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11768" w14:textId="77777777" w:rsidR="00E15F65" w:rsidRPr="00BF7D9F" w:rsidRDefault="006210DE" w:rsidP="00523C57">
      <w:pPr>
        <w:jc w:val="center"/>
        <w:rPr>
          <w:rFonts w:asciiTheme="minorHAnsi" w:hAnsiTheme="minorHAnsi" w:cstheme="minorHAnsi"/>
          <w:i/>
          <w:lang w:val="en-US"/>
        </w:rPr>
      </w:pPr>
      <w:r w:rsidRPr="00BF7D9F">
        <w:rPr>
          <w:rFonts w:asciiTheme="minorHAnsi" w:hAnsiTheme="minorHAnsi" w:cstheme="minorHAnsi"/>
          <w:b/>
          <w:bCs/>
          <w:noProof/>
          <w:sz w:val="40"/>
          <w:szCs w:val="40"/>
        </w:rPr>
        <w:drawing>
          <wp:anchor distT="0" distB="0" distL="114300" distR="114300" simplePos="0" relativeHeight="251658240" behindDoc="1" locked="0" layoutInCell="1" allowOverlap="1" wp14:anchorId="507A0FB6" wp14:editId="75B9A157">
            <wp:simplePos x="0" y="0"/>
            <wp:positionH relativeFrom="column">
              <wp:posOffset>15240</wp:posOffset>
            </wp:positionH>
            <wp:positionV relativeFrom="paragraph">
              <wp:posOffset>3810</wp:posOffset>
            </wp:positionV>
            <wp:extent cx="5907728" cy="2597150"/>
            <wp:effectExtent l="0" t="0" r="0" b="0"/>
            <wp:wrapNone/>
            <wp:docPr id="2" name="Picture 2" descr="/Users/maxx/Desktop/25074827_10215298467042081_5215613105689400645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maxx/Desktop/25074827_10215298467042081_5215613105689400645_o.jpg"/>
                    <pic:cNvPicPr>
                      <a:picLocks noChangeAspect="1" noChangeArrowheads="1"/>
                    </pic:cNvPicPr>
                  </pic:nvPicPr>
                  <pic:blipFill rotWithShape="1">
                    <a:blip r:embed="rId8">
                      <a:extLst>
                        <a:ext uri="{28A0092B-C50C-407E-A947-70E740481C1C}">
                          <a14:useLocalDpi xmlns:a14="http://schemas.microsoft.com/office/drawing/2010/main" val="0"/>
                        </a:ext>
                      </a:extLst>
                    </a:blip>
                    <a:srcRect t="8137" b="3035"/>
                    <a:stretch/>
                  </pic:blipFill>
                  <pic:spPr bwMode="auto">
                    <a:xfrm>
                      <a:off x="0" y="0"/>
                      <a:ext cx="5907728" cy="2597150"/>
                    </a:xfrm>
                    <a:prstGeom prst="rect">
                      <a:avLst/>
                    </a:prstGeom>
                    <a:noFill/>
                    <a:ln>
                      <a:noFill/>
                    </a:ln>
                    <a:extLst>
                      <a:ext uri="{53640926-AAD7-44D8-BBD7-CCE9431645EC}">
                        <a14:shadowObscured xmlns:a14="http://schemas.microsoft.com/office/drawing/2010/main"/>
                      </a:ext>
                    </a:extLst>
                  </pic:spPr>
                </pic:pic>
              </a:graphicData>
            </a:graphic>
          </wp:anchor>
        </w:drawing>
      </w:r>
    </w:p>
    <w:p w14:paraId="791BE30B" w14:textId="77777777" w:rsidR="00E15F65" w:rsidRPr="00BF7D9F" w:rsidRDefault="00E15F65" w:rsidP="00523C57">
      <w:pPr>
        <w:jc w:val="right"/>
        <w:rPr>
          <w:rFonts w:asciiTheme="minorHAnsi" w:hAnsiTheme="minorHAnsi" w:cstheme="minorHAnsi"/>
          <w:i/>
          <w:lang w:val="en-US"/>
        </w:rPr>
      </w:pPr>
    </w:p>
    <w:p w14:paraId="3DE21D46" w14:textId="77777777" w:rsidR="00E15F65" w:rsidRPr="00BF7D9F" w:rsidRDefault="00E15F65" w:rsidP="00523C57">
      <w:pPr>
        <w:jc w:val="right"/>
        <w:rPr>
          <w:rFonts w:asciiTheme="minorHAnsi" w:hAnsiTheme="minorHAnsi" w:cstheme="minorHAnsi"/>
          <w:i/>
          <w:lang w:val="en-US"/>
        </w:rPr>
      </w:pPr>
    </w:p>
    <w:p w14:paraId="2689DF12" w14:textId="77777777" w:rsidR="00E15F65" w:rsidRPr="00BF7D9F" w:rsidRDefault="00E15F65" w:rsidP="00523C57">
      <w:pPr>
        <w:jc w:val="right"/>
        <w:rPr>
          <w:rFonts w:asciiTheme="minorHAnsi" w:hAnsiTheme="minorHAnsi" w:cstheme="minorHAnsi"/>
          <w:i/>
          <w:lang w:val="en-US"/>
        </w:rPr>
      </w:pPr>
    </w:p>
    <w:p w14:paraId="123F8AD0" w14:textId="77777777" w:rsidR="00E15F65" w:rsidRPr="00BF7D9F" w:rsidRDefault="00E15F65" w:rsidP="00523C57">
      <w:pPr>
        <w:jc w:val="right"/>
        <w:rPr>
          <w:rFonts w:asciiTheme="minorHAnsi" w:hAnsiTheme="minorHAnsi" w:cstheme="minorHAnsi"/>
          <w:i/>
          <w:lang w:val="en-US"/>
        </w:rPr>
      </w:pPr>
    </w:p>
    <w:p w14:paraId="2ABCF5CD" w14:textId="77777777" w:rsidR="00E15F65" w:rsidRPr="00BF7D9F" w:rsidRDefault="00E15F65" w:rsidP="00523C57">
      <w:pPr>
        <w:jc w:val="right"/>
        <w:rPr>
          <w:rFonts w:asciiTheme="minorHAnsi" w:hAnsiTheme="minorHAnsi" w:cstheme="minorHAnsi"/>
          <w:i/>
          <w:lang w:val="en-US"/>
        </w:rPr>
      </w:pPr>
    </w:p>
    <w:p w14:paraId="2E2E81B4" w14:textId="77777777" w:rsidR="00E15F65" w:rsidRPr="00BF7D9F" w:rsidRDefault="00E15F65" w:rsidP="00523C57">
      <w:pPr>
        <w:jc w:val="right"/>
        <w:rPr>
          <w:rFonts w:asciiTheme="minorHAnsi" w:hAnsiTheme="minorHAnsi" w:cstheme="minorHAnsi"/>
          <w:i/>
          <w:lang w:val="en-US"/>
        </w:rPr>
      </w:pPr>
    </w:p>
    <w:p w14:paraId="4932B420" w14:textId="77777777" w:rsidR="00E15F65" w:rsidRPr="00BF7D9F" w:rsidRDefault="00E15F65" w:rsidP="00523C57">
      <w:pPr>
        <w:jc w:val="right"/>
        <w:rPr>
          <w:rFonts w:asciiTheme="minorHAnsi" w:hAnsiTheme="minorHAnsi" w:cstheme="minorHAnsi"/>
          <w:i/>
          <w:lang w:val="en-US"/>
        </w:rPr>
      </w:pPr>
    </w:p>
    <w:p w14:paraId="39351262" w14:textId="77777777" w:rsidR="00E15F65" w:rsidRPr="00BF7D9F" w:rsidRDefault="00E15F65" w:rsidP="00523C57">
      <w:pPr>
        <w:jc w:val="right"/>
        <w:rPr>
          <w:rFonts w:asciiTheme="minorHAnsi" w:hAnsiTheme="minorHAnsi" w:cstheme="minorHAnsi"/>
          <w:i/>
          <w:lang w:val="en-US"/>
        </w:rPr>
      </w:pPr>
    </w:p>
    <w:p w14:paraId="440EFC83" w14:textId="77777777" w:rsidR="00E15F65" w:rsidRPr="00BF7D9F" w:rsidRDefault="00E15F65" w:rsidP="00523C57">
      <w:pPr>
        <w:jc w:val="right"/>
        <w:rPr>
          <w:rFonts w:asciiTheme="minorHAnsi" w:hAnsiTheme="minorHAnsi" w:cstheme="minorHAnsi"/>
          <w:i/>
          <w:lang w:val="en-US"/>
        </w:rPr>
      </w:pPr>
    </w:p>
    <w:p w14:paraId="0DFA0F4D" w14:textId="77777777" w:rsidR="00E15F65" w:rsidRPr="00BF7D9F" w:rsidRDefault="00E15F65" w:rsidP="00523C57">
      <w:pPr>
        <w:jc w:val="right"/>
        <w:rPr>
          <w:rFonts w:asciiTheme="minorHAnsi" w:hAnsiTheme="minorHAnsi" w:cstheme="minorHAnsi"/>
          <w:i/>
          <w:lang w:val="en-US"/>
        </w:rPr>
      </w:pPr>
    </w:p>
    <w:p w14:paraId="4D29AB0E" w14:textId="77777777" w:rsidR="007B2A6A" w:rsidRPr="00BF7D9F" w:rsidRDefault="007B2A6A" w:rsidP="00523C57">
      <w:pPr>
        <w:jc w:val="right"/>
        <w:rPr>
          <w:rFonts w:asciiTheme="minorHAnsi" w:hAnsiTheme="minorHAnsi" w:cstheme="minorHAnsi"/>
          <w:i/>
        </w:rPr>
      </w:pPr>
    </w:p>
    <w:p w14:paraId="529406C3" w14:textId="2C918CBD" w:rsidR="00130F2A" w:rsidRPr="00BF7D9F" w:rsidRDefault="00130F2A" w:rsidP="00523C57">
      <w:pPr>
        <w:jc w:val="right"/>
        <w:rPr>
          <w:rFonts w:asciiTheme="minorHAnsi" w:hAnsiTheme="minorHAnsi" w:cstheme="minorHAnsi"/>
          <w:i/>
          <w:color w:val="000000" w:themeColor="text1"/>
        </w:rPr>
      </w:pPr>
      <w:r w:rsidRPr="00BF7D9F">
        <w:rPr>
          <w:rFonts w:asciiTheme="minorHAnsi" w:hAnsiTheme="minorHAnsi" w:cstheme="minorHAnsi"/>
          <w:i/>
          <w:color w:val="000000" w:themeColor="text1"/>
        </w:rPr>
        <w:t>р</w:t>
      </w:r>
      <w:r w:rsidR="00D40952" w:rsidRPr="00BF7D9F">
        <w:rPr>
          <w:rFonts w:asciiTheme="minorHAnsi" w:hAnsiTheme="minorHAnsi" w:cstheme="minorHAnsi"/>
          <w:i/>
          <w:color w:val="000000" w:themeColor="text1"/>
        </w:rPr>
        <w:t>едакция</w:t>
      </w:r>
      <w:r w:rsidR="00461C82" w:rsidRPr="00BF7D9F">
        <w:rPr>
          <w:rFonts w:asciiTheme="minorHAnsi" w:hAnsiTheme="minorHAnsi" w:cstheme="minorHAnsi"/>
          <w:i/>
          <w:color w:val="FF0000"/>
        </w:rPr>
        <w:t xml:space="preserve"> </w:t>
      </w:r>
      <w:r w:rsidR="00F02610" w:rsidRPr="00BF7D9F">
        <w:rPr>
          <w:rFonts w:asciiTheme="minorHAnsi" w:hAnsiTheme="minorHAnsi" w:cstheme="minorHAnsi"/>
          <w:i/>
          <w:color w:val="000000" w:themeColor="text1"/>
        </w:rPr>
        <w:t>№</w:t>
      </w:r>
      <w:r w:rsidR="00966114" w:rsidRPr="00BF7D9F">
        <w:rPr>
          <w:rFonts w:asciiTheme="minorHAnsi" w:hAnsiTheme="minorHAnsi" w:cstheme="minorHAnsi"/>
          <w:i/>
          <w:color w:val="000000" w:themeColor="text1"/>
        </w:rPr>
        <w:t>6</w:t>
      </w:r>
      <w:r w:rsidR="0074646C">
        <w:rPr>
          <w:rFonts w:asciiTheme="minorHAnsi" w:hAnsiTheme="minorHAnsi" w:cstheme="minorHAnsi"/>
          <w:i/>
          <w:color w:val="000000" w:themeColor="text1"/>
        </w:rPr>
        <w:t>3</w:t>
      </w:r>
    </w:p>
    <w:p w14:paraId="13D4360B" w14:textId="46B56FE8" w:rsidR="00DC6920" w:rsidRPr="00BF7D9F" w:rsidRDefault="00D40952" w:rsidP="00523C57">
      <w:pPr>
        <w:jc w:val="right"/>
        <w:rPr>
          <w:rFonts w:asciiTheme="minorHAnsi" w:hAnsiTheme="minorHAnsi" w:cstheme="minorHAnsi"/>
          <w:i/>
          <w:color w:val="000000" w:themeColor="text1"/>
        </w:rPr>
      </w:pPr>
      <w:r w:rsidRPr="00BF7D9F">
        <w:rPr>
          <w:rFonts w:asciiTheme="minorHAnsi" w:hAnsiTheme="minorHAnsi" w:cstheme="minorHAnsi"/>
          <w:i/>
          <w:color w:val="000000" w:themeColor="text1"/>
        </w:rPr>
        <w:t xml:space="preserve">от </w:t>
      </w:r>
      <w:r w:rsidR="0074646C">
        <w:rPr>
          <w:rFonts w:asciiTheme="minorHAnsi" w:hAnsiTheme="minorHAnsi" w:cstheme="minorHAnsi"/>
          <w:i/>
          <w:color w:val="000000" w:themeColor="text1"/>
        </w:rPr>
        <w:t>28</w:t>
      </w:r>
      <w:r w:rsidR="00966114" w:rsidRPr="00BF7D9F">
        <w:rPr>
          <w:rFonts w:asciiTheme="minorHAnsi" w:hAnsiTheme="minorHAnsi" w:cstheme="minorHAnsi"/>
          <w:i/>
          <w:color w:val="000000" w:themeColor="text1"/>
        </w:rPr>
        <w:t>.</w:t>
      </w:r>
      <w:r w:rsidR="007025A6" w:rsidRPr="00BF7D9F">
        <w:rPr>
          <w:rFonts w:asciiTheme="minorHAnsi" w:hAnsiTheme="minorHAnsi" w:cstheme="minorHAnsi"/>
          <w:i/>
          <w:color w:val="000000" w:themeColor="text1"/>
        </w:rPr>
        <w:t>0</w:t>
      </w:r>
      <w:r w:rsidR="0074646C">
        <w:rPr>
          <w:rFonts w:asciiTheme="minorHAnsi" w:hAnsiTheme="minorHAnsi" w:cstheme="minorHAnsi"/>
          <w:i/>
          <w:color w:val="000000" w:themeColor="text1"/>
        </w:rPr>
        <w:t>7</w:t>
      </w:r>
      <w:r w:rsidR="002E2A30" w:rsidRPr="00BF7D9F">
        <w:rPr>
          <w:rFonts w:asciiTheme="minorHAnsi" w:hAnsiTheme="minorHAnsi" w:cstheme="minorHAnsi"/>
          <w:i/>
          <w:color w:val="000000" w:themeColor="text1"/>
        </w:rPr>
        <w:t>.20</w:t>
      </w:r>
      <w:r w:rsidR="007025A6" w:rsidRPr="00BF7D9F">
        <w:rPr>
          <w:rFonts w:asciiTheme="minorHAnsi" w:hAnsiTheme="minorHAnsi" w:cstheme="minorHAnsi"/>
          <w:i/>
          <w:color w:val="000000" w:themeColor="text1"/>
        </w:rPr>
        <w:t>25</w:t>
      </w:r>
    </w:p>
    <w:p w14:paraId="4F29F73F" w14:textId="77777777" w:rsidR="00DC6920" w:rsidRPr="00BF7D9F" w:rsidRDefault="00DC6920" w:rsidP="00523C57">
      <w:pPr>
        <w:jc w:val="center"/>
        <w:rPr>
          <w:rFonts w:asciiTheme="minorHAnsi" w:hAnsiTheme="minorHAnsi" w:cstheme="minorHAnsi"/>
        </w:rPr>
      </w:pPr>
      <w:bookmarkStart w:id="0" w:name="_Hlk491248631"/>
      <w:bookmarkStart w:id="1" w:name="_Hlk491248647"/>
    </w:p>
    <w:p w14:paraId="17FF0F05" w14:textId="77777777" w:rsidR="00DC6920" w:rsidRPr="00BF7D9F" w:rsidRDefault="00DC6920" w:rsidP="00523C57">
      <w:pPr>
        <w:jc w:val="center"/>
        <w:rPr>
          <w:rFonts w:asciiTheme="minorHAnsi" w:hAnsiTheme="minorHAnsi" w:cstheme="minorHAnsi"/>
        </w:rPr>
      </w:pPr>
    </w:p>
    <w:p w14:paraId="2EEFF235" w14:textId="77777777" w:rsidR="00DC6920" w:rsidRPr="00BF7D9F" w:rsidRDefault="00DC6920" w:rsidP="00523C57">
      <w:pPr>
        <w:jc w:val="center"/>
        <w:rPr>
          <w:rFonts w:asciiTheme="minorHAnsi" w:hAnsiTheme="minorHAnsi" w:cstheme="minorHAnsi"/>
        </w:rPr>
      </w:pPr>
    </w:p>
    <w:bookmarkEnd w:id="0"/>
    <w:bookmarkEnd w:id="1"/>
    <w:p w14:paraId="462BA85B" w14:textId="77777777" w:rsidR="00DC6920" w:rsidRPr="00BF7D9F" w:rsidRDefault="005258A4" w:rsidP="00523C57">
      <w:pPr>
        <w:jc w:val="center"/>
        <w:rPr>
          <w:rFonts w:asciiTheme="minorHAnsi" w:hAnsiTheme="minorHAnsi" w:cstheme="minorHAnsi"/>
          <w:b/>
          <w:color w:val="0070C0"/>
          <w:sz w:val="56"/>
          <w:szCs w:val="56"/>
        </w:rPr>
      </w:pPr>
      <w:r w:rsidRPr="00BF7D9F">
        <w:rPr>
          <w:rFonts w:asciiTheme="minorHAnsi" w:hAnsiTheme="minorHAnsi" w:cstheme="minorHAnsi"/>
          <w:b/>
          <w:color w:val="0070C0"/>
          <w:sz w:val="56"/>
          <w:szCs w:val="56"/>
        </w:rPr>
        <w:t xml:space="preserve">НАРОДНАЯ </w:t>
      </w:r>
      <w:r w:rsidR="00DC6920" w:rsidRPr="00BF7D9F">
        <w:rPr>
          <w:rFonts w:asciiTheme="minorHAnsi" w:hAnsiTheme="minorHAnsi" w:cstheme="minorHAnsi"/>
          <w:b/>
          <w:color w:val="0070C0"/>
          <w:sz w:val="56"/>
          <w:szCs w:val="56"/>
        </w:rPr>
        <w:t>БАЗА ВОПРОСОВ</w:t>
      </w:r>
    </w:p>
    <w:p w14:paraId="0CFE234F" w14:textId="3DD0BDE6" w:rsidR="00DC6920" w:rsidRPr="00BF7D9F" w:rsidRDefault="00DC6920" w:rsidP="00523C57">
      <w:pPr>
        <w:jc w:val="center"/>
        <w:rPr>
          <w:rFonts w:asciiTheme="minorHAnsi" w:hAnsiTheme="minorHAnsi" w:cstheme="minorHAnsi"/>
        </w:rPr>
      </w:pPr>
    </w:p>
    <w:p w14:paraId="0C11F41A" w14:textId="77777777" w:rsidR="00982A58" w:rsidRPr="00BF7D9F" w:rsidRDefault="00982A58" w:rsidP="00523C57">
      <w:pPr>
        <w:jc w:val="center"/>
        <w:rPr>
          <w:rFonts w:asciiTheme="minorHAnsi" w:hAnsiTheme="minorHAnsi" w:cstheme="minorHAnsi"/>
        </w:rPr>
      </w:pPr>
    </w:p>
    <w:p w14:paraId="0C9D429A" w14:textId="16CAB1FC" w:rsidR="00DC6920" w:rsidRPr="00BF7D9F" w:rsidRDefault="00D72194" w:rsidP="00523C57">
      <w:pPr>
        <w:jc w:val="center"/>
        <w:rPr>
          <w:rFonts w:asciiTheme="minorHAnsi" w:hAnsiTheme="minorHAnsi" w:cstheme="minorHAnsi"/>
        </w:rPr>
      </w:pPr>
      <w:r w:rsidRPr="00BF7D9F">
        <w:rPr>
          <w:rFonts w:asciiTheme="minorHAnsi" w:hAnsiTheme="minorHAnsi" w:cstheme="minorHAnsi"/>
          <w:noProof/>
        </w:rPr>
        <w:drawing>
          <wp:inline distT="0" distB="0" distL="0" distR="0" wp14:anchorId="6D6F79D8" wp14:editId="68A23B64">
            <wp:extent cx="1657985" cy="1657985"/>
            <wp:effectExtent l="0" t="0" r="0" b="0"/>
            <wp:docPr id="6" name="Рисунок 6" descr="http://qrcoder.ru/code/?kvalexam.ru&amp;6&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qrcoder.ru/code/?kvalexam.ru&amp;6&amp;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7985" cy="1657985"/>
                    </a:xfrm>
                    <a:prstGeom prst="rect">
                      <a:avLst/>
                    </a:prstGeom>
                    <a:noFill/>
                    <a:ln>
                      <a:noFill/>
                    </a:ln>
                  </pic:spPr>
                </pic:pic>
              </a:graphicData>
            </a:graphic>
          </wp:inline>
        </w:drawing>
      </w:r>
    </w:p>
    <w:p w14:paraId="0810CA91" w14:textId="1C4CA9D1" w:rsidR="00593B40" w:rsidRPr="00BF7D9F" w:rsidRDefault="00AF1366" w:rsidP="00523C57">
      <w:pPr>
        <w:jc w:val="center"/>
        <w:rPr>
          <w:rFonts w:asciiTheme="minorHAnsi" w:hAnsiTheme="minorHAnsi" w:cstheme="minorHAnsi"/>
          <w:b/>
        </w:rPr>
      </w:pPr>
      <w:r w:rsidRPr="00BF7D9F">
        <w:rPr>
          <w:rFonts w:asciiTheme="minorHAnsi" w:hAnsiTheme="minorHAnsi" w:cstheme="minorHAnsi"/>
          <w:b/>
        </w:rPr>
        <w:t>п</w:t>
      </w:r>
      <w:r w:rsidR="00364607" w:rsidRPr="00BF7D9F">
        <w:rPr>
          <w:rFonts w:asciiTheme="minorHAnsi" w:hAnsiTheme="minorHAnsi" w:cstheme="minorHAnsi"/>
          <w:b/>
        </w:rPr>
        <w:t xml:space="preserve">олный пакет материалов для подготовки </w:t>
      </w:r>
      <w:r w:rsidR="0018009F" w:rsidRPr="00BF7D9F">
        <w:rPr>
          <w:rFonts w:asciiTheme="minorHAnsi" w:hAnsiTheme="minorHAnsi" w:cstheme="minorHAnsi"/>
          <w:b/>
        </w:rPr>
        <w:t xml:space="preserve">к сдаче </w:t>
      </w:r>
      <w:r w:rsidR="00C7281B" w:rsidRPr="00BF7D9F">
        <w:rPr>
          <w:rFonts w:asciiTheme="minorHAnsi" w:hAnsiTheme="minorHAnsi" w:cstheme="minorHAnsi"/>
          <w:b/>
        </w:rPr>
        <w:t xml:space="preserve">квалификационного </w:t>
      </w:r>
      <w:r w:rsidR="0018009F" w:rsidRPr="00BF7D9F">
        <w:rPr>
          <w:rFonts w:asciiTheme="minorHAnsi" w:hAnsiTheme="minorHAnsi" w:cstheme="minorHAnsi"/>
          <w:b/>
        </w:rPr>
        <w:t>экзамена</w:t>
      </w:r>
      <w:r w:rsidR="00C41FE6" w:rsidRPr="00BF7D9F">
        <w:rPr>
          <w:rFonts w:asciiTheme="minorHAnsi" w:hAnsiTheme="minorHAnsi" w:cstheme="minorHAnsi"/>
          <w:b/>
        </w:rPr>
        <w:t>,</w:t>
      </w:r>
      <w:r w:rsidR="00C7281B" w:rsidRPr="00BF7D9F">
        <w:rPr>
          <w:rFonts w:asciiTheme="minorHAnsi" w:hAnsiTheme="minorHAnsi" w:cstheme="minorHAnsi"/>
          <w:b/>
        </w:rPr>
        <w:br/>
      </w:r>
      <w:r w:rsidR="00C41FE6" w:rsidRPr="00BF7D9F">
        <w:rPr>
          <w:rFonts w:asciiTheme="minorHAnsi" w:hAnsiTheme="minorHAnsi" w:cstheme="minorHAnsi"/>
          <w:b/>
        </w:rPr>
        <w:t xml:space="preserve">включая ответы на вопросы и решение задач </w:t>
      </w:r>
      <w:r w:rsidRPr="00BF7D9F">
        <w:rPr>
          <w:rFonts w:asciiTheme="minorHAnsi" w:hAnsiTheme="minorHAnsi" w:cstheme="minorHAnsi"/>
          <w:b/>
        </w:rPr>
        <w:t>–</w:t>
      </w:r>
      <w:r w:rsidR="00C41FE6" w:rsidRPr="00BF7D9F">
        <w:rPr>
          <w:rFonts w:asciiTheme="minorHAnsi" w:hAnsiTheme="minorHAnsi" w:cstheme="minorHAnsi"/>
          <w:b/>
        </w:rPr>
        <w:t xml:space="preserve"> </w:t>
      </w:r>
      <w:r w:rsidR="0018009F" w:rsidRPr="00BF7D9F">
        <w:rPr>
          <w:rFonts w:asciiTheme="minorHAnsi" w:hAnsiTheme="minorHAnsi" w:cstheme="minorHAnsi"/>
          <w:b/>
        </w:rPr>
        <w:t>н</w:t>
      </w:r>
      <w:r w:rsidR="00792216" w:rsidRPr="00BF7D9F">
        <w:rPr>
          <w:rFonts w:asciiTheme="minorHAnsi" w:hAnsiTheme="minorHAnsi" w:cstheme="minorHAnsi"/>
          <w:b/>
        </w:rPr>
        <w:t xml:space="preserve">а портале </w:t>
      </w:r>
      <w:r w:rsidR="00792216" w:rsidRPr="00BF7D9F">
        <w:rPr>
          <w:rFonts w:asciiTheme="minorHAnsi" w:hAnsiTheme="minorHAnsi" w:cstheme="minorHAnsi"/>
          <w:b/>
          <w:lang w:val="en-US"/>
        </w:rPr>
        <w:t>kvalexam</w:t>
      </w:r>
      <w:r w:rsidR="00792216" w:rsidRPr="00BF7D9F">
        <w:rPr>
          <w:rFonts w:asciiTheme="minorHAnsi" w:hAnsiTheme="minorHAnsi" w:cstheme="minorHAnsi"/>
          <w:b/>
        </w:rPr>
        <w:t>.</w:t>
      </w:r>
      <w:r w:rsidR="00792216" w:rsidRPr="00BF7D9F">
        <w:rPr>
          <w:rFonts w:asciiTheme="minorHAnsi" w:hAnsiTheme="minorHAnsi" w:cstheme="minorHAnsi"/>
          <w:b/>
          <w:lang w:val="en-US"/>
        </w:rPr>
        <w:t>ru</w:t>
      </w:r>
    </w:p>
    <w:p w14:paraId="0737CE22" w14:textId="77777777" w:rsidR="007B20D1" w:rsidRPr="00BF7D9F" w:rsidRDefault="007B20D1" w:rsidP="00523C57">
      <w:pPr>
        <w:jc w:val="center"/>
        <w:rPr>
          <w:rFonts w:asciiTheme="minorHAnsi" w:hAnsiTheme="minorHAnsi" w:cstheme="minorHAnsi"/>
        </w:rPr>
      </w:pPr>
    </w:p>
    <w:p w14:paraId="02EB9D56" w14:textId="0194127C" w:rsidR="00D965E1" w:rsidRPr="00BF7D9F" w:rsidRDefault="00D965E1" w:rsidP="00523C57">
      <w:pPr>
        <w:jc w:val="center"/>
        <w:rPr>
          <w:rFonts w:asciiTheme="minorHAnsi" w:hAnsiTheme="minorHAnsi" w:cstheme="minorHAnsi"/>
        </w:rPr>
      </w:pPr>
    </w:p>
    <w:p w14:paraId="23FF9B73" w14:textId="77777777" w:rsidR="006409B3" w:rsidRPr="00BF7D9F" w:rsidRDefault="006409B3" w:rsidP="00523C57">
      <w:pPr>
        <w:jc w:val="center"/>
        <w:rPr>
          <w:rFonts w:asciiTheme="minorHAnsi" w:hAnsiTheme="minorHAnsi" w:cstheme="minorHAnsi"/>
        </w:rPr>
      </w:pPr>
    </w:p>
    <w:p w14:paraId="1FFB4EE4" w14:textId="28017721" w:rsidR="006409B3" w:rsidRPr="00BF7D9F" w:rsidRDefault="006409B3" w:rsidP="00523C57">
      <w:pPr>
        <w:jc w:val="center"/>
        <w:rPr>
          <w:rFonts w:asciiTheme="minorHAnsi" w:hAnsiTheme="minorHAnsi" w:cstheme="minorHAnsi"/>
        </w:rPr>
      </w:pPr>
    </w:p>
    <w:p w14:paraId="070E4F95" w14:textId="2FAB6A9D" w:rsidR="006409B3" w:rsidRPr="00BF7D9F" w:rsidRDefault="006409B3" w:rsidP="00523C57">
      <w:pPr>
        <w:jc w:val="center"/>
        <w:rPr>
          <w:rFonts w:asciiTheme="minorHAnsi" w:hAnsiTheme="minorHAnsi" w:cstheme="minorHAnsi"/>
        </w:rPr>
      </w:pPr>
    </w:p>
    <w:p w14:paraId="4B0FB6EF" w14:textId="54772A6B" w:rsidR="006409B3" w:rsidRPr="00BF7D9F" w:rsidRDefault="006409B3" w:rsidP="00523C57">
      <w:pPr>
        <w:jc w:val="center"/>
        <w:rPr>
          <w:rFonts w:asciiTheme="minorHAnsi" w:hAnsiTheme="minorHAnsi" w:cstheme="minorHAnsi"/>
        </w:rPr>
      </w:pPr>
    </w:p>
    <w:p w14:paraId="34E9C452" w14:textId="77777777" w:rsidR="006409B3" w:rsidRPr="00BF7D9F" w:rsidRDefault="006409B3" w:rsidP="00523C57">
      <w:pPr>
        <w:jc w:val="center"/>
        <w:rPr>
          <w:rFonts w:asciiTheme="minorHAnsi" w:hAnsiTheme="minorHAnsi" w:cstheme="minorHAnsi"/>
        </w:rPr>
      </w:pPr>
    </w:p>
    <w:p w14:paraId="071D3AEF" w14:textId="77777777" w:rsidR="006409B3" w:rsidRPr="00BF7D9F" w:rsidRDefault="006409B3" w:rsidP="00523C57">
      <w:pPr>
        <w:jc w:val="center"/>
        <w:rPr>
          <w:rFonts w:asciiTheme="minorHAnsi" w:hAnsiTheme="minorHAnsi" w:cstheme="minorHAnsi"/>
        </w:rPr>
      </w:pPr>
    </w:p>
    <w:p w14:paraId="076A9EB2" w14:textId="77777777" w:rsidR="007B20D1" w:rsidRPr="00BF7D9F" w:rsidRDefault="007B20D1" w:rsidP="00523C57">
      <w:pPr>
        <w:jc w:val="center"/>
        <w:rPr>
          <w:rFonts w:asciiTheme="minorHAnsi" w:hAnsiTheme="minorHAnsi" w:cstheme="minorHAnsi"/>
        </w:rPr>
      </w:pPr>
    </w:p>
    <w:p w14:paraId="2056CB2A" w14:textId="77777777" w:rsidR="0018009F" w:rsidRPr="00BF7D9F" w:rsidRDefault="0018009F" w:rsidP="00523C57">
      <w:pPr>
        <w:jc w:val="center"/>
        <w:rPr>
          <w:rFonts w:asciiTheme="minorHAnsi" w:hAnsiTheme="minorHAnsi" w:cstheme="minorHAnsi"/>
        </w:rPr>
      </w:pPr>
    </w:p>
    <w:p w14:paraId="3CBCBC16" w14:textId="77777777" w:rsidR="00BC2A23" w:rsidRPr="00BF7D9F" w:rsidRDefault="00BC2A23" w:rsidP="00523C57">
      <w:pPr>
        <w:jc w:val="center"/>
        <w:rPr>
          <w:rFonts w:asciiTheme="minorHAnsi" w:hAnsiTheme="minorHAnsi" w:cstheme="minorHAnsi"/>
        </w:rPr>
      </w:pPr>
    </w:p>
    <w:p w14:paraId="2F8869D1" w14:textId="77777777" w:rsidR="00BC2A23" w:rsidRPr="00BF7D9F" w:rsidRDefault="00BC2A23" w:rsidP="00523C57">
      <w:pPr>
        <w:jc w:val="center"/>
        <w:rPr>
          <w:rFonts w:asciiTheme="minorHAnsi" w:hAnsiTheme="minorHAnsi" w:cstheme="minorHAnsi"/>
        </w:rPr>
      </w:pPr>
    </w:p>
    <w:p w14:paraId="1F5037E4" w14:textId="77777777" w:rsidR="00BC2A23" w:rsidRPr="00BF7D9F" w:rsidRDefault="00BC2A23" w:rsidP="00523C57">
      <w:pPr>
        <w:jc w:val="center"/>
        <w:rPr>
          <w:rFonts w:asciiTheme="minorHAnsi" w:hAnsiTheme="minorHAnsi" w:cstheme="minorHAnsi"/>
        </w:rPr>
      </w:pPr>
    </w:p>
    <w:p w14:paraId="637CEBCF" w14:textId="77777777" w:rsidR="00AF1366" w:rsidRPr="00BF7D9F" w:rsidRDefault="00AF1366" w:rsidP="00523C57">
      <w:pPr>
        <w:jc w:val="center"/>
        <w:rPr>
          <w:rFonts w:asciiTheme="minorHAnsi" w:hAnsiTheme="minorHAnsi" w:cstheme="minorHAnsi"/>
        </w:rPr>
      </w:pPr>
    </w:p>
    <w:p w14:paraId="4A6F5710" w14:textId="77777777" w:rsidR="00B76759" w:rsidRPr="00BF7D9F" w:rsidRDefault="00B76759" w:rsidP="00523C57">
      <w:pPr>
        <w:jc w:val="center"/>
        <w:rPr>
          <w:rFonts w:asciiTheme="minorHAnsi" w:hAnsiTheme="minorHAnsi" w:cstheme="minorHAnsi"/>
        </w:rPr>
      </w:pPr>
    </w:p>
    <w:p w14:paraId="2C6BEC1D" w14:textId="77777777" w:rsidR="00A075D8" w:rsidRPr="00BF7D9F" w:rsidRDefault="00A075D8" w:rsidP="00523C57">
      <w:pPr>
        <w:jc w:val="center"/>
        <w:rPr>
          <w:rFonts w:asciiTheme="minorHAnsi" w:hAnsiTheme="minorHAnsi" w:cstheme="minorHAnsi"/>
        </w:rPr>
      </w:pPr>
    </w:p>
    <w:p w14:paraId="434DCC35" w14:textId="14ABEC5D" w:rsidR="00DC6920" w:rsidRPr="00BF7D9F" w:rsidRDefault="007B20D1" w:rsidP="00523C57">
      <w:pPr>
        <w:jc w:val="center"/>
        <w:rPr>
          <w:rFonts w:asciiTheme="minorHAnsi" w:hAnsiTheme="minorHAnsi" w:cstheme="minorHAnsi"/>
        </w:rPr>
      </w:pPr>
      <w:r w:rsidRPr="00BF7D9F">
        <w:rPr>
          <w:rFonts w:asciiTheme="minorHAnsi" w:hAnsiTheme="minorHAnsi" w:cstheme="minorHAnsi"/>
          <w:bCs/>
        </w:rPr>
        <w:t>#оценщикивместе, 201</w:t>
      </w:r>
      <w:r w:rsidR="00AF68A3" w:rsidRPr="00BF7D9F">
        <w:rPr>
          <w:rFonts w:asciiTheme="minorHAnsi" w:hAnsiTheme="minorHAnsi" w:cstheme="minorHAnsi"/>
          <w:bCs/>
        </w:rPr>
        <w:t>7 – 20</w:t>
      </w:r>
      <w:r w:rsidR="001F1C8B" w:rsidRPr="00BF7D9F">
        <w:rPr>
          <w:rFonts w:asciiTheme="minorHAnsi" w:hAnsiTheme="minorHAnsi" w:cstheme="minorHAnsi"/>
          <w:bCs/>
        </w:rPr>
        <w:t>2</w:t>
      </w:r>
      <w:r w:rsidR="00570ADA" w:rsidRPr="00BF7D9F">
        <w:rPr>
          <w:rFonts w:asciiTheme="minorHAnsi" w:hAnsiTheme="minorHAnsi" w:cstheme="minorHAnsi"/>
          <w:bCs/>
        </w:rPr>
        <w:t>5</w:t>
      </w:r>
      <w:r w:rsidR="00DC6920" w:rsidRPr="00BF7D9F">
        <w:rPr>
          <w:rFonts w:asciiTheme="minorHAnsi" w:hAnsiTheme="minorHAnsi" w:cstheme="minorHAnsi"/>
        </w:rPr>
        <w:br w:type="page"/>
      </w:r>
    </w:p>
    <w:sdt>
      <w:sdtPr>
        <w:rPr>
          <w:rFonts w:asciiTheme="minorHAnsi" w:eastAsiaTheme="minorHAnsi" w:hAnsiTheme="minorHAnsi" w:cstheme="minorHAnsi"/>
          <w:color w:val="auto"/>
          <w:sz w:val="24"/>
          <w:szCs w:val="24"/>
          <w:lang w:val="en-GB" w:eastAsia="en-GB"/>
        </w:rPr>
        <w:id w:val="1936943915"/>
      </w:sdtPr>
      <w:sdtEndPr>
        <w:rPr>
          <w:rFonts w:eastAsia="Times New Roman"/>
          <w:b/>
          <w:bCs/>
          <w:lang w:val="ru-RU" w:eastAsia="ru-RU"/>
        </w:rPr>
      </w:sdtEndPr>
      <w:sdtContent>
        <w:p w14:paraId="1A9FE586" w14:textId="77777777" w:rsidR="00194767" w:rsidRPr="00BF7D9F" w:rsidRDefault="009A0034" w:rsidP="00523C57">
          <w:pPr>
            <w:pStyle w:val="af1"/>
            <w:spacing w:before="0" w:line="240" w:lineRule="auto"/>
            <w:jc w:val="center"/>
            <w:rPr>
              <w:rFonts w:ascii="Calibri" w:hAnsi="Calibri" w:cs="Calibri"/>
              <w:b/>
              <w:color w:val="auto"/>
              <w:sz w:val="28"/>
              <w:szCs w:val="28"/>
            </w:rPr>
          </w:pPr>
          <w:r w:rsidRPr="00BF7D9F">
            <w:rPr>
              <w:rFonts w:ascii="Calibri" w:hAnsi="Calibri" w:cs="Calibri"/>
              <w:b/>
              <w:color w:val="auto"/>
              <w:sz w:val="28"/>
              <w:szCs w:val="28"/>
            </w:rPr>
            <w:t>ОГЛАВЛЕНИЕ</w:t>
          </w:r>
        </w:p>
        <w:p w14:paraId="2A5D0ABC" w14:textId="777FD4DB" w:rsidR="00847327" w:rsidRPr="00BF7D9F" w:rsidRDefault="00B545D4">
          <w:pPr>
            <w:pStyle w:val="12"/>
            <w:rPr>
              <w:rFonts w:ascii="Calibri" w:eastAsiaTheme="minorEastAsia" w:hAnsi="Calibri" w:cs="Calibri"/>
              <w:noProof/>
              <w:kern w:val="2"/>
              <w:sz w:val="24"/>
              <w:szCs w:val="24"/>
              <w:lang w:eastAsia="ru-RU"/>
              <w14:ligatures w14:val="standardContextual"/>
            </w:rPr>
          </w:pPr>
          <w:r w:rsidRPr="00BF7D9F">
            <w:rPr>
              <w:rFonts w:ascii="Calibri" w:hAnsi="Calibri" w:cs="Calibri"/>
              <w:sz w:val="24"/>
              <w:szCs w:val="24"/>
            </w:rPr>
            <w:fldChar w:fldCharType="begin"/>
          </w:r>
          <w:r w:rsidR="00194767" w:rsidRPr="00BF7D9F">
            <w:rPr>
              <w:rFonts w:ascii="Calibri" w:hAnsi="Calibri" w:cs="Calibri"/>
              <w:sz w:val="24"/>
              <w:szCs w:val="24"/>
            </w:rPr>
            <w:instrText xml:space="preserve"> TOC \o "1-3" \h \z \u </w:instrText>
          </w:r>
          <w:r w:rsidRPr="00BF7D9F">
            <w:rPr>
              <w:rFonts w:ascii="Calibri" w:hAnsi="Calibri" w:cs="Calibri"/>
              <w:sz w:val="24"/>
              <w:szCs w:val="24"/>
            </w:rPr>
            <w:fldChar w:fldCharType="separate"/>
          </w:r>
          <w:hyperlink w:anchor="_Toc165922403" w:history="1">
            <w:r w:rsidR="00847327" w:rsidRPr="00BF7D9F">
              <w:rPr>
                <w:rStyle w:val="af0"/>
                <w:rFonts w:ascii="Calibri" w:hAnsi="Calibri" w:cs="Calibri"/>
                <w:noProof/>
                <w:sz w:val="24"/>
                <w:szCs w:val="24"/>
              </w:rPr>
              <w:t>ВВЕДЕНИЕ</w:t>
            </w:r>
            <w:r w:rsidR="00847327" w:rsidRPr="00BF7D9F">
              <w:rPr>
                <w:rFonts w:ascii="Calibri" w:hAnsi="Calibri" w:cs="Calibri"/>
                <w:noProof/>
                <w:webHidden/>
                <w:sz w:val="24"/>
                <w:szCs w:val="24"/>
              </w:rPr>
              <w:tab/>
            </w:r>
            <w:r w:rsidR="00847327" w:rsidRPr="00BF7D9F">
              <w:rPr>
                <w:rFonts w:ascii="Calibri" w:hAnsi="Calibri" w:cs="Calibri"/>
                <w:noProof/>
                <w:webHidden/>
                <w:sz w:val="24"/>
                <w:szCs w:val="24"/>
              </w:rPr>
              <w:fldChar w:fldCharType="begin"/>
            </w:r>
            <w:r w:rsidR="00847327" w:rsidRPr="00BF7D9F">
              <w:rPr>
                <w:rFonts w:ascii="Calibri" w:hAnsi="Calibri" w:cs="Calibri"/>
                <w:noProof/>
                <w:webHidden/>
                <w:sz w:val="24"/>
                <w:szCs w:val="24"/>
              </w:rPr>
              <w:instrText xml:space="preserve"> PAGEREF _Toc165922403 \h </w:instrText>
            </w:r>
            <w:r w:rsidR="00847327" w:rsidRPr="00BF7D9F">
              <w:rPr>
                <w:rFonts w:ascii="Calibri" w:hAnsi="Calibri" w:cs="Calibri"/>
                <w:noProof/>
                <w:webHidden/>
                <w:sz w:val="24"/>
                <w:szCs w:val="24"/>
              </w:rPr>
            </w:r>
            <w:r w:rsidR="00847327" w:rsidRPr="00BF7D9F">
              <w:rPr>
                <w:rFonts w:ascii="Calibri" w:hAnsi="Calibri" w:cs="Calibri"/>
                <w:noProof/>
                <w:webHidden/>
                <w:sz w:val="24"/>
                <w:szCs w:val="24"/>
              </w:rPr>
              <w:fldChar w:fldCharType="separate"/>
            </w:r>
            <w:r w:rsidR="00957E5D">
              <w:rPr>
                <w:rFonts w:ascii="Calibri" w:hAnsi="Calibri" w:cs="Calibri"/>
                <w:noProof/>
                <w:webHidden/>
                <w:sz w:val="24"/>
                <w:szCs w:val="24"/>
              </w:rPr>
              <w:t>3</w:t>
            </w:r>
            <w:r w:rsidR="00847327" w:rsidRPr="00BF7D9F">
              <w:rPr>
                <w:rFonts w:ascii="Calibri" w:hAnsi="Calibri" w:cs="Calibri"/>
                <w:noProof/>
                <w:webHidden/>
                <w:sz w:val="24"/>
                <w:szCs w:val="24"/>
              </w:rPr>
              <w:fldChar w:fldCharType="end"/>
            </w:r>
          </w:hyperlink>
        </w:p>
        <w:p w14:paraId="4E7197A7" w14:textId="25DED537" w:rsidR="00847327" w:rsidRPr="00BF7D9F" w:rsidRDefault="00000000">
          <w:pPr>
            <w:pStyle w:val="12"/>
            <w:rPr>
              <w:rFonts w:ascii="Calibri" w:eastAsiaTheme="minorEastAsia" w:hAnsi="Calibri" w:cs="Calibri"/>
              <w:noProof/>
              <w:kern w:val="2"/>
              <w:sz w:val="24"/>
              <w:szCs w:val="24"/>
              <w:lang w:eastAsia="ru-RU"/>
              <w14:ligatures w14:val="standardContextual"/>
            </w:rPr>
          </w:pPr>
          <w:hyperlink w:anchor="_Toc165922404" w:history="1">
            <w:r w:rsidR="00847327" w:rsidRPr="00BF7D9F">
              <w:rPr>
                <w:rStyle w:val="af0"/>
                <w:rFonts w:ascii="Calibri" w:hAnsi="Calibri" w:cs="Calibri"/>
                <w:noProof/>
                <w:sz w:val="24"/>
                <w:szCs w:val="24"/>
              </w:rPr>
              <w:t>1. НОВОСТИ</w:t>
            </w:r>
            <w:r w:rsidR="00847327" w:rsidRPr="00BF7D9F">
              <w:rPr>
                <w:rFonts w:ascii="Calibri" w:hAnsi="Calibri" w:cs="Calibri"/>
                <w:noProof/>
                <w:webHidden/>
                <w:sz w:val="24"/>
                <w:szCs w:val="24"/>
              </w:rPr>
              <w:tab/>
            </w:r>
            <w:r w:rsidR="00847327" w:rsidRPr="00BF7D9F">
              <w:rPr>
                <w:rFonts w:ascii="Calibri" w:hAnsi="Calibri" w:cs="Calibri"/>
                <w:noProof/>
                <w:webHidden/>
                <w:sz w:val="24"/>
                <w:szCs w:val="24"/>
              </w:rPr>
              <w:fldChar w:fldCharType="begin"/>
            </w:r>
            <w:r w:rsidR="00847327" w:rsidRPr="00BF7D9F">
              <w:rPr>
                <w:rFonts w:ascii="Calibri" w:hAnsi="Calibri" w:cs="Calibri"/>
                <w:noProof/>
                <w:webHidden/>
                <w:sz w:val="24"/>
                <w:szCs w:val="24"/>
              </w:rPr>
              <w:instrText xml:space="preserve"> PAGEREF _Toc165922404 \h </w:instrText>
            </w:r>
            <w:r w:rsidR="00847327" w:rsidRPr="00BF7D9F">
              <w:rPr>
                <w:rFonts w:ascii="Calibri" w:hAnsi="Calibri" w:cs="Calibri"/>
                <w:noProof/>
                <w:webHidden/>
                <w:sz w:val="24"/>
                <w:szCs w:val="24"/>
              </w:rPr>
            </w:r>
            <w:r w:rsidR="00847327" w:rsidRPr="00BF7D9F">
              <w:rPr>
                <w:rFonts w:ascii="Calibri" w:hAnsi="Calibri" w:cs="Calibri"/>
                <w:noProof/>
                <w:webHidden/>
                <w:sz w:val="24"/>
                <w:szCs w:val="24"/>
              </w:rPr>
              <w:fldChar w:fldCharType="separate"/>
            </w:r>
            <w:r w:rsidR="00957E5D">
              <w:rPr>
                <w:rFonts w:ascii="Calibri" w:hAnsi="Calibri" w:cs="Calibri"/>
                <w:noProof/>
                <w:webHidden/>
                <w:sz w:val="24"/>
                <w:szCs w:val="24"/>
              </w:rPr>
              <w:t>4</w:t>
            </w:r>
            <w:r w:rsidR="00847327" w:rsidRPr="00BF7D9F">
              <w:rPr>
                <w:rFonts w:ascii="Calibri" w:hAnsi="Calibri" w:cs="Calibri"/>
                <w:noProof/>
                <w:webHidden/>
                <w:sz w:val="24"/>
                <w:szCs w:val="24"/>
              </w:rPr>
              <w:fldChar w:fldCharType="end"/>
            </w:r>
          </w:hyperlink>
        </w:p>
        <w:p w14:paraId="76D3B4D6" w14:textId="37FB2113" w:rsidR="00847327" w:rsidRPr="00BF7D9F" w:rsidRDefault="00000000">
          <w:pPr>
            <w:pStyle w:val="12"/>
            <w:rPr>
              <w:rFonts w:ascii="Calibri" w:eastAsiaTheme="minorEastAsia" w:hAnsi="Calibri" w:cs="Calibri"/>
              <w:noProof/>
              <w:kern w:val="2"/>
              <w:sz w:val="24"/>
              <w:szCs w:val="24"/>
              <w:lang w:eastAsia="ru-RU"/>
              <w14:ligatures w14:val="standardContextual"/>
            </w:rPr>
          </w:pPr>
          <w:hyperlink w:anchor="_Toc165922405" w:history="1">
            <w:r w:rsidR="00847327" w:rsidRPr="00BF7D9F">
              <w:rPr>
                <w:rStyle w:val="af0"/>
                <w:rFonts w:ascii="Calibri" w:hAnsi="Calibri" w:cs="Calibri"/>
                <w:noProof/>
                <w:sz w:val="24"/>
                <w:szCs w:val="24"/>
              </w:rPr>
              <w:t>2. ТЕОРЕТИЧЕСКИЕ ВОПРОСЫ ДЛЯ ВСЕХ НАПРАВЛЕНИЙ ДЕЯТЕЛЬНОСТИ</w:t>
            </w:r>
            <w:r w:rsidR="00847327" w:rsidRPr="00BF7D9F">
              <w:rPr>
                <w:rFonts w:ascii="Calibri" w:hAnsi="Calibri" w:cs="Calibri"/>
                <w:noProof/>
                <w:webHidden/>
                <w:sz w:val="24"/>
                <w:szCs w:val="24"/>
              </w:rPr>
              <w:tab/>
            </w:r>
            <w:r w:rsidR="00847327" w:rsidRPr="00BF7D9F">
              <w:rPr>
                <w:rFonts w:ascii="Calibri" w:hAnsi="Calibri" w:cs="Calibri"/>
                <w:noProof/>
                <w:webHidden/>
                <w:sz w:val="24"/>
                <w:szCs w:val="24"/>
              </w:rPr>
              <w:fldChar w:fldCharType="begin"/>
            </w:r>
            <w:r w:rsidR="00847327" w:rsidRPr="00BF7D9F">
              <w:rPr>
                <w:rFonts w:ascii="Calibri" w:hAnsi="Calibri" w:cs="Calibri"/>
                <w:noProof/>
                <w:webHidden/>
                <w:sz w:val="24"/>
                <w:szCs w:val="24"/>
              </w:rPr>
              <w:instrText xml:space="preserve"> PAGEREF _Toc165922405 \h </w:instrText>
            </w:r>
            <w:r w:rsidR="00847327" w:rsidRPr="00BF7D9F">
              <w:rPr>
                <w:rFonts w:ascii="Calibri" w:hAnsi="Calibri" w:cs="Calibri"/>
                <w:noProof/>
                <w:webHidden/>
                <w:sz w:val="24"/>
                <w:szCs w:val="24"/>
              </w:rPr>
            </w:r>
            <w:r w:rsidR="00847327" w:rsidRPr="00BF7D9F">
              <w:rPr>
                <w:rFonts w:ascii="Calibri" w:hAnsi="Calibri" w:cs="Calibri"/>
                <w:noProof/>
                <w:webHidden/>
                <w:sz w:val="24"/>
                <w:szCs w:val="24"/>
              </w:rPr>
              <w:fldChar w:fldCharType="separate"/>
            </w:r>
            <w:r w:rsidR="00957E5D">
              <w:rPr>
                <w:rFonts w:ascii="Calibri" w:hAnsi="Calibri" w:cs="Calibri"/>
                <w:noProof/>
                <w:webHidden/>
                <w:sz w:val="24"/>
                <w:szCs w:val="24"/>
              </w:rPr>
              <w:t>5</w:t>
            </w:r>
            <w:r w:rsidR="00847327" w:rsidRPr="00BF7D9F">
              <w:rPr>
                <w:rFonts w:ascii="Calibri" w:hAnsi="Calibri" w:cs="Calibri"/>
                <w:noProof/>
                <w:webHidden/>
                <w:sz w:val="24"/>
                <w:szCs w:val="24"/>
              </w:rPr>
              <w:fldChar w:fldCharType="end"/>
            </w:r>
          </w:hyperlink>
        </w:p>
        <w:p w14:paraId="32CD6769" w14:textId="3B74847E" w:rsidR="00847327" w:rsidRPr="00BF7D9F" w:rsidRDefault="00000000">
          <w:pPr>
            <w:pStyle w:val="22"/>
            <w:rPr>
              <w:rFonts w:ascii="Calibri" w:eastAsiaTheme="minorEastAsia" w:hAnsi="Calibri" w:cs="Calibri"/>
              <w:noProof/>
              <w:kern w:val="2"/>
              <w:sz w:val="24"/>
              <w:szCs w:val="24"/>
              <w:lang w:eastAsia="ru-RU"/>
              <w14:ligatures w14:val="standardContextual"/>
            </w:rPr>
          </w:pPr>
          <w:hyperlink w:anchor="_Toc165922406" w:history="1">
            <w:r w:rsidR="00847327" w:rsidRPr="00BF7D9F">
              <w:rPr>
                <w:rStyle w:val="af0"/>
                <w:rFonts w:ascii="Calibri" w:hAnsi="Calibri" w:cs="Calibri"/>
                <w:noProof/>
                <w:sz w:val="24"/>
                <w:szCs w:val="24"/>
                <w:lang w:eastAsia="ru-RU"/>
              </w:rPr>
              <w:t>2.1.</w:t>
            </w:r>
            <w:r w:rsidR="00847327" w:rsidRPr="00BF7D9F">
              <w:rPr>
                <w:rFonts w:ascii="Calibri" w:eastAsiaTheme="minorEastAsia" w:hAnsi="Calibri" w:cs="Calibri"/>
                <w:noProof/>
                <w:kern w:val="2"/>
                <w:sz w:val="24"/>
                <w:szCs w:val="24"/>
                <w:lang w:eastAsia="ru-RU"/>
                <w14:ligatures w14:val="standardContextual"/>
              </w:rPr>
              <w:tab/>
            </w:r>
            <w:r w:rsidR="00847327" w:rsidRPr="00BF7D9F">
              <w:rPr>
                <w:rStyle w:val="af0"/>
                <w:rFonts w:ascii="Calibri" w:hAnsi="Calibri" w:cs="Calibri"/>
                <w:noProof/>
                <w:sz w:val="24"/>
                <w:szCs w:val="24"/>
              </w:rPr>
              <w:t>Закон</w:t>
            </w:r>
            <w:r w:rsidR="00847327" w:rsidRPr="00BF7D9F">
              <w:rPr>
                <w:rStyle w:val="af0"/>
                <w:rFonts w:ascii="Calibri" w:hAnsi="Calibri" w:cs="Calibri"/>
                <w:noProof/>
                <w:sz w:val="24"/>
                <w:szCs w:val="24"/>
                <w:lang w:eastAsia="ru-RU"/>
              </w:rPr>
              <w:t xml:space="preserve"> об оценке и ФСО</w:t>
            </w:r>
            <w:r w:rsidR="00847327" w:rsidRPr="00BF7D9F">
              <w:rPr>
                <w:rFonts w:ascii="Calibri" w:hAnsi="Calibri" w:cs="Calibri"/>
                <w:noProof/>
                <w:webHidden/>
                <w:sz w:val="24"/>
                <w:szCs w:val="24"/>
              </w:rPr>
              <w:tab/>
            </w:r>
            <w:r w:rsidR="00847327" w:rsidRPr="00BF7D9F">
              <w:rPr>
                <w:rFonts w:ascii="Calibri" w:hAnsi="Calibri" w:cs="Calibri"/>
                <w:noProof/>
                <w:webHidden/>
                <w:sz w:val="24"/>
                <w:szCs w:val="24"/>
              </w:rPr>
              <w:fldChar w:fldCharType="begin"/>
            </w:r>
            <w:r w:rsidR="00847327" w:rsidRPr="00BF7D9F">
              <w:rPr>
                <w:rFonts w:ascii="Calibri" w:hAnsi="Calibri" w:cs="Calibri"/>
                <w:noProof/>
                <w:webHidden/>
                <w:sz w:val="24"/>
                <w:szCs w:val="24"/>
              </w:rPr>
              <w:instrText xml:space="preserve"> PAGEREF _Toc165922406 \h </w:instrText>
            </w:r>
            <w:r w:rsidR="00847327" w:rsidRPr="00BF7D9F">
              <w:rPr>
                <w:rFonts w:ascii="Calibri" w:hAnsi="Calibri" w:cs="Calibri"/>
                <w:noProof/>
                <w:webHidden/>
                <w:sz w:val="24"/>
                <w:szCs w:val="24"/>
              </w:rPr>
            </w:r>
            <w:r w:rsidR="00847327" w:rsidRPr="00BF7D9F">
              <w:rPr>
                <w:rFonts w:ascii="Calibri" w:hAnsi="Calibri" w:cs="Calibri"/>
                <w:noProof/>
                <w:webHidden/>
                <w:sz w:val="24"/>
                <w:szCs w:val="24"/>
              </w:rPr>
              <w:fldChar w:fldCharType="separate"/>
            </w:r>
            <w:r w:rsidR="00957E5D">
              <w:rPr>
                <w:rFonts w:ascii="Calibri" w:hAnsi="Calibri" w:cs="Calibri"/>
                <w:noProof/>
                <w:webHidden/>
                <w:sz w:val="24"/>
                <w:szCs w:val="24"/>
              </w:rPr>
              <w:t>5</w:t>
            </w:r>
            <w:r w:rsidR="00847327" w:rsidRPr="00BF7D9F">
              <w:rPr>
                <w:rFonts w:ascii="Calibri" w:hAnsi="Calibri" w:cs="Calibri"/>
                <w:noProof/>
                <w:webHidden/>
                <w:sz w:val="24"/>
                <w:szCs w:val="24"/>
              </w:rPr>
              <w:fldChar w:fldCharType="end"/>
            </w:r>
          </w:hyperlink>
        </w:p>
        <w:p w14:paraId="0D04EFC1" w14:textId="5C991D7B" w:rsidR="00847327" w:rsidRPr="00BF7D9F" w:rsidRDefault="00000000">
          <w:pPr>
            <w:pStyle w:val="22"/>
            <w:rPr>
              <w:rFonts w:ascii="Calibri" w:eastAsiaTheme="minorEastAsia" w:hAnsi="Calibri" w:cs="Calibri"/>
              <w:noProof/>
              <w:kern w:val="2"/>
              <w:sz w:val="24"/>
              <w:szCs w:val="24"/>
              <w:lang w:eastAsia="ru-RU"/>
              <w14:ligatures w14:val="standardContextual"/>
            </w:rPr>
          </w:pPr>
          <w:hyperlink w:anchor="_Toc165922407" w:history="1">
            <w:r w:rsidR="00847327" w:rsidRPr="00BF7D9F">
              <w:rPr>
                <w:rStyle w:val="af0"/>
                <w:rFonts w:ascii="Calibri" w:hAnsi="Calibri" w:cs="Calibri"/>
                <w:noProof/>
                <w:sz w:val="24"/>
                <w:szCs w:val="24"/>
                <w:lang w:eastAsia="ru-RU"/>
              </w:rPr>
              <w:t>2.2.</w:t>
            </w:r>
            <w:r w:rsidR="00847327" w:rsidRPr="00BF7D9F">
              <w:rPr>
                <w:rFonts w:ascii="Calibri" w:eastAsiaTheme="minorEastAsia" w:hAnsi="Calibri" w:cs="Calibri"/>
                <w:noProof/>
                <w:kern w:val="2"/>
                <w:sz w:val="24"/>
                <w:szCs w:val="24"/>
                <w:lang w:eastAsia="ru-RU"/>
                <w14:ligatures w14:val="standardContextual"/>
              </w:rPr>
              <w:tab/>
            </w:r>
            <w:r w:rsidR="00847327" w:rsidRPr="00BF7D9F">
              <w:rPr>
                <w:rStyle w:val="af0"/>
                <w:rFonts w:ascii="Calibri" w:hAnsi="Calibri" w:cs="Calibri"/>
                <w:noProof/>
                <w:sz w:val="24"/>
                <w:szCs w:val="24"/>
                <w:lang w:eastAsia="ru-RU"/>
              </w:rPr>
              <w:t>Гражданский Кодекс</w:t>
            </w:r>
            <w:r w:rsidR="00847327" w:rsidRPr="00BF7D9F">
              <w:rPr>
                <w:rFonts w:ascii="Calibri" w:hAnsi="Calibri" w:cs="Calibri"/>
                <w:noProof/>
                <w:webHidden/>
                <w:sz w:val="24"/>
                <w:szCs w:val="24"/>
              </w:rPr>
              <w:tab/>
            </w:r>
            <w:r w:rsidR="00847327" w:rsidRPr="00BF7D9F">
              <w:rPr>
                <w:rFonts w:ascii="Calibri" w:hAnsi="Calibri" w:cs="Calibri"/>
                <w:noProof/>
                <w:webHidden/>
                <w:sz w:val="24"/>
                <w:szCs w:val="24"/>
              </w:rPr>
              <w:fldChar w:fldCharType="begin"/>
            </w:r>
            <w:r w:rsidR="00847327" w:rsidRPr="00BF7D9F">
              <w:rPr>
                <w:rFonts w:ascii="Calibri" w:hAnsi="Calibri" w:cs="Calibri"/>
                <w:noProof/>
                <w:webHidden/>
                <w:sz w:val="24"/>
                <w:szCs w:val="24"/>
              </w:rPr>
              <w:instrText xml:space="preserve"> PAGEREF _Toc165922407 \h </w:instrText>
            </w:r>
            <w:r w:rsidR="00847327" w:rsidRPr="00BF7D9F">
              <w:rPr>
                <w:rFonts w:ascii="Calibri" w:hAnsi="Calibri" w:cs="Calibri"/>
                <w:noProof/>
                <w:webHidden/>
                <w:sz w:val="24"/>
                <w:szCs w:val="24"/>
              </w:rPr>
            </w:r>
            <w:r w:rsidR="00847327" w:rsidRPr="00BF7D9F">
              <w:rPr>
                <w:rFonts w:ascii="Calibri" w:hAnsi="Calibri" w:cs="Calibri"/>
                <w:noProof/>
                <w:webHidden/>
                <w:sz w:val="24"/>
                <w:szCs w:val="24"/>
              </w:rPr>
              <w:fldChar w:fldCharType="separate"/>
            </w:r>
            <w:r w:rsidR="00957E5D">
              <w:rPr>
                <w:rFonts w:ascii="Calibri" w:hAnsi="Calibri" w:cs="Calibri"/>
                <w:noProof/>
                <w:webHidden/>
                <w:sz w:val="24"/>
                <w:szCs w:val="24"/>
              </w:rPr>
              <w:t>64</w:t>
            </w:r>
            <w:r w:rsidR="00847327" w:rsidRPr="00BF7D9F">
              <w:rPr>
                <w:rFonts w:ascii="Calibri" w:hAnsi="Calibri" w:cs="Calibri"/>
                <w:noProof/>
                <w:webHidden/>
                <w:sz w:val="24"/>
                <w:szCs w:val="24"/>
              </w:rPr>
              <w:fldChar w:fldCharType="end"/>
            </w:r>
          </w:hyperlink>
        </w:p>
        <w:p w14:paraId="116E72F8" w14:textId="7CCBD59B" w:rsidR="00847327" w:rsidRPr="00BF7D9F" w:rsidRDefault="00000000">
          <w:pPr>
            <w:pStyle w:val="22"/>
            <w:rPr>
              <w:rFonts w:ascii="Calibri" w:eastAsiaTheme="minorEastAsia" w:hAnsi="Calibri" w:cs="Calibri"/>
              <w:noProof/>
              <w:kern w:val="2"/>
              <w:sz w:val="24"/>
              <w:szCs w:val="24"/>
              <w:lang w:eastAsia="ru-RU"/>
              <w14:ligatures w14:val="standardContextual"/>
            </w:rPr>
          </w:pPr>
          <w:hyperlink w:anchor="_Toc165922408" w:history="1">
            <w:r w:rsidR="00847327" w:rsidRPr="00BF7D9F">
              <w:rPr>
                <w:rStyle w:val="af0"/>
                <w:rFonts w:ascii="Calibri" w:hAnsi="Calibri" w:cs="Calibri"/>
                <w:noProof/>
                <w:sz w:val="24"/>
                <w:szCs w:val="24"/>
                <w:lang w:eastAsia="ru-RU"/>
              </w:rPr>
              <w:t>2.3.</w:t>
            </w:r>
            <w:r w:rsidR="00847327" w:rsidRPr="00BF7D9F">
              <w:rPr>
                <w:rFonts w:ascii="Calibri" w:eastAsiaTheme="minorEastAsia" w:hAnsi="Calibri" w:cs="Calibri"/>
                <w:noProof/>
                <w:kern w:val="2"/>
                <w:sz w:val="24"/>
                <w:szCs w:val="24"/>
                <w:lang w:eastAsia="ru-RU"/>
                <w14:ligatures w14:val="standardContextual"/>
              </w:rPr>
              <w:tab/>
            </w:r>
            <w:r w:rsidR="00847327" w:rsidRPr="00BF7D9F">
              <w:rPr>
                <w:rStyle w:val="af0"/>
                <w:rFonts w:ascii="Calibri" w:hAnsi="Calibri" w:cs="Calibri"/>
                <w:noProof/>
                <w:sz w:val="24"/>
                <w:szCs w:val="24"/>
                <w:lang w:eastAsia="ru-RU"/>
              </w:rPr>
              <w:t>Прочие нормативные правовые акты</w:t>
            </w:r>
            <w:r w:rsidR="00847327" w:rsidRPr="00BF7D9F">
              <w:rPr>
                <w:rFonts w:ascii="Calibri" w:hAnsi="Calibri" w:cs="Calibri"/>
                <w:noProof/>
                <w:webHidden/>
                <w:sz w:val="24"/>
                <w:szCs w:val="24"/>
              </w:rPr>
              <w:tab/>
            </w:r>
            <w:r w:rsidR="00847327" w:rsidRPr="00BF7D9F">
              <w:rPr>
                <w:rFonts w:ascii="Calibri" w:hAnsi="Calibri" w:cs="Calibri"/>
                <w:noProof/>
                <w:webHidden/>
                <w:sz w:val="24"/>
                <w:szCs w:val="24"/>
              </w:rPr>
              <w:fldChar w:fldCharType="begin"/>
            </w:r>
            <w:r w:rsidR="00847327" w:rsidRPr="00BF7D9F">
              <w:rPr>
                <w:rFonts w:ascii="Calibri" w:hAnsi="Calibri" w:cs="Calibri"/>
                <w:noProof/>
                <w:webHidden/>
                <w:sz w:val="24"/>
                <w:szCs w:val="24"/>
              </w:rPr>
              <w:instrText xml:space="preserve"> PAGEREF _Toc165922408 \h </w:instrText>
            </w:r>
            <w:r w:rsidR="00847327" w:rsidRPr="00BF7D9F">
              <w:rPr>
                <w:rFonts w:ascii="Calibri" w:hAnsi="Calibri" w:cs="Calibri"/>
                <w:noProof/>
                <w:webHidden/>
                <w:sz w:val="24"/>
                <w:szCs w:val="24"/>
              </w:rPr>
            </w:r>
            <w:r w:rsidR="00847327" w:rsidRPr="00BF7D9F">
              <w:rPr>
                <w:rFonts w:ascii="Calibri" w:hAnsi="Calibri" w:cs="Calibri"/>
                <w:noProof/>
                <w:webHidden/>
                <w:sz w:val="24"/>
                <w:szCs w:val="24"/>
              </w:rPr>
              <w:fldChar w:fldCharType="separate"/>
            </w:r>
            <w:r w:rsidR="00957E5D">
              <w:rPr>
                <w:rFonts w:ascii="Calibri" w:hAnsi="Calibri" w:cs="Calibri"/>
                <w:noProof/>
                <w:webHidden/>
                <w:sz w:val="24"/>
                <w:szCs w:val="24"/>
              </w:rPr>
              <w:t>76</w:t>
            </w:r>
            <w:r w:rsidR="00847327" w:rsidRPr="00BF7D9F">
              <w:rPr>
                <w:rFonts w:ascii="Calibri" w:hAnsi="Calibri" w:cs="Calibri"/>
                <w:noProof/>
                <w:webHidden/>
                <w:sz w:val="24"/>
                <w:szCs w:val="24"/>
              </w:rPr>
              <w:fldChar w:fldCharType="end"/>
            </w:r>
          </w:hyperlink>
        </w:p>
        <w:p w14:paraId="553D3BE1" w14:textId="38DADD3D" w:rsidR="00847327" w:rsidRPr="00BF7D9F" w:rsidRDefault="00000000">
          <w:pPr>
            <w:pStyle w:val="12"/>
            <w:rPr>
              <w:rFonts w:ascii="Calibri" w:eastAsiaTheme="minorEastAsia" w:hAnsi="Calibri" w:cs="Calibri"/>
              <w:noProof/>
              <w:kern w:val="2"/>
              <w:sz w:val="24"/>
              <w:szCs w:val="24"/>
              <w:lang w:eastAsia="ru-RU"/>
              <w14:ligatures w14:val="standardContextual"/>
            </w:rPr>
          </w:pPr>
          <w:hyperlink w:anchor="_Toc165922409" w:history="1">
            <w:r w:rsidR="00847327" w:rsidRPr="00BF7D9F">
              <w:rPr>
                <w:rStyle w:val="af0"/>
                <w:rFonts w:ascii="Calibri" w:hAnsi="Calibri" w:cs="Calibri"/>
                <w:noProof/>
                <w:sz w:val="24"/>
                <w:szCs w:val="24"/>
              </w:rPr>
              <w:t>3. НАПРАВЛЕНИЕ «НЕДВИЖИМОСТЬ»</w:t>
            </w:r>
            <w:r w:rsidR="00847327" w:rsidRPr="00BF7D9F">
              <w:rPr>
                <w:rFonts w:ascii="Calibri" w:hAnsi="Calibri" w:cs="Calibri"/>
                <w:noProof/>
                <w:webHidden/>
                <w:sz w:val="24"/>
                <w:szCs w:val="24"/>
              </w:rPr>
              <w:tab/>
            </w:r>
            <w:r w:rsidR="00847327" w:rsidRPr="00BF7D9F">
              <w:rPr>
                <w:rFonts w:ascii="Calibri" w:hAnsi="Calibri" w:cs="Calibri"/>
                <w:noProof/>
                <w:webHidden/>
                <w:sz w:val="24"/>
                <w:szCs w:val="24"/>
              </w:rPr>
              <w:fldChar w:fldCharType="begin"/>
            </w:r>
            <w:r w:rsidR="00847327" w:rsidRPr="00BF7D9F">
              <w:rPr>
                <w:rFonts w:ascii="Calibri" w:hAnsi="Calibri" w:cs="Calibri"/>
                <w:noProof/>
                <w:webHidden/>
                <w:sz w:val="24"/>
                <w:szCs w:val="24"/>
              </w:rPr>
              <w:instrText xml:space="preserve"> PAGEREF _Toc165922409 \h </w:instrText>
            </w:r>
            <w:r w:rsidR="00847327" w:rsidRPr="00BF7D9F">
              <w:rPr>
                <w:rFonts w:ascii="Calibri" w:hAnsi="Calibri" w:cs="Calibri"/>
                <w:noProof/>
                <w:webHidden/>
                <w:sz w:val="24"/>
                <w:szCs w:val="24"/>
              </w:rPr>
            </w:r>
            <w:r w:rsidR="00847327" w:rsidRPr="00BF7D9F">
              <w:rPr>
                <w:rFonts w:ascii="Calibri" w:hAnsi="Calibri" w:cs="Calibri"/>
                <w:noProof/>
                <w:webHidden/>
                <w:sz w:val="24"/>
                <w:szCs w:val="24"/>
              </w:rPr>
              <w:fldChar w:fldCharType="separate"/>
            </w:r>
            <w:r w:rsidR="00957E5D">
              <w:rPr>
                <w:rFonts w:ascii="Calibri" w:hAnsi="Calibri" w:cs="Calibri"/>
                <w:noProof/>
                <w:webHidden/>
                <w:sz w:val="24"/>
                <w:szCs w:val="24"/>
              </w:rPr>
              <w:t>78</w:t>
            </w:r>
            <w:r w:rsidR="00847327" w:rsidRPr="00BF7D9F">
              <w:rPr>
                <w:rFonts w:ascii="Calibri" w:hAnsi="Calibri" w:cs="Calibri"/>
                <w:noProof/>
                <w:webHidden/>
                <w:sz w:val="24"/>
                <w:szCs w:val="24"/>
              </w:rPr>
              <w:fldChar w:fldCharType="end"/>
            </w:r>
          </w:hyperlink>
        </w:p>
        <w:p w14:paraId="292F11E3" w14:textId="4EF2DCE0" w:rsidR="00847327" w:rsidRPr="00BF7D9F" w:rsidRDefault="00000000">
          <w:pPr>
            <w:pStyle w:val="22"/>
            <w:rPr>
              <w:rFonts w:ascii="Calibri" w:eastAsiaTheme="minorEastAsia" w:hAnsi="Calibri" w:cs="Calibri"/>
              <w:noProof/>
              <w:kern w:val="2"/>
              <w:sz w:val="24"/>
              <w:szCs w:val="24"/>
              <w:lang w:eastAsia="ru-RU"/>
              <w14:ligatures w14:val="standardContextual"/>
            </w:rPr>
          </w:pPr>
          <w:hyperlink w:anchor="_Toc165922410" w:history="1">
            <w:r w:rsidR="00847327" w:rsidRPr="00BF7D9F">
              <w:rPr>
                <w:rStyle w:val="af0"/>
                <w:rFonts w:ascii="Calibri" w:hAnsi="Calibri" w:cs="Calibri"/>
                <w:noProof/>
                <w:sz w:val="24"/>
                <w:szCs w:val="24"/>
              </w:rPr>
              <w:t>3.1. Теория</w:t>
            </w:r>
            <w:r w:rsidR="00847327" w:rsidRPr="00BF7D9F">
              <w:rPr>
                <w:rFonts w:ascii="Calibri" w:hAnsi="Calibri" w:cs="Calibri"/>
                <w:noProof/>
                <w:webHidden/>
                <w:sz w:val="24"/>
                <w:szCs w:val="24"/>
              </w:rPr>
              <w:tab/>
            </w:r>
            <w:r w:rsidR="00847327" w:rsidRPr="00BF7D9F">
              <w:rPr>
                <w:rFonts w:ascii="Calibri" w:hAnsi="Calibri" w:cs="Calibri"/>
                <w:noProof/>
                <w:webHidden/>
                <w:sz w:val="24"/>
                <w:szCs w:val="24"/>
              </w:rPr>
              <w:fldChar w:fldCharType="begin"/>
            </w:r>
            <w:r w:rsidR="00847327" w:rsidRPr="00BF7D9F">
              <w:rPr>
                <w:rFonts w:ascii="Calibri" w:hAnsi="Calibri" w:cs="Calibri"/>
                <w:noProof/>
                <w:webHidden/>
                <w:sz w:val="24"/>
                <w:szCs w:val="24"/>
              </w:rPr>
              <w:instrText xml:space="preserve"> PAGEREF _Toc165922410 \h </w:instrText>
            </w:r>
            <w:r w:rsidR="00847327" w:rsidRPr="00BF7D9F">
              <w:rPr>
                <w:rFonts w:ascii="Calibri" w:hAnsi="Calibri" w:cs="Calibri"/>
                <w:noProof/>
                <w:webHidden/>
                <w:sz w:val="24"/>
                <w:szCs w:val="24"/>
              </w:rPr>
            </w:r>
            <w:r w:rsidR="00847327" w:rsidRPr="00BF7D9F">
              <w:rPr>
                <w:rFonts w:ascii="Calibri" w:hAnsi="Calibri" w:cs="Calibri"/>
                <w:noProof/>
                <w:webHidden/>
                <w:sz w:val="24"/>
                <w:szCs w:val="24"/>
              </w:rPr>
              <w:fldChar w:fldCharType="separate"/>
            </w:r>
            <w:r w:rsidR="00957E5D">
              <w:rPr>
                <w:rFonts w:ascii="Calibri" w:hAnsi="Calibri" w:cs="Calibri"/>
                <w:noProof/>
                <w:webHidden/>
                <w:sz w:val="24"/>
                <w:szCs w:val="24"/>
              </w:rPr>
              <w:t>78</w:t>
            </w:r>
            <w:r w:rsidR="00847327" w:rsidRPr="00BF7D9F">
              <w:rPr>
                <w:rFonts w:ascii="Calibri" w:hAnsi="Calibri" w:cs="Calibri"/>
                <w:noProof/>
                <w:webHidden/>
                <w:sz w:val="24"/>
                <w:szCs w:val="24"/>
              </w:rPr>
              <w:fldChar w:fldCharType="end"/>
            </w:r>
          </w:hyperlink>
        </w:p>
        <w:p w14:paraId="0DCE0191" w14:textId="4A6A9C1C" w:rsidR="00847327" w:rsidRPr="00BF7D9F" w:rsidRDefault="00000000">
          <w:pPr>
            <w:pStyle w:val="32"/>
            <w:rPr>
              <w:rFonts w:ascii="Calibri" w:eastAsiaTheme="minorEastAsia" w:hAnsi="Calibri" w:cs="Calibri"/>
              <w:noProof/>
              <w:kern w:val="2"/>
              <w14:ligatures w14:val="standardContextual"/>
            </w:rPr>
          </w:pPr>
          <w:hyperlink w:anchor="_Toc165922411" w:history="1">
            <w:r w:rsidR="00847327" w:rsidRPr="00BF7D9F">
              <w:rPr>
                <w:rStyle w:val="af0"/>
                <w:rFonts w:ascii="Calibri" w:hAnsi="Calibri" w:cs="Calibri"/>
                <w:noProof/>
              </w:rPr>
              <w:t>3.1.1. Законодательство</w:t>
            </w:r>
            <w:r w:rsidR="00847327" w:rsidRPr="00BF7D9F">
              <w:rPr>
                <w:rFonts w:ascii="Calibri" w:hAnsi="Calibri" w:cs="Calibri"/>
                <w:noProof/>
                <w:webHidden/>
              </w:rPr>
              <w:tab/>
            </w:r>
            <w:r w:rsidR="00847327" w:rsidRPr="00BF7D9F">
              <w:rPr>
                <w:rFonts w:ascii="Calibri" w:hAnsi="Calibri" w:cs="Calibri"/>
                <w:noProof/>
                <w:webHidden/>
              </w:rPr>
              <w:fldChar w:fldCharType="begin"/>
            </w:r>
            <w:r w:rsidR="00847327" w:rsidRPr="00BF7D9F">
              <w:rPr>
                <w:rFonts w:ascii="Calibri" w:hAnsi="Calibri" w:cs="Calibri"/>
                <w:noProof/>
                <w:webHidden/>
              </w:rPr>
              <w:instrText xml:space="preserve"> PAGEREF _Toc165922411 \h </w:instrText>
            </w:r>
            <w:r w:rsidR="00847327" w:rsidRPr="00BF7D9F">
              <w:rPr>
                <w:rFonts w:ascii="Calibri" w:hAnsi="Calibri" w:cs="Calibri"/>
                <w:noProof/>
                <w:webHidden/>
              </w:rPr>
            </w:r>
            <w:r w:rsidR="00847327" w:rsidRPr="00BF7D9F">
              <w:rPr>
                <w:rFonts w:ascii="Calibri" w:hAnsi="Calibri" w:cs="Calibri"/>
                <w:noProof/>
                <w:webHidden/>
              </w:rPr>
              <w:fldChar w:fldCharType="separate"/>
            </w:r>
            <w:r w:rsidR="00957E5D">
              <w:rPr>
                <w:rFonts w:ascii="Calibri" w:hAnsi="Calibri" w:cs="Calibri"/>
                <w:noProof/>
                <w:webHidden/>
              </w:rPr>
              <w:t>78</w:t>
            </w:r>
            <w:r w:rsidR="00847327" w:rsidRPr="00BF7D9F">
              <w:rPr>
                <w:rFonts w:ascii="Calibri" w:hAnsi="Calibri" w:cs="Calibri"/>
                <w:noProof/>
                <w:webHidden/>
              </w:rPr>
              <w:fldChar w:fldCharType="end"/>
            </w:r>
          </w:hyperlink>
        </w:p>
        <w:p w14:paraId="331ED1D2" w14:textId="01B89C4E" w:rsidR="00847327" w:rsidRPr="00BF7D9F" w:rsidRDefault="00000000">
          <w:pPr>
            <w:pStyle w:val="32"/>
            <w:rPr>
              <w:rFonts w:ascii="Calibri" w:eastAsiaTheme="minorEastAsia" w:hAnsi="Calibri" w:cs="Calibri"/>
              <w:noProof/>
              <w:kern w:val="2"/>
              <w14:ligatures w14:val="standardContextual"/>
            </w:rPr>
          </w:pPr>
          <w:hyperlink w:anchor="_Toc165922412" w:history="1">
            <w:r w:rsidR="00847327" w:rsidRPr="00BF7D9F">
              <w:rPr>
                <w:rStyle w:val="af0"/>
                <w:rFonts w:ascii="Calibri" w:hAnsi="Calibri" w:cs="Calibri"/>
                <w:noProof/>
              </w:rPr>
              <w:t>3.1.2. Теория оценки</w:t>
            </w:r>
            <w:r w:rsidR="00847327" w:rsidRPr="00BF7D9F">
              <w:rPr>
                <w:rFonts w:ascii="Calibri" w:hAnsi="Calibri" w:cs="Calibri"/>
                <w:noProof/>
                <w:webHidden/>
              </w:rPr>
              <w:tab/>
            </w:r>
            <w:r w:rsidR="00847327" w:rsidRPr="00BF7D9F">
              <w:rPr>
                <w:rFonts w:ascii="Calibri" w:hAnsi="Calibri" w:cs="Calibri"/>
                <w:noProof/>
                <w:webHidden/>
              </w:rPr>
              <w:fldChar w:fldCharType="begin"/>
            </w:r>
            <w:r w:rsidR="00847327" w:rsidRPr="00BF7D9F">
              <w:rPr>
                <w:rFonts w:ascii="Calibri" w:hAnsi="Calibri" w:cs="Calibri"/>
                <w:noProof/>
                <w:webHidden/>
              </w:rPr>
              <w:instrText xml:space="preserve"> PAGEREF _Toc165922412 \h </w:instrText>
            </w:r>
            <w:r w:rsidR="00847327" w:rsidRPr="00BF7D9F">
              <w:rPr>
                <w:rFonts w:ascii="Calibri" w:hAnsi="Calibri" w:cs="Calibri"/>
                <w:noProof/>
                <w:webHidden/>
              </w:rPr>
            </w:r>
            <w:r w:rsidR="00847327" w:rsidRPr="00BF7D9F">
              <w:rPr>
                <w:rFonts w:ascii="Calibri" w:hAnsi="Calibri" w:cs="Calibri"/>
                <w:noProof/>
                <w:webHidden/>
              </w:rPr>
              <w:fldChar w:fldCharType="separate"/>
            </w:r>
            <w:r w:rsidR="00957E5D">
              <w:rPr>
                <w:rFonts w:ascii="Calibri" w:hAnsi="Calibri" w:cs="Calibri"/>
                <w:noProof/>
                <w:webHidden/>
              </w:rPr>
              <w:t>92</w:t>
            </w:r>
            <w:r w:rsidR="00847327" w:rsidRPr="00BF7D9F">
              <w:rPr>
                <w:rFonts w:ascii="Calibri" w:hAnsi="Calibri" w:cs="Calibri"/>
                <w:noProof/>
                <w:webHidden/>
              </w:rPr>
              <w:fldChar w:fldCharType="end"/>
            </w:r>
          </w:hyperlink>
        </w:p>
        <w:p w14:paraId="40643D55" w14:textId="1B00AE6E" w:rsidR="00847327" w:rsidRPr="00BF7D9F" w:rsidRDefault="00000000">
          <w:pPr>
            <w:pStyle w:val="22"/>
            <w:rPr>
              <w:rFonts w:ascii="Calibri" w:eastAsiaTheme="minorEastAsia" w:hAnsi="Calibri" w:cs="Calibri"/>
              <w:noProof/>
              <w:kern w:val="2"/>
              <w:sz w:val="24"/>
              <w:szCs w:val="24"/>
              <w:lang w:eastAsia="ru-RU"/>
              <w14:ligatures w14:val="standardContextual"/>
            </w:rPr>
          </w:pPr>
          <w:hyperlink w:anchor="_Toc165922413" w:history="1">
            <w:r w:rsidR="00847327" w:rsidRPr="00BF7D9F">
              <w:rPr>
                <w:rStyle w:val="af0"/>
                <w:rFonts w:ascii="Calibri" w:hAnsi="Calibri" w:cs="Calibri"/>
                <w:noProof/>
                <w:sz w:val="24"/>
                <w:szCs w:val="24"/>
              </w:rPr>
              <w:t>3.2.</w:t>
            </w:r>
            <w:r w:rsidR="00847327" w:rsidRPr="00BF7D9F">
              <w:rPr>
                <w:rFonts w:ascii="Calibri" w:eastAsiaTheme="minorEastAsia" w:hAnsi="Calibri" w:cs="Calibri"/>
                <w:noProof/>
                <w:kern w:val="2"/>
                <w:sz w:val="24"/>
                <w:szCs w:val="24"/>
                <w:lang w:eastAsia="ru-RU"/>
                <w14:ligatures w14:val="standardContextual"/>
              </w:rPr>
              <w:tab/>
            </w:r>
            <w:r w:rsidR="00847327" w:rsidRPr="00BF7D9F">
              <w:rPr>
                <w:rStyle w:val="af0"/>
                <w:rFonts w:ascii="Calibri" w:hAnsi="Calibri" w:cs="Calibri"/>
                <w:noProof/>
                <w:sz w:val="24"/>
                <w:szCs w:val="24"/>
              </w:rPr>
              <w:t>Практика</w:t>
            </w:r>
            <w:r w:rsidR="00847327" w:rsidRPr="00BF7D9F">
              <w:rPr>
                <w:rFonts w:ascii="Calibri" w:hAnsi="Calibri" w:cs="Calibri"/>
                <w:noProof/>
                <w:webHidden/>
                <w:sz w:val="24"/>
                <w:szCs w:val="24"/>
              </w:rPr>
              <w:tab/>
            </w:r>
            <w:r w:rsidR="00847327" w:rsidRPr="00BF7D9F">
              <w:rPr>
                <w:rFonts w:ascii="Calibri" w:hAnsi="Calibri" w:cs="Calibri"/>
                <w:noProof/>
                <w:webHidden/>
                <w:sz w:val="24"/>
                <w:szCs w:val="24"/>
              </w:rPr>
              <w:fldChar w:fldCharType="begin"/>
            </w:r>
            <w:r w:rsidR="00847327" w:rsidRPr="00BF7D9F">
              <w:rPr>
                <w:rFonts w:ascii="Calibri" w:hAnsi="Calibri" w:cs="Calibri"/>
                <w:noProof/>
                <w:webHidden/>
                <w:sz w:val="24"/>
                <w:szCs w:val="24"/>
              </w:rPr>
              <w:instrText xml:space="preserve"> PAGEREF _Toc165922413 \h </w:instrText>
            </w:r>
            <w:r w:rsidR="00847327" w:rsidRPr="00BF7D9F">
              <w:rPr>
                <w:rFonts w:ascii="Calibri" w:hAnsi="Calibri" w:cs="Calibri"/>
                <w:noProof/>
                <w:webHidden/>
                <w:sz w:val="24"/>
                <w:szCs w:val="24"/>
              </w:rPr>
            </w:r>
            <w:r w:rsidR="00847327" w:rsidRPr="00BF7D9F">
              <w:rPr>
                <w:rFonts w:ascii="Calibri" w:hAnsi="Calibri" w:cs="Calibri"/>
                <w:noProof/>
                <w:webHidden/>
                <w:sz w:val="24"/>
                <w:szCs w:val="24"/>
              </w:rPr>
              <w:fldChar w:fldCharType="separate"/>
            </w:r>
            <w:r w:rsidR="00957E5D">
              <w:rPr>
                <w:rFonts w:ascii="Calibri" w:hAnsi="Calibri" w:cs="Calibri"/>
                <w:noProof/>
                <w:webHidden/>
                <w:sz w:val="24"/>
                <w:szCs w:val="24"/>
              </w:rPr>
              <w:t>110</w:t>
            </w:r>
            <w:r w:rsidR="00847327" w:rsidRPr="00BF7D9F">
              <w:rPr>
                <w:rFonts w:ascii="Calibri" w:hAnsi="Calibri" w:cs="Calibri"/>
                <w:noProof/>
                <w:webHidden/>
                <w:sz w:val="24"/>
                <w:szCs w:val="24"/>
              </w:rPr>
              <w:fldChar w:fldCharType="end"/>
            </w:r>
          </w:hyperlink>
        </w:p>
        <w:p w14:paraId="6091A9C3" w14:textId="502BE5CC" w:rsidR="00847327" w:rsidRPr="00BF7D9F" w:rsidRDefault="00000000">
          <w:pPr>
            <w:pStyle w:val="32"/>
            <w:rPr>
              <w:rFonts w:ascii="Calibri" w:eastAsiaTheme="minorEastAsia" w:hAnsi="Calibri" w:cs="Calibri"/>
              <w:noProof/>
              <w:kern w:val="2"/>
              <w14:ligatures w14:val="standardContextual"/>
            </w:rPr>
          </w:pPr>
          <w:hyperlink w:anchor="_Toc165922414" w:history="1">
            <w:r w:rsidR="00847327" w:rsidRPr="00BF7D9F">
              <w:rPr>
                <w:rStyle w:val="af0"/>
                <w:rFonts w:ascii="Calibri" w:hAnsi="Calibri" w:cs="Calibri"/>
                <w:noProof/>
              </w:rPr>
              <w:t>3.2.1.</w:t>
            </w:r>
            <w:r w:rsidR="00847327" w:rsidRPr="00BF7D9F">
              <w:rPr>
                <w:rFonts w:ascii="Calibri" w:eastAsiaTheme="minorEastAsia" w:hAnsi="Calibri" w:cs="Calibri"/>
                <w:noProof/>
                <w:kern w:val="2"/>
                <w14:ligatures w14:val="standardContextual"/>
              </w:rPr>
              <w:tab/>
            </w:r>
            <w:r w:rsidR="00847327" w:rsidRPr="00BF7D9F">
              <w:rPr>
                <w:rStyle w:val="af0"/>
                <w:rFonts w:ascii="Calibri" w:hAnsi="Calibri" w:cs="Calibri"/>
                <w:noProof/>
              </w:rPr>
              <w:t>Затратный подход</w:t>
            </w:r>
            <w:r w:rsidR="00847327" w:rsidRPr="00BF7D9F">
              <w:rPr>
                <w:rFonts w:ascii="Calibri" w:hAnsi="Calibri" w:cs="Calibri"/>
                <w:noProof/>
                <w:webHidden/>
              </w:rPr>
              <w:tab/>
            </w:r>
            <w:r w:rsidR="00847327" w:rsidRPr="00BF7D9F">
              <w:rPr>
                <w:rFonts w:ascii="Calibri" w:hAnsi="Calibri" w:cs="Calibri"/>
                <w:noProof/>
                <w:webHidden/>
              </w:rPr>
              <w:fldChar w:fldCharType="begin"/>
            </w:r>
            <w:r w:rsidR="00847327" w:rsidRPr="00BF7D9F">
              <w:rPr>
                <w:rFonts w:ascii="Calibri" w:hAnsi="Calibri" w:cs="Calibri"/>
                <w:noProof/>
                <w:webHidden/>
              </w:rPr>
              <w:instrText xml:space="preserve"> PAGEREF _Toc165922414 \h </w:instrText>
            </w:r>
            <w:r w:rsidR="00847327" w:rsidRPr="00BF7D9F">
              <w:rPr>
                <w:rFonts w:ascii="Calibri" w:hAnsi="Calibri" w:cs="Calibri"/>
                <w:noProof/>
                <w:webHidden/>
              </w:rPr>
            </w:r>
            <w:r w:rsidR="00847327" w:rsidRPr="00BF7D9F">
              <w:rPr>
                <w:rFonts w:ascii="Calibri" w:hAnsi="Calibri" w:cs="Calibri"/>
                <w:noProof/>
                <w:webHidden/>
              </w:rPr>
              <w:fldChar w:fldCharType="separate"/>
            </w:r>
            <w:r w:rsidR="00957E5D">
              <w:rPr>
                <w:rFonts w:ascii="Calibri" w:hAnsi="Calibri" w:cs="Calibri"/>
                <w:noProof/>
                <w:webHidden/>
              </w:rPr>
              <w:t>110</w:t>
            </w:r>
            <w:r w:rsidR="00847327" w:rsidRPr="00BF7D9F">
              <w:rPr>
                <w:rFonts w:ascii="Calibri" w:hAnsi="Calibri" w:cs="Calibri"/>
                <w:noProof/>
                <w:webHidden/>
              </w:rPr>
              <w:fldChar w:fldCharType="end"/>
            </w:r>
          </w:hyperlink>
        </w:p>
        <w:p w14:paraId="4F2A8D68" w14:textId="23802F82" w:rsidR="00847327" w:rsidRPr="00BF7D9F" w:rsidRDefault="00000000">
          <w:pPr>
            <w:pStyle w:val="32"/>
            <w:rPr>
              <w:rFonts w:ascii="Calibri" w:eastAsiaTheme="minorEastAsia" w:hAnsi="Calibri" w:cs="Calibri"/>
              <w:noProof/>
              <w:kern w:val="2"/>
              <w14:ligatures w14:val="standardContextual"/>
            </w:rPr>
          </w:pPr>
          <w:hyperlink w:anchor="_Toc165922415" w:history="1">
            <w:r w:rsidR="00847327" w:rsidRPr="00BF7D9F">
              <w:rPr>
                <w:rStyle w:val="af0"/>
                <w:rFonts w:ascii="Calibri" w:hAnsi="Calibri" w:cs="Calibri"/>
                <w:noProof/>
              </w:rPr>
              <w:t>3.2.2.</w:t>
            </w:r>
            <w:r w:rsidR="00847327" w:rsidRPr="00BF7D9F">
              <w:rPr>
                <w:rFonts w:ascii="Calibri" w:eastAsiaTheme="minorEastAsia" w:hAnsi="Calibri" w:cs="Calibri"/>
                <w:noProof/>
                <w:kern w:val="2"/>
                <w14:ligatures w14:val="standardContextual"/>
              </w:rPr>
              <w:tab/>
            </w:r>
            <w:r w:rsidR="00847327" w:rsidRPr="00BF7D9F">
              <w:rPr>
                <w:rStyle w:val="af0"/>
                <w:rFonts w:ascii="Calibri" w:hAnsi="Calibri" w:cs="Calibri"/>
                <w:noProof/>
              </w:rPr>
              <w:t>Сравнительный подход к оценке</w:t>
            </w:r>
            <w:r w:rsidR="00847327" w:rsidRPr="00BF7D9F">
              <w:rPr>
                <w:rFonts w:ascii="Calibri" w:hAnsi="Calibri" w:cs="Calibri"/>
                <w:noProof/>
                <w:webHidden/>
              </w:rPr>
              <w:tab/>
            </w:r>
            <w:r w:rsidR="00847327" w:rsidRPr="00BF7D9F">
              <w:rPr>
                <w:rFonts w:ascii="Calibri" w:hAnsi="Calibri" w:cs="Calibri"/>
                <w:noProof/>
                <w:webHidden/>
              </w:rPr>
              <w:fldChar w:fldCharType="begin"/>
            </w:r>
            <w:r w:rsidR="00847327" w:rsidRPr="00BF7D9F">
              <w:rPr>
                <w:rFonts w:ascii="Calibri" w:hAnsi="Calibri" w:cs="Calibri"/>
                <w:noProof/>
                <w:webHidden/>
              </w:rPr>
              <w:instrText xml:space="preserve"> PAGEREF _Toc165922415 \h </w:instrText>
            </w:r>
            <w:r w:rsidR="00847327" w:rsidRPr="00BF7D9F">
              <w:rPr>
                <w:rFonts w:ascii="Calibri" w:hAnsi="Calibri" w:cs="Calibri"/>
                <w:noProof/>
                <w:webHidden/>
              </w:rPr>
            </w:r>
            <w:r w:rsidR="00847327" w:rsidRPr="00BF7D9F">
              <w:rPr>
                <w:rFonts w:ascii="Calibri" w:hAnsi="Calibri" w:cs="Calibri"/>
                <w:noProof/>
                <w:webHidden/>
              </w:rPr>
              <w:fldChar w:fldCharType="separate"/>
            </w:r>
            <w:r w:rsidR="00957E5D">
              <w:rPr>
                <w:rFonts w:ascii="Calibri" w:hAnsi="Calibri" w:cs="Calibri"/>
                <w:noProof/>
                <w:webHidden/>
              </w:rPr>
              <w:t>118</w:t>
            </w:r>
            <w:r w:rsidR="00847327" w:rsidRPr="00BF7D9F">
              <w:rPr>
                <w:rFonts w:ascii="Calibri" w:hAnsi="Calibri" w:cs="Calibri"/>
                <w:noProof/>
                <w:webHidden/>
              </w:rPr>
              <w:fldChar w:fldCharType="end"/>
            </w:r>
          </w:hyperlink>
        </w:p>
        <w:p w14:paraId="2E7FBA61" w14:textId="53F55AAB" w:rsidR="00847327" w:rsidRPr="00BF7D9F" w:rsidRDefault="00000000">
          <w:pPr>
            <w:pStyle w:val="32"/>
            <w:rPr>
              <w:rFonts w:ascii="Calibri" w:eastAsiaTheme="minorEastAsia" w:hAnsi="Calibri" w:cs="Calibri"/>
              <w:noProof/>
              <w:kern w:val="2"/>
              <w14:ligatures w14:val="standardContextual"/>
            </w:rPr>
          </w:pPr>
          <w:hyperlink w:anchor="_Toc165922416" w:history="1">
            <w:r w:rsidR="00847327" w:rsidRPr="00BF7D9F">
              <w:rPr>
                <w:rStyle w:val="af0"/>
                <w:rFonts w:ascii="Calibri" w:hAnsi="Calibri" w:cs="Calibri"/>
                <w:noProof/>
              </w:rPr>
              <w:t>3.2.3.</w:t>
            </w:r>
            <w:r w:rsidR="00847327" w:rsidRPr="00BF7D9F">
              <w:rPr>
                <w:rFonts w:ascii="Calibri" w:eastAsiaTheme="minorEastAsia" w:hAnsi="Calibri" w:cs="Calibri"/>
                <w:noProof/>
                <w:kern w:val="2"/>
                <w14:ligatures w14:val="standardContextual"/>
              </w:rPr>
              <w:tab/>
            </w:r>
            <w:r w:rsidR="00847327" w:rsidRPr="00BF7D9F">
              <w:rPr>
                <w:rStyle w:val="af0"/>
                <w:rFonts w:ascii="Calibri" w:hAnsi="Calibri" w:cs="Calibri"/>
                <w:noProof/>
              </w:rPr>
              <w:t>Доходный подход к оценке</w:t>
            </w:r>
            <w:r w:rsidR="00847327" w:rsidRPr="00BF7D9F">
              <w:rPr>
                <w:rFonts w:ascii="Calibri" w:hAnsi="Calibri" w:cs="Calibri"/>
                <w:noProof/>
                <w:webHidden/>
              </w:rPr>
              <w:tab/>
            </w:r>
            <w:r w:rsidR="00847327" w:rsidRPr="00BF7D9F">
              <w:rPr>
                <w:rFonts w:ascii="Calibri" w:hAnsi="Calibri" w:cs="Calibri"/>
                <w:noProof/>
                <w:webHidden/>
              </w:rPr>
              <w:fldChar w:fldCharType="begin"/>
            </w:r>
            <w:r w:rsidR="00847327" w:rsidRPr="00BF7D9F">
              <w:rPr>
                <w:rFonts w:ascii="Calibri" w:hAnsi="Calibri" w:cs="Calibri"/>
                <w:noProof/>
                <w:webHidden/>
              </w:rPr>
              <w:instrText xml:space="preserve"> PAGEREF _Toc165922416 \h </w:instrText>
            </w:r>
            <w:r w:rsidR="00847327" w:rsidRPr="00BF7D9F">
              <w:rPr>
                <w:rFonts w:ascii="Calibri" w:hAnsi="Calibri" w:cs="Calibri"/>
                <w:noProof/>
                <w:webHidden/>
              </w:rPr>
            </w:r>
            <w:r w:rsidR="00847327" w:rsidRPr="00BF7D9F">
              <w:rPr>
                <w:rFonts w:ascii="Calibri" w:hAnsi="Calibri" w:cs="Calibri"/>
                <w:noProof/>
                <w:webHidden/>
              </w:rPr>
              <w:fldChar w:fldCharType="separate"/>
            </w:r>
            <w:r w:rsidR="00957E5D">
              <w:rPr>
                <w:rFonts w:ascii="Calibri" w:hAnsi="Calibri" w:cs="Calibri"/>
                <w:noProof/>
                <w:webHidden/>
              </w:rPr>
              <w:t>129</w:t>
            </w:r>
            <w:r w:rsidR="00847327" w:rsidRPr="00BF7D9F">
              <w:rPr>
                <w:rFonts w:ascii="Calibri" w:hAnsi="Calibri" w:cs="Calibri"/>
                <w:noProof/>
                <w:webHidden/>
              </w:rPr>
              <w:fldChar w:fldCharType="end"/>
            </w:r>
          </w:hyperlink>
        </w:p>
        <w:p w14:paraId="751DEEC8" w14:textId="64D81B49" w:rsidR="00847327" w:rsidRPr="00BF7D9F" w:rsidRDefault="00000000">
          <w:pPr>
            <w:pStyle w:val="12"/>
            <w:rPr>
              <w:rFonts w:ascii="Calibri" w:eastAsiaTheme="minorEastAsia" w:hAnsi="Calibri" w:cs="Calibri"/>
              <w:noProof/>
              <w:kern w:val="2"/>
              <w:sz w:val="24"/>
              <w:szCs w:val="24"/>
              <w:lang w:eastAsia="ru-RU"/>
              <w14:ligatures w14:val="standardContextual"/>
            </w:rPr>
          </w:pPr>
          <w:hyperlink w:anchor="_Toc165922417" w:history="1">
            <w:r w:rsidR="00847327" w:rsidRPr="00BF7D9F">
              <w:rPr>
                <w:rStyle w:val="af0"/>
                <w:rFonts w:ascii="Calibri" w:hAnsi="Calibri" w:cs="Calibri"/>
                <w:noProof/>
                <w:sz w:val="24"/>
                <w:szCs w:val="24"/>
              </w:rPr>
              <w:t>4. НАПРАВЛЕНИЕ «БИЗНЕС»</w:t>
            </w:r>
            <w:r w:rsidR="00847327" w:rsidRPr="00BF7D9F">
              <w:rPr>
                <w:rFonts w:ascii="Calibri" w:hAnsi="Calibri" w:cs="Calibri"/>
                <w:noProof/>
                <w:webHidden/>
                <w:sz w:val="24"/>
                <w:szCs w:val="24"/>
              </w:rPr>
              <w:tab/>
            </w:r>
            <w:r w:rsidR="00847327" w:rsidRPr="00BF7D9F">
              <w:rPr>
                <w:rFonts w:ascii="Calibri" w:hAnsi="Calibri" w:cs="Calibri"/>
                <w:noProof/>
                <w:webHidden/>
                <w:sz w:val="24"/>
                <w:szCs w:val="24"/>
              </w:rPr>
              <w:fldChar w:fldCharType="begin"/>
            </w:r>
            <w:r w:rsidR="00847327" w:rsidRPr="00BF7D9F">
              <w:rPr>
                <w:rFonts w:ascii="Calibri" w:hAnsi="Calibri" w:cs="Calibri"/>
                <w:noProof/>
                <w:webHidden/>
                <w:sz w:val="24"/>
                <w:szCs w:val="24"/>
              </w:rPr>
              <w:instrText xml:space="preserve"> PAGEREF _Toc165922417 \h </w:instrText>
            </w:r>
            <w:r w:rsidR="00847327" w:rsidRPr="00BF7D9F">
              <w:rPr>
                <w:rFonts w:ascii="Calibri" w:hAnsi="Calibri" w:cs="Calibri"/>
                <w:noProof/>
                <w:webHidden/>
                <w:sz w:val="24"/>
                <w:szCs w:val="24"/>
              </w:rPr>
            </w:r>
            <w:r w:rsidR="00847327" w:rsidRPr="00BF7D9F">
              <w:rPr>
                <w:rFonts w:ascii="Calibri" w:hAnsi="Calibri" w:cs="Calibri"/>
                <w:noProof/>
                <w:webHidden/>
                <w:sz w:val="24"/>
                <w:szCs w:val="24"/>
              </w:rPr>
              <w:fldChar w:fldCharType="separate"/>
            </w:r>
            <w:r w:rsidR="00957E5D">
              <w:rPr>
                <w:rFonts w:ascii="Calibri" w:hAnsi="Calibri" w:cs="Calibri"/>
                <w:noProof/>
                <w:webHidden/>
                <w:sz w:val="24"/>
                <w:szCs w:val="24"/>
              </w:rPr>
              <w:t>144</w:t>
            </w:r>
            <w:r w:rsidR="00847327" w:rsidRPr="00BF7D9F">
              <w:rPr>
                <w:rFonts w:ascii="Calibri" w:hAnsi="Calibri" w:cs="Calibri"/>
                <w:noProof/>
                <w:webHidden/>
                <w:sz w:val="24"/>
                <w:szCs w:val="24"/>
              </w:rPr>
              <w:fldChar w:fldCharType="end"/>
            </w:r>
          </w:hyperlink>
        </w:p>
        <w:p w14:paraId="185E5CCE" w14:textId="5BB5B4CE" w:rsidR="00847327" w:rsidRPr="00BF7D9F" w:rsidRDefault="00000000">
          <w:pPr>
            <w:pStyle w:val="22"/>
            <w:rPr>
              <w:rFonts w:ascii="Calibri" w:eastAsiaTheme="minorEastAsia" w:hAnsi="Calibri" w:cs="Calibri"/>
              <w:noProof/>
              <w:kern w:val="2"/>
              <w:sz w:val="24"/>
              <w:szCs w:val="24"/>
              <w:lang w:eastAsia="ru-RU"/>
              <w14:ligatures w14:val="standardContextual"/>
            </w:rPr>
          </w:pPr>
          <w:hyperlink w:anchor="_Toc165922418" w:history="1">
            <w:r w:rsidR="00847327" w:rsidRPr="00BF7D9F">
              <w:rPr>
                <w:rStyle w:val="af0"/>
                <w:rFonts w:ascii="Calibri" w:hAnsi="Calibri" w:cs="Calibri"/>
                <w:noProof/>
                <w:sz w:val="24"/>
                <w:szCs w:val="24"/>
              </w:rPr>
              <w:t>4.1. Теория</w:t>
            </w:r>
            <w:r w:rsidR="00847327" w:rsidRPr="00BF7D9F">
              <w:rPr>
                <w:rFonts w:ascii="Calibri" w:hAnsi="Calibri" w:cs="Calibri"/>
                <w:noProof/>
                <w:webHidden/>
                <w:sz w:val="24"/>
                <w:szCs w:val="24"/>
              </w:rPr>
              <w:tab/>
            </w:r>
            <w:r w:rsidR="00847327" w:rsidRPr="00BF7D9F">
              <w:rPr>
                <w:rFonts w:ascii="Calibri" w:hAnsi="Calibri" w:cs="Calibri"/>
                <w:noProof/>
                <w:webHidden/>
                <w:sz w:val="24"/>
                <w:szCs w:val="24"/>
              </w:rPr>
              <w:fldChar w:fldCharType="begin"/>
            </w:r>
            <w:r w:rsidR="00847327" w:rsidRPr="00BF7D9F">
              <w:rPr>
                <w:rFonts w:ascii="Calibri" w:hAnsi="Calibri" w:cs="Calibri"/>
                <w:noProof/>
                <w:webHidden/>
                <w:sz w:val="24"/>
                <w:szCs w:val="24"/>
              </w:rPr>
              <w:instrText xml:space="preserve"> PAGEREF _Toc165922418 \h </w:instrText>
            </w:r>
            <w:r w:rsidR="00847327" w:rsidRPr="00BF7D9F">
              <w:rPr>
                <w:rFonts w:ascii="Calibri" w:hAnsi="Calibri" w:cs="Calibri"/>
                <w:noProof/>
                <w:webHidden/>
                <w:sz w:val="24"/>
                <w:szCs w:val="24"/>
              </w:rPr>
            </w:r>
            <w:r w:rsidR="00847327" w:rsidRPr="00BF7D9F">
              <w:rPr>
                <w:rFonts w:ascii="Calibri" w:hAnsi="Calibri" w:cs="Calibri"/>
                <w:noProof/>
                <w:webHidden/>
                <w:sz w:val="24"/>
                <w:szCs w:val="24"/>
              </w:rPr>
              <w:fldChar w:fldCharType="separate"/>
            </w:r>
            <w:r w:rsidR="00957E5D">
              <w:rPr>
                <w:rFonts w:ascii="Calibri" w:hAnsi="Calibri" w:cs="Calibri"/>
                <w:noProof/>
                <w:webHidden/>
                <w:sz w:val="24"/>
                <w:szCs w:val="24"/>
              </w:rPr>
              <w:t>144</w:t>
            </w:r>
            <w:r w:rsidR="00847327" w:rsidRPr="00BF7D9F">
              <w:rPr>
                <w:rFonts w:ascii="Calibri" w:hAnsi="Calibri" w:cs="Calibri"/>
                <w:noProof/>
                <w:webHidden/>
                <w:sz w:val="24"/>
                <w:szCs w:val="24"/>
              </w:rPr>
              <w:fldChar w:fldCharType="end"/>
            </w:r>
          </w:hyperlink>
        </w:p>
        <w:p w14:paraId="771AFEE8" w14:textId="6CC1352E" w:rsidR="00847327" w:rsidRPr="00BF7D9F" w:rsidRDefault="00000000">
          <w:pPr>
            <w:pStyle w:val="32"/>
            <w:rPr>
              <w:rFonts w:ascii="Calibri" w:eastAsiaTheme="minorEastAsia" w:hAnsi="Calibri" w:cs="Calibri"/>
              <w:noProof/>
              <w:kern w:val="2"/>
              <w14:ligatures w14:val="standardContextual"/>
            </w:rPr>
          </w:pPr>
          <w:hyperlink w:anchor="_Toc165922419" w:history="1">
            <w:r w:rsidR="00847327" w:rsidRPr="00BF7D9F">
              <w:rPr>
                <w:rStyle w:val="af0"/>
                <w:rFonts w:ascii="Calibri" w:hAnsi="Calibri" w:cs="Calibri"/>
                <w:noProof/>
              </w:rPr>
              <w:t>4.1.1. Законодательство</w:t>
            </w:r>
            <w:r w:rsidR="00847327" w:rsidRPr="00BF7D9F">
              <w:rPr>
                <w:rFonts w:ascii="Calibri" w:hAnsi="Calibri" w:cs="Calibri"/>
                <w:noProof/>
                <w:webHidden/>
              </w:rPr>
              <w:tab/>
            </w:r>
            <w:r w:rsidR="00847327" w:rsidRPr="00BF7D9F">
              <w:rPr>
                <w:rFonts w:ascii="Calibri" w:hAnsi="Calibri" w:cs="Calibri"/>
                <w:noProof/>
                <w:webHidden/>
              </w:rPr>
              <w:fldChar w:fldCharType="begin"/>
            </w:r>
            <w:r w:rsidR="00847327" w:rsidRPr="00BF7D9F">
              <w:rPr>
                <w:rFonts w:ascii="Calibri" w:hAnsi="Calibri" w:cs="Calibri"/>
                <w:noProof/>
                <w:webHidden/>
              </w:rPr>
              <w:instrText xml:space="preserve"> PAGEREF _Toc165922419 \h </w:instrText>
            </w:r>
            <w:r w:rsidR="00847327" w:rsidRPr="00BF7D9F">
              <w:rPr>
                <w:rFonts w:ascii="Calibri" w:hAnsi="Calibri" w:cs="Calibri"/>
                <w:noProof/>
                <w:webHidden/>
              </w:rPr>
            </w:r>
            <w:r w:rsidR="00847327" w:rsidRPr="00BF7D9F">
              <w:rPr>
                <w:rFonts w:ascii="Calibri" w:hAnsi="Calibri" w:cs="Calibri"/>
                <w:noProof/>
                <w:webHidden/>
              </w:rPr>
              <w:fldChar w:fldCharType="separate"/>
            </w:r>
            <w:r w:rsidR="00957E5D">
              <w:rPr>
                <w:rFonts w:ascii="Calibri" w:hAnsi="Calibri" w:cs="Calibri"/>
                <w:noProof/>
                <w:webHidden/>
              </w:rPr>
              <w:t>144</w:t>
            </w:r>
            <w:r w:rsidR="00847327" w:rsidRPr="00BF7D9F">
              <w:rPr>
                <w:rFonts w:ascii="Calibri" w:hAnsi="Calibri" w:cs="Calibri"/>
                <w:noProof/>
                <w:webHidden/>
              </w:rPr>
              <w:fldChar w:fldCharType="end"/>
            </w:r>
          </w:hyperlink>
        </w:p>
        <w:p w14:paraId="61B213B3" w14:textId="73D9A495" w:rsidR="00847327" w:rsidRPr="00BF7D9F" w:rsidRDefault="00000000">
          <w:pPr>
            <w:pStyle w:val="32"/>
            <w:rPr>
              <w:rFonts w:ascii="Calibri" w:eastAsiaTheme="minorEastAsia" w:hAnsi="Calibri" w:cs="Calibri"/>
              <w:noProof/>
              <w:kern w:val="2"/>
              <w14:ligatures w14:val="standardContextual"/>
            </w:rPr>
          </w:pPr>
          <w:hyperlink w:anchor="_Toc165922420" w:history="1">
            <w:r w:rsidR="00847327" w:rsidRPr="00BF7D9F">
              <w:rPr>
                <w:rStyle w:val="af0"/>
                <w:rFonts w:ascii="Calibri" w:hAnsi="Calibri" w:cs="Calibri"/>
                <w:noProof/>
              </w:rPr>
              <w:t>4.1.2. Теория оценки</w:t>
            </w:r>
            <w:r w:rsidR="00847327" w:rsidRPr="00BF7D9F">
              <w:rPr>
                <w:rFonts w:ascii="Calibri" w:hAnsi="Calibri" w:cs="Calibri"/>
                <w:noProof/>
                <w:webHidden/>
              </w:rPr>
              <w:tab/>
            </w:r>
            <w:r w:rsidR="00847327" w:rsidRPr="00BF7D9F">
              <w:rPr>
                <w:rFonts w:ascii="Calibri" w:hAnsi="Calibri" w:cs="Calibri"/>
                <w:noProof/>
                <w:webHidden/>
              </w:rPr>
              <w:fldChar w:fldCharType="begin"/>
            </w:r>
            <w:r w:rsidR="00847327" w:rsidRPr="00BF7D9F">
              <w:rPr>
                <w:rFonts w:ascii="Calibri" w:hAnsi="Calibri" w:cs="Calibri"/>
                <w:noProof/>
                <w:webHidden/>
              </w:rPr>
              <w:instrText xml:space="preserve"> PAGEREF _Toc165922420 \h </w:instrText>
            </w:r>
            <w:r w:rsidR="00847327" w:rsidRPr="00BF7D9F">
              <w:rPr>
                <w:rFonts w:ascii="Calibri" w:hAnsi="Calibri" w:cs="Calibri"/>
                <w:noProof/>
                <w:webHidden/>
              </w:rPr>
            </w:r>
            <w:r w:rsidR="00847327" w:rsidRPr="00BF7D9F">
              <w:rPr>
                <w:rFonts w:ascii="Calibri" w:hAnsi="Calibri" w:cs="Calibri"/>
                <w:noProof/>
                <w:webHidden/>
              </w:rPr>
              <w:fldChar w:fldCharType="separate"/>
            </w:r>
            <w:r w:rsidR="00957E5D">
              <w:rPr>
                <w:rFonts w:ascii="Calibri" w:hAnsi="Calibri" w:cs="Calibri"/>
                <w:noProof/>
                <w:webHidden/>
              </w:rPr>
              <w:t>157</w:t>
            </w:r>
            <w:r w:rsidR="00847327" w:rsidRPr="00BF7D9F">
              <w:rPr>
                <w:rFonts w:ascii="Calibri" w:hAnsi="Calibri" w:cs="Calibri"/>
                <w:noProof/>
                <w:webHidden/>
              </w:rPr>
              <w:fldChar w:fldCharType="end"/>
            </w:r>
          </w:hyperlink>
        </w:p>
        <w:p w14:paraId="07AA98F7" w14:textId="347F80A9" w:rsidR="00847327" w:rsidRPr="00BF7D9F" w:rsidRDefault="00000000">
          <w:pPr>
            <w:pStyle w:val="22"/>
            <w:rPr>
              <w:rFonts w:ascii="Calibri" w:eastAsiaTheme="minorEastAsia" w:hAnsi="Calibri" w:cs="Calibri"/>
              <w:noProof/>
              <w:kern w:val="2"/>
              <w:sz w:val="24"/>
              <w:szCs w:val="24"/>
              <w:lang w:eastAsia="ru-RU"/>
              <w14:ligatures w14:val="standardContextual"/>
            </w:rPr>
          </w:pPr>
          <w:hyperlink w:anchor="_Toc165922421" w:history="1">
            <w:r w:rsidR="00847327" w:rsidRPr="00BF7D9F">
              <w:rPr>
                <w:rStyle w:val="af0"/>
                <w:rFonts w:ascii="Calibri" w:hAnsi="Calibri" w:cs="Calibri"/>
                <w:noProof/>
                <w:sz w:val="24"/>
                <w:szCs w:val="24"/>
              </w:rPr>
              <w:t>4.2. Практика</w:t>
            </w:r>
            <w:r w:rsidR="00847327" w:rsidRPr="00BF7D9F">
              <w:rPr>
                <w:rFonts w:ascii="Calibri" w:hAnsi="Calibri" w:cs="Calibri"/>
                <w:noProof/>
                <w:webHidden/>
                <w:sz w:val="24"/>
                <w:szCs w:val="24"/>
              </w:rPr>
              <w:tab/>
            </w:r>
            <w:r w:rsidR="00847327" w:rsidRPr="00BF7D9F">
              <w:rPr>
                <w:rFonts w:ascii="Calibri" w:hAnsi="Calibri" w:cs="Calibri"/>
                <w:noProof/>
                <w:webHidden/>
                <w:sz w:val="24"/>
                <w:szCs w:val="24"/>
              </w:rPr>
              <w:fldChar w:fldCharType="begin"/>
            </w:r>
            <w:r w:rsidR="00847327" w:rsidRPr="00BF7D9F">
              <w:rPr>
                <w:rFonts w:ascii="Calibri" w:hAnsi="Calibri" w:cs="Calibri"/>
                <w:noProof/>
                <w:webHidden/>
                <w:sz w:val="24"/>
                <w:szCs w:val="24"/>
              </w:rPr>
              <w:instrText xml:space="preserve"> PAGEREF _Toc165922421 \h </w:instrText>
            </w:r>
            <w:r w:rsidR="00847327" w:rsidRPr="00BF7D9F">
              <w:rPr>
                <w:rFonts w:ascii="Calibri" w:hAnsi="Calibri" w:cs="Calibri"/>
                <w:noProof/>
                <w:webHidden/>
                <w:sz w:val="24"/>
                <w:szCs w:val="24"/>
              </w:rPr>
            </w:r>
            <w:r w:rsidR="00847327" w:rsidRPr="00BF7D9F">
              <w:rPr>
                <w:rFonts w:ascii="Calibri" w:hAnsi="Calibri" w:cs="Calibri"/>
                <w:noProof/>
                <w:webHidden/>
                <w:sz w:val="24"/>
                <w:szCs w:val="24"/>
              </w:rPr>
              <w:fldChar w:fldCharType="separate"/>
            </w:r>
            <w:r w:rsidR="00957E5D">
              <w:rPr>
                <w:rFonts w:ascii="Calibri" w:hAnsi="Calibri" w:cs="Calibri"/>
                <w:noProof/>
                <w:webHidden/>
                <w:sz w:val="24"/>
                <w:szCs w:val="24"/>
              </w:rPr>
              <w:t>181</w:t>
            </w:r>
            <w:r w:rsidR="00847327" w:rsidRPr="00BF7D9F">
              <w:rPr>
                <w:rFonts w:ascii="Calibri" w:hAnsi="Calibri" w:cs="Calibri"/>
                <w:noProof/>
                <w:webHidden/>
                <w:sz w:val="24"/>
                <w:szCs w:val="24"/>
              </w:rPr>
              <w:fldChar w:fldCharType="end"/>
            </w:r>
          </w:hyperlink>
        </w:p>
        <w:p w14:paraId="36BAF487" w14:textId="7A15C14C" w:rsidR="00847327" w:rsidRPr="00BF7D9F" w:rsidRDefault="00000000">
          <w:pPr>
            <w:pStyle w:val="32"/>
            <w:rPr>
              <w:rFonts w:ascii="Calibri" w:eastAsiaTheme="minorEastAsia" w:hAnsi="Calibri" w:cs="Calibri"/>
              <w:noProof/>
              <w:kern w:val="2"/>
              <w14:ligatures w14:val="standardContextual"/>
            </w:rPr>
          </w:pPr>
          <w:hyperlink w:anchor="_Toc165922422" w:history="1">
            <w:r w:rsidR="00847327" w:rsidRPr="00BF7D9F">
              <w:rPr>
                <w:rStyle w:val="af0"/>
                <w:rFonts w:ascii="Calibri" w:hAnsi="Calibri" w:cs="Calibri"/>
                <w:noProof/>
              </w:rPr>
              <w:t>4.2.1. Финансовый анализ</w:t>
            </w:r>
            <w:r w:rsidR="00847327" w:rsidRPr="00BF7D9F">
              <w:rPr>
                <w:rFonts w:ascii="Calibri" w:hAnsi="Calibri" w:cs="Calibri"/>
                <w:noProof/>
                <w:webHidden/>
              </w:rPr>
              <w:tab/>
            </w:r>
            <w:r w:rsidR="00847327" w:rsidRPr="00BF7D9F">
              <w:rPr>
                <w:rFonts w:ascii="Calibri" w:hAnsi="Calibri" w:cs="Calibri"/>
                <w:noProof/>
                <w:webHidden/>
              </w:rPr>
              <w:fldChar w:fldCharType="begin"/>
            </w:r>
            <w:r w:rsidR="00847327" w:rsidRPr="00BF7D9F">
              <w:rPr>
                <w:rFonts w:ascii="Calibri" w:hAnsi="Calibri" w:cs="Calibri"/>
                <w:noProof/>
                <w:webHidden/>
              </w:rPr>
              <w:instrText xml:space="preserve"> PAGEREF _Toc165922422 \h </w:instrText>
            </w:r>
            <w:r w:rsidR="00847327" w:rsidRPr="00BF7D9F">
              <w:rPr>
                <w:rFonts w:ascii="Calibri" w:hAnsi="Calibri" w:cs="Calibri"/>
                <w:noProof/>
                <w:webHidden/>
              </w:rPr>
            </w:r>
            <w:r w:rsidR="00847327" w:rsidRPr="00BF7D9F">
              <w:rPr>
                <w:rFonts w:ascii="Calibri" w:hAnsi="Calibri" w:cs="Calibri"/>
                <w:noProof/>
                <w:webHidden/>
              </w:rPr>
              <w:fldChar w:fldCharType="separate"/>
            </w:r>
            <w:r w:rsidR="00957E5D">
              <w:rPr>
                <w:rFonts w:ascii="Calibri" w:hAnsi="Calibri" w:cs="Calibri"/>
                <w:noProof/>
                <w:webHidden/>
              </w:rPr>
              <w:t>181</w:t>
            </w:r>
            <w:r w:rsidR="00847327" w:rsidRPr="00BF7D9F">
              <w:rPr>
                <w:rFonts w:ascii="Calibri" w:hAnsi="Calibri" w:cs="Calibri"/>
                <w:noProof/>
                <w:webHidden/>
              </w:rPr>
              <w:fldChar w:fldCharType="end"/>
            </w:r>
          </w:hyperlink>
        </w:p>
        <w:p w14:paraId="3D43ACBE" w14:textId="791256EA" w:rsidR="00847327" w:rsidRPr="00BF7D9F" w:rsidRDefault="00000000">
          <w:pPr>
            <w:pStyle w:val="32"/>
            <w:rPr>
              <w:rFonts w:ascii="Calibri" w:eastAsiaTheme="minorEastAsia" w:hAnsi="Calibri" w:cs="Calibri"/>
              <w:noProof/>
              <w:kern w:val="2"/>
              <w14:ligatures w14:val="standardContextual"/>
            </w:rPr>
          </w:pPr>
          <w:hyperlink w:anchor="_Toc165922423" w:history="1">
            <w:r w:rsidR="00847327" w:rsidRPr="00BF7D9F">
              <w:rPr>
                <w:rStyle w:val="af0"/>
                <w:rFonts w:ascii="Calibri" w:hAnsi="Calibri" w:cs="Calibri"/>
                <w:noProof/>
              </w:rPr>
              <w:t>4.2.2. Доходный подход и расчет составляющих денежного потока</w:t>
            </w:r>
            <w:r w:rsidR="00847327" w:rsidRPr="00BF7D9F">
              <w:rPr>
                <w:rFonts w:ascii="Calibri" w:hAnsi="Calibri" w:cs="Calibri"/>
                <w:noProof/>
                <w:webHidden/>
              </w:rPr>
              <w:tab/>
            </w:r>
            <w:r w:rsidR="00847327" w:rsidRPr="00BF7D9F">
              <w:rPr>
                <w:rFonts w:ascii="Calibri" w:hAnsi="Calibri" w:cs="Calibri"/>
                <w:noProof/>
                <w:webHidden/>
              </w:rPr>
              <w:fldChar w:fldCharType="begin"/>
            </w:r>
            <w:r w:rsidR="00847327" w:rsidRPr="00BF7D9F">
              <w:rPr>
                <w:rFonts w:ascii="Calibri" w:hAnsi="Calibri" w:cs="Calibri"/>
                <w:noProof/>
                <w:webHidden/>
              </w:rPr>
              <w:instrText xml:space="preserve"> PAGEREF _Toc165922423 \h </w:instrText>
            </w:r>
            <w:r w:rsidR="00847327" w:rsidRPr="00BF7D9F">
              <w:rPr>
                <w:rFonts w:ascii="Calibri" w:hAnsi="Calibri" w:cs="Calibri"/>
                <w:noProof/>
                <w:webHidden/>
              </w:rPr>
            </w:r>
            <w:r w:rsidR="00847327" w:rsidRPr="00BF7D9F">
              <w:rPr>
                <w:rFonts w:ascii="Calibri" w:hAnsi="Calibri" w:cs="Calibri"/>
                <w:noProof/>
                <w:webHidden/>
              </w:rPr>
              <w:fldChar w:fldCharType="separate"/>
            </w:r>
            <w:r w:rsidR="00957E5D">
              <w:rPr>
                <w:rFonts w:ascii="Calibri" w:hAnsi="Calibri" w:cs="Calibri"/>
                <w:noProof/>
                <w:webHidden/>
              </w:rPr>
              <w:t>188</w:t>
            </w:r>
            <w:r w:rsidR="00847327" w:rsidRPr="00BF7D9F">
              <w:rPr>
                <w:rFonts w:ascii="Calibri" w:hAnsi="Calibri" w:cs="Calibri"/>
                <w:noProof/>
                <w:webHidden/>
              </w:rPr>
              <w:fldChar w:fldCharType="end"/>
            </w:r>
          </w:hyperlink>
        </w:p>
        <w:p w14:paraId="6846DCB9" w14:textId="5DBBA167" w:rsidR="00847327" w:rsidRPr="00BF7D9F" w:rsidRDefault="00000000">
          <w:pPr>
            <w:pStyle w:val="32"/>
            <w:rPr>
              <w:rFonts w:ascii="Calibri" w:eastAsiaTheme="minorEastAsia" w:hAnsi="Calibri" w:cs="Calibri"/>
              <w:noProof/>
              <w:kern w:val="2"/>
              <w14:ligatures w14:val="standardContextual"/>
            </w:rPr>
          </w:pPr>
          <w:hyperlink w:anchor="_Toc165922424" w:history="1">
            <w:r w:rsidR="00847327" w:rsidRPr="00BF7D9F">
              <w:rPr>
                <w:rStyle w:val="af0"/>
                <w:rFonts w:ascii="Calibri" w:hAnsi="Calibri" w:cs="Calibri"/>
                <w:noProof/>
              </w:rPr>
              <w:t>4.2.3. Сравнительный подход</w:t>
            </w:r>
            <w:r w:rsidR="00847327" w:rsidRPr="00BF7D9F">
              <w:rPr>
                <w:rFonts w:ascii="Calibri" w:hAnsi="Calibri" w:cs="Calibri"/>
                <w:noProof/>
                <w:webHidden/>
              </w:rPr>
              <w:tab/>
            </w:r>
            <w:r w:rsidR="00847327" w:rsidRPr="00BF7D9F">
              <w:rPr>
                <w:rFonts w:ascii="Calibri" w:hAnsi="Calibri" w:cs="Calibri"/>
                <w:noProof/>
                <w:webHidden/>
              </w:rPr>
              <w:fldChar w:fldCharType="begin"/>
            </w:r>
            <w:r w:rsidR="00847327" w:rsidRPr="00BF7D9F">
              <w:rPr>
                <w:rFonts w:ascii="Calibri" w:hAnsi="Calibri" w:cs="Calibri"/>
                <w:noProof/>
                <w:webHidden/>
              </w:rPr>
              <w:instrText xml:space="preserve"> PAGEREF _Toc165922424 \h </w:instrText>
            </w:r>
            <w:r w:rsidR="00847327" w:rsidRPr="00BF7D9F">
              <w:rPr>
                <w:rFonts w:ascii="Calibri" w:hAnsi="Calibri" w:cs="Calibri"/>
                <w:noProof/>
                <w:webHidden/>
              </w:rPr>
            </w:r>
            <w:r w:rsidR="00847327" w:rsidRPr="00BF7D9F">
              <w:rPr>
                <w:rFonts w:ascii="Calibri" w:hAnsi="Calibri" w:cs="Calibri"/>
                <w:noProof/>
                <w:webHidden/>
              </w:rPr>
              <w:fldChar w:fldCharType="separate"/>
            </w:r>
            <w:r w:rsidR="00957E5D">
              <w:rPr>
                <w:rFonts w:ascii="Calibri" w:hAnsi="Calibri" w:cs="Calibri"/>
                <w:noProof/>
                <w:webHidden/>
              </w:rPr>
              <w:t>199</w:t>
            </w:r>
            <w:r w:rsidR="00847327" w:rsidRPr="00BF7D9F">
              <w:rPr>
                <w:rFonts w:ascii="Calibri" w:hAnsi="Calibri" w:cs="Calibri"/>
                <w:noProof/>
                <w:webHidden/>
              </w:rPr>
              <w:fldChar w:fldCharType="end"/>
            </w:r>
          </w:hyperlink>
        </w:p>
        <w:p w14:paraId="018E8E09" w14:textId="69160D75" w:rsidR="00847327" w:rsidRPr="00BF7D9F" w:rsidRDefault="00000000">
          <w:pPr>
            <w:pStyle w:val="32"/>
            <w:rPr>
              <w:rFonts w:ascii="Calibri" w:eastAsiaTheme="minorEastAsia" w:hAnsi="Calibri" w:cs="Calibri"/>
              <w:noProof/>
              <w:kern w:val="2"/>
              <w14:ligatures w14:val="standardContextual"/>
            </w:rPr>
          </w:pPr>
          <w:hyperlink w:anchor="_Toc165922425" w:history="1">
            <w:r w:rsidR="00847327" w:rsidRPr="00BF7D9F">
              <w:rPr>
                <w:rStyle w:val="af0"/>
                <w:rFonts w:ascii="Calibri" w:hAnsi="Calibri" w:cs="Calibri"/>
                <w:noProof/>
              </w:rPr>
              <w:t>4.2.4. Затратный подход</w:t>
            </w:r>
            <w:r w:rsidR="00847327" w:rsidRPr="00BF7D9F">
              <w:rPr>
                <w:rFonts w:ascii="Calibri" w:hAnsi="Calibri" w:cs="Calibri"/>
                <w:noProof/>
                <w:webHidden/>
              </w:rPr>
              <w:tab/>
            </w:r>
            <w:r w:rsidR="00847327" w:rsidRPr="00BF7D9F">
              <w:rPr>
                <w:rFonts w:ascii="Calibri" w:hAnsi="Calibri" w:cs="Calibri"/>
                <w:noProof/>
                <w:webHidden/>
              </w:rPr>
              <w:fldChar w:fldCharType="begin"/>
            </w:r>
            <w:r w:rsidR="00847327" w:rsidRPr="00BF7D9F">
              <w:rPr>
                <w:rFonts w:ascii="Calibri" w:hAnsi="Calibri" w:cs="Calibri"/>
                <w:noProof/>
                <w:webHidden/>
              </w:rPr>
              <w:instrText xml:space="preserve"> PAGEREF _Toc165922425 \h </w:instrText>
            </w:r>
            <w:r w:rsidR="00847327" w:rsidRPr="00BF7D9F">
              <w:rPr>
                <w:rFonts w:ascii="Calibri" w:hAnsi="Calibri" w:cs="Calibri"/>
                <w:noProof/>
                <w:webHidden/>
              </w:rPr>
            </w:r>
            <w:r w:rsidR="00847327" w:rsidRPr="00BF7D9F">
              <w:rPr>
                <w:rFonts w:ascii="Calibri" w:hAnsi="Calibri" w:cs="Calibri"/>
                <w:noProof/>
                <w:webHidden/>
              </w:rPr>
              <w:fldChar w:fldCharType="separate"/>
            </w:r>
            <w:r w:rsidR="00957E5D">
              <w:rPr>
                <w:rFonts w:ascii="Calibri" w:hAnsi="Calibri" w:cs="Calibri"/>
                <w:noProof/>
                <w:webHidden/>
              </w:rPr>
              <w:t>206</w:t>
            </w:r>
            <w:r w:rsidR="00847327" w:rsidRPr="00BF7D9F">
              <w:rPr>
                <w:rFonts w:ascii="Calibri" w:hAnsi="Calibri" w:cs="Calibri"/>
                <w:noProof/>
                <w:webHidden/>
              </w:rPr>
              <w:fldChar w:fldCharType="end"/>
            </w:r>
          </w:hyperlink>
        </w:p>
        <w:p w14:paraId="54EBA72A" w14:textId="7A3906D9" w:rsidR="00847327" w:rsidRPr="00BF7D9F" w:rsidRDefault="00000000">
          <w:pPr>
            <w:pStyle w:val="32"/>
            <w:rPr>
              <w:rFonts w:ascii="Calibri" w:eastAsiaTheme="minorEastAsia" w:hAnsi="Calibri" w:cs="Calibri"/>
              <w:noProof/>
              <w:kern w:val="2"/>
              <w14:ligatures w14:val="standardContextual"/>
            </w:rPr>
          </w:pPr>
          <w:hyperlink w:anchor="_Toc165922426" w:history="1">
            <w:r w:rsidR="00847327" w:rsidRPr="00BF7D9F">
              <w:rPr>
                <w:rStyle w:val="af0"/>
                <w:rFonts w:ascii="Calibri" w:hAnsi="Calibri" w:cs="Calibri"/>
                <w:noProof/>
              </w:rPr>
              <w:t>4.2.5. Оценка НМА</w:t>
            </w:r>
            <w:r w:rsidR="00847327" w:rsidRPr="00BF7D9F">
              <w:rPr>
                <w:rFonts w:ascii="Calibri" w:hAnsi="Calibri" w:cs="Calibri"/>
                <w:noProof/>
                <w:webHidden/>
              </w:rPr>
              <w:tab/>
            </w:r>
            <w:r w:rsidR="00847327" w:rsidRPr="00BF7D9F">
              <w:rPr>
                <w:rFonts w:ascii="Calibri" w:hAnsi="Calibri" w:cs="Calibri"/>
                <w:noProof/>
                <w:webHidden/>
              </w:rPr>
              <w:fldChar w:fldCharType="begin"/>
            </w:r>
            <w:r w:rsidR="00847327" w:rsidRPr="00BF7D9F">
              <w:rPr>
                <w:rFonts w:ascii="Calibri" w:hAnsi="Calibri" w:cs="Calibri"/>
                <w:noProof/>
                <w:webHidden/>
              </w:rPr>
              <w:instrText xml:space="preserve"> PAGEREF _Toc165922426 \h </w:instrText>
            </w:r>
            <w:r w:rsidR="00847327" w:rsidRPr="00BF7D9F">
              <w:rPr>
                <w:rFonts w:ascii="Calibri" w:hAnsi="Calibri" w:cs="Calibri"/>
                <w:noProof/>
                <w:webHidden/>
              </w:rPr>
            </w:r>
            <w:r w:rsidR="00847327" w:rsidRPr="00BF7D9F">
              <w:rPr>
                <w:rFonts w:ascii="Calibri" w:hAnsi="Calibri" w:cs="Calibri"/>
                <w:noProof/>
                <w:webHidden/>
              </w:rPr>
              <w:fldChar w:fldCharType="separate"/>
            </w:r>
            <w:r w:rsidR="00957E5D">
              <w:rPr>
                <w:rFonts w:ascii="Calibri" w:hAnsi="Calibri" w:cs="Calibri"/>
                <w:noProof/>
                <w:webHidden/>
              </w:rPr>
              <w:t>211</w:t>
            </w:r>
            <w:r w:rsidR="00847327" w:rsidRPr="00BF7D9F">
              <w:rPr>
                <w:rFonts w:ascii="Calibri" w:hAnsi="Calibri" w:cs="Calibri"/>
                <w:noProof/>
                <w:webHidden/>
              </w:rPr>
              <w:fldChar w:fldCharType="end"/>
            </w:r>
          </w:hyperlink>
        </w:p>
        <w:p w14:paraId="6F78E36D" w14:textId="4627766A" w:rsidR="00847327" w:rsidRPr="00BF7D9F" w:rsidRDefault="00000000">
          <w:pPr>
            <w:pStyle w:val="32"/>
            <w:rPr>
              <w:rFonts w:ascii="Calibri" w:eastAsiaTheme="minorEastAsia" w:hAnsi="Calibri" w:cs="Calibri"/>
              <w:noProof/>
              <w:kern w:val="2"/>
              <w14:ligatures w14:val="standardContextual"/>
            </w:rPr>
          </w:pPr>
          <w:hyperlink w:anchor="_Toc165922427" w:history="1">
            <w:r w:rsidR="00847327" w:rsidRPr="00BF7D9F">
              <w:rPr>
                <w:rStyle w:val="af0"/>
                <w:rFonts w:ascii="Calibri" w:hAnsi="Calibri" w:cs="Calibri"/>
                <w:noProof/>
              </w:rPr>
              <w:t>4.2.6. Стоимость капитала, бета, дисконтирование</w:t>
            </w:r>
            <w:r w:rsidR="00847327" w:rsidRPr="00BF7D9F">
              <w:rPr>
                <w:rFonts w:ascii="Calibri" w:hAnsi="Calibri" w:cs="Calibri"/>
                <w:noProof/>
                <w:webHidden/>
              </w:rPr>
              <w:tab/>
            </w:r>
            <w:r w:rsidR="00847327" w:rsidRPr="00BF7D9F">
              <w:rPr>
                <w:rFonts w:ascii="Calibri" w:hAnsi="Calibri" w:cs="Calibri"/>
                <w:noProof/>
                <w:webHidden/>
              </w:rPr>
              <w:fldChar w:fldCharType="begin"/>
            </w:r>
            <w:r w:rsidR="00847327" w:rsidRPr="00BF7D9F">
              <w:rPr>
                <w:rFonts w:ascii="Calibri" w:hAnsi="Calibri" w:cs="Calibri"/>
                <w:noProof/>
                <w:webHidden/>
              </w:rPr>
              <w:instrText xml:space="preserve"> PAGEREF _Toc165922427 \h </w:instrText>
            </w:r>
            <w:r w:rsidR="00847327" w:rsidRPr="00BF7D9F">
              <w:rPr>
                <w:rFonts w:ascii="Calibri" w:hAnsi="Calibri" w:cs="Calibri"/>
                <w:noProof/>
                <w:webHidden/>
              </w:rPr>
            </w:r>
            <w:r w:rsidR="00847327" w:rsidRPr="00BF7D9F">
              <w:rPr>
                <w:rFonts w:ascii="Calibri" w:hAnsi="Calibri" w:cs="Calibri"/>
                <w:noProof/>
                <w:webHidden/>
              </w:rPr>
              <w:fldChar w:fldCharType="separate"/>
            </w:r>
            <w:r w:rsidR="00957E5D">
              <w:rPr>
                <w:rFonts w:ascii="Calibri" w:hAnsi="Calibri" w:cs="Calibri"/>
                <w:noProof/>
                <w:webHidden/>
              </w:rPr>
              <w:t>216</w:t>
            </w:r>
            <w:r w:rsidR="00847327" w:rsidRPr="00BF7D9F">
              <w:rPr>
                <w:rFonts w:ascii="Calibri" w:hAnsi="Calibri" w:cs="Calibri"/>
                <w:noProof/>
                <w:webHidden/>
              </w:rPr>
              <w:fldChar w:fldCharType="end"/>
            </w:r>
          </w:hyperlink>
        </w:p>
        <w:p w14:paraId="0BB9CADB" w14:textId="788965A4" w:rsidR="00847327" w:rsidRPr="00BF7D9F" w:rsidRDefault="00000000">
          <w:pPr>
            <w:pStyle w:val="12"/>
            <w:rPr>
              <w:rFonts w:ascii="Calibri" w:eastAsiaTheme="minorEastAsia" w:hAnsi="Calibri" w:cs="Calibri"/>
              <w:noProof/>
              <w:kern w:val="2"/>
              <w:sz w:val="24"/>
              <w:szCs w:val="24"/>
              <w:lang w:eastAsia="ru-RU"/>
              <w14:ligatures w14:val="standardContextual"/>
            </w:rPr>
          </w:pPr>
          <w:hyperlink w:anchor="_Toc165922428" w:history="1">
            <w:r w:rsidR="00847327" w:rsidRPr="00BF7D9F">
              <w:rPr>
                <w:rStyle w:val="af0"/>
                <w:rFonts w:ascii="Calibri" w:hAnsi="Calibri" w:cs="Calibri"/>
                <w:noProof/>
                <w:sz w:val="24"/>
                <w:szCs w:val="24"/>
              </w:rPr>
              <w:t>5. НАПРАВЛЕНИЕ «ДВИЖИМОЕ ИМУЩЕСТВО»</w:t>
            </w:r>
            <w:r w:rsidR="00847327" w:rsidRPr="00BF7D9F">
              <w:rPr>
                <w:rFonts w:ascii="Calibri" w:hAnsi="Calibri" w:cs="Calibri"/>
                <w:noProof/>
                <w:webHidden/>
                <w:sz w:val="24"/>
                <w:szCs w:val="24"/>
              </w:rPr>
              <w:tab/>
            </w:r>
            <w:r w:rsidR="00847327" w:rsidRPr="00BF7D9F">
              <w:rPr>
                <w:rFonts w:ascii="Calibri" w:hAnsi="Calibri" w:cs="Calibri"/>
                <w:noProof/>
                <w:webHidden/>
                <w:sz w:val="24"/>
                <w:szCs w:val="24"/>
              </w:rPr>
              <w:fldChar w:fldCharType="begin"/>
            </w:r>
            <w:r w:rsidR="00847327" w:rsidRPr="00BF7D9F">
              <w:rPr>
                <w:rFonts w:ascii="Calibri" w:hAnsi="Calibri" w:cs="Calibri"/>
                <w:noProof/>
                <w:webHidden/>
                <w:sz w:val="24"/>
                <w:szCs w:val="24"/>
              </w:rPr>
              <w:instrText xml:space="preserve"> PAGEREF _Toc165922428 \h </w:instrText>
            </w:r>
            <w:r w:rsidR="00847327" w:rsidRPr="00BF7D9F">
              <w:rPr>
                <w:rFonts w:ascii="Calibri" w:hAnsi="Calibri" w:cs="Calibri"/>
                <w:noProof/>
                <w:webHidden/>
                <w:sz w:val="24"/>
                <w:szCs w:val="24"/>
              </w:rPr>
            </w:r>
            <w:r w:rsidR="00847327" w:rsidRPr="00BF7D9F">
              <w:rPr>
                <w:rFonts w:ascii="Calibri" w:hAnsi="Calibri" w:cs="Calibri"/>
                <w:noProof/>
                <w:webHidden/>
                <w:sz w:val="24"/>
                <w:szCs w:val="24"/>
              </w:rPr>
              <w:fldChar w:fldCharType="separate"/>
            </w:r>
            <w:r w:rsidR="00957E5D">
              <w:rPr>
                <w:rFonts w:ascii="Calibri" w:hAnsi="Calibri" w:cs="Calibri"/>
                <w:noProof/>
                <w:webHidden/>
                <w:sz w:val="24"/>
                <w:szCs w:val="24"/>
              </w:rPr>
              <w:t>224</w:t>
            </w:r>
            <w:r w:rsidR="00847327" w:rsidRPr="00BF7D9F">
              <w:rPr>
                <w:rFonts w:ascii="Calibri" w:hAnsi="Calibri" w:cs="Calibri"/>
                <w:noProof/>
                <w:webHidden/>
                <w:sz w:val="24"/>
                <w:szCs w:val="24"/>
              </w:rPr>
              <w:fldChar w:fldCharType="end"/>
            </w:r>
          </w:hyperlink>
        </w:p>
        <w:p w14:paraId="71A7E994" w14:textId="781A9529" w:rsidR="00847327" w:rsidRPr="00BF7D9F" w:rsidRDefault="00000000">
          <w:pPr>
            <w:pStyle w:val="22"/>
            <w:rPr>
              <w:rFonts w:ascii="Calibri" w:eastAsiaTheme="minorEastAsia" w:hAnsi="Calibri" w:cs="Calibri"/>
              <w:noProof/>
              <w:kern w:val="2"/>
              <w:sz w:val="24"/>
              <w:szCs w:val="24"/>
              <w:lang w:eastAsia="ru-RU"/>
              <w14:ligatures w14:val="standardContextual"/>
            </w:rPr>
          </w:pPr>
          <w:hyperlink w:anchor="_Toc165922429" w:history="1">
            <w:r w:rsidR="00847327" w:rsidRPr="00BF7D9F">
              <w:rPr>
                <w:rStyle w:val="af0"/>
                <w:rFonts w:ascii="Calibri" w:hAnsi="Calibri" w:cs="Calibri"/>
                <w:noProof/>
                <w:sz w:val="24"/>
                <w:szCs w:val="24"/>
              </w:rPr>
              <w:t>5.1. Теория</w:t>
            </w:r>
            <w:r w:rsidR="00847327" w:rsidRPr="00BF7D9F">
              <w:rPr>
                <w:rFonts w:ascii="Calibri" w:hAnsi="Calibri" w:cs="Calibri"/>
                <w:noProof/>
                <w:webHidden/>
                <w:sz w:val="24"/>
                <w:szCs w:val="24"/>
              </w:rPr>
              <w:tab/>
            </w:r>
            <w:r w:rsidR="00847327" w:rsidRPr="00BF7D9F">
              <w:rPr>
                <w:rFonts w:ascii="Calibri" w:hAnsi="Calibri" w:cs="Calibri"/>
                <w:noProof/>
                <w:webHidden/>
                <w:sz w:val="24"/>
                <w:szCs w:val="24"/>
              </w:rPr>
              <w:fldChar w:fldCharType="begin"/>
            </w:r>
            <w:r w:rsidR="00847327" w:rsidRPr="00BF7D9F">
              <w:rPr>
                <w:rFonts w:ascii="Calibri" w:hAnsi="Calibri" w:cs="Calibri"/>
                <w:noProof/>
                <w:webHidden/>
                <w:sz w:val="24"/>
                <w:szCs w:val="24"/>
              </w:rPr>
              <w:instrText xml:space="preserve"> PAGEREF _Toc165922429 \h </w:instrText>
            </w:r>
            <w:r w:rsidR="00847327" w:rsidRPr="00BF7D9F">
              <w:rPr>
                <w:rFonts w:ascii="Calibri" w:hAnsi="Calibri" w:cs="Calibri"/>
                <w:noProof/>
                <w:webHidden/>
                <w:sz w:val="24"/>
                <w:szCs w:val="24"/>
              </w:rPr>
            </w:r>
            <w:r w:rsidR="00847327" w:rsidRPr="00BF7D9F">
              <w:rPr>
                <w:rFonts w:ascii="Calibri" w:hAnsi="Calibri" w:cs="Calibri"/>
                <w:noProof/>
                <w:webHidden/>
                <w:sz w:val="24"/>
                <w:szCs w:val="24"/>
              </w:rPr>
              <w:fldChar w:fldCharType="separate"/>
            </w:r>
            <w:r w:rsidR="00957E5D">
              <w:rPr>
                <w:rFonts w:ascii="Calibri" w:hAnsi="Calibri" w:cs="Calibri"/>
                <w:noProof/>
                <w:webHidden/>
                <w:sz w:val="24"/>
                <w:szCs w:val="24"/>
              </w:rPr>
              <w:t>224</w:t>
            </w:r>
            <w:r w:rsidR="00847327" w:rsidRPr="00BF7D9F">
              <w:rPr>
                <w:rFonts w:ascii="Calibri" w:hAnsi="Calibri" w:cs="Calibri"/>
                <w:noProof/>
                <w:webHidden/>
                <w:sz w:val="24"/>
                <w:szCs w:val="24"/>
              </w:rPr>
              <w:fldChar w:fldCharType="end"/>
            </w:r>
          </w:hyperlink>
        </w:p>
        <w:p w14:paraId="51B8D18B" w14:textId="60D319DC" w:rsidR="00847327" w:rsidRPr="00BF7D9F" w:rsidRDefault="00000000">
          <w:pPr>
            <w:pStyle w:val="32"/>
            <w:rPr>
              <w:rFonts w:ascii="Calibri" w:eastAsiaTheme="minorEastAsia" w:hAnsi="Calibri" w:cs="Calibri"/>
              <w:noProof/>
              <w:kern w:val="2"/>
              <w14:ligatures w14:val="standardContextual"/>
            </w:rPr>
          </w:pPr>
          <w:hyperlink w:anchor="_Toc165922430" w:history="1">
            <w:r w:rsidR="00847327" w:rsidRPr="00BF7D9F">
              <w:rPr>
                <w:rStyle w:val="af0"/>
                <w:rFonts w:ascii="Calibri" w:hAnsi="Calibri" w:cs="Calibri"/>
                <w:noProof/>
              </w:rPr>
              <w:t>5.1.1. Законодательство</w:t>
            </w:r>
            <w:r w:rsidR="00847327" w:rsidRPr="00BF7D9F">
              <w:rPr>
                <w:rFonts w:ascii="Calibri" w:hAnsi="Calibri" w:cs="Calibri"/>
                <w:noProof/>
                <w:webHidden/>
              </w:rPr>
              <w:tab/>
            </w:r>
            <w:r w:rsidR="00847327" w:rsidRPr="00BF7D9F">
              <w:rPr>
                <w:rFonts w:ascii="Calibri" w:hAnsi="Calibri" w:cs="Calibri"/>
                <w:noProof/>
                <w:webHidden/>
              </w:rPr>
              <w:fldChar w:fldCharType="begin"/>
            </w:r>
            <w:r w:rsidR="00847327" w:rsidRPr="00BF7D9F">
              <w:rPr>
                <w:rFonts w:ascii="Calibri" w:hAnsi="Calibri" w:cs="Calibri"/>
                <w:noProof/>
                <w:webHidden/>
              </w:rPr>
              <w:instrText xml:space="preserve"> PAGEREF _Toc165922430 \h </w:instrText>
            </w:r>
            <w:r w:rsidR="00847327" w:rsidRPr="00BF7D9F">
              <w:rPr>
                <w:rFonts w:ascii="Calibri" w:hAnsi="Calibri" w:cs="Calibri"/>
                <w:noProof/>
                <w:webHidden/>
              </w:rPr>
            </w:r>
            <w:r w:rsidR="00847327" w:rsidRPr="00BF7D9F">
              <w:rPr>
                <w:rFonts w:ascii="Calibri" w:hAnsi="Calibri" w:cs="Calibri"/>
                <w:noProof/>
                <w:webHidden/>
              </w:rPr>
              <w:fldChar w:fldCharType="separate"/>
            </w:r>
            <w:r w:rsidR="00957E5D">
              <w:rPr>
                <w:rFonts w:ascii="Calibri" w:hAnsi="Calibri" w:cs="Calibri"/>
                <w:noProof/>
                <w:webHidden/>
              </w:rPr>
              <w:t>224</w:t>
            </w:r>
            <w:r w:rsidR="00847327" w:rsidRPr="00BF7D9F">
              <w:rPr>
                <w:rFonts w:ascii="Calibri" w:hAnsi="Calibri" w:cs="Calibri"/>
                <w:noProof/>
                <w:webHidden/>
              </w:rPr>
              <w:fldChar w:fldCharType="end"/>
            </w:r>
          </w:hyperlink>
        </w:p>
        <w:p w14:paraId="3A4BA839" w14:textId="4EF72DC7" w:rsidR="00847327" w:rsidRPr="00BF7D9F" w:rsidRDefault="00000000">
          <w:pPr>
            <w:pStyle w:val="32"/>
            <w:rPr>
              <w:rFonts w:ascii="Calibri" w:eastAsiaTheme="minorEastAsia" w:hAnsi="Calibri" w:cs="Calibri"/>
              <w:noProof/>
              <w:kern w:val="2"/>
              <w14:ligatures w14:val="standardContextual"/>
            </w:rPr>
          </w:pPr>
          <w:hyperlink w:anchor="_Toc165922431" w:history="1">
            <w:r w:rsidR="00847327" w:rsidRPr="00BF7D9F">
              <w:rPr>
                <w:rStyle w:val="af0"/>
                <w:rFonts w:ascii="Calibri" w:hAnsi="Calibri" w:cs="Calibri"/>
                <w:noProof/>
              </w:rPr>
              <w:t>5.1.2. Теория оценки</w:t>
            </w:r>
            <w:r w:rsidR="00847327" w:rsidRPr="00BF7D9F">
              <w:rPr>
                <w:rFonts w:ascii="Calibri" w:hAnsi="Calibri" w:cs="Calibri"/>
                <w:noProof/>
                <w:webHidden/>
              </w:rPr>
              <w:tab/>
            </w:r>
            <w:r w:rsidR="00847327" w:rsidRPr="00BF7D9F">
              <w:rPr>
                <w:rFonts w:ascii="Calibri" w:hAnsi="Calibri" w:cs="Calibri"/>
                <w:noProof/>
                <w:webHidden/>
              </w:rPr>
              <w:fldChar w:fldCharType="begin"/>
            </w:r>
            <w:r w:rsidR="00847327" w:rsidRPr="00BF7D9F">
              <w:rPr>
                <w:rFonts w:ascii="Calibri" w:hAnsi="Calibri" w:cs="Calibri"/>
                <w:noProof/>
                <w:webHidden/>
              </w:rPr>
              <w:instrText xml:space="preserve"> PAGEREF _Toc165922431 \h </w:instrText>
            </w:r>
            <w:r w:rsidR="00847327" w:rsidRPr="00BF7D9F">
              <w:rPr>
                <w:rFonts w:ascii="Calibri" w:hAnsi="Calibri" w:cs="Calibri"/>
                <w:noProof/>
                <w:webHidden/>
              </w:rPr>
            </w:r>
            <w:r w:rsidR="00847327" w:rsidRPr="00BF7D9F">
              <w:rPr>
                <w:rFonts w:ascii="Calibri" w:hAnsi="Calibri" w:cs="Calibri"/>
                <w:noProof/>
                <w:webHidden/>
              </w:rPr>
              <w:fldChar w:fldCharType="separate"/>
            </w:r>
            <w:r w:rsidR="00957E5D">
              <w:rPr>
                <w:rFonts w:ascii="Calibri" w:hAnsi="Calibri" w:cs="Calibri"/>
                <w:noProof/>
                <w:webHidden/>
              </w:rPr>
              <w:t>233</w:t>
            </w:r>
            <w:r w:rsidR="00847327" w:rsidRPr="00BF7D9F">
              <w:rPr>
                <w:rFonts w:ascii="Calibri" w:hAnsi="Calibri" w:cs="Calibri"/>
                <w:noProof/>
                <w:webHidden/>
              </w:rPr>
              <w:fldChar w:fldCharType="end"/>
            </w:r>
          </w:hyperlink>
        </w:p>
        <w:p w14:paraId="03816DAD" w14:textId="5ED0163D" w:rsidR="00847327" w:rsidRPr="00BF7D9F" w:rsidRDefault="00000000">
          <w:pPr>
            <w:pStyle w:val="22"/>
            <w:rPr>
              <w:rFonts w:ascii="Calibri" w:eastAsiaTheme="minorEastAsia" w:hAnsi="Calibri" w:cs="Calibri"/>
              <w:noProof/>
              <w:kern w:val="2"/>
              <w:sz w:val="24"/>
              <w:szCs w:val="24"/>
              <w:lang w:eastAsia="ru-RU"/>
              <w14:ligatures w14:val="standardContextual"/>
            </w:rPr>
          </w:pPr>
          <w:hyperlink w:anchor="_Toc165922432" w:history="1">
            <w:r w:rsidR="00847327" w:rsidRPr="00BF7D9F">
              <w:rPr>
                <w:rStyle w:val="af0"/>
                <w:rFonts w:ascii="Calibri" w:hAnsi="Calibri" w:cs="Calibri"/>
                <w:noProof/>
                <w:sz w:val="24"/>
                <w:szCs w:val="24"/>
              </w:rPr>
              <w:t>5.2.</w:t>
            </w:r>
            <w:r w:rsidR="00847327" w:rsidRPr="00BF7D9F">
              <w:rPr>
                <w:rFonts w:ascii="Calibri" w:eastAsiaTheme="minorEastAsia" w:hAnsi="Calibri" w:cs="Calibri"/>
                <w:noProof/>
                <w:kern w:val="2"/>
                <w:sz w:val="24"/>
                <w:szCs w:val="24"/>
                <w:lang w:eastAsia="ru-RU"/>
                <w14:ligatures w14:val="standardContextual"/>
              </w:rPr>
              <w:tab/>
            </w:r>
            <w:r w:rsidR="00847327" w:rsidRPr="00BF7D9F">
              <w:rPr>
                <w:rStyle w:val="af0"/>
                <w:rFonts w:ascii="Calibri" w:hAnsi="Calibri" w:cs="Calibri"/>
                <w:noProof/>
                <w:sz w:val="24"/>
                <w:szCs w:val="24"/>
              </w:rPr>
              <w:t>Практика</w:t>
            </w:r>
            <w:r w:rsidR="00847327" w:rsidRPr="00BF7D9F">
              <w:rPr>
                <w:rFonts w:ascii="Calibri" w:hAnsi="Calibri" w:cs="Calibri"/>
                <w:noProof/>
                <w:webHidden/>
                <w:sz w:val="24"/>
                <w:szCs w:val="24"/>
              </w:rPr>
              <w:tab/>
            </w:r>
            <w:r w:rsidR="00847327" w:rsidRPr="00BF7D9F">
              <w:rPr>
                <w:rFonts w:ascii="Calibri" w:hAnsi="Calibri" w:cs="Calibri"/>
                <w:noProof/>
                <w:webHidden/>
                <w:sz w:val="24"/>
                <w:szCs w:val="24"/>
              </w:rPr>
              <w:fldChar w:fldCharType="begin"/>
            </w:r>
            <w:r w:rsidR="00847327" w:rsidRPr="00BF7D9F">
              <w:rPr>
                <w:rFonts w:ascii="Calibri" w:hAnsi="Calibri" w:cs="Calibri"/>
                <w:noProof/>
                <w:webHidden/>
                <w:sz w:val="24"/>
                <w:szCs w:val="24"/>
              </w:rPr>
              <w:instrText xml:space="preserve"> PAGEREF _Toc165922432 \h </w:instrText>
            </w:r>
            <w:r w:rsidR="00847327" w:rsidRPr="00BF7D9F">
              <w:rPr>
                <w:rFonts w:ascii="Calibri" w:hAnsi="Calibri" w:cs="Calibri"/>
                <w:noProof/>
                <w:webHidden/>
                <w:sz w:val="24"/>
                <w:szCs w:val="24"/>
              </w:rPr>
            </w:r>
            <w:r w:rsidR="00847327" w:rsidRPr="00BF7D9F">
              <w:rPr>
                <w:rFonts w:ascii="Calibri" w:hAnsi="Calibri" w:cs="Calibri"/>
                <w:noProof/>
                <w:webHidden/>
                <w:sz w:val="24"/>
                <w:szCs w:val="24"/>
              </w:rPr>
              <w:fldChar w:fldCharType="separate"/>
            </w:r>
            <w:r w:rsidR="00957E5D">
              <w:rPr>
                <w:rFonts w:ascii="Calibri" w:hAnsi="Calibri" w:cs="Calibri"/>
                <w:noProof/>
                <w:webHidden/>
                <w:sz w:val="24"/>
                <w:szCs w:val="24"/>
              </w:rPr>
              <w:t>256</w:t>
            </w:r>
            <w:r w:rsidR="00847327" w:rsidRPr="00BF7D9F">
              <w:rPr>
                <w:rFonts w:ascii="Calibri" w:hAnsi="Calibri" w:cs="Calibri"/>
                <w:noProof/>
                <w:webHidden/>
                <w:sz w:val="24"/>
                <w:szCs w:val="24"/>
              </w:rPr>
              <w:fldChar w:fldCharType="end"/>
            </w:r>
          </w:hyperlink>
        </w:p>
        <w:p w14:paraId="17592698" w14:textId="31745CA3" w:rsidR="00847327" w:rsidRPr="00BF7D9F" w:rsidRDefault="00000000">
          <w:pPr>
            <w:pStyle w:val="32"/>
            <w:rPr>
              <w:rFonts w:ascii="Calibri" w:eastAsiaTheme="minorEastAsia" w:hAnsi="Calibri" w:cs="Calibri"/>
              <w:noProof/>
              <w:kern w:val="2"/>
              <w14:ligatures w14:val="standardContextual"/>
            </w:rPr>
          </w:pPr>
          <w:hyperlink w:anchor="_Toc165922433" w:history="1">
            <w:r w:rsidR="00847327" w:rsidRPr="00BF7D9F">
              <w:rPr>
                <w:rStyle w:val="af0"/>
                <w:rFonts w:ascii="Calibri" w:hAnsi="Calibri" w:cs="Calibri"/>
                <w:noProof/>
              </w:rPr>
              <w:t>5.2.1.</w:t>
            </w:r>
            <w:r w:rsidR="00847327" w:rsidRPr="00BF7D9F">
              <w:rPr>
                <w:rFonts w:ascii="Calibri" w:eastAsiaTheme="minorEastAsia" w:hAnsi="Calibri" w:cs="Calibri"/>
                <w:noProof/>
                <w:kern w:val="2"/>
                <w14:ligatures w14:val="standardContextual"/>
              </w:rPr>
              <w:tab/>
            </w:r>
            <w:r w:rsidR="00847327" w:rsidRPr="00BF7D9F">
              <w:rPr>
                <w:rStyle w:val="af0"/>
                <w:rFonts w:ascii="Calibri" w:hAnsi="Calibri" w:cs="Calibri"/>
                <w:noProof/>
              </w:rPr>
              <w:t>Затратный подход</w:t>
            </w:r>
            <w:r w:rsidR="00847327" w:rsidRPr="00BF7D9F">
              <w:rPr>
                <w:rFonts w:ascii="Calibri" w:hAnsi="Calibri" w:cs="Calibri"/>
                <w:noProof/>
                <w:webHidden/>
              </w:rPr>
              <w:tab/>
            </w:r>
            <w:r w:rsidR="00847327" w:rsidRPr="00BF7D9F">
              <w:rPr>
                <w:rFonts w:ascii="Calibri" w:hAnsi="Calibri" w:cs="Calibri"/>
                <w:noProof/>
                <w:webHidden/>
              </w:rPr>
              <w:fldChar w:fldCharType="begin"/>
            </w:r>
            <w:r w:rsidR="00847327" w:rsidRPr="00BF7D9F">
              <w:rPr>
                <w:rFonts w:ascii="Calibri" w:hAnsi="Calibri" w:cs="Calibri"/>
                <w:noProof/>
                <w:webHidden/>
              </w:rPr>
              <w:instrText xml:space="preserve"> PAGEREF _Toc165922433 \h </w:instrText>
            </w:r>
            <w:r w:rsidR="00847327" w:rsidRPr="00BF7D9F">
              <w:rPr>
                <w:rFonts w:ascii="Calibri" w:hAnsi="Calibri" w:cs="Calibri"/>
                <w:noProof/>
                <w:webHidden/>
              </w:rPr>
            </w:r>
            <w:r w:rsidR="00847327" w:rsidRPr="00BF7D9F">
              <w:rPr>
                <w:rFonts w:ascii="Calibri" w:hAnsi="Calibri" w:cs="Calibri"/>
                <w:noProof/>
                <w:webHidden/>
              </w:rPr>
              <w:fldChar w:fldCharType="separate"/>
            </w:r>
            <w:r w:rsidR="00957E5D">
              <w:rPr>
                <w:rFonts w:ascii="Calibri" w:hAnsi="Calibri" w:cs="Calibri"/>
                <w:noProof/>
                <w:webHidden/>
              </w:rPr>
              <w:t>256</w:t>
            </w:r>
            <w:r w:rsidR="00847327" w:rsidRPr="00BF7D9F">
              <w:rPr>
                <w:rFonts w:ascii="Calibri" w:hAnsi="Calibri" w:cs="Calibri"/>
                <w:noProof/>
                <w:webHidden/>
              </w:rPr>
              <w:fldChar w:fldCharType="end"/>
            </w:r>
          </w:hyperlink>
        </w:p>
        <w:p w14:paraId="522A5728" w14:textId="612F68F6" w:rsidR="00847327" w:rsidRPr="00BF7D9F" w:rsidRDefault="00000000">
          <w:pPr>
            <w:pStyle w:val="32"/>
            <w:rPr>
              <w:rFonts w:ascii="Calibri" w:eastAsiaTheme="minorEastAsia" w:hAnsi="Calibri" w:cs="Calibri"/>
              <w:noProof/>
              <w:kern w:val="2"/>
              <w14:ligatures w14:val="standardContextual"/>
            </w:rPr>
          </w:pPr>
          <w:hyperlink w:anchor="_Toc165922434" w:history="1">
            <w:r w:rsidR="00847327" w:rsidRPr="00BF7D9F">
              <w:rPr>
                <w:rStyle w:val="af0"/>
                <w:rFonts w:ascii="Calibri" w:hAnsi="Calibri" w:cs="Calibri"/>
                <w:noProof/>
              </w:rPr>
              <w:t>5.2.2.</w:t>
            </w:r>
            <w:r w:rsidR="00847327" w:rsidRPr="00BF7D9F">
              <w:rPr>
                <w:rFonts w:ascii="Calibri" w:eastAsiaTheme="minorEastAsia" w:hAnsi="Calibri" w:cs="Calibri"/>
                <w:noProof/>
                <w:kern w:val="2"/>
                <w14:ligatures w14:val="standardContextual"/>
              </w:rPr>
              <w:tab/>
            </w:r>
            <w:r w:rsidR="00847327" w:rsidRPr="00BF7D9F">
              <w:rPr>
                <w:rStyle w:val="af0"/>
                <w:rFonts w:ascii="Calibri" w:hAnsi="Calibri" w:cs="Calibri"/>
                <w:noProof/>
              </w:rPr>
              <w:t>Сравнительный подход</w:t>
            </w:r>
            <w:r w:rsidR="00847327" w:rsidRPr="00BF7D9F">
              <w:rPr>
                <w:rFonts w:ascii="Calibri" w:hAnsi="Calibri" w:cs="Calibri"/>
                <w:noProof/>
                <w:webHidden/>
              </w:rPr>
              <w:tab/>
            </w:r>
            <w:r w:rsidR="00847327" w:rsidRPr="00BF7D9F">
              <w:rPr>
                <w:rFonts w:ascii="Calibri" w:hAnsi="Calibri" w:cs="Calibri"/>
                <w:noProof/>
                <w:webHidden/>
              </w:rPr>
              <w:fldChar w:fldCharType="begin"/>
            </w:r>
            <w:r w:rsidR="00847327" w:rsidRPr="00BF7D9F">
              <w:rPr>
                <w:rFonts w:ascii="Calibri" w:hAnsi="Calibri" w:cs="Calibri"/>
                <w:noProof/>
                <w:webHidden/>
              </w:rPr>
              <w:instrText xml:space="preserve"> PAGEREF _Toc165922434 \h </w:instrText>
            </w:r>
            <w:r w:rsidR="00847327" w:rsidRPr="00BF7D9F">
              <w:rPr>
                <w:rFonts w:ascii="Calibri" w:hAnsi="Calibri" w:cs="Calibri"/>
                <w:noProof/>
                <w:webHidden/>
              </w:rPr>
            </w:r>
            <w:r w:rsidR="00847327" w:rsidRPr="00BF7D9F">
              <w:rPr>
                <w:rFonts w:ascii="Calibri" w:hAnsi="Calibri" w:cs="Calibri"/>
                <w:noProof/>
                <w:webHidden/>
              </w:rPr>
              <w:fldChar w:fldCharType="separate"/>
            </w:r>
            <w:r w:rsidR="00957E5D">
              <w:rPr>
                <w:rFonts w:ascii="Calibri" w:hAnsi="Calibri" w:cs="Calibri"/>
                <w:noProof/>
                <w:webHidden/>
              </w:rPr>
              <w:t>297</w:t>
            </w:r>
            <w:r w:rsidR="00847327" w:rsidRPr="00BF7D9F">
              <w:rPr>
                <w:rFonts w:ascii="Calibri" w:hAnsi="Calibri" w:cs="Calibri"/>
                <w:noProof/>
                <w:webHidden/>
              </w:rPr>
              <w:fldChar w:fldCharType="end"/>
            </w:r>
          </w:hyperlink>
        </w:p>
        <w:p w14:paraId="3D5E6D60" w14:textId="473CF8A9" w:rsidR="00847327" w:rsidRPr="00BF7D9F" w:rsidRDefault="00000000">
          <w:pPr>
            <w:pStyle w:val="32"/>
            <w:rPr>
              <w:rFonts w:ascii="Calibri" w:eastAsiaTheme="minorEastAsia" w:hAnsi="Calibri" w:cs="Calibri"/>
              <w:noProof/>
              <w:kern w:val="2"/>
              <w14:ligatures w14:val="standardContextual"/>
            </w:rPr>
          </w:pPr>
          <w:hyperlink w:anchor="_Toc165922435" w:history="1">
            <w:r w:rsidR="00847327" w:rsidRPr="00BF7D9F">
              <w:rPr>
                <w:rStyle w:val="af0"/>
                <w:rFonts w:ascii="Calibri" w:hAnsi="Calibri" w:cs="Calibri"/>
                <w:noProof/>
              </w:rPr>
              <w:t>5.2.3.</w:t>
            </w:r>
            <w:r w:rsidR="00847327" w:rsidRPr="00BF7D9F">
              <w:rPr>
                <w:rFonts w:ascii="Calibri" w:eastAsiaTheme="minorEastAsia" w:hAnsi="Calibri" w:cs="Calibri"/>
                <w:noProof/>
                <w:kern w:val="2"/>
                <w14:ligatures w14:val="standardContextual"/>
              </w:rPr>
              <w:tab/>
            </w:r>
            <w:r w:rsidR="00847327" w:rsidRPr="00BF7D9F">
              <w:rPr>
                <w:rStyle w:val="af0"/>
                <w:rFonts w:ascii="Calibri" w:hAnsi="Calibri" w:cs="Calibri"/>
                <w:noProof/>
              </w:rPr>
              <w:t>Доходный подход</w:t>
            </w:r>
            <w:r w:rsidR="00847327" w:rsidRPr="00BF7D9F">
              <w:rPr>
                <w:rFonts w:ascii="Calibri" w:hAnsi="Calibri" w:cs="Calibri"/>
                <w:noProof/>
                <w:webHidden/>
              </w:rPr>
              <w:tab/>
            </w:r>
            <w:r w:rsidR="00847327" w:rsidRPr="00BF7D9F">
              <w:rPr>
                <w:rFonts w:ascii="Calibri" w:hAnsi="Calibri" w:cs="Calibri"/>
                <w:noProof/>
                <w:webHidden/>
              </w:rPr>
              <w:fldChar w:fldCharType="begin"/>
            </w:r>
            <w:r w:rsidR="00847327" w:rsidRPr="00BF7D9F">
              <w:rPr>
                <w:rFonts w:ascii="Calibri" w:hAnsi="Calibri" w:cs="Calibri"/>
                <w:noProof/>
                <w:webHidden/>
              </w:rPr>
              <w:instrText xml:space="preserve"> PAGEREF _Toc165922435 \h </w:instrText>
            </w:r>
            <w:r w:rsidR="00847327" w:rsidRPr="00BF7D9F">
              <w:rPr>
                <w:rFonts w:ascii="Calibri" w:hAnsi="Calibri" w:cs="Calibri"/>
                <w:noProof/>
                <w:webHidden/>
              </w:rPr>
            </w:r>
            <w:r w:rsidR="00847327" w:rsidRPr="00BF7D9F">
              <w:rPr>
                <w:rFonts w:ascii="Calibri" w:hAnsi="Calibri" w:cs="Calibri"/>
                <w:noProof/>
                <w:webHidden/>
              </w:rPr>
              <w:fldChar w:fldCharType="separate"/>
            </w:r>
            <w:r w:rsidR="00957E5D">
              <w:rPr>
                <w:rFonts w:ascii="Calibri" w:hAnsi="Calibri" w:cs="Calibri"/>
                <w:noProof/>
                <w:webHidden/>
              </w:rPr>
              <w:t>315</w:t>
            </w:r>
            <w:r w:rsidR="00847327" w:rsidRPr="00BF7D9F">
              <w:rPr>
                <w:rFonts w:ascii="Calibri" w:hAnsi="Calibri" w:cs="Calibri"/>
                <w:noProof/>
                <w:webHidden/>
              </w:rPr>
              <w:fldChar w:fldCharType="end"/>
            </w:r>
          </w:hyperlink>
        </w:p>
        <w:p w14:paraId="6A96DF87" w14:textId="1ED7C69B" w:rsidR="00847327" w:rsidRPr="00BF7D9F" w:rsidRDefault="00000000">
          <w:pPr>
            <w:pStyle w:val="12"/>
            <w:rPr>
              <w:rFonts w:ascii="Calibri" w:eastAsiaTheme="minorEastAsia" w:hAnsi="Calibri" w:cs="Calibri"/>
              <w:noProof/>
              <w:kern w:val="2"/>
              <w:sz w:val="24"/>
              <w:szCs w:val="24"/>
              <w:lang w:eastAsia="ru-RU"/>
              <w14:ligatures w14:val="standardContextual"/>
            </w:rPr>
          </w:pPr>
          <w:hyperlink w:anchor="_Toc165922436" w:history="1">
            <w:r w:rsidR="00847327" w:rsidRPr="00BF7D9F">
              <w:rPr>
                <w:rStyle w:val="af0"/>
                <w:rFonts w:ascii="Calibri" w:hAnsi="Calibri" w:cs="Calibri"/>
                <w:noProof/>
                <w:sz w:val="24"/>
                <w:szCs w:val="24"/>
              </w:rPr>
              <w:t>6. ФОРМУЛИРОВКИ ВОПРОСОВ, ТРЕБУЮЩИЕ УТОЧНЕНИЯ</w:t>
            </w:r>
            <w:r w:rsidR="00847327" w:rsidRPr="00BF7D9F">
              <w:rPr>
                <w:rFonts w:ascii="Calibri" w:hAnsi="Calibri" w:cs="Calibri"/>
                <w:noProof/>
                <w:webHidden/>
                <w:sz w:val="24"/>
                <w:szCs w:val="24"/>
              </w:rPr>
              <w:tab/>
            </w:r>
            <w:r w:rsidR="00847327" w:rsidRPr="00BF7D9F">
              <w:rPr>
                <w:rFonts w:ascii="Calibri" w:hAnsi="Calibri" w:cs="Calibri"/>
                <w:noProof/>
                <w:webHidden/>
                <w:sz w:val="24"/>
                <w:szCs w:val="24"/>
              </w:rPr>
              <w:fldChar w:fldCharType="begin"/>
            </w:r>
            <w:r w:rsidR="00847327" w:rsidRPr="00BF7D9F">
              <w:rPr>
                <w:rFonts w:ascii="Calibri" w:hAnsi="Calibri" w:cs="Calibri"/>
                <w:noProof/>
                <w:webHidden/>
                <w:sz w:val="24"/>
                <w:szCs w:val="24"/>
              </w:rPr>
              <w:instrText xml:space="preserve"> PAGEREF _Toc165922436 \h </w:instrText>
            </w:r>
            <w:r w:rsidR="00847327" w:rsidRPr="00BF7D9F">
              <w:rPr>
                <w:rFonts w:ascii="Calibri" w:hAnsi="Calibri" w:cs="Calibri"/>
                <w:noProof/>
                <w:webHidden/>
                <w:sz w:val="24"/>
                <w:szCs w:val="24"/>
              </w:rPr>
            </w:r>
            <w:r w:rsidR="00847327" w:rsidRPr="00BF7D9F">
              <w:rPr>
                <w:rFonts w:ascii="Calibri" w:hAnsi="Calibri" w:cs="Calibri"/>
                <w:noProof/>
                <w:webHidden/>
                <w:sz w:val="24"/>
                <w:szCs w:val="24"/>
              </w:rPr>
              <w:fldChar w:fldCharType="separate"/>
            </w:r>
            <w:r w:rsidR="00957E5D">
              <w:rPr>
                <w:rFonts w:ascii="Calibri" w:hAnsi="Calibri" w:cs="Calibri"/>
                <w:noProof/>
                <w:webHidden/>
                <w:sz w:val="24"/>
                <w:szCs w:val="24"/>
              </w:rPr>
              <w:t>327</w:t>
            </w:r>
            <w:r w:rsidR="00847327" w:rsidRPr="00BF7D9F">
              <w:rPr>
                <w:rFonts w:ascii="Calibri" w:hAnsi="Calibri" w:cs="Calibri"/>
                <w:noProof/>
                <w:webHidden/>
                <w:sz w:val="24"/>
                <w:szCs w:val="24"/>
              </w:rPr>
              <w:fldChar w:fldCharType="end"/>
            </w:r>
          </w:hyperlink>
        </w:p>
        <w:p w14:paraId="390A2E36" w14:textId="0DE41E54" w:rsidR="00847327" w:rsidRPr="00BF7D9F" w:rsidRDefault="00000000">
          <w:pPr>
            <w:pStyle w:val="22"/>
            <w:rPr>
              <w:rFonts w:ascii="Calibri" w:eastAsiaTheme="minorEastAsia" w:hAnsi="Calibri" w:cs="Calibri"/>
              <w:noProof/>
              <w:kern w:val="2"/>
              <w:sz w:val="24"/>
              <w:szCs w:val="24"/>
              <w:lang w:eastAsia="ru-RU"/>
              <w14:ligatures w14:val="standardContextual"/>
            </w:rPr>
          </w:pPr>
          <w:hyperlink w:anchor="_Toc165922437" w:history="1">
            <w:r w:rsidR="00847327" w:rsidRPr="00BF7D9F">
              <w:rPr>
                <w:rStyle w:val="af0"/>
                <w:rFonts w:ascii="Calibri" w:hAnsi="Calibri" w:cs="Calibri"/>
                <w:noProof/>
                <w:sz w:val="24"/>
                <w:szCs w:val="24"/>
              </w:rPr>
              <w:t>6.1. Есть в Базе вопросов, но в неполном виде</w:t>
            </w:r>
            <w:r w:rsidR="00847327" w:rsidRPr="00BF7D9F">
              <w:rPr>
                <w:rFonts w:ascii="Calibri" w:hAnsi="Calibri" w:cs="Calibri"/>
                <w:noProof/>
                <w:webHidden/>
                <w:sz w:val="24"/>
                <w:szCs w:val="24"/>
              </w:rPr>
              <w:tab/>
            </w:r>
            <w:r w:rsidR="00847327" w:rsidRPr="00BF7D9F">
              <w:rPr>
                <w:rFonts w:ascii="Calibri" w:hAnsi="Calibri" w:cs="Calibri"/>
                <w:noProof/>
                <w:webHidden/>
                <w:sz w:val="24"/>
                <w:szCs w:val="24"/>
              </w:rPr>
              <w:fldChar w:fldCharType="begin"/>
            </w:r>
            <w:r w:rsidR="00847327" w:rsidRPr="00BF7D9F">
              <w:rPr>
                <w:rFonts w:ascii="Calibri" w:hAnsi="Calibri" w:cs="Calibri"/>
                <w:noProof/>
                <w:webHidden/>
                <w:sz w:val="24"/>
                <w:szCs w:val="24"/>
              </w:rPr>
              <w:instrText xml:space="preserve"> PAGEREF _Toc165922437 \h </w:instrText>
            </w:r>
            <w:r w:rsidR="00847327" w:rsidRPr="00BF7D9F">
              <w:rPr>
                <w:rFonts w:ascii="Calibri" w:hAnsi="Calibri" w:cs="Calibri"/>
                <w:noProof/>
                <w:webHidden/>
                <w:sz w:val="24"/>
                <w:szCs w:val="24"/>
              </w:rPr>
            </w:r>
            <w:r w:rsidR="00847327" w:rsidRPr="00BF7D9F">
              <w:rPr>
                <w:rFonts w:ascii="Calibri" w:hAnsi="Calibri" w:cs="Calibri"/>
                <w:noProof/>
                <w:webHidden/>
                <w:sz w:val="24"/>
                <w:szCs w:val="24"/>
              </w:rPr>
              <w:fldChar w:fldCharType="separate"/>
            </w:r>
            <w:r w:rsidR="00957E5D">
              <w:rPr>
                <w:rFonts w:ascii="Calibri" w:hAnsi="Calibri" w:cs="Calibri"/>
                <w:noProof/>
                <w:webHidden/>
                <w:sz w:val="24"/>
                <w:szCs w:val="24"/>
              </w:rPr>
              <w:t>327</w:t>
            </w:r>
            <w:r w:rsidR="00847327" w:rsidRPr="00BF7D9F">
              <w:rPr>
                <w:rFonts w:ascii="Calibri" w:hAnsi="Calibri" w:cs="Calibri"/>
                <w:noProof/>
                <w:webHidden/>
                <w:sz w:val="24"/>
                <w:szCs w:val="24"/>
              </w:rPr>
              <w:fldChar w:fldCharType="end"/>
            </w:r>
          </w:hyperlink>
        </w:p>
        <w:p w14:paraId="569BA43C" w14:textId="6A0C62D6" w:rsidR="00847327" w:rsidRPr="00BF7D9F" w:rsidRDefault="00000000">
          <w:pPr>
            <w:pStyle w:val="22"/>
            <w:rPr>
              <w:rFonts w:ascii="Calibri" w:eastAsiaTheme="minorEastAsia" w:hAnsi="Calibri" w:cs="Calibri"/>
              <w:noProof/>
              <w:kern w:val="2"/>
              <w:sz w:val="24"/>
              <w:szCs w:val="24"/>
              <w:lang w:eastAsia="ru-RU"/>
              <w14:ligatures w14:val="standardContextual"/>
            </w:rPr>
          </w:pPr>
          <w:hyperlink w:anchor="_Toc165922438" w:history="1">
            <w:r w:rsidR="00847327" w:rsidRPr="00BF7D9F">
              <w:rPr>
                <w:rStyle w:val="af0"/>
                <w:rFonts w:ascii="Calibri" w:hAnsi="Calibri" w:cs="Calibri"/>
                <w:noProof/>
                <w:sz w:val="24"/>
                <w:szCs w:val="24"/>
              </w:rPr>
              <w:t>6.2. В Базе вопросов пока отсутствуют</w:t>
            </w:r>
            <w:r w:rsidR="00847327" w:rsidRPr="00BF7D9F">
              <w:rPr>
                <w:rFonts w:ascii="Calibri" w:hAnsi="Calibri" w:cs="Calibri"/>
                <w:noProof/>
                <w:webHidden/>
                <w:sz w:val="24"/>
                <w:szCs w:val="24"/>
              </w:rPr>
              <w:tab/>
            </w:r>
            <w:r w:rsidR="00847327" w:rsidRPr="00BF7D9F">
              <w:rPr>
                <w:rFonts w:ascii="Calibri" w:hAnsi="Calibri" w:cs="Calibri"/>
                <w:noProof/>
                <w:webHidden/>
                <w:sz w:val="24"/>
                <w:szCs w:val="24"/>
              </w:rPr>
              <w:fldChar w:fldCharType="begin"/>
            </w:r>
            <w:r w:rsidR="00847327" w:rsidRPr="00BF7D9F">
              <w:rPr>
                <w:rFonts w:ascii="Calibri" w:hAnsi="Calibri" w:cs="Calibri"/>
                <w:noProof/>
                <w:webHidden/>
                <w:sz w:val="24"/>
                <w:szCs w:val="24"/>
              </w:rPr>
              <w:instrText xml:space="preserve"> PAGEREF _Toc165922438 \h </w:instrText>
            </w:r>
            <w:r w:rsidR="00847327" w:rsidRPr="00BF7D9F">
              <w:rPr>
                <w:rFonts w:ascii="Calibri" w:hAnsi="Calibri" w:cs="Calibri"/>
                <w:noProof/>
                <w:webHidden/>
                <w:sz w:val="24"/>
                <w:szCs w:val="24"/>
              </w:rPr>
            </w:r>
            <w:r w:rsidR="00847327" w:rsidRPr="00BF7D9F">
              <w:rPr>
                <w:rFonts w:ascii="Calibri" w:hAnsi="Calibri" w:cs="Calibri"/>
                <w:noProof/>
                <w:webHidden/>
                <w:sz w:val="24"/>
                <w:szCs w:val="24"/>
              </w:rPr>
              <w:fldChar w:fldCharType="separate"/>
            </w:r>
            <w:r w:rsidR="00957E5D">
              <w:rPr>
                <w:rFonts w:ascii="Calibri" w:hAnsi="Calibri" w:cs="Calibri"/>
                <w:noProof/>
                <w:webHidden/>
                <w:sz w:val="24"/>
                <w:szCs w:val="24"/>
              </w:rPr>
              <w:t>329</w:t>
            </w:r>
            <w:r w:rsidR="00847327" w:rsidRPr="00BF7D9F">
              <w:rPr>
                <w:rFonts w:ascii="Calibri" w:hAnsi="Calibri" w:cs="Calibri"/>
                <w:noProof/>
                <w:webHidden/>
                <w:sz w:val="24"/>
                <w:szCs w:val="24"/>
              </w:rPr>
              <w:fldChar w:fldCharType="end"/>
            </w:r>
          </w:hyperlink>
        </w:p>
        <w:p w14:paraId="2BF86ABD" w14:textId="30DE77F3" w:rsidR="00847327" w:rsidRPr="00BF7D9F" w:rsidRDefault="00000000">
          <w:pPr>
            <w:pStyle w:val="12"/>
            <w:rPr>
              <w:rFonts w:ascii="Calibri" w:eastAsiaTheme="minorEastAsia" w:hAnsi="Calibri" w:cs="Calibri"/>
              <w:noProof/>
              <w:kern w:val="2"/>
              <w:sz w:val="24"/>
              <w:szCs w:val="24"/>
              <w:lang w:eastAsia="ru-RU"/>
              <w14:ligatures w14:val="standardContextual"/>
            </w:rPr>
          </w:pPr>
          <w:hyperlink w:anchor="_Toc165922439" w:history="1">
            <w:r w:rsidR="00847327" w:rsidRPr="00BF7D9F">
              <w:rPr>
                <w:rStyle w:val="af0"/>
                <w:rFonts w:ascii="Calibri" w:hAnsi="Calibri" w:cs="Calibri"/>
                <w:noProof/>
                <w:sz w:val="24"/>
                <w:szCs w:val="24"/>
              </w:rPr>
              <w:t>7. РЕКОМЕНДАЦИИ И НАПУТСТВИЯ</w:t>
            </w:r>
            <w:r w:rsidR="00847327" w:rsidRPr="00BF7D9F">
              <w:rPr>
                <w:rFonts w:ascii="Calibri" w:hAnsi="Calibri" w:cs="Calibri"/>
                <w:noProof/>
                <w:webHidden/>
                <w:sz w:val="24"/>
                <w:szCs w:val="24"/>
              </w:rPr>
              <w:tab/>
            </w:r>
            <w:r w:rsidR="00847327" w:rsidRPr="00BF7D9F">
              <w:rPr>
                <w:rFonts w:ascii="Calibri" w:hAnsi="Calibri" w:cs="Calibri"/>
                <w:noProof/>
                <w:webHidden/>
                <w:sz w:val="24"/>
                <w:szCs w:val="24"/>
              </w:rPr>
              <w:fldChar w:fldCharType="begin"/>
            </w:r>
            <w:r w:rsidR="00847327" w:rsidRPr="00BF7D9F">
              <w:rPr>
                <w:rFonts w:ascii="Calibri" w:hAnsi="Calibri" w:cs="Calibri"/>
                <w:noProof/>
                <w:webHidden/>
                <w:sz w:val="24"/>
                <w:szCs w:val="24"/>
              </w:rPr>
              <w:instrText xml:space="preserve"> PAGEREF _Toc165922439 \h </w:instrText>
            </w:r>
            <w:r w:rsidR="00847327" w:rsidRPr="00BF7D9F">
              <w:rPr>
                <w:rFonts w:ascii="Calibri" w:hAnsi="Calibri" w:cs="Calibri"/>
                <w:noProof/>
                <w:webHidden/>
                <w:sz w:val="24"/>
                <w:szCs w:val="24"/>
              </w:rPr>
            </w:r>
            <w:r w:rsidR="00847327" w:rsidRPr="00BF7D9F">
              <w:rPr>
                <w:rFonts w:ascii="Calibri" w:hAnsi="Calibri" w:cs="Calibri"/>
                <w:noProof/>
                <w:webHidden/>
                <w:sz w:val="24"/>
                <w:szCs w:val="24"/>
              </w:rPr>
              <w:fldChar w:fldCharType="separate"/>
            </w:r>
            <w:r w:rsidR="00957E5D">
              <w:rPr>
                <w:rFonts w:ascii="Calibri" w:hAnsi="Calibri" w:cs="Calibri"/>
                <w:noProof/>
                <w:webHidden/>
                <w:sz w:val="24"/>
                <w:szCs w:val="24"/>
              </w:rPr>
              <w:t>333</w:t>
            </w:r>
            <w:r w:rsidR="00847327" w:rsidRPr="00BF7D9F">
              <w:rPr>
                <w:rFonts w:ascii="Calibri" w:hAnsi="Calibri" w:cs="Calibri"/>
                <w:noProof/>
                <w:webHidden/>
                <w:sz w:val="24"/>
                <w:szCs w:val="24"/>
              </w:rPr>
              <w:fldChar w:fldCharType="end"/>
            </w:r>
          </w:hyperlink>
        </w:p>
        <w:p w14:paraId="74239F70" w14:textId="3053820E" w:rsidR="00847327" w:rsidRPr="00BF7D9F" w:rsidRDefault="00000000">
          <w:pPr>
            <w:pStyle w:val="22"/>
            <w:rPr>
              <w:rFonts w:ascii="Calibri" w:eastAsiaTheme="minorEastAsia" w:hAnsi="Calibri" w:cs="Calibri"/>
              <w:noProof/>
              <w:kern w:val="2"/>
              <w:sz w:val="24"/>
              <w:szCs w:val="24"/>
              <w:lang w:eastAsia="ru-RU"/>
              <w14:ligatures w14:val="standardContextual"/>
            </w:rPr>
          </w:pPr>
          <w:hyperlink w:anchor="_Toc165922440" w:history="1">
            <w:r w:rsidR="00847327" w:rsidRPr="00BF7D9F">
              <w:rPr>
                <w:rStyle w:val="af0"/>
                <w:rFonts w:ascii="Calibri" w:hAnsi="Calibri" w:cs="Calibri"/>
                <w:noProof/>
                <w:sz w:val="24"/>
                <w:szCs w:val="24"/>
              </w:rPr>
              <w:t>7.1. Рекомендации по подготовке к экзамену</w:t>
            </w:r>
            <w:r w:rsidR="00847327" w:rsidRPr="00BF7D9F">
              <w:rPr>
                <w:rFonts w:ascii="Calibri" w:hAnsi="Calibri" w:cs="Calibri"/>
                <w:noProof/>
                <w:webHidden/>
                <w:sz w:val="24"/>
                <w:szCs w:val="24"/>
              </w:rPr>
              <w:tab/>
            </w:r>
            <w:r w:rsidR="00847327" w:rsidRPr="00BF7D9F">
              <w:rPr>
                <w:rFonts w:ascii="Calibri" w:hAnsi="Calibri" w:cs="Calibri"/>
                <w:noProof/>
                <w:webHidden/>
                <w:sz w:val="24"/>
                <w:szCs w:val="24"/>
              </w:rPr>
              <w:fldChar w:fldCharType="begin"/>
            </w:r>
            <w:r w:rsidR="00847327" w:rsidRPr="00BF7D9F">
              <w:rPr>
                <w:rFonts w:ascii="Calibri" w:hAnsi="Calibri" w:cs="Calibri"/>
                <w:noProof/>
                <w:webHidden/>
                <w:sz w:val="24"/>
                <w:szCs w:val="24"/>
              </w:rPr>
              <w:instrText xml:space="preserve"> PAGEREF _Toc165922440 \h </w:instrText>
            </w:r>
            <w:r w:rsidR="00847327" w:rsidRPr="00BF7D9F">
              <w:rPr>
                <w:rFonts w:ascii="Calibri" w:hAnsi="Calibri" w:cs="Calibri"/>
                <w:noProof/>
                <w:webHidden/>
                <w:sz w:val="24"/>
                <w:szCs w:val="24"/>
              </w:rPr>
            </w:r>
            <w:r w:rsidR="00847327" w:rsidRPr="00BF7D9F">
              <w:rPr>
                <w:rFonts w:ascii="Calibri" w:hAnsi="Calibri" w:cs="Calibri"/>
                <w:noProof/>
                <w:webHidden/>
                <w:sz w:val="24"/>
                <w:szCs w:val="24"/>
              </w:rPr>
              <w:fldChar w:fldCharType="separate"/>
            </w:r>
            <w:r w:rsidR="00957E5D">
              <w:rPr>
                <w:rFonts w:ascii="Calibri" w:hAnsi="Calibri" w:cs="Calibri"/>
                <w:noProof/>
                <w:webHidden/>
                <w:sz w:val="24"/>
                <w:szCs w:val="24"/>
              </w:rPr>
              <w:t>333</w:t>
            </w:r>
            <w:r w:rsidR="00847327" w:rsidRPr="00BF7D9F">
              <w:rPr>
                <w:rFonts w:ascii="Calibri" w:hAnsi="Calibri" w:cs="Calibri"/>
                <w:noProof/>
                <w:webHidden/>
                <w:sz w:val="24"/>
                <w:szCs w:val="24"/>
              </w:rPr>
              <w:fldChar w:fldCharType="end"/>
            </w:r>
          </w:hyperlink>
        </w:p>
        <w:p w14:paraId="15A8702B" w14:textId="3E32107A" w:rsidR="00847327" w:rsidRPr="00BF7D9F" w:rsidRDefault="00000000">
          <w:pPr>
            <w:pStyle w:val="22"/>
            <w:rPr>
              <w:rFonts w:ascii="Calibri" w:eastAsiaTheme="minorEastAsia" w:hAnsi="Calibri" w:cs="Calibri"/>
              <w:noProof/>
              <w:kern w:val="2"/>
              <w:sz w:val="24"/>
              <w:szCs w:val="24"/>
              <w:lang w:eastAsia="ru-RU"/>
              <w14:ligatures w14:val="standardContextual"/>
            </w:rPr>
          </w:pPr>
          <w:hyperlink w:anchor="_Toc165922441" w:history="1">
            <w:r w:rsidR="00847327" w:rsidRPr="00BF7D9F">
              <w:rPr>
                <w:rStyle w:val="af0"/>
                <w:rFonts w:ascii="Calibri" w:hAnsi="Calibri" w:cs="Calibri"/>
                <w:noProof/>
                <w:sz w:val="24"/>
                <w:szCs w:val="24"/>
              </w:rPr>
              <w:t>7.2. Рекомендации по сдаче экзамена</w:t>
            </w:r>
            <w:r w:rsidR="00847327" w:rsidRPr="00BF7D9F">
              <w:rPr>
                <w:rFonts w:ascii="Calibri" w:hAnsi="Calibri" w:cs="Calibri"/>
                <w:noProof/>
                <w:webHidden/>
                <w:sz w:val="24"/>
                <w:szCs w:val="24"/>
              </w:rPr>
              <w:tab/>
            </w:r>
            <w:r w:rsidR="00847327" w:rsidRPr="00BF7D9F">
              <w:rPr>
                <w:rFonts w:ascii="Calibri" w:hAnsi="Calibri" w:cs="Calibri"/>
                <w:noProof/>
                <w:webHidden/>
                <w:sz w:val="24"/>
                <w:szCs w:val="24"/>
              </w:rPr>
              <w:fldChar w:fldCharType="begin"/>
            </w:r>
            <w:r w:rsidR="00847327" w:rsidRPr="00BF7D9F">
              <w:rPr>
                <w:rFonts w:ascii="Calibri" w:hAnsi="Calibri" w:cs="Calibri"/>
                <w:noProof/>
                <w:webHidden/>
                <w:sz w:val="24"/>
                <w:szCs w:val="24"/>
              </w:rPr>
              <w:instrText xml:space="preserve"> PAGEREF _Toc165922441 \h </w:instrText>
            </w:r>
            <w:r w:rsidR="00847327" w:rsidRPr="00BF7D9F">
              <w:rPr>
                <w:rFonts w:ascii="Calibri" w:hAnsi="Calibri" w:cs="Calibri"/>
                <w:noProof/>
                <w:webHidden/>
                <w:sz w:val="24"/>
                <w:szCs w:val="24"/>
              </w:rPr>
            </w:r>
            <w:r w:rsidR="00847327" w:rsidRPr="00BF7D9F">
              <w:rPr>
                <w:rFonts w:ascii="Calibri" w:hAnsi="Calibri" w:cs="Calibri"/>
                <w:noProof/>
                <w:webHidden/>
                <w:sz w:val="24"/>
                <w:szCs w:val="24"/>
              </w:rPr>
              <w:fldChar w:fldCharType="separate"/>
            </w:r>
            <w:r w:rsidR="00957E5D">
              <w:rPr>
                <w:rFonts w:ascii="Calibri" w:hAnsi="Calibri" w:cs="Calibri"/>
                <w:noProof/>
                <w:webHidden/>
                <w:sz w:val="24"/>
                <w:szCs w:val="24"/>
              </w:rPr>
              <w:t>337</w:t>
            </w:r>
            <w:r w:rsidR="00847327" w:rsidRPr="00BF7D9F">
              <w:rPr>
                <w:rFonts w:ascii="Calibri" w:hAnsi="Calibri" w:cs="Calibri"/>
                <w:noProof/>
                <w:webHidden/>
                <w:sz w:val="24"/>
                <w:szCs w:val="24"/>
              </w:rPr>
              <w:fldChar w:fldCharType="end"/>
            </w:r>
          </w:hyperlink>
        </w:p>
        <w:p w14:paraId="79E3EB6C" w14:textId="4F0E6642" w:rsidR="00847327" w:rsidRPr="00BF7D9F" w:rsidRDefault="00000000">
          <w:pPr>
            <w:pStyle w:val="22"/>
            <w:rPr>
              <w:rFonts w:ascii="Calibri" w:eastAsiaTheme="minorEastAsia" w:hAnsi="Calibri" w:cs="Calibri"/>
              <w:noProof/>
              <w:kern w:val="2"/>
              <w:sz w:val="24"/>
              <w:szCs w:val="24"/>
              <w:lang w:eastAsia="ru-RU"/>
              <w14:ligatures w14:val="standardContextual"/>
            </w:rPr>
          </w:pPr>
          <w:hyperlink w:anchor="_Toc165922442" w:history="1">
            <w:r w:rsidR="00847327" w:rsidRPr="00BF7D9F">
              <w:rPr>
                <w:rStyle w:val="af0"/>
                <w:rFonts w:ascii="Calibri" w:hAnsi="Calibri" w:cs="Calibri"/>
                <w:noProof/>
                <w:sz w:val="24"/>
                <w:szCs w:val="24"/>
              </w:rPr>
              <w:t>7.3. Рекомендации по запоминанию вопросов и задач</w:t>
            </w:r>
            <w:r w:rsidR="00847327" w:rsidRPr="00BF7D9F">
              <w:rPr>
                <w:rFonts w:ascii="Calibri" w:hAnsi="Calibri" w:cs="Calibri"/>
                <w:noProof/>
                <w:webHidden/>
                <w:sz w:val="24"/>
                <w:szCs w:val="24"/>
              </w:rPr>
              <w:tab/>
            </w:r>
            <w:r w:rsidR="00847327" w:rsidRPr="00BF7D9F">
              <w:rPr>
                <w:rFonts w:ascii="Calibri" w:hAnsi="Calibri" w:cs="Calibri"/>
                <w:noProof/>
                <w:webHidden/>
                <w:sz w:val="24"/>
                <w:szCs w:val="24"/>
              </w:rPr>
              <w:fldChar w:fldCharType="begin"/>
            </w:r>
            <w:r w:rsidR="00847327" w:rsidRPr="00BF7D9F">
              <w:rPr>
                <w:rFonts w:ascii="Calibri" w:hAnsi="Calibri" w:cs="Calibri"/>
                <w:noProof/>
                <w:webHidden/>
                <w:sz w:val="24"/>
                <w:szCs w:val="24"/>
              </w:rPr>
              <w:instrText xml:space="preserve"> PAGEREF _Toc165922442 \h </w:instrText>
            </w:r>
            <w:r w:rsidR="00847327" w:rsidRPr="00BF7D9F">
              <w:rPr>
                <w:rFonts w:ascii="Calibri" w:hAnsi="Calibri" w:cs="Calibri"/>
                <w:noProof/>
                <w:webHidden/>
                <w:sz w:val="24"/>
                <w:szCs w:val="24"/>
              </w:rPr>
            </w:r>
            <w:r w:rsidR="00847327" w:rsidRPr="00BF7D9F">
              <w:rPr>
                <w:rFonts w:ascii="Calibri" w:hAnsi="Calibri" w:cs="Calibri"/>
                <w:noProof/>
                <w:webHidden/>
                <w:sz w:val="24"/>
                <w:szCs w:val="24"/>
              </w:rPr>
              <w:fldChar w:fldCharType="separate"/>
            </w:r>
            <w:r w:rsidR="00957E5D">
              <w:rPr>
                <w:rFonts w:ascii="Calibri" w:hAnsi="Calibri" w:cs="Calibri"/>
                <w:noProof/>
                <w:webHidden/>
                <w:sz w:val="24"/>
                <w:szCs w:val="24"/>
              </w:rPr>
              <w:t>340</w:t>
            </w:r>
            <w:r w:rsidR="00847327" w:rsidRPr="00BF7D9F">
              <w:rPr>
                <w:rFonts w:ascii="Calibri" w:hAnsi="Calibri" w:cs="Calibri"/>
                <w:noProof/>
                <w:webHidden/>
                <w:sz w:val="24"/>
                <w:szCs w:val="24"/>
              </w:rPr>
              <w:fldChar w:fldCharType="end"/>
            </w:r>
          </w:hyperlink>
        </w:p>
        <w:p w14:paraId="37CB8B37" w14:textId="1E75357B" w:rsidR="00847327" w:rsidRPr="00BF7D9F" w:rsidRDefault="00000000">
          <w:pPr>
            <w:pStyle w:val="22"/>
            <w:rPr>
              <w:rFonts w:ascii="Calibri" w:eastAsiaTheme="minorEastAsia" w:hAnsi="Calibri" w:cs="Calibri"/>
              <w:noProof/>
              <w:kern w:val="2"/>
              <w:sz w:val="24"/>
              <w:szCs w:val="24"/>
              <w:lang w:eastAsia="ru-RU"/>
              <w14:ligatures w14:val="standardContextual"/>
            </w:rPr>
          </w:pPr>
          <w:hyperlink w:anchor="_Toc165922443" w:history="1">
            <w:r w:rsidR="00847327" w:rsidRPr="00BF7D9F">
              <w:rPr>
                <w:rStyle w:val="af0"/>
                <w:rFonts w:ascii="Calibri" w:hAnsi="Calibri" w:cs="Calibri"/>
                <w:noProof/>
                <w:sz w:val="24"/>
                <w:szCs w:val="24"/>
              </w:rPr>
              <w:t>7.4. К вопросу о форме и содержании экзамена</w:t>
            </w:r>
            <w:r w:rsidR="00847327" w:rsidRPr="00BF7D9F">
              <w:rPr>
                <w:rFonts w:ascii="Calibri" w:hAnsi="Calibri" w:cs="Calibri"/>
                <w:noProof/>
                <w:webHidden/>
                <w:sz w:val="24"/>
                <w:szCs w:val="24"/>
              </w:rPr>
              <w:tab/>
            </w:r>
            <w:r w:rsidR="00847327" w:rsidRPr="00BF7D9F">
              <w:rPr>
                <w:rFonts w:ascii="Calibri" w:hAnsi="Calibri" w:cs="Calibri"/>
                <w:noProof/>
                <w:webHidden/>
                <w:sz w:val="24"/>
                <w:szCs w:val="24"/>
              </w:rPr>
              <w:fldChar w:fldCharType="begin"/>
            </w:r>
            <w:r w:rsidR="00847327" w:rsidRPr="00BF7D9F">
              <w:rPr>
                <w:rFonts w:ascii="Calibri" w:hAnsi="Calibri" w:cs="Calibri"/>
                <w:noProof/>
                <w:webHidden/>
                <w:sz w:val="24"/>
                <w:szCs w:val="24"/>
              </w:rPr>
              <w:instrText xml:space="preserve"> PAGEREF _Toc165922443 \h </w:instrText>
            </w:r>
            <w:r w:rsidR="00847327" w:rsidRPr="00BF7D9F">
              <w:rPr>
                <w:rFonts w:ascii="Calibri" w:hAnsi="Calibri" w:cs="Calibri"/>
                <w:noProof/>
                <w:webHidden/>
                <w:sz w:val="24"/>
                <w:szCs w:val="24"/>
              </w:rPr>
            </w:r>
            <w:r w:rsidR="00847327" w:rsidRPr="00BF7D9F">
              <w:rPr>
                <w:rFonts w:ascii="Calibri" w:hAnsi="Calibri" w:cs="Calibri"/>
                <w:noProof/>
                <w:webHidden/>
                <w:sz w:val="24"/>
                <w:szCs w:val="24"/>
              </w:rPr>
              <w:fldChar w:fldCharType="separate"/>
            </w:r>
            <w:r w:rsidR="00957E5D">
              <w:rPr>
                <w:rFonts w:ascii="Calibri" w:hAnsi="Calibri" w:cs="Calibri"/>
                <w:noProof/>
                <w:webHidden/>
                <w:sz w:val="24"/>
                <w:szCs w:val="24"/>
              </w:rPr>
              <w:t>341</w:t>
            </w:r>
            <w:r w:rsidR="00847327" w:rsidRPr="00BF7D9F">
              <w:rPr>
                <w:rFonts w:ascii="Calibri" w:hAnsi="Calibri" w:cs="Calibri"/>
                <w:noProof/>
                <w:webHidden/>
                <w:sz w:val="24"/>
                <w:szCs w:val="24"/>
              </w:rPr>
              <w:fldChar w:fldCharType="end"/>
            </w:r>
          </w:hyperlink>
        </w:p>
        <w:p w14:paraId="16A895EC" w14:textId="1572C115" w:rsidR="00847327" w:rsidRPr="00BF7D9F" w:rsidRDefault="00000000">
          <w:pPr>
            <w:pStyle w:val="12"/>
            <w:rPr>
              <w:rFonts w:ascii="Calibri" w:eastAsiaTheme="minorEastAsia" w:hAnsi="Calibri" w:cs="Calibri"/>
              <w:noProof/>
              <w:kern w:val="2"/>
              <w:sz w:val="24"/>
              <w:szCs w:val="24"/>
              <w:lang w:eastAsia="ru-RU"/>
              <w14:ligatures w14:val="standardContextual"/>
            </w:rPr>
          </w:pPr>
          <w:hyperlink w:anchor="_Toc165922444" w:history="1">
            <w:r w:rsidR="00847327" w:rsidRPr="00BF7D9F">
              <w:rPr>
                <w:rStyle w:val="af0"/>
                <w:rFonts w:ascii="Calibri" w:hAnsi="Calibri" w:cs="Calibri"/>
                <w:noProof/>
                <w:sz w:val="24"/>
                <w:szCs w:val="24"/>
              </w:rPr>
              <w:t>8. БЛАГОДАРНОСТИ</w:t>
            </w:r>
            <w:r w:rsidR="00847327" w:rsidRPr="00BF7D9F">
              <w:rPr>
                <w:rFonts w:ascii="Calibri" w:hAnsi="Calibri" w:cs="Calibri"/>
                <w:noProof/>
                <w:webHidden/>
                <w:sz w:val="24"/>
                <w:szCs w:val="24"/>
              </w:rPr>
              <w:tab/>
            </w:r>
            <w:r w:rsidR="00847327" w:rsidRPr="00BF7D9F">
              <w:rPr>
                <w:rFonts w:ascii="Calibri" w:hAnsi="Calibri" w:cs="Calibri"/>
                <w:noProof/>
                <w:webHidden/>
                <w:sz w:val="24"/>
                <w:szCs w:val="24"/>
              </w:rPr>
              <w:fldChar w:fldCharType="begin"/>
            </w:r>
            <w:r w:rsidR="00847327" w:rsidRPr="00BF7D9F">
              <w:rPr>
                <w:rFonts w:ascii="Calibri" w:hAnsi="Calibri" w:cs="Calibri"/>
                <w:noProof/>
                <w:webHidden/>
                <w:sz w:val="24"/>
                <w:szCs w:val="24"/>
              </w:rPr>
              <w:instrText xml:space="preserve"> PAGEREF _Toc165922444 \h </w:instrText>
            </w:r>
            <w:r w:rsidR="00847327" w:rsidRPr="00BF7D9F">
              <w:rPr>
                <w:rFonts w:ascii="Calibri" w:hAnsi="Calibri" w:cs="Calibri"/>
                <w:noProof/>
                <w:webHidden/>
                <w:sz w:val="24"/>
                <w:szCs w:val="24"/>
              </w:rPr>
            </w:r>
            <w:r w:rsidR="00847327" w:rsidRPr="00BF7D9F">
              <w:rPr>
                <w:rFonts w:ascii="Calibri" w:hAnsi="Calibri" w:cs="Calibri"/>
                <w:noProof/>
                <w:webHidden/>
                <w:sz w:val="24"/>
                <w:szCs w:val="24"/>
              </w:rPr>
              <w:fldChar w:fldCharType="separate"/>
            </w:r>
            <w:r w:rsidR="00957E5D">
              <w:rPr>
                <w:rFonts w:ascii="Calibri" w:hAnsi="Calibri" w:cs="Calibri"/>
                <w:noProof/>
                <w:webHidden/>
                <w:sz w:val="24"/>
                <w:szCs w:val="24"/>
              </w:rPr>
              <w:t>345</w:t>
            </w:r>
            <w:r w:rsidR="00847327" w:rsidRPr="00BF7D9F">
              <w:rPr>
                <w:rFonts w:ascii="Calibri" w:hAnsi="Calibri" w:cs="Calibri"/>
                <w:noProof/>
                <w:webHidden/>
                <w:sz w:val="24"/>
                <w:szCs w:val="24"/>
              </w:rPr>
              <w:fldChar w:fldCharType="end"/>
            </w:r>
          </w:hyperlink>
        </w:p>
        <w:p w14:paraId="2BD38880" w14:textId="5C8C4983" w:rsidR="00194767" w:rsidRPr="00BF7D9F" w:rsidRDefault="00B545D4" w:rsidP="00523C57">
          <w:pPr>
            <w:rPr>
              <w:rFonts w:asciiTheme="minorHAnsi" w:hAnsiTheme="minorHAnsi" w:cstheme="minorHAnsi"/>
            </w:rPr>
          </w:pPr>
          <w:r w:rsidRPr="00BF7D9F">
            <w:rPr>
              <w:rFonts w:ascii="Calibri" w:hAnsi="Calibri" w:cs="Calibri"/>
            </w:rPr>
            <w:fldChar w:fldCharType="end"/>
          </w:r>
        </w:p>
      </w:sdtContent>
    </w:sdt>
    <w:p w14:paraId="6D2858A9" w14:textId="77777777" w:rsidR="00DC6920" w:rsidRPr="00BF7D9F" w:rsidRDefault="00DC6920" w:rsidP="00523C57">
      <w:pPr>
        <w:pStyle w:val="a5"/>
        <w:spacing w:after="0" w:line="240" w:lineRule="auto"/>
        <w:ind w:left="0"/>
        <w:jc w:val="center"/>
        <w:outlineLvl w:val="0"/>
        <w:rPr>
          <w:rFonts w:cstheme="minorHAnsi"/>
          <w:b/>
          <w:sz w:val="28"/>
          <w:szCs w:val="28"/>
        </w:rPr>
      </w:pPr>
      <w:r w:rsidRPr="00BF7D9F">
        <w:rPr>
          <w:rFonts w:cstheme="minorHAnsi"/>
        </w:rPr>
        <w:br w:type="page"/>
      </w:r>
      <w:bookmarkStart w:id="2" w:name="_Toc500751312"/>
      <w:bookmarkStart w:id="3" w:name="_Toc165922403"/>
      <w:r w:rsidRPr="00BF7D9F">
        <w:rPr>
          <w:rFonts w:cstheme="minorHAnsi"/>
          <w:b/>
          <w:sz w:val="28"/>
          <w:szCs w:val="28"/>
        </w:rPr>
        <w:lastRenderedPageBreak/>
        <w:t>ВВЕДЕНИЕ</w:t>
      </w:r>
      <w:bookmarkEnd w:id="2"/>
      <w:bookmarkEnd w:id="3"/>
    </w:p>
    <w:p w14:paraId="4A8346E2" w14:textId="5D0784F9" w:rsidR="00C7281B" w:rsidRPr="00BF7D9F" w:rsidRDefault="00CC4A78" w:rsidP="00523C57">
      <w:pPr>
        <w:spacing w:before="120"/>
        <w:jc w:val="both"/>
        <w:rPr>
          <w:rFonts w:asciiTheme="minorHAnsi" w:hAnsiTheme="minorHAnsi" w:cstheme="minorHAnsi"/>
        </w:rPr>
      </w:pPr>
      <w:r w:rsidRPr="00BF7D9F">
        <w:rPr>
          <w:rFonts w:asciiTheme="minorHAnsi" w:hAnsiTheme="minorHAnsi" w:cstheme="minorHAnsi"/>
        </w:rPr>
        <w:tab/>
      </w:r>
      <w:r w:rsidRPr="00BF7D9F">
        <w:rPr>
          <w:rFonts w:asciiTheme="minorHAnsi" w:hAnsiTheme="minorHAnsi" w:cstheme="minorHAnsi"/>
          <w:b/>
        </w:rPr>
        <w:t>1.</w:t>
      </w:r>
      <w:r w:rsidR="00607451" w:rsidRPr="00BF7D9F">
        <w:rPr>
          <w:rFonts w:asciiTheme="minorHAnsi" w:hAnsiTheme="minorHAnsi" w:cstheme="minorHAnsi"/>
          <w:b/>
        </w:rPr>
        <w:t xml:space="preserve"> </w:t>
      </w:r>
      <w:r w:rsidR="00A87FEB" w:rsidRPr="00BF7D9F">
        <w:rPr>
          <w:rFonts w:asciiTheme="minorHAnsi" w:hAnsiTheme="minorHAnsi" w:cstheme="minorHAnsi"/>
          <w:bCs/>
        </w:rPr>
        <w:t>Квалификационный</w:t>
      </w:r>
      <w:r w:rsidR="00A87FEB" w:rsidRPr="00BF7D9F">
        <w:rPr>
          <w:rFonts w:asciiTheme="minorHAnsi" w:hAnsiTheme="minorHAnsi" w:cstheme="minorHAnsi"/>
          <w:b/>
        </w:rPr>
        <w:t xml:space="preserve"> </w:t>
      </w:r>
      <w:r w:rsidR="00A87FEB" w:rsidRPr="00BF7D9F">
        <w:rPr>
          <w:rFonts w:asciiTheme="minorHAnsi" w:hAnsiTheme="minorHAnsi" w:cstheme="minorHAnsi"/>
          <w:bCs/>
        </w:rPr>
        <w:t xml:space="preserve">экзамен </w:t>
      </w:r>
      <w:r w:rsidR="000A3F43" w:rsidRPr="00BF7D9F">
        <w:rPr>
          <w:rFonts w:asciiTheme="minorHAnsi" w:hAnsiTheme="minorHAnsi" w:cstheme="minorHAnsi"/>
          <w:bCs/>
        </w:rPr>
        <w:t xml:space="preserve">оценщиков </w:t>
      </w:r>
      <w:r w:rsidR="00C7281B" w:rsidRPr="00BF7D9F">
        <w:rPr>
          <w:rFonts w:asciiTheme="minorHAnsi" w:hAnsiTheme="minorHAnsi" w:cstheme="minorHAnsi"/>
        </w:rPr>
        <w:t xml:space="preserve">в </w:t>
      </w:r>
      <w:r w:rsidR="006A7E25" w:rsidRPr="00BF7D9F">
        <w:rPr>
          <w:rFonts w:asciiTheme="minorHAnsi" w:hAnsiTheme="minorHAnsi" w:cstheme="minorHAnsi"/>
        </w:rPr>
        <w:t>существующей</w:t>
      </w:r>
      <w:r w:rsidR="00C7281B" w:rsidRPr="00BF7D9F">
        <w:rPr>
          <w:rFonts w:asciiTheme="minorHAnsi" w:hAnsiTheme="minorHAnsi" w:cstheme="minorHAnsi"/>
        </w:rPr>
        <w:t xml:space="preserve"> форме и содержании</w:t>
      </w:r>
      <w:r w:rsidR="00A87FEB" w:rsidRPr="00BF7D9F">
        <w:rPr>
          <w:rFonts w:asciiTheme="minorHAnsi" w:hAnsiTheme="minorHAnsi" w:cstheme="minorHAnsi"/>
        </w:rPr>
        <w:t xml:space="preserve"> </w:t>
      </w:r>
      <w:r w:rsidR="00945AFC" w:rsidRPr="00BF7D9F">
        <w:rPr>
          <w:rFonts w:asciiTheme="minorHAnsi" w:hAnsiTheme="minorHAnsi" w:cstheme="minorHAnsi"/>
        </w:rPr>
        <w:t xml:space="preserve">является </w:t>
      </w:r>
      <w:r w:rsidR="00A87FEB" w:rsidRPr="00BF7D9F">
        <w:rPr>
          <w:rFonts w:asciiTheme="minorHAnsi" w:hAnsiTheme="minorHAnsi" w:cstheme="minorHAnsi"/>
        </w:rPr>
        <w:t>абсурд</w:t>
      </w:r>
      <w:r w:rsidR="00945AFC" w:rsidRPr="00BF7D9F">
        <w:rPr>
          <w:rFonts w:asciiTheme="minorHAnsi" w:hAnsiTheme="minorHAnsi" w:cstheme="minorHAnsi"/>
        </w:rPr>
        <w:t>ом</w:t>
      </w:r>
      <w:r w:rsidR="00C7281B" w:rsidRPr="00BF7D9F">
        <w:rPr>
          <w:rFonts w:asciiTheme="minorHAnsi" w:hAnsiTheme="minorHAnsi" w:cstheme="minorHAnsi"/>
        </w:rPr>
        <w:t xml:space="preserve">. </w:t>
      </w:r>
      <w:r w:rsidR="00A87FEB" w:rsidRPr="00BF7D9F">
        <w:rPr>
          <w:rFonts w:asciiTheme="minorHAnsi" w:hAnsiTheme="minorHAnsi" w:cstheme="minorHAnsi"/>
        </w:rPr>
        <w:t xml:space="preserve">Требование о его периодической «пересдаче» всеми Оценщиками </w:t>
      </w:r>
      <w:r w:rsidR="00C7281B" w:rsidRPr="00BF7D9F">
        <w:rPr>
          <w:rFonts w:asciiTheme="minorHAnsi" w:hAnsiTheme="minorHAnsi" w:cstheme="minorHAnsi"/>
        </w:rPr>
        <w:t>– двойн</w:t>
      </w:r>
      <w:r w:rsidR="00A87FEB" w:rsidRPr="00BF7D9F">
        <w:rPr>
          <w:rFonts w:asciiTheme="minorHAnsi" w:hAnsiTheme="minorHAnsi" w:cstheme="minorHAnsi"/>
        </w:rPr>
        <w:t>ой</w:t>
      </w:r>
      <w:r w:rsidR="00C7281B" w:rsidRPr="00BF7D9F">
        <w:rPr>
          <w:rFonts w:asciiTheme="minorHAnsi" w:hAnsiTheme="minorHAnsi" w:cstheme="minorHAnsi"/>
        </w:rPr>
        <w:t xml:space="preserve"> абсурд</w:t>
      </w:r>
      <w:r w:rsidR="00A87FEB" w:rsidRPr="00BF7D9F">
        <w:rPr>
          <w:rFonts w:asciiTheme="minorHAnsi" w:hAnsiTheme="minorHAnsi" w:cstheme="minorHAnsi"/>
        </w:rPr>
        <w:t>, приносящий вред профессиональному оценочному сообществу.</w:t>
      </w:r>
    </w:p>
    <w:p w14:paraId="50DE1BD8" w14:textId="77777777" w:rsidR="00BB14B3" w:rsidRPr="00BF7D9F" w:rsidRDefault="00C7281B" w:rsidP="00523C57">
      <w:pPr>
        <w:jc w:val="both"/>
        <w:rPr>
          <w:rFonts w:asciiTheme="minorHAnsi" w:hAnsiTheme="minorHAnsi" w:cstheme="minorHAnsi"/>
        </w:rPr>
      </w:pPr>
      <w:r w:rsidRPr="00BF7D9F">
        <w:rPr>
          <w:rFonts w:asciiTheme="minorHAnsi" w:hAnsiTheme="minorHAnsi" w:cstheme="minorHAnsi"/>
        </w:rPr>
        <w:tab/>
      </w:r>
      <w:r w:rsidR="00945AFC" w:rsidRPr="00BF7D9F">
        <w:rPr>
          <w:rFonts w:asciiTheme="minorHAnsi" w:hAnsiTheme="minorHAnsi" w:cstheme="minorHAnsi"/>
        </w:rPr>
        <w:t>Фиксировались попытки использовать з</w:t>
      </w:r>
      <w:r w:rsidR="000A3F43" w:rsidRPr="00BF7D9F">
        <w:rPr>
          <w:rFonts w:asciiTheme="minorHAnsi" w:hAnsiTheme="minorHAnsi" w:cstheme="minorHAnsi"/>
        </w:rPr>
        <w:t xml:space="preserve">акрытую базу вопросов для передела рынка. </w:t>
      </w:r>
      <w:r w:rsidR="00945AFC" w:rsidRPr="00BF7D9F">
        <w:rPr>
          <w:rFonts w:asciiTheme="minorHAnsi" w:hAnsiTheme="minorHAnsi" w:cstheme="minorHAnsi"/>
        </w:rPr>
        <w:t>Попытки диалога с инициаторами экзамена не принесли успеха.</w:t>
      </w:r>
    </w:p>
    <w:p w14:paraId="294324F8" w14:textId="4C9342DF" w:rsidR="00D54D8B" w:rsidRPr="00BF7D9F" w:rsidRDefault="00D54D8B" w:rsidP="00BB14B3">
      <w:pPr>
        <w:ind w:firstLine="708"/>
        <w:jc w:val="both"/>
        <w:rPr>
          <w:rFonts w:asciiTheme="minorHAnsi" w:hAnsiTheme="minorHAnsi" w:cstheme="minorHAnsi"/>
          <w:b/>
        </w:rPr>
      </w:pPr>
      <w:r w:rsidRPr="00BF7D9F">
        <w:rPr>
          <w:rFonts w:asciiTheme="minorHAnsi" w:hAnsiTheme="minorHAnsi" w:cstheme="minorHAnsi"/>
          <w:b/>
          <w:bCs/>
        </w:rPr>
        <w:t>#оценщикивместе</w:t>
      </w:r>
      <w:r w:rsidRPr="00BF7D9F">
        <w:rPr>
          <w:rFonts w:asciiTheme="minorHAnsi" w:hAnsiTheme="minorHAnsi" w:cstheme="minorHAnsi"/>
        </w:rPr>
        <w:t xml:space="preserve"> </w:t>
      </w:r>
      <w:r w:rsidR="000A3F43" w:rsidRPr="00BF7D9F">
        <w:rPr>
          <w:rFonts w:asciiTheme="minorHAnsi" w:hAnsiTheme="minorHAnsi" w:cstheme="minorHAnsi"/>
        </w:rPr>
        <w:t>смогли минимизировать негативный эффект от экзамена</w:t>
      </w:r>
      <w:r w:rsidRPr="00BF7D9F">
        <w:rPr>
          <w:rFonts w:asciiTheme="minorHAnsi" w:hAnsiTheme="minorHAnsi" w:cstheme="minorHAnsi"/>
        </w:rPr>
        <w:t>.</w:t>
      </w:r>
    </w:p>
    <w:p w14:paraId="0FEE01E8" w14:textId="7D2F35C7" w:rsidR="00867B5F" w:rsidRPr="00BF7D9F" w:rsidRDefault="00853076" w:rsidP="00523C57">
      <w:pPr>
        <w:spacing w:before="240"/>
        <w:ind w:firstLine="709"/>
        <w:jc w:val="both"/>
        <w:rPr>
          <w:rFonts w:asciiTheme="minorHAnsi" w:hAnsiTheme="minorHAnsi" w:cstheme="minorHAnsi"/>
        </w:rPr>
      </w:pPr>
      <w:r w:rsidRPr="00BF7D9F">
        <w:rPr>
          <w:rFonts w:asciiTheme="minorHAnsi" w:hAnsiTheme="minorHAnsi" w:cstheme="minorHAnsi"/>
          <w:b/>
        </w:rPr>
        <w:t>2</w:t>
      </w:r>
      <w:r w:rsidR="001F1979" w:rsidRPr="00BF7D9F">
        <w:rPr>
          <w:rFonts w:asciiTheme="minorHAnsi" w:hAnsiTheme="minorHAnsi" w:cstheme="minorHAnsi"/>
          <w:b/>
        </w:rPr>
        <w:t>.</w:t>
      </w:r>
      <w:r w:rsidR="001F1979" w:rsidRPr="00BF7D9F">
        <w:rPr>
          <w:rFonts w:asciiTheme="minorHAnsi" w:hAnsiTheme="minorHAnsi" w:cstheme="minorHAnsi"/>
        </w:rPr>
        <w:t xml:space="preserve"> Благодаря усилиям </w:t>
      </w:r>
      <w:r w:rsidR="001F1979" w:rsidRPr="00BF7D9F">
        <w:rPr>
          <w:rFonts w:asciiTheme="minorHAnsi" w:hAnsiTheme="minorHAnsi" w:cstheme="minorHAnsi"/>
          <w:b/>
          <w:bCs/>
        </w:rPr>
        <w:t>#оценщикивместе</w:t>
      </w:r>
      <w:r w:rsidR="00184848" w:rsidRPr="00BF7D9F">
        <w:rPr>
          <w:rFonts w:asciiTheme="minorHAnsi" w:hAnsiTheme="minorHAnsi" w:cstheme="minorHAnsi"/>
        </w:rPr>
        <w:t xml:space="preserve"> </w:t>
      </w:r>
      <w:r w:rsidR="001F1979" w:rsidRPr="00BF7D9F">
        <w:rPr>
          <w:rFonts w:asciiTheme="minorHAnsi" w:hAnsiTheme="minorHAnsi" w:cstheme="minorHAnsi"/>
        </w:rPr>
        <w:t>сдать экзамен стало реально</w:t>
      </w:r>
      <w:r w:rsidR="00C41FE6" w:rsidRPr="00BF7D9F">
        <w:rPr>
          <w:rFonts w:asciiTheme="minorHAnsi" w:hAnsiTheme="minorHAnsi" w:cstheme="minorHAnsi"/>
        </w:rPr>
        <w:t xml:space="preserve"> – мы уже помогли</w:t>
      </w:r>
      <w:r w:rsidR="00BB14B3" w:rsidRPr="00BF7D9F">
        <w:rPr>
          <w:rFonts w:asciiTheme="minorHAnsi" w:hAnsiTheme="minorHAnsi" w:cstheme="minorHAnsi"/>
        </w:rPr>
        <w:t xml:space="preserve"> сдать экзамен</w:t>
      </w:r>
      <w:r w:rsidR="00C41FE6" w:rsidRPr="00BF7D9F">
        <w:rPr>
          <w:rFonts w:asciiTheme="minorHAnsi" w:hAnsiTheme="minorHAnsi" w:cstheme="minorHAnsi"/>
        </w:rPr>
        <w:t xml:space="preserve"> </w:t>
      </w:r>
      <w:r w:rsidR="006A7E25" w:rsidRPr="00BF7D9F">
        <w:rPr>
          <w:rFonts w:asciiTheme="minorHAnsi" w:hAnsiTheme="minorHAnsi" w:cstheme="minorHAnsi"/>
          <w:b/>
        </w:rPr>
        <w:t>2</w:t>
      </w:r>
      <w:r w:rsidR="00C8758F" w:rsidRPr="00BF7D9F">
        <w:rPr>
          <w:rFonts w:asciiTheme="minorHAnsi" w:hAnsiTheme="minorHAnsi" w:cstheme="minorHAnsi"/>
          <w:b/>
        </w:rPr>
        <w:t>5</w:t>
      </w:r>
      <w:r w:rsidR="00C41FE6" w:rsidRPr="00BF7D9F">
        <w:rPr>
          <w:rFonts w:asciiTheme="minorHAnsi" w:hAnsiTheme="minorHAnsi" w:cstheme="minorHAnsi"/>
          <w:b/>
        </w:rPr>
        <w:t>.000+</w:t>
      </w:r>
      <w:r w:rsidR="00BB14B3" w:rsidRPr="00BF7D9F">
        <w:rPr>
          <w:rFonts w:asciiTheme="minorHAnsi" w:hAnsiTheme="minorHAnsi" w:cstheme="minorHAnsi"/>
          <w:bCs/>
        </w:rPr>
        <w:t xml:space="preserve"> раз</w:t>
      </w:r>
      <w:r w:rsidR="001F1979" w:rsidRPr="00BF7D9F">
        <w:rPr>
          <w:rFonts w:asciiTheme="minorHAnsi" w:hAnsiTheme="minorHAnsi" w:cstheme="minorHAnsi"/>
        </w:rPr>
        <w:t xml:space="preserve">. </w:t>
      </w:r>
      <w:r w:rsidR="00C8758F" w:rsidRPr="00BF7D9F">
        <w:rPr>
          <w:rFonts w:asciiTheme="minorHAnsi" w:hAnsiTheme="minorHAnsi" w:cstheme="minorHAnsi"/>
          <w:b/>
          <w:bCs/>
        </w:rPr>
        <w:t>1.00</w:t>
      </w:r>
      <w:r w:rsidR="00D54D8B" w:rsidRPr="00BF7D9F">
        <w:rPr>
          <w:rFonts w:asciiTheme="minorHAnsi" w:hAnsiTheme="minorHAnsi" w:cstheme="minorHAnsi"/>
          <w:b/>
          <w:bCs/>
        </w:rPr>
        <w:t>0</w:t>
      </w:r>
      <w:r w:rsidR="001F1979" w:rsidRPr="00BF7D9F">
        <w:rPr>
          <w:rFonts w:asciiTheme="minorHAnsi" w:hAnsiTheme="minorHAnsi" w:cstheme="minorHAnsi"/>
          <w:b/>
          <w:bCs/>
        </w:rPr>
        <w:t>+</w:t>
      </w:r>
      <w:r w:rsidR="001F1979" w:rsidRPr="00BF7D9F">
        <w:rPr>
          <w:rFonts w:asciiTheme="minorHAnsi" w:hAnsiTheme="minorHAnsi" w:cstheme="minorHAnsi"/>
        </w:rPr>
        <w:t xml:space="preserve"> человек </w:t>
      </w:r>
      <w:r w:rsidR="005E170A" w:rsidRPr="00BF7D9F">
        <w:rPr>
          <w:rFonts w:asciiTheme="minorHAnsi" w:hAnsiTheme="minorHAnsi" w:cstheme="minorHAnsi"/>
        </w:rPr>
        <w:t>приняли участие в</w:t>
      </w:r>
      <w:r w:rsidR="00130A5D" w:rsidRPr="00BF7D9F">
        <w:rPr>
          <w:rFonts w:asciiTheme="minorHAnsi" w:hAnsiTheme="minorHAnsi" w:cstheme="minorHAnsi"/>
        </w:rPr>
        <w:t> </w:t>
      </w:r>
      <w:r w:rsidR="001F1979" w:rsidRPr="00BF7D9F">
        <w:rPr>
          <w:rFonts w:asciiTheme="minorHAnsi" w:hAnsiTheme="minorHAnsi" w:cstheme="minorHAnsi"/>
        </w:rPr>
        <w:t>формирован</w:t>
      </w:r>
      <w:r w:rsidR="005E170A" w:rsidRPr="00BF7D9F">
        <w:rPr>
          <w:rFonts w:asciiTheme="minorHAnsi" w:hAnsiTheme="minorHAnsi" w:cstheme="minorHAnsi"/>
        </w:rPr>
        <w:t>ии</w:t>
      </w:r>
      <w:r w:rsidR="00184848" w:rsidRPr="00BF7D9F">
        <w:rPr>
          <w:rFonts w:asciiTheme="minorHAnsi" w:hAnsiTheme="minorHAnsi" w:cstheme="minorHAnsi"/>
        </w:rPr>
        <w:t xml:space="preserve"> </w:t>
      </w:r>
      <w:r w:rsidR="00C7281B" w:rsidRPr="00BF7D9F">
        <w:rPr>
          <w:rFonts w:asciiTheme="minorHAnsi" w:hAnsiTheme="minorHAnsi" w:cstheme="minorHAnsi"/>
        </w:rPr>
        <w:t>Народной б</w:t>
      </w:r>
      <w:r w:rsidR="0030146D" w:rsidRPr="00BF7D9F">
        <w:rPr>
          <w:rFonts w:asciiTheme="minorHAnsi" w:hAnsiTheme="minorHAnsi" w:cstheme="minorHAnsi"/>
        </w:rPr>
        <w:t xml:space="preserve">азы вопросов, </w:t>
      </w:r>
      <w:r w:rsidR="001F1979" w:rsidRPr="00BF7D9F">
        <w:rPr>
          <w:rFonts w:asciiTheme="minorHAnsi" w:hAnsiTheme="minorHAnsi" w:cstheme="minorHAnsi"/>
        </w:rPr>
        <w:t>Методически</w:t>
      </w:r>
      <w:r w:rsidR="005E170A" w:rsidRPr="00BF7D9F">
        <w:rPr>
          <w:rFonts w:asciiTheme="minorHAnsi" w:hAnsiTheme="minorHAnsi" w:cstheme="minorHAnsi"/>
        </w:rPr>
        <w:t>х</w:t>
      </w:r>
      <w:r w:rsidR="001F1979" w:rsidRPr="00BF7D9F">
        <w:rPr>
          <w:rFonts w:asciiTheme="minorHAnsi" w:hAnsiTheme="minorHAnsi" w:cstheme="minorHAnsi"/>
        </w:rPr>
        <w:t xml:space="preserve"> материал</w:t>
      </w:r>
      <w:r w:rsidR="005E170A" w:rsidRPr="00BF7D9F">
        <w:rPr>
          <w:rFonts w:asciiTheme="minorHAnsi" w:hAnsiTheme="minorHAnsi" w:cstheme="minorHAnsi"/>
        </w:rPr>
        <w:t>ов</w:t>
      </w:r>
      <w:r w:rsidR="001F1979" w:rsidRPr="00BF7D9F">
        <w:rPr>
          <w:rFonts w:asciiTheme="minorHAnsi" w:hAnsiTheme="minorHAnsi" w:cstheme="minorHAnsi"/>
        </w:rPr>
        <w:t>, решебник</w:t>
      </w:r>
      <w:r w:rsidR="005E170A" w:rsidRPr="00BF7D9F">
        <w:rPr>
          <w:rFonts w:asciiTheme="minorHAnsi" w:hAnsiTheme="minorHAnsi" w:cstheme="minorHAnsi"/>
        </w:rPr>
        <w:t>ов</w:t>
      </w:r>
      <w:r w:rsidR="001F1979" w:rsidRPr="00BF7D9F">
        <w:rPr>
          <w:rFonts w:asciiTheme="minorHAnsi" w:hAnsiTheme="minorHAnsi" w:cstheme="minorHAnsi"/>
        </w:rPr>
        <w:t xml:space="preserve">, вебинаров, систем автоматического тестирования. </w:t>
      </w:r>
      <w:r w:rsidR="005350EF" w:rsidRPr="00BF7D9F">
        <w:rPr>
          <w:rFonts w:asciiTheme="minorHAnsi" w:hAnsiTheme="minorHAnsi" w:cstheme="minorHAnsi"/>
        </w:rPr>
        <w:t xml:space="preserve">Пробным тестированием воспользовались </w:t>
      </w:r>
      <w:r w:rsidR="005F54DE" w:rsidRPr="00BF7D9F">
        <w:rPr>
          <w:rFonts w:asciiTheme="minorHAnsi" w:hAnsiTheme="minorHAnsi" w:cstheme="minorHAnsi"/>
          <w:b/>
          <w:bCs/>
        </w:rPr>
        <w:t>1.</w:t>
      </w:r>
      <w:r w:rsidR="00A12978">
        <w:rPr>
          <w:rFonts w:asciiTheme="minorHAnsi" w:hAnsiTheme="minorHAnsi" w:cstheme="minorHAnsi"/>
          <w:b/>
          <w:bCs/>
        </w:rPr>
        <w:t>4</w:t>
      </w:r>
      <w:r w:rsidR="00BC4818" w:rsidRPr="00BF7D9F">
        <w:rPr>
          <w:rFonts w:asciiTheme="minorHAnsi" w:hAnsiTheme="minorHAnsi" w:cstheme="minorHAnsi"/>
          <w:b/>
          <w:bCs/>
        </w:rPr>
        <w:t>0</w:t>
      </w:r>
      <w:r w:rsidR="005350EF" w:rsidRPr="00BF7D9F">
        <w:rPr>
          <w:rFonts w:asciiTheme="minorHAnsi" w:hAnsiTheme="minorHAnsi" w:cstheme="minorHAnsi"/>
          <w:b/>
        </w:rPr>
        <w:t>0.000</w:t>
      </w:r>
      <w:r w:rsidR="009C7A38" w:rsidRPr="00BF7D9F">
        <w:rPr>
          <w:rFonts w:asciiTheme="minorHAnsi" w:hAnsiTheme="minorHAnsi" w:cstheme="minorHAnsi"/>
          <w:b/>
        </w:rPr>
        <w:t>+</w:t>
      </w:r>
      <w:r w:rsidR="005350EF" w:rsidRPr="00BF7D9F">
        <w:rPr>
          <w:rFonts w:asciiTheme="minorHAnsi" w:hAnsiTheme="minorHAnsi" w:cstheme="minorHAnsi"/>
        </w:rPr>
        <w:t xml:space="preserve"> раз.</w:t>
      </w:r>
    </w:p>
    <w:p w14:paraId="368D6D46" w14:textId="1FAA6641" w:rsidR="00A87FEB" w:rsidRPr="00BF7D9F" w:rsidRDefault="001F1979" w:rsidP="00523C57">
      <w:pPr>
        <w:ind w:firstLine="709"/>
        <w:jc w:val="both"/>
        <w:rPr>
          <w:rFonts w:asciiTheme="minorHAnsi" w:hAnsiTheme="minorHAnsi" w:cstheme="minorHAnsi"/>
        </w:rPr>
      </w:pPr>
      <w:r w:rsidRPr="00BF7D9F">
        <w:rPr>
          <w:rFonts w:asciiTheme="minorHAnsi" w:hAnsiTheme="minorHAnsi" w:cstheme="minorHAnsi"/>
        </w:rPr>
        <w:t xml:space="preserve">Основой всего стала </w:t>
      </w:r>
      <w:r w:rsidR="00D54D8B" w:rsidRPr="00BF7D9F">
        <w:rPr>
          <w:rFonts w:asciiTheme="minorHAnsi" w:hAnsiTheme="minorHAnsi" w:cstheme="minorHAnsi"/>
        </w:rPr>
        <w:t>Народная б</w:t>
      </w:r>
      <w:r w:rsidRPr="00BF7D9F">
        <w:rPr>
          <w:rFonts w:asciiTheme="minorHAnsi" w:hAnsiTheme="minorHAnsi" w:cstheme="minorHAnsi"/>
        </w:rPr>
        <w:t>аза вопросов</w:t>
      </w:r>
      <w:r w:rsidR="00867B5F" w:rsidRPr="00BF7D9F">
        <w:rPr>
          <w:rFonts w:asciiTheme="minorHAnsi" w:hAnsiTheme="minorHAnsi" w:cstheme="minorHAnsi"/>
        </w:rPr>
        <w:t>. Ее первая редакция увидела свет в</w:t>
      </w:r>
      <w:r w:rsidR="00945AFC" w:rsidRPr="00BF7D9F">
        <w:rPr>
          <w:rFonts w:asciiTheme="minorHAnsi" w:hAnsiTheme="minorHAnsi" w:cstheme="minorHAnsi"/>
        </w:rPr>
        <w:t> </w:t>
      </w:r>
      <w:r w:rsidR="00BB14B3" w:rsidRPr="00BF7D9F">
        <w:rPr>
          <w:rFonts w:asciiTheme="minorHAnsi" w:hAnsiTheme="minorHAnsi" w:cstheme="minorHAnsi"/>
        </w:rPr>
        <w:t xml:space="preserve">уже далеком </w:t>
      </w:r>
      <w:r w:rsidR="00867B5F" w:rsidRPr="00BF7D9F">
        <w:rPr>
          <w:rFonts w:asciiTheme="minorHAnsi" w:hAnsiTheme="minorHAnsi" w:cstheme="minorHAnsi"/>
        </w:rPr>
        <w:t>августе 2017 года.</w:t>
      </w:r>
    </w:p>
    <w:p w14:paraId="00E42EAD" w14:textId="77777777" w:rsidR="00E45197" w:rsidRPr="00BF7D9F" w:rsidRDefault="00853076" w:rsidP="00523C57">
      <w:pPr>
        <w:spacing w:before="240"/>
        <w:ind w:firstLine="709"/>
        <w:jc w:val="both"/>
        <w:rPr>
          <w:rFonts w:asciiTheme="minorHAnsi" w:hAnsiTheme="minorHAnsi" w:cstheme="minorHAnsi"/>
          <w:bCs/>
        </w:rPr>
      </w:pPr>
      <w:r w:rsidRPr="00BF7D9F">
        <w:rPr>
          <w:rFonts w:asciiTheme="minorHAnsi" w:hAnsiTheme="minorHAnsi" w:cstheme="minorHAnsi"/>
          <w:b/>
        </w:rPr>
        <w:t>3</w:t>
      </w:r>
      <w:r w:rsidR="00867B5F" w:rsidRPr="00BF7D9F">
        <w:rPr>
          <w:rFonts w:asciiTheme="minorHAnsi" w:hAnsiTheme="minorHAnsi" w:cstheme="minorHAnsi"/>
          <w:b/>
        </w:rPr>
        <w:t xml:space="preserve">. </w:t>
      </w:r>
      <w:r w:rsidR="00E45197" w:rsidRPr="00BF7D9F">
        <w:rPr>
          <w:rFonts w:asciiTheme="minorHAnsi" w:hAnsiTheme="minorHAnsi" w:cstheme="minorHAnsi"/>
          <w:bCs/>
        </w:rPr>
        <w:t>Как устроен этот документ.</w:t>
      </w:r>
    </w:p>
    <w:p w14:paraId="4CDF4FA8" w14:textId="16715361" w:rsidR="00E45197" w:rsidRPr="00BF7D9F" w:rsidRDefault="00853076" w:rsidP="00523C57">
      <w:pPr>
        <w:spacing w:before="60"/>
        <w:ind w:firstLine="709"/>
        <w:jc w:val="both"/>
        <w:rPr>
          <w:rFonts w:asciiTheme="minorHAnsi" w:hAnsiTheme="minorHAnsi" w:cstheme="minorHAnsi"/>
          <w:bCs/>
        </w:rPr>
      </w:pPr>
      <w:r w:rsidRPr="00BF7D9F">
        <w:rPr>
          <w:rFonts w:asciiTheme="minorHAnsi" w:hAnsiTheme="minorHAnsi" w:cstheme="minorHAnsi"/>
          <w:b/>
        </w:rPr>
        <w:t>3</w:t>
      </w:r>
      <w:r w:rsidR="00E45197" w:rsidRPr="00BF7D9F">
        <w:rPr>
          <w:rFonts w:asciiTheme="minorHAnsi" w:hAnsiTheme="minorHAnsi" w:cstheme="minorHAnsi"/>
          <w:b/>
        </w:rPr>
        <w:t>.1.</w:t>
      </w:r>
      <w:r w:rsidR="00E45197" w:rsidRPr="00BF7D9F">
        <w:rPr>
          <w:rFonts w:asciiTheme="minorHAnsi" w:hAnsiTheme="minorHAnsi" w:cstheme="minorHAnsi"/>
          <w:bCs/>
        </w:rPr>
        <w:t xml:space="preserve"> Источником формирования Народной базы являются люди, которые прин</w:t>
      </w:r>
      <w:r w:rsidR="009C7A38" w:rsidRPr="00BF7D9F">
        <w:rPr>
          <w:rFonts w:asciiTheme="minorHAnsi" w:hAnsiTheme="minorHAnsi" w:cstheme="minorHAnsi"/>
          <w:bCs/>
        </w:rPr>
        <w:t>яли</w:t>
      </w:r>
      <w:r w:rsidR="00E45197" w:rsidRPr="00BF7D9F">
        <w:rPr>
          <w:rFonts w:asciiTheme="minorHAnsi" w:hAnsiTheme="minorHAnsi" w:cstheme="minorHAnsi"/>
          <w:bCs/>
        </w:rPr>
        <w:t xml:space="preserve"> участие в сдаче экзамена. Каждый запомнил крупицу </w:t>
      </w:r>
      <w:r w:rsidR="00945AFC" w:rsidRPr="00BF7D9F">
        <w:rPr>
          <w:rFonts w:asciiTheme="minorHAnsi" w:hAnsiTheme="minorHAnsi" w:cstheme="minorHAnsi"/>
          <w:bCs/>
        </w:rPr>
        <w:sym w:font="Symbol" w:char="F0AE"/>
      </w:r>
      <w:r w:rsidR="00945AFC" w:rsidRPr="00BF7D9F">
        <w:rPr>
          <w:rFonts w:asciiTheme="minorHAnsi" w:hAnsiTheme="minorHAnsi" w:cstheme="minorHAnsi"/>
          <w:bCs/>
        </w:rPr>
        <w:t xml:space="preserve"> </w:t>
      </w:r>
      <w:r w:rsidR="00E45197" w:rsidRPr="00BF7D9F">
        <w:rPr>
          <w:rFonts w:asciiTheme="minorHAnsi" w:hAnsiTheme="minorHAnsi" w:cstheme="minorHAnsi"/>
          <w:bCs/>
        </w:rPr>
        <w:t>поделился</w:t>
      </w:r>
      <w:r w:rsidR="009C7A38" w:rsidRPr="00BF7D9F">
        <w:rPr>
          <w:rFonts w:asciiTheme="minorHAnsi" w:hAnsiTheme="minorHAnsi" w:cstheme="minorHAnsi"/>
          <w:bCs/>
        </w:rPr>
        <w:t xml:space="preserve"> ей</w:t>
      </w:r>
      <w:r w:rsidR="00F212F4">
        <w:rPr>
          <w:rFonts w:asciiTheme="minorHAnsi" w:hAnsiTheme="minorHAnsi" w:cstheme="minorHAnsi"/>
          <w:bCs/>
        </w:rPr>
        <w:t xml:space="preserve"> </w:t>
      </w:r>
      <w:r w:rsidR="00945AFC" w:rsidRPr="00BF7D9F">
        <w:rPr>
          <w:rFonts w:asciiTheme="minorHAnsi" w:hAnsiTheme="minorHAnsi" w:cstheme="minorHAnsi"/>
          <w:bCs/>
        </w:rPr>
        <w:sym w:font="Symbol" w:char="F0AE"/>
      </w:r>
      <w:r w:rsidRPr="00BF7D9F">
        <w:rPr>
          <w:rFonts w:asciiTheme="minorHAnsi" w:hAnsiTheme="minorHAnsi" w:cstheme="minorHAnsi"/>
          <w:bCs/>
        </w:rPr>
        <w:t xml:space="preserve"> </w:t>
      </w:r>
      <w:r w:rsidR="00E45197" w:rsidRPr="00BF7D9F">
        <w:rPr>
          <w:rFonts w:asciiTheme="minorHAnsi" w:hAnsiTheme="minorHAnsi" w:cstheme="minorHAnsi"/>
          <w:bCs/>
        </w:rPr>
        <w:t>материал был верифицирован, объединен и систематизирован.</w:t>
      </w:r>
    </w:p>
    <w:p w14:paraId="2DFFAB56" w14:textId="4393BAF4" w:rsidR="00E45197" w:rsidRPr="00BF7D9F" w:rsidRDefault="00853076" w:rsidP="00523C57">
      <w:pPr>
        <w:ind w:firstLine="709"/>
        <w:jc w:val="both"/>
        <w:rPr>
          <w:rFonts w:asciiTheme="minorHAnsi" w:hAnsiTheme="minorHAnsi" w:cstheme="minorHAnsi"/>
          <w:bCs/>
        </w:rPr>
      </w:pPr>
      <w:r w:rsidRPr="00BF7D9F">
        <w:rPr>
          <w:rFonts w:asciiTheme="minorHAnsi" w:hAnsiTheme="minorHAnsi" w:cstheme="minorHAnsi"/>
          <w:b/>
        </w:rPr>
        <w:t>3</w:t>
      </w:r>
      <w:r w:rsidR="00E45197" w:rsidRPr="00BF7D9F">
        <w:rPr>
          <w:rFonts w:asciiTheme="minorHAnsi" w:hAnsiTheme="minorHAnsi" w:cstheme="minorHAnsi"/>
          <w:b/>
        </w:rPr>
        <w:t>.2.</w:t>
      </w:r>
      <w:r w:rsidR="00E45197" w:rsidRPr="00BF7D9F">
        <w:rPr>
          <w:rFonts w:asciiTheme="minorHAnsi" w:hAnsiTheme="minorHAnsi" w:cstheme="minorHAnsi"/>
          <w:bCs/>
        </w:rPr>
        <w:t xml:space="preserve"> Раздел 2 </w:t>
      </w:r>
      <w:r w:rsidR="007C567B" w:rsidRPr="00BF7D9F">
        <w:rPr>
          <w:rFonts w:asciiTheme="minorHAnsi" w:hAnsiTheme="minorHAnsi" w:cstheme="minorHAnsi"/>
          <w:bCs/>
        </w:rPr>
        <w:t xml:space="preserve">– </w:t>
      </w:r>
      <w:r w:rsidR="00E45197" w:rsidRPr="00BF7D9F">
        <w:rPr>
          <w:rFonts w:asciiTheme="minorHAnsi" w:hAnsiTheme="minorHAnsi" w:cstheme="minorHAnsi"/>
          <w:bCs/>
        </w:rPr>
        <w:t>теоретические вопросы, отно</w:t>
      </w:r>
      <w:r w:rsidR="006A7E25" w:rsidRPr="00BF7D9F">
        <w:rPr>
          <w:rFonts w:asciiTheme="minorHAnsi" w:hAnsiTheme="minorHAnsi" w:cstheme="minorHAnsi"/>
          <w:bCs/>
        </w:rPr>
        <w:t>сящиеся</w:t>
      </w:r>
      <w:r w:rsidR="00E45197" w:rsidRPr="00BF7D9F">
        <w:rPr>
          <w:rFonts w:asciiTheme="minorHAnsi" w:hAnsiTheme="minorHAnsi" w:cstheme="minorHAnsi"/>
          <w:bCs/>
        </w:rPr>
        <w:t xml:space="preserve"> ко всем направлениям </w:t>
      </w:r>
      <w:r w:rsidR="009C7A38" w:rsidRPr="00BF7D9F">
        <w:rPr>
          <w:rFonts w:asciiTheme="minorHAnsi" w:hAnsiTheme="minorHAnsi" w:cstheme="minorHAnsi"/>
          <w:bCs/>
        </w:rPr>
        <w:t>экзамена</w:t>
      </w:r>
      <w:r w:rsidR="00E45197" w:rsidRPr="00BF7D9F">
        <w:rPr>
          <w:rFonts w:asciiTheme="minorHAnsi" w:hAnsiTheme="minorHAnsi" w:cstheme="minorHAnsi"/>
          <w:bCs/>
        </w:rPr>
        <w:t>.</w:t>
      </w:r>
    </w:p>
    <w:p w14:paraId="445CD63D" w14:textId="615FF6A1" w:rsidR="00E45197" w:rsidRPr="00BF7D9F" w:rsidRDefault="00853076" w:rsidP="00523C57">
      <w:pPr>
        <w:ind w:firstLine="709"/>
        <w:jc w:val="both"/>
        <w:rPr>
          <w:rFonts w:asciiTheme="minorHAnsi" w:hAnsiTheme="minorHAnsi" w:cstheme="minorHAnsi"/>
          <w:bCs/>
        </w:rPr>
      </w:pPr>
      <w:r w:rsidRPr="00BF7D9F">
        <w:rPr>
          <w:rFonts w:asciiTheme="minorHAnsi" w:hAnsiTheme="minorHAnsi" w:cstheme="minorHAnsi"/>
          <w:b/>
        </w:rPr>
        <w:t>3</w:t>
      </w:r>
      <w:r w:rsidR="00E45197" w:rsidRPr="00BF7D9F">
        <w:rPr>
          <w:rFonts w:asciiTheme="minorHAnsi" w:hAnsiTheme="minorHAnsi" w:cstheme="minorHAnsi"/>
          <w:b/>
        </w:rPr>
        <w:t>.3.</w:t>
      </w:r>
      <w:r w:rsidR="00E45197" w:rsidRPr="00BF7D9F">
        <w:rPr>
          <w:rFonts w:asciiTheme="minorHAnsi" w:hAnsiTheme="minorHAnsi" w:cstheme="minorHAnsi"/>
          <w:bCs/>
        </w:rPr>
        <w:t xml:space="preserve"> Разделы 3-5 </w:t>
      </w:r>
      <w:r w:rsidR="007C567B" w:rsidRPr="00BF7D9F">
        <w:rPr>
          <w:rFonts w:asciiTheme="minorHAnsi" w:hAnsiTheme="minorHAnsi" w:cstheme="minorHAnsi"/>
          <w:bCs/>
        </w:rPr>
        <w:t xml:space="preserve">– </w:t>
      </w:r>
      <w:r w:rsidR="00DB798D" w:rsidRPr="00BF7D9F">
        <w:rPr>
          <w:rFonts w:asciiTheme="minorHAnsi" w:hAnsiTheme="minorHAnsi" w:cstheme="minorHAnsi"/>
          <w:bCs/>
        </w:rPr>
        <w:t xml:space="preserve">вопросы и </w:t>
      </w:r>
      <w:r w:rsidR="00E45197" w:rsidRPr="00BF7D9F">
        <w:rPr>
          <w:rFonts w:asciiTheme="minorHAnsi" w:hAnsiTheme="minorHAnsi" w:cstheme="minorHAnsi"/>
          <w:bCs/>
        </w:rPr>
        <w:t xml:space="preserve">задачи для </w:t>
      </w:r>
      <w:r w:rsidR="00BB14B3" w:rsidRPr="00BF7D9F">
        <w:rPr>
          <w:rFonts w:asciiTheme="minorHAnsi" w:hAnsiTheme="minorHAnsi" w:cstheme="minorHAnsi"/>
          <w:bCs/>
        </w:rPr>
        <w:t xml:space="preserve">отдельных </w:t>
      </w:r>
      <w:r w:rsidR="00E45197" w:rsidRPr="00BF7D9F">
        <w:rPr>
          <w:rFonts w:asciiTheme="minorHAnsi" w:hAnsiTheme="minorHAnsi" w:cstheme="minorHAnsi"/>
          <w:bCs/>
        </w:rPr>
        <w:t>направлений экзамена</w:t>
      </w:r>
      <w:r w:rsidR="009C7A38" w:rsidRPr="00BF7D9F">
        <w:rPr>
          <w:rFonts w:asciiTheme="minorHAnsi" w:hAnsiTheme="minorHAnsi" w:cstheme="minorHAnsi"/>
          <w:bCs/>
        </w:rPr>
        <w:t xml:space="preserve"> («</w:t>
      </w:r>
      <w:r w:rsidR="00E45197" w:rsidRPr="00BF7D9F">
        <w:rPr>
          <w:rFonts w:asciiTheme="minorHAnsi" w:hAnsiTheme="minorHAnsi" w:cstheme="minorHAnsi"/>
          <w:bCs/>
        </w:rPr>
        <w:t>Оценка</w:t>
      </w:r>
      <w:r w:rsidR="007C567B" w:rsidRPr="00BF7D9F">
        <w:rPr>
          <w:rFonts w:asciiTheme="minorHAnsi" w:hAnsiTheme="minorHAnsi" w:cstheme="minorHAnsi"/>
          <w:bCs/>
        </w:rPr>
        <w:t> </w:t>
      </w:r>
      <w:r w:rsidR="00E45197" w:rsidRPr="00BF7D9F">
        <w:rPr>
          <w:rFonts w:asciiTheme="minorHAnsi" w:hAnsiTheme="minorHAnsi" w:cstheme="minorHAnsi"/>
          <w:bCs/>
        </w:rPr>
        <w:t>недвижимости, «Оценка бизнеса» и «Оценка движимого имущества»</w:t>
      </w:r>
      <w:r w:rsidR="009C7A38" w:rsidRPr="00BF7D9F">
        <w:rPr>
          <w:rFonts w:asciiTheme="minorHAnsi" w:hAnsiTheme="minorHAnsi" w:cstheme="minorHAnsi"/>
          <w:bCs/>
        </w:rPr>
        <w:t>)</w:t>
      </w:r>
      <w:r w:rsidR="00E45197" w:rsidRPr="00BF7D9F">
        <w:rPr>
          <w:rFonts w:asciiTheme="minorHAnsi" w:hAnsiTheme="minorHAnsi" w:cstheme="minorHAnsi"/>
          <w:bCs/>
        </w:rPr>
        <w:t>.</w:t>
      </w:r>
    </w:p>
    <w:p w14:paraId="3893AD64" w14:textId="77777777" w:rsidR="00E45197" w:rsidRPr="00BF7D9F" w:rsidRDefault="00853076" w:rsidP="00523C57">
      <w:pPr>
        <w:ind w:firstLine="709"/>
        <w:jc w:val="both"/>
        <w:rPr>
          <w:rFonts w:asciiTheme="minorHAnsi" w:hAnsiTheme="minorHAnsi" w:cstheme="minorHAnsi"/>
          <w:bCs/>
        </w:rPr>
      </w:pPr>
      <w:r w:rsidRPr="00BF7D9F">
        <w:rPr>
          <w:rFonts w:asciiTheme="minorHAnsi" w:hAnsiTheme="minorHAnsi" w:cstheme="minorHAnsi"/>
          <w:b/>
        </w:rPr>
        <w:t>3</w:t>
      </w:r>
      <w:r w:rsidR="00E45197" w:rsidRPr="00BF7D9F">
        <w:rPr>
          <w:rFonts w:asciiTheme="minorHAnsi" w:hAnsiTheme="minorHAnsi" w:cstheme="minorHAnsi"/>
          <w:b/>
        </w:rPr>
        <w:t>.4.</w:t>
      </w:r>
      <w:r w:rsidR="00E45197" w:rsidRPr="00BF7D9F">
        <w:rPr>
          <w:rFonts w:asciiTheme="minorHAnsi" w:hAnsiTheme="minorHAnsi" w:cstheme="minorHAnsi"/>
          <w:bCs/>
        </w:rPr>
        <w:t xml:space="preserve"> Раздел 6 </w:t>
      </w:r>
      <w:r w:rsidR="007C567B" w:rsidRPr="00BF7D9F">
        <w:rPr>
          <w:rFonts w:asciiTheme="minorHAnsi" w:hAnsiTheme="minorHAnsi" w:cstheme="minorHAnsi"/>
          <w:bCs/>
        </w:rPr>
        <w:t xml:space="preserve">– </w:t>
      </w:r>
      <w:r w:rsidR="00E45197" w:rsidRPr="00BF7D9F">
        <w:rPr>
          <w:rFonts w:asciiTheme="minorHAnsi" w:hAnsiTheme="minorHAnsi" w:cstheme="minorHAnsi"/>
          <w:bCs/>
        </w:rPr>
        <w:t>вопрос</w:t>
      </w:r>
      <w:r w:rsidRPr="00BF7D9F">
        <w:rPr>
          <w:rFonts w:asciiTheme="minorHAnsi" w:hAnsiTheme="minorHAnsi" w:cstheme="minorHAnsi"/>
          <w:bCs/>
        </w:rPr>
        <w:t>ы</w:t>
      </w:r>
      <w:r w:rsidR="00E45197" w:rsidRPr="00BF7D9F">
        <w:rPr>
          <w:rFonts w:asciiTheme="minorHAnsi" w:hAnsiTheme="minorHAnsi" w:cstheme="minorHAnsi"/>
          <w:bCs/>
        </w:rPr>
        <w:t xml:space="preserve"> и задач</w:t>
      </w:r>
      <w:r w:rsidRPr="00BF7D9F">
        <w:rPr>
          <w:rFonts w:asciiTheme="minorHAnsi" w:hAnsiTheme="minorHAnsi" w:cstheme="minorHAnsi"/>
          <w:bCs/>
        </w:rPr>
        <w:t>и</w:t>
      </w:r>
      <w:r w:rsidR="00E45197" w:rsidRPr="00BF7D9F">
        <w:rPr>
          <w:rFonts w:asciiTheme="minorHAnsi" w:hAnsiTheme="minorHAnsi" w:cstheme="minorHAnsi"/>
          <w:bCs/>
        </w:rPr>
        <w:t xml:space="preserve">, </w:t>
      </w:r>
      <w:r w:rsidRPr="00BF7D9F">
        <w:rPr>
          <w:rFonts w:asciiTheme="minorHAnsi" w:hAnsiTheme="minorHAnsi" w:cstheme="minorHAnsi"/>
          <w:bCs/>
        </w:rPr>
        <w:t xml:space="preserve">формулировки </w:t>
      </w:r>
      <w:r w:rsidR="00E45197" w:rsidRPr="00BF7D9F">
        <w:rPr>
          <w:rFonts w:asciiTheme="minorHAnsi" w:hAnsiTheme="minorHAnsi" w:cstheme="minorHAnsi"/>
          <w:bCs/>
        </w:rPr>
        <w:t>которы</w:t>
      </w:r>
      <w:r w:rsidRPr="00BF7D9F">
        <w:rPr>
          <w:rFonts w:asciiTheme="minorHAnsi" w:hAnsiTheme="minorHAnsi" w:cstheme="minorHAnsi"/>
          <w:bCs/>
        </w:rPr>
        <w:t>х</w:t>
      </w:r>
      <w:r w:rsidR="00E45197" w:rsidRPr="00BF7D9F">
        <w:rPr>
          <w:rFonts w:asciiTheme="minorHAnsi" w:hAnsiTheme="minorHAnsi" w:cstheme="minorHAnsi"/>
          <w:bCs/>
        </w:rPr>
        <w:t xml:space="preserve"> требуют уточнения (были</w:t>
      </w:r>
      <w:r w:rsidR="007C567B" w:rsidRPr="00BF7D9F">
        <w:rPr>
          <w:rFonts w:asciiTheme="minorHAnsi" w:hAnsiTheme="minorHAnsi" w:cstheme="minorHAnsi"/>
          <w:bCs/>
        </w:rPr>
        <w:t> </w:t>
      </w:r>
      <w:r w:rsidR="00E45197" w:rsidRPr="00BF7D9F">
        <w:rPr>
          <w:rFonts w:asciiTheme="minorHAnsi" w:hAnsiTheme="minorHAnsi" w:cstheme="minorHAnsi"/>
          <w:bCs/>
        </w:rPr>
        <w:t>восстановлены не полностью</w:t>
      </w:r>
      <w:r w:rsidRPr="00BF7D9F">
        <w:rPr>
          <w:rFonts w:asciiTheme="minorHAnsi" w:hAnsiTheme="minorHAnsi" w:cstheme="minorHAnsi"/>
          <w:bCs/>
        </w:rPr>
        <w:t xml:space="preserve"> / требуют верификации</w:t>
      </w:r>
      <w:r w:rsidR="00E45197" w:rsidRPr="00BF7D9F">
        <w:rPr>
          <w:rFonts w:asciiTheme="minorHAnsi" w:hAnsiTheme="minorHAnsi" w:cstheme="minorHAnsi"/>
          <w:bCs/>
        </w:rPr>
        <w:t>).</w:t>
      </w:r>
    </w:p>
    <w:p w14:paraId="17F6E85C" w14:textId="764ED406" w:rsidR="006A7E25" w:rsidRPr="00BF7D9F" w:rsidRDefault="00853076" w:rsidP="00523C57">
      <w:pPr>
        <w:ind w:firstLine="709"/>
        <w:jc w:val="both"/>
        <w:rPr>
          <w:rFonts w:asciiTheme="minorHAnsi" w:hAnsiTheme="minorHAnsi" w:cstheme="minorHAnsi"/>
          <w:bCs/>
        </w:rPr>
      </w:pPr>
      <w:r w:rsidRPr="00BF7D9F">
        <w:rPr>
          <w:rFonts w:asciiTheme="minorHAnsi" w:hAnsiTheme="minorHAnsi" w:cstheme="minorHAnsi"/>
          <w:b/>
        </w:rPr>
        <w:t>3</w:t>
      </w:r>
      <w:r w:rsidR="00E45197" w:rsidRPr="00BF7D9F">
        <w:rPr>
          <w:rFonts w:asciiTheme="minorHAnsi" w:hAnsiTheme="minorHAnsi" w:cstheme="minorHAnsi"/>
          <w:b/>
        </w:rPr>
        <w:t>.5.</w:t>
      </w:r>
      <w:r w:rsidR="00E45197" w:rsidRPr="00BF7D9F">
        <w:rPr>
          <w:rFonts w:asciiTheme="minorHAnsi" w:hAnsiTheme="minorHAnsi" w:cstheme="minorHAnsi"/>
          <w:bCs/>
        </w:rPr>
        <w:t xml:space="preserve"> </w:t>
      </w:r>
      <w:r w:rsidR="006A7E25" w:rsidRPr="00BF7D9F">
        <w:rPr>
          <w:rFonts w:asciiTheme="minorHAnsi" w:hAnsiTheme="minorHAnsi" w:cstheme="minorHAnsi"/>
          <w:bCs/>
        </w:rPr>
        <w:t xml:space="preserve">Правильные варианты ответа </w:t>
      </w:r>
      <w:r w:rsidR="006A7E25" w:rsidRPr="00BF7D9F">
        <w:rPr>
          <w:rFonts w:asciiTheme="minorHAnsi" w:hAnsiTheme="minorHAnsi" w:cstheme="minorHAnsi"/>
          <w:b/>
        </w:rPr>
        <w:t>выделены.</w:t>
      </w:r>
    </w:p>
    <w:p w14:paraId="146F96E5" w14:textId="00B3D01C" w:rsidR="00E45197" w:rsidRPr="00BF7D9F" w:rsidRDefault="006A7E25" w:rsidP="00523C57">
      <w:pPr>
        <w:ind w:firstLine="709"/>
        <w:jc w:val="both"/>
        <w:rPr>
          <w:rFonts w:asciiTheme="minorHAnsi" w:hAnsiTheme="minorHAnsi" w:cstheme="minorHAnsi"/>
          <w:bCs/>
        </w:rPr>
      </w:pPr>
      <w:r w:rsidRPr="00BF7D9F">
        <w:rPr>
          <w:rFonts w:asciiTheme="minorHAnsi" w:hAnsiTheme="minorHAnsi" w:cstheme="minorHAnsi"/>
          <w:b/>
        </w:rPr>
        <w:t xml:space="preserve">3.6. </w:t>
      </w:r>
      <w:r w:rsidR="00E45197" w:rsidRPr="00BF7D9F">
        <w:rPr>
          <w:rFonts w:asciiTheme="minorHAnsi" w:hAnsiTheme="minorHAnsi" w:cstheme="minorHAnsi"/>
          <w:bCs/>
        </w:rPr>
        <w:t>Раздел 7 содержит</w:t>
      </w:r>
      <w:r w:rsidR="00E45197" w:rsidRPr="00BF7D9F">
        <w:rPr>
          <w:rFonts w:asciiTheme="minorHAnsi" w:hAnsiTheme="minorHAnsi" w:cstheme="minorHAnsi"/>
          <w:b/>
        </w:rPr>
        <w:t xml:space="preserve"> важную информацию</w:t>
      </w:r>
      <w:r w:rsidR="00E45197" w:rsidRPr="00BF7D9F">
        <w:rPr>
          <w:rFonts w:asciiTheme="minorHAnsi" w:hAnsiTheme="minorHAnsi" w:cstheme="minorHAnsi"/>
          <w:bCs/>
        </w:rPr>
        <w:t>:</w:t>
      </w:r>
    </w:p>
    <w:p w14:paraId="17FC8033" w14:textId="77777777" w:rsidR="00E45197" w:rsidRPr="00BF7D9F" w:rsidRDefault="00E45197" w:rsidP="00336075">
      <w:pPr>
        <w:pStyle w:val="a5"/>
        <w:numPr>
          <w:ilvl w:val="0"/>
          <w:numId w:val="675"/>
        </w:numPr>
        <w:spacing w:after="0"/>
        <w:ind w:hanging="357"/>
        <w:jc w:val="both"/>
        <w:rPr>
          <w:rFonts w:cstheme="minorHAnsi"/>
          <w:bCs/>
          <w:sz w:val="24"/>
          <w:szCs w:val="24"/>
        </w:rPr>
      </w:pPr>
      <w:r w:rsidRPr="00BF7D9F">
        <w:rPr>
          <w:rFonts w:cstheme="minorHAnsi"/>
          <w:bCs/>
          <w:sz w:val="24"/>
          <w:szCs w:val="24"/>
        </w:rPr>
        <w:t>подробные рекомендации по подготовке и сдаче экзамена</w:t>
      </w:r>
      <w:r w:rsidR="009C7A38" w:rsidRPr="00BF7D9F">
        <w:rPr>
          <w:rFonts w:cstheme="minorHAnsi"/>
          <w:bCs/>
          <w:sz w:val="24"/>
          <w:szCs w:val="24"/>
        </w:rPr>
        <w:t>;</w:t>
      </w:r>
    </w:p>
    <w:p w14:paraId="4CCED00F" w14:textId="7B7C0256" w:rsidR="00E45197" w:rsidRPr="00BF7D9F" w:rsidRDefault="00E45197" w:rsidP="00336075">
      <w:pPr>
        <w:pStyle w:val="a5"/>
        <w:numPr>
          <w:ilvl w:val="0"/>
          <w:numId w:val="675"/>
        </w:numPr>
        <w:spacing w:after="0"/>
        <w:jc w:val="both"/>
        <w:rPr>
          <w:rFonts w:cstheme="minorHAnsi"/>
          <w:bCs/>
          <w:sz w:val="24"/>
          <w:szCs w:val="24"/>
        </w:rPr>
      </w:pPr>
      <w:r w:rsidRPr="00BF7D9F">
        <w:rPr>
          <w:rFonts w:cstheme="minorHAnsi"/>
          <w:bCs/>
          <w:sz w:val="24"/>
          <w:szCs w:val="24"/>
        </w:rPr>
        <w:t xml:space="preserve">рекомендации по </w:t>
      </w:r>
      <w:r w:rsidR="002F7EEB" w:rsidRPr="00BF7D9F">
        <w:rPr>
          <w:rFonts w:cstheme="minorHAnsi"/>
          <w:bCs/>
          <w:sz w:val="24"/>
          <w:szCs w:val="24"/>
        </w:rPr>
        <w:t>запоминанию вопросов и задач экзамена</w:t>
      </w:r>
      <w:r w:rsidR="009C7A38" w:rsidRPr="00BF7D9F">
        <w:rPr>
          <w:rFonts w:cstheme="minorHAnsi"/>
          <w:bCs/>
          <w:sz w:val="24"/>
          <w:szCs w:val="24"/>
        </w:rPr>
        <w:t xml:space="preserve"> – важно не остановиться на достигнутом, а </w:t>
      </w:r>
      <w:r w:rsidR="00E475CC" w:rsidRPr="00BF7D9F">
        <w:rPr>
          <w:rFonts w:cstheme="minorHAnsi"/>
          <w:bCs/>
          <w:sz w:val="24"/>
          <w:szCs w:val="24"/>
        </w:rPr>
        <w:t xml:space="preserve">поддерживать </w:t>
      </w:r>
      <w:r w:rsidR="009C7A38" w:rsidRPr="00BF7D9F">
        <w:rPr>
          <w:rFonts w:cstheme="minorHAnsi"/>
          <w:bCs/>
          <w:sz w:val="24"/>
          <w:szCs w:val="24"/>
        </w:rPr>
        <w:t>Народную базу</w:t>
      </w:r>
      <w:r w:rsidR="00E475CC" w:rsidRPr="00BF7D9F">
        <w:rPr>
          <w:rFonts w:cstheme="minorHAnsi"/>
          <w:bCs/>
          <w:sz w:val="24"/>
          <w:szCs w:val="24"/>
        </w:rPr>
        <w:t xml:space="preserve"> в</w:t>
      </w:r>
      <w:r w:rsidR="006A7E25" w:rsidRPr="00BF7D9F">
        <w:rPr>
          <w:rFonts w:cstheme="minorHAnsi"/>
          <w:bCs/>
          <w:sz w:val="24"/>
          <w:szCs w:val="24"/>
        </w:rPr>
        <w:t> </w:t>
      </w:r>
      <w:r w:rsidR="00E475CC" w:rsidRPr="00BF7D9F">
        <w:rPr>
          <w:rFonts w:cstheme="minorHAnsi"/>
          <w:bCs/>
          <w:sz w:val="24"/>
          <w:szCs w:val="24"/>
        </w:rPr>
        <w:t>актуальном состоянии</w:t>
      </w:r>
      <w:r w:rsidR="009C7A38" w:rsidRPr="00BF7D9F">
        <w:rPr>
          <w:rFonts w:cstheme="minorHAnsi"/>
          <w:bCs/>
          <w:sz w:val="24"/>
          <w:szCs w:val="24"/>
        </w:rPr>
        <w:t>;</w:t>
      </w:r>
    </w:p>
    <w:p w14:paraId="3510BDBF" w14:textId="1157E1A9" w:rsidR="00E45197" w:rsidRPr="00BF7D9F" w:rsidRDefault="00E45197" w:rsidP="00336075">
      <w:pPr>
        <w:pStyle w:val="a5"/>
        <w:numPr>
          <w:ilvl w:val="0"/>
          <w:numId w:val="675"/>
        </w:numPr>
        <w:spacing w:after="0"/>
        <w:ind w:hanging="357"/>
        <w:contextualSpacing w:val="0"/>
        <w:jc w:val="both"/>
        <w:rPr>
          <w:rFonts w:cstheme="minorHAnsi"/>
          <w:bCs/>
          <w:sz w:val="24"/>
          <w:szCs w:val="24"/>
        </w:rPr>
      </w:pPr>
      <w:r w:rsidRPr="00BF7D9F">
        <w:rPr>
          <w:rFonts w:cstheme="minorHAnsi"/>
          <w:bCs/>
          <w:sz w:val="24"/>
          <w:szCs w:val="24"/>
        </w:rPr>
        <w:t>критик</w:t>
      </w:r>
      <w:r w:rsidR="00A87FEB" w:rsidRPr="00BF7D9F">
        <w:rPr>
          <w:rFonts w:cstheme="minorHAnsi"/>
          <w:bCs/>
          <w:sz w:val="24"/>
          <w:szCs w:val="24"/>
        </w:rPr>
        <w:t>у</w:t>
      </w:r>
      <w:r w:rsidRPr="00BF7D9F">
        <w:rPr>
          <w:rFonts w:cstheme="minorHAnsi"/>
          <w:bCs/>
          <w:sz w:val="24"/>
          <w:szCs w:val="24"/>
        </w:rPr>
        <w:t xml:space="preserve"> формы и содержания </w:t>
      </w:r>
      <w:r w:rsidR="007C567B" w:rsidRPr="00BF7D9F">
        <w:rPr>
          <w:rFonts w:cstheme="minorHAnsi"/>
          <w:bCs/>
          <w:sz w:val="24"/>
          <w:szCs w:val="24"/>
        </w:rPr>
        <w:t>экзамена</w:t>
      </w:r>
      <w:r w:rsidR="00945AFC" w:rsidRPr="00BF7D9F">
        <w:rPr>
          <w:rFonts w:cstheme="minorHAnsi"/>
          <w:bCs/>
          <w:sz w:val="24"/>
          <w:szCs w:val="24"/>
        </w:rPr>
        <w:t xml:space="preserve"> </w:t>
      </w:r>
      <w:r w:rsidR="00BB14B3" w:rsidRPr="00BF7D9F">
        <w:rPr>
          <w:rFonts w:cstheme="minorHAnsi"/>
          <w:bCs/>
          <w:sz w:val="24"/>
          <w:szCs w:val="24"/>
        </w:rPr>
        <w:t xml:space="preserve">– </w:t>
      </w:r>
      <w:r w:rsidR="00A87FEB" w:rsidRPr="00BF7D9F">
        <w:rPr>
          <w:rFonts w:cstheme="minorHAnsi"/>
          <w:bCs/>
          <w:sz w:val="24"/>
          <w:szCs w:val="24"/>
        </w:rPr>
        <w:t>нужн</w:t>
      </w:r>
      <w:r w:rsidR="00945AFC" w:rsidRPr="00BF7D9F">
        <w:rPr>
          <w:rFonts w:cstheme="minorHAnsi"/>
          <w:bCs/>
          <w:sz w:val="24"/>
          <w:szCs w:val="24"/>
        </w:rPr>
        <w:t>о</w:t>
      </w:r>
      <w:r w:rsidRPr="00BF7D9F">
        <w:rPr>
          <w:rFonts w:cstheme="minorHAnsi"/>
          <w:bCs/>
          <w:sz w:val="24"/>
          <w:szCs w:val="24"/>
        </w:rPr>
        <w:t xml:space="preserve">, чтобы мы все на различных площадках аргументированно </w:t>
      </w:r>
      <w:r w:rsidR="00945AFC" w:rsidRPr="00BF7D9F">
        <w:rPr>
          <w:rFonts w:cstheme="minorHAnsi"/>
          <w:bCs/>
          <w:sz w:val="24"/>
          <w:szCs w:val="24"/>
        </w:rPr>
        <w:t xml:space="preserve">показывали вредность </w:t>
      </w:r>
      <w:r w:rsidRPr="00BF7D9F">
        <w:rPr>
          <w:rFonts w:cstheme="minorHAnsi"/>
          <w:bCs/>
          <w:sz w:val="24"/>
          <w:szCs w:val="24"/>
        </w:rPr>
        <w:t>экзамен</w:t>
      </w:r>
      <w:r w:rsidR="007C567B" w:rsidRPr="00BF7D9F">
        <w:rPr>
          <w:rFonts w:cstheme="minorHAnsi"/>
          <w:bCs/>
          <w:sz w:val="24"/>
          <w:szCs w:val="24"/>
        </w:rPr>
        <w:t>а</w:t>
      </w:r>
      <w:r w:rsidRPr="00BF7D9F">
        <w:rPr>
          <w:rFonts w:cstheme="minorHAnsi"/>
          <w:bCs/>
          <w:sz w:val="24"/>
          <w:szCs w:val="24"/>
        </w:rPr>
        <w:t>.</w:t>
      </w:r>
    </w:p>
    <w:p w14:paraId="5E4C0A3F" w14:textId="2C0907BA" w:rsidR="009C7A38" w:rsidRPr="00BF7D9F" w:rsidRDefault="009C7A38" w:rsidP="00523C57">
      <w:pPr>
        <w:ind w:firstLine="709"/>
        <w:jc w:val="both"/>
        <w:rPr>
          <w:rFonts w:asciiTheme="minorHAnsi" w:hAnsiTheme="minorHAnsi" w:cstheme="minorHAnsi"/>
          <w:bCs/>
        </w:rPr>
      </w:pPr>
      <w:r w:rsidRPr="00BF7D9F">
        <w:rPr>
          <w:rFonts w:asciiTheme="minorHAnsi" w:hAnsiTheme="minorHAnsi" w:cstheme="minorHAnsi"/>
          <w:b/>
        </w:rPr>
        <w:t>3.</w:t>
      </w:r>
      <w:r w:rsidR="006A7E25" w:rsidRPr="00BF7D9F">
        <w:rPr>
          <w:rFonts w:asciiTheme="minorHAnsi" w:hAnsiTheme="minorHAnsi" w:cstheme="minorHAnsi"/>
          <w:b/>
        </w:rPr>
        <w:t>7</w:t>
      </w:r>
      <w:r w:rsidRPr="00BF7D9F">
        <w:rPr>
          <w:rFonts w:asciiTheme="minorHAnsi" w:hAnsiTheme="minorHAnsi" w:cstheme="minorHAnsi"/>
          <w:b/>
        </w:rPr>
        <w:t xml:space="preserve">. </w:t>
      </w:r>
      <w:r w:rsidR="00DB798D" w:rsidRPr="00BF7D9F">
        <w:rPr>
          <w:rFonts w:asciiTheme="minorHAnsi" w:hAnsiTheme="minorHAnsi" w:cstheme="minorHAnsi"/>
          <w:bCs/>
        </w:rPr>
        <w:t xml:space="preserve">В разделе 8 </w:t>
      </w:r>
      <w:r w:rsidR="00E475CC" w:rsidRPr="00BF7D9F">
        <w:rPr>
          <w:rFonts w:asciiTheme="minorHAnsi" w:hAnsiTheme="minorHAnsi" w:cstheme="minorHAnsi"/>
          <w:bCs/>
        </w:rPr>
        <w:t>приведены</w:t>
      </w:r>
      <w:r w:rsidR="00DB798D" w:rsidRPr="00BF7D9F">
        <w:rPr>
          <w:rFonts w:asciiTheme="minorHAnsi" w:hAnsiTheme="minorHAnsi" w:cstheme="minorHAnsi"/>
          <w:bCs/>
        </w:rPr>
        <w:t xml:space="preserve"> благодарности</w:t>
      </w:r>
      <w:r w:rsidR="00E475CC" w:rsidRPr="00BF7D9F">
        <w:rPr>
          <w:rFonts w:asciiTheme="minorHAnsi" w:hAnsiTheme="minorHAnsi" w:cstheme="minorHAnsi"/>
          <w:bCs/>
        </w:rPr>
        <w:t xml:space="preserve"> наиболее активным из нас</w:t>
      </w:r>
      <w:r w:rsidR="00DB798D" w:rsidRPr="00BF7D9F">
        <w:rPr>
          <w:rFonts w:asciiTheme="minorHAnsi" w:hAnsiTheme="minorHAnsi" w:cstheme="minorHAnsi"/>
          <w:bCs/>
        </w:rPr>
        <w:t>.</w:t>
      </w:r>
    </w:p>
    <w:p w14:paraId="26320621" w14:textId="77777777" w:rsidR="00853076" w:rsidRPr="00BF7D9F" w:rsidRDefault="00853076" w:rsidP="00523C57">
      <w:pPr>
        <w:spacing w:before="240"/>
        <w:ind w:firstLine="709"/>
        <w:jc w:val="both"/>
        <w:rPr>
          <w:rFonts w:asciiTheme="minorHAnsi" w:hAnsiTheme="minorHAnsi" w:cstheme="minorHAnsi"/>
          <w:b/>
        </w:rPr>
      </w:pPr>
      <w:r w:rsidRPr="00BF7D9F">
        <w:rPr>
          <w:rFonts w:asciiTheme="minorHAnsi" w:hAnsiTheme="minorHAnsi" w:cstheme="minorHAnsi"/>
          <w:b/>
        </w:rPr>
        <w:t>4</w:t>
      </w:r>
      <w:r w:rsidR="001F1979" w:rsidRPr="00BF7D9F">
        <w:rPr>
          <w:rFonts w:asciiTheme="minorHAnsi" w:hAnsiTheme="minorHAnsi" w:cstheme="minorHAnsi"/>
          <w:b/>
        </w:rPr>
        <w:t>.</w:t>
      </w:r>
      <w:r w:rsidR="001F1979" w:rsidRPr="00BF7D9F">
        <w:rPr>
          <w:rFonts w:asciiTheme="minorHAnsi" w:hAnsiTheme="minorHAnsi" w:cstheme="minorHAnsi"/>
        </w:rPr>
        <w:t xml:space="preserve"> Актуальная информация о квалификационном экзамене Оценщиков</w:t>
      </w:r>
      <w:r w:rsidR="00895CD1" w:rsidRPr="00BF7D9F">
        <w:rPr>
          <w:rFonts w:asciiTheme="minorHAnsi" w:hAnsiTheme="minorHAnsi" w:cstheme="minorHAnsi"/>
        </w:rPr>
        <w:t xml:space="preserve">, в т.ч. </w:t>
      </w:r>
      <w:r w:rsidRPr="00BF7D9F">
        <w:rPr>
          <w:rFonts w:asciiTheme="minorHAnsi" w:hAnsiTheme="minorHAnsi" w:cstheme="minorHAnsi"/>
        </w:rPr>
        <w:t>самая свежая электронная версия Народной базы</w:t>
      </w:r>
      <w:r w:rsidR="00895CD1" w:rsidRPr="00BF7D9F">
        <w:rPr>
          <w:rFonts w:asciiTheme="minorHAnsi" w:hAnsiTheme="minorHAnsi" w:cstheme="minorHAnsi"/>
        </w:rPr>
        <w:t>,</w:t>
      </w:r>
      <w:r w:rsidR="001F1979" w:rsidRPr="00BF7D9F">
        <w:rPr>
          <w:rFonts w:asciiTheme="minorHAnsi" w:hAnsiTheme="minorHAnsi" w:cstheme="minorHAnsi"/>
        </w:rPr>
        <w:t xml:space="preserve"> </w:t>
      </w:r>
      <w:r w:rsidR="005E170A" w:rsidRPr="00BF7D9F">
        <w:rPr>
          <w:rFonts w:asciiTheme="minorHAnsi" w:hAnsiTheme="minorHAnsi" w:cstheme="minorHAnsi"/>
        </w:rPr>
        <w:t xml:space="preserve">доступна </w:t>
      </w:r>
      <w:r w:rsidR="001F1979" w:rsidRPr="00BF7D9F">
        <w:rPr>
          <w:rFonts w:asciiTheme="minorHAnsi" w:hAnsiTheme="minorHAnsi" w:cstheme="minorHAnsi"/>
          <w:b/>
        </w:rPr>
        <w:t>на</w:t>
      </w:r>
      <w:r w:rsidR="000437FC" w:rsidRPr="00BF7D9F">
        <w:rPr>
          <w:rFonts w:asciiTheme="minorHAnsi" w:hAnsiTheme="minorHAnsi" w:cstheme="minorHAnsi"/>
          <w:b/>
        </w:rPr>
        <w:t> </w:t>
      </w:r>
      <w:r w:rsidR="001F1979" w:rsidRPr="00BF7D9F">
        <w:rPr>
          <w:rFonts w:asciiTheme="minorHAnsi" w:hAnsiTheme="minorHAnsi" w:cstheme="minorHAnsi"/>
          <w:b/>
        </w:rPr>
        <w:t>портале kvalexam.ru</w:t>
      </w:r>
      <w:r w:rsidR="005E170A" w:rsidRPr="00BF7D9F">
        <w:rPr>
          <w:rFonts w:asciiTheme="minorHAnsi" w:hAnsiTheme="minorHAnsi" w:cstheme="minorHAnsi"/>
          <w:b/>
        </w:rPr>
        <w:t>.</w:t>
      </w:r>
    </w:p>
    <w:p w14:paraId="77C9D9A5" w14:textId="1CE441B5" w:rsidR="00002326" w:rsidRPr="00BF7D9F" w:rsidRDefault="00853076" w:rsidP="00523C57">
      <w:pPr>
        <w:pStyle w:val="af2"/>
        <w:spacing w:before="0" w:beforeAutospacing="0" w:after="0" w:afterAutospacing="0"/>
        <w:ind w:firstLine="709"/>
        <w:jc w:val="both"/>
        <w:rPr>
          <w:rFonts w:ascii="Arial" w:hAnsi="Arial" w:cs="Arial"/>
          <w:color w:val="222222"/>
          <w:sz w:val="21"/>
          <w:szCs w:val="21"/>
        </w:rPr>
      </w:pPr>
      <w:r w:rsidRPr="00BF7D9F">
        <w:rPr>
          <w:rFonts w:asciiTheme="minorHAnsi" w:hAnsiTheme="minorHAnsi" w:cstheme="minorHAnsi"/>
        </w:rPr>
        <w:t xml:space="preserve">Материалы проекта </w:t>
      </w:r>
      <w:r w:rsidRPr="00BF7D9F">
        <w:rPr>
          <w:rFonts w:asciiTheme="minorHAnsi" w:hAnsiTheme="minorHAnsi" w:cstheme="minorHAnsi"/>
          <w:b/>
        </w:rPr>
        <w:t>#оценщикивместе</w:t>
      </w:r>
      <w:r w:rsidRPr="00BF7D9F">
        <w:rPr>
          <w:rFonts w:asciiTheme="minorHAnsi" w:hAnsiTheme="minorHAnsi" w:cstheme="minorHAnsi"/>
        </w:rPr>
        <w:t xml:space="preserve"> являются бесплатными. Развитию проекта можно помочь. Как личным участием, так и </w:t>
      </w:r>
      <w:r w:rsidRPr="00BF7D9F">
        <w:rPr>
          <w:rFonts w:asciiTheme="minorHAnsi" w:hAnsiTheme="minorHAnsi" w:cstheme="minorHAnsi"/>
          <w:b/>
          <w:bCs/>
        </w:rPr>
        <w:t>материально</w:t>
      </w:r>
      <w:r w:rsidRPr="00BF7D9F">
        <w:rPr>
          <w:rStyle w:val="af"/>
          <w:rFonts w:asciiTheme="minorHAnsi" w:hAnsiTheme="minorHAnsi" w:cstheme="minorHAnsi"/>
        </w:rPr>
        <w:footnoteReference w:id="1"/>
      </w:r>
      <w:r w:rsidRPr="00BF7D9F">
        <w:rPr>
          <w:rFonts w:asciiTheme="minorHAnsi" w:hAnsiTheme="minorHAnsi" w:cstheme="minorHAnsi"/>
        </w:rPr>
        <w:t>.</w:t>
      </w:r>
      <w:r w:rsidR="00002326" w:rsidRPr="00BF7D9F">
        <w:rPr>
          <w:rFonts w:asciiTheme="minorHAnsi" w:hAnsiTheme="minorHAnsi" w:cstheme="minorHAnsi"/>
        </w:rPr>
        <w:t xml:space="preserve"> </w:t>
      </w:r>
      <w:r w:rsidR="00945AFC" w:rsidRPr="00BF7D9F">
        <w:rPr>
          <w:rFonts w:asciiTheme="minorHAnsi" w:hAnsiTheme="minorHAnsi" w:cstheme="minorHAnsi"/>
        </w:rPr>
        <w:t xml:space="preserve">Средства </w:t>
      </w:r>
      <w:r w:rsidR="00002326" w:rsidRPr="00BF7D9F">
        <w:rPr>
          <w:rFonts w:asciiTheme="minorHAnsi" w:hAnsiTheme="minorHAnsi" w:cstheme="minorHAnsi"/>
        </w:rPr>
        <w:t>направляются на:</w:t>
      </w:r>
    </w:p>
    <w:p w14:paraId="15AF984A" w14:textId="668F3A59" w:rsidR="00002326" w:rsidRPr="00BF7D9F" w:rsidRDefault="00002326" w:rsidP="00336075">
      <w:pPr>
        <w:pStyle w:val="a5"/>
        <w:numPr>
          <w:ilvl w:val="0"/>
          <w:numId w:val="675"/>
        </w:numPr>
        <w:spacing w:after="0"/>
        <w:ind w:hanging="357"/>
        <w:jc w:val="both"/>
        <w:rPr>
          <w:rFonts w:cstheme="minorHAnsi"/>
          <w:bCs/>
          <w:sz w:val="24"/>
          <w:szCs w:val="24"/>
        </w:rPr>
      </w:pPr>
      <w:r w:rsidRPr="00BF7D9F">
        <w:rPr>
          <w:rFonts w:cstheme="minorHAnsi"/>
          <w:bCs/>
          <w:sz w:val="24"/>
          <w:szCs w:val="24"/>
        </w:rPr>
        <w:t>развитие модуля тестирования</w:t>
      </w:r>
      <w:r w:rsidR="00945AFC" w:rsidRPr="00BF7D9F">
        <w:rPr>
          <w:rFonts w:cstheme="minorHAnsi"/>
          <w:bCs/>
          <w:sz w:val="24"/>
          <w:szCs w:val="24"/>
        </w:rPr>
        <w:t>;</w:t>
      </w:r>
    </w:p>
    <w:p w14:paraId="229391F4" w14:textId="540BD17B" w:rsidR="00002326" w:rsidRPr="00BF7D9F" w:rsidRDefault="00002326" w:rsidP="00336075">
      <w:pPr>
        <w:pStyle w:val="a5"/>
        <w:numPr>
          <w:ilvl w:val="0"/>
          <w:numId w:val="675"/>
        </w:numPr>
        <w:spacing w:after="0"/>
        <w:ind w:hanging="357"/>
        <w:jc w:val="both"/>
        <w:rPr>
          <w:rFonts w:cstheme="minorHAnsi"/>
          <w:bCs/>
          <w:sz w:val="24"/>
          <w:szCs w:val="24"/>
        </w:rPr>
      </w:pPr>
      <w:r w:rsidRPr="00BF7D9F">
        <w:rPr>
          <w:rFonts w:cstheme="minorHAnsi"/>
          <w:bCs/>
          <w:sz w:val="24"/>
          <w:szCs w:val="24"/>
        </w:rPr>
        <w:t>актуализацию материалов (база вопросов, методички</w:t>
      </w:r>
      <w:r w:rsidR="00BB14B3" w:rsidRPr="00BF7D9F">
        <w:rPr>
          <w:rFonts w:cstheme="minorHAnsi"/>
          <w:bCs/>
          <w:sz w:val="24"/>
          <w:szCs w:val="24"/>
        </w:rPr>
        <w:t xml:space="preserve"> и т.д.</w:t>
      </w:r>
      <w:r w:rsidRPr="00BF7D9F">
        <w:rPr>
          <w:rFonts w:cstheme="minorHAnsi"/>
          <w:bCs/>
          <w:sz w:val="24"/>
          <w:szCs w:val="24"/>
        </w:rPr>
        <w:t>)</w:t>
      </w:r>
      <w:r w:rsidR="00945AFC" w:rsidRPr="00BF7D9F">
        <w:rPr>
          <w:rFonts w:cstheme="minorHAnsi"/>
          <w:bCs/>
          <w:sz w:val="24"/>
          <w:szCs w:val="24"/>
        </w:rPr>
        <w:t xml:space="preserve">, </w:t>
      </w:r>
      <w:r w:rsidRPr="00BF7D9F">
        <w:rPr>
          <w:rFonts w:cstheme="minorHAnsi"/>
          <w:bCs/>
          <w:sz w:val="24"/>
          <w:szCs w:val="24"/>
        </w:rPr>
        <w:t xml:space="preserve">перенос </w:t>
      </w:r>
      <w:r w:rsidR="00BB14B3" w:rsidRPr="00BF7D9F">
        <w:rPr>
          <w:rFonts w:cstheme="minorHAnsi"/>
          <w:bCs/>
          <w:sz w:val="24"/>
          <w:szCs w:val="24"/>
        </w:rPr>
        <w:t xml:space="preserve">на портал </w:t>
      </w:r>
      <w:r w:rsidR="00945AFC" w:rsidRPr="00BF7D9F">
        <w:rPr>
          <w:rFonts w:cstheme="minorHAnsi"/>
          <w:bCs/>
          <w:sz w:val="24"/>
          <w:szCs w:val="24"/>
        </w:rPr>
        <w:t xml:space="preserve">новых </w:t>
      </w:r>
      <w:r w:rsidRPr="00BF7D9F">
        <w:rPr>
          <w:rFonts w:cstheme="minorHAnsi"/>
          <w:bCs/>
          <w:sz w:val="24"/>
          <w:szCs w:val="24"/>
        </w:rPr>
        <w:t>материалов (учебники, статьи</w:t>
      </w:r>
      <w:r w:rsidR="00945AFC" w:rsidRPr="00BF7D9F">
        <w:rPr>
          <w:rFonts w:cstheme="minorHAnsi"/>
          <w:bCs/>
          <w:sz w:val="24"/>
          <w:szCs w:val="24"/>
        </w:rPr>
        <w:t>, иные документы</w:t>
      </w:r>
      <w:r w:rsidRPr="00BF7D9F">
        <w:rPr>
          <w:rFonts w:cstheme="minorHAnsi"/>
          <w:bCs/>
          <w:sz w:val="24"/>
          <w:szCs w:val="24"/>
        </w:rPr>
        <w:t>);</w:t>
      </w:r>
    </w:p>
    <w:p w14:paraId="15856037" w14:textId="7663C589" w:rsidR="00002326" w:rsidRPr="00BF7D9F" w:rsidRDefault="00002326" w:rsidP="00336075">
      <w:pPr>
        <w:pStyle w:val="a5"/>
        <w:numPr>
          <w:ilvl w:val="0"/>
          <w:numId w:val="675"/>
        </w:numPr>
        <w:spacing w:after="0"/>
        <w:ind w:hanging="357"/>
        <w:jc w:val="both"/>
        <w:rPr>
          <w:rFonts w:cstheme="minorHAnsi"/>
          <w:bCs/>
          <w:sz w:val="24"/>
          <w:szCs w:val="24"/>
        </w:rPr>
      </w:pPr>
      <w:r w:rsidRPr="00BF7D9F">
        <w:rPr>
          <w:rFonts w:cstheme="minorHAnsi"/>
          <w:bCs/>
          <w:sz w:val="24"/>
          <w:szCs w:val="24"/>
        </w:rPr>
        <w:t>бесплатное распространени</w:t>
      </w:r>
      <w:r w:rsidR="00945AFC" w:rsidRPr="00BF7D9F">
        <w:rPr>
          <w:rFonts w:cstheme="minorHAnsi"/>
          <w:bCs/>
          <w:sz w:val="24"/>
          <w:szCs w:val="24"/>
        </w:rPr>
        <w:t>е</w:t>
      </w:r>
      <w:r w:rsidRPr="00BF7D9F">
        <w:rPr>
          <w:rFonts w:cstheme="minorHAnsi"/>
          <w:bCs/>
          <w:sz w:val="24"/>
          <w:szCs w:val="24"/>
        </w:rPr>
        <w:t xml:space="preserve"> материалов</w:t>
      </w:r>
      <w:r w:rsidR="00945AFC" w:rsidRPr="00BF7D9F">
        <w:rPr>
          <w:rFonts w:cstheme="minorHAnsi"/>
          <w:bCs/>
          <w:sz w:val="24"/>
          <w:szCs w:val="24"/>
        </w:rPr>
        <w:t xml:space="preserve">, в т.ч. среди вузов </w:t>
      </w:r>
      <w:r w:rsidRPr="00BF7D9F">
        <w:rPr>
          <w:rFonts w:cstheme="minorHAnsi"/>
          <w:bCs/>
          <w:sz w:val="24"/>
          <w:szCs w:val="24"/>
        </w:rPr>
        <w:t xml:space="preserve">(например, </w:t>
      </w:r>
      <w:r w:rsidR="00945AFC" w:rsidRPr="00BF7D9F">
        <w:rPr>
          <w:rFonts w:cstheme="minorHAnsi"/>
          <w:bCs/>
          <w:sz w:val="24"/>
          <w:szCs w:val="24"/>
        </w:rPr>
        <w:t xml:space="preserve">профильных </w:t>
      </w:r>
      <w:r w:rsidRPr="00BF7D9F">
        <w:rPr>
          <w:rFonts w:cstheme="minorHAnsi"/>
          <w:bCs/>
          <w:sz w:val="24"/>
          <w:szCs w:val="24"/>
        </w:rPr>
        <w:t>учебников</w:t>
      </w:r>
      <w:r w:rsidR="00945AFC" w:rsidRPr="00BF7D9F">
        <w:rPr>
          <w:rFonts w:cstheme="minorHAnsi"/>
          <w:bCs/>
          <w:sz w:val="24"/>
          <w:szCs w:val="24"/>
        </w:rPr>
        <w:t xml:space="preserve"> в печатном виде</w:t>
      </w:r>
      <w:r w:rsidRPr="00BF7D9F">
        <w:rPr>
          <w:rFonts w:cstheme="minorHAnsi"/>
          <w:bCs/>
          <w:sz w:val="24"/>
          <w:szCs w:val="24"/>
        </w:rPr>
        <w:t>)</w:t>
      </w:r>
      <w:r w:rsidR="00945AFC" w:rsidRPr="00BF7D9F">
        <w:rPr>
          <w:rFonts w:cstheme="minorHAnsi"/>
          <w:bCs/>
          <w:sz w:val="24"/>
          <w:szCs w:val="24"/>
        </w:rPr>
        <w:t>;</w:t>
      </w:r>
    </w:p>
    <w:p w14:paraId="6821E166" w14:textId="15028C73" w:rsidR="005E346C" w:rsidRPr="00BF7D9F" w:rsidRDefault="00002326" w:rsidP="00336075">
      <w:pPr>
        <w:pStyle w:val="a5"/>
        <w:numPr>
          <w:ilvl w:val="0"/>
          <w:numId w:val="675"/>
        </w:numPr>
        <w:spacing w:after="0"/>
        <w:ind w:hanging="357"/>
        <w:jc w:val="both"/>
        <w:rPr>
          <w:rFonts w:cstheme="minorHAnsi"/>
          <w:b/>
        </w:rPr>
      </w:pPr>
      <w:r w:rsidRPr="00BF7D9F">
        <w:rPr>
          <w:rFonts w:cstheme="minorHAnsi"/>
          <w:bCs/>
          <w:sz w:val="24"/>
          <w:szCs w:val="24"/>
        </w:rPr>
        <w:t>оплат</w:t>
      </w:r>
      <w:r w:rsidR="00945AFC" w:rsidRPr="00BF7D9F">
        <w:rPr>
          <w:rFonts w:cstheme="minorHAnsi"/>
          <w:bCs/>
          <w:sz w:val="24"/>
          <w:szCs w:val="24"/>
        </w:rPr>
        <w:t>у</w:t>
      </w:r>
      <w:r w:rsidRPr="00BF7D9F">
        <w:rPr>
          <w:rFonts w:cstheme="minorHAnsi"/>
          <w:bCs/>
          <w:sz w:val="24"/>
          <w:szCs w:val="24"/>
        </w:rPr>
        <w:t xml:space="preserve"> домена, </w:t>
      </w:r>
      <w:r w:rsidR="00945AFC" w:rsidRPr="00BF7D9F">
        <w:rPr>
          <w:rFonts w:cstheme="minorHAnsi"/>
          <w:bCs/>
          <w:sz w:val="24"/>
          <w:szCs w:val="24"/>
        </w:rPr>
        <w:t>хостинга, системы резервирования данных</w:t>
      </w:r>
      <w:r w:rsidRPr="00BF7D9F">
        <w:rPr>
          <w:rFonts w:cstheme="minorHAnsi"/>
          <w:bCs/>
          <w:sz w:val="24"/>
          <w:szCs w:val="24"/>
        </w:rPr>
        <w:t>.</w:t>
      </w:r>
      <w:r w:rsidR="005E346C" w:rsidRPr="00BF7D9F">
        <w:rPr>
          <w:rFonts w:cstheme="minorHAnsi"/>
          <w:b/>
        </w:rPr>
        <w:br w:type="page"/>
      </w:r>
    </w:p>
    <w:p w14:paraId="76D0F5D8" w14:textId="0A590BA0" w:rsidR="00CA2AD8" w:rsidRPr="00BF7D9F" w:rsidRDefault="005E346C" w:rsidP="00523C57">
      <w:pPr>
        <w:pStyle w:val="10"/>
        <w:spacing w:before="0" w:line="240" w:lineRule="auto"/>
        <w:jc w:val="center"/>
        <w:rPr>
          <w:rFonts w:asciiTheme="minorHAnsi" w:hAnsiTheme="minorHAnsi" w:cstheme="minorHAnsi"/>
          <w:color w:val="auto"/>
        </w:rPr>
      </w:pPr>
      <w:bookmarkStart w:id="4" w:name="_Toc500751313"/>
      <w:bookmarkStart w:id="5" w:name="_Toc165922404"/>
      <w:r w:rsidRPr="00BF7D9F">
        <w:rPr>
          <w:rFonts w:asciiTheme="minorHAnsi" w:hAnsiTheme="minorHAnsi" w:cstheme="minorHAnsi"/>
          <w:color w:val="auto"/>
        </w:rPr>
        <w:lastRenderedPageBreak/>
        <w:t xml:space="preserve">1. </w:t>
      </w:r>
      <w:bookmarkEnd w:id="4"/>
      <w:r w:rsidR="00945AFC" w:rsidRPr="00BF7D9F">
        <w:rPr>
          <w:rFonts w:asciiTheme="minorHAnsi" w:hAnsiTheme="minorHAnsi" w:cstheme="minorHAnsi"/>
          <w:color w:val="auto"/>
        </w:rPr>
        <w:t>НОВОСТИ</w:t>
      </w:r>
      <w:bookmarkEnd w:id="5"/>
    </w:p>
    <w:p w14:paraId="766F6878" w14:textId="77777777" w:rsidR="00834CBE" w:rsidRPr="00BF7D9F" w:rsidRDefault="00834CBE" w:rsidP="00523C57">
      <w:pPr>
        <w:spacing w:before="120" w:after="120"/>
        <w:ind w:firstLine="709"/>
        <w:rPr>
          <w:rFonts w:asciiTheme="minorHAnsi" w:hAnsiTheme="minorHAnsi" w:cstheme="minorHAnsi"/>
        </w:rPr>
      </w:pPr>
    </w:p>
    <w:p w14:paraId="0ECF06A5" w14:textId="7D0D4C4F" w:rsidR="00C50415" w:rsidRPr="00BF7D9F" w:rsidRDefault="00BB14B3" w:rsidP="00336075">
      <w:pPr>
        <w:pStyle w:val="a5"/>
        <w:numPr>
          <w:ilvl w:val="0"/>
          <w:numId w:val="781"/>
        </w:numPr>
        <w:tabs>
          <w:tab w:val="left" w:pos="1134"/>
        </w:tabs>
        <w:ind w:left="0" w:firstLine="709"/>
        <w:jc w:val="both"/>
        <w:rPr>
          <w:rFonts w:cstheme="minorHAnsi"/>
          <w:sz w:val="24"/>
          <w:szCs w:val="24"/>
        </w:rPr>
      </w:pPr>
      <w:r w:rsidRPr="00BF7D9F">
        <w:rPr>
          <w:rFonts w:cstheme="minorHAnsi"/>
          <w:sz w:val="24"/>
          <w:szCs w:val="24"/>
        </w:rPr>
        <w:t>Относительно предыдущей редакции д</w:t>
      </w:r>
      <w:r w:rsidR="00C50415" w:rsidRPr="00BF7D9F">
        <w:rPr>
          <w:rFonts w:cstheme="minorHAnsi"/>
          <w:sz w:val="24"/>
          <w:szCs w:val="24"/>
        </w:rPr>
        <w:t xml:space="preserve">обавлено </w:t>
      </w:r>
      <w:r w:rsidR="00324650">
        <w:rPr>
          <w:rFonts w:cstheme="minorHAnsi"/>
          <w:b/>
          <w:sz w:val="24"/>
          <w:szCs w:val="24"/>
        </w:rPr>
        <w:t>9</w:t>
      </w:r>
      <w:r w:rsidR="00C50415" w:rsidRPr="00BF7D9F">
        <w:rPr>
          <w:rFonts w:cstheme="minorHAnsi"/>
          <w:sz w:val="24"/>
          <w:szCs w:val="24"/>
        </w:rPr>
        <w:t xml:space="preserve"> новы</w:t>
      </w:r>
      <w:r w:rsidR="00BD0B61" w:rsidRPr="00BF7D9F">
        <w:rPr>
          <w:rFonts w:cstheme="minorHAnsi"/>
          <w:sz w:val="24"/>
          <w:szCs w:val="24"/>
        </w:rPr>
        <w:t>х</w:t>
      </w:r>
      <w:r w:rsidR="002E2A30" w:rsidRPr="00BF7D9F">
        <w:rPr>
          <w:rFonts w:cstheme="minorHAnsi"/>
          <w:sz w:val="24"/>
          <w:szCs w:val="24"/>
        </w:rPr>
        <w:t xml:space="preserve"> вопрос</w:t>
      </w:r>
      <w:r w:rsidR="00BD0B61" w:rsidRPr="00BF7D9F">
        <w:rPr>
          <w:rFonts w:cstheme="minorHAnsi"/>
          <w:sz w:val="24"/>
          <w:szCs w:val="24"/>
        </w:rPr>
        <w:t>ов</w:t>
      </w:r>
      <w:r w:rsidR="00C50415" w:rsidRPr="00BF7D9F">
        <w:rPr>
          <w:rFonts w:cstheme="minorHAnsi"/>
          <w:sz w:val="24"/>
          <w:szCs w:val="24"/>
        </w:rPr>
        <w:t xml:space="preserve"> (выделены </w:t>
      </w:r>
      <w:r w:rsidR="00C50415" w:rsidRPr="00BF7D9F">
        <w:rPr>
          <w:rFonts w:cstheme="minorHAnsi"/>
          <w:sz w:val="24"/>
          <w:szCs w:val="24"/>
          <w:highlight w:val="yellow"/>
        </w:rPr>
        <w:t>таким</w:t>
      </w:r>
      <w:r w:rsidR="00C50415" w:rsidRPr="00BF7D9F">
        <w:rPr>
          <w:rFonts w:cstheme="minorHAnsi"/>
          <w:sz w:val="24"/>
          <w:szCs w:val="24"/>
        </w:rPr>
        <w:t xml:space="preserve"> цветом), </w:t>
      </w:r>
      <w:r w:rsidRPr="00BF7D9F">
        <w:rPr>
          <w:rFonts w:cstheme="minorHAnsi"/>
          <w:sz w:val="24"/>
          <w:szCs w:val="24"/>
        </w:rPr>
        <w:t xml:space="preserve">формулировки </w:t>
      </w:r>
      <w:r w:rsidR="00324650">
        <w:rPr>
          <w:rFonts w:cstheme="minorHAnsi"/>
          <w:b/>
          <w:sz w:val="24"/>
          <w:szCs w:val="24"/>
        </w:rPr>
        <w:t>6</w:t>
      </w:r>
      <w:r w:rsidR="00C50415" w:rsidRPr="00BF7D9F">
        <w:rPr>
          <w:rFonts w:cstheme="minorHAnsi"/>
          <w:sz w:val="24"/>
          <w:szCs w:val="24"/>
        </w:rPr>
        <w:t xml:space="preserve"> вопросов / задач </w:t>
      </w:r>
      <w:r w:rsidRPr="00BF7D9F">
        <w:rPr>
          <w:rFonts w:cstheme="minorHAnsi"/>
          <w:sz w:val="24"/>
          <w:szCs w:val="24"/>
        </w:rPr>
        <w:t xml:space="preserve">уточнены </w:t>
      </w:r>
      <w:r w:rsidR="00C50415" w:rsidRPr="00BF7D9F">
        <w:rPr>
          <w:rFonts w:cstheme="minorHAnsi"/>
          <w:sz w:val="24"/>
          <w:szCs w:val="24"/>
        </w:rPr>
        <w:t xml:space="preserve">(выделены </w:t>
      </w:r>
      <w:r w:rsidR="00C50415" w:rsidRPr="00BF7D9F">
        <w:rPr>
          <w:sz w:val="24"/>
          <w:szCs w:val="24"/>
          <w:highlight w:val="cyan"/>
        </w:rPr>
        <w:t>таким</w:t>
      </w:r>
      <w:r w:rsidR="00DF2884" w:rsidRPr="00BF7D9F">
        <w:rPr>
          <w:sz w:val="24"/>
          <w:szCs w:val="24"/>
        </w:rPr>
        <w:t xml:space="preserve"> </w:t>
      </w:r>
      <w:r w:rsidR="00C50415" w:rsidRPr="00BF7D9F">
        <w:rPr>
          <w:rFonts w:cstheme="minorHAnsi"/>
          <w:sz w:val="24"/>
          <w:szCs w:val="24"/>
        </w:rPr>
        <w:t>цветом):</w:t>
      </w:r>
    </w:p>
    <w:p w14:paraId="373E94AD" w14:textId="52C73F83" w:rsidR="00C50415" w:rsidRPr="00BF7D9F" w:rsidRDefault="00C50415" w:rsidP="00336075">
      <w:pPr>
        <w:pStyle w:val="a5"/>
        <w:numPr>
          <w:ilvl w:val="0"/>
          <w:numId w:val="675"/>
        </w:numPr>
        <w:spacing w:after="0"/>
        <w:ind w:hanging="357"/>
        <w:jc w:val="both"/>
        <w:rPr>
          <w:rFonts w:cstheme="minorHAnsi"/>
          <w:bCs/>
          <w:sz w:val="24"/>
          <w:szCs w:val="24"/>
        </w:rPr>
      </w:pPr>
      <w:r w:rsidRPr="00BF7D9F">
        <w:rPr>
          <w:rFonts w:cstheme="minorHAnsi"/>
          <w:bCs/>
          <w:sz w:val="24"/>
          <w:szCs w:val="24"/>
        </w:rPr>
        <w:t xml:space="preserve">общий блок – </w:t>
      </w:r>
      <w:r w:rsidR="007025A6" w:rsidRPr="00BF7D9F">
        <w:rPr>
          <w:rFonts w:cstheme="minorHAnsi"/>
          <w:b/>
          <w:bCs/>
          <w:sz w:val="24"/>
          <w:szCs w:val="24"/>
        </w:rPr>
        <w:t>1</w:t>
      </w:r>
      <w:r w:rsidRPr="00BF7D9F">
        <w:rPr>
          <w:rFonts w:cstheme="minorHAnsi"/>
          <w:bCs/>
          <w:sz w:val="24"/>
          <w:szCs w:val="24"/>
        </w:rPr>
        <w:t xml:space="preserve"> новы</w:t>
      </w:r>
      <w:r w:rsidR="00875528">
        <w:rPr>
          <w:rFonts w:cstheme="minorHAnsi"/>
          <w:bCs/>
          <w:sz w:val="24"/>
          <w:szCs w:val="24"/>
        </w:rPr>
        <w:t>й</w:t>
      </w:r>
      <w:r w:rsidRPr="00BF7D9F">
        <w:rPr>
          <w:rFonts w:cstheme="minorHAnsi"/>
          <w:bCs/>
          <w:sz w:val="24"/>
          <w:szCs w:val="24"/>
        </w:rPr>
        <w:t xml:space="preserve"> </w:t>
      </w:r>
      <w:r w:rsidR="005F54DE" w:rsidRPr="00BF7D9F">
        <w:rPr>
          <w:rFonts w:cstheme="minorHAnsi"/>
          <w:bCs/>
          <w:sz w:val="24"/>
          <w:szCs w:val="24"/>
        </w:rPr>
        <w:t>вопрос</w:t>
      </w:r>
      <w:r w:rsidR="007025A6" w:rsidRPr="00BF7D9F">
        <w:rPr>
          <w:rFonts w:cstheme="minorHAnsi"/>
          <w:bCs/>
          <w:sz w:val="24"/>
          <w:szCs w:val="24"/>
        </w:rPr>
        <w:t xml:space="preserve"> / </w:t>
      </w:r>
      <w:r w:rsidR="008D0480">
        <w:rPr>
          <w:rFonts w:cstheme="minorHAnsi"/>
          <w:b/>
          <w:bCs/>
          <w:sz w:val="24"/>
          <w:szCs w:val="24"/>
        </w:rPr>
        <w:t>1</w:t>
      </w:r>
      <w:r w:rsidR="007025A6" w:rsidRPr="00BF7D9F">
        <w:rPr>
          <w:rFonts w:cstheme="minorHAnsi"/>
          <w:bCs/>
          <w:sz w:val="24"/>
          <w:szCs w:val="24"/>
        </w:rPr>
        <w:t xml:space="preserve"> уточненны</w:t>
      </w:r>
      <w:r w:rsidR="00324650">
        <w:rPr>
          <w:rFonts w:cstheme="minorHAnsi"/>
          <w:bCs/>
          <w:sz w:val="24"/>
          <w:szCs w:val="24"/>
        </w:rPr>
        <w:t>й</w:t>
      </w:r>
      <w:r w:rsidR="007025A6" w:rsidRPr="00BF7D9F">
        <w:rPr>
          <w:rFonts w:cstheme="minorHAnsi"/>
          <w:bCs/>
          <w:sz w:val="24"/>
          <w:szCs w:val="24"/>
        </w:rPr>
        <w:t xml:space="preserve"> вопрос</w:t>
      </w:r>
      <w:r w:rsidRPr="00BF7D9F">
        <w:rPr>
          <w:rFonts w:cstheme="minorHAnsi"/>
          <w:bCs/>
          <w:sz w:val="24"/>
          <w:szCs w:val="24"/>
        </w:rPr>
        <w:t>;</w:t>
      </w:r>
      <w:r w:rsidR="007025A6" w:rsidRPr="00BF7D9F">
        <w:rPr>
          <w:rFonts w:cstheme="minorHAnsi"/>
          <w:bCs/>
          <w:sz w:val="24"/>
          <w:szCs w:val="24"/>
        </w:rPr>
        <w:t xml:space="preserve"> </w:t>
      </w:r>
    </w:p>
    <w:p w14:paraId="76DA752E" w14:textId="1D8B162E" w:rsidR="00C50415" w:rsidRPr="00BF7D9F" w:rsidRDefault="00C50415" w:rsidP="00336075">
      <w:pPr>
        <w:pStyle w:val="a5"/>
        <w:numPr>
          <w:ilvl w:val="0"/>
          <w:numId w:val="675"/>
        </w:numPr>
        <w:spacing w:after="0"/>
        <w:ind w:hanging="357"/>
        <w:jc w:val="both"/>
        <w:rPr>
          <w:rFonts w:cstheme="minorHAnsi"/>
          <w:bCs/>
          <w:sz w:val="24"/>
          <w:szCs w:val="24"/>
        </w:rPr>
      </w:pPr>
      <w:r w:rsidRPr="00BF7D9F">
        <w:rPr>
          <w:rFonts w:cstheme="minorHAnsi"/>
          <w:bCs/>
          <w:sz w:val="24"/>
          <w:szCs w:val="24"/>
        </w:rPr>
        <w:t xml:space="preserve">недвижимое – </w:t>
      </w:r>
      <w:r w:rsidR="00997055" w:rsidRPr="00324650">
        <w:rPr>
          <w:rFonts w:cstheme="minorHAnsi"/>
          <w:b/>
          <w:sz w:val="24"/>
          <w:szCs w:val="24"/>
        </w:rPr>
        <w:t>2</w:t>
      </w:r>
      <w:r w:rsidR="004D1844" w:rsidRPr="00BF7D9F">
        <w:rPr>
          <w:rFonts w:cstheme="minorHAnsi"/>
          <w:bCs/>
          <w:sz w:val="24"/>
          <w:szCs w:val="24"/>
        </w:rPr>
        <w:t xml:space="preserve"> </w:t>
      </w:r>
      <w:r w:rsidR="007025A6" w:rsidRPr="00BF7D9F">
        <w:rPr>
          <w:rFonts w:cstheme="minorHAnsi"/>
          <w:bCs/>
          <w:sz w:val="24"/>
          <w:szCs w:val="24"/>
        </w:rPr>
        <w:t>новых вопрос</w:t>
      </w:r>
      <w:r w:rsidR="00324650">
        <w:rPr>
          <w:rFonts w:cstheme="minorHAnsi"/>
          <w:bCs/>
          <w:sz w:val="24"/>
          <w:szCs w:val="24"/>
        </w:rPr>
        <w:t>а</w:t>
      </w:r>
      <w:r w:rsidR="007025A6" w:rsidRPr="00BF7D9F">
        <w:rPr>
          <w:rFonts w:cstheme="minorHAnsi"/>
          <w:bCs/>
          <w:sz w:val="24"/>
          <w:szCs w:val="24"/>
        </w:rPr>
        <w:t xml:space="preserve"> / </w:t>
      </w:r>
      <w:r w:rsidR="007025A6" w:rsidRPr="00BF7D9F">
        <w:rPr>
          <w:rFonts w:cstheme="minorHAnsi"/>
          <w:b/>
          <w:bCs/>
          <w:sz w:val="24"/>
          <w:szCs w:val="24"/>
        </w:rPr>
        <w:t>1</w:t>
      </w:r>
      <w:r w:rsidR="007025A6" w:rsidRPr="00BF7D9F">
        <w:rPr>
          <w:rFonts w:cstheme="minorHAnsi"/>
          <w:bCs/>
          <w:sz w:val="24"/>
          <w:szCs w:val="24"/>
        </w:rPr>
        <w:t xml:space="preserve"> </w:t>
      </w:r>
      <w:r w:rsidR="00324650" w:rsidRPr="00BF7D9F">
        <w:rPr>
          <w:rFonts w:cstheme="minorHAnsi"/>
          <w:bCs/>
          <w:sz w:val="24"/>
          <w:szCs w:val="24"/>
        </w:rPr>
        <w:t>уточненны</w:t>
      </w:r>
      <w:r w:rsidR="00324650">
        <w:rPr>
          <w:rFonts w:cstheme="minorHAnsi"/>
          <w:bCs/>
          <w:sz w:val="24"/>
          <w:szCs w:val="24"/>
        </w:rPr>
        <w:t>й</w:t>
      </w:r>
      <w:r w:rsidR="00324650" w:rsidRPr="00BF7D9F">
        <w:rPr>
          <w:rFonts w:cstheme="minorHAnsi"/>
          <w:bCs/>
          <w:sz w:val="24"/>
          <w:szCs w:val="24"/>
        </w:rPr>
        <w:t xml:space="preserve"> вопрос</w:t>
      </w:r>
      <w:r w:rsidR="004D1844" w:rsidRPr="00BF7D9F">
        <w:rPr>
          <w:rFonts w:cstheme="minorHAnsi"/>
          <w:bCs/>
          <w:sz w:val="24"/>
          <w:szCs w:val="24"/>
        </w:rPr>
        <w:t>;</w:t>
      </w:r>
    </w:p>
    <w:p w14:paraId="35CE58BA" w14:textId="42E9D72F" w:rsidR="00C50415" w:rsidRPr="00BF7D9F" w:rsidRDefault="00C50415" w:rsidP="00336075">
      <w:pPr>
        <w:pStyle w:val="a5"/>
        <w:numPr>
          <w:ilvl w:val="0"/>
          <w:numId w:val="675"/>
        </w:numPr>
        <w:spacing w:after="0"/>
        <w:ind w:hanging="357"/>
        <w:jc w:val="both"/>
        <w:rPr>
          <w:rFonts w:cstheme="minorHAnsi"/>
          <w:bCs/>
          <w:sz w:val="24"/>
          <w:szCs w:val="24"/>
        </w:rPr>
      </w:pPr>
      <w:r w:rsidRPr="00BF7D9F">
        <w:rPr>
          <w:rFonts w:cstheme="minorHAnsi"/>
          <w:bCs/>
          <w:sz w:val="24"/>
          <w:szCs w:val="24"/>
        </w:rPr>
        <w:t xml:space="preserve">движимое имущество – </w:t>
      </w:r>
      <w:r w:rsidR="00D6611E">
        <w:rPr>
          <w:rFonts w:cstheme="minorHAnsi"/>
          <w:b/>
          <w:bCs/>
          <w:sz w:val="24"/>
          <w:szCs w:val="24"/>
        </w:rPr>
        <w:t>2</w:t>
      </w:r>
      <w:r w:rsidR="00E67CE7" w:rsidRPr="00BF7D9F">
        <w:rPr>
          <w:rFonts w:cstheme="minorHAnsi"/>
          <w:bCs/>
          <w:sz w:val="24"/>
          <w:szCs w:val="24"/>
        </w:rPr>
        <w:t xml:space="preserve"> </w:t>
      </w:r>
      <w:r w:rsidR="005F54DE" w:rsidRPr="00BF7D9F">
        <w:rPr>
          <w:rFonts w:cstheme="minorHAnsi"/>
          <w:bCs/>
          <w:sz w:val="24"/>
          <w:szCs w:val="24"/>
        </w:rPr>
        <w:t>новы</w:t>
      </w:r>
      <w:r w:rsidR="00F77678" w:rsidRPr="00BF7D9F">
        <w:rPr>
          <w:rFonts w:cstheme="minorHAnsi"/>
          <w:bCs/>
          <w:sz w:val="24"/>
          <w:szCs w:val="24"/>
        </w:rPr>
        <w:t>х</w:t>
      </w:r>
      <w:r w:rsidR="005F54DE" w:rsidRPr="00BF7D9F">
        <w:rPr>
          <w:rFonts w:cstheme="minorHAnsi"/>
          <w:bCs/>
          <w:sz w:val="24"/>
          <w:szCs w:val="24"/>
        </w:rPr>
        <w:t xml:space="preserve"> вопрос</w:t>
      </w:r>
      <w:r w:rsidR="00324650">
        <w:rPr>
          <w:rFonts w:cstheme="minorHAnsi"/>
          <w:bCs/>
          <w:sz w:val="24"/>
          <w:szCs w:val="24"/>
        </w:rPr>
        <w:t>а</w:t>
      </w:r>
      <w:r w:rsidR="005F54DE" w:rsidRPr="00BF7D9F">
        <w:rPr>
          <w:rFonts w:cstheme="minorHAnsi"/>
          <w:bCs/>
          <w:sz w:val="24"/>
          <w:szCs w:val="24"/>
        </w:rPr>
        <w:t xml:space="preserve"> / </w:t>
      </w:r>
      <w:r w:rsidR="00CE65FE">
        <w:rPr>
          <w:rFonts w:cstheme="minorHAnsi"/>
          <w:bCs/>
          <w:sz w:val="24"/>
          <w:szCs w:val="24"/>
        </w:rPr>
        <w:t>3</w:t>
      </w:r>
      <w:r w:rsidR="005F54DE" w:rsidRPr="00BF7D9F">
        <w:rPr>
          <w:rFonts w:cstheme="minorHAnsi"/>
          <w:bCs/>
          <w:sz w:val="24"/>
          <w:szCs w:val="24"/>
        </w:rPr>
        <w:t xml:space="preserve"> уточненны</w:t>
      </w:r>
      <w:r w:rsidR="000B70BD" w:rsidRPr="00BF7D9F">
        <w:rPr>
          <w:rFonts w:cstheme="minorHAnsi"/>
          <w:bCs/>
          <w:sz w:val="24"/>
          <w:szCs w:val="24"/>
        </w:rPr>
        <w:t>х</w:t>
      </w:r>
      <w:r w:rsidR="005F54DE" w:rsidRPr="00BF7D9F">
        <w:rPr>
          <w:rFonts w:cstheme="minorHAnsi"/>
          <w:bCs/>
          <w:sz w:val="24"/>
          <w:szCs w:val="24"/>
        </w:rPr>
        <w:t xml:space="preserve"> вопрос</w:t>
      </w:r>
      <w:r w:rsidR="000B70BD" w:rsidRPr="00BF7D9F">
        <w:rPr>
          <w:rFonts w:cstheme="minorHAnsi"/>
          <w:bCs/>
          <w:sz w:val="24"/>
          <w:szCs w:val="24"/>
        </w:rPr>
        <w:t>а</w:t>
      </w:r>
      <w:r w:rsidRPr="00BF7D9F">
        <w:rPr>
          <w:rFonts w:cstheme="minorHAnsi"/>
          <w:bCs/>
          <w:sz w:val="24"/>
          <w:szCs w:val="24"/>
        </w:rPr>
        <w:t>;</w:t>
      </w:r>
    </w:p>
    <w:p w14:paraId="482EAA84" w14:textId="0840CF90" w:rsidR="00C50415" w:rsidRPr="00BF7D9F" w:rsidRDefault="00C50415" w:rsidP="00336075">
      <w:pPr>
        <w:pStyle w:val="a5"/>
        <w:numPr>
          <w:ilvl w:val="0"/>
          <w:numId w:val="675"/>
        </w:numPr>
        <w:spacing w:after="0"/>
        <w:ind w:hanging="357"/>
        <w:jc w:val="both"/>
        <w:rPr>
          <w:rFonts w:cstheme="minorHAnsi"/>
          <w:bCs/>
          <w:sz w:val="24"/>
          <w:szCs w:val="24"/>
        </w:rPr>
      </w:pPr>
      <w:r w:rsidRPr="00BF7D9F">
        <w:rPr>
          <w:rFonts w:cstheme="minorHAnsi"/>
          <w:bCs/>
          <w:sz w:val="24"/>
          <w:szCs w:val="24"/>
        </w:rPr>
        <w:t>бизнес</w:t>
      </w:r>
      <w:r w:rsidR="00016090" w:rsidRPr="00BF7D9F">
        <w:rPr>
          <w:rFonts w:cstheme="minorHAnsi"/>
          <w:bCs/>
          <w:sz w:val="24"/>
          <w:szCs w:val="24"/>
        </w:rPr>
        <w:t xml:space="preserve"> –</w:t>
      </w:r>
      <w:r w:rsidR="007761EB" w:rsidRPr="00BF7D9F">
        <w:rPr>
          <w:rFonts w:cstheme="minorHAnsi"/>
          <w:b/>
          <w:bCs/>
          <w:sz w:val="24"/>
          <w:szCs w:val="24"/>
        </w:rPr>
        <w:t xml:space="preserve"> </w:t>
      </w:r>
      <w:r w:rsidR="00A7268F">
        <w:rPr>
          <w:rFonts w:cstheme="minorHAnsi"/>
          <w:b/>
          <w:bCs/>
          <w:sz w:val="24"/>
          <w:szCs w:val="24"/>
        </w:rPr>
        <w:t>4</w:t>
      </w:r>
      <w:r w:rsidR="007025A6" w:rsidRPr="00BF7D9F">
        <w:rPr>
          <w:rFonts w:cstheme="minorHAnsi"/>
          <w:bCs/>
          <w:sz w:val="24"/>
          <w:szCs w:val="24"/>
        </w:rPr>
        <w:t xml:space="preserve"> новых вопрос</w:t>
      </w:r>
      <w:r w:rsidR="00324650">
        <w:rPr>
          <w:rFonts w:cstheme="minorHAnsi"/>
          <w:bCs/>
          <w:sz w:val="24"/>
          <w:szCs w:val="24"/>
        </w:rPr>
        <w:t>а</w:t>
      </w:r>
      <w:r w:rsidR="007025A6" w:rsidRPr="00BF7D9F">
        <w:rPr>
          <w:rFonts w:cstheme="minorHAnsi"/>
          <w:bCs/>
          <w:sz w:val="24"/>
          <w:szCs w:val="24"/>
        </w:rPr>
        <w:t xml:space="preserve"> </w:t>
      </w:r>
      <w:r w:rsidR="000B70BD" w:rsidRPr="00BF7D9F">
        <w:rPr>
          <w:rFonts w:cstheme="minorHAnsi"/>
          <w:bCs/>
          <w:sz w:val="24"/>
          <w:szCs w:val="24"/>
        </w:rPr>
        <w:t xml:space="preserve">/ </w:t>
      </w:r>
      <w:r w:rsidR="00080D59">
        <w:rPr>
          <w:rFonts w:cstheme="minorHAnsi"/>
          <w:b/>
          <w:bCs/>
          <w:sz w:val="24"/>
          <w:szCs w:val="24"/>
        </w:rPr>
        <w:t>1</w:t>
      </w:r>
      <w:r w:rsidR="007025A6" w:rsidRPr="00BF7D9F">
        <w:rPr>
          <w:rFonts w:cstheme="minorHAnsi"/>
          <w:bCs/>
          <w:sz w:val="24"/>
          <w:szCs w:val="24"/>
        </w:rPr>
        <w:t xml:space="preserve"> </w:t>
      </w:r>
      <w:r w:rsidR="00324650" w:rsidRPr="00BF7D9F">
        <w:rPr>
          <w:rFonts w:cstheme="minorHAnsi"/>
          <w:bCs/>
          <w:sz w:val="24"/>
          <w:szCs w:val="24"/>
        </w:rPr>
        <w:t>уточненны</w:t>
      </w:r>
      <w:r w:rsidR="00324650">
        <w:rPr>
          <w:rFonts w:cstheme="minorHAnsi"/>
          <w:bCs/>
          <w:sz w:val="24"/>
          <w:szCs w:val="24"/>
        </w:rPr>
        <w:t>й</w:t>
      </w:r>
      <w:r w:rsidR="00324650" w:rsidRPr="00BF7D9F">
        <w:rPr>
          <w:rFonts w:cstheme="minorHAnsi"/>
          <w:bCs/>
          <w:sz w:val="24"/>
          <w:szCs w:val="24"/>
        </w:rPr>
        <w:t xml:space="preserve"> вопрос</w:t>
      </w:r>
      <w:r w:rsidRPr="00BF7D9F">
        <w:rPr>
          <w:rFonts w:cstheme="minorHAnsi"/>
          <w:bCs/>
          <w:sz w:val="24"/>
          <w:szCs w:val="24"/>
        </w:rPr>
        <w:t>.</w:t>
      </w:r>
    </w:p>
    <w:p w14:paraId="7165A17F" w14:textId="77777777" w:rsidR="00834CBE" w:rsidRPr="00BF7D9F" w:rsidRDefault="00834CBE" w:rsidP="00523C57">
      <w:pPr>
        <w:ind w:firstLine="708"/>
        <w:jc w:val="both"/>
        <w:rPr>
          <w:rFonts w:asciiTheme="minorHAnsi" w:hAnsiTheme="minorHAnsi" w:cstheme="minorHAnsi"/>
        </w:rPr>
      </w:pPr>
    </w:p>
    <w:p w14:paraId="72BE7439" w14:textId="15EBE61C" w:rsidR="00A93239" w:rsidRPr="00F944E7" w:rsidRDefault="00A93239" w:rsidP="00336075">
      <w:pPr>
        <w:pStyle w:val="a5"/>
        <w:numPr>
          <w:ilvl w:val="0"/>
          <w:numId w:val="781"/>
        </w:numPr>
        <w:tabs>
          <w:tab w:val="left" w:pos="1134"/>
        </w:tabs>
        <w:ind w:left="0" w:firstLine="709"/>
        <w:jc w:val="both"/>
        <w:rPr>
          <w:rFonts w:cstheme="minorHAnsi"/>
          <w:sz w:val="24"/>
          <w:szCs w:val="24"/>
        </w:rPr>
      </w:pPr>
      <w:r w:rsidRPr="00F944E7">
        <w:rPr>
          <w:rFonts w:cstheme="minorHAnsi"/>
          <w:sz w:val="24"/>
          <w:szCs w:val="24"/>
        </w:rPr>
        <w:t xml:space="preserve">Ожидают уточнения формулировок </w:t>
      </w:r>
      <w:r w:rsidRPr="00F944E7">
        <w:rPr>
          <w:rFonts w:cstheme="minorHAnsi"/>
          <w:b/>
          <w:sz w:val="24"/>
          <w:szCs w:val="24"/>
        </w:rPr>
        <w:t>2</w:t>
      </w:r>
      <w:r w:rsidR="00324650">
        <w:rPr>
          <w:rFonts w:cstheme="minorHAnsi"/>
          <w:b/>
          <w:sz w:val="24"/>
          <w:szCs w:val="24"/>
        </w:rPr>
        <w:t>7</w:t>
      </w:r>
      <w:r w:rsidRPr="00F944E7">
        <w:rPr>
          <w:rFonts w:cstheme="minorHAnsi"/>
          <w:b/>
          <w:sz w:val="24"/>
          <w:szCs w:val="24"/>
        </w:rPr>
        <w:t xml:space="preserve"> </w:t>
      </w:r>
      <w:r w:rsidRPr="00F944E7">
        <w:rPr>
          <w:rFonts w:cstheme="minorHAnsi"/>
          <w:sz w:val="24"/>
          <w:szCs w:val="24"/>
        </w:rPr>
        <w:t>вопросов (</w:t>
      </w:r>
      <w:r w:rsidR="00A12978">
        <w:rPr>
          <w:rFonts w:cstheme="minorHAnsi"/>
          <w:sz w:val="24"/>
          <w:szCs w:val="24"/>
        </w:rPr>
        <w:t xml:space="preserve">смотри </w:t>
      </w:r>
      <w:r w:rsidRPr="00F944E7">
        <w:rPr>
          <w:rFonts w:cstheme="minorHAnsi"/>
          <w:sz w:val="24"/>
          <w:szCs w:val="24"/>
        </w:rPr>
        <w:t>раздел 6).</w:t>
      </w:r>
    </w:p>
    <w:p w14:paraId="0F7D96A3" w14:textId="77777777" w:rsidR="00A93239" w:rsidRPr="00F944E7" w:rsidRDefault="00A93239" w:rsidP="00A93239">
      <w:pPr>
        <w:pStyle w:val="a5"/>
        <w:ind w:left="1068"/>
        <w:jc w:val="both"/>
        <w:rPr>
          <w:rFonts w:cstheme="minorHAnsi"/>
          <w:sz w:val="24"/>
          <w:szCs w:val="24"/>
        </w:rPr>
      </w:pPr>
    </w:p>
    <w:p w14:paraId="6008A7D5" w14:textId="7CA0FD8E" w:rsidR="00A93239" w:rsidRPr="00F944E7" w:rsidRDefault="00A93239" w:rsidP="00336075">
      <w:pPr>
        <w:pStyle w:val="a5"/>
        <w:numPr>
          <w:ilvl w:val="0"/>
          <w:numId w:val="781"/>
        </w:numPr>
        <w:jc w:val="both"/>
        <w:rPr>
          <w:rFonts w:cstheme="minorHAnsi"/>
          <w:sz w:val="24"/>
          <w:szCs w:val="24"/>
        </w:rPr>
      </w:pPr>
      <w:r w:rsidRPr="00F944E7">
        <w:rPr>
          <w:rFonts w:cstheme="minorHAnsi"/>
          <w:sz w:val="24"/>
          <w:szCs w:val="24"/>
        </w:rPr>
        <w:t xml:space="preserve">Всего в Базе </w:t>
      </w:r>
      <w:r w:rsidR="00AF422C">
        <w:rPr>
          <w:rFonts w:cstheme="minorHAnsi"/>
          <w:sz w:val="24"/>
          <w:szCs w:val="24"/>
        </w:rPr>
        <w:t>около</w:t>
      </w:r>
      <w:r w:rsidRPr="00F944E7">
        <w:rPr>
          <w:rFonts w:cstheme="minorHAnsi"/>
          <w:sz w:val="24"/>
          <w:szCs w:val="24"/>
        </w:rPr>
        <w:t xml:space="preserve"> </w:t>
      </w:r>
      <w:r w:rsidRPr="00F944E7">
        <w:rPr>
          <w:rFonts w:cstheme="minorHAnsi"/>
          <w:b/>
          <w:bCs/>
          <w:sz w:val="24"/>
          <w:szCs w:val="24"/>
        </w:rPr>
        <w:t>12</w:t>
      </w:r>
      <w:r w:rsidR="00AF422C">
        <w:rPr>
          <w:rFonts w:cstheme="minorHAnsi"/>
          <w:b/>
          <w:bCs/>
          <w:sz w:val="24"/>
          <w:szCs w:val="24"/>
        </w:rPr>
        <w:t>20</w:t>
      </w:r>
      <w:r w:rsidRPr="00F944E7">
        <w:rPr>
          <w:rFonts w:cstheme="minorHAnsi"/>
          <w:sz w:val="24"/>
          <w:szCs w:val="24"/>
        </w:rPr>
        <w:t xml:space="preserve"> уникальных вопросов</w:t>
      </w:r>
      <w:r w:rsidRPr="00F944E7">
        <w:rPr>
          <w:rStyle w:val="af"/>
          <w:rFonts w:cstheme="minorHAnsi"/>
          <w:sz w:val="24"/>
          <w:szCs w:val="24"/>
        </w:rPr>
        <w:footnoteReference w:id="2"/>
      </w:r>
      <w:r w:rsidRPr="00F944E7">
        <w:rPr>
          <w:rFonts w:cstheme="minorHAnsi"/>
          <w:sz w:val="24"/>
          <w:szCs w:val="24"/>
        </w:rPr>
        <w:t>.</w:t>
      </w:r>
    </w:p>
    <w:p w14:paraId="1C93D5CC" w14:textId="77777777" w:rsidR="00A93239" w:rsidRPr="00F944E7" w:rsidRDefault="00A93239" w:rsidP="00A93239">
      <w:pPr>
        <w:pStyle w:val="a5"/>
        <w:tabs>
          <w:tab w:val="left" w:pos="1134"/>
        </w:tabs>
        <w:ind w:left="709"/>
        <w:jc w:val="both"/>
        <w:rPr>
          <w:rFonts w:cstheme="minorHAnsi"/>
          <w:sz w:val="24"/>
          <w:szCs w:val="24"/>
        </w:rPr>
      </w:pPr>
    </w:p>
    <w:p w14:paraId="3D44419D" w14:textId="49B6A2EE" w:rsidR="00A93239" w:rsidRPr="00F944E7" w:rsidRDefault="00A12978" w:rsidP="00336075">
      <w:pPr>
        <w:pStyle w:val="a5"/>
        <w:numPr>
          <w:ilvl w:val="0"/>
          <w:numId w:val="781"/>
        </w:numPr>
        <w:tabs>
          <w:tab w:val="left" w:pos="1134"/>
        </w:tabs>
        <w:ind w:left="0" w:firstLine="709"/>
        <w:jc w:val="both"/>
        <w:rPr>
          <w:rFonts w:cstheme="minorHAnsi"/>
          <w:sz w:val="24"/>
          <w:szCs w:val="24"/>
        </w:rPr>
      </w:pPr>
      <w:r>
        <w:rPr>
          <w:rFonts w:cstheme="minorHAnsi"/>
          <w:sz w:val="24"/>
          <w:szCs w:val="24"/>
        </w:rPr>
        <w:t>Изменена логика работы модуля тестов в части в</w:t>
      </w:r>
      <w:r w:rsidR="00A93239" w:rsidRPr="00F944E7">
        <w:rPr>
          <w:rFonts w:cstheme="minorHAnsi"/>
          <w:sz w:val="24"/>
          <w:szCs w:val="24"/>
        </w:rPr>
        <w:t>озможность копирования условий в модуле тестов (например, для вставки в</w:t>
      </w:r>
      <w:r w:rsidR="00A93239" w:rsidRPr="00F944E7">
        <w:rPr>
          <w:rFonts w:cstheme="minorHAnsi"/>
          <w:sz w:val="24"/>
          <w:szCs w:val="24"/>
          <w:lang w:val="en-GB"/>
        </w:rPr>
        <w:t> Excel</w:t>
      </w:r>
      <w:r w:rsidR="00A93239" w:rsidRPr="00F944E7">
        <w:rPr>
          <w:rFonts w:cstheme="minorHAnsi"/>
          <w:sz w:val="24"/>
          <w:szCs w:val="24"/>
        </w:rPr>
        <w:t>):</w:t>
      </w:r>
    </w:p>
    <w:p w14:paraId="779AC9CB" w14:textId="23C47A4C" w:rsidR="00A93239" w:rsidRPr="00F944E7" w:rsidRDefault="00A93239" w:rsidP="00336075">
      <w:pPr>
        <w:pStyle w:val="a5"/>
        <w:numPr>
          <w:ilvl w:val="0"/>
          <w:numId w:val="675"/>
        </w:numPr>
        <w:spacing w:after="0"/>
        <w:ind w:hanging="357"/>
        <w:jc w:val="both"/>
        <w:rPr>
          <w:rFonts w:cstheme="minorHAnsi"/>
          <w:bCs/>
          <w:sz w:val="24"/>
          <w:szCs w:val="24"/>
        </w:rPr>
      </w:pPr>
      <w:r w:rsidRPr="00F944E7">
        <w:rPr>
          <w:rFonts w:cstheme="minorHAnsi"/>
          <w:bCs/>
          <w:sz w:val="24"/>
          <w:szCs w:val="24"/>
        </w:rPr>
        <w:t>в режиме пробного экзамена реализован запрет на копирование условия (</w:t>
      </w:r>
      <w:r w:rsidR="00A12978">
        <w:rPr>
          <w:rFonts w:cstheme="minorHAnsi"/>
          <w:bCs/>
          <w:sz w:val="24"/>
          <w:szCs w:val="24"/>
        </w:rPr>
        <w:t>в</w:t>
      </w:r>
      <w:r w:rsidRPr="00F944E7">
        <w:rPr>
          <w:rFonts w:cstheme="minorHAnsi"/>
          <w:bCs/>
          <w:sz w:val="24"/>
          <w:szCs w:val="24"/>
        </w:rPr>
        <w:t xml:space="preserve">се </w:t>
      </w:r>
      <w:r w:rsidR="00A12978">
        <w:rPr>
          <w:rFonts w:cstheme="minorHAnsi"/>
          <w:bCs/>
          <w:sz w:val="24"/>
          <w:szCs w:val="24"/>
        </w:rPr>
        <w:t xml:space="preserve">так, </w:t>
      </w:r>
      <w:r w:rsidRPr="00F944E7">
        <w:rPr>
          <w:rFonts w:cstheme="minorHAnsi"/>
          <w:bCs/>
          <w:sz w:val="24"/>
          <w:szCs w:val="24"/>
        </w:rPr>
        <w:t>как на реальном экзамене – придется перебивать вручную);</w:t>
      </w:r>
    </w:p>
    <w:p w14:paraId="6C435BEB" w14:textId="4E3098C8" w:rsidR="00A93239" w:rsidRPr="00F944E7" w:rsidRDefault="00A93239" w:rsidP="00336075">
      <w:pPr>
        <w:pStyle w:val="a5"/>
        <w:numPr>
          <w:ilvl w:val="0"/>
          <w:numId w:val="675"/>
        </w:numPr>
        <w:spacing w:after="0"/>
        <w:ind w:hanging="357"/>
        <w:jc w:val="both"/>
        <w:rPr>
          <w:rFonts w:cstheme="minorHAnsi"/>
          <w:bCs/>
          <w:sz w:val="24"/>
          <w:szCs w:val="24"/>
        </w:rPr>
      </w:pPr>
      <w:r w:rsidRPr="00F944E7">
        <w:rPr>
          <w:rFonts w:cstheme="minorHAnsi"/>
          <w:bCs/>
          <w:sz w:val="24"/>
          <w:szCs w:val="24"/>
        </w:rPr>
        <w:t>в режиме тренировки – можно.</w:t>
      </w:r>
    </w:p>
    <w:p w14:paraId="798B7F2D" w14:textId="77777777" w:rsidR="00A93239" w:rsidRPr="00F944E7" w:rsidRDefault="00A93239" w:rsidP="00A93239">
      <w:pPr>
        <w:pStyle w:val="a5"/>
        <w:tabs>
          <w:tab w:val="left" w:pos="1134"/>
        </w:tabs>
        <w:ind w:left="709"/>
        <w:jc w:val="both"/>
        <w:rPr>
          <w:rFonts w:cstheme="minorHAnsi"/>
          <w:sz w:val="24"/>
          <w:szCs w:val="24"/>
        </w:rPr>
      </w:pPr>
    </w:p>
    <w:p w14:paraId="336A19AB" w14:textId="77777777" w:rsidR="00982A58" w:rsidRPr="00F944E7" w:rsidRDefault="00982A58" w:rsidP="00336075">
      <w:pPr>
        <w:pStyle w:val="a5"/>
        <w:numPr>
          <w:ilvl w:val="0"/>
          <w:numId w:val="781"/>
        </w:numPr>
        <w:spacing w:after="0"/>
        <w:ind w:left="1066" w:hanging="357"/>
        <w:contextualSpacing w:val="0"/>
        <w:jc w:val="both"/>
        <w:rPr>
          <w:rFonts w:cstheme="minorHAnsi"/>
          <w:sz w:val="24"/>
          <w:szCs w:val="24"/>
        </w:rPr>
      </w:pPr>
      <w:r w:rsidRPr="00F944E7">
        <w:rPr>
          <w:rFonts w:cstheme="minorHAnsi"/>
          <w:sz w:val="24"/>
          <w:szCs w:val="24"/>
        </w:rPr>
        <w:t>Новости вокруг экзамена:</w:t>
      </w:r>
    </w:p>
    <w:p w14:paraId="5FA32312" w14:textId="2145D4E4" w:rsidR="00460511" w:rsidRPr="00F944E7" w:rsidRDefault="00A93239" w:rsidP="00407A0D">
      <w:pPr>
        <w:spacing w:before="60"/>
        <w:ind w:firstLine="709"/>
        <w:jc w:val="both"/>
        <w:rPr>
          <w:rFonts w:asciiTheme="minorHAnsi" w:hAnsiTheme="minorHAnsi" w:cstheme="minorHAnsi"/>
        </w:rPr>
      </w:pPr>
      <w:r w:rsidRPr="00F944E7">
        <w:rPr>
          <w:rFonts w:asciiTheme="minorHAnsi" w:hAnsiTheme="minorHAnsi" w:cstheme="minorHAnsi"/>
          <w:b/>
          <w:bCs/>
        </w:rPr>
        <w:t>5</w:t>
      </w:r>
      <w:r w:rsidR="00BC4818" w:rsidRPr="00F944E7">
        <w:rPr>
          <w:rFonts w:asciiTheme="minorHAnsi" w:hAnsiTheme="minorHAnsi" w:cstheme="minorHAnsi"/>
          <w:b/>
          <w:bCs/>
        </w:rPr>
        <w:t>.1.</w:t>
      </w:r>
      <w:r w:rsidR="00BC4818" w:rsidRPr="00F944E7">
        <w:rPr>
          <w:rFonts w:asciiTheme="minorHAnsi" w:hAnsiTheme="minorHAnsi" w:cstheme="minorHAnsi"/>
        </w:rPr>
        <w:t xml:space="preserve"> </w:t>
      </w:r>
      <w:r w:rsidR="00407A0D" w:rsidRPr="00F944E7">
        <w:rPr>
          <w:rFonts w:asciiTheme="minorHAnsi" w:hAnsiTheme="minorHAnsi" w:cstheme="minorHAnsi"/>
        </w:rPr>
        <w:t>29.01.2025 в Комитете Совета Федерации по экономической политике состоялось очередное совещание «Реформирование системы сдачи квалификационного экзамена в области оценочной деятельности»</w:t>
      </w:r>
      <w:r w:rsidR="0062163D" w:rsidRPr="00F944E7">
        <w:rPr>
          <w:rStyle w:val="af"/>
          <w:rFonts w:asciiTheme="minorHAnsi" w:hAnsiTheme="minorHAnsi" w:cstheme="minorHAnsi"/>
        </w:rPr>
        <w:footnoteReference w:id="3"/>
      </w:r>
      <w:r w:rsidR="00407A0D" w:rsidRPr="00F944E7">
        <w:rPr>
          <w:rFonts w:asciiTheme="minorHAnsi" w:hAnsiTheme="minorHAnsi" w:cstheme="minorHAnsi"/>
        </w:rPr>
        <w:t xml:space="preserve">. </w:t>
      </w:r>
      <w:r w:rsidR="00460511" w:rsidRPr="00F944E7">
        <w:rPr>
          <w:rFonts w:asciiTheme="minorHAnsi" w:hAnsiTheme="minorHAnsi" w:cstheme="minorHAnsi"/>
        </w:rPr>
        <w:t xml:space="preserve">Если какие-то позитивные изменения и произойдут, это </w:t>
      </w:r>
      <w:r w:rsidR="00E13AFC" w:rsidRPr="00F944E7">
        <w:rPr>
          <w:rFonts w:asciiTheme="minorHAnsi" w:hAnsiTheme="minorHAnsi" w:cstheme="minorHAnsi"/>
        </w:rPr>
        <w:t xml:space="preserve">точно </w:t>
      </w:r>
      <w:r w:rsidR="00460511" w:rsidRPr="00F944E7">
        <w:rPr>
          <w:rFonts w:asciiTheme="minorHAnsi" w:hAnsiTheme="minorHAnsi" w:cstheme="minorHAnsi"/>
        </w:rPr>
        <w:t>не будет в ближайшее время. В 202</w:t>
      </w:r>
      <w:r w:rsidR="0062163D" w:rsidRPr="00F944E7">
        <w:rPr>
          <w:rFonts w:asciiTheme="minorHAnsi" w:hAnsiTheme="minorHAnsi" w:cstheme="minorHAnsi"/>
        </w:rPr>
        <w:t>5</w:t>
      </w:r>
      <w:r w:rsidR="00460511" w:rsidRPr="00F944E7">
        <w:rPr>
          <w:rFonts w:asciiTheme="minorHAnsi" w:hAnsiTheme="minorHAnsi" w:cstheme="minorHAnsi"/>
        </w:rPr>
        <w:t xml:space="preserve"> году экзамен придется пересдать</w:t>
      </w:r>
      <w:r w:rsidR="0062163D" w:rsidRPr="00F944E7">
        <w:rPr>
          <w:rFonts w:asciiTheme="minorHAnsi" w:hAnsiTheme="minorHAnsi" w:cstheme="minorHAnsi"/>
        </w:rPr>
        <w:t>, если срок действия аттестата истек</w:t>
      </w:r>
      <w:r w:rsidR="00460511" w:rsidRPr="00F944E7">
        <w:rPr>
          <w:rFonts w:asciiTheme="minorHAnsi" w:hAnsiTheme="minorHAnsi" w:cstheme="minorHAnsi"/>
        </w:rPr>
        <w:t>.</w:t>
      </w:r>
    </w:p>
    <w:p w14:paraId="4838155C" w14:textId="15B5444F" w:rsidR="00407A0D" w:rsidRPr="00F944E7" w:rsidRDefault="00A93239" w:rsidP="00407A0D">
      <w:pPr>
        <w:spacing w:before="60"/>
        <w:ind w:firstLine="709"/>
        <w:jc w:val="both"/>
        <w:rPr>
          <w:rFonts w:asciiTheme="minorHAnsi" w:hAnsiTheme="minorHAnsi" w:cstheme="minorHAnsi"/>
        </w:rPr>
      </w:pPr>
      <w:r w:rsidRPr="00F944E7">
        <w:rPr>
          <w:rFonts w:asciiTheme="minorHAnsi" w:hAnsiTheme="minorHAnsi" w:cstheme="minorHAnsi"/>
          <w:b/>
          <w:bCs/>
        </w:rPr>
        <w:t>5</w:t>
      </w:r>
      <w:r w:rsidR="00407A0D" w:rsidRPr="00F944E7">
        <w:rPr>
          <w:rFonts w:asciiTheme="minorHAnsi" w:hAnsiTheme="minorHAnsi" w:cstheme="minorHAnsi"/>
          <w:b/>
          <w:bCs/>
        </w:rPr>
        <w:t xml:space="preserve">.2. </w:t>
      </w:r>
      <w:r w:rsidR="00407A0D" w:rsidRPr="00F944E7">
        <w:rPr>
          <w:rFonts w:asciiTheme="minorHAnsi" w:hAnsiTheme="minorHAnsi" w:cstheme="minorHAnsi"/>
        </w:rPr>
        <w:t xml:space="preserve">На сайте ФБУ ФРЦ в конце января </w:t>
      </w:r>
      <w:r w:rsidR="00324650">
        <w:rPr>
          <w:rFonts w:asciiTheme="minorHAnsi" w:hAnsiTheme="minorHAnsi" w:cstheme="minorHAnsi"/>
        </w:rPr>
        <w:t xml:space="preserve">2025 </w:t>
      </w:r>
      <w:r w:rsidR="00407A0D" w:rsidRPr="00F944E7">
        <w:rPr>
          <w:rFonts w:asciiTheme="minorHAnsi" w:hAnsiTheme="minorHAnsi" w:cstheme="minorHAnsi"/>
        </w:rPr>
        <w:t>были выложены новые «примеры билетов»; все новинки и уточнения внесены в #базавопросов.</w:t>
      </w:r>
    </w:p>
    <w:p w14:paraId="0A924CD7" w14:textId="5FC4DCDA" w:rsidR="005A1185" w:rsidRPr="00F944E7" w:rsidRDefault="00A93239" w:rsidP="00AD7108">
      <w:pPr>
        <w:spacing w:before="60"/>
        <w:ind w:firstLine="709"/>
        <w:jc w:val="both"/>
        <w:rPr>
          <w:rFonts w:asciiTheme="minorHAnsi" w:hAnsiTheme="minorHAnsi" w:cstheme="minorHAnsi"/>
        </w:rPr>
      </w:pPr>
      <w:r w:rsidRPr="00F944E7">
        <w:rPr>
          <w:rFonts w:asciiTheme="minorHAnsi" w:hAnsiTheme="minorHAnsi" w:cstheme="minorHAnsi"/>
          <w:b/>
          <w:bCs/>
        </w:rPr>
        <w:t>5</w:t>
      </w:r>
      <w:r w:rsidR="00460511" w:rsidRPr="00F944E7">
        <w:rPr>
          <w:rFonts w:asciiTheme="minorHAnsi" w:hAnsiTheme="minorHAnsi" w:cstheme="minorHAnsi"/>
          <w:b/>
          <w:bCs/>
        </w:rPr>
        <w:t>.</w:t>
      </w:r>
      <w:r w:rsidR="00407A0D" w:rsidRPr="00F944E7">
        <w:rPr>
          <w:rFonts w:asciiTheme="minorHAnsi" w:hAnsiTheme="minorHAnsi" w:cstheme="minorHAnsi"/>
          <w:b/>
          <w:bCs/>
        </w:rPr>
        <w:t>3</w:t>
      </w:r>
      <w:r w:rsidR="00460511" w:rsidRPr="00F944E7">
        <w:rPr>
          <w:rFonts w:asciiTheme="minorHAnsi" w:hAnsiTheme="minorHAnsi" w:cstheme="minorHAnsi"/>
          <w:b/>
          <w:bCs/>
        </w:rPr>
        <w:t>.</w:t>
      </w:r>
      <w:r w:rsidR="00460511" w:rsidRPr="00F944E7">
        <w:rPr>
          <w:rFonts w:asciiTheme="minorHAnsi" w:hAnsiTheme="minorHAnsi" w:cstheme="minorHAnsi"/>
        </w:rPr>
        <w:t xml:space="preserve"> </w:t>
      </w:r>
      <w:r w:rsidR="005A1185" w:rsidRPr="00F944E7">
        <w:rPr>
          <w:rFonts w:asciiTheme="minorHAnsi" w:hAnsiTheme="minorHAnsi" w:cstheme="minorHAnsi"/>
        </w:rPr>
        <w:t>В июне 2024 изменились у</w:t>
      </w:r>
      <w:r w:rsidR="005A1185" w:rsidRPr="00F944E7">
        <w:rPr>
          <w:rFonts w:asciiTheme="minorHAnsi" w:hAnsiTheme="minorHAnsi" w:cstheme="minorHAnsi"/>
          <w:bCs/>
        </w:rPr>
        <w:t xml:space="preserve">словия подачи апелляции: окно для ввода текста стало больше, но прикрепить файл с решением или скриншот теперь нельзя. Читайте подробности на сайте </w:t>
      </w:r>
      <w:r w:rsidR="005A1185" w:rsidRPr="00F944E7">
        <w:rPr>
          <w:rFonts w:asciiTheme="minorHAnsi" w:hAnsiTheme="minorHAnsi" w:cstheme="minorHAnsi"/>
          <w:bCs/>
          <w:lang w:val="en-US"/>
        </w:rPr>
        <w:t>kvalexam</w:t>
      </w:r>
      <w:r w:rsidR="005A1185" w:rsidRPr="00F944E7">
        <w:rPr>
          <w:rFonts w:asciiTheme="minorHAnsi" w:hAnsiTheme="minorHAnsi" w:cstheme="minorHAnsi"/>
          <w:bCs/>
        </w:rPr>
        <w:t>.</w:t>
      </w:r>
      <w:r w:rsidR="005A1185" w:rsidRPr="00F944E7">
        <w:rPr>
          <w:rFonts w:asciiTheme="minorHAnsi" w:hAnsiTheme="minorHAnsi" w:cstheme="minorHAnsi"/>
          <w:bCs/>
          <w:lang w:val="en-US"/>
        </w:rPr>
        <w:t>ru</w:t>
      </w:r>
      <w:r w:rsidR="005A1185" w:rsidRPr="00F944E7">
        <w:rPr>
          <w:rFonts w:asciiTheme="minorHAnsi" w:hAnsiTheme="minorHAnsi" w:cstheme="minorHAnsi"/>
          <w:bCs/>
        </w:rPr>
        <w:t>.</w:t>
      </w:r>
    </w:p>
    <w:p w14:paraId="14B008AD" w14:textId="45B5524A" w:rsidR="00867B5F" w:rsidRPr="00F944E7" w:rsidRDefault="00867B5F" w:rsidP="00145B53">
      <w:pPr>
        <w:spacing w:before="60"/>
        <w:ind w:firstLine="709"/>
        <w:jc w:val="both"/>
        <w:rPr>
          <w:rFonts w:asciiTheme="minorHAnsi" w:eastAsiaTheme="majorEastAsia" w:hAnsiTheme="minorHAnsi" w:cstheme="minorHAnsi"/>
          <w:b/>
          <w:bCs/>
          <w:sz w:val="28"/>
          <w:szCs w:val="28"/>
          <w:lang w:eastAsia="en-US"/>
        </w:rPr>
      </w:pPr>
      <w:bookmarkStart w:id="6" w:name="_Toc500751314"/>
      <w:r w:rsidRPr="00F944E7">
        <w:rPr>
          <w:rFonts w:asciiTheme="minorHAnsi" w:hAnsiTheme="minorHAnsi" w:cstheme="minorHAnsi"/>
        </w:rPr>
        <w:br w:type="page"/>
      </w:r>
    </w:p>
    <w:p w14:paraId="4049992F" w14:textId="77777777" w:rsidR="00FF5B42" w:rsidRPr="00F944E7" w:rsidRDefault="00FF5B42" w:rsidP="00523C57">
      <w:pPr>
        <w:pStyle w:val="10"/>
        <w:spacing w:before="0" w:line="240" w:lineRule="auto"/>
        <w:jc w:val="center"/>
        <w:rPr>
          <w:rFonts w:asciiTheme="minorHAnsi" w:hAnsiTheme="minorHAnsi" w:cstheme="minorHAnsi"/>
          <w:color w:val="auto"/>
        </w:rPr>
      </w:pPr>
      <w:bookmarkStart w:id="7" w:name="_Toc165922405"/>
      <w:r w:rsidRPr="00F944E7">
        <w:rPr>
          <w:rFonts w:asciiTheme="minorHAnsi" w:hAnsiTheme="minorHAnsi" w:cstheme="minorHAnsi"/>
          <w:color w:val="auto"/>
        </w:rPr>
        <w:lastRenderedPageBreak/>
        <w:t>2. ТЕОРЕТИЧЕСКИЕ ВОПРОСЫ ДЛЯ ВСЕХ НАПРАВЛЕНИЙ ДЕЯТЕЛЬНОСТИ</w:t>
      </w:r>
      <w:bookmarkEnd w:id="6"/>
      <w:bookmarkEnd w:id="7"/>
    </w:p>
    <w:p w14:paraId="62866CB9" w14:textId="77777777" w:rsidR="00F34C0D" w:rsidRPr="00F944E7" w:rsidRDefault="00F34C0D" w:rsidP="00523C57">
      <w:pPr>
        <w:pStyle w:val="20"/>
        <w:numPr>
          <w:ilvl w:val="1"/>
          <w:numId w:val="4"/>
        </w:numPr>
        <w:spacing w:before="120" w:line="240" w:lineRule="auto"/>
        <w:ind w:left="0" w:firstLine="0"/>
        <w:jc w:val="center"/>
        <w:rPr>
          <w:rFonts w:asciiTheme="minorHAnsi" w:eastAsia="Times New Roman" w:hAnsiTheme="minorHAnsi" w:cstheme="minorHAnsi"/>
          <w:b/>
          <w:color w:val="auto"/>
          <w:sz w:val="28"/>
          <w:szCs w:val="28"/>
          <w:lang w:eastAsia="ru-RU"/>
        </w:rPr>
      </w:pPr>
      <w:bookmarkStart w:id="8" w:name="_Toc165922406"/>
      <w:r w:rsidRPr="00F944E7">
        <w:rPr>
          <w:rFonts w:asciiTheme="minorHAnsi" w:hAnsiTheme="minorHAnsi" w:cstheme="minorHAnsi"/>
          <w:b/>
          <w:color w:val="auto"/>
          <w:sz w:val="28"/>
          <w:szCs w:val="28"/>
        </w:rPr>
        <w:t>Закон</w:t>
      </w:r>
      <w:r w:rsidRPr="00F944E7">
        <w:rPr>
          <w:rFonts w:asciiTheme="minorHAnsi" w:eastAsia="Times New Roman" w:hAnsiTheme="minorHAnsi" w:cstheme="minorHAnsi"/>
          <w:b/>
          <w:color w:val="auto"/>
          <w:sz w:val="28"/>
          <w:szCs w:val="28"/>
          <w:lang w:eastAsia="ru-RU"/>
        </w:rPr>
        <w:t xml:space="preserve"> об оценке и ФСО</w:t>
      </w:r>
      <w:bookmarkEnd w:id="8"/>
    </w:p>
    <w:p w14:paraId="5A05EE71" w14:textId="77777777" w:rsidR="00105FC0" w:rsidRPr="00F944E7" w:rsidRDefault="00105FC0" w:rsidP="00523C57">
      <w:pPr>
        <w:rPr>
          <w:rFonts w:asciiTheme="minorHAnsi" w:hAnsiTheme="minorHAnsi" w:cstheme="minorHAnsi"/>
        </w:rPr>
      </w:pPr>
    </w:p>
    <w:p w14:paraId="44B0C77B" w14:textId="7777777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2.1.1.</w:t>
      </w:r>
      <w:r w:rsidRPr="00F944E7">
        <w:rPr>
          <w:rFonts w:asciiTheme="minorHAnsi" w:hAnsiTheme="minorHAnsi" w:cstheme="minorHAnsi"/>
          <w:color w:val="222222"/>
        </w:rPr>
        <w:t> При оценке для целей залога в соответствии с Федеральным стандартом оценки «Оценка для целей залога (ФСО № 9)», утвержденным приказом Минэкономразвития России № 327 от 01.06.2015, обязательно ли указывать в отчете выводы о ликвидности объекта?</w:t>
      </w:r>
    </w:p>
    <w:p w14:paraId="4CE1922C" w14:textId="77777777" w:rsidR="007C4468" w:rsidRPr="00F944E7" w:rsidRDefault="007C4468" w:rsidP="00336075">
      <w:pPr>
        <w:numPr>
          <w:ilvl w:val="0"/>
          <w:numId w:val="690"/>
        </w:numPr>
        <w:ind w:left="1104"/>
        <w:jc w:val="both"/>
        <w:rPr>
          <w:rFonts w:asciiTheme="minorHAnsi" w:hAnsiTheme="minorHAnsi" w:cstheme="minorHAnsi"/>
          <w:color w:val="222222"/>
        </w:rPr>
      </w:pPr>
      <w:r w:rsidRPr="00F944E7">
        <w:rPr>
          <w:rFonts w:asciiTheme="minorHAnsi" w:hAnsiTheme="minorHAnsi" w:cstheme="minorHAnsi"/>
          <w:color w:val="222222"/>
        </w:rPr>
        <w:t>Да, выводы о ликвидности объекта рассматриваются как результат оценки</w:t>
      </w:r>
    </w:p>
    <w:p w14:paraId="04B18FAF" w14:textId="77777777" w:rsidR="007C4468" w:rsidRPr="00F944E7" w:rsidRDefault="007C4468" w:rsidP="00336075">
      <w:pPr>
        <w:numPr>
          <w:ilvl w:val="0"/>
          <w:numId w:val="690"/>
        </w:numPr>
        <w:ind w:left="1104"/>
        <w:jc w:val="both"/>
        <w:rPr>
          <w:rFonts w:asciiTheme="minorHAnsi" w:hAnsiTheme="minorHAnsi" w:cstheme="minorHAnsi"/>
          <w:color w:val="222222"/>
        </w:rPr>
      </w:pPr>
      <w:r w:rsidRPr="00F944E7">
        <w:rPr>
          <w:rFonts w:asciiTheme="minorHAnsi" w:hAnsiTheme="minorHAnsi" w:cstheme="minorHAnsi"/>
          <w:color w:val="222222"/>
        </w:rPr>
        <w:t>Нет</w:t>
      </w:r>
    </w:p>
    <w:p w14:paraId="2AE1DD0E" w14:textId="650B4699" w:rsidR="007C4468" w:rsidRPr="00F944E7" w:rsidRDefault="007C4468" w:rsidP="00336075">
      <w:pPr>
        <w:numPr>
          <w:ilvl w:val="0"/>
          <w:numId w:val="690"/>
        </w:numPr>
        <w:ind w:left="1104"/>
        <w:jc w:val="both"/>
        <w:rPr>
          <w:rFonts w:asciiTheme="minorHAnsi" w:hAnsiTheme="minorHAnsi" w:cstheme="minorHAnsi"/>
          <w:b/>
          <w:bCs/>
          <w:color w:val="222222"/>
        </w:rPr>
      </w:pPr>
      <w:r w:rsidRPr="00F944E7">
        <w:rPr>
          <w:rFonts w:asciiTheme="minorHAnsi" w:hAnsiTheme="minorHAnsi" w:cstheme="minorHAnsi"/>
          <w:b/>
          <w:bCs/>
          <w:color w:val="222222"/>
        </w:rPr>
        <w:t>Да, выводы о ликвидности объекта обязательно указываются в отчете,</w:t>
      </w:r>
      <w:r w:rsidR="00E216A5" w:rsidRPr="00F944E7">
        <w:rPr>
          <w:rFonts w:asciiTheme="minorHAnsi" w:hAnsiTheme="minorHAnsi" w:cstheme="minorHAnsi"/>
          <w:b/>
          <w:bCs/>
          <w:color w:val="222222"/>
        </w:rPr>
        <w:t xml:space="preserve"> </w:t>
      </w:r>
      <w:r w:rsidRPr="00F944E7">
        <w:rPr>
          <w:rFonts w:asciiTheme="minorHAnsi" w:hAnsiTheme="minorHAnsi" w:cstheme="minorHAnsi"/>
          <w:b/>
          <w:bCs/>
          <w:color w:val="222222"/>
        </w:rPr>
        <w:t>но не рассматриваются как результат оценки</w:t>
      </w:r>
    </w:p>
    <w:p w14:paraId="35EA2992" w14:textId="77777777" w:rsidR="007C4468" w:rsidRPr="00F944E7" w:rsidRDefault="007C4468" w:rsidP="00336075">
      <w:pPr>
        <w:numPr>
          <w:ilvl w:val="0"/>
          <w:numId w:val="690"/>
        </w:numPr>
        <w:ind w:left="1104"/>
        <w:jc w:val="both"/>
        <w:rPr>
          <w:rFonts w:asciiTheme="minorHAnsi" w:hAnsiTheme="minorHAnsi" w:cstheme="minorHAnsi"/>
          <w:color w:val="222222"/>
        </w:rPr>
      </w:pPr>
      <w:r w:rsidRPr="00F944E7">
        <w:rPr>
          <w:rFonts w:asciiTheme="minorHAnsi" w:hAnsiTheme="minorHAnsi" w:cstheme="minorHAnsi"/>
          <w:color w:val="222222"/>
        </w:rPr>
        <w:t>Только если согласно заданию на оценку определяется инвестиционная стоимость</w:t>
      </w:r>
    </w:p>
    <w:p w14:paraId="73498474" w14:textId="77777777" w:rsidR="007C4468" w:rsidRPr="00F944E7" w:rsidRDefault="007C4468" w:rsidP="00523C57">
      <w:pPr>
        <w:jc w:val="both"/>
        <w:rPr>
          <w:rFonts w:asciiTheme="minorHAnsi" w:hAnsiTheme="minorHAnsi" w:cstheme="minorHAnsi"/>
          <w:color w:val="222222"/>
        </w:rPr>
      </w:pPr>
    </w:p>
    <w:p w14:paraId="20A29B5E"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2.1.2.</w:t>
      </w:r>
      <w:r w:rsidRPr="00F944E7">
        <w:rPr>
          <w:rFonts w:asciiTheme="minorHAnsi" w:hAnsiTheme="minorHAnsi" w:cstheme="minorHAnsi"/>
          <w:color w:val="222222"/>
        </w:rPr>
        <w:t> Назовите методы затратного подхода в соответствии с федеральным стандартом оценки "Подходы и методы оценки (ФСО V)" (от 14.04.2022 №200):</w:t>
      </w:r>
    </w:p>
    <w:p w14:paraId="36B8B5A9"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Метод затрат воспроизводства или затрат замещения</w:t>
      </w:r>
    </w:p>
    <w:p w14:paraId="2E4F80B9"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Метод суммирования стоимости компонентов в составе объекта оценки</w:t>
      </w:r>
    </w:p>
    <w:p w14:paraId="18F27DEB"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Метод ликвидационной стоимости</w:t>
      </w:r>
    </w:p>
    <w:p w14:paraId="6D1CAD55"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Метод расчета чистых активов</w:t>
      </w:r>
    </w:p>
    <w:p w14:paraId="666B3BBE" w14:textId="00328D18"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ответов</w:t>
      </w:r>
    </w:p>
    <w:p w14:paraId="3ADFCD8D" w14:textId="77777777" w:rsidR="007C4468" w:rsidRPr="00F944E7" w:rsidRDefault="007C4468" w:rsidP="00336075">
      <w:pPr>
        <w:numPr>
          <w:ilvl w:val="0"/>
          <w:numId w:val="691"/>
        </w:numPr>
        <w:ind w:left="1104"/>
        <w:jc w:val="both"/>
        <w:rPr>
          <w:rFonts w:asciiTheme="minorHAnsi" w:hAnsiTheme="minorHAnsi" w:cstheme="minorHAnsi"/>
          <w:b/>
          <w:bCs/>
          <w:color w:val="222222"/>
        </w:rPr>
      </w:pPr>
      <w:r w:rsidRPr="00F944E7">
        <w:rPr>
          <w:rFonts w:asciiTheme="minorHAnsi" w:hAnsiTheme="minorHAnsi" w:cstheme="minorHAnsi"/>
          <w:b/>
          <w:bCs/>
          <w:color w:val="222222"/>
        </w:rPr>
        <w:t>I, II</w:t>
      </w:r>
    </w:p>
    <w:p w14:paraId="36DD78C8" w14:textId="77777777" w:rsidR="007C4468" w:rsidRPr="00F944E7" w:rsidRDefault="007C4468" w:rsidP="00336075">
      <w:pPr>
        <w:numPr>
          <w:ilvl w:val="0"/>
          <w:numId w:val="691"/>
        </w:numPr>
        <w:ind w:left="1104"/>
        <w:jc w:val="both"/>
        <w:rPr>
          <w:rFonts w:asciiTheme="minorHAnsi" w:hAnsiTheme="minorHAnsi" w:cstheme="minorHAnsi"/>
          <w:color w:val="222222"/>
        </w:rPr>
      </w:pPr>
      <w:r w:rsidRPr="00F944E7">
        <w:rPr>
          <w:rFonts w:asciiTheme="minorHAnsi" w:hAnsiTheme="minorHAnsi" w:cstheme="minorHAnsi"/>
          <w:color w:val="222222"/>
        </w:rPr>
        <w:t>I, II, III</w:t>
      </w:r>
    </w:p>
    <w:p w14:paraId="696F7356" w14:textId="77777777" w:rsidR="007C4468" w:rsidRPr="00F944E7" w:rsidRDefault="007C4468" w:rsidP="00336075">
      <w:pPr>
        <w:numPr>
          <w:ilvl w:val="0"/>
          <w:numId w:val="691"/>
        </w:numPr>
        <w:ind w:left="1104"/>
        <w:jc w:val="both"/>
        <w:rPr>
          <w:rFonts w:asciiTheme="minorHAnsi" w:hAnsiTheme="minorHAnsi" w:cstheme="minorHAnsi"/>
          <w:color w:val="222222"/>
        </w:rPr>
      </w:pPr>
      <w:r w:rsidRPr="00F944E7">
        <w:rPr>
          <w:rFonts w:asciiTheme="minorHAnsi" w:hAnsiTheme="minorHAnsi" w:cstheme="minorHAnsi"/>
          <w:color w:val="222222"/>
        </w:rPr>
        <w:t>все перечисленные</w:t>
      </w:r>
    </w:p>
    <w:p w14:paraId="73A88C8C" w14:textId="77777777" w:rsidR="007C4468" w:rsidRPr="00F944E7" w:rsidRDefault="007C4468" w:rsidP="00336075">
      <w:pPr>
        <w:numPr>
          <w:ilvl w:val="0"/>
          <w:numId w:val="691"/>
        </w:numPr>
        <w:ind w:left="1104"/>
        <w:jc w:val="both"/>
        <w:rPr>
          <w:rFonts w:asciiTheme="minorHAnsi" w:hAnsiTheme="minorHAnsi" w:cstheme="minorHAnsi"/>
          <w:color w:val="222222"/>
        </w:rPr>
      </w:pPr>
      <w:r w:rsidRPr="00F944E7">
        <w:rPr>
          <w:rFonts w:asciiTheme="minorHAnsi" w:hAnsiTheme="minorHAnsi" w:cstheme="minorHAnsi"/>
          <w:color w:val="222222"/>
        </w:rPr>
        <w:t>I, IV</w:t>
      </w:r>
    </w:p>
    <w:p w14:paraId="2424BCB0" w14:textId="77777777" w:rsidR="007C4468" w:rsidRPr="00F944E7" w:rsidRDefault="007C4468" w:rsidP="00523C57">
      <w:pPr>
        <w:jc w:val="both"/>
        <w:rPr>
          <w:rFonts w:asciiTheme="minorHAnsi" w:hAnsiTheme="minorHAnsi" w:cstheme="minorHAnsi"/>
          <w:color w:val="222222"/>
        </w:rPr>
      </w:pPr>
    </w:p>
    <w:p w14:paraId="30678015" w14:textId="7777777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2.1.3.</w:t>
      </w:r>
      <w:r w:rsidRPr="00F944E7">
        <w:rPr>
          <w:rFonts w:asciiTheme="minorHAnsi" w:hAnsiTheme="minorHAnsi" w:cstheme="minorHAnsi"/>
          <w:color w:val="222222"/>
        </w:rPr>
        <w:t> Может ли согласно Федеральному закону от 29 июля 1998 г. № 135-ФЗ «Об оценочной деятельности в Российской Федерации» Оценщик привлекать к работе других Оценщиков и специалистов?</w:t>
      </w:r>
    </w:p>
    <w:p w14:paraId="0DA97ECC" w14:textId="77777777" w:rsidR="007C4468" w:rsidRPr="00F944E7" w:rsidRDefault="007C4468" w:rsidP="00336075">
      <w:pPr>
        <w:numPr>
          <w:ilvl w:val="0"/>
          <w:numId w:val="692"/>
        </w:numPr>
        <w:ind w:left="1104"/>
        <w:jc w:val="both"/>
        <w:rPr>
          <w:rFonts w:asciiTheme="minorHAnsi" w:hAnsiTheme="minorHAnsi" w:cstheme="minorHAnsi"/>
          <w:b/>
          <w:bCs/>
          <w:color w:val="222222"/>
        </w:rPr>
      </w:pPr>
      <w:r w:rsidRPr="00F944E7">
        <w:rPr>
          <w:rFonts w:asciiTheme="minorHAnsi" w:hAnsiTheme="minorHAnsi" w:cstheme="minorHAnsi"/>
          <w:b/>
          <w:bCs/>
          <w:color w:val="222222"/>
        </w:rPr>
        <w:t>Может, по мере необходимости на договорной основе</w:t>
      </w:r>
    </w:p>
    <w:p w14:paraId="3A72116E" w14:textId="77777777" w:rsidR="007C4468" w:rsidRPr="00F944E7" w:rsidRDefault="007C4468" w:rsidP="00336075">
      <w:pPr>
        <w:numPr>
          <w:ilvl w:val="0"/>
          <w:numId w:val="692"/>
        </w:numPr>
        <w:ind w:left="1104"/>
        <w:jc w:val="both"/>
        <w:rPr>
          <w:rFonts w:asciiTheme="minorHAnsi" w:hAnsiTheme="minorHAnsi" w:cstheme="minorHAnsi"/>
          <w:color w:val="222222"/>
        </w:rPr>
      </w:pPr>
      <w:r w:rsidRPr="00F944E7">
        <w:rPr>
          <w:rFonts w:asciiTheme="minorHAnsi" w:hAnsiTheme="minorHAnsi" w:cstheme="minorHAnsi"/>
          <w:color w:val="222222"/>
        </w:rPr>
        <w:t>Не может</w:t>
      </w:r>
    </w:p>
    <w:p w14:paraId="45138114" w14:textId="77777777" w:rsidR="007C4468" w:rsidRPr="00F944E7" w:rsidRDefault="007C4468" w:rsidP="00336075">
      <w:pPr>
        <w:numPr>
          <w:ilvl w:val="0"/>
          <w:numId w:val="692"/>
        </w:numPr>
        <w:ind w:left="1104"/>
        <w:jc w:val="both"/>
        <w:rPr>
          <w:rFonts w:asciiTheme="minorHAnsi" w:hAnsiTheme="minorHAnsi" w:cstheme="minorHAnsi"/>
          <w:color w:val="222222"/>
        </w:rPr>
      </w:pPr>
      <w:r w:rsidRPr="00F944E7">
        <w:rPr>
          <w:rFonts w:asciiTheme="minorHAnsi" w:hAnsiTheme="minorHAnsi" w:cstheme="minorHAnsi"/>
          <w:color w:val="222222"/>
        </w:rPr>
        <w:t>Может, если он состоит в СРО более 1 года</w:t>
      </w:r>
    </w:p>
    <w:p w14:paraId="184BA71F" w14:textId="77777777" w:rsidR="007C4468" w:rsidRPr="00F944E7" w:rsidRDefault="007C4468" w:rsidP="00336075">
      <w:pPr>
        <w:numPr>
          <w:ilvl w:val="0"/>
          <w:numId w:val="692"/>
        </w:numPr>
        <w:ind w:left="1104"/>
        <w:jc w:val="both"/>
        <w:rPr>
          <w:rFonts w:asciiTheme="minorHAnsi" w:hAnsiTheme="minorHAnsi" w:cstheme="minorHAnsi"/>
          <w:color w:val="222222"/>
        </w:rPr>
      </w:pPr>
      <w:r w:rsidRPr="00F944E7">
        <w:rPr>
          <w:rFonts w:asciiTheme="minorHAnsi" w:hAnsiTheme="minorHAnsi" w:cstheme="minorHAnsi"/>
          <w:color w:val="222222"/>
        </w:rPr>
        <w:t>Обязан, если объект оценки принадлежит Российской Федерации</w:t>
      </w:r>
    </w:p>
    <w:p w14:paraId="29571559" w14:textId="77777777" w:rsidR="007C4468" w:rsidRPr="00F944E7" w:rsidRDefault="007C4468" w:rsidP="00523C57">
      <w:pPr>
        <w:jc w:val="both"/>
        <w:rPr>
          <w:rFonts w:asciiTheme="minorHAnsi" w:hAnsiTheme="minorHAnsi" w:cstheme="minorHAnsi"/>
          <w:color w:val="222222"/>
        </w:rPr>
      </w:pPr>
    </w:p>
    <w:p w14:paraId="0CDABCF2" w14:textId="7777777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2.1.4.</w:t>
      </w:r>
      <w:r w:rsidRPr="00F944E7">
        <w:rPr>
          <w:rFonts w:asciiTheme="minorHAnsi" w:hAnsiTheme="minorHAnsi" w:cstheme="minorHAnsi"/>
          <w:color w:val="222222"/>
        </w:rPr>
        <w:t> В какой форме согласно Федеральному закону от 29 июля 1998 г. № 135-ФЗ «Об оценочной деятельности в Российской Федерации» заключается договор на проведение оценки?</w:t>
      </w:r>
    </w:p>
    <w:p w14:paraId="3E8F3993" w14:textId="77777777" w:rsidR="007C4468" w:rsidRPr="00F944E7" w:rsidRDefault="007C4468" w:rsidP="00336075">
      <w:pPr>
        <w:numPr>
          <w:ilvl w:val="0"/>
          <w:numId w:val="693"/>
        </w:numPr>
        <w:ind w:left="1104"/>
        <w:jc w:val="both"/>
        <w:rPr>
          <w:rFonts w:asciiTheme="minorHAnsi" w:hAnsiTheme="minorHAnsi" w:cstheme="minorHAnsi"/>
          <w:b/>
          <w:bCs/>
          <w:color w:val="222222"/>
        </w:rPr>
      </w:pPr>
      <w:r w:rsidRPr="00F944E7">
        <w:rPr>
          <w:rFonts w:asciiTheme="minorHAnsi" w:hAnsiTheme="minorHAnsi" w:cstheme="minorHAnsi"/>
          <w:b/>
          <w:bCs/>
          <w:color w:val="222222"/>
        </w:rPr>
        <w:t>В простой письменной форме</w:t>
      </w:r>
    </w:p>
    <w:p w14:paraId="17A095F2" w14:textId="77777777" w:rsidR="007C4468" w:rsidRPr="00F944E7" w:rsidRDefault="007C4468" w:rsidP="00336075">
      <w:pPr>
        <w:numPr>
          <w:ilvl w:val="0"/>
          <w:numId w:val="693"/>
        </w:numPr>
        <w:ind w:left="1104"/>
        <w:jc w:val="both"/>
        <w:rPr>
          <w:rFonts w:asciiTheme="minorHAnsi" w:hAnsiTheme="minorHAnsi" w:cstheme="minorHAnsi"/>
          <w:color w:val="222222"/>
        </w:rPr>
      </w:pPr>
      <w:r w:rsidRPr="00F944E7">
        <w:rPr>
          <w:rFonts w:asciiTheme="minorHAnsi" w:hAnsiTheme="minorHAnsi" w:cstheme="minorHAnsi"/>
          <w:color w:val="222222"/>
        </w:rPr>
        <w:t>В форме, установленной Советом по оценочной деятельности</w:t>
      </w:r>
    </w:p>
    <w:p w14:paraId="06A51AB7" w14:textId="77777777" w:rsidR="007C4468" w:rsidRPr="00F944E7" w:rsidRDefault="007C4468" w:rsidP="00336075">
      <w:pPr>
        <w:numPr>
          <w:ilvl w:val="0"/>
          <w:numId w:val="693"/>
        </w:numPr>
        <w:ind w:left="1104"/>
        <w:jc w:val="both"/>
        <w:rPr>
          <w:rFonts w:asciiTheme="minorHAnsi" w:hAnsiTheme="minorHAnsi" w:cstheme="minorHAnsi"/>
          <w:color w:val="222222"/>
        </w:rPr>
      </w:pPr>
      <w:r w:rsidRPr="00F944E7">
        <w:rPr>
          <w:rFonts w:asciiTheme="minorHAnsi" w:hAnsiTheme="minorHAnsi" w:cstheme="minorHAnsi"/>
          <w:color w:val="222222"/>
        </w:rPr>
        <w:t>В форме, предусмотренной федеральным стандартом оценки</w:t>
      </w:r>
    </w:p>
    <w:p w14:paraId="06FEA1FF" w14:textId="77777777" w:rsidR="007C4468" w:rsidRPr="00F944E7" w:rsidRDefault="007C4468" w:rsidP="00336075">
      <w:pPr>
        <w:numPr>
          <w:ilvl w:val="0"/>
          <w:numId w:val="693"/>
        </w:numPr>
        <w:ind w:left="1104"/>
        <w:jc w:val="both"/>
        <w:rPr>
          <w:rFonts w:asciiTheme="minorHAnsi" w:hAnsiTheme="minorHAnsi" w:cstheme="minorHAnsi"/>
          <w:color w:val="222222"/>
        </w:rPr>
      </w:pPr>
      <w:r w:rsidRPr="00F944E7">
        <w:rPr>
          <w:rFonts w:asciiTheme="minorHAnsi" w:hAnsiTheme="minorHAnsi" w:cstheme="minorHAnsi"/>
          <w:color w:val="222222"/>
        </w:rPr>
        <w:t>В форме, предусмотренной внутренними документами саморегулируемой организации оценщиков</w:t>
      </w:r>
    </w:p>
    <w:p w14:paraId="719959FF" w14:textId="77777777" w:rsidR="007C4468" w:rsidRPr="00F944E7" w:rsidRDefault="007C4468" w:rsidP="00523C57">
      <w:pPr>
        <w:jc w:val="both"/>
        <w:rPr>
          <w:rFonts w:asciiTheme="minorHAnsi" w:hAnsiTheme="minorHAnsi" w:cstheme="minorHAnsi"/>
          <w:color w:val="222222"/>
        </w:rPr>
      </w:pPr>
    </w:p>
    <w:p w14:paraId="231E8BD7" w14:textId="7777777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2.1.5.</w:t>
      </w:r>
      <w:r w:rsidRPr="00F944E7">
        <w:rPr>
          <w:rFonts w:asciiTheme="minorHAnsi" w:hAnsiTheme="minorHAnsi" w:cstheme="minorHAnsi"/>
          <w:color w:val="222222"/>
        </w:rPr>
        <w:t> Какой вид стоимости согласно Федеральному закону от 29 июля 1998 г. № 135-ФЗ «Об оценочной деятельности в Российской Федерации» подлежит определению, если требуется обязательное проведение оценки объекта оценки, либо в договоре об оценке не определен конкретный вид стоимости?</w:t>
      </w:r>
    </w:p>
    <w:p w14:paraId="65E788DA" w14:textId="77777777" w:rsidR="007C4468" w:rsidRPr="00F944E7" w:rsidRDefault="007C4468" w:rsidP="00336075">
      <w:pPr>
        <w:numPr>
          <w:ilvl w:val="0"/>
          <w:numId w:val="694"/>
        </w:numPr>
        <w:ind w:left="1104"/>
        <w:jc w:val="both"/>
        <w:rPr>
          <w:rFonts w:asciiTheme="minorHAnsi" w:hAnsiTheme="minorHAnsi" w:cstheme="minorHAnsi"/>
          <w:color w:val="222222"/>
        </w:rPr>
      </w:pPr>
      <w:r w:rsidRPr="00F944E7">
        <w:rPr>
          <w:rFonts w:asciiTheme="minorHAnsi" w:hAnsiTheme="minorHAnsi" w:cstheme="minorHAnsi"/>
          <w:color w:val="222222"/>
        </w:rPr>
        <w:t>Справедливая</w:t>
      </w:r>
    </w:p>
    <w:p w14:paraId="7E79F38D" w14:textId="77777777" w:rsidR="007C4468" w:rsidRPr="00F944E7" w:rsidRDefault="007C4468" w:rsidP="00336075">
      <w:pPr>
        <w:numPr>
          <w:ilvl w:val="0"/>
          <w:numId w:val="694"/>
        </w:numPr>
        <w:ind w:left="1104"/>
        <w:jc w:val="both"/>
        <w:rPr>
          <w:rFonts w:asciiTheme="minorHAnsi" w:hAnsiTheme="minorHAnsi" w:cstheme="minorHAnsi"/>
          <w:color w:val="222222"/>
        </w:rPr>
      </w:pPr>
      <w:r w:rsidRPr="00F944E7">
        <w:rPr>
          <w:rFonts w:asciiTheme="minorHAnsi" w:hAnsiTheme="minorHAnsi" w:cstheme="minorHAnsi"/>
          <w:color w:val="222222"/>
        </w:rPr>
        <w:lastRenderedPageBreak/>
        <w:t>Стоимость определяется в соответствии с целью оценки</w:t>
      </w:r>
    </w:p>
    <w:p w14:paraId="278158B1" w14:textId="77777777" w:rsidR="007C4468" w:rsidRPr="00F944E7" w:rsidRDefault="007C4468" w:rsidP="00336075">
      <w:pPr>
        <w:numPr>
          <w:ilvl w:val="0"/>
          <w:numId w:val="694"/>
        </w:numPr>
        <w:ind w:left="1104"/>
        <w:jc w:val="both"/>
        <w:rPr>
          <w:rFonts w:asciiTheme="minorHAnsi" w:hAnsiTheme="minorHAnsi" w:cstheme="minorHAnsi"/>
          <w:b/>
          <w:bCs/>
          <w:color w:val="222222"/>
        </w:rPr>
      </w:pPr>
      <w:r w:rsidRPr="00F944E7">
        <w:rPr>
          <w:rFonts w:asciiTheme="minorHAnsi" w:hAnsiTheme="minorHAnsi" w:cstheme="minorHAnsi"/>
          <w:b/>
          <w:bCs/>
          <w:color w:val="222222"/>
        </w:rPr>
        <w:t>Рыночная</w:t>
      </w:r>
    </w:p>
    <w:p w14:paraId="28344A81" w14:textId="77777777" w:rsidR="007C4468" w:rsidRPr="00F944E7" w:rsidRDefault="007C4468" w:rsidP="00336075">
      <w:pPr>
        <w:numPr>
          <w:ilvl w:val="0"/>
          <w:numId w:val="694"/>
        </w:numPr>
        <w:ind w:left="1104"/>
        <w:jc w:val="both"/>
        <w:rPr>
          <w:rFonts w:asciiTheme="minorHAnsi" w:hAnsiTheme="minorHAnsi" w:cstheme="minorHAnsi"/>
          <w:color w:val="222222"/>
        </w:rPr>
      </w:pPr>
      <w:r w:rsidRPr="00F944E7">
        <w:rPr>
          <w:rFonts w:asciiTheme="minorHAnsi" w:hAnsiTheme="minorHAnsi" w:cstheme="minorHAnsi"/>
          <w:color w:val="222222"/>
        </w:rPr>
        <w:t>Действительная</w:t>
      </w:r>
    </w:p>
    <w:p w14:paraId="791B0649" w14:textId="77777777" w:rsidR="007C4468" w:rsidRPr="00F944E7" w:rsidRDefault="007C4468" w:rsidP="00523C57">
      <w:pPr>
        <w:jc w:val="both"/>
        <w:rPr>
          <w:rFonts w:asciiTheme="minorHAnsi" w:hAnsiTheme="minorHAnsi" w:cstheme="minorHAnsi"/>
          <w:color w:val="222222"/>
        </w:rPr>
      </w:pPr>
    </w:p>
    <w:p w14:paraId="1CCD0D0B" w14:textId="7777777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2.1.6.</w:t>
      </w:r>
      <w:r w:rsidRPr="00F944E7">
        <w:rPr>
          <w:rFonts w:asciiTheme="minorHAnsi" w:hAnsiTheme="minorHAnsi" w:cstheme="minorHAnsi"/>
          <w:color w:val="222222"/>
        </w:rPr>
        <w:t> Должен ли Оценщик учитывать специальные требования залогодержателя при оценке согласно Федеральному стандарту оценки «Оценка для целей залога (ФСО № 9)», утвержденному приказом Минэкономразвития России № 327 от 01.06.2015?</w:t>
      </w:r>
    </w:p>
    <w:p w14:paraId="017A0F7B" w14:textId="77777777" w:rsidR="007C4468" w:rsidRPr="00F944E7" w:rsidRDefault="007C4468" w:rsidP="00336075">
      <w:pPr>
        <w:numPr>
          <w:ilvl w:val="0"/>
          <w:numId w:val="695"/>
        </w:numPr>
        <w:ind w:left="1104"/>
        <w:jc w:val="both"/>
        <w:rPr>
          <w:rFonts w:asciiTheme="minorHAnsi" w:hAnsiTheme="minorHAnsi" w:cstheme="minorHAnsi"/>
          <w:color w:val="222222"/>
        </w:rPr>
      </w:pPr>
      <w:r w:rsidRPr="00F944E7">
        <w:rPr>
          <w:rFonts w:asciiTheme="minorHAnsi" w:hAnsiTheme="minorHAnsi" w:cstheme="minorHAnsi"/>
          <w:color w:val="222222"/>
        </w:rPr>
        <w:t>Должен всегда</w:t>
      </w:r>
    </w:p>
    <w:p w14:paraId="42B082CD" w14:textId="77777777" w:rsidR="007C4468" w:rsidRPr="00F944E7" w:rsidRDefault="007C4468" w:rsidP="00336075">
      <w:pPr>
        <w:numPr>
          <w:ilvl w:val="0"/>
          <w:numId w:val="695"/>
        </w:numPr>
        <w:ind w:left="1104"/>
        <w:jc w:val="both"/>
        <w:rPr>
          <w:rFonts w:asciiTheme="minorHAnsi" w:hAnsiTheme="minorHAnsi" w:cstheme="minorHAnsi"/>
          <w:b/>
          <w:bCs/>
          <w:color w:val="222222"/>
        </w:rPr>
      </w:pPr>
      <w:r w:rsidRPr="00F944E7">
        <w:rPr>
          <w:rFonts w:asciiTheme="minorHAnsi" w:hAnsiTheme="minorHAnsi" w:cstheme="minorHAnsi"/>
          <w:b/>
          <w:bCs/>
          <w:color w:val="222222"/>
        </w:rPr>
        <w:t>Должен, если это оговаривается в задании на оценку</w:t>
      </w:r>
    </w:p>
    <w:p w14:paraId="0896D742" w14:textId="77777777" w:rsidR="007C4468" w:rsidRPr="00F944E7" w:rsidRDefault="007C4468" w:rsidP="00336075">
      <w:pPr>
        <w:numPr>
          <w:ilvl w:val="0"/>
          <w:numId w:val="695"/>
        </w:numPr>
        <w:ind w:left="1104"/>
        <w:jc w:val="both"/>
        <w:rPr>
          <w:rFonts w:asciiTheme="minorHAnsi" w:hAnsiTheme="minorHAnsi" w:cstheme="minorHAnsi"/>
          <w:color w:val="222222"/>
        </w:rPr>
      </w:pPr>
      <w:r w:rsidRPr="00F944E7">
        <w:rPr>
          <w:rFonts w:asciiTheme="minorHAnsi" w:hAnsiTheme="minorHAnsi" w:cstheme="minorHAnsi"/>
          <w:color w:val="222222"/>
        </w:rPr>
        <w:t>Должен в случае оценки стоимости государственного и (или) муниципального имущества</w:t>
      </w:r>
    </w:p>
    <w:p w14:paraId="1DCCA352" w14:textId="77777777" w:rsidR="007C4468" w:rsidRPr="00F944E7" w:rsidRDefault="007C4468" w:rsidP="00336075">
      <w:pPr>
        <w:numPr>
          <w:ilvl w:val="0"/>
          <w:numId w:val="695"/>
        </w:numPr>
        <w:ind w:left="1104"/>
        <w:jc w:val="both"/>
        <w:rPr>
          <w:rFonts w:asciiTheme="minorHAnsi" w:hAnsiTheme="minorHAnsi" w:cstheme="minorHAnsi"/>
          <w:color w:val="222222"/>
        </w:rPr>
      </w:pPr>
      <w:r w:rsidRPr="00F944E7">
        <w:rPr>
          <w:rFonts w:asciiTheme="minorHAnsi" w:hAnsiTheme="minorHAnsi" w:cstheme="minorHAnsi"/>
          <w:color w:val="222222"/>
        </w:rPr>
        <w:t>Не должен никогда</w:t>
      </w:r>
    </w:p>
    <w:p w14:paraId="4EA237F0" w14:textId="77777777" w:rsidR="007C4468" w:rsidRPr="00F944E7" w:rsidRDefault="007C4468" w:rsidP="00523C57">
      <w:pPr>
        <w:jc w:val="both"/>
        <w:rPr>
          <w:rFonts w:asciiTheme="minorHAnsi" w:hAnsiTheme="minorHAnsi" w:cstheme="minorHAnsi"/>
          <w:color w:val="222222"/>
        </w:rPr>
      </w:pPr>
    </w:p>
    <w:p w14:paraId="0806215C"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2.1.7.</w:t>
      </w:r>
      <w:r w:rsidRPr="00F944E7">
        <w:rPr>
          <w:rFonts w:asciiTheme="minorHAnsi" w:hAnsiTheme="minorHAnsi" w:cstheme="minorHAnsi"/>
          <w:color w:val="222222"/>
        </w:rPr>
        <w:t> В соответствии с Федеральным законом от 29 июля 1998 г. № 135-ФЗ «Об оценочной деятельности в Российской Федерации» Оценщик имеет право отказаться от проведения оценки объекта оценки в случаях, если заказчик:</w:t>
      </w:r>
    </w:p>
    <w:p w14:paraId="552F380C"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нарушил условия договора</w:t>
      </w:r>
    </w:p>
    <w:p w14:paraId="210002DB"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не обеспечил предоставление необходимой информации об объекте оценки</w:t>
      </w:r>
    </w:p>
    <w:p w14:paraId="3C2A5781"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не обеспечил участие специалистов, необходимых для проведения оценки объекта оценки</w:t>
      </w:r>
    </w:p>
    <w:p w14:paraId="0F89F7F7"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не обеспечил соответствующие договору условия работы</w:t>
      </w:r>
    </w:p>
    <w:p w14:paraId="4048C00A" w14:textId="3AFA80BE"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ответов:</w:t>
      </w:r>
    </w:p>
    <w:p w14:paraId="41FC0EE8" w14:textId="77777777" w:rsidR="007C4468" w:rsidRPr="00F944E7" w:rsidRDefault="007C4468" w:rsidP="00336075">
      <w:pPr>
        <w:numPr>
          <w:ilvl w:val="0"/>
          <w:numId w:val="696"/>
        </w:numPr>
        <w:ind w:left="1104"/>
        <w:jc w:val="both"/>
        <w:rPr>
          <w:rFonts w:asciiTheme="minorHAnsi" w:hAnsiTheme="minorHAnsi" w:cstheme="minorHAnsi"/>
          <w:b/>
          <w:bCs/>
          <w:color w:val="222222"/>
        </w:rPr>
      </w:pPr>
      <w:r w:rsidRPr="00F944E7">
        <w:rPr>
          <w:rFonts w:asciiTheme="minorHAnsi" w:hAnsiTheme="minorHAnsi" w:cstheme="minorHAnsi"/>
          <w:b/>
          <w:bCs/>
          <w:color w:val="222222"/>
        </w:rPr>
        <w:t>I, II, IV</w:t>
      </w:r>
    </w:p>
    <w:p w14:paraId="7DD4BADC" w14:textId="77777777" w:rsidR="007C4468" w:rsidRPr="00F944E7" w:rsidRDefault="007C4468" w:rsidP="00336075">
      <w:pPr>
        <w:numPr>
          <w:ilvl w:val="0"/>
          <w:numId w:val="696"/>
        </w:numPr>
        <w:ind w:left="1104"/>
        <w:jc w:val="both"/>
        <w:rPr>
          <w:rFonts w:asciiTheme="minorHAnsi" w:hAnsiTheme="minorHAnsi" w:cstheme="minorHAnsi"/>
          <w:color w:val="222222"/>
        </w:rPr>
      </w:pPr>
      <w:r w:rsidRPr="00F944E7">
        <w:rPr>
          <w:rFonts w:asciiTheme="minorHAnsi" w:hAnsiTheme="minorHAnsi" w:cstheme="minorHAnsi"/>
          <w:color w:val="222222"/>
        </w:rPr>
        <w:t>I</w:t>
      </w:r>
    </w:p>
    <w:p w14:paraId="65118F4B" w14:textId="77777777" w:rsidR="007C4468" w:rsidRPr="00F944E7" w:rsidRDefault="007C4468" w:rsidP="00336075">
      <w:pPr>
        <w:numPr>
          <w:ilvl w:val="0"/>
          <w:numId w:val="696"/>
        </w:numPr>
        <w:ind w:left="1104"/>
        <w:jc w:val="both"/>
        <w:rPr>
          <w:rFonts w:asciiTheme="minorHAnsi" w:hAnsiTheme="minorHAnsi" w:cstheme="minorHAnsi"/>
          <w:color w:val="222222"/>
        </w:rPr>
      </w:pPr>
      <w:r w:rsidRPr="00F944E7">
        <w:rPr>
          <w:rFonts w:asciiTheme="minorHAnsi" w:hAnsiTheme="minorHAnsi" w:cstheme="minorHAnsi"/>
          <w:color w:val="222222"/>
        </w:rPr>
        <w:t>I, II</w:t>
      </w:r>
    </w:p>
    <w:p w14:paraId="6DB3165F" w14:textId="77777777" w:rsidR="007C4468" w:rsidRPr="00F944E7" w:rsidRDefault="007C4468" w:rsidP="00336075">
      <w:pPr>
        <w:numPr>
          <w:ilvl w:val="0"/>
          <w:numId w:val="696"/>
        </w:numPr>
        <w:ind w:left="1104"/>
        <w:jc w:val="both"/>
        <w:rPr>
          <w:rFonts w:asciiTheme="minorHAnsi" w:hAnsiTheme="minorHAnsi" w:cstheme="minorHAnsi"/>
          <w:color w:val="222222"/>
        </w:rPr>
      </w:pPr>
      <w:r w:rsidRPr="00F944E7">
        <w:rPr>
          <w:rFonts w:asciiTheme="minorHAnsi" w:hAnsiTheme="minorHAnsi" w:cstheme="minorHAnsi"/>
          <w:color w:val="222222"/>
        </w:rPr>
        <w:t>I, II, III, IV</w:t>
      </w:r>
    </w:p>
    <w:p w14:paraId="0A6E2A75" w14:textId="4B7D32FC" w:rsidR="007C4468" w:rsidRPr="00F944E7" w:rsidRDefault="007C4468" w:rsidP="00523C57">
      <w:pPr>
        <w:jc w:val="both"/>
        <w:rPr>
          <w:rFonts w:asciiTheme="minorHAnsi" w:hAnsiTheme="minorHAnsi" w:cstheme="minorHAnsi"/>
          <w:color w:val="222222"/>
        </w:rPr>
      </w:pPr>
    </w:p>
    <w:p w14:paraId="154F71A0" w14:textId="77777777" w:rsidR="00567E8A" w:rsidRPr="00F944E7" w:rsidRDefault="00567E8A" w:rsidP="00567E8A">
      <w:pPr>
        <w:jc w:val="both"/>
        <w:rPr>
          <w:rFonts w:asciiTheme="minorHAnsi" w:hAnsiTheme="minorHAnsi" w:cstheme="minorHAnsi"/>
          <w:color w:val="222222"/>
        </w:rPr>
      </w:pPr>
      <w:r w:rsidRPr="00F944E7">
        <w:rPr>
          <w:rFonts w:asciiTheme="minorHAnsi" w:hAnsiTheme="minorHAnsi" w:cstheme="minorHAnsi"/>
          <w:b/>
          <w:color w:val="222222"/>
        </w:rPr>
        <w:t>2.1.8.</w:t>
      </w:r>
      <w:r w:rsidRPr="00F944E7">
        <w:rPr>
          <w:rFonts w:asciiTheme="minorHAnsi" w:hAnsiTheme="minorHAnsi" w:cstheme="minorHAnsi"/>
          <w:color w:val="222222"/>
        </w:rPr>
        <w:t> Согласно Федеральному закону от 29 июля 1998 г. № 135-ФЗ «Об оценочной деятельности в Российской Федерации» договор на проведение оценки должен содержать:</w:t>
      </w:r>
    </w:p>
    <w:p w14:paraId="7724985A" w14:textId="77777777" w:rsidR="00567E8A" w:rsidRPr="00F944E7" w:rsidRDefault="00567E8A" w:rsidP="00567E8A">
      <w:pPr>
        <w:jc w:val="both"/>
        <w:rPr>
          <w:rFonts w:asciiTheme="minorHAnsi" w:hAnsiTheme="minorHAnsi" w:cstheme="minorHAnsi"/>
          <w:color w:val="222222"/>
        </w:rPr>
      </w:pPr>
      <w:r w:rsidRPr="00F944E7">
        <w:rPr>
          <w:rFonts w:asciiTheme="minorHAnsi" w:hAnsiTheme="minorHAnsi" w:cstheme="minorHAnsi"/>
          <w:color w:val="222222"/>
        </w:rPr>
        <w:t>I. порядок определения денежного вознаграждения за проведение оценки</w:t>
      </w:r>
    </w:p>
    <w:p w14:paraId="1DF5AC70" w14:textId="77777777" w:rsidR="00567E8A" w:rsidRPr="00F944E7" w:rsidRDefault="00567E8A" w:rsidP="00567E8A">
      <w:pPr>
        <w:jc w:val="both"/>
        <w:rPr>
          <w:rFonts w:asciiTheme="minorHAnsi" w:hAnsiTheme="minorHAnsi" w:cstheme="minorHAnsi"/>
          <w:color w:val="222222"/>
        </w:rPr>
      </w:pPr>
      <w:r w:rsidRPr="00F944E7">
        <w:rPr>
          <w:rFonts w:asciiTheme="minorHAnsi" w:hAnsiTheme="minorHAnsi" w:cstheme="minorHAnsi"/>
          <w:color w:val="222222"/>
        </w:rPr>
        <w:t>II. дату определения стоимости</w:t>
      </w:r>
    </w:p>
    <w:p w14:paraId="2637AD43" w14:textId="77777777" w:rsidR="00567E8A" w:rsidRPr="00F944E7" w:rsidRDefault="00567E8A" w:rsidP="00567E8A">
      <w:pPr>
        <w:jc w:val="both"/>
        <w:rPr>
          <w:rFonts w:asciiTheme="minorHAnsi" w:hAnsiTheme="minorHAnsi" w:cstheme="minorHAnsi"/>
          <w:color w:val="222222"/>
        </w:rPr>
      </w:pPr>
      <w:r w:rsidRPr="00F944E7">
        <w:rPr>
          <w:rFonts w:asciiTheme="minorHAnsi" w:hAnsiTheme="minorHAnsi" w:cstheme="minorHAnsi"/>
          <w:color w:val="222222"/>
        </w:rPr>
        <w:t>III. дату проведения оценки</w:t>
      </w:r>
    </w:p>
    <w:p w14:paraId="7E573BE2" w14:textId="5028CEED" w:rsidR="00567E8A" w:rsidRPr="00F944E7" w:rsidRDefault="00567E8A" w:rsidP="00567E8A">
      <w:pPr>
        <w:jc w:val="both"/>
        <w:rPr>
          <w:rFonts w:asciiTheme="minorHAnsi" w:hAnsiTheme="minorHAnsi" w:cstheme="minorHAnsi"/>
          <w:color w:val="222222"/>
        </w:rPr>
      </w:pPr>
      <w:r w:rsidRPr="00F944E7">
        <w:rPr>
          <w:rFonts w:asciiTheme="minorHAnsi" w:hAnsiTheme="minorHAnsi" w:cstheme="minorHAnsi"/>
          <w:color w:val="222222"/>
        </w:rPr>
        <w:t>IV. возможные для использования при определении стоимости объекта оценки объекты-аналоги</w:t>
      </w:r>
    </w:p>
    <w:p w14:paraId="73A14236" w14:textId="77777777" w:rsidR="00567E8A" w:rsidRPr="00F944E7" w:rsidRDefault="00567E8A" w:rsidP="00336075">
      <w:pPr>
        <w:numPr>
          <w:ilvl w:val="0"/>
          <w:numId w:val="697"/>
        </w:numPr>
        <w:ind w:left="1104"/>
        <w:jc w:val="both"/>
        <w:rPr>
          <w:rFonts w:asciiTheme="minorHAnsi" w:hAnsiTheme="minorHAnsi" w:cstheme="minorHAnsi"/>
          <w:color w:val="222222"/>
        </w:rPr>
      </w:pPr>
      <w:r w:rsidRPr="00F944E7">
        <w:rPr>
          <w:rFonts w:asciiTheme="minorHAnsi" w:hAnsiTheme="minorHAnsi" w:cstheme="minorHAnsi"/>
          <w:color w:val="222222"/>
        </w:rPr>
        <w:t>I, II, IV</w:t>
      </w:r>
    </w:p>
    <w:p w14:paraId="0C760E3A" w14:textId="77777777" w:rsidR="00567E8A" w:rsidRPr="00F944E7" w:rsidRDefault="00567E8A" w:rsidP="00336075">
      <w:pPr>
        <w:numPr>
          <w:ilvl w:val="0"/>
          <w:numId w:val="697"/>
        </w:numPr>
        <w:ind w:left="1104"/>
        <w:jc w:val="both"/>
        <w:rPr>
          <w:rFonts w:asciiTheme="minorHAnsi" w:hAnsiTheme="minorHAnsi" w:cstheme="minorHAnsi"/>
          <w:b/>
          <w:color w:val="222222"/>
        </w:rPr>
      </w:pPr>
      <w:r w:rsidRPr="00F944E7">
        <w:rPr>
          <w:rFonts w:asciiTheme="minorHAnsi" w:hAnsiTheme="minorHAnsi" w:cstheme="minorHAnsi"/>
          <w:b/>
          <w:color w:val="222222"/>
        </w:rPr>
        <w:t>II</w:t>
      </w:r>
    </w:p>
    <w:p w14:paraId="280C7D3F" w14:textId="77777777" w:rsidR="00567E8A" w:rsidRPr="00F944E7" w:rsidRDefault="00567E8A" w:rsidP="00336075">
      <w:pPr>
        <w:numPr>
          <w:ilvl w:val="0"/>
          <w:numId w:val="697"/>
        </w:numPr>
        <w:ind w:left="1104"/>
        <w:jc w:val="both"/>
        <w:rPr>
          <w:rFonts w:asciiTheme="minorHAnsi" w:hAnsiTheme="minorHAnsi" w:cstheme="minorHAnsi"/>
          <w:color w:val="222222"/>
        </w:rPr>
      </w:pPr>
      <w:r w:rsidRPr="00F944E7">
        <w:rPr>
          <w:rFonts w:asciiTheme="minorHAnsi" w:hAnsiTheme="minorHAnsi" w:cstheme="minorHAnsi"/>
          <w:color w:val="222222"/>
        </w:rPr>
        <w:t>II, III</w:t>
      </w:r>
    </w:p>
    <w:p w14:paraId="022D99E1" w14:textId="77777777" w:rsidR="00567E8A" w:rsidRPr="00F944E7" w:rsidRDefault="00567E8A" w:rsidP="00336075">
      <w:pPr>
        <w:numPr>
          <w:ilvl w:val="0"/>
          <w:numId w:val="697"/>
        </w:numPr>
        <w:ind w:left="1104"/>
        <w:jc w:val="both"/>
        <w:rPr>
          <w:rFonts w:asciiTheme="minorHAnsi" w:hAnsiTheme="minorHAnsi" w:cstheme="minorHAnsi"/>
          <w:color w:val="222222"/>
        </w:rPr>
      </w:pPr>
      <w:r w:rsidRPr="00F944E7">
        <w:rPr>
          <w:rFonts w:asciiTheme="minorHAnsi" w:hAnsiTheme="minorHAnsi" w:cstheme="minorHAnsi"/>
          <w:color w:val="222222"/>
        </w:rPr>
        <w:t>I, II</w:t>
      </w:r>
    </w:p>
    <w:p w14:paraId="2A7504DC" w14:textId="77777777" w:rsidR="00567E8A" w:rsidRPr="00F944E7" w:rsidRDefault="00567E8A" w:rsidP="00336075">
      <w:pPr>
        <w:numPr>
          <w:ilvl w:val="0"/>
          <w:numId w:val="697"/>
        </w:numPr>
        <w:ind w:left="1104"/>
        <w:jc w:val="both"/>
        <w:rPr>
          <w:rFonts w:asciiTheme="minorHAnsi" w:hAnsiTheme="minorHAnsi" w:cstheme="minorHAnsi"/>
          <w:color w:val="222222"/>
        </w:rPr>
      </w:pPr>
      <w:r w:rsidRPr="00F944E7">
        <w:rPr>
          <w:rFonts w:asciiTheme="minorHAnsi" w:hAnsiTheme="minorHAnsi" w:cstheme="minorHAnsi"/>
          <w:color w:val="222222"/>
        </w:rPr>
        <w:t>I, II, III, IV</w:t>
      </w:r>
    </w:p>
    <w:p w14:paraId="1D19BBED" w14:textId="1FD24E7A" w:rsidR="00567E8A" w:rsidRPr="00F944E7" w:rsidRDefault="00567E8A" w:rsidP="00523C57">
      <w:pPr>
        <w:jc w:val="both"/>
        <w:rPr>
          <w:rFonts w:asciiTheme="minorHAnsi" w:hAnsiTheme="minorHAnsi" w:cstheme="minorHAnsi"/>
          <w:color w:val="222222"/>
        </w:rPr>
      </w:pPr>
    </w:p>
    <w:p w14:paraId="407EE8F8" w14:textId="77777777" w:rsidR="00E67CE7" w:rsidRPr="00F944E7" w:rsidRDefault="007C4468" w:rsidP="00E67CE7">
      <w:pPr>
        <w:jc w:val="both"/>
        <w:rPr>
          <w:rFonts w:asciiTheme="minorHAnsi" w:hAnsiTheme="minorHAnsi" w:cstheme="minorHAnsi"/>
          <w:color w:val="222222"/>
        </w:rPr>
      </w:pPr>
      <w:r w:rsidRPr="00F944E7">
        <w:rPr>
          <w:rFonts w:asciiTheme="minorHAnsi" w:hAnsiTheme="minorHAnsi" w:cstheme="minorHAnsi"/>
          <w:b/>
          <w:bCs/>
          <w:color w:val="222222"/>
        </w:rPr>
        <w:t>2.1.9.</w:t>
      </w:r>
      <w:r w:rsidRPr="00F944E7">
        <w:rPr>
          <w:rFonts w:asciiTheme="minorHAnsi" w:hAnsiTheme="minorHAnsi" w:cstheme="minorHAnsi"/>
          <w:color w:val="222222"/>
        </w:rPr>
        <w:t> </w:t>
      </w:r>
      <w:r w:rsidR="00E67CE7" w:rsidRPr="00F944E7">
        <w:rPr>
          <w:rFonts w:asciiTheme="minorHAnsi" w:hAnsiTheme="minorHAnsi" w:cstheme="minorHAnsi"/>
          <w:color w:val="222222"/>
        </w:rPr>
        <w:t>В соответствии с Федеральным законом от 29 июля 1998 г. № 135-ФЗ «Об оценочной деятельности в Российской Федерации» Оценщик имеет право:</w:t>
      </w:r>
    </w:p>
    <w:p w14:paraId="5FBC4F9B" w14:textId="77777777" w:rsidR="00E67CE7" w:rsidRPr="00F944E7" w:rsidRDefault="00E67CE7" w:rsidP="00E67CE7">
      <w:pPr>
        <w:jc w:val="both"/>
        <w:rPr>
          <w:rFonts w:asciiTheme="minorHAnsi" w:hAnsiTheme="minorHAnsi" w:cstheme="minorHAnsi"/>
          <w:color w:val="222222"/>
        </w:rPr>
      </w:pPr>
      <w:r w:rsidRPr="00F944E7">
        <w:rPr>
          <w:rFonts w:asciiTheme="minorHAnsi" w:hAnsiTheme="minorHAnsi" w:cstheme="minorHAnsi"/>
          <w:color w:val="222222"/>
        </w:rPr>
        <w:t>I. Привлекать по мере необходимости на договорной основе к участию в проведении оценки объекта оценки иных Оценщиков либо других специалистов</w:t>
      </w:r>
    </w:p>
    <w:p w14:paraId="5646C98B" w14:textId="77777777" w:rsidR="00E67CE7" w:rsidRPr="00F944E7" w:rsidRDefault="00E67CE7" w:rsidP="00E67CE7">
      <w:pPr>
        <w:jc w:val="both"/>
        <w:rPr>
          <w:rFonts w:asciiTheme="minorHAnsi" w:hAnsiTheme="minorHAnsi" w:cstheme="minorHAnsi"/>
          <w:color w:val="222222"/>
        </w:rPr>
      </w:pPr>
      <w:r w:rsidRPr="00F944E7">
        <w:rPr>
          <w:rFonts w:asciiTheme="minorHAnsi" w:hAnsiTheme="minorHAnsi" w:cstheme="minorHAnsi"/>
          <w:color w:val="222222"/>
        </w:rPr>
        <w:t>II. Отказаться от проведения оценки объекта оценки в случаях, если заказчик не обеспечил предоставление необходимой информации об объекте оценки</w:t>
      </w:r>
    </w:p>
    <w:p w14:paraId="74AECA56" w14:textId="77777777" w:rsidR="00E67CE7" w:rsidRPr="00F944E7" w:rsidRDefault="00E67CE7" w:rsidP="00E67CE7">
      <w:pPr>
        <w:jc w:val="both"/>
        <w:rPr>
          <w:rFonts w:asciiTheme="minorHAnsi" w:hAnsiTheme="minorHAnsi" w:cstheme="minorHAnsi"/>
          <w:color w:val="222222"/>
        </w:rPr>
      </w:pPr>
      <w:r w:rsidRPr="00F944E7">
        <w:rPr>
          <w:rFonts w:asciiTheme="minorHAnsi" w:hAnsiTheme="minorHAnsi" w:cstheme="minorHAnsi"/>
          <w:color w:val="222222"/>
        </w:rPr>
        <w:lastRenderedPageBreak/>
        <w:t>III. Добровольно приостановить право осуществления оценочной деятельности по личному заявлению, направленному в СРОО, в порядке, который установлен внутренними документами СРОО</w:t>
      </w:r>
    </w:p>
    <w:p w14:paraId="6C5A7640" w14:textId="70953435" w:rsidR="007F322E" w:rsidRPr="00F944E7" w:rsidRDefault="00E67CE7" w:rsidP="00E67CE7">
      <w:pPr>
        <w:jc w:val="both"/>
        <w:rPr>
          <w:rFonts w:asciiTheme="minorHAnsi" w:hAnsiTheme="minorHAnsi" w:cstheme="minorHAnsi"/>
          <w:color w:val="222222"/>
        </w:rPr>
      </w:pPr>
      <w:r w:rsidRPr="00F944E7">
        <w:rPr>
          <w:rFonts w:asciiTheme="minorHAnsi" w:hAnsiTheme="minorHAnsi" w:cstheme="minorHAnsi"/>
          <w:color w:val="222222"/>
        </w:rPr>
        <w:t>IV. Получить средства, внесенные в компенсационный фонд СРОО, в случае выхода из такой СРОО</w:t>
      </w:r>
    </w:p>
    <w:p w14:paraId="3979636A" w14:textId="65775DC6"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ответов:</w:t>
      </w:r>
    </w:p>
    <w:p w14:paraId="00E7A93C" w14:textId="77777777" w:rsidR="007C4468" w:rsidRPr="00F944E7" w:rsidRDefault="007C4468" w:rsidP="00336075">
      <w:pPr>
        <w:numPr>
          <w:ilvl w:val="0"/>
          <w:numId w:val="698"/>
        </w:numPr>
        <w:ind w:left="1104"/>
        <w:jc w:val="both"/>
        <w:rPr>
          <w:rFonts w:asciiTheme="minorHAnsi" w:hAnsiTheme="minorHAnsi" w:cstheme="minorHAnsi"/>
          <w:color w:val="222222"/>
        </w:rPr>
      </w:pPr>
      <w:r w:rsidRPr="00F944E7">
        <w:rPr>
          <w:rFonts w:asciiTheme="minorHAnsi" w:hAnsiTheme="minorHAnsi" w:cstheme="minorHAnsi"/>
          <w:color w:val="222222"/>
        </w:rPr>
        <w:t>I, III, IV</w:t>
      </w:r>
    </w:p>
    <w:p w14:paraId="52542076" w14:textId="77777777" w:rsidR="007C4468" w:rsidRPr="00F944E7" w:rsidRDefault="007C4468" w:rsidP="00336075">
      <w:pPr>
        <w:numPr>
          <w:ilvl w:val="0"/>
          <w:numId w:val="698"/>
        </w:numPr>
        <w:ind w:left="1104"/>
        <w:jc w:val="both"/>
        <w:rPr>
          <w:rFonts w:asciiTheme="minorHAnsi" w:hAnsiTheme="minorHAnsi" w:cstheme="minorHAnsi"/>
          <w:b/>
          <w:bCs/>
          <w:color w:val="222222"/>
        </w:rPr>
      </w:pPr>
      <w:r w:rsidRPr="00F944E7">
        <w:rPr>
          <w:rFonts w:asciiTheme="minorHAnsi" w:hAnsiTheme="minorHAnsi" w:cstheme="minorHAnsi"/>
          <w:b/>
          <w:bCs/>
          <w:color w:val="222222"/>
        </w:rPr>
        <w:t>I, II, III</w:t>
      </w:r>
    </w:p>
    <w:p w14:paraId="006E3B85" w14:textId="77777777" w:rsidR="007C4468" w:rsidRPr="00F944E7" w:rsidRDefault="007C4468" w:rsidP="00336075">
      <w:pPr>
        <w:numPr>
          <w:ilvl w:val="0"/>
          <w:numId w:val="698"/>
        </w:numPr>
        <w:ind w:left="1104"/>
        <w:jc w:val="both"/>
        <w:rPr>
          <w:rFonts w:asciiTheme="minorHAnsi" w:hAnsiTheme="minorHAnsi" w:cstheme="minorHAnsi"/>
          <w:color w:val="222222"/>
        </w:rPr>
      </w:pPr>
      <w:r w:rsidRPr="00F944E7">
        <w:rPr>
          <w:rFonts w:asciiTheme="minorHAnsi" w:hAnsiTheme="minorHAnsi" w:cstheme="minorHAnsi"/>
          <w:color w:val="222222"/>
        </w:rPr>
        <w:t>I, II</w:t>
      </w:r>
    </w:p>
    <w:p w14:paraId="1FEE046E" w14:textId="2D7419FE" w:rsidR="007C4468" w:rsidRPr="00F944E7" w:rsidRDefault="007C4468" w:rsidP="00336075">
      <w:pPr>
        <w:numPr>
          <w:ilvl w:val="0"/>
          <w:numId w:val="698"/>
        </w:numPr>
        <w:ind w:left="1104"/>
        <w:jc w:val="both"/>
        <w:rPr>
          <w:rFonts w:asciiTheme="minorHAnsi" w:hAnsiTheme="minorHAnsi" w:cstheme="minorHAnsi"/>
          <w:color w:val="222222"/>
        </w:rPr>
      </w:pPr>
      <w:r w:rsidRPr="00F944E7">
        <w:rPr>
          <w:rFonts w:asciiTheme="minorHAnsi" w:hAnsiTheme="minorHAnsi" w:cstheme="minorHAnsi"/>
          <w:color w:val="222222"/>
        </w:rPr>
        <w:t xml:space="preserve">II, III, </w:t>
      </w:r>
      <w:r w:rsidR="00E67CE7" w:rsidRPr="00F944E7">
        <w:rPr>
          <w:rFonts w:asciiTheme="minorHAnsi" w:hAnsiTheme="minorHAnsi" w:cstheme="minorHAnsi"/>
          <w:color w:val="222222"/>
        </w:rPr>
        <w:t>IV</w:t>
      </w:r>
    </w:p>
    <w:p w14:paraId="092CC2C3" w14:textId="77777777" w:rsidR="007C4468" w:rsidRPr="00F944E7" w:rsidRDefault="007C4468" w:rsidP="00523C57">
      <w:pPr>
        <w:jc w:val="both"/>
        <w:rPr>
          <w:rFonts w:asciiTheme="minorHAnsi" w:hAnsiTheme="minorHAnsi" w:cstheme="minorHAnsi"/>
          <w:color w:val="222222"/>
        </w:rPr>
      </w:pPr>
    </w:p>
    <w:p w14:paraId="78FA935F"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2.1.10.</w:t>
      </w:r>
      <w:r w:rsidRPr="00F944E7">
        <w:rPr>
          <w:rFonts w:asciiTheme="minorHAnsi" w:hAnsiTheme="minorHAnsi" w:cstheme="minorHAnsi"/>
          <w:color w:val="222222"/>
        </w:rPr>
        <w:t> В соответствии с Федеральным законом от 29 июля 1998 г. № 135-ФЗ «Об оценочной деятельности в Российской Федерации», обязанности юридического лица, с которым Оценщик заключил трудовой договор:</w:t>
      </w:r>
    </w:p>
    <w:p w14:paraId="78760232"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Иметь в штате не менее двух Оценщиков, право осуществления оценочной деятельности которых не приостановлено</w:t>
      </w:r>
    </w:p>
    <w:p w14:paraId="29A13E6E" w14:textId="77777777" w:rsidR="007F322E" w:rsidRPr="00F944E7" w:rsidRDefault="007C4468" w:rsidP="002E7803">
      <w:pPr>
        <w:jc w:val="both"/>
        <w:rPr>
          <w:rFonts w:asciiTheme="minorHAnsi" w:hAnsiTheme="minorHAnsi" w:cstheme="minorHAnsi"/>
          <w:color w:val="222222"/>
        </w:rPr>
      </w:pPr>
      <w:r w:rsidRPr="00F944E7">
        <w:rPr>
          <w:rFonts w:asciiTheme="minorHAnsi" w:hAnsiTheme="minorHAnsi" w:cstheme="minorHAnsi"/>
          <w:color w:val="222222"/>
        </w:rPr>
        <w:t>II. Обеспечивать соблюдение требований Федерального закона от 29 июля 1998 г. № 135-ФЗ «Об оценочной деятельности в Российской Федерации» своими работниками</w:t>
      </w:r>
    </w:p>
    <w:p w14:paraId="4A2BA628" w14:textId="77777777" w:rsidR="007F322E" w:rsidRPr="00F944E7" w:rsidRDefault="007C4468" w:rsidP="002E7803">
      <w:pPr>
        <w:jc w:val="both"/>
        <w:rPr>
          <w:rFonts w:asciiTheme="minorHAnsi" w:hAnsiTheme="minorHAnsi" w:cstheme="minorHAnsi"/>
          <w:color w:val="222222"/>
        </w:rPr>
      </w:pPr>
      <w:r w:rsidRPr="00F944E7">
        <w:rPr>
          <w:rFonts w:asciiTheme="minorHAnsi" w:hAnsiTheme="minorHAnsi" w:cstheme="minorHAnsi"/>
          <w:color w:val="222222"/>
        </w:rPr>
        <w:t>III. Предоставлять Оценщику, с которым юридическое лицо заключило трудовой договор, информацию о несоответствии этого юридического лица требованиям настоящей статьи, а также сведения о любых изменениях указанной информации не позднее трех дней с даты возникновения таких несоответствий и (или) изменений</w:t>
      </w:r>
    </w:p>
    <w:p w14:paraId="296C7925" w14:textId="77777777" w:rsidR="007F322E" w:rsidRPr="00F944E7" w:rsidRDefault="007C4468" w:rsidP="002E7803">
      <w:pPr>
        <w:jc w:val="both"/>
        <w:rPr>
          <w:rFonts w:asciiTheme="minorHAnsi" w:hAnsiTheme="minorHAnsi" w:cstheme="minorHAnsi"/>
          <w:color w:val="222222"/>
        </w:rPr>
      </w:pPr>
      <w:r w:rsidRPr="00F944E7">
        <w:rPr>
          <w:rFonts w:asciiTheme="minorHAnsi" w:hAnsiTheme="minorHAnsi" w:cstheme="minorHAnsi"/>
          <w:color w:val="222222"/>
        </w:rPr>
        <w:t>IV. Страховать ответственность работников</w:t>
      </w:r>
    </w:p>
    <w:p w14:paraId="153866CE" w14:textId="41704AFF" w:rsidR="007C4468" w:rsidRPr="00F944E7" w:rsidRDefault="007C4468" w:rsidP="002E7803">
      <w:pPr>
        <w:jc w:val="both"/>
        <w:rPr>
          <w:rFonts w:asciiTheme="minorHAnsi" w:hAnsiTheme="minorHAnsi" w:cstheme="minorHAnsi"/>
          <w:color w:val="222222"/>
        </w:rPr>
      </w:pPr>
      <w:r w:rsidRPr="00F944E7">
        <w:rPr>
          <w:rFonts w:asciiTheme="minorHAnsi" w:hAnsiTheme="minorHAnsi" w:cstheme="minorHAnsi"/>
          <w:color w:val="222222"/>
        </w:rPr>
        <w:t>Варианты ответов:</w:t>
      </w:r>
    </w:p>
    <w:p w14:paraId="2FCCB242" w14:textId="77777777" w:rsidR="007C4468" w:rsidRPr="00F944E7" w:rsidRDefault="007C4468" w:rsidP="00336075">
      <w:pPr>
        <w:numPr>
          <w:ilvl w:val="0"/>
          <w:numId w:val="699"/>
        </w:numPr>
        <w:ind w:left="1104"/>
        <w:jc w:val="both"/>
        <w:rPr>
          <w:rFonts w:asciiTheme="minorHAnsi" w:hAnsiTheme="minorHAnsi" w:cstheme="minorHAnsi"/>
          <w:color w:val="222222"/>
        </w:rPr>
      </w:pPr>
      <w:r w:rsidRPr="00F944E7">
        <w:rPr>
          <w:rFonts w:asciiTheme="minorHAnsi" w:hAnsiTheme="minorHAnsi" w:cstheme="minorHAnsi"/>
          <w:color w:val="222222"/>
        </w:rPr>
        <w:t>I</w:t>
      </w:r>
    </w:p>
    <w:p w14:paraId="5ADF5FC2" w14:textId="77777777" w:rsidR="007C4468" w:rsidRPr="00F944E7" w:rsidRDefault="007C4468" w:rsidP="00336075">
      <w:pPr>
        <w:numPr>
          <w:ilvl w:val="0"/>
          <w:numId w:val="699"/>
        </w:numPr>
        <w:ind w:left="1104"/>
        <w:jc w:val="both"/>
        <w:rPr>
          <w:rFonts w:asciiTheme="minorHAnsi" w:hAnsiTheme="minorHAnsi" w:cstheme="minorHAnsi"/>
          <w:color w:val="222222"/>
        </w:rPr>
      </w:pPr>
      <w:r w:rsidRPr="00F944E7">
        <w:rPr>
          <w:rFonts w:asciiTheme="minorHAnsi" w:hAnsiTheme="minorHAnsi" w:cstheme="minorHAnsi"/>
          <w:color w:val="222222"/>
        </w:rPr>
        <w:t>I, II</w:t>
      </w:r>
    </w:p>
    <w:p w14:paraId="46698C80" w14:textId="77777777" w:rsidR="007C4468" w:rsidRPr="00F944E7" w:rsidRDefault="007C4468" w:rsidP="00336075">
      <w:pPr>
        <w:numPr>
          <w:ilvl w:val="0"/>
          <w:numId w:val="699"/>
        </w:numPr>
        <w:ind w:left="1104"/>
        <w:jc w:val="both"/>
        <w:rPr>
          <w:rFonts w:asciiTheme="minorHAnsi" w:hAnsiTheme="minorHAnsi" w:cstheme="minorHAnsi"/>
          <w:b/>
          <w:bCs/>
          <w:color w:val="222222"/>
        </w:rPr>
      </w:pPr>
      <w:r w:rsidRPr="00F944E7">
        <w:rPr>
          <w:rFonts w:asciiTheme="minorHAnsi" w:hAnsiTheme="minorHAnsi" w:cstheme="minorHAnsi"/>
          <w:b/>
          <w:bCs/>
          <w:color w:val="222222"/>
        </w:rPr>
        <w:t>I, II, III</w:t>
      </w:r>
    </w:p>
    <w:p w14:paraId="5A3FE5C3" w14:textId="77777777" w:rsidR="007C4468" w:rsidRPr="00F944E7" w:rsidRDefault="007C4468" w:rsidP="00336075">
      <w:pPr>
        <w:numPr>
          <w:ilvl w:val="0"/>
          <w:numId w:val="699"/>
        </w:numPr>
        <w:ind w:left="1104"/>
        <w:jc w:val="both"/>
        <w:rPr>
          <w:rFonts w:asciiTheme="minorHAnsi" w:hAnsiTheme="minorHAnsi" w:cstheme="minorHAnsi"/>
          <w:color w:val="222222"/>
        </w:rPr>
      </w:pPr>
      <w:r w:rsidRPr="00F944E7">
        <w:rPr>
          <w:rFonts w:asciiTheme="minorHAnsi" w:hAnsiTheme="minorHAnsi" w:cstheme="minorHAnsi"/>
          <w:color w:val="222222"/>
        </w:rPr>
        <w:t>I, II, III, IV</w:t>
      </w:r>
    </w:p>
    <w:p w14:paraId="605E4CD2" w14:textId="77777777" w:rsidR="007C4468" w:rsidRPr="00F944E7" w:rsidRDefault="007C4468" w:rsidP="00336075">
      <w:pPr>
        <w:numPr>
          <w:ilvl w:val="0"/>
          <w:numId w:val="699"/>
        </w:numPr>
        <w:ind w:left="1104"/>
        <w:jc w:val="both"/>
        <w:rPr>
          <w:rFonts w:asciiTheme="minorHAnsi" w:hAnsiTheme="minorHAnsi" w:cstheme="minorHAnsi"/>
          <w:color w:val="222222"/>
        </w:rPr>
      </w:pPr>
      <w:r w:rsidRPr="00F944E7">
        <w:rPr>
          <w:rFonts w:asciiTheme="minorHAnsi" w:hAnsiTheme="minorHAnsi" w:cstheme="minorHAnsi"/>
          <w:color w:val="222222"/>
        </w:rPr>
        <w:t>II, III, IV</w:t>
      </w:r>
    </w:p>
    <w:p w14:paraId="1CB5EC1C" w14:textId="77777777" w:rsidR="007C4468" w:rsidRPr="00F944E7" w:rsidRDefault="007C4468" w:rsidP="002E7803">
      <w:pPr>
        <w:jc w:val="both"/>
        <w:rPr>
          <w:rFonts w:asciiTheme="minorHAnsi" w:hAnsiTheme="minorHAnsi" w:cstheme="minorHAnsi"/>
          <w:color w:val="222222"/>
        </w:rPr>
      </w:pPr>
    </w:p>
    <w:p w14:paraId="0D4E35B7" w14:textId="77777777" w:rsidR="007F322E" w:rsidRPr="00F944E7" w:rsidRDefault="007C4468" w:rsidP="002E7803">
      <w:pPr>
        <w:jc w:val="both"/>
        <w:rPr>
          <w:rFonts w:asciiTheme="minorHAnsi" w:hAnsiTheme="minorHAnsi" w:cstheme="minorHAnsi"/>
          <w:color w:val="222222"/>
        </w:rPr>
      </w:pPr>
      <w:r w:rsidRPr="00F944E7">
        <w:rPr>
          <w:rFonts w:asciiTheme="minorHAnsi" w:hAnsiTheme="minorHAnsi" w:cstheme="minorHAnsi"/>
          <w:b/>
          <w:bCs/>
          <w:color w:val="222222"/>
        </w:rPr>
        <w:t>2.1.11.</w:t>
      </w:r>
      <w:r w:rsidRPr="00F944E7">
        <w:rPr>
          <w:rFonts w:asciiTheme="minorHAnsi" w:hAnsiTheme="minorHAnsi" w:cstheme="minorHAnsi"/>
          <w:color w:val="222222"/>
        </w:rPr>
        <w:t> Что согласно федеральному стандарту оценки "Задание на оценку (ФСО IV)" (от 14.04.2022 №200) должно содержаться в задании на оценку?</w:t>
      </w:r>
    </w:p>
    <w:p w14:paraId="681F18BF" w14:textId="77777777" w:rsidR="007F322E" w:rsidRPr="00F944E7" w:rsidRDefault="007C4468" w:rsidP="002E7803">
      <w:pPr>
        <w:jc w:val="both"/>
        <w:rPr>
          <w:rFonts w:asciiTheme="minorHAnsi" w:hAnsiTheme="minorHAnsi" w:cstheme="minorHAnsi"/>
          <w:color w:val="222222"/>
        </w:rPr>
      </w:pPr>
      <w:r w:rsidRPr="00F944E7">
        <w:rPr>
          <w:rFonts w:asciiTheme="minorHAnsi" w:hAnsiTheme="minorHAnsi" w:cstheme="minorHAnsi"/>
          <w:color w:val="222222"/>
        </w:rPr>
        <w:t>I. Объект оценки, включая права на объект оценки</w:t>
      </w:r>
    </w:p>
    <w:p w14:paraId="12E12CF4" w14:textId="77777777" w:rsidR="007F322E" w:rsidRPr="00F944E7" w:rsidRDefault="007C4468" w:rsidP="002E7803">
      <w:pPr>
        <w:jc w:val="both"/>
        <w:rPr>
          <w:rFonts w:asciiTheme="minorHAnsi" w:hAnsiTheme="minorHAnsi" w:cstheme="minorHAnsi"/>
          <w:color w:val="222222"/>
        </w:rPr>
      </w:pPr>
      <w:r w:rsidRPr="00F944E7">
        <w:rPr>
          <w:rFonts w:asciiTheme="minorHAnsi" w:hAnsiTheme="minorHAnsi" w:cstheme="minorHAnsi"/>
          <w:color w:val="222222"/>
        </w:rPr>
        <w:t>II. Сведения о предполагаемых пользователях результата оценки и отчета об оценке (помимо заказчика оценки)</w:t>
      </w:r>
    </w:p>
    <w:p w14:paraId="3B46EB09" w14:textId="77777777" w:rsidR="007F322E" w:rsidRPr="00F944E7" w:rsidRDefault="007C4468" w:rsidP="002E7803">
      <w:pPr>
        <w:jc w:val="both"/>
        <w:rPr>
          <w:rFonts w:asciiTheme="minorHAnsi" w:hAnsiTheme="minorHAnsi" w:cstheme="minorHAnsi"/>
          <w:color w:val="222222"/>
        </w:rPr>
      </w:pPr>
      <w:r w:rsidRPr="00F944E7">
        <w:rPr>
          <w:rFonts w:asciiTheme="minorHAnsi" w:hAnsiTheme="minorHAnsi" w:cstheme="minorHAnsi"/>
          <w:color w:val="222222"/>
        </w:rPr>
        <w:t>III. Вид стоимости и предпосылки стоимости, если это необходимо в соответствии с пунктами 17 и 22 федерального стандарта оценки "Виды стоимости (ФСО II)"</w:t>
      </w:r>
    </w:p>
    <w:p w14:paraId="5B5FFEDA" w14:textId="77777777" w:rsidR="007F322E" w:rsidRPr="00F944E7" w:rsidRDefault="007C4468" w:rsidP="002E7803">
      <w:pPr>
        <w:jc w:val="both"/>
        <w:rPr>
          <w:rFonts w:asciiTheme="minorHAnsi" w:hAnsiTheme="minorHAnsi" w:cstheme="minorHAnsi"/>
          <w:color w:val="222222"/>
        </w:rPr>
      </w:pPr>
      <w:r w:rsidRPr="00F944E7">
        <w:rPr>
          <w:rFonts w:asciiTheme="minorHAnsi" w:hAnsiTheme="minorHAnsi" w:cstheme="minorHAnsi"/>
          <w:color w:val="222222"/>
        </w:rPr>
        <w:t>IV. Состав и объем документов и материалов, представляемых заказчиком оценки</w:t>
      </w:r>
    </w:p>
    <w:p w14:paraId="7CCD54E6" w14:textId="77777777" w:rsidR="007F322E" w:rsidRPr="00F944E7" w:rsidRDefault="007C4468" w:rsidP="002E7803">
      <w:pPr>
        <w:jc w:val="both"/>
        <w:rPr>
          <w:rFonts w:asciiTheme="minorHAnsi" w:hAnsiTheme="minorHAnsi" w:cstheme="minorHAnsi"/>
          <w:color w:val="222222"/>
        </w:rPr>
      </w:pPr>
      <w:r w:rsidRPr="00F944E7">
        <w:rPr>
          <w:rFonts w:asciiTheme="minorHAnsi" w:hAnsiTheme="minorHAnsi" w:cstheme="minorHAnsi"/>
          <w:color w:val="222222"/>
        </w:rPr>
        <w:t>V. Цель оценки</w:t>
      </w:r>
    </w:p>
    <w:p w14:paraId="4D8D41DB" w14:textId="77777777" w:rsidR="007F322E" w:rsidRPr="00F944E7" w:rsidRDefault="007C4468" w:rsidP="002E7803">
      <w:pPr>
        <w:jc w:val="both"/>
        <w:rPr>
          <w:rFonts w:asciiTheme="minorHAnsi" w:hAnsiTheme="minorHAnsi" w:cstheme="minorHAnsi"/>
          <w:color w:val="222222"/>
        </w:rPr>
      </w:pPr>
      <w:r w:rsidRPr="00F944E7">
        <w:rPr>
          <w:rFonts w:asciiTheme="minorHAnsi" w:hAnsiTheme="minorHAnsi" w:cstheme="minorHAnsi"/>
          <w:color w:val="222222"/>
        </w:rPr>
        <w:t>VI. Дата оценки</w:t>
      </w:r>
    </w:p>
    <w:p w14:paraId="0A2F9D28" w14:textId="3F245942" w:rsidR="007C4468" w:rsidRPr="00F944E7" w:rsidRDefault="007C4468" w:rsidP="002E7803">
      <w:pPr>
        <w:jc w:val="both"/>
        <w:rPr>
          <w:rFonts w:asciiTheme="minorHAnsi" w:hAnsiTheme="minorHAnsi" w:cstheme="minorHAnsi"/>
          <w:color w:val="222222"/>
        </w:rPr>
      </w:pPr>
      <w:r w:rsidRPr="00F944E7">
        <w:rPr>
          <w:rFonts w:asciiTheme="minorHAnsi" w:hAnsiTheme="minorHAnsi" w:cstheme="minorHAnsi"/>
          <w:color w:val="222222"/>
        </w:rPr>
        <w:t>Варианты ответов</w:t>
      </w:r>
    </w:p>
    <w:p w14:paraId="5FACB6BC" w14:textId="77777777" w:rsidR="007C4468" w:rsidRPr="00F944E7" w:rsidRDefault="007C4468" w:rsidP="00336075">
      <w:pPr>
        <w:numPr>
          <w:ilvl w:val="0"/>
          <w:numId w:val="700"/>
        </w:numPr>
        <w:ind w:left="1104"/>
        <w:jc w:val="both"/>
        <w:rPr>
          <w:rFonts w:asciiTheme="minorHAnsi" w:hAnsiTheme="minorHAnsi" w:cstheme="minorHAnsi"/>
          <w:color w:val="222222"/>
        </w:rPr>
      </w:pPr>
      <w:r w:rsidRPr="00F944E7">
        <w:rPr>
          <w:rFonts w:asciiTheme="minorHAnsi" w:hAnsiTheme="minorHAnsi" w:cstheme="minorHAnsi"/>
          <w:color w:val="222222"/>
        </w:rPr>
        <w:t>I, II</w:t>
      </w:r>
    </w:p>
    <w:p w14:paraId="7FEB34C4" w14:textId="77777777" w:rsidR="007C4468" w:rsidRPr="00F944E7" w:rsidRDefault="007C4468" w:rsidP="00336075">
      <w:pPr>
        <w:numPr>
          <w:ilvl w:val="0"/>
          <w:numId w:val="700"/>
        </w:numPr>
        <w:ind w:left="1104"/>
        <w:jc w:val="both"/>
        <w:rPr>
          <w:rFonts w:asciiTheme="minorHAnsi" w:hAnsiTheme="minorHAnsi" w:cstheme="minorHAnsi"/>
          <w:color w:val="222222"/>
        </w:rPr>
      </w:pPr>
      <w:r w:rsidRPr="00F944E7">
        <w:rPr>
          <w:rFonts w:asciiTheme="minorHAnsi" w:hAnsiTheme="minorHAnsi" w:cstheme="minorHAnsi"/>
          <w:color w:val="222222"/>
        </w:rPr>
        <w:t>I, V, VI</w:t>
      </w:r>
    </w:p>
    <w:p w14:paraId="7D5447AC" w14:textId="77777777" w:rsidR="007C4468" w:rsidRPr="00F944E7" w:rsidRDefault="007C4468" w:rsidP="00336075">
      <w:pPr>
        <w:numPr>
          <w:ilvl w:val="0"/>
          <w:numId w:val="700"/>
        </w:numPr>
        <w:ind w:left="1104"/>
        <w:jc w:val="both"/>
        <w:rPr>
          <w:rFonts w:asciiTheme="minorHAnsi" w:hAnsiTheme="minorHAnsi" w:cstheme="minorHAnsi"/>
          <w:b/>
          <w:bCs/>
          <w:color w:val="222222"/>
        </w:rPr>
      </w:pPr>
      <w:r w:rsidRPr="00F944E7">
        <w:rPr>
          <w:rFonts w:asciiTheme="minorHAnsi" w:hAnsiTheme="minorHAnsi" w:cstheme="minorHAnsi"/>
          <w:b/>
          <w:bCs/>
          <w:color w:val="222222"/>
        </w:rPr>
        <w:t>I, III, V, VI</w:t>
      </w:r>
    </w:p>
    <w:p w14:paraId="254E9715" w14:textId="77777777" w:rsidR="007C4468" w:rsidRPr="00F944E7" w:rsidRDefault="007C4468" w:rsidP="00336075">
      <w:pPr>
        <w:numPr>
          <w:ilvl w:val="0"/>
          <w:numId w:val="700"/>
        </w:numPr>
        <w:ind w:left="1104"/>
        <w:jc w:val="both"/>
        <w:rPr>
          <w:rFonts w:asciiTheme="minorHAnsi" w:hAnsiTheme="minorHAnsi" w:cstheme="minorHAnsi"/>
          <w:color w:val="222222"/>
        </w:rPr>
      </w:pPr>
      <w:r w:rsidRPr="00F944E7">
        <w:rPr>
          <w:rFonts w:asciiTheme="minorHAnsi" w:hAnsiTheme="minorHAnsi" w:cstheme="minorHAnsi"/>
          <w:color w:val="222222"/>
        </w:rPr>
        <w:t>I, II, III, V, VI</w:t>
      </w:r>
    </w:p>
    <w:p w14:paraId="5306D55F" w14:textId="77777777" w:rsidR="007C4468" w:rsidRPr="00F944E7" w:rsidRDefault="007C4468" w:rsidP="00336075">
      <w:pPr>
        <w:numPr>
          <w:ilvl w:val="0"/>
          <w:numId w:val="700"/>
        </w:numPr>
        <w:ind w:left="1104"/>
        <w:jc w:val="both"/>
        <w:rPr>
          <w:rFonts w:asciiTheme="minorHAnsi" w:hAnsiTheme="minorHAnsi" w:cstheme="minorHAnsi"/>
          <w:color w:val="222222"/>
        </w:rPr>
      </w:pPr>
      <w:r w:rsidRPr="00F944E7">
        <w:rPr>
          <w:rFonts w:asciiTheme="minorHAnsi" w:hAnsiTheme="minorHAnsi" w:cstheme="minorHAnsi"/>
          <w:color w:val="222222"/>
        </w:rPr>
        <w:t>все перечисленные</w:t>
      </w:r>
    </w:p>
    <w:p w14:paraId="4834880F" w14:textId="77777777" w:rsidR="007C4468" w:rsidRPr="00F944E7" w:rsidRDefault="007C4468" w:rsidP="002E7803">
      <w:pPr>
        <w:jc w:val="both"/>
        <w:rPr>
          <w:rFonts w:asciiTheme="minorHAnsi" w:hAnsiTheme="minorHAnsi" w:cstheme="minorHAnsi"/>
          <w:color w:val="222222"/>
        </w:rPr>
      </w:pPr>
    </w:p>
    <w:p w14:paraId="22548C88" w14:textId="77777777" w:rsidR="007C4468" w:rsidRPr="00F944E7" w:rsidRDefault="007C4468" w:rsidP="002E7803">
      <w:pPr>
        <w:jc w:val="both"/>
        <w:rPr>
          <w:rFonts w:asciiTheme="minorHAnsi" w:hAnsiTheme="minorHAnsi" w:cstheme="minorHAnsi"/>
          <w:color w:val="222222"/>
        </w:rPr>
      </w:pPr>
      <w:r w:rsidRPr="00F944E7">
        <w:rPr>
          <w:rFonts w:asciiTheme="minorHAnsi" w:hAnsiTheme="minorHAnsi" w:cstheme="minorHAnsi"/>
          <w:b/>
          <w:bCs/>
          <w:color w:val="222222"/>
        </w:rPr>
        <w:lastRenderedPageBreak/>
        <w:t>2.1.12.</w:t>
      </w:r>
      <w:r w:rsidRPr="00F944E7">
        <w:rPr>
          <w:rFonts w:asciiTheme="minorHAnsi" w:hAnsiTheme="minorHAnsi" w:cstheme="minorHAnsi"/>
          <w:color w:val="222222"/>
        </w:rPr>
        <w:t> В соответствии с требованиями Федерального закона от 29 июля 1998 г. № 135-ФЗ «Об оценочной деятельности в Российской Федерации» оценка объекта оценки не может проводиться Оценщиком, если он является:</w:t>
      </w:r>
    </w:p>
    <w:p w14:paraId="209FF228" w14:textId="77777777" w:rsidR="007C4468" w:rsidRPr="00F944E7" w:rsidRDefault="007C4468" w:rsidP="00336075">
      <w:pPr>
        <w:numPr>
          <w:ilvl w:val="0"/>
          <w:numId w:val="701"/>
        </w:numPr>
        <w:ind w:left="1104"/>
        <w:jc w:val="both"/>
        <w:rPr>
          <w:rFonts w:asciiTheme="minorHAnsi" w:hAnsiTheme="minorHAnsi" w:cstheme="minorHAnsi"/>
          <w:color w:val="222222"/>
        </w:rPr>
      </w:pPr>
      <w:r w:rsidRPr="00F944E7">
        <w:rPr>
          <w:rFonts w:asciiTheme="minorHAnsi" w:hAnsiTheme="minorHAnsi" w:cstheme="minorHAnsi"/>
          <w:color w:val="222222"/>
        </w:rPr>
        <w:t>учредителем юридического лица - заказчика</w:t>
      </w:r>
    </w:p>
    <w:p w14:paraId="3319BD93" w14:textId="77777777" w:rsidR="007C4468" w:rsidRPr="00F944E7" w:rsidRDefault="007C4468" w:rsidP="00336075">
      <w:pPr>
        <w:numPr>
          <w:ilvl w:val="0"/>
          <w:numId w:val="701"/>
        </w:numPr>
        <w:ind w:left="1104"/>
        <w:jc w:val="both"/>
        <w:rPr>
          <w:rFonts w:asciiTheme="minorHAnsi" w:hAnsiTheme="minorHAnsi" w:cstheme="minorHAnsi"/>
          <w:color w:val="222222"/>
        </w:rPr>
      </w:pPr>
      <w:r w:rsidRPr="00F944E7">
        <w:rPr>
          <w:rFonts w:asciiTheme="minorHAnsi" w:hAnsiTheme="minorHAnsi" w:cstheme="minorHAnsi"/>
          <w:color w:val="222222"/>
        </w:rPr>
        <w:t>работником юридического лица – заказчика</w:t>
      </w:r>
    </w:p>
    <w:p w14:paraId="7D8A9075" w14:textId="77777777" w:rsidR="007C4468" w:rsidRPr="00F944E7" w:rsidRDefault="007C4468" w:rsidP="00336075">
      <w:pPr>
        <w:numPr>
          <w:ilvl w:val="0"/>
          <w:numId w:val="701"/>
        </w:numPr>
        <w:ind w:left="1104"/>
        <w:jc w:val="both"/>
        <w:rPr>
          <w:rFonts w:asciiTheme="minorHAnsi" w:hAnsiTheme="minorHAnsi" w:cstheme="minorHAnsi"/>
          <w:color w:val="222222"/>
        </w:rPr>
      </w:pPr>
      <w:r w:rsidRPr="00F944E7">
        <w:rPr>
          <w:rFonts w:asciiTheme="minorHAnsi" w:hAnsiTheme="minorHAnsi" w:cstheme="minorHAnsi"/>
          <w:color w:val="222222"/>
        </w:rPr>
        <w:t>акционером юридического лица – заказчика</w:t>
      </w:r>
    </w:p>
    <w:p w14:paraId="47D4D376" w14:textId="77777777" w:rsidR="007C4468" w:rsidRPr="00F944E7" w:rsidRDefault="007C4468" w:rsidP="00336075">
      <w:pPr>
        <w:numPr>
          <w:ilvl w:val="0"/>
          <w:numId w:val="701"/>
        </w:numPr>
        <w:ind w:left="1104"/>
        <w:jc w:val="both"/>
        <w:rPr>
          <w:rFonts w:asciiTheme="minorHAnsi" w:hAnsiTheme="minorHAnsi" w:cstheme="minorHAnsi"/>
          <w:color w:val="222222"/>
        </w:rPr>
      </w:pPr>
      <w:r w:rsidRPr="00F944E7">
        <w:rPr>
          <w:rFonts w:asciiTheme="minorHAnsi" w:hAnsiTheme="minorHAnsi" w:cstheme="minorHAnsi"/>
          <w:color w:val="222222"/>
        </w:rPr>
        <w:t>должностным лицом юридического лица – заказчика</w:t>
      </w:r>
    </w:p>
    <w:p w14:paraId="4AC1328E" w14:textId="77777777" w:rsidR="007C4468" w:rsidRPr="00F944E7" w:rsidRDefault="007C4468" w:rsidP="00336075">
      <w:pPr>
        <w:numPr>
          <w:ilvl w:val="0"/>
          <w:numId w:val="701"/>
        </w:numPr>
        <w:ind w:left="1104"/>
        <w:jc w:val="both"/>
        <w:rPr>
          <w:rFonts w:asciiTheme="minorHAnsi" w:hAnsiTheme="minorHAnsi" w:cstheme="minorHAnsi"/>
          <w:b/>
          <w:bCs/>
          <w:color w:val="222222"/>
        </w:rPr>
      </w:pPr>
      <w:r w:rsidRPr="00F944E7">
        <w:rPr>
          <w:rFonts w:asciiTheme="minorHAnsi" w:hAnsiTheme="minorHAnsi" w:cstheme="minorHAnsi"/>
          <w:b/>
          <w:bCs/>
          <w:color w:val="222222"/>
        </w:rPr>
        <w:t>все перечисленное</w:t>
      </w:r>
    </w:p>
    <w:p w14:paraId="70BD3F82" w14:textId="77777777" w:rsidR="007C4468" w:rsidRPr="00F944E7" w:rsidRDefault="007C4468" w:rsidP="002E7803">
      <w:pPr>
        <w:jc w:val="both"/>
        <w:rPr>
          <w:rFonts w:asciiTheme="minorHAnsi" w:hAnsiTheme="minorHAnsi" w:cstheme="minorHAnsi"/>
          <w:color w:val="222222"/>
        </w:rPr>
      </w:pPr>
    </w:p>
    <w:p w14:paraId="273A5AD6" w14:textId="77777777" w:rsidR="007C4468" w:rsidRPr="00F944E7" w:rsidRDefault="007C4468" w:rsidP="002E7803">
      <w:pPr>
        <w:jc w:val="both"/>
        <w:rPr>
          <w:rFonts w:asciiTheme="minorHAnsi" w:hAnsiTheme="minorHAnsi" w:cstheme="minorHAnsi"/>
          <w:color w:val="222222"/>
        </w:rPr>
      </w:pPr>
      <w:r w:rsidRPr="00F944E7">
        <w:rPr>
          <w:rFonts w:asciiTheme="minorHAnsi" w:hAnsiTheme="minorHAnsi" w:cstheme="minorHAnsi"/>
          <w:b/>
          <w:bCs/>
          <w:color w:val="222222"/>
        </w:rPr>
        <w:t>2.1.13.</w:t>
      </w:r>
      <w:r w:rsidRPr="00F944E7">
        <w:rPr>
          <w:rFonts w:asciiTheme="minorHAnsi" w:hAnsiTheme="minorHAnsi" w:cstheme="minorHAnsi"/>
          <w:color w:val="222222"/>
        </w:rPr>
        <w:t> Что в соответствии с Федеральным стандартом оценки «Оценка для целей залога (ФСО № 9)», утвержденным приказом Минэкономразвития России № 327 от 01.06.2015, необходимо проанализировать при оценке имущества, связанного общим функциональным назначением?</w:t>
      </w:r>
    </w:p>
    <w:p w14:paraId="04BB79EB" w14:textId="77777777" w:rsidR="007C4468" w:rsidRPr="00F944E7" w:rsidRDefault="007C4468" w:rsidP="00336075">
      <w:pPr>
        <w:numPr>
          <w:ilvl w:val="0"/>
          <w:numId w:val="702"/>
        </w:numPr>
        <w:ind w:left="1104"/>
        <w:jc w:val="both"/>
        <w:rPr>
          <w:rFonts w:asciiTheme="minorHAnsi" w:hAnsiTheme="minorHAnsi" w:cstheme="minorHAnsi"/>
          <w:color w:val="222222"/>
        </w:rPr>
      </w:pPr>
      <w:r w:rsidRPr="00F944E7">
        <w:rPr>
          <w:rFonts w:asciiTheme="minorHAnsi" w:hAnsiTheme="minorHAnsi" w:cstheme="minorHAnsi"/>
          <w:color w:val="222222"/>
        </w:rPr>
        <w:t>Возможность объединения отдельно функционирующих активов</w:t>
      </w:r>
    </w:p>
    <w:p w14:paraId="2740EC5D" w14:textId="77777777" w:rsidR="007C4468" w:rsidRPr="00F944E7" w:rsidRDefault="007C4468" w:rsidP="00336075">
      <w:pPr>
        <w:numPr>
          <w:ilvl w:val="0"/>
          <w:numId w:val="702"/>
        </w:numPr>
        <w:ind w:left="1104"/>
        <w:jc w:val="both"/>
        <w:rPr>
          <w:rFonts w:asciiTheme="minorHAnsi" w:hAnsiTheme="minorHAnsi" w:cstheme="minorHAnsi"/>
          <w:color w:val="222222"/>
        </w:rPr>
      </w:pPr>
      <w:r w:rsidRPr="00F944E7">
        <w:rPr>
          <w:rFonts w:asciiTheme="minorHAnsi" w:hAnsiTheme="minorHAnsi" w:cstheme="minorHAnsi"/>
          <w:color w:val="222222"/>
        </w:rPr>
        <w:t>Состав оцениваемого имущества</w:t>
      </w:r>
    </w:p>
    <w:p w14:paraId="00B863E9" w14:textId="77777777" w:rsidR="007C4468" w:rsidRPr="00F944E7" w:rsidRDefault="007C4468" w:rsidP="00336075">
      <w:pPr>
        <w:numPr>
          <w:ilvl w:val="0"/>
          <w:numId w:val="702"/>
        </w:numPr>
        <w:ind w:left="1104"/>
        <w:jc w:val="both"/>
        <w:rPr>
          <w:rFonts w:asciiTheme="minorHAnsi" w:hAnsiTheme="minorHAnsi" w:cstheme="minorHAnsi"/>
          <w:b/>
          <w:bCs/>
          <w:color w:val="222222"/>
        </w:rPr>
      </w:pPr>
      <w:r w:rsidRPr="00F944E7">
        <w:rPr>
          <w:rFonts w:asciiTheme="minorHAnsi" w:hAnsiTheme="minorHAnsi" w:cstheme="minorHAnsi"/>
          <w:b/>
          <w:bCs/>
          <w:color w:val="222222"/>
        </w:rPr>
        <w:t>Возможность независимого функционирования и реализации имущества отдельно от иных активов, входящих в состав комплекса имущества</w:t>
      </w:r>
    </w:p>
    <w:p w14:paraId="3CDD96FE" w14:textId="77777777" w:rsidR="007C4468" w:rsidRPr="00F944E7" w:rsidRDefault="007C4468" w:rsidP="00336075">
      <w:pPr>
        <w:numPr>
          <w:ilvl w:val="0"/>
          <w:numId w:val="702"/>
        </w:numPr>
        <w:ind w:left="1104"/>
        <w:jc w:val="both"/>
        <w:rPr>
          <w:rFonts w:asciiTheme="minorHAnsi" w:hAnsiTheme="minorHAnsi" w:cstheme="minorHAnsi"/>
          <w:color w:val="222222"/>
        </w:rPr>
      </w:pPr>
      <w:r w:rsidRPr="00F944E7">
        <w:rPr>
          <w:rFonts w:asciiTheme="minorHAnsi" w:hAnsiTheme="minorHAnsi" w:cstheme="minorHAnsi"/>
          <w:color w:val="222222"/>
        </w:rPr>
        <w:t>Возможность изменения функционального назначения как всего состава имущества, так и его отдельных частей</w:t>
      </w:r>
    </w:p>
    <w:p w14:paraId="1BF674B4" w14:textId="77777777" w:rsidR="007C4468" w:rsidRPr="00F944E7" w:rsidRDefault="007C4468" w:rsidP="002E7803">
      <w:pPr>
        <w:jc w:val="both"/>
        <w:rPr>
          <w:rFonts w:asciiTheme="minorHAnsi" w:hAnsiTheme="minorHAnsi" w:cstheme="minorHAnsi"/>
          <w:color w:val="222222"/>
        </w:rPr>
      </w:pPr>
    </w:p>
    <w:p w14:paraId="03B988E1" w14:textId="06127B42" w:rsidR="008E3860" w:rsidRPr="00F944E7" w:rsidRDefault="008E3860" w:rsidP="008E3860">
      <w:pPr>
        <w:jc w:val="both"/>
        <w:rPr>
          <w:rFonts w:asciiTheme="minorHAnsi" w:hAnsiTheme="minorHAnsi" w:cstheme="minorHAnsi"/>
          <w:color w:val="222222"/>
        </w:rPr>
      </w:pPr>
      <w:r w:rsidRPr="00F944E7">
        <w:rPr>
          <w:rFonts w:asciiTheme="minorHAnsi" w:hAnsiTheme="minorHAnsi" w:cstheme="minorHAnsi"/>
          <w:b/>
          <w:bCs/>
          <w:color w:val="222222"/>
        </w:rPr>
        <w:t>2.1.14</w:t>
      </w:r>
      <w:r w:rsidRPr="00F944E7">
        <w:rPr>
          <w:rFonts w:asciiTheme="minorHAnsi" w:hAnsiTheme="minorHAnsi" w:cstheme="minorHAnsi"/>
          <w:color w:val="222222"/>
        </w:rPr>
        <w:t>. Что определяют специальные стандарты оценки, согласно федеральному стандарту оценки «Структура федеральных стандартов оценки и основные понятия, используемые в федеральных стандартах оценки (ФСО I)» (от 14.04.2022 №200)?</w:t>
      </w:r>
    </w:p>
    <w:p w14:paraId="7FC4C2A7" w14:textId="77777777" w:rsidR="008E3860" w:rsidRPr="00F944E7" w:rsidRDefault="008E3860" w:rsidP="00336075">
      <w:pPr>
        <w:numPr>
          <w:ilvl w:val="0"/>
          <w:numId w:val="703"/>
        </w:numPr>
        <w:ind w:left="1104"/>
        <w:jc w:val="both"/>
        <w:rPr>
          <w:rFonts w:asciiTheme="minorHAnsi" w:hAnsiTheme="minorHAnsi" w:cstheme="minorHAnsi"/>
          <w:color w:val="222222"/>
        </w:rPr>
      </w:pPr>
      <w:r w:rsidRPr="00F944E7">
        <w:rPr>
          <w:rFonts w:asciiTheme="minorHAnsi" w:hAnsiTheme="minorHAnsi" w:cstheme="minorHAnsi"/>
          <w:color w:val="222222"/>
        </w:rPr>
        <w:t>требования к порядку проведения оценки отдельных видов объектов оценки</w:t>
      </w:r>
    </w:p>
    <w:p w14:paraId="3A6C733C" w14:textId="77777777" w:rsidR="008E3860" w:rsidRPr="00F944E7" w:rsidRDefault="008E3860" w:rsidP="00336075">
      <w:pPr>
        <w:numPr>
          <w:ilvl w:val="0"/>
          <w:numId w:val="703"/>
        </w:numPr>
        <w:ind w:left="1104"/>
        <w:jc w:val="both"/>
        <w:rPr>
          <w:rFonts w:asciiTheme="minorHAnsi" w:hAnsiTheme="minorHAnsi" w:cstheme="minorHAnsi"/>
          <w:b/>
          <w:bCs/>
          <w:color w:val="222222"/>
        </w:rPr>
      </w:pPr>
      <w:r w:rsidRPr="00F944E7">
        <w:rPr>
          <w:rFonts w:asciiTheme="minorHAnsi" w:hAnsiTheme="minorHAnsi" w:cstheme="minorHAnsi"/>
          <w:b/>
          <w:bCs/>
          <w:color w:val="222222"/>
        </w:rPr>
        <w:t>дополнительные требования к порядку проведения оценки, в том числе для отдельных видов объектов оценки</w:t>
      </w:r>
    </w:p>
    <w:p w14:paraId="6D8D944B" w14:textId="77777777" w:rsidR="008E3860" w:rsidRPr="00F944E7" w:rsidRDefault="008E3860" w:rsidP="00336075">
      <w:pPr>
        <w:numPr>
          <w:ilvl w:val="0"/>
          <w:numId w:val="703"/>
        </w:numPr>
        <w:ind w:left="1104"/>
        <w:jc w:val="both"/>
        <w:rPr>
          <w:rFonts w:asciiTheme="minorHAnsi" w:hAnsiTheme="minorHAnsi" w:cstheme="minorHAnsi"/>
          <w:color w:val="222222"/>
        </w:rPr>
      </w:pPr>
      <w:r w:rsidRPr="00F944E7">
        <w:rPr>
          <w:rFonts w:asciiTheme="minorHAnsi" w:hAnsiTheme="minorHAnsi" w:cstheme="minorHAnsi"/>
          <w:color w:val="222222"/>
        </w:rPr>
        <w:t>специальные требования к порядку проведения оценки, в том числе для отдельных видов объектов оценки</w:t>
      </w:r>
    </w:p>
    <w:p w14:paraId="6B7EF6BB" w14:textId="77777777" w:rsidR="008E3860" w:rsidRPr="00F944E7" w:rsidRDefault="008E3860" w:rsidP="00336075">
      <w:pPr>
        <w:numPr>
          <w:ilvl w:val="0"/>
          <w:numId w:val="703"/>
        </w:numPr>
        <w:ind w:left="1104"/>
        <w:jc w:val="both"/>
        <w:rPr>
          <w:rFonts w:asciiTheme="minorHAnsi" w:hAnsiTheme="minorHAnsi" w:cstheme="minorHAnsi"/>
          <w:color w:val="222222"/>
        </w:rPr>
      </w:pPr>
      <w:r w:rsidRPr="00F944E7">
        <w:rPr>
          <w:rFonts w:asciiTheme="minorHAnsi" w:hAnsiTheme="minorHAnsi" w:cstheme="minorHAnsi"/>
          <w:color w:val="222222"/>
        </w:rPr>
        <w:t>дополнительные требования к порядку проведения оценки</w:t>
      </w:r>
    </w:p>
    <w:p w14:paraId="586D7077" w14:textId="00CC5CF2" w:rsidR="008E3860" w:rsidRPr="00F944E7" w:rsidRDefault="008E3860" w:rsidP="00336075">
      <w:pPr>
        <w:numPr>
          <w:ilvl w:val="0"/>
          <w:numId w:val="703"/>
        </w:numPr>
        <w:ind w:left="1104"/>
        <w:jc w:val="both"/>
        <w:rPr>
          <w:rFonts w:asciiTheme="minorHAnsi" w:hAnsiTheme="minorHAnsi" w:cstheme="minorHAnsi"/>
          <w:color w:val="222222"/>
        </w:rPr>
      </w:pPr>
      <w:r w:rsidRPr="00F944E7">
        <w:rPr>
          <w:rFonts w:asciiTheme="minorHAnsi" w:hAnsiTheme="minorHAnsi" w:cstheme="minorHAnsi"/>
          <w:color w:val="222222"/>
        </w:rPr>
        <w:t>специальные требования к порядку проведения оценки</w:t>
      </w:r>
    </w:p>
    <w:p w14:paraId="040DA2B7" w14:textId="77777777" w:rsidR="008E3860" w:rsidRPr="00F944E7" w:rsidRDefault="008E3860" w:rsidP="002E7803">
      <w:pPr>
        <w:jc w:val="both"/>
        <w:rPr>
          <w:rFonts w:asciiTheme="minorHAnsi" w:hAnsiTheme="minorHAnsi" w:cstheme="minorHAnsi"/>
          <w:color w:val="222222"/>
        </w:rPr>
      </w:pPr>
    </w:p>
    <w:p w14:paraId="7A44DDEE" w14:textId="77777777" w:rsidR="007C4468" w:rsidRPr="00F944E7" w:rsidRDefault="007C4468" w:rsidP="002E7803">
      <w:pPr>
        <w:jc w:val="both"/>
        <w:rPr>
          <w:rFonts w:asciiTheme="minorHAnsi" w:hAnsiTheme="minorHAnsi" w:cstheme="minorHAnsi"/>
          <w:color w:val="222222"/>
        </w:rPr>
      </w:pPr>
      <w:r w:rsidRPr="00F944E7">
        <w:rPr>
          <w:rFonts w:asciiTheme="minorHAnsi" w:hAnsiTheme="minorHAnsi" w:cstheme="minorHAnsi"/>
          <w:b/>
          <w:bCs/>
          <w:color w:val="222222"/>
        </w:rPr>
        <w:t>2.1.15.</w:t>
      </w:r>
      <w:r w:rsidRPr="00F944E7">
        <w:rPr>
          <w:rFonts w:asciiTheme="minorHAnsi" w:hAnsiTheme="minorHAnsi" w:cstheme="minorHAnsi"/>
          <w:color w:val="222222"/>
        </w:rPr>
        <w:t> Какой вид стоимости должен определить Оценщик, если в договоре на оценку указано, что определению подлежит разумная стоимость?</w:t>
      </w:r>
    </w:p>
    <w:p w14:paraId="3F02E9C6" w14:textId="77777777" w:rsidR="007C4468" w:rsidRPr="00F944E7" w:rsidRDefault="007C4468" w:rsidP="00336075">
      <w:pPr>
        <w:numPr>
          <w:ilvl w:val="0"/>
          <w:numId w:val="704"/>
        </w:numPr>
        <w:ind w:left="1104"/>
        <w:jc w:val="both"/>
        <w:rPr>
          <w:rFonts w:asciiTheme="minorHAnsi" w:hAnsiTheme="minorHAnsi" w:cstheme="minorHAnsi"/>
          <w:color w:val="222222"/>
        </w:rPr>
      </w:pPr>
      <w:r w:rsidRPr="00F944E7">
        <w:rPr>
          <w:rFonts w:asciiTheme="minorHAnsi" w:hAnsiTheme="minorHAnsi" w:cstheme="minorHAnsi"/>
          <w:color w:val="222222"/>
        </w:rPr>
        <w:t>Кадастровая</w:t>
      </w:r>
    </w:p>
    <w:p w14:paraId="6DCF2393" w14:textId="77777777" w:rsidR="007C4468" w:rsidRPr="00F944E7" w:rsidRDefault="007C4468" w:rsidP="00336075">
      <w:pPr>
        <w:numPr>
          <w:ilvl w:val="0"/>
          <w:numId w:val="704"/>
        </w:numPr>
        <w:ind w:left="1104"/>
        <w:jc w:val="both"/>
        <w:rPr>
          <w:rFonts w:asciiTheme="minorHAnsi" w:hAnsiTheme="minorHAnsi" w:cstheme="minorHAnsi"/>
          <w:b/>
          <w:bCs/>
          <w:color w:val="222222"/>
        </w:rPr>
      </w:pPr>
      <w:r w:rsidRPr="00F944E7">
        <w:rPr>
          <w:rFonts w:asciiTheme="minorHAnsi" w:hAnsiTheme="minorHAnsi" w:cstheme="minorHAnsi"/>
          <w:b/>
          <w:bCs/>
          <w:color w:val="222222"/>
        </w:rPr>
        <w:t>Рыночная</w:t>
      </w:r>
    </w:p>
    <w:p w14:paraId="3E94A5A7" w14:textId="77777777" w:rsidR="007C4468" w:rsidRPr="00F944E7" w:rsidRDefault="007C4468" w:rsidP="00336075">
      <w:pPr>
        <w:numPr>
          <w:ilvl w:val="0"/>
          <w:numId w:val="704"/>
        </w:numPr>
        <w:ind w:left="1104"/>
        <w:jc w:val="both"/>
        <w:rPr>
          <w:rFonts w:asciiTheme="minorHAnsi" w:hAnsiTheme="minorHAnsi" w:cstheme="minorHAnsi"/>
          <w:color w:val="222222"/>
        </w:rPr>
      </w:pPr>
      <w:r w:rsidRPr="00F944E7">
        <w:rPr>
          <w:rFonts w:asciiTheme="minorHAnsi" w:hAnsiTheme="minorHAnsi" w:cstheme="minorHAnsi"/>
          <w:color w:val="222222"/>
        </w:rPr>
        <w:t>Инвестиционная</w:t>
      </w:r>
    </w:p>
    <w:p w14:paraId="67A3DD32" w14:textId="77777777" w:rsidR="007C4468" w:rsidRPr="00F944E7" w:rsidRDefault="007C4468" w:rsidP="00336075">
      <w:pPr>
        <w:numPr>
          <w:ilvl w:val="0"/>
          <w:numId w:val="704"/>
        </w:numPr>
        <w:ind w:left="1104"/>
        <w:jc w:val="both"/>
        <w:rPr>
          <w:rFonts w:asciiTheme="minorHAnsi" w:hAnsiTheme="minorHAnsi" w:cstheme="minorHAnsi"/>
          <w:color w:val="222222"/>
        </w:rPr>
      </w:pPr>
      <w:r w:rsidRPr="00F944E7">
        <w:rPr>
          <w:rFonts w:asciiTheme="minorHAnsi" w:hAnsiTheme="minorHAnsi" w:cstheme="minorHAnsi"/>
          <w:color w:val="222222"/>
        </w:rPr>
        <w:t>Ликвидационная</w:t>
      </w:r>
    </w:p>
    <w:p w14:paraId="1469A5BA" w14:textId="77777777" w:rsidR="007C4468" w:rsidRPr="00F944E7" w:rsidRDefault="007C4468" w:rsidP="002E7803">
      <w:pPr>
        <w:jc w:val="both"/>
        <w:rPr>
          <w:rFonts w:asciiTheme="minorHAnsi" w:hAnsiTheme="minorHAnsi" w:cstheme="minorHAnsi"/>
          <w:color w:val="222222"/>
        </w:rPr>
      </w:pPr>
    </w:p>
    <w:p w14:paraId="20C1C45C" w14:textId="77777777" w:rsidR="007F322E" w:rsidRPr="00F944E7" w:rsidRDefault="007C4468" w:rsidP="002E7803">
      <w:pPr>
        <w:jc w:val="both"/>
        <w:rPr>
          <w:rFonts w:asciiTheme="minorHAnsi" w:hAnsiTheme="minorHAnsi" w:cstheme="minorHAnsi"/>
          <w:color w:val="222222"/>
        </w:rPr>
      </w:pPr>
      <w:r w:rsidRPr="00F944E7">
        <w:rPr>
          <w:rFonts w:asciiTheme="minorHAnsi" w:hAnsiTheme="minorHAnsi" w:cstheme="minorHAnsi"/>
          <w:b/>
          <w:bCs/>
          <w:color w:val="222222"/>
        </w:rPr>
        <w:t>2.1.16.</w:t>
      </w:r>
      <w:r w:rsidRPr="00F944E7">
        <w:rPr>
          <w:rFonts w:asciiTheme="minorHAnsi" w:hAnsiTheme="minorHAnsi" w:cstheme="minorHAnsi"/>
          <w:color w:val="222222"/>
        </w:rPr>
        <w:t> Укажите функции саморегулируемой организации оценщиков:</w:t>
      </w:r>
    </w:p>
    <w:p w14:paraId="10DF852B" w14:textId="77777777" w:rsidR="007F322E" w:rsidRPr="00F944E7" w:rsidRDefault="007C4468" w:rsidP="002E7803">
      <w:pPr>
        <w:jc w:val="both"/>
        <w:rPr>
          <w:rFonts w:asciiTheme="minorHAnsi" w:hAnsiTheme="minorHAnsi" w:cstheme="minorHAnsi"/>
          <w:color w:val="222222"/>
        </w:rPr>
      </w:pPr>
      <w:r w:rsidRPr="00F944E7">
        <w:rPr>
          <w:rFonts w:asciiTheme="minorHAnsi" w:hAnsiTheme="minorHAnsi" w:cstheme="minorHAnsi"/>
          <w:color w:val="222222"/>
        </w:rPr>
        <w:t>I. Разработка и утверждение стандартов и правил оценочной деятельности</w:t>
      </w:r>
    </w:p>
    <w:p w14:paraId="40DADAE6" w14:textId="77777777" w:rsidR="007F322E" w:rsidRPr="00F944E7" w:rsidRDefault="007C4468" w:rsidP="002E7803">
      <w:pPr>
        <w:jc w:val="both"/>
        <w:rPr>
          <w:rFonts w:asciiTheme="minorHAnsi" w:hAnsiTheme="minorHAnsi" w:cstheme="minorHAnsi"/>
          <w:color w:val="222222"/>
        </w:rPr>
      </w:pPr>
      <w:r w:rsidRPr="00F944E7">
        <w:rPr>
          <w:rFonts w:asciiTheme="minorHAnsi" w:hAnsiTheme="minorHAnsi" w:cstheme="minorHAnsi"/>
          <w:color w:val="222222"/>
        </w:rPr>
        <w:t>II. Представление интересов своих членов в их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с международными профессиональными организациями оценщиков</w:t>
      </w:r>
    </w:p>
    <w:p w14:paraId="56F50013" w14:textId="77777777" w:rsidR="007F322E" w:rsidRPr="00F944E7" w:rsidRDefault="007C4468" w:rsidP="002E7803">
      <w:pPr>
        <w:jc w:val="both"/>
        <w:rPr>
          <w:rFonts w:asciiTheme="minorHAnsi" w:hAnsiTheme="minorHAnsi" w:cstheme="minorHAnsi"/>
          <w:color w:val="222222"/>
        </w:rPr>
      </w:pPr>
      <w:r w:rsidRPr="00F944E7">
        <w:rPr>
          <w:rFonts w:asciiTheme="minorHAnsi" w:hAnsiTheme="minorHAnsi" w:cstheme="minorHAnsi"/>
          <w:color w:val="222222"/>
        </w:rPr>
        <w:t>III. Организация информационного и методического обеспечения своих членов</w:t>
      </w:r>
    </w:p>
    <w:p w14:paraId="2F62348A" w14:textId="77777777" w:rsidR="007F322E" w:rsidRPr="00F944E7" w:rsidRDefault="007C4468" w:rsidP="002E7803">
      <w:pPr>
        <w:jc w:val="both"/>
        <w:rPr>
          <w:rFonts w:asciiTheme="minorHAnsi" w:hAnsiTheme="minorHAnsi" w:cstheme="minorHAnsi"/>
          <w:color w:val="222222"/>
        </w:rPr>
      </w:pPr>
      <w:r w:rsidRPr="00F944E7">
        <w:rPr>
          <w:rFonts w:asciiTheme="minorHAnsi" w:hAnsiTheme="minorHAnsi" w:cstheme="minorHAnsi"/>
          <w:color w:val="222222"/>
        </w:rPr>
        <w:t>IV. Разработка правил квалификации и сертификации членов саморегулируемой организации</w:t>
      </w:r>
    </w:p>
    <w:p w14:paraId="22D83FBE" w14:textId="77777777" w:rsidR="007F322E" w:rsidRPr="00F944E7" w:rsidRDefault="007C4468" w:rsidP="002E7803">
      <w:pPr>
        <w:jc w:val="both"/>
        <w:rPr>
          <w:rFonts w:asciiTheme="minorHAnsi" w:hAnsiTheme="minorHAnsi" w:cstheme="minorHAnsi"/>
          <w:color w:val="222222"/>
        </w:rPr>
      </w:pPr>
      <w:r w:rsidRPr="00F944E7">
        <w:rPr>
          <w:rFonts w:asciiTheme="minorHAnsi" w:hAnsiTheme="minorHAnsi" w:cstheme="minorHAnsi"/>
          <w:color w:val="222222"/>
        </w:rPr>
        <w:t>V. Организация обучения помощника оценщика</w:t>
      </w:r>
    </w:p>
    <w:p w14:paraId="34078CE3" w14:textId="5D12168A" w:rsidR="007C4468" w:rsidRPr="00F944E7" w:rsidRDefault="007C4468" w:rsidP="002E7803">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20B4C2C6" w14:textId="77777777" w:rsidR="007C4468" w:rsidRPr="00F944E7" w:rsidRDefault="007C4468" w:rsidP="00336075">
      <w:pPr>
        <w:numPr>
          <w:ilvl w:val="0"/>
          <w:numId w:val="705"/>
        </w:numPr>
        <w:ind w:left="1104"/>
        <w:jc w:val="both"/>
        <w:rPr>
          <w:rFonts w:asciiTheme="minorHAnsi" w:hAnsiTheme="minorHAnsi" w:cstheme="minorHAnsi"/>
          <w:color w:val="222222"/>
        </w:rPr>
      </w:pPr>
      <w:r w:rsidRPr="00F944E7">
        <w:rPr>
          <w:rFonts w:asciiTheme="minorHAnsi" w:hAnsiTheme="minorHAnsi" w:cstheme="minorHAnsi"/>
          <w:color w:val="222222"/>
        </w:rPr>
        <w:lastRenderedPageBreak/>
        <w:t>I, III, V</w:t>
      </w:r>
    </w:p>
    <w:p w14:paraId="51A0E565" w14:textId="77777777" w:rsidR="007C4468" w:rsidRPr="00F944E7" w:rsidRDefault="007C4468" w:rsidP="00336075">
      <w:pPr>
        <w:numPr>
          <w:ilvl w:val="0"/>
          <w:numId w:val="705"/>
        </w:numPr>
        <w:ind w:left="1104"/>
        <w:jc w:val="both"/>
        <w:rPr>
          <w:rFonts w:asciiTheme="minorHAnsi" w:hAnsiTheme="minorHAnsi" w:cstheme="minorHAnsi"/>
          <w:color w:val="222222"/>
        </w:rPr>
      </w:pPr>
      <w:r w:rsidRPr="00F944E7">
        <w:rPr>
          <w:rFonts w:asciiTheme="minorHAnsi" w:hAnsiTheme="minorHAnsi" w:cstheme="minorHAnsi"/>
          <w:color w:val="222222"/>
        </w:rPr>
        <w:t>I, II</w:t>
      </w:r>
    </w:p>
    <w:p w14:paraId="248D27C3" w14:textId="77777777" w:rsidR="007C4468" w:rsidRPr="00F944E7" w:rsidRDefault="007C4468" w:rsidP="00336075">
      <w:pPr>
        <w:numPr>
          <w:ilvl w:val="0"/>
          <w:numId w:val="705"/>
        </w:numPr>
        <w:ind w:left="1104"/>
        <w:jc w:val="both"/>
        <w:rPr>
          <w:rFonts w:asciiTheme="minorHAnsi" w:hAnsiTheme="minorHAnsi" w:cstheme="minorHAnsi"/>
          <w:b/>
          <w:bCs/>
          <w:color w:val="222222"/>
        </w:rPr>
      </w:pPr>
      <w:r w:rsidRPr="00F944E7">
        <w:rPr>
          <w:rFonts w:asciiTheme="minorHAnsi" w:hAnsiTheme="minorHAnsi" w:cstheme="minorHAnsi"/>
          <w:b/>
          <w:bCs/>
          <w:color w:val="222222"/>
        </w:rPr>
        <w:t>I, II, III</w:t>
      </w:r>
    </w:p>
    <w:p w14:paraId="563B3609" w14:textId="77777777" w:rsidR="007C4468" w:rsidRPr="00F944E7" w:rsidRDefault="007C4468" w:rsidP="00336075">
      <w:pPr>
        <w:numPr>
          <w:ilvl w:val="0"/>
          <w:numId w:val="705"/>
        </w:numPr>
        <w:ind w:left="1104"/>
        <w:jc w:val="both"/>
        <w:rPr>
          <w:rFonts w:asciiTheme="minorHAnsi" w:hAnsiTheme="minorHAnsi" w:cstheme="minorHAnsi"/>
          <w:color w:val="222222"/>
        </w:rPr>
      </w:pPr>
      <w:r w:rsidRPr="00F944E7">
        <w:rPr>
          <w:rFonts w:asciiTheme="minorHAnsi" w:hAnsiTheme="minorHAnsi" w:cstheme="minorHAnsi"/>
          <w:color w:val="222222"/>
        </w:rPr>
        <w:t>I, II, III, IV</w:t>
      </w:r>
    </w:p>
    <w:p w14:paraId="3894DB13" w14:textId="77777777" w:rsidR="007C4468" w:rsidRPr="00F944E7" w:rsidRDefault="007C4468" w:rsidP="00336075">
      <w:pPr>
        <w:numPr>
          <w:ilvl w:val="0"/>
          <w:numId w:val="705"/>
        </w:numPr>
        <w:ind w:left="1104"/>
        <w:jc w:val="both"/>
        <w:rPr>
          <w:rFonts w:asciiTheme="minorHAnsi" w:hAnsiTheme="minorHAnsi" w:cstheme="minorHAnsi"/>
          <w:color w:val="222222"/>
        </w:rPr>
      </w:pPr>
      <w:r w:rsidRPr="00F944E7">
        <w:rPr>
          <w:rFonts w:asciiTheme="minorHAnsi" w:hAnsiTheme="minorHAnsi" w:cstheme="minorHAnsi"/>
          <w:color w:val="222222"/>
        </w:rPr>
        <w:t>I, III, IV, V</w:t>
      </w:r>
    </w:p>
    <w:p w14:paraId="41A53FA5" w14:textId="77777777" w:rsidR="007C4468" w:rsidRPr="00F944E7" w:rsidRDefault="007C4468" w:rsidP="00523C57">
      <w:pPr>
        <w:jc w:val="both"/>
        <w:rPr>
          <w:rFonts w:asciiTheme="minorHAnsi" w:hAnsiTheme="minorHAnsi" w:cstheme="minorHAnsi"/>
          <w:color w:val="222222"/>
        </w:rPr>
      </w:pPr>
    </w:p>
    <w:p w14:paraId="4CCF1A19"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2.1.17.</w:t>
      </w:r>
      <w:r w:rsidRPr="00F944E7">
        <w:rPr>
          <w:rFonts w:asciiTheme="minorHAnsi" w:hAnsiTheme="minorHAnsi" w:cstheme="minorHAnsi"/>
          <w:color w:val="222222"/>
        </w:rPr>
        <w:t> Что должен делать заказчик согласно Федеральному закону от 29 июля 1998 г. № 135-ФЗ «Об оценочной деятельности в Российской Федерации»?</w:t>
      </w:r>
    </w:p>
    <w:p w14:paraId="6902DFB5"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Исполнять требования настоящего Федерального закона, федеральных стандартов оценки и иные обязанности, вытекающие из договора на проведение оценки</w:t>
      </w:r>
    </w:p>
    <w:p w14:paraId="0916E4ED"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Не предпринимать каких бы то ни было действий, направленных на сокрытие (ограничение доступа) информации и документации, запрашиваемых оценочной компанией, оценщиком</w:t>
      </w:r>
    </w:p>
    <w:p w14:paraId="09A0ECAD"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Запрашивать необходимые для проведения оценки сведения у третьих лиц</w:t>
      </w:r>
    </w:p>
    <w:p w14:paraId="6A2157F5"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Не предпринимать каких бы то ни было действий, направленных на сокрытие (ограничение доступа) информации и документации, запрашиваемых оценочной компанией</w:t>
      </w:r>
    </w:p>
    <w:p w14:paraId="7B876B50" w14:textId="1C383729"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152CDC1E" w14:textId="77777777" w:rsidR="007C4468" w:rsidRPr="00F944E7" w:rsidRDefault="007C4468" w:rsidP="00336075">
      <w:pPr>
        <w:numPr>
          <w:ilvl w:val="0"/>
          <w:numId w:val="706"/>
        </w:numPr>
        <w:ind w:left="1104"/>
        <w:jc w:val="both"/>
        <w:rPr>
          <w:rFonts w:asciiTheme="minorHAnsi" w:hAnsiTheme="minorHAnsi" w:cstheme="minorHAnsi"/>
          <w:color w:val="222222"/>
        </w:rPr>
      </w:pPr>
      <w:r w:rsidRPr="00F944E7">
        <w:rPr>
          <w:rFonts w:asciiTheme="minorHAnsi" w:hAnsiTheme="minorHAnsi" w:cstheme="minorHAnsi"/>
          <w:color w:val="222222"/>
        </w:rPr>
        <w:t>I</w:t>
      </w:r>
    </w:p>
    <w:p w14:paraId="75052EB5" w14:textId="77777777" w:rsidR="007C4468" w:rsidRPr="00F944E7" w:rsidRDefault="007C4468" w:rsidP="00336075">
      <w:pPr>
        <w:numPr>
          <w:ilvl w:val="0"/>
          <w:numId w:val="706"/>
        </w:numPr>
        <w:ind w:left="1104"/>
        <w:jc w:val="both"/>
        <w:rPr>
          <w:rFonts w:asciiTheme="minorHAnsi" w:hAnsiTheme="minorHAnsi" w:cstheme="minorHAnsi"/>
          <w:color w:val="222222"/>
        </w:rPr>
      </w:pPr>
      <w:r w:rsidRPr="00F944E7">
        <w:rPr>
          <w:rFonts w:asciiTheme="minorHAnsi" w:hAnsiTheme="minorHAnsi" w:cstheme="minorHAnsi"/>
          <w:color w:val="222222"/>
        </w:rPr>
        <w:t>I, II</w:t>
      </w:r>
    </w:p>
    <w:p w14:paraId="62DDBE5A" w14:textId="77777777" w:rsidR="007C4468" w:rsidRPr="00F944E7" w:rsidRDefault="007C4468" w:rsidP="00336075">
      <w:pPr>
        <w:numPr>
          <w:ilvl w:val="0"/>
          <w:numId w:val="706"/>
        </w:numPr>
        <w:ind w:left="1104"/>
        <w:jc w:val="both"/>
        <w:rPr>
          <w:rFonts w:asciiTheme="minorHAnsi" w:hAnsiTheme="minorHAnsi" w:cstheme="minorHAnsi"/>
          <w:b/>
          <w:bCs/>
          <w:color w:val="222222"/>
        </w:rPr>
      </w:pPr>
      <w:r w:rsidRPr="00F944E7">
        <w:rPr>
          <w:rFonts w:asciiTheme="minorHAnsi" w:hAnsiTheme="minorHAnsi" w:cstheme="minorHAnsi"/>
          <w:b/>
          <w:bCs/>
          <w:color w:val="222222"/>
        </w:rPr>
        <w:t>I, II, III</w:t>
      </w:r>
    </w:p>
    <w:p w14:paraId="6FDC7269" w14:textId="77777777" w:rsidR="007C4468" w:rsidRPr="00F944E7" w:rsidRDefault="007C4468" w:rsidP="00336075">
      <w:pPr>
        <w:numPr>
          <w:ilvl w:val="0"/>
          <w:numId w:val="706"/>
        </w:numPr>
        <w:ind w:left="1104"/>
        <w:jc w:val="both"/>
        <w:rPr>
          <w:rFonts w:asciiTheme="minorHAnsi" w:hAnsiTheme="minorHAnsi" w:cstheme="minorHAnsi"/>
          <w:color w:val="222222"/>
        </w:rPr>
      </w:pPr>
      <w:r w:rsidRPr="00F944E7">
        <w:rPr>
          <w:rFonts w:asciiTheme="minorHAnsi" w:hAnsiTheme="minorHAnsi" w:cstheme="minorHAnsi"/>
          <w:color w:val="222222"/>
        </w:rPr>
        <w:t>I, II, III, IV</w:t>
      </w:r>
    </w:p>
    <w:p w14:paraId="771E1FAD" w14:textId="77777777" w:rsidR="007C4468" w:rsidRPr="00F944E7" w:rsidRDefault="007C4468" w:rsidP="00336075">
      <w:pPr>
        <w:numPr>
          <w:ilvl w:val="0"/>
          <w:numId w:val="706"/>
        </w:numPr>
        <w:ind w:left="1104"/>
        <w:jc w:val="both"/>
        <w:rPr>
          <w:rFonts w:asciiTheme="minorHAnsi" w:hAnsiTheme="minorHAnsi" w:cstheme="minorHAnsi"/>
          <w:color w:val="222222"/>
        </w:rPr>
      </w:pPr>
      <w:r w:rsidRPr="00F944E7">
        <w:rPr>
          <w:rFonts w:asciiTheme="minorHAnsi" w:hAnsiTheme="minorHAnsi" w:cstheme="minorHAnsi"/>
          <w:color w:val="222222"/>
        </w:rPr>
        <w:t>I, III, IV</w:t>
      </w:r>
    </w:p>
    <w:p w14:paraId="59B221AA" w14:textId="77777777" w:rsidR="007C4468" w:rsidRPr="00F944E7" w:rsidRDefault="007C4468" w:rsidP="00523C57">
      <w:pPr>
        <w:jc w:val="both"/>
        <w:rPr>
          <w:rFonts w:asciiTheme="minorHAnsi" w:hAnsiTheme="minorHAnsi" w:cstheme="minorHAnsi"/>
          <w:color w:val="222222"/>
        </w:rPr>
      </w:pPr>
    </w:p>
    <w:p w14:paraId="21C24D4D" w14:textId="7777777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2.1.18.</w:t>
      </w:r>
      <w:r w:rsidRPr="00F944E7">
        <w:rPr>
          <w:rFonts w:asciiTheme="minorHAnsi" w:hAnsiTheme="minorHAnsi" w:cstheme="minorHAnsi"/>
          <w:color w:val="222222"/>
        </w:rPr>
        <w:t> Каким образом в соответствии с Федеральным законом от 29 июля 1998 г. № 135-ФЗ «Об оценочной деятельности в Российской Федерации» зависит право на проведение оценки от установленного законодательством Российской Федерации порядка осуществления государственного статистического учета и бухгалтерского учета и отчетности?</w:t>
      </w:r>
    </w:p>
    <w:p w14:paraId="361C54F2" w14:textId="77777777" w:rsidR="007C4468" w:rsidRPr="00F944E7" w:rsidRDefault="007C4468" w:rsidP="00336075">
      <w:pPr>
        <w:numPr>
          <w:ilvl w:val="0"/>
          <w:numId w:val="707"/>
        </w:numPr>
        <w:ind w:left="1104"/>
        <w:jc w:val="both"/>
        <w:rPr>
          <w:rFonts w:asciiTheme="minorHAnsi" w:hAnsiTheme="minorHAnsi" w:cstheme="minorHAnsi"/>
          <w:color w:val="222222"/>
        </w:rPr>
      </w:pPr>
      <w:r w:rsidRPr="00F944E7">
        <w:rPr>
          <w:rFonts w:asciiTheme="minorHAnsi" w:hAnsiTheme="minorHAnsi" w:cstheme="minorHAnsi"/>
          <w:color w:val="222222"/>
        </w:rPr>
        <w:t>Зависит от формы собственности на объект оценки</w:t>
      </w:r>
    </w:p>
    <w:p w14:paraId="77F396CF" w14:textId="77777777" w:rsidR="007C4468" w:rsidRPr="00F944E7" w:rsidRDefault="007C4468" w:rsidP="00336075">
      <w:pPr>
        <w:numPr>
          <w:ilvl w:val="0"/>
          <w:numId w:val="707"/>
        </w:numPr>
        <w:ind w:left="1104"/>
        <w:jc w:val="both"/>
        <w:rPr>
          <w:rFonts w:asciiTheme="minorHAnsi" w:hAnsiTheme="minorHAnsi" w:cstheme="minorHAnsi"/>
          <w:color w:val="222222"/>
        </w:rPr>
      </w:pPr>
      <w:r w:rsidRPr="00F944E7">
        <w:rPr>
          <w:rFonts w:asciiTheme="minorHAnsi" w:hAnsiTheme="minorHAnsi" w:cstheme="minorHAnsi"/>
          <w:color w:val="222222"/>
        </w:rPr>
        <w:t>Зависит от цели оценки</w:t>
      </w:r>
    </w:p>
    <w:p w14:paraId="56ED8DAA" w14:textId="77777777" w:rsidR="007C4468" w:rsidRPr="00F944E7" w:rsidRDefault="007C4468" w:rsidP="00336075">
      <w:pPr>
        <w:numPr>
          <w:ilvl w:val="0"/>
          <w:numId w:val="707"/>
        </w:numPr>
        <w:ind w:left="1104"/>
        <w:jc w:val="both"/>
        <w:rPr>
          <w:rFonts w:asciiTheme="minorHAnsi" w:hAnsiTheme="minorHAnsi" w:cstheme="minorHAnsi"/>
          <w:b/>
          <w:bCs/>
          <w:color w:val="222222"/>
        </w:rPr>
      </w:pPr>
      <w:r w:rsidRPr="00F944E7">
        <w:rPr>
          <w:rFonts w:asciiTheme="minorHAnsi" w:hAnsiTheme="minorHAnsi" w:cstheme="minorHAnsi"/>
          <w:b/>
          <w:bCs/>
          <w:color w:val="222222"/>
        </w:rPr>
        <w:t>Не зависит никаким образом</w:t>
      </w:r>
    </w:p>
    <w:p w14:paraId="7260A65F" w14:textId="77777777" w:rsidR="007C4468" w:rsidRPr="00F944E7" w:rsidRDefault="007C4468" w:rsidP="00336075">
      <w:pPr>
        <w:numPr>
          <w:ilvl w:val="0"/>
          <w:numId w:val="707"/>
        </w:numPr>
        <w:ind w:left="1104"/>
        <w:jc w:val="both"/>
        <w:rPr>
          <w:rFonts w:asciiTheme="minorHAnsi" w:hAnsiTheme="minorHAnsi" w:cstheme="minorHAnsi"/>
          <w:color w:val="222222"/>
        </w:rPr>
      </w:pPr>
      <w:r w:rsidRPr="00F944E7">
        <w:rPr>
          <w:rFonts w:asciiTheme="minorHAnsi" w:hAnsiTheme="minorHAnsi" w:cstheme="minorHAnsi"/>
          <w:color w:val="222222"/>
        </w:rPr>
        <w:t>Зависит от зарегистрированных обременений объекта оценки</w:t>
      </w:r>
    </w:p>
    <w:p w14:paraId="00DB6EC5" w14:textId="77777777" w:rsidR="007C4468" w:rsidRPr="00F944E7" w:rsidRDefault="007C4468" w:rsidP="00523C57">
      <w:pPr>
        <w:jc w:val="both"/>
        <w:rPr>
          <w:rFonts w:asciiTheme="minorHAnsi" w:hAnsiTheme="minorHAnsi" w:cstheme="minorHAnsi"/>
          <w:color w:val="222222"/>
        </w:rPr>
      </w:pPr>
    </w:p>
    <w:p w14:paraId="1969D6BC" w14:textId="77777777" w:rsidR="0098604F" w:rsidRPr="00F944E7" w:rsidRDefault="007C4468" w:rsidP="0098604F">
      <w:pPr>
        <w:pStyle w:val="af2"/>
        <w:shd w:val="clear" w:color="auto" w:fill="FFFFFF"/>
        <w:spacing w:before="0" w:beforeAutospacing="0" w:after="0" w:afterAutospacing="0"/>
        <w:jc w:val="both"/>
        <w:rPr>
          <w:rFonts w:ascii="Calibri" w:hAnsi="Calibri" w:cs="Calibri"/>
          <w:color w:val="222222"/>
        </w:rPr>
      </w:pPr>
      <w:r w:rsidRPr="00F944E7">
        <w:rPr>
          <w:rFonts w:asciiTheme="minorHAnsi" w:hAnsiTheme="minorHAnsi" w:cstheme="minorHAnsi"/>
          <w:b/>
          <w:bCs/>
          <w:color w:val="222222"/>
        </w:rPr>
        <w:t>2.1.19.</w:t>
      </w:r>
      <w:r w:rsidRPr="00F944E7">
        <w:rPr>
          <w:rFonts w:asciiTheme="minorHAnsi" w:hAnsiTheme="minorHAnsi" w:cstheme="minorHAnsi"/>
          <w:color w:val="222222"/>
        </w:rPr>
        <w:t> </w:t>
      </w:r>
      <w:r w:rsidR="0098604F" w:rsidRPr="00F944E7">
        <w:rPr>
          <w:rFonts w:ascii="Calibri" w:hAnsi="Calibri" w:cs="Calibri"/>
          <w:color w:val="222222"/>
        </w:rPr>
        <w:t>С учетом чего должны применяться специальные допущения согласно федеральному стандарту оценки "Процесс оценки (ФСО III)" (от 14.04.2022 №200)?</w:t>
      </w:r>
    </w:p>
    <w:p w14:paraId="0C5F9B74" w14:textId="77777777" w:rsidR="0098604F" w:rsidRPr="00F944E7" w:rsidRDefault="0098604F" w:rsidP="00336075">
      <w:pPr>
        <w:numPr>
          <w:ilvl w:val="0"/>
          <w:numId w:val="887"/>
        </w:numPr>
        <w:shd w:val="clear" w:color="auto" w:fill="FFFFFF"/>
        <w:ind w:left="1104"/>
        <w:jc w:val="both"/>
        <w:rPr>
          <w:rFonts w:ascii="Calibri" w:hAnsi="Calibri" w:cs="Calibri"/>
          <w:color w:val="222222"/>
        </w:rPr>
      </w:pPr>
      <w:r w:rsidRPr="00F944E7">
        <w:rPr>
          <w:rFonts w:ascii="Calibri" w:hAnsi="Calibri" w:cs="Calibri"/>
          <w:color w:val="222222"/>
        </w:rPr>
        <w:t>допущения установлены заказчиком</w:t>
      </w:r>
    </w:p>
    <w:p w14:paraId="4ADB6A9C" w14:textId="77777777" w:rsidR="0098604F" w:rsidRPr="00F944E7" w:rsidRDefault="0098604F" w:rsidP="00336075">
      <w:pPr>
        <w:numPr>
          <w:ilvl w:val="0"/>
          <w:numId w:val="887"/>
        </w:numPr>
        <w:shd w:val="clear" w:color="auto" w:fill="FFFFFF"/>
        <w:ind w:left="1104"/>
        <w:jc w:val="both"/>
        <w:rPr>
          <w:rFonts w:ascii="Calibri" w:hAnsi="Calibri" w:cs="Calibri"/>
          <w:b/>
          <w:bCs/>
          <w:color w:val="222222"/>
        </w:rPr>
      </w:pPr>
      <w:r w:rsidRPr="00F944E7">
        <w:rPr>
          <w:rFonts w:ascii="Calibri" w:hAnsi="Calibri" w:cs="Calibri"/>
          <w:b/>
          <w:bCs/>
          <w:color w:val="222222"/>
        </w:rPr>
        <w:t>цель оценки и предпосылки стоимости</w:t>
      </w:r>
    </w:p>
    <w:p w14:paraId="5E95C8B9" w14:textId="77777777" w:rsidR="0098604F" w:rsidRPr="00F944E7" w:rsidRDefault="0098604F" w:rsidP="00336075">
      <w:pPr>
        <w:numPr>
          <w:ilvl w:val="0"/>
          <w:numId w:val="887"/>
        </w:numPr>
        <w:shd w:val="clear" w:color="auto" w:fill="FFFFFF"/>
        <w:ind w:left="1104"/>
        <w:jc w:val="both"/>
        <w:rPr>
          <w:rFonts w:ascii="Calibri" w:hAnsi="Calibri" w:cs="Calibri"/>
          <w:color w:val="222222"/>
        </w:rPr>
      </w:pPr>
      <w:r w:rsidRPr="00F944E7">
        <w:rPr>
          <w:rFonts w:ascii="Calibri" w:hAnsi="Calibri" w:cs="Calibri"/>
          <w:color w:val="222222"/>
        </w:rPr>
        <w:t>в соответствии с законодательством</w:t>
      </w:r>
    </w:p>
    <w:p w14:paraId="33424A2F" w14:textId="77777777" w:rsidR="0098604F" w:rsidRPr="00F944E7" w:rsidRDefault="0098604F" w:rsidP="00336075">
      <w:pPr>
        <w:numPr>
          <w:ilvl w:val="0"/>
          <w:numId w:val="887"/>
        </w:numPr>
        <w:shd w:val="clear" w:color="auto" w:fill="FFFFFF"/>
        <w:ind w:left="1104"/>
        <w:jc w:val="both"/>
        <w:rPr>
          <w:rFonts w:ascii="Calibri" w:hAnsi="Calibri" w:cs="Calibri"/>
          <w:color w:val="222222"/>
        </w:rPr>
      </w:pPr>
      <w:r w:rsidRPr="00F944E7">
        <w:rPr>
          <w:rFonts w:ascii="Calibri" w:hAnsi="Calibri" w:cs="Calibri"/>
          <w:color w:val="222222"/>
        </w:rPr>
        <w:t>с учетом компетентности источника информации</w:t>
      </w:r>
    </w:p>
    <w:p w14:paraId="2CCA796F" w14:textId="1124B2E9" w:rsidR="007C4468" w:rsidRPr="00F944E7" w:rsidRDefault="007C4468" w:rsidP="0098604F">
      <w:pPr>
        <w:jc w:val="both"/>
        <w:rPr>
          <w:rFonts w:asciiTheme="minorHAnsi" w:hAnsiTheme="minorHAnsi" w:cstheme="minorHAnsi"/>
          <w:color w:val="222222"/>
        </w:rPr>
      </w:pPr>
    </w:p>
    <w:p w14:paraId="6EA1726F" w14:textId="7777777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2.1.20.</w:t>
      </w:r>
      <w:r w:rsidRPr="00F944E7">
        <w:rPr>
          <w:rFonts w:asciiTheme="minorHAnsi" w:hAnsiTheme="minorHAnsi" w:cstheme="minorHAnsi"/>
          <w:color w:val="222222"/>
        </w:rPr>
        <w:t> Может ли согласно Федеральному стандарту оценки «Оценка для целей залога (ФСО № 9)», утвержденному приказом Минэкономразвития России № 327 от 01.06.2015, проведение оценки объекта оценки осуществляться в предположении его использования не по текущему назначению?</w:t>
      </w:r>
    </w:p>
    <w:p w14:paraId="42B007BB" w14:textId="77777777" w:rsidR="007C4468" w:rsidRPr="00F944E7" w:rsidRDefault="007C4468" w:rsidP="00336075">
      <w:pPr>
        <w:numPr>
          <w:ilvl w:val="0"/>
          <w:numId w:val="708"/>
        </w:numPr>
        <w:ind w:left="1104"/>
        <w:jc w:val="both"/>
        <w:rPr>
          <w:rFonts w:asciiTheme="minorHAnsi" w:hAnsiTheme="minorHAnsi" w:cstheme="minorHAnsi"/>
          <w:color w:val="222222"/>
        </w:rPr>
      </w:pPr>
      <w:r w:rsidRPr="00F944E7">
        <w:rPr>
          <w:rFonts w:asciiTheme="minorHAnsi" w:hAnsiTheme="minorHAnsi" w:cstheme="minorHAnsi"/>
          <w:color w:val="222222"/>
        </w:rPr>
        <w:t>Может в любом случае, указанное обусловлено необходимостью учета наилучшего и наиболее эффективного использования</w:t>
      </w:r>
    </w:p>
    <w:p w14:paraId="76257110" w14:textId="77777777" w:rsidR="007C4468" w:rsidRPr="00F944E7" w:rsidRDefault="007C4468" w:rsidP="00336075">
      <w:pPr>
        <w:numPr>
          <w:ilvl w:val="0"/>
          <w:numId w:val="708"/>
        </w:numPr>
        <w:ind w:left="1104"/>
        <w:jc w:val="both"/>
        <w:rPr>
          <w:rFonts w:asciiTheme="minorHAnsi" w:hAnsiTheme="minorHAnsi" w:cstheme="minorHAnsi"/>
          <w:b/>
          <w:bCs/>
          <w:color w:val="222222"/>
        </w:rPr>
      </w:pPr>
      <w:r w:rsidRPr="00F944E7">
        <w:rPr>
          <w:rFonts w:asciiTheme="minorHAnsi" w:hAnsiTheme="minorHAnsi" w:cstheme="minorHAnsi"/>
          <w:b/>
          <w:bCs/>
          <w:color w:val="222222"/>
        </w:rPr>
        <w:t>Может, при этом, указанное подлежит обязательному согласованию сторонами договора и включается в задание на оценку</w:t>
      </w:r>
    </w:p>
    <w:p w14:paraId="156F74BE" w14:textId="77777777" w:rsidR="007C4468" w:rsidRPr="00F944E7" w:rsidRDefault="007C4468" w:rsidP="00336075">
      <w:pPr>
        <w:numPr>
          <w:ilvl w:val="0"/>
          <w:numId w:val="708"/>
        </w:numPr>
        <w:ind w:left="1104"/>
        <w:jc w:val="both"/>
        <w:rPr>
          <w:rFonts w:asciiTheme="minorHAnsi" w:hAnsiTheme="minorHAnsi" w:cstheme="minorHAnsi"/>
          <w:color w:val="222222"/>
        </w:rPr>
      </w:pPr>
      <w:r w:rsidRPr="00F944E7">
        <w:rPr>
          <w:rFonts w:asciiTheme="minorHAnsi" w:hAnsiTheme="minorHAnsi" w:cstheme="minorHAnsi"/>
          <w:color w:val="222222"/>
        </w:rPr>
        <w:lastRenderedPageBreak/>
        <w:t>Не может</w:t>
      </w:r>
    </w:p>
    <w:p w14:paraId="6FDE4F4C" w14:textId="77777777" w:rsidR="007C4468" w:rsidRPr="00F944E7" w:rsidRDefault="007C4468" w:rsidP="00336075">
      <w:pPr>
        <w:numPr>
          <w:ilvl w:val="0"/>
          <w:numId w:val="708"/>
        </w:numPr>
        <w:ind w:left="1104"/>
        <w:jc w:val="both"/>
        <w:rPr>
          <w:rFonts w:asciiTheme="minorHAnsi" w:hAnsiTheme="minorHAnsi" w:cstheme="minorHAnsi"/>
          <w:color w:val="222222"/>
        </w:rPr>
      </w:pPr>
      <w:r w:rsidRPr="00F944E7">
        <w:rPr>
          <w:rFonts w:asciiTheme="minorHAnsi" w:hAnsiTheme="minorHAnsi" w:cstheme="minorHAnsi"/>
          <w:color w:val="222222"/>
        </w:rPr>
        <w:t>Не может, если иное не предусмотрено законодательством о залоге</w:t>
      </w:r>
    </w:p>
    <w:p w14:paraId="3E95123E" w14:textId="77777777" w:rsidR="007C4468" w:rsidRPr="00F944E7" w:rsidRDefault="007C4468" w:rsidP="00523C57">
      <w:pPr>
        <w:jc w:val="both"/>
        <w:rPr>
          <w:rFonts w:asciiTheme="minorHAnsi" w:hAnsiTheme="minorHAnsi" w:cstheme="minorHAnsi"/>
          <w:color w:val="222222"/>
        </w:rPr>
      </w:pPr>
    </w:p>
    <w:p w14:paraId="6FFDE6F5" w14:textId="140BC5D8"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2.1.21.</w:t>
      </w:r>
      <w:r w:rsidRPr="00F944E7">
        <w:rPr>
          <w:rFonts w:ascii="Calibri" w:hAnsi="Calibri" w:cs="Calibri"/>
          <w:color w:val="222222"/>
        </w:rPr>
        <w:t> </w:t>
      </w:r>
      <w:r w:rsidR="00DC54FB" w:rsidRPr="00F944E7">
        <w:rPr>
          <w:rFonts w:ascii="Calibri" w:hAnsi="Calibri" w:cs="Calibri"/>
          <w:color w:val="222222"/>
          <w:shd w:val="clear" w:color="auto" w:fill="FFFFFF"/>
        </w:rPr>
        <w:t>Согласно Федеральному стандарту оценки «Оценка для целей залога (ФСО № 9)», утвержденному приказом Минэкономразвития России № 327 от 01.06.2015, какие дополнительные к указанным в общих стандартах оценки ФСО I - ФСО VI результаты, подготовленные в соответствии с заданием на оценку, должен содержать отчет об оценке объекта оценки</w:t>
      </w:r>
      <w:r w:rsidRPr="00F944E7">
        <w:rPr>
          <w:rFonts w:ascii="Calibri" w:hAnsi="Calibri" w:cs="Calibri"/>
          <w:color w:val="222222"/>
        </w:rPr>
        <w:t>?</w:t>
      </w:r>
    </w:p>
    <w:p w14:paraId="16B382CB"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Иные расчетные величины</w:t>
      </w:r>
    </w:p>
    <w:p w14:paraId="612D4A63"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Выводы и рекомендации</w:t>
      </w:r>
    </w:p>
    <w:p w14:paraId="586E25C2"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Срок экспозиции</w:t>
      </w:r>
    </w:p>
    <w:p w14:paraId="24E6226D"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Дополнительных результатов не предусмотрено</w:t>
      </w:r>
    </w:p>
    <w:p w14:paraId="77E9A345" w14:textId="2BC3646C"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59298A99" w14:textId="77777777" w:rsidR="007C4468" w:rsidRPr="00F944E7" w:rsidRDefault="007C4468" w:rsidP="00336075">
      <w:pPr>
        <w:numPr>
          <w:ilvl w:val="0"/>
          <w:numId w:val="709"/>
        </w:numPr>
        <w:ind w:left="1104"/>
        <w:jc w:val="both"/>
        <w:rPr>
          <w:rFonts w:asciiTheme="minorHAnsi" w:hAnsiTheme="minorHAnsi" w:cstheme="minorHAnsi"/>
          <w:color w:val="222222"/>
        </w:rPr>
      </w:pPr>
      <w:r w:rsidRPr="00F944E7">
        <w:rPr>
          <w:rFonts w:asciiTheme="minorHAnsi" w:hAnsiTheme="minorHAnsi" w:cstheme="minorHAnsi"/>
          <w:color w:val="222222"/>
        </w:rPr>
        <w:t>I</w:t>
      </w:r>
    </w:p>
    <w:p w14:paraId="29B6E53A" w14:textId="77777777" w:rsidR="007C4468" w:rsidRPr="00F944E7" w:rsidRDefault="007C4468" w:rsidP="00336075">
      <w:pPr>
        <w:numPr>
          <w:ilvl w:val="0"/>
          <w:numId w:val="709"/>
        </w:numPr>
        <w:ind w:left="1104"/>
        <w:jc w:val="both"/>
        <w:rPr>
          <w:rFonts w:asciiTheme="minorHAnsi" w:hAnsiTheme="minorHAnsi" w:cstheme="minorHAnsi"/>
          <w:b/>
          <w:bCs/>
          <w:color w:val="222222"/>
        </w:rPr>
      </w:pPr>
      <w:r w:rsidRPr="00F944E7">
        <w:rPr>
          <w:rFonts w:asciiTheme="minorHAnsi" w:hAnsiTheme="minorHAnsi" w:cstheme="minorHAnsi"/>
          <w:b/>
          <w:bCs/>
          <w:color w:val="222222"/>
        </w:rPr>
        <w:t>I, II</w:t>
      </w:r>
    </w:p>
    <w:p w14:paraId="6884AD25" w14:textId="77777777" w:rsidR="007C4468" w:rsidRPr="00F944E7" w:rsidRDefault="007C4468" w:rsidP="00336075">
      <w:pPr>
        <w:numPr>
          <w:ilvl w:val="0"/>
          <w:numId w:val="709"/>
        </w:numPr>
        <w:ind w:left="1104"/>
        <w:jc w:val="both"/>
        <w:rPr>
          <w:rFonts w:asciiTheme="minorHAnsi" w:hAnsiTheme="minorHAnsi" w:cstheme="minorHAnsi"/>
          <w:color w:val="222222"/>
        </w:rPr>
      </w:pPr>
      <w:r w:rsidRPr="00F944E7">
        <w:rPr>
          <w:rFonts w:asciiTheme="minorHAnsi" w:hAnsiTheme="minorHAnsi" w:cstheme="minorHAnsi"/>
          <w:color w:val="222222"/>
        </w:rPr>
        <w:t>I, II, III</w:t>
      </w:r>
    </w:p>
    <w:p w14:paraId="44F364CB" w14:textId="77777777" w:rsidR="007C4468" w:rsidRPr="00F944E7" w:rsidRDefault="007C4468" w:rsidP="00336075">
      <w:pPr>
        <w:numPr>
          <w:ilvl w:val="0"/>
          <w:numId w:val="709"/>
        </w:numPr>
        <w:ind w:left="1104"/>
        <w:jc w:val="both"/>
        <w:rPr>
          <w:rFonts w:asciiTheme="minorHAnsi" w:hAnsiTheme="minorHAnsi" w:cstheme="minorHAnsi"/>
          <w:color w:val="222222"/>
        </w:rPr>
      </w:pPr>
      <w:r w:rsidRPr="00F944E7">
        <w:rPr>
          <w:rFonts w:asciiTheme="minorHAnsi" w:hAnsiTheme="minorHAnsi" w:cstheme="minorHAnsi"/>
          <w:color w:val="222222"/>
        </w:rPr>
        <w:t>II, III</w:t>
      </w:r>
    </w:p>
    <w:p w14:paraId="486E9F5B" w14:textId="77777777" w:rsidR="007C4468" w:rsidRPr="00F944E7" w:rsidRDefault="007C4468" w:rsidP="00336075">
      <w:pPr>
        <w:numPr>
          <w:ilvl w:val="0"/>
          <w:numId w:val="709"/>
        </w:numPr>
        <w:ind w:left="1104"/>
        <w:jc w:val="both"/>
        <w:rPr>
          <w:rFonts w:asciiTheme="minorHAnsi" w:hAnsiTheme="minorHAnsi" w:cstheme="minorHAnsi"/>
          <w:color w:val="222222"/>
        </w:rPr>
      </w:pPr>
      <w:r w:rsidRPr="00F944E7">
        <w:rPr>
          <w:rFonts w:asciiTheme="minorHAnsi" w:hAnsiTheme="minorHAnsi" w:cstheme="minorHAnsi"/>
          <w:color w:val="222222"/>
        </w:rPr>
        <w:t>IV</w:t>
      </w:r>
    </w:p>
    <w:p w14:paraId="56E43734" w14:textId="77777777" w:rsidR="007C4468" w:rsidRPr="00F944E7" w:rsidRDefault="007C4468" w:rsidP="00523C57">
      <w:pPr>
        <w:jc w:val="both"/>
        <w:rPr>
          <w:rFonts w:asciiTheme="minorHAnsi" w:hAnsiTheme="minorHAnsi" w:cstheme="minorHAnsi"/>
          <w:color w:val="222222"/>
        </w:rPr>
      </w:pPr>
    </w:p>
    <w:p w14:paraId="0C26BB3B" w14:textId="4ECC1846"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2.1.22.</w:t>
      </w:r>
      <w:r w:rsidRPr="00F944E7">
        <w:rPr>
          <w:rFonts w:asciiTheme="minorHAnsi" w:hAnsiTheme="minorHAnsi" w:cstheme="minorHAnsi"/>
          <w:color w:val="222222"/>
        </w:rPr>
        <w:t> </w:t>
      </w:r>
      <w:r w:rsidR="00570ADA" w:rsidRPr="00F944E7">
        <w:rPr>
          <w:rFonts w:asciiTheme="minorHAnsi" w:hAnsiTheme="minorHAnsi" w:cstheme="minorHAnsi"/>
          <w:color w:val="222222"/>
        </w:rPr>
        <w:t>Является ли следующее утверждение верным и полным согласно Федеральному стандарту оценки «Оценка для целей залога (ФСО № 9)», утвержденному приказом Минэкономразвития России № 327 от 01.06.2015: «Все преимущества, существующие у собственника в отношении объекта оценки условий владения и пользования объектов оценки, отличающиеся от рыночных условий, не могут учитываться при оценке для целей залога»</w:t>
      </w:r>
      <w:r w:rsidRPr="00F944E7">
        <w:rPr>
          <w:rFonts w:asciiTheme="minorHAnsi" w:hAnsiTheme="minorHAnsi" w:cstheme="minorHAnsi"/>
          <w:color w:val="222222"/>
        </w:rPr>
        <w:t>?</w:t>
      </w:r>
    </w:p>
    <w:p w14:paraId="44E98B25" w14:textId="77777777" w:rsidR="007C4468" w:rsidRPr="00F944E7" w:rsidRDefault="007C4468" w:rsidP="00336075">
      <w:pPr>
        <w:numPr>
          <w:ilvl w:val="0"/>
          <w:numId w:val="710"/>
        </w:numPr>
        <w:ind w:left="1104"/>
        <w:jc w:val="both"/>
        <w:rPr>
          <w:rFonts w:asciiTheme="minorHAnsi" w:hAnsiTheme="minorHAnsi" w:cstheme="minorHAnsi"/>
          <w:b/>
          <w:bCs/>
          <w:color w:val="222222"/>
        </w:rPr>
      </w:pPr>
      <w:r w:rsidRPr="00F944E7">
        <w:rPr>
          <w:rFonts w:asciiTheme="minorHAnsi" w:hAnsiTheme="minorHAnsi" w:cstheme="minorHAnsi"/>
          <w:b/>
          <w:bCs/>
          <w:color w:val="222222"/>
        </w:rPr>
        <w:t>Нет, не хватает дополнения «если такие преимущества не сохранятся бесспорно при переходе права собственности на объект оценки иному лицу»</w:t>
      </w:r>
    </w:p>
    <w:p w14:paraId="4E8BD392" w14:textId="677D9BB8" w:rsidR="007C4468" w:rsidRPr="00F944E7" w:rsidRDefault="007C4468" w:rsidP="00336075">
      <w:pPr>
        <w:numPr>
          <w:ilvl w:val="0"/>
          <w:numId w:val="710"/>
        </w:numPr>
        <w:ind w:left="1104"/>
        <w:jc w:val="both"/>
        <w:rPr>
          <w:rFonts w:asciiTheme="minorHAnsi" w:hAnsiTheme="minorHAnsi" w:cstheme="minorHAnsi"/>
          <w:color w:val="222222"/>
        </w:rPr>
      </w:pPr>
      <w:r w:rsidRPr="00F944E7">
        <w:rPr>
          <w:rFonts w:asciiTheme="minorHAnsi" w:hAnsiTheme="minorHAnsi" w:cstheme="minorHAnsi"/>
          <w:color w:val="222222"/>
        </w:rPr>
        <w:t xml:space="preserve">В ФСО №9 </w:t>
      </w:r>
      <w:r w:rsidR="00570ADA" w:rsidRPr="00F944E7">
        <w:rPr>
          <w:rFonts w:ascii="Arial" w:hAnsi="Arial" w:cs="Arial"/>
          <w:color w:val="222222"/>
          <w:sz w:val="21"/>
          <w:szCs w:val="21"/>
          <w:shd w:val="clear" w:color="auto" w:fill="FFFFFF"/>
        </w:rPr>
        <w:t>нет упоминания об оценке для целей залога</w:t>
      </w:r>
    </w:p>
    <w:p w14:paraId="65406CAA" w14:textId="77777777" w:rsidR="007C4468" w:rsidRPr="00F944E7" w:rsidRDefault="007C4468" w:rsidP="00336075">
      <w:pPr>
        <w:numPr>
          <w:ilvl w:val="0"/>
          <w:numId w:val="710"/>
        </w:numPr>
        <w:ind w:left="1104"/>
        <w:jc w:val="both"/>
        <w:rPr>
          <w:rFonts w:asciiTheme="minorHAnsi" w:hAnsiTheme="minorHAnsi" w:cstheme="minorHAnsi"/>
          <w:color w:val="222222"/>
        </w:rPr>
      </w:pPr>
      <w:r w:rsidRPr="00F944E7">
        <w:rPr>
          <w:rFonts w:asciiTheme="minorHAnsi" w:hAnsiTheme="minorHAnsi" w:cstheme="minorHAnsi"/>
          <w:color w:val="222222"/>
        </w:rPr>
        <w:t>Да</w:t>
      </w:r>
    </w:p>
    <w:p w14:paraId="7395B3C9" w14:textId="77777777" w:rsidR="007C4468" w:rsidRPr="00F944E7" w:rsidRDefault="007C4468" w:rsidP="00336075">
      <w:pPr>
        <w:numPr>
          <w:ilvl w:val="0"/>
          <w:numId w:val="710"/>
        </w:numPr>
        <w:ind w:left="1104"/>
        <w:jc w:val="both"/>
        <w:rPr>
          <w:rFonts w:asciiTheme="minorHAnsi" w:hAnsiTheme="minorHAnsi" w:cstheme="minorHAnsi"/>
          <w:color w:val="222222"/>
        </w:rPr>
      </w:pPr>
      <w:r w:rsidRPr="00F944E7">
        <w:rPr>
          <w:rFonts w:asciiTheme="minorHAnsi" w:hAnsiTheme="minorHAnsi" w:cstheme="minorHAnsi"/>
          <w:color w:val="222222"/>
        </w:rPr>
        <w:t>Нет, не хватает дополнения «если новый собственник при переходе собственности лишается таких преимуществ»</w:t>
      </w:r>
    </w:p>
    <w:p w14:paraId="511F13CA" w14:textId="77777777" w:rsidR="007C4468" w:rsidRPr="00F944E7" w:rsidRDefault="007C4468" w:rsidP="00523C57">
      <w:pPr>
        <w:jc w:val="both"/>
        <w:rPr>
          <w:rFonts w:asciiTheme="minorHAnsi" w:hAnsiTheme="minorHAnsi" w:cstheme="minorHAnsi"/>
          <w:color w:val="222222"/>
        </w:rPr>
      </w:pPr>
    </w:p>
    <w:p w14:paraId="7D82CFD2"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2.1.23.</w:t>
      </w:r>
      <w:r w:rsidRPr="00F944E7">
        <w:rPr>
          <w:rFonts w:asciiTheme="minorHAnsi" w:hAnsiTheme="minorHAnsi" w:cstheme="minorHAnsi"/>
          <w:color w:val="222222"/>
        </w:rPr>
        <w:t> Для каких целей итоговая величина рыночной или иной стоимости объекта оценки, определенная в отчете об оценке (за исключением кадастровой стоимости), является рекомендуемой в течение шести месяцев с даты составления отчета об оценке?</w:t>
      </w:r>
    </w:p>
    <w:p w14:paraId="2290AE15"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Для целей определения начальной цены предмета аукциона или конкурса</w:t>
      </w:r>
    </w:p>
    <w:p w14:paraId="3E2A6163"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Для страхования</w:t>
      </w:r>
    </w:p>
    <w:p w14:paraId="6887A232"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Для совершения сделки</w:t>
      </w:r>
    </w:p>
    <w:p w14:paraId="327A9709"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Для постановки на бухгалтерский учет</w:t>
      </w:r>
    </w:p>
    <w:p w14:paraId="30470A45" w14:textId="2400FE8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3061C366" w14:textId="77777777" w:rsidR="007C4468" w:rsidRPr="00F944E7" w:rsidRDefault="007C4468" w:rsidP="00336075">
      <w:pPr>
        <w:numPr>
          <w:ilvl w:val="0"/>
          <w:numId w:val="711"/>
        </w:numPr>
        <w:ind w:left="1104"/>
        <w:jc w:val="both"/>
        <w:rPr>
          <w:rFonts w:asciiTheme="minorHAnsi" w:hAnsiTheme="minorHAnsi" w:cstheme="minorHAnsi"/>
          <w:b/>
          <w:bCs/>
          <w:color w:val="222222"/>
        </w:rPr>
      </w:pPr>
      <w:r w:rsidRPr="00F944E7">
        <w:rPr>
          <w:rFonts w:asciiTheme="minorHAnsi" w:hAnsiTheme="minorHAnsi" w:cstheme="minorHAnsi"/>
          <w:b/>
          <w:bCs/>
          <w:color w:val="222222"/>
        </w:rPr>
        <w:t>I, III,</w:t>
      </w:r>
    </w:p>
    <w:p w14:paraId="3191DABA" w14:textId="77777777" w:rsidR="007C4468" w:rsidRPr="00F944E7" w:rsidRDefault="007C4468" w:rsidP="00336075">
      <w:pPr>
        <w:numPr>
          <w:ilvl w:val="0"/>
          <w:numId w:val="711"/>
        </w:numPr>
        <w:ind w:left="1104"/>
        <w:jc w:val="both"/>
        <w:rPr>
          <w:rFonts w:asciiTheme="minorHAnsi" w:hAnsiTheme="minorHAnsi" w:cstheme="minorHAnsi"/>
          <w:color w:val="222222"/>
        </w:rPr>
      </w:pPr>
      <w:r w:rsidRPr="00F944E7">
        <w:rPr>
          <w:rFonts w:asciiTheme="minorHAnsi" w:hAnsiTheme="minorHAnsi" w:cstheme="minorHAnsi"/>
          <w:color w:val="222222"/>
        </w:rPr>
        <w:t>I, II, III, IV</w:t>
      </w:r>
    </w:p>
    <w:p w14:paraId="4380CDAA" w14:textId="77777777" w:rsidR="007C4468" w:rsidRPr="00F944E7" w:rsidRDefault="007C4468" w:rsidP="00336075">
      <w:pPr>
        <w:numPr>
          <w:ilvl w:val="0"/>
          <w:numId w:val="711"/>
        </w:numPr>
        <w:ind w:left="1104"/>
        <w:jc w:val="both"/>
        <w:rPr>
          <w:rFonts w:asciiTheme="minorHAnsi" w:hAnsiTheme="minorHAnsi" w:cstheme="minorHAnsi"/>
          <w:color w:val="222222"/>
        </w:rPr>
      </w:pPr>
      <w:r w:rsidRPr="00F944E7">
        <w:rPr>
          <w:rFonts w:asciiTheme="minorHAnsi" w:hAnsiTheme="minorHAnsi" w:cstheme="minorHAnsi"/>
          <w:color w:val="222222"/>
        </w:rPr>
        <w:t>I, II, III,</w:t>
      </w:r>
    </w:p>
    <w:p w14:paraId="3F5EC029" w14:textId="77777777" w:rsidR="007C4468" w:rsidRPr="00F944E7" w:rsidRDefault="007C4468" w:rsidP="00336075">
      <w:pPr>
        <w:numPr>
          <w:ilvl w:val="0"/>
          <w:numId w:val="711"/>
        </w:numPr>
        <w:ind w:left="1104"/>
        <w:jc w:val="both"/>
        <w:rPr>
          <w:rFonts w:asciiTheme="minorHAnsi" w:hAnsiTheme="minorHAnsi" w:cstheme="minorHAnsi"/>
          <w:color w:val="222222"/>
        </w:rPr>
      </w:pPr>
      <w:r w:rsidRPr="00F944E7">
        <w:rPr>
          <w:rFonts w:asciiTheme="minorHAnsi" w:hAnsiTheme="minorHAnsi" w:cstheme="minorHAnsi"/>
          <w:color w:val="222222"/>
        </w:rPr>
        <w:t>I, IV</w:t>
      </w:r>
    </w:p>
    <w:p w14:paraId="30FEB0B9" w14:textId="77777777" w:rsidR="007C4468" w:rsidRPr="00F944E7" w:rsidRDefault="007C4468" w:rsidP="00523C57">
      <w:pPr>
        <w:jc w:val="both"/>
        <w:rPr>
          <w:rFonts w:asciiTheme="minorHAnsi" w:hAnsiTheme="minorHAnsi" w:cstheme="minorHAnsi"/>
          <w:color w:val="222222"/>
        </w:rPr>
      </w:pPr>
    </w:p>
    <w:p w14:paraId="35CE7C27" w14:textId="7777777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2.1.24.</w:t>
      </w:r>
      <w:r w:rsidRPr="00F944E7">
        <w:rPr>
          <w:rFonts w:asciiTheme="minorHAnsi" w:hAnsiTheme="minorHAnsi" w:cstheme="minorHAnsi"/>
          <w:color w:val="222222"/>
        </w:rPr>
        <w:t> В каких случаях результат проведения оценки объекта оценки в соответствии с Федеральным законом от 29 июля 1998 г. № 135-ФЗ «Об оценочной деятельности в Российской Федерации» должен быть использован для корректировки данных бухгалтерского баланса?</w:t>
      </w:r>
    </w:p>
    <w:p w14:paraId="4D7DC0EE" w14:textId="77777777" w:rsidR="007C4468" w:rsidRPr="00F944E7" w:rsidRDefault="007C4468" w:rsidP="00336075">
      <w:pPr>
        <w:numPr>
          <w:ilvl w:val="0"/>
          <w:numId w:val="712"/>
        </w:numPr>
        <w:ind w:left="1104"/>
        <w:jc w:val="both"/>
        <w:rPr>
          <w:rFonts w:asciiTheme="minorHAnsi" w:hAnsiTheme="minorHAnsi" w:cstheme="minorHAnsi"/>
          <w:b/>
          <w:bCs/>
          <w:color w:val="222222"/>
        </w:rPr>
      </w:pPr>
      <w:r w:rsidRPr="00F944E7">
        <w:rPr>
          <w:rFonts w:asciiTheme="minorHAnsi" w:hAnsiTheme="minorHAnsi" w:cstheme="minorHAnsi"/>
          <w:b/>
          <w:bCs/>
          <w:color w:val="222222"/>
        </w:rPr>
        <w:lastRenderedPageBreak/>
        <w:t>Указанное требование отсутствует в Федеральном законе от 29 июля 1998 г. № 135-ФЗ «Об оценочной деятельности в Российской Федерации»</w:t>
      </w:r>
    </w:p>
    <w:p w14:paraId="6C5F3F5A" w14:textId="77777777" w:rsidR="007C4468" w:rsidRPr="00F944E7" w:rsidRDefault="007C4468" w:rsidP="00336075">
      <w:pPr>
        <w:numPr>
          <w:ilvl w:val="0"/>
          <w:numId w:val="712"/>
        </w:numPr>
        <w:ind w:left="1104"/>
        <w:jc w:val="both"/>
        <w:rPr>
          <w:rFonts w:asciiTheme="minorHAnsi" w:hAnsiTheme="minorHAnsi" w:cstheme="minorHAnsi"/>
          <w:color w:val="222222"/>
        </w:rPr>
      </w:pPr>
      <w:r w:rsidRPr="00F944E7">
        <w:rPr>
          <w:rFonts w:asciiTheme="minorHAnsi" w:hAnsiTheme="minorHAnsi" w:cstheme="minorHAnsi"/>
          <w:color w:val="222222"/>
        </w:rPr>
        <w:t>В случае проведения обязательной оценки</w:t>
      </w:r>
    </w:p>
    <w:p w14:paraId="1D0E582F" w14:textId="77777777" w:rsidR="007C4468" w:rsidRPr="00F944E7" w:rsidRDefault="007C4468" w:rsidP="00336075">
      <w:pPr>
        <w:numPr>
          <w:ilvl w:val="0"/>
          <w:numId w:val="712"/>
        </w:numPr>
        <w:ind w:left="1104"/>
        <w:jc w:val="both"/>
        <w:rPr>
          <w:rFonts w:asciiTheme="minorHAnsi" w:hAnsiTheme="minorHAnsi" w:cstheme="minorHAnsi"/>
          <w:color w:val="222222"/>
        </w:rPr>
      </w:pPr>
      <w:r w:rsidRPr="00F944E7">
        <w:rPr>
          <w:rFonts w:asciiTheme="minorHAnsi" w:hAnsiTheme="minorHAnsi" w:cstheme="minorHAnsi"/>
          <w:color w:val="222222"/>
        </w:rPr>
        <w:t>В случае использования международных стандартов финансовой отчетности</w:t>
      </w:r>
    </w:p>
    <w:p w14:paraId="4A59B98C" w14:textId="77777777" w:rsidR="007C4468" w:rsidRPr="00F944E7" w:rsidRDefault="007C4468" w:rsidP="00336075">
      <w:pPr>
        <w:numPr>
          <w:ilvl w:val="0"/>
          <w:numId w:val="712"/>
        </w:numPr>
        <w:ind w:left="1104"/>
        <w:jc w:val="both"/>
        <w:rPr>
          <w:rFonts w:asciiTheme="minorHAnsi" w:hAnsiTheme="minorHAnsi" w:cstheme="minorHAnsi"/>
          <w:color w:val="222222"/>
        </w:rPr>
      </w:pPr>
      <w:r w:rsidRPr="00F944E7">
        <w:rPr>
          <w:rFonts w:asciiTheme="minorHAnsi" w:hAnsiTheme="minorHAnsi" w:cstheme="minorHAnsi"/>
          <w:color w:val="222222"/>
        </w:rPr>
        <w:t>В любом случае</w:t>
      </w:r>
    </w:p>
    <w:p w14:paraId="6F300BB8" w14:textId="77777777" w:rsidR="007C4468" w:rsidRPr="00F944E7" w:rsidRDefault="007C4468" w:rsidP="00523C57">
      <w:pPr>
        <w:jc w:val="both"/>
        <w:rPr>
          <w:rFonts w:asciiTheme="minorHAnsi" w:hAnsiTheme="minorHAnsi" w:cstheme="minorHAnsi"/>
          <w:color w:val="222222"/>
        </w:rPr>
      </w:pPr>
    </w:p>
    <w:p w14:paraId="5BC14399"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2.1.25.</w:t>
      </w:r>
      <w:r w:rsidRPr="00F944E7">
        <w:rPr>
          <w:rFonts w:asciiTheme="minorHAnsi" w:hAnsiTheme="minorHAnsi" w:cstheme="minorHAnsi"/>
          <w:color w:val="222222"/>
        </w:rPr>
        <w:t> На что оказывают влияние предпосылки стоимости согласно федеральному стандарту оценки "Виды стоимости (ФСО II)" (от 14.04.2022 №200)?</w:t>
      </w:r>
    </w:p>
    <w:p w14:paraId="58A43863"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допущения</w:t>
      </w:r>
    </w:p>
    <w:p w14:paraId="78955A4C"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исходная информация</w:t>
      </w:r>
    </w:p>
    <w:p w14:paraId="3061B6BC"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подходы и методы</w:t>
      </w:r>
    </w:p>
    <w:p w14:paraId="50EB3EC0"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все перечисленное</w:t>
      </w:r>
    </w:p>
    <w:p w14:paraId="213E8636" w14:textId="6BD33CF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ответов</w:t>
      </w:r>
    </w:p>
    <w:p w14:paraId="76AF7C89" w14:textId="77777777" w:rsidR="007C4468" w:rsidRPr="00F944E7" w:rsidRDefault="007C4468" w:rsidP="00336075">
      <w:pPr>
        <w:numPr>
          <w:ilvl w:val="0"/>
          <w:numId w:val="713"/>
        </w:numPr>
        <w:ind w:left="1104"/>
        <w:jc w:val="both"/>
        <w:rPr>
          <w:rFonts w:asciiTheme="minorHAnsi" w:hAnsiTheme="minorHAnsi" w:cstheme="minorHAnsi"/>
          <w:color w:val="222222"/>
        </w:rPr>
      </w:pPr>
      <w:r w:rsidRPr="00F944E7">
        <w:rPr>
          <w:rFonts w:asciiTheme="minorHAnsi" w:hAnsiTheme="minorHAnsi" w:cstheme="minorHAnsi"/>
          <w:color w:val="222222"/>
        </w:rPr>
        <w:t>I, II</w:t>
      </w:r>
    </w:p>
    <w:p w14:paraId="45499971" w14:textId="77777777" w:rsidR="007C4468" w:rsidRPr="00F944E7" w:rsidRDefault="007C4468" w:rsidP="00336075">
      <w:pPr>
        <w:numPr>
          <w:ilvl w:val="0"/>
          <w:numId w:val="713"/>
        </w:numPr>
        <w:ind w:left="1104"/>
        <w:jc w:val="both"/>
        <w:rPr>
          <w:rFonts w:asciiTheme="minorHAnsi" w:hAnsiTheme="minorHAnsi" w:cstheme="minorHAnsi"/>
          <w:color w:val="222222"/>
        </w:rPr>
      </w:pPr>
      <w:r w:rsidRPr="00F944E7">
        <w:rPr>
          <w:rFonts w:asciiTheme="minorHAnsi" w:hAnsiTheme="minorHAnsi" w:cstheme="minorHAnsi"/>
          <w:color w:val="222222"/>
        </w:rPr>
        <w:t>I, III</w:t>
      </w:r>
    </w:p>
    <w:p w14:paraId="33905FB0" w14:textId="77777777" w:rsidR="007C4468" w:rsidRPr="00F944E7" w:rsidRDefault="007C4468" w:rsidP="00336075">
      <w:pPr>
        <w:numPr>
          <w:ilvl w:val="0"/>
          <w:numId w:val="713"/>
        </w:numPr>
        <w:ind w:left="1104"/>
        <w:jc w:val="both"/>
        <w:rPr>
          <w:rFonts w:asciiTheme="minorHAnsi" w:hAnsiTheme="minorHAnsi" w:cstheme="minorHAnsi"/>
          <w:color w:val="222222"/>
        </w:rPr>
      </w:pPr>
      <w:r w:rsidRPr="00F944E7">
        <w:rPr>
          <w:rFonts w:asciiTheme="minorHAnsi" w:hAnsiTheme="minorHAnsi" w:cstheme="minorHAnsi"/>
          <w:color w:val="222222"/>
        </w:rPr>
        <w:t>II, III</w:t>
      </w:r>
    </w:p>
    <w:p w14:paraId="44B3C265" w14:textId="77777777" w:rsidR="007C4468" w:rsidRPr="00F944E7" w:rsidRDefault="007C4468" w:rsidP="00336075">
      <w:pPr>
        <w:numPr>
          <w:ilvl w:val="0"/>
          <w:numId w:val="713"/>
        </w:numPr>
        <w:ind w:left="1104"/>
        <w:jc w:val="both"/>
        <w:rPr>
          <w:rFonts w:asciiTheme="minorHAnsi" w:hAnsiTheme="minorHAnsi" w:cstheme="minorHAnsi"/>
          <w:b/>
          <w:bCs/>
          <w:color w:val="222222"/>
        </w:rPr>
      </w:pPr>
      <w:r w:rsidRPr="00F944E7">
        <w:rPr>
          <w:rFonts w:asciiTheme="minorHAnsi" w:hAnsiTheme="minorHAnsi" w:cstheme="minorHAnsi"/>
          <w:b/>
          <w:bCs/>
          <w:color w:val="222222"/>
        </w:rPr>
        <w:t>все перечисленное</w:t>
      </w:r>
    </w:p>
    <w:p w14:paraId="3F358644" w14:textId="77777777" w:rsidR="007C4468" w:rsidRPr="00F944E7" w:rsidRDefault="007C4468" w:rsidP="00523C57">
      <w:pPr>
        <w:jc w:val="both"/>
        <w:rPr>
          <w:rFonts w:asciiTheme="minorHAnsi" w:hAnsiTheme="minorHAnsi" w:cstheme="minorHAnsi"/>
          <w:color w:val="222222"/>
        </w:rPr>
      </w:pPr>
    </w:p>
    <w:p w14:paraId="45D79978"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2.1.26.</w:t>
      </w:r>
      <w:r w:rsidRPr="00F944E7">
        <w:rPr>
          <w:rFonts w:asciiTheme="minorHAnsi" w:hAnsiTheme="minorHAnsi" w:cstheme="minorHAnsi"/>
          <w:color w:val="222222"/>
        </w:rPr>
        <w:t> Что может быть основанием для проведения оценки?</w:t>
      </w:r>
    </w:p>
    <w:p w14:paraId="664CD116"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Договор на проведение оценки</w:t>
      </w:r>
    </w:p>
    <w:p w14:paraId="6AB9B1D2"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Изъятие для государственных (муниципальных нужд)</w:t>
      </w:r>
    </w:p>
    <w:p w14:paraId="4C437B44"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Определение суда, арбитражного суда, третейского суда</w:t>
      </w:r>
    </w:p>
    <w:p w14:paraId="15108752"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Продажа или иное отчуждение объектов оценки, принадлежащих Российской Федерации, субъектам Российской Федерации или муниципальным образованиям</w:t>
      </w:r>
    </w:p>
    <w:p w14:paraId="036CB5EC" w14:textId="36241FF1"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ответов:</w:t>
      </w:r>
    </w:p>
    <w:p w14:paraId="7C8BE2B1" w14:textId="77777777" w:rsidR="007C4468" w:rsidRPr="00F944E7" w:rsidRDefault="007C4468" w:rsidP="00336075">
      <w:pPr>
        <w:numPr>
          <w:ilvl w:val="0"/>
          <w:numId w:val="714"/>
        </w:numPr>
        <w:ind w:left="1104"/>
        <w:jc w:val="both"/>
        <w:rPr>
          <w:rFonts w:asciiTheme="minorHAnsi" w:hAnsiTheme="minorHAnsi" w:cstheme="minorHAnsi"/>
          <w:color w:val="222222"/>
        </w:rPr>
      </w:pPr>
      <w:r w:rsidRPr="00F944E7">
        <w:rPr>
          <w:rFonts w:asciiTheme="minorHAnsi" w:hAnsiTheme="minorHAnsi" w:cstheme="minorHAnsi"/>
          <w:color w:val="222222"/>
        </w:rPr>
        <w:t>Только I</w:t>
      </w:r>
    </w:p>
    <w:p w14:paraId="1D8496D7" w14:textId="77777777" w:rsidR="007C4468" w:rsidRPr="00F944E7" w:rsidRDefault="007C4468" w:rsidP="00336075">
      <w:pPr>
        <w:numPr>
          <w:ilvl w:val="0"/>
          <w:numId w:val="714"/>
        </w:numPr>
        <w:ind w:left="1104"/>
        <w:jc w:val="both"/>
        <w:rPr>
          <w:rFonts w:asciiTheme="minorHAnsi" w:hAnsiTheme="minorHAnsi" w:cstheme="minorHAnsi"/>
          <w:b/>
          <w:bCs/>
          <w:color w:val="222222"/>
        </w:rPr>
      </w:pPr>
      <w:r w:rsidRPr="00F944E7">
        <w:rPr>
          <w:rFonts w:asciiTheme="minorHAnsi" w:hAnsiTheme="minorHAnsi" w:cstheme="minorHAnsi"/>
          <w:b/>
          <w:bCs/>
          <w:color w:val="222222"/>
        </w:rPr>
        <w:t>I и III</w:t>
      </w:r>
    </w:p>
    <w:p w14:paraId="029B775F" w14:textId="77777777" w:rsidR="007C4468" w:rsidRPr="00F944E7" w:rsidRDefault="007C4468" w:rsidP="00336075">
      <w:pPr>
        <w:numPr>
          <w:ilvl w:val="0"/>
          <w:numId w:val="714"/>
        </w:numPr>
        <w:ind w:left="1104"/>
        <w:jc w:val="both"/>
        <w:rPr>
          <w:rFonts w:asciiTheme="minorHAnsi" w:hAnsiTheme="minorHAnsi" w:cstheme="minorHAnsi"/>
          <w:color w:val="222222"/>
        </w:rPr>
      </w:pPr>
      <w:r w:rsidRPr="00F944E7">
        <w:rPr>
          <w:rFonts w:asciiTheme="minorHAnsi" w:hAnsiTheme="minorHAnsi" w:cstheme="minorHAnsi"/>
          <w:color w:val="222222"/>
        </w:rPr>
        <w:t>I, II, IV</w:t>
      </w:r>
    </w:p>
    <w:p w14:paraId="213F3302" w14:textId="77777777" w:rsidR="007C4468" w:rsidRPr="00F944E7" w:rsidRDefault="007C4468" w:rsidP="00336075">
      <w:pPr>
        <w:numPr>
          <w:ilvl w:val="0"/>
          <w:numId w:val="714"/>
        </w:numPr>
        <w:ind w:left="1104"/>
        <w:jc w:val="both"/>
        <w:rPr>
          <w:rFonts w:asciiTheme="minorHAnsi" w:hAnsiTheme="minorHAnsi" w:cstheme="minorHAnsi"/>
          <w:color w:val="222222"/>
        </w:rPr>
      </w:pPr>
      <w:r w:rsidRPr="00F944E7">
        <w:rPr>
          <w:rFonts w:asciiTheme="minorHAnsi" w:hAnsiTheme="minorHAnsi" w:cstheme="minorHAnsi"/>
          <w:color w:val="222222"/>
        </w:rPr>
        <w:t>Все перечисленное</w:t>
      </w:r>
    </w:p>
    <w:p w14:paraId="10948FC0" w14:textId="77777777" w:rsidR="007C4468" w:rsidRPr="00F944E7" w:rsidRDefault="007C4468" w:rsidP="00523C57">
      <w:pPr>
        <w:jc w:val="both"/>
        <w:rPr>
          <w:rFonts w:asciiTheme="minorHAnsi" w:hAnsiTheme="minorHAnsi" w:cstheme="minorHAnsi"/>
          <w:color w:val="222222"/>
        </w:rPr>
      </w:pPr>
    </w:p>
    <w:p w14:paraId="0FDFF3B8"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2.1.27.</w:t>
      </w:r>
      <w:r w:rsidRPr="00F944E7">
        <w:rPr>
          <w:rFonts w:asciiTheme="minorHAnsi" w:hAnsiTheme="minorHAnsi" w:cstheme="minorHAnsi"/>
          <w:color w:val="222222"/>
        </w:rPr>
        <w:t> В каких случаях в соответствии с Федеральным законом от 29 июля 1998 г. № 135-ФЗ «Об оценочной деятельности в Российской Федерации» отчет об оценке объекта оценки включается в Единый федеральный реестр сведений о фактах деятельности юридических лиц?</w:t>
      </w:r>
    </w:p>
    <w:p w14:paraId="333C2265"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В случае ипотечного кредитования физических лиц</w:t>
      </w:r>
    </w:p>
    <w:p w14:paraId="0FFCFF4F"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В случае переуступки долговых обязательств, связанных с объектами оценки, принадлежащими Российской Федерации, субъектам Российской Федерации или муниципальным образованиям</w:t>
      </w:r>
    </w:p>
    <w:p w14:paraId="37903183"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Такие случаи не предусмотрены Федеральным законом от 29 июля 1998 г. № 135-ФЗ «Об оценочной деятельности в Российской Федерации»</w:t>
      </w:r>
    </w:p>
    <w:p w14:paraId="34FE8430"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В случае определения стоимости объекта оценки для целей корректировки бухгалтерского баланса</w:t>
      </w:r>
    </w:p>
    <w:p w14:paraId="2E5B6FD3" w14:textId="23220652"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ответов:</w:t>
      </w:r>
    </w:p>
    <w:p w14:paraId="04DDB88A" w14:textId="77777777" w:rsidR="007C4468" w:rsidRPr="00F944E7" w:rsidRDefault="007C4468" w:rsidP="00336075">
      <w:pPr>
        <w:numPr>
          <w:ilvl w:val="0"/>
          <w:numId w:val="715"/>
        </w:numPr>
        <w:ind w:left="1104"/>
        <w:jc w:val="both"/>
        <w:rPr>
          <w:rFonts w:asciiTheme="minorHAnsi" w:hAnsiTheme="minorHAnsi" w:cstheme="minorHAnsi"/>
          <w:color w:val="222222"/>
        </w:rPr>
      </w:pPr>
      <w:r w:rsidRPr="00F944E7">
        <w:rPr>
          <w:rFonts w:asciiTheme="minorHAnsi" w:hAnsiTheme="minorHAnsi" w:cstheme="minorHAnsi"/>
          <w:color w:val="222222"/>
        </w:rPr>
        <w:t>I, II, IV</w:t>
      </w:r>
    </w:p>
    <w:p w14:paraId="48FD332A" w14:textId="77777777" w:rsidR="007C4468" w:rsidRPr="00F944E7" w:rsidRDefault="007C4468" w:rsidP="00336075">
      <w:pPr>
        <w:numPr>
          <w:ilvl w:val="0"/>
          <w:numId w:val="715"/>
        </w:numPr>
        <w:ind w:left="1104"/>
        <w:jc w:val="both"/>
        <w:rPr>
          <w:rFonts w:asciiTheme="minorHAnsi" w:hAnsiTheme="minorHAnsi" w:cstheme="minorHAnsi"/>
          <w:b/>
          <w:bCs/>
          <w:color w:val="222222"/>
        </w:rPr>
      </w:pPr>
      <w:r w:rsidRPr="00F944E7">
        <w:rPr>
          <w:rFonts w:asciiTheme="minorHAnsi" w:hAnsiTheme="minorHAnsi" w:cstheme="minorHAnsi"/>
          <w:b/>
          <w:bCs/>
          <w:color w:val="222222"/>
        </w:rPr>
        <w:t>II</w:t>
      </w:r>
    </w:p>
    <w:p w14:paraId="34A0B277" w14:textId="77777777" w:rsidR="007C4468" w:rsidRPr="00F944E7" w:rsidRDefault="007C4468" w:rsidP="00336075">
      <w:pPr>
        <w:numPr>
          <w:ilvl w:val="0"/>
          <w:numId w:val="715"/>
        </w:numPr>
        <w:ind w:left="1104"/>
        <w:jc w:val="both"/>
        <w:rPr>
          <w:rFonts w:asciiTheme="minorHAnsi" w:hAnsiTheme="minorHAnsi" w:cstheme="minorHAnsi"/>
          <w:color w:val="222222"/>
        </w:rPr>
      </w:pPr>
      <w:r w:rsidRPr="00F944E7">
        <w:rPr>
          <w:rFonts w:asciiTheme="minorHAnsi" w:hAnsiTheme="minorHAnsi" w:cstheme="minorHAnsi"/>
          <w:color w:val="222222"/>
        </w:rPr>
        <w:t>Все, кроме IV</w:t>
      </w:r>
    </w:p>
    <w:p w14:paraId="13EB61C4" w14:textId="77777777" w:rsidR="007C4468" w:rsidRPr="00F944E7" w:rsidRDefault="007C4468" w:rsidP="00336075">
      <w:pPr>
        <w:numPr>
          <w:ilvl w:val="0"/>
          <w:numId w:val="715"/>
        </w:numPr>
        <w:ind w:left="1104"/>
        <w:jc w:val="both"/>
        <w:rPr>
          <w:rFonts w:asciiTheme="minorHAnsi" w:hAnsiTheme="minorHAnsi" w:cstheme="minorHAnsi"/>
          <w:color w:val="222222"/>
        </w:rPr>
      </w:pPr>
      <w:r w:rsidRPr="00F944E7">
        <w:rPr>
          <w:rFonts w:asciiTheme="minorHAnsi" w:hAnsiTheme="minorHAnsi" w:cstheme="minorHAnsi"/>
          <w:color w:val="222222"/>
        </w:rPr>
        <w:t>II, IV</w:t>
      </w:r>
    </w:p>
    <w:p w14:paraId="48124A35" w14:textId="77777777" w:rsidR="007C4468" w:rsidRPr="00F944E7" w:rsidRDefault="007C4468" w:rsidP="00523C57">
      <w:pPr>
        <w:jc w:val="both"/>
        <w:rPr>
          <w:rFonts w:asciiTheme="minorHAnsi" w:hAnsiTheme="minorHAnsi" w:cstheme="minorHAnsi"/>
          <w:color w:val="222222"/>
        </w:rPr>
      </w:pPr>
    </w:p>
    <w:p w14:paraId="5BD14857"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lastRenderedPageBreak/>
        <w:t>2.1.28.</w:t>
      </w:r>
      <w:r w:rsidRPr="00F944E7">
        <w:rPr>
          <w:rFonts w:asciiTheme="minorHAnsi" w:hAnsiTheme="minorHAnsi" w:cstheme="minorHAnsi"/>
          <w:color w:val="222222"/>
        </w:rPr>
        <w:t> В соответствии с Федеральным законом от 29 июля 1998 г. № 135-ФЗ «Об оценочной деятельности в Российской Федерации» Оценщик обязан:</w:t>
      </w:r>
    </w:p>
    <w:p w14:paraId="686268D4"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Предоставить заказчику информацию о членстве в СРОО</w:t>
      </w:r>
    </w:p>
    <w:p w14:paraId="4901DBFB"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Сообщить СРОО о невозможности своего участия в проведении оценки вследствие возникновения обстоятельств, препятствующих проведению объективной оценки</w:t>
      </w:r>
    </w:p>
    <w:p w14:paraId="7478CF3B"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Сообщить заказчику о невозможности своего участия в проведении оценки вследствие возникновения обстоятельств, препятствующих проведению объективной оценки</w:t>
      </w:r>
    </w:p>
    <w:p w14:paraId="719CF0D3"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Обеспечить сохранность документов, получаемых от заказчика и третьих лиц в ходе проведения оценки</w:t>
      </w:r>
    </w:p>
    <w:p w14:paraId="56A570D6"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V. Сообщить заказчику информацию о принятых в отношении Оценщика мерах дисциплинарного воздействия</w:t>
      </w:r>
    </w:p>
    <w:p w14:paraId="00B5C154" w14:textId="23E69F2E"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57C66079" w14:textId="77777777" w:rsidR="007C4468" w:rsidRPr="00F944E7" w:rsidRDefault="007C4468" w:rsidP="00336075">
      <w:pPr>
        <w:numPr>
          <w:ilvl w:val="0"/>
          <w:numId w:val="716"/>
        </w:numPr>
        <w:ind w:left="1104"/>
        <w:jc w:val="both"/>
        <w:rPr>
          <w:rFonts w:asciiTheme="minorHAnsi" w:hAnsiTheme="minorHAnsi" w:cstheme="minorHAnsi"/>
          <w:color w:val="222222"/>
        </w:rPr>
      </w:pPr>
      <w:r w:rsidRPr="00F944E7">
        <w:rPr>
          <w:rFonts w:asciiTheme="minorHAnsi" w:hAnsiTheme="minorHAnsi" w:cstheme="minorHAnsi"/>
          <w:color w:val="222222"/>
        </w:rPr>
        <w:t>все вышеперечисленное</w:t>
      </w:r>
    </w:p>
    <w:p w14:paraId="706FDB32" w14:textId="77777777" w:rsidR="007C4468" w:rsidRPr="00F944E7" w:rsidRDefault="007C4468" w:rsidP="00336075">
      <w:pPr>
        <w:numPr>
          <w:ilvl w:val="0"/>
          <w:numId w:val="716"/>
        </w:numPr>
        <w:ind w:left="1104"/>
        <w:jc w:val="both"/>
        <w:rPr>
          <w:rFonts w:asciiTheme="minorHAnsi" w:hAnsiTheme="minorHAnsi" w:cstheme="minorHAnsi"/>
          <w:color w:val="222222"/>
        </w:rPr>
      </w:pPr>
      <w:r w:rsidRPr="00F944E7">
        <w:rPr>
          <w:rFonts w:asciiTheme="minorHAnsi" w:hAnsiTheme="minorHAnsi" w:cstheme="minorHAnsi"/>
          <w:color w:val="222222"/>
        </w:rPr>
        <w:t>II, III, IV</w:t>
      </w:r>
    </w:p>
    <w:p w14:paraId="0E38FF49" w14:textId="77777777" w:rsidR="007C4468" w:rsidRPr="00F944E7" w:rsidRDefault="007C4468" w:rsidP="00336075">
      <w:pPr>
        <w:numPr>
          <w:ilvl w:val="0"/>
          <w:numId w:val="716"/>
        </w:numPr>
        <w:ind w:left="1104"/>
        <w:jc w:val="both"/>
        <w:rPr>
          <w:rFonts w:asciiTheme="minorHAnsi" w:hAnsiTheme="minorHAnsi" w:cstheme="minorHAnsi"/>
          <w:b/>
          <w:bCs/>
          <w:color w:val="222222"/>
        </w:rPr>
      </w:pPr>
      <w:r w:rsidRPr="00F944E7">
        <w:rPr>
          <w:rFonts w:asciiTheme="minorHAnsi" w:hAnsiTheme="minorHAnsi" w:cstheme="minorHAnsi"/>
          <w:b/>
          <w:bCs/>
          <w:color w:val="222222"/>
        </w:rPr>
        <w:t>I, III, IV</w:t>
      </w:r>
    </w:p>
    <w:p w14:paraId="3BA63936" w14:textId="77777777" w:rsidR="007C4468" w:rsidRPr="00F944E7" w:rsidRDefault="007C4468" w:rsidP="00336075">
      <w:pPr>
        <w:numPr>
          <w:ilvl w:val="0"/>
          <w:numId w:val="716"/>
        </w:numPr>
        <w:ind w:left="1104"/>
        <w:jc w:val="both"/>
        <w:rPr>
          <w:rFonts w:asciiTheme="minorHAnsi" w:hAnsiTheme="minorHAnsi" w:cstheme="minorHAnsi"/>
          <w:color w:val="222222"/>
        </w:rPr>
      </w:pPr>
      <w:r w:rsidRPr="00F944E7">
        <w:rPr>
          <w:rFonts w:asciiTheme="minorHAnsi" w:hAnsiTheme="minorHAnsi" w:cstheme="minorHAnsi"/>
          <w:color w:val="222222"/>
        </w:rPr>
        <w:t>I, II, III</w:t>
      </w:r>
    </w:p>
    <w:p w14:paraId="72ED8E1A" w14:textId="77777777" w:rsidR="007C4468" w:rsidRPr="00F944E7" w:rsidRDefault="007C4468" w:rsidP="00336075">
      <w:pPr>
        <w:numPr>
          <w:ilvl w:val="0"/>
          <w:numId w:val="716"/>
        </w:numPr>
        <w:ind w:left="1104"/>
        <w:jc w:val="both"/>
        <w:rPr>
          <w:rFonts w:asciiTheme="minorHAnsi" w:hAnsiTheme="minorHAnsi" w:cstheme="minorHAnsi"/>
          <w:color w:val="222222"/>
        </w:rPr>
      </w:pPr>
      <w:r w:rsidRPr="00F944E7">
        <w:rPr>
          <w:rFonts w:asciiTheme="minorHAnsi" w:hAnsiTheme="minorHAnsi" w:cstheme="minorHAnsi"/>
          <w:color w:val="222222"/>
        </w:rPr>
        <w:t>I, II</w:t>
      </w:r>
    </w:p>
    <w:p w14:paraId="1E717236" w14:textId="77777777" w:rsidR="007C4468" w:rsidRPr="00F944E7" w:rsidRDefault="007C4468" w:rsidP="00523C57">
      <w:pPr>
        <w:jc w:val="both"/>
        <w:rPr>
          <w:rFonts w:asciiTheme="minorHAnsi" w:hAnsiTheme="minorHAnsi" w:cstheme="minorHAnsi"/>
          <w:color w:val="222222"/>
        </w:rPr>
      </w:pPr>
    </w:p>
    <w:p w14:paraId="7120909C"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2.1.29.</w:t>
      </w:r>
      <w:r w:rsidRPr="00F944E7">
        <w:rPr>
          <w:rFonts w:asciiTheme="minorHAnsi" w:hAnsiTheme="minorHAnsi" w:cstheme="minorHAnsi"/>
          <w:color w:val="222222"/>
        </w:rPr>
        <w:t> Что включает в себя процесс оценки согласно федеральному стандарту оценки "Процесс оценки (ФСО III)" (от 14.04.2022 №200)?</w:t>
      </w:r>
    </w:p>
    <w:p w14:paraId="1B8DF575"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согласование задания на оценку заказчиком оценки и исполнителем</w:t>
      </w:r>
    </w:p>
    <w:p w14:paraId="48906B6D"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сбор и анализ информации, необходимой для проведения оценки</w:t>
      </w:r>
    </w:p>
    <w:p w14:paraId="58C74E1D"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применение подходов к оценке, включая выбор методов оценки и осуществление необходимых расчетов</w:t>
      </w:r>
    </w:p>
    <w:p w14:paraId="74B043D7"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согласование промежуточных результатов, полученных в рамках применения различных методов к оценке</w:t>
      </w:r>
    </w:p>
    <w:p w14:paraId="0137315A" w14:textId="29278B5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ответов</w:t>
      </w:r>
    </w:p>
    <w:p w14:paraId="3D6CF1DB" w14:textId="77777777" w:rsidR="007C4468" w:rsidRPr="00F944E7" w:rsidRDefault="007C4468" w:rsidP="00336075">
      <w:pPr>
        <w:numPr>
          <w:ilvl w:val="0"/>
          <w:numId w:val="717"/>
        </w:numPr>
        <w:ind w:left="1104"/>
        <w:jc w:val="both"/>
        <w:rPr>
          <w:rFonts w:asciiTheme="minorHAnsi" w:hAnsiTheme="minorHAnsi" w:cstheme="minorHAnsi"/>
          <w:b/>
          <w:bCs/>
          <w:color w:val="222222"/>
        </w:rPr>
      </w:pPr>
      <w:r w:rsidRPr="00F944E7">
        <w:rPr>
          <w:rFonts w:asciiTheme="minorHAnsi" w:hAnsiTheme="minorHAnsi" w:cstheme="minorHAnsi"/>
          <w:b/>
          <w:bCs/>
          <w:color w:val="222222"/>
        </w:rPr>
        <w:t>I, II, III</w:t>
      </w:r>
    </w:p>
    <w:p w14:paraId="17874630" w14:textId="77777777" w:rsidR="007C4468" w:rsidRPr="00F944E7" w:rsidRDefault="007C4468" w:rsidP="00336075">
      <w:pPr>
        <w:numPr>
          <w:ilvl w:val="0"/>
          <w:numId w:val="717"/>
        </w:numPr>
        <w:ind w:left="1104"/>
        <w:jc w:val="both"/>
        <w:rPr>
          <w:rFonts w:asciiTheme="minorHAnsi" w:hAnsiTheme="minorHAnsi" w:cstheme="minorHAnsi"/>
          <w:color w:val="222222"/>
        </w:rPr>
      </w:pPr>
      <w:r w:rsidRPr="00F944E7">
        <w:rPr>
          <w:rFonts w:asciiTheme="minorHAnsi" w:hAnsiTheme="minorHAnsi" w:cstheme="minorHAnsi"/>
          <w:color w:val="222222"/>
        </w:rPr>
        <w:t>II, III</w:t>
      </w:r>
    </w:p>
    <w:p w14:paraId="3B9C6665" w14:textId="77777777" w:rsidR="007C4468" w:rsidRPr="00F944E7" w:rsidRDefault="007C4468" w:rsidP="00336075">
      <w:pPr>
        <w:numPr>
          <w:ilvl w:val="0"/>
          <w:numId w:val="717"/>
        </w:numPr>
        <w:ind w:left="1104"/>
        <w:jc w:val="both"/>
        <w:rPr>
          <w:rFonts w:asciiTheme="minorHAnsi" w:hAnsiTheme="minorHAnsi" w:cstheme="minorHAnsi"/>
          <w:color w:val="222222"/>
        </w:rPr>
      </w:pPr>
      <w:r w:rsidRPr="00F944E7">
        <w:rPr>
          <w:rFonts w:asciiTheme="minorHAnsi" w:hAnsiTheme="minorHAnsi" w:cstheme="minorHAnsi"/>
          <w:color w:val="222222"/>
        </w:rPr>
        <w:t>II, III, IV</w:t>
      </w:r>
    </w:p>
    <w:p w14:paraId="7A110B0D" w14:textId="77777777" w:rsidR="007C4468" w:rsidRPr="00F944E7" w:rsidRDefault="007C4468" w:rsidP="00336075">
      <w:pPr>
        <w:numPr>
          <w:ilvl w:val="0"/>
          <w:numId w:val="717"/>
        </w:numPr>
        <w:ind w:left="1104"/>
        <w:jc w:val="both"/>
        <w:rPr>
          <w:rFonts w:asciiTheme="minorHAnsi" w:hAnsiTheme="minorHAnsi" w:cstheme="minorHAnsi"/>
          <w:color w:val="222222"/>
        </w:rPr>
      </w:pPr>
      <w:r w:rsidRPr="00F944E7">
        <w:rPr>
          <w:rFonts w:asciiTheme="minorHAnsi" w:hAnsiTheme="minorHAnsi" w:cstheme="minorHAnsi"/>
          <w:color w:val="222222"/>
        </w:rPr>
        <w:t>I, II, III, IV</w:t>
      </w:r>
    </w:p>
    <w:p w14:paraId="7AE1F42B" w14:textId="77777777" w:rsidR="007C4468" w:rsidRPr="00F944E7" w:rsidRDefault="007C4468" w:rsidP="00523C57">
      <w:pPr>
        <w:jc w:val="both"/>
        <w:rPr>
          <w:rFonts w:asciiTheme="minorHAnsi" w:hAnsiTheme="minorHAnsi" w:cstheme="minorHAnsi"/>
          <w:color w:val="222222"/>
        </w:rPr>
      </w:pPr>
    </w:p>
    <w:p w14:paraId="49611EF7" w14:textId="7777777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2.1.30.</w:t>
      </w:r>
      <w:r w:rsidRPr="00F944E7">
        <w:rPr>
          <w:rFonts w:asciiTheme="minorHAnsi" w:hAnsiTheme="minorHAnsi" w:cstheme="minorHAnsi"/>
          <w:color w:val="222222"/>
        </w:rPr>
        <w:t> Какая стоимость в соответствии с Федеральным стандартом оценки «Оценка для целей залога (ФСО № 9)», утвержденным приказом Минэкономразвития России № 327 от 01.06.2015, определяется для целей залога?</w:t>
      </w:r>
    </w:p>
    <w:p w14:paraId="2DEDC19F" w14:textId="77777777" w:rsidR="007C4468" w:rsidRPr="00F944E7" w:rsidRDefault="007C4468" w:rsidP="00336075">
      <w:pPr>
        <w:numPr>
          <w:ilvl w:val="0"/>
          <w:numId w:val="718"/>
        </w:numPr>
        <w:ind w:left="1104"/>
        <w:jc w:val="both"/>
        <w:rPr>
          <w:rFonts w:asciiTheme="minorHAnsi" w:hAnsiTheme="minorHAnsi" w:cstheme="minorHAnsi"/>
          <w:color w:val="222222"/>
        </w:rPr>
      </w:pPr>
      <w:r w:rsidRPr="00F944E7">
        <w:rPr>
          <w:rFonts w:asciiTheme="minorHAnsi" w:hAnsiTheme="minorHAnsi" w:cstheme="minorHAnsi"/>
          <w:color w:val="222222"/>
        </w:rPr>
        <w:t>Залоговая стоимость</w:t>
      </w:r>
    </w:p>
    <w:p w14:paraId="1529CD14" w14:textId="77777777" w:rsidR="007C4468" w:rsidRPr="00F944E7" w:rsidRDefault="007C4468" w:rsidP="00336075">
      <w:pPr>
        <w:numPr>
          <w:ilvl w:val="0"/>
          <w:numId w:val="718"/>
        </w:numPr>
        <w:ind w:left="1104"/>
        <w:jc w:val="both"/>
        <w:rPr>
          <w:rFonts w:asciiTheme="minorHAnsi" w:hAnsiTheme="minorHAnsi" w:cstheme="minorHAnsi"/>
          <w:color w:val="222222"/>
        </w:rPr>
      </w:pPr>
      <w:r w:rsidRPr="00F944E7">
        <w:rPr>
          <w:rFonts w:asciiTheme="minorHAnsi" w:hAnsiTheme="minorHAnsi" w:cstheme="minorHAnsi"/>
          <w:color w:val="222222"/>
        </w:rPr>
        <w:t>Рыночная стоимость и при наличии соответствующих требований в задании на оценку в дополнение может определяться залоговая стоимость</w:t>
      </w:r>
    </w:p>
    <w:p w14:paraId="7FAD2359" w14:textId="77777777" w:rsidR="007C4468" w:rsidRPr="00F944E7" w:rsidRDefault="007C4468" w:rsidP="00336075">
      <w:pPr>
        <w:numPr>
          <w:ilvl w:val="0"/>
          <w:numId w:val="718"/>
        </w:numPr>
        <w:ind w:left="1104"/>
        <w:jc w:val="both"/>
        <w:rPr>
          <w:rFonts w:asciiTheme="minorHAnsi" w:hAnsiTheme="minorHAnsi" w:cstheme="minorHAnsi"/>
          <w:b/>
          <w:bCs/>
          <w:color w:val="222222"/>
        </w:rPr>
      </w:pPr>
      <w:r w:rsidRPr="00F944E7">
        <w:rPr>
          <w:rFonts w:asciiTheme="minorHAnsi" w:hAnsiTheme="minorHAnsi" w:cstheme="minorHAnsi"/>
          <w:b/>
          <w:bCs/>
          <w:color w:val="222222"/>
        </w:rPr>
        <w:t>Рыночная стоимость и при наличии соответствующих требований в задании на оценку в дополнение могут определяться инвестиционная и (или) ликвидационная стоимости</w:t>
      </w:r>
    </w:p>
    <w:p w14:paraId="3031F82E" w14:textId="77777777" w:rsidR="007C4468" w:rsidRPr="00F944E7" w:rsidRDefault="007C4468" w:rsidP="00336075">
      <w:pPr>
        <w:numPr>
          <w:ilvl w:val="0"/>
          <w:numId w:val="718"/>
        </w:numPr>
        <w:ind w:left="1104"/>
        <w:jc w:val="both"/>
        <w:rPr>
          <w:rFonts w:asciiTheme="minorHAnsi" w:hAnsiTheme="minorHAnsi" w:cstheme="minorHAnsi"/>
          <w:color w:val="222222"/>
        </w:rPr>
      </w:pPr>
      <w:r w:rsidRPr="00F944E7">
        <w:rPr>
          <w:rFonts w:asciiTheme="minorHAnsi" w:hAnsiTheme="minorHAnsi" w:cstheme="minorHAnsi"/>
          <w:color w:val="222222"/>
        </w:rPr>
        <w:t>Только рыночная стоимость</w:t>
      </w:r>
    </w:p>
    <w:p w14:paraId="080AD774" w14:textId="77777777" w:rsidR="007C4468" w:rsidRPr="00F944E7" w:rsidRDefault="007C4468" w:rsidP="00523C57">
      <w:pPr>
        <w:jc w:val="both"/>
        <w:rPr>
          <w:rFonts w:asciiTheme="minorHAnsi" w:hAnsiTheme="minorHAnsi" w:cstheme="minorHAnsi"/>
          <w:color w:val="222222"/>
        </w:rPr>
      </w:pPr>
    </w:p>
    <w:p w14:paraId="22F82F58" w14:textId="7777777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2.1.31.</w:t>
      </w:r>
      <w:r w:rsidRPr="00F944E7">
        <w:rPr>
          <w:rFonts w:asciiTheme="minorHAnsi" w:hAnsiTheme="minorHAnsi" w:cstheme="minorHAnsi"/>
          <w:color w:val="222222"/>
        </w:rPr>
        <w:t> Кто согласно Федеральному закону от 29 июля 1998 г. № 135-ФЗ «Об оценочной деятельности в Российской Федерации» обязан подавать сведения об отчете об оценке объекта оценки в Единый федеральный реестр сведений о фактах деятельности юридических лиц?</w:t>
      </w:r>
    </w:p>
    <w:p w14:paraId="263D1145" w14:textId="77777777" w:rsidR="007C4468" w:rsidRPr="00F944E7" w:rsidRDefault="007C4468" w:rsidP="00336075">
      <w:pPr>
        <w:numPr>
          <w:ilvl w:val="0"/>
          <w:numId w:val="719"/>
        </w:numPr>
        <w:ind w:left="1104"/>
        <w:jc w:val="both"/>
        <w:rPr>
          <w:rFonts w:asciiTheme="minorHAnsi" w:hAnsiTheme="minorHAnsi" w:cstheme="minorHAnsi"/>
          <w:b/>
          <w:bCs/>
          <w:color w:val="222222"/>
        </w:rPr>
      </w:pPr>
      <w:r w:rsidRPr="00F944E7">
        <w:rPr>
          <w:rFonts w:asciiTheme="minorHAnsi" w:hAnsiTheme="minorHAnsi" w:cstheme="minorHAnsi"/>
          <w:b/>
          <w:bCs/>
          <w:color w:val="222222"/>
        </w:rPr>
        <w:t>Заказчик</w:t>
      </w:r>
    </w:p>
    <w:p w14:paraId="0FCC56CA" w14:textId="77777777" w:rsidR="007C4468" w:rsidRPr="00F944E7" w:rsidRDefault="007C4468" w:rsidP="00336075">
      <w:pPr>
        <w:numPr>
          <w:ilvl w:val="0"/>
          <w:numId w:val="719"/>
        </w:numPr>
        <w:ind w:left="1104"/>
        <w:jc w:val="both"/>
        <w:rPr>
          <w:rFonts w:asciiTheme="minorHAnsi" w:hAnsiTheme="minorHAnsi" w:cstheme="minorHAnsi"/>
          <w:color w:val="222222"/>
        </w:rPr>
      </w:pPr>
      <w:r w:rsidRPr="00F944E7">
        <w:rPr>
          <w:rFonts w:asciiTheme="minorHAnsi" w:hAnsiTheme="minorHAnsi" w:cstheme="minorHAnsi"/>
          <w:color w:val="222222"/>
        </w:rPr>
        <w:lastRenderedPageBreak/>
        <w:t>СРОО на основании информации, полученной при проведении контрольных процедур за деятельностью Оценщика</w:t>
      </w:r>
    </w:p>
    <w:p w14:paraId="2D2A4B3E" w14:textId="77777777" w:rsidR="007C4468" w:rsidRPr="00F944E7" w:rsidRDefault="007C4468" w:rsidP="00336075">
      <w:pPr>
        <w:numPr>
          <w:ilvl w:val="0"/>
          <w:numId w:val="719"/>
        </w:numPr>
        <w:ind w:left="1104"/>
        <w:jc w:val="both"/>
        <w:rPr>
          <w:rFonts w:asciiTheme="minorHAnsi" w:hAnsiTheme="minorHAnsi" w:cstheme="minorHAnsi"/>
          <w:color w:val="222222"/>
        </w:rPr>
      </w:pPr>
      <w:r w:rsidRPr="00F944E7">
        <w:rPr>
          <w:rFonts w:asciiTheme="minorHAnsi" w:hAnsiTheme="minorHAnsi" w:cstheme="minorHAnsi"/>
          <w:color w:val="222222"/>
        </w:rPr>
        <w:t>Оценщик</w:t>
      </w:r>
    </w:p>
    <w:p w14:paraId="4A95446B" w14:textId="77777777" w:rsidR="007C4468" w:rsidRPr="00F944E7" w:rsidRDefault="007C4468" w:rsidP="00336075">
      <w:pPr>
        <w:numPr>
          <w:ilvl w:val="0"/>
          <w:numId w:val="719"/>
        </w:numPr>
        <w:ind w:left="1104"/>
        <w:jc w:val="both"/>
        <w:rPr>
          <w:rFonts w:asciiTheme="minorHAnsi" w:hAnsiTheme="minorHAnsi" w:cstheme="minorHAnsi"/>
          <w:color w:val="222222"/>
        </w:rPr>
      </w:pPr>
      <w:r w:rsidRPr="00F944E7">
        <w:rPr>
          <w:rFonts w:asciiTheme="minorHAnsi" w:hAnsiTheme="minorHAnsi" w:cstheme="minorHAnsi"/>
          <w:color w:val="222222"/>
        </w:rPr>
        <w:t>Федеральная налоговая служба в случае подготовки отчета об оценке в целях контроля за уплатой налогов</w:t>
      </w:r>
    </w:p>
    <w:p w14:paraId="5B6E8DDE" w14:textId="77777777" w:rsidR="007C4468" w:rsidRPr="00F944E7" w:rsidRDefault="007C4468" w:rsidP="00523C57">
      <w:pPr>
        <w:jc w:val="both"/>
        <w:rPr>
          <w:rFonts w:asciiTheme="minorHAnsi" w:hAnsiTheme="minorHAnsi" w:cstheme="minorHAnsi"/>
          <w:color w:val="222222"/>
        </w:rPr>
      </w:pPr>
    </w:p>
    <w:p w14:paraId="3B45650D" w14:textId="7777777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2.1.32.</w:t>
      </w:r>
      <w:r w:rsidRPr="00F944E7">
        <w:rPr>
          <w:rFonts w:asciiTheme="minorHAnsi" w:hAnsiTheme="minorHAnsi" w:cstheme="minorHAnsi"/>
          <w:color w:val="222222"/>
        </w:rPr>
        <w:t> Должен ли заказчик в соответствии с Федеральным стандартом оценки «Оценка для целей залога (ФСО № 9)», утвержденным приказом Минэкономразвития России № 327 от 01.06.2015, информировать оценщика о существующем или потенциальном залогодержателе?</w:t>
      </w:r>
    </w:p>
    <w:p w14:paraId="704270AC" w14:textId="77777777" w:rsidR="007C4468" w:rsidRPr="00F944E7" w:rsidRDefault="007C4468" w:rsidP="00336075">
      <w:pPr>
        <w:numPr>
          <w:ilvl w:val="0"/>
          <w:numId w:val="720"/>
        </w:numPr>
        <w:ind w:left="1104"/>
        <w:jc w:val="both"/>
        <w:rPr>
          <w:rFonts w:asciiTheme="minorHAnsi" w:hAnsiTheme="minorHAnsi" w:cstheme="minorHAnsi"/>
          <w:b/>
          <w:bCs/>
          <w:color w:val="222222"/>
        </w:rPr>
      </w:pPr>
      <w:r w:rsidRPr="00F944E7">
        <w:rPr>
          <w:rFonts w:asciiTheme="minorHAnsi" w:hAnsiTheme="minorHAnsi" w:cstheme="minorHAnsi"/>
          <w:b/>
          <w:bCs/>
          <w:color w:val="222222"/>
        </w:rPr>
        <w:t>Не должен</w:t>
      </w:r>
    </w:p>
    <w:p w14:paraId="3FE9653B" w14:textId="77777777" w:rsidR="007C4468" w:rsidRPr="00F944E7" w:rsidRDefault="007C4468" w:rsidP="00336075">
      <w:pPr>
        <w:numPr>
          <w:ilvl w:val="0"/>
          <w:numId w:val="720"/>
        </w:numPr>
        <w:ind w:left="1104"/>
        <w:jc w:val="both"/>
        <w:rPr>
          <w:rFonts w:asciiTheme="minorHAnsi" w:hAnsiTheme="minorHAnsi" w:cstheme="minorHAnsi"/>
          <w:color w:val="222222"/>
        </w:rPr>
      </w:pPr>
      <w:r w:rsidRPr="00F944E7">
        <w:rPr>
          <w:rFonts w:asciiTheme="minorHAnsi" w:hAnsiTheme="minorHAnsi" w:cstheme="minorHAnsi"/>
          <w:color w:val="222222"/>
        </w:rPr>
        <w:t>Должен в случае обязательности проведения оценки объекта оценки</w:t>
      </w:r>
    </w:p>
    <w:p w14:paraId="77DD4DE4" w14:textId="77777777" w:rsidR="007C4468" w:rsidRPr="00F944E7" w:rsidRDefault="007C4468" w:rsidP="00336075">
      <w:pPr>
        <w:numPr>
          <w:ilvl w:val="0"/>
          <w:numId w:val="720"/>
        </w:numPr>
        <w:ind w:left="1104"/>
        <w:jc w:val="both"/>
        <w:rPr>
          <w:rFonts w:asciiTheme="minorHAnsi" w:hAnsiTheme="minorHAnsi" w:cstheme="minorHAnsi"/>
          <w:color w:val="222222"/>
        </w:rPr>
      </w:pPr>
      <w:r w:rsidRPr="00F944E7">
        <w:rPr>
          <w:rFonts w:asciiTheme="minorHAnsi" w:hAnsiTheme="minorHAnsi" w:cstheme="minorHAnsi"/>
          <w:color w:val="222222"/>
        </w:rPr>
        <w:t>Должен в любом случае</w:t>
      </w:r>
    </w:p>
    <w:p w14:paraId="00020C48" w14:textId="77777777" w:rsidR="007C4468" w:rsidRPr="00F944E7" w:rsidRDefault="007C4468" w:rsidP="00336075">
      <w:pPr>
        <w:numPr>
          <w:ilvl w:val="0"/>
          <w:numId w:val="720"/>
        </w:numPr>
        <w:ind w:left="1104"/>
        <w:jc w:val="both"/>
        <w:rPr>
          <w:rFonts w:asciiTheme="minorHAnsi" w:hAnsiTheme="minorHAnsi" w:cstheme="minorHAnsi"/>
          <w:color w:val="222222"/>
        </w:rPr>
      </w:pPr>
      <w:r w:rsidRPr="00F944E7">
        <w:rPr>
          <w:rFonts w:asciiTheme="minorHAnsi" w:hAnsiTheme="minorHAnsi" w:cstheme="minorHAnsi"/>
          <w:color w:val="222222"/>
        </w:rPr>
        <w:t>Должен в случае оценки стоимости государственного и (или) муниципального имущества</w:t>
      </w:r>
    </w:p>
    <w:p w14:paraId="699DE1B9" w14:textId="77777777" w:rsidR="007C4468" w:rsidRPr="00F944E7" w:rsidRDefault="007C4468" w:rsidP="00523C57">
      <w:pPr>
        <w:jc w:val="both"/>
        <w:rPr>
          <w:rFonts w:asciiTheme="minorHAnsi" w:hAnsiTheme="minorHAnsi" w:cstheme="minorHAnsi"/>
          <w:color w:val="222222"/>
        </w:rPr>
      </w:pPr>
    </w:p>
    <w:p w14:paraId="16E792A1" w14:textId="21CAFDAC" w:rsidR="008E3860" w:rsidRPr="00F944E7" w:rsidRDefault="008E3860" w:rsidP="008E3860">
      <w:pPr>
        <w:jc w:val="both"/>
        <w:rPr>
          <w:rFonts w:asciiTheme="minorHAnsi" w:hAnsiTheme="minorHAnsi" w:cstheme="minorHAnsi"/>
          <w:color w:val="222222"/>
        </w:rPr>
      </w:pPr>
      <w:r w:rsidRPr="00F944E7">
        <w:rPr>
          <w:rFonts w:asciiTheme="minorHAnsi" w:hAnsiTheme="minorHAnsi" w:cstheme="minorHAnsi"/>
          <w:b/>
          <w:bCs/>
          <w:color w:val="222222"/>
        </w:rPr>
        <w:t>2.1.33</w:t>
      </w:r>
      <w:r w:rsidRPr="00F944E7">
        <w:rPr>
          <w:rFonts w:asciiTheme="minorHAnsi" w:hAnsiTheme="minorHAnsi" w:cstheme="minorHAnsi"/>
          <w:color w:val="222222"/>
        </w:rPr>
        <w:t>. В отношении чего, согласно федеральному стандарту оценки «Процесс оценки (ФСО III)» (от 14.04.2022 №200) в процессе оценки для определения стоимости может требоваться установление допущений:</w:t>
      </w:r>
    </w:p>
    <w:p w14:paraId="521DE045" w14:textId="77777777" w:rsidR="008E3860" w:rsidRPr="00F944E7" w:rsidRDefault="008E3860" w:rsidP="00336075">
      <w:pPr>
        <w:numPr>
          <w:ilvl w:val="0"/>
          <w:numId w:val="721"/>
        </w:numPr>
        <w:ind w:left="1104"/>
        <w:jc w:val="both"/>
        <w:rPr>
          <w:rFonts w:asciiTheme="minorHAnsi" w:hAnsiTheme="minorHAnsi" w:cstheme="minorHAnsi"/>
          <w:b/>
          <w:bCs/>
          <w:color w:val="222222"/>
        </w:rPr>
      </w:pPr>
      <w:r w:rsidRPr="00F944E7">
        <w:rPr>
          <w:rFonts w:asciiTheme="minorHAnsi" w:hAnsiTheme="minorHAnsi" w:cstheme="minorHAnsi"/>
          <w:b/>
          <w:bCs/>
          <w:color w:val="222222"/>
        </w:rPr>
        <w:t>в отношении объекта оценки и (или) условий предполагаемой сделки или использования объекта оценки</w:t>
      </w:r>
    </w:p>
    <w:p w14:paraId="5F318F55" w14:textId="77777777" w:rsidR="008E3860" w:rsidRPr="00F944E7" w:rsidRDefault="008E3860" w:rsidP="00336075">
      <w:pPr>
        <w:numPr>
          <w:ilvl w:val="0"/>
          <w:numId w:val="721"/>
        </w:numPr>
        <w:ind w:left="1104"/>
        <w:jc w:val="both"/>
        <w:rPr>
          <w:rFonts w:asciiTheme="minorHAnsi" w:hAnsiTheme="minorHAnsi" w:cstheme="minorHAnsi"/>
          <w:color w:val="222222"/>
        </w:rPr>
      </w:pPr>
      <w:r w:rsidRPr="00F944E7">
        <w:rPr>
          <w:rFonts w:asciiTheme="minorHAnsi" w:hAnsiTheme="minorHAnsi" w:cstheme="minorHAnsi"/>
          <w:color w:val="222222"/>
        </w:rPr>
        <w:t>в отношении объекта оценки</w:t>
      </w:r>
    </w:p>
    <w:p w14:paraId="0B5488AC" w14:textId="77777777" w:rsidR="008E3860" w:rsidRPr="00F944E7" w:rsidRDefault="008E3860" w:rsidP="00336075">
      <w:pPr>
        <w:numPr>
          <w:ilvl w:val="0"/>
          <w:numId w:val="721"/>
        </w:numPr>
        <w:ind w:left="1104"/>
        <w:jc w:val="both"/>
        <w:rPr>
          <w:rFonts w:asciiTheme="minorHAnsi" w:hAnsiTheme="minorHAnsi" w:cstheme="minorHAnsi"/>
          <w:color w:val="222222"/>
        </w:rPr>
      </w:pPr>
      <w:r w:rsidRPr="00F944E7">
        <w:rPr>
          <w:rFonts w:asciiTheme="minorHAnsi" w:hAnsiTheme="minorHAnsi" w:cstheme="minorHAnsi"/>
          <w:color w:val="222222"/>
        </w:rPr>
        <w:t>в отношении объекта оценки и (или) условий предполагаемой сделки</w:t>
      </w:r>
    </w:p>
    <w:p w14:paraId="671B97B2" w14:textId="450BEB53" w:rsidR="008E3860" w:rsidRPr="00F944E7" w:rsidRDefault="008E3860" w:rsidP="00336075">
      <w:pPr>
        <w:numPr>
          <w:ilvl w:val="0"/>
          <w:numId w:val="721"/>
        </w:numPr>
        <w:ind w:left="1104"/>
        <w:jc w:val="both"/>
        <w:rPr>
          <w:rFonts w:asciiTheme="minorHAnsi" w:hAnsiTheme="minorHAnsi" w:cstheme="minorHAnsi"/>
          <w:color w:val="222222"/>
        </w:rPr>
      </w:pPr>
      <w:r w:rsidRPr="00F944E7">
        <w:rPr>
          <w:rFonts w:asciiTheme="minorHAnsi" w:hAnsiTheme="minorHAnsi" w:cstheme="minorHAnsi"/>
          <w:color w:val="222222"/>
        </w:rPr>
        <w:t>в отношении условий предполагаемой сделки или использования объекта оценки</w:t>
      </w:r>
    </w:p>
    <w:p w14:paraId="5319DCCF" w14:textId="77777777" w:rsidR="008E3860" w:rsidRPr="00F944E7" w:rsidRDefault="008E3860" w:rsidP="00523C57">
      <w:pPr>
        <w:jc w:val="both"/>
        <w:rPr>
          <w:rFonts w:asciiTheme="minorHAnsi" w:hAnsiTheme="minorHAnsi" w:cstheme="minorHAnsi"/>
          <w:color w:val="222222"/>
        </w:rPr>
      </w:pPr>
    </w:p>
    <w:p w14:paraId="798F5314" w14:textId="7777777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2.1.34.</w:t>
      </w:r>
      <w:r w:rsidRPr="00F944E7">
        <w:rPr>
          <w:rFonts w:asciiTheme="minorHAnsi" w:hAnsiTheme="minorHAnsi" w:cstheme="minorHAnsi"/>
          <w:color w:val="222222"/>
        </w:rPr>
        <w:t> Должен ли заказчик в соответствии с Федеральным стандартом оценки «Оценка для целей залога (ФСО № 9)», утвержденным приказом Минэкономразвития России № 327 от 01.06.2015, информировать Оценщика о возможных кредиторах?</w:t>
      </w:r>
    </w:p>
    <w:p w14:paraId="0A73220D" w14:textId="77777777" w:rsidR="007C4468" w:rsidRPr="00F944E7" w:rsidRDefault="007C4468" w:rsidP="00336075">
      <w:pPr>
        <w:pStyle w:val="a5"/>
        <w:numPr>
          <w:ilvl w:val="0"/>
          <w:numId w:val="780"/>
        </w:numPr>
        <w:spacing w:after="0" w:line="240" w:lineRule="auto"/>
        <w:jc w:val="both"/>
        <w:rPr>
          <w:rFonts w:cstheme="minorHAnsi"/>
          <w:color w:val="222222"/>
          <w:sz w:val="24"/>
          <w:szCs w:val="24"/>
          <w:lang w:eastAsia="ru-RU"/>
        </w:rPr>
      </w:pPr>
      <w:r w:rsidRPr="00F944E7">
        <w:rPr>
          <w:rFonts w:cstheme="minorHAnsi"/>
          <w:color w:val="222222"/>
          <w:sz w:val="24"/>
          <w:szCs w:val="24"/>
          <w:lang w:eastAsia="ru-RU"/>
        </w:rPr>
        <w:t>Ответ: Скорее всего, формулировка вопроса требует уточнения, так как в </w:t>
      </w:r>
      <w:hyperlink r:id="rId10" w:history="1">
        <w:r w:rsidRPr="00F944E7">
          <w:rPr>
            <w:rFonts w:cstheme="minorHAnsi"/>
            <w:color w:val="222222"/>
            <w:sz w:val="24"/>
            <w:szCs w:val="24"/>
            <w:lang w:eastAsia="ru-RU"/>
          </w:rPr>
          <w:t>ФСО №9</w:t>
        </w:r>
      </w:hyperlink>
      <w:r w:rsidRPr="00F944E7">
        <w:rPr>
          <w:rFonts w:cstheme="minorHAnsi"/>
          <w:color w:val="222222"/>
          <w:sz w:val="24"/>
          <w:szCs w:val="24"/>
          <w:lang w:eastAsia="ru-RU"/>
        </w:rPr>
        <w:t> нет информации о возможных кредиторах. В то же время, не исключено, что одним из предлагаемых вариантов ответа, является: «Такое требование отсутствует в ФСО-9»</w:t>
      </w:r>
    </w:p>
    <w:p w14:paraId="7DEE02E4" w14:textId="77777777" w:rsidR="007C4468" w:rsidRPr="00F944E7" w:rsidRDefault="007C4468" w:rsidP="00523C57">
      <w:pPr>
        <w:jc w:val="both"/>
        <w:rPr>
          <w:rFonts w:asciiTheme="minorHAnsi" w:hAnsiTheme="minorHAnsi" w:cstheme="minorHAnsi"/>
          <w:color w:val="222222"/>
        </w:rPr>
      </w:pPr>
    </w:p>
    <w:p w14:paraId="2EF1F18B" w14:textId="7777777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2.1.35.</w:t>
      </w:r>
      <w:r w:rsidRPr="00F944E7">
        <w:rPr>
          <w:rFonts w:asciiTheme="minorHAnsi" w:hAnsiTheme="minorHAnsi" w:cstheme="minorHAnsi"/>
          <w:color w:val="222222"/>
        </w:rPr>
        <w:t> В течение какого срока Заказчик должен внести информацию об отчете об оценке в Единый реестр сведений о фактах деятельности юридических лиц?</w:t>
      </w:r>
    </w:p>
    <w:p w14:paraId="12CC4022" w14:textId="77777777" w:rsidR="007C4468" w:rsidRPr="00F944E7" w:rsidRDefault="007C4468" w:rsidP="00336075">
      <w:pPr>
        <w:numPr>
          <w:ilvl w:val="0"/>
          <w:numId w:val="722"/>
        </w:numPr>
        <w:ind w:left="1104"/>
        <w:jc w:val="both"/>
        <w:rPr>
          <w:rFonts w:asciiTheme="minorHAnsi" w:hAnsiTheme="minorHAnsi" w:cstheme="minorHAnsi"/>
          <w:color w:val="222222"/>
        </w:rPr>
      </w:pPr>
      <w:r w:rsidRPr="00F944E7">
        <w:rPr>
          <w:rFonts w:asciiTheme="minorHAnsi" w:hAnsiTheme="minorHAnsi" w:cstheme="minorHAnsi"/>
          <w:color w:val="222222"/>
        </w:rPr>
        <w:t>5 календарных дней</w:t>
      </w:r>
    </w:p>
    <w:p w14:paraId="40C51BA3" w14:textId="77777777" w:rsidR="007C4468" w:rsidRPr="00F944E7" w:rsidRDefault="007C4468" w:rsidP="00336075">
      <w:pPr>
        <w:numPr>
          <w:ilvl w:val="0"/>
          <w:numId w:val="722"/>
        </w:numPr>
        <w:ind w:left="1104"/>
        <w:jc w:val="both"/>
        <w:rPr>
          <w:rFonts w:asciiTheme="minorHAnsi" w:hAnsiTheme="minorHAnsi" w:cstheme="minorHAnsi"/>
          <w:color w:val="222222"/>
        </w:rPr>
      </w:pPr>
      <w:r w:rsidRPr="00F944E7">
        <w:rPr>
          <w:rFonts w:asciiTheme="minorHAnsi" w:hAnsiTheme="minorHAnsi" w:cstheme="minorHAnsi"/>
          <w:color w:val="222222"/>
        </w:rPr>
        <w:t>10 календарных дней</w:t>
      </w:r>
    </w:p>
    <w:p w14:paraId="64C21A66" w14:textId="77777777" w:rsidR="007C4468" w:rsidRPr="00F944E7" w:rsidRDefault="007C4468" w:rsidP="00336075">
      <w:pPr>
        <w:numPr>
          <w:ilvl w:val="0"/>
          <w:numId w:val="722"/>
        </w:numPr>
        <w:ind w:left="1104"/>
        <w:jc w:val="both"/>
        <w:rPr>
          <w:rFonts w:asciiTheme="minorHAnsi" w:hAnsiTheme="minorHAnsi" w:cstheme="minorHAnsi"/>
          <w:b/>
          <w:bCs/>
          <w:color w:val="222222"/>
        </w:rPr>
      </w:pPr>
      <w:r w:rsidRPr="00F944E7">
        <w:rPr>
          <w:rFonts w:asciiTheme="minorHAnsi" w:hAnsiTheme="minorHAnsi" w:cstheme="minorHAnsi"/>
          <w:b/>
          <w:bCs/>
          <w:color w:val="222222"/>
        </w:rPr>
        <w:t>10 рабочих дней</w:t>
      </w:r>
    </w:p>
    <w:p w14:paraId="057BA143" w14:textId="77777777" w:rsidR="007C4468" w:rsidRPr="00F944E7" w:rsidRDefault="007C4468" w:rsidP="00336075">
      <w:pPr>
        <w:numPr>
          <w:ilvl w:val="0"/>
          <w:numId w:val="722"/>
        </w:numPr>
        <w:ind w:left="1104"/>
        <w:jc w:val="both"/>
        <w:rPr>
          <w:rFonts w:asciiTheme="minorHAnsi" w:hAnsiTheme="minorHAnsi" w:cstheme="minorHAnsi"/>
          <w:color w:val="222222"/>
        </w:rPr>
      </w:pPr>
      <w:r w:rsidRPr="00F944E7">
        <w:rPr>
          <w:rFonts w:asciiTheme="minorHAnsi" w:hAnsiTheme="minorHAnsi" w:cstheme="minorHAnsi"/>
          <w:color w:val="222222"/>
        </w:rPr>
        <w:t>5 рабочих дней</w:t>
      </w:r>
    </w:p>
    <w:p w14:paraId="72E63186" w14:textId="77777777" w:rsidR="007C4468" w:rsidRPr="00F944E7" w:rsidRDefault="007C4468" w:rsidP="00523C57">
      <w:pPr>
        <w:jc w:val="both"/>
        <w:rPr>
          <w:rFonts w:asciiTheme="minorHAnsi" w:hAnsiTheme="minorHAnsi" w:cstheme="minorHAnsi"/>
          <w:color w:val="222222"/>
        </w:rPr>
      </w:pPr>
    </w:p>
    <w:p w14:paraId="0406C5A3" w14:textId="7777777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2.1.36.</w:t>
      </w:r>
      <w:r w:rsidRPr="00F944E7">
        <w:rPr>
          <w:rFonts w:asciiTheme="minorHAnsi" w:hAnsiTheme="minorHAnsi" w:cstheme="minorHAnsi"/>
          <w:color w:val="222222"/>
        </w:rPr>
        <w:t> Что в соответствии с федеральным стандартом оценки "Структура федеральных стандартов оценки и основные понятия, используемые в федеральных стандартах оценки (ФСО I)" (от 14.04.2022 №200) представляет оценка стоимости:</w:t>
      </w:r>
    </w:p>
    <w:p w14:paraId="12D8BDAF" w14:textId="77777777" w:rsidR="007C4468" w:rsidRPr="00F944E7" w:rsidRDefault="007C4468" w:rsidP="00336075">
      <w:pPr>
        <w:numPr>
          <w:ilvl w:val="0"/>
          <w:numId w:val="723"/>
        </w:numPr>
        <w:ind w:left="1104"/>
        <w:jc w:val="both"/>
        <w:rPr>
          <w:rFonts w:asciiTheme="minorHAnsi" w:hAnsiTheme="minorHAnsi" w:cstheme="minorHAnsi"/>
          <w:color w:val="222222"/>
        </w:rPr>
      </w:pPr>
      <w:r w:rsidRPr="00F944E7">
        <w:rPr>
          <w:rFonts w:asciiTheme="minorHAnsi" w:hAnsiTheme="minorHAnsi" w:cstheme="minorHAnsi"/>
          <w:color w:val="222222"/>
        </w:rPr>
        <w:t>определение стоимости объекта оценки на дату оценки в соответствии с федеральными стандартами оценки</w:t>
      </w:r>
    </w:p>
    <w:p w14:paraId="1FF19048" w14:textId="77777777" w:rsidR="007C4468" w:rsidRPr="00F944E7" w:rsidRDefault="007C4468" w:rsidP="00336075">
      <w:pPr>
        <w:numPr>
          <w:ilvl w:val="0"/>
          <w:numId w:val="723"/>
        </w:numPr>
        <w:ind w:left="1104"/>
        <w:jc w:val="both"/>
        <w:rPr>
          <w:rFonts w:asciiTheme="minorHAnsi" w:hAnsiTheme="minorHAnsi" w:cstheme="minorHAnsi"/>
          <w:b/>
          <w:bCs/>
          <w:color w:val="222222"/>
        </w:rPr>
      </w:pPr>
      <w:r w:rsidRPr="00F944E7">
        <w:rPr>
          <w:rFonts w:asciiTheme="minorHAnsi" w:hAnsiTheme="minorHAnsi" w:cstheme="minorHAnsi"/>
          <w:b/>
          <w:bCs/>
          <w:color w:val="222222"/>
        </w:rPr>
        <w:t>определение стоимости объекта оценки в соответствии с федеральными стандартами оценки</w:t>
      </w:r>
    </w:p>
    <w:p w14:paraId="1138EC5B" w14:textId="77777777" w:rsidR="007C4468" w:rsidRPr="00F944E7" w:rsidRDefault="007C4468" w:rsidP="00336075">
      <w:pPr>
        <w:numPr>
          <w:ilvl w:val="0"/>
          <w:numId w:val="723"/>
        </w:numPr>
        <w:ind w:left="1104"/>
        <w:jc w:val="both"/>
        <w:rPr>
          <w:rFonts w:asciiTheme="minorHAnsi" w:hAnsiTheme="minorHAnsi" w:cstheme="minorHAnsi"/>
          <w:color w:val="222222"/>
        </w:rPr>
      </w:pPr>
      <w:r w:rsidRPr="00F944E7">
        <w:rPr>
          <w:rFonts w:asciiTheme="minorHAnsi" w:hAnsiTheme="minorHAnsi" w:cstheme="minorHAnsi"/>
          <w:color w:val="222222"/>
        </w:rPr>
        <w:lastRenderedPageBreak/>
        <w:t>определение итоговой величины стоимости объекта оценки в соответствии с федеральными стандартами оценки</w:t>
      </w:r>
    </w:p>
    <w:p w14:paraId="4FD01C80" w14:textId="77777777" w:rsidR="007C4468" w:rsidRPr="00F944E7" w:rsidRDefault="007C4468" w:rsidP="00336075">
      <w:pPr>
        <w:numPr>
          <w:ilvl w:val="0"/>
          <w:numId w:val="723"/>
        </w:numPr>
        <w:ind w:left="1104"/>
        <w:jc w:val="both"/>
        <w:rPr>
          <w:rFonts w:asciiTheme="minorHAnsi" w:hAnsiTheme="minorHAnsi" w:cstheme="minorHAnsi"/>
          <w:color w:val="222222"/>
        </w:rPr>
      </w:pPr>
      <w:r w:rsidRPr="00F944E7">
        <w:rPr>
          <w:rFonts w:asciiTheme="minorHAnsi" w:hAnsiTheme="minorHAnsi" w:cstheme="minorHAnsi"/>
          <w:color w:val="222222"/>
        </w:rPr>
        <w:t>определение итоговой величины стоимости объекта оценки на дату оценки в соответствии с федеральными стандартами оценки</w:t>
      </w:r>
    </w:p>
    <w:p w14:paraId="7DE2323D" w14:textId="77777777" w:rsidR="007C4468" w:rsidRPr="00F944E7" w:rsidRDefault="007C4468" w:rsidP="00523C57">
      <w:pPr>
        <w:jc w:val="both"/>
        <w:rPr>
          <w:rFonts w:asciiTheme="minorHAnsi" w:hAnsiTheme="minorHAnsi" w:cstheme="minorHAnsi"/>
          <w:color w:val="222222"/>
        </w:rPr>
      </w:pPr>
    </w:p>
    <w:p w14:paraId="69AE42E5" w14:textId="7777777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2.1.37.</w:t>
      </w:r>
      <w:r w:rsidRPr="00F944E7">
        <w:rPr>
          <w:rFonts w:asciiTheme="minorHAnsi" w:hAnsiTheme="minorHAnsi" w:cstheme="minorHAnsi"/>
          <w:color w:val="222222"/>
        </w:rPr>
        <w:t> Какие выводы в соответствии с Федеральным стандартом оценки «Оценка для целей залога (ФСО № 9)», утвержденным приказом Минэкономразвития России № 327 от 01.06.2015, в обязательном порядке указываются в отчете об оценке объекта оценки при определении стоимости для целей залога?</w:t>
      </w:r>
    </w:p>
    <w:p w14:paraId="5D494B64" w14:textId="77777777" w:rsidR="007C4468" w:rsidRPr="00F944E7" w:rsidRDefault="007C4468" w:rsidP="00336075">
      <w:pPr>
        <w:numPr>
          <w:ilvl w:val="0"/>
          <w:numId w:val="724"/>
        </w:numPr>
        <w:ind w:left="1104"/>
        <w:jc w:val="both"/>
        <w:rPr>
          <w:rFonts w:asciiTheme="minorHAnsi" w:hAnsiTheme="minorHAnsi" w:cstheme="minorHAnsi"/>
          <w:color w:val="222222"/>
        </w:rPr>
      </w:pPr>
      <w:r w:rsidRPr="00F944E7">
        <w:rPr>
          <w:rFonts w:asciiTheme="minorHAnsi" w:hAnsiTheme="minorHAnsi" w:cstheme="minorHAnsi"/>
          <w:color w:val="222222"/>
        </w:rPr>
        <w:t>Выводы о возможных потерях стоимости объекта оценки при ненадлежащем использовании объекта оценки</w:t>
      </w:r>
    </w:p>
    <w:p w14:paraId="5FDE335D" w14:textId="77777777" w:rsidR="007C4468" w:rsidRPr="00F944E7" w:rsidRDefault="007C4468" w:rsidP="00336075">
      <w:pPr>
        <w:numPr>
          <w:ilvl w:val="0"/>
          <w:numId w:val="724"/>
        </w:numPr>
        <w:ind w:left="1104"/>
        <w:jc w:val="both"/>
        <w:rPr>
          <w:rFonts w:asciiTheme="minorHAnsi" w:hAnsiTheme="minorHAnsi" w:cstheme="minorHAnsi"/>
          <w:color w:val="222222"/>
        </w:rPr>
      </w:pPr>
      <w:r w:rsidRPr="00F944E7">
        <w:rPr>
          <w:rFonts w:asciiTheme="minorHAnsi" w:hAnsiTheme="minorHAnsi" w:cstheme="minorHAnsi"/>
          <w:color w:val="222222"/>
        </w:rPr>
        <w:t>Выводы о способах реализации заложенного имущества</w:t>
      </w:r>
    </w:p>
    <w:p w14:paraId="6A65502C" w14:textId="77777777" w:rsidR="007C4468" w:rsidRPr="00F944E7" w:rsidRDefault="007C4468" w:rsidP="00336075">
      <w:pPr>
        <w:numPr>
          <w:ilvl w:val="0"/>
          <w:numId w:val="724"/>
        </w:numPr>
        <w:ind w:left="1104"/>
        <w:jc w:val="both"/>
        <w:rPr>
          <w:rFonts w:asciiTheme="minorHAnsi" w:hAnsiTheme="minorHAnsi" w:cstheme="minorHAnsi"/>
          <w:b/>
          <w:bCs/>
          <w:color w:val="222222"/>
        </w:rPr>
      </w:pPr>
      <w:r w:rsidRPr="00F944E7">
        <w:rPr>
          <w:rFonts w:asciiTheme="minorHAnsi" w:hAnsiTheme="minorHAnsi" w:cstheme="minorHAnsi"/>
          <w:b/>
          <w:bCs/>
          <w:color w:val="222222"/>
        </w:rPr>
        <w:t>Выводы о ликвидности объекта оценки</w:t>
      </w:r>
    </w:p>
    <w:p w14:paraId="4BC19C93" w14:textId="77777777" w:rsidR="007C4468" w:rsidRPr="00F944E7" w:rsidRDefault="007C4468" w:rsidP="00336075">
      <w:pPr>
        <w:numPr>
          <w:ilvl w:val="0"/>
          <w:numId w:val="724"/>
        </w:numPr>
        <w:ind w:left="1104"/>
        <w:jc w:val="both"/>
        <w:rPr>
          <w:rFonts w:asciiTheme="minorHAnsi" w:hAnsiTheme="minorHAnsi" w:cstheme="minorHAnsi"/>
          <w:color w:val="222222"/>
        </w:rPr>
      </w:pPr>
      <w:r w:rsidRPr="00F944E7">
        <w:rPr>
          <w:rFonts w:asciiTheme="minorHAnsi" w:hAnsiTheme="minorHAnsi" w:cstheme="minorHAnsi"/>
          <w:color w:val="222222"/>
        </w:rPr>
        <w:t>Выводы о ликвидности и стоимости объекта оценки на дату окончания залоговых отношений</w:t>
      </w:r>
    </w:p>
    <w:p w14:paraId="5DA07F27" w14:textId="77777777" w:rsidR="007C4468" w:rsidRPr="00F944E7" w:rsidRDefault="007C4468" w:rsidP="00523C57">
      <w:pPr>
        <w:jc w:val="both"/>
        <w:rPr>
          <w:rFonts w:asciiTheme="minorHAnsi" w:hAnsiTheme="minorHAnsi" w:cstheme="minorHAnsi"/>
        </w:rPr>
      </w:pPr>
    </w:p>
    <w:p w14:paraId="713AED82" w14:textId="7777777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2.1.38.</w:t>
      </w:r>
      <w:r w:rsidRPr="00F944E7">
        <w:rPr>
          <w:rFonts w:asciiTheme="minorHAnsi" w:hAnsiTheme="minorHAnsi" w:cstheme="minorHAnsi"/>
          <w:color w:val="222222"/>
        </w:rPr>
        <w:t> Итоговая величина рыночной стоимости, определенная в отчете, является рекомендуемой для целей определения начальной цены аукциона в течение шести месяцев с даты составления отчета:</w:t>
      </w:r>
    </w:p>
    <w:p w14:paraId="7CB6751B" w14:textId="77777777" w:rsidR="007C4468" w:rsidRPr="00F944E7" w:rsidRDefault="007C4468" w:rsidP="00336075">
      <w:pPr>
        <w:numPr>
          <w:ilvl w:val="0"/>
          <w:numId w:val="725"/>
        </w:numPr>
        <w:ind w:left="1104"/>
        <w:jc w:val="both"/>
        <w:rPr>
          <w:rFonts w:asciiTheme="minorHAnsi" w:hAnsiTheme="minorHAnsi" w:cstheme="minorHAnsi"/>
          <w:color w:val="222222"/>
        </w:rPr>
      </w:pPr>
      <w:r w:rsidRPr="00F944E7">
        <w:rPr>
          <w:rFonts w:asciiTheme="minorHAnsi" w:hAnsiTheme="minorHAnsi" w:cstheme="minorHAnsi"/>
          <w:color w:val="222222"/>
        </w:rPr>
        <w:t>утверждение верно</w:t>
      </w:r>
    </w:p>
    <w:p w14:paraId="7EB787C3" w14:textId="07BF6369" w:rsidR="007C4468" w:rsidRPr="00F944E7" w:rsidRDefault="007C4468" w:rsidP="00336075">
      <w:pPr>
        <w:numPr>
          <w:ilvl w:val="0"/>
          <w:numId w:val="725"/>
        </w:numPr>
        <w:ind w:left="1104"/>
        <w:jc w:val="both"/>
        <w:rPr>
          <w:rFonts w:asciiTheme="minorHAnsi" w:hAnsiTheme="minorHAnsi" w:cstheme="minorHAnsi"/>
          <w:color w:val="222222"/>
        </w:rPr>
      </w:pPr>
      <w:r w:rsidRPr="00F944E7">
        <w:rPr>
          <w:rFonts w:asciiTheme="minorHAnsi" w:hAnsiTheme="minorHAnsi" w:cstheme="minorHAnsi"/>
          <w:color w:val="222222"/>
        </w:rPr>
        <w:t>утверждение верно только в части имущества</w:t>
      </w:r>
      <w:r w:rsidR="00523C57" w:rsidRPr="00F944E7">
        <w:rPr>
          <w:rFonts w:asciiTheme="minorHAnsi" w:hAnsiTheme="minorHAnsi" w:cstheme="minorHAnsi"/>
          <w:color w:val="222222"/>
        </w:rPr>
        <w:t>,</w:t>
      </w:r>
      <w:r w:rsidRPr="00F944E7">
        <w:rPr>
          <w:rFonts w:asciiTheme="minorHAnsi" w:hAnsiTheme="minorHAnsi" w:cstheme="minorHAnsi"/>
          <w:color w:val="222222"/>
        </w:rPr>
        <w:t xml:space="preserve"> принадлежащего Российской Федерации</w:t>
      </w:r>
    </w:p>
    <w:p w14:paraId="61E046E3" w14:textId="77777777" w:rsidR="007C4468" w:rsidRPr="00F944E7" w:rsidRDefault="007C4468" w:rsidP="00336075">
      <w:pPr>
        <w:numPr>
          <w:ilvl w:val="0"/>
          <w:numId w:val="725"/>
        </w:numPr>
        <w:ind w:left="1104"/>
        <w:jc w:val="both"/>
        <w:rPr>
          <w:rFonts w:asciiTheme="minorHAnsi" w:hAnsiTheme="minorHAnsi" w:cstheme="minorHAnsi"/>
          <w:color w:val="222222"/>
        </w:rPr>
      </w:pPr>
      <w:r w:rsidRPr="00F944E7">
        <w:rPr>
          <w:rFonts w:asciiTheme="minorHAnsi" w:hAnsiTheme="minorHAnsi" w:cstheme="minorHAnsi"/>
          <w:color w:val="222222"/>
        </w:rPr>
        <w:t>утверждение не верно</w:t>
      </w:r>
    </w:p>
    <w:p w14:paraId="740C66D3" w14:textId="77777777" w:rsidR="007C4468" w:rsidRPr="00F944E7" w:rsidRDefault="007C4468" w:rsidP="00336075">
      <w:pPr>
        <w:numPr>
          <w:ilvl w:val="0"/>
          <w:numId w:val="725"/>
        </w:numPr>
        <w:ind w:left="1104"/>
        <w:jc w:val="both"/>
        <w:rPr>
          <w:rFonts w:asciiTheme="minorHAnsi" w:hAnsiTheme="minorHAnsi" w:cstheme="minorHAnsi"/>
          <w:color w:val="222222"/>
        </w:rPr>
      </w:pPr>
      <w:r w:rsidRPr="00F944E7">
        <w:rPr>
          <w:rFonts w:asciiTheme="minorHAnsi" w:hAnsiTheme="minorHAnsi" w:cstheme="minorHAnsi"/>
          <w:color w:val="222222"/>
        </w:rPr>
        <w:t>утверждение верно, если иное не указано в договоре</w:t>
      </w:r>
    </w:p>
    <w:p w14:paraId="1AD1B03B" w14:textId="77777777" w:rsidR="007C4468" w:rsidRPr="00F944E7" w:rsidRDefault="007C4468" w:rsidP="00336075">
      <w:pPr>
        <w:numPr>
          <w:ilvl w:val="0"/>
          <w:numId w:val="725"/>
        </w:numPr>
        <w:ind w:left="1104"/>
        <w:jc w:val="both"/>
        <w:rPr>
          <w:rFonts w:asciiTheme="minorHAnsi" w:hAnsiTheme="minorHAnsi" w:cstheme="minorHAnsi"/>
          <w:b/>
          <w:bCs/>
          <w:color w:val="222222"/>
        </w:rPr>
      </w:pPr>
      <w:r w:rsidRPr="00F944E7">
        <w:rPr>
          <w:rFonts w:asciiTheme="minorHAnsi" w:hAnsiTheme="minorHAnsi" w:cstheme="minorHAnsi"/>
          <w:b/>
          <w:bCs/>
          <w:color w:val="222222"/>
        </w:rPr>
        <w:t>утверждение верно, за исключением случаев, предусмотренных законодательством Российской Федерации</w:t>
      </w:r>
    </w:p>
    <w:p w14:paraId="79627968" w14:textId="77777777" w:rsidR="007C4468" w:rsidRPr="00F944E7" w:rsidRDefault="007C4468" w:rsidP="00523C57">
      <w:pPr>
        <w:jc w:val="both"/>
        <w:rPr>
          <w:rFonts w:asciiTheme="minorHAnsi" w:hAnsiTheme="minorHAnsi" w:cstheme="minorHAnsi"/>
          <w:color w:val="222222"/>
        </w:rPr>
      </w:pPr>
    </w:p>
    <w:p w14:paraId="7D14386F"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2.1.39.</w:t>
      </w:r>
      <w:r w:rsidRPr="00F944E7">
        <w:rPr>
          <w:rFonts w:asciiTheme="minorHAnsi" w:hAnsiTheme="minorHAnsi" w:cstheme="minorHAnsi"/>
          <w:color w:val="222222"/>
        </w:rPr>
        <w:t> Что включает в себя процесс оценки согласно федеральному стандарту оценки "Процесс оценки (ФСО III)" (от 14.04.2022 №200)?</w:t>
      </w:r>
    </w:p>
    <w:p w14:paraId="67912D7D"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согласование задания на оценку</w:t>
      </w:r>
    </w:p>
    <w:p w14:paraId="369EB0DA"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сбор и анализ информации</w:t>
      </w:r>
    </w:p>
    <w:p w14:paraId="181F8B7D"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составление отчета об оценке</w:t>
      </w:r>
    </w:p>
    <w:p w14:paraId="79786002"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подписание задания на оценку</w:t>
      </w:r>
    </w:p>
    <w:p w14:paraId="51D890E7" w14:textId="1A081298"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ответов</w:t>
      </w:r>
    </w:p>
    <w:p w14:paraId="7C3BCD26" w14:textId="77777777" w:rsidR="007C4468" w:rsidRPr="00F944E7" w:rsidRDefault="007C4468" w:rsidP="00336075">
      <w:pPr>
        <w:numPr>
          <w:ilvl w:val="0"/>
          <w:numId w:val="726"/>
        </w:numPr>
        <w:ind w:left="1104"/>
        <w:jc w:val="both"/>
        <w:rPr>
          <w:rFonts w:asciiTheme="minorHAnsi" w:hAnsiTheme="minorHAnsi" w:cstheme="minorHAnsi"/>
          <w:color w:val="222222"/>
        </w:rPr>
      </w:pPr>
      <w:r w:rsidRPr="00F944E7">
        <w:rPr>
          <w:rFonts w:asciiTheme="minorHAnsi" w:hAnsiTheme="minorHAnsi" w:cstheme="minorHAnsi"/>
          <w:color w:val="222222"/>
        </w:rPr>
        <w:t>I, III</w:t>
      </w:r>
    </w:p>
    <w:p w14:paraId="1D3A25D7" w14:textId="77777777" w:rsidR="007C4468" w:rsidRPr="00F944E7" w:rsidRDefault="007C4468" w:rsidP="00336075">
      <w:pPr>
        <w:numPr>
          <w:ilvl w:val="0"/>
          <w:numId w:val="726"/>
        </w:numPr>
        <w:ind w:left="1104"/>
        <w:jc w:val="both"/>
        <w:rPr>
          <w:rFonts w:asciiTheme="minorHAnsi" w:hAnsiTheme="minorHAnsi" w:cstheme="minorHAnsi"/>
          <w:color w:val="222222"/>
        </w:rPr>
      </w:pPr>
      <w:r w:rsidRPr="00F944E7">
        <w:rPr>
          <w:rFonts w:asciiTheme="minorHAnsi" w:hAnsiTheme="minorHAnsi" w:cstheme="minorHAnsi"/>
          <w:color w:val="222222"/>
        </w:rPr>
        <w:t>II, III, IV</w:t>
      </w:r>
    </w:p>
    <w:p w14:paraId="5ACA6678" w14:textId="77777777" w:rsidR="007C4468" w:rsidRPr="00F944E7" w:rsidRDefault="007C4468" w:rsidP="00336075">
      <w:pPr>
        <w:numPr>
          <w:ilvl w:val="0"/>
          <w:numId w:val="726"/>
        </w:numPr>
        <w:ind w:left="1104"/>
        <w:jc w:val="both"/>
        <w:rPr>
          <w:rFonts w:asciiTheme="minorHAnsi" w:hAnsiTheme="minorHAnsi" w:cstheme="minorHAnsi"/>
          <w:color w:val="222222"/>
        </w:rPr>
      </w:pPr>
      <w:r w:rsidRPr="00F944E7">
        <w:rPr>
          <w:rFonts w:asciiTheme="minorHAnsi" w:hAnsiTheme="minorHAnsi" w:cstheme="minorHAnsi"/>
          <w:color w:val="222222"/>
        </w:rPr>
        <w:t>I, II, III</w:t>
      </w:r>
    </w:p>
    <w:p w14:paraId="21CA00BB" w14:textId="77777777" w:rsidR="007C4468" w:rsidRPr="00F944E7" w:rsidRDefault="007C4468" w:rsidP="00336075">
      <w:pPr>
        <w:numPr>
          <w:ilvl w:val="0"/>
          <w:numId w:val="726"/>
        </w:numPr>
        <w:ind w:left="1104"/>
        <w:jc w:val="both"/>
        <w:rPr>
          <w:rFonts w:asciiTheme="minorHAnsi" w:hAnsiTheme="minorHAnsi" w:cstheme="minorHAnsi"/>
          <w:b/>
          <w:bCs/>
          <w:color w:val="222222"/>
        </w:rPr>
      </w:pPr>
      <w:r w:rsidRPr="00F944E7">
        <w:rPr>
          <w:rFonts w:asciiTheme="minorHAnsi" w:hAnsiTheme="minorHAnsi" w:cstheme="minorHAnsi"/>
          <w:b/>
          <w:bCs/>
          <w:color w:val="222222"/>
        </w:rPr>
        <w:t>все перечисленное</w:t>
      </w:r>
    </w:p>
    <w:p w14:paraId="5D8AD86E" w14:textId="77777777" w:rsidR="007C4468" w:rsidRPr="00F944E7" w:rsidRDefault="007C4468" w:rsidP="00523C57">
      <w:pPr>
        <w:jc w:val="both"/>
        <w:rPr>
          <w:rFonts w:asciiTheme="minorHAnsi" w:hAnsiTheme="minorHAnsi" w:cstheme="minorHAnsi"/>
          <w:color w:val="222222"/>
        </w:rPr>
      </w:pPr>
    </w:p>
    <w:p w14:paraId="1150951D"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2.1.40.</w:t>
      </w:r>
      <w:r w:rsidRPr="00F944E7">
        <w:rPr>
          <w:rFonts w:asciiTheme="minorHAnsi" w:hAnsiTheme="minorHAnsi" w:cstheme="minorHAnsi"/>
          <w:color w:val="222222"/>
        </w:rPr>
        <w:t> Что должно быть указано в отчете об оценке согласно Федеральному закону от 29 июля 1998 г. № 135-ФЗ «Об оценочной деятельности в Российской Федерации»?</w:t>
      </w:r>
    </w:p>
    <w:p w14:paraId="0A97E36A"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Стандарты оценки для определения стоимости</w:t>
      </w:r>
    </w:p>
    <w:p w14:paraId="15D026B5"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Последовательность определения стоимости</w:t>
      </w:r>
    </w:p>
    <w:p w14:paraId="41591183"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Сведения о незаинтересованности страховщика в объекте оценки</w:t>
      </w:r>
    </w:p>
    <w:p w14:paraId="63506B2F"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Сведения о предоставлении юридическому лицу доступа к информации, необходимой для проведения оценки</w:t>
      </w:r>
    </w:p>
    <w:p w14:paraId="329DCD47" w14:textId="1F2CD958"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6AD8E40C" w14:textId="77777777" w:rsidR="007C4468" w:rsidRPr="00F944E7" w:rsidRDefault="007C4468" w:rsidP="00336075">
      <w:pPr>
        <w:numPr>
          <w:ilvl w:val="0"/>
          <w:numId w:val="727"/>
        </w:numPr>
        <w:ind w:left="1104"/>
        <w:jc w:val="both"/>
        <w:rPr>
          <w:rFonts w:asciiTheme="minorHAnsi" w:hAnsiTheme="minorHAnsi" w:cstheme="minorHAnsi"/>
          <w:color w:val="222222"/>
        </w:rPr>
      </w:pPr>
      <w:r w:rsidRPr="00F944E7">
        <w:rPr>
          <w:rFonts w:asciiTheme="minorHAnsi" w:hAnsiTheme="minorHAnsi" w:cstheme="minorHAnsi"/>
          <w:color w:val="222222"/>
        </w:rPr>
        <w:t>I</w:t>
      </w:r>
    </w:p>
    <w:p w14:paraId="1DB19699" w14:textId="77777777" w:rsidR="007C4468" w:rsidRPr="00F944E7" w:rsidRDefault="007C4468" w:rsidP="00336075">
      <w:pPr>
        <w:numPr>
          <w:ilvl w:val="0"/>
          <w:numId w:val="727"/>
        </w:numPr>
        <w:ind w:left="1104"/>
        <w:jc w:val="both"/>
        <w:rPr>
          <w:rFonts w:asciiTheme="minorHAnsi" w:hAnsiTheme="minorHAnsi" w:cstheme="minorHAnsi"/>
          <w:b/>
          <w:bCs/>
          <w:color w:val="222222"/>
        </w:rPr>
      </w:pPr>
      <w:r w:rsidRPr="00F944E7">
        <w:rPr>
          <w:rFonts w:asciiTheme="minorHAnsi" w:hAnsiTheme="minorHAnsi" w:cstheme="minorHAnsi"/>
          <w:b/>
          <w:bCs/>
          <w:color w:val="222222"/>
        </w:rPr>
        <w:t>I, II</w:t>
      </w:r>
    </w:p>
    <w:p w14:paraId="40EB3756" w14:textId="77777777" w:rsidR="007C4468" w:rsidRPr="00F944E7" w:rsidRDefault="007C4468" w:rsidP="00336075">
      <w:pPr>
        <w:numPr>
          <w:ilvl w:val="0"/>
          <w:numId w:val="727"/>
        </w:numPr>
        <w:ind w:left="1104"/>
        <w:jc w:val="both"/>
        <w:rPr>
          <w:rFonts w:asciiTheme="minorHAnsi" w:hAnsiTheme="minorHAnsi" w:cstheme="minorHAnsi"/>
          <w:color w:val="222222"/>
        </w:rPr>
      </w:pPr>
      <w:r w:rsidRPr="00F944E7">
        <w:rPr>
          <w:rFonts w:asciiTheme="minorHAnsi" w:hAnsiTheme="minorHAnsi" w:cstheme="minorHAnsi"/>
          <w:color w:val="222222"/>
        </w:rPr>
        <w:lastRenderedPageBreak/>
        <w:t>I, II, III</w:t>
      </w:r>
    </w:p>
    <w:p w14:paraId="1AB6AA39" w14:textId="77777777" w:rsidR="007C4468" w:rsidRPr="00F944E7" w:rsidRDefault="007C4468" w:rsidP="00336075">
      <w:pPr>
        <w:numPr>
          <w:ilvl w:val="0"/>
          <w:numId w:val="727"/>
        </w:numPr>
        <w:ind w:left="1104"/>
        <w:jc w:val="both"/>
        <w:rPr>
          <w:rFonts w:asciiTheme="minorHAnsi" w:hAnsiTheme="minorHAnsi" w:cstheme="minorHAnsi"/>
          <w:color w:val="222222"/>
        </w:rPr>
      </w:pPr>
      <w:r w:rsidRPr="00F944E7">
        <w:rPr>
          <w:rFonts w:asciiTheme="minorHAnsi" w:hAnsiTheme="minorHAnsi" w:cstheme="minorHAnsi"/>
          <w:color w:val="222222"/>
        </w:rPr>
        <w:t>I, II, III, IV</w:t>
      </w:r>
    </w:p>
    <w:p w14:paraId="6CAD0739" w14:textId="77777777" w:rsidR="007C4468" w:rsidRPr="00F944E7" w:rsidRDefault="007C4468" w:rsidP="00336075">
      <w:pPr>
        <w:numPr>
          <w:ilvl w:val="0"/>
          <w:numId w:val="727"/>
        </w:numPr>
        <w:ind w:left="1104"/>
        <w:jc w:val="both"/>
        <w:rPr>
          <w:rFonts w:asciiTheme="minorHAnsi" w:hAnsiTheme="minorHAnsi" w:cstheme="minorHAnsi"/>
          <w:color w:val="222222"/>
        </w:rPr>
      </w:pPr>
      <w:r w:rsidRPr="00F944E7">
        <w:rPr>
          <w:rFonts w:asciiTheme="minorHAnsi" w:hAnsiTheme="minorHAnsi" w:cstheme="minorHAnsi"/>
          <w:color w:val="222222"/>
        </w:rPr>
        <w:t>II, III, IV</w:t>
      </w:r>
    </w:p>
    <w:p w14:paraId="44FB1097" w14:textId="77777777" w:rsidR="007C4468" w:rsidRPr="00F944E7" w:rsidRDefault="007C4468" w:rsidP="00523C57">
      <w:pPr>
        <w:jc w:val="both"/>
        <w:rPr>
          <w:rFonts w:asciiTheme="minorHAnsi" w:hAnsiTheme="minorHAnsi" w:cstheme="minorHAnsi"/>
          <w:color w:val="222222"/>
        </w:rPr>
      </w:pPr>
    </w:p>
    <w:p w14:paraId="4CDE6E54"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2.1.41.</w:t>
      </w:r>
      <w:r w:rsidRPr="00F944E7">
        <w:rPr>
          <w:rFonts w:asciiTheme="minorHAnsi" w:hAnsiTheme="minorHAnsi" w:cstheme="minorHAnsi"/>
          <w:color w:val="222222"/>
        </w:rPr>
        <w:t> Какие права могут оцениваться?</w:t>
      </w:r>
    </w:p>
    <w:p w14:paraId="0EF7EBE2"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Право собственности</w:t>
      </w:r>
    </w:p>
    <w:p w14:paraId="78A224C4"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Право оперативного управления</w:t>
      </w:r>
    </w:p>
    <w:p w14:paraId="3B7B3AFC"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Право хозяйственного ведения</w:t>
      </w:r>
    </w:p>
    <w:p w14:paraId="74137A57"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Сервитут</w:t>
      </w:r>
    </w:p>
    <w:p w14:paraId="6EB8467F" w14:textId="2A4943FB"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2E756794" w14:textId="77777777" w:rsidR="007C4468" w:rsidRPr="00F944E7" w:rsidRDefault="007C4468" w:rsidP="00336075">
      <w:pPr>
        <w:numPr>
          <w:ilvl w:val="0"/>
          <w:numId w:val="728"/>
        </w:numPr>
        <w:ind w:left="1104"/>
        <w:jc w:val="both"/>
        <w:rPr>
          <w:rFonts w:asciiTheme="minorHAnsi" w:hAnsiTheme="minorHAnsi" w:cstheme="minorHAnsi"/>
          <w:color w:val="222222"/>
        </w:rPr>
      </w:pPr>
      <w:r w:rsidRPr="00F944E7">
        <w:rPr>
          <w:rFonts w:asciiTheme="minorHAnsi" w:hAnsiTheme="minorHAnsi" w:cstheme="minorHAnsi"/>
          <w:color w:val="222222"/>
        </w:rPr>
        <w:t>I</w:t>
      </w:r>
    </w:p>
    <w:p w14:paraId="691372E7" w14:textId="77777777" w:rsidR="007C4468" w:rsidRPr="00F944E7" w:rsidRDefault="007C4468" w:rsidP="00336075">
      <w:pPr>
        <w:numPr>
          <w:ilvl w:val="0"/>
          <w:numId w:val="728"/>
        </w:numPr>
        <w:ind w:left="1104"/>
        <w:jc w:val="both"/>
        <w:rPr>
          <w:rFonts w:asciiTheme="minorHAnsi" w:hAnsiTheme="minorHAnsi" w:cstheme="minorHAnsi"/>
          <w:color w:val="222222"/>
        </w:rPr>
      </w:pPr>
      <w:r w:rsidRPr="00F944E7">
        <w:rPr>
          <w:rFonts w:asciiTheme="minorHAnsi" w:hAnsiTheme="minorHAnsi" w:cstheme="minorHAnsi"/>
          <w:color w:val="222222"/>
        </w:rPr>
        <w:t>I, II, III</w:t>
      </w:r>
    </w:p>
    <w:p w14:paraId="2A2BF577" w14:textId="77777777" w:rsidR="007C4468" w:rsidRPr="00F944E7" w:rsidRDefault="007C4468" w:rsidP="00336075">
      <w:pPr>
        <w:numPr>
          <w:ilvl w:val="0"/>
          <w:numId w:val="728"/>
        </w:numPr>
        <w:ind w:left="1104"/>
        <w:jc w:val="both"/>
        <w:rPr>
          <w:rFonts w:asciiTheme="minorHAnsi" w:hAnsiTheme="minorHAnsi" w:cstheme="minorHAnsi"/>
          <w:color w:val="222222"/>
        </w:rPr>
      </w:pPr>
      <w:r w:rsidRPr="00F944E7">
        <w:rPr>
          <w:rFonts w:asciiTheme="minorHAnsi" w:hAnsiTheme="minorHAnsi" w:cstheme="minorHAnsi"/>
          <w:color w:val="222222"/>
        </w:rPr>
        <w:t>I, IV</w:t>
      </w:r>
    </w:p>
    <w:p w14:paraId="73749F22" w14:textId="77777777" w:rsidR="007C4468" w:rsidRPr="00F944E7" w:rsidRDefault="007C4468" w:rsidP="00336075">
      <w:pPr>
        <w:numPr>
          <w:ilvl w:val="0"/>
          <w:numId w:val="728"/>
        </w:numPr>
        <w:ind w:left="1104"/>
        <w:jc w:val="both"/>
        <w:rPr>
          <w:rFonts w:asciiTheme="minorHAnsi" w:hAnsiTheme="minorHAnsi" w:cstheme="minorHAnsi"/>
          <w:b/>
          <w:bCs/>
          <w:color w:val="222222"/>
        </w:rPr>
      </w:pPr>
      <w:r w:rsidRPr="00F944E7">
        <w:rPr>
          <w:rFonts w:asciiTheme="minorHAnsi" w:hAnsiTheme="minorHAnsi" w:cstheme="minorHAnsi"/>
          <w:b/>
          <w:bCs/>
          <w:color w:val="222222"/>
        </w:rPr>
        <w:t>I, II, III, IV</w:t>
      </w:r>
    </w:p>
    <w:p w14:paraId="5C09D170" w14:textId="77777777" w:rsidR="007C4468" w:rsidRPr="00F944E7" w:rsidRDefault="007C4468" w:rsidP="00523C57">
      <w:pPr>
        <w:jc w:val="both"/>
        <w:rPr>
          <w:rFonts w:asciiTheme="minorHAnsi" w:hAnsiTheme="minorHAnsi" w:cstheme="minorHAnsi"/>
          <w:color w:val="222222"/>
        </w:rPr>
      </w:pPr>
    </w:p>
    <w:p w14:paraId="4131CC0B"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2.1.42.</w:t>
      </w:r>
      <w:r w:rsidRPr="00F944E7">
        <w:rPr>
          <w:rFonts w:asciiTheme="minorHAnsi" w:hAnsiTheme="minorHAnsi" w:cstheme="minorHAnsi"/>
          <w:color w:val="222222"/>
        </w:rPr>
        <w:t> Какой подписью должен быть подписан отчет об оценке объекта, составленный в форме электронного документа?</w:t>
      </w:r>
    </w:p>
    <w:p w14:paraId="6FFDB2C2"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Усиленной неквалифицированной электронной подписью</w:t>
      </w:r>
    </w:p>
    <w:p w14:paraId="6F4562E5"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Простой электронной подписью</w:t>
      </w:r>
    </w:p>
    <w:p w14:paraId="17616B55"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Усиленной квалифицированной электронной подписью</w:t>
      </w:r>
    </w:p>
    <w:p w14:paraId="60CA6E6A"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Простой квалифицированной электронной подписью</w:t>
      </w:r>
    </w:p>
    <w:p w14:paraId="7FB499B7" w14:textId="50FAB15F"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4E79EE20" w14:textId="77777777" w:rsidR="007C4468" w:rsidRPr="00F944E7" w:rsidRDefault="007C4468" w:rsidP="00336075">
      <w:pPr>
        <w:numPr>
          <w:ilvl w:val="0"/>
          <w:numId w:val="729"/>
        </w:numPr>
        <w:ind w:left="1104"/>
        <w:jc w:val="both"/>
        <w:rPr>
          <w:rFonts w:asciiTheme="minorHAnsi" w:hAnsiTheme="minorHAnsi" w:cstheme="minorHAnsi"/>
          <w:color w:val="222222"/>
        </w:rPr>
      </w:pPr>
      <w:r w:rsidRPr="00F944E7">
        <w:rPr>
          <w:rFonts w:asciiTheme="minorHAnsi" w:hAnsiTheme="minorHAnsi" w:cstheme="minorHAnsi"/>
          <w:color w:val="222222"/>
        </w:rPr>
        <w:t>I</w:t>
      </w:r>
    </w:p>
    <w:p w14:paraId="36B12A27" w14:textId="77777777" w:rsidR="007C4468" w:rsidRPr="00F944E7" w:rsidRDefault="007C4468" w:rsidP="00336075">
      <w:pPr>
        <w:numPr>
          <w:ilvl w:val="0"/>
          <w:numId w:val="729"/>
        </w:numPr>
        <w:ind w:left="1104"/>
        <w:jc w:val="both"/>
        <w:rPr>
          <w:rFonts w:asciiTheme="minorHAnsi" w:hAnsiTheme="minorHAnsi" w:cstheme="minorHAnsi"/>
          <w:color w:val="222222"/>
        </w:rPr>
      </w:pPr>
      <w:r w:rsidRPr="00F944E7">
        <w:rPr>
          <w:rFonts w:asciiTheme="minorHAnsi" w:hAnsiTheme="minorHAnsi" w:cstheme="minorHAnsi"/>
          <w:color w:val="222222"/>
        </w:rPr>
        <w:t>II</w:t>
      </w:r>
    </w:p>
    <w:p w14:paraId="45AADC8E" w14:textId="77777777" w:rsidR="007C4468" w:rsidRPr="00F944E7" w:rsidRDefault="007C4468" w:rsidP="00336075">
      <w:pPr>
        <w:numPr>
          <w:ilvl w:val="0"/>
          <w:numId w:val="729"/>
        </w:numPr>
        <w:ind w:left="1104"/>
        <w:jc w:val="both"/>
        <w:rPr>
          <w:rFonts w:asciiTheme="minorHAnsi" w:hAnsiTheme="minorHAnsi" w:cstheme="minorHAnsi"/>
          <w:b/>
          <w:bCs/>
          <w:color w:val="222222"/>
        </w:rPr>
      </w:pPr>
      <w:r w:rsidRPr="00F944E7">
        <w:rPr>
          <w:rFonts w:asciiTheme="minorHAnsi" w:hAnsiTheme="minorHAnsi" w:cstheme="minorHAnsi"/>
          <w:b/>
          <w:bCs/>
          <w:color w:val="222222"/>
        </w:rPr>
        <w:t>III</w:t>
      </w:r>
    </w:p>
    <w:p w14:paraId="46DC0AE1" w14:textId="77777777" w:rsidR="007C4468" w:rsidRPr="00F944E7" w:rsidRDefault="007C4468" w:rsidP="00336075">
      <w:pPr>
        <w:numPr>
          <w:ilvl w:val="0"/>
          <w:numId w:val="729"/>
        </w:numPr>
        <w:ind w:left="1104"/>
        <w:jc w:val="both"/>
        <w:rPr>
          <w:rFonts w:asciiTheme="minorHAnsi" w:hAnsiTheme="minorHAnsi" w:cstheme="minorHAnsi"/>
          <w:color w:val="222222"/>
        </w:rPr>
      </w:pPr>
      <w:r w:rsidRPr="00F944E7">
        <w:rPr>
          <w:rFonts w:asciiTheme="minorHAnsi" w:hAnsiTheme="minorHAnsi" w:cstheme="minorHAnsi"/>
          <w:color w:val="222222"/>
        </w:rPr>
        <w:t>IV</w:t>
      </w:r>
    </w:p>
    <w:p w14:paraId="029A24AC" w14:textId="77777777" w:rsidR="007C4468" w:rsidRPr="00F944E7" w:rsidRDefault="007C4468" w:rsidP="00523C57">
      <w:pPr>
        <w:jc w:val="both"/>
        <w:rPr>
          <w:rFonts w:asciiTheme="minorHAnsi" w:hAnsiTheme="minorHAnsi" w:cstheme="minorHAnsi"/>
          <w:color w:val="222222"/>
        </w:rPr>
      </w:pPr>
    </w:p>
    <w:p w14:paraId="3429E92D"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2.1.43.</w:t>
      </w:r>
      <w:r w:rsidRPr="00F944E7">
        <w:rPr>
          <w:rFonts w:asciiTheme="minorHAnsi" w:hAnsiTheme="minorHAnsi" w:cstheme="minorHAnsi"/>
          <w:color w:val="222222"/>
        </w:rPr>
        <w:t> Проведение оценки объекта оценки не допускается, если:</w:t>
      </w:r>
    </w:p>
    <w:p w14:paraId="14B9079E"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В отношении Оценщика принималась мера дисциплинарного воздействия за нарушение порядка обеспечения имущественной ответственности</w:t>
      </w:r>
    </w:p>
    <w:p w14:paraId="6D695B06"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Оценщик не имеет на дату оценки действующего договора страхования</w:t>
      </w:r>
    </w:p>
    <w:p w14:paraId="40FEF7D1"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Оценщик является участником (членом) или кредитором юридического лица - заказчика либо такое юридическое лицо является кредитором или страховщиком оценщика</w:t>
      </w:r>
    </w:p>
    <w:p w14:paraId="5FBB06DF"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В отношении объекта оценки страховщик оценщика имеет вещные или обязательственные права вне договора на оценку</w:t>
      </w:r>
    </w:p>
    <w:p w14:paraId="6E7D802C" w14:textId="25038D3A"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5FAAFFD6" w14:textId="77777777" w:rsidR="007C4468" w:rsidRPr="00F944E7" w:rsidRDefault="007C4468" w:rsidP="00336075">
      <w:pPr>
        <w:numPr>
          <w:ilvl w:val="0"/>
          <w:numId w:val="730"/>
        </w:numPr>
        <w:ind w:left="1104"/>
        <w:jc w:val="both"/>
        <w:rPr>
          <w:rFonts w:asciiTheme="minorHAnsi" w:hAnsiTheme="minorHAnsi" w:cstheme="minorHAnsi"/>
          <w:color w:val="222222"/>
        </w:rPr>
      </w:pPr>
      <w:r w:rsidRPr="00F944E7">
        <w:rPr>
          <w:rFonts w:asciiTheme="minorHAnsi" w:hAnsiTheme="minorHAnsi" w:cstheme="minorHAnsi"/>
          <w:color w:val="222222"/>
        </w:rPr>
        <w:t>I, II</w:t>
      </w:r>
    </w:p>
    <w:p w14:paraId="3E259C38" w14:textId="77777777" w:rsidR="007C4468" w:rsidRPr="00F944E7" w:rsidRDefault="007C4468" w:rsidP="00336075">
      <w:pPr>
        <w:numPr>
          <w:ilvl w:val="0"/>
          <w:numId w:val="730"/>
        </w:numPr>
        <w:ind w:left="1104"/>
        <w:jc w:val="both"/>
        <w:rPr>
          <w:rFonts w:asciiTheme="minorHAnsi" w:hAnsiTheme="minorHAnsi" w:cstheme="minorHAnsi"/>
          <w:color w:val="222222"/>
        </w:rPr>
      </w:pPr>
      <w:r w:rsidRPr="00F944E7">
        <w:rPr>
          <w:rFonts w:asciiTheme="minorHAnsi" w:hAnsiTheme="minorHAnsi" w:cstheme="minorHAnsi"/>
          <w:color w:val="222222"/>
        </w:rPr>
        <w:t>II, III, IV</w:t>
      </w:r>
    </w:p>
    <w:p w14:paraId="43E6E443" w14:textId="77777777" w:rsidR="007C4468" w:rsidRPr="00F944E7" w:rsidRDefault="007C4468" w:rsidP="00336075">
      <w:pPr>
        <w:numPr>
          <w:ilvl w:val="0"/>
          <w:numId w:val="730"/>
        </w:numPr>
        <w:ind w:left="1104"/>
        <w:jc w:val="both"/>
        <w:rPr>
          <w:rFonts w:asciiTheme="minorHAnsi" w:hAnsiTheme="minorHAnsi" w:cstheme="minorHAnsi"/>
          <w:b/>
          <w:bCs/>
          <w:color w:val="222222"/>
        </w:rPr>
      </w:pPr>
      <w:r w:rsidRPr="00F944E7">
        <w:rPr>
          <w:rFonts w:asciiTheme="minorHAnsi" w:hAnsiTheme="minorHAnsi" w:cstheme="minorHAnsi"/>
          <w:b/>
          <w:bCs/>
          <w:color w:val="222222"/>
        </w:rPr>
        <w:t>III</w:t>
      </w:r>
    </w:p>
    <w:p w14:paraId="0BCFC8F7" w14:textId="77777777" w:rsidR="007C4468" w:rsidRPr="00F944E7" w:rsidRDefault="007C4468" w:rsidP="00336075">
      <w:pPr>
        <w:numPr>
          <w:ilvl w:val="0"/>
          <w:numId w:val="730"/>
        </w:numPr>
        <w:ind w:left="1104"/>
        <w:jc w:val="both"/>
        <w:rPr>
          <w:rFonts w:asciiTheme="minorHAnsi" w:hAnsiTheme="minorHAnsi" w:cstheme="minorHAnsi"/>
          <w:color w:val="222222"/>
        </w:rPr>
      </w:pPr>
      <w:r w:rsidRPr="00F944E7">
        <w:rPr>
          <w:rFonts w:asciiTheme="minorHAnsi" w:hAnsiTheme="minorHAnsi" w:cstheme="minorHAnsi"/>
          <w:color w:val="222222"/>
        </w:rPr>
        <w:t>I, IV</w:t>
      </w:r>
    </w:p>
    <w:p w14:paraId="3D5D716A" w14:textId="77777777" w:rsidR="007C4468" w:rsidRPr="00F944E7" w:rsidRDefault="007C4468" w:rsidP="00523C57">
      <w:pPr>
        <w:jc w:val="both"/>
        <w:rPr>
          <w:rFonts w:asciiTheme="minorHAnsi" w:hAnsiTheme="minorHAnsi" w:cstheme="minorHAnsi"/>
          <w:color w:val="222222"/>
        </w:rPr>
      </w:pPr>
    </w:p>
    <w:p w14:paraId="04CC458E"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2.1.44.</w:t>
      </w:r>
      <w:r w:rsidRPr="00F944E7">
        <w:rPr>
          <w:rFonts w:asciiTheme="minorHAnsi" w:hAnsiTheme="minorHAnsi" w:cstheme="minorHAnsi"/>
          <w:color w:val="222222"/>
        </w:rPr>
        <w:t> Дата, по состоянию на которую определена стоимость объекта оценки, это:</w:t>
      </w:r>
    </w:p>
    <w:p w14:paraId="20AD5FE5"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дата определения стоимости объекта оценки</w:t>
      </w:r>
    </w:p>
    <w:p w14:paraId="71A3E85C"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дата проведения оценки</w:t>
      </w:r>
    </w:p>
    <w:p w14:paraId="4DB6B1B5"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дата оценки</w:t>
      </w:r>
    </w:p>
    <w:p w14:paraId="4EA3738D"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дата оценки стоимости</w:t>
      </w:r>
    </w:p>
    <w:p w14:paraId="44D4C680" w14:textId="6F94CB46"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31CFF1EB" w14:textId="77777777" w:rsidR="007C4468" w:rsidRPr="00F944E7" w:rsidRDefault="007C4468" w:rsidP="00336075">
      <w:pPr>
        <w:numPr>
          <w:ilvl w:val="0"/>
          <w:numId w:val="731"/>
        </w:numPr>
        <w:ind w:left="1104"/>
        <w:jc w:val="both"/>
        <w:rPr>
          <w:rFonts w:asciiTheme="minorHAnsi" w:hAnsiTheme="minorHAnsi" w:cstheme="minorHAnsi"/>
          <w:color w:val="222222"/>
        </w:rPr>
      </w:pPr>
      <w:r w:rsidRPr="00F944E7">
        <w:rPr>
          <w:rFonts w:asciiTheme="minorHAnsi" w:hAnsiTheme="minorHAnsi" w:cstheme="minorHAnsi"/>
          <w:color w:val="222222"/>
        </w:rPr>
        <w:t>I, II</w:t>
      </w:r>
    </w:p>
    <w:p w14:paraId="1180A0E9" w14:textId="77777777" w:rsidR="007C4468" w:rsidRPr="00F944E7" w:rsidRDefault="007C4468" w:rsidP="00336075">
      <w:pPr>
        <w:numPr>
          <w:ilvl w:val="0"/>
          <w:numId w:val="731"/>
        </w:numPr>
        <w:ind w:left="1104"/>
        <w:jc w:val="both"/>
        <w:rPr>
          <w:rFonts w:asciiTheme="minorHAnsi" w:hAnsiTheme="minorHAnsi" w:cstheme="minorHAnsi"/>
          <w:b/>
          <w:bCs/>
          <w:color w:val="222222"/>
        </w:rPr>
      </w:pPr>
      <w:r w:rsidRPr="00F944E7">
        <w:rPr>
          <w:rFonts w:asciiTheme="minorHAnsi" w:hAnsiTheme="minorHAnsi" w:cstheme="minorHAnsi"/>
          <w:b/>
          <w:bCs/>
          <w:color w:val="222222"/>
        </w:rPr>
        <w:lastRenderedPageBreak/>
        <w:t>I, II, III</w:t>
      </w:r>
    </w:p>
    <w:p w14:paraId="0EA9CAA3" w14:textId="77777777" w:rsidR="007C4468" w:rsidRPr="00F944E7" w:rsidRDefault="007C4468" w:rsidP="00336075">
      <w:pPr>
        <w:numPr>
          <w:ilvl w:val="0"/>
          <w:numId w:val="731"/>
        </w:numPr>
        <w:ind w:left="1104"/>
        <w:jc w:val="both"/>
        <w:rPr>
          <w:rFonts w:asciiTheme="minorHAnsi" w:hAnsiTheme="minorHAnsi" w:cstheme="minorHAnsi"/>
          <w:color w:val="222222"/>
        </w:rPr>
      </w:pPr>
      <w:r w:rsidRPr="00F944E7">
        <w:rPr>
          <w:rFonts w:asciiTheme="minorHAnsi" w:hAnsiTheme="minorHAnsi" w:cstheme="minorHAnsi"/>
          <w:color w:val="222222"/>
        </w:rPr>
        <w:t>I, III, IV</w:t>
      </w:r>
    </w:p>
    <w:p w14:paraId="22CF8757" w14:textId="77777777" w:rsidR="007C4468" w:rsidRPr="00F944E7" w:rsidRDefault="007C4468" w:rsidP="00336075">
      <w:pPr>
        <w:numPr>
          <w:ilvl w:val="0"/>
          <w:numId w:val="731"/>
        </w:numPr>
        <w:ind w:left="1104"/>
        <w:jc w:val="both"/>
        <w:rPr>
          <w:rFonts w:asciiTheme="minorHAnsi" w:hAnsiTheme="minorHAnsi" w:cstheme="minorHAnsi"/>
          <w:color w:val="222222"/>
        </w:rPr>
      </w:pPr>
      <w:r w:rsidRPr="00F944E7">
        <w:rPr>
          <w:rFonts w:asciiTheme="minorHAnsi" w:hAnsiTheme="minorHAnsi" w:cstheme="minorHAnsi"/>
          <w:color w:val="222222"/>
        </w:rPr>
        <w:t>I, IV</w:t>
      </w:r>
    </w:p>
    <w:p w14:paraId="0E87C9F5" w14:textId="77777777" w:rsidR="007C4468" w:rsidRPr="00F944E7" w:rsidRDefault="007C4468" w:rsidP="00523C57">
      <w:pPr>
        <w:jc w:val="both"/>
        <w:rPr>
          <w:rFonts w:asciiTheme="minorHAnsi" w:hAnsiTheme="minorHAnsi" w:cstheme="minorHAnsi"/>
          <w:color w:val="222222"/>
        </w:rPr>
      </w:pPr>
    </w:p>
    <w:p w14:paraId="5AAB9C10"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2.1.45.</w:t>
      </w:r>
      <w:r w:rsidRPr="00F944E7">
        <w:rPr>
          <w:rFonts w:asciiTheme="minorHAnsi" w:hAnsiTheme="minorHAnsi" w:cstheme="minorHAnsi"/>
          <w:color w:val="222222"/>
        </w:rPr>
        <w:t> Что согласно федеральному стандарту оценки "Задание на оценку (ФСО IV)" (от 14.04.2022 №200) должно содержаться в задании на оценку?</w:t>
      </w:r>
    </w:p>
    <w:p w14:paraId="2BE5D384"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состав и объем документов и материалов, представляемых заказчиком оценки</w:t>
      </w:r>
    </w:p>
    <w:p w14:paraId="122A4D8F"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объект оценки, включая права на объект оценки</w:t>
      </w:r>
    </w:p>
    <w:p w14:paraId="007E340E"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дата оценки</w:t>
      </w:r>
    </w:p>
    <w:p w14:paraId="3ACCAEAF"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необходимость привлечения внешних организаций и квалифицированных отраслевых специалистов</w:t>
      </w:r>
    </w:p>
    <w:p w14:paraId="4C595BE7"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V. ограничения оценки в соответствии с разделом III федерального стандарта оценки «Процесс оценки (ФСО III)», если они известны на момент составления задания на оценку</w:t>
      </w:r>
    </w:p>
    <w:p w14:paraId="685D5C34"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VI. указание на необходимость проведения дополнительных исследований и определения иных расчетных величин, которые не являются результатами оценки в соответствии с федеральными стандартами оценки</w:t>
      </w:r>
    </w:p>
    <w:p w14:paraId="0A5B7C12" w14:textId="60A72542"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ответов</w:t>
      </w:r>
    </w:p>
    <w:p w14:paraId="72B37DA0" w14:textId="77777777" w:rsidR="007C4468" w:rsidRPr="00F944E7" w:rsidRDefault="007C4468" w:rsidP="00336075">
      <w:pPr>
        <w:numPr>
          <w:ilvl w:val="0"/>
          <w:numId w:val="732"/>
        </w:numPr>
        <w:ind w:left="1104"/>
        <w:jc w:val="both"/>
        <w:rPr>
          <w:rFonts w:asciiTheme="minorHAnsi" w:hAnsiTheme="minorHAnsi" w:cstheme="minorHAnsi"/>
          <w:color w:val="222222"/>
        </w:rPr>
      </w:pPr>
      <w:r w:rsidRPr="00F944E7">
        <w:rPr>
          <w:rFonts w:asciiTheme="minorHAnsi" w:hAnsiTheme="minorHAnsi" w:cstheme="minorHAnsi"/>
          <w:color w:val="222222"/>
        </w:rPr>
        <w:t>I, II, III</w:t>
      </w:r>
    </w:p>
    <w:p w14:paraId="6AE76114" w14:textId="77777777" w:rsidR="007C4468" w:rsidRPr="00F944E7" w:rsidRDefault="007C4468" w:rsidP="00336075">
      <w:pPr>
        <w:numPr>
          <w:ilvl w:val="0"/>
          <w:numId w:val="732"/>
        </w:numPr>
        <w:ind w:left="1104"/>
        <w:jc w:val="both"/>
        <w:rPr>
          <w:rFonts w:asciiTheme="minorHAnsi" w:hAnsiTheme="minorHAnsi" w:cstheme="minorHAnsi"/>
          <w:color w:val="222222"/>
        </w:rPr>
      </w:pPr>
      <w:r w:rsidRPr="00F944E7">
        <w:rPr>
          <w:rFonts w:asciiTheme="minorHAnsi" w:hAnsiTheme="minorHAnsi" w:cstheme="minorHAnsi"/>
          <w:color w:val="222222"/>
        </w:rPr>
        <w:t>II, V, VI</w:t>
      </w:r>
    </w:p>
    <w:p w14:paraId="49842324" w14:textId="77777777" w:rsidR="007C4468" w:rsidRPr="00F944E7" w:rsidRDefault="007C4468" w:rsidP="00336075">
      <w:pPr>
        <w:numPr>
          <w:ilvl w:val="0"/>
          <w:numId w:val="732"/>
        </w:numPr>
        <w:ind w:left="1104"/>
        <w:jc w:val="both"/>
        <w:rPr>
          <w:rFonts w:asciiTheme="minorHAnsi" w:hAnsiTheme="minorHAnsi" w:cstheme="minorHAnsi"/>
          <w:b/>
          <w:bCs/>
          <w:color w:val="222222"/>
        </w:rPr>
      </w:pPr>
      <w:r w:rsidRPr="00F944E7">
        <w:rPr>
          <w:rFonts w:asciiTheme="minorHAnsi" w:hAnsiTheme="minorHAnsi" w:cstheme="minorHAnsi"/>
          <w:b/>
          <w:bCs/>
          <w:color w:val="222222"/>
        </w:rPr>
        <w:t>II, III, V</w:t>
      </w:r>
    </w:p>
    <w:p w14:paraId="6D45050D" w14:textId="77777777" w:rsidR="007C4468" w:rsidRPr="00F944E7" w:rsidRDefault="007C4468" w:rsidP="00336075">
      <w:pPr>
        <w:numPr>
          <w:ilvl w:val="0"/>
          <w:numId w:val="732"/>
        </w:numPr>
        <w:ind w:left="1104"/>
        <w:jc w:val="both"/>
        <w:rPr>
          <w:rFonts w:asciiTheme="minorHAnsi" w:hAnsiTheme="minorHAnsi" w:cstheme="minorHAnsi"/>
          <w:color w:val="222222"/>
        </w:rPr>
      </w:pPr>
      <w:r w:rsidRPr="00F944E7">
        <w:rPr>
          <w:rFonts w:asciiTheme="minorHAnsi" w:hAnsiTheme="minorHAnsi" w:cstheme="minorHAnsi"/>
          <w:color w:val="222222"/>
        </w:rPr>
        <w:t>I, II, III, V, VI</w:t>
      </w:r>
    </w:p>
    <w:p w14:paraId="0BDFAFEC" w14:textId="77777777" w:rsidR="007C4468" w:rsidRPr="00F944E7" w:rsidRDefault="007C4468" w:rsidP="00336075">
      <w:pPr>
        <w:numPr>
          <w:ilvl w:val="0"/>
          <w:numId w:val="732"/>
        </w:numPr>
        <w:ind w:left="1104"/>
        <w:jc w:val="both"/>
        <w:rPr>
          <w:rFonts w:asciiTheme="minorHAnsi" w:hAnsiTheme="minorHAnsi" w:cstheme="minorHAnsi"/>
          <w:color w:val="222222"/>
        </w:rPr>
      </w:pPr>
      <w:r w:rsidRPr="00F944E7">
        <w:rPr>
          <w:rFonts w:asciiTheme="minorHAnsi" w:hAnsiTheme="minorHAnsi" w:cstheme="minorHAnsi"/>
          <w:color w:val="222222"/>
        </w:rPr>
        <w:t>все перечисленные</w:t>
      </w:r>
    </w:p>
    <w:p w14:paraId="1F6CAF4D" w14:textId="77777777" w:rsidR="007C4468" w:rsidRPr="00F944E7" w:rsidRDefault="007C4468" w:rsidP="00523C57">
      <w:pPr>
        <w:jc w:val="both"/>
        <w:rPr>
          <w:rFonts w:asciiTheme="minorHAnsi" w:hAnsiTheme="minorHAnsi" w:cstheme="minorHAnsi"/>
          <w:color w:val="222222"/>
        </w:rPr>
      </w:pPr>
    </w:p>
    <w:p w14:paraId="3A3D14BE"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2.1.46.</w:t>
      </w:r>
      <w:r w:rsidRPr="00F944E7">
        <w:rPr>
          <w:rFonts w:asciiTheme="minorHAnsi" w:hAnsiTheme="minorHAnsi" w:cstheme="minorHAnsi"/>
          <w:color w:val="222222"/>
        </w:rPr>
        <w:t> К объектам оценки согласно Федеральному закону от 29 июля 1998 г. № 135-ФЗ «Об оценочной деятельности в Российской Федерации» относятся:</w:t>
      </w:r>
    </w:p>
    <w:p w14:paraId="5FDD627D"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права требования, обязательства (долги)</w:t>
      </w:r>
    </w:p>
    <w:p w14:paraId="36AB06A3"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работы, услуги, информация</w:t>
      </w:r>
    </w:p>
    <w:p w14:paraId="64446233"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рыночная арендная плата</w:t>
      </w:r>
    </w:p>
    <w:p w14:paraId="6E47445A"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вещи</w:t>
      </w:r>
    </w:p>
    <w:p w14:paraId="278DEA27" w14:textId="3F163000"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0A5C9118" w14:textId="77777777" w:rsidR="007C4468" w:rsidRPr="00F944E7" w:rsidRDefault="007C4468" w:rsidP="00336075">
      <w:pPr>
        <w:numPr>
          <w:ilvl w:val="0"/>
          <w:numId w:val="733"/>
        </w:numPr>
        <w:ind w:left="1104"/>
        <w:jc w:val="both"/>
        <w:rPr>
          <w:rFonts w:asciiTheme="minorHAnsi" w:hAnsiTheme="minorHAnsi" w:cstheme="minorHAnsi"/>
          <w:color w:val="222222"/>
        </w:rPr>
      </w:pPr>
      <w:r w:rsidRPr="00F944E7">
        <w:rPr>
          <w:rFonts w:asciiTheme="minorHAnsi" w:hAnsiTheme="minorHAnsi" w:cstheme="minorHAnsi"/>
          <w:color w:val="222222"/>
        </w:rPr>
        <w:t>I, II, III</w:t>
      </w:r>
    </w:p>
    <w:p w14:paraId="1C36FEAB" w14:textId="77777777" w:rsidR="007C4468" w:rsidRPr="00F944E7" w:rsidRDefault="007C4468" w:rsidP="00336075">
      <w:pPr>
        <w:numPr>
          <w:ilvl w:val="0"/>
          <w:numId w:val="733"/>
        </w:numPr>
        <w:ind w:left="1104"/>
        <w:jc w:val="both"/>
        <w:rPr>
          <w:rFonts w:asciiTheme="minorHAnsi" w:hAnsiTheme="minorHAnsi" w:cstheme="minorHAnsi"/>
          <w:b/>
          <w:bCs/>
          <w:color w:val="222222"/>
        </w:rPr>
      </w:pPr>
      <w:r w:rsidRPr="00F944E7">
        <w:rPr>
          <w:rFonts w:asciiTheme="minorHAnsi" w:hAnsiTheme="minorHAnsi" w:cstheme="minorHAnsi"/>
          <w:b/>
          <w:bCs/>
          <w:color w:val="222222"/>
        </w:rPr>
        <w:t>I, II, IV</w:t>
      </w:r>
    </w:p>
    <w:p w14:paraId="04D49B66" w14:textId="77777777" w:rsidR="007C4468" w:rsidRPr="00F944E7" w:rsidRDefault="007C4468" w:rsidP="00336075">
      <w:pPr>
        <w:numPr>
          <w:ilvl w:val="0"/>
          <w:numId w:val="733"/>
        </w:numPr>
        <w:ind w:left="1104"/>
        <w:jc w:val="both"/>
        <w:rPr>
          <w:rFonts w:asciiTheme="minorHAnsi" w:hAnsiTheme="minorHAnsi" w:cstheme="minorHAnsi"/>
          <w:color w:val="222222"/>
        </w:rPr>
      </w:pPr>
      <w:r w:rsidRPr="00F944E7">
        <w:rPr>
          <w:rFonts w:asciiTheme="minorHAnsi" w:hAnsiTheme="minorHAnsi" w:cstheme="minorHAnsi"/>
          <w:color w:val="222222"/>
        </w:rPr>
        <w:t>I, III, IV</w:t>
      </w:r>
    </w:p>
    <w:p w14:paraId="6B5A5126" w14:textId="77777777" w:rsidR="007C4468" w:rsidRPr="00F944E7" w:rsidRDefault="007C4468" w:rsidP="00336075">
      <w:pPr>
        <w:numPr>
          <w:ilvl w:val="0"/>
          <w:numId w:val="733"/>
        </w:numPr>
        <w:ind w:left="1104"/>
        <w:jc w:val="both"/>
        <w:rPr>
          <w:rFonts w:asciiTheme="minorHAnsi" w:hAnsiTheme="minorHAnsi" w:cstheme="minorHAnsi"/>
          <w:color w:val="222222"/>
        </w:rPr>
      </w:pPr>
      <w:r w:rsidRPr="00F944E7">
        <w:rPr>
          <w:rFonts w:asciiTheme="minorHAnsi" w:hAnsiTheme="minorHAnsi" w:cstheme="minorHAnsi"/>
          <w:color w:val="222222"/>
        </w:rPr>
        <w:t>II, IV</w:t>
      </w:r>
    </w:p>
    <w:p w14:paraId="02E80862" w14:textId="77777777" w:rsidR="007C4468" w:rsidRPr="00F944E7" w:rsidRDefault="007C4468" w:rsidP="00523C57">
      <w:pPr>
        <w:jc w:val="both"/>
        <w:rPr>
          <w:rFonts w:asciiTheme="minorHAnsi" w:hAnsiTheme="minorHAnsi" w:cstheme="minorHAnsi"/>
          <w:color w:val="222222"/>
        </w:rPr>
      </w:pPr>
    </w:p>
    <w:p w14:paraId="0EAAA8A5"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2.1.47.</w:t>
      </w:r>
      <w:r w:rsidRPr="00F944E7">
        <w:rPr>
          <w:rFonts w:asciiTheme="minorHAnsi" w:hAnsiTheme="minorHAnsi" w:cstheme="minorHAnsi"/>
          <w:color w:val="222222"/>
        </w:rPr>
        <w:t> Стандарты оценочной деятельности подразделяются на:</w:t>
      </w:r>
    </w:p>
    <w:p w14:paraId="54F9D66D"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Федеральные стандарты оценки</w:t>
      </w:r>
    </w:p>
    <w:p w14:paraId="54EC7C6C"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Стандарты и правила оценочной деятельности, утвержденные саморегулируемой организацией оценщиков</w:t>
      </w:r>
    </w:p>
    <w:p w14:paraId="50FF1FCB"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Стандарты и правила оценочной деятельности, утвержденные национальным объединением саморегулируемых организаций оценщиков</w:t>
      </w:r>
    </w:p>
    <w:p w14:paraId="23A96B99"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Стандарты и правила оценочной деятельности, утвержденные Советом по оценочной деятельности</w:t>
      </w:r>
    </w:p>
    <w:p w14:paraId="1A964888" w14:textId="35918740"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ответов:</w:t>
      </w:r>
    </w:p>
    <w:p w14:paraId="12695457" w14:textId="77777777" w:rsidR="007C4468" w:rsidRPr="00F944E7" w:rsidRDefault="007C4468" w:rsidP="00336075">
      <w:pPr>
        <w:numPr>
          <w:ilvl w:val="0"/>
          <w:numId w:val="734"/>
        </w:numPr>
        <w:ind w:left="1104"/>
        <w:jc w:val="both"/>
        <w:rPr>
          <w:rFonts w:asciiTheme="minorHAnsi" w:hAnsiTheme="minorHAnsi" w:cstheme="minorHAnsi"/>
          <w:b/>
          <w:bCs/>
          <w:color w:val="222222"/>
        </w:rPr>
      </w:pPr>
      <w:r w:rsidRPr="00F944E7">
        <w:rPr>
          <w:rFonts w:asciiTheme="minorHAnsi" w:hAnsiTheme="minorHAnsi" w:cstheme="minorHAnsi"/>
          <w:b/>
          <w:bCs/>
          <w:color w:val="222222"/>
        </w:rPr>
        <w:t>I, II</w:t>
      </w:r>
    </w:p>
    <w:p w14:paraId="6DD54A4B" w14:textId="77777777" w:rsidR="007C4468" w:rsidRPr="00F944E7" w:rsidRDefault="007C4468" w:rsidP="00336075">
      <w:pPr>
        <w:numPr>
          <w:ilvl w:val="0"/>
          <w:numId w:val="734"/>
        </w:numPr>
        <w:ind w:left="1104"/>
        <w:jc w:val="both"/>
        <w:rPr>
          <w:rFonts w:asciiTheme="minorHAnsi" w:hAnsiTheme="minorHAnsi" w:cstheme="minorHAnsi"/>
          <w:color w:val="222222"/>
        </w:rPr>
      </w:pPr>
      <w:r w:rsidRPr="00F944E7">
        <w:rPr>
          <w:rFonts w:asciiTheme="minorHAnsi" w:hAnsiTheme="minorHAnsi" w:cstheme="minorHAnsi"/>
          <w:color w:val="222222"/>
        </w:rPr>
        <w:t>I, II, III</w:t>
      </w:r>
    </w:p>
    <w:p w14:paraId="2A902465" w14:textId="77777777" w:rsidR="007C4468" w:rsidRPr="00F944E7" w:rsidRDefault="007C4468" w:rsidP="00336075">
      <w:pPr>
        <w:numPr>
          <w:ilvl w:val="0"/>
          <w:numId w:val="734"/>
        </w:numPr>
        <w:ind w:left="1104"/>
        <w:jc w:val="both"/>
        <w:rPr>
          <w:rFonts w:asciiTheme="minorHAnsi" w:hAnsiTheme="minorHAnsi" w:cstheme="minorHAnsi"/>
          <w:color w:val="222222"/>
        </w:rPr>
      </w:pPr>
      <w:r w:rsidRPr="00F944E7">
        <w:rPr>
          <w:rFonts w:asciiTheme="minorHAnsi" w:hAnsiTheme="minorHAnsi" w:cstheme="minorHAnsi"/>
          <w:color w:val="222222"/>
        </w:rPr>
        <w:t>II, III</w:t>
      </w:r>
    </w:p>
    <w:p w14:paraId="76D107FC" w14:textId="77777777" w:rsidR="007C4468" w:rsidRPr="00F944E7" w:rsidRDefault="007C4468" w:rsidP="00336075">
      <w:pPr>
        <w:numPr>
          <w:ilvl w:val="0"/>
          <w:numId w:val="734"/>
        </w:numPr>
        <w:ind w:left="1104"/>
        <w:jc w:val="both"/>
        <w:rPr>
          <w:rFonts w:asciiTheme="minorHAnsi" w:hAnsiTheme="minorHAnsi" w:cstheme="minorHAnsi"/>
          <w:color w:val="222222"/>
        </w:rPr>
      </w:pPr>
      <w:r w:rsidRPr="00F944E7">
        <w:rPr>
          <w:rFonts w:asciiTheme="minorHAnsi" w:hAnsiTheme="minorHAnsi" w:cstheme="minorHAnsi"/>
          <w:color w:val="222222"/>
        </w:rPr>
        <w:t>Все перечисленное</w:t>
      </w:r>
    </w:p>
    <w:p w14:paraId="4C2C51D2" w14:textId="77777777" w:rsidR="007C4468" w:rsidRPr="00F944E7" w:rsidRDefault="007C4468" w:rsidP="00523C57">
      <w:pPr>
        <w:jc w:val="both"/>
        <w:rPr>
          <w:rFonts w:asciiTheme="minorHAnsi" w:hAnsiTheme="minorHAnsi" w:cstheme="minorHAnsi"/>
          <w:color w:val="222222"/>
        </w:rPr>
      </w:pPr>
    </w:p>
    <w:p w14:paraId="0135E129"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lastRenderedPageBreak/>
        <w:t>2.1.48.</w:t>
      </w:r>
      <w:r w:rsidRPr="00F944E7">
        <w:rPr>
          <w:rFonts w:asciiTheme="minorHAnsi" w:hAnsiTheme="minorHAnsi" w:cstheme="minorHAnsi"/>
          <w:color w:val="222222"/>
        </w:rPr>
        <w:t> В соответствии с законодательством об оценочной деятельности при проведении оценки заказчик оценки вправе:</w:t>
      </w:r>
    </w:p>
    <w:p w14:paraId="4EA5A969"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Требовать и получать от оценочной компании, оценщика обоснование выводов по результатам оценки</w:t>
      </w:r>
    </w:p>
    <w:p w14:paraId="5EC504A1"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Контролировать ход проведения оценки и получать от оценочной компании, оценщика промежуточные итоги оценки</w:t>
      </w:r>
    </w:p>
    <w:p w14:paraId="7245173B"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Получать от оценочной компании, оценщика отчет об оценке в срок, установленный договором на проведение оценки</w:t>
      </w:r>
    </w:p>
    <w:p w14:paraId="4F3EC892"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Осуществлять иные права, вытекающие из договора на проведение оценки</w:t>
      </w:r>
    </w:p>
    <w:p w14:paraId="5B4BC81E" w14:textId="36A15ED5"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ответов:</w:t>
      </w:r>
    </w:p>
    <w:p w14:paraId="05491725" w14:textId="77777777" w:rsidR="007C4468" w:rsidRPr="00F944E7" w:rsidRDefault="007C4468" w:rsidP="00336075">
      <w:pPr>
        <w:numPr>
          <w:ilvl w:val="0"/>
          <w:numId w:val="735"/>
        </w:numPr>
        <w:ind w:left="1104"/>
        <w:jc w:val="both"/>
        <w:rPr>
          <w:rFonts w:asciiTheme="minorHAnsi" w:hAnsiTheme="minorHAnsi" w:cstheme="minorHAnsi"/>
          <w:color w:val="222222"/>
        </w:rPr>
      </w:pPr>
      <w:r w:rsidRPr="00F944E7">
        <w:rPr>
          <w:rFonts w:asciiTheme="minorHAnsi" w:hAnsiTheme="minorHAnsi" w:cstheme="minorHAnsi"/>
          <w:color w:val="222222"/>
        </w:rPr>
        <w:t>I, II</w:t>
      </w:r>
    </w:p>
    <w:p w14:paraId="60099DA9" w14:textId="77777777" w:rsidR="007C4468" w:rsidRPr="00F944E7" w:rsidRDefault="007C4468" w:rsidP="00336075">
      <w:pPr>
        <w:numPr>
          <w:ilvl w:val="0"/>
          <w:numId w:val="735"/>
        </w:numPr>
        <w:ind w:left="1104"/>
        <w:jc w:val="both"/>
        <w:rPr>
          <w:rFonts w:asciiTheme="minorHAnsi" w:hAnsiTheme="minorHAnsi" w:cstheme="minorHAnsi"/>
          <w:b/>
          <w:bCs/>
          <w:color w:val="222222"/>
        </w:rPr>
      </w:pPr>
      <w:r w:rsidRPr="00F944E7">
        <w:rPr>
          <w:rFonts w:asciiTheme="minorHAnsi" w:hAnsiTheme="minorHAnsi" w:cstheme="minorHAnsi"/>
          <w:b/>
          <w:bCs/>
          <w:color w:val="222222"/>
        </w:rPr>
        <w:t>I, III, IV</w:t>
      </w:r>
    </w:p>
    <w:p w14:paraId="6BF25793" w14:textId="77777777" w:rsidR="007C4468" w:rsidRPr="00F944E7" w:rsidRDefault="007C4468" w:rsidP="00336075">
      <w:pPr>
        <w:numPr>
          <w:ilvl w:val="0"/>
          <w:numId w:val="735"/>
        </w:numPr>
        <w:ind w:left="1104"/>
        <w:jc w:val="both"/>
        <w:rPr>
          <w:rFonts w:asciiTheme="minorHAnsi" w:hAnsiTheme="minorHAnsi" w:cstheme="minorHAnsi"/>
          <w:color w:val="222222"/>
        </w:rPr>
      </w:pPr>
      <w:r w:rsidRPr="00F944E7">
        <w:rPr>
          <w:rFonts w:asciiTheme="minorHAnsi" w:hAnsiTheme="minorHAnsi" w:cstheme="minorHAnsi"/>
          <w:color w:val="222222"/>
        </w:rPr>
        <w:t>III, IV</w:t>
      </w:r>
    </w:p>
    <w:p w14:paraId="4B1693EB" w14:textId="77777777" w:rsidR="007C4468" w:rsidRPr="00F944E7" w:rsidRDefault="007C4468" w:rsidP="00336075">
      <w:pPr>
        <w:numPr>
          <w:ilvl w:val="0"/>
          <w:numId w:val="735"/>
        </w:numPr>
        <w:ind w:left="1104"/>
        <w:jc w:val="both"/>
        <w:rPr>
          <w:rFonts w:asciiTheme="minorHAnsi" w:hAnsiTheme="minorHAnsi" w:cstheme="minorHAnsi"/>
          <w:color w:val="222222"/>
        </w:rPr>
      </w:pPr>
      <w:r w:rsidRPr="00F944E7">
        <w:rPr>
          <w:rFonts w:asciiTheme="minorHAnsi" w:hAnsiTheme="minorHAnsi" w:cstheme="minorHAnsi"/>
          <w:color w:val="222222"/>
        </w:rPr>
        <w:t>все перечисленное</w:t>
      </w:r>
    </w:p>
    <w:p w14:paraId="3C357F67" w14:textId="77777777" w:rsidR="007C4468" w:rsidRPr="00F944E7" w:rsidRDefault="007C4468" w:rsidP="00523C57">
      <w:pPr>
        <w:jc w:val="both"/>
        <w:rPr>
          <w:rFonts w:asciiTheme="minorHAnsi" w:hAnsiTheme="minorHAnsi" w:cstheme="minorHAnsi"/>
          <w:color w:val="222222"/>
        </w:rPr>
      </w:pPr>
    </w:p>
    <w:p w14:paraId="6B6574DF" w14:textId="7777777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2.1.49.</w:t>
      </w:r>
      <w:r w:rsidRPr="00F944E7">
        <w:rPr>
          <w:rFonts w:asciiTheme="minorHAnsi" w:hAnsiTheme="minorHAnsi" w:cstheme="minorHAnsi"/>
          <w:color w:val="222222"/>
        </w:rPr>
        <w:t> Если у залогодержателя имеются общедоступные специальные требования, предъявляемые к оценке в целях залога (не противоречащие законодательству Российской Федерации и требованиям ФСО), должен ли оценщик согласно Федеральному стандарту оценки «Оценка для целей залога (ФСО № 9)», утвержденному приказом Минэкономразвития России № 327 от 01.06.2015, проинформировать заказчика о наличии этих требований?</w:t>
      </w:r>
    </w:p>
    <w:p w14:paraId="2E4182C7" w14:textId="77777777" w:rsidR="007C4468" w:rsidRPr="00F944E7" w:rsidRDefault="007C4468" w:rsidP="00336075">
      <w:pPr>
        <w:numPr>
          <w:ilvl w:val="0"/>
          <w:numId w:val="736"/>
        </w:numPr>
        <w:ind w:left="1104"/>
        <w:jc w:val="both"/>
        <w:rPr>
          <w:rFonts w:asciiTheme="minorHAnsi" w:hAnsiTheme="minorHAnsi" w:cstheme="minorHAnsi"/>
          <w:color w:val="222222"/>
        </w:rPr>
      </w:pPr>
      <w:r w:rsidRPr="00F944E7">
        <w:rPr>
          <w:rFonts w:asciiTheme="minorHAnsi" w:hAnsiTheme="minorHAnsi" w:cstheme="minorHAnsi"/>
          <w:color w:val="222222"/>
        </w:rPr>
        <w:t>нет, если этого нет в задании на оценку</w:t>
      </w:r>
    </w:p>
    <w:p w14:paraId="2242D833" w14:textId="77777777" w:rsidR="007C4468" w:rsidRPr="00F944E7" w:rsidRDefault="007C4468" w:rsidP="00336075">
      <w:pPr>
        <w:numPr>
          <w:ilvl w:val="0"/>
          <w:numId w:val="736"/>
        </w:numPr>
        <w:ind w:left="1104"/>
        <w:jc w:val="both"/>
        <w:rPr>
          <w:rFonts w:asciiTheme="minorHAnsi" w:hAnsiTheme="minorHAnsi" w:cstheme="minorHAnsi"/>
          <w:color w:val="222222"/>
        </w:rPr>
      </w:pPr>
      <w:r w:rsidRPr="00F944E7">
        <w:rPr>
          <w:rFonts w:asciiTheme="minorHAnsi" w:hAnsiTheme="minorHAnsi" w:cstheme="minorHAnsi"/>
          <w:color w:val="222222"/>
        </w:rPr>
        <w:t>должен, только если это оговаривается в задании на оценку</w:t>
      </w:r>
    </w:p>
    <w:p w14:paraId="796CD013" w14:textId="77777777" w:rsidR="007C4468" w:rsidRPr="00F944E7" w:rsidRDefault="007C4468" w:rsidP="00336075">
      <w:pPr>
        <w:numPr>
          <w:ilvl w:val="0"/>
          <w:numId w:val="736"/>
        </w:numPr>
        <w:ind w:left="1104"/>
        <w:jc w:val="both"/>
        <w:rPr>
          <w:rFonts w:asciiTheme="minorHAnsi" w:hAnsiTheme="minorHAnsi" w:cstheme="minorHAnsi"/>
          <w:color w:val="222222"/>
        </w:rPr>
      </w:pPr>
      <w:r w:rsidRPr="00F944E7">
        <w:rPr>
          <w:rFonts w:asciiTheme="minorHAnsi" w:hAnsiTheme="minorHAnsi" w:cstheme="minorHAnsi"/>
          <w:color w:val="222222"/>
        </w:rPr>
        <w:t>не должен</w:t>
      </w:r>
    </w:p>
    <w:p w14:paraId="5E7767E7" w14:textId="77777777" w:rsidR="007C4468" w:rsidRPr="00F944E7" w:rsidRDefault="007C4468" w:rsidP="00336075">
      <w:pPr>
        <w:numPr>
          <w:ilvl w:val="0"/>
          <w:numId w:val="736"/>
        </w:numPr>
        <w:ind w:left="1104"/>
        <w:jc w:val="both"/>
        <w:rPr>
          <w:rFonts w:asciiTheme="minorHAnsi" w:hAnsiTheme="minorHAnsi" w:cstheme="minorHAnsi"/>
          <w:b/>
          <w:bCs/>
          <w:color w:val="222222"/>
        </w:rPr>
      </w:pPr>
      <w:r w:rsidRPr="00F944E7">
        <w:rPr>
          <w:rFonts w:asciiTheme="minorHAnsi" w:hAnsiTheme="minorHAnsi" w:cstheme="minorHAnsi"/>
          <w:b/>
          <w:bCs/>
          <w:color w:val="222222"/>
        </w:rPr>
        <w:t>должен</w:t>
      </w:r>
    </w:p>
    <w:p w14:paraId="25DA04A0" w14:textId="77777777" w:rsidR="007C4468" w:rsidRPr="00F944E7" w:rsidRDefault="007C4468" w:rsidP="00523C57">
      <w:pPr>
        <w:jc w:val="both"/>
        <w:rPr>
          <w:rFonts w:asciiTheme="minorHAnsi" w:hAnsiTheme="minorHAnsi" w:cstheme="minorHAnsi"/>
          <w:color w:val="222222"/>
        </w:rPr>
      </w:pPr>
    </w:p>
    <w:p w14:paraId="488FF670"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2.1.50.</w:t>
      </w:r>
      <w:r w:rsidRPr="00F944E7">
        <w:rPr>
          <w:rFonts w:asciiTheme="minorHAnsi" w:hAnsiTheme="minorHAnsi" w:cstheme="minorHAnsi"/>
          <w:color w:val="222222"/>
        </w:rPr>
        <w:t> Верно ли утверждение, что итоговая величина рыночной или иной стоимости объекта оценки, определенная в отчете, является рекомендуемой для целей определения начальной цены предмета аукциона, совершения сделки в течение шести месяцев с даты составления отчета?</w:t>
      </w:r>
    </w:p>
    <w:p w14:paraId="37F043B2" w14:textId="55EE070B"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1761C7C7" w14:textId="77777777" w:rsidR="007C4468" w:rsidRPr="00F944E7" w:rsidRDefault="007C4468" w:rsidP="00336075">
      <w:pPr>
        <w:numPr>
          <w:ilvl w:val="0"/>
          <w:numId w:val="737"/>
        </w:numPr>
        <w:ind w:left="1104"/>
        <w:jc w:val="both"/>
        <w:rPr>
          <w:rFonts w:asciiTheme="minorHAnsi" w:hAnsiTheme="minorHAnsi" w:cstheme="minorHAnsi"/>
          <w:color w:val="222222"/>
        </w:rPr>
      </w:pPr>
      <w:r w:rsidRPr="00F944E7">
        <w:rPr>
          <w:rFonts w:asciiTheme="minorHAnsi" w:hAnsiTheme="minorHAnsi" w:cstheme="minorHAnsi"/>
          <w:color w:val="222222"/>
        </w:rPr>
        <w:t>Верно, если в порядке, установленном законодательством Российской Федерации, или в судебном порядке не установлено иное.</w:t>
      </w:r>
    </w:p>
    <w:p w14:paraId="1D39D50B" w14:textId="77777777" w:rsidR="007C4468" w:rsidRPr="00F944E7" w:rsidRDefault="007C4468" w:rsidP="00336075">
      <w:pPr>
        <w:numPr>
          <w:ilvl w:val="0"/>
          <w:numId w:val="737"/>
        </w:numPr>
        <w:ind w:left="1104"/>
        <w:jc w:val="both"/>
        <w:rPr>
          <w:rFonts w:asciiTheme="minorHAnsi" w:hAnsiTheme="minorHAnsi" w:cstheme="minorHAnsi"/>
          <w:color w:val="222222"/>
        </w:rPr>
      </w:pPr>
      <w:r w:rsidRPr="00F944E7">
        <w:rPr>
          <w:rFonts w:asciiTheme="minorHAnsi" w:hAnsiTheme="minorHAnsi" w:cstheme="minorHAnsi"/>
          <w:color w:val="222222"/>
        </w:rPr>
        <w:t>Не верно</w:t>
      </w:r>
    </w:p>
    <w:p w14:paraId="4EAEBFDE" w14:textId="77777777" w:rsidR="007C4468" w:rsidRPr="00F944E7" w:rsidRDefault="007C4468" w:rsidP="00336075">
      <w:pPr>
        <w:numPr>
          <w:ilvl w:val="0"/>
          <w:numId w:val="737"/>
        </w:numPr>
        <w:ind w:left="1104"/>
        <w:jc w:val="both"/>
        <w:rPr>
          <w:rFonts w:asciiTheme="minorHAnsi" w:hAnsiTheme="minorHAnsi" w:cstheme="minorHAnsi"/>
          <w:color w:val="222222"/>
        </w:rPr>
      </w:pPr>
      <w:r w:rsidRPr="00F944E7">
        <w:rPr>
          <w:rFonts w:asciiTheme="minorHAnsi" w:hAnsiTheme="minorHAnsi" w:cstheme="minorHAnsi"/>
          <w:color w:val="222222"/>
        </w:rPr>
        <w:t>Верно только для государственного имущества</w:t>
      </w:r>
    </w:p>
    <w:p w14:paraId="21037C52" w14:textId="77777777" w:rsidR="007C4468" w:rsidRPr="00F944E7" w:rsidRDefault="007C4468" w:rsidP="00336075">
      <w:pPr>
        <w:numPr>
          <w:ilvl w:val="0"/>
          <w:numId w:val="737"/>
        </w:numPr>
        <w:ind w:left="1104"/>
        <w:jc w:val="both"/>
        <w:rPr>
          <w:rFonts w:asciiTheme="minorHAnsi" w:hAnsiTheme="minorHAnsi" w:cstheme="minorHAnsi"/>
          <w:b/>
          <w:bCs/>
          <w:color w:val="222222"/>
        </w:rPr>
      </w:pPr>
      <w:r w:rsidRPr="00F944E7">
        <w:rPr>
          <w:rFonts w:asciiTheme="minorHAnsi" w:hAnsiTheme="minorHAnsi" w:cstheme="minorHAnsi"/>
          <w:b/>
          <w:bCs/>
          <w:color w:val="222222"/>
        </w:rPr>
        <w:t>Верно, за исключением случаев, предусмотренных законодательством Российской Федерации</w:t>
      </w:r>
    </w:p>
    <w:p w14:paraId="1DC51302" w14:textId="77777777" w:rsidR="007C4468" w:rsidRPr="00F944E7" w:rsidRDefault="007C4468" w:rsidP="00523C57">
      <w:pPr>
        <w:jc w:val="both"/>
        <w:rPr>
          <w:rFonts w:asciiTheme="minorHAnsi" w:hAnsiTheme="minorHAnsi" w:cstheme="minorHAnsi"/>
          <w:color w:val="222222"/>
        </w:rPr>
      </w:pPr>
    </w:p>
    <w:p w14:paraId="05BD9E5D"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2.1.51.</w:t>
      </w:r>
      <w:r w:rsidRPr="00F944E7">
        <w:rPr>
          <w:rFonts w:asciiTheme="minorHAnsi" w:hAnsiTheme="minorHAnsi" w:cstheme="minorHAnsi"/>
          <w:color w:val="222222"/>
        </w:rPr>
        <w:t> Какой вид стоимости должен быть определен в соответствии с Федеральным стандартом оценки «Оценка для целей залога (ФСО № 9)», утвержденным приказом Минэкономразвития России № 327 от 01.06.2015?:</w:t>
      </w:r>
    </w:p>
    <w:p w14:paraId="709852D8"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Рыночная</w:t>
      </w:r>
    </w:p>
    <w:p w14:paraId="18AC19BE"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Залоговая</w:t>
      </w:r>
    </w:p>
    <w:p w14:paraId="6C0CDE76"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Ликвидационная</w:t>
      </w:r>
    </w:p>
    <w:p w14:paraId="4ABD012B"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Инвестиционная</w:t>
      </w:r>
    </w:p>
    <w:p w14:paraId="2C76F690" w14:textId="4FE2B63F"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ответов:</w:t>
      </w:r>
    </w:p>
    <w:p w14:paraId="6ADDCD0C" w14:textId="77777777" w:rsidR="007C4468" w:rsidRPr="00F944E7" w:rsidRDefault="007C4468" w:rsidP="00336075">
      <w:pPr>
        <w:numPr>
          <w:ilvl w:val="0"/>
          <w:numId w:val="738"/>
        </w:numPr>
        <w:ind w:left="1104"/>
        <w:jc w:val="both"/>
        <w:rPr>
          <w:rFonts w:asciiTheme="minorHAnsi" w:hAnsiTheme="minorHAnsi" w:cstheme="minorHAnsi"/>
          <w:b/>
          <w:bCs/>
          <w:color w:val="222222"/>
        </w:rPr>
      </w:pPr>
      <w:r w:rsidRPr="00F944E7">
        <w:rPr>
          <w:rFonts w:asciiTheme="minorHAnsi" w:hAnsiTheme="minorHAnsi" w:cstheme="minorHAnsi"/>
          <w:b/>
          <w:bCs/>
          <w:color w:val="222222"/>
        </w:rPr>
        <w:t>I</w:t>
      </w:r>
    </w:p>
    <w:p w14:paraId="5A104449" w14:textId="77777777" w:rsidR="007C4468" w:rsidRPr="00F944E7" w:rsidRDefault="007C4468" w:rsidP="00336075">
      <w:pPr>
        <w:numPr>
          <w:ilvl w:val="0"/>
          <w:numId w:val="738"/>
        </w:numPr>
        <w:ind w:left="1104"/>
        <w:jc w:val="both"/>
        <w:rPr>
          <w:rFonts w:asciiTheme="minorHAnsi" w:hAnsiTheme="minorHAnsi" w:cstheme="minorHAnsi"/>
          <w:color w:val="222222"/>
        </w:rPr>
      </w:pPr>
      <w:r w:rsidRPr="00F944E7">
        <w:rPr>
          <w:rFonts w:asciiTheme="minorHAnsi" w:hAnsiTheme="minorHAnsi" w:cstheme="minorHAnsi"/>
          <w:color w:val="222222"/>
        </w:rPr>
        <w:t>II</w:t>
      </w:r>
    </w:p>
    <w:p w14:paraId="3D189955" w14:textId="77777777" w:rsidR="007C4468" w:rsidRPr="00F944E7" w:rsidRDefault="007C4468" w:rsidP="00336075">
      <w:pPr>
        <w:numPr>
          <w:ilvl w:val="0"/>
          <w:numId w:val="738"/>
        </w:numPr>
        <w:ind w:left="1104"/>
        <w:jc w:val="both"/>
        <w:rPr>
          <w:rFonts w:asciiTheme="minorHAnsi" w:hAnsiTheme="minorHAnsi" w:cstheme="minorHAnsi"/>
          <w:color w:val="222222"/>
        </w:rPr>
      </w:pPr>
      <w:r w:rsidRPr="00F944E7">
        <w:rPr>
          <w:rFonts w:asciiTheme="minorHAnsi" w:hAnsiTheme="minorHAnsi" w:cstheme="minorHAnsi"/>
          <w:color w:val="222222"/>
        </w:rPr>
        <w:t>I, III</w:t>
      </w:r>
    </w:p>
    <w:p w14:paraId="73BF3289" w14:textId="77777777" w:rsidR="007C4468" w:rsidRPr="00F944E7" w:rsidRDefault="007C4468" w:rsidP="00336075">
      <w:pPr>
        <w:numPr>
          <w:ilvl w:val="0"/>
          <w:numId w:val="738"/>
        </w:numPr>
        <w:ind w:left="1104"/>
        <w:jc w:val="both"/>
        <w:rPr>
          <w:rFonts w:asciiTheme="minorHAnsi" w:hAnsiTheme="minorHAnsi" w:cstheme="minorHAnsi"/>
          <w:color w:val="222222"/>
        </w:rPr>
      </w:pPr>
      <w:r w:rsidRPr="00F944E7">
        <w:rPr>
          <w:rFonts w:asciiTheme="minorHAnsi" w:hAnsiTheme="minorHAnsi" w:cstheme="minorHAnsi"/>
          <w:color w:val="222222"/>
        </w:rPr>
        <w:lastRenderedPageBreak/>
        <w:t>IV</w:t>
      </w:r>
    </w:p>
    <w:p w14:paraId="090297C0" w14:textId="77777777" w:rsidR="007C4468" w:rsidRPr="00F944E7" w:rsidRDefault="007C4468" w:rsidP="00523C57">
      <w:pPr>
        <w:jc w:val="both"/>
        <w:rPr>
          <w:rFonts w:asciiTheme="minorHAnsi" w:hAnsiTheme="minorHAnsi" w:cstheme="minorHAnsi"/>
          <w:color w:val="222222"/>
        </w:rPr>
      </w:pPr>
    </w:p>
    <w:p w14:paraId="43845C78" w14:textId="7777777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2.1.52.</w:t>
      </w:r>
      <w:r w:rsidRPr="00F944E7">
        <w:rPr>
          <w:rFonts w:asciiTheme="minorHAnsi" w:hAnsiTheme="minorHAnsi" w:cstheme="minorHAnsi"/>
          <w:color w:val="222222"/>
        </w:rPr>
        <w:t> Какой вид стоимости согласно Федеральному закону от 29 июля 1998 г. № 135-ФЗ «Об оценочной деятельности в Российской Федерации» подлежит определению, если вид стоимости не указан?</w:t>
      </w:r>
    </w:p>
    <w:p w14:paraId="47DC3884" w14:textId="77777777" w:rsidR="007C4468" w:rsidRPr="00F944E7" w:rsidRDefault="007C4468" w:rsidP="00336075">
      <w:pPr>
        <w:numPr>
          <w:ilvl w:val="0"/>
          <w:numId w:val="739"/>
        </w:numPr>
        <w:ind w:left="1104"/>
        <w:jc w:val="both"/>
        <w:rPr>
          <w:rFonts w:asciiTheme="minorHAnsi" w:hAnsiTheme="minorHAnsi" w:cstheme="minorHAnsi"/>
          <w:b/>
          <w:bCs/>
          <w:color w:val="222222"/>
        </w:rPr>
      </w:pPr>
      <w:r w:rsidRPr="00F944E7">
        <w:rPr>
          <w:rFonts w:asciiTheme="minorHAnsi" w:hAnsiTheme="minorHAnsi" w:cstheme="minorHAnsi"/>
          <w:b/>
          <w:bCs/>
          <w:color w:val="222222"/>
        </w:rPr>
        <w:t>Рыночная, если требуется обязательное проведение оценки объекта оценки, либо в договоре об оценке не определен конкретный вид стоимости</w:t>
      </w:r>
    </w:p>
    <w:p w14:paraId="66710062" w14:textId="77777777" w:rsidR="007C4468" w:rsidRPr="00F944E7" w:rsidRDefault="007C4468" w:rsidP="00336075">
      <w:pPr>
        <w:numPr>
          <w:ilvl w:val="0"/>
          <w:numId w:val="739"/>
        </w:numPr>
        <w:ind w:left="1104"/>
        <w:jc w:val="both"/>
        <w:rPr>
          <w:rFonts w:asciiTheme="minorHAnsi" w:hAnsiTheme="minorHAnsi" w:cstheme="minorHAnsi"/>
          <w:color w:val="222222"/>
        </w:rPr>
      </w:pPr>
      <w:r w:rsidRPr="00F944E7">
        <w:rPr>
          <w:rFonts w:asciiTheme="minorHAnsi" w:hAnsiTheme="minorHAnsi" w:cstheme="minorHAnsi"/>
          <w:color w:val="222222"/>
        </w:rPr>
        <w:t>Рыночная, если оценке подлежит муниципальное или государственное имущество</w:t>
      </w:r>
    </w:p>
    <w:p w14:paraId="1828A70A" w14:textId="77777777" w:rsidR="007C4468" w:rsidRPr="00F944E7" w:rsidRDefault="007C4468" w:rsidP="00336075">
      <w:pPr>
        <w:numPr>
          <w:ilvl w:val="0"/>
          <w:numId w:val="739"/>
        </w:numPr>
        <w:ind w:left="1104"/>
        <w:jc w:val="both"/>
        <w:rPr>
          <w:rFonts w:asciiTheme="minorHAnsi" w:hAnsiTheme="minorHAnsi" w:cstheme="minorHAnsi"/>
          <w:color w:val="222222"/>
        </w:rPr>
      </w:pPr>
      <w:r w:rsidRPr="00F944E7">
        <w:rPr>
          <w:rFonts w:asciiTheme="minorHAnsi" w:hAnsiTheme="minorHAnsi" w:cstheme="minorHAnsi"/>
          <w:color w:val="222222"/>
        </w:rPr>
        <w:t>Рыночная, если требуется обязательное проведение оценки объекта оценки</w:t>
      </w:r>
    </w:p>
    <w:p w14:paraId="6A9CF2A3" w14:textId="77777777" w:rsidR="007C4468" w:rsidRPr="00F944E7" w:rsidRDefault="007C4468" w:rsidP="00336075">
      <w:pPr>
        <w:numPr>
          <w:ilvl w:val="0"/>
          <w:numId w:val="739"/>
        </w:numPr>
        <w:ind w:left="1104"/>
        <w:jc w:val="both"/>
        <w:rPr>
          <w:rFonts w:asciiTheme="minorHAnsi" w:hAnsiTheme="minorHAnsi" w:cstheme="minorHAnsi"/>
          <w:color w:val="222222"/>
        </w:rPr>
      </w:pPr>
      <w:r w:rsidRPr="00F944E7">
        <w:rPr>
          <w:rFonts w:asciiTheme="minorHAnsi" w:hAnsiTheme="minorHAnsi" w:cstheme="minorHAnsi"/>
          <w:color w:val="222222"/>
        </w:rPr>
        <w:t>Рыночная</w:t>
      </w:r>
    </w:p>
    <w:p w14:paraId="22154669" w14:textId="77777777" w:rsidR="007C4468" w:rsidRPr="00F944E7" w:rsidRDefault="007C4468" w:rsidP="00523C57">
      <w:pPr>
        <w:jc w:val="both"/>
        <w:rPr>
          <w:rFonts w:asciiTheme="minorHAnsi" w:hAnsiTheme="minorHAnsi" w:cstheme="minorHAnsi"/>
          <w:color w:val="222222"/>
        </w:rPr>
      </w:pPr>
    </w:p>
    <w:p w14:paraId="25D00B68"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2.1.53.</w:t>
      </w:r>
      <w:r w:rsidRPr="00F944E7">
        <w:rPr>
          <w:rFonts w:asciiTheme="minorHAnsi" w:hAnsiTheme="minorHAnsi" w:cstheme="minorHAnsi"/>
          <w:color w:val="222222"/>
        </w:rPr>
        <w:t> Верно ли утверждение, что если в нормативно-правовом акте не указан вид стоимости, то согласно Федеральному закону от 29 июля 1998 г. № 135-ФЗ «Об оценочной деятельности в Российской Федерации» определению подлежит рыночная стоимость?</w:t>
      </w:r>
    </w:p>
    <w:p w14:paraId="253AF2E7" w14:textId="39525B3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618549B4" w14:textId="77777777" w:rsidR="007C4468" w:rsidRPr="00F944E7" w:rsidRDefault="007C4468" w:rsidP="00336075">
      <w:pPr>
        <w:numPr>
          <w:ilvl w:val="0"/>
          <w:numId w:val="740"/>
        </w:numPr>
        <w:ind w:left="1104"/>
        <w:jc w:val="both"/>
        <w:rPr>
          <w:rFonts w:asciiTheme="minorHAnsi" w:hAnsiTheme="minorHAnsi" w:cstheme="minorHAnsi"/>
          <w:color w:val="222222"/>
        </w:rPr>
      </w:pPr>
      <w:r w:rsidRPr="00F944E7">
        <w:rPr>
          <w:rFonts w:asciiTheme="minorHAnsi" w:hAnsiTheme="minorHAnsi" w:cstheme="minorHAnsi"/>
          <w:color w:val="222222"/>
        </w:rPr>
        <w:t>Верно</w:t>
      </w:r>
    </w:p>
    <w:p w14:paraId="51696AA9" w14:textId="77777777" w:rsidR="007C4468" w:rsidRPr="00F944E7" w:rsidRDefault="007C4468" w:rsidP="00336075">
      <w:pPr>
        <w:numPr>
          <w:ilvl w:val="0"/>
          <w:numId w:val="740"/>
        </w:numPr>
        <w:ind w:left="1104"/>
        <w:jc w:val="both"/>
        <w:rPr>
          <w:rFonts w:asciiTheme="minorHAnsi" w:hAnsiTheme="minorHAnsi" w:cstheme="minorHAnsi"/>
          <w:color w:val="222222"/>
        </w:rPr>
      </w:pPr>
      <w:r w:rsidRPr="00F944E7">
        <w:rPr>
          <w:rFonts w:asciiTheme="minorHAnsi" w:hAnsiTheme="minorHAnsi" w:cstheme="minorHAnsi"/>
          <w:color w:val="222222"/>
        </w:rPr>
        <w:t>Верно для государственных и муниципальных организаций</w:t>
      </w:r>
    </w:p>
    <w:p w14:paraId="542DC14A" w14:textId="77777777" w:rsidR="007C4468" w:rsidRPr="00F944E7" w:rsidRDefault="007C4468" w:rsidP="00336075">
      <w:pPr>
        <w:numPr>
          <w:ilvl w:val="0"/>
          <w:numId w:val="740"/>
        </w:numPr>
        <w:ind w:left="1104"/>
        <w:jc w:val="both"/>
        <w:rPr>
          <w:rFonts w:asciiTheme="minorHAnsi" w:hAnsiTheme="minorHAnsi" w:cstheme="minorHAnsi"/>
          <w:b/>
          <w:bCs/>
          <w:color w:val="222222"/>
        </w:rPr>
      </w:pPr>
      <w:r w:rsidRPr="00F944E7">
        <w:rPr>
          <w:rFonts w:asciiTheme="minorHAnsi" w:hAnsiTheme="minorHAnsi" w:cstheme="minorHAnsi"/>
          <w:b/>
          <w:bCs/>
          <w:color w:val="222222"/>
        </w:rPr>
        <w:t>Верно, если в нормативном правовом акте содержится требование обязательного проведения оценки, либо в договоре об оценке не определен конкретный вид стоимости</w:t>
      </w:r>
    </w:p>
    <w:p w14:paraId="7A5D234C" w14:textId="77777777" w:rsidR="007C4468" w:rsidRPr="00F944E7" w:rsidRDefault="007C4468" w:rsidP="00336075">
      <w:pPr>
        <w:numPr>
          <w:ilvl w:val="0"/>
          <w:numId w:val="740"/>
        </w:numPr>
        <w:ind w:left="1104"/>
        <w:jc w:val="both"/>
        <w:rPr>
          <w:rFonts w:asciiTheme="minorHAnsi" w:hAnsiTheme="minorHAnsi" w:cstheme="minorHAnsi"/>
          <w:color w:val="222222"/>
        </w:rPr>
      </w:pPr>
      <w:r w:rsidRPr="00F944E7">
        <w:rPr>
          <w:rFonts w:asciiTheme="minorHAnsi" w:hAnsiTheme="minorHAnsi" w:cstheme="minorHAnsi"/>
          <w:color w:val="222222"/>
        </w:rPr>
        <w:t>Верно, если объект оценки представлен на открытом рынке в форме публичной оферты, типичной для аналогичных объектов оценки</w:t>
      </w:r>
    </w:p>
    <w:p w14:paraId="62201EA2" w14:textId="77777777" w:rsidR="007C4468" w:rsidRPr="00F944E7" w:rsidRDefault="007C4468" w:rsidP="00523C57">
      <w:pPr>
        <w:jc w:val="both"/>
        <w:rPr>
          <w:rFonts w:asciiTheme="minorHAnsi" w:hAnsiTheme="minorHAnsi" w:cstheme="minorHAnsi"/>
          <w:color w:val="222222"/>
        </w:rPr>
      </w:pPr>
    </w:p>
    <w:p w14:paraId="459CA908"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2.1.54.</w:t>
      </w:r>
      <w:r w:rsidRPr="00F944E7">
        <w:rPr>
          <w:rFonts w:asciiTheme="minorHAnsi" w:hAnsiTheme="minorHAnsi" w:cstheme="minorHAnsi"/>
          <w:color w:val="222222"/>
        </w:rPr>
        <w:t> Что должно содержаться в отчете об оценке в соответствии с Федеральным законом от 29 июля 1998 г. № 135-ФЗ «Об оценочной деятельности в Российской Федерации»?</w:t>
      </w:r>
    </w:p>
    <w:p w14:paraId="47857170"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основание для проведения оценщиком оценки объекта оценки</w:t>
      </w:r>
    </w:p>
    <w:p w14:paraId="06C96AAD"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принятые при проведении оценки объекта оценки допущения</w:t>
      </w:r>
    </w:p>
    <w:p w14:paraId="587AEB24"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реквизиты юридического лица и балансовая стоимость</w:t>
      </w:r>
    </w:p>
    <w:p w14:paraId="26A78852"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сведения относительно привлекаемых заказчиком иных оценщиков и специалистов</w:t>
      </w:r>
    </w:p>
    <w:p w14:paraId="054408CB" w14:textId="042568A4"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1E12025B" w14:textId="77777777" w:rsidR="007C4468" w:rsidRPr="00F944E7" w:rsidRDefault="007C4468" w:rsidP="00336075">
      <w:pPr>
        <w:numPr>
          <w:ilvl w:val="0"/>
          <w:numId w:val="741"/>
        </w:numPr>
        <w:ind w:left="1104"/>
        <w:jc w:val="both"/>
        <w:rPr>
          <w:rFonts w:asciiTheme="minorHAnsi" w:hAnsiTheme="minorHAnsi" w:cstheme="minorHAnsi"/>
          <w:color w:val="222222"/>
        </w:rPr>
      </w:pPr>
      <w:r w:rsidRPr="00F944E7">
        <w:rPr>
          <w:rFonts w:asciiTheme="minorHAnsi" w:hAnsiTheme="minorHAnsi" w:cstheme="minorHAnsi"/>
          <w:color w:val="222222"/>
        </w:rPr>
        <w:t>I, II</w:t>
      </w:r>
    </w:p>
    <w:p w14:paraId="33F10FC9" w14:textId="77777777" w:rsidR="007C4468" w:rsidRPr="00F944E7" w:rsidRDefault="007C4468" w:rsidP="00336075">
      <w:pPr>
        <w:numPr>
          <w:ilvl w:val="0"/>
          <w:numId w:val="741"/>
        </w:numPr>
        <w:ind w:left="1104"/>
        <w:jc w:val="both"/>
        <w:rPr>
          <w:rFonts w:asciiTheme="minorHAnsi" w:hAnsiTheme="minorHAnsi" w:cstheme="minorHAnsi"/>
          <w:color w:val="222222"/>
        </w:rPr>
      </w:pPr>
      <w:r w:rsidRPr="00F944E7">
        <w:rPr>
          <w:rFonts w:asciiTheme="minorHAnsi" w:hAnsiTheme="minorHAnsi" w:cstheme="minorHAnsi"/>
          <w:color w:val="222222"/>
        </w:rPr>
        <w:t>I, II, IV</w:t>
      </w:r>
    </w:p>
    <w:p w14:paraId="41F76ABC" w14:textId="77777777" w:rsidR="007C4468" w:rsidRPr="00F944E7" w:rsidRDefault="007C4468" w:rsidP="00336075">
      <w:pPr>
        <w:numPr>
          <w:ilvl w:val="0"/>
          <w:numId w:val="741"/>
        </w:numPr>
        <w:ind w:left="1104"/>
        <w:jc w:val="both"/>
        <w:rPr>
          <w:rFonts w:asciiTheme="minorHAnsi" w:hAnsiTheme="minorHAnsi" w:cstheme="minorHAnsi"/>
          <w:b/>
          <w:bCs/>
          <w:color w:val="222222"/>
        </w:rPr>
      </w:pPr>
      <w:r w:rsidRPr="00F944E7">
        <w:rPr>
          <w:rFonts w:asciiTheme="minorHAnsi" w:hAnsiTheme="minorHAnsi" w:cstheme="minorHAnsi"/>
          <w:b/>
          <w:bCs/>
          <w:color w:val="222222"/>
        </w:rPr>
        <w:t>I, II, III</w:t>
      </w:r>
    </w:p>
    <w:p w14:paraId="4BC68A89" w14:textId="77777777" w:rsidR="007C4468" w:rsidRPr="00F944E7" w:rsidRDefault="007C4468" w:rsidP="00336075">
      <w:pPr>
        <w:numPr>
          <w:ilvl w:val="0"/>
          <w:numId w:val="741"/>
        </w:numPr>
        <w:ind w:left="1104"/>
        <w:jc w:val="both"/>
        <w:rPr>
          <w:rFonts w:asciiTheme="minorHAnsi" w:hAnsiTheme="minorHAnsi" w:cstheme="minorHAnsi"/>
          <w:color w:val="222222"/>
        </w:rPr>
      </w:pPr>
      <w:r w:rsidRPr="00F944E7">
        <w:rPr>
          <w:rFonts w:asciiTheme="minorHAnsi" w:hAnsiTheme="minorHAnsi" w:cstheme="minorHAnsi"/>
          <w:color w:val="222222"/>
        </w:rPr>
        <w:t>все перечисленное</w:t>
      </w:r>
    </w:p>
    <w:p w14:paraId="1ABD7440" w14:textId="77777777" w:rsidR="007C4468" w:rsidRPr="00F944E7" w:rsidRDefault="007C4468" w:rsidP="00523C57">
      <w:pPr>
        <w:jc w:val="both"/>
        <w:rPr>
          <w:rFonts w:asciiTheme="minorHAnsi" w:hAnsiTheme="minorHAnsi" w:cstheme="minorHAnsi"/>
          <w:color w:val="222222"/>
        </w:rPr>
      </w:pPr>
    </w:p>
    <w:p w14:paraId="7710E057"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2.1.55.</w:t>
      </w:r>
      <w:r w:rsidRPr="00F944E7">
        <w:rPr>
          <w:rFonts w:asciiTheme="minorHAnsi" w:hAnsiTheme="minorHAnsi" w:cstheme="minorHAnsi"/>
          <w:color w:val="222222"/>
        </w:rPr>
        <w:t> Согласно Федеральному закону от 29 июля 1998 г. № 135-ФЗ «Об оценочной деятельности в Российской Федерации» договор на проведение оценки должен содержать:</w:t>
      </w:r>
    </w:p>
    <w:p w14:paraId="7C8D479D"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Вид определяемой стоимости</w:t>
      </w:r>
    </w:p>
    <w:p w14:paraId="569CF055"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Размер денежного вознаграждения оценщика</w:t>
      </w:r>
    </w:p>
    <w:p w14:paraId="0B8A2588"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Порядок проведения оценки</w:t>
      </w:r>
    </w:p>
    <w:p w14:paraId="6821D338"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Сведения о договоре страхования заказчика</w:t>
      </w:r>
    </w:p>
    <w:p w14:paraId="712183DA" w14:textId="74B0ED1F"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2DCC42C6" w14:textId="77777777" w:rsidR="007C4468" w:rsidRPr="00F944E7" w:rsidRDefault="007C4468" w:rsidP="00336075">
      <w:pPr>
        <w:numPr>
          <w:ilvl w:val="0"/>
          <w:numId w:val="742"/>
        </w:numPr>
        <w:ind w:left="1104"/>
        <w:jc w:val="both"/>
        <w:rPr>
          <w:rFonts w:asciiTheme="minorHAnsi" w:hAnsiTheme="minorHAnsi" w:cstheme="minorHAnsi"/>
          <w:b/>
          <w:bCs/>
          <w:color w:val="222222"/>
        </w:rPr>
      </w:pPr>
      <w:r w:rsidRPr="00F944E7">
        <w:rPr>
          <w:rFonts w:asciiTheme="minorHAnsi" w:hAnsiTheme="minorHAnsi" w:cstheme="minorHAnsi"/>
          <w:b/>
          <w:bCs/>
          <w:color w:val="222222"/>
        </w:rPr>
        <w:t>I, II</w:t>
      </w:r>
    </w:p>
    <w:p w14:paraId="102A7415" w14:textId="77777777" w:rsidR="007C4468" w:rsidRPr="00F944E7" w:rsidRDefault="007C4468" w:rsidP="00336075">
      <w:pPr>
        <w:numPr>
          <w:ilvl w:val="0"/>
          <w:numId w:val="742"/>
        </w:numPr>
        <w:ind w:left="1104"/>
        <w:jc w:val="both"/>
        <w:rPr>
          <w:rFonts w:asciiTheme="minorHAnsi" w:hAnsiTheme="minorHAnsi" w:cstheme="minorHAnsi"/>
          <w:color w:val="222222"/>
        </w:rPr>
      </w:pPr>
      <w:r w:rsidRPr="00F944E7">
        <w:rPr>
          <w:rFonts w:asciiTheme="minorHAnsi" w:hAnsiTheme="minorHAnsi" w:cstheme="minorHAnsi"/>
          <w:color w:val="222222"/>
        </w:rPr>
        <w:t>II, III</w:t>
      </w:r>
    </w:p>
    <w:p w14:paraId="47B40E6A" w14:textId="77777777" w:rsidR="007C4468" w:rsidRPr="00F944E7" w:rsidRDefault="007C4468" w:rsidP="00336075">
      <w:pPr>
        <w:numPr>
          <w:ilvl w:val="0"/>
          <w:numId w:val="742"/>
        </w:numPr>
        <w:ind w:left="1104"/>
        <w:jc w:val="both"/>
        <w:rPr>
          <w:rFonts w:asciiTheme="minorHAnsi" w:hAnsiTheme="minorHAnsi" w:cstheme="minorHAnsi"/>
          <w:color w:val="222222"/>
        </w:rPr>
      </w:pPr>
      <w:r w:rsidRPr="00F944E7">
        <w:rPr>
          <w:rFonts w:asciiTheme="minorHAnsi" w:hAnsiTheme="minorHAnsi" w:cstheme="minorHAnsi"/>
          <w:color w:val="222222"/>
        </w:rPr>
        <w:t>все перечисленное</w:t>
      </w:r>
    </w:p>
    <w:p w14:paraId="6199C89B" w14:textId="77777777" w:rsidR="007C4468" w:rsidRPr="00F944E7" w:rsidRDefault="007C4468" w:rsidP="00336075">
      <w:pPr>
        <w:numPr>
          <w:ilvl w:val="0"/>
          <w:numId w:val="742"/>
        </w:numPr>
        <w:ind w:left="1104"/>
        <w:jc w:val="both"/>
        <w:rPr>
          <w:rFonts w:asciiTheme="minorHAnsi" w:hAnsiTheme="minorHAnsi" w:cstheme="minorHAnsi"/>
          <w:color w:val="222222"/>
        </w:rPr>
      </w:pPr>
      <w:r w:rsidRPr="00F944E7">
        <w:rPr>
          <w:rFonts w:asciiTheme="minorHAnsi" w:hAnsiTheme="minorHAnsi" w:cstheme="minorHAnsi"/>
          <w:color w:val="222222"/>
        </w:rPr>
        <w:t>I, II, III</w:t>
      </w:r>
    </w:p>
    <w:p w14:paraId="63B1C2D0" w14:textId="77777777" w:rsidR="007C4468" w:rsidRPr="00F944E7" w:rsidRDefault="007C4468" w:rsidP="00523C57">
      <w:pPr>
        <w:jc w:val="both"/>
        <w:rPr>
          <w:rFonts w:asciiTheme="minorHAnsi" w:hAnsiTheme="minorHAnsi" w:cstheme="minorHAnsi"/>
          <w:color w:val="222222"/>
        </w:rPr>
      </w:pPr>
    </w:p>
    <w:p w14:paraId="20250A30"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2.1.56.</w:t>
      </w:r>
      <w:r w:rsidRPr="00F944E7">
        <w:rPr>
          <w:rFonts w:asciiTheme="minorHAnsi" w:hAnsiTheme="minorHAnsi" w:cstheme="minorHAnsi"/>
          <w:color w:val="222222"/>
        </w:rPr>
        <w:t> Что обязан делать заказчик согласно Федеральному закону от 29 июля 1998 г. № 135-ФЗ «Об оценочной деятельности в Российской Федерации» при проведении оценки?</w:t>
      </w:r>
    </w:p>
    <w:p w14:paraId="7CB85998"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Исполнять требования настоящего Федерального закона, федеральных стандартов оценки и иные обязанности, вытекающие из договора на проведение оценки</w:t>
      </w:r>
    </w:p>
    <w:p w14:paraId="077B956D"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Не предпринимать каких бы то ни было действий, направленных на сокрытие (ограничение доступа) информации и документации, запрашиваемых оценочной компанией, оценщиком</w:t>
      </w:r>
    </w:p>
    <w:p w14:paraId="7EC88324"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Запрашивать необходимые для проведения оценки сведения у третьих лиц</w:t>
      </w:r>
    </w:p>
    <w:p w14:paraId="54105BE3"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Предоставлять необходимые информацию и документацию, давать по устному или письменному запросу оценочной компании, оценщика исчерпывающие разъяснения и подтверждения в устной и письменной форме</w:t>
      </w:r>
    </w:p>
    <w:p w14:paraId="358BA3F8" w14:textId="12A1E66A"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491E24FB" w14:textId="77777777" w:rsidR="007C4468" w:rsidRPr="00F944E7" w:rsidRDefault="007C4468" w:rsidP="00336075">
      <w:pPr>
        <w:numPr>
          <w:ilvl w:val="0"/>
          <w:numId w:val="743"/>
        </w:numPr>
        <w:ind w:left="1104"/>
        <w:jc w:val="both"/>
        <w:rPr>
          <w:rFonts w:asciiTheme="minorHAnsi" w:hAnsiTheme="minorHAnsi" w:cstheme="minorHAnsi"/>
          <w:color w:val="222222"/>
        </w:rPr>
      </w:pPr>
      <w:r w:rsidRPr="00F944E7">
        <w:rPr>
          <w:rFonts w:asciiTheme="minorHAnsi" w:hAnsiTheme="minorHAnsi" w:cstheme="minorHAnsi"/>
          <w:color w:val="222222"/>
        </w:rPr>
        <w:t>I</w:t>
      </w:r>
    </w:p>
    <w:p w14:paraId="247D7A64" w14:textId="77777777" w:rsidR="007C4468" w:rsidRPr="00F944E7" w:rsidRDefault="007C4468" w:rsidP="00336075">
      <w:pPr>
        <w:numPr>
          <w:ilvl w:val="0"/>
          <w:numId w:val="743"/>
        </w:numPr>
        <w:ind w:left="1104"/>
        <w:jc w:val="both"/>
        <w:rPr>
          <w:rFonts w:asciiTheme="minorHAnsi" w:hAnsiTheme="minorHAnsi" w:cstheme="minorHAnsi"/>
          <w:color w:val="222222"/>
        </w:rPr>
      </w:pPr>
      <w:r w:rsidRPr="00F944E7">
        <w:rPr>
          <w:rFonts w:asciiTheme="minorHAnsi" w:hAnsiTheme="minorHAnsi" w:cstheme="minorHAnsi"/>
          <w:color w:val="222222"/>
        </w:rPr>
        <w:t>I, II</w:t>
      </w:r>
    </w:p>
    <w:p w14:paraId="7CCD138F" w14:textId="77777777" w:rsidR="007C4468" w:rsidRPr="00F944E7" w:rsidRDefault="007C4468" w:rsidP="00336075">
      <w:pPr>
        <w:numPr>
          <w:ilvl w:val="0"/>
          <w:numId w:val="743"/>
        </w:numPr>
        <w:ind w:left="1104"/>
        <w:jc w:val="both"/>
        <w:rPr>
          <w:rFonts w:asciiTheme="minorHAnsi" w:hAnsiTheme="minorHAnsi" w:cstheme="minorHAnsi"/>
          <w:color w:val="222222"/>
        </w:rPr>
      </w:pPr>
      <w:r w:rsidRPr="00F944E7">
        <w:rPr>
          <w:rFonts w:asciiTheme="minorHAnsi" w:hAnsiTheme="minorHAnsi" w:cstheme="minorHAnsi"/>
          <w:color w:val="222222"/>
        </w:rPr>
        <w:t>I, II, III</w:t>
      </w:r>
    </w:p>
    <w:p w14:paraId="62744EDB" w14:textId="77777777" w:rsidR="007C4468" w:rsidRPr="00F944E7" w:rsidRDefault="007C4468" w:rsidP="00336075">
      <w:pPr>
        <w:numPr>
          <w:ilvl w:val="0"/>
          <w:numId w:val="743"/>
        </w:numPr>
        <w:ind w:left="1104"/>
        <w:jc w:val="both"/>
        <w:rPr>
          <w:rFonts w:asciiTheme="minorHAnsi" w:hAnsiTheme="minorHAnsi" w:cstheme="minorHAnsi"/>
          <w:b/>
          <w:bCs/>
          <w:color w:val="222222"/>
        </w:rPr>
      </w:pPr>
      <w:r w:rsidRPr="00F944E7">
        <w:rPr>
          <w:rFonts w:asciiTheme="minorHAnsi" w:hAnsiTheme="minorHAnsi" w:cstheme="minorHAnsi"/>
          <w:b/>
          <w:bCs/>
          <w:color w:val="222222"/>
        </w:rPr>
        <w:t>I, II, III, IV</w:t>
      </w:r>
    </w:p>
    <w:p w14:paraId="230215C8" w14:textId="77777777" w:rsidR="007C4468" w:rsidRPr="00F944E7" w:rsidRDefault="007C4468" w:rsidP="00336075">
      <w:pPr>
        <w:numPr>
          <w:ilvl w:val="0"/>
          <w:numId w:val="743"/>
        </w:numPr>
        <w:ind w:left="1104"/>
        <w:jc w:val="both"/>
        <w:rPr>
          <w:rFonts w:asciiTheme="minorHAnsi" w:hAnsiTheme="minorHAnsi" w:cstheme="minorHAnsi"/>
          <w:color w:val="222222"/>
        </w:rPr>
      </w:pPr>
      <w:r w:rsidRPr="00F944E7">
        <w:rPr>
          <w:rFonts w:asciiTheme="minorHAnsi" w:hAnsiTheme="minorHAnsi" w:cstheme="minorHAnsi"/>
          <w:color w:val="222222"/>
        </w:rPr>
        <w:t>I, III, IV</w:t>
      </w:r>
    </w:p>
    <w:p w14:paraId="220A548D" w14:textId="77777777" w:rsidR="007C4468" w:rsidRPr="00F944E7" w:rsidRDefault="007C4468" w:rsidP="00523C57">
      <w:pPr>
        <w:jc w:val="both"/>
        <w:rPr>
          <w:rFonts w:asciiTheme="minorHAnsi" w:hAnsiTheme="minorHAnsi" w:cstheme="minorHAnsi"/>
          <w:color w:val="222222"/>
        </w:rPr>
      </w:pPr>
    </w:p>
    <w:p w14:paraId="750E672C"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2.1.57.</w:t>
      </w:r>
      <w:r w:rsidRPr="00F944E7">
        <w:rPr>
          <w:rFonts w:asciiTheme="minorHAnsi" w:hAnsiTheme="minorHAnsi" w:cstheme="minorHAnsi"/>
          <w:color w:val="222222"/>
        </w:rPr>
        <w:t> Для каких целей согласно Федеральному закону от 29 июля 1998 г. № 135-ФЗ «Об оценочной деятельности в Российской Федерации» итоговая величина рыночной или иной стоимости объекта оценки, определенная в отчете об оценке (за исключением кадастровой стоимости), является рекомендуемой в течение шести месяцев с даты составления отчета?</w:t>
      </w:r>
    </w:p>
    <w:p w14:paraId="1BCDE2D3"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Для целей определения начальной цены предмета аукциона</w:t>
      </w:r>
    </w:p>
    <w:p w14:paraId="76D63D13"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Для постановки на бухгалтерский учет</w:t>
      </w:r>
    </w:p>
    <w:p w14:paraId="4B4B902D"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Для целей совершения сделки</w:t>
      </w:r>
    </w:p>
    <w:p w14:paraId="3C1E1059"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Для целей определения начальной цены предмета конкурса</w:t>
      </w:r>
    </w:p>
    <w:p w14:paraId="015A7639" w14:textId="6865FEE5"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067629C0" w14:textId="77777777" w:rsidR="007C4468" w:rsidRPr="00F944E7" w:rsidRDefault="007C4468" w:rsidP="00336075">
      <w:pPr>
        <w:numPr>
          <w:ilvl w:val="0"/>
          <w:numId w:val="744"/>
        </w:numPr>
        <w:ind w:left="1104"/>
        <w:jc w:val="both"/>
        <w:rPr>
          <w:rFonts w:asciiTheme="minorHAnsi" w:hAnsiTheme="minorHAnsi" w:cstheme="minorHAnsi"/>
          <w:color w:val="222222"/>
        </w:rPr>
      </w:pPr>
      <w:r w:rsidRPr="00F944E7">
        <w:rPr>
          <w:rFonts w:asciiTheme="minorHAnsi" w:hAnsiTheme="minorHAnsi" w:cstheme="minorHAnsi"/>
          <w:color w:val="222222"/>
        </w:rPr>
        <w:t>I, III,</w:t>
      </w:r>
    </w:p>
    <w:p w14:paraId="7E2C5156" w14:textId="77777777" w:rsidR="007C4468" w:rsidRPr="00F944E7" w:rsidRDefault="007C4468" w:rsidP="00336075">
      <w:pPr>
        <w:numPr>
          <w:ilvl w:val="0"/>
          <w:numId w:val="744"/>
        </w:numPr>
        <w:ind w:left="1104"/>
        <w:jc w:val="both"/>
        <w:rPr>
          <w:rFonts w:asciiTheme="minorHAnsi" w:hAnsiTheme="minorHAnsi" w:cstheme="minorHAnsi"/>
          <w:color w:val="222222"/>
        </w:rPr>
      </w:pPr>
      <w:r w:rsidRPr="00F944E7">
        <w:rPr>
          <w:rFonts w:asciiTheme="minorHAnsi" w:hAnsiTheme="minorHAnsi" w:cstheme="minorHAnsi"/>
          <w:color w:val="222222"/>
        </w:rPr>
        <w:t>I, II, III, IV</w:t>
      </w:r>
    </w:p>
    <w:p w14:paraId="05394A7D" w14:textId="77777777" w:rsidR="007C4468" w:rsidRPr="00F944E7" w:rsidRDefault="007C4468" w:rsidP="00336075">
      <w:pPr>
        <w:numPr>
          <w:ilvl w:val="0"/>
          <w:numId w:val="744"/>
        </w:numPr>
        <w:ind w:left="1104"/>
        <w:jc w:val="both"/>
        <w:rPr>
          <w:rFonts w:asciiTheme="minorHAnsi" w:hAnsiTheme="minorHAnsi" w:cstheme="minorHAnsi"/>
          <w:color w:val="222222"/>
        </w:rPr>
      </w:pPr>
      <w:r w:rsidRPr="00F944E7">
        <w:rPr>
          <w:rFonts w:asciiTheme="minorHAnsi" w:hAnsiTheme="minorHAnsi" w:cstheme="minorHAnsi"/>
          <w:color w:val="222222"/>
        </w:rPr>
        <w:t>I, II, III</w:t>
      </w:r>
    </w:p>
    <w:p w14:paraId="01EB4367" w14:textId="77777777" w:rsidR="007C4468" w:rsidRPr="00F944E7" w:rsidRDefault="007C4468" w:rsidP="00336075">
      <w:pPr>
        <w:numPr>
          <w:ilvl w:val="0"/>
          <w:numId w:val="744"/>
        </w:numPr>
        <w:ind w:left="1104"/>
        <w:jc w:val="both"/>
        <w:rPr>
          <w:rFonts w:asciiTheme="minorHAnsi" w:hAnsiTheme="minorHAnsi" w:cstheme="minorHAnsi"/>
          <w:color w:val="222222"/>
        </w:rPr>
      </w:pPr>
      <w:r w:rsidRPr="00F944E7">
        <w:rPr>
          <w:rFonts w:asciiTheme="minorHAnsi" w:hAnsiTheme="minorHAnsi" w:cstheme="minorHAnsi"/>
          <w:color w:val="222222"/>
        </w:rPr>
        <w:t>I, IV</w:t>
      </w:r>
    </w:p>
    <w:p w14:paraId="39857D6B" w14:textId="77777777" w:rsidR="007C4468" w:rsidRPr="00F944E7" w:rsidRDefault="007C4468" w:rsidP="00336075">
      <w:pPr>
        <w:numPr>
          <w:ilvl w:val="0"/>
          <w:numId w:val="744"/>
        </w:numPr>
        <w:ind w:left="1104"/>
        <w:jc w:val="both"/>
        <w:rPr>
          <w:rFonts w:asciiTheme="minorHAnsi" w:hAnsiTheme="minorHAnsi" w:cstheme="minorHAnsi"/>
          <w:b/>
          <w:bCs/>
          <w:color w:val="222222"/>
        </w:rPr>
      </w:pPr>
      <w:r w:rsidRPr="00F944E7">
        <w:rPr>
          <w:rFonts w:asciiTheme="minorHAnsi" w:hAnsiTheme="minorHAnsi" w:cstheme="minorHAnsi"/>
          <w:b/>
          <w:bCs/>
          <w:color w:val="222222"/>
        </w:rPr>
        <w:t>I, III, IV</w:t>
      </w:r>
    </w:p>
    <w:p w14:paraId="512931C9" w14:textId="77777777" w:rsidR="007C4468" w:rsidRPr="00F944E7" w:rsidRDefault="007C4468" w:rsidP="00523C57">
      <w:pPr>
        <w:jc w:val="both"/>
        <w:rPr>
          <w:rFonts w:asciiTheme="minorHAnsi" w:hAnsiTheme="minorHAnsi" w:cstheme="minorHAnsi"/>
          <w:color w:val="222222"/>
        </w:rPr>
      </w:pPr>
    </w:p>
    <w:p w14:paraId="46322348"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2.1.58.</w:t>
      </w:r>
      <w:r w:rsidRPr="00F944E7">
        <w:rPr>
          <w:rFonts w:asciiTheme="minorHAnsi" w:hAnsiTheme="minorHAnsi" w:cstheme="minorHAnsi"/>
          <w:color w:val="222222"/>
        </w:rPr>
        <w:t> В соответствии с Федеральным законом от 29 июля 1998 г. № 135-ФЗ «Об оценочной деятельности в Российской Федерации» Оценщик обязан:</w:t>
      </w:r>
    </w:p>
    <w:p w14:paraId="6707FC54"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Соблюдать правила деловой и профессиональной этики, установленные саморегулируемой организацией оценщиков, членом которой он является;</w:t>
      </w:r>
    </w:p>
    <w:p w14:paraId="6B76BD88"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Соблюдать правила деловой и профессиональной этики, установленные Минэкономразвития;</w:t>
      </w:r>
    </w:p>
    <w:p w14:paraId="441D9730"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Сообщать заказчику или юридическому лицу, с которым он заключил трудовой договор, о невозможности своего участия в проведении оценки вследствие возникновения обстоятельств, препятствующих проведению объективной оценки;</w:t>
      </w:r>
    </w:p>
    <w:p w14:paraId="254F926F"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Хранить копии подписанных им отчетов, а также копии документов и материалов, на основании которых проводилась оценка, на бумажных или электронных носителях либо в форме электронных документов в течение трех лет с даты составления отчета.</w:t>
      </w:r>
    </w:p>
    <w:p w14:paraId="3467DA8A" w14:textId="78B16A10"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0F37B6E7" w14:textId="77777777" w:rsidR="007C4468" w:rsidRPr="00F944E7" w:rsidRDefault="007C4468" w:rsidP="00336075">
      <w:pPr>
        <w:numPr>
          <w:ilvl w:val="0"/>
          <w:numId w:val="745"/>
        </w:numPr>
        <w:ind w:left="1104"/>
        <w:jc w:val="both"/>
        <w:rPr>
          <w:rFonts w:asciiTheme="minorHAnsi" w:hAnsiTheme="minorHAnsi" w:cstheme="minorHAnsi"/>
          <w:color w:val="222222"/>
        </w:rPr>
      </w:pPr>
      <w:r w:rsidRPr="00F944E7">
        <w:rPr>
          <w:rFonts w:asciiTheme="minorHAnsi" w:hAnsiTheme="minorHAnsi" w:cstheme="minorHAnsi"/>
          <w:color w:val="222222"/>
        </w:rPr>
        <w:t>I, II, III</w:t>
      </w:r>
    </w:p>
    <w:p w14:paraId="67707C6E" w14:textId="77777777" w:rsidR="007C4468" w:rsidRPr="00F944E7" w:rsidRDefault="007C4468" w:rsidP="00336075">
      <w:pPr>
        <w:numPr>
          <w:ilvl w:val="0"/>
          <w:numId w:val="745"/>
        </w:numPr>
        <w:ind w:left="1104"/>
        <w:jc w:val="both"/>
        <w:rPr>
          <w:rFonts w:asciiTheme="minorHAnsi" w:hAnsiTheme="minorHAnsi" w:cstheme="minorHAnsi"/>
          <w:color w:val="222222"/>
        </w:rPr>
      </w:pPr>
      <w:r w:rsidRPr="00F944E7">
        <w:rPr>
          <w:rFonts w:asciiTheme="minorHAnsi" w:hAnsiTheme="minorHAnsi" w:cstheme="minorHAnsi"/>
          <w:color w:val="222222"/>
        </w:rPr>
        <w:lastRenderedPageBreak/>
        <w:t>I, II, IV</w:t>
      </w:r>
    </w:p>
    <w:p w14:paraId="616270DC" w14:textId="77777777" w:rsidR="007C4468" w:rsidRPr="00F944E7" w:rsidRDefault="007C4468" w:rsidP="00336075">
      <w:pPr>
        <w:numPr>
          <w:ilvl w:val="0"/>
          <w:numId w:val="745"/>
        </w:numPr>
        <w:ind w:left="1104"/>
        <w:jc w:val="both"/>
        <w:rPr>
          <w:rFonts w:asciiTheme="minorHAnsi" w:hAnsiTheme="minorHAnsi" w:cstheme="minorHAnsi"/>
          <w:b/>
          <w:bCs/>
          <w:color w:val="222222"/>
        </w:rPr>
      </w:pPr>
      <w:r w:rsidRPr="00F944E7">
        <w:rPr>
          <w:rFonts w:asciiTheme="minorHAnsi" w:hAnsiTheme="minorHAnsi" w:cstheme="minorHAnsi"/>
          <w:b/>
          <w:bCs/>
          <w:color w:val="222222"/>
        </w:rPr>
        <w:t>I, III, IV</w:t>
      </w:r>
    </w:p>
    <w:p w14:paraId="18908D27" w14:textId="77777777" w:rsidR="007C4468" w:rsidRPr="00F944E7" w:rsidRDefault="007C4468" w:rsidP="00336075">
      <w:pPr>
        <w:numPr>
          <w:ilvl w:val="0"/>
          <w:numId w:val="745"/>
        </w:numPr>
        <w:ind w:left="1104"/>
        <w:jc w:val="both"/>
        <w:rPr>
          <w:rFonts w:asciiTheme="minorHAnsi" w:hAnsiTheme="minorHAnsi" w:cstheme="minorHAnsi"/>
          <w:color w:val="222222"/>
        </w:rPr>
      </w:pPr>
      <w:r w:rsidRPr="00F944E7">
        <w:rPr>
          <w:rFonts w:asciiTheme="minorHAnsi" w:hAnsiTheme="minorHAnsi" w:cstheme="minorHAnsi"/>
          <w:color w:val="222222"/>
        </w:rPr>
        <w:t>II, IV</w:t>
      </w:r>
    </w:p>
    <w:p w14:paraId="7C83D3DA" w14:textId="77777777" w:rsidR="007C4468" w:rsidRPr="00F944E7" w:rsidRDefault="007C4468" w:rsidP="00523C57">
      <w:pPr>
        <w:jc w:val="both"/>
        <w:rPr>
          <w:rFonts w:asciiTheme="minorHAnsi" w:hAnsiTheme="minorHAnsi" w:cstheme="minorHAnsi"/>
          <w:color w:val="222222"/>
        </w:rPr>
      </w:pPr>
    </w:p>
    <w:p w14:paraId="0B74C8EE"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2.1.59.</w:t>
      </w:r>
      <w:r w:rsidRPr="00F944E7">
        <w:rPr>
          <w:rFonts w:asciiTheme="minorHAnsi" w:hAnsiTheme="minorHAnsi" w:cstheme="minorHAnsi"/>
          <w:color w:val="222222"/>
        </w:rPr>
        <w:t> Юридическое лицо, с которым Оценщик заключил трудовой договор, согласно Федеральному закону от 29 июля 1998 г. № 135-ФЗ «Об оценочной деятельности в Российской Федерации», обязано:</w:t>
      </w:r>
    </w:p>
    <w:p w14:paraId="4848502D"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Иметь в штате не менее двух Оценщиков, право осуществления оценочной деятельности которых не приостановлено</w:t>
      </w:r>
    </w:p>
    <w:p w14:paraId="247DB6CF"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Обеспечивать соблюдение требований Федерального закона от 29 июля 1998 г. № 135-ФЗ «Об оценочной деятельности в Российской Федерации» своими работниками</w:t>
      </w:r>
    </w:p>
    <w:p w14:paraId="2635A3EC"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Предоставлять Оценщику, с которым юридическое лицо заключило трудовой договор, информацию о несоответствии этого юридического лица требованиям настоящей статьи, а также сведения о любых изменениях указанной информации не позднее трех дней с даты возникновения таких несоответствий и (или) изменений</w:t>
      </w:r>
    </w:p>
    <w:p w14:paraId="38A08141"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Представлять ежеквартально в порядке, установленном внутренними документами СРО оценщиков, информацию о выполненных в указанный период отчетах с указанием даты составления отчета и его порядкового номера, объекта оценки, вида определенной стоимости</w:t>
      </w:r>
    </w:p>
    <w:p w14:paraId="6863455C" w14:textId="008B7EDF"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ответов:</w:t>
      </w:r>
    </w:p>
    <w:p w14:paraId="4368BB4E" w14:textId="77777777" w:rsidR="007C4468" w:rsidRPr="00F944E7" w:rsidRDefault="007C4468" w:rsidP="00336075">
      <w:pPr>
        <w:numPr>
          <w:ilvl w:val="0"/>
          <w:numId w:val="746"/>
        </w:numPr>
        <w:ind w:left="1104"/>
        <w:jc w:val="both"/>
        <w:rPr>
          <w:rFonts w:asciiTheme="minorHAnsi" w:hAnsiTheme="minorHAnsi" w:cstheme="minorHAnsi"/>
          <w:color w:val="222222"/>
        </w:rPr>
      </w:pPr>
      <w:r w:rsidRPr="00F944E7">
        <w:rPr>
          <w:rFonts w:asciiTheme="minorHAnsi" w:hAnsiTheme="minorHAnsi" w:cstheme="minorHAnsi"/>
          <w:color w:val="222222"/>
        </w:rPr>
        <w:t>I</w:t>
      </w:r>
    </w:p>
    <w:p w14:paraId="23E673DB" w14:textId="77777777" w:rsidR="007C4468" w:rsidRPr="00F944E7" w:rsidRDefault="007C4468" w:rsidP="00336075">
      <w:pPr>
        <w:numPr>
          <w:ilvl w:val="0"/>
          <w:numId w:val="746"/>
        </w:numPr>
        <w:ind w:left="1104"/>
        <w:jc w:val="both"/>
        <w:rPr>
          <w:rFonts w:asciiTheme="minorHAnsi" w:hAnsiTheme="minorHAnsi" w:cstheme="minorHAnsi"/>
          <w:color w:val="222222"/>
        </w:rPr>
      </w:pPr>
      <w:r w:rsidRPr="00F944E7">
        <w:rPr>
          <w:rFonts w:asciiTheme="minorHAnsi" w:hAnsiTheme="minorHAnsi" w:cstheme="minorHAnsi"/>
          <w:color w:val="222222"/>
        </w:rPr>
        <w:t>I, II</w:t>
      </w:r>
    </w:p>
    <w:p w14:paraId="5AF76E33" w14:textId="77777777" w:rsidR="007C4468" w:rsidRPr="00F944E7" w:rsidRDefault="007C4468" w:rsidP="00336075">
      <w:pPr>
        <w:numPr>
          <w:ilvl w:val="0"/>
          <w:numId w:val="746"/>
        </w:numPr>
        <w:ind w:left="1104"/>
        <w:jc w:val="both"/>
        <w:rPr>
          <w:rFonts w:asciiTheme="minorHAnsi" w:hAnsiTheme="minorHAnsi" w:cstheme="minorHAnsi"/>
          <w:b/>
          <w:bCs/>
          <w:color w:val="222222"/>
        </w:rPr>
      </w:pPr>
      <w:r w:rsidRPr="00F944E7">
        <w:rPr>
          <w:rFonts w:asciiTheme="minorHAnsi" w:hAnsiTheme="minorHAnsi" w:cstheme="minorHAnsi"/>
          <w:b/>
          <w:bCs/>
          <w:color w:val="222222"/>
        </w:rPr>
        <w:t>I, II, III</w:t>
      </w:r>
    </w:p>
    <w:p w14:paraId="614B8BF8" w14:textId="77777777" w:rsidR="007C4468" w:rsidRPr="00F944E7" w:rsidRDefault="007C4468" w:rsidP="00336075">
      <w:pPr>
        <w:numPr>
          <w:ilvl w:val="0"/>
          <w:numId w:val="746"/>
        </w:numPr>
        <w:ind w:left="1104"/>
        <w:jc w:val="both"/>
        <w:rPr>
          <w:rFonts w:asciiTheme="minorHAnsi" w:hAnsiTheme="minorHAnsi" w:cstheme="minorHAnsi"/>
          <w:color w:val="222222"/>
        </w:rPr>
      </w:pPr>
      <w:r w:rsidRPr="00F944E7">
        <w:rPr>
          <w:rFonts w:asciiTheme="minorHAnsi" w:hAnsiTheme="minorHAnsi" w:cstheme="minorHAnsi"/>
          <w:color w:val="222222"/>
        </w:rPr>
        <w:t>I, II, III, IV</w:t>
      </w:r>
    </w:p>
    <w:p w14:paraId="2A458316" w14:textId="77777777" w:rsidR="007C4468" w:rsidRPr="00F944E7" w:rsidRDefault="007C4468" w:rsidP="00336075">
      <w:pPr>
        <w:numPr>
          <w:ilvl w:val="0"/>
          <w:numId w:val="746"/>
        </w:numPr>
        <w:ind w:left="1104"/>
        <w:jc w:val="both"/>
        <w:rPr>
          <w:rFonts w:asciiTheme="minorHAnsi" w:hAnsiTheme="minorHAnsi" w:cstheme="minorHAnsi"/>
          <w:color w:val="222222"/>
        </w:rPr>
      </w:pPr>
      <w:r w:rsidRPr="00F944E7">
        <w:rPr>
          <w:rFonts w:asciiTheme="minorHAnsi" w:hAnsiTheme="minorHAnsi" w:cstheme="minorHAnsi"/>
          <w:color w:val="222222"/>
        </w:rPr>
        <w:t>II, III, IV</w:t>
      </w:r>
    </w:p>
    <w:p w14:paraId="47C29C3D" w14:textId="77777777" w:rsidR="007C4468" w:rsidRPr="00F944E7" w:rsidRDefault="007C4468" w:rsidP="00523C57">
      <w:pPr>
        <w:jc w:val="both"/>
        <w:rPr>
          <w:rFonts w:asciiTheme="minorHAnsi" w:hAnsiTheme="minorHAnsi" w:cstheme="minorHAnsi"/>
          <w:color w:val="222222"/>
        </w:rPr>
      </w:pPr>
    </w:p>
    <w:p w14:paraId="3F141EC1"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2.1.60.</w:t>
      </w:r>
      <w:r w:rsidRPr="00F944E7">
        <w:rPr>
          <w:rFonts w:asciiTheme="minorHAnsi" w:hAnsiTheme="minorHAnsi" w:cstheme="minorHAnsi"/>
          <w:color w:val="222222"/>
        </w:rPr>
        <w:t> В соответствии с Федеральным законом от 29 июля 1998 г. № 135-ФЗ «Об оценочной деятельности в Российской Федерации» Оценщик имеет право:</w:t>
      </w:r>
    </w:p>
    <w:p w14:paraId="4E21BE3F"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Получать разъяснения и дополнительные сведения, необходимые для осуществления данной оценки</w:t>
      </w:r>
    </w:p>
    <w:p w14:paraId="593C5124"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Требовать от заказчика при проведении обязательной оценки объекта оценки обеспечения доступа в полном объеме к документации, необходимой для осуществления этой оценки</w:t>
      </w:r>
    </w:p>
    <w:p w14:paraId="6B6DAB82"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Отказаться от проведения оценки объекта оценки в случаях, если заказчик нарушил условия договора, не обеспечил предоставление необходимой информации об объекте оценки либо не обеспечил соответствующие договору условия работы</w:t>
      </w:r>
    </w:p>
    <w:p w14:paraId="4F88CA40"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Требовать от Заказчика привлекать к участию в проведении оценки объекта оценки иных специалистов</w:t>
      </w:r>
    </w:p>
    <w:p w14:paraId="0FF0A150" w14:textId="4DC3E79E"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ответов:</w:t>
      </w:r>
    </w:p>
    <w:p w14:paraId="1D6922AD" w14:textId="77777777" w:rsidR="007C4468" w:rsidRPr="00F944E7" w:rsidRDefault="007C4468" w:rsidP="00336075">
      <w:pPr>
        <w:numPr>
          <w:ilvl w:val="0"/>
          <w:numId w:val="747"/>
        </w:numPr>
        <w:ind w:left="1104"/>
        <w:jc w:val="both"/>
        <w:rPr>
          <w:rFonts w:asciiTheme="minorHAnsi" w:hAnsiTheme="minorHAnsi" w:cstheme="minorHAnsi"/>
          <w:b/>
          <w:bCs/>
          <w:color w:val="222222"/>
        </w:rPr>
      </w:pPr>
      <w:r w:rsidRPr="00F944E7">
        <w:rPr>
          <w:rFonts w:asciiTheme="minorHAnsi" w:hAnsiTheme="minorHAnsi" w:cstheme="minorHAnsi"/>
          <w:b/>
          <w:bCs/>
          <w:color w:val="222222"/>
        </w:rPr>
        <w:t>I, II, III</w:t>
      </w:r>
    </w:p>
    <w:p w14:paraId="65640B8E" w14:textId="77777777" w:rsidR="007C4468" w:rsidRPr="00F944E7" w:rsidRDefault="007C4468" w:rsidP="00336075">
      <w:pPr>
        <w:numPr>
          <w:ilvl w:val="0"/>
          <w:numId w:val="747"/>
        </w:numPr>
        <w:ind w:left="1104"/>
        <w:jc w:val="both"/>
        <w:rPr>
          <w:rFonts w:asciiTheme="minorHAnsi" w:hAnsiTheme="minorHAnsi" w:cstheme="minorHAnsi"/>
          <w:color w:val="222222"/>
        </w:rPr>
      </w:pPr>
      <w:r w:rsidRPr="00F944E7">
        <w:rPr>
          <w:rFonts w:asciiTheme="minorHAnsi" w:hAnsiTheme="minorHAnsi" w:cstheme="minorHAnsi"/>
          <w:color w:val="222222"/>
        </w:rPr>
        <w:t>I, III</w:t>
      </w:r>
    </w:p>
    <w:p w14:paraId="4A1C3614" w14:textId="77777777" w:rsidR="007C4468" w:rsidRPr="00F944E7" w:rsidRDefault="007C4468" w:rsidP="00336075">
      <w:pPr>
        <w:numPr>
          <w:ilvl w:val="0"/>
          <w:numId w:val="747"/>
        </w:numPr>
        <w:ind w:left="1104"/>
        <w:jc w:val="both"/>
        <w:rPr>
          <w:rFonts w:asciiTheme="minorHAnsi" w:hAnsiTheme="minorHAnsi" w:cstheme="minorHAnsi"/>
          <w:color w:val="222222"/>
        </w:rPr>
      </w:pPr>
      <w:r w:rsidRPr="00F944E7">
        <w:rPr>
          <w:rFonts w:asciiTheme="minorHAnsi" w:hAnsiTheme="minorHAnsi" w:cstheme="minorHAnsi"/>
          <w:color w:val="222222"/>
        </w:rPr>
        <w:t>I, II</w:t>
      </w:r>
    </w:p>
    <w:p w14:paraId="375381E5" w14:textId="77777777" w:rsidR="007C4468" w:rsidRPr="00F944E7" w:rsidRDefault="007C4468" w:rsidP="00336075">
      <w:pPr>
        <w:numPr>
          <w:ilvl w:val="0"/>
          <w:numId w:val="747"/>
        </w:numPr>
        <w:ind w:left="1104"/>
        <w:jc w:val="both"/>
        <w:rPr>
          <w:rFonts w:asciiTheme="minorHAnsi" w:hAnsiTheme="minorHAnsi" w:cstheme="minorHAnsi"/>
          <w:color w:val="222222"/>
        </w:rPr>
      </w:pPr>
      <w:r w:rsidRPr="00F944E7">
        <w:rPr>
          <w:rFonts w:asciiTheme="minorHAnsi" w:hAnsiTheme="minorHAnsi" w:cstheme="minorHAnsi"/>
          <w:color w:val="222222"/>
        </w:rPr>
        <w:t>I, II, III, IV</w:t>
      </w:r>
    </w:p>
    <w:p w14:paraId="19AB05DC" w14:textId="77777777" w:rsidR="007C4468" w:rsidRPr="00F944E7" w:rsidRDefault="007C4468" w:rsidP="00523C57">
      <w:pPr>
        <w:jc w:val="both"/>
        <w:rPr>
          <w:rFonts w:asciiTheme="minorHAnsi" w:hAnsiTheme="minorHAnsi" w:cstheme="minorHAnsi"/>
          <w:color w:val="222222"/>
        </w:rPr>
      </w:pPr>
    </w:p>
    <w:p w14:paraId="6FF39AF9"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2.1.61.</w:t>
      </w:r>
      <w:r w:rsidRPr="00F944E7">
        <w:rPr>
          <w:rFonts w:asciiTheme="minorHAnsi" w:hAnsiTheme="minorHAnsi" w:cstheme="minorHAnsi"/>
          <w:color w:val="222222"/>
        </w:rPr>
        <w:t> В соответствии с Федеральным законом от 29 июля 1998 г. № 135-ФЗ «Об оценочной деятельности в Российской Федерации» Оценщик имеет право:</w:t>
      </w:r>
    </w:p>
    <w:p w14:paraId="670A2B7F"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Применять самостоятельно методы проведения оценки объекта оценки в соответствии со стандартами оценки</w:t>
      </w:r>
    </w:p>
    <w:p w14:paraId="220E4CF9"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lastRenderedPageBreak/>
        <w:t>II. Требовать денежного вознаграждения за проведение оценки объекта оценки в зависимости от определенной стоимости</w:t>
      </w:r>
    </w:p>
    <w:p w14:paraId="3BE6767B"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Получать разъяснения и дополнительные сведения, необходимые для осуществления данной оценки</w:t>
      </w:r>
    </w:p>
    <w:p w14:paraId="1A8F5AA0"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Отказаться от проведения оценки объекта оценки в случаях, если заказчик не обеспечил привлечение необходимых для проведения оценки специалистов</w:t>
      </w:r>
    </w:p>
    <w:p w14:paraId="510C9054" w14:textId="41A56BC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ответов:</w:t>
      </w:r>
    </w:p>
    <w:p w14:paraId="6A09C453" w14:textId="77777777" w:rsidR="007C4468" w:rsidRPr="00F944E7" w:rsidRDefault="007C4468" w:rsidP="00336075">
      <w:pPr>
        <w:numPr>
          <w:ilvl w:val="0"/>
          <w:numId w:val="748"/>
        </w:numPr>
        <w:ind w:left="1104"/>
        <w:jc w:val="both"/>
        <w:rPr>
          <w:rFonts w:asciiTheme="minorHAnsi" w:hAnsiTheme="minorHAnsi" w:cstheme="minorHAnsi"/>
          <w:color w:val="222222"/>
        </w:rPr>
      </w:pPr>
      <w:r w:rsidRPr="00F944E7">
        <w:rPr>
          <w:rFonts w:asciiTheme="minorHAnsi" w:hAnsiTheme="minorHAnsi" w:cstheme="minorHAnsi"/>
          <w:color w:val="222222"/>
        </w:rPr>
        <w:t>I, III, IV</w:t>
      </w:r>
    </w:p>
    <w:p w14:paraId="13BD8DE1" w14:textId="77777777" w:rsidR="007C4468" w:rsidRPr="00F944E7" w:rsidRDefault="007C4468" w:rsidP="00336075">
      <w:pPr>
        <w:numPr>
          <w:ilvl w:val="0"/>
          <w:numId w:val="748"/>
        </w:numPr>
        <w:ind w:left="1104"/>
        <w:jc w:val="both"/>
        <w:rPr>
          <w:rFonts w:asciiTheme="minorHAnsi" w:hAnsiTheme="minorHAnsi" w:cstheme="minorHAnsi"/>
          <w:b/>
          <w:bCs/>
          <w:color w:val="222222"/>
        </w:rPr>
      </w:pPr>
      <w:r w:rsidRPr="00F944E7">
        <w:rPr>
          <w:rFonts w:asciiTheme="minorHAnsi" w:hAnsiTheme="minorHAnsi" w:cstheme="minorHAnsi"/>
          <w:b/>
          <w:bCs/>
          <w:color w:val="222222"/>
        </w:rPr>
        <w:t>I, III</w:t>
      </w:r>
    </w:p>
    <w:p w14:paraId="69F8AF87" w14:textId="77777777" w:rsidR="007C4468" w:rsidRPr="00F944E7" w:rsidRDefault="007C4468" w:rsidP="00336075">
      <w:pPr>
        <w:numPr>
          <w:ilvl w:val="0"/>
          <w:numId w:val="748"/>
        </w:numPr>
        <w:ind w:left="1104"/>
        <w:jc w:val="both"/>
        <w:rPr>
          <w:rFonts w:asciiTheme="minorHAnsi" w:hAnsiTheme="minorHAnsi" w:cstheme="minorHAnsi"/>
          <w:color w:val="222222"/>
        </w:rPr>
      </w:pPr>
      <w:r w:rsidRPr="00F944E7">
        <w:rPr>
          <w:rFonts w:asciiTheme="minorHAnsi" w:hAnsiTheme="minorHAnsi" w:cstheme="minorHAnsi"/>
          <w:color w:val="222222"/>
        </w:rPr>
        <w:t>Все, кроме IV</w:t>
      </w:r>
    </w:p>
    <w:p w14:paraId="0472B021" w14:textId="77777777" w:rsidR="007C4468" w:rsidRPr="00F944E7" w:rsidRDefault="007C4468" w:rsidP="00336075">
      <w:pPr>
        <w:numPr>
          <w:ilvl w:val="0"/>
          <w:numId w:val="748"/>
        </w:numPr>
        <w:ind w:left="1104"/>
        <w:jc w:val="both"/>
        <w:rPr>
          <w:rFonts w:asciiTheme="minorHAnsi" w:hAnsiTheme="minorHAnsi" w:cstheme="minorHAnsi"/>
          <w:color w:val="222222"/>
        </w:rPr>
      </w:pPr>
      <w:r w:rsidRPr="00F944E7">
        <w:rPr>
          <w:rFonts w:asciiTheme="minorHAnsi" w:hAnsiTheme="minorHAnsi" w:cstheme="minorHAnsi"/>
          <w:color w:val="222222"/>
        </w:rPr>
        <w:t>II, III, IV</w:t>
      </w:r>
    </w:p>
    <w:p w14:paraId="3EDB8C8C" w14:textId="77777777" w:rsidR="007C4468" w:rsidRPr="00F944E7" w:rsidRDefault="007C4468" w:rsidP="00523C57">
      <w:pPr>
        <w:jc w:val="both"/>
        <w:rPr>
          <w:rFonts w:asciiTheme="minorHAnsi" w:hAnsiTheme="minorHAnsi" w:cstheme="minorHAnsi"/>
          <w:color w:val="222222"/>
        </w:rPr>
      </w:pPr>
    </w:p>
    <w:p w14:paraId="4F2B46D3"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2.1.62.</w:t>
      </w:r>
      <w:r w:rsidRPr="00F944E7">
        <w:rPr>
          <w:rFonts w:asciiTheme="minorHAnsi" w:hAnsiTheme="minorHAnsi" w:cstheme="minorHAnsi"/>
          <w:color w:val="222222"/>
        </w:rPr>
        <w:t> В соответствии с Федеральным законом от 29 июля 1998 г. № 135-ФЗ «Об оценочной деятельности в Российской Федерации» Оценщик имеет право:</w:t>
      </w:r>
    </w:p>
    <w:p w14:paraId="2D855907"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Применять самостоятельно методы проведения оценки объекта оценки в соответствии со стандартами оценки</w:t>
      </w:r>
    </w:p>
    <w:p w14:paraId="3FCBD73F"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Получить средства, внесенные в компенсационный фонд СРОО, в случае выхода из такой СРОО</w:t>
      </w:r>
    </w:p>
    <w:p w14:paraId="79633A7B"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Отказаться от проведения оценки объекта оценки в случаях, если заказчик нарушил условия договора, не обеспечил предоставление необходимой информации об объекте оценки либо не обеспечил соответствующие договору условия работы</w:t>
      </w:r>
    </w:p>
    <w:p w14:paraId="27D517E2"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Запрашивать в письменной или устной форме у третьих лиц информацию, необходимую для проведения оценки объекта оценки</w:t>
      </w:r>
    </w:p>
    <w:p w14:paraId="07ABB74C" w14:textId="3501FBB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ответов:</w:t>
      </w:r>
    </w:p>
    <w:p w14:paraId="61A38951" w14:textId="77777777" w:rsidR="007C4468" w:rsidRPr="00F944E7" w:rsidRDefault="007C4468" w:rsidP="00336075">
      <w:pPr>
        <w:numPr>
          <w:ilvl w:val="0"/>
          <w:numId w:val="749"/>
        </w:numPr>
        <w:ind w:left="1104"/>
        <w:jc w:val="both"/>
        <w:rPr>
          <w:rFonts w:asciiTheme="minorHAnsi" w:hAnsiTheme="minorHAnsi" w:cstheme="minorHAnsi"/>
          <w:b/>
          <w:bCs/>
          <w:color w:val="222222"/>
        </w:rPr>
      </w:pPr>
      <w:r w:rsidRPr="00F944E7">
        <w:rPr>
          <w:rFonts w:asciiTheme="minorHAnsi" w:hAnsiTheme="minorHAnsi" w:cstheme="minorHAnsi"/>
          <w:b/>
          <w:bCs/>
          <w:color w:val="222222"/>
        </w:rPr>
        <w:t>I, III, IV</w:t>
      </w:r>
    </w:p>
    <w:p w14:paraId="59D7D6CB" w14:textId="77777777" w:rsidR="007C4468" w:rsidRPr="00F944E7" w:rsidRDefault="007C4468" w:rsidP="00336075">
      <w:pPr>
        <w:numPr>
          <w:ilvl w:val="0"/>
          <w:numId w:val="749"/>
        </w:numPr>
        <w:ind w:left="1104"/>
        <w:jc w:val="both"/>
        <w:rPr>
          <w:rFonts w:asciiTheme="minorHAnsi" w:hAnsiTheme="minorHAnsi" w:cstheme="minorHAnsi"/>
          <w:color w:val="222222"/>
        </w:rPr>
      </w:pPr>
      <w:r w:rsidRPr="00F944E7">
        <w:rPr>
          <w:rFonts w:asciiTheme="minorHAnsi" w:hAnsiTheme="minorHAnsi" w:cstheme="minorHAnsi"/>
          <w:color w:val="222222"/>
        </w:rPr>
        <w:t>I, III</w:t>
      </w:r>
    </w:p>
    <w:p w14:paraId="485818F1" w14:textId="77777777" w:rsidR="007C4468" w:rsidRPr="00F944E7" w:rsidRDefault="007C4468" w:rsidP="00336075">
      <w:pPr>
        <w:numPr>
          <w:ilvl w:val="0"/>
          <w:numId w:val="749"/>
        </w:numPr>
        <w:ind w:left="1104"/>
        <w:jc w:val="both"/>
        <w:rPr>
          <w:rFonts w:asciiTheme="minorHAnsi" w:hAnsiTheme="minorHAnsi" w:cstheme="minorHAnsi"/>
          <w:color w:val="222222"/>
        </w:rPr>
      </w:pPr>
      <w:r w:rsidRPr="00F944E7">
        <w:rPr>
          <w:rFonts w:asciiTheme="minorHAnsi" w:hAnsiTheme="minorHAnsi" w:cstheme="minorHAnsi"/>
          <w:color w:val="222222"/>
        </w:rPr>
        <w:t>I, IV</w:t>
      </w:r>
    </w:p>
    <w:p w14:paraId="76C19E4E" w14:textId="77777777" w:rsidR="007C4468" w:rsidRPr="00F944E7" w:rsidRDefault="007C4468" w:rsidP="00336075">
      <w:pPr>
        <w:numPr>
          <w:ilvl w:val="0"/>
          <w:numId w:val="749"/>
        </w:numPr>
        <w:ind w:left="1104"/>
        <w:jc w:val="both"/>
        <w:rPr>
          <w:rFonts w:asciiTheme="minorHAnsi" w:hAnsiTheme="minorHAnsi" w:cstheme="minorHAnsi"/>
          <w:color w:val="222222"/>
        </w:rPr>
      </w:pPr>
      <w:r w:rsidRPr="00F944E7">
        <w:rPr>
          <w:rFonts w:asciiTheme="minorHAnsi" w:hAnsiTheme="minorHAnsi" w:cstheme="minorHAnsi"/>
          <w:color w:val="222222"/>
        </w:rPr>
        <w:t>II, III, IV</w:t>
      </w:r>
    </w:p>
    <w:p w14:paraId="7CE2FE7C" w14:textId="77777777" w:rsidR="007C4468" w:rsidRPr="00F944E7" w:rsidRDefault="007C4468" w:rsidP="00523C57">
      <w:pPr>
        <w:jc w:val="both"/>
        <w:rPr>
          <w:rFonts w:asciiTheme="minorHAnsi" w:hAnsiTheme="minorHAnsi" w:cstheme="minorHAnsi"/>
          <w:color w:val="222222"/>
        </w:rPr>
      </w:pPr>
    </w:p>
    <w:p w14:paraId="49FC1EFE"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2.1.63.</w:t>
      </w:r>
      <w:r w:rsidRPr="00F944E7">
        <w:rPr>
          <w:rFonts w:asciiTheme="minorHAnsi" w:hAnsiTheme="minorHAnsi" w:cstheme="minorHAnsi"/>
          <w:color w:val="222222"/>
        </w:rPr>
        <w:t> Обязанности юридического лица, с которым Оценщик заключил трудовой договор:</w:t>
      </w:r>
    </w:p>
    <w:p w14:paraId="5B29751F"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Соблюдать требования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и обеспечивать соблюдение указанных требований своими работниками</w:t>
      </w:r>
    </w:p>
    <w:p w14:paraId="489EC0AA"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Страховать свою ответственность</w:t>
      </w:r>
    </w:p>
    <w:p w14:paraId="6C446AD4"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Представлять ежеквартально в порядке, установленном внутренними документами СРО оценщиков, информацию о выполненных в указанный период отчетах с указанием даты составления отчета и его порядкового номера, объекта оценки, вида определенной стоимости</w:t>
      </w:r>
    </w:p>
    <w:p w14:paraId="3DC22FCB"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Обеспечивать сохранность документов, получаемых от заказчика и третьих лиц в ходе проведения оценки</w:t>
      </w:r>
    </w:p>
    <w:p w14:paraId="2B49C778" w14:textId="5DB066AC"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ответов:</w:t>
      </w:r>
    </w:p>
    <w:p w14:paraId="48761A23" w14:textId="77777777" w:rsidR="007C4468" w:rsidRPr="00F944E7" w:rsidRDefault="007C4468" w:rsidP="00336075">
      <w:pPr>
        <w:numPr>
          <w:ilvl w:val="0"/>
          <w:numId w:val="750"/>
        </w:numPr>
        <w:ind w:left="1104"/>
        <w:jc w:val="both"/>
        <w:rPr>
          <w:rFonts w:asciiTheme="minorHAnsi" w:hAnsiTheme="minorHAnsi" w:cstheme="minorHAnsi"/>
          <w:color w:val="222222"/>
        </w:rPr>
      </w:pPr>
      <w:r w:rsidRPr="00F944E7">
        <w:rPr>
          <w:rFonts w:asciiTheme="minorHAnsi" w:hAnsiTheme="minorHAnsi" w:cstheme="minorHAnsi"/>
          <w:color w:val="222222"/>
        </w:rPr>
        <w:t>I, IV</w:t>
      </w:r>
    </w:p>
    <w:p w14:paraId="75D59EDB" w14:textId="77777777" w:rsidR="007C4468" w:rsidRPr="00F944E7" w:rsidRDefault="007C4468" w:rsidP="00336075">
      <w:pPr>
        <w:numPr>
          <w:ilvl w:val="0"/>
          <w:numId w:val="750"/>
        </w:numPr>
        <w:ind w:left="1104"/>
        <w:jc w:val="both"/>
        <w:rPr>
          <w:rFonts w:asciiTheme="minorHAnsi" w:hAnsiTheme="minorHAnsi" w:cstheme="minorHAnsi"/>
          <w:color w:val="222222"/>
        </w:rPr>
      </w:pPr>
      <w:r w:rsidRPr="00F944E7">
        <w:rPr>
          <w:rFonts w:asciiTheme="minorHAnsi" w:hAnsiTheme="minorHAnsi" w:cstheme="minorHAnsi"/>
          <w:color w:val="222222"/>
        </w:rPr>
        <w:t>I, II, III</w:t>
      </w:r>
    </w:p>
    <w:p w14:paraId="1F3C3836" w14:textId="77777777" w:rsidR="007C4468" w:rsidRPr="00F944E7" w:rsidRDefault="007C4468" w:rsidP="00336075">
      <w:pPr>
        <w:numPr>
          <w:ilvl w:val="0"/>
          <w:numId w:val="750"/>
        </w:numPr>
        <w:ind w:left="1104"/>
        <w:jc w:val="both"/>
        <w:rPr>
          <w:rFonts w:asciiTheme="minorHAnsi" w:hAnsiTheme="minorHAnsi" w:cstheme="minorHAnsi"/>
          <w:b/>
          <w:bCs/>
          <w:color w:val="222222"/>
        </w:rPr>
      </w:pPr>
      <w:r w:rsidRPr="00F944E7">
        <w:rPr>
          <w:rFonts w:asciiTheme="minorHAnsi" w:hAnsiTheme="minorHAnsi" w:cstheme="minorHAnsi"/>
          <w:b/>
          <w:bCs/>
          <w:color w:val="222222"/>
        </w:rPr>
        <w:t>I, II, IV</w:t>
      </w:r>
    </w:p>
    <w:p w14:paraId="644544CF" w14:textId="77777777" w:rsidR="007C4468" w:rsidRPr="00F944E7" w:rsidRDefault="007C4468" w:rsidP="00336075">
      <w:pPr>
        <w:numPr>
          <w:ilvl w:val="0"/>
          <w:numId w:val="750"/>
        </w:numPr>
        <w:ind w:left="1104"/>
        <w:jc w:val="both"/>
        <w:rPr>
          <w:rFonts w:asciiTheme="minorHAnsi" w:hAnsiTheme="minorHAnsi" w:cstheme="minorHAnsi"/>
          <w:color w:val="222222"/>
        </w:rPr>
      </w:pPr>
      <w:r w:rsidRPr="00F944E7">
        <w:rPr>
          <w:rFonts w:asciiTheme="minorHAnsi" w:hAnsiTheme="minorHAnsi" w:cstheme="minorHAnsi"/>
          <w:color w:val="222222"/>
        </w:rPr>
        <w:t>II, III, IV</w:t>
      </w:r>
    </w:p>
    <w:p w14:paraId="506DA731" w14:textId="77777777" w:rsidR="007C4468" w:rsidRPr="00F944E7" w:rsidRDefault="007C4468" w:rsidP="00523C57">
      <w:pPr>
        <w:jc w:val="both"/>
        <w:rPr>
          <w:rFonts w:asciiTheme="minorHAnsi" w:hAnsiTheme="minorHAnsi" w:cstheme="minorHAnsi"/>
          <w:color w:val="222222"/>
        </w:rPr>
      </w:pPr>
    </w:p>
    <w:p w14:paraId="18509C18"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lastRenderedPageBreak/>
        <w:t>2.1.64.</w:t>
      </w:r>
      <w:r w:rsidRPr="00F944E7">
        <w:rPr>
          <w:rFonts w:asciiTheme="minorHAnsi" w:hAnsiTheme="minorHAnsi" w:cstheme="minorHAnsi"/>
          <w:color w:val="222222"/>
        </w:rPr>
        <w:t> Что в соответствии с Федеральным законом от 29 июля 1998 г. № 135-ФЗ «Об оценочной деятельности в Российской Федерации» может быть основанием для проведения оценки?</w:t>
      </w:r>
    </w:p>
    <w:p w14:paraId="11B94249"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Договор на проведение оценки</w:t>
      </w:r>
    </w:p>
    <w:p w14:paraId="7F0FCCC0"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Государственный (муниципальный) заказ</w:t>
      </w:r>
    </w:p>
    <w:p w14:paraId="2A09DA6B"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Определение суда, арбитражного суда, третейского суда</w:t>
      </w:r>
    </w:p>
    <w:p w14:paraId="0C54EEEF"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Решение уполномоченного органа</w:t>
      </w:r>
    </w:p>
    <w:p w14:paraId="19B3F585" w14:textId="315EF86E"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ответов:</w:t>
      </w:r>
    </w:p>
    <w:p w14:paraId="27DEA651" w14:textId="77777777" w:rsidR="007C4468" w:rsidRPr="00F944E7" w:rsidRDefault="007C4468" w:rsidP="00336075">
      <w:pPr>
        <w:numPr>
          <w:ilvl w:val="0"/>
          <w:numId w:val="751"/>
        </w:numPr>
        <w:ind w:left="1104"/>
        <w:jc w:val="both"/>
        <w:rPr>
          <w:rFonts w:asciiTheme="minorHAnsi" w:hAnsiTheme="minorHAnsi" w:cstheme="minorHAnsi"/>
          <w:color w:val="222222"/>
        </w:rPr>
      </w:pPr>
      <w:r w:rsidRPr="00F944E7">
        <w:rPr>
          <w:rFonts w:asciiTheme="minorHAnsi" w:hAnsiTheme="minorHAnsi" w:cstheme="minorHAnsi"/>
          <w:color w:val="222222"/>
        </w:rPr>
        <w:t>I</w:t>
      </w:r>
    </w:p>
    <w:p w14:paraId="239F3157" w14:textId="77777777" w:rsidR="007C4468" w:rsidRPr="00F944E7" w:rsidRDefault="007C4468" w:rsidP="00336075">
      <w:pPr>
        <w:numPr>
          <w:ilvl w:val="0"/>
          <w:numId w:val="751"/>
        </w:numPr>
        <w:ind w:left="1104"/>
        <w:jc w:val="both"/>
        <w:rPr>
          <w:rFonts w:asciiTheme="minorHAnsi" w:hAnsiTheme="minorHAnsi" w:cstheme="minorHAnsi"/>
          <w:b/>
          <w:bCs/>
          <w:color w:val="222222"/>
        </w:rPr>
      </w:pPr>
      <w:r w:rsidRPr="00F944E7">
        <w:rPr>
          <w:rFonts w:asciiTheme="minorHAnsi" w:hAnsiTheme="minorHAnsi" w:cstheme="minorHAnsi"/>
          <w:b/>
          <w:bCs/>
          <w:color w:val="222222"/>
        </w:rPr>
        <w:t>I, III, IV</w:t>
      </w:r>
    </w:p>
    <w:p w14:paraId="2D34AE20" w14:textId="77777777" w:rsidR="007C4468" w:rsidRPr="00F944E7" w:rsidRDefault="007C4468" w:rsidP="00336075">
      <w:pPr>
        <w:numPr>
          <w:ilvl w:val="0"/>
          <w:numId w:val="751"/>
        </w:numPr>
        <w:ind w:left="1104"/>
        <w:jc w:val="both"/>
        <w:rPr>
          <w:rFonts w:asciiTheme="minorHAnsi" w:hAnsiTheme="minorHAnsi" w:cstheme="minorHAnsi"/>
          <w:color w:val="222222"/>
        </w:rPr>
      </w:pPr>
      <w:r w:rsidRPr="00F944E7">
        <w:rPr>
          <w:rFonts w:asciiTheme="minorHAnsi" w:hAnsiTheme="minorHAnsi" w:cstheme="minorHAnsi"/>
          <w:color w:val="222222"/>
        </w:rPr>
        <w:t>I, II, IV</w:t>
      </w:r>
    </w:p>
    <w:p w14:paraId="5908BB18" w14:textId="77777777" w:rsidR="007C4468" w:rsidRPr="00F944E7" w:rsidRDefault="007C4468" w:rsidP="00336075">
      <w:pPr>
        <w:numPr>
          <w:ilvl w:val="0"/>
          <w:numId w:val="751"/>
        </w:numPr>
        <w:ind w:left="1104"/>
        <w:jc w:val="both"/>
        <w:rPr>
          <w:rFonts w:asciiTheme="minorHAnsi" w:hAnsiTheme="minorHAnsi" w:cstheme="minorHAnsi"/>
          <w:color w:val="222222"/>
        </w:rPr>
      </w:pPr>
      <w:r w:rsidRPr="00F944E7">
        <w:rPr>
          <w:rFonts w:asciiTheme="minorHAnsi" w:hAnsiTheme="minorHAnsi" w:cstheme="minorHAnsi"/>
          <w:color w:val="222222"/>
        </w:rPr>
        <w:t>Все перечисленное</w:t>
      </w:r>
    </w:p>
    <w:p w14:paraId="3EFE6DC5" w14:textId="77777777" w:rsidR="007C4468" w:rsidRPr="00F944E7" w:rsidRDefault="007C4468" w:rsidP="00523C57">
      <w:pPr>
        <w:jc w:val="both"/>
        <w:rPr>
          <w:rFonts w:asciiTheme="minorHAnsi" w:hAnsiTheme="minorHAnsi" w:cstheme="minorHAnsi"/>
          <w:color w:val="222222"/>
        </w:rPr>
      </w:pPr>
    </w:p>
    <w:p w14:paraId="33C49511"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2.1.65.</w:t>
      </w:r>
      <w:r w:rsidRPr="00F944E7">
        <w:rPr>
          <w:rFonts w:asciiTheme="minorHAnsi" w:hAnsiTheme="minorHAnsi" w:cstheme="minorHAnsi"/>
          <w:color w:val="222222"/>
        </w:rPr>
        <w:t> В соответствии с Федеральным законом от 29 июля 1998 г. № 135-ФЗ «Об оценочной деятельности в Российской Федерации» Оценщик обязан:</w:t>
      </w:r>
    </w:p>
    <w:p w14:paraId="6D73B1A0"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Предоставить заказчику информацию о членстве в СРОО;</w:t>
      </w:r>
    </w:p>
    <w:p w14:paraId="14A9B5E8"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Хранить копии документов и материалов, на основе которой проводилась оценка;</w:t>
      </w:r>
    </w:p>
    <w:p w14:paraId="650AB68C"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Хранить копии подписанных им отчетов;</w:t>
      </w:r>
    </w:p>
    <w:p w14:paraId="15677219"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Представить СРОО информацию о юридическом лице, с которым он заключил трудовой договор.</w:t>
      </w:r>
    </w:p>
    <w:p w14:paraId="41C6078B" w14:textId="3C90DBA9"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651C2554" w14:textId="77777777" w:rsidR="007C4468" w:rsidRPr="00F944E7" w:rsidRDefault="007C4468" w:rsidP="00336075">
      <w:pPr>
        <w:numPr>
          <w:ilvl w:val="0"/>
          <w:numId w:val="752"/>
        </w:numPr>
        <w:ind w:left="1104"/>
        <w:jc w:val="both"/>
        <w:rPr>
          <w:rFonts w:asciiTheme="minorHAnsi" w:hAnsiTheme="minorHAnsi" w:cstheme="minorHAnsi"/>
          <w:color w:val="222222"/>
        </w:rPr>
      </w:pPr>
      <w:r w:rsidRPr="00F944E7">
        <w:rPr>
          <w:rFonts w:asciiTheme="minorHAnsi" w:hAnsiTheme="minorHAnsi" w:cstheme="minorHAnsi"/>
          <w:color w:val="222222"/>
        </w:rPr>
        <w:t>I, II</w:t>
      </w:r>
    </w:p>
    <w:p w14:paraId="03D0EC73" w14:textId="77777777" w:rsidR="007C4468" w:rsidRPr="00F944E7" w:rsidRDefault="007C4468" w:rsidP="00336075">
      <w:pPr>
        <w:numPr>
          <w:ilvl w:val="0"/>
          <w:numId w:val="752"/>
        </w:numPr>
        <w:ind w:left="1104"/>
        <w:jc w:val="both"/>
        <w:rPr>
          <w:rFonts w:asciiTheme="minorHAnsi" w:hAnsiTheme="minorHAnsi" w:cstheme="minorHAnsi"/>
          <w:color w:val="222222"/>
        </w:rPr>
      </w:pPr>
      <w:r w:rsidRPr="00F944E7">
        <w:rPr>
          <w:rFonts w:asciiTheme="minorHAnsi" w:hAnsiTheme="minorHAnsi" w:cstheme="minorHAnsi"/>
          <w:color w:val="222222"/>
        </w:rPr>
        <w:t>II, III, IV</w:t>
      </w:r>
    </w:p>
    <w:p w14:paraId="010B9E98" w14:textId="77777777" w:rsidR="007C4468" w:rsidRPr="00F944E7" w:rsidRDefault="007C4468" w:rsidP="00336075">
      <w:pPr>
        <w:numPr>
          <w:ilvl w:val="0"/>
          <w:numId w:val="752"/>
        </w:numPr>
        <w:ind w:left="1104"/>
        <w:jc w:val="both"/>
        <w:rPr>
          <w:rFonts w:asciiTheme="minorHAnsi" w:hAnsiTheme="minorHAnsi" w:cstheme="minorHAnsi"/>
          <w:color w:val="222222"/>
        </w:rPr>
      </w:pPr>
      <w:r w:rsidRPr="00F944E7">
        <w:rPr>
          <w:rFonts w:asciiTheme="minorHAnsi" w:hAnsiTheme="minorHAnsi" w:cstheme="minorHAnsi"/>
          <w:color w:val="222222"/>
        </w:rPr>
        <w:t>I, II, IV</w:t>
      </w:r>
    </w:p>
    <w:p w14:paraId="35CFE424" w14:textId="77777777" w:rsidR="007C4468" w:rsidRPr="00F944E7" w:rsidRDefault="007C4468" w:rsidP="00336075">
      <w:pPr>
        <w:numPr>
          <w:ilvl w:val="0"/>
          <w:numId w:val="752"/>
        </w:numPr>
        <w:ind w:left="1104"/>
        <w:jc w:val="both"/>
        <w:rPr>
          <w:rFonts w:asciiTheme="minorHAnsi" w:hAnsiTheme="minorHAnsi" w:cstheme="minorHAnsi"/>
          <w:b/>
          <w:bCs/>
          <w:color w:val="222222"/>
        </w:rPr>
      </w:pPr>
      <w:r w:rsidRPr="00F944E7">
        <w:rPr>
          <w:rFonts w:asciiTheme="minorHAnsi" w:hAnsiTheme="minorHAnsi" w:cstheme="minorHAnsi"/>
          <w:b/>
          <w:bCs/>
          <w:color w:val="222222"/>
        </w:rPr>
        <w:t>Все перечисленное</w:t>
      </w:r>
    </w:p>
    <w:p w14:paraId="03701864" w14:textId="77777777" w:rsidR="007C4468" w:rsidRPr="00F944E7" w:rsidRDefault="007C4468" w:rsidP="00523C57">
      <w:pPr>
        <w:jc w:val="both"/>
        <w:rPr>
          <w:rFonts w:asciiTheme="minorHAnsi" w:hAnsiTheme="minorHAnsi" w:cstheme="minorHAnsi"/>
          <w:color w:val="222222"/>
        </w:rPr>
      </w:pPr>
    </w:p>
    <w:p w14:paraId="7E647510" w14:textId="7777777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2.1.66.</w:t>
      </w:r>
      <w:r w:rsidRPr="00F944E7">
        <w:rPr>
          <w:rFonts w:asciiTheme="minorHAnsi" w:hAnsiTheme="minorHAnsi" w:cstheme="minorHAnsi"/>
          <w:color w:val="222222"/>
        </w:rPr>
        <w:t> В случае существенных расхождений результатов подходов и методов оценки в соответствии с федеральным стандартом оценки «Подходы и методы оценки (ФСО V)» (от 14.04.2022 №200) оценщик:</w:t>
      </w:r>
    </w:p>
    <w:p w14:paraId="6EEBE49D" w14:textId="77777777" w:rsidR="007C4468" w:rsidRPr="00F944E7" w:rsidRDefault="007C4468" w:rsidP="00336075">
      <w:pPr>
        <w:numPr>
          <w:ilvl w:val="0"/>
          <w:numId w:val="753"/>
        </w:numPr>
        <w:ind w:left="1104"/>
        <w:jc w:val="both"/>
        <w:rPr>
          <w:rFonts w:asciiTheme="minorHAnsi" w:hAnsiTheme="minorHAnsi" w:cstheme="minorHAnsi"/>
          <w:color w:val="222222"/>
        </w:rPr>
      </w:pPr>
      <w:r w:rsidRPr="00F944E7">
        <w:rPr>
          <w:rFonts w:asciiTheme="minorHAnsi" w:hAnsiTheme="minorHAnsi" w:cstheme="minorHAnsi"/>
          <w:color w:val="222222"/>
        </w:rPr>
        <w:t>может применить взвешенное значение стоимости</w:t>
      </w:r>
    </w:p>
    <w:p w14:paraId="6AAE5A56" w14:textId="77777777" w:rsidR="007C4468" w:rsidRPr="00F944E7" w:rsidRDefault="007C4468" w:rsidP="00336075">
      <w:pPr>
        <w:numPr>
          <w:ilvl w:val="0"/>
          <w:numId w:val="753"/>
        </w:numPr>
        <w:ind w:left="1104"/>
        <w:jc w:val="both"/>
        <w:rPr>
          <w:rFonts w:asciiTheme="minorHAnsi" w:hAnsiTheme="minorHAnsi" w:cstheme="minorHAnsi"/>
          <w:b/>
          <w:bCs/>
          <w:color w:val="222222"/>
        </w:rPr>
      </w:pPr>
      <w:r w:rsidRPr="00F944E7">
        <w:rPr>
          <w:rFonts w:asciiTheme="minorHAnsi" w:hAnsiTheme="minorHAnsi" w:cstheme="minorHAnsi"/>
          <w:b/>
          <w:bCs/>
          <w:color w:val="222222"/>
        </w:rPr>
        <w:t>в результате анализа оценщик может обоснованно выбрать один из полученных результатов, полученных при использовании методов и подходов, для определения итоговой стоимости объекта оценки</w:t>
      </w:r>
    </w:p>
    <w:p w14:paraId="3DCC8676" w14:textId="77777777" w:rsidR="007C4468" w:rsidRPr="00F944E7" w:rsidRDefault="007C4468" w:rsidP="00336075">
      <w:pPr>
        <w:numPr>
          <w:ilvl w:val="0"/>
          <w:numId w:val="753"/>
        </w:numPr>
        <w:ind w:left="1104"/>
        <w:jc w:val="both"/>
        <w:rPr>
          <w:rFonts w:asciiTheme="minorHAnsi" w:hAnsiTheme="minorHAnsi" w:cstheme="minorHAnsi"/>
          <w:color w:val="222222"/>
        </w:rPr>
      </w:pPr>
      <w:r w:rsidRPr="00F944E7">
        <w:rPr>
          <w:rFonts w:asciiTheme="minorHAnsi" w:hAnsiTheme="minorHAnsi" w:cstheme="minorHAnsi"/>
          <w:color w:val="222222"/>
        </w:rPr>
        <w:t>отказаться от применения одного из подходов</w:t>
      </w:r>
    </w:p>
    <w:p w14:paraId="6A4F21F3" w14:textId="77777777" w:rsidR="007C4468" w:rsidRPr="00F944E7" w:rsidRDefault="007C4468" w:rsidP="00336075">
      <w:pPr>
        <w:numPr>
          <w:ilvl w:val="0"/>
          <w:numId w:val="753"/>
        </w:numPr>
        <w:ind w:left="1104"/>
        <w:jc w:val="both"/>
        <w:rPr>
          <w:rFonts w:asciiTheme="minorHAnsi" w:hAnsiTheme="minorHAnsi" w:cstheme="minorHAnsi"/>
          <w:color w:val="222222"/>
        </w:rPr>
      </w:pPr>
      <w:r w:rsidRPr="00F944E7">
        <w:rPr>
          <w:rFonts w:asciiTheme="minorHAnsi" w:hAnsiTheme="minorHAnsi" w:cstheme="minorHAnsi"/>
          <w:color w:val="222222"/>
        </w:rPr>
        <w:t>внести дополнительные корректировки для устранения существенных расхождений</w:t>
      </w:r>
    </w:p>
    <w:p w14:paraId="78D6533F" w14:textId="77777777" w:rsidR="007C4468" w:rsidRPr="00F944E7" w:rsidRDefault="007C4468" w:rsidP="00523C57">
      <w:pPr>
        <w:jc w:val="both"/>
        <w:rPr>
          <w:rFonts w:asciiTheme="minorHAnsi" w:hAnsiTheme="minorHAnsi" w:cstheme="minorHAnsi"/>
          <w:color w:val="222222"/>
        </w:rPr>
      </w:pPr>
    </w:p>
    <w:p w14:paraId="34310E1C" w14:textId="77777777" w:rsidR="00570ADA"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2.1.67.</w:t>
      </w:r>
      <w:r w:rsidRPr="00F944E7">
        <w:rPr>
          <w:rFonts w:asciiTheme="minorHAnsi" w:hAnsiTheme="minorHAnsi" w:cstheme="minorHAnsi"/>
          <w:color w:val="222222"/>
        </w:rPr>
        <w:t> </w:t>
      </w:r>
      <w:r w:rsidR="00570ADA" w:rsidRPr="00F944E7">
        <w:rPr>
          <w:rFonts w:asciiTheme="minorHAnsi" w:hAnsiTheme="minorHAnsi" w:cstheme="minorHAnsi"/>
          <w:color w:val="222222"/>
        </w:rPr>
        <w:t>Вправе ли в соответствии с Федеральным законом от 29 июля 1998 г. № 135-ФЗ «Об оценочной деятельности в Российской Федерации» суд, арбитражный суд, третейский суд обязать стороны совершить сделку по цене, определенной в ходе рассмотрения спора в судебном заседании?</w:t>
      </w:r>
    </w:p>
    <w:p w14:paraId="51448E46" w14:textId="51C6016A"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594A613A" w14:textId="77777777" w:rsidR="00570ADA" w:rsidRPr="00F944E7" w:rsidRDefault="00570ADA" w:rsidP="00336075">
      <w:pPr>
        <w:numPr>
          <w:ilvl w:val="0"/>
          <w:numId w:val="753"/>
        </w:numPr>
        <w:ind w:left="1104"/>
        <w:jc w:val="both"/>
        <w:rPr>
          <w:rFonts w:asciiTheme="minorHAnsi" w:hAnsiTheme="minorHAnsi" w:cstheme="minorHAnsi"/>
          <w:color w:val="222222"/>
        </w:rPr>
      </w:pPr>
      <w:r w:rsidRPr="00F944E7">
        <w:rPr>
          <w:rFonts w:asciiTheme="minorHAnsi" w:hAnsiTheme="minorHAnsi" w:cstheme="minorHAnsi"/>
          <w:color w:val="222222"/>
        </w:rPr>
        <w:t>Вправе в любом случае</w:t>
      </w:r>
    </w:p>
    <w:p w14:paraId="1580C464" w14:textId="77777777" w:rsidR="00570ADA" w:rsidRPr="00F944E7" w:rsidRDefault="00570ADA" w:rsidP="00336075">
      <w:pPr>
        <w:numPr>
          <w:ilvl w:val="0"/>
          <w:numId w:val="753"/>
        </w:numPr>
        <w:ind w:left="1104"/>
        <w:jc w:val="both"/>
        <w:rPr>
          <w:rFonts w:asciiTheme="minorHAnsi" w:hAnsiTheme="minorHAnsi" w:cstheme="minorHAnsi"/>
          <w:b/>
          <w:bCs/>
          <w:color w:val="222222"/>
        </w:rPr>
      </w:pPr>
      <w:r w:rsidRPr="00F944E7">
        <w:rPr>
          <w:rFonts w:asciiTheme="minorHAnsi" w:hAnsiTheme="minorHAnsi" w:cstheme="minorHAnsi"/>
          <w:b/>
          <w:bCs/>
          <w:color w:val="222222"/>
        </w:rPr>
        <w:t>Вправе только в случаях обязательности совершения сделки в соответствии с законодательством Российской Федерации</w:t>
      </w:r>
    </w:p>
    <w:p w14:paraId="07FAED66" w14:textId="77777777" w:rsidR="00570ADA" w:rsidRPr="00F944E7" w:rsidRDefault="00570ADA" w:rsidP="00336075">
      <w:pPr>
        <w:numPr>
          <w:ilvl w:val="0"/>
          <w:numId w:val="753"/>
        </w:numPr>
        <w:ind w:left="1104"/>
        <w:jc w:val="both"/>
        <w:rPr>
          <w:rFonts w:asciiTheme="minorHAnsi" w:hAnsiTheme="minorHAnsi" w:cstheme="minorHAnsi"/>
          <w:color w:val="222222"/>
        </w:rPr>
      </w:pPr>
      <w:r w:rsidRPr="00F944E7">
        <w:rPr>
          <w:rFonts w:asciiTheme="minorHAnsi" w:hAnsiTheme="minorHAnsi" w:cstheme="minorHAnsi"/>
          <w:color w:val="222222"/>
        </w:rPr>
        <w:t>Вправе, за исключением третейского суда</w:t>
      </w:r>
    </w:p>
    <w:p w14:paraId="336D3E42" w14:textId="407216F4" w:rsidR="007C4468" w:rsidRPr="00F944E7" w:rsidRDefault="00570ADA" w:rsidP="00336075">
      <w:pPr>
        <w:numPr>
          <w:ilvl w:val="0"/>
          <w:numId w:val="753"/>
        </w:numPr>
        <w:ind w:left="1104"/>
        <w:jc w:val="both"/>
        <w:rPr>
          <w:rFonts w:asciiTheme="minorHAnsi" w:hAnsiTheme="minorHAnsi" w:cstheme="minorHAnsi"/>
          <w:color w:val="222222"/>
        </w:rPr>
      </w:pPr>
      <w:r w:rsidRPr="00F944E7">
        <w:rPr>
          <w:rFonts w:asciiTheme="minorHAnsi" w:hAnsiTheme="minorHAnsi" w:cstheme="minorHAnsi"/>
          <w:color w:val="222222"/>
        </w:rPr>
        <w:t>Указанный Федеральный закон не содержит положений о судебном рассмотрении споров относительно стоимости объектов оценки</w:t>
      </w:r>
    </w:p>
    <w:p w14:paraId="10FEB895" w14:textId="77777777" w:rsidR="00570ADA" w:rsidRPr="00F944E7" w:rsidRDefault="00570ADA" w:rsidP="00570ADA">
      <w:pPr>
        <w:jc w:val="both"/>
        <w:rPr>
          <w:rFonts w:asciiTheme="minorHAnsi" w:hAnsiTheme="minorHAnsi" w:cstheme="minorHAnsi"/>
          <w:color w:val="222222"/>
        </w:rPr>
      </w:pPr>
    </w:p>
    <w:p w14:paraId="04CB5578" w14:textId="09970999"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lastRenderedPageBreak/>
        <w:t>2.1.68.</w:t>
      </w:r>
      <w:r w:rsidRPr="00F944E7">
        <w:rPr>
          <w:rFonts w:asciiTheme="minorHAnsi" w:hAnsiTheme="minorHAnsi" w:cstheme="minorHAnsi"/>
          <w:color w:val="222222"/>
        </w:rPr>
        <w:t> </w:t>
      </w:r>
      <w:r w:rsidR="00570ADA" w:rsidRPr="00F944E7">
        <w:rPr>
          <w:rFonts w:asciiTheme="minorHAnsi" w:hAnsiTheme="minorHAnsi" w:cstheme="minorHAnsi"/>
          <w:color w:val="222222"/>
        </w:rPr>
        <w:t>В соответствии с Федеральным законом от 29.07.1998 г. № 135-ФЗ «Об оценочной деятельности в Российской Федерации» субъектами оценочной деятельности признаются:</w:t>
      </w:r>
    </w:p>
    <w:p w14:paraId="00FA435F" w14:textId="079A7FF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1BF73B60" w14:textId="77777777" w:rsidR="007C4468" w:rsidRPr="00F944E7" w:rsidRDefault="007C4468" w:rsidP="00336075">
      <w:pPr>
        <w:numPr>
          <w:ilvl w:val="0"/>
          <w:numId w:val="754"/>
        </w:numPr>
        <w:ind w:left="1104"/>
        <w:jc w:val="both"/>
        <w:rPr>
          <w:rFonts w:asciiTheme="minorHAnsi" w:hAnsiTheme="minorHAnsi" w:cstheme="minorHAnsi"/>
          <w:color w:val="222222"/>
        </w:rPr>
      </w:pPr>
      <w:r w:rsidRPr="00F944E7">
        <w:rPr>
          <w:rFonts w:asciiTheme="minorHAnsi" w:hAnsiTheme="minorHAnsi" w:cstheme="minorHAnsi"/>
          <w:color w:val="222222"/>
        </w:rPr>
        <w:t>физические и юридические лица, являющиеся членами одной из саморегулируемых организаций оценщиков и застраховавшие свою ответственность</w:t>
      </w:r>
    </w:p>
    <w:p w14:paraId="76AD9DA0" w14:textId="77777777" w:rsidR="007C4468" w:rsidRPr="00F944E7" w:rsidRDefault="007C4468" w:rsidP="00336075">
      <w:pPr>
        <w:numPr>
          <w:ilvl w:val="0"/>
          <w:numId w:val="754"/>
        </w:numPr>
        <w:ind w:left="1104"/>
        <w:jc w:val="both"/>
        <w:rPr>
          <w:rFonts w:asciiTheme="minorHAnsi" w:hAnsiTheme="minorHAnsi" w:cstheme="minorHAnsi"/>
          <w:color w:val="222222"/>
        </w:rPr>
      </w:pPr>
      <w:r w:rsidRPr="00F944E7">
        <w:rPr>
          <w:rFonts w:asciiTheme="minorHAnsi" w:hAnsiTheme="minorHAnsi" w:cstheme="minorHAnsi"/>
          <w:color w:val="222222"/>
        </w:rPr>
        <w:t>физические лица, являющиеся членами одной из саморегулируемых организаций оценщиков и юридические лица, застраховавшие свою ответственность</w:t>
      </w:r>
    </w:p>
    <w:p w14:paraId="7D8500F7" w14:textId="77777777" w:rsidR="007C4468" w:rsidRPr="00F944E7" w:rsidRDefault="007C4468" w:rsidP="00336075">
      <w:pPr>
        <w:numPr>
          <w:ilvl w:val="0"/>
          <w:numId w:val="754"/>
        </w:numPr>
        <w:ind w:left="1104"/>
        <w:jc w:val="both"/>
        <w:rPr>
          <w:rFonts w:asciiTheme="minorHAnsi" w:hAnsiTheme="minorHAnsi" w:cstheme="minorHAnsi"/>
          <w:b/>
          <w:bCs/>
          <w:color w:val="222222"/>
        </w:rPr>
      </w:pPr>
      <w:r w:rsidRPr="00F944E7">
        <w:rPr>
          <w:rFonts w:asciiTheme="minorHAnsi" w:hAnsiTheme="minorHAnsi" w:cstheme="minorHAnsi"/>
          <w:b/>
          <w:bCs/>
          <w:color w:val="222222"/>
        </w:rPr>
        <w:t>физические лица, являющиеся членами одной из саморегулируемых организаций оценщиков и застраховавшие свою ответственность</w:t>
      </w:r>
    </w:p>
    <w:p w14:paraId="7282F34C" w14:textId="77777777" w:rsidR="007C4468" w:rsidRPr="00F944E7" w:rsidRDefault="007C4468" w:rsidP="00336075">
      <w:pPr>
        <w:numPr>
          <w:ilvl w:val="0"/>
          <w:numId w:val="754"/>
        </w:numPr>
        <w:ind w:left="1104"/>
        <w:jc w:val="both"/>
        <w:rPr>
          <w:rFonts w:asciiTheme="minorHAnsi" w:hAnsiTheme="minorHAnsi" w:cstheme="minorHAnsi"/>
          <w:color w:val="222222"/>
        </w:rPr>
      </w:pPr>
      <w:r w:rsidRPr="00F944E7">
        <w:rPr>
          <w:rFonts w:asciiTheme="minorHAnsi" w:hAnsiTheme="minorHAnsi" w:cstheme="minorHAnsi"/>
          <w:color w:val="222222"/>
        </w:rPr>
        <w:t>оценщик, имеющий квалификационный аттестат по направлению</w:t>
      </w:r>
    </w:p>
    <w:p w14:paraId="24BC9649" w14:textId="77777777" w:rsidR="007C4468" w:rsidRPr="00F944E7" w:rsidRDefault="007C4468" w:rsidP="00336075">
      <w:pPr>
        <w:numPr>
          <w:ilvl w:val="0"/>
          <w:numId w:val="754"/>
        </w:numPr>
        <w:ind w:left="1104"/>
        <w:jc w:val="both"/>
        <w:rPr>
          <w:rFonts w:asciiTheme="minorHAnsi" w:hAnsiTheme="minorHAnsi" w:cstheme="minorHAnsi"/>
          <w:color w:val="222222"/>
        </w:rPr>
      </w:pPr>
      <w:r w:rsidRPr="00F944E7">
        <w:rPr>
          <w:rFonts w:asciiTheme="minorHAnsi" w:hAnsiTheme="minorHAnsi" w:cstheme="minorHAnsi"/>
          <w:color w:val="222222"/>
        </w:rPr>
        <w:t>физические лицо, занимающееся частной практикой, а также на основании трудового договора с юридическим лицом</w:t>
      </w:r>
    </w:p>
    <w:p w14:paraId="71DE22BE" w14:textId="77777777" w:rsidR="007C4468" w:rsidRPr="00F944E7" w:rsidRDefault="007C4468" w:rsidP="00523C57">
      <w:pPr>
        <w:jc w:val="both"/>
        <w:rPr>
          <w:rFonts w:asciiTheme="minorHAnsi" w:hAnsiTheme="minorHAnsi" w:cstheme="minorHAnsi"/>
          <w:color w:val="222222"/>
        </w:rPr>
      </w:pPr>
    </w:p>
    <w:p w14:paraId="24D80684"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2.1.69.</w:t>
      </w:r>
      <w:r w:rsidRPr="00F944E7">
        <w:rPr>
          <w:rFonts w:asciiTheme="minorHAnsi" w:hAnsiTheme="minorHAnsi" w:cstheme="minorHAnsi"/>
          <w:color w:val="222222"/>
        </w:rPr>
        <w:t> Может ли выполняться согласно Федеральному стандарту оценки «Оценка для целей залога (ФСО № 9)», утвержденному приказом Минэкономразвития России № 327 от 01.06.2015, оценка для целей залога для имущества, залог которого запрещён в Российской Федерации?</w:t>
      </w:r>
    </w:p>
    <w:p w14:paraId="71E7C403" w14:textId="0E7EC05C"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6357A3FE" w14:textId="77777777" w:rsidR="007C4468" w:rsidRPr="00F944E7" w:rsidRDefault="007C4468" w:rsidP="00336075">
      <w:pPr>
        <w:numPr>
          <w:ilvl w:val="0"/>
          <w:numId w:val="755"/>
        </w:numPr>
        <w:ind w:left="1104"/>
        <w:jc w:val="both"/>
        <w:rPr>
          <w:rFonts w:asciiTheme="minorHAnsi" w:hAnsiTheme="minorHAnsi" w:cstheme="minorHAnsi"/>
          <w:color w:val="222222"/>
        </w:rPr>
      </w:pPr>
      <w:r w:rsidRPr="00F944E7">
        <w:rPr>
          <w:rFonts w:asciiTheme="minorHAnsi" w:hAnsiTheme="minorHAnsi" w:cstheme="minorHAnsi"/>
          <w:color w:val="222222"/>
        </w:rPr>
        <w:t>Может</w:t>
      </w:r>
    </w:p>
    <w:p w14:paraId="343B3FAF" w14:textId="77777777" w:rsidR="007C4468" w:rsidRPr="00F944E7" w:rsidRDefault="007C4468" w:rsidP="00336075">
      <w:pPr>
        <w:numPr>
          <w:ilvl w:val="0"/>
          <w:numId w:val="755"/>
        </w:numPr>
        <w:ind w:left="1104"/>
        <w:jc w:val="both"/>
        <w:rPr>
          <w:rFonts w:asciiTheme="minorHAnsi" w:hAnsiTheme="minorHAnsi" w:cstheme="minorHAnsi"/>
          <w:b/>
          <w:bCs/>
          <w:color w:val="222222"/>
        </w:rPr>
      </w:pPr>
      <w:r w:rsidRPr="00F944E7">
        <w:rPr>
          <w:rFonts w:asciiTheme="minorHAnsi" w:hAnsiTheme="minorHAnsi" w:cstheme="minorHAnsi"/>
          <w:b/>
          <w:bCs/>
          <w:color w:val="222222"/>
        </w:rPr>
        <w:t>Не может</w:t>
      </w:r>
    </w:p>
    <w:p w14:paraId="6006F271" w14:textId="77777777" w:rsidR="007C4468" w:rsidRPr="00F944E7" w:rsidRDefault="007C4468" w:rsidP="00336075">
      <w:pPr>
        <w:numPr>
          <w:ilvl w:val="0"/>
          <w:numId w:val="755"/>
        </w:numPr>
        <w:ind w:left="1104"/>
        <w:jc w:val="both"/>
        <w:rPr>
          <w:rFonts w:asciiTheme="minorHAnsi" w:hAnsiTheme="minorHAnsi" w:cstheme="minorHAnsi"/>
          <w:color w:val="222222"/>
        </w:rPr>
      </w:pPr>
      <w:r w:rsidRPr="00F944E7">
        <w:rPr>
          <w:rFonts w:asciiTheme="minorHAnsi" w:hAnsiTheme="minorHAnsi" w:cstheme="minorHAnsi"/>
          <w:color w:val="222222"/>
        </w:rPr>
        <w:t>Может, в случае необязательной оценки</w:t>
      </w:r>
    </w:p>
    <w:p w14:paraId="058FB90A" w14:textId="77777777" w:rsidR="007C4468" w:rsidRPr="00F944E7" w:rsidRDefault="007C4468" w:rsidP="00336075">
      <w:pPr>
        <w:numPr>
          <w:ilvl w:val="0"/>
          <w:numId w:val="755"/>
        </w:numPr>
        <w:ind w:left="1104"/>
        <w:jc w:val="both"/>
        <w:rPr>
          <w:rFonts w:asciiTheme="minorHAnsi" w:hAnsiTheme="minorHAnsi" w:cstheme="minorHAnsi"/>
          <w:color w:val="222222"/>
        </w:rPr>
      </w:pPr>
      <w:r w:rsidRPr="00F944E7">
        <w:rPr>
          <w:rFonts w:asciiTheme="minorHAnsi" w:hAnsiTheme="minorHAnsi" w:cstheme="minorHAnsi"/>
          <w:color w:val="222222"/>
        </w:rPr>
        <w:t>Может, если объект не будет передан в залог или продан</w:t>
      </w:r>
    </w:p>
    <w:p w14:paraId="75BA5BE4" w14:textId="77777777" w:rsidR="007C4468" w:rsidRPr="00F944E7" w:rsidRDefault="007C4468" w:rsidP="00523C57">
      <w:pPr>
        <w:jc w:val="both"/>
        <w:rPr>
          <w:rFonts w:asciiTheme="minorHAnsi" w:hAnsiTheme="minorHAnsi" w:cstheme="minorHAnsi"/>
          <w:color w:val="222222"/>
        </w:rPr>
      </w:pPr>
    </w:p>
    <w:p w14:paraId="199A5CC9"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2.1.70.</w:t>
      </w:r>
      <w:r w:rsidRPr="00F944E7">
        <w:rPr>
          <w:rFonts w:asciiTheme="minorHAnsi" w:hAnsiTheme="minorHAnsi" w:cstheme="minorHAnsi"/>
          <w:color w:val="222222"/>
        </w:rPr>
        <w:t> Что должно содержаться в отчете об оценке в соответствии с Федеральным законом от 29 июля 1998 г. № 135-ФЗ «Об оценочной деятельности в Российской Федерации»?</w:t>
      </w:r>
    </w:p>
    <w:p w14:paraId="6E0B9135"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Последовательность определения стоимости объекта</w:t>
      </w:r>
    </w:p>
    <w:p w14:paraId="42F3B09C"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Итоговая величина стоимости объекта оценки</w:t>
      </w:r>
    </w:p>
    <w:p w14:paraId="3DBA24B4"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Ограничения применения полученной итоговой стоимости</w:t>
      </w:r>
    </w:p>
    <w:p w14:paraId="35A543FE"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Пределы применения полученной итоговой стоимости;</w:t>
      </w:r>
    </w:p>
    <w:p w14:paraId="096440ED" w14:textId="202E3008"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661B8AC1" w14:textId="77777777" w:rsidR="007C4468" w:rsidRPr="00F944E7" w:rsidRDefault="007C4468" w:rsidP="00336075">
      <w:pPr>
        <w:numPr>
          <w:ilvl w:val="0"/>
          <w:numId w:val="756"/>
        </w:numPr>
        <w:ind w:left="1104"/>
        <w:jc w:val="both"/>
        <w:rPr>
          <w:rFonts w:asciiTheme="minorHAnsi" w:hAnsiTheme="minorHAnsi" w:cstheme="minorHAnsi"/>
          <w:color w:val="222222"/>
        </w:rPr>
      </w:pPr>
      <w:r w:rsidRPr="00F944E7">
        <w:rPr>
          <w:rFonts w:asciiTheme="minorHAnsi" w:hAnsiTheme="minorHAnsi" w:cstheme="minorHAnsi"/>
          <w:color w:val="222222"/>
        </w:rPr>
        <w:t>I, II</w:t>
      </w:r>
    </w:p>
    <w:p w14:paraId="49A6F2F7" w14:textId="77777777" w:rsidR="007C4468" w:rsidRPr="00F944E7" w:rsidRDefault="007C4468" w:rsidP="00336075">
      <w:pPr>
        <w:numPr>
          <w:ilvl w:val="0"/>
          <w:numId w:val="756"/>
        </w:numPr>
        <w:ind w:left="1104"/>
        <w:jc w:val="both"/>
        <w:rPr>
          <w:rFonts w:asciiTheme="minorHAnsi" w:hAnsiTheme="minorHAnsi" w:cstheme="minorHAnsi"/>
          <w:color w:val="222222"/>
        </w:rPr>
      </w:pPr>
      <w:r w:rsidRPr="00F944E7">
        <w:rPr>
          <w:rFonts w:asciiTheme="minorHAnsi" w:hAnsiTheme="minorHAnsi" w:cstheme="minorHAnsi"/>
          <w:color w:val="222222"/>
        </w:rPr>
        <w:t>I, II, IV</w:t>
      </w:r>
    </w:p>
    <w:p w14:paraId="24C3DA4E" w14:textId="77777777" w:rsidR="007C4468" w:rsidRPr="00F944E7" w:rsidRDefault="007C4468" w:rsidP="00336075">
      <w:pPr>
        <w:numPr>
          <w:ilvl w:val="0"/>
          <w:numId w:val="756"/>
        </w:numPr>
        <w:ind w:left="1104"/>
        <w:jc w:val="both"/>
        <w:rPr>
          <w:rFonts w:asciiTheme="minorHAnsi" w:hAnsiTheme="minorHAnsi" w:cstheme="minorHAnsi"/>
          <w:color w:val="222222"/>
        </w:rPr>
      </w:pPr>
      <w:r w:rsidRPr="00F944E7">
        <w:rPr>
          <w:rFonts w:asciiTheme="minorHAnsi" w:hAnsiTheme="minorHAnsi" w:cstheme="minorHAnsi"/>
          <w:color w:val="222222"/>
        </w:rPr>
        <w:t>I, II, III</w:t>
      </w:r>
    </w:p>
    <w:p w14:paraId="089A9D62" w14:textId="77777777" w:rsidR="007C4468" w:rsidRPr="00F944E7" w:rsidRDefault="007C4468" w:rsidP="00336075">
      <w:pPr>
        <w:numPr>
          <w:ilvl w:val="0"/>
          <w:numId w:val="756"/>
        </w:numPr>
        <w:ind w:left="1104"/>
        <w:jc w:val="both"/>
        <w:rPr>
          <w:rFonts w:asciiTheme="minorHAnsi" w:hAnsiTheme="minorHAnsi" w:cstheme="minorHAnsi"/>
          <w:b/>
          <w:bCs/>
          <w:color w:val="222222"/>
        </w:rPr>
      </w:pPr>
      <w:r w:rsidRPr="00F944E7">
        <w:rPr>
          <w:rFonts w:asciiTheme="minorHAnsi" w:hAnsiTheme="minorHAnsi" w:cstheme="minorHAnsi"/>
          <w:b/>
          <w:bCs/>
          <w:color w:val="222222"/>
        </w:rPr>
        <w:t>Все перечисленное</w:t>
      </w:r>
    </w:p>
    <w:p w14:paraId="2E94712C" w14:textId="77777777" w:rsidR="007C4468" w:rsidRPr="00F944E7" w:rsidRDefault="007C4468" w:rsidP="00523C57">
      <w:pPr>
        <w:jc w:val="both"/>
        <w:rPr>
          <w:rFonts w:asciiTheme="minorHAnsi" w:hAnsiTheme="minorHAnsi" w:cstheme="minorHAnsi"/>
          <w:color w:val="222222"/>
        </w:rPr>
      </w:pPr>
    </w:p>
    <w:p w14:paraId="2F24C693"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2.1.71.</w:t>
      </w:r>
      <w:r w:rsidRPr="00F944E7">
        <w:rPr>
          <w:rFonts w:asciiTheme="minorHAnsi" w:hAnsiTheme="minorHAnsi" w:cstheme="minorHAnsi"/>
          <w:color w:val="222222"/>
        </w:rPr>
        <w:t> При проведении оценки имущества, связанного общим функциональным назначением (далее - комплекс имущества), оценщик должен провести анализ:</w:t>
      </w:r>
    </w:p>
    <w:p w14:paraId="43A1F22F"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Возможности функционирования имущества, отдельно от иных активов</w:t>
      </w:r>
    </w:p>
    <w:p w14:paraId="256A85C2"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Возможности реализации имущества, отдельно от других активов</w:t>
      </w:r>
    </w:p>
    <w:p w14:paraId="4FC22735"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Назначения комплекса имущества</w:t>
      </w:r>
    </w:p>
    <w:p w14:paraId="63F712A7"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Ценности комплекса имущества для конкретного покупателя</w:t>
      </w:r>
    </w:p>
    <w:p w14:paraId="0FC68426" w14:textId="18938FC0"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4DC84D24" w14:textId="77777777" w:rsidR="007C4468" w:rsidRPr="00F944E7" w:rsidRDefault="007C4468" w:rsidP="00336075">
      <w:pPr>
        <w:numPr>
          <w:ilvl w:val="0"/>
          <w:numId w:val="757"/>
        </w:numPr>
        <w:ind w:left="1104"/>
        <w:jc w:val="both"/>
        <w:rPr>
          <w:rFonts w:asciiTheme="minorHAnsi" w:hAnsiTheme="minorHAnsi" w:cstheme="minorHAnsi"/>
          <w:b/>
          <w:bCs/>
          <w:color w:val="222222"/>
        </w:rPr>
      </w:pPr>
      <w:r w:rsidRPr="00F944E7">
        <w:rPr>
          <w:rFonts w:asciiTheme="minorHAnsi" w:hAnsiTheme="minorHAnsi" w:cstheme="minorHAnsi"/>
          <w:b/>
          <w:bCs/>
          <w:color w:val="222222"/>
        </w:rPr>
        <w:t>I, II</w:t>
      </w:r>
    </w:p>
    <w:p w14:paraId="184445C8" w14:textId="77777777" w:rsidR="007C4468" w:rsidRPr="00F944E7" w:rsidRDefault="007C4468" w:rsidP="00336075">
      <w:pPr>
        <w:numPr>
          <w:ilvl w:val="0"/>
          <w:numId w:val="757"/>
        </w:numPr>
        <w:ind w:left="1104"/>
        <w:jc w:val="both"/>
        <w:rPr>
          <w:rFonts w:asciiTheme="minorHAnsi" w:hAnsiTheme="minorHAnsi" w:cstheme="minorHAnsi"/>
          <w:color w:val="222222"/>
        </w:rPr>
      </w:pPr>
      <w:r w:rsidRPr="00F944E7">
        <w:rPr>
          <w:rFonts w:asciiTheme="minorHAnsi" w:hAnsiTheme="minorHAnsi" w:cstheme="minorHAnsi"/>
          <w:color w:val="222222"/>
        </w:rPr>
        <w:t>I, II, IV</w:t>
      </w:r>
    </w:p>
    <w:p w14:paraId="0E35CC1F" w14:textId="77777777" w:rsidR="007C4468" w:rsidRPr="00F944E7" w:rsidRDefault="007C4468" w:rsidP="00336075">
      <w:pPr>
        <w:numPr>
          <w:ilvl w:val="0"/>
          <w:numId w:val="757"/>
        </w:numPr>
        <w:ind w:left="1104"/>
        <w:jc w:val="both"/>
        <w:rPr>
          <w:rFonts w:asciiTheme="minorHAnsi" w:hAnsiTheme="minorHAnsi" w:cstheme="minorHAnsi"/>
          <w:color w:val="222222"/>
        </w:rPr>
      </w:pPr>
      <w:r w:rsidRPr="00F944E7">
        <w:rPr>
          <w:rFonts w:asciiTheme="minorHAnsi" w:hAnsiTheme="minorHAnsi" w:cstheme="minorHAnsi"/>
          <w:color w:val="222222"/>
        </w:rPr>
        <w:t>I, II, III</w:t>
      </w:r>
    </w:p>
    <w:p w14:paraId="40E47929" w14:textId="77777777" w:rsidR="007C4468" w:rsidRPr="00F944E7" w:rsidRDefault="007C4468" w:rsidP="00336075">
      <w:pPr>
        <w:numPr>
          <w:ilvl w:val="0"/>
          <w:numId w:val="757"/>
        </w:numPr>
        <w:ind w:left="1104"/>
        <w:jc w:val="both"/>
        <w:rPr>
          <w:rFonts w:asciiTheme="minorHAnsi" w:hAnsiTheme="minorHAnsi" w:cstheme="minorHAnsi"/>
          <w:color w:val="222222"/>
        </w:rPr>
      </w:pPr>
      <w:r w:rsidRPr="00F944E7">
        <w:rPr>
          <w:rFonts w:asciiTheme="minorHAnsi" w:hAnsiTheme="minorHAnsi" w:cstheme="minorHAnsi"/>
          <w:color w:val="222222"/>
        </w:rPr>
        <w:t>Все перечисленное</w:t>
      </w:r>
    </w:p>
    <w:p w14:paraId="1808E0B4" w14:textId="77777777" w:rsidR="007C4468" w:rsidRPr="00F944E7" w:rsidRDefault="007C4468" w:rsidP="00523C57">
      <w:pPr>
        <w:jc w:val="both"/>
        <w:rPr>
          <w:rFonts w:asciiTheme="minorHAnsi" w:hAnsiTheme="minorHAnsi" w:cstheme="minorHAnsi"/>
          <w:color w:val="222222"/>
        </w:rPr>
      </w:pPr>
    </w:p>
    <w:p w14:paraId="0EE6BA9B"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2.1.72.</w:t>
      </w:r>
      <w:r w:rsidRPr="00F944E7">
        <w:rPr>
          <w:rFonts w:asciiTheme="minorHAnsi" w:hAnsiTheme="minorHAnsi" w:cstheme="minorHAnsi"/>
          <w:color w:val="222222"/>
        </w:rPr>
        <w:t> Какому условию должна удовлетворять рыночная стоимость в соответствии с Федеральным законом от 29 июля 1998 г. № 135-ФЗ «Об оценочной деятельности в Российской Федерации»:</w:t>
      </w:r>
    </w:p>
    <w:p w14:paraId="317DBFA4"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Одна из сторон сделки не обязана отчуждать объект оценки, а другая сторона не обязана принимать исполнение</w:t>
      </w:r>
    </w:p>
    <w:p w14:paraId="66F71784"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Стороны сделки хорошо осведомлены о предмете сделки и действуют в своих интересах</w:t>
      </w:r>
    </w:p>
    <w:p w14:paraId="1C4DA86C"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Объект оценки представлен на открытом рынке посредством публичной оферты, типичной для аналогичных объектов оценки</w:t>
      </w:r>
    </w:p>
    <w:p w14:paraId="1290DC82"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Платеж за объект оценки выражен в денежной форме</w:t>
      </w:r>
    </w:p>
    <w:p w14:paraId="0D645ED7"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V. Стороны сделки действуют разумно, располагая всей необходимой информацией</w:t>
      </w:r>
    </w:p>
    <w:p w14:paraId="27A125D2" w14:textId="5E971028"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6C34A741" w14:textId="77777777" w:rsidR="007C4468" w:rsidRPr="00F944E7" w:rsidRDefault="007C4468" w:rsidP="00336075">
      <w:pPr>
        <w:numPr>
          <w:ilvl w:val="0"/>
          <w:numId w:val="758"/>
        </w:numPr>
        <w:ind w:left="1104"/>
        <w:jc w:val="both"/>
        <w:rPr>
          <w:rFonts w:asciiTheme="minorHAnsi" w:hAnsiTheme="minorHAnsi" w:cstheme="minorHAnsi"/>
          <w:color w:val="222222"/>
        </w:rPr>
      </w:pPr>
      <w:r w:rsidRPr="00F944E7">
        <w:rPr>
          <w:rFonts w:asciiTheme="minorHAnsi" w:hAnsiTheme="minorHAnsi" w:cstheme="minorHAnsi"/>
          <w:color w:val="222222"/>
        </w:rPr>
        <w:t>I, II, IV, V</w:t>
      </w:r>
    </w:p>
    <w:p w14:paraId="3B014AC5" w14:textId="77777777" w:rsidR="007C4468" w:rsidRPr="00F944E7" w:rsidRDefault="007C4468" w:rsidP="00336075">
      <w:pPr>
        <w:numPr>
          <w:ilvl w:val="0"/>
          <w:numId w:val="758"/>
        </w:numPr>
        <w:ind w:left="1104"/>
        <w:jc w:val="both"/>
        <w:rPr>
          <w:rFonts w:asciiTheme="minorHAnsi" w:hAnsiTheme="minorHAnsi" w:cstheme="minorHAnsi"/>
          <w:color w:val="222222"/>
        </w:rPr>
      </w:pPr>
      <w:r w:rsidRPr="00F944E7">
        <w:rPr>
          <w:rFonts w:asciiTheme="minorHAnsi" w:hAnsiTheme="minorHAnsi" w:cstheme="minorHAnsi"/>
          <w:color w:val="222222"/>
        </w:rPr>
        <w:t>I, II, IV</w:t>
      </w:r>
    </w:p>
    <w:p w14:paraId="3B9E3F9C" w14:textId="77777777" w:rsidR="007C4468" w:rsidRPr="00F944E7" w:rsidRDefault="007C4468" w:rsidP="00336075">
      <w:pPr>
        <w:numPr>
          <w:ilvl w:val="0"/>
          <w:numId w:val="758"/>
        </w:numPr>
        <w:ind w:left="1104"/>
        <w:jc w:val="both"/>
        <w:rPr>
          <w:rFonts w:asciiTheme="minorHAnsi" w:hAnsiTheme="minorHAnsi" w:cstheme="minorHAnsi"/>
          <w:color w:val="222222"/>
        </w:rPr>
      </w:pPr>
      <w:r w:rsidRPr="00F944E7">
        <w:rPr>
          <w:rFonts w:asciiTheme="minorHAnsi" w:hAnsiTheme="minorHAnsi" w:cstheme="minorHAnsi"/>
          <w:color w:val="222222"/>
        </w:rPr>
        <w:t>I, II, III</w:t>
      </w:r>
    </w:p>
    <w:p w14:paraId="40FB078F" w14:textId="77777777" w:rsidR="007C4468" w:rsidRPr="00F944E7" w:rsidRDefault="007C4468" w:rsidP="00336075">
      <w:pPr>
        <w:numPr>
          <w:ilvl w:val="0"/>
          <w:numId w:val="758"/>
        </w:numPr>
        <w:ind w:left="1104"/>
        <w:jc w:val="both"/>
        <w:rPr>
          <w:rFonts w:asciiTheme="minorHAnsi" w:hAnsiTheme="minorHAnsi" w:cstheme="minorHAnsi"/>
          <w:b/>
          <w:bCs/>
          <w:color w:val="222222"/>
        </w:rPr>
      </w:pPr>
      <w:r w:rsidRPr="00F944E7">
        <w:rPr>
          <w:rFonts w:asciiTheme="minorHAnsi" w:hAnsiTheme="minorHAnsi" w:cstheme="minorHAnsi"/>
          <w:b/>
          <w:bCs/>
          <w:color w:val="222222"/>
        </w:rPr>
        <w:t>I, II, III, IV, V</w:t>
      </w:r>
    </w:p>
    <w:p w14:paraId="795DC227" w14:textId="77777777" w:rsidR="007C4468" w:rsidRPr="00F944E7" w:rsidRDefault="007C4468" w:rsidP="00523C57">
      <w:pPr>
        <w:jc w:val="both"/>
        <w:rPr>
          <w:rFonts w:asciiTheme="minorHAnsi" w:hAnsiTheme="minorHAnsi" w:cstheme="minorHAnsi"/>
          <w:color w:val="222222"/>
        </w:rPr>
      </w:pPr>
    </w:p>
    <w:p w14:paraId="1CEE3DC4" w14:textId="7777777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2.1.73.</w:t>
      </w:r>
      <w:r w:rsidRPr="00F944E7">
        <w:rPr>
          <w:rFonts w:asciiTheme="minorHAnsi" w:hAnsiTheme="minorHAnsi" w:cstheme="minorHAnsi"/>
          <w:color w:val="222222"/>
        </w:rPr>
        <w:t> Что такое инвестиционная стоимость?</w:t>
      </w:r>
    </w:p>
    <w:p w14:paraId="7AC45BBF" w14:textId="77777777" w:rsidR="007C4468" w:rsidRPr="00F944E7" w:rsidRDefault="007C4468" w:rsidP="00336075">
      <w:pPr>
        <w:numPr>
          <w:ilvl w:val="0"/>
          <w:numId w:val="759"/>
        </w:numPr>
        <w:ind w:left="1104"/>
        <w:jc w:val="both"/>
        <w:rPr>
          <w:rFonts w:asciiTheme="minorHAnsi" w:hAnsiTheme="minorHAnsi" w:cstheme="minorHAnsi"/>
          <w:color w:val="222222"/>
        </w:rPr>
      </w:pPr>
      <w:r w:rsidRPr="00F944E7">
        <w:rPr>
          <w:rFonts w:asciiTheme="minorHAnsi" w:hAnsiTheme="minorHAnsi" w:cstheme="minorHAnsi"/>
          <w:color w:val="222222"/>
        </w:rPr>
        <w:t>Сумма, отражающая будущие доходы для каждого конкретного инвестора</w:t>
      </w:r>
    </w:p>
    <w:p w14:paraId="5A009C88" w14:textId="77777777" w:rsidR="007C4468" w:rsidRPr="00F944E7" w:rsidRDefault="007C4468" w:rsidP="00336075">
      <w:pPr>
        <w:numPr>
          <w:ilvl w:val="0"/>
          <w:numId w:val="759"/>
        </w:numPr>
        <w:ind w:left="1104"/>
        <w:jc w:val="both"/>
        <w:rPr>
          <w:rFonts w:asciiTheme="minorHAnsi" w:hAnsiTheme="minorHAnsi" w:cstheme="minorHAnsi"/>
          <w:b/>
          <w:bCs/>
          <w:color w:val="222222"/>
        </w:rPr>
      </w:pPr>
      <w:r w:rsidRPr="00F944E7">
        <w:rPr>
          <w:rFonts w:asciiTheme="minorHAnsi" w:hAnsiTheme="minorHAnsi" w:cstheme="minorHAnsi"/>
          <w:b/>
          <w:bCs/>
          <w:color w:val="222222"/>
        </w:rPr>
        <w:t>Стоимость объекта оценки для конкретного лица или группы лиц при установленных данным лицом (лицами) инвестиционных целях использования объекта оценки</w:t>
      </w:r>
    </w:p>
    <w:p w14:paraId="6481E7D8" w14:textId="77777777" w:rsidR="007C4468" w:rsidRPr="00F944E7" w:rsidRDefault="007C4468" w:rsidP="00336075">
      <w:pPr>
        <w:numPr>
          <w:ilvl w:val="0"/>
          <w:numId w:val="759"/>
        </w:numPr>
        <w:ind w:left="1104"/>
        <w:jc w:val="both"/>
        <w:rPr>
          <w:rFonts w:asciiTheme="minorHAnsi" w:hAnsiTheme="minorHAnsi" w:cstheme="minorHAnsi"/>
          <w:color w:val="222222"/>
        </w:rPr>
      </w:pPr>
      <w:r w:rsidRPr="00F944E7">
        <w:rPr>
          <w:rFonts w:asciiTheme="minorHAnsi" w:hAnsiTheme="minorHAnsi" w:cstheme="minorHAnsi"/>
          <w:color w:val="222222"/>
        </w:rPr>
        <w:t>Сумма, которую готов заплатить определенный инвестор при определенных целях использования</w:t>
      </w:r>
    </w:p>
    <w:p w14:paraId="66A82C86" w14:textId="77777777" w:rsidR="007C4468" w:rsidRPr="00F944E7" w:rsidRDefault="007C4468" w:rsidP="00336075">
      <w:pPr>
        <w:numPr>
          <w:ilvl w:val="0"/>
          <w:numId w:val="759"/>
        </w:numPr>
        <w:ind w:left="1104"/>
        <w:jc w:val="both"/>
        <w:rPr>
          <w:rFonts w:asciiTheme="minorHAnsi" w:hAnsiTheme="minorHAnsi" w:cstheme="minorHAnsi"/>
          <w:color w:val="222222"/>
        </w:rPr>
      </w:pPr>
      <w:r w:rsidRPr="00F944E7">
        <w:rPr>
          <w:rFonts w:asciiTheme="minorHAnsi" w:hAnsiTheme="minorHAnsi" w:cstheme="minorHAnsi"/>
          <w:color w:val="222222"/>
        </w:rPr>
        <w:t>Стоимость имущества, определяемая интересами инвестора и результатами инвестиционного проектирования</w:t>
      </w:r>
    </w:p>
    <w:p w14:paraId="5CC0EF76" w14:textId="77777777" w:rsidR="007C4468" w:rsidRPr="00F944E7" w:rsidRDefault="007C4468" w:rsidP="00523C57">
      <w:pPr>
        <w:jc w:val="both"/>
        <w:rPr>
          <w:rFonts w:asciiTheme="minorHAnsi" w:hAnsiTheme="minorHAnsi" w:cstheme="minorHAnsi"/>
          <w:color w:val="222222"/>
        </w:rPr>
      </w:pPr>
    </w:p>
    <w:p w14:paraId="70AF7973" w14:textId="7777777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2.1.74.</w:t>
      </w:r>
      <w:r w:rsidRPr="00F944E7">
        <w:rPr>
          <w:rFonts w:asciiTheme="minorHAnsi" w:hAnsiTheme="minorHAnsi" w:cstheme="minorHAnsi"/>
          <w:color w:val="222222"/>
        </w:rPr>
        <w:t> Может ли, при проведении оценки для целей залога в соответствии с Федеральным стандартом оценки «Оценка для целей залога (ФСО № 9)», утвержденным приказом Минэкономразвития России № 327 от 01.06.2015, в отчете об оценке производиться расчет изменения стоимости объекта оценки в будущем?</w:t>
      </w:r>
    </w:p>
    <w:p w14:paraId="16D32D16" w14:textId="77777777" w:rsidR="007C4468" w:rsidRPr="00F944E7" w:rsidRDefault="007C4468" w:rsidP="00336075">
      <w:pPr>
        <w:numPr>
          <w:ilvl w:val="0"/>
          <w:numId w:val="760"/>
        </w:numPr>
        <w:ind w:left="1104"/>
        <w:jc w:val="both"/>
        <w:rPr>
          <w:rFonts w:asciiTheme="minorHAnsi" w:hAnsiTheme="minorHAnsi" w:cstheme="minorHAnsi"/>
          <w:color w:val="222222"/>
        </w:rPr>
      </w:pPr>
      <w:r w:rsidRPr="00F944E7">
        <w:rPr>
          <w:rFonts w:asciiTheme="minorHAnsi" w:hAnsiTheme="minorHAnsi" w:cstheme="minorHAnsi"/>
          <w:color w:val="222222"/>
        </w:rPr>
        <w:t>Нет</w:t>
      </w:r>
    </w:p>
    <w:p w14:paraId="3E7565A8" w14:textId="77777777" w:rsidR="007C4468" w:rsidRPr="00F944E7" w:rsidRDefault="007C4468" w:rsidP="00336075">
      <w:pPr>
        <w:numPr>
          <w:ilvl w:val="0"/>
          <w:numId w:val="760"/>
        </w:numPr>
        <w:ind w:left="1104"/>
        <w:jc w:val="both"/>
        <w:rPr>
          <w:rFonts w:asciiTheme="minorHAnsi" w:hAnsiTheme="minorHAnsi" w:cstheme="minorHAnsi"/>
          <w:b/>
          <w:bCs/>
          <w:color w:val="222222"/>
        </w:rPr>
      </w:pPr>
      <w:r w:rsidRPr="00F944E7">
        <w:rPr>
          <w:rFonts w:asciiTheme="minorHAnsi" w:hAnsiTheme="minorHAnsi" w:cstheme="minorHAnsi"/>
          <w:b/>
          <w:bCs/>
          <w:color w:val="222222"/>
        </w:rPr>
        <w:t>Может</w:t>
      </w:r>
    </w:p>
    <w:p w14:paraId="38C9AE81" w14:textId="77777777" w:rsidR="007C4468" w:rsidRPr="00F944E7" w:rsidRDefault="007C4468" w:rsidP="00336075">
      <w:pPr>
        <w:numPr>
          <w:ilvl w:val="0"/>
          <w:numId w:val="760"/>
        </w:numPr>
        <w:ind w:left="1104"/>
        <w:jc w:val="both"/>
        <w:rPr>
          <w:rFonts w:asciiTheme="minorHAnsi" w:hAnsiTheme="minorHAnsi" w:cstheme="minorHAnsi"/>
          <w:color w:val="222222"/>
        </w:rPr>
      </w:pPr>
      <w:r w:rsidRPr="00F944E7">
        <w:rPr>
          <w:rFonts w:asciiTheme="minorHAnsi" w:hAnsiTheme="minorHAnsi" w:cstheme="minorHAnsi"/>
          <w:color w:val="222222"/>
        </w:rPr>
        <w:t>Может только в соответствии с законом</w:t>
      </w:r>
    </w:p>
    <w:p w14:paraId="2C3867DA" w14:textId="77777777" w:rsidR="007C4468" w:rsidRPr="00F944E7" w:rsidRDefault="007C4468" w:rsidP="00336075">
      <w:pPr>
        <w:numPr>
          <w:ilvl w:val="0"/>
          <w:numId w:val="760"/>
        </w:numPr>
        <w:ind w:left="1104"/>
        <w:jc w:val="both"/>
        <w:rPr>
          <w:rFonts w:asciiTheme="minorHAnsi" w:hAnsiTheme="minorHAnsi" w:cstheme="minorHAnsi"/>
          <w:color w:val="222222"/>
        </w:rPr>
      </w:pPr>
      <w:r w:rsidRPr="00F944E7">
        <w:rPr>
          <w:rFonts w:asciiTheme="minorHAnsi" w:hAnsiTheme="minorHAnsi" w:cstheme="minorHAnsi"/>
          <w:color w:val="222222"/>
        </w:rPr>
        <w:t>Не может, данная стоимость не является рыночной</w:t>
      </w:r>
    </w:p>
    <w:p w14:paraId="0AF4D9A2" w14:textId="77777777" w:rsidR="007C4468" w:rsidRPr="00F944E7" w:rsidRDefault="007C4468" w:rsidP="00523C57">
      <w:pPr>
        <w:jc w:val="both"/>
        <w:rPr>
          <w:rFonts w:asciiTheme="minorHAnsi" w:hAnsiTheme="minorHAnsi" w:cstheme="minorHAnsi"/>
          <w:color w:val="222222"/>
        </w:rPr>
      </w:pPr>
    </w:p>
    <w:p w14:paraId="6E4DE19B" w14:textId="7777777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2.1.75.</w:t>
      </w:r>
      <w:r w:rsidRPr="00F944E7">
        <w:rPr>
          <w:rFonts w:asciiTheme="minorHAnsi" w:hAnsiTheme="minorHAnsi" w:cstheme="minorHAnsi"/>
          <w:color w:val="222222"/>
        </w:rPr>
        <w:t> Может ли, при проведении оценки для целей залога в соответствии с Федеральным стандартом оценки «Оценка для целей залога (ФСО № 9)», утвержденным приказом Минэкономразвития России № 327 от 01.06.2015, в задании на оценку указываться размер затрат, необходимых при обращении взыскания на объект оценки?</w:t>
      </w:r>
    </w:p>
    <w:p w14:paraId="3CD4FBA2" w14:textId="77777777" w:rsidR="007C4468" w:rsidRPr="00F944E7" w:rsidRDefault="007C4468" w:rsidP="00336075">
      <w:pPr>
        <w:numPr>
          <w:ilvl w:val="0"/>
          <w:numId w:val="761"/>
        </w:numPr>
        <w:ind w:left="1104"/>
        <w:jc w:val="both"/>
        <w:rPr>
          <w:rFonts w:asciiTheme="minorHAnsi" w:hAnsiTheme="minorHAnsi" w:cstheme="minorHAnsi"/>
          <w:color w:val="222222"/>
        </w:rPr>
      </w:pPr>
      <w:r w:rsidRPr="00F944E7">
        <w:rPr>
          <w:rFonts w:asciiTheme="minorHAnsi" w:hAnsiTheme="minorHAnsi" w:cstheme="minorHAnsi"/>
          <w:color w:val="222222"/>
        </w:rPr>
        <w:t>может, по усмотрению заказчика</w:t>
      </w:r>
    </w:p>
    <w:p w14:paraId="51C6474C" w14:textId="77777777" w:rsidR="007C4468" w:rsidRPr="00F944E7" w:rsidRDefault="007C4468" w:rsidP="00336075">
      <w:pPr>
        <w:numPr>
          <w:ilvl w:val="0"/>
          <w:numId w:val="761"/>
        </w:numPr>
        <w:ind w:left="1104"/>
        <w:jc w:val="both"/>
        <w:rPr>
          <w:rFonts w:asciiTheme="minorHAnsi" w:hAnsiTheme="minorHAnsi" w:cstheme="minorHAnsi"/>
          <w:color w:val="222222"/>
        </w:rPr>
      </w:pPr>
      <w:r w:rsidRPr="00F944E7">
        <w:rPr>
          <w:rFonts w:asciiTheme="minorHAnsi" w:hAnsiTheme="minorHAnsi" w:cstheme="minorHAnsi"/>
          <w:color w:val="222222"/>
        </w:rPr>
        <w:t>может, по усмотрению оценщика</w:t>
      </w:r>
    </w:p>
    <w:p w14:paraId="3EAA1975" w14:textId="77777777" w:rsidR="007C4468" w:rsidRPr="00F944E7" w:rsidRDefault="007C4468" w:rsidP="00336075">
      <w:pPr>
        <w:numPr>
          <w:ilvl w:val="0"/>
          <w:numId w:val="761"/>
        </w:numPr>
        <w:ind w:left="1104"/>
        <w:jc w:val="both"/>
        <w:rPr>
          <w:rFonts w:asciiTheme="minorHAnsi" w:hAnsiTheme="minorHAnsi" w:cstheme="minorHAnsi"/>
          <w:color w:val="222222"/>
        </w:rPr>
      </w:pPr>
      <w:r w:rsidRPr="00F944E7">
        <w:rPr>
          <w:rFonts w:asciiTheme="minorHAnsi" w:hAnsiTheme="minorHAnsi" w:cstheme="minorHAnsi"/>
          <w:color w:val="222222"/>
        </w:rPr>
        <w:t>не может, такие величины не являются результатом оценки</w:t>
      </w:r>
    </w:p>
    <w:p w14:paraId="1E9F7818" w14:textId="77777777" w:rsidR="007C4468" w:rsidRPr="00F944E7" w:rsidRDefault="007C4468" w:rsidP="00336075">
      <w:pPr>
        <w:numPr>
          <w:ilvl w:val="0"/>
          <w:numId w:val="761"/>
        </w:numPr>
        <w:ind w:left="1104"/>
        <w:jc w:val="both"/>
        <w:rPr>
          <w:rFonts w:asciiTheme="minorHAnsi" w:hAnsiTheme="minorHAnsi" w:cstheme="minorHAnsi"/>
          <w:b/>
          <w:bCs/>
          <w:color w:val="222222"/>
        </w:rPr>
      </w:pPr>
      <w:r w:rsidRPr="00F944E7">
        <w:rPr>
          <w:rFonts w:asciiTheme="minorHAnsi" w:hAnsiTheme="minorHAnsi" w:cstheme="minorHAnsi"/>
          <w:b/>
          <w:bCs/>
          <w:color w:val="222222"/>
        </w:rPr>
        <w:t>может, при согласовании между заказчиком и оценщиком</w:t>
      </w:r>
    </w:p>
    <w:p w14:paraId="4575E0DB" w14:textId="77777777" w:rsidR="007C4468" w:rsidRPr="00F944E7" w:rsidRDefault="007C4468" w:rsidP="00523C57">
      <w:pPr>
        <w:jc w:val="both"/>
        <w:rPr>
          <w:rFonts w:asciiTheme="minorHAnsi" w:hAnsiTheme="minorHAnsi" w:cstheme="minorHAnsi"/>
          <w:color w:val="222222"/>
        </w:rPr>
      </w:pPr>
    </w:p>
    <w:p w14:paraId="35903693" w14:textId="77777777" w:rsidR="00F14BF9" w:rsidRPr="00F944E7" w:rsidRDefault="00F14BF9" w:rsidP="00F14BF9">
      <w:pPr>
        <w:jc w:val="both"/>
        <w:rPr>
          <w:rFonts w:ascii="Calibri" w:hAnsi="Calibri" w:cs="Calibri"/>
        </w:rPr>
      </w:pPr>
      <w:r w:rsidRPr="00F944E7">
        <w:rPr>
          <w:rFonts w:ascii="Calibri" w:hAnsi="Calibri" w:cs="Calibri"/>
          <w:b/>
          <w:bCs/>
        </w:rPr>
        <w:t>2.1.76.</w:t>
      </w:r>
      <w:r w:rsidRPr="00F944E7">
        <w:rPr>
          <w:rFonts w:ascii="Calibri" w:hAnsi="Calibri" w:cs="Calibri"/>
        </w:rPr>
        <w:t xml:space="preserve"> Может ли в соответствии с Федеральным законом от 29 июля 1998 г. № 135-ФЗ «Об оценочной деятельности в Российской Федерации» отчет об оценке быть составлен в форме электронного документа?</w:t>
      </w:r>
    </w:p>
    <w:p w14:paraId="122DE641" w14:textId="73EFC2D0" w:rsidR="00F14BF9" w:rsidRPr="00F944E7" w:rsidRDefault="00F14BF9" w:rsidP="00F14BF9">
      <w:pPr>
        <w:jc w:val="both"/>
        <w:rPr>
          <w:rFonts w:ascii="Calibri" w:hAnsi="Calibri" w:cs="Calibri"/>
        </w:rPr>
      </w:pPr>
      <w:r w:rsidRPr="00F944E7">
        <w:rPr>
          <w:rFonts w:ascii="Calibri" w:hAnsi="Calibri" w:cs="Calibri"/>
        </w:rPr>
        <w:lastRenderedPageBreak/>
        <w:t xml:space="preserve">Варианты ответа: </w:t>
      </w:r>
    </w:p>
    <w:p w14:paraId="05E6FE32" w14:textId="77777777" w:rsidR="00F14BF9" w:rsidRPr="00F944E7" w:rsidRDefault="00F14BF9" w:rsidP="00336075">
      <w:pPr>
        <w:numPr>
          <w:ilvl w:val="0"/>
          <w:numId w:val="762"/>
        </w:numPr>
        <w:ind w:left="1104"/>
        <w:jc w:val="both"/>
        <w:rPr>
          <w:rFonts w:asciiTheme="minorHAnsi" w:hAnsiTheme="minorHAnsi" w:cstheme="minorHAnsi"/>
          <w:color w:val="222222"/>
        </w:rPr>
      </w:pPr>
      <w:r w:rsidRPr="00F944E7">
        <w:rPr>
          <w:rFonts w:asciiTheme="minorHAnsi" w:hAnsiTheme="minorHAnsi" w:cstheme="minorHAnsi"/>
          <w:color w:val="222222"/>
        </w:rPr>
        <w:t>в Федеральном законе от 29 июля 1998 г. № 135-ФЗ «Об оценочной деятельности в Российской Федерации» нет требований к форме отчета</w:t>
      </w:r>
    </w:p>
    <w:p w14:paraId="09B26895" w14:textId="77777777" w:rsidR="00F14BF9" w:rsidRPr="00F944E7" w:rsidRDefault="00F14BF9" w:rsidP="00336075">
      <w:pPr>
        <w:numPr>
          <w:ilvl w:val="0"/>
          <w:numId w:val="762"/>
        </w:numPr>
        <w:ind w:left="1104"/>
        <w:jc w:val="both"/>
        <w:rPr>
          <w:rFonts w:asciiTheme="minorHAnsi" w:hAnsiTheme="minorHAnsi" w:cstheme="minorHAnsi"/>
          <w:b/>
          <w:color w:val="222222"/>
        </w:rPr>
      </w:pPr>
      <w:r w:rsidRPr="00F944E7">
        <w:rPr>
          <w:rFonts w:asciiTheme="minorHAnsi" w:hAnsiTheme="minorHAnsi" w:cstheme="minorHAnsi"/>
          <w:b/>
          <w:color w:val="222222"/>
        </w:rPr>
        <w:t>может</w:t>
      </w:r>
    </w:p>
    <w:p w14:paraId="1C62DA3F" w14:textId="77777777" w:rsidR="00F14BF9" w:rsidRPr="00F944E7" w:rsidRDefault="00F14BF9" w:rsidP="00336075">
      <w:pPr>
        <w:numPr>
          <w:ilvl w:val="0"/>
          <w:numId w:val="762"/>
        </w:numPr>
        <w:ind w:left="1104"/>
        <w:jc w:val="both"/>
        <w:rPr>
          <w:rFonts w:asciiTheme="minorHAnsi" w:hAnsiTheme="minorHAnsi" w:cstheme="minorHAnsi"/>
          <w:color w:val="222222"/>
        </w:rPr>
      </w:pPr>
      <w:r w:rsidRPr="00F944E7">
        <w:rPr>
          <w:rFonts w:asciiTheme="minorHAnsi" w:hAnsiTheme="minorHAnsi" w:cstheme="minorHAnsi"/>
          <w:color w:val="222222"/>
        </w:rPr>
        <w:t>не может</w:t>
      </w:r>
    </w:p>
    <w:p w14:paraId="175B6C9E" w14:textId="77777777" w:rsidR="00F14BF9" w:rsidRPr="00F944E7" w:rsidRDefault="00F14BF9" w:rsidP="00336075">
      <w:pPr>
        <w:numPr>
          <w:ilvl w:val="0"/>
          <w:numId w:val="762"/>
        </w:numPr>
        <w:ind w:left="1104"/>
        <w:jc w:val="both"/>
        <w:rPr>
          <w:rFonts w:asciiTheme="minorHAnsi" w:hAnsiTheme="minorHAnsi" w:cstheme="minorHAnsi"/>
          <w:color w:val="222222"/>
        </w:rPr>
      </w:pPr>
      <w:r w:rsidRPr="00F944E7">
        <w:rPr>
          <w:rFonts w:asciiTheme="minorHAnsi" w:hAnsiTheme="minorHAnsi" w:cstheme="minorHAnsi"/>
          <w:color w:val="222222"/>
        </w:rPr>
        <w:t>может, при наличии обязательного экземпляра на бумажном носителе</w:t>
      </w:r>
    </w:p>
    <w:p w14:paraId="5F238242" w14:textId="77777777" w:rsidR="00F14BF9" w:rsidRPr="00F944E7" w:rsidRDefault="00F14BF9" w:rsidP="00523C57">
      <w:pPr>
        <w:jc w:val="both"/>
        <w:rPr>
          <w:rFonts w:asciiTheme="minorHAnsi" w:hAnsiTheme="minorHAnsi" w:cstheme="minorHAnsi"/>
          <w:color w:val="222222"/>
        </w:rPr>
      </w:pPr>
    </w:p>
    <w:p w14:paraId="56400CBF" w14:textId="7777777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2.1.77.</w:t>
      </w:r>
      <w:r w:rsidRPr="00F944E7">
        <w:rPr>
          <w:rFonts w:asciiTheme="minorHAnsi" w:hAnsiTheme="minorHAnsi" w:cstheme="minorHAnsi"/>
          <w:color w:val="222222"/>
        </w:rPr>
        <w:t> Может ли отчет об оценке быть подписан двумя оценщиками в соответствии с Федеральным законом от 29 июля 1998 г. № 135-ФЗ «Об оценочной деятельности в Российской Федерации»?</w:t>
      </w:r>
    </w:p>
    <w:p w14:paraId="7235D765" w14:textId="77777777" w:rsidR="007C4468" w:rsidRPr="00F944E7" w:rsidRDefault="007C4468" w:rsidP="00336075">
      <w:pPr>
        <w:numPr>
          <w:ilvl w:val="0"/>
          <w:numId w:val="762"/>
        </w:numPr>
        <w:ind w:left="1104"/>
        <w:jc w:val="both"/>
        <w:rPr>
          <w:rFonts w:asciiTheme="minorHAnsi" w:hAnsiTheme="minorHAnsi" w:cstheme="minorHAnsi"/>
          <w:b/>
          <w:bCs/>
          <w:color w:val="222222"/>
        </w:rPr>
      </w:pPr>
      <w:r w:rsidRPr="00F944E7">
        <w:rPr>
          <w:rFonts w:asciiTheme="minorHAnsi" w:hAnsiTheme="minorHAnsi" w:cstheme="minorHAnsi"/>
          <w:b/>
          <w:bCs/>
          <w:color w:val="222222"/>
        </w:rPr>
        <w:t>Может</w:t>
      </w:r>
    </w:p>
    <w:p w14:paraId="16953FFF" w14:textId="77777777" w:rsidR="007C4468" w:rsidRPr="00F944E7" w:rsidRDefault="007C4468" w:rsidP="00336075">
      <w:pPr>
        <w:numPr>
          <w:ilvl w:val="0"/>
          <w:numId w:val="762"/>
        </w:numPr>
        <w:ind w:left="1104"/>
        <w:jc w:val="both"/>
        <w:rPr>
          <w:rFonts w:asciiTheme="minorHAnsi" w:hAnsiTheme="minorHAnsi" w:cstheme="minorHAnsi"/>
          <w:color w:val="222222"/>
        </w:rPr>
      </w:pPr>
      <w:r w:rsidRPr="00F944E7">
        <w:rPr>
          <w:rFonts w:asciiTheme="minorHAnsi" w:hAnsiTheme="minorHAnsi" w:cstheme="minorHAnsi"/>
          <w:color w:val="222222"/>
        </w:rPr>
        <w:t>Может если их профессиональная ответственность застрахована в одной страховой компании</w:t>
      </w:r>
    </w:p>
    <w:p w14:paraId="76C4C850" w14:textId="77777777" w:rsidR="007C4468" w:rsidRPr="00F944E7" w:rsidRDefault="007C4468" w:rsidP="00336075">
      <w:pPr>
        <w:numPr>
          <w:ilvl w:val="0"/>
          <w:numId w:val="762"/>
        </w:numPr>
        <w:ind w:left="1104"/>
        <w:jc w:val="both"/>
        <w:rPr>
          <w:rFonts w:asciiTheme="minorHAnsi" w:hAnsiTheme="minorHAnsi" w:cstheme="minorHAnsi"/>
          <w:color w:val="222222"/>
        </w:rPr>
      </w:pPr>
      <w:r w:rsidRPr="00F944E7">
        <w:rPr>
          <w:rFonts w:asciiTheme="minorHAnsi" w:hAnsiTheme="minorHAnsi" w:cstheme="minorHAnsi"/>
          <w:color w:val="222222"/>
        </w:rPr>
        <w:t>Может если оба оценщика являются членами одной саморегулируемой организации оценщиков</w:t>
      </w:r>
    </w:p>
    <w:p w14:paraId="7645AB7B" w14:textId="77777777" w:rsidR="007C4468" w:rsidRPr="00F944E7" w:rsidRDefault="007C4468" w:rsidP="00336075">
      <w:pPr>
        <w:numPr>
          <w:ilvl w:val="0"/>
          <w:numId w:val="762"/>
        </w:numPr>
        <w:ind w:left="1104"/>
        <w:jc w:val="both"/>
        <w:rPr>
          <w:rFonts w:asciiTheme="minorHAnsi" w:hAnsiTheme="minorHAnsi" w:cstheme="minorHAnsi"/>
          <w:color w:val="222222"/>
        </w:rPr>
      </w:pPr>
      <w:r w:rsidRPr="00F944E7">
        <w:rPr>
          <w:rFonts w:asciiTheme="minorHAnsi" w:hAnsiTheme="minorHAnsi" w:cstheme="minorHAnsi"/>
          <w:color w:val="222222"/>
        </w:rPr>
        <w:t>Не может</w:t>
      </w:r>
    </w:p>
    <w:p w14:paraId="69D088CA" w14:textId="77777777" w:rsidR="007C4468" w:rsidRPr="00F944E7" w:rsidRDefault="007C4468" w:rsidP="00336075">
      <w:pPr>
        <w:numPr>
          <w:ilvl w:val="0"/>
          <w:numId w:val="762"/>
        </w:numPr>
        <w:ind w:left="1104"/>
        <w:jc w:val="both"/>
        <w:rPr>
          <w:rFonts w:asciiTheme="minorHAnsi" w:hAnsiTheme="minorHAnsi" w:cstheme="minorHAnsi"/>
          <w:color w:val="222222"/>
        </w:rPr>
      </w:pPr>
      <w:r w:rsidRPr="00F944E7">
        <w:rPr>
          <w:rFonts w:asciiTheme="minorHAnsi" w:hAnsiTheme="minorHAnsi" w:cstheme="minorHAnsi"/>
          <w:color w:val="222222"/>
        </w:rPr>
        <w:t>в Федеральном законе от 29 июля 1998 г. № 135-ФЗ «Об оценочной деятельности в Российской Федерации» нет такого положения</w:t>
      </w:r>
    </w:p>
    <w:p w14:paraId="001C9803" w14:textId="77777777" w:rsidR="007C4468" w:rsidRPr="00F944E7" w:rsidRDefault="007C4468" w:rsidP="00523C57">
      <w:pPr>
        <w:jc w:val="both"/>
        <w:rPr>
          <w:rFonts w:asciiTheme="minorHAnsi" w:hAnsiTheme="minorHAnsi" w:cstheme="minorHAnsi"/>
          <w:color w:val="222222"/>
        </w:rPr>
      </w:pPr>
    </w:p>
    <w:p w14:paraId="64004A68" w14:textId="7777777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2.1.78.</w:t>
      </w:r>
      <w:r w:rsidRPr="00F944E7">
        <w:rPr>
          <w:rFonts w:asciiTheme="minorHAnsi" w:hAnsiTheme="minorHAnsi" w:cstheme="minorHAnsi"/>
          <w:color w:val="222222"/>
        </w:rPr>
        <w:t> В соответствии с Федеральным законом от 29 июля 1998 г. № 135-ФЗ «Об оценочной деятельности в Российской Федерации» Оценщик имеет право:</w:t>
      </w:r>
      <w:r w:rsidRPr="00F944E7">
        <w:rPr>
          <w:rFonts w:asciiTheme="minorHAnsi" w:hAnsiTheme="minorHAnsi" w:cstheme="minorHAnsi"/>
          <w:color w:val="222222"/>
        </w:rPr>
        <w:br/>
        <w:t>Варианты ответа:</w:t>
      </w:r>
    </w:p>
    <w:p w14:paraId="7A337522" w14:textId="77777777" w:rsidR="007C4468" w:rsidRPr="00F944E7" w:rsidRDefault="007C4468" w:rsidP="00336075">
      <w:pPr>
        <w:numPr>
          <w:ilvl w:val="0"/>
          <w:numId w:val="763"/>
        </w:numPr>
        <w:ind w:left="1104"/>
        <w:jc w:val="both"/>
        <w:rPr>
          <w:rFonts w:asciiTheme="minorHAnsi" w:hAnsiTheme="minorHAnsi" w:cstheme="minorHAnsi"/>
          <w:color w:val="222222"/>
        </w:rPr>
      </w:pPr>
      <w:r w:rsidRPr="00F944E7">
        <w:rPr>
          <w:rFonts w:asciiTheme="minorHAnsi" w:hAnsiTheme="minorHAnsi" w:cstheme="minorHAnsi"/>
          <w:color w:val="222222"/>
        </w:rPr>
        <w:t>Запрашивать в письменной или устной форме у третьих лиц информацию, необходимую для проведения оценки объекта оценки, относящуюся к коммерческой тайне</w:t>
      </w:r>
    </w:p>
    <w:p w14:paraId="2321A385" w14:textId="77777777" w:rsidR="007C4468" w:rsidRPr="00F944E7" w:rsidRDefault="007C4468" w:rsidP="00336075">
      <w:pPr>
        <w:numPr>
          <w:ilvl w:val="0"/>
          <w:numId w:val="763"/>
        </w:numPr>
        <w:ind w:left="1104"/>
        <w:jc w:val="both"/>
        <w:rPr>
          <w:rFonts w:asciiTheme="minorHAnsi" w:hAnsiTheme="minorHAnsi" w:cstheme="minorHAnsi"/>
          <w:color w:val="222222"/>
        </w:rPr>
      </w:pPr>
      <w:r w:rsidRPr="00F944E7">
        <w:rPr>
          <w:rFonts w:asciiTheme="minorHAnsi" w:hAnsiTheme="minorHAnsi" w:cstheme="minorHAnsi"/>
          <w:color w:val="222222"/>
        </w:rPr>
        <w:t>Отказаться от проведения оценки в случае, если юридическое лицо, с которым оценщик заключил трудовой договор, не обеспечило условий для проведения оценки в соответствии с договором</w:t>
      </w:r>
    </w:p>
    <w:p w14:paraId="5C8AFD0E" w14:textId="77777777" w:rsidR="007C4468" w:rsidRPr="00F944E7" w:rsidRDefault="007C4468" w:rsidP="00336075">
      <w:pPr>
        <w:numPr>
          <w:ilvl w:val="0"/>
          <w:numId w:val="763"/>
        </w:numPr>
        <w:ind w:left="1104"/>
        <w:jc w:val="both"/>
        <w:rPr>
          <w:rFonts w:asciiTheme="minorHAnsi" w:hAnsiTheme="minorHAnsi" w:cstheme="minorHAnsi"/>
          <w:b/>
          <w:bCs/>
          <w:color w:val="222222"/>
        </w:rPr>
      </w:pPr>
      <w:r w:rsidRPr="00F944E7">
        <w:rPr>
          <w:rFonts w:asciiTheme="minorHAnsi" w:hAnsiTheme="minorHAnsi" w:cstheme="minorHAnsi"/>
          <w:b/>
          <w:bCs/>
          <w:color w:val="222222"/>
        </w:rPr>
        <w:t>Отказаться от проведения оценки объекта оценки в случае, если заказчик не обеспечил соответствующие договору условия работы</w:t>
      </w:r>
    </w:p>
    <w:p w14:paraId="5B1AF6D3" w14:textId="77777777" w:rsidR="007C4468" w:rsidRPr="00F944E7" w:rsidRDefault="007C4468" w:rsidP="00336075">
      <w:pPr>
        <w:numPr>
          <w:ilvl w:val="0"/>
          <w:numId w:val="763"/>
        </w:numPr>
        <w:ind w:left="1104"/>
        <w:jc w:val="both"/>
        <w:rPr>
          <w:rFonts w:asciiTheme="minorHAnsi" w:hAnsiTheme="minorHAnsi" w:cstheme="minorHAnsi"/>
          <w:color w:val="222222"/>
        </w:rPr>
      </w:pPr>
      <w:r w:rsidRPr="00F944E7">
        <w:rPr>
          <w:rFonts w:asciiTheme="minorHAnsi" w:hAnsiTheme="minorHAnsi" w:cstheme="minorHAnsi"/>
          <w:color w:val="222222"/>
        </w:rPr>
        <w:t>Отказаться от проведения оценки объекта оценки в случае, если заказчик не обеспечил привлечение необходимых для проведения оценки специалистов</w:t>
      </w:r>
    </w:p>
    <w:p w14:paraId="347BD658" w14:textId="77777777" w:rsidR="007C4468" w:rsidRPr="00F944E7" w:rsidRDefault="007C4468" w:rsidP="00523C57">
      <w:pPr>
        <w:jc w:val="both"/>
        <w:rPr>
          <w:rFonts w:asciiTheme="minorHAnsi" w:hAnsiTheme="minorHAnsi" w:cstheme="minorHAnsi"/>
          <w:color w:val="222222"/>
        </w:rPr>
      </w:pPr>
    </w:p>
    <w:p w14:paraId="0DDAB1B5" w14:textId="7777777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2.1.79.</w:t>
      </w:r>
      <w:r w:rsidRPr="00F944E7">
        <w:rPr>
          <w:rFonts w:asciiTheme="minorHAnsi" w:hAnsiTheme="minorHAnsi" w:cstheme="minorHAnsi"/>
          <w:color w:val="222222"/>
        </w:rPr>
        <w:t> Что согласно Федеральному закону от 29 июля 1998 г. № 135-ФЗ «Об оценочной деятельности в Российской Федерации» необходимо сделать, чтобы получить статус Оценщика?</w:t>
      </w:r>
    </w:p>
    <w:p w14:paraId="19E02806" w14:textId="77777777" w:rsidR="007C4468" w:rsidRPr="00F944E7" w:rsidRDefault="007C4468" w:rsidP="00336075">
      <w:pPr>
        <w:numPr>
          <w:ilvl w:val="0"/>
          <w:numId w:val="764"/>
        </w:numPr>
        <w:ind w:left="1104"/>
        <w:jc w:val="both"/>
        <w:rPr>
          <w:rFonts w:asciiTheme="minorHAnsi" w:hAnsiTheme="minorHAnsi" w:cstheme="minorHAnsi"/>
          <w:color w:val="222222"/>
        </w:rPr>
      </w:pPr>
      <w:r w:rsidRPr="00F944E7">
        <w:rPr>
          <w:rFonts w:asciiTheme="minorHAnsi" w:hAnsiTheme="minorHAnsi" w:cstheme="minorHAnsi"/>
          <w:color w:val="222222"/>
        </w:rPr>
        <w:t>получить оценочное образование, застраховать ответственность;</w:t>
      </w:r>
    </w:p>
    <w:p w14:paraId="476C3BA8" w14:textId="77777777" w:rsidR="007C4468" w:rsidRPr="00F944E7" w:rsidRDefault="007C4468" w:rsidP="00336075">
      <w:pPr>
        <w:numPr>
          <w:ilvl w:val="0"/>
          <w:numId w:val="764"/>
        </w:numPr>
        <w:ind w:left="1104"/>
        <w:jc w:val="both"/>
        <w:rPr>
          <w:rFonts w:asciiTheme="minorHAnsi" w:hAnsiTheme="minorHAnsi" w:cstheme="minorHAnsi"/>
          <w:color w:val="222222"/>
        </w:rPr>
      </w:pPr>
      <w:r w:rsidRPr="00F944E7">
        <w:rPr>
          <w:rFonts w:asciiTheme="minorHAnsi" w:hAnsiTheme="minorHAnsi" w:cstheme="minorHAnsi"/>
          <w:color w:val="222222"/>
        </w:rPr>
        <w:t>получить оценочное образование, застраховать ответственность, сдать квалификационный экзамен;</w:t>
      </w:r>
    </w:p>
    <w:p w14:paraId="1E396ED4" w14:textId="77777777" w:rsidR="007C4468" w:rsidRPr="00F944E7" w:rsidRDefault="007C4468" w:rsidP="00336075">
      <w:pPr>
        <w:numPr>
          <w:ilvl w:val="0"/>
          <w:numId w:val="764"/>
        </w:numPr>
        <w:ind w:left="1104"/>
        <w:jc w:val="both"/>
        <w:rPr>
          <w:rFonts w:asciiTheme="minorHAnsi" w:hAnsiTheme="minorHAnsi" w:cstheme="minorHAnsi"/>
          <w:b/>
          <w:bCs/>
          <w:color w:val="222222"/>
        </w:rPr>
      </w:pPr>
      <w:r w:rsidRPr="00F944E7">
        <w:rPr>
          <w:rFonts w:asciiTheme="minorHAnsi" w:hAnsiTheme="minorHAnsi" w:cstheme="minorHAnsi"/>
          <w:b/>
          <w:bCs/>
          <w:color w:val="222222"/>
        </w:rPr>
        <w:t>получить оценочное образование, застраховать ответственность, сдать квалификационный экзамен, вступить в СРОО;</w:t>
      </w:r>
    </w:p>
    <w:p w14:paraId="1C5D89D8" w14:textId="77777777" w:rsidR="007C4468" w:rsidRPr="00F944E7" w:rsidRDefault="007C4468" w:rsidP="00336075">
      <w:pPr>
        <w:numPr>
          <w:ilvl w:val="0"/>
          <w:numId w:val="764"/>
        </w:numPr>
        <w:ind w:left="1104"/>
        <w:jc w:val="both"/>
        <w:rPr>
          <w:rFonts w:asciiTheme="minorHAnsi" w:hAnsiTheme="minorHAnsi" w:cstheme="minorHAnsi"/>
          <w:color w:val="222222"/>
        </w:rPr>
      </w:pPr>
      <w:r w:rsidRPr="00F944E7">
        <w:rPr>
          <w:rFonts w:asciiTheme="minorHAnsi" w:hAnsiTheme="minorHAnsi" w:cstheme="minorHAnsi"/>
          <w:color w:val="222222"/>
        </w:rPr>
        <w:t>получить оценочное образование, застраховать ответственность, сдать квалификационный экзамен, вступить в Экспертный совет СРОО.</w:t>
      </w:r>
    </w:p>
    <w:p w14:paraId="4B7DDA3E" w14:textId="77777777" w:rsidR="007C4468" w:rsidRPr="00F944E7" w:rsidRDefault="007C4468" w:rsidP="00523C57">
      <w:pPr>
        <w:jc w:val="both"/>
        <w:rPr>
          <w:rFonts w:asciiTheme="minorHAnsi" w:hAnsiTheme="minorHAnsi" w:cstheme="minorHAnsi"/>
          <w:color w:val="222222"/>
        </w:rPr>
      </w:pPr>
    </w:p>
    <w:p w14:paraId="362A4DE6" w14:textId="7777777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2.1.80.</w:t>
      </w:r>
      <w:r w:rsidRPr="00F944E7">
        <w:rPr>
          <w:rFonts w:asciiTheme="minorHAnsi" w:hAnsiTheme="minorHAnsi" w:cstheme="minorHAnsi"/>
          <w:color w:val="222222"/>
        </w:rPr>
        <w:t> Может ли, при проведении оценки для целей залога в соответствии с Федеральным стандартом оценки «Оценка для целей залога (ФСО № 9)», утвержденным приказом Минэкономразвития России № 327 от 01.06.2015, в отчете об оценке указываться размер затрат, необходимых при обращении взыскания на объект оценки?</w:t>
      </w:r>
    </w:p>
    <w:p w14:paraId="0FFB2E13" w14:textId="77777777" w:rsidR="007C4468" w:rsidRPr="00F944E7" w:rsidRDefault="007C4468" w:rsidP="00336075">
      <w:pPr>
        <w:numPr>
          <w:ilvl w:val="0"/>
          <w:numId w:val="765"/>
        </w:numPr>
        <w:ind w:left="1104"/>
        <w:jc w:val="both"/>
        <w:rPr>
          <w:rFonts w:asciiTheme="minorHAnsi" w:hAnsiTheme="minorHAnsi" w:cstheme="minorHAnsi"/>
          <w:color w:val="222222"/>
        </w:rPr>
      </w:pPr>
      <w:r w:rsidRPr="00F944E7">
        <w:rPr>
          <w:rFonts w:asciiTheme="minorHAnsi" w:hAnsiTheme="minorHAnsi" w:cstheme="minorHAnsi"/>
          <w:color w:val="222222"/>
        </w:rPr>
        <w:t>Может</w:t>
      </w:r>
    </w:p>
    <w:p w14:paraId="32234740" w14:textId="77777777" w:rsidR="007C4468" w:rsidRPr="00F944E7" w:rsidRDefault="007C4468" w:rsidP="00336075">
      <w:pPr>
        <w:numPr>
          <w:ilvl w:val="0"/>
          <w:numId w:val="765"/>
        </w:numPr>
        <w:ind w:left="1104"/>
        <w:jc w:val="both"/>
        <w:rPr>
          <w:rFonts w:asciiTheme="minorHAnsi" w:hAnsiTheme="minorHAnsi" w:cstheme="minorHAnsi"/>
          <w:color w:val="222222"/>
        </w:rPr>
      </w:pPr>
      <w:r w:rsidRPr="00F944E7">
        <w:rPr>
          <w:rFonts w:asciiTheme="minorHAnsi" w:hAnsiTheme="minorHAnsi" w:cstheme="minorHAnsi"/>
          <w:color w:val="222222"/>
        </w:rPr>
        <w:lastRenderedPageBreak/>
        <w:t>Не может</w:t>
      </w:r>
    </w:p>
    <w:p w14:paraId="0E712C82" w14:textId="77777777" w:rsidR="007C4468" w:rsidRPr="00F944E7" w:rsidRDefault="007C4468" w:rsidP="00336075">
      <w:pPr>
        <w:numPr>
          <w:ilvl w:val="0"/>
          <w:numId w:val="765"/>
        </w:numPr>
        <w:ind w:left="1104"/>
        <w:jc w:val="both"/>
        <w:rPr>
          <w:rFonts w:asciiTheme="minorHAnsi" w:hAnsiTheme="minorHAnsi" w:cstheme="minorHAnsi"/>
          <w:color w:val="222222"/>
        </w:rPr>
      </w:pPr>
      <w:r w:rsidRPr="00F944E7">
        <w:rPr>
          <w:rFonts w:asciiTheme="minorHAnsi" w:hAnsiTheme="minorHAnsi" w:cstheme="minorHAnsi"/>
          <w:color w:val="222222"/>
        </w:rPr>
        <w:t>Может только в соответствии с законом</w:t>
      </w:r>
    </w:p>
    <w:p w14:paraId="26C52AEE" w14:textId="77777777" w:rsidR="007C4468" w:rsidRPr="00F944E7" w:rsidRDefault="007C4468" w:rsidP="00336075">
      <w:pPr>
        <w:numPr>
          <w:ilvl w:val="0"/>
          <w:numId w:val="765"/>
        </w:numPr>
        <w:ind w:left="1104"/>
        <w:jc w:val="both"/>
        <w:rPr>
          <w:rFonts w:asciiTheme="minorHAnsi" w:hAnsiTheme="minorHAnsi" w:cstheme="minorHAnsi"/>
          <w:b/>
          <w:bCs/>
          <w:color w:val="222222"/>
        </w:rPr>
      </w:pPr>
      <w:r w:rsidRPr="00F944E7">
        <w:rPr>
          <w:rFonts w:asciiTheme="minorHAnsi" w:hAnsiTheme="minorHAnsi" w:cstheme="minorHAnsi"/>
          <w:b/>
          <w:bCs/>
          <w:color w:val="222222"/>
        </w:rPr>
        <w:t>Может, при этом указанные расчетные величины включаются в отчет, но не являются результатом оценки</w:t>
      </w:r>
    </w:p>
    <w:p w14:paraId="750CACAC" w14:textId="77777777" w:rsidR="007C4468" w:rsidRPr="00F944E7" w:rsidRDefault="007C4468" w:rsidP="00523C57">
      <w:pPr>
        <w:jc w:val="both"/>
        <w:rPr>
          <w:rFonts w:asciiTheme="minorHAnsi" w:hAnsiTheme="minorHAnsi" w:cstheme="minorHAnsi"/>
          <w:color w:val="222222"/>
        </w:rPr>
      </w:pPr>
    </w:p>
    <w:p w14:paraId="7A5D7FF0"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2.1.81.</w:t>
      </w:r>
      <w:r w:rsidRPr="00F944E7">
        <w:rPr>
          <w:rFonts w:asciiTheme="minorHAnsi" w:hAnsiTheme="minorHAnsi" w:cstheme="minorHAnsi"/>
          <w:color w:val="222222"/>
        </w:rPr>
        <w:t> Результаты оценки могут быть рекомендованы в течение шести месяцев в случае:</w:t>
      </w:r>
    </w:p>
    <w:p w14:paraId="48D290AB"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для целей совершения сделки;</w:t>
      </w:r>
    </w:p>
    <w:p w14:paraId="44B7A48B"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для определения начальной цены аукциона;</w:t>
      </w:r>
    </w:p>
    <w:p w14:paraId="69D1C0EF"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для определения начальной цены конкурса;</w:t>
      </w:r>
    </w:p>
    <w:p w14:paraId="024F0BF9"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в любом случае.</w:t>
      </w:r>
    </w:p>
    <w:p w14:paraId="024935E1" w14:textId="2D8AFE24"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4DA4A1B9" w14:textId="77777777" w:rsidR="007C4468" w:rsidRPr="00F944E7" w:rsidRDefault="007C4468" w:rsidP="00336075">
      <w:pPr>
        <w:numPr>
          <w:ilvl w:val="0"/>
          <w:numId w:val="766"/>
        </w:numPr>
        <w:ind w:left="1104"/>
        <w:jc w:val="both"/>
        <w:rPr>
          <w:rFonts w:asciiTheme="minorHAnsi" w:hAnsiTheme="minorHAnsi" w:cstheme="minorHAnsi"/>
          <w:b/>
          <w:bCs/>
          <w:color w:val="222222"/>
        </w:rPr>
      </w:pPr>
      <w:r w:rsidRPr="00F944E7">
        <w:rPr>
          <w:rFonts w:asciiTheme="minorHAnsi" w:hAnsiTheme="minorHAnsi" w:cstheme="minorHAnsi"/>
          <w:b/>
          <w:bCs/>
          <w:color w:val="222222"/>
        </w:rPr>
        <w:t>I, II, III</w:t>
      </w:r>
    </w:p>
    <w:p w14:paraId="3FDD1DC3" w14:textId="77777777" w:rsidR="007C4468" w:rsidRPr="00F944E7" w:rsidRDefault="007C4468" w:rsidP="00336075">
      <w:pPr>
        <w:numPr>
          <w:ilvl w:val="0"/>
          <w:numId w:val="766"/>
        </w:numPr>
        <w:ind w:left="1104"/>
        <w:jc w:val="both"/>
        <w:rPr>
          <w:rFonts w:asciiTheme="minorHAnsi" w:hAnsiTheme="minorHAnsi" w:cstheme="minorHAnsi"/>
          <w:color w:val="222222"/>
        </w:rPr>
      </w:pPr>
      <w:r w:rsidRPr="00F944E7">
        <w:rPr>
          <w:rFonts w:asciiTheme="minorHAnsi" w:hAnsiTheme="minorHAnsi" w:cstheme="minorHAnsi"/>
          <w:color w:val="222222"/>
        </w:rPr>
        <w:t>I</w:t>
      </w:r>
    </w:p>
    <w:p w14:paraId="20CB8D5F" w14:textId="77777777" w:rsidR="007C4468" w:rsidRPr="00F944E7" w:rsidRDefault="007C4468" w:rsidP="00336075">
      <w:pPr>
        <w:numPr>
          <w:ilvl w:val="0"/>
          <w:numId w:val="766"/>
        </w:numPr>
        <w:ind w:left="1104"/>
        <w:jc w:val="both"/>
        <w:rPr>
          <w:rFonts w:asciiTheme="minorHAnsi" w:hAnsiTheme="minorHAnsi" w:cstheme="minorHAnsi"/>
          <w:color w:val="222222"/>
        </w:rPr>
      </w:pPr>
      <w:r w:rsidRPr="00F944E7">
        <w:rPr>
          <w:rFonts w:asciiTheme="minorHAnsi" w:hAnsiTheme="minorHAnsi" w:cstheme="minorHAnsi"/>
          <w:color w:val="222222"/>
        </w:rPr>
        <w:t>II, III</w:t>
      </w:r>
    </w:p>
    <w:p w14:paraId="3BFB2C96" w14:textId="77777777" w:rsidR="007C4468" w:rsidRPr="00F944E7" w:rsidRDefault="007C4468" w:rsidP="00336075">
      <w:pPr>
        <w:numPr>
          <w:ilvl w:val="0"/>
          <w:numId w:val="766"/>
        </w:numPr>
        <w:ind w:left="1104"/>
        <w:jc w:val="both"/>
        <w:rPr>
          <w:rFonts w:asciiTheme="minorHAnsi" w:hAnsiTheme="minorHAnsi" w:cstheme="minorHAnsi"/>
          <w:color w:val="222222"/>
        </w:rPr>
      </w:pPr>
      <w:r w:rsidRPr="00F944E7">
        <w:rPr>
          <w:rFonts w:asciiTheme="minorHAnsi" w:hAnsiTheme="minorHAnsi" w:cstheme="minorHAnsi"/>
          <w:color w:val="222222"/>
        </w:rPr>
        <w:t>IV</w:t>
      </w:r>
    </w:p>
    <w:p w14:paraId="2DEA3D60" w14:textId="77777777" w:rsidR="007C4468" w:rsidRPr="00F944E7" w:rsidRDefault="007C4468" w:rsidP="00523C57">
      <w:pPr>
        <w:jc w:val="both"/>
        <w:rPr>
          <w:rFonts w:asciiTheme="minorHAnsi" w:hAnsiTheme="minorHAnsi" w:cstheme="minorHAnsi"/>
          <w:color w:val="222222"/>
        </w:rPr>
      </w:pPr>
    </w:p>
    <w:p w14:paraId="02DAEB88"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2.1.82.</w:t>
      </w:r>
      <w:r w:rsidRPr="00F944E7">
        <w:rPr>
          <w:rFonts w:asciiTheme="minorHAnsi" w:hAnsiTheme="minorHAnsi" w:cstheme="minorHAnsi"/>
          <w:color w:val="222222"/>
        </w:rPr>
        <w:t> В соответствии с Федеральным законом от 29 июля 1998 г. № 135-ФЗ «Об оценочной деятельности в Российской Федерации» проведение оценки является обязательным:</w:t>
      </w:r>
    </w:p>
    <w:p w14:paraId="259ABB82"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при продаже или ином отчуждении объектов оценки, принадлежащих Российской Федерации, субъектам Российской Федерации или муниципальным образованиям</w:t>
      </w:r>
    </w:p>
    <w:p w14:paraId="4A356F57"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при переуступке долговых обязательств, связанных с объектами оценки, принадлежащими Российской Федерации, субъектам Российской Федерации или муниципальным образованиям</w:t>
      </w:r>
    </w:p>
    <w:p w14:paraId="5CDD5E08"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при составлении брачных контрактов и разделе имущества разводящихся супругов по требованию одной из сторон или обеих сторон в случае возникновения спора о стоимости этого имущества</w:t>
      </w:r>
    </w:p>
    <w:p w14:paraId="6C2C1084"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при составлении договора долевого участия в строительстве.</w:t>
      </w:r>
    </w:p>
    <w:p w14:paraId="0E415F46" w14:textId="718288DE"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7CF0BA45" w14:textId="77777777" w:rsidR="007C4468" w:rsidRPr="00F944E7" w:rsidRDefault="007C4468" w:rsidP="00336075">
      <w:pPr>
        <w:numPr>
          <w:ilvl w:val="0"/>
          <w:numId w:val="767"/>
        </w:numPr>
        <w:ind w:left="1104"/>
        <w:jc w:val="both"/>
        <w:rPr>
          <w:rFonts w:asciiTheme="minorHAnsi" w:hAnsiTheme="minorHAnsi" w:cstheme="minorHAnsi"/>
          <w:color w:val="222222"/>
        </w:rPr>
      </w:pPr>
      <w:r w:rsidRPr="00F944E7">
        <w:rPr>
          <w:rFonts w:asciiTheme="minorHAnsi" w:hAnsiTheme="minorHAnsi" w:cstheme="minorHAnsi"/>
          <w:color w:val="222222"/>
        </w:rPr>
        <w:t>I</w:t>
      </w:r>
    </w:p>
    <w:p w14:paraId="3A26F1F6" w14:textId="77777777" w:rsidR="007C4468" w:rsidRPr="00F944E7" w:rsidRDefault="007C4468" w:rsidP="00336075">
      <w:pPr>
        <w:numPr>
          <w:ilvl w:val="0"/>
          <w:numId w:val="767"/>
        </w:numPr>
        <w:ind w:left="1104"/>
        <w:jc w:val="both"/>
        <w:rPr>
          <w:rFonts w:asciiTheme="minorHAnsi" w:hAnsiTheme="minorHAnsi" w:cstheme="minorHAnsi"/>
          <w:color w:val="222222"/>
        </w:rPr>
      </w:pPr>
      <w:r w:rsidRPr="00F944E7">
        <w:rPr>
          <w:rFonts w:asciiTheme="minorHAnsi" w:hAnsiTheme="minorHAnsi" w:cstheme="minorHAnsi"/>
          <w:color w:val="222222"/>
        </w:rPr>
        <w:t>I, II</w:t>
      </w:r>
    </w:p>
    <w:p w14:paraId="031D3ED1" w14:textId="77777777" w:rsidR="007C4468" w:rsidRPr="00F944E7" w:rsidRDefault="007C4468" w:rsidP="00336075">
      <w:pPr>
        <w:numPr>
          <w:ilvl w:val="0"/>
          <w:numId w:val="767"/>
        </w:numPr>
        <w:ind w:left="1104"/>
        <w:jc w:val="both"/>
        <w:rPr>
          <w:rFonts w:asciiTheme="minorHAnsi" w:hAnsiTheme="minorHAnsi" w:cstheme="minorHAnsi"/>
          <w:b/>
          <w:bCs/>
          <w:color w:val="222222"/>
        </w:rPr>
      </w:pPr>
      <w:r w:rsidRPr="00F944E7">
        <w:rPr>
          <w:rFonts w:asciiTheme="minorHAnsi" w:hAnsiTheme="minorHAnsi" w:cstheme="minorHAnsi"/>
          <w:b/>
          <w:bCs/>
          <w:color w:val="222222"/>
        </w:rPr>
        <w:t>I, II, III</w:t>
      </w:r>
    </w:p>
    <w:p w14:paraId="13FF803D" w14:textId="77777777" w:rsidR="007C4468" w:rsidRPr="00F944E7" w:rsidRDefault="007C4468" w:rsidP="00336075">
      <w:pPr>
        <w:numPr>
          <w:ilvl w:val="0"/>
          <w:numId w:val="767"/>
        </w:numPr>
        <w:ind w:left="1104"/>
        <w:jc w:val="both"/>
        <w:rPr>
          <w:rFonts w:asciiTheme="minorHAnsi" w:hAnsiTheme="minorHAnsi" w:cstheme="minorHAnsi"/>
          <w:color w:val="222222"/>
        </w:rPr>
      </w:pPr>
      <w:r w:rsidRPr="00F944E7">
        <w:rPr>
          <w:rFonts w:asciiTheme="minorHAnsi" w:hAnsiTheme="minorHAnsi" w:cstheme="minorHAnsi"/>
          <w:color w:val="222222"/>
        </w:rPr>
        <w:t>все перечисленное</w:t>
      </w:r>
    </w:p>
    <w:p w14:paraId="4BE7735C" w14:textId="77777777" w:rsidR="007C4468" w:rsidRPr="00F944E7" w:rsidRDefault="007C4468" w:rsidP="00336075">
      <w:pPr>
        <w:numPr>
          <w:ilvl w:val="0"/>
          <w:numId w:val="767"/>
        </w:numPr>
        <w:ind w:left="1104"/>
        <w:jc w:val="both"/>
        <w:rPr>
          <w:rFonts w:asciiTheme="minorHAnsi" w:hAnsiTheme="minorHAnsi" w:cstheme="minorHAnsi"/>
          <w:color w:val="222222"/>
        </w:rPr>
      </w:pPr>
      <w:r w:rsidRPr="00F944E7">
        <w:rPr>
          <w:rFonts w:asciiTheme="minorHAnsi" w:hAnsiTheme="minorHAnsi" w:cstheme="minorHAnsi"/>
          <w:color w:val="222222"/>
        </w:rPr>
        <w:t>I, II, IV</w:t>
      </w:r>
    </w:p>
    <w:p w14:paraId="0941810B" w14:textId="77777777" w:rsidR="007C4468" w:rsidRPr="00F944E7" w:rsidRDefault="007C4468" w:rsidP="00523C57">
      <w:pPr>
        <w:jc w:val="both"/>
        <w:rPr>
          <w:rFonts w:asciiTheme="minorHAnsi" w:hAnsiTheme="minorHAnsi" w:cstheme="minorHAnsi"/>
          <w:color w:val="222222"/>
        </w:rPr>
      </w:pPr>
    </w:p>
    <w:p w14:paraId="4F2CB69D"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2.1.83.</w:t>
      </w:r>
      <w:r w:rsidRPr="00F944E7">
        <w:rPr>
          <w:rFonts w:asciiTheme="minorHAnsi" w:hAnsiTheme="minorHAnsi" w:cstheme="minorHAnsi"/>
          <w:color w:val="222222"/>
        </w:rPr>
        <w:t> В соответствии с Федеральным законом от 29 июля 1998 г. № 135-ФЗ «Об оценочной деятельности в Российской Федерации» Оценщик имеет право:</w:t>
      </w:r>
    </w:p>
    <w:p w14:paraId="43619785"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Привлекать по мере необходимости на договорной основе к участию в проведении оценки объекта оценки иных Оценщиков либо других специалистов</w:t>
      </w:r>
    </w:p>
    <w:p w14:paraId="2B16D355"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Отказаться от проведения оценки объекта оценки в случае, если третьи лица не предоставили необходимую для проведения оценки информацию.</w:t>
      </w:r>
    </w:p>
    <w:p w14:paraId="4F742985"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Добровольно приостановить право осуществления оценочной деятельности по личному заявлению, направленному в СРОО, в порядке, который установлен внутренними документами СРОО</w:t>
      </w:r>
    </w:p>
    <w:p w14:paraId="52C6D02F"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Получить средства, внесенные в компенсационный фонд СРОО, в случае выхода из такой СРОО</w:t>
      </w:r>
    </w:p>
    <w:p w14:paraId="310036B3" w14:textId="302D6E78"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ответов:</w:t>
      </w:r>
    </w:p>
    <w:p w14:paraId="703F313D" w14:textId="77777777" w:rsidR="007C4468" w:rsidRPr="00F944E7" w:rsidRDefault="007C4468" w:rsidP="00336075">
      <w:pPr>
        <w:numPr>
          <w:ilvl w:val="0"/>
          <w:numId w:val="768"/>
        </w:numPr>
        <w:ind w:left="1104"/>
        <w:jc w:val="both"/>
        <w:rPr>
          <w:rFonts w:asciiTheme="minorHAnsi" w:hAnsiTheme="minorHAnsi" w:cstheme="minorHAnsi"/>
          <w:color w:val="222222"/>
        </w:rPr>
      </w:pPr>
      <w:r w:rsidRPr="00F944E7">
        <w:rPr>
          <w:rFonts w:asciiTheme="minorHAnsi" w:hAnsiTheme="minorHAnsi" w:cstheme="minorHAnsi"/>
          <w:color w:val="222222"/>
        </w:rPr>
        <w:t>I, III, IV</w:t>
      </w:r>
    </w:p>
    <w:p w14:paraId="4350E48D" w14:textId="77777777" w:rsidR="007C4468" w:rsidRPr="00F944E7" w:rsidRDefault="007C4468" w:rsidP="00336075">
      <w:pPr>
        <w:numPr>
          <w:ilvl w:val="0"/>
          <w:numId w:val="768"/>
        </w:numPr>
        <w:ind w:left="1104"/>
        <w:jc w:val="both"/>
        <w:rPr>
          <w:rFonts w:asciiTheme="minorHAnsi" w:hAnsiTheme="minorHAnsi" w:cstheme="minorHAnsi"/>
          <w:b/>
          <w:bCs/>
          <w:color w:val="222222"/>
        </w:rPr>
      </w:pPr>
      <w:r w:rsidRPr="00F944E7">
        <w:rPr>
          <w:rFonts w:asciiTheme="minorHAnsi" w:hAnsiTheme="minorHAnsi" w:cstheme="minorHAnsi"/>
          <w:b/>
          <w:bCs/>
          <w:color w:val="222222"/>
        </w:rPr>
        <w:t>I, III</w:t>
      </w:r>
    </w:p>
    <w:p w14:paraId="115CC493" w14:textId="77777777" w:rsidR="007C4468" w:rsidRPr="00F944E7" w:rsidRDefault="007C4468" w:rsidP="00336075">
      <w:pPr>
        <w:numPr>
          <w:ilvl w:val="0"/>
          <w:numId w:val="768"/>
        </w:numPr>
        <w:ind w:left="1104"/>
        <w:jc w:val="both"/>
        <w:rPr>
          <w:rFonts w:asciiTheme="minorHAnsi" w:hAnsiTheme="minorHAnsi" w:cstheme="minorHAnsi"/>
          <w:color w:val="222222"/>
        </w:rPr>
      </w:pPr>
      <w:r w:rsidRPr="00F944E7">
        <w:rPr>
          <w:rFonts w:asciiTheme="minorHAnsi" w:hAnsiTheme="minorHAnsi" w:cstheme="minorHAnsi"/>
          <w:color w:val="222222"/>
        </w:rPr>
        <w:lastRenderedPageBreak/>
        <w:t>I, II, III</w:t>
      </w:r>
    </w:p>
    <w:p w14:paraId="2EEDFC97" w14:textId="77777777" w:rsidR="007C4468" w:rsidRPr="00F944E7" w:rsidRDefault="007C4468" w:rsidP="00336075">
      <w:pPr>
        <w:numPr>
          <w:ilvl w:val="0"/>
          <w:numId w:val="768"/>
        </w:numPr>
        <w:ind w:left="1104"/>
        <w:jc w:val="both"/>
        <w:rPr>
          <w:rFonts w:asciiTheme="minorHAnsi" w:hAnsiTheme="minorHAnsi" w:cstheme="minorHAnsi"/>
          <w:color w:val="222222"/>
        </w:rPr>
      </w:pPr>
      <w:r w:rsidRPr="00F944E7">
        <w:rPr>
          <w:rFonts w:asciiTheme="minorHAnsi" w:hAnsiTheme="minorHAnsi" w:cstheme="minorHAnsi"/>
          <w:color w:val="222222"/>
        </w:rPr>
        <w:t>II, III, VII</w:t>
      </w:r>
    </w:p>
    <w:p w14:paraId="7B0007BD" w14:textId="77777777" w:rsidR="007C4468" w:rsidRPr="00F944E7" w:rsidRDefault="007C4468" w:rsidP="00523C57">
      <w:pPr>
        <w:jc w:val="both"/>
        <w:rPr>
          <w:rFonts w:asciiTheme="minorHAnsi" w:hAnsiTheme="minorHAnsi" w:cstheme="minorHAnsi"/>
          <w:color w:val="222222"/>
        </w:rPr>
      </w:pPr>
    </w:p>
    <w:p w14:paraId="79C48800"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2.1.84.</w:t>
      </w:r>
      <w:r w:rsidRPr="00F944E7">
        <w:rPr>
          <w:rFonts w:asciiTheme="minorHAnsi" w:hAnsiTheme="minorHAnsi" w:cstheme="minorHAnsi"/>
          <w:color w:val="222222"/>
        </w:rPr>
        <w:t> Какой вид стоимости (кроме рыночной) может определяться при наличии соответствующих требований в задании на оценку в соответствии с Федеральным стандартом оценки «Оценка для целей залога (ФСО № 9)», утвержденным приказом Минэкономразвития России № 327 от 01.06.2015?</w:t>
      </w:r>
    </w:p>
    <w:p w14:paraId="4B35EA86" w14:textId="03A262BD"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ответов:</w:t>
      </w:r>
    </w:p>
    <w:p w14:paraId="6E730319" w14:textId="77777777" w:rsidR="007C4468" w:rsidRPr="00F944E7" w:rsidRDefault="007C4468" w:rsidP="00336075">
      <w:pPr>
        <w:numPr>
          <w:ilvl w:val="0"/>
          <w:numId w:val="769"/>
        </w:numPr>
        <w:ind w:left="1104"/>
        <w:jc w:val="both"/>
        <w:rPr>
          <w:rFonts w:asciiTheme="minorHAnsi" w:hAnsiTheme="minorHAnsi" w:cstheme="minorHAnsi"/>
          <w:color w:val="222222"/>
        </w:rPr>
      </w:pPr>
      <w:r w:rsidRPr="00F944E7">
        <w:rPr>
          <w:rFonts w:asciiTheme="minorHAnsi" w:hAnsiTheme="minorHAnsi" w:cstheme="minorHAnsi"/>
          <w:color w:val="222222"/>
        </w:rPr>
        <w:t>Справедливая</w:t>
      </w:r>
    </w:p>
    <w:p w14:paraId="4D4ACFEA" w14:textId="77777777" w:rsidR="007C4468" w:rsidRPr="00F944E7" w:rsidRDefault="007C4468" w:rsidP="00336075">
      <w:pPr>
        <w:numPr>
          <w:ilvl w:val="0"/>
          <w:numId w:val="769"/>
        </w:numPr>
        <w:ind w:left="1104"/>
        <w:jc w:val="both"/>
        <w:rPr>
          <w:rFonts w:asciiTheme="minorHAnsi" w:hAnsiTheme="minorHAnsi" w:cstheme="minorHAnsi"/>
          <w:b/>
          <w:bCs/>
          <w:color w:val="222222"/>
        </w:rPr>
      </w:pPr>
      <w:r w:rsidRPr="00F944E7">
        <w:rPr>
          <w:rFonts w:asciiTheme="minorHAnsi" w:hAnsiTheme="minorHAnsi" w:cstheme="minorHAnsi"/>
          <w:b/>
          <w:bCs/>
          <w:color w:val="222222"/>
        </w:rPr>
        <w:t>Ликвидационная и инвестиционная</w:t>
      </w:r>
    </w:p>
    <w:p w14:paraId="4A172B55" w14:textId="77777777" w:rsidR="007C4468" w:rsidRPr="00F944E7" w:rsidRDefault="007C4468" w:rsidP="00336075">
      <w:pPr>
        <w:numPr>
          <w:ilvl w:val="0"/>
          <w:numId w:val="769"/>
        </w:numPr>
        <w:ind w:left="1104"/>
        <w:jc w:val="both"/>
        <w:rPr>
          <w:rFonts w:asciiTheme="minorHAnsi" w:hAnsiTheme="minorHAnsi" w:cstheme="minorHAnsi"/>
          <w:color w:val="222222"/>
        </w:rPr>
      </w:pPr>
      <w:r w:rsidRPr="00F944E7">
        <w:rPr>
          <w:rFonts w:asciiTheme="minorHAnsi" w:hAnsiTheme="minorHAnsi" w:cstheme="minorHAnsi"/>
          <w:color w:val="222222"/>
        </w:rPr>
        <w:t>Ликвидационная, инвестиционная, залоговая</w:t>
      </w:r>
    </w:p>
    <w:p w14:paraId="75E64839" w14:textId="77777777" w:rsidR="007C4468" w:rsidRPr="00F944E7" w:rsidRDefault="007C4468" w:rsidP="00336075">
      <w:pPr>
        <w:numPr>
          <w:ilvl w:val="0"/>
          <w:numId w:val="769"/>
        </w:numPr>
        <w:ind w:left="1104"/>
        <w:jc w:val="both"/>
        <w:rPr>
          <w:rFonts w:asciiTheme="minorHAnsi" w:hAnsiTheme="minorHAnsi" w:cstheme="minorHAnsi"/>
          <w:color w:val="222222"/>
        </w:rPr>
      </w:pPr>
      <w:r w:rsidRPr="00F944E7">
        <w:rPr>
          <w:rFonts w:asciiTheme="minorHAnsi" w:hAnsiTheme="minorHAnsi" w:cstheme="minorHAnsi"/>
          <w:color w:val="222222"/>
        </w:rPr>
        <w:t>Инвестиционная</w:t>
      </w:r>
    </w:p>
    <w:p w14:paraId="1E6DA593" w14:textId="77777777" w:rsidR="007C4468" w:rsidRPr="00F944E7" w:rsidRDefault="007C4468" w:rsidP="00336075">
      <w:pPr>
        <w:numPr>
          <w:ilvl w:val="0"/>
          <w:numId w:val="769"/>
        </w:numPr>
        <w:ind w:left="1104"/>
        <w:jc w:val="both"/>
        <w:rPr>
          <w:rFonts w:asciiTheme="minorHAnsi" w:hAnsiTheme="minorHAnsi" w:cstheme="minorHAnsi"/>
          <w:color w:val="222222"/>
        </w:rPr>
      </w:pPr>
      <w:r w:rsidRPr="00F944E7">
        <w:rPr>
          <w:rFonts w:asciiTheme="minorHAnsi" w:hAnsiTheme="minorHAnsi" w:cstheme="minorHAnsi"/>
          <w:color w:val="222222"/>
        </w:rPr>
        <w:t>Залоговая</w:t>
      </w:r>
    </w:p>
    <w:p w14:paraId="6F75BD69" w14:textId="77777777" w:rsidR="007C4468" w:rsidRPr="00F944E7" w:rsidRDefault="007C4468" w:rsidP="00336075">
      <w:pPr>
        <w:numPr>
          <w:ilvl w:val="0"/>
          <w:numId w:val="769"/>
        </w:numPr>
        <w:ind w:left="1104"/>
        <w:jc w:val="both"/>
        <w:rPr>
          <w:rFonts w:asciiTheme="minorHAnsi" w:hAnsiTheme="minorHAnsi" w:cstheme="minorHAnsi"/>
          <w:color w:val="222222"/>
        </w:rPr>
      </w:pPr>
      <w:r w:rsidRPr="00F944E7">
        <w:rPr>
          <w:rFonts w:asciiTheme="minorHAnsi" w:hAnsiTheme="minorHAnsi" w:cstheme="minorHAnsi"/>
          <w:color w:val="222222"/>
        </w:rPr>
        <w:t>Все перечисленные</w:t>
      </w:r>
    </w:p>
    <w:p w14:paraId="12F04A27" w14:textId="77777777" w:rsidR="007C4468" w:rsidRPr="00F944E7" w:rsidRDefault="007C4468" w:rsidP="00523C57">
      <w:pPr>
        <w:jc w:val="both"/>
        <w:rPr>
          <w:rFonts w:asciiTheme="minorHAnsi" w:hAnsiTheme="minorHAnsi" w:cstheme="minorHAnsi"/>
          <w:color w:val="222222"/>
        </w:rPr>
      </w:pPr>
    </w:p>
    <w:p w14:paraId="68044F6C"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2.1.85.</w:t>
      </w:r>
      <w:r w:rsidRPr="00F944E7">
        <w:rPr>
          <w:rFonts w:asciiTheme="minorHAnsi" w:hAnsiTheme="minorHAnsi" w:cstheme="minorHAnsi"/>
          <w:color w:val="222222"/>
        </w:rPr>
        <w:t> Какому условию должна удовлетворять рыночная стоимость в соответствии с Федеральным законом от 29 июля 1998 г. № 135-ФЗ «Об оценочной деятельности в Российской Федерации»:</w:t>
      </w:r>
    </w:p>
    <w:p w14:paraId="6EAD37B6"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Одна из сторон сделки не обязана отчуждать объект оценки, а другая сторона не обязана принимать исполнение</w:t>
      </w:r>
    </w:p>
    <w:p w14:paraId="68D5BF79"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Стороны сделки хорошо осведомлены о предмете сделки и действуют в своих интересах</w:t>
      </w:r>
    </w:p>
    <w:p w14:paraId="79CE6F74"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Объект оценки представлен на открытом рынке посредством публичной оферты, типичной для аналогичных объектов оценки</w:t>
      </w:r>
    </w:p>
    <w:p w14:paraId="4809FBC3"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Платеж за объект оценки выражен в денежной или натуральной форме</w:t>
      </w:r>
    </w:p>
    <w:p w14:paraId="14B2A83C"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V. Стороны сделки действуют разумно, располагая всей необходимой информацией</w:t>
      </w:r>
    </w:p>
    <w:p w14:paraId="275967F3" w14:textId="24ECC5DD"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2BF5AE72" w14:textId="77777777" w:rsidR="007C4468" w:rsidRPr="00F944E7" w:rsidRDefault="007C4468" w:rsidP="00336075">
      <w:pPr>
        <w:numPr>
          <w:ilvl w:val="0"/>
          <w:numId w:val="770"/>
        </w:numPr>
        <w:ind w:left="1104"/>
        <w:jc w:val="both"/>
        <w:rPr>
          <w:rFonts w:asciiTheme="minorHAnsi" w:hAnsiTheme="minorHAnsi" w:cstheme="minorHAnsi"/>
          <w:color w:val="222222"/>
        </w:rPr>
      </w:pPr>
      <w:r w:rsidRPr="00F944E7">
        <w:rPr>
          <w:rFonts w:asciiTheme="minorHAnsi" w:hAnsiTheme="minorHAnsi" w:cstheme="minorHAnsi"/>
          <w:color w:val="222222"/>
        </w:rPr>
        <w:t>I, II, III</w:t>
      </w:r>
    </w:p>
    <w:p w14:paraId="0B3204BD" w14:textId="77777777" w:rsidR="007C4468" w:rsidRPr="00F944E7" w:rsidRDefault="007C4468" w:rsidP="00336075">
      <w:pPr>
        <w:numPr>
          <w:ilvl w:val="0"/>
          <w:numId w:val="770"/>
        </w:numPr>
        <w:ind w:left="1104"/>
        <w:jc w:val="both"/>
        <w:rPr>
          <w:rFonts w:asciiTheme="minorHAnsi" w:hAnsiTheme="minorHAnsi" w:cstheme="minorHAnsi"/>
          <w:color w:val="222222"/>
        </w:rPr>
      </w:pPr>
      <w:r w:rsidRPr="00F944E7">
        <w:rPr>
          <w:rFonts w:asciiTheme="minorHAnsi" w:hAnsiTheme="minorHAnsi" w:cstheme="minorHAnsi"/>
          <w:color w:val="222222"/>
        </w:rPr>
        <w:t>I, II, IV</w:t>
      </w:r>
    </w:p>
    <w:p w14:paraId="18EC786A" w14:textId="77777777" w:rsidR="007C4468" w:rsidRPr="00F944E7" w:rsidRDefault="007C4468" w:rsidP="00336075">
      <w:pPr>
        <w:numPr>
          <w:ilvl w:val="0"/>
          <w:numId w:val="770"/>
        </w:numPr>
        <w:ind w:left="1104"/>
        <w:jc w:val="both"/>
        <w:rPr>
          <w:rFonts w:asciiTheme="minorHAnsi" w:hAnsiTheme="minorHAnsi" w:cstheme="minorHAnsi"/>
          <w:color w:val="222222"/>
        </w:rPr>
      </w:pPr>
      <w:r w:rsidRPr="00F944E7">
        <w:rPr>
          <w:rFonts w:asciiTheme="minorHAnsi" w:hAnsiTheme="minorHAnsi" w:cstheme="minorHAnsi"/>
          <w:color w:val="222222"/>
        </w:rPr>
        <w:t>I, II, IV, V</w:t>
      </w:r>
    </w:p>
    <w:p w14:paraId="42D4455D" w14:textId="77777777" w:rsidR="007C4468" w:rsidRPr="00F944E7" w:rsidRDefault="007C4468" w:rsidP="00336075">
      <w:pPr>
        <w:numPr>
          <w:ilvl w:val="0"/>
          <w:numId w:val="770"/>
        </w:numPr>
        <w:ind w:left="1104"/>
        <w:jc w:val="both"/>
        <w:rPr>
          <w:rFonts w:asciiTheme="minorHAnsi" w:hAnsiTheme="minorHAnsi" w:cstheme="minorHAnsi"/>
          <w:b/>
          <w:bCs/>
          <w:color w:val="222222"/>
        </w:rPr>
      </w:pPr>
      <w:r w:rsidRPr="00F944E7">
        <w:rPr>
          <w:rFonts w:asciiTheme="minorHAnsi" w:hAnsiTheme="minorHAnsi" w:cstheme="minorHAnsi"/>
          <w:b/>
          <w:bCs/>
          <w:color w:val="222222"/>
        </w:rPr>
        <w:t>I, II, III, V</w:t>
      </w:r>
    </w:p>
    <w:p w14:paraId="6475C5DE" w14:textId="77777777" w:rsidR="007C4468" w:rsidRPr="00F944E7" w:rsidRDefault="007C4468" w:rsidP="00336075">
      <w:pPr>
        <w:numPr>
          <w:ilvl w:val="0"/>
          <w:numId w:val="770"/>
        </w:numPr>
        <w:ind w:left="1104"/>
        <w:jc w:val="both"/>
        <w:rPr>
          <w:rFonts w:asciiTheme="minorHAnsi" w:hAnsiTheme="minorHAnsi" w:cstheme="minorHAnsi"/>
          <w:color w:val="222222"/>
        </w:rPr>
      </w:pPr>
      <w:r w:rsidRPr="00F944E7">
        <w:rPr>
          <w:rFonts w:asciiTheme="minorHAnsi" w:hAnsiTheme="minorHAnsi" w:cstheme="minorHAnsi"/>
          <w:color w:val="222222"/>
        </w:rPr>
        <w:t>I, II, III, IV, V</w:t>
      </w:r>
    </w:p>
    <w:p w14:paraId="1534C19F" w14:textId="77777777" w:rsidR="007C4468" w:rsidRPr="00F944E7" w:rsidRDefault="007C4468" w:rsidP="00523C57">
      <w:pPr>
        <w:jc w:val="both"/>
        <w:rPr>
          <w:rFonts w:asciiTheme="minorHAnsi" w:hAnsiTheme="minorHAnsi" w:cstheme="minorHAnsi"/>
          <w:color w:val="222222"/>
        </w:rPr>
      </w:pPr>
    </w:p>
    <w:p w14:paraId="0FEA3078"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2.1.86.</w:t>
      </w:r>
      <w:r w:rsidRPr="00F944E7">
        <w:rPr>
          <w:rFonts w:asciiTheme="minorHAnsi" w:hAnsiTheme="minorHAnsi" w:cstheme="minorHAnsi"/>
          <w:color w:val="222222"/>
        </w:rPr>
        <w:t> Какому условию должна удовлетворять рыночная стоимость в соответствии с Федеральным законом от 29 июля 1998 г. № 135-ФЗ «Об оценочной деятельности в Российской Федерации»:</w:t>
      </w:r>
    </w:p>
    <w:p w14:paraId="23F4C0CA" w14:textId="26522C09"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7F94B88E" w14:textId="77777777" w:rsidR="007C4468" w:rsidRPr="00F944E7" w:rsidRDefault="007C4468" w:rsidP="00336075">
      <w:pPr>
        <w:numPr>
          <w:ilvl w:val="0"/>
          <w:numId w:val="771"/>
        </w:numPr>
        <w:ind w:left="1104"/>
        <w:jc w:val="both"/>
        <w:rPr>
          <w:rFonts w:asciiTheme="minorHAnsi" w:hAnsiTheme="minorHAnsi" w:cstheme="minorHAnsi"/>
          <w:color w:val="222222"/>
        </w:rPr>
      </w:pPr>
      <w:r w:rsidRPr="00F944E7">
        <w:rPr>
          <w:rFonts w:asciiTheme="minorHAnsi" w:hAnsiTheme="minorHAnsi" w:cstheme="minorHAnsi"/>
          <w:color w:val="222222"/>
        </w:rPr>
        <w:t>Платеж за объект оценки выражен в денежной или натуральной форме</w:t>
      </w:r>
    </w:p>
    <w:p w14:paraId="0779221D" w14:textId="77777777" w:rsidR="007C4468" w:rsidRPr="00F944E7" w:rsidRDefault="007C4468" w:rsidP="00336075">
      <w:pPr>
        <w:numPr>
          <w:ilvl w:val="0"/>
          <w:numId w:val="771"/>
        </w:numPr>
        <w:ind w:left="1104"/>
        <w:jc w:val="both"/>
        <w:rPr>
          <w:rFonts w:asciiTheme="minorHAnsi" w:hAnsiTheme="minorHAnsi" w:cstheme="minorHAnsi"/>
          <w:color w:val="222222"/>
        </w:rPr>
      </w:pPr>
      <w:r w:rsidRPr="00F944E7">
        <w:rPr>
          <w:rFonts w:asciiTheme="minorHAnsi" w:hAnsiTheme="minorHAnsi" w:cstheme="minorHAnsi"/>
          <w:color w:val="222222"/>
        </w:rPr>
        <w:t>На величине цены сделки отражаются какие-либо чрезвычайные обстоятельства</w:t>
      </w:r>
    </w:p>
    <w:p w14:paraId="4D1E7632" w14:textId="77777777" w:rsidR="007C4468" w:rsidRPr="00F944E7" w:rsidRDefault="007C4468" w:rsidP="00336075">
      <w:pPr>
        <w:numPr>
          <w:ilvl w:val="0"/>
          <w:numId w:val="771"/>
        </w:numPr>
        <w:ind w:left="1104"/>
        <w:jc w:val="both"/>
        <w:rPr>
          <w:rFonts w:asciiTheme="minorHAnsi" w:hAnsiTheme="minorHAnsi" w:cstheme="minorHAnsi"/>
          <w:b/>
          <w:bCs/>
          <w:color w:val="222222"/>
        </w:rPr>
      </w:pPr>
      <w:r w:rsidRPr="00F944E7">
        <w:rPr>
          <w:rFonts w:asciiTheme="minorHAnsi" w:hAnsiTheme="minorHAnsi" w:cstheme="minorHAnsi"/>
          <w:b/>
          <w:bCs/>
          <w:color w:val="222222"/>
        </w:rPr>
        <w:t>Цена сделки представляет собой разумное вознаграждение за объект оценки и принуждения к совершению сделки в отношении сторон сделки с чьей-либо стороны не было</w:t>
      </w:r>
    </w:p>
    <w:p w14:paraId="24A936D4" w14:textId="77777777" w:rsidR="007C4468" w:rsidRPr="00F944E7" w:rsidRDefault="007C4468" w:rsidP="00336075">
      <w:pPr>
        <w:numPr>
          <w:ilvl w:val="0"/>
          <w:numId w:val="771"/>
        </w:numPr>
        <w:ind w:left="1104"/>
        <w:jc w:val="both"/>
        <w:rPr>
          <w:rFonts w:asciiTheme="minorHAnsi" w:hAnsiTheme="minorHAnsi" w:cstheme="minorHAnsi"/>
          <w:color w:val="222222"/>
        </w:rPr>
      </w:pPr>
      <w:r w:rsidRPr="00F944E7">
        <w:rPr>
          <w:rFonts w:asciiTheme="minorHAnsi" w:hAnsiTheme="minorHAnsi" w:cstheme="minorHAnsi"/>
          <w:color w:val="222222"/>
        </w:rPr>
        <w:t>Объем денежных средств, запрашиваемый, предлагаемый или уплачиваемый при совершении сделки с объектом оценки конкретным лицом</w:t>
      </w:r>
    </w:p>
    <w:p w14:paraId="0AA9349E" w14:textId="77777777" w:rsidR="007C4468" w:rsidRPr="00F944E7" w:rsidRDefault="007C4468" w:rsidP="00336075">
      <w:pPr>
        <w:numPr>
          <w:ilvl w:val="0"/>
          <w:numId w:val="771"/>
        </w:numPr>
        <w:ind w:left="1104"/>
        <w:jc w:val="both"/>
        <w:rPr>
          <w:rFonts w:asciiTheme="minorHAnsi" w:hAnsiTheme="minorHAnsi" w:cstheme="minorHAnsi"/>
          <w:color w:val="222222"/>
        </w:rPr>
      </w:pPr>
      <w:r w:rsidRPr="00F944E7">
        <w:rPr>
          <w:rFonts w:asciiTheme="minorHAnsi" w:hAnsiTheme="minorHAnsi" w:cstheme="minorHAnsi"/>
          <w:color w:val="222222"/>
        </w:rPr>
        <w:t>Наиболее вероятная цена, по которой данный объект оценки может быть отчужден на открытом или ограниченном рынке</w:t>
      </w:r>
    </w:p>
    <w:p w14:paraId="18543D76" w14:textId="77777777" w:rsidR="007C4468" w:rsidRPr="00F944E7" w:rsidRDefault="007C4468" w:rsidP="00523C57">
      <w:pPr>
        <w:jc w:val="both"/>
        <w:rPr>
          <w:rFonts w:asciiTheme="minorHAnsi" w:hAnsiTheme="minorHAnsi" w:cstheme="minorHAnsi"/>
          <w:color w:val="222222"/>
        </w:rPr>
      </w:pPr>
    </w:p>
    <w:p w14:paraId="1B42CB18"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lastRenderedPageBreak/>
        <w:t>2.1.87.</w:t>
      </w:r>
      <w:r w:rsidRPr="00F944E7">
        <w:rPr>
          <w:rFonts w:asciiTheme="minorHAnsi" w:hAnsiTheme="minorHAnsi" w:cstheme="minorHAnsi"/>
          <w:color w:val="222222"/>
        </w:rPr>
        <w:t> Согласно Федеральному закону от 29 июля 1998 г. № 135-ФЗ «Об оценочной деятельности в Российской Федерации» договор на проведение оценки должен содержать:</w:t>
      </w:r>
    </w:p>
    <w:p w14:paraId="438B277C"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порядок определения денежного вознаграждения за проведение оценки</w:t>
      </w:r>
    </w:p>
    <w:p w14:paraId="43F0C9C5"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дату определения стоимости</w:t>
      </w:r>
    </w:p>
    <w:p w14:paraId="07F5BAD8"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дату проведения оценки</w:t>
      </w:r>
    </w:p>
    <w:p w14:paraId="16CE6C79"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возможные для использования при определении стоимости объекта оценки объекты-аналоги</w:t>
      </w:r>
    </w:p>
    <w:p w14:paraId="72C683D9" w14:textId="08242A8A"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ответов:</w:t>
      </w:r>
    </w:p>
    <w:p w14:paraId="44BD0D93" w14:textId="77777777" w:rsidR="007C4468" w:rsidRPr="00F944E7" w:rsidRDefault="007C4468" w:rsidP="00336075">
      <w:pPr>
        <w:numPr>
          <w:ilvl w:val="0"/>
          <w:numId w:val="772"/>
        </w:numPr>
        <w:ind w:left="1104"/>
        <w:jc w:val="both"/>
        <w:rPr>
          <w:rFonts w:asciiTheme="minorHAnsi" w:hAnsiTheme="minorHAnsi" w:cstheme="minorHAnsi"/>
          <w:color w:val="222222"/>
        </w:rPr>
      </w:pPr>
      <w:r w:rsidRPr="00F944E7">
        <w:rPr>
          <w:rFonts w:asciiTheme="minorHAnsi" w:hAnsiTheme="minorHAnsi" w:cstheme="minorHAnsi"/>
          <w:color w:val="222222"/>
        </w:rPr>
        <w:t>I, III</w:t>
      </w:r>
    </w:p>
    <w:p w14:paraId="23BE900E" w14:textId="77777777" w:rsidR="007C4468" w:rsidRPr="00F944E7" w:rsidRDefault="007C4468" w:rsidP="00336075">
      <w:pPr>
        <w:numPr>
          <w:ilvl w:val="0"/>
          <w:numId w:val="772"/>
        </w:numPr>
        <w:ind w:left="1104"/>
        <w:jc w:val="both"/>
        <w:rPr>
          <w:rFonts w:asciiTheme="minorHAnsi" w:hAnsiTheme="minorHAnsi" w:cstheme="minorHAnsi"/>
          <w:b/>
          <w:bCs/>
          <w:color w:val="222222"/>
        </w:rPr>
      </w:pPr>
      <w:r w:rsidRPr="00F944E7">
        <w:rPr>
          <w:rFonts w:asciiTheme="minorHAnsi" w:hAnsiTheme="minorHAnsi" w:cstheme="minorHAnsi"/>
          <w:b/>
          <w:bCs/>
          <w:color w:val="222222"/>
        </w:rPr>
        <w:t>II, III</w:t>
      </w:r>
    </w:p>
    <w:p w14:paraId="60A91FC8" w14:textId="77777777" w:rsidR="007C4468" w:rsidRPr="00F944E7" w:rsidRDefault="007C4468" w:rsidP="00336075">
      <w:pPr>
        <w:numPr>
          <w:ilvl w:val="0"/>
          <w:numId w:val="772"/>
        </w:numPr>
        <w:ind w:left="1104"/>
        <w:jc w:val="both"/>
        <w:rPr>
          <w:rFonts w:asciiTheme="minorHAnsi" w:hAnsiTheme="minorHAnsi" w:cstheme="minorHAnsi"/>
          <w:color w:val="222222"/>
        </w:rPr>
      </w:pPr>
      <w:r w:rsidRPr="00F944E7">
        <w:rPr>
          <w:rFonts w:asciiTheme="minorHAnsi" w:hAnsiTheme="minorHAnsi" w:cstheme="minorHAnsi"/>
          <w:color w:val="222222"/>
        </w:rPr>
        <w:t>III, IV</w:t>
      </w:r>
    </w:p>
    <w:p w14:paraId="53352C6C" w14:textId="77777777" w:rsidR="007C4468" w:rsidRPr="00F944E7" w:rsidRDefault="007C4468" w:rsidP="00336075">
      <w:pPr>
        <w:numPr>
          <w:ilvl w:val="0"/>
          <w:numId w:val="772"/>
        </w:numPr>
        <w:ind w:left="1104"/>
        <w:jc w:val="both"/>
        <w:rPr>
          <w:rFonts w:asciiTheme="minorHAnsi" w:hAnsiTheme="minorHAnsi" w:cstheme="minorHAnsi"/>
          <w:color w:val="222222"/>
        </w:rPr>
      </w:pPr>
      <w:r w:rsidRPr="00F944E7">
        <w:rPr>
          <w:rFonts w:asciiTheme="minorHAnsi" w:hAnsiTheme="minorHAnsi" w:cstheme="minorHAnsi"/>
          <w:color w:val="222222"/>
        </w:rPr>
        <w:t>всё перечисленное</w:t>
      </w:r>
    </w:p>
    <w:p w14:paraId="39F6133C" w14:textId="77777777" w:rsidR="007C4468" w:rsidRPr="00F944E7" w:rsidRDefault="007C4468" w:rsidP="00523C57">
      <w:pPr>
        <w:jc w:val="both"/>
        <w:rPr>
          <w:rFonts w:asciiTheme="minorHAnsi" w:hAnsiTheme="minorHAnsi" w:cstheme="minorHAnsi"/>
          <w:color w:val="222222"/>
        </w:rPr>
      </w:pPr>
    </w:p>
    <w:p w14:paraId="55FAC166"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2.1.88.</w:t>
      </w:r>
      <w:r w:rsidRPr="00F944E7">
        <w:rPr>
          <w:rFonts w:asciiTheme="minorHAnsi" w:hAnsiTheme="minorHAnsi" w:cstheme="minorHAnsi"/>
          <w:color w:val="222222"/>
        </w:rPr>
        <w:t> Функциями саморегулируемой организации оценщиков являются:</w:t>
      </w:r>
    </w:p>
    <w:p w14:paraId="29D12A6D"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Разработка и утверждение стандартов и правил оценочной деятельности</w:t>
      </w:r>
    </w:p>
    <w:p w14:paraId="5D971981"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Представление интересов своих членов в их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с международными профессиональными организациями оценщиков</w:t>
      </w:r>
    </w:p>
    <w:p w14:paraId="7804CEAD"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Организация информационного и методического обеспечения своих членов</w:t>
      </w:r>
    </w:p>
    <w:p w14:paraId="246FF336"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Контроль за деятельностью своих членов в части соблюдения ими требований федеральных стандартов оценки, стандартов и правил оценочной деятельности, правил деловой и профессиональной этики</w:t>
      </w:r>
    </w:p>
    <w:p w14:paraId="56F78D88"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V. Разработка правил деловой и профессиональной этики в соответствии с типовыми правилами профессиональной этики оценщиков</w:t>
      </w:r>
    </w:p>
    <w:p w14:paraId="304CC322" w14:textId="71FD87CD"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0BE6BD21" w14:textId="77777777" w:rsidR="007C4468" w:rsidRPr="00F944E7" w:rsidRDefault="007C4468" w:rsidP="00336075">
      <w:pPr>
        <w:numPr>
          <w:ilvl w:val="0"/>
          <w:numId w:val="773"/>
        </w:numPr>
        <w:ind w:left="1104"/>
        <w:jc w:val="both"/>
        <w:rPr>
          <w:rFonts w:asciiTheme="minorHAnsi" w:hAnsiTheme="minorHAnsi" w:cstheme="minorHAnsi"/>
          <w:color w:val="222222"/>
        </w:rPr>
      </w:pPr>
      <w:r w:rsidRPr="00F944E7">
        <w:rPr>
          <w:rFonts w:asciiTheme="minorHAnsi" w:hAnsiTheme="minorHAnsi" w:cstheme="minorHAnsi"/>
          <w:color w:val="222222"/>
        </w:rPr>
        <w:t>I, II, III</w:t>
      </w:r>
    </w:p>
    <w:p w14:paraId="2DF2634C" w14:textId="77777777" w:rsidR="007C4468" w:rsidRPr="00F944E7" w:rsidRDefault="007C4468" w:rsidP="00336075">
      <w:pPr>
        <w:numPr>
          <w:ilvl w:val="0"/>
          <w:numId w:val="773"/>
        </w:numPr>
        <w:ind w:left="1104"/>
        <w:jc w:val="both"/>
        <w:rPr>
          <w:rFonts w:asciiTheme="minorHAnsi" w:hAnsiTheme="minorHAnsi" w:cstheme="minorHAnsi"/>
          <w:color w:val="222222"/>
        </w:rPr>
      </w:pPr>
      <w:r w:rsidRPr="00F944E7">
        <w:rPr>
          <w:rFonts w:asciiTheme="minorHAnsi" w:hAnsiTheme="minorHAnsi" w:cstheme="minorHAnsi"/>
          <w:color w:val="222222"/>
        </w:rPr>
        <w:t>III, IV, V</w:t>
      </w:r>
    </w:p>
    <w:p w14:paraId="46D818F3" w14:textId="77777777" w:rsidR="007C4468" w:rsidRPr="00F944E7" w:rsidRDefault="007C4468" w:rsidP="00336075">
      <w:pPr>
        <w:numPr>
          <w:ilvl w:val="0"/>
          <w:numId w:val="773"/>
        </w:numPr>
        <w:ind w:left="1104"/>
        <w:jc w:val="both"/>
        <w:rPr>
          <w:rFonts w:asciiTheme="minorHAnsi" w:hAnsiTheme="minorHAnsi" w:cstheme="minorHAnsi"/>
          <w:color w:val="222222"/>
        </w:rPr>
      </w:pPr>
      <w:r w:rsidRPr="00F944E7">
        <w:rPr>
          <w:rFonts w:asciiTheme="minorHAnsi" w:hAnsiTheme="minorHAnsi" w:cstheme="minorHAnsi"/>
          <w:color w:val="222222"/>
        </w:rPr>
        <w:t>I, II, III, IV</w:t>
      </w:r>
    </w:p>
    <w:p w14:paraId="6B4200E9" w14:textId="77777777" w:rsidR="007C4468" w:rsidRPr="00F944E7" w:rsidRDefault="007C4468" w:rsidP="00336075">
      <w:pPr>
        <w:numPr>
          <w:ilvl w:val="0"/>
          <w:numId w:val="773"/>
        </w:numPr>
        <w:ind w:left="1104"/>
        <w:jc w:val="both"/>
        <w:rPr>
          <w:rFonts w:asciiTheme="minorHAnsi" w:hAnsiTheme="minorHAnsi" w:cstheme="minorHAnsi"/>
          <w:color w:val="222222"/>
        </w:rPr>
      </w:pPr>
      <w:r w:rsidRPr="00F944E7">
        <w:rPr>
          <w:rFonts w:asciiTheme="minorHAnsi" w:hAnsiTheme="minorHAnsi" w:cstheme="minorHAnsi"/>
          <w:color w:val="222222"/>
        </w:rPr>
        <w:t>I, III, IV, V</w:t>
      </w:r>
    </w:p>
    <w:p w14:paraId="5E29D44B" w14:textId="77777777" w:rsidR="007C4468" w:rsidRPr="00F944E7" w:rsidRDefault="007C4468" w:rsidP="00336075">
      <w:pPr>
        <w:numPr>
          <w:ilvl w:val="0"/>
          <w:numId w:val="773"/>
        </w:numPr>
        <w:ind w:left="1104"/>
        <w:jc w:val="both"/>
        <w:rPr>
          <w:rFonts w:asciiTheme="minorHAnsi" w:hAnsiTheme="minorHAnsi" w:cstheme="minorHAnsi"/>
          <w:b/>
          <w:bCs/>
          <w:color w:val="222222"/>
        </w:rPr>
      </w:pPr>
      <w:r w:rsidRPr="00F944E7">
        <w:rPr>
          <w:rFonts w:asciiTheme="minorHAnsi" w:hAnsiTheme="minorHAnsi" w:cstheme="minorHAnsi"/>
          <w:b/>
          <w:bCs/>
          <w:color w:val="222222"/>
        </w:rPr>
        <w:t>всё перечисленное</w:t>
      </w:r>
    </w:p>
    <w:p w14:paraId="05C21F96" w14:textId="77777777" w:rsidR="007C4468" w:rsidRPr="00F944E7" w:rsidRDefault="007C4468" w:rsidP="00523C57">
      <w:pPr>
        <w:jc w:val="both"/>
        <w:rPr>
          <w:rFonts w:asciiTheme="minorHAnsi" w:hAnsiTheme="minorHAnsi" w:cstheme="minorHAnsi"/>
          <w:color w:val="222222"/>
        </w:rPr>
      </w:pPr>
    </w:p>
    <w:p w14:paraId="58724AE0"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2.1.89.</w:t>
      </w:r>
      <w:r w:rsidRPr="00F944E7">
        <w:rPr>
          <w:rFonts w:asciiTheme="minorHAnsi" w:hAnsiTheme="minorHAnsi" w:cstheme="minorHAnsi"/>
          <w:color w:val="222222"/>
        </w:rPr>
        <w:t> В соответствии с Федеральным законом от 29 июля 1998 г. № 135-ФЗ «Об оценочной деятельности в Российской Федерации» проведение оценки является обязательным:</w:t>
      </w:r>
    </w:p>
    <w:p w14:paraId="5BBF5E1C"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при продаже или ином отчуждении объектов оценки, принадлежащих Российской Федерации, субъектам Российской Федерации или муниципальным образованиям</w:t>
      </w:r>
    </w:p>
    <w:p w14:paraId="5538116F"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при переуступке долговых обязательств, связанных с объектами оценки, принадлежащими Российской Федерации, субъектам Российской Федерации или муниципальным образованиям</w:t>
      </w:r>
    </w:p>
    <w:p w14:paraId="1F4EBBA2"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при использовании объектов оценки, принадлежащих Российской Федерации, субъектам Российской Федерации либо муниципальным образованиям, в качестве предмета залога</w:t>
      </w:r>
    </w:p>
    <w:p w14:paraId="59E834B0"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при ипотечном кредитовании физических лиц и юридических лиц в случаях возникновения споров о величине стоимости предмета ипотеки</w:t>
      </w:r>
    </w:p>
    <w:p w14:paraId="034264E9" w14:textId="3C3A23C5"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2525E097" w14:textId="77777777" w:rsidR="007C4468" w:rsidRPr="00F944E7" w:rsidRDefault="007C4468" w:rsidP="00336075">
      <w:pPr>
        <w:numPr>
          <w:ilvl w:val="0"/>
          <w:numId w:val="774"/>
        </w:numPr>
        <w:ind w:left="1104"/>
        <w:jc w:val="both"/>
        <w:rPr>
          <w:rFonts w:asciiTheme="minorHAnsi" w:hAnsiTheme="minorHAnsi" w:cstheme="minorHAnsi"/>
          <w:color w:val="222222"/>
        </w:rPr>
      </w:pPr>
      <w:r w:rsidRPr="00F944E7">
        <w:rPr>
          <w:rFonts w:asciiTheme="minorHAnsi" w:hAnsiTheme="minorHAnsi" w:cstheme="minorHAnsi"/>
          <w:color w:val="222222"/>
        </w:rPr>
        <w:t>I</w:t>
      </w:r>
    </w:p>
    <w:p w14:paraId="3925BF33" w14:textId="77777777" w:rsidR="007C4468" w:rsidRPr="00F944E7" w:rsidRDefault="007C4468" w:rsidP="00336075">
      <w:pPr>
        <w:numPr>
          <w:ilvl w:val="0"/>
          <w:numId w:val="774"/>
        </w:numPr>
        <w:ind w:left="1104"/>
        <w:jc w:val="both"/>
        <w:rPr>
          <w:rFonts w:asciiTheme="minorHAnsi" w:hAnsiTheme="minorHAnsi" w:cstheme="minorHAnsi"/>
          <w:color w:val="222222"/>
        </w:rPr>
      </w:pPr>
      <w:r w:rsidRPr="00F944E7">
        <w:rPr>
          <w:rFonts w:asciiTheme="minorHAnsi" w:hAnsiTheme="minorHAnsi" w:cstheme="minorHAnsi"/>
          <w:color w:val="222222"/>
        </w:rPr>
        <w:t>I, II</w:t>
      </w:r>
    </w:p>
    <w:p w14:paraId="7824D6CC" w14:textId="77777777" w:rsidR="007C4468" w:rsidRPr="00F944E7" w:rsidRDefault="007C4468" w:rsidP="00336075">
      <w:pPr>
        <w:numPr>
          <w:ilvl w:val="0"/>
          <w:numId w:val="774"/>
        </w:numPr>
        <w:ind w:left="1104"/>
        <w:jc w:val="both"/>
        <w:rPr>
          <w:rFonts w:asciiTheme="minorHAnsi" w:hAnsiTheme="minorHAnsi" w:cstheme="minorHAnsi"/>
          <w:color w:val="222222"/>
        </w:rPr>
      </w:pPr>
      <w:r w:rsidRPr="00F944E7">
        <w:rPr>
          <w:rFonts w:asciiTheme="minorHAnsi" w:hAnsiTheme="minorHAnsi" w:cstheme="minorHAnsi"/>
          <w:color w:val="222222"/>
        </w:rPr>
        <w:lastRenderedPageBreak/>
        <w:t>I, II, III</w:t>
      </w:r>
    </w:p>
    <w:p w14:paraId="3851570E" w14:textId="77777777" w:rsidR="007C4468" w:rsidRPr="00F944E7" w:rsidRDefault="007C4468" w:rsidP="00336075">
      <w:pPr>
        <w:numPr>
          <w:ilvl w:val="0"/>
          <w:numId w:val="774"/>
        </w:numPr>
        <w:ind w:left="1104"/>
        <w:jc w:val="both"/>
        <w:rPr>
          <w:rFonts w:asciiTheme="minorHAnsi" w:hAnsiTheme="minorHAnsi" w:cstheme="minorHAnsi"/>
          <w:b/>
          <w:bCs/>
          <w:color w:val="222222"/>
        </w:rPr>
      </w:pPr>
      <w:r w:rsidRPr="00F944E7">
        <w:rPr>
          <w:rFonts w:asciiTheme="minorHAnsi" w:hAnsiTheme="minorHAnsi" w:cstheme="minorHAnsi"/>
          <w:b/>
          <w:bCs/>
          <w:color w:val="222222"/>
        </w:rPr>
        <w:t>все перечисленное</w:t>
      </w:r>
    </w:p>
    <w:p w14:paraId="2385932C" w14:textId="77777777" w:rsidR="007C4468" w:rsidRPr="00F944E7" w:rsidRDefault="007C4468" w:rsidP="00336075">
      <w:pPr>
        <w:numPr>
          <w:ilvl w:val="0"/>
          <w:numId w:val="774"/>
        </w:numPr>
        <w:ind w:left="1104"/>
        <w:jc w:val="both"/>
        <w:rPr>
          <w:rFonts w:asciiTheme="minorHAnsi" w:hAnsiTheme="minorHAnsi" w:cstheme="minorHAnsi"/>
          <w:color w:val="222222"/>
        </w:rPr>
      </w:pPr>
      <w:r w:rsidRPr="00F944E7">
        <w:rPr>
          <w:rFonts w:asciiTheme="minorHAnsi" w:hAnsiTheme="minorHAnsi" w:cstheme="minorHAnsi"/>
          <w:color w:val="222222"/>
        </w:rPr>
        <w:t>I, II, IV</w:t>
      </w:r>
    </w:p>
    <w:p w14:paraId="566BC5B7" w14:textId="77777777" w:rsidR="007C4468" w:rsidRPr="00F944E7" w:rsidRDefault="007C4468" w:rsidP="00523C57">
      <w:pPr>
        <w:jc w:val="both"/>
        <w:rPr>
          <w:rFonts w:asciiTheme="minorHAnsi" w:hAnsiTheme="minorHAnsi" w:cstheme="minorHAnsi"/>
          <w:color w:val="222222"/>
        </w:rPr>
      </w:pPr>
    </w:p>
    <w:p w14:paraId="7F8CE94C" w14:textId="7777777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2.1.90.</w:t>
      </w:r>
      <w:r w:rsidRPr="00F944E7">
        <w:rPr>
          <w:rFonts w:asciiTheme="minorHAnsi" w:hAnsiTheme="minorHAnsi" w:cstheme="minorHAnsi"/>
          <w:color w:val="222222"/>
        </w:rPr>
        <w:t> Согласно Федеральному стандарту оценки «Оценка для целей залога (ФСО № 9)», утвержденному приказом Минэкономразвития России № 327 от 01.06.2015, все преимущества, существующие у собственника в отношении объекта оценки условий владения и пользования объектов оценки, отличающиеся от рыночных условий, при оценке для целей залога:</w:t>
      </w:r>
    </w:p>
    <w:p w14:paraId="5BDF176C" w14:textId="77777777" w:rsidR="007C4468" w:rsidRPr="00F944E7" w:rsidRDefault="007C4468" w:rsidP="00336075">
      <w:pPr>
        <w:numPr>
          <w:ilvl w:val="0"/>
          <w:numId w:val="775"/>
        </w:numPr>
        <w:ind w:left="1104"/>
        <w:jc w:val="both"/>
        <w:rPr>
          <w:rFonts w:asciiTheme="minorHAnsi" w:hAnsiTheme="minorHAnsi" w:cstheme="minorHAnsi"/>
          <w:color w:val="222222"/>
        </w:rPr>
      </w:pPr>
      <w:r w:rsidRPr="00F944E7">
        <w:rPr>
          <w:rFonts w:asciiTheme="minorHAnsi" w:hAnsiTheme="minorHAnsi" w:cstheme="minorHAnsi"/>
          <w:color w:val="222222"/>
        </w:rPr>
        <w:t>могут учитываться</w:t>
      </w:r>
    </w:p>
    <w:p w14:paraId="18926C2B" w14:textId="77777777" w:rsidR="007C4468" w:rsidRPr="00F944E7" w:rsidRDefault="007C4468" w:rsidP="00336075">
      <w:pPr>
        <w:numPr>
          <w:ilvl w:val="0"/>
          <w:numId w:val="775"/>
        </w:numPr>
        <w:ind w:left="1104"/>
        <w:jc w:val="both"/>
        <w:rPr>
          <w:rFonts w:asciiTheme="minorHAnsi" w:hAnsiTheme="minorHAnsi" w:cstheme="minorHAnsi"/>
          <w:color w:val="222222"/>
        </w:rPr>
      </w:pPr>
      <w:r w:rsidRPr="00F944E7">
        <w:rPr>
          <w:rFonts w:asciiTheme="minorHAnsi" w:hAnsiTheme="minorHAnsi" w:cstheme="minorHAnsi"/>
          <w:color w:val="222222"/>
        </w:rPr>
        <w:t>не могут учитываться</w:t>
      </w:r>
    </w:p>
    <w:p w14:paraId="444C709B" w14:textId="77777777" w:rsidR="007C4468" w:rsidRPr="00F944E7" w:rsidRDefault="007C4468" w:rsidP="00336075">
      <w:pPr>
        <w:numPr>
          <w:ilvl w:val="0"/>
          <w:numId w:val="775"/>
        </w:numPr>
        <w:ind w:left="1104"/>
        <w:jc w:val="both"/>
        <w:rPr>
          <w:rFonts w:asciiTheme="minorHAnsi" w:hAnsiTheme="minorHAnsi" w:cstheme="minorHAnsi"/>
          <w:color w:val="222222"/>
        </w:rPr>
      </w:pPr>
      <w:r w:rsidRPr="00F944E7">
        <w:rPr>
          <w:rFonts w:asciiTheme="minorHAnsi" w:hAnsiTheme="minorHAnsi" w:cstheme="minorHAnsi"/>
          <w:color w:val="222222"/>
        </w:rPr>
        <w:t>не могут учитываться, если только права собственности на объект оценки не переходят следующему покупателю</w:t>
      </w:r>
    </w:p>
    <w:p w14:paraId="4388D2FC" w14:textId="77777777" w:rsidR="007C4468" w:rsidRPr="00F944E7" w:rsidRDefault="007C4468" w:rsidP="00336075">
      <w:pPr>
        <w:numPr>
          <w:ilvl w:val="0"/>
          <w:numId w:val="775"/>
        </w:numPr>
        <w:ind w:left="1104"/>
        <w:jc w:val="both"/>
        <w:rPr>
          <w:rFonts w:asciiTheme="minorHAnsi" w:hAnsiTheme="minorHAnsi" w:cstheme="minorHAnsi"/>
          <w:b/>
          <w:bCs/>
          <w:color w:val="222222"/>
        </w:rPr>
      </w:pPr>
      <w:r w:rsidRPr="00F944E7">
        <w:rPr>
          <w:rFonts w:asciiTheme="minorHAnsi" w:hAnsiTheme="minorHAnsi" w:cstheme="minorHAnsi"/>
          <w:b/>
          <w:bCs/>
          <w:color w:val="222222"/>
        </w:rPr>
        <w:t>не могут учитываться, если они не сохранятся бесспорно при переходе права собственности на объект оценки иному лицу</w:t>
      </w:r>
    </w:p>
    <w:p w14:paraId="7312DDDE" w14:textId="77777777" w:rsidR="007C4468" w:rsidRPr="00F944E7" w:rsidRDefault="007C4468" w:rsidP="00523C57">
      <w:pPr>
        <w:jc w:val="both"/>
        <w:rPr>
          <w:rFonts w:asciiTheme="minorHAnsi" w:hAnsiTheme="minorHAnsi" w:cstheme="minorHAnsi"/>
          <w:color w:val="222222"/>
        </w:rPr>
      </w:pPr>
    </w:p>
    <w:p w14:paraId="17EBF060"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2.1.91.</w:t>
      </w:r>
      <w:r w:rsidRPr="00F944E7">
        <w:rPr>
          <w:rFonts w:asciiTheme="minorHAnsi" w:hAnsiTheme="minorHAnsi" w:cstheme="minorHAnsi"/>
          <w:color w:val="222222"/>
        </w:rPr>
        <w:t> Какое выражение характеризует рыночную стоимость в соответствии с Федеральным законом от 29 июля 1998 г. № 135-ФЗ «Об оценочной деятельности в Российской Федерации»?</w:t>
      </w:r>
    </w:p>
    <w:p w14:paraId="35D68310" w14:textId="517158B5"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016EC892" w14:textId="77777777" w:rsidR="007C4468" w:rsidRPr="00F944E7" w:rsidRDefault="007C4468" w:rsidP="00336075">
      <w:pPr>
        <w:numPr>
          <w:ilvl w:val="0"/>
          <w:numId w:val="776"/>
        </w:numPr>
        <w:ind w:left="1104"/>
        <w:jc w:val="both"/>
        <w:rPr>
          <w:rFonts w:asciiTheme="minorHAnsi" w:hAnsiTheme="minorHAnsi" w:cstheme="minorHAnsi"/>
          <w:color w:val="222222"/>
        </w:rPr>
      </w:pPr>
      <w:r w:rsidRPr="00F944E7">
        <w:rPr>
          <w:rFonts w:asciiTheme="minorHAnsi" w:hAnsiTheme="minorHAnsi" w:cstheme="minorHAnsi"/>
          <w:color w:val="222222"/>
        </w:rPr>
        <w:t>Объект может быть реализован на открытом рынке и ограниченном, но с возможностью реализации</w:t>
      </w:r>
    </w:p>
    <w:p w14:paraId="12112EA8" w14:textId="77777777" w:rsidR="007C4468" w:rsidRPr="00F944E7" w:rsidRDefault="007C4468" w:rsidP="00336075">
      <w:pPr>
        <w:numPr>
          <w:ilvl w:val="0"/>
          <w:numId w:val="776"/>
        </w:numPr>
        <w:ind w:left="1104"/>
        <w:jc w:val="both"/>
        <w:rPr>
          <w:rFonts w:asciiTheme="minorHAnsi" w:hAnsiTheme="minorHAnsi" w:cstheme="minorHAnsi"/>
          <w:color w:val="222222"/>
        </w:rPr>
      </w:pPr>
      <w:r w:rsidRPr="00F944E7">
        <w:rPr>
          <w:rFonts w:asciiTheme="minorHAnsi" w:hAnsiTheme="minorHAnsi" w:cstheme="minorHAnsi"/>
          <w:color w:val="222222"/>
        </w:rPr>
        <w:t>Наиболее вероятная стоимость, для конкретного продавца, для конкретного покупателя</w:t>
      </w:r>
    </w:p>
    <w:p w14:paraId="38379D8D" w14:textId="77777777" w:rsidR="007C4468" w:rsidRPr="00F944E7" w:rsidRDefault="007C4468" w:rsidP="00336075">
      <w:pPr>
        <w:numPr>
          <w:ilvl w:val="0"/>
          <w:numId w:val="776"/>
        </w:numPr>
        <w:ind w:left="1104"/>
        <w:jc w:val="both"/>
        <w:rPr>
          <w:rFonts w:asciiTheme="minorHAnsi" w:hAnsiTheme="minorHAnsi" w:cstheme="minorHAnsi"/>
          <w:b/>
          <w:bCs/>
          <w:color w:val="222222"/>
        </w:rPr>
      </w:pPr>
      <w:r w:rsidRPr="00F944E7">
        <w:rPr>
          <w:rFonts w:asciiTheme="minorHAnsi" w:hAnsiTheme="minorHAnsi" w:cstheme="minorHAnsi"/>
          <w:b/>
          <w:bCs/>
          <w:color w:val="222222"/>
        </w:rPr>
        <w:t>Наиболее вероятная стоимость, когда стороны действуют свободно, никто никого не принуждает совершать сделку</w:t>
      </w:r>
    </w:p>
    <w:p w14:paraId="48A40A3E" w14:textId="77777777" w:rsidR="007C4468" w:rsidRPr="00F944E7" w:rsidRDefault="007C4468" w:rsidP="00336075">
      <w:pPr>
        <w:numPr>
          <w:ilvl w:val="0"/>
          <w:numId w:val="776"/>
        </w:numPr>
        <w:ind w:left="1104"/>
        <w:jc w:val="both"/>
        <w:rPr>
          <w:rFonts w:asciiTheme="minorHAnsi" w:hAnsiTheme="minorHAnsi" w:cstheme="minorHAnsi"/>
          <w:color w:val="222222"/>
        </w:rPr>
      </w:pPr>
      <w:r w:rsidRPr="00F944E7">
        <w:rPr>
          <w:rFonts w:asciiTheme="minorHAnsi" w:hAnsiTheme="minorHAnsi" w:cstheme="minorHAnsi"/>
          <w:color w:val="222222"/>
        </w:rPr>
        <w:t>Возмездность сделки и платеж выражен в денежной и натуральной форме</w:t>
      </w:r>
    </w:p>
    <w:p w14:paraId="5829D0C7" w14:textId="77777777" w:rsidR="007C4468" w:rsidRPr="00F944E7" w:rsidRDefault="007C4468" w:rsidP="00523C57">
      <w:pPr>
        <w:jc w:val="both"/>
        <w:rPr>
          <w:rFonts w:asciiTheme="minorHAnsi" w:hAnsiTheme="minorHAnsi" w:cstheme="minorHAnsi"/>
          <w:color w:val="222222"/>
        </w:rPr>
      </w:pPr>
    </w:p>
    <w:p w14:paraId="313E92C0"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2.1.92.</w:t>
      </w:r>
      <w:r w:rsidRPr="00F944E7">
        <w:rPr>
          <w:rFonts w:asciiTheme="minorHAnsi" w:hAnsiTheme="minorHAnsi" w:cstheme="minorHAnsi"/>
          <w:color w:val="222222"/>
        </w:rPr>
        <w:t> В соответствии с Федеральным законом от 29 июля 1998 г. № 135-ФЗ «Об оценочной деятельности в Российской Федерации», обязанности юридического лица, с которым Оценщик заключил трудовой договор:</w:t>
      </w:r>
    </w:p>
    <w:p w14:paraId="67EE3667"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 Иметь в штате не менее двух Оценщиков, право осуществления оценочной деятельности которых не приостановлено</w:t>
      </w:r>
    </w:p>
    <w:p w14:paraId="541C4962"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 Обеспечивать соблюдение требований Федерального закона от 29 июля 1998 г. № 135-ФЗ «Об оценочной деятельности в Российской Федерации» своими работниками</w:t>
      </w:r>
    </w:p>
    <w:p w14:paraId="07B36200"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III. Предоставлять Оценщику, с которым юридическое лицо заключило трудовой договор, информацию о несоответствии этого юридического лица требованиям настоящей статьи, а также сведения о любых изменениях указанной информации не позднее трех дней с даты возникновения таких несоответствий и (или) изменений</w:t>
      </w:r>
    </w:p>
    <w:p w14:paraId="6817F159" w14:textId="77777777" w:rsidR="007F322E"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IV. Предоставлять СРОО, членом которой является Оценщик, для проведения контроля за осуществлением им оценочной деятельности доступ к отчетам, документам и материалам, на основании которых проводилась оценка, за исключением информации, которая составляет коммерческую тайну юридического лица или заказчика, либо иной информации, в отношении которой установлено требование об обеспечении ее конфиденциальности в</w:t>
      </w:r>
    </w:p>
    <w:p w14:paraId="573B3D7B" w14:textId="7992C470"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ответов:</w:t>
      </w:r>
    </w:p>
    <w:p w14:paraId="16B273B3" w14:textId="77777777" w:rsidR="007C4468" w:rsidRPr="00F944E7" w:rsidRDefault="007C4468" w:rsidP="00336075">
      <w:pPr>
        <w:numPr>
          <w:ilvl w:val="0"/>
          <w:numId w:val="777"/>
        </w:numPr>
        <w:ind w:left="1104"/>
        <w:jc w:val="both"/>
        <w:rPr>
          <w:rFonts w:asciiTheme="minorHAnsi" w:hAnsiTheme="minorHAnsi" w:cstheme="minorHAnsi"/>
          <w:color w:val="222222"/>
        </w:rPr>
      </w:pPr>
      <w:r w:rsidRPr="00F944E7">
        <w:rPr>
          <w:rFonts w:asciiTheme="minorHAnsi" w:hAnsiTheme="minorHAnsi" w:cstheme="minorHAnsi"/>
          <w:color w:val="222222"/>
        </w:rPr>
        <w:t>I</w:t>
      </w:r>
    </w:p>
    <w:p w14:paraId="570D4F9A" w14:textId="77777777" w:rsidR="007C4468" w:rsidRPr="00F944E7" w:rsidRDefault="007C4468" w:rsidP="00336075">
      <w:pPr>
        <w:numPr>
          <w:ilvl w:val="0"/>
          <w:numId w:val="777"/>
        </w:numPr>
        <w:ind w:left="1104"/>
        <w:jc w:val="both"/>
        <w:rPr>
          <w:rFonts w:asciiTheme="minorHAnsi" w:hAnsiTheme="minorHAnsi" w:cstheme="minorHAnsi"/>
          <w:color w:val="222222"/>
        </w:rPr>
      </w:pPr>
      <w:r w:rsidRPr="00F944E7">
        <w:rPr>
          <w:rFonts w:asciiTheme="minorHAnsi" w:hAnsiTheme="minorHAnsi" w:cstheme="minorHAnsi"/>
          <w:color w:val="222222"/>
        </w:rPr>
        <w:t>I, II</w:t>
      </w:r>
    </w:p>
    <w:p w14:paraId="34B39BEA" w14:textId="77777777" w:rsidR="007C4468" w:rsidRPr="00F944E7" w:rsidRDefault="007C4468" w:rsidP="00336075">
      <w:pPr>
        <w:numPr>
          <w:ilvl w:val="0"/>
          <w:numId w:val="777"/>
        </w:numPr>
        <w:ind w:left="1104"/>
        <w:jc w:val="both"/>
        <w:rPr>
          <w:rFonts w:asciiTheme="minorHAnsi" w:hAnsiTheme="minorHAnsi" w:cstheme="minorHAnsi"/>
          <w:color w:val="222222"/>
        </w:rPr>
      </w:pPr>
      <w:r w:rsidRPr="00F944E7">
        <w:rPr>
          <w:rFonts w:asciiTheme="minorHAnsi" w:hAnsiTheme="minorHAnsi" w:cstheme="minorHAnsi"/>
          <w:color w:val="222222"/>
        </w:rPr>
        <w:t>I, II, III</w:t>
      </w:r>
    </w:p>
    <w:p w14:paraId="69713918" w14:textId="77777777" w:rsidR="007C4468" w:rsidRPr="00F944E7" w:rsidRDefault="007C4468" w:rsidP="00336075">
      <w:pPr>
        <w:numPr>
          <w:ilvl w:val="0"/>
          <w:numId w:val="777"/>
        </w:numPr>
        <w:ind w:left="1104"/>
        <w:jc w:val="both"/>
        <w:rPr>
          <w:rFonts w:asciiTheme="minorHAnsi" w:hAnsiTheme="minorHAnsi" w:cstheme="minorHAnsi"/>
          <w:b/>
          <w:bCs/>
          <w:color w:val="222222"/>
        </w:rPr>
      </w:pPr>
      <w:r w:rsidRPr="00F944E7">
        <w:rPr>
          <w:rFonts w:asciiTheme="minorHAnsi" w:hAnsiTheme="minorHAnsi" w:cstheme="minorHAnsi"/>
          <w:b/>
          <w:bCs/>
          <w:color w:val="222222"/>
        </w:rPr>
        <w:lastRenderedPageBreak/>
        <w:t>I, II, III, IV</w:t>
      </w:r>
    </w:p>
    <w:p w14:paraId="37A84CCC" w14:textId="77777777" w:rsidR="007C4468" w:rsidRPr="00F944E7" w:rsidRDefault="007C4468" w:rsidP="00336075">
      <w:pPr>
        <w:numPr>
          <w:ilvl w:val="0"/>
          <w:numId w:val="777"/>
        </w:numPr>
        <w:ind w:left="1104"/>
        <w:jc w:val="both"/>
        <w:rPr>
          <w:rFonts w:asciiTheme="minorHAnsi" w:hAnsiTheme="minorHAnsi" w:cstheme="minorHAnsi"/>
          <w:color w:val="222222"/>
        </w:rPr>
      </w:pPr>
      <w:r w:rsidRPr="00F944E7">
        <w:rPr>
          <w:rFonts w:asciiTheme="minorHAnsi" w:hAnsiTheme="minorHAnsi" w:cstheme="minorHAnsi"/>
          <w:color w:val="222222"/>
        </w:rPr>
        <w:t>II, III, IV</w:t>
      </w:r>
    </w:p>
    <w:p w14:paraId="4E970A58" w14:textId="77777777" w:rsidR="007C4468" w:rsidRPr="00F944E7" w:rsidRDefault="007C4468" w:rsidP="00523C57">
      <w:pPr>
        <w:jc w:val="both"/>
        <w:rPr>
          <w:rFonts w:asciiTheme="minorHAnsi" w:hAnsiTheme="minorHAnsi" w:cstheme="minorHAnsi"/>
          <w:color w:val="222222"/>
        </w:rPr>
      </w:pPr>
    </w:p>
    <w:p w14:paraId="1374C2D0" w14:textId="77777777"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2.1.93.</w:t>
      </w:r>
      <w:r w:rsidRPr="00F944E7">
        <w:rPr>
          <w:rFonts w:asciiTheme="minorHAnsi" w:hAnsiTheme="minorHAnsi" w:cstheme="minorHAnsi"/>
          <w:color w:val="222222"/>
        </w:rPr>
        <w:t> В процессе оценки для определения стоимости согласно федеральному стандарту оценки "Процесс оценки (ФСО III)" (от 14.04.2022 №200) в отношении чего может потребоваться установление допущений?</w:t>
      </w:r>
    </w:p>
    <w:p w14:paraId="01626E2C" w14:textId="77777777" w:rsidR="007C4468" w:rsidRPr="00F944E7" w:rsidRDefault="007C4468" w:rsidP="00336075">
      <w:pPr>
        <w:numPr>
          <w:ilvl w:val="0"/>
          <w:numId w:val="778"/>
        </w:numPr>
        <w:ind w:left="1104"/>
        <w:jc w:val="both"/>
        <w:rPr>
          <w:rFonts w:asciiTheme="minorHAnsi" w:hAnsiTheme="minorHAnsi" w:cstheme="minorHAnsi"/>
          <w:color w:val="222222"/>
        </w:rPr>
      </w:pPr>
      <w:r w:rsidRPr="00F944E7">
        <w:rPr>
          <w:rFonts w:asciiTheme="minorHAnsi" w:hAnsiTheme="minorHAnsi" w:cstheme="minorHAnsi"/>
          <w:color w:val="222222"/>
        </w:rPr>
        <w:t>Объекта оценки</w:t>
      </w:r>
    </w:p>
    <w:p w14:paraId="382941D6" w14:textId="77777777" w:rsidR="007C4468" w:rsidRPr="00F944E7" w:rsidRDefault="007C4468" w:rsidP="00336075">
      <w:pPr>
        <w:numPr>
          <w:ilvl w:val="0"/>
          <w:numId w:val="778"/>
        </w:numPr>
        <w:ind w:left="1104"/>
        <w:jc w:val="both"/>
        <w:rPr>
          <w:rFonts w:asciiTheme="minorHAnsi" w:hAnsiTheme="minorHAnsi" w:cstheme="minorHAnsi"/>
          <w:color w:val="222222"/>
        </w:rPr>
      </w:pPr>
      <w:r w:rsidRPr="00F944E7">
        <w:rPr>
          <w:rFonts w:asciiTheme="minorHAnsi" w:hAnsiTheme="minorHAnsi" w:cstheme="minorHAnsi"/>
          <w:color w:val="222222"/>
        </w:rPr>
        <w:t>Условий предполагаемой сделки</w:t>
      </w:r>
    </w:p>
    <w:p w14:paraId="21CF7CE5" w14:textId="77777777" w:rsidR="007C4468" w:rsidRPr="00F944E7" w:rsidRDefault="007C4468" w:rsidP="00336075">
      <w:pPr>
        <w:numPr>
          <w:ilvl w:val="0"/>
          <w:numId w:val="778"/>
        </w:numPr>
        <w:ind w:left="1104"/>
        <w:jc w:val="both"/>
        <w:rPr>
          <w:rFonts w:asciiTheme="minorHAnsi" w:hAnsiTheme="minorHAnsi" w:cstheme="minorHAnsi"/>
          <w:color w:val="222222"/>
        </w:rPr>
      </w:pPr>
      <w:r w:rsidRPr="00F944E7">
        <w:rPr>
          <w:rFonts w:asciiTheme="minorHAnsi" w:hAnsiTheme="minorHAnsi" w:cstheme="minorHAnsi"/>
          <w:color w:val="222222"/>
        </w:rPr>
        <w:t>Использования объекта оценки</w:t>
      </w:r>
    </w:p>
    <w:p w14:paraId="2FF72D71" w14:textId="77777777" w:rsidR="007C4468" w:rsidRPr="00F944E7" w:rsidRDefault="007C4468" w:rsidP="00336075">
      <w:pPr>
        <w:numPr>
          <w:ilvl w:val="0"/>
          <w:numId w:val="778"/>
        </w:numPr>
        <w:ind w:left="1104"/>
        <w:jc w:val="both"/>
        <w:rPr>
          <w:rFonts w:asciiTheme="minorHAnsi" w:hAnsiTheme="minorHAnsi" w:cstheme="minorHAnsi"/>
          <w:b/>
          <w:bCs/>
          <w:color w:val="222222"/>
        </w:rPr>
      </w:pPr>
      <w:r w:rsidRPr="00F944E7">
        <w:rPr>
          <w:rFonts w:asciiTheme="minorHAnsi" w:hAnsiTheme="minorHAnsi" w:cstheme="minorHAnsi"/>
          <w:b/>
          <w:bCs/>
          <w:color w:val="222222"/>
        </w:rPr>
        <w:t>Все перечисленное верно</w:t>
      </w:r>
    </w:p>
    <w:p w14:paraId="38971022" w14:textId="77777777" w:rsidR="007C4468" w:rsidRPr="00F944E7" w:rsidRDefault="007C4468" w:rsidP="00336075">
      <w:pPr>
        <w:numPr>
          <w:ilvl w:val="0"/>
          <w:numId w:val="778"/>
        </w:numPr>
        <w:ind w:left="1104"/>
        <w:jc w:val="both"/>
        <w:rPr>
          <w:rFonts w:asciiTheme="minorHAnsi" w:hAnsiTheme="minorHAnsi" w:cstheme="minorHAnsi"/>
          <w:color w:val="222222"/>
        </w:rPr>
      </w:pPr>
      <w:r w:rsidRPr="00F944E7">
        <w:rPr>
          <w:rFonts w:asciiTheme="minorHAnsi" w:hAnsiTheme="minorHAnsi" w:cstheme="minorHAnsi"/>
          <w:color w:val="222222"/>
        </w:rPr>
        <w:t>Все перечисленное не верно</w:t>
      </w:r>
    </w:p>
    <w:p w14:paraId="1652B827" w14:textId="77777777" w:rsidR="007C4468" w:rsidRPr="00F944E7" w:rsidRDefault="007C4468" w:rsidP="00523C57">
      <w:pPr>
        <w:jc w:val="both"/>
        <w:rPr>
          <w:rFonts w:asciiTheme="minorHAnsi" w:hAnsiTheme="minorHAnsi" w:cstheme="minorHAnsi"/>
          <w:color w:val="222222"/>
        </w:rPr>
      </w:pPr>
    </w:p>
    <w:p w14:paraId="7E6F74CC" w14:textId="465B3CCE" w:rsidR="007C4468" w:rsidRPr="00F944E7" w:rsidRDefault="007C4468" w:rsidP="00523C57">
      <w:pPr>
        <w:jc w:val="both"/>
        <w:rPr>
          <w:rFonts w:asciiTheme="minorHAnsi" w:hAnsiTheme="minorHAnsi" w:cstheme="minorHAnsi"/>
          <w:color w:val="222222"/>
        </w:rPr>
      </w:pPr>
      <w:r w:rsidRPr="00F944E7">
        <w:rPr>
          <w:rFonts w:asciiTheme="minorHAnsi" w:hAnsiTheme="minorHAnsi" w:cstheme="minorHAnsi"/>
          <w:b/>
          <w:bCs/>
          <w:color w:val="222222"/>
        </w:rPr>
        <w:t>2.1.94.</w:t>
      </w:r>
      <w:r w:rsidRPr="00F944E7">
        <w:rPr>
          <w:rFonts w:asciiTheme="minorHAnsi" w:hAnsiTheme="minorHAnsi" w:cstheme="minorHAnsi"/>
          <w:color w:val="222222"/>
        </w:rPr>
        <w:t> В случае существенного расхождения результатов при применении подходов и методов в соответствии с федеральным стандартом оценки «Подходы и методы оценки (ФСО V)» (от 14.04.2022 №200) необходимо определить:</w:t>
      </w:r>
    </w:p>
    <w:p w14:paraId="14E0C500" w14:textId="77777777" w:rsidR="007C4468" w:rsidRPr="00F944E7" w:rsidRDefault="007C4468"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Среднеарифметическую величину</w:t>
      </w:r>
    </w:p>
    <w:p w14:paraId="0DF25377" w14:textId="77777777" w:rsidR="007C4468" w:rsidRPr="00F944E7" w:rsidRDefault="007C4468" w:rsidP="00336075">
      <w:pPr>
        <w:numPr>
          <w:ilvl w:val="0"/>
          <w:numId w:val="779"/>
        </w:numPr>
        <w:ind w:left="1104"/>
        <w:jc w:val="both"/>
        <w:rPr>
          <w:rFonts w:asciiTheme="minorHAnsi" w:hAnsiTheme="minorHAnsi" w:cstheme="minorHAnsi"/>
          <w:b/>
          <w:bCs/>
          <w:color w:val="222222"/>
        </w:rPr>
      </w:pPr>
      <w:r w:rsidRPr="00F944E7">
        <w:rPr>
          <w:rFonts w:asciiTheme="minorHAnsi" w:hAnsiTheme="minorHAnsi" w:cstheme="minorHAnsi"/>
          <w:b/>
          <w:bCs/>
          <w:color w:val="222222"/>
        </w:rPr>
        <w:t>Необходимо проанализировать возможные причины расхождений, установить подходы и методы, позволяющие получить наиболее достоверные результаты и обоснованно выбрать один из полученных результатов</w:t>
      </w:r>
    </w:p>
    <w:p w14:paraId="2478B421" w14:textId="77777777" w:rsidR="007C4468" w:rsidRPr="00F944E7" w:rsidRDefault="007C4468"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Взвешенную величину</w:t>
      </w:r>
    </w:p>
    <w:p w14:paraId="45A31CCC" w14:textId="77777777" w:rsidR="007C4468" w:rsidRPr="00F944E7" w:rsidRDefault="007C4468"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Выбрать один из полученных результатов</w:t>
      </w:r>
    </w:p>
    <w:p w14:paraId="1D948A8A" w14:textId="77777777" w:rsidR="007C4468" w:rsidRPr="00F944E7" w:rsidRDefault="007C4468" w:rsidP="00523C57">
      <w:pPr>
        <w:jc w:val="both"/>
        <w:rPr>
          <w:rFonts w:asciiTheme="minorHAnsi" w:hAnsiTheme="minorHAnsi" w:cstheme="minorHAnsi"/>
        </w:rPr>
      </w:pPr>
    </w:p>
    <w:p w14:paraId="59DC62AD" w14:textId="77777777" w:rsidR="00661CE2" w:rsidRPr="00F944E7" w:rsidRDefault="00661CE2" w:rsidP="00661CE2">
      <w:pPr>
        <w:jc w:val="both"/>
        <w:rPr>
          <w:rFonts w:asciiTheme="minorHAnsi" w:hAnsiTheme="minorHAnsi" w:cstheme="minorHAnsi"/>
          <w:bCs/>
          <w:color w:val="222222"/>
        </w:rPr>
      </w:pPr>
      <w:r w:rsidRPr="00F944E7">
        <w:rPr>
          <w:rFonts w:asciiTheme="minorHAnsi" w:hAnsiTheme="minorHAnsi" w:cstheme="minorHAnsi"/>
          <w:b/>
          <w:bCs/>
          <w:color w:val="222222"/>
        </w:rPr>
        <w:t>2.1.95. </w:t>
      </w:r>
      <w:r w:rsidRPr="00F944E7">
        <w:rPr>
          <w:rFonts w:asciiTheme="minorHAnsi" w:hAnsiTheme="minorHAnsi" w:cstheme="minorHAnsi"/>
          <w:bCs/>
          <w:color w:val="222222"/>
        </w:rPr>
        <w:t>Что входит в понятие стоимости согласно федеральному стандарту оценки "Структура федеральных стандартов оценки и основные понятия, используемые в федеральных стандартах оценки (ФСО I)" (от 14.04.2022 №200):</w:t>
      </w:r>
    </w:p>
    <w:p w14:paraId="32498423" w14:textId="77777777" w:rsidR="00661CE2" w:rsidRPr="00F944E7" w:rsidRDefault="00661CE2" w:rsidP="00661CE2">
      <w:pPr>
        <w:jc w:val="both"/>
        <w:rPr>
          <w:rFonts w:asciiTheme="minorHAnsi" w:hAnsiTheme="minorHAnsi" w:cstheme="minorHAnsi"/>
          <w:bCs/>
          <w:color w:val="222222"/>
        </w:rPr>
      </w:pPr>
      <w:r w:rsidRPr="00F944E7">
        <w:rPr>
          <w:rFonts w:asciiTheme="minorHAnsi" w:hAnsiTheme="minorHAnsi" w:cstheme="minorHAnsi"/>
          <w:bCs/>
          <w:color w:val="222222"/>
        </w:rPr>
        <w:t>I. представляет собой меру ценности объекта для участников рынка или конкретных лиц</w:t>
      </w:r>
    </w:p>
    <w:p w14:paraId="07090A10" w14:textId="77777777" w:rsidR="00661CE2" w:rsidRPr="00F944E7" w:rsidRDefault="00661CE2" w:rsidP="00661CE2">
      <w:pPr>
        <w:jc w:val="both"/>
        <w:rPr>
          <w:rFonts w:asciiTheme="minorHAnsi" w:hAnsiTheme="minorHAnsi" w:cstheme="minorHAnsi"/>
          <w:bCs/>
          <w:color w:val="222222"/>
        </w:rPr>
      </w:pPr>
      <w:r w:rsidRPr="00F944E7">
        <w:rPr>
          <w:rFonts w:asciiTheme="minorHAnsi" w:hAnsiTheme="minorHAnsi" w:cstheme="minorHAnsi"/>
          <w:bCs/>
          <w:color w:val="222222"/>
        </w:rPr>
        <w:t>II. выражена в виде денежной суммы</w:t>
      </w:r>
    </w:p>
    <w:p w14:paraId="38377174" w14:textId="77777777" w:rsidR="00661CE2" w:rsidRPr="00F944E7" w:rsidRDefault="00661CE2" w:rsidP="00661CE2">
      <w:pPr>
        <w:jc w:val="both"/>
        <w:rPr>
          <w:rFonts w:asciiTheme="minorHAnsi" w:hAnsiTheme="minorHAnsi" w:cstheme="minorHAnsi"/>
          <w:bCs/>
          <w:color w:val="222222"/>
        </w:rPr>
      </w:pPr>
      <w:r w:rsidRPr="00F944E7">
        <w:rPr>
          <w:rFonts w:asciiTheme="minorHAnsi" w:hAnsiTheme="minorHAnsi" w:cstheme="minorHAnsi"/>
          <w:bCs/>
          <w:color w:val="222222"/>
        </w:rPr>
        <w:t>III. определена на конкретную дату в соответствии с конкретным видом стоимости, установленным федеральными стандартами оценки</w:t>
      </w:r>
    </w:p>
    <w:p w14:paraId="24867465" w14:textId="42084948" w:rsidR="00661CE2" w:rsidRPr="00F944E7" w:rsidRDefault="00661CE2" w:rsidP="00661CE2">
      <w:pPr>
        <w:jc w:val="both"/>
        <w:rPr>
          <w:rFonts w:asciiTheme="minorHAnsi" w:hAnsiTheme="minorHAnsi" w:cstheme="minorHAnsi"/>
          <w:bCs/>
          <w:color w:val="222222"/>
        </w:rPr>
      </w:pPr>
      <w:r w:rsidRPr="00F944E7">
        <w:rPr>
          <w:rFonts w:asciiTheme="minorHAnsi" w:hAnsiTheme="minorHAnsi" w:cstheme="minorHAnsi"/>
          <w:bCs/>
          <w:color w:val="222222"/>
        </w:rPr>
        <w:t>Варианты ответов:</w:t>
      </w:r>
    </w:p>
    <w:p w14:paraId="552C0ACD" w14:textId="77777777" w:rsidR="00661CE2" w:rsidRPr="00F944E7" w:rsidRDefault="00661CE2"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I</w:t>
      </w:r>
    </w:p>
    <w:p w14:paraId="15A73896" w14:textId="77777777" w:rsidR="00661CE2" w:rsidRPr="00F944E7" w:rsidRDefault="00661CE2"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I, II</w:t>
      </w:r>
    </w:p>
    <w:p w14:paraId="4B328B5D" w14:textId="77777777" w:rsidR="00661CE2" w:rsidRPr="00F944E7" w:rsidRDefault="00661CE2"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II, III</w:t>
      </w:r>
    </w:p>
    <w:p w14:paraId="6D194374" w14:textId="77777777" w:rsidR="00661CE2" w:rsidRPr="00F944E7" w:rsidRDefault="00661CE2" w:rsidP="00336075">
      <w:pPr>
        <w:numPr>
          <w:ilvl w:val="0"/>
          <w:numId w:val="779"/>
        </w:numPr>
        <w:ind w:left="1104"/>
        <w:jc w:val="both"/>
        <w:rPr>
          <w:rFonts w:asciiTheme="minorHAnsi" w:hAnsiTheme="minorHAnsi" w:cstheme="minorHAnsi"/>
          <w:b/>
          <w:color w:val="222222"/>
        </w:rPr>
      </w:pPr>
      <w:r w:rsidRPr="00F944E7">
        <w:rPr>
          <w:rFonts w:asciiTheme="minorHAnsi" w:hAnsiTheme="minorHAnsi" w:cstheme="minorHAnsi"/>
          <w:b/>
          <w:color w:val="222222"/>
        </w:rPr>
        <w:t>все перечисленное</w:t>
      </w:r>
    </w:p>
    <w:p w14:paraId="7D3D9CB8" w14:textId="77777777" w:rsidR="00661CE2" w:rsidRPr="00F944E7" w:rsidRDefault="00661CE2"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I, III</w:t>
      </w:r>
    </w:p>
    <w:p w14:paraId="5DC2C49E" w14:textId="77777777" w:rsidR="00661CE2" w:rsidRPr="00F944E7" w:rsidRDefault="00661CE2" w:rsidP="00523C57">
      <w:pPr>
        <w:jc w:val="both"/>
        <w:rPr>
          <w:rFonts w:asciiTheme="minorHAnsi" w:hAnsiTheme="minorHAnsi" w:cstheme="minorHAnsi"/>
        </w:rPr>
      </w:pPr>
    </w:p>
    <w:p w14:paraId="1613F460" w14:textId="77777777" w:rsidR="00661CE2" w:rsidRPr="00F944E7" w:rsidRDefault="00661CE2" w:rsidP="00661CE2">
      <w:pPr>
        <w:jc w:val="both"/>
        <w:rPr>
          <w:rFonts w:asciiTheme="minorHAnsi" w:hAnsiTheme="minorHAnsi" w:cstheme="minorHAnsi"/>
          <w:bCs/>
          <w:color w:val="222222"/>
        </w:rPr>
      </w:pPr>
      <w:r w:rsidRPr="00F944E7">
        <w:rPr>
          <w:rFonts w:asciiTheme="minorHAnsi" w:hAnsiTheme="minorHAnsi" w:cstheme="minorHAnsi"/>
          <w:b/>
          <w:bCs/>
          <w:color w:val="222222"/>
        </w:rPr>
        <w:t>2.1.96. </w:t>
      </w:r>
      <w:r w:rsidRPr="00F944E7">
        <w:rPr>
          <w:rFonts w:asciiTheme="minorHAnsi" w:hAnsiTheme="minorHAnsi" w:cstheme="minorHAnsi"/>
          <w:bCs/>
          <w:color w:val="222222"/>
        </w:rPr>
        <w:t>Что является основанием для применения метода затрат воспроизводства в рамках затратного подхода согласно федеральному стандарту оценки "Подходы и методы оценки (ФСО V)" (от 14.04.2022 №200):</w:t>
      </w:r>
    </w:p>
    <w:p w14:paraId="2608A22D" w14:textId="77777777" w:rsidR="00661CE2" w:rsidRPr="00F944E7" w:rsidRDefault="00661CE2" w:rsidP="00661CE2">
      <w:pPr>
        <w:jc w:val="both"/>
        <w:rPr>
          <w:rFonts w:asciiTheme="minorHAnsi" w:hAnsiTheme="minorHAnsi" w:cstheme="minorHAnsi"/>
          <w:bCs/>
          <w:color w:val="222222"/>
        </w:rPr>
      </w:pPr>
      <w:r w:rsidRPr="00F944E7">
        <w:rPr>
          <w:rFonts w:asciiTheme="minorHAnsi" w:hAnsiTheme="minorHAnsi" w:cstheme="minorHAnsi"/>
          <w:bCs/>
          <w:color w:val="222222"/>
        </w:rPr>
        <w:t>I. полезность рассматриваемого объекта может быть обеспечена только точной его копией</w:t>
      </w:r>
    </w:p>
    <w:p w14:paraId="2FA9ECB8" w14:textId="77777777" w:rsidR="00661CE2" w:rsidRPr="00F944E7" w:rsidRDefault="00661CE2" w:rsidP="00661CE2">
      <w:pPr>
        <w:jc w:val="both"/>
        <w:rPr>
          <w:rFonts w:asciiTheme="minorHAnsi" w:hAnsiTheme="minorHAnsi" w:cstheme="minorHAnsi"/>
          <w:bCs/>
          <w:color w:val="222222"/>
        </w:rPr>
      </w:pPr>
      <w:r w:rsidRPr="00F944E7">
        <w:rPr>
          <w:rFonts w:asciiTheme="minorHAnsi" w:hAnsiTheme="minorHAnsi" w:cstheme="minorHAnsi"/>
          <w:bCs/>
          <w:color w:val="222222"/>
        </w:rPr>
        <w:t>II. затраты на создание или приобретение современного аналога больше, чем затраты на создание точной копии рассматриваемого объекта</w:t>
      </w:r>
    </w:p>
    <w:p w14:paraId="067366E4" w14:textId="77777777" w:rsidR="00661CE2" w:rsidRPr="00F944E7" w:rsidRDefault="00661CE2" w:rsidP="00661CE2">
      <w:pPr>
        <w:jc w:val="both"/>
        <w:rPr>
          <w:rFonts w:asciiTheme="minorHAnsi" w:hAnsiTheme="minorHAnsi" w:cstheme="minorHAnsi"/>
          <w:bCs/>
          <w:color w:val="222222"/>
        </w:rPr>
      </w:pPr>
      <w:r w:rsidRPr="00F944E7">
        <w:rPr>
          <w:rFonts w:asciiTheme="minorHAnsi" w:hAnsiTheme="minorHAnsi" w:cstheme="minorHAnsi"/>
          <w:bCs/>
          <w:color w:val="222222"/>
        </w:rPr>
        <w:t>III. имеется информация по современному аналогичному объекту, обеспечивающему равноценную полезность, имеющему современный дизайн и произведенному с использованием современных экономически эффективных материалов и технологий</w:t>
      </w:r>
    </w:p>
    <w:p w14:paraId="4AFBA31C" w14:textId="143EF945" w:rsidR="00661CE2" w:rsidRPr="00F944E7" w:rsidRDefault="00661CE2" w:rsidP="00661CE2">
      <w:pPr>
        <w:jc w:val="both"/>
        <w:rPr>
          <w:rFonts w:asciiTheme="minorHAnsi" w:hAnsiTheme="minorHAnsi" w:cstheme="minorHAnsi"/>
          <w:bCs/>
          <w:color w:val="222222"/>
        </w:rPr>
      </w:pPr>
      <w:r w:rsidRPr="00F944E7">
        <w:rPr>
          <w:rFonts w:asciiTheme="minorHAnsi" w:hAnsiTheme="minorHAnsi" w:cstheme="minorHAnsi"/>
          <w:bCs/>
          <w:color w:val="222222"/>
        </w:rPr>
        <w:t>Варианты ответов:</w:t>
      </w:r>
    </w:p>
    <w:p w14:paraId="32AD4051" w14:textId="77777777" w:rsidR="00661CE2" w:rsidRPr="00F944E7" w:rsidRDefault="00661CE2"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III</w:t>
      </w:r>
    </w:p>
    <w:p w14:paraId="3B89206B" w14:textId="77777777" w:rsidR="00661CE2" w:rsidRPr="00F944E7" w:rsidRDefault="00661CE2"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lastRenderedPageBreak/>
        <w:t>II</w:t>
      </w:r>
    </w:p>
    <w:p w14:paraId="16AD7D2B" w14:textId="77777777" w:rsidR="00661CE2" w:rsidRPr="00F944E7" w:rsidRDefault="00661CE2" w:rsidP="00336075">
      <w:pPr>
        <w:numPr>
          <w:ilvl w:val="0"/>
          <w:numId w:val="779"/>
        </w:numPr>
        <w:ind w:left="1104"/>
        <w:jc w:val="both"/>
        <w:rPr>
          <w:rFonts w:asciiTheme="minorHAnsi" w:hAnsiTheme="minorHAnsi" w:cstheme="minorHAnsi"/>
          <w:b/>
          <w:color w:val="222222"/>
        </w:rPr>
      </w:pPr>
      <w:r w:rsidRPr="00F944E7">
        <w:rPr>
          <w:rFonts w:asciiTheme="minorHAnsi" w:hAnsiTheme="minorHAnsi" w:cstheme="minorHAnsi"/>
          <w:b/>
          <w:color w:val="222222"/>
        </w:rPr>
        <w:t>I, II</w:t>
      </w:r>
    </w:p>
    <w:p w14:paraId="18A79B5D" w14:textId="77777777" w:rsidR="00661CE2" w:rsidRPr="00F944E7" w:rsidRDefault="00661CE2"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I, III</w:t>
      </w:r>
    </w:p>
    <w:p w14:paraId="70FFEFDC" w14:textId="77777777" w:rsidR="00661CE2" w:rsidRPr="00F944E7" w:rsidRDefault="00661CE2"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все перечисленное</w:t>
      </w:r>
    </w:p>
    <w:p w14:paraId="116D0151" w14:textId="77777777" w:rsidR="00661CE2" w:rsidRPr="00F944E7" w:rsidRDefault="00661CE2" w:rsidP="00523C57">
      <w:pPr>
        <w:jc w:val="both"/>
        <w:rPr>
          <w:rFonts w:asciiTheme="minorHAnsi" w:hAnsiTheme="minorHAnsi" w:cstheme="minorHAnsi"/>
        </w:rPr>
      </w:pPr>
    </w:p>
    <w:p w14:paraId="78F38A2A" w14:textId="77777777" w:rsidR="00661CE2" w:rsidRPr="00F944E7" w:rsidRDefault="00661CE2" w:rsidP="00661CE2">
      <w:pPr>
        <w:jc w:val="both"/>
        <w:rPr>
          <w:rFonts w:asciiTheme="minorHAnsi" w:hAnsiTheme="minorHAnsi" w:cstheme="minorHAnsi"/>
          <w:bCs/>
          <w:color w:val="222222"/>
        </w:rPr>
      </w:pPr>
      <w:r w:rsidRPr="00F944E7">
        <w:rPr>
          <w:rFonts w:asciiTheme="minorHAnsi" w:hAnsiTheme="minorHAnsi" w:cstheme="minorHAnsi"/>
          <w:b/>
          <w:bCs/>
          <w:color w:val="222222"/>
        </w:rPr>
        <w:t>2.1.97. </w:t>
      </w:r>
      <w:r w:rsidRPr="00F944E7">
        <w:rPr>
          <w:rFonts w:asciiTheme="minorHAnsi" w:hAnsiTheme="minorHAnsi" w:cstheme="minorHAnsi"/>
          <w:bCs/>
          <w:color w:val="222222"/>
        </w:rPr>
        <w:t>К чему именно общие стандарты оценки определяют общие требования согласно федеральному стандарту оценки "Структура федеральных стандартов оценки и основные понятия, используемые в федеральных стандартах оценки (ФСО I)"(от 14.04.2022 №200):</w:t>
      </w:r>
    </w:p>
    <w:p w14:paraId="320868E4" w14:textId="77777777" w:rsidR="00661CE2" w:rsidRPr="00F944E7" w:rsidRDefault="00661CE2"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к порядку проведения оценки некоторых видов объектов оценки и экспертизы отчетов об оценке</w:t>
      </w:r>
    </w:p>
    <w:p w14:paraId="07ACC195" w14:textId="77777777" w:rsidR="00661CE2" w:rsidRPr="00F944E7" w:rsidRDefault="00661CE2" w:rsidP="00336075">
      <w:pPr>
        <w:numPr>
          <w:ilvl w:val="0"/>
          <w:numId w:val="779"/>
        </w:numPr>
        <w:ind w:left="1104"/>
        <w:jc w:val="both"/>
        <w:rPr>
          <w:rFonts w:asciiTheme="minorHAnsi" w:hAnsiTheme="minorHAnsi" w:cstheme="minorHAnsi"/>
          <w:b/>
          <w:color w:val="222222"/>
        </w:rPr>
      </w:pPr>
      <w:r w:rsidRPr="00F944E7">
        <w:rPr>
          <w:rFonts w:asciiTheme="minorHAnsi" w:hAnsiTheme="minorHAnsi" w:cstheme="minorHAnsi"/>
          <w:b/>
          <w:color w:val="222222"/>
        </w:rPr>
        <w:t>к порядку проведения оценки всех видов объектов оценки и экспертизы отчетов об оценке</w:t>
      </w:r>
    </w:p>
    <w:p w14:paraId="098B20F0" w14:textId="1D77B3D0" w:rsidR="00661CE2" w:rsidRPr="00F944E7" w:rsidRDefault="00661CE2"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к порядку проведения оценки</w:t>
      </w:r>
      <w:r w:rsidR="00B55525" w:rsidRPr="00F944E7">
        <w:rPr>
          <w:rFonts w:asciiTheme="minorHAnsi" w:hAnsiTheme="minorHAnsi" w:cstheme="minorHAnsi"/>
          <w:color w:val="222222"/>
        </w:rPr>
        <w:t xml:space="preserve"> </w:t>
      </w:r>
      <w:r w:rsidRPr="00F944E7">
        <w:rPr>
          <w:rFonts w:asciiTheme="minorHAnsi" w:hAnsiTheme="minorHAnsi" w:cstheme="minorHAnsi"/>
          <w:color w:val="222222"/>
        </w:rPr>
        <w:t>и экспертизы отчетов об оценке</w:t>
      </w:r>
    </w:p>
    <w:p w14:paraId="397B4651" w14:textId="77777777" w:rsidR="00661CE2" w:rsidRPr="00F944E7" w:rsidRDefault="00661CE2"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к порядку проведения оценки всех видов объектов оценки</w:t>
      </w:r>
    </w:p>
    <w:p w14:paraId="36BD806E" w14:textId="77777777" w:rsidR="00EC44EB" w:rsidRPr="00F944E7" w:rsidRDefault="00EC44EB" w:rsidP="00523C57">
      <w:pPr>
        <w:jc w:val="both"/>
        <w:rPr>
          <w:rFonts w:asciiTheme="minorHAnsi" w:hAnsiTheme="minorHAnsi" w:cstheme="minorHAnsi"/>
        </w:rPr>
      </w:pPr>
    </w:p>
    <w:p w14:paraId="0E0E2B6F" w14:textId="77777777" w:rsidR="00B55525" w:rsidRPr="00F944E7" w:rsidRDefault="00B55525" w:rsidP="00B55525">
      <w:pPr>
        <w:jc w:val="both"/>
        <w:rPr>
          <w:rFonts w:asciiTheme="minorHAnsi" w:hAnsiTheme="minorHAnsi" w:cstheme="minorHAnsi"/>
          <w:bCs/>
          <w:color w:val="222222"/>
        </w:rPr>
      </w:pPr>
      <w:r w:rsidRPr="00F944E7">
        <w:rPr>
          <w:rFonts w:asciiTheme="minorHAnsi" w:hAnsiTheme="minorHAnsi" w:cstheme="minorHAnsi"/>
          <w:b/>
          <w:bCs/>
          <w:color w:val="222222"/>
        </w:rPr>
        <w:t>2.1.98. </w:t>
      </w:r>
      <w:r w:rsidRPr="00F944E7">
        <w:rPr>
          <w:rFonts w:asciiTheme="minorHAnsi" w:hAnsiTheme="minorHAnsi" w:cstheme="minorHAnsi"/>
          <w:bCs/>
          <w:color w:val="222222"/>
        </w:rPr>
        <w:t>От чего зависят, согласно федеральному стандарту оценки "Отчет об оценке (ФСО VI)" (от 14.04.2022 №200), детализация раскрытия информации в отчете, состав и объем приводимых в нем документов и материалов?</w:t>
      </w:r>
    </w:p>
    <w:p w14:paraId="50A4FFAA" w14:textId="77777777" w:rsidR="00B55525" w:rsidRPr="00F944E7" w:rsidRDefault="00B55525"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от цели оценки</w:t>
      </w:r>
    </w:p>
    <w:p w14:paraId="64F0FB64" w14:textId="77777777" w:rsidR="00B55525" w:rsidRPr="00F944E7" w:rsidRDefault="00B55525"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от специфики объекта оценки</w:t>
      </w:r>
    </w:p>
    <w:p w14:paraId="0BE914FB" w14:textId="77777777" w:rsidR="00B55525" w:rsidRPr="00F944E7" w:rsidRDefault="00B55525"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могут устанавливаться заданием на оценку</w:t>
      </w:r>
    </w:p>
    <w:p w14:paraId="07D69902" w14:textId="77777777" w:rsidR="00B55525" w:rsidRPr="00F944E7" w:rsidRDefault="00B55525" w:rsidP="00336075">
      <w:pPr>
        <w:numPr>
          <w:ilvl w:val="0"/>
          <w:numId w:val="779"/>
        </w:numPr>
        <w:ind w:left="1104"/>
        <w:jc w:val="both"/>
        <w:rPr>
          <w:rFonts w:asciiTheme="minorHAnsi" w:hAnsiTheme="minorHAnsi" w:cstheme="minorHAnsi"/>
          <w:b/>
          <w:color w:val="222222"/>
        </w:rPr>
      </w:pPr>
      <w:r w:rsidRPr="00F944E7">
        <w:rPr>
          <w:rFonts w:asciiTheme="minorHAnsi" w:hAnsiTheme="minorHAnsi" w:cstheme="minorHAnsi"/>
          <w:b/>
          <w:color w:val="222222"/>
        </w:rPr>
        <w:t>все перечисленное верно</w:t>
      </w:r>
    </w:p>
    <w:p w14:paraId="4EB8A191" w14:textId="77777777" w:rsidR="00B55525" w:rsidRPr="00F944E7" w:rsidRDefault="00B55525"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все перечисленное неверно</w:t>
      </w:r>
    </w:p>
    <w:p w14:paraId="21A21911" w14:textId="77777777" w:rsidR="00B55525" w:rsidRPr="00F944E7" w:rsidRDefault="00B55525" w:rsidP="00523C57">
      <w:pPr>
        <w:jc w:val="both"/>
        <w:rPr>
          <w:rFonts w:asciiTheme="minorHAnsi" w:hAnsiTheme="minorHAnsi" w:cstheme="minorHAnsi"/>
        </w:rPr>
      </w:pPr>
    </w:p>
    <w:p w14:paraId="007D8CA6" w14:textId="77777777" w:rsidR="00B55525" w:rsidRPr="00F944E7" w:rsidRDefault="00B55525" w:rsidP="00B55525">
      <w:pPr>
        <w:jc w:val="both"/>
        <w:rPr>
          <w:rFonts w:asciiTheme="minorHAnsi" w:hAnsiTheme="minorHAnsi" w:cstheme="minorHAnsi"/>
          <w:bCs/>
          <w:color w:val="222222"/>
        </w:rPr>
      </w:pPr>
      <w:r w:rsidRPr="00F944E7">
        <w:rPr>
          <w:rFonts w:asciiTheme="minorHAnsi" w:hAnsiTheme="minorHAnsi" w:cstheme="minorHAnsi"/>
          <w:b/>
          <w:bCs/>
          <w:color w:val="222222"/>
        </w:rPr>
        <w:t>2.1.99. </w:t>
      </w:r>
      <w:r w:rsidRPr="00F944E7">
        <w:rPr>
          <w:rFonts w:asciiTheme="minorHAnsi" w:hAnsiTheme="minorHAnsi" w:cstheme="minorHAnsi"/>
          <w:bCs/>
          <w:color w:val="222222"/>
        </w:rPr>
        <w:t>Дайте определение равновесной стоимости, согласно федеральному стандарту оценки "Виды стоимости (ФСО II)" (от 14.04.2022 №200):</w:t>
      </w:r>
    </w:p>
    <w:p w14:paraId="6B897519" w14:textId="77777777" w:rsidR="00B55525" w:rsidRPr="00F944E7" w:rsidRDefault="00B55525"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наиболее вероятная цена, по которой данный объект оценки может быть отчужден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w:t>
      </w:r>
    </w:p>
    <w:p w14:paraId="135E3426" w14:textId="77777777" w:rsidR="00B55525" w:rsidRPr="00F944E7" w:rsidRDefault="00B55525"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стоимость объекта оценки для конкретного лица или группы лиц при установленных данным лицом (лицами) целях использования объекта оценки</w:t>
      </w:r>
    </w:p>
    <w:p w14:paraId="200362C2" w14:textId="77777777" w:rsidR="00B55525" w:rsidRPr="00F944E7" w:rsidRDefault="00B55525" w:rsidP="00336075">
      <w:pPr>
        <w:numPr>
          <w:ilvl w:val="0"/>
          <w:numId w:val="779"/>
        </w:numPr>
        <w:ind w:left="1104"/>
        <w:jc w:val="both"/>
        <w:rPr>
          <w:rFonts w:asciiTheme="minorHAnsi" w:hAnsiTheme="minorHAnsi" w:cstheme="minorHAnsi"/>
          <w:b/>
          <w:color w:val="222222"/>
        </w:rPr>
      </w:pPr>
      <w:r w:rsidRPr="00F944E7">
        <w:rPr>
          <w:rFonts w:asciiTheme="minorHAnsi" w:hAnsiTheme="minorHAnsi" w:cstheme="minorHAnsi"/>
          <w:b/>
          <w:color w:val="222222"/>
        </w:rPr>
        <w:t>денежная сумма, за которую предположительно состоялся бы обмен объекта между конкретными, хорошо осведомленными и готовыми к сделке сторонами на дату оценки, отражающая интересы этих сторон</w:t>
      </w:r>
    </w:p>
    <w:p w14:paraId="3CF074DC" w14:textId="77777777" w:rsidR="00B55525" w:rsidRPr="00F944E7" w:rsidRDefault="00B55525"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денежная сумма, которая может быть получена при продаже объекта по частям или его утилизации</w:t>
      </w:r>
    </w:p>
    <w:p w14:paraId="1439EAFD" w14:textId="77777777" w:rsidR="00B55525" w:rsidRPr="00F944E7" w:rsidRDefault="00B55525" w:rsidP="00523C57">
      <w:pPr>
        <w:jc w:val="both"/>
        <w:rPr>
          <w:rFonts w:asciiTheme="minorHAnsi" w:hAnsiTheme="minorHAnsi" w:cstheme="minorHAnsi"/>
        </w:rPr>
      </w:pPr>
    </w:p>
    <w:p w14:paraId="0728AFC5" w14:textId="77777777" w:rsidR="00B55525" w:rsidRPr="00F944E7" w:rsidRDefault="00B55525" w:rsidP="00B55525">
      <w:pPr>
        <w:jc w:val="both"/>
        <w:rPr>
          <w:rFonts w:asciiTheme="minorHAnsi" w:hAnsiTheme="minorHAnsi" w:cstheme="minorHAnsi"/>
          <w:bCs/>
          <w:color w:val="222222"/>
        </w:rPr>
      </w:pPr>
      <w:r w:rsidRPr="00F944E7">
        <w:rPr>
          <w:rFonts w:asciiTheme="minorHAnsi" w:hAnsiTheme="minorHAnsi" w:cstheme="minorHAnsi"/>
          <w:b/>
          <w:bCs/>
          <w:color w:val="222222"/>
        </w:rPr>
        <w:t>2.1.100. </w:t>
      </w:r>
      <w:r w:rsidRPr="00F944E7">
        <w:rPr>
          <w:rFonts w:asciiTheme="minorHAnsi" w:hAnsiTheme="minorHAnsi" w:cstheme="minorHAnsi"/>
          <w:bCs/>
          <w:color w:val="222222"/>
        </w:rPr>
        <w:t>Какой должна быть информация, используемая при оценке, согласно федеральному стандарту оценки "Процесс оценки (ФСО III)" (от 14.04.2022 №200)?</w:t>
      </w:r>
    </w:p>
    <w:p w14:paraId="3EEBC573" w14:textId="77777777" w:rsidR="00B55525" w:rsidRPr="00F944E7" w:rsidRDefault="00B55525"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достоверной</w:t>
      </w:r>
    </w:p>
    <w:p w14:paraId="76029F0C" w14:textId="77777777" w:rsidR="00B55525" w:rsidRPr="00F944E7" w:rsidRDefault="00B55525"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надежной</w:t>
      </w:r>
    </w:p>
    <w:p w14:paraId="5D9C7A21" w14:textId="77777777" w:rsidR="00B55525" w:rsidRPr="00F944E7" w:rsidRDefault="00B55525"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существенной</w:t>
      </w:r>
    </w:p>
    <w:p w14:paraId="57063E0C" w14:textId="77777777" w:rsidR="00B55525" w:rsidRPr="00F944E7" w:rsidRDefault="00B55525"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достаточной</w:t>
      </w:r>
    </w:p>
    <w:p w14:paraId="25872814" w14:textId="77777777" w:rsidR="00B55525" w:rsidRPr="00F944E7" w:rsidRDefault="00B55525" w:rsidP="00336075">
      <w:pPr>
        <w:numPr>
          <w:ilvl w:val="0"/>
          <w:numId w:val="779"/>
        </w:numPr>
        <w:ind w:left="1104"/>
        <w:jc w:val="both"/>
        <w:rPr>
          <w:rFonts w:asciiTheme="minorHAnsi" w:hAnsiTheme="minorHAnsi" w:cstheme="minorHAnsi"/>
          <w:b/>
          <w:color w:val="222222"/>
        </w:rPr>
      </w:pPr>
      <w:r w:rsidRPr="00F944E7">
        <w:rPr>
          <w:rFonts w:asciiTheme="minorHAnsi" w:hAnsiTheme="minorHAnsi" w:cstheme="minorHAnsi"/>
          <w:b/>
          <w:color w:val="222222"/>
        </w:rPr>
        <w:t>все перечисленное верно</w:t>
      </w:r>
    </w:p>
    <w:p w14:paraId="61A6E4F1" w14:textId="77777777" w:rsidR="00B55525" w:rsidRPr="00F944E7" w:rsidRDefault="00B55525" w:rsidP="00523C57">
      <w:pPr>
        <w:jc w:val="both"/>
        <w:rPr>
          <w:rFonts w:asciiTheme="minorHAnsi" w:hAnsiTheme="minorHAnsi" w:cstheme="minorHAnsi"/>
        </w:rPr>
      </w:pPr>
    </w:p>
    <w:p w14:paraId="5FEE2757" w14:textId="77777777" w:rsidR="00B55525" w:rsidRPr="00F944E7" w:rsidRDefault="00B55525" w:rsidP="00B55525">
      <w:pPr>
        <w:jc w:val="both"/>
        <w:rPr>
          <w:rFonts w:asciiTheme="minorHAnsi" w:hAnsiTheme="minorHAnsi" w:cstheme="minorHAnsi"/>
          <w:bCs/>
          <w:color w:val="222222"/>
        </w:rPr>
      </w:pPr>
      <w:r w:rsidRPr="00F944E7">
        <w:rPr>
          <w:rFonts w:asciiTheme="minorHAnsi" w:hAnsiTheme="minorHAnsi" w:cstheme="minorHAnsi"/>
          <w:b/>
          <w:bCs/>
          <w:color w:val="222222"/>
        </w:rPr>
        <w:lastRenderedPageBreak/>
        <w:t>2.1.101. </w:t>
      </w:r>
      <w:r w:rsidRPr="00F944E7">
        <w:rPr>
          <w:rFonts w:asciiTheme="minorHAnsi" w:hAnsiTheme="minorHAnsi" w:cstheme="minorHAnsi"/>
          <w:bCs/>
          <w:color w:val="222222"/>
        </w:rPr>
        <w:t>Каким образом должно быть выполнено подтверждение полученной из внешних источников информации, согласно федеральному стандарту оценки "Отчет об оценке (ФСО VI)" (от 14.04.2022 №200)?</w:t>
      </w:r>
    </w:p>
    <w:p w14:paraId="1458B324" w14:textId="77777777" w:rsidR="00570ADA" w:rsidRPr="00F944E7" w:rsidRDefault="00570ADA" w:rsidP="00336075">
      <w:pPr>
        <w:numPr>
          <w:ilvl w:val="0"/>
          <w:numId w:val="779"/>
        </w:numPr>
        <w:ind w:left="1104"/>
        <w:jc w:val="both"/>
        <w:rPr>
          <w:rFonts w:asciiTheme="minorHAnsi" w:hAnsiTheme="minorHAnsi" w:cstheme="minorHAnsi"/>
          <w:b/>
          <w:bCs/>
          <w:color w:val="222222"/>
        </w:rPr>
      </w:pPr>
      <w:r w:rsidRPr="00F944E7">
        <w:rPr>
          <w:rFonts w:asciiTheme="minorHAnsi" w:hAnsiTheme="minorHAnsi" w:cstheme="minorHAnsi"/>
          <w:b/>
          <w:bCs/>
          <w:color w:val="222222"/>
        </w:rPr>
        <w:t>все перечисленное верно</w:t>
      </w:r>
    </w:p>
    <w:p w14:paraId="29DD31B0" w14:textId="77777777" w:rsidR="00570ADA" w:rsidRPr="00F944E7" w:rsidRDefault="00570ADA"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в виде ссылок на источники информации, позволяющих идентифицировать источник информации и определить дату ее появления (публикации) или подготовки</w:t>
      </w:r>
    </w:p>
    <w:p w14:paraId="25C7FCF6" w14:textId="77777777" w:rsidR="00570ADA" w:rsidRPr="00F944E7" w:rsidRDefault="00570ADA"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в виде материалов и копий документов, информационных источников, которые с высокой вероятностью недоступны или могут быть в будущем недоступны, в частности, по причине изменения этой информации или адреса страницы в информационно-телекоммуникационной сети "Интернет"</w:t>
      </w:r>
    </w:p>
    <w:p w14:paraId="044042E9" w14:textId="77777777" w:rsidR="00570ADA" w:rsidRPr="00F944E7" w:rsidRDefault="00570ADA"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раскрытие информации делается с учетом ограничений, связанных с конфиденциальностью информации</w:t>
      </w:r>
    </w:p>
    <w:p w14:paraId="30539A72" w14:textId="77777777" w:rsidR="00570ADA" w:rsidRPr="00F944E7" w:rsidRDefault="00570ADA"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в виде реквизитов используемых документов и материалов (например, источник, название издания, название статьи, сведения об авторе и дата или период опубликования)</w:t>
      </w:r>
    </w:p>
    <w:p w14:paraId="1258CAED" w14:textId="77777777" w:rsidR="00570ADA" w:rsidRPr="00F944E7" w:rsidRDefault="00570ADA"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в виде прямых ссылок на страницы сайтов информационно-телекоммуникационной сети "Интернет", на которых размещена информация</w:t>
      </w:r>
    </w:p>
    <w:p w14:paraId="4FA6F45D" w14:textId="77777777" w:rsidR="00B55525" w:rsidRPr="00F944E7" w:rsidRDefault="00B55525" w:rsidP="00523C57">
      <w:pPr>
        <w:jc w:val="both"/>
        <w:rPr>
          <w:rFonts w:asciiTheme="minorHAnsi" w:hAnsiTheme="minorHAnsi" w:cstheme="minorHAnsi"/>
        </w:rPr>
      </w:pPr>
    </w:p>
    <w:p w14:paraId="406D5327" w14:textId="77777777" w:rsidR="00B55525" w:rsidRPr="00F944E7" w:rsidRDefault="00B55525" w:rsidP="00B55525">
      <w:pPr>
        <w:jc w:val="both"/>
        <w:rPr>
          <w:rFonts w:asciiTheme="minorHAnsi" w:hAnsiTheme="minorHAnsi" w:cstheme="minorHAnsi"/>
          <w:bCs/>
          <w:color w:val="222222"/>
        </w:rPr>
      </w:pPr>
      <w:r w:rsidRPr="00F944E7">
        <w:rPr>
          <w:rFonts w:asciiTheme="minorHAnsi" w:hAnsiTheme="minorHAnsi" w:cstheme="minorHAnsi"/>
          <w:b/>
          <w:bCs/>
          <w:color w:val="222222"/>
        </w:rPr>
        <w:t>2.1.102. </w:t>
      </w:r>
      <w:r w:rsidRPr="00F944E7">
        <w:rPr>
          <w:rFonts w:asciiTheme="minorHAnsi" w:hAnsiTheme="minorHAnsi" w:cstheme="minorHAnsi"/>
          <w:bCs/>
          <w:color w:val="222222"/>
        </w:rPr>
        <w:t>В соответствии с федеральным стандартом оценки "Процесс оценки (ФСО III)" (от 14.04.2022 №200) какие лица должны подтвердить оценщику, что предоставленная ими информация соответствует известным им фактам?</w:t>
      </w:r>
    </w:p>
    <w:p w14:paraId="3D1BDC9B" w14:textId="77777777" w:rsidR="00B55525" w:rsidRPr="00F944E7" w:rsidRDefault="00B55525"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Заказчик оценки или иное уполномоченное лицо должны подтвердить, что предоставленная ими информация соответствует известным им фактам</w:t>
      </w:r>
    </w:p>
    <w:p w14:paraId="70EAED30" w14:textId="77777777" w:rsidR="00B55525" w:rsidRPr="00F944E7" w:rsidRDefault="00B55525"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Заказчик оценки, правообладатель или пользователь объекта оценки должны подтвердить, что предоставленная ими информация соответствует известным им фактам</w:t>
      </w:r>
    </w:p>
    <w:p w14:paraId="7F9A4431" w14:textId="77777777" w:rsidR="00B55525" w:rsidRPr="00F944E7" w:rsidRDefault="00B55525" w:rsidP="00336075">
      <w:pPr>
        <w:numPr>
          <w:ilvl w:val="0"/>
          <w:numId w:val="779"/>
        </w:numPr>
        <w:ind w:left="1104"/>
        <w:jc w:val="both"/>
        <w:rPr>
          <w:rFonts w:asciiTheme="minorHAnsi" w:hAnsiTheme="minorHAnsi" w:cstheme="minorHAnsi"/>
          <w:b/>
          <w:color w:val="222222"/>
        </w:rPr>
      </w:pPr>
      <w:r w:rsidRPr="00F944E7">
        <w:rPr>
          <w:rFonts w:asciiTheme="minorHAnsi" w:hAnsiTheme="minorHAnsi" w:cstheme="minorHAnsi"/>
          <w:b/>
          <w:color w:val="222222"/>
        </w:rPr>
        <w:t>Заказчик оценки, правообладатель объекта оценки или иное уполномоченное ими лицо должны подтвердить, что предоставленная ими информация соответствует известным им фактам</w:t>
      </w:r>
    </w:p>
    <w:p w14:paraId="5C371272" w14:textId="77777777" w:rsidR="00B55525" w:rsidRPr="00F944E7" w:rsidRDefault="00B55525"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Заказчик оценки, руководитель оценочной компании должны подтвердить, что предоставленная ими информация соответствует известным им фактам</w:t>
      </w:r>
    </w:p>
    <w:p w14:paraId="67DE0EF6" w14:textId="77777777" w:rsidR="00B55525" w:rsidRPr="00F944E7" w:rsidRDefault="00B55525" w:rsidP="00523C57">
      <w:pPr>
        <w:jc w:val="both"/>
        <w:rPr>
          <w:rFonts w:asciiTheme="minorHAnsi" w:hAnsiTheme="minorHAnsi" w:cstheme="minorHAnsi"/>
        </w:rPr>
      </w:pPr>
    </w:p>
    <w:p w14:paraId="5205AF6F" w14:textId="77777777" w:rsidR="00B55525" w:rsidRPr="00F944E7" w:rsidRDefault="00B55525" w:rsidP="00B55525">
      <w:pPr>
        <w:jc w:val="both"/>
        <w:rPr>
          <w:rFonts w:asciiTheme="minorHAnsi" w:hAnsiTheme="minorHAnsi" w:cstheme="minorHAnsi"/>
          <w:bCs/>
          <w:color w:val="222222"/>
        </w:rPr>
      </w:pPr>
      <w:r w:rsidRPr="00F944E7">
        <w:rPr>
          <w:rFonts w:asciiTheme="minorHAnsi" w:hAnsiTheme="minorHAnsi" w:cstheme="minorHAnsi"/>
          <w:b/>
          <w:bCs/>
          <w:color w:val="222222"/>
        </w:rPr>
        <w:t>2.1.103. </w:t>
      </w:r>
      <w:r w:rsidRPr="00F944E7">
        <w:rPr>
          <w:rFonts w:asciiTheme="minorHAnsi" w:hAnsiTheme="minorHAnsi" w:cstheme="minorHAnsi"/>
          <w:bCs/>
          <w:color w:val="222222"/>
        </w:rPr>
        <w:t>В соответствии с федеральным стандартом оценки «Виды стоимости (ФСО II)» (от 14.04.2022 №200), при определении рыночной стоимости необходимо учитывать:</w:t>
      </w:r>
    </w:p>
    <w:p w14:paraId="3F2819A7" w14:textId="77777777" w:rsidR="00B55525" w:rsidRPr="00F944E7" w:rsidRDefault="00B55525"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ожидаемую доходность, иные условия, относящиеся к обстоятельствам конкретного владельца</w:t>
      </w:r>
    </w:p>
    <w:p w14:paraId="006CFDD4" w14:textId="77777777" w:rsidR="00B55525" w:rsidRPr="00F944E7" w:rsidRDefault="00B55525"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конкретные чрезвычайные обстоятельства, вынуждающие продавца продавать объект</w:t>
      </w:r>
    </w:p>
    <w:p w14:paraId="70525F8A" w14:textId="77777777" w:rsidR="00B55525" w:rsidRPr="00F944E7" w:rsidRDefault="00B55525"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предполагаемое текущим или потенциальным владельцем использование объекта, синергии и предполагаемый полезный эффект от использования объекта оценки</w:t>
      </w:r>
    </w:p>
    <w:p w14:paraId="232833D0" w14:textId="77777777" w:rsidR="00B55525" w:rsidRPr="00F944E7" w:rsidRDefault="00B55525"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предполагаемое сторонами сделки использование объекта и иные условия, относящиеся к обстоятельствам конкретных сторон сделки</w:t>
      </w:r>
    </w:p>
    <w:p w14:paraId="5858692F" w14:textId="77777777" w:rsidR="00B55525" w:rsidRPr="00F944E7" w:rsidRDefault="00B55525" w:rsidP="00336075">
      <w:pPr>
        <w:numPr>
          <w:ilvl w:val="0"/>
          <w:numId w:val="779"/>
        </w:numPr>
        <w:ind w:left="1104"/>
        <w:jc w:val="both"/>
        <w:rPr>
          <w:rFonts w:asciiTheme="minorHAnsi" w:hAnsiTheme="minorHAnsi" w:cstheme="minorHAnsi"/>
          <w:b/>
          <w:color w:val="222222"/>
        </w:rPr>
      </w:pPr>
      <w:r w:rsidRPr="00F944E7">
        <w:rPr>
          <w:rFonts w:asciiTheme="minorHAnsi" w:hAnsiTheme="minorHAnsi" w:cstheme="minorHAnsi"/>
          <w:b/>
          <w:color w:val="222222"/>
        </w:rPr>
        <w:t>ничего из перечисленного</w:t>
      </w:r>
    </w:p>
    <w:p w14:paraId="6BCC1F40" w14:textId="77777777" w:rsidR="00B55525" w:rsidRPr="00F944E7" w:rsidRDefault="00B55525" w:rsidP="00523C57">
      <w:pPr>
        <w:jc w:val="both"/>
        <w:rPr>
          <w:rFonts w:asciiTheme="minorHAnsi" w:hAnsiTheme="minorHAnsi" w:cstheme="minorHAnsi"/>
        </w:rPr>
      </w:pPr>
    </w:p>
    <w:p w14:paraId="5FE8D4B0" w14:textId="77777777" w:rsidR="00B55525" w:rsidRPr="00F944E7" w:rsidRDefault="00B55525" w:rsidP="00B55525">
      <w:pPr>
        <w:jc w:val="both"/>
        <w:rPr>
          <w:rFonts w:asciiTheme="minorHAnsi" w:hAnsiTheme="minorHAnsi" w:cstheme="minorHAnsi"/>
          <w:color w:val="222222"/>
        </w:rPr>
      </w:pPr>
      <w:r w:rsidRPr="00F944E7">
        <w:rPr>
          <w:rFonts w:asciiTheme="minorHAnsi" w:hAnsiTheme="minorHAnsi" w:cstheme="minorHAnsi"/>
          <w:b/>
          <w:bCs/>
          <w:color w:val="222222"/>
        </w:rPr>
        <w:t>2.1.104. </w:t>
      </w:r>
      <w:r w:rsidRPr="00F944E7">
        <w:rPr>
          <w:rFonts w:asciiTheme="minorHAnsi" w:hAnsiTheme="minorHAnsi" w:cstheme="minorHAnsi"/>
          <w:bCs/>
          <w:color w:val="222222"/>
        </w:rPr>
        <w:t xml:space="preserve">В соответствии с федеральным стандартом оценки "Процесс оценки (ФСО III)" (от </w:t>
      </w:r>
      <w:r w:rsidRPr="00F944E7">
        <w:rPr>
          <w:rFonts w:asciiTheme="minorHAnsi" w:hAnsiTheme="minorHAnsi" w:cstheme="minorHAnsi"/>
          <w:color w:val="222222"/>
        </w:rPr>
        <w:t>14.04.2022 №200), процесс оценки может включать:</w:t>
      </w:r>
    </w:p>
    <w:p w14:paraId="650086FB" w14:textId="77777777" w:rsidR="00B55525" w:rsidRPr="00F944E7" w:rsidRDefault="00B55525" w:rsidP="00B55525">
      <w:pPr>
        <w:jc w:val="both"/>
        <w:rPr>
          <w:rFonts w:asciiTheme="minorHAnsi" w:hAnsiTheme="minorHAnsi" w:cstheme="minorHAnsi"/>
          <w:color w:val="222222"/>
        </w:rPr>
      </w:pPr>
      <w:r w:rsidRPr="00F944E7">
        <w:rPr>
          <w:rFonts w:asciiTheme="minorHAnsi" w:hAnsiTheme="minorHAnsi" w:cstheme="minorHAnsi"/>
          <w:color w:val="222222"/>
        </w:rPr>
        <w:t>I. Сбор и анализ информации, необходимой для проведения оценки</w:t>
      </w:r>
    </w:p>
    <w:p w14:paraId="605C912F" w14:textId="77777777" w:rsidR="00B55525" w:rsidRPr="00F944E7" w:rsidRDefault="00B55525" w:rsidP="00B55525">
      <w:pPr>
        <w:jc w:val="both"/>
        <w:rPr>
          <w:rFonts w:asciiTheme="minorHAnsi" w:hAnsiTheme="minorHAnsi" w:cstheme="minorHAnsi"/>
          <w:bCs/>
          <w:color w:val="222222"/>
        </w:rPr>
      </w:pPr>
      <w:r w:rsidRPr="00F944E7">
        <w:rPr>
          <w:rFonts w:asciiTheme="minorHAnsi" w:hAnsiTheme="minorHAnsi" w:cstheme="minorHAnsi"/>
          <w:bCs/>
          <w:color w:val="222222"/>
        </w:rPr>
        <w:lastRenderedPageBreak/>
        <w:t>II. Выбор методов оценки</w:t>
      </w:r>
    </w:p>
    <w:p w14:paraId="73F99189" w14:textId="77777777" w:rsidR="00B55525" w:rsidRPr="00F944E7" w:rsidRDefault="00B55525" w:rsidP="00B55525">
      <w:pPr>
        <w:jc w:val="both"/>
        <w:rPr>
          <w:rFonts w:asciiTheme="minorHAnsi" w:hAnsiTheme="minorHAnsi" w:cstheme="minorHAnsi"/>
          <w:bCs/>
          <w:color w:val="222222"/>
        </w:rPr>
      </w:pPr>
      <w:r w:rsidRPr="00F944E7">
        <w:rPr>
          <w:rFonts w:asciiTheme="minorHAnsi" w:hAnsiTheme="minorHAnsi" w:cstheme="minorHAnsi"/>
          <w:bCs/>
          <w:color w:val="222222"/>
        </w:rPr>
        <w:t>III. Согласование промежуточных результатов, полученных в рамках применения подходов к оценке</w:t>
      </w:r>
    </w:p>
    <w:p w14:paraId="78C715CD" w14:textId="77777777" w:rsidR="00B55525" w:rsidRPr="00F944E7" w:rsidRDefault="00B55525" w:rsidP="00B55525">
      <w:pPr>
        <w:jc w:val="both"/>
        <w:rPr>
          <w:rFonts w:asciiTheme="minorHAnsi" w:hAnsiTheme="minorHAnsi" w:cstheme="minorHAnsi"/>
          <w:bCs/>
          <w:color w:val="222222"/>
        </w:rPr>
      </w:pPr>
      <w:r w:rsidRPr="00F944E7">
        <w:rPr>
          <w:rFonts w:asciiTheme="minorHAnsi" w:hAnsiTheme="minorHAnsi" w:cstheme="minorHAnsi"/>
          <w:bCs/>
          <w:color w:val="222222"/>
        </w:rPr>
        <w:t>IV. Определение итоговой стоимости объекта оценки</w:t>
      </w:r>
    </w:p>
    <w:p w14:paraId="1C5E0B05" w14:textId="089C5063" w:rsidR="00B55525" w:rsidRPr="00F944E7" w:rsidRDefault="00B55525" w:rsidP="00B55525">
      <w:pPr>
        <w:jc w:val="both"/>
        <w:rPr>
          <w:rFonts w:asciiTheme="minorHAnsi" w:hAnsiTheme="minorHAnsi" w:cstheme="minorHAnsi"/>
          <w:bCs/>
          <w:color w:val="222222"/>
        </w:rPr>
      </w:pPr>
      <w:r w:rsidRPr="00F944E7">
        <w:rPr>
          <w:rFonts w:asciiTheme="minorHAnsi" w:hAnsiTheme="minorHAnsi" w:cstheme="minorHAnsi"/>
          <w:bCs/>
          <w:color w:val="222222"/>
        </w:rPr>
        <w:t>Варианты ответов:</w:t>
      </w:r>
    </w:p>
    <w:p w14:paraId="5ED98612" w14:textId="77777777" w:rsidR="00B55525" w:rsidRPr="00F944E7" w:rsidRDefault="00B55525"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I,II, IV</w:t>
      </w:r>
    </w:p>
    <w:p w14:paraId="59F956C6" w14:textId="77777777" w:rsidR="00B55525" w:rsidRPr="00F944E7" w:rsidRDefault="00B55525"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I,II,III</w:t>
      </w:r>
    </w:p>
    <w:p w14:paraId="4D82DBE5" w14:textId="77777777" w:rsidR="00B55525" w:rsidRPr="00F944E7" w:rsidRDefault="00B55525"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II, III, IV</w:t>
      </w:r>
    </w:p>
    <w:p w14:paraId="303AC499" w14:textId="77777777" w:rsidR="00B55525" w:rsidRPr="00F944E7" w:rsidRDefault="00B55525" w:rsidP="00336075">
      <w:pPr>
        <w:numPr>
          <w:ilvl w:val="0"/>
          <w:numId w:val="779"/>
        </w:numPr>
        <w:ind w:left="1104"/>
        <w:jc w:val="both"/>
        <w:rPr>
          <w:rFonts w:asciiTheme="minorHAnsi" w:hAnsiTheme="minorHAnsi" w:cstheme="minorHAnsi"/>
          <w:b/>
          <w:color w:val="222222"/>
        </w:rPr>
      </w:pPr>
      <w:r w:rsidRPr="00F944E7">
        <w:rPr>
          <w:rFonts w:asciiTheme="minorHAnsi" w:hAnsiTheme="minorHAnsi" w:cstheme="minorHAnsi"/>
          <w:b/>
          <w:color w:val="222222"/>
        </w:rPr>
        <w:t>Все вышеперечисленное</w:t>
      </w:r>
    </w:p>
    <w:p w14:paraId="57B4BE55" w14:textId="77777777" w:rsidR="00B55525" w:rsidRPr="00F944E7" w:rsidRDefault="00B55525" w:rsidP="00523C57">
      <w:pPr>
        <w:jc w:val="both"/>
        <w:rPr>
          <w:rFonts w:asciiTheme="minorHAnsi" w:hAnsiTheme="minorHAnsi" w:cstheme="minorHAnsi"/>
        </w:rPr>
      </w:pPr>
    </w:p>
    <w:p w14:paraId="2C1A8F16" w14:textId="77777777" w:rsidR="00B55525" w:rsidRPr="00F944E7" w:rsidRDefault="00B55525" w:rsidP="00B55525">
      <w:pPr>
        <w:jc w:val="both"/>
        <w:rPr>
          <w:rFonts w:asciiTheme="minorHAnsi" w:hAnsiTheme="minorHAnsi" w:cstheme="minorHAnsi"/>
          <w:bCs/>
          <w:color w:val="222222"/>
        </w:rPr>
      </w:pPr>
      <w:r w:rsidRPr="00F944E7">
        <w:rPr>
          <w:rFonts w:asciiTheme="minorHAnsi" w:hAnsiTheme="minorHAnsi" w:cstheme="minorHAnsi"/>
          <w:b/>
          <w:bCs/>
          <w:color w:val="222222"/>
        </w:rPr>
        <w:t>2.1.105. </w:t>
      </w:r>
      <w:r w:rsidRPr="00F944E7">
        <w:rPr>
          <w:rFonts w:asciiTheme="minorHAnsi" w:hAnsiTheme="minorHAnsi" w:cstheme="minorHAnsi"/>
          <w:bCs/>
          <w:color w:val="222222"/>
        </w:rPr>
        <w:t>Согласно федеральному стандарту оценки "Задание на оценку (ФСО IV)" (от 14.04.2022 №200), задание на оценку согласовывается заказчиком оценки и:</w:t>
      </w:r>
    </w:p>
    <w:p w14:paraId="11F0171C" w14:textId="77777777" w:rsidR="00B55525" w:rsidRPr="00F944E7" w:rsidRDefault="00B55525"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Юридическим лицом, с которым оценщик заключил трудовой договор</w:t>
      </w:r>
    </w:p>
    <w:p w14:paraId="42B35807" w14:textId="77777777" w:rsidR="00B55525" w:rsidRPr="00F944E7" w:rsidRDefault="00B55525" w:rsidP="00336075">
      <w:pPr>
        <w:numPr>
          <w:ilvl w:val="0"/>
          <w:numId w:val="779"/>
        </w:numPr>
        <w:ind w:left="1104"/>
        <w:jc w:val="both"/>
        <w:rPr>
          <w:rFonts w:asciiTheme="minorHAnsi" w:hAnsiTheme="minorHAnsi" w:cstheme="minorHAnsi"/>
          <w:b/>
          <w:color w:val="222222"/>
        </w:rPr>
      </w:pPr>
      <w:r w:rsidRPr="00F944E7">
        <w:rPr>
          <w:rFonts w:asciiTheme="minorHAnsi" w:hAnsiTheme="minorHAnsi" w:cstheme="minorHAnsi"/>
          <w:b/>
          <w:color w:val="222222"/>
        </w:rPr>
        <w:t>Оценщиком или юридическим лицом с которым оценщик заключил трудовой договор</w:t>
      </w:r>
    </w:p>
    <w:p w14:paraId="7544C9A0" w14:textId="77777777" w:rsidR="00B55525" w:rsidRPr="00F944E7" w:rsidRDefault="00B55525"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Всегда только оценщиком</w:t>
      </w:r>
    </w:p>
    <w:p w14:paraId="1DD83E18" w14:textId="77777777" w:rsidR="00661CE2" w:rsidRPr="00F944E7" w:rsidRDefault="00661CE2" w:rsidP="00523C57">
      <w:pPr>
        <w:jc w:val="both"/>
        <w:rPr>
          <w:rFonts w:asciiTheme="minorHAnsi" w:hAnsiTheme="minorHAnsi" w:cstheme="minorHAnsi"/>
        </w:rPr>
      </w:pPr>
    </w:p>
    <w:p w14:paraId="75E982ED" w14:textId="77777777" w:rsidR="00476277" w:rsidRPr="00F944E7" w:rsidRDefault="00476277" w:rsidP="00476277">
      <w:pPr>
        <w:jc w:val="both"/>
        <w:rPr>
          <w:rFonts w:asciiTheme="minorHAnsi" w:hAnsiTheme="minorHAnsi" w:cstheme="minorHAnsi"/>
          <w:bCs/>
          <w:color w:val="222222"/>
        </w:rPr>
      </w:pPr>
      <w:r w:rsidRPr="00F944E7">
        <w:rPr>
          <w:rFonts w:asciiTheme="minorHAnsi" w:hAnsiTheme="minorHAnsi" w:cstheme="minorHAnsi"/>
          <w:b/>
          <w:bCs/>
          <w:color w:val="222222"/>
        </w:rPr>
        <w:t>2.1.106. </w:t>
      </w:r>
      <w:r w:rsidRPr="00F944E7">
        <w:rPr>
          <w:rFonts w:asciiTheme="minorHAnsi" w:hAnsiTheme="minorHAnsi" w:cstheme="minorHAnsi"/>
          <w:bCs/>
          <w:color w:val="222222"/>
        </w:rPr>
        <w:t>Согласно федеральному стандарту оценки "Подходы и методы оценки (ФСО V)" (от 14.04.2022 №200), оценщик может применять методы, не указанные в федеральных стандартах оценки:</w:t>
      </w:r>
    </w:p>
    <w:p w14:paraId="1A50AC52" w14:textId="77777777" w:rsidR="00476277" w:rsidRPr="00F944E7" w:rsidRDefault="00476277" w:rsidP="00336075">
      <w:pPr>
        <w:numPr>
          <w:ilvl w:val="0"/>
          <w:numId w:val="779"/>
        </w:numPr>
        <w:ind w:left="1104"/>
        <w:jc w:val="both"/>
        <w:rPr>
          <w:rFonts w:asciiTheme="minorHAnsi" w:hAnsiTheme="minorHAnsi" w:cstheme="minorHAnsi"/>
          <w:b/>
          <w:color w:val="222222"/>
        </w:rPr>
      </w:pPr>
      <w:r w:rsidRPr="00F944E7">
        <w:rPr>
          <w:rFonts w:asciiTheme="minorHAnsi" w:hAnsiTheme="minorHAnsi" w:cstheme="minorHAnsi"/>
          <w:b/>
          <w:color w:val="222222"/>
        </w:rPr>
        <w:t>Может с целью получения наиболее достоверных результатов</w:t>
      </w:r>
    </w:p>
    <w:p w14:paraId="23EF80C2" w14:textId="77777777" w:rsidR="00476277" w:rsidRPr="00F944E7" w:rsidRDefault="00476277"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Всегда может</w:t>
      </w:r>
    </w:p>
    <w:p w14:paraId="362B6A71" w14:textId="77777777" w:rsidR="00476277" w:rsidRPr="00F944E7" w:rsidRDefault="00476277"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Не может</w:t>
      </w:r>
    </w:p>
    <w:p w14:paraId="24F622BE" w14:textId="77777777" w:rsidR="00B55525" w:rsidRPr="00F944E7" w:rsidRDefault="00B55525" w:rsidP="00523C57">
      <w:pPr>
        <w:jc w:val="both"/>
        <w:rPr>
          <w:rFonts w:asciiTheme="minorHAnsi" w:hAnsiTheme="minorHAnsi" w:cstheme="minorHAnsi"/>
        </w:rPr>
      </w:pPr>
    </w:p>
    <w:p w14:paraId="2B13E743" w14:textId="77777777" w:rsidR="00476277" w:rsidRPr="00F944E7" w:rsidRDefault="00476277" w:rsidP="00476277">
      <w:pPr>
        <w:jc w:val="both"/>
        <w:rPr>
          <w:rFonts w:asciiTheme="minorHAnsi" w:hAnsiTheme="minorHAnsi" w:cstheme="minorHAnsi"/>
          <w:bCs/>
          <w:color w:val="222222"/>
        </w:rPr>
      </w:pPr>
      <w:r w:rsidRPr="00F944E7">
        <w:rPr>
          <w:rFonts w:asciiTheme="minorHAnsi" w:hAnsiTheme="minorHAnsi" w:cstheme="minorHAnsi"/>
          <w:b/>
          <w:bCs/>
          <w:color w:val="222222"/>
        </w:rPr>
        <w:t>2.1.107. </w:t>
      </w:r>
      <w:r w:rsidRPr="00F944E7">
        <w:rPr>
          <w:rFonts w:asciiTheme="minorHAnsi" w:hAnsiTheme="minorHAnsi" w:cstheme="minorHAnsi"/>
          <w:bCs/>
          <w:color w:val="222222"/>
        </w:rPr>
        <w:t>Согласно федеральному стандарту оценки «Подходы и методы оценки (ФСО V)» (от 14.04.2022 №200) при согласовании скорректированных значений единиц сравнения или полученных на их основе показателей стоимости объекта оценки в сравнительном подходе:</w:t>
      </w:r>
    </w:p>
    <w:p w14:paraId="74833180" w14:textId="77777777" w:rsidR="00476277" w:rsidRPr="00F944E7" w:rsidRDefault="00476277" w:rsidP="00476277">
      <w:pPr>
        <w:jc w:val="both"/>
        <w:rPr>
          <w:rFonts w:asciiTheme="minorHAnsi" w:hAnsiTheme="minorHAnsi" w:cstheme="minorHAnsi"/>
          <w:bCs/>
          <w:color w:val="222222"/>
        </w:rPr>
      </w:pPr>
      <w:r w:rsidRPr="00F944E7">
        <w:rPr>
          <w:rFonts w:asciiTheme="minorHAnsi" w:hAnsiTheme="minorHAnsi" w:cstheme="minorHAnsi"/>
          <w:bCs/>
          <w:color w:val="222222"/>
        </w:rPr>
        <w:t>I. Оценщик может обоснованно выбрать в качестве результата сравнительного подхода показатель стоимости, полученный на основе одного аналога или одной единицы сравнения, либо отказаться от применения показателя, полученного на основе какого-либо аналога или единицы сравнения</w:t>
      </w:r>
    </w:p>
    <w:p w14:paraId="4F46AD9A" w14:textId="77777777" w:rsidR="00476277" w:rsidRPr="00F944E7" w:rsidRDefault="00476277" w:rsidP="00476277">
      <w:pPr>
        <w:jc w:val="both"/>
        <w:rPr>
          <w:rFonts w:asciiTheme="minorHAnsi" w:hAnsiTheme="minorHAnsi" w:cstheme="minorHAnsi"/>
          <w:bCs/>
          <w:color w:val="222222"/>
        </w:rPr>
      </w:pPr>
      <w:r w:rsidRPr="00F944E7">
        <w:rPr>
          <w:rFonts w:asciiTheme="minorHAnsi" w:hAnsiTheme="minorHAnsi" w:cstheme="minorHAnsi"/>
          <w:bCs/>
          <w:color w:val="222222"/>
        </w:rPr>
        <w:t>II. Оценщик должен обоснованно выбрать в качестве результата сравнительного подхода показатель стоимости, полученный на основе одного аналога или одной единицы сравнения, либо отказаться от применения показателя, полученного на основе какого-либо аналога или единицы сравнения</w:t>
      </w:r>
    </w:p>
    <w:p w14:paraId="73E39F4F" w14:textId="77777777" w:rsidR="00476277" w:rsidRPr="00F944E7" w:rsidRDefault="00476277" w:rsidP="00476277">
      <w:pPr>
        <w:jc w:val="both"/>
        <w:rPr>
          <w:rFonts w:asciiTheme="minorHAnsi" w:hAnsiTheme="minorHAnsi" w:cstheme="minorHAnsi"/>
          <w:bCs/>
          <w:color w:val="222222"/>
        </w:rPr>
      </w:pPr>
      <w:r w:rsidRPr="00F944E7">
        <w:rPr>
          <w:rFonts w:asciiTheme="minorHAnsi" w:hAnsiTheme="minorHAnsi" w:cstheme="minorHAnsi"/>
          <w:bCs/>
          <w:color w:val="222222"/>
        </w:rPr>
        <w:t>III. Согласование проводится с учетом положений пункта 3 ФСО V</w:t>
      </w:r>
    </w:p>
    <w:p w14:paraId="3BF4E4EF" w14:textId="7E6393AE" w:rsidR="00476277" w:rsidRPr="00F944E7" w:rsidRDefault="00476277" w:rsidP="00476277">
      <w:pPr>
        <w:jc w:val="both"/>
        <w:rPr>
          <w:rFonts w:asciiTheme="minorHAnsi" w:hAnsiTheme="minorHAnsi" w:cstheme="minorHAnsi"/>
          <w:bCs/>
          <w:color w:val="222222"/>
        </w:rPr>
      </w:pPr>
      <w:r w:rsidRPr="00F944E7">
        <w:rPr>
          <w:rFonts w:asciiTheme="minorHAnsi" w:hAnsiTheme="minorHAnsi" w:cstheme="minorHAnsi"/>
          <w:bCs/>
          <w:color w:val="222222"/>
        </w:rPr>
        <w:t>Варианты ответов:</w:t>
      </w:r>
    </w:p>
    <w:p w14:paraId="3CFF6EC7" w14:textId="77777777" w:rsidR="00476277" w:rsidRPr="00F944E7" w:rsidRDefault="00476277"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I</w:t>
      </w:r>
    </w:p>
    <w:p w14:paraId="2E49ACD9" w14:textId="77777777" w:rsidR="00476277" w:rsidRPr="00F944E7" w:rsidRDefault="00476277"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II</w:t>
      </w:r>
    </w:p>
    <w:p w14:paraId="5B78D187" w14:textId="77777777" w:rsidR="00476277" w:rsidRPr="00F944E7" w:rsidRDefault="00476277"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III</w:t>
      </w:r>
    </w:p>
    <w:p w14:paraId="450B19EF" w14:textId="77777777" w:rsidR="00476277" w:rsidRPr="00F944E7" w:rsidRDefault="00476277" w:rsidP="00336075">
      <w:pPr>
        <w:numPr>
          <w:ilvl w:val="0"/>
          <w:numId w:val="779"/>
        </w:numPr>
        <w:ind w:left="1104"/>
        <w:jc w:val="both"/>
        <w:rPr>
          <w:rFonts w:asciiTheme="minorHAnsi" w:hAnsiTheme="minorHAnsi" w:cstheme="minorHAnsi"/>
          <w:b/>
          <w:color w:val="222222"/>
        </w:rPr>
      </w:pPr>
      <w:r w:rsidRPr="00F944E7">
        <w:rPr>
          <w:rFonts w:asciiTheme="minorHAnsi" w:hAnsiTheme="minorHAnsi" w:cstheme="minorHAnsi"/>
          <w:b/>
          <w:color w:val="222222"/>
        </w:rPr>
        <w:t>I, III</w:t>
      </w:r>
    </w:p>
    <w:p w14:paraId="55EEC342" w14:textId="77777777" w:rsidR="00476277" w:rsidRPr="00F944E7" w:rsidRDefault="00476277"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II, III</w:t>
      </w:r>
    </w:p>
    <w:p w14:paraId="052C2F56" w14:textId="77777777" w:rsidR="00476277" w:rsidRPr="00F944E7" w:rsidRDefault="00476277" w:rsidP="00523C57">
      <w:pPr>
        <w:jc w:val="both"/>
        <w:rPr>
          <w:rFonts w:asciiTheme="minorHAnsi" w:hAnsiTheme="minorHAnsi" w:cstheme="minorHAnsi"/>
        </w:rPr>
      </w:pPr>
    </w:p>
    <w:p w14:paraId="6EAFE9D7" w14:textId="77777777" w:rsidR="00476277" w:rsidRPr="00F944E7" w:rsidRDefault="00476277" w:rsidP="00476277">
      <w:pPr>
        <w:jc w:val="both"/>
        <w:rPr>
          <w:rFonts w:asciiTheme="minorHAnsi" w:hAnsiTheme="minorHAnsi" w:cstheme="minorHAnsi"/>
          <w:bCs/>
          <w:color w:val="222222"/>
        </w:rPr>
      </w:pPr>
      <w:r w:rsidRPr="00F944E7">
        <w:rPr>
          <w:rFonts w:asciiTheme="minorHAnsi" w:hAnsiTheme="minorHAnsi" w:cstheme="minorHAnsi"/>
          <w:b/>
          <w:bCs/>
          <w:color w:val="222222"/>
        </w:rPr>
        <w:t>2.1.108. </w:t>
      </w:r>
      <w:r w:rsidRPr="00F944E7">
        <w:rPr>
          <w:rFonts w:asciiTheme="minorHAnsi" w:hAnsiTheme="minorHAnsi" w:cstheme="minorHAnsi"/>
          <w:bCs/>
          <w:color w:val="222222"/>
        </w:rPr>
        <w:t>Согласно федеральному стандарту оценки «Отчет об оценке (ФСО VI)» (от 14.04.2022 №200) отчет об оценке должен содержать реквизиты используемых документов и материалов?</w:t>
      </w:r>
    </w:p>
    <w:p w14:paraId="6DAABD29" w14:textId="77777777" w:rsidR="00476277" w:rsidRPr="00F944E7" w:rsidRDefault="00476277" w:rsidP="00336075">
      <w:pPr>
        <w:numPr>
          <w:ilvl w:val="0"/>
          <w:numId w:val="779"/>
        </w:numPr>
        <w:ind w:left="1104"/>
        <w:jc w:val="both"/>
        <w:rPr>
          <w:rFonts w:asciiTheme="minorHAnsi" w:hAnsiTheme="minorHAnsi" w:cstheme="minorHAnsi"/>
          <w:b/>
          <w:color w:val="222222"/>
        </w:rPr>
      </w:pPr>
      <w:r w:rsidRPr="00F944E7">
        <w:rPr>
          <w:rFonts w:asciiTheme="minorHAnsi" w:hAnsiTheme="minorHAnsi" w:cstheme="minorHAnsi"/>
          <w:b/>
          <w:color w:val="222222"/>
        </w:rPr>
        <w:t>да, должен</w:t>
      </w:r>
    </w:p>
    <w:p w14:paraId="4A27C900" w14:textId="77777777" w:rsidR="00476277" w:rsidRPr="00F944E7" w:rsidRDefault="00476277"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только сведения об авторе и дата</w:t>
      </w:r>
    </w:p>
    <w:p w14:paraId="7356EF9F" w14:textId="77777777" w:rsidR="00476277" w:rsidRPr="00F944E7" w:rsidRDefault="00476277"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lastRenderedPageBreak/>
        <w:t>нет</w:t>
      </w:r>
    </w:p>
    <w:p w14:paraId="693392CE" w14:textId="77777777" w:rsidR="00476277" w:rsidRPr="00F944E7" w:rsidRDefault="00476277" w:rsidP="00336075">
      <w:pPr>
        <w:numPr>
          <w:ilvl w:val="0"/>
          <w:numId w:val="779"/>
        </w:numPr>
        <w:ind w:left="1104"/>
        <w:jc w:val="both"/>
        <w:rPr>
          <w:rFonts w:asciiTheme="minorHAnsi" w:hAnsiTheme="minorHAnsi" w:cstheme="minorHAnsi"/>
          <w:color w:val="222222"/>
        </w:rPr>
      </w:pPr>
      <w:r w:rsidRPr="00F944E7">
        <w:rPr>
          <w:rFonts w:asciiTheme="minorHAnsi" w:hAnsiTheme="minorHAnsi" w:cstheme="minorHAnsi"/>
          <w:color w:val="222222"/>
        </w:rPr>
        <w:t>должен, если это указано в задании на оценку</w:t>
      </w:r>
    </w:p>
    <w:p w14:paraId="3CCC1B16" w14:textId="77777777" w:rsidR="00CC752A" w:rsidRPr="00F944E7" w:rsidRDefault="00CC752A" w:rsidP="00523C57">
      <w:pPr>
        <w:jc w:val="both"/>
        <w:rPr>
          <w:rFonts w:asciiTheme="minorHAnsi" w:hAnsiTheme="minorHAnsi" w:cstheme="minorHAnsi"/>
        </w:rPr>
      </w:pPr>
    </w:p>
    <w:p w14:paraId="7FF67B74" w14:textId="77777777" w:rsidR="00CC752A" w:rsidRPr="00F944E7" w:rsidRDefault="00CC752A" w:rsidP="001813F8">
      <w:pPr>
        <w:jc w:val="both"/>
        <w:rPr>
          <w:rFonts w:asciiTheme="minorHAnsi" w:hAnsiTheme="minorHAnsi" w:cstheme="minorHAnsi"/>
        </w:rPr>
      </w:pPr>
      <w:r w:rsidRPr="00F944E7">
        <w:rPr>
          <w:rFonts w:asciiTheme="minorHAnsi" w:hAnsiTheme="minorHAnsi" w:cstheme="minorHAnsi"/>
          <w:b/>
          <w:bCs/>
        </w:rPr>
        <w:t>2.1.109.</w:t>
      </w:r>
      <w:r w:rsidRPr="00F944E7">
        <w:rPr>
          <w:rFonts w:asciiTheme="minorHAnsi" w:hAnsiTheme="minorHAnsi" w:cstheme="minorHAnsi"/>
        </w:rPr>
        <w:t xml:space="preserve"> Что такое "существенность" согласно федеральному стандарту оценки "Структура федеральных стандартов оценки и основные понятия, используемые в федеральных стандартах оценки (ФСО I)" (от 14.04.2022 №200)?</w:t>
      </w:r>
    </w:p>
    <w:p w14:paraId="3B7F6E87" w14:textId="77777777" w:rsidR="00CC752A" w:rsidRPr="00F944E7" w:rsidRDefault="00CC752A" w:rsidP="001813F8">
      <w:pPr>
        <w:jc w:val="both"/>
        <w:rPr>
          <w:rFonts w:asciiTheme="minorHAnsi" w:hAnsiTheme="minorHAnsi" w:cstheme="minorHAnsi"/>
        </w:rPr>
      </w:pPr>
      <w:r w:rsidRPr="00F944E7">
        <w:rPr>
          <w:rFonts w:asciiTheme="minorHAnsi" w:hAnsiTheme="minorHAnsi" w:cstheme="minorHAnsi"/>
        </w:rPr>
        <w:t>I. степень влияния информации, допущений, ограничений оценки и проведенных расчетов на результат оценки</w:t>
      </w:r>
    </w:p>
    <w:p w14:paraId="3A364D19" w14:textId="77777777" w:rsidR="00CC752A" w:rsidRPr="00F944E7" w:rsidRDefault="00CC752A" w:rsidP="001813F8">
      <w:pPr>
        <w:jc w:val="both"/>
        <w:rPr>
          <w:rFonts w:asciiTheme="minorHAnsi" w:hAnsiTheme="minorHAnsi" w:cstheme="minorHAnsi"/>
        </w:rPr>
      </w:pPr>
      <w:r w:rsidRPr="00F944E7">
        <w:rPr>
          <w:rFonts w:asciiTheme="minorHAnsi" w:hAnsiTheme="minorHAnsi" w:cstheme="minorHAnsi"/>
        </w:rPr>
        <w:t xml:space="preserve">II. не зависит от цели оценки </w:t>
      </w:r>
    </w:p>
    <w:p w14:paraId="4FFBCC08" w14:textId="77777777" w:rsidR="00CC752A" w:rsidRPr="00F944E7" w:rsidRDefault="00CC752A" w:rsidP="001813F8">
      <w:pPr>
        <w:jc w:val="both"/>
        <w:rPr>
          <w:rFonts w:asciiTheme="minorHAnsi" w:hAnsiTheme="minorHAnsi" w:cstheme="minorHAnsi"/>
        </w:rPr>
      </w:pPr>
      <w:r w:rsidRPr="00F944E7">
        <w:rPr>
          <w:rFonts w:asciiTheme="minorHAnsi" w:hAnsiTheme="minorHAnsi" w:cstheme="minorHAnsi"/>
        </w:rPr>
        <w:t>III. для определения уровня существенности требуется профессиональное суждение в области оценочной деятельности</w:t>
      </w:r>
    </w:p>
    <w:p w14:paraId="1212A518" w14:textId="77777777" w:rsidR="00CC752A" w:rsidRPr="00F944E7" w:rsidRDefault="00CC752A" w:rsidP="001813F8">
      <w:pPr>
        <w:jc w:val="both"/>
        <w:rPr>
          <w:rFonts w:asciiTheme="minorHAnsi" w:hAnsiTheme="minorHAnsi" w:cstheme="minorHAnsi"/>
        </w:rPr>
      </w:pPr>
      <w:r w:rsidRPr="00F944E7">
        <w:rPr>
          <w:rFonts w:asciiTheme="minorHAnsi" w:hAnsiTheme="minorHAnsi" w:cstheme="minorHAnsi"/>
        </w:rPr>
        <w:t>IV. может не иметь количественного измерения</w:t>
      </w:r>
    </w:p>
    <w:p w14:paraId="27768CE3" w14:textId="70544FA0" w:rsidR="00CC752A" w:rsidRPr="00F944E7" w:rsidRDefault="00CC752A" w:rsidP="001813F8">
      <w:pPr>
        <w:jc w:val="both"/>
        <w:rPr>
          <w:rFonts w:asciiTheme="minorHAnsi" w:hAnsiTheme="minorHAnsi" w:cstheme="minorHAnsi"/>
        </w:rPr>
      </w:pPr>
      <w:r w:rsidRPr="00F944E7">
        <w:rPr>
          <w:rFonts w:asciiTheme="minorHAnsi" w:hAnsiTheme="minorHAnsi" w:cstheme="minorHAnsi"/>
        </w:rPr>
        <w:t>V. определяется заданием на оценку</w:t>
      </w:r>
    </w:p>
    <w:p w14:paraId="0A07A135" w14:textId="77777777" w:rsidR="00CC752A" w:rsidRPr="00F944E7" w:rsidRDefault="00CC752A" w:rsidP="001813F8">
      <w:pPr>
        <w:jc w:val="both"/>
        <w:rPr>
          <w:rFonts w:asciiTheme="minorHAnsi" w:hAnsiTheme="minorHAnsi" w:cstheme="minorHAnsi"/>
        </w:rPr>
      </w:pPr>
      <w:r w:rsidRPr="00F944E7">
        <w:rPr>
          <w:rFonts w:asciiTheme="minorHAnsi" w:hAnsiTheme="minorHAnsi" w:cstheme="minorHAnsi"/>
        </w:rPr>
        <w:t xml:space="preserve">Варианты ответов: </w:t>
      </w:r>
    </w:p>
    <w:p w14:paraId="61C01F55" w14:textId="77777777" w:rsidR="00CC752A" w:rsidRPr="00F944E7" w:rsidRDefault="00CC752A" w:rsidP="00336075">
      <w:pPr>
        <w:pStyle w:val="a5"/>
        <w:numPr>
          <w:ilvl w:val="0"/>
          <w:numId w:val="780"/>
        </w:numPr>
        <w:spacing w:after="0" w:line="240" w:lineRule="auto"/>
        <w:ind w:left="1134"/>
        <w:jc w:val="both"/>
        <w:rPr>
          <w:rFonts w:cstheme="minorHAnsi"/>
          <w:sz w:val="24"/>
          <w:szCs w:val="24"/>
        </w:rPr>
      </w:pPr>
      <w:r w:rsidRPr="00F944E7">
        <w:rPr>
          <w:rFonts w:cstheme="minorHAnsi"/>
          <w:sz w:val="24"/>
          <w:szCs w:val="24"/>
        </w:rPr>
        <w:t>I</w:t>
      </w:r>
    </w:p>
    <w:p w14:paraId="227ED8BF" w14:textId="77777777" w:rsidR="00CC752A" w:rsidRPr="00F944E7" w:rsidRDefault="00CC752A" w:rsidP="00336075">
      <w:pPr>
        <w:pStyle w:val="a5"/>
        <w:numPr>
          <w:ilvl w:val="0"/>
          <w:numId w:val="780"/>
        </w:numPr>
        <w:spacing w:after="0" w:line="240" w:lineRule="auto"/>
        <w:ind w:left="1134"/>
        <w:jc w:val="both"/>
        <w:rPr>
          <w:rFonts w:cstheme="minorHAnsi"/>
          <w:sz w:val="24"/>
          <w:szCs w:val="24"/>
        </w:rPr>
      </w:pPr>
      <w:r w:rsidRPr="00F944E7">
        <w:rPr>
          <w:rFonts w:cstheme="minorHAnsi"/>
          <w:sz w:val="24"/>
          <w:szCs w:val="24"/>
        </w:rPr>
        <w:t>I, III</w:t>
      </w:r>
    </w:p>
    <w:p w14:paraId="774DDB32" w14:textId="77777777" w:rsidR="00CC752A" w:rsidRPr="00F944E7" w:rsidRDefault="00CC752A" w:rsidP="00336075">
      <w:pPr>
        <w:pStyle w:val="a5"/>
        <w:numPr>
          <w:ilvl w:val="0"/>
          <w:numId w:val="780"/>
        </w:numPr>
        <w:spacing w:after="0" w:line="240" w:lineRule="auto"/>
        <w:ind w:left="1134"/>
        <w:jc w:val="both"/>
        <w:rPr>
          <w:rFonts w:cstheme="minorHAnsi"/>
          <w:b/>
          <w:sz w:val="24"/>
          <w:szCs w:val="24"/>
        </w:rPr>
      </w:pPr>
      <w:r w:rsidRPr="00F944E7">
        <w:rPr>
          <w:rFonts w:cstheme="minorHAnsi"/>
          <w:b/>
          <w:sz w:val="24"/>
          <w:szCs w:val="24"/>
        </w:rPr>
        <w:t>I, III, IV</w:t>
      </w:r>
    </w:p>
    <w:p w14:paraId="00DEF5C5" w14:textId="77777777" w:rsidR="00CC752A" w:rsidRPr="00F944E7" w:rsidRDefault="00CC752A" w:rsidP="00336075">
      <w:pPr>
        <w:pStyle w:val="a5"/>
        <w:numPr>
          <w:ilvl w:val="0"/>
          <w:numId w:val="780"/>
        </w:numPr>
        <w:spacing w:after="0" w:line="240" w:lineRule="auto"/>
        <w:ind w:left="1134"/>
        <w:jc w:val="both"/>
        <w:rPr>
          <w:rFonts w:cstheme="minorHAnsi"/>
          <w:sz w:val="24"/>
          <w:szCs w:val="24"/>
        </w:rPr>
      </w:pPr>
      <w:r w:rsidRPr="00F944E7">
        <w:rPr>
          <w:rFonts w:cstheme="minorHAnsi"/>
          <w:sz w:val="24"/>
          <w:szCs w:val="24"/>
        </w:rPr>
        <w:t>I, III, IV, V</w:t>
      </w:r>
    </w:p>
    <w:p w14:paraId="04872990" w14:textId="77777777" w:rsidR="00CC752A" w:rsidRPr="00F944E7" w:rsidRDefault="00CC752A" w:rsidP="00336075">
      <w:pPr>
        <w:pStyle w:val="a5"/>
        <w:numPr>
          <w:ilvl w:val="0"/>
          <w:numId w:val="780"/>
        </w:numPr>
        <w:spacing w:after="0" w:line="240" w:lineRule="auto"/>
        <w:ind w:left="1134"/>
        <w:jc w:val="both"/>
        <w:rPr>
          <w:rFonts w:cstheme="minorHAnsi"/>
          <w:sz w:val="24"/>
          <w:szCs w:val="24"/>
        </w:rPr>
      </w:pPr>
      <w:r w:rsidRPr="00F944E7">
        <w:rPr>
          <w:rFonts w:cstheme="minorHAnsi"/>
          <w:sz w:val="24"/>
          <w:szCs w:val="24"/>
        </w:rPr>
        <w:t>все перечисленное</w:t>
      </w:r>
    </w:p>
    <w:p w14:paraId="66458BBE" w14:textId="77777777" w:rsidR="001813F8" w:rsidRPr="00F944E7" w:rsidRDefault="001813F8" w:rsidP="001813F8">
      <w:pPr>
        <w:jc w:val="both"/>
        <w:rPr>
          <w:rFonts w:asciiTheme="minorHAnsi" w:hAnsiTheme="minorHAnsi" w:cstheme="minorHAnsi"/>
          <w:b/>
          <w:bCs/>
        </w:rPr>
      </w:pPr>
    </w:p>
    <w:p w14:paraId="195F4565" w14:textId="77777777" w:rsidR="00CC752A" w:rsidRPr="00F944E7" w:rsidRDefault="00CC752A" w:rsidP="001813F8">
      <w:pPr>
        <w:jc w:val="both"/>
        <w:rPr>
          <w:rFonts w:asciiTheme="minorHAnsi" w:hAnsiTheme="minorHAnsi" w:cstheme="minorHAnsi"/>
        </w:rPr>
      </w:pPr>
      <w:r w:rsidRPr="00F944E7">
        <w:rPr>
          <w:rFonts w:asciiTheme="minorHAnsi" w:hAnsiTheme="minorHAnsi" w:cstheme="minorHAnsi"/>
          <w:b/>
          <w:bCs/>
        </w:rPr>
        <w:t>2.1.110.</w:t>
      </w:r>
      <w:r w:rsidRPr="00F944E7">
        <w:rPr>
          <w:rFonts w:asciiTheme="minorHAnsi" w:hAnsiTheme="minorHAnsi" w:cstheme="minorHAnsi"/>
        </w:rPr>
        <w:t xml:space="preserve"> Согласно федеральному стандарту оценки "Виды стоимости (ФСО II)" (от 14.04.2022 №200) ликвидация:</w:t>
      </w:r>
    </w:p>
    <w:p w14:paraId="76F5F7A6" w14:textId="77777777" w:rsidR="00CC752A" w:rsidRPr="00F944E7" w:rsidRDefault="00CC752A" w:rsidP="00336075">
      <w:pPr>
        <w:pStyle w:val="a5"/>
        <w:numPr>
          <w:ilvl w:val="0"/>
          <w:numId w:val="787"/>
        </w:numPr>
        <w:spacing w:after="0" w:line="240" w:lineRule="auto"/>
        <w:jc w:val="both"/>
        <w:rPr>
          <w:rFonts w:cstheme="minorHAnsi"/>
          <w:b/>
          <w:sz w:val="24"/>
          <w:szCs w:val="24"/>
        </w:rPr>
      </w:pPr>
      <w:r w:rsidRPr="00F944E7">
        <w:rPr>
          <w:rFonts w:cstheme="minorHAnsi"/>
          <w:b/>
          <w:sz w:val="24"/>
          <w:szCs w:val="24"/>
        </w:rPr>
        <w:t>все перечисленное</w:t>
      </w:r>
    </w:p>
    <w:p w14:paraId="552A91D7" w14:textId="77777777" w:rsidR="00CC752A" w:rsidRPr="00F944E7" w:rsidRDefault="00CC752A" w:rsidP="00336075">
      <w:pPr>
        <w:pStyle w:val="a5"/>
        <w:numPr>
          <w:ilvl w:val="0"/>
          <w:numId w:val="787"/>
        </w:numPr>
        <w:spacing w:after="0" w:line="240" w:lineRule="auto"/>
        <w:jc w:val="both"/>
        <w:rPr>
          <w:rFonts w:cstheme="minorHAnsi"/>
          <w:sz w:val="24"/>
          <w:szCs w:val="24"/>
        </w:rPr>
      </w:pPr>
      <w:r w:rsidRPr="00F944E7">
        <w:rPr>
          <w:rFonts w:cstheme="minorHAnsi"/>
          <w:sz w:val="24"/>
          <w:szCs w:val="24"/>
        </w:rPr>
        <w:t>может носить характер вынужденной продажи</w:t>
      </w:r>
    </w:p>
    <w:p w14:paraId="5D29CC94" w14:textId="77777777" w:rsidR="00CC752A" w:rsidRPr="00F944E7" w:rsidRDefault="00CC752A" w:rsidP="00336075">
      <w:pPr>
        <w:pStyle w:val="a5"/>
        <w:numPr>
          <w:ilvl w:val="0"/>
          <w:numId w:val="787"/>
        </w:numPr>
        <w:spacing w:after="0" w:line="240" w:lineRule="auto"/>
        <w:jc w:val="both"/>
        <w:rPr>
          <w:rFonts w:cstheme="minorHAnsi"/>
          <w:sz w:val="24"/>
          <w:szCs w:val="24"/>
        </w:rPr>
      </w:pPr>
      <w:r w:rsidRPr="00F944E7">
        <w:rPr>
          <w:rFonts w:cstheme="minorHAnsi"/>
          <w:sz w:val="24"/>
          <w:szCs w:val="24"/>
        </w:rPr>
        <w:t>представляет собой прекращение использования объекта как единого целого и распродажа его по частям или утилизация</w:t>
      </w:r>
    </w:p>
    <w:p w14:paraId="279A440D" w14:textId="77777777" w:rsidR="00CC752A" w:rsidRPr="00F944E7" w:rsidRDefault="00CC752A" w:rsidP="00336075">
      <w:pPr>
        <w:pStyle w:val="a5"/>
        <w:numPr>
          <w:ilvl w:val="0"/>
          <w:numId w:val="787"/>
        </w:numPr>
        <w:spacing w:after="0" w:line="240" w:lineRule="auto"/>
        <w:jc w:val="both"/>
        <w:rPr>
          <w:rFonts w:cstheme="minorHAnsi"/>
          <w:sz w:val="24"/>
          <w:szCs w:val="24"/>
        </w:rPr>
      </w:pPr>
      <w:r w:rsidRPr="00F944E7">
        <w:rPr>
          <w:rFonts w:cstheme="minorHAnsi"/>
          <w:sz w:val="24"/>
          <w:szCs w:val="24"/>
        </w:rPr>
        <w:t>может проводиться в порядке добровольной продажи</w:t>
      </w:r>
    </w:p>
    <w:p w14:paraId="64316AFB" w14:textId="77777777" w:rsidR="00CC752A" w:rsidRPr="00F944E7" w:rsidRDefault="00CC752A" w:rsidP="001813F8">
      <w:pPr>
        <w:jc w:val="both"/>
        <w:rPr>
          <w:rFonts w:asciiTheme="minorHAnsi" w:hAnsiTheme="minorHAnsi" w:cstheme="minorHAnsi"/>
        </w:rPr>
      </w:pPr>
    </w:p>
    <w:p w14:paraId="56E20B3B" w14:textId="77777777" w:rsidR="00CC752A" w:rsidRPr="00F944E7" w:rsidRDefault="00CC752A" w:rsidP="001813F8">
      <w:pPr>
        <w:jc w:val="both"/>
        <w:rPr>
          <w:rFonts w:asciiTheme="minorHAnsi" w:hAnsiTheme="minorHAnsi" w:cstheme="minorHAnsi"/>
        </w:rPr>
      </w:pPr>
      <w:r w:rsidRPr="00F944E7">
        <w:rPr>
          <w:rFonts w:asciiTheme="minorHAnsi" w:hAnsiTheme="minorHAnsi" w:cstheme="minorHAnsi"/>
          <w:b/>
          <w:bCs/>
        </w:rPr>
        <w:t>2.1.111.</w:t>
      </w:r>
      <w:r w:rsidRPr="00F944E7">
        <w:rPr>
          <w:rFonts w:asciiTheme="minorHAnsi" w:hAnsiTheme="minorHAnsi" w:cstheme="minorHAnsi"/>
        </w:rPr>
        <w:t xml:space="preserve"> Должен ли оценщик в соответствии с федеральным стандартом оценки "Процесс оценки (ФСО III)" (от 14.04.2022 №200) использовать подтверждение заверением заказчиком информации, что предоставленная им информация соответствует известным им фактам?</w:t>
      </w:r>
    </w:p>
    <w:p w14:paraId="38D5AD6D" w14:textId="77777777" w:rsidR="00CC752A" w:rsidRPr="00F944E7" w:rsidRDefault="00CC752A" w:rsidP="00336075">
      <w:pPr>
        <w:pStyle w:val="a5"/>
        <w:numPr>
          <w:ilvl w:val="0"/>
          <w:numId w:val="788"/>
        </w:numPr>
        <w:spacing w:after="0" w:line="240" w:lineRule="auto"/>
        <w:jc w:val="both"/>
        <w:rPr>
          <w:rFonts w:cstheme="minorHAnsi"/>
          <w:sz w:val="24"/>
          <w:szCs w:val="24"/>
        </w:rPr>
      </w:pPr>
      <w:r w:rsidRPr="00F944E7">
        <w:rPr>
          <w:rFonts w:cstheme="minorHAnsi"/>
          <w:sz w:val="24"/>
          <w:szCs w:val="24"/>
        </w:rPr>
        <w:t>такого требования нет</w:t>
      </w:r>
    </w:p>
    <w:p w14:paraId="786B0403" w14:textId="77777777" w:rsidR="00CC752A" w:rsidRPr="00F944E7" w:rsidRDefault="00CC752A" w:rsidP="00336075">
      <w:pPr>
        <w:pStyle w:val="a5"/>
        <w:numPr>
          <w:ilvl w:val="0"/>
          <w:numId w:val="788"/>
        </w:numPr>
        <w:spacing w:after="0" w:line="240" w:lineRule="auto"/>
        <w:jc w:val="both"/>
        <w:rPr>
          <w:rFonts w:cstheme="minorHAnsi"/>
          <w:sz w:val="24"/>
          <w:szCs w:val="24"/>
        </w:rPr>
      </w:pPr>
      <w:r w:rsidRPr="00F944E7">
        <w:rPr>
          <w:rFonts w:cstheme="minorHAnsi"/>
          <w:sz w:val="24"/>
          <w:szCs w:val="24"/>
        </w:rPr>
        <w:t>не должен</w:t>
      </w:r>
    </w:p>
    <w:p w14:paraId="3C85E9FD" w14:textId="77777777" w:rsidR="00CC752A" w:rsidRPr="00F944E7" w:rsidRDefault="00CC752A" w:rsidP="00336075">
      <w:pPr>
        <w:pStyle w:val="a5"/>
        <w:numPr>
          <w:ilvl w:val="0"/>
          <w:numId w:val="788"/>
        </w:numPr>
        <w:spacing w:after="0" w:line="240" w:lineRule="auto"/>
        <w:jc w:val="both"/>
        <w:rPr>
          <w:rFonts w:cstheme="minorHAnsi"/>
          <w:b/>
          <w:sz w:val="24"/>
          <w:szCs w:val="24"/>
        </w:rPr>
      </w:pPr>
      <w:r w:rsidRPr="00F944E7">
        <w:rPr>
          <w:rFonts w:cstheme="minorHAnsi"/>
          <w:b/>
          <w:sz w:val="24"/>
          <w:szCs w:val="24"/>
        </w:rPr>
        <w:t>должен</w:t>
      </w:r>
    </w:p>
    <w:p w14:paraId="786E7556" w14:textId="77777777" w:rsidR="00CC752A" w:rsidRPr="00F944E7" w:rsidRDefault="00CC752A" w:rsidP="00336075">
      <w:pPr>
        <w:pStyle w:val="a5"/>
        <w:numPr>
          <w:ilvl w:val="0"/>
          <w:numId w:val="788"/>
        </w:numPr>
        <w:spacing w:after="0" w:line="240" w:lineRule="auto"/>
        <w:jc w:val="both"/>
        <w:rPr>
          <w:rFonts w:cstheme="minorHAnsi"/>
          <w:sz w:val="24"/>
          <w:szCs w:val="24"/>
        </w:rPr>
      </w:pPr>
      <w:r w:rsidRPr="00F944E7">
        <w:rPr>
          <w:rFonts w:cstheme="minorHAnsi"/>
          <w:sz w:val="24"/>
          <w:szCs w:val="24"/>
        </w:rPr>
        <w:t>если указано в задании на оценку</w:t>
      </w:r>
    </w:p>
    <w:p w14:paraId="409849B2" w14:textId="77777777" w:rsidR="00CC752A" w:rsidRPr="00F944E7" w:rsidRDefault="00CC752A" w:rsidP="001813F8">
      <w:pPr>
        <w:jc w:val="both"/>
        <w:rPr>
          <w:rFonts w:asciiTheme="minorHAnsi" w:hAnsiTheme="minorHAnsi" w:cstheme="minorHAnsi"/>
        </w:rPr>
      </w:pPr>
    </w:p>
    <w:p w14:paraId="2D500942" w14:textId="77777777" w:rsidR="00CC752A" w:rsidRPr="00F944E7" w:rsidRDefault="00CC752A" w:rsidP="001813F8">
      <w:pPr>
        <w:jc w:val="both"/>
        <w:rPr>
          <w:rFonts w:asciiTheme="minorHAnsi" w:hAnsiTheme="minorHAnsi" w:cstheme="minorHAnsi"/>
        </w:rPr>
      </w:pPr>
      <w:r w:rsidRPr="00F944E7">
        <w:rPr>
          <w:rFonts w:asciiTheme="minorHAnsi" w:hAnsiTheme="minorHAnsi" w:cstheme="minorHAnsi"/>
          <w:b/>
          <w:bCs/>
        </w:rPr>
        <w:t>2.1.112.</w:t>
      </w:r>
      <w:r w:rsidRPr="00F944E7">
        <w:rPr>
          <w:rFonts w:asciiTheme="minorHAnsi" w:hAnsiTheme="minorHAnsi" w:cstheme="minorHAnsi"/>
        </w:rPr>
        <w:t xml:space="preserve"> Укажите верное определение экономического (внешнего) износа в соответствии с федеральным стандартом оценки «Подходы и методы оценки (ФСО V)» (от 14.04.2022 №200): </w:t>
      </w:r>
    </w:p>
    <w:p w14:paraId="727FE96A" w14:textId="77777777" w:rsidR="00CC752A" w:rsidRPr="00F944E7" w:rsidRDefault="00CC752A" w:rsidP="00336075">
      <w:pPr>
        <w:pStyle w:val="a5"/>
        <w:numPr>
          <w:ilvl w:val="0"/>
          <w:numId w:val="789"/>
        </w:numPr>
        <w:spacing w:after="0" w:line="240" w:lineRule="auto"/>
        <w:jc w:val="both"/>
        <w:rPr>
          <w:rFonts w:cstheme="minorHAnsi"/>
          <w:sz w:val="24"/>
          <w:szCs w:val="24"/>
        </w:rPr>
      </w:pPr>
      <w:r w:rsidRPr="00F944E7">
        <w:rPr>
          <w:rFonts w:cstheme="minorHAnsi"/>
          <w:sz w:val="24"/>
          <w:szCs w:val="24"/>
        </w:rPr>
        <w:t>износ, который представляет собой снижение стоимости объекта в результате ухудшения физического состояния и (или) утраты физических свойств из-за естественного физического старения и (или) в процессе использования (эксплуатации)</w:t>
      </w:r>
    </w:p>
    <w:p w14:paraId="302A6971" w14:textId="77777777" w:rsidR="00CC752A" w:rsidRPr="00F944E7" w:rsidRDefault="00CC752A" w:rsidP="00336075">
      <w:pPr>
        <w:pStyle w:val="a5"/>
        <w:numPr>
          <w:ilvl w:val="0"/>
          <w:numId w:val="789"/>
        </w:numPr>
        <w:spacing w:after="0" w:line="240" w:lineRule="auto"/>
        <w:jc w:val="both"/>
        <w:rPr>
          <w:rFonts w:cstheme="minorHAnsi"/>
          <w:sz w:val="24"/>
          <w:szCs w:val="24"/>
        </w:rPr>
      </w:pPr>
      <w:r w:rsidRPr="00F944E7">
        <w:rPr>
          <w:rFonts w:cstheme="minorHAnsi"/>
          <w:sz w:val="24"/>
          <w:szCs w:val="24"/>
        </w:rPr>
        <w:t xml:space="preserve">устаревание (износ), которое представляет собой снижение стоимости объекта в связи с его несоответствием современным аналогам и (или) снижением технико-экономической эффективности его использования (эксплуатации): более низкая производительность, худшие параметры продукции и (или) </w:t>
      </w:r>
      <w:r w:rsidRPr="00F944E7">
        <w:rPr>
          <w:rFonts w:cstheme="minorHAnsi"/>
          <w:sz w:val="24"/>
          <w:szCs w:val="24"/>
        </w:rPr>
        <w:lastRenderedPageBreak/>
        <w:t>технологического процесса, устаревание дизайна, более высокий уровень эксплуатационных расходов и другие факторы</w:t>
      </w:r>
    </w:p>
    <w:p w14:paraId="661BD71C" w14:textId="77777777" w:rsidR="00CC752A" w:rsidRPr="00F944E7" w:rsidRDefault="00CC752A" w:rsidP="00336075">
      <w:pPr>
        <w:pStyle w:val="a5"/>
        <w:numPr>
          <w:ilvl w:val="0"/>
          <w:numId w:val="789"/>
        </w:numPr>
        <w:spacing w:after="0" w:line="240" w:lineRule="auto"/>
        <w:jc w:val="both"/>
        <w:rPr>
          <w:rFonts w:cstheme="minorHAnsi"/>
          <w:b/>
          <w:sz w:val="24"/>
          <w:szCs w:val="24"/>
        </w:rPr>
      </w:pPr>
      <w:r w:rsidRPr="00F944E7">
        <w:rPr>
          <w:rFonts w:cstheme="minorHAnsi"/>
          <w:b/>
          <w:sz w:val="24"/>
          <w:szCs w:val="24"/>
        </w:rPr>
        <w:t>обесценение, которое представляет собой снижение стоимости объекта, вызванное факторами, внешними по отношению к объекту, экономическими и (или) локальными факторами, в частности: избыток предложения подобных объектов на рынке, снижение спроса на производимую с использованием объекта продукцию, рост издержек производства, неблагоприятное влияние изменений факторов, характеризующих окружение объекта недвижимости. Действие данного вида обесценения может быть временным или постоянным</w:t>
      </w:r>
    </w:p>
    <w:p w14:paraId="55183CD0" w14:textId="77777777" w:rsidR="00CC752A" w:rsidRPr="00F944E7" w:rsidRDefault="00CC752A" w:rsidP="001813F8">
      <w:pPr>
        <w:jc w:val="both"/>
        <w:rPr>
          <w:rFonts w:asciiTheme="minorHAnsi" w:hAnsiTheme="minorHAnsi" w:cstheme="minorHAnsi"/>
        </w:rPr>
      </w:pPr>
    </w:p>
    <w:p w14:paraId="7619EB7F" w14:textId="77777777" w:rsidR="001813F8" w:rsidRPr="00F944E7" w:rsidRDefault="00CC752A" w:rsidP="001813F8">
      <w:pPr>
        <w:jc w:val="both"/>
        <w:rPr>
          <w:rFonts w:asciiTheme="minorHAnsi" w:hAnsiTheme="minorHAnsi" w:cstheme="minorHAnsi"/>
        </w:rPr>
      </w:pPr>
      <w:r w:rsidRPr="00F944E7">
        <w:rPr>
          <w:rFonts w:asciiTheme="minorHAnsi" w:hAnsiTheme="minorHAnsi" w:cstheme="minorHAnsi"/>
          <w:b/>
          <w:bCs/>
        </w:rPr>
        <w:t>2.1.113.</w:t>
      </w:r>
      <w:r w:rsidRPr="00F944E7">
        <w:rPr>
          <w:rFonts w:asciiTheme="minorHAnsi" w:hAnsiTheme="minorHAnsi" w:cstheme="minorHAnsi"/>
        </w:rPr>
        <w:t xml:space="preserve"> Что должно содержаться в задании на оценку в соответствии с Федеральным стандартом оценки "Задание на оценку (ФСО IV)" (от 14.04.2022 №200)?</w:t>
      </w:r>
    </w:p>
    <w:p w14:paraId="28CF21F1" w14:textId="77777777" w:rsidR="001813F8" w:rsidRPr="00F944E7" w:rsidRDefault="00CC752A" w:rsidP="001813F8">
      <w:pPr>
        <w:jc w:val="both"/>
        <w:rPr>
          <w:rFonts w:asciiTheme="minorHAnsi" w:hAnsiTheme="minorHAnsi" w:cstheme="minorHAnsi"/>
        </w:rPr>
      </w:pPr>
      <w:r w:rsidRPr="00F944E7">
        <w:rPr>
          <w:rFonts w:asciiTheme="minorHAnsi" w:hAnsiTheme="minorHAnsi" w:cstheme="minorHAnsi"/>
        </w:rPr>
        <w:t>I. цель оценки, которая должна быть установлена однозначно для определения предпосылок стоимости, в частности цель оценки должна сопровождаться указанием ссылок на конкретные положения нормативных правовых актов Российской Федерации, в связи с которыми возникла необходимость проведения оценки (если применимо)</w:t>
      </w:r>
    </w:p>
    <w:p w14:paraId="0FAEC828" w14:textId="77777777" w:rsidR="001813F8" w:rsidRPr="00F944E7" w:rsidRDefault="00CC752A" w:rsidP="001813F8">
      <w:pPr>
        <w:jc w:val="both"/>
        <w:rPr>
          <w:rFonts w:asciiTheme="minorHAnsi" w:hAnsiTheme="minorHAnsi" w:cstheme="minorHAnsi"/>
        </w:rPr>
      </w:pPr>
      <w:r w:rsidRPr="00F944E7">
        <w:rPr>
          <w:rFonts w:asciiTheme="minorHAnsi" w:hAnsiTheme="minorHAnsi" w:cstheme="minorHAnsi"/>
        </w:rPr>
        <w:t>II. ограничения оценки в соответствии с разделом III федерального стандарта оценки «Процесс оценки (ФСО III)», утвержденного приказом Минэкономразвития России от 14 апреля 2022 г. № 200, если они известны на момент составления задания на оценку</w:t>
      </w:r>
    </w:p>
    <w:p w14:paraId="5338154F" w14:textId="77777777" w:rsidR="001813F8" w:rsidRPr="00F944E7" w:rsidRDefault="00CC752A" w:rsidP="001813F8">
      <w:pPr>
        <w:jc w:val="both"/>
        <w:rPr>
          <w:rFonts w:asciiTheme="minorHAnsi" w:hAnsiTheme="minorHAnsi" w:cstheme="minorHAnsi"/>
        </w:rPr>
      </w:pPr>
      <w:r w:rsidRPr="00F944E7">
        <w:rPr>
          <w:rFonts w:asciiTheme="minorHAnsi" w:hAnsiTheme="minorHAnsi" w:cstheme="minorHAnsi"/>
        </w:rPr>
        <w:t>III. указание на форму составления отчета об оценке</w:t>
      </w:r>
    </w:p>
    <w:p w14:paraId="18397D7C" w14:textId="77777777" w:rsidR="001813F8" w:rsidRPr="00F944E7" w:rsidRDefault="00CC752A" w:rsidP="001813F8">
      <w:pPr>
        <w:jc w:val="both"/>
        <w:rPr>
          <w:rFonts w:asciiTheme="minorHAnsi" w:hAnsiTheme="minorHAnsi" w:cstheme="minorHAnsi"/>
        </w:rPr>
      </w:pPr>
      <w:r w:rsidRPr="00F944E7">
        <w:rPr>
          <w:rFonts w:asciiTheme="minorHAnsi" w:hAnsiTheme="minorHAnsi" w:cstheme="minorHAnsi"/>
        </w:rPr>
        <w:t>IV. сведения о предполагаемых пользователях результата оценки и отчета об оценке (помимо заказчика оценки)</w:t>
      </w:r>
    </w:p>
    <w:p w14:paraId="0A492661" w14:textId="77777777" w:rsidR="001813F8" w:rsidRPr="00F944E7" w:rsidRDefault="00CC752A" w:rsidP="001813F8">
      <w:pPr>
        <w:jc w:val="both"/>
        <w:rPr>
          <w:rFonts w:asciiTheme="minorHAnsi" w:hAnsiTheme="minorHAnsi" w:cstheme="minorHAnsi"/>
        </w:rPr>
      </w:pPr>
      <w:r w:rsidRPr="00F944E7">
        <w:rPr>
          <w:rFonts w:asciiTheme="minorHAnsi" w:hAnsiTheme="minorHAnsi" w:cstheme="minorHAnsi"/>
        </w:rPr>
        <w:t>V. состав и объем документов и материалов, представляемых заказчиком оценки</w:t>
      </w:r>
    </w:p>
    <w:p w14:paraId="1DE1EA21" w14:textId="33521EB9" w:rsidR="00CC752A" w:rsidRPr="00F944E7" w:rsidRDefault="00CC752A" w:rsidP="001813F8">
      <w:pPr>
        <w:jc w:val="both"/>
        <w:rPr>
          <w:rFonts w:asciiTheme="minorHAnsi" w:hAnsiTheme="minorHAnsi" w:cstheme="minorHAnsi"/>
        </w:rPr>
      </w:pPr>
      <w:r w:rsidRPr="00F944E7">
        <w:rPr>
          <w:rFonts w:asciiTheme="minorHAnsi" w:hAnsiTheme="minorHAnsi" w:cstheme="minorHAnsi"/>
        </w:rPr>
        <w:t xml:space="preserve">Варианты ответов: </w:t>
      </w:r>
    </w:p>
    <w:p w14:paraId="7EDFC369" w14:textId="77777777" w:rsidR="00CC752A" w:rsidRPr="00F944E7" w:rsidRDefault="00CC752A" w:rsidP="00336075">
      <w:pPr>
        <w:pStyle w:val="a5"/>
        <w:numPr>
          <w:ilvl w:val="0"/>
          <w:numId w:val="790"/>
        </w:numPr>
        <w:spacing w:after="0" w:line="240" w:lineRule="auto"/>
        <w:jc w:val="both"/>
        <w:rPr>
          <w:rFonts w:cstheme="minorHAnsi"/>
          <w:sz w:val="24"/>
          <w:szCs w:val="24"/>
        </w:rPr>
      </w:pPr>
      <w:r w:rsidRPr="00F944E7">
        <w:rPr>
          <w:rFonts w:cstheme="minorHAnsi"/>
          <w:sz w:val="24"/>
          <w:szCs w:val="24"/>
        </w:rPr>
        <w:t>I, II</w:t>
      </w:r>
    </w:p>
    <w:p w14:paraId="695881A9" w14:textId="77777777" w:rsidR="00CC752A" w:rsidRPr="00F944E7" w:rsidRDefault="00CC752A" w:rsidP="00336075">
      <w:pPr>
        <w:pStyle w:val="a5"/>
        <w:numPr>
          <w:ilvl w:val="0"/>
          <w:numId w:val="790"/>
        </w:numPr>
        <w:spacing w:after="0" w:line="240" w:lineRule="auto"/>
        <w:jc w:val="both"/>
        <w:rPr>
          <w:rFonts w:cstheme="minorHAnsi"/>
          <w:b/>
          <w:sz w:val="24"/>
          <w:szCs w:val="24"/>
        </w:rPr>
      </w:pPr>
      <w:r w:rsidRPr="00F944E7">
        <w:rPr>
          <w:rFonts w:cstheme="minorHAnsi"/>
          <w:b/>
          <w:sz w:val="24"/>
          <w:szCs w:val="24"/>
        </w:rPr>
        <w:t>I, II, III</w:t>
      </w:r>
    </w:p>
    <w:p w14:paraId="03732D9B" w14:textId="77777777" w:rsidR="00CC752A" w:rsidRPr="00F944E7" w:rsidRDefault="00CC752A" w:rsidP="00336075">
      <w:pPr>
        <w:pStyle w:val="a5"/>
        <w:numPr>
          <w:ilvl w:val="0"/>
          <w:numId w:val="790"/>
        </w:numPr>
        <w:spacing w:after="0" w:line="240" w:lineRule="auto"/>
        <w:jc w:val="both"/>
        <w:rPr>
          <w:rFonts w:cstheme="minorHAnsi"/>
          <w:sz w:val="24"/>
          <w:szCs w:val="24"/>
        </w:rPr>
      </w:pPr>
      <w:r w:rsidRPr="00F944E7">
        <w:rPr>
          <w:rFonts w:cstheme="minorHAnsi"/>
          <w:sz w:val="24"/>
          <w:szCs w:val="24"/>
        </w:rPr>
        <w:t>I, II, III, IV</w:t>
      </w:r>
    </w:p>
    <w:p w14:paraId="74A9346D" w14:textId="77777777" w:rsidR="00CC752A" w:rsidRPr="00F944E7" w:rsidRDefault="00CC752A" w:rsidP="00336075">
      <w:pPr>
        <w:pStyle w:val="a5"/>
        <w:numPr>
          <w:ilvl w:val="0"/>
          <w:numId w:val="790"/>
        </w:numPr>
        <w:spacing w:after="0" w:line="240" w:lineRule="auto"/>
        <w:jc w:val="both"/>
        <w:rPr>
          <w:rFonts w:cstheme="minorHAnsi"/>
          <w:sz w:val="24"/>
          <w:szCs w:val="24"/>
        </w:rPr>
      </w:pPr>
      <w:r w:rsidRPr="00F944E7">
        <w:rPr>
          <w:rFonts w:cstheme="minorHAnsi"/>
          <w:sz w:val="24"/>
          <w:szCs w:val="24"/>
        </w:rPr>
        <w:t>все перечисленное</w:t>
      </w:r>
    </w:p>
    <w:p w14:paraId="1A4D1E61" w14:textId="77777777" w:rsidR="00CC752A" w:rsidRPr="00F944E7" w:rsidRDefault="00CC752A" w:rsidP="001813F8">
      <w:pPr>
        <w:jc w:val="both"/>
        <w:rPr>
          <w:rFonts w:asciiTheme="minorHAnsi" w:hAnsiTheme="minorHAnsi" w:cstheme="minorHAnsi"/>
          <w:b/>
          <w:bCs/>
        </w:rPr>
      </w:pPr>
    </w:p>
    <w:p w14:paraId="4821825D" w14:textId="77777777" w:rsidR="001813F8" w:rsidRPr="00F944E7" w:rsidRDefault="00CC752A" w:rsidP="001813F8">
      <w:pPr>
        <w:jc w:val="both"/>
        <w:rPr>
          <w:rFonts w:asciiTheme="minorHAnsi" w:hAnsiTheme="minorHAnsi" w:cstheme="minorHAnsi"/>
        </w:rPr>
      </w:pPr>
      <w:r w:rsidRPr="00F944E7">
        <w:rPr>
          <w:rFonts w:asciiTheme="minorHAnsi" w:hAnsiTheme="minorHAnsi" w:cstheme="minorHAnsi"/>
          <w:b/>
          <w:bCs/>
        </w:rPr>
        <w:t>2.1.114.</w:t>
      </w:r>
      <w:r w:rsidRPr="00F944E7">
        <w:rPr>
          <w:rFonts w:asciiTheme="minorHAnsi" w:hAnsiTheme="minorHAnsi" w:cstheme="minorHAnsi"/>
        </w:rPr>
        <w:t xml:space="preserve"> В соответствии с федеральным стандартом оценки "Процесс оценки (ФСО III)" (от 14.04.2022 №200) в процессе оценки могут быть выявлены ограничения оценки в отношении:</w:t>
      </w:r>
      <w:r w:rsidRPr="00F944E7">
        <w:rPr>
          <w:rFonts w:asciiTheme="minorHAnsi" w:hAnsiTheme="minorHAnsi" w:cstheme="minorHAnsi"/>
        </w:rPr>
        <w:br/>
        <w:t>I. Уровня существенности</w:t>
      </w:r>
    </w:p>
    <w:p w14:paraId="62380C71" w14:textId="77777777" w:rsidR="001813F8" w:rsidRPr="00F944E7" w:rsidRDefault="00CC752A" w:rsidP="001813F8">
      <w:pPr>
        <w:jc w:val="both"/>
        <w:rPr>
          <w:rFonts w:asciiTheme="minorHAnsi" w:hAnsiTheme="minorHAnsi" w:cstheme="minorHAnsi"/>
        </w:rPr>
      </w:pPr>
      <w:r w:rsidRPr="00F944E7">
        <w:rPr>
          <w:rFonts w:asciiTheme="minorHAnsi" w:hAnsiTheme="minorHAnsi" w:cstheme="minorHAnsi"/>
        </w:rPr>
        <w:t>II. Источников информации</w:t>
      </w:r>
    </w:p>
    <w:p w14:paraId="39309589" w14:textId="77777777" w:rsidR="001813F8" w:rsidRPr="00F944E7" w:rsidRDefault="00CC752A" w:rsidP="001813F8">
      <w:pPr>
        <w:jc w:val="both"/>
        <w:rPr>
          <w:rFonts w:asciiTheme="minorHAnsi" w:hAnsiTheme="minorHAnsi" w:cstheme="minorHAnsi"/>
        </w:rPr>
      </w:pPr>
      <w:r w:rsidRPr="00F944E7">
        <w:rPr>
          <w:rFonts w:asciiTheme="minorHAnsi" w:hAnsiTheme="minorHAnsi" w:cstheme="minorHAnsi"/>
        </w:rPr>
        <w:t>III. Объема исследования</w:t>
      </w:r>
    </w:p>
    <w:p w14:paraId="1B932E8E" w14:textId="17E57AF8" w:rsidR="00CC752A" w:rsidRPr="00F944E7" w:rsidRDefault="00CC752A" w:rsidP="001813F8">
      <w:pPr>
        <w:jc w:val="both"/>
        <w:rPr>
          <w:rFonts w:asciiTheme="minorHAnsi" w:hAnsiTheme="minorHAnsi" w:cstheme="minorHAnsi"/>
        </w:rPr>
      </w:pPr>
      <w:r w:rsidRPr="00F944E7">
        <w:rPr>
          <w:rFonts w:asciiTheme="minorHAnsi" w:hAnsiTheme="minorHAnsi" w:cstheme="minorHAnsi"/>
        </w:rPr>
        <w:t>IV. Все перечисленное</w:t>
      </w:r>
    </w:p>
    <w:p w14:paraId="786DC3B7" w14:textId="77777777" w:rsidR="00CC752A" w:rsidRPr="00F944E7" w:rsidRDefault="00CC752A" w:rsidP="001813F8">
      <w:pPr>
        <w:jc w:val="both"/>
        <w:rPr>
          <w:rFonts w:asciiTheme="minorHAnsi" w:hAnsiTheme="minorHAnsi" w:cstheme="minorHAnsi"/>
        </w:rPr>
      </w:pPr>
      <w:r w:rsidRPr="00F944E7">
        <w:rPr>
          <w:rFonts w:asciiTheme="minorHAnsi" w:hAnsiTheme="minorHAnsi" w:cstheme="minorHAnsi"/>
        </w:rPr>
        <w:t>Варианты ответа:</w:t>
      </w:r>
    </w:p>
    <w:p w14:paraId="25FA4449" w14:textId="77777777" w:rsidR="00CC752A" w:rsidRPr="00F944E7" w:rsidRDefault="00CC752A" w:rsidP="00336075">
      <w:pPr>
        <w:pStyle w:val="a5"/>
        <w:numPr>
          <w:ilvl w:val="0"/>
          <w:numId w:val="791"/>
        </w:numPr>
        <w:spacing w:after="0" w:line="240" w:lineRule="auto"/>
        <w:jc w:val="both"/>
        <w:rPr>
          <w:rFonts w:cstheme="minorHAnsi"/>
          <w:sz w:val="24"/>
          <w:szCs w:val="24"/>
        </w:rPr>
      </w:pPr>
      <w:r w:rsidRPr="00F944E7">
        <w:rPr>
          <w:rFonts w:cstheme="minorHAnsi"/>
          <w:sz w:val="24"/>
          <w:szCs w:val="24"/>
        </w:rPr>
        <w:t>I, II</w:t>
      </w:r>
    </w:p>
    <w:p w14:paraId="0D1A614A" w14:textId="77777777" w:rsidR="00CC752A" w:rsidRPr="00F944E7" w:rsidRDefault="00CC752A" w:rsidP="00336075">
      <w:pPr>
        <w:pStyle w:val="a5"/>
        <w:numPr>
          <w:ilvl w:val="0"/>
          <w:numId w:val="791"/>
        </w:numPr>
        <w:spacing w:after="0" w:line="240" w:lineRule="auto"/>
        <w:jc w:val="both"/>
        <w:rPr>
          <w:rFonts w:cstheme="minorHAnsi"/>
          <w:b/>
          <w:sz w:val="24"/>
          <w:szCs w:val="24"/>
        </w:rPr>
      </w:pPr>
      <w:r w:rsidRPr="00F944E7">
        <w:rPr>
          <w:rFonts w:cstheme="minorHAnsi"/>
          <w:b/>
          <w:sz w:val="24"/>
          <w:szCs w:val="24"/>
        </w:rPr>
        <w:t>II, III</w:t>
      </w:r>
    </w:p>
    <w:p w14:paraId="48131346" w14:textId="77777777" w:rsidR="00CC752A" w:rsidRPr="00F944E7" w:rsidRDefault="00CC752A" w:rsidP="00336075">
      <w:pPr>
        <w:pStyle w:val="a5"/>
        <w:numPr>
          <w:ilvl w:val="0"/>
          <w:numId w:val="791"/>
        </w:numPr>
        <w:spacing w:after="0" w:line="240" w:lineRule="auto"/>
        <w:jc w:val="both"/>
        <w:rPr>
          <w:rFonts w:cstheme="minorHAnsi"/>
          <w:sz w:val="24"/>
          <w:szCs w:val="24"/>
        </w:rPr>
      </w:pPr>
      <w:r w:rsidRPr="00F944E7">
        <w:rPr>
          <w:rFonts w:cstheme="minorHAnsi"/>
          <w:sz w:val="24"/>
          <w:szCs w:val="24"/>
        </w:rPr>
        <w:t xml:space="preserve">IV </w:t>
      </w:r>
    </w:p>
    <w:p w14:paraId="1ED73189" w14:textId="77777777" w:rsidR="00CC752A" w:rsidRPr="00F944E7" w:rsidRDefault="00CC752A" w:rsidP="00336075">
      <w:pPr>
        <w:pStyle w:val="a5"/>
        <w:numPr>
          <w:ilvl w:val="0"/>
          <w:numId w:val="791"/>
        </w:numPr>
        <w:spacing w:after="0" w:line="240" w:lineRule="auto"/>
        <w:jc w:val="both"/>
        <w:rPr>
          <w:rFonts w:cstheme="minorHAnsi"/>
          <w:sz w:val="24"/>
          <w:szCs w:val="24"/>
        </w:rPr>
      </w:pPr>
      <w:r w:rsidRPr="00F944E7">
        <w:rPr>
          <w:rFonts w:cstheme="minorHAnsi"/>
          <w:sz w:val="24"/>
          <w:szCs w:val="24"/>
        </w:rPr>
        <w:t>I, III</w:t>
      </w:r>
    </w:p>
    <w:p w14:paraId="59AB3989" w14:textId="77777777" w:rsidR="001813F8" w:rsidRPr="00F944E7" w:rsidRDefault="001813F8" w:rsidP="001813F8">
      <w:pPr>
        <w:jc w:val="both"/>
        <w:rPr>
          <w:rFonts w:asciiTheme="minorHAnsi" w:hAnsiTheme="minorHAnsi" w:cstheme="minorHAnsi"/>
          <w:b/>
          <w:bCs/>
        </w:rPr>
      </w:pPr>
    </w:p>
    <w:p w14:paraId="098610A4" w14:textId="77777777" w:rsidR="00CC752A" w:rsidRPr="00F944E7" w:rsidRDefault="00CC752A" w:rsidP="001813F8">
      <w:pPr>
        <w:jc w:val="both"/>
        <w:rPr>
          <w:rFonts w:asciiTheme="minorHAnsi" w:hAnsiTheme="minorHAnsi" w:cstheme="minorHAnsi"/>
        </w:rPr>
      </w:pPr>
      <w:r w:rsidRPr="00F944E7">
        <w:rPr>
          <w:rFonts w:asciiTheme="minorHAnsi" w:hAnsiTheme="minorHAnsi" w:cstheme="minorHAnsi"/>
          <w:b/>
          <w:bCs/>
        </w:rPr>
        <w:t>2.1.115.</w:t>
      </w:r>
      <w:r w:rsidRPr="00F944E7">
        <w:rPr>
          <w:rFonts w:asciiTheme="minorHAnsi" w:hAnsiTheme="minorHAnsi" w:cstheme="minorHAnsi"/>
        </w:rPr>
        <w:t xml:space="preserve"> Согласно федеральному стандарту оценки "Задание на оценку (ФСО IV)" (от 14.04.2022 №200), если в задании на оценку не указана форма представления итоговой стоимости, результат оценки должен быть представлен: </w:t>
      </w:r>
    </w:p>
    <w:p w14:paraId="77391879" w14:textId="77777777" w:rsidR="00CC752A" w:rsidRPr="00F944E7" w:rsidRDefault="00CC752A" w:rsidP="00336075">
      <w:pPr>
        <w:pStyle w:val="a5"/>
        <w:numPr>
          <w:ilvl w:val="0"/>
          <w:numId w:val="792"/>
        </w:numPr>
        <w:spacing w:after="0" w:line="240" w:lineRule="auto"/>
        <w:jc w:val="both"/>
        <w:rPr>
          <w:rFonts w:cstheme="minorHAnsi"/>
          <w:sz w:val="24"/>
          <w:szCs w:val="24"/>
        </w:rPr>
      </w:pPr>
      <w:r w:rsidRPr="00F944E7">
        <w:rPr>
          <w:rFonts w:cstheme="minorHAnsi"/>
          <w:sz w:val="24"/>
          <w:szCs w:val="24"/>
        </w:rPr>
        <w:t xml:space="preserve">в виде интервала значений </w:t>
      </w:r>
    </w:p>
    <w:p w14:paraId="646CE34C" w14:textId="77777777" w:rsidR="00CC752A" w:rsidRPr="00F944E7" w:rsidRDefault="00CC752A" w:rsidP="00336075">
      <w:pPr>
        <w:pStyle w:val="a5"/>
        <w:numPr>
          <w:ilvl w:val="0"/>
          <w:numId w:val="792"/>
        </w:numPr>
        <w:spacing w:after="0" w:line="240" w:lineRule="auto"/>
        <w:jc w:val="both"/>
        <w:rPr>
          <w:rFonts w:cstheme="minorHAnsi"/>
          <w:b/>
          <w:sz w:val="24"/>
          <w:szCs w:val="24"/>
        </w:rPr>
      </w:pPr>
      <w:r w:rsidRPr="00F944E7">
        <w:rPr>
          <w:rFonts w:cstheme="minorHAnsi"/>
          <w:b/>
          <w:sz w:val="24"/>
          <w:szCs w:val="24"/>
        </w:rPr>
        <w:t>в виде числа</w:t>
      </w:r>
    </w:p>
    <w:p w14:paraId="4058D8DD" w14:textId="77777777" w:rsidR="00CC752A" w:rsidRPr="00F944E7" w:rsidRDefault="00CC752A" w:rsidP="00336075">
      <w:pPr>
        <w:pStyle w:val="a5"/>
        <w:numPr>
          <w:ilvl w:val="0"/>
          <w:numId w:val="792"/>
        </w:numPr>
        <w:spacing w:after="0" w:line="240" w:lineRule="auto"/>
        <w:jc w:val="both"/>
        <w:rPr>
          <w:rFonts w:cstheme="minorHAnsi"/>
          <w:sz w:val="24"/>
          <w:szCs w:val="24"/>
        </w:rPr>
      </w:pPr>
      <w:r w:rsidRPr="00F944E7">
        <w:rPr>
          <w:rFonts w:cstheme="minorHAnsi"/>
          <w:sz w:val="24"/>
          <w:szCs w:val="24"/>
        </w:rPr>
        <w:t>в виде числа или в виде интервала значений по усмотрению оценщика</w:t>
      </w:r>
    </w:p>
    <w:p w14:paraId="2B847299" w14:textId="77777777" w:rsidR="00CC752A" w:rsidRPr="00F944E7" w:rsidRDefault="00CC752A" w:rsidP="00336075">
      <w:pPr>
        <w:pStyle w:val="a5"/>
        <w:numPr>
          <w:ilvl w:val="0"/>
          <w:numId w:val="792"/>
        </w:numPr>
        <w:spacing w:after="0" w:line="240" w:lineRule="auto"/>
        <w:jc w:val="both"/>
        <w:rPr>
          <w:rFonts w:cstheme="minorHAnsi"/>
          <w:sz w:val="24"/>
          <w:szCs w:val="24"/>
        </w:rPr>
      </w:pPr>
      <w:r w:rsidRPr="00F944E7">
        <w:rPr>
          <w:rFonts w:cstheme="minorHAnsi"/>
          <w:sz w:val="24"/>
          <w:szCs w:val="24"/>
        </w:rPr>
        <w:lastRenderedPageBreak/>
        <w:t>в виде интервала значений с указанием среднего значения</w:t>
      </w:r>
    </w:p>
    <w:p w14:paraId="132D2908" w14:textId="77777777" w:rsidR="00CC752A" w:rsidRPr="00F944E7" w:rsidRDefault="00CC752A" w:rsidP="001813F8">
      <w:pPr>
        <w:jc w:val="both"/>
        <w:rPr>
          <w:rFonts w:asciiTheme="minorHAnsi" w:hAnsiTheme="minorHAnsi" w:cstheme="minorHAnsi"/>
        </w:rPr>
      </w:pPr>
    </w:p>
    <w:p w14:paraId="41DEB3F7" w14:textId="77777777" w:rsidR="001813F8" w:rsidRPr="00F944E7" w:rsidRDefault="00CC752A" w:rsidP="001813F8">
      <w:pPr>
        <w:jc w:val="both"/>
        <w:rPr>
          <w:rFonts w:asciiTheme="minorHAnsi" w:hAnsiTheme="minorHAnsi" w:cstheme="minorHAnsi"/>
        </w:rPr>
      </w:pPr>
      <w:r w:rsidRPr="00F944E7">
        <w:rPr>
          <w:rFonts w:asciiTheme="minorHAnsi" w:hAnsiTheme="minorHAnsi" w:cstheme="minorHAnsi"/>
          <w:b/>
          <w:bCs/>
        </w:rPr>
        <w:t>2.1.116.</w:t>
      </w:r>
      <w:r w:rsidRPr="00F944E7">
        <w:rPr>
          <w:rFonts w:asciiTheme="minorHAnsi" w:hAnsiTheme="minorHAnsi" w:cstheme="minorHAnsi"/>
        </w:rPr>
        <w:t xml:space="preserve"> Согласно федеральному стандарту оценки «Подходы и методы оценки (ФСО V)» (от 14.04.2022 №200), при определении ставки дисконтирования (ставки капитализации) следует учитывать:</w:t>
      </w:r>
    </w:p>
    <w:p w14:paraId="1C22F9BA" w14:textId="77777777" w:rsidR="001813F8" w:rsidRPr="00F944E7" w:rsidRDefault="00CC752A" w:rsidP="001813F8">
      <w:pPr>
        <w:jc w:val="both"/>
        <w:rPr>
          <w:rFonts w:asciiTheme="minorHAnsi" w:hAnsiTheme="minorHAnsi" w:cstheme="minorHAnsi"/>
        </w:rPr>
      </w:pPr>
      <w:r w:rsidRPr="00F944E7">
        <w:rPr>
          <w:rFonts w:asciiTheme="minorHAnsi" w:hAnsiTheme="minorHAnsi" w:cstheme="minorHAnsi"/>
        </w:rPr>
        <w:t>I. Допущения оценки</w:t>
      </w:r>
    </w:p>
    <w:p w14:paraId="22DC425C" w14:textId="77777777" w:rsidR="001813F8" w:rsidRPr="00F944E7" w:rsidRDefault="00CC752A" w:rsidP="001813F8">
      <w:pPr>
        <w:jc w:val="both"/>
        <w:rPr>
          <w:rFonts w:asciiTheme="minorHAnsi" w:hAnsiTheme="minorHAnsi" w:cstheme="minorHAnsi"/>
        </w:rPr>
      </w:pPr>
      <w:r w:rsidRPr="00F944E7">
        <w:rPr>
          <w:rFonts w:asciiTheme="minorHAnsi" w:hAnsiTheme="minorHAnsi" w:cstheme="minorHAnsi"/>
        </w:rPr>
        <w:t>II. Факторы риска инвестирования в объект оценки</w:t>
      </w:r>
    </w:p>
    <w:p w14:paraId="7567E8A5" w14:textId="77777777" w:rsidR="001813F8" w:rsidRPr="00F944E7" w:rsidRDefault="00CC752A" w:rsidP="001813F8">
      <w:pPr>
        <w:jc w:val="both"/>
        <w:rPr>
          <w:rFonts w:asciiTheme="minorHAnsi" w:hAnsiTheme="minorHAnsi" w:cstheme="minorHAnsi"/>
        </w:rPr>
      </w:pPr>
      <w:r w:rsidRPr="00F944E7">
        <w:rPr>
          <w:rFonts w:asciiTheme="minorHAnsi" w:hAnsiTheme="minorHAnsi" w:cstheme="minorHAnsi"/>
        </w:rPr>
        <w:t>III. Вид стоимости и соответствующие ему стороны сделки</w:t>
      </w:r>
    </w:p>
    <w:p w14:paraId="4BA46FD1" w14:textId="77777777" w:rsidR="001813F8" w:rsidRPr="00F944E7" w:rsidRDefault="00CC752A" w:rsidP="001813F8">
      <w:pPr>
        <w:jc w:val="both"/>
        <w:rPr>
          <w:rFonts w:asciiTheme="minorHAnsi" w:hAnsiTheme="minorHAnsi" w:cstheme="minorHAnsi"/>
        </w:rPr>
      </w:pPr>
      <w:r w:rsidRPr="00F944E7">
        <w:rPr>
          <w:rFonts w:asciiTheme="minorHAnsi" w:hAnsiTheme="minorHAnsi" w:cstheme="minorHAnsi"/>
        </w:rPr>
        <w:t>IV. Вид денежного потока</w:t>
      </w:r>
    </w:p>
    <w:p w14:paraId="468BDC64" w14:textId="7E628B80" w:rsidR="00CC752A" w:rsidRPr="00F944E7" w:rsidRDefault="00CC752A" w:rsidP="001813F8">
      <w:pPr>
        <w:jc w:val="both"/>
        <w:rPr>
          <w:rFonts w:asciiTheme="minorHAnsi" w:hAnsiTheme="minorHAnsi" w:cstheme="minorHAnsi"/>
        </w:rPr>
      </w:pPr>
      <w:r w:rsidRPr="00F944E7">
        <w:rPr>
          <w:rFonts w:asciiTheme="minorHAnsi" w:hAnsiTheme="minorHAnsi" w:cstheme="minorHAnsi"/>
        </w:rPr>
        <w:t>Варианты ответов:</w:t>
      </w:r>
    </w:p>
    <w:p w14:paraId="7E92C2EA" w14:textId="77777777" w:rsidR="00CC752A" w:rsidRPr="00F944E7" w:rsidRDefault="00CC752A" w:rsidP="00336075">
      <w:pPr>
        <w:pStyle w:val="a5"/>
        <w:numPr>
          <w:ilvl w:val="0"/>
          <w:numId w:val="793"/>
        </w:numPr>
        <w:spacing w:after="0" w:line="240" w:lineRule="auto"/>
        <w:jc w:val="both"/>
        <w:rPr>
          <w:rFonts w:cstheme="minorHAnsi"/>
          <w:sz w:val="24"/>
          <w:szCs w:val="24"/>
        </w:rPr>
      </w:pPr>
      <w:r w:rsidRPr="00F944E7">
        <w:rPr>
          <w:rFonts w:cstheme="minorHAnsi"/>
          <w:sz w:val="24"/>
          <w:szCs w:val="24"/>
        </w:rPr>
        <w:t>II</w:t>
      </w:r>
    </w:p>
    <w:p w14:paraId="5F4C7C00" w14:textId="77777777" w:rsidR="00CC752A" w:rsidRPr="00F944E7" w:rsidRDefault="00CC752A" w:rsidP="00336075">
      <w:pPr>
        <w:pStyle w:val="a5"/>
        <w:numPr>
          <w:ilvl w:val="0"/>
          <w:numId w:val="793"/>
        </w:numPr>
        <w:spacing w:after="0" w:line="240" w:lineRule="auto"/>
        <w:jc w:val="both"/>
        <w:rPr>
          <w:rFonts w:cstheme="minorHAnsi"/>
          <w:sz w:val="24"/>
          <w:szCs w:val="24"/>
        </w:rPr>
      </w:pPr>
      <w:r w:rsidRPr="00F944E7">
        <w:rPr>
          <w:rFonts w:cstheme="minorHAnsi"/>
          <w:sz w:val="24"/>
          <w:szCs w:val="24"/>
        </w:rPr>
        <w:t>II, IV</w:t>
      </w:r>
    </w:p>
    <w:p w14:paraId="143DE28C" w14:textId="77777777" w:rsidR="00CC752A" w:rsidRPr="00F944E7" w:rsidRDefault="00CC752A" w:rsidP="00336075">
      <w:pPr>
        <w:pStyle w:val="a5"/>
        <w:numPr>
          <w:ilvl w:val="0"/>
          <w:numId w:val="793"/>
        </w:numPr>
        <w:spacing w:after="0" w:line="240" w:lineRule="auto"/>
        <w:jc w:val="both"/>
        <w:rPr>
          <w:rFonts w:cstheme="minorHAnsi"/>
          <w:sz w:val="24"/>
          <w:szCs w:val="24"/>
        </w:rPr>
      </w:pPr>
      <w:r w:rsidRPr="00F944E7">
        <w:rPr>
          <w:rFonts w:cstheme="minorHAnsi"/>
          <w:sz w:val="24"/>
          <w:szCs w:val="24"/>
        </w:rPr>
        <w:t>II, III, IV</w:t>
      </w:r>
    </w:p>
    <w:p w14:paraId="2528C078" w14:textId="77777777" w:rsidR="00CC752A" w:rsidRPr="00F944E7" w:rsidRDefault="00CC752A" w:rsidP="00336075">
      <w:pPr>
        <w:pStyle w:val="a5"/>
        <w:numPr>
          <w:ilvl w:val="0"/>
          <w:numId w:val="793"/>
        </w:numPr>
        <w:spacing w:after="0" w:line="240" w:lineRule="auto"/>
        <w:jc w:val="both"/>
        <w:rPr>
          <w:rFonts w:cstheme="minorHAnsi"/>
          <w:sz w:val="24"/>
          <w:szCs w:val="24"/>
        </w:rPr>
      </w:pPr>
      <w:r w:rsidRPr="00F944E7">
        <w:rPr>
          <w:rFonts w:cstheme="minorHAnsi"/>
          <w:sz w:val="24"/>
          <w:szCs w:val="24"/>
        </w:rPr>
        <w:t>I, II, III</w:t>
      </w:r>
    </w:p>
    <w:p w14:paraId="276C8A7F" w14:textId="77777777" w:rsidR="00CC752A" w:rsidRPr="00F944E7" w:rsidRDefault="00CC752A" w:rsidP="00336075">
      <w:pPr>
        <w:pStyle w:val="a5"/>
        <w:numPr>
          <w:ilvl w:val="0"/>
          <w:numId w:val="793"/>
        </w:numPr>
        <w:spacing w:after="0" w:line="240" w:lineRule="auto"/>
        <w:jc w:val="both"/>
        <w:rPr>
          <w:rFonts w:cstheme="minorHAnsi"/>
          <w:b/>
          <w:sz w:val="24"/>
          <w:szCs w:val="24"/>
        </w:rPr>
      </w:pPr>
      <w:r w:rsidRPr="00F944E7">
        <w:rPr>
          <w:rFonts w:cstheme="minorHAnsi"/>
          <w:b/>
          <w:sz w:val="24"/>
          <w:szCs w:val="24"/>
        </w:rPr>
        <w:t>все перечисленное</w:t>
      </w:r>
    </w:p>
    <w:p w14:paraId="0A09E7E2" w14:textId="77777777" w:rsidR="00CC752A" w:rsidRPr="00F944E7" w:rsidRDefault="00CC752A" w:rsidP="001813F8">
      <w:pPr>
        <w:jc w:val="both"/>
        <w:rPr>
          <w:rFonts w:asciiTheme="minorHAnsi" w:hAnsiTheme="minorHAnsi" w:cstheme="minorHAnsi"/>
        </w:rPr>
      </w:pPr>
    </w:p>
    <w:p w14:paraId="6BBF1A2D" w14:textId="77777777" w:rsidR="001813F8" w:rsidRPr="00F944E7" w:rsidRDefault="00CC752A" w:rsidP="001813F8">
      <w:pPr>
        <w:jc w:val="both"/>
        <w:rPr>
          <w:rFonts w:asciiTheme="minorHAnsi" w:hAnsiTheme="minorHAnsi" w:cstheme="minorHAnsi"/>
        </w:rPr>
      </w:pPr>
      <w:r w:rsidRPr="00F944E7">
        <w:rPr>
          <w:rFonts w:asciiTheme="minorHAnsi" w:hAnsiTheme="minorHAnsi" w:cstheme="minorHAnsi"/>
          <w:b/>
          <w:bCs/>
        </w:rPr>
        <w:t>2.1.117.</w:t>
      </w:r>
      <w:r w:rsidRPr="00F944E7">
        <w:rPr>
          <w:rFonts w:asciiTheme="minorHAnsi" w:hAnsiTheme="minorHAnsi" w:cstheme="minorHAnsi"/>
        </w:rPr>
        <w:t xml:space="preserve"> В соответствии с федеральным стандартом оценки "Процесс оценки (ФСО III)" (от 14.04.2022 №200) в процессе оценки для определения стоимости может требоваться установление допущений:</w:t>
      </w:r>
    </w:p>
    <w:p w14:paraId="34C3AE8E" w14:textId="77777777" w:rsidR="001813F8" w:rsidRPr="00F944E7" w:rsidRDefault="00CC752A" w:rsidP="001813F8">
      <w:pPr>
        <w:jc w:val="both"/>
        <w:rPr>
          <w:rFonts w:asciiTheme="minorHAnsi" w:hAnsiTheme="minorHAnsi" w:cstheme="minorHAnsi"/>
        </w:rPr>
      </w:pPr>
      <w:r w:rsidRPr="00F944E7">
        <w:rPr>
          <w:rFonts w:asciiTheme="minorHAnsi" w:hAnsiTheme="minorHAnsi" w:cstheme="minorHAnsi"/>
        </w:rPr>
        <w:t>I. допущения, связанные с рыночными тенденциями</w:t>
      </w:r>
    </w:p>
    <w:p w14:paraId="00C67753" w14:textId="77777777" w:rsidR="001813F8" w:rsidRPr="00F944E7" w:rsidRDefault="00CC752A" w:rsidP="001813F8">
      <w:pPr>
        <w:jc w:val="both"/>
        <w:rPr>
          <w:rFonts w:asciiTheme="minorHAnsi" w:hAnsiTheme="minorHAnsi" w:cstheme="minorHAnsi"/>
        </w:rPr>
      </w:pPr>
      <w:r w:rsidRPr="00F944E7">
        <w:rPr>
          <w:rFonts w:asciiTheme="minorHAnsi" w:hAnsiTheme="minorHAnsi" w:cstheme="minorHAnsi"/>
        </w:rPr>
        <w:t>II. допущения, которые не противоречат фактам на дату оценки или в отношении которых отсутствуют основания считать обратное</w:t>
      </w:r>
    </w:p>
    <w:p w14:paraId="529DFD14" w14:textId="77777777" w:rsidR="001813F8" w:rsidRPr="00F944E7" w:rsidRDefault="00CC752A" w:rsidP="001813F8">
      <w:pPr>
        <w:jc w:val="both"/>
        <w:rPr>
          <w:rFonts w:asciiTheme="minorHAnsi" w:hAnsiTheme="minorHAnsi" w:cstheme="minorHAnsi"/>
        </w:rPr>
      </w:pPr>
      <w:r w:rsidRPr="00F944E7">
        <w:rPr>
          <w:rFonts w:asciiTheme="minorHAnsi" w:hAnsiTheme="minorHAnsi" w:cstheme="minorHAnsi"/>
        </w:rPr>
        <w:t>III. допущения, которые не соответствуют фактам на дату оценки, но отражают возможные изменения существующих на дату оценки фактов, вероятность наступления которых предполагается из имеющейся у оценщика информации</w:t>
      </w:r>
    </w:p>
    <w:p w14:paraId="39116FFD" w14:textId="1202C554" w:rsidR="00CC752A" w:rsidRPr="00F944E7" w:rsidRDefault="00CC752A" w:rsidP="001813F8">
      <w:pPr>
        <w:jc w:val="both"/>
        <w:rPr>
          <w:rFonts w:asciiTheme="minorHAnsi" w:hAnsiTheme="minorHAnsi" w:cstheme="minorHAnsi"/>
        </w:rPr>
      </w:pPr>
      <w:r w:rsidRPr="00F944E7">
        <w:rPr>
          <w:rFonts w:asciiTheme="minorHAnsi" w:hAnsiTheme="minorHAnsi" w:cstheme="minorHAnsi"/>
        </w:rPr>
        <w:t>IV. допущения о величине стоимости</w:t>
      </w:r>
    </w:p>
    <w:p w14:paraId="6D022129" w14:textId="77777777" w:rsidR="00CC752A" w:rsidRPr="00F944E7" w:rsidRDefault="00CC752A" w:rsidP="001813F8">
      <w:pPr>
        <w:jc w:val="both"/>
        <w:rPr>
          <w:rFonts w:asciiTheme="minorHAnsi" w:hAnsiTheme="minorHAnsi" w:cstheme="minorHAnsi"/>
        </w:rPr>
      </w:pPr>
      <w:r w:rsidRPr="00F944E7">
        <w:rPr>
          <w:rFonts w:asciiTheme="minorHAnsi" w:hAnsiTheme="minorHAnsi" w:cstheme="minorHAnsi"/>
        </w:rPr>
        <w:t>Варианты ответа:</w:t>
      </w:r>
    </w:p>
    <w:p w14:paraId="05BF2373" w14:textId="77777777" w:rsidR="00CC752A" w:rsidRPr="00F944E7" w:rsidRDefault="00CC752A" w:rsidP="00336075">
      <w:pPr>
        <w:pStyle w:val="a5"/>
        <w:numPr>
          <w:ilvl w:val="0"/>
          <w:numId w:val="794"/>
        </w:numPr>
        <w:spacing w:after="0" w:line="240" w:lineRule="auto"/>
        <w:jc w:val="both"/>
        <w:rPr>
          <w:rFonts w:cstheme="minorHAnsi"/>
          <w:sz w:val="24"/>
          <w:szCs w:val="24"/>
        </w:rPr>
      </w:pPr>
      <w:r w:rsidRPr="00F944E7">
        <w:rPr>
          <w:rFonts w:cstheme="minorHAnsi"/>
          <w:sz w:val="24"/>
          <w:szCs w:val="24"/>
        </w:rPr>
        <w:t>I, II</w:t>
      </w:r>
    </w:p>
    <w:p w14:paraId="10BFA881" w14:textId="77777777" w:rsidR="00CC752A" w:rsidRPr="00F944E7" w:rsidRDefault="00CC752A" w:rsidP="00336075">
      <w:pPr>
        <w:pStyle w:val="a5"/>
        <w:numPr>
          <w:ilvl w:val="0"/>
          <w:numId w:val="794"/>
        </w:numPr>
        <w:spacing w:after="0" w:line="240" w:lineRule="auto"/>
        <w:jc w:val="both"/>
        <w:rPr>
          <w:rFonts w:cstheme="minorHAnsi"/>
          <w:b/>
          <w:sz w:val="24"/>
          <w:szCs w:val="24"/>
        </w:rPr>
      </w:pPr>
      <w:r w:rsidRPr="00F944E7">
        <w:rPr>
          <w:rFonts w:cstheme="minorHAnsi"/>
          <w:b/>
          <w:sz w:val="24"/>
          <w:szCs w:val="24"/>
        </w:rPr>
        <w:t>II, III</w:t>
      </w:r>
    </w:p>
    <w:p w14:paraId="23B01968" w14:textId="77777777" w:rsidR="00CC752A" w:rsidRPr="00F944E7" w:rsidRDefault="00CC752A" w:rsidP="00336075">
      <w:pPr>
        <w:pStyle w:val="a5"/>
        <w:numPr>
          <w:ilvl w:val="0"/>
          <w:numId w:val="794"/>
        </w:numPr>
        <w:spacing w:after="0" w:line="240" w:lineRule="auto"/>
        <w:jc w:val="both"/>
        <w:rPr>
          <w:rFonts w:cstheme="minorHAnsi"/>
          <w:sz w:val="24"/>
          <w:szCs w:val="24"/>
        </w:rPr>
      </w:pPr>
      <w:r w:rsidRPr="00F944E7">
        <w:rPr>
          <w:rFonts w:cstheme="minorHAnsi"/>
          <w:sz w:val="24"/>
          <w:szCs w:val="24"/>
        </w:rPr>
        <w:t>II, IV</w:t>
      </w:r>
    </w:p>
    <w:p w14:paraId="35CB7BA1" w14:textId="77777777" w:rsidR="00CC752A" w:rsidRPr="00F944E7" w:rsidRDefault="00CC752A" w:rsidP="00336075">
      <w:pPr>
        <w:pStyle w:val="a5"/>
        <w:numPr>
          <w:ilvl w:val="0"/>
          <w:numId w:val="794"/>
        </w:numPr>
        <w:spacing w:after="0" w:line="240" w:lineRule="auto"/>
        <w:jc w:val="both"/>
        <w:rPr>
          <w:rFonts w:cstheme="minorHAnsi"/>
          <w:sz w:val="24"/>
          <w:szCs w:val="24"/>
        </w:rPr>
      </w:pPr>
      <w:r w:rsidRPr="00F944E7">
        <w:rPr>
          <w:rFonts w:cstheme="minorHAnsi"/>
          <w:sz w:val="24"/>
          <w:szCs w:val="24"/>
        </w:rPr>
        <w:t>III, IV</w:t>
      </w:r>
    </w:p>
    <w:p w14:paraId="5A52A8F4" w14:textId="77777777" w:rsidR="00CC752A" w:rsidRPr="00F944E7" w:rsidRDefault="00CC752A" w:rsidP="001813F8">
      <w:pPr>
        <w:jc w:val="both"/>
        <w:rPr>
          <w:rFonts w:asciiTheme="minorHAnsi" w:hAnsiTheme="minorHAnsi" w:cstheme="minorHAnsi"/>
        </w:rPr>
      </w:pPr>
    </w:p>
    <w:p w14:paraId="6245AC5F" w14:textId="77777777" w:rsidR="001813F8" w:rsidRPr="00F944E7" w:rsidRDefault="00CC752A" w:rsidP="001813F8">
      <w:pPr>
        <w:jc w:val="both"/>
        <w:rPr>
          <w:rFonts w:asciiTheme="minorHAnsi" w:hAnsiTheme="minorHAnsi" w:cstheme="minorHAnsi"/>
        </w:rPr>
      </w:pPr>
      <w:r w:rsidRPr="00F944E7">
        <w:rPr>
          <w:rFonts w:asciiTheme="minorHAnsi" w:hAnsiTheme="minorHAnsi" w:cstheme="minorHAnsi"/>
          <w:b/>
          <w:bCs/>
        </w:rPr>
        <w:t>2.1.118.</w:t>
      </w:r>
      <w:r w:rsidRPr="00F944E7">
        <w:rPr>
          <w:rFonts w:asciiTheme="minorHAnsi" w:hAnsiTheme="minorHAnsi" w:cstheme="minorHAnsi"/>
        </w:rPr>
        <w:t xml:space="preserve"> Верно ли утверждение, что в соответствии с Федеральным законом от 29 июля 1998 г. №135-ФЗ «Об оценочной деятельности в РФ» в случае, если в договоре об оценке объекта оценки не определен конкретный вид стоимости объекта оценки, установлению подлежит рыночная стоимость данного объекта?</w:t>
      </w:r>
    </w:p>
    <w:p w14:paraId="30286DD6" w14:textId="25F296D9" w:rsidR="00CC752A" w:rsidRPr="00F944E7" w:rsidRDefault="00CC752A" w:rsidP="001813F8">
      <w:pPr>
        <w:jc w:val="both"/>
        <w:rPr>
          <w:rFonts w:asciiTheme="minorHAnsi" w:hAnsiTheme="minorHAnsi" w:cstheme="minorHAnsi"/>
        </w:rPr>
      </w:pPr>
      <w:r w:rsidRPr="00F944E7">
        <w:rPr>
          <w:rFonts w:asciiTheme="minorHAnsi" w:hAnsiTheme="minorHAnsi" w:cstheme="minorHAnsi"/>
        </w:rPr>
        <w:t xml:space="preserve">Варианты ответа: </w:t>
      </w:r>
    </w:p>
    <w:p w14:paraId="1A0A7260" w14:textId="77777777" w:rsidR="00CC752A" w:rsidRPr="00F944E7" w:rsidRDefault="00CC752A" w:rsidP="00336075">
      <w:pPr>
        <w:pStyle w:val="a5"/>
        <w:numPr>
          <w:ilvl w:val="0"/>
          <w:numId w:val="795"/>
        </w:numPr>
        <w:spacing w:after="0" w:line="240" w:lineRule="auto"/>
        <w:jc w:val="both"/>
        <w:rPr>
          <w:rFonts w:cstheme="minorHAnsi"/>
          <w:sz w:val="24"/>
          <w:szCs w:val="24"/>
        </w:rPr>
      </w:pPr>
      <w:r w:rsidRPr="00F944E7">
        <w:rPr>
          <w:rFonts w:cstheme="minorHAnsi"/>
          <w:sz w:val="24"/>
          <w:szCs w:val="24"/>
        </w:rPr>
        <w:t>Да, верно, только если в нормативном акте содержится требование обязательного проведения оценки объекта оценки</w:t>
      </w:r>
    </w:p>
    <w:p w14:paraId="1DD2993B" w14:textId="77777777" w:rsidR="00CC752A" w:rsidRPr="00F944E7" w:rsidRDefault="00CC752A" w:rsidP="00336075">
      <w:pPr>
        <w:pStyle w:val="a5"/>
        <w:numPr>
          <w:ilvl w:val="0"/>
          <w:numId w:val="795"/>
        </w:numPr>
        <w:spacing w:after="0" w:line="240" w:lineRule="auto"/>
        <w:jc w:val="both"/>
        <w:rPr>
          <w:rFonts w:cstheme="minorHAnsi"/>
          <w:b/>
          <w:sz w:val="24"/>
          <w:szCs w:val="24"/>
        </w:rPr>
      </w:pPr>
      <w:r w:rsidRPr="00F944E7">
        <w:rPr>
          <w:rFonts w:cstheme="minorHAnsi"/>
          <w:b/>
          <w:sz w:val="24"/>
          <w:szCs w:val="24"/>
        </w:rPr>
        <w:t>Да, верно</w:t>
      </w:r>
    </w:p>
    <w:p w14:paraId="334D236F" w14:textId="77777777" w:rsidR="00CC752A" w:rsidRPr="00F944E7" w:rsidRDefault="00CC752A" w:rsidP="00336075">
      <w:pPr>
        <w:pStyle w:val="a5"/>
        <w:numPr>
          <w:ilvl w:val="0"/>
          <w:numId w:val="795"/>
        </w:numPr>
        <w:spacing w:after="0" w:line="240" w:lineRule="auto"/>
        <w:jc w:val="both"/>
        <w:rPr>
          <w:rFonts w:cstheme="minorHAnsi"/>
          <w:sz w:val="24"/>
          <w:szCs w:val="24"/>
        </w:rPr>
      </w:pPr>
      <w:r w:rsidRPr="00F944E7">
        <w:rPr>
          <w:rFonts w:cstheme="minorHAnsi"/>
          <w:sz w:val="24"/>
          <w:szCs w:val="24"/>
        </w:rPr>
        <w:t>Да, верно, только если объект оценки представлен на открытом рынке посредством публичной оферты, типичной для аналогичных объектов оценки</w:t>
      </w:r>
    </w:p>
    <w:p w14:paraId="3155193D" w14:textId="77777777" w:rsidR="00CC752A" w:rsidRPr="00F944E7" w:rsidRDefault="00CC752A" w:rsidP="00336075">
      <w:pPr>
        <w:pStyle w:val="a5"/>
        <w:numPr>
          <w:ilvl w:val="0"/>
          <w:numId w:val="795"/>
        </w:numPr>
        <w:spacing w:after="0" w:line="240" w:lineRule="auto"/>
        <w:jc w:val="both"/>
        <w:rPr>
          <w:rFonts w:cstheme="minorHAnsi"/>
          <w:sz w:val="24"/>
          <w:szCs w:val="24"/>
        </w:rPr>
      </w:pPr>
      <w:r w:rsidRPr="00F944E7">
        <w:rPr>
          <w:rFonts w:cstheme="minorHAnsi"/>
          <w:sz w:val="24"/>
          <w:szCs w:val="24"/>
        </w:rPr>
        <w:t>Да, верно, только если объектом оценки является государственное или муниципальное имущество</w:t>
      </w:r>
    </w:p>
    <w:p w14:paraId="28B610AE" w14:textId="77777777" w:rsidR="00CC752A" w:rsidRPr="00F944E7" w:rsidRDefault="00CC752A" w:rsidP="001813F8">
      <w:pPr>
        <w:jc w:val="both"/>
        <w:rPr>
          <w:rFonts w:asciiTheme="minorHAnsi" w:hAnsiTheme="minorHAnsi" w:cstheme="minorHAnsi"/>
        </w:rPr>
      </w:pPr>
    </w:p>
    <w:p w14:paraId="6BAA9CAE" w14:textId="77777777" w:rsidR="00CC752A" w:rsidRPr="00F944E7" w:rsidRDefault="00CC752A" w:rsidP="001813F8">
      <w:pPr>
        <w:jc w:val="both"/>
        <w:rPr>
          <w:rFonts w:asciiTheme="minorHAnsi" w:hAnsiTheme="minorHAnsi" w:cstheme="minorHAnsi"/>
        </w:rPr>
      </w:pPr>
      <w:r w:rsidRPr="00F944E7">
        <w:rPr>
          <w:rFonts w:asciiTheme="minorHAnsi" w:hAnsiTheme="minorHAnsi" w:cstheme="minorHAnsi"/>
          <w:b/>
          <w:bCs/>
        </w:rPr>
        <w:t>2.1.119.</w:t>
      </w:r>
      <w:r w:rsidRPr="00F944E7">
        <w:rPr>
          <w:rFonts w:asciiTheme="minorHAnsi" w:hAnsiTheme="minorHAnsi" w:cstheme="minorHAnsi"/>
        </w:rPr>
        <w:t xml:space="preserve"> В соответствии с федеральным стандартом оценки «Подходы и методы оценки» (ФСО V), утвержденным Приказом Минэкономразвития России от 14.04.2022 №200, при оценке недвижимости сравнение объекта оценки с аналогом проводится с использованием следующих единиц сравнения:</w:t>
      </w:r>
    </w:p>
    <w:p w14:paraId="0B49A544" w14:textId="77777777" w:rsidR="00CC752A" w:rsidRPr="00F944E7" w:rsidRDefault="00CC752A" w:rsidP="00336075">
      <w:pPr>
        <w:pStyle w:val="a5"/>
        <w:numPr>
          <w:ilvl w:val="0"/>
          <w:numId w:val="796"/>
        </w:numPr>
        <w:spacing w:after="0" w:line="240" w:lineRule="auto"/>
        <w:jc w:val="both"/>
        <w:rPr>
          <w:rFonts w:cstheme="minorHAnsi"/>
          <w:sz w:val="24"/>
          <w:szCs w:val="24"/>
        </w:rPr>
      </w:pPr>
      <w:r w:rsidRPr="00F944E7">
        <w:rPr>
          <w:rFonts w:cstheme="minorHAnsi"/>
          <w:sz w:val="24"/>
          <w:szCs w:val="24"/>
        </w:rPr>
        <w:lastRenderedPageBreak/>
        <w:t>Только цена на единицу производительности или мощности, массы, габаритных размеров</w:t>
      </w:r>
    </w:p>
    <w:p w14:paraId="2355E451" w14:textId="77777777" w:rsidR="00CC752A" w:rsidRPr="00F944E7" w:rsidRDefault="00CC752A" w:rsidP="00336075">
      <w:pPr>
        <w:pStyle w:val="a5"/>
        <w:numPr>
          <w:ilvl w:val="0"/>
          <w:numId w:val="796"/>
        </w:numPr>
        <w:spacing w:after="0" w:line="240" w:lineRule="auto"/>
        <w:jc w:val="both"/>
        <w:rPr>
          <w:rFonts w:cstheme="minorHAnsi"/>
          <w:sz w:val="24"/>
          <w:szCs w:val="24"/>
        </w:rPr>
      </w:pPr>
      <w:r w:rsidRPr="00F944E7">
        <w:rPr>
          <w:rFonts w:cstheme="minorHAnsi"/>
          <w:sz w:val="24"/>
          <w:szCs w:val="24"/>
        </w:rPr>
        <w:t>Только мультипликаторы (коэффициенты, отражающие соотношение между ценой и показателями деятельности)</w:t>
      </w:r>
    </w:p>
    <w:p w14:paraId="3124BD43" w14:textId="77777777" w:rsidR="00CC752A" w:rsidRPr="00F944E7" w:rsidRDefault="00CC752A" w:rsidP="00336075">
      <w:pPr>
        <w:pStyle w:val="a5"/>
        <w:numPr>
          <w:ilvl w:val="0"/>
          <w:numId w:val="796"/>
        </w:numPr>
        <w:spacing w:after="0" w:line="240" w:lineRule="auto"/>
        <w:jc w:val="both"/>
        <w:rPr>
          <w:rFonts w:cstheme="minorHAnsi"/>
          <w:sz w:val="24"/>
          <w:szCs w:val="24"/>
        </w:rPr>
      </w:pPr>
      <w:r w:rsidRPr="00F944E7">
        <w:rPr>
          <w:rFonts w:cstheme="minorHAnsi"/>
          <w:sz w:val="24"/>
          <w:szCs w:val="24"/>
        </w:rPr>
        <w:t>Только цена (или арендная ставка) за единицу площади</w:t>
      </w:r>
    </w:p>
    <w:p w14:paraId="697D71E7" w14:textId="77777777" w:rsidR="00CC752A" w:rsidRPr="00F944E7" w:rsidRDefault="00CC752A" w:rsidP="00336075">
      <w:pPr>
        <w:pStyle w:val="a5"/>
        <w:numPr>
          <w:ilvl w:val="0"/>
          <w:numId w:val="796"/>
        </w:numPr>
        <w:spacing w:after="0" w:line="240" w:lineRule="auto"/>
        <w:jc w:val="both"/>
        <w:rPr>
          <w:rFonts w:cstheme="minorHAnsi"/>
          <w:b/>
          <w:sz w:val="24"/>
          <w:szCs w:val="24"/>
        </w:rPr>
      </w:pPr>
      <w:r w:rsidRPr="00F944E7">
        <w:rPr>
          <w:rFonts w:cstheme="minorHAnsi"/>
          <w:b/>
          <w:sz w:val="24"/>
          <w:szCs w:val="24"/>
        </w:rPr>
        <w:t xml:space="preserve">Могут быть использованы различные количественные параметры измерения объекта оценки </w:t>
      </w:r>
    </w:p>
    <w:p w14:paraId="0C879E76" w14:textId="77777777" w:rsidR="00CC752A" w:rsidRPr="00F944E7" w:rsidRDefault="00CC752A" w:rsidP="001813F8">
      <w:pPr>
        <w:jc w:val="both"/>
        <w:rPr>
          <w:rFonts w:asciiTheme="minorHAnsi" w:hAnsiTheme="minorHAnsi" w:cstheme="minorHAnsi"/>
        </w:rPr>
      </w:pPr>
    </w:p>
    <w:p w14:paraId="49D6CBCA" w14:textId="77777777" w:rsidR="00CC752A" w:rsidRPr="00F944E7" w:rsidRDefault="00CC752A" w:rsidP="001813F8">
      <w:pPr>
        <w:jc w:val="both"/>
        <w:rPr>
          <w:rFonts w:asciiTheme="minorHAnsi" w:hAnsiTheme="minorHAnsi" w:cstheme="minorHAnsi"/>
        </w:rPr>
      </w:pPr>
      <w:r w:rsidRPr="00F944E7">
        <w:rPr>
          <w:rFonts w:asciiTheme="minorHAnsi" w:hAnsiTheme="minorHAnsi" w:cstheme="minorHAnsi"/>
          <w:b/>
          <w:bCs/>
        </w:rPr>
        <w:t>2.1.120.</w:t>
      </w:r>
      <w:r w:rsidRPr="00F944E7">
        <w:rPr>
          <w:rFonts w:asciiTheme="minorHAnsi" w:hAnsiTheme="minorHAnsi" w:cstheme="minorHAnsi"/>
        </w:rPr>
        <w:t xml:space="preserve"> В соответствии с федеральным стандартом оценки «Задание на оценку (ФСО IV)», утвержденным Приказом Минэкономразвития России от 14.04.2022 №200, в задании на оценку должны быть указаны:</w:t>
      </w:r>
    </w:p>
    <w:p w14:paraId="532AF4D8" w14:textId="77777777" w:rsidR="001D75CC" w:rsidRPr="00F944E7" w:rsidRDefault="001D75CC" w:rsidP="00336075">
      <w:pPr>
        <w:pStyle w:val="a5"/>
        <w:numPr>
          <w:ilvl w:val="0"/>
          <w:numId w:val="797"/>
        </w:numPr>
        <w:spacing w:after="0" w:line="240" w:lineRule="auto"/>
        <w:jc w:val="both"/>
        <w:rPr>
          <w:rFonts w:cstheme="minorHAnsi"/>
          <w:b/>
          <w:bCs/>
          <w:sz w:val="24"/>
          <w:szCs w:val="24"/>
        </w:rPr>
      </w:pPr>
      <w:r w:rsidRPr="00F944E7">
        <w:rPr>
          <w:rFonts w:cstheme="minorHAnsi"/>
          <w:b/>
          <w:bCs/>
          <w:sz w:val="24"/>
          <w:szCs w:val="24"/>
        </w:rPr>
        <w:t>Специальные допущения и иные существенные допущения, если они известны на момент составления задания на оценку</w:t>
      </w:r>
    </w:p>
    <w:p w14:paraId="31FFD411" w14:textId="77777777" w:rsidR="001D75CC" w:rsidRPr="00F944E7" w:rsidRDefault="001D75CC" w:rsidP="00336075">
      <w:pPr>
        <w:pStyle w:val="a5"/>
        <w:numPr>
          <w:ilvl w:val="0"/>
          <w:numId w:val="797"/>
        </w:numPr>
        <w:spacing w:after="0" w:line="240" w:lineRule="auto"/>
        <w:jc w:val="both"/>
        <w:rPr>
          <w:rFonts w:cstheme="minorHAnsi"/>
          <w:sz w:val="24"/>
          <w:szCs w:val="24"/>
        </w:rPr>
      </w:pPr>
      <w:r w:rsidRPr="00F944E7">
        <w:rPr>
          <w:rFonts w:cstheme="minorHAnsi"/>
          <w:sz w:val="24"/>
          <w:szCs w:val="24"/>
        </w:rPr>
        <w:t>Только специальные допущения</w:t>
      </w:r>
    </w:p>
    <w:p w14:paraId="3E776299" w14:textId="77777777" w:rsidR="001D75CC" w:rsidRPr="00F944E7" w:rsidRDefault="001D75CC" w:rsidP="00336075">
      <w:pPr>
        <w:pStyle w:val="a5"/>
        <w:numPr>
          <w:ilvl w:val="0"/>
          <w:numId w:val="797"/>
        </w:numPr>
        <w:spacing w:after="0" w:line="240" w:lineRule="auto"/>
        <w:jc w:val="both"/>
        <w:rPr>
          <w:rFonts w:cstheme="minorHAnsi"/>
          <w:sz w:val="24"/>
          <w:szCs w:val="24"/>
        </w:rPr>
      </w:pPr>
      <w:r w:rsidRPr="00F944E7">
        <w:rPr>
          <w:rFonts w:cstheme="minorHAnsi"/>
          <w:sz w:val="24"/>
          <w:szCs w:val="24"/>
        </w:rPr>
        <w:t>Только специальные допущения, если они являются существенными</w:t>
      </w:r>
    </w:p>
    <w:p w14:paraId="7A84143E" w14:textId="77777777" w:rsidR="00CC752A" w:rsidRPr="00F944E7" w:rsidRDefault="00CC752A" w:rsidP="001813F8">
      <w:pPr>
        <w:jc w:val="both"/>
        <w:rPr>
          <w:rFonts w:asciiTheme="minorHAnsi" w:hAnsiTheme="minorHAnsi" w:cstheme="minorHAnsi"/>
        </w:rPr>
      </w:pPr>
    </w:p>
    <w:p w14:paraId="02FCB8FB" w14:textId="77777777" w:rsidR="001813F8" w:rsidRPr="00F944E7" w:rsidRDefault="00CC752A" w:rsidP="001813F8">
      <w:pPr>
        <w:jc w:val="both"/>
        <w:rPr>
          <w:rFonts w:asciiTheme="minorHAnsi" w:hAnsiTheme="minorHAnsi" w:cstheme="minorHAnsi"/>
        </w:rPr>
      </w:pPr>
      <w:r w:rsidRPr="00F944E7">
        <w:rPr>
          <w:rFonts w:asciiTheme="minorHAnsi" w:hAnsiTheme="minorHAnsi" w:cstheme="minorHAnsi"/>
          <w:b/>
          <w:bCs/>
        </w:rPr>
        <w:t>2.1.121.</w:t>
      </w:r>
      <w:r w:rsidRPr="00F944E7">
        <w:rPr>
          <w:rFonts w:asciiTheme="minorHAnsi" w:hAnsiTheme="minorHAnsi" w:cstheme="minorHAnsi"/>
        </w:rPr>
        <w:t xml:space="preserve"> В соответствии с федеральным стандартом оценки "Процесс оценки (ФСО III)" (от 14.04.2022 №200), информация может быть получена от следующих источников:</w:t>
      </w:r>
    </w:p>
    <w:p w14:paraId="6D8B4FB6" w14:textId="77777777" w:rsidR="001813F8" w:rsidRPr="00F944E7" w:rsidRDefault="00CC752A" w:rsidP="001813F8">
      <w:pPr>
        <w:jc w:val="both"/>
        <w:rPr>
          <w:rFonts w:asciiTheme="minorHAnsi" w:hAnsiTheme="minorHAnsi" w:cstheme="minorHAnsi"/>
        </w:rPr>
      </w:pPr>
      <w:r w:rsidRPr="00F944E7">
        <w:rPr>
          <w:rFonts w:asciiTheme="minorHAnsi" w:hAnsiTheme="minorHAnsi" w:cstheme="minorHAnsi"/>
        </w:rPr>
        <w:t>I. Заказчика оценки</w:t>
      </w:r>
    </w:p>
    <w:p w14:paraId="68A8C925" w14:textId="77777777" w:rsidR="001813F8" w:rsidRPr="00F944E7" w:rsidRDefault="00CC752A" w:rsidP="001813F8">
      <w:pPr>
        <w:jc w:val="both"/>
        <w:rPr>
          <w:rFonts w:asciiTheme="minorHAnsi" w:hAnsiTheme="minorHAnsi" w:cstheme="minorHAnsi"/>
        </w:rPr>
      </w:pPr>
      <w:r w:rsidRPr="00F944E7">
        <w:rPr>
          <w:rFonts w:asciiTheme="minorHAnsi" w:hAnsiTheme="minorHAnsi" w:cstheme="minorHAnsi"/>
        </w:rPr>
        <w:t>II. Правообладателя объекта оценки</w:t>
      </w:r>
    </w:p>
    <w:p w14:paraId="4FA586D0" w14:textId="77777777" w:rsidR="001813F8" w:rsidRPr="00F944E7" w:rsidRDefault="00CC752A" w:rsidP="001813F8">
      <w:pPr>
        <w:jc w:val="both"/>
        <w:rPr>
          <w:rFonts w:asciiTheme="minorHAnsi" w:hAnsiTheme="minorHAnsi" w:cstheme="minorHAnsi"/>
        </w:rPr>
      </w:pPr>
      <w:r w:rsidRPr="00F944E7">
        <w:rPr>
          <w:rFonts w:asciiTheme="minorHAnsi" w:hAnsiTheme="minorHAnsi" w:cstheme="minorHAnsi"/>
        </w:rPr>
        <w:t>III. Экспертов отрасли</w:t>
      </w:r>
    </w:p>
    <w:p w14:paraId="268D9DA0" w14:textId="77777777" w:rsidR="001813F8" w:rsidRPr="00F944E7" w:rsidRDefault="00CC752A" w:rsidP="001813F8">
      <w:pPr>
        <w:jc w:val="both"/>
        <w:rPr>
          <w:rFonts w:asciiTheme="minorHAnsi" w:hAnsiTheme="minorHAnsi" w:cstheme="minorHAnsi"/>
        </w:rPr>
      </w:pPr>
      <w:r w:rsidRPr="00F944E7">
        <w:rPr>
          <w:rFonts w:asciiTheme="minorHAnsi" w:hAnsiTheme="minorHAnsi" w:cstheme="minorHAnsi"/>
        </w:rPr>
        <w:t>IV. Из других источников</w:t>
      </w:r>
    </w:p>
    <w:p w14:paraId="38097FE4" w14:textId="21E4BFF8" w:rsidR="00CC752A" w:rsidRPr="00F944E7" w:rsidRDefault="00CC752A" w:rsidP="001813F8">
      <w:pPr>
        <w:jc w:val="both"/>
        <w:rPr>
          <w:rFonts w:asciiTheme="minorHAnsi" w:hAnsiTheme="minorHAnsi" w:cstheme="minorHAnsi"/>
        </w:rPr>
      </w:pPr>
      <w:r w:rsidRPr="00F944E7">
        <w:rPr>
          <w:rFonts w:asciiTheme="minorHAnsi" w:hAnsiTheme="minorHAnsi" w:cstheme="minorHAnsi"/>
        </w:rPr>
        <w:t xml:space="preserve">Варианты ответа: </w:t>
      </w:r>
    </w:p>
    <w:p w14:paraId="5F7C20EC" w14:textId="77777777" w:rsidR="00CC752A" w:rsidRPr="00F944E7" w:rsidRDefault="00CC752A" w:rsidP="00336075">
      <w:pPr>
        <w:pStyle w:val="a5"/>
        <w:numPr>
          <w:ilvl w:val="0"/>
          <w:numId w:val="797"/>
        </w:numPr>
        <w:spacing w:after="0" w:line="240" w:lineRule="auto"/>
        <w:jc w:val="both"/>
        <w:rPr>
          <w:rFonts w:cstheme="minorHAnsi"/>
          <w:sz w:val="24"/>
          <w:szCs w:val="24"/>
        </w:rPr>
      </w:pPr>
      <w:r w:rsidRPr="00F944E7">
        <w:rPr>
          <w:rFonts w:cstheme="minorHAnsi"/>
          <w:sz w:val="24"/>
          <w:szCs w:val="24"/>
        </w:rPr>
        <w:t>II, III, IV</w:t>
      </w:r>
    </w:p>
    <w:p w14:paraId="3807E86F" w14:textId="77777777" w:rsidR="00CC752A" w:rsidRPr="00F944E7" w:rsidRDefault="00CC752A" w:rsidP="00336075">
      <w:pPr>
        <w:pStyle w:val="a5"/>
        <w:numPr>
          <w:ilvl w:val="0"/>
          <w:numId w:val="797"/>
        </w:numPr>
        <w:spacing w:after="0" w:line="240" w:lineRule="auto"/>
        <w:jc w:val="both"/>
        <w:rPr>
          <w:rFonts w:cstheme="minorHAnsi"/>
          <w:sz w:val="24"/>
          <w:szCs w:val="24"/>
        </w:rPr>
      </w:pPr>
      <w:r w:rsidRPr="00F944E7">
        <w:rPr>
          <w:rFonts w:cstheme="minorHAnsi"/>
          <w:sz w:val="24"/>
          <w:szCs w:val="24"/>
        </w:rPr>
        <w:t>I, III, IV</w:t>
      </w:r>
    </w:p>
    <w:p w14:paraId="226CB6FA" w14:textId="77777777" w:rsidR="00CC752A" w:rsidRPr="00F944E7" w:rsidRDefault="00CC752A" w:rsidP="00336075">
      <w:pPr>
        <w:pStyle w:val="a5"/>
        <w:numPr>
          <w:ilvl w:val="0"/>
          <w:numId w:val="797"/>
        </w:numPr>
        <w:spacing w:after="0" w:line="240" w:lineRule="auto"/>
        <w:jc w:val="both"/>
        <w:rPr>
          <w:rFonts w:cstheme="minorHAnsi"/>
          <w:sz w:val="24"/>
          <w:szCs w:val="24"/>
        </w:rPr>
      </w:pPr>
      <w:r w:rsidRPr="00F944E7">
        <w:rPr>
          <w:rFonts w:cstheme="minorHAnsi"/>
          <w:sz w:val="24"/>
          <w:szCs w:val="24"/>
        </w:rPr>
        <w:t>I, II, III</w:t>
      </w:r>
    </w:p>
    <w:p w14:paraId="3FB467B1" w14:textId="77777777" w:rsidR="00CC752A" w:rsidRPr="00F944E7" w:rsidRDefault="00CC752A" w:rsidP="00336075">
      <w:pPr>
        <w:pStyle w:val="a5"/>
        <w:numPr>
          <w:ilvl w:val="0"/>
          <w:numId w:val="797"/>
        </w:numPr>
        <w:spacing w:after="0" w:line="240" w:lineRule="auto"/>
        <w:jc w:val="both"/>
        <w:rPr>
          <w:rFonts w:cstheme="minorHAnsi"/>
          <w:b/>
          <w:sz w:val="24"/>
          <w:szCs w:val="24"/>
        </w:rPr>
      </w:pPr>
      <w:r w:rsidRPr="00F944E7">
        <w:rPr>
          <w:rFonts w:cstheme="minorHAnsi"/>
          <w:b/>
          <w:sz w:val="24"/>
          <w:szCs w:val="24"/>
        </w:rPr>
        <w:t>Все перечисленное</w:t>
      </w:r>
    </w:p>
    <w:p w14:paraId="06FAC719" w14:textId="77777777" w:rsidR="00CC752A" w:rsidRPr="00F944E7" w:rsidRDefault="00CC752A" w:rsidP="001813F8">
      <w:pPr>
        <w:jc w:val="both"/>
        <w:rPr>
          <w:rFonts w:asciiTheme="minorHAnsi" w:hAnsiTheme="minorHAnsi" w:cstheme="minorHAnsi"/>
        </w:rPr>
      </w:pPr>
    </w:p>
    <w:p w14:paraId="5DB4BCBB" w14:textId="77777777" w:rsidR="00CC752A" w:rsidRPr="00F944E7" w:rsidRDefault="00CC752A" w:rsidP="001813F8">
      <w:pPr>
        <w:jc w:val="both"/>
        <w:rPr>
          <w:rFonts w:asciiTheme="minorHAnsi" w:hAnsiTheme="minorHAnsi" w:cstheme="minorHAnsi"/>
        </w:rPr>
      </w:pPr>
      <w:r w:rsidRPr="00F944E7">
        <w:rPr>
          <w:rFonts w:asciiTheme="minorHAnsi" w:hAnsiTheme="minorHAnsi" w:cstheme="minorHAnsi"/>
          <w:b/>
          <w:bCs/>
        </w:rPr>
        <w:t>2.1.122.</w:t>
      </w:r>
      <w:r w:rsidRPr="00F944E7">
        <w:rPr>
          <w:rFonts w:asciiTheme="minorHAnsi" w:hAnsiTheme="minorHAnsi" w:cstheme="minorHAnsi"/>
        </w:rPr>
        <w:t xml:space="preserve"> Согласно федеральному стандарту оценки "Виды стоимости (ФСО II)" (от 14.04.2022 №200) предпосылкой стоимости не является:</w:t>
      </w:r>
    </w:p>
    <w:p w14:paraId="79B94A0A" w14:textId="77777777" w:rsidR="00CC752A" w:rsidRPr="00F944E7" w:rsidRDefault="00CC752A" w:rsidP="00336075">
      <w:pPr>
        <w:pStyle w:val="a5"/>
        <w:numPr>
          <w:ilvl w:val="0"/>
          <w:numId w:val="798"/>
        </w:numPr>
        <w:spacing w:after="0" w:line="240" w:lineRule="auto"/>
        <w:jc w:val="both"/>
        <w:rPr>
          <w:rFonts w:cstheme="minorHAnsi"/>
          <w:b/>
          <w:sz w:val="24"/>
          <w:szCs w:val="24"/>
        </w:rPr>
      </w:pPr>
      <w:r w:rsidRPr="00F944E7">
        <w:rPr>
          <w:rFonts w:cstheme="minorHAnsi"/>
          <w:b/>
          <w:sz w:val="24"/>
          <w:szCs w:val="24"/>
        </w:rPr>
        <w:t>Допущения и ограничения оценки</w:t>
      </w:r>
    </w:p>
    <w:p w14:paraId="545A685A" w14:textId="77777777" w:rsidR="00CC752A" w:rsidRPr="00F944E7" w:rsidRDefault="00CC752A" w:rsidP="00336075">
      <w:pPr>
        <w:pStyle w:val="a5"/>
        <w:numPr>
          <w:ilvl w:val="0"/>
          <w:numId w:val="798"/>
        </w:numPr>
        <w:spacing w:after="0" w:line="240" w:lineRule="auto"/>
        <w:jc w:val="both"/>
        <w:rPr>
          <w:rFonts w:cstheme="minorHAnsi"/>
          <w:sz w:val="24"/>
          <w:szCs w:val="24"/>
        </w:rPr>
      </w:pPr>
      <w:r w:rsidRPr="00F944E7">
        <w:rPr>
          <w:rFonts w:cstheme="minorHAnsi"/>
          <w:sz w:val="24"/>
          <w:szCs w:val="24"/>
        </w:rPr>
        <w:t>Все перечисленное является предпосылками</w:t>
      </w:r>
    </w:p>
    <w:p w14:paraId="2B62352A" w14:textId="77777777" w:rsidR="00CC752A" w:rsidRPr="00F944E7" w:rsidRDefault="00CC752A" w:rsidP="00336075">
      <w:pPr>
        <w:pStyle w:val="a5"/>
        <w:numPr>
          <w:ilvl w:val="0"/>
          <w:numId w:val="798"/>
        </w:numPr>
        <w:spacing w:after="0" w:line="240" w:lineRule="auto"/>
        <w:jc w:val="both"/>
        <w:rPr>
          <w:rFonts w:cstheme="minorHAnsi"/>
          <w:sz w:val="24"/>
          <w:szCs w:val="24"/>
        </w:rPr>
      </w:pPr>
      <w:r w:rsidRPr="00F944E7">
        <w:rPr>
          <w:rFonts w:cstheme="minorHAnsi"/>
          <w:sz w:val="24"/>
          <w:szCs w:val="24"/>
        </w:rPr>
        <w:t>Предполагаемое использование объекта</w:t>
      </w:r>
    </w:p>
    <w:p w14:paraId="719E5862" w14:textId="77777777" w:rsidR="00CC752A" w:rsidRPr="00F944E7" w:rsidRDefault="00CC752A" w:rsidP="00336075">
      <w:pPr>
        <w:pStyle w:val="a5"/>
        <w:numPr>
          <w:ilvl w:val="0"/>
          <w:numId w:val="798"/>
        </w:numPr>
        <w:spacing w:after="0" w:line="240" w:lineRule="auto"/>
        <w:jc w:val="both"/>
        <w:rPr>
          <w:rFonts w:cstheme="minorHAnsi"/>
          <w:sz w:val="24"/>
          <w:szCs w:val="24"/>
        </w:rPr>
      </w:pPr>
      <w:r w:rsidRPr="00F944E7">
        <w:rPr>
          <w:rFonts w:cstheme="minorHAnsi"/>
          <w:sz w:val="24"/>
          <w:szCs w:val="24"/>
        </w:rPr>
        <w:t>Все перечисленное не является предпосылками</w:t>
      </w:r>
    </w:p>
    <w:p w14:paraId="62B1966B" w14:textId="77777777" w:rsidR="00CC752A" w:rsidRPr="00F944E7" w:rsidRDefault="00CC752A" w:rsidP="00336075">
      <w:pPr>
        <w:pStyle w:val="a5"/>
        <w:numPr>
          <w:ilvl w:val="0"/>
          <w:numId w:val="798"/>
        </w:numPr>
        <w:spacing w:after="0" w:line="240" w:lineRule="auto"/>
        <w:jc w:val="both"/>
        <w:rPr>
          <w:rFonts w:cstheme="minorHAnsi"/>
          <w:sz w:val="24"/>
          <w:szCs w:val="24"/>
        </w:rPr>
      </w:pPr>
      <w:r w:rsidRPr="00F944E7">
        <w:rPr>
          <w:rFonts w:cstheme="minorHAnsi"/>
          <w:sz w:val="24"/>
          <w:szCs w:val="24"/>
        </w:rPr>
        <w:t>Участники сделки или пользователи объекта</w:t>
      </w:r>
    </w:p>
    <w:p w14:paraId="51E47996" w14:textId="77777777" w:rsidR="00CC752A" w:rsidRPr="00F944E7" w:rsidRDefault="00CC752A" w:rsidP="001813F8">
      <w:pPr>
        <w:jc w:val="both"/>
        <w:rPr>
          <w:rFonts w:asciiTheme="minorHAnsi" w:hAnsiTheme="minorHAnsi" w:cstheme="minorHAnsi"/>
        </w:rPr>
      </w:pPr>
    </w:p>
    <w:p w14:paraId="45194CDA" w14:textId="484D83EC" w:rsidR="00CC752A" w:rsidRPr="00F944E7" w:rsidRDefault="00CC752A" w:rsidP="001813F8">
      <w:pPr>
        <w:jc w:val="both"/>
        <w:rPr>
          <w:rFonts w:asciiTheme="minorHAnsi" w:hAnsiTheme="minorHAnsi" w:cstheme="minorHAnsi"/>
        </w:rPr>
      </w:pPr>
      <w:r w:rsidRPr="00F944E7">
        <w:rPr>
          <w:rFonts w:asciiTheme="minorHAnsi" w:hAnsiTheme="minorHAnsi" w:cstheme="minorHAnsi"/>
          <w:b/>
          <w:bCs/>
        </w:rPr>
        <w:t>2.1.123.</w:t>
      </w:r>
      <w:r w:rsidRPr="00F944E7">
        <w:rPr>
          <w:rFonts w:asciiTheme="minorHAnsi" w:hAnsiTheme="minorHAnsi" w:cstheme="minorHAnsi"/>
        </w:rPr>
        <w:t xml:space="preserve"> Верно ли утверждение, что в соответствии с Федеральным законом от 29 июля 1998</w:t>
      </w:r>
      <w:r w:rsidR="00E67CE7" w:rsidRPr="00F944E7">
        <w:rPr>
          <w:rFonts w:asciiTheme="minorHAnsi" w:hAnsiTheme="minorHAnsi" w:cstheme="minorHAnsi"/>
        </w:rPr>
        <w:t> </w:t>
      </w:r>
      <w:r w:rsidRPr="00F944E7">
        <w:rPr>
          <w:rFonts w:asciiTheme="minorHAnsi" w:hAnsiTheme="minorHAnsi" w:cstheme="minorHAnsi"/>
        </w:rPr>
        <w:t>г. №135-ФЗ «Об оценочной деятельности в РФ» оценщик имеет право привлекать по мере необходимости на договорной основе к участию в проведении оценки иных оценщиков либо других специалистов?</w:t>
      </w:r>
    </w:p>
    <w:p w14:paraId="76A62D78" w14:textId="77777777" w:rsidR="00CC752A" w:rsidRPr="00F944E7" w:rsidRDefault="00CC752A" w:rsidP="00336075">
      <w:pPr>
        <w:pStyle w:val="a5"/>
        <w:numPr>
          <w:ilvl w:val="0"/>
          <w:numId w:val="799"/>
        </w:numPr>
        <w:spacing w:after="0" w:line="240" w:lineRule="auto"/>
        <w:jc w:val="both"/>
        <w:rPr>
          <w:rFonts w:cstheme="minorHAnsi"/>
          <w:sz w:val="24"/>
          <w:szCs w:val="24"/>
        </w:rPr>
      </w:pPr>
      <w:r w:rsidRPr="00F944E7">
        <w:rPr>
          <w:rFonts w:cstheme="minorHAnsi"/>
          <w:sz w:val="24"/>
          <w:szCs w:val="24"/>
        </w:rPr>
        <w:t>Нет, не верно. Указанное является обязанностью оценщика</w:t>
      </w:r>
    </w:p>
    <w:p w14:paraId="602B5279" w14:textId="77777777" w:rsidR="00CC752A" w:rsidRPr="00F944E7" w:rsidRDefault="00CC752A" w:rsidP="00336075">
      <w:pPr>
        <w:pStyle w:val="a5"/>
        <w:numPr>
          <w:ilvl w:val="0"/>
          <w:numId w:val="799"/>
        </w:numPr>
        <w:spacing w:after="0" w:line="240" w:lineRule="auto"/>
        <w:jc w:val="both"/>
        <w:rPr>
          <w:rFonts w:cstheme="minorHAnsi"/>
          <w:b/>
          <w:sz w:val="24"/>
          <w:szCs w:val="24"/>
        </w:rPr>
      </w:pPr>
      <w:r w:rsidRPr="00F944E7">
        <w:rPr>
          <w:rFonts w:cstheme="minorHAnsi"/>
          <w:b/>
          <w:sz w:val="24"/>
          <w:szCs w:val="24"/>
        </w:rPr>
        <w:t>Да, верно</w:t>
      </w:r>
    </w:p>
    <w:p w14:paraId="7907CBCA" w14:textId="77777777" w:rsidR="00CC752A" w:rsidRPr="00F944E7" w:rsidRDefault="00CC752A" w:rsidP="00336075">
      <w:pPr>
        <w:pStyle w:val="a5"/>
        <w:numPr>
          <w:ilvl w:val="0"/>
          <w:numId w:val="799"/>
        </w:numPr>
        <w:spacing w:after="0" w:line="240" w:lineRule="auto"/>
        <w:jc w:val="both"/>
        <w:rPr>
          <w:rFonts w:cstheme="minorHAnsi"/>
          <w:sz w:val="24"/>
          <w:szCs w:val="24"/>
        </w:rPr>
      </w:pPr>
      <w:r w:rsidRPr="00F944E7">
        <w:rPr>
          <w:rFonts w:cstheme="minorHAnsi"/>
          <w:sz w:val="24"/>
          <w:szCs w:val="24"/>
        </w:rPr>
        <w:t>Нет, не верно</w:t>
      </w:r>
    </w:p>
    <w:p w14:paraId="3B21EA70" w14:textId="77777777" w:rsidR="00CC752A" w:rsidRPr="00F944E7" w:rsidRDefault="00CC752A" w:rsidP="00336075">
      <w:pPr>
        <w:pStyle w:val="a5"/>
        <w:numPr>
          <w:ilvl w:val="0"/>
          <w:numId w:val="799"/>
        </w:numPr>
        <w:spacing w:after="0" w:line="240" w:lineRule="auto"/>
        <w:jc w:val="both"/>
        <w:rPr>
          <w:rFonts w:cstheme="minorHAnsi"/>
          <w:sz w:val="24"/>
          <w:szCs w:val="24"/>
        </w:rPr>
      </w:pPr>
      <w:r w:rsidRPr="00F944E7">
        <w:rPr>
          <w:rFonts w:cstheme="minorHAnsi"/>
          <w:sz w:val="24"/>
          <w:szCs w:val="24"/>
        </w:rPr>
        <w:t>Да, верно, только если указанное предусмотрено договором на проведение оценки</w:t>
      </w:r>
    </w:p>
    <w:p w14:paraId="7D37EA43" w14:textId="77777777" w:rsidR="00CC752A" w:rsidRPr="00F944E7" w:rsidRDefault="00CC752A" w:rsidP="001813F8">
      <w:pPr>
        <w:jc w:val="both"/>
        <w:rPr>
          <w:rFonts w:asciiTheme="minorHAnsi" w:hAnsiTheme="minorHAnsi" w:cstheme="minorHAnsi"/>
        </w:rPr>
      </w:pPr>
    </w:p>
    <w:p w14:paraId="01AE9C5C" w14:textId="63506202" w:rsidR="00E67CE7" w:rsidRPr="00F944E7" w:rsidRDefault="00E67CE7" w:rsidP="00E67CE7">
      <w:pPr>
        <w:jc w:val="both"/>
        <w:rPr>
          <w:rFonts w:asciiTheme="minorHAnsi" w:hAnsiTheme="minorHAnsi" w:cstheme="minorHAnsi"/>
        </w:rPr>
      </w:pPr>
      <w:r w:rsidRPr="00F944E7">
        <w:rPr>
          <w:rFonts w:asciiTheme="minorHAnsi" w:hAnsiTheme="minorHAnsi" w:cstheme="minorHAnsi"/>
          <w:b/>
          <w:bCs/>
        </w:rPr>
        <w:lastRenderedPageBreak/>
        <w:t>2.1.124.</w:t>
      </w:r>
      <w:r w:rsidRPr="00F944E7">
        <w:rPr>
          <w:rFonts w:asciiTheme="minorHAnsi" w:hAnsiTheme="minorHAnsi" w:cstheme="minorHAnsi"/>
        </w:rPr>
        <w:t xml:space="preserve"> Что представляет собой цель оценки, согласно федеральному стандарту оценки «Структура федеральных стандартов оценки и основные понятия, используемые в федеральных стандартах оценки (ФСО I)» (от 14.04.2022 №200)?</w:t>
      </w:r>
    </w:p>
    <w:p w14:paraId="22B128FA" w14:textId="77777777" w:rsidR="00E67CE7" w:rsidRPr="00F944E7" w:rsidRDefault="00E67CE7" w:rsidP="00336075">
      <w:pPr>
        <w:pStyle w:val="a5"/>
        <w:numPr>
          <w:ilvl w:val="0"/>
          <w:numId w:val="799"/>
        </w:numPr>
        <w:spacing w:after="0" w:line="240" w:lineRule="auto"/>
        <w:jc w:val="both"/>
        <w:rPr>
          <w:rFonts w:cstheme="minorHAnsi"/>
          <w:sz w:val="24"/>
          <w:szCs w:val="24"/>
        </w:rPr>
      </w:pPr>
      <w:r w:rsidRPr="00F944E7">
        <w:rPr>
          <w:rFonts w:cstheme="minorHAnsi"/>
          <w:sz w:val="24"/>
          <w:szCs w:val="24"/>
        </w:rPr>
        <w:t>определение стоимости объекта оценки, вид которой определяется в задании на оценку</w:t>
      </w:r>
    </w:p>
    <w:p w14:paraId="017DB11B" w14:textId="77777777" w:rsidR="00E67CE7" w:rsidRPr="00F944E7" w:rsidRDefault="00E67CE7" w:rsidP="00336075">
      <w:pPr>
        <w:pStyle w:val="a5"/>
        <w:numPr>
          <w:ilvl w:val="0"/>
          <w:numId w:val="799"/>
        </w:numPr>
        <w:spacing w:after="0" w:line="240" w:lineRule="auto"/>
        <w:jc w:val="both"/>
        <w:rPr>
          <w:rFonts w:cstheme="minorHAnsi"/>
          <w:sz w:val="24"/>
          <w:szCs w:val="24"/>
        </w:rPr>
      </w:pPr>
      <w:r w:rsidRPr="00F944E7">
        <w:rPr>
          <w:rFonts w:cstheme="minorHAnsi"/>
          <w:sz w:val="24"/>
          <w:szCs w:val="24"/>
        </w:rPr>
        <w:t>определение стоимости объекта оценки, вид которой определяется в задании на оценку с учетом предполагаемого использования результата оценки</w:t>
      </w:r>
    </w:p>
    <w:p w14:paraId="4DFFF85A" w14:textId="77777777" w:rsidR="00E67CE7" w:rsidRPr="00F944E7" w:rsidRDefault="00E67CE7" w:rsidP="00336075">
      <w:pPr>
        <w:pStyle w:val="a5"/>
        <w:numPr>
          <w:ilvl w:val="0"/>
          <w:numId w:val="799"/>
        </w:numPr>
        <w:spacing w:after="0" w:line="240" w:lineRule="auto"/>
        <w:jc w:val="both"/>
        <w:rPr>
          <w:rFonts w:cstheme="minorHAnsi"/>
          <w:b/>
          <w:bCs/>
          <w:sz w:val="24"/>
          <w:szCs w:val="24"/>
        </w:rPr>
      </w:pPr>
      <w:r w:rsidRPr="00F944E7">
        <w:rPr>
          <w:rFonts w:cstheme="minorHAnsi"/>
          <w:b/>
          <w:bCs/>
          <w:sz w:val="24"/>
          <w:szCs w:val="24"/>
        </w:rPr>
        <w:t>предполагаемое использование результата оценки, отражающее случаи обязательной оценки, установленные законодательством Российской Федерации, и (или) иные причины, в связи с которыми возникла необходимость определения стоимости объекта оценки</w:t>
      </w:r>
    </w:p>
    <w:p w14:paraId="6FE78097" w14:textId="77777777" w:rsidR="00E67CE7" w:rsidRPr="00F944E7" w:rsidRDefault="00E67CE7" w:rsidP="00336075">
      <w:pPr>
        <w:pStyle w:val="a5"/>
        <w:numPr>
          <w:ilvl w:val="0"/>
          <w:numId w:val="799"/>
        </w:numPr>
        <w:spacing w:after="0" w:line="240" w:lineRule="auto"/>
        <w:jc w:val="both"/>
        <w:rPr>
          <w:rFonts w:cstheme="minorHAnsi"/>
          <w:sz w:val="24"/>
          <w:szCs w:val="24"/>
        </w:rPr>
      </w:pPr>
      <w:r w:rsidRPr="00F944E7">
        <w:rPr>
          <w:rFonts w:cstheme="minorHAnsi"/>
          <w:sz w:val="24"/>
          <w:szCs w:val="24"/>
        </w:rPr>
        <w:t>предполагаемое использование результата оценки, отражающее причины, в связи с которыми возникла необходимость определения стоимости объекта оценки</w:t>
      </w:r>
    </w:p>
    <w:p w14:paraId="4DB7C257" w14:textId="1F3D1BBD" w:rsidR="00E67CE7" w:rsidRPr="00F944E7" w:rsidRDefault="00E67CE7" w:rsidP="00336075">
      <w:pPr>
        <w:pStyle w:val="a5"/>
        <w:numPr>
          <w:ilvl w:val="0"/>
          <w:numId w:val="799"/>
        </w:numPr>
        <w:spacing w:after="0" w:line="240" w:lineRule="auto"/>
        <w:jc w:val="both"/>
        <w:rPr>
          <w:rFonts w:cstheme="minorHAnsi"/>
          <w:sz w:val="24"/>
          <w:szCs w:val="24"/>
        </w:rPr>
      </w:pPr>
      <w:r w:rsidRPr="00F944E7">
        <w:rPr>
          <w:rFonts w:cstheme="minorHAnsi"/>
          <w:sz w:val="24"/>
          <w:szCs w:val="24"/>
        </w:rPr>
        <w:t>предполагаемое использование результата оценки, отражающее случаи обязательной оценки, установленные законодательством Российской Федерации</w:t>
      </w:r>
    </w:p>
    <w:p w14:paraId="64FB7346" w14:textId="77777777" w:rsidR="00E67CE7" w:rsidRPr="00F944E7" w:rsidRDefault="00E67CE7" w:rsidP="001813F8">
      <w:pPr>
        <w:jc w:val="both"/>
        <w:rPr>
          <w:rFonts w:asciiTheme="minorHAnsi" w:hAnsiTheme="minorHAnsi" w:cstheme="minorHAnsi"/>
        </w:rPr>
      </w:pPr>
    </w:p>
    <w:p w14:paraId="77577BDC" w14:textId="77777777" w:rsidR="00E67CE7" w:rsidRPr="00F944E7" w:rsidRDefault="00E67CE7" w:rsidP="00E67CE7">
      <w:pPr>
        <w:jc w:val="both"/>
        <w:rPr>
          <w:rFonts w:asciiTheme="minorHAnsi" w:hAnsiTheme="minorHAnsi" w:cstheme="minorHAnsi"/>
        </w:rPr>
      </w:pPr>
      <w:r w:rsidRPr="00F944E7">
        <w:rPr>
          <w:rFonts w:asciiTheme="minorHAnsi" w:hAnsiTheme="minorHAnsi" w:cstheme="minorHAnsi"/>
          <w:b/>
          <w:bCs/>
        </w:rPr>
        <w:t>2.1.125.</w:t>
      </w:r>
      <w:r w:rsidRPr="00F944E7">
        <w:rPr>
          <w:rFonts w:asciiTheme="minorHAnsi" w:hAnsiTheme="minorHAnsi" w:cstheme="minorHAnsi"/>
        </w:rPr>
        <w:t xml:space="preserve"> Как называется стоимость, определяемая по окончании срока прогнозирования денежных потоков (в соответствии с федеральным стандартом оценки «Подходы и методы оценки» (ФСО V), утвержденным Приказом Минэкономразвития России от 14.04.2022 №200)?</w:t>
      </w:r>
    </w:p>
    <w:p w14:paraId="7237AFAA" w14:textId="77777777" w:rsidR="00E67CE7" w:rsidRPr="00F944E7" w:rsidRDefault="00E67CE7" w:rsidP="00E67CE7">
      <w:pPr>
        <w:jc w:val="both"/>
        <w:rPr>
          <w:rFonts w:asciiTheme="minorHAnsi" w:hAnsiTheme="minorHAnsi" w:cstheme="minorHAnsi"/>
        </w:rPr>
      </w:pPr>
      <w:r w:rsidRPr="00F944E7">
        <w:rPr>
          <w:rFonts w:asciiTheme="minorHAnsi" w:hAnsiTheme="minorHAnsi" w:cstheme="minorHAnsi"/>
        </w:rPr>
        <w:t>I. терминальная</w:t>
      </w:r>
    </w:p>
    <w:p w14:paraId="5D5AF9A1" w14:textId="77777777" w:rsidR="00E67CE7" w:rsidRPr="00F944E7" w:rsidRDefault="00E67CE7" w:rsidP="00E67CE7">
      <w:pPr>
        <w:jc w:val="both"/>
        <w:rPr>
          <w:rFonts w:asciiTheme="minorHAnsi" w:hAnsiTheme="minorHAnsi" w:cstheme="minorHAnsi"/>
        </w:rPr>
      </w:pPr>
      <w:r w:rsidRPr="00F944E7">
        <w:rPr>
          <w:rFonts w:asciiTheme="minorHAnsi" w:hAnsiTheme="minorHAnsi" w:cstheme="minorHAnsi"/>
        </w:rPr>
        <w:t>II. постпрогнозная</w:t>
      </w:r>
    </w:p>
    <w:p w14:paraId="06276C7C" w14:textId="77777777" w:rsidR="00E67CE7" w:rsidRPr="00F944E7" w:rsidRDefault="00E67CE7" w:rsidP="00E67CE7">
      <w:pPr>
        <w:jc w:val="both"/>
        <w:rPr>
          <w:rFonts w:asciiTheme="minorHAnsi" w:hAnsiTheme="minorHAnsi" w:cstheme="minorHAnsi"/>
        </w:rPr>
      </w:pPr>
      <w:r w:rsidRPr="00F944E7">
        <w:rPr>
          <w:rFonts w:asciiTheme="minorHAnsi" w:hAnsiTheme="minorHAnsi" w:cstheme="minorHAnsi"/>
        </w:rPr>
        <w:t>III. остаточная</w:t>
      </w:r>
    </w:p>
    <w:p w14:paraId="3179801A" w14:textId="77777777" w:rsidR="00E67CE7" w:rsidRPr="00F944E7" w:rsidRDefault="00E67CE7" w:rsidP="00E67CE7">
      <w:pPr>
        <w:jc w:val="both"/>
        <w:rPr>
          <w:rFonts w:asciiTheme="minorHAnsi" w:hAnsiTheme="minorHAnsi" w:cstheme="minorHAnsi"/>
        </w:rPr>
      </w:pPr>
      <w:r w:rsidRPr="00F944E7">
        <w:rPr>
          <w:rFonts w:asciiTheme="minorHAnsi" w:hAnsiTheme="minorHAnsi" w:cstheme="minorHAnsi"/>
        </w:rPr>
        <w:t>IV. инвестиционная</w:t>
      </w:r>
    </w:p>
    <w:p w14:paraId="1D3441FC" w14:textId="77777777" w:rsidR="00E67CE7" w:rsidRPr="00F944E7" w:rsidRDefault="00E67CE7" w:rsidP="00E67CE7">
      <w:pPr>
        <w:jc w:val="both"/>
        <w:rPr>
          <w:rFonts w:asciiTheme="minorHAnsi" w:hAnsiTheme="minorHAnsi" w:cstheme="minorHAnsi"/>
        </w:rPr>
      </w:pPr>
      <w:r w:rsidRPr="00F944E7">
        <w:rPr>
          <w:rFonts w:asciiTheme="minorHAnsi" w:hAnsiTheme="minorHAnsi" w:cstheme="minorHAnsi"/>
        </w:rPr>
        <w:t>V. скраповая</w:t>
      </w:r>
    </w:p>
    <w:p w14:paraId="78D42088" w14:textId="77777777" w:rsidR="00E67CE7" w:rsidRPr="00F944E7" w:rsidRDefault="00E67CE7" w:rsidP="00E67CE7">
      <w:pPr>
        <w:jc w:val="both"/>
        <w:rPr>
          <w:rFonts w:asciiTheme="minorHAnsi" w:hAnsiTheme="minorHAnsi" w:cstheme="minorHAnsi"/>
        </w:rPr>
      </w:pPr>
      <w:r w:rsidRPr="00F944E7">
        <w:rPr>
          <w:rFonts w:asciiTheme="minorHAnsi" w:hAnsiTheme="minorHAnsi" w:cstheme="minorHAnsi"/>
        </w:rPr>
        <w:t>Варианты ответов:</w:t>
      </w:r>
    </w:p>
    <w:p w14:paraId="4589C767" w14:textId="77777777" w:rsidR="00E67CE7" w:rsidRPr="00F944E7" w:rsidRDefault="00E67CE7"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w:t>
      </w:r>
    </w:p>
    <w:p w14:paraId="51B38186" w14:textId="77777777" w:rsidR="00E67CE7" w:rsidRPr="00F944E7" w:rsidRDefault="00E67CE7"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II</w:t>
      </w:r>
    </w:p>
    <w:p w14:paraId="6E7CD9FA" w14:textId="77777777" w:rsidR="00E67CE7" w:rsidRPr="00F944E7" w:rsidRDefault="00E67CE7"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 II</w:t>
      </w:r>
    </w:p>
    <w:p w14:paraId="46C34607" w14:textId="77777777" w:rsidR="00E67CE7" w:rsidRPr="00F944E7" w:rsidRDefault="00E67CE7" w:rsidP="00336075">
      <w:pPr>
        <w:pStyle w:val="a5"/>
        <w:numPr>
          <w:ilvl w:val="0"/>
          <w:numId w:val="799"/>
        </w:numPr>
        <w:spacing w:after="0" w:line="240" w:lineRule="auto"/>
        <w:jc w:val="both"/>
        <w:rPr>
          <w:rFonts w:cstheme="minorHAnsi"/>
          <w:b/>
          <w:bCs/>
          <w:sz w:val="24"/>
          <w:szCs w:val="24"/>
        </w:rPr>
      </w:pPr>
      <w:r w:rsidRPr="00F944E7">
        <w:rPr>
          <w:rFonts w:cstheme="minorHAnsi"/>
          <w:b/>
          <w:bCs/>
          <w:sz w:val="24"/>
          <w:szCs w:val="24"/>
        </w:rPr>
        <w:t>I, II, III</w:t>
      </w:r>
    </w:p>
    <w:p w14:paraId="4C625E46" w14:textId="77777777" w:rsidR="00E67CE7" w:rsidRPr="00F944E7" w:rsidRDefault="00E67CE7"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 II, IV</w:t>
      </w:r>
    </w:p>
    <w:p w14:paraId="55969A32" w14:textId="74C77433" w:rsidR="00E67CE7" w:rsidRPr="00F944E7" w:rsidRDefault="00E67CE7"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 II, V</w:t>
      </w:r>
    </w:p>
    <w:p w14:paraId="28A6F700" w14:textId="77777777" w:rsidR="00E67CE7" w:rsidRPr="00F944E7" w:rsidRDefault="00E67CE7" w:rsidP="001813F8">
      <w:pPr>
        <w:jc w:val="both"/>
        <w:rPr>
          <w:rFonts w:asciiTheme="minorHAnsi" w:hAnsiTheme="minorHAnsi" w:cstheme="minorHAnsi"/>
        </w:rPr>
      </w:pPr>
    </w:p>
    <w:p w14:paraId="478C8863" w14:textId="4A814E62" w:rsidR="00E67CE7" w:rsidRPr="00F944E7" w:rsidRDefault="00E67CE7" w:rsidP="00E67CE7">
      <w:pPr>
        <w:jc w:val="both"/>
        <w:rPr>
          <w:rFonts w:asciiTheme="minorHAnsi" w:hAnsiTheme="minorHAnsi" w:cstheme="minorHAnsi"/>
        </w:rPr>
      </w:pPr>
      <w:r w:rsidRPr="00F944E7">
        <w:rPr>
          <w:rFonts w:asciiTheme="minorHAnsi" w:hAnsiTheme="minorHAnsi" w:cstheme="minorHAnsi"/>
          <w:b/>
          <w:bCs/>
        </w:rPr>
        <w:t>2.1.126.</w:t>
      </w:r>
      <w:r w:rsidRPr="00F944E7">
        <w:rPr>
          <w:rFonts w:asciiTheme="minorHAnsi" w:hAnsiTheme="minorHAnsi" w:cstheme="minorHAnsi"/>
        </w:rPr>
        <w:t xml:space="preserve"> Что согласно федеральному стандарту оценки «Задание на оценку (ФСО IV)» (от 14.04.2022 №200) может содержаться в задании на оценку?</w:t>
      </w:r>
    </w:p>
    <w:p w14:paraId="755924FD" w14:textId="77777777" w:rsidR="00E67CE7" w:rsidRPr="00F944E7" w:rsidRDefault="00E67CE7" w:rsidP="00E67CE7">
      <w:pPr>
        <w:jc w:val="both"/>
        <w:rPr>
          <w:rFonts w:asciiTheme="minorHAnsi" w:hAnsiTheme="minorHAnsi" w:cstheme="minorHAnsi"/>
        </w:rPr>
      </w:pPr>
      <w:r w:rsidRPr="00F944E7">
        <w:rPr>
          <w:rFonts w:asciiTheme="minorHAnsi" w:hAnsiTheme="minorHAnsi" w:cstheme="minorHAnsi"/>
        </w:rPr>
        <w:t>I. цель оценки</w:t>
      </w:r>
    </w:p>
    <w:p w14:paraId="77ECF4BE" w14:textId="77777777" w:rsidR="00E67CE7" w:rsidRPr="00F944E7" w:rsidRDefault="00E67CE7" w:rsidP="00E67CE7">
      <w:pPr>
        <w:jc w:val="both"/>
        <w:rPr>
          <w:rFonts w:asciiTheme="minorHAnsi" w:hAnsiTheme="minorHAnsi" w:cstheme="minorHAnsi"/>
        </w:rPr>
      </w:pPr>
      <w:r w:rsidRPr="00F944E7">
        <w:rPr>
          <w:rFonts w:asciiTheme="minorHAnsi" w:hAnsiTheme="minorHAnsi" w:cstheme="minorHAnsi"/>
        </w:rPr>
        <w:t>II. объект оценки, включая права на объект оценки</w:t>
      </w:r>
    </w:p>
    <w:p w14:paraId="58762085" w14:textId="77777777" w:rsidR="00E67CE7" w:rsidRPr="00F944E7" w:rsidRDefault="00E67CE7" w:rsidP="00E67CE7">
      <w:pPr>
        <w:jc w:val="both"/>
        <w:rPr>
          <w:rFonts w:asciiTheme="minorHAnsi" w:hAnsiTheme="minorHAnsi" w:cstheme="minorHAnsi"/>
        </w:rPr>
      </w:pPr>
      <w:r w:rsidRPr="00F944E7">
        <w:rPr>
          <w:rFonts w:asciiTheme="minorHAnsi" w:hAnsiTheme="minorHAnsi" w:cstheme="minorHAnsi"/>
        </w:rPr>
        <w:t>III. дата оценки</w:t>
      </w:r>
    </w:p>
    <w:p w14:paraId="46CA8620" w14:textId="77777777" w:rsidR="00E67CE7" w:rsidRPr="00F944E7" w:rsidRDefault="00E67CE7" w:rsidP="00E67CE7">
      <w:pPr>
        <w:jc w:val="both"/>
        <w:rPr>
          <w:rFonts w:asciiTheme="minorHAnsi" w:hAnsiTheme="minorHAnsi" w:cstheme="minorHAnsi"/>
        </w:rPr>
      </w:pPr>
      <w:r w:rsidRPr="00F944E7">
        <w:rPr>
          <w:rFonts w:asciiTheme="minorHAnsi" w:hAnsiTheme="minorHAnsi" w:cstheme="minorHAnsi"/>
        </w:rPr>
        <w:t>IV. необходимость привлечения внешних организаций и квалифицированных отраслевых специалистов</w:t>
      </w:r>
    </w:p>
    <w:p w14:paraId="62886479" w14:textId="77777777" w:rsidR="00E67CE7" w:rsidRPr="00F944E7" w:rsidRDefault="00E67CE7" w:rsidP="00E67CE7">
      <w:pPr>
        <w:jc w:val="both"/>
        <w:rPr>
          <w:rFonts w:asciiTheme="minorHAnsi" w:hAnsiTheme="minorHAnsi" w:cstheme="minorHAnsi"/>
        </w:rPr>
      </w:pPr>
      <w:r w:rsidRPr="00F944E7">
        <w:rPr>
          <w:rFonts w:asciiTheme="minorHAnsi" w:hAnsiTheme="minorHAnsi" w:cstheme="minorHAnsi"/>
        </w:rPr>
        <w:t>V. специальные допущения, иные существенные допущения</w:t>
      </w:r>
    </w:p>
    <w:p w14:paraId="2583508C" w14:textId="77777777" w:rsidR="00E67CE7" w:rsidRPr="00F944E7" w:rsidRDefault="00E67CE7" w:rsidP="00E67CE7">
      <w:pPr>
        <w:jc w:val="both"/>
        <w:rPr>
          <w:rFonts w:asciiTheme="minorHAnsi" w:hAnsiTheme="minorHAnsi" w:cstheme="minorHAnsi"/>
        </w:rPr>
      </w:pPr>
      <w:r w:rsidRPr="00F944E7">
        <w:rPr>
          <w:rFonts w:asciiTheme="minorHAnsi" w:hAnsiTheme="minorHAnsi" w:cstheme="minorHAnsi"/>
        </w:rPr>
        <w:t>VI. указание на форму составления отчета об оценке</w:t>
      </w:r>
    </w:p>
    <w:p w14:paraId="39B5D57D" w14:textId="77777777" w:rsidR="00E67CE7" w:rsidRPr="00F944E7" w:rsidRDefault="00E67CE7" w:rsidP="00E67CE7">
      <w:pPr>
        <w:jc w:val="both"/>
        <w:rPr>
          <w:rFonts w:asciiTheme="minorHAnsi" w:hAnsiTheme="minorHAnsi" w:cstheme="minorHAnsi"/>
        </w:rPr>
      </w:pPr>
      <w:r w:rsidRPr="00F944E7">
        <w:rPr>
          <w:rFonts w:asciiTheme="minorHAnsi" w:hAnsiTheme="minorHAnsi" w:cstheme="minorHAnsi"/>
        </w:rPr>
        <w:t>VII. специфические требования к отчету об оценке</w:t>
      </w:r>
    </w:p>
    <w:p w14:paraId="0FCBF2F5" w14:textId="77777777" w:rsidR="00E67CE7" w:rsidRPr="00F944E7" w:rsidRDefault="00E67CE7" w:rsidP="00E67CE7">
      <w:pPr>
        <w:jc w:val="both"/>
        <w:rPr>
          <w:rFonts w:asciiTheme="minorHAnsi" w:hAnsiTheme="minorHAnsi" w:cstheme="minorHAnsi"/>
        </w:rPr>
      </w:pPr>
      <w:r w:rsidRPr="00F944E7">
        <w:rPr>
          <w:rFonts w:asciiTheme="minorHAnsi" w:hAnsiTheme="minorHAnsi" w:cstheme="minorHAnsi"/>
        </w:rPr>
        <w:t>Варианты ответов</w:t>
      </w:r>
    </w:p>
    <w:p w14:paraId="576BF1EF" w14:textId="77777777" w:rsidR="00E67CE7" w:rsidRPr="00F944E7" w:rsidRDefault="00E67CE7"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 II, III, V, VI</w:t>
      </w:r>
    </w:p>
    <w:p w14:paraId="632D41ED" w14:textId="77777777" w:rsidR="00E67CE7" w:rsidRPr="00F944E7" w:rsidRDefault="00E67CE7"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IV, V, VI, VII</w:t>
      </w:r>
    </w:p>
    <w:p w14:paraId="5A4714B6" w14:textId="77777777" w:rsidR="00E67CE7" w:rsidRPr="00F944E7" w:rsidRDefault="00E67CE7"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IV, V, VI</w:t>
      </w:r>
    </w:p>
    <w:p w14:paraId="73F26E5E" w14:textId="77777777" w:rsidR="00E67CE7" w:rsidRPr="00F944E7" w:rsidRDefault="00E67CE7" w:rsidP="00336075">
      <w:pPr>
        <w:pStyle w:val="a5"/>
        <w:numPr>
          <w:ilvl w:val="0"/>
          <w:numId w:val="799"/>
        </w:numPr>
        <w:spacing w:after="0" w:line="240" w:lineRule="auto"/>
        <w:jc w:val="both"/>
        <w:rPr>
          <w:rFonts w:cstheme="minorHAnsi"/>
          <w:b/>
          <w:bCs/>
          <w:sz w:val="24"/>
          <w:szCs w:val="24"/>
        </w:rPr>
      </w:pPr>
      <w:r w:rsidRPr="00F944E7">
        <w:rPr>
          <w:rFonts w:cstheme="minorHAnsi"/>
          <w:b/>
          <w:bCs/>
          <w:sz w:val="24"/>
          <w:szCs w:val="24"/>
        </w:rPr>
        <w:lastRenderedPageBreak/>
        <w:t>IV, VII</w:t>
      </w:r>
    </w:p>
    <w:p w14:paraId="5446AE00" w14:textId="36810DB3" w:rsidR="00E67CE7" w:rsidRPr="00F944E7" w:rsidRDefault="00E67CE7" w:rsidP="00336075">
      <w:pPr>
        <w:pStyle w:val="a5"/>
        <w:numPr>
          <w:ilvl w:val="0"/>
          <w:numId w:val="799"/>
        </w:numPr>
        <w:spacing w:after="0" w:line="240" w:lineRule="auto"/>
        <w:jc w:val="both"/>
        <w:rPr>
          <w:rFonts w:cstheme="minorHAnsi"/>
          <w:sz w:val="24"/>
          <w:szCs w:val="24"/>
        </w:rPr>
      </w:pPr>
      <w:r w:rsidRPr="00F944E7">
        <w:rPr>
          <w:rFonts w:cstheme="minorHAnsi"/>
          <w:sz w:val="24"/>
          <w:szCs w:val="24"/>
        </w:rPr>
        <w:t>все перечисленные</w:t>
      </w:r>
    </w:p>
    <w:p w14:paraId="0663B5DB" w14:textId="77777777" w:rsidR="00E67CE7" w:rsidRPr="00F944E7" w:rsidRDefault="00E67CE7" w:rsidP="001813F8">
      <w:pPr>
        <w:jc w:val="both"/>
        <w:rPr>
          <w:rFonts w:asciiTheme="minorHAnsi" w:hAnsiTheme="minorHAnsi" w:cstheme="minorHAnsi"/>
        </w:rPr>
      </w:pPr>
    </w:p>
    <w:p w14:paraId="26B37C8E" w14:textId="77777777" w:rsidR="00E67CE7" w:rsidRPr="00F944E7" w:rsidRDefault="00E67CE7" w:rsidP="00E67CE7">
      <w:pPr>
        <w:jc w:val="both"/>
        <w:rPr>
          <w:rFonts w:asciiTheme="minorHAnsi" w:hAnsiTheme="minorHAnsi" w:cstheme="minorHAnsi"/>
        </w:rPr>
      </w:pPr>
      <w:r w:rsidRPr="00F944E7">
        <w:rPr>
          <w:rFonts w:asciiTheme="minorHAnsi" w:hAnsiTheme="minorHAnsi" w:cstheme="minorHAnsi"/>
          <w:b/>
          <w:bCs/>
        </w:rPr>
        <w:t>2.1.127.</w:t>
      </w:r>
      <w:r w:rsidRPr="00F944E7">
        <w:rPr>
          <w:rFonts w:asciiTheme="minorHAnsi" w:hAnsiTheme="minorHAnsi" w:cstheme="minorHAnsi"/>
        </w:rPr>
        <w:t xml:space="preserve"> Что согласно федеральному стандарту оценки "Задание на оценку (ФСО IV)" (от 14.04.2022 №200) может содержаться в задании на оценку?</w:t>
      </w:r>
    </w:p>
    <w:p w14:paraId="4EBE1E24" w14:textId="77777777" w:rsidR="00E67CE7" w:rsidRPr="00F944E7" w:rsidRDefault="00E67CE7" w:rsidP="00E67CE7">
      <w:pPr>
        <w:jc w:val="both"/>
        <w:rPr>
          <w:rFonts w:asciiTheme="minorHAnsi" w:hAnsiTheme="minorHAnsi" w:cstheme="minorHAnsi"/>
        </w:rPr>
      </w:pPr>
      <w:r w:rsidRPr="00F944E7">
        <w:rPr>
          <w:rFonts w:asciiTheme="minorHAnsi" w:hAnsiTheme="minorHAnsi" w:cstheme="minorHAnsi"/>
        </w:rPr>
        <w:t>I. состав и объем документов и материалов, представляемых заказчиком оценки</w:t>
      </w:r>
    </w:p>
    <w:p w14:paraId="6E971AA6" w14:textId="77777777" w:rsidR="00E67CE7" w:rsidRPr="00F944E7" w:rsidRDefault="00E67CE7" w:rsidP="00E67CE7">
      <w:pPr>
        <w:jc w:val="both"/>
        <w:rPr>
          <w:rFonts w:asciiTheme="minorHAnsi" w:hAnsiTheme="minorHAnsi" w:cstheme="minorHAnsi"/>
        </w:rPr>
      </w:pPr>
      <w:r w:rsidRPr="00F944E7">
        <w:rPr>
          <w:rFonts w:asciiTheme="minorHAnsi" w:hAnsiTheme="minorHAnsi" w:cstheme="minorHAnsi"/>
        </w:rPr>
        <w:t>II. необходимость привлечения внешних организаций и квалифицированных отраслевых специалистов</w:t>
      </w:r>
    </w:p>
    <w:p w14:paraId="35E64EC3" w14:textId="77777777" w:rsidR="00E67CE7" w:rsidRPr="00F944E7" w:rsidRDefault="00E67CE7" w:rsidP="00E67CE7">
      <w:pPr>
        <w:jc w:val="both"/>
        <w:rPr>
          <w:rFonts w:asciiTheme="minorHAnsi" w:hAnsiTheme="minorHAnsi" w:cstheme="minorHAnsi"/>
        </w:rPr>
      </w:pPr>
      <w:r w:rsidRPr="00F944E7">
        <w:rPr>
          <w:rFonts w:asciiTheme="minorHAnsi" w:hAnsiTheme="minorHAnsi" w:cstheme="minorHAnsi"/>
        </w:rPr>
        <w:t>III. сведения о предполагаемых пользователях результата оценки и отчета об оценке (помимо заказчика оценки)</w:t>
      </w:r>
    </w:p>
    <w:p w14:paraId="5F685D70" w14:textId="77777777" w:rsidR="00E67CE7" w:rsidRPr="00F944E7" w:rsidRDefault="00E67CE7" w:rsidP="00E67CE7">
      <w:pPr>
        <w:jc w:val="both"/>
        <w:rPr>
          <w:rFonts w:asciiTheme="minorHAnsi" w:hAnsiTheme="minorHAnsi" w:cstheme="minorHAnsi"/>
        </w:rPr>
      </w:pPr>
      <w:r w:rsidRPr="00F944E7">
        <w:rPr>
          <w:rFonts w:asciiTheme="minorHAnsi" w:hAnsiTheme="minorHAnsi" w:cstheme="minorHAnsi"/>
        </w:rPr>
        <w:t>IV. специфические требования к отчету об оценке</w:t>
      </w:r>
    </w:p>
    <w:p w14:paraId="41D58048" w14:textId="77777777" w:rsidR="00E67CE7" w:rsidRPr="00F944E7" w:rsidRDefault="00E67CE7" w:rsidP="00E67CE7">
      <w:pPr>
        <w:jc w:val="both"/>
        <w:rPr>
          <w:rFonts w:asciiTheme="minorHAnsi" w:hAnsiTheme="minorHAnsi" w:cstheme="minorHAnsi"/>
        </w:rPr>
      </w:pPr>
      <w:r w:rsidRPr="00F944E7">
        <w:rPr>
          <w:rFonts w:asciiTheme="minorHAnsi" w:hAnsiTheme="minorHAnsi" w:cstheme="minorHAnsi"/>
        </w:rPr>
        <w:t>V. указание на необходимость проведения дополнительных исследований и определения иных расчетных величин, которые не являются результатами оценки</w:t>
      </w:r>
    </w:p>
    <w:p w14:paraId="36A727E4" w14:textId="77777777" w:rsidR="00E67CE7" w:rsidRPr="00F944E7" w:rsidRDefault="00E67CE7" w:rsidP="00E67CE7">
      <w:pPr>
        <w:jc w:val="both"/>
        <w:rPr>
          <w:rFonts w:asciiTheme="minorHAnsi" w:hAnsiTheme="minorHAnsi" w:cstheme="minorHAnsi"/>
        </w:rPr>
      </w:pPr>
      <w:r w:rsidRPr="00F944E7">
        <w:rPr>
          <w:rFonts w:asciiTheme="minorHAnsi" w:hAnsiTheme="minorHAnsi" w:cstheme="minorHAnsi"/>
        </w:rPr>
        <w:t>VI. формы представления итоговой стоимости</w:t>
      </w:r>
    </w:p>
    <w:p w14:paraId="45B23895" w14:textId="77777777" w:rsidR="00E67CE7" w:rsidRPr="00F944E7" w:rsidRDefault="00E67CE7" w:rsidP="00E67CE7">
      <w:pPr>
        <w:jc w:val="both"/>
        <w:rPr>
          <w:rFonts w:asciiTheme="minorHAnsi" w:hAnsiTheme="minorHAnsi" w:cstheme="minorHAnsi"/>
        </w:rPr>
      </w:pPr>
      <w:r w:rsidRPr="00F944E7">
        <w:rPr>
          <w:rFonts w:asciiTheme="minorHAnsi" w:hAnsiTheme="minorHAnsi" w:cstheme="minorHAnsi"/>
        </w:rPr>
        <w:t>Варианты ответов</w:t>
      </w:r>
    </w:p>
    <w:p w14:paraId="463D7220" w14:textId="77777777" w:rsidR="00E67CE7" w:rsidRPr="00F944E7" w:rsidRDefault="00E67CE7"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 II, III</w:t>
      </w:r>
    </w:p>
    <w:p w14:paraId="3E500A12" w14:textId="77777777" w:rsidR="00E67CE7" w:rsidRPr="00F944E7" w:rsidRDefault="00E67CE7"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II, V, VI</w:t>
      </w:r>
    </w:p>
    <w:p w14:paraId="1F9F2337" w14:textId="77777777" w:rsidR="00E67CE7" w:rsidRPr="00F944E7" w:rsidRDefault="00E67CE7" w:rsidP="00336075">
      <w:pPr>
        <w:pStyle w:val="a5"/>
        <w:numPr>
          <w:ilvl w:val="0"/>
          <w:numId w:val="799"/>
        </w:numPr>
        <w:spacing w:after="0" w:line="240" w:lineRule="auto"/>
        <w:jc w:val="both"/>
        <w:rPr>
          <w:rFonts w:cstheme="minorHAnsi"/>
          <w:sz w:val="24"/>
          <w:szCs w:val="24"/>
        </w:rPr>
      </w:pPr>
      <w:r w:rsidRPr="00F944E7">
        <w:rPr>
          <w:rFonts w:cstheme="minorHAnsi"/>
          <w:sz w:val="24"/>
          <w:szCs w:val="24"/>
        </w:rPr>
        <w:t>V, VI</w:t>
      </w:r>
    </w:p>
    <w:p w14:paraId="3716C42E" w14:textId="77777777" w:rsidR="00E67CE7" w:rsidRPr="00F944E7" w:rsidRDefault="00E67CE7"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 II, III, V, VI</w:t>
      </w:r>
    </w:p>
    <w:p w14:paraId="5967D4AC" w14:textId="7F70F252" w:rsidR="00E67CE7" w:rsidRPr="00F944E7" w:rsidRDefault="00E67CE7" w:rsidP="00336075">
      <w:pPr>
        <w:pStyle w:val="a5"/>
        <w:numPr>
          <w:ilvl w:val="0"/>
          <w:numId w:val="799"/>
        </w:numPr>
        <w:spacing w:after="0" w:line="240" w:lineRule="auto"/>
        <w:jc w:val="both"/>
        <w:rPr>
          <w:rFonts w:cstheme="minorHAnsi"/>
          <w:b/>
          <w:bCs/>
          <w:sz w:val="24"/>
          <w:szCs w:val="24"/>
        </w:rPr>
      </w:pPr>
      <w:r w:rsidRPr="00F944E7">
        <w:rPr>
          <w:rFonts w:cstheme="minorHAnsi"/>
          <w:b/>
          <w:bCs/>
          <w:sz w:val="24"/>
          <w:szCs w:val="24"/>
        </w:rPr>
        <w:t>все перечисленные</w:t>
      </w:r>
    </w:p>
    <w:p w14:paraId="3D82AC71" w14:textId="77777777" w:rsidR="00E67CE7" w:rsidRPr="00F944E7" w:rsidRDefault="00E67CE7" w:rsidP="001813F8">
      <w:pPr>
        <w:jc w:val="both"/>
        <w:rPr>
          <w:rFonts w:asciiTheme="minorHAnsi" w:hAnsiTheme="minorHAnsi" w:cstheme="minorHAnsi"/>
        </w:rPr>
      </w:pPr>
    </w:p>
    <w:p w14:paraId="60A16D97" w14:textId="234CC4B1" w:rsidR="00E67CE7" w:rsidRPr="00F944E7" w:rsidRDefault="00E67CE7" w:rsidP="00E67CE7">
      <w:pPr>
        <w:jc w:val="both"/>
        <w:rPr>
          <w:rFonts w:asciiTheme="minorHAnsi" w:hAnsiTheme="minorHAnsi" w:cstheme="minorHAnsi"/>
        </w:rPr>
      </w:pPr>
      <w:r w:rsidRPr="00F944E7">
        <w:rPr>
          <w:rFonts w:asciiTheme="minorHAnsi" w:hAnsiTheme="minorHAnsi" w:cstheme="minorHAnsi"/>
          <w:b/>
          <w:bCs/>
        </w:rPr>
        <w:t>2.1.128.</w:t>
      </w:r>
      <w:r w:rsidRPr="00F944E7">
        <w:rPr>
          <w:rFonts w:asciiTheme="minorHAnsi" w:hAnsiTheme="minorHAnsi" w:cstheme="minorHAnsi"/>
        </w:rPr>
        <w:t xml:space="preserve"> Могут ли (в соответствии с федеральным стандартом оценки "Процесс оценки (ФСО III)", утвержденным Приказом Минэкономразвития России от 14.04.2022 №200) допущения оказывать существенное влияние на результаты оценки?</w:t>
      </w:r>
    </w:p>
    <w:p w14:paraId="2BF61F9C" w14:textId="77777777" w:rsidR="00E67CE7" w:rsidRPr="00F944E7" w:rsidRDefault="00E67CE7" w:rsidP="00336075">
      <w:pPr>
        <w:pStyle w:val="a5"/>
        <w:numPr>
          <w:ilvl w:val="0"/>
          <w:numId w:val="799"/>
        </w:numPr>
        <w:spacing w:after="0" w:line="240" w:lineRule="auto"/>
        <w:jc w:val="both"/>
        <w:rPr>
          <w:rFonts w:cstheme="minorHAnsi"/>
          <w:b/>
          <w:bCs/>
          <w:sz w:val="24"/>
          <w:szCs w:val="24"/>
        </w:rPr>
      </w:pPr>
      <w:r w:rsidRPr="00F944E7">
        <w:rPr>
          <w:rFonts w:cstheme="minorHAnsi"/>
          <w:b/>
          <w:bCs/>
          <w:sz w:val="24"/>
          <w:szCs w:val="24"/>
        </w:rPr>
        <w:t>могут</w:t>
      </w:r>
    </w:p>
    <w:p w14:paraId="1C2770C7" w14:textId="77777777" w:rsidR="00E67CE7" w:rsidRPr="00F944E7" w:rsidRDefault="00E67CE7" w:rsidP="00336075">
      <w:pPr>
        <w:pStyle w:val="a5"/>
        <w:numPr>
          <w:ilvl w:val="0"/>
          <w:numId w:val="799"/>
        </w:numPr>
        <w:spacing w:after="0" w:line="240" w:lineRule="auto"/>
        <w:jc w:val="both"/>
        <w:rPr>
          <w:rFonts w:cstheme="minorHAnsi"/>
          <w:sz w:val="24"/>
          <w:szCs w:val="24"/>
        </w:rPr>
      </w:pPr>
      <w:r w:rsidRPr="00F944E7">
        <w:rPr>
          <w:rFonts w:cstheme="minorHAnsi"/>
          <w:sz w:val="24"/>
          <w:szCs w:val="24"/>
        </w:rPr>
        <w:t>не могут</w:t>
      </w:r>
    </w:p>
    <w:p w14:paraId="301E3240" w14:textId="77777777" w:rsidR="00E67CE7" w:rsidRPr="00F944E7" w:rsidRDefault="00E67CE7" w:rsidP="00336075">
      <w:pPr>
        <w:pStyle w:val="a5"/>
        <w:numPr>
          <w:ilvl w:val="0"/>
          <w:numId w:val="799"/>
        </w:numPr>
        <w:spacing w:after="0" w:line="240" w:lineRule="auto"/>
        <w:jc w:val="both"/>
        <w:rPr>
          <w:rFonts w:cstheme="minorHAnsi"/>
          <w:sz w:val="24"/>
          <w:szCs w:val="24"/>
        </w:rPr>
      </w:pPr>
      <w:r w:rsidRPr="00F944E7">
        <w:rPr>
          <w:rFonts w:cstheme="minorHAnsi"/>
          <w:sz w:val="24"/>
          <w:szCs w:val="24"/>
        </w:rPr>
        <w:t>только специальные допущения оказывают существенное влияние на результаты оценки</w:t>
      </w:r>
    </w:p>
    <w:p w14:paraId="2AB76810" w14:textId="117A7E52" w:rsidR="00E67CE7" w:rsidRPr="00F944E7" w:rsidRDefault="00E67CE7" w:rsidP="00336075">
      <w:pPr>
        <w:pStyle w:val="a5"/>
        <w:numPr>
          <w:ilvl w:val="0"/>
          <w:numId w:val="799"/>
        </w:numPr>
        <w:spacing w:after="0" w:line="240" w:lineRule="auto"/>
        <w:jc w:val="both"/>
        <w:rPr>
          <w:rFonts w:cstheme="minorHAnsi"/>
          <w:sz w:val="24"/>
          <w:szCs w:val="24"/>
        </w:rPr>
      </w:pPr>
      <w:r w:rsidRPr="00F944E7">
        <w:rPr>
          <w:rFonts w:cstheme="minorHAnsi"/>
          <w:sz w:val="24"/>
          <w:szCs w:val="24"/>
        </w:rPr>
        <w:t>любые допущения оказывают существенное влияние на результаты оценки</w:t>
      </w:r>
    </w:p>
    <w:p w14:paraId="188001A6" w14:textId="77777777" w:rsidR="00E67CE7" w:rsidRPr="00F944E7" w:rsidRDefault="00E67CE7" w:rsidP="001813F8">
      <w:pPr>
        <w:rPr>
          <w:rFonts w:asciiTheme="minorHAnsi" w:hAnsiTheme="minorHAnsi" w:cstheme="minorHAnsi"/>
          <w:b/>
        </w:rPr>
      </w:pPr>
    </w:p>
    <w:p w14:paraId="57FE41E9" w14:textId="5EAA5A83" w:rsidR="00E67CE7" w:rsidRPr="00F944E7" w:rsidRDefault="00E67CE7" w:rsidP="00E67CE7">
      <w:pPr>
        <w:rPr>
          <w:rFonts w:asciiTheme="minorHAnsi" w:hAnsiTheme="minorHAnsi" w:cstheme="minorHAnsi"/>
          <w:bCs/>
        </w:rPr>
      </w:pPr>
      <w:r w:rsidRPr="00F944E7">
        <w:rPr>
          <w:rFonts w:asciiTheme="minorHAnsi" w:hAnsiTheme="minorHAnsi" w:cstheme="minorHAnsi"/>
          <w:b/>
        </w:rPr>
        <w:t>2.1.129.</w:t>
      </w:r>
      <w:r w:rsidRPr="00F944E7">
        <w:rPr>
          <w:rFonts w:asciiTheme="minorHAnsi" w:hAnsiTheme="minorHAnsi" w:cstheme="minorHAnsi"/>
          <w:bCs/>
        </w:rPr>
        <w:t xml:space="preserve"> Какая информация согласно федеральному стандарту оценки </w:t>
      </w:r>
      <w:r w:rsidR="004F3F61" w:rsidRPr="00F944E7">
        <w:rPr>
          <w:rFonts w:asciiTheme="minorHAnsi" w:hAnsiTheme="minorHAnsi" w:cstheme="minorHAnsi"/>
          <w:bCs/>
        </w:rPr>
        <w:t>«</w:t>
      </w:r>
      <w:r w:rsidRPr="00F944E7">
        <w:rPr>
          <w:rFonts w:asciiTheme="minorHAnsi" w:hAnsiTheme="minorHAnsi" w:cstheme="minorHAnsi"/>
          <w:bCs/>
        </w:rPr>
        <w:t>Задание на оценку (ФСО IV)</w:t>
      </w:r>
      <w:r w:rsidR="004F3F61" w:rsidRPr="00F944E7">
        <w:rPr>
          <w:rFonts w:asciiTheme="minorHAnsi" w:hAnsiTheme="minorHAnsi" w:cstheme="minorHAnsi"/>
          <w:bCs/>
        </w:rPr>
        <w:t>»</w:t>
      </w:r>
      <w:r w:rsidRPr="00F944E7">
        <w:rPr>
          <w:rFonts w:asciiTheme="minorHAnsi" w:hAnsiTheme="minorHAnsi" w:cstheme="minorHAnsi"/>
          <w:bCs/>
        </w:rPr>
        <w:t xml:space="preserve"> (от 14.04.2022 №200) должна содержаться в задании на оценку?</w:t>
      </w:r>
    </w:p>
    <w:p w14:paraId="50336082" w14:textId="77777777" w:rsidR="00E67CE7" w:rsidRPr="00F944E7" w:rsidRDefault="00E67CE7" w:rsidP="00E67CE7">
      <w:pPr>
        <w:rPr>
          <w:rFonts w:asciiTheme="minorHAnsi" w:hAnsiTheme="minorHAnsi" w:cstheme="minorHAnsi"/>
          <w:bCs/>
        </w:rPr>
      </w:pPr>
      <w:r w:rsidRPr="00F944E7">
        <w:rPr>
          <w:rFonts w:asciiTheme="minorHAnsi" w:hAnsiTheme="minorHAnsi" w:cstheme="minorHAnsi"/>
          <w:bCs/>
        </w:rPr>
        <w:t>I. объект оценки</w:t>
      </w:r>
    </w:p>
    <w:p w14:paraId="5E0A4566" w14:textId="77777777" w:rsidR="00E67CE7" w:rsidRPr="00F944E7" w:rsidRDefault="00E67CE7" w:rsidP="00E67CE7">
      <w:pPr>
        <w:rPr>
          <w:rFonts w:asciiTheme="minorHAnsi" w:hAnsiTheme="minorHAnsi" w:cstheme="minorHAnsi"/>
          <w:bCs/>
        </w:rPr>
      </w:pPr>
      <w:r w:rsidRPr="00F944E7">
        <w:rPr>
          <w:rFonts w:asciiTheme="minorHAnsi" w:hAnsiTheme="minorHAnsi" w:cstheme="minorHAnsi"/>
          <w:bCs/>
        </w:rPr>
        <w:t>II. цель оценки</w:t>
      </w:r>
    </w:p>
    <w:p w14:paraId="4B1542A7" w14:textId="77777777" w:rsidR="00E67CE7" w:rsidRPr="00F944E7" w:rsidRDefault="00E67CE7" w:rsidP="00E67CE7">
      <w:pPr>
        <w:rPr>
          <w:rFonts w:asciiTheme="minorHAnsi" w:hAnsiTheme="minorHAnsi" w:cstheme="minorHAnsi"/>
          <w:bCs/>
        </w:rPr>
      </w:pPr>
      <w:r w:rsidRPr="00F944E7">
        <w:rPr>
          <w:rFonts w:asciiTheme="minorHAnsi" w:hAnsiTheme="minorHAnsi" w:cstheme="minorHAnsi"/>
          <w:bCs/>
        </w:rPr>
        <w:t>III. вид стоимости и предпосылки стоимости</w:t>
      </w:r>
    </w:p>
    <w:p w14:paraId="09AAF064" w14:textId="77777777" w:rsidR="00E67CE7" w:rsidRPr="00F944E7" w:rsidRDefault="00E67CE7" w:rsidP="00E67CE7">
      <w:pPr>
        <w:rPr>
          <w:rFonts w:asciiTheme="minorHAnsi" w:hAnsiTheme="minorHAnsi" w:cstheme="minorHAnsi"/>
          <w:bCs/>
        </w:rPr>
      </w:pPr>
      <w:r w:rsidRPr="00F944E7">
        <w:rPr>
          <w:rFonts w:asciiTheme="minorHAnsi" w:hAnsiTheme="minorHAnsi" w:cstheme="minorHAnsi"/>
          <w:bCs/>
        </w:rPr>
        <w:t>IV. дата оценки</w:t>
      </w:r>
    </w:p>
    <w:p w14:paraId="7DD4D922" w14:textId="77777777" w:rsidR="00E67CE7" w:rsidRPr="00F944E7" w:rsidRDefault="00E67CE7" w:rsidP="00E67CE7">
      <w:pPr>
        <w:rPr>
          <w:rFonts w:asciiTheme="minorHAnsi" w:hAnsiTheme="minorHAnsi" w:cstheme="minorHAnsi"/>
          <w:bCs/>
        </w:rPr>
      </w:pPr>
      <w:r w:rsidRPr="00F944E7">
        <w:rPr>
          <w:rFonts w:asciiTheme="minorHAnsi" w:hAnsiTheme="minorHAnsi" w:cstheme="minorHAnsi"/>
          <w:bCs/>
        </w:rPr>
        <w:t>V. специальные допущения, иные существенные допущения</w:t>
      </w:r>
    </w:p>
    <w:p w14:paraId="699ADF04" w14:textId="77777777" w:rsidR="00E67CE7" w:rsidRPr="00F944E7" w:rsidRDefault="00E67CE7" w:rsidP="00E67CE7">
      <w:pPr>
        <w:rPr>
          <w:rFonts w:asciiTheme="minorHAnsi" w:hAnsiTheme="minorHAnsi" w:cstheme="minorHAnsi"/>
          <w:bCs/>
        </w:rPr>
      </w:pPr>
      <w:r w:rsidRPr="00F944E7">
        <w:rPr>
          <w:rFonts w:asciiTheme="minorHAnsi" w:hAnsiTheme="minorHAnsi" w:cstheme="minorHAnsi"/>
          <w:bCs/>
        </w:rPr>
        <w:t>VI. ограничения оценки</w:t>
      </w:r>
    </w:p>
    <w:p w14:paraId="756A8B6B" w14:textId="77777777" w:rsidR="00E67CE7" w:rsidRPr="00F944E7" w:rsidRDefault="00E67CE7" w:rsidP="00E67CE7">
      <w:pPr>
        <w:rPr>
          <w:rFonts w:asciiTheme="minorHAnsi" w:hAnsiTheme="minorHAnsi" w:cstheme="minorHAnsi"/>
          <w:bCs/>
        </w:rPr>
      </w:pPr>
      <w:r w:rsidRPr="00F944E7">
        <w:rPr>
          <w:rFonts w:asciiTheme="minorHAnsi" w:hAnsiTheme="minorHAnsi" w:cstheme="minorHAnsi"/>
          <w:bCs/>
        </w:rPr>
        <w:t>VII. ограничения на использование, распространение и публикацию отчета об оценке объекта оценки, за исключением случаев, установленных нормативными правовыми актами Российской Федерации</w:t>
      </w:r>
    </w:p>
    <w:p w14:paraId="13738873" w14:textId="77777777" w:rsidR="00E67CE7" w:rsidRPr="00F944E7" w:rsidRDefault="00E67CE7" w:rsidP="00E67CE7">
      <w:pPr>
        <w:rPr>
          <w:rFonts w:asciiTheme="minorHAnsi" w:hAnsiTheme="minorHAnsi" w:cstheme="minorHAnsi"/>
          <w:bCs/>
        </w:rPr>
      </w:pPr>
      <w:r w:rsidRPr="00F944E7">
        <w:rPr>
          <w:rFonts w:asciiTheme="minorHAnsi" w:hAnsiTheme="minorHAnsi" w:cstheme="minorHAnsi"/>
          <w:bCs/>
        </w:rPr>
        <w:t>VIII. указание на форму составления отчета об оценке</w:t>
      </w:r>
    </w:p>
    <w:p w14:paraId="524671ED" w14:textId="77777777" w:rsidR="00E67CE7" w:rsidRPr="00F944E7" w:rsidRDefault="00E67CE7" w:rsidP="00E67CE7">
      <w:pPr>
        <w:rPr>
          <w:rFonts w:asciiTheme="minorHAnsi" w:hAnsiTheme="minorHAnsi" w:cstheme="minorHAnsi"/>
          <w:bCs/>
        </w:rPr>
      </w:pPr>
      <w:r w:rsidRPr="00F944E7">
        <w:rPr>
          <w:rFonts w:asciiTheme="minorHAnsi" w:hAnsiTheme="minorHAnsi" w:cstheme="minorHAnsi"/>
          <w:bCs/>
        </w:rPr>
        <w:t>IX. иная информация, предусмотренная федеральными стандартами оценки для отражения в задании на оценку</w:t>
      </w:r>
    </w:p>
    <w:p w14:paraId="738D7C3E" w14:textId="77777777" w:rsidR="00E67CE7" w:rsidRPr="00F944E7" w:rsidRDefault="00E67CE7" w:rsidP="00E67CE7">
      <w:pPr>
        <w:rPr>
          <w:rFonts w:asciiTheme="minorHAnsi" w:hAnsiTheme="minorHAnsi" w:cstheme="minorHAnsi"/>
          <w:bCs/>
        </w:rPr>
      </w:pPr>
      <w:r w:rsidRPr="00F944E7">
        <w:rPr>
          <w:rFonts w:asciiTheme="minorHAnsi" w:hAnsiTheme="minorHAnsi" w:cstheme="minorHAnsi"/>
          <w:bCs/>
        </w:rPr>
        <w:t>Варианты ответов</w:t>
      </w:r>
    </w:p>
    <w:p w14:paraId="726A4020" w14:textId="77777777" w:rsidR="00E67CE7" w:rsidRPr="00F944E7" w:rsidRDefault="00E67CE7"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 II, III, IV, V</w:t>
      </w:r>
    </w:p>
    <w:p w14:paraId="712B10FF" w14:textId="77777777" w:rsidR="00E67CE7" w:rsidRPr="00F944E7" w:rsidRDefault="00E67CE7" w:rsidP="00336075">
      <w:pPr>
        <w:pStyle w:val="a5"/>
        <w:numPr>
          <w:ilvl w:val="0"/>
          <w:numId w:val="799"/>
        </w:numPr>
        <w:spacing w:after="0" w:line="240" w:lineRule="auto"/>
        <w:jc w:val="both"/>
        <w:rPr>
          <w:rFonts w:cstheme="minorHAnsi"/>
          <w:sz w:val="24"/>
          <w:szCs w:val="24"/>
          <w:lang w:val="en-US"/>
        </w:rPr>
      </w:pPr>
      <w:r w:rsidRPr="00F944E7">
        <w:rPr>
          <w:rFonts w:cstheme="minorHAnsi"/>
          <w:sz w:val="24"/>
          <w:szCs w:val="24"/>
          <w:lang w:val="en-US"/>
        </w:rPr>
        <w:t>I, II, III, IV, V, VI</w:t>
      </w:r>
    </w:p>
    <w:p w14:paraId="1C37ECC4" w14:textId="77777777" w:rsidR="00E67CE7" w:rsidRPr="00F944E7" w:rsidRDefault="00E67CE7" w:rsidP="00336075">
      <w:pPr>
        <w:pStyle w:val="a5"/>
        <w:numPr>
          <w:ilvl w:val="0"/>
          <w:numId w:val="799"/>
        </w:numPr>
        <w:spacing w:after="0" w:line="240" w:lineRule="auto"/>
        <w:jc w:val="both"/>
        <w:rPr>
          <w:rFonts w:cstheme="minorHAnsi"/>
          <w:sz w:val="24"/>
          <w:szCs w:val="24"/>
          <w:lang w:val="en-US"/>
        </w:rPr>
      </w:pPr>
      <w:r w:rsidRPr="00F944E7">
        <w:rPr>
          <w:rFonts w:cstheme="minorHAnsi"/>
          <w:sz w:val="24"/>
          <w:szCs w:val="24"/>
          <w:lang w:val="en-US"/>
        </w:rPr>
        <w:t>I, II, III, IV, V, VI, VII</w:t>
      </w:r>
    </w:p>
    <w:p w14:paraId="2882E4DC" w14:textId="77777777" w:rsidR="00E67CE7" w:rsidRPr="00F944E7" w:rsidRDefault="00E67CE7" w:rsidP="00336075">
      <w:pPr>
        <w:pStyle w:val="a5"/>
        <w:numPr>
          <w:ilvl w:val="0"/>
          <w:numId w:val="799"/>
        </w:numPr>
        <w:spacing w:after="0" w:line="240" w:lineRule="auto"/>
        <w:jc w:val="both"/>
        <w:rPr>
          <w:rFonts w:cstheme="minorHAnsi"/>
          <w:sz w:val="24"/>
          <w:szCs w:val="24"/>
          <w:lang w:val="en-US"/>
        </w:rPr>
      </w:pPr>
      <w:r w:rsidRPr="00F944E7">
        <w:rPr>
          <w:rFonts w:cstheme="minorHAnsi"/>
          <w:sz w:val="24"/>
          <w:szCs w:val="24"/>
          <w:lang w:val="en-US"/>
        </w:rPr>
        <w:t>I, II, III, IV, V, VI, VII, VIII</w:t>
      </w:r>
    </w:p>
    <w:p w14:paraId="4092949A" w14:textId="77777777" w:rsidR="00E67CE7" w:rsidRPr="00F944E7" w:rsidRDefault="00E67CE7" w:rsidP="00336075">
      <w:pPr>
        <w:pStyle w:val="a5"/>
        <w:numPr>
          <w:ilvl w:val="0"/>
          <w:numId w:val="799"/>
        </w:numPr>
        <w:spacing w:after="0" w:line="240" w:lineRule="auto"/>
        <w:jc w:val="both"/>
        <w:rPr>
          <w:rFonts w:cstheme="minorHAnsi"/>
          <w:sz w:val="24"/>
          <w:szCs w:val="24"/>
          <w:lang w:val="en-US"/>
        </w:rPr>
      </w:pPr>
      <w:r w:rsidRPr="00F944E7">
        <w:rPr>
          <w:rFonts w:cstheme="minorHAnsi"/>
          <w:sz w:val="24"/>
          <w:szCs w:val="24"/>
          <w:lang w:val="en-US"/>
        </w:rPr>
        <w:lastRenderedPageBreak/>
        <w:t>I, II, IV, V, VI, VII, VIII, IX</w:t>
      </w:r>
    </w:p>
    <w:p w14:paraId="4EC5A6BD" w14:textId="525BB920" w:rsidR="00E67CE7" w:rsidRPr="00F944E7" w:rsidRDefault="00E67CE7" w:rsidP="00336075">
      <w:pPr>
        <w:pStyle w:val="a5"/>
        <w:numPr>
          <w:ilvl w:val="0"/>
          <w:numId w:val="799"/>
        </w:numPr>
        <w:spacing w:after="0" w:line="240" w:lineRule="auto"/>
        <w:jc w:val="both"/>
        <w:rPr>
          <w:rFonts w:cstheme="minorHAnsi"/>
          <w:b/>
          <w:bCs/>
          <w:sz w:val="24"/>
          <w:szCs w:val="24"/>
          <w:lang w:val="en-US"/>
        </w:rPr>
      </w:pPr>
      <w:r w:rsidRPr="00F944E7">
        <w:rPr>
          <w:rFonts w:cstheme="minorHAnsi"/>
          <w:b/>
          <w:bCs/>
          <w:sz w:val="24"/>
          <w:szCs w:val="24"/>
          <w:lang w:val="en-US"/>
        </w:rPr>
        <w:t>I, II, III, IV, V, VI, VII, VIII, IX</w:t>
      </w:r>
    </w:p>
    <w:p w14:paraId="07BE7BE2" w14:textId="77777777" w:rsidR="00E67CE7" w:rsidRPr="00F944E7" w:rsidRDefault="00E67CE7" w:rsidP="001813F8">
      <w:pPr>
        <w:rPr>
          <w:rFonts w:asciiTheme="minorHAnsi" w:hAnsiTheme="minorHAnsi" w:cstheme="minorHAnsi"/>
          <w:bCs/>
          <w:lang w:val="en-US"/>
        </w:rPr>
      </w:pPr>
    </w:p>
    <w:p w14:paraId="3A9758C7" w14:textId="39B5392E" w:rsidR="004F3F61" w:rsidRPr="00F944E7" w:rsidRDefault="004F3F61" w:rsidP="004F3F61">
      <w:pPr>
        <w:rPr>
          <w:rFonts w:asciiTheme="minorHAnsi" w:hAnsiTheme="minorHAnsi" w:cstheme="minorHAnsi"/>
          <w:bCs/>
        </w:rPr>
      </w:pPr>
      <w:r w:rsidRPr="00F944E7">
        <w:rPr>
          <w:rFonts w:asciiTheme="minorHAnsi" w:hAnsiTheme="minorHAnsi" w:cstheme="minorHAnsi"/>
          <w:b/>
        </w:rPr>
        <w:t>2.1.130.</w:t>
      </w:r>
      <w:r w:rsidRPr="00F944E7">
        <w:rPr>
          <w:rFonts w:asciiTheme="minorHAnsi" w:hAnsiTheme="minorHAnsi" w:cstheme="minorHAnsi"/>
          <w:bCs/>
        </w:rPr>
        <w:t xml:space="preserve"> Что включают в себя затраты воспроизводства в затратном подходе согласно федеральному стандарту оценки «Подходы и методы оценки (ФСО </w:t>
      </w:r>
      <w:r w:rsidRPr="00F944E7">
        <w:rPr>
          <w:rFonts w:asciiTheme="minorHAnsi" w:hAnsiTheme="minorHAnsi" w:cstheme="minorHAnsi"/>
          <w:bCs/>
          <w:lang w:val="en-US"/>
        </w:rPr>
        <w:t>V</w:t>
      </w:r>
      <w:r w:rsidRPr="00F944E7">
        <w:rPr>
          <w:rFonts w:asciiTheme="minorHAnsi" w:hAnsiTheme="minorHAnsi" w:cstheme="minorHAnsi"/>
          <w:bCs/>
        </w:rPr>
        <w:t>)» (от 14.04.2022 №200):</w:t>
      </w:r>
    </w:p>
    <w:p w14:paraId="5B35A5C7" w14:textId="77777777" w:rsidR="004F3F61" w:rsidRPr="00F944E7" w:rsidRDefault="004F3F61" w:rsidP="004F3F61">
      <w:pPr>
        <w:rPr>
          <w:rFonts w:asciiTheme="minorHAnsi" w:hAnsiTheme="minorHAnsi" w:cstheme="minorHAnsi"/>
          <w:bCs/>
        </w:rPr>
      </w:pPr>
      <w:r w:rsidRPr="00F944E7">
        <w:rPr>
          <w:rFonts w:asciiTheme="minorHAnsi" w:hAnsiTheme="minorHAnsi" w:cstheme="minorHAnsi"/>
          <w:bCs/>
          <w:lang w:val="en-US"/>
        </w:rPr>
        <w:t>I</w:t>
      </w:r>
      <w:r w:rsidRPr="00F944E7">
        <w:rPr>
          <w:rFonts w:asciiTheme="minorHAnsi" w:hAnsiTheme="minorHAnsi" w:cstheme="minorHAnsi"/>
          <w:bCs/>
        </w:rPr>
        <w:t>. Прямые</w:t>
      </w:r>
    </w:p>
    <w:p w14:paraId="3425BB2E" w14:textId="77777777" w:rsidR="004F3F61" w:rsidRPr="00F944E7" w:rsidRDefault="004F3F61" w:rsidP="004F3F61">
      <w:pPr>
        <w:rPr>
          <w:rFonts w:asciiTheme="minorHAnsi" w:hAnsiTheme="minorHAnsi" w:cstheme="minorHAnsi"/>
          <w:bCs/>
        </w:rPr>
      </w:pPr>
      <w:r w:rsidRPr="00F944E7">
        <w:rPr>
          <w:rFonts w:asciiTheme="minorHAnsi" w:hAnsiTheme="minorHAnsi" w:cstheme="minorHAnsi"/>
          <w:bCs/>
          <w:lang w:val="en-US"/>
        </w:rPr>
        <w:t>II</w:t>
      </w:r>
      <w:r w:rsidRPr="00F944E7">
        <w:rPr>
          <w:rFonts w:asciiTheme="minorHAnsi" w:hAnsiTheme="minorHAnsi" w:cstheme="minorHAnsi"/>
          <w:bCs/>
        </w:rPr>
        <w:t>. Косвенные</w:t>
      </w:r>
    </w:p>
    <w:p w14:paraId="268A9F2A" w14:textId="77777777" w:rsidR="004F3F61" w:rsidRPr="00F944E7" w:rsidRDefault="004F3F61" w:rsidP="004F3F61">
      <w:pPr>
        <w:rPr>
          <w:rFonts w:asciiTheme="minorHAnsi" w:hAnsiTheme="minorHAnsi" w:cstheme="minorHAnsi"/>
          <w:bCs/>
        </w:rPr>
      </w:pPr>
      <w:r w:rsidRPr="00F944E7">
        <w:rPr>
          <w:rFonts w:asciiTheme="minorHAnsi" w:hAnsiTheme="minorHAnsi" w:cstheme="minorHAnsi"/>
          <w:bCs/>
          <w:lang w:val="en-US"/>
        </w:rPr>
        <w:t>III</w:t>
      </w:r>
      <w:r w:rsidRPr="00F944E7">
        <w:rPr>
          <w:rFonts w:asciiTheme="minorHAnsi" w:hAnsiTheme="minorHAnsi" w:cstheme="minorHAnsi"/>
          <w:bCs/>
        </w:rPr>
        <w:t>. Затраты на привлечение финансирования</w:t>
      </w:r>
    </w:p>
    <w:p w14:paraId="2F08E4BA" w14:textId="77777777" w:rsidR="004F3F61" w:rsidRPr="00F944E7" w:rsidRDefault="004F3F61" w:rsidP="004F3F61">
      <w:pPr>
        <w:rPr>
          <w:rFonts w:asciiTheme="minorHAnsi" w:hAnsiTheme="minorHAnsi" w:cstheme="minorHAnsi"/>
          <w:bCs/>
        </w:rPr>
      </w:pPr>
      <w:r w:rsidRPr="00F944E7">
        <w:rPr>
          <w:rFonts w:asciiTheme="minorHAnsi" w:hAnsiTheme="minorHAnsi" w:cstheme="minorHAnsi"/>
          <w:bCs/>
          <w:lang w:val="en-US"/>
        </w:rPr>
        <w:t>IV</w:t>
      </w:r>
      <w:r w:rsidRPr="00F944E7">
        <w:rPr>
          <w:rFonts w:asciiTheme="minorHAnsi" w:hAnsiTheme="minorHAnsi" w:cstheme="minorHAnsi"/>
          <w:bCs/>
        </w:rPr>
        <w:t>. Прибыль предпринимателя</w:t>
      </w:r>
    </w:p>
    <w:p w14:paraId="033B7E94" w14:textId="77777777" w:rsidR="004F3F61" w:rsidRPr="00F944E7" w:rsidRDefault="004F3F61" w:rsidP="004F3F61">
      <w:pPr>
        <w:rPr>
          <w:rFonts w:asciiTheme="minorHAnsi" w:hAnsiTheme="minorHAnsi" w:cstheme="minorHAnsi"/>
          <w:bCs/>
        </w:rPr>
      </w:pPr>
      <w:r w:rsidRPr="00F944E7">
        <w:rPr>
          <w:rFonts w:asciiTheme="minorHAnsi" w:hAnsiTheme="minorHAnsi" w:cstheme="minorHAnsi"/>
          <w:bCs/>
        </w:rPr>
        <w:t>Варианты ответов:</w:t>
      </w:r>
    </w:p>
    <w:p w14:paraId="1C73A06D" w14:textId="77777777" w:rsidR="004F3F61" w:rsidRPr="00F944E7" w:rsidRDefault="004F3F61"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w:t>
      </w:r>
    </w:p>
    <w:p w14:paraId="1ADE32F8" w14:textId="77777777" w:rsidR="004F3F61" w:rsidRPr="00F944E7" w:rsidRDefault="004F3F61"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 II</w:t>
      </w:r>
    </w:p>
    <w:p w14:paraId="59561581" w14:textId="77777777" w:rsidR="004F3F61" w:rsidRPr="00F944E7" w:rsidRDefault="004F3F61"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 II, III</w:t>
      </w:r>
    </w:p>
    <w:p w14:paraId="5683E5A8" w14:textId="77777777" w:rsidR="004F3F61" w:rsidRPr="00F944E7" w:rsidRDefault="004F3F61"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 II, IV</w:t>
      </w:r>
    </w:p>
    <w:p w14:paraId="60898411" w14:textId="1D0E382C" w:rsidR="00E67CE7" w:rsidRPr="00F944E7" w:rsidRDefault="004F3F61" w:rsidP="00336075">
      <w:pPr>
        <w:pStyle w:val="a5"/>
        <w:numPr>
          <w:ilvl w:val="0"/>
          <w:numId w:val="799"/>
        </w:numPr>
        <w:spacing w:after="0" w:line="240" w:lineRule="auto"/>
        <w:jc w:val="both"/>
        <w:rPr>
          <w:rFonts w:cstheme="minorHAnsi"/>
          <w:b/>
          <w:bCs/>
          <w:sz w:val="24"/>
          <w:szCs w:val="24"/>
        </w:rPr>
      </w:pPr>
      <w:r w:rsidRPr="00F944E7">
        <w:rPr>
          <w:rFonts w:cstheme="minorHAnsi"/>
          <w:b/>
          <w:bCs/>
          <w:sz w:val="24"/>
          <w:szCs w:val="24"/>
        </w:rPr>
        <w:t>I, II, III, IV</w:t>
      </w:r>
    </w:p>
    <w:p w14:paraId="07CA2682" w14:textId="77777777" w:rsidR="00E67CE7" w:rsidRPr="00F944E7" w:rsidRDefault="00E67CE7" w:rsidP="001813F8">
      <w:pPr>
        <w:rPr>
          <w:rFonts w:asciiTheme="minorHAnsi" w:hAnsiTheme="minorHAnsi" w:cstheme="minorHAnsi"/>
          <w:bCs/>
        </w:rPr>
      </w:pPr>
    </w:p>
    <w:p w14:paraId="6B225F89" w14:textId="77777777" w:rsidR="001D75CC" w:rsidRPr="00F944E7" w:rsidRDefault="004F3F61" w:rsidP="001D75CC">
      <w:pPr>
        <w:jc w:val="both"/>
        <w:rPr>
          <w:rFonts w:asciiTheme="minorHAnsi" w:hAnsiTheme="minorHAnsi" w:cstheme="minorHAnsi"/>
          <w:bCs/>
        </w:rPr>
      </w:pPr>
      <w:r w:rsidRPr="00F944E7">
        <w:rPr>
          <w:rFonts w:asciiTheme="minorHAnsi" w:hAnsiTheme="minorHAnsi" w:cstheme="minorHAnsi"/>
          <w:b/>
        </w:rPr>
        <w:t>2.1.131.</w:t>
      </w:r>
      <w:r w:rsidRPr="00F944E7">
        <w:rPr>
          <w:rFonts w:asciiTheme="minorHAnsi" w:hAnsiTheme="minorHAnsi" w:cstheme="minorHAnsi"/>
          <w:bCs/>
        </w:rPr>
        <w:t xml:space="preserve"> </w:t>
      </w:r>
      <w:r w:rsidR="001D75CC" w:rsidRPr="00F944E7">
        <w:rPr>
          <w:rFonts w:asciiTheme="minorHAnsi" w:hAnsiTheme="minorHAnsi" w:cstheme="minorHAnsi"/>
          <w:bCs/>
        </w:rPr>
        <w:t>В соответствии с федеральным стандартом оценки «Виды стоимости (ФСО II)», утвержденным приказом Минэкономразвития России от 14.04.2022 № 200, предпосылки стоимости оказывают влияние на:</w:t>
      </w:r>
    </w:p>
    <w:p w14:paraId="20B7F2FF" w14:textId="77777777" w:rsidR="001D75CC" w:rsidRPr="00F944E7" w:rsidRDefault="001D75CC" w:rsidP="001D75CC">
      <w:pPr>
        <w:rPr>
          <w:rFonts w:asciiTheme="minorHAnsi" w:hAnsiTheme="minorHAnsi" w:cstheme="minorHAnsi"/>
          <w:bCs/>
        </w:rPr>
      </w:pPr>
      <w:r w:rsidRPr="00F944E7">
        <w:rPr>
          <w:rFonts w:asciiTheme="minorHAnsi" w:hAnsiTheme="minorHAnsi" w:cstheme="minorHAnsi"/>
          <w:bCs/>
        </w:rPr>
        <w:t>I. выбор вида стоимости</w:t>
      </w:r>
    </w:p>
    <w:p w14:paraId="4BF1ED96" w14:textId="77777777" w:rsidR="001D75CC" w:rsidRPr="00F944E7" w:rsidRDefault="001D75CC" w:rsidP="001D75CC">
      <w:pPr>
        <w:rPr>
          <w:rFonts w:asciiTheme="minorHAnsi" w:hAnsiTheme="minorHAnsi" w:cstheme="minorHAnsi"/>
          <w:bCs/>
        </w:rPr>
      </w:pPr>
      <w:r w:rsidRPr="00F944E7">
        <w:rPr>
          <w:rFonts w:asciiTheme="minorHAnsi" w:hAnsiTheme="minorHAnsi" w:cstheme="minorHAnsi"/>
          <w:bCs/>
        </w:rPr>
        <w:t>II. выбор допущений</w:t>
      </w:r>
    </w:p>
    <w:p w14:paraId="1B34823D" w14:textId="77777777" w:rsidR="001D75CC" w:rsidRPr="00F944E7" w:rsidRDefault="001D75CC" w:rsidP="001D75CC">
      <w:pPr>
        <w:rPr>
          <w:rFonts w:asciiTheme="minorHAnsi" w:hAnsiTheme="minorHAnsi" w:cstheme="minorHAnsi"/>
          <w:bCs/>
        </w:rPr>
      </w:pPr>
      <w:r w:rsidRPr="00F944E7">
        <w:rPr>
          <w:rFonts w:asciiTheme="minorHAnsi" w:hAnsiTheme="minorHAnsi" w:cstheme="minorHAnsi"/>
          <w:bCs/>
        </w:rPr>
        <w:t>III. выбор подходов и методов оценки</w:t>
      </w:r>
    </w:p>
    <w:p w14:paraId="04D82ED6" w14:textId="77777777" w:rsidR="001D75CC" w:rsidRPr="00F944E7" w:rsidRDefault="001D75CC" w:rsidP="001D75CC">
      <w:pPr>
        <w:rPr>
          <w:rFonts w:asciiTheme="minorHAnsi" w:hAnsiTheme="minorHAnsi" w:cstheme="minorHAnsi"/>
          <w:bCs/>
        </w:rPr>
      </w:pPr>
      <w:r w:rsidRPr="00F944E7">
        <w:rPr>
          <w:rFonts w:asciiTheme="minorHAnsi" w:hAnsiTheme="minorHAnsi" w:cstheme="minorHAnsi"/>
          <w:bCs/>
        </w:rPr>
        <w:t>IV. все перечисленное</w:t>
      </w:r>
    </w:p>
    <w:p w14:paraId="76FDDF87" w14:textId="50DE8D1B" w:rsidR="004F3F61" w:rsidRPr="00F944E7" w:rsidRDefault="004F3F61" w:rsidP="001D75CC">
      <w:pPr>
        <w:rPr>
          <w:rFonts w:asciiTheme="minorHAnsi" w:hAnsiTheme="minorHAnsi" w:cstheme="minorHAnsi"/>
          <w:bCs/>
        </w:rPr>
      </w:pPr>
      <w:r w:rsidRPr="00F944E7">
        <w:rPr>
          <w:rFonts w:asciiTheme="minorHAnsi" w:hAnsiTheme="minorHAnsi" w:cstheme="minorHAnsi"/>
          <w:bCs/>
        </w:rPr>
        <w:t>Варианты ответов</w:t>
      </w:r>
    </w:p>
    <w:p w14:paraId="1E18E8B5" w14:textId="77777777" w:rsidR="004F3F61" w:rsidRPr="00F944E7" w:rsidRDefault="004F3F61"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 II</w:t>
      </w:r>
    </w:p>
    <w:p w14:paraId="3CA43A53" w14:textId="77777777" w:rsidR="004F3F61" w:rsidRPr="00F944E7" w:rsidRDefault="004F3F61"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 III</w:t>
      </w:r>
    </w:p>
    <w:p w14:paraId="035E6270" w14:textId="77777777" w:rsidR="004F3F61" w:rsidRPr="00F944E7" w:rsidRDefault="004F3F61"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II, III</w:t>
      </w:r>
    </w:p>
    <w:p w14:paraId="3A055AF7" w14:textId="56F325D2" w:rsidR="004F3F61" w:rsidRPr="00F944E7" w:rsidRDefault="004F3F61" w:rsidP="00336075">
      <w:pPr>
        <w:pStyle w:val="a5"/>
        <w:numPr>
          <w:ilvl w:val="0"/>
          <w:numId w:val="799"/>
        </w:numPr>
        <w:spacing w:after="0" w:line="240" w:lineRule="auto"/>
        <w:jc w:val="both"/>
        <w:rPr>
          <w:rFonts w:cstheme="minorHAnsi"/>
          <w:b/>
          <w:bCs/>
          <w:sz w:val="24"/>
          <w:szCs w:val="24"/>
        </w:rPr>
      </w:pPr>
      <w:r w:rsidRPr="00F944E7">
        <w:rPr>
          <w:rFonts w:cstheme="minorHAnsi"/>
          <w:b/>
          <w:bCs/>
          <w:sz w:val="24"/>
          <w:szCs w:val="24"/>
        </w:rPr>
        <w:t>IV</w:t>
      </w:r>
    </w:p>
    <w:p w14:paraId="090758FC" w14:textId="77777777" w:rsidR="004F3F61" w:rsidRPr="00F944E7" w:rsidRDefault="004F3F61" w:rsidP="001813F8">
      <w:pPr>
        <w:rPr>
          <w:rFonts w:asciiTheme="minorHAnsi" w:hAnsiTheme="minorHAnsi" w:cstheme="minorHAnsi"/>
          <w:bCs/>
        </w:rPr>
      </w:pPr>
    </w:p>
    <w:p w14:paraId="6FEEDF85" w14:textId="77777777" w:rsidR="001D75CC" w:rsidRPr="00F944E7" w:rsidRDefault="004F3F61" w:rsidP="001D75CC">
      <w:pPr>
        <w:pStyle w:val="af2"/>
        <w:shd w:val="clear" w:color="auto" w:fill="FFFFFF"/>
        <w:spacing w:before="0" w:beforeAutospacing="0" w:after="0" w:afterAutospacing="0"/>
        <w:rPr>
          <w:rFonts w:asciiTheme="minorHAnsi" w:hAnsiTheme="minorHAnsi" w:cstheme="minorHAnsi"/>
          <w:bCs/>
        </w:rPr>
      </w:pPr>
      <w:r w:rsidRPr="00F944E7">
        <w:rPr>
          <w:rFonts w:asciiTheme="minorHAnsi" w:hAnsiTheme="minorHAnsi" w:cstheme="minorHAnsi"/>
          <w:b/>
        </w:rPr>
        <w:t>2.1.132</w:t>
      </w:r>
      <w:r w:rsidRPr="00F944E7">
        <w:rPr>
          <w:rFonts w:asciiTheme="minorHAnsi" w:hAnsiTheme="minorHAnsi" w:cstheme="minorHAnsi"/>
          <w:bCs/>
        </w:rPr>
        <w:t xml:space="preserve">. </w:t>
      </w:r>
      <w:r w:rsidR="001D75CC" w:rsidRPr="00F944E7">
        <w:rPr>
          <w:rFonts w:asciiTheme="minorHAnsi" w:hAnsiTheme="minorHAnsi" w:cstheme="minorHAnsi"/>
          <w:bCs/>
        </w:rPr>
        <w:t>В соответствии с федеральным стандартом оценки «Процесс оценки (ФСО III)», утвержденным приказом Минэкономразвития России от 14.04.2022 № 200 процесс оценки не включает</w:t>
      </w:r>
      <w:r w:rsidR="001D75CC" w:rsidRPr="00F944E7">
        <w:rPr>
          <w:rFonts w:asciiTheme="minorHAnsi" w:hAnsiTheme="minorHAnsi" w:cstheme="minorHAnsi"/>
          <w:bCs/>
        </w:rPr>
        <w:br/>
        <w:t>I. Финансовую проверку</w:t>
      </w:r>
      <w:r w:rsidR="001D75CC" w:rsidRPr="00F944E7">
        <w:rPr>
          <w:rFonts w:asciiTheme="minorHAnsi" w:hAnsiTheme="minorHAnsi" w:cstheme="minorHAnsi"/>
          <w:bCs/>
        </w:rPr>
        <w:br/>
        <w:t>II. Юридическую проверку</w:t>
      </w:r>
      <w:r w:rsidR="001D75CC" w:rsidRPr="00F944E7">
        <w:rPr>
          <w:rFonts w:asciiTheme="minorHAnsi" w:hAnsiTheme="minorHAnsi" w:cstheme="minorHAnsi"/>
          <w:bCs/>
        </w:rPr>
        <w:br/>
        <w:t>III. Налоговую проверку</w:t>
      </w:r>
      <w:r w:rsidR="001D75CC" w:rsidRPr="00F944E7">
        <w:rPr>
          <w:rFonts w:asciiTheme="minorHAnsi" w:hAnsiTheme="minorHAnsi" w:cstheme="minorHAnsi"/>
          <w:bCs/>
        </w:rPr>
        <w:br/>
        <w:t>IV. Технический аудит</w:t>
      </w:r>
      <w:r w:rsidR="001D75CC" w:rsidRPr="00F944E7">
        <w:rPr>
          <w:rFonts w:asciiTheme="minorHAnsi" w:hAnsiTheme="minorHAnsi" w:cstheme="minorHAnsi"/>
          <w:bCs/>
        </w:rPr>
        <w:br/>
        <w:t>Варианты ответа:</w:t>
      </w:r>
    </w:p>
    <w:p w14:paraId="3A01EDFF" w14:textId="77777777" w:rsidR="001D75CC" w:rsidRPr="00F944E7" w:rsidRDefault="001D75CC"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 II</w:t>
      </w:r>
    </w:p>
    <w:p w14:paraId="77143310" w14:textId="77777777" w:rsidR="001D75CC" w:rsidRPr="00F944E7" w:rsidRDefault="001D75CC"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II, III</w:t>
      </w:r>
    </w:p>
    <w:p w14:paraId="5CF7EE70" w14:textId="77777777" w:rsidR="001D75CC" w:rsidRPr="00F944E7" w:rsidRDefault="001D75CC"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II, III, IV</w:t>
      </w:r>
    </w:p>
    <w:p w14:paraId="2E8321D2" w14:textId="77777777" w:rsidR="001D75CC" w:rsidRPr="00F944E7" w:rsidRDefault="001D75CC" w:rsidP="00336075">
      <w:pPr>
        <w:pStyle w:val="a5"/>
        <w:numPr>
          <w:ilvl w:val="0"/>
          <w:numId w:val="799"/>
        </w:numPr>
        <w:spacing w:after="0" w:line="240" w:lineRule="auto"/>
        <w:jc w:val="both"/>
        <w:rPr>
          <w:rFonts w:cstheme="minorHAnsi"/>
          <w:b/>
          <w:bCs/>
          <w:sz w:val="24"/>
          <w:szCs w:val="24"/>
        </w:rPr>
      </w:pPr>
      <w:r w:rsidRPr="00F944E7">
        <w:rPr>
          <w:rFonts w:cstheme="minorHAnsi"/>
          <w:b/>
          <w:bCs/>
          <w:sz w:val="24"/>
          <w:szCs w:val="24"/>
        </w:rPr>
        <w:t>Все перечисленное</w:t>
      </w:r>
    </w:p>
    <w:p w14:paraId="684DE817" w14:textId="77B534AD" w:rsidR="004F3F61" w:rsidRPr="00F944E7" w:rsidRDefault="004F3F61" w:rsidP="001D75CC">
      <w:pPr>
        <w:rPr>
          <w:rFonts w:asciiTheme="minorHAnsi" w:hAnsiTheme="minorHAnsi" w:cstheme="minorHAnsi"/>
          <w:bCs/>
        </w:rPr>
      </w:pPr>
    </w:p>
    <w:p w14:paraId="45D10C1D" w14:textId="21D528CB" w:rsidR="00130B78" w:rsidRPr="00F944E7" w:rsidRDefault="00130B78" w:rsidP="00130B78">
      <w:pPr>
        <w:jc w:val="both"/>
        <w:rPr>
          <w:rFonts w:asciiTheme="minorHAnsi" w:hAnsiTheme="minorHAnsi" w:cstheme="minorHAnsi"/>
          <w:bCs/>
        </w:rPr>
      </w:pPr>
      <w:r w:rsidRPr="00F944E7">
        <w:rPr>
          <w:rFonts w:asciiTheme="minorHAnsi" w:hAnsiTheme="minorHAnsi" w:cstheme="minorHAnsi"/>
          <w:b/>
        </w:rPr>
        <w:t>2.1.133</w:t>
      </w:r>
      <w:r w:rsidRPr="00F944E7">
        <w:rPr>
          <w:rFonts w:asciiTheme="minorHAnsi" w:hAnsiTheme="minorHAnsi" w:cstheme="minorHAnsi"/>
          <w:bCs/>
        </w:rPr>
        <w:t>. Согласно федеральному стандарту оценки «Подходы и методы оценки (ФСО V)» (от 14.04.2022 №200 при определении затрат на воспроизводство или замещение на основании фактических затрат, произведенных при создании объекта оценки или объекта аналогичной полезности, необходимо применять следующие корректировки:</w:t>
      </w:r>
    </w:p>
    <w:p w14:paraId="7FCA98C9" w14:textId="77777777" w:rsidR="00130B78" w:rsidRPr="00F944E7" w:rsidRDefault="00130B78" w:rsidP="00130B78">
      <w:pPr>
        <w:jc w:val="both"/>
        <w:rPr>
          <w:rFonts w:asciiTheme="minorHAnsi" w:hAnsiTheme="minorHAnsi" w:cstheme="minorHAnsi"/>
          <w:bCs/>
        </w:rPr>
      </w:pPr>
      <w:r w:rsidRPr="00F944E7">
        <w:rPr>
          <w:rFonts w:asciiTheme="minorHAnsi" w:hAnsiTheme="minorHAnsi" w:cstheme="minorHAnsi"/>
          <w:bCs/>
        </w:rPr>
        <w:t>I. на изменение цен на элементы затрат в период между датой, когда были произведены фактические затраты, и датой оценки</w:t>
      </w:r>
    </w:p>
    <w:p w14:paraId="1A545893" w14:textId="77777777" w:rsidR="00130B78" w:rsidRPr="00F944E7" w:rsidRDefault="00130B78" w:rsidP="00130B78">
      <w:pPr>
        <w:jc w:val="both"/>
        <w:rPr>
          <w:rFonts w:asciiTheme="minorHAnsi" w:hAnsiTheme="minorHAnsi" w:cstheme="minorHAnsi"/>
          <w:bCs/>
        </w:rPr>
      </w:pPr>
      <w:r w:rsidRPr="00F944E7">
        <w:rPr>
          <w:rFonts w:asciiTheme="minorHAnsi" w:hAnsiTheme="minorHAnsi" w:cstheme="minorHAnsi"/>
          <w:bCs/>
        </w:rPr>
        <w:lastRenderedPageBreak/>
        <w:t>II. на нетипичные дополнительные затраты или экономию средств, которые отражены в фактических затратах, но не возникнут при создании точной копии объекта оценки или объекта с аналогичной полезностью</w:t>
      </w:r>
    </w:p>
    <w:p w14:paraId="30D6B521" w14:textId="77777777" w:rsidR="00130B78" w:rsidRPr="00F944E7" w:rsidRDefault="00130B78" w:rsidP="00130B78">
      <w:pPr>
        <w:jc w:val="both"/>
        <w:rPr>
          <w:rFonts w:asciiTheme="minorHAnsi" w:hAnsiTheme="minorHAnsi" w:cstheme="minorHAnsi"/>
          <w:bCs/>
        </w:rPr>
      </w:pPr>
      <w:r w:rsidRPr="00F944E7">
        <w:rPr>
          <w:rFonts w:asciiTheme="minorHAnsi" w:hAnsiTheme="minorHAnsi" w:cstheme="minorHAnsi"/>
          <w:bCs/>
        </w:rPr>
        <w:t>III. на соответствие фактически произведенных затрат рыночным данным</w:t>
      </w:r>
    </w:p>
    <w:p w14:paraId="37EF6F88" w14:textId="77777777" w:rsidR="00130B78" w:rsidRPr="00F944E7" w:rsidRDefault="00130B78" w:rsidP="00130B78">
      <w:pPr>
        <w:jc w:val="both"/>
        <w:rPr>
          <w:rFonts w:asciiTheme="minorHAnsi" w:hAnsiTheme="minorHAnsi" w:cstheme="minorHAnsi"/>
          <w:bCs/>
        </w:rPr>
      </w:pPr>
      <w:r w:rsidRPr="00F944E7">
        <w:rPr>
          <w:rFonts w:asciiTheme="minorHAnsi" w:hAnsiTheme="minorHAnsi" w:cstheme="minorHAnsi"/>
          <w:bCs/>
        </w:rPr>
        <w:t>IV. на срок полезного использования объекта оценки - неограниченный или ограниченный (например, для недр)</w:t>
      </w:r>
    </w:p>
    <w:p w14:paraId="77968540" w14:textId="77777777" w:rsidR="00130B78" w:rsidRPr="00F944E7" w:rsidRDefault="00130B78" w:rsidP="00130B78">
      <w:pPr>
        <w:jc w:val="both"/>
        <w:rPr>
          <w:rFonts w:asciiTheme="minorHAnsi" w:hAnsiTheme="minorHAnsi" w:cstheme="minorHAnsi"/>
          <w:bCs/>
        </w:rPr>
      </w:pPr>
      <w:r w:rsidRPr="00F944E7">
        <w:rPr>
          <w:rFonts w:asciiTheme="minorHAnsi" w:hAnsiTheme="minorHAnsi" w:cstheme="minorHAnsi"/>
          <w:bCs/>
        </w:rPr>
        <w:t>V. на циклический характер деятельности или использования объекта оценки</w:t>
      </w:r>
    </w:p>
    <w:p w14:paraId="6482E813" w14:textId="77777777" w:rsidR="00130B78" w:rsidRPr="00F944E7" w:rsidRDefault="00130B78" w:rsidP="00130B78">
      <w:pPr>
        <w:rPr>
          <w:rFonts w:asciiTheme="minorHAnsi" w:hAnsiTheme="minorHAnsi" w:cstheme="minorHAnsi"/>
          <w:bCs/>
        </w:rPr>
      </w:pPr>
      <w:r w:rsidRPr="00F944E7">
        <w:rPr>
          <w:rFonts w:asciiTheme="minorHAnsi" w:hAnsiTheme="minorHAnsi" w:cstheme="minorHAnsi"/>
          <w:bCs/>
        </w:rPr>
        <w:t>Варианты ответов:</w:t>
      </w:r>
    </w:p>
    <w:p w14:paraId="0D0E1C9D" w14:textId="77777777" w:rsidR="00130B78" w:rsidRPr="00F944E7" w:rsidRDefault="00130B78"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 II, IV</w:t>
      </w:r>
    </w:p>
    <w:p w14:paraId="716C623D" w14:textId="77777777" w:rsidR="00130B78" w:rsidRPr="00F944E7" w:rsidRDefault="00130B78"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II, III, V</w:t>
      </w:r>
    </w:p>
    <w:p w14:paraId="6601A8A2" w14:textId="77777777" w:rsidR="00130B78" w:rsidRPr="00F944E7" w:rsidRDefault="00130B78" w:rsidP="00336075">
      <w:pPr>
        <w:pStyle w:val="a5"/>
        <w:numPr>
          <w:ilvl w:val="0"/>
          <w:numId w:val="799"/>
        </w:numPr>
        <w:spacing w:after="0" w:line="240" w:lineRule="auto"/>
        <w:jc w:val="both"/>
        <w:rPr>
          <w:rFonts w:cstheme="minorHAnsi"/>
          <w:b/>
          <w:bCs/>
          <w:sz w:val="24"/>
          <w:szCs w:val="24"/>
        </w:rPr>
      </w:pPr>
      <w:r w:rsidRPr="00F944E7">
        <w:rPr>
          <w:rFonts w:cstheme="minorHAnsi"/>
          <w:b/>
          <w:bCs/>
          <w:sz w:val="24"/>
          <w:szCs w:val="24"/>
        </w:rPr>
        <w:t>I, II, III</w:t>
      </w:r>
    </w:p>
    <w:p w14:paraId="68AF2D09" w14:textId="77777777" w:rsidR="00130B78" w:rsidRPr="00F944E7" w:rsidRDefault="00130B78"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 II, IV, V</w:t>
      </w:r>
    </w:p>
    <w:p w14:paraId="235F9879" w14:textId="77777777" w:rsidR="00130B78" w:rsidRPr="00F944E7" w:rsidRDefault="00130B78"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II, III, IV</w:t>
      </w:r>
    </w:p>
    <w:p w14:paraId="24C34B1D" w14:textId="25692A82" w:rsidR="004F3F61" w:rsidRPr="00F944E7" w:rsidRDefault="00130B78" w:rsidP="00336075">
      <w:pPr>
        <w:pStyle w:val="a5"/>
        <w:numPr>
          <w:ilvl w:val="0"/>
          <w:numId w:val="799"/>
        </w:numPr>
        <w:spacing w:after="0" w:line="240" w:lineRule="auto"/>
        <w:jc w:val="both"/>
        <w:rPr>
          <w:rFonts w:cstheme="minorHAnsi"/>
          <w:sz w:val="24"/>
          <w:szCs w:val="24"/>
        </w:rPr>
      </w:pPr>
      <w:r w:rsidRPr="00F944E7">
        <w:rPr>
          <w:rFonts w:cstheme="minorHAnsi"/>
          <w:sz w:val="24"/>
          <w:szCs w:val="24"/>
        </w:rPr>
        <w:t>все перечисленное</w:t>
      </w:r>
    </w:p>
    <w:p w14:paraId="7A3C4EAC" w14:textId="77777777" w:rsidR="004F3F61" w:rsidRPr="00F944E7" w:rsidRDefault="004F3F61" w:rsidP="001813F8">
      <w:pPr>
        <w:rPr>
          <w:rFonts w:asciiTheme="minorHAnsi" w:hAnsiTheme="minorHAnsi" w:cstheme="minorHAnsi"/>
          <w:bCs/>
        </w:rPr>
      </w:pPr>
    </w:p>
    <w:p w14:paraId="4477D930" w14:textId="71F77A55" w:rsidR="00130B78" w:rsidRPr="00F944E7" w:rsidRDefault="00130B78" w:rsidP="00130B78">
      <w:pPr>
        <w:jc w:val="both"/>
        <w:rPr>
          <w:rFonts w:asciiTheme="minorHAnsi" w:hAnsiTheme="minorHAnsi" w:cstheme="minorHAnsi"/>
          <w:bCs/>
        </w:rPr>
      </w:pPr>
      <w:r w:rsidRPr="00F944E7">
        <w:rPr>
          <w:rFonts w:asciiTheme="minorHAnsi" w:hAnsiTheme="minorHAnsi" w:cstheme="minorHAnsi"/>
          <w:b/>
        </w:rPr>
        <w:t>2.1.134</w:t>
      </w:r>
      <w:r w:rsidRPr="00F944E7">
        <w:rPr>
          <w:rFonts w:asciiTheme="minorHAnsi" w:hAnsiTheme="minorHAnsi" w:cstheme="minorHAnsi"/>
          <w:bCs/>
        </w:rPr>
        <w:t>. Что согласно федеральному стандарту оценки «Виды стоимости (ФСО II)» (от 14.04.2022 №200) должен учитывать оценщик при определении инвестиционной стоимости?</w:t>
      </w:r>
    </w:p>
    <w:p w14:paraId="44D3D9FC" w14:textId="77777777" w:rsidR="00130B78" w:rsidRPr="00F944E7" w:rsidRDefault="00130B78" w:rsidP="00336075">
      <w:pPr>
        <w:pStyle w:val="a5"/>
        <w:numPr>
          <w:ilvl w:val="0"/>
          <w:numId w:val="799"/>
        </w:numPr>
        <w:spacing w:after="0" w:line="240" w:lineRule="auto"/>
        <w:jc w:val="both"/>
        <w:rPr>
          <w:rFonts w:cstheme="minorHAnsi"/>
          <w:sz w:val="24"/>
          <w:szCs w:val="24"/>
        </w:rPr>
      </w:pPr>
      <w:r w:rsidRPr="00F944E7">
        <w:rPr>
          <w:rFonts w:cstheme="minorHAnsi"/>
          <w:sz w:val="24"/>
          <w:szCs w:val="24"/>
        </w:rPr>
        <w:t>фактор вынужденной продажи</w:t>
      </w:r>
    </w:p>
    <w:p w14:paraId="0E5E6055" w14:textId="77777777" w:rsidR="00130B78" w:rsidRPr="00F944E7" w:rsidRDefault="00130B78" w:rsidP="00336075">
      <w:pPr>
        <w:pStyle w:val="a5"/>
        <w:numPr>
          <w:ilvl w:val="0"/>
          <w:numId w:val="799"/>
        </w:numPr>
        <w:spacing w:after="0" w:line="240" w:lineRule="auto"/>
        <w:jc w:val="both"/>
        <w:rPr>
          <w:rFonts w:cstheme="minorHAnsi"/>
          <w:b/>
          <w:bCs/>
          <w:sz w:val="24"/>
          <w:szCs w:val="24"/>
        </w:rPr>
      </w:pPr>
      <w:r w:rsidRPr="00F944E7">
        <w:rPr>
          <w:rFonts w:cstheme="minorHAnsi"/>
          <w:b/>
          <w:bCs/>
          <w:sz w:val="24"/>
          <w:szCs w:val="24"/>
        </w:rPr>
        <w:t>эффект от синергии и предполагаемый полезный эффект от использования объекта оценки</w:t>
      </w:r>
    </w:p>
    <w:p w14:paraId="55A250CE" w14:textId="77777777" w:rsidR="00130B78" w:rsidRPr="00F944E7" w:rsidRDefault="00130B78" w:rsidP="00336075">
      <w:pPr>
        <w:pStyle w:val="a5"/>
        <w:numPr>
          <w:ilvl w:val="0"/>
          <w:numId w:val="799"/>
        </w:numPr>
        <w:spacing w:after="0" w:line="240" w:lineRule="auto"/>
        <w:jc w:val="both"/>
        <w:rPr>
          <w:rFonts w:cstheme="minorHAnsi"/>
          <w:sz w:val="24"/>
          <w:szCs w:val="24"/>
        </w:rPr>
      </w:pPr>
      <w:r w:rsidRPr="00F944E7">
        <w:rPr>
          <w:rFonts w:cstheme="minorHAnsi"/>
          <w:sz w:val="24"/>
          <w:szCs w:val="24"/>
        </w:rPr>
        <w:t>расходы на предпродажную подготовку и распродажу его отдельных частей или их утилизацию</w:t>
      </w:r>
    </w:p>
    <w:p w14:paraId="683798C9" w14:textId="4F02C3F4" w:rsidR="004F3F61" w:rsidRPr="00F944E7" w:rsidRDefault="00130B78" w:rsidP="00336075">
      <w:pPr>
        <w:pStyle w:val="a5"/>
        <w:numPr>
          <w:ilvl w:val="0"/>
          <w:numId w:val="799"/>
        </w:numPr>
        <w:spacing w:after="0" w:line="240" w:lineRule="auto"/>
        <w:jc w:val="both"/>
        <w:rPr>
          <w:rFonts w:cstheme="minorHAnsi"/>
          <w:sz w:val="24"/>
          <w:szCs w:val="24"/>
        </w:rPr>
      </w:pPr>
      <w:r w:rsidRPr="00F944E7">
        <w:rPr>
          <w:rFonts w:cstheme="minorHAnsi"/>
          <w:sz w:val="24"/>
          <w:szCs w:val="24"/>
        </w:rPr>
        <w:t>условия совершения сделки для каждой из сторон, включая преимущества и недостатки, которые каждая из сторон получит в результате сделки</w:t>
      </w:r>
    </w:p>
    <w:p w14:paraId="63EAC698" w14:textId="77777777" w:rsidR="00130B78" w:rsidRPr="00F944E7" w:rsidRDefault="00130B78" w:rsidP="00130B78">
      <w:pPr>
        <w:rPr>
          <w:rFonts w:asciiTheme="minorHAnsi" w:hAnsiTheme="minorHAnsi" w:cstheme="minorHAnsi"/>
          <w:bCs/>
        </w:rPr>
      </w:pPr>
    </w:p>
    <w:p w14:paraId="2A123CFF" w14:textId="77777777" w:rsidR="00154D89" w:rsidRPr="00F944E7" w:rsidRDefault="00154D89" w:rsidP="00154D89">
      <w:pPr>
        <w:jc w:val="both"/>
        <w:rPr>
          <w:rFonts w:asciiTheme="minorHAnsi" w:hAnsiTheme="minorHAnsi" w:cstheme="minorHAnsi"/>
          <w:bCs/>
        </w:rPr>
      </w:pPr>
      <w:r w:rsidRPr="00F944E7">
        <w:rPr>
          <w:rFonts w:asciiTheme="minorHAnsi" w:hAnsiTheme="minorHAnsi" w:cstheme="minorHAnsi"/>
          <w:b/>
        </w:rPr>
        <w:t>2.1.135.</w:t>
      </w:r>
      <w:r w:rsidRPr="00F944E7">
        <w:rPr>
          <w:rFonts w:asciiTheme="minorHAnsi" w:hAnsiTheme="minorHAnsi" w:cstheme="minorHAnsi"/>
          <w:bCs/>
        </w:rPr>
        <w:t xml:space="preserve"> В какой форме, согласно федеральному стандарту оценки «Отчет об оценке (ФСО VI)» (от 14.04.2022 №200) может быть представлен отчёт об оценке?</w:t>
      </w:r>
    </w:p>
    <w:p w14:paraId="3BF8E576" w14:textId="77777777" w:rsidR="00EC44EB" w:rsidRPr="00F944E7" w:rsidRDefault="00EC44EB" w:rsidP="00336075">
      <w:pPr>
        <w:pStyle w:val="a5"/>
        <w:numPr>
          <w:ilvl w:val="0"/>
          <w:numId w:val="799"/>
        </w:numPr>
        <w:spacing w:after="0" w:line="240" w:lineRule="auto"/>
        <w:jc w:val="both"/>
        <w:rPr>
          <w:rFonts w:cstheme="minorHAnsi"/>
          <w:sz w:val="24"/>
          <w:szCs w:val="24"/>
        </w:rPr>
      </w:pPr>
      <w:r w:rsidRPr="00F944E7">
        <w:rPr>
          <w:rFonts w:cstheme="minorHAnsi"/>
          <w:sz w:val="24"/>
          <w:szCs w:val="24"/>
        </w:rPr>
        <w:t>Отчет может быть представлен на бумажном носителе</w:t>
      </w:r>
    </w:p>
    <w:p w14:paraId="5687A300" w14:textId="77777777" w:rsidR="00EC44EB" w:rsidRPr="00F944E7" w:rsidRDefault="00EC44EB" w:rsidP="00336075">
      <w:pPr>
        <w:pStyle w:val="a5"/>
        <w:numPr>
          <w:ilvl w:val="0"/>
          <w:numId w:val="799"/>
        </w:numPr>
        <w:spacing w:after="0" w:line="240" w:lineRule="auto"/>
        <w:jc w:val="both"/>
        <w:rPr>
          <w:rFonts w:cstheme="minorHAnsi"/>
          <w:sz w:val="24"/>
          <w:szCs w:val="24"/>
        </w:rPr>
      </w:pPr>
      <w:r w:rsidRPr="00F944E7">
        <w:rPr>
          <w:rFonts w:cstheme="minorHAnsi"/>
          <w:sz w:val="24"/>
          <w:szCs w:val="24"/>
        </w:rPr>
        <w:t>Отчет может быть представлен в форме электронного документа</w:t>
      </w:r>
    </w:p>
    <w:p w14:paraId="2C852D9D" w14:textId="77777777" w:rsidR="00EC44EB" w:rsidRPr="00F944E7" w:rsidRDefault="00EC44EB" w:rsidP="00336075">
      <w:pPr>
        <w:pStyle w:val="a5"/>
        <w:numPr>
          <w:ilvl w:val="0"/>
          <w:numId w:val="799"/>
        </w:numPr>
        <w:spacing w:after="0" w:line="240" w:lineRule="auto"/>
        <w:jc w:val="both"/>
        <w:rPr>
          <w:rFonts w:cstheme="minorHAnsi"/>
          <w:sz w:val="24"/>
          <w:szCs w:val="24"/>
        </w:rPr>
      </w:pPr>
      <w:r w:rsidRPr="00F944E7">
        <w:rPr>
          <w:rFonts w:cstheme="minorHAnsi"/>
          <w:sz w:val="24"/>
          <w:szCs w:val="24"/>
        </w:rPr>
        <w:t>Отчет об оценке может состоять из нескольких частей, в одной или в разной форме – как на бумажном носителе, так и в форме электронного документа</w:t>
      </w:r>
    </w:p>
    <w:p w14:paraId="0C33A81F" w14:textId="77777777" w:rsidR="00EC44EB" w:rsidRPr="00F944E7" w:rsidRDefault="00EC44EB" w:rsidP="00336075">
      <w:pPr>
        <w:pStyle w:val="a5"/>
        <w:numPr>
          <w:ilvl w:val="0"/>
          <w:numId w:val="799"/>
        </w:numPr>
        <w:spacing w:after="0" w:line="240" w:lineRule="auto"/>
        <w:jc w:val="both"/>
        <w:rPr>
          <w:rFonts w:cstheme="minorHAnsi"/>
          <w:sz w:val="24"/>
          <w:szCs w:val="24"/>
        </w:rPr>
      </w:pPr>
      <w:r w:rsidRPr="00F944E7">
        <w:rPr>
          <w:rFonts w:cstheme="minorHAnsi"/>
          <w:sz w:val="24"/>
          <w:szCs w:val="24"/>
        </w:rPr>
        <w:t>Приложения к отчёту могут быть представлены в форме электронного документа</w:t>
      </w:r>
    </w:p>
    <w:p w14:paraId="42E2BEB1" w14:textId="0839E267" w:rsidR="00130B78" w:rsidRPr="00F944E7" w:rsidRDefault="00154D89" w:rsidP="00336075">
      <w:pPr>
        <w:pStyle w:val="a5"/>
        <w:numPr>
          <w:ilvl w:val="0"/>
          <w:numId w:val="799"/>
        </w:numPr>
        <w:spacing w:after="0" w:line="240" w:lineRule="auto"/>
        <w:jc w:val="both"/>
        <w:rPr>
          <w:rFonts w:cstheme="minorHAnsi"/>
          <w:b/>
          <w:bCs/>
          <w:sz w:val="24"/>
          <w:szCs w:val="24"/>
        </w:rPr>
      </w:pPr>
      <w:r w:rsidRPr="00F944E7">
        <w:rPr>
          <w:rFonts w:cstheme="minorHAnsi"/>
          <w:b/>
          <w:bCs/>
          <w:sz w:val="24"/>
          <w:szCs w:val="24"/>
        </w:rPr>
        <w:t>Все перечисленное</w:t>
      </w:r>
    </w:p>
    <w:p w14:paraId="26188450" w14:textId="77777777" w:rsidR="004F3F61" w:rsidRPr="00F944E7" w:rsidRDefault="004F3F61" w:rsidP="001813F8">
      <w:pPr>
        <w:rPr>
          <w:rFonts w:asciiTheme="minorHAnsi" w:hAnsiTheme="minorHAnsi" w:cstheme="minorHAnsi"/>
          <w:bCs/>
        </w:rPr>
      </w:pPr>
    </w:p>
    <w:p w14:paraId="204D9BB8" w14:textId="28024B9C" w:rsidR="00FC60E3" w:rsidRPr="00F944E7" w:rsidRDefault="00FC60E3" w:rsidP="001D75CC">
      <w:pPr>
        <w:jc w:val="both"/>
        <w:rPr>
          <w:rFonts w:asciiTheme="minorHAnsi" w:hAnsiTheme="minorHAnsi" w:cstheme="minorHAnsi"/>
          <w:bCs/>
        </w:rPr>
      </w:pPr>
      <w:r w:rsidRPr="00F944E7">
        <w:rPr>
          <w:rFonts w:asciiTheme="minorHAnsi" w:hAnsiTheme="minorHAnsi" w:cstheme="minorHAnsi"/>
          <w:b/>
        </w:rPr>
        <w:t>2.1.136.</w:t>
      </w:r>
      <w:r w:rsidRPr="00F944E7">
        <w:rPr>
          <w:rFonts w:asciiTheme="minorHAnsi" w:hAnsiTheme="minorHAnsi" w:cstheme="minorHAnsi"/>
          <w:bCs/>
        </w:rPr>
        <w:t xml:space="preserve"> </w:t>
      </w:r>
      <w:r w:rsidR="001D75CC" w:rsidRPr="00F944E7">
        <w:rPr>
          <w:rFonts w:asciiTheme="minorHAnsi" w:hAnsiTheme="minorHAnsi" w:cstheme="minorHAnsi"/>
          <w:bCs/>
        </w:rPr>
        <w:t>В соответствии с федеральным стандартом оценки «Подходы и методы оценки (ФСО V)» утвержденным приказом Минэкономразвития России от 14.04.2022 № 200, при оценке машин и оборудования сравнение объекта оценки с аналогами может проводиться с использованием следующих единиц сравнения?</w:t>
      </w:r>
    </w:p>
    <w:p w14:paraId="5A1DEA94" w14:textId="77777777" w:rsidR="001D75CC" w:rsidRPr="00F944E7" w:rsidRDefault="001D75CC" w:rsidP="00336075">
      <w:pPr>
        <w:pStyle w:val="a5"/>
        <w:numPr>
          <w:ilvl w:val="0"/>
          <w:numId w:val="799"/>
        </w:numPr>
        <w:spacing w:after="0" w:line="240" w:lineRule="auto"/>
        <w:jc w:val="both"/>
        <w:rPr>
          <w:rFonts w:cstheme="minorHAnsi"/>
          <w:b/>
          <w:bCs/>
          <w:sz w:val="24"/>
          <w:szCs w:val="24"/>
        </w:rPr>
      </w:pPr>
      <w:r w:rsidRPr="00F944E7">
        <w:rPr>
          <w:rFonts w:cstheme="minorHAnsi"/>
          <w:b/>
          <w:bCs/>
          <w:sz w:val="24"/>
          <w:szCs w:val="24"/>
        </w:rPr>
        <w:t>Могут быть использованы различные количественные параметры измерения объекта оценки</w:t>
      </w:r>
    </w:p>
    <w:p w14:paraId="48BD0ED9" w14:textId="77777777" w:rsidR="001D75CC" w:rsidRPr="00F944E7" w:rsidRDefault="001D75CC" w:rsidP="00336075">
      <w:pPr>
        <w:pStyle w:val="a5"/>
        <w:numPr>
          <w:ilvl w:val="0"/>
          <w:numId w:val="799"/>
        </w:numPr>
        <w:spacing w:after="0" w:line="240" w:lineRule="auto"/>
        <w:jc w:val="both"/>
        <w:rPr>
          <w:rFonts w:cstheme="minorHAnsi"/>
          <w:sz w:val="24"/>
          <w:szCs w:val="24"/>
        </w:rPr>
      </w:pPr>
      <w:r w:rsidRPr="00F944E7">
        <w:rPr>
          <w:rFonts w:cstheme="minorHAnsi"/>
          <w:sz w:val="24"/>
          <w:szCs w:val="24"/>
        </w:rPr>
        <w:t>Только цена на единицу производительности или мощности, массы, габаритных размеров</w:t>
      </w:r>
    </w:p>
    <w:p w14:paraId="17EF87EE" w14:textId="77777777" w:rsidR="001D75CC" w:rsidRPr="00F944E7" w:rsidRDefault="001D75CC" w:rsidP="00336075">
      <w:pPr>
        <w:pStyle w:val="a5"/>
        <w:numPr>
          <w:ilvl w:val="0"/>
          <w:numId w:val="799"/>
        </w:numPr>
        <w:spacing w:after="0" w:line="240" w:lineRule="auto"/>
        <w:jc w:val="both"/>
        <w:rPr>
          <w:rFonts w:cstheme="minorHAnsi"/>
          <w:sz w:val="24"/>
          <w:szCs w:val="24"/>
        </w:rPr>
      </w:pPr>
      <w:r w:rsidRPr="00F944E7">
        <w:rPr>
          <w:rFonts w:cstheme="minorHAnsi"/>
          <w:sz w:val="24"/>
          <w:szCs w:val="24"/>
        </w:rPr>
        <w:t>Только мультипликаторы (коэффициенты, отражающие соотношение между ценой и показателями деятельности)</w:t>
      </w:r>
    </w:p>
    <w:p w14:paraId="5B3E7AEB" w14:textId="77777777" w:rsidR="001D75CC" w:rsidRPr="00F944E7" w:rsidRDefault="001D75CC" w:rsidP="00336075">
      <w:pPr>
        <w:pStyle w:val="a5"/>
        <w:numPr>
          <w:ilvl w:val="0"/>
          <w:numId w:val="799"/>
        </w:numPr>
        <w:spacing w:after="0" w:line="240" w:lineRule="auto"/>
        <w:jc w:val="both"/>
        <w:rPr>
          <w:rFonts w:cstheme="minorHAnsi"/>
          <w:sz w:val="24"/>
          <w:szCs w:val="24"/>
        </w:rPr>
      </w:pPr>
      <w:r w:rsidRPr="00F944E7">
        <w:rPr>
          <w:rFonts w:cstheme="minorHAnsi"/>
          <w:sz w:val="24"/>
          <w:szCs w:val="24"/>
        </w:rPr>
        <w:t>Только цена (или арендная ставка) за единицу площади</w:t>
      </w:r>
    </w:p>
    <w:p w14:paraId="20202370" w14:textId="77777777" w:rsidR="004F3F61" w:rsidRPr="00F944E7" w:rsidRDefault="004F3F61" w:rsidP="001813F8">
      <w:pPr>
        <w:rPr>
          <w:rFonts w:asciiTheme="minorHAnsi" w:hAnsiTheme="minorHAnsi" w:cstheme="minorHAnsi"/>
          <w:bCs/>
        </w:rPr>
      </w:pPr>
    </w:p>
    <w:p w14:paraId="5D3940DD" w14:textId="5AC29A77" w:rsidR="00FC60E3" w:rsidRPr="00F944E7" w:rsidRDefault="00FC60E3" w:rsidP="00FC60E3">
      <w:pPr>
        <w:jc w:val="both"/>
        <w:rPr>
          <w:rFonts w:asciiTheme="minorHAnsi" w:hAnsiTheme="minorHAnsi" w:cstheme="minorHAnsi"/>
          <w:bCs/>
        </w:rPr>
      </w:pPr>
      <w:r w:rsidRPr="00F944E7">
        <w:rPr>
          <w:rFonts w:asciiTheme="minorHAnsi" w:hAnsiTheme="minorHAnsi" w:cstheme="minorHAnsi"/>
          <w:b/>
        </w:rPr>
        <w:lastRenderedPageBreak/>
        <w:t>2.1.137.</w:t>
      </w:r>
      <w:r w:rsidRPr="00F944E7">
        <w:rPr>
          <w:rFonts w:asciiTheme="minorHAnsi" w:hAnsiTheme="minorHAnsi" w:cstheme="minorHAnsi"/>
          <w:bCs/>
        </w:rPr>
        <w:t xml:space="preserve"> </w:t>
      </w:r>
      <w:r w:rsidR="001D75CC" w:rsidRPr="00F944E7">
        <w:rPr>
          <w:rFonts w:asciiTheme="minorHAnsi" w:hAnsiTheme="minorHAnsi" w:cstheme="minorHAnsi"/>
          <w:bCs/>
        </w:rPr>
        <w:t>Для определения уровня существенности требуется ли в соответствии с федеральным стандартом оценки «Структура федеральных стандартов оценки и основные понятия, используемые в федеральных стандартах оценки (ФСО I)», утвержденным приказом Минэкономразвития России от 14.04.2022 № 200 профессиональное суждение в области оценочной деятельности</w:t>
      </w:r>
      <w:r w:rsidRPr="00F944E7">
        <w:rPr>
          <w:rFonts w:asciiTheme="minorHAnsi" w:hAnsiTheme="minorHAnsi" w:cstheme="minorHAnsi"/>
          <w:bCs/>
        </w:rPr>
        <w:t>?</w:t>
      </w:r>
    </w:p>
    <w:p w14:paraId="09B05E7D" w14:textId="77777777" w:rsidR="001D75CC" w:rsidRPr="00F944E7" w:rsidRDefault="001D75CC" w:rsidP="00336075">
      <w:pPr>
        <w:pStyle w:val="a5"/>
        <w:numPr>
          <w:ilvl w:val="0"/>
          <w:numId w:val="799"/>
        </w:numPr>
        <w:spacing w:after="0" w:line="240" w:lineRule="auto"/>
        <w:jc w:val="both"/>
        <w:rPr>
          <w:rFonts w:cstheme="minorHAnsi"/>
          <w:sz w:val="24"/>
          <w:szCs w:val="24"/>
        </w:rPr>
      </w:pPr>
      <w:r w:rsidRPr="00F944E7">
        <w:rPr>
          <w:rFonts w:cstheme="minorHAnsi"/>
          <w:sz w:val="24"/>
          <w:szCs w:val="24"/>
        </w:rPr>
        <w:t>Требуется, если указанное предусмотрено заданием на оценку</w:t>
      </w:r>
    </w:p>
    <w:p w14:paraId="4E25A598" w14:textId="77777777" w:rsidR="001D75CC" w:rsidRPr="00F944E7" w:rsidRDefault="001D75CC" w:rsidP="00336075">
      <w:pPr>
        <w:pStyle w:val="a5"/>
        <w:numPr>
          <w:ilvl w:val="0"/>
          <w:numId w:val="799"/>
        </w:numPr>
        <w:spacing w:after="0" w:line="240" w:lineRule="auto"/>
        <w:jc w:val="both"/>
        <w:rPr>
          <w:rFonts w:cstheme="minorHAnsi"/>
          <w:sz w:val="24"/>
          <w:szCs w:val="24"/>
        </w:rPr>
      </w:pPr>
      <w:r w:rsidRPr="00F944E7">
        <w:rPr>
          <w:rFonts w:cstheme="minorHAnsi"/>
          <w:sz w:val="24"/>
          <w:szCs w:val="24"/>
        </w:rPr>
        <w:t>Не требуется, если иное не предусмотрено заданием на оценку</w:t>
      </w:r>
    </w:p>
    <w:p w14:paraId="154E9D4D" w14:textId="77777777" w:rsidR="001D75CC" w:rsidRPr="00F944E7" w:rsidRDefault="001D75CC" w:rsidP="00336075">
      <w:pPr>
        <w:pStyle w:val="a5"/>
        <w:numPr>
          <w:ilvl w:val="0"/>
          <w:numId w:val="799"/>
        </w:numPr>
        <w:spacing w:after="0" w:line="240" w:lineRule="auto"/>
        <w:jc w:val="both"/>
        <w:rPr>
          <w:rFonts w:cstheme="minorHAnsi"/>
          <w:sz w:val="24"/>
          <w:szCs w:val="24"/>
        </w:rPr>
      </w:pPr>
      <w:r w:rsidRPr="00F944E7">
        <w:rPr>
          <w:rFonts w:cstheme="minorHAnsi"/>
          <w:sz w:val="24"/>
          <w:szCs w:val="24"/>
        </w:rPr>
        <w:t>Не требуется</w:t>
      </w:r>
    </w:p>
    <w:p w14:paraId="03F547BA" w14:textId="77777777" w:rsidR="001D75CC" w:rsidRPr="00F944E7" w:rsidRDefault="001D75CC" w:rsidP="00336075">
      <w:pPr>
        <w:pStyle w:val="a5"/>
        <w:numPr>
          <w:ilvl w:val="0"/>
          <w:numId w:val="799"/>
        </w:numPr>
        <w:spacing w:after="0" w:line="240" w:lineRule="auto"/>
        <w:jc w:val="both"/>
        <w:rPr>
          <w:rFonts w:cstheme="minorHAnsi"/>
          <w:b/>
          <w:bCs/>
          <w:sz w:val="24"/>
          <w:szCs w:val="24"/>
        </w:rPr>
      </w:pPr>
      <w:r w:rsidRPr="00F944E7">
        <w:rPr>
          <w:rFonts w:cstheme="minorHAnsi"/>
          <w:b/>
          <w:bCs/>
          <w:sz w:val="24"/>
          <w:szCs w:val="24"/>
        </w:rPr>
        <w:t>Требуется</w:t>
      </w:r>
    </w:p>
    <w:p w14:paraId="1EEB6F68" w14:textId="77777777" w:rsidR="00FC60E3" w:rsidRPr="00F944E7" w:rsidRDefault="00FC60E3" w:rsidP="001813F8">
      <w:pPr>
        <w:rPr>
          <w:rFonts w:asciiTheme="minorHAnsi" w:hAnsiTheme="minorHAnsi" w:cstheme="minorHAnsi"/>
          <w:bCs/>
        </w:rPr>
      </w:pPr>
    </w:p>
    <w:p w14:paraId="483D04BA" w14:textId="23722986" w:rsidR="00FC60E3" w:rsidRPr="00F944E7" w:rsidRDefault="00FC60E3" w:rsidP="00FC60E3">
      <w:pPr>
        <w:jc w:val="both"/>
        <w:rPr>
          <w:rFonts w:asciiTheme="minorHAnsi" w:hAnsiTheme="minorHAnsi" w:cstheme="minorHAnsi"/>
          <w:bCs/>
        </w:rPr>
      </w:pPr>
      <w:r w:rsidRPr="00F944E7">
        <w:rPr>
          <w:rFonts w:asciiTheme="minorHAnsi" w:hAnsiTheme="minorHAnsi" w:cstheme="minorHAnsi"/>
          <w:b/>
        </w:rPr>
        <w:t>2.1.138.</w:t>
      </w:r>
      <w:r w:rsidRPr="00F944E7">
        <w:rPr>
          <w:rFonts w:asciiTheme="minorHAnsi" w:hAnsiTheme="minorHAnsi" w:cstheme="minorHAnsi"/>
          <w:bCs/>
        </w:rPr>
        <w:t xml:space="preserve"> Кто может быть пользователем результатов оценки, согласно федеральному стандарту оценки «Структура федеральных стандартов оценки и основные понятия, используемые в федеральных стандартах оценки (ФСО I)» (от 14.04.2022 №200)?</w:t>
      </w:r>
    </w:p>
    <w:p w14:paraId="67EB3FC4" w14:textId="77777777" w:rsidR="00FC60E3" w:rsidRPr="00F944E7" w:rsidRDefault="00FC60E3" w:rsidP="00336075">
      <w:pPr>
        <w:pStyle w:val="a5"/>
        <w:numPr>
          <w:ilvl w:val="0"/>
          <w:numId w:val="799"/>
        </w:numPr>
        <w:spacing w:after="0" w:line="240" w:lineRule="auto"/>
        <w:jc w:val="both"/>
        <w:rPr>
          <w:rFonts w:cstheme="minorHAnsi"/>
          <w:sz w:val="24"/>
          <w:szCs w:val="24"/>
        </w:rPr>
      </w:pPr>
      <w:r w:rsidRPr="00F944E7">
        <w:rPr>
          <w:rFonts w:cstheme="minorHAnsi"/>
          <w:sz w:val="24"/>
          <w:szCs w:val="24"/>
        </w:rPr>
        <w:t>заказчик оценки и собственник объекта оценки</w:t>
      </w:r>
    </w:p>
    <w:p w14:paraId="46FA2722" w14:textId="77777777" w:rsidR="00FC60E3" w:rsidRPr="00F944E7" w:rsidRDefault="00FC60E3" w:rsidP="00336075">
      <w:pPr>
        <w:pStyle w:val="a5"/>
        <w:numPr>
          <w:ilvl w:val="0"/>
          <w:numId w:val="799"/>
        </w:numPr>
        <w:spacing w:after="0" w:line="240" w:lineRule="auto"/>
        <w:jc w:val="both"/>
        <w:rPr>
          <w:rFonts w:cstheme="minorHAnsi"/>
          <w:b/>
          <w:bCs/>
          <w:sz w:val="24"/>
          <w:szCs w:val="24"/>
        </w:rPr>
      </w:pPr>
      <w:r w:rsidRPr="00F944E7">
        <w:rPr>
          <w:rFonts w:cstheme="minorHAnsi"/>
          <w:b/>
          <w:bCs/>
          <w:sz w:val="24"/>
          <w:szCs w:val="24"/>
        </w:rPr>
        <w:t>заказчик оценки и иные лица в соответствии с целью оценки</w:t>
      </w:r>
    </w:p>
    <w:p w14:paraId="05BC1088" w14:textId="77777777" w:rsidR="00FC60E3" w:rsidRPr="00F944E7" w:rsidRDefault="00FC60E3" w:rsidP="00336075">
      <w:pPr>
        <w:pStyle w:val="a5"/>
        <w:numPr>
          <w:ilvl w:val="0"/>
          <w:numId w:val="799"/>
        </w:numPr>
        <w:spacing w:after="0" w:line="240" w:lineRule="auto"/>
        <w:jc w:val="both"/>
        <w:rPr>
          <w:rFonts w:cstheme="minorHAnsi"/>
          <w:sz w:val="24"/>
          <w:szCs w:val="24"/>
        </w:rPr>
      </w:pPr>
      <w:r w:rsidRPr="00F944E7">
        <w:rPr>
          <w:rFonts w:cstheme="minorHAnsi"/>
          <w:sz w:val="24"/>
          <w:szCs w:val="24"/>
        </w:rPr>
        <w:t>заказчик оценки и его представители</w:t>
      </w:r>
    </w:p>
    <w:p w14:paraId="113F734C" w14:textId="1AD2E855" w:rsidR="00FC60E3" w:rsidRPr="00F944E7" w:rsidRDefault="00FC60E3" w:rsidP="00336075">
      <w:pPr>
        <w:pStyle w:val="a5"/>
        <w:numPr>
          <w:ilvl w:val="0"/>
          <w:numId w:val="799"/>
        </w:numPr>
        <w:spacing w:after="0" w:line="240" w:lineRule="auto"/>
        <w:jc w:val="both"/>
        <w:rPr>
          <w:rFonts w:cstheme="minorHAnsi"/>
          <w:sz w:val="24"/>
          <w:szCs w:val="24"/>
        </w:rPr>
      </w:pPr>
      <w:r w:rsidRPr="00F944E7">
        <w:rPr>
          <w:rFonts w:cstheme="minorHAnsi"/>
          <w:sz w:val="24"/>
          <w:szCs w:val="24"/>
        </w:rPr>
        <w:t>заказчик, собственник и уполномоченные ими лица</w:t>
      </w:r>
    </w:p>
    <w:p w14:paraId="17AA234B" w14:textId="77777777" w:rsidR="00FC60E3" w:rsidRPr="00F944E7" w:rsidRDefault="00FC60E3" w:rsidP="00FC60E3">
      <w:pPr>
        <w:rPr>
          <w:rFonts w:asciiTheme="minorHAnsi" w:hAnsiTheme="minorHAnsi" w:cstheme="minorHAnsi"/>
          <w:bCs/>
        </w:rPr>
      </w:pPr>
    </w:p>
    <w:p w14:paraId="322B6D06" w14:textId="77777777" w:rsidR="00FC60E3" w:rsidRPr="00F944E7" w:rsidRDefault="00FC60E3" w:rsidP="00FC60E3">
      <w:pPr>
        <w:jc w:val="both"/>
        <w:rPr>
          <w:rFonts w:asciiTheme="minorHAnsi" w:hAnsiTheme="minorHAnsi" w:cstheme="minorHAnsi"/>
          <w:bCs/>
        </w:rPr>
      </w:pPr>
      <w:r w:rsidRPr="00F944E7">
        <w:rPr>
          <w:rFonts w:asciiTheme="minorHAnsi" w:hAnsiTheme="minorHAnsi" w:cstheme="minorHAnsi"/>
          <w:b/>
        </w:rPr>
        <w:t>2.1.139</w:t>
      </w:r>
      <w:r w:rsidRPr="00F944E7">
        <w:rPr>
          <w:rFonts w:asciiTheme="minorHAnsi" w:hAnsiTheme="minorHAnsi" w:cstheme="minorHAnsi"/>
          <w:bCs/>
        </w:rPr>
        <w:t>. Что нужно учитывать при выборе прогнозного периода, согласно федеральному стандарту оценки "Подходы и методы оценки (ФСО V)" (от 14.04.2022 №200)?</w:t>
      </w:r>
    </w:p>
    <w:p w14:paraId="47024563" w14:textId="77777777" w:rsidR="00FC60E3" w:rsidRPr="00F944E7" w:rsidRDefault="00FC60E3" w:rsidP="00FC60E3">
      <w:pPr>
        <w:jc w:val="both"/>
        <w:rPr>
          <w:rFonts w:asciiTheme="minorHAnsi" w:hAnsiTheme="minorHAnsi" w:cstheme="minorHAnsi"/>
          <w:bCs/>
        </w:rPr>
      </w:pPr>
      <w:r w:rsidRPr="00F944E7">
        <w:rPr>
          <w:rFonts w:asciiTheme="minorHAnsi" w:hAnsiTheme="minorHAnsi" w:cstheme="minorHAnsi"/>
          <w:bCs/>
        </w:rPr>
        <w:t>I. период достижения стабильного темпа роста денежных потоков объекта оценки, после завершения которого возможно применить постпрогнозную стоимость</w:t>
      </w:r>
    </w:p>
    <w:p w14:paraId="3D2CC85F" w14:textId="77777777" w:rsidR="00FC60E3" w:rsidRPr="00F944E7" w:rsidRDefault="00FC60E3" w:rsidP="00FC60E3">
      <w:pPr>
        <w:jc w:val="both"/>
        <w:rPr>
          <w:rFonts w:asciiTheme="minorHAnsi" w:hAnsiTheme="minorHAnsi" w:cstheme="minorHAnsi"/>
          <w:bCs/>
        </w:rPr>
      </w:pPr>
      <w:r w:rsidRPr="00F944E7">
        <w:rPr>
          <w:rFonts w:asciiTheme="minorHAnsi" w:hAnsiTheme="minorHAnsi" w:cstheme="minorHAnsi"/>
          <w:bCs/>
        </w:rPr>
        <w:t>II. период, на который доступна информация для составления прогноза</w:t>
      </w:r>
    </w:p>
    <w:p w14:paraId="7A0FC371" w14:textId="77777777" w:rsidR="00FC60E3" w:rsidRPr="00F944E7" w:rsidRDefault="00FC60E3" w:rsidP="00FC60E3">
      <w:pPr>
        <w:jc w:val="both"/>
        <w:rPr>
          <w:rFonts w:asciiTheme="minorHAnsi" w:hAnsiTheme="minorHAnsi" w:cstheme="minorHAnsi"/>
          <w:bCs/>
        </w:rPr>
      </w:pPr>
      <w:r w:rsidRPr="00F944E7">
        <w:rPr>
          <w:rFonts w:asciiTheme="minorHAnsi" w:hAnsiTheme="minorHAnsi" w:cstheme="minorHAnsi"/>
          <w:bCs/>
        </w:rPr>
        <w:t>III. фактор сезонности и/или цикличности</w:t>
      </w:r>
    </w:p>
    <w:p w14:paraId="49C9CB93" w14:textId="77777777" w:rsidR="00FC60E3" w:rsidRPr="00F944E7" w:rsidRDefault="00FC60E3" w:rsidP="00FC60E3">
      <w:pPr>
        <w:jc w:val="both"/>
        <w:rPr>
          <w:rFonts w:asciiTheme="minorHAnsi" w:hAnsiTheme="minorHAnsi" w:cstheme="minorHAnsi"/>
          <w:bCs/>
        </w:rPr>
      </w:pPr>
      <w:r w:rsidRPr="00F944E7">
        <w:rPr>
          <w:rFonts w:asciiTheme="minorHAnsi" w:hAnsiTheme="minorHAnsi" w:cstheme="minorHAnsi"/>
          <w:bCs/>
        </w:rPr>
        <w:t>IV. вид стоимости</w:t>
      </w:r>
    </w:p>
    <w:p w14:paraId="5D939440" w14:textId="77777777" w:rsidR="00FC60E3" w:rsidRPr="00F944E7" w:rsidRDefault="00FC60E3" w:rsidP="00FC60E3">
      <w:pPr>
        <w:jc w:val="both"/>
        <w:rPr>
          <w:rFonts w:asciiTheme="minorHAnsi" w:hAnsiTheme="minorHAnsi" w:cstheme="minorHAnsi"/>
          <w:bCs/>
        </w:rPr>
      </w:pPr>
      <w:r w:rsidRPr="00F944E7">
        <w:rPr>
          <w:rFonts w:asciiTheme="minorHAnsi" w:hAnsiTheme="minorHAnsi" w:cstheme="minorHAnsi"/>
          <w:bCs/>
        </w:rPr>
        <w:t>V. вид денежного потока, в частности его инфляционную (номинальный или реальный денежный поток), налоговую (доналоговый или посленалоговый денежный поток), валютную и иные составляющие</w:t>
      </w:r>
    </w:p>
    <w:p w14:paraId="01AB50E4" w14:textId="77777777" w:rsidR="00FC60E3" w:rsidRPr="00F944E7" w:rsidRDefault="00FC60E3" w:rsidP="00FC60E3">
      <w:pPr>
        <w:rPr>
          <w:rFonts w:asciiTheme="minorHAnsi" w:hAnsiTheme="minorHAnsi" w:cstheme="minorHAnsi"/>
          <w:bCs/>
        </w:rPr>
      </w:pPr>
      <w:r w:rsidRPr="00F944E7">
        <w:rPr>
          <w:rFonts w:asciiTheme="minorHAnsi" w:hAnsiTheme="minorHAnsi" w:cstheme="minorHAnsi"/>
          <w:bCs/>
        </w:rPr>
        <w:t>Варианты ответа:</w:t>
      </w:r>
    </w:p>
    <w:p w14:paraId="6AA7AC5E" w14:textId="77777777" w:rsidR="00FC60E3" w:rsidRPr="00F944E7" w:rsidRDefault="00FC60E3"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 II, V</w:t>
      </w:r>
    </w:p>
    <w:p w14:paraId="3D8C8F47" w14:textId="77777777" w:rsidR="00FC60E3" w:rsidRPr="00F944E7" w:rsidRDefault="00FC60E3"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 II</w:t>
      </w:r>
    </w:p>
    <w:p w14:paraId="54617DAB" w14:textId="77777777" w:rsidR="00FC60E3" w:rsidRPr="00F944E7" w:rsidRDefault="00FC60E3"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 II, IV</w:t>
      </w:r>
    </w:p>
    <w:p w14:paraId="3B1EF205" w14:textId="77777777" w:rsidR="00FC60E3" w:rsidRPr="00F944E7" w:rsidRDefault="00FC60E3"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II, III, IV</w:t>
      </w:r>
    </w:p>
    <w:p w14:paraId="4EBECC2E" w14:textId="2D378F0C" w:rsidR="00FC60E3" w:rsidRPr="00F944E7" w:rsidRDefault="00FC60E3" w:rsidP="00336075">
      <w:pPr>
        <w:pStyle w:val="a5"/>
        <w:numPr>
          <w:ilvl w:val="0"/>
          <w:numId w:val="799"/>
        </w:numPr>
        <w:spacing w:after="0" w:line="240" w:lineRule="auto"/>
        <w:jc w:val="both"/>
        <w:rPr>
          <w:rFonts w:cstheme="minorHAnsi"/>
          <w:b/>
          <w:bCs/>
          <w:sz w:val="24"/>
          <w:szCs w:val="24"/>
        </w:rPr>
      </w:pPr>
      <w:r w:rsidRPr="00F944E7">
        <w:rPr>
          <w:rFonts w:cstheme="minorHAnsi"/>
          <w:b/>
          <w:bCs/>
          <w:sz w:val="24"/>
          <w:szCs w:val="24"/>
        </w:rPr>
        <w:t>I, II, III</w:t>
      </w:r>
    </w:p>
    <w:p w14:paraId="438A694B" w14:textId="77777777" w:rsidR="00FC60E3" w:rsidRPr="00F944E7" w:rsidRDefault="00FC60E3" w:rsidP="00FC60E3">
      <w:pPr>
        <w:rPr>
          <w:rFonts w:asciiTheme="minorHAnsi" w:hAnsiTheme="minorHAnsi" w:cstheme="minorHAnsi"/>
          <w:bCs/>
        </w:rPr>
      </w:pPr>
    </w:p>
    <w:p w14:paraId="1ED3E7BA" w14:textId="70A6692D" w:rsidR="00FC60E3" w:rsidRPr="00F944E7" w:rsidRDefault="00FC60E3" w:rsidP="00FC60E3">
      <w:pPr>
        <w:jc w:val="both"/>
        <w:rPr>
          <w:rFonts w:asciiTheme="minorHAnsi" w:hAnsiTheme="minorHAnsi" w:cstheme="minorHAnsi"/>
          <w:bCs/>
        </w:rPr>
      </w:pPr>
      <w:r w:rsidRPr="00F944E7">
        <w:rPr>
          <w:rFonts w:asciiTheme="minorHAnsi" w:hAnsiTheme="minorHAnsi" w:cstheme="minorHAnsi"/>
          <w:b/>
        </w:rPr>
        <w:t>2.1.140.</w:t>
      </w:r>
      <w:r w:rsidRPr="00F944E7">
        <w:rPr>
          <w:rFonts w:asciiTheme="minorHAnsi" w:hAnsiTheme="minorHAnsi" w:cstheme="minorHAnsi"/>
          <w:bCs/>
        </w:rPr>
        <w:t xml:space="preserve"> Согласно федеральному стандарту оценки «Подходы и методы оценки (ФСО V)» (от 14.04.2022 №200), какие методы могут использоваться при расчете постпрогнозной стоимости для оценки объектов с неограниченным сроком полезного использования?</w:t>
      </w:r>
    </w:p>
    <w:p w14:paraId="426D7F9F" w14:textId="77777777" w:rsidR="00FC60E3" w:rsidRPr="00F944E7" w:rsidRDefault="00FC60E3" w:rsidP="00FC60E3">
      <w:pPr>
        <w:jc w:val="both"/>
        <w:rPr>
          <w:rFonts w:asciiTheme="minorHAnsi" w:hAnsiTheme="minorHAnsi" w:cstheme="minorHAnsi"/>
          <w:bCs/>
        </w:rPr>
      </w:pPr>
      <w:r w:rsidRPr="00F944E7">
        <w:rPr>
          <w:rFonts w:asciiTheme="minorHAnsi" w:hAnsiTheme="minorHAnsi" w:cstheme="minorHAnsi"/>
          <w:bCs/>
        </w:rPr>
        <w:t>I. модель Гордона</w:t>
      </w:r>
    </w:p>
    <w:p w14:paraId="7DC5C150" w14:textId="77777777" w:rsidR="00FC60E3" w:rsidRPr="00F944E7" w:rsidRDefault="00FC60E3" w:rsidP="00FC60E3">
      <w:pPr>
        <w:jc w:val="both"/>
        <w:rPr>
          <w:rFonts w:asciiTheme="minorHAnsi" w:hAnsiTheme="minorHAnsi" w:cstheme="minorHAnsi"/>
          <w:bCs/>
        </w:rPr>
      </w:pPr>
      <w:r w:rsidRPr="00F944E7">
        <w:rPr>
          <w:rFonts w:asciiTheme="minorHAnsi" w:hAnsiTheme="minorHAnsi" w:cstheme="minorHAnsi"/>
          <w:bCs/>
        </w:rPr>
        <w:t>II. метод расчета стоимости при ликвидации</w:t>
      </w:r>
    </w:p>
    <w:p w14:paraId="26961000" w14:textId="77777777" w:rsidR="00FC60E3" w:rsidRPr="00F944E7" w:rsidRDefault="00FC60E3" w:rsidP="00FC60E3">
      <w:pPr>
        <w:jc w:val="both"/>
        <w:rPr>
          <w:rFonts w:asciiTheme="minorHAnsi" w:hAnsiTheme="minorHAnsi" w:cstheme="minorHAnsi"/>
          <w:bCs/>
        </w:rPr>
      </w:pPr>
      <w:r w:rsidRPr="00F944E7">
        <w:rPr>
          <w:rFonts w:asciiTheme="minorHAnsi" w:hAnsiTheme="minorHAnsi" w:cstheme="minorHAnsi"/>
          <w:bCs/>
        </w:rPr>
        <w:t>III. методы сравнительного подхода</w:t>
      </w:r>
    </w:p>
    <w:p w14:paraId="65F0A63E" w14:textId="77777777" w:rsidR="00FC60E3" w:rsidRPr="00F944E7" w:rsidRDefault="00FC60E3" w:rsidP="00FC60E3">
      <w:pPr>
        <w:jc w:val="both"/>
        <w:rPr>
          <w:rFonts w:asciiTheme="minorHAnsi" w:hAnsiTheme="minorHAnsi" w:cstheme="minorHAnsi"/>
          <w:bCs/>
        </w:rPr>
      </w:pPr>
      <w:r w:rsidRPr="00F944E7">
        <w:rPr>
          <w:rFonts w:asciiTheme="minorHAnsi" w:hAnsiTheme="minorHAnsi" w:cstheme="minorHAnsi"/>
          <w:bCs/>
        </w:rPr>
        <w:t>IV. метод прямой капитализации</w:t>
      </w:r>
    </w:p>
    <w:p w14:paraId="5C2674FC" w14:textId="77777777" w:rsidR="00FC60E3" w:rsidRPr="00F944E7" w:rsidRDefault="00FC60E3" w:rsidP="00FC60E3">
      <w:pPr>
        <w:rPr>
          <w:rFonts w:asciiTheme="minorHAnsi" w:hAnsiTheme="minorHAnsi" w:cstheme="minorHAnsi"/>
          <w:bCs/>
        </w:rPr>
      </w:pPr>
      <w:r w:rsidRPr="00F944E7">
        <w:rPr>
          <w:rFonts w:asciiTheme="minorHAnsi" w:hAnsiTheme="minorHAnsi" w:cstheme="minorHAnsi"/>
          <w:bCs/>
        </w:rPr>
        <w:t>Варианты ответа:</w:t>
      </w:r>
    </w:p>
    <w:p w14:paraId="4A767B11" w14:textId="77777777" w:rsidR="00FC60E3" w:rsidRPr="00F944E7" w:rsidRDefault="00FC60E3"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 IV</w:t>
      </w:r>
    </w:p>
    <w:p w14:paraId="3E5C1684" w14:textId="77777777" w:rsidR="00FC60E3" w:rsidRPr="00F944E7" w:rsidRDefault="00FC60E3"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 II</w:t>
      </w:r>
    </w:p>
    <w:p w14:paraId="6DD88989" w14:textId="77777777" w:rsidR="00FC60E3" w:rsidRPr="00F944E7" w:rsidRDefault="00FC60E3"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 II, IV</w:t>
      </w:r>
    </w:p>
    <w:p w14:paraId="272146D4" w14:textId="77777777" w:rsidR="00FC60E3" w:rsidRPr="00F944E7" w:rsidRDefault="00FC60E3" w:rsidP="00336075">
      <w:pPr>
        <w:pStyle w:val="a5"/>
        <w:numPr>
          <w:ilvl w:val="0"/>
          <w:numId w:val="799"/>
        </w:numPr>
        <w:spacing w:after="0" w:line="240" w:lineRule="auto"/>
        <w:jc w:val="both"/>
        <w:rPr>
          <w:rFonts w:cstheme="minorHAnsi"/>
          <w:b/>
          <w:bCs/>
          <w:sz w:val="24"/>
          <w:szCs w:val="24"/>
        </w:rPr>
      </w:pPr>
      <w:r w:rsidRPr="00F944E7">
        <w:rPr>
          <w:rFonts w:cstheme="minorHAnsi"/>
          <w:b/>
          <w:bCs/>
          <w:sz w:val="24"/>
          <w:szCs w:val="24"/>
        </w:rPr>
        <w:t>I, III, IV</w:t>
      </w:r>
    </w:p>
    <w:p w14:paraId="125B0177" w14:textId="42A708CF" w:rsidR="00FC60E3" w:rsidRPr="00F944E7" w:rsidRDefault="00FC60E3"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 II, III, IV</w:t>
      </w:r>
    </w:p>
    <w:p w14:paraId="07B93FDD" w14:textId="77777777" w:rsidR="00FC60E3" w:rsidRPr="00F944E7" w:rsidRDefault="00FC60E3" w:rsidP="00FC60E3">
      <w:pPr>
        <w:rPr>
          <w:rFonts w:asciiTheme="minorHAnsi" w:hAnsiTheme="minorHAnsi" w:cstheme="minorHAnsi"/>
          <w:bCs/>
        </w:rPr>
      </w:pPr>
    </w:p>
    <w:p w14:paraId="21AB18F9" w14:textId="77777777" w:rsidR="00FC60E3" w:rsidRPr="00F944E7" w:rsidRDefault="00FC60E3" w:rsidP="00FC60E3">
      <w:pPr>
        <w:jc w:val="both"/>
        <w:rPr>
          <w:rFonts w:asciiTheme="minorHAnsi" w:hAnsiTheme="minorHAnsi" w:cstheme="minorHAnsi"/>
          <w:bCs/>
        </w:rPr>
      </w:pPr>
      <w:r w:rsidRPr="00F944E7">
        <w:rPr>
          <w:rFonts w:asciiTheme="minorHAnsi" w:hAnsiTheme="minorHAnsi" w:cstheme="minorHAnsi"/>
          <w:b/>
        </w:rPr>
        <w:t>2.1.141</w:t>
      </w:r>
      <w:r w:rsidRPr="00F944E7">
        <w:rPr>
          <w:rFonts w:asciiTheme="minorHAnsi" w:hAnsiTheme="minorHAnsi" w:cstheme="minorHAnsi"/>
          <w:bCs/>
        </w:rPr>
        <w:t>. Уточнение задание на оценку в соответствии с федеральным стандартом "Задание на оценку (ФСО IV)" (от 14.04.2022 №200) может проводиться в следующих случаях:</w:t>
      </w:r>
    </w:p>
    <w:p w14:paraId="11AA8830" w14:textId="77777777" w:rsidR="00FC60E3" w:rsidRPr="00F944E7" w:rsidRDefault="00FC60E3" w:rsidP="00336075">
      <w:pPr>
        <w:pStyle w:val="a5"/>
        <w:numPr>
          <w:ilvl w:val="0"/>
          <w:numId w:val="799"/>
        </w:numPr>
        <w:spacing w:after="0" w:line="240" w:lineRule="auto"/>
        <w:jc w:val="both"/>
        <w:rPr>
          <w:rFonts w:cstheme="minorHAnsi"/>
          <w:b/>
          <w:bCs/>
          <w:sz w:val="24"/>
          <w:szCs w:val="24"/>
        </w:rPr>
      </w:pPr>
      <w:r w:rsidRPr="00F944E7">
        <w:rPr>
          <w:rFonts w:cstheme="minorHAnsi"/>
          <w:b/>
          <w:bCs/>
          <w:sz w:val="24"/>
          <w:szCs w:val="24"/>
        </w:rPr>
        <w:t>в процессе оценки до того момента, как будет закончен отчет об оценке</w:t>
      </w:r>
    </w:p>
    <w:p w14:paraId="563756A7" w14:textId="77777777" w:rsidR="00FC60E3" w:rsidRPr="00F944E7" w:rsidRDefault="00FC60E3" w:rsidP="00336075">
      <w:pPr>
        <w:pStyle w:val="a5"/>
        <w:numPr>
          <w:ilvl w:val="0"/>
          <w:numId w:val="799"/>
        </w:numPr>
        <w:spacing w:after="0" w:line="240" w:lineRule="auto"/>
        <w:jc w:val="both"/>
        <w:rPr>
          <w:rFonts w:cstheme="minorHAnsi"/>
          <w:sz w:val="24"/>
          <w:szCs w:val="24"/>
        </w:rPr>
      </w:pPr>
      <w:r w:rsidRPr="00F944E7">
        <w:rPr>
          <w:rFonts w:cstheme="minorHAnsi"/>
          <w:sz w:val="24"/>
          <w:szCs w:val="24"/>
        </w:rPr>
        <w:t>может уточняться и после завершения оценки</w:t>
      </w:r>
    </w:p>
    <w:p w14:paraId="1CCA6E84" w14:textId="24042DDF" w:rsidR="00FC60E3" w:rsidRPr="00F944E7" w:rsidRDefault="00FC60E3" w:rsidP="00336075">
      <w:pPr>
        <w:pStyle w:val="a5"/>
        <w:numPr>
          <w:ilvl w:val="0"/>
          <w:numId w:val="799"/>
        </w:numPr>
        <w:spacing w:after="0" w:line="240" w:lineRule="auto"/>
        <w:jc w:val="both"/>
        <w:rPr>
          <w:rFonts w:cstheme="minorHAnsi"/>
          <w:sz w:val="24"/>
          <w:szCs w:val="24"/>
        </w:rPr>
      </w:pPr>
      <w:r w:rsidRPr="00F944E7">
        <w:rPr>
          <w:rFonts w:cstheme="minorHAnsi"/>
          <w:sz w:val="24"/>
          <w:szCs w:val="24"/>
        </w:rPr>
        <w:t>согласование задания на оценку производится в процессе подписания договора</w:t>
      </w:r>
    </w:p>
    <w:p w14:paraId="68411B68" w14:textId="77777777" w:rsidR="00FC60E3" w:rsidRPr="00F944E7" w:rsidRDefault="00FC60E3" w:rsidP="00FC60E3">
      <w:pPr>
        <w:rPr>
          <w:rFonts w:asciiTheme="minorHAnsi" w:hAnsiTheme="minorHAnsi" w:cstheme="minorHAnsi"/>
          <w:bCs/>
        </w:rPr>
      </w:pPr>
    </w:p>
    <w:p w14:paraId="097EEB2A" w14:textId="25414DFB" w:rsidR="00FC60E3" w:rsidRPr="00F944E7" w:rsidRDefault="00FC60E3" w:rsidP="00FC60E3">
      <w:pPr>
        <w:jc w:val="both"/>
        <w:rPr>
          <w:rFonts w:asciiTheme="minorHAnsi" w:hAnsiTheme="minorHAnsi" w:cstheme="minorHAnsi"/>
          <w:bCs/>
        </w:rPr>
      </w:pPr>
      <w:r w:rsidRPr="00F944E7">
        <w:rPr>
          <w:rFonts w:asciiTheme="minorHAnsi" w:hAnsiTheme="minorHAnsi" w:cstheme="minorHAnsi"/>
          <w:b/>
        </w:rPr>
        <w:t>2.1.142.</w:t>
      </w:r>
      <w:r w:rsidRPr="00F944E7">
        <w:rPr>
          <w:rFonts w:asciiTheme="minorHAnsi" w:hAnsiTheme="minorHAnsi" w:cstheme="minorHAnsi"/>
          <w:bCs/>
        </w:rPr>
        <w:t xml:space="preserve"> Согласно п. 13 федерального стандарта оценки «Процесс оценки (ФСО III)», утвержденному Приказом Минэкономразвития России от 14.04.2022 №200, заверение заказчиком предоставленных документов </w:t>
      </w:r>
      <w:r w:rsidR="003264D4" w:rsidRPr="00F944E7">
        <w:rPr>
          <w:rFonts w:asciiTheme="minorHAnsi" w:hAnsiTheme="minorHAnsi" w:cstheme="minorHAnsi"/>
          <w:bCs/>
        </w:rPr>
        <w:t>— это</w:t>
      </w:r>
      <w:r w:rsidRPr="00F944E7">
        <w:rPr>
          <w:rFonts w:asciiTheme="minorHAnsi" w:hAnsiTheme="minorHAnsi" w:cstheme="minorHAnsi"/>
          <w:bCs/>
        </w:rPr>
        <w:t>:</w:t>
      </w:r>
    </w:p>
    <w:p w14:paraId="3E7E9744" w14:textId="77777777" w:rsidR="00FC60E3" w:rsidRPr="00F944E7" w:rsidRDefault="00FC60E3" w:rsidP="00336075">
      <w:pPr>
        <w:pStyle w:val="a5"/>
        <w:numPr>
          <w:ilvl w:val="0"/>
          <w:numId w:val="799"/>
        </w:numPr>
        <w:spacing w:after="0" w:line="240" w:lineRule="auto"/>
        <w:jc w:val="both"/>
        <w:rPr>
          <w:rFonts w:cstheme="minorHAnsi"/>
          <w:b/>
          <w:bCs/>
          <w:sz w:val="24"/>
          <w:szCs w:val="24"/>
        </w:rPr>
      </w:pPr>
      <w:r w:rsidRPr="00F944E7">
        <w:rPr>
          <w:rFonts w:cstheme="minorHAnsi"/>
          <w:b/>
          <w:bCs/>
          <w:sz w:val="24"/>
          <w:szCs w:val="24"/>
        </w:rPr>
        <w:t>способ подтверждения информации</w:t>
      </w:r>
    </w:p>
    <w:p w14:paraId="197DD343" w14:textId="77777777" w:rsidR="00FC60E3" w:rsidRPr="00F944E7" w:rsidRDefault="00FC60E3" w:rsidP="00336075">
      <w:pPr>
        <w:pStyle w:val="a5"/>
        <w:numPr>
          <w:ilvl w:val="0"/>
          <w:numId w:val="799"/>
        </w:numPr>
        <w:spacing w:after="0" w:line="240" w:lineRule="auto"/>
        <w:jc w:val="both"/>
        <w:rPr>
          <w:rFonts w:cstheme="minorHAnsi"/>
          <w:sz w:val="24"/>
          <w:szCs w:val="24"/>
        </w:rPr>
      </w:pPr>
      <w:r w:rsidRPr="00F944E7">
        <w:rPr>
          <w:rFonts w:cstheme="minorHAnsi"/>
          <w:sz w:val="24"/>
          <w:szCs w:val="24"/>
        </w:rPr>
        <w:t>способ уточнения информации</w:t>
      </w:r>
    </w:p>
    <w:p w14:paraId="0B1E76BA" w14:textId="77777777" w:rsidR="00FC60E3" w:rsidRPr="00F944E7" w:rsidRDefault="00FC60E3" w:rsidP="00336075">
      <w:pPr>
        <w:pStyle w:val="a5"/>
        <w:numPr>
          <w:ilvl w:val="0"/>
          <w:numId w:val="799"/>
        </w:numPr>
        <w:spacing w:after="0" w:line="240" w:lineRule="auto"/>
        <w:jc w:val="both"/>
        <w:rPr>
          <w:rFonts w:cstheme="minorHAnsi"/>
          <w:sz w:val="24"/>
          <w:szCs w:val="24"/>
        </w:rPr>
      </w:pPr>
      <w:r w:rsidRPr="00F944E7">
        <w:rPr>
          <w:rFonts w:cstheme="minorHAnsi"/>
          <w:sz w:val="24"/>
          <w:szCs w:val="24"/>
        </w:rPr>
        <w:t>способ представления информации</w:t>
      </w:r>
    </w:p>
    <w:p w14:paraId="41A38188" w14:textId="2ABD78B1" w:rsidR="00FC60E3" w:rsidRPr="00F944E7" w:rsidRDefault="00FC60E3" w:rsidP="00336075">
      <w:pPr>
        <w:pStyle w:val="a5"/>
        <w:numPr>
          <w:ilvl w:val="0"/>
          <w:numId w:val="799"/>
        </w:numPr>
        <w:spacing w:after="0" w:line="240" w:lineRule="auto"/>
        <w:jc w:val="both"/>
        <w:rPr>
          <w:rFonts w:cstheme="minorHAnsi"/>
          <w:sz w:val="24"/>
          <w:szCs w:val="24"/>
        </w:rPr>
      </w:pPr>
      <w:r w:rsidRPr="00F944E7">
        <w:rPr>
          <w:rFonts w:cstheme="minorHAnsi"/>
          <w:sz w:val="24"/>
          <w:szCs w:val="24"/>
        </w:rPr>
        <w:t>способ передачи информации</w:t>
      </w:r>
    </w:p>
    <w:p w14:paraId="753B9FDF" w14:textId="0576F44A" w:rsidR="00FC60E3" w:rsidRPr="00F944E7" w:rsidRDefault="00FC60E3" w:rsidP="00FC60E3">
      <w:pPr>
        <w:jc w:val="both"/>
        <w:rPr>
          <w:rFonts w:asciiTheme="minorHAnsi" w:hAnsiTheme="minorHAnsi" w:cstheme="minorHAnsi"/>
          <w:bCs/>
        </w:rPr>
      </w:pPr>
      <w:r w:rsidRPr="00F944E7">
        <w:rPr>
          <w:rFonts w:asciiTheme="minorHAnsi" w:hAnsiTheme="minorHAnsi" w:cstheme="minorHAnsi"/>
          <w:b/>
        </w:rPr>
        <w:t>2.1.143</w:t>
      </w:r>
      <w:r w:rsidRPr="00F944E7">
        <w:rPr>
          <w:rFonts w:asciiTheme="minorHAnsi" w:hAnsiTheme="minorHAnsi" w:cstheme="minorHAnsi"/>
          <w:bCs/>
        </w:rPr>
        <w:t>. Какой информацией в соответствии с федеральным стандартом оценки «Процесс оценки (ФСО III)», утвержденным Приказом Минэкономразвития России от 14.04.2022 №200, пользуется оценщик во время проведения работ по оценке:</w:t>
      </w:r>
    </w:p>
    <w:p w14:paraId="10CFFCAD" w14:textId="77777777" w:rsidR="00FC60E3" w:rsidRPr="00F944E7" w:rsidRDefault="00FC60E3" w:rsidP="00336075">
      <w:pPr>
        <w:pStyle w:val="a5"/>
        <w:numPr>
          <w:ilvl w:val="0"/>
          <w:numId w:val="799"/>
        </w:numPr>
        <w:spacing w:after="0" w:line="240" w:lineRule="auto"/>
        <w:jc w:val="both"/>
        <w:rPr>
          <w:rFonts w:cstheme="minorHAnsi"/>
          <w:sz w:val="24"/>
          <w:szCs w:val="24"/>
        </w:rPr>
      </w:pPr>
      <w:r w:rsidRPr="00F944E7">
        <w:rPr>
          <w:rFonts w:cstheme="minorHAnsi"/>
          <w:sz w:val="24"/>
          <w:szCs w:val="24"/>
        </w:rPr>
        <w:t>информацией, которой владеют Заказчик оценки и правообладатель</w:t>
      </w:r>
    </w:p>
    <w:p w14:paraId="161D4547" w14:textId="77777777" w:rsidR="00FC60E3" w:rsidRPr="00F944E7" w:rsidRDefault="00FC60E3" w:rsidP="00336075">
      <w:pPr>
        <w:pStyle w:val="a5"/>
        <w:numPr>
          <w:ilvl w:val="0"/>
          <w:numId w:val="799"/>
        </w:numPr>
        <w:spacing w:after="0" w:line="240" w:lineRule="auto"/>
        <w:jc w:val="both"/>
        <w:rPr>
          <w:rFonts w:cstheme="minorHAnsi"/>
          <w:sz w:val="24"/>
          <w:szCs w:val="24"/>
        </w:rPr>
      </w:pPr>
      <w:r w:rsidRPr="00F944E7">
        <w:rPr>
          <w:rFonts w:cstheme="minorHAnsi"/>
          <w:sz w:val="24"/>
          <w:szCs w:val="24"/>
        </w:rPr>
        <w:t>информацией, которая предоставлена оценщику на период проведения оценки</w:t>
      </w:r>
    </w:p>
    <w:p w14:paraId="7BF772C1" w14:textId="77777777" w:rsidR="00FC60E3" w:rsidRPr="00F944E7" w:rsidRDefault="00FC60E3" w:rsidP="00336075">
      <w:pPr>
        <w:pStyle w:val="a5"/>
        <w:numPr>
          <w:ilvl w:val="0"/>
          <w:numId w:val="799"/>
        </w:numPr>
        <w:spacing w:after="0" w:line="240" w:lineRule="auto"/>
        <w:jc w:val="both"/>
        <w:rPr>
          <w:rFonts w:cstheme="minorHAnsi"/>
          <w:sz w:val="24"/>
          <w:szCs w:val="24"/>
        </w:rPr>
      </w:pPr>
      <w:r w:rsidRPr="00F944E7">
        <w:rPr>
          <w:rFonts w:cstheme="minorHAnsi"/>
          <w:sz w:val="24"/>
          <w:szCs w:val="24"/>
        </w:rPr>
        <w:t>информацией, полученной от экспертов рынка и отрасли</w:t>
      </w:r>
    </w:p>
    <w:p w14:paraId="6DB5A1B3" w14:textId="5EFA5EA2" w:rsidR="00FC60E3" w:rsidRPr="00F944E7" w:rsidRDefault="00FC60E3" w:rsidP="00336075">
      <w:pPr>
        <w:pStyle w:val="a5"/>
        <w:numPr>
          <w:ilvl w:val="0"/>
          <w:numId w:val="799"/>
        </w:numPr>
        <w:spacing w:after="0" w:line="240" w:lineRule="auto"/>
        <w:jc w:val="both"/>
        <w:rPr>
          <w:rFonts w:cstheme="minorHAnsi"/>
          <w:b/>
          <w:bCs/>
          <w:sz w:val="24"/>
          <w:szCs w:val="24"/>
        </w:rPr>
      </w:pPr>
      <w:r w:rsidRPr="00F944E7">
        <w:rPr>
          <w:rFonts w:cstheme="minorHAnsi"/>
          <w:b/>
          <w:bCs/>
          <w:sz w:val="24"/>
          <w:szCs w:val="24"/>
        </w:rPr>
        <w:t>информацией, доступной участникам рынка на дату оценки</w:t>
      </w:r>
    </w:p>
    <w:p w14:paraId="3680C0DF" w14:textId="77777777" w:rsidR="00FC60E3" w:rsidRPr="00F944E7" w:rsidRDefault="00FC60E3" w:rsidP="00FC60E3">
      <w:pPr>
        <w:rPr>
          <w:rFonts w:asciiTheme="minorHAnsi" w:hAnsiTheme="minorHAnsi" w:cstheme="minorHAnsi"/>
          <w:bCs/>
        </w:rPr>
      </w:pPr>
    </w:p>
    <w:p w14:paraId="19E6A1A4" w14:textId="4D5C218C" w:rsidR="00FC60E3" w:rsidRPr="00F944E7" w:rsidRDefault="00FC60E3" w:rsidP="00FC60E3">
      <w:pPr>
        <w:jc w:val="both"/>
        <w:rPr>
          <w:rFonts w:asciiTheme="minorHAnsi" w:hAnsiTheme="minorHAnsi" w:cstheme="minorHAnsi"/>
          <w:bCs/>
        </w:rPr>
      </w:pPr>
      <w:r w:rsidRPr="00F944E7">
        <w:rPr>
          <w:rFonts w:asciiTheme="minorHAnsi" w:hAnsiTheme="minorHAnsi" w:cstheme="minorHAnsi"/>
          <w:b/>
        </w:rPr>
        <w:t>2.1.144</w:t>
      </w:r>
      <w:r w:rsidRPr="00F944E7">
        <w:rPr>
          <w:rFonts w:asciiTheme="minorHAnsi" w:hAnsiTheme="minorHAnsi" w:cstheme="minorHAnsi"/>
          <w:bCs/>
        </w:rPr>
        <w:t>. Согласно федеральному стандарту оценки «Отчет об оценке (ФСО VI)» при составлении отчета об оценке оценщик должен придерживаться следующих принципов:</w:t>
      </w:r>
    </w:p>
    <w:p w14:paraId="3FD3D2E4" w14:textId="77777777" w:rsidR="00FC60E3" w:rsidRPr="00F944E7" w:rsidRDefault="00FC60E3" w:rsidP="00FC60E3">
      <w:pPr>
        <w:jc w:val="both"/>
        <w:rPr>
          <w:rFonts w:asciiTheme="minorHAnsi" w:hAnsiTheme="minorHAnsi" w:cstheme="minorHAnsi"/>
          <w:bCs/>
        </w:rPr>
      </w:pPr>
      <w:r w:rsidRPr="00F944E7">
        <w:rPr>
          <w:rFonts w:asciiTheme="minorHAnsi" w:hAnsiTheme="minorHAnsi" w:cstheme="minorHAnsi"/>
          <w:bCs/>
        </w:rPr>
        <w:t>I. в отчете об оценке должна быть изложена вся существенная информация, использованная оценщиком при определении стоимости объекта оценки</w:t>
      </w:r>
    </w:p>
    <w:p w14:paraId="3C4E4527" w14:textId="77777777" w:rsidR="00FC60E3" w:rsidRPr="00F944E7" w:rsidRDefault="00FC60E3" w:rsidP="00FC60E3">
      <w:pPr>
        <w:jc w:val="both"/>
        <w:rPr>
          <w:rFonts w:asciiTheme="minorHAnsi" w:hAnsiTheme="minorHAnsi" w:cstheme="minorHAnsi"/>
          <w:bCs/>
        </w:rPr>
      </w:pPr>
      <w:r w:rsidRPr="00F944E7">
        <w:rPr>
          <w:rFonts w:asciiTheme="minorHAnsi" w:hAnsiTheme="minorHAnsi" w:cstheme="minorHAnsi"/>
          <w:bCs/>
        </w:rPr>
        <w:t>II. отчет должен содержать достаточное количество сведений, позволяющее квалифицированному специалисту, не участвовавшему в процессе оценки объекта оценки понять логику и объем проведенного оценщиком исследования</w:t>
      </w:r>
    </w:p>
    <w:p w14:paraId="21BFB838" w14:textId="77777777" w:rsidR="00FC60E3" w:rsidRPr="00F944E7" w:rsidRDefault="00FC60E3" w:rsidP="00FC60E3">
      <w:pPr>
        <w:rPr>
          <w:rFonts w:asciiTheme="minorHAnsi" w:hAnsiTheme="minorHAnsi" w:cstheme="minorHAnsi"/>
          <w:bCs/>
        </w:rPr>
      </w:pPr>
      <w:r w:rsidRPr="00F944E7">
        <w:rPr>
          <w:rFonts w:asciiTheme="minorHAnsi" w:hAnsiTheme="minorHAnsi" w:cstheme="minorHAnsi"/>
          <w:bCs/>
        </w:rPr>
        <w:t>III. убедиться в его соответствии заданию на оценку и достаточности для цели оценки</w:t>
      </w:r>
    </w:p>
    <w:p w14:paraId="530B0805" w14:textId="77777777" w:rsidR="00FC60E3" w:rsidRPr="00F944E7" w:rsidRDefault="00FC60E3" w:rsidP="00FC60E3">
      <w:pPr>
        <w:rPr>
          <w:rFonts w:asciiTheme="minorHAnsi" w:hAnsiTheme="minorHAnsi" w:cstheme="minorHAnsi"/>
          <w:bCs/>
        </w:rPr>
      </w:pPr>
      <w:r w:rsidRPr="00F944E7">
        <w:rPr>
          <w:rFonts w:asciiTheme="minorHAnsi" w:hAnsiTheme="minorHAnsi" w:cstheme="minorHAnsi"/>
          <w:bCs/>
        </w:rPr>
        <w:t>IV. все перечисленное</w:t>
      </w:r>
    </w:p>
    <w:p w14:paraId="693F9330" w14:textId="77777777" w:rsidR="00FC60E3" w:rsidRPr="00F944E7" w:rsidRDefault="00FC60E3" w:rsidP="00FC60E3">
      <w:pPr>
        <w:rPr>
          <w:rFonts w:asciiTheme="minorHAnsi" w:hAnsiTheme="minorHAnsi" w:cstheme="minorHAnsi"/>
          <w:bCs/>
        </w:rPr>
      </w:pPr>
      <w:r w:rsidRPr="00F944E7">
        <w:rPr>
          <w:rFonts w:asciiTheme="minorHAnsi" w:hAnsiTheme="minorHAnsi" w:cstheme="minorHAnsi"/>
          <w:bCs/>
        </w:rPr>
        <w:t>Варианты ответа:</w:t>
      </w:r>
    </w:p>
    <w:p w14:paraId="2C1F2C32" w14:textId="77777777" w:rsidR="00FC60E3" w:rsidRPr="00F944E7" w:rsidRDefault="00FC60E3"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w:t>
      </w:r>
    </w:p>
    <w:p w14:paraId="42EF5354" w14:textId="77777777" w:rsidR="00FC60E3" w:rsidRPr="00F944E7" w:rsidRDefault="00FC60E3"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II, III</w:t>
      </w:r>
    </w:p>
    <w:p w14:paraId="725C9D32" w14:textId="77777777" w:rsidR="00FC60E3" w:rsidRPr="00F944E7" w:rsidRDefault="00FC60E3" w:rsidP="00336075">
      <w:pPr>
        <w:pStyle w:val="a5"/>
        <w:numPr>
          <w:ilvl w:val="0"/>
          <w:numId w:val="799"/>
        </w:numPr>
        <w:spacing w:after="0" w:line="240" w:lineRule="auto"/>
        <w:jc w:val="both"/>
        <w:rPr>
          <w:rFonts w:cstheme="minorHAnsi"/>
          <w:b/>
          <w:bCs/>
          <w:sz w:val="24"/>
          <w:szCs w:val="24"/>
        </w:rPr>
      </w:pPr>
      <w:r w:rsidRPr="00F944E7">
        <w:rPr>
          <w:rFonts w:cstheme="minorHAnsi"/>
          <w:b/>
          <w:bCs/>
          <w:sz w:val="24"/>
          <w:szCs w:val="24"/>
        </w:rPr>
        <w:t>I, II</w:t>
      </w:r>
    </w:p>
    <w:p w14:paraId="660785A4" w14:textId="77777777" w:rsidR="00FC60E3" w:rsidRPr="00F944E7" w:rsidRDefault="00FC60E3"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II</w:t>
      </w:r>
    </w:p>
    <w:p w14:paraId="6F83CC8A" w14:textId="499ED5CB" w:rsidR="00FC60E3" w:rsidRPr="00F944E7" w:rsidRDefault="00FC60E3"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IV</w:t>
      </w:r>
    </w:p>
    <w:p w14:paraId="061E988B" w14:textId="77777777" w:rsidR="00FC60E3" w:rsidRPr="00F944E7" w:rsidRDefault="00FC60E3" w:rsidP="00FC60E3">
      <w:pPr>
        <w:rPr>
          <w:rFonts w:asciiTheme="minorHAnsi" w:hAnsiTheme="minorHAnsi" w:cstheme="minorHAnsi"/>
          <w:bCs/>
        </w:rPr>
      </w:pPr>
    </w:p>
    <w:p w14:paraId="751F3AE7" w14:textId="074B6F77" w:rsidR="00FC60E3" w:rsidRPr="00F944E7" w:rsidRDefault="00FC60E3" w:rsidP="00FC60E3">
      <w:pPr>
        <w:rPr>
          <w:rFonts w:asciiTheme="minorHAnsi" w:hAnsiTheme="minorHAnsi" w:cstheme="minorHAnsi"/>
          <w:bCs/>
        </w:rPr>
      </w:pPr>
      <w:r w:rsidRPr="00F944E7">
        <w:rPr>
          <w:rFonts w:asciiTheme="minorHAnsi" w:hAnsiTheme="minorHAnsi" w:cstheme="minorHAnsi"/>
          <w:b/>
        </w:rPr>
        <w:t>2.1.145.</w:t>
      </w:r>
      <w:r w:rsidRPr="00F944E7">
        <w:rPr>
          <w:rFonts w:asciiTheme="minorHAnsi" w:hAnsiTheme="minorHAnsi" w:cstheme="minorHAnsi"/>
          <w:bCs/>
        </w:rPr>
        <w:t xml:space="preserve"> Каким принципом в соответствии с федеральным стандартом оценки «Подходы и методы оценки (ФСО V)» (от 14.04.2022 №200), руководствуется оценщик при применении затратного подхода?</w:t>
      </w:r>
    </w:p>
    <w:p w14:paraId="4A2397B2" w14:textId="77777777" w:rsidR="00FC60E3" w:rsidRPr="00F944E7" w:rsidRDefault="00FC60E3" w:rsidP="00336075">
      <w:pPr>
        <w:pStyle w:val="a5"/>
        <w:numPr>
          <w:ilvl w:val="0"/>
          <w:numId w:val="799"/>
        </w:numPr>
        <w:spacing w:after="0" w:line="240" w:lineRule="auto"/>
        <w:jc w:val="both"/>
        <w:rPr>
          <w:rFonts w:cstheme="minorHAnsi"/>
          <w:sz w:val="24"/>
          <w:szCs w:val="24"/>
        </w:rPr>
      </w:pPr>
      <w:r w:rsidRPr="00F944E7">
        <w:rPr>
          <w:rFonts w:cstheme="minorHAnsi"/>
          <w:sz w:val="24"/>
          <w:szCs w:val="24"/>
        </w:rPr>
        <w:t>ожидания выгод</w:t>
      </w:r>
    </w:p>
    <w:p w14:paraId="527F512B" w14:textId="77777777" w:rsidR="00FC60E3" w:rsidRPr="00F944E7" w:rsidRDefault="00FC60E3" w:rsidP="00336075">
      <w:pPr>
        <w:pStyle w:val="a5"/>
        <w:numPr>
          <w:ilvl w:val="0"/>
          <w:numId w:val="799"/>
        </w:numPr>
        <w:spacing w:after="0" w:line="240" w:lineRule="auto"/>
        <w:jc w:val="both"/>
        <w:rPr>
          <w:rFonts w:cstheme="minorHAnsi"/>
          <w:b/>
          <w:bCs/>
          <w:sz w:val="24"/>
          <w:szCs w:val="24"/>
        </w:rPr>
      </w:pPr>
      <w:r w:rsidRPr="00F944E7">
        <w:rPr>
          <w:rFonts w:cstheme="minorHAnsi"/>
          <w:b/>
          <w:bCs/>
          <w:sz w:val="24"/>
          <w:szCs w:val="24"/>
        </w:rPr>
        <w:t>замещения</w:t>
      </w:r>
    </w:p>
    <w:p w14:paraId="2DE098F5" w14:textId="7959BFBA" w:rsidR="00FC60E3" w:rsidRPr="00F944E7" w:rsidRDefault="00FC60E3" w:rsidP="00336075">
      <w:pPr>
        <w:pStyle w:val="a5"/>
        <w:numPr>
          <w:ilvl w:val="0"/>
          <w:numId w:val="799"/>
        </w:numPr>
        <w:spacing w:after="0" w:line="240" w:lineRule="auto"/>
        <w:jc w:val="both"/>
        <w:rPr>
          <w:rFonts w:cstheme="minorHAnsi"/>
          <w:sz w:val="24"/>
          <w:szCs w:val="24"/>
        </w:rPr>
      </w:pPr>
      <w:r w:rsidRPr="00F944E7">
        <w:rPr>
          <w:rFonts w:cstheme="minorHAnsi"/>
          <w:sz w:val="24"/>
          <w:szCs w:val="24"/>
        </w:rPr>
        <w:t>замещения и рыночного равновесия</w:t>
      </w:r>
    </w:p>
    <w:p w14:paraId="1426A344" w14:textId="77777777" w:rsidR="00FC60E3" w:rsidRPr="00F944E7" w:rsidRDefault="00FC60E3" w:rsidP="00FC60E3">
      <w:pPr>
        <w:rPr>
          <w:rFonts w:asciiTheme="minorHAnsi" w:hAnsiTheme="minorHAnsi" w:cstheme="minorHAnsi"/>
          <w:bCs/>
        </w:rPr>
      </w:pPr>
    </w:p>
    <w:p w14:paraId="6FF10939" w14:textId="307DEABA" w:rsidR="00FC60E3" w:rsidRPr="00F944E7" w:rsidRDefault="00FC60E3" w:rsidP="00FC60E3">
      <w:pPr>
        <w:jc w:val="both"/>
        <w:rPr>
          <w:rFonts w:asciiTheme="minorHAnsi" w:hAnsiTheme="minorHAnsi" w:cstheme="minorHAnsi"/>
          <w:bCs/>
        </w:rPr>
      </w:pPr>
      <w:r w:rsidRPr="00F944E7">
        <w:rPr>
          <w:rFonts w:asciiTheme="minorHAnsi" w:hAnsiTheme="minorHAnsi" w:cstheme="minorHAnsi"/>
          <w:b/>
        </w:rPr>
        <w:lastRenderedPageBreak/>
        <w:t>2.1.146.</w:t>
      </w:r>
      <w:r w:rsidRPr="00F944E7">
        <w:rPr>
          <w:rFonts w:asciiTheme="minorHAnsi" w:hAnsiTheme="minorHAnsi" w:cstheme="minorHAnsi"/>
          <w:bCs/>
        </w:rPr>
        <w:t xml:space="preserve"> Согласно федеральному стандарту оценки «Процесс оценки (ФСО III)» (от 14.04.2022 №200), допущения в отношении объекта оценки и (или) условий предполагаемой сделки или использования объекта оценки:</w:t>
      </w:r>
    </w:p>
    <w:p w14:paraId="0CFBBC22" w14:textId="77777777" w:rsidR="00FC60E3" w:rsidRPr="00F944E7" w:rsidRDefault="00FC60E3" w:rsidP="00FC60E3">
      <w:pPr>
        <w:jc w:val="both"/>
        <w:rPr>
          <w:rFonts w:asciiTheme="minorHAnsi" w:hAnsiTheme="minorHAnsi" w:cstheme="minorHAnsi"/>
          <w:bCs/>
        </w:rPr>
      </w:pPr>
      <w:r w:rsidRPr="00F944E7">
        <w:rPr>
          <w:rFonts w:asciiTheme="minorHAnsi" w:hAnsiTheme="minorHAnsi" w:cstheme="minorHAnsi"/>
          <w:bCs/>
        </w:rPr>
        <w:t>I. должны быть согласованы заказчиком и оценщиком</w:t>
      </w:r>
    </w:p>
    <w:p w14:paraId="306D1189" w14:textId="77777777" w:rsidR="00FC60E3" w:rsidRPr="00F944E7" w:rsidRDefault="00FC60E3" w:rsidP="00FC60E3">
      <w:pPr>
        <w:jc w:val="both"/>
        <w:rPr>
          <w:rFonts w:asciiTheme="minorHAnsi" w:hAnsiTheme="minorHAnsi" w:cstheme="minorHAnsi"/>
          <w:bCs/>
        </w:rPr>
      </w:pPr>
      <w:r w:rsidRPr="00F944E7">
        <w:rPr>
          <w:rFonts w:asciiTheme="minorHAnsi" w:hAnsiTheme="minorHAnsi" w:cstheme="minorHAnsi"/>
          <w:bCs/>
        </w:rPr>
        <w:t>II. не должны противоречить законодательству Российской Федерации</w:t>
      </w:r>
    </w:p>
    <w:p w14:paraId="63467C8D" w14:textId="77777777" w:rsidR="00FC60E3" w:rsidRPr="00F944E7" w:rsidRDefault="00FC60E3" w:rsidP="00FC60E3">
      <w:pPr>
        <w:jc w:val="both"/>
        <w:rPr>
          <w:rFonts w:asciiTheme="minorHAnsi" w:hAnsiTheme="minorHAnsi" w:cstheme="minorHAnsi"/>
          <w:bCs/>
        </w:rPr>
      </w:pPr>
      <w:r w:rsidRPr="00F944E7">
        <w:rPr>
          <w:rFonts w:asciiTheme="minorHAnsi" w:hAnsiTheme="minorHAnsi" w:cstheme="minorHAnsi"/>
          <w:bCs/>
        </w:rPr>
        <w:t>III. должны быть раскрыты в отчете</w:t>
      </w:r>
    </w:p>
    <w:p w14:paraId="22250783" w14:textId="77777777" w:rsidR="00FC60E3" w:rsidRPr="00F944E7" w:rsidRDefault="00FC60E3" w:rsidP="00FC60E3">
      <w:pPr>
        <w:jc w:val="both"/>
        <w:rPr>
          <w:rFonts w:asciiTheme="minorHAnsi" w:hAnsiTheme="minorHAnsi" w:cstheme="minorHAnsi"/>
          <w:bCs/>
        </w:rPr>
      </w:pPr>
      <w:r w:rsidRPr="00F944E7">
        <w:rPr>
          <w:rFonts w:asciiTheme="minorHAnsi" w:hAnsiTheme="minorHAnsi" w:cstheme="minorHAnsi"/>
          <w:bCs/>
        </w:rPr>
        <w:t>IV. всегда должны быть отражены в формулировке объекта оценки</w:t>
      </w:r>
    </w:p>
    <w:p w14:paraId="019E01B6" w14:textId="77777777" w:rsidR="00FC60E3" w:rsidRPr="00F944E7" w:rsidRDefault="00FC60E3" w:rsidP="00FC60E3">
      <w:pPr>
        <w:jc w:val="both"/>
        <w:rPr>
          <w:rFonts w:asciiTheme="minorHAnsi" w:hAnsiTheme="minorHAnsi" w:cstheme="minorHAnsi"/>
          <w:bCs/>
        </w:rPr>
      </w:pPr>
      <w:r w:rsidRPr="00F944E7">
        <w:rPr>
          <w:rFonts w:asciiTheme="minorHAnsi" w:hAnsiTheme="minorHAnsi" w:cstheme="minorHAnsi"/>
          <w:bCs/>
        </w:rPr>
        <w:t>V. не могут быть изменены после подписания договора на оценку</w:t>
      </w:r>
    </w:p>
    <w:p w14:paraId="25B463C8" w14:textId="77777777" w:rsidR="00FC60E3" w:rsidRPr="00F944E7" w:rsidRDefault="00FC60E3" w:rsidP="00FC60E3">
      <w:pPr>
        <w:rPr>
          <w:rFonts w:asciiTheme="minorHAnsi" w:hAnsiTheme="minorHAnsi" w:cstheme="minorHAnsi"/>
          <w:bCs/>
        </w:rPr>
      </w:pPr>
      <w:r w:rsidRPr="00F944E7">
        <w:rPr>
          <w:rFonts w:asciiTheme="minorHAnsi" w:hAnsiTheme="minorHAnsi" w:cstheme="minorHAnsi"/>
          <w:bCs/>
        </w:rPr>
        <w:t>Варианты ответа:</w:t>
      </w:r>
    </w:p>
    <w:p w14:paraId="782B9A79" w14:textId="77777777" w:rsidR="00FC60E3" w:rsidRPr="00F944E7" w:rsidRDefault="00FC60E3"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II, III</w:t>
      </w:r>
    </w:p>
    <w:p w14:paraId="3BD20C68" w14:textId="77777777" w:rsidR="00FC60E3" w:rsidRPr="00F944E7" w:rsidRDefault="00FC60E3"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 III, IV</w:t>
      </w:r>
    </w:p>
    <w:p w14:paraId="0432B7FE" w14:textId="77777777" w:rsidR="00FC60E3" w:rsidRPr="00F944E7" w:rsidRDefault="00FC60E3" w:rsidP="00336075">
      <w:pPr>
        <w:pStyle w:val="a5"/>
        <w:numPr>
          <w:ilvl w:val="0"/>
          <w:numId w:val="799"/>
        </w:numPr>
        <w:spacing w:after="0" w:line="240" w:lineRule="auto"/>
        <w:jc w:val="both"/>
        <w:rPr>
          <w:rFonts w:cstheme="minorHAnsi"/>
          <w:b/>
          <w:bCs/>
          <w:sz w:val="24"/>
          <w:szCs w:val="24"/>
        </w:rPr>
      </w:pPr>
      <w:r w:rsidRPr="00F944E7">
        <w:rPr>
          <w:rFonts w:cstheme="minorHAnsi"/>
          <w:b/>
          <w:bCs/>
          <w:sz w:val="24"/>
          <w:szCs w:val="24"/>
        </w:rPr>
        <w:t>I, II, III</w:t>
      </w:r>
    </w:p>
    <w:p w14:paraId="28C94652" w14:textId="77777777" w:rsidR="00FC60E3" w:rsidRPr="00F944E7" w:rsidRDefault="00FC60E3" w:rsidP="00336075">
      <w:pPr>
        <w:pStyle w:val="a5"/>
        <w:numPr>
          <w:ilvl w:val="0"/>
          <w:numId w:val="799"/>
        </w:numPr>
        <w:spacing w:after="0" w:line="240" w:lineRule="auto"/>
        <w:jc w:val="both"/>
        <w:rPr>
          <w:rFonts w:cstheme="minorHAnsi"/>
          <w:sz w:val="24"/>
          <w:szCs w:val="24"/>
        </w:rPr>
      </w:pPr>
      <w:r w:rsidRPr="00F944E7">
        <w:rPr>
          <w:rFonts w:cstheme="minorHAnsi"/>
          <w:sz w:val="24"/>
          <w:szCs w:val="24"/>
        </w:rPr>
        <w:t>I, II, III, IV</w:t>
      </w:r>
    </w:p>
    <w:p w14:paraId="4F36F661" w14:textId="4C9B705C" w:rsidR="00FC60E3" w:rsidRPr="00F944E7" w:rsidRDefault="00FC60E3" w:rsidP="00336075">
      <w:pPr>
        <w:pStyle w:val="a5"/>
        <w:numPr>
          <w:ilvl w:val="0"/>
          <w:numId w:val="799"/>
        </w:numPr>
        <w:spacing w:after="0" w:line="240" w:lineRule="auto"/>
        <w:jc w:val="both"/>
        <w:rPr>
          <w:rFonts w:cstheme="minorHAnsi"/>
          <w:sz w:val="24"/>
          <w:szCs w:val="24"/>
        </w:rPr>
      </w:pPr>
      <w:r w:rsidRPr="00F944E7">
        <w:rPr>
          <w:rFonts w:cstheme="minorHAnsi"/>
          <w:sz w:val="24"/>
          <w:szCs w:val="24"/>
        </w:rPr>
        <w:t>все перечисленное</w:t>
      </w:r>
    </w:p>
    <w:p w14:paraId="7C05EE71" w14:textId="77777777" w:rsidR="00847327" w:rsidRPr="00F944E7" w:rsidRDefault="00847327" w:rsidP="00FC60E3">
      <w:pPr>
        <w:rPr>
          <w:rFonts w:asciiTheme="minorHAnsi" w:hAnsiTheme="minorHAnsi" w:cstheme="minorHAnsi"/>
          <w:b/>
        </w:rPr>
      </w:pPr>
    </w:p>
    <w:p w14:paraId="72D9A9F5" w14:textId="382EF1FB" w:rsidR="00FC60E3" w:rsidRPr="00F944E7" w:rsidRDefault="00FC60E3" w:rsidP="00FC60E3">
      <w:pPr>
        <w:rPr>
          <w:rFonts w:asciiTheme="minorHAnsi" w:hAnsiTheme="minorHAnsi" w:cstheme="minorHAnsi"/>
          <w:bCs/>
        </w:rPr>
      </w:pPr>
      <w:r w:rsidRPr="00F944E7">
        <w:rPr>
          <w:rFonts w:asciiTheme="minorHAnsi" w:hAnsiTheme="minorHAnsi" w:cstheme="minorHAnsi"/>
          <w:b/>
        </w:rPr>
        <w:t>2.1.147</w:t>
      </w:r>
      <w:r w:rsidRPr="00F944E7">
        <w:rPr>
          <w:rFonts w:asciiTheme="minorHAnsi" w:hAnsiTheme="minorHAnsi" w:cstheme="minorHAnsi"/>
          <w:bCs/>
        </w:rPr>
        <w:t>. Должно ли в соответствии с федеральным стандартом «Задание на оценку (ФСО IV)» (от 14.04.2022 №200) задание на оценку содержать информацию об ограничении на использование, распространение и публикацию отчета?</w:t>
      </w:r>
    </w:p>
    <w:p w14:paraId="52EA8FB9" w14:textId="77777777" w:rsidR="00FC60E3" w:rsidRPr="00F944E7" w:rsidRDefault="00FC60E3" w:rsidP="00336075">
      <w:pPr>
        <w:pStyle w:val="a5"/>
        <w:numPr>
          <w:ilvl w:val="0"/>
          <w:numId w:val="799"/>
        </w:numPr>
        <w:spacing w:after="0" w:line="240" w:lineRule="auto"/>
        <w:jc w:val="both"/>
        <w:rPr>
          <w:rFonts w:cstheme="minorHAnsi"/>
          <w:sz w:val="24"/>
          <w:szCs w:val="24"/>
        </w:rPr>
      </w:pPr>
      <w:r w:rsidRPr="00F944E7">
        <w:rPr>
          <w:rFonts w:cstheme="minorHAnsi"/>
          <w:sz w:val="24"/>
          <w:szCs w:val="24"/>
        </w:rPr>
        <w:t>должно</w:t>
      </w:r>
    </w:p>
    <w:p w14:paraId="0B9881C7" w14:textId="77777777" w:rsidR="00FC60E3" w:rsidRPr="00F944E7" w:rsidRDefault="00FC60E3" w:rsidP="00336075">
      <w:pPr>
        <w:pStyle w:val="a5"/>
        <w:numPr>
          <w:ilvl w:val="0"/>
          <w:numId w:val="799"/>
        </w:numPr>
        <w:spacing w:after="0" w:line="240" w:lineRule="auto"/>
        <w:jc w:val="both"/>
        <w:rPr>
          <w:rFonts w:cstheme="minorHAnsi"/>
          <w:sz w:val="24"/>
          <w:szCs w:val="24"/>
        </w:rPr>
      </w:pPr>
      <w:r w:rsidRPr="00F944E7">
        <w:rPr>
          <w:rFonts w:cstheme="minorHAnsi"/>
          <w:sz w:val="24"/>
          <w:szCs w:val="24"/>
        </w:rPr>
        <w:t>не должно</w:t>
      </w:r>
    </w:p>
    <w:p w14:paraId="74B77366" w14:textId="77777777" w:rsidR="00FC60E3" w:rsidRPr="00F944E7" w:rsidRDefault="00FC60E3" w:rsidP="00336075">
      <w:pPr>
        <w:pStyle w:val="a5"/>
        <w:numPr>
          <w:ilvl w:val="0"/>
          <w:numId w:val="799"/>
        </w:numPr>
        <w:spacing w:after="0" w:line="240" w:lineRule="auto"/>
        <w:jc w:val="both"/>
        <w:rPr>
          <w:rFonts w:cstheme="minorHAnsi"/>
          <w:sz w:val="24"/>
          <w:szCs w:val="24"/>
        </w:rPr>
      </w:pPr>
      <w:r w:rsidRPr="00F944E7">
        <w:rPr>
          <w:rFonts w:cstheme="minorHAnsi"/>
          <w:sz w:val="24"/>
          <w:szCs w:val="24"/>
        </w:rPr>
        <w:t>нет такого требования</w:t>
      </w:r>
    </w:p>
    <w:p w14:paraId="1486FED3" w14:textId="3CD31487" w:rsidR="00FC60E3" w:rsidRPr="00F944E7" w:rsidRDefault="00FC60E3" w:rsidP="00336075">
      <w:pPr>
        <w:pStyle w:val="a5"/>
        <w:numPr>
          <w:ilvl w:val="0"/>
          <w:numId w:val="799"/>
        </w:numPr>
        <w:spacing w:after="0" w:line="240" w:lineRule="auto"/>
        <w:jc w:val="both"/>
        <w:rPr>
          <w:rFonts w:cstheme="minorHAnsi"/>
          <w:b/>
          <w:bCs/>
          <w:sz w:val="24"/>
          <w:szCs w:val="24"/>
        </w:rPr>
      </w:pPr>
      <w:r w:rsidRPr="00F944E7">
        <w:rPr>
          <w:rFonts w:cstheme="minorHAnsi"/>
          <w:b/>
          <w:bCs/>
          <w:sz w:val="24"/>
          <w:szCs w:val="24"/>
        </w:rPr>
        <w:t>должно, за исключением случаев, установленных нормативными правовыми актами Российской Федерации</w:t>
      </w:r>
    </w:p>
    <w:p w14:paraId="5435F2B8" w14:textId="77777777" w:rsidR="00FC60E3" w:rsidRPr="00F944E7" w:rsidRDefault="00FC60E3" w:rsidP="00FC60E3">
      <w:pPr>
        <w:rPr>
          <w:rFonts w:asciiTheme="minorHAnsi" w:hAnsiTheme="minorHAnsi" w:cstheme="minorHAnsi"/>
          <w:bCs/>
        </w:rPr>
      </w:pPr>
    </w:p>
    <w:p w14:paraId="3F7C89BF" w14:textId="77777777" w:rsidR="00200E68" w:rsidRPr="00F944E7" w:rsidRDefault="00200E68" w:rsidP="00200E68">
      <w:pPr>
        <w:rPr>
          <w:rFonts w:asciiTheme="minorHAnsi" w:hAnsiTheme="minorHAnsi" w:cstheme="minorHAnsi"/>
        </w:rPr>
      </w:pPr>
      <w:r w:rsidRPr="00F944E7">
        <w:rPr>
          <w:rFonts w:asciiTheme="minorHAnsi" w:hAnsiTheme="minorHAnsi" w:cstheme="minorHAnsi"/>
          <w:b/>
          <w:bCs/>
        </w:rPr>
        <w:t>2.1.148</w:t>
      </w:r>
      <w:r w:rsidRPr="00F944E7">
        <w:rPr>
          <w:rFonts w:asciiTheme="minorHAnsi" w:hAnsiTheme="minorHAnsi" w:cstheme="minorHAnsi"/>
          <w:bCs/>
        </w:rPr>
        <w:t>.</w:t>
      </w:r>
      <w:r w:rsidRPr="00F944E7">
        <w:rPr>
          <w:rFonts w:asciiTheme="minorHAnsi" w:hAnsiTheme="minorHAnsi" w:cstheme="minorHAnsi"/>
        </w:rPr>
        <w:t xml:space="preserve"> Кого оценщик может привлекать при проведении оценки: </w:t>
      </w:r>
    </w:p>
    <w:p w14:paraId="27BD2CD8" w14:textId="77777777" w:rsidR="00200E68" w:rsidRPr="00F944E7" w:rsidRDefault="00200E68" w:rsidP="00336075">
      <w:pPr>
        <w:numPr>
          <w:ilvl w:val="0"/>
          <w:numId w:val="914"/>
        </w:numPr>
        <w:rPr>
          <w:rFonts w:asciiTheme="minorHAnsi" w:hAnsiTheme="minorHAnsi" w:cstheme="minorHAnsi"/>
        </w:rPr>
      </w:pPr>
      <w:r w:rsidRPr="00F944E7">
        <w:rPr>
          <w:rFonts w:asciiTheme="minorHAnsi" w:hAnsiTheme="minorHAnsi" w:cstheme="minorHAnsi"/>
        </w:rPr>
        <w:t xml:space="preserve">экспертов отрасли </w:t>
      </w:r>
    </w:p>
    <w:p w14:paraId="1F6E26C0" w14:textId="77777777" w:rsidR="00200E68" w:rsidRPr="00F944E7" w:rsidRDefault="00200E68" w:rsidP="00336075">
      <w:pPr>
        <w:numPr>
          <w:ilvl w:val="0"/>
          <w:numId w:val="914"/>
        </w:numPr>
        <w:rPr>
          <w:rFonts w:asciiTheme="minorHAnsi" w:hAnsiTheme="minorHAnsi" w:cstheme="minorHAnsi"/>
        </w:rPr>
      </w:pPr>
      <w:r w:rsidRPr="00F944E7">
        <w:rPr>
          <w:rFonts w:asciiTheme="minorHAnsi" w:hAnsiTheme="minorHAnsi" w:cstheme="minorHAnsi"/>
        </w:rPr>
        <w:t>предполагаемых пользователей результата оценки и отчета об оценке</w:t>
      </w:r>
    </w:p>
    <w:p w14:paraId="5FD143C7" w14:textId="77777777" w:rsidR="00200E68" w:rsidRPr="00F944E7" w:rsidRDefault="00200E68" w:rsidP="00336075">
      <w:pPr>
        <w:numPr>
          <w:ilvl w:val="0"/>
          <w:numId w:val="914"/>
        </w:numPr>
        <w:rPr>
          <w:rFonts w:asciiTheme="minorHAnsi" w:hAnsiTheme="minorHAnsi" w:cstheme="minorHAnsi"/>
        </w:rPr>
      </w:pPr>
      <w:r w:rsidRPr="00F944E7">
        <w:rPr>
          <w:rFonts w:asciiTheme="minorHAnsi" w:hAnsiTheme="minorHAnsi" w:cstheme="minorHAnsi"/>
        </w:rPr>
        <w:t>участников рынка</w:t>
      </w:r>
    </w:p>
    <w:p w14:paraId="7A2213B0" w14:textId="77777777" w:rsidR="00200E68" w:rsidRPr="00F944E7" w:rsidRDefault="00200E68" w:rsidP="00336075">
      <w:pPr>
        <w:numPr>
          <w:ilvl w:val="0"/>
          <w:numId w:val="914"/>
        </w:numPr>
        <w:rPr>
          <w:rFonts w:asciiTheme="minorHAnsi" w:hAnsiTheme="minorHAnsi" w:cstheme="minorHAnsi"/>
          <w:b/>
        </w:rPr>
      </w:pPr>
      <w:r w:rsidRPr="00F944E7">
        <w:rPr>
          <w:rFonts w:asciiTheme="minorHAnsi" w:hAnsiTheme="minorHAnsi" w:cstheme="minorHAnsi"/>
          <w:b/>
        </w:rPr>
        <w:t>организации и квалифицированных отраслевых специалистов, обладающих знаниями и навыками, не относящимися к компетенции оценщика</w:t>
      </w:r>
    </w:p>
    <w:p w14:paraId="41738E23" w14:textId="77777777" w:rsidR="00FC60E3" w:rsidRPr="00F944E7" w:rsidRDefault="00FC60E3" w:rsidP="00FC60E3">
      <w:pPr>
        <w:rPr>
          <w:rFonts w:asciiTheme="minorHAnsi" w:hAnsiTheme="minorHAnsi" w:cstheme="minorHAnsi"/>
          <w:bCs/>
        </w:rPr>
      </w:pPr>
    </w:p>
    <w:p w14:paraId="2DA65AC2" w14:textId="77777777" w:rsidR="005F54DE"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t>2.1.149.</w:t>
      </w:r>
      <w:r w:rsidRPr="00F944E7">
        <w:rPr>
          <w:rFonts w:ascii="Calibri" w:hAnsi="Calibri" w:cs="Calibri"/>
          <w:color w:val="222222"/>
        </w:rPr>
        <w:t> Согласно федеральному стандарту оценки "Подходы и методы оценки (ФСО V)" (от 14.04.2022 №200), что должна отражать ставка дисконтирования в методе дисконтированных денежных потоков?</w:t>
      </w:r>
    </w:p>
    <w:p w14:paraId="61F48E21" w14:textId="77777777" w:rsidR="005F54DE" w:rsidRPr="00F944E7" w:rsidRDefault="005F54DE" w:rsidP="00336075">
      <w:pPr>
        <w:pStyle w:val="a5"/>
        <w:numPr>
          <w:ilvl w:val="0"/>
          <w:numId w:val="799"/>
        </w:numPr>
        <w:spacing w:after="0" w:line="240" w:lineRule="auto"/>
        <w:jc w:val="both"/>
        <w:rPr>
          <w:rFonts w:cstheme="minorHAnsi"/>
          <w:sz w:val="24"/>
          <w:szCs w:val="24"/>
        </w:rPr>
      </w:pPr>
      <w:r w:rsidRPr="00F944E7">
        <w:rPr>
          <w:rFonts w:cstheme="minorHAnsi"/>
          <w:sz w:val="24"/>
          <w:szCs w:val="24"/>
        </w:rPr>
        <w:t>риски получения прогнозируемого денежного потока с точки зрения участников рынка</w:t>
      </w:r>
    </w:p>
    <w:p w14:paraId="7DFD7707" w14:textId="77777777" w:rsidR="005F54DE" w:rsidRPr="00F944E7" w:rsidRDefault="005F54DE" w:rsidP="00336075">
      <w:pPr>
        <w:pStyle w:val="a5"/>
        <w:numPr>
          <w:ilvl w:val="0"/>
          <w:numId w:val="799"/>
        </w:numPr>
        <w:spacing w:after="0" w:line="240" w:lineRule="auto"/>
        <w:jc w:val="both"/>
        <w:rPr>
          <w:rFonts w:cstheme="minorHAnsi"/>
          <w:sz w:val="24"/>
          <w:szCs w:val="24"/>
        </w:rPr>
      </w:pPr>
      <w:r w:rsidRPr="00F944E7">
        <w:rPr>
          <w:rFonts w:cstheme="minorHAnsi"/>
          <w:sz w:val="24"/>
          <w:szCs w:val="24"/>
        </w:rPr>
        <w:t>риски получения прогнозируемого денежного потока с точки зрения участников конкретной сделки или пользователя</w:t>
      </w:r>
    </w:p>
    <w:p w14:paraId="7FCC4F16" w14:textId="77777777" w:rsidR="005F54DE" w:rsidRPr="00F944E7" w:rsidRDefault="005F54DE" w:rsidP="00336075">
      <w:pPr>
        <w:pStyle w:val="a5"/>
        <w:numPr>
          <w:ilvl w:val="0"/>
          <w:numId w:val="799"/>
        </w:numPr>
        <w:spacing w:after="0" w:line="240" w:lineRule="auto"/>
        <w:jc w:val="both"/>
        <w:rPr>
          <w:rFonts w:cstheme="minorHAnsi"/>
          <w:sz w:val="24"/>
          <w:szCs w:val="24"/>
        </w:rPr>
      </w:pPr>
      <w:r w:rsidRPr="00F944E7">
        <w:rPr>
          <w:rFonts w:cstheme="minorHAnsi"/>
          <w:sz w:val="24"/>
          <w:szCs w:val="24"/>
        </w:rPr>
        <w:t>риски получения прогнозируемого денежного потока с точки зрения оценщика</w:t>
      </w:r>
    </w:p>
    <w:p w14:paraId="5C02EF75" w14:textId="77777777" w:rsidR="005F54DE" w:rsidRPr="00F944E7" w:rsidRDefault="005F54DE" w:rsidP="00336075">
      <w:pPr>
        <w:pStyle w:val="a5"/>
        <w:numPr>
          <w:ilvl w:val="0"/>
          <w:numId w:val="799"/>
        </w:numPr>
        <w:spacing w:after="0" w:line="240" w:lineRule="auto"/>
        <w:jc w:val="both"/>
        <w:rPr>
          <w:rFonts w:cstheme="minorHAnsi"/>
          <w:b/>
          <w:bCs/>
          <w:sz w:val="24"/>
          <w:szCs w:val="24"/>
        </w:rPr>
      </w:pPr>
      <w:r w:rsidRPr="00F944E7">
        <w:rPr>
          <w:rFonts w:cstheme="minorHAnsi"/>
          <w:b/>
          <w:bCs/>
          <w:sz w:val="24"/>
          <w:szCs w:val="24"/>
        </w:rPr>
        <w:t>риски получения прогнозируемого денежного потока с точки зрения участников рынка, конкретной сделки или пользователя</w:t>
      </w:r>
    </w:p>
    <w:p w14:paraId="360F693C" w14:textId="77777777" w:rsidR="005F54DE" w:rsidRPr="00F944E7" w:rsidRDefault="005F54DE" w:rsidP="00864BD8">
      <w:pPr>
        <w:shd w:val="clear" w:color="auto" w:fill="FFFFFF"/>
        <w:jc w:val="both"/>
        <w:rPr>
          <w:rFonts w:ascii="Calibri" w:hAnsi="Calibri" w:cs="Calibri"/>
          <w:color w:val="222222"/>
        </w:rPr>
      </w:pPr>
    </w:p>
    <w:p w14:paraId="2674D0A4"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t>2.1.150.</w:t>
      </w:r>
      <w:r w:rsidRPr="00F944E7">
        <w:rPr>
          <w:rFonts w:ascii="Calibri" w:hAnsi="Calibri" w:cs="Calibri"/>
          <w:color w:val="222222"/>
        </w:rPr>
        <w:t> Указать верные утверждения о специальном допущении в соответствии с федеральным стандартом оценки "Процесс оценки (ФСО III)" (от 14.04.2022 №200)</w:t>
      </w:r>
    </w:p>
    <w:p w14:paraId="5DF20A87"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 отражает возможные изменения существующих на дату оценки фактов</w:t>
      </w:r>
    </w:p>
    <w:p w14:paraId="5C76D337"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II. должно быть реализуемо с учетом применяемых предпосылок стоимости и цели оценки и соответствовать им</w:t>
      </w:r>
    </w:p>
    <w:p w14:paraId="75C9AD2C"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III должно быть отражено в формулировке объекта оценки</w:t>
      </w:r>
    </w:p>
    <w:p w14:paraId="0844E350" w14:textId="56AAE96C" w:rsidR="005F54DE"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lastRenderedPageBreak/>
        <w:t>IV. не противоречит фактам на дату оценки или в отношении которых отсутствуют основания считать обратное Варианты ответа:</w:t>
      </w:r>
    </w:p>
    <w:p w14:paraId="55D13699" w14:textId="77777777" w:rsidR="005F54DE" w:rsidRPr="00F944E7" w:rsidRDefault="005F54DE" w:rsidP="00336075">
      <w:pPr>
        <w:numPr>
          <w:ilvl w:val="0"/>
          <w:numId w:val="806"/>
        </w:numPr>
        <w:shd w:val="clear" w:color="auto" w:fill="FFFFFF"/>
        <w:ind w:left="1104"/>
        <w:rPr>
          <w:rFonts w:ascii="Calibri" w:hAnsi="Calibri" w:cs="Calibri"/>
          <w:color w:val="222222"/>
        </w:rPr>
      </w:pPr>
      <w:r w:rsidRPr="00F944E7">
        <w:rPr>
          <w:rFonts w:ascii="Calibri" w:hAnsi="Calibri" w:cs="Calibri"/>
          <w:color w:val="222222"/>
        </w:rPr>
        <w:t>I, II</w:t>
      </w:r>
    </w:p>
    <w:p w14:paraId="562870CF" w14:textId="77777777" w:rsidR="005F54DE" w:rsidRPr="00F944E7" w:rsidRDefault="005F54DE" w:rsidP="00336075">
      <w:pPr>
        <w:numPr>
          <w:ilvl w:val="0"/>
          <w:numId w:val="806"/>
        </w:numPr>
        <w:shd w:val="clear" w:color="auto" w:fill="FFFFFF"/>
        <w:ind w:left="1104"/>
        <w:rPr>
          <w:rFonts w:ascii="Calibri" w:hAnsi="Calibri" w:cs="Calibri"/>
          <w:color w:val="222222"/>
        </w:rPr>
      </w:pPr>
      <w:r w:rsidRPr="00F944E7">
        <w:rPr>
          <w:rFonts w:ascii="Calibri" w:hAnsi="Calibri" w:cs="Calibri"/>
          <w:color w:val="222222"/>
        </w:rPr>
        <w:t>I, III</w:t>
      </w:r>
    </w:p>
    <w:p w14:paraId="687C9E3F" w14:textId="77777777" w:rsidR="005F54DE" w:rsidRPr="00F944E7" w:rsidRDefault="005F54DE" w:rsidP="00336075">
      <w:pPr>
        <w:numPr>
          <w:ilvl w:val="0"/>
          <w:numId w:val="806"/>
        </w:numPr>
        <w:shd w:val="clear" w:color="auto" w:fill="FFFFFF"/>
        <w:ind w:left="1104"/>
        <w:rPr>
          <w:rFonts w:ascii="Calibri" w:hAnsi="Calibri" w:cs="Calibri"/>
          <w:color w:val="222222"/>
        </w:rPr>
      </w:pPr>
      <w:r w:rsidRPr="00F944E7">
        <w:rPr>
          <w:rFonts w:ascii="Calibri" w:hAnsi="Calibri" w:cs="Calibri"/>
          <w:color w:val="222222"/>
        </w:rPr>
        <w:t>I, II, IV</w:t>
      </w:r>
    </w:p>
    <w:p w14:paraId="0FCFCA0E" w14:textId="77777777" w:rsidR="005F54DE" w:rsidRPr="00F944E7" w:rsidRDefault="005F54DE" w:rsidP="00336075">
      <w:pPr>
        <w:numPr>
          <w:ilvl w:val="0"/>
          <w:numId w:val="806"/>
        </w:numPr>
        <w:shd w:val="clear" w:color="auto" w:fill="FFFFFF"/>
        <w:ind w:left="1104"/>
        <w:rPr>
          <w:rFonts w:ascii="Calibri" w:hAnsi="Calibri" w:cs="Calibri"/>
          <w:color w:val="222222"/>
        </w:rPr>
      </w:pPr>
      <w:r w:rsidRPr="00F944E7">
        <w:rPr>
          <w:rFonts w:ascii="Calibri" w:hAnsi="Calibri" w:cs="Calibri"/>
          <w:color w:val="222222"/>
        </w:rPr>
        <w:t>II, III, IV</w:t>
      </w:r>
    </w:p>
    <w:p w14:paraId="31873588" w14:textId="77777777" w:rsidR="005F54DE" w:rsidRPr="00F944E7" w:rsidRDefault="005F54DE" w:rsidP="00336075">
      <w:pPr>
        <w:numPr>
          <w:ilvl w:val="0"/>
          <w:numId w:val="806"/>
        </w:numPr>
        <w:shd w:val="clear" w:color="auto" w:fill="FFFFFF"/>
        <w:ind w:left="1104"/>
        <w:rPr>
          <w:rFonts w:ascii="Calibri" w:hAnsi="Calibri" w:cs="Calibri"/>
          <w:b/>
          <w:bCs/>
          <w:color w:val="222222"/>
        </w:rPr>
      </w:pPr>
      <w:r w:rsidRPr="00F944E7">
        <w:rPr>
          <w:rFonts w:ascii="Calibri" w:hAnsi="Calibri" w:cs="Calibri"/>
          <w:b/>
          <w:bCs/>
          <w:color w:val="222222"/>
        </w:rPr>
        <w:t>I, II, III</w:t>
      </w:r>
    </w:p>
    <w:p w14:paraId="75DB7F93" w14:textId="77777777" w:rsidR="005F54DE" w:rsidRPr="00F944E7" w:rsidRDefault="005F54DE" w:rsidP="005F54DE">
      <w:pPr>
        <w:shd w:val="clear" w:color="auto" w:fill="FFFFFF"/>
        <w:rPr>
          <w:rFonts w:ascii="Calibri" w:hAnsi="Calibri" w:cs="Calibri"/>
          <w:color w:val="222222"/>
          <w:lang w:val="en-US"/>
        </w:rPr>
      </w:pPr>
    </w:p>
    <w:p w14:paraId="00BA1E9F" w14:textId="77777777" w:rsidR="005F54DE"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t>2.1.151.</w:t>
      </w:r>
      <w:r w:rsidRPr="00F944E7">
        <w:rPr>
          <w:rFonts w:ascii="Calibri" w:hAnsi="Calibri" w:cs="Calibri"/>
          <w:color w:val="222222"/>
        </w:rPr>
        <w:t> Согласно федеральному стандарту оценки "Подходы и методы оценки (ФСО V)" (от 14.04.2022 №200), может ли оценщик использовать ценовую информацию об объекте оценки?</w:t>
      </w:r>
    </w:p>
    <w:p w14:paraId="7F3562BE" w14:textId="77777777" w:rsidR="005F54DE" w:rsidRPr="00F944E7" w:rsidRDefault="005F54DE" w:rsidP="00336075">
      <w:pPr>
        <w:numPr>
          <w:ilvl w:val="0"/>
          <w:numId w:val="807"/>
        </w:numPr>
        <w:shd w:val="clear" w:color="auto" w:fill="FFFFFF"/>
        <w:ind w:left="1104"/>
        <w:rPr>
          <w:rFonts w:ascii="Calibri" w:hAnsi="Calibri" w:cs="Calibri"/>
          <w:color w:val="222222"/>
        </w:rPr>
      </w:pPr>
      <w:r w:rsidRPr="00F944E7">
        <w:rPr>
          <w:rFonts w:ascii="Calibri" w:hAnsi="Calibri" w:cs="Calibri"/>
          <w:color w:val="222222"/>
        </w:rPr>
        <w:t>не может;</w:t>
      </w:r>
    </w:p>
    <w:p w14:paraId="3E1A20F0" w14:textId="77777777" w:rsidR="005F54DE" w:rsidRPr="00F944E7" w:rsidRDefault="005F54DE" w:rsidP="00336075">
      <w:pPr>
        <w:numPr>
          <w:ilvl w:val="0"/>
          <w:numId w:val="807"/>
        </w:numPr>
        <w:shd w:val="clear" w:color="auto" w:fill="FFFFFF"/>
        <w:ind w:left="1104"/>
        <w:rPr>
          <w:rFonts w:ascii="Calibri" w:hAnsi="Calibri" w:cs="Calibri"/>
          <w:color w:val="222222"/>
        </w:rPr>
      </w:pPr>
      <w:r w:rsidRPr="00F944E7">
        <w:rPr>
          <w:rFonts w:ascii="Calibri" w:hAnsi="Calibri" w:cs="Calibri"/>
          <w:color w:val="222222"/>
        </w:rPr>
        <w:t>может только цену сделок</w:t>
      </w:r>
    </w:p>
    <w:p w14:paraId="0B6E7D9E" w14:textId="77777777" w:rsidR="005F54DE" w:rsidRPr="00F944E7" w:rsidRDefault="005F54DE" w:rsidP="00336075">
      <w:pPr>
        <w:numPr>
          <w:ilvl w:val="0"/>
          <w:numId w:val="807"/>
        </w:numPr>
        <w:shd w:val="clear" w:color="auto" w:fill="FFFFFF"/>
        <w:ind w:left="1104"/>
        <w:rPr>
          <w:rFonts w:ascii="Calibri" w:hAnsi="Calibri" w:cs="Calibri"/>
          <w:color w:val="222222"/>
        </w:rPr>
      </w:pPr>
      <w:r w:rsidRPr="00F944E7">
        <w:rPr>
          <w:rFonts w:ascii="Calibri" w:hAnsi="Calibri" w:cs="Calibri"/>
          <w:color w:val="222222"/>
        </w:rPr>
        <w:t>может только цену предложений</w:t>
      </w:r>
    </w:p>
    <w:p w14:paraId="28D5D57D" w14:textId="77777777" w:rsidR="005F54DE" w:rsidRPr="00F944E7" w:rsidRDefault="005F54DE" w:rsidP="00336075">
      <w:pPr>
        <w:numPr>
          <w:ilvl w:val="0"/>
          <w:numId w:val="807"/>
        </w:numPr>
        <w:shd w:val="clear" w:color="auto" w:fill="FFFFFF"/>
        <w:ind w:left="1104"/>
        <w:jc w:val="both"/>
        <w:rPr>
          <w:rFonts w:ascii="Calibri" w:hAnsi="Calibri" w:cs="Calibri"/>
          <w:b/>
          <w:bCs/>
          <w:color w:val="222222"/>
        </w:rPr>
      </w:pPr>
      <w:r w:rsidRPr="00F944E7">
        <w:rPr>
          <w:rFonts w:ascii="Calibri" w:hAnsi="Calibri" w:cs="Calibri"/>
          <w:b/>
          <w:bCs/>
          <w:color w:val="222222"/>
        </w:rPr>
        <w:t>может цену сделок и цену обязывающего предложения, не допускающего отказа от сделки</w:t>
      </w:r>
    </w:p>
    <w:p w14:paraId="2E6BF401" w14:textId="77777777" w:rsidR="005F54DE" w:rsidRPr="00F944E7" w:rsidRDefault="005F54DE" w:rsidP="00336075">
      <w:pPr>
        <w:numPr>
          <w:ilvl w:val="0"/>
          <w:numId w:val="807"/>
        </w:numPr>
        <w:shd w:val="clear" w:color="auto" w:fill="FFFFFF"/>
        <w:ind w:left="1104"/>
        <w:jc w:val="both"/>
        <w:rPr>
          <w:rFonts w:ascii="Calibri" w:hAnsi="Calibri" w:cs="Calibri"/>
          <w:color w:val="222222"/>
        </w:rPr>
      </w:pPr>
      <w:r w:rsidRPr="00F944E7">
        <w:rPr>
          <w:rFonts w:ascii="Calibri" w:hAnsi="Calibri" w:cs="Calibri"/>
          <w:color w:val="222222"/>
        </w:rPr>
        <w:t>может цену сделок и предложений, а также цену обязывающего предложения, не допускающего отказа от сделки</w:t>
      </w:r>
    </w:p>
    <w:p w14:paraId="17B5BBC0" w14:textId="77777777" w:rsidR="005F54DE" w:rsidRPr="00F944E7" w:rsidRDefault="005F54DE" w:rsidP="005F54DE">
      <w:pPr>
        <w:shd w:val="clear" w:color="auto" w:fill="FFFFFF"/>
        <w:rPr>
          <w:rFonts w:ascii="Calibri" w:hAnsi="Calibri" w:cs="Calibri"/>
          <w:color w:val="222222"/>
        </w:rPr>
      </w:pPr>
    </w:p>
    <w:p w14:paraId="31F080F4" w14:textId="77777777" w:rsidR="005F54DE"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t>2.1.152.</w:t>
      </w:r>
      <w:r w:rsidRPr="00F944E7">
        <w:rPr>
          <w:rFonts w:ascii="Calibri" w:hAnsi="Calibri" w:cs="Calibri"/>
          <w:color w:val="222222"/>
        </w:rPr>
        <w:t> Что такое предпосылки стоимости, согласно федеральному стандарту оценки "Виды стоимости (ФСО II)" (от 14.04.2022 №200)?</w:t>
      </w:r>
    </w:p>
    <w:p w14:paraId="728FE010" w14:textId="77777777" w:rsidR="005F54DE" w:rsidRPr="00F944E7" w:rsidRDefault="005F54DE" w:rsidP="00336075">
      <w:pPr>
        <w:numPr>
          <w:ilvl w:val="0"/>
          <w:numId w:val="808"/>
        </w:numPr>
        <w:shd w:val="clear" w:color="auto" w:fill="FFFFFF"/>
        <w:ind w:left="1104"/>
        <w:jc w:val="both"/>
        <w:rPr>
          <w:rFonts w:ascii="Calibri" w:hAnsi="Calibri" w:cs="Calibri"/>
          <w:color w:val="222222"/>
        </w:rPr>
      </w:pPr>
      <w:r w:rsidRPr="00F944E7">
        <w:rPr>
          <w:rFonts w:ascii="Calibri" w:hAnsi="Calibri" w:cs="Calibri"/>
          <w:color w:val="222222"/>
        </w:rPr>
        <w:t>дата оценки</w:t>
      </w:r>
    </w:p>
    <w:p w14:paraId="1493B456" w14:textId="77777777" w:rsidR="005F54DE" w:rsidRPr="00F944E7" w:rsidRDefault="005F54DE" w:rsidP="00336075">
      <w:pPr>
        <w:numPr>
          <w:ilvl w:val="0"/>
          <w:numId w:val="808"/>
        </w:numPr>
        <w:shd w:val="clear" w:color="auto" w:fill="FFFFFF"/>
        <w:ind w:left="1104"/>
        <w:jc w:val="both"/>
        <w:rPr>
          <w:rFonts w:ascii="Calibri" w:hAnsi="Calibri" w:cs="Calibri"/>
          <w:color w:val="222222"/>
        </w:rPr>
      </w:pPr>
      <w:r w:rsidRPr="00F944E7">
        <w:rPr>
          <w:rFonts w:ascii="Calibri" w:hAnsi="Calibri" w:cs="Calibri"/>
          <w:color w:val="222222"/>
        </w:rPr>
        <w:t>выбор вида стоимости</w:t>
      </w:r>
    </w:p>
    <w:p w14:paraId="0179F7BA" w14:textId="77777777" w:rsidR="005F54DE" w:rsidRPr="00F944E7" w:rsidRDefault="005F54DE" w:rsidP="00336075">
      <w:pPr>
        <w:numPr>
          <w:ilvl w:val="0"/>
          <w:numId w:val="808"/>
        </w:numPr>
        <w:shd w:val="clear" w:color="auto" w:fill="FFFFFF"/>
        <w:ind w:left="1104"/>
        <w:jc w:val="both"/>
        <w:rPr>
          <w:rFonts w:ascii="Calibri" w:hAnsi="Calibri" w:cs="Calibri"/>
          <w:b/>
          <w:bCs/>
          <w:color w:val="222222"/>
        </w:rPr>
      </w:pPr>
      <w:r w:rsidRPr="00F944E7">
        <w:rPr>
          <w:rFonts w:ascii="Calibri" w:hAnsi="Calibri" w:cs="Calibri"/>
          <w:b/>
          <w:bCs/>
          <w:color w:val="222222"/>
        </w:rPr>
        <w:t>исходные условия определения стоимости</w:t>
      </w:r>
    </w:p>
    <w:p w14:paraId="3F213BB0" w14:textId="77777777" w:rsidR="005F54DE" w:rsidRPr="00F944E7" w:rsidRDefault="005F54DE" w:rsidP="00336075">
      <w:pPr>
        <w:numPr>
          <w:ilvl w:val="0"/>
          <w:numId w:val="808"/>
        </w:numPr>
        <w:shd w:val="clear" w:color="auto" w:fill="FFFFFF"/>
        <w:ind w:left="1104"/>
        <w:jc w:val="both"/>
        <w:rPr>
          <w:rFonts w:ascii="Calibri" w:hAnsi="Calibri" w:cs="Calibri"/>
          <w:color w:val="222222"/>
        </w:rPr>
      </w:pPr>
      <w:r w:rsidRPr="00F944E7">
        <w:rPr>
          <w:rFonts w:ascii="Calibri" w:hAnsi="Calibri" w:cs="Calibri"/>
          <w:color w:val="222222"/>
        </w:rPr>
        <w:t>цель оценки и вид стоимости</w:t>
      </w:r>
    </w:p>
    <w:p w14:paraId="0895E650" w14:textId="77777777" w:rsidR="005F54DE" w:rsidRPr="00F944E7" w:rsidRDefault="005F54DE" w:rsidP="00864BD8">
      <w:pPr>
        <w:shd w:val="clear" w:color="auto" w:fill="FFFFFF"/>
        <w:jc w:val="both"/>
        <w:rPr>
          <w:rFonts w:ascii="Calibri" w:hAnsi="Calibri" w:cs="Calibri"/>
          <w:color w:val="222222"/>
        </w:rPr>
      </w:pPr>
    </w:p>
    <w:p w14:paraId="509250EA"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t>2.1.153.</w:t>
      </w:r>
      <w:r w:rsidRPr="00F944E7">
        <w:rPr>
          <w:rFonts w:ascii="Calibri" w:hAnsi="Calibri" w:cs="Calibri"/>
          <w:color w:val="222222"/>
        </w:rPr>
        <w:t> Какие методы расчета постпрогнозной стоимости приведены в тексте федерального стандарта оценки "Подходы и методы оценки (ФСО V)" (от 14.04.2022 №200)?</w:t>
      </w:r>
    </w:p>
    <w:p w14:paraId="69377747" w14:textId="20AE0F6B"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 модель Гордона</w:t>
      </w:r>
    </w:p>
    <w:p w14:paraId="336C4A62"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II. метод прямой капитализации</w:t>
      </w:r>
    </w:p>
    <w:p w14:paraId="77D2A39A"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III. методы сравнительного подхода</w:t>
      </w:r>
    </w:p>
    <w:p w14:paraId="7D33749B"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IV. метод расчета стоимости при ликвидации</w:t>
      </w:r>
    </w:p>
    <w:p w14:paraId="5FA820BA"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V. метод средневзвешенной стоимости капитала</w:t>
      </w:r>
    </w:p>
    <w:p w14:paraId="79B136D1" w14:textId="2EBE9007" w:rsidR="005F54DE"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Варианты ответа:</w:t>
      </w:r>
    </w:p>
    <w:p w14:paraId="1E90F321" w14:textId="77777777" w:rsidR="005F54DE" w:rsidRPr="00F944E7" w:rsidRDefault="005F54DE" w:rsidP="00336075">
      <w:pPr>
        <w:numPr>
          <w:ilvl w:val="0"/>
          <w:numId w:val="809"/>
        </w:numPr>
        <w:shd w:val="clear" w:color="auto" w:fill="FFFFFF"/>
        <w:ind w:left="1104"/>
        <w:jc w:val="both"/>
        <w:rPr>
          <w:rFonts w:ascii="Calibri" w:hAnsi="Calibri" w:cs="Calibri"/>
          <w:color w:val="222222"/>
        </w:rPr>
      </w:pPr>
      <w:r w:rsidRPr="00F944E7">
        <w:rPr>
          <w:rFonts w:ascii="Calibri" w:hAnsi="Calibri" w:cs="Calibri"/>
          <w:color w:val="222222"/>
        </w:rPr>
        <w:t>I, II, III</w:t>
      </w:r>
    </w:p>
    <w:p w14:paraId="39CBEE90" w14:textId="77777777" w:rsidR="005F54DE" w:rsidRPr="00F944E7" w:rsidRDefault="005F54DE" w:rsidP="00336075">
      <w:pPr>
        <w:numPr>
          <w:ilvl w:val="0"/>
          <w:numId w:val="809"/>
        </w:numPr>
        <w:shd w:val="clear" w:color="auto" w:fill="FFFFFF"/>
        <w:ind w:left="1104"/>
        <w:jc w:val="both"/>
        <w:rPr>
          <w:rFonts w:ascii="Calibri" w:hAnsi="Calibri" w:cs="Calibri"/>
          <w:color w:val="222222"/>
        </w:rPr>
      </w:pPr>
      <w:r w:rsidRPr="00F944E7">
        <w:rPr>
          <w:rFonts w:ascii="Calibri" w:hAnsi="Calibri" w:cs="Calibri"/>
          <w:color w:val="222222"/>
        </w:rPr>
        <w:t>I, II, IV</w:t>
      </w:r>
    </w:p>
    <w:p w14:paraId="5F8BDF48" w14:textId="77777777" w:rsidR="005F54DE" w:rsidRPr="00F944E7" w:rsidRDefault="005F54DE" w:rsidP="00336075">
      <w:pPr>
        <w:numPr>
          <w:ilvl w:val="0"/>
          <w:numId w:val="809"/>
        </w:numPr>
        <w:shd w:val="clear" w:color="auto" w:fill="FFFFFF"/>
        <w:ind w:left="1104"/>
        <w:rPr>
          <w:rFonts w:ascii="Calibri" w:hAnsi="Calibri" w:cs="Calibri"/>
          <w:color w:val="222222"/>
        </w:rPr>
      </w:pPr>
      <w:r w:rsidRPr="00F944E7">
        <w:rPr>
          <w:rFonts w:ascii="Calibri" w:hAnsi="Calibri" w:cs="Calibri"/>
          <w:color w:val="222222"/>
        </w:rPr>
        <w:t>I, II, III, V</w:t>
      </w:r>
    </w:p>
    <w:p w14:paraId="1401A640" w14:textId="77777777" w:rsidR="005F54DE" w:rsidRPr="00F944E7" w:rsidRDefault="005F54DE" w:rsidP="00336075">
      <w:pPr>
        <w:numPr>
          <w:ilvl w:val="0"/>
          <w:numId w:val="809"/>
        </w:numPr>
        <w:shd w:val="clear" w:color="auto" w:fill="FFFFFF"/>
        <w:ind w:left="1104"/>
        <w:rPr>
          <w:rFonts w:ascii="Calibri" w:hAnsi="Calibri" w:cs="Calibri"/>
          <w:b/>
          <w:bCs/>
          <w:color w:val="222222"/>
        </w:rPr>
      </w:pPr>
      <w:r w:rsidRPr="00F944E7">
        <w:rPr>
          <w:rFonts w:ascii="Calibri" w:hAnsi="Calibri" w:cs="Calibri"/>
          <w:b/>
          <w:bCs/>
          <w:color w:val="222222"/>
        </w:rPr>
        <w:t>I, II, III, IV</w:t>
      </w:r>
    </w:p>
    <w:p w14:paraId="1E53979B" w14:textId="77777777" w:rsidR="005F54DE" w:rsidRPr="00F944E7" w:rsidRDefault="005F54DE" w:rsidP="00336075">
      <w:pPr>
        <w:numPr>
          <w:ilvl w:val="0"/>
          <w:numId w:val="809"/>
        </w:numPr>
        <w:shd w:val="clear" w:color="auto" w:fill="FFFFFF"/>
        <w:ind w:left="1104"/>
        <w:rPr>
          <w:rFonts w:ascii="Calibri" w:hAnsi="Calibri" w:cs="Calibri"/>
          <w:color w:val="222222"/>
        </w:rPr>
      </w:pPr>
      <w:r w:rsidRPr="00F944E7">
        <w:rPr>
          <w:rFonts w:ascii="Calibri" w:hAnsi="Calibri" w:cs="Calibri"/>
          <w:color w:val="222222"/>
        </w:rPr>
        <w:t>II, III, IV</w:t>
      </w:r>
    </w:p>
    <w:p w14:paraId="05DA3618" w14:textId="77777777" w:rsidR="005F54DE" w:rsidRPr="00F944E7" w:rsidRDefault="005F54DE" w:rsidP="005F54DE">
      <w:pPr>
        <w:shd w:val="clear" w:color="auto" w:fill="FFFFFF"/>
        <w:rPr>
          <w:rFonts w:ascii="Calibri" w:hAnsi="Calibri" w:cs="Calibri"/>
          <w:color w:val="222222"/>
          <w:lang w:val="en-US"/>
        </w:rPr>
      </w:pPr>
    </w:p>
    <w:p w14:paraId="1F59E57A" w14:textId="77777777" w:rsidR="005F54DE" w:rsidRPr="00F944E7" w:rsidRDefault="005F54DE" w:rsidP="005F54DE">
      <w:pPr>
        <w:shd w:val="clear" w:color="auto" w:fill="FFFFFF"/>
        <w:rPr>
          <w:rFonts w:ascii="Calibri" w:hAnsi="Calibri" w:cs="Calibri"/>
          <w:color w:val="222222"/>
        </w:rPr>
      </w:pPr>
      <w:r w:rsidRPr="00F944E7">
        <w:rPr>
          <w:rFonts w:ascii="Calibri" w:hAnsi="Calibri" w:cs="Calibri"/>
          <w:b/>
          <w:bCs/>
          <w:color w:val="222222"/>
        </w:rPr>
        <w:t>2.1.154.</w:t>
      </w:r>
      <w:r w:rsidRPr="00F944E7">
        <w:rPr>
          <w:rFonts w:ascii="Calibri" w:hAnsi="Calibri" w:cs="Calibri"/>
          <w:color w:val="222222"/>
        </w:rPr>
        <w:t> Какие способы получения информации допускает федеральный стандарт оценки "Процесс оценки (ФСО III)" (от 14.04.2022 №200)?</w:t>
      </w:r>
    </w:p>
    <w:p w14:paraId="56C539FB" w14:textId="77777777" w:rsidR="005F54DE" w:rsidRPr="00F944E7" w:rsidRDefault="005F54DE" w:rsidP="00336075">
      <w:pPr>
        <w:numPr>
          <w:ilvl w:val="0"/>
          <w:numId w:val="810"/>
        </w:numPr>
        <w:shd w:val="clear" w:color="auto" w:fill="FFFFFF"/>
        <w:ind w:left="1104"/>
        <w:rPr>
          <w:rFonts w:ascii="Calibri" w:hAnsi="Calibri" w:cs="Calibri"/>
          <w:color w:val="222222"/>
        </w:rPr>
      </w:pPr>
      <w:r w:rsidRPr="00F944E7">
        <w:rPr>
          <w:rFonts w:ascii="Calibri" w:hAnsi="Calibri" w:cs="Calibri"/>
          <w:color w:val="222222"/>
        </w:rPr>
        <w:t>осмотр объекта оценки</w:t>
      </w:r>
    </w:p>
    <w:p w14:paraId="674E4905" w14:textId="77777777" w:rsidR="005F54DE" w:rsidRPr="00F944E7" w:rsidRDefault="005F54DE" w:rsidP="00336075">
      <w:pPr>
        <w:numPr>
          <w:ilvl w:val="0"/>
          <w:numId w:val="810"/>
        </w:numPr>
        <w:shd w:val="clear" w:color="auto" w:fill="FFFFFF"/>
        <w:ind w:left="1104"/>
        <w:rPr>
          <w:rFonts w:ascii="Calibri" w:hAnsi="Calibri" w:cs="Calibri"/>
          <w:color w:val="222222"/>
        </w:rPr>
      </w:pPr>
      <w:r w:rsidRPr="00F944E7">
        <w:rPr>
          <w:rFonts w:ascii="Calibri" w:hAnsi="Calibri" w:cs="Calibri"/>
          <w:color w:val="222222"/>
        </w:rPr>
        <w:t>составление запросов к информированным источникам</w:t>
      </w:r>
    </w:p>
    <w:p w14:paraId="415421CD" w14:textId="77777777" w:rsidR="005F54DE" w:rsidRPr="00F944E7" w:rsidRDefault="005F54DE" w:rsidP="00336075">
      <w:pPr>
        <w:numPr>
          <w:ilvl w:val="0"/>
          <w:numId w:val="810"/>
        </w:numPr>
        <w:shd w:val="clear" w:color="auto" w:fill="FFFFFF"/>
        <w:ind w:left="1104"/>
        <w:rPr>
          <w:rFonts w:ascii="Calibri" w:hAnsi="Calibri" w:cs="Calibri"/>
          <w:color w:val="222222"/>
        </w:rPr>
      </w:pPr>
      <w:r w:rsidRPr="00F944E7">
        <w:rPr>
          <w:rFonts w:ascii="Calibri" w:hAnsi="Calibri" w:cs="Calibri"/>
          <w:color w:val="222222"/>
        </w:rPr>
        <w:t>интервью</w:t>
      </w:r>
    </w:p>
    <w:p w14:paraId="53A19F45" w14:textId="77777777" w:rsidR="005F54DE" w:rsidRPr="00F944E7" w:rsidRDefault="005F54DE" w:rsidP="00336075">
      <w:pPr>
        <w:numPr>
          <w:ilvl w:val="0"/>
          <w:numId w:val="810"/>
        </w:numPr>
        <w:shd w:val="clear" w:color="auto" w:fill="FFFFFF"/>
        <w:ind w:left="1104"/>
        <w:rPr>
          <w:rFonts w:ascii="Calibri" w:hAnsi="Calibri" w:cs="Calibri"/>
          <w:color w:val="222222"/>
        </w:rPr>
      </w:pPr>
      <w:r w:rsidRPr="00F944E7">
        <w:rPr>
          <w:rFonts w:ascii="Calibri" w:hAnsi="Calibri" w:cs="Calibri"/>
          <w:color w:val="222222"/>
        </w:rPr>
        <w:t>получение исходных документов и материалов</w:t>
      </w:r>
    </w:p>
    <w:p w14:paraId="7A68062F" w14:textId="77777777" w:rsidR="005F54DE" w:rsidRPr="00F944E7" w:rsidRDefault="005F54DE" w:rsidP="00336075">
      <w:pPr>
        <w:numPr>
          <w:ilvl w:val="0"/>
          <w:numId w:val="810"/>
        </w:numPr>
        <w:shd w:val="clear" w:color="auto" w:fill="FFFFFF"/>
        <w:ind w:left="1104"/>
        <w:rPr>
          <w:rFonts w:ascii="Calibri" w:hAnsi="Calibri" w:cs="Calibri"/>
          <w:color w:val="222222"/>
        </w:rPr>
      </w:pPr>
      <w:r w:rsidRPr="00F944E7">
        <w:rPr>
          <w:rFonts w:ascii="Calibri" w:hAnsi="Calibri" w:cs="Calibri"/>
          <w:color w:val="222222"/>
        </w:rPr>
        <w:t>поиск рыночной информации из различных источников</w:t>
      </w:r>
    </w:p>
    <w:p w14:paraId="03C23D67" w14:textId="77777777" w:rsidR="005F54DE" w:rsidRPr="00F944E7" w:rsidRDefault="005F54DE" w:rsidP="00336075">
      <w:pPr>
        <w:numPr>
          <w:ilvl w:val="0"/>
          <w:numId w:val="810"/>
        </w:numPr>
        <w:shd w:val="clear" w:color="auto" w:fill="FFFFFF"/>
        <w:ind w:left="1104"/>
        <w:rPr>
          <w:rFonts w:ascii="Calibri" w:hAnsi="Calibri" w:cs="Calibri"/>
          <w:color w:val="222222"/>
        </w:rPr>
      </w:pPr>
      <w:r w:rsidRPr="00F944E7">
        <w:rPr>
          <w:rFonts w:ascii="Calibri" w:hAnsi="Calibri" w:cs="Calibri"/>
          <w:color w:val="222222"/>
        </w:rPr>
        <w:lastRenderedPageBreak/>
        <w:t>получение исходных документов и материалов, поиск рыночной информации из различных источников</w:t>
      </w:r>
    </w:p>
    <w:p w14:paraId="4DBA4380" w14:textId="77777777" w:rsidR="005F54DE" w:rsidRPr="00F944E7" w:rsidRDefault="005F54DE" w:rsidP="00336075">
      <w:pPr>
        <w:numPr>
          <w:ilvl w:val="0"/>
          <w:numId w:val="810"/>
        </w:numPr>
        <w:shd w:val="clear" w:color="auto" w:fill="FFFFFF"/>
        <w:ind w:left="1104"/>
        <w:rPr>
          <w:rFonts w:ascii="Calibri" w:hAnsi="Calibri" w:cs="Calibri"/>
          <w:b/>
          <w:bCs/>
          <w:color w:val="222222"/>
        </w:rPr>
      </w:pPr>
      <w:r w:rsidRPr="00F944E7">
        <w:rPr>
          <w:rFonts w:ascii="Calibri" w:hAnsi="Calibri" w:cs="Calibri"/>
          <w:b/>
          <w:bCs/>
          <w:color w:val="222222"/>
        </w:rPr>
        <w:t>всё перечисленное</w:t>
      </w:r>
    </w:p>
    <w:p w14:paraId="0ABA0E34" w14:textId="77777777" w:rsidR="005F54DE" w:rsidRPr="00F944E7" w:rsidRDefault="005F54DE" w:rsidP="005F54DE">
      <w:pPr>
        <w:shd w:val="clear" w:color="auto" w:fill="FFFFFF"/>
        <w:rPr>
          <w:rFonts w:ascii="Calibri" w:hAnsi="Calibri" w:cs="Calibri"/>
          <w:color w:val="222222"/>
        </w:rPr>
      </w:pPr>
    </w:p>
    <w:p w14:paraId="1EBF8861" w14:textId="77777777" w:rsidR="005F54DE"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t>2.1.155.</w:t>
      </w:r>
      <w:r w:rsidRPr="00F944E7">
        <w:rPr>
          <w:rFonts w:ascii="Calibri" w:hAnsi="Calibri" w:cs="Calibri"/>
          <w:color w:val="222222"/>
        </w:rPr>
        <w:t> Какие факторы оказывают влияние на цену при вынужденной продаже согласно федеральному стандарту оценки "Виды стоимости (ФСО II)" (от 14.04.2022 №200)?</w:t>
      </w:r>
    </w:p>
    <w:p w14:paraId="34DFC083" w14:textId="77777777" w:rsidR="005F54DE" w:rsidRPr="00F944E7" w:rsidRDefault="005F54DE" w:rsidP="00336075">
      <w:pPr>
        <w:numPr>
          <w:ilvl w:val="0"/>
          <w:numId w:val="811"/>
        </w:numPr>
        <w:shd w:val="clear" w:color="auto" w:fill="FFFFFF"/>
        <w:ind w:left="1104"/>
        <w:jc w:val="both"/>
        <w:rPr>
          <w:rFonts w:ascii="Calibri" w:hAnsi="Calibri" w:cs="Calibri"/>
          <w:color w:val="222222"/>
        </w:rPr>
      </w:pPr>
      <w:r w:rsidRPr="00F944E7">
        <w:rPr>
          <w:rFonts w:ascii="Calibri" w:hAnsi="Calibri" w:cs="Calibri"/>
          <w:color w:val="222222"/>
        </w:rPr>
        <w:t>условия продажи могут сокращать круг потенциальных покупателей</w:t>
      </w:r>
    </w:p>
    <w:p w14:paraId="06E9422D" w14:textId="77777777" w:rsidR="005F54DE" w:rsidRPr="00F944E7" w:rsidRDefault="005F54DE" w:rsidP="00336075">
      <w:pPr>
        <w:numPr>
          <w:ilvl w:val="0"/>
          <w:numId w:val="811"/>
        </w:numPr>
        <w:shd w:val="clear" w:color="auto" w:fill="FFFFFF"/>
        <w:ind w:left="1104"/>
        <w:jc w:val="both"/>
        <w:rPr>
          <w:rFonts w:ascii="Calibri" w:hAnsi="Calibri" w:cs="Calibri"/>
          <w:color w:val="222222"/>
        </w:rPr>
      </w:pPr>
      <w:r w:rsidRPr="00F944E7">
        <w:rPr>
          <w:rFonts w:ascii="Calibri" w:hAnsi="Calibri" w:cs="Calibri"/>
          <w:color w:val="222222"/>
        </w:rPr>
        <w:t>условия продажи могут ограничивать доступную информацию об объекте</w:t>
      </w:r>
    </w:p>
    <w:p w14:paraId="3D9C70FE" w14:textId="77777777" w:rsidR="005F54DE" w:rsidRPr="00F944E7" w:rsidRDefault="005F54DE" w:rsidP="00336075">
      <w:pPr>
        <w:numPr>
          <w:ilvl w:val="0"/>
          <w:numId w:val="811"/>
        </w:numPr>
        <w:shd w:val="clear" w:color="auto" w:fill="FFFFFF"/>
        <w:ind w:left="1104"/>
        <w:jc w:val="both"/>
        <w:rPr>
          <w:rFonts w:ascii="Calibri" w:hAnsi="Calibri" w:cs="Calibri"/>
          <w:color w:val="222222"/>
        </w:rPr>
      </w:pPr>
      <w:r w:rsidRPr="00F944E7">
        <w:rPr>
          <w:rFonts w:ascii="Calibri" w:hAnsi="Calibri" w:cs="Calibri"/>
          <w:color w:val="222222"/>
        </w:rPr>
        <w:t>продавец может быть вынужден совершить сделку в короткие сроки</w:t>
      </w:r>
    </w:p>
    <w:p w14:paraId="35A7A667" w14:textId="77777777" w:rsidR="005F54DE" w:rsidRPr="00F944E7" w:rsidRDefault="005F54DE" w:rsidP="00336075">
      <w:pPr>
        <w:numPr>
          <w:ilvl w:val="0"/>
          <w:numId w:val="811"/>
        </w:numPr>
        <w:shd w:val="clear" w:color="auto" w:fill="FFFFFF"/>
        <w:ind w:left="1104"/>
        <w:jc w:val="both"/>
        <w:rPr>
          <w:rFonts w:ascii="Calibri" w:hAnsi="Calibri" w:cs="Calibri"/>
          <w:b/>
          <w:bCs/>
          <w:color w:val="222222"/>
        </w:rPr>
      </w:pPr>
      <w:r w:rsidRPr="00F944E7">
        <w:rPr>
          <w:rFonts w:ascii="Calibri" w:hAnsi="Calibri" w:cs="Calibri"/>
          <w:b/>
          <w:bCs/>
          <w:color w:val="222222"/>
        </w:rPr>
        <w:t>всё перечисленное</w:t>
      </w:r>
    </w:p>
    <w:p w14:paraId="2657A3C3" w14:textId="77777777" w:rsidR="005F54DE" w:rsidRPr="00F944E7" w:rsidRDefault="005F54DE" w:rsidP="00864BD8">
      <w:pPr>
        <w:shd w:val="clear" w:color="auto" w:fill="FFFFFF"/>
        <w:jc w:val="both"/>
        <w:rPr>
          <w:rFonts w:ascii="Calibri" w:hAnsi="Calibri" w:cs="Calibri"/>
          <w:color w:val="222222"/>
        </w:rPr>
      </w:pPr>
    </w:p>
    <w:p w14:paraId="41D2AAAB"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t>2.1.156.</w:t>
      </w:r>
      <w:r w:rsidRPr="00F944E7">
        <w:rPr>
          <w:rFonts w:ascii="Calibri" w:hAnsi="Calibri" w:cs="Calibri"/>
          <w:color w:val="222222"/>
        </w:rPr>
        <w:t> Что обязан делать заказчик согласно Федеральному закону от 29 июля 1998 г. № 135-ФЗ «Об оценочной деятельности в Российской Федерации»?</w:t>
      </w:r>
      <w:r w:rsidR="00864BD8" w:rsidRPr="00F944E7">
        <w:rPr>
          <w:rFonts w:ascii="Calibri" w:hAnsi="Calibri" w:cs="Calibri"/>
          <w:color w:val="222222"/>
        </w:rPr>
        <w:t xml:space="preserve"> </w:t>
      </w:r>
    </w:p>
    <w:p w14:paraId="5B792441"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 содействовать оценочной компании, оценщику в своевременном и полном проведении оценки, создавать для этого соответствующие условия</w:t>
      </w:r>
    </w:p>
    <w:p w14:paraId="013DF419"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II. предоставлять необходимые информацию и документацию</w:t>
      </w:r>
    </w:p>
    <w:p w14:paraId="4848C813"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III. давать по устному или письменному запросу оценочной компании, оценщика исчерпывающие разъяснения и подтверждения в устной и письменной форме</w:t>
      </w:r>
    </w:p>
    <w:p w14:paraId="6D268B0E"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IV. требовать и получать от оценочной компании, оценщика обоснование выводов по результатам оценки</w:t>
      </w:r>
    </w:p>
    <w:p w14:paraId="0B323467" w14:textId="79CDF46A" w:rsidR="005F54DE"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Варианты ответа:</w:t>
      </w:r>
    </w:p>
    <w:p w14:paraId="20110E9D" w14:textId="77777777" w:rsidR="005F54DE" w:rsidRPr="00F944E7" w:rsidRDefault="005F54DE" w:rsidP="00336075">
      <w:pPr>
        <w:numPr>
          <w:ilvl w:val="0"/>
          <w:numId w:val="812"/>
        </w:numPr>
        <w:shd w:val="clear" w:color="auto" w:fill="FFFFFF"/>
        <w:ind w:left="1104"/>
        <w:rPr>
          <w:rFonts w:ascii="Calibri" w:hAnsi="Calibri" w:cs="Calibri"/>
          <w:color w:val="222222"/>
        </w:rPr>
      </w:pPr>
      <w:r w:rsidRPr="00F944E7">
        <w:rPr>
          <w:rFonts w:ascii="Calibri" w:hAnsi="Calibri" w:cs="Calibri"/>
          <w:color w:val="222222"/>
        </w:rPr>
        <w:t>I</w:t>
      </w:r>
    </w:p>
    <w:p w14:paraId="496A638B" w14:textId="77777777" w:rsidR="005F54DE" w:rsidRPr="00F944E7" w:rsidRDefault="005F54DE" w:rsidP="00336075">
      <w:pPr>
        <w:numPr>
          <w:ilvl w:val="0"/>
          <w:numId w:val="812"/>
        </w:numPr>
        <w:shd w:val="clear" w:color="auto" w:fill="FFFFFF"/>
        <w:ind w:left="1104"/>
        <w:rPr>
          <w:rFonts w:ascii="Calibri" w:hAnsi="Calibri" w:cs="Calibri"/>
          <w:color w:val="222222"/>
        </w:rPr>
      </w:pPr>
      <w:r w:rsidRPr="00F944E7">
        <w:rPr>
          <w:rFonts w:ascii="Calibri" w:hAnsi="Calibri" w:cs="Calibri"/>
          <w:color w:val="222222"/>
        </w:rPr>
        <w:t>I, II</w:t>
      </w:r>
    </w:p>
    <w:p w14:paraId="1179A26B" w14:textId="77777777" w:rsidR="005F54DE" w:rsidRPr="00F944E7" w:rsidRDefault="005F54DE" w:rsidP="00336075">
      <w:pPr>
        <w:numPr>
          <w:ilvl w:val="0"/>
          <w:numId w:val="812"/>
        </w:numPr>
        <w:shd w:val="clear" w:color="auto" w:fill="FFFFFF"/>
        <w:ind w:left="1104"/>
        <w:rPr>
          <w:rFonts w:ascii="Calibri" w:hAnsi="Calibri" w:cs="Calibri"/>
          <w:b/>
          <w:bCs/>
          <w:color w:val="222222"/>
        </w:rPr>
      </w:pPr>
      <w:r w:rsidRPr="00F944E7">
        <w:rPr>
          <w:rFonts w:ascii="Calibri" w:hAnsi="Calibri" w:cs="Calibri"/>
          <w:b/>
          <w:bCs/>
          <w:color w:val="222222"/>
        </w:rPr>
        <w:t>I, II, III</w:t>
      </w:r>
    </w:p>
    <w:p w14:paraId="02588AF6" w14:textId="77777777" w:rsidR="005F54DE" w:rsidRPr="00F944E7" w:rsidRDefault="005F54DE" w:rsidP="00336075">
      <w:pPr>
        <w:numPr>
          <w:ilvl w:val="0"/>
          <w:numId w:val="812"/>
        </w:numPr>
        <w:shd w:val="clear" w:color="auto" w:fill="FFFFFF"/>
        <w:ind w:left="1104"/>
        <w:rPr>
          <w:rFonts w:ascii="Calibri" w:hAnsi="Calibri" w:cs="Calibri"/>
          <w:color w:val="222222"/>
        </w:rPr>
      </w:pPr>
      <w:r w:rsidRPr="00F944E7">
        <w:rPr>
          <w:rFonts w:ascii="Calibri" w:hAnsi="Calibri" w:cs="Calibri"/>
          <w:color w:val="222222"/>
        </w:rPr>
        <w:t>все перечисленное</w:t>
      </w:r>
    </w:p>
    <w:p w14:paraId="12B77492" w14:textId="77777777" w:rsidR="005F54DE" w:rsidRPr="00F944E7" w:rsidRDefault="005F54DE" w:rsidP="005F54DE">
      <w:pPr>
        <w:shd w:val="clear" w:color="auto" w:fill="FFFFFF"/>
        <w:rPr>
          <w:rFonts w:ascii="Calibri" w:hAnsi="Calibri" w:cs="Calibri"/>
          <w:color w:val="222222"/>
        </w:rPr>
      </w:pPr>
    </w:p>
    <w:p w14:paraId="22FFC40E" w14:textId="77777777" w:rsidR="005F54DE"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t>2.1.157.</w:t>
      </w:r>
      <w:r w:rsidRPr="00F944E7">
        <w:rPr>
          <w:rFonts w:ascii="Calibri" w:hAnsi="Calibri" w:cs="Calibri"/>
          <w:color w:val="222222"/>
        </w:rPr>
        <w:t> Согласно федеральному стандарту оценки "Отчет об оценке (ФСО VI)" (от 14.04.2022 №200) отчет об оценке на бумажном носителе должен быть:</w:t>
      </w:r>
    </w:p>
    <w:p w14:paraId="49111DB5" w14:textId="77777777" w:rsidR="005F54DE" w:rsidRPr="00F944E7" w:rsidRDefault="005F54DE" w:rsidP="00336075">
      <w:pPr>
        <w:numPr>
          <w:ilvl w:val="0"/>
          <w:numId w:val="813"/>
        </w:numPr>
        <w:shd w:val="clear" w:color="auto" w:fill="FFFFFF"/>
        <w:ind w:left="1104"/>
        <w:jc w:val="both"/>
        <w:rPr>
          <w:rFonts w:ascii="Calibri" w:hAnsi="Calibri" w:cs="Calibri"/>
          <w:color w:val="222222"/>
        </w:rPr>
      </w:pPr>
      <w:r w:rsidRPr="00F944E7">
        <w:rPr>
          <w:rFonts w:ascii="Calibri" w:hAnsi="Calibri" w:cs="Calibri"/>
          <w:color w:val="222222"/>
        </w:rPr>
        <w:t>пронумерован постранично, прошит</w:t>
      </w:r>
    </w:p>
    <w:p w14:paraId="30AD93AE" w14:textId="77777777" w:rsidR="005F54DE" w:rsidRPr="00F944E7" w:rsidRDefault="005F54DE" w:rsidP="00336075">
      <w:pPr>
        <w:numPr>
          <w:ilvl w:val="0"/>
          <w:numId w:val="813"/>
        </w:numPr>
        <w:shd w:val="clear" w:color="auto" w:fill="FFFFFF"/>
        <w:ind w:left="1104"/>
        <w:jc w:val="both"/>
        <w:rPr>
          <w:rFonts w:ascii="Calibri" w:hAnsi="Calibri" w:cs="Calibri"/>
          <w:color w:val="222222"/>
        </w:rPr>
      </w:pPr>
      <w:r w:rsidRPr="00F944E7">
        <w:rPr>
          <w:rFonts w:ascii="Calibri" w:hAnsi="Calibri" w:cs="Calibri"/>
          <w:color w:val="222222"/>
        </w:rPr>
        <w:t>подписан оценщиком или оценщиками, которые провели оценку</w:t>
      </w:r>
    </w:p>
    <w:p w14:paraId="0E073568" w14:textId="77777777" w:rsidR="005F54DE" w:rsidRPr="00F944E7" w:rsidRDefault="005F54DE" w:rsidP="00336075">
      <w:pPr>
        <w:numPr>
          <w:ilvl w:val="0"/>
          <w:numId w:val="813"/>
        </w:numPr>
        <w:shd w:val="clear" w:color="auto" w:fill="FFFFFF"/>
        <w:ind w:left="1104"/>
        <w:jc w:val="both"/>
        <w:rPr>
          <w:rFonts w:ascii="Calibri" w:hAnsi="Calibri" w:cs="Calibri"/>
          <w:color w:val="222222"/>
        </w:rPr>
      </w:pPr>
      <w:r w:rsidRPr="00F944E7">
        <w:rPr>
          <w:rFonts w:ascii="Calibri" w:hAnsi="Calibri" w:cs="Calibri"/>
          <w:color w:val="222222"/>
        </w:rPr>
        <w:t>скреплен личной печатью оценщика или оценщиков либо печатью юридического лица, с которым оценщик или оценщики заключили трудовой договор</w:t>
      </w:r>
    </w:p>
    <w:p w14:paraId="45989D4A" w14:textId="77777777" w:rsidR="005F54DE" w:rsidRPr="00F944E7" w:rsidRDefault="005F54DE" w:rsidP="00336075">
      <w:pPr>
        <w:numPr>
          <w:ilvl w:val="0"/>
          <w:numId w:val="813"/>
        </w:numPr>
        <w:shd w:val="clear" w:color="auto" w:fill="FFFFFF"/>
        <w:ind w:left="1104"/>
        <w:jc w:val="both"/>
        <w:rPr>
          <w:rFonts w:ascii="Calibri" w:hAnsi="Calibri" w:cs="Calibri"/>
          <w:b/>
          <w:bCs/>
          <w:color w:val="222222"/>
        </w:rPr>
      </w:pPr>
      <w:r w:rsidRPr="00F944E7">
        <w:rPr>
          <w:rFonts w:ascii="Calibri" w:hAnsi="Calibri" w:cs="Calibri"/>
          <w:b/>
          <w:bCs/>
          <w:color w:val="222222"/>
        </w:rPr>
        <w:t>все перечисленное</w:t>
      </w:r>
    </w:p>
    <w:p w14:paraId="7E536C74" w14:textId="77777777" w:rsidR="005F54DE" w:rsidRPr="00F944E7" w:rsidRDefault="005F54DE" w:rsidP="00864BD8">
      <w:pPr>
        <w:shd w:val="clear" w:color="auto" w:fill="FFFFFF"/>
        <w:jc w:val="both"/>
        <w:rPr>
          <w:rFonts w:ascii="Calibri" w:hAnsi="Calibri" w:cs="Calibri"/>
          <w:color w:val="222222"/>
        </w:rPr>
      </w:pPr>
    </w:p>
    <w:p w14:paraId="61748E15" w14:textId="77777777" w:rsidR="005F54DE"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t>2.1.158.</w:t>
      </w:r>
      <w:r w:rsidRPr="00F944E7">
        <w:rPr>
          <w:rFonts w:ascii="Calibri" w:hAnsi="Calibri" w:cs="Calibri"/>
          <w:color w:val="222222"/>
        </w:rPr>
        <w:t> Выбрать верное положение относительно предпосылок стоимости согласно федеральному стандарту оценки "Виды стоимости (ФСО II)" (от 14.04.2022 №200):</w:t>
      </w:r>
    </w:p>
    <w:p w14:paraId="4F7BA3DB" w14:textId="77777777" w:rsidR="005F54DE" w:rsidRPr="00F944E7" w:rsidRDefault="005F54DE" w:rsidP="00336075">
      <w:pPr>
        <w:numPr>
          <w:ilvl w:val="0"/>
          <w:numId w:val="814"/>
        </w:numPr>
        <w:shd w:val="clear" w:color="auto" w:fill="FFFFFF"/>
        <w:ind w:left="1104"/>
        <w:jc w:val="both"/>
        <w:rPr>
          <w:rFonts w:ascii="Calibri" w:hAnsi="Calibri" w:cs="Calibri"/>
          <w:color w:val="222222"/>
        </w:rPr>
      </w:pPr>
      <w:r w:rsidRPr="00F944E7">
        <w:rPr>
          <w:rFonts w:ascii="Calibri" w:hAnsi="Calibri" w:cs="Calibri"/>
          <w:color w:val="222222"/>
        </w:rPr>
        <w:t>предпосылки стоимости могут отличаться от обстоятельств фактической сделки</w:t>
      </w:r>
    </w:p>
    <w:p w14:paraId="5549D56F" w14:textId="77777777" w:rsidR="005F54DE" w:rsidRPr="00F944E7" w:rsidRDefault="005F54DE" w:rsidP="00336075">
      <w:pPr>
        <w:numPr>
          <w:ilvl w:val="0"/>
          <w:numId w:val="814"/>
        </w:numPr>
        <w:shd w:val="clear" w:color="auto" w:fill="FFFFFF"/>
        <w:ind w:left="1104"/>
        <w:jc w:val="both"/>
        <w:rPr>
          <w:rFonts w:ascii="Calibri" w:hAnsi="Calibri" w:cs="Calibri"/>
          <w:color w:val="222222"/>
        </w:rPr>
      </w:pPr>
      <w:r w:rsidRPr="00F944E7">
        <w:rPr>
          <w:rFonts w:ascii="Calibri" w:hAnsi="Calibri" w:cs="Calibri"/>
          <w:color w:val="222222"/>
        </w:rPr>
        <w:t>предпосылкой стоимости может быть гипотетическая сделка, в том числе тогда, когда цель оценки не связана со сделкой</w:t>
      </w:r>
    </w:p>
    <w:p w14:paraId="0C8DEB1A" w14:textId="77777777" w:rsidR="005F54DE" w:rsidRPr="00F944E7" w:rsidRDefault="005F54DE" w:rsidP="00336075">
      <w:pPr>
        <w:numPr>
          <w:ilvl w:val="0"/>
          <w:numId w:val="814"/>
        </w:numPr>
        <w:shd w:val="clear" w:color="auto" w:fill="FFFFFF"/>
        <w:ind w:left="1104"/>
        <w:jc w:val="both"/>
        <w:rPr>
          <w:rFonts w:ascii="Calibri" w:hAnsi="Calibri" w:cs="Calibri"/>
          <w:color w:val="222222"/>
        </w:rPr>
      </w:pPr>
      <w:r w:rsidRPr="00F944E7">
        <w:rPr>
          <w:rFonts w:ascii="Calibri" w:hAnsi="Calibri" w:cs="Calibri"/>
          <w:color w:val="222222"/>
        </w:rPr>
        <w:t>предпосылки стоимости могут отличаться от фактического использования объекта</w:t>
      </w:r>
    </w:p>
    <w:p w14:paraId="3B810DE0" w14:textId="77777777" w:rsidR="005F54DE" w:rsidRPr="00F944E7" w:rsidRDefault="005F54DE" w:rsidP="00336075">
      <w:pPr>
        <w:numPr>
          <w:ilvl w:val="0"/>
          <w:numId w:val="814"/>
        </w:numPr>
        <w:shd w:val="clear" w:color="auto" w:fill="FFFFFF"/>
        <w:ind w:left="1104"/>
        <w:jc w:val="both"/>
        <w:rPr>
          <w:rFonts w:ascii="Calibri" w:hAnsi="Calibri" w:cs="Calibri"/>
          <w:b/>
          <w:bCs/>
          <w:color w:val="222222"/>
        </w:rPr>
      </w:pPr>
      <w:r w:rsidRPr="00F944E7">
        <w:rPr>
          <w:rFonts w:ascii="Calibri" w:hAnsi="Calibri" w:cs="Calibri"/>
          <w:b/>
          <w:bCs/>
          <w:color w:val="222222"/>
        </w:rPr>
        <w:t>верно всё перечисленное</w:t>
      </w:r>
    </w:p>
    <w:p w14:paraId="41F5297C" w14:textId="77777777" w:rsidR="005F54DE" w:rsidRPr="00F944E7" w:rsidRDefault="005F54DE" w:rsidP="00864BD8">
      <w:pPr>
        <w:shd w:val="clear" w:color="auto" w:fill="FFFFFF"/>
        <w:jc w:val="both"/>
        <w:rPr>
          <w:rFonts w:ascii="Calibri" w:hAnsi="Calibri" w:cs="Calibri"/>
          <w:color w:val="222222"/>
        </w:rPr>
      </w:pPr>
    </w:p>
    <w:p w14:paraId="75455E13" w14:textId="77777777" w:rsidR="005F54DE"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t>2.1.159.</w:t>
      </w:r>
      <w:r w:rsidRPr="00F944E7">
        <w:rPr>
          <w:rFonts w:ascii="Calibri" w:hAnsi="Calibri" w:cs="Calibri"/>
          <w:color w:val="222222"/>
        </w:rPr>
        <w:t> Что согласно федеральному стандарту оценки "Отчет об оценке (ФСО VI)" (от 14.04.2022 №200) содержит описание процесса оценки объекта оценки в части применения подхода (подходов) к оценке:</w:t>
      </w:r>
    </w:p>
    <w:p w14:paraId="0136EB8D" w14:textId="77777777" w:rsidR="005F54DE" w:rsidRPr="00F944E7" w:rsidRDefault="005F54DE" w:rsidP="00336075">
      <w:pPr>
        <w:numPr>
          <w:ilvl w:val="0"/>
          <w:numId w:val="815"/>
        </w:numPr>
        <w:shd w:val="clear" w:color="auto" w:fill="FFFFFF"/>
        <w:ind w:left="1104"/>
        <w:jc w:val="both"/>
        <w:rPr>
          <w:rFonts w:ascii="Calibri" w:hAnsi="Calibri" w:cs="Calibri"/>
          <w:color w:val="222222"/>
        </w:rPr>
      </w:pPr>
      <w:r w:rsidRPr="00F944E7">
        <w:rPr>
          <w:rFonts w:ascii="Calibri" w:hAnsi="Calibri" w:cs="Calibri"/>
          <w:color w:val="222222"/>
        </w:rPr>
        <w:t>правообладатель объекта оценки</w:t>
      </w:r>
    </w:p>
    <w:p w14:paraId="32F74263" w14:textId="77777777" w:rsidR="005F54DE" w:rsidRPr="00F944E7" w:rsidRDefault="005F54DE" w:rsidP="00336075">
      <w:pPr>
        <w:numPr>
          <w:ilvl w:val="0"/>
          <w:numId w:val="815"/>
        </w:numPr>
        <w:shd w:val="clear" w:color="auto" w:fill="FFFFFF"/>
        <w:ind w:left="1104"/>
        <w:jc w:val="both"/>
        <w:rPr>
          <w:rFonts w:ascii="Calibri" w:hAnsi="Calibri" w:cs="Calibri"/>
          <w:b/>
          <w:bCs/>
          <w:color w:val="222222"/>
        </w:rPr>
      </w:pPr>
      <w:r w:rsidRPr="00F944E7">
        <w:rPr>
          <w:rFonts w:ascii="Calibri" w:hAnsi="Calibri" w:cs="Calibri"/>
          <w:b/>
          <w:bCs/>
          <w:color w:val="222222"/>
        </w:rPr>
        <w:lastRenderedPageBreak/>
        <w:t>последовательность определения стоимости объекта оценки, обоснование выбора используемых подходов к оценке и методов в рамках каждого из применяемых подходов</w:t>
      </w:r>
    </w:p>
    <w:p w14:paraId="52BA925A" w14:textId="77777777" w:rsidR="005F54DE" w:rsidRPr="00F944E7" w:rsidRDefault="005F54DE" w:rsidP="00336075">
      <w:pPr>
        <w:numPr>
          <w:ilvl w:val="0"/>
          <w:numId w:val="815"/>
        </w:numPr>
        <w:shd w:val="clear" w:color="auto" w:fill="FFFFFF"/>
        <w:ind w:left="1104"/>
        <w:rPr>
          <w:rFonts w:ascii="Calibri" w:hAnsi="Calibri" w:cs="Calibri"/>
          <w:color w:val="222222"/>
        </w:rPr>
      </w:pPr>
      <w:r w:rsidRPr="00F944E7">
        <w:rPr>
          <w:rFonts w:ascii="Calibri" w:hAnsi="Calibri" w:cs="Calibri"/>
          <w:color w:val="222222"/>
        </w:rPr>
        <w:t>дата и номер отчета</w:t>
      </w:r>
    </w:p>
    <w:p w14:paraId="5A8D697D" w14:textId="77777777" w:rsidR="005F54DE" w:rsidRPr="00F944E7" w:rsidRDefault="005F54DE" w:rsidP="00336075">
      <w:pPr>
        <w:numPr>
          <w:ilvl w:val="0"/>
          <w:numId w:val="815"/>
        </w:numPr>
        <w:shd w:val="clear" w:color="auto" w:fill="FFFFFF"/>
        <w:ind w:left="1104"/>
        <w:rPr>
          <w:rFonts w:ascii="Calibri" w:hAnsi="Calibri" w:cs="Calibri"/>
          <w:color w:val="222222"/>
        </w:rPr>
      </w:pPr>
      <w:r w:rsidRPr="00F944E7">
        <w:rPr>
          <w:rFonts w:ascii="Calibri" w:hAnsi="Calibri" w:cs="Calibri"/>
          <w:color w:val="222222"/>
        </w:rPr>
        <w:t>все перечисленное верно</w:t>
      </w:r>
    </w:p>
    <w:p w14:paraId="76F4CE2F" w14:textId="77777777" w:rsidR="005F54DE" w:rsidRPr="00F944E7" w:rsidRDefault="005F54DE" w:rsidP="005F54DE">
      <w:pPr>
        <w:shd w:val="clear" w:color="auto" w:fill="FFFFFF"/>
        <w:rPr>
          <w:rFonts w:ascii="Calibri" w:hAnsi="Calibri" w:cs="Calibri"/>
          <w:color w:val="222222"/>
        </w:rPr>
      </w:pPr>
    </w:p>
    <w:p w14:paraId="2896E09B" w14:textId="77777777" w:rsidR="005F54DE"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t>2.1.160.</w:t>
      </w:r>
      <w:r w:rsidRPr="00F944E7">
        <w:rPr>
          <w:rFonts w:ascii="Calibri" w:hAnsi="Calibri" w:cs="Calibri"/>
          <w:color w:val="222222"/>
        </w:rPr>
        <w:t> Какие действия оценщика не определены в требованиях федеральных стандартов оценки согласно тексту федерального стандарта оценки "Структура федеральных стандартов оценки и основные понятия, используемые в федеральных стандартах оценки (ФСО I)" (от 14.04.2022 №200)?</w:t>
      </w:r>
    </w:p>
    <w:p w14:paraId="3F3353C7" w14:textId="77777777" w:rsidR="005F54DE" w:rsidRPr="00F944E7" w:rsidRDefault="005F54DE" w:rsidP="00336075">
      <w:pPr>
        <w:numPr>
          <w:ilvl w:val="0"/>
          <w:numId w:val="816"/>
        </w:numPr>
        <w:shd w:val="clear" w:color="auto" w:fill="FFFFFF"/>
        <w:ind w:left="1104"/>
        <w:jc w:val="both"/>
        <w:rPr>
          <w:rFonts w:ascii="Calibri" w:hAnsi="Calibri" w:cs="Calibri"/>
          <w:color w:val="222222"/>
        </w:rPr>
      </w:pPr>
      <w:r w:rsidRPr="00F944E7">
        <w:rPr>
          <w:rFonts w:ascii="Calibri" w:hAnsi="Calibri" w:cs="Calibri"/>
          <w:color w:val="222222"/>
        </w:rPr>
        <w:t>действия, содержащие безусловную обязанность оценщика</w:t>
      </w:r>
    </w:p>
    <w:p w14:paraId="2F21DF59" w14:textId="77777777" w:rsidR="005F54DE" w:rsidRPr="00F944E7" w:rsidRDefault="005F54DE" w:rsidP="00336075">
      <w:pPr>
        <w:numPr>
          <w:ilvl w:val="0"/>
          <w:numId w:val="816"/>
        </w:numPr>
        <w:shd w:val="clear" w:color="auto" w:fill="FFFFFF"/>
        <w:ind w:left="1104"/>
        <w:jc w:val="both"/>
        <w:rPr>
          <w:rFonts w:ascii="Calibri" w:hAnsi="Calibri" w:cs="Calibri"/>
          <w:color w:val="222222"/>
        </w:rPr>
      </w:pPr>
      <w:r w:rsidRPr="00F944E7">
        <w:rPr>
          <w:rFonts w:ascii="Calibri" w:hAnsi="Calibri" w:cs="Calibri"/>
          <w:color w:val="222222"/>
        </w:rPr>
        <w:t>предпочтительные действия оценщика</w:t>
      </w:r>
    </w:p>
    <w:p w14:paraId="41821BF2" w14:textId="77777777" w:rsidR="005F54DE" w:rsidRPr="00F944E7" w:rsidRDefault="005F54DE" w:rsidP="00336075">
      <w:pPr>
        <w:numPr>
          <w:ilvl w:val="0"/>
          <w:numId w:val="816"/>
        </w:numPr>
        <w:shd w:val="clear" w:color="auto" w:fill="FFFFFF"/>
        <w:ind w:left="1104"/>
        <w:jc w:val="both"/>
        <w:rPr>
          <w:rFonts w:ascii="Calibri" w:hAnsi="Calibri" w:cs="Calibri"/>
          <w:color w:val="222222"/>
        </w:rPr>
      </w:pPr>
      <w:r w:rsidRPr="00F944E7">
        <w:rPr>
          <w:rFonts w:ascii="Calibri" w:hAnsi="Calibri" w:cs="Calibri"/>
          <w:color w:val="222222"/>
        </w:rPr>
        <w:t>действия, которые не являются обязательными</w:t>
      </w:r>
    </w:p>
    <w:p w14:paraId="3776D8C0" w14:textId="77777777" w:rsidR="005F54DE" w:rsidRPr="00F944E7" w:rsidRDefault="005F54DE" w:rsidP="00336075">
      <w:pPr>
        <w:numPr>
          <w:ilvl w:val="0"/>
          <w:numId w:val="816"/>
        </w:numPr>
        <w:shd w:val="clear" w:color="auto" w:fill="FFFFFF"/>
        <w:ind w:left="1104"/>
        <w:rPr>
          <w:rFonts w:ascii="Calibri" w:hAnsi="Calibri" w:cs="Calibri"/>
          <w:b/>
          <w:bCs/>
          <w:color w:val="222222"/>
        </w:rPr>
      </w:pPr>
      <w:r w:rsidRPr="00F944E7">
        <w:rPr>
          <w:rFonts w:ascii="Calibri" w:hAnsi="Calibri" w:cs="Calibri"/>
          <w:b/>
          <w:bCs/>
          <w:color w:val="222222"/>
        </w:rPr>
        <w:t>рекомендательные действия оценщика</w:t>
      </w:r>
    </w:p>
    <w:p w14:paraId="688C9FBD" w14:textId="77777777" w:rsidR="005F54DE" w:rsidRPr="00F944E7" w:rsidRDefault="005F54DE" w:rsidP="005F54DE">
      <w:pPr>
        <w:shd w:val="clear" w:color="auto" w:fill="FFFFFF"/>
        <w:rPr>
          <w:rFonts w:ascii="Calibri" w:hAnsi="Calibri" w:cs="Calibri"/>
          <w:color w:val="222222"/>
        </w:rPr>
      </w:pPr>
    </w:p>
    <w:p w14:paraId="75D917A8" w14:textId="77777777" w:rsidR="005F54DE"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t>2.1.161.</w:t>
      </w:r>
      <w:r w:rsidRPr="00F944E7">
        <w:rPr>
          <w:rFonts w:ascii="Calibri" w:hAnsi="Calibri" w:cs="Calibri"/>
          <w:color w:val="222222"/>
        </w:rPr>
        <w:t> Что согласно федеральному стандарту оценки "Виды стоимости (ФСО II)" (от 14.04.2022 №200) соответствует предпосылкам стоимости?</w:t>
      </w:r>
    </w:p>
    <w:p w14:paraId="246D8DDB" w14:textId="77777777" w:rsidR="005F54DE" w:rsidRPr="00F944E7" w:rsidRDefault="005F54DE" w:rsidP="00336075">
      <w:pPr>
        <w:numPr>
          <w:ilvl w:val="0"/>
          <w:numId w:val="817"/>
        </w:numPr>
        <w:shd w:val="clear" w:color="auto" w:fill="FFFFFF"/>
        <w:ind w:left="1104"/>
        <w:jc w:val="both"/>
        <w:rPr>
          <w:rFonts w:ascii="Calibri" w:hAnsi="Calibri" w:cs="Calibri"/>
          <w:color w:val="222222"/>
        </w:rPr>
      </w:pPr>
      <w:r w:rsidRPr="00F944E7">
        <w:rPr>
          <w:rFonts w:ascii="Calibri" w:hAnsi="Calibri" w:cs="Calibri"/>
          <w:color w:val="222222"/>
        </w:rPr>
        <w:t>сделка с объектом оценки</w:t>
      </w:r>
    </w:p>
    <w:p w14:paraId="19E7CDEC" w14:textId="77777777" w:rsidR="005F54DE" w:rsidRPr="00F944E7" w:rsidRDefault="005F54DE" w:rsidP="00336075">
      <w:pPr>
        <w:numPr>
          <w:ilvl w:val="0"/>
          <w:numId w:val="817"/>
        </w:numPr>
        <w:shd w:val="clear" w:color="auto" w:fill="FFFFFF"/>
        <w:ind w:left="1104"/>
        <w:rPr>
          <w:rFonts w:ascii="Calibri" w:hAnsi="Calibri" w:cs="Calibri"/>
          <w:color w:val="222222"/>
        </w:rPr>
      </w:pPr>
      <w:r w:rsidRPr="00F944E7">
        <w:rPr>
          <w:rFonts w:ascii="Calibri" w:hAnsi="Calibri" w:cs="Calibri"/>
          <w:color w:val="222222"/>
        </w:rPr>
        <w:t>участники сделки или пользователи объекта</w:t>
      </w:r>
    </w:p>
    <w:p w14:paraId="6CD39586" w14:textId="77777777" w:rsidR="005F54DE" w:rsidRPr="00F944E7" w:rsidRDefault="005F54DE" w:rsidP="00336075">
      <w:pPr>
        <w:numPr>
          <w:ilvl w:val="0"/>
          <w:numId w:val="817"/>
        </w:numPr>
        <w:shd w:val="clear" w:color="auto" w:fill="FFFFFF"/>
        <w:ind w:left="1104"/>
        <w:rPr>
          <w:rFonts w:ascii="Calibri" w:hAnsi="Calibri" w:cs="Calibri"/>
          <w:color w:val="222222"/>
        </w:rPr>
      </w:pPr>
      <w:r w:rsidRPr="00F944E7">
        <w:rPr>
          <w:rFonts w:ascii="Calibri" w:hAnsi="Calibri" w:cs="Calibri"/>
          <w:color w:val="222222"/>
        </w:rPr>
        <w:t>все перечисленное неверно</w:t>
      </w:r>
    </w:p>
    <w:p w14:paraId="0C1C17C4" w14:textId="77777777" w:rsidR="005F54DE" w:rsidRPr="00F944E7" w:rsidRDefault="005F54DE" w:rsidP="00336075">
      <w:pPr>
        <w:numPr>
          <w:ilvl w:val="0"/>
          <w:numId w:val="817"/>
        </w:numPr>
        <w:shd w:val="clear" w:color="auto" w:fill="FFFFFF"/>
        <w:ind w:left="1104"/>
        <w:rPr>
          <w:rFonts w:ascii="Calibri" w:hAnsi="Calibri" w:cs="Calibri"/>
          <w:color w:val="222222"/>
        </w:rPr>
      </w:pPr>
      <w:r w:rsidRPr="00F944E7">
        <w:rPr>
          <w:rFonts w:ascii="Calibri" w:hAnsi="Calibri" w:cs="Calibri"/>
          <w:color w:val="222222"/>
        </w:rPr>
        <w:t>характер сделки</w:t>
      </w:r>
    </w:p>
    <w:p w14:paraId="2CC864D7" w14:textId="77777777" w:rsidR="005F54DE" w:rsidRPr="00F944E7" w:rsidRDefault="005F54DE" w:rsidP="00336075">
      <w:pPr>
        <w:numPr>
          <w:ilvl w:val="0"/>
          <w:numId w:val="817"/>
        </w:numPr>
        <w:shd w:val="clear" w:color="auto" w:fill="FFFFFF"/>
        <w:ind w:left="1104"/>
        <w:rPr>
          <w:rFonts w:ascii="Calibri" w:hAnsi="Calibri" w:cs="Calibri"/>
          <w:b/>
          <w:bCs/>
          <w:color w:val="222222"/>
        </w:rPr>
      </w:pPr>
      <w:r w:rsidRPr="00F944E7">
        <w:rPr>
          <w:rFonts w:ascii="Calibri" w:hAnsi="Calibri" w:cs="Calibri"/>
          <w:b/>
          <w:bCs/>
          <w:color w:val="222222"/>
        </w:rPr>
        <w:t>все перечисленное верно</w:t>
      </w:r>
    </w:p>
    <w:p w14:paraId="22B39637" w14:textId="77777777" w:rsidR="005F54DE" w:rsidRPr="00F944E7" w:rsidRDefault="005F54DE" w:rsidP="005F54DE">
      <w:pPr>
        <w:shd w:val="clear" w:color="auto" w:fill="FFFFFF"/>
        <w:rPr>
          <w:rFonts w:ascii="Calibri" w:hAnsi="Calibri" w:cs="Calibri"/>
          <w:color w:val="222222"/>
        </w:rPr>
      </w:pPr>
    </w:p>
    <w:p w14:paraId="4EC182C0"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t>2.1.162.</w:t>
      </w:r>
      <w:r w:rsidRPr="00F944E7">
        <w:rPr>
          <w:rFonts w:ascii="Calibri" w:hAnsi="Calibri" w:cs="Calibri"/>
          <w:color w:val="222222"/>
        </w:rPr>
        <w:t> В каких случаях согласно федеральному стандарту оценки "Процесс оценки (ФСО III)" (от 14.04.2022 №200) оценщик может использовать информацию, которая стала доступна после даты оценки?</w:t>
      </w:r>
    </w:p>
    <w:p w14:paraId="5B9F0387"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 Если использование такой информации допускается в особом порядке в рамках соответствующих специальных стандартов оценки при определении стоимости отдельных видов объектов оценки</w:t>
      </w:r>
    </w:p>
    <w:p w14:paraId="33D62245"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II. Отражает состояние рынка и объекта оценки на дату оценки</w:t>
      </w:r>
    </w:p>
    <w:p w14:paraId="63A2EC00"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III. Соответствует ожиданиям участников рынка на дату оценки</w:t>
      </w:r>
    </w:p>
    <w:p w14:paraId="5757F38E"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IV. Соответствует ожиданиям отраслевых специалистов о состоянии рынка объекта оценки и состоянию рынка на дату составления отчёта об оценке объекта оценки</w:t>
      </w:r>
    </w:p>
    <w:p w14:paraId="5E967021" w14:textId="6F0CC113" w:rsidR="005F54DE"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Варианты ответа:</w:t>
      </w:r>
    </w:p>
    <w:p w14:paraId="4C588C03" w14:textId="77777777" w:rsidR="005F54DE" w:rsidRPr="00F944E7" w:rsidRDefault="005F54DE" w:rsidP="00336075">
      <w:pPr>
        <w:numPr>
          <w:ilvl w:val="0"/>
          <w:numId w:val="818"/>
        </w:numPr>
        <w:shd w:val="clear" w:color="auto" w:fill="FFFFFF"/>
        <w:ind w:left="1104"/>
        <w:rPr>
          <w:rFonts w:ascii="Calibri" w:hAnsi="Calibri" w:cs="Calibri"/>
          <w:color w:val="222222"/>
        </w:rPr>
      </w:pPr>
      <w:r w:rsidRPr="00F944E7">
        <w:rPr>
          <w:rFonts w:ascii="Calibri" w:hAnsi="Calibri" w:cs="Calibri"/>
          <w:color w:val="222222"/>
        </w:rPr>
        <w:t>I, III, IV</w:t>
      </w:r>
    </w:p>
    <w:p w14:paraId="7C0029C0" w14:textId="77777777" w:rsidR="005F54DE" w:rsidRPr="00F944E7" w:rsidRDefault="005F54DE" w:rsidP="00336075">
      <w:pPr>
        <w:numPr>
          <w:ilvl w:val="0"/>
          <w:numId w:val="818"/>
        </w:numPr>
        <w:shd w:val="clear" w:color="auto" w:fill="FFFFFF"/>
        <w:ind w:left="1104"/>
        <w:rPr>
          <w:rFonts w:ascii="Calibri" w:hAnsi="Calibri" w:cs="Calibri"/>
          <w:b/>
          <w:bCs/>
          <w:color w:val="222222"/>
        </w:rPr>
      </w:pPr>
      <w:r w:rsidRPr="00F944E7">
        <w:rPr>
          <w:rFonts w:ascii="Calibri" w:hAnsi="Calibri" w:cs="Calibri"/>
          <w:b/>
          <w:bCs/>
          <w:color w:val="222222"/>
        </w:rPr>
        <w:t>I, II, III</w:t>
      </w:r>
    </w:p>
    <w:p w14:paraId="2D4EA2B6" w14:textId="77777777" w:rsidR="005F54DE" w:rsidRPr="00F944E7" w:rsidRDefault="005F54DE" w:rsidP="00336075">
      <w:pPr>
        <w:numPr>
          <w:ilvl w:val="0"/>
          <w:numId w:val="818"/>
        </w:numPr>
        <w:shd w:val="clear" w:color="auto" w:fill="FFFFFF"/>
        <w:ind w:left="1104"/>
        <w:rPr>
          <w:rFonts w:ascii="Calibri" w:hAnsi="Calibri" w:cs="Calibri"/>
          <w:color w:val="222222"/>
        </w:rPr>
      </w:pPr>
      <w:r w:rsidRPr="00F944E7">
        <w:rPr>
          <w:rFonts w:ascii="Calibri" w:hAnsi="Calibri" w:cs="Calibri"/>
          <w:color w:val="222222"/>
        </w:rPr>
        <w:t>II, III</w:t>
      </w:r>
    </w:p>
    <w:p w14:paraId="3CC4F29D" w14:textId="77777777" w:rsidR="005F54DE" w:rsidRPr="00F944E7" w:rsidRDefault="005F54DE" w:rsidP="00336075">
      <w:pPr>
        <w:numPr>
          <w:ilvl w:val="0"/>
          <w:numId w:val="818"/>
        </w:numPr>
        <w:shd w:val="clear" w:color="auto" w:fill="FFFFFF"/>
        <w:ind w:left="1104"/>
        <w:rPr>
          <w:rFonts w:ascii="Calibri" w:hAnsi="Calibri" w:cs="Calibri"/>
          <w:color w:val="222222"/>
        </w:rPr>
      </w:pPr>
      <w:r w:rsidRPr="00F944E7">
        <w:rPr>
          <w:rFonts w:ascii="Calibri" w:hAnsi="Calibri" w:cs="Calibri"/>
          <w:color w:val="222222"/>
        </w:rPr>
        <w:t>I, IV</w:t>
      </w:r>
    </w:p>
    <w:p w14:paraId="2543808F" w14:textId="77777777" w:rsidR="005F54DE" w:rsidRPr="00F944E7" w:rsidRDefault="005F54DE" w:rsidP="005F54DE">
      <w:pPr>
        <w:shd w:val="clear" w:color="auto" w:fill="FFFFFF"/>
        <w:rPr>
          <w:rFonts w:ascii="Calibri" w:hAnsi="Calibri" w:cs="Calibri"/>
          <w:color w:val="222222"/>
        </w:rPr>
      </w:pPr>
    </w:p>
    <w:p w14:paraId="5D8EE51F"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t>2.1.163.</w:t>
      </w:r>
      <w:r w:rsidRPr="00F944E7">
        <w:rPr>
          <w:rFonts w:ascii="Calibri" w:hAnsi="Calibri" w:cs="Calibri"/>
          <w:color w:val="222222"/>
        </w:rPr>
        <w:t> В соответствии с Федеральным законом от 29 июля 1998 г. № 135-ФЗ «Об оценочной деятельности в Российской Федерации», обязанности юридического лица, с которым Оценщик заключил трудовой договор:</w:t>
      </w:r>
    </w:p>
    <w:p w14:paraId="7B0BBE89"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 Обеспечивать соблюдение требований Федерального закона от 29 июля 1998 г. № 135-ФЗ «Об оценочной деятельности в Российской Федерации» своими работниками</w:t>
      </w:r>
    </w:p>
    <w:p w14:paraId="0DC9255E"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II. Обеспечивать сохранность документов, получаемых от заказчика и третьих лиц в ходе проведения оценки</w:t>
      </w:r>
    </w:p>
    <w:p w14:paraId="44221B07"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III. Сообщать заказчику о невозможности своего участия в проведении оценки вследствие возникновения обстоятельств, препятствующих проведению объективной оценки</w:t>
      </w:r>
    </w:p>
    <w:p w14:paraId="356E5B61"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lastRenderedPageBreak/>
        <w:t>IV. Представлять ежеквартально в порядке, установленном внутренними документами саморегулируемой организации информацию о подписанных оценщиками, находящимися в штате юридического лица, в указанный период отчетах с указанием даты составления отчета и его порядкового номера, объекта оценки, вида определенной стоимости</w:t>
      </w:r>
    </w:p>
    <w:p w14:paraId="29A7ABFE" w14:textId="508C6793" w:rsidR="005F54DE"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Варианты ответов:</w:t>
      </w:r>
    </w:p>
    <w:p w14:paraId="207DF209" w14:textId="77777777" w:rsidR="005F54DE" w:rsidRPr="00F944E7" w:rsidRDefault="005F54DE" w:rsidP="00336075">
      <w:pPr>
        <w:numPr>
          <w:ilvl w:val="0"/>
          <w:numId w:val="819"/>
        </w:numPr>
        <w:shd w:val="clear" w:color="auto" w:fill="FFFFFF"/>
        <w:ind w:left="1104"/>
        <w:jc w:val="both"/>
        <w:rPr>
          <w:rFonts w:ascii="Calibri" w:hAnsi="Calibri" w:cs="Calibri"/>
          <w:color w:val="222222"/>
        </w:rPr>
      </w:pPr>
      <w:r w:rsidRPr="00F944E7">
        <w:rPr>
          <w:rFonts w:ascii="Calibri" w:hAnsi="Calibri" w:cs="Calibri"/>
          <w:color w:val="222222"/>
        </w:rPr>
        <w:t>I, II</w:t>
      </w:r>
    </w:p>
    <w:p w14:paraId="1ABB170B" w14:textId="77777777" w:rsidR="005F54DE" w:rsidRPr="00F944E7" w:rsidRDefault="005F54DE" w:rsidP="00336075">
      <w:pPr>
        <w:numPr>
          <w:ilvl w:val="0"/>
          <w:numId w:val="819"/>
        </w:numPr>
        <w:shd w:val="clear" w:color="auto" w:fill="FFFFFF"/>
        <w:ind w:left="1104"/>
        <w:jc w:val="both"/>
        <w:rPr>
          <w:rFonts w:ascii="Calibri" w:hAnsi="Calibri" w:cs="Calibri"/>
          <w:color w:val="222222"/>
        </w:rPr>
      </w:pPr>
      <w:r w:rsidRPr="00F944E7">
        <w:rPr>
          <w:rFonts w:ascii="Calibri" w:hAnsi="Calibri" w:cs="Calibri"/>
          <w:color w:val="222222"/>
        </w:rPr>
        <w:t>I, II, IV</w:t>
      </w:r>
    </w:p>
    <w:p w14:paraId="166FB752" w14:textId="77777777" w:rsidR="005F54DE" w:rsidRPr="00F944E7" w:rsidRDefault="005F54DE" w:rsidP="00336075">
      <w:pPr>
        <w:numPr>
          <w:ilvl w:val="0"/>
          <w:numId w:val="819"/>
        </w:numPr>
        <w:shd w:val="clear" w:color="auto" w:fill="FFFFFF"/>
        <w:ind w:left="1104"/>
        <w:jc w:val="both"/>
        <w:rPr>
          <w:rFonts w:ascii="Calibri" w:hAnsi="Calibri" w:cs="Calibri"/>
          <w:b/>
          <w:bCs/>
          <w:color w:val="222222"/>
        </w:rPr>
      </w:pPr>
      <w:r w:rsidRPr="00F944E7">
        <w:rPr>
          <w:rFonts w:ascii="Calibri" w:hAnsi="Calibri" w:cs="Calibri"/>
          <w:b/>
          <w:bCs/>
          <w:color w:val="222222"/>
        </w:rPr>
        <w:t>I, II, III</w:t>
      </w:r>
    </w:p>
    <w:p w14:paraId="56D892B7" w14:textId="77777777" w:rsidR="005F54DE" w:rsidRPr="00F944E7" w:rsidRDefault="005F54DE" w:rsidP="00336075">
      <w:pPr>
        <w:numPr>
          <w:ilvl w:val="0"/>
          <w:numId w:val="819"/>
        </w:numPr>
        <w:shd w:val="clear" w:color="auto" w:fill="FFFFFF"/>
        <w:ind w:left="1104"/>
        <w:jc w:val="both"/>
        <w:rPr>
          <w:rFonts w:ascii="Calibri" w:hAnsi="Calibri" w:cs="Calibri"/>
          <w:color w:val="222222"/>
        </w:rPr>
      </w:pPr>
      <w:r w:rsidRPr="00F944E7">
        <w:rPr>
          <w:rFonts w:ascii="Calibri" w:hAnsi="Calibri" w:cs="Calibri"/>
          <w:color w:val="222222"/>
        </w:rPr>
        <w:t>II, III, IV</w:t>
      </w:r>
    </w:p>
    <w:p w14:paraId="4DBAD38B" w14:textId="77777777" w:rsidR="005F54DE" w:rsidRPr="00F944E7" w:rsidRDefault="005F54DE" w:rsidP="00864BD8">
      <w:pPr>
        <w:shd w:val="clear" w:color="auto" w:fill="FFFFFF"/>
        <w:jc w:val="both"/>
        <w:rPr>
          <w:rFonts w:ascii="Calibri" w:hAnsi="Calibri" w:cs="Calibri"/>
          <w:color w:val="222222"/>
        </w:rPr>
      </w:pPr>
    </w:p>
    <w:p w14:paraId="13525DCF" w14:textId="77777777" w:rsidR="005F54DE"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t>2.1.164.</w:t>
      </w:r>
      <w:r w:rsidRPr="00F944E7">
        <w:rPr>
          <w:rFonts w:ascii="Calibri" w:hAnsi="Calibri" w:cs="Calibri"/>
          <w:color w:val="222222"/>
        </w:rPr>
        <w:t> Понятие «следует» в новых федеральных стандартах оценки, утвержденных Приказом Минэкономразвития России от 14.04.2022 №200, применяется для обозначения степени обязательности выполнения требований и рекомендаций:</w:t>
      </w:r>
    </w:p>
    <w:p w14:paraId="59E57E4D" w14:textId="77777777" w:rsidR="005F54DE" w:rsidRPr="00F944E7" w:rsidRDefault="005F54DE" w:rsidP="00336075">
      <w:pPr>
        <w:numPr>
          <w:ilvl w:val="0"/>
          <w:numId w:val="820"/>
        </w:numPr>
        <w:shd w:val="clear" w:color="auto" w:fill="FFFFFF"/>
        <w:ind w:left="1104"/>
        <w:jc w:val="both"/>
        <w:rPr>
          <w:rFonts w:ascii="Calibri" w:hAnsi="Calibri" w:cs="Calibri"/>
          <w:color w:val="222222"/>
        </w:rPr>
      </w:pPr>
      <w:r w:rsidRPr="00F944E7">
        <w:rPr>
          <w:rFonts w:ascii="Calibri" w:hAnsi="Calibri" w:cs="Calibri"/>
          <w:color w:val="222222"/>
        </w:rPr>
        <w:t>указывает на безусловную обязанность оценщика выполнить то или иное действие. Оценщик должен выполнять требование в каждом случае, когда имеет место такое указание в федеральных стандартах оценки</w:t>
      </w:r>
    </w:p>
    <w:p w14:paraId="542B4157" w14:textId="77777777" w:rsidR="005F54DE" w:rsidRPr="00F944E7" w:rsidRDefault="005F54DE" w:rsidP="00336075">
      <w:pPr>
        <w:numPr>
          <w:ilvl w:val="0"/>
          <w:numId w:val="820"/>
        </w:numPr>
        <w:shd w:val="clear" w:color="auto" w:fill="FFFFFF"/>
        <w:ind w:left="1104"/>
        <w:jc w:val="both"/>
        <w:rPr>
          <w:rFonts w:ascii="Calibri" w:hAnsi="Calibri" w:cs="Calibri"/>
          <w:b/>
          <w:bCs/>
          <w:color w:val="222222"/>
        </w:rPr>
      </w:pPr>
      <w:r w:rsidRPr="00F944E7">
        <w:rPr>
          <w:rFonts w:ascii="Calibri" w:hAnsi="Calibri" w:cs="Calibri"/>
          <w:b/>
          <w:bCs/>
          <w:color w:val="222222"/>
        </w:rPr>
        <w:t>указывает на предпочтительные действия оценщика. В каждом случае оценщик рассматривает возможность и целесообразность выполнения требования и при наличии оснований вправе отказаться от его выполнения</w:t>
      </w:r>
    </w:p>
    <w:p w14:paraId="1A7679A1" w14:textId="77777777" w:rsidR="005F54DE" w:rsidRPr="00F944E7" w:rsidRDefault="005F54DE" w:rsidP="00336075">
      <w:pPr>
        <w:numPr>
          <w:ilvl w:val="0"/>
          <w:numId w:val="820"/>
        </w:numPr>
        <w:shd w:val="clear" w:color="auto" w:fill="FFFFFF"/>
        <w:ind w:left="1104"/>
        <w:jc w:val="both"/>
        <w:rPr>
          <w:rFonts w:ascii="Calibri" w:hAnsi="Calibri" w:cs="Calibri"/>
          <w:color w:val="222222"/>
        </w:rPr>
      </w:pPr>
      <w:r w:rsidRPr="00F944E7">
        <w:rPr>
          <w:rFonts w:ascii="Calibri" w:hAnsi="Calibri" w:cs="Calibri"/>
          <w:color w:val="222222"/>
        </w:rPr>
        <w:t>указывает на действия, которые не являются обязательными. В этой области реализуется профессиональное суждение оценщика использовать либо не использовать ту или иную возможность</w:t>
      </w:r>
    </w:p>
    <w:p w14:paraId="04D47B45" w14:textId="77777777" w:rsidR="005F54DE" w:rsidRPr="00F944E7" w:rsidRDefault="005F54DE" w:rsidP="005F54DE">
      <w:pPr>
        <w:shd w:val="clear" w:color="auto" w:fill="FFFFFF"/>
        <w:rPr>
          <w:rFonts w:ascii="Calibri" w:hAnsi="Calibri" w:cs="Calibri"/>
          <w:color w:val="222222"/>
        </w:rPr>
      </w:pPr>
    </w:p>
    <w:p w14:paraId="51B76FDA"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t>2.1.165.</w:t>
      </w:r>
      <w:r w:rsidRPr="00F944E7">
        <w:rPr>
          <w:rFonts w:ascii="Calibri" w:hAnsi="Calibri" w:cs="Calibri"/>
          <w:color w:val="222222"/>
        </w:rPr>
        <w:t> В процессе оценки согласно федеральному стандарту оценки "Процесс оценки (ФСО III)" (от 14.04.2022 №200) необходимо соблюдать требования:</w:t>
      </w:r>
      <w:r w:rsidR="00864BD8" w:rsidRPr="00F944E7">
        <w:rPr>
          <w:rFonts w:ascii="Calibri" w:hAnsi="Calibri" w:cs="Calibri"/>
          <w:color w:val="222222"/>
        </w:rPr>
        <w:t xml:space="preserve"> </w:t>
      </w:r>
    </w:p>
    <w:p w14:paraId="0CE202F6"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 Федерального закона от 29 июля 1998 г. № 135-ФЗ «Об оценочной деятельности в Российской Федерации»</w:t>
      </w:r>
    </w:p>
    <w:p w14:paraId="7E93A581"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II. федеральных стандартов оценки</w:t>
      </w:r>
    </w:p>
    <w:p w14:paraId="0D088112"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III. иных нормативных правовых актов Российской Федерации в области оценочной деятельности</w:t>
      </w:r>
    </w:p>
    <w:p w14:paraId="6689AE00" w14:textId="3EB6FCAE" w:rsidR="005F54DE"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IV. стандартов и правил оценочной деятельности</w:t>
      </w:r>
    </w:p>
    <w:p w14:paraId="4AE52F15" w14:textId="77777777" w:rsidR="005F54DE" w:rsidRPr="00F944E7" w:rsidRDefault="005F54DE" w:rsidP="00336075">
      <w:pPr>
        <w:numPr>
          <w:ilvl w:val="0"/>
          <w:numId w:val="821"/>
        </w:numPr>
        <w:shd w:val="clear" w:color="auto" w:fill="FFFFFF"/>
        <w:ind w:left="1104"/>
        <w:rPr>
          <w:rFonts w:ascii="Calibri" w:hAnsi="Calibri" w:cs="Calibri"/>
          <w:color w:val="222222"/>
        </w:rPr>
      </w:pPr>
      <w:r w:rsidRPr="00F944E7">
        <w:rPr>
          <w:rFonts w:ascii="Calibri" w:hAnsi="Calibri" w:cs="Calibri"/>
          <w:color w:val="222222"/>
        </w:rPr>
        <w:t>I, II, IV</w:t>
      </w:r>
    </w:p>
    <w:p w14:paraId="554C26D9" w14:textId="77777777" w:rsidR="005F54DE" w:rsidRPr="00F944E7" w:rsidRDefault="005F54DE" w:rsidP="00336075">
      <w:pPr>
        <w:numPr>
          <w:ilvl w:val="0"/>
          <w:numId w:val="821"/>
        </w:numPr>
        <w:shd w:val="clear" w:color="auto" w:fill="FFFFFF"/>
        <w:ind w:left="1104"/>
        <w:rPr>
          <w:rFonts w:ascii="Calibri" w:hAnsi="Calibri" w:cs="Calibri"/>
          <w:b/>
          <w:bCs/>
          <w:color w:val="222222"/>
        </w:rPr>
      </w:pPr>
      <w:r w:rsidRPr="00F944E7">
        <w:rPr>
          <w:rFonts w:ascii="Calibri" w:hAnsi="Calibri" w:cs="Calibri"/>
          <w:b/>
          <w:bCs/>
          <w:color w:val="222222"/>
        </w:rPr>
        <w:t>все перечисленные</w:t>
      </w:r>
    </w:p>
    <w:p w14:paraId="657B3416" w14:textId="77777777" w:rsidR="005F54DE" w:rsidRPr="00F944E7" w:rsidRDefault="005F54DE" w:rsidP="00336075">
      <w:pPr>
        <w:numPr>
          <w:ilvl w:val="0"/>
          <w:numId w:val="821"/>
        </w:numPr>
        <w:shd w:val="clear" w:color="auto" w:fill="FFFFFF"/>
        <w:ind w:left="1104"/>
        <w:rPr>
          <w:rFonts w:ascii="Calibri" w:hAnsi="Calibri" w:cs="Calibri"/>
          <w:color w:val="222222"/>
        </w:rPr>
      </w:pPr>
      <w:r w:rsidRPr="00F944E7">
        <w:rPr>
          <w:rFonts w:ascii="Calibri" w:hAnsi="Calibri" w:cs="Calibri"/>
          <w:color w:val="222222"/>
        </w:rPr>
        <w:t>I, II, III</w:t>
      </w:r>
    </w:p>
    <w:p w14:paraId="428A275A" w14:textId="77777777" w:rsidR="005F54DE" w:rsidRPr="00F944E7" w:rsidRDefault="005F54DE" w:rsidP="00336075">
      <w:pPr>
        <w:numPr>
          <w:ilvl w:val="0"/>
          <w:numId w:val="821"/>
        </w:numPr>
        <w:shd w:val="clear" w:color="auto" w:fill="FFFFFF"/>
        <w:ind w:left="1104"/>
        <w:rPr>
          <w:rFonts w:ascii="Calibri" w:hAnsi="Calibri" w:cs="Calibri"/>
          <w:color w:val="222222"/>
        </w:rPr>
      </w:pPr>
      <w:r w:rsidRPr="00F944E7">
        <w:rPr>
          <w:rFonts w:ascii="Calibri" w:hAnsi="Calibri" w:cs="Calibri"/>
          <w:color w:val="222222"/>
        </w:rPr>
        <w:t>I, II</w:t>
      </w:r>
    </w:p>
    <w:p w14:paraId="4DA67FFA" w14:textId="77777777" w:rsidR="005F54DE" w:rsidRPr="00F944E7" w:rsidRDefault="005F54DE" w:rsidP="005F54DE">
      <w:pPr>
        <w:shd w:val="clear" w:color="auto" w:fill="FFFFFF"/>
        <w:rPr>
          <w:rFonts w:ascii="Calibri" w:hAnsi="Calibri" w:cs="Calibri"/>
          <w:color w:val="222222"/>
        </w:rPr>
      </w:pPr>
    </w:p>
    <w:p w14:paraId="07887456" w14:textId="4A659E0B" w:rsidR="005F54DE"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t>2.1.166.</w:t>
      </w:r>
      <w:r w:rsidRPr="00F944E7">
        <w:rPr>
          <w:rFonts w:ascii="Calibri" w:hAnsi="Calibri" w:cs="Calibri"/>
          <w:color w:val="222222"/>
        </w:rPr>
        <w:t> </w:t>
      </w:r>
      <w:r w:rsidR="001D75CC" w:rsidRPr="00F944E7">
        <w:rPr>
          <w:rFonts w:ascii="Calibri" w:hAnsi="Calibri" w:cs="Calibri"/>
          <w:color w:val="222222"/>
        </w:rPr>
        <w:t>В соответствии с федеральным стандартом оценки «Структура федеральных стандартов оценки и основные понятия, используемые в федеральных стандартах оценки (ФСО I)», утвержденным приказом Минэкономразвития России от 14.04.2022 № 200 для обозначения степени обязательности выполнения требований и рекомендаций в федеральных стандартах оценки применяются понятия</w:t>
      </w:r>
      <w:r w:rsidRPr="00F944E7">
        <w:rPr>
          <w:rFonts w:ascii="Calibri" w:hAnsi="Calibri" w:cs="Calibri"/>
          <w:color w:val="222222"/>
        </w:rPr>
        <w:t>:</w:t>
      </w:r>
    </w:p>
    <w:p w14:paraId="287499E7" w14:textId="77777777" w:rsidR="001D75CC" w:rsidRPr="00F944E7" w:rsidRDefault="001D75CC" w:rsidP="00336075">
      <w:pPr>
        <w:numPr>
          <w:ilvl w:val="0"/>
          <w:numId w:val="821"/>
        </w:numPr>
        <w:shd w:val="clear" w:color="auto" w:fill="FFFFFF"/>
        <w:ind w:left="1104"/>
        <w:rPr>
          <w:rFonts w:ascii="Calibri" w:hAnsi="Calibri" w:cs="Calibri"/>
          <w:color w:val="222222"/>
        </w:rPr>
      </w:pPr>
      <w:r w:rsidRPr="00F944E7">
        <w:rPr>
          <w:rFonts w:ascii="Calibri" w:hAnsi="Calibri" w:cs="Calibri"/>
          <w:color w:val="222222"/>
        </w:rPr>
        <w:t>«обязан», «следует», «может»</w:t>
      </w:r>
    </w:p>
    <w:p w14:paraId="1C4106D8" w14:textId="77777777" w:rsidR="001D75CC" w:rsidRPr="00F944E7" w:rsidRDefault="001D75CC" w:rsidP="00336075">
      <w:pPr>
        <w:numPr>
          <w:ilvl w:val="0"/>
          <w:numId w:val="821"/>
        </w:numPr>
        <w:shd w:val="clear" w:color="auto" w:fill="FFFFFF"/>
        <w:ind w:left="1104"/>
        <w:rPr>
          <w:rFonts w:ascii="Calibri" w:hAnsi="Calibri" w:cs="Calibri"/>
          <w:b/>
          <w:bCs/>
          <w:color w:val="222222"/>
        </w:rPr>
      </w:pPr>
      <w:r w:rsidRPr="00F944E7">
        <w:rPr>
          <w:rFonts w:ascii="Calibri" w:hAnsi="Calibri" w:cs="Calibri"/>
          <w:b/>
          <w:bCs/>
          <w:color w:val="222222"/>
        </w:rPr>
        <w:t>«должен», «следует», «может»</w:t>
      </w:r>
    </w:p>
    <w:p w14:paraId="05B0415F" w14:textId="77777777" w:rsidR="001D75CC" w:rsidRPr="00F944E7" w:rsidRDefault="001D75CC" w:rsidP="00336075">
      <w:pPr>
        <w:numPr>
          <w:ilvl w:val="0"/>
          <w:numId w:val="821"/>
        </w:numPr>
        <w:shd w:val="clear" w:color="auto" w:fill="FFFFFF"/>
        <w:ind w:left="1104"/>
        <w:rPr>
          <w:rFonts w:ascii="Calibri" w:hAnsi="Calibri" w:cs="Calibri"/>
          <w:color w:val="222222"/>
        </w:rPr>
      </w:pPr>
      <w:r w:rsidRPr="00F944E7">
        <w:rPr>
          <w:rFonts w:ascii="Calibri" w:hAnsi="Calibri" w:cs="Calibri"/>
          <w:color w:val="222222"/>
        </w:rPr>
        <w:t>«обязан», «следует», «позволяет»</w:t>
      </w:r>
    </w:p>
    <w:p w14:paraId="55C89621" w14:textId="77777777" w:rsidR="001D75CC" w:rsidRPr="00F944E7" w:rsidRDefault="001D75CC" w:rsidP="00336075">
      <w:pPr>
        <w:numPr>
          <w:ilvl w:val="0"/>
          <w:numId w:val="821"/>
        </w:numPr>
        <w:shd w:val="clear" w:color="auto" w:fill="FFFFFF"/>
        <w:ind w:left="1104"/>
        <w:rPr>
          <w:rFonts w:ascii="Calibri" w:hAnsi="Calibri" w:cs="Calibri"/>
          <w:color w:val="222222"/>
        </w:rPr>
      </w:pPr>
      <w:r w:rsidRPr="00F944E7">
        <w:rPr>
          <w:rFonts w:ascii="Calibri" w:hAnsi="Calibri" w:cs="Calibri"/>
          <w:color w:val="222222"/>
        </w:rPr>
        <w:t>«требуется», «следует», «может»</w:t>
      </w:r>
    </w:p>
    <w:p w14:paraId="5E645576" w14:textId="77777777" w:rsidR="005F54DE" w:rsidRPr="00F944E7" w:rsidRDefault="005F54DE" w:rsidP="00864BD8">
      <w:pPr>
        <w:shd w:val="clear" w:color="auto" w:fill="FFFFFF"/>
        <w:jc w:val="both"/>
        <w:rPr>
          <w:rFonts w:ascii="Calibri" w:hAnsi="Calibri" w:cs="Calibri"/>
          <w:color w:val="222222"/>
        </w:rPr>
      </w:pPr>
    </w:p>
    <w:p w14:paraId="4A2F70C0" w14:textId="77777777" w:rsidR="005F54DE"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lastRenderedPageBreak/>
        <w:t>2.1.167.</w:t>
      </w:r>
      <w:r w:rsidRPr="00F944E7">
        <w:rPr>
          <w:rFonts w:ascii="Calibri" w:hAnsi="Calibri" w:cs="Calibri"/>
          <w:color w:val="222222"/>
        </w:rPr>
        <w:t> Понятие «может» в новых федеральных стандартах оценки, утвержденных Приказом Минэкономразвития России от 14.04.2022 №200, применяется для обозначения степени обязательности выполнения требований и рекомендаций:</w:t>
      </w:r>
    </w:p>
    <w:p w14:paraId="19054A46" w14:textId="77777777" w:rsidR="005F54DE" w:rsidRPr="00F944E7" w:rsidRDefault="005F54DE" w:rsidP="00336075">
      <w:pPr>
        <w:numPr>
          <w:ilvl w:val="0"/>
          <w:numId w:val="822"/>
        </w:numPr>
        <w:shd w:val="clear" w:color="auto" w:fill="FFFFFF"/>
        <w:ind w:left="1104"/>
        <w:jc w:val="both"/>
        <w:rPr>
          <w:rFonts w:ascii="Calibri" w:hAnsi="Calibri" w:cs="Calibri"/>
          <w:color w:val="222222"/>
        </w:rPr>
      </w:pPr>
      <w:r w:rsidRPr="00F944E7">
        <w:rPr>
          <w:rFonts w:ascii="Calibri" w:hAnsi="Calibri" w:cs="Calibri"/>
          <w:color w:val="222222"/>
        </w:rPr>
        <w:t>указывает на безусловную обязанность оценщика выполнить то или иное действие. Оценщик должен выполнять требование в каждом случае, когда имеет место такое указание в федеральных стандартах оценки</w:t>
      </w:r>
    </w:p>
    <w:p w14:paraId="7AFF0EB5" w14:textId="77777777" w:rsidR="005F54DE" w:rsidRPr="00F944E7" w:rsidRDefault="005F54DE" w:rsidP="00336075">
      <w:pPr>
        <w:numPr>
          <w:ilvl w:val="0"/>
          <w:numId w:val="822"/>
        </w:numPr>
        <w:shd w:val="clear" w:color="auto" w:fill="FFFFFF"/>
        <w:ind w:left="1104"/>
        <w:jc w:val="both"/>
        <w:rPr>
          <w:rFonts w:ascii="Calibri" w:hAnsi="Calibri" w:cs="Calibri"/>
          <w:color w:val="222222"/>
        </w:rPr>
      </w:pPr>
      <w:r w:rsidRPr="00F944E7">
        <w:rPr>
          <w:rFonts w:ascii="Calibri" w:hAnsi="Calibri" w:cs="Calibri"/>
          <w:color w:val="222222"/>
        </w:rPr>
        <w:t>указывает на предпочтительные действия оценщика. В каждом случае оценщик рассматривает возможность и целесообразность выполнения требования и при наличии оснований вправе отказаться от его выполнения</w:t>
      </w:r>
    </w:p>
    <w:p w14:paraId="25E42733" w14:textId="77777777" w:rsidR="005F54DE" w:rsidRPr="00F944E7" w:rsidRDefault="005F54DE" w:rsidP="00336075">
      <w:pPr>
        <w:numPr>
          <w:ilvl w:val="0"/>
          <w:numId w:val="822"/>
        </w:numPr>
        <w:shd w:val="clear" w:color="auto" w:fill="FFFFFF"/>
        <w:ind w:left="1104"/>
        <w:jc w:val="both"/>
        <w:rPr>
          <w:rFonts w:ascii="Calibri" w:hAnsi="Calibri" w:cs="Calibri"/>
          <w:b/>
          <w:bCs/>
          <w:color w:val="222222"/>
        </w:rPr>
      </w:pPr>
      <w:r w:rsidRPr="00F944E7">
        <w:rPr>
          <w:rFonts w:ascii="Calibri" w:hAnsi="Calibri" w:cs="Calibri"/>
          <w:b/>
          <w:bCs/>
          <w:color w:val="222222"/>
        </w:rPr>
        <w:t>указывает на действия, которые не являются обязательными. В этой области реализуется профессиональное суждение оценщика использовать либо не использовать ту или иную возможность</w:t>
      </w:r>
    </w:p>
    <w:p w14:paraId="7F4CD36D" w14:textId="77777777" w:rsidR="005F54DE" w:rsidRPr="00F944E7" w:rsidRDefault="005F54DE" w:rsidP="005F54DE">
      <w:pPr>
        <w:shd w:val="clear" w:color="auto" w:fill="FFFFFF"/>
        <w:rPr>
          <w:rFonts w:ascii="Calibri" w:hAnsi="Calibri" w:cs="Calibri"/>
          <w:color w:val="222222"/>
        </w:rPr>
      </w:pPr>
    </w:p>
    <w:p w14:paraId="609B8FD2" w14:textId="5BD3EE11" w:rsidR="00864BD8"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t>2.1.168.</w:t>
      </w:r>
      <w:r w:rsidRPr="00F944E7">
        <w:rPr>
          <w:rFonts w:ascii="Calibri" w:hAnsi="Calibri" w:cs="Calibri"/>
          <w:color w:val="222222"/>
        </w:rPr>
        <w:t> Что согласно принципам оценки по федеральному стандарту оценки "Отчет об оценке (ФСО VI)" (от 14.04.2022 №200), должен понять из отчета квалифицированный специалист, не участвовавший в процессе оценки объекта оценки?</w:t>
      </w:r>
    </w:p>
    <w:p w14:paraId="4A8CB7BA"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 понять логику и объем проведенного оценщиком исследования</w:t>
      </w:r>
    </w:p>
    <w:p w14:paraId="701A5FD9"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II. убедиться в соответствии отчета заданию на оценку</w:t>
      </w:r>
    </w:p>
    <w:p w14:paraId="73D7AB4E"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III. убедиться в достаточности для цели оценки</w:t>
      </w:r>
    </w:p>
    <w:p w14:paraId="445EA18F"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IV. все перечисленное</w:t>
      </w:r>
    </w:p>
    <w:p w14:paraId="415806FE" w14:textId="5DCE09E6" w:rsidR="005F54DE"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Варианты ответа:</w:t>
      </w:r>
    </w:p>
    <w:p w14:paraId="691104A1" w14:textId="77777777" w:rsidR="005F54DE" w:rsidRPr="00F944E7" w:rsidRDefault="005F54DE" w:rsidP="00336075">
      <w:pPr>
        <w:numPr>
          <w:ilvl w:val="0"/>
          <w:numId w:val="823"/>
        </w:numPr>
        <w:shd w:val="clear" w:color="auto" w:fill="FFFFFF"/>
        <w:ind w:left="1104"/>
        <w:rPr>
          <w:rFonts w:ascii="Calibri" w:hAnsi="Calibri" w:cs="Calibri"/>
          <w:color w:val="222222"/>
        </w:rPr>
      </w:pPr>
      <w:r w:rsidRPr="00F944E7">
        <w:rPr>
          <w:rFonts w:ascii="Calibri" w:hAnsi="Calibri" w:cs="Calibri"/>
          <w:color w:val="222222"/>
        </w:rPr>
        <w:t>I</w:t>
      </w:r>
    </w:p>
    <w:p w14:paraId="4CEB83D5" w14:textId="77777777" w:rsidR="005F54DE" w:rsidRPr="00F944E7" w:rsidRDefault="005F54DE" w:rsidP="00336075">
      <w:pPr>
        <w:numPr>
          <w:ilvl w:val="0"/>
          <w:numId w:val="823"/>
        </w:numPr>
        <w:shd w:val="clear" w:color="auto" w:fill="FFFFFF"/>
        <w:ind w:left="1104"/>
        <w:rPr>
          <w:rFonts w:ascii="Calibri" w:hAnsi="Calibri" w:cs="Calibri"/>
          <w:color w:val="222222"/>
        </w:rPr>
      </w:pPr>
      <w:r w:rsidRPr="00F944E7">
        <w:rPr>
          <w:rFonts w:ascii="Calibri" w:hAnsi="Calibri" w:cs="Calibri"/>
          <w:color w:val="222222"/>
        </w:rPr>
        <w:t>I, II</w:t>
      </w:r>
    </w:p>
    <w:p w14:paraId="022D5913" w14:textId="77777777" w:rsidR="005F54DE" w:rsidRPr="00F944E7" w:rsidRDefault="005F54DE" w:rsidP="00336075">
      <w:pPr>
        <w:numPr>
          <w:ilvl w:val="0"/>
          <w:numId w:val="823"/>
        </w:numPr>
        <w:shd w:val="clear" w:color="auto" w:fill="FFFFFF"/>
        <w:ind w:left="1104"/>
        <w:rPr>
          <w:rFonts w:ascii="Calibri" w:hAnsi="Calibri" w:cs="Calibri"/>
          <w:color w:val="222222"/>
        </w:rPr>
      </w:pPr>
      <w:r w:rsidRPr="00F944E7">
        <w:rPr>
          <w:rFonts w:ascii="Calibri" w:hAnsi="Calibri" w:cs="Calibri"/>
          <w:color w:val="222222"/>
        </w:rPr>
        <w:t>I, II, III</w:t>
      </w:r>
    </w:p>
    <w:p w14:paraId="20BEE773" w14:textId="77777777" w:rsidR="005F54DE" w:rsidRPr="00F944E7" w:rsidRDefault="005F54DE" w:rsidP="00336075">
      <w:pPr>
        <w:numPr>
          <w:ilvl w:val="0"/>
          <w:numId w:val="823"/>
        </w:numPr>
        <w:shd w:val="clear" w:color="auto" w:fill="FFFFFF"/>
        <w:ind w:left="1104"/>
        <w:rPr>
          <w:rFonts w:ascii="Calibri" w:hAnsi="Calibri" w:cs="Calibri"/>
          <w:b/>
          <w:bCs/>
          <w:color w:val="222222"/>
        </w:rPr>
      </w:pPr>
      <w:r w:rsidRPr="00F944E7">
        <w:rPr>
          <w:rFonts w:ascii="Calibri" w:hAnsi="Calibri" w:cs="Calibri"/>
          <w:b/>
          <w:bCs/>
          <w:color w:val="222222"/>
        </w:rPr>
        <w:t>IV</w:t>
      </w:r>
    </w:p>
    <w:p w14:paraId="74CD7735" w14:textId="77777777" w:rsidR="005F54DE" w:rsidRPr="00F944E7" w:rsidRDefault="005F54DE" w:rsidP="005F54DE">
      <w:pPr>
        <w:shd w:val="clear" w:color="auto" w:fill="FFFFFF"/>
        <w:rPr>
          <w:rFonts w:ascii="Calibri" w:hAnsi="Calibri" w:cs="Calibri"/>
          <w:color w:val="222222"/>
        </w:rPr>
      </w:pPr>
    </w:p>
    <w:p w14:paraId="0963318E" w14:textId="77777777" w:rsidR="005F54DE"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t>2.1.169.</w:t>
      </w:r>
      <w:r w:rsidRPr="00F944E7">
        <w:rPr>
          <w:rFonts w:ascii="Calibri" w:hAnsi="Calibri" w:cs="Calibri"/>
          <w:color w:val="222222"/>
        </w:rPr>
        <w:t> Кем являются участники сделки или пользователи объекта согласно предпосылкам из федерального стандарта оценки "Виды стоимости (ФСО II)" (от 14.04.2022 №200)?</w:t>
      </w:r>
    </w:p>
    <w:p w14:paraId="3D70CD75" w14:textId="77777777" w:rsidR="005F54DE" w:rsidRPr="00F944E7" w:rsidRDefault="005F54DE" w:rsidP="00336075">
      <w:pPr>
        <w:numPr>
          <w:ilvl w:val="0"/>
          <w:numId w:val="824"/>
        </w:numPr>
        <w:shd w:val="clear" w:color="auto" w:fill="FFFFFF"/>
        <w:ind w:left="1104"/>
        <w:jc w:val="both"/>
        <w:rPr>
          <w:rFonts w:ascii="Calibri" w:hAnsi="Calibri" w:cs="Calibri"/>
          <w:color w:val="222222"/>
        </w:rPr>
      </w:pPr>
      <w:r w:rsidRPr="00F944E7">
        <w:rPr>
          <w:rFonts w:ascii="Calibri" w:hAnsi="Calibri" w:cs="Calibri"/>
          <w:color w:val="222222"/>
        </w:rPr>
        <w:t>конкретными (идентифицированными) лицами</w:t>
      </w:r>
    </w:p>
    <w:p w14:paraId="2B86D62D" w14:textId="77777777" w:rsidR="005F54DE" w:rsidRPr="00F944E7" w:rsidRDefault="005F54DE" w:rsidP="00336075">
      <w:pPr>
        <w:numPr>
          <w:ilvl w:val="0"/>
          <w:numId w:val="824"/>
        </w:numPr>
        <w:shd w:val="clear" w:color="auto" w:fill="FFFFFF"/>
        <w:ind w:left="1104"/>
        <w:jc w:val="both"/>
        <w:rPr>
          <w:rFonts w:ascii="Calibri" w:hAnsi="Calibri" w:cs="Calibri"/>
          <w:color w:val="222222"/>
        </w:rPr>
      </w:pPr>
      <w:r w:rsidRPr="00F944E7">
        <w:rPr>
          <w:rFonts w:ascii="Calibri" w:hAnsi="Calibri" w:cs="Calibri"/>
          <w:color w:val="222222"/>
        </w:rPr>
        <w:t>неопределенными лицами (гипотетические участники)</w:t>
      </w:r>
    </w:p>
    <w:p w14:paraId="6ED33990" w14:textId="77777777" w:rsidR="005F54DE" w:rsidRPr="00F944E7" w:rsidRDefault="005F54DE" w:rsidP="00336075">
      <w:pPr>
        <w:numPr>
          <w:ilvl w:val="0"/>
          <w:numId w:val="824"/>
        </w:numPr>
        <w:shd w:val="clear" w:color="auto" w:fill="FFFFFF"/>
        <w:ind w:left="1104"/>
        <w:jc w:val="both"/>
        <w:rPr>
          <w:rFonts w:ascii="Calibri" w:hAnsi="Calibri" w:cs="Calibri"/>
          <w:b/>
          <w:bCs/>
          <w:color w:val="222222"/>
        </w:rPr>
      </w:pPr>
      <w:r w:rsidRPr="00F944E7">
        <w:rPr>
          <w:rFonts w:ascii="Calibri" w:hAnsi="Calibri" w:cs="Calibri"/>
          <w:b/>
          <w:bCs/>
          <w:color w:val="222222"/>
        </w:rPr>
        <w:t>конкретными (идентифицированными) лицами либо неопределенными лицами (гипотетические участники)</w:t>
      </w:r>
    </w:p>
    <w:p w14:paraId="38543283" w14:textId="77777777" w:rsidR="005F54DE" w:rsidRPr="00F944E7" w:rsidRDefault="005F54DE" w:rsidP="00336075">
      <w:pPr>
        <w:numPr>
          <w:ilvl w:val="0"/>
          <w:numId w:val="824"/>
        </w:numPr>
        <w:shd w:val="clear" w:color="auto" w:fill="FFFFFF"/>
        <w:ind w:left="1104"/>
        <w:jc w:val="both"/>
        <w:rPr>
          <w:rFonts w:ascii="Calibri" w:hAnsi="Calibri" w:cs="Calibri"/>
          <w:color w:val="222222"/>
        </w:rPr>
      </w:pPr>
      <w:r w:rsidRPr="00F944E7">
        <w:rPr>
          <w:rFonts w:ascii="Calibri" w:hAnsi="Calibri" w:cs="Calibri"/>
          <w:color w:val="222222"/>
        </w:rPr>
        <w:t>конкретными (идентифицированными) лицами либо неопределенными лицами (гипотетические участники) либо инвестиционными участниками</w:t>
      </w:r>
    </w:p>
    <w:p w14:paraId="66562941" w14:textId="77777777" w:rsidR="005F54DE" w:rsidRPr="00F944E7" w:rsidRDefault="005F54DE" w:rsidP="00864BD8">
      <w:pPr>
        <w:shd w:val="clear" w:color="auto" w:fill="FFFFFF"/>
        <w:jc w:val="both"/>
        <w:rPr>
          <w:rFonts w:ascii="Calibri" w:hAnsi="Calibri" w:cs="Calibri"/>
          <w:color w:val="222222"/>
        </w:rPr>
      </w:pPr>
    </w:p>
    <w:p w14:paraId="127997CE" w14:textId="77777777" w:rsidR="005F54DE"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t>2.1.170.</w:t>
      </w:r>
      <w:r w:rsidRPr="00F944E7">
        <w:rPr>
          <w:rFonts w:ascii="Calibri" w:hAnsi="Calibri" w:cs="Calibri"/>
          <w:color w:val="222222"/>
        </w:rPr>
        <w:t> При оценке для целей залога согласно Федеральному стандарту оценки «Оценка для целей залога (ФСО № 9)», утвержденному приказом Минэкономразвития России № 327 от 01.06.2015, при каких условиях допускается оценивать объект не по назначению?</w:t>
      </w:r>
    </w:p>
    <w:p w14:paraId="5DC1709B" w14:textId="77777777" w:rsidR="005F54DE" w:rsidRPr="00F944E7" w:rsidRDefault="005F54DE" w:rsidP="00336075">
      <w:pPr>
        <w:numPr>
          <w:ilvl w:val="0"/>
          <w:numId w:val="825"/>
        </w:numPr>
        <w:shd w:val="clear" w:color="auto" w:fill="FFFFFF"/>
        <w:ind w:left="1104"/>
        <w:jc w:val="both"/>
        <w:rPr>
          <w:rFonts w:ascii="Calibri" w:hAnsi="Calibri" w:cs="Calibri"/>
          <w:b/>
          <w:bCs/>
          <w:color w:val="222222"/>
        </w:rPr>
      </w:pPr>
      <w:r w:rsidRPr="00F944E7">
        <w:rPr>
          <w:rFonts w:ascii="Calibri" w:hAnsi="Calibri" w:cs="Calibri"/>
          <w:b/>
          <w:bCs/>
          <w:color w:val="222222"/>
        </w:rPr>
        <w:t>по заданию на оценку и с согласованием заказчика</w:t>
      </w:r>
    </w:p>
    <w:p w14:paraId="6109E20B" w14:textId="77777777" w:rsidR="005F54DE" w:rsidRPr="00F944E7" w:rsidRDefault="005F54DE" w:rsidP="00336075">
      <w:pPr>
        <w:numPr>
          <w:ilvl w:val="0"/>
          <w:numId w:val="825"/>
        </w:numPr>
        <w:shd w:val="clear" w:color="auto" w:fill="FFFFFF"/>
        <w:ind w:left="1104"/>
        <w:jc w:val="both"/>
        <w:rPr>
          <w:rFonts w:ascii="Calibri" w:hAnsi="Calibri" w:cs="Calibri"/>
          <w:color w:val="222222"/>
        </w:rPr>
      </w:pPr>
      <w:r w:rsidRPr="00F944E7">
        <w:rPr>
          <w:rFonts w:ascii="Calibri" w:hAnsi="Calibri" w:cs="Calibri"/>
          <w:color w:val="222222"/>
        </w:rPr>
        <w:t>по заданию на оценку</w:t>
      </w:r>
    </w:p>
    <w:p w14:paraId="5331A3E0" w14:textId="77777777" w:rsidR="005F54DE" w:rsidRPr="00F944E7" w:rsidRDefault="005F54DE" w:rsidP="00336075">
      <w:pPr>
        <w:numPr>
          <w:ilvl w:val="0"/>
          <w:numId w:val="825"/>
        </w:numPr>
        <w:shd w:val="clear" w:color="auto" w:fill="FFFFFF"/>
        <w:ind w:left="1104"/>
        <w:jc w:val="both"/>
        <w:rPr>
          <w:rFonts w:ascii="Calibri" w:hAnsi="Calibri" w:cs="Calibri"/>
          <w:color w:val="222222"/>
        </w:rPr>
      </w:pPr>
      <w:r w:rsidRPr="00F944E7">
        <w:rPr>
          <w:rFonts w:ascii="Calibri" w:hAnsi="Calibri" w:cs="Calibri"/>
          <w:color w:val="222222"/>
        </w:rPr>
        <w:t>без специальных условий</w:t>
      </w:r>
    </w:p>
    <w:p w14:paraId="3268A716" w14:textId="77777777" w:rsidR="005F54DE" w:rsidRPr="00F944E7" w:rsidRDefault="005F54DE" w:rsidP="00336075">
      <w:pPr>
        <w:numPr>
          <w:ilvl w:val="0"/>
          <w:numId w:val="825"/>
        </w:numPr>
        <w:shd w:val="clear" w:color="auto" w:fill="FFFFFF"/>
        <w:ind w:left="1104"/>
        <w:jc w:val="both"/>
        <w:rPr>
          <w:rFonts w:ascii="Calibri" w:hAnsi="Calibri" w:cs="Calibri"/>
          <w:color w:val="222222"/>
        </w:rPr>
      </w:pPr>
      <w:r w:rsidRPr="00F944E7">
        <w:rPr>
          <w:rFonts w:ascii="Calibri" w:hAnsi="Calibri" w:cs="Calibri"/>
          <w:color w:val="222222"/>
        </w:rPr>
        <w:t>никак не допускается</w:t>
      </w:r>
    </w:p>
    <w:p w14:paraId="1A414D54" w14:textId="77777777" w:rsidR="005F54DE" w:rsidRPr="00F944E7" w:rsidRDefault="005F54DE" w:rsidP="00864BD8">
      <w:pPr>
        <w:shd w:val="clear" w:color="auto" w:fill="FFFFFF"/>
        <w:jc w:val="both"/>
        <w:rPr>
          <w:rFonts w:ascii="Calibri" w:hAnsi="Calibri" w:cs="Calibri"/>
          <w:color w:val="222222"/>
        </w:rPr>
      </w:pPr>
    </w:p>
    <w:p w14:paraId="2E2EC1F0"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t>2.1.171.</w:t>
      </w:r>
      <w:r w:rsidRPr="00F944E7">
        <w:rPr>
          <w:rFonts w:ascii="Calibri" w:hAnsi="Calibri" w:cs="Calibri"/>
          <w:color w:val="222222"/>
        </w:rPr>
        <w:t> В каких случаях оценка не может проводиться?</w:t>
      </w:r>
    </w:p>
    <w:p w14:paraId="7B673F86"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 ограничения оказывают существенное влияние на результат оценки</w:t>
      </w:r>
    </w:p>
    <w:p w14:paraId="4DCB1F02"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II. с учетом ограничений оценки оценщик не может сформировать информацию, достаточную для проведения оценки</w:t>
      </w:r>
    </w:p>
    <w:p w14:paraId="437FC289"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III. объем исследований недостаточен для получения достоверного результата оценки</w:t>
      </w:r>
    </w:p>
    <w:p w14:paraId="7D6C665E"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lastRenderedPageBreak/>
        <w:t>IV. выявлены ограничения в отношении источников информации и объема исследования</w:t>
      </w:r>
    </w:p>
    <w:p w14:paraId="70AB2839"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V. с учетом ограничений оценки оценщик не может сформировать достаточные исходные данные и допущения в соответствии с целью оценки</w:t>
      </w:r>
    </w:p>
    <w:p w14:paraId="5640569F" w14:textId="1590D795" w:rsidR="005F54DE"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Варианты ответа:</w:t>
      </w:r>
    </w:p>
    <w:p w14:paraId="7D47FA0F" w14:textId="77777777" w:rsidR="005F54DE" w:rsidRPr="00F944E7" w:rsidRDefault="005F54DE" w:rsidP="00336075">
      <w:pPr>
        <w:numPr>
          <w:ilvl w:val="0"/>
          <w:numId w:val="826"/>
        </w:numPr>
        <w:shd w:val="clear" w:color="auto" w:fill="FFFFFF"/>
        <w:ind w:left="1104"/>
        <w:rPr>
          <w:rFonts w:ascii="Calibri" w:hAnsi="Calibri" w:cs="Calibri"/>
          <w:color w:val="222222"/>
        </w:rPr>
      </w:pPr>
      <w:r w:rsidRPr="00F944E7">
        <w:rPr>
          <w:rFonts w:ascii="Calibri" w:hAnsi="Calibri" w:cs="Calibri"/>
          <w:color w:val="222222"/>
        </w:rPr>
        <w:t>I, II</w:t>
      </w:r>
    </w:p>
    <w:p w14:paraId="4D510BA8" w14:textId="77777777" w:rsidR="005F54DE" w:rsidRPr="00F944E7" w:rsidRDefault="005F54DE" w:rsidP="00336075">
      <w:pPr>
        <w:numPr>
          <w:ilvl w:val="0"/>
          <w:numId w:val="826"/>
        </w:numPr>
        <w:shd w:val="clear" w:color="auto" w:fill="FFFFFF"/>
        <w:ind w:left="1104"/>
        <w:rPr>
          <w:rFonts w:ascii="Calibri" w:hAnsi="Calibri" w:cs="Calibri"/>
          <w:color w:val="222222"/>
        </w:rPr>
      </w:pPr>
      <w:r w:rsidRPr="00F944E7">
        <w:rPr>
          <w:rFonts w:ascii="Calibri" w:hAnsi="Calibri" w:cs="Calibri"/>
          <w:color w:val="222222"/>
        </w:rPr>
        <w:t>I, II, IV</w:t>
      </w:r>
    </w:p>
    <w:p w14:paraId="39390FC3" w14:textId="77777777" w:rsidR="005F54DE" w:rsidRPr="00F944E7" w:rsidRDefault="005F54DE" w:rsidP="00336075">
      <w:pPr>
        <w:numPr>
          <w:ilvl w:val="0"/>
          <w:numId w:val="826"/>
        </w:numPr>
        <w:shd w:val="clear" w:color="auto" w:fill="FFFFFF"/>
        <w:ind w:left="1104"/>
        <w:rPr>
          <w:rFonts w:ascii="Calibri" w:hAnsi="Calibri" w:cs="Calibri"/>
          <w:b/>
          <w:bCs/>
          <w:color w:val="222222"/>
        </w:rPr>
      </w:pPr>
      <w:r w:rsidRPr="00F944E7">
        <w:rPr>
          <w:rFonts w:ascii="Calibri" w:hAnsi="Calibri" w:cs="Calibri"/>
          <w:b/>
          <w:bCs/>
          <w:color w:val="222222"/>
        </w:rPr>
        <w:t>III, V</w:t>
      </w:r>
    </w:p>
    <w:p w14:paraId="5D1E7C9C" w14:textId="77777777" w:rsidR="005F54DE" w:rsidRPr="00F944E7" w:rsidRDefault="005F54DE" w:rsidP="00336075">
      <w:pPr>
        <w:numPr>
          <w:ilvl w:val="0"/>
          <w:numId w:val="826"/>
        </w:numPr>
        <w:shd w:val="clear" w:color="auto" w:fill="FFFFFF"/>
        <w:ind w:left="1104"/>
        <w:rPr>
          <w:rFonts w:ascii="Calibri" w:hAnsi="Calibri" w:cs="Calibri"/>
          <w:color w:val="222222"/>
        </w:rPr>
      </w:pPr>
      <w:r w:rsidRPr="00F944E7">
        <w:rPr>
          <w:rFonts w:ascii="Calibri" w:hAnsi="Calibri" w:cs="Calibri"/>
          <w:color w:val="222222"/>
        </w:rPr>
        <w:t>II, III, V</w:t>
      </w:r>
    </w:p>
    <w:p w14:paraId="28C2A82E" w14:textId="77777777" w:rsidR="005F54DE" w:rsidRPr="00F944E7" w:rsidRDefault="005F54DE" w:rsidP="005F54DE">
      <w:pPr>
        <w:shd w:val="clear" w:color="auto" w:fill="FFFFFF"/>
        <w:rPr>
          <w:rFonts w:ascii="Calibri" w:hAnsi="Calibri" w:cs="Calibri"/>
          <w:color w:val="222222"/>
        </w:rPr>
      </w:pPr>
    </w:p>
    <w:p w14:paraId="7DAD5FC7"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t>2.1.172.</w:t>
      </w:r>
      <w:r w:rsidRPr="00F944E7">
        <w:rPr>
          <w:rFonts w:ascii="Calibri" w:hAnsi="Calibri" w:cs="Calibri"/>
          <w:color w:val="222222"/>
        </w:rPr>
        <w:t> Согласно федеральному стандарту оценки "Подходы и методы оценки (ФСО V)" (от 14.04.2022 №200), какие методы могут использоваться при расчете постпрогнозной стоимости для оценки объектов с ограниченным сроком полезного использования?</w:t>
      </w:r>
    </w:p>
    <w:p w14:paraId="502FCC9D"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 модель Гордона</w:t>
      </w:r>
    </w:p>
    <w:p w14:paraId="0CF8E74D"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II. метод расчета стоимости при ликвидации</w:t>
      </w:r>
    </w:p>
    <w:p w14:paraId="29D9C1D9"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III. методы сравнительного подхода</w:t>
      </w:r>
    </w:p>
    <w:p w14:paraId="522ED04F"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IV. метод прямой капитализации</w:t>
      </w:r>
    </w:p>
    <w:p w14:paraId="4EBABF48" w14:textId="54B22B2A" w:rsidR="005F54DE"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Варианты ответа:</w:t>
      </w:r>
    </w:p>
    <w:p w14:paraId="6D490D70" w14:textId="77777777" w:rsidR="005F54DE" w:rsidRPr="00F944E7" w:rsidRDefault="005F54DE" w:rsidP="00336075">
      <w:pPr>
        <w:numPr>
          <w:ilvl w:val="0"/>
          <w:numId w:val="827"/>
        </w:numPr>
        <w:shd w:val="clear" w:color="auto" w:fill="FFFFFF"/>
        <w:ind w:left="1104"/>
        <w:rPr>
          <w:rFonts w:ascii="Calibri" w:hAnsi="Calibri" w:cs="Calibri"/>
          <w:color w:val="222222"/>
        </w:rPr>
      </w:pPr>
      <w:r w:rsidRPr="00F944E7">
        <w:rPr>
          <w:rFonts w:ascii="Calibri" w:hAnsi="Calibri" w:cs="Calibri"/>
          <w:color w:val="222222"/>
        </w:rPr>
        <w:t>I, IV</w:t>
      </w:r>
    </w:p>
    <w:p w14:paraId="26956B30" w14:textId="77777777" w:rsidR="005F54DE" w:rsidRPr="00F944E7" w:rsidRDefault="005F54DE" w:rsidP="00336075">
      <w:pPr>
        <w:numPr>
          <w:ilvl w:val="0"/>
          <w:numId w:val="827"/>
        </w:numPr>
        <w:shd w:val="clear" w:color="auto" w:fill="FFFFFF"/>
        <w:ind w:left="1104"/>
        <w:rPr>
          <w:rFonts w:ascii="Calibri" w:hAnsi="Calibri" w:cs="Calibri"/>
          <w:color w:val="222222"/>
        </w:rPr>
      </w:pPr>
      <w:r w:rsidRPr="00F944E7">
        <w:rPr>
          <w:rFonts w:ascii="Calibri" w:hAnsi="Calibri" w:cs="Calibri"/>
          <w:color w:val="222222"/>
        </w:rPr>
        <w:t>I, II</w:t>
      </w:r>
    </w:p>
    <w:p w14:paraId="4D3DE0AF" w14:textId="77777777" w:rsidR="005F54DE" w:rsidRPr="00F944E7" w:rsidRDefault="005F54DE" w:rsidP="00336075">
      <w:pPr>
        <w:numPr>
          <w:ilvl w:val="0"/>
          <w:numId w:val="827"/>
        </w:numPr>
        <w:shd w:val="clear" w:color="auto" w:fill="FFFFFF"/>
        <w:ind w:left="1104"/>
        <w:rPr>
          <w:rFonts w:ascii="Calibri" w:hAnsi="Calibri" w:cs="Calibri"/>
          <w:color w:val="222222"/>
        </w:rPr>
      </w:pPr>
      <w:r w:rsidRPr="00F944E7">
        <w:rPr>
          <w:rFonts w:ascii="Calibri" w:hAnsi="Calibri" w:cs="Calibri"/>
          <w:color w:val="222222"/>
        </w:rPr>
        <w:t>I, III, IV</w:t>
      </w:r>
    </w:p>
    <w:p w14:paraId="59E18804" w14:textId="77777777" w:rsidR="005F54DE" w:rsidRPr="00F944E7" w:rsidRDefault="005F54DE" w:rsidP="00336075">
      <w:pPr>
        <w:numPr>
          <w:ilvl w:val="0"/>
          <w:numId w:val="827"/>
        </w:numPr>
        <w:shd w:val="clear" w:color="auto" w:fill="FFFFFF"/>
        <w:ind w:left="1104"/>
        <w:rPr>
          <w:rFonts w:ascii="Calibri" w:hAnsi="Calibri" w:cs="Calibri"/>
          <w:b/>
          <w:bCs/>
          <w:color w:val="222222"/>
        </w:rPr>
      </w:pPr>
      <w:r w:rsidRPr="00F944E7">
        <w:rPr>
          <w:rFonts w:ascii="Calibri" w:hAnsi="Calibri" w:cs="Calibri"/>
          <w:b/>
          <w:bCs/>
          <w:color w:val="222222"/>
        </w:rPr>
        <w:t>II, III</w:t>
      </w:r>
    </w:p>
    <w:p w14:paraId="3C2BF79E" w14:textId="77777777" w:rsidR="005F54DE" w:rsidRPr="00F944E7" w:rsidRDefault="005F54DE" w:rsidP="00336075">
      <w:pPr>
        <w:numPr>
          <w:ilvl w:val="0"/>
          <w:numId w:val="827"/>
        </w:numPr>
        <w:shd w:val="clear" w:color="auto" w:fill="FFFFFF"/>
        <w:ind w:left="1104"/>
        <w:rPr>
          <w:rFonts w:ascii="Calibri" w:hAnsi="Calibri" w:cs="Calibri"/>
          <w:color w:val="222222"/>
        </w:rPr>
      </w:pPr>
      <w:r w:rsidRPr="00F944E7">
        <w:rPr>
          <w:rFonts w:ascii="Calibri" w:hAnsi="Calibri" w:cs="Calibri"/>
          <w:color w:val="222222"/>
        </w:rPr>
        <w:t>I, II, III, IV</w:t>
      </w:r>
    </w:p>
    <w:p w14:paraId="45BE6548" w14:textId="77777777" w:rsidR="005F54DE" w:rsidRPr="00F944E7" w:rsidRDefault="005F54DE" w:rsidP="005F54DE">
      <w:pPr>
        <w:shd w:val="clear" w:color="auto" w:fill="FFFFFF"/>
        <w:rPr>
          <w:rFonts w:ascii="Calibri" w:hAnsi="Calibri" w:cs="Calibri"/>
          <w:color w:val="222222"/>
        </w:rPr>
      </w:pPr>
    </w:p>
    <w:p w14:paraId="344041F7" w14:textId="77777777" w:rsidR="005F54DE"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t>2.1.173.</w:t>
      </w:r>
      <w:r w:rsidRPr="00F944E7">
        <w:rPr>
          <w:rFonts w:ascii="Calibri" w:hAnsi="Calibri" w:cs="Calibri"/>
          <w:color w:val="222222"/>
        </w:rPr>
        <w:t> Если стороны вынуждены совершить сделку купли-продажи, то в соответствии с федеральным стандартом оценки "Виды стоимости (ФСО II)" (от 14.04.2022 №200), при определении рыночной стоимости необходимо исходить из предпосылки:</w:t>
      </w:r>
    </w:p>
    <w:p w14:paraId="202F6D29" w14:textId="77777777" w:rsidR="005F54DE" w:rsidRPr="00F944E7" w:rsidRDefault="005F54DE" w:rsidP="00336075">
      <w:pPr>
        <w:numPr>
          <w:ilvl w:val="0"/>
          <w:numId w:val="828"/>
        </w:numPr>
        <w:shd w:val="clear" w:color="auto" w:fill="FFFFFF"/>
        <w:ind w:left="1104"/>
        <w:jc w:val="both"/>
        <w:rPr>
          <w:rFonts w:ascii="Calibri" w:hAnsi="Calibri" w:cs="Calibri"/>
          <w:color w:val="222222"/>
        </w:rPr>
      </w:pPr>
      <w:r w:rsidRPr="00F944E7">
        <w:rPr>
          <w:rFonts w:ascii="Calibri" w:hAnsi="Calibri" w:cs="Calibri"/>
          <w:color w:val="222222"/>
        </w:rPr>
        <w:t>вынужденной продажи</w:t>
      </w:r>
    </w:p>
    <w:p w14:paraId="567B7BDC" w14:textId="77777777" w:rsidR="005F54DE" w:rsidRPr="00F944E7" w:rsidRDefault="005F54DE" w:rsidP="00336075">
      <w:pPr>
        <w:numPr>
          <w:ilvl w:val="0"/>
          <w:numId w:val="828"/>
        </w:numPr>
        <w:shd w:val="clear" w:color="auto" w:fill="FFFFFF"/>
        <w:ind w:left="1104"/>
        <w:jc w:val="both"/>
        <w:rPr>
          <w:rFonts w:ascii="Calibri" w:hAnsi="Calibri" w:cs="Calibri"/>
          <w:color w:val="222222"/>
        </w:rPr>
      </w:pPr>
      <w:r w:rsidRPr="00F944E7">
        <w:rPr>
          <w:rFonts w:ascii="Calibri" w:hAnsi="Calibri" w:cs="Calibri"/>
          <w:color w:val="222222"/>
        </w:rPr>
        <w:t>ликвидации</w:t>
      </w:r>
    </w:p>
    <w:p w14:paraId="5A4B8914" w14:textId="77777777" w:rsidR="005F54DE" w:rsidRPr="00F944E7" w:rsidRDefault="005F54DE" w:rsidP="00336075">
      <w:pPr>
        <w:numPr>
          <w:ilvl w:val="0"/>
          <w:numId w:val="828"/>
        </w:numPr>
        <w:shd w:val="clear" w:color="auto" w:fill="FFFFFF"/>
        <w:ind w:left="1104"/>
        <w:jc w:val="both"/>
        <w:rPr>
          <w:rFonts w:ascii="Calibri" w:hAnsi="Calibri" w:cs="Calibri"/>
          <w:b/>
          <w:bCs/>
          <w:color w:val="222222"/>
        </w:rPr>
      </w:pPr>
      <w:r w:rsidRPr="00F944E7">
        <w:rPr>
          <w:rFonts w:ascii="Calibri" w:hAnsi="Calibri" w:cs="Calibri"/>
          <w:b/>
          <w:bCs/>
          <w:color w:val="222222"/>
        </w:rPr>
        <w:t>нет верного ответа</w:t>
      </w:r>
    </w:p>
    <w:p w14:paraId="1ED69C29" w14:textId="77777777" w:rsidR="005F54DE" w:rsidRPr="00F944E7" w:rsidRDefault="005F54DE" w:rsidP="00336075">
      <w:pPr>
        <w:numPr>
          <w:ilvl w:val="0"/>
          <w:numId w:val="828"/>
        </w:numPr>
        <w:shd w:val="clear" w:color="auto" w:fill="FFFFFF"/>
        <w:ind w:left="1104"/>
        <w:jc w:val="both"/>
        <w:rPr>
          <w:rFonts w:ascii="Calibri" w:hAnsi="Calibri" w:cs="Calibri"/>
          <w:color w:val="222222"/>
        </w:rPr>
      </w:pPr>
      <w:r w:rsidRPr="00F944E7">
        <w:rPr>
          <w:rFonts w:ascii="Calibri" w:hAnsi="Calibri" w:cs="Calibri"/>
          <w:color w:val="222222"/>
        </w:rPr>
        <w:t>текущее использование</w:t>
      </w:r>
    </w:p>
    <w:p w14:paraId="53B26025" w14:textId="77777777" w:rsidR="005F54DE" w:rsidRPr="00F944E7" w:rsidRDefault="005F54DE" w:rsidP="00864BD8">
      <w:pPr>
        <w:shd w:val="clear" w:color="auto" w:fill="FFFFFF"/>
        <w:jc w:val="both"/>
        <w:rPr>
          <w:rFonts w:ascii="Calibri" w:hAnsi="Calibri" w:cs="Calibri"/>
          <w:color w:val="222222"/>
        </w:rPr>
      </w:pPr>
    </w:p>
    <w:p w14:paraId="7D1F5C6E" w14:textId="77777777" w:rsidR="005F54DE"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t>2.1.174.</w:t>
      </w:r>
      <w:r w:rsidRPr="00F944E7">
        <w:rPr>
          <w:rFonts w:ascii="Calibri" w:hAnsi="Calibri" w:cs="Calibri"/>
          <w:color w:val="222222"/>
        </w:rPr>
        <w:t> В соответствии с федеральным стандартом оценки «Подходы и методы оценки (ФСО V)» (от 14.04.2022 №200) экономическое (внешнее) обесценение может быть:</w:t>
      </w:r>
    </w:p>
    <w:p w14:paraId="3729E4DE" w14:textId="77777777" w:rsidR="005F54DE" w:rsidRPr="00F944E7" w:rsidRDefault="005F54DE" w:rsidP="00336075">
      <w:pPr>
        <w:numPr>
          <w:ilvl w:val="0"/>
          <w:numId w:val="829"/>
        </w:numPr>
        <w:shd w:val="clear" w:color="auto" w:fill="FFFFFF"/>
        <w:ind w:left="1104"/>
        <w:jc w:val="both"/>
        <w:rPr>
          <w:rFonts w:ascii="Calibri" w:hAnsi="Calibri" w:cs="Calibri"/>
          <w:color w:val="222222"/>
        </w:rPr>
      </w:pPr>
      <w:r w:rsidRPr="00F944E7">
        <w:rPr>
          <w:rFonts w:ascii="Calibri" w:hAnsi="Calibri" w:cs="Calibri"/>
          <w:color w:val="222222"/>
        </w:rPr>
        <w:t>временным</w:t>
      </w:r>
    </w:p>
    <w:p w14:paraId="5D3DEAB2" w14:textId="77777777" w:rsidR="005F54DE" w:rsidRPr="00F944E7" w:rsidRDefault="005F54DE" w:rsidP="00336075">
      <w:pPr>
        <w:numPr>
          <w:ilvl w:val="0"/>
          <w:numId w:val="829"/>
        </w:numPr>
        <w:shd w:val="clear" w:color="auto" w:fill="FFFFFF"/>
        <w:ind w:left="1104"/>
        <w:jc w:val="both"/>
        <w:rPr>
          <w:rFonts w:ascii="Calibri" w:hAnsi="Calibri" w:cs="Calibri"/>
          <w:color w:val="222222"/>
        </w:rPr>
      </w:pPr>
      <w:r w:rsidRPr="00F944E7">
        <w:rPr>
          <w:rFonts w:ascii="Calibri" w:hAnsi="Calibri" w:cs="Calibri"/>
          <w:color w:val="222222"/>
        </w:rPr>
        <w:t>постоянным</w:t>
      </w:r>
    </w:p>
    <w:p w14:paraId="41401360" w14:textId="7CAA0BBD" w:rsidR="005F54DE" w:rsidRPr="00F944E7" w:rsidRDefault="005F54DE" w:rsidP="00336075">
      <w:pPr>
        <w:numPr>
          <w:ilvl w:val="0"/>
          <w:numId w:val="829"/>
        </w:numPr>
        <w:shd w:val="clear" w:color="auto" w:fill="FFFFFF"/>
        <w:ind w:left="1104"/>
        <w:jc w:val="both"/>
        <w:rPr>
          <w:rFonts w:ascii="Calibri" w:hAnsi="Calibri" w:cs="Calibri"/>
          <w:b/>
          <w:bCs/>
          <w:color w:val="222222"/>
        </w:rPr>
      </w:pPr>
      <w:r w:rsidRPr="00F944E7">
        <w:rPr>
          <w:rFonts w:ascii="Calibri" w:hAnsi="Calibri" w:cs="Calibri"/>
          <w:b/>
          <w:bCs/>
          <w:color w:val="222222"/>
        </w:rPr>
        <w:t>временным или постоянным</w:t>
      </w:r>
    </w:p>
    <w:p w14:paraId="52341088" w14:textId="77777777" w:rsidR="005F54DE" w:rsidRPr="00F944E7" w:rsidRDefault="005F54DE" w:rsidP="00864BD8">
      <w:pPr>
        <w:shd w:val="clear" w:color="auto" w:fill="FFFFFF"/>
        <w:jc w:val="both"/>
        <w:rPr>
          <w:rFonts w:ascii="Calibri" w:hAnsi="Calibri" w:cs="Calibri"/>
          <w:color w:val="222222"/>
        </w:rPr>
      </w:pPr>
    </w:p>
    <w:p w14:paraId="326B1643" w14:textId="77777777" w:rsidR="005F54DE"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t>2.1.175.</w:t>
      </w:r>
      <w:r w:rsidRPr="00F944E7">
        <w:rPr>
          <w:rFonts w:ascii="Calibri" w:hAnsi="Calibri" w:cs="Calibri"/>
          <w:color w:val="222222"/>
        </w:rPr>
        <w:t> Что в соответствии с федеральным стандартом оценки «Структура федеральных стандартов оценки и основные понятия, используемые в федеральных стандартах оценки (ФСО I)», утвержденных Приказом Минэкономразвития России от 14.04.2022 №200, представляет собой цена?</w:t>
      </w:r>
    </w:p>
    <w:p w14:paraId="5141CE8C" w14:textId="77777777" w:rsidR="005F54DE" w:rsidRPr="00F944E7" w:rsidRDefault="005F54DE" w:rsidP="00336075">
      <w:pPr>
        <w:numPr>
          <w:ilvl w:val="0"/>
          <w:numId w:val="830"/>
        </w:numPr>
        <w:shd w:val="clear" w:color="auto" w:fill="FFFFFF"/>
        <w:ind w:left="1104"/>
        <w:jc w:val="both"/>
        <w:rPr>
          <w:rFonts w:ascii="Calibri" w:hAnsi="Calibri" w:cs="Calibri"/>
          <w:color w:val="222222"/>
        </w:rPr>
      </w:pPr>
      <w:r w:rsidRPr="00F944E7">
        <w:rPr>
          <w:rFonts w:ascii="Calibri" w:hAnsi="Calibri" w:cs="Calibri"/>
          <w:color w:val="222222"/>
        </w:rPr>
        <w:t>денежная сумма, запрашиваемая или уплачиваемая участниками в результате совершенной сделки</w:t>
      </w:r>
    </w:p>
    <w:p w14:paraId="649DB244" w14:textId="77777777" w:rsidR="005F54DE" w:rsidRPr="00F944E7" w:rsidRDefault="005F54DE" w:rsidP="00336075">
      <w:pPr>
        <w:numPr>
          <w:ilvl w:val="0"/>
          <w:numId w:val="830"/>
        </w:numPr>
        <w:shd w:val="clear" w:color="auto" w:fill="FFFFFF"/>
        <w:ind w:left="1104"/>
        <w:jc w:val="both"/>
        <w:rPr>
          <w:rFonts w:ascii="Calibri" w:hAnsi="Calibri" w:cs="Calibri"/>
          <w:b/>
          <w:bCs/>
          <w:color w:val="222222"/>
        </w:rPr>
      </w:pPr>
      <w:r w:rsidRPr="00F944E7">
        <w:rPr>
          <w:rFonts w:ascii="Calibri" w:hAnsi="Calibri" w:cs="Calibri"/>
          <w:b/>
          <w:bCs/>
          <w:color w:val="222222"/>
        </w:rPr>
        <w:t>денежная сумма, запрашиваемая, предлагаемая или уплачиваемая участниками в результате совершенной или предполагаемой сделки</w:t>
      </w:r>
    </w:p>
    <w:p w14:paraId="10CCB9A4" w14:textId="77777777" w:rsidR="005F54DE" w:rsidRPr="00F944E7" w:rsidRDefault="005F54DE" w:rsidP="00336075">
      <w:pPr>
        <w:numPr>
          <w:ilvl w:val="0"/>
          <w:numId w:val="830"/>
        </w:numPr>
        <w:shd w:val="clear" w:color="auto" w:fill="FFFFFF"/>
        <w:ind w:left="1104"/>
        <w:jc w:val="both"/>
        <w:rPr>
          <w:rFonts w:ascii="Calibri" w:hAnsi="Calibri" w:cs="Calibri"/>
          <w:color w:val="222222"/>
        </w:rPr>
      </w:pPr>
      <w:r w:rsidRPr="00F944E7">
        <w:rPr>
          <w:rFonts w:ascii="Calibri" w:hAnsi="Calibri" w:cs="Calibri"/>
          <w:color w:val="222222"/>
        </w:rPr>
        <w:t>денежная сумма, запрашиваемая участниками в результате предполагаемой сделки</w:t>
      </w:r>
    </w:p>
    <w:p w14:paraId="18FA8160" w14:textId="77777777" w:rsidR="005F54DE" w:rsidRPr="00F944E7" w:rsidRDefault="005F54DE" w:rsidP="00336075">
      <w:pPr>
        <w:numPr>
          <w:ilvl w:val="0"/>
          <w:numId w:val="830"/>
        </w:numPr>
        <w:shd w:val="clear" w:color="auto" w:fill="FFFFFF"/>
        <w:ind w:left="1104"/>
        <w:jc w:val="both"/>
        <w:rPr>
          <w:rFonts w:ascii="Calibri" w:hAnsi="Calibri" w:cs="Calibri"/>
          <w:color w:val="222222"/>
        </w:rPr>
      </w:pPr>
      <w:r w:rsidRPr="00F944E7">
        <w:rPr>
          <w:rFonts w:ascii="Calibri" w:hAnsi="Calibri" w:cs="Calibri"/>
          <w:color w:val="222222"/>
        </w:rPr>
        <w:t>денежная сумма, запрашиваемая или предлагаемая участниками в результате предполагаемой сделки</w:t>
      </w:r>
    </w:p>
    <w:p w14:paraId="7C18F353" w14:textId="77777777" w:rsidR="005F54DE" w:rsidRPr="00F944E7" w:rsidRDefault="005F54DE" w:rsidP="00864BD8">
      <w:pPr>
        <w:shd w:val="clear" w:color="auto" w:fill="FFFFFF"/>
        <w:jc w:val="both"/>
        <w:rPr>
          <w:rFonts w:ascii="Calibri" w:hAnsi="Calibri" w:cs="Calibri"/>
          <w:color w:val="222222"/>
        </w:rPr>
      </w:pPr>
    </w:p>
    <w:p w14:paraId="643BA452" w14:textId="77777777" w:rsidR="005F54DE"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t>2.1.176.</w:t>
      </w:r>
      <w:r w:rsidRPr="00F944E7">
        <w:rPr>
          <w:rFonts w:ascii="Calibri" w:hAnsi="Calibri" w:cs="Calibri"/>
          <w:color w:val="222222"/>
        </w:rPr>
        <w:t> В соответствии с федеральным стандартом оценки «Структура федеральных стандартов оценки и основные понятия, используемые в федеральных стандартах оценки (ФСО I)», утвержденных Приказом Минэкономразвития России от 14.04.2022 №200, цена представляет собой:</w:t>
      </w:r>
    </w:p>
    <w:p w14:paraId="5F1BD0A7" w14:textId="77777777" w:rsidR="005F54DE" w:rsidRPr="00F944E7" w:rsidRDefault="005F54DE" w:rsidP="00336075">
      <w:pPr>
        <w:numPr>
          <w:ilvl w:val="0"/>
          <w:numId w:val="831"/>
        </w:numPr>
        <w:shd w:val="clear" w:color="auto" w:fill="FFFFFF"/>
        <w:ind w:left="1104"/>
        <w:jc w:val="both"/>
        <w:rPr>
          <w:rFonts w:ascii="Calibri" w:hAnsi="Calibri" w:cs="Calibri"/>
          <w:color w:val="222222"/>
        </w:rPr>
      </w:pPr>
      <w:r w:rsidRPr="00F944E7">
        <w:rPr>
          <w:rFonts w:ascii="Calibri" w:hAnsi="Calibri" w:cs="Calibri"/>
          <w:color w:val="222222"/>
        </w:rPr>
        <w:t>меру ценности объекта для участников рынка или конкретных лиц, выраженную в виде денежной суммы, определенную на конкретную дату в соответствии с конкретным видом стоимости, установленным федеральными стандартами оценки</w:t>
      </w:r>
    </w:p>
    <w:p w14:paraId="492081F7" w14:textId="77777777" w:rsidR="005F54DE" w:rsidRPr="00F944E7" w:rsidRDefault="005F54DE" w:rsidP="00336075">
      <w:pPr>
        <w:numPr>
          <w:ilvl w:val="0"/>
          <w:numId w:val="831"/>
        </w:numPr>
        <w:shd w:val="clear" w:color="auto" w:fill="FFFFFF"/>
        <w:ind w:left="1104"/>
        <w:jc w:val="both"/>
        <w:rPr>
          <w:rFonts w:ascii="Calibri" w:hAnsi="Calibri" w:cs="Calibri"/>
          <w:b/>
          <w:bCs/>
          <w:color w:val="222222"/>
        </w:rPr>
      </w:pPr>
      <w:r w:rsidRPr="00F944E7">
        <w:rPr>
          <w:rFonts w:ascii="Calibri" w:hAnsi="Calibri" w:cs="Calibri"/>
          <w:b/>
          <w:bCs/>
          <w:color w:val="222222"/>
        </w:rPr>
        <w:t>денежную сумму, запрашиваемую, предлагаемую или уплачиваемую участниками в результате совершенной или предполагаемой сделки</w:t>
      </w:r>
    </w:p>
    <w:p w14:paraId="7F26BEC3" w14:textId="77777777" w:rsidR="005F54DE" w:rsidRPr="00F944E7" w:rsidRDefault="005F54DE" w:rsidP="00336075">
      <w:pPr>
        <w:numPr>
          <w:ilvl w:val="0"/>
          <w:numId w:val="831"/>
        </w:numPr>
        <w:shd w:val="clear" w:color="auto" w:fill="FFFFFF"/>
        <w:ind w:left="1104"/>
        <w:jc w:val="both"/>
        <w:rPr>
          <w:rFonts w:ascii="Calibri" w:hAnsi="Calibri" w:cs="Calibri"/>
          <w:color w:val="222222"/>
        </w:rPr>
      </w:pPr>
      <w:r w:rsidRPr="00F944E7">
        <w:rPr>
          <w:rFonts w:ascii="Calibri" w:hAnsi="Calibri" w:cs="Calibri"/>
          <w:color w:val="222222"/>
        </w:rPr>
        <w:t>наиболее вероятную расчетную величину, определенную для конкретного лица в результате совершенной или предполагаемой сделки</w:t>
      </w:r>
    </w:p>
    <w:p w14:paraId="0C713D79" w14:textId="77777777" w:rsidR="005F54DE" w:rsidRPr="00F944E7" w:rsidRDefault="005F54DE" w:rsidP="00336075">
      <w:pPr>
        <w:numPr>
          <w:ilvl w:val="0"/>
          <w:numId w:val="831"/>
        </w:numPr>
        <w:shd w:val="clear" w:color="auto" w:fill="FFFFFF"/>
        <w:ind w:left="1104"/>
        <w:jc w:val="both"/>
        <w:rPr>
          <w:rFonts w:ascii="Calibri" w:hAnsi="Calibri" w:cs="Calibri"/>
          <w:color w:val="222222"/>
        </w:rPr>
      </w:pPr>
      <w:r w:rsidRPr="00F944E7">
        <w:rPr>
          <w:rFonts w:ascii="Calibri" w:hAnsi="Calibri" w:cs="Calibri"/>
          <w:color w:val="222222"/>
        </w:rPr>
        <w:t>является результатом маркетингового исследования рынка и конкурентов</w:t>
      </w:r>
    </w:p>
    <w:p w14:paraId="4372E914" w14:textId="77777777" w:rsidR="005F54DE" w:rsidRPr="00F944E7" w:rsidRDefault="005F54DE" w:rsidP="00864BD8">
      <w:pPr>
        <w:shd w:val="clear" w:color="auto" w:fill="FFFFFF"/>
        <w:jc w:val="both"/>
        <w:rPr>
          <w:rFonts w:ascii="Calibri" w:hAnsi="Calibri" w:cs="Calibri"/>
          <w:color w:val="222222"/>
        </w:rPr>
      </w:pPr>
    </w:p>
    <w:p w14:paraId="7D41C419"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t>2.1.177.</w:t>
      </w:r>
      <w:r w:rsidRPr="00F944E7">
        <w:rPr>
          <w:rFonts w:ascii="Calibri" w:hAnsi="Calibri" w:cs="Calibri"/>
          <w:color w:val="222222"/>
        </w:rPr>
        <w:t> Что согласно федеральному стандарту оценки «Подходы и методы оценки (ФСО V)» (от 14.04.2022 №200) относится к процессу (процедуре) доходного подхода?</w:t>
      </w:r>
    </w:p>
    <w:p w14:paraId="7AE41E2F"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 сравнительный анализ количественных и качественных характеристик (сходства и различий) аналогов и объекта оценки</w:t>
      </w:r>
    </w:p>
    <w:p w14:paraId="27075418"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II. выбор вида денежного потока с учетом особенностей объекта оценки</w:t>
      </w:r>
    </w:p>
    <w:p w14:paraId="39A78312"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III. определение ставки дисконтирования (ставки капитализации), соответствующей денежному потоку</w:t>
      </w:r>
    </w:p>
    <w:p w14:paraId="3289BCAD"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IV. приведение прогнозных денежных потоков, в том числе постпрогнозной стоимости (при наличии), к текущей стоимости по ставке дисконтирования или капитализация денежного потока по ставке капитализации</w:t>
      </w:r>
    </w:p>
    <w:p w14:paraId="4A20D9FD"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V. согласование результатов подходов</w:t>
      </w:r>
    </w:p>
    <w:p w14:paraId="2A646BAD" w14:textId="59025918" w:rsidR="005F54DE"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VI. составление отчета об оценке</w:t>
      </w:r>
    </w:p>
    <w:p w14:paraId="6983834B" w14:textId="77777777" w:rsidR="005F54DE" w:rsidRPr="00F944E7" w:rsidRDefault="005F54DE" w:rsidP="00336075">
      <w:pPr>
        <w:numPr>
          <w:ilvl w:val="0"/>
          <w:numId w:val="832"/>
        </w:numPr>
        <w:shd w:val="clear" w:color="auto" w:fill="FFFFFF"/>
        <w:ind w:left="1104"/>
        <w:rPr>
          <w:rFonts w:ascii="Calibri" w:hAnsi="Calibri" w:cs="Calibri"/>
          <w:color w:val="222222"/>
        </w:rPr>
      </w:pPr>
      <w:r w:rsidRPr="00F944E7">
        <w:rPr>
          <w:rFonts w:ascii="Calibri" w:hAnsi="Calibri" w:cs="Calibri"/>
          <w:color w:val="222222"/>
        </w:rPr>
        <w:t>I, II, III, IV</w:t>
      </w:r>
    </w:p>
    <w:p w14:paraId="7550BDF8" w14:textId="77777777" w:rsidR="005F54DE" w:rsidRPr="00F944E7" w:rsidRDefault="005F54DE" w:rsidP="00336075">
      <w:pPr>
        <w:numPr>
          <w:ilvl w:val="0"/>
          <w:numId w:val="832"/>
        </w:numPr>
        <w:shd w:val="clear" w:color="auto" w:fill="FFFFFF"/>
        <w:ind w:left="1104"/>
        <w:rPr>
          <w:rFonts w:ascii="Calibri" w:hAnsi="Calibri" w:cs="Calibri"/>
          <w:color w:val="222222"/>
        </w:rPr>
      </w:pPr>
      <w:r w:rsidRPr="00F944E7">
        <w:rPr>
          <w:rFonts w:ascii="Calibri" w:hAnsi="Calibri" w:cs="Calibri"/>
          <w:color w:val="222222"/>
        </w:rPr>
        <w:t>II, III, V</w:t>
      </w:r>
    </w:p>
    <w:p w14:paraId="3594B83F" w14:textId="77777777" w:rsidR="005F54DE" w:rsidRPr="00F944E7" w:rsidRDefault="005F54DE" w:rsidP="00336075">
      <w:pPr>
        <w:numPr>
          <w:ilvl w:val="0"/>
          <w:numId w:val="832"/>
        </w:numPr>
        <w:shd w:val="clear" w:color="auto" w:fill="FFFFFF"/>
        <w:ind w:left="1104"/>
        <w:rPr>
          <w:rFonts w:ascii="Calibri" w:hAnsi="Calibri" w:cs="Calibri"/>
          <w:b/>
          <w:bCs/>
          <w:color w:val="222222"/>
        </w:rPr>
      </w:pPr>
      <w:r w:rsidRPr="00F944E7">
        <w:rPr>
          <w:rFonts w:ascii="Calibri" w:hAnsi="Calibri" w:cs="Calibri"/>
          <w:b/>
          <w:bCs/>
          <w:color w:val="222222"/>
        </w:rPr>
        <w:t>II, III, IV</w:t>
      </w:r>
    </w:p>
    <w:p w14:paraId="256D2B1F" w14:textId="77777777" w:rsidR="005F54DE" w:rsidRPr="00F944E7" w:rsidRDefault="005F54DE" w:rsidP="00336075">
      <w:pPr>
        <w:numPr>
          <w:ilvl w:val="0"/>
          <w:numId w:val="832"/>
        </w:numPr>
        <w:shd w:val="clear" w:color="auto" w:fill="FFFFFF"/>
        <w:ind w:left="1104"/>
        <w:rPr>
          <w:rFonts w:ascii="Calibri" w:hAnsi="Calibri" w:cs="Calibri"/>
          <w:color w:val="222222"/>
        </w:rPr>
      </w:pPr>
      <w:r w:rsidRPr="00F944E7">
        <w:rPr>
          <w:rFonts w:ascii="Calibri" w:hAnsi="Calibri" w:cs="Calibri"/>
          <w:color w:val="222222"/>
        </w:rPr>
        <w:t>II, III, VI</w:t>
      </w:r>
    </w:p>
    <w:p w14:paraId="2204B7E1" w14:textId="77777777" w:rsidR="005F54DE" w:rsidRPr="00F944E7" w:rsidRDefault="005F54DE" w:rsidP="005F54DE">
      <w:pPr>
        <w:shd w:val="clear" w:color="auto" w:fill="FFFFFF"/>
        <w:rPr>
          <w:rFonts w:ascii="Calibri" w:hAnsi="Calibri" w:cs="Calibri"/>
          <w:color w:val="222222"/>
        </w:rPr>
      </w:pPr>
    </w:p>
    <w:p w14:paraId="2A0EF8B9" w14:textId="77777777" w:rsidR="005F54DE"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t>2.1.178.</w:t>
      </w:r>
      <w:r w:rsidRPr="00F944E7">
        <w:rPr>
          <w:rFonts w:ascii="Calibri" w:hAnsi="Calibri" w:cs="Calibri"/>
          <w:color w:val="222222"/>
        </w:rPr>
        <w:t> Если в соответствии с законодательством требуется определить рыночную стоимость объекта, при этом одна или обе стороны сделки вынуждены ее совершить, то стоимость объекта в соответствии с федеральным стандартом оценки "Виды стоимости (ФСО II)" (от 14.04.2022 №200), определяется исходя из предпосылок:</w:t>
      </w:r>
    </w:p>
    <w:p w14:paraId="1B689DB6" w14:textId="77777777" w:rsidR="005F54DE" w:rsidRPr="00F944E7" w:rsidRDefault="005F54DE" w:rsidP="00336075">
      <w:pPr>
        <w:numPr>
          <w:ilvl w:val="0"/>
          <w:numId w:val="833"/>
        </w:numPr>
        <w:shd w:val="clear" w:color="auto" w:fill="FFFFFF"/>
        <w:ind w:left="1104"/>
        <w:jc w:val="both"/>
        <w:rPr>
          <w:rFonts w:ascii="Calibri" w:hAnsi="Calibri" w:cs="Calibri"/>
          <w:color w:val="222222"/>
        </w:rPr>
      </w:pPr>
      <w:r w:rsidRPr="00F944E7">
        <w:rPr>
          <w:rFonts w:ascii="Calibri" w:hAnsi="Calibri" w:cs="Calibri"/>
          <w:color w:val="222222"/>
        </w:rPr>
        <w:t>вынужденная продажа</w:t>
      </w:r>
    </w:p>
    <w:p w14:paraId="1777140E" w14:textId="77777777" w:rsidR="005F54DE" w:rsidRPr="00F944E7" w:rsidRDefault="005F54DE" w:rsidP="00336075">
      <w:pPr>
        <w:numPr>
          <w:ilvl w:val="0"/>
          <w:numId w:val="833"/>
        </w:numPr>
        <w:shd w:val="clear" w:color="auto" w:fill="FFFFFF"/>
        <w:ind w:left="1104"/>
        <w:jc w:val="both"/>
        <w:rPr>
          <w:rFonts w:ascii="Calibri" w:hAnsi="Calibri" w:cs="Calibri"/>
          <w:color w:val="222222"/>
        </w:rPr>
      </w:pPr>
      <w:r w:rsidRPr="00F944E7">
        <w:rPr>
          <w:rFonts w:ascii="Calibri" w:hAnsi="Calibri" w:cs="Calibri"/>
          <w:color w:val="222222"/>
        </w:rPr>
        <w:t>ликвидация</w:t>
      </w:r>
    </w:p>
    <w:p w14:paraId="4E4914C2" w14:textId="77777777" w:rsidR="005F54DE" w:rsidRPr="00F944E7" w:rsidRDefault="005F54DE" w:rsidP="00336075">
      <w:pPr>
        <w:numPr>
          <w:ilvl w:val="0"/>
          <w:numId w:val="833"/>
        </w:numPr>
        <w:shd w:val="clear" w:color="auto" w:fill="FFFFFF"/>
        <w:ind w:left="1104"/>
        <w:jc w:val="both"/>
        <w:rPr>
          <w:rFonts w:ascii="Calibri" w:hAnsi="Calibri" w:cs="Calibri"/>
          <w:b/>
          <w:bCs/>
          <w:color w:val="222222"/>
        </w:rPr>
      </w:pPr>
      <w:r w:rsidRPr="00F944E7">
        <w:rPr>
          <w:rFonts w:ascii="Calibri" w:hAnsi="Calibri" w:cs="Calibri"/>
          <w:b/>
          <w:bCs/>
          <w:color w:val="222222"/>
        </w:rPr>
        <w:t>рыночные</w:t>
      </w:r>
    </w:p>
    <w:p w14:paraId="64AE2EBD" w14:textId="77777777" w:rsidR="005F54DE" w:rsidRPr="00F944E7" w:rsidRDefault="005F54DE" w:rsidP="00336075">
      <w:pPr>
        <w:numPr>
          <w:ilvl w:val="0"/>
          <w:numId w:val="833"/>
        </w:numPr>
        <w:shd w:val="clear" w:color="auto" w:fill="FFFFFF"/>
        <w:ind w:left="1104"/>
        <w:jc w:val="both"/>
        <w:rPr>
          <w:rFonts w:ascii="Calibri" w:hAnsi="Calibri" w:cs="Calibri"/>
          <w:color w:val="222222"/>
        </w:rPr>
      </w:pPr>
      <w:r w:rsidRPr="00F944E7">
        <w:rPr>
          <w:rFonts w:ascii="Calibri" w:hAnsi="Calibri" w:cs="Calibri"/>
          <w:color w:val="222222"/>
        </w:rPr>
        <w:t>ничего из перечисленного</w:t>
      </w:r>
    </w:p>
    <w:p w14:paraId="2768AD14" w14:textId="77777777" w:rsidR="005F54DE" w:rsidRPr="00F944E7" w:rsidRDefault="005F54DE" w:rsidP="00864BD8">
      <w:pPr>
        <w:shd w:val="clear" w:color="auto" w:fill="FFFFFF"/>
        <w:jc w:val="both"/>
        <w:rPr>
          <w:rFonts w:ascii="Calibri" w:hAnsi="Calibri" w:cs="Calibri"/>
          <w:color w:val="222222"/>
        </w:rPr>
      </w:pPr>
    </w:p>
    <w:p w14:paraId="75C4AEF4" w14:textId="77777777" w:rsidR="005F54DE"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t>2.1.179.</w:t>
      </w:r>
      <w:r w:rsidRPr="00F944E7">
        <w:rPr>
          <w:rFonts w:ascii="Calibri" w:hAnsi="Calibri" w:cs="Calibri"/>
          <w:color w:val="222222"/>
        </w:rPr>
        <w:t> С учетом чего должно быть реализуемо специальное допущение в соответствии с федеральным стандартом оценки "Процесс оценки (ФСО III)" (от 14.04.2022 №200)</w:t>
      </w:r>
    </w:p>
    <w:p w14:paraId="1578CCEA" w14:textId="77777777" w:rsidR="005F54DE" w:rsidRPr="00F944E7" w:rsidRDefault="005F54DE" w:rsidP="00336075">
      <w:pPr>
        <w:numPr>
          <w:ilvl w:val="0"/>
          <w:numId w:val="834"/>
        </w:numPr>
        <w:shd w:val="clear" w:color="auto" w:fill="FFFFFF"/>
        <w:ind w:left="1104"/>
        <w:jc w:val="both"/>
        <w:rPr>
          <w:rFonts w:ascii="Calibri" w:hAnsi="Calibri" w:cs="Calibri"/>
          <w:color w:val="222222"/>
        </w:rPr>
      </w:pPr>
      <w:r w:rsidRPr="00F944E7">
        <w:rPr>
          <w:rFonts w:ascii="Calibri" w:hAnsi="Calibri" w:cs="Calibri"/>
          <w:color w:val="222222"/>
        </w:rPr>
        <w:t>с учетом доступной информации и цели оценки</w:t>
      </w:r>
    </w:p>
    <w:p w14:paraId="5659F3AA" w14:textId="77777777" w:rsidR="005F54DE" w:rsidRPr="00F944E7" w:rsidRDefault="005F54DE" w:rsidP="00336075">
      <w:pPr>
        <w:numPr>
          <w:ilvl w:val="0"/>
          <w:numId w:val="834"/>
        </w:numPr>
        <w:shd w:val="clear" w:color="auto" w:fill="FFFFFF"/>
        <w:ind w:left="1104"/>
        <w:jc w:val="both"/>
        <w:rPr>
          <w:rFonts w:ascii="Calibri" w:hAnsi="Calibri" w:cs="Calibri"/>
          <w:b/>
          <w:bCs/>
          <w:color w:val="222222"/>
        </w:rPr>
      </w:pPr>
      <w:r w:rsidRPr="00F944E7">
        <w:rPr>
          <w:rFonts w:ascii="Calibri" w:hAnsi="Calibri" w:cs="Calibri"/>
          <w:b/>
          <w:bCs/>
          <w:color w:val="222222"/>
        </w:rPr>
        <w:t>с учетом применяемых предпосылок стоимости и цели оценки</w:t>
      </w:r>
    </w:p>
    <w:p w14:paraId="53E5A59C" w14:textId="77777777" w:rsidR="005F54DE" w:rsidRPr="00F944E7" w:rsidRDefault="005F54DE" w:rsidP="00336075">
      <w:pPr>
        <w:numPr>
          <w:ilvl w:val="0"/>
          <w:numId w:val="834"/>
        </w:numPr>
        <w:shd w:val="clear" w:color="auto" w:fill="FFFFFF"/>
        <w:ind w:left="1104"/>
        <w:jc w:val="both"/>
        <w:rPr>
          <w:rFonts w:ascii="Calibri" w:hAnsi="Calibri" w:cs="Calibri"/>
          <w:color w:val="222222"/>
        </w:rPr>
      </w:pPr>
      <w:r w:rsidRPr="00F944E7">
        <w:rPr>
          <w:rFonts w:ascii="Calibri" w:hAnsi="Calibri" w:cs="Calibri"/>
          <w:color w:val="222222"/>
        </w:rPr>
        <w:t>с учетом доступной информации и объема исследования</w:t>
      </w:r>
    </w:p>
    <w:p w14:paraId="45F6BFDA" w14:textId="77777777" w:rsidR="005F54DE" w:rsidRPr="00F944E7" w:rsidRDefault="005F54DE" w:rsidP="00864BD8">
      <w:pPr>
        <w:shd w:val="clear" w:color="auto" w:fill="FFFFFF"/>
        <w:jc w:val="both"/>
        <w:rPr>
          <w:rFonts w:ascii="Calibri" w:hAnsi="Calibri" w:cs="Calibri"/>
          <w:color w:val="222222"/>
        </w:rPr>
      </w:pPr>
    </w:p>
    <w:p w14:paraId="3EEAEB46" w14:textId="47AAEC2C" w:rsidR="00864BD8"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t>2.1.180.</w:t>
      </w:r>
      <w:r w:rsidRPr="00F944E7">
        <w:rPr>
          <w:rFonts w:ascii="Calibri" w:hAnsi="Calibri" w:cs="Calibri"/>
          <w:color w:val="222222"/>
        </w:rPr>
        <w:t xml:space="preserve"> Что в соответствии с федеральным стандартом оценки «Структура федеральных стандартов оценки и основные понятия, используемые в федеральных стандартах оценки </w:t>
      </w:r>
      <w:r w:rsidRPr="00F944E7">
        <w:rPr>
          <w:rFonts w:ascii="Calibri" w:hAnsi="Calibri" w:cs="Calibri"/>
          <w:color w:val="222222"/>
        </w:rPr>
        <w:lastRenderedPageBreak/>
        <w:t>(ФСО I)», утвержденных Приказом Минэкономразвития России от 14.04.2022 №200, представляет собой результат оценки?</w:t>
      </w:r>
    </w:p>
    <w:p w14:paraId="72665B34"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 Выражается в рублях</w:t>
      </w:r>
    </w:p>
    <w:p w14:paraId="613DEA31"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II. Может быть представлен в виде числа и (или) интервала значений</w:t>
      </w:r>
    </w:p>
    <w:p w14:paraId="6F45A34C"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III. Выражается в рублях или иной валюте в соответствии с заданием на оценку с указанием эквивалента в рублях</w:t>
      </w:r>
    </w:p>
    <w:p w14:paraId="262ADBE6" w14:textId="177E9C7A" w:rsidR="005F54DE"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IV. Итоговая стоимость объекта оценки, полученная на основе собранной информации, проведенного анализа и расчетов в соответствии с заданием на оценку</w:t>
      </w:r>
    </w:p>
    <w:p w14:paraId="5542C7E4" w14:textId="77777777" w:rsidR="005F54DE" w:rsidRPr="00F944E7" w:rsidRDefault="005F54DE" w:rsidP="00336075">
      <w:pPr>
        <w:numPr>
          <w:ilvl w:val="0"/>
          <w:numId w:val="835"/>
        </w:numPr>
        <w:shd w:val="clear" w:color="auto" w:fill="FFFFFF"/>
        <w:ind w:left="1104"/>
        <w:jc w:val="both"/>
        <w:rPr>
          <w:rFonts w:ascii="Calibri" w:hAnsi="Calibri" w:cs="Calibri"/>
          <w:color w:val="222222"/>
        </w:rPr>
      </w:pPr>
      <w:r w:rsidRPr="00F944E7">
        <w:rPr>
          <w:rFonts w:ascii="Calibri" w:hAnsi="Calibri" w:cs="Calibri"/>
          <w:color w:val="222222"/>
        </w:rPr>
        <w:t>I</w:t>
      </w:r>
    </w:p>
    <w:p w14:paraId="7DFB5EA6" w14:textId="77777777" w:rsidR="005F54DE" w:rsidRPr="00F944E7" w:rsidRDefault="005F54DE" w:rsidP="00336075">
      <w:pPr>
        <w:numPr>
          <w:ilvl w:val="0"/>
          <w:numId w:val="835"/>
        </w:numPr>
        <w:shd w:val="clear" w:color="auto" w:fill="FFFFFF"/>
        <w:ind w:left="1104"/>
        <w:jc w:val="both"/>
        <w:rPr>
          <w:rFonts w:ascii="Calibri" w:hAnsi="Calibri" w:cs="Calibri"/>
          <w:b/>
          <w:bCs/>
          <w:color w:val="222222"/>
        </w:rPr>
      </w:pPr>
      <w:r w:rsidRPr="00F944E7">
        <w:rPr>
          <w:rFonts w:ascii="Calibri" w:hAnsi="Calibri" w:cs="Calibri"/>
          <w:b/>
          <w:bCs/>
          <w:color w:val="222222"/>
        </w:rPr>
        <w:t>II, III</w:t>
      </w:r>
    </w:p>
    <w:p w14:paraId="2F6B0AEE" w14:textId="77777777" w:rsidR="005F54DE" w:rsidRPr="00F944E7" w:rsidRDefault="005F54DE" w:rsidP="00336075">
      <w:pPr>
        <w:numPr>
          <w:ilvl w:val="0"/>
          <w:numId w:val="835"/>
        </w:numPr>
        <w:shd w:val="clear" w:color="auto" w:fill="FFFFFF"/>
        <w:ind w:left="1104"/>
        <w:jc w:val="both"/>
        <w:rPr>
          <w:rFonts w:ascii="Calibri" w:hAnsi="Calibri" w:cs="Calibri"/>
          <w:color w:val="222222"/>
        </w:rPr>
      </w:pPr>
      <w:r w:rsidRPr="00F944E7">
        <w:rPr>
          <w:rFonts w:ascii="Calibri" w:hAnsi="Calibri" w:cs="Calibri"/>
          <w:color w:val="222222"/>
        </w:rPr>
        <w:t>I, II, III</w:t>
      </w:r>
    </w:p>
    <w:p w14:paraId="388F136B" w14:textId="77777777" w:rsidR="005F54DE" w:rsidRPr="00F944E7" w:rsidRDefault="005F54DE" w:rsidP="00336075">
      <w:pPr>
        <w:numPr>
          <w:ilvl w:val="0"/>
          <w:numId w:val="835"/>
        </w:numPr>
        <w:shd w:val="clear" w:color="auto" w:fill="FFFFFF"/>
        <w:ind w:left="1104"/>
        <w:rPr>
          <w:rFonts w:ascii="Calibri" w:hAnsi="Calibri" w:cs="Calibri"/>
          <w:color w:val="222222"/>
        </w:rPr>
      </w:pPr>
      <w:r w:rsidRPr="00F944E7">
        <w:rPr>
          <w:rFonts w:ascii="Calibri" w:hAnsi="Calibri" w:cs="Calibri"/>
          <w:color w:val="222222"/>
        </w:rPr>
        <w:t>Все перечисленное</w:t>
      </w:r>
    </w:p>
    <w:p w14:paraId="07678D94" w14:textId="77777777" w:rsidR="005F54DE" w:rsidRPr="00F944E7" w:rsidRDefault="005F54DE" w:rsidP="005F54DE">
      <w:pPr>
        <w:shd w:val="clear" w:color="auto" w:fill="FFFFFF"/>
        <w:rPr>
          <w:rFonts w:ascii="Calibri" w:hAnsi="Calibri" w:cs="Calibri"/>
          <w:color w:val="222222"/>
          <w:lang w:val="en-US"/>
        </w:rPr>
      </w:pPr>
    </w:p>
    <w:p w14:paraId="2AAF19DE" w14:textId="77777777" w:rsidR="005F54DE"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t>2.1.181.</w:t>
      </w:r>
      <w:r w:rsidRPr="00F944E7">
        <w:rPr>
          <w:rFonts w:ascii="Calibri" w:hAnsi="Calibri" w:cs="Calibri"/>
          <w:color w:val="222222"/>
        </w:rPr>
        <w:t> Что такое отчет об оценке согласно федеральному стандарту оценки "Отчет об оценке (ФСО VI)" (от 14.04.2022 №200)?</w:t>
      </w:r>
    </w:p>
    <w:p w14:paraId="1A802ED8" w14:textId="77777777" w:rsidR="005F54DE" w:rsidRPr="00F944E7" w:rsidRDefault="005F54DE" w:rsidP="00336075">
      <w:pPr>
        <w:numPr>
          <w:ilvl w:val="0"/>
          <w:numId w:val="836"/>
        </w:numPr>
        <w:shd w:val="clear" w:color="auto" w:fill="FFFFFF"/>
        <w:ind w:left="1104"/>
        <w:jc w:val="both"/>
        <w:rPr>
          <w:rFonts w:ascii="Calibri" w:hAnsi="Calibri" w:cs="Calibri"/>
          <w:color w:val="222222"/>
        </w:rPr>
      </w:pPr>
      <w:r w:rsidRPr="00F944E7">
        <w:rPr>
          <w:rFonts w:ascii="Calibri" w:hAnsi="Calibri" w:cs="Calibri"/>
          <w:color w:val="222222"/>
        </w:rPr>
        <w:t>документ, составленный по результатам определения стоимости объекта оценки</w:t>
      </w:r>
    </w:p>
    <w:p w14:paraId="4291DC1A" w14:textId="77777777" w:rsidR="005F54DE" w:rsidRPr="00F944E7" w:rsidRDefault="005F54DE" w:rsidP="00336075">
      <w:pPr>
        <w:numPr>
          <w:ilvl w:val="0"/>
          <w:numId w:val="836"/>
        </w:numPr>
        <w:shd w:val="clear" w:color="auto" w:fill="FFFFFF"/>
        <w:ind w:left="1104"/>
        <w:jc w:val="both"/>
        <w:rPr>
          <w:rFonts w:ascii="Calibri" w:hAnsi="Calibri" w:cs="Calibri"/>
          <w:color w:val="222222"/>
        </w:rPr>
      </w:pPr>
      <w:r w:rsidRPr="00F944E7">
        <w:rPr>
          <w:rFonts w:ascii="Calibri" w:hAnsi="Calibri" w:cs="Calibri"/>
          <w:color w:val="222222"/>
        </w:rPr>
        <w:t>описание процесса определения стоимости объекта оценки каждым из примененных методов оценки и соответствующие им расчеты</w:t>
      </w:r>
    </w:p>
    <w:p w14:paraId="70B59DCB" w14:textId="77777777" w:rsidR="005F54DE" w:rsidRPr="00F944E7" w:rsidRDefault="005F54DE" w:rsidP="00336075">
      <w:pPr>
        <w:numPr>
          <w:ilvl w:val="0"/>
          <w:numId w:val="836"/>
        </w:numPr>
        <w:shd w:val="clear" w:color="auto" w:fill="FFFFFF"/>
        <w:ind w:left="1104"/>
        <w:jc w:val="both"/>
        <w:rPr>
          <w:rFonts w:ascii="Calibri" w:hAnsi="Calibri" w:cs="Calibri"/>
          <w:color w:val="222222"/>
        </w:rPr>
      </w:pPr>
      <w:r w:rsidRPr="00F944E7">
        <w:rPr>
          <w:rFonts w:ascii="Calibri" w:hAnsi="Calibri" w:cs="Calibri"/>
          <w:color w:val="222222"/>
        </w:rPr>
        <w:t>документ, содержащий стоимость объекта оценки, ограничения и пределы применения полученного результата</w:t>
      </w:r>
    </w:p>
    <w:p w14:paraId="02737879" w14:textId="77777777" w:rsidR="005F54DE" w:rsidRPr="00F944E7" w:rsidRDefault="005F54DE" w:rsidP="00336075">
      <w:pPr>
        <w:numPr>
          <w:ilvl w:val="0"/>
          <w:numId w:val="836"/>
        </w:numPr>
        <w:shd w:val="clear" w:color="auto" w:fill="FFFFFF"/>
        <w:ind w:left="1104"/>
        <w:jc w:val="both"/>
        <w:rPr>
          <w:rFonts w:ascii="Calibri" w:hAnsi="Calibri" w:cs="Calibri"/>
          <w:b/>
          <w:bCs/>
          <w:color w:val="222222"/>
        </w:rPr>
      </w:pPr>
      <w:r w:rsidRPr="00F944E7">
        <w:rPr>
          <w:rFonts w:ascii="Calibri" w:hAnsi="Calibri" w:cs="Calibri"/>
          <w:b/>
          <w:bCs/>
          <w:color w:val="222222"/>
        </w:rPr>
        <w:t>документ, содержащий профессиональное суждение оценщика относительно итоговой стоимости объекта оценки, сформулированное на основе собранной информации, проведенного анализа и расчетов в соответствии с заданием на оценку</w:t>
      </w:r>
    </w:p>
    <w:p w14:paraId="36173121" w14:textId="77777777" w:rsidR="005F54DE" w:rsidRPr="00F944E7" w:rsidRDefault="005F54DE" w:rsidP="00864BD8">
      <w:pPr>
        <w:shd w:val="clear" w:color="auto" w:fill="FFFFFF"/>
        <w:jc w:val="both"/>
        <w:rPr>
          <w:rFonts w:ascii="Calibri" w:hAnsi="Calibri" w:cs="Calibri"/>
          <w:color w:val="222222"/>
        </w:rPr>
      </w:pPr>
    </w:p>
    <w:p w14:paraId="7C7B26C8" w14:textId="77777777" w:rsidR="00200E68" w:rsidRPr="00F944E7" w:rsidRDefault="005F54DE" w:rsidP="00200E68">
      <w:pPr>
        <w:shd w:val="clear" w:color="auto" w:fill="FFFFFF"/>
        <w:jc w:val="both"/>
        <w:rPr>
          <w:rFonts w:ascii="Calibri" w:hAnsi="Calibri" w:cs="Calibri"/>
          <w:color w:val="222222"/>
        </w:rPr>
      </w:pPr>
      <w:r w:rsidRPr="00F944E7">
        <w:rPr>
          <w:rFonts w:ascii="Calibri" w:hAnsi="Calibri" w:cs="Calibri"/>
          <w:b/>
          <w:bCs/>
          <w:color w:val="222222"/>
        </w:rPr>
        <w:t>2.1.182.</w:t>
      </w:r>
      <w:r w:rsidRPr="00F944E7">
        <w:rPr>
          <w:rFonts w:ascii="Calibri" w:hAnsi="Calibri" w:cs="Calibri"/>
          <w:color w:val="222222"/>
        </w:rPr>
        <w:t> </w:t>
      </w:r>
      <w:r w:rsidR="00200E68" w:rsidRPr="00F944E7">
        <w:rPr>
          <w:rFonts w:ascii="Calibri" w:hAnsi="Calibri" w:cs="Calibri"/>
          <w:color w:val="222222"/>
        </w:rPr>
        <w:t>Что представляет собой "существенность" согласно федеральному стандарту оценки "Структура федеральных стандартов оценки и основные понятия, используемые в федеральных стандартах оценки (ФСО I)" (от 14.04.2022 №200)?</w:t>
      </w:r>
    </w:p>
    <w:p w14:paraId="399EB0C9" w14:textId="1B8BAEA9" w:rsidR="00200E68" w:rsidRPr="00F944E7" w:rsidRDefault="00200E68" w:rsidP="00200E68">
      <w:pPr>
        <w:shd w:val="clear" w:color="auto" w:fill="FFFFFF"/>
        <w:jc w:val="both"/>
        <w:rPr>
          <w:rFonts w:ascii="Calibri" w:hAnsi="Calibri" w:cs="Calibri"/>
          <w:color w:val="222222"/>
        </w:rPr>
      </w:pPr>
      <w:r w:rsidRPr="00F944E7">
        <w:rPr>
          <w:rFonts w:ascii="Calibri" w:hAnsi="Calibri" w:cs="Calibri"/>
          <w:color w:val="222222"/>
        </w:rPr>
        <w:t xml:space="preserve">Варианты ответов: </w:t>
      </w:r>
    </w:p>
    <w:p w14:paraId="17F0D621" w14:textId="77777777" w:rsidR="00200E68" w:rsidRPr="00F944E7" w:rsidRDefault="00200E68" w:rsidP="00336075">
      <w:pPr>
        <w:numPr>
          <w:ilvl w:val="0"/>
          <w:numId w:val="915"/>
        </w:numPr>
        <w:shd w:val="clear" w:color="auto" w:fill="FFFFFF"/>
        <w:jc w:val="both"/>
        <w:rPr>
          <w:rFonts w:ascii="Calibri" w:hAnsi="Calibri" w:cs="Calibri"/>
          <w:color w:val="222222"/>
        </w:rPr>
      </w:pPr>
      <w:r w:rsidRPr="00F944E7">
        <w:rPr>
          <w:rFonts w:ascii="Calibri" w:hAnsi="Calibri" w:cs="Calibri"/>
          <w:color w:val="222222"/>
        </w:rPr>
        <w:t xml:space="preserve">степень влияния информации, допущений, ограничений оценки </w:t>
      </w:r>
    </w:p>
    <w:p w14:paraId="0D5371EE" w14:textId="77777777" w:rsidR="00200E68" w:rsidRPr="00F944E7" w:rsidRDefault="00200E68" w:rsidP="00336075">
      <w:pPr>
        <w:numPr>
          <w:ilvl w:val="0"/>
          <w:numId w:val="915"/>
        </w:numPr>
        <w:shd w:val="clear" w:color="auto" w:fill="FFFFFF"/>
        <w:jc w:val="both"/>
        <w:rPr>
          <w:rFonts w:ascii="Calibri" w:hAnsi="Calibri" w:cs="Calibri"/>
          <w:color w:val="222222"/>
        </w:rPr>
      </w:pPr>
      <w:r w:rsidRPr="00F944E7">
        <w:rPr>
          <w:rFonts w:ascii="Calibri" w:hAnsi="Calibri" w:cs="Calibri"/>
          <w:color w:val="222222"/>
        </w:rPr>
        <w:t>степень точности информации, допущений, ограничений оценки и проведенных расчетов на результат оценки</w:t>
      </w:r>
    </w:p>
    <w:p w14:paraId="554664F1" w14:textId="77777777" w:rsidR="00200E68" w:rsidRPr="00F944E7" w:rsidRDefault="00200E68" w:rsidP="00336075">
      <w:pPr>
        <w:numPr>
          <w:ilvl w:val="0"/>
          <w:numId w:val="915"/>
        </w:numPr>
        <w:shd w:val="clear" w:color="auto" w:fill="FFFFFF"/>
        <w:jc w:val="both"/>
        <w:rPr>
          <w:rFonts w:ascii="Calibri" w:hAnsi="Calibri" w:cs="Calibri"/>
          <w:color w:val="222222"/>
        </w:rPr>
      </w:pPr>
      <w:r w:rsidRPr="00F944E7">
        <w:rPr>
          <w:rFonts w:ascii="Calibri" w:hAnsi="Calibri" w:cs="Calibri"/>
          <w:color w:val="222222"/>
        </w:rPr>
        <w:t>количественную степень влияния информации, допущений, ограничений оценки и проведенных расчетов на результат оценки</w:t>
      </w:r>
    </w:p>
    <w:p w14:paraId="089B5536" w14:textId="77777777" w:rsidR="00200E68" w:rsidRPr="00F944E7" w:rsidRDefault="00200E68" w:rsidP="00336075">
      <w:pPr>
        <w:numPr>
          <w:ilvl w:val="0"/>
          <w:numId w:val="915"/>
        </w:numPr>
        <w:shd w:val="clear" w:color="auto" w:fill="FFFFFF"/>
        <w:jc w:val="both"/>
        <w:rPr>
          <w:rFonts w:ascii="Calibri" w:hAnsi="Calibri" w:cs="Calibri"/>
          <w:b/>
          <w:color w:val="222222"/>
        </w:rPr>
      </w:pPr>
      <w:r w:rsidRPr="00F944E7">
        <w:rPr>
          <w:rFonts w:ascii="Calibri" w:hAnsi="Calibri" w:cs="Calibri"/>
          <w:b/>
          <w:color w:val="222222"/>
        </w:rPr>
        <w:t>степень влияния информации, допущений, ограничений оценки и проведенных расчетов на результат оценки</w:t>
      </w:r>
    </w:p>
    <w:p w14:paraId="4A209C0F" w14:textId="77777777" w:rsidR="00200E68" w:rsidRPr="00F944E7" w:rsidRDefault="00200E68" w:rsidP="00336075">
      <w:pPr>
        <w:numPr>
          <w:ilvl w:val="0"/>
          <w:numId w:val="915"/>
        </w:numPr>
        <w:shd w:val="clear" w:color="auto" w:fill="FFFFFF"/>
        <w:jc w:val="both"/>
        <w:rPr>
          <w:rFonts w:ascii="Calibri" w:hAnsi="Calibri" w:cs="Calibri"/>
          <w:color w:val="222222"/>
        </w:rPr>
      </w:pPr>
      <w:r w:rsidRPr="00F944E7">
        <w:rPr>
          <w:rFonts w:ascii="Calibri" w:hAnsi="Calibri" w:cs="Calibri"/>
          <w:color w:val="222222"/>
        </w:rPr>
        <w:t>уровень влияния информации, допущений, ограничений оценки и проведенных расчетов на результат оценки</w:t>
      </w:r>
    </w:p>
    <w:p w14:paraId="718384A5" w14:textId="77777777" w:rsidR="005F54DE" w:rsidRPr="00F944E7" w:rsidRDefault="005F54DE" w:rsidP="005F54DE">
      <w:pPr>
        <w:shd w:val="clear" w:color="auto" w:fill="FFFFFF"/>
        <w:rPr>
          <w:rFonts w:ascii="Calibri" w:hAnsi="Calibri" w:cs="Calibri"/>
          <w:color w:val="222222"/>
        </w:rPr>
      </w:pPr>
    </w:p>
    <w:p w14:paraId="6FE3A46B" w14:textId="77777777" w:rsidR="00864BD8"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t>2.1.183.</w:t>
      </w:r>
      <w:r w:rsidRPr="00F944E7">
        <w:rPr>
          <w:rFonts w:ascii="Calibri" w:hAnsi="Calibri" w:cs="Calibri"/>
          <w:color w:val="222222"/>
        </w:rPr>
        <w:t> Как согласно федеральному стандарту оценки «Подходы и методы оценки (ФСО V)» (от 14.04.2022 №200) определяется денежный поток в методе прямой капитализации?</w:t>
      </w:r>
    </w:p>
    <w:p w14:paraId="5D8493B1" w14:textId="6F60CE9F" w:rsidR="005F54DE" w:rsidRPr="00F944E7" w:rsidRDefault="005F54DE" w:rsidP="00864BD8">
      <w:pPr>
        <w:shd w:val="clear" w:color="auto" w:fill="FFFFFF"/>
        <w:jc w:val="both"/>
        <w:rPr>
          <w:rFonts w:ascii="Calibri" w:hAnsi="Calibri" w:cs="Calibri"/>
          <w:color w:val="222222"/>
        </w:rPr>
      </w:pPr>
      <w:r w:rsidRPr="00F944E7">
        <w:rPr>
          <w:rFonts w:ascii="Calibri" w:hAnsi="Calibri" w:cs="Calibri"/>
          <w:color w:val="222222"/>
        </w:rPr>
        <w:t>Варианты ответа:</w:t>
      </w:r>
    </w:p>
    <w:p w14:paraId="4222E0EA" w14:textId="77777777" w:rsidR="005F54DE" w:rsidRPr="00F944E7" w:rsidRDefault="005F54DE" w:rsidP="00336075">
      <w:pPr>
        <w:numPr>
          <w:ilvl w:val="0"/>
          <w:numId w:val="837"/>
        </w:numPr>
        <w:shd w:val="clear" w:color="auto" w:fill="FFFFFF"/>
        <w:ind w:left="1104"/>
        <w:jc w:val="both"/>
        <w:rPr>
          <w:rFonts w:ascii="Calibri" w:hAnsi="Calibri" w:cs="Calibri"/>
          <w:color w:val="222222"/>
        </w:rPr>
      </w:pPr>
      <w:r w:rsidRPr="00F944E7">
        <w:rPr>
          <w:rFonts w:ascii="Calibri" w:hAnsi="Calibri" w:cs="Calibri"/>
          <w:color w:val="222222"/>
        </w:rPr>
        <w:t>путем прогнозирования за несколько лет</w:t>
      </w:r>
    </w:p>
    <w:p w14:paraId="4F1B5543" w14:textId="77777777" w:rsidR="005F54DE" w:rsidRPr="00F944E7" w:rsidRDefault="005F54DE" w:rsidP="00336075">
      <w:pPr>
        <w:numPr>
          <w:ilvl w:val="0"/>
          <w:numId w:val="837"/>
        </w:numPr>
        <w:shd w:val="clear" w:color="auto" w:fill="FFFFFF"/>
        <w:ind w:left="1104"/>
        <w:jc w:val="both"/>
        <w:rPr>
          <w:rFonts w:ascii="Calibri" w:hAnsi="Calibri" w:cs="Calibri"/>
          <w:color w:val="222222"/>
        </w:rPr>
      </w:pPr>
      <w:r w:rsidRPr="00F944E7">
        <w:rPr>
          <w:rFonts w:ascii="Calibri" w:hAnsi="Calibri" w:cs="Calibri"/>
          <w:color w:val="222222"/>
        </w:rPr>
        <w:t>в течение срока прогнозирования до достижения стабильного темпа роста</w:t>
      </w:r>
    </w:p>
    <w:p w14:paraId="66A2C687" w14:textId="77777777" w:rsidR="005F54DE" w:rsidRPr="00F944E7" w:rsidRDefault="005F54DE" w:rsidP="00336075">
      <w:pPr>
        <w:numPr>
          <w:ilvl w:val="0"/>
          <w:numId w:val="837"/>
        </w:numPr>
        <w:shd w:val="clear" w:color="auto" w:fill="FFFFFF"/>
        <w:ind w:left="1104"/>
        <w:jc w:val="both"/>
        <w:rPr>
          <w:rFonts w:ascii="Calibri" w:hAnsi="Calibri" w:cs="Calibri"/>
          <w:b/>
          <w:bCs/>
          <w:color w:val="222222"/>
        </w:rPr>
      </w:pPr>
      <w:r w:rsidRPr="00F944E7">
        <w:rPr>
          <w:rFonts w:ascii="Calibri" w:hAnsi="Calibri" w:cs="Calibri"/>
          <w:b/>
          <w:bCs/>
          <w:color w:val="222222"/>
        </w:rPr>
        <w:t>за один год</w:t>
      </w:r>
    </w:p>
    <w:p w14:paraId="0DA7050F" w14:textId="77777777" w:rsidR="005F54DE" w:rsidRPr="00F944E7" w:rsidRDefault="005F54DE" w:rsidP="00336075">
      <w:pPr>
        <w:numPr>
          <w:ilvl w:val="0"/>
          <w:numId w:val="837"/>
        </w:numPr>
        <w:shd w:val="clear" w:color="auto" w:fill="FFFFFF"/>
        <w:ind w:left="1104"/>
        <w:jc w:val="both"/>
        <w:rPr>
          <w:rFonts w:ascii="Calibri" w:hAnsi="Calibri" w:cs="Calibri"/>
          <w:color w:val="222222"/>
        </w:rPr>
      </w:pPr>
      <w:r w:rsidRPr="00F944E7">
        <w:rPr>
          <w:rFonts w:ascii="Calibri" w:hAnsi="Calibri" w:cs="Calibri"/>
          <w:color w:val="222222"/>
        </w:rPr>
        <w:t>с применением постпрогнозной (терминальной, остаточной) стоимости</w:t>
      </w:r>
    </w:p>
    <w:p w14:paraId="354EFCE8" w14:textId="77777777" w:rsidR="005F54DE" w:rsidRPr="00F944E7" w:rsidRDefault="005F54DE" w:rsidP="00864BD8">
      <w:pPr>
        <w:shd w:val="clear" w:color="auto" w:fill="FFFFFF"/>
        <w:jc w:val="both"/>
        <w:rPr>
          <w:rFonts w:ascii="Calibri" w:hAnsi="Calibri" w:cs="Calibri"/>
          <w:color w:val="222222"/>
        </w:rPr>
      </w:pPr>
    </w:p>
    <w:p w14:paraId="32492C85" w14:textId="77777777" w:rsidR="005F54DE" w:rsidRPr="00F944E7" w:rsidRDefault="005F54DE" w:rsidP="00864BD8">
      <w:pPr>
        <w:shd w:val="clear" w:color="auto" w:fill="FFFFFF"/>
        <w:jc w:val="both"/>
        <w:rPr>
          <w:rFonts w:ascii="Calibri" w:hAnsi="Calibri" w:cs="Calibri"/>
          <w:color w:val="222222"/>
        </w:rPr>
      </w:pPr>
      <w:r w:rsidRPr="00F944E7">
        <w:rPr>
          <w:rFonts w:ascii="Calibri" w:hAnsi="Calibri" w:cs="Calibri"/>
          <w:b/>
          <w:bCs/>
          <w:color w:val="222222"/>
        </w:rPr>
        <w:t>2.1.184.</w:t>
      </w:r>
      <w:r w:rsidRPr="00F944E7">
        <w:rPr>
          <w:rFonts w:ascii="Calibri" w:hAnsi="Calibri" w:cs="Calibri"/>
          <w:color w:val="222222"/>
        </w:rPr>
        <w:t> Как производится расчёт методом суммирования в рамках затратного подхода?</w:t>
      </w:r>
    </w:p>
    <w:p w14:paraId="3C3DB4CC" w14:textId="77777777" w:rsidR="005F54DE" w:rsidRPr="00F944E7" w:rsidRDefault="005F54DE" w:rsidP="00336075">
      <w:pPr>
        <w:numPr>
          <w:ilvl w:val="0"/>
          <w:numId w:val="838"/>
        </w:numPr>
        <w:shd w:val="clear" w:color="auto" w:fill="FFFFFF"/>
        <w:ind w:left="1104"/>
        <w:jc w:val="both"/>
        <w:rPr>
          <w:rFonts w:ascii="Calibri" w:hAnsi="Calibri" w:cs="Calibri"/>
          <w:b/>
          <w:bCs/>
          <w:color w:val="222222"/>
        </w:rPr>
      </w:pPr>
      <w:r w:rsidRPr="00F944E7">
        <w:rPr>
          <w:rFonts w:ascii="Calibri" w:hAnsi="Calibri" w:cs="Calibri"/>
          <w:b/>
          <w:bCs/>
          <w:color w:val="222222"/>
        </w:rPr>
        <w:lastRenderedPageBreak/>
        <w:t>поэлементно для каждой статьи / компонента, различными подходами с учетом специфики каждого компонента</w:t>
      </w:r>
    </w:p>
    <w:p w14:paraId="264DBEB7" w14:textId="77777777" w:rsidR="005F54DE" w:rsidRPr="00F944E7" w:rsidRDefault="005F54DE"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расчет всех затрат участников рынка на приобретение или создание точной копии объекта оценки</w:t>
      </w:r>
    </w:p>
    <w:p w14:paraId="0F9A4CB3" w14:textId="77777777" w:rsidR="005F54DE" w:rsidRPr="00F944E7" w:rsidRDefault="005F54DE"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расчет всех затрат участников рынка на приобретение или создание актива с аналогичной полезностью</w:t>
      </w:r>
    </w:p>
    <w:p w14:paraId="69DDADD4" w14:textId="77777777" w:rsidR="005F54DE" w:rsidRPr="00F944E7" w:rsidRDefault="005F54DE" w:rsidP="00FC60E3">
      <w:pPr>
        <w:rPr>
          <w:rFonts w:asciiTheme="minorHAnsi" w:hAnsiTheme="minorHAnsi" w:cstheme="minorHAnsi"/>
          <w:bCs/>
        </w:rPr>
      </w:pPr>
    </w:p>
    <w:p w14:paraId="2703437B" w14:textId="77777777" w:rsidR="00121B43" w:rsidRPr="00F944E7" w:rsidRDefault="00121B43" w:rsidP="00121B43">
      <w:pPr>
        <w:jc w:val="both"/>
        <w:rPr>
          <w:rFonts w:asciiTheme="minorHAnsi" w:hAnsiTheme="minorHAnsi" w:cstheme="minorHAnsi"/>
        </w:rPr>
      </w:pPr>
      <w:r w:rsidRPr="00F944E7">
        <w:rPr>
          <w:rFonts w:asciiTheme="minorHAnsi" w:hAnsiTheme="minorHAnsi" w:cstheme="minorHAnsi"/>
          <w:b/>
          <w:bCs/>
        </w:rPr>
        <w:t>2.1.185.</w:t>
      </w:r>
      <w:r w:rsidRPr="00F944E7">
        <w:rPr>
          <w:rFonts w:asciiTheme="minorHAnsi" w:hAnsiTheme="minorHAnsi" w:cstheme="minorHAnsi"/>
        </w:rPr>
        <w:t> Учитывает ли оценщик компетентность и независимость источника информации от объекта оценки и заказчика?</w:t>
      </w:r>
    </w:p>
    <w:p w14:paraId="434096C2" w14:textId="77777777" w:rsidR="00121B43" w:rsidRPr="00F944E7" w:rsidRDefault="00121B43"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не учитывает</w:t>
      </w:r>
    </w:p>
    <w:p w14:paraId="1FE4587C" w14:textId="77777777" w:rsidR="00121B43" w:rsidRPr="00F944E7" w:rsidRDefault="00121B43" w:rsidP="00336075">
      <w:pPr>
        <w:numPr>
          <w:ilvl w:val="0"/>
          <w:numId w:val="838"/>
        </w:numPr>
        <w:shd w:val="clear" w:color="auto" w:fill="FFFFFF"/>
        <w:ind w:left="1104"/>
        <w:jc w:val="both"/>
        <w:rPr>
          <w:rFonts w:ascii="Calibri" w:hAnsi="Calibri" w:cs="Calibri"/>
          <w:b/>
          <w:bCs/>
          <w:color w:val="222222"/>
        </w:rPr>
      </w:pPr>
      <w:r w:rsidRPr="00F944E7">
        <w:rPr>
          <w:rFonts w:ascii="Calibri" w:hAnsi="Calibri" w:cs="Calibri"/>
          <w:b/>
          <w:bCs/>
          <w:color w:val="222222"/>
        </w:rPr>
        <w:t>учитывает</w:t>
      </w:r>
    </w:p>
    <w:p w14:paraId="162355E1" w14:textId="77777777" w:rsidR="00121B43" w:rsidRPr="00F944E7" w:rsidRDefault="00121B43"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учитывает, если указано в задании на оценку</w:t>
      </w:r>
    </w:p>
    <w:p w14:paraId="64A2617E" w14:textId="77777777" w:rsidR="00121B43" w:rsidRPr="00F944E7" w:rsidRDefault="00121B43"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не учитывает, если указано в задании на оценку</w:t>
      </w:r>
    </w:p>
    <w:p w14:paraId="26E1AA43" w14:textId="77777777" w:rsidR="00121B43" w:rsidRPr="00F944E7" w:rsidRDefault="00121B43" w:rsidP="00121B43">
      <w:pPr>
        <w:jc w:val="both"/>
        <w:rPr>
          <w:rFonts w:asciiTheme="minorHAnsi" w:hAnsiTheme="minorHAnsi" w:cstheme="minorHAnsi"/>
        </w:rPr>
      </w:pPr>
    </w:p>
    <w:p w14:paraId="3A4D9565" w14:textId="77777777" w:rsidR="00121B43" w:rsidRPr="00F944E7" w:rsidRDefault="00121B43" w:rsidP="00121B43">
      <w:pPr>
        <w:jc w:val="both"/>
        <w:rPr>
          <w:rFonts w:asciiTheme="minorHAnsi" w:hAnsiTheme="minorHAnsi" w:cstheme="minorHAnsi"/>
        </w:rPr>
      </w:pPr>
      <w:r w:rsidRPr="00F944E7">
        <w:rPr>
          <w:rFonts w:asciiTheme="minorHAnsi" w:hAnsiTheme="minorHAnsi" w:cstheme="minorHAnsi"/>
          <w:b/>
          <w:bCs/>
        </w:rPr>
        <w:t>2.1.186.</w:t>
      </w:r>
      <w:r w:rsidRPr="00F944E7">
        <w:rPr>
          <w:rFonts w:asciiTheme="minorHAnsi" w:hAnsiTheme="minorHAnsi" w:cstheme="minorHAnsi"/>
        </w:rPr>
        <w:t> Согласно федеральному стандарту оценки "Отчет об оценке (ФСО VI)" оценщик должен указывать в отчете об оценке: Варианты ответа:</w:t>
      </w:r>
    </w:p>
    <w:p w14:paraId="4D69215A" w14:textId="77777777" w:rsidR="00121B43" w:rsidRPr="00F944E7" w:rsidRDefault="00121B43"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любую информацию, касающуюся объекта оценки</w:t>
      </w:r>
    </w:p>
    <w:p w14:paraId="5531557B" w14:textId="77777777" w:rsidR="00121B43" w:rsidRPr="00F944E7" w:rsidRDefault="00121B43"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существенную информацию, использованную при определении стоимости объекта оценки</w:t>
      </w:r>
    </w:p>
    <w:p w14:paraId="60A93D14" w14:textId="77777777" w:rsidR="00121B43" w:rsidRPr="00F944E7" w:rsidRDefault="00121B43" w:rsidP="00336075">
      <w:pPr>
        <w:numPr>
          <w:ilvl w:val="0"/>
          <w:numId w:val="838"/>
        </w:numPr>
        <w:shd w:val="clear" w:color="auto" w:fill="FFFFFF"/>
        <w:ind w:left="1104"/>
        <w:jc w:val="both"/>
        <w:rPr>
          <w:rFonts w:ascii="Calibri" w:hAnsi="Calibri" w:cs="Calibri"/>
          <w:b/>
          <w:bCs/>
          <w:color w:val="222222"/>
        </w:rPr>
      </w:pPr>
      <w:r w:rsidRPr="00F944E7">
        <w:rPr>
          <w:rFonts w:ascii="Calibri" w:hAnsi="Calibri" w:cs="Calibri"/>
          <w:b/>
          <w:bCs/>
          <w:color w:val="222222"/>
        </w:rPr>
        <w:t>всю существенную информацию, использованную при определении стоимости объекта оценки</w:t>
      </w:r>
    </w:p>
    <w:p w14:paraId="57990999" w14:textId="77777777" w:rsidR="00121B43" w:rsidRPr="00F944E7" w:rsidRDefault="00121B43"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любую информацию, использованную при определении стоимости объекта оценки, подтвержденную путем раскрытия ее источников</w:t>
      </w:r>
    </w:p>
    <w:p w14:paraId="5FDFB267" w14:textId="77777777" w:rsidR="00121B43" w:rsidRPr="00F944E7" w:rsidRDefault="00121B43" w:rsidP="00121B43">
      <w:pPr>
        <w:jc w:val="both"/>
        <w:rPr>
          <w:rFonts w:asciiTheme="minorHAnsi" w:hAnsiTheme="minorHAnsi" w:cstheme="minorHAnsi"/>
        </w:rPr>
      </w:pPr>
    </w:p>
    <w:p w14:paraId="23CC04A4" w14:textId="77777777" w:rsidR="00121B43" w:rsidRPr="00F944E7" w:rsidRDefault="00121B43" w:rsidP="00121B43">
      <w:pPr>
        <w:jc w:val="both"/>
        <w:rPr>
          <w:rFonts w:asciiTheme="minorHAnsi" w:hAnsiTheme="minorHAnsi" w:cstheme="minorHAnsi"/>
        </w:rPr>
      </w:pPr>
      <w:r w:rsidRPr="00F944E7">
        <w:rPr>
          <w:rFonts w:asciiTheme="minorHAnsi" w:hAnsiTheme="minorHAnsi" w:cstheme="minorHAnsi"/>
          <w:b/>
          <w:bCs/>
        </w:rPr>
        <w:t>2.1.187.</w:t>
      </w:r>
      <w:r w:rsidRPr="00F944E7">
        <w:rPr>
          <w:rFonts w:asciiTheme="minorHAnsi" w:hAnsiTheme="minorHAnsi" w:cstheme="minorHAnsi"/>
        </w:rPr>
        <w:t> Что должна учитывать равновесная стоимость, согласно федеральному стандарту оценки "Виды стоимости (ФСО II)" (от 14.04.2022 №200):</w:t>
      </w:r>
    </w:p>
    <w:p w14:paraId="64DADEA5" w14:textId="77777777" w:rsidR="00121B43" w:rsidRPr="00F944E7" w:rsidRDefault="00121B43"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срок экспозиции объекта оценки, меньший типичного срока экспозиции объекта оценки для рыночных условий</w:t>
      </w:r>
    </w:p>
    <w:p w14:paraId="3B9C3C54" w14:textId="77777777" w:rsidR="00121B43" w:rsidRPr="00F944E7" w:rsidRDefault="00121B43"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предполагаемое текущим или потенциальным владельцем использование объекта, синергии и предполагаемый полезный эффект от использования объекта оценки</w:t>
      </w:r>
    </w:p>
    <w:p w14:paraId="73C33AEE" w14:textId="77777777" w:rsidR="00121B43" w:rsidRPr="00F944E7" w:rsidRDefault="00121B43" w:rsidP="00336075">
      <w:pPr>
        <w:numPr>
          <w:ilvl w:val="0"/>
          <w:numId w:val="838"/>
        </w:numPr>
        <w:shd w:val="clear" w:color="auto" w:fill="FFFFFF"/>
        <w:ind w:left="1104"/>
        <w:jc w:val="both"/>
        <w:rPr>
          <w:rFonts w:ascii="Calibri" w:hAnsi="Calibri" w:cs="Calibri"/>
          <w:b/>
          <w:bCs/>
          <w:color w:val="222222"/>
        </w:rPr>
      </w:pPr>
      <w:r w:rsidRPr="00F944E7">
        <w:rPr>
          <w:rFonts w:ascii="Calibri" w:hAnsi="Calibri" w:cs="Calibri"/>
          <w:b/>
          <w:bCs/>
          <w:color w:val="222222"/>
        </w:rPr>
        <w:t>условия совершения сделки для каждой из сторон, включая преимущества и недостатки, которые каждая из сторон получит в результате сделки</w:t>
      </w:r>
    </w:p>
    <w:p w14:paraId="23B8A331" w14:textId="77777777" w:rsidR="00121B43" w:rsidRPr="00F944E7" w:rsidRDefault="00121B43"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условия совершения сделки для конкретного продавца и конкретного покупателя, включая преимущества и недостатки, которые каждая из сторон получит в результате сделки</w:t>
      </w:r>
    </w:p>
    <w:p w14:paraId="6137A005" w14:textId="77777777" w:rsidR="00121B43" w:rsidRPr="00F944E7" w:rsidRDefault="00121B43" w:rsidP="00121B43">
      <w:pPr>
        <w:jc w:val="both"/>
        <w:rPr>
          <w:rFonts w:asciiTheme="minorHAnsi" w:hAnsiTheme="minorHAnsi" w:cstheme="minorHAnsi"/>
        </w:rPr>
      </w:pPr>
    </w:p>
    <w:p w14:paraId="2E02C1F9" w14:textId="77777777" w:rsidR="00121B43" w:rsidRPr="00F944E7" w:rsidRDefault="00121B43" w:rsidP="00121B43">
      <w:pPr>
        <w:jc w:val="both"/>
        <w:rPr>
          <w:rFonts w:asciiTheme="minorHAnsi" w:hAnsiTheme="minorHAnsi" w:cstheme="minorHAnsi"/>
        </w:rPr>
      </w:pPr>
      <w:r w:rsidRPr="00F944E7">
        <w:rPr>
          <w:rFonts w:asciiTheme="minorHAnsi" w:hAnsiTheme="minorHAnsi" w:cstheme="minorHAnsi"/>
          <w:b/>
          <w:bCs/>
        </w:rPr>
        <w:t>2.1.188.</w:t>
      </w:r>
      <w:r w:rsidRPr="00F944E7">
        <w:rPr>
          <w:rFonts w:asciiTheme="minorHAnsi" w:hAnsiTheme="minorHAnsi" w:cstheme="minorHAnsi"/>
        </w:rPr>
        <w:t> В каких случаях в сравнительном подходе применяются цены предложений?</w:t>
      </w:r>
    </w:p>
    <w:p w14:paraId="3AD84559" w14:textId="77777777" w:rsidR="00121B43" w:rsidRPr="00F944E7" w:rsidRDefault="00121B43" w:rsidP="00336075">
      <w:pPr>
        <w:numPr>
          <w:ilvl w:val="0"/>
          <w:numId w:val="838"/>
        </w:numPr>
        <w:shd w:val="clear" w:color="auto" w:fill="FFFFFF"/>
        <w:ind w:left="1104"/>
        <w:jc w:val="both"/>
        <w:rPr>
          <w:rFonts w:ascii="Calibri" w:hAnsi="Calibri" w:cs="Calibri"/>
          <w:b/>
          <w:bCs/>
          <w:color w:val="222222"/>
        </w:rPr>
      </w:pPr>
      <w:r w:rsidRPr="00F944E7">
        <w:rPr>
          <w:rFonts w:ascii="Calibri" w:hAnsi="Calibri" w:cs="Calibri"/>
          <w:b/>
          <w:bCs/>
          <w:color w:val="222222"/>
        </w:rPr>
        <w:t>сведения о совершенных сделках отсутствуют или их недостаточно для определения стоимости объекта оценки</w:t>
      </w:r>
    </w:p>
    <w:p w14:paraId="15E943A6" w14:textId="77777777" w:rsidR="00121B43" w:rsidRPr="00F944E7" w:rsidRDefault="00121B43"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факторы риска инвестирования в объект оценки отсутствуют</w:t>
      </w:r>
    </w:p>
    <w:p w14:paraId="30D4E264" w14:textId="77777777" w:rsidR="00121B43" w:rsidRPr="00F944E7" w:rsidRDefault="00121B43"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имеются цены предложений на покупку объекта оценки</w:t>
      </w:r>
    </w:p>
    <w:p w14:paraId="71FDDACF" w14:textId="77777777" w:rsidR="00121B43" w:rsidRPr="00F944E7" w:rsidRDefault="00121B43"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имеется возможность для участников рынка создать объект, обладающий такой же полезностью, что и объект оценки</w:t>
      </w:r>
    </w:p>
    <w:p w14:paraId="3F431A86" w14:textId="77777777" w:rsidR="00121B43" w:rsidRPr="00F944E7" w:rsidRDefault="00121B43" w:rsidP="00121B43">
      <w:pPr>
        <w:jc w:val="both"/>
        <w:rPr>
          <w:rFonts w:asciiTheme="minorHAnsi" w:hAnsiTheme="minorHAnsi" w:cstheme="minorHAnsi"/>
        </w:rPr>
      </w:pPr>
    </w:p>
    <w:p w14:paraId="6BBA30B2" w14:textId="77777777" w:rsidR="00121B43" w:rsidRPr="00F944E7" w:rsidRDefault="00121B43" w:rsidP="00121B43">
      <w:pPr>
        <w:jc w:val="both"/>
        <w:rPr>
          <w:rFonts w:asciiTheme="minorHAnsi" w:hAnsiTheme="minorHAnsi" w:cstheme="minorHAnsi"/>
        </w:rPr>
      </w:pPr>
      <w:r w:rsidRPr="00F944E7">
        <w:rPr>
          <w:rFonts w:asciiTheme="minorHAnsi" w:hAnsiTheme="minorHAnsi" w:cstheme="minorHAnsi"/>
          <w:b/>
          <w:bCs/>
        </w:rPr>
        <w:t>2.1.189.</w:t>
      </w:r>
      <w:r w:rsidRPr="00F944E7">
        <w:rPr>
          <w:rFonts w:asciiTheme="minorHAnsi" w:hAnsiTheme="minorHAnsi" w:cstheme="minorHAnsi"/>
        </w:rPr>
        <w:t> Что согласно федеральному стандарту оценки "Задание на оценку (ФСО IV)" (от 14.04.2022 №200) должно содержаться в задании на оценку?</w:t>
      </w:r>
    </w:p>
    <w:p w14:paraId="496B2E01" w14:textId="77777777" w:rsidR="00121B43" w:rsidRPr="00F944E7" w:rsidRDefault="00121B43" w:rsidP="00121B43">
      <w:pPr>
        <w:jc w:val="both"/>
        <w:rPr>
          <w:rFonts w:asciiTheme="minorHAnsi" w:hAnsiTheme="minorHAnsi" w:cstheme="minorHAnsi"/>
        </w:rPr>
      </w:pPr>
      <w:r w:rsidRPr="00F944E7">
        <w:rPr>
          <w:rFonts w:asciiTheme="minorHAnsi" w:hAnsiTheme="minorHAnsi" w:cstheme="minorHAnsi"/>
        </w:rPr>
        <w:t>I. объект оценки, включая права на объект оценки</w:t>
      </w:r>
    </w:p>
    <w:p w14:paraId="2CB93786" w14:textId="77777777" w:rsidR="00121B43" w:rsidRPr="00F944E7" w:rsidRDefault="00121B43" w:rsidP="00121B43">
      <w:pPr>
        <w:jc w:val="both"/>
        <w:rPr>
          <w:rFonts w:asciiTheme="minorHAnsi" w:hAnsiTheme="minorHAnsi" w:cstheme="minorHAnsi"/>
        </w:rPr>
      </w:pPr>
      <w:r w:rsidRPr="00F944E7">
        <w:rPr>
          <w:rFonts w:asciiTheme="minorHAnsi" w:hAnsiTheme="minorHAnsi" w:cstheme="minorHAnsi"/>
        </w:rPr>
        <w:t>II. сведения о заказчике оценки</w:t>
      </w:r>
    </w:p>
    <w:p w14:paraId="3C1FEB31" w14:textId="77777777" w:rsidR="00121B43" w:rsidRPr="00F944E7" w:rsidRDefault="00121B43" w:rsidP="00121B43">
      <w:pPr>
        <w:jc w:val="both"/>
        <w:rPr>
          <w:rFonts w:asciiTheme="minorHAnsi" w:hAnsiTheme="minorHAnsi" w:cstheme="minorHAnsi"/>
        </w:rPr>
      </w:pPr>
      <w:r w:rsidRPr="00F944E7">
        <w:rPr>
          <w:rFonts w:asciiTheme="minorHAnsi" w:hAnsiTheme="minorHAnsi" w:cstheme="minorHAnsi"/>
        </w:rPr>
        <w:lastRenderedPageBreak/>
        <w:t>III. дата оценки</w:t>
      </w:r>
    </w:p>
    <w:p w14:paraId="1C38581D" w14:textId="77777777" w:rsidR="00121B43" w:rsidRPr="00F944E7" w:rsidRDefault="00121B43" w:rsidP="00121B43">
      <w:pPr>
        <w:jc w:val="both"/>
        <w:rPr>
          <w:rFonts w:asciiTheme="minorHAnsi" w:hAnsiTheme="minorHAnsi" w:cstheme="minorHAnsi"/>
        </w:rPr>
      </w:pPr>
      <w:r w:rsidRPr="00F944E7">
        <w:rPr>
          <w:rFonts w:asciiTheme="minorHAnsi" w:hAnsiTheme="minorHAnsi" w:cstheme="minorHAnsi"/>
        </w:rPr>
        <w:t>IV. формы представления итоговой стоимости</w:t>
      </w:r>
    </w:p>
    <w:p w14:paraId="0B64ADA0" w14:textId="77777777" w:rsidR="00121B43" w:rsidRPr="00F944E7" w:rsidRDefault="00121B43" w:rsidP="00121B43">
      <w:pPr>
        <w:jc w:val="both"/>
        <w:rPr>
          <w:rFonts w:asciiTheme="minorHAnsi" w:hAnsiTheme="minorHAnsi" w:cstheme="minorHAnsi"/>
        </w:rPr>
      </w:pPr>
      <w:r w:rsidRPr="00F944E7">
        <w:rPr>
          <w:rFonts w:asciiTheme="minorHAnsi" w:hAnsiTheme="minorHAnsi" w:cstheme="minorHAnsi"/>
        </w:rPr>
        <w:t>V. иная информация, предусмотренная федеральными стандартами оценки для отражения в задании на оценку</w:t>
      </w:r>
    </w:p>
    <w:p w14:paraId="01FB819D" w14:textId="77777777" w:rsidR="00121B43" w:rsidRPr="00F944E7" w:rsidRDefault="00121B43" w:rsidP="00121B43">
      <w:pPr>
        <w:jc w:val="both"/>
        <w:rPr>
          <w:rFonts w:asciiTheme="minorHAnsi" w:hAnsiTheme="minorHAnsi" w:cstheme="minorHAnsi"/>
        </w:rPr>
      </w:pPr>
      <w:r w:rsidRPr="00F944E7">
        <w:rPr>
          <w:rFonts w:asciiTheme="minorHAnsi" w:hAnsiTheme="minorHAnsi" w:cstheme="minorHAnsi"/>
        </w:rPr>
        <w:t>VI. основание для проведения оценщиком оценки объекта оценки</w:t>
      </w:r>
    </w:p>
    <w:p w14:paraId="37C226D4" w14:textId="77777777" w:rsidR="00121B43" w:rsidRPr="00F944E7" w:rsidRDefault="00121B43" w:rsidP="00121B43">
      <w:pPr>
        <w:jc w:val="both"/>
        <w:rPr>
          <w:rFonts w:asciiTheme="minorHAnsi" w:hAnsiTheme="minorHAnsi" w:cstheme="minorHAnsi"/>
        </w:rPr>
      </w:pPr>
      <w:r w:rsidRPr="00F944E7">
        <w:rPr>
          <w:rFonts w:asciiTheme="minorHAnsi" w:hAnsiTheme="minorHAnsi" w:cstheme="minorHAnsi"/>
        </w:rPr>
        <w:t>VII. указание на стандарты оценочной деятельности, которые будут применяться при проведении оценки</w:t>
      </w:r>
    </w:p>
    <w:p w14:paraId="6A5E387A" w14:textId="77777777" w:rsidR="00121B43" w:rsidRPr="00F944E7" w:rsidRDefault="00121B43" w:rsidP="00121B43">
      <w:pPr>
        <w:jc w:val="both"/>
        <w:rPr>
          <w:rFonts w:asciiTheme="minorHAnsi" w:hAnsiTheme="minorHAnsi" w:cstheme="minorHAnsi"/>
        </w:rPr>
      </w:pPr>
      <w:r w:rsidRPr="00F944E7">
        <w:rPr>
          <w:rFonts w:asciiTheme="minorHAnsi" w:hAnsiTheme="minorHAnsi" w:cstheme="minorHAnsi"/>
        </w:rPr>
        <w:t>VIII. состав и объем документов и материалов, представляемых заказчиком оценки</w:t>
      </w:r>
    </w:p>
    <w:p w14:paraId="1A9DFE51" w14:textId="77777777" w:rsidR="00121B43" w:rsidRPr="00F944E7" w:rsidRDefault="00121B43" w:rsidP="00121B43">
      <w:pPr>
        <w:jc w:val="both"/>
        <w:rPr>
          <w:rFonts w:asciiTheme="minorHAnsi" w:hAnsiTheme="minorHAnsi" w:cstheme="minorHAnsi"/>
        </w:rPr>
      </w:pPr>
      <w:r w:rsidRPr="00F944E7">
        <w:rPr>
          <w:rFonts w:asciiTheme="minorHAnsi" w:hAnsiTheme="minorHAnsi" w:cstheme="minorHAnsi"/>
        </w:rPr>
        <w:t>IX. размер денежного вознаграждения за проведение оценки</w:t>
      </w:r>
    </w:p>
    <w:p w14:paraId="0C5D5489" w14:textId="736C3E46" w:rsidR="00121B43" w:rsidRPr="00F944E7" w:rsidRDefault="00121B43" w:rsidP="00121B43">
      <w:pPr>
        <w:jc w:val="both"/>
        <w:rPr>
          <w:rFonts w:asciiTheme="minorHAnsi" w:hAnsiTheme="minorHAnsi" w:cstheme="minorHAnsi"/>
        </w:rPr>
      </w:pPr>
      <w:r w:rsidRPr="00F944E7">
        <w:rPr>
          <w:rFonts w:asciiTheme="minorHAnsi" w:hAnsiTheme="minorHAnsi" w:cstheme="minorHAnsi"/>
        </w:rPr>
        <w:t>Варианты ответов</w:t>
      </w:r>
    </w:p>
    <w:p w14:paraId="7380B4AD" w14:textId="77777777" w:rsidR="00121B43" w:rsidRPr="00F944E7" w:rsidRDefault="00121B43"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I, II</w:t>
      </w:r>
    </w:p>
    <w:p w14:paraId="2BA057CC" w14:textId="77777777" w:rsidR="00121B43" w:rsidRPr="00F944E7" w:rsidRDefault="00121B43"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I, II, III</w:t>
      </w:r>
    </w:p>
    <w:p w14:paraId="4154E5D5" w14:textId="77777777" w:rsidR="00121B43" w:rsidRPr="00F944E7" w:rsidRDefault="00121B43"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I, III, V, VI</w:t>
      </w:r>
    </w:p>
    <w:p w14:paraId="7101E31C" w14:textId="77777777" w:rsidR="00121B43" w:rsidRPr="00F944E7" w:rsidRDefault="00121B43"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I, III, V, VIII</w:t>
      </w:r>
    </w:p>
    <w:p w14:paraId="707294FE" w14:textId="77777777" w:rsidR="00121B43" w:rsidRPr="00F944E7" w:rsidRDefault="00121B43" w:rsidP="00336075">
      <w:pPr>
        <w:numPr>
          <w:ilvl w:val="0"/>
          <w:numId w:val="838"/>
        </w:numPr>
        <w:shd w:val="clear" w:color="auto" w:fill="FFFFFF"/>
        <w:ind w:left="1104"/>
        <w:jc w:val="both"/>
        <w:rPr>
          <w:rFonts w:ascii="Calibri" w:hAnsi="Calibri" w:cs="Calibri"/>
          <w:b/>
          <w:bCs/>
          <w:color w:val="222222"/>
        </w:rPr>
      </w:pPr>
      <w:r w:rsidRPr="00F944E7">
        <w:rPr>
          <w:rFonts w:ascii="Calibri" w:hAnsi="Calibri" w:cs="Calibri"/>
          <w:b/>
          <w:bCs/>
          <w:color w:val="222222"/>
        </w:rPr>
        <w:t>I, III, V</w:t>
      </w:r>
    </w:p>
    <w:p w14:paraId="76CABCCC" w14:textId="77777777" w:rsidR="00121B43" w:rsidRPr="00F944E7" w:rsidRDefault="00121B43"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I, III, IV, V</w:t>
      </w:r>
    </w:p>
    <w:p w14:paraId="5AB9C6EF" w14:textId="77777777" w:rsidR="00121B43" w:rsidRPr="00F944E7" w:rsidRDefault="00121B43"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I, III, V, VII</w:t>
      </w:r>
    </w:p>
    <w:p w14:paraId="24119D29" w14:textId="77777777" w:rsidR="00121B43" w:rsidRPr="00F944E7" w:rsidRDefault="00121B43" w:rsidP="00336075">
      <w:pPr>
        <w:numPr>
          <w:ilvl w:val="0"/>
          <w:numId w:val="838"/>
        </w:numPr>
        <w:shd w:val="clear" w:color="auto" w:fill="FFFFFF"/>
        <w:ind w:left="1104"/>
        <w:jc w:val="both"/>
        <w:rPr>
          <w:rFonts w:ascii="Calibri" w:hAnsi="Calibri" w:cs="Calibri"/>
          <w:color w:val="222222"/>
          <w:lang w:val="en-US"/>
        </w:rPr>
      </w:pPr>
      <w:r w:rsidRPr="00F944E7">
        <w:rPr>
          <w:rFonts w:ascii="Calibri" w:hAnsi="Calibri" w:cs="Calibri"/>
          <w:color w:val="222222"/>
          <w:lang w:val="en-US"/>
        </w:rPr>
        <w:t>I, II, III, IV, VII, VIII</w:t>
      </w:r>
    </w:p>
    <w:p w14:paraId="52C6FBAB" w14:textId="77777777" w:rsidR="00121B43" w:rsidRPr="00F944E7" w:rsidRDefault="00121B43" w:rsidP="00336075">
      <w:pPr>
        <w:numPr>
          <w:ilvl w:val="0"/>
          <w:numId w:val="838"/>
        </w:numPr>
        <w:shd w:val="clear" w:color="auto" w:fill="FFFFFF"/>
        <w:ind w:left="1104"/>
        <w:jc w:val="both"/>
        <w:rPr>
          <w:rFonts w:ascii="Calibri" w:hAnsi="Calibri" w:cs="Calibri"/>
          <w:color w:val="222222"/>
          <w:lang w:val="en-US"/>
        </w:rPr>
      </w:pPr>
      <w:r w:rsidRPr="00F944E7">
        <w:rPr>
          <w:rFonts w:ascii="Calibri" w:hAnsi="Calibri" w:cs="Calibri"/>
          <w:color w:val="222222"/>
          <w:lang w:val="en-US"/>
        </w:rPr>
        <w:t>I, II, V, VI, VIII, IX</w:t>
      </w:r>
    </w:p>
    <w:p w14:paraId="36B1BDCB" w14:textId="77777777" w:rsidR="00121B43" w:rsidRPr="00F944E7" w:rsidRDefault="00121B43"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все перечисленные</w:t>
      </w:r>
    </w:p>
    <w:p w14:paraId="1346D0C7" w14:textId="77777777" w:rsidR="00121B43" w:rsidRPr="00F944E7" w:rsidRDefault="00121B43" w:rsidP="00121B43">
      <w:pPr>
        <w:jc w:val="both"/>
        <w:rPr>
          <w:rFonts w:asciiTheme="minorHAnsi" w:hAnsiTheme="minorHAnsi" w:cstheme="minorHAnsi"/>
        </w:rPr>
      </w:pPr>
    </w:p>
    <w:p w14:paraId="4E0CF666" w14:textId="77777777" w:rsidR="00121B43" w:rsidRPr="00F944E7" w:rsidRDefault="00121B43" w:rsidP="00121B43">
      <w:pPr>
        <w:jc w:val="both"/>
        <w:rPr>
          <w:rFonts w:asciiTheme="minorHAnsi" w:hAnsiTheme="minorHAnsi" w:cstheme="minorHAnsi"/>
        </w:rPr>
      </w:pPr>
      <w:r w:rsidRPr="00F944E7">
        <w:rPr>
          <w:rFonts w:asciiTheme="minorHAnsi" w:hAnsiTheme="minorHAnsi" w:cstheme="minorHAnsi"/>
          <w:b/>
          <w:bCs/>
        </w:rPr>
        <w:t>2.1.190.</w:t>
      </w:r>
      <w:r w:rsidRPr="00F944E7">
        <w:rPr>
          <w:rFonts w:asciiTheme="minorHAnsi" w:hAnsiTheme="minorHAnsi" w:cstheme="minorHAnsi"/>
        </w:rPr>
        <w:t> Что нужно учитывать при выборе прогнозного периода, согласно федеральному стандарту оценки "Подходы и методы оценки (ФСО V)" (от 14.04.2022 №200)?</w:t>
      </w:r>
    </w:p>
    <w:p w14:paraId="6DE5871F" w14:textId="77777777" w:rsidR="00121B43" w:rsidRPr="00F944E7" w:rsidRDefault="00121B43" w:rsidP="00121B43">
      <w:pPr>
        <w:jc w:val="both"/>
        <w:rPr>
          <w:rFonts w:asciiTheme="minorHAnsi" w:hAnsiTheme="minorHAnsi" w:cstheme="minorHAnsi"/>
        </w:rPr>
      </w:pPr>
      <w:r w:rsidRPr="00F944E7">
        <w:rPr>
          <w:rFonts w:asciiTheme="minorHAnsi" w:hAnsiTheme="minorHAnsi" w:cstheme="minorHAnsi"/>
        </w:rPr>
        <w:t>I. оставшийся срок полезного использования объекта оценки</w:t>
      </w:r>
    </w:p>
    <w:p w14:paraId="500D0B71" w14:textId="77777777" w:rsidR="00121B43" w:rsidRPr="00F944E7" w:rsidRDefault="00121B43" w:rsidP="00121B43">
      <w:pPr>
        <w:jc w:val="both"/>
        <w:rPr>
          <w:rFonts w:asciiTheme="minorHAnsi" w:hAnsiTheme="minorHAnsi" w:cstheme="minorHAnsi"/>
        </w:rPr>
      </w:pPr>
      <w:r w:rsidRPr="00F944E7">
        <w:rPr>
          <w:rFonts w:asciiTheme="minorHAnsi" w:hAnsiTheme="minorHAnsi" w:cstheme="minorHAnsi"/>
        </w:rPr>
        <w:t>II. период достижения стабильного темпа роста денежных потоков объекта оценки, после завершения которого возможно применить постпрогнозную стоимость</w:t>
      </w:r>
    </w:p>
    <w:p w14:paraId="07DAB490" w14:textId="77777777" w:rsidR="00121B43" w:rsidRPr="00F944E7" w:rsidRDefault="00121B43" w:rsidP="00121B43">
      <w:pPr>
        <w:jc w:val="both"/>
        <w:rPr>
          <w:rFonts w:asciiTheme="minorHAnsi" w:hAnsiTheme="minorHAnsi" w:cstheme="minorHAnsi"/>
        </w:rPr>
      </w:pPr>
      <w:r w:rsidRPr="00F944E7">
        <w:rPr>
          <w:rFonts w:asciiTheme="minorHAnsi" w:hAnsiTheme="minorHAnsi" w:cstheme="minorHAnsi"/>
        </w:rPr>
        <w:t>III. период, на который доступна информация для составления прогноза</w:t>
      </w:r>
    </w:p>
    <w:p w14:paraId="351283C8" w14:textId="77777777" w:rsidR="00121B43" w:rsidRPr="00F944E7" w:rsidRDefault="00121B43" w:rsidP="00121B43">
      <w:pPr>
        <w:jc w:val="both"/>
        <w:rPr>
          <w:rFonts w:asciiTheme="minorHAnsi" w:hAnsiTheme="minorHAnsi" w:cstheme="minorHAnsi"/>
        </w:rPr>
      </w:pPr>
      <w:r w:rsidRPr="00F944E7">
        <w:rPr>
          <w:rFonts w:asciiTheme="minorHAnsi" w:hAnsiTheme="minorHAnsi" w:cstheme="minorHAnsi"/>
        </w:rPr>
        <w:t>IV. фактор сезонности и/или цикличности</w:t>
      </w:r>
    </w:p>
    <w:p w14:paraId="71F5716C" w14:textId="77777777" w:rsidR="00121B43" w:rsidRPr="00F944E7" w:rsidRDefault="00121B43" w:rsidP="00121B43">
      <w:pPr>
        <w:jc w:val="both"/>
        <w:rPr>
          <w:rFonts w:asciiTheme="minorHAnsi" w:hAnsiTheme="minorHAnsi" w:cstheme="minorHAnsi"/>
        </w:rPr>
      </w:pPr>
      <w:r w:rsidRPr="00F944E7">
        <w:rPr>
          <w:rFonts w:asciiTheme="minorHAnsi" w:hAnsiTheme="minorHAnsi" w:cstheme="minorHAnsi"/>
        </w:rPr>
        <w:t>V. вид стоимости</w:t>
      </w:r>
    </w:p>
    <w:p w14:paraId="02A863CF" w14:textId="77777777" w:rsidR="00121B43" w:rsidRPr="00F944E7" w:rsidRDefault="00121B43" w:rsidP="00121B43">
      <w:pPr>
        <w:jc w:val="both"/>
        <w:rPr>
          <w:rFonts w:asciiTheme="minorHAnsi" w:hAnsiTheme="minorHAnsi" w:cstheme="minorHAnsi"/>
        </w:rPr>
      </w:pPr>
      <w:r w:rsidRPr="00F944E7">
        <w:rPr>
          <w:rFonts w:asciiTheme="minorHAnsi" w:hAnsiTheme="minorHAnsi" w:cstheme="minorHAnsi"/>
        </w:rPr>
        <w:t>VI. вид денежного потока, в частности его инфляционную (номинальный или реальный денежный поток), налоговую (доналоговый или посленалоговый денежный поток), валютную и иные составляющие</w:t>
      </w:r>
    </w:p>
    <w:p w14:paraId="1EC41A1E" w14:textId="47F0F9B5" w:rsidR="00121B43" w:rsidRPr="00F944E7" w:rsidRDefault="00121B43" w:rsidP="00121B43">
      <w:pPr>
        <w:jc w:val="both"/>
        <w:rPr>
          <w:rFonts w:asciiTheme="minorHAnsi" w:hAnsiTheme="minorHAnsi" w:cstheme="minorHAnsi"/>
        </w:rPr>
      </w:pPr>
      <w:r w:rsidRPr="00F944E7">
        <w:rPr>
          <w:rFonts w:asciiTheme="minorHAnsi" w:hAnsiTheme="minorHAnsi" w:cstheme="minorHAnsi"/>
        </w:rPr>
        <w:t>Варианты ответа:</w:t>
      </w:r>
    </w:p>
    <w:p w14:paraId="642AB0BC" w14:textId="77777777" w:rsidR="00121B43" w:rsidRPr="00F944E7" w:rsidRDefault="00121B43"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I, II</w:t>
      </w:r>
    </w:p>
    <w:p w14:paraId="54CB1335" w14:textId="77777777" w:rsidR="00121B43" w:rsidRPr="00F944E7" w:rsidRDefault="00121B43"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I, II, IV</w:t>
      </w:r>
    </w:p>
    <w:p w14:paraId="0DACBC36" w14:textId="77777777" w:rsidR="00121B43" w:rsidRPr="00F944E7" w:rsidRDefault="00121B43"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II, III, IV</w:t>
      </w:r>
    </w:p>
    <w:p w14:paraId="36BD22EF" w14:textId="77777777" w:rsidR="00121B43" w:rsidRPr="00F944E7" w:rsidRDefault="00121B43"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I, II, III</w:t>
      </w:r>
    </w:p>
    <w:p w14:paraId="10F1F0F6" w14:textId="77777777" w:rsidR="00121B43" w:rsidRPr="00F944E7" w:rsidRDefault="00121B43" w:rsidP="00336075">
      <w:pPr>
        <w:numPr>
          <w:ilvl w:val="0"/>
          <w:numId w:val="838"/>
        </w:numPr>
        <w:shd w:val="clear" w:color="auto" w:fill="FFFFFF"/>
        <w:ind w:left="1104"/>
        <w:jc w:val="both"/>
        <w:rPr>
          <w:rFonts w:ascii="Calibri" w:hAnsi="Calibri" w:cs="Calibri"/>
          <w:b/>
          <w:bCs/>
          <w:color w:val="222222"/>
        </w:rPr>
      </w:pPr>
      <w:r w:rsidRPr="00F944E7">
        <w:rPr>
          <w:rFonts w:ascii="Calibri" w:hAnsi="Calibri" w:cs="Calibri"/>
          <w:b/>
          <w:bCs/>
          <w:color w:val="222222"/>
        </w:rPr>
        <w:t>I, II, III, IV</w:t>
      </w:r>
    </w:p>
    <w:p w14:paraId="2CB5C172" w14:textId="77777777" w:rsidR="00121B43" w:rsidRPr="00F944E7" w:rsidRDefault="00121B43"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I, II, III, IV, V</w:t>
      </w:r>
    </w:p>
    <w:p w14:paraId="53CAEF1B" w14:textId="77777777" w:rsidR="00121B43" w:rsidRPr="00F944E7" w:rsidRDefault="00121B43" w:rsidP="00336075">
      <w:pPr>
        <w:numPr>
          <w:ilvl w:val="0"/>
          <w:numId w:val="838"/>
        </w:numPr>
        <w:shd w:val="clear" w:color="auto" w:fill="FFFFFF"/>
        <w:ind w:left="1104"/>
        <w:jc w:val="both"/>
        <w:rPr>
          <w:rFonts w:ascii="Calibri" w:hAnsi="Calibri" w:cs="Calibri"/>
          <w:color w:val="222222"/>
          <w:lang w:val="en-US"/>
        </w:rPr>
      </w:pPr>
      <w:r w:rsidRPr="00F944E7">
        <w:rPr>
          <w:rFonts w:ascii="Calibri" w:hAnsi="Calibri" w:cs="Calibri"/>
          <w:color w:val="222222"/>
          <w:lang w:val="en-US"/>
        </w:rPr>
        <w:t>I, II, III, IV, V, VI</w:t>
      </w:r>
    </w:p>
    <w:p w14:paraId="3D5461FE" w14:textId="77777777" w:rsidR="00121B43" w:rsidRPr="00F944E7" w:rsidRDefault="00121B43" w:rsidP="00121B43">
      <w:pPr>
        <w:jc w:val="both"/>
        <w:rPr>
          <w:rFonts w:asciiTheme="minorHAnsi" w:hAnsiTheme="minorHAnsi" w:cstheme="minorHAnsi"/>
          <w:lang w:val="en-US"/>
        </w:rPr>
      </w:pPr>
    </w:p>
    <w:p w14:paraId="69403439" w14:textId="77777777" w:rsidR="00121B43" w:rsidRPr="00F944E7" w:rsidRDefault="00121B43" w:rsidP="00121B43">
      <w:pPr>
        <w:jc w:val="both"/>
        <w:rPr>
          <w:rFonts w:asciiTheme="minorHAnsi" w:hAnsiTheme="minorHAnsi" w:cstheme="minorHAnsi"/>
        </w:rPr>
      </w:pPr>
      <w:r w:rsidRPr="00F944E7">
        <w:rPr>
          <w:rFonts w:asciiTheme="minorHAnsi" w:hAnsiTheme="minorHAnsi" w:cstheme="minorHAnsi"/>
          <w:b/>
          <w:bCs/>
        </w:rPr>
        <w:t>2.1.191.</w:t>
      </w:r>
      <w:r w:rsidRPr="00F944E7">
        <w:rPr>
          <w:rFonts w:asciiTheme="minorHAnsi" w:hAnsiTheme="minorHAnsi" w:cstheme="minorHAnsi"/>
        </w:rPr>
        <w:t> Что согласно федеральному стандарту оценки "Виды стоимости (ФСО II)" (от 14.04.2022 №200) соответствует предпосылкам стоимости?</w:t>
      </w:r>
    </w:p>
    <w:p w14:paraId="5F205E93" w14:textId="77777777" w:rsidR="00121B43" w:rsidRPr="00F944E7" w:rsidRDefault="00121B43"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предполагаемое использование объекта</w:t>
      </w:r>
    </w:p>
    <w:p w14:paraId="77D90E82" w14:textId="77777777" w:rsidR="00121B43" w:rsidRPr="00F944E7" w:rsidRDefault="00121B43"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участники сделки или пользователи объекта</w:t>
      </w:r>
    </w:p>
    <w:p w14:paraId="5D0E7AA6" w14:textId="77777777" w:rsidR="00121B43" w:rsidRPr="00F944E7" w:rsidRDefault="00121B43"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дата оценки</w:t>
      </w:r>
    </w:p>
    <w:p w14:paraId="0F842207" w14:textId="77777777" w:rsidR="00121B43" w:rsidRPr="00F944E7" w:rsidRDefault="00121B43" w:rsidP="00336075">
      <w:pPr>
        <w:numPr>
          <w:ilvl w:val="0"/>
          <w:numId w:val="838"/>
        </w:numPr>
        <w:shd w:val="clear" w:color="auto" w:fill="FFFFFF"/>
        <w:ind w:left="1104"/>
        <w:jc w:val="both"/>
        <w:rPr>
          <w:rFonts w:ascii="Calibri" w:hAnsi="Calibri" w:cs="Calibri"/>
          <w:b/>
          <w:bCs/>
          <w:color w:val="222222"/>
        </w:rPr>
      </w:pPr>
      <w:r w:rsidRPr="00F944E7">
        <w:rPr>
          <w:rFonts w:ascii="Calibri" w:hAnsi="Calibri" w:cs="Calibri"/>
          <w:b/>
          <w:bCs/>
          <w:color w:val="222222"/>
        </w:rPr>
        <w:t>все перечисленное верно</w:t>
      </w:r>
    </w:p>
    <w:p w14:paraId="27552B07" w14:textId="0DD9562A" w:rsidR="00121B43" w:rsidRPr="00F944E7" w:rsidRDefault="00121B43" w:rsidP="00FC60E3">
      <w:pPr>
        <w:rPr>
          <w:rFonts w:asciiTheme="minorHAnsi" w:hAnsiTheme="minorHAnsi" w:cstheme="minorHAnsi"/>
          <w:bCs/>
        </w:rPr>
      </w:pPr>
    </w:p>
    <w:p w14:paraId="1DB1D380" w14:textId="77777777" w:rsidR="009C5227" w:rsidRPr="00F944E7" w:rsidRDefault="009C5227" w:rsidP="003D324B">
      <w:pPr>
        <w:pStyle w:val="af2"/>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b/>
          <w:bCs/>
          <w:color w:val="222222"/>
        </w:rPr>
        <w:lastRenderedPageBreak/>
        <w:t>2.1.192.</w:t>
      </w:r>
      <w:r w:rsidRPr="00F944E7">
        <w:rPr>
          <w:rFonts w:asciiTheme="minorHAnsi" w:hAnsiTheme="minorHAnsi" w:cs="Arial"/>
          <w:color w:val="222222"/>
        </w:rPr>
        <w:t> В соответствии с федеральным стандартом оценки «Подходы и методы оценки (ФСО V)» (от 14.04.2022 №200) может ли терминальная стоимость быть отрицательной?</w:t>
      </w:r>
    </w:p>
    <w:p w14:paraId="6A79AE5C" w14:textId="77777777" w:rsidR="009C5227" w:rsidRPr="00F944E7" w:rsidRDefault="009C5227"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может</w:t>
      </w:r>
    </w:p>
    <w:p w14:paraId="5922EAA5" w14:textId="77777777" w:rsidR="009C5227" w:rsidRPr="00F944E7" w:rsidRDefault="009C5227"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не может</w:t>
      </w:r>
    </w:p>
    <w:p w14:paraId="2B909302" w14:textId="77777777" w:rsidR="009C5227" w:rsidRPr="00F944E7" w:rsidRDefault="009C5227" w:rsidP="00336075">
      <w:pPr>
        <w:numPr>
          <w:ilvl w:val="0"/>
          <w:numId w:val="838"/>
        </w:numPr>
        <w:shd w:val="clear" w:color="auto" w:fill="FFFFFF"/>
        <w:ind w:left="1104"/>
        <w:jc w:val="both"/>
        <w:rPr>
          <w:rFonts w:ascii="Calibri" w:hAnsi="Calibri" w:cs="Calibri"/>
          <w:b/>
          <w:color w:val="222222"/>
        </w:rPr>
      </w:pPr>
      <w:r w:rsidRPr="00F944E7">
        <w:rPr>
          <w:rFonts w:ascii="Calibri" w:hAnsi="Calibri" w:cs="Calibri"/>
          <w:b/>
          <w:color w:val="222222"/>
        </w:rPr>
        <w:t>может, если затраты превышают доход от утилизации или ликвидации</w:t>
      </w:r>
    </w:p>
    <w:p w14:paraId="65CB4533" w14:textId="74FBF4FA" w:rsidR="009C5227" w:rsidRPr="00F944E7" w:rsidRDefault="009C5227" w:rsidP="00FC60E3">
      <w:pPr>
        <w:rPr>
          <w:rFonts w:asciiTheme="minorHAnsi" w:hAnsiTheme="minorHAnsi" w:cstheme="minorHAnsi"/>
          <w:bCs/>
        </w:rPr>
      </w:pPr>
    </w:p>
    <w:p w14:paraId="26E05BCA" w14:textId="77777777" w:rsidR="009C5227" w:rsidRPr="00F944E7" w:rsidRDefault="009C5227" w:rsidP="003D324B">
      <w:pPr>
        <w:pStyle w:val="af2"/>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b/>
          <w:color w:val="222222"/>
        </w:rPr>
        <w:t>2.1.193.</w:t>
      </w:r>
      <w:r w:rsidRPr="00F944E7">
        <w:rPr>
          <w:rFonts w:asciiTheme="minorHAnsi" w:hAnsiTheme="minorHAnsi" w:cs="Arial"/>
          <w:color w:val="222222"/>
        </w:rPr>
        <w:t> Что является датой оценки в соответствии с федеральным стандартом оценки "Виды стоимости (ФСО II)" (от 14.04.2022 №200):</w:t>
      </w:r>
    </w:p>
    <w:p w14:paraId="49C3FC46" w14:textId="77777777" w:rsidR="009C5227" w:rsidRPr="00F944E7" w:rsidRDefault="009C5227"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дата, в которую произведен осмотр объекта оценки</w:t>
      </w:r>
    </w:p>
    <w:p w14:paraId="7EB1D448" w14:textId="77777777" w:rsidR="009C5227" w:rsidRPr="00F944E7" w:rsidRDefault="009C5227" w:rsidP="00336075">
      <w:pPr>
        <w:numPr>
          <w:ilvl w:val="0"/>
          <w:numId w:val="838"/>
        </w:numPr>
        <w:shd w:val="clear" w:color="auto" w:fill="FFFFFF"/>
        <w:ind w:left="1104"/>
        <w:jc w:val="both"/>
        <w:rPr>
          <w:rFonts w:ascii="Calibri" w:hAnsi="Calibri" w:cs="Calibri"/>
          <w:b/>
          <w:color w:val="222222"/>
        </w:rPr>
      </w:pPr>
      <w:r w:rsidRPr="00F944E7">
        <w:rPr>
          <w:rFonts w:ascii="Calibri" w:hAnsi="Calibri" w:cs="Calibri"/>
          <w:b/>
          <w:color w:val="222222"/>
        </w:rPr>
        <w:t>дата, на которую совершилась бы сделка, или дата, на которую определяются выгоды от использования объекта оценки</w:t>
      </w:r>
    </w:p>
    <w:p w14:paraId="0729B99B" w14:textId="77777777" w:rsidR="009C5227" w:rsidRPr="00F944E7" w:rsidRDefault="009C5227"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зависит от того, какую информацию оценщик принимает во внимание при проведении оценки</w:t>
      </w:r>
    </w:p>
    <w:p w14:paraId="66C23511" w14:textId="77777777" w:rsidR="009C5227" w:rsidRPr="00F944E7" w:rsidRDefault="009C5227"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дата, близкая к дате составления отчета</w:t>
      </w:r>
    </w:p>
    <w:p w14:paraId="00F202D3" w14:textId="7849E061" w:rsidR="009C5227" w:rsidRPr="00F944E7" w:rsidRDefault="009C5227" w:rsidP="00FC60E3">
      <w:pPr>
        <w:rPr>
          <w:rFonts w:asciiTheme="minorHAnsi" w:hAnsiTheme="minorHAnsi" w:cstheme="minorHAnsi"/>
          <w:bCs/>
        </w:rPr>
      </w:pPr>
    </w:p>
    <w:p w14:paraId="340F3E3B" w14:textId="77777777" w:rsidR="009C5227" w:rsidRPr="00F944E7" w:rsidRDefault="009C5227" w:rsidP="003D324B">
      <w:pPr>
        <w:pStyle w:val="af2"/>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b/>
          <w:color w:val="222222"/>
        </w:rPr>
        <w:t>2.1.194.</w:t>
      </w:r>
      <w:r w:rsidRPr="00F944E7">
        <w:rPr>
          <w:rFonts w:asciiTheme="minorHAnsi" w:hAnsiTheme="minorHAnsi" w:cs="Arial"/>
          <w:color w:val="222222"/>
        </w:rPr>
        <w:t> В соответствии с федеральным стандартом оценки "Структура федеральных стандартов оценки и основные понятия, используемые в федеральных стандартах оценки (ФСО I)" (от 14.04.2022 №200), «определение стоимости объекта оценки в соответствии с федеральными стандартами оценки» это:</w:t>
      </w:r>
    </w:p>
    <w:p w14:paraId="47D33A92" w14:textId="77777777" w:rsidR="009C5227" w:rsidRPr="00F944E7" w:rsidRDefault="009C5227"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денежная сумма, определенная участниками для совершения предполагаемой сделки</w:t>
      </w:r>
    </w:p>
    <w:p w14:paraId="0D7AC46A" w14:textId="77777777" w:rsidR="009C5227" w:rsidRPr="00F944E7" w:rsidRDefault="009C5227"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процесс оценки</w:t>
      </w:r>
    </w:p>
    <w:p w14:paraId="39CDD406" w14:textId="77777777" w:rsidR="009C5227" w:rsidRPr="00F944E7" w:rsidRDefault="009C5227" w:rsidP="00336075">
      <w:pPr>
        <w:numPr>
          <w:ilvl w:val="0"/>
          <w:numId w:val="838"/>
        </w:numPr>
        <w:shd w:val="clear" w:color="auto" w:fill="FFFFFF"/>
        <w:ind w:left="1104"/>
        <w:jc w:val="both"/>
        <w:rPr>
          <w:rFonts w:ascii="Calibri" w:hAnsi="Calibri" w:cs="Calibri"/>
          <w:b/>
          <w:color w:val="222222"/>
        </w:rPr>
      </w:pPr>
      <w:r w:rsidRPr="00F944E7">
        <w:rPr>
          <w:rFonts w:ascii="Calibri" w:hAnsi="Calibri" w:cs="Calibri"/>
          <w:b/>
          <w:color w:val="222222"/>
        </w:rPr>
        <w:t>оценка стоимости</w:t>
      </w:r>
    </w:p>
    <w:p w14:paraId="284BC8E4" w14:textId="77777777" w:rsidR="009C5227" w:rsidRPr="00F944E7" w:rsidRDefault="009C5227"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мера ценности объекта для участников рынка или конкретных лиц, выраженная в виде денежной суммы, определенная на конкретную дату</w:t>
      </w:r>
    </w:p>
    <w:p w14:paraId="4531EF10" w14:textId="72D85A69" w:rsidR="009C5227" w:rsidRPr="00F944E7" w:rsidRDefault="009C5227" w:rsidP="00FC60E3">
      <w:pPr>
        <w:rPr>
          <w:rFonts w:asciiTheme="minorHAnsi" w:hAnsiTheme="minorHAnsi" w:cstheme="minorHAnsi"/>
          <w:bCs/>
        </w:rPr>
      </w:pPr>
    </w:p>
    <w:p w14:paraId="1A4F4D4B" w14:textId="77777777" w:rsidR="009C5227" w:rsidRPr="00F944E7" w:rsidRDefault="009C5227" w:rsidP="003D324B">
      <w:pPr>
        <w:pStyle w:val="af2"/>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b/>
          <w:color w:val="222222"/>
        </w:rPr>
        <w:t>2.1.195.</w:t>
      </w:r>
      <w:r w:rsidRPr="00F944E7">
        <w:rPr>
          <w:rFonts w:asciiTheme="minorHAnsi" w:hAnsiTheme="minorHAnsi" w:cs="Arial"/>
          <w:color w:val="222222"/>
        </w:rPr>
        <w:t> В каких случаях в соответствии с Федеральным законом от 29 июля 1998 г. № 135-ФЗ «Об оценочной деятельности в Российской Федерации» возникает обязанность заключения сделки по цене, определенной в ходе рассмотрения спора в судебном заседании, по решению арбитражного, третейского суда?</w:t>
      </w:r>
    </w:p>
    <w:p w14:paraId="5F765A65" w14:textId="35377B03" w:rsidR="009C5227" w:rsidRPr="00F944E7" w:rsidRDefault="009C5227"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всегда</w:t>
      </w:r>
    </w:p>
    <w:p w14:paraId="5A76B26D" w14:textId="77777777" w:rsidR="009C5227" w:rsidRPr="00F944E7" w:rsidRDefault="009C5227"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всегда, за исключением третейского суда</w:t>
      </w:r>
    </w:p>
    <w:p w14:paraId="16A7E25B" w14:textId="77777777" w:rsidR="009C5227" w:rsidRPr="00F944E7" w:rsidRDefault="009C5227" w:rsidP="00336075">
      <w:pPr>
        <w:numPr>
          <w:ilvl w:val="0"/>
          <w:numId w:val="838"/>
        </w:numPr>
        <w:shd w:val="clear" w:color="auto" w:fill="FFFFFF"/>
        <w:ind w:left="1104"/>
        <w:jc w:val="both"/>
        <w:rPr>
          <w:rFonts w:ascii="Calibri" w:hAnsi="Calibri" w:cs="Calibri"/>
          <w:b/>
          <w:color w:val="222222"/>
        </w:rPr>
      </w:pPr>
      <w:r w:rsidRPr="00F944E7">
        <w:rPr>
          <w:rFonts w:ascii="Calibri" w:hAnsi="Calibri" w:cs="Calibri"/>
          <w:b/>
          <w:color w:val="222222"/>
        </w:rPr>
        <w:t>только в случаях обязательности совершения сделки в соответствии с законодательством Российской Федерации</w:t>
      </w:r>
    </w:p>
    <w:p w14:paraId="41A37FF8" w14:textId="77777777" w:rsidR="009C5227" w:rsidRPr="00F944E7" w:rsidRDefault="009C5227"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всегда, только для имущества Российской Федерации</w:t>
      </w:r>
    </w:p>
    <w:p w14:paraId="38712ECD" w14:textId="77777777" w:rsidR="009C5227" w:rsidRPr="00F944E7" w:rsidRDefault="009C5227"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Федеральный закон от 29 июля 1998 г. № 135-ФЗ «Об оценочной деятельности в Российской Федерации» не содержит нормы процессуального регулирования сделок</w:t>
      </w:r>
    </w:p>
    <w:p w14:paraId="71116607" w14:textId="4D7B1249" w:rsidR="009C5227" w:rsidRPr="00F944E7" w:rsidRDefault="009C5227" w:rsidP="00FC60E3">
      <w:pPr>
        <w:rPr>
          <w:rFonts w:asciiTheme="minorHAnsi" w:hAnsiTheme="minorHAnsi" w:cstheme="minorHAnsi"/>
          <w:bCs/>
        </w:rPr>
      </w:pPr>
    </w:p>
    <w:p w14:paraId="6C75CD64" w14:textId="77777777" w:rsidR="00DE55BC" w:rsidRPr="00F944E7" w:rsidRDefault="00DE55BC" w:rsidP="003D324B">
      <w:pPr>
        <w:pStyle w:val="af2"/>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b/>
          <w:color w:val="222222"/>
        </w:rPr>
        <w:t>2.1.196.</w:t>
      </w:r>
      <w:r w:rsidRPr="00F944E7">
        <w:rPr>
          <w:rFonts w:asciiTheme="minorHAnsi" w:hAnsiTheme="minorHAnsi" w:cs="Arial"/>
          <w:color w:val="222222"/>
        </w:rPr>
        <w:t> Что следует учитывать при расчете постпрогнозной стоимости, согласно федеральному стандарту оценки "Подходы и методы оценки (ФСО V)" (от 14.04.2022 №200)?</w:t>
      </w:r>
    </w:p>
    <w:p w14:paraId="3374C8E7" w14:textId="74A4AC60" w:rsidR="00DE55BC" w:rsidRPr="00F944E7" w:rsidRDefault="00DE55BC"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срок полезного использования объекта оценки - неограниченный или ограниченный</w:t>
      </w:r>
    </w:p>
    <w:p w14:paraId="224C17C7" w14:textId="77777777" w:rsidR="00DE55BC" w:rsidRPr="00F944E7" w:rsidRDefault="00DE55BC"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потенциал дальнейшего изменения (роста или снижения) денежных потоков за пределами прогнозного периода</w:t>
      </w:r>
    </w:p>
    <w:p w14:paraId="5C3904EC" w14:textId="77777777" w:rsidR="00DE55BC" w:rsidRPr="00F944E7" w:rsidRDefault="00DE55BC"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заранее определенную сумму денежных средств, ожидаемую к получению после завершения прогнозного периода</w:t>
      </w:r>
    </w:p>
    <w:p w14:paraId="127EA8D7" w14:textId="77777777" w:rsidR="00DE55BC" w:rsidRPr="00F944E7" w:rsidRDefault="00DE55BC"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циклический характер деятельности или использования объекта оценки</w:t>
      </w:r>
    </w:p>
    <w:p w14:paraId="20200CD6" w14:textId="77777777" w:rsidR="00DE55BC" w:rsidRPr="00F944E7" w:rsidRDefault="00DE55BC" w:rsidP="00336075">
      <w:pPr>
        <w:numPr>
          <w:ilvl w:val="0"/>
          <w:numId w:val="838"/>
        </w:numPr>
        <w:shd w:val="clear" w:color="auto" w:fill="FFFFFF"/>
        <w:ind w:left="1104"/>
        <w:jc w:val="both"/>
        <w:rPr>
          <w:rFonts w:ascii="Calibri" w:hAnsi="Calibri" w:cs="Calibri"/>
          <w:b/>
          <w:color w:val="222222"/>
        </w:rPr>
      </w:pPr>
      <w:r w:rsidRPr="00F944E7">
        <w:rPr>
          <w:rFonts w:ascii="Calibri" w:hAnsi="Calibri" w:cs="Calibri"/>
          <w:b/>
          <w:color w:val="222222"/>
        </w:rPr>
        <w:lastRenderedPageBreak/>
        <w:t>все вышеперечисленное</w:t>
      </w:r>
    </w:p>
    <w:p w14:paraId="05795676" w14:textId="27A01965" w:rsidR="009C5227" w:rsidRPr="00F944E7" w:rsidRDefault="009C5227" w:rsidP="00FC60E3">
      <w:pPr>
        <w:rPr>
          <w:rFonts w:asciiTheme="minorHAnsi" w:hAnsiTheme="minorHAnsi" w:cstheme="minorHAnsi"/>
          <w:bCs/>
        </w:rPr>
      </w:pPr>
    </w:p>
    <w:p w14:paraId="12EAADAB" w14:textId="53FAE0CF" w:rsidR="00DE55BC" w:rsidRPr="00F944E7" w:rsidRDefault="00DE55BC" w:rsidP="00DE55BC">
      <w:pPr>
        <w:pStyle w:val="af2"/>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b/>
          <w:color w:val="222222"/>
        </w:rPr>
        <w:t>2.1.197.</w:t>
      </w:r>
      <w:r w:rsidRPr="00F944E7">
        <w:rPr>
          <w:rFonts w:asciiTheme="minorHAnsi" w:hAnsiTheme="minorHAnsi" w:cs="Arial"/>
          <w:color w:val="222222"/>
        </w:rPr>
        <w:t> Согласно федеральному стандарту оценки "Процесс оценки (ФСО III)" (от 14.04.2022 №200),</w:t>
      </w:r>
      <w:r w:rsidR="003D324B" w:rsidRPr="00F944E7">
        <w:rPr>
          <w:rFonts w:asciiTheme="minorHAnsi" w:hAnsiTheme="minorHAnsi" w:cs="Arial"/>
          <w:color w:val="222222"/>
        </w:rPr>
        <w:t xml:space="preserve"> </w:t>
      </w:r>
      <w:r w:rsidRPr="00F944E7">
        <w:rPr>
          <w:rFonts w:asciiTheme="minorHAnsi" w:hAnsiTheme="minorHAnsi" w:cs="Arial"/>
          <w:color w:val="222222"/>
        </w:rPr>
        <w:t>чему должны соответствовать допущения оценки?</w:t>
      </w:r>
    </w:p>
    <w:p w14:paraId="50152361" w14:textId="77777777" w:rsidR="00DE55BC" w:rsidRPr="00F944E7" w:rsidRDefault="00DE55BC" w:rsidP="00336075">
      <w:pPr>
        <w:numPr>
          <w:ilvl w:val="0"/>
          <w:numId w:val="838"/>
        </w:numPr>
        <w:shd w:val="clear" w:color="auto" w:fill="FFFFFF"/>
        <w:ind w:left="1104"/>
        <w:jc w:val="both"/>
        <w:rPr>
          <w:rFonts w:ascii="Calibri" w:hAnsi="Calibri" w:cs="Calibri"/>
          <w:b/>
          <w:color w:val="222222"/>
        </w:rPr>
      </w:pPr>
      <w:r w:rsidRPr="00F944E7">
        <w:rPr>
          <w:rFonts w:ascii="Calibri" w:hAnsi="Calibri" w:cs="Calibri"/>
          <w:b/>
          <w:color w:val="222222"/>
        </w:rPr>
        <w:t>цели оценки</w:t>
      </w:r>
    </w:p>
    <w:p w14:paraId="55FB2B29" w14:textId="77777777" w:rsidR="00DE55BC" w:rsidRPr="00F944E7" w:rsidRDefault="00DE55BC"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виду стоимости</w:t>
      </w:r>
    </w:p>
    <w:p w14:paraId="1FB3A574" w14:textId="77777777" w:rsidR="00DE55BC" w:rsidRPr="00F944E7" w:rsidRDefault="00DE55BC"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методу оценки объекта оценки</w:t>
      </w:r>
    </w:p>
    <w:p w14:paraId="49DF19A6" w14:textId="77777777" w:rsidR="00DE55BC" w:rsidRPr="00F944E7" w:rsidRDefault="00DE55BC"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все перечисленное</w:t>
      </w:r>
    </w:p>
    <w:p w14:paraId="43FB0864" w14:textId="2E792CF2" w:rsidR="009C5227" w:rsidRPr="00F944E7" w:rsidRDefault="009C5227" w:rsidP="00FC60E3">
      <w:pPr>
        <w:rPr>
          <w:rFonts w:asciiTheme="minorHAnsi" w:hAnsiTheme="minorHAnsi" w:cstheme="minorHAnsi"/>
          <w:bCs/>
        </w:rPr>
      </w:pPr>
    </w:p>
    <w:p w14:paraId="6178DC04" w14:textId="30DEABE2" w:rsidR="00DE55BC" w:rsidRPr="00F944E7" w:rsidRDefault="00DE55BC" w:rsidP="003D324B">
      <w:pPr>
        <w:pStyle w:val="af2"/>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b/>
          <w:color w:val="222222"/>
        </w:rPr>
        <w:t>2.1.198.</w:t>
      </w:r>
      <w:r w:rsidRPr="00F944E7">
        <w:rPr>
          <w:rFonts w:asciiTheme="minorHAnsi" w:hAnsiTheme="minorHAnsi" w:cs="Arial"/>
          <w:color w:val="222222"/>
        </w:rPr>
        <w:t> Вправе ли арбитражный суд обязать стороны совершить сделку по цене, определенной в судебном заседании на основании отчета об оценке?</w:t>
      </w:r>
    </w:p>
    <w:p w14:paraId="749D67FB" w14:textId="77777777" w:rsidR="00DE55BC" w:rsidRPr="00F944E7" w:rsidRDefault="00DE55BC"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вправе, если договор между сторонами это предусматривает</w:t>
      </w:r>
    </w:p>
    <w:p w14:paraId="55AB02EA" w14:textId="77777777" w:rsidR="00DE55BC" w:rsidRPr="00F944E7" w:rsidRDefault="00DE55BC"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всегда вправе</w:t>
      </w:r>
    </w:p>
    <w:p w14:paraId="1C9BB93B" w14:textId="77777777" w:rsidR="00DE55BC" w:rsidRPr="00F944E7" w:rsidRDefault="00DE55BC" w:rsidP="00336075">
      <w:pPr>
        <w:numPr>
          <w:ilvl w:val="0"/>
          <w:numId w:val="838"/>
        </w:numPr>
        <w:shd w:val="clear" w:color="auto" w:fill="FFFFFF"/>
        <w:ind w:left="1104"/>
        <w:jc w:val="both"/>
        <w:rPr>
          <w:rFonts w:ascii="Calibri" w:hAnsi="Calibri" w:cs="Calibri"/>
          <w:color w:val="222222"/>
        </w:rPr>
      </w:pPr>
      <w:r w:rsidRPr="00F944E7">
        <w:rPr>
          <w:rFonts w:ascii="Calibri" w:hAnsi="Calibri" w:cs="Calibri"/>
          <w:color w:val="222222"/>
        </w:rPr>
        <w:t>не вправе</w:t>
      </w:r>
    </w:p>
    <w:p w14:paraId="1D1DC754" w14:textId="77777777" w:rsidR="00DE55BC" w:rsidRPr="00F944E7" w:rsidRDefault="00DE55BC" w:rsidP="00336075">
      <w:pPr>
        <w:numPr>
          <w:ilvl w:val="0"/>
          <w:numId w:val="838"/>
        </w:numPr>
        <w:shd w:val="clear" w:color="auto" w:fill="FFFFFF"/>
        <w:ind w:left="1104"/>
        <w:jc w:val="both"/>
        <w:rPr>
          <w:rFonts w:ascii="Calibri" w:hAnsi="Calibri" w:cs="Calibri"/>
          <w:b/>
          <w:color w:val="222222"/>
        </w:rPr>
      </w:pPr>
      <w:r w:rsidRPr="00F944E7">
        <w:rPr>
          <w:rFonts w:ascii="Calibri" w:hAnsi="Calibri" w:cs="Calibri"/>
          <w:b/>
          <w:color w:val="222222"/>
        </w:rPr>
        <w:t>вправе, только если совершение сделки носит обязательный характер</w:t>
      </w:r>
    </w:p>
    <w:p w14:paraId="79BE079E" w14:textId="139D3E27" w:rsidR="009C5227" w:rsidRPr="00F944E7" w:rsidRDefault="009C5227" w:rsidP="00FC60E3">
      <w:pPr>
        <w:rPr>
          <w:rFonts w:asciiTheme="minorHAnsi" w:hAnsiTheme="minorHAnsi" w:cstheme="minorHAnsi"/>
          <w:bCs/>
        </w:rPr>
      </w:pPr>
    </w:p>
    <w:p w14:paraId="4A8B40F3" w14:textId="77777777" w:rsidR="00DE55BC" w:rsidRPr="00F944E7" w:rsidRDefault="00DE55BC" w:rsidP="003D324B">
      <w:pPr>
        <w:pStyle w:val="af2"/>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b/>
          <w:color w:val="222222"/>
        </w:rPr>
        <w:t>2.1.199.</w:t>
      </w:r>
      <w:r w:rsidRPr="00F944E7">
        <w:rPr>
          <w:rFonts w:asciiTheme="minorHAnsi" w:hAnsiTheme="minorHAnsi" w:cs="Arial"/>
          <w:color w:val="222222"/>
        </w:rPr>
        <w:t> В соответствии с федеральным стандартом оценки "Виды стоимости (ФСО II)" (от 14.04.2022 №200) предполагаемым использованием объекта может быть:</w:t>
      </w:r>
    </w:p>
    <w:p w14:paraId="5C0C411F" w14:textId="77777777" w:rsidR="003D324B" w:rsidRPr="00F944E7" w:rsidRDefault="00DE55BC" w:rsidP="003D324B">
      <w:pPr>
        <w:pStyle w:val="af2"/>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color w:val="222222"/>
        </w:rPr>
        <w:t>I. Наиболее эффективное использование</w:t>
      </w:r>
    </w:p>
    <w:p w14:paraId="7654D8B6" w14:textId="77777777" w:rsidR="003D324B" w:rsidRPr="00F944E7" w:rsidRDefault="00DE55BC" w:rsidP="003D324B">
      <w:pPr>
        <w:pStyle w:val="af2"/>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color w:val="222222"/>
        </w:rPr>
        <w:t>II. Текущее использование</w:t>
      </w:r>
    </w:p>
    <w:p w14:paraId="0A4178AE" w14:textId="77777777" w:rsidR="003D324B" w:rsidRPr="00F944E7" w:rsidRDefault="00DE55BC" w:rsidP="003D324B">
      <w:pPr>
        <w:pStyle w:val="af2"/>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color w:val="222222"/>
        </w:rPr>
        <w:t>III. Иное конкретное использование (в частности, ликвидация)</w:t>
      </w:r>
    </w:p>
    <w:p w14:paraId="237ACCC3" w14:textId="754C46B5" w:rsidR="00DE55BC" w:rsidRPr="00F944E7" w:rsidRDefault="00DE55BC" w:rsidP="003D324B">
      <w:pPr>
        <w:pStyle w:val="af2"/>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color w:val="222222"/>
        </w:rPr>
        <w:t>IV. Все вышеперечисленное</w:t>
      </w:r>
    </w:p>
    <w:p w14:paraId="390E1055" w14:textId="77777777" w:rsidR="00DE55BC" w:rsidRPr="00F944E7" w:rsidRDefault="00DE55BC" w:rsidP="00336075">
      <w:pPr>
        <w:numPr>
          <w:ilvl w:val="0"/>
          <w:numId w:val="838"/>
        </w:numPr>
        <w:shd w:val="clear" w:color="auto" w:fill="FFFFFF"/>
        <w:ind w:left="1100" w:hanging="357"/>
        <w:jc w:val="both"/>
        <w:rPr>
          <w:rFonts w:ascii="Calibri" w:hAnsi="Calibri" w:cs="Calibri"/>
          <w:color w:val="222222"/>
        </w:rPr>
      </w:pPr>
      <w:r w:rsidRPr="00F944E7">
        <w:rPr>
          <w:rFonts w:ascii="Calibri" w:hAnsi="Calibri" w:cs="Calibri"/>
          <w:color w:val="222222"/>
        </w:rPr>
        <w:t>I</w:t>
      </w:r>
    </w:p>
    <w:p w14:paraId="6B956F42" w14:textId="77777777" w:rsidR="00DE55BC" w:rsidRPr="00F944E7" w:rsidRDefault="00DE55BC" w:rsidP="00336075">
      <w:pPr>
        <w:numPr>
          <w:ilvl w:val="0"/>
          <w:numId w:val="838"/>
        </w:numPr>
        <w:shd w:val="clear" w:color="auto" w:fill="FFFFFF"/>
        <w:ind w:left="1100" w:hanging="357"/>
        <w:jc w:val="both"/>
        <w:rPr>
          <w:rFonts w:ascii="Calibri" w:hAnsi="Calibri" w:cs="Calibri"/>
          <w:color w:val="222222"/>
        </w:rPr>
      </w:pPr>
      <w:r w:rsidRPr="00F944E7">
        <w:rPr>
          <w:rFonts w:ascii="Calibri" w:hAnsi="Calibri" w:cs="Calibri"/>
          <w:color w:val="222222"/>
        </w:rPr>
        <w:t>I, II</w:t>
      </w:r>
    </w:p>
    <w:p w14:paraId="5EDA23C5" w14:textId="77777777" w:rsidR="00DE55BC" w:rsidRPr="00F944E7" w:rsidRDefault="00DE55BC" w:rsidP="00336075">
      <w:pPr>
        <w:numPr>
          <w:ilvl w:val="0"/>
          <w:numId w:val="838"/>
        </w:numPr>
        <w:shd w:val="clear" w:color="auto" w:fill="FFFFFF"/>
        <w:ind w:left="1100" w:hanging="357"/>
        <w:jc w:val="both"/>
        <w:rPr>
          <w:rFonts w:ascii="Calibri" w:hAnsi="Calibri" w:cs="Calibri"/>
          <w:color w:val="222222"/>
        </w:rPr>
      </w:pPr>
      <w:r w:rsidRPr="00F944E7">
        <w:rPr>
          <w:rFonts w:ascii="Calibri" w:hAnsi="Calibri" w:cs="Calibri"/>
          <w:color w:val="222222"/>
        </w:rPr>
        <w:t>I, III</w:t>
      </w:r>
    </w:p>
    <w:p w14:paraId="719B32E0" w14:textId="77777777" w:rsidR="00DE55BC" w:rsidRPr="00F944E7" w:rsidRDefault="00DE55BC" w:rsidP="00336075">
      <w:pPr>
        <w:numPr>
          <w:ilvl w:val="0"/>
          <w:numId w:val="838"/>
        </w:numPr>
        <w:shd w:val="clear" w:color="auto" w:fill="FFFFFF"/>
        <w:ind w:left="1100" w:hanging="357"/>
        <w:jc w:val="both"/>
        <w:rPr>
          <w:rFonts w:ascii="Calibri" w:hAnsi="Calibri" w:cs="Calibri"/>
          <w:b/>
          <w:color w:val="222222"/>
        </w:rPr>
      </w:pPr>
      <w:r w:rsidRPr="00F944E7">
        <w:rPr>
          <w:rFonts w:ascii="Calibri" w:hAnsi="Calibri" w:cs="Calibri"/>
          <w:b/>
          <w:color w:val="222222"/>
        </w:rPr>
        <w:t>IV</w:t>
      </w:r>
    </w:p>
    <w:p w14:paraId="12662BDF" w14:textId="77777777" w:rsidR="009C5227" w:rsidRPr="00F944E7" w:rsidRDefault="009C5227" w:rsidP="00FC60E3">
      <w:pPr>
        <w:rPr>
          <w:rFonts w:asciiTheme="minorHAnsi" w:hAnsiTheme="minorHAnsi" w:cstheme="minorHAnsi"/>
          <w:bCs/>
        </w:rPr>
      </w:pPr>
    </w:p>
    <w:p w14:paraId="2B7C3170" w14:textId="77777777" w:rsidR="001D75CC" w:rsidRPr="00F944E7" w:rsidRDefault="00DE55BC" w:rsidP="001D75CC">
      <w:pPr>
        <w:pStyle w:val="af2"/>
        <w:shd w:val="clear" w:color="auto" w:fill="FFFFFF"/>
        <w:spacing w:before="0" w:beforeAutospacing="0" w:after="0" w:afterAutospacing="0"/>
        <w:jc w:val="both"/>
        <w:rPr>
          <w:rFonts w:asciiTheme="minorHAnsi" w:hAnsiTheme="minorHAnsi" w:cs="Arial"/>
          <w:bCs/>
          <w:color w:val="222222"/>
        </w:rPr>
      </w:pPr>
      <w:r w:rsidRPr="00F944E7">
        <w:rPr>
          <w:rFonts w:asciiTheme="minorHAnsi" w:hAnsiTheme="minorHAnsi" w:cs="Arial"/>
          <w:b/>
          <w:color w:val="222222"/>
        </w:rPr>
        <w:t>2.1.200</w:t>
      </w:r>
      <w:r w:rsidRPr="00F944E7">
        <w:rPr>
          <w:rFonts w:asciiTheme="minorHAnsi" w:hAnsiTheme="minorHAnsi" w:cs="Arial"/>
          <w:bCs/>
          <w:color w:val="222222"/>
        </w:rPr>
        <w:t>. </w:t>
      </w:r>
      <w:r w:rsidR="001D75CC" w:rsidRPr="00F944E7">
        <w:rPr>
          <w:rFonts w:asciiTheme="minorHAnsi" w:hAnsiTheme="minorHAnsi" w:cs="Arial"/>
          <w:bCs/>
          <w:color w:val="222222"/>
        </w:rPr>
        <w:t xml:space="preserve">Согласно федеральному стандарту оценки "Процесс оценки (ФСО III)", утвержденному Приказом Минэкономразвития России от 14.04.2022 №200, письмо-представление, подписываемое заказчиком: </w:t>
      </w:r>
    </w:p>
    <w:p w14:paraId="5D27FE74" w14:textId="77777777" w:rsidR="001D75CC" w:rsidRPr="00F944E7" w:rsidRDefault="001D75CC" w:rsidP="001D75CC">
      <w:pPr>
        <w:pStyle w:val="af2"/>
        <w:shd w:val="clear" w:color="auto" w:fill="FFFFFF"/>
        <w:spacing w:before="0" w:beforeAutospacing="0" w:after="0" w:afterAutospacing="0"/>
        <w:jc w:val="both"/>
        <w:rPr>
          <w:rFonts w:asciiTheme="minorHAnsi" w:hAnsiTheme="minorHAnsi" w:cs="Arial"/>
          <w:bCs/>
          <w:color w:val="222222"/>
        </w:rPr>
      </w:pPr>
      <w:r w:rsidRPr="00F944E7">
        <w:rPr>
          <w:rFonts w:asciiTheme="minorHAnsi" w:hAnsiTheme="minorHAnsi" w:cs="Arial"/>
          <w:bCs/>
          <w:color w:val="222222"/>
        </w:rPr>
        <w:t>I. содержит существенную информацию</w:t>
      </w:r>
    </w:p>
    <w:p w14:paraId="686030E0" w14:textId="77777777" w:rsidR="001D75CC" w:rsidRPr="00F944E7" w:rsidRDefault="001D75CC" w:rsidP="001D75CC">
      <w:pPr>
        <w:pStyle w:val="af2"/>
        <w:shd w:val="clear" w:color="auto" w:fill="FFFFFF"/>
        <w:spacing w:before="0" w:beforeAutospacing="0" w:after="0" w:afterAutospacing="0"/>
        <w:jc w:val="both"/>
        <w:rPr>
          <w:rFonts w:asciiTheme="minorHAnsi" w:hAnsiTheme="minorHAnsi" w:cs="Arial"/>
          <w:bCs/>
          <w:color w:val="222222"/>
        </w:rPr>
      </w:pPr>
      <w:r w:rsidRPr="00F944E7">
        <w:rPr>
          <w:rFonts w:asciiTheme="minorHAnsi" w:hAnsiTheme="minorHAnsi" w:cs="Arial"/>
          <w:bCs/>
          <w:color w:val="222222"/>
        </w:rPr>
        <w:t>II. содержит подтверждение того, что информация соответствует известным заказчику фактам</w:t>
      </w:r>
    </w:p>
    <w:p w14:paraId="6590C3A2" w14:textId="77777777" w:rsidR="001D75CC" w:rsidRPr="00F944E7" w:rsidRDefault="001D75CC" w:rsidP="001D75CC">
      <w:pPr>
        <w:pStyle w:val="af2"/>
        <w:shd w:val="clear" w:color="auto" w:fill="FFFFFF"/>
        <w:spacing w:before="0" w:beforeAutospacing="0" w:after="0" w:afterAutospacing="0"/>
        <w:jc w:val="both"/>
        <w:rPr>
          <w:rFonts w:asciiTheme="minorHAnsi" w:hAnsiTheme="minorHAnsi" w:cs="Arial"/>
          <w:bCs/>
          <w:color w:val="222222"/>
        </w:rPr>
      </w:pPr>
      <w:r w:rsidRPr="00F944E7">
        <w:rPr>
          <w:rFonts w:asciiTheme="minorHAnsi" w:hAnsiTheme="minorHAnsi" w:cs="Arial"/>
          <w:bCs/>
          <w:color w:val="222222"/>
        </w:rPr>
        <w:t>III. содержит подтверждение того, что планы и прогнозы отражают ожидания заказчика</w:t>
      </w:r>
    </w:p>
    <w:p w14:paraId="635319B4" w14:textId="2A24EC7A" w:rsidR="00DE55BC" w:rsidRPr="00F944E7" w:rsidRDefault="001D75CC" w:rsidP="001D75CC">
      <w:pPr>
        <w:pStyle w:val="af2"/>
        <w:shd w:val="clear" w:color="auto" w:fill="FFFFFF"/>
        <w:spacing w:before="0" w:beforeAutospacing="0" w:after="0" w:afterAutospacing="0"/>
        <w:rPr>
          <w:rFonts w:asciiTheme="minorHAnsi" w:hAnsiTheme="minorHAnsi" w:cs="Arial"/>
          <w:bCs/>
          <w:color w:val="222222"/>
        </w:rPr>
      </w:pPr>
      <w:r w:rsidRPr="00F944E7">
        <w:rPr>
          <w:rFonts w:asciiTheme="minorHAnsi" w:hAnsiTheme="minorHAnsi" w:cs="Arial"/>
          <w:bCs/>
          <w:color w:val="222222"/>
        </w:rPr>
        <w:t>IV. такого положения нет в ФСО III</w:t>
      </w:r>
      <w:r w:rsidR="00DE55BC" w:rsidRPr="00F944E7">
        <w:rPr>
          <w:rFonts w:asciiTheme="minorHAnsi" w:hAnsiTheme="minorHAnsi" w:cs="Arial"/>
          <w:bCs/>
          <w:color w:val="222222"/>
        </w:rPr>
        <w:t>I</w:t>
      </w:r>
    </w:p>
    <w:p w14:paraId="056261F0" w14:textId="77777777" w:rsidR="001D75CC" w:rsidRPr="00F944E7" w:rsidRDefault="001D75CC" w:rsidP="00336075">
      <w:pPr>
        <w:numPr>
          <w:ilvl w:val="0"/>
          <w:numId w:val="838"/>
        </w:numPr>
        <w:shd w:val="clear" w:color="auto" w:fill="FFFFFF"/>
        <w:ind w:left="1100" w:hanging="357"/>
        <w:jc w:val="both"/>
        <w:rPr>
          <w:rFonts w:ascii="Calibri" w:hAnsi="Calibri" w:cs="Calibri"/>
          <w:color w:val="222222"/>
        </w:rPr>
      </w:pPr>
      <w:r w:rsidRPr="00F944E7">
        <w:rPr>
          <w:rFonts w:ascii="Calibri" w:hAnsi="Calibri" w:cs="Calibri"/>
          <w:color w:val="222222"/>
        </w:rPr>
        <w:t>I</w:t>
      </w:r>
    </w:p>
    <w:p w14:paraId="2A53E9EA" w14:textId="77777777" w:rsidR="001D75CC" w:rsidRPr="00F944E7" w:rsidRDefault="001D75CC" w:rsidP="00336075">
      <w:pPr>
        <w:numPr>
          <w:ilvl w:val="0"/>
          <w:numId w:val="838"/>
        </w:numPr>
        <w:shd w:val="clear" w:color="auto" w:fill="FFFFFF"/>
        <w:ind w:left="1100" w:hanging="357"/>
        <w:jc w:val="both"/>
        <w:rPr>
          <w:rFonts w:ascii="Calibri" w:hAnsi="Calibri" w:cs="Calibri"/>
          <w:color w:val="222222"/>
        </w:rPr>
      </w:pPr>
      <w:r w:rsidRPr="00F944E7">
        <w:rPr>
          <w:rFonts w:ascii="Calibri" w:hAnsi="Calibri" w:cs="Calibri"/>
          <w:color w:val="222222"/>
        </w:rPr>
        <w:t>I, II</w:t>
      </w:r>
    </w:p>
    <w:p w14:paraId="7041728C" w14:textId="77777777" w:rsidR="001D75CC" w:rsidRPr="00F944E7" w:rsidRDefault="001D75CC" w:rsidP="00336075">
      <w:pPr>
        <w:numPr>
          <w:ilvl w:val="0"/>
          <w:numId w:val="838"/>
        </w:numPr>
        <w:shd w:val="clear" w:color="auto" w:fill="FFFFFF"/>
        <w:ind w:left="1100" w:hanging="357"/>
        <w:jc w:val="both"/>
        <w:rPr>
          <w:rFonts w:ascii="Calibri" w:hAnsi="Calibri" w:cs="Calibri"/>
          <w:b/>
          <w:bCs/>
          <w:color w:val="222222"/>
        </w:rPr>
      </w:pPr>
      <w:r w:rsidRPr="00F944E7">
        <w:rPr>
          <w:rFonts w:ascii="Calibri" w:hAnsi="Calibri" w:cs="Calibri"/>
          <w:b/>
          <w:bCs/>
          <w:color w:val="222222"/>
        </w:rPr>
        <w:t>I, II, III</w:t>
      </w:r>
    </w:p>
    <w:p w14:paraId="19D45C13" w14:textId="77777777" w:rsidR="001D75CC" w:rsidRPr="00F944E7" w:rsidRDefault="001D75CC" w:rsidP="00336075">
      <w:pPr>
        <w:numPr>
          <w:ilvl w:val="0"/>
          <w:numId w:val="838"/>
        </w:numPr>
        <w:shd w:val="clear" w:color="auto" w:fill="FFFFFF"/>
        <w:ind w:left="1100" w:hanging="357"/>
        <w:jc w:val="both"/>
        <w:rPr>
          <w:rFonts w:ascii="Calibri" w:hAnsi="Calibri" w:cs="Calibri"/>
          <w:color w:val="222222"/>
        </w:rPr>
      </w:pPr>
      <w:r w:rsidRPr="00F944E7">
        <w:rPr>
          <w:rFonts w:ascii="Calibri" w:hAnsi="Calibri" w:cs="Calibri"/>
          <w:color w:val="222222"/>
        </w:rPr>
        <w:t>IV</w:t>
      </w:r>
    </w:p>
    <w:p w14:paraId="7D54CBBF" w14:textId="480DC742" w:rsidR="009C5227" w:rsidRPr="00F944E7" w:rsidRDefault="009C5227" w:rsidP="00FC60E3">
      <w:pPr>
        <w:rPr>
          <w:rFonts w:asciiTheme="minorHAnsi" w:hAnsiTheme="minorHAnsi" w:cstheme="minorHAnsi"/>
          <w:bCs/>
        </w:rPr>
      </w:pPr>
    </w:p>
    <w:p w14:paraId="0155D8CC" w14:textId="77777777" w:rsidR="00DE55BC" w:rsidRPr="00F944E7" w:rsidRDefault="00DE55BC" w:rsidP="00DE55BC">
      <w:pPr>
        <w:pStyle w:val="af2"/>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b/>
          <w:color w:val="222222"/>
        </w:rPr>
        <w:t>2.1.201.</w:t>
      </w:r>
      <w:r w:rsidRPr="00F944E7">
        <w:rPr>
          <w:rFonts w:asciiTheme="minorHAnsi" w:hAnsiTheme="minorHAnsi" w:cs="Arial"/>
          <w:color w:val="222222"/>
        </w:rPr>
        <w:t> На каком этапе можно вносить допущения в отчет в соответствии с федеральным стандартом оценки "Процесс оценки (ФСО III)" (от 14.04.2022 №200)</w:t>
      </w:r>
    </w:p>
    <w:p w14:paraId="556ABD5C" w14:textId="77777777" w:rsidR="00DE55BC" w:rsidRPr="00F944E7" w:rsidRDefault="00DE55BC" w:rsidP="00336075">
      <w:pPr>
        <w:numPr>
          <w:ilvl w:val="0"/>
          <w:numId w:val="838"/>
        </w:numPr>
        <w:shd w:val="clear" w:color="auto" w:fill="FFFFFF"/>
        <w:ind w:left="1100" w:hanging="357"/>
        <w:jc w:val="both"/>
        <w:rPr>
          <w:rFonts w:ascii="Calibri" w:hAnsi="Calibri" w:cs="Calibri"/>
          <w:color w:val="222222"/>
        </w:rPr>
      </w:pPr>
      <w:r w:rsidRPr="00F944E7">
        <w:rPr>
          <w:rFonts w:ascii="Calibri" w:hAnsi="Calibri" w:cs="Calibri"/>
          <w:color w:val="222222"/>
        </w:rPr>
        <w:t>после согласования с заказчиком</w:t>
      </w:r>
    </w:p>
    <w:p w14:paraId="7AEF558D" w14:textId="77777777" w:rsidR="00DE55BC" w:rsidRPr="00F944E7" w:rsidRDefault="00DE55BC" w:rsidP="00336075">
      <w:pPr>
        <w:numPr>
          <w:ilvl w:val="0"/>
          <w:numId w:val="838"/>
        </w:numPr>
        <w:shd w:val="clear" w:color="auto" w:fill="FFFFFF"/>
        <w:ind w:left="1100" w:hanging="357"/>
        <w:jc w:val="both"/>
        <w:rPr>
          <w:rFonts w:ascii="Calibri" w:hAnsi="Calibri" w:cs="Calibri"/>
          <w:b/>
          <w:color w:val="222222"/>
        </w:rPr>
      </w:pPr>
      <w:r w:rsidRPr="00F944E7">
        <w:rPr>
          <w:rFonts w:ascii="Calibri" w:hAnsi="Calibri" w:cs="Calibri"/>
          <w:b/>
          <w:color w:val="222222"/>
        </w:rPr>
        <w:t>на любом этапе процесса оценки до составления отчета об оценке</w:t>
      </w:r>
    </w:p>
    <w:p w14:paraId="4AB1F370" w14:textId="77777777" w:rsidR="00DE55BC" w:rsidRPr="00F944E7" w:rsidRDefault="00DE55BC" w:rsidP="00336075">
      <w:pPr>
        <w:numPr>
          <w:ilvl w:val="0"/>
          <w:numId w:val="838"/>
        </w:numPr>
        <w:shd w:val="clear" w:color="auto" w:fill="FFFFFF"/>
        <w:ind w:left="1100" w:hanging="357"/>
        <w:jc w:val="both"/>
        <w:rPr>
          <w:rFonts w:ascii="Calibri" w:hAnsi="Calibri" w:cs="Calibri"/>
          <w:color w:val="222222"/>
        </w:rPr>
      </w:pPr>
      <w:r w:rsidRPr="00F944E7">
        <w:rPr>
          <w:rFonts w:ascii="Calibri" w:hAnsi="Calibri" w:cs="Calibri"/>
          <w:color w:val="222222"/>
        </w:rPr>
        <w:t>после согласования с юридическим лицом, с которым оценщик заключил трудовой договор</w:t>
      </w:r>
    </w:p>
    <w:p w14:paraId="27D4FB36" w14:textId="77777777" w:rsidR="00DE55BC" w:rsidRPr="00F944E7" w:rsidRDefault="00DE55BC" w:rsidP="00336075">
      <w:pPr>
        <w:numPr>
          <w:ilvl w:val="0"/>
          <w:numId w:val="838"/>
        </w:numPr>
        <w:shd w:val="clear" w:color="auto" w:fill="FFFFFF"/>
        <w:ind w:left="1100" w:hanging="357"/>
        <w:jc w:val="both"/>
        <w:rPr>
          <w:rFonts w:ascii="Calibri" w:hAnsi="Calibri" w:cs="Calibri"/>
          <w:color w:val="222222"/>
        </w:rPr>
      </w:pPr>
      <w:r w:rsidRPr="00F944E7">
        <w:rPr>
          <w:rFonts w:ascii="Calibri" w:hAnsi="Calibri" w:cs="Calibri"/>
          <w:color w:val="222222"/>
        </w:rPr>
        <w:t>после согласования с пользователями результата оценки и отчета об оценке</w:t>
      </w:r>
    </w:p>
    <w:p w14:paraId="53A20452" w14:textId="547C9C58" w:rsidR="00DE55BC" w:rsidRPr="00F944E7" w:rsidRDefault="00DE55BC" w:rsidP="00FC60E3">
      <w:pPr>
        <w:rPr>
          <w:rFonts w:asciiTheme="minorHAnsi" w:hAnsiTheme="minorHAnsi" w:cstheme="minorHAnsi"/>
          <w:bCs/>
        </w:rPr>
      </w:pPr>
    </w:p>
    <w:p w14:paraId="167DB67F" w14:textId="77777777" w:rsidR="00DE55BC" w:rsidRPr="00F944E7" w:rsidRDefault="00DE55BC" w:rsidP="003D324B">
      <w:pPr>
        <w:pStyle w:val="af2"/>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b/>
          <w:color w:val="222222"/>
        </w:rPr>
        <w:lastRenderedPageBreak/>
        <w:t>2.1.202.</w:t>
      </w:r>
      <w:r w:rsidRPr="00F944E7">
        <w:rPr>
          <w:rFonts w:asciiTheme="minorHAnsi" w:hAnsiTheme="minorHAnsi" w:cs="Arial"/>
          <w:color w:val="222222"/>
        </w:rPr>
        <w:t> До какого момента можно внести изменения в предпосылки стоимости в соответствии с федеральным стандартом оценки "Задание на оценку (ФСО IV)" (от 14.04.2022 №200)</w:t>
      </w:r>
    </w:p>
    <w:p w14:paraId="6FCEF5B5" w14:textId="77777777" w:rsidR="00DE55BC" w:rsidRPr="00F944E7" w:rsidRDefault="00DE55BC" w:rsidP="00336075">
      <w:pPr>
        <w:numPr>
          <w:ilvl w:val="0"/>
          <w:numId w:val="838"/>
        </w:numPr>
        <w:shd w:val="clear" w:color="auto" w:fill="FFFFFF"/>
        <w:ind w:left="1100" w:hanging="357"/>
        <w:jc w:val="both"/>
        <w:rPr>
          <w:rFonts w:ascii="Calibri" w:hAnsi="Calibri" w:cs="Calibri"/>
          <w:color w:val="222222"/>
        </w:rPr>
      </w:pPr>
      <w:r w:rsidRPr="00F944E7">
        <w:rPr>
          <w:rFonts w:ascii="Calibri" w:hAnsi="Calibri" w:cs="Calibri"/>
          <w:color w:val="222222"/>
        </w:rPr>
        <w:t>после согласования с юридическим лицом, с которым оценщик заключил трудовой договор</w:t>
      </w:r>
    </w:p>
    <w:p w14:paraId="71B51D35" w14:textId="77777777" w:rsidR="00DE55BC" w:rsidRPr="00F944E7" w:rsidRDefault="00DE55BC" w:rsidP="00336075">
      <w:pPr>
        <w:numPr>
          <w:ilvl w:val="0"/>
          <w:numId w:val="838"/>
        </w:numPr>
        <w:shd w:val="clear" w:color="auto" w:fill="FFFFFF"/>
        <w:ind w:left="1100" w:hanging="357"/>
        <w:jc w:val="both"/>
        <w:rPr>
          <w:rFonts w:ascii="Calibri" w:hAnsi="Calibri" w:cs="Calibri"/>
          <w:color w:val="222222"/>
        </w:rPr>
      </w:pPr>
      <w:r w:rsidRPr="00F944E7">
        <w:rPr>
          <w:rFonts w:ascii="Calibri" w:hAnsi="Calibri" w:cs="Calibri"/>
          <w:color w:val="222222"/>
        </w:rPr>
        <w:t>после идентификации объекта оценки</w:t>
      </w:r>
    </w:p>
    <w:p w14:paraId="4C2E6F37" w14:textId="77777777" w:rsidR="00DE55BC" w:rsidRPr="00F944E7" w:rsidRDefault="00DE55BC" w:rsidP="00336075">
      <w:pPr>
        <w:numPr>
          <w:ilvl w:val="0"/>
          <w:numId w:val="838"/>
        </w:numPr>
        <w:shd w:val="clear" w:color="auto" w:fill="FFFFFF"/>
        <w:ind w:left="1100" w:hanging="357"/>
        <w:jc w:val="both"/>
        <w:rPr>
          <w:rFonts w:ascii="Calibri" w:hAnsi="Calibri" w:cs="Calibri"/>
          <w:color w:val="222222"/>
        </w:rPr>
      </w:pPr>
      <w:r w:rsidRPr="00F944E7">
        <w:rPr>
          <w:rFonts w:ascii="Calibri" w:hAnsi="Calibri" w:cs="Calibri"/>
          <w:color w:val="222222"/>
        </w:rPr>
        <w:t>не меняются после составления задания на оценку</w:t>
      </w:r>
    </w:p>
    <w:p w14:paraId="2C6D7FA7" w14:textId="77777777" w:rsidR="00DE55BC" w:rsidRPr="00F944E7" w:rsidRDefault="00DE55BC" w:rsidP="00336075">
      <w:pPr>
        <w:numPr>
          <w:ilvl w:val="0"/>
          <w:numId w:val="838"/>
        </w:numPr>
        <w:shd w:val="clear" w:color="auto" w:fill="FFFFFF"/>
        <w:ind w:left="1100" w:hanging="357"/>
        <w:jc w:val="both"/>
        <w:rPr>
          <w:rFonts w:ascii="Calibri" w:hAnsi="Calibri" w:cs="Calibri"/>
          <w:b/>
          <w:color w:val="222222"/>
        </w:rPr>
      </w:pPr>
      <w:r w:rsidRPr="00F944E7">
        <w:rPr>
          <w:rFonts w:ascii="Calibri" w:hAnsi="Calibri" w:cs="Calibri"/>
          <w:b/>
          <w:color w:val="222222"/>
        </w:rPr>
        <w:t>в течение процесса оценки до составления отчета об оценке</w:t>
      </w:r>
    </w:p>
    <w:p w14:paraId="4B86B150" w14:textId="730C7E35" w:rsidR="00DE55BC" w:rsidRPr="00F944E7" w:rsidRDefault="00DE55BC" w:rsidP="00FC60E3">
      <w:pPr>
        <w:rPr>
          <w:rFonts w:asciiTheme="minorHAnsi" w:hAnsiTheme="minorHAnsi" w:cstheme="minorHAnsi"/>
          <w:bCs/>
        </w:rPr>
      </w:pPr>
    </w:p>
    <w:p w14:paraId="2E267194" w14:textId="77777777" w:rsidR="000B2AB3" w:rsidRPr="00F944E7" w:rsidRDefault="000B2AB3" w:rsidP="000B2AB3">
      <w:pPr>
        <w:pStyle w:val="af2"/>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b/>
          <w:color w:val="222222"/>
        </w:rPr>
        <w:t>2.1.203.</w:t>
      </w:r>
      <w:r w:rsidRPr="00F944E7">
        <w:rPr>
          <w:rFonts w:asciiTheme="minorHAnsi" w:hAnsiTheme="minorHAnsi" w:cs="Arial"/>
          <w:color w:val="222222"/>
        </w:rPr>
        <w:t> Что должен проанализировать оценщик прежде чем приступить к доходному подходу, согласно федеральному стандарту оценки "Подходы и методы оценки (ФСО V)" (от 14.04.2022 №200)?</w:t>
      </w:r>
    </w:p>
    <w:p w14:paraId="0D73F2D1" w14:textId="77777777" w:rsidR="003D324B" w:rsidRPr="00F944E7" w:rsidRDefault="000B2AB3" w:rsidP="003D324B">
      <w:pPr>
        <w:pStyle w:val="af2"/>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color w:val="222222"/>
        </w:rPr>
        <w:t>I. Проанализировать объекты-аналоги</w:t>
      </w:r>
    </w:p>
    <w:p w14:paraId="6F2CAD34" w14:textId="77777777" w:rsidR="003D324B" w:rsidRPr="00F944E7" w:rsidRDefault="000B2AB3" w:rsidP="003D324B">
      <w:pPr>
        <w:pStyle w:val="af2"/>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color w:val="222222"/>
        </w:rPr>
        <w:t>II. Проанализировать возможность получения в будущем дохода от объекта оценки</w:t>
      </w:r>
    </w:p>
    <w:p w14:paraId="19D0F92B" w14:textId="77777777" w:rsidR="003D324B" w:rsidRPr="00F944E7" w:rsidRDefault="000B2AB3" w:rsidP="003D324B">
      <w:pPr>
        <w:pStyle w:val="af2"/>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color w:val="222222"/>
        </w:rPr>
        <w:t>III. Возможность воспроизводства или замещения объекта оценки</w:t>
      </w:r>
    </w:p>
    <w:p w14:paraId="0056C43E" w14:textId="76BF0934" w:rsidR="000B2AB3" w:rsidRPr="00F944E7" w:rsidRDefault="000B2AB3" w:rsidP="003D324B">
      <w:pPr>
        <w:pStyle w:val="af2"/>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color w:val="222222"/>
        </w:rPr>
        <w:t>IV. Проанализировать степень неопределенности будущих доходов от объекта оценки</w:t>
      </w:r>
    </w:p>
    <w:p w14:paraId="1BB326D6" w14:textId="77777777" w:rsidR="000B2AB3" w:rsidRPr="00F944E7" w:rsidRDefault="000B2AB3" w:rsidP="00336075">
      <w:pPr>
        <w:numPr>
          <w:ilvl w:val="0"/>
          <w:numId w:val="838"/>
        </w:numPr>
        <w:shd w:val="clear" w:color="auto" w:fill="FFFFFF"/>
        <w:ind w:left="1100" w:hanging="357"/>
        <w:jc w:val="both"/>
        <w:rPr>
          <w:rFonts w:ascii="Calibri" w:hAnsi="Calibri" w:cs="Calibri"/>
          <w:color w:val="222222"/>
        </w:rPr>
      </w:pPr>
      <w:r w:rsidRPr="00F944E7">
        <w:rPr>
          <w:rFonts w:ascii="Calibri" w:hAnsi="Calibri" w:cs="Calibri"/>
          <w:color w:val="222222"/>
        </w:rPr>
        <w:t>I</w:t>
      </w:r>
    </w:p>
    <w:p w14:paraId="42E5AEF1" w14:textId="77777777" w:rsidR="000B2AB3" w:rsidRPr="00F944E7" w:rsidRDefault="000B2AB3" w:rsidP="00336075">
      <w:pPr>
        <w:numPr>
          <w:ilvl w:val="0"/>
          <w:numId w:val="838"/>
        </w:numPr>
        <w:shd w:val="clear" w:color="auto" w:fill="FFFFFF"/>
        <w:ind w:left="1100" w:hanging="357"/>
        <w:jc w:val="both"/>
        <w:rPr>
          <w:rFonts w:ascii="Calibri" w:hAnsi="Calibri" w:cs="Calibri"/>
          <w:color w:val="222222"/>
        </w:rPr>
      </w:pPr>
      <w:r w:rsidRPr="00F944E7">
        <w:rPr>
          <w:rFonts w:ascii="Calibri" w:hAnsi="Calibri" w:cs="Calibri"/>
          <w:color w:val="222222"/>
        </w:rPr>
        <w:t>I, II</w:t>
      </w:r>
    </w:p>
    <w:p w14:paraId="00753B8E" w14:textId="77777777" w:rsidR="000B2AB3" w:rsidRPr="00F944E7" w:rsidRDefault="000B2AB3" w:rsidP="00336075">
      <w:pPr>
        <w:numPr>
          <w:ilvl w:val="0"/>
          <w:numId w:val="838"/>
        </w:numPr>
        <w:shd w:val="clear" w:color="auto" w:fill="FFFFFF"/>
        <w:ind w:left="1100" w:hanging="357"/>
        <w:jc w:val="both"/>
        <w:rPr>
          <w:rFonts w:ascii="Calibri" w:hAnsi="Calibri" w:cs="Calibri"/>
          <w:b/>
          <w:color w:val="222222"/>
        </w:rPr>
      </w:pPr>
      <w:r w:rsidRPr="00F944E7">
        <w:rPr>
          <w:rFonts w:ascii="Calibri" w:hAnsi="Calibri" w:cs="Calibri"/>
          <w:b/>
          <w:color w:val="222222"/>
        </w:rPr>
        <w:t>II, IV</w:t>
      </w:r>
    </w:p>
    <w:p w14:paraId="2C7A6E8F" w14:textId="77777777" w:rsidR="000B2AB3" w:rsidRPr="00F944E7" w:rsidRDefault="000B2AB3" w:rsidP="00336075">
      <w:pPr>
        <w:numPr>
          <w:ilvl w:val="0"/>
          <w:numId w:val="838"/>
        </w:numPr>
        <w:shd w:val="clear" w:color="auto" w:fill="FFFFFF"/>
        <w:ind w:left="1100" w:hanging="357"/>
        <w:jc w:val="both"/>
        <w:rPr>
          <w:rFonts w:ascii="Calibri" w:hAnsi="Calibri" w:cs="Calibri"/>
          <w:color w:val="222222"/>
        </w:rPr>
      </w:pPr>
      <w:r w:rsidRPr="00F944E7">
        <w:rPr>
          <w:rFonts w:ascii="Calibri" w:hAnsi="Calibri" w:cs="Calibri"/>
          <w:color w:val="222222"/>
        </w:rPr>
        <w:t>I, II, IV</w:t>
      </w:r>
    </w:p>
    <w:p w14:paraId="6FF031B9" w14:textId="77777777" w:rsidR="000B2AB3" w:rsidRPr="00F944E7" w:rsidRDefault="000B2AB3" w:rsidP="00336075">
      <w:pPr>
        <w:numPr>
          <w:ilvl w:val="0"/>
          <w:numId w:val="838"/>
        </w:numPr>
        <w:shd w:val="clear" w:color="auto" w:fill="FFFFFF"/>
        <w:ind w:left="1100" w:hanging="357"/>
        <w:jc w:val="both"/>
        <w:rPr>
          <w:rFonts w:ascii="Calibri" w:hAnsi="Calibri" w:cs="Calibri"/>
          <w:color w:val="222222"/>
        </w:rPr>
      </w:pPr>
      <w:r w:rsidRPr="00F944E7">
        <w:rPr>
          <w:rFonts w:ascii="Calibri" w:hAnsi="Calibri" w:cs="Calibri"/>
          <w:color w:val="222222"/>
        </w:rPr>
        <w:t>все перечисленное</w:t>
      </w:r>
    </w:p>
    <w:p w14:paraId="4152B6C8" w14:textId="7F6835FC" w:rsidR="00DE55BC" w:rsidRPr="00F944E7" w:rsidRDefault="00DE55BC" w:rsidP="00FC60E3">
      <w:pPr>
        <w:rPr>
          <w:rFonts w:asciiTheme="minorHAnsi" w:hAnsiTheme="minorHAnsi" w:cstheme="minorHAnsi"/>
          <w:bCs/>
        </w:rPr>
      </w:pPr>
    </w:p>
    <w:p w14:paraId="387E9BD3" w14:textId="77777777" w:rsidR="000B2AB3" w:rsidRPr="00F944E7" w:rsidRDefault="000B2AB3" w:rsidP="000B2AB3">
      <w:pPr>
        <w:pStyle w:val="af2"/>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b/>
          <w:color w:val="222222"/>
        </w:rPr>
        <w:t>2.1.204.</w:t>
      </w:r>
      <w:r w:rsidRPr="00F944E7">
        <w:rPr>
          <w:rFonts w:asciiTheme="minorHAnsi" w:hAnsiTheme="minorHAnsi" w:cs="Arial"/>
          <w:color w:val="222222"/>
        </w:rPr>
        <w:t> Какой из приведенных ниже вариантов дает наибольшую значимость и наиболее приемлем для применения затратного подхода, согласно федеральному стандарту оценки "Подходы и методы оценки (ФСО V)" (от 14.04.2022 №200)?</w:t>
      </w:r>
    </w:p>
    <w:p w14:paraId="00818BBE" w14:textId="77777777" w:rsidR="000B2AB3" w:rsidRPr="00F944E7" w:rsidRDefault="000B2AB3" w:rsidP="000B2AB3">
      <w:pPr>
        <w:pStyle w:val="af2"/>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color w:val="222222"/>
        </w:rPr>
        <w:t>I. у участников рынка есть возможность создать объект без значительных юридических ограничений, настолько быстро, что участники рынка не захотят платить значительную премию за возможность немедленного использования оцениваемого актива при его покупке</w:t>
      </w:r>
    </w:p>
    <w:p w14:paraId="36CB8C21" w14:textId="53CB090E" w:rsidR="000B2AB3" w:rsidRPr="00F944E7" w:rsidRDefault="000B2AB3" w:rsidP="000B2AB3">
      <w:pPr>
        <w:pStyle w:val="af2"/>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color w:val="222222"/>
        </w:rPr>
        <w:t>II. получение дохода от использования объекта соответствует целям приобретения объекта участниками рынка, а неопределенность, связанная с суммами и сроками поступления будущих доходов от использования объекта – низкая</w:t>
      </w:r>
    </w:p>
    <w:p w14:paraId="4498519A" w14:textId="0AF861E3" w:rsidR="000B2AB3" w:rsidRPr="00F944E7" w:rsidRDefault="000B2AB3" w:rsidP="000B2AB3">
      <w:pPr>
        <w:pStyle w:val="af2"/>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color w:val="222222"/>
        </w:rPr>
        <w:t>III. на рынке осуществляется много сделок с аналогами, информация о них надежна, сделки с аналогами близки во времени от даты оценки и рыночные условия были в этом интервале времени стабильны</w:t>
      </w:r>
    </w:p>
    <w:p w14:paraId="401370BE" w14:textId="29CC9D25" w:rsidR="000B2AB3" w:rsidRPr="00F944E7" w:rsidRDefault="000B2AB3" w:rsidP="000B2AB3">
      <w:pPr>
        <w:pStyle w:val="af2"/>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color w:val="222222"/>
        </w:rPr>
        <w:t>IV. объект не генерирует непосредственно доход и является специализированным, то есть не продается на рынке отдельно от бизнеса или имущественного комплекса, для которого был создан</w:t>
      </w:r>
    </w:p>
    <w:p w14:paraId="44D8FE38" w14:textId="77777777" w:rsidR="000B2AB3" w:rsidRPr="00F944E7" w:rsidRDefault="000B2AB3" w:rsidP="00336075">
      <w:pPr>
        <w:numPr>
          <w:ilvl w:val="0"/>
          <w:numId w:val="838"/>
        </w:numPr>
        <w:shd w:val="clear" w:color="auto" w:fill="FFFFFF"/>
        <w:ind w:left="1100" w:hanging="357"/>
        <w:jc w:val="both"/>
        <w:rPr>
          <w:rFonts w:ascii="Calibri" w:hAnsi="Calibri" w:cs="Calibri"/>
          <w:color w:val="222222"/>
        </w:rPr>
      </w:pPr>
      <w:r w:rsidRPr="00F944E7">
        <w:rPr>
          <w:rFonts w:ascii="Calibri" w:hAnsi="Calibri" w:cs="Calibri"/>
          <w:color w:val="222222"/>
        </w:rPr>
        <w:t>I, III</w:t>
      </w:r>
    </w:p>
    <w:p w14:paraId="539D71F9" w14:textId="77777777" w:rsidR="000B2AB3" w:rsidRPr="00F944E7" w:rsidRDefault="000B2AB3" w:rsidP="00336075">
      <w:pPr>
        <w:numPr>
          <w:ilvl w:val="0"/>
          <w:numId w:val="838"/>
        </w:numPr>
        <w:shd w:val="clear" w:color="auto" w:fill="FFFFFF"/>
        <w:ind w:left="1100" w:hanging="357"/>
        <w:jc w:val="both"/>
        <w:rPr>
          <w:rFonts w:ascii="Calibri" w:hAnsi="Calibri" w:cs="Calibri"/>
          <w:b/>
          <w:color w:val="222222"/>
        </w:rPr>
      </w:pPr>
      <w:r w:rsidRPr="00F944E7">
        <w:rPr>
          <w:rFonts w:ascii="Calibri" w:hAnsi="Calibri" w:cs="Calibri"/>
          <w:b/>
          <w:color w:val="222222"/>
        </w:rPr>
        <w:t>I, IV</w:t>
      </w:r>
    </w:p>
    <w:p w14:paraId="5A2A502C" w14:textId="77777777" w:rsidR="000B2AB3" w:rsidRPr="00F944E7" w:rsidRDefault="000B2AB3" w:rsidP="00336075">
      <w:pPr>
        <w:numPr>
          <w:ilvl w:val="0"/>
          <w:numId w:val="838"/>
        </w:numPr>
        <w:shd w:val="clear" w:color="auto" w:fill="FFFFFF"/>
        <w:ind w:left="1100" w:hanging="357"/>
        <w:jc w:val="both"/>
        <w:rPr>
          <w:rFonts w:ascii="Calibri" w:hAnsi="Calibri" w:cs="Calibri"/>
          <w:color w:val="222222"/>
        </w:rPr>
      </w:pPr>
      <w:r w:rsidRPr="00F944E7">
        <w:rPr>
          <w:rFonts w:ascii="Calibri" w:hAnsi="Calibri" w:cs="Calibri"/>
          <w:color w:val="222222"/>
        </w:rPr>
        <w:t>II, IV</w:t>
      </w:r>
    </w:p>
    <w:p w14:paraId="24528559" w14:textId="77777777" w:rsidR="000B2AB3" w:rsidRPr="00F944E7" w:rsidRDefault="000B2AB3" w:rsidP="00336075">
      <w:pPr>
        <w:numPr>
          <w:ilvl w:val="0"/>
          <w:numId w:val="838"/>
        </w:numPr>
        <w:shd w:val="clear" w:color="auto" w:fill="FFFFFF"/>
        <w:ind w:left="1100" w:hanging="357"/>
        <w:jc w:val="both"/>
        <w:rPr>
          <w:rFonts w:ascii="Calibri" w:hAnsi="Calibri" w:cs="Calibri"/>
          <w:color w:val="222222"/>
        </w:rPr>
      </w:pPr>
      <w:r w:rsidRPr="00F944E7">
        <w:rPr>
          <w:rFonts w:ascii="Calibri" w:hAnsi="Calibri" w:cs="Calibri"/>
          <w:color w:val="222222"/>
        </w:rPr>
        <w:t>IV</w:t>
      </w:r>
    </w:p>
    <w:p w14:paraId="0CD26740" w14:textId="77777777" w:rsidR="000B2AB3" w:rsidRPr="00F944E7" w:rsidRDefault="000B2AB3" w:rsidP="00336075">
      <w:pPr>
        <w:numPr>
          <w:ilvl w:val="0"/>
          <w:numId w:val="838"/>
        </w:numPr>
        <w:shd w:val="clear" w:color="auto" w:fill="FFFFFF"/>
        <w:ind w:left="1100" w:hanging="357"/>
        <w:jc w:val="both"/>
        <w:rPr>
          <w:rFonts w:ascii="Calibri" w:hAnsi="Calibri" w:cs="Calibri"/>
          <w:color w:val="222222"/>
        </w:rPr>
      </w:pPr>
      <w:r w:rsidRPr="00F944E7">
        <w:rPr>
          <w:rFonts w:ascii="Calibri" w:hAnsi="Calibri" w:cs="Calibri"/>
          <w:color w:val="222222"/>
        </w:rPr>
        <w:t>все перечисленное</w:t>
      </w:r>
    </w:p>
    <w:p w14:paraId="4E91BCCA" w14:textId="2027136D" w:rsidR="00DE55BC" w:rsidRPr="00F944E7" w:rsidRDefault="00DE55BC" w:rsidP="00FC60E3">
      <w:pPr>
        <w:rPr>
          <w:rFonts w:asciiTheme="minorHAnsi" w:hAnsiTheme="minorHAnsi" w:cstheme="minorHAnsi"/>
          <w:bCs/>
        </w:rPr>
      </w:pPr>
    </w:p>
    <w:p w14:paraId="46A2FF3A" w14:textId="471ED820" w:rsidR="000B2AB3" w:rsidRPr="00F944E7" w:rsidRDefault="000B2AB3" w:rsidP="000B2AB3">
      <w:pPr>
        <w:pStyle w:val="af2"/>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b/>
          <w:color w:val="222222"/>
        </w:rPr>
        <w:t>2.1.205.</w:t>
      </w:r>
      <w:r w:rsidRPr="00F944E7">
        <w:rPr>
          <w:rFonts w:asciiTheme="minorHAnsi" w:hAnsiTheme="minorHAnsi" w:cs="Arial"/>
          <w:color w:val="222222"/>
        </w:rPr>
        <w:t> Согласно федеральному стандарту оценки "Подходы и методы оценки (ФСО V)" (от 14.04.2022 №200), какие подходы при проведении оценки должен использовать оценщик?</w:t>
      </w:r>
    </w:p>
    <w:p w14:paraId="76263D57" w14:textId="77777777" w:rsidR="000B2AB3" w:rsidRPr="00F944E7" w:rsidRDefault="000B2AB3" w:rsidP="00336075">
      <w:pPr>
        <w:numPr>
          <w:ilvl w:val="0"/>
          <w:numId w:val="838"/>
        </w:numPr>
        <w:shd w:val="clear" w:color="auto" w:fill="FFFFFF"/>
        <w:ind w:left="1100" w:hanging="357"/>
        <w:jc w:val="both"/>
        <w:rPr>
          <w:rFonts w:ascii="Calibri" w:hAnsi="Calibri" w:cs="Calibri"/>
          <w:color w:val="222222"/>
        </w:rPr>
      </w:pPr>
      <w:r w:rsidRPr="00F944E7">
        <w:rPr>
          <w:rFonts w:ascii="Calibri" w:hAnsi="Calibri" w:cs="Calibri"/>
          <w:color w:val="222222"/>
        </w:rPr>
        <w:t>Затратный, сравнительный, доходный</w:t>
      </w:r>
    </w:p>
    <w:p w14:paraId="340C3AAD" w14:textId="77777777" w:rsidR="000B2AB3" w:rsidRPr="00F944E7" w:rsidRDefault="000B2AB3" w:rsidP="00336075">
      <w:pPr>
        <w:numPr>
          <w:ilvl w:val="0"/>
          <w:numId w:val="838"/>
        </w:numPr>
        <w:shd w:val="clear" w:color="auto" w:fill="FFFFFF"/>
        <w:ind w:left="1100" w:hanging="357"/>
        <w:jc w:val="both"/>
        <w:rPr>
          <w:rFonts w:ascii="Calibri" w:hAnsi="Calibri" w:cs="Calibri"/>
          <w:b/>
          <w:color w:val="222222"/>
        </w:rPr>
      </w:pPr>
      <w:r w:rsidRPr="00F944E7">
        <w:rPr>
          <w:rFonts w:ascii="Calibri" w:hAnsi="Calibri" w:cs="Calibri"/>
          <w:b/>
          <w:color w:val="222222"/>
        </w:rPr>
        <w:lastRenderedPageBreak/>
        <w:t>Оценщик рассматривает возможность применения всех подходов к оценке, в том числе для подтверждения выводов, полученных при применении других подходов</w:t>
      </w:r>
    </w:p>
    <w:p w14:paraId="5433D34A" w14:textId="77777777" w:rsidR="000B2AB3" w:rsidRPr="00F944E7" w:rsidRDefault="000B2AB3" w:rsidP="00336075">
      <w:pPr>
        <w:numPr>
          <w:ilvl w:val="0"/>
          <w:numId w:val="838"/>
        </w:numPr>
        <w:shd w:val="clear" w:color="auto" w:fill="FFFFFF"/>
        <w:ind w:left="1100" w:hanging="357"/>
        <w:jc w:val="both"/>
        <w:rPr>
          <w:rFonts w:ascii="Calibri" w:hAnsi="Calibri" w:cs="Calibri"/>
          <w:color w:val="222222"/>
        </w:rPr>
      </w:pPr>
      <w:r w:rsidRPr="00F944E7">
        <w:rPr>
          <w:rFonts w:ascii="Calibri" w:hAnsi="Calibri" w:cs="Calibri"/>
          <w:color w:val="222222"/>
        </w:rPr>
        <w:t>Оценщик может использовать один подход, если его применение приводит к наиболее достоверному результату оценки, с учётом доступной информации, допущений и ограничений проводимой оценки</w:t>
      </w:r>
    </w:p>
    <w:p w14:paraId="081567D1" w14:textId="77777777" w:rsidR="0065404A" w:rsidRPr="00F944E7" w:rsidRDefault="0065404A" w:rsidP="0065404A">
      <w:pPr>
        <w:pStyle w:val="af2"/>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b/>
          <w:color w:val="222222"/>
        </w:rPr>
        <w:t>2.1.206.</w:t>
      </w:r>
      <w:r w:rsidRPr="00F944E7">
        <w:rPr>
          <w:rFonts w:asciiTheme="minorHAnsi" w:hAnsiTheme="minorHAnsi" w:cs="Arial"/>
          <w:color w:val="222222"/>
        </w:rPr>
        <w:t xml:space="preserve"> Выбрать верное положение относительно предпосылок стоимости согласно федеральному стандарту оценки "Виды стоимости (ФСО II)" (от 14.04.2022 №200): </w:t>
      </w:r>
    </w:p>
    <w:p w14:paraId="383C8036" w14:textId="77777777" w:rsidR="0065404A" w:rsidRPr="00F944E7" w:rsidRDefault="0065404A" w:rsidP="00336075">
      <w:pPr>
        <w:pStyle w:val="af2"/>
        <w:numPr>
          <w:ilvl w:val="0"/>
          <w:numId w:val="890"/>
        </w:numPr>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color w:val="222222"/>
        </w:rPr>
        <w:t xml:space="preserve">предпосылки стоимости не могут отличаться от обстоятельств фактической сделки </w:t>
      </w:r>
    </w:p>
    <w:p w14:paraId="040F75CE" w14:textId="77777777" w:rsidR="0065404A" w:rsidRPr="00F944E7" w:rsidRDefault="0065404A" w:rsidP="00336075">
      <w:pPr>
        <w:pStyle w:val="af2"/>
        <w:numPr>
          <w:ilvl w:val="0"/>
          <w:numId w:val="890"/>
        </w:numPr>
        <w:shd w:val="clear" w:color="auto" w:fill="FFFFFF"/>
        <w:spacing w:before="0" w:beforeAutospacing="0" w:after="0" w:afterAutospacing="0"/>
        <w:jc w:val="both"/>
        <w:rPr>
          <w:rFonts w:asciiTheme="minorHAnsi" w:hAnsiTheme="minorHAnsi" w:cs="Arial"/>
          <w:b/>
          <w:color w:val="222222"/>
        </w:rPr>
      </w:pPr>
      <w:r w:rsidRPr="00F944E7">
        <w:rPr>
          <w:rFonts w:asciiTheme="minorHAnsi" w:hAnsiTheme="minorHAnsi" w:cs="Arial"/>
          <w:b/>
          <w:color w:val="222222"/>
        </w:rPr>
        <w:t>предпосылкой стоимости может быть гипотетическая сделка, в том числе тогда, когда цель оценки не связана со сделкой</w:t>
      </w:r>
    </w:p>
    <w:p w14:paraId="60271FAC" w14:textId="77777777" w:rsidR="0065404A" w:rsidRPr="00F944E7" w:rsidRDefault="0065404A" w:rsidP="00336075">
      <w:pPr>
        <w:pStyle w:val="af2"/>
        <w:numPr>
          <w:ilvl w:val="0"/>
          <w:numId w:val="890"/>
        </w:numPr>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color w:val="222222"/>
        </w:rPr>
        <w:t>предпосылки стоимости не могут отличаться от фактического использования объекта</w:t>
      </w:r>
    </w:p>
    <w:p w14:paraId="57F70065" w14:textId="77777777" w:rsidR="0065404A" w:rsidRPr="00F944E7" w:rsidRDefault="0065404A" w:rsidP="00336075">
      <w:pPr>
        <w:pStyle w:val="af2"/>
        <w:numPr>
          <w:ilvl w:val="0"/>
          <w:numId w:val="890"/>
        </w:numPr>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color w:val="222222"/>
        </w:rPr>
        <w:t>верно всё перечисленное</w:t>
      </w:r>
    </w:p>
    <w:p w14:paraId="27769E27" w14:textId="77777777" w:rsidR="0065404A" w:rsidRPr="00F944E7" w:rsidRDefault="0065404A" w:rsidP="0065404A">
      <w:pPr>
        <w:pStyle w:val="af2"/>
        <w:shd w:val="clear" w:color="auto" w:fill="FFFFFF"/>
        <w:spacing w:before="0" w:beforeAutospacing="0" w:after="0" w:afterAutospacing="0"/>
        <w:ind w:left="720"/>
        <w:jc w:val="both"/>
        <w:rPr>
          <w:rFonts w:asciiTheme="minorHAnsi" w:hAnsiTheme="minorHAnsi" w:cs="Arial"/>
          <w:color w:val="222222"/>
        </w:rPr>
      </w:pPr>
    </w:p>
    <w:p w14:paraId="5A6D72D5" w14:textId="77777777" w:rsidR="0065404A" w:rsidRPr="00F944E7" w:rsidRDefault="0065404A" w:rsidP="0065404A">
      <w:pPr>
        <w:pStyle w:val="af2"/>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b/>
          <w:color w:val="222222"/>
        </w:rPr>
        <w:t>2.1.207.</w:t>
      </w:r>
      <w:r w:rsidRPr="00F944E7">
        <w:rPr>
          <w:rFonts w:asciiTheme="minorHAnsi" w:hAnsiTheme="minorHAnsi" w:cs="Arial"/>
          <w:color w:val="222222"/>
        </w:rPr>
        <w:t> Могут ли в соответствии с федеральным стандартом оценки "Процесс оценки (ФСО III)" (от 14.04.2022 №200) вноситься изменения в допущения в течение процесса оценки до составления отчета об оценке?</w:t>
      </w:r>
    </w:p>
    <w:p w14:paraId="33DB3058" w14:textId="77777777" w:rsidR="0065404A" w:rsidRPr="00F944E7" w:rsidRDefault="0065404A" w:rsidP="00336075">
      <w:pPr>
        <w:pStyle w:val="af2"/>
        <w:numPr>
          <w:ilvl w:val="0"/>
          <w:numId w:val="891"/>
        </w:numPr>
        <w:shd w:val="clear" w:color="auto" w:fill="FFFFFF"/>
        <w:spacing w:before="0" w:beforeAutospacing="0" w:after="0" w:afterAutospacing="0"/>
        <w:jc w:val="both"/>
        <w:rPr>
          <w:rFonts w:asciiTheme="minorHAnsi" w:hAnsiTheme="minorHAnsi" w:cs="Arial"/>
          <w:b/>
          <w:color w:val="222222"/>
        </w:rPr>
      </w:pPr>
      <w:r w:rsidRPr="00F944E7">
        <w:rPr>
          <w:rFonts w:asciiTheme="minorHAnsi" w:hAnsiTheme="minorHAnsi" w:cs="Arial"/>
          <w:b/>
          <w:color w:val="222222"/>
        </w:rPr>
        <w:t>могут</w:t>
      </w:r>
    </w:p>
    <w:p w14:paraId="7ADA6713" w14:textId="77777777" w:rsidR="0065404A" w:rsidRPr="00F944E7" w:rsidRDefault="0065404A" w:rsidP="00336075">
      <w:pPr>
        <w:pStyle w:val="af2"/>
        <w:numPr>
          <w:ilvl w:val="0"/>
          <w:numId w:val="891"/>
        </w:numPr>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color w:val="222222"/>
        </w:rPr>
        <w:t>не могут</w:t>
      </w:r>
    </w:p>
    <w:p w14:paraId="27B12C34" w14:textId="77777777" w:rsidR="0065404A" w:rsidRPr="00F944E7" w:rsidRDefault="0065404A" w:rsidP="00336075">
      <w:pPr>
        <w:pStyle w:val="af2"/>
        <w:numPr>
          <w:ilvl w:val="0"/>
          <w:numId w:val="891"/>
        </w:numPr>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color w:val="222222"/>
        </w:rPr>
        <w:t>не могут, если в задании не указано иное</w:t>
      </w:r>
    </w:p>
    <w:p w14:paraId="52F99ABC" w14:textId="77777777" w:rsidR="0065404A" w:rsidRPr="00F944E7" w:rsidRDefault="0065404A" w:rsidP="00336075">
      <w:pPr>
        <w:pStyle w:val="af2"/>
        <w:numPr>
          <w:ilvl w:val="0"/>
          <w:numId w:val="891"/>
        </w:numPr>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color w:val="222222"/>
        </w:rPr>
        <w:t>могут, если иное не предусмотрено договором на оценку</w:t>
      </w:r>
    </w:p>
    <w:p w14:paraId="13B14B14" w14:textId="651464D7" w:rsidR="0065404A" w:rsidRPr="00F944E7" w:rsidRDefault="0065404A" w:rsidP="0065404A">
      <w:pPr>
        <w:pStyle w:val="af2"/>
        <w:shd w:val="clear" w:color="auto" w:fill="FFFFFF"/>
        <w:spacing w:before="0" w:beforeAutospacing="0" w:after="0" w:afterAutospacing="0"/>
        <w:jc w:val="both"/>
        <w:rPr>
          <w:rFonts w:asciiTheme="minorHAnsi" w:hAnsiTheme="minorHAnsi" w:cs="Arial"/>
          <w:color w:val="222222"/>
        </w:rPr>
      </w:pPr>
    </w:p>
    <w:p w14:paraId="031CCA82" w14:textId="30D86D93" w:rsidR="0065404A" w:rsidRPr="00F944E7" w:rsidRDefault="0065404A" w:rsidP="0065404A">
      <w:pPr>
        <w:pStyle w:val="af2"/>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b/>
          <w:color w:val="222222"/>
        </w:rPr>
        <w:t>2.1.208.</w:t>
      </w:r>
      <w:r w:rsidRPr="00F944E7">
        <w:rPr>
          <w:rFonts w:asciiTheme="minorHAnsi" w:hAnsiTheme="minorHAnsi" w:cs="Arial"/>
          <w:color w:val="222222"/>
        </w:rPr>
        <w:t> Согласно федеральному стандарту оценки "Задание на оценку (ФСО IV)" (от 14.04.2022 №200) цель оценки:</w:t>
      </w:r>
    </w:p>
    <w:p w14:paraId="02919580" w14:textId="77777777" w:rsidR="0065404A" w:rsidRPr="00F944E7" w:rsidRDefault="0065404A" w:rsidP="00336075">
      <w:pPr>
        <w:pStyle w:val="af2"/>
        <w:numPr>
          <w:ilvl w:val="0"/>
          <w:numId w:val="892"/>
        </w:numPr>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color w:val="222222"/>
        </w:rPr>
        <w:t>всегда должна сопровождаться указанием ссылок на конкретные положения нормативных правовых актов Российской Федерации, в связи с которыми возникла необходимость проведения оценки</w:t>
      </w:r>
    </w:p>
    <w:p w14:paraId="262112CA" w14:textId="77777777" w:rsidR="0065404A" w:rsidRPr="00F944E7" w:rsidRDefault="0065404A" w:rsidP="00336075">
      <w:pPr>
        <w:pStyle w:val="af2"/>
        <w:numPr>
          <w:ilvl w:val="0"/>
          <w:numId w:val="892"/>
        </w:numPr>
        <w:shd w:val="clear" w:color="auto" w:fill="FFFFFF"/>
        <w:spacing w:before="0" w:beforeAutospacing="0" w:after="0" w:afterAutospacing="0"/>
        <w:jc w:val="both"/>
        <w:rPr>
          <w:rFonts w:asciiTheme="minorHAnsi" w:hAnsiTheme="minorHAnsi" w:cs="Arial"/>
          <w:b/>
          <w:color w:val="222222"/>
        </w:rPr>
      </w:pPr>
      <w:r w:rsidRPr="00F944E7">
        <w:rPr>
          <w:rFonts w:asciiTheme="minorHAnsi" w:hAnsiTheme="minorHAnsi" w:cs="Arial"/>
          <w:b/>
          <w:color w:val="222222"/>
        </w:rPr>
        <w:t>должна быть установлена однозначно для определения предпосылок стоимости</w:t>
      </w:r>
    </w:p>
    <w:p w14:paraId="5DDA9E34" w14:textId="77777777" w:rsidR="0065404A" w:rsidRPr="00F944E7" w:rsidRDefault="0065404A" w:rsidP="00336075">
      <w:pPr>
        <w:pStyle w:val="af2"/>
        <w:numPr>
          <w:ilvl w:val="0"/>
          <w:numId w:val="892"/>
        </w:numPr>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color w:val="222222"/>
        </w:rPr>
        <w:t>зависит от предпосылок стоимости</w:t>
      </w:r>
    </w:p>
    <w:p w14:paraId="26F40663" w14:textId="77777777" w:rsidR="0065404A" w:rsidRPr="00F944E7" w:rsidRDefault="0065404A" w:rsidP="00336075">
      <w:pPr>
        <w:pStyle w:val="af2"/>
        <w:numPr>
          <w:ilvl w:val="0"/>
          <w:numId w:val="892"/>
        </w:numPr>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color w:val="222222"/>
        </w:rPr>
        <w:t>определяется допущениями оценки</w:t>
      </w:r>
    </w:p>
    <w:p w14:paraId="654DE441" w14:textId="77777777" w:rsidR="00192E05" w:rsidRPr="00F944E7" w:rsidRDefault="00192E05" w:rsidP="00192E05">
      <w:pPr>
        <w:pStyle w:val="af2"/>
        <w:shd w:val="clear" w:color="auto" w:fill="FFFFFF"/>
        <w:spacing w:before="0" w:beforeAutospacing="0" w:after="0" w:afterAutospacing="0"/>
        <w:jc w:val="both"/>
        <w:rPr>
          <w:rFonts w:asciiTheme="minorHAnsi" w:hAnsiTheme="minorHAnsi" w:cs="Arial"/>
          <w:b/>
          <w:color w:val="222222"/>
        </w:rPr>
      </w:pPr>
    </w:p>
    <w:p w14:paraId="7C2A9C7E" w14:textId="5707B2C8" w:rsidR="00192E05" w:rsidRPr="00F944E7" w:rsidRDefault="00192E05" w:rsidP="00192E05">
      <w:pPr>
        <w:pStyle w:val="af2"/>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b/>
          <w:color w:val="222222"/>
        </w:rPr>
        <w:t>2.1.209.</w:t>
      </w:r>
      <w:r w:rsidRPr="00F944E7">
        <w:rPr>
          <w:rFonts w:asciiTheme="minorHAnsi" w:hAnsiTheme="minorHAnsi" w:cs="Arial"/>
          <w:color w:val="222222"/>
        </w:rPr>
        <w:t> Каким принципом в соответствии с федеральным стандартом оценки "Подходы и методы оценки (ФСО V)" (от 14.04.2022 №200), руководствуется оценщик при применении сравнительного подхода?</w:t>
      </w:r>
    </w:p>
    <w:p w14:paraId="4F19AA29" w14:textId="77777777" w:rsidR="00192E05" w:rsidRPr="00F944E7" w:rsidRDefault="00192E05" w:rsidP="00336075">
      <w:pPr>
        <w:pStyle w:val="af2"/>
        <w:numPr>
          <w:ilvl w:val="0"/>
          <w:numId w:val="925"/>
        </w:numPr>
        <w:spacing w:before="0" w:beforeAutospacing="0" w:after="0"/>
        <w:jc w:val="both"/>
        <w:rPr>
          <w:rFonts w:asciiTheme="minorHAnsi" w:hAnsiTheme="minorHAnsi" w:cs="Arial"/>
          <w:color w:val="222222"/>
        </w:rPr>
      </w:pPr>
      <w:r w:rsidRPr="00F944E7">
        <w:rPr>
          <w:rFonts w:asciiTheme="minorHAnsi" w:hAnsiTheme="minorHAnsi" w:cs="Arial"/>
          <w:color w:val="222222"/>
        </w:rPr>
        <w:t>ожидания выгод</w:t>
      </w:r>
    </w:p>
    <w:p w14:paraId="26A1C54E" w14:textId="77777777" w:rsidR="00192E05" w:rsidRPr="00F944E7" w:rsidRDefault="00192E05" w:rsidP="00336075">
      <w:pPr>
        <w:pStyle w:val="af2"/>
        <w:numPr>
          <w:ilvl w:val="0"/>
          <w:numId w:val="925"/>
        </w:numPr>
        <w:spacing w:before="0" w:beforeAutospacing="0" w:after="0"/>
        <w:jc w:val="both"/>
        <w:rPr>
          <w:rFonts w:asciiTheme="minorHAnsi" w:hAnsiTheme="minorHAnsi" w:cs="Arial"/>
          <w:color w:val="222222"/>
        </w:rPr>
      </w:pPr>
      <w:r w:rsidRPr="00F944E7">
        <w:rPr>
          <w:rFonts w:asciiTheme="minorHAnsi" w:hAnsiTheme="minorHAnsi" w:cs="Arial"/>
          <w:color w:val="222222"/>
        </w:rPr>
        <w:t>замещения</w:t>
      </w:r>
    </w:p>
    <w:p w14:paraId="54C28B7D" w14:textId="4FC77C2A" w:rsidR="0065404A" w:rsidRPr="00F944E7" w:rsidRDefault="00192E05" w:rsidP="00336075">
      <w:pPr>
        <w:pStyle w:val="af2"/>
        <w:numPr>
          <w:ilvl w:val="0"/>
          <w:numId w:val="925"/>
        </w:numPr>
        <w:spacing w:before="0" w:beforeAutospacing="0" w:after="0"/>
        <w:jc w:val="both"/>
        <w:rPr>
          <w:rFonts w:asciiTheme="minorHAnsi" w:hAnsiTheme="minorHAnsi" w:cs="Arial"/>
          <w:b/>
          <w:color w:val="222222"/>
        </w:rPr>
      </w:pPr>
      <w:r w:rsidRPr="00F944E7">
        <w:rPr>
          <w:rFonts w:asciiTheme="minorHAnsi" w:hAnsiTheme="minorHAnsi" w:cs="Arial"/>
          <w:b/>
          <w:color w:val="222222"/>
        </w:rPr>
        <w:t>замещения и рыночного равновесия</w:t>
      </w:r>
    </w:p>
    <w:p w14:paraId="03FFB3FB" w14:textId="244B81DD" w:rsidR="00192E05" w:rsidRPr="00F944E7" w:rsidRDefault="00192E05" w:rsidP="00460511">
      <w:pPr>
        <w:pStyle w:val="af2"/>
        <w:spacing w:before="0" w:beforeAutospacing="0" w:after="0" w:afterAutospacing="0"/>
        <w:rPr>
          <w:rFonts w:ascii="Calibri" w:hAnsi="Calibri" w:cs="Calibri"/>
          <w:color w:val="222222"/>
        </w:rPr>
      </w:pPr>
      <w:r w:rsidRPr="00F944E7">
        <w:rPr>
          <w:rFonts w:ascii="Calibri" w:hAnsi="Calibri" w:cs="Calibri"/>
          <w:b/>
          <w:color w:val="222222"/>
        </w:rPr>
        <w:t>2.1.210.</w:t>
      </w:r>
      <w:r w:rsidRPr="00F944E7">
        <w:rPr>
          <w:rFonts w:ascii="Calibri" w:hAnsi="Calibri" w:cs="Calibri"/>
          <w:color w:val="222222"/>
        </w:rPr>
        <w:t> Каким принципом в соответствии с федеральным стандартом оценки "Подходы и методы оценки (ФСО V)" (от 14.04.2022 №200), руководствуется оценщик при применении доходного подхода?</w:t>
      </w:r>
    </w:p>
    <w:p w14:paraId="03A859C3" w14:textId="77777777" w:rsidR="00192E05" w:rsidRPr="00F944E7" w:rsidRDefault="00192E05" w:rsidP="00336075">
      <w:pPr>
        <w:pStyle w:val="af2"/>
        <w:numPr>
          <w:ilvl w:val="0"/>
          <w:numId w:val="925"/>
        </w:numPr>
        <w:shd w:val="clear" w:color="auto" w:fill="FFFFFF"/>
        <w:spacing w:before="0" w:beforeAutospacing="0" w:after="0" w:afterAutospacing="0"/>
        <w:rPr>
          <w:rFonts w:ascii="Calibri" w:hAnsi="Calibri" w:cs="Calibri"/>
          <w:b/>
          <w:color w:val="222222"/>
        </w:rPr>
      </w:pPr>
      <w:r w:rsidRPr="00F944E7">
        <w:rPr>
          <w:rFonts w:ascii="Calibri" w:hAnsi="Calibri" w:cs="Calibri"/>
          <w:b/>
          <w:color w:val="222222"/>
        </w:rPr>
        <w:t>ожидания выгод</w:t>
      </w:r>
    </w:p>
    <w:p w14:paraId="6C883C71" w14:textId="77777777" w:rsidR="00192E05" w:rsidRPr="00F944E7" w:rsidRDefault="00192E05" w:rsidP="00336075">
      <w:pPr>
        <w:pStyle w:val="af2"/>
        <w:numPr>
          <w:ilvl w:val="0"/>
          <w:numId w:val="925"/>
        </w:numPr>
        <w:shd w:val="clear" w:color="auto" w:fill="FFFFFF"/>
        <w:spacing w:after="0" w:afterAutospacing="0"/>
        <w:rPr>
          <w:rFonts w:ascii="Calibri" w:hAnsi="Calibri" w:cs="Calibri"/>
          <w:color w:val="222222"/>
        </w:rPr>
      </w:pPr>
      <w:r w:rsidRPr="00F944E7">
        <w:rPr>
          <w:rFonts w:ascii="Calibri" w:hAnsi="Calibri" w:cs="Calibri"/>
          <w:color w:val="222222"/>
        </w:rPr>
        <w:t>замещения</w:t>
      </w:r>
    </w:p>
    <w:p w14:paraId="4183BA81" w14:textId="77777777" w:rsidR="00192E05" w:rsidRPr="00F944E7" w:rsidRDefault="00192E05" w:rsidP="00336075">
      <w:pPr>
        <w:pStyle w:val="af2"/>
        <w:numPr>
          <w:ilvl w:val="0"/>
          <w:numId w:val="925"/>
        </w:numPr>
        <w:shd w:val="clear" w:color="auto" w:fill="FFFFFF"/>
        <w:spacing w:after="0" w:afterAutospacing="0"/>
        <w:rPr>
          <w:rFonts w:ascii="Calibri" w:hAnsi="Calibri" w:cs="Calibri"/>
          <w:color w:val="222222"/>
        </w:rPr>
      </w:pPr>
      <w:r w:rsidRPr="00F944E7">
        <w:rPr>
          <w:rFonts w:ascii="Calibri" w:hAnsi="Calibri" w:cs="Calibri"/>
          <w:color w:val="222222"/>
        </w:rPr>
        <w:t>замещения и рыночного равновесия</w:t>
      </w:r>
    </w:p>
    <w:p w14:paraId="26E68582" w14:textId="77777777" w:rsidR="00460511" w:rsidRPr="00F944E7" w:rsidRDefault="00460511" w:rsidP="00460511">
      <w:pPr>
        <w:pStyle w:val="af2"/>
        <w:spacing w:before="0" w:beforeAutospacing="0" w:after="0" w:afterAutospacing="0"/>
        <w:rPr>
          <w:rFonts w:ascii="Calibri" w:hAnsi="Calibri" w:cs="Calibri"/>
          <w:b/>
          <w:color w:val="222222"/>
        </w:rPr>
      </w:pPr>
    </w:p>
    <w:p w14:paraId="3BA4467C" w14:textId="2B3838C4" w:rsidR="00192E05" w:rsidRPr="00F944E7" w:rsidRDefault="00192E05" w:rsidP="00460511">
      <w:pPr>
        <w:pStyle w:val="af2"/>
        <w:spacing w:before="0" w:beforeAutospacing="0" w:after="0" w:afterAutospacing="0"/>
        <w:rPr>
          <w:rFonts w:ascii="Calibri" w:hAnsi="Calibri" w:cs="Calibri"/>
          <w:color w:val="222222"/>
        </w:rPr>
      </w:pPr>
      <w:r w:rsidRPr="00F944E7">
        <w:rPr>
          <w:rFonts w:ascii="Calibri" w:hAnsi="Calibri" w:cs="Calibri"/>
          <w:b/>
          <w:color w:val="222222"/>
        </w:rPr>
        <w:t>2.1.211.</w:t>
      </w:r>
      <w:r w:rsidRPr="00F944E7">
        <w:rPr>
          <w:rFonts w:ascii="Calibri" w:hAnsi="Calibri" w:cs="Calibri"/>
          <w:color w:val="222222"/>
        </w:rPr>
        <w:t> Укажите верное определение физического износа в соответствии с федеральным стандартом оценки «Подходы и методы оценки (ФСО V)» (от 14.04.2022 №200):</w:t>
      </w:r>
    </w:p>
    <w:p w14:paraId="05ACA2E1" w14:textId="77777777" w:rsidR="00192E05" w:rsidRPr="00F944E7" w:rsidRDefault="00192E05" w:rsidP="00336075">
      <w:pPr>
        <w:pStyle w:val="af2"/>
        <w:numPr>
          <w:ilvl w:val="0"/>
          <w:numId w:val="926"/>
        </w:numPr>
        <w:spacing w:before="0" w:beforeAutospacing="0" w:after="0" w:afterAutospacing="0"/>
        <w:jc w:val="both"/>
        <w:rPr>
          <w:rFonts w:ascii="Calibri" w:hAnsi="Calibri" w:cs="Calibri"/>
          <w:b/>
          <w:color w:val="222222"/>
        </w:rPr>
      </w:pPr>
      <w:r w:rsidRPr="00F944E7">
        <w:rPr>
          <w:rFonts w:ascii="Calibri" w:hAnsi="Calibri" w:cs="Calibri"/>
          <w:b/>
          <w:color w:val="222222"/>
        </w:rPr>
        <w:lastRenderedPageBreak/>
        <w:t>износ, который представляет собой снижение стоимости объекта в результате ухудшения физического состояния и (или) утраты физических свойств из-за естественного физического старения и (или) в процессе использования (эксплуатации)</w:t>
      </w:r>
    </w:p>
    <w:p w14:paraId="4AF15147" w14:textId="77777777" w:rsidR="00192E05" w:rsidRPr="00F944E7" w:rsidRDefault="00192E05" w:rsidP="00336075">
      <w:pPr>
        <w:pStyle w:val="af2"/>
        <w:numPr>
          <w:ilvl w:val="0"/>
          <w:numId w:val="926"/>
        </w:numPr>
        <w:spacing w:after="0"/>
        <w:jc w:val="both"/>
        <w:rPr>
          <w:rFonts w:ascii="Calibri" w:hAnsi="Calibri" w:cs="Calibri"/>
          <w:color w:val="222222"/>
        </w:rPr>
      </w:pPr>
      <w:r w:rsidRPr="00F944E7">
        <w:rPr>
          <w:rFonts w:ascii="Calibri" w:hAnsi="Calibri" w:cs="Calibri"/>
          <w:color w:val="222222"/>
        </w:rPr>
        <w:t>устаревание (износ), которое представляет собой снижение стоимости объекта в связи с его несоответствием современным аналогам и (или) снижением технико-экономической эффективности его использования (эксплуатации): более низкая производительность, худшие параметры продукции и (или) технологического процесса, устаревание дизайна, более высокий уровень эксплуатационных расходов и другие факторы</w:t>
      </w:r>
    </w:p>
    <w:p w14:paraId="26C7EBD5" w14:textId="77777777" w:rsidR="00192E05" w:rsidRPr="00F944E7" w:rsidRDefault="00192E05" w:rsidP="00336075">
      <w:pPr>
        <w:pStyle w:val="af2"/>
        <w:numPr>
          <w:ilvl w:val="0"/>
          <w:numId w:val="926"/>
        </w:numPr>
        <w:spacing w:after="0"/>
        <w:jc w:val="both"/>
        <w:rPr>
          <w:rFonts w:ascii="Calibri" w:hAnsi="Calibri" w:cs="Calibri"/>
          <w:color w:val="222222"/>
        </w:rPr>
      </w:pPr>
      <w:r w:rsidRPr="00F944E7">
        <w:rPr>
          <w:rFonts w:ascii="Calibri" w:hAnsi="Calibri" w:cs="Calibri"/>
          <w:color w:val="222222"/>
        </w:rPr>
        <w:t>обесценение, которое представляет собой снижение стоимости объекта, вызванное факторами, внешними по отношению к объекту, экономическими и (или) локальными факторами, в частности: избыток предложения подобных объектов на рынке, снижение спроса на производимую с использованием объекта продукцию, рост издержек производства, неблагоприятное влияние изменений факторов, характеризующих окружение объекта недвижимости. Действие данного вида обесценения может быть временным или постоянным</w:t>
      </w:r>
    </w:p>
    <w:p w14:paraId="18429418" w14:textId="3769F022" w:rsidR="00192E05" w:rsidRPr="00F944E7" w:rsidRDefault="00192E05" w:rsidP="00460511">
      <w:pPr>
        <w:pStyle w:val="af2"/>
        <w:spacing w:before="0" w:beforeAutospacing="0" w:after="0" w:afterAutospacing="0"/>
        <w:rPr>
          <w:rFonts w:ascii="Calibri" w:hAnsi="Calibri" w:cs="Calibri"/>
          <w:color w:val="222222"/>
        </w:rPr>
      </w:pPr>
      <w:r w:rsidRPr="00F944E7">
        <w:rPr>
          <w:rFonts w:ascii="Calibri" w:hAnsi="Calibri" w:cs="Calibri"/>
          <w:b/>
          <w:color w:val="222222"/>
        </w:rPr>
        <w:t>2.1.212.</w:t>
      </w:r>
      <w:r w:rsidRPr="00F944E7">
        <w:rPr>
          <w:rFonts w:ascii="Calibri" w:hAnsi="Calibri" w:cs="Calibri"/>
          <w:color w:val="222222"/>
        </w:rPr>
        <w:t> Каким образом Заказчик предоставляет информацию для оценки:</w:t>
      </w:r>
    </w:p>
    <w:p w14:paraId="102C5F15" w14:textId="77777777" w:rsidR="00192E05" w:rsidRPr="00F944E7" w:rsidRDefault="00192E05" w:rsidP="00460511">
      <w:pPr>
        <w:pStyle w:val="af2"/>
        <w:spacing w:before="0" w:beforeAutospacing="0" w:after="0" w:afterAutospacing="0"/>
        <w:jc w:val="both"/>
        <w:rPr>
          <w:rFonts w:ascii="Calibri" w:hAnsi="Calibri" w:cs="Calibri"/>
          <w:color w:val="222222"/>
        </w:rPr>
      </w:pPr>
      <w:r w:rsidRPr="00F944E7">
        <w:rPr>
          <w:rFonts w:ascii="Calibri" w:hAnsi="Calibri" w:cs="Calibri"/>
          <w:color w:val="222222"/>
        </w:rPr>
        <w:t>I. в виде заверенных копий на бумажном носителе</w:t>
      </w:r>
    </w:p>
    <w:p w14:paraId="61AC1170" w14:textId="11486D0B" w:rsidR="00192E05" w:rsidRPr="00F944E7" w:rsidRDefault="00192E05" w:rsidP="00460511">
      <w:pPr>
        <w:pStyle w:val="af2"/>
        <w:spacing w:before="0" w:beforeAutospacing="0" w:after="0" w:afterAutospacing="0"/>
        <w:jc w:val="both"/>
        <w:rPr>
          <w:rFonts w:ascii="Calibri" w:hAnsi="Calibri" w:cs="Calibri"/>
          <w:color w:val="222222"/>
        </w:rPr>
      </w:pPr>
      <w:r w:rsidRPr="00F944E7">
        <w:rPr>
          <w:rFonts w:ascii="Calibri" w:hAnsi="Calibri" w:cs="Calibri"/>
          <w:color w:val="222222"/>
        </w:rPr>
        <w:t>II. в виде письма-представления, подписываемого заказчиком, содержащим существенную информацию и (или) перечень документов и материалов а также содержим подтверждение того, что информация соответствует известным заказчику фактам, содержит подтверждение того, что планы и прогнозы отражают ожидания заказчика</w:t>
      </w:r>
      <w:r w:rsidRPr="00F944E7">
        <w:rPr>
          <w:rFonts w:ascii="Calibri" w:hAnsi="Calibri" w:cs="Calibri"/>
          <w:color w:val="222222"/>
        </w:rPr>
        <w:br/>
        <w:t>III. в виде письма по электронной почте, подтверждающего передачу информации</w:t>
      </w:r>
      <w:r w:rsidRPr="00F944E7">
        <w:rPr>
          <w:rFonts w:ascii="Calibri" w:hAnsi="Calibri" w:cs="Calibri"/>
          <w:color w:val="222222"/>
        </w:rPr>
        <w:br/>
        <w:t>IV. вообще не имеет значения</w:t>
      </w:r>
    </w:p>
    <w:p w14:paraId="2D1299CB" w14:textId="27303C2A" w:rsidR="00192E05" w:rsidRPr="00F944E7" w:rsidRDefault="00192E05" w:rsidP="00460511">
      <w:pPr>
        <w:pStyle w:val="af2"/>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ответа:</w:t>
      </w:r>
    </w:p>
    <w:p w14:paraId="75E5FEA3" w14:textId="77777777" w:rsidR="00192E05" w:rsidRPr="00F944E7" w:rsidRDefault="00192E05" w:rsidP="00336075">
      <w:pPr>
        <w:pStyle w:val="af2"/>
        <w:numPr>
          <w:ilvl w:val="0"/>
          <w:numId w:val="927"/>
        </w:numPr>
        <w:spacing w:before="0" w:beforeAutospacing="0" w:after="0" w:afterAutospacing="0"/>
        <w:rPr>
          <w:rFonts w:ascii="Calibri" w:hAnsi="Calibri" w:cs="Calibri"/>
          <w:b/>
          <w:color w:val="222222"/>
        </w:rPr>
      </w:pPr>
      <w:r w:rsidRPr="00F944E7">
        <w:rPr>
          <w:rFonts w:ascii="Calibri" w:hAnsi="Calibri" w:cs="Calibri"/>
          <w:b/>
          <w:color w:val="222222"/>
        </w:rPr>
        <w:t>I, II</w:t>
      </w:r>
    </w:p>
    <w:p w14:paraId="13669A2B" w14:textId="77777777" w:rsidR="00192E05" w:rsidRPr="00F944E7" w:rsidRDefault="00192E05" w:rsidP="00336075">
      <w:pPr>
        <w:pStyle w:val="af2"/>
        <w:numPr>
          <w:ilvl w:val="0"/>
          <w:numId w:val="927"/>
        </w:numPr>
        <w:spacing w:after="0"/>
        <w:rPr>
          <w:rFonts w:ascii="Calibri" w:hAnsi="Calibri" w:cs="Calibri"/>
          <w:color w:val="222222"/>
        </w:rPr>
      </w:pPr>
      <w:r w:rsidRPr="00F944E7">
        <w:rPr>
          <w:rFonts w:ascii="Calibri" w:hAnsi="Calibri" w:cs="Calibri"/>
          <w:color w:val="222222"/>
        </w:rPr>
        <w:t>I</w:t>
      </w:r>
    </w:p>
    <w:p w14:paraId="62352D20" w14:textId="77777777" w:rsidR="00192E05" w:rsidRPr="00F944E7" w:rsidRDefault="00192E05" w:rsidP="00336075">
      <w:pPr>
        <w:pStyle w:val="af2"/>
        <w:numPr>
          <w:ilvl w:val="0"/>
          <w:numId w:val="927"/>
        </w:numPr>
        <w:spacing w:after="0"/>
        <w:rPr>
          <w:rFonts w:ascii="Calibri" w:hAnsi="Calibri" w:cs="Calibri"/>
          <w:color w:val="222222"/>
        </w:rPr>
      </w:pPr>
      <w:r w:rsidRPr="00F944E7">
        <w:rPr>
          <w:rFonts w:ascii="Calibri" w:hAnsi="Calibri" w:cs="Calibri"/>
          <w:color w:val="222222"/>
        </w:rPr>
        <w:t>I, II, III</w:t>
      </w:r>
    </w:p>
    <w:p w14:paraId="2D1105BC" w14:textId="77777777" w:rsidR="00192E05" w:rsidRPr="00F944E7" w:rsidRDefault="00192E05" w:rsidP="00336075">
      <w:pPr>
        <w:pStyle w:val="af2"/>
        <w:numPr>
          <w:ilvl w:val="0"/>
          <w:numId w:val="927"/>
        </w:numPr>
        <w:spacing w:after="0"/>
        <w:rPr>
          <w:rFonts w:ascii="Calibri" w:hAnsi="Calibri" w:cs="Calibri"/>
          <w:color w:val="222222"/>
        </w:rPr>
      </w:pPr>
      <w:r w:rsidRPr="00F944E7">
        <w:rPr>
          <w:rFonts w:ascii="Calibri" w:hAnsi="Calibri" w:cs="Calibri"/>
          <w:color w:val="222222"/>
        </w:rPr>
        <w:t>IV</w:t>
      </w:r>
    </w:p>
    <w:p w14:paraId="6C2E3540" w14:textId="024662FC" w:rsidR="00192E05" w:rsidRPr="00F944E7" w:rsidRDefault="00192E05" w:rsidP="00192E05">
      <w:pPr>
        <w:pStyle w:val="af2"/>
        <w:spacing w:after="0" w:afterAutospacing="0"/>
        <w:jc w:val="both"/>
        <w:rPr>
          <w:rFonts w:ascii="Calibri" w:hAnsi="Calibri" w:cs="Calibri"/>
          <w:color w:val="222222"/>
        </w:rPr>
      </w:pPr>
      <w:r w:rsidRPr="00F944E7">
        <w:rPr>
          <w:rFonts w:ascii="Calibri" w:hAnsi="Calibri" w:cs="Calibri"/>
          <w:b/>
          <w:color w:val="222222"/>
        </w:rPr>
        <w:t>2.1.213.</w:t>
      </w:r>
      <w:r w:rsidRPr="00F944E7">
        <w:rPr>
          <w:rFonts w:ascii="Calibri" w:hAnsi="Calibri" w:cs="Calibri"/>
          <w:color w:val="222222"/>
        </w:rPr>
        <w:t> Укажите верное определение функционального устаревания (износа) в соответствии с федеральным стандартом оценки «Подходы и методы оценки (ФСО V)» (от 14.04.2022 №200):</w:t>
      </w:r>
    </w:p>
    <w:p w14:paraId="4424AC00" w14:textId="77777777" w:rsidR="00192E05" w:rsidRPr="00F944E7" w:rsidRDefault="00192E05" w:rsidP="00336075">
      <w:pPr>
        <w:pStyle w:val="af2"/>
        <w:numPr>
          <w:ilvl w:val="0"/>
          <w:numId w:val="928"/>
        </w:numPr>
        <w:spacing w:before="0" w:beforeAutospacing="0" w:after="0"/>
        <w:jc w:val="both"/>
        <w:rPr>
          <w:rFonts w:ascii="Calibri" w:hAnsi="Calibri" w:cs="Calibri"/>
          <w:color w:val="222222"/>
        </w:rPr>
      </w:pPr>
      <w:r w:rsidRPr="00F944E7">
        <w:rPr>
          <w:rFonts w:ascii="Calibri" w:hAnsi="Calibri" w:cs="Calibri"/>
          <w:color w:val="222222"/>
        </w:rPr>
        <w:t>износ, который представляет собой снижение стоимости объекта в результате ухудшения физического состояния и (или) утраты физических свойств из-за естественного физического старения и (или) в процессе использования (эксплуатации)</w:t>
      </w:r>
    </w:p>
    <w:p w14:paraId="4DE75AB5" w14:textId="77777777" w:rsidR="00192E05" w:rsidRPr="00F944E7" w:rsidRDefault="00192E05" w:rsidP="00336075">
      <w:pPr>
        <w:pStyle w:val="af2"/>
        <w:numPr>
          <w:ilvl w:val="0"/>
          <w:numId w:val="928"/>
        </w:numPr>
        <w:spacing w:before="0" w:beforeAutospacing="0" w:after="0"/>
        <w:jc w:val="both"/>
        <w:rPr>
          <w:rFonts w:ascii="Calibri" w:hAnsi="Calibri" w:cs="Calibri"/>
          <w:b/>
          <w:color w:val="222222"/>
        </w:rPr>
      </w:pPr>
      <w:r w:rsidRPr="00F944E7">
        <w:rPr>
          <w:rFonts w:ascii="Calibri" w:hAnsi="Calibri" w:cs="Calibri"/>
          <w:b/>
          <w:color w:val="222222"/>
        </w:rPr>
        <w:t>устаревание (износ), которое представляет собой снижение стоимости объекта в связи с его несоответствием современным аналогам и (или) снижением технико-экономической эффективности его использования (эксплуатации): более низкая производительность, худшие параметры продукции и (или) технологического процесса, устаревание дизайна, более высокий уровень эксплуатационных расходов и другие факторы</w:t>
      </w:r>
    </w:p>
    <w:p w14:paraId="02FABDD2" w14:textId="03B22E6C" w:rsidR="0065404A" w:rsidRPr="00F944E7" w:rsidRDefault="00192E05" w:rsidP="00336075">
      <w:pPr>
        <w:pStyle w:val="af2"/>
        <w:numPr>
          <w:ilvl w:val="0"/>
          <w:numId w:val="928"/>
        </w:numPr>
        <w:spacing w:before="0" w:beforeAutospacing="0" w:after="0"/>
        <w:jc w:val="both"/>
        <w:rPr>
          <w:rFonts w:ascii="Calibri" w:hAnsi="Calibri" w:cs="Calibri"/>
          <w:color w:val="222222"/>
        </w:rPr>
      </w:pPr>
      <w:r w:rsidRPr="00F944E7">
        <w:rPr>
          <w:rFonts w:ascii="Calibri" w:hAnsi="Calibri" w:cs="Calibri"/>
          <w:color w:val="222222"/>
        </w:rPr>
        <w:t xml:space="preserve">обесценение, которое представляет собой снижение стоимости объекта, вызванное факторами, внешними по отношению к объекту, экономическими и (или) локальными факторами, в частности: избыток предложения подобных </w:t>
      </w:r>
      <w:r w:rsidRPr="00F944E7">
        <w:rPr>
          <w:rFonts w:ascii="Calibri" w:hAnsi="Calibri" w:cs="Calibri"/>
          <w:color w:val="222222"/>
        </w:rPr>
        <w:lastRenderedPageBreak/>
        <w:t>объектов на рынке, снижение спроса на производимую с использованием объекта продукцию, рост издержек производства, неблагоприятное влияние изменений факторов, характеризующих окружение объекта недвижимости. Действие данного вида обесценения может быть временным или постоянным</w:t>
      </w:r>
    </w:p>
    <w:p w14:paraId="5B3DDDA6" w14:textId="3932A73E" w:rsidR="00192E05" w:rsidRPr="00F944E7" w:rsidRDefault="00192E05" w:rsidP="00460511">
      <w:pPr>
        <w:pStyle w:val="af2"/>
        <w:shd w:val="clear" w:color="auto" w:fill="FFFFFF"/>
        <w:spacing w:before="0" w:beforeAutospacing="0" w:after="0" w:afterAutospacing="0"/>
        <w:jc w:val="both"/>
        <w:rPr>
          <w:rFonts w:asciiTheme="minorHAnsi" w:hAnsiTheme="minorHAnsi" w:cs="Arial"/>
          <w:color w:val="222222"/>
        </w:rPr>
      </w:pPr>
      <w:r w:rsidRPr="00F944E7">
        <w:rPr>
          <w:rFonts w:asciiTheme="minorHAnsi" w:hAnsiTheme="minorHAnsi" w:cs="Arial"/>
          <w:b/>
          <w:color w:val="222222"/>
        </w:rPr>
        <w:t>2.1.214.</w:t>
      </w:r>
      <w:r w:rsidR="00F212F4" w:rsidRPr="00F944E7">
        <w:rPr>
          <w:rFonts w:asciiTheme="minorHAnsi" w:hAnsiTheme="minorHAnsi" w:cs="Arial"/>
          <w:color w:val="222222"/>
        </w:rPr>
        <w:t xml:space="preserve"> </w:t>
      </w:r>
      <w:r w:rsidRPr="00F944E7">
        <w:rPr>
          <w:rFonts w:asciiTheme="minorHAnsi" w:hAnsiTheme="minorHAnsi" w:cs="Arial"/>
          <w:color w:val="222222"/>
        </w:rPr>
        <w:t>На чем основан метод чистых активов в затратном подходе в соответствии с федеральным стандартом оценки "Подходы и методы оценки (ФСО V)" (от 14.04.2022 №200):</w:t>
      </w:r>
    </w:p>
    <w:p w14:paraId="35FFC4EB" w14:textId="77777777" w:rsidR="00192E05" w:rsidRPr="00F944E7" w:rsidRDefault="00192E05"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затраты на приобретение или создание точной копии объекта оценки</w:t>
      </w:r>
    </w:p>
    <w:p w14:paraId="30323C98" w14:textId="77777777" w:rsidR="00192E05" w:rsidRPr="00F944E7" w:rsidRDefault="00192E05" w:rsidP="00336075">
      <w:pPr>
        <w:pStyle w:val="af2"/>
        <w:numPr>
          <w:ilvl w:val="0"/>
          <w:numId w:val="929"/>
        </w:numPr>
        <w:spacing w:after="0"/>
        <w:jc w:val="both"/>
        <w:rPr>
          <w:rFonts w:asciiTheme="minorHAnsi" w:hAnsiTheme="minorHAnsi" w:cs="Arial"/>
          <w:color w:val="222222"/>
        </w:rPr>
      </w:pPr>
      <w:r w:rsidRPr="00F944E7">
        <w:rPr>
          <w:rFonts w:asciiTheme="minorHAnsi" w:hAnsiTheme="minorHAnsi" w:cs="Arial"/>
          <w:color w:val="222222"/>
        </w:rPr>
        <w:t>затраты на создание или приобретение объекта эквивалентной полезности без учета точных физических свойств объекта оценки</w:t>
      </w:r>
    </w:p>
    <w:p w14:paraId="124B692A" w14:textId="77777777" w:rsidR="00192E05" w:rsidRPr="00F944E7" w:rsidRDefault="00192E05" w:rsidP="00336075">
      <w:pPr>
        <w:pStyle w:val="af2"/>
        <w:numPr>
          <w:ilvl w:val="0"/>
          <w:numId w:val="929"/>
        </w:numPr>
        <w:spacing w:after="0"/>
        <w:jc w:val="both"/>
        <w:rPr>
          <w:rFonts w:asciiTheme="minorHAnsi" w:hAnsiTheme="minorHAnsi" w:cs="Arial"/>
          <w:b/>
          <w:color w:val="222222"/>
        </w:rPr>
      </w:pPr>
      <w:r w:rsidRPr="00F944E7">
        <w:rPr>
          <w:rFonts w:asciiTheme="minorHAnsi" w:hAnsiTheme="minorHAnsi" w:cs="Arial"/>
          <w:b/>
          <w:color w:val="222222"/>
        </w:rPr>
        <w:t>стоимость каждого компонента определяется различными подходами с учетом специфики компонента</w:t>
      </w:r>
    </w:p>
    <w:p w14:paraId="03A18D40"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b/>
          <w:bCs/>
          <w:color w:val="222222"/>
        </w:rPr>
        <w:t>2.1.215.</w:t>
      </w:r>
      <w:r w:rsidRPr="00F944E7">
        <w:rPr>
          <w:rFonts w:ascii="Calibri" w:hAnsi="Calibri" w:cs="Calibri"/>
          <w:color w:val="222222"/>
        </w:rPr>
        <w:t> В процессе оценки согласно федеральному стандарту оценки "Процесс оценки (ФСО III)" (от 14.04.2022 №200) необходимо соблюдать требования:</w:t>
      </w:r>
    </w:p>
    <w:p w14:paraId="06829478"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color w:val="222222"/>
        </w:rPr>
        <w:t xml:space="preserve"> I. Федерального закона от 29 июля 1998 г. № 135-ФЗ «Об оценочной деятельности в Российской Федерации»</w:t>
      </w:r>
    </w:p>
    <w:p w14:paraId="146A6598"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color w:val="222222"/>
        </w:rPr>
        <w:t xml:space="preserve"> II. федеральных стандартов оценки</w:t>
      </w:r>
    </w:p>
    <w:p w14:paraId="715EF673"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color w:val="222222"/>
        </w:rPr>
        <w:t>III. иных нормативных правовых актов Российской Федерации в области бухгалтерского учета</w:t>
      </w:r>
    </w:p>
    <w:p w14:paraId="483844B9" w14:textId="2CA281EC"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color w:val="222222"/>
        </w:rPr>
        <w:t>IV. стандартов и правил оценочной деятельности</w:t>
      </w:r>
    </w:p>
    <w:p w14:paraId="31B14B18"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b/>
          <w:bCs/>
          <w:color w:val="222222"/>
        </w:rPr>
      </w:pPr>
      <w:r w:rsidRPr="00F944E7">
        <w:rPr>
          <w:rFonts w:asciiTheme="minorHAnsi" w:hAnsiTheme="minorHAnsi" w:cs="Arial"/>
          <w:b/>
          <w:bCs/>
          <w:color w:val="222222"/>
        </w:rPr>
        <w:t>I, II, IV</w:t>
      </w:r>
    </w:p>
    <w:p w14:paraId="799AA20B"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все перечисленные</w:t>
      </w:r>
    </w:p>
    <w:p w14:paraId="3C478764"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I, II, III</w:t>
      </w:r>
    </w:p>
    <w:p w14:paraId="1F21E9DC"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I, II</w:t>
      </w:r>
    </w:p>
    <w:p w14:paraId="02C5910A" w14:textId="77777777" w:rsidR="001D75CC" w:rsidRPr="00F944E7" w:rsidRDefault="001D75CC" w:rsidP="001D75CC">
      <w:pPr>
        <w:pStyle w:val="af2"/>
        <w:spacing w:before="0" w:beforeAutospacing="0" w:after="0" w:afterAutospacing="0"/>
        <w:jc w:val="both"/>
        <w:rPr>
          <w:rFonts w:ascii="Calibri" w:hAnsi="Calibri" w:cs="Calibri"/>
          <w:color w:val="222222"/>
        </w:rPr>
      </w:pPr>
    </w:p>
    <w:p w14:paraId="7059E67A"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b/>
          <w:bCs/>
          <w:color w:val="222222"/>
        </w:rPr>
        <w:t>2.1.216.</w:t>
      </w:r>
      <w:r w:rsidRPr="00F944E7">
        <w:rPr>
          <w:rFonts w:ascii="Calibri" w:hAnsi="Calibri" w:cs="Calibri"/>
          <w:color w:val="222222"/>
        </w:rPr>
        <w:t> В соответствии с федеральным стандартом оценки "Виды стоимости (ФСО II)" (от 14.04.2022 №200) рыночная стоимость основана на предпосылках о сделке:</w:t>
      </w:r>
    </w:p>
    <w:p w14:paraId="43EBB8DA"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на рынке между конкретными участниками</w:t>
      </w:r>
    </w:p>
    <w:p w14:paraId="451F6E91"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после выставления объекта в течение ускоренного срока экспозиции</w:t>
      </w:r>
    </w:p>
    <w:p w14:paraId="61E195AD"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b/>
          <w:bCs/>
          <w:color w:val="222222"/>
        </w:rPr>
      </w:pPr>
      <w:r w:rsidRPr="00F944E7">
        <w:rPr>
          <w:rFonts w:asciiTheme="minorHAnsi" w:hAnsiTheme="minorHAnsi" w:cs="Arial"/>
          <w:b/>
          <w:bCs/>
          <w:color w:val="222222"/>
        </w:rPr>
        <w:t>без влияния факторов вынужденной продажи</w:t>
      </w:r>
    </w:p>
    <w:p w14:paraId="2638085B"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всё перечисленное верно</w:t>
      </w:r>
    </w:p>
    <w:p w14:paraId="4EA56439"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всё перечисленное неверно</w:t>
      </w:r>
    </w:p>
    <w:p w14:paraId="6A1F1244" w14:textId="77777777" w:rsidR="001D75CC" w:rsidRPr="00F944E7" w:rsidRDefault="001D75CC" w:rsidP="001D75CC">
      <w:pPr>
        <w:pStyle w:val="af2"/>
        <w:spacing w:before="0" w:beforeAutospacing="0" w:after="0" w:afterAutospacing="0"/>
        <w:jc w:val="both"/>
        <w:rPr>
          <w:rFonts w:ascii="Calibri" w:hAnsi="Calibri" w:cs="Calibri"/>
          <w:color w:val="222222"/>
        </w:rPr>
      </w:pPr>
    </w:p>
    <w:p w14:paraId="06E54727"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b/>
          <w:bCs/>
          <w:color w:val="222222"/>
        </w:rPr>
        <w:t>2.1.217.</w:t>
      </w:r>
      <w:r w:rsidRPr="00F944E7">
        <w:rPr>
          <w:rFonts w:ascii="Calibri" w:hAnsi="Calibri" w:cs="Calibri"/>
          <w:color w:val="222222"/>
        </w:rPr>
        <w:t> В соответствии с Федеральным законом от 29.07.1998 г. № 135-ФЗ «Об оценочной деятельности в Российской Федерации" оценщик не вправе:</w:t>
      </w:r>
    </w:p>
    <w:p w14:paraId="5E99AD86"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color w:val="222222"/>
        </w:rPr>
        <w:t>I. Отказаться от проведения оценки объекта оценки в случаях, если заказчик не обеспечил предоставление необходимой информации об объекте оценки</w:t>
      </w:r>
    </w:p>
    <w:p w14:paraId="2D01E8BB"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color w:val="222222"/>
        </w:rPr>
        <w:t>II. Получить средства, внесенные в компенсационный фонд саморегулируемой организации оценщиков, в случае выхода из такой саморегулируемой организации оценщиков</w:t>
      </w:r>
    </w:p>
    <w:p w14:paraId="410BD966"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color w:val="222222"/>
        </w:rPr>
        <w:t>III. Привлекать по мере необходимости на договорной основе к участию в проведении оценки объекта оценки иных оценщиков либо других специалистов</w:t>
      </w:r>
    </w:p>
    <w:p w14:paraId="0D2D9805"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color w:val="222222"/>
        </w:rPr>
        <w:t>IV. Получать разъяснения и дополнительные сведения, необходимые для осуществления данной оценки</w:t>
      </w:r>
    </w:p>
    <w:p w14:paraId="450CA626" w14:textId="5A3DBAA1"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color w:val="222222"/>
        </w:rPr>
        <w:t>V. Быть членом нескольких саморегулируемых организаций оценщиков</w:t>
      </w:r>
      <w:r w:rsidRPr="00F944E7">
        <w:rPr>
          <w:rFonts w:ascii="Calibri" w:hAnsi="Calibri" w:cs="Calibri"/>
          <w:color w:val="222222"/>
        </w:rPr>
        <w:br/>
        <w:t>Варианты ответов:</w:t>
      </w:r>
    </w:p>
    <w:p w14:paraId="114EEBC8"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I, II, V</w:t>
      </w:r>
    </w:p>
    <w:p w14:paraId="1BB80152"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lastRenderedPageBreak/>
        <w:t>II, III, V</w:t>
      </w:r>
    </w:p>
    <w:p w14:paraId="7D1759F6"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b/>
          <w:bCs/>
          <w:color w:val="222222"/>
        </w:rPr>
      </w:pPr>
      <w:r w:rsidRPr="00F944E7">
        <w:rPr>
          <w:rFonts w:asciiTheme="minorHAnsi" w:hAnsiTheme="minorHAnsi" w:cs="Arial"/>
          <w:b/>
          <w:bCs/>
          <w:color w:val="222222"/>
        </w:rPr>
        <w:t>II, V</w:t>
      </w:r>
    </w:p>
    <w:p w14:paraId="03E334E5"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III, V</w:t>
      </w:r>
    </w:p>
    <w:p w14:paraId="323FD285" w14:textId="77777777" w:rsidR="001D75CC" w:rsidRPr="00F944E7" w:rsidRDefault="001D75CC" w:rsidP="001D75CC">
      <w:pPr>
        <w:pStyle w:val="af2"/>
        <w:spacing w:before="0" w:beforeAutospacing="0" w:after="0" w:afterAutospacing="0"/>
        <w:jc w:val="both"/>
        <w:rPr>
          <w:rFonts w:ascii="Calibri" w:hAnsi="Calibri" w:cs="Calibri"/>
          <w:color w:val="222222"/>
        </w:rPr>
      </w:pPr>
    </w:p>
    <w:p w14:paraId="5BCC308D"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b/>
          <w:bCs/>
          <w:color w:val="222222"/>
        </w:rPr>
        <w:t>2.1.218.</w:t>
      </w:r>
      <w:r w:rsidRPr="00F944E7">
        <w:rPr>
          <w:rFonts w:ascii="Calibri" w:hAnsi="Calibri" w:cs="Calibri"/>
          <w:color w:val="222222"/>
        </w:rPr>
        <w:t> В соответствии с Федеральным законом от 29.07.1998 г. № 135-ФЗ «Об оценочной деятельности в Российской Федерации» юридическое лицо, которое намерено заключить с заказчиком договор на проведение оценки, обязано:</w:t>
      </w:r>
    </w:p>
    <w:p w14:paraId="5E22071E"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color w:val="222222"/>
        </w:rPr>
        <w:t>I. Обеспечивать сохранность документов, получаемых от заказчика и третьих лиц в ходе проведения оценки</w:t>
      </w:r>
    </w:p>
    <w:p w14:paraId="4C083D99"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color w:val="222222"/>
        </w:rPr>
        <w:t>II. Иметь в штате не менее двух оценщиков, право осуществления оценочной деятельности которых не приостановлено</w:t>
      </w:r>
    </w:p>
    <w:p w14:paraId="3F388A43"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color w:val="222222"/>
        </w:rPr>
        <w:t>III. Не разглашать информацию, в отношении которой установлено требование об обеспечении ее конфиденциальности и которая получена от заказчика в ходе проведения оценки, за исключением случаев, предусмотренных законодательством Российской Федерации</w:t>
      </w:r>
    </w:p>
    <w:p w14:paraId="0CD1266C"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color w:val="222222"/>
        </w:rPr>
        <w:t>IV. Сообщать в саморегулируемую организацию оценщиков сведения относительно подготовленных отчетов об оценке с указанием реквизитов таких отчетов и информации об оценщиках, которые подготовили соответствующие отчеты об оценке</w:t>
      </w:r>
    </w:p>
    <w:p w14:paraId="49A0835A"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color w:val="222222"/>
        </w:rPr>
        <w:t>V. Предоставлять по требованию заказчика договор обязательного страхования ответственности оценщика, заключенный в соответствии со статьей 24.7 Федерального закона от 29.07.1998 г. № 135-ФЗ «Об оценочной деятельности в Российской Федерации»</w:t>
      </w:r>
    </w:p>
    <w:p w14:paraId="2F5A554B"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color w:val="222222"/>
        </w:rPr>
        <w:t>VI. Хранить копию отчета или копии отчетов и копии документов, полученных от заказчика, третьих лиц и использованных при проведении оценки объекта оценки, на бумажных или электронных носителях либо в форме электронных документов в течение трех лет с даты составления отчета</w:t>
      </w:r>
    </w:p>
    <w:p w14:paraId="557C0ABD" w14:textId="6BC994B2"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ответов:</w:t>
      </w:r>
    </w:p>
    <w:p w14:paraId="12B4C702"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I, III, IV, V, VI</w:t>
      </w:r>
    </w:p>
    <w:p w14:paraId="3C43631B"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b/>
          <w:bCs/>
          <w:color w:val="222222"/>
        </w:rPr>
      </w:pPr>
      <w:r w:rsidRPr="00F944E7">
        <w:rPr>
          <w:rFonts w:asciiTheme="minorHAnsi" w:hAnsiTheme="minorHAnsi" w:cs="Arial"/>
          <w:b/>
          <w:bCs/>
          <w:color w:val="222222"/>
        </w:rPr>
        <w:t>I, II, III, V, VI</w:t>
      </w:r>
    </w:p>
    <w:p w14:paraId="003DD250"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I, II, IV, V, VI</w:t>
      </w:r>
    </w:p>
    <w:p w14:paraId="5EB9EFD2"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Все вышеперечисленное</w:t>
      </w:r>
    </w:p>
    <w:p w14:paraId="1DD00A79" w14:textId="77777777" w:rsidR="001D75CC" w:rsidRPr="00F944E7" w:rsidRDefault="001D75CC" w:rsidP="001D75CC">
      <w:pPr>
        <w:pStyle w:val="af2"/>
        <w:spacing w:before="0" w:beforeAutospacing="0" w:after="0" w:afterAutospacing="0"/>
        <w:jc w:val="both"/>
        <w:rPr>
          <w:rFonts w:ascii="Calibri" w:hAnsi="Calibri" w:cs="Calibri"/>
          <w:color w:val="222222"/>
        </w:rPr>
      </w:pPr>
    </w:p>
    <w:p w14:paraId="512E7C9A"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b/>
          <w:bCs/>
          <w:color w:val="222222"/>
        </w:rPr>
        <w:t>2.1.219</w:t>
      </w:r>
      <w:r w:rsidRPr="00F944E7">
        <w:rPr>
          <w:rFonts w:ascii="Calibri" w:hAnsi="Calibri" w:cs="Calibri"/>
          <w:color w:val="222222"/>
        </w:rPr>
        <w:t>. В соответствии с Федеральным законом от 29.07.1998 г. № 135-ФЗ «Об оценочной деятельности в Российской Федерации» член саморегулируемой организации оценщиков вправе не страховать ответственность оценщика в случаях:</w:t>
      </w:r>
    </w:p>
    <w:p w14:paraId="7F6F0612"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Нахождения его в отпуске</w:t>
      </w:r>
    </w:p>
    <w:p w14:paraId="6148D07B"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b/>
          <w:bCs/>
          <w:color w:val="222222"/>
        </w:rPr>
      </w:pPr>
      <w:r w:rsidRPr="00F944E7">
        <w:rPr>
          <w:rFonts w:asciiTheme="minorHAnsi" w:hAnsiTheme="minorHAnsi" w:cs="Arial"/>
          <w:b/>
          <w:bCs/>
          <w:color w:val="222222"/>
        </w:rPr>
        <w:t>Приостановления права осуществления им оценочной деятельности</w:t>
      </w:r>
    </w:p>
    <w:p w14:paraId="4172E6E9"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Расторжения им трудового договора с работодателем</w:t>
      </w:r>
    </w:p>
    <w:p w14:paraId="70114585"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Применения к нему меры дисциплинарного воздействия в виде предупреждения</w:t>
      </w:r>
    </w:p>
    <w:p w14:paraId="209964D1" w14:textId="77777777" w:rsidR="001D75CC" w:rsidRPr="00F944E7" w:rsidRDefault="001D75CC" w:rsidP="001D75CC">
      <w:pPr>
        <w:pStyle w:val="af2"/>
        <w:spacing w:before="0" w:beforeAutospacing="0" w:after="0" w:afterAutospacing="0"/>
        <w:jc w:val="both"/>
        <w:rPr>
          <w:rFonts w:ascii="Calibri" w:hAnsi="Calibri" w:cs="Calibri"/>
          <w:color w:val="222222"/>
        </w:rPr>
      </w:pPr>
    </w:p>
    <w:p w14:paraId="37BD68FD"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b/>
          <w:bCs/>
          <w:color w:val="222222"/>
        </w:rPr>
        <w:t>2.1.220.</w:t>
      </w:r>
      <w:r w:rsidRPr="00F944E7">
        <w:rPr>
          <w:rFonts w:ascii="Calibri" w:hAnsi="Calibri" w:cs="Calibri"/>
          <w:color w:val="222222"/>
        </w:rPr>
        <w:t> В соответствии с федеральным стандартом оценки «Виды стоимости (ФСО II)», утвержденным приказом Минэкономразвития России от 14.04.2022 № 200, определяются следующие виды стоимости:</w:t>
      </w:r>
    </w:p>
    <w:p w14:paraId="78717B30"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исключительно рыночная, равновесная, инвестиционная</w:t>
      </w:r>
    </w:p>
    <w:p w14:paraId="348FD301"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рыночная, инвестиционная, восстановительная</w:t>
      </w:r>
    </w:p>
    <w:p w14:paraId="0C9E9CDE"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исключительно рыночная</w:t>
      </w:r>
    </w:p>
    <w:p w14:paraId="3BF49969" w14:textId="77777777" w:rsidR="001D75CC" w:rsidRPr="00F944E7" w:rsidRDefault="001D75CC" w:rsidP="00336075">
      <w:pPr>
        <w:pStyle w:val="af2"/>
        <w:numPr>
          <w:ilvl w:val="0"/>
          <w:numId w:val="929"/>
        </w:numPr>
        <w:spacing w:before="0" w:beforeAutospacing="0" w:after="0" w:afterAutospacing="0"/>
        <w:rPr>
          <w:rFonts w:ascii="Calibri" w:hAnsi="Calibri" w:cs="Calibri"/>
          <w:b/>
          <w:bCs/>
          <w:color w:val="222222"/>
        </w:rPr>
      </w:pPr>
      <w:r w:rsidRPr="00F944E7">
        <w:rPr>
          <w:rFonts w:asciiTheme="minorHAnsi" w:hAnsiTheme="minorHAnsi" w:cs="Arial"/>
          <w:b/>
          <w:bCs/>
          <w:color w:val="222222"/>
        </w:rPr>
        <w:t>рыночная, инвестиционная, равновесная, иные виды стоимости, предусмотренные Федеральным законом от 29 июля 1998 г. № 135-ФЗ «Об оценочной деятельности в</w:t>
      </w:r>
      <w:r w:rsidRPr="00F944E7">
        <w:rPr>
          <w:rFonts w:ascii="Calibri" w:hAnsi="Calibri" w:cs="Calibri"/>
          <w:b/>
          <w:bCs/>
          <w:color w:val="222222"/>
        </w:rPr>
        <w:t xml:space="preserve"> Российской Федерации»</w:t>
      </w:r>
    </w:p>
    <w:p w14:paraId="10ECA33C" w14:textId="77777777" w:rsidR="001D75CC" w:rsidRPr="00F944E7" w:rsidRDefault="001D75CC" w:rsidP="001D75CC">
      <w:pPr>
        <w:pStyle w:val="af2"/>
        <w:spacing w:before="0" w:beforeAutospacing="0" w:after="0" w:afterAutospacing="0"/>
        <w:jc w:val="both"/>
        <w:rPr>
          <w:rFonts w:ascii="Calibri" w:hAnsi="Calibri" w:cs="Calibri"/>
          <w:color w:val="222222"/>
        </w:rPr>
      </w:pPr>
    </w:p>
    <w:p w14:paraId="613EDF0E"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b/>
          <w:bCs/>
          <w:color w:val="222222"/>
        </w:rPr>
        <w:lastRenderedPageBreak/>
        <w:t>2.1.221.</w:t>
      </w:r>
      <w:r w:rsidRPr="00F944E7">
        <w:rPr>
          <w:rFonts w:ascii="Calibri" w:hAnsi="Calibri" w:cs="Calibri"/>
          <w:color w:val="222222"/>
        </w:rPr>
        <w:t> В соответствии с федеральным стандартом оценки «Отчет об оценке (ФСО VI)», утвержденным приказом Минэкономразвития России от 14.04.2022 № 200, приложения к отчету об оценке являются</w:t>
      </w:r>
    </w:p>
    <w:p w14:paraId="44001283"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b/>
          <w:bCs/>
          <w:color w:val="222222"/>
        </w:rPr>
      </w:pPr>
      <w:r w:rsidRPr="00F944E7">
        <w:rPr>
          <w:rFonts w:asciiTheme="minorHAnsi" w:hAnsiTheme="minorHAnsi" w:cs="Arial"/>
          <w:b/>
          <w:bCs/>
          <w:color w:val="222222"/>
        </w:rPr>
        <w:t>его неотъемлемой частью</w:t>
      </w:r>
    </w:p>
    <w:p w14:paraId="51D2F578"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самостоятельным документом</w:t>
      </w:r>
    </w:p>
    <w:p w14:paraId="251FDA2E"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обязательным разделом каждого отчета об оценке</w:t>
      </w:r>
    </w:p>
    <w:p w14:paraId="5201EB87"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все перечисленное верно</w:t>
      </w:r>
    </w:p>
    <w:p w14:paraId="776318C4" w14:textId="77777777" w:rsidR="001D75CC" w:rsidRPr="00F944E7" w:rsidRDefault="001D75CC" w:rsidP="001D75CC">
      <w:pPr>
        <w:pStyle w:val="af2"/>
        <w:spacing w:before="0" w:beforeAutospacing="0" w:after="0" w:afterAutospacing="0"/>
        <w:jc w:val="both"/>
        <w:rPr>
          <w:rFonts w:ascii="Calibri" w:hAnsi="Calibri" w:cs="Calibri"/>
          <w:color w:val="222222"/>
        </w:rPr>
      </w:pPr>
    </w:p>
    <w:p w14:paraId="2FBA0F17"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b/>
          <w:bCs/>
          <w:color w:val="222222"/>
        </w:rPr>
        <w:t>2.1.222.</w:t>
      </w:r>
      <w:r w:rsidRPr="00F944E7">
        <w:rPr>
          <w:rFonts w:ascii="Calibri" w:hAnsi="Calibri" w:cs="Calibri"/>
          <w:color w:val="222222"/>
        </w:rPr>
        <w:t> В соответствии с федеральным стандартом оценки "Подходы и методы оценки (ФСО V)" (от 14.04.2022 №200) при оценке бизнеса сравнение объекта оценки с аналогами может проводиться с использованием следующих единиц сравнения:</w:t>
      </w:r>
    </w:p>
    <w:p w14:paraId="0FE1B0D0"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b/>
          <w:bCs/>
          <w:color w:val="222222"/>
        </w:rPr>
      </w:pPr>
      <w:r w:rsidRPr="00F944E7">
        <w:rPr>
          <w:rFonts w:asciiTheme="minorHAnsi" w:hAnsiTheme="minorHAnsi" w:cs="Arial"/>
          <w:b/>
          <w:bCs/>
          <w:color w:val="222222"/>
        </w:rPr>
        <w:t>Могут быть использованы различные количественные параметры измерения объекта оценки</w:t>
      </w:r>
    </w:p>
    <w:p w14:paraId="6048CBAA"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Только цена на единицу производительности или мощности, массы, габаритных размеров</w:t>
      </w:r>
    </w:p>
    <w:p w14:paraId="63BA2A1F"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Только мультипликаторы (коэффициенты, отражающие соотношение между ценой и показателями деятельности)</w:t>
      </w:r>
    </w:p>
    <w:p w14:paraId="77EEE0A4"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Только цена (или арендная ставка) за единицу площади</w:t>
      </w:r>
    </w:p>
    <w:p w14:paraId="01A41659" w14:textId="77777777" w:rsidR="001D75CC" w:rsidRPr="00F944E7" w:rsidRDefault="001D75CC" w:rsidP="001D75CC">
      <w:pPr>
        <w:pStyle w:val="af2"/>
        <w:spacing w:before="0" w:beforeAutospacing="0" w:after="0" w:afterAutospacing="0"/>
        <w:jc w:val="both"/>
        <w:rPr>
          <w:rFonts w:ascii="Calibri" w:hAnsi="Calibri" w:cs="Calibri"/>
          <w:color w:val="222222"/>
        </w:rPr>
      </w:pPr>
    </w:p>
    <w:p w14:paraId="0EFA032A"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b/>
          <w:bCs/>
          <w:color w:val="222222"/>
        </w:rPr>
        <w:t>2.1.223.</w:t>
      </w:r>
      <w:r w:rsidRPr="00F944E7">
        <w:rPr>
          <w:rFonts w:ascii="Calibri" w:hAnsi="Calibri" w:cs="Calibri"/>
          <w:color w:val="222222"/>
        </w:rPr>
        <w:t> Может ли в соответствии с Федеральным стандартом оценки «Оценка для целей залога (ФСО № 9)», утвержденным приказом Минэкономразвития России от 1.06.2015 № 327, в отчет об оценке объекта оценки включаться прогноз изменения стоимости объекта оценки в будущем?</w:t>
      </w:r>
    </w:p>
    <w:p w14:paraId="285829E4"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b/>
          <w:bCs/>
          <w:color w:val="222222"/>
        </w:rPr>
      </w:pPr>
      <w:r w:rsidRPr="00F944E7">
        <w:rPr>
          <w:rFonts w:asciiTheme="minorHAnsi" w:hAnsiTheme="minorHAnsi" w:cs="Arial"/>
          <w:b/>
          <w:bCs/>
          <w:color w:val="222222"/>
        </w:rPr>
        <w:t>Может безусловно</w:t>
      </w:r>
    </w:p>
    <w:p w14:paraId="594BE7AE"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Может при условии, что проведение оценки объекта оценки не является обязательным</w:t>
      </w:r>
    </w:p>
    <w:p w14:paraId="5003EA38"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Не может. Указанная расчетная величина не является объектом оценки в соответствии с законодательством об оценочной деятельности</w:t>
      </w:r>
    </w:p>
    <w:p w14:paraId="413D4CFF"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Не может, за исключением случаев, прямо предусмотренных федеральными законами</w:t>
      </w:r>
    </w:p>
    <w:p w14:paraId="453AC731" w14:textId="77777777" w:rsidR="001D75CC" w:rsidRPr="00F944E7" w:rsidRDefault="001D75CC" w:rsidP="001D75CC">
      <w:pPr>
        <w:pStyle w:val="af2"/>
        <w:spacing w:before="0" w:beforeAutospacing="0" w:after="0" w:afterAutospacing="0"/>
        <w:jc w:val="both"/>
        <w:rPr>
          <w:rFonts w:ascii="Calibri" w:hAnsi="Calibri" w:cs="Calibri"/>
          <w:color w:val="222222"/>
        </w:rPr>
      </w:pPr>
    </w:p>
    <w:p w14:paraId="0C77CACF"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b/>
          <w:bCs/>
          <w:color w:val="222222"/>
        </w:rPr>
        <w:t>2.1.224.</w:t>
      </w:r>
      <w:r w:rsidRPr="00F944E7">
        <w:rPr>
          <w:rFonts w:ascii="Calibri" w:hAnsi="Calibri" w:cs="Calibri"/>
          <w:color w:val="222222"/>
        </w:rPr>
        <w:t> В соответствии с Федеральным законом от 29.07.1998 г. № 135-ФЗ «Об оценочной деятельности в Российской Федерации» субъектами оценочной деятельности признаются:</w:t>
      </w:r>
    </w:p>
    <w:p w14:paraId="4F91480B"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color w:val="222222"/>
        </w:rPr>
        <w:t>I. Саморегулируемые организации оценщиков</w:t>
      </w:r>
    </w:p>
    <w:p w14:paraId="76911690"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color w:val="222222"/>
        </w:rPr>
        <w:t>II. Юридические лица, застраховавшие свою ответственность в соответствии с требованиями Федерального закона от 29.07.1998 г. № 135-ФЗ «Об оценочной деятельности в Российской Федерации»</w:t>
      </w:r>
    </w:p>
    <w:p w14:paraId="40726CB3"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color w:val="222222"/>
        </w:rPr>
        <w:t>III. Физические лица, являющиеся членами одной из саморегулируемых организаций оценщиков и застраховавшие свою ответственность в соответствии с требованиями Федерального закона от 29.07.1998 г. № 135-ФЗ «Об оценочной деятельности в Российской Федерации»</w:t>
      </w:r>
    </w:p>
    <w:p w14:paraId="46109028"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color w:val="222222"/>
        </w:rPr>
        <w:t>IV. Физические лица, осуществляющие оценочную деятельность самостоятельно, занимаясь частной практикой</w:t>
      </w:r>
    </w:p>
    <w:p w14:paraId="7AF87A2A" w14:textId="04D3A293"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ответа:</w:t>
      </w:r>
    </w:p>
    <w:p w14:paraId="29739585"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I, II</w:t>
      </w:r>
    </w:p>
    <w:p w14:paraId="523BD752"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I, II, III, IV</w:t>
      </w:r>
    </w:p>
    <w:p w14:paraId="5CC053FB"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b/>
          <w:bCs/>
          <w:color w:val="222222"/>
        </w:rPr>
      </w:pPr>
      <w:r w:rsidRPr="00F944E7">
        <w:rPr>
          <w:rFonts w:asciiTheme="minorHAnsi" w:hAnsiTheme="minorHAnsi" w:cs="Arial"/>
          <w:b/>
          <w:bCs/>
          <w:color w:val="222222"/>
        </w:rPr>
        <w:t>III, IV</w:t>
      </w:r>
    </w:p>
    <w:p w14:paraId="5962B34D"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Все перечисленное</w:t>
      </w:r>
    </w:p>
    <w:p w14:paraId="5029FB4D" w14:textId="77777777" w:rsidR="001D75CC" w:rsidRPr="00F944E7" w:rsidRDefault="001D75CC" w:rsidP="001D75CC">
      <w:pPr>
        <w:pStyle w:val="af2"/>
        <w:spacing w:before="0" w:beforeAutospacing="0" w:after="0" w:afterAutospacing="0"/>
        <w:jc w:val="both"/>
        <w:rPr>
          <w:rFonts w:ascii="Calibri" w:hAnsi="Calibri" w:cs="Calibri"/>
          <w:color w:val="222222"/>
        </w:rPr>
      </w:pPr>
    </w:p>
    <w:p w14:paraId="23E60A69"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b/>
          <w:bCs/>
          <w:color w:val="222222"/>
        </w:rPr>
        <w:lastRenderedPageBreak/>
        <w:t>2.1.225. </w:t>
      </w:r>
      <w:r w:rsidRPr="00F944E7">
        <w:rPr>
          <w:rFonts w:ascii="Calibri" w:hAnsi="Calibri" w:cs="Calibri"/>
          <w:color w:val="222222"/>
        </w:rPr>
        <w:t>В соответствии с Федеральным законом от 29.07.1998 г. № 135-ФЗ "Об оценочной деятельности в Российской Федерации" основаниями прекращения членства в саморегулируемой организации оценщиков является:</w:t>
      </w:r>
    </w:p>
    <w:p w14:paraId="572E9507"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color w:val="222222"/>
        </w:rPr>
        <w:t>I. Заявление оценщика о приостановлении права осуществления оценочной деятельности</w:t>
      </w:r>
    </w:p>
    <w:p w14:paraId="7B13A973"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color w:val="222222"/>
        </w:rPr>
        <w:t>II. Заявление оценщика о выходе из членов саморегулируемой организации оценщиков</w:t>
      </w:r>
    </w:p>
    <w:p w14:paraId="1B9E5366"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color w:val="222222"/>
        </w:rPr>
        <w:t>III. Утверждение коллегиальным органом управления саморегулируемой организации оценщиков решения об исключении лица из членов саморегулируемой организации оценщиков</w:t>
      </w:r>
    </w:p>
    <w:p w14:paraId="759AA863" w14:textId="23F22EC6"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color w:val="222222"/>
        </w:rPr>
        <w:t>IV. Решение дисциплинарного комитета саморегулируемой организации оценщиков</w:t>
      </w:r>
      <w:r w:rsidRPr="00F944E7">
        <w:rPr>
          <w:rFonts w:ascii="Calibri" w:hAnsi="Calibri" w:cs="Calibri"/>
          <w:color w:val="222222"/>
        </w:rPr>
        <w:br/>
        <w:t>Варианты ответа:</w:t>
      </w:r>
    </w:p>
    <w:p w14:paraId="493AE1FD"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I, II</w:t>
      </w:r>
    </w:p>
    <w:p w14:paraId="72FC82D8"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b/>
          <w:bCs/>
          <w:color w:val="222222"/>
        </w:rPr>
      </w:pPr>
      <w:r w:rsidRPr="00F944E7">
        <w:rPr>
          <w:rFonts w:asciiTheme="minorHAnsi" w:hAnsiTheme="minorHAnsi" w:cs="Arial"/>
          <w:b/>
          <w:bCs/>
          <w:color w:val="222222"/>
        </w:rPr>
        <w:t>II, III</w:t>
      </w:r>
    </w:p>
    <w:p w14:paraId="5C3493CD"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III, IV</w:t>
      </w:r>
    </w:p>
    <w:p w14:paraId="6816F8B6"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II, III, IV</w:t>
      </w:r>
    </w:p>
    <w:p w14:paraId="73F4188A" w14:textId="77777777" w:rsidR="001D75CC" w:rsidRPr="00F944E7" w:rsidRDefault="001D75CC" w:rsidP="001D75CC">
      <w:pPr>
        <w:pStyle w:val="af2"/>
        <w:spacing w:before="0" w:beforeAutospacing="0" w:after="0" w:afterAutospacing="0"/>
        <w:jc w:val="both"/>
        <w:rPr>
          <w:rFonts w:ascii="Calibri" w:hAnsi="Calibri" w:cs="Calibri"/>
          <w:color w:val="222222"/>
        </w:rPr>
      </w:pPr>
    </w:p>
    <w:p w14:paraId="12E76447"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b/>
          <w:bCs/>
          <w:color w:val="222222"/>
        </w:rPr>
        <w:t>2.1.226.</w:t>
      </w:r>
      <w:r w:rsidRPr="00F944E7">
        <w:rPr>
          <w:rFonts w:ascii="Calibri" w:hAnsi="Calibri" w:cs="Calibri"/>
          <w:color w:val="222222"/>
        </w:rPr>
        <w:t> В соответствии с федеральным стандартом оценки «Процесс оценки (ФСО III)», утвержденным приказом Минэкономразвития России от 14.04.2022 № 200 процесс оценки не включает:</w:t>
      </w:r>
    </w:p>
    <w:p w14:paraId="2F821C4D"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color w:val="222222"/>
        </w:rPr>
        <w:t>I. Финансовую проверку</w:t>
      </w:r>
    </w:p>
    <w:p w14:paraId="26A0A460"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color w:val="222222"/>
        </w:rPr>
        <w:t>II. Юридическую проверку</w:t>
      </w:r>
    </w:p>
    <w:p w14:paraId="34489C86"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color w:val="222222"/>
        </w:rPr>
        <w:t>III. Налоговую проверку</w:t>
      </w:r>
    </w:p>
    <w:p w14:paraId="7FBA2417" w14:textId="7777777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color w:val="222222"/>
        </w:rPr>
        <w:t>IV. Экологический аудит</w:t>
      </w:r>
    </w:p>
    <w:p w14:paraId="765E4E0E" w14:textId="650158D7" w:rsidR="001D75CC" w:rsidRPr="00F944E7" w:rsidRDefault="001D75CC" w:rsidP="001D75CC">
      <w:pPr>
        <w:pStyle w:val="af2"/>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ответа:</w:t>
      </w:r>
    </w:p>
    <w:p w14:paraId="1AE56CE5"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b/>
          <w:bCs/>
          <w:color w:val="222222"/>
        </w:rPr>
      </w:pPr>
      <w:r w:rsidRPr="00F944E7">
        <w:rPr>
          <w:rFonts w:asciiTheme="minorHAnsi" w:hAnsiTheme="minorHAnsi" w:cs="Arial"/>
          <w:b/>
          <w:bCs/>
          <w:color w:val="222222"/>
        </w:rPr>
        <w:t>Все перечисленное</w:t>
      </w:r>
    </w:p>
    <w:p w14:paraId="6E8F3FC4"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I, II, IV</w:t>
      </w:r>
    </w:p>
    <w:p w14:paraId="088E3359"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II, III</w:t>
      </w:r>
    </w:p>
    <w:p w14:paraId="52549B99" w14:textId="77777777" w:rsidR="001D75CC" w:rsidRPr="00F944E7" w:rsidRDefault="001D75CC" w:rsidP="00336075">
      <w:pPr>
        <w:pStyle w:val="af2"/>
        <w:numPr>
          <w:ilvl w:val="0"/>
          <w:numId w:val="929"/>
        </w:numPr>
        <w:spacing w:before="0" w:beforeAutospacing="0" w:after="0" w:afterAutospacing="0"/>
        <w:rPr>
          <w:rFonts w:asciiTheme="minorHAnsi" w:hAnsiTheme="minorHAnsi" w:cs="Arial"/>
          <w:color w:val="222222"/>
        </w:rPr>
      </w:pPr>
      <w:r w:rsidRPr="00F944E7">
        <w:rPr>
          <w:rFonts w:asciiTheme="minorHAnsi" w:hAnsiTheme="minorHAnsi" w:cs="Arial"/>
          <w:color w:val="222222"/>
        </w:rPr>
        <w:t>III, IV</w:t>
      </w:r>
    </w:p>
    <w:p w14:paraId="452EA766" w14:textId="77777777" w:rsidR="001D75CC" w:rsidRPr="00F944E7" w:rsidRDefault="001D75CC" w:rsidP="001D75CC">
      <w:pPr>
        <w:pStyle w:val="af2"/>
        <w:spacing w:before="0" w:beforeAutospacing="0" w:after="0" w:afterAutospacing="0"/>
        <w:jc w:val="both"/>
        <w:rPr>
          <w:rFonts w:ascii="Calibri" w:hAnsi="Calibri" w:cs="Calibri"/>
          <w:color w:val="222222"/>
        </w:rPr>
      </w:pPr>
    </w:p>
    <w:p w14:paraId="5A31310B" w14:textId="77777777" w:rsidR="00F944E7" w:rsidRPr="009215A7" w:rsidRDefault="00F944E7" w:rsidP="0076521E">
      <w:pPr>
        <w:pStyle w:val="af2"/>
        <w:spacing w:before="0" w:beforeAutospacing="0" w:after="0" w:afterAutospacing="0"/>
        <w:jc w:val="both"/>
        <w:rPr>
          <w:rFonts w:ascii="Calibri" w:hAnsi="Calibri" w:cs="Calibri"/>
          <w:bCs/>
          <w:color w:val="222222"/>
          <w:highlight w:val="yellow"/>
        </w:rPr>
      </w:pPr>
      <w:r w:rsidRPr="0074646C">
        <w:rPr>
          <w:rFonts w:ascii="Calibri" w:hAnsi="Calibri" w:cs="Calibri"/>
          <w:b/>
          <w:bCs/>
          <w:color w:val="222222"/>
          <w:highlight w:val="yellow"/>
        </w:rPr>
        <w:t>2.1.227</w:t>
      </w:r>
      <w:r w:rsidRPr="009215A7">
        <w:rPr>
          <w:rFonts w:ascii="Calibri" w:hAnsi="Calibri" w:cs="Calibri"/>
          <w:bCs/>
          <w:color w:val="222222"/>
          <w:highlight w:val="yellow"/>
        </w:rPr>
        <w:t>. Что такое метод оценки?</w:t>
      </w:r>
    </w:p>
    <w:p w14:paraId="1C68F07E" w14:textId="2C3351B5" w:rsidR="00F944E7" w:rsidRPr="009215A7" w:rsidRDefault="00F944E7" w:rsidP="0076521E">
      <w:pPr>
        <w:pStyle w:val="af2"/>
        <w:spacing w:before="0" w:beforeAutospacing="0" w:after="0" w:afterAutospacing="0"/>
        <w:jc w:val="both"/>
        <w:rPr>
          <w:rFonts w:ascii="Calibri" w:hAnsi="Calibri" w:cs="Calibri"/>
          <w:bCs/>
          <w:color w:val="222222"/>
          <w:highlight w:val="yellow"/>
        </w:rPr>
      </w:pPr>
      <w:r w:rsidRPr="009215A7">
        <w:rPr>
          <w:rFonts w:ascii="Calibri" w:hAnsi="Calibri" w:cs="Calibri"/>
          <w:bCs/>
          <w:color w:val="222222"/>
          <w:highlight w:val="yellow"/>
        </w:rPr>
        <w:t>Варианты ответа:</w:t>
      </w:r>
    </w:p>
    <w:p w14:paraId="00DEC30B" w14:textId="77777777" w:rsidR="00F944E7" w:rsidRPr="009215A7" w:rsidRDefault="00F944E7" w:rsidP="00336075">
      <w:pPr>
        <w:pStyle w:val="af2"/>
        <w:numPr>
          <w:ilvl w:val="0"/>
          <w:numId w:val="946"/>
        </w:numPr>
        <w:spacing w:before="0" w:beforeAutospacing="0" w:after="0" w:afterAutospacing="0"/>
        <w:jc w:val="both"/>
        <w:rPr>
          <w:rFonts w:ascii="Calibri" w:hAnsi="Calibri" w:cs="Calibri"/>
          <w:bCs/>
          <w:color w:val="222222"/>
          <w:highlight w:val="yellow"/>
        </w:rPr>
      </w:pPr>
      <w:r w:rsidRPr="009215A7">
        <w:rPr>
          <w:rFonts w:ascii="Calibri" w:hAnsi="Calibri" w:cs="Calibri"/>
          <w:bCs/>
          <w:color w:val="222222"/>
          <w:highlight w:val="yellow"/>
        </w:rPr>
        <w:t>совокупность процедур, основанных на общей методологии</w:t>
      </w:r>
    </w:p>
    <w:p w14:paraId="7CED2DBC" w14:textId="77777777" w:rsidR="00F944E7" w:rsidRPr="009215A7" w:rsidRDefault="00F944E7" w:rsidP="00336075">
      <w:pPr>
        <w:pStyle w:val="af2"/>
        <w:numPr>
          <w:ilvl w:val="0"/>
          <w:numId w:val="946"/>
        </w:numPr>
        <w:spacing w:before="0" w:beforeAutospacing="0" w:after="0" w:afterAutospacing="0"/>
        <w:jc w:val="both"/>
        <w:rPr>
          <w:rFonts w:ascii="Calibri" w:hAnsi="Calibri" w:cs="Calibri"/>
          <w:b/>
          <w:bCs/>
          <w:color w:val="222222"/>
          <w:highlight w:val="yellow"/>
        </w:rPr>
      </w:pPr>
      <w:r w:rsidRPr="009215A7">
        <w:rPr>
          <w:rFonts w:ascii="Calibri" w:hAnsi="Calibri" w:cs="Calibri"/>
          <w:b/>
          <w:bCs/>
          <w:color w:val="222222"/>
          <w:highlight w:val="yellow"/>
        </w:rPr>
        <w:t>последовательность процедур, позволяющая на основе существенной для данного метода информации определить стоимость объекта оценки</w:t>
      </w:r>
    </w:p>
    <w:p w14:paraId="3200785A" w14:textId="77777777" w:rsidR="00F944E7" w:rsidRPr="009215A7" w:rsidRDefault="00F944E7" w:rsidP="00336075">
      <w:pPr>
        <w:pStyle w:val="af2"/>
        <w:numPr>
          <w:ilvl w:val="0"/>
          <w:numId w:val="946"/>
        </w:numPr>
        <w:spacing w:before="0" w:beforeAutospacing="0" w:after="0" w:afterAutospacing="0"/>
        <w:jc w:val="both"/>
        <w:rPr>
          <w:rFonts w:ascii="Calibri" w:hAnsi="Calibri" w:cs="Calibri"/>
          <w:bCs/>
          <w:color w:val="222222"/>
          <w:highlight w:val="yellow"/>
        </w:rPr>
      </w:pPr>
      <w:r w:rsidRPr="009215A7">
        <w:rPr>
          <w:rFonts w:ascii="Calibri" w:hAnsi="Calibri" w:cs="Calibri"/>
          <w:bCs/>
          <w:color w:val="222222"/>
          <w:highlight w:val="yellow"/>
        </w:rPr>
        <w:t>учитывает специфику объекта оценки, цели оценки, вид стоимости, достаточность и достоверность исходной информации, допущения и ограничения</w:t>
      </w:r>
    </w:p>
    <w:p w14:paraId="5715E372" w14:textId="77777777" w:rsidR="00F944E7" w:rsidRPr="009215A7" w:rsidRDefault="00F944E7" w:rsidP="00336075">
      <w:pPr>
        <w:pStyle w:val="af2"/>
        <w:numPr>
          <w:ilvl w:val="0"/>
          <w:numId w:val="946"/>
        </w:numPr>
        <w:spacing w:before="0" w:beforeAutospacing="0" w:after="0" w:afterAutospacing="0"/>
        <w:jc w:val="both"/>
        <w:rPr>
          <w:rFonts w:ascii="Calibri" w:hAnsi="Calibri" w:cs="Calibri"/>
          <w:bCs/>
          <w:color w:val="222222"/>
          <w:highlight w:val="yellow"/>
        </w:rPr>
      </w:pPr>
      <w:r w:rsidRPr="009215A7">
        <w:rPr>
          <w:rFonts w:ascii="Calibri" w:hAnsi="Calibri" w:cs="Calibri"/>
          <w:bCs/>
          <w:color w:val="222222"/>
          <w:highlight w:val="yellow"/>
        </w:rPr>
        <w:t>основан на сравнении объекта оценки с идентичными или аналогичными объектами (аналогами)</w:t>
      </w:r>
    </w:p>
    <w:p w14:paraId="259F466D" w14:textId="2F2AAF5F" w:rsidR="00F944E7" w:rsidRPr="00F944E7" w:rsidRDefault="00F944E7" w:rsidP="001D75CC">
      <w:pPr>
        <w:pStyle w:val="af2"/>
        <w:spacing w:before="0" w:beforeAutospacing="0" w:after="0" w:afterAutospacing="0"/>
        <w:jc w:val="both"/>
        <w:rPr>
          <w:rFonts w:ascii="Calibri" w:hAnsi="Calibri" w:cs="Calibri"/>
          <w:color w:val="222222"/>
        </w:rPr>
      </w:pPr>
    </w:p>
    <w:p w14:paraId="10E53D8B" w14:textId="169C5DE0" w:rsidR="002E7803" w:rsidRPr="00F944E7" w:rsidRDefault="002E7803" w:rsidP="00192E05">
      <w:pPr>
        <w:rPr>
          <w:rFonts w:asciiTheme="minorHAnsi" w:hAnsiTheme="minorHAnsi" w:cstheme="minorHAnsi"/>
          <w:b/>
          <w:sz w:val="28"/>
          <w:szCs w:val="28"/>
        </w:rPr>
      </w:pPr>
      <w:r w:rsidRPr="00F944E7">
        <w:rPr>
          <w:rFonts w:asciiTheme="minorHAnsi" w:hAnsiTheme="minorHAnsi" w:cstheme="minorHAnsi"/>
          <w:b/>
        </w:rPr>
        <w:br w:type="page"/>
      </w:r>
    </w:p>
    <w:p w14:paraId="02433765" w14:textId="4AB15A62" w:rsidR="00F34C0D" w:rsidRPr="00F944E7" w:rsidRDefault="00F34C0D" w:rsidP="00523C57">
      <w:pPr>
        <w:pStyle w:val="20"/>
        <w:numPr>
          <w:ilvl w:val="1"/>
          <w:numId w:val="4"/>
        </w:numPr>
        <w:spacing w:before="0" w:line="240" w:lineRule="auto"/>
        <w:ind w:left="0" w:firstLine="0"/>
        <w:jc w:val="center"/>
        <w:rPr>
          <w:rFonts w:asciiTheme="minorHAnsi" w:eastAsia="Times New Roman" w:hAnsiTheme="minorHAnsi" w:cstheme="minorHAnsi"/>
          <w:b/>
          <w:color w:val="auto"/>
          <w:sz w:val="28"/>
          <w:szCs w:val="28"/>
          <w:lang w:eastAsia="ru-RU"/>
        </w:rPr>
      </w:pPr>
      <w:bookmarkStart w:id="9" w:name="_Toc165922407"/>
      <w:r w:rsidRPr="00F944E7">
        <w:rPr>
          <w:rFonts w:asciiTheme="minorHAnsi" w:eastAsia="Times New Roman" w:hAnsiTheme="minorHAnsi" w:cstheme="minorHAnsi"/>
          <w:b/>
          <w:color w:val="auto"/>
          <w:sz w:val="28"/>
          <w:szCs w:val="28"/>
          <w:lang w:eastAsia="ru-RU"/>
        </w:rPr>
        <w:lastRenderedPageBreak/>
        <w:t>Гражданский Кодекс</w:t>
      </w:r>
      <w:bookmarkEnd w:id="9"/>
    </w:p>
    <w:p w14:paraId="67B0C387" w14:textId="77777777" w:rsidR="00D50670" w:rsidRPr="00F944E7" w:rsidRDefault="00D50670" w:rsidP="00523C57">
      <w:pPr>
        <w:rPr>
          <w:rFonts w:asciiTheme="minorHAnsi" w:hAnsiTheme="minorHAnsi" w:cstheme="minorHAnsi"/>
        </w:rPr>
      </w:pPr>
    </w:p>
    <w:p w14:paraId="034A07D6"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b/>
          <w:bCs/>
        </w:rPr>
        <w:t>2.2.1.</w:t>
      </w:r>
      <w:r w:rsidRPr="00F944E7">
        <w:rPr>
          <w:rFonts w:asciiTheme="minorHAnsi" w:hAnsiTheme="minorHAnsi" w:cstheme="minorHAnsi"/>
        </w:rPr>
        <w:t> Считается ли в соответствии с Гражданским Кодексом Российской Федерации молчание согласием на совершение сделки?</w:t>
      </w:r>
    </w:p>
    <w:p w14:paraId="4A1B558A" w14:textId="77777777" w:rsidR="00D50670" w:rsidRPr="00F944E7" w:rsidRDefault="00D50670" w:rsidP="00523C57">
      <w:pPr>
        <w:numPr>
          <w:ilvl w:val="0"/>
          <w:numId w:val="8"/>
        </w:numPr>
        <w:ind w:left="1104"/>
        <w:jc w:val="both"/>
        <w:rPr>
          <w:rFonts w:asciiTheme="minorHAnsi" w:hAnsiTheme="minorHAnsi" w:cstheme="minorHAnsi"/>
        </w:rPr>
      </w:pPr>
      <w:r w:rsidRPr="00F944E7">
        <w:rPr>
          <w:rFonts w:asciiTheme="minorHAnsi" w:hAnsiTheme="minorHAnsi" w:cstheme="minorHAnsi"/>
        </w:rPr>
        <w:t>Всегда считается.</w:t>
      </w:r>
    </w:p>
    <w:p w14:paraId="15AD5CD7" w14:textId="77777777" w:rsidR="00D50670" w:rsidRPr="00F944E7" w:rsidRDefault="00D50670" w:rsidP="00523C57">
      <w:pPr>
        <w:numPr>
          <w:ilvl w:val="0"/>
          <w:numId w:val="8"/>
        </w:numPr>
        <w:ind w:left="1104"/>
        <w:jc w:val="both"/>
        <w:rPr>
          <w:rFonts w:asciiTheme="minorHAnsi" w:hAnsiTheme="minorHAnsi" w:cstheme="minorHAnsi"/>
        </w:rPr>
      </w:pPr>
      <w:r w:rsidRPr="00F944E7">
        <w:rPr>
          <w:rFonts w:asciiTheme="minorHAnsi" w:hAnsiTheme="minorHAnsi" w:cstheme="minorHAnsi"/>
        </w:rPr>
        <w:t>Считается если соответствующее указание содержится в предложении о совершении сделки.</w:t>
      </w:r>
    </w:p>
    <w:p w14:paraId="36CF5615" w14:textId="77777777" w:rsidR="00D50670" w:rsidRPr="00F944E7" w:rsidRDefault="00D50670" w:rsidP="00523C57">
      <w:pPr>
        <w:numPr>
          <w:ilvl w:val="0"/>
          <w:numId w:val="8"/>
        </w:numPr>
        <w:ind w:left="1104"/>
        <w:jc w:val="both"/>
        <w:rPr>
          <w:rFonts w:asciiTheme="minorHAnsi" w:hAnsiTheme="minorHAnsi" w:cstheme="minorHAnsi"/>
          <w:b/>
        </w:rPr>
      </w:pPr>
      <w:r w:rsidRPr="00F944E7">
        <w:rPr>
          <w:rFonts w:asciiTheme="minorHAnsi" w:hAnsiTheme="minorHAnsi" w:cstheme="minorHAnsi"/>
          <w:b/>
        </w:rPr>
        <w:t>Не считается, за исключением случаев, установленных законом.</w:t>
      </w:r>
    </w:p>
    <w:p w14:paraId="4B264363" w14:textId="77777777" w:rsidR="00D50670" w:rsidRPr="00F944E7" w:rsidRDefault="00D50670" w:rsidP="00523C57">
      <w:pPr>
        <w:numPr>
          <w:ilvl w:val="0"/>
          <w:numId w:val="8"/>
        </w:numPr>
        <w:ind w:left="1104"/>
        <w:jc w:val="both"/>
        <w:rPr>
          <w:rFonts w:asciiTheme="minorHAnsi" w:hAnsiTheme="minorHAnsi" w:cstheme="minorHAnsi"/>
        </w:rPr>
      </w:pPr>
      <w:r w:rsidRPr="00F944E7">
        <w:rPr>
          <w:rFonts w:asciiTheme="minorHAnsi" w:hAnsiTheme="minorHAnsi" w:cstheme="minorHAnsi"/>
        </w:rPr>
        <w:t>Всегда не считается.</w:t>
      </w:r>
    </w:p>
    <w:p w14:paraId="15F40C0D" w14:textId="77777777" w:rsidR="00D50670" w:rsidRPr="00F944E7" w:rsidRDefault="00D50670" w:rsidP="00523C57">
      <w:pPr>
        <w:jc w:val="both"/>
        <w:rPr>
          <w:rFonts w:asciiTheme="minorHAnsi" w:hAnsiTheme="minorHAnsi" w:cstheme="minorHAnsi"/>
        </w:rPr>
      </w:pPr>
    </w:p>
    <w:p w14:paraId="4E7F1574"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b/>
          <w:bCs/>
        </w:rPr>
        <w:t>2.2.2.</w:t>
      </w:r>
      <w:r w:rsidRPr="00F944E7">
        <w:rPr>
          <w:rFonts w:asciiTheme="minorHAnsi" w:hAnsiTheme="minorHAnsi" w:cstheme="minorHAnsi"/>
        </w:rPr>
        <w:t> В каком случае акцепт может быть отозван?</w:t>
      </w:r>
    </w:p>
    <w:p w14:paraId="7C66EEF6" w14:textId="77777777" w:rsidR="00D50670" w:rsidRPr="00F944E7" w:rsidRDefault="00D50670" w:rsidP="00523C57">
      <w:pPr>
        <w:numPr>
          <w:ilvl w:val="0"/>
          <w:numId w:val="9"/>
        </w:numPr>
        <w:ind w:left="1104"/>
        <w:jc w:val="both"/>
        <w:rPr>
          <w:rFonts w:asciiTheme="minorHAnsi" w:hAnsiTheme="minorHAnsi" w:cstheme="minorHAnsi"/>
        </w:rPr>
      </w:pPr>
      <w:r w:rsidRPr="00F944E7">
        <w:rPr>
          <w:rFonts w:asciiTheme="minorHAnsi" w:hAnsiTheme="minorHAnsi" w:cstheme="minorHAnsi"/>
        </w:rPr>
        <w:t>отзыв акцепта не предусмотрен</w:t>
      </w:r>
    </w:p>
    <w:p w14:paraId="13EA3BD2" w14:textId="77777777" w:rsidR="00D50670" w:rsidRPr="00F944E7" w:rsidRDefault="00D50670" w:rsidP="00523C57">
      <w:pPr>
        <w:numPr>
          <w:ilvl w:val="0"/>
          <w:numId w:val="9"/>
        </w:numPr>
        <w:ind w:left="1104"/>
        <w:jc w:val="both"/>
        <w:rPr>
          <w:rFonts w:asciiTheme="minorHAnsi" w:hAnsiTheme="minorHAnsi" w:cstheme="minorHAnsi"/>
        </w:rPr>
      </w:pPr>
      <w:r w:rsidRPr="00F944E7">
        <w:rPr>
          <w:rFonts w:asciiTheme="minorHAnsi" w:hAnsiTheme="minorHAnsi" w:cstheme="minorHAnsi"/>
        </w:rPr>
        <w:t>отзыв акцепта не предусмотрен за исключением случаев, когда возможность отзыва и его порядок прямо прописаны в самом акцепте</w:t>
      </w:r>
    </w:p>
    <w:p w14:paraId="1C05A2DC" w14:textId="77777777" w:rsidR="00D50670" w:rsidRPr="00F944E7" w:rsidRDefault="00D50670" w:rsidP="00523C57">
      <w:pPr>
        <w:numPr>
          <w:ilvl w:val="0"/>
          <w:numId w:val="9"/>
        </w:numPr>
        <w:ind w:left="1104"/>
        <w:jc w:val="both"/>
        <w:rPr>
          <w:rFonts w:asciiTheme="minorHAnsi" w:hAnsiTheme="minorHAnsi" w:cstheme="minorHAnsi"/>
          <w:b/>
        </w:rPr>
      </w:pPr>
      <w:r w:rsidRPr="00F944E7">
        <w:rPr>
          <w:rFonts w:asciiTheme="minorHAnsi" w:hAnsiTheme="minorHAnsi" w:cstheme="minorHAnsi"/>
          <w:b/>
        </w:rPr>
        <w:t>если извещение об отзыве акцепта поступило лицу, направившему оферту, ранее акцепта или одновременно с ним</w:t>
      </w:r>
    </w:p>
    <w:p w14:paraId="1F4594E9" w14:textId="77777777" w:rsidR="00D50670" w:rsidRPr="00F944E7" w:rsidRDefault="00D50670" w:rsidP="00523C57">
      <w:pPr>
        <w:numPr>
          <w:ilvl w:val="0"/>
          <w:numId w:val="9"/>
        </w:numPr>
        <w:ind w:left="1104"/>
        <w:jc w:val="both"/>
        <w:rPr>
          <w:rFonts w:asciiTheme="minorHAnsi" w:hAnsiTheme="minorHAnsi" w:cstheme="minorHAnsi"/>
        </w:rPr>
      </w:pPr>
      <w:r w:rsidRPr="00F944E7">
        <w:rPr>
          <w:rFonts w:asciiTheme="minorHAnsi" w:hAnsiTheme="minorHAnsi" w:cstheme="minorHAnsi"/>
        </w:rPr>
        <w:t>если извещение об отзыве акцепта поступило лицу, направившему оферту, ранее акцепта</w:t>
      </w:r>
    </w:p>
    <w:p w14:paraId="4B6E70F5" w14:textId="77777777" w:rsidR="00D50670" w:rsidRPr="00F944E7" w:rsidRDefault="00D50670" w:rsidP="00523C57">
      <w:pPr>
        <w:numPr>
          <w:ilvl w:val="0"/>
          <w:numId w:val="9"/>
        </w:numPr>
        <w:ind w:left="1104"/>
        <w:jc w:val="both"/>
        <w:rPr>
          <w:rFonts w:asciiTheme="minorHAnsi" w:hAnsiTheme="minorHAnsi" w:cstheme="minorHAnsi"/>
        </w:rPr>
      </w:pPr>
      <w:r w:rsidRPr="00F944E7">
        <w:rPr>
          <w:rFonts w:asciiTheme="minorHAnsi" w:hAnsiTheme="minorHAnsi" w:cstheme="minorHAnsi"/>
        </w:rPr>
        <w:t>в любом случае до заключения договора, к которому относился акцепт</w:t>
      </w:r>
    </w:p>
    <w:p w14:paraId="66F03753" w14:textId="77777777" w:rsidR="00D50670" w:rsidRPr="00F944E7" w:rsidRDefault="00D50670" w:rsidP="00523C57">
      <w:pPr>
        <w:jc w:val="both"/>
        <w:rPr>
          <w:rFonts w:asciiTheme="minorHAnsi" w:hAnsiTheme="minorHAnsi" w:cstheme="minorHAnsi"/>
        </w:rPr>
      </w:pPr>
    </w:p>
    <w:p w14:paraId="28876091"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b/>
          <w:bCs/>
        </w:rPr>
        <w:t>2.2.3.</w:t>
      </w:r>
      <w:r w:rsidRPr="00F944E7">
        <w:rPr>
          <w:rFonts w:asciiTheme="minorHAnsi" w:hAnsiTheme="minorHAnsi" w:cstheme="minorHAnsi"/>
        </w:rPr>
        <w:t> В течение какого срока сохраняет силу доверенность, в которой не указан срок ее действия?</w:t>
      </w:r>
    </w:p>
    <w:p w14:paraId="6C90665A" w14:textId="77777777" w:rsidR="00D50670" w:rsidRPr="00F944E7" w:rsidRDefault="00D50670" w:rsidP="00523C57">
      <w:pPr>
        <w:numPr>
          <w:ilvl w:val="0"/>
          <w:numId w:val="10"/>
        </w:numPr>
        <w:ind w:left="1104"/>
        <w:jc w:val="both"/>
        <w:rPr>
          <w:rFonts w:asciiTheme="minorHAnsi" w:hAnsiTheme="minorHAnsi" w:cstheme="minorHAnsi"/>
        </w:rPr>
      </w:pPr>
      <w:r w:rsidRPr="00F944E7">
        <w:rPr>
          <w:rFonts w:asciiTheme="minorHAnsi" w:hAnsiTheme="minorHAnsi" w:cstheme="minorHAnsi"/>
        </w:rPr>
        <w:t>Бессрочно</w:t>
      </w:r>
    </w:p>
    <w:p w14:paraId="7AB37610" w14:textId="77777777" w:rsidR="00D50670" w:rsidRPr="00F944E7" w:rsidRDefault="00D50670" w:rsidP="00523C57">
      <w:pPr>
        <w:numPr>
          <w:ilvl w:val="0"/>
          <w:numId w:val="10"/>
        </w:numPr>
        <w:ind w:left="1104"/>
        <w:jc w:val="both"/>
        <w:rPr>
          <w:rFonts w:asciiTheme="minorHAnsi" w:hAnsiTheme="minorHAnsi" w:cstheme="minorHAnsi"/>
        </w:rPr>
      </w:pPr>
      <w:r w:rsidRPr="00F944E7">
        <w:rPr>
          <w:rFonts w:asciiTheme="minorHAnsi" w:hAnsiTheme="minorHAnsi" w:cstheme="minorHAnsi"/>
        </w:rPr>
        <w:t>В течение трех лет со дня ее совершения, за исключением случаев, предусмотренных законодательством</w:t>
      </w:r>
    </w:p>
    <w:p w14:paraId="51C54F41" w14:textId="77777777" w:rsidR="00D50670" w:rsidRPr="00F944E7" w:rsidRDefault="00D50670" w:rsidP="00523C57">
      <w:pPr>
        <w:numPr>
          <w:ilvl w:val="0"/>
          <w:numId w:val="10"/>
        </w:numPr>
        <w:ind w:left="1104"/>
        <w:jc w:val="both"/>
        <w:rPr>
          <w:rFonts w:asciiTheme="minorHAnsi" w:hAnsiTheme="minorHAnsi" w:cstheme="minorHAnsi"/>
          <w:b/>
        </w:rPr>
      </w:pPr>
      <w:r w:rsidRPr="00F944E7">
        <w:rPr>
          <w:rFonts w:asciiTheme="minorHAnsi" w:hAnsiTheme="minorHAnsi" w:cstheme="minorHAnsi"/>
          <w:b/>
        </w:rPr>
        <w:t>В течение года со дня ее совершения, за исключением случаев, предусмотренных законодательством</w:t>
      </w:r>
    </w:p>
    <w:p w14:paraId="197E4BCE" w14:textId="77777777" w:rsidR="00D50670" w:rsidRPr="00F944E7" w:rsidRDefault="00D50670" w:rsidP="00523C57">
      <w:pPr>
        <w:numPr>
          <w:ilvl w:val="0"/>
          <w:numId w:val="10"/>
        </w:numPr>
        <w:ind w:left="1104"/>
        <w:jc w:val="both"/>
        <w:rPr>
          <w:rFonts w:asciiTheme="minorHAnsi" w:hAnsiTheme="minorHAnsi" w:cstheme="minorHAnsi"/>
        </w:rPr>
      </w:pPr>
      <w:r w:rsidRPr="00F944E7">
        <w:rPr>
          <w:rFonts w:asciiTheme="minorHAnsi" w:hAnsiTheme="minorHAnsi" w:cstheme="minorHAnsi"/>
        </w:rPr>
        <w:t>Такая доверенность считается недействительной</w:t>
      </w:r>
    </w:p>
    <w:p w14:paraId="1D2ED37D" w14:textId="77777777" w:rsidR="00D50670" w:rsidRPr="00F944E7" w:rsidRDefault="00D50670" w:rsidP="00523C57">
      <w:pPr>
        <w:jc w:val="both"/>
        <w:rPr>
          <w:rFonts w:asciiTheme="minorHAnsi" w:hAnsiTheme="minorHAnsi" w:cstheme="minorHAnsi"/>
        </w:rPr>
      </w:pPr>
    </w:p>
    <w:p w14:paraId="287417FC"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b/>
          <w:bCs/>
        </w:rPr>
        <w:t>2.2.4.</w:t>
      </w:r>
      <w:r w:rsidRPr="00F944E7">
        <w:rPr>
          <w:rFonts w:asciiTheme="minorHAnsi" w:hAnsiTheme="minorHAnsi" w:cstheme="minorHAnsi"/>
        </w:rPr>
        <w:t xml:space="preserve"> До каких пор в соответствии с Гражданским кодексом </w:t>
      </w:r>
      <w:r w:rsidR="00E32AC9" w:rsidRPr="00F944E7">
        <w:rPr>
          <w:rFonts w:asciiTheme="minorHAnsi" w:hAnsiTheme="minorHAnsi" w:cstheme="minorHAnsi"/>
        </w:rPr>
        <w:t xml:space="preserve">Российской Федерации </w:t>
      </w:r>
      <w:r w:rsidRPr="00F944E7">
        <w:rPr>
          <w:rFonts w:asciiTheme="minorHAnsi" w:hAnsiTheme="minorHAnsi" w:cstheme="minorHAnsi"/>
        </w:rPr>
        <w:t>солидарные должники остаются обязанными?</w:t>
      </w:r>
    </w:p>
    <w:p w14:paraId="08C8F385" w14:textId="77777777" w:rsidR="00D50670" w:rsidRPr="00F944E7" w:rsidRDefault="00D50670" w:rsidP="00523C57">
      <w:pPr>
        <w:numPr>
          <w:ilvl w:val="0"/>
          <w:numId w:val="11"/>
        </w:numPr>
        <w:ind w:left="1104"/>
        <w:jc w:val="both"/>
        <w:rPr>
          <w:rFonts w:asciiTheme="minorHAnsi" w:hAnsiTheme="minorHAnsi" w:cstheme="minorHAnsi"/>
        </w:rPr>
      </w:pPr>
      <w:r w:rsidRPr="00F944E7">
        <w:rPr>
          <w:rFonts w:asciiTheme="minorHAnsi" w:hAnsiTheme="minorHAnsi" w:cstheme="minorHAnsi"/>
        </w:rPr>
        <w:t>Каждый должник остается обязанным до момента погашения им своей части обязательства.</w:t>
      </w:r>
    </w:p>
    <w:p w14:paraId="2032E80C" w14:textId="77777777" w:rsidR="00D50670" w:rsidRPr="00F944E7" w:rsidRDefault="00D50670" w:rsidP="00523C57">
      <w:pPr>
        <w:numPr>
          <w:ilvl w:val="0"/>
          <w:numId w:val="11"/>
        </w:numPr>
        <w:ind w:left="1104"/>
        <w:jc w:val="both"/>
        <w:rPr>
          <w:rFonts w:asciiTheme="minorHAnsi" w:hAnsiTheme="minorHAnsi" w:cstheme="minorHAnsi"/>
        </w:rPr>
      </w:pPr>
      <w:r w:rsidRPr="00F944E7">
        <w:rPr>
          <w:rFonts w:asciiTheme="minorHAnsi" w:hAnsiTheme="minorHAnsi" w:cstheme="minorHAnsi"/>
          <w:b/>
        </w:rPr>
        <w:t>До тех пор, пока обязательство не исполнено полностью</w:t>
      </w:r>
      <w:r w:rsidRPr="00F944E7">
        <w:rPr>
          <w:rFonts w:asciiTheme="minorHAnsi" w:hAnsiTheme="minorHAnsi" w:cstheme="minorHAnsi"/>
        </w:rPr>
        <w:t>.</w:t>
      </w:r>
    </w:p>
    <w:p w14:paraId="5BFCC6B6" w14:textId="77777777" w:rsidR="00D50670" w:rsidRPr="00F944E7" w:rsidRDefault="00D50670" w:rsidP="00523C57">
      <w:pPr>
        <w:numPr>
          <w:ilvl w:val="0"/>
          <w:numId w:val="11"/>
        </w:numPr>
        <w:ind w:left="1104"/>
        <w:jc w:val="both"/>
        <w:rPr>
          <w:rFonts w:asciiTheme="minorHAnsi" w:hAnsiTheme="minorHAnsi" w:cstheme="minorHAnsi"/>
        </w:rPr>
      </w:pPr>
      <w:r w:rsidRPr="00F944E7">
        <w:rPr>
          <w:rFonts w:asciiTheme="minorHAnsi" w:hAnsiTheme="minorHAnsi" w:cstheme="minorHAnsi"/>
        </w:rPr>
        <w:t>До тех пор, пока кредитор не подтвердил исполнение обязательства конкретным должником.</w:t>
      </w:r>
    </w:p>
    <w:p w14:paraId="0B60105C" w14:textId="77777777" w:rsidR="00D50670" w:rsidRPr="00F944E7" w:rsidRDefault="00D50670" w:rsidP="00523C57">
      <w:pPr>
        <w:numPr>
          <w:ilvl w:val="0"/>
          <w:numId w:val="11"/>
        </w:numPr>
        <w:ind w:left="1104"/>
        <w:jc w:val="both"/>
        <w:rPr>
          <w:rFonts w:asciiTheme="minorHAnsi" w:hAnsiTheme="minorHAnsi" w:cstheme="minorHAnsi"/>
        </w:rPr>
      </w:pPr>
      <w:r w:rsidRPr="00F944E7">
        <w:rPr>
          <w:rFonts w:asciiTheme="minorHAnsi" w:hAnsiTheme="minorHAnsi" w:cstheme="minorHAnsi"/>
        </w:rPr>
        <w:t>В зависимости от условий договора.</w:t>
      </w:r>
    </w:p>
    <w:p w14:paraId="7F603D89" w14:textId="77777777" w:rsidR="00D50670" w:rsidRPr="00F944E7" w:rsidRDefault="00D50670" w:rsidP="00523C57">
      <w:pPr>
        <w:jc w:val="both"/>
        <w:rPr>
          <w:rFonts w:asciiTheme="minorHAnsi" w:hAnsiTheme="minorHAnsi" w:cstheme="minorHAnsi"/>
        </w:rPr>
      </w:pPr>
    </w:p>
    <w:p w14:paraId="2A259FBD"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b/>
          <w:bCs/>
        </w:rPr>
        <w:t>2.2.5.</w:t>
      </w:r>
      <w:r w:rsidRPr="00F944E7">
        <w:rPr>
          <w:rFonts w:asciiTheme="minorHAnsi" w:hAnsiTheme="minorHAnsi" w:cstheme="minorHAnsi"/>
        </w:rPr>
        <w:t> Влечет ли в соответствии с Гражданским Кодексом Российской Федерации замена одних составных частей неделимой вещи другими составными частями возникновение иной вещи?</w:t>
      </w:r>
    </w:p>
    <w:p w14:paraId="006DEFF4" w14:textId="77777777" w:rsidR="00D50670" w:rsidRPr="00F944E7" w:rsidRDefault="00D50670" w:rsidP="00523C57">
      <w:pPr>
        <w:numPr>
          <w:ilvl w:val="0"/>
          <w:numId w:val="12"/>
        </w:numPr>
        <w:ind w:left="1104"/>
        <w:jc w:val="both"/>
        <w:rPr>
          <w:rFonts w:asciiTheme="minorHAnsi" w:hAnsiTheme="minorHAnsi" w:cstheme="minorHAnsi"/>
        </w:rPr>
      </w:pPr>
      <w:r w:rsidRPr="00F944E7">
        <w:rPr>
          <w:rFonts w:asciiTheme="minorHAnsi" w:hAnsiTheme="minorHAnsi" w:cstheme="minorHAnsi"/>
        </w:rPr>
        <w:t>Всегда влечет.</w:t>
      </w:r>
    </w:p>
    <w:p w14:paraId="149B1266" w14:textId="77777777" w:rsidR="00D50670" w:rsidRPr="00F944E7" w:rsidRDefault="00D50670" w:rsidP="00523C57">
      <w:pPr>
        <w:numPr>
          <w:ilvl w:val="0"/>
          <w:numId w:val="12"/>
        </w:numPr>
        <w:ind w:left="1104"/>
        <w:jc w:val="both"/>
        <w:rPr>
          <w:rFonts w:asciiTheme="minorHAnsi" w:hAnsiTheme="minorHAnsi" w:cstheme="minorHAnsi"/>
        </w:rPr>
      </w:pPr>
      <w:r w:rsidRPr="00F944E7">
        <w:rPr>
          <w:rFonts w:asciiTheme="minorHAnsi" w:hAnsiTheme="minorHAnsi" w:cstheme="minorHAnsi"/>
        </w:rPr>
        <w:t>Влечет, если иное не предусмотрено актами федеральных органов исполнительной власти.</w:t>
      </w:r>
    </w:p>
    <w:p w14:paraId="1C1D93B9" w14:textId="77777777" w:rsidR="00D50670" w:rsidRPr="00F944E7" w:rsidRDefault="00D50670" w:rsidP="00523C57">
      <w:pPr>
        <w:numPr>
          <w:ilvl w:val="0"/>
          <w:numId w:val="12"/>
        </w:numPr>
        <w:ind w:left="1104"/>
        <w:jc w:val="both"/>
        <w:rPr>
          <w:rFonts w:asciiTheme="minorHAnsi" w:hAnsiTheme="minorHAnsi" w:cstheme="minorHAnsi"/>
        </w:rPr>
      </w:pPr>
      <w:r w:rsidRPr="00F944E7">
        <w:rPr>
          <w:rFonts w:asciiTheme="minorHAnsi" w:hAnsiTheme="minorHAnsi" w:cstheme="minorHAnsi"/>
          <w:b/>
        </w:rPr>
        <w:t>Не влечет, если при этом существенные свойства вещи сохраняются</w:t>
      </w:r>
      <w:r w:rsidRPr="00F944E7">
        <w:rPr>
          <w:rFonts w:asciiTheme="minorHAnsi" w:hAnsiTheme="minorHAnsi" w:cstheme="minorHAnsi"/>
        </w:rPr>
        <w:t>.</w:t>
      </w:r>
    </w:p>
    <w:p w14:paraId="35B8D5D2" w14:textId="77777777" w:rsidR="00D50670" w:rsidRPr="00F944E7" w:rsidRDefault="00D50670" w:rsidP="00523C57">
      <w:pPr>
        <w:numPr>
          <w:ilvl w:val="0"/>
          <w:numId w:val="12"/>
        </w:numPr>
        <w:ind w:left="1104"/>
        <w:jc w:val="both"/>
        <w:rPr>
          <w:rFonts w:asciiTheme="minorHAnsi" w:hAnsiTheme="minorHAnsi" w:cstheme="minorHAnsi"/>
        </w:rPr>
      </w:pPr>
      <w:r w:rsidRPr="00F944E7">
        <w:rPr>
          <w:rFonts w:asciiTheme="minorHAnsi" w:hAnsiTheme="minorHAnsi" w:cstheme="minorHAnsi"/>
        </w:rPr>
        <w:t>Всегда не влечет.</w:t>
      </w:r>
    </w:p>
    <w:p w14:paraId="0EEF9E90" w14:textId="77777777" w:rsidR="00D50670" w:rsidRPr="00F944E7" w:rsidRDefault="00D50670" w:rsidP="00523C57">
      <w:pPr>
        <w:jc w:val="both"/>
        <w:rPr>
          <w:rFonts w:asciiTheme="minorHAnsi" w:hAnsiTheme="minorHAnsi" w:cstheme="minorHAnsi"/>
        </w:rPr>
      </w:pPr>
    </w:p>
    <w:p w14:paraId="19A2BE33" w14:textId="77777777" w:rsidR="00EA770A" w:rsidRPr="00F944E7" w:rsidRDefault="00D50670" w:rsidP="00523C57">
      <w:pPr>
        <w:jc w:val="both"/>
        <w:rPr>
          <w:rFonts w:asciiTheme="minorHAnsi" w:hAnsiTheme="minorHAnsi" w:cstheme="minorHAnsi"/>
        </w:rPr>
      </w:pPr>
      <w:r w:rsidRPr="00F944E7">
        <w:rPr>
          <w:rFonts w:asciiTheme="minorHAnsi" w:hAnsiTheme="minorHAnsi" w:cstheme="minorHAnsi"/>
          <w:b/>
          <w:bCs/>
        </w:rPr>
        <w:t>2.2.6.</w:t>
      </w:r>
      <w:r w:rsidRPr="00F944E7">
        <w:rPr>
          <w:rFonts w:asciiTheme="minorHAnsi" w:hAnsiTheme="minorHAnsi" w:cstheme="minorHAnsi"/>
        </w:rPr>
        <w:t> В соответствии с Гражданским Кодексом Российской Федерации договор в письменной форме может быть заключен путем:</w:t>
      </w:r>
    </w:p>
    <w:p w14:paraId="136773BC" w14:textId="77777777" w:rsidR="00EA770A" w:rsidRPr="00F944E7" w:rsidRDefault="00D50670" w:rsidP="00523C57">
      <w:pPr>
        <w:jc w:val="both"/>
        <w:rPr>
          <w:rFonts w:asciiTheme="minorHAnsi" w:hAnsiTheme="minorHAnsi" w:cstheme="minorHAnsi"/>
        </w:rPr>
      </w:pPr>
      <w:r w:rsidRPr="00F944E7">
        <w:rPr>
          <w:rFonts w:asciiTheme="minorHAnsi" w:hAnsiTheme="minorHAnsi" w:cstheme="minorHAnsi"/>
        </w:rPr>
        <w:lastRenderedPageBreak/>
        <w:t>I. Составления одного документа, подписанного сторонами.</w:t>
      </w:r>
    </w:p>
    <w:p w14:paraId="02CFB889" w14:textId="77777777" w:rsidR="00EA770A" w:rsidRPr="00F944E7" w:rsidRDefault="00D50670" w:rsidP="00523C57">
      <w:pPr>
        <w:jc w:val="both"/>
        <w:rPr>
          <w:rFonts w:asciiTheme="minorHAnsi" w:hAnsiTheme="minorHAnsi" w:cstheme="minorHAnsi"/>
        </w:rPr>
      </w:pPr>
      <w:r w:rsidRPr="00F944E7">
        <w:rPr>
          <w:rFonts w:asciiTheme="minorHAnsi" w:hAnsiTheme="minorHAnsi" w:cstheme="minorHAnsi"/>
        </w:rPr>
        <w:t>II. Обмена письмами, передаваемыми по каналам связи, позволяющими достоверно установить, что документ исходит от стороны по договору.</w:t>
      </w:r>
    </w:p>
    <w:p w14:paraId="75E70CF3" w14:textId="77777777" w:rsidR="00EA770A" w:rsidRPr="00F944E7" w:rsidRDefault="00D50670" w:rsidP="00523C57">
      <w:pPr>
        <w:jc w:val="both"/>
        <w:rPr>
          <w:rFonts w:asciiTheme="minorHAnsi" w:hAnsiTheme="minorHAnsi" w:cstheme="minorHAnsi"/>
        </w:rPr>
      </w:pPr>
      <w:r w:rsidRPr="00F944E7">
        <w:rPr>
          <w:rFonts w:asciiTheme="minorHAnsi" w:hAnsiTheme="minorHAnsi" w:cstheme="minorHAnsi"/>
        </w:rPr>
        <w:t>III. Обмена телеграммами, передаваемыми по каналам связи, позволяющими достоверно установить, что документ исходит от стороны по договору.</w:t>
      </w:r>
    </w:p>
    <w:p w14:paraId="3BE8B46D" w14:textId="77777777" w:rsidR="00C225A8" w:rsidRPr="00F944E7" w:rsidRDefault="00D50670" w:rsidP="00523C57">
      <w:pPr>
        <w:jc w:val="both"/>
        <w:rPr>
          <w:rFonts w:asciiTheme="minorHAnsi" w:hAnsiTheme="minorHAnsi" w:cstheme="minorHAnsi"/>
        </w:rPr>
      </w:pPr>
      <w:r w:rsidRPr="00F944E7">
        <w:rPr>
          <w:rFonts w:asciiTheme="minorHAnsi" w:hAnsiTheme="minorHAnsi" w:cstheme="minorHAnsi"/>
        </w:rPr>
        <w:t>IV. Обмена электронными документами, передаваемыми по каналам связи, позволяющими достоверно установить, что документ исходит от стороны по договору.</w:t>
      </w:r>
    </w:p>
    <w:p w14:paraId="695E8499" w14:textId="77777777" w:rsidR="00D50670" w:rsidRPr="00F944E7" w:rsidRDefault="00D50670" w:rsidP="00523C57">
      <w:pPr>
        <w:rPr>
          <w:rFonts w:asciiTheme="minorHAnsi" w:hAnsiTheme="minorHAnsi" w:cstheme="minorHAnsi"/>
        </w:rPr>
      </w:pPr>
      <w:r w:rsidRPr="00F944E7">
        <w:rPr>
          <w:rFonts w:asciiTheme="minorHAnsi" w:hAnsiTheme="minorHAnsi" w:cstheme="minorHAnsi"/>
        </w:rPr>
        <w:t>Варианты ответа:</w:t>
      </w:r>
    </w:p>
    <w:p w14:paraId="6A11DAF7" w14:textId="77777777" w:rsidR="00D50670" w:rsidRPr="00F944E7" w:rsidRDefault="00D50670" w:rsidP="00523C57">
      <w:pPr>
        <w:numPr>
          <w:ilvl w:val="0"/>
          <w:numId w:val="13"/>
        </w:numPr>
        <w:ind w:left="1104"/>
        <w:rPr>
          <w:rFonts w:asciiTheme="minorHAnsi" w:hAnsiTheme="minorHAnsi" w:cstheme="minorHAnsi"/>
        </w:rPr>
      </w:pPr>
      <w:r w:rsidRPr="00F944E7">
        <w:rPr>
          <w:rFonts w:asciiTheme="minorHAnsi" w:hAnsiTheme="minorHAnsi" w:cstheme="minorHAnsi"/>
        </w:rPr>
        <w:t>I</w:t>
      </w:r>
    </w:p>
    <w:p w14:paraId="4A0A1976" w14:textId="77777777" w:rsidR="00D50670" w:rsidRPr="00F944E7" w:rsidRDefault="00D50670" w:rsidP="00523C57">
      <w:pPr>
        <w:numPr>
          <w:ilvl w:val="0"/>
          <w:numId w:val="13"/>
        </w:numPr>
        <w:ind w:left="1104"/>
        <w:rPr>
          <w:rFonts w:asciiTheme="minorHAnsi" w:hAnsiTheme="minorHAnsi" w:cstheme="minorHAnsi"/>
        </w:rPr>
      </w:pPr>
      <w:r w:rsidRPr="00F944E7">
        <w:rPr>
          <w:rFonts w:asciiTheme="minorHAnsi" w:hAnsiTheme="minorHAnsi" w:cstheme="minorHAnsi"/>
        </w:rPr>
        <w:t>I, II</w:t>
      </w:r>
    </w:p>
    <w:p w14:paraId="007F94A5" w14:textId="77777777" w:rsidR="00D50670" w:rsidRPr="00F944E7" w:rsidRDefault="00D50670" w:rsidP="00523C57">
      <w:pPr>
        <w:numPr>
          <w:ilvl w:val="0"/>
          <w:numId w:val="13"/>
        </w:numPr>
        <w:ind w:left="1104"/>
        <w:rPr>
          <w:rFonts w:asciiTheme="minorHAnsi" w:hAnsiTheme="minorHAnsi" w:cstheme="minorHAnsi"/>
        </w:rPr>
      </w:pPr>
      <w:r w:rsidRPr="00F944E7">
        <w:rPr>
          <w:rFonts w:asciiTheme="minorHAnsi" w:hAnsiTheme="minorHAnsi" w:cstheme="minorHAnsi"/>
        </w:rPr>
        <w:t>I, II, III</w:t>
      </w:r>
    </w:p>
    <w:p w14:paraId="39762A13" w14:textId="77777777" w:rsidR="00D50670" w:rsidRPr="00F944E7" w:rsidRDefault="00D50670" w:rsidP="00523C57">
      <w:pPr>
        <w:numPr>
          <w:ilvl w:val="0"/>
          <w:numId w:val="13"/>
        </w:numPr>
        <w:ind w:left="1104"/>
        <w:rPr>
          <w:rFonts w:asciiTheme="minorHAnsi" w:hAnsiTheme="minorHAnsi" w:cstheme="minorHAnsi"/>
        </w:rPr>
      </w:pPr>
      <w:r w:rsidRPr="00F944E7">
        <w:rPr>
          <w:rFonts w:asciiTheme="minorHAnsi" w:hAnsiTheme="minorHAnsi" w:cstheme="minorHAnsi"/>
        </w:rPr>
        <w:t>I, II, IV</w:t>
      </w:r>
    </w:p>
    <w:p w14:paraId="0538F439" w14:textId="77777777" w:rsidR="00D50670" w:rsidRPr="00F944E7" w:rsidRDefault="00D50670" w:rsidP="00523C57">
      <w:pPr>
        <w:numPr>
          <w:ilvl w:val="0"/>
          <w:numId w:val="13"/>
        </w:numPr>
        <w:ind w:left="1104"/>
        <w:rPr>
          <w:rFonts w:asciiTheme="minorHAnsi" w:hAnsiTheme="minorHAnsi" w:cstheme="minorHAnsi"/>
          <w:b/>
        </w:rPr>
      </w:pPr>
      <w:r w:rsidRPr="00F944E7">
        <w:rPr>
          <w:rFonts w:asciiTheme="minorHAnsi" w:hAnsiTheme="minorHAnsi" w:cstheme="minorHAnsi"/>
          <w:b/>
        </w:rPr>
        <w:t>Все вышеперечисленное.</w:t>
      </w:r>
    </w:p>
    <w:p w14:paraId="74FDDB10" w14:textId="77777777" w:rsidR="00D50670" w:rsidRPr="00F944E7" w:rsidRDefault="00D50670" w:rsidP="00523C57">
      <w:pPr>
        <w:rPr>
          <w:rFonts w:asciiTheme="minorHAnsi" w:hAnsiTheme="minorHAnsi" w:cstheme="minorHAnsi"/>
        </w:rPr>
      </w:pPr>
    </w:p>
    <w:p w14:paraId="49C9E308" w14:textId="77777777" w:rsidR="00EA770A" w:rsidRPr="00F944E7" w:rsidRDefault="00D50670" w:rsidP="00523C57">
      <w:pPr>
        <w:rPr>
          <w:rFonts w:asciiTheme="minorHAnsi" w:hAnsiTheme="minorHAnsi" w:cstheme="minorHAnsi"/>
        </w:rPr>
      </w:pPr>
      <w:r w:rsidRPr="00F944E7">
        <w:rPr>
          <w:rFonts w:asciiTheme="minorHAnsi" w:hAnsiTheme="minorHAnsi" w:cstheme="minorHAnsi"/>
          <w:b/>
          <w:bCs/>
        </w:rPr>
        <w:t>2.2.7.</w:t>
      </w:r>
      <w:r w:rsidRPr="00F944E7">
        <w:rPr>
          <w:rFonts w:asciiTheme="minorHAnsi" w:hAnsiTheme="minorHAnsi" w:cstheme="minorHAnsi"/>
        </w:rPr>
        <w:t> В какой форме может быть заключен договор?</w:t>
      </w:r>
    </w:p>
    <w:p w14:paraId="61178B3D" w14:textId="77777777" w:rsidR="00EA770A" w:rsidRPr="00F944E7" w:rsidRDefault="00D50670" w:rsidP="00523C57">
      <w:pPr>
        <w:rPr>
          <w:rFonts w:asciiTheme="minorHAnsi" w:hAnsiTheme="minorHAnsi" w:cstheme="minorHAnsi"/>
        </w:rPr>
      </w:pPr>
      <w:r w:rsidRPr="00F944E7">
        <w:rPr>
          <w:rFonts w:asciiTheme="minorHAnsi" w:hAnsiTheme="minorHAnsi" w:cstheme="minorHAnsi"/>
        </w:rPr>
        <w:t>I. устной</w:t>
      </w:r>
    </w:p>
    <w:p w14:paraId="5F457B20" w14:textId="77777777" w:rsidR="00EA770A" w:rsidRPr="00F944E7" w:rsidRDefault="00D50670" w:rsidP="00523C57">
      <w:pPr>
        <w:rPr>
          <w:rFonts w:asciiTheme="minorHAnsi" w:hAnsiTheme="minorHAnsi" w:cstheme="minorHAnsi"/>
        </w:rPr>
      </w:pPr>
      <w:r w:rsidRPr="00F944E7">
        <w:rPr>
          <w:rFonts w:asciiTheme="minorHAnsi" w:hAnsiTheme="minorHAnsi" w:cstheme="minorHAnsi"/>
        </w:rPr>
        <w:t>II. простой письменной</w:t>
      </w:r>
    </w:p>
    <w:p w14:paraId="07915DE9" w14:textId="77777777" w:rsidR="00EA770A" w:rsidRPr="00F944E7" w:rsidRDefault="00D50670" w:rsidP="00523C57">
      <w:pPr>
        <w:rPr>
          <w:rFonts w:asciiTheme="minorHAnsi" w:hAnsiTheme="minorHAnsi" w:cstheme="minorHAnsi"/>
        </w:rPr>
      </w:pPr>
      <w:r w:rsidRPr="00F944E7">
        <w:rPr>
          <w:rFonts w:asciiTheme="minorHAnsi" w:hAnsiTheme="minorHAnsi" w:cstheme="minorHAnsi"/>
        </w:rPr>
        <w:t>III. нотариальной письменной</w:t>
      </w:r>
    </w:p>
    <w:p w14:paraId="6ECC5A9B" w14:textId="77777777" w:rsidR="00EA770A" w:rsidRPr="00F944E7" w:rsidRDefault="00D50670" w:rsidP="00523C57">
      <w:pPr>
        <w:rPr>
          <w:rFonts w:asciiTheme="minorHAnsi" w:hAnsiTheme="minorHAnsi" w:cstheme="minorHAnsi"/>
        </w:rPr>
      </w:pPr>
      <w:r w:rsidRPr="00F944E7">
        <w:rPr>
          <w:rFonts w:asciiTheme="minorHAnsi" w:hAnsiTheme="minorHAnsi" w:cstheme="minorHAnsi"/>
        </w:rPr>
        <w:t>IV. бездокументарной</w:t>
      </w:r>
    </w:p>
    <w:p w14:paraId="30BCD788" w14:textId="77777777" w:rsidR="00C225A8" w:rsidRPr="00F944E7" w:rsidRDefault="00D50670" w:rsidP="00523C57">
      <w:pPr>
        <w:rPr>
          <w:rFonts w:asciiTheme="minorHAnsi" w:hAnsiTheme="minorHAnsi" w:cstheme="minorHAnsi"/>
        </w:rPr>
      </w:pPr>
      <w:r w:rsidRPr="00F944E7">
        <w:rPr>
          <w:rFonts w:asciiTheme="minorHAnsi" w:hAnsiTheme="minorHAnsi" w:cstheme="minorHAnsi"/>
        </w:rPr>
        <w:t>V. электронной квалифицированной</w:t>
      </w:r>
    </w:p>
    <w:p w14:paraId="57A5538C" w14:textId="77777777" w:rsidR="00D50670" w:rsidRPr="00F944E7" w:rsidRDefault="00D50670" w:rsidP="00523C57">
      <w:pPr>
        <w:rPr>
          <w:rFonts w:asciiTheme="minorHAnsi" w:hAnsiTheme="minorHAnsi" w:cstheme="minorHAnsi"/>
        </w:rPr>
      </w:pPr>
      <w:r w:rsidRPr="00F944E7">
        <w:rPr>
          <w:rFonts w:asciiTheme="minorHAnsi" w:hAnsiTheme="minorHAnsi" w:cstheme="minorHAnsi"/>
        </w:rPr>
        <w:t>Варианты ответа:</w:t>
      </w:r>
    </w:p>
    <w:p w14:paraId="7C830536" w14:textId="77777777" w:rsidR="00D50670" w:rsidRPr="00F944E7" w:rsidRDefault="00D50670" w:rsidP="00523C57">
      <w:pPr>
        <w:numPr>
          <w:ilvl w:val="0"/>
          <w:numId w:val="14"/>
        </w:numPr>
        <w:ind w:left="1104"/>
        <w:jc w:val="both"/>
        <w:rPr>
          <w:rFonts w:asciiTheme="minorHAnsi" w:hAnsiTheme="minorHAnsi" w:cstheme="minorHAnsi"/>
        </w:rPr>
      </w:pPr>
      <w:r w:rsidRPr="00F944E7">
        <w:rPr>
          <w:rFonts w:asciiTheme="minorHAnsi" w:hAnsiTheme="minorHAnsi" w:cstheme="minorHAnsi"/>
        </w:rPr>
        <w:t>I, III</w:t>
      </w:r>
    </w:p>
    <w:p w14:paraId="496BE346" w14:textId="77777777" w:rsidR="00D50670" w:rsidRPr="00F944E7" w:rsidRDefault="00D50670" w:rsidP="00523C57">
      <w:pPr>
        <w:numPr>
          <w:ilvl w:val="0"/>
          <w:numId w:val="14"/>
        </w:numPr>
        <w:ind w:left="1104"/>
        <w:jc w:val="both"/>
        <w:rPr>
          <w:rFonts w:asciiTheme="minorHAnsi" w:hAnsiTheme="minorHAnsi" w:cstheme="minorHAnsi"/>
          <w:b/>
        </w:rPr>
      </w:pPr>
      <w:r w:rsidRPr="00F944E7">
        <w:rPr>
          <w:rFonts w:asciiTheme="minorHAnsi" w:hAnsiTheme="minorHAnsi" w:cstheme="minorHAnsi"/>
          <w:b/>
        </w:rPr>
        <w:t>I, II, III, если законом для договоров данного вида не установлена определенная форма</w:t>
      </w:r>
    </w:p>
    <w:p w14:paraId="4AFADB9B" w14:textId="77777777" w:rsidR="00D50670" w:rsidRPr="00F944E7" w:rsidRDefault="00D50670" w:rsidP="00523C57">
      <w:pPr>
        <w:numPr>
          <w:ilvl w:val="0"/>
          <w:numId w:val="14"/>
        </w:numPr>
        <w:ind w:left="1104"/>
        <w:jc w:val="both"/>
        <w:rPr>
          <w:rFonts w:asciiTheme="minorHAnsi" w:hAnsiTheme="minorHAnsi" w:cstheme="minorHAnsi"/>
        </w:rPr>
      </w:pPr>
      <w:r w:rsidRPr="00F944E7">
        <w:rPr>
          <w:rFonts w:asciiTheme="minorHAnsi" w:hAnsiTheme="minorHAnsi" w:cstheme="minorHAnsi"/>
        </w:rPr>
        <w:t>I, II, IV</w:t>
      </w:r>
    </w:p>
    <w:p w14:paraId="14C7A7B9" w14:textId="77777777" w:rsidR="00D50670" w:rsidRPr="00F944E7" w:rsidRDefault="00D50670" w:rsidP="00523C57">
      <w:pPr>
        <w:numPr>
          <w:ilvl w:val="0"/>
          <w:numId w:val="14"/>
        </w:numPr>
        <w:ind w:left="1104"/>
        <w:jc w:val="both"/>
        <w:rPr>
          <w:rFonts w:asciiTheme="minorHAnsi" w:hAnsiTheme="minorHAnsi" w:cstheme="minorHAnsi"/>
        </w:rPr>
      </w:pPr>
      <w:r w:rsidRPr="00F944E7">
        <w:rPr>
          <w:rFonts w:asciiTheme="minorHAnsi" w:hAnsiTheme="minorHAnsi" w:cstheme="minorHAnsi"/>
        </w:rPr>
        <w:t>I, II, IV, V, если законом для договоров данного вида не установлена определенная форма</w:t>
      </w:r>
    </w:p>
    <w:p w14:paraId="4A7A1296" w14:textId="77777777" w:rsidR="00D50670" w:rsidRPr="00F944E7" w:rsidRDefault="00D50670" w:rsidP="00523C57">
      <w:pPr>
        <w:numPr>
          <w:ilvl w:val="0"/>
          <w:numId w:val="14"/>
        </w:numPr>
        <w:ind w:left="1104"/>
        <w:jc w:val="both"/>
        <w:rPr>
          <w:rFonts w:asciiTheme="minorHAnsi" w:hAnsiTheme="minorHAnsi" w:cstheme="minorHAnsi"/>
        </w:rPr>
      </w:pPr>
      <w:r w:rsidRPr="00F944E7">
        <w:rPr>
          <w:rFonts w:asciiTheme="minorHAnsi" w:hAnsiTheme="minorHAnsi" w:cstheme="minorHAnsi"/>
        </w:rPr>
        <w:t>I, II, III, V</w:t>
      </w:r>
    </w:p>
    <w:p w14:paraId="4827EF0A" w14:textId="77777777" w:rsidR="00D50670" w:rsidRPr="00F944E7" w:rsidRDefault="00D50670" w:rsidP="00523C57">
      <w:pPr>
        <w:numPr>
          <w:ilvl w:val="0"/>
          <w:numId w:val="14"/>
        </w:numPr>
        <w:ind w:left="1104"/>
        <w:jc w:val="both"/>
        <w:rPr>
          <w:rFonts w:asciiTheme="minorHAnsi" w:hAnsiTheme="minorHAnsi" w:cstheme="minorHAnsi"/>
        </w:rPr>
      </w:pPr>
      <w:r w:rsidRPr="00F944E7">
        <w:rPr>
          <w:rFonts w:asciiTheme="minorHAnsi" w:hAnsiTheme="minorHAnsi" w:cstheme="minorHAnsi"/>
        </w:rPr>
        <w:t>Все вышеперечисленное, если законом для договоров данного вида не установлена определенная форма</w:t>
      </w:r>
    </w:p>
    <w:p w14:paraId="3F0A37B6" w14:textId="77777777" w:rsidR="00D50670" w:rsidRPr="00F944E7" w:rsidRDefault="00D50670" w:rsidP="00523C57">
      <w:pPr>
        <w:jc w:val="both"/>
        <w:rPr>
          <w:rFonts w:asciiTheme="minorHAnsi" w:hAnsiTheme="minorHAnsi" w:cstheme="minorHAnsi"/>
        </w:rPr>
      </w:pPr>
    </w:p>
    <w:p w14:paraId="06081C3C"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b/>
          <w:bCs/>
        </w:rPr>
        <w:t>2.2.8.</w:t>
      </w:r>
      <w:r w:rsidRPr="00F944E7">
        <w:rPr>
          <w:rFonts w:asciiTheme="minorHAnsi" w:hAnsiTheme="minorHAnsi" w:cstheme="minorHAnsi"/>
        </w:rPr>
        <w:t> Должны ли содержаться условия предварительного договора в основном договоре?</w:t>
      </w:r>
    </w:p>
    <w:p w14:paraId="002FD87B" w14:textId="77777777" w:rsidR="00D50670" w:rsidRPr="00F944E7" w:rsidRDefault="00D50670" w:rsidP="00523C57">
      <w:pPr>
        <w:numPr>
          <w:ilvl w:val="0"/>
          <w:numId w:val="15"/>
        </w:numPr>
        <w:ind w:left="1104"/>
        <w:jc w:val="both"/>
        <w:rPr>
          <w:rFonts w:asciiTheme="minorHAnsi" w:hAnsiTheme="minorHAnsi" w:cstheme="minorHAnsi"/>
          <w:b/>
        </w:rPr>
      </w:pPr>
      <w:r w:rsidRPr="00F944E7">
        <w:rPr>
          <w:rFonts w:asciiTheme="minorHAnsi" w:hAnsiTheme="minorHAnsi" w:cstheme="minorHAnsi"/>
          <w:b/>
        </w:rPr>
        <w:t>да</w:t>
      </w:r>
    </w:p>
    <w:p w14:paraId="4690A061" w14:textId="77777777" w:rsidR="00D50670" w:rsidRPr="00F944E7" w:rsidRDefault="00D50670" w:rsidP="00523C57">
      <w:pPr>
        <w:numPr>
          <w:ilvl w:val="0"/>
          <w:numId w:val="15"/>
        </w:numPr>
        <w:ind w:left="1104"/>
        <w:jc w:val="both"/>
        <w:rPr>
          <w:rFonts w:asciiTheme="minorHAnsi" w:hAnsiTheme="minorHAnsi" w:cstheme="minorHAnsi"/>
        </w:rPr>
      </w:pPr>
      <w:r w:rsidRPr="00F944E7">
        <w:rPr>
          <w:rFonts w:asciiTheme="minorHAnsi" w:hAnsiTheme="minorHAnsi" w:cstheme="minorHAnsi"/>
        </w:rPr>
        <w:t>нет</w:t>
      </w:r>
    </w:p>
    <w:p w14:paraId="35657DD6" w14:textId="77777777" w:rsidR="00D50670" w:rsidRPr="00F944E7" w:rsidRDefault="00D50670" w:rsidP="00523C57">
      <w:pPr>
        <w:numPr>
          <w:ilvl w:val="0"/>
          <w:numId w:val="15"/>
        </w:numPr>
        <w:ind w:left="1104"/>
        <w:jc w:val="both"/>
        <w:rPr>
          <w:rFonts w:asciiTheme="minorHAnsi" w:hAnsiTheme="minorHAnsi" w:cstheme="minorHAnsi"/>
        </w:rPr>
      </w:pPr>
      <w:r w:rsidRPr="00F944E7">
        <w:rPr>
          <w:rFonts w:asciiTheme="minorHAnsi" w:hAnsiTheme="minorHAnsi" w:cstheme="minorHAnsi"/>
        </w:rPr>
        <w:t>законодательно это не оговорено</w:t>
      </w:r>
    </w:p>
    <w:p w14:paraId="11993F61" w14:textId="77777777" w:rsidR="00D50670" w:rsidRPr="00F944E7" w:rsidRDefault="00D50670" w:rsidP="00523C57">
      <w:pPr>
        <w:numPr>
          <w:ilvl w:val="0"/>
          <w:numId w:val="15"/>
        </w:numPr>
        <w:ind w:left="1104"/>
        <w:jc w:val="both"/>
        <w:rPr>
          <w:rFonts w:asciiTheme="minorHAnsi" w:hAnsiTheme="minorHAnsi" w:cstheme="minorHAnsi"/>
        </w:rPr>
      </w:pPr>
      <w:r w:rsidRPr="00F944E7">
        <w:rPr>
          <w:rFonts w:asciiTheme="minorHAnsi" w:hAnsiTheme="minorHAnsi" w:cstheme="minorHAnsi"/>
        </w:rPr>
        <w:t>нет, условия можно изменить</w:t>
      </w:r>
    </w:p>
    <w:p w14:paraId="3F212E66" w14:textId="77777777" w:rsidR="00D50670" w:rsidRPr="00F944E7" w:rsidRDefault="00D50670" w:rsidP="00523C57">
      <w:pPr>
        <w:jc w:val="both"/>
        <w:rPr>
          <w:rFonts w:asciiTheme="minorHAnsi" w:hAnsiTheme="minorHAnsi" w:cstheme="minorHAnsi"/>
        </w:rPr>
      </w:pPr>
    </w:p>
    <w:p w14:paraId="76FDE7CD" w14:textId="5DD9F7A4" w:rsidR="00D50670" w:rsidRPr="00F944E7" w:rsidRDefault="00D50670" w:rsidP="00523C57">
      <w:pPr>
        <w:jc w:val="both"/>
        <w:rPr>
          <w:rFonts w:asciiTheme="minorHAnsi" w:hAnsiTheme="minorHAnsi" w:cstheme="minorHAnsi"/>
        </w:rPr>
      </w:pPr>
      <w:r w:rsidRPr="00F944E7">
        <w:rPr>
          <w:rFonts w:asciiTheme="minorHAnsi" w:hAnsiTheme="minorHAnsi" w:cstheme="minorHAnsi"/>
          <w:b/>
          <w:bCs/>
        </w:rPr>
        <w:t>2.2.9.</w:t>
      </w:r>
      <w:r w:rsidRPr="00F944E7">
        <w:rPr>
          <w:rFonts w:asciiTheme="minorHAnsi" w:hAnsiTheme="minorHAnsi" w:cstheme="minorHAnsi"/>
        </w:rPr>
        <w:t> </w:t>
      </w:r>
      <w:r w:rsidR="001D75CC" w:rsidRPr="00F944E7">
        <w:rPr>
          <w:rFonts w:asciiTheme="minorHAnsi" w:hAnsiTheme="minorHAnsi" w:cstheme="minorHAnsi"/>
        </w:rPr>
        <w:t>Что в соответствии с Гражданским кодексом Российской Федерации происходит с условиями договора в случае, если после заключения договора принят закон, устанавливающий обязательные для сторон правила иные, чем те, которые действовали при заключении договора</w:t>
      </w:r>
      <w:r w:rsidRPr="00F944E7">
        <w:rPr>
          <w:rFonts w:asciiTheme="minorHAnsi" w:hAnsiTheme="minorHAnsi" w:cstheme="minorHAnsi"/>
        </w:rPr>
        <w:t>?</w:t>
      </w:r>
    </w:p>
    <w:p w14:paraId="2A768D7B" w14:textId="77777777" w:rsidR="001D75CC" w:rsidRPr="00F944E7" w:rsidRDefault="001D75CC" w:rsidP="001D75CC">
      <w:pPr>
        <w:numPr>
          <w:ilvl w:val="0"/>
          <w:numId w:val="15"/>
        </w:numPr>
        <w:ind w:left="1104"/>
        <w:jc w:val="both"/>
        <w:rPr>
          <w:rFonts w:asciiTheme="minorHAnsi" w:hAnsiTheme="minorHAnsi" w:cstheme="minorHAnsi"/>
        </w:rPr>
      </w:pPr>
      <w:r w:rsidRPr="00F944E7">
        <w:rPr>
          <w:rFonts w:asciiTheme="minorHAnsi" w:hAnsiTheme="minorHAnsi" w:cstheme="minorHAnsi"/>
        </w:rPr>
        <w:t>Договор аннулируется</w:t>
      </w:r>
    </w:p>
    <w:p w14:paraId="211E64A4" w14:textId="77777777" w:rsidR="001D75CC" w:rsidRPr="00F944E7" w:rsidRDefault="001D75CC" w:rsidP="001D75CC">
      <w:pPr>
        <w:numPr>
          <w:ilvl w:val="0"/>
          <w:numId w:val="15"/>
        </w:numPr>
        <w:ind w:left="1104"/>
        <w:jc w:val="both"/>
        <w:rPr>
          <w:rFonts w:asciiTheme="minorHAnsi" w:hAnsiTheme="minorHAnsi" w:cstheme="minorHAnsi"/>
        </w:rPr>
      </w:pPr>
      <w:r w:rsidRPr="00F944E7">
        <w:rPr>
          <w:rFonts w:asciiTheme="minorHAnsi" w:hAnsiTheme="minorHAnsi" w:cstheme="minorHAnsi"/>
        </w:rPr>
        <w:t>Условия заключенного договора утрачивают силу</w:t>
      </w:r>
    </w:p>
    <w:p w14:paraId="2607A535" w14:textId="77777777" w:rsidR="001D75CC" w:rsidRPr="00F944E7" w:rsidRDefault="001D75CC" w:rsidP="001D75CC">
      <w:pPr>
        <w:numPr>
          <w:ilvl w:val="0"/>
          <w:numId w:val="15"/>
        </w:numPr>
        <w:ind w:left="1104"/>
        <w:jc w:val="both"/>
        <w:rPr>
          <w:rFonts w:asciiTheme="minorHAnsi" w:hAnsiTheme="minorHAnsi" w:cstheme="minorHAnsi"/>
          <w:b/>
          <w:bCs/>
        </w:rPr>
      </w:pPr>
      <w:r w:rsidRPr="00F944E7">
        <w:rPr>
          <w:rFonts w:asciiTheme="minorHAnsi" w:hAnsiTheme="minorHAnsi" w:cstheme="minorHAnsi"/>
          <w:b/>
          <w:bCs/>
        </w:rPr>
        <w:t>Условия заключенного договора сохраняют силу, кроме случаев, когда в законе установлено, что его действие распространяется на отношения, возникшие из ранее заключенных договоров</w:t>
      </w:r>
    </w:p>
    <w:p w14:paraId="0E59B83D" w14:textId="77777777" w:rsidR="001D75CC" w:rsidRPr="00F944E7" w:rsidRDefault="001D75CC" w:rsidP="001D75CC">
      <w:pPr>
        <w:numPr>
          <w:ilvl w:val="0"/>
          <w:numId w:val="15"/>
        </w:numPr>
        <w:ind w:left="1104"/>
        <w:jc w:val="both"/>
        <w:rPr>
          <w:rFonts w:asciiTheme="minorHAnsi" w:hAnsiTheme="minorHAnsi" w:cstheme="minorHAnsi"/>
        </w:rPr>
      </w:pPr>
      <w:r w:rsidRPr="00F944E7">
        <w:rPr>
          <w:rFonts w:asciiTheme="minorHAnsi" w:hAnsiTheme="minorHAnsi" w:cstheme="minorHAnsi"/>
        </w:rPr>
        <w:t xml:space="preserve">Стороны обязаны привести условия заключенного договора в соответствие с новыми нормами законодательства в срок не позднее одного месяца с даты </w:t>
      </w:r>
      <w:r w:rsidRPr="00F944E7">
        <w:rPr>
          <w:rFonts w:asciiTheme="minorHAnsi" w:hAnsiTheme="minorHAnsi" w:cstheme="minorHAnsi"/>
        </w:rPr>
        <w:lastRenderedPageBreak/>
        <w:t>вступления изменений с силу, если иной срок не установлен законодательством</w:t>
      </w:r>
    </w:p>
    <w:p w14:paraId="4D163F98" w14:textId="77777777" w:rsidR="00D50670" w:rsidRPr="00F944E7" w:rsidRDefault="00D50670" w:rsidP="00523C57">
      <w:pPr>
        <w:jc w:val="both"/>
        <w:rPr>
          <w:rFonts w:asciiTheme="minorHAnsi" w:hAnsiTheme="minorHAnsi" w:cstheme="minorHAnsi"/>
        </w:rPr>
      </w:pPr>
    </w:p>
    <w:p w14:paraId="69927CB6"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b/>
          <w:bCs/>
        </w:rPr>
        <w:t>2.2.10.</w:t>
      </w:r>
      <w:r w:rsidRPr="00F944E7">
        <w:rPr>
          <w:rFonts w:asciiTheme="minorHAnsi" w:hAnsiTheme="minorHAnsi" w:cstheme="minorHAnsi"/>
        </w:rPr>
        <w:t> Согласно Гражданскому Кодексу Российской Федерации доверенностью признается :</w:t>
      </w:r>
    </w:p>
    <w:p w14:paraId="33C751CC" w14:textId="77777777" w:rsidR="00D50670" w:rsidRPr="00F944E7" w:rsidRDefault="00D50670" w:rsidP="00DF5FAD">
      <w:pPr>
        <w:numPr>
          <w:ilvl w:val="0"/>
          <w:numId w:val="16"/>
        </w:numPr>
        <w:ind w:left="1104"/>
        <w:jc w:val="both"/>
        <w:rPr>
          <w:rFonts w:asciiTheme="minorHAnsi" w:hAnsiTheme="minorHAnsi" w:cstheme="minorHAnsi"/>
          <w:b/>
        </w:rPr>
      </w:pPr>
      <w:r w:rsidRPr="00F944E7">
        <w:rPr>
          <w:rFonts w:asciiTheme="minorHAnsi" w:hAnsiTheme="minorHAnsi" w:cstheme="minorHAnsi"/>
          <w:b/>
        </w:rPr>
        <w:t>Письменное уполномочие, выдаваемое одним лицом другому лицу или другим лицам для представительства перед третьими лицами</w:t>
      </w:r>
    </w:p>
    <w:p w14:paraId="0099C65F" w14:textId="77777777" w:rsidR="00D50670" w:rsidRPr="00F944E7" w:rsidRDefault="00D50670" w:rsidP="00DF5FAD">
      <w:pPr>
        <w:numPr>
          <w:ilvl w:val="0"/>
          <w:numId w:val="16"/>
        </w:numPr>
        <w:ind w:left="1104"/>
        <w:jc w:val="both"/>
        <w:rPr>
          <w:rFonts w:asciiTheme="minorHAnsi" w:hAnsiTheme="minorHAnsi" w:cstheme="minorHAnsi"/>
        </w:rPr>
      </w:pPr>
      <w:r w:rsidRPr="00F944E7">
        <w:rPr>
          <w:rFonts w:asciiTheme="minorHAnsi" w:hAnsiTheme="minorHAnsi" w:cstheme="minorHAnsi"/>
        </w:rPr>
        <w:t>Письменное или устное уполномочие, выдаваемое одним лицом другому лицу или другим лицам для представительства перед третьими лицами</w:t>
      </w:r>
    </w:p>
    <w:p w14:paraId="265BD406" w14:textId="77777777" w:rsidR="00D50670" w:rsidRPr="00F944E7" w:rsidRDefault="00D50670" w:rsidP="00DF5FAD">
      <w:pPr>
        <w:numPr>
          <w:ilvl w:val="0"/>
          <w:numId w:val="16"/>
        </w:numPr>
        <w:ind w:left="1104"/>
        <w:jc w:val="both"/>
        <w:rPr>
          <w:rFonts w:asciiTheme="minorHAnsi" w:hAnsiTheme="minorHAnsi" w:cstheme="minorHAnsi"/>
        </w:rPr>
      </w:pPr>
      <w:r w:rsidRPr="00F944E7">
        <w:rPr>
          <w:rFonts w:asciiTheme="minorHAnsi" w:hAnsiTheme="minorHAnsi" w:cstheme="minorHAnsi"/>
        </w:rPr>
        <w:t>Письменное уполномочие, выдаваемое одним лицом другому лицу или другим лицам для представительства перед третьими лицами, в том числе путем передоверия</w:t>
      </w:r>
    </w:p>
    <w:p w14:paraId="2BE1B5C9" w14:textId="77777777" w:rsidR="00D50670" w:rsidRPr="00F944E7" w:rsidRDefault="00D50670" w:rsidP="00DF5FAD">
      <w:pPr>
        <w:numPr>
          <w:ilvl w:val="0"/>
          <w:numId w:val="16"/>
        </w:numPr>
        <w:ind w:left="1104"/>
        <w:jc w:val="both"/>
        <w:rPr>
          <w:rFonts w:asciiTheme="minorHAnsi" w:hAnsiTheme="minorHAnsi" w:cstheme="minorHAnsi"/>
        </w:rPr>
      </w:pPr>
      <w:r w:rsidRPr="00F944E7">
        <w:rPr>
          <w:rFonts w:asciiTheme="minorHAnsi" w:hAnsiTheme="minorHAnsi" w:cstheme="minorHAnsi"/>
        </w:rPr>
        <w:t>Письменное или устное уполномочие, выдаваемое одним лицом другому лицу или другим лицам для представительства перед третьими лицами, в том числе путем передоверия</w:t>
      </w:r>
    </w:p>
    <w:p w14:paraId="0D07A991" w14:textId="77777777" w:rsidR="00D50670" w:rsidRPr="00F944E7" w:rsidRDefault="00D50670" w:rsidP="00523C57">
      <w:pPr>
        <w:jc w:val="both"/>
        <w:rPr>
          <w:rFonts w:asciiTheme="minorHAnsi" w:hAnsiTheme="minorHAnsi" w:cstheme="minorHAnsi"/>
        </w:rPr>
      </w:pPr>
    </w:p>
    <w:p w14:paraId="7A00CAB8"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b/>
          <w:bCs/>
        </w:rPr>
        <w:t>2.2.11.</w:t>
      </w:r>
      <w:r w:rsidRPr="00F944E7">
        <w:rPr>
          <w:rFonts w:asciiTheme="minorHAnsi" w:hAnsiTheme="minorHAnsi" w:cstheme="minorHAnsi"/>
        </w:rPr>
        <w:t> Как распределяются доли в праве, если доли не определены на основании закона и не установлены соглашением?</w:t>
      </w:r>
    </w:p>
    <w:p w14:paraId="0B6DEF64" w14:textId="77777777" w:rsidR="00D50670" w:rsidRPr="00F944E7" w:rsidRDefault="00D50670" w:rsidP="00DF5FAD">
      <w:pPr>
        <w:numPr>
          <w:ilvl w:val="0"/>
          <w:numId w:val="17"/>
        </w:numPr>
        <w:ind w:left="1104"/>
        <w:jc w:val="both"/>
        <w:rPr>
          <w:rFonts w:asciiTheme="minorHAnsi" w:hAnsiTheme="minorHAnsi" w:cstheme="minorHAnsi"/>
        </w:rPr>
      </w:pPr>
      <w:r w:rsidRPr="00F944E7">
        <w:rPr>
          <w:rFonts w:asciiTheme="minorHAnsi" w:hAnsiTheme="minorHAnsi" w:cstheme="minorHAnsi"/>
        </w:rPr>
        <w:t>Пропорционально вкладам каждого</w:t>
      </w:r>
    </w:p>
    <w:p w14:paraId="138598D6" w14:textId="77777777" w:rsidR="00D50670" w:rsidRPr="00F944E7" w:rsidRDefault="00D50670" w:rsidP="00DF5FAD">
      <w:pPr>
        <w:numPr>
          <w:ilvl w:val="0"/>
          <w:numId w:val="17"/>
        </w:numPr>
        <w:ind w:left="1104"/>
        <w:jc w:val="both"/>
        <w:rPr>
          <w:rFonts w:asciiTheme="minorHAnsi" w:hAnsiTheme="minorHAnsi" w:cstheme="minorHAnsi"/>
        </w:rPr>
      </w:pPr>
      <w:r w:rsidRPr="00F944E7">
        <w:rPr>
          <w:rFonts w:asciiTheme="minorHAnsi" w:hAnsiTheme="minorHAnsi" w:cstheme="minorHAnsi"/>
        </w:rPr>
        <w:t>По решению суда</w:t>
      </w:r>
    </w:p>
    <w:p w14:paraId="0745047D" w14:textId="77777777" w:rsidR="00D50670" w:rsidRPr="00F944E7" w:rsidRDefault="00D50670" w:rsidP="00DF5FAD">
      <w:pPr>
        <w:numPr>
          <w:ilvl w:val="0"/>
          <w:numId w:val="17"/>
        </w:numPr>
        <w:ind w:left="1104"/>
        <w:jc w:val="both"/>
        <w:rPr>
          <w:rFonts w:asciiTheme="minorHAnsi" w:hAnsiTheme="minorHAnsi" w:cstheme="minorHAnsi"/>
        </w:rPr>
      </w:pPr>
      <w:r w:rsidRPr="00F944E7">
        <w:rPr>
          <w:rFonts w:asciiTheme="minorHAnsi" w:hAnsiTheme="minorHAnsi" w:cstheme="minorHAnsi"/>
        </w:rPr>
        <w:t>При помощи медиатора</w:t>
      </w:r>
    </w:p>
    <w:p w14:paraId="7DC9F278" w14:textId="77777777" w:rsidR="00D50670" w:rsidRPr="00F944E7" w:rsidRDefault="00D50670" w:rsidP="00DF5FAD">
      <w:pPr>
        <w:numPr>
          <w:ilvl w:val="0"/>
          <w:numId w:val="17"/>
        </w:numPr>
        <w:ind w:left="1104"/>
        <w:jc w:val="both"/>
        <w:rPr>
          <w:rFonts w:asciiTheme="minorHAnsi" w:hAnsiTheme="minorHAnsi" w:cstheme="minorHAnsi"/>
          <w:b/>
        </w:rPr>
      </w:pPr>
      <w:r w:rsidRPr="00F944E7">
        <w:rPr>
          <w:rFonts w:asciiTheme="minorHAnsi" w:hAnsiTheme="minorHAnsi" w:cstheme="minorHAnsi"/>
          <w:b/>
        </w:rPr>
        <w:t>Считаются равными</w:t>
      </w:r>
    </w:p>
    <w:p w14:paraId="4767D53D" w14:textId="77777777" w:rsidR="00D50670" w:rsidRPr="00F944E7" w:rsidRDefault="00D50670" w:rsidP="00DF5FAD">
      <w:pPr>
        <w:numPr>
          <w:ilvl w:val="0"/>
          <w:numId w:val="17"/>
        </w:numPr>
        <w:ind w:left="1104"/>
        <w:jc w:val="both"/>
        <w:rPr>
          <w:rFonts w:asciiTheme="minorHAnsi" w:hAnsiTheme="minorHAnsi" w:cstheme="minorHAnsi"/>
        </w:rPr>
      </w:pPr>
      <w:r w:rsidRPr="00F944E7">
        <w:rPr>
          <w:rFonts w:asciiTheme="minorHAnsi" w:hAnsiTheme="minorHAnsi" w:cstheme="minorHAnsi"/>
        </w:rPr>
        <w:t>В результате голосования большинством голосов</w:t>
      </w:r>
    </w:p>
    <w:p w14:paraId="756C5182" w14:textId="77777777" w:rsidR="00D50670" w:rsidRPr="00F944E7" w:rsidRDefault="00D50670" w:rsidP="00523C57">
      <w:pPr>
        <w:jc w:val="both"/>
        <w:rPr>
          <w:rFonts w:asciiTheme="minorHAnsi" w:hAnsiTheme="minorHAnsi" w:cstheme="minorHAnsi"/>
        </w:rPr>
      </w:pPr>
    </w:p>
    <w:p w14:paraId="577FEBF3"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b/>
          <w:bCs/>
        </w:rPr>
        <w:t>2.2.12.</w:t>
      </w:r>
      <w:r w:rsidRPr="00F944E7">
        <w:rPr>
          <w:rFonts w:asciiTheme="minorHAnsi" w:hAnsiTheme="minorHAnsi" w:cstheme="minorHAnsi"/>
        </w:rPr>
        <w:t> Применяется ли правило о нотариальном удостоверении доверенности к доверенностям, выдаваемым в порядке передоверия юридическими лицами руководителями филиалов и представительств юридических лиц?</w:t>
      </w:r>
    </w:p>
    <w:p w14:paraId="618BAFB4" w14:textId="77777777" w:rsidR="00D50670" w:rsidRPr="00F944E7" w:rsidRDefault="00D50670" w:rsidP="00DF5FAD">
      <w:pPr>
        <w:numPr>
          <w:ilvl w:val="0"/>
          <w:numId w:val="18"/>
        </w:numPr>
        <w:ind w:left="1104"/>
        <w:jc w:val="both"/>
        <w:rPr>
          <w:rFonts w:asciiTheme="minorHAnsi" w:hAnsiTheme="minorHAnsi" w:cstheme="minorHAnsi"/>
        </w:rPr>
      </w:pPr>
      <w:r w:rsidRPr="00F944E7">
        <w:rPr>
          <w:rFonts w:asciiTheme="minorHAnsi" w:hAnsiTheme="minorHAnsi" w:cstheme="minorHAnsi"/>
        </w:rPr>
        <w:t>Применяется, если это предусмотрено доверенностью.</w:t>
      </w:r>
    </w:p>
    <w:p w14:paraId="46E071D8" w14:textId="77777777" w:rsidR="00D50670" w:rsidRPr="00F944E7" w:rsidRDefault="00D50670" w:rsidP="00DF5FAD">
      <w:pPr>
        <w:numPr>
          <w:ilvl w:val="0"/>
          <w:numId w:val="18"/>
        </w:numPr>
        <w:ind w:left="1104"/>
        <w:jc w:val="both"/>
        <w:rPr>
          <w:rFonts w:asciiTheme="minorHAnsi" w:hAnsiTheme="minorHAnsi" w:cstheme="minorHAnsi"/>
        </w:rPr>
      </w:pPr>
      <w:r w:rsidRPr="00F944E7">
        <w:rPr>
          <w:rFonts w:asciiTheme="minorHAnsi" w:hAnsiTheme="minorHAnsi" w:cstheme="minorHAnsi"/>
          <w:b/>
        </w:rPr>
        <w:t>Не применяется</w:t>
      </w:r>
      <w:r w:rsidRPr="00F944E7">
        <w:rPr>
          <w:rFonts w:asciiTheme="minorHAnsi" w:hAnsiTheme="minorHAnsi" w:cstheme="minorHAnsi"/>
        </w:rPr>
        <w:t>.</w:t>
      </w:r>
    </w:p>
    <w:p w14:paraId="2B7C4310" w14:textId="77777777" w:rsidR="00D50670" w:rsidRPr="00F944E7" w:rsidRDefault="00D50670" w:rsidP="00DF5FAD">
      <w:pPr>
        <w:numPr>
          <w:ilvl w:val="0"/>
          <w:numId w:val="18"/>
        </w:numPr>
        <w:ind w:left="1104"/>
        <w:jc w:val="both"/>
        <w:rPr>
          <w:rFonts w:asciiTheme="minorHAnsi" w:hAnsiTheme="minorHAnsi" w:cstheme="minorHAnsi"/>
        </w:rPr>
      </w:pPr>
      <w:r w:rsidRPr="00F944E7">
        <w:rPr>
          <w:rFonts w:asciiTheme="minorHAnsi" w:hAnsiTheme="minorHAnsi" w:cstheme="minorHAnsi"/>
        </w:rPr>
        <w:t>Применяется.</w:t>
      </w:r>
    </w:p>
    <w:p w14:paraId="59257D40" w14:textId="77777777" w:rsidR="00D50670" w:rsidRPr="00F944E7" w:rsidRDefault="00D50670" w:rsidP="00DF5FAD">
      <w:pPr>
        <w:numPr>
          <w:ilvl w:val="0"/>
          <w:numId w:val="18"/>
        </w:numPr>
        <w:ind w:left="1104"/>
        <w:jc w:val="both"/>
        <w:rPr>
          <w:rFonts w:asciiTheme="minorHAnsi" w:hAnsiTheme="minorHAnsi" w:cstheme="minorHAnsi"/>
        </w:rPr>
      </w:pPr>
      <w:r w:rsidRPr="00F944E7">
        <w:rPr>
          <w:rFonts w:asciiTheme="minorHAnsi" w:hAnsiTheme="minorHAnsi" w:cstheme="minorHAnsi"/>
        </w:rPr>
        <w:t>Применяется в случаях, предусмотренных законодательством.</w:t>
      </w:r>
    </w:p>
    <w:p w14:paraId="0E42E22F" w14:textId="77777777" w:rsidR="00D50670" w:rsidRPr="00F944E7" w:rsidRDefault="00D50670" w:rsidP="00523C57">
      <w:pPr>
        <w:jc w:val="both"/>
        <w:rPr>
          <w:rFonts w:asciiTheme="minorHAnsi" w:hAnsiTheme="minorHAnsi" w:cstheme="minorHAnsi"/>
        </w:rPr>
      </w:pPr>
    </w:p>
    <w:p w14:paraId="36EBE810"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b/>
          <w:bCs/>
        </w:rPr>
        <w:t>2.2.13.</w:t>
      </w:r>
      <w:r w:rsidRPr="00F944E7">
        <w:rPr>
          <w:rFonts w:asciiTheme="minorHAnsi" w:hAnsiTheme="minorHAnsi" w:cstheme="minorHAnsi"/>
        </w:rPr>
        <w:t> Может ли взыскание быть обращено на составную часть неделимой вещи?</w:t>
      </w:r>
    </w:p>
    <w:p w14:paraId="13327021" w14:textId="77777777" w:rsidR="00D50670" w:rsidRPr="00F944E7" w:rsidRDefault="00D50670" w:rsidP="00DF5FAD">
      <w:pPr>
        <w:numPr>
          <w:ilvl w:val="0"/>
          <w:numId w:val="19"/>
        </w:numPr>
        <w:ind w:left="1104"/>
        <w:jc w:val="both"/>
        <w:rPr>
          <w:rFonts w:asciiTheme="minorHAnsi" w:hAnsiTheme="minorHAnsi" w:cstheme="minorHAnsi"/>
        </w:rPr>
      </w:pPr>
      <w:r w:rsidRPr="00F944E7">
        <w:rPr>
          <w:rFonts w:asciiTheme="minorHAnsi" w:hAnsiTheme="minorHAnsi" w:cstheme="minorHAnsi"/>
        </w:rPr>
        <w:t>Не может, за исключением случаев, предусмотренных соглашением должника и кредитора.</w:t>
      </w:r>
    </w:p>
    <w:p w14:paraId="11044BF4" w14:textId="77777777" w:rsidR="00D50670" w:rsidRPr="00F944E7" w:rsidRDefault="00D50670" w:rsidP="00DF5FAD">
      <w:pPr>
        <w:numPr>
          <w:ilvl w:val="0"/>
          <w:numId w:val="19"/>
        </w:numPr>
        <w:ind w:left="1104"/>
        <w:jc w:val="both"/>
        <w:rPr>
          <w:rFonts w:asciiTheme="minorHAnsi" w:hAnsiTheme="minorHAnsi" w:cstheme="minorHAnsi"/>
        </w:rPr>
      </w:pPr>
      <w:r w:rsidRPr="00F944E7">
        <w:rPr>
          <w:rFonts w:asciiTheme="minorHAnsi" w:hAnsiTheme="minorHAnsi" w:cstheme="minorHAnsi"/>
        </w:rPr>
        <w:t>Не может.</w:t>
      </w:r>
    </w:p>
    <w:p w14:paraId="6CE27853" w14:textId="77777777" w:rsidR="00D50670" w:rsidRPr="00F944E7" w:rsidRDefault="00D50670" w:rsidP="00DF5FAD">
      <w:pPr>
        <w:numPr>
          <w:ilvl w:val="0"/>
          <w:numId w:val="19"/>
        </w:numPr>
        <w:ind w:left="1104"/>
        <w:jc w:val="both"/>
        <w:rPr>
          <w:rFonts w:asciiTheme="minorHAnsi" w:hAnsiTheme="minorHAnsi" w:cstheme="minorHAnsi"/>
          <w:b/>
        </w:rPr>
      </w:pPr>
      <w:r w:rsidRPr="00F944E7">
        <w:rPr>
          <w:rFonts w:asciiTheme="minorHAnsi" w:hAnsiTheme="minorHAnsi" w:cstheme="minorHAnsi"/>
          <w:b/>
        </w:rPr>
        <w:t>Может, если законом или судебным актом установлена возможность выделения из вещи ее составной части.</w:t>
      </w:r>
    </w:p>
    <w:p w14:paraId="472EFA31" w14:textId="77777777" w:rsidR="00D50670" w:rsidRPr="00F944E7" w:rsidRDefault="00D50670" w:rsidP="00DF5FAD">
      <w:pPr>
        <w:numPr>
          <w:ilvl w:val="0"/>
          <w:numId w:val="19"/>
        </w:numPr>
        <w:ind w:left="1104"/>
        <w:jc w:val="both"/>
        <w:rPr>
          <w:rFonts w:asciiTheme="minorHAnsi" w:hAnsiTheme="minorHAnsi" w:cstheme="minorHAnsi"/>
        </w:rPr>
      </w:pPr>
      <w:r w:rsidRPr="00F944E7">
        <w:rPr>
          <w:rFonts w:asciiTheme="minorHAnsi" w:hAnsiTheme="minorHAnsi" w:cstheme="minorHAnsi"/>
        </w:rPr>
        <w:t>Может если стоимость такой вещи превышает сумму задолженности.</w:t>
      </w:r>
    </w:p>
    <w:p w14:paraId="70411552" w14:textId="77777777" w:rsidR="00D50670" w:rsidRPr="00F944E7" w:rsidRDefault="00D50670" w:rsidP="00523C57">
      <w:pPr>
        <w:jc w:val="both"/>
        <w:rPr>
          <w:rFonts w:asciiTheme="minorHAnsi" w:hAnsiTheme="minorHAnsi" w:cstheme="minorHAnsi"/>
        </w:rPr>
      </w:pPr>
    </w:p>
    <w:p w14:paraId="0BDBDDBC"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b/>
          <w:bCs/>
        </w:rPr>
        <w:t>2.2.14.</w:t>
      </w:r>
      <w:r w:rsidRPr="00F944E7">
        <w:rPr>
          <w:rFonts w:asciiTheme="minorHAnsi" w:hAnsiTheme="minorHAnsi" w:cstheme="minorHAnsi"/>
        </w:rPr>
        <w:t> С какого момента возникают права на имущество, подлежащие государственной регистрации?</w:t>
      </w:r>
    </w:p>
    <w:p w14:paraId="0CD61AFD" w14:textId="77777777" w:rsidR="00D50670" w:rsidRPr="00F944E7" w:rsidRDefault="00D50670" w:rsidP="00DF5FAD">
      <w:pPr>
        <w:numPr>
          <w:ilvl w:val="0"/>
          <w:numId w:val="20"/>
        </w:numPr>
        <w:ind w:left="1104"/>
        <w:jc w:val="both"/>
        <w:rPr>
          <w:rFonts w:asciiTheme="minorHAnsi" w:hAnsiTheme="minorHAnsi" w:cstheme="minorHAnsi"/>
        </w:rPr>
      </w:pPr>
      <w:r w:rsidRPr="00F944E7">
        <w:rPr>
          <w:rFonts w:asciiTheme="minorHAnsi" w:hAnsiTheme="minorHAnsi" w:cstheme="minorHAnsi"/>
        </w:rPr>
        <w:t>С момента подписания договора купли-продажи, если иное не установлено "законом".</w:t>
      </w:r>
    </w:p>
    <w:p w14:paraId="0CD61D67" w14:textId="77777777" w:rsidR="00D50670" w:rsidRPr="00F944E7" w:rsidRDefault="00D50670" w:rsidP="00DF5FAD">
      <w:pPr>
        <w:numPr>
          <w:ilvl w:val="0"/>
          <w:numId w:val="20"/>
        </w:numPr>
        <w:ind w:left="1104"/>
        <w:jc w:val="both"/>
        <w:rPr>
          <w:rFonts w:asciiTheme="minorHAnsi" w:hAnsiTheme="minorHAnsi" w:cstheme="minorHAnsi"/>
          <w:b/>
        </w:rPr>
      </w:pPr>
      <w:r w:rsidRPr="00F944E7">
        <w:rPr>
          <w:rFonts w:asciiTheme="minorHAnsi" w:hAnsiTheme="minorHAnsi" w:cstheme="minorHAnsi"/>
          <w:b/>
        </w:rPr>
        <w:t>С момента внесения соответствующей записи в государственный реестр, если иное не установлено "законом".</w:t>
      </w:r>
    </w:p>
    <w:p w14:paraId="0D32A275" w14:textId="77777777" w:rsidR="00D50670" w:rsidRPr="00F944E7" w:rsidRDefault="00D50670" w:rsidP="00DF5FAD">
      <w:pPr>
        <w:numPr>
          <w:ilvl w:val="0"/>
          <w:numId w:val="20"/>
        </w:numPr>
        <w:ind w:left="1104"/>
        <w:jc w:val="both"/>
        <w:rPr>
          <w:rFonts w:asciiTheme="minorHAnsi" w:hAnsiTheme="minorHAnsi" w:cstheme="minorHAnsi"/>
        </w:rPr>
      </w:pPr>
      <w:r w:rsidRPr="00F944E7">
        <w:rPr>
          <w:rFonts w:asciiTheme="minorHAnsi" w:hAnsiTheme="minorHAnsi" w:cstheme="minorHAnsi"/>
        </w:rPr>
        <w:t>С момента поступления денежных средств на расчетный счет продавца</w:t>
      </w:r>
    </w:p>
    <w:p w14:paraId="6A8F1228" w14:textId="77777777" w:rsidR="00D50670" w:rsidRPr="00F944E7" w:rsidRDefault="00D50670" w:rsidP="00DF5FAD">
      <w:pPr>
        <w:numPr>
          <w:ilvl w:val="0"/>
          <w:numId w:val="20"/>
        </w:numPr>
        <w:ind w:left="1104"/>
        <w:jc w:val="both"/>
        <w:rPr>
          <w:rFonts w:asciiTheme="minorHAnsi" w:hAnsiTheme="minorHAnsi" w:cstheme="minorHAnsi"/>
        </w:rPr>
      </w:pPr>
      <w:r w:rsidRPr="00F944E7">
        <w:rPr>
          <w:rFonts w:asciiTheme="minorHAnsi" w:hAnsiTheme="minorHAnsi" w:cstheme="minorHAnsi"/>
        </w:rPr>
        <w:t>С момента подписания акта приема-передачи имущества</w:t>
      </w:r>
    </w:p>
    <w:p w14:paraId="0DB87674" w14:textId="77777777" w:rsidR="00D50670" w:rsidRPr="00F944E7" w:rsidRDefault="00D50670" w:rsidP="00523C57">
      <w:pPr>
        <w:jc w:val="both"/>
        <w:rPr>
          <w:rFonts w:asciiTheme="minorHAnsi" w:hAnsiTheme="minorHAnsi" w:cstheme="minorHAnsi"/>
        </w:rPr>
      </w:pPr>
    </w:p>
    <w:p w14:paraId="78A50585" w14:textId="77777777" w:rsidR="00EA770A" w:rsidRPr="00F944E7" w:rsidRDefault="00D50670" w:rsidP="00523C57">
      <w:pPr>
        <w:jc w:val="both"/>
        <w:rPr>
          <w:rFonts w:asciiTheme="minorHAnsi" w:hAnsiTheme="minorHAnsi" w:cstheme="minorHAnsi"/>
        </w:rPr>
      </w:pPr>
      <w:r w:rsidRPr="00F944E7">
        <w:rPr>
          <w:rFonts w:asciiTheme="minorHAnsi" w:hAnsiTheme="minorHAnsi" w:cstheme="minorHAnsi"/>
          <w:b/>
          <w:bCs/>
        </w:rPr>
        <w:lastRenderedPageBreak/>
        <w:t>2.2.15.</w:t>
      </w:r>
      <w:r w:rsidRPr="00F944E7">
        <w:rPr>
          <w:rFonts w:asciiTheme="minorHAnsi" w:hAnsiTheme="minorHAnsi" w:cstheme="minorHAnsi"/>
        </w:rPr>
        <w:t> Что является объектами гражданского права?</w:t>
      </w:r>
    </w:p>
    <w:p w14:paraId="6DD1C729" w14:textId="77777777" w:rsidR="00EA770A" w:rsidRPr="00F944E7" w:rsidRDefault="00D50670" w:rsidP="00523C57">
      <w:pPr>
        <w:jc w:val="both"/>
        <w:rPr>
          <w:rFonts w:asciiTheme="minorHAnsi" w:hAnsiTheme="minorHAnsi" w:cstheme="minorHAnsi"/>
        </w:rPr>
      </w:pPr>
      <w:r w:rsidRPr="00F944E7">
        <w:rPr>
          <w:rFonts w:asciiTheme="minorHAnsi" w:hAnsiTheme="minorHAnsi" w:cstheme="minorHAnsi"/>
        </w:rPr>
        <w:t>I. Безналичные денежные средства.</w:t>
      </w:r>
    </w:p>
    <w:p w14:paraId="23D255E0" w14:textId="77777777" w:rsidR="00EA770A" w:rsidRPr="00F944E7" w:rsidRDefault="00D50670" w:rsidP="00523C57">
      <w:pPr>
        <w:jc w:val="both"/>
        <w:rPr>
          <w:rFonts w:asciiTheme="minorHAnsi" w:hAnsiTheme="minorHAnsi" w:cstheme="minorHAnsi"/>
        </w:rPr>
      </w:pPr>
      <w:r w:rsidRPr="00F944E7">
        <w:rPr>
          <w:rFonts w:asciiTheme="minorHAnsi" w:hAnsiTheme="minorHAnsi" w:cstheme="minorHAnsi"/>
        </w:rPr>
        <w:t>II. Бездокументарные ценные бумаги.</w:t>
      </w:r>
    </w:p>
    <w:p w14:paraId="57352E17" w14:textId="77777777" w:rsidR="00EA770A" w:rsidRPr="00F944E7" w:rsidRDefault="00D50670" w:rsidP="00523C57">
      <w:pPr>
        <w:jc w:val="both"/>
        <w:rPr>
          <w:rFonts w:asciiTheme="minorHAnsi" w:hAnsiTheme="minorHAnsi" w:cstheme="minorHAnsi"/>
        </w:rPr>
      </w:pPr>
      <w:r w:rsidRPr="00F944E7">
        <w:rPr>
          <w:rFonts w:asciiTheme="minorHAnsi" w:hAnsiTheme="minorHAnsi" w:cstheme="minorHAnsi"/>
        </w:rPr>
        <w:t>III. Нематериальные блага.</w:t>
      </w:r>
    </w:p>
    <w:p w14:paraId="2E361FA5" w14:textId="77777777" w:rsidR="00C225A8" w:rsidRPr="00F944E7" w:rsidRDefault="00D50670" w:rsidP="00523C57">
      <w:pPr>
        <w:jc w:val="both"/>
        <w:rPr>
          <w:rFonts w:asciiTheme="minorHAnsi" w:hAnsiTheme="minorHAnsi" w:cstheme="minorHAnsi"/>
        </w:rPr>
      </w:pPr>
      <w:r w:rsidRPr="00F944E7">
        <w:rPr>
          <w:rFonts w:asciiTheme="minorHAnsi" w:hAnsiTheme="minorHAnsi" w:cstheme="minorHAnsi"/>
        </w:rPr>
        <w:t>IV. Убытки.</w:t>
      </w:r>
    </w:p>
    <w:p w14:paraId="6D68B702"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rPr>
        <w:t>Варианты ответа:</w:t>
      </w:r>
    </w:p>
    <w:p w14:paraId="6541BF29" w14:textId="77777777" w:rsidR="00D50670" w:rsidRPr="00F944E7" w:rsidRDefault="00D50670" w:rsidP="00DF5FAD">
      <w:pPr>
        <w:numPr>
          <w:ilvl w:val="0"/>
          <w:numId w:val="21"/>
        </w:numPr>
        <w:ind w:left="1104"/>
        <w:jc w:val="both"/>
        <w:rPr>
          <w:rFonts w:asciiTheme="minorHAnsi" w:hAnsiTheme="minorHAnsi" w:cstheme="minorHAnsi"/>
        </w:rPr>
      </w:pPr>
      <w:r w:rsidRPr="00F944E7">
        <w:rPr>
          <w:rFonts w:asciiTheme="minorHAnsi" w:hAnsiTheme="minorHAnsi" w:cstheme="minorHAnsi"/>
        </w:rPr>
        <w:t>I, II, III, IV</w:t>
      </w:r>
    </w:p>
    <w:p w14:paraId="264F766A" w14:textId="77777777" w:rsidR="00D50670" w:rsidRPr="00F944E7" w:rsidRDefault="00D50670" w:rsidP="00DF5FAD">
      <w:pPr>
        <w:numPr>
          <w:ilvl w:val="0"/>
          <w:numId w:val="21"/>
        </w:numPr>
        <w:ind w:left="1104"/>
        <w:jc w:val="both"/>
        <w:rPr>
          <w:rFonts w:asciiTheme="minorHAnsi" w:hAnsiTheme="minorHAnsi" w:cstheme="minorHAnsi"/>
        </w:rPr>
      </w:pPr>
      <w:r w:rsidRPr="00F944E7">
        <w:rPr>
          <w:rFonts w:asciiTheme="minorHAnsi" w:hAnsiTheme="minorHAnsi" w:cstheme="minorHAnsi"/>
        </w:rPr>
        <w:t>II, III, IV</w:t>
      </w:r>
    </w:p>
    <w:p w14:paraId="517E9746" w14:textId="77777777" w:rsidR="00D50670" w:rsidRPr="00F944E7" w:rsidRDefault="00D50670" w:rsidP="00DF5FAD">
      <w:pPr>
        <w:numPr>
          <w:ilvl w:val="0"/>
          <w:numId w:val="21"/>
        </w:numPr>
        <w:ind w:left="1104"/>
        <w:jc w:val="both"/>
        <w:rPr>
          <w:rFonts w:asciiTheme="minorHAnsi" w:hAnsiTheme="minorHAnsi" w:cstheme="minorHAnsi"/>
        </w:rPr>
      </w:pPr>
      <w:r w:rsidRPr="00F944E7">
        <w:rPr>
          <w:rFonts w:asciiTheme="minorHAnsi" w:hAnsiTheme="minorHAnsi" w:cstheme="minorHAnsi"/>
        </w:rPr>
        <w:t>I, III, IV</w:t>
      </w:r>
    </w:p>
    <w:p w14:paraId="007E3F4F" w14:textId="77777777" w:rsidR="00D50670" w:rsidRPr="00F944E7" w:rsidRDefault="00D50670" w:rsidP="00DF5FAD">
      <w:pPr>
        <w:numPr>
          <w:ilvl w:val="0"/>
          <w:numId w:val="21"/>
        </w:numPr>
        <w:ind w:left="1104"/>
        <w:jc w:val="both"/>
        <w:rPr>
          <w:rFonts w:asciiTheme="minorHAnsi" w:hAnsiTheme="minorHAnsi" w:cstheme="minorHAnsi"/>
        </w:rPr>
      </w:pPr>
      <w:r w:rsidRPr="00F944E7">
        <w:rPr>
          <w:rFonts w:asciiTheme="minorHAnsi" w:hAnsiTheme="minorHAnsi" w:cstheme="minorHAnsi"/>
        </w:rPr>
        <w:t>I, II, IV</w:t>
      </w:r>
    </w:p>
    <w:p w14:paraId="064F7C3D" w14:textId="77777777" w:rsidR="00D50670" w:rsidRPr="00F944E7" w:rsidRDefault="00D50670" w:rsidP="00DF5FAD">
      <w:pPr>
        <w:numPr>
          <w:ilvl w:val="0"/>
          <w:numId w:val="21"/>
        </w:numPr>
        <w:ind w:left="1104"/>
        <w:jc w:val="both"/>
        <w:rPr>
          <w:rFonts w:asciiTheme="minorHAnsi" w:hAnsiTheme="minorHAnsi" w:cstheme="minorHAnsi"/>
          <w:b/>
        </w:rPr>
      </w:pPr>
      <w:r w:rsidRPr="00F944E7">
        <w:rPr>
          <w:rFonts w:asciiTheme="minorHAnsi" w:hAnsiTheme="minorHAnsi" w:cstheme="minorHAnsi"/>
          <w:b/>
        </w:rPr>
        <w:t>I, II, III</w:t>
      </w:r>
    </w:p>
    <w:p w14:paraId="325DEF07" w14:textId="77777777" w:rsidR="00D50670" w:rsidRPr="00F944E7" w:rsidRDefault="00D50670" w:rsidP="00523C57">
      <w:pPr>
        <w:jc w:val="both"/>
        <w:rPr>
          <w:rFonts w:asciiTheme="minorHAnsi" w:hAnsiTheme="minorHAnsi" w:cstheme="minorHAnsi"/>
        </w:rPr>
      </w:pPr>
    </w:p>
    <w:p w14:paraId="58A7ADBA"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b/>
          <w:bCs/>
        </w:rPr>
        <w:t>2.2.16.</w:t>
      </w:r>
      <w:r w:rsidRPr="00F944E7">
        <w:rPr>
          <w:rFonts w:asciiTheme="minorHAnsi" w:hAnsiTheme="minorHAnsi" w:cstheme="minorHAnsi"/>
        </w:rPr>
        <w:t> В каком случае согласно Гражданскому Кодексу Российской Федерации обязательства, предусмотренные предварительным договором, прекращаются?</w:t>
      </w:r>
    </w:p>
    <w:p w14:paraId="33C08C61" w14:textId="77777777" w:rsidR="00D50670" w:rsidRPr="00F944E7" w:rsidRDefault="00D50670" w:rsidP="00DF5FAD">
      <w:pPr>
        <w:numPr>
          <w:ilvl w:val="0"/>
          <w:numId w:val="22"/>
        </w:numPr>
        <w:ind w:left="1104"/>
        <w:jc w:val="both"/>
        <w:rPr>
          <w:rFonts w:asciiTheme="minorHAnsi" w:hAnsiTheme="minorHAnsi" w:cstheme="minorHAnsi"/>
        </w:rPr>
      </w:pPr>
      <w:r w:rsidRPr="00F944E7">
        <w:rPr>
          <w:rFonts w:asciiTheme="minorHAnsi" w:hAnsiTheme="minorHAnsi" w:cstheme="minorHAnsi"/>
        </w:rPr>
        <w:t>Прекращение обязательств, предусмотренных предварительным договором, не предусмотрено законодательством.</w:t>
      </w:r>
    </w:p>
    <w:p w14:paraId="7CD63243" w14:textId="77777777" w:rsidR="00D50670" w:rsidRPr="00F944E7" w:rsidRDefault="00D50670" w:rsidP="00DF5FAD">
      <w:pPr>
        <w:numPr>
          <w:ilvl w:val="0"/>
          <w:numId w:val="22"/>
        </w:numPr>
        <w:ind w:left="1104"/>
        <w:jc w:val="both"/>
        <w:rPr>
          <w:rFonts w:asciiTheme="minorHAnsi" w:hAnsiTheme="minorHAnsi" w:cstheme="minorHAnsi"/>
          <w:b/>
        </w:rPr>
      </w:pPr>
      <w:r w:rsidRPr="00F944E7">
        <w:rPr>
          <w:rFonts w:asciiTheme="minorHAnsi" w:hAnsiTheme="minorHAnsi" w:cstheme="minorHAnsi"/>
          <w:b/>
        </w:rPr>
        <w:t>Если до окончания срока, в который стороны должны были заключить основной договор, он не будет заключен.</w:t>
      </w:r>
    </w:p>
    <w:p w14:paraId="40532A0D" w14:textId="77777777" w:rsidR="00D50670" w:rsidRPr="00F944E7" w:rsidRDefault="00D50670" w:rsidP="00DF5FAD">
      <w:pPr>
        <w:numPr>
          <w:ilvl w:val="0"/>
          <w:numId w:val="22"/>
        </w:numPr>
        <w:ind w:left="1104"/>
        <w:jc w:val="both"/>
        <w:rPr>
          <w:rFonts w:asciiTheme="minorHAnsi" w:hAnsiTheme="minorHAnsi" w:cstheme="minorHAnsi"/>
        </w:rPr>
      </w:pPr>
      <w:r w:rsidRPr="00F944E7">
        <w:rPr>
          <w:rFonts w:asciiTheme="minorHAnsi" w:hAnsiTheme="minorHAnsi" w:cstheme="minorHAnsi"/>
        </w:rPr>
        <w:t>Только в случае, предусмотренном предварительным договором.</w:t>
      </w:r>
    </w:p>
    <w:p w14:paraId="51811C59" w14:textId="77777777" w:rsidR="00D50670" w:rsidRPr="00F944E7" w:rsidRDefault="00D50670" w:rsidP="00DF5FAD">
      <w:pPr>
        <w:numPr>
          <w:ilvl w:val="0"/>
          <w:numId w:val="22"/>
        </w:numPr>
        <w:ind w:left="1104"/>
        <w:jc w:val="both"/>
        <w:rPr>
          <w:rFonts w:asciiTheme="minorHAnsi" w:hAnsiTheme="minorHAnsi" w:cstheme="minorHAnsi"/>
        </w:rPr>
      </w:pPr>
      <w:r w:rsidRPr="00F944E7">
        <w:rPr>
          <w:rFonts w:asciiTheme="minorHAnsi" w:hAnsiTheme="minorHAnsi" w:cstheme="minorHAnsi"/>
        </w:rPr>
        <w:t>Только в случае, предусмотренным основным договором.</w:t>
      </w:r>
    </w:p>
    <w:p w14:paraId="61296430" w14:textId="77777777" w:rsidR="00D50670" w:rsidRPr="00F944E7" w:rsidRDefault="00D50670" w:rsidP="00523C57">
      <w:pPr>
        <w:jc w:val="both"/>
        <w:rPr>
          <w:rFonts w:asciiTheme="minorHAnsi" w:hAnsiTheme="minorHAnsi" w:cstheme="minorHAnsi"/>
        </w:rPr>
      </w:pPr>
    </w:p>
    <w:p w14:paraId="0BF567D2"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b/>
          <w:bCs/>
        </w:rPr>
        <w:t>2.2.17.</w:t>
      </w:r>
      <w:r w:rsidRPr="00F944E7">
        <w:rPr>
          <w:rFonts w:asciiTheme="minorHAnsi" w:hAnsiTheme="minorHAnsi" w:cstheme="minorHAnsi"/>
        </w:rPr>
        <w:t> Может ли обременяться сервитутом здание, помещение?</w:t>
      </w:r>
    </w:p>
    <w:p w14:paraId="609CA9B8" w14:textId="77777777" w:rsidR="00D50670" w:rsidRPr="00F944E7" w:rsidRDefault="00D50670" w:rsidP="00DF5FAD">
      <w:pPr>
        <w:numPr>
          <w:ilvl w:val="0"/>
          <w:numId w:val="23"/>
        </w:numPr>
        <w:ind w:left="1104"/>
        <w:jc w:val="both"/>
        <w:rPr>
          <w:rFonts w:asciiTheme="minorHAnsi" w:hAnsiTheme="minorHAnsi" w:cstheme="minorHAnsi"/>
          <w:b/>
        </w:rPr>
      </w:pPr>
      <w:r w:rsidRPr="00F944E7">
        <w:rPr>
          <w:rFonts w:asciiTheme="minorHAnsi" w:hAnsiTheme="minorHAnsi" w:cstheme="minorHAnsi"/>
          <w:b/>
        </w:rPr>
        <w:t>может</w:t>
      </w:r>
    </w:p>
    <w:p w14:paraId="7527EE27" w14:textId="77777777" w:rsidR="00D50670" w:rsidRPr="00F944E7" w:rsidRDefault="00D50670" w:rsidP="00DF5FAD">
      <w:pPr>
        <w:numPr>
          <w:ilvl w:val="0"/>
          <w:numId w:val="23"/>
        </w:numPr>
        <w:ind w:left="1104"/>
        <w:jc w:val="both"/>
        <w:rPr>
          <w:rFonts w:asciiTheme="minorHAnsi" w:hAnsiTheme="minorHAnsi" w:cstheme="minorHAnsi"/>
        </w:rPr>
      </w:pPr>
      <w:r w:rsidRPr="00F944E7">
        <w:rPr>
          <w:rFonts w:asciiTheme="minorHAnsi" w:hAnsiTheme="minorHAnsi" w:cstheme="minorHAnsi"/>
        </w:rPr>
        <w:t>не может</w:t>
      </w:r>
    </w:p>
    <w:p w14:paraId="17E8471B" w14:textId="77777777" w:rsidR="00D50670" w:rsidRPr="00F944E7" w:rsidRDefault="00D50670" w:rsidP="00DF5FAD">
      <w:pPr>
        <w:numPr>
          <w:ilvl w:val="0"/>
          <w:numId w:val="23"/>
        </w:numPr>
        <w:ind w:left="1104"/>
        <w:jc w:val="both"/>
        <w:rPr>
          <w:rFonts w:asciiTheme="minorHAnsi" w:hAnsiTheme="minorHAnsi" w:cstheme="minorHAnsi"/>
        </w:rPr>
      </w:pPr>
      <w:r w:rsidRPr="00F944E7">
        <w:rPr>
          <w:rFonts w:asciiTheme="minorHAnsi" w:hAnsiTheme="minorHAnsi" w:cstheme="minorHAnsi"/>
        </w:rPr>
        <w:t>может, но только если объект находится в федеральной, субъектовой или муниципальной собственности</w:t>
      </w:r>
    </w:p>
    <w:p w14:paraId="44FC90E1" w14:textId="77777777" w:rsidR="00D50670" w:rsidRPr="00F944E7" w:rsidRDefault="00D50670" w:rsidP="00DF5FAD">
      <w:pPr>
        <w:numPr>
          <w:ilvl w:val="0"/>
          <w:numId w:val="23"/>
        </w:numPr>
        <w:ind w:left="1104"/>
        <w:jc w:val="both"/>
        <w:rPr>
          <w:rFonts w:asciiTheme="minorHAnsi" w:hAnsiTheme="minorHAnsi" w:cstheme="minorHAnsi"/>
        </w:rPr>
      </w:pPr>
      <w:r w:rsidRPr="00F944E7">
        <w:rPr>
          <w:rFonts w:asciiTheme="minorHAnsi" w:hAnsiTheme="minorHAnsi" w:cstheme="minorHAnsi"/>
        </w:rPr>
        <w:t>может, но только для обеспечения интересов публичного собственника</w:t>
      </w:r>
    </w:p>
    <w:p w14:paraId="284ED8D0" w14:textId="77777777" w:rsidR="00D50670" w:rsidRPr="00F944E7" w:rsidRDefault="00D50670" w:rsidP="00523C57">
      <w:pPr>
        <w:jc w:val="both"/>
        <w:rPr>
          <w:rFonts w:asciiTheme="minorHAnsi" w:hAnsiTheme="minorHAnsi" w:cstheme="minorHAnsi"/>
        </w:rPr>
      </w:pPr>
    </w:p>
    <w:p w14:paraId="73E06B91"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b/>
          <w:bCs/>
        </w:rPr>
        <w:t>2.2.18.</w:t>
      </w:r>
      <w:r w:rsidRPr="00F944E7">
        <w:rPr>
          <w:rFonts w:asciiTheme="minorHAnsi" w:hAnsiTheme="minorHAnsi" w:cstheme="minorHAnsi"/>
        </w:rPr>
        <w:t> Если в залоге находится имущество, включающие плодовые растения, то попадают ли в залог плоды?</w:t>
      </w:r>
    </w:p>
    <w:p w14:paraId="038B88E0" w14:textId="77777777" w:rsidR="00D50670" w:rsidRPr="00F944E7" w:rsidRDefault="00D50670" w:rsidP="00DF5FAD">
      <w:pPr>
        <w:numPr>
          <w:ilvl w:val="0"/>
          <w:numId w:val="24"/>
        </w:numPr>
        <w:ind w:left="1104"/>
        <w:jc w:val="both"/>
        <w:rPr>
          <w:rFonts w:asciiTheme="minorHAnsi" w:hAnsiTheme="minorHAnsi" w:cstheme="minorHAnsi"/>
        </w:rPr>
      </w:pPr>
      <w:r w:rsidRPr="00F944E7">
        <w:rPr>
          <w:rFonts w:asciiTheme="minorHAnsi" w:hAnsiTheme="minorHAnsi" w:cstheme="minorHAnsi"/>
        </w:rPr>
        <w:t>Нет</w:t>
      </w:r>
    </w:p>
    <w:p w14:paraId="1B0E9BC5" w14:textId="77777777" w:rsidR="00D50670" w:rsidRPr="00F944E7" w:rsidRDefault="00D50670" w:rsidP="00DF5FAD">
      <w:pPr>
        <w:numPr>
          <w:ilvl w:val="0"/>
          <w:numId w:val="24"/>
        </w:numPr>
        <w:ind w:left="1104"/>
        <w:jc w:val="both"/>
        <w:rPr>
          <w:rFonts w:asciiTheme="minorHAnsi" w:hAnsiTheme="minorHAnsi" w:cstheme="minorHAnsi"/>
        </w:rPr>
      </w:pPr>
      <w:r w:rsidRPr="00F944E7">
        <w:rPr>
          <w:rFonts w:asciiTheme="minorHAnsi" w:hAnsiTheme="minorHAnsi" w:cstheme="minorHAnsi"/>
          <w:b/>
        </w:rPr>
        <w:t>Да, если это предусмотрено законом или договором</w:t>
      </w:r>
      <w:r w:rsidRPr="00F944E7">
        <w:rPr>
          <w:rFonts w:asciiTheme="minorHAnsi" w:hAnsiTheme="minorHAnsi" w:cstheme="minorHAnsi"/>
        </w:rPr>
        <w:t>.</w:t>
      </w:r>
    </w:p>
    <w:p w14:paraId="1A7A965B" w14:textId="77777777" w:rsidR="00D50670" w:rsidRPr="00F944E7" w:rsidRDefault="00D50670" w:rsidP="00DF5FAD">
      <w:pPr>
        <w:numPr>
          <w:ilvl w:val="0"/>
          <w:numId w:val="24"/>
        </w:numPr>
        <w:ind w:left="1104"/>
        <w:jc w:val="both"/>
        <w:rPr>
          <w:rFonts w:asciiTheme="minorHAnsi" w:hAnsiTheme="minorHAnsi" w:cstheme="minorHAnsi"/>
        </w:rPr>
      </w:pPr>
      <w:r w:rsidRPr="00F944E7">
        <w:rPr>
          <w:rFonts w:asciiTheme="minorHAnsi" w:hAnsiTheme="minorHAnsi" w:cstheme="minorHAnsi"/>
        </w:rPr>
        <w:t xml:space="preserve">Да, если имущество является собственностью Российской Федерации, субъекта </w:t>
      </w:r>
      <w:r w:rsidR="00386AF9" w:rsidRPr="00F944E7">
        <w:rPr>
          <w:rFonts w:asciiTheme="minorHAnsi" w:hAnsiTheme="minorHAnsi" w:cstheme="minorHAnsi"/>
        </w:rPr>
        <w:t xml:space="preserve">Российской Федерации </w:t>
      </w:r>
      <w:r w:rsidRPr="00F944E7">
        <w:rPr>
          <w:rFonts w:asciiTheme="minorHAnsi" w:hAnsiTheme="minorHAnsi" w:cstheme="minorHAnsi"/>
        </w:rPr>
        <w:t>или муниципальной собственностью.</w:t>
      </w:r>
    </w:p>
    <w:p w14:paraId="6BE6E6F7" w14:textId="77777777" w:rsidR="00D50670" w:rsidRPr="00F944E7" w:rsidRDefault="00D50670" w:rsidP="00DF5FAD">
      <w:pPr>
        <w:numPr>
          <w:ilvl w:val="0"/>
          <w:numId w:val="24"/>
        </w:numPr>
        <w:ind w:left="1104"/>
        <w:jc w:val="both"/>
        <w:rPr>
          <w:rFonts w:asciiTheme="minorHAnsi" w:hAnsiTheme="minorHAnsi" w:cstheme="minorHAnsi"/>
        </w:rPr>
      </w:pPr>
      <w:r w:rsidRPr="00F944E7">
        <w:rPr>
          <w:rFonts w:asciiTheme="minorHAnsi" w:hAnsiTheme="minorHAnsi" w:cstheme="minorHAnsi"/>
        </w:rPr>
        <w:t>Да, в любом случае.</w:t>
      </w:r>
    </w:p>
    <w:p w14:paraId="14377DA1" w14:textId="77777777" w:rsidR="00D50670" w:rsidRPr="00F944E7" w:rsidRDefault="00D50670" w:rsidP="00523C57">
      <w:pPr>
        <w:jc w:val="both"/>
        <w:rPr>
          <w:rFonts w:asciiTheme="minorHAnsi" w:hAnsiTheme="minorHAnsi" w:cstheme="minorHAnsi"/>
        </w:rPr>
      </w:pPr>
    </w:p>
    <w:p w14:paraId="2FDB528B"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b/>
          <w:bCs/>
        </w:rPr>
        <w:t>2.2.19.</w:t>
      </w:r>
      <w:r w:rsidRPr="00F944E7">
        <w:rPr>
          <w:rFonts w:asciiTheme="minorHAnsi" w:hAnsiTheme="minorHAnsi" w:cstheme="minorHAnsi"/>
        </w:rPr>
        <w:t> Является ли в соответствии с Гражданским Кодексом Российской Федерации изменение рыночной стоимости после заключения договора залога основанием для изменения или прекращения залога?</w:t>
      </w:r>
    </w:p>
    <w:p w14:paraId="0BFA7C29" w14:textId="77777777" w:rsidR="00D50670" w:rsidRPr="00F944E7" w:rsidRDefault="00D50670" w:rsidP="00DF5FAD">
      <w:pPr>
        <w:numPr>
          <w:ilvl w:val="0"/>
          <w:numId w:val="25"/>
        </w:numPr>
        <w:ind w:left="1104"/>
        <w:jc w:val="both"/>
        <w:rPr>
          <w:rFonts w:asciiTheme="minorHAnsi" w:hAnsiTheme="minorHAnsi" w:cstheme="minorHAnsi"/>
        </w:rPr>
      </w:pPr>
      <w:r w:rsidRPr="00F944E7">
        <w:rPr>
          <w:rFonts w:asciiTheme="minorHAnsi" w:hAnsiTheme="minorHAnsi" w:cstheme="minorHAnsi"/>
        </w:rPr>
        <w:t>Является в любом случае.</w:t>
      </w:r>
    </w:p>
    <w:p w14:paraId="2379E652" w14:textId="77777777" w:rsidR="00D50670" w:rsidRPr="00F944E7" w:rsidRDefault="00D50670" w:rsidP="00DF5FAD">
      <w:pPr>
        <w:numPr>
          <w:ilvl w:val="0"/>
          <w:numId w:val="25"/>
        </w:numPr>
        <w:ind w:left="1104"/>
        <w:jc w:val="both"/>
        <w:rPr>
          <w:rFonts w:asciiTheme="minorHAnsi" w:hAnsiTheme="minorHAnsi" w:cstheme="minorHAnsi"/>
        </w:rPr>
      </w:pPr>
      <w:r w:rsidRPr="00F944E7">
        <w:rPr>
          <w:rFonts w:asciiTheme="minorHAnsi" w:hAnsiTheme="minorHAnsi" w:cstheme="minorHAnsi"/>
        </w:rPr>
        <w:t>Является при наличии требования Банка России.</w:t>
      </w:r>
    </w:p>
    <w:p w14:paraId="16859ED3" w14:textId="77777777" w:rsidR="00D50670" w:rsidRPr="00F944E7" w:rsidRDefault="00D50670" w:rsidP="00DF5FAD">
      <w:pPr>
        <w:numPr>
          <w:ilvl w:val="0"/>
          <w:numId w:val="25"/>
        </w:numPr>
        <w:ind w:left="1104"/>
        <w:jc w:val="both"/>
        <w:rPr>
          <w:rFonts w:asciiTheme="minorHAnsi" w:hAnsiTheme="minorHAnsi" w:cstheme="minorHAnsi"/>
        </w:rPr>
      </w:pPr>
      <w:r w:rsidRPr="00F944E7">
        <w:rPr>
          <w:rFonts w:asciiTheme="minorHAnsi" w:hAnsiTheme="minorHAnsi" w:cstheme="minorHAnsi"/>
        </w:rPr>
        <w:t>Не является в любом случае.</w:t>
      </w:r>
    </w:p>
    <w:p w14:paraId="1F2ABFA0" w14:textId="77777777" w:rsidR="00D50670" w:rsidRPr="00F944E7" w:rsidRDefault="00D50670" w:rsidP="00DF5FAD">
      <w:pPr>
        <w:numPr>
          <w:ilvl w:val="0"/>
          <w:numId w:val="25"/>
        </w:numPr>
        <w:ind w:left="1104"/>
        <w:jc w:val="both"/>
        <w:rPr>
          <w:rFonts w:asciiTheme="minorHAnsi" w:hAnsiTheme="minorHAnsi" w:cstheme="minorHAnsi"/>
        </w:rPr>
      </w:pPr>
      <w:r w:rsidRPr="00F944E7">
        <w:rPr>
          <w:rFonts w:asciiTheme="minorHAnsi" w:hAnsiTheme="minorHAnsi" w:cstheme="minorHAnsi"/>
          <w:b/>
        </w:rPr>
        <w:t>Не является, если иное не предусмотрено законом или договором</w:t>
      </w:r>
      <w:r w:rsidRPr="00F944E7">
        <w:rPr>
          <w:rFonts w:asciiTheme="minorHAnsi" w:hAnsiTheme="minorHAnsi" w:cstheme="minorHAnsi"/>
        </w:rPr>
        <w:t>.</w:t>
      </w:r>
    </w:p>
    <w:p w14:paraId="46060EBA" w14:textId="77777777" w:rsidR="00D50670" w:rsidRPr="00F944E7" w:rsidRDefault="00D50670" w:rsidP="00523C57">
      <w:pPr>
        <w:jc w:val="both"/>
        <w:rPr>
          <w:rFonts w:asciiTheme="minorHAnsi" w:hAnsiTheme="minorHAnsi" w:cstheme="minorHAnsi"/>
        </w:rPr>
      </w:pPr>
    </w:p>
    <w:p w14:paraId="716FD8D9"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b/>
          <w:bCs/>
        </w:rPr>
        <w:t>2.2.20.</w:t>
      </w:r>
      <w:r w:rsidRPr="00F944E7">
        <w:rPr>
          <w:rFonts w:asciiTheme="minorHAnsi" w:hAnsiTheme="minorHAnsi" w:cstheme="minorHAnsi"/>
        </w:rPr>
        <w:t> Могут ли в соответствии с Гражданским Кодексом Российской Федерации вещные права на имущество принадлежать лицам, не являющихся собственниками этого имущества?</w:t>
      </w:r>
    </w:p>
    <w:p w14:paraId="6ADEF085" w14:textId="77777777" w:rsidR="00D50670" w:rsidRPr="00F944E7" w:rsidRDefault="00D50670" w:rsidP="00DF5FAD">
      <w:pPr>
        <w:numPr>
          <w:ilvl w:val="0"/>
          <w:numId w:val="26"/>
        </w:numPr>
        <w:ind w:left="1104"/>
        <w:jc w:val="both"/>
        <w:rPr>
          <w:rFonts w:asciiTheme="minorHAnsi" w:hAnsiTheme="minorHAnsi" w:cstheme="minorHAnsi"/>
          <w:b/>
        </w:rPr>
      </w:pPr>
      <w:r w:rsidRPr="00F944E7">
        <w:rPr>
          <w:rFonts w:asciiTheme="minorHAnsi" w:hAnsiTheme="minorHAnsi" w:cstheme="minorHAnsi"/>
          <w:b/>
        </w:rPr>
        <w:t>Могут.</w:t>
      </w:r>
    </w:p>
    <w:p w14:paraId="05BE098B" w14:textId="77777777" w:rsidR="00D50670" w:rsidRPr="00F944E7" w:rsidRDefault="00D50670" w:rsidP="00DF5FAD">
      <w:pPr>
        <w:numPr>
          <w:ilvl w:val="0"/>
          <w:numId w:val="26"/>
        </w:numPr>
        <w:ind w:left="1104"/>
        <w:jc w:val="both"/>
        <w:rPr>
          <w:rFonts w:asciiTheme="minorHAnsi" w:hAnsiTheme="minorHAnsi" w:cstheme="minorHAnsi"/>
        </w:rPr>
      </w:pPr>
      <w:r w:rsidRPr="00F944E7">
        <w:rPr>
          <w:rFonts w:asciiTheme="minorHAnsi" w:hAnsiTheme="minorHAnsi" w:cstheme="minorHAnsi"/>
        </w:rPr>
        <w:t>Не могут.</w:t>
      </w:r>
    </w:p>
    <w:p w14:paraId="6680CA46" w14:textId="77777777" w:rsidR="00D50670" w:rsidRPr="00F944E7" w:rsidRDefault="00D50670" w:rsidP="00DF5FAD">
      <w:pPr>
        <w:numPr>
          <w:ilvl w:val="0"/>
          <w:numId w:val="26"/>
        </w:numPr>
        <w:ind w:left="1104"/>
        <w:jc w:val="both"/>
        <w:rPr>
          <w:rFonts w:asciiTheme="minorHAnsi" w:hAnsiTheme="minorHAnsi" w:cstheme="minorHAnsi"/>
        </w:rPr>
      </w:pPr>
      <w:r w:rsidRPr="00F944E7">
        <w:rPr>
          <w:rFonts w:asciiTheme="minorHAnsi" w:hAnsiTheme="minorHAnsi" w:cstheme="minorHAnsi"/>
        </w:rPr>
        <w:lastRenderedPageBreak/>
        <w:t>Могут только в отношении права постоянного (бессрочного) пользования земельным участком.</w:t>
      </w:r>
    </w:p>
    <w:p w14:paraId="75DCC2C8" w14:textId="77777777" w:rsidR="00D50670" w:rsidRPr="00F944E7" w:rsidRDefault="00D50670" w:rsidP="00DF5FAD">
      <w:pPr>
        <w:numPr>
          <w:ilvl w:val="0"/>
          <w:numId w:val="26"/>
        </w:numPr>
        <w:ind w:left="1104"/>
        <w:jc w:val="both"/>
        <w:rPr>
          <w:rFonts w:asciiTheme="minorHAnsi" w:hAnsiTheme="minorHAnsi" w:cstheme="minorHAnsi"/>
        </w:rPr>
      </w:pPr>
      <w:r w:rsidRPr="00F944E7">
        <w:rPr>
          <w:rFonts w:asciiTheme="minorHAnsi" w:hAnsiTheme="minorHAnsi" w:cstheme="minorHAnsi"/>
        </w:rPr>
        <w:t>Могут только в отношении права хозяйственного ведения имуществом и права оперативного управления имуществом.</w:t>
      </w:r>
    </w:p>
    <w:p w14:paraId="31296D51" w14:textId="77777777" w:rsidR="00D50670" w:rsidRPr="00F944E7" w:rsidRDefault="00D50670" w:rsidP="00523C57">
      <w:pPr>
        <w:jc w:val="both"/>
        <w:rPr>
          <w:rFonts w:asciiTheme="minorHAnsi" w:hAnsiTheme="minorHAnsi" w:cstheme="minorHAnsi"/>
        </w:rPr>
      </w:pPr>
    </w:p>
    <w:p w14:paraId="1D537D3E" w14:textId="77777777" w:rsidR="00C225A8" w:rsidRPr="00F944E7" w:rsidRDefault="00D50670" w:rsidP="00523C57">
      <w:pPr>
        <w:jc w:val="both"/>
        <w:rPr>
          <w:rFonts w:asciiTheme="minorHAnsi" w:hAnsiTheme="minorHAnsi" w:cstheme="minorHAnsi"/>
        </w:rPr>
      </w:pPr>
      <w:r w:rsidRPr="00F944E7">
        <w:rPr>
          <w:rFonts w:asciiTheme="minorHAnsi" w:hAnsiTheme="minorHAnsi" w:cstheme="minorHAnsi"/>
          <w:b/>
          <w:bCs/>
        </w:rPr>
        <w:t>2.2.21.</w:t>
      </w:r>
      <w:r w:rsidRPr="00F944E7">
        <w:rPr>
          <w:rFonts w:asciiTheme="minorHAnsi" w:hAnsiTheme="minorHAnsi" w:cstheme="minorHAnsi"/>
        </w:rPr>
        <w:t> Верно ли, что по предварительному договору стороны обязуются заключить в будущем договор о передаче имущества, выполнении работ или оказании услуг (основной договор) на условиях, предусмотренных предварительным договором?</w:t>
      </w:r>
    </w:p>
    <w:p w14:paraId="26F86B92"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rPr>
        <w:t>Варианты ответа:</w:t>
      </w:r>
    </w:p>
    <w:p w14:paraId="234394C9" w14:textId="77777777" w:rsidR="00D50670" w:rsidRPr="00F944E7" w:rsidRDefault="00D50670" w:rsidP="00DF5FAD">
      <w:pPr>
        <w:numPr>
          <w:ilvl w:val="0"/>
          <w:numId w:val="27"/>
        </w:numPr>
        <w:ind w:left="1104"/>
        <w:jc w:val="both"/>
        <w:rPr>
          <w:rFonts w:asciiTheme="minorHAnsi" w:hAnsiTheme="minorHAnsi" w:cstheme="minorHAnsi"/>
          <w:b/>
        </w:rPr>
      </w:pPr>
      <w:r w:rsidRPr="00F944E7">
        <w:rPr>
          <w:rFonts w:asciiTheme="minorHAnsi" w:hAnsiTheme="minorHAnsi" w:cstheme="minorHAnsi"/>
          <w:b/>
        </w:rPr>
        <w:t>верно</w:t>
      </w:r>
    </w:p>
    <w:p w14:paraId="72AFA734" w14:textId="77777777" w:rsidR="00D50670" w:rsidRPr="00F944E7" w:rsidRDefault="00D50670" w:rsidP="00DF5FAD">
      <w:pPr>
        <w:numPr>
          <w:ilvl w:val="0"/>
          <w:numId w:val="27"/>
        </w:numPr>
        <w:ind w:left="1104"/>
        <w:jc w:val="both"/>
        <w:rPr>
          <w:rFonts w:asciiTheme="minorHAnsi" w:hAnsiTheme="minorHAnsi" w:cstheme="minorHAnsi"/>
        </w:rPr>
      </w:pPr>
      <w:r w:rsidRPr="00F944E7">
        <w:rPr>
          <w:rFonts w:asciiTheme="minorHAnsi" w:hAnsiTheme="minorHAnsi" w:cstheme="minorHAnsi"/>
        </w:rPr>
        <w:t>неверно</w:t>
      </w:r>
    </w:p>
    <w:p w14:paraId="57AE5AF8" w14:textId="77777777" w:rsidR="00D50670" w:rsidRPr="00F944E7" w:rsidRDefault="00D50670" w:rsidP="00DF5FAD">
      <w:pPr>
        <w:numPr>
          <w:ilvl w:val="0"/>
          <w:numId w:val="27"/>
        </w:numPr>
        <w:ind w:left="1104"/>
        <w:jc w:val="both"/>
        <w:rPr>
          <w:rFonts w:asciiTheme="minorHAnsi" w:hAnsiTheme="minorHAnsi" w:cstheme="minorHAnsi"/>
        </w:rPr>
      </w:pPr>
      <w:r w:rsidRPr="00F944E7">
        <w:rPr>
          <w:rFonts w:asciiTheme="minorHAnsi" w:hAnsiTheme="minorHAnsi" w:cstheme="minorHAnsi"/>
        </w:rPr>
        <w:t>условия основного договора могут отличаться от предварительного</w:t>
      </w:r>
    </w:p>
    <w:p w14:paraId="56E4B748" w14:textId="77777777" w:rsidR="00D50670" w:rsidRPr="00F944E7" w:rsidRDefault="00D50670" w:rsidP="00523C57">
      <w:pPr>
        <w:jc w:val="both"/>
        <w:rPr>
          <w:rFonts w:asciiTheme="minorHAnsi" w:hAnsiTheme="minorHAnsi" w:cstheme="minorHAnsi"/>
        </w:rPr>
      </w:pPr>
    </w:p>
    <w:p w14:paraId="1F58212C"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b/>
          <w:bCs/>
        </w:rPr>
        <w:t>2.2.22.</w:t>
      </w:r>
      <w:r w:rsidRPr="00F944E7">
        <w:rPr>
          <w:rFonts w:asciiTheme="minorHAnsi" w:hAnsiTheme="minorHAnsi" w:cstheme="minorHAnsi"/>
        </w:rPr>
        <w:t> Верно ли утверждение, что в долевой и совместной собственности должны быть определены доли каждого из собственников?</w:t>
      </w:r>
    </w:p>
    <w:p w14:paraId="12FD4A90" w14:textId="77777777" w:rsidR="00D50670" w:rsidRPr="00F944E7" w:rsidRDefault="00D50670" w:rsidP="00DF5FAD">
      <w:pPr>
        <w:numPr>
          <w:ilvl w:val="0"/>
          <w:numId w:val="28"/>
        </w:numPr>
        <w:ind w:left="1104"/>
        <w:jc w:val="both"/>
        <w:rPr>
          <w:rFonts w:asciiTheme="minorHAnsi" w:hAnsiTheme="minorHAnsi" w:cstheme="minorHAnsi"/>
        </w:rPr>
      </w:pPr>
      <w:r w:rsidRPr="00F944E7">
        <w:rPr>
          <w:rFonts w:asciiTheme="minorHAnsi" w:hAnsiTheme="minorHAnsi" w:cstheme="minorHAnsi"/>
        </w:rPr>
        <w:t>Да, верно;</w:t>
      </w:r>
    </w:p>
    <w:p w14:paraId="1A2224EC" w14:textId="77777777" w:rsidR="00D50670" w:rsidRPr="00F944E7" w:rsidRDefault="00D50670" w:rsidP="00DF5FAD">
      <w:pPr>
        <w:numPr>
          <w:ilvl w:val="0"/>
          <w:numId w:val="28"/>
        </w:numPr>
        <w:ind w:left="1104"/>
        <w:jc w:val="both"/>
        <w:rPr>
          <w:rFonts w:asciiTheme="minorHAnsi" w:hAnsiTheme="minorHAnsi" w:cstheme="minorHAnsi"/>
        </w:rPr>
      </w:pPr>
      <w:r w:rsidRPr="00F944E7">
        <w:rPr>
          <w:rFonts w:asciiTheme="minorHAnsi" w:hAnsiTheme="minorHAnsi" w:cstheme="minorHAnsi"/>
          <w:b/>
        </w:rPr>
        <w:t>Верно только для долевой собственности</w:t>
      </w:r>
      <w:r w:rsidRPr="00F944E7">
        <w:rPr>
          <w:rFonts w:asciiTheme="minorHAnsi" w:hAnsiTheme="minorHAnsi" w:cstheme="minorHAnsi"/>
        </w:rPr>
        <w:t>.</w:t>
      </w:r>
    </w:p>
    <w:p w14:paraId="2AEF2476" w14:textId="77777777" w:rsidR="00D50670" w:rsidRPr="00F944E7" w:rsidRDefault="00D50670" w:rsidP="00DF5FAD">
      <w:pPr>
        <w:numPr>
          <w:ilvl w:val="0"/>
          <w:numId w:val="28"/>
        </w:numPr>
        <w:ind w:left="1104"/>
        <w:jc w:val="both"/>
        <w:rPr>
          <w:rFonts w:asciiTheme="minorHAnsi" w:hAnsiTheme="minorHAnsi" w:cstheme="minorHAnsi"/>
        </w:rPr>
      </w:pPr>
      <w:r w:rsidRPr="00F944E7">
        <w:rPr>
          <w:rFonts w:asciiTheme="minorHAnsi" w:hAnsiTheme="minorHAnsi" w:cstheme="minorHAnsi"/>
        </w:rPr>
        <w:t>Верно только для совместной собственности.</w:t>
      </w:r>
    </w:p>
    <w:p w14:paraId="33569B95" w14:textId="77777777" w:rsidR="00D50670" w:rsidRPr="00F944E7" w:rsidRDefault="00D50670" w:rsidP="00DF5FAD">
      <w:pPr>
        <w:numPr>
          <w:ilvl w:val="0"/>
          <w:numId w:val="28"/>
        </w:numPr>
        <w:ind w:left="1104"/>
        <w:jc w:val="both"/>
        <w:rPr>
          <w:rFonts w:asciiTheme="minorHAnsi" w:hAnsiTheme="minorHAnsi" w:cstheme="minorHAnsi"/>
        </w:rPr>
      </w:pPr>
      <w:r w:rsidRPr="00F944E7">
        <w:rPr>
          <w:rFonts w:asciiTheme="minorHAnsi" w:hAnsiTheme="minorHAnsi" w:cstheme="minorHAnsi"/>
        </w:rPr>
        <w:t>Неверно ни для одной из перечисленных.</w:t>
      </w:r>
    </w:p>
    <w:p w14:paraId="1C9B7F5E" w14:textId="77777777" w:rsidR="00D50670" w:rsidRPr="00F944E7" w:rsidRDefault="00D50670" w:rsidP="00523C57">
      <w:pPr>
        <w:jc w:val="both"/>
        <w:rPr>
          <w:rFonts w:asciiTheme="minorHAnsi" w:hAnsiTheme="minorHAnsi" w:cstheme="minorHAnsi"/>
        </w:rPr>
      </w:pPr>
    </w:p>
    <w:p w14:paraId="7B62C715" w14:textId="77777777" w:rsidR="00F14BF9" w:rsidRPr="00F944E7" w:rsidRDefault="00F14BF9" w:rsidP="00F14BF9">
      <w:pPr>
        <w:rPr>
          <w:rFonts w:asciiTheme="minorHAnsi" w:hAnsiTheme="minorHAnsi" w:cstheme="minorHAnsi"/>
        </w:rPr>
      </w:pPr>
      <w:r w:rsidRPr="00F944E7">
        <w:rPr>
          <w:rFonts w:asciiTheme="minorHAnsi" w:hAnsiTheme="minorHAnsi" w:cstheme="minorHAnsi"/>
          <w:b/>
          <w:bCs/>
        </w:rPr>
        <w:t>2.2.23.</w:t>
      </w:r>
      <w:r w:rsidRPr="00F944E7">
        <w:rPr>
          <w:rFonts w:asciiTheme="minorHAnsi" w:hAnsiTheme="minorHAnsi" w:cstheme="minorHAnsi"/>
        </w:rPr>
        <w:t xml:space="preserve"> Может ли в соответствии с Гражданским Кодексом Российской Федерации делимое имущество находиться в общей собственности?</w:t>
      </w:r>
    </w:p>
    <w:p w14:paraId="177C642C" w14:textId="77777777" w:rsidR="00F14BF9" w:rsidRPr="00F944E7" w:rsidRDefault="00F14BF9" w:rsidP="00DF5FAD">
      <w:pPr>
        <w:numPr>
          <w:ilvl w:val="0"/>
          <w:numId w:val="28"/>
        </w:numPr>
        <w:tabs>
          <w:tab w:val="clear" w:pos="720"/>
          <w:tab w:val="num" w:pos="1134"/>
        </w:tabs>
        <w:ind w:left="1104"/>
        <w:jc w:val="both"/>
        <w:rPr>
          <w:rFonts w:asciiTheme="minorHAnsi" w:hAnsiTheme="minorHAnsi" w:cstheme="minorHAnsi"/>
        </w:rPr>
      </w:pPr>
      <w:r w:rsidRPr="00F944E7">
        <w:rPr>
          <w:rFonts w:asciiTheme="minorHAnsi" w:hAnsiTheme="minorHAnsi" w:cstheme="minorHAnsi"/>
        </w:rPr>
        <w:t>не может</w:t>
      </w:r>
    </w:p>
    <w:p w14:paraId="1A1BA2E9" w14:textId="77777777" w:rsidR="00F14BF9" w:rsidRPr="00F944E7" w:rsidRDefault="00F14BF9" w:rsidP="00DF5FAD">
      <w:pPr>
        <w:numPr>
          <w:ilvl w:val="0"/>
          <w:numId w:val="28"/>
        </w:numPr>
        <w:tabs>
          <w:tab w:val="clear" w:pos="720"/>
          <w:tab w:val="num" w:pos="1134"/>
        </w:tabs>
        <w:ind w:left="1104"/>
        <w:jc w:val="both"/>
        <w:rPr>
          <w:rFonts w:asciiTheme="minorHAnsi" w:hAnsiTheme="minorHAnsi" w:cstheme="minorHAnsi"/>
        </w:rPr>
      </w:pPr>
      <w:r w:rsidRPr="00F944E7">
        <w:rPr>
          <w:rFonts w:asciiTheme="minorHAnsi" w:hAnsiTheme="minorHAnsi" w:cstheme="minorHAnsi"/>
        </w:rPr>
        <w:t>всегда может</w:t>
      </w:r>
    </w:p>
    <w:p w14:paraId="31457D97" w14:textId="77777777" w:rsidR="00F14BF9" w:rsidRPr="00F944E7" w:rsidRDefault="00F14BF9" w:rsidP="00DF5FAD">
      <w:pPr>
        <w:numPr>
          <w:ilvl w:val="0"/>
          <w:numId w:val="28"/>
        </w:numPr>
        <w:tabs>
          <w:tab w:val="clear" w:pos="720"/>
          <w:tab w:val="num" w:pos="1134"/>
        </w:tabs>
        <w:ind w:left="1104"/>
        <w:jc w:val="both"/>
        <w:rPr>
          <w:rFonts w:asciiTheme="minorHAnsi" w:hAnsiTheme="minorHAnsi" w:cstheme="minorHAnsi"/>
          <w:b/>
        </w:rPr>
      </w:pPr>
      <w:r w:rsidRPr="00F944E7">
        <w:rPr>
          <w:rFonts w:asciiTheme="minorHAnsi" w:hAnsiTheme="minorHAnsi" w:cstheme="minorHAnsi"/>
          <w:b/>
        </w:rPr>
        <w:t>может, в случаях, предусмотренных законом или договором</w:t>
      </w:r>
    </w:p>
    <w:p w14:paraId="51EFE57E" w14:textId="77777777" w:rsidR="00F14BF9" w:rsidRPr="00F944E7" w:rsidRDefault="00F14BF9" w:rsidP="00DF5FAD">
      <w:pPr>
        <w:numPr>
          <w:ilvl w:val="0"/>
          <w:numId w:val="28"/>
        </w:numPr>
        <w:tabs>
          <w:tab w:val="clear" w:pos="720"/>
          <w:tab w:val="num" w:pos="1134"/>
        </w:tabs>
        <w:ind w:left="1104"/>
        <w:jc w:val="both"/>
        <w:rPr>
          <w:rFonts w:asciiTheme="minorHAnsi" w:hAnsiTheme="minorHAnsi" w:cstheme="minorHAnsi"/>
        </w:rPr>
      </w:pPr>
      <w:r w:rsidRPr="00F944E7">
        <w:rPr>
          <w:rFonts w:asciiTheme="minorHAnsi" w:hAnsiTheme="minorHAnsi" w:cstheme="minorHAnsi"/>
        </w:rPr>
        <w:t>не может, за исключением случаев невозможности использования по назначению составных частей такого имущества</w:t>
      </w:r>
    </w:p>
    <w:p w14:paraId="3BFBC168" w14:textId="77777777" w:rsidR="00D50670" w:rsidRPr="00F944E7" w:rsidRDefault="00D50670" w:rsidP="00523C57">
      <w:pPr>
        <w:jc w:val="both"/>
        <w:rPr>
          <w:rFonts w:asciiTheme="minorHAnsi" w:hAnsiTheme="minorHAnsi" w:cstheme="minorHAnsi"/>
        </w:rPr>
      </w:pPr>
    </w:p>
    <w:p w14:paraId="4437935D"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b/>
          <w:bCs/>
        </w:rPr>
        <w:t>2.2.24.</w:t>
      </w:r>
      <w:r w:rsidRPr="00F944E7">
        <w:rPr>
          <w:rFonts w:asciiTheme="minorHAnsi" w:hAnsiTheme="minorHAnsi" w:cstheme="minorHAnsi"/>
        </w:rPr>
        <w:t> Верно ли, что в соответствии с Гражданским Кодексом Российской Федерации исполнение обязательств может обеспечиваться неустойкой, залогом, удержанием вещи должника, поручительством, независимой гарантией, задатком, обеспечительным платежом и другими способами, предусмотренными законом или договором?</w:t>
      </w:r>
    </w:p>
    <w:p w14:paraId="231D35CC" w14:textId="77777777" w:rsidR="00D50670" w:rsidRPr="00F944E7" w:rsidRDefault="00D50670" w:rsidP="00DF5FAD">
      <w:pPr>
        <w:numPr>
          <w:ilvl w:val="0"/>
          <w:numId w:val="29"/>
        </w:numPr>
        <w:ind w:left="1104"/>
        <w:jc w:val="both"/>
        <w:rPr>
          <w:rFonts w:asciiTheme="minorHAnsi" w:hAnsiTheme="minorHAnsi" w:cstheme="minorHAnsi"/>
        </w:rPr>
      </w:pPr>
      <w:r w:rsidRPr="00F944E7">
        <w:rPr>
          <w:rFonts w:asciiTheme="minorHAnsi" w:hAnsiTheme="minorHAnsi" w:cstheme="minorHAnsi"/>
          <w:b/>
        </w:rPr>
        <w:t>Верно</w:t>
      </w:r>
      <w:r w:rsidRPr="00F944E7">
        <w:rPr>
          <w:rFonts w:asciiTheme="minorHAnsi" w:hAnsiTheme="minorHAnsi" w:cstheme="minorHAnsi"/>
        </w:rPr>
        <w:t>.</w:t>
      </w:r>
    </w:p>
    <w:p w14:paraId="32A592E0" w14:textId="77777777" w:rsidR="00D50670" w:rsidRPr="00F944E7" w:rsidRDefault="00D50670" w:rsidP="00DF5FAD">
      <w:pPr>
        <w:numPr>
          <w:ilvl w:val="0"/>
          <w:numId w:val="29"/>
        </w:numPr>
        <w:ind w:left="1104"/>
        <w:jc w:val="both"/>
        <w:rPr>
          <w:rFonts w:asciiTheme="minorHAnsi" w:hAnsiTheme="minorHAnsi" w:cstheme="minorHAnsi"/>
        </w:rPr>
      </w:pPr>
      <w:r w:rsidRPr="00F944E7">
        <w:rPr>
          <w:rFonts w:asciiTheme="minorHAnsi" w:hAnsiTheme="minorHAnsi" w:cstheme="minorHAnsi"/>
        </w:rPr>
        <w:t>Не верно, исполнение обязательств не может обеспечиваться способами, не предусмотренными законом.</w:t>
      </w:r>
    </w:p>
    <w:p w14:paraId="150064F5" w14:textId="77777777" w:rsidR="00D50670" w:rsidRPr="00F944E7" w:rsidRDefault="00D50670" w:rsidP="00DF5FAD">
      <w:pPr>
        <w:numPr>
          <w:ilvl w:val="0"/>
          <w:numId w:val="29"/>
        </w:numPr>
        <w:ind w:left="1104"/>
        <w:jc w:val="both"/>
        <w:rPr>
          <w:rFonts w:asciiTheme="minorHAnsi" w:hAnsiTheme="minorHAnsi" w:cstheme="minorHAnsi"/>
        </w:rPr>
      </w:pPr>
      <w:r w:rsidRPr="00F944E7">
        <w:rPr>
          <w:rFonts w:asciiTheme="minorHAnsi" w:hAnsiTheme="minorHAnsi" w:cstheme="minorHAnsi"/>
        </w:rPr>
        <w:t>Не верно, исполнение обязательств не может обеспечиваться неустойкой.</w:t>
      </w:r>
    </w:p>
    <w:p w14:paraId="4B2DCCB7" w14:textId="77777777" w:rsidR="00D50670" w:rsidRPr="00F944E7" w:rsidRDefault="00D50670" w:rsidP="00DF5FAD">
      <w:pPr>
        <w:numPr>
          <w:ilvl w:val="0"/>
          <w:numId w:val="29"/>
        </w:numPr>
        <w:ind w:left="1104"/>
        <w:jc w:val="both"/>
        <w:rPr>
          <w:rFonts w:asciiTheme="minorHAnsi" w:hAnsiTheme="minorHAnsi" w:cstheme="minorHAnsi"/>
        </w:rPr>
      </w:pPr>
      <w:r w:rsidRPr="00F944E7">
        <w:rPr>
          <w:rFonts w:asciiTheme="minorHAnsi" w:hAnsiTheme="minorHAnsi" w:cstheme="minorHAnsi"/>
        </w:rPr>
        <w:t>Не верно, исполнение обязательств не может обеспечиваться обеспечительным платежом.</w:t>
      </w:r>
    </w:p>
    <w:p w14:paraId="37136DC9" w14:textId="77777777" w:rsidR="00D50670" w:rsidRPr="00F944E7" w:rsidRDefault="00D50670" w:rsidP="00523C57">
      <w:pPr>
        <w:jc w:val="both"/>
        <w:rPr>
          <w:rFonts w:asciiTheme="minorHAnsi" w:hAnsiTheme="minorHAnsi" w:cstheme="minorHAnsi"/>
        </w:rPr>
      </w:pPr>
    </w:p>
    <w:p w14:paraId="7F6781AC"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b/>
          <w:bCs/>
        </w:rPr>
        <w:t>2.2.25.</w:t>
      </w:r>
      <w:r w:rsidRPr="00F944E7">
        <w:rPr>
          <w:rFonts w:asciiTheme="minorHAnsi" w:hAnsiTheme="minorHAnsi" w:cstheme="minorHAnsi"/>
        </w:rPr>
        <w:t> Может ли в соответствии с Гражданским Кодексом Российской Федерации сделка совершаться под отлагательным условием?</w:t>
      </w:r>
    </w:p>
    <w:p w14:paraId="40E69287" w14:textId="77777777" w:rsidR="00D50670" w:rsidRPr="00F944E7" w:rsidRDefault="00D50670" w:rsidP="00DF5FAD">
      <w:pPr>
        <w:numPr>
          <w:ilvl w:val="0"/>
          <w:numId w:val="30"/>
        </w:numPr>
        <w:ind w:left="1104"/>
        <w:jc w:val="both"/>
        <w:rPr>
          <w:rFonts w:asciiTheme="minorHAnsi" w:hAnsiTheme="minorHAnsi" w:cstheme="minorHAnsi"/>
          <w:b/>
        </w:rPr>
      </w:pPr>
      <w:r w:rsidRPr="00F944E7">
        <w:rPr>
          <w:rFonts w:asciiTheme="minorHAnsi" w:hAnsiTheme="minorHAnsi" w:cstheme="minorHAnsi"/>
          <w:b/>
        </w:rPr>
        <w:t>Может, если стороны поставили возникновение прав и обязанностей в зависимость от обстоятельства, относительно которого неизвестно наступит оно или не наступит.</w:t>
      </w:r>
    </w:p>
    <w:p w14:paraId="6890265F" w14:textId="77777777" w:rsidR="00D50670" w:rsidRPr="00F944E7" w:rsidRDefault="00D50670" w:rsidP="00DF5FAD">
      <w:pPr>
        <w:numPr>
          <w:ilvl w:val="0"/>
          <w:numId w:val="30"/>
        </w:numPr>
        <w:ind w:left="1104"/>
        <w:jc w:val="both"/>
        <w:rPr>
          <w:rFonts w:asciiTheme="minorHAnsi" w:hAnsiTheme="minorHAnsi" w:cstheme="minorHAnsi"/>
        </w:rPr>
      </w:pPr>
      <w:r w:rsidRPr="00F944E7">
        <w:rPr>
          <w:rFonts w:asciiTheme="minorHAnsi" w:hAnsiTheme="minorHAnsi" w:cstheme="minorHAnsi"/>
        </w:rPr>
        <w:t>Может, если стороны или одна из сторон в момент совершения сделки не имеет прав на ее заключение.</w:t>
      </w:r>
    </w:p>
    <w:p w14:paraId="7D1D08D6" w14:textId="77777777" w:rsidR="00D50670" w:rsidRPr="00F944E7" w:rsidRDefault="00D50670" w:rsidP="00DF5FAD">
      <w:pPr>
        <w:numPr>
          <w:ilvl w:val="0"/>
          <w:numId w:val="30"/>
        </w:numPr>
        <w:ind w:left="1104"/>
        <w:jc w:val="both"/>
        <w:rPr>
          <w:rFonts w:asciiTheme="minorHAnsi" w:hAnsiTheme="minorHAnsi" w:cstheme="minorHAnsi"/>
        </w:rPr>
      </w:pPr>
      <w:r w:rsidRPr="00F944E7">
        <w:rPr>
          <w:rFonts w:asciiTheme="minorHAnsi" w:hAnsiTheme="minorHAnsi" w:cstheme="minorHAnsi"/>
        </w:rPr>
        <w:t>Может, если одна из сторон откладывает исполнение своих обязанностей ввиду отсутствие прав на их совершение.</w:t>
      </w:r>
    </w:p>
    <w:p w14:paraId="5DE90362" w14:textId="77777777" w:rsidR="00D50670" w:rsidRPr="00F944E7" w:rsidRDefault="00D50670" w:rsidP="00DF5FAD">
      <w:pPr>
        <w:numPr>
          <w:ilvl w:val="0"/>
          <w:numId w:val="30"/>
        </w:numPr>
        <w:ind w:left="1104"/>
        <w:jc w:val="both"/>
        <w:rPr>
          <w:rFonts w:asciiTheme="minorHAnsi" w:hAnsiTheme="minorHAnsi" w:cstheme="minorHAnsi"/>
        </w:rPr>
      </w:pPr>
      <w:r w:rsidRPr="00F944E7">
        <w:rPr>
          <w:rFonts w:asciiTheme="minorHAnsi" w:hAnsiTheme="minorHAnsi" w:cstheme="minorHAnsi"/>
        </w:rPr>
        <w:t>Не может.</w:t>
      </w:r>
    </w:p>
    <w:p w14:paraId="4F33BA5D" w14:textId="77777777" w:rsidR="00D50670" w:rsidRPr="00F944E7" w:rsidRDefault="00D50670" w:rsidP="00523C57">
      <w:pPr>
        <w:jc w:val="both"/>
        <w:rPr>
          <w:rFonts w:asciiTheme="minorHAnsi" w:hAnsiTheme="minorHAnsi" w:cstheme="minorHAnsi"/>
        </w:rPr>
      </w:pPr>
    </w:p>
    <w:p w14:paraId="0E8173FB"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b/>
          <w:bCs/>
        </w:rPr>
        <w:t>2.2.26.</w:t>
      </w:r>
      <w:r w:rsidRPr="00F944E7">
        <w:rPr>
          <w:rFonts w:asciiTheme="minorHAnsi" w:hAnsiTheme="minorHAnsi" w:cstheme="minorHAnsi"/>
        </w:rPr>
        <w:t> В соответствии с Гражданским Кодексом Российской Федерации сделками признаются действия граждан и юридических лиц, направленные на:</w:t>
      </w:r>
    </w:p>
    <w:p w14:paraId="174B10C5"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rPr>
        <w:t>I. Установление гражданских прав и обязанностей.</w:t>
      </w:r>
    </w:p>
    <w:p w14:paraId="35CF0BF7"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rPr>
        <w:t>II. Изменение гражданских прав и обязанностей.</w:t>
      </w:r>
    </w:p>
    <w:p w14:paraId="630AD79F"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rPr>
        <w:t>III. Прекращение гражданских прав и обязанностей.</w:t>
      </w:r>
    </w:p>
    <w:p w14:paraId="31FEE73F" w14:textId="77777777" w:rsidR="00C225A8" w:rsidRPr="00F944E7" w:rsidRDefault="00D50670" w:rsidP="00523C57">
      <w:pPr>
        <w:jc w:val="both"/>
        <w:rPr>
          <w:rFonts w:asciiTheme="minorHAnsi" w:hAnsiTheme="minorHAnsi" w:cstheme="minorHAnsi"/>
        </w:rPr>
      </w:pPr>
      <w:r w:rsidRPr="00F944E7">
        <w:rPr>
          <w:rFonts w:asciiTheme="minorHAnsi" w:hAnsiTheme="minorHAnsi" w:cstheme="minorHAnsi"/>
        </w:rPr>
        <w:t>IV. Уточнение прав и обязанностей.</w:t>
      </w:r>
    </w:p>
    <w:p w14:paraId="1AFA38BA"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rPr>
        <w:t>Варианты ответа:</w:t>
      </w:r>
    </w:p>
    <w:p w14:paraId="0C5EED13" w14:textId="77777777" w:rsidR="00D50670" w:rsidRPr="00F944E7" w:rsidRDefault="00D50670" w:rsidP="00DF5FAD">
      <w:pPr>
        <w:numPr>
          <w:ilvl w:val="0"/>
          <w:numId w:val="31"/>
        </w:numPr>
        <w:ind w:left="1104"/>
        <w:jc w:val="both"/>
        <w:rPr>
          <w:rFonts w:asciiTheme="minorHAnsi" w:hAnsiTheme="minorHAnsi" w:cstheme="minorHAnsi"/>
        </w:rPr>
      </w:pPr>
      <w:r w:rsidRPr="00F944E7">
        <w:rPr>
          <w:rFonts w:asciiTheme="minorHAnsi" w:hAnsiTheme="minorHAnsi" w:cstheme="minorHAnsi"/>
        </w:rPr>
        <w:t>I, IV.</w:t>
      </w:r>
    </w:p>
    <w:p w14:paraId="30B9998A" w14:textId="77777777" w:rsidR="00D50670" w:rsidRPr="00F944E7" w:rsidRDefault="00D50670" w:rsidP="00DF5FAD">
      <w:pPr>
        <w:numPr>
          <w:ilvl w:val="0"/>
          <w:numId w:val="31"/>
        </w:numPr>
        <w:ind w:left="1104"/>
        <w:jc w:val="both"/>
        <w:rPr>
          <w:rFonts w:asciiTheme="minorHAnsi" w:hAnsiTheme="minorHAnsi" w:cstheme="minorHAnsi"/>
        </w:rPr>
      </w:pPr>
      <w:r w:rsidRPr="00F944E7">
        <w:rPr>
          <w:rFonts w:asciiTheme="minorHAnsi" w:hAnsiTheme="minorHAnsi" w:cstheme="minorHAnsi"/>
        </w:rPr>
        <w:t>I, II, IV.</w:t>
      </w:r>
    </w:p>
    <w:p w14:paraId="5B442058" w14:textId="77777777" w:rsidR="00D50670" w:rsidRPr="00F944E7" w:rsidRDefault="00D50670" w:rsidP="00DF5FAD">
      <w:pPr>
        <w:numPr>
          <w:ilvl w:val="0"/>
          <w:numId w:val="31"/>
        </w:numPr>
        <w:ind w:left="1104"/>
        <w:jc w:val="both"/>
        <w:rPr>
          <w:rFonts w:asciiTheme="minorHAnsi" w:hAnsiTheme="minorHAnsi" w:cstheme="minorHAnsi"/>
          <w:b/>
        </w:rPr>
      </w:pPr>
      <w:r w:rsidRPr="00F944E7">
        <w:rPr>
          <w:rFonts w:asciiTheme="minorHAnsi" w:hAnsiTheme="minorHAnsi" w:cstheme="minorHAnsi"/>
          <w:b/>
        </w:rPr>
        <w:t>I, II, III.</w:t>
      </w:r>
    </w:p>
    <w:p w14:paraId="5F99A84F" w14:textId="77777777" w:rsidR="00D50670" w:rsidRPr="00F944E7" w:rsidRDefault="00D50670" w:rsidP="00DF5FAD">
      <w:pPr>
        <w:numPr>
          <w:ilvl w:val="0"/>
          <w:numId w:val="31"/>
        </w:numPr>
        <w:ind w:left="1104"/>
        <w:jc w:val="both"/>
        <w:rPr>
          <w:rFonts w:asciiTheme="minorHAnsi" w:hAnsiTheme="minorHAnsi" w:cstheme="minorHAnsi"/>
        </w:rPr>
      </w:pPr>
      <w:r w:rsidRPr="00F944E7">
        <w:rPr>
          <w:rFonts w:asciiTheme="minorHAnsi" w:hAnsiTheme="minorHAnsi" w:cstheme="minorHAnsi"/>
        </w:rPr>
        <w:t>I, II, III, IV.</w:t>
      </w:r>
    </w:p>
    <w:p w14:paraId="24DABE76" w14:textId="77777777" w:rsidR="00D50670" w:rsidRPr="00F944E7" w:rsidRDefault="00D50670" w:rsidP="00523C57">
      <w:pPr>
        <w:jc w:val="both"/>
        <w:rPr>
          <w:rFonts w:asciiTheme="minorHAnsi" w:hAnsiTheme="minorHAnsi" w:cstheme="minorHAnsi"/>
        </w:rPr>
      </w:pPr>
    </w:p>
    <w:p w14:paraId="76C96D96"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b/>
          <w:bCs/>
        </w:rPr>
        <w:t>2.2.27.</w:t>
      </w:r>
      <w:r w:rsidRPr="00F944E7">
        <w:rPr>
          <w:rFonts w:asciiTheme="minorHAnsi" w:hAnsiTheme="minorHAnsi" w:cstheme="minorHAnsi"/>
        </w:rPr>
        <w:t> Какой порядок взыскания кредитором долга при солидарной ответственности?</w:t>
      </w:r>
    </w:p>
    <w:p w14:paraId="287E0097"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rPr>
        <w:t>I. Кредитор вправе требовать исполнения только от всех должников совместно.</w:t>
      </w:r>
    </w:p>
    <w:p w14:paraId="04E96651"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rPr>
        <w:t>II. Кредитор вправе требовать исполнения как от всех должников совместно, так и от любого из них в отдельности, притом, как полностью, так и в части долга.</w:t>
      </w:r>
    </w:p>
    <w:p w14:paraId="0906F384"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rPr>
        <w:t>III. Кредитор, не получивший полного удовлетворения от одного из солидарных должников, имеет право требовать недополученное от остальных солидарных должников.</w:t>
      </w:r>
    </w:p>
    <w:p w14:paraId="6AB8CA5E" w14:textId="77777777" w:rsidR="00C225A8" w:rsidRPr="00F944E7" w:rsidRDefault="00D50670" w:rsidP="00523C57">
      <w:pPr>
        <w:jc w:val="both"/>
        <w:rPr>
          <w:rFonts w:asciiTheme="minorHAnsi" w:hAnsiTheme="minorHAnsi" w:cstheme="minorHAnsi"/>
        </w:rPr>
      </w:pPr>
      <w:r w:rsidRPr="00F944E7">
        <w:rPr>
          <w:rFonts w:asciiTheme="minorHAnsi" w:hAnsiTheme="minorHAnsi" w:cstheme="minorHAnsi"/>
        </w:rPr>
        <w:t>IV. Кредитор, не получивший полного удовлетворения от одного из солидарных должников, имеет право требовать недополученное только от этого должника.</w:t>
      </w:r>
    </w:p>
    <w:p w14:paraId="4E3879EC" w14:textId="77777777" w:rsidR="00D50670" w:rsidRPr="00F944E7" w:rsidRDefault="00D50670" w:rsidP="00523C57">
      <w:pPr>
        <w:rPr>
          <w:rFonts w:asciiTheme="minorHAnsi" w:hAnsiTheme="minorHAnsi" w:cstheme="minorHAnsi"/>
        </w:rPr>
      </w:pPr>
      <w:r w:rsidRPr="00F944E7">
        <w:rPr>
          <w:rFonts w:asciiTheme="minorHAnsi" w:hAnsiTheme="minorHAnsi" w:cstheme="minorHAnsi"/>
        </w:rPr>
        <w:t>Варианты ответа:</w:t>
      </w:r>
    </w:p>
    <w:p w14:paraId="67AA43A6" w14:textId="77777777" w:rsidR="00D50670" w:rsidRPr="00F944E7" w:rsidRDefault="00D50670" w:rsidP="00DF5FAD">
      <w:pPr>
        <w:numPr>
          <w:ilvl w:val="0"/>
          <w:numId w:val="32"/>
        </w:numPr>
        <w:ind w:left="1104"/>
        <w:rPr>
          <w:rFonts w:asciiTheme="minorHAnsi" w:hAnsiTheme="minorHAnsi" w:cstheme="minorHAnsi"/>
        </w:rPr>
      </w:pPr>
      <w:r w:rsidRPr="00F944E7">
        <w:rPr>
          <w:rFonts w:asciiTheme="minorHAnsi" w:hAnsiTheme="minorHAnsi" w:cstheme="minorHAnsi"/>
        </w:rPr>
        <w:t>I, III.</w:t>
      </w:r>
    </w:p>
    <w:p w14:paraId="09F22D3F" w14:textId="77777777" w:rsidR="00D50670" w:rsidRPr="00F944E7" w:rsidRDefault="00D50670" w:rsidP="00DF5FAD">
      <w:pPr>
        <w:numPr>
          <w:ilvl w:val="0"/>
          <w:numId w:val="32"/>
        </w:numPr>
        <w:ind w:left="1104"/>
        <w:rPr>
          <w:rFonts w:asciiTheme="minorHAnsi" w:hAnsiTheme="minorHAnsi" w:cstheme="minorHAnsi"/>
        </w:rPr>
      </w:pPr>
      <w:r w:rsidRPr="00F944E7">
        <w:rPr>
          <w:rFonts w:asciiTheme="minorHAnsi" w:hAnsiTheme="minorHAnsi" w:cstheme="minorHAnsi"/>
        </w:rPr>
        <w:t>I, II, IV.</w:t>
      </w:r>
    </w:p>
    <w:p w14:paraId="2ABE799E" w14:textId="77777777" w:rsidR="00D50670" w:rsidRPr="00F944E7" w:rsidRDefault="00D50670" w:rsidP="00DF5FAD">
      <w:pPr>
        <w:numPr>
          <w:ilvl w:val="0"/>
          <w:numId w:val="32"/>
        </w:numPr>
        <w:ind w:left="1104"/>
        <w:rPr>
          <w:rFonts w:asciiTheme="minorHAnsi" w:hAnsiTheme="minorHAnsi" w:cstheme="minorHAnsi"/>
          <w:b/>
        </w:rPr>
      </w:pPr>
      <w:r w:rsidRPr="00F944E7">
        <w:rPr>
          <w:rFonts w:asciiTheme="minorHAnsi" w:hAnsiTheme="minorHAnsi" w:cstheme="minorHAnsi"/>
          <w:b/>
        </w:rPr>
        <w:t>II, III.</w:t>
      </w:r>
    </w:p>
    <w:p w14:paraId="684C70EC" w14:textId="77777777" w:rsidR="00D50670" w:rsidRPr="00F944E7" w:rsidRDefault="00D50670" w:rsidP="00DF5FAD">
      <w:pPr>
        <w:numPr>
          <w:ilvl w:val="0"/>
          <w:numId w:val="32"/>
        </w:numPr>
        <w:ind w:left="1104"/>
        <w:rPr>
          <w:rFonts w:asciiTheme="minorHAnsi" w:hAnsiTheme="minorHAnsi" w:cstheme="minorHAnsi"/>
        </w:rPr>
      </w:pPr>
      <w:r w:rsidRPr="00F944E7">
        <w:rPr>
          <w:rFonts w:asciiTheme="minorHAnsi" w:hAnsiTheme="minorHAnsi" w:cstheme="minorHAnsi"/>
        </w:rPr>
        <w:t>I, II, III, IV.</w:t>
      </w:r>
    </w:p>
    <w:p w14:paraId="5794F55C" w14:textId="77777777" w:rsidR="00D50670" w:rsidRPr="00F944E7" w:rsidRDefault="00D50670" w:rsidP="00523C57">
      <w:pPr>
        <w:rPr>
          <w:rFonts w:asciiTheme="minorHAnsi" w:hAnsiTheme="minorHAnsi" w:cstheme="minorHAnsi"/>
        </w:rPr>
      </w:pPr>
    </w:p>
    <w:p w14:paraId="0895AC48"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b/>
          <w:bCs/>
        </w:rPr>
        <w:t>2.2.28.</w:t>
      </w:r>
      <w:r w:rsidRPr="00F944E7">
        <w:rPr>
          <w:rFonts w:asciiTheme="minorHAnsi" w:hAnsiTheme="minorHAnsi" w:cstheme="minorHAnsi"/>
        </w:rPr>
        <w:t> Распространяется ли в соответствии с Гражданским Кодексом Российской Федерации действие сделки, совершенной по поводу сложной вещи, на все входящие в нее вещи?</w:t>
      </w:r>
    </w:p>
    <w:p w14:paraId="70FF022C" w14:textId="77777777" w:rsidR="00D50670" w:rsidRPr="00F944E7" w:rsidRDefault="00D50670" w:rsidP="00DF5FAD">
      <w:pPr>
        <w:numPr>
          <w:ilvl w:val="0"/>
          <w:numId w:val="33"/>
        </w:numPr>
        <w:ind w:left="1104"/>
        <w:jc w:val="both"/>
        <w:rPr>
          <w:rFonts w:asciiTheme="minorHAnsi" w:hAnsiTheme="minorHAnsi" w:cstheme="minorHAnsi"/>
        </w:rPr>
      </w:pPr>
      <w:r w:rsidRPr="00F944E7">
        <w:rPr>
          <w:rFonts w:asciiTheme="minorHAnsi" w:hAnsiTheme="minorHAnsi" w:cstheme="minorHAnsi"/>
        </w:rPr>
        <w:t>Распространяется</w:t>
      </w:r>
    </w:p>
    <w:p w14:paraId="02033EC9" w14:textId="77777777" w:rsidR="00D50670" w:rsidRPr="00F944E7" w:rsidRDefault="00D50670" w:rsidP="00DF5FAD">
      <w:pPr>
        <w:numPr>
          <w:ilvl w:val="0"/>
          <w:numId w:val="33"/>
        </w:numPr>
        <w:ind w:left="1104"/>
        <w:jc w:val="both"/>
        <w:rPr>
          <w:rFonts w:asciiTheme="minorHAnsi" w:hAnsiTheme="minorHAnsi" w:cstheme="minorHAnsi"/>
        </w:rPr>
      </w:pPr>
      <w:r w:rsidRPr="00F944E7">
        <w:rPr>
          <w:rFonts w:asciiTheme="minorHAnsi" w:hAnsiTheme="minorHAnsi" w:cstheme="minorHAnsi"/>
        </w:rPr>
        <w:t>Распространяется, если иное не установлено законодательством</w:t>
      </w:r>
    </w:p>
    <w:p w14:paraId="518C4E9B" w14:textId="77777777" w:rsidR="00D50670" w:rsidRPr="00F944E7" w:rsidRDefault="00D50670" w:rsidP="00DF5FAD">
      <w:pPr>
        <w:numPr>
          <w:ilvl w:val="0"/>
          <w:numId w:val="33"/>
        </w:numPr>
        <w:ind w:left="1104"/>
        <w:jc w:val="both"/>
        <w:rPr>
          <w:rFonts w:asciiTheme="minorHAnsi" w:hAnsiTheme="minorHAnsi" w:cstheme="minorHAnsi"/>
        </w:rPr>
      </w:pPr>
      <w:r w:rsidRPr="00F944E7">
        <w:rPr>
          <w:rFonts w:asciiTheme="minorHAnsi" w:hAnsiTheme="minorHAnsi" w:cstheme="minorHAnsi"/>
        </w:rPr>
        <w:t>Распространяется, если при этом существенные свойства вещи сохраняются</w:t>
      </w:r>
    </w:p>
    <w:p w14:paraId="0EB062E3" w14:textId="77777777" w:rsidR="00D50670" w:rsidRPr="00F944E7" w:rsidRDefault="00D50670" w:rsidP="00DF5FAD">
      <w:pPr>
        <w:numPr>
          <w:ilvl w:val="0"/>
          <w:numId w:val="33"/>
        </w:numPr>
        <w:ind w:left="1104"/>
        <w:jc w:val="both"/>
        <w:rPr>
          <w:rFonts w:asciiTheme="minorHAnsi" w:hAnsiTheme="minorHAnsi" w:cstheme="minorHAnsi"/>
          <w:b/>
        </w:rPr>
      </w:pPr>
      <w:r w:rsidRPr="00F944E7">
        <w:rPr>
          <w:rFonts w:asciiTheme="minorHAnsi" w:hAnsiTheme="minorHAnsi" w:cstheme="minorHAnsi"/>
          <w:b/>
        </w:rPr>
        <w:t>Распространяется, поскольку условиями сделки не предусмотрено иное</w:t>
      </w:r>
    </w:p>
    <w:p w14:paraId="1FCE4907" w14:textId="77777777" w:rsidR="00D50670" w:rsidRPr="00F944E7" w:rsidRDefault="00D50670" w:rsidP="00DF5FAD">
      <w:pPr>
        <w:numPr>
          <w:ilvl w:val="0"/>
          <w:numId w:val="33"/>
        </w:numPr>
        <w:ind w:left="1104"/>
        <w:jc w:val="both"/>
        <w:rPr>
          <w:rFonts w:asciiTheme="minorHAnsi" w:hAnsiTheme="minorHAnsi" w:cstheme="minorHAnsi"/>
        </w:rPr>
      </w:pPr>
      <w:r w:rsidRPr="00F944E7">
        <w:rPr>
          <w:rFonts w:asciiTheme="minorHAnsi" w:hAnsiTheme="minorHAnsi" w:cstheme="minorHAnsi"/>
        </w:rPr>
        <w:t>Не распространяется</w:t>
      </w:r>
    </w:p>
    <w:p w14:paraId="47D44B9D" w14:textId="77777777" w:rsidR="00D50670" w:rsidRPr="00F944E7" w:rsidRDefault="00D50670" w:rsidP="00523C57">
      <w:pPr>
        <w:jc w:val="both"/>
        <w:rPr>
          <w:rFonts w:asciiTheme="minorHAnsi" w:hAnsiTheme="minorHAnsi" w:cstheme="minorHAnsi"/>
        </w:rPr>
      </w:pPr>
    </w:p>
    <w:p w14:paraId="3665971C"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b/>
          <w:bCs/>
        </w:rPr>
        <w:t>2.2.29.</w:t>
      </w:r>
      <w:r w:rsidRPr="00F944E7">
        <w:rPr>
          <w:rFonts w:asciiTheme="minorHAnsi" w:hAnsiTheme="minorHAnsi" w:cstheme="minorHAnsi"/>
        </w:rPr>
        <w:t> Может ли имущество, находящееся в залоге, становиться предметом еще одного залога в обеспечение других требований?</w:t>
      </w:r>
    </w:p>
    <w:p w14:paraId="7262D52D" w14:textId="77777777" w:rsidR="00D50670" w:rsidRPr="00F944E7" w:rsidRDefault="00D50670" w:rsidP="00DF5FAD">
      <w:pPr>
        <w:numPr>
          <w:ilvl w:val="0"/>
          <w:numId w:val="34"/>
        </w:numPr>
        <w:ind w:left="1104"/>
        <w:jc w:val="both"/>
        <w:rPr>
          <w:rFonts w:asciiTheme="minorHAnsi" w:hAnsiTheme="minorHAnsi" w:cstheme="minorHAnsi"/>
        </w:rPr>
      </w:pPr>
      <w:r w:rsidRPr="00F944E7">
        <w:rPr>
          <w:rFonts w:asciiTheme="minorHAnsi" w:hAnsiTheme="minorHAnsi" w:cstheme="minorHAnsi"/>
        </w:rPr>
        <w:t>Всегда может.</w:t>
      </w:r>
    </w:p>
    <w:p w14:paraId="54990E8A" w14:textId="77777777" w:rsidR="00D50670" w:rsidRPr="00F944E7" w:rsidRDefault="00D50670" w:rsidP="00DF5FAD">
      <w:pPr>
        <w:numPr>
          <w:ilvl w:val="0"/>
          <w:numId w:val="34"/>
        </w:numPr>
        <w:ind w:left="1104"/>
        <w:jc w:val="both"/>
        <w:rPr>
          <w:rFonts w:asciiTheme="minorHAnsi" w:hAnsiTheme="minorHAnsi" w:cstheme="minorHAnsi"/>
        </w:rPr>
      </w:pPr>
      <w:r w:rsidRPr="00F944E7">
        <w:rPr>
          <w:rFonts w:asciiTheme="minorHAnsi" w:hAnsiTheme="minorHAnsi" w:cstheme="minorHAnsi"/>
        </w:rPr>
        <w:t>Не может.</w:t>
      </w:r>
    </w:p>
    <w:p w14:paraId="0ECFB341" w14:textId="77777777" w:rsidR="00D50670" w:rsidRPr="00F944E7" w:rsidRDefault="00D50670" w:rsidP="00DF5FAD">
      <w:pPr>
        <w:numPr>
          <w:ilvl w:val="0"/>
          <w:numId w:val="34"/>
        </w:numPr>
        <w:ind w:left="1104"/>
        <w:jc w:val="both"/>
        <w:rPr>
          <w:rFonts w:asciiTheme="minorHAnsi" w:hAnsiTheme="minorHAnsi" w:cstheme="minorHAnsi"/>
        </w:rPr>
      </w:pPr>
      <w:r w:rsidRPr="00F944E7">
        <w:rPr>
          <w:rFonts w:asciiTheme="minorHAnsi" w:hAnsiTheme="minorHAnsi" w:cstheme="minorHAnsi"/>
        </w:rPr>
        <w:t>Может, если иное не установлено залогодержателем.</w:t>
      </w:r>
    </w:p>
    <w:p w14:paraId="511C8666" w14:textId="77777777" w:rsidR="00D50670" w:rsidRPr="00F944E7" w:rsidRDefault="00D50670" w:rsidP="00DF5FAD">
      <w:pPr>
        <w:numPr>
          <w:ilvl w:val="0"/>
          <w:numId w:val="34"/>
        </w:numPr>
        <w:ind w:left="1104"/>
        <w:jc w:val="both"/>
        <w:rPr>
          <w:rFonts w:asciiTheme="minorHAnsi" w:hAnsiTheme="minorHAnsi" w:cstheme="minorHAnsi"/>
        </w:rPr>
      </w:pPr>
      <w:r w:rsidRPr="00F944E7">
        <w:rPr>
          <w:rFonts w:asciiTheme="minorHAnsi" w:hAnsiTheme="minorHAnsi" w:cstheme="minorHAnsi"/>
          <w:b/>
        </w:rPr>
        <w:t>Может, если иное не установлено законом</w:t>
      </w:r>
      <w:r w:rsidRPr="00F944E7">
        <w:rPr>
          <w:rFonts w:asciiTheme="minorHAnsi" w:hAnsiTheme="minorHAnsi" w:cstheme="minorHAnsi"/>
        </w:rPr>
        <w:t>.</w:t>
      </w:r>
    </w:p>
    <w:p w14:paraId="4E5CE353" w14:textId="2A76A6C7" w:rsidR="00D50670" w:rsidRPr="00F944E7" w:rsidRDefault="00D50670" w:rsidP="00523C57">
      <w:pPr>
        <w:jc w:val="both"/>
        <w:rPr>
          <w:rFonts w:asciiTheme="minorHAnsi" w:hAnsiTheme="minorHAnsi" w:cstheme="minorHAnsi"/>
        </w:rPr>
      </w:pPr>
    </w:p>
    <w:p w14:paraId="1C98C64B" w14:textId="77777777" w:rsidR="00567E8A" w:rsidRPr="00F944E7" w:rsidRDefault="00567E8A" w:rsidP="00567E8A">
      <w:pPr>
        <w:jc w:val="both"/>
        <w:rPr>
          <w:rFonts w:asciiTheme="minorHAnsi" w:hAnsiTheme="minorHAnsi" w:cstheme="minorHAnsi"/>
        </w:rPr>
      </w:pPr>
      <w:r w:rsidRPr="00F944E7">
        <w:rPr>
          <w:rFonts w:asciiTheme="minorHAnsi" w:hAnsiTheme="minorHAnsi" w:cstheme="minorHAnsi"/>
          <w:b/>
        </w:rPr>
        <w:t>2.2.30.</w:t>
      </w:r>
      <w:r w:rsidRPr="00F944E7">
        <w:rPr>
          <w:rFonts w:asciiTheme="minorHAnsi" w:hAnsiTheme="minorHAnsi" w:cstheme="minorHAnsi"/>
        </w:rPr>
        <w:t> Что входит в состав имущественного комплекса?</w:t>
      </w:r>
    </w:p>
    <w:p w14:paraId="2BFBED8F" w14:textId="77777777" w:rsidR="00567E8A" w:rsidRPr="00F944E7" w:rsidRDefault="00567E8A" w:rsidP="00DF5FAD">
      <w:pPr>
        <w:numPr>
          <w:ilvl w:val="0"/>
          <w:numId w:val="35"/>
        </w:numPr>
        <w:ind w:left="1104"/>
        <w:jc w:val="both"/>
        <w:rPr>
          <w:rFonts w:asciiTheme="minorHAnsi" w:hAnsiTheme="minorHAnsi" w:cstheme="minorHAnsi"/>
        </w:rPr>
      </w:pPr>
      <w:r w:rsidRPr="00F944E7">
        <w:rPr>
          <w:rFonts w:asciiTheme="minorHAnsi" w:hAnsiTheme="minorHAnsi" w:cstheme="minorHAnsi"/>
        </w:rPr>
        <w:t>здания</w:t>
      </w:r>
    </w:p>
    <w:p w14:paraId="7AD55745" w14:textId="77777777" w:rsidR="00567E8A" w:rsidRPr="00F944E7" w:rsidRDefault="00567E8A" w:rsidP="00DF5FAD">
      <w:pPr>
        <w:numPr>
          <w:ilvl w:val="0"/>
          <w:numId w:val="35"/>
        </w:numPr>
        <w:ind w:left="1104"/>
        <w:jc w:val="both"/>
        <w:rPr>
          <w:rFonts w:asciiTheme="minorHAnsi" w:hAnsiTheme="minorHAnsi" w:cstheme="minorHAnsi"/>
        </w:rPr>
      </w:pPr>
      <w:r w:rsidRPr="00F944E7">
        <w:rPr>
          <w:rFonts w:asciiTheme="minorHAnsi" w:hAnsiTheme="minorHAnsi" w:cstheme="minorHAnsi"/>
        </w:rPr>
        <w:t>земельный участок</w:t>
      </w:r>
    </w:p>
    <w:p w14:paraId="6581E77A" w14:textId="77777777" w:rsidR="00567E8A" w:rsidRPr="00F944E7" w:rsidRDefault="00567E8A" w:rsidP="00DF5FAD">
      <w:pPr>
        <w:numPr>
          <w:ilvl w:val="0"/>
          <w:numId w:val="35"/>
        </w:numPr>
        <w:ind w:left="1104"/>
        <w:jc w:val="both"/>
        <w:rPr>
          <w:rFonts w:asciiTheme="minorHAnsi" w:hAnsiTheme="minorHAnsi" w:cstheme="minorHAnsi"/>
        </w:rPr>
      </w:pPr>
      <w:r w:rsidRPr="00F944E7">
        <w:rPr>
          <w:rFonts w:asciiTheme="minorHAnsi" w:hAnsiTheme="minorHAnsi" w:cstheme="minorHAnsi"/>
        </w:rPr>
        <w:t>запасы</w:t>
      </w:r>
    </w:p>
    <w:p w14:paraId="439A2570" w14:textId="77777777" w:rsidR="00567E8A" w:rsidRPr="00F944E7" w:rsidRDefault="00567E8A" w:rsidP="00DF5FAD">
      <w:pPr>
        <w:numPr>
          <w:ilvl w:val="0"/>
          <w:numId w:val="35"/>
        </w:numPr>
        <w:ind w:left="1104"/>
        <w:jc w:val="both"/>
        <w:rPr>
          <w:rFonts w:asciiTheme="minorHAnsi" w:hAnsiTheme="minorHAnsi" w:cstheme="minorHAnsi"/>
        </w:rPr>
      </w:pPr>
      <w:r w:rsidRPr="00F944E7">
        <w:rPr>
          <w:rFonts w:asciiTheme="minorHAnsi" w:hAnsiTheme="minorHAnsi" w:cstheme="minorHAnsi"/>
        </w:rPr>
        <w:t>права требования, долги</w:t>
      </w:r>
    </w:p>
    <w:p w14:paraId="0B9B05AB" w14:textId="77777777" w:rsidR="00567E8A" w:rsidRPr="00F944E7" w:rsidRDefault="00567E8A" w:rsidP="00DF5FAD">
      <w:pPr>
        <w:numPr>
          <w:ilvl w:val="0"/>
          <w:numId w:val="35"/>
        </w:numPr>
        <w:ind w:left="1104"/>
        <w:jc w:val="both"/>
        <w:rPr>
          <w:rFonts w:asciiTheme="minorHAnsi" w:hAnsiTheme="minorHAnsi" w:cstheme="minorHAnsi"/>
          <w:b/>
        </w:rPr>
      </w:pPr>
      <w:r w:rsidRPr="00F944E7">
        <w:rPr>
          <w:rFonts w:asciiTheme="minorHAnsi" w:hAnsiTheme="minorHAnsi" w:cstheme="minorHAnsi"/>
          <w:b/>
        </w:rPr>
        <w:lastRenderedPageBreak/>
        <w:t>все перечисленное</w:t>
      </w:r>
    </w:p>
    <w:p w14:paraId="1ADA902B" w14:textId="77777777" w:rsidR="00D50670" w:rsidRPr="00F944E7" w:rsidRDefault="00D50670" w:rsidP="00523C57">
      <w:pPr>
        <w:rPr>
          <w:rFonts w:asciiTheme="minorHAnsi" w:hAnsiTheme="minorHAnsi" w:cstheme="minorHAnsi"/>
        </w:rPr>
      </w:pPr>
    </w:p>
    <w:p w14:paraId="4DD97EE9"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b/>
          <w:bCs/>
        </w:rPr>
        <w:t>2.2.31.</w:t>
      </w:r>
      <w:r w:rsidRPr="00F944E7">
        <w:rPr>
          <w:rFonts w:asciiTheme="minorHAnsi" w:hAnsiTheme="minorHAnsi" w:cstheme="minorHAnsi"/>
        </w:rPr>
        <w:t> Чем могут быть введены ограничения оборотоспособности объектов гражданских прав?</w:t>
      </w:r>
    </w:p>
    <w:p w14:paraId="2BE6A0D0" w14:textId="77777777" w:rsidR="00FB21AA" w:rsidRPr="00F944E7" w:rsidRDefault="00D50670" w:rsidP="00523C57">
      <w:pPr>
        <w:rPr>
          <w:rFonts w:asciiTheme="minorHAnsi" w:hAnsiTheme="minorHAnsi" w:cstheme="minorHAnsi"/>
        </w:rPr>
      </w:pPr>
      <w:r w:rsidRPr="00F944E7">
        <w:rPr>
          <w:rFonts w:asciiTheme="minorHAnsi" w:hAnsiTheme="minorHAnsi" w:cstheme="minorHAnsi"/>
        </w:rPr>
        <w:t>I. Решением собственника объекта гражданских прав</w:t>
      </w:r>
    </w:p>
    <w:p w14:paraId="49B4222E"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rPr>
        <w:t>II. Законом или в установленном законом порядке</w:t>
      </w:r>
    </w:p>
    <w:p w14:paraId="1E9017A7"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rPr>
        <w:t>III. Только законом</w:t>
      </w:r>
    </w:p>
    <w:p w14:paraId="18E82C73" w14:textId="77777777" w:rsidR="00C225A8" w:rsidRPr="00F944E7" w:rsidRDefault="00D50670" w:rsidP="00523C57">
      <w:pPr>
        <w:jc w:val="both"/>
        <w:rPr>
          <w:rFonts w:asciiTheme="minorHAnsi" w:hAnsiTheme="minorHAnsi" w:cstheme="minorHAnsi"/>
        </w:rPr>
      </w:pPr>
      <w:r w:rsidRPr="00F944E7">
        <w:rPr>
          <w:rFonts w:asciiTheme="minorHAnsi" w:hAnsiTheme="minorHAnsi" w:cstheme="minorHAnsi"/>
        </w:rPr>
        <w:t>IV. Только судом</w:t>
      </w:r>
    </w:p>
    <w:p w14:paraId="1DFDF5E5"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rPr>
        <w:t>Варианты ответа:</w:t>
      </w:r>
    </w:p>
    <w:p w14:paraId="32CF1BEC" w14:textId="77777777" w:rsidR="00D50670" w:rsidRPr="00F944E7" w:rsidRDefault="00D50670" w:rsidP="00DF5FAD">
      <w:pPr>
        <w:numPr>
          <w:ilvl w:val="0"/>
          <w:numId w:val="36"/>
        </w:numPr>
        <w:ind w:left="1104"/>
        <w:jc w:val="both"/>
        <w:rPr>
          <w:rFonts w:asciiTheme="minorHAnsi" w:hAnsiTheme="minorHAnsi" w:cstheme="minorHAnsi"/>
        </w:rPr>
      </w:pPr>
      <w:r w:rsidRPr="00F944E7">
        <w:rPr>
          <w:rFonts w:asciiTheme="minorHAnsi" w:hAnsiTheme="minorHAnsi" w:cstheme="minorHAnsi"/>
        </w:rPr>
        <w:t>I</w:t>
      </w:r>
    </w:p>
    <w:p w14:paraId="4E6EFC62" w14:textId="77777777" w:rsidR="00D50670" w:rsidRPr="00F944E7" w:rsidRDefault="00D50670" w:rsidP="00DF5FAD">
      <w:pPr>
        <w:numPr>
          <w:ilvl w:val="0"/>
          <w:numId w:val="36"/>
        </w:numPr>
        <w:ind w:left="1104"/>
        <w:jc w:val="both"/>
        <w:rPr>
          <w:rFonts w:asciiTheme="minorHAnsi" w:hAnsiTheme="minorHAnsi" w:cstheme="minorHAnsi"/>
          <w:b/>
        </w:rPr>
      </w:pPr>
      <w:r w:rsidRPr="00F944E7">
        <w:rPr>
          <w:rFonts w:asciiTheme="minorHAnsi" w:hAnsiTheme="minorHAnsi" w:cstheme="minorHAnsi"/>
          <w:b/>
        </w:rPr>
        <w:t>II</w:t>
      </w:r>
    </w:p>
    <w:p w14:paraId="12D518AA" w14:textId="77777777" w:rsidR="00D50670" w:rsidRPr="00F944E7" w:rsidRDefault="00D50670" w:rsidP="00DF5FAD">
      <w:pPr>
        <w:numPr>
          <w:ilvl w:val="0"/>
          <w:numId w:val="36"/>
        </w:numPr>
        <w:ind w:left="1104"/>
        <w:jc w:val="both"/>
        <w:rPr>
          <w:rFonts w:asciiTheme="minorHAnsi" w:hAnsiTheme="minorHAnsi" w:cstheme="minorHAnsi"/>
        </w:rPr>
      </w:pPr>
      <w:r w:rsidRPr="00F944E7">
        <w:rPr>
          <w:rFonts w:asciiTheme="minorHAnsi" w:hAnsiTheme="minorHAnsi" w:cstheme="minorHAnsi"/>
        </w:rPr>
        <w:t>III</w:t>
      </w:r>
    </w:p>
    <w:p w14:paraId="141FFC2A" w14:textId="77777777" w:rsidR="00D50670" w:rsidRPr="00F944E7" w:rsidRDefault="00D50670" w:rsidP="00DF5FAD">
      <w:pPr>
        <w:numPr>
          <w:ilvl w:val="0"/>
          <w:numId w:val="36"/>
        </w:numPr>
        <w:ind w:left="1104"/>
        <w:jc w:val="both"/>
        <w:rPr>
          <w:rFonts w:asciiTheme="minorHAnsi" w:hAnsiTheme="minorHAnsi" w:cstheme="minorHAnsi"/>
        </w:rPr>
      </w:pPr>
      <w:r w:rsidRPr="00F944E7">
        <w:rPr>
          <w:rFonts w:asciiTheme="minorHAnsi" w:hAnsiTheme="minorHAnsi" w:cstheme="minorHAnsi"/>
        </w:rPr>
        <w:t>IV</w:t>
      </w:r>
    </w:p>
    <w:p w14:paraId="2A1998E6" w14:textId="77777777" w:rsidR="00D50670" w:rsidRPr="00F944E7" w:rsidRDefault="00D50670" w:rsidP="00523C57">
      <w:pPr>
        <w:jc w:val="both"/>
        <w:rPr>
          <w:rFonts w:asciiTheme="minorHAnsi" w:hAnsiTheme="minorHAnsi" w:cstheme="minorHAnsi"/>
        </w:rPr>
      </w:pPr>
    </w:p>
    <w:p w14:paraId="330B6787"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b/>
          <w:bCs/>
        </w:rPr>
        <w:t>2.2.32.</w:t>
      </w:r>
      <w:r w:rsidRPr="00F944E7">
        <w:rPr>
          <w:rFonts w:asciiTheme="minorHAnsi" w:hAnsiTheme="minorHAnsi" w:cstheme="minorHAnsi"/>
        </w:rPr>
        <w:t> Является ли переход права собственности на имущество к другому лицу основанием для прекращения иных вещных прав на это имущество?</w:t>
      </w:r>
    </w:p>
    <w:p w14:paraId="578F73D1"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rPr>
        <w:t>I. Нет, не является</w:t>
      </w:r>
    </w:p>
    <w:p w14:paraId="355B0799"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rPr>
        <w:t>II. Всегда является</w:t>
      </w:r>
    </w:p>
    <w:p w14:paraId="003F36ED"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rPr>
        <w:t>III. Является если такое прекращение предусмотрено договором купли-продажи</w:t>
      </w:r>
    </w:p>
    <w:p w14:paraId="142ADA5F" w14:textId="77777777" w:rsidR="00C225A8" w:rsidRPr="00F944E7" w:rsidRDefault="00D50670" w:rsidP="00523C57">
      <w:pPr>
        <w:jc w:val="both"/>
        <w:rPr>
          <w:rFonts w:asciiTheme="minorHAnsi" w:hAnsiTheme="minorHAnsi" w:cstheme="minorHAnsi"/>
        </w:rPr>
      </w:pPr>
      <w:r w:rsidRPr="00F944E7">
        <w:rPr>
          <w:rFonts w:asciiTheme="minorHAnsi" w:hAnsiTheme="minorHAnsi" w:cstheme="minorHAnsi"/>
        </w:rPr>
        <w:t>IV. Является в случаях, предусмотренных законодательством</w:t>
      </w:r>
    </w:p>
    <w:p w14:paraId="4B0831CC" w14:textId="77777777" w:rsidR="00D50670" w:rsidRPr="00F944E7" w:rsidRDefault="00D50670" w:rsidP="00523C57">
      <w:pPr>
        <w:rPr>
          <w:rFonts w:asciiTheme="minorHAnsi" w:hAnsiTheme="minorHAnsi" w:cstheme="minorHAnsi"/>
        </w:rPr>
      </w:pPr>
      <w:r w:rsidRPr="00F944E7">
        <w:rPr>
          <w:rFonts w:asciiTheme="minorHAnsi" w:hAnsiTheme="minorHAnsi" w:cstheme="minorHAnsi"/>
        </w:rPr>
        <w:t>Варианты ответа:</w:t>
      </w:r>
    </w:p>
    <w:p w14:paraId="146B4BAA" w14:textId="77777777" w:rsidR="00D50670" w:rsidRPr="00F944E7" w:rsidRDefault="00D50670" w:rsidP="00DF5FAD">
      <w:pPr>
        <w:numPr>
          <w:ilvl w:val="0"/>
          <w:numId w:val="37"/>
        </w:numPr>
        <w:ind w:left="1104"/>
        <w:rPr>
          <w:rFonts w:asciiTheme="minorHAnsi" w:hAnsiTheme="minorHAnsi" w:cstheme="minorHAnsi"/>
          <w:b/>
        </w:rPr>
      </w:pPr>
      <w:r w:rsidRPr="00F944E7">
        <w:rPr>
          <w:rFonts w:asciiTheme="minorHAnsi" w:hAnsiTheme="minorHAnsi" w:cstheme="minorHAnsi"/>
          <w:b/>
        </w:rPr>
        <w:t>I</w:t>
      </w:r>
    </w:p>
    <w:p w14:paraId="73427BAA" w14:textId="77777777" w:rsidR="00D50670" w:rsidRPr="00F944E7" w:rsidRDefault="00D50670" w:rsidP="00DF5FAD">
      <w:pPr>
        <w:numPr>
          <w:ilvl w:val="0"/>
          <w:numId w:val="37"/>
        </w:numPr>
        <w:ind w:left="1104"/>
        <w:rPr>
          <w:rFonts w:asciiTheme="minorHAnsi" w:hAnsiTheme="minorHAnsi" w:cstheme="minorHAnsi"/>
        </w:rPr>
      </w:pPr>
      <w:r w:rsidRPr="00F944E7">
        <w:rPr>
          <w:rFonts w:asciiTheme="minorHAnsi" w:hAnsiTheme="minorHAnsi" w:cstheme="minorHAnsi"/>
        </w:rPr>
        <w:t>II</w:t>
      </w:r>
    </w:p>
    <w:p w14:paraId="588F30D4" w14:textId="77777777" w:rsidR="00D50670" w:rsidRPr="00F944E7" w:rsidRDefault="00D50670" w:rsidP="00DF5FAD">
      <w:pPr>
        <w:numPr>
          <w:ilvl w:val="0"/>
          <w:numId w:val="37"/>
        </w:numPr>
        <w:ind w:left="1104"/>
        <w:rPr>
          <w:rFonts w:asciiTheme="minorHAnsi" w:hAnsiTheme="minorHAnsi" w:cstheme="minorHAnsi"/>
        </w:rPr>
      </w:pPr>
      <w:r w:rsidRPr="00F944E7">
        <w:rPr>
          <w:rFonts w:asciiTheme="minorHAnsi" w:hAnsiTheme="minorHAnsi" w:cstheme="minorHAnsi"/>
        </w:rPr>
        <w:t>III</w:t>
      </w:r>
    </w:p>
    <w:p w14:paraId="08510977" w14:textId="77777777" w:rsidR="00D50670" w:rsidRPr="00F944E7" w:rsidRDefault="00D50670" w:rsidP="00DF5FAD">
      <w:pPr>
        <w:numPr>
          <w:ilvl w:val="0"/>
          <w:numId w:val="37"/>
        </w:numPr>
        <w:ind w:left="1104"/>
        <w:rPr>
          <w:rFonts w:asciiTheme="minorHAnsi" w:hAnsiTheme="minorHAnsi" w:cstheme="minorHAnsi"/>
        </w:rPr>
      </w:pPr>
      <w:r w:rsidRPr="00F944E7">
        <w:rPr>
          <w:rFonts w:asciiTheme="minorHAnsi" w:hAnsiTheme="minorHAnsi" w:cstheme="minorHAnsi"/>
        </w:rPr>
        <w:t>IV</w:t>
      </w:r>
    </w:p>
    <w:p w14:paraId="27E4C28B" w14:textId="77777777" w:rsidR="00D50670" w:rsidRPr="00F944E7" w:rsidRDefault="00D50670" w:rsidP="00523C57">
      <w:pPr>
        <w:rPr>
          <w:rFonts w:asciiTheme="minorHAnsi" w:hAnsiTheme="minorHAnsi" w:cstheme="minorHAnsi"/>
        </w:rPr>
      </w:pPr>
    </w:p>
    <w:p w14:paraId="0E081DB3"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b/>
          <w:bCs/>
        </w:rPr>
        <w:t>2.2.33.</w:t>
      </w:r>
      <w:r w:rsidRPr="00F944E7">
        <w:rPr>
          <w:rFonts w:asciiTheme="minorHAnsi" w:hAnsiTheme="minorHAnsi" w:cstheme="minorHAnsi"/>
        </w:rPr>
        <w:t> Что из перечисленного в соответствии с Гражданским Кодексом Российской Федерации не является объектом гражданских прав?</w:t>
      </w:r>
    </w:p>
    <w:p w14:paraId="68680F47"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rPr>
        <w:t>I. Безналичные денежные средства</w:t>
      </w:r>
    </w:p>
    <w:p w14:paraId="7B1EF9EB"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rPr>
        <w:t>II. Имущественные права</w:t>
      </w:r>
    </w:p>
    <w:p w14:paraId="6E66B87C"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rPr>
        <w:t>III. Результаты работ и оказание услуг</w:t>
      </w:r>
    </w:p>
    <w:p w14:paraId="75C060A9" w14:textId="77777777" w:rsidR="00C225A8" w:rsidRPr="00F944E7" w:rsidRDefault="00D50670" w:rsidP="00523C57">
      <w:pPr>
        <w:jc w:val="both"/>
        <w:rPr>
          <w:rFonts w:asciiTheme="minorHAnsi" w:hAnsiTheme="minorHAnsi" w:cstheme="minorHAnsi"/>
        </w:rPr>
      </w:pPr>
      <w:r w:rsidRPr="00F944E7">
        <w:rPr>
          <w:rFonts w:asciiTheme="minorHAnsi" w:hAnsiTheme="minorHAnsi" w:cstheme="minorHAnsi"/>
        </w:rPr>
        <w:t>IV. Убытки</w:t>
      </w:r>
    </w:p>
    <w:p w14:paraId="704917B9" w14:textId="77777777" w:rsidR="00D50670" w:rsidRPr="00F944E7" w:rsidRDefault="00D50670" w:rsidP="00523C57">
      <w:pPr>
        <w:rPr>
          <w:rFonts w:asciiTheme="minorHAnsi" w:hAnsiTheme="minorHAnsi" w:cstheme="minorHAnsi"/>
        </w:rPr>
      </w:pPr>
      <w:r w:rsidRPr="00F944E7">
        <w:rPr>
          <w:rFonts w:asciiTheme="minorHAnsi" w:hAnsiTheme="minorHAnsi" w:cstheme="minorHAnsi"/>
        </w:rPr>
        <w:t>Варианты ответа:</w:t>
      </w:r>
    </w:p>
    <w:p w14:paraId="3F1FF670" w14:textId="77777777" w:rsidR="00D50670" w:rsidRPr="00F944E7" w:rsidRDefault="00D50670" w:rsidP="00DF5FAD">
      <w:pPr>
        <w:numPr>
          <w:ilvl w:val="0"/>
          <w:numId w:val="38"/>
        </w:numPr>
        <w:ind w:left="1104"/>
        <w:rPr>
          <w:rFonts w:asciiTheme="minorHAnsi" w:hAnsiTheme="minorHAnsi" w:cstheme="minorHAnsi"/>
        </w:rPr>
      </w:pPr>
      <w:r w:rsidRPr="00F944E7">
        <w:rPr>
          <w:rFonts w:asciiTheme="minorHAnsi" w:hAnsiTheme="minorHAnsi" w:cstheme="minorHAnsi"/>
        </w:rPr>
        <w:t>I, II</w:t>
      </w:r>
    </w:p>
    <w:p w14:paraId="483E059F" w14:textId="77777777" w:rsidR="00D50670" w:rsidRPr="00F944E7" w:rsidRDefault="00D50670" w:rsidP="00DF5FAD">
      <w:pPr>
        <w:numPr>
          <w:ilvl w:val="0"/>
          <w:numId w:val="38"/>
        </w:numPr>
        <w:ind w:left="1104"/>
        <w:rPr>
          <w:rFonts w:asciiTheme="minorHAnsi" w:hAnsiTheme="minorHAnsi" w:cstheme="minorHAnsi"/>
        </w:rPr>
      </w:pPr>
      <w:r w:rsidRPr="00F944E7">
        <w:rPr>
          <w:rFonts w:asciiTheme="minorHAnsi" w:hAnsiTheme="minorHAnsi" w:cstheme="minorHAnsi"/>
        </w:rPr>
        <w:t>I, II, III</w:t>
      </w:r>
    </w:p>
    <w:p w14:paraId="0E6A83ED" w14:textId="77777777" w:rsidR="00D50670" w:rsidRPr="00F944E7" w:rsidRDefault="00D50670" w:rsidP="00DF5FAD">
      <w:pPr>
        <w:numPr>
          <w:ilvl w:val="0"/>
          <w:numId w:val="38"/>
        </w:numPr>
        <w:ind w:left="1104"/>
        <w:rPr>
          <w:rFonts w:asciiTheme="minorHAnsi" w:hAnsiTheme="minorHAnsi" w:cstheme="minorHAnsi"/>
        </w:rPr>
      </w:pPr>
      <w:r w:rsidRPr="00F944E7">
        <w:rPr>
          <w:rFonts w:asciiTheme="minorHAnsi" w:hAnsiTheme="minorHAnsi" w:cstheme="minorHAnsi"/>
        </w:rPr>
        <w:t>III</w:t>
      </w:r>
    </w:p>
    <w:p w14:paraId="2753C270" w14:textId="77777777" w:rsidR="00D50670" w:rsidRPr="00F944E7" w:rsidRDefault="00D50670" w:rsidP="00DF5FAD">
      <w:pPr>
        <w:numPr>
          <w:ilvl w:val="0"/>
          <w:numId w:val="38"/>
        </w:numPr>
        <w:ind w:left="1104"/>
        <w:rPr>
          <w:rFonts w:asciiTheme="minorHAnsi" w:hAnsiTheme="minorHAnsi" w:cstheme="minorHAnsi"/>
          <w:b/>
        </w:rPr>
      </w:pPr>
      <w:r w:rsidRPr="00F944E7">
        <w:rPr>
          <w:rFonts w:asciiTheme="minorHAnsi" w:hAnsiTheme="minorHAnsi" w:cstheme="minorHAnsi"/>
          <w:b/>
        </w:rPr>
        <w:t>IV</w:t>
      </w:r>
    </w:p>
    <w:p w14:paraId="53570406" w14:textId="77777777" w:rsidR="00D50670" w:rsidRPr="00F944E7" w:rsidRDefault="00D50670" w:rsidP="00523C57">
      <w:pPr>
        <w:rPr>
          <w:rFonts w:asciiTheme="minorHAnsi" w:hAnsiTheme="minorHAnsi" w:cstheme="minorHAnsi"/>
        </w:rPr>
      </w:pPr>
    </w:p>
    <w:p w14:paraId="4C424301"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b/>
          <w:bCs/>
        </w:rPr>
        <w:t>2.2.34.</w:t>
      </w:r>
      <w:r w:rsidRPr="00F944E7">
        <w:rPr>
          <w:rFonts w:asciiTheme="minorHAnsi" w:hAnsiTheme="minorHAnsi" w:cstheme="minorHAnsi"/>
        </w:rPr>
        <w:t> Допускается ли в соответствии с Гражданским Кодексом Российской Федерации изменение цены после заключения договора?</w:t>
      </w:r>
    </w:p>
    <w:p w14:paraId="25115BA0" w14:textId="77777777" w:rsidR="00D50670" w:rsidRPr="00F944E7" w:rsidRDefault="00D50670" w:rsidP="00DF5FAD">
      <w:pPr>
        <w:numPr>
          <w:ilvl w:val="0"/>
          <w:numId w:val="39"/>
        </w:numPr>
        <w:ind w:left="1104"/>
        <w:jc w:val="both"/>
        <w:rPr>
          <w:rFonts w:asciiTheme="minorHAnsi" w:hAnsiTheme="minorHAnsi" w:cstheme="minorHAnsi"/>
        </w:rPr>
      </w:pPr>
      <w:r w:rsidRPr="00F944E7">
        <w:rPr>
          <w:rFonts w:asciiTheme="minorHAnsi" w:hAnsiTheme="minorHAnsi" w:cstheme="minorHAnsi"/>
        </w:rPr>
        <w:t>допускается только в случаях, предусмотренных договором</w:t>
      </w:r>
    </w:p>
    <w:p w14:paraId="25F4CFEF" w14:textId="77777777" w:rsidR="00D50670" w:rsidRPr="00F944E7" w:rsidRDefault="00D50670" w:rsidP="00DF5FAD">
      <w:pPr>
        <w:numPr>
          <w:ilvl w:val="0"/>
          <w:numId w:val="39"/>
        </w:numPr>
        <w:ind w:left="1104"/>
        <w:jc w:val="both"/>
        <w:rPr>
          <w:rFonts w:asciiTheme="minorHAnsi" w:hAnsiTheme="minorHAnsi" w:cstheme="minorHAnsi"/>
        </w:rPr>
      </w:pPr>
      <w:r w:rsidRPr="00F944E7">
        <w:rPr>
          <w:rFonts w:asciiTheme="minorHAnsi" w:hAnsiTheme="minorHAnsi" w:cstheme="minorHAnsi"/>
        </w:rPr>
        <w:t>допускается только в случаях, предусмотренных законом</w:t>
      </w:r>
    </w:p>
    <w:p w14:paraId="3BD9D040" w14:textId="77777777" w:rsidR="00D50670" w:rsidRPr="00F944E7" w:rsidRDefault="00D50670" w:rsidP="00DF5FAD">
      <w:pPr>
        <w:numPr>
          <w:ilvl w:val="0"/>
          <w:numId w:val="39"/>
        </w:numPr>
        <w:ind w:left="1104"/>
        <w:jc w:val="both"/>
        <w:rPr>
          <w:rFonts w:asciiTheme="minorHAnsi" w:hAnsiTheme="minorHAnsi" w:cstheme="minorHAnsi"/>
          <w:b/>
        </w:rPr>
      </w:pPr>
      <w:r w:rsidRPr="00F944E7">
        <w:rPr>
          <w:rFonts w:asciiTheme="minorHAnsi" w:hAnsiTheme="minorHAnsi" w:cstheme="minorHAnsi"/>
          <w:b/>
        </w:rPr>
        <w:t>допускается в случаях и на условиях, предусмотренных договором, законом или в установленном законом порядке</w:t>
      </w:r>
    </w:p>
    <w:p w14:paraId="2E170B95" w14:textId="77777777" w:rsidR="00D50670" w:rsidRPr="00F944E7" w:rsidRDefault="00D50670" w:rsidP="00DF5FAD">
      <w:pPr>
        <w:numPr>
          <w:ilvl w:val="0"/>
          <w:numId w:val="39"/>
        </w:numPr>
        <w:ind w:left="1104"/>
        <w:jc w:val="both"/>
        <w:rPr>
          <w:rFonts w:asciiTheme="minorHAnsi" w:hAnsiTheme="minorHAnsi" w:cstheme="minorHAnsi"/>
        </w:rPr>
      </w:pPr>
      <w:r w:rsidRPr="00F944E7">
        <w:rPr>
          <w:rFonts w:asciiTheme="minorHAnsi" w:hAnsiTheme="minorHAnsi" w:cstheme="minorHAnsi"/>
        </w:rPr>
        <w:t>не допускается</w:t>
      </w:r>
    </w:p>
    <w:p w14:paraId="45240EEC" w14:textId="77777777" w:rsidR="00D50670" w:rsidRPr="00F944E7" w:rsidRDefault="00D50670" w:rsidP="00523C57">
      <w:pPr>
        <w:jc w:val="both"/>
        <w:rPr>
          <w:rFonts w:asciiTheme="minorHAnsi" w:hAnsiTheme="minorHAnsi" w:cstheme="minorHAnsi"/>
        </w:rPr>
      </w:pPr>
    </w:p>
    <w:p w14:paraId="135D4BA1"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b/>
          <w:bCs/>
        </w:rPr>
        <w:t>2.2.35.</w:t>
      </w:r>
      <w:r w:rsidRPr="00F944E7">
        <w:rPr>
          <w:rFonts w:asciiTheme="minorHAnsi" w:hAnsiTheme="minorHAnsi" w:cstheme="minorHAnsi"/>
        </w:rPr>
        <w:t> В отношении каких прав переход права собственности на имущество к другому лицу является основанием для их прекращения на это имущество?</w:t>
      </w:r>
    </w:p>
    <w:p w14:paraId="7D2B156F" w14:textId="77777777" w:rsidR="00D50670" w:rsidRPr="00F944E7" w:rsidRDefault="00D50670" w:rsidP="00DF5FAD">
      <w:pPr>
        <w:numPr>
          <w:ilvl w:val="0"/>
          <w:numId w:val="40"/>
        </w:numPr>
        <w:ind w:left="1104"/>
        <w:jc w:val="both"/>
        <w:rPr>
          <w:rFonts w:asciiTheme="minorHAnsi" w:hAnsiTheme="minorHAnsi" w:cstheme="minorHAnsi"/>
        </w:rPr>
      </w:pPr>
      <w:r w:rsidRPr="00F944E7">
        <w:rPr>
          <w:rFonts w:asciiTheme="minorHAnsi" w:hAnsiTheme="minorHAnsi" w:cstheme="minorHAnsi"/>
        </w:rPr>
        <w:t>Право пожизненного наследуемого владения</w:t>
      </w:r>
    </w:p>
    <w:p w14:paraId="78E23B22" w14:textId="77777777" w:rsidR="00D50670" w:rsidRPr="00F944E7" w:rsidRDefault="00D50670" w:rsidP="00DF5FAD">
      <w:pPr>
        <w:numPr>
          <w:ilvl w:val="0"/>
          <w:numId w:val="40"/>
        </w:numPr>
        <w:ind w:left="1104"/>
        <w:jc w:val="both"/>
        <w:rPr>
          <w:rFonts w:asciiTheme="minorHAnsi" w:hAnsiTheme="minorHAnsi" w:cstheme="minorHAnsi"/>
        </w:rPr>
      </w:pPr>
      <w:r w:rsidRPr="00F944E7">
        <w:rPr>
          <w:rFonts w:asciiTheme="minorHAnsi" w:hAnsiTheme="minorHAnsi" w:cstheme="minorHAnsi"/>
        </w:rPr>
        <w:lastRenderedPageBreak/>
        <w:t>Права постоянного (бессрочного) пользования</w:t>
      </w:r>
    </w:p>
    <w:p w14:paraId="1A037247" w14:textId="77777777" w:rsidR="00D50670" w:rsidRPr="00F944E7" w:rsidRDefault="00D50670" w:rsidP="00DF5FAD">
      <w:pPr>
        <w:numPr>
          <w:ilvl w:val="0"/>
          <w:numId w:val="40"/>
        </w:numPr>
        <w:ind w:left="1104"/>
        <w:jc w:val="both"/>
        <w:rPr>
          <w:rFonts w:asciiTheme="minorHAnsi" w:hAnsiTheme="minorHAnsi" w:cstheme="minorHAnsi"/>
        </w:rPr>
      </w:pPr>
      <w:r w:rsidRPr="00F944E7">
        <w:rPr>
          <w:rFonts w:asciiTheme="minorHAnsi" w:hAnsiTheme="minorHAnsi" w:cstheme="minorHAnsi"/>
        </w:rPr>
        <w:t>Сервитут</w:t>
      </w:r>
    </w:p>
    <w:p w14:paraId="1143C910" w14:textId="77777777" w:rsidR="00D50670" w:rsidRPr="00F944E7" w:rsidRDefault="00D50670" w:rsidP="00DF5FAD">
      <w:pPr>
        <w:numPr>
          <w:ilvl w:val="0"/>
          <w:numId w:val="40"/>
        </w:numPr>
        <w:ind w:left="1104"/>
        <w:jc w:val="both"/>
        <w:rPr>
          <w:rFonts w:asciiTheme="minorHAnsi" w:hAnsiTheme="minorHAnsi" w:cstheme="minorHAnsi"/>
          <w:b/>
        </w:rPr>
      </w:pPr>
      <w:r w:rsidRPr="00F944E7">
        <w:rPr>
          <w:rFonts w:asciiTheme="minorHAnsi" w:hAnsiTheme="minorHAnsi" w:cstheme="minorHAnsi"/>
          <w:b/>
        </w:rPr>
        <w:t>Переход права собственности на имущество к другому лицу не является основанием для прекращения прав на это имущество</w:t>
      </w:r>
    </w:p>
    <w:p w14:paraId="70853849" w14:textId="77777777" w:rsidR="00D50670" w:rsidRPr="00F944E7" w:rsidRDefault="00D50670" w:rsidP="00523C57">
      <w:pPr>
        <w:jc w:val="both"/>
        <w:rPr>
          <w:rFonts w:asciiTheme="minorHAnsi" w:hAnsiTheme="minorHAnsi" w:cstheme="minorHAnsi"/>
        </w:rPr>
      </w:pPr>
    </w:p>
    <w:p w14:paraId="41CD41AE"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b/>
          <w:bCs/>
        </w:rPr>
        <w:t>2.2.36.</w:t>
      </w:r>
      <w:r w:rsidRPr="00F944E7">
        <w:rPr>
          <w:rFonts w:asciiTheme="minorHAnsi" w:hAnsiTheme="minorHAnsi" w:cstheme="minorHAnsi"/>
        </w:rPr>
        <w:t> С какого момента, в соответствии с Гражданским Кодексом Российской Федерации, договор, подлежащий государственной регистрации, вступает в законную силу?</w:t>
      </w:r>
    </w:p>
    <w:p w14:paraId="7A5D7F1B" w14:textId="77777777" w:rsidR="00D50670" w:rsidRPr="00F944E7" w:rsidRDefault="00D50670" w:rsidP="00DF5FAD">
      <w:pPr>
        <w:numPr>
          <w:ilvl w:val="0"/>
          <w:numId w:val="41"/>
        </w:numPr>
        <w:ind w:left="1104"/>
        <w:jc w:val="both"/>
        <w:rPr>
          <w:rFonts w:asciiTheme="minorHAnsi" w:hAnsiTheme="minorHAnsi" w:cstheme="minorHAnsi"/>
        </w:rPr>
      </w:pPr>
      <w:r w:rsidRPr="00F944E7">
        <w:rPr>
          <w:rFonts w:asciiTheme="minorHAnsi" w:hAnsiTheme="minorHAnsi" w:cstheme="minorHAnsi"/>
        </w:rPr>
        <w:t>С момента заключения</w:t>
      </w:r>
    </w:p>
    <w:p w14:paraId="6FE23946" w14:textId="77777777" w:rsidR="00D50670" w:rsidRPr="00F944E7" w:rsidRDefault="00D50670" w:rsidP="00DF5FAD">
      <w:pPr>
        <w:numPr>
          <w:ilvl w:val="0"/>
          <w:numId w:val="41"/>
        </w:numPr>
        <w:ind w:left="1104"/>
        <w:jc w:val="both"/>
        <w:rPr>
          <w:rFonts w:asciiTheme="minorHAnsi" w:hAnsiTheme="minorHAnsi" w:cstheme="minorHAnsi"/>
          <w:b/>
        </w:rPr>
      </w:pPr>
      <w:r w:rsidRPr="00F944E7">
        <w:rPr>
          <w:rFonts w:asciiTheme="minorHAnsi" w:hAnsiTheme="minorHAnsi" w:cstheme="minorHAnsi"/>
          <w:b/>
        </w:rPr>
        <w:t>С момента государственной регистрации</w:t>
      </w:r>
    </w:p>
    <w:p w14:paraId="54BC260B" w14:textId="77777777" w:rsidR="00D50670" w:rsidRPr="00F944E7" w:rsidRDefault="00D50670" w:rsidP="00DF5FAD">
      <w:pPr>
        <w:numPr>
          <w:ilvl w:val="0"/>
          <w:numId w:val="41"/>
        </w:numPr>
        <w:ind w:left="1104"/>
        <w:jc w:val="both"/>
        <w:rPr>
          <w:rFonts w:asciiTheme="minorHAnsi" w:hAnsiTheme="minorHAnsi" w:cstheme="minorHAnsi"/>
        </w:rPr>
      </w:pPr>
      <w:r w:rsidRPr="00F944E7">
        <w:rPr>
          <w:rFonts w:asciiTheme="minorHAnsi" w:hAnsiTheme="minorHAnsi" w:cstheme="minorHAnsi"/>
        </w:rPr>
        <w:t>С момента, указанного в договоре</w:t>
      </w:r>
    </w:p>
    <w:p w14:paraId="510C5853" w14:textId="77777777" w:rsidR="00D50670" w:rsidRPr="00F944E7" w:rsidRDefault="00D50670" w:rsidP="00DF5FAD">
      <w:pPr>
        <w:numPr>
          <w:ilvl w:val="0"/>
          <w:numId w:val="41"/>
        </w:numPr>
        <w:ind w:left="1104"/>
        <w:jc w:val="both"/>
        <w:rPr>
          <w:rFonts w:asciiTheme="minorHAnsi" w:hAnsiTheme="minorHAnsi" w:cstheme="minorHAnsi"/>
        </w:rPr>
      </w:pPr>
      <w:r w:rsidRPr="00F944E7">
        <w:rPr>
          <w:rFonts w:asciiTheme="minorHAnsi" w:hAnsiTheme="minorHAnsi" w:cstheme="minorHAnsi"/>
        </w:rPr>
        <w:t xml:space="preserve">В </w:t>
      </w:r>
      <w:r w:rsidR="00386AF9" w:rsidRPr="00F944E7">
        <w:rPr>
          <w:rFonts w:asciiTheme="minorHAnsi" w:hAnsiTheme="minorHAnsi" w:cstheme="minorHAnsi"/>
        </w:rPr>
        <w:t>Гражданском Кодексе Российской Федерации</w:t>
      </w:r>
      <w:r w:rsidRPr="00F944E7">
        <w:rPr>
          <w:rFonts w:asciiTheme="minorHAnsi" w:hAnsiTheme="minorHAnsi" w:cstheme="minorHAnsi"/>
        </w:rPr>
        <w:t xml:space="preserve"> об этом ничего не сказано</w:t>
      </w:r>
    </w:p>
    <w:p w14:paraId="61A54A4F" w14:textId="77777777" w:rsidR="00D50670" w:rsidRPr="00F944E7" w:rsidRDefault="00D50670" w:rsidP="00523C57">
      <w:pPr>
        <w:jc w:val="both"/>
        <w:rPr>
          <w:rFonts w:asciiTheme="minorHAnsi" w:hAnsiTheme="minorHAnsi" w:cstheme="minorHAnsi"/>
        </w:rPr>
      </w:pPr>
    </w:p>
    <w:p w14:paraId="1D209098" w14:textId="612E4195" w:rsidR="00FB21AA" w:rsidRPr="008D0480" w:rsidRDefault="00D50670" w:rsidP="00523C57">
      <w:pPr>
        <w:jc w:val="both"/>
        <w:rPr>
          <w:rFonts w:asciiTheme="minorHAnsi" w:hAnsiTheme="minorHAnsi" w:cstheme="minorHAnsi"/>
          <w:highlight w:val="cyan"/>
        </w:rPr>
      </w:pPr>
      <w:r w:rsidRPr="008D0480">
        <w:rPr>
          <w:rFonts w:asciiTheme="minorHAnsi" w:hAnsiTheme="minorHAnsi" w:cstheme="minorHAnsi"/>
          <w:b/>
          <w:bCs/>
          <w:highlight w:val="cyan"/>
        </w:rPr>
        <w:t>2.2.37.</w:t>
      </w:r>
      <w:r w:rsidRPr="008D0480">
        <w:rPr>
          <w:rFonts w:asciiTheme="minorHAnsi" w:hAnsiTheme="minorHAnsi" w:cstheme="minorHAnsi"/>
          <w:highlight w:val="cyan"/>
        </w:rPr>
        <w:t> </w:t>
      </w:r>
      <w:r w:rsidR="008D0480" w:rsidRPr="008D0480">
        <w:rPr>
          <w:rFonts w:ascii="Arial" w:hAnsi="Arial" w:cs="Arial"/>
          <w:color w:val="222222"/>
          <w:sz w:val="21"/>
          <w:szCs w:val="21"/>
          <w:highlight w:val="cyan"/>
          <w:shd w:val="clear" w:color="auto" w:fill="FFFFFF"/>
        </w:rPr>
        <w:t>Что относится к имущественному комплексу предприятия?</w:t>
      </w:r>
    </w:p>
    <w:p w14:paraId="0557CD2C" w14:textId="77777777" w:rsidR="00FB21AA" w:rsidRPr="008D0480" w:rsidRDefault="00D50670" w:rsidP="00523C57">
      <w:pPr>
        <w:jc w:val="both"/>
        <w:rPr>
          <w:rFonts w:asciiTheme="minorHAnsi" w:hAnsiTheme="minorHAnsi" w:cstheme="minorHAnsi"/>
          <w:highlight w:val="cyan"/>
        </w:rPr>
      </w:pPr>
      <w:r w:rsidRPr="008D0480">
        <w:rPr>
          <w:rFonts w:asciiTheme="minorHAnsi" w:hAnsiTheme="minorHAnsi" w:cstheme="minorHAnsi"/>
          <w:highlight w:val="cyan"/>
        </w:rPr>
        <w:t>I. Здания, сооружения</w:t>
      </w:r>
    </w:p>
    <w:p w14:paraId="1466BC12" w14:textId="77777777" w:rsidR="00FB21AA" w:rsidRPr="008D0480" w:rsidRDefault="00D50670" w:rsidP="00523C57">
      <w:pPr>
        <w:jc w:val="both"/>
        <w:rPr>
          <w:rFonts w:asciiTheme="minorHAnsi" w:hAnsiTheme="minorHAnsi" w:cstheme="minorHAnsi"/>
          <w:highlight w:val="cyan"/>
        </w:rPr>
      </w:pPr>
      <w:r w:rsidRPr="008D0480">
        <w:rPr>
          <w:rFonts w:asciiTheme="minorHAnsi" w:hAnsiTheme="minorHAnsi" w:cstheme="minorHAnsi"/>
          <w:highlight w:val="cyan"/>
        </w:rPr>
        <w:t>II. Земельные участки</w:t>
      </w:r>
    </w:p>
    <w:p w14:paraId="4449C306" w14:textId="77777777" w:rsidR="00FB21AA" w:rsidRPr="008D0480" w:rsidRDefault="00D50670" w:rsidP="00523C57">
      <w:pPr>
        <w:jc w:val="both"/>
        <w:rPr>
          <w:rFonts w:asciiTheme="minorHAnsi" w:hAnsiTheme="minorHAnsi" w:cstheme="minorHAnsi"/>
          <w:highlight w:val="cyan"/>
        </w:rPr>
      </w:pPr>
      <w:r w:rsidRPr="008D0480">
        <w:rPr>
          <w:rFonts w:asciiTheme="minorHAnsi" w:hAnsiTheme="minorHAnsi" w:cstheme="minorHAnsi"/>
          <w:highlight w:val="cyan"/>
        </w:rPr>
        <w:t>III. Сырье, продукция</w:t>
      </w:r>
    </w:p>
    <w:p w14:paraId="5CCB97C4" w14:textId="77777777" w:rsidR="00C225A8" w:rsidRPr="008D0480" w:rsidRDefault="00D50670" w:rsidP="00523C57">
      <w:pPr>
        <w:jc w:val="both"/>
        <w:rPr>
          <w:rFonts w:asciiTheme="minorHAnsi" w:hAnsiTheme="minorHAnsi" w:cstheme="minorHAnsi"/>
          <w:highlight w:val="cyan"/>
        </w:rPr>
      </w:pPr>
      <w:r w:rsidRPr="008D0480">
        <w:rPr>
          <w:rFonts w:asciiTheme="minorHAnsi" w:hAnsiTheme="minorHAnsi" w:cstheme="minorHAnsi"/>
          <w:highlight w:val="cyan"/>
        </w:rPr>
        <w:t>IV. Права требования, долги</w:t>
      </w:r>
    </w:p>
    <w:p w14:paraId="098A2B33" w14:textId="77777777" w:rsidR="00D50670" w:rsidRPr="008D0480" w:rsidRDefault="00D50670" w:rsidP="00523C57">
      <w:pPr>
        <w:jc w:val="both"/>
        <w:rPr>
          <w:rFonts w:asciiTheme="minorHAnsi" w:hAnsiTheme="minorHAnsi" w:cstheme="minorHAnsi"/>
          <w:highlight w:val="cyan"/>
        </w:rPr>
      </w:pPr>
      <w:r w:rsidRPr="008D0480">
        <w:rPr>
          <w:rFonts w:asciiTheme="minorHAnsi" w:hAnsiTheme="minorHAnsi" w:cstheme="minorHAnsi"/>
          <w:highlight w:val="cyan"/>
        </w:rPr>
        <w:t>Варианты ответа:</w:t>
      </w:r>
    </w:p>
    <w:p w14:paraId="14A7F3B6" w14:textId="77777777" w:rsidR="00D50670" w:rsidRPr="008D0480" w:rsidRDefault="00D50670" w:rsidP="00DF5FAD">
      <w:pPr>
        <w:numPr>
          <w:ilvl w:val="0"/>
          <w:numId w:val="42"/>
        </w:numPr>
        <w:ind w:left="1104"/>
        <w:jc w:val="both"/>
        <w:rPr>
          <w:rFonts w:asciiTheme="minorHAnsi" w:hAnsiTheme="minorHAnsi" w:cstheme="minorHAnsi"/>
          <w:highlight w:val="cyan"/>
        </w:rPr>
      </w:pPr>
      <w:r w:rsidRPr="008D0480">
        <w:rPr>
          <w:rFonts w:asciiTheme="minorHAnsi" w:hAnsiTheme="minorHAnsi" w:cstheme="minorHAnsi"/>
          <w:highlight w:val="cyan"/>
        </w:rPr>
        <w:t>I, II, III.</w:t>
      </w:r>
    </w:p>
    <w:p w14:paraId="0A3D38BB" w14:textId="77777777" w:rsidR="00D50670" w:rsidRPr="008D0480" w:rsidRDefault="00D50670" w:rsidP="00DF5FAD">
      <w:pPr>
        <w:numPr>
          <w:ilvl w:val="0"/>
          <w:numId w:val="42"/>
        </w:numPr>
        <w:ind w:left="1104"/>
        <w:jc w:val="both"/>
        <w:rPr>
          <w:rFonts w:asciiTheme="minorHAnsi" w:hAnsiTheme="minorHAnsi" w:cstheme="minorHAnsi"/>
          <w:highlight w:val="cyan"/>
        </w:rPr>
      </w:pPr>
      <w:r w:rsidRPr="008D0480">
        <w:rPr>
          <w:rFonts w:asciiTheme="minorHAnsi" w:hAnsiTheme="minorHAnsi" w:cstheme="minorHAnsi"/>
          <w:highlight w:val="cyan"/>
        </w:rPr>
        <w:t>I, II, IV.</w:t>
      </w:r>
    </w:p>
    <w:p w14:paraId="69B60678" w14:textId="77777777" w:rsidR="00D50670" w:rsidRPr="008D0480" w:rsidRDefault="00D50670" w:rsidP="00DF5FAD">
      <w:pPr>
        <w:numPr>
          <w:ilvl w:val="0"/>
          <w:numId w:val="42"/>
        </w:numPr>
        <w:ind w:left="1104"/>
        <w:jc w:val="both"/>
        <w:rPr>
          <w:rFonts w:asciiTheme="minorHAnsi" w:hAnsiTheme="minorHAnsi" w:cstheme="minorHAnsi"/>
          <w:b/>
          <w:highlight w:val="cyan"/>
        </w:rPr>
      </w:pPr>
      <w:r w:rsidRPr="008D0480">
        <w:rPr>
          <w:rFonts w:asciiTheme="minorHAnsi" w:hAnsiTheme="minorHAnsi" w:cstheme="minorHAnsi"/>
          <w:b/>
          <w:highlight w:val="cyan"/>
        </w:rPr>
        <w:t>I, II, III, IV</w:t>
      </w:r>
    </w:p>
    <w:p w14:paraId="07230DB4" w14:textId="77777777" w:rsidR="00D50670" w:rsidRPr="008D0480" w:rsidRDefault="00D50670" w:rsidP="00DF5FAD">
      <w:pPr>
        <w:numPr>
          <w:ilvl w:val="0"/>
          <w:numId w:val="42"/>
        </w:numPr>
        <w:ind w:left="1104"/>
        <w:jc w:val="both"/>
        <w:rPr>
          <w:rFonts w:asciiTheme="minorHAnsi" w:hAnsiTheme="minorHAnsi" w:cstheme="minorHAnsi"/>
          <w:highlight w:val="cyan"/>
        </w:rPr>
      </w:pPr>
      <w:r w:rsidRPr="008D0480">
        <w:rPr>
          <w:rFonts w:asciiTheme="minorHAnsi" w:hAnsiTheme="minorHAnsi" w:cstheme="minorHAnsi"/>
          <w:highlight w:val="cyan"/>
        </w:rPr>
        <w:t>I, II.</w:t>
      </w:r>
    </w:p>
    <w:p w14:paraId="66D15947" w14:textId="77777777" w:rsidR="00D50670" w:rsidRPr="00F944E7" w:rsidRDefault="00D50670" w:rsidP="00523C57">
      <w:pPr>
        <w:jc w:val="both"/>
        <w:rPr>
          <w:rFonts w:asciiTheme="minorHAnsi" w:hAnsiTheme="minorHAnsi" w:cstheme="minorHAnsi"/>
        </w:rPr>
      </w:pPr>
    </w:p>
    <w:p w14:paraId="085ADD0D" w14:textId="77777777" w:rsidR="00C225A8" w:rsidRPr="00F944E7" w:rsidRDefault="00D50670" w:rsidP="00523C57">
      <w:pPr>
        <w:jc w:val="both"/>
        <w:rPr>
          <w:rFonts w:asciiTheme="minorHAnsi" w:hAnsiTheme="minorHAnsi" w:cstheme="minorHAnsi"/>
        </w:rPr>
      </w:pPr>
      <w:r w:rsidRPr="00F944E7">
        <w:rPr>
          <w:rFonts w:asciiTheme="minorHAnsi" w:hAnsiTheme="minorHAnsi" w:cstheme="minorHAnsi"/>
          <w:b/>
          <w:bCs/>
        </w:rPr>
        <w:t>2.2.38.</w:t>
      </w:r>
      <w:r w:rsidRPr="00F944E7">
        <w:rPr>
          <w:rFonts w:asciiTheme="minorHAnsi" w:hAnsiTheme="minorHAnsi" w:cstheme="minorHAnsi"/>
        </w:rPr>
        <w:t> Верно ли утверждение: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0DEF08D"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rPr>
        <w:t>Варианты ответа:</w:t>
      </w:r>
    </w:p>
    <w:p w14:paraId="23BF06E0" w14:textId="77777777" w:rsidR="00D50670" w:rsidRPr="00F944E7" w:rsidRDefault="00D50670" w:rsidP="00DF5FAD">
      <w:pPr>
        <w:numPr>
          <w:ilvl w:val="0"/>
          <w:numId w:val="43"/>
        </w:numPr>
        <w:ind w:left="1104"/>
        <w:jc w:val="both"/>
        <w:rPr>
          <w:rFonts w:asciiTheme="minorHAnsi" w:hAnsiTheme="minorHAnsi" w:cstheme="minorHAnsi"/>
          <w:b/>
        </w:rPr>
      </w:pPr>
      <w:r w:rsidRPr="00F944E7">
        <w:rPr>
          <w:rFonts w:asciiTheme="minorHAnsi" w:hAnsiTheme="minorHAnsi" w:cstheme="minorHAnsi"/>
          <w:b/>
        </w:rPr>
        <w:t>верно</w:t>
      </w:r>
    </w:p>
    <w:p w14:paraId="727774F2" w14:textId="77777777" w:rsidR="00D50670" w:rsidRPr="00F944E7" w:rsidRDefault="00D50670" w:rsidP="00DF5FAD">
      <w:pPr>
        <w:numPr>
          <w:ilvl w:val="0"/>
          <w:numId w:val="43"/>
        </w:numPr>
        <w:ind w:left="1104"/>
        <w:jc w:val="both"/>
        <w:rPr>
          <w:rFonts w:asciiTheme="minorHAnsi" w:hAnsiTheme="minorHAnsi" w:cstheme="minorHAnsi"/>
        </w:rPr>
      </w:pPr>
      <w:r w:rsidRPr="00F944E7">
        <w:rPr>
          <w:rFonts w:asciiTheme="minorHAnsi" w:hAnsiTheme="minorHAnsi" w:cstheme="minorHAnsi"/>
        </w:rPr>
        <w:t>неверно</w:t>
      </w:r>
    </w:p>
    <w:p w14:paraId="6BCE633E" w14:textId="77777777" w:rsidR="00D50670" w:rsidRPr="00F944E7" w:rsidRDefault="00D50670" w:rsidP="00DF5FAD">
      <w:pPr>
        <w:numPr>
          <w:ilvl w:val="0"/>
          <w:numId w:val="43"/>
        </w:numPr>
        <w:ind w:left="1104"/>
        <w:jc w:val="both"/>
        <w:rPr>
          <w:rFonts w:asciiTheme="minorHAnsi" w:hAnsiTheme="minorHAnsi" w:cstheme="minorHAnsi"/>
        </w:rPr>
      </w:pPr>
      <w:r w:rsidRPr="00F944E7">
        <w:rPr>
          <w:rFonts w:asciiTheme="minorHAnsi" w:hAnsiTheme="minorHAnsi" w:cstheme="minorHAnsi"/>
        </w:rPr>
        <w:t>верно только для собственности на жилье</w:t>
      </w:r>
    </w:p>
    <w:p w14:paraId="67C24120" w14:textId="77777777" w:rsidR="00D50670" w:rsidRPr="00F944E7" w:rsidRDefault="00D50670" w:rsidP="00DF5FAD">
      <w:pPr>
        <w:numPr>
          <w:ilvl w:val="0"/>
          <w:numId w:val="43"/>
        </w:numPr>
        <w:ind w:left="1104"/>
        <w:jc w:val="both"/>
        <w:rPr>
          <w:rFonts w:asciiTheme="minorHAnsi" w:hAnsiTheme="minorHAnsi" w:cstheme="minorHAnsi"/>
        </w:rPr>
      </w:pPr>
      <w:r w:rsidRPr="00F944E7">
        <w:rPr>
          <w:rFonts w:asciiTheme="minorHAnsi" w:hAnsiTheme="minorHAnsi" w:cstheme="minorHAnsi"/>
        </w:rPr>
        <w:t>верно, только в случае, если это определено законом</w:t>
      </w:r>
    </w:p>
    <w:p w14:paraId="22494F5B" w14:textId="77777777" w:rsidR="00D50670" w:rsidRPr="00F944E7" w:rsidRDefault="00D50670" w:rsidP="00523C57">
      <w:pPr>
        <w:rPr>
          <w:rFonts w:asciiTheme="minorHAnsi" w:hAnsiTheme="minorHAnsi" w:cstheme="minorHAnsi"/>
        </w:rPr>
      </w:pPr>
    </w:p>
    <w:p w14:paraId="71760AA8"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b/>
          <w:bCs/>
        </w:rPr>
        <w:t>2.2.39.</w:t>
      </w:r>
      <w:r w:rsidRPr="00F944E7">
        <w:rPr>
          <w:rFonts w:asciiTheme="minorHAnsi" w:hAnsiTheme="minorHAnsi" w:cstheme="minorHAnsi"/>
        </w:rPr>
        <w:t> Считается ли ничтожная сделка недействительной по законодательству без решения суда?</w:t>
      </w:r>
    </w:p>
    <w:p w14:paraId="5883BC80" w14:textId="77777777" w:rsidR="00D50670" w:rsidRPr="00F944E7" w:rsidRDefault="00D50670" w:rsidP="00DF5FAD">
      <w:pPr>
        <w:numPr>
          <w:ilvl w:val="0"/>
          <w:numId w:val="44"/>
        </w:numPr>
        <w:ind w:left="1104"/>
        <w:jc w:val="both"/>
        <w:rPr>
          <w:rFonts w:asciiTheme="minorHAnsi" w:hAnsiTheme="minorHAnsi" w:cstheme="minorHAnsi"/>
          <w:b/>
        </w:rPr>
      </w:pPr>
      <w:r w:rsidRPr="00F944E7">
        <w:rPr>
          <w:rFonts w:asciiTheme="minorHAnsi" w:hAnsiTheme="minorHAnsi" w:cstheme="minorHAnsi"/>
          <w:b/>
        </w:rPr>
        <w:t>да</w:t>
      </w:r>
    </w:p>
    <w:p w14:paraId="50E362E0" w14:textId="77777777" w:rsidR="00D50670" w:rsidRPr="00F944E7" w:rsidRDefault="00D50670" w:rsidP="00DF5FAD">
      <w:pPr>
        <w:numPr>
          <w:ilvl w:val="0"/>
          <w:numId w:val="44"/>
        </w:numPr>
        <w:ind w:left="1104"/>
        <w:jc w:val="both"/>
        <w:rPr>
          <w:rFonts w:asciiTheme="minorHAnsi" w:hAnsiTheme="minorHAnsi" w:cstheme="minorHAnsi"/>
        </w:rPr>
      </w:pPr>
      <w:r w:rsidRPr="00F944E7">
        <w:rPr>
          <w:rFonts w:asciiTheme="minorHAnsi" w:hAnsiTheme="minorHAnsi" w:cstheme="minorHAnsi"/>
        </w:rPr>
        <w:t>нет</w:t>
      </w:r>
    </w:p>
    <w:p w14:paraId="3E550630" w14:textId="77777777" w:rsidR="00D50670" w:rsidRPr="00F944E7" w:rsidRDefault="00D50670" w:rsidP="00DF5FAD">
      <w:pPr>
        <w:numPr>
          <w:ilvl w:val="0"/>
          <w:numId w:val="44"/>
        </w:numPr>
        <w:ind w:left="1104"/>
        <w:jc w:val="both"/>
        <w:rPr>
          <w:rFonts w:asciiTheme="minorHAnsi" w:hAnsiTheme="minorHAnsi" w:cstheme="minorHAnsi"/>
        </w:rPr>
      </w:pPr>
      <w:r w:rsidRPr="00F944E7">
        <w:rPr>
          <w:rFonts w:asciiTheme="minorHAnsi" w:hAnsiTheme="minorHAnsi" w:cstheme="minorHAnsi"/>
        </w:rPr>
        <w:t>только в установленных Законом случаях</w:t>
      </w:r>
    </w:p>
    <w:p w14:paraId="5EDB3EF8" w14:textId="77777777" w:rsidR="00D50670" w:rsidRPr="00F944E7" w:rsidRDefault="00D50670" w:rsidP="00DF5FAD">
      <w:pPr>
        <w:numPr>
          <w:ilvl w:val="0"/>
          <w:numId w:val="44"/>
        </w:numPr>
        <w:ind w:left="1104"/>
        <w:jc w:val="both"/>
        <w:rPr>
          <w:rFonts w:asciiTheme="minorHAnsi" w:hAnsiTheme="minorHAnsi" w:cstheme="minorHAnsi"/>
        </w:rPr>
      </w:pPr>
      <w:r w:rsidRPr="00F944E7">
        <w:rPr>
          <w:rFonts w:asciiTheme="minorHAnsi" w:hAnsiTheme="minorHAnsi" w:cstheme="minorHAnsi"/>
        </w:rPr>
        <w:t>да, для сделок, одной из сторон которых вступает публичный собственник</w:t>
      </w:r>
    </w:p>
    <w:p w14:paraId="1C0BA0A3" w14:textId="77777777" w:rsidR="00D50670" w:rsidRPr="00F944E7" w:rsidRDefault="00D50670" w:rsidP="00523C57">
      <w:pPr>
        <w:jc w:val="both"/>
        <w:rPr>
          <w:rFonts w:asciiTheme="minorHAnsi" w:hAnsiTheme="minorHAnsi" w:cstheme="minorHAnsi"/>
        </w:rPr>
      </w:pPr>
    </w:p>
    <w:p w14:paraId="051E6050" w14:textId="77777777" w:rsidR="00C225A8" w:rsidRPr="00F944E7" w:rsidRDefault="00D50670" w:rsidP="00523C57">
      <w:pPr>
        <w:jc w:val="both"/>
        <w:rPr>
          <w:rFonts w:asciiTheme="minorHAnsi" w:hAnsiTheme="minorHAnsi" w:cstheme="minorHAnsi"/>
        </w:rPr>
      </w:pPr>
      <w:r w:rsidRPr="00F944E7">
        <w:rPr>
          <w:rFonts w:asciiTheme="minorHAnsi" w:hAnsiTheme="minorHAnsi" w:cstheme="minorHAnsi"/>
          <w:b/>
          <w:bCs/>
        </w:rPr>
        <w:t>2.2.40.</w:t>
      </w:r>
      <w:r w:rsidRPr="00F944E7">
        <w:rPr>
          <w:rFonts w:asciiTheme="minorHAnsi" w:hAnsiTheme="minorHAnsi" w:cstheme="minorHAnsi"/>
        </w:rPr>
        <w:t> С какого момента договор считается расторгнутым при наличи</w:t>
      </w:r>
      <w:r w:rsidR="00C225A8" w:rsidRPr="00F944E7">
        <w:rPr>
          <w:rFonts w:asciiTheme="minorHAnsi" w:hAnsiTheme="minorHAnsi" w:cstheme="minorHAnsi"/>
        </w:rPr>
        <w:t>и</w:t>
      </w:r>
      <w:r w:rsidRPr="00F944E7">
        <w:rPr>
          <w:rFonts w:asciiTheme="minorHAnsi" w:hAnsiTheme="minorHAnsi" w:cstheme="minorHAnsi"/>
        </w:rPr>
        <w:t xml:space="preserve"> права на односторонний отказ от договора (исполнения договора)?</w:t>
      </w:r>
    </w:p>
    <w:p w14:paraId="7961A165"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rPr>
        <w:t>Варианты ответа:</w:t>
      </w:r>
    </w:p>
    <w:p w14:paraId="317992B5" w14:textId="77777777" w:rsidR="00D50670" w:rsidRPr="00F944E7" w:rsidRDefault="00D50670" w:rsidP="00DF5FAD">
      <w:pPr>
        <w:numPr>
          <w:ilvl w:val="0"/>
          <w:numId w:val="45"/>
        </w:numPr>
        <w:ind w:left="1104"/>
        <w:jc w:val="both"/>
        <w:rPr>
          <w:rFonts w:asciiTheme="minorHAnsi" w:hAnsiTheme="minorHAnsi" w:cstheme="minorHAnsi"/>
        </w:rPr>
      </w:pPr>
      <w:r w:rsidRPr="00F944E7">
        <w:rPr>
          <w:rFonts w:asciiTheme="minorHAnsi" w:hAnsiTheme="minorHAnsi" w:cstheme="minorHAnsi"/>
        </w:rPr>
        <w:t>с момента подписанием акта о расторжении договора обоими сторонами</w:t>
      </w:r>
    </w:p>
    <w:p w14:paraId="1FFDFCB4" w14:textId="77777777" w:rsidR="00D50670" w:rsidRPr="00F944E7" w:rsidRDefault="00D50670" w:rsidP="00DF5FAD">
      <w:pPr>
        <w:numPr>
          <w:ilvl w:val="0"/>
          <w:numId w:val="45"/>
        </w:numPr>
        <w:ind w:left="1104"/>
        <w:jc w:val="both"/>
        <w:rPr>
          <w:rFonts w:asciiTheme="minorHAnsi" w:hAnsiTheme="minorHAnsi" w:cstheme="minorHAnsi"/>
          <w:b/>
        </w:rPr>
      </w:pPr>
      <w:r w:rsidRPr="00F944E7">
        <w:rPr>
          <w:rFonts w:asciiTheme="minorHAnsi" w:hAnsiTheme="minorHAnsi" w:cstheme="minorHAnsi"/>
          <w:b/>
        </w:rPr>
        <w:t>договор прекращается с момента получения уведомления другой стороны об отказе от договора (исполнения договора)</w:t>
      </w:r>
    </w:p>
    <w:p w14:paraId="6DD43BC9" w14:textId="77777777" w:rsidR="00D50670" w:rsidRPr="00F944E7" w:rsidRDefault="00D50670" w:rsidP="00DF5FAD">
      <w:pPr>
        <w:numPr>
          <w:ilvl w:val="0"/>
          <w:numId w:val="45"/>
        </w:numPr>
        <w:ind w:left="1104"/>
        <w:jc w:val="both"/>
        <w:rPr>
          <w:rFonts w:asciiTheme="minorHAnsi" w:hAnsiTheme="minorHAnsi" w:cstheme="minorHAnsi"/>
        </w:rPr>
      </w:pPr>
      <w:r w:rsidRPr="00F944E7">
        <w:rPr>
          <w:rFonts w:asciiTheme="minorHAnsi" w:hAnsiTheme="minorHAnsi" w:cstheme="minorHAnsi"/>
        </w:rPr>
        <w:t>с момента направления стороной уведомления другой стороне об отказе от договора (исполнения договора)</w:t>
      </w:r>
    </w:p>
    <w:p w14:paraId="02068948" w14:textId="77777777" w:rsidR="00D50670" w:rsidRPr="00F944E7" w:rsidRDefault="00D50670" w:rsidP="00DF5FAD">
      <w:pPr>
        <w:numPr>
          <w:ilvl w:val="0"/>
          <w:numId w:val="45"/>
        </w:numPr>
        <w:ind w:left="1104"/>
        <w:rPr>
          <w:rFonts w:asciiTheme="minorHAnsi" w:hAnsiTheme="minorHAnsi" w:cstheme="minorHAnsi"/>
        </w:rPr>
      </w:pPr>
      <w:r w:rsidRPr="00F944E7">
        <w:rPr>
          <w:rFonts w:asciiTheme="minorHAnsi" w:hAnsiTheme="minorHAnsi" w:cstheme="minorHAnsi"/>
        </w:rPr>
        <w:t>в любой момент</w:t>
      </w:r>
    </w:p>
    <w:p w14:paraId="4FCD3AFD" w14:textId="77777777" w:rsidR="00D50670" w:rsidRPr="00F944E7" w:rsidRDefault="00D50670" w:rsidP="00523C57">
      <w:pPr>
        <w:jc w:val="both"/>
        <w:rPr>
          <w:rFonts w:asciiTheme="minorHAnsi" w:hAnsiTheme="minorHAnsi" w:cstheme="minorHAnsi"/>
        </w:rPr>
      </w:pPr>
    </w:p>
    <w:p w14:paraId="00C3024E" w14:textId="77777777" w:rsidR="00F14BF9" w:rsidRPr="00F944E7" w:rsidRDefault="00F14BF9" w:rsidP="00F14BF9">
      <w:pPr>
        <w:jc w:val="both"/>
        <w:rPr>
          <w:rFonts w:asciiTheme="minorHAnsi" w:hAnsiTheme="minorHAnsi" w:cstheme="minorHAnsi"/>
        </w:rPr>
      </w:pPr>
      <w:r w:rsidRPr="00F944E7">
        <w:rPr>
          <w:rFonts w:asciiTheme="minorHAnsi" w:hAnsiTheme="minorHAnsi" w:cstheme="minorHAnsi"/>
          <w:b/>
          <w:bCs/>
        </w:rPr>
        <w:t>2.2.41.</w:t>
      </w:r>
      <w:r w:rsidRPr="00F944E7">
        <w:rPr>
          <w:rFonts w:asciiTheme="minorHAnsi" w:hAnsiTheme="minorHAnsi" w:cstheme="minorHAnsi"/>
        </w:rPr>
        <w:t xml:space="preserve"> Могут ли в соответствии с Гражданским Кодексом Российской Федерации объекты гражданских прав переходить от одного лица к другому в порядке универсального правопреемства?</w:t>
      </w:r>
      <w:r w:rsidRPr="00F944E7">
        <w:rPr>
          <w:rFonts w:asciiTheme="minorHAnsi" w:hAnsiTheme="minorHAnsi" w:cstheme="minorHAnsi"/>
        </w:rPr>
        <w:br/>
        <w:t xml:space="preserve">Варианты ответа: </w:t>
      </w:r>
    </w:p>
    <w:p w14:paraId="543C095B" w14:textId="77777777" w:rsidR="00F14BF9" w:rsidRPr="00F944E7" w:rsidRDefault="00F14BF9" w:rsidP="00DF5FAD">
      <w:pPr>
        <w:numPr>
          <w:ilvl w:val="0"/>
          <w:numId w:val="45"/>
        </w:numPr>
        <w:tabs>
          <w:tab w:val="clear" w:pos="720"/>
          <w:tab w:val="num" w:pos="993"/>
        </w:tabs>
        <w:ind w:left="1104"/>
        <w:jc w:val="both"/>
        <w:rPr>
          <w:rFonts w:asciiTheme="minorHAnsi" w:hAnsiTheme="minorHAnsi" w:cstheme="minorHAnsi"/>
          <w:b/>
        </w:rPr>
      </w:pPr>
      <w:r w:rsidRPr="00F944E7">
        <w:rPr>
          <w:rFonts w:asciiTheme="minorHAnsi" w:hAnsiTheme="minorHAnsi" w:cstheme="minorHAnsi"/>
          <w:b/>
        </w:rPr>
        <w:t>Могут, если они не ограничены в обороте</w:t>
      </w:r>
    </w:p>
    <w:p w14:paraId="1E3FC98B" w14:textId="77777777" w:rsidR="00F14BF9" w:rsidRPr="00F944E7" w:rsidRDefault="00F14BF9" w:rsidP="00DF5FAD">
      <w:pPr>
        <w:numPr>
          <w:ilvl w:val="0"/>
          <w:numId w:val="45"/>
        </w:numPr>
        <w:tabs>
          <w:tab w:val="clear" w:pos="720"/>
          <w:tab w:val="num" w:pos="993"/>
        </w:tabs>
        <w:ind w:left="1104"/>
        <w:jc w:val="both"/>
        <w:rPr>
          <w:rFonts w:asciiTheme="minorHAnsi" w:hAnsiTheme="minorHAnsi" w:cstheme="minorHAnsi"/>
        </w:rPr>
      </w:pPr>
      <w:r w:rsidRPr="00F944E7">
        <w:rPr>
          <w:rFonts w:asciiTheme="minorHAnsi" w:hAnsiTheme="minorHAnsi" w:cstheme="minorHAnsi"/>
        </w:rPr>
        <w:t>Не могут, за исключением случаев, предусмотренных договором о переходе права на объект гражданского оборота</w:t>
      </w:r>
    </w:p>
    <w:p w14:paraId="1023A481" w14:textId="77777777" w:rsidR="00F14BF9" w:rsidRPr="00F944E7" w:rsidRDefault="00F14BF9" w:rsidP="00DF5FAD">
      <w:pPr>
        <w:numPr>
          <w:ilvl w:val="0"/>
          <w:numId w:val="45"/>
        </w:numPr>
        <w:tabs>
          <w:tab w:val="clear" w:pos="720"/>
          <w:tab w:val="num" w:pos="993"/>
        </w:tabs>
        <w:ind w:left="1104"/>
        <w:jc w:val="both"/>
        <w:rPr>
          <w:rFonts w:asciiTheme="minorHAnsi" w:hAnsiTheme="minorHAnsi" w:cstheme="minorHAnsi"/>
        </w:rPr>
      </w:pPr>
      <w:r w:rsidRPr="00F944E7">
        <w:rPr>
          <w:rFonts w:asciiTheme="minorHAnsi" w:hAnsiTheme="minorHAnsi" w:cstheme="minorHAnsi"/>
        </w:rPr>
        <w:t>Всегда могут</w:t>
      </w:r>
    </w:p>
    <w:p w14:paraId="426A9585" w14:textId="77777777" w:rsidR="00F14BF9" w:rsidRPr="00F944E7" w:rsidRDefault="00F14BF9" w:rsidP="00DF5FAD">
      <w:pPr>
        <w:numPr>
          <w:ilvl w:val="0"/>
          <w:numId w:val="45"/>
        </w:numPr>
        <w:tabs>
          <w:tab w:val="clear" w:pos="720"/>
          <w:tab w:val="num" w:pos="993"/>
        </w:tabs>
        <w:ind w:left="1104"/>
        <w:jc w:val="both"/>
        <w:rPr>
          <w:rFonts w:asciiTheme="minorHAnsi" w:hAnsiTheme="minorHAnsi" w:cstheme="minorHAnsi"/>
        </w:rPr>
      </w:pPr>
      <w:r w:rsidRPr="00F944E7">
        <w:rPr>
          <w:rFonts w:asciiTheme="minorHAnsi" w:hAnsiTheme="minorHAnsi" w:cstheme="minorHAnsi"/>
        </w:rPr>
        <w:t>Не могут</w:t>
      </w:r>
    </w:p>
    <w:p w14:paraId="66EC8348" w14:textId="77777777" w:rsidR="00F14BF9" w:rsidRPr="00F944E7" w:rsidRDefault="00F14BF9" w:rsidP="00523C57">
      <w:pPr>
        <w:jc w:val="both"/>
        <w:rPr>
          <w:rFonts w:asciiTheme="minorHAnsi" w:hAnsiTheme="minorHAnsi" w:cstheme="minorHAnsi"/>
        </w:rPr>
      </w:pPr>
    </w:p>
    <w:p w14:paraId="05787AED"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b/>
          <w:bCs/>
        </w:rPr>
        <w:t>2.2.42.</w:t>
      </w:r>
      <w:r w:rsidRPr="00F944E7">
        <w:rPr>
          <w:rFonts w:asciiTheme="minorHAnsi" w:hAnsiTheme="minorHAnsi" w:cstheme="minorHAnsi"/>
        </w:rPr>
        <w:t> Подлежит ли государственной регистрации сделка, которая изменяет условия предыдущей сделки?</w:t>
      </w:r>
    </w:p>
    <w:p w14:paraId="7A10873F" w14:textId="77777777" w:rsidR="00D50670" w:rsidRPr="00F944E7" w:rsidRDefault="00D50670" w:rsidP="00DF5FAD">
      <w:pPr>
        <w:numPr>
          <w:ilvl w:val="0"/>
          <w:numId w:val="46"/>
        </w:numPr>
        <w:ind w:left="1104"/>
        <w:jc w:val="both"/>
        <w:rPr>
          <w:rFonts w:asciiTheme="minorHAnsi" w:hAnsiTheme="minorHAnsi" w:cstheme="minorHAnsi"/>
        </w:rPr>
      </w:pPr>
      <w:r w:rsidRPr="00F944E7">
        <w:rPr>
          <w:rFonts w:asciiTheme="minorHAnsi" w:hAnsiTheme="minorHAnsi" w:cstheme="minorHAnsi"/>
        </w:rPr>
        <w:t>Подлежит</w:t>
      </w:r>
    </w:p>
    <w:p w14:paraId="67218215" w14:textId="77777777" w:rsidR="00D50670" w:rsidRPr="00F944E7" w:rsidRDefault="00D50670" w:rsidP="00DF5FAD">
      <w:pPr>
        <w:numPr>
          <w:ilvl w:val="0"/>
          <w:numId w:val="46"/>
        </w:numPr>
        <w:ind w:left="1104"/>
        <w:jc w:val="both"/>
        <w:rPr>
          <w:rFonts w:asciiTheme="minorHAnsi" w:hAnsiTheme="minorHAnsi" w:cstheme="minorHAnsi"/>
        </w:rPr>
      </w:pPr>
      <w:r w:rsidRPr="00F944E7">
        <w:rPr>
          <w:rFonts w:asciiTheme="minorHAnsi" w:hAnsiTheme="minorHAnsi" w:cstheme="minorHAnsi"/>
        </w:rPr>
        <w:t>Подлежит только для сделок с недвижимостью</w:t>
      </w:r>
    </w:p>
    <w:p w14:paraId="0B8845C2" w14:textId="77777777" w:rsidR="00D50670" w:rsidRPr="00F944E7" w:rsidRDefault="00D50670" w:rsidP="00DF5FAD">
      <w:pPr>
        <w:numPr>
          <w:ilvl w:val="0"/>
          <w:numId w:val="46"/>
        </w:numPr>
        <w:ind w:left="1104"/>
        <w:jc w:val="both"/>
        <w:rPr>
          <w:rFonts w:asciiTheme="minorHAnsi" w:hAnsiTheme="minorHAnsi" w:cstheme="minorHAnsi"/>
        </w:rPr>
      </w:pPr>
      <w:r w:rsidRPr="00F944E7">
        <w:rPr>
          <w:rFonts w:asciiTheme="minorHAnsi" w:hAnsiTheme="minorHAnsi" w:cstheme="minorHAnsi"/>
        </w:rPr>
        <w:t>Государственная регистрация сделок не производится (сделки не регистрируются, регистрируются только права и имущество)</w:t>
      </w:r>
    </w:p>
    <w:p w14:paraId="05E8ED0F" w14:textId="77777777" w:rsidR="00D50670" w:rsidRPr="00F944E7" w:rsidRDefault="00D50670" w:rsidP="00DF5FAD">
      <w:pPr>
        <w:numPr>
          <w:ilvl w:val="0"/>
          <w:numId w:val="46"/>
        </w:numPr>
        <w:ind w:left="1104"/>
        <w:jc w:val="both"/>
        <w:rPr>
          <w:rFonts w:asciiTheme="minorHAnsi" w:hAnsiTheme="minorHAnsi" w:cstheme="minorHAnsi"/>
          <w:b/>
        </w:rPr>
      </w:pPr>
      <w:r w:rsidRPr="00F944E7">
        <w:rPr>
          <w:rFonts w:asciiTheme="minorHAnsi" w:hAnsiTheme="minorHAnsi" w:cstheme="minorHAnsi"/>
          <w:b/>
        </w:rPr>
        <w:t>Сделка, предусматривающая изменение условий зарегистрированной сделки, подлежит государственной регистрации</w:t>
      </w:r>
    </w:p>
    <w:p w14:paraId="53DB1A29" w14:textId="77777777" w:rsidR="00D50670" w:rsidRPr="00F944E7" w:rsidRDefault="00D50670" w:rsidP="00DF5FAD">
      <w:pPr>
        <w:numPr>
          <w:ilvl w:val="0"/>
          <w:numId w:val="46"/>
        </w:numPr>
        <w:ind w:left="1104"/>
        <w:jc w:val="both"/>
        <w:rPr>
          <w:rFonts w:asciiTheme="minorHAnsi" w:hAnsiTheme="minorHAnsi" w:cstheme="minorHAnsi"/>
        </w:rPr>
      </w:pPr>
      <w:r w:rsidRPr="00F944E7">
        <w:rPr>
          <w:rFonts w:asciiTheme="minorHAnsi" w:hAnsiTheme="minorHAnsi" w:cstheme="minorHAnsi"/>
        </w:rPr>
        <w:t>Государственной регистрации подлежит сделка, одной из сторон которой является орган федеральной, субъектовой власти или местного самоуправления</w:t>
      </w:r>
    </w:p>
    <w:p w14:paraId="17877C33" w14:textId="77777777" w:rsidR="00D50670" w:rsidRPr="00F944E7" w:rsidRDefault="00D50670" w:rsidP="00523C57">
      <w:pPr>
        <w:jc w:val="both"/>
        <w:rPr>
          <w:rFonts w:asciiTheme="minorHAnsi" w:hAnsiTheme="minorHAnsi" w:cstheme="minorHAnsi"/>
        </w:rPr>
      </w:pPr>
    </w:p>
    <w:p w14:paraId="43B47A2F"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b/>
          <w:bCs/>
        </w:rPr>
        <w:t>2.2.43.</w:t>
      </w:r>
      <w:r w:rsidRPr="00F944E7">
        <w:rPr>
          <w:rFonts w:asciiTheme="minorHAnsi" w:hAnsiTheme="minorHAnsi" w:cstheme="minorHAnsi"/>
        </w:rPr>
        <w:t> Верно ли, что в случае утраты или повреждения предмета залога залогодержателем залогодатель имеет право получить возмещение в размере его рыночной стоимости независимо от стоимости, указанной в договоре залога?</w:t>
      </w:r>
    </w:p>
    <w:p w14:paraId="7DC025C0" w14:textId="77777777" w:rsidR="00D50670" w:rsidRPr="00F944E7" w:rsidRDefault="00D50670" w:rsidP="00DF5FAD">
      <w:pPr>
        <w:numPr>
          <w:ilvl w:val="0"/>
          <w:numId w:val="47"/>
        </w:numPr>
        <w:ind w:left="1104"/>
        <w:jc w:val="both"/>
        <w:rPr>
          <w:rFonts w:asciiTheme="minorHAnsi" w:hAnsiTheme="minorHAnsi" w:cstheme="minorHAnsi"/>
          <w:b/>
        </w:rPr>
      </w:pPr>
      <w:r w:rsidRPr="00F944E7">
        <w:rPr>
          <w:rFonts w:asciiTheme="minorHAnsi" w:hAnsiTheme="minorHAnsi" w:cstheme="minorHAnsi"/>
          <w:b/>
        </w:rPr>
        <w:t>Верно</w:t>
      </w:r>
    </w:p>
    <w:p w14:paraId="4F753E4B" w14:textId="77777777" w:rsidR="00D50670" w:rsidRPr="00F944E7" w:rsidRDefault="00D50670" w:rsidP="00DF5FAD">
      <w:pPr>
        <w:numPr>
          <w:ilvl w:val="0"/>
          <w:numId w:val="47"/>
        </w:numPr>
        <w:ind w:left="1104"/>
        <w:jc w:val="both"/>
        <w:rPr>
          <w:rFonts w:asciiTheme="minorHAnsi" w:hAnsiTheme="minorHAnsi" w:cstheme="minorHAnsi"/>
        </w:rPr>
      </w:pPr>
      <w:r w:rsidRPr="00F944E7">
        <w:rPr>
          <w:rFonts w:asciiTheme="minorHAnsi" w:hAnsiTheme="minorHAnsi" w:cstheme="minorHAnsi"/>
        </w:rPr>
        <w:t>Неверно</w:t>
      </w:r>
    </w:p>
    <w:p w14:paraId="5FE3B3B6" w14:textId="77777777" w:rsidR="00D50670" w:rsidRPr="00F944E7" w:rsidRDefault="00D50670" w:rsidP="00DF5FAD">
      <w:pPr>
        <w:numPr>
          <w:ilvl w:val="0"/>
          <w:numId w:val="47"/>
        </w:numPr>
        <w:ind w:left="1104"/>
        <w:jc w:val="both"/>
        <w:rPr>
          <w:rFonts w:asciiTheme="minorHAnsi" w:hAnsiTheme="minorHAnsi" w:cstheme="minorHAnsi"/>
        </w:rPr>
      </w:pPr>
      <w:r w:rsidRPr="00F944E7">
        <w:rPr>
          <w:rFonts w:asciiTheme="minorHAnsi" w:hAnsiTheme="minorHAnsi" w:cstheme="minorHAnsi"/>
        </w:rPr>
        <w:t>Только в случае проведения оценки независимым оценщиком</w:t>
      </w:r>
    </w:p>
    <w:p w14:paraId="3D723F9C" w14:textId="77777777" w:rsidR="00D50670" w:rsidRPr="00F944E7" w:rsidRDefault="00D50670" w:rsidP="00DF5FAD">
      <w:pPr>
        <w:numPr>
          <w:ilvl w:val="0"/>
          <w:numId w:val="47"/>
        </w:numPr>
        <w:ind w:left="1104"/>
        <w:jc w:val="both"/>
        <w:rPr>
          <w:rFonts w:asciiTheme="minorHAnsi" w:hAnsiTheme="minorHAnsi" w:cstheme="minorHAnsi"/>
        </w:rPr>
      </w:pPr>
      <w:r w:rsidRPr="00F944E7">
        <w:rPr>
          <w:rFonts w:asciiTheme="minorHAnsi" w:hAnsiTheme="minorHAnsi" w:cstheme="minorHAnsi"/>
        </w:rPr>
        <w:t>Зависит от договора</w:t>
      </w:r>
    </w:p>
    <w:p w14:paraId="62FF0C20" w14:textId="77777777" w:rsidR="00D50670" w:rsidRPr="00F944E7" w:rsidRDefault="00D50670" w:rsidP="00DF5FAD">
      <w:pPr>
        <w:numPr>
          <w:ilvl w:val="0"/>
          <w:numId w:val="47"/>
        </w:numPr>
        <w:ind w:left="1104"/>
        <w:jc w:val="both"/>
        <w:rPr>
          <w:rFonts w:asciiTheme="minorHAnsi" w:hAnsiTheme="minorHAnsi" w:cstheme="minorHAnsi"/>
        </w:rPr>
      </w:pPr>
      <w:r w:rsidRPr="00F944E7">
        <w:rPr>
          <w:rFonts w:asciiTheme="minorHAnsi" w:hAnsiTheme="minorHAnsi" w:cstheme="minorHAnsi"/>
        </w:rPr>
        <w:t>Верно, если иное не предусмотрено законом</w:t>
      </w:r>
    </w:p>
    <w:p w14:paraId="6D811A43" w14:textId="77777777" w:rsidR="00D50670" w:rsidRPr="00F944E7" w:rsidRDefault="00D50670" w:rsidP="00523C57">
      <w:pPr>
        <w:jc w:val="both"/>
        <w:rPr>
          <w:rFonts w:asciiTheme="minorHAnsi" w:hAnsiTheme="minorHAnsi" w:cstheme="minorHAnsi"/>
        </w:rPr>
      </w:pPr>
    </w:p>
    <w:p w14:paraId="0CD97919"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b/>
          <w:bCs/>
        </w:rPr>
        <w:t>2.2.44.</w:t>
      </w:r>
      <w:r w:rsidRPr="00F944E7">
        <w:rPr>
          <w:rFonts w:asciiTheme="minorHAnsi" w:hAnsiTheme="minorHAnsi" w:cstheme="minorHAnsi"/>
        </w:rPr>
        <w:t> Верно ли, что в соответствии с Гражданским Кодексом Российской Федерации договором залога может быть предусмотрен залог имущества, которое залогодатель приобретет в будущем?</w:t>
      </w:r>
    </w:p>
    <w:p w14:paraId="0E077832" w14:textId="77777777" w:rsidR="00D50670" w:rsidRPr="00F944E7" w:rsidRDefault="00D50670" w:rsidP="00DF5FAD">
      <w:pPr>
        <w:numPr>
          <w:ilvl w:val="0"/>
          <w:numId w:val="48"/>
        </w:numPr>
        <w:ind w:left="1104"/>
        <w:jc w:val="both"/>
        <w:rPr>
          <w:rFonts w:asciiTheme="minorHAnsi" w:hAnsiTheme="minorHAnsi" w:cstheme="minorHAnsi"/>
        </w:rPr>
      </w:pPr>
      <w:r w:rsidRPr="00F944E7">
        <w:rPr>
          <w:rFonts w:asciiTheme="minorHAnsi" w:hAnsiTheme="minorHAnsi" w:cstheme="minorHAnsi"/>
        </w:rPr>
        <w:t xml:space="preserve">Может, но только для отдельных видов объектов залога, прямо указанных в </w:t>
      </w:r>
      <w:r w:rsidR="00386AF9" w:rsidRPr="00F944E7">
        <w:rPr>
          <w:rFonts w:asciiTheme="minorHAnsi" w:hAnsiTheme="minorHAnsi" w:cstheme="minorHAnsi"/>
        </w:rPr>
        <w:t>Гражданском Кодексе Российской Федерации</w:t>
      </w:r>
    </w:p>
    <w:p w14:paraId="4F9ACDE9" w14:textId="77777777" w:rsidR="00D50670" w:rsidRPr="00F944E7" w:rsidRDefault="00D50670" w:rsidP="00DF5FAD">
      <w:pPr>
        <w:numPr>
          <w:ilvl w:val="0"/>
          <w:numId w:val="48"/>
        </w:numPr>
        <w:ind w:left="1104"/>
        <w:jc w:val="both"/>
        <w:rPr>
          <w:rFonts w:asciiTheme="minorHAnsi" w:hAnsiTheme="minorHAnsi" w:cstheme="minorHAnsi"/>
        </w:rPr>
      </w:pPr>
      <w:r w:rsidRPr="00F944E7">
        <w:rPr>
          <w:rFonts w:asciiTheme="minorHAnsi" w:hAnsiTheme="minorHAnsi" w:cstheme="minorHAnsi"/>
        </w:rPr>
        <w:t>Не может</w:t>
      </w:r>
    </w:p>
    <w:p w14:paraId="00DA42E2" w14:textId="77777777" w:rsidR="00D50670" w:rsidRPr="00F944E7" w:rsidRDefault="00D50670" w:rsidP="00DF5FAD">
      <w:pPr>
        <w:numPr>
          <w:ilvl w:val="0"/>
          <w:numId w:val="48"/>
        </w:numPr>
        <w:ind w:left="1104"/>
        <w:jc w:val="both"/>
        <w:rPr>
          <w:rFonts w:asciiTheme="minorHAnsi" w:hAnsiTheme="minorHAnsi" w:cstheme="minorHAnsi"/>
          <w:b/>
        </w:rPr>
      </w:pPr>
      <w:r w:rsidRPr="00F944E7">
        <w:rPr>
          <w:rFonts w:asciiTheme="minorHAnsi" w:hAnsiTheme="minorHAnsi" w:cstheme="minorHAnsi"/>
          <w:b/>
        </w:rPr>
        <w:t>Может</w:t>
      </w:r>
    </w:p>
    <w:p w14:paraId="50448668" w14:textId="77777777" w:rsidR="00D50670" w:rsidRPr="00F944E7" w:rsidRDefault="00D50670" w:rsidP="00DF5FAD">
      <w:pPr>
        <w:numPr>
          <w:ilvl w:val="0"/>
          <w:numId w:val="48"/>
        </w:numPr>
        <w:ind w:left="1104"/>
        <w:jc w:val="both"/>
        <w:rPr>
          <w:rFonts w:asciiTheme="minorHAnsi" w:hAnsiTheme="minorHAnsi" w:cstheme="minorHAnsi"/>
        </w:rPr>
      </w:pPr>
      <w:r w:rsidRPr="00F944E7">
        <w:rPr>
          <w:rFonts w:asciiTheme="minorHAnsi" w:hAnsiTheme="minorHAnsi" w:cstheme="minorHAnsi"/>
        </w:rPr>
        <w:t>Может, если предусмотрено договором</w:t>
      </w:r>
    </w:p>
    <w:p w14:paraId="6FE5275C" w14:textId="77777777" w:rsidR="00D50670" w:rsidRPr="00F944E7" w:rsidRDefault="00D50670" w:rsidP="00523C57">
      <w:pPr>
        <w:jc w:val="both"/>
        <w:rPr>
          <w:rFonts w:asciiTheme="minorHAnsi" w:hAnsiTheme="minorHAnsi" w:cstheme="minorHAnsi"/>
        </w:rPr>
      </w:pPr>
    </w:p>
    <w:p w14:paraId="4523E916"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b/>
          <w:bCs/>
        </w:rPr>
        <w:t>2.2.45.</w:t>
      </w:r>
      <w:r w:rsidRPr="00F944E7">
        <w:rPr>
          <w:rFonts w:asciiTheme="minorHAnsi" w:hAnsiTheme="minorHAnsi" w:cstheme="minorHAnsi"/>
        </w:rPr>
        <w:t> </w:t>
      </w:r>
      <w:r w:rsidR="00CE45D7" w:rsidRPr="00F944E7">
        <w:rPr>
          <w:rFonts w:asciiTheme="minorHAnsi" w:hAnsiTheme="minorHAnsi" w:cstheme="minorHAnsi"/>
        </w:rPr>
        <w:t>Если для заключения договора необходима также передача имущества, то такой договор считается заключенным:</w:t>
      </w:r>
    </w:p>
    <w:p w14:paraId="0DB1C3CB" w14:textId="77777777" w:rsidR="00CE45D7" w:rsidRPr="00F944E7" w:rsidRDefault="00CE45D7" w:rsidP="00DF5FAD">
      <w:pPr>
        <w:numPr>
          <w:ilvl w:val="0"/>
          <w:numId w:val="48"/>
        </w:numPr>
        <w:ind w:left="1104"/>
        <w:jc w:val="both"/>
        <w:rPr>
          <w:rFonts w:asciiTheme="minorHAnsi" w:hAnsiTheme="minorHAnsi" w:cstheme="minorHAnsi"/>
        </w:rPr>
      </w:pPr>
      <w:r w:rsidRPr="00F944E7">
        <w:rPr>
          <w:rFonts w:asciiTheme="minorHAnsi" w:hAnsiTheme="minorHAnsi" w:cstheme="minorHAnsi"/>
        </w:rPr>
        <w:t>С момента подписания</w:t>
      </w:r>
    </w:p>
    <w:p w14:paraId="77B0EB34" w14:textId="77777777" w:rsidR="00CE45D7" w:rsidRPr="00F944E7" w:rsidRDefault="00CE45D7" w:rsidP="00DF5FAD">
      <w:pPr>
        <w:numPr>
          <w:ilvl w:val="0"/>
          <w:numId w:val="48"/>
        </w:numPr>
        <w:ind w:left="1104"/>
        <w:jc w:val="both"/>
        <w:rPr>
          <w:rFonts w:asciiTheme="minorHAnsi" w:hAnsiTheme="minorHAnsi" w:cstheme="minorHAnsi"/>
        </w:rPr>
      </w:pPr>
      <w:r w:rsidRPr="00F944E7">
        <w:rPr>
          <w:rFonts w:asciiTheme="minorHAnsi" w:hAnsiTheme="minorHAnsi" w:cstheme="minorHAnsi"/>
        </w:rPr>
        <w:t>С момента опубликования</w:t>
      </w:r>
    </w:p>
    <w:p w14:paraId="593C2D63" w14:textId="77777777" w:rsidR="00CE45D7" w:rsidRPr="00F944E7" w:rsidRDefault="00CE45D7" w:rsidP="00DF5FAD">
      <w:pPr>
        <w:numPr>
          <w:ilvl w:val="0"/>
          <w:numId w:val="49"/>
        </w:numPr>
        <w:ind w:left="1104"/>
        <w:jc w:val="both"/>
        <w:rPr>
          <w:rFonts w:asciiTheme="minorHAnsi" w:hAnsiTheme="minorHAnsi" w:cstheme="minorHAnsi"/>
          <w:b/>
        </w:rPr>
      </w:pPr>
      <w:r w:rsidRPr="00F944E7">
        <w:rPr>
          <w:rFonts w:asciiTheme="minorHAnsi" w:hAnsiTheme="minorHAnsi" w:cstheme="minorHAnsi"/>
          <w:b/>
        </w:rPr>
        <w:t>С момента передачи имущества</w:t>
      </w:r>
    </w:p>
    <w:p w14:paraId="74A626C6" w14:textId="77777777" w:rsidR="00CE45D7" w:rsidRPr="00F944E7" w:rsidRDefault="00CE45D7" w:rsidP="00DF5FAD">
      <w:pPr>
        <w:numPr>
          <w:ilvl w:val="0"/>
          <w:numId w:val="48"/>
        </w:numPr>
        <w:ind w:left="1104"/>
        <w:jc w:val="both"/>
        <w:rPr>
          <w:rFonts w:asciiTheme="minorHAnsi" w:hAnsiTheme="minorHAnsi" w:cstheme="minorHAnsi"/>
        </w:rPr>
      </w:pPr>
      <w:r w:rsidRPr="00F944E7">
        <w:rPr>
          <w:rFonts w:asciiTheme="minorHAnsi" w:hAnsiTheme="minorHAnsi" w:cstheme="minorHAnsi"/>
        </w:rPr>
        <w:t>С момента нотариального заверения</w:t>
      </w:r>
    </w:p>
    <w:p w14:paraId="252A64C8" w14:textId="77777777" w:rsidR="00D50670" w:rsidRPr="00F944E7" w:rsidRDefault="00D50670" w:rsidP="00523C57">
      <w:pPr>
        <w:jc w:val="both"/>
        <w:rPr>
          <w:rFonts w:asciiTheme="minorHAnsi" w:hAnsiTheme="minorHAnsi" w:cstheme="minorHAnsi"/>
        </w:rPr>
      </w:pPr>
    </w:p>
    <w:p w14:paraId="66690107" w14:textId="77777777" w:rsidR="00C225A8" w:rsidRPr="00F944E7" w:rsidRDefault="00D50670" w:rsidP="00523C57">
      <w:pPr>
        <w:jc w:val="both"/>
        <w:rPr>
          <w:rFonts w:asciiTheme="minorHAnsi" w:hAnsiTheme="minorHAnsi" w:cstheme="minorHAnsi"/>
        </w:rPr>
      </w:pPr>
      <w:r w:rsidRPr="00F944E7">
        <w:rPr>
          <w:rFonts w:asciiTheme="minorHAnsi" w:hAnsiTheme="minorHAnsi" w:cstheme="minorHAnsi"/>
          <w:b/>
          <w:bCs/>
        </w:rPr>
        <w:lastRenderedPageBreak/>
        <w:t>2.2.46.</w:t>
      </w:r>
      <w:r w:rsidRPr="00F944E7">
        <w:rPr>
          <w:rFonts w:asciiTheme="minorHAnsi" w:hAnsiTheme="minorHAnsi" w:cstheme="minorHAnsi"/>
        </w:rPr>
        <w:t> Каковы последствия заключения в простой письменной форме договора, для которого предусмотрена обязательная нотариальная форма?</w:t>
      </w:r>
    </w:p>
    <w:p w14:paraId="65596878"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rPr>
        <w:t>Варианты ответа:</w:t>
      </w:r>
    </w:p>
    <w:p w14:paraId="3209B842" w14:textId="77777777" w:rsidR="00D50670" w:rsidRPr="00F944E7" w:rsidRDefault="00D50670" w:rsidP="00DF5FAD">
      <w:pPr>
        <w:numPr>
          <w:ilvl w:val="0"/>
          <w:numId w:val="49"/>
        </w:numPr>
        <w:ind w:left="1104"/>
        <w:jc w:val="both"/>
        <w:rPr>
          <w:rFonts w:asciiTheme="minorHAnsi" w:hAnsiTheme="minorHAnsi" w:cstheme="minorHAnsi"/>
        </w:rPr>
      </w:pPr>
      <w:r w:rsidRPr="00F944E7">
        <w:rPr>
          <w:rFonts w:asciiTheme="minorHAnsi" w:hAnsiTheme="minorHAnsi" w:cstheme="minorHAnsi"/>
        </w:rPr>
        <w:t>Договор может быть аннулирован</w:t>
      </w:r>
    </w:p>
    <w:p w14:paraId="39EE8EB3" w14:textId="77777777" w:rsidR="00D50670" w:rsidRPr="00F944E7" w:rsidRDefault="00D50670" w:rsidP="00DF5FAD">
      <w:pPr>
        <w:numPr>
          <w:ilvl w:val="0"/>
          <w:numId w:val="49"/>
        </w:numPr>
        <w:ind w:left="1104"/>
        <w:jc w:val="both"/>
        <w:rPr>
          <w:rFonts w:asciiTheme="minorHAnsi" w:hAnsiTheme="minorHAnsi" w:cstheme="minorHAnsi"/>
          <w:b/>
        </w:rPr>
      </w:pPr>
      <w:r w:rsidRPr="00F944E7">
        <w:rPr>
          <w:rFonts w:asciiTheme="minorHAnsi" w:hAnsiTheme="minorHAnsi" w:cstheme="minorHAnsi"/>
          <w:b/>
        </w:rPr>
        <w:t>Договор будет признан ничтожным</w:t>
      </w:r>
    </w:p>
    <w:p w14:paraId="0FE530E3" w14:textId="77777777" w:rsidR="00D50670" w:rsidRPr="00F944E7" w:rsidRDefault="00D50670" w:rsidP="00DF5FAD">
      <w:pPr>
        <w:numPr>
          <w:ilvl w:val="0"/>
          <w:numId w:val="49"/>
        </w:numPr>
        <w:ind w:left="1104"/>
        <w:jc w:val="both"/>
        <w:rPr>
          <w:rFonts w:asciiTheme="minorHAnsi" w:hAnsiTheme="minorHAnsi" w:cstheme="minorHAnsi"/>
        </w:rPr>
      </w:pPr>
      <w:r w:rsidRPr="00F944E7">
        <w:rPr>
          <w:rFonts w:asciiTheme="minorHAnsi" w:hAnsiTheme="minorHAnsi" w:cstheme="minorHAnsi"/>
        </w:rPr>
        <w:t>Договор будет признан недействительным</w:t>
      </w:r>
    </w:p>
    <w:p w14:paraId="66912F5B" w14:textId="77777777" w:rsidR="00D50670" w:rsidRPr="00F944E7" w:rsidRDefault="00D50670" w:rsidP="00DF5FAD">
      <w:pPr>
        <w:numPr>
          <w:ilvl w:val="0"/>
          <w:numId w:val="49"/>
        </w:numPr>
        <w:ind w:left="1104"/>
        <w:jc w:val="both"/>
        <w:rPr>
          <w:rFonts w:asciiTheme="minorHAnsi" w:hAnsiTheme="minorHAnsi" w:cstheme="minorHAnsi"/>
        </w:rPr>
      </w:pPr>
      <w:r w:rsidRPr="00F944E7">
        <w:rPr>
          <w:rFonts w:asciiTheme="minorHAnsi" w:hAnsiTheme="minorHAnsi" w:cstheme="minorHAnsi"/>
        </w:rPr>
        <w:t>Никаких последствий не будет, если стороны согласны с простой письменной формой</w:t>
      </w:r>
    </w:p>
    <w:p w14:paraId="6AD2AD6B" w14:textId="77777777" w:rsidR="00D50670" w:rsidRPr="00F944E7" w:rsidRDefault="00D50670" w:rsidP="00523C57">
      <w:pPr>
        <w:jc w:val="both"/>
        <w:rPr>
          <w:rFonts w:asciiTheme="minorHAnsi" w:hAnsiTheme="minorHAnsi" w:cstheme="minorHAnsi"/>
        </w:rPr>
      </w:pPr>
    </w:p>
    <w:p w14:paraId="2F53C946"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b/>
          <w:bCs/>
        </w:rPr>
        <w:t>2.2.47.</w:t>
      </w:r>
      <w:r w:rsidRPr="00F944E7">
        <w:rPr>
          <w:rFonts w:asciiTheme="minorHAnsi" w:hAnsiTheme="minorHAnsi" w:cstheme="minorHAnsi"/>
        </w:rPr>
        <w:t> Каким образом вводятся ограничение оборотоспособности объектов гражданских прав?</w:t>
      </w:r>
      <w:r w:rsidRPr="00F944E7">
        <w:rPr>
          <w:rFonts w:asciiTheme="minorHAnsi" w:hAnsiTheme="minorHAnsi" w:cstheme="minorHAnsi"/>
        </w:rPr>
        <w:br/>
        <w:t>Варианты ответа:</w:t>
      </w:r>
    </w:p>
    <w:p w14:paraId="3C5D4F62" w14:textId="77777777" w:rsidR="00D50670" w:rsidRPr="00F944E7" w:rsidRDefault="00D50670" w:rsidP="00DF5FAD">
      <w:pPr>
        <w:numPr>
          <w:ilvl w:val="0"/>
          <w:numId w:val="50"/>
        </w:numPr>
        <w:ind w:left="1104"/>
        <w:jc w:val="both"/>
        <w:rPr>
          <w:rFonts w:asciiTheme="minorHAnsi" w:hAnsiTheme="minorHAnsi" w:cstheme="minorHAnsi"/>
        </w:rPr>
      </w:pPr>
      <w:r w:rsidRPr="00F944E7">
        <w:rPr>
          <w:rFonts w:asciiTheme="minorHAnsi" w:hAnsiTheme="minorHAnsi" w:cstheme="minorHAnsi"/>
        </w:rPr>
        <w:t>могут быть предусмотрены виды объектов гражданских прав, которые могут принадлежать лишь определенным участникам оборота;</w:t>
      </w:r>
    </w:p>
    <w:p w14:paraId="62BB2AFB" w14:textId="77777777" w:rsidR="00D50670" w:rsidRPr="00F944E7" w:rsidRDefault="00D50670" w:rsidP="00DF5FAD">
      <w:pPr>
        <w:numPr>
          <w:ilvl w:val="0"/>
          <w:numId w:val="50"/>
        </w:numPr>
        <w:ind w:left="1104"/>
        <w:jc w:val="both"/>
        <w:rPr>
          <w:rFonts w:asciiTheme="minorHAnsi" w:hAnsiTheme="minorHAnsi" w:cstheme="minorHAnsi"/>
        </w:rPr>
      </w:pPr>
      <w:r w:rsidRPr="00F944E7">
        <w:rPr>
          <w:rFonts w:asciiTheme="minorHAnsi" w:hAnsiTheme="minorHAnsi" w:cstheme="minorHAnsi"/>
        </w:rPr>
        <w:t>могут быть предусмотрены виды объектов гражданских прав, совершение сделок с которыми допускается по специальному разрешению;</w:t>
      </w:r>
    </w:p>
    <w:p w14:paraId="416CCADB" w14:textId="2806B82F" w:rsidR="00D50670" w:rsidRPr="00F944E7" w:rsidRDefault="00D50670" w:rsidP="00DF5FAD">
      <w:pPr>
        <w:numPr>
          <w:ilvl w:val="0"/>
          <w:numId w:val="50"/>
        </w:numPr>
        <w:ind w:left="1104"/>
        <w:jc w:val="both"/>
        <w:rPr>
          <w:rFonts w:asciiTheme="minorHAnsi" w:hAnsiTheme="minorHAnsi" w:cstheme="minorHAnsi"/>
          <w:b/>
        </w:rPr>
      </w:pPr>
      <w:r w:rsidRPr="00F944E7">
        <w:rPr>
          <w:rFonts w:asciiTheme="minorHAnsi" w:hAnsiTheme="minorHAnsi" w:cstheme="minorHAnsi"/>
          <w:b/>
        </w:rPr>
        <w:t xml:space="preserve">могут быть предусмотрены виды объектов гражданских прав, которые могут принадлежать лишь определенным участникам оборота либо </w:t>
      </w:r>
      <w:r w:rsidR="004F286A" w:rsidRPr="00F944E7">
        <w:rPr>
          <w:rFonts w:asciiTheme="minorHAnsi" w:hAnsiTheme="minorHAnsi" w:cstheme="minorHAnsi"/>
          <w:b/>
        </w:rPr>
        <w:t>совершение сделок,</w:t>
      </w:r>
      <w:r w:rsidRPr="00F944E7">
        <w:rPr>
          <w:rFonts w:asciiTheme="minorHAnsi" w:hAnsiTheme="minorHAnsi" w:cstheme="minorHAnsi"/>
          <w:b/>
        </w:rPr>
        <w:t xml:space="preserve"> с которыми допускается по специальному разрешению;</w:t>
      </w:r>
    </w:p>
    <w:p w14:paraId="05AF0E13" w14:textId="77777777" w:rsidR="00D50670" w:rsidRPr="00F944E7" w:rsidRDefault="00D50670" w:rsidP="00DF5FAD">
      <w:pPr>
        <w:numPr>
          <w:ilvl w:val="0"/>
          <w:numId w:val="50"/>
        </w:numPr>
        <w:ind w:left="1104"/>
        <w:jc w:val="both"/>
        <w:rPr>
          <w:rFonts w:asciiTheme="minorHAnsi" w:hAnsiTheme="minorHAnsi" w:cstheme="minorHAnsi"/>
        </w:rPr>
      </w:pPr>
      <w:r w:rsidRPr="00F944E7">
        <w:rPr>
          <w:rFonts w:asciiTheme="minorHAnsi" w:hAnsiTheme="minorHAnsi" w:cstheme="minorHAnsi"/>
        </w:rPr>
        <w:t>могут быть предусмотрены виды участников рынка, для объектов гражданских прав которых вводятся ограничения оборотоспособности.</w:t>
      </w:r>
    </w:p>
    <w:p w14:paraId="27BBB290" w14:textId="77777777" w:rsidR="00D50670" w:rsidRPr="00F944E7" w:rsidRDefault="00D50670" w:rsidP="00523C57">
      <w:pPr>
        <w:rPr>
          <w:rFonts w:asciiTheme="minorHAnsi" w:hAnsiTheme="minorHAnsi" w:cstheme="minorHAnsi"/>
        </w:rPr>
      </w:pPr>
    </w:p>
    <w:p w14:paraId="66BE18F9" w14:textId="77777777" w:rsidR="00C225A8" w:rsidRPr="00F944E7" w:rsidRDefault="00D50670" w:rsidP="00523C57">
      <w:pPr>
        <w:jc w:val="both"/>
        <w:rPr>
          <w:rFonts w:asciiTheme="minorHAnsi" w:hAnsiTheme="minorHAnsi" w:cstheme="minorHAnsi"/>
        </w:rPr>
      </w:pPr>
      <w:r w:rsidRPr="00F944E7">
        <w:rPr>
          <w:rFonts w:asciiTheme="minorHAnsi" w:hAnsiTheme="minorHAnsi" w:cstheme="minorHAnsi"/>
          <w:b/>
          <w:bCs/>
        </w:rPr>
        <w:t>2.2.48.</w:t>
      </w:r>
      <w:r w:rsidRPr="00F944E7">
        <w:rPr>
          <w:rFonts w:asciiTheme="minorHAnsi" w:hAnsiTheme="minorHAnsi" w:cstheme="minorHAnsi"/>
        </w:rPr>
        <w:t> Может ли залогодатель без согласия залогодержателя передавать заложенное имущество во временное владение или пользование другим лицам?</w:t>
      </w:r>
    </w:p>
    <w:p w14:paraId="25D1006B"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rPr>
        <w:t>Варианты ответа:</w:t>
      </w:r>
    </w:p>
    <w:p w14:paraId="5E09DB4A" w14:textId="77777777" w:rsidR="00D50670" w:rsidRPr="00F944E7" w:rsidRDefault="00D50670" w:rsidP="00DF5FAD">
      <w:pPr>
        <w:numPr>
          <w:ilvl w:val="0"/>
          <w:numId w:val="51"/>
        </w:numPr>
        <w:ind w:left="1104"/>
        <w:jc w:val="both"/>
        <w:rPr>
          <w:rFonts w:asciiTheme="minorHAnsi" w:hAnsiTheme="minorHAnsi" w:cstheme="minorHAnsi"/>
        </w:rPr>
      </w:pPr>
      <w:r w:rsidRPr="00F944E7">
        <w:rPr>
          <w:rFonts w:asciiTheme="minorHAnsi" w:hAnsiTheme="minorHAnsi" w:cstheme="minorHAnsi"/>
        </w:rPr>
        <w:t>Может</w:t>
      </w:r>
    </w:p>
    <w:p w14:paraId="3B2E9E98" w14:textId="77777777" w:rsidR="00D50670" w:rsidRPr="00F944E7" w:rsidRDefault="00D50670" w:rsidP="00DF5FAD">
      <w:pPr>
        <w:numPr>
          <w:ilvl w:val="0"/>
          <w:numId w:val="51"/>
        </w:numPr>
        <w:ind w:left="1104"/>
        <w:jc w:val="both"/>
        <w:rPr>
          <w:rFonts w:asciiTheme="minorHAnsi" w:hAnsiTheme="minorHAnsi" w:cstheme="minorHAnsi"/>
        </w:rPr>
      </w:pPr>
      <w:r w:rsidRPr="00F944E7">
        <w:rPr>
          <w:rFonts w:asciiTheme="minorHAnsi" w:hAnsiTheme="minorHAnsi" w:cstheme="minorHAnsi"/>
        </w:rPr>
        <w:t>Не может</w:t>
      </w:r>
    </w:p>
    <w:p w14:paraId="0686F89A" w14:textId="77777777" w:rsidR="00D50670" w:rsidRPr="00F944E7" w:rsidRDefault="00D50670" w:rsidP="00DF5FAD">
      <w:pPr>
        <w:numPr>
          <w:ilvl w:val="0"/>
          <w:numId w:val="51"/>
        </w:numPr>
        <w:ind w:left="1104"/>
        <w:jc w:val="both"/>
        <w:rPr>
          <w:rFonts w:asciiTheme="minorHAnsi" w:hAnsiTheme="minorHAnsi" w:cstheme="minorHAnsi"/>
          <w:b/>
        </w:rPr>
      </w:pPr>
      <w:r w:rsidRPr="00F944E7">
        <w:rPr>
          <w:rFonts w:asciiTheme="minorHAnsi" w:hAnsiTheme="minorHAnsi" w:cstheme="minorHAnsi"/>
          <w:b/>
        </w:rPr>
        <w:t>Может, если иное не предусмотрено законом или договором залога</w:t>
      </w:r>
    </w:p>
    <w:p w14:paraId="02FBD516" w14:textId="77777777" w:rsidR="00D50670" w:rsidRPr="00F944E7" w:rsidRDefault="00D50670" w:rsidP="00DF5FAD">
      <w:pPr>
        <w:numPr>
          <w:ilvl w:val="0"/>
          <w:numId w:val="51"/>
        </w:numPr>
        <w:ind w:left="1104"/>
        <w:jc w:val="both"/>
        <w:rPr>
          <w:rFonts w:asciiTheme="minorHAnsi" w:hAnsiTheme="minorHAnsi" w:cstheme="minorHAnsi"/>
        </w:rPr>
      </w:pPr>
      <w:r w:rsidRPr="00F944E7">
        <w:rPr>
          <w:rFonts w:asciiTheme="minorHAnsi" w:hAnsiTheme="minorHAnsi" w:cstheme="minorHAnsi"/>
        </w:rPr>
        <w:t>Может, за исключением специализированного залога</w:t>
      </w:r>
    </w:p>
    <w:p w14:paraId="122A55C2" w14:textId="77777777" w:rsidR="00DF5F2A" w:rsidRPr="00F944E7" w:rsidRDefault="00DF5F2A" w:rsidP="00523C57">
      <w:pPr>
        <w:jc w:val="both"/>
        <w:rPr>
          <w:rFonts w:asciiTheme="minorHAnsi" w:hAnsiTheme="minorHAnsi" w:cstheme="minorHAnsi"/>
        </w:rPr>
      </w:pPr>
    </w:p>
    <w:p w14:paraId="7D289FC2" w14:textId="77777777" w:rsidR="00DF5F2A" w:rsidRPr="00F944E7" w:rsidRDefault="00DF5F2A" w:rsidP="00523C57">
      <w:pPr>
        <w:jc w:val="both"/>
        <w:rPr>
          <w:rFonts w:asciiTheme="minorHAnsi" w:hAnsiTheme="minorHAnsi" w:cstheme="minorHAnsi"/>
        </w:rPr>
      </w:pPr>
      <w:r w:rsidRPr="00F944E7">
        <w:rPr>
          <w:rFonts w:asciiTheme="minorHAnsi" w:hAnsiTheme="minorHAnsi" w:cstheme="minorHAnsi"/>
          <w:b/>
          <w:bCs/>
        </w:rPr>
        <w:t>2.2.49</w:t>
      </w:r>
      <w:r w:rsidRPr="00F944E7">
        <w:rPr>
          <w:rFonts w:asciiTheme="minorHAnsi" w:hAnsiTheme="minorHAnsi" w:cstheme="minorHAnsi"/>
        </w:rPr>
        <w:t>. В какой последовательности кредитор при солидарной обязанности должников вправе требовать исполнения обязательства?</w:t>
      </w:r>
    </w:p>
    <w:p w14:paraId="1A85D3BC" w14:textId="77777777" w:rsidR="00DF5F2A" w:rsidRPr="00F944E7" w:rsidRDefault="00DF5F2A" w:rsidP="00523C57">
      <w:pPr>
        <w:jc w:val="both"/>
        <w:rPr>
          <w:rFonts w:asciiTheme="minorHAnsi" w:hAnsiTheme="minorHAnsi" w:cstheme="minorHAnsi"/>
        </w:rPr>
      </w:pPr>
      <w:r w:rsidRPr="00F944E7">
        <w:rPr>
          <w:rFonts w:asciiTheme="minorHAnsi" w:hAnsiTheme="minorHAnsi" w:cstheme="minorHAnsi"/>
        </w:rPr>
        <w:t>Варианты ответа:</w:t>
      </w:r>
    </w:p>
    <w:p w14:paraId="1B188953" w14:textId="77777777" w:rsidR="00DF5F2A" w:rsidRPr="00F944E7" w:rsidRDefault="00DF5F2A" w:rsidP="00DF5FAD">
      <w:pPr>
        <w:numPr>
          <w:ilvl w:val="0"/>
          <w:numId w:val="51"/>
        </w:numPr>
        <w:ind w:left="1104"/>
        <w:jc w:val="both"/>
        <w:rPr>
          <w:rFonts w:asciiTheme="minorHAnsi" w:hAnsiTheme="minorHAnsi" w:cstheme="minorHAnsi"/>
        </w:rPr>
      </w:pPr>
      <w:r w:rsidRPr="00F944E7">
        <w:rPr>
          <w:rFonts w:asciiTheme="minorHAnsi" w:hAnsiTheme="minorHAnsi" w:cstheme="minorHAnsi"/>
        </w:rPr>
        <w:t>При солидарной обязанности должников кредитор вправе требовать исполнения только от всех должников совместно</w:t>
      </w:r>
    </w:p>
    <w:p w14:paraId="1758E735" w14:textId="77777777" w:rsidR="00DF5F2A" w:rsidRPr="00F944E7" w:rsidRDefault="00DF5F2A" w:rsidP="00DF5FAD">
      <w:pPr>
        <w:numPr>
          <w:ilvl w:val="0"/>
          <w:numId w:val="51"/>
        </w:numPr>
        <w:ind w:left="1104"/>
        <w:jc w:val="both"/>
        <w:rPr>
          <w:rFonts w:asciiTheme="minorHAnsi" w:hAnsiTheme="minorHAnsi" w:cstheme="minorHAnsi"/>
        </w:rPr>
      </w:pPr>
      <w:r w:rsidRPr="00F944E7">
        <w:rPr>
          <w:rFonts w:asciiTheme="minorHAnsi" w:hAnsiTheme="minorHAnsi" w:cstheme="minorHAnsi"/>
        </w:rPr>
        <w:t>При солидарной обязанности должников кредитор вправе требовать исполнения от любого из должников полностью</w:t>
      </w:r>
    </w:p>
    <w:p w14:paraId="48AA9C9E" w14:textId="77777777" w:rsidR="00DF5F2A" w:rsidRPr="00F944E7" w:rsidRDefault="00DF5F2A" w:rsidP="00DF5FAD">
      <w:pPr>
        <w:numPr>
          <w:ilvl w:val="0"/>
          <w:numId w:val="51"/>
        </w:numPr>
        <w:ind w:left="1104"/>
        <w:jc w:val="both"/>
        <w:rPr>
          <w:rFonts w:asciiTheme="minorHAnsi" w:hAnsiTheme="minorHAnsi" w:cstheme="minorHAnsi"/>
        </w:rPr>
      </w:pPr>
      <w:r w:rsidRPr="00F944E7">
        <w:rPr>
          <w:rFonts w:asciiTheme="minorHAnsi" w:hAnsiTheme="minorHAnsi" w:cstheme="minorHAnsi"/>
        </w:rPr>
        <w:t>При солидарной обязанности должников кредитор вправе требовать исполнения имеет право требовать недополученное только от должника, не предоставившего удовлетворения</w:t>
      </w:r>
    </w:p>
    <w:p w14:paraId="5447345C" w14:textId="77777777" w:rsidR="00DF5F2A" w:rsidRPr="00F944E7" w:rsidRDefault="00DF5F2A" w:rsidP="00DF5FAD">
      <w:pPr>
        <w:numPr>
          <w:ilvl w:val="0"/>
          <w:numId w:val="51"/>
        </w:numPr>
        <w:ind w:left="1104"/>
        <w:jc w:val="both"/>
        <w:rPr>
          <w:rFonts w:asciiTheme="minorHAnsi" w:hAnsiTheme="minorHAnsi" w:cstheme="minorHAnsi"/>
          <w:b/>
          <w:bCs/>
        </w:rPr>
      </w:pPr>
      <w:r w:rsidRPr="00F944E7">
        <w:rPr>
          <w:rFonts w:asciiTheme="minorHAnsi" w:hAnsiTheme="minorHAnsi" w:cstheme="minorHAnsi"/>
          <w:b/>
          <w:bCs/>
        </w:rPr>
        <w:t>При солидарной обязанности должников кредитор вправе требовать исполнения как от всех должников совместно, так и от любого из них в отдельности, притом как полностью, так и в части долга</w:t>
      </w:r>
    </w:p>
    <w:p w14:paraId="4AB09AE4" w14:textId="77777777" w:rsidR="00965F27" w:rsidRPr="00F944E7" w:rsidRDefault="00965F27" w:rsidP="00523C57">
      <w:pPr>
        <w:jc w:val="both"/>
        <w:rPr>
          <w:rFonts w:asciiTheme="minorHAnsi" w:hAnsiTheme="minorHAnsi" w:cstheme="minorHAnsi"/>
          <w:b/>
          <w:bCs/>
        </w:rPr>
      </w:pPr>
    </w:p>
    <w:p w14:paraId="74330520" w14:textId="682C331E" w:rsidR="00965F27" w:rsidRPr="00F944E7" w:rsidRDefault="00965F27" w:rsidP="00523C57">
      <w:pPr>
        <w:jc w:val="both"/>
        <w:rPr>
          <w:rFonts w:asciiTheme="minorHAnsi" w:hAnsiTheme="minorHAnsi" w:cstheme="minorHAnsi"/>
        </w:rPr>
      </w:pPr>
      <w:r w:rsidRPr="00F944E7">
        <w:rPr>
          <w:rFonts w:asciiTheme="minorHAnsi" w:hAnsiTheme="minorHAnsi" w:cstheme="minorHAnsi"/>
          <w:b/>
          <w:bCs/>
        </w:rPr>
        <w:t>2.2.50.</w:t>
      </w:r>
      <w:r w:rsidRPr="00F944E7">
        <w:rPr>
          <w:rFonts w:asciiTheme="minorHAnsi" w:hAnsiTheme="minorHAnsi" w:cstheme="minorHAnsi"/>
        </w:rPr>
        <w:t xml:space="preserve"> Может ли быть осуществлена государственная регистрация сделки, которая изменяет условия </w:t>
      </w:r>
      <w:r w:rsidR="00AD3D13" w:rsidRPr="00F944E7">
        <w:rPr>
          <w:rFonts w:asciiTheme="minorHAnsi" w:hAnsiTheme="minorHAnsi" w:cstheme="minorHAnsi"/>
        </w:rPr>
        <w:t xml:space="preserve">предыдущей зарегистрированной </w:t>
      </w:r>
      <w:r w:rsidRPr="00F944E7">
        <w:rPr>
          <w:rFonts w:asciiTheme="minorHAnsi" w:hAnsiTheme="minorHAnsi" w:cstheme="minorHAnsi"/>
        </w:rPr>
        <w:t>сделки?</w:t>
      </w:r>
    </w:p>
    <w:p w14:paraId="645896D5" w14:textId="77777777" w:rsidR="00965F27" w:rsidRPr="00F944E7" w:rsidRDefault="00965F27" w:rsidP="00523C57">
      <w:pPr>
        <w:jc w:val="both"/>
        <w:rPr>
          <w:rFonts w:asciiTheme="minorHAnsi" w:hAnsiTheme="minorHAnsi" w:cstheme="minorHAnsi"/>
        </w:rPr>
      </w:pPr>
      <w:r w:rsidRPr="00F944E7">
        <w:rPr>
          <w:rFonts w:asciiTheme="minorHAnsi" w:hAnsiTheme="minorHAnsi" w:cstheme="minorHAnsi"/>
        </w:rPr>
        <w:t>Варианты ответа:</w:t>
      </w:r>
    </w:p>
    <w:p w14:paraId="359F4D1C" w14:textId="77777777" w:rsidR="00965F27" w:rsidRPr="00F944E7" w:rsidRDefault="00965F27" w:rsidP="00DF5FAD">
      <w:pPr>
        <w:numPr>
          <w:ilvl w:val="0"/>
          <w:numId w:val="51"/>
        </w:numPr>
        <w:ind w:left="1104"/>
        <w:jc w:val="both"/>
        <w:rPr>
          <w:rFonts w:asciiTheme="minorHAnsi" w:hAnsiTheme="minorHAnsi" w:cstheme="minorHAnsi"/>
        </w:rPr>
      </w:pPr>
      <w:r w:rsidRPr="00F944E7">
        <w:rPr>
          <w:rFonts w:asciiTheme="minorHAnsi" w:hAnsiTheme="minorHAnsi" w:cstheme="minorHAnsi"/>
        </w:rPr>
        <w:t>не может, изменение условий предыдущей сделки невозможно;</w:t>
      </w:r>
    </w:p>
    <w:p w14:paraId="3B5DFBF2" w14:textId="77777777" w:rsidR="00965F27" w:rsidRPr="00F944E7" w:rsidRDefault="00965F27" w:rsidP="00DF5FAD">
      <w:pPr>
        <w:numPr>
          <w:ilvl w:val="0"/>
          <w:numId w:val="51"/>
        </w:numPr>
        <w:ind w:left="1104"/>
        <w:jc w:val="both"/>
        <w:rPr>
          <w:rFonts w:asciiTheme="minorHAnsi" w:hAnsiTheme="minorHAnsi" w:cstheme="minorHAnsi"/>
        </w:rPr>
      </w:pPr>
      <w:r w:rsidRPr="00F944E7">
        <w:rPr>
          <w:rFonts w:asciiTheme="minorHAnsi" w:hAnsiTheme="minorHAnsi" w:cstheme="minorHAnsi"/>
        </w:rPr>
        <w:lastRenderedPageBreak/>
        <w:t>не может, государственная регистрация сделок не производится (сделки не регистрируются, регистрируются только права и имущество);</w:t>
      </w:r>
    </w:p>
    <w:p w14:paraId="1F97456A" w14:textId="77777777" w:rsidR="00965F27" w:rsidRPr="00F944E7" w:rsidRDefault="00965F27" w:rsidP="00DF5FAD">
      <w:pPr>
        <w:numPr>
          <w:ilvl w:val="0"/>
          <w:numId w:val="51"/>
        </w:numPr>
        <w:ind w:left="1104"/>
        <w:jc w:val="both"/>
        <w:rPr>
          <w:rFonts w:asciiTheme="minorHAnsi" w:hAnsiTheme="minorHAnsi" w:cstheme="minorHAnsi"/>
          <w:b/>
          <w:bCs/>
        </w:rPr>
      </w:pPr>
      <w:r w:rsidRPr="00F944E7">
        <w:rPr>
          <w:rFonts w:asciiTheme="minorHAnsi" w:hAnsiTheme="minorHAnsi" w:cstheme="minorHAnsi"/>
          <w:b/>
          <w:bCs/>
        </w:rPr>
        <w:t>всегда может;</w:t>
      </w:r>
    </w:p>
    <w:p w14:paraId="094EA676" w14:textId="77777777" w:rsidR="00965F27" w:rsidRPr="00F944E7" w:rsidRDefault="00965F27" w:rsidP="00DF5FAD">
      <w:pPr>
        <w:numPr>
          <w:ilvl w:val="0"/>
          <w:numId w:val="51"/>
        </w:numPr>
        <w:ind w:left="1104"/>
        <w:jc w:val="both"/>
        <w:rPr>
          <w:rFonts w:asciiTheme="minorHAnsi" w:hAnsiTheme="minorHAnsi" w:cstheme="minorHAnsi"/>
        </w:rPr>
      </w:pPr>
      <w:r w:rsidRPr="00F944E7">
        <w:rPr>
          <w:rFonts w:asciiTheme="minorHAnsi" w:hAnsiTheme="minorHAnsi" w:cstheme="minorHAnsi"/>
        </w:rPr>
        <w:t>может, но только для сделок с недвижимостью;</w:t>
      </w:r>
    </w:p>
    <w:p w14:paraId="2954C420" w14:textId="77777777" w:rsidR="00965F27" w:rsidRPr="00F944E7" w:rsidRDefault="00965F27" w:rsidP="00DF5FAD">
      <w:pPr>
        <w:numPr>
          <w:ilvl w:val="0"/>
          <w:numId w:val="51"/>
        </w:numPr>
        <w:ind w:left="1104"/>
        <w:jc w:val="both"/>
        <w:rPr>
          <w:rFonts w:asciiTheme="minorHAnsi" w:hAnsiTheme="minorHAnsi" w:cstheme="minorHAnsi"/>
        </w:rPr>
      </w:pPr>
      <w:r w:rsidRPr="00F944E7">
        <w:rPr>
          <w:rFonts w:asciiTheme="minorHAnsi" w:hAnsiTheme="minorHAnsi" w:cstheme="minorHAnsi"/>
        </w:rPr>
        <w:t>может, если одной из сторон является орган федеральной, субъектовой власти или местного самоуправления.</w:t>
      </w:r>
    </w:p>
    <w:p w14:paraId="33F4CF80" w14:textId="4F071ECC" w:rsidR="00965F27" w:rsidRPr="00F944E7" w:rsidRDefault="00965F27" w:rsidP="00523C57">
      <w:pPr>
        <w:jc w:val="both"/>
        <w:rPr>
          <w:rFonts w:asciiTheme="minorHAnsi" w:hAnsiTheme="minorHAnsi" w:cstheme="minorHAnsi"/>
          <w:b/>
          <w:bCs/>
        </w:rPr>
      </w:pPr>
    </w:p>
    <w:p w14:paraId="1CF7390B" w14:textId="571DAA12" w:rsidR="00F1556B" w:rsidRPr="00F944E7" w:rsidRDefault="00F1556B" w:rsidP="00523C57">
      <w:pPr>
        <w:jc w:val="both"/>
        <w:rPr>
          <w:rFonts w:asciiTheme="minorHAnsi" w:hAnsiTheme="minorHAnsi" w:cstheme="minorHAnsi"/>
        </w:rPr>
      </w:pPr>
      <w:r w:rsidRPr="00F944E7">
        <w:rPr>
          <w:rFonts w:asciiTheme="minorHAnsi" w:hAnsiTheme="minorHAnsi" w:cstheme="minorHAnsi"/>
          <w:b/>
          <w:bCs/>
        </w:rPr>
        <w:t>2.2.51.</w:t>
      </w:r>
      <w:r w:rsidRPr="00F944E7">
        <w:rPr>
          <w:rFonts w:asciiTheme="minorHAnsi" w:hAnsiTheme="minorHAnsi" w:cstheme="minorHAnsi"/>
        </w:rPr>
        <w:t xml:space="preserve"> Подлежит ли государственной регистрации сделка, по которой предполагается изменение ее условий?</w:t>
      </w:r>
    </w:p>
    <w:p w14:paraId="53542C38" w14:textId="77777777" w:rsidR="00F1556B" w:rsidRPr="00F944E7" w:rsidRDefault="00F1556B" w:rsidP="00523C57">
      <w:pPr>
        <w:jc w:val="both"/>
        <w:rPr>
          <w:rFonts w:asciiTheme="minorHAnsi" w:hAnsiTheme="minorHAnsi" w:cstheme="minorHAnsi"/>
        </w:rPr>
      </w:pPr>
      <w:r w:rsidRPr="00F944E7">
        <w:rPr>
          <w:rFonts w:asciiTheme="minorHAnsi" w:hAnsiTheme="minorHAnsi" w:cstheme="minorHAnsi"/>
        </w:rPr>
        <w:t>Варианты ответа:</w:t>
      </w:r>
    </w:p>
    <w:p w14:paraId="64F5F5C1" w14:textId="77777777" w:rsidR="00F1556B" w:rsidRPr="00F944E7" w:rsidRDefault="00F1556B" w:rsidP="00DF5FAD">
      <w:pPr>
        <w:numPr>
          <w:ilvl w:val="0"/>
          <w:numId w:val="51"/>
        </w:numPr>
        <w:ind w:left="1104"/>
        <w:jc w:val="both"/>
        <w:rPr>
          <w:rFonts w:asciiTheme="minorHAnsi" w:hAnsiTheme="minorHAnsi" w:cstheme="minorHAnsi"/>
        </w:rPr>
      </w:pPr>
      <w:r w:rsidRPr="00F944E7">
        <w:rPr>
          <w:rFonts w:asciiTheme="minorHAnsi" w:hAnsiTheme="minorHAnsi" w:cstheme="minorHAnsi"/>
        </w:rPr>
        <w:t>не подлежит</w:t>
      </w:r>
    </w:p>
    <w:p w14:paraId="4AE1DA49" w14:textId="77777777" w:rsidR="00F1556B" w:rsidRPr="00F944E7" w:rsidRDefault="00F1556B" w:rsidP="00DF5FAD">
      <w:pPr>
        <w:numPr>
          <w:ilvl w:val="0"/>
          <w:numId w:val="51"/>
        </w:numPr>
        <w:ind w:left="1104"/>
        <w:jc w:val="both"/>
        <w:rPr>
          <w:rFonts w:asciiTheme="minorHAnsi" w:hAnsiTheme="minorHAnsi" w:cstheme="minorHAnsi"/>
          <w:b/>
          <w:bCs/>
        </w:rPr>
      </w:pPr>
      <w:r w:rsidRPr="00F944E7">
        <w:rPr>
          <w:rFonts w:asciiTheme="minorHAnsi" w:hAnsiTheme="minorHAnsi" w:cstheme="minorHAnsi"/>
          <w:b/>
          <w:bCs/>
        </w:rPr>
        <w:t>подлежит</w:t>
      </w:r>
    </w:p>
    <w:p w14:paraId="557FEEF2" w14:textId="77777777" w:rsidR="00F1556B" w:rsidRPr="00F944E7" w:rsidRDefault="00F1556B" w:rsidP="00DF5FAD">
      <w:pPr>
        <w:numPr>
          <w:ilvl w:val="0"/>
          <w:numId w:val="51"/>
        </w:numPr>
        <w:ind w:left="1104"/>
        <w:jc w:val="both"/>
        <w:rPr>
          <w:rFonts w:asciiTheme="minorHAnsi" w:hAnsiTheme="minorHAnsi" w:cstheme="minorHAnsi"/>
        </w:rPr>
      </w:pPr>
      <w:r w:rsidRPr="00F944E7">
        <w:rPr>
          <w:rFonts w:asciiTheme="minorHAnsi" w:hAnsiTheme="minorHAnsi" w:cstheme="minorHAnsi"/>
        </w:rPr>
        <w:t>не подлежит, так регистрируются только объекты недвижимости и права на них</w:t>
      </w:r>
    </w:p>
    <w:p w14:paraId="004CF51B" w14:textId="24BF4E86" w:rsidR="00F1556B" w:rsidRPr="00F944E7" w:rsidRDefault="00F1556B" w:rsidP="00DF5FAD">
      <w:pPr>
        <w:numPr>
          <w:ilvl w:val="0"/>
          <w:numId w:val="51"/>
        </w:numPr>
        <w:ind w:left="1104"/>
        <w:jc w:val="both"/>
        <w:rPr>
          <w:rFonts w:asciiTheme="minorHAnsi" w:hAnsiTheme="minorHAnsi" w:cstheme="minorHAnsi"/>
        </w:rPr>
      </w:pPr>
      <w:r w:rsidRPr="00F944E7">
        <w:rPr>
          <w:rFonts w:asciiTheme="minorHAnsi" w:hAnsiTheme="minorHAnsi" w:cstheme="minorHAnsi"/>
        </w:rPr>
        <w:t>подлежит, если сделка с государственным или муниципальным имуществом</w:t>
      </w:r>
    </w:p>
    <w:p w14:paraId="2BC8EFD9" w14:textId="77777777" w:rsidR="00ED007B" w:rsidRPr="00F944E7" w:rsidRDefault="00ED007B" w:rsidP="00523C57">
      <w:pPr>
        <w:jc w:val="both"/>
        <w:rPr>
          <w:rFonts w:asciiTheme="minorHAnsi" w:hAnsiTheme="minorHAnsi" w:cstheme="minorHAnsi"/>
          <w:b/>
        </w:rPr>
      </w:pPr>
    </w:p>
    <w:p w14:paraId="170FD0F9" w14:textId="77777777" w:rsidR="00ED007B" w:rsidRPr="00F944E7" w:rsidRDefault="00ED007B" w:rsidP="00523C57">
      <w:pPr>
        <w:jc w:val="both"/>
        <w:rPr>
          <w:rFonts w:asciiTheme="minorHAnsi" w:hAnsiTheme="minorHAnsi" w:cstheme="minorHAnsi"/>
        </w:rPr>
      </w:pPr>
      <w:r w:rsidRPr="00F944E7">
        <w:rPr>
          <w:rFonts w:asciiTheme="minorHAnsi" w:hAnsiTheme="minorHAnsi" w:cstheme="minorHAnsi"/>
          <w:b/>
        </w:rPr>
        <w:t>2.2.52.</w:t>
      </w:r>
      <w:r w:rsidRPr="00F944E7">
        <w:rPr>
          <w:rFonts w:asciiTheme="minorHAnsi" w:hAnsiTheme="minorHAnsi" w:cstheme="minorHAnsi"/>
        </w:rPr>
        <w:t> Можно ли передавать заложенное имущество во временное владение или пользование другим лицам?</w:t>
      </w:r>
    </w:p>
    <w:p w14:paraId="54D09DD3" w14:textId="77777777" w:rsidR="00ED007B" w:rsidRPr="00F944E7" w:rsidRDefault="00ED007B" w:rsidP="00523C57">
      <w:pPr>
        <w:jc w:val="both"/>
        <w:rPr>
          <w:rFonts w:asciiTheme="minorHAnsi" w:hAnsiTheme="minorHAnsi" w:cstheme="minorHAnsi"/>
        </w:rPr>
      </w:pPr>
      <w:r w:rsidRPr="00F944E7">
        <w:rPr>
          <w:rFonts w:asciiTheme="minorHAnsi" w:hAnsiTheme="minorHAnsi" w:cstheme="minorHAnsi"/>
        </w:rPr>
        <w:t>Варианты ответа:</w:t>
      </w:r>
    </w:p>
    <w:p w14:paraId="6243786C" w14:textId="76AA8970" w:rsidR="00ED007B" w:rsidRPr="00F944E7" w:rsidRDefault="00ED007B" w:rsidP="00336075">
      <w:pPr>
        <w:numPr>
          <w:ilvl w:val="0"/>
          <w:numId w:val="682"/>
        </w:numPr>
        <w:jc w:val="both"/>
        <w:rPr>
          <w:rFonts w:asciiTheme="minorHAnsi" w:hAnsiTheme="minorHAnsi" w:cstheme="minorHAnsi"/>
          <w:b/>
          <w:bCs/>
        </w:rPr>
      </w:pPr>
      <w:r w:rsidRPr="00F944E7">
        <w:rPr>
          <w:rFonts w:asciiTheme="minorHAnsi" w:hAnsiTheme="minorHAnsi" w:cstheme="minorHAnsi"/>
          <w:b/>
          <w:bCs/>
        </w:rPr>
        <w:t>Можно</w:t>
      </w:r>
      <w:r w:rsidR="006A7E25" w:rsidRPr="00F944E7">
        <w:rPr>
          <w:rFonts w:asciiTheme="minorHAnsi" w:hAnsiTheme="minorHAnsi" w:cstheme="minorHAnsi"/>
          <w:b/>
          <w:bCs/>
        </w:rPr>
        <w:t>.</w:t>
      </w:r>
    </w:p>
    <w:p w14:paraId="516FC018" w14:textId="07678859" w:rsidR="00ED007B" w:rsidRPr="00F944E7" w:rsidRDefault="00ED007B" w:rsidP="00336075">
      <w:pPr>
        <w:numPr>
          <w:ilvl w:val="0"/>
          <w:numId w:val="682"/>
        </w:numPr>
        <w:jc w:val="both"/>
        <w:rPr>
          <w:rFonts w:asciiTheme="minorHAnsi" w:hAnsiTheme="minorHAnsi" w:cstheme="minorHAnsi"/>
          <w:bCs/>
        </w:rPr>
      </w:pPr>
      <w:r w:rsidRPr="00F944E7">
        <w:rPr>
          <w:rFonts w:asciiTheme="minorHAnsi" w:hAnsiTheme="minorHAnsi" w:cstheme="minorHAnsi"/>
          <w:bCs/>
        </w:rPr>
        <w:t>Нельзя</w:t>
      </w:r>
      <w:r w:rsidR="006A7E25" w:rsidRPr="00F944E7">
        <w:rPr>
          <w:rFonts w:asciiTheme="minorHAnsi" w:hAnsiTheme="minorHAnsi" w:cstheme="minorHAnsi"/>
          <w:bCs/>
        </w:rPr>
        <w:t>.</w:t>
      </w:r>
    </w:p>
    <w:p w14:paraId="47293208" w14:textId="29E67F26" w:rsidR="00ED007B" w:rsidRPr="00F944E7" w:rsidRDefault="00ED007B" w:rsidP="00336075">
      <w:pPr>
        <w:numPr>
          <w:ilvl w:val="0"/>
          <w:numId w:val="682"/>
        </w:numPr>
        <w:jc w:val="both"/>
        <w:rPr>
          <w:rFonts w:asciiTheme="minorHAnsi" w:hAnsiTheme="minorHAnsi" w:cstheme="minorHAnsi"/>
          <w:bCs/>
        </w:rPr>
      </w:pPr>
      <w:r w:rsidRPr="00F944E7">
        <w:rPr>
          <w:rFonts w:asciiTheme="minorHAnsi" w:hAnsiTheme="minorHAnsi" w:cstheme="minorHAnsi"/>
          <w:bCs/>
        </w:rPr>
        <w:t>Можно, если пользователь находится в том же регионе</w:t>
      </w:r>
      <w:r w:rsidR="006A7E25" w:rsidRPr="00F944E7">
        <w:rPr>
          <w:rFonts w:asciiTheme="minorHAnsi" w:hAnsiTheme="minorHAnsi" w:cstheme="minorHAnsi"/>
          <w:bCs/>
        </w:rPr>
        <w:t>.</w:t>
      </w:r>
    </w:p>
    <w:p w14:paraId="12714A88" w14:textId="0AA88CDB" w:rsidR="00ED007B" w:rsidRPr="00F944E7" w:rsidRDefault="00ED007B" w:rsidP="00336075">
      <w:pPr>
        <w:numPr>
          <w:ilvl w:val="0"/>
          <w:numId w:val="682"/>
        </w:numPr>
        <w:jc w:val="both"/>
        <w:rPr>
          <w:rFonts w:asciiTheme="minorHAnsi" w:hAnsiTheme="minorHAnsi" w:cstheme="minorHAnsi"/>
          <w:bCs/>
        </w:rPr>
      </w:pPr>
      <w:r w:rsidRPr="00F944E7">
        <w:rPr>
          <w:rFonts w:asciiTheme="minorHAnsi" w:hAnsiTheme="minorHAnsi" w:cstheme="minorHAnsi"/>
          <w:bCs/>
        </w:rPr>
        <w:t>Можно, за исключением специализированного залога</w:t>
      </w:r>
      <w:r w:rsidR="006A7E25" w:rsidRPr="00F944E7">
        <w:rPr>
          <w:rFonts w:asciiTheme="minorHAnsi" w:hAnsiTheme="minorHAnsi" w:cstheme="minorHAnsi"/>
          <w:bCs/>
        </w:rPr>
        <w:t>.</w:t>
      </w:r>
    </w:p>
    <w:p w14:paraId="1F44ECEB" w14:textId="77777777" w:rsidR="00ED007B" w:rsidRPr="00F944E7" w:rsidRDefault="00ED007B" w:rsidP="00523C57">
      <w:pPr>
        <w:jc w:val="both"/>
        <w:rPr>
          <w:rFonts w:asciiTheme="minorHAnsi" w:hAnsiTheme="minorHAnsi" w:cstheme="minorHAnsi"/>
        </w:rPr>
      </w:pPr>
    </w:p>
    <w:p w14:paraId="3241BEFA" w14:textId="77777777" w:rsidR="00ED007B" w:rsidRPr="00F944E7" w:rsidRDefault="00ED007B" w:rsidP="00523C57">
      <w:pPr>
        <w:jc w:val="both"/>
        <w:rPr>
          <w:rFonts w:asciiTheme="minorHAnsi" w:hAnsiTheme="minorHAnsi" w:cstheme="minorHAnsi"/>
        </w:rPr>
      </w:pPr>
      <w:r w:rsidRPr="00F944E7">
        <w:rPr>
          <w:rFonts w:asciiTheme="minorHAnsi" w:hAnsiTheme="minorHAnsi" w:cstheme="minorHAnsi"/>
          <w:b/>
        </w:rPr>
        <w:t>2.2.53.</w:t>
      </w:r>
      <w:r w:rsidRPr="00F944E7">
        <w:rPr>
          <w:rFonts w:asciiTheme="minorHAnsi" w:hAnsiTheme="minorHAnsi" w:cstheme="minorHAnsi"/>
        </w:rPr>
        <w:t> Может ли взыскание быть обращено на составную часть неделимой вещи?</w:t>
      </w:r>
    </w:p>
    <w:p w14:paraId="1F483ADD" w14:textId="7D43F0BB" w:rsidR="00ED007B" w:rsidRPr="00F944E7" w:rsidRDefault="00ED007B" w:rsidP="00336075">
      <w:pPr>
        <w:numPr>
          <w:ilvl w:val="0"/>
          <w:numId w:val="682"/>
        </w:numPr>
        <w:jc w:val="both"/>
        <w:rPr>
          <w:rFonts w:asciiTheme="minorHAnsi" w:hAnsiTheme="minorHAnsi" w:cstheme="minorHAnsi"/>
          <w:bCs/>
        </w:rPr>
      </w:pPr>
      <w:r w:rsidRPr="00F944E7">
        <w:rPr>
          <w:rFonts w:asciiTheme="minorHAnsi" w:hAnsiTheme="minorHAnsi" w:cstheme="minorHAnsi"/>
          <w:bCs/>
        </w:rPr>
        <w:t>Не может, за исключением случаев, предусмотренных соглашением должника и</w:t>
      </w:r>
      <w:r w:rsidR="006A7E25" w:rsidRPr="00F944E7">
        <w:rPr>
          <w:rFonts w:asciiTheme="minorHAnsi" w:hAnsiTheme="minorHAnsi" w:cstheme="minorHAnsi"/>
          <w:bCs/>
        </w:rPr>
        <w:t> </w:t>
      </w:r>
      <w:r w:rsidRPr="00F944E7">
        <w:rPr>
          <w:rFonts w:asciiTheme="minorHAnsi" w:hAnsiTheme="minorHAnsi" w:cstheme="minorHAnsi"/>
          <w:bCs/>
        </w:rPr>
        <w:t>кредитора.</w:t>
      </w:r>
    </w:p>
    <w:p w14:paraId="3106F30C" w14:textId="77777777" w:rsidR="00ED007B" w:rsidRPr="00F944E7" w:rsidRDefault="00ED007B" w:rsidP="00336075">
      <w:pPr>
        <w:numPr>
          <w:ilvl w:val="0"/>
          <w:numId w:val="682"/>
        </w:numPr>
        <w:jc w:val="both"/>
        <w:rPr>
          <w:rFonts w:asciiTheme="minorHAnsi" w:hAnsiTheme="minorHAnsi" w:cstheme="minorHAnsi"/>
          <w:bCs/>
        </w:rPr>
      </w:pPr>
      <w:r w:rsidRPr="00F944E7">
        <w:rPr>
          <w:rFonts w:asciiTheme="minorHAnsi" w:hAnsiTheme="minorHAnsi" w:cstheme="minorHAnsi"/>
          <w:bCs/>
        </w:rPr>
        <w:t>Может если её можно продать отдельно.</w:t>
      </w:r>
    </w:p>
    <w:p w14:paraId="72A6E720" w14:textId="77777777" w:rsidR="00ED007B" w:rsidRPr="00F944E7" w:rsidRDefault="00ED007B" w:rsidP="00336075">
      <w:pPr>
        <w:numPr>
          <w:ilvl w:val="0"/>
          <w:numId w:val="682"/>
        </w:numPr>
        <w:jc w:val="both"/>
        <w:rPr>
          <w:rFonts w:asciiTheme="minorHAnsi" w:hAnsiTheme="minorHAnsi" w:cstheme="minorHAnsi"/>
          <w:b/>
          <w:bCs/>
        </w:rPr>
      </w:pPr>
      <w:r w:rsidRPr="00F944E7">
        <w:rPr>
          <w:rFonts w:asciiTheme="minorHAnsi" w:hAnsiTheme="minorHAnsi" w:cstheme="minorHAnsi"/>
          <w:b/>
          <w:bCs/>
        </w:rPr>
        <w:t>Может, если законом или судебным актом установлена возможность выделения из вещи ее составной части, в том числе в целях продажи ее отдельно.</w:t>
      </w:r>
    </w:p>
    <w:p w14:paraId="07FDB9AE" w14:textId="77777777" w:rsidR="00ED007B" w:rsidRPr="00F944E7" w:rsidRDefault="00ED007B" w:rsidP="00336075">
      <w:pPr>
        <w:numPr>
          <w:ilvl w:val="0"/>
          <w:numId w:val="682"/>
        </w:numPr>
        <w:jc w:val="both"/>
        <w:rPr>
          <w:rFonts w:asciiTheme="minorHAnsi" w:hAnsiTheme="minorHAnsi" w:cstheme="minorHAnsi"/>
          <w:bCs/>
        </w:rPr>
      </w:pPr>
      <w:r w:rsidRPr="00F944E7">
        <w:rPr>
          <w:rFonts w:asciiTheme="minorHAnsi" w:hAnsiTheme="minorHAnsi" w:cstheme="minorHAnsi"/>
          <w:bCs/>
        </w:rPr>
        <w:t>Может если стоимость такой вещи превышает сумму задолженности.</w:t>
      </w:r>
    </w:p>
    <w:p w14:paraId="60CFB620" w14:textId="77777777" w:rsidR="00864BD8" w:rsidRPr="00F944E7" w:rsidRDefault="00864BD8" w:rsidP="00523C57">
      <w:pPr>
        <w:rPr>
          <w:rFonts w:asciiTheme="minorHAnsi" w:hAnsiTheme="minorHAnsi" w:cstheme="minorHAnsi"/>
        </w:rPr>
      </w:pPr>
    </w:p>
    <w:p w14:paraId="245BC0F8" w14:textId="77777777" w:rsidR="00864BD8" w:rsidRPr="00F944E7" w:rsidRDefault="00864BD8" w:rsidP="00864BD8">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2.2.54.</w:t>
      </w:r>
      <w:r w:rsidRPr="00F944E7">
        <w:rPr>
          <w:rFonts w:ascii="Calibri" w:hAnsi="Calibri" w:cs="Calibri"/>
          <w:color w:val="222222"/>
        </w:rPr>
        <w:t> Что из перечисленного в соответствии с Гражданским Кодексом Российской Федерации не является объектом гражданского оборота?</w:t>
      </w:r>
    </w:p>
    <w:p w14:paraId="6F06B77E" w14:textId="77777777" w:rsidR="00864BD8" w:rsidRPr="00F944E7" w:rsidRDefault="00864BD8" w:rsidP="00336075">
      <w:pPr>
        <w:numPr>
          <w:ilvl w:val="0"/>
          <w:numId w:val="839"/>
        </w:numPr>
        <w:shd w:val="clear" w:color="auto" w:fill="FFFFFF"/>
        <w:ind w:left="1100" w:hanging="357"/>
        <w:jc w:val="both"/>
        <w:rPr>
          <w:rFonts w:ascii="Calibri" w:hAnsi="Calibri" w:cs="Calibri"/>
          <w:color w:val="222222"/>
        </w:rPr>
      </w:pPr>
      <w:r w:rsidRPr="00F944E7">
        <w:rPr>
          <w:rFonts w:ascii="Calibri" w:hAnsi="Calibri" w:cs="Calibri"/>
          <w:color w:val="222222"/>
        </w:rPr>
        <w:t>Денежные средства</w:t>
      </w:r>
    </w:p>
    <w:p w14:paraId="6FBA4EF6" w14:textId="77777777" w:rsidR="00864BD8" w:rsidRPr="00F944E7" w:rsidRDefault="00864BD8" w:rsidP="00336075">
      <w:pPr>
        <w:numPr>
          <w:ilvl w:val="0"/>
          <w:numId w:val="839"/>
        </w:numPr>
        <w:shd w:val="clear" w:color="auto" w:fill="FFFFFF"/>
        <w:ind w:left="1104"/>
        <w:rPr>
          <w:rFonts w:ascii="Calibri" w:hAnsi="Calibri" w:cs="Calibri"/>
          <w:color w:val="222222"/>
        </w:rPr>
      </w:pPr>
      <w:r w:rsidRPr="00F944E7">
        <w:rPr>
          <w:rFonts w:ascii="Calibri" w:hAnsi="Calibri" w:cs="Calibri"/>
          <w:color w:val="222222"/>
        </w:rPr>
        <w:t>Имущественные права</w:t>
      </w:r>
    </w:p>
    <w:p w14:paraId="59742CAD" w14:textId="77777777" w:rsidR="00864BD8" w:rsidRPr="00F944E7" w:rsidRDefault="00864BD8" w:rsidP="00336075">
      <w:pPr>
        <w:numPr>
          <w:ilvl w:val="0"/>
          <w:numId w:val="839"/>
        </w:numPr>
        <w:shd w:val="clear" w:color="auto" w:fill="FFFFFF"/>
        <w:ind w:left="1104"/>
        <w:rPr>
          <w:rFonts w:ascii="Calibri" w:hAnsi="Calibri" w:cs="Calibri"/>
          <w:color w:val="222222"/>
        </w:rPr>
      </w:pPr>
      <w:r w:rsidRPr="00F944E7">
        <w:rPr>
          <w:rFonts w:ascii="Calibri" w:hAnsi="Calibri" w:cs="Calibri"/>
          <w:color w:val="222222"/>
        </w:rPr>
        <w:t>Вещи</w:t>
      </w:r>
    </w:p>
    <w:p w14:paraId="58E2C5AF" w14:textId="77777777" w:rsidR="00864BD8" w:rsidRPr="00F944E7" w:rsidRDefault="00864BD8" w:rsidP="00336075">
      <w:pPr>
        <w:numPr>
          <w:ilvl w:val="0"/>
          <w:numId w:val="839"/>
        </w:numPr>
        <w:shd w:val="clear" w:color="auto" w:fill="FFFFFF"/>
        <w:ind w:left="1104"/>
        <w:rPr>
          <w:rFonts w:ascii="Calibri" w:hAnsi="Calibri" w:cs="Calibri"/>
          <w:b/>
          <w:bCs/>
          <w:color w:val="222222"/>
        </w:rPr>
      </w:pPr>
      <w:r w:rsidRPr="00F944E7">
        <w:rPr>
          <w:rFonts w:ascii="Calibri" w:hAnsi="Calibri" w:cs="Calibri"/>
          <w:b/>
          <w:bCs/>
          <w:color w:val="222222"/>
        </w:rPr>
        <w:t>Убытки</w:t>
      </w:r>
    </w:p>
    <w:p w14:paraId="2D530118" w14:textId="77777777" w:rsidR="001D75CC" w:rsidRPr="00F944E7" w:rsidRDefault="001D75CC" w:rsidP="001D75CC">
      <w:pPr>
        <w:jc w:val="both"/>
        <w:rPr>
          <w:rFonts w:asciiTheme="minorHAnsi" w:hAnsiTheme="minorHAnsi" w:cstheme="minorHAnsi"/>
        </w:rPr>
      </w:pPr>
    </w:p>
    <w:p w14:paraId="0AA8849F" w14:textId="098E25F6" w:rsidR="001D75CC" w:rsidRPr="00F944E7" w:rsidRDefault="001D75CC" w:rsidP="001D75CC">
      <w:pPr>
        <w:jc w:val="both"/>
        <w:rPr>
          <w:rFonts w:asciiTheme="minorHAnsi" w:hAnsiTheme="minorHAnsi" w:cstheme="minorHAnsi"/>
        </w:rPr>
      </w:pPr>
      <w:r w:rsidRPr="00F944E7">
        <w:rPr>
          <w:rFonts w:asciiTheme="minorHAnsi" w:hAnsiTheme="minorHAnsi" w:cstheme="minorHAnsi"/>
          <w:b/>
          <w:bCs/>
        </w:rPr>
        <w:t>2.2.55.</w:t>
      </w:r>
      <w:r w:rsidRPr="00F944E7">
        <w:rPr>
          <w:rFonts w:asciiTheme="minorHAnsi" w:hAnsiTheme="minorHAnsi" w:cstheme="minorHAnsi"/>
        </w:rPr>
        <w:t> Что из перечисленного в соответствии с Гражданским кодексом Российской Федерации не является объектом гражданских прав:</w:t>
      </w:r>
    </w:p>
    <w:p w14:paraId="7E390F76" w14:textId="77777777" w:rsidR="001D75CC" w:rsidRPr="00F944E7" w:rsidRDefault="001D75CC" w:rsidP="001D75CC">
      <w:pPr>
        <w:jc w:val="both"/>
        <w:rPr>
          <w:rFonts w:asciiTheme="minorHAnsi" w:hAnsiTheme="minorHAnsi" w:cstheme="minorHAnsi"/>
        </w:rPr>
      </w:pPr>
      <w:r w:rsidRPr="00F944E7">
        <w:rPr>
          <w:rFonts w:asciiTheme="minorHAnsi" w:hAnsiTheme="minorHAnsi" w:cstheme="minorHAnsi"/>
        </w:rPr>
        <w:t>I. Безналичные денежные средства</w:t>
      </w:r>
    </w:p>
    <w:p w14:paraId="719A2AE7" w14:textId="77777777" w:rsidR="001D75CC" w:rsidRPr="00F944E7" w:rsidRDefault="001D75CC" w:rsidP="001D75CC">
      <w:pPr>
        <w:jc w:val="both"/>
        <w:rPr>
          <w:rFonts w:asciiTheme="minorHAnsi" w:hAnsiTheme="minorHAnsi" w:cstheme="minorHAnsi"/>
        </w:rPr>
      </w:pPr>
      <w:r w:rsidRPr="00F944E7">
        <w:rPr>
          <w:rFonts w:asciiTheme="minorHAnsi" w:hAnsiTheme="minorHAnsi" w:cstheme="minorHAnsi"/>
        </w:rPr>
        <w:t>II. Бездокументарные ценные бумаги</w:t>
      </w:r>
    </w:p>
    <w:p w14:paraId="64CCB7E2" w14:textId="77777777" w:rsidR="001D75CC" w:rsidRPr="00F944E7" w:rsidRDefault="001D75CC" w:rsidP="001D75CC">
      <w:pPr>
        <w:jc w:val="both"/>
        <w:rPr>
          <w:rFonts w:asciiTheme="minorHAnsi" w:hAnsiTheme="minorHAnsi" w:cstheme="minorHAnsi"/>
        </w:rPr>
      </w:pPr>
      <w:r w:rsidRPr="00F944E7">
        <w:rPr>
          <w:rFonts w:asciiTheme="minorHAnsi" w:hAnsiTheme="minorHAnsi" w:cstheme="minorHAnsi"/>
        </w:rPr>
        <w:t>III. Нематериальные блага</w:t>
      </w:r>
    </w:p>
    <w:p w14:paraId="1A09EB22" w14:textId="77777777" w:rsidR="001D75CC" w:rsidRPr="00F944E7" w:rsidRDefault="001D75CC" w:rsidP="001D75CC">
      <w:pPr>
        <w:jc w:val="both"/>
        <w:rPr>
          <w:rFonts w:asciiTheme="minorHAnsi" w:hAnsiTheme="minorHAnsi" w:cstheme="minorHAnsi"/>
        </w:rPr>
      </w:pPr>
      <w:r w:rsidRPr="00F944E7">
        <w:rPr>
          <w:rFonts w:asciiTheme="minorHAnsi" w:hAnsiTheme="minorHAnsi" w:cstheme="minorHAnsi"/>
        </w:rPr>
        <w:t>IV. Убытки</w:t>
      </w:r>
    </w:p>
    <w:p w14:paraId="1BF049D9" w14:textId="3B5DD6E5" w:rsidR="001D75CC" w:rsidRPr="00F944E7" w:rsidRDefault="001D75CC" w:rsidP="001D75CC">
      <w:pPr>
        <w:jc w:val="both"/>
        <w:rPr>
          <w:rFonts w:asciiTheme="minorHAnsi" w:hAnsiTheme="minorHAnsi" w:cstheme="minorHAnsi"/>
        </w:rPr>
      </w:pPr>
      <w:r w:rsidRPr="00F944E7">
        <w:rPr>
          <w:rFonts w:asciiTheme="minorHAnsi" w:hAnsiTheme="minorHAnsi" w:cstheme="minorHAnsi"/>
        </w:rPr>
        <w:t>Варианты ответа:</w:t>
      </w:r>
    </w:p>
    <w:p w14:paraId="6C4DB7C3" w14:textId="77777777" w:rsidR="001D75CC" w:rsidRPr="00F944E7" w:rsidRDefault="001D75CC" w:rsidP="00336075">
      <w:pPr>
        <w:numPr>
          <w:ilvl w:val="0"/>
          <w:numId w:val="839"/>
        </w:numPr>
        <w:shd w:val="clear" w:color="auto" w:fill="FFFFFF"/>
        <w:ind w:left="1104"/>
        <w:rPr>
          <w:rFonts w:ascii="Calibri" w:hAnsi="Calibri" w:cs="Calibri"/>
          <w:color w:val="222222"/>
        </w:rPr>
      </w:pPr>
      <w:r w:rsidRPr="00F944E7">
        <w:rPr>
          <w:rFonts w:ascii="Calibri" w:hAnsi="Calibri" w:cs="Calibri"/>
          <w:color w:val="222222"/>
        </w:rPr>
        <w:t>I, II</w:t>
      </w:r>
    </w:p>
    <w:p w14:paraId="7C8F9AF0" w14:textId="77777777" w:rsidR="001D75CC" w:rsidRPr="00F944E7" w:rsidRDefault="001D75CC" w:rsidP="00336075">
      <w:pPr>
        <w:numPr>
          <w:ilvl w:val="0"/>
          <w:numId w:val="839"/>
        </w:numPr>
        <w:shd w:val="clear" w:color="auto" w:fill="FFFFFF"/>
        <w:ind w:left="1104"/>
        <w:rPr>
          <w:rFonts w:ascii="Calibri" w:hAnsi="Calibri" w:cs="Calibri"/>
          <w:color w:val="222222"/>
        </w:rPr>
      </w:pPr>
      <w:r w:rsidRPr="00F944E7">
        <w:rPr>
          <w:rFonts w:ascii="Calibri" w:hAnsi="Calibri" w:cs="Calibri"/>
          <w:color w:val="222222"/>
        </w:rPr>
        <w:t>I, II, III</w:t>
      </w:r>
    </w:p>
    <w:p w14:paraId="2C37E6FE" w14:textId="77777777" w:rsidR="001D75CC" w:rsidRPr="00F944E7" w:rsidRDefault="001D75CC" w:rsidP="00336075">
      <w:pPr>
        <w:numPr>
          <w:ilvl w:val="0"/>
          <w:numId w:val="839"/>
        </w:numPr>
        <w:shd w:val="clear" w:color="auto" w:fill="FFFFFF"/>
        <w:ind w:left="1104"/>
        <w:rPr>
          <w:rFonts w:ascii="Calibri" w:hAnsi="Calibri" w:cs="Calibri"/>
          <w:color w:val="222222"/>
        </w:rPr>
      </w:pPr>
      <w:r w:rsidRPr="00F944E7">
        <w:rPr>
          <w:rFonts w:ascii="Calibri" w:hAnsi="Calibri" w:cs="Calibri"/>
          <w:color w:val="222222"/>
        </w:rPr>
        <w:t>III</w:t>
      </w:r>
    </w:p>
    <w:p w14:paraId="77A57736" w14:textId="77777777" w:rsidR="001D75CC" w:rsidRPr="00F944E7" w:rsidRDefault="001D75CC" w:rsidP="00336075">
      <w:pPr>
        <w:numPr>
          <w:ilvl w:val="0"/>
          <w:numId w:val="839"/>
        </w:numPr>
        <w:shd w:val="clear" w:color="auto" w:fill="FFFFFF"/>
        <w:ind w:left="1104"/>
        <w:rPr>
          <w:rFonts w:ascii="Calibri" w:hAnsi="Calibri" w:cs="Calibri"/>
          <w:b/>
          <w:bCs/>
          <w:color w:val="222222"/>
        </w:rPr>
      </w:pPr>
      <w:r w:rsidRPr="00F944E7">
        <w:rPr>
          <w:rFonts w:ascii="Calibri" w:hAnsi="Calibri" w:cs="Calibri"/>
          <w:b/>
          <w:bCs/>
          <w:color w:val="222222"/>
        </w:rPr>
        <w:t>IV</w:t>
      </w:r>
    </w:p>
    <w:p w14:paraId="02A2C4F6" w14:textId="77777777" w:rsidR="001D75CC" w:rsidRPr="00F944E7" w:rsidRDefault="001D75CC" w:rsidP="001D75CC">
      <w:pPr>
        <w:jc w:val="both"/>
        <w:rPr>
          <w:rFonts w:asciiTheme="minorHAnsi" w:hAnsiTheme="minorHAnsi" w:cstheme="minorHAnsi"/>
        </w:rPr>
      </w:pPr>
    </w:p>
    <w:p w14:paraId="38E1C4E1" w14:textId="77777777" w:rsidR="001D75CC" w:rsidRPr="00F944E7" w:rsidRDefault="001D75CC" w:rsidP="001D75CC">
      <w:pPr>
        <w:jc w:val="both"/>
        <w:rPr>
          <w:rFonts w:asciiTheme="minorHAnsi" w:hAnsiTheme="minorHAnsi" w:cstheme="minorHAnsi"/>
        </w:rPr>
      </w:pPr>
      <w:r w:rsidRPr="00F944E7">
        <w:rPr>
          <w:rFonts w:asciiTheme="minorHAnsi" w:hAnsiTheme="minorHAnsi" w:cstheme="minorHAnsi"/>
          <w:b/>
          <w:bCs/>
        </w:rPr>
        <w:t>2.2.56.</w:t>
      </w:r>
      <w:r w:rsidRPr="00F944E7">
        <w:rPr>
          <w:rFonts w:asciiTheme="minorHAnsi" w:hAnsiTheme="minorHAnsi" w:cstheme="minorHAnsi"/>
        </w:rPr>
        <w:t> Чем в соответствии с Гражданским кодексом Российской Федерации признается предприятие в целом как имущественный комплекс?</w:t>
      </w:r>
    </w:p>
    <w:p w14:paraId="484AB11F" w14:textId="77777777" w:rsidR="001D75CC" w:rsidRPr="00F944E7" w:rsidRDefault="001D75CC" w:rsidP="00336075">
      <w:pPr>
        <w:numPr>
          <w:ilvl w:val="0"/>
          <w:numId w:val="839"/>
        </w:numPr>
        <w:shd w:val="clear" w:color="auto" w:fill="FFFFFF"/>
        <w:ind w:left="1104"/>
        <w:rPr>
          <w:rFonts w:ascii="Calibri" w:hAnsi="Calibri" w:cs="Calibri"/>
          <w:b/>
          <w:bCs/>
          <w:color w:val="222222"/>
        </w:rPr>
      </w:pPr>
      <w:r w:rsidRPr="00F944E7">
        <w:rPr>
          <w:rFonts w:ascii="Calibri" w:hAnsi="Calibri" w:cs="Calibri"/>
          <w:b/>
          <w:bCs/>
          <w:color w:val="222222"/>
        </w:rPr>
        <w:t>Недвижимостью</w:t>
      </w:r>
    </w:p>
    <w:p w14:paraId="7479D3BE" w14:textId="77777777" w:rsidR="001D75CC" w:rsidRPr="00F944E7" w:rsidRDefault="001D75CC" w:rsidP="00336075">
      <w:pPr>
        <w:numPr>
          <w:ilvl w:val="0"/>
          <w:numId w:val="839"/>
        </w:numPr>
        <w:shd w:val="clear" w:color="auto" w:fill="FFFFFF"/>
        <w:ind w:left="1104"/>
        <w:rPr>
          <w:rFonts w:ascii="Calibri" w:hAnsi="Calibri" w:cs="Calibri"/>
          <w:color w:val="222222"/>
        </w:rPr>
      </w:pPr>
      <w:r w:rsidRPr="00F944E7">
        <w:rPr>
          <w:rFonts w:ascii="Calibri" w:hAnsi="Calibri" w:cs="Calibri"/>
          <w:color w:val="222222"/>
        </w:rPr>
        <w:t>Юридическим лицом</w:t>
      </w:r>
    </w:p>
    <w:p w14:paraId="00BD05EE" w14:textId="77777777" w:rsidR="001D75CC" w:rsidRPr="00F944E7" w:rsidRDefault="001D75CC" w:rsidP="00336075">
      <w:pPr>
        <w:numPr>
          <w:ilvl w:val="0"/>
          <w:numId w:val="839"/>
        </w:numPr>
        <w:shd w:val="clear" w:color="auto" w:fill="FFFFFF"/>
        <w:ind w:left="1104"/>
        <w:rPr>
          <w:rFonts w:ascii="Calibri" w:hAnsi="Calibri" w:cs="Calibri"/>
          <w:color w:val="222222"/>
        </w:rPr>
      </w:pPr>
      <w:r w:rsidRPr="00F944E7">
        <w:rPr>
          <w:rFonts w:ascii="Calibri" w:hAnsi="Calibri" w:cs="Calibri"/>
          <w:color w:val="222222"/>
        </w:rPr>
        <w:t>Сложным объектом гражданских прав, относимым к движимому имуществу</w:t>
      </w:r>
    </w:p>
    <w:p w14:paraId="6E993022" w14:textId="77777777" w:rsidR="001D75CC" w:rsidRPr="00F944E7" w:rsidRDefault="001D75CC" w:rsidP="00336075">
      <w:pPr>
        <w:numPr>
          <w:ilvl w:val="0"/>
          <w:numId w:val="839"/>
        </w:numPr>
        <w:shd w:val="clear" w:color="auto" w:fill="FFFFFF"/>
        <w:ind w:left="1104"/>
        <w:rPr>
          <w:rFonts w:ascii="Calibri" w:hAnsi="Calibri" w:cs="Calibri"/>
          <w:color w:val="222222"/>
        </w:rPr>
      </w:pPr>
      <w:r w:rsidRPr="00F944E7">
        <w:rPr>
          <w:rFonts w:ascii="Calibri" w:hAnsi="Calibri" w:cs="Calibri"/>
          <w:color w:val="222222"/>
        </w:rPr>
        <w:t>Неделимой движимой вещью</w:t>
      </w:r>
    </w:p>
    <w:p w14:paraId="5226559D" w14:textId="77777777" w:rsidR="001D75CC" w:rsidRPr="00F944E7" w:rsidRDefault="001D75CC" w:rsidP="001D75CC">
      <w:pPr>
        <w:jc w:val="both"/>
        <w:rPr>
          <w:rFonts w:asciiTheme="minorHAnsi" w:hAnsiTheme="minorHAnsi" w:cstheme="minorHAnsi"/>
        </w:rPr>
      </w:pPr>
    </w:p>
    <w:p w14:paraId="23AF59B4" w14:textId="77777777" w:rsidR="001D75CC" w:rsidRPr="00F944E7" w:rsidRDefault="001D75CC" w:rsidP="001D75CC">
      <w:pPr>
        <w:jc w:val="both"/>
        <w:rPr>
          <w:rFonts w:asciiTheme="minorHAnsi" w:hAnsiTheme="minorHAnsi" w:cstheme="minorHAnsi"/>
        </w:rPr>
      </w:pPr>
      <w:r w:rsidRPr="00F944E7">
        <w:rPr>
          <w:rFonts w:asciiTheme="minorHAnsi" w:hAnsiTheme="minorHAnsi" w:cstheme="minorHAnsi"/>
          <w:b/>
          <w:bCs/>
        </w:rPr>
        <w:t>2.2.57.</w:t>
      </w:r>
      <w:r w:rsidRPr="00F944E7">
        <w:rPr>
          <w:rFonts w:asciiTheme="minorHAnsi" w:hAnsiTheme="minorHAnsi" w:cstheme="minorHAnsi"/>
        </w:rPr>
        <w:t> В соответствии с Гражданским кодексом Российской Федерации вправе ли залогодержатель пользоваться переданным ему предметом залога?</w:t>
      </w:r>
    </w:p>
    <w:p w14:paraId="191116ED" w14:textId="77777777" w:rsidR="001D75CC" w:rsidRPr="00F944E7" w:rsidRDefault="001D75CC" w:rsidP="00336075">
      <w:pPr>
        <w:numPr>
          <w:ilvl w:val="0"/>
          <w:numId w:val="839"/>
        </w:numPr>
        <w:shd w:val="clear" w:color="auto" w:fill="FFFFFF"/>
        <w:ind w:left="1104"/>
        <w:rPr>
          <w:rFonts w:ascii="Calibri" w:hAnsi="Calibri" w:cs="Calibri"/>
          <w:color w:val="222222"/>
        </w:rPr>
      </w:pPr>
      <w:r w:rsidRPr="00F944E7">
        <w:rPr>
          <w:rFonts w:ascii="Calibri" w:hAnsi="Calibri" w:cs="Calibri"/>
          <w:color w:val="222222"/>
        </w:rPr>
        <w:t>Не вправе, если иное не возникает из существа залога</w:t>
      </w:r>
    </w:p>
    <w:p w14:paraId="3FA92EFB" w14:textId="77777777" w:rsidR="001D75CC" w:rsidRPr="00F944E7" w:rsidRDefault="001D75CC" w:rsidP="00336075">
      <w:pPr>
        <w:numPr>
          <w:ilvl w:val="0"/>
          <w:numId w:val="839"/>
        </w:numPr>
        <w:shd w:val="clear" w:color="auto" w:fill="FFFFFF"/>
        <w:ind w:left="1104"/>
        <w:rPr>
          <w:rFonts w:ascii="Calibri" w:hAnsi="Calibri" w:cs="Calibri"/>
          <w:color w:val="222222"/>
        </w:rPr>
      </w:pPr>
      <w:r w:rsidRPr="00F944E7">
        <w:rPr>
          <w:rFonts w:ascii="Calibri" w:hAnsi="Calibri" w:cs="Calibri"/>
          <w:color w:val="222222"/>
        </w:rPr>
        <w:t>Всегда вправе</w:t>
      </w:r>
    </w:p>
    <w:p w14:paraId="587C2574" w14:textId="77777777" w:rsidR="001D75CC" w:rsidRPr="00F944E7" w:rsidRDefault="001D75CC" w:rsidP="00336075">
      <w:pPr>
        <w:numPr>
          <w:ilvl w:val="0"/>
          <w:numId w:val="839"/>
        </w:numPr>
        <w:shd w:val="clear" w:color="auto" w:fill="FFFFFF"/>
        <w:ind w:left="1104"/>
        <w:rPr>
          <w:rFonts w:ascii="Calibri" w:hAnsi="Calibri" w:cs="Calibri"/>
          <w:b/>
          <w:bCs/>
          <w:color w:val="222222"/>
        </w:rPr>
      </w:pPr>
      <w:r w:rsidRPr="00F944E7">
        <w:rPr>
          <w:rFonts w:ascii="Calibri" w:hAnsi="Calibri" w:cs="Calibri"/>
          <w:b/>
          <w:bCs/>
          <w:color w:val="222222"/>
        </w:rPr>
        <w:t>Вправе только в случаях, предусмотренных договором, регулярно представляя залогодателю отчет о пользовании</w:t>
      </w:r>
    </w:p>
    <w:p w14:paraId="6FA8BC0A" w14:textId="77777777" w:rsidR="00864BD8" w:rsidRPr="00F944E7" w:rsidRDefault="00864BD8" w:rsidP="00523C57">
      <w:pPr>
        <w:rPr>
          <w:rFonts w:asciiTheme="minorHAnsi" w:hAnsiTheme="minorHAnsi" w:cstheme="minorHAnsi"/>
        </w:rPr>
      </w:pPr>
    </w:p>
    <w:p w14:paraId="5A343622" w14:textId="2C3B07D8" w:rsidR="00F23ABA" w:rsidRPr="00F944E7" w:rsidRDefault="00F23ABA" w:rsidP="00523C57">
      <w:pPr>
        <w:rPr>
          <w:rFonts w:asciiTheme="minorHAnsi" w:hAnsiTheme="minorHAnsi" w:cstheme="minorHAnsi"/>
        </w:rPr>
      </w:pPr>
      <w:r w:rsidRPr="00F944E7">
        <w:rPr>
          <w:rFonts w:asciiTheme="minorHAnsi" w:hAnsiTheme="minorHAnsi" w:cstheme="minorHAnsi"/>
        </w:rPr>
        <w:br w:type="page"/>
      </w:r>
    </w:p>
    <w:p w14:paraId="2DD422DA" w14:textId="77777777" w:rsidR="00F34C0D" w:rsidRPr="00F944E7" w:rsidRDefault="004755A3" w:rsidP="00523C57">
      <w:pPr>
        <w:pStyle w:val="20"/>
        <w:numPr>
          <w:ilvl w:val="1"/>
          <w:numId w:val="4"/>
        </w:numPr>
        <w:spacing w:before="0" w:line="240" w:lineRule="auto"/>
        <w:ind w:left="0" w:firstLine="0"/>
        <w:jc w:val="center"/>
        <w:rPr>
          <w:rFonts w:asciiTheme="minorHAnsi" w:eastAsia="Times New Roman" w:hAnsiTheme="minorHAnsi" w:cstheme="minorHAnsi"/>
          <w:b/>
          <w:color w:val="auto"/>
          <w:sz w:val="28"/>
          <w:szCs w:val="28"/>
          <w:lang w:eastAsia="ru-RU"/>
        </w:rPr>
      </w:pPr>
      <w:bookmarkStart w:id="10" w:name="_Toc165922408"/>
      <w:r w:rsidRPr="00F944E7">
        <w:rPr>
          <w:rFonts w:asciiTheme="minorHAnsi" w:eastAsia="Times New Roman" w:hAnsiTheme="minorHAnsi" w:cstheme="minorHAnsi"/>
          <w:b/>
          <w:color w:val="auto"/>
          <w:sz w:val="28"/>
          <w:szCs w:val="28"/>
          <w:lang w:eastAsia="ru-RU"/>
        </w:rPr>
        <w:lastRenderedPageBreak/>
        <w:t>П</w:t>
      </w:r>
      <w:r w:rsidR="00F34C0D" w:rsidRPr="00F944E7">
        <w:rPr>
          <w:rFonts w:asciiTheme="minorHAnsi" w:eastAsia="Times New Roman" w:hAnsiTheme="minorHAnsi" w:cstheme="minorHAnsi"/>
          <w:b/>
          <w:color w:val="auto"/>
          <w:sz w:val="28"/>
          <w:szCs w:val="28"/>
          <w:lang w:eastAsia="ru-RU"/>
        </w:rPr>
        <w:t>рочие нормативные правовые акты</w:t>
      </w:r>
      <w:bookmarkEnd w:id="10"/>
    </w:p>
    <w:p w14:paraId="3E49C7F5" w14:textId="77777777" w:rsidR="00D50670" w:rsidRPr="00F944E7" w:rsidRDefault="00D50670" w:rsidP="00523C57">
      <w:pPr>
        <w:rPr>
          <w:rFonts w:asciiTheme="minorHAnsi" w:hAnsiTheme="minorHAnsi" w:cstheme="minorHAnsi"/>
          <w:b/>
        </w:rPr>
      </w:pPr>
      <w:bookmarkStart w:id="11" w:name="_Toc500751315"/>
    </w:p>
    <w:p w14:paraId="2F88D5C6" w14:textId="77777777" w:rsidR="00FB21AA" w:rsidRPr="00F944E7" w:rsidRDefault="00D50670" w:rsidP="00523C57">
      <w:pPr>
        <w:rPr>
          <w:rFonts w:asciiTheme="minorHAnsi" w:hAnsiTheme="minorHAnsi" w:cstheme="minorHAnsi"/>
        </w:rPr>
      </w:pPr>
      <w:r w:rsidRPr="00F944E7">
        <w:rPr>
          <w:rFonts w:asciiTheme="minorHAnsi" w:hAnsiTheme="minorHAnsi" w:cstheme="minorHAnsi"/>
          <w:b/>
          <w:bCs/>
        </w:rPr>
        <w:t>2.3.1.</w:t>
      </w:r>
      <w:r w:rsidRPr="00F944E7">
        <w:rPr>
          <w:rFonts w:asciiTheme="minorHAnsi" w:hAnsiTheme="minorHAnsi" w:cstheme="minorHAnsi"/>
        </w:rPr>
        <w:t xml:space="preserve"> В соответствии с Арбитражным процессуальным кодексом </w:t>
      </w:r>
      <w:r w:rsidR="00386AF9" w:rsidRPr="00F944E7">
        <w:rPr>
          <w:rFonts w:asciiTheme="minorHAnsi" w:hAnsiTheme="minorHAnsi" w:cstheme="minorHAnsi"/>
        </w:rPr>
        <w:t xml:space="preserve">Российской Федерации </w:t>
      </w:r>
      <w:r w:rsidRPr="00F944E7">
        <w:rPr>
          <w:rFonts w:asciiTheme="minorHAnsi" w:hAnsiTheme="minorHAnsi" w:cstheme="minorHAnsi"/>
        </w:rPr>
        <w:t>эксперт обязан заявить самоотвод</w:t>
      </w:r>
      <w:r w:rsidR="0026171E" w:rsidRPr="00F944E7">
        <w:rPr>
          <w:rFonts w:asciiTheme="minorHAnsi" w:hAnsiTheme="minorHAnsi" w:cstheme="minorHAnsi"/>
        </w:rPr>
        <w:t>,</w:t>
      </w:r>
      <w:r w:rsidRPr="00F944E7">
        <w:rPr>
          <w:rFonts w:asciiTheme="minorHAnsi" w:hAnsiTheme="minorHAnsi" w:cstheme="minorHAnsi"/>
        </w:rPr>
        <w:t xml:space="preserve"> в случае если он:</w:t>
      </w:r>
    </w:p>
    <w:p w14:paraId="2F7DE99E" w14:textId="77777777" w:rsidR="00FB21AA" w:rsidRPr="00F944E7" w:rsidRDefault="00D50670" w:rsidP="00523C57">
      <w:pPr>
        <w:rPr>
          <w:rFonts w:asciiTheme="minorHAnsi" w:hAnsiTheme="minorHAnsi" w:cstheme="minorHAnsi"/>
        </w:rPr>
      </w:pPr>
      <w:r w:rsidRPr="00F944E7">
        <w:rPr>
          <w:rFonts w:asciiTheme="minorHAnsi" w:hAnsiTheme="minorHAnsi" w:cstheme="minorHAnsi"/>
        </w:rPr>
        <w:t>I. Участвовал в рассмотрении арбитражным судом данного дела в предыдущей инстанции в качестве эксперта.</w:t>
      </w:r>
    </w:p>
    <w:p w14:paraId="0C782054" w14:textId="77777777" w:rsidR="00FB21AA" w:rsidRPr="00F944E7" w:rsidRDefault="00D50670" w:rsidP="00523C57">
      <w:pPr>
        <w:rPr>
          <w:rFonts w:asciiTheme="minorHAnsi" w:hAnsiTheme="minorHAnsi" w:cstheme="minorHAnsi"/>
        </w:rPr>
      </w:pPr>
      <w:r w:rsidRPr="00F944E7">
        <w:rPr>
          <w:rFonts w:asciiTheme="minorHAnsi" w:hAnsiTheme="minorHAnsi" w:cstheme="minorHAnsi"/>
        </w:rPr>
        <w:t>II. Делал публичные заявления или давал оценку по существу рассматриваемого дела.</w:t>
      </w:r>
    </w:p>
    <w:p w14:paraId="777CE664" w14:textId="77777777" w:rsidR="00FB21AA" w:rsidRPr="00F944E7" w:rsidRDefault="00D50670" w:rsidP="00523C57">
      <w:pPr>
        <w:rPr>
          <w:rFonts w:asciiTheme="minorHAnsi" w:hAnsiTheme="minorHAnsi" w:cstheme="minorHAnsi"/>
        </w:rPr>
      </w:pPr>
      <w:r w:rsidRPr="00F944E7">
        <w:rPr>
          <w:rFonts w:asciiTheme="minorHAnsi" w:hAnsiTheme="minorHAnsi" w:cstheme="minorHAnsi"/>
        </w:rPr>
        <w:t>III. Находится или ранее находился в служебной или иной зависимости от лица, участвующего в деле, или его представителя.</w:t>
      </w:r>
    </w:p>
    <w:p w14:paraId="0D9F8D28" w14:textId="77777777" w:rsidR="00C225A8" w:rsidRPr="00F944E7" w:rsidRDefault="00D50670" w:rsidP="00523C57">
      <w:pPr>
        <w:rPr>
          <w:rFonts w:asciiTheme="minorHAnsi" w:hAnsiTheme="minorHAnsi" w:cstheme="minorHAnsi"/>
        </w:rPr>
      </w:pPr>
      <w:r w:rsidRPr="00F944E7">
        <w:rPr>
          <w:rFonts w:asciiTheme="minorHAnsi" w:hAnsiTheme="minorHAnsi" w:cstheme="minorHAnsi"/>
        </w:rPr>
        <w:t>IV. Является родственником лица, участвующего в деле, или его представителя.</w:t>
      </w:r>
    </w:p>
    <w:p w14:paraId="3CF6F0B4" w14:textId="77777777" w:rsidR="00D50670" w:rsidRPr="00F944E7" w:rsidRDefault="00D50670" w:rsidP="00523C57">
      <w:pPr>
        <w:rPr>
          <w:rFonts w:asciiTheme="minorHAnsi" w:hAnsiTheme="minorHAnsi" w:cstheme="minorHAnsi"/>
        </w:rPr>
      </w:pPr>
      <w:r w:rsidRPr="00F944E7">
        <w:rPr>
          <w:rFonts w:asciiTheme="minorHAnsi" w:hAnsiTheme="minorHAnsi" w:cstheme="minorHAnsi"/>
        </w:rPr>
        <w:t>Варианты ответа:</w:t>
      </w:r>
    </w:p>
    <w:p w14:paraId="687CF391" w14:textId="77777777" w:rsidR="00D50670" w:rsidRPr="00F944E7" w:rsidRDefault="00D50670" w:rsidP="00DF5FAD">
      <w:pPr>
        <w:numPr>
          <w:ilvl w:val="0"/>
          <w:numId w:val="52"/>
        </w:numPr>
        <w:ind w:left="1104"/>
        <w:rPr>
          <w:rFonts w:asciiTheme="minorHAnsi" w:hAnsiTheme="minorHAnsi" w:cstheme="minorHAnsi"/>
        </w:rPr>
      </w:pPr>
      <w:r w:rsidRPr="00F944E7">
        <w:rPr>
          <w:rFonts w:asciiTheme="minorHAnsi" w:hAnsiTheme="minorHAnsi" w:cstheme="minorHAnsi"/>
        </w:rPr>
        <w:t>II, III, IV</w:t>
      </w:r>
    </w:p>
    <w:p w14:paraId="1C98FB23" w14:textId="77777777" w:rsidR="00D50670" w:rsidRPr="00F944E7" w:rsidRDefault="00D50670" w:rsidP="00DF5FAD">
      <w:pPr>
        <w:numPr>
          <w:ilvl w:val="0"/>
          <w:numId w:val="52"/>
        </w:numPr>
        <w:ind w:left="1104"/>
        <w:rPr>
          <w:rFonts w:asciiTheme="minorHAnsi" w:hAnsiTheme="minorHAnsi" w:cstheme="minorHAnsi"/>
        </w:rPr>
      </w:pPr>
      <w:r w:rsidRPr="00F944E7">
        <w:rPr>
          <w:rFonts w:asciiTheme="minorHAnsi" w:hAnsiTheme="minorHAnsi" w:cstheme="minorHAnsi"/>
        </w:rPr>
        <w:t>I, III, IV</w:t>
      </w:r>
    </w:p>
    <w:p w14:paraId="33E7320D" w14:textId="77777777" w:rsidR="00D50670" w:rsidRPr="00F944E7" w:rsidRDefault="00D50670" w:rsidP="00DF5FAD">
      <w:pPr>
        <w:numPr>
          <w:ilvl w:val="0"/>
          <w:numId w:val="52"/>
        </w:numPr>
        <w:ind w:left="1104"/>
        <w:rPr>
          <w:rFonts w:asciiTheme="minorHAnsi" w:hAnsiTheme="minorHAnsi" w:cstheme="minorHAnsi"/>
        </w:rPr>
      </w:pPr>
      <w:r w:rsidRPr="00F944E7">
        <w:rPr>
          <w:rFonts w:asciiTheme="minorHAnsi" w:hAnsiTheme="minorHAnsi" w:cstheme="minorHAnsi"/>
        </w:rPr>
        <w:t>I, II, IV</w:t>
      </w:r>
    </w:p>
    <w:p w14:paraId="4777E960" w14:textId="77777777" w:rsidR="00D50670" w:rsidRPr="00F944E7" w:rsidRDefault="00D50670" w:rsidP="00DF5FAD">
      <w:pPr>
        <w:numPr>
          <w:ilvl w:val="0"/>
          <w:numId w:val="52"/>
        </w:numPr>
        <w:ind w:left="1104"/>
        <w:rPr>
          <w:rFonts w:asciiTheme="minorHAnsi" w:hAnsiTheme="minorHAnsi" w:cstheme="minorHAnsi"/>
        </w:rPr>
      </w:pPr>
      <w:r w:rsidRPr="00F944E7">
        <w:rPr>
          <w:rFonts w:asciiTheme="minorHAnsi" w:hAnsiTheme="minorHAnsi" w:cstheme="minorHAnsi"/>
        </w:rPr>
        <w:t>I, II, III</w:t>
      </w:r>
    </w:p>
    <w:p w14:paraId="5E40DABF" w14:textId="77777777" w:rsidR="00D50670" w:rsidRPr="00F944E7" w:rsidRDefault="00D50670" w:rsidP="00DF5FAD">
      <w:pPr>
        <w:numPr>
          <w:ilvl w:val="0"/>
          <w:numId w:val="52"/>
        </w:numPr>
        <w:ind w:left="1104"/>
        <w:rPr>
          <w:rFonts w:asciiTheme="minorHAnsi" w:hAnsiTheme="minorHAnsi" w:cstheme="minorHAnsi"/>
          <w:b/>
        </w:rPr>
      </w:pPr>
      <w:r w:rsidRPr="00F944E7">
        <w:rPr>
          <w:rFonts w:asciiTheme="minorHAnsi" w:hAnsiTheme="minorHAnsi" w:cstheme="minorHAnsi"/>
          <w:b/>
        </w:rPr>
        <w:t>все вышеперечисленное</w:t>
      </w:r>
    </w:p>
    <w:p w14:paraId="7914A72D" w14:textId="77777777" w:rsidR="00D50670" w:rsidRPr="00F944E7" w:rsidRDefault="00D50670" w:rsidP="00523C57">
      <w:pPr>
        <w:rPr>
          <w:rFonts w:asciiTheme="minorHAnsi" w:hAnsiTheme="minorHAnsi" w:cstheme="minorHAnsi"/>
        </w:rPr>
      </w:pPr>
    </w:p>
    <w:p w14:paraId="285E68BA" w14:textId="4A5A32CB" w:rsidR="00FB21AA" w:rsidRPr="00F944E7" w:rsidRDefault="00D50670" w:rsidP="00523C57">
      <w:pPr>
        <w:jc w:val="both"/>
        <w:rPr>
          <w:rFonts w:asciiTheme="minorHAnsi" w:hAnsiTheme="minorHAnsi" w:cstheme="minorHAnsi"/>
        </w:rPr>
      </w:pPr>
      <w:r w:rsidRPr="00F944E7">
        <w:rPr>
          <w:rFonts w:asciiTheme="minorHAnsi" w:hAnsiTheme="minorHAnsi" w:cstheme="minorHAnsi"/>
          <w:b/>
          <w:bCs/>
        </w:rPr>
        <w:t>2.3.2.</w:t>
      </w:r>
      <w:r w:rsidRPr="00F944E7">
        <w:rPr>
          <w:rFonts w:asciiTheme="minorHAnsi" w:hAnsiTheme="minorHAnsi" w:cstheme="minorHAnsi"/>
        </w:rPr>
        <w:t> </w:t>
      </w:r>
      <w:r w:rsidR="001D75CC" w:rsidRPr="00F944E7">
        <w:rPr>
          <w:rFonts w:ascii="Arial" w:hAnsi="Arial" w:cs="Arial"/>
          <w:color w:val="222222"/>
          <w:sz w:val="21"/>
          <w:szCs w:val="21"/>
          <w:shd w:val="clear" w:color="auto" w:fill="FFFFFF"/>
        </w:rPr>
        <w:t>В каких случаях эксперт в арбитражном суде вправе отказаться от дачи заключения</w:t>
      </w:r>
      <w:r w:rsidRPr="00F944E7">
        <w:rPr>
          <w:rFonts w:asciiTheme="minorHAnsi" w:hAnsiTheme="minorHAnsi" w:cstheme="minorHAnsi"/>
        </w:rPr>
        <w:t>?</w:t>
      </w:r>
    </w:p>
    <w:p w14:paraId="48E47951"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rPr>
        <w:t>I. Только в случае, если вопросы выходят за пределы специальных познаний.</w:t>
      </w:r>
    </w:p>
    <w:p w14:paraId="000EF8CA"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rPr>
        <w:t>II. Только в случае, если материалы и документы непригодны или недостаточны для проведения исследований и дачи заключения.</w:t>
      </w:r>
    </w:p>
    <w:p w14:paraId="596B011F"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rPr>
        <w:t>III. Вопросы выходят за пределы специальных познаний либо материалы и документы непригодны или недостаточны для проведения исследований и дачи заключения.</w:t>
      </w:r>
    </w:p>
    <w:p w14:paraId="7916F4C0" w14:textId="77777777" w:rsidR="00C225A8" w:rsidRPr="00F944E7" w:rsidRDefault="00D50670" w:rsidP="00523C57">
      <w:pPr>
        <w:jc w:val="both"/>
        <w:rPr>
          <w:rFonts w:asciiTheme="minorHAnsi" w:hAnsiTheme="minorHAnsi" w:cstheme="minorHAnsi"/>
        </w:rPr>
      </w:pPr>
      <w:r w:rsidRPr="00F944E7">
        <w:rPr>
          <w:rFonts w:asciiTheme="minorHAnsi" w:hAnsiTheme="minorHAnsi" w:cstheme="minorHAnsi"/>
        </w:rPr>
        <w:t>IV. Эксперту не хватает времени</w:t>
      </w:r>
    </w:p>
    <w:p w14:paraId="00B86636"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rPr>
        <w:t>Варианты ответа:</w:t>
      </w:r>
    </w:p>
    <w:p w14:paraId="3D35CDDB" w14:textId="77777777" w:rsidR="00D50670" w:rsidRPr="00F944E7" w:rsidRDefault="00D50670" w:rsidP="00DF5FAD">
      <w:pPr>
        <w:numPr>
          <w:ilvl w:val="0"/>
          <w:numId w:val="53"/>
        </w:numPr>
        <w:ind w:left="1104"/>
        <w:jc w:val="both"/>
        <w:rPr>
          <w:rFonts w:asciiTheme="minorHAnsi" w:hAnsiTheme="minorHAnsi" w:cstheme="minorHAnsi"/>
        </w:rPr>
      </w:pPr>
      <w:r w:rsidRPr="00F944E7">
        <w:rPr>
          <w:rFonts w:asciiTheme="minorHAnsi" w:hAnsiTheme="minorHAnsi" w:cstheme="minorHAnsi"/>
        </w:rPr>
        <w:t>I</w:t>
      </w:r>
    </w:p>
    <w:p w14:paraId="542712CA" w14:textId="77777777" w:rsidR="00D50670" w:rsidRPr="00F944E7" w:rsidRDefault="00D50670" w:rsidP="00DF5FAD">
      <w:pPr>
        <w:numPr>
          <w:ilvl w:val="0"/>
          <w:numId w:val="53"/>
        </w:numPr>
        <w:ind w:left="1104"/>
        <w:jc w:val="both"/>
        <w:rPr>
          <w:rFonts w:asciiTheme="minorHAnsi" w:hAnsiTheme="minorHAnsi" w:cstheme="minorHAnsi"/>
        </w:rPr>
      </w:pPr>
      <w:r w:rsidRPr="00F944E7">
        <w:rPr>
          <w:rFonts w:asciiTheme="minorHAnsi" w:hAnsiTheme="minorHAnsi" w:cstheme="minorHAnsi"/>
        </w:rPr>
        <w:t>II</w:t>
      </w:r>
    </w:p>
    <w:p w14:paraId="7A08B894" w14:textId="77777777" w:rsidR="00D50670" w:rsidRPr="00F944E7" w:rsidRDefault="00D50670" w:rsidP="00DF5FAD">
      <w:pPr>
        <w:numPr>
          <w:ilvl w:val="0"/>
          <w:numId w:val="53"/>
        </w:numPr>
        <w:ind w:left="1104"/>
        <w:jc w:val="both"/>
        <w:rPr>
          <w:rFonts w:asciiTheme="minorHAnsi" w:hAnsiTheme="minorHAnsi" w:cstheme="minorHAnsi"/>
          <w:b/>
        </w:rPr>
      </w:pPr>
      <w:r w:rsidRPr="00F944E7">
        <w:rPr>
          <w:rFonts w:asciiTheme="minorHAnsi" w:hAnsiTheme="minorHAnsi" w:cstheme="minorHAnsi"/>
          <w:b/>
        </w:rPr>
        <w:t>III</w:t>
      </w:r>
    </w:p>
    <w:p w14:paraId="3B9E06DE" w14:textId="77777777" w:rsidR="00D50670" w:rsidRPr="00F944E7" w:rsidRDefault="00D50670" w:rsidP="00DF5FAD">
      <w:pPr>
        <w:numPr>
          <w:ilvl w:val="0"/>
          <w:numId w:val="53"/>
        </w:numPr>
        <w:ind w:left="1104"/>
        <w:jc w:val="both"/>
        <w:rPr>
          <w:rFonts w:asciiTheme="minorHAnsi" w:hAnsiTheme="minorHAnsi" w:cstheme="minorHAnsi"/>
        </w:rPr>
      </w:pPr>
      <w:r w:rsidRPr="00F944E7">
        <w:rPr>
          <w:rFonts w:asciiTheme="minorHAnsi" w:hAnsiTheme="minorHAnsi" w:cstheme="minorHAnsi"/>
        </w:rPr>
        <w:t>III, IV</w:t>
      </w:r>
    </w:p>
    <w:p w14:paraId="387A4B4A" w14:textId="77777777" w:rsidR="00D50670" w:rsidRPr="00F944E7" w:rsidRDefault="00D50670" w:rsidP="00523C57">
      <w:pPr>
        <w:jc w:val="both"/>
        <w:rPr>
          <w:rFonts w:asciiTheme="minorHAnsi" w:hAnsiTheme="minorHAnsi" w:cstheme="minorHAnsi"/>
        </w:rPr>
      </w:pPr>
    </w:p>
    <w:p w14:paraId="46A72B27" w14:textId="1006FF47" w:rsidR="00D50670" w:rsidRPr="00F944E7" w:rsidRDefault="00D50670" w:rsidP="00523C57">
      <w:pPr>
        <w:jc w:val="both"/>
        <w:rPr>
          <w:rFonts w:asciiTheme="minorHAnsi" w:hAnsiTheme="minorHAnsi" w:cstheme="minorHAnsi"/>
        </w:rPr>
      </w:pPr>
      <w:r w:rsidRPr="00F944E7">
        <w:rPr>
          <w:rFonts w:asciiTheme="minorHAnsi" w:hAnsiTheme="minorHAnsi" w:cstheme="minorHAnsi"/>
          <w:b/>
          <w:bCs/>
        </w:rPr>
        <w:t>2.3.3.</w:t>
      </w:r>
      <w:r w:rsidRPr="00F944E7">
        <w:rPr>
          <w:rFonts w:asciiTheme="minorHAnsi" w:hAnsiTheme="minorHAnsi" w:cstheme="minorHAnsi"/>
        </w:rPr>
        <w:t> </w:t>
      </w:r>
      <w:r w:rsidR="001D75CC" w:rsidRPr="00F944E7">
        <w:rPr>
          <w:rFonts w:ascii="Arial" w:hAnsi="Arial" w:cs="Arial"/>
          <w:color w:val="222222"/>
          <w:sz w:val="21"/>
          <w:szCs w:val="21"/>
          <w:shd w:val="clear" w:color="auto" w:fill="FFFFFF"/>
        </w:rPr>
        <w:t>Какая ответственность предусмотрена Арбитражным процессуальным кодексом Российской Федерации за дачу заведомо ложного заключения экспертом относительно стоимости объекта оценки</w:t>
      </w:r>
      <w:r w:rsidRPr="00F944E7">
        <w:rPr>
          <w:rFonts w:asciiTheme="minorHAnsi" w:hAnsiTheme="minorHAnsi" w:cstheme="minorHAnsi"/>
        </w:rPr>
        <w:t>?</w:t>
      </w:r>
    </w:p>
    <w:p w14:paraId="162F45C5" w14:textId="1E15E892" w:rsidR="00D50670" w:rsidRPr="00F944E7" w:rsidRDefault="00D50670" w:rsidP="00DF5FAD">
      <w:pPr>
        <w:numPr>
          <w:ilvl w:val="0"/>
          <w:numId w:val="54"/>
        </w:numPr>
        <w:ind w:left="1104"/>
        <w:jc w:val="both"/>
        <w:rPr>
          <w:rFonts w:asciiTheme="minorHAnsi" w:hAnsiTheme="minorHAnsi" w:cstheme="minorHAnsi"/>
        </w:rPr>
      </w:pPr>
      <w:r w:rsidRPr="00F944E7">
        <w:rPr>
          <w:rFonts w:asciiTheme="minorHAnsi" w:hAnsiTheme="minorHAnsi" w:cstheme="minorHAnsi"/>
        </w:rPr>
        <w:t>Административн</w:t>
      </w:r>
      <w:r w:rsidR="001D75CC" w:rsidRPr="00F944E7">
        <w:rPr>
          <w:rFonts w:asciiTheme="minorHAnsi" w:hAnsiTheme="minorHAnsi" w:cstheme="minorHAnsi"/>
        </w:rPr>
        <w:t>ая</w:t>
      </w:r>
    </w:p>
    <w:p w14:paraId="2E945ECC" w14:textId="0B45806A" w:rsidR="00D50670" w:rsidRPr="00F944E7" w:rsidRDefault="00D50670" w:rsidP="00DF5FAD">
      <w:pPr>
        <w:numPr>
          <w:ilvl w:val="0"/>
          <w:numId w:val="54"/>
        </w:numPr>
        <w:ind w:left="1104"/>
        <w:jc w:val="both"/>
        <w:rPr>
          <w:rFonts w:asciiTheme="minorHAnsi" w:hAnsiTheme="minorHAnsi" w:cstheme="minorHAnsi"/>
          <w:b/>
        </w:rPr>
      </w:pPr>
      <w:r w:rsidRPr="00F944E7">
        <w:rPr>
          <w:rFonts w:asciiTheme="minorHAnsi" w:hAnsiTheme="minorHAnsi" w:cstheme="minorHAnsi"/>
          <w:b/>
        </w:rPr>
        <w:t>Уголовн</w:t>
      </w:r>
      <w:r w:rsidR="001D75CC" w:rsidRPr="00F944E7">
        <w:rPr>
          <w:rFonts w:asciiTheme="minorHAnsi" w:hAnsiTheme="minorHAnsi" w:cstheme="minorHAnsi"/>
          <w:b/>
        </w:rPr>
        <w:t>ая</w:t>
      </w:r>
    </w:p>
    <w:p w14:paraId="73E095EB" w14:textId="09E44578" w:rsidR="001D75CC" w:rsidRPr="00F944E7" w:rsidRDefault="001D75CC" w:rsidP="00DF5FAD">
      <w:pPr>
        <w:numPr>
          <w:ilvl w:val="0"/>
          <w:numId w:val="54"/>
        </w:numPr>
        <w:ind w:left="1104"/>
        <w:jc w:val="both"/>
        <w:rPr>
          <w:rFonts w:asciiTheme="minorHAnsi" w:hAnsiTheme="minorHAnsi" w:cstheme="minorHAnsi"/>
        </w:rPr>
      </w:pPr>
      <w:r w:rsidRPr="00F944E7">
        <w:rPr>
          <w:rFonts w:asciiTheme="minorHAnsi" w:hAnsiTheme="minorHAnsi" w:cstheme="minorHAnsi"/>
        </w:rPr>
        <w:t>По решению суда</w:t>
      </w:r>
    </w:p>
    <w:p w14:paraId="2A52623A" w14:textId="77777777" w:rsidR="00D50670" w:rsidRPr="00F944E7" w:rsidRDefault="00D50670" w:rsidP="00DF5FAD">
      <w:pPr>
        <w:numPr>
          <w:ilvl w:val="0"/>
          <w:numId w:val="54"/>
        </w:numPr>
        <w:ind w:left="1104"/>
        <w:jc w:val="both"/>
        <w:rPr>
          <w:rFonts w:asciiTheme="minorHAnsi" w:hAnsiTheme="minorHAnsi" w:cstheme="minorHAnsi"/>
        </w:rPr>
      </w:pPr>
      <w:r w:rsidRPr="00F944E7">
        <w:rPr>
          <w:rFonts w:asciiTheme="minorHAnsi" w:hAnsiTheme="minorHAnsi" w:cstheme="minorHAnsi"/>
        </w:rPr>
        <w:t>По решению арбитражного суда</w:t>
      </w:r>
    </w:p>
    <w:p w14:paraId="358F0DFB" w14:textId="77777777" w:rsidR="00D50670" w:rsidRPr="00F944E7" w:rsidRDefault="00D50670" w:rsidP="00523C57">
      <w:pPr>
        <w:rPr>
          <w:rFonts w:asciiTheme="minorHAnsi" w:hAnsiTheme="minorHAnsi" w:cstheme="minorHAnsi"/>
        </w:rPr>
      </w:pPr>
    </w:p>
    <w:p w14:paraId="4C1837E4"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b/>
          <w:bCs/>
        </w:rPr>
        <w:t>2.3.4.</w:t>
      </w:r>
      <w:r w:rsidRPr="00F944E7">
        <w:rPr>
          <w:rFonts w:asciiTheme="minorHAnsi" w:hAnsiTheme="minorHAnsi" w:cstheme="minorHAnsi"/>
        </w:rPr>
        <w:t> Заведомо ложные заключение или показание эксперта, показание специалиста относительно стоимости объекта оценки могут наказываться:</w:t>
      </w:r>
    </w:p>
    <w:p w14:paraId="5824FA45"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rPr>
        <w:t>I. Штрафом</w:t>
      </w:r>
    </w:p>
    <w:p w14:paraId="1DA21E1B"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rPr>
        <w:t>II. Обязательными работами</w:t>
      </w:r>
    </w:p>
    <w:p w14:paraId="6F69C101"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rPr>
        <w:t>III. Исправительными работами</w:t>
      </w:r>
    </w:p>
    <w:p w14:paraId="471E4357" w14:textId="77777777" w:rsidR="00C225A8" w:rsidRPr="00F944E7" w:rsidRDefault="00D50670" w:rsidP="00523C57">
      <w:pPr>
        <w:jc w:val="both"/>
        <w:rPr>
          <w:rFonts w:asciiTheme="minorHAnsi" w:hAnsiTheme="minorHAnsi" w:cstheme="minorHAnsi"/>
        </w:rPr>
      </w:pPr>
      <w:r w:rsidRPr="00F944E7">
        <w:rPr>
          <w:rFonts w:asciiTheme="minorHAnsi" w:hAnsiTheme="minorHAnsi" w:cstheme="minorHAnsi"/>
        </w:rPr>
        <w:t>IV. Арестом</w:t>
      </w:r>
    </w:p>
    <w:p w14:paraId="6F0A43BC" w14:textId="77777777" w:rsidR="00D50670" w:rsidRPr="00F944E7" w:rsidRDefault="00D50670" w:rsidP="00523C57">
      <w:pPr>
        <w:rPr>
          <w:rFonts w:asciiTheme="minorHAnsi" w:hAnsiTheme="minorHAnsi" w:cstheme="minorHAnsi"/>
        </w:rPr>
      </w:pPr>
      <w:r w:rsidRPr="00F944E7">
        <w:rPr>
          <w:rFonts w:asciiTheme="minorHAnsi" w:hAnsiTheme="minorHAnsi" w:cstheme="minorHAnsi"/>
        </w:rPr>
        <w:t>Варианты ответа:</w:t>
      </w:r>
    </w:p>
    <w:p w14:paraId="77D5690C" w14:textId="77777777" w:rsidR="00D50670" w:rsidRPr="00F944E7" w:rsidRDefault="00D50670" w:rsidP="00DF5FAD">
      <w:pPr>
        <w:numPr>
          <w:ilvl w:val="0"/>
          <w:numId w:val="55"/>
        </w:numPr>
        <w:ind w:left="1104"/>
        <w:rPr>
          <w:rFonts w:asciiTheme="minorHAnsi" w:hAnsiTheme="minorHAnsi" w:cstheme="minorHAnsi"/>
        </w:rPr>
      </w:pPr>
      <w:r w:rsidRPr="00F944E7">
        <w:rPr>
          <w:rFonts w:asciiTheme="minorHAnsi" w:hAnsiTheme="minorHAnsi" w:cstheme="minorHAnsi"/>
        </w:rPr>
        <w:t>I, II, III</w:t>
      </w:r>
    </w:p>
    <w:p w14:paraId="512BE4F9" w14:textId="77777777" w:rsidR="00D50670" w:rsidRPr="00F944E7" w:rsidRDefault="00D50670" w:rsidP="00DF5FAD">
      <w:pPr>
        <w:numPr>
          <w:ilvl w:val="0"/>
          <w:numId w:val="55"/>
        </w:numPr>
        <w:ind w:left="1104"/>
        <w:rPr>
          <w:rFonts w:asciiTheme="minorHAnsi" w:hAnsiTheme="minorHAnsi" w:cstheme="minorHAnsi"/>
        </w:rPr>
      </w:pPr>
      <w:r w:rsidRPr="00F944E7">
        <w:rPr>
          <w:rFonts w:asciiTheme="minorHAnsi" w:hAnsiTheme="minorHAnsi" w:cstheme="minorHAnsi"/>
        </w:rPr>
        <w:t>II, III, IV</w:t>
      </w:r>
    </w:p>
    <w:p w14:paraId="1BFC08CA" w14:textId="77777777" w:rsidR="00D50670" w:rsidRPr="00F944E7" w:rsidRDefault="00D50670" w:rsidP="00DF5FAD">
      <w:pPr>
        <w:numPr>
          <w:ilvl w:val="0"/>
          <w:numId w:val="55"/>
        </w:numPr>
        <w:ind w:left="1104"/>
        <w:rPr>
          <w:rFonts w:asciiTheme="minorHAnsi" w:hAnsiTheme="minorHAnsi" w:cstheme="minorHAnsi"/>
        </w:rPr>
      </w:pPr>
      <w:r w:rsidRPr="00F944E7">
        <w:rPr>
          <w:rFonts w:asciiTheme="minorHAnsi" w:hAnsiTheme="minorHAnsi" w:cstheme="minorHAnsi"/>
        </w:rPr>
        <w:t>I</w:t>
      </w:r>
    </w:p>
    <w:p w14:paraId="2EE9E92D" w14:textId="77777777" w:rsidR="00D50670" w:rsidRPr="00F944E7" w:rsidRDefault="00D50670" w:rsidP="00DF5FAD">
      <w:pPr>
        <w:numPr>
          <w:ilvl w:val="0"/>
          <w:numId w:val="55"/>
        </w:numPr>
        <w:ind w:left="1104"/>
        <w:rPr>
          <w:rFonts w:asciiTheme="minorHAnsi" w:hAnsiTheme="minorHAnsi" w:cstheme="minorHAnsi"/>
          <w:b/>
        </w:rPr>
      </w:pPr>
      <w:r w:rsidRPr="00F944E7">
        <w:rPr>
          <w:rFonts w:asciiTheme="minorHAnsi" w:hAnsiTheme="minorHAnsi" w:cstheme="minorHAnsi"/>
          <w:b/>
        </w:rPr>
        <w:t>I, II, III, IV</w:t>
      </w:r>
    </w:p>
    <w:p w14:paraId="5EA33B3D" w14:textId="77777777" w:rsidR="00D50670" w:rsidRPr="00F944E7" w:rsidRDefault="00D50670" w:rsidP="00523C57">
      <w:pPr>
        <w:rPr>
          <w:rFonts w:asciiTheme="minorHAnsi" w:hAnsiTheme="minorHAnsi" w:cstheme="minorHAnsi"/>
        </w:rPr>
      </w:pPr>
    </w:p>
    <w:p w14:paraId="37246F79"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b/>
          <w:bCs/>
        </w:rPr>
        <w:t>2.3.5.</w:t>
      </w:r>
      <w:r w:rsidRPr="00F944E7">
        <w:rPr>
          <w:rFonts w:asciiTheme="minorHAnsi" w:hAnsiTheme="minorHAnsi" w:cstheme="minorHAnsi"/>
        </w:rPr>
        <w:t> Учитывается ли отдельно в конкурсной массе и подлежит обязательной оценке имущество, являющееся предметом залога?</w:t>
      </w:r>
    </w:p>
    <w:p w14:paraId="0BD54668"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rPr>
        <w:t>I. Всегда да.</w:t>
      </w:r>
    </w:p>
    <w:p w14:paraId="0FFAC845"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rPr>
        <w:t>II. Да, за исключением случаев, установленных федеральным законом.</w:t>
      </w:r>
    </w:p>
    <w:p w14:paraId="22E1B34B"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rPr>
        <w:t>III. Да, за исключением случаев, предусмотренных соглашением должника и кредиторов.</w:t>
      </w:r>
    </w:p>
    <w:p w14:paraId="47A80EE0" w14:textId="77777777" w:rsidR="00C225A8" w:rsidRPr="00F944E7" w:rsidRDefault="00D50670" w:rsidP="00523C57">
      <w:pPr>
        <w:jc w:val="both"/>
        <w:rPr>
          <w:rFonts w:asciiTheme="minorHAnsi" w:hAnsiTheme="minorHAnsi" w:cstheme="minorHAnsi"/>
        </w:rPr>
      </w:pPr>
      <w:r w:rsidRPr="00F944E7">
        <w:rPr>
          <w:rFonts w:asciiTheme="minorHAnsi" w:hAnsiTheme="minorHAnsi" w:cstheme="minorHAnsi"/>
        </w:rPr>
        <w:t>IV. Всегда нет.</w:t>
      </w:r>
    </w:p>
    <w:p w14:paraId="154F7DEC" w14:textId="77777777" w:rsidR="00D50670" w:rsidRPr="00F944E7" w:rsidRDefault="00D50670" w:rsidP="00523C57">
      <w:pPr>
        <w:jc w:val="both"/>
        <w:rPr>
          <w:rFonts w:asciiTheme="minorHAnsi" w:hAnsiTheme="minorHAnsi" w:cstheme="minorHAnsi"/>
        </w:rPr>
      </w:pPr>
      <w:r w:rsidRPr="00F944E7">
        <w:rPr>
          <w:rFonts w:asciiTheme="minorHAnsi" w:hAnsiTheme="minorHAnsi" w:cstheme="minorHAnsi"/>
        </w:rPr>
        <w:t>Варианты ответа:</w:t>
      </w:r>
    </w:p>
    <w:p w14:paraId="259E7258" w14:textId="77777777" w:rsidR="00D50670" w:rsidRPr="00F944E7" w:rsidRDefault="00D50670" w:rsidP="00DF5FAD">
      <w:pPr>
        <w:numPr>
          <w:ilvl w:val="0"/>
          <w:numId w:val="56"/>
        </w:numPr>
        <w:ind w:left="1104"/>
        <w:jc w:val="both"/>
        <w:rPr>
          <w:rFonts w:asciiTheme="minorHAnsi" w:hAnsiTheme="minorHAnsi" w:cstheme="minorHAnsi"/>
        </w:rPr>
      </w:pPr>
      <w:r w:rsidRPr="00F944E7">
        <w:rPr>
          <w:rFonts w:asciiTheme="minorHAnsi" w:hAnsiTheme="minorHAnsi" w:cstheme="minorHAnsi"/>
        </w:rPr>
        <w:t>I</w:t>
      </w:r>
    </w:p>
    <w:p w14:paraId="4A9568DE" w14:textId="77777777" w:rsidR="00D50670" w:rsidRPr="00F944E7" w:rsidRDefault="00D50670" w:rsidP="00DF5FAD">
      <w:pPr>
        <w:numPr>
          <w:ilvl w:val="0"/>
          <w:numId w:val="56"/>
        </w:numPr>
        <w:ind w:left="1104"/>
        <w:jc w:val="both"/>
        <w:rPr>
          <w:rFonts w:asciiTheme="minorHAnsi" w:hAnsiTheme="minorHAnsi" w:cstheme="minorHAnsi"/>
          <w:b/>
        </w:rPr>
      </w:pPr>
      <w:r w:rsidRPr="00F944E7">
        <w:rPr>
          <w:rFonts w:asciiTheme="minorHAnsi" w:hAnsiTheme="minorHAnsi" w:cstheme="minorHAnsi"/>
          <w:b/>
        </w:rPr>
        <w:t>II</w:t>
      </w:r>
    </w:p>
    <w:p w14:paraId="60E4F0C0" w14:textId="77777777" w:rsidR="00D50670" w:rsidRPr="00F944E7" w:rsidRDefault="00D50670" w:rsidP="00DF5FAD">
      <w:pPr>
        <w:numPr>
          <w:ilvl w:val="0"/>
          <w:numId w:val="56"/>
        </w:numPr>
        <w:ind w:left="1104"/>
        <w:jc w:val="both"/>
        <w:rPr>
          <w:rFonts w:asciiTheme="minorHAnsi" w:hAnsiTheme="minorHAnsi" w:cstheme="minorHAnsi"/>
        </w:rPr>
      </w:pPr>
      <w:r w:rsidRPr="00F944E7">
        <w:rPr>
          <w:rFonts w:asciiTheme="minorHAnsi" w:hAnsiTheme="minorHAnsi" w:cstheme="minorHAnsi"/>
        </w:rPr>
        <w:t>III</w:t>
      </w:r>
    </w:p>
    <w:p w14:paraId="49F4E95D" w14:textId="77777777" w:rsidR="00D50670" w:rsidRPr="00F944E7" w:rsidRDefault="00D50670" w:rsidP="00DF5FAD">
      <w:pPr>
        <w:numPr>
          <w:ilvl w:val="0"/>
          <w:numId w:val="56"/>
        </w:numPr>
        <w:ind w:left="1104"/>
        <w:jc w:val="both"/>
        <w:rPr>
          <w:rFonts w:asciiTheme="minorHAnsi" w:hAnsiTheme="minorHAnsi" w:cstheme="minorHAnsi"/>
        </w:rPr>
      </w:pPr>
      <w:r w:rsidRPr="00F944E7">
        <w:rPr>
          <w:rFonts w:asciiTheme="minorHAnsi" w:hAnsiTheme="minorHAnsi" w:cstheme="minorHAnsi"/>
        </w:rPr>
        <w:t>IV</w:t>
      </w:r>
    </w:p>
    <w:p w14:paraId="53A9790A" w14:textId="77777777" w:rsidR="00D50670" w:rsidRPr="00F944E7" w:rsidRDefault="00D50670" w:rsidP="00523C57">
      <w:pPr>
        <w:jc w:val="both"/>
        <w:rPr>
          <w:rFonts w:asciiTheme="minorHAnsi" w:hAnsiTheme="minorHAnsi" w:cstheme="minorHAnsi"/>
        </w:rPr>
      </w:pPr>
    </w:p>
    <w:p w14:paraId="27954FD3" w14:textId="48157592" w:rsidR="00D50670" w:rsidRPr="00F944E7" w:rsidRDefault="00D50670" w:rsidP="00523C57">
      <w:pPr>
        <w:jc w:val="both"/>
        <w:rPr>
          <w:rFonts w:asciiTheme="minorHAnsi" w:hAnsiTheme="minorHAnsi" w:cstheme="minorHAnsi"/>
        </w:rPr>
      </w:pPr>
      <w:r w:rsidRPr="00F944E7">
        <w:rPr>
          <w:rFonts w:asciiTheme="minorHAnsi" w:hAnsiTheme="minorHAnsi" w:cstheme="minorHAnsi"/>
          <w:b/>
          <w:bCs/>
        </w:rPr>
        <w:t>2.3.6.</w:t>
      </w:r>
      <w:r w:rsidRPr="00F944E7">
        <w:rPr>
          <w:rFonts w:asciiTheme="minorHAnsi" w:hAnsiTheme="minorHAnsi" w:cstheme="minorHAnsi"/>
        </w:rPr>
        <w:t> Может ли Оценщик выступать в качестве судебного эксперта?</w:t>
      </w:r>
    </w:p>
    <w:p w14:paraId="58B64303" w14:textId="77777777" w:rsidR="004B4E16" w:rsidRPr="00F944E7" w:rsidRDefault="004B4E16" w:rsidP="00523C57">
      <w:pPr>
        <w:jc w:val="both"/>
        <w:rPr>
          <w:rFonts w:asciiTheme="minorHAnsi" w:hAnsiTheme="minorHAnsi" w:cstheme="minorHAnsi"/>
        </w:rPr>
      </w:pPr>
      <w:r w:rsidRPr="00F944E7">
        <w:rPr>
          <w:rFonts w:asciiTheme="minorHAnsi" w:hAnsiTheme="minorHAnsi" w:cstheme="minorHAnsi"/>
        </w:rPr>
        <w:t>Варианты ответа:</w:t>
      </w:r>
    </w:p>
    <w:p w14:paraId="2624074E" w14:textId="77777777" w:rsidR="00D50670" w:rsidRPr="00F944E7" w:rsidRDefault="00D50670" w:rsidP="00DF5FAD">
      <w:pPr>
        <w:numPr>
          <w:ilvl w:val="0"/>
          <w:numId w:val="57"/>
        </w:numPr>
        <w:ind w:left="1104"/>
        <w:jc w:val="both"/>
        <w:rPr>
          <w:rFonts w:asciiTheme="minorHAnsi" w:hAnsiTheme="minorHAnsi" w:cstheme="minorHAnsi"/>
        </w:rPr>
      </w:pPr>
      <w:r w:rsidRPr="00F944E7">
        <w:rPr>
          <w:rFonts w:asciiTheme="minorHAnsi" w:hAnsiTheme="minorHAnsi" w:cstheme="minorHAnsi"/>
        </w:rPr>
        <w:t>Может только в случае,</w:t>
      </w:r>
      <w:r w:rsidR="0026171E" w:rsidRPr="00F944E7">
        <w:rPr>
          <w:rFonts w:asciiTheme="minorHAnsi" w:hAnsiTheme="minorHAnsi" w:cstheme="minorHAnsi"/>
        </w:rPr>
        <w:t xml:space="preserve"> </w:t>
      </w:r>
      <w:r w:rsidRPr="00F944E7">
        <w:rPr>
          <w:rFonts w:asciiTheme="minorHAnsi" w:hAnsiTheme="minorHAnsi" w:cstheme="minorHAnsi"/>
        </w:rPr>
        <w:t>если является членом Экспертного совета СРОО</w:t>
      </w:r>
    </w:p>
    <w:p w14:paraId="4F38F0E9" w14:textId="77777777" w:rsidR="00D50670" w:rsidRPr="00F944E7" w:rsidRDefault="00D50670" w:rsidP="00DF5FAD">
      <w:pPr>
        <w:numPr>
          <w:ilvl w:val="0"/>
          <w:numId w:val="57"/>
        </w:numPr>
        <w:ind w:left="1104"/>
        <w:jc w:val="both"/>
        <w:rPr>
          <w:rFonts w:asciiTheme="minorHAnsi" w:hAnsiTheme="minorHAnsi" w:cstheme="minorHAnsi"/>
        </w:rPr>
      </w:pPr>
      <w:r w:rsidRPr="00F944E7">
        <w:rPr>
          <w:rFonts w:asciiTheme="minorHAnsi" w:hAnsiTheme="minorHAnsi" w:cstheme="minorHAnsi"/>
        </w:rPr>
        <w:t>Может при наличии юридического образования</w:t>
      </w:r>
    </w:p>
    <w:p w14:paraId="567EEF9D" w14:textId="77777777" w:rsidR="00D50670" w:rsidRPr="00F944E7" w:rsidRDefault="00D50670" w:rsidP="00DF5FAD">
      <w:pPr>
        <w:numPr>
          <w:ilvl w:val="0"/>
          <w:numId w:val="57"/>
        </w:numPr>
        <w:ind w:left="1104"/>
        <w:rPr>
          <w:rFonts w:asciiTheme="minorHAnsi" w:hAnsiTheme="minorHAnsi" w:cstheme="minorHAnsi"/>
          <w:b/>
        </w:rPr>
      </w:pPr>
      <w:r w:rsidRPr="00F944E7">
        <w:rPr>
          <w:rFonts w:asciiTheme="minorHAnsi" w:hAnsiTheme="minorHAnsi" w:cstheme="minorHAnsi"/>
          <w:b/>
        </w:rPr>
        <w:t>Может</w:t>
      </w:r>
    </w:p>
    <w:p w14:paraId="5EBB3320" w14:textId="77777777" w:rsidR="00D50670" w:rsidRPr="00F944E7" w:rsidRDefault="00D50670" w:rsidP="00DF5FAD">
      <w:pPr>
        <w:numPr>
          <w:ilvl w:val="0"/>
          <w:numId w:val="57"/>
        </w:numPr>
        <w:ind w:left="1104"/>
        <w:rPr>
          <w:rFonts w:asciiTheme="minorHAnsi" w:hAnsiTheme="minorHAnsi" w:cstheme="minorHAnsi"/>
        </w:rPr>
      </w:pPr>
      <w:r w:rsidRPr="00F944E7">
        <w:rPr>
          <w:rFonts w:asciiTheme="minorHAnsi" w:hAnsiTheme="minorHAnsi" w:cstheme="minorHAnsi"/>
        </w:rPr>
        <w:t>Не может</w:t>
      </w:r>
    </w:p>
    <w:p w14:paraId="4EA52B57" w14:textId="77777777" w:rsidR="00D50670" w:rsidRPr="00F944E7" w:rsidRDefault="00D50670" w:rsidP="00523C57">
      <w:pPr>
        <w:rPr>
          <w:rFonts w:asciiTheme="minorHAnsi" w:hAnsiTheme="minorHAnsi" w:cstheme="minorHAnsi"/>
        </w:rPr>
      </w:pPr>
    </w:p>
    <w:p w14:paraId="317C84D8" w14:textId="77777777" w:rsidR="00FB21AA" w:rsidRPr="00F944E7" w:rsidRDefault="00D50670" w:rsidP="00523C57">
      <w:pPr>
        <w:rPr>
          <w:rFonts w:asciiTheme="minorHAnsi" w:hAnsiTheme="minorHAnsi" w:cstheme="minorHAnsi"/>
        </w:rPr>
      </w:pPr>
      <w:r w:rsidRPr="00F944E7">
        <w:rPr>
          <w:rFonts w:asciiTheme="minorHAnsi" w:hAnsiTheme="minorHAnsi" w:cstheme="minorHAnsi"/>
          <w:b/>
          <w:bCs/>
        </w:rPr>
        <w:t>2.3.7.</w:t>
      </w:r>
      <w:r w:rsidRPr="00F944E7">
        <w:rPr>
          <w:rFonts w:asciiTheme="minorHAnsi" w:hAnsiTheme="minorHAnsi" w:cstheme="minorHAnsi"/>
        </w:rPr>
        <w:t> Права назначенного судом эксперта при проведении исследования:</w:t>
      </w:r>
    </w:p>
    <w:p w14:paraId="11011CF3"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rPr>
        <w:t>I. Знакомиться с материалами дела, относящимися к предмету экспертизы</w:t>
      </w:r>
    </w:p>
    <w:p w14:paraId="72C05EE1"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rPr>
        <w:t>II. Просить суд о предоставлении ему дополнительных материалов и документов для исследования</w:t>
      </w:r>
    </w:p>
    <w:p w14:paraId="5904DE50"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rPr>
        <w:t>III. Опрашивать лиц, участвующим в деле, в т.ч. и свидетелей, если это необходимо в процессе составления заключения</w:t>
      </w:r>
    </w:p>
    <w:p w14:paraId="2AD19794"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rPr>
        <w:t>IV. Ходатайствовать о привлечении к проведению экспертизы других экспертов</w:t>
      </w:r>
    </w:p>
    <w:p w14:paraId="45B0CD8D" w14:textId="77777777" w:rsidR="00FB21AA" w:rsidRPr="00F944E7" w:rsidRDefault="00D50670" w:rsidP="00523C57">
      <w:pPr>
        <w:jc w:val="both"/>
        <w:rPr>
          <w:rFonts w:asciiTheme="minorHAnsi" w:hAnsiTheme="minorHAnsi" w:cstheme="minorHAnsi"/>
        </w:rPr>
      </w:pPr>
      <w:r w:rsidRPr="00F944E7">
        <w:rPr>
          <w:rFonts w:asciiTheme="minorHAnsi" w:hAnsiTheme="minorHAnsi" w:cstheme="minorHAnsi"/>
        </w:rPr>
        <w:t>V. Отказаться от проведения экспертизы в установленный срок при отказе стороны произвести оплату экспертизы до ее проведения или внести денежные средства на депозит суда</w:t>
      </w:r>
    </w:p>
    <w:p w14:paraId="2ACA6A53" w14:textId="77777777" w:rsidR="00C225A8" w:rsidRPr="00F944E7" w:rsidRDefault="00D50670" w:rsidP="00523C57">
      <w:pPr>
        <w:jc w:val="both"/>
        <w:rPr>
          <w:rFonts w:asciiTheme="minorHAnsi" w:hAnsiTheme="minorHAnsi" w:cstheme="minorHAnsi"/>
        </w:rPr>
      </w:pPr>
      <w:r w:rsidRPr="00F944E7">
        <w:rPr>
          <w:rFonts w:asciiTheme="minorHAnsi" w:hAnsiTheme="minorHAnsi" w:cstheme="minorHAnsi"/>
        </w:rPr>
        <w:t>VI. Самостоятельно собирать доказательства, если того требует проведение исследования.</w:t>
      </w:r>
    </w:p>
    <w:p w14:paraId="325DAC4C" w14:textId="77777777" w:rsidR="00D50670" w:rsidRPr="00F944E7" w:rsidRDefault="00D50670" w:rsidP="00523C57">
      <w:pPr>
        <w:rPr>
          <w:rFonts w:asciiTheme="minorHAnsi" w:hAnsiTheme="minorHAnsi" w:cstheme="minorHAnsi"/>
        </w:rPr>
      </w:pPr>
      <w:r w:rsidRPr="00F944E7">
        <w:rPr>
          <w:rFonts w:asciiTheme="minorHAnsi" w:hAnsiTheme="minorHAnsi" w:cstheme="minorHAnsi"/>
        </w:rPr>
        <w:t>Варианты ответа:</w:t>
      </w:r>
    </w:p>
    <w:p w14:paraId="4EA7B7A6" w14:textId="77777777" w:rsidR="00D50670" w:rsidRPr="00F944E7" w:rsidRDefault="00D50670" w:rsidP="00DF5FAD">
      <w:pPr>
        <w:numPr>
          <w:ilvl w:val="0"/>
          <w:numId w:val="58"/>
        </w:numPr>
        <w:ind w:left="1104"/>
        <w:rPr>
          <w:rFonts w:asciiTheme="minorHAnsi" w:hAnsiTheme="minorHAnsi" w:cstheme="minorHAnsi"/>
        </w:rPr>
      </w:pPr>
      <w:r w:rsidRPr="00F944E7">
        <w:rPr>
          <w:rFonts w:asciiTheme="minorHAnsi" w:hAnsiTheme="minorHAnsi" w:cstheme="minorHAnsi"/>
        </w:rPr>
        <w:t>I, II</w:t>
      </w:r>
    </w:p>
    <w:p w14:paraId="133D458E" w14:textId="77777777" w:rsidR="00D50670" w:rsidRPr="00F944E7" w:rsidRDefault="00D50670" w:rsidP="00DF5FAD">
      <w:pPr>
        <w:numPr>
          <w:ilvl w:val="0"/>
          <w:numId w:val="58"/>
        </w:numPr>
        <w:ind w:left="1104"/>
        <w:rPr>
          <w:rFonts w:asciiTheme="minorHAnsi" w:hAnsiTheme="minorHAnsi" w:cstheme="minorHAnsi"/>
        </w:rPr>
      </w:pPr>
      <w:r w:rsidRPr="00F944E7">
        <w:rPr>
          <w:rFonts w:asciiTheme="minorHAnsi" w:hAnsiTheme="minorHAnsi" w:cstheme="minorHAnsi"/>
        </w:rPr>
        <w:t>I, IV</w:t>
      </w:r>
    </w:p>
    <w:p w14:paraId="30A221CB" w14:textId="77777777" w:rsidR="00D50670" w:rsidRPr="00F944E7" w:rsidRDefault="00D50670" w:rsidP="00DF5FAD">
      <w:pPr>
        <w:numPr>
          <w:ilvl w:val="0"/>
          <w:numId w:val="58"/>
        </w:numPr>
        <w:ind w:left="1104"/>
        <w:rPr>
          <w:rFonts w:asciiTheme="minorHAnsi" w:hAnsiTheme="minorHAnsi" w:cstheme="minorHAnsi"/>
        </w:rPr>
      </w:pPr>
      <w:r w:rsidRPr="00F944E7">
        <w:rPr>
          <w:rFonts w:asciiTheme="minorHAnsi" w:hAnsiTheme="minorHAnsi" w:cstheme="minorHAnsi"/>
        </w:rPr>
        <w:t>I, II, III</w:t>
      </w:r>
    </w:p>
    <w:p w14:paraId="56F72DFB" w14:textId="77777777" w:rsidR="00D50670" w:rsidRPr="00F944E7" w:rsidRDefault="00D50670" w:rsidP="00DF5FAD">
      <w:pPr>
        <w:numPr>
          <w:ilvl w:val="0"/>
          <w:numId w:val="58"/>
        </w:numPr>
        <w:ind w:left="1104"/>
        <w:rPr>
          <w:rFonts w:asciiTheme="minorHAnsi" w:hAnsiTheme="minorHAnsi" w:cstheme="minorHAnsi"/>
          <w:b/>
        </w:rPr>
      </w:pPr>
      <w:r w:rsidRPr="00F944E7">
        <w:rPr>
          <w:rFonts w:asciiTheme="minorHAnsi" w:hAnsiTheme="minorHAnsi" w:cstheme="minorHAnsi"/>
          <w:b/>
        </w:rPr>
        <w:t>I, II, IV</w:t>
      </w:r>
    </w:p>
    <w:p w14:paraId="63ABC9BA" w14:textId="77777777" w:rsidR="00D50670" w:rsidRPr="00F944E7" w:rsidRDefault="00D50670" w:rsidP="00DF5FAD">
      <w:pPr>
        <w:numPr>
          <w:ilvl w:val="0"/>
          <w:numId w:val="58"/>
        </w:numPr>
        <w:ind w:left="1104"/>
        <w:rPr>
          <w:rFonts w:asciiTheme="minorHAnsi" w:hAnsiTheme="minorHAnsi" w:cstheme="minorHAnsi"/>
        </w:rPr>
      </w:pPr>
      <w:r w:rsidRPr="00F944E7">
        <w:rPr>
          <w:rFonts w:asciiTheme="minorHAnsi" w:hAnsiTheme="minorHAnsi" w:cstheme="minorHAnsi"/>
        </w:rPr>
        <w:t>II, III, IV</w:t>
      </w:r>
    </w:p>
    <w:p w14:paraId="5066D2B7" w14:textId="77777777" w:rsidR="00D50670" w:rsidRPr="00F944E7" w:rsidRDefault="00D50670" w:rsidP="00DF5FAD">
      <w:pPr>
        <w:numPr>
          <w:ilvl w:val="0"/>
          <w:numId w:val="58"/>
        </w:numPr>
        <w:ind w:left="1104"/>
        <w:rPr>
          <w:rFonts w:asciiTheme="minorHAnsi" w:hAnsiTheme="minorHAnsi" w:cstheme="minorHAnsi"/>
        </w:rPr>
      </w:pPr>
      <w:r w:rsidRPr="00F944E7">
        <w:rPr>
          <w:rFonts w:asciiTheme="minorHAnsi" w:hAnsiTheme="minorHAnsi" w:cstheme="minorHAnsi"/>
        </w:rPr>
        <w:t>Все перечисленное.</w:t>
      </w:r>
    </w:p>
    <w:p w14:paraId="13AE90C6" w14:textId="77777777" w:rsidR="00595111" w:rsidRPr="00F944E7" w:rsidRDefault="00595111" w:rsidP="00523C57">
      <w:pPr>
        <w:rPr>
          <w:rFonts w:asciiTheme="minorHAnsi" w:hAnsiTheme="minorHAnsi" w:cstheme="minorHAnsi"/>
        </w:rPr>
      </w:pPr>
    </w:p>
    <w:p w14:paraId="7FE9E955" w14:textId="30E38F13" w:rsidR="004B4E16" w:rsidRPr="00F944E7" w:rsidRDefault="00595111" w:rsidP="00523C57">
      <w:pPr>
        <w:rPr>
          <w:rFonts w:asciiTheme="minorHAnsi" w:hAnsiTheme="minorHAnsi" w:cstheme="minorHAnsi"/>
        </w:rPr>
      </w:pPr>
      <w:r w:rsidRPr="00F944E7">
        <w:rPr>
          <w:rFonts w:asciiTheme="minorHAnsi" w:hAnsiTheme="minorHAnsi" w:cstheme="minorHAnsi"/>
          <w:b/>
          <w:bCs/>
        </w:rPr>
        <w:t>2.3.8.</w:t>
      </w:r>
      <w:r w:rsidRPr="00F944E7">
        <w:t xml:space="preserve"> </w:t>
      </w:r>
      <w:r w:rsidR="001D75CC" w:rsidRPr="00F944E7">
        <w:rPr>
          <w:rFonts w:ascii="Arial" w:hAnsi="Arial" w:cs="Arial"/>
          <w:color w:val="222222"/>
          <w:sz w:val="21"/>
          <w:szCs w:val="21"/>
          <w:shd w:val="clear" w:color="auto" w:fill="FFFFFF"/>
        </w:rPr>
        <w:t>В каких случаях эксперт в арбитражном суде вправе отказаться от дачи заключения</w:t>
      </w:r>
      <w:r w:rsidRPr="00F944E7">
        <w:rPr>
          <w:rFonts w:asciiTheme="minorHAnsi" w:hAnsiTheme="minorHAnsi" w:cstheme="minorHAnsi"/>
        </w:rPr>
        <w:t>?</w:t>
      </w:r>
    </w:p>
    <w:p w14:paraId="2AF4AAB0" w14:textId="4BA96AD9" w:rsidR="00595111" w:rsidRPr="00F944E7" w:rsidRDefault="00595111" w:rsidP="00523C57">
      <w:pPr>
        <w:rPr>
          <w:rFonts w:asciiTheme="minorHAnsi" w:hAnsiTheme="minorHAnsi" w:cstheme="minorHAnsi"/>
        </w:rPr>
      </w:pPr>
      <w:r w:rsidRPr="00F944E7">
        <w:rPr>
          <w:rFonts w:asciiTheme="minorHAnsi" w:hAnsiTheme="minorHAnsi" w:cstheme="minorHAnsi"/>
        </w:rPr>
        <w:t>Варианты ответа:</w:t>
      </w:r>
    </w:p>
    <w:p w14:paraId="5B2A1B7C" w14:textId="77777777" w:rsidR="001D75CC" w:rsidRPr="00F944E7" w:rsidRDefault="001D75CC" w:rsidP="00DF5FAD">
      <w:pPr>
        <w:numPr>
          <w:ilvl w:val="0"/>
          <w:numId w:val="58"/>
        </w:numPr>
        <w:ind w:left="1104"/>
        <w:rPr>
          <w:rFonts w:asciiTheme="minorHAnsi" w:hAnsiTheme="minorHAnsi" w:cstheme="minorHAnsi"/>
        </w:rPr>
      </w:pPr>
      <w:r w:rsidRPr="00F944E7">
        <w:rPr>
          <w:rFonts w:asciiTheme="minorHAnsi" w:hAnsiTheme="minorHAnsi" w:cstheme="minorHAnsi"/>
        </w:rPr>
        <w:t>Эксперт в арбитражном суде не вправе отказаться от дачи заключения</w:t>
      </w:r>
    </w:p>
    <w:p w14:paraId="796D5DBA" w14:textId="77777777" w:rsidR="001D75CC" w:rsidRPr="00F944E7" w:rsidRDefault="001D75CC" w:rsidP="00DF5FAD">
      <w:pPr>
        <w:numPr>
          <w:ilvl w:val="0"/>
          <w:numId w:val="58"/>
        </w:numPr>
        <w:ind w:left="1104"/>
        <w:rPr>
          <w:rFonts w:asciiTheme="minorHAnsi" w:hAnsiTheme="minorHAnsi" w:cstheme="minorHAnsi"/>
        </w:rPr>
      </w:pPr>
      <w:r w:rsidRPr="00F944E7">
        <w:rPr>
          <w:rFonts w:asciiTheme="minorHAnsi" w:hAnsiTheme="minorHAnsi" w:cstheme="minorHAnsi"/>
        </w:rPr>
        <w:t>Только в случае, если вопросы выходят за пределы его специальных знаний</w:t>
      </w:r>
    </w:p>
    <w:p w14:paraId="73B1A82C" w14:textId="77777777" w:rsidR="001D75CC" w:rsidRPr="00F944E7" w:rsidRDefault="001D75CC" w:rsidP="00DF5FAD">
      <w:pPr>
        <w:numPr>
          <w:ilvl w:val="0"/>
          <w:numId w:val="58"/>
        </w:numPr>
        <w:ind w:left="1104"/>
        <w:rPr>
          <w:rFonts w:asciiTheme="minorHAnsi" w:hAnsiTheme="minorHAnsi" w:cstheme="minorHAnsi"/>
        </w:rPr>
      </w:pPr>
      <w:r w:rsidRPr="00F944E7">
        <w:rPr>
          <w:rFonts w:asciiTheme="minorHAnsi" w:hAnsiTheme="minorHAnsi" w:cstheme="minorHAnsi"/>
        </w:rPr>
        <w:t>Только в случае, если представленные ему материалы недостаточны для дачи заключения</w:t>
      </w:r>
    </w:p>
    <w:p w14:paraId="5172A96E" w14:textId="32EF280D" w:rsidR="006F2130" w:rsidRPr="0074646C" w:rsidRDefault="001D75CC" w:rsidP="00523C57">
      <w:pPr>
        <w:numPr>
          <w:ilvl w:val="0"/>
          <w:numId w:val="58"/>
        </w:numPr>
        <w:ind w:left="1104"/>
        <w:rPr>
          <w:rFonts w:asciiTheme="minorHAnsi" w:hAnsiTheme="minorHAnsi" w:cstheme="minorHAnsi"/>
          <w:b/>
          <w:lang w:eastAsia="en-US"/>
        </w:rPr>
      </w:pPr>
      <w:r w:rsidRPr="0074646C">
        <w:rPr>
          <w:rFonts w:asciiTheme="minorHAnsi" w:hAnsiTheme="minorHAnsi" w:cstheme="minorHAnsi"/>
          <w:b/>
          <w:bCs/>
        </w:rPr>
        <w:t>В случае, если вопросы выходят за пределы его специальных знаний, а также в случае, если представленные ему материалы недостаточны для дачи заключения</w:t>
      </w:r>
      <w:r w:rsidR="006F2130" w:rsidRPr="0074646C">
        <w:rPr>
          <w:rFonts w:asciiTheme="minorHAnsi" w:hAnsiTheme="minorHAnsi" w:cstheme="minorHAnsi"/>
          <w:b/>
        </w:rPr>
        <w:br w:type="page"/>
      </w:r>
    </w:p>
    <w:p w14:paraId="36DAD4E0" w14:textId="77777777" w:rsidR="005E346C" w:rsidRPr="00F944E7" w:rsidRDefault="00D50670" w:rsidP="00523C57">
      <w:pPr>
        <w:pStyle w:val="a5"/>
        <w:spacing w:after="0" w:line="240" w:lineRule="auto"/>
        <w:ind w:left="360"/>
        <w:jc w:val="center"/>
        <w:outlineLvl w:val="0"/>
        <w:rPr>
          <w:rFonts w:cstheme="minorHAnsi"/>
          <w:b/>
          <w:sz w:val="28"/>
          <w:szCs w:val="28"/>
        </w:rPr>
      </w:pPr>
      <w:bookmarkStart w:id="12" w:name="_Toc165922409"/>
      <w:r w:rsidRPr="00F944E7">
        <w:rPr>
          <w:rFonts w:cstheme="minorHAnsi"/>
          <w:b/>
          <w:sz w:val="28"/>
          <w:szCs w:val="28"/>
        </w:rPr>
        <w:lastRenderedPageBreak/>
        <w:t>3</w:t>
      </w:r>
      <w:r w:rsidR="00BF1FFD" w:rsidRPr="00F944E7">
        <w:rPr>
          <w:rFonts w:cstheme="minorHAnsi"/>
          <w:b/>
          <w:sz w:val="28"/>
          <w:szCs w:val="28"/>
        </w:rPr>
        <w:t xml:space="preserve">. </w:t>
      </w:r>
      <w:r w:rsidR="00587437" w:rsidRPr="00F944E7">
        <w:rPr>
          <w:rFonts w:cstheme="minorHAnsi"/>
          <w:b/>
          <w:sz w:val="28"/>
          <w:szCs w:val="28"/>
        </w:rPr>
        <w:t>НАПРАВЛЕНИЕ «</w:t>
      </w:r>
      <w:r w:rsidR="005E346C" w:rsidRPr="00F944E7">
        <w:rPr>
          <w:rFonts w:cstheme="minorHAnsi"/>
          <w:b/>
          <w:sz w:val="28"/>
          <w:szCs w:val="28"/>
        </w:rPr>
        <w:t>НЕДВИЖИМОСТЬ»</w:t>
      </w:r>
      <w:bookmarkEnd w:id="11"/>
      <w:bookmarkEnd w:id="12"/>
    </w:p>
    <w:p w14:paraId="04256F25" w14:textId="77777777" w:rsidR="00587437" w:rsidRPr="00F944E7" w:rsidRDefault="00587437" w:rsidP="00523C57">
      <w:pPr>
        <w:pStyle w:val="20"/>
        <w:spacing w:before="0" w:line="240" w:lineRule="auto"/>
        <w:jc w:val="center"/>
        <w:rPr>
          <w:rFonts w:asciiTheme="minorHAnsi" w:hAnsiTheme="minorHAnsi" w:cstheme="minorHAnsi"/>
          <w:b/>
          <w:color w:val="auto"/>
          <w:sz w:val="28"/>
          <w:szCs w:val="28"/>
        </w:rPr>
      </w:pPr>
      <w:bookmarkStart w:id="13" w:name="_Toc500751316"/>
      <w:bookmarkStart w:id="14" w:name="_Toc165922410"/>
      <w:r w:rsidRPr="00F944E7">
        <w:rPr>
          <w:rFonts w:asciiTheme="minorHAnsi" w:hAnsiTheme="minorHAnsi" w:cstheme="minorHAnsi"/>
          <w:b/>
          <w:color w:val="auto"/>
          <w:sz w:val="28"/>
          <w:szCs w:val="28"/>
        </w:rPr>
        <w:t>3.1. Теория</w:t>
      </w:r>
      <w:bookmarkEnd w:id="13"/>
      <w:bookmarkEnd w:id="14"/>
    </w:p>
    <w:p w14:paraId="2B2582C9" w14:textId="77777777" w:rsidR="00184848" w:rsidRPr="00F944E7" w:rsidRDefault="00184848" w:rsidP="00523C57">
      <w:pPr>
        <w:pStyle w:val="af2"/>
        <w:spacing w:before="0" w:beforeAutospacing="0" w:after="0" w:afterAutospacing="0"/>
        <w:jc w:val="both"/>
        <w:rPr>
          <w:rFonts w:asciiTheme="minorHAnsi" w:hAnsiTheme="minorHAnsi" w:cstheme="minorHAnsi"/>
          <w:bCs/>
        </w:rPr>
      </w:pPr>
      <w:bookmarkStart w:id="15" w:name="_Toc500751317"/>
    </w:p>
    <w:p w14:paraId="5917102A" w14:textId="77777777" w:rsidR="00087928" w:rsidRPr="00F944E7" w:rsidRDefault="00087928" w:rsidP="00523C57">
      <w:pPr>
        <w:pStyle w:val="3"/>
        <w:spacing w:before="0" w:line="240" w:lineRule="auto"/>
        <w:jc w:val="center"/>
        <w:rPr>
          <w:rFonts w:asciiTheme="minorHAnsi" w:hAnsiTheme="minorHAnsi" w:cstheme="minorHAnsi"/>
          <w:color w:val="auto"/>
          <w:sz w:val="24"/>
          <w:szCs w:val="24"/>
        </w:rPr>
      </w:pPr>
      <w:bookmarkStart w:id="16" w:name="_Toc165922411"/>
      <w:r w:rsidRPr="00F944E7">
        <w:rPr>
          <w:rFonts w:asciiTheme="minorHAnsi" w:hAnsiTheme="minorHAnsi" w:cstheme="minorHAnsi"/>
          <w:color w:val="auto"/>
          <w:sz w:val="24"/>
          <w:szCs w:val="24"/>
        </w:rPr>
        <w:t>3.1.1. Законодательство</w:t>
      </w:r>
      <w:bookmarkEnd w:id="15"/>
      <w:bookmarkEnd w:id="16"/>
    </w:p>
    <w:p w14:paraId="64D40F78" w14:textId="77777777" w:rsidR="00343122" w:rsidRPr="00F944E7" w:rsidRDefault="00343122" w:rsidP="00523C57">
      <w:pPr>
        <w:pStyle w:val="af2"/>
        <w:spacing w:before="0" w:beforeAutospacing="0" w:after="0" w:afterAutospacing="0"/>
        <w:ind w:firstLine="709"/>
        <w:jc w:val="both"/>
        <w:rPr>
          <w:rFonts w:asciiTheme="minorHAnsi" w:hAnsiTheme="minorHAnsi" w:cstheme="minorHAnsi"/>
          <w:bCs/>
        </w:rPr>
      </w:pPr>
    </w:p>
    <w:p w14:paraId="3662643B" w14:textId="77777777" w:rsidR="00FB21AA" w:rsidRPr="00F944E7" w:rsidRDefault="005F64D2" w:rsidP="00523C57">
      <w:pPr>
        <w:jc w:val="both"/>
        <w:rPr>
          <w:rFonts w:asciiTheme="minorHAnsi" w:hAnsiTheme="minorHAnsi" w:cstheme="minorHAnsi"/>
        </w:rPr>
      </w:pPr>
      <w:r w:rsidRPr="00F944E7">
        <w:rPr>
          <w:rFonts w:asciiTheme="minorHAnsi" w:hAnsiTheme="minorHAnsi" w:cstheme="minorHAnsi"/>
          <w:b/>
          <w:bCs/>
        </w:rPr>
        <w:t>3.1.1.1.</w:t>
      </w:r>
      <w:r w:rsidRPr="00F944E7">
        <w:rPr>
          <w:rFonts w:asciiTheme="minorHAnsi" w:hAnsiTheme="minorHAnsi" w:cstheme="minorHAnsi"/>
        </w:rPr>
        <w:t> Верно ли утверждение в соответствии с Федеральным стандартом оценки «Оценка недвижимости (ФСО № 7)», утвержденным приказом Минэкономразвития России № 611 от 25.09.2014:</w:t>
      </w:r>
    </w:p>
    <w:p w14:paraId="77AC0C03"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rPr>
        <w:t>«Наиболее эффективное использование представляет собой такое использование недвижимости, которое максимизирует ее продуктивность (соответствует ее наибольшей стоимости) и которое физически возможно и финансово оправдано»?</w:t>
      </w:r>
    </w:p>
    <w:p w14:paraId="1E55D477" w14:textId="77777777" w:rsidR="005F64D2" w:rsidRPr="00F944E7" w:rsidRDefault="005F64D2" w:rsidP="00DF5FAD">
      <w:pPr>
        <w:numPr>
          <w:ilvl w:val="0"/>
          <w:numId w:val="59"/>
        </w:numPr>
        <w:ind w:left="1104"/>
        <w:jc w:val="both"/>
        <w:rPr>
          <w:rFonts w:asciiTheme="minorHAnsi" w:hAnsiTheme="minorHAnsi" w:cstheme="minorHAnsi"/>
          <w:b/>
        </w:rPr>
      </w:pPr>
      <w:r w:rsidRPr="00F944E7">
        <w:rPr>
          <w:rFonts w:asciiTheme="minorHAnsi" w:hAnsiTheme="minorHAnsi" w:cstheme="minorHAnsi"/>
          <w:b/>
        </w:rPr>
        <w:t>Неверно</w:t>
      </w:r>
    </w:p>
    <w:p w14:paraId="5DC498FE" w14:textId="77777777" w:rsidR="005F64D2" w:rsidRPr="00F944E7" w:rsidRDefault="005F64D2" w:rsidP="00DF5FAD">
      <w:pPr>
        <w:numPr>
          <w:ilvl w:val="0"/>
          <w:numId w:val="59"/>
        </w:numPr>
        <w:ind w:left="1104"/>
        <w:jc w:val="both"/>
        <w:rPr>
          <w:rFonts w:asciiTheme="minorHAnsi" w:hAnsiTheme="minorHAnsi" w:cstheme="minorHAnsi"/>
        </w:rPr>
      </w:pPr>
      <w:r w:rsidRPr="00F944E7">
        <w:rPr>
          <w:rFonts w:asciiTheme="minorHAnsi" w:hAnsiTheme="minorHAnsi" w:cstheme="minorHAnsi"/>
        </w:rPr>
        <w:t>Верно</w:t>
      </w:r>
    </w:p>
    <w:p w14:paraId="5A2E3837" w14:textId="77777777" w:rsidR="005F64D2" w:rsidRPr="00F944E7" w:rsidRDefault="005F64D2" w:rsidP="00DF5FAD">
      <w:pPr>
        <w:numPr>
          <w:ilvl w:val="0"/>
          <w:numId w:val="59"/>
        </w:numPr>
        <w:ind w:left="1104"/>
        <w:jc w:val="both"/>
        <w:rPr>
          <w:rFonts w:asciiTheme="minorHAnsi" w:hAnsiTheme="minorHAnsi" w:cstheme="minorHAnsi"/>
        </w:rPr>
      </w:pPr>
      <w:r w:rsidRPr="00F944E7">
        <w:rPr>
          <w:rFonts w:asciiTheme="minorHAnsi" w:hAnsiTheme="minorHAnsi" w:cstheme="minorHAnsi"/>
        </w:rPr>
        <w:t>Верно с дополнением - на дату определения стоимости объекта оценки</w:t>
      </w:r>
    </w:p>
    <w:p w14:paraId="3A2F7E0E" w14:textId="77777777" w:rsidR="005F64D2" w:rsidRPr="00F944E7" w:rsidRDefault="005F64D2" w:rsidP="00DF5FAD">
      <w:pPr>
        <w:numPr>
          <w:ilvl w:val="0"/>
          <w:numId w:val="59"/>
        </w:numPr>
        <w:ind w:left="1104"/>
        <w:jc w:val="both"/>
        <w:rPr>
          <w:rFonts w:asciiTheme="minorHAnsi" w:hAnsiTheme="minorHAnsi" w:cstheme="minorHAnsi"/>
        </w:rPr>
      </w:pPr>
      <w:r w:rsidRPr="00F944E7">
        <w:rPr>
          <w:rFonts w:asciiTheme="minorHAnsi" w:hAnsiTheme="minorHAnsi" w:cstheme="minorHAnsi"/>
        </w:rPr>
        <w:t>Верно, если объектом оценки является земельный участок</w:t>
      </w:r>
    </w:p>
    <w:p w14:paraId="4B03C463" w14:textId="77777777" w:rsidR="005F64D2" w:rsidRPr="00F944E7" w:rsidRDefault="005F64D2" w:rsidP="00523C57">
      <w:pPr>
        <w:jc w:val="both"/>
        <w:rPr>
          <w:rFonts w:asciiTheme="minorHAnsi" w:hAnsiTheme="minorHAnsi" w:cstheme="minorHAnsi"/>
        </w:rPr>
      </w:pPr>
    </w:p>
    <w:p w14:paraId="6A91F9FB"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t>3.1.1.2.</w:t>
      </w:r>
      <w:r w:rsidRPr="00F944E7">
        <w:rPr>
          <w:rFonts w:asciiTheme="minorHAnsi" w:hAnsiTheme="minorHAnsi" w:cstheme="minorHAnsi"/>
        </w:rPr>
        <w:t> Назовите, какой метод оценки в соответствии с Методическими рекомендациями по определению рыночной стоимости земельных участков, утвержденными распоряжением Минимущества России от 06.03.2002 г. № 568-р, не используется для определения рыночной стоимости незастроенного земельного участка:</w:t>
      </w:r>
    </w:p>
    <w:p w14:paraId="7D300139" w14:textId="77777777" w:rsidR="005F64D2" w:rsidRPr="00F944E7" w:rsidRDefault="005F64D2" w:rsidP="00DF5FAD">
      <w:pPr>
        <w:numPr>
          <w:ilvl w:val="0"/>
          <w:numId w:val="60"/>
        </w:numPr>
        <w:ind w:left="1104"/>
        <w:jc w:val="both"/>
        <w:rPr>
          <w:rFonts w:asciiTheme="minorHAnsi" w:hAnsiTheme="minorHAnsi" w:cstheme="minorHAnsi"/>
        </w:rPr>
      </w:pPr>
      <w:r w:rsidRPr="00F944E7">
        <w:rPr>
          <w:rFonts w:asciiTheme="minorHAnsi" w:hAnsiTheme="minorHAnsi" w:cstheme="minorHAnsi"/>
        </w:rPr>
        <w:t>метод предполагаемого использования</w:t>
      </w:r>
    </w:p>
    <w:p w14:paraId="35ABEF41" w14:textId="77777777" w:rsidR="005F64D2" w:rsidRPr="00F944E7" w:rsidRDefault="005F64D2" w:rsidP="00DF5FAD">
      <w:pPr>
        <w:numPr>
          <w:ilvl w:val="0"/>
          <w:numId w:val="60"/>
        </w:numPr>
        <w:ind w:left="1104"/>
        <w:jc w:val="both"/>
        <w:rPr>
          <w:rFonts w:asciiTheme="minorHAnsi" w:hAnsiTheme="minorHAnsi" w:cstheme="minorHAnsi"/>
          <w:b/>
        </w:rPr>
      </w:pPr>
      <w:r w:rsidRPr="00F944E7">
        <w:rPr>
          <w:rFonts w:asciiTheme="minorHAnsi" w:hAnsiTheme="minorHAnsi" w:cstheme="minorHAnsi"/>
          <w:b/>
        </w:rPr>
        <w:t>метод выделения</w:t>
      </w:r>
    </w:p>
    <w:p w14:paraId="20065AB8" w14:textId="77777777" w:rsidR="005F64D2" w:rsidRPr="00F944E7" w:rsidRDefault="005F64D2" w:rsidP="00DF5FAD">
      <w:pPr>
        <w:numPr>
          <w:ilvl w:val="0"/>
          <w:numId w:val="60"/>
        </w:numPr>
        <w:ind w:left="1104"/>
        <w:jc w:val="both"/>
        <w:rPr>
          <w:rFonts w:asciiTheme="minorHAnsi" w:hAnsiTheme="minorHAnsi" w:cstheme="minorHAnsi"/>
        </w:rPr>
      </w:pPr>
      <w:r w:rsidRPr="00F944E7">
        <w:rPr>
          <w:rFonts w:asciiTheme="minorHAnsi" w:hAnsiTheme="minorHAnsi" w:cstheme="minorHAnsi"/>
        </w:rPr>
        <w:t>метод сравнения продаж</w:t>
      </w:r>
    </w:p>
    <w:p w14:paraId="2ED310F9" w14:textId="77777777" w:rsidR="005F64D2" w:rsidRPr="00F944E7" w:rsidRDefault="005F64D2" w:rsidP="00DF5FAD">
      <w:pPr>
        <w:numPr>
          <w:ilvl w:val="0"/>
          <w:numId w:val="60"/>
        </w:numPr>
        <w:ind w:left="1104"/>
        <w:jc w:val="both"/>
        <w:rPr>
          <w:rFonts w:asciiTheme="minorHAnsi" w:hAnsiTheme="minorHAnsi" w:cstheme="minorHAnsi"/>
        </w:rPr>
      </w:pPr>
      <w:r w:rsidRPr="00F944E7">
        <w:rPr>
          <w:rFonts w:asciiTheme="minorHAnsi" w:hAnsiTheme="minorHAnsi" w:cstheme="minorHAnsi"/>
        </w:rPr>
        <w:t>метод капитализации земельной ренты</w:t>
      </w:r>
    </w:p>
    <w:p w14:paraId="35EE1D9C" w14:textId="77777777" w:rsidR="003959B6" w:rsidRPr="00F944E7" w:rsidRDefault="003959B6" w:rsidP="00DF5FAD">
      <w:pPr>
        <w:numPr>
          <w:ilvl w:val="0"/>
          <w:numId w:val="60"/>
        </w:numPr>
        <w:ind w:left="1104"/>
        <w:jc w:val="both"/>
        <w:rPr>
          <w:rFonts w:asciiTheme="minorHAnsi" w:hAnsiTheme="minorHAnsi" w:cstheme="minorHAnsi"/>
        </w:rPr>
      </w:pPr>
      <w:r w:rsidRPr="00F944E7">
        <w:rPr>
          <w:rFonts w:asciiTheme="minorHAnsi" w:hAnsiTheme="minorHAnsi" w:cstheme="minorHAnsi"/>
        </w:rPr>
        <w:t>нет верного ответа</w:t>
      </w:r>
    </w:p>
    <w:p w14:paraId="2772A6B9" w14:textId="77777777" w:rsidR="003959B6" w:rsidRPr="00F944E7" w:rsidRDefault="003959B6" w:rsidP="00523C57">
      <w:pPr>
        <w:jc w:val="both"/>
        <w:rPr>
          <w:rFonts w:asciiTheme="minorHAnsi" w:hAnsiTheme="minorHAnsi" w:cstheme="minorHAnsi"/>
        </w:rPr>
      </w:pPr>
    </w:p>
    <w:p w14:paraId="727A2548"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t>3.1.1.3.</w:t>
      </w:r>
      <w:r w:rsidRPr="00F944E7">
        <w:rPr>
          <w:rFonts w:asciiTheme="minorHAnsi" w:hAnsiTheme="minorHAnsi" w:cstheme="minorHAnsi"/>
        </w:rPr>
        <w:t> В каких случаях допускается перевод земель сельскохозяйственного назначения в другую категорию земель?</w:t>
      </w:r>
    </w:p>
    <w:p w14:paraId="52F53810" w14:textId="77777777" w:rsidR="005F64D2" w:rsidRPr="00F944E7" w:rsidRDefault="005F64D2" w:rsidP="00DF5FAD">
      <w:pPr>
        <w:numPr>
          <w:ilvl w:val="0"/>
          <w:numId w:val="61"/>
        </w:numPr>
        <w:ind w:left="1104"/>
        <w:jc w:val="both"/>
        <w:rPr>
          <w:rFonts w:asciiTheme="minorHAnsi" w:hAnsiTheme="minorHAnsi" w:cstheme="minorHAnsi"/>
        </w:rPr>
      </w:pPr>
      <w:r w:rsidRPr="00F944E7">
        <w:rPr>
          <w:rFonts w:asciiTheme="minorHAnsi" w:hAnsiTheme="minorHAnsi" w:cstheme="minorHAnsi"/>
        </w:rPr>
        <w:t>В случае расширения границ населенного пункта</w:t>
      </w:r>
    </w:p>
    <w:p w14:paraId="24748FDC" w14:textId="77777777" w:rsidR="005F64D2" w:rsidRPr="00F944E7" w:rsidRDefault="005F64D2" w:rsidP="00DF5FAD">
      <w:pPr>
        <w:numPr>
          <w:ilvl w:val="0"/>
          <w:numId w:val="61"/>
        </w:numPr>
        <w:ind w:left="1104"/>
        <w:jc w:val="both"/>
        <w:rPr>
          <w:rFonts w:asciiTheme="minorHAnsi" w:hAnsiTheme="minorHAnsi" w:cstheme="minorHAnsi"/>
          <w:b/>
        </w:rPr>
      </w:pPr>
      <w:r w:rsidRPr="00F944E7">
        <w:rPr>
          <w:rFonts w:asciiTheme="minorHAnsi" w:hAnsiTheme="minorHAnsi" w:cstheme="minorHAnsi"/>
          <w:b/>
        </w:rPr>
        <w:t>В исключительных случаях, указанных в Федеральном законе от 21.12.2004 №172-ФЗ «О переводе земель или земельных участков из одной категории в другую»</w:t>
      </w:r>
    </w:p>
    <w:p w14:paraId="26BFC0CB" w14:textId="77777777" w:rsidR="005F64D2" w:rsidRPr="00F944E7" w:rsidRDefault="005F64D2" w:rsidP="00DF5FAD">
      <w:pPr>
        <w:numPr>
          <w:ilvl w:val="0"/>
          <w:numId w:val="61"/>
        </w:numPr>
        <w:ind w:left="1104"/>
        <w:jc w:val="both"/>
        <w:rPr>
          <w:rFonts w:asciiTheme="minorHAnsi" w:hAnsiTheme="minorHAnsi" w:cstheme="minorHAnsi"/>
        </w:rPr>
      </w:pPr>
      <w:r w:rsidRPr="00F944E7">
        <w:rPr>
          <w:rFonts w:asciiTheme="minorHAnsi" w:hAnsiTheme="minorHAnsi" w:cstheme="minorHAnsi"/>
        </w:rPr>
        <w:t>Если участок не используется более трех лет</w:t>
      </w:r>
    </w:p>
    <w:p w14:paraId="2553E55E" w14:textId="77777777" w:rsidR="005F64D2" w:rsidRPr="00F944E7" w:rsidRDefault="005F64D2" w:rsidP="00DF5FAD">
      <w:pPr>
        <w:numPr>
          <w:ilvl w:val="0"/>
          <w:numId w:val="61"/>
        </w:numPr>
        <w:ind w:left="1104"/>
        <w:jc w:val="both"/>
        <w:rPr>
          <w:rFonts w:asciiTheme="minorHAnsi" w:hAnsiTheme="minorHAnsi" w:cstheme="minorHAnsi"/>
        </w:rPr>
      </w:pPr>
      <w:r w:rsidRPr="00F944E7">
        <w:rPr>
          <w:rFonts w:asciiTheme="minorHAnsi" w:hAnsiTheme="minorHAnsi" w:cstheme="minorHAnsi"/>
        </w:rPr>
        <w:t>В случае необходимости строительства промышленного объекта</w:t>
      </w:r>
    </w:p>
    <w:p w14:paraId="1E9314C7" w14:textId="77777777" w:rsidR="005F64D2" w:rsidRPr="00F944E7" w:rsidRDefault="005F64D2" w:rsidP="00523C57">
      <w:pPr>
        <w:jc w:val="both"/>
        <w:rPr>
          <w:rFonts w:asciiTheme="minorHAnsi" w:hAnsiTheme="minorHAnsi" w:cstheme="minorHAnsi"/>
        </w:rPr>
      </w:pPr>
    </w:p>
    <w:p w14:paraId="0B90D0AA"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t>3.1.1.4.</w:t>
      </w:r>
      <w:r w:rsidRPr="00F944E7">
        <w:rPr>
          <w:rFonts w:asciiTheme="minorHAnsi" w:hAnsiTheme="minorHAnsi" w:cstheme="minorHAnsi"/>
        </w:rPr>
        <w:t> На основании чего определяется разрешенное использование земельного участка начиная с 05.11.2015 г.</w:t>
      </w:r>
    </w:p>
    <w:p w14:paraId="4DA1D057" w14:textId="77777777" w:rsidR="005F64D2" w:rsidRPr="00F944E7" w:rsidRDefault="005F64D2" w:rsidP="00DF5FAD">
      <w:pPr>
        <w:numPr>
          <w:ilvl w:val="0"/>
          <w:numId w:val="62"/>
        </w:numPr>
        <w:ind w:left="1104"/>
        <w:jc w:val="both"/>
        <w:rPr>
          <w:rFonts w:asciiTheme="minorHAnsi" w:hAnsiTheme="minorHAnsi" w:cstheme="minorHAnsi"/>
        </w:rPr>
      </w:pPr>
      <w:r w:rsidRPr="00F944E7">
        <w:rPr>
          <w:rFonts w:asciiTheme="minorHAnsi" w:hAnsiTheme="minorHAnsi" w:cstheme="minorHAnsi"/>
        </w:rPr>
        <w:t>Правоустанавливающих документов</w:t>
      </w:r>
    </w:p>
    <w:p w14:paraId="53C2777D" w14:textId="77777777" w:rsidR="005F64D2" w:rsidRPr="00F944E7" w:rsidRDefault="005F64D2" w:rsidP="00DF5FAD">
      <w:pPr>
        <w:numPr>
          <w:ilvl w:val="0"/>
          <w:numId w:val="62"/>
        </w:numPr>
        <w:ind w:left="1104"/>
        <w:jc w:val="both"/>
        <w:rPr>
          <w:rFonts w:asciiTheme="minorHAnsi" w:hAnsiTheme="minorHAnsi" w:cstheme="minorHAnsi"/>
          <w:b/>
        </w:rPr>
      </w:pPr>
      <w:r w:rsidRPr="00F944E7">
        <w:rPr>
          <w:rFonts w:asciiTheme="minorHAnsi" w:hAnsiTheme="minorHAnsi" w:cstheme="minorHAnsi"/>
          <w:b/>
        </w:rPr>
        <w:t>Классификатора видов разрешённого использования земельных участков</w:t>
      </w:r>
    </w:p>
    <w:p w14:paraId="666EE71A" w14:textId="77777777" w:rsidR="005F64D2" w:rsidRPr="00F944E7" w:rsidRDefault="005F64D2" w:rsidP="00DF5FAD">
      <w:pPr>
        <w:numPr>
          <w:ilvl w:val="0"/>
          <w:numId w:val="62"/>
        </w:numPr>
        <w:ind w:left="1104"/>
        <w:jc w:val="both"/>
        <w:rPr>
          <w:rFonts w:asciiTheme="minorHAnsi" w:hAnsiTheme="minorHAnsi" w:cstheme="minorHAnsi"/>
        </w:rPr>
      </w:pPr>
      <w:r w:rsidRPr="00F944E7">
        <w:rPr>
          <w:rFonts w:asciiTheme="minorHAnsi" w:hAnsiTheme="minorHAnsi" w:cstheme="minorHAnsi"/>
        </w:rPr>
        <w:t>Территориального зонирования</w:t>
      </w:r>
    </w:p>
    <w:p w14:paraId="47A4B17A" w14:textId="77777777" w:rsidR="005F64D2" w:rsidRPr="00F944E7" w:rsidRDefault="005F64D2" w:rsidP="00DF5FAD">
      <w:pPr>
        <w:numPr>
          <w:ilvl w:val="0"/>
          <w:numId w:val="62"/>
        </w:numPr>
        <w:ind w:left="1104"/>
        <w:jc w:val="both"/>
        <w:rPr>
          <w:rFonts w:asciiTheme="minorHAnsi" w:hAnsiTheme="minorHAnsi" w:cstheme="minorHAnsi"/>
        </w:rPr>
      </w:pPr>
      <w:r w:rsidRPr="00F944E7">
        <w:rPr>
          <w:rFonts w:asciiTheme="minorHAnsi" w:hAnsiTheme="minorHAnsi" w:cstheme="minorHAnsi"/>
        </w:rPr>
        <w:t>Решения суда</w:t>
      </w:r>
    </w:p>
    <w:p w14:paraId="143977C7" w14:textId="77777777" w:rsidR="005F64D2" w:rsidRPr="00F944E7" w:rsidRDefault="005F64D2" w:rsidP="00523C57">
      <w:pPr>
        <w:jc w:val="both"/>
        <w:rPr>
          <w:rFonts w:asciiTheme="minorHAnsi" w:hAnsiTheme="minorHAnsi" w:cstheme="minorHAnsi"/>
        </w:rPr>
      </w:pPr>
    </w:p>
    <w:p w14:paraId="7BB4DAB1"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t>3.1.1.5.</w:t>
      </w:r>
      <w:r w:rsidRPr="00F944E7">
        <w:rPr>
          <w:rFonts w:asciiTheme="minorHAnsi" w:hAnsiTheme="minorHAnsi" w:cstheme="minorHAnsi"/>
        </w:rPr>
        <w:t> </w:t>
      </w:r>
      <w:r w:rsidR="00457F1F" w:rsidRPr="00F944E7">
        <w:rPr>
          <w:rFonts w:asciiTheme="minorHAnsi" w:hAnsiTheme="minorHAnsi" w:cstheme="minorHAnsi"/>
        </w:rPr>
        <w:t>Могут ли согласно Гражданскому кодексу Российской Федерации лицу, не являющимся собственником земельного участка, принадлежать вещные права на него</w:t>
      </w:r>
      <w:r w:rsidRPr="00F944E7">
        <w:rPr>
          <w:rFonts w:asciiTheme="minorHAnsi" w:hAnsiTheme="minorHAnsi" w:cstheme="minorHAnsi"/>
        </w:rPr>
        <w:t>?</w:t>
      </w:r>
    </w:p>
    <w:p w14:paraId="6436AA7D" w14:textId="77777777" w:rsidR="005F64D2" w:rsidRPr="00F944E7" w:rsidRDefault="005F64D2" w:rsidP="00DF5FAD">
      <w:pPr>
        <w:numPr>
          <w:ilvl w:val="0"/>
          <w:numId w:val="63"/>
        </w:numPr>
        <w:ind w:left="1104"/>
        <w:jc w:val="both"/>
        <w:rPr>
          <w:rFonts w:asciiTheme="minorHAnsi" w:hAnsiTheme="minorHAnsi" w:cstheme="minorHAnsi"/>
        </w:rPr>
      </w:pPr>
      <w:r w:rsidRPr="00F944E7">
        <w:rPr>
          <w:rFonts w:asciiTheme="minorHAnsi" w:hAnsiTheme="minorHAnsi" w:cstheme="minorHAnsi"/>
        </w:rPr>
        <w:t>нет, не могут</w:t>
      </w:r>
    </w:p>
    <w:p w14:paraId="203776B9" w14:textId="77777777" w:rsidR="005F64D2" w:rsidRPr="00F944E7" w:rsidRDefault="005F64D2" w:rsidP="00DF5FAD">
      <w:pPr>
        <w:numPr>
          <w:ilvl w:val="0"/>
          <w:numId w:val="63"/>
        </w:numPr>
        <w:ind w:left="1104"/>
        <w:jc w:val="both"/>
        <w:rPr>
          <w:rFonts w:asciiTheme="minorHAnsi" w:hAnsiTheme="minorHAnsi" w:cstheme="minorHAnsi"/>
        </w:rPr>
      </w:pPr>
      <w:r w:rsidRPr="00F944E7">
        <w:rPr>
          <w:rFonts w:asciiTheme="minorHAnsi" w:hAnsiTheme="minorHAnsi" w:cstheme="minorHAnsi"/>
        </w:rPr>
        <w:t>да, только для права бессрочного пользования</w:t>
      </w:r>
    </w:p>
    <w:p w14:paraId="0AD24D9C" w14:textId="77777777" w:rsidR="005F64D2" w:rsidRPr="00F944E7" w:rsidRDefault="005F64D2" w:rsidP="00DF5FAD">
      <w:pPr>
        <w:numPr>
          <w:ilvl w:val="0"/>
          <w:numId w:val="63"/>
        </w:numPr>
        <w:ind w:left="1104"/>
        <w:jc w:val="both"/>
        <w:rPr>
          <w:rFonts w:asciiTheme="minorHAnsi" w:hAnsiTheme="minorHAnsi" w:cstheme="minorHAnsi"/>
          <w:b/>
        </w:rPr>
      </w:pPr>
      <w:r w:rsidRPr="00F944E7">
        <w:rPr>
          <w:rFonts w:asciiTheme="minorHAnsi" w:hAnsiTheme="minorHAnsi" w:cstheme="minorHAnsi"/>
          <w:b/>
        </w:rPr>
        <w:t>могут</w:t>
      </w:r>
    </w:p>
    <w:p w14:paraId="40F80834" w14:textId="77777777" w:rsidR="005F64D2" w:rsidRPr="00F944E7" w:rsidRDefault="005F64D2" w:rsidP="00DF5FAD">
      <w:pPr>
        <w:numPr>
          <w:ilvl w:val="0"/>
          <w:numId w:val="63"/>
        </w:numPr>
        <w:ind w:left="1104"/>
        <w:jc w:val="both"/>
        <w:rPr>
          <w:rFonts w:asciiTheme="minorHAnsi" w:hAnsiTheme="minorHAnsi" w:cstheme="minorHAnsi"/>
        </w:rPr>
      </w:pPr>
      <w:r w:rsidRPr="00F944E7">
        <w:rPr>
          <w:rFonts w:asciiTheme="minorHAnsi" w:hAnsiTheme="minorHAnsi" w:cstheme="minorHAnsi"/>
        </w:rPr>
        <w:t>да, только для права пожизненно наследуемого владения</w:t>
      </w:r>
    </w:p>
    <w:p w14:paraId="065F8504" w14:textId="77777777" w:rsidR="005F64D2" w:rsidRPr="00F944E7" w:rsidRDefault="005F64D2" w:rsidP="00523C57">
      <w:pPr>
        <w:jc w:val="both"/>
        <w:rPr>
          <w:rFonts w:asciiTheme="minorHAnsi" w:hAnsiTheme="minorHAnsi" w:cstheme="minorHAnsi"/>
        </w:rPr>
      </w:pPr>
    </w:p>
    <w:p w14:paraId="197EA0EE"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lastRenderedPageBreak/>
        <w:t>3.1.1.6.</w:t>
      </w:r>
      <w:r w:rsidRPr="00F944E7">
        <w:rPr>
          <w:rFonts w:asciiTheme="minorHAnsi" w:hAnsiTheme="minorHAnsi" w:cstheme="minorHAnsi"/>
        </w:rPr>
        <w:t> Можно ли согласно Гражданскому кодексу Российской Федерации распоряжаться земельным участком, находящимся в пожизненном наследуемом владении?</w:t>
      </w:r>
    </w:p>
    <w:p w14:paraId="29F07FF6" w14:textId="77777777" w:rsidR="005F64D2" w:rsidRPr="00F944E7" w:rsidRDefault="005F64D2" w:rsidP="00DF5FAD">
      <w:pPr>
        <w:numPr>
          <w:ilvl w:val="0"/>
          <w:numId w:val="64"/>
        </w:numPr>
        <w:ind w:left="1104"/>
        <w:jc w:val="both"/>
        <w:rPr>
          <w:rFonts w:asciiTheme="minorHAnsi" w:hAnsiTheme="minorHAnsi" w:cstheme="minorHAnsi"/>
        </w:rPr>
      </w:pPr>
      <w:r w:rsidRPr="00F944E7">
        <w:rPr>
          <w:rFonts w:asciiTheme="minorHAnsi" w:hAnsiTheme="minorHAnsi" w:cstheme="minorHAnsi"/>
        </w:rPr>
        <w:t>Можно</w:t>
      </w:r>
    </w:p>
    <w:p w14:paraId="0A69CE5F" w14:textId="77777777" w:rsidR="005F64D2" w:rsidRPr="00F944E7" w:rsidRDefault="005F64D2" w:rsidP="00DF5FAD">
      <w:pPr>
        <w:numPr>
          <w:ilvl w:val="0"/>
          <w:numId w:val="64"/>
        </w:numPr>
        <w:ind w:left="1104"/>
        <w:jc w:val="both"/>
        <w:rPr>
          <w:rFonts w:asciiTheme="minorHAnsi" w:hAnsiTheme="minorHAnsi" w:cstheme="minorHAnsi"/>
        </w:rPr>
      </w:pPr>
      <w:r w:rsidRPr="00F944E7">
        <w:rPr>
          <w:rFonts w:asciiTheme="minorHAnsi" w:hAnsiTheme="minorHAnsi" w:cstheme="minorHAnsi"/>
        </w:rPr>
        <w:t>Нельзя</w:t>
      </w:r>
    </w:p>
    <w:p w14:paraId="181EC95D" w14:textId="77777777" w:rsidR="005F64D2" w:rsidRPr="00F944E7" w:rsidRDefault="005F64D2" w:rsidP="00DF5FAD">
      <w:pPr>
        <w:numPr>
          <w:ilvl w:val="0"/>
          <w:numId w:val="64"/>
        </w:numPr>
        <w:ind w:left="1104"/>
        <w:jc w:val="both"/>
        <w:rPr>
          <w:rFonts w:asciiTheme="minorHAnsi" w:hAnsiTheme="minorHAnsi" w:cstheme="minorHAnsi"/>
          <w:b/>
        </w:rPr>
      </w:pPr>
      <w:r w:rsidRPr="00F944E7">
        <w:rPr>
          <w:rFonts w:asciiTheme="minorHAnsi" w:hAnsiTheme="minorHAnsi" w:cstheme="minorHAnsi"/>
          <w:b/>
        </w:rPr>
        <w:t>Распоряжение земельным участком, находящимся в пожизненном наследуемом владении, не допускается, за исключением случая перехода права на земельный участок по наследству</w:t>
      </w:r>
    </w:p>
    <w:p w14:paraId="701FA6C2" w14:textId="77777777" w:rsidR="005F64D2" w:rsidRPr="00F944E7" w:rsidRDefault="005F64D2" w:rsidP="00DF5FAD">
      <w:pPr>
        <w:numPr>
          <w:ilvl w:val="0"/>
          <w:numId w:val="64"/>
        </w:numPr>
        <w:ind w:left="1104"/>
        <w:jc w:val="both"/>
        <w:rPr>
          <w:rFonts w:asciiTheme="minorHAnsi" w:hAnsiTheme="minorHAnsi" w:cstheme="minorHAnsi"/>
        </w:rPr>
      </w:pPr>
      <w:r w:rsidRPr="00F944E7">
        <w:rPr>
          <w:rFonts w:asciiTheme="minorHAnsi" w:hAnsiTheme="minorHAnsi" w:cstheme="minorHAnsi"/>
        </w:rPr>
        <w:t>Можно по решению суда</w:t>
      </w:r>
    </w:p>
    <w:p w14:paraId="094D669A" w14:textId="77777777" w:rsidR="005F64D2" w:rsidRPr="00F944E7" w:rsidRDefault="005F64D2" w:rsidP="00523C57">
      <w:pPr>
        <w:jc w:val="both"/>
        <w:rPr>
          <w:rFonts w:asciiTheme="minorHAnsi" w:hAnsiTheme="minorHAnsi" w:cstheme="minorHAnsi"/>
        </w:rPr>
      </w:pPr>
    </w:p>
    <w:p w14:paraId="7965DAD0" w14:textId="57AC5269"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t>3.1.1.7.</w:t>
      </w:r>
      <w:r w:rsidRPr="00F944E7">
        <w:rPr>
          <w:rFonts w:asciiTheme="minorHAnsi" w:hAnsiTheme="minorHAnsi" w:cstheme="minorHAnsi"/>
        </w:rPr>
        <w:t xml:space="preserve"> Согласно Гражданскому кодексу </w:t>
      </w:r>
      <w:r w:rsidR="004F286A" w:rsidRPr="00F944E7">
        <w:rPr>
          <w:rFonts w:asciiTheme="minorHAnsi" w:hAnsiTheme="minorHAnsi" w:cstheme="minorHAnsi"/>
        </w:rPr>
        <w:t>Российской Федерации,</w:t>
      </w:r>
      <w:r w:rsidRPr="00F944E7">
        <w:rPr>
          <w:rFonts w:asciiTheme="minorHAnsi" w:hAnsiTheme="minorHAnsi" w:cstheme="minorHAnsi"/>
        </w:rPr>
        <w:t xml:space="preserve"> какие права на земельный участок переходят покупателю права собственности на здание, которое расположено на данном участке, если продавцу здания права собственности на участок не принадлежат?</w:t>
      </w:r>
    </w:p>
    <w:p w14:paraId="53885898" w14:textId="77777777" w:rsidR="005F64D2" w:rsidRPr="00F944E7" w:rsidRDefault="005F64D2" w:rsidP="00DF5FAD">
      <w:pPr>
        <w:numPr>
          <w:ilvl w:val="0"/>
          <w:numId w:val="65"/>
        </w:numPr>
        <w:ind w:left="1104"/>
        <w:jc w:val="both"/>
        <w:rPr>
          <w:rFonts w:asciiTheme="minorHAnsi" w:hAnsiTheme="minorHAnsi" w:cstheme="minorHAnsi"/>
        </w:rPr>
      </w:pPr>
      <w:r w:rsidRPr="00F944E7">
        <w:rPr>
          <w:rFonts w:asciiTheme="minorHAnsi" w:hAnsiTheme="minorHAnsi" w:cstheme="minorHAnsi"/>
        </w:rPr>
        <w:t>Права не переходят</w:t>
      </w:r>
    </w:p>
    <w:p w14:paraId="30BBA2F3" w14:textId="77777777" w:rsidR="005F64D2" w:rsidRPr="00F944E7" w:rsidRDefault="005F64D2" w:rsidP="00DF5FAD">
      <w:pPr>
        <w:numPr>
          <w:ilvl w:val="0"/>
          <w:numId w:val="65"/>
        </w:numPr>
        <w:ind w:left="1104"/>
        <w:jc w:val="both"/>
        <w:rPr>
          <w:rFonts w:asciiTheme="minorHAnsi" w:hAnsiTheme="minorHAnsi" w:cstheme="minorHAnsi"/>
        </w:rPr>
      </w:pPr>
      <w:r w:rsidRPr="00F944E7">
        <w:rPr>
          <w:rFonts w:asciiTheme="minorHAnsi" w:hAnsiTheme="minorHAnsi" w:cstheme="minorHAnsi"/>
        </w:rPr>
        <w:t>Определяется условиями конкретного договора купли-продажи здания</w:t>
      </w:r>
    </w:p>
    <w:p w14:paraId="2967150D" w14:textId="77777777" w:rsidR="005F64D2" w:rsidRPr="00F944E7" w:rsidRDefault="005F64D2" w:rsidP="00DF5FAD">
      <w:pPr>
        <w:numPr>
          <w:ilvl w:val="0"/>
          <w:numId w:val="65"/>
        </w:numPr>
        <w:ind w:left="1104"/>
        <w:jc w:val="both"/>
        <w:rPr>
          <w:rFonts w:asciiTheme="minorHAnsi" w:hAnsiTheme="minorHAnsi" w:cstheme="minorHAnsi"/>
        </w:rPr>
      </w:pPr>
      <w:r w:rsidRPr="00F944E7">
        <w:rPr>
          <w:rFonts w:asciiTheme="minorHAnsi" w:hAnsiTheme="minorHAnsi" w:cstheme="minorHAnsi"/>
        </w:rPr>
        <w:t>Покупатель приобретает право пользования соответствующим земельным участком на условиях аренды</w:t>
      </w:r>
    </w:p>
    <w:p w14:paraId="729F6637" w14:textId="77777777" w:rsidR="005F64D2" w:rsidRPr="00F944E7" w:rsidRDefault="005F64D2" w:rsidP="00DF5FAD">
      <w:pPr>
        <w:numPr>
          <w:ilvl w:val="0"/>
          <w:numId w:val="65"/>
        </w:numPr>
        <w:ind w:left="1104"/>
        <w:jc w:val="both"/>
        <w:rPr>
          <w:rFonts w:asciiTheme="minorHAnsi" w:hAnsiTheme="minorHAnsi" w:cstheme="minorHAnsi"/>
        </w:rPr>
      </w:pPr>
      <w:r w:rsidRPr="00F944E7">
        <w:rPr>
          <w:rFonts w:asciiTheme="minorHAnsi" w:hAnsiTheme="minorHAnsi" w:cstheme="minorHAnsi"/>
        </w:rPr>
        <w:t>Покупатель приобретает право выкупа соответствующего земельного участка в собственность</w:t>
      </w:r>
    </w:p>
    <w:p w14:paraId="68214BA8" w14:textId="77777777" w:rsidR="005F64D2" w:rsidRPr="00F944E7" w:rsidRDefault="005F64D2" w:rsidP="00DF5FAD">
      <w:pPr>
        <w:numPr>
          <w:ilvl w:val="0"/>
          <w:numId w:val="65"/>
        </w:numPr>
        <w:ind w:left="1104"/>
        <w:jc w:val="both"/>
        <w:rPr>
          <w:rFonts w:asciiTheme="minorHAnsi" w:hAnsiTheme="minorHAnsi" w:cstheme="minorHAnsi"/>
          <w:b/>
        </w:rPr>
      </w:pPr>
      <w:r w:rsidRPr="00F944E7">
        <w:rPr>
          <w:rFonts w:asciiTheme="minorHAnsi" w:hAnsiTheme="minorHAnsi" w:cstheme="minorHAnsi"/>
          <w:b/>
        </w:rPr>
        <w:t>Покупатель приобретает право пользования соответствующим земельным участком на тех же условиях, что и продавец</w:t>
      </w:r>
    </w:p>
    <w:p w14:paraId="606059A6" w14:textId="77777777" w:rsidR="005F64D2" w:rsidRPr="00F944E7" w:rsidRDefault="005F64D2" w:rsidP="00523C57">
      <w:pPr>
        <w:jc w:val="both"/>
        <w:rPr>
          <w:rFonts w:asciiTheme="minorHAnsi" w:hAnsiTheme="minorHAnsi" w:cstheme="minorHAnsi"/>
        </w:rPr>
      </w:pPr>
    </w:p>
    <w:p w14:paraId="6B5C2B8A"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t>3.1.1.8.</w:t>
      </w:r>
      <w:r w:rsidRPr="00F944E7">
        <w:rPr>
          <w:rFonts w:asciiTheme="minorHAnsi" w:hAnsiTheme="minorHAnsi" w:cstheme="minorHAnsi"/>
        </w:rPr>
        <w:t> Допускается ли в соответствии с Федеральным стандартом оценки «Оценка недвижимости (ФСО № 7)», утвержденным приказом Минэкономразвития России № 611 от 25.09.2014, совместная оценка земельного участка и находящихся на нем объектов капитального строительства при отсутствии правоустанавливающих и правоподтверждающих документов на земельный участок?</w:t>
      </w:r>
    </w:p>
    <w:p w14:paraId="49FF3F19" w14:textId="77777777" w:rsidR="005F64D2" w:rsidRPr="00F944E7" w:rsidRDefault="005F64D2" w:rsidP="00DF5FAD">
      <w:pPr>
        <w:numPr>
          <w:ilvl w:val="0"/>
          <w:numId w:val="66"/>
        </w:numPr>
        <w:ind w:left="1104"/>
        <w:jc w:val="both"/>
        <w:rPr>
          <w:rFonts w:asciiTheme="minorHAnsi" w:hAnsiTheme="minorHAnsi" w:cstheme="minorHAnsi"/>
        </w:rPr>
      </w:pPr>
      <w:r w:rsidRPr="00F944E7">
        <w:rPr>
          <w:rFonts w:asciiTheme="minorHAnsi" w:hAnsiTheme="minorHAnsi" w:cstheme="minorHAnsi"/>
        </w:rPr>
        <w:t>Допускается при условии, что земельный участок и объекты капитального строительства находятся в собственности одного и того же лица</w:t>
      </w:r>
    </w:p>
    <w:p w14:paraId="6024868F" w14:textId="77777777" w:rsidR="005F64D2" w:rsidRPr="00F944E7" w:rsidRDefault="005F64D2" w:rsidP="00DF5FAD">
      <w:pPr>
        <w:numPr>
          <w:ilvl w:val="0"/>
          <w:numId w:val="66"/>
        </w:numPr>
        <w:ind w:left="1104"/>
        <w:jc w:val="both"/>
        <w:rPr>
          <w:rFonts w:asciiTheme="minorHAnsi" w:hAnsiTheme="minorHAnsi" w:cstheme="minorHAnsi"/>
        </w:rPr>
      </w:pPr>
      <w:r w:rsidRPr="00F944E7">
        <w:rPr>
          <w:rFonts w:asciiTheme="minorHAnsi" w:hAnsiTheme="minorHAnsi" w:cstheme="minorHAnsi"/>
        </w:rPr>
        <w:t>Не допускается</w:t>
      </w:r>
    </w:p>
    <w:p w14:paraId="744B0C0A" w14:textId="77777777" w:rsidR="005F64D2" w:rsidRPr="00F944E7" w:rsidRDefault="005F64D2" w:rsidP="00DF5FAD">
      <w:pPr>
        <w:numPr>
          <w:ilvl w:val="0"/>
          <w:numId w:val="66"/>
        </w:numPr>
        <w:ind w:left="1104"/>
        <w:jc w:val="both"/>
        <w:rPr>
          <w:rFonts w:asciiTheme="minorHAnsi" w:hAnsiTheme="minorHAnsi" w:cstheme="minorHAnsi"/>
          <w:b/>
        </w:rPr>
      </w:pPr>
      <w:r w:rsidRPr="00F944E7">
        <w:rPr>
          <w:rFonts w:asciiTheme="minorHAnsi" w:hAnsiTheme="minorHAnsi" w:cstheme="minorHAnsi"/>
          <w:b/>
        </w:rPr>
        <w:t>Допускается</w:t>
      </w:r>
    </w:p>
    <w:p w14:paraId="7E19D1A4" w14:textId="77777777" w:rsidR="005F64D2" w:rsidRPr="00F944E7" w:rsidRDefault="005F64D2" w:rsidP="00DF5FAD">
      <w:pPr>
        <w:numPr>
          <w:ilvl w:val="0"/>
          <w:numId w:val="66"/>
        </w:numPr>
        <w:ind w:left="1104"/>
        <w:jc w:val="both"/>
        <w:rPr>
          <w:rFonts w:asciiTheme="minorHAnsi" w:hAnsiTheme="minorHAnsi" w:cstheme="minorHAnsi"/>
        </w:rPr>
      </w:pPr>
      <w:r w:rsidRPr="00F944E7">
        <w:rPr>
          <w:rFonts w:asciiTheme="minorHAnsi" w:hAnsiTheme="minorHAnsi" w:cstheme="minorHAnsi"/>
        </w:rPr>
        <w:t>Допускается при условии, что объекты капитального строительства используются согласно технической документации</w:t>
      </w:r>
    </w:p>
    <w:p w14:paraId="3F8C8414" w14:textId="77777777" w:rsidR="005F64D2" w:rsidRPr="00F944E7" w:rsidRDefault="005F64D2" w:rsidP="00523C57">
      <w:pPr>
        <w:jc w:val="both"/>
        <w:rPr>
          <w:rFonts w:asciiTheme="minorHAnsi" w:hAnsiTheme="minorHAnsi" w:cstheme="minorHAnsi"/>
        </w:rPr>
      </w:pPr>
    </w:p>
    <w:p w14:paraId="0CB3C4B7" w14:textId="540F111E"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t>3.1.1.9.</w:t>
      </w:r>
      <w:r w:rsidRPr="00F944E7">
        <w:rPr>
          <w:rFonts w:asciiTheme="minorHAnsi" w:hAnsiTheme="minorHAnsi" w:cstheme="minorHAnsi"/>
        </w:rPr>
        <w:t xml:space="preserve"> Исходя </w:t>
      </w:r>
      <w:r w:rsidR="00DC54FB" w:rsidRPr="00F944E7">
        <w:rPr>
          <w:rFonts w:asciiTheme="minorHAnsi" w:hAnsiTheme="minorHAnsi" w:cstheme="minorHAnsi"/>
        </w:rPr>
        <w:t xml:space="preserve">из чего </w:t>
      </w:r>
      <w:r w:rsidR="004F286A" w:rsidRPr="00F944E7">
        <w:rPr>
          <w:rFonts w:asciiTheme="minorHAnsi" w:hAnsiTheme="minorHAnsi" w:cstheme="minorHAnsi"/>
        </w:rPr>
        <w:t>согласно Земельному кодексу Российской Федерации,</w:t>
      </w:r>
      <w:r w:rsidRPr="00F944E7">
        <w:rPr>
          <w:rFonts w:asciiTheme="minorHAnsi" w:hAnsiTheme="minorHAnsi" w:cstheme="minorHAnsi"/>
        </w:rPr>
        <w:t xml:space="preserve"> определяется правовой режим земель?</w:t>
      </w:r>
    </w:p>
    <w:p w14:paraId="678E64F6" w14:textId="77777777" w:rsidR="005F64D2" w:rsidRPr="00F944E7" w:rsidRDefault="005F64D2" w:rsidP="00DF5FAD">
      <w:pPr>
        <w:numPr>
          <w:ilvl w:val="0"/>
          <w:numId w:val="67"/>
        </w:numPr>
        <w:ind w:left="1104"/>
        <w:jc w:val="both"/>
        <w:rPr>
          <w:rFonts w:asciiTheme="minorHAnsi" w:hAnsiTheme="minorHAnsi" w:cstheme="minorHAnsi"/>
        </w:rPr>
      </w:pPr>
      <w:r w:rsidRPr="00F944E7">
        <w:rPr>
          <w:rFonts w:asciiTheme="minorHAnsi" w:hAnsiTheme="minorHAnsi" w:cstheme="minorHAnsi"/>
        </w:rPr>
        <w:t>Из правоустанавливающих документов</w:t>
      </w:r>
    </w:p>
    <w:p w14:paraId="5CC43251" w14:textId="77777777" w:rsidR="005F64D2" w:rsidRPr="00F944E7" w:rsidRDefault="005F64D2" w:rsidP="00DF5FAD">
      <w:pPr>
        <w:numPr>
          <w:ilvl w:val="0"/>
          <w:numId w:val="67"/>
        </w:numPr>
        <w:ind w:left="1104"/>
        <w:jc w:val="both"/>
        <w:rPr>
          <w:rFonts w:asciiTheme="minorHAnsi" w:hAnsiTheme="minorHAnsi" w:cstheme="minorHAnsi"/>
        </w:rPr>
      </w:pPr>
      <w:r w:rsidRPr="00F944E7">
        <w:rPr>
          <w:rFonts w:asciiTheme="minorHAnsi" w:hAnsiTheme="minorHAnsi" w:cstheme="minorHAnsi"/>
        </w:rPr>
        <w:t>Из потребностей правообладателя в том или ином правовом режиме</w:t>
      </w:r>
    </w:p>
    <w:p w14:paraId="6DCB3E6A" w14:textId="77777777" w:rsidR="005F64D2" w:rsidRPr="00F944E7" w:rsidRDefault="005F64D2" w:rsidP="00DF5FAD">
      <w:pPr>
        <w:numPr>
          <w:ilvl w:val="0"/>
          <w:numId w:val="67"/>
        </w:numPr>
        <w:ind w:left="1104"/>
        <w:jc w:val="both"/>
        <w:rPr>
          <w:rFonts w:asciiTheme="minorHAnsi" w:hAnsiTheme="minorHAnsi" w:cstheme="minorHAnsi"/>
          <w:b/>
        </w:rPr>
      </w:pPr>
      <w:r w:rsidRPr="00F944E7">
        <w:rPr>
          <w:rFonts w:asciiTheme="minorHAnsi" w:hAnsiTheme="minorHAnsi" w:cstheme="minorHAnsi"/>
          <w:b/>
        </w:rPr>
        <w:t>Из их принадлежности к той или иной категории и разрешенного использования в соответствии с зонированием территорий</w:t>
      </w:r>
    </w:p>
    <w:p w14:paraId="2926656A" w14:textId="77777777" w:rsidR="005F64D2" w:rsidRPr="00F944E7" w:rsidRDefault="005F64D2" w:rsidP="00DF5FAD">
      <w:pPr>
        <w:numPr>
          <w:ilvl w:val="0"/>
          <w:numId w:val="67"/>
        </w:numPr>
        <w:ind w:left="1104"/>
        <w:jc w:val="both"/>
        <w:rPr>
          <w:rFonts w:asciiTheme="minorHAnsi" w:hAnsiTheme="minorHAnsi" w:cstheme="minorHAnsi"/>
        </w:rPr>
      </w:pPr>
      <w:r w:rsidRPr="00F944E7">
        <w:rPr>
          <w:rFonts w:asciiTheme="minorHAnsi" w:hAnsiTheme="minorHAnsi" w:cstheme="minorHAnsi"/>
        </w:rPr>
        <w:t>Из особенностей использования земельных участков на определенной территории</w:t>
      </w:r>
    </w:p>
    <w:p w14:paraId="410D658E" w14:textId="77777777" w:rsidR="005F64D2" w:rsidRPr="00F944E7" w:rsidRDefault="005F64D2" w:rsidP="00523C57">
      <w:pPr>
        <w:jc w:val="both"/>
        <w:rPr>
          <w:rFonts w:asciiTheme="minorHAnsi" w:hAnsiTheme="minorHAnsi" w:cstheme="minorHAnsi"/>
        </w:rPr>
      </w:pPr>
    </w:p>
    <w:p w14:paraId="39FDCE74"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t>3.1.1.10.</w:t>
      </w:r>
      <w:r w:rsidRPr="00F944E7">
        <w:rPr>
          <w:rFonts w:asciiTheme="minorHAnsi" w:hAnsiTheme="minorHAnsi" w:cstheme="minorHAnsi"/>
        </w:rPr>
        <w:t> В каких случаях согласно Федеральному закону от 21.12.2004 № 172-ФЗ «О переводе земель или земельных участков из одной категории в другую» перевод земель или земельных участков в составе таких земель из одной категории в другую не допускается?</w:t>
      </w:r>
    </w:p>
    <w:p w14:paraId="58E6181F" w14:textId="77777777" w:rsidR="005F64D2" w:rsidRPr="00F944E7" w:rsidRDefault="005F64D2" w:rsidP="00DF5FAD">
      <w:pPr>
        <w:numPr>
          <w:ilvl w:val="0"/>
          <w:numId w:val="68"/>
        </w:numPr>
        <w:ind w:left="1104"/>
        <w:jc w:val="both"/>
        <w:rPr>
          <w:rFonts w:asciiTheme="minorHAnsi" w:hAnsiTheme="minorHAnsi" w:cstheme="minorHAnsi"/>
          <w:b/>
        </w:rPr>
      </w:pPr>
      <w:r w:rsidRPr="00F944E7">
        <w:rPr>
          <w:rFonts w:asciiTheme="minorHAnsi" w:hAnsiTheme="minorHAnsi" w:cstheme="minorHAnsi"/>
          <w:b/>
        </w:rPr>
        <w:lastRenderedPageBreak/>
        <w:t>В случае наличия отрицательного заключения государственной экологической экспертизы, если ее проведение предусмотрено федеральными законами</w:t>
      </w:r>
    </w:p>
    <w:p w14:paraId="0E385141" w14:textId="77777777" w:rsidR="005F64D2" w:rsidRPr="00F944E7" w:rsidRDefault="005F64D2" w:rsidP="00DF5FAD">
      <w:pPr>
        <w:numPr>
          <w:ilvl w:val="0"/>
          <w:numId w:val="68"/>
        </w:numPr>
        <w:ind w:left="1104"/>
        <w:jc w:val="both"/>
        <w:rPr>
          <w:rFonts w:asciiTheme="minorHAnsi" w:hAnsiTheme="minorHAnsi" w:cstheme="minorHAnsi"/>
        </w:rPr>
      </w:pPr>
      <w:r w:rsidRPr="00F944E7">
        <w:rPr>
          <w:rFonts w:asciiTheme="minorHAnsi" w:hAnsiTheme="minorHAnsi" w:cstheme="minorHAnsi"/>
        </w:rPr>
        <w:t>В случае изменения целевого назначения земельного участка</w:t>
      </w:r>
    </w:p>
    <w:p w14:paraId="2191E4FC" w14:textId="77777777" w:rsidR="005F64D2" w:rsidRPr="00F944E7" w:rsidRDefault="005F64D2" w:rsidP="00DF5FAD">
      <w:pPr>
        <w:numPr>
          <w:ilvl w:val="0"/>
          <w:numId w:val="68"/>
        </w:numPr>
        <w:ind w:left="1104"/>
        <w:jc w:val="both"/>
        <w:rPr>
          <w:rFonts w:asciiTheme="minorHAnsi" w:hAnsiTheme="minorHAnsi" w:cstheme="minorHAnsi"/>
        </w:rPr>
      </w:pPr>
      <w:r w:rsidRPr="00F944E7">
        <w:rPr>
          <w:rFonts w:asciiTheme="minorHAnsi" w:hAnsiTheme="minorHAnsi" w:cstheme="minorHAnsi"/>
        </w:rPr>
        <w:t>В случае отсутствия согласия собственника (собственников) соседнего (соседних) земельного участка (земельных участков)</w:t>
      </w:r>
    </w:p>
    <w:p w14:paraId="750A5E20" w14:textId="77777777" w:rsidR="005F64D2" w:rsidRPr="00F944E7" w:rsidRDefault="005F64D2" w:rsidP="00DF5FAD">
      <w:pPr>
        <w:numPr>
          <w:ilvl w:val="0"/>
          <w:numId w:val="68"/>
        </w:numPr>
        <w:ind w:left="1104"/>
        <w:jc w:val="both"/>
        <w:rPr>
          <w:rFonts w:asciiTheme="minorHAnsi" w:hAnsiTheme="minorHAnsi" w:cstheme="minorHAnsi"/>
        </w:rPr>
      </w:pPr>
      <w:r w:rsidRPr="00F944E7">
        <w:rPr>
          <w:rFonts w:asciiTheme="minorHAnsi" w:hAnsiTheme="minorHAnsi" w:cstheme="minorHAnsi"/>
        </w:rPr>
        <w:t>В случае отсутствия утвержденных градостроительных регламентов</w:t>
      </w:r>
    </w:p>
    <w:p w14:paraId="29C9F5E0" w14:textId="77777777" w:rsidR="005F64D2" w:rsidRPr="00F944E7" w:rsidRDefault="005F64D2" w:rsidP="00523C57">
      <w:pPr>
        <w:jc w:val="both"/>
        <w:rPr>
          <w:rFonts w:asciiTheme="minorHAnsi" w:hAnsiTheme="minorHAnsi" w:cstheme="minorHAnsi"/>
        </w:rPr>
      </w:pPr>
    </w:p>
    <w:p w14:paraId="43EA5CC7"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t>3.1.1.11.</w:t>
      </w:r>
      <w:r w:rsidRPr="00F944E7">
        <w:rPr>
          <w:rFonts w:asciiTheme="minorHAnsi" w:hAnsiTheme="minorHAnsi" w:cstheme="minorHAnsi"/>
        </w:rPr>
        <w:t> В чьей собственности согласно Лесному кодексу Российской Федерации находятся лесные участки в составе земель лесного фонда?</w:t>
      </w:r>
    </w:p>
    <w:p w14:paraId="10F6264C" w14:textId="77777777" w:rsidR="005F64D2" w:rsidRPr="00F944E7" w:rsidRDefault="005F64D2" w:rsidP="00DF5FAD">
      <w:pPr>
        <w:numPr>
          <w:ilvl w:val="0"/>
          <w:numId w:val="69"/>
        </w:numPr>
        <w:ind w:left="1104"/>
        <w:jc w:val="both"/>
        <w:rPr>
          <w:rFonts w:asciiTheme="minorHAnsi" w:hAnsiTheme="minorHAnsi" w:cstheme="minorHAnsi"/>
          <w:b/>
        </w:rPr>
      </w:pPr>
      <w:r w:rsidRPr="00F944E7">
        <w:rPr>
          <w:rFonts w:asciiTheme="minorHAnsi" w:hAnsiTheme="minorHAnsi" w:cstheme="minorHAnsi"/>
          <w:b/>
        </w:rPr>
        <w:t>В федеральной собственности</w:t>
      </w:r>
    </w:p>
    <w:p w14:paraId="4E27E995" w14:textId="77777777" w:rsidR="005F64D2" w:rsidRPr="00F944E7" w:rsidRDefault="005F64D2" w:rsidP="00DF5FAD">
      <w:pPr>
        <w:numPr>
          <w:ilvl w:val="0"/>
          <w:numId w:val="69"/>
        </w:numPr>
        <w:ind w:left="1104"/>
        <w:jc w:val="both"/>
        <w:rPr>
          <w:rFonts w:asciiTheme="minorHAnsi" w:hAnsiTheme="minorHAnsi" w:cstheme="minorHAnsi"/>
        </w:rPr>
      </w:pPr>
      <w:r w:rsidRPr="00F944E7">
        <w:rPr>
          <w:rFonts w:asciiTheme="minorHAnsi" w:hAnsiTheme="minorHAnsi" w:cstheme="minorHAnsi"/>
        </w:rPr>
        <w:t>В собственности субъекта Российской Федерации</w:t>
      </w:r>
    </w:p>
    <w:p w14:paraId="6C38C6E7" w14:textId="77777777" w:rsidR="005F64D2" w:rsidRPr="00F944E7" w:rsidRDefault="005F64D2" w:rsidP="00DF5FAD">
      <w:pPr>
        <w:numPr>
          <w:ilvl w:val="0"/>
          <w:numId w:val="69"/>
        </w:numPr>
        <w:ind w:left="1104"/>
        <w:jc w:val="both"/>
        <w:rPr>
          <w:rFonts w:asciiTheme="minorHAnsi" w:hAnsiTheme="minorHAnsi" w:cstheme="minorHAnsi"/>
        </w:rPr>
      </w:pPr>
      <w:r w:rsidRPr="00F944E7">
        <w:rPr>
          <w:rFonts w:asciiTheme="minorHAnsi" w:hAnsiTheme="minorHAnsi" w:cstheme="minorHAnsi"/>
        </w:rPr>
        <w:t>В собственности муниципального образования</w:t>
      </w:r>
    </w:p>
    <w:p w14:paraId="59337A96" w14:textId="77777777" w:rsidR="005F64D2" w:rsidRPr="00F944E7" w:rsidRDefault="005F64D2" w:rsidP="00DF5FAD">
      <w:pPr>
        <w:numPr>
          <w:ilvl w:val="0"/>
          <w:numId w:val="69"/>
        </w:numPr>
        <w:ind w:left="1104"/>
        <w:jc w:val="both"/>
        <w:rPr>
          <w:rFonts w:asciiTheme="minorHAnsi" w:hAnsiTheme="minorHAnsi" w:cstheme="minorHAnsi"/>
        </w:rPr>
      </w:pPr>
      <w:r w:rsidRPr="00F944E7">
        <w:rPr>
          <w:rFonts w:asciiTheme="minorHAnsi" w:hAnsiTheme="minorHAnsi" w:cstheme="minorHAnsi"/>
        </w:rPr>
        <w:t>В частной собственности</w:t>
      </w:r>
    </w:p>
    <w:p w14:paraId="26F2B146" w14:textId="77777777" w:rsidR="005F64D2" w:rsidRPr="00F944E7" w:rsidRDefault="005F64D2" w:rsidP="00523C57">
      <w:pPr>
        <w:jc w:val="both"/>
        <w:rPr>
          <w:rFonts w:asciiTheme="minorHAnsi" w:hAnsiTheme="minorHAnsi" w:cstheme="minorHAnsi"/>
        </w:rPr>
      </w:pPr>
    </w:p>
    <w:p w14:paraId="478789AB" w14:textId="40E8AA8E" w:rsidR="00D04C7F" w:rsidRPr="00F944E7" w:rsidRDefault="005F64D2" w:rsidP="00523C57">
      <w:pPr>
        <w:jc w:val="both"/>
        <w:rPr>
          <w:rFonts w:asciiTheme="minorHAnsi" w:hAnsiTheme="minorHAnsi" w:cstheme="minorHAnsi"/>
        </w:rPr>
      </w:pPr>
      <w:r w:rsidRPr="00F944E7">
        <w:rPr>
          <w:rFonts w:asciiTheme="minorHAnsi" w:hAnsiTheme="minorHAnsi" w:cstheme="minorHAnsi"/>
          <w:b/>
          <w:bCs/>
        </w:rPr>
        <w:t>3.1.1.12.</w:t>
      </w:r>
      <w:r w:rsidRPr="00F944E7">
        <w:rPr>
          <w:rFonts w:asciiTheme="minorHAnsi" w:hAnsiTheme="minorHAnsi" w:cstheme="minorHAnsi"/>
        </w:rPr>
        <w:t> </w:t>
      </w:r>
      <w:r w:rsidR="00D04C7F" w:rsidRPr="00F944E7">
        <w:rPr>
          <w:rFonts w:asciiTheme="minorHAnsi" w:hAnsiTheme="minorHAnsi" w:cstheme="minorHAnsi"/>
        </w:rPr>
        <w:t>Какие из перечисленных вещных прав на недвижимость в соответствии с</w:t>
      </w:r>
      <w:r w:rsidR="004B4E16" w:rsidRPr="00F944E7">
        <w:rPr>
          <w:rFonts w:asciiTheme="minorHAnsi" w:hAnsiTheme="minorHAnsi" w:cstheme="minorHAnsi"/>
        </w:rPr>
        <w:t> </w:t>
      </w:r>
      <w:r w:rsidR="00D04C7F" w:rsidRPr="00F944E7">
        <w:rPr>
          <w:rFonts w:asciiTheme="minorHAnsi" w:hAnsiTheme="minorHAnsi" w:cstheme="minorHAnsi"/>
        </w:rPr>
        <w:t>Гражданским кодексом Российской Федерации подлежат государственной регистрации в</w:t>
      </w:r>
      <w:r w:rsidR="004B4E16" w:rsidRPr="00F944E7">
        <w:rPr>
          <w:rFonts w:asciiTheme="minorHAnsi" w:hAnsiTheme="minorHAnsi" w:cstheme="minorHAnsi"/>
        </w:rPr>
        <w:t> </w:t>
      </w:r>
      <w:r w:rsidR="00D04C7F" w:rsidRPr="00F944E7">
        <w:rPr>
          <w:rFonts w:asciiTheme="minorHAnsi" w:hAnsiTheme="minorHAnsi" w:cstheme="minorHAnsi"/>
        </w:rPr>
        <w:t>едином государственном реестре органами, осуществляющими государственную регистрацию прав на недвижимость?</w:t>
      </w:r>
    </w:p>
    <w:p w14:paraId="35B94AA6" w14:textId="77777777" w:rsidR="00D04C7F" w:rsidRPr="00F944E7" w:rsidRDefault="00D04C7F" w:rsidP="00523C57">
      <w:pPr>
        <w:jc w:val="both"/>
        <w:rPr>
          <w:rFonts w:asciiTheme="minorHAnsi" w:hAnsiTheme="minorHAnsi" w:cstheme="minorHAnsi"/>
        </w:rPr>
      </w:pPr>
      <w:r w:rsidRPr="00F944E7">
        <w:rPr>
          <w:rFonts w:asciiTheme="minorHAnsi" w:hAnsiTheme="minorHAnsi" w:cstheme="minorHAnsi"/>
        </w:rPr>
        <w:t>I. Право хозяйственного ведения</w:t>
      </w:r>
    </w:p>
    <w:p w14:paraId="2071A0DE" w14:textId="77777777" w:rsidR="00D04C7F" w:rsidRPr="00F944E7" w:rsidRDefault="00D04C7F" w:rsidP="00523C57">
      <w:pPr>
        <w:jc w:val="both"/>
        <w:rPr>
          <w:rFonts w:asciiTheme="minorHAnsi" w:hAnsiTheme="minorHAnsi" w:cstheme="minorHAnsi"/>
        </w:rPr>
      </w:pPr>
      <w:r w:rsidRPr="00F944E7">
        <w:rPr>
          <w:rFonts w:asciiTheme="minorHAnsi" w:hAnsiTheme="minorHAnsi" w:cstheme="minorHAnsi"/>
        </w:rPr>
        <w:t>II. Право оперативного управления</w:t>
      </w:r>
    </w:p>
    <w:p w14:paraId="423520F7" w14:textId="77777777" w:rsidR="00D04C7F" w:rsidRPr="00F944E7" w:rsidRDefault="00D04C7F" w:rsidP="00523C57">
      <w:pPr>
        <w:jc w:val="both"/>
        <w:rPr>
          <w:rFonts w:asciiTheme="minorHAnsi" w:hAnsiTheme="minorHAnsi" w:cstheme="minorHAnsi"/>
        </w:rPr>
      </w:pPr>
      <w:r w:rsidRPr="00F944E7">
        <w:rPr>
          <w:rFonts w:asciiTheme="minorHAnsi" w:hAnsiTheme="minorHAnsi" w:cstheme="minorHAnsi"/>
        </w:rPr>
        <w:t>III. Право постоянного пользования</w:t>
      </w:r>
    </w:p>
    <w:p w14:paraId="0B3E860A" w14:textId="77777777" w:rsidR="005F64D2" w:rsidRPr="00F944E7" w:rsidRDefault="00D04C7F" w:rsidP="00523C57">
      <w:pPr>
        <w:jc w:val="both"/>
        <w:rPr>
          <w:rFonts w:asciiTheme="minorHAnsi" w:hAnsiTheme="minorHAnsi" w:cstheme="minorHAnsi"/>
        </w:rPr>
      </w:pPr>
      <w:r w:rsidRPr="00F944E7">
        <w:rPr>
          <w:rFonts w:asciiTheme="minorHAnsi" w:hAnsiTheme="minorHAnsi" w:cstheme="minorHAnsi"/>
        </w:rPr>
        <w:t>IV. Сервитут</w:t>
      </w:r>
    </w:p>
    <w:p w14:paraId="78A8ED18" w14:textId="77777777" w:rsidR="00D04C7F" w:rsidRPr="00F944E7" w:rsidRDefault="00D04C7F" w:rsidP="00523C57">
      <w:pPr>
        <w:jc w:val="both"/>
        <w:rPr>
          <w:rFonts w:asciiTheme="minorHAnsi" w:hAnsiTheme="minorHAnsi" w:cstheme="minorHAnsi"/>
        </w:rPr>
      </w:pPr>
      <w:r w:rsidRPr="00F944E7">
        <w:rPr>
          <w:rFonts w:asciiTheme="minorHAnsi" w:hAnsiTheme="minorHAnsi" w:cstheme="minorHAnsi"/>
        </w:rPr>
        <w:t xml:space="preserve">Варианты ответа: </w:t>
      </w:r>
    </w:p>
    <w:p w14:paraId="039CAC28" w14:textId="77777777" w:rsidR="00D04C7F" w:rsidRPr="00F944E7" w:rsidRDefault="00D04C7F" w:rsidP="00DF5FAD">
      <w:pPr>
        <w:numPr>
          <w:ilvl w:val="0"/>
          <w:numId w:val="69"/>
        </w:numPr>
        <w:ind w:left="1104"/>
        <w:jc w:val="both"/>
        <w:rPr>
          <w:rFonts w:asciiTheme="minorHAnsi" w:hAnsiTheme="minorHAnsi" w:cstheme="minorHAnsi"/>
        </w:rPr>
      </w:pPr>
      <w:r w:rsidRPr="00F944E7">
        <w:rPr>
          <w:rFonts w:asciiTheme="minorHAnsi" w:hAnsiTheme="minorHAnsi" w:cstheme="minorHAnsi"/>
        </w:rPr>
        <w:t>I, II</w:t>
      </w:r>
    </w:p>
    <w:p w14:paraId="2C852684" w14:textId="77777777" w:rsidR="00D04C7F" w:rsidRPr="00F944E7" w:rsidRDefault="00D04C7F" w:rsidP="00DF5FAD">
      <w:pPr>
        <w:numPr>
          <w:ilvl w:val="0"/>
          <w:numId w:val="69"/>
        </w:numPr>
        <w:ind w:left="1104"/>
        <w:jc w:val="both"/>
        <w:rPr>
          <w:rFonts w:asciiTheme="minorHAnsi" w:hAnsiTheme="minorHAnsi" w:cstheme="minorHAnsi"/>
        </w:rPr>
      </w:pPr>
      <w:r w:rsidRPr="00F944E7">
        <w:rPr>
          <w:rFonts w:asciiTheme="minorHAnsi" w:hAnsiTheme="minorHAnsi" w:cstheme="minorHAnsi"/>
        </w:rPr>
        <w:t>I, II, III</w:t>
      </w:r>
    </w:p>
    <w:p w14:paraId="0B236156" w14:textId="77777777" w:rsidR="00D04C7F" w:rsidRPr="00F944E7" w:rsidRDefault="00D04C7F" w:rsidP="00DF5FAD">
      <w:pPr>
        <w:numPr>
          <w:ilvl w:val="0"/>
          <w:numId w:val="69"/>
        </w:numPr>
        <w:ind w:left="1104"/>
        <w:jc w:val="both"/>
        <w:rPr>
          <w:rFonts w:asciiTheme="minorHAnsi" w:hAnsiTheme="minorHAnsi" w:cstheme="minorHAnsi"/>
        </w:rPr>
      </w:pPr>
      <w:r w:rsidRPr="00F944E7">
        <w:rPr>
          <w:rFonts w:asciiTheme="minorHAnsi" w:hAnsiTheme="minorHAnsi" w:cstheme="minorHAnsi"/>
        </w:rPr>
        <w:t>I, II, IV</w:t>
      </w:r>
    </w:p>
    <w:p w14:paraId="6759C960" w14:textId="77777777" w:rsidR="00D04C7F" w:rsidRPr="00F944E7" w:rsidRDefault="00D04C7F" w:rsidP="00DF5FAD">
      <w:pPr>
        <w:numPr>
          <w:ilvl w:val="0"/>
          <w:numId w:val="69"/>
        </w:numPr>
        <w:ind w:left="1104"/>
        <w:jc w:val="both"/>
        <w:rPr>
          <w:rFonts w:asciiTheme="minorHAnsi" w:hAnsiTheme="minorHAnsi" w:cstheme="minorHAnsi"/>
          <w:b/>
        </w:rPr>
      </w:pPr>
      <w:r w:rsidRPr="00F944E7">
        <w:rPr>
          <w:rFonts w:asciiTheme="minorHAnsi" w:hAnsiTheme="minorHAnsi" w:cstheme="minorHAnsi"/>
          <w:b/>
        </w:rPr>
        <w:t>I, II, III, IV</w:t>
      </w:r>
    </w:p>
    <w:p w14:paraId="7A8F5D5C" w14:textId="77777777" w:rsidR="00D04C7F" w:rsidRPr="00F944E7" w:rsidRDefault="00D04C7F" w:rsidP="00523C57">
      <w:pPr>
        <w:jc w:val="both"/>
        <w:rPr>
          <w:rFonts w:asciiTheme="minorHAnsi" w:hAnsiTheme="minorHAnsi" w:cstheme="minorHAnsi"/>
        </w:rPr>
      </w:pPr>
    </w:p>
    <w:p w14:paraId="68FD8B6E"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t>3.1.1.13.</w:t>
      </w:r>
      <w:r w:rsidRPr="00F944E7">
        <w:rPr>
          <w:rFonts w:asciiTheme="minorHAnsi" w:hAnsiTheme="minorHAnsi" w:cstheme="minorHAnsi"/>
        </w:rPr>
        <w:t> На основании каких нормативных документов согласно Лесному кодексу Российской Федерации проводится оценка лесов и земельных участков под ними (лесного фонда)?</w:t>
      </w:r>
    </w:p>
    <w:p w14:paraId="61DAE249" w14:textId="77777777" w:rsidR="005F64D2" w:rsidRPr="00F944E7" w:rsidRDefault="005F64D2" w:rsidP="00DF5FAD">
      <w:pPr>
        <w:numPr>
          <w:ilvl w:val="0"/>
          <w:numId w:val="70"/>
        </w:numPr>
        <w:ind w:left="1104"/>
        <w:jc w:val="both"/>
        <w:rPr>
          <w:rFonts w:asciiTheme="minorHAnsi" w:hAnsiTheme="minorHAnsi" w:cstheme="minorHAnsi"/>
          <w:b/>
        </w:rPr>
      </w:pPr>
      <w:r w:rsidRPr="00F944E7">
        <w:rPr>
          <w:rFonts w:asciiTheme="minorHAnsi" w:hAnsiTheme="minorHAnsi" w:cstheme="minorHAnsi"/>
          <w:b/>
        </w:rPr>
        <w:t>на основании Федерального закона от 29 июля 1998 г. № 135-ФЗ «Об оценочной деятельности в Российской Федерации»</w:t>
      </w:r>
    </w:p>
    <w:p w14:paraId="2527F6DE" w14:textId="77777777" w:rsidR="005F64D2" w:rsidRPr="00F944E7" w:rsidRDefault="005F64D2" w:rsidP="00DF5FAD">
      <w:pPr>
        <w:numPr>
          <w:ilvl w:val="0"/>
          <w:numId w:val="70"/>
        </w:numPr>
        <w:ind w:left="1104"/>
        <w:jc w:val="both"/>
        <w:rPr>
          <w:rFonts w:asciiTheme="minorHAnsi" w:hAnsiTheme="minorHAnsi" w:cstheme="minorHAnsi"/>
        </w:rPr>
      </w:pPr>
      <w:r w:rsidRPr="00F944E7">
        <w:rPr>
          <w:rFonts w:asciiTheme="minorHAnsi" w:hAnsiTheme="minorHAnsi" w:cstheme="minorHAnsi"/>
        </w:rPr>
        <w:t>на основании коэффициентов, утверждаемых Правительством Российской Федерации</w:t>
      </w:r>
    </w:p>
    <w:p w14:paraId="09366F27" w14:textId="77777777" w:rsidR="005F64D2" w:rsidRPr="00F944E7" w:rsidRDefault="005F64D2" w:rsidP="00DF5FAD">
      <w:pPr>
        <w:numPr>
          <w:ilvl w:val="0"/>
          <w:numId w:val="70"/>
        </w:numPr>
        <w:ind w:left="1104"/>
        <w:jc w:val="both"/>
        <w:rPr>
          <w:rFonts w:asciiTheme="minorHAnsi" w:hAnsiTheme="minorHAnsi" w:cstheme="minorHAnsi"/>
        </w:rPr>
      </w:pPr>
      <w:r w:rsidRPr="00F944E7">
        <w:rPr>
          <w:rFonts w:asciiTheme="minorHAnsi" w:hAnsiTheme="minorHAnsi" w:cstheme="minorHAnsi"/>
        </w:rPr>
        <w:t>на основании методики оценки, утверждаемой Правительством Российской Федерации</w:t>
      </w:r>
    </w:p>
    <w:p w14:paraId="0852F01B" w14:textId="77777777" w:rsidR="005F64D2" w:rsidRPr="00F944E7" w:rsidRDefault="005F64D2" w:rsidP="00DF5FAD">
      <w:pPr>
        <w:numPr>
          <w:ilvl w:val="0"/>
          <w:numId w:val="70"/>
        </w:numPr>
        <w:ind w:left="1104"/>
        <w:jc w:val="both"/>
        <w:rPr>
          <w:rFonts w:asciiTheme="minorHAnsi" w:hAnsiTheme="minorHAnsi" w:cstheme="minorHAnsi"/>
        </w:rPr>
      </w:pPr>
      <w:r w:rsidRPr="00F944E7">
        <w:rPr>
          <w:rFonts w:asciiTheme="minorHAnsi" w:hAnsiTheme="minorHAnsi" w:cstheme="minorHAnsi"/>
        </w:rPr>
        <w:t>на основании методики оценки, утверждаемой Федеральным агентством лесного хозяйства (Рослесхозом)</w:t>
      </w:r>
    </w:p>
    <w:p w14:paraId="70D1F37A" w14:textId="77777777" w:rsidR="005F64D2" w:rsidRPr="00F944E7" w:rsidRDefault="005F64D2" w:rsidP="00523C57">
      <w:pPr>
        <w:jc w:val="both"/>
        <w:rPr>
          <w:rFonts w:asciiTheme="minorHAnsi" w:hAnsiTheme="minorHAnsi" w:cstheme="minorHAnsi"/>
        </w:rPr>
      </w:pPr>
    </w:p>
    <w:p w14:paraId="41768DF3"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t>3.1.1.14.</w:t>
      </w:r>
      <w:r w:rsidRPr="00F944E7">
        <w:rPr>
          <w:rFonts w:asciiTheme="minorHAnsi" w:hAnsiTheme="minorHAnsi" w:cstheme="minorHAnsi"/>
        </w:rPr>
        <w:t> При каких условиях согласно Гражданскому кодексу Российской Федерации расторгается предварительный договор аренды?</w:t>
      </w:r>
    </w:p>
    <w:p w14:paraId="7C307C37" w14:textId="77777777" w:rsidR="005F64D2" w:rsidRPr="00F944E7" w:rsidRDefault="005F64D2" w:rsidP="00523C57">
      <w:pPr>
        <w:jc w:val="both"/>
        <w:rPr>
          <w:rFonts w:asciiTheme="minorHAnsi" w:hAnsiTheme="minorHAnsi" w:cstheme="minorHAnsi"/>
        </w:rPr>
      </w:pPr>
    </w:p>
    <w:p w14:paraId="6B1A3B1F"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t>3.1.1.15.</w:t>
      </w:r>
      <w:r w:rsidRPr="00F944E7">
        <w:rPr>
          <w:rFonts w:asciiTheme="minorHAnsi" w:hAnsiTheme="minorHAnsi" w:cstheme="minorHAnsi"/>
        </w:rPr>
        <w:t> Что содержится в Классификаторе видов разрешенного использования земельных участков, утвержденном Приказом Министерства экономического развития РФ от 1 сентября 2014 г. № 540?</w:t>
      </w:r>
    </w:p>
    <w:p w14:paraId="685AF8E3" w14:textId="77777777" w:rsidR="005F64D2" w:rsidRPr="00F944E7" w:rsidRDefault="005F64D2" w:rsidP="00DF5FAD">
      <w:pPr>
        <w:numPr>
          <w:ilvl w:val="0"/>
          <w:numId w:val="71"/>
        </w:numPr>
        <w:ind w:left="1104"/>
        <w:jc w:val="both"/>
        <w:rPr>
          <w:rFonts w:asciiTheme="minorHAnsi" w:hAnsiTheme="minorHAnsi" w:cstheme="minorHAnsi"/>
        </w:rPr>
      </w:pPr>
      <w:r w:rsidRPr="00F944E7">
        <w:rPr>
          <w:rFonts w:asciiTheme="minorHAnsi" w:hAnsiTheme="minorHAnsi" w:cstheme="minorHAnsi"/>
        </w:rPr>
        <w:t>Наименование, описание вида разрешенного использования земельного участка</w:t>
      </w:r>
    </w:p>
    <w:p w14:paraId="050B1A93" w14:textId="77777777" w:rsidR="005F64D2" w:rsidRPr="00F944E7" w:rsidRDefault="005F64D2" w:rsidP="00DF5FAD">
      <w:pPr>
        <w:numPr>
          <w:ilvl w:val="0"/>
          <w:numId w:val="71"/>
        </w:numPr>
        <w:ind w:left="1104"/>
        <w:jc w:val="both"/>
        <w:rPr>
          <w:rFonts w:asciiTheme="minorHAnsi" w:hAnsiTheme="minorHAnsi" w:cstheme="minorHAnsi"/>
          <w:b/>
        </w:rPr>
      </w:pPr>
      <w:r w:rsidRPr="00F944E7">
        <w:rPr>
          <w:rFonts w:asciiTheme="minorHAnsi" w:hAnsiTheme="minorHAnsi" w:cstheme="minorHAnsi"/>
          <w:b/>
        </w:rPr>
        <w:lastRenderedPageBreak/>
        <w:t>Наименование, код, описание вида разрешенного использования земельного участка</w:t>
      </w:r>
    </w:p>
    <w:p w14:paraId="1607216B" w14:textId="77777777" w:rsidR="005F64D2" w:rsidRPr="00F944E7" w:rsidRDefault="005F64D2" w:rsidP="00DF5FAD">
      <w:pPr>
        <w:numPr>
          <w:ilvl w:val="0"/>
          <w:numId w:val="71"/>
        </w:numPr>
        <w:ind w:left="1104"/>
        <w:jc w:val="both"/>
        <w:rPr>
          <w:rFonts w:asciiTheme="minorHAnsi" w:hAnsiTheme="minorHAnsi" w:cstheme="minorHAnsi"/>
        </w:rPr>
      </w:pPr>
      <w:r w:rsidRPr="00F944E7">
        <w:rPr>
          <w:rFonts w:asciiTheme="minorHAnsi" w:hAnsiTheme="minorHAnsi" w:cstheme="minorHAnsi"/>
        </w:rPr>
        <w:t>Описание вида разрешенного использования земельного участка и размещения на нем объектов капитального строительства</w:t>
      </w:r>
    </w:p>
    <w:p w14:paraId="2A99B933" w14:textId="77777777" w:rsidR="005F64D2" w:rsidRPr="00F944E7" w:rsidRDefault="005F64D2" w:rsidP="00DF5FAD">
      <w:pPr>
        <w:numPr>
          <w:ilvl w:val="0"/>
          <w:numId w:val="71"/>
        </w:numPr>
        <w:ind w:left="1104"/>
        <w:jc w:val="both"/>
        <w:rPr>
          <w:rFonts w:asciiTheme="minorHAnsi" w:hAnsiTheme="minorHAnsi" w:cstheme="minorHAnsi"/>
        </w:rPr>
      </w:pPr>
      <w:r w:rsidRPr="00F944E7">
        <w:rPr>
          <w:rFonts w:asciiTheme="minorHAnsi" w:hAnsiTheme="minorHAnsi" w:cstheme="minorHAnsi"/>
        </w:rPr>
        <w:t>Правила застройки в зависимости от вида разрешенного использования земельного участка</w:t>
      </w:r>
    </w:p>
    <w:p w14:paraId="66629D43" w14:textId="77777777" w:rsidR="005F64D2" w:rsidRPr="00F944E7" w:rsidRDefault="005F64D2" w:rsidP="00523C57">
      <w:pPr>
        <w:rPr>
          <w:rFonts w:asciiTheme="minorHAnsi" w:hAnsiTheme="minorHAnsi" w:cstheme="minorHAnsi"/>
        </w:rPr>
      </w:pPr>
    </w:p>
    <w:p w14:paraId="7037F4F8" w14:textId="77777777" w:rsidR="00FB21AA" w:rsidRPr="00F944E7" w:rsidRDefault="005F64D2" w:rsidP="00523C57">
      <w:pPr>
        <w:jc w:val="both"/>
        <w:rPr>
          <w:rFonts w:asciiTheme="minorHAnsi" w:hAnsiTheme="minorHAnsi" w:cstheme="minorHAnsi"/>
        </w:rPr>
      </w:pPr>
      <w:r w:rsidRPr="00F944E7">
        <w:rPr>
          <w:rFonts w:asciiTheme="minorHAnsi" w:hAnsiTheme="minorHAnsi" w:cstheme="minorHAnsi"/>
          <w:b/>
          <w:bCs/>
        </w:rPr>
        <w:t>3.1.1.16.</w:t>
      </w:r>
      <w:r w:rsidRPr="00F944E7">
        <w:rPr>
          <w:rFonts w:asciiTheme="minorHAnsi" w:hAnsiTheme="minorHAnsi" w:cstheme="minorHAnsi"/>
        </w:rPr>
        <w:t> Какие из перечисленных ниже объектов с учетом связанных с ними имущественных прав могут выступать объектами оценки согласно Федеральному стандарту оценки «Оценка недвижимости (ФСО № 7)», утвержденному приказом Минэкономразвития России № 611 от 25.09.2014, и на которые распространяется действие указанного стандарта?</w:t>
      </w:r>
    </w:p>
    <w:p w14:paraId="2DBDC1EF" w14:textId="77777777" w:rsidR="00FB21AA" w:rsidRPr="00F944E7" w:rsidRDefault="005F64D2" w:rsidP="00523C57">
      <w:pPr>
        <w:jc w:val="both"/>
        <w:rPr>
          <w:rFonts w:asciiTheme="minorHAnsi" w:hAnsiTheme="minorHAnsi" w:cstheme="minorHAnsi"/>
        </w:rPr>
      </w:pPr>
      <w:r w:rsidRPr="00F944E7">
        <w:rPr>
          <w:rFonts w:asciiTheme="minorHAnsi" w:hAnsiTheme="minorHAnsi" w:cstheme="minorHAnsi"/>
        </w:rPr>
        <w:t>I. Застроенный земельный участок</w:t>
      </w:r>
    </w:p>
    <w:p w14:paraId="63C5C0C5" w14:textId="77777777" w:rsidR="00FB21AA" w:rsidRPr="00F944E7" w:rsidRDefault="005F64D2" w:rsidP="00523C57">
      <w:pPr>
        <w:jc w:val="both"/>
        <w:rPr>
          <w:rFonts w:asciiTheme="minorHAnsi" w:hAnsiTheme="minorHAnsi" w:cstheme="minorHAnsi"/>
        </w:rPr>
      </w:pPr>
      <w:r w:rsidRPr="00F944E7">
        <w:rPr>
          <w:rFonts w:asciiTheme="minorHAnsi" w:hAnsiTheme="minorHAnsi" w:cstheme="minorHAnsi"/>
        </w:rPr>
        <w:t>II. Объект капитального строительства</w:t>
      </w:r>
    </w:p>
    <w:p w14:paraId="34812254" w14:textId="77777777" w:rsidR="00FB21AA" w:rsidRPr="00F944E7" w:rsidRDefault="005F64D2" w:rsidP="00523C57">
      <w:pPr>
        <w:jc w:val="both"/>
        <w:rPr>
          <w:rFonts w:asciiTheme="minorHAnsi" w:hAnsiTheme="minorHAnsi" w:cstheme="minorHAnsi"/>
        </w:rPr>
      </w:pPr>
      <w:r w:rsidRPr="00F944E7">
        <w:rPr>
          <w:rFonts w:asciiTheme="minorHAnsi" w:hAnsiTheme="minorHAnsi" w:cstheme="minorHAnsi"/>
        </w:rPr>
        <w:t>III. Жилые помещения</w:t>
      </w:r>
    </w:p>
    <w:p w14:paraId="590EC568" w14:textId="77777777" w:rsidR="00FB21AA" w:rsidRPr="00F944E7" w:rsidRDefault="005F64D2" w:rsidP="00523C57">
      <w:pPr>
        <w:jc w:val="both"/>
        <w:rPr>
          <w:rFonts w:asciiTheme="minorHAnsi" w:hAnsiTheme="minorHAnsi" w:cstheme="minorHAnsi"/>
        </w:rPr>
      </w:pPr>
      <w:r w:rsidRPr="00F944E7">
        <w:rPr>
          <w:rFonts w:asciiTheme="minorHAnsi" w:hAnsiTheme="minorHAnsi" w:cstheme="minorHAnsi"/>
        </w:rPr>
        <w:t>IV. Доли в праве на объект недвижимости</w:t>
      </w:r>
    </w:p>
    <w:p w14:paraId="26B81F45" w14:textId="77777777" w:rsidR="00FB21AA" w:rsidRPr="00F944E7" w:rsidRDefault="005F64D2" w:rsidP="00523C57">
      <w:pPr>
        <w:jc w:val="both"/>
        <w:rPr>
          <w:rFonts w:asciiTheme="minorHAnsi" w:hAnsiTheme="minorHAnsi" w:cstheme="minorHAnsi"/>
        </w:rPr>
      </w:pPr>
      <w:r w:rsidRPr="00F944E7">
        <w:rPr>
          <w:rFonts w:asciiTheme="minorHAnsi" w:hAnsiTheme="minorHAnsi" w:cstheme="minorHAnsi"/>
        </w:rPr>
        <w:t>V. Воздушные суда</w:t>
      </w:r>
    </w:p>
    <w:p w14:paraId="0094508B"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rPr>
        <w:t>VI. Нежилые помещения</w:t>
      </w:r>
    </w:p>
    <w:p w14:paraId="54E299FE"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rPr>
        <w:t>Варианты ответов:</w:t>
      </w:r>
    </w:p>
    <w:p w14:paraId="143A99A4" w14:textId="77777777" w:rsidR="005F64D2" w:rsidRPr="00F944E7" w:rsidRDefault="005F64D2" w:rsidP="00DF5FAD">
      <w:pPr>
        <w:numPr>
          <w:ilvl w:val="0"/>
          <w:numId w:val="72"/>
        </w:numPr>
        <w:ind w:left="1104"/>
        <w:jc w:val="both"/>
        <w:rPr>
          <w:rFonts w:asciiTheme="minorHAnsi" w:hAnsiTheme="minorHAnsi" w:cstheme="minorHAnsi"/>
        </w:rPr>
      </w:pPr>
      <w:r w:rsidRPr="00F944E7">
        <w:rPr>
          <w:rFonts w:asciiTheme="minorHAnsi" w:hAnsiTheme="minorHAnsi" w:cstheme="minorHAnsi"/>
        </w:rPr>
        <w:t>Все перечисленное</w:t>
      </w:r>
    </w:p>
    <w:p w14:paraId="2724EAE4" w14:textId="77777777" w:rsidR="005F64D2" w:rsidRPr="00F944E7" w:rsidRDefault="005F64D2" w:rsidP="00DF5FAD">
      <w:pPr>
        <w:numPr>
          <w:ilvl w:val="0"/>
          <w:numId w:val="72"/>
        </w:numPr>
        <w:ind w:left="1104"/>
        <w:jc w:val="both"/>
        <w:rPr>
          <w:rFonts w:asciiTheme="minorHAnsi" w:hAnsiTheme="minorHAnsi" w:cstheme="minorHAnsi"/>
        </w:rPr>
      </w:pPr>
      <w:r w:rsidRPr="00F944E7">
        <w:rPr>
          <w:rFonts w:asciiTheme="minorHAnsi" w:hAnsiTheme="minorHAnsi" w:cstheme="minorHAnsi"/>
        </w:rPr>
        <w:t>II, III, IV, VI</w:t>
      </w:r>
    </w:p>
    <w:p w14:paraId="4E53FD27" w14:textId="77777777" w:rsidR="005F64D2" w:rsidRPr="00F944E7" w:rsidRDefault="005F64D2" w:rsidP="00DF5FAD">
      <w:pPr>
        <w:numPr>
          <w:ilvl w:val="0"/>
          <w:numId w:val="72"/>
        </w:numPr>
        <w:ind w:left="1104"/>
        <w:jc w:val="both"/>
        <w:rPr>
          <w:rFonts w:asciiTheme="minorHAnsi" w:hAnsiTheme="minorHAnsi" w:cstheme="minorHAnsi"/>
        </w:rPr>
      </w:pPr>
      <w:r w:rsidRPr="00F944E7">
        <w:rPr>
          <w:rFonts w:asciiTheme="minorHAnsi" w:hAnsiTheme="minorHAnsi" w:cstheme="minorHAnsi"/>
        </w:rPr>
        <w:t>I, II, III, VI</w:t>
      </w:r>
    </w:p>
    <w:p w14:paraId="07239039" w14:textId="77777777" w:rsidR="005F64D2" w:rsidRPr="00F944E7" w:rsidRDefault="005F64D2" w:rsidP="00DF5FAD">
      <w:pPr>
        <w:numPr>
          <w:ilvl w:val="0"/>
          <w:numId w:val="72"/>
        </w:numPr>
        <w:ind w:left="1104"/>
        <w:jc w:val="both"/>
        <w:rPr>
          <w:rFonts w:asciiTheme="minorHAnsi" w:hAnsiTheme="minorHAnsi" w:cstheme="minorHAnsi"/>
          <w:b/>
        </w:rPr>
      </w:pPr>
      <w:r w:rsidRPr="00F944E7">
        <w:rPr>
          <w:rFonts w:asciiTheme="minorHAnsi" w:hAnsiTheme="minorHAnsi" w:cstheme="minorHAnsi"/>
          <w:b/>
        </w:rPr>
        <w:t>I, II, III, IV, VI</w:t>
      </w:r>
    </w:p>
    <w:p w14:paraId="7A608005" w14:textId="77777777" w:rsidR="005F64D2" w:rsidRPr="00F944E7" w:rsidRDefault="005F64D2" w:rsidP="00523C57">
      <w:pPr>
        <w:jc w:val="both"/>
        <w:rPr>
          <w:rFonts w:asciiTheme="minorHAnsi" w:hAnsiTheme="minorHAnsi" w:cstheme="minorHAnsi"/>
        </w:rPr>
      </w:pPr>
    </w:p>
    <w:p w14:paraId="631C2B30"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t>3.1.1.17.</w:t>
      </w:r>
      <w:r w:rsidRPr="00F944E7">
        <w:rPr>
          <w:rFonts w:asciiTheme="minorHAnsi" w:hAnsiTheme="minorHAnsi" w:cstheme="minorHAnsi"/>
        </w:rPr>
        <w:t> Где в соответствии с Градостроительным кодексом Российской Федерации указываются границы территориальных зон?</w:t>
      </w:r>
    </w:p>
    <w:p w14:paraId="0D9968EF" w14:textId="77777777" w:rsidR="00614A22" w:rsidRPr="00F944E7" w:rsidRDefault="00614A22" w:rsidP="00DF5FAD">
      <w:pPr>
        <w:numPr>
          <w:ilvl w:val="0"/>
          <w:numId w:val="72"/>
        </w:numPr>
        <w:ind w:left="1104"/>
        <w:jc w:val="both"/>
        <w:rPr>
          <w:rFonts w:asciiTheme="minorHAnsi" w:hAnsiTheme="minorHAnsi" w:cstheme="minorHAnsi"/>
          <w:b/>
        </w:rPr>
      </w:pPr>
      <w:r w:rsidRPr="00F944E7">
        <w:rPr>
          <w:rFonts w:asciiTheme="minorHAnsi" w:hAnsiTheme="minorHAnsi" w:cstheme="minorHAnsi"/>
          <w:b/>
        </w:rPr>
        <w:t>На карте градостроительного зонирования</w:t>
      </w:r>
    </w:p>
    <w:p w14:paraId="515B6001" w14:textId="77777777" w:rsidR="00614A22" w:rsidRPr="00F944E7" w:rsidRDefault="00614A22" w:rsidP="00DF5FAD">
      <w:pPr>
        <w:numPr>
          <w:ilvl w:val="0"/>
          <w:numId w:val="72"/>
        </w:numPr>
        <w:ind w:left="1104"/>
        <w:jc w:val="both"/>
        <w:rPr>
          <w:rFonts w:asciiTheme="minorHAnsi" w:hAnsiTheme="minorHAnsi" w:cstheme="minorHAnsi"/>
        </w:rPr>
      </w:pPr>
      <w:r w:rsidRPr="00F944E7">
        <w:rPr>
          <w:rFonts w:asciiTheme="minorHAnsi" w:hAnsiTheme="minorHAnsi" w:cstheme="minorHAnsi"/>
        </w:rPr>
        <w:t>На официальной карте использования территории</w:t>
      </w:r>
    </w:p>
    <w:p w14:paraId="397EF5A2" w14:textId="77777777" w:rsidR="00614A22" w:rsidRPr="00F944E7" w:rsidRDefault="00614A22" w:rsidP="00DF5FAD">
      <w:pPr>
        <w:numPr>
          <w:ilvl w:val="0"/>
          <w:numId w:val="72"/>
        </w:numPr>
        <w:ind w:left="1104"/>
        <w:jc w:val="both"/>
        <w:rPr>
          <w:rFonts w:asciiTheme="minorHAnsi" w:hAnsiTheme="minorHAnsi" w:cstheme="minorHAnsi"/>
        </w:rPr>
      </w:pPr>
      <w:r w:rsidRPr="00F944E7">
        <w:rPr>
          <w:rFonts w:asciiTheme="minorHAnsi" w:hAnsiTheme="minorHAnsi" w:cstheme="minorHAnsi"/>
        </w:rPr>
        <w:t>На карте территориального планирования</w:t>
      </w:r>
    </w:p>
    <w:p w14:paraId="56A21793" w14:textId="77777777" w:rsidR="00614A22" w:rsidRPr="00F944E7" w:rsidRDefault="00614A22" w:rsidP="00DF5FAD">
      <w:pPr>
        <w:numPr>
          <w:ilvl w:val="0"/>
          <w:numId w:val="72"/>
        </w:numPr>
        <w:ind w:left="1104"/>
        <w:jc w:val="both"/>
        <w:rPr>
          <w:rFonts w:asciiTheme="minorHAnsi" w:hAnsiTheme="minorHAnsi" w:cstheme="minorHAnsi"/>
        </w:rPr>
      </w:pPr>
      <w:r w:rsidRPr="00F944E7">
        <w:rPr>
          <w:rFonts w:asciiTheme="minorHAnsi" w:hAnsiTheme="minorHAnsi" w:cstheme="minorHAnsi"/>
        </w:rPr>
        <w:t>На карте развития территорий субъекта Российской Федерации</w:t>
      </w:r>
    </w:p>
    <w:p w14:paraId="59A2EB43" w14:textId="77777777" w:rsidR="00614A22" w:rsidRPr="00F944E7" w:rsidRDefault="00614A22" w:rsidP="00523C57">
      <w:pPr>
        <w:jc w:val="both"/>
        <w:rPr>
          <w:rFonts w:asciiTheme="minorHAnsi" w:hAnsiTheme="minorHAnsi" w:cstheme="minorHAnsi"/>
          <w:bCs/>
        </w:rPr>
      </w:pPr>
    </w:p>
    <w:p w14:paraId="2C0FF0B4" w14:textId="123D6D9D"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t>3.1.1.18.</w:t>
      </w:r>
      <w:r w:rsidRPr="00F944E7">
        <w:rPr>
          <w:rFonts w:asciiTheme="minorHAnsi" w:hAnsiTheme="minorHAnsi" w:cstheme="minorHAnsi"/>
        </w:rPr>
        <w:t> В чьей собственности согласно Водному кодексу Российской Федерации от 3 июня 2006 г. № 74-ФЗ находится пруд, обводненный карьер, расположенные в границах земельного участка, принадлежащего на праве собственности субъекту Российской Федерации?</w:t>
      </w:r>
    </w:p>
    <w:p w14:paraId="7A91F058" w14:textId="77777777" w:rsidR="005F64D2" w:rsidRPr="00F944E7" w:rsidRDefault="005F64D2" w:rsidP="00DF5FAD">
      <w:pPr>
        <w:numPr>
          <w:ilvl w:val="0"/>
          <w:numId w:val="73"/>
        </w:numPr>
        <w:ind w:left="1104"/>
        <w:jc w:val="both"/>
        <w:rPr>
          <w:rFonts w:asciiTheme="minorHAnsi" w:hAnsiTheme="minorHAnsi" w:cstheme="minorHAnsi"/>
          <w:b/>
        </w:rPr>
      </w:pPr>
      <w:r w:rsidRPr="00F944E7">
        <w:rPr>
          <w:rFonts w:asciiTheme="minorHAnsi" w:hAnsiTheme="minorHAnsi" w:cstheme="minorHAnsi"/>
          <w:b/>
        </w:rPr>
        <w:t>субъекта Российской Федерации</w:t>
      </w:r>
    </w:p>
    <w:p w14:paraId="4BBE60B2" w14:textId="77777777" w:rsidR="005F64D2" w:rsidRPr="00F944E7" w:rsidRDefault="005F64D2" w:rsidP="00DF5FAD">
      <w:pPr>
        <w:numPr>
          <w:ilvl w:val="0"/>
          <w:numId w:val="73"/>
        </w:numPr>
        <w:ind w:left="1104"/>
        <w:jc w:val="both"/>
        <w:rPr>
          <w:rFonts w:asciiTheme="minorHAnsi" w:hAnsiTheme="minorHAnsi" w:cstheme="minorHAnsi"/>
        </w:rPr>
      </w:pPr>
      <w:r w:rsidRPr="00F944E7">
        <w:rPr>
          <w:rFonts w:asciiTheme="minorHAnsi" w:hAnsiTheme="minorHAnsi" w:cstheme="minorHAnsi"/>
        </w:rPr>
        <w:t>муниципального образования</w:t>
      </w:r>
    </w:p>
    <w:p w14:paraId="619068E6" w14:textId="77777777" w:rsidR="005F64D2" w:rsidRPr="00F944E7" w:rsidRDefault="005F64D2" w:rsidP="00DF5FAD">
      <w:pPr>
        <w:numPr>
          <w:ilvl w:val="0"/>
          <w:numId w:val="73"/>
        </w:numPr>
        <w:ind w:left="1104"/>
        <w:jc w:val="both"/>
        <w:rPr>
          <w:rFonts w:asciiTheme="minorHAnsi" w:hAnsiTheme="minorHAnsi" w:cstheme="minorHAnsi"/>
        </w:rPr>
      </w:pPr>
      <w:r w:rsidRPr="00F944E7">
        <w:rPr>
          <w:rFonts w:asciiTheme="minorHAnsi" w:hAnsiTheme="minorHAnsi" w:cstheme="minorHAnsi"/>
        </w:rPr>
        <w:t>физического лица</w:t>
      </w:r>
    </w:p>
    <w:p w14:paraId="7C153065" w14:textId="77777777" w:rsidR="005F64D2" w:rsidRPr="00F944E7" w:rsidRDefault="005F64D2" w:rsidP="00DF5FAD">
      <w:pPr>
        <w:numPr>
          <w:ilvl w:val="0"/>
          <w:numId w:val="73"/>
        </w:numPr>
        <w:ind w:left="1104"/>
        <w:jc w:val="both"/>
        <w:rPr>
          <w:rFonts w:asciiTheme="minorHAnsi" w:hAnsiTheme="minorHAnsi" w:cstheme="minorHAnsi"/>
        </w:rPr>
      </w:pPr>
      <w:r w:rsidRPr="00F944E7">
        <w:rPr>
          <w:rFonts w:asciiTheme="minorHAnsi" w:hAnsiTheme="minorHAnsi" w:cstheme="minorHAnsi"/>
        </w:rPr>
        <w:t>юридического лица</w:t>
      </w:r>
    </w:p>
    <w:p w14:paraId="53EE81A9" w14:textId="77777777" w:rsidR="005F64D2" w:rsidRPr="00F944E7" w:rsidRDefault="005F64D2" w:rsidP="00523C57">
      <w:pPr>
        <w:jc w:val="both"/>
        <w:rPr>
          <w:rFonts w:asciiTheme="minorHAnsi" w:hAnsiTheme="minorHAnsi" w:cstheme="minorHAnsi"/>
        </w:rPr>
      </w:pPr>
    </w:p>
    <w:p w14:paraId="7FF10AAE"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t>3.1.1.19.</w:t>
      </w:r>
      <w:r w:rsidRPr="00F944E7">
        <w:rPr>
          <w:rFonts w:asciiTheme="minorHAnsi" w:hAnsiTheme="minorHAnsi" w:cstheme="minorHAnsi"/>
        </w:rPr>
        <w:t> На каком праве могут принадлежать земли сельскохозяйственного назначения иностранным гражданам согласно Федеральному закону "Об обороте земель сельскохозяйственного назначения" от 24.07.2002 № 101-ФЗ?</w:t>
      </w:r>
    </w:p>
    <w:p w14:paraId="5D33B0B1" w14:textId="77777777" w:rsidR="005F64D2" w:rsidRPr="00F944E7" w:rsidRDefault="005F64D2" w:rsidP="00DF5FAD">
      <w:pPr>
        <w:numPr>
          <w:ilvl w:val="0"/>
          <w:numId w:val="74"/>
        </w:numPr>
        <w:ind w:left="1104"/>
        <w:jc w:val="both"/>
        <w:rPr>
          <w:rFonts w:asciiTheme="minorHAnsi" w:hAnsiTheme="minorHAnsi" w:cstheme="minorHAnsi"/>
        </w:rPr>
      </w:pPr>
      <w:r w:rsidRPr="00F944E7">
        <w:rPr>
          <w:rFonts w:asciiTheme="minorHAnsi" w:hAnsiTheme="minorHAnsi" w:cstheme="minorHAnsi"/>
        </w:rPr>
        <w:t>Право собственности</w:t>
      </w:r>
    </w:p>
    <w:p w14:paraId="230E5D54" w14:textId="77777777" w:rsidR="005F64D2" w:rsidRPr="00F944E7" w:rsidRDefault="005F64D2" w:rsidP="00DF5FAD">
      <w:pPr>
        <w:numPr>
          <w:ilvl w:val="0"/>
          <w:numId w:val="74"/>
        </w:numPr>
        <w:ind w:left="1104"/>
        <w:jc w:val="both"/>
        <w:rPr>
          <w:rFonts w:asciiTheme="minorHAnsi" w:hAnsiTheme="minorHAnsi" w:cstheme="minorHAnsi"/>
        </w:rPr>
      </w:pPr>
      <w:r w:rsidRPr="00F944E7">
        <w:rPr>
          <w:rFonts w:asciiTheme="minorHAnsi" w:hAnsiTheme="minorHAnsi" w:cstheme="minorHAnsi"/>
        </w:rPr>
        <w:t>Право оперативного управления</w:t>
      </w:r>
    </w:p>
    <w:p w14:paraId="791F2FFC" w14:textId="77777777" w:rsidR="005F64D2" w:rsidRPr="00F944E7" w:rsidRDefault="005F64D2" w:rsidP="00DF5FAD">
      <w:pPr>
        <w:numPr>
          <w:ilvl w:val="0"/>
          <w:numId w:val="74"/>
        </w:numPr>
        <w:ind w:left="1104"/>
        <w:jc w:val="both"/>
        <w:rPr>
          <w:rFonts w:asciiTheme="minorHAnsi" w:hAnsiTheme="minorHAnsi" w:cstheme="minorHAnsi"/>
          <w:b/>
        </w:rPr>
      </w:pPr>
      <w:r w:rsidRPr="00F944E7">
        <w:rPr>
          <w:rFonts w:asciiTheme="minorHAnsi" w:hAnsiTheme="minorHAnsi" w:cstheme="minorHAnsi"/>
          <w:b/>
        </w:rPr>
        <w:t>Право аренды</w:t>
      </w:r>
    </w:p>
    <w:p w14:paraId="3C80D9E6" w14:textId="77777777" w:rsidR="005F64D2" w:rsidRPr="00F944E7" w:rsidRDefault="005F64D2" w:rsidP="00DF5FAD">
      <w:pPr>
        <w:numPr>
          <w:ilvl w:val="0"/>
          <w:numId w:val="74"/>
        </w:numPr>
        <w:ind w:left="1104"/>
        <w:jc w:val="both"/>
        <w:rPr>
          <w:rFonts w:asciiTheme="minorHAnsi" w:hAnsiTheme="minorHAnsi" w:cstheme="minorHAnsi"/>
        </w:rPr>
      </w:pPr>
      <w:r w:rsidRPr="00F944E7">
        <w:rPr>
          <w:rFonts w:asciiTheme="minorHAnsi" w:hAnsiTheme="minorHAnsi" w:cstheme="minorHAnsi"/>
        </w:rPr>
        <w:t>Право хозяйственного ведения</w:t>
      </w:r>
    </w:p>
    <w:p w14:paraId="36341011" w14:textId="77777777" w:rsidR="005F64D2" w:rsidRPr="00F944E7" w:rsidRDefault="005F64D2" w:rsidP="00523C57">
      <w:pPr>
        <w:jc w:val="both"/>
        <w:rPr>
          <w:rFonts w:asciiTheme="minorHAnsi" w:hAnsiTheme="minorHAnsi" w:cstheme="minorHAnsi"/>
        </w:rPr>
      </w:pPr>
    </w:p>
    <w:p w14:paraId="065928E8" w14:textId="77777777" w:rsidR="00FB21AA" w:rsidRPr="00F944E7" w:rsidRDefault="005F64D2" w:rsidP="00523C57">
      <w:pPr>
        <w:jc w:val="both"/>
        <w:rPr>
          <w:rFonts w:asciiTheme="minorHAnsi" w:hAnsiTheme="minorHAnsi" w:cstheme="minorHAnsi"/>
        </w:rPr>
      </w:pPr>
      <w:r w:rsidRPr="00F944E7">
        <w:rPr>
          <w:rFonts w:asciiTheme="minorHAnsi" w:hAnsiTheme="minorHAnsi" w:cstheme="minorHAnsi"/>
          <w:b/>
          <w:bCs/>
        </w:rPr>
        <w:lastRenderedPageBreak/>
        <w:t>3.1.1.20.</w:t>
      </w:r>
      <w:r w:rsidRPr="00F944E7">
        <w:rPr>
          <w:rFonts w:asciiTheme="minorHAnsi" w:hAnsiTheme="minorHAnsi" w:cstheme="minorHAnsi"/>
        </w:rPr>
        <w:t> В соответствии с Градостроительным кодексом Российской Федерации в градостроительном регламенте указываются:</w:t>
      </w:r>
    </w:p>
    <w:p w14:paraId="2582FFC2" w14:textId="77777777" w:rsidR="00FB21AA" w:rsidRPr="00F944E7" w:rsidRDefault="005F64D2" w:rsidP="00523C57">
      <w:pPr>
        <w:jc w:val="both"/>
        <w:rPr>
          <w:rFonts w:asciiTheme="minorHAnsi" w:hAnsiTheme="minorHAnsi" w:cstheme="minorHAnsi"/>
        </w:rPr>
      </w:pPr>
      <w:r w:rsidRPr="00F944E7">
        <w:rPr>
          <w:rFonts w:asciiTheme="minorHAnsi" w:hAnsiTheme="minorHAnsi" w:cstheme="minorHAnsi"/>
        </w:rPr>
        <w:t>I. виды разрешенного использования земельных участков и объектов капитального строительства</w:t>
      </w:r>
    </w:p>
    <w:p w14:paraId="2D9A8726" w14:textId="77777777" w:rsidR="00FB21AA" w:rsidRPr="00F944E7" w:rsidRDefault="005F64D2" w:rsidP="00523C57">
      <w:pPr>
        <w:jc w:val="both"/>
        <w:rPr>
          <w:rFonts w:asciiTheme="minorHAnsi" w:hAnsiTheme="minorHAnsi" w:cstheme="minorHAnsi"/>
        </w:rPr>
      </w:pPr>
      <w:r w:rsidRPr="00F944E7">
        <w:rPr>
          <w:rFonts w:asciiTheme="minorHAnsi" w:hAnsiTheme="minorHAnsi" w:cstheme="minorHAnsi"/>
        </w:rPr>
        <w:t>II.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1C3F9632" w14:textId="77777777" w:rsidR="00FB21AA" w:rsidRPr="00F944E7" w:rsidRDefault="005F64D2" w:rsidP="00523C57">
      <w:pPr>
        <w:jc w:val="both"/>
        <w:rPr>
          <w:rFonts w:asciiTheme="minorHAnsi" w:hAnsiTheme="minorHAnsi" w:cstheme="minorHAnsi"/>
        </w:rPr>
      </w:pPr>
      <w:r w:rsidRPr="00F944E7">
        <w:rPr>
          <w:rFonts w:asciiTheme="minorHAnsi" w:hAnsiTheme="minorHAnsi" w:cstheme="minorHAnsi"/>
        </w:rPr>
        <w:t>III.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4E71CA63" w14:textId="77777777" w:rsidR="00457F1F" w:rsidRPr="00F944E7" w:rsidRDefault="005F64D2" w:rsidP="00523C57">
      <w:pPr>
        <w:jc w:val="both"/>
        <w:rPr>
          <w:rFonts w:asciiTheme="minorHAnsi" w:hAnsiTheme="minorHAnsi" w:cstheme="minorHAnsi"/>
        </w:rPr>
      </w:pPr>
      <w:r w:rsidRPr="00F944E7">
        <w:rPr>
          <w:rFonts w:asciiTheme="minorHAnsi" w:hAnsiTheme="minorHAnsi" w:cstheme="minorHAnsi"/>
        </w:rPr>
        <w:t>IV. программа развития территории</w:t>
      </w:r>
    </w:p>
    <w:p w14:paraId="7E6E2A14"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rPr>
        <w:t>Варианты ответов:</w:t>
      </w:r>
    </w:p>
    <w:p w14:paraId="6351339B" w14:textId="77777777" w:rsidR="005F64D2" w:rsidRPr="00F944E7" w:rsidRDefault="005F64D2" w:rsidP="00DF5FAD">
      <w:pPr>
        <w:numPr>
          <w:ilvl w:val="0"/>
          <w:numId w:val="75"/>
        </w:numPr>
        <w:ind w:left="1104"/>
        <w:jc w:val="both"/>
        <w:rPr>
          <w:rFonts w:asciiTheme="minorHAnsi" w:hAnsiTheme="minorHAnsi" w:cstheme="minorHAnsi"/>
        </w:rPr>
      </w:pPr>
      <w:r w:rsidRPr="00F944E7">
        <w:rPr>
          <w:rFonts w:asciiTheme="minorHAnsi" w:hAnsiTheme="minorHAnsi" w:cstheme="minorHAnsi"/>
        </w:rPr>
        <w:t>все перечисленное</w:t>
      </w:r>
    </w:p>
    <w:p w14:paraId="3D35A257" w14:textId="77777777" w:rsidR="005F64D2" w:rsidRPr="00F944E7" w:rsidRDefault="005F64D2" w:rsidP="00DF5FAD">
      <w:pPr>
        <w:numPr>
          <w:ilvl w:val="0"/>
          <w:numId w:val="75"/>
        </w:numPr>
        <w:ind w:left="1104"/>
        <w:jc w:val="both"/>
        <w:rPr>
          <w:rFonts w:asciiTheme="minorHAnsi" w:hAnsiTheme="minorHAnsi" w:cstheme="minorHAnsi"/>
        </w:rPr>
      </w:pPr>
      <w:r w:rsidRPr="00F944E7">
        <w:rPr>
          <w:rFonts w:asciiTheme="minorHAnsi" w:hAnsiTheme="minorHAnsi" w:cstheme="minorHAnsi"/>
        </w:rPr>
        <w:t>I</w:t>
      </w:r>
    </w:p>
    <w:p w14:paraId="4DA1C610" w14:textId="77777777" w:rsidR="005F64D2" w:rsidRPr="00F944E7" w:rsidRDefault="005F64D2" w:rsidP="00DF5FAD">
      <w:pPr>
        <w:numPr>
          <w:ilvl w:val="0"/>
          <w:numId w:val="75"/>
        </w:numPr>
        <w:ind w:left="1104"/>
        <w:jc w:val="both"/>
        <w:rPr>
          <w:rFonts w:asciiTheme="minorHAnsi" w:hAnsiTheme="minorHAnsi" w:cstheme="minorHAnsi"/>
          <w:b/>
        </w:rPr>
      </w:pPr>
      <w:r w:rsidRPr="00F944E7">
        <w:rPr>
          <w:rFonts w:asciiTheme="minorHAnsi" w:hAnsiTheme="minorHAnsi" w:cstheme="minorHAnsi"/>
          <w:b/>
        </w:rPr>
        <w:t>I, II, III</w:t>
      </w:r>
    </w:p>
    <w:p w14:paraId="52382136" w14:textId="77777777" w:rsidR="005F64D2" w:rsidRPr="00F944E7" w:rsidRDefault="005F64D2" w:rsidP="00DF5FAD">
      <w:pPr>
        <w:numPr>
          <w:ilvl w:val="0"/>
          <w:numId w:val="75"/>
        </w:numPr>
        <w:ind w:left="1104"/>
        <w:jc w:val="both"/>
        <w:rPr>
          <w:rFonts w:asciiTheme="minorHAnsi" w:hAnsiTheme="minorHAnsi" w:cstheme="minorHAnsi"/>
        </w:rPr>
      </w:pPr>
      <w:r w:rsidRPr="00F944E7">
        <w:rPr>
          <w:rFonts w:asciiTheme="minorHAnsi" w:hAnsiTheme="minorHAnsi" w:cstheme="minorHAnsi"/>
        </w:rPr>
        <w:t>I, II, IV</w:t>
      </w:r>
    </w:p>
    <w:p w14:paraId="4E5F06CF" w14:textId="77777777" w:rsidR="005F64D2" w:rsidRPr="00F944E7" w:rsidRDefault="005F64D2" w:rsidP="00523C57">
      <w:pPr>
        <w:jc w:val="both"/>
        <w:rPr>
          <w:rFonts w:asciiTheme="minorHAnsi" w:hAnsiTheme="minorHAnsi" w:cstheme="minorHAnsi"/>
        </w:rPr>
      </w:pPr>
    </w:p>
    <w:p w14:paraId="2E950625"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t>3.1.1.21.</w:t>
      </w:r>
      <w:r w:rsidRPr="00F944E7">
        <w:rPr>
          <w:rFonts w:asciiTheme="minorHAnsi" w:hAnsiTheme="minorHAnsi" w:cstheme="minorHAnsi"/>
        </w:rPr>
        <w:t> Допускается ли в соответствии с Федеральным стандартом оценки «Оценка недвижимости (ФСО № 7)», утвержденным приказом Минэкономразвития России № 611 от 25.09.2014, при проведении оценки недвижимости не проводить осмотр объекта оценки?</w:t>
      </w:r>
    </w:p>
    <w:p w14:paraId="26199634" w14:textId="77777777" w:rsidR="005F64D2" w:rsidRPr="00F944E7" w:rsidRDefault="005F64D2" w:rsidP="00DF5FAD">
      <w:pPr>
        <w:numPr>
          <w:ilvl w:val="0"/>
          <w:numId w:val="76"/>
        </w:numPr>
        <w:ind w:left="1104"/>
        <w:jc w:val="both"/>
        <w:rPr>
          <w:rFonts w:asciiTheme="minorHAnsi" w:hAnsiTheme="minorHAnsi" w:cstheme="minorHAnsi"/>
        </w:rPr>
      </w:pPr>
      <w:r w:rsidRPr="00F944E7">
        <w:rPr>
          <w:rFonts w:asciiTheme="minorHAnsi" w:hAnsiTheme="minorHAnsi" w:cstheme="minorHAnsi"/>
        </w:rPr>
        <w:t>Не допускается</w:t>
      </w:r>
    </w:p>
    <w:p w14:paraId="3EA41DC9" w14:textId="77777777" w:rsidR="005F64D2" w:rsidRPr="00F944E7" w:rsidRDefault="005F64D2" w:rsidP="00DF5FAD">
      <w:pPr>
        <w:numPr>
          <w:ilvl w:val="0"/>
          <w:numId w:val="76"/>
        </w:numPr>
        <w:ind w:left="1104"/>
        <w:jc w:val="both"/>
        <w:rPr>
          <w:rFonts w:asciiTheme="minorHAnsi" w:hAnsiTheme="minorHAnsi" w:cstheme="minorHAnsi"/>
        </w:rPr>
      </w:pPr>
      <w:r w:rsidRPr="00F944E7">
        <w:rPr>
          <w:rFonts w:asciiTheme="minorHAnsi" w:hAnsiTheme="minorHAnsi" w:cstheme="minorHAnsi"/>
        </w:rPr>
        <w:t>Допускается, если указанное предусмотрено законом</w:t>
      </w:r>
    </w:p>
    <w:p w14:paraId="39177A24" w14:textId="77777777" w:rsidR="005F64D2" w:rsidRPr="00F944E7" w:rsidRDefault="005F64D2" w:rsidP="00DF5FAD">
      <w:pPr>
        <w:numPr>
          <w:ilvl w:val="0"/>
          <w:numId w:val="76"/>
        </w:numPr>
        <w:ind w:left="1104"/>
        <w:jc w:val="both"/>
        <w:rPr>
          <w:rFonts w:asciiTheme="minorHAnsi" w:hAnsiTheme="minorHAnsi" w:cstheme="minorHAnsi"/>
        </w:rPr>
      </w:pPr>
      <w:r w:rsidRPr="00F944E7">
        <w:rPr>
          <w:rFonts w:asciiTheme="minorHAnsi" w:hAnsiTheme="minorHAnsi" w:cstheme="minorHAnsi"/>
        </w:rPr>
        <w:t>Допускается, если указанное в процессе проведения оценки согласовано с заказчиком оценки</w:t>
      </w:r>
    </w:p>
    <w:p w14:paraId="54B593EA" w14:textId="77777777" w:rsidR="005F64D2" w:rsidRPr="00F944E7" w:rsidRDefault="005F64D2" w:rsidP="00DF5FAD">
      <w:pPr>
        <w:numPr>
          <w:ilvl w:val="0"/>
          <w:numId w:val="76"/>
        </w:numPr>
        <w:ind w:left="1104"/>
        <w:jc w:val="both"/>
        <w:rPr>
          <w:rFonts w:asciiTheme="minorHAnsi" w:hAnsiTheme="minorHAnsi" w:cstheme="minorHAnsi"/>
          <w:b/>
        </w:rPr>
      </w:pPr>
      <w:r w:rsidRPr="00F944E7">
        <w:rPr>
          <w:rFonts w:asciiTheme="minorHAnsi" w:hAnsiTheme="minorHAnsi" w:cstheme="minorHAnsi"/>
          <w:b/>
        </w:rPr>
        <w:t>Допускается, в случае непроведения осмотра оценщик указывает в отчете об оценке причины, по которым объект оценки не осмотрен, а также допущения и ограничения, связанные с непроведением осмотра</w:t>
      </w:r>
    </w:p>
    <w:p w14:paraId="54F853DE" w14:textId="77777777" w:rsidR="005F64D2" w:rsidRPr="00F944E7" w:rsidRDefault="005F64D2" w:rsidP="00523C57">
      <w:pPr>
        <w:rPr>
          <w:rFonts w:asciiTheme="minorHAnsi" w:hAnsiTheme="minorHAnsi" w:cstheme="minorHAnsi"/>
        </w:rPr>
      </w:pPr>
    </w:p>
    <w:p w14:paraId="55B66003" w14:textId="77777777" w:rsidR="00FB21AA" w:rsidRPr="00F944E7" w:rsidRDefault="005F64D2" w:rsidP="00523C57">
      <w:pPr>
        <w:jc w:val="both"/>
        <w:rPr>
          <w:rFonts w:asciiTheme="minorHAnsi" w:hAnsiTheme="minorHAnsi" w:cstheme="minorHAnsi"/>
        </w:rPr>
      </w:pPr>
      <w:r w:rsidRPr="00F944E7">
        <w:rPr>
          <w:rFonts w:asciiTheme="minorHAnsi" w:hAnsiTheme="minorHAnsi" w:cstheme="minorHAnsi"/>
          <w:b/>
          <w:bCs/>
        </w:rPr>
        <w:t>3.1.1.22.</w:t>
      </w:r>
      <w:r w:rsidRPr="00F944E7">
        <w:rPr>
          <w:rFonts w:asciiTheme="minorHAnsi" w:hAnsiTheme="minorHAnsi" w:cstheme="minorHAnsi"/>
        </w:rPr>
        <w:t> Каким образом Оценщиком выбирается единица сравнения в сравнительном подходе?</w:t>
      </w:r>
      <w:r w:rsidRPr="00F944E7">
        <w:rPr>
          <w:rFonts w:asciiTheme="minorHAnsi" w:hAnsiTheme="minorHAnsi" w:cstheme="minorHAnsi"/>
        </w:rPr>
        <w:br/>
        <w:t>I. В зависимости от типа недвижимости</w:t>
      </w:r>
    </w:p>
    <w:p w14:paraId="508E304D" w14:textId="77777777" w:rsidR="00FB21AA" w:rsidRPr="00F944E7" w:rsidRDefault="005F64D2" w:rsidP="00523C57">
      <w:pPr>
        <w:jc w:val="both"/>
        <w:rPr>
          <w:rFonts w:asciiTheme="minorHAnsi" w:hAnsiTheme="minorHAnsi" w:cstheme="minorHAnsi"/>
        </w:rPr>
      </w:pPr>
      <w:r w:rsidRPr="00F944E7">
        <w:rPr>
          <w:rFonts w:asciiTheme="minorHAnsi" w:hAnsiTheme="minorHAnsi" w:cstheme="minorHAnsi"/>
        </w:rPr>
        <w:t>II. В соответствии с заданием на оценку</w:t>
      </w:r>
    </w:p>
    <w:p w14:paraId="79DFD24F" w14:textId="77777777" w:rsidR="00FB21AA" w:rsidRPr="00F944E7" w:rsidRDefault="005F64D2" w:rsidP="00523C57">
      <w:pPr>
        <w:jc w:val="both"/>
        <w:rPr>
          <w:rFonts w:asciiTheme="minorHAnsi" w:hAnsiTheme="minorHAnsi" w:cstheme="minorHAnsi"/>
        </w:rPr>
      </w:pPr>
      <w:r w:rsidRPr="00F944E7">
        <w:rPr>
          <w:rFonts w:asciiTheme="minorHAnsi" w:hAnsiTheme="minorHAnsi" w:cstheme="minorHAnsi"/>
        </w:rPr>
        <w:t>III. В зависимости от ценообразующих параметров, сложившихся на рынке</w:t>
      </w:r>
    </w:p>
    <w:p w14:paraId="1A9426D3" w14:textId="77777777" w:rsidR="00FB21AA" w:rsidRPr="00F944E7" w:rsidRDefault="005F64D2" w:rsidP="00523C57">
      <w:pPr>
        <w:jc w:val="both"/>
        <w:rPr>
          <w:rFonts w:asciiTheme="minorHAnsi" w:hAnsiTheme="minorHAnsi" w:cstheme="minorHAnsi"/>
        </w:rPr>
      </w:pPr>
      <w:r w:rsidRPr="00F944E7">
        <w:rPr>
          <w:rFonts w:asciiTheme="minorHAnsi" w:hAnsiTheme="minorHAnsi" w:cstheme="minorHAnsi"/>
        </w:rPr>
        <w:t>IV. В соответствии с методическими рекомендациями</w:t>
      </w:r>
    </w:p>
    <w:p w14:paraId="40A22586" w14:textId="77777777" w:rsidR="00457F1F" w:rsidRPr="00F944E7" w:rsidRDefault="005F64D2" w:rsidP="00523C57">
      <w:pPr>
        <w:jc w:val="both"/>
        <w:rPr>
          <w:rFonts w:asciiTheme="minorHAnsi" w:hAnsiTheme="minorHAnsi" w:cstheme="minorHAnsi"/>
        </w:rPr>
      </w:pPr>
      <w:r w:rsidRPr="00F944E7">
        <w:rPr>
          <w:rFonts w:asciiTheme="minorHAnsi" w:hAnsiTheme="minorHAnsi" w:cstheme="minorHAnsi"/>
        </w:rPr>
        <w:t>V. В соответствии с применяемыми стандартами оценки</w:t>
      </w:r>
    </w:p>
    <w:p w14:paraId="27865A5A"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rPr>
        <w:t>Варианты ответов:</w:t>
      </w:r>
    </w:p>
    <w:p w14:paraId="6844EBE9" w14:textId="77777777" w:rsidR="005F64D2" w:rsidRPr="00F944E7" w:rsidRDefault="005F64D2" w:rsidP="00DF5FAD">
      <w:pPr>
        <w:numPr>
          <w:ilvl w:val="0"/>
          <w:numId w:val="77"/>
        </w:numPr>
        <w:ind w:left="1104"/>
        <w:jc w:val="both"/>
        <w:rPr>
          <w:rFonts w:asciiTheme="minorHAnsi" w:hAnsiTheme="minorHAnsi" w:cstheme="minorHAnsi"/>
        </w:rPr>
      </w:pPr>
      <w:r w:rsidRPr="00F944E7">
        <w:rPr>
          <w:rFonts w:asciiTheme="minorHAnsi" w:hAnsiTheme="minorHAnsi" w:cstheme="minorHAnsi"/>
        </w:rPr>
        <w:t>I</w:t>
      </w:r>
    </w:p>
    <w:p w14:paraId="371B32D8" w14:textId="77777777" w:rsidR="005F64D2" w:rsidRPr="00F944E7" w:rsidRDefault="005F64D2" w:rsidP="00DF5FAD">
      <w:pPr>
        <w:numPr>
          <w:ilvl w:val="0"/>
          <w:numId w:val="77"/>
        </w:numPr>
        <w:ind w:left="1104"/>
        <w:jc w:val="both"/>
        <w:rPr>
          <w:rFonts w:asciiTheme="minorHAnsi" w:hAnsiTheme="minorHAnsi" w:cstheme="minorHAnsi"/>
        </w:rPr>
      </w:pPr>
      <w:r w:rsidRPr="00F944E7">
        <w:rPr>
          <w:rFonts w:asciiTheme="minorHAnsi" w:hAnsiTheme="minorHAnsi" w:cstheme="minorHAnsi"/>
        </w:rPr>
        <w:t>II</w:t>
      </w:r>
    </w:p>
    <w:p w14:paraId="297A6335" w14:textId="77777777" w:rsidR="005F64D2" w:rsidRPr="00F944E7" w:rsidRDefault="005F64D2" w:rsidP="00DF5FAD">
      <w:pPr>
        <w:numPr>
          <w:ilvl w:val="0"/>
          <w:numId w:val="77"/>
        </w:numPr>
        <w:ind w:left="1104"/>
        <w:jc w:val="both"/>
        <w:rPr>
          <w:rFonts w:asciiTheme="minorHAnsi" w:hAnsiTheme="minorHAnsi" w:cstheme="minorHAnsi"/>
        </w:rPr>
      </w:pPr>
      <w:r w:rsidRPr="00F944E7">
        <w:rPr>
          <w:rFonts w:asciiTheme="minorHAnsi" w:hAnsiTheme="minorHAnsi" w:cstheme="minorHAnsi"/>
        </w:rPr>
        <w:t>III</w:t>
      </w:r>
    </w:p>
    <w:p w14:paraId="573CC0D1" w14:textId="77777777" w:rsidR="005F64D2" w:rsidRPr="00F944E7" w:rsidRDefault="005F64D2" w:rsidP="00DF5FAD">
      <w:pPr>
        <w:numPr>
          <w:ilvl w:val="0"/>
          <w:numId w:val="77"/>
        </w:numPr>
        <w:ind w:left="1104"/>
        <w:jc w:val="both"/>
        <w:rPr>
          <w:rFonts w:asciiTheme="minorHAnsi" w:hAnsiTheme="minorHAnsi" w:cstheme="minorHAnsi"/>
        </w:rPr>
      </w:pPr>
      <w:r w:rsidRPr="00F944E7">
        <w:rPr>
          <w:rFonts w:asciiTheme="minorHAnsi" w:hAnsiTheme="minorHAnsi" w:cstheme="minorHAnsi"/>
        </w:rPr>
        <w:t>IV, V</w:t>
      </w:r>
    </w:p>
    <w:p w14:paraId="50BE0697" w14:textId="77777777" w:rsidR="005F64D2" w:rsidRPr="00F944E7" w:rsidRDefault="005F64D2" w:rsidP="00DF5FAD">
      <w:pPr>
        <w:numPr>
          <w:ilvl w:val="0"/>
          <w:numId w:val="77"/>
        </w:numPr>
        <w:ind w:left="1104"/>
        <w:jc w:val="both"/>
        <w:rPr>
          <w:rFonts w:asciiTheme="minorHAnsi" w:hAnsiTheme="minorHAnsi" w:cstheme="minorHAnsi"/>
          <w:b/>
        </w:rPr>
      </w:pPr>
      <w:r w:rsidRPr="00F944E7">
        <w:rPr>
          <w:rFonts w:asciiTheme="minorHAnsi" w:hAnsiTheme="minorHAnsi" w:cstheme="minorHAnsi"/>
          <w:b/>
        </w:rPr>
        <w:t>I, III</w:t>
      </w:r>
    </w:p>
    <w:p w14:paraId="250FA194" w14:textId="77777777" w:rsidR="005F64D2" w:rsidRPr="00F944E7" w:rsidRDefault="005F64D2" w:rsidP="00523C57">
      <w:pPr>
        <w:jc w:val="both"/>
        <w:rPr>
          <w:rFonts w:asciiTheme="minorHAnsi" w:hAnsiTheme="minorHAnsi" w:cstheme="minorHAnsi"/>
        </w:rPr>
      </w:pPr>
    </w:p>
    <w:p w14:paraId="63B6729F" w14:textId="77777777" w:rsidR="00D04C7F" w:rsidRPr="00F944E7" w:rsidRDefault="005F64D2" w:rsidP="00523C57">
      <w:pPr>
        <w:jc w:val="both"/>
        <w:rPr>
          <w:rFonts w:asciiTheme="minorHAnsi" w:hAnsiTheme="minorHAnsi" w:cstheme="minorHAnsi"/>
        </w:rPr>
      </w:pPr>
      <w:r w:rsidRPr="00F944E7">
        <w:rPr>
          <w:rFonts w:asciiTheme="minorHAnsi" w:hAnsiTheme="minorHAnsi" w:cstheme="minorHAnsi"/>
          <w:b/>
          <w:bCs/>
        </w:rPr>
        <w:t>3.1.1.23</w:t>
      </w:r>
      <w:r w:rsidR="00D04C7F" w:rsidRPr="00F944E7">
        <w:t xml:space="preserve"> </w:t>
      </w:r>
      <w:r w:rsidR="00D04C7F" w:rsidRPr="00F944E7">
        <w:rPr>
          <w:rFonts w:asciiTheme="minorHAnsi" w:hAnsiTheme="minorHAnsi" w:cstheme="minorHAnsi"/>
        </w:rPr>
        <w:t xml:space="preserve">Согласно Гражданскому кодексу Российской Федерации какие права на земельный участок приобретает покупатель права собственности на здание, сооружение, которое расположено на данном участке, если продавцу недвижимости права собственности на участок не принадлежат? </w:t>
      </w:r>
    </w:p>
    <w:p w14:paraId="69581F04" w14:textId="77777777" w:rsidR="00D04C7F" w:rsidRPr="00F944E7" w:rsidRDefault="00D04C7F" w:rsidP="00DF5FAD">
      <w:pPr>
        <w:numPr>
          <w:ilvl w:val="0"/>
          <w:numId w:val="78"/>
        </w:numPr>
        <w:ind w:left="1104"/>
        <w:jc w:val="both"/>
        <w:rPr>
          <w:rFonts w:asciiTheme="minorHAnsi" w:hAnsiTheme="minorHAnsi" w:cstheme="minorHAnsi"/>
        </w:rPr>
      </w:pPr>
      <w:r w:rsidRPr="00F944E7">
        <w:rPr>
          <w:rFonts w:asciiTheme="minorHAnsi" w:hAnsiTheme="minorHAnsi" w:cstheme="minorHAnsi"/>
        </w:rPr>
        <w:t xml:space="preserve">Право собственности </w:t>
      </w:r>
    </w:p>
    <w:p w14:paraId="74AAD3D0" w14:textId="77777777" w:rsidR="00D04C7F" w:rsidRPr="00F944E7" w:rsidRDefault="00D04C7F" w:rsidP="00DF5FAD">
      <w:pPr>
        <w:numPr>
          <w:ilvl w:val="0"/>
          <w:numId w:val="78"/>
        </w:numPr>
        <w:ind w:left="1104"/>
        <w:jc w:val="both"/>
        <w:rPr>
          <w:rFonts w:asciiTheme="minorHAnsi" w:hAnsiTheme="minorHAnsi" w:cstheme="minorHAnsi"/>
        </w:rPr>
      </w:pPr>
      <w:r w:rsidRPr="00F944E7">
        <w:rPr>
          <w:rFonts w:asciiTheme="minorHAnsi" w:hAnsiTheme="minorHAnsi" w:cstheme="minorHAnsi"/>
        </w:rPr>
        <w:t xml:space="preserve">Право постоянного (бессрочного) пользования </w:t>
      </w:r>
    </w:p>
    <w:p w14:paraId="588CB9F6" w14:textId="77777777" w:rsidR="00D04C7F" w:rsidRPr="00F944E7" w:rsidRDefault="00D04C7F" w:rsidP="00DF5FAD">
      <w:pPr>
        <w:numPr>
          <w:ilvl w:val="0"/>
          <w:numId w:val="78"/>
        </w:numPr>
        <w:ind w:left="1104"/>
        <w:jc w:val="both"/>
        <w:rPr>
          <w:rFonts w:asciiTheme="minorHAnsi" w:hAnsiTheme="minorHAnsi" w:cstheme="minorHAnsi"/>
        </w:rPr>
      </w:pPr>
      <w:r w:rsidRPr="00F944E7">
        <w:rPr>
          <w:rFonts w:asciiTheme="minorHAnsi" w:hAnsiTheme="minorHAnsi" w:cstheme="minorHAnsi"/>
        </w:rPr>
        <w:lastRenderedPageBreak/>
        <w:t>Право пользования частью земельного участка на котором расположены здание, сооружение на тех же правах что и продавец здания, сооружения</w:t>
      </w:r>
    </w:p>
    <w:p w14:paraId="29C705AF" w14:textId="77777777" w:rsidR="00D04C7F" w:rsidRPr="00F944E7" w:rsidRDefault="00D04C7F" w:rsidP="00DF5FAD">
      <w:pPr>
        <w:numPr>
          <w:ilvl w:val="0"/>
          <w:numId w:val="78"/>
        </w:numPr>
        <w:ind w:left="1104"/>
        <w:jc w:val="both"/>
        <w:rPr>
          <w:rFonts w:asciiTheme="minorHAnsi" w:hAnsiTheme="minorHAnsi" w:cstheme="minorHAnsi"/>
          <w:b/>
        </w:rPr>
      </w:pPr>
      <w:r w:rsidRPr="00F944E7">
        <w:rPr>
          <w:rFonts w:asciiTheme="minorHAnsi" w:hAnsiTheme="minorHAnsi" w:cstheme="minorHAnsi"/>
          <w:b/>
        </w:rPr>
        <w:t>Право пользования соответствующим земельным участком на тех же условиях, что и продавец недвижимости</w:t>
      </w:r>
    </w:p>
    <w:p w14:paraId="5331D2F4" w14:textId="77777777" w:rsidR="005F64D2" w:rsidRPr="00F944E7" w:rsidRDefault="005F64D2" w:rsidP="00523C57">
      <w:pPr>
        <w:jc w:val="both"/>
        <w:rPr>
          <w:rFonts w:asciiTheme="minorHAnsi" w:hAnsiTheme="minorHAnsi" w:cstheme="minorHAnsi"/>
        </w:rPr>
      </w:pPr>
    </w:p>
    <w:p w14:paraId="3976C650"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t>3.1.1.24.</w:t>
      </w:r>
      <w:r w:rsidRPr="00F944E7">
        <w:rPr>
          <w:rFonts w:asciiTheme="minorHAnsi" w:hAnsiTheme="minorHAnsi" w:cstheme="minorHAnsi"/>
        </w:rPr>
        <w:t> Допускается ли отчуждение земельного участка без находящихся на нем строений, если они принадлежат одному лицу?</w:t>
      </w:r>
    </w:p>
    <w:p w14:paraId="1CA2C594" w14:textId="77777777" w:rsidR="005F64D2" w:rsidRPr="00F944E7" w:rsidRDefault="005F64D2" w:rsidP="00DF5FAD">
      <w:pPr>
        <w:numPr>
          <w:ilvl w:val="0"/>
          <w:numId w:val="78"/>
        </w:numPr>
        <w:ind w:left="1104"/>
        <w:jc w:val="both"/>
        <w:rPr>
          <w:rFonts w:asciiTheme="minorHAnsi" w:hAnsiTheme="minorHAnsi" w:cstheme="minorHAnsi"/>
          <w:b/>
        </w:rPr>
      </w:pPr>
      <w:r w:rsidRPr="00F944E7">
        <w:rPr>
          <w:rFonts w:asciiTheme="minorHAnsi" w:hAnsiTheme="minorHAnsi" w:cstheme="minorHAnsi"/>
          <w:b/>
        </w:rPr>
        <w:t>Не допускается</w:t>
      </w:r>
    </w:p>
    <w:p w14:paraId="2B82826D" w14:textId="77777777" w:rsidR="005F64D2" w:rsidRPr="00F944E7" w:rsidRDefault="005F64D2" w:rsidP="00DF5FAD">
      <w:pPr>
        <w:numPr>
          <w:ilvl w:val="0"/>
          <w:numId w:val="78"/>
        </w:numPr>
        <w:ind w:left="1104"/>
        <w:jc w:val="both"/>
        <w:rPr>
          <w:rFonts w:asciiTheme="minorHAnsi" w:hAnsiTheme="minorHAnsi" w:cstheme="minorHAnsi"/>
        </w:rPr>
      </w:pPr>
      <w:r w:rsidRPr="00F944E7">
        <w:rPr>
          <w:rFonts w:asciiTheme="minorHAnsi" w:hAnsiTheme="minorHAnsi" w:cstheme="minorHAnsi"/>
        </w:rPr>
        <w:t>Допускается с учетом согласования сторон (продавца и покупателя)</w:t>
      </w:r>
    </w:p>
    <w:p w14:paraId="48D26A43" w14:textId="77777777" w:rsidR="005F64D2" w:rsidRPr="00F944E7" w:rsidRDefault="005F64D2" w:rsidP="00DF5FAD">
      <w:pPr>
        <w:numPr>
          <w:ilvl w:val="0"/>
          <w:numId w:val="78"/>
        </w:numPr>
        <w:ind w:left="1104"/>
        <w:jc w:val="both"/>
        <w:rPr>
          <w:rFonts w:asciiTheme="minorHAnsi" w:hAnsiTheme="minorHAnsi" w:cstheme="minorHAnsi"/>
        </w:rPr>
      </w:pPr>
      <w:r w:rsidRPr="00F944E7">
        <w:rPr>
          <w:rFonts w:asciiTheme="minorHAnsi" w:hAnsiTheme="minorHAnsi" w:cstheme="minorHAnsi"/>
        </w:rPr>
        <w:t>Допускается</w:t>
      </w:r>
    </w:p>
    <w:p w14:paraId="4B435DF0" w14:textId="77777777" w:rsidR="005F64D2" w:rsidRPr="00F944E7" w:rsidRDefault="005F64D2" w:rsidP="00DF5FAD">
      <w:pPr>
        <w:numPr>
          <w:ilvl w:val="0"/>
          <w:numId w:val="78"/>
        </w:numPr>
        <w:ind w:left="1104"/>
        <w:jc w:val="both"/>
        <w:rPr>
          <w:rFonts w:asciiTheme="minorHAnsi" w:hAnsiTheme="minorHAnsi" w:cstheme="minorHAnsi"/>
        </w:rPr>
      </w:pPr>
      <w:r w:rsidRPr="00F944E7">
        <w:rPr>
          <w:rFonts w:asciiTheme="minorHAnsi" w:hAnsiTheme="minorHAnsi" w:cstheme="minorHAnsi"/>
        </w:rPr>
        <w:t>Допускается, если это предусмотрено законом и договором</w:t>
      </w:r>
    </w:p>
    <w:p w14:paraId="7277929B" w14:textId="77777777" w:rsidR="005F64D2" w:rsidRPr="00F944E7" w:rsidRDefault="005F64D2" w:rsidP="00523C57">
      <w:pPr>
        <w:jc w:val="both"/>
        <w:rPr>
          <w:rFonts w:asciiTheme="minorHAnsi" w:hAnsiTheme="minorHAnsi" w:cstheme="minorHAnsi"/>
        </w:rPr>
      </w:pPr>
    </w:p>
    <w:p w14:paraId="70403D04"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t>3.1.1.25.</w:t>
      </w:r>
      <w:r w:rsidRPr="00F944E7">
        <w:rPr>
          <w:rFonts w:asciiTheme="minorHAnsi" w:hAnsiTheme="minorHAnsi" w:cstheme="minorHAnsi"/>
        </w:rPr>
        <w:t> Может ли земельный участок являться объектом купли-продажи, если он не прошел кадастровый учет?</w:t>
      </w:r>
    </w:p>
    <w:p w14:paraId="6B71B444" w14:textId="77777777" w:rsidR="005F64D2" w:rsidRPr="00F944E7" w:rsidRDefault="005F64D2" w:rsidP="00DF5FAD">
      <w:pPr>
        <w:numPr>
          <w:ilvl w:val="0"/>
          <w:numId w:val="79"/>
        </w:numPr>
        <w:ind w:left="1104"/>
        <w:jc w:val="both"/>
        <w:rPr>
          <w:rFonts w:asciiTheme="minorHAnsi" w:hAnsiTheme="minorHAnsi" w:cstheme="minorHAnsi"/>
        </w:rPr>
      </w:pPr>
      <w:r w:rsidRPr="00F944E7">
        <w:rPr>
          <w:rFonts w:asciiTheme="minorHAnsi" w:hAnsiTheme="minorHAnsi" w:cstheme="minorHAnsi"/>
        </w:rPr>
        <w:t>Может</w:t>
      </w:r>
    </w:p>
    <w:p w14:paraId="041D919D" w14:textId="77777777" w:rsidR="00E869D0" w:rsidRPr="00F944E7" w:rsidRDefault="00E869D0" w:rsidP="00DF5FAD">
      <w:pPr>
        <w:numPr>
          <w:ilvl w:val="0"/>
          <w:numId w:val="79"/>
        </w:numPr>
        <w:ind w:left="1104"/>
        <w:jc w:val="both"/>
        <w:rPr>
          <w:rFonts w:asciiTheme="minorHAnsi" w:hAnsiTheme="minorHAnsi" w:cstheme="minorHAnsi"/>
        </w:rPr>
      </w:pPr>
      <w:r w:rsidRPr="00F944E7">
        <w:rPr>
          <w:rFonts w:asciiTheme="minorHAnsi" w:hAnsiTheme="minorHAnsi" w:cstheme="minorHAnsi"/>
        </w:rPr>
        <w:t>Может, если право собственности на земельный участок зарегистрировано до 1998 года</w:t>
      </w:r>
    </w:p>
    <w:p w14:paraId="7D67DFB7" w14:textId="77777777" w:rsidR="005F64D2" w:rsidRPr="00F944E7" w:rsidRDefault="005F64D2" w:rsidP="00DF5FAD">
      <w:pPr>
        <w:numPr>
          <w:ilvl w:val="0"/>
          <w:numId w:val="79"/>
        </w:numPr>
        <w:ind w:left="1104"/>
        <w:jc w:val="both"/>
        <w:rPr>
          <w:rFonts w:asciiTheme="minorHAnsi" w:hAnsiTheme="minorHAnsi" w:cstheme="minorHAnsi"/>
          <w:b/>
        </w:rPr>
      </w:pPr>
      <w:r w:rsidRPr="00F944E7">
        <w:rPr>
          <w:rFonts w:asciiTheme="minorHAnsi" w:hAnsiTheme="minorHAnsi" w:cstheme="minorHAnsi"/>
          <w:b/>
        </w:rPr>
        <w:t>Не может</w:t>
      </w:r>
    </w:p>
    <w:p w14:paraId="14FE6BB7" w14:textId="77777777" w:rsidR="005F64D2" w:rsidRPr="00F944E7" w:rsidRDefault="005F64D2" w:rsidP="00DF5FAD">
      <w:pPr>
        <w:numPr>
          <w:ilvl w:val="0"/>
          <w:numId w:val="79"/>
        </w:numPr>
        <w:ind w:left="1104"/>
        <w:jc w:val="both"/>
        <w:rPr>
          <w:rFonts w:asciiTheme="minorHAnsi" w:hAnsiTheme="minorHAnsi" w:cstheme="minorHAnsi"/>
        </w:rPr>
      </w:pPr>
      <w:r w:rsidRPr="00F944E7">
        <w:rPr>
          <w:rFonts w:asciiTheme="minorHAnsi" w:hAnsiTheme="minorHAnsi" w:cstheme="minorHAnsi"/>
        </w:rPr>
        <w:t>Может по решению суда</w:t>
      </w:r>
    </w:p>
    <w:p w14:paraId="7F77053F" w14:textId="77777777" w:rsidR="005F64D2" w:rsidRPr="00F944E7" w:rsidRDefault="005F64D2" w:rsidP="00DF5FAD">
      <w:pPr>
        <w:numPr>
          <w:ilvl w:val="0"/>
          <w:numId w:val="79"/>
        </w:numPr>
        <w:ind w:left="1104"/>
        <w:jc w:val="both"/>
        <w:rPr>
          <w:rFonts w:asciiTheme="minorHAnsi" w:hAnsiTheme="minorHAnsi" w:cstheme="minorHAnsi"/>
        </w:rPr>
      </w:pPr>
      <w:r w:rsidRPr="00F944E7">
        <w:rPr>
          <w:rFonts w:asciiTheme="minorHAnsi" w:hAnsiTheme="minorHAnsi" w:cstheme="minorHAnsi"/>
        </w:rPr>
        <w:t>Может, если сделка купли-продажи осуществляется между физическими лицами</w:t>
      </w:r>
    </w:p>
    <w:p w14:paraId="141143D1" w14:textId="77777777" w:rsidR="005F64D2" w:rsidRPr="00F944E7" w:rsidRDefault="005F64D2" w:rsidP="00523C57">
      <w:pPr>
        <w:jc w:val="both"/>
        <w:rPr>
          <w:rFonts w:asciiTheme="minorHAnsi" w:hAnsiTheme="minorHAnsi" w:cstheme="minorHAnsi"/>
        </w:rPr>
      </w:pPr>
    </w:p>
    <w:p w14:paraId="75635B33"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t>3.1.1.26.</w:t>
      </w:r>
      <w:r w:rsidRPr="00F944E7">
        <w:rPr>
          <w:rFonts w:asciiTheme="minorHAnsi" w:hAnsiTheme="minorHAnsi" w:cstheme="minorHAnsi"/>
        </w:rPr>
        <w:t> Согласно Федеральному закону "Об ипотеке (залоге недвижимости)" от 16.07.1998 № 102-ФЗ, обязательства, обеспечиваемые ипотекой, подлежат бухгалтерскому учету:</w:t>
      </w:r>
    </w:p>
    <w:p w14:paraId="7FAEAF28" w14:textId="77777777" w:rsidR="005F64D2" w:rsidRPr="00F944E7" w:rsidRDefault="005F64D2" w:rsidP="00DF5FAD">
      <w:pPr>
        <w:numPr>
          <w:ilvl w:val="0"/>
          <w:numId w:val="80"/>
        </w:numPr>
        <w:ind w:left="1104"/>
        <w:jc w:val="both"/>
        <w:rPr>
          <w:rFonts w:asciiTheme="minorHAnsi" w:hAnsiTheme="minorHAnsi" w:cstheme="minorHAnsi"/>
        </w:rPr>
      </w:pPr>
      <w:r w:rsidRPr="00F944E7">
        <w:rPr>
          <w:rFonts w:asciiTheme="minorHAnsi" w:hAnsiTheme="minorHAnsi" w:cstheme="minorHAnsi"/>
        </w:rPr>
        <w:t>должником</w:t>
      </w:r>
    </w:p>
    <w:p w14:paraId="6B8286A4" w14:textId="77777777" w:rsidR="005F64D2" w:rsidRPr="00F944E7" w:rsidRDefault="005F64D2" w:rsidP="00DF5FAD">
      <w:pPr>
        <w:numPr>
          <w:ilvl w:val="0"/>
          <w:numId w:val="80"/>
        </w:numPr>
        <w:ind w:left="1104"/>
        <w:jc w:val="both"/>
        <w:rPr>
          <w:rFonts w:asciiTheme="minorHAnsi" w:hAnsiTheme="minorHAnsi" w:cstheme="minorHAnsi"/>
        </w:rPr>
      </w:pPr>
      <w:r w:rsidRPr="00F944E7">
        <w:rPr>
          <w:rFonts w:asciiTheme="minorHAnsi" w:hAnsiTheme="minorHAnsi" w:cstheme="minorHAnsi"/>
        </w:rPr>
        <w:t>кредитором</w:t>
      </w:r>
    </w:p>
    <w:p w14:paraId="09743E30" w14:textId="77777777" w:rsidR="005F64D2" w:rsidRPr="00F944E7" w:rsidRDefault="005F64D2" w:rsidP="00DF5FAD">
      <w:pPr>
        <w:numPr>
          <w:ilvl w:val="0"/>
          <w:numId w:val="80"/>
        </w:numPr>
        <w:ind w:left="1104"/>
        <w:jc w:val="both"/>
        <w:rPr>
          <w:rFonts w:asciiTheme="minorHAnsi" w:hAnsiTheme="minorHAnsi" w:cstheme="minorHAnsi"/>
          <w:b/>
        </w:rPr>
      </w:pPr>
      <w:r w:rsidRPr="00F944E7">
        <w:rPr>
          <w:rFonts w:asciiTheme="minorHAnsi" w:hAnsiTheme="minorHAnsi" w:cstheme="minorHAnsi"/>
          <w:b/>
        </w:rPr>
        <w:t>кредитором и должником, если они являются юридическими лицами</w:t>
      </w:r>
    </w:p>
    <w:p w14:paraId="4B826D9C" w14:textId="77777777" w:rsidR="005F64D2" w:rsidRPr="00F944E7" w:rsidRDefault="005F64D2" w:rsidP="00DF5FAD">
      <w:pPr>
        <w:numPr>
          <w:ilvl w:val="0"/>
          <w:numId w:val="80"/>
        </w:numPr>
        <w:ind w:left="1104"/>
        <w:jc w:val="both"/>
        <w:rPr>
          <w:rFonts w:asciiTheme="minorHAnsi" w:hAnsiTheme="minorHAnsi" w:cstheme="minorHAnsi"/>
        </w:rPr>
      </w:pPr>
      <w:r w:rsidRPr="00F944E7">
        <w:rPr>
          <w:rFonts w:asciiTheme="minorHAnsi" w:hAnsiTheme="minorHAnsi" w:cstheme="minorHAnsi"/>
        </w:rPr>
        <w:t>в законодательстве отсутствуют требования по учету обязательств, обеспеченных ипотекой</w:t>
      </w:r>
    </w:p>
    <w:p w14:paraId="65B3E006" w14:textId="77777777" w:rsidR="005F64D2" w:rsidRPr="00F944E7" w:rsidRDefault="005F64D2" w:rsidP="00523C57">
      <w:pPr>
        <w:jc w:val="both"/>
        <w:rPr>
          <w:rFonts w:asciiTheme="minorHAnsi" w:hAnsiTheme="minorHAnsi" w:cstheme="minorHAnsi"/>
        </w:rPr>
      </w:pPr>
    </w:p>
    <w:p w14:paraId="40A624AA" w14:textId="37FB8B17" w:rsidR="005F64D2" w:rsidRPr="00F944E7" w:rsidRDefault="005F64D2" w:rsidP="00523C57">
      <w:pPr>
        <w:jc w:val="both"/>
        <w:rPr>
          <w:rFonts w:asciiTheme="minorHAnsi" w:hAnsiTheme="minorHAnsi" w:cstheme="minorBidi"/>
          <w:lang w:eastAsia="en-US"/>
        </w:rPr>
      </w:pPr>
      <w:r w:rsidRPr="00F944E7">
        <w:rPr>
          <w:rFonts w:asciiTheme="minorHAnsi" w:hAnsiTheme="minorHAnsi" w:cstheme="minorHAnsi"/>
          <w:b/>
          <w:bCs/>
        </w:rPr>
        <w:t>3.1.1.27.</w:t>
      </w:r>
      <w:r w:rsidRPr="00F944E7">
        <w:rPr>
          <w:rFonts w:asciiTheme="minorHAnsi" w:hAnsiTheme="minorHAnsi" w:cstheme="minorHAnsi"/>
        </w:rPr>
        <w:t> </w:t>
      </w:r>
      <w:r w:rsidRPr="00F944E7">
        <w:rPr>
          <w:rFonts w:asciiTheme="minorHAnsi" w:hAnsiTheme="minorHAnsi" w:cstheme="minorBidi"/>
          <w:lang w:eastAsia="en-US"/>
        </w:rPr>
        <w:t xml:space="preserve">Верно ли утверждение, что в Федеральном стандарте оценки «Оценка недвижимости (ФСО № 7)», утвержденном приказом Минэкономразвития России № 611 от 25.09.2014, </w:t>
      </w:r>
      <w:r w:rsidR="002D3794" w:rsidRPr="00F944E7">
        <w:rPr>
          <w:rFonts w:asciiTheme="minorHAnsi" w:hAnsiTheme="minorHAnsi" w:cstheme="minorBidi"/>
          <w:lang w:eastAsia="en-US"/>
        </w:rPr>
        <w:t>содержатся указания о возможности применения для объекта оценки, представляющего собой множество объектов недвижимости, методов как индивидуальной, так и массовой оценки</w:t>
      </w:r>
      <w:r w:rsidRPr="00F944E7">
        <w:rPr>
          <w:rFonts w:asciiTheme="minorHAnsi" w:hAnsiTheme="minorHAnsi" w:cstheme="minorBidi"/>
          <w:lang w:eastAsia="en-US"/>
        </w:rPr>
        <w:t>?</w:t>
      </w:r>
    </w:p>
    <w:p w14:paraId="40D96978"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rPr>
        <w:t>Варианты ответа:</w:t>
      </w:r>
    </w:p>
    <w:p w14:paraId="6FB00705" w14:textId="77777777" w:rsidR="005F64D2" w:rsidRPr="00F944E7" w:rsidRDefault="005F64D2" w:rsidP="00DF5FAD">
      <w:pPr>
        <w:numPr>
          <w:ilvl w:val="0"/>
          <w:numId w:val="81"/>
        </w:numPr>
        <w:ind w:left="1104"/>
        <w:jc w:val="both"/>
        <w:rPr>
          <w:rFonts w:asciiTheme="minorHAnsi" w:hAnsiTheme="minorHAnsi" w:cstheme="minorHAnsi"/>
        </w:rPr>
      </w:pPr>
      <w:r w:rsidRPr="00F944E7">
        <w:rPr>
          <w:rFonts w:asciiTheme="minorHAnsi" w:hAnsiTheme="minorHAnsi" w:cstheme="minorHAnsi"/>
        </w:rPr>
        <w:t>верно</w:t>
      </w:r>
    </w:p>
    <w:p w14:paraId="4F0A3045" w14:textId="77777777" w:rsidR="005F64D2" w:rsidRPr="00F944E7" w:rsidRDefault="005F64D2" w:rsidP="00DF5FAD">
      <w:pPr>
        <w:numPr>
          <w:ilvl w:val="0"/>
          <w:numId w:val="81"/>
        </w:numPr>
        <w:ind w:left="1104"/>
        <w:jc w:val="both"/>
        <w:rPr>
          <w:rFonts w:asciiTheme="minorHAnsi" w:hAnsiTheme="minorHAnsi" w:cstheme="minorHAnsi"/>
          <w:b/>
        </w:rPr>
      </w:pPr>
      <w:r w:rsidRPr="00F944E7">
        <w:rPr>
          <w:rFonts w:asciiTheme="minorHAnsi" w:hAnsiTheme="minorHAnsi" w:cstheme="minorHAnsi"/>
          <w:b/>
        </w:rPr>
        <w:t>неверно</w:t>
      </w:r>
    </w:p>
    <w:p w14:paraId="47DB3993" w14:textId="6F7DA8BF" w:rsidR="005F64D2" w:rsidRPr="00F944E7" w:rsidRDefault="005F64D2" w:rsidP="00DF5FAD">
      <w:pPr>
        <w:numPr>
          <w:ilvl w:val="0"/>
          <w:numId w:val="81"/>
        </w:numPr>
        <w:ind w:left="1104"/>
        <w:jc w:val="both"/>
        <w:rPr>
          <w:rFonts w:asciiTheme="minorHAnsi" w:hAnsiTheme="minorHAnsi" w:cstheme="minorHAnsi"/>
        </w:rPr>
      </w:pPr>
      <w:r w:rsidRPr="00F944E7">
        <w:rPr>
          <w:rFonts w:asciiTheme="minorHAnsi" w:hAnsiTheme="minorHAnsi" w:cstheme="minorHAnsi"/>
        </w:rPr>
        <w:t>верно только при определении кадастровой стоимости</w:t>
      </w:r>
    </w:p>
    <w:p w14:paraId="7A49F434" w14:textId="77777777" w:rsidR="00E67084" w:rsidRPr="00F944E7" w:rsidRDefault="00E67084" w:rsidP="00DF5FAD">
      <w:pPr>
        <w:numPr>
          <w:ilvl w:val="0"/>
          <w:numId w:val="81"/>
        </w:numPr>
        <w:ind w:left="1104"/>
        <w:jc w:val="both"/>
        <w:rPr>
          <w:rFonts w:asciiTheme="minorHAnsi" w:hAnsiTheme="minorHAnsi" w:cstheme="minorHAnsi"/>
        </w:rPr>
      </w:pPr>
      <w:r w:rsidRPr="00F944E7">
        <w:rPr>
          <w:rFonts w:asciiTheme="minorHAnsi" w:hAnsiTheme="minorHAnsi" w:cstheme="minorHAnsi"/>
        </w:rPr>
        <w:t>верно, при условии, что это указано в задании на оценку и согласовано с заказчиком</w:t>
      </w:r>
    </w:p>
    <w:p w14:paraId="403C9618" w14:textId="77777777" w:rsidR="005F64D2" w:rsidRPr="00F944E7" w:rsidRDefault="005F64D2" w:rsidP="00523C57">
      <w:pPr>
        <w:jc w:val="both"/>
        <w:rPr>
          <w:rFonts w:asciiTheme="minorHAnsi" w:hAnsiTheme="minorHAnsi" w:cstheme="minorHAnsi"/>
        </w:rPr>
      </w:pPr>
    </w:p>
    <w:p w14:paraId="6F56DA74"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t>3.1.1.28.</w:t>
      </w:r>
      <w:r w:rsidRPr="00F944E7">
        <w:rPr>
          <w:rFonts w:asciiTheme="minorHAnsi" w:hAnsiTheme="minorHAnsi" w:cstheme="minorHAnsi"/>
        </w:rPr>
        <w:t> Как в затратном подходе при оценке единого объекта недвижимости для целей купли-продажи на активном рынке определяется рыночная стоимость земельного участка?</w:t>
      </w:r>
    </w:p>
    <w:p w14:paraId="720775C5" w14:textId="77777777" w:rsidR="005F64D2" w:rsidRPr="00F944E7" w:rsidRDefault="005F64D2" w:rsidP="00DF5FAD">
      <w:pPr>
        <w:numPr>
          <w:ilvl w:val="0"/>
          <w:numId w:val="82"/>
        </w:numPr>
        <w:ind w:left="1104"/>
        <w:jc w:val="both"/>
        <w:rPr>
          <w:rFonts w:asciiTheme="minorHAnsi" w:hAnsiTheme="minorHAnsi" w:cstheme="minorHAnsi"/>
          <w:b/>
        </w:rPr>
      </w:pPr>
      <w:r w:rsidRPr="00F944E7">
        <w:rPr>
          <w:rFonts w:asciiTheme="minorHAnsi" w:hAnsiTheme="minorHAnsi" w:cstheme="minorHAnsi"/>
          <w:b/>
        </w:rPr>
        <w:t>По наиболее эффективному использованию как условно свободный</w:t>
      </w:r>
    </w:p>
    <w:p w14:paraId="233DFA7C" w14:textId="77777777" w:rsidR="005F64D2" w:rsidRPr="00F944E7" w:rsidRDefault="005F64D2" w:rsidP="00DF5FAD">
      <w:pPr>
        <w:numPr>
          <w:ilvl w:val="0"/>
          <w:numId w:val="82"/>
        </w:numPr>
        <w:ind w:left="1104"/>
        <w:jc w:val="both"/>
        <w:rPr>
          <w:rFonts w:asciiTheme="minorHAnsi" w:hAnsiTheme="minorHAnsi" w:cstheme="minorHAnsi"/>
        </w:rPr>
      </w:pPr>
      <w:r w:rsidRPr="00F944E7">
        <w:rPr>
          <w:rFonts w:asciiTheme="minorHAnsi" w:hAnsiTheme="minorHAnsi" w:cstheme="minorHAnsi"/>
        </w:rPr>
        <w:t>По текущему использованию недвижимости как условно свободный</w:t>
      </w:r>
    </w:p>
    <w:p w14:paraId="1BBF1A86" w14:textId="77777777" w:rsidR="005F64D2" w:rsidRPr="00F944E7" w:rsidRDefault="005F64D2" w:rsidP="00DF5FAD">
      <w:pPr>
        <w:numPr>
          <w:ilvl w:val="0"/>
          <w:numId w:val="82"/>
        </w:numPr>
        <w:ind w:left="1104"/>
        <w:jc w:val="both"/>
        <w:rPr>
          <w:rFonts w:asciiTheme="minorHAnsi" w:hAnsiTheme="minorHAnsi" w:cstheme="minorHAnsi"/>
        </w:rPr>
      </w:pPr>
      <w:r w:rsidRPr="00F944E7">
        <w:rPr>
          <w:rFonts w:asciiTheme="minorHAnsi" w:hAnsiTheme="minorHAnsi" w:cstheme="minorHAnsi"/>
        </w:rPr>
        <w:t>По кадастровой стоимости</w:t>
      </w:r>
    </w:p>
    <w:p w14:paraId="0D69585B" w14:textId="77777777" w:rsidR="005F64D2" w:rsidRPr="00F944E7" w:rsidRDefault="005F64D2" w:rsidP="00DF5FAD">
      <w:pPr>
        <w:numPr>
          <w:ilvl w:val="0"/>
          <w:numId w:val="82"/>
        </w:numPr>
        <w:ind w:left="1104"/>
        <w:jc w:val="both"/>
        <w:rPr>
          <w:rFonts w:asciiTheme="minorHAnsi" w:hAnsiTheme="minorHAnsi" w:cstheme="minorHAnsi"/>
        </w:rPr>
      </w:pPr>
      <w:r w:rsidRPr="00F944E7">
        <w:rPr>
          <w:rFonts w:asciiTheme="minorHAnsi" w:hAnsiTheme="minorHAnsi" w:cstheme="minorHAnsi"/>
        </w:rPr>
        <w:lastRenderedPageBreak/>
        <w:t>По инвентаризационной стоимости</w:t>
      </w:r>
    </w:p>
    <w:p w14:paraId="1D6F4E16" w14:textId="77777777" w:rsidR="005F64D2" w:rsidRPr="00F944E7" w:rsidRDefault="005F64D2" w:rsidP="00523C57">
      <w:pPr>
        <w:rPr>
          <w:rFonts w:asciiTheme="minorHAnsi" w:hAnsiTheme="minorHAnsi" w:cstheme="minorHAnsi"/>
        </w:rPr>
      </w:pPr>
    </w:p>
    <w:p w14:paraId="52137037" w14:textId="77777777" w:rsidR="00FB21AA" w:rsidRPr="00F944E7" w:rsidRDefault="005F64D2" w:rsidP="00523C57">
      <w:pPr>
        <w:jc w:val="both"/>
        <w:rPr>
          <w:rFonts w:asciiTheme="minorHAnsi" w:hAnsiTheme="minorHAnsi" w:cstheme="minorHAnsi"/>
        </w:rPr>
      </w:pPr>
      <w:r w:rsidRPr="00F944E7">
        <w:rPr>
          <w:rFonts w:asciiTheme="minorHAnsi" w:hAnsiTheme="minorHAnsi" w:cstheme="minorHAnsi"/>
          <w:b/>
          <w:bCs/>
        </w:rPr>
        <w:t>3.1.1.29.</w:t>
      </w:r>
      <w:r w:rsidRPr="00F944E7">
        <w:rPr>
          <w:rFonts w:asciiTheme="minorHAnsi" w:hAnsiTheme="minorHAnsi" w:cstheme="minorHAnsi"/>
        </w:rPr>
        <w:t> Какие иные расчетные величины могут дополнительно указываться в задании на оценку согласно Федеральному стандарту оценки «Оценка недвижимости (ФСО № 7)», утвержденному приказом Минэкономразвития России № 611 от 25.09.2014?</w:t>
      </w:r>
    </w:p>
    <w:p w14:paraId="4EC4E018" w14:textId="77777777" w:rsidR="00FB21AA" w:rsidRPr="00F944E7" w:rsidRDefault="005F64D2" w:rsidP="00523C57">
      <w:pPr>
        <w:jc w:val="both"/>
        <w:rPr>
          <w:rFonts w:asciiTheme="minorHAnsi" w:hAnsiTheme="minorHAnsi" w:cstheme="minorHAnsi"/>
        </w:rPr>
      </w:pPr>
      <w:r w:rsidRPr="00F944E7">
        <w:rPr>
          <w:rFonts w:asciiTheme="minorHAnsi" w:hAnsiTheme="minorHAnsi" w:cstheme="minorHAnsi"/>
        </w:rPr>
        <w:t>I. Рыночная арендная плата (расчетная денежная сумма, за которую объект недвижимости может быть сдан в аренду на дату оценки при типичных рыночных условиях)</w:t>
      </w:r>
    </w:p>
    <w:p w14:paraId="71D5EB0E" w14:textId="77777777" w:rsidR="00FB21AA" w:rsidRPr="00F944E7" w:rsidRDefault="005F64D2" w:rsidP="00523C57">
      <w:pPr>
        <w:jc w:val="both"/>
        <w:rPr>
          <w:rFonts w:asciiTheme="minorHAnsi" w:hAnsiTheme="minorHAnsi" w:cstheme="minorHAnsi"/>
        </w:rPr>
      </w:pPr>
      <w:r w:rsidRPr="00F944E7">
        <w:rPr>
          <w:rFonts w:asciiTheme="minorHAnsi" w:hAnsiTheme="minorHAnsi" w:cstheme="minorHAnsi"/>
        </w:rPr>
        <w:t>II. Состав объекта оценки с указанием сведений, достаточных для идентификации каждой из его частей (при наличии)</w:t>
      </w:r>
    </w:p>
    <w:p w14:paraId="36A77F55" w14:textId="77777777" w:rsidR="00FB21AA" w:rsidRPr="00F944E7" w:rsidRDefault="005F64D2" w:rsidP="00523C57">
      <w:pPr>
        <w:jc w:val="both"/>
        <w:rPr>
          <w:rFonts w:asciiTheme="minorHAnsi" w:hAnsiTheme="minorHAnsi" w:cstheme="minorHAnsi"/>
        </w:rPr>
      </w:pPr>
      <w:r w:rsidRPr="00F944E7">
        <w:rPr>
          <w:rFonts w:asciiTheme="minorHAnsi" w:hAnsiTheme="minorHAnsi" w:cstheme="minorHAnsi"/>
        </w:rPr>
        <w:t>III. Характеристики объекта оценки и его оцениваемых частей или ссылки на доступные для оценщика документы, содержащие такие характеристики</w:t>
      </w:r>
    </w:p>
    <w:p w14:paraId="52CCB479" w14:textId="77777777" w:rsidR="00457F1F" w:rsidRPr="00F944E7" w:rsidRDefault="005F64D2" w:rsidP="00523C57">
      <w:pPr>
        <w:jc w:val="both"/>
        <w:rPr>
          <w:rFonts w:asciiTheme="minorHAnsi" w:hAnsiTheme="minorHAnsi" w:cstheme="minorHAnsi"/>
        </w:rPr>
      </w:pPr>
      <w:r w:rsidRPr="00F944E7">
        <w:rPr>
          <w:rFonts w:asciiTheme="minorHAnsi" w:hAnsiTheme="minorHAnsi" w:cstheme="minorHAnsi"/>
        </w:rPr>
        <w:t>IV. Затраты на создание (воспроизводство или замещение) объектов капитального строительства</w:t>
      </w:r>
    </w:p>
    <w:p w14:paraId="12346292"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rPr>
        <w:t>Варианты ответов:</w:t>
      </w:r>
    </w:p>
    <w:p w14:paraId="7EB641FE" w14:textId="77777777" w:rsidR="005F64D2" w:rsidRPr="00F944E7" w:rsidRDefault="005F64D2" w:rsidP="00DF5FAD">
      <w:pPr>
        <w:numPr>
          <w:ilvl w:val="0"/>
          <w:numId w:val="83"/>
        </w:numPr>
        <w:ind w:left="1104"/>
        <w:jc w:val="both"/>
        <w:rPr>
          <w:rFonts w:asciiTheme="minorHAnsi" w:hAnsiTheme="minorHAnsi" w:cstheme="minorHAnsi"/>
          <w:b/>
        </w:rPr>
      </w:pPr>
      <w:r w:rsidRPr="00F944E7">
        <w:rPr>
          <w:rFonts w:asciiTheme="minorHAnsi" w:hAnsiTheme="minorHAnsi" w:cstheme="minorHAnsi"/>
          <w:b/>
        </w:rPr>
        <w:t>I, IV</w:t>
      </w:r>
    </w:p>
    <w:p w14:paraId="310EAE00" w14:textId="77777777" w:rsidR="005F64D2" w:rsidRPr="00F944E7" w:rsidRDefault="005F64D2" w:rsidP="00DF5FAD">
      <w:pPr>
        <w:numPr>
          <w:ilvl w:val="0"/>
          <w:numId w:val="83"/>
        </w:numPr>
        <w:ind w:left="1104"/>
        <w:jc w:val="both"/>
        <w:rPr>
          <w:rFonts w:asciiTheme="minorHAnsi" w:hAnsiTheme="minorHAnsi" w:cstheme="minorHAnsi"/>
        </w:rPr>
      </w:pPr>
      <w:r w:rsidRPr="00F944E7">
        <w:rPr>
          <w:rFonts w:asciiTheme="minorHAnsi" w:hAnsiTheme="minorHAnsi" w:cstheme="minorHAnsi"/>
        </w:rPr>
        <w:t>II, IV</w:t>
      </w:r>
    </w:p>
    <w:p w14:paraId="1B36123D" w14:textId="77777777" w:rsidR="005F64D2" w:rsidRPr="00F944E7" w:rsidRDefault="005F64D2" w:rsidP="00DF5FAD">
      <w:pPr>
        <w:numPr>
          <w:ilvl w:val="0"/>
          <w:numId w:val="83"/>
        </w:numPr>
        <w:ind w:left="1104"/>
        <w:jc w:val="both"/>
        <w:rPr>
          <w:rFonts w:asciiTheme="minorHAnsi" w:hAnsiTheme="minorHAnsi" w:cstheme="minorHAnsi"/>
        </w:rPr>
      </w:pPr>
      <w:r w:rsidRPr="00F944E7">
        <w:rPr>
          <w:rFonts w:asciiTheme="minorHAnsi" w:hAnsiTheme="minorHAnsi" w:cstheme="minorHAnsi"/>
        </w:rPr>
        <w:t>I, II</w:t>
      </w:r>
    </w:p>
    <w:p w14:paraId="046678A5" w14:textId="77777777" w:rsidR="005F64D2" w:rsidRPr="00F944E7" w:rsidRDefault="005F64D2" w:rsidP="00DF5FAD">
      <w:pPr>
        <w:numPr>
          <w:ilvl w:val="0"/>
          <w:numId w:val="83"/>
        </w:numPr>
        <w:ind w:left="1104"/>
        <w:jc w:val="both"/>
        <w:rPr>
          <w:rFonts w:asciiTheme="minorHAnsi" w:hAnsiTheme="minorHAnsi" w:cstheme="minorHAnsi"/>
        </w:rPr>
      </w:pPr>
      <w:r w:rsidRPr="00F944E7">
        <w:rPr>
          <w:rFonts w:asciiTheme="minorHAnsi" w:hAnsiTheme="minorHAnsi" w:cstheme="minorHAnsi"/>
        </w:rPr>
        <w:t>I, II, III, IV</w:t>
      </w:r>
    </w:p>
    <w:p w14:paraId="6A2EF42E" w14:textId="77777777" w:rsidR="005F64D2" w:rsidRPr="00F944E7" w:rsidRDefault="005F64D2" w:rsidP="00523C57">
      <w:pPr>
        <w:jc w:val="both"/>
        <w:rPr>
          <w:rFonts w:asciiTheme="minorHAnsi" w:hAnsiTheme="minorHAnsi" w:cstheme="minorHAnsi"/>
        </w:rPr>
      </w:pPr>
    </w:p>
    <w:p w14:paraId="265A894A"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t>3.1.1.30.</w:t>
      </w:r>
      <w:r w:rsidRPr="00F944E7">
        <w:rPr>
          <w:rFonts w:asciiTheme="minorHAnsi" w:hAnsiTheme="minorHAnsi" w:cstheme="minorHAnsi"/>
        </w:rPr>
        <w:t> Если на земельный участок наложен сервитут, то каких прав лишается собственник в соответствии с Гражданским кодексом Российской Федерации?</w:t>
      </w:r>
    </w:p>
    <w:p w14:paraId="7A51AA08" w14:textId="77777777" w:rsidR="005F64D2" w:rsidRPr="00F944E7" w:rsidRDefault="005F64D2" w:rsidP="00DF5FAD">
      <w:pPr>
        <w:numPr>
          <w:ilvl w:val="0"/>
          <w:numId w:val="84"/>
        </w:numPr>
        <w:ind w:left="1104"/>
        <w:jc w:val="both"/>
        <w:rPr>
          <w:rFonts w:asciiTheme="minorHAnsi" w:hAnsiTheme="minorHAnsi" w:cstheme="minorHAnsi"/>
        </w:rPr>
      </w:pPr>
      <w:r w:rsidRPr="00F944E7">
        <w:rPr>
          <w:rFonts w:asciiTheme="minorHAnsi" w:hAnsiTheme="minorHAnsi" w:cstheme="minorHAnsi"/>
        </w:rPr>
        <w:t>владения</w:t>
      </w:r>
    </w:p>
    <w:p w14:paraId="29F4E00E" w14:textId="77777777" w:rsidR="005F64D2" w:rsidRPr="00F944E7" w:rsidRDefault="005F64D2" w:rsidP="00DF5FAD">
      <w:pPr>
        <w:numPr>
          <w:ilvl w:val="0"/>
          <w:numId w:val="84"/>
        </w:numPr>
        <w:ind w:left="1104"/>
        <w:jc w:val="both"/>
        <w:rPr>
          <w:rFonts w:asciiTheme="minorHAnsi" w:hAnsiTheme="minorHAnsi" w:cstheme="minorHAnsi"/>
        </w:rPr>
      </w:pPr>
      <w:r w:rsidRPr="00F944E7">
        <w:rPr>
          <w:rFonts w:asciiTheme="minorHAnsi" w:hAnsiTheme="minorHAnsi" w:cstheme="minorHAnsi"/>
        </w:rPr>
        <w:t>пользования</w:t>
      </w:r>
    </w:p>
    <w:p w14:paraId="32444956" w14:textId="77777777" w:rsidR="005F64D2" w:rsidRPr="00F944E7" w:rsidRDefault="005F64D2" w:rsidP="00DF5FAD">
      <w:pPr>
        <w:numPr>
          <w:ilvl w:val="0"/>
          <w:numId w:val="84"/>
        </w:numPr>
        <w:ind w:left="1104"/>
        <w:jc w:val="both"/>
        <w:rPr>
          <w:rFonts w:asciiTheme="minorHAnsi" w:hAnsiTheme="minorHAnsi" w:cstheme="minorHAnsi"/>
        </w:rPr>
      </w:pPr>
      <w:r w:rsidRPr="00F944E7">
        <w:rPr>
          <w:rFonts w:asciiTheme="minorHAnsi" w:hAnsiTheme="minorHAnsi" w:cstheme="minorHAnsi"/>
        </w:rPr>
        <w:t>распоряжения</w:t>
      </w:r>
    </w:p>
    <w:p w14:paraId="00BE3054" w14:textId="77777777" w:rsidR="005F64D2" w:rsidRPr="00F944E7" w:rsidRDefault="005F64D2" w:rsidP="00DF5FAD">
      <w:pPr>
        <w:numPr>
          <w:ilvl w:val="0"/>
          <w:numId w:val="84"/>
        </w:numPr>
        <w:ind w:left="1104"/>
        <w:jc w:val="both"/>
        <w:rPr>
          <w:rFonts w:asciiTheme="minorHAnsi" w:hAnsiTheme="minorHAnsi" w:cstheme="minorHAnsi"/>
          <w:b/>
        </w:rPr>
      </w:pPr>
      <w:r w:rsidRPr="00F944E7">
        <w:rPr>
          <w:rFonts w:asciiTheme="minorHAnsi" w:hAnsiTheme="minorHAnsi" w:cstheme="minorHAnsi"/>
          <w:b/>
        </w:rPr>
        <w:t>сервитут не лишает собственника ни одного из указанных прав</w:t>
      </w:r>
    </w:p>
    <w:p w14:paraId="1B50AFF4" w14:textId="77777777" w:rsidR="005F64D2" w:rsidRPr="00F944E7" w:rsidRDefault="005F64D2" w:rsidP="00523C57">
      <w:pPr>
        <w:jc w:val="both"/>
        <w:rPr>
          <w:rFonts w:asciiTheme="minorHAnsi" w:hAnsiTheme="minorHAnsi" w:cstheme="minorHAnsi"/>
        </w:rPr>
      </w:pPr>
    </w:p>
    <w:p w14:paraId="017AE848" w14:textId="77777777" w:rsidR="00FB21AA" w:rsidRPr="00F944E7" w:rsidRDefault="005F64D2" w:rsidP="00523C57">
      <w:pPr>
        <w:jc w:val="both"/>
        <w:rPr>
          <w:rFonts w:asciiTheme="minorHAnsi" w:hAnsiTheme="minorHAnsi" w:cstheme="minorHAnsi"/>
        </w:rPr>
      </w:pPr>
      <w:r w:rsidRPr="00F944E7">
        <w:rPr>
          <w:rFonts w:asciiTheme="minorHAnsi" w:hAnsiTheme="minorHAnsi" w:cstheme="minorHAnsi"/>
          <w:b/>
          <w:bCs/>
        </w:rPr>
        <w:t>3.1.1.31.</w:t>
      </w:r>
      <w:r w:rsidRPr="00F944E7">
        <w:rPr>
          <w:rFonts w:asciiTheme="minorHAnsi" w:hAnsiTheme="minorHAnsi" w:cstheme="minorHAnsi"/>
        </w:rPr>
        <w:t> В соответствии с чем определяется порядок пользования земельным участком при переходе права собственности на здание, сооружение к нескольким собственникам?</w:t>
      </w:r>
    </w:p>
    <w:p w14:paraId="632DB974" w14:textId="77777777" w:rsidR="00FB21AA" w:rsidRPr="00F944E7" w:rsidRDefault="005F64D2" w:rsidP="00523C57">
      <w:pPr>
        <w:jc w:val="both"/>
        <w:rPr>
          <w:rFonts w:asciiTheme="minorHAnsi" w:hAnsiTheme="minorHAnsi" w:cstheme="minorHAnsi"/>
        </w:rPr>
      </w:pPr>
      <w:r w:rsidRPr="00F944E7">
        <w:rPr>
          <w:rFonts w:asciiTheme="minorHAnsi" w:hAnsiTheme="minorHAnsi" w:cstheme="minorHAnsi"/>
        </w:rPr>
        <w:t>I. С учетом долей в праве собственности на здание, сооружение</w:t>
      </w:r>
    </w:p>
    <w:p w14:paraId="6C308E8A" w14:textId="77777777" w:rsidR="00FB21AA" w:rsidRPr="00F944E7" w:rsidRDefault="005F64D2" w:rsidP="00523C57">
      <w:pPr>
        <w:jc w:val="both"/>
        <w:rPr>
          <w:rFonts w:asciiTheme="minorHAnsi" w:hAnsiTheme="minorHAnsi" w:cstheme="minorHAnsi"/>
        </w:rPr>
      </w:pPr>
      <w:r w:rsidRPr="00F944E7">
        <w:rPr>
          <w:rFonts w:asciiTheme="minorHAnsi" w:hAnsiTheme="minorHAnsi" w:cstheme="minorHAnsi"/>
        </w:rPr>
        <w:t>II. С учетом сложившегося порядка пользования земельным участком</w:t>
      </w:r>
    </w:p>
    <w:p w14:paraId="1DDEDA6E" w14:textId="77777777" w:rsidR="00E67084" w:rsidRPr="00F944E7" w:rsidRDefault="00E67084" w:rsidP="00E67084">
      <w:pPr>
        <w:jc w:val="both"/>
        <w:rPr>
          <w:rFonts w:asciiTheme="minorHAnsi" w:hAnsiTheme="minorHAnsi" w:cstheme="minorHAnsi"/>
        </w:rPr>
      </w:pPr>
      <w:r w:rsidRPr="00F944E7">
        <w:rPr>
          <w:rFonts w:asciiTheme="minorHAnsi" w:hAnsiTheme="minorHAnsi" w:cstheme="minorHAnsi"/>
        </w:rPr>
        <w:t>III. на основании правоустанавливающих документов на земельный участок</w:t>
      </w:r>
    </w:p>
    <w:p w14:paraId="5CE1CE0C" w14:textId="77777777" w:rsidR="00E67084" w:rsidRPr="00F944E7" w:rsidRDefault="00E67084" w:rsidP="00E67084">
      <w:pPr>
        <w:jc w:val="both"/>
        <w:rPr>
          <w:rFonts w:asciiTheme="minorHAnsi" w:hAnsiTheme="minorHAnsi" w:cstheme="minorHAnsi"/>
        </w:rPr>
      </w:pPr>
      <w:r w:rsidRPr="00F944E7">
        <w:rPr>
          <w:rFonts w:asciiTheme="minorHAnsi" w:hAnsiTheme="minorHAnsi" w:cstheme="minorHAnsi"/>
        </w:rPr>
        <w:t>IV. по решению суда</w:t>
      </w:r>
    </w:p>
    <w:p w14:paraId="5E9FC5CA" w14:textId="77777777" w:rsidR="00E67084" w:rsidRPr="00F944E7" w:rsidRDefault="00E67084" w:rsidP="00E67084">
      <w:pPr>
        <w:jc w:val="both"/>
        <w:rPr>
          <w:rFonts w:asciiTheme="minorHAnsi" w:hAnsiTheme="minorHAnsi" w:cstheme="minorHAnsi"/>
        </w:rPr>
      </w:pPr>
      <w:r w:rsidRPr="00F944E7">
        <w:rPr>
          <w:rFonts w:asciiTheme="minorHAnsi" w:hAnsiTheme="minorHAnsi" w:cstheme="minorHAnsi"/>
        </w:rPr>
        <w:t>V. в соответствии с правом собственности на здание, сооружение</w:t>
      </w:r>
    </w:p>
    <w:p w14:paraId="5E0C6B9F" w14:textId="6B3B57AF" w:rsidR="00E67084" w:rsidRPr="00F944E7" w:rsidRDefault="00E67084" w:rsidP="00E67084">
      <w:pPr>
        <w:jc w:val="both"/>
        <w:rPr>
          <w:rFonts w:asciiTheme="minorHAnsi" w:hAnsiTheme="minorHAnsi" w:cstheme="minorHAnsi"/>
        </w:rPr>
      </w:pPr>
      <w:r w:rsidRPr="00F944E7">
        <w:rPr>
          <w:rFonts w:asciiTheme="minorHAnsi" w:hAnsiTheme="minorHAnsi" w:cstheme="minorHAnsi"/>
        </w:rPr>
        <w:t>Варианты ответов:</w:t>
      </w:r>
    </w:p>
    <w:p w14:paraId="1D899AFD" w14:textId="77777777" w:rsidR="00E67084" w:rsidRPr="00F944E7" w:rsidRDefault="00E67084" w:rsidP="00DF5FAD">
      <w:pPr>
        <w:numPr>
          <w:ilvl w:val="0"/>
          <w:numId w:val="85"/>
        </w:numPr>
        <w:ind w:left="1104"/>
        <w:jc w:val="both"/>
        <w:rPr>
          <w:rFonts w:asciiTheme="minorHAnsi" w:hAnsiTheme="minorHAnsi" w:cstheme="minorHAnsi"/>
        </w:rPr>
      </w:pPr>
      <w:r w:rsidRPr="00F944E7">
        <w:rPr>
          <w:rFonts w:asciiTheme="minorHAnsi" w:hAnsiTheme="minorHAnsi" w:cstheme="minorHAnsi"/>
        </w:rPr>
        <w:t>I</w:t>
      </w:r>
    </w:p>
    <w:p w14:paraId="430BA8C9" w14:textId="77777777" w:rsidR="00E67084" w:rsidRPr="00F944E7" w:rsidRDefault="00E67084" w:rsidP="00DF5FAD">
      <w:pPr>
        <w:numPr>
          <w:ilvl w:val="0"/>
          <w:numId w:val="85"/>
        </w:numPr>
        <w:ind w:left="1104"/>
        <w:jc w:val="both"/>
        <w:rPr>
          <w:rFonts w:asciiTheme="minorHAnsi" w:hAnsiTheme="minorHAnsi" w:cstheme="minorHAnsi"/>
        </w:rPr>
      </w:pPr>
      <w:r w:rsidRPr="00F944E7">
        <w:rPr>
          <w:rFonts w:asciiTheme="minorHAnsi" w:hAnsiTheme="minorHAnsi" w:cstheme="minorHAnsi"/>
        </w:rPr>
        <w:t>II</w:t>
      </w:r>
    </w:p>
    <w:p w14:paraId="31570ECC" w14:textId="77777777" w:rsidR="00E67084" w:rsidRPr="00F944E7" w:rsidRDefault="00E67084" w:rsidP="00DF5FAD">
      <w:pPr>
        <w:numPr>
          <w:ilvl w:val="0"/>
          <w:numId w:val="85"/>
        </w:numPr>
        <w:ind w:left="1104"/>
        <w:jc w:val="both"/>
        <w:rPr>
          <w:rFonts w:asciiTheme="minorHAnsi" w:hAnsiTheme="minorHAnsi" w:cstheme="minorHAnsi"/>
          <w:b/>
        </w:rPr>
      </w:pPr>
      <w:r w:rsidRPr="00F944E7">
        <w:rPr>
          <w:rFonts w:asciiTheme="minorHAnsi" w:hAnsiTheme="minorHAnsi" w:cstheme="minorHAnsi"/>
          <w:b/>
        </w:rPr>
        <w:t>I или II</w:t>
      </w:r>
    </w:p>
    <w:p w14:paraId="73DF7189" w14:textId="77777777" w:rsidR="00E67084" w:rsidRPr="00F944E7" w:rsidRDefault="00E67084" w:rsidP="00DF5FAD">
      <w:pPr>
        <w:numPr>
          <w:ilvl w:val="0"/>
          <w:numId w:val="85"/>
        </w:numPr>
        <w:ind w:left="1104"/>
        <w:jc w:val="both"/>
        <w:rPr>
          <w:rFonts w:asciiTheme="minorHAnsi" w:hAnsiTheme="minorHAnsi" w:cstheme="minorHAnsi"/>
        </w:rPr>
      </w:pPr>
      <w:r w:rsidRPr="00F944E7">
        <w:rPr>
          <w:rFonts w:asciiTheme="minorHAnsi" w:hAnsiTheme="minorHAnsi" w:cstheme="minorHAnsi"/>
        </w:rPr>
        <w:t>III</w:t>
      </w:r>
    </w:p>
    <w:p w14:paraId="5E139545" w14:textId="77777777" w:rsidR="00E67084" w:rsidRPr="00F944E7" w:rsidRDefault="00E67084" w:rsidP="00DF5FAD">
      <w:pPr>
        <w:numPr>
          <w:ilvl w:val="0"/>
          <w:numId w:val="85"/>
        </w:numPr>
        <w:ind w:left="1104"/>
        <w:jc w:val="both"/>
        <w:rPr>
          <w:rFonts w:asciiTheme="minorHAnsi" w:hAnsiTheme="minorHAnsi" w:cstheme="minorHAnsi"/>
        </w:rPr>
      </w:pPr>
      <w:r w:rsidRPr="00F944E7">
        <w:rPr>
          <w:rFonts w:asciiTheme="minorHAnsi" w:hAnsiTheme="minorHAnsi" w:cstheme="minorHAnsi"/>
        </w:rPr>
        <w:t>IV</w:t>
      </w:r>
    </w:p>
    <w:p w14:paraId="305265B0" w14:textId="77777777" w:rsidR="00E67084" w:rsidRPr="00F944E7" w:rsidRDefault="00E67084" w:rsidP="00DF5FAD">
      <w:pPr>
        <w:numPr>
          <w:ilvl w:val="0"/>
          <w:numId w:val="85"/>
        </w:numPr>
        <w:ind w:left="1104"/>
        <w:jc w:val="both"/>
        <w:rPr>
          <w:rFonts w:asciiTheme="minorHAnsi" w:hAnsiTheme="minorHAnsi" w:cstheme="minorHAnsi"/>
        </w:rPr>
      </w:pPr>
      <w:r w:rsidRPr="00F944E7">
        <w:rPr>
          <w:rFonts w:asciiTheme="minorHAnsi" w:hAnsiTheme="minorHAnsi" w:cstheme="minorHAnsi"/>
        </w:rPr>
        <w:t>III, V</w:t>
      </w:r>
    </w:p>
    <w:p w14:paraId="62B3A6AF" w14:textId="77777777" w:rsidR="005F64D2" w:rsidRPr="00F944E7" w:rsidRDefault="005F64D2" w:rsidP="00523C57">
      <w:pPr>
        <w:jc w:val="both"/>
        <w:rPr>
          <w:rFonts w:asciiTheme="minorHAnsi" w:hAnsiTheme="minorHAnsi" w:cstheme="minorHAnsi"/>
        </w:rPr>
      </w:pPr>
    </w:p>
    <w:p w14:paraId="210E66BC"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t>3.1.1.32.</w:t>
      </w:r>
      <w:r w:rsidRPr="00F944E7">
        <w:rPr>
          <w:rFonts w:asciiTheme="minorHAnsi" w:hAnsiTheme="minorHAnsi" w:cstheme="minorHAnsi"/>
        </w:rPr>
        <w:t> Какое имущество согласно Федеральному закону от 16.07.1998 № 102-ФЗ «Об ипотеке (залоге недвижимости)» может быть заложено по договору ипотеки имущества?</w:t>
      </w:r>
    </w:p>
    <w:p w14:paraId="408807FF" w14:textId="77777777" w:rsidR="005F64D2" w:rsidRPr="00F944E7" w:rsidRDefault="005F64D2" w:rsidP="00DF5FAD">
      <w:pPr>
        <w:numPr>
          <w:ilvl w:val="0"/>
          <w:numId w:val="85"/>
        </w:numPr>
        <w:ind w:left="1104"/>
        <w:jc w:val="both"/>
        <w:rPr>
          <w:rFonts w:asciiTheme="minorHAnsi" w:hAnsiTheme="minorHAnsi" w:cstheme="minorHAnsi"/>
        </w:rPr>
      </w:pPr>
      <w:r w:rsidRPr="00F944E7">
        <w:rPr>
          <w:rFonts w:asciiTheme="minorHAnsi" w:hAnsiTheme="minorHAnsi" w:cstheme="minorHAnsi"/>
        </w:rPr>
        <w:t>автотранспортные средства</w:t>
      </w:r>
    </w:p>
    <w:p w14:paraId="3DA7A957" w14:textId="77777777" w:rsidR="005F64D2" w:rsidRPr="00F944E7" w:rsidRDefault="005F64D2" w:rsidP="00DF5FAD">
      <w:pPr>
        <w:numPr>
          <w:ilvl w:val="0"/>
          <w:numId w:val="85"/>
        </w:numPr>
        <w:ind w:left="1104"/>
        <w:jc w:val="both"/>
        <w:rPr>
          <w:rFonts w:asciiTheme="minorHAnsi" w:hAnsiTheme="minorHAnsi" w:cstheme="minorHAnsi"/>
        </w:rPr>
      </w:pPr>
      <w:r w:rsidRPr="00F944E7">
        <w:rPr>
          <w:rFonts w:asciiTheme="minorHAnsi" w:hAnsiTheme="minorHAnsi" w:cstheme="minorHAnsi"/>
        </w:rPr>
        <w:t>оборудование</w:t>
      </w:r>
    </w:p>
    <w:p w14:paraId="64183111" w14:textId="77777777" w:rsidR="005F64D2" w:rsidRPr="00F944E7" w:rsidRDefault="005F64D2" w:rsidP="00DF5FAD">
      <w:pPr>
        <w:numPr>
          <w:ilvl w:val="0"/>
          <w:numId w:val="85"/>
        </w:numPr>
        <w:ind w:left="1104"/>
        <w:jc w:val="both"/>
        <w:rPr>
          <w:rFonts w:asciiTheme="minorHAnsi" w:hAnsiTheme="minorHAnsi" w:cstheme="minorHAnsi"/>
          <w:b/>
        </w:rPr>
      </w:pPr>
      <w:r w:rsidRPr="00F944E7">
        <w:rPr>
          <w:rFonts w:asciiTheme="minorHAnsi" w:hAnsiTheme="minorHAnsi" w:cstheme="minorHAnsi"/>
          <w:b/>
        </w:rPr>
        <w:t>машино-места</w:t>
      </w:r>
    </w:p>
    <w:p w14:paraId="0F1F3770" w14:textId="77777777" w:rsidR="005F64D2" w:rsidRPr="00F944E7" w:rsidRDefault="005F64D2" w:rsidP="00DF5FAD">
      <w:pPr>
        <w:numPr>
          <w:ilvl w:val="0"/>
          <w:numId w:val="85"/>
        </w:numPr>
        <w:ind w:left="1104"/>
        <w:jc w:val="both"/>
        <w:rPr>
          <w:rFonts w:asciiTheme="minorHAnsi" w:hAnsiTheme="minorHAnsi" w:cstheme="minorHAnsi"/>
        </w:rPr>
      </w:pPr>
      <w:r w:rsidRPr="00F944E7">
        <w:rPr>
          <w:rFonts w:asciiTheme="minorHAnsi" w:hAnsiTheme="minorHAnsi" w:cstheme="minorHAnsi"/>
        </w:rPr>
        <w:t>ценные бумаги</w:t>
      </w:r>
    </w:p>
    <w:p w14:paraId="3B9E8A7F" w14:textId="77777777" w:rsidR="005F64D2" w:rsidRPr="00F944E7" w:rsidRDefault="005F64D2" w:rsidP="00523C57">
      <w:pPr>
        <w:jc w:val="both"/>
        <w:rPr>
          <w:rFonts w:asciiTheme="minorHAnsi" w:hAnsiTheme="minorHAnsi" w:cstheme="minorHAnsi"/>
        </w:rPr>
      </w:pPr>
    </w:p>
    <w:p w14:paraId="4C33F690"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lastRenderedPageBreak/>
        <w:t>3.1.1.33.</w:t>
      </w:r>
      <w:r w:rsidRPr="00F944E7">
        <w:rPr>
          <w:rFonts w:asciiTheme="minorHAnsi" w:hAnsiTheme="minorHAnsi" w:cstheme="minorHAnsi"/>
        </w:rPr>
        <w:t> В связи с чем собственник земельного участка может требовать отмены сервитута согласно Гражданскому кодексу Российской Федерации?</w:t>
      </w:r>
    </w:p>
    <w:p w14:paraId="0086D6A5" w14:textId="77777777" w:rsidR="005F64D2" w:rsidRPr="00F944E7" w:rsidRDefault="005F64D2" w:rsidP="00DF5FAD">
      <w:pPr>
        <w:numPr>
          <w:ilvl w:val="0"/>
          <w:numId w:val="86"/>
        </w:numPr>
        <w:ind w:left="1104"/>
        <w:jc w:val="both"/>
        <w:rPr>
          <w:rFonts w:asciiTheme="minorHAnsi" w:hAnsiTheme="minorHAnsi" w:cstheme="minorHAnsi"/>
        </w:rPr>
      </w:pPr>
      <w:r w:rsidRPr="00F944E7">
        <w:rPr>
          <w:rFonts w:asciiTheme="minorHAnsi" w:hAnsiTheme="minorHAnsi" w:cstheme="minorHAnsi"/>
        </w:rPr>
        <w:t>В связи с изменением разрешенного использования земельного участка</w:t>
      </w:r>
    </w:p>
    <w:p w14:paraId="4FE533BC" w14:textId="77777777" w:rsidR="005F64D2" w:rsidRPr="00F944E7" w:rsidRDefault="005F64D2" w:rsidP="00DF5FAD">
      <w:pPr>
        <w:numPr>
          <w:ilvl w:val="0"/>
          <w:numId w:val="86"/>
        </w:numPr>
        <w:ind w:left="1104"/>
        <w:jc w:val="both"/>
        <w:rPr>
          <w:rFonts w:asciiTheme="minorHAnsi" w:hAnsiTheme="minorHAnsi" w:cstheme="minorHAnsi"/>
        </w:rPr>
      </w:pPr>
      <w:r w:rsidRPr="00F944E7">
        <w:rPr>
          <w:rFonts w:asciiTheme="minorHAnsi" w:hAnsiTheme="minorHAnsi" w:cstheme="minorHAnsi"/>
        </w:rPr>
        <w:t>В связи со сменой права собственности</w:t>
      </w:r>
    </w:p>
    <w:p w14:paraId="26FE8B31" w14:textId="77777777" w:rsidR="005F64D2" w:rsidRPr="00F944E7" w:rsidRDefault="005F64D2" w:rsidP="00DF5FAD">
      <w:pPr>
        <w:numPr>
          <w:ilvl w:val="0"/>
          <w:numId w:val="86"/>
        </w:numPr>
        <w:ind w:left="1104"/>
        <w:jc w:val="both"/>
        <w:rPr>
          <w:rFonts w:asciiTheme="minorHAnsi" w:hAnsiTheme="minorHAnsi" w:cstheme="minorHAnsi"/>
        </w:rPr>
      </w:pPr>
      <w:r w:rsidRPr="00F944E7">
        <w:rPr>
          <w:rFonts w:asciiTheme="minorHAnsi" w:hAnsiTheme="minorHAnsi" w:cstheme="minorHAnsi"/>
        </w:rPr>
        <w:t>В связи с отсутствием соразмерной платы от лиц, в интересах которых установлен сервитут</w:t>
      </w:r>
    </w:p>
    <w:p w14:paraId="0E2E9837" w14:textId="77777777" w:rsidR="005F64D2" w:rsidRPr="00F944E7" w:rsidRDefault="005F64D2" w:rsidP="00DF5FAD">
      <w:pPr>
        <w:numPr>
          <w:ilvl w:val="0"/>
          <w:numId w:val="86"/>
        </w:numPr>
        <w:ind w:left="1104"/>
        <w:jc w:val="both"/>
        <w:rPr>
          <w:rFonts w:asciiTheme="minorHAnsi" w:hAnsiTheme="minorHAnsi" w:cstheme="minorHAnsi"/>
          <w:b/>
        </w:rPr>
      </w:pPr>
      <w:r w:rsidRPr="00F944E7">
        <w:rPr>
          <w:rFonts w:asciiTheme="minorHAnsi" w:hAnsiTheme="minorHAnsi" w:cstheme="minorHAnsi"/>
          <w:b/>
        </w:rPr>
        <w:t>В связи с отпадением оснований, по которым был установлен</w:t>
      </w:r>
    </w:p>
    <w:p w14:paraId="2C923F69" w14:textId="77777777" w:rsidR="005F64D2" w:rsidRPr="00F944E7" w:rsidRDefault="005F64D2" w:rsidP="00523C57">
      <w:pPr>
        <w:jc w:val="both"/>
        <w:rPr>
          <w:rFonts w:asciiTheme="minorHAnsi" w:hAnsiTheme="minorHAnsi" w:cstheme="minorHAnsi"/>
        </w:rPr>
      </w:pPr>
    </w:p>
    <w:p w14:paraId="0197794A"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t>3.1.1.34.</w:t>
      </w:r>
      <w:r w:rsidRPr="00F944E7">
        <w:rPr>
          <w:rFonts w:asciiTheme="minorHAnsi" w:hAnsiTheme="minorHAnsi" w:cstheme="minorHAnsi"/>
        </w:rPr>
        <w:t> Исходя из какого предположения в соответствии с Федеральным стандартом оценки «Оценка недвижимости (ФСО № 7)», утвержденным приказом Минэкономразвития России № 611 от 25.09.2014, проводится оценка объекта недвижимости в отсутствие документально подтвержденного экологического загрязнения объекта оценки?</w:t>
      </w:r>
    </w:p>
    <w:p w14:paraId="2B14ACB4" w14:textId="77777777" w:rsidR="005F64D2" w:rsidRPr="00F944E7" w:rsidRDefault="005F64D2" w:rsidP="00DF5FAD">
      <w:pPr>
        <w:numPr>
          <w:ilvl w:val="0"/>
          <w:numId w:val="87"/>
        </w:numPr>
        <w:ind w:left="1104"/>
        <w:jc w:val="both"/>
        <w:rPr>
          <w:rFonts w:asciiTheme="minorHAnsi" w:hAnsiTheme="minorHAnsi" w:cstheme="minorHAnsi"/>
        </w:rPr>
      </w:pPr>
      <w:r w:rsidRPr="00F944E7">
        <w:rPr>
          <w:rFonts w:asciiTheme="minorHAnsi" w:hAnsiTheme="minorHAnsi" w:cstheme="minorHAnsi"/>
        </w:rPr>
        <w:t>Всегда исходя из предположения об отсутствии экологического загрязнения такого объекта оценки</w:t>
      </w:r>
    </w:p>
    <w:p w14:paraId="53323E4C" w14:textId="77777777" w:rsidR="005F64D2" w:rsidRPr="00F944E7" w:rsidRDefault="005F64D2" w:rsidP="00DF5FAD">
      <w:pPr>
        <w:numPr>
          <w:ilvl w:val="0"/>
          <w:numId w:val="87"/>
        </w:numPr>
        <w:ind w:left="1104"/>
        <w:jc w:val="both"/>
        <w:rPr>
          <w:rFonts w:asciiTheme="minorHAnsi" w:hAnsiTheme="minorHAnsi" w:cstheme="minorHAnsi"/>
          <w:b/>
        </w:rPr>
      </w:pPr>
      <w:r w:rsidRPr="00F944E7">
        <w:rPr>
          <w:rFonts w:asciiTheme="minorHAnsi" w:hAnsiTheme="minorHAnsi" w:cstheme="minorHAnsi"/>
          <w:b/>
        </w:rPr>
        <w:t>Исходя из предположения об отсутствии таких загрязнений с учетом обстоятельств, выявленных в процессе осмотра, если в задании на оценку не указано иное</w:t>
      </w:r>
    </w:p>
    <w:p w14:paraId="498CC4D6" w14:textId="77777777" w:rsidR="005F64D2" w:rsidRPr="00F944E7" w:rsidRDefault="005F64D2" w:rsidP="00DF5FAD">
      <w:pPr>
        <w:numPr>
          <w:ilvl w:val="0"/>
          <w:numId w:val="87"/>
        </w:numPr>
        <w:ind w:left="1104"/>
        <w:jc w:val="both"/>
        <w:rPr>
          <w:rFonts w:asciiTheme="minorHAnsi" w:hAnsiTheme="minorHAnsi" w:cstheme="minorHAnsi"/>
        </w:rPr>
      </w:pPr>
      <w:r w:rsidRPr="00F944E7">
        <w:rPr>
          <w:rFonts w:asciiTheme="minorHAnsi" w:hAnsiTheme="minorHAnsi" w:cstheme="minorHAnsi"/>
        </w:rPr>
        <w:t>Исходя из предположения об отсутствии таких загрязнений, при условии что объект недвижимости не содержится в реестре экологически загрязненных объектов недвижимости Федеральной службы экологического надзора</w:t>
      </w:r>
    </w:p>
    <w:p w14:paraId="38681205" w14:textId="77777777" w:rsidR="005F64D2" w:rsidRPr="00F944E7" w:rsidRDefault="005F64D2" w:rsidP="00DF5FAD">
      <w:pPr>
        <w:numPr>
          <w:ilvl w:val="0"/>
          <w:numId w:val="87"/>
        </w:numPr>
        <w:ind w:left="1104"/>
        <w:jc w:val="both"/>
        <w:rPr>
          <w:rFonts w:asciiTheme="minorHAnsi" w:hAnsiTheme="minorHAnsi" w:cstheme="minorHAnsi"/>
        </w:rPr>
      </w:pPr>
      <w:r w:rsidRPr="00F944E7">
        <w:rPr>
          <w:rFonts w:asciiTheme="minorHAnsi" w:hAnsiTheme="minorHAnsi" w:cstheme="minorHAnsi"/>
        </w:rPr>
        <w:t>ФСО № 7 не регламентирует данный вопрос</w:t>
      </w:r>
    </w:p>
    <w:p w14:paraId="0B882036" w14:textId="77777777" w:rsidR="005F64D2" w:rsidRPr="00F944E7" w:rsidRDefault="005F64D2" w:rsidP="00523C57">
      <w:pPr>
        <w:jc w:val="both"/>
        <w:rPr>
          <w:rFonts w:asciiTheme="minorHAnsi" w:hAnsiTheme="minorHAnsi" w:cstheme="minorHAnsi"/>
        </w:rPr>
      </w:pPr>
    </w:p>
    <w:p w14:paraId="00487BA8" w14:textId="77777777" w:rsidR="001A3ED1" w:rsidRPr="00F944E7" w:rsidRDefault="005F64D2" w:rsidP="00523C57">
      <w:pPr>
        <w:jc w:val="both"/>
        <w:rPr>
          <w:rFonts w:asciiTheme="minorHAnsi" w:hAnsiTheme="minorHAnsi" w:cstheme="minorHAnsi"/>
        </w:rPr>
      </w:pPr>
      <w:r w:rsidRPr="00F944E7">
        <w:rPr>
          <w:rFonts w:asciiTheme="minorHAnsi" w:hAnsiTheme="minorHAnsi" w:cstheme="minorHAnsi"/>
          <w:b/>
          <w:bCs/>
        </w:rPr>
        <w:t>3.1.1.35.</w:t>
      </w:r>
      <w:r w:rsidRPr="00F944E7">
        <w:rPr>
          <w:rFonts w:asciiTheme="minorHAnsi" w:hAnsiTheme="minorHAnsi" w:cstheme="minorHAnsi"/>
        </w:rPr>
        <w:t> Чем в соответствии с Земельным кодексом Российской Федерации устанавливается публичный сервитут?</w:t>
      </w:r>
    </w:p>
    <w:p w14:paraId="77BC8CCE" w14:textId="77777777" w:rsidR="001A3ED1" w:rsidRPr="00F944E7" w:rsidRDefault="005F64D2" w:rsidP="00523C57">
      <w:pPr>
        <w:jc w:val="both"/>
        <w:rPr>
          <w:rFonts w:asciiTheme="minorHAnsi" w:hAnsiTheme="minorHAnsi" w:cstheme="minorHAnsi"/>
        </w:rPr>
      </w:pPr>
      <w:r w:rsidRPr="00F944E7">
        <w:rPr>
          <w:rFonts w:asciiTheme="minorHAnsi" w:hAnsiTheme="minorHAnsi" w:cstheme="minorHAnsi"/>
        </w:rPr>
        <w:t>I. Законом или иным нормативным правовым актом Российской Федерации</w:t>
      </w:r>
    </w:p>
    <w:p w14:paraId="1772C48F" w14:textId="77777777" w:rsidR="001A3ED1" w:rsidRPr="00F944E7" w:rsidRDefault="005F64D2" w:rsidP="00523C57">
      <w:pPr>
        <w:jc w:val="both"/>
        <w:rPr>
          <w:rFonts w:asciiTheme="minorHAnsi" w:hAnsiTheme="minorHAnsi" w:cstheme="minorHAnsi"/>
        </w:rPr>
      </w:pPr>
      <w:r w:rsidRPr="00F944E7">
        <w:rPr>
          <w:rFonts w:asciiTheme="minorHAnsi" w:hAnsiTheme="minorHAnsi" w:cstheme="minorHAnsi"/>
        </w:rPr>
        <w:t>II. Нормативным правовым актом субъекта Российской Федерации</w:t>
      </w:r>
    </w:p>
    <w:p w14:paraId="28EB5E45" w14:textId="77777777" w:rsidR="001A3ED1" w:rsidRPr="00F944E7" w:rsidRDefault="005F64D2" w:rsidP="00523C57">
      <w:pPr>
        <w:jc w:val="both"/>
        <w:rPr>
          <w:rFonts w:asciiTheme="minorHAnsi" w:hAnsiTheme="minorHAnsi" w:cstheme="minorHAnsi"/>
        </w:rPr>
      </w:pPr>
      <w:r w:rsidRPr="00F944E7">
        <w:rPr>
          <w:rFonts w:asciiTheme="minorHAnsi" w:hAnsiTheme="minorHAnsi" w:cstheme="minorHAnsi"/>
        </w:rPr>
        <w:t>III. Нормативным правовым актом органа местного самоуправления</w:t>
      </w:r>
    </w:p>
    <w:p w14:paraId="688C3902" w14:textId="77777777" w:rsidR="00457F1F" w:rsidRPr="00F944E7" w:rsidRDefault="005F64D2" w:rsidP="00523C57">
      <w:pPr>
        <w:jc w:val="both"/>
        <w:rPr>
          <w:rFonts w:asciiTheme="minorHAnsi" w:hAnsiTheme="minorHAnsi" w:cstheme="minorHAnsi"/>
        </w:rPr>
      </w:pPr>
      <w:r w:rsidRPr="00F944E7">
        <w:rPr>
          <w:rFonts w:asciiTheme="minorHAnsi" w:hAnsiTheme="minorHAnsi" w:cstheme="minorHAnsi"/>
        </w:rPr>
        <w:t>IV. Договором</w:t>
      </w:r>
    </w:p>
    <w:p w14:paraId="6673E78D"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rPr>
        <w:t>Варианты ответа:</w:t>
      </w:r>
    </w:p>
    <w:p w14:paraId="078706A9" w14:textId="77777777" w:rsidR="005F64D2" w:rsidRPr="00F944E7" w:rsidRDefault="005F64D2" w:rsidP="00DF5FAD">
      <w:pPr>
        <w:numPr>
          <w:ilvl w:val="0"/>
          <w:numId w:val="88"/>
        </w:numPr>
        <w:ind w:left="1104"/>
        <w:jc w:val="both"/>
        <w:rPr>
          <w:rFonts w:asciiTheme="minorHAnsi" w:hAnsiTheme="minorHAnsi" w:cstheme="minorHAnsi"/>
        </w:rPr>
      </w:pPr>
      <w:r w:rsidRPr="00F944E7">
        <w:rPr>
          <w:rFonts w:asciiTheme="minorHAnsi" w:hAnsiTheme="minorHAnsi" w:cstheme="minorHAnsi"/>
        </w:rPr>
        <w:t>I</w:t>
      </w:r>
    </w:p>
    <w:p w14:paraId="62172D3A" w14:textId="77777777" w:rsidR="005F64D2" w:rsidRPr="00F944E7" w:rsidRDefault="005F64D2" w:rsidP="00DF5FAD">
      <w:pPr>
        <w:numPr>
          <w:ilvl w:val="0"/>
          <w:numId w:val="88"/>
        </w:numPr>
        <w:ind w:left="1104"/>
        <w:jc w:val="both"/>
        <w:rPr>
          <w:rFonts w:asciiTheme="minorHAnsi" w:hAnsiTheme="minorHAnsi" w:cstheme="minorHAnsi"/>
        </w:rPr>
      </w:pPr>
      <w:r w:rsidRPr="00F944E7">
        <w:rPr>
          <w:rFonts w:asciiTheme="minorHAnsi" w:hAnsiTheme="minorHAnsi" w:cstheme="minorHAnsi"/>
        </w:rPr>
        <w:t>I, II</w:t>
      </w:r>
    </w:p>
    <w:p w14:paraId="2E2EEDE0" w14:textId="77777777" w:rsidR="005F64D2" w:rsidRPr="00F944E7" w:rsidRDefault="005F64D2" w:rsidP="00DF5FAD">
      <w:pPr>
        <w:numPr>
          <w:ilvl w:val="0"/>
          <w:numId w:val="88"/>
        </w:numPr>
        <w:ind w:left="1104"/>
        <w:jc w:val="both"/>
        <w:rPr>
          <w:rFonts w:asciiTheme="minorHAnsi" w:hAnsiTheme="minorHAnsi" w:cstheme="minorHAnsi"/>
          <w:b/>
        </w:rPr>
      </w:pPr>
      <w:r w:rsidRPr="00F944E7">
        <w:rPr>
          <w:rFonts w:asciiTheme="minorHAnsi" w:hAnsiTheme="minorHAnsi" w:cstheme="minorHAnsi"/>
          <w:b/>
        </w:rPr>
        <w:t>I, II, III</w:t>
      </w:r>
    </w:p>
    <w:p w14:paraId="5968821D" w14:textId="77777777" w:rsidR="005F64D2" w:rsidRPr="00F944E7" w:rsidRDefault="005F64D2" w:rsidP="00DF5FAD">
      <w:pPr>
        <w:numPr>
          <w:ilvl w:val="0"/>
          <w:numId w:val="88"/>
        </w:numPr>
        <w:ind w:left="1104"/>
        <w:jc w:val="both"/>
        <w:rPr>
          <w:rFonts w:asciiTheme="minorHAnsi" w:hAnsiTheme="minorHAnsi" w:cstheme="minorHAnsi"/>
        </w:rPr>
      </w:pPr>
      <w:r w:rsidRPr="00F944E7">
        <w:rPr>
          <w:rFonts w:asciiTheme="minorHAnsi" w:hAnsiTheme="minorHAnsi" w:cstheme="minorHAnsi"/>
        </w:rPr>
        <w:t>I, II, III, IV</w:t>
      </w:r>
    </w:p>
    <w:p w14:paraId="19548747" w14:textId="77777777" w:rsidR="005F64D2" w:rsidRPr="00F944E7" w:rsidRDefault="005F64D2" w:rsidP="00523C57">
      <w:pPr>
        <w:jc w:val="both"/>
        <w:rPr>
          <w:rFonts w:asciiTheme="minorHAnsi" w:hAnsiTheme="minorHAnsi" w:cstheme="minorHAnsi"/>
        </w:rPr>
      </w:pPr>
    </w:p>
    <w:p w14:paraId="5AD6621E"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t>3.1.1.36.</w:t>
      </w:r>
      <w:r w:rsidRPr="00F944E7">
        <w:rPr>
          <w:rFonts w:asciiTheme="minorHAnsi" w:hAnsiTheme="minorHAnsi" w:cstheme="minorHAnsi"/>
        </w:rPr>
        <w:t> Есть ли в Федеральном стандарте оценки «Оценка недвижимости (ФСО № 7)», утвержденном приказом Минэкономразвития России № 611 от 25.09.2014, положение о том, что при оценке большого количества недвижимости можно использовать массовые методы оценки только при оценке кадастровой стоимости?</w:t>
      </w:r>
    </w:p>
    <w:p w14:paraId="6D7F02FF" w14:textId="77777777" w:rsidR="005F64D2" w:rsidRPr="00F944E7" w:rsidRDefault="005F64D2" w:rsidP="00DF5FAD">
      <w:pPr>
        <w:numPr>
          <w:ilvl w:val="0"/>
          <w:numId w:val="89"/>
        </w:numPr>
        <w:ind w:left="1104"/>
        <w:jc w:val="both"/>
        <w:rPr>
          <w:rFonts w:asciiTheme="minorHAnsi" w:hAnsiTheme="minorHAnsi" w:cstheme="minorHAnsi"/>
        </w:rPr>
      </w:pPr>
      <w:r w:rsidRPr="00F944E7">
        <w:rPr>
          <w:rFonts w:asciiTheme="minorHAnsi" w:hAnsiTheme="minorHAnsi" w:cstheme="minorHAnsi"/>
        </w:rPr>
        <w:t>Есть</w:t>
      </w:r>
    </w:p>
    <w:p w14:paraId="3CA2D245" w14:textId="77777777" w:rsidR="005F64D2" w:rsidRPr="00F944E7" w:rsidRDefault="005F64D2" w:rsidP="00DF5FAD">
      <w:pPr>
        <w:numPr>
          <w:ilvl w:val="0"/>
          <w:numId w:val="89"/>
        </w:numPr>
        <w:ind w:left="1104"/>
        <w:jc w:val="both"/>
        <w:rPr>
          <w:rFonts w:asciiTheme="minorHAnsi" w:hAnsiTheme="minorHAnsi" w:cstheme="minorHAnsi"/>
        </w:rPr>
      </w:pPr>
      <w:r w:rsidRPr="00F944E7">
        <w:rPr>
          <w:rFonts w:asciiTheme="minorHAnsi" w:hAnsiTheme="minorHAnsi" w:cstheme="minorHAnsi"/>
        </w:rPr>
        <w:t>Нет</w:t>
      </w:r>
    </w:p>
    <w:p w14:paraId="4D696E9E" w14:textId="77777777" w:rsidR="005F64D2" w:rsidRPr="00F944E7" w:rsidRDefault="005F64D2" w:rsidP="00DF5FAD">
      <w:pPr>
        <w:numPr>
          <w:ilvl w:val="0"/>
          <w:numId w:val="89"/>
        </w:numPr>
        <w:ind w:left="1104"/>
        <w:jc w:val="both"/>
        <w:rPr>
          <w:rFonts w:asciiTheme="minorHAnsi" w:hAnsiTheme="minorHAnsi" w:cstheme="minorHAnsi"/>
        </w:rPr>
      </w:pPr>
      <w:r w:rsidRPr="00F944E7">
        <w:rPr>
          <w:rFonts w:asciiTheme="minorHAnsi" w:hAnsiTheme="minorHAnsi" w:cstheme="minorHAnsi"/>
        </w:rPr>
        <w:t>Только при оценке рыночной стоимости</w:t>
      </w:r>
    </w:p>
    <w:p w14:paraId="60C57D29" w14:textId="77777777" w:rsidR="005F64D2" w:rsidRPr="00F944E7" w:rsidRDefault="005F64D2" w:rsidP="00DF5FAD">
      <w:pPr>
        <w:numPr>
          <w:ilvl w:val="0"/>
          <w:numId w:val="89"/>
        </w:numPr>
        <w:ind w:left="1104"/>
        <w:jc w:val="both"/>
        <w:rPr>
          <w:rFonts w:asciiTheme="minorHAnsi" w:hAnsiTheme="minorHAnsi" w:cstheme="minorHAnsi"/>
          <w:b/>
        </w:rPr>
      </w:pPr>
      <w:r w:rsidRPr="00F944E7">
        <w:rPr>
          <w:rFonts w:asciiTheme="minorHAnsi" w:hAnsiTheme="minorHAnsi" w:cstheme="minorHAnsi"/>
          <w:b/>
        </w:rPr>
        <w:t>Положения Федерального стандарта оценки «Оценка недвижимости (ФСО № 7)» не распространяются на определение кадастровой стоимости объектов недвижимости методами массовой оценки</w:t>
      </w:r>
    </w:p>
    <w:p w14:paraId="135F7EF7" w14:textId="77777777" w:rsidR="005F64D2" w:rsidRPr="00F944E7" w:rsidRDefault="005F64D2" w:rsidP="00523C57">
      <w:pPr>
        <w:rPr>
          <w:rFonts w:asciiTheme="minorHAnsi" w:hAnsiTheme="minorHAnsi" w:cstheme="minorHAnsi"/>
        </w:rPr>
      </w:pPr>
    </w:p>
    <w:p w14:paraId="519680E0" w14:textId="77777777" w:rsidR="001A3ED1" w:rsidRPr="00F944E7" w:rsidRDefault="005F64D2" w:rsidP="00523C57">
      <w:pPr>
        <w:jc w:val="both"/>
        <w:rPr>
          <w:rFonts w:asciiTheme="minorHAnsi" w:hAnsiTheme="minorHAnsi" w:cstheme="minorHAnsi"/>
        </w:rPr>
      </w:pPr>
      <w:r w:rsidRPr="00F944E7">
        <w:rPr>
          <w:rFonts w:asciiTheme="minorHAnsi" w:hAnsiTheme="minorHAnsi" w:cstheme="minorHAnsi"/>
          <w:b/>
          <w:bCs/>
        </w:rPr>
        <w:t>3.1.1.37.</w:t>
      </w:r>
      <w:r w:rsidRPr="00F944E7">
        <w:rPr>
          <w:rFonts w:asciiTheme="minorHAnsi" w:hAnsiTheme="minorHAnsi" w:cstheme="minorHAnsi"/>
        </w:rPr>
        <w:t xml:space="preserve"> Какие из нижеперечисленных расчетных величин в соответствии с Федеральным стандартом оценки «Оценка недвижимости (ФСО № 7)», утвержденным приказом </w:t>
      </w:r>
      <w:r w:rsidRPr="00F944E7">
        <w:rPr>
          <w:rFonts w:asciiTheme="minorHAnsi" w:hAnsiTheme="minorHAnsi" w:cstheme="minorHAnsi"/>
        </w:rPr>
        <w:lastRenderedPageBreak/>
        <w:t>Минэкономразвития России № 611 от 25.09.2014, могут быть указаны в задании на оценку?</w:t>
      </w:r>
    </w:p>
    <w:p w14:paraId="15DB0597" w14:textId="77777777" w:rsidR="001A3ED1" w:rsidRPr="00F944E7" w:rsidRDefault="005F64D2" w:rsidP="00523C57">
      <w:pPr>
        <w:jc w:val="both"/>
        <w:rPr>
          <w:rFonts w:asciiTheme="minorHAnsi" w:hAnsiTheme="minorHAnsi" w:cstheme="minorHAnsi"/>
        </w:rPr>
      </w:pPr>
      <w:r w:rsidRPr="00F944E7">
        <w:rPr>
          <w:rFonts w:asciiTheme="minorHAnsi" w:hAnsiTheme="minorHAnsi" w:cstheme="minorHAnsi"/>
        </w:rPr>
        <w:t>I. Рыночная арендная плата</w:t>
      </w:r>
    </w:p>
    <w:p w14:paraId="0E724122" w14:textId="77777777" w:rsidR="001A3ED1" w:rsidRPr="00F944E7" w:rsidRDefault="005F64D2" w:rsidP="00523C57">
      <w:pPr>
        <w:jc w:val="both"/>
        <w:rPr>
          <w:rFonts w:asciiTheme="minorHAnsi" w:hAnsiTheme="minorHAnsi" w:cstheme="minorHAnsi"/>
        </w:rPr>
      </w:pPr>
      <w:r w:rsidRPr="00F944E7">
        <w:rPr>
          <w:rFonts w:asciiTheme="minorHAnsi" w:hAnsiTheme="minorHAnsi" w:cstheme="minorHAnsi"/>
        </w:rPr>
        <w:t>II. Затраты на создание (воспроизводство или замещение) объектов капитального строительства</w:t>
      </w:r>
    </w:p>
    <w:p w14:paraId="50396F92" w14:textId="77777777" w:rsidR="001A3ED1" w:rsidRPr="00F944E7" w:rsidRDefault="005F64D2" w:rsidP="00523C57">
      <w:pPr>
        <w:jc w:val="both"/>
        <w:rPr>
          <w:rFonts w:asciiTheme="minorHAnsi" w:hAnsiTheme="minorHAnsi" w:cstheme="minorHAnsi"/>
        </w:rPr>
      </w:pPr>
      <w:r w:rsidRPr="00F944E7">
        <w:rPr>
          <w:rFonts w:asciiTheme="minorHAnsi" w:hAnsiTheme="minorHAnsi" w:cstheme="minorHAnsi"/>
        </w:rPr>
        <w:t>III. Убытки (реальный ущерб, упущенная выгода)</w:t>
      </w:r>
    </w:p>
    <w:p w14:paraId="467A130C" w14:textId="77777777" w:rsidR="00457F1F" w:rsidRPr="00F944E7" w:rsidRDefault="005F64D2" w:rsidP="00523C57">
      <w:pPr>
        <w:jc w:val="both"/>
        <w:rPr>
          <w:rFonts w:asciiTheme="minorHAnsi" w:hAnsiTheme="minorHAnsi" w:cstheme="minorHAnsi"/>
        </w:rPr>
      </w:pPr>
      <w:r w:rsidRPr="00F944E7">
        <w:rPr>
          <w:rFonts w:asciiTheme="minorHAnsi" w:hAnsiTheme="minorHAnsi" w:cstheme="minorHAnsi"/>
        </w:rPr>
        <w:t>IV. Затраты на устранение экологического загрязнения и (или) рекультивацию земельного участка</w:t>
      </w:r>
    </w:p>
    <w:p w14:paraId="5439997C"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rPr>
        <w:t>Варианты ответа:</w:t>
      </w:r>
    </w:p>
    <w:p w14:paraId="40C219FD" w14:textId="77777777" w:rsidR="005F64D2" w:rsidRPr="00F944E7" w:rsidRDefault="005F64D2" w:rsidP="00DF5FAD">
      <w:pPr>
        <w:numPr>
          <w:ilvl w:val="0"/>
          <w:numId w:val="90"/>
        </w:numPr>
        <w:ind w:left="1104"/>
        <w:jc w:val="both"/>
        <w:rPr>
          <w:rFonts w:asciiTheme="minorHAnsi" w:hAnsiTheme="minorHAnsi" w:cstheme="minorHAnsi"/>
        </w:rPr>
      </w:pPr>
      <w:r w:rsidRPr="00F944E7">
        <w:rPr>
          <w:rFonts w:asciiTheme="minorHAnsi" w:hAnsiTheme="minorHAnsi" w:cstheme="minorHAnsi"/>
        </w:rPr>
        <w:t>I, II</w:t>
      </w:r>
    </w:p>
    <w:p w14:paraId="716BE6FC" w14:textId="77777777" w:rsidR="005F64D2" w:rsidRPr="00F944E7" w:rsidRDefault="005F64D2" w:rsidP="00DF5FAD">
      <w:pPr>
        <w:numPr>
          <w:ilvl w:val="0"/>
          <w:numId w:val="90"/>
        </w:numPr>
        <w:ind w:left="1104"/>
        <w:jc w:val="both"/>
        <w:rPr>
          <w:rFonts w:asciiTheme="minorHAnsi" w:hAnsiTheme="minorHAnsi" w:cstheme="minorHAnsi"/>
        </w:rPr>
      </w:pPr>
      <w:r w:rsidRPr="00F944E7">
        <w:rPr>
          <w:rFonts w:asciiTheme="minorHAnsi" w:hAnsiTheme="minorHAnsi" w:cstheme="minorHAnsi"/>
        </w:rPr>
        <w:t>I, III</w:t>
      </w:r>
    </w:p>
    <w:p w14:paraId="538936D9" w14:textId="77777777" w:rsidR="005F64D2" w:rsidRPr="00F944E7" w:rsidRDefault="005F64D2" w:rsidP="00DF5FAD">
      <w:pPr>
        <w:numPr>
          <w:ilvl w:val="0"/>
          <w:numId w:val="90"/>
        </w:numPr>
        <w:ind w:left="1104"/>
        <w:jc w:val="both"/>
        <w:rPr>
          <w:rFonts w:asciiTheme="minorHAnsi" w:hAnsiTheme="minorHAnsi" w:cstheme="minorHAnsi"/>
        </w:rPr>
      </w:pPr>
      <w:r w:rsidRPr="00F944E7">
        <w:rPr>
          <w:rFonts w:asciiTheme="minorHAnsi" w:hAnsiTheme="minorHAnsi" w:cstheme="minorHAnsi"/>
        </w:rPr>
        <w:t>I, II, III</w:t>
      </w:r>
    </w:p>
    <w:p w14:paraId="520A12D9" w14:textId="77777777" w:rsidR="005F64D2" w:rsidRPr="00F944E7" w:rsidRDefault="005F64D2" w:rsidP="00DF5FAD">
      <w:pPr>
        <w:numPr>
          <w:ilvl w:val="0"/>
          <w:numId w:val="90"/>
        </w:numPr>
        <w:ind w:left="1104"/>
        <w:jc w:val="both"/>
        <w:rPr>
          <w:rFonts w:asciiTheme="minorHAnsi" w:hAnsiTheme="minorHAnsi" w:cstheme="minorHAnsi"/>
          <w:b/>
        </w:rPr>
      </w:pPr>
      <w:r w:rsidRPr="00F944E7">
        <w:rPr>
          <w:rFonts w:asciiTheme="minorHAnsi" w:hAnsiTheme="minorHAnsi" w:cstheme="minorHAnsi"/>
          <w:b/>
        </w:rPr>
        <w:t>I, II, III, IV</w:t>
      </w:r>
    </w:p>
    <w:p w14:paraId="6781FDE0" w14:textId="77777777" w:rsidR="005F64D2" w:rsidRPr="00F944E7" w:rsidRDefault="005F64D2" w:rsidP="00523C57">
      <w:pPr>
        <w:jc w:val="both"/>
        <w:rPr>
          <w:rFonts w:asciiTheme="minorHAnsi" w:hAnsiTheme="minorHAnsi" w:cstheme="minorHAnsi"/>
        </w:rPr>
      </w:pPr>
    </w:p>
    <w:p w14:paraId="00F55B90" w14:textId="77777777" w:rsidR="001A3ED1" w:rsidRPr="00F944E7" w:rsidRDefault="005F64D2" w:rsidP="00523C57">
      <w:pPr>
        <w:jc w:val="both"/>
        <w:rPr>
          <w:rFonts w:asciiTheme="minorHAnsi" w:hAnsiTheme="minorHAnsi" w:cstheme="minorHAnsi"/>
        </w:rPr>
      </w:pPr>
      <w:r w:rsidRPr="00F944E7">
        <w:rPr>
          <w:rFonts w:asciiTheme="minorHAnsi" w:hAnsiTheme="minorHAnsi" w:cstheme="minorHAnsi"/>
          <w:b/>
          <w:bCs/>
        </w:rPr>
        <w:t>3.1.1.38.</w:t>
      </w:r>
      <w:r w:rsidRPr="00F944E7">
        <w:rPr>
          <w:rFonts w:asciiTheme="minorHAnsi" w:hAnsiTheme="minorHAnsi" w:cstheme="minorHAnsi"/>
        </w:rPr>
        <w:t> Какие виды разрешенного использования земельных участков и объектов капитального строительства предусмотрены Градостроительным кодексом Российской Федерации?</w:t>
      </w:r>
    </w:p>
    <w:p w14:paraId="5FC646FA" w14:textId="77777777" w:rsidR="001A3ED1" w:rsidRPr="00F944E7" w:rsidRDefault="005F64D2" w:rsidP="00523C57">
      <w:pPr>
        <w:jc w:val="both"/>
        <w:rPr>
          <w:rFonts w:asciiTheme="minorHAnsi" w:hAnsiTheme="minorHAnsi" w:cstheme="minorHAnsi"/>
        </w:rPr>
      </w:pPr>
      <w:r w:rsidRPr="00F944E7">
        <w:rPr>
          <w:rFonts w:asciiTheme="minorHAnsi" w:hAnsiTheme="minorHAnsi" w:cstheme="minorHAnsi"/>
        </w:rPr>
        <w:t>I. Основные, вспомогательные виды разрешенного использования и условно разрешенные виды использования</w:t>
      </w:r>
    </w:p>
    <w:p w14:paraId="549DD058" w14:textId="77777777" w:rsidR="001A3ED1" w:rsidRPr="00F944E7" w:rsidRDefault="005F64D2" w:rsidP="00523C57">
      <w:pPr>
        <w:jc w:val="both"/>
        <w:rPr>
          <w:rFonts w:asciiTheme="minorHAnsi" w:hAnsiTheme="minorHAnsi" w:cstheme="minorHAnsi"/>
        </w:rPr>
      </w:pPr>
      <w:r w:rsidRPr="00F944E7">
        <w:rPr>
          <w:rFonts w:asciiTheme="minorHAnsi" w:hAnsiTheme="minorHAnsi" w:cstheme="minorHAnsi"/>
        </w:rPr>
        <w:t>II. Допустимые и недопустимые виды разрешенного использования</w:t>
      </w:r>
    </w:p>
    <w:p w14:paraId="454E9802" w14:textId="77777777" w:rsidR="001A3ED1" w:rsidRPr="00F944E7" w:rsidRDefault="005F64D2" w:rsidP="00523C57">
      <w:pPr>
        <w:jc w:val="both"/>
        <w:rPr>
          <w:rFonts w:asciiTheme="minorHAnsi" w:hAnsiTheme="minorHAnsi" w:cstheme="minorHAnsi"/>
        </w:rPr>
      </w:pPr>
      <w:r w:rsidRPr="00F944E7">
        <w:rPr>
          <w:rFonts w:asciiTheme="minorHAnsi" w:hAnsiTheme="minorHAnsi" w:cstheme="minorHAnsi"/>
        </w:rPr>
        <w:t>III. Постоянные и временные виды разрешенного использования</w:t>
      </w:r>
    </w:p>
    <w:p w14:paraId="732A6EF9" w14:textId="77777777" w:rsidR="00457F1F" w:rsidRPr="00F944E7" w:rsidRDefault="005F64D2" w:rsidP="00523C57">
      <w:pPr>
        <w:jc w:val="both"/>
        <w:rPr>
          <w:rFonts w:asciiTheme="minorHAnsi" w:hAnsiTheme="minorHAnsi" w:cstheme="minorHAnsi"/>
        </w:rPr>
      </w:pPr>
      <w:r w:rsidRPr="00F944E7">
        <w:rPr>
          <w:rFonts w:asciiTheme="minorHAnsi" w:hAnsiTheme="minorHAnsi" w:cstheme="minorHAnsi"/>
        </w:rPr>
        <w:t>IV. Ограниченные и неограниченные виды разрешенного использования</w:t>
      </w:r>
    </w:p>
    <w:p w14:paraId="3DF03607" w14:textId="77777777" w:rsidR="005F64D2" w:rsidRPr="00F944E7" w:rsidRDefault="005F64D2" w:rsidP="00523C57">
      <w:pPr>
        <w:rPr>
          <w:rFonts w:asciiTheme="minorHAnsi" w:hAnsiTheme="minorHAnsi" w:cstheme="minorHAnsi"/>
        </w:rPr>
      </w:pPr>
      <w:r w:rsidRPr="00F944E7">
        <w:rPr>
          <w:rFonts w:asciiTheme="minorHAnsi" w:hAnsiTheme="minorHAnsi" w:cstheme="minorHAnsi"/>
        </w:rPr>
        <w:t>Варианты ответов:</w:t>
      </w:r>
    </w:p>
    <w:p w14:paraId="43556FDA" w14:textId="77777777" w:rsidR="005F64D2" w:rsidRPr="00F944E7" w:rsidRDefault="005F64D2" w:rsidP="00DF5FAD">
      <w:pPr>
        <w:numPr>
          <w:ilvl w:val="0"/>
          <w:numId w:val="91"/>
        </w:numPr>
        <w:ind w:left="1104"/>
        <w:rPr>
          <w:rFonts w:asciiTheme="minorHAnsi" w:hAnsiTheme="minorHAnsi" w:cstheme="minorHAnsi"/>
          <w:b/>
        </w:rPr>
      </w:pPr>
      <w:r w:rsidRPr="00F944E7">
        <w:rPr>
          <w:rFonts w:asciiTheme="minorHAnsi" w:hAnsiTheme="minorHAnsi" w:cstheme="minorHAnsi"/>
          <w:b/>
        </w:rPr>
        <w:t>I</w:t>
      </w:r>
    </w:p>
    <w:p w14:paraId="3FB0D8B6" w14:textId="77777777" w:rsidR="005F64D2" w:rsidRPr="00F944E7" w:rsidRDefault="005F64D2" w:rsidP="00DF5FAD">
      <w:pPr>
        <w:numPr>
          <w:ilvl w:val="0"/>
          <w:numId w:val="91"/>
        </w:numPr>
        <w:ind w:left="1104"/>
        <w:rPr>
          <w:rFonts w:asciiTheme="minorHAnsi" w:hAnsiTheme="minorHAnsi" w:cstheme="minorHAnsi"/>
        </w:rPr>
      </w:pPr>
      <w:r w:rsidRPr="00F944E7">
        <w:rPr>
          <w:rFonts w:asciiTheme="minorHAnsi" w:hAnsiTheme="minorHAnsi" w:cstheme="minorHAnsi"/>
        </w:rPr>
        <w:t>II</w:t>
      </w:r>
    </w:p>
    <w:p w14:paraId="7E7681C6" w14:textId="77777777" w:rsidR="005F64D2" w:rsidRPr="00F944E7" w:rsidRDefault="005F64D2" w:rsidP="00DF5FAD">
      <w:pPr>
        <w:numPr>
          <w:ilvl w:val="0"/>
          <w:numId w:val="91"/>
        </w:numPr>
        <w:ind w:left="1104"/>
        <w:rPr>
          <w:rFonts w:asciiTheme="minorHAnsi" w:hAnsiTheme="minorHAnsi" w:cstheme="minorHAnsi"/>
        </w:rPr>
      </w:pPr>
      <w:r w:rsidRPr="00F944E7">
        <w:rPr>
          <w:rFonts w:asciiTheme="minorHAnsi" w:hAnsiTheme="minorHAnsi" w:cstheme="minorHAnsi"/>
        </w:rPr>
        <w:t>III</w:t>
      </w:r>
    </w:p>
    <w:p w14:paraId="235D89F5" w14:textId="77777777" w:rsidR="005F64D2" w:rsidRPr="00F944E7" w:rsidRDefault="005F64D2" w:rsidP="00DF5FAD">
      <w:pPr>
        <w:numPr>
          <w:ilvl w:val="0"/>
          <w:numId w:val="91"/>
        </w:numPr>
        <w:ind w:left="1104"/>
        <w:rPr>
          <w:rFonts w:asciiTheme="minorHAnsi" w:hAnsiTheme="minorHAnsi" w:cstheme="minorHAnsi"/>
        </w:rPr>
      </w:pPr>
      <w:r w:rsidRPr="00F944E7">
        <w:rPr>
          <w:rFonts w:asciiTheme="minorHAnsi" w:hAnsiTheme="minorHAnsi" w:cstheme="minorHAnsi"/>
        </w:rPr>
        <w:t>IV</w:t>
      </w:r>
    </w:p>
    <w:p w14:paraId="56824DC0" w14:textId="77777777" w:rsidR="005F64D2" w:rsidRPr="00F944E7" w:rsidRDefault="005F64D2" w:rsidP="00523C57">
      <w:pPr>
        <w:rPr>
          <w:rFonts w:asciiTheme="minorHAnsi" w:hAnsiTheme="minorHAnsi" w:cstheme="minorHAnsi"/>
        </w:rPr>
      </w:pPr>
    </w:p>
    <w:p w14:paraId="5FED9F1B"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t>3.1.1.39.</w:t>
      </w:r>
      <w:r w:rsidRPr="00F944E7">
        <w:rPr>
          <w:rFonts w:asciiTheme="minorHAnsi" w:hAnsiTheme="minorHAnsi" w:cstheme="minorHAnsi"/>
        </w:rPr>
        <w:t> В границах каких зон, согласно требованиям Водного Кодекса Российской Федерации, устанавливаются прибрежные защитные полосы, на территориях которых вводятся дополнительные ограничения хозяйственной и иной деятельности?</w:t>
      </w:r>
    </w:p>
    <w:p w14:paraId="39FDBF47" w14:textId="77777777" w:rsidR="005F64D2" w:rsidRPr="00F944E7" w:rsidRDefault="005F64D2" w:rsidP="00DF5FAD">
      <w:pPr>
        <w:numPr>
          <w:ilvl w:val="0"/>
          <w:numId w:val="92"/>
        </w:numPr>
        <w:ind w:left="1104"/>
        <w:jc w:val="both"/>
        <w:rPr>
          <w:rFonts w:asciiTheme="minorHAnsi" w:hAnsiTheme="minorHAnsi" w:cstheme="minorHAnsi"/>
        </w:rPr>
      </w:pPr>
      <w:r w:rsidRPr="00F944E7">
        <w:rPr>
          <w:rFonts w:asciiTheme="minorHAnsi" w:hAnsiTheme="minorHAnsi" w:cstheme="minorHAnsi"/>
        </w:rPr>
        <w:t>зон рекреационного назначения</w:t>
      </w:r>
    </w:p>
    <w:p w14:paraId="569FD2EB" w14:textId="77777777" w:rsidR="005F64D2" w:rsidRPr="00F944E7" w:rsidRDefault="005F64D2" w:rsidP="00DF5FAD">
      <w:pPr>
        <w:numPr>
          <w:ilvl w:val="0"/>
          <w:numId w:val="92"/>
        </w:numPr>
        <w:ind w:left="1104"/>
        <w:jc w:val="both"/>
        <w:rPr>
          <w:rFonts w:asciiTheme="minorHAnsi" w:hAnsiTheme="minorHAnsi" w:cstheme="minorHAnsi"/>
        </w:rPr>
      </w:pPr>
      <w:r w:rsidRPr="00F944E7">
        <w:rPr>
          <w:rFonts w:asciiTheme="minorHAnsi" w:hAnsiTheme="minorHAnsi" w:cstheme="minorHAnsi"/>
        </w:rPr>
        <w:t>санитарных зон</w:t>
      </w:r>
    </w:p>
    <w:p w14:paraId="4C6B7031" w14:textId="77777777" w:rsidR="005F64D2" w:rsidRPr="00F944E7" w:rsidRDefault="005F64D2" w:rsidP="00DF5FAD">
      <w:pPr>
        <w:numPr>
          <w:ilvl w:val="0"/>
          <w:numId w:val="92"/>
        </w:numPr>
        <w:ind w:left="1104"/>
        <w:jc w:val="both"/>
        <w:rPr>
          <w:rFonts w:asciiTheme="minorHAnsi" w:hAnsiTheme="minorHAnsi" w:cstheme="minorHAnsi"/>
        </w:rPr>
      </w:pPr>
      <w:r w:rsidRPr="00F944E7">
        <w:rPr>
          <w:rFonts w:asciiTheme="minorHAnsi" w:hAnsiTheme="minorHAnsi" w:cstheme="minorHAnsi"/>
        </w:rPr>
        <w:t>коммунальных зон</w:t>
      </w:r>
    </w:p>
    <w:p w14:paraId="50BBD414" w14:textId="77777777" w:rsidR="005F64D2" w:rsidRPr="00F944E7" w:rsidRDefault="005F64D2" w:rsidP="00DF5FAD">
      <w:pPr>
        <w:numPr>
          <w:ilvl w:val="0"/>
          <w:numId w:val="92"/>
        </w:numPr>
        <w:ind w:left="1104"/>
        <w:jc w:val="both"/>
        <w:rPr>
          <w:rFonts w:asciiTheme="minorHAnsi" w:hAnsiTheme="minorHAnsi" w:cstheme="minorHAnsi"/>
          <w:b/>
        </w:rPr>
      </w:pPr>
      <w:r w:rsidRPr="00F944E7">
        <w:rPr>
          <w:rFonts w:asciiTheme="minorHAnsi" w:hAnsiTheme="minorHAnsi" w:cstheme="minorHAnsi"/>
          <w:b/>
        </w:rPr>
        <w:t>водоохранных зон</w:t>
      </w:r>
    </w:p>
    <w:p w14:paraId="50C3D9A8" w14:textId="77777777" w:rsidR="005F64D2" w:rsidRPr="00F944E7" w:rsidRDefault="005F64D2" w:rsidP="00523C57">
      <w:pPr>
        <w:jc w:val="both"/>
        <w:rPr>
          <w:rFonts w:asciiTheme="minorHAnsi" w:hAnsiTheme="minorHAnsi" w:cstheme="minorHAnsi"/>
        </w:rPr>
      </w:pPr>
    </w:p>
    <w:p w14:paraId="0481EC6F" w14:textId="2451F762"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t>3.1.1.40.</w:t>
      </w:r>
      <w:r w:rsidRPr="00F944E7">
        <w:rPr>
          <w:rFonts w:asciiTheme="minorHAnsi" w:hAnsiTheme="minorHAnsi" w:cstheme="minorHAnsi"/>
        </w:rPr>
        <w:t> Кому принадлежит</w:t>
      </w:r>
      <w:r w:rsidR="004F286A" w:rsidRPr="00F944E7">
        <w:rPr>
          <w:rFonts w:asciiTheme="minorHAnsi" w:hAnsiTheme="minorHAnsi" w:cstheme="minorHAnsi"/>
        </w:rPr>
        <w:t>,</w:t>
      </w:r>
      <w:r w:rsidRPr="00F944E7">
        <w:rPr>
          <w:rFonts w:asciiTheme="minorHAnsi" w:hAnsiTheme="minorHAnsi" w:cstheme="minorHAnsi"/>
        </w:rPr>
        <w:t xml:space="preserve"> согласно Водному кодексу </w:t>
      </w:r>
      <w:r w:rsidR="004F286A" w:rsidRPr="00F944E7">
        <w:rPr>
          <w:rFonts w:asciiTheme="minorHAnsi" w:hAnsiTheme="minorHAnsi" w:cstheme="minorHAnsi"/>
        </w:rPr>
        <w:t>Российской Федерации,</w:t>
      </w:r>
      <w:r w:rsidRPr="00F944E7">
        <w:rPr>
          <w:rFonts w:asciiTheme="minorHAnsi" w:hAnsiTheme="minorHAnsi" w:cstheme="minorHAnsi"/>
        </w:rPr>
        <w:t xml:space="preserve"> пруд, расположенный в середине земельного участка, принадлежащего юридическому лицу?</w:t>
      </w:r>
    </w:p>
    <w:p w14:paraId="07580F1B" w14:textId="77777777" w:rsidR="005F64D2" w:rsidRPr="00F944E7" w:rsidRDefault="005F64D2" w:rsidP="00DF5FAD">
      <w:pPr>
        <w:numPr>
          <w:ilvl w:val="0"/>
          <w:numId w:val="93"/>
        </w:numPr>
        <w:ind w:left="1104"/>
        <w:jc w:val="both"/>
        <w:rPr>
          <w:rFonts w:asciiTheme="minorHAnsi" w:hAnsiTheme="minorHAnsi" w:cstheme="minorHAnsi"/>
        </w:rPr>
      </w:pPr>
      <w:r w:rsidRPr="00F944E7">
        <w:rPr>
          <w:rFonts w:asciiTheme="minorHAnsi" w:hAnsiTheme="minorHAnsi" w:cstheme="minorHAnsi"/>
        </w:rPr>
        <w:t>субъекту Российской Федерации</w:t>
      </w:r>
    </w:p>
    <w:p w14:paraId="58483BCD" w14:textId="77777777" w:rsidR="005F64D2" w:rsidRPr="00F944E7" w:rsidRDefault="005F64D2" w:rsidP="00DF5FAD">
      <w:pPr>
        <w:numPr>
          <w:ilvl w:val="0"/>
          <w:numId w:val="93"/>
        </w:numPr>
        <w:ind w:left="1104"/>
        <w:jc w:val="both"/>
        <w:rPr>
          <w:rFonts w:asciiTheme="minorHAnsi" w:hAnsiTheme="minorHAnsi" w:cstheme="minorHAnsi"/>
        </w:rPr>
      </w:pPr>
      <w:r w:rsidRPr="00F944E7">
        <w:rPr>
          <w:rFonts w:asciiTheme="minorHAnsi" w:hAnsiTheme="minorHAnsi" w:cstheme="minorHAnsi"/>
        </w:rPr>
        <w:t>муниципальному образованию</w:t>
      </w:r>
    </w:p>
    <w:p w14:paraId="662AFBC4" w14:textId="77777777" w:rsidR="005F64D2" w:rsidRPr="00F944E7" w:rsidRDefault="005F64D2" w:rsidP="00DF5FAD">
      <w:pPr>
        <w:numPr>
          <w:ilvl w:val="0"/>
          <w:numId w:val="93"/>
        </w:numPr>
        <w:ind w:left="1104"/>
        <w:jc w:val="both"/>
        <w:rPr>
          <w:rFonts w:asciiTheme="minorHAnsi" w:hAnsiTheme="minorHAnsi" w:cstheme="minorHAnsi"/>
        </w:rPr>
      </w:pPr>
      <w:r w:rsidRPr="00F944E7">
        <w:rPr>
          <w:rFonts w:asciiTheme="minorHAnsi" w:hAnsiTheme="minorHAnsi" w:cstheme="minorHAnsi"/>
        </w:rPr>
        <w:t>физическому лицу</w:t>
      </w:r>
    </w:p>
    <w:p w14:paraId="1A09754F" w14:textId="77777777" w:rsidR="005F64D2" w:rsidRPr="00F944E7" w:rsidRDefault="005F64D2" w:rsidP="00DF5FAD">
      <w:pPr>
        <w:numPr>
          <w:ilvl w:val="0"/>
          <w:numId w:val="93"/>
        </w:numPr>
        <w:ind w:left="1104"/>
        <w:jc w:val="both"/>
        <w:rPr>
          <w:rFonts w:asciiTheme="minorHAnsi" w:hAnsiTheme="minorHAnsi" w:cstheme="minorHAnsi"/>
          <w:b/>
        </w:rPr>
      </w:pPr>
      <w:r w:rsidRPr="00F944E7">
        <w:rPr>
          <w:rFonts w:asciiTheme="minorHAnsi" w:hAnsiTheme="minorHAnsi" w:cstheme="minorHAnsi"/>
          <w:b/>
        </w:rPr>
        <w:t>юридическому лицу</w:t>
      </w:r>
    </w:p>
    <w:p w14:paraId="77E608C6" w14:textId="77777777" w:rsidR="005F64D2" w:rsidRPr="00F944E7" w:rsidRDefault="005F64D2" w:rsidP="00523C57">
      <w:pPr>
        <w:rPr>
          <w:rFonts w:asciiTheme="minorHAnsi" w:hAnsiTheme="minorHAnsi" w:cstheme="minorHAnsi"/>
        </w:rPr>
      </w:pPr>
    </w:p>
    <w:p w14:paraId="4EEB9328" w14:textId="77777777" w:rsidR="001A3ED1" w:rsidRPr="00F944E7" w:rsidRDefault="005F64D2" w:rsidP="00523C57">
      <w:pPr>
        <w:jc w:val="both"/>
        <w:rPr>
          <w:rFonts w:asciiTheme="minorHAnsi" w:hAnsiTheme="minorHAnsi" w:cstheme="minorHAnsi"/>
        </w:rPr>
      </w:pPr>
      <w:r w:rsidRPr="00F944E7">
        <w:rPr>
          <w:rFonts w:asciiTheme="minorHAnsi" w:hAnsiTheme="minorHAnsi" w:cstheme="minorHAnsi"/>
          <w:b/>
          <w:bCs/>
        </w:rPr>
        <w:t>3.1.1.41.</w:t>
      </w:r>
      <w:r w:rsidRPr="00F944E7">
        <w:rPr>
          <w:rFonts w:asciiTheme="minorHAnsi" w:hAnsiTheme="minorHAnsi" w:cstheme="minorHAnsi"/>
        </w:rPr>
        <w:t> На каком праве могут принадлежать земли сельскохозяйственного назначения иностранным гражданам?</w:t>
      </w:r>
    </w:p>
    <w:p w14:paraId="3E794FDB" w14:textId="77777777" w:rsidR="001A3ED1" w:rsidRPr="00F944E7" w:rsidRDefault="005F64D2" w:rsidP="00523C57">
      <w:pPr>
        <w:jc w:val="both"/>
        <w:rPr>
          <w:rFonts w:asciiTheme="minorHAnsi" w:hAnsiTheme="minorHAnsi" w:cstheme="minorHAnsi"/>
        </w:rPr>
      </w:pPr>
      <w:r w:rsidRPr="00F944E7">
        <w:rPr>
          <w:rFonts w:asciiTheme="minorHAnsi" w:hAnsiTheme="minorHAnsi" w:cstheme="minorHAnsi"/>
        </w:rPr>
        <w:t>I. Право собственности</w:t>
      </w:r>
    </w:p>
    <w:p w14:paraId="4EF954BB" w14:textId="77777777" w:rsidR="001A3ED1" w:rsidRPr="00F944E7" w:rsidRDefault="005F64D2" w:rsidP="00523C57">
      <w:pPr>
        <w:jc w:val="both"/>
        <w:rPr>
          <w:rFonts w:asciiTheme="minorHAnsi" w:hAnsiTheme="minorHAnsi" w:cstheme="minorHAnsi"/>
        </w:rPr>
      </w:pPr>
      <w:r w:rsidRPr="00F944E7">
        <w:rPr>
          <w:rFonts w:asciiTheme="minorHAnsi" w:hAnsiTheme="minorHAnsi" w:cstheme="minorHAnsi"/>
        </w:rPr>
        <w:t>II. Право оперативного управления</w:t>
      </w:r>
    </w:p>
    <w:p w14:paraId="4E347169" w14:textId="77777777" w:rsidR="001A3ED1" w:rsidRPr="00F944E7" w:rsidRDefault="005F64D2" w:rsidP="00523C57">
      <w:pPr>
        <w:jc w:val="both"/>
        <w:rPr>
          <w:rFonts w:asciiTheme="minorHAnsi" w:hAnsiTheme="minorHAnsi" w:cstheme="minorHAnsi"/>
        </w:rPr>
      </w:pPr>
      <w:r w:rsidRPr="00F944E7">
        <w:rPr>
          <w:rFonts w:asciiTheme="minorHAnsi" w:hAnsiTheme="minorHAnsi" w:cstheme="minorHAnsi"/>
        </w:rPr>
        <w:t>III. Право аренды</w:t>
      </w:r>
    </w:p>
    <w:p w14:paraId="4CEF9D10" w14:textId="77777777" w:rsidR="00457F1F" w:rsidRPr="00F944E7" w:rsidRDefault="005F64D2" w:rsidP="00523C57">
      <w:pPr>
        <w:jc w:val="both"/>
        <w:rPr>
          <w:rFonts w:asciiTheme="minorHAnsi" w:hAnsiTheme="minorHAnsi" w:cstheme="minorHAnsi"/>
        </w:rPr>
      </w:pPr>
      <w:r w:rsidRPr="00F944E7">
        <w:rPr>
          <w:rFonts w:asciiTheme="minorHAnsi" w:hAnsiTheme="minorHAnsi" w:cstheme="minorHAnsi"/>
        </w:rPr>
        <w:t>IV. Право хозяйственного ведения</w:t>
      </w:r>
    </w:p>
    <w:p w14:paraId="1F695970"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rPr>
        <w:lastRenderedPageBreak/>
        <w:t>Варианты ответа:</w:t>
      </w:r>
    </w:p>
    <w:p w14:paraId="2798E35F" w14:textId="77777777" w:rsidR="005F64D2" w:rsidRPr="00F944E7" w:rsidRDefault="005F64D2" w:rsidP="00DF5FAD">
      <w:pPr>
        <w:numPr>
          <w:ilvl w:val="0"/>
          <w:numId w:val="94"/>
        </w:numPr>
        <w:ind w:left="1104"/>
        <w:jc w:val="both"/>
        <w:rPr>
          <w:rFonts w:asciiTheme="minorHAnsi" w:hAnsiTheme="minorHAnsi" w:cstheme="minorHAnsi"/>
        </w:rPr>
      </w:pPr>
      <w:r w:rsidRPr="00F944E7">
        <w:rPr>
          <w:rFonts w:asciiTheme="minorHAnsi" w:hAnsiTheme="minorHAnsi" w:cstheme="minorHAnsi"/>
        </w:rPr>
        <w:t>I, II, III, IV</w:t>
      </w:r>
    </w:p>
    <w:p w14:paraId="2F578A81" w14:textId="77777777" w:rsidR="005F64D2" w:rsidRPr="00F944E7" w:rsidRDefault="005F64D2" w:rsidP="00DF5FAD">
      <w:pPr>
        <w:numPr>
          <w:ilvl w:val="0"/>
          <w:numId w:val="94"/>
        </w:numPr>
        <w:ind w:left="1104"/>
        <w:jc w:val="both"/>
        <w:rPr>
          <w:rFonts w:asciiTheme="minorHAnsi" w:hAnsiTheme="minorHAnsi" w:cstheme="minorHAnsi"/>
        </w:rPr>
      </w:pPr>
      <w:r w:rsidRPr="00F944E7">
        <w:rPr>
          <w:rFonts w:asciiTheme="minorHAnsi" w:hAnsiTheme="minorHAnsi" w:cstheme="minorHAnsi"/>
        </w:rPr>
        <w:t>I, III</w:t>
      </w:r>
    </w:p>
    <w:p w14:paraId="4C694C48" w14:textId="77777777" w:rsidR="005F64D2" w:rsidRPr="00F944E7" w:rsidRDefault="005F64D2" w:rsidP="00DF5FAD">
      <w:pPr>
        <w:numPr>
          <w:ilvl w:val="0"/>
          <w:numId w:val="94"/>
        </w:numPr>
        <w:ind w:left="1104"/>
        <w:jc w:val="both"/>
        <w:rPr>
          <w:rFonts w:asciiTheme="minorHAnsi" w:hAnsiTheme="minorHAnsi" w:cstheme="minorHAnsi"/>
        </w:rPr>
      </w:pPr>
      <w:r w:rsidRPr="00F944E7">
        <w:rPr>
          <w:rFonts w:asciiTheme="minorHAnsi" w:hAnsiTheme="minorHAnsi" w:cstheme="minorHAnsi"/>
        </w:rPr>
        <w:t>II, IV</w:t>
      </w:r>
    </w:p>
    <w:p w14:paraId="7EA042B0" w14:textId="77777777" w:rsidR="005F64D2" w:rsidRPr="00F944E7" w:rsidRDefault="005F64D2" w:rsidP="00DF5FAD">
      <w:pPr>
        <w:numPr>
          <w:ilvl w:val="0"/>
          <w:numId w:val="94"/>
        </w:numPr>
        <w:ind w:left="1104"/>
        <w:jc w:val="both"/>
        <w:rPr>
          <w:rFonts w:asciiTheme="minorHAnsi" w:hAnsiTheme="minorHAnsi" w:cstheme="minorHAnsi"/>
          <w:b/>
        </w:rPr>
      </w:pPr>
      <w:r w:rsidRPr="00F944E7">
        <w:rPr>
          <w:rFonts w:asciiTheme="minorHAnsi" w:hAnsiTheme="minorHAnsi" w:cstheme="minorHAnsi"/>
          <w:b/>
        </w:rPr>
        <w:t>III</w:t>
      </w:r>
    </w:p>
    <w:p w14:paraId="652B66A7" w14:textId="77777777" w:rsidR="005F64D2" w:rsidRPr="00F944E7" w:rsidRDefault="005F64D2" w:rsidP="00523C57">
      <w:pPr>
        <w:jc w:val="both"/>
        <w:rPr>
          <w:rFonts w:asciiTheme="minorHAnsi" w:hAnsiTheme="minorHAnsi" w:cstheme="minorHAnsi"/>
        </w:rPr>
      </w:pPr>
    </w:p>
    <w:p w14:paraId="117AC243" w14:textId="77777777" w:rsidR="00567261" w:rsidRPr="00F944E7" w:rsidRDefault="00567261" w:rsidP="00523C57">
      <w:pPr>
        <w:pStyle w:val="af2"/>
        <w:spacing w:before="0" w:beforeAutospacing="0" w:after="0" w:afterAutospacing="0"/>
        <w:jc w:val="both"/>
        <w:rPr>
          <w:rFonts w:asciiTheme="minorHAnsi" w:hAnsiTheme="minorHAnsi" w:cstheme="minorHAnsi"/>
          <w:color w:val="222222"/>
        </w:rPr>
      </w:pPr>
      <w:r w:rsidRPr="00F944E7">
        <w:rPr>
          <w:rFonts w:asciiTheme="minorHAnsi" w:hAnsiTheme="minorHAnsi" w:cstheme="minorHAnsi"/>
          <w:b/>
          <w:bCs/>
          <w:color w:val="222222"/>
        </w:rPr>
        <w:t>3.1.1.42.</w:t>
      </w:r>
      <w:r w:rsidRPr="00F944E7">
        <w:rPr>
          <w:rFonts w:asciiTheme="minorHAnsi" w:hAnsiTheme="minorHAnsi" w:cstheme="minorHAnsi"/>
          <w:color w:val="222222"/>
        </w:rPr>
        <w:t> С какой даты согласно Федеральному закону от 21.12.2004 № 172-ФЗ «О переводе земель или земельных участков из одной категории в другую» считается состоявшимся перевод земель или земельных участков из одной категории в другую?</w:t>
      </w:r>
    </w:p>
    <w:p w14:paraId="2D7B3558" w14:textId="32774187" w:rsidR="00567261" w:rsidRPr="00F944E7" w:rsidRDefault="00567261" w:rsidP="00336075">
      <w:pPr>
        <w:numPr>
          <w:ilvl w:val="0"/>
          <w:numId w:val="689"/>
        </w:numPr>
        <w:ind w:left="384"/>
        <w:jc w:val="both"/>
        <w:rPr>
          <w:rFonts w:asciiTheme="minorHAnsi" w:hAnsiTheme="minorHAnsi" w:cstheme="minorHAnsi"/>
          <w:color w:val="222222"/>
        </w:rPr>
      </w:pPr>
      <w:r w:rsidRPr="00F944E7">
        <w:rPr>
          <w:rFonts w:asciiTheme="minorHAnsi" w:hAnsiTheme="minorHAnsi" w:cstheme="minorHAnsi"/>
          <w:color w:val="222222"/>
        </w:rPr>
        <w:t>С даты принятия соответствующего решения на публичных слушаниях</w:t>
      </w:r>
      <w:r w:rsidR="006A7E25" w:rsidRPr="00F944E7">
        <w:rPr>
          <w:rFonts w:asciiTheme="minorHAnsi" w:hAnsiTheme="minorHAnsi" w:cstheme="minorHAnsi"/>
          <w:color w:val="222222"/>
        </w:rPr>
        <w:t>.</w:t>
      </w:r>
    </w:p>
    <w:p w14:paraId="6ABA42DD" w14:textId="24199ACE" w:rsidR="00567261" w:rsidRPr="00F944E7" w:rsidRDefault="00567261" w:rsidP="00336075">
      <w:pPr>
        <w:numPr>
          <w:ilvl w:val="0"/>
          <w:numId w:val="689"/>
        </w:numPr>
        <w:ind w:left="384"/>
        <w:jc w:val="both"/>
        <w:rPr>
          <w:rFonts w:asciiTheme="minorHAnsi" w:hAnsiTheme="minorHAnsi" w:cstheme="minorHAnsi"/>
          <w:color w:val="222222"/>
        </w:rPr>
      </w:pPr>
      <w:r w:rsidRPr="00F944E7">
        <w:rPr>
          <w:rFonts w:asciiTheme="minorHAnsi" w:hAnsiTheme="minorHAnsi" w:cstheme="minorHAnsi"/>
          <w:color w:val="222222"/>
        </w:rPr>
        <w:t>С даты принятия акта о переводе земель или земельных участков</w:t>
      </w:r>
      <w:r w:rsidR="006A7E25" w:rsidRPr="00F944E7">
        <w:rPr>
          <w:rFonts w:asciiTheme="minorHAnsi" w:hAnsiTheme="minorHAnsi" w:cstheme="minorHAnsi"/>
          <w:color w:val="222222"/>
        </w:rPr>
        <w:t>.</w:t>
      </w:r>
    </w:p>
    <w:p w14:paraId="06A40695" w14:textId="0554A49C" w:rsidR="00567261" w:rsidRPr="00F944E7" w:rsidRDefault="00567261" w:rsidP="00336075">
      <w:pPr>
        <w:numPr>
          <w:ilvl w:val="0"/>
          <w:numId w:val="689"/>
        </w:numPr>
        <w:ind w:left="384"/>
        <w:jc w:val="both"/>
        <w:rPr>
          <w:rFonts w:asciiTheme="minorHAnsi" w:hAnsiTheme="minorHAnsi" w:cstheme="minorHAnsi"/>
          <w:color w:val="222222"/>
        </w:rPr>
      </w:pPr>
      <w:r w:rsidRPr="00F944E7">
        <w:rPr>
          <w:rFonts w:asciiTheme="minorHAnsi" w:hAnsiTheme="minorHAnsi" w:cstheme="minorHAnsi"/>
          <w:color w:val="222222"/>
        </w:rPr>
        <w:t>С даты изменения правил землепользования и застройки</w:t>
      </w:r>
      <w:r w:rsidR="006A7E25" w:rsidRPr="00F944E7">
        <w:rPr>
          <w:rFonts w:asciiTheme="minorHAnsi" w:hAnsiTheme="minorHAnsi" w:cstheme="minorHAnsi"/>
          <w:color w:val="222222"/>
        </w:rPr>
        <w:t>.</w:t>
      </w:r>
    </w:p>
    <w:p w14:paraId="5D9D43FD" w14:textId="1B3BAAFF" w:rsidR="00567261" w:rsidRPr="00F944E7" w:rsidRDefault="00567261" w:rsidP="00336075">
      <w:pPr>
        <w:numPr>
          <w:ilvl w:val="0"/>
          <w:numId w:val="689"/>
        </w:numPr>
        <w:ind w:left="384"/>
        <w:jc w:val="both"/>
        <w:rPr>
          <w:rFonts w:asciiTheme="minorHAnsi" w:hAnsiTheme="minorHAnsi" w:cstheme="minorHAnsi"/>
          <w:b/>
          <w:color w:val="222222"/>
        </w:rPr>
      </w:pPr>
      <w:r w:rsidRPr="00F944E7">
        <w:rPr>
          <w:rFonts w:asciiTheme="minorHAnsi" w:hAnsiTheme="minorHAnsi" w:cstheme="minorHAnsi"/>
          <w:b/>
          <w:color w:val="222222"/>
        </w:rPr>
        <w:t>C даты внесения изменений в сведения Единого государственного реестра недвижимости о категории земель или земельных участков</w:t>
      </w:r>
      <w:r w:rsidR="006A7E25" w:rsidRPr="00F944E7">
        <w:rPr>
          <w:rFonts w:asciiTheme="minorHAnsi" w:hAnsiTheme="minorHAnsi" w:cstheme="minorHAnsi"/>
          <w:b/>
          <w:color w:val="222222"/>
        </w:rPr>
        <w:t>.</w:t>
      </w:r>
    </w:p>
    <w:p w14:paraId="1E563D0A" w14:textId="77777777" w:rsidR="00567261" w:rsidRPr="00F944E7" w:rsidRDefault="00567261" w:rsidP="00523C57">
      <w:pPr>
        <w:jc w:val="both"/>
        <w:rPr>
          <w:rFonts w:asciiTheme="minorHAnsi" w:hAnsiTheme="minorHAnsi" w:cstheme="minorHAnsi"/>
        </w:rPr>
      </w:pPr>
    </w:p>
    <w:p w14:paraId="4AB2FCD3"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t>3.1.1.43.</w:t>
      </w:r>
      <w:r w:rsidRPr="00F944E7">
        <w:rPr>
          <w:rFonts w:asciiTheme="minorHAnsi" w:hAnsiTheme="minorHAnsi" w:cstheme="minorHAnsi"/>
        </w:rPr>
        <w:t> На какой максимальный срок может быть заключен договор аренды земельного участка для сенокошения и выпаса скота из земель сельскохозяйственного назначения, находящегося в государственной или муниципальной собственности?</w:t>
      </w:r>
    </w:p>
    <w:p w14:paraId="4F9A1726" w14:textId="71214FD6" w:rsidR="005F64D2" w:rsidRPr="00F944E7" w:rsidRDefault="005F64D2" w:rsidP="00DF5FAD">
      <w:pPr>
        <w:numPr>
          <w:ilvl w:val="0"/>
          <w:numId w:val="95"/>
        </w:numPr>
        <w:ind w:left="1104"/>
        <w:jc w:val="both"/>
        <w:rPr>
          <w:rFonts w:asciiTheme="minorHAnsi" w:hAnsiTheme="minorHAnsi" w:cstheme="minorHAnsi"/>
        </w:rPr>
      </w:pPr>
      <w:r w:rsidRPr="00F944E7">
        <w:rPr>
          <w:rFonts w:asciiTheme="minorHAnsi" w:hAnsiTheme="minorHAnsi" w:cstheme="minorHAnsi"/>
        </w:rPr>
        <w:t>3 года</w:t>
      </w:r>
    </w:p>
    <w:p w14:paraId="6576E73E" w14:textId="77777777" w:rsidR="005F64D2" w:rsidRPr="00F944E7" w:rsidRDefault="005F64D2" w:rsidP="00DF5FAD">
      <w:pPr>
        <w:numPr>
          <w:ilvl w:val="0"/>
          <w:numId w:val="95"/>
        </w:numPr>
        <w:ind w:left="1104"/>
        <w:jc w:val="both"/>
        <w:rPr>
          <w:rFonts w:asciiTheme="minorHAnsi" w:hAnsiTheme="minorHAnsi" w:cstheme="minorHAnsi"/>
          <w:b/>
        </w:rPr>
      </w:pPr>
      <w:r w:rsidRPr="00F944E7">
        <w:rPr>
          <w:rFonts w:asciiTheme="minorHAnsi" w:hAnsiTheme="minorHAnsi" w:cstheme="minorHAnsi"/>
          <w:b/>
        </w:rPr>
        <w:t>5 лет</w:t>
      </w:r>
    </w:p>
    <w:p w14:paraId="1D921895" w14:textId="77777777" w:rsidR="005F64D2" w:rsidRPr="00F944E7" w:rsidRDefault="005F64D2" w:rsidP="00DF5FAD">
      <w:pPr>
        <w:numPr>
          <w:ilvl w:val="0"/>
          <w:numId w:val="95"/>
        </w:numPr>
        <w:ind w:left="1104"/>
        <w:jc w:val="both"/>
        <w:rPr>
          <w:rFonts w:asciiTheme="minorHAnsi" w:hAnsiTheme="minorHAnsi" w:cstheme="minorHAnsi"/>
        </w:rPr>
      </w:pPr>
      <w:r w:rsidRPr="00F944E7">
        <w:rPr>
          <w:rFonts w:asciiTheme="minorHAnsi" w:hAnsiTheme="minorHAnsi" w:cstheme="minorHAnsi"/>
        </w:rPr>
        <w:t>7 лет</w:t>
      </w:r>
    </w:p>
    <w:p w14:paraId="08C5C48E" w14:textId="77777777" w:rsidR="005F64D2" w:rsidRPr="00F944E7" w:rsidRDefault="005F64D2" w:rsidP="00DF5FAD">
      <w:pPr>
        <w:numPr>
          <w:ilvl w:val="0"/>
          <w:numId w:val="95"/>
        </w:numPr>
        <w:ind w:left="1104"/>
        <w:jc w:val="both"/>
        <w:rPr>
          <w:rFonts w:asciiTheme="minorHAnsi" w:hAnsiTheme="minorHAnsi" w:cstheme="minorHAnsi"/>
        </w:rPr>
      </w:pPr>
      <w:r w:rsidRPr="00F944E7">
        <w:rPr>
          <w:rFonts w:asciiTheme="minorHAnsi" w:hAnsiTheme="minorHAnsi" w:cstheme="minorHAnsi"/>
        </w:rPr>
        <w:t>10 лет</w:t>
      </w:r>
    </w:p>
    <w:p w14:paraId="26122672" w14:textId="77777777" w:rsidR="005F64D2" w:rsidRPr="00F944E7" w:rsidRDefault="005F64D2" w:rsidP="00523C57">
      <w:pPr>
        <w:jc w:val="both"/>
        <w:rPr>
          <w:rFonts w:asciiTheme="minorHAnsi" w:hAnsiTheme="minorHAnsi" w:cstheme="minorHAnsi"/>
        </w:rPr>
      </w:pPr>
    </w:p>
    <w:p w14:paraId="2159B95C"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t>3.1.1.44.</w:t>
      </w:r>
      <w:r w:rsidRPr="00F944E7">
        <w:rPr>
          <w:rFonts w:asciiTheme="minorHAnsi" w:hAnsiTheme="minorHAnsi" w:cstheme="minorHAnsi"/>
        </w:rPr>
        <w:t> На какой срок земельные участки из земель сельскохозяйственного назначения, занятые оленьими пастбищами в районах Крайнего Севера, отгонными пастбищами и находящиеся в государственной или муниципальной собственности, могут быть переданы гражданам и юридическим лицам только на праве аренды или на праве безвозмездного пользования?</w:t>
      </w:r>
    </w:p>
    <w:p w14:paraId="0A28BF04" w14:textId="77777777" w:rsidR="005F64D2" w:rsidRPr="00F944E7" w:rsidRDefault="005F64D2" w:rsidP="00DF5FAD">
      <w:pPr>
        <w:numPr>
          <w:ilvl w:val="0"/>
          <w:numId w:val="96"/>
        </w:numPr>
        <w:ind w:left="1104"/>
        <w:jc w:val="both"/>
        <w:rPr>
          <w:rFonts w:asciiTheme="minorHAnsi" w:hAnsiTheme="minorHAnsi" w:cstheme="minorHAnsi"/>
        </w:rPr>
      </w:pPr>
      <w:r w:rsidRPr="00F944E7">
        <w:rPr>
          <w:rFonts w:asciiTheme="minorHAnsi" w:hAnsiTheme="minorHAnsi" w:cstheme="minorHAnsi"/>
        </w:rPr>
        <w:t>не менее чем 3 года</w:t>
      </w:r>
    </w:p>
    <w:p w14:paraId="58349F98" w14:textId="77777777" w:rsidR="005F64D2" w:rsidRPr="00F944E7" w:rsidRDefault="005F64D2" w:rsidP="00DF5FAD">
      <w:pPr>
        <w:numPr>
          <w:ilvl w:val="0"/>
          <w:numId w:val="96"/>
        </w:numPr>
        <w:ind w:left="1104"/>
        <w:jc w:val="both"/>
        <w:rPr>
          <w:rFonts w:asciiTheme="minorHAnsi" w:hAnsiTheme="minorHAnsi" w:cstheme="minorHAnsi"/>
          <w:b/>
        </w:rPr>
      </w:pPr>
      <w:r w:rsidRPr="00F944E7">
        <w:rPr>
          <w:rFonts w:asciiTheme="minorHAnsi" w:hAnsiTheme="minorHAnsi" w:cstheme="minorHAnsi"/>
          <w:b/>
        </w:rPr>
        <w:t>не менее чем 5 лет</w:t>
      </w:r>
    </w:p>
    <w:p w14:paraId="75DB6B53" w14:textId="77777777" w:rsidR="005F64D2" w:rsidRPr="00F944E7" w:rsidRDefault="005F64D2" w:rsidP="00DF5FAD">
      <w:pPr>
        <w:numPr>
          <w:ilvl w:val="0"/>
          <w:numId w:val="96"/>
        </w:numPr>
        <w:ind w:left="1104"/>
        <w:jc w:val="both"/>
        <w:rPr>
          <w:rFonts w:asciiTheme="minorHAnsi" w:hAnsiTheme="minorHAnsi" w:cstheme="minorHAnsi"/>
        </w:rPr>
      </w:pPr>
      <w:r w:rsidRPr="00F944E7">
        <w:rPr>
          <w:rFonts w:asciiTheme="minorHAnsi" w:hAnsiTheme="minorHAnsi" w:cstheme="minorHAnsi"/>
        </w:rPr>
        <w:t>не менее чем 7 лет</w:t>
      </w:r>
    </w:p>
    <w:p w14:paraId="7DB13893" w14:textId="77777777" w:rsidR="005F64D2" w:rsidRPr="00F944E7" w:rsidRDefault="005F64D2" w:rsidP="00DF5FAD">
      <w:pPr>
        <w:numPr>
          <w:ilvl w:val="0"/>
          <w:numId w:val="96"/>
        </w:numPr>
        <w:ind w:left="1104"/>
        <w:jc w:val="both"/>
        <w:rPr>
          <w:rFonts w:asciiTheme="minorHAnsi" w:hAnsiTheme="minorHAnsi" w:cstheme="minorHAnsi"/>
        </w:rPr>
      </w:pPr>
      <w:r w:rsidRPr="00F944E7">
        <w:rPr>
          <w:rFonts w:asciiTheme="minorHAnsi" w:hAnsiTheme="minorHAnsi" w:cstheme="minorHAnsi"/>
        </w:rPr>
        <w:t>не менее чем 10 лет</w:t>
      </w:r>
    </w:p>
    <w:p w14:paraId="12D44F20" w14:textId="77777777" w:rsidR="005F64D2" w:rsidRPr="00F944E7" w:rsidRDefault="005F64D2" w:rsidP="00523C57">
      <w:pPr>
        <w:jc w:val="both"/>
        <w:rPr>
          <w:rFonts w:asciiTheme="minorHAnsi" w:hAnsiTheme="minorHAnsi" w:cstheme="minorHAnsi"/>
        </w:rPr>
      </w:pPr>
    </w:p>
    <w:p w14:paraId="75EC2B81"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t>3.1.1.45.</w:t>
      </w:r>
      <w:r w:rsidRPr="00F944E7">
        <w:rPr>
          <w:rFonts w:asciiTheme="minorHAnsi" w:hAnsiTheme="minorHAnsi" w:cstheme="minorHAnsi"/>
        </w:rPr>
        <w:t> Переход какого права на сданное в аренду имущество к другому лицу является основанием для изменения или расторжения договора аренды?</w:t>
      </w:r>
    </w:p>
    <w:p w14:paraId="004DEC81" w14:textId="77777777" w:rsidR="005F64D2" w:rsidRPr="00F944E7" w:rsidRDefault="005F64D2" w:rsidP="00DF5FAD">
      <w:pPr>
        <w:numPr>
          <w:ilvl w:val="0"/>
          <w:numId w:val="97"/>
        </w:numPr>
        <w:ind w:left="1104"/>
        <w:jc w:val="both"/>
        <w:rPr>
          <w:rFonts w:asciiTheme="minorHAnsi" w:hAnsiTheme="minorHAnsi" w:cstheme="minorHAnsi"/>
        </w:rPr>
      </w:pPr>
      <w:r w:rsidRPr="00F944E7">
        <w:rPr>
          <w:rFonts w:asciiTheme="minorHAnsi" w:hAnsiTheme="minorHAnsi" w:cstheme="minorHAnsi"/>
        </w:rPr>
        <w:t>Право оперативного управления</w:t>
      </w:r>
    </w:p>
    <w:p w14:paraId="4876AF0F" w14:textId="77777777" w:rsidR="005F64D2" w:rsidRPr="00F944E7" w:rsidRDefault="005F64D2" w:rsidP="00DF5FAD">
      <w:pPr>
        <w:numPr>
          <w:ilvl w:val="0"/>
          <w:numId w:val="97"/>
        </w:numPr>
        <w:ind w:left="1104"/>
        <w:jc w:val="both"/>
        <w:rPr>
          <w:rFonts w:asciiTheme="minorHAnsi" w:hAnsiTheme="minorHAnsi" w:cstheme="minorHAnsi"/>
        </w:rPr>
      </w:pPr>
      <w:r w:rsidRPr="00F944E7">
        <w:rPr>
          <w:rFonts w:asciiTheme="minorHAnsi" w:hAnsiTheme="minorHAnsi" w:cstheme="minorHAnsi"/>
        </w:rPr>
        <w:t>Права собственности</w:t>
      </w:r>
    </w:p>
    <w:p w14:paraId="0C26B403" w14:textId="77777777" w:rsidR="005F64D2" w:rsidRPr="00F944E7" w:rsidRDefault="005F64D2" w:rsidP="00DF5FAD">
      <w:pPr>
        <w:numPr>
          <w:ilvl w:val="0"/>
          <w:numId w:val="97"/>
        </w:numPr>
        <w:ind w:left="1104"/>
        <w:jc w:val="both"/>
        <w:rPr>
          <w:rFonts w:asciiTheme="minorHAnsi" w:hAnsiTheme="minorHAnsi" w:cstheme="minorHAnsi"/>
        </w:rPr>
      </w:pPr>
      <w:r w:rsidRPr="00F944E7">
        <w:rPr>
          <w:rFonts w:asciiTheme="minorHAnsi" w:hAnsiTheme="minorHAnsi" w:cstheme="minorHAnsi"/>
        </w:rPr>
        <w:t>Право хозяйственного ведения</w:t>
      </w:r>
    </w:p>
    <w:p w14:paraId="43D4859F" w14:textId="77777777" w:rsidR="005F64D2" w:rsidRPr="00F944E7" w:rsidRDefault="005F64D2" w:rsidP="00DF5FAD">
      <w:pPr>
        <w:numPr>
          <w:ilvl w:val="0"/>
          <w:numId w:val="97"/>
        </w:numPr>
        <w:ind w:left="1104"/>
        <w:rPr>
          <w:rFonts w:asciiTheme="minorHAnsi" w:hAnsiTheme="minorHAnsi" w:cstheme="minorHAnsi"/>
          <w:b/>
        </w:rPr>
      </w:pPr>
      <w:r w:rsidRPr="00F944E7">
        <w:rPr>
          <w:rFonts w:asciiTheme="minorHAnsi" w:hAnsiTheme="minorHAnsi" w:cstheme="minorHAnsi"/>
          <w:b/>
        </w:rPr>
        <w:t>Ни одно из перечисленных</w:t>
      </w:r>
    </w:p>
    <w:p w14:paraId="4B16F6E2" w14:textId="77777777" w:rsidR="005F64D2" w:rsidRPr="00F944E7" w:rsidRDefault="005F64D2" w:rsidP="00523C57">
      <w:pPr>
        <w:rPr>
          <w:rFonts w:asciiTheme="minorHAnsi" w:hAnsiTheme="minorHAnsi" w:cstheme="minorHAnsi"/>
        </w:rPr>
      </w:pPr>
    </w:p>
    <w:p w14:paraId="4B0A18F0" w14:textId="77777777" w:rsidR="001A3ED1" w:rsidRPr="00F944E7" w:rsidRDefault="005F64D2" w:rsidP="00523C57">
      <w:pPr>
        <w:jc w:val="both"/>
        <w:rPr>
          <w:rFonts w:asciiTheme="minorHAnsi" w:hAnsiTheme="minorHAnsi" w:cstheme="minorHAnsi"/>
        </w:rPr>
      </w:pPr>
      <w:r w:rsidRPr="00F944E7">
        <w:rPr>
          <w:rFonts w:asciiTheme="minorHAnsi" w:hAnsiTheme="minorHAnsi" w:cstheme="minorHAnsi"/>
          <w:b/>
          <w:bCs/>
        </w:rPr>
        <w:t>3.1.1.46.</w:t>
      </w:r>
      <w:r w:rsidRPr="00F944E7">
        <w:rPr>
          <w:rFonts w:asciiTheme="minorHAnsi" w:hAnsiTheme="minorHAnsi" w:cstheme="minorHAnsi"/>
        </w:rPr>
        <w:t> Какие сервитуты подлежат государственной регистрации в соответствии с Федеральным законом «О государственной регистрации недвижимости»?</w:t>
      </w:r>
    </w:p>
    <w:p w14:paraId="5D6B8B0C" w14:textId="77777777" w:rsidR="001A3ED1" w:rsidRPr="00F944E7" w:rsidRDefault="005F64D2" w:rsidP="00523C57">
      <w:pPr>
        <w:jc w:val="both"/>
        <w:rPr>
          <w:rFonts w:asciiTheme="minorHAnsi" w:hAnsiTheme="minorHAnsi" w:cstheme="minorHAnsi"/>
        </w:rPr>
      </w:pPr>
      <w:r w:rsidRPr="00F944E7">
        <w:rPr>
          <w:rFonts w:asciiTheme="minorHAnsi" w:hAnsiTheme="minorHAnsi" w:cstheme="minorHAnsi"/>
        </w:rPr>
        <w:t>I. Частный</w:t>
      </w:r>
    </w:p>
    <w:p w14:paraId="01C23FBA" w14:textId="77777777" w:rsidR="001A3ED1" w:rsidRPr="00F944E7" w:rsidRDefault="005F64D2" w:rsidP="00523C57">
      <w:pPr>
        <w:jc w:val="both"/>
        <w:rPr>
          <w:rFonts w:asciiTheme="minorHAnsi" w:hAnsiTheme="minorHAnsi" w:cstheme="minorHAnsi"/>
        </w:rPr>
      </w:pPr>
      <w:r w:rsidRPr="00F944E7">
        <w:rPr>
          <w:rFonts w:asciiTheme="minorHAnsi" w:hAnsiTheme="minorHAnsi" w:cstheme="minorHAnsi"/>
        </w:rPr>
        <w:t>II. Публичный</w:t>
      </w:r>
    </w:p>
    <w:p w14:paraId="1413796C" w14:textId="77777777" w:rsidR="001A3ED1" w:rsidRPr="00F944E7" w:rsidRDefault="005F64D2" w:rsidP="00523C57">
      <w:pPr>
        <w:jc w:val="both"/>
        <w:rPr>
          <w:rFonts w:asciiTheme="minorHAnsi" w:hAnsiTheme="minorHAnsi" w:cstheme="minorHAnsi"/>
        </w:rPr>
      </w:pPr>
      <w:r w:rsidRPr="00F944E7">
        <w:rPr>
          <w:rFonts w:asciiTheme="minorHAnsi" w:hAnsiTheme="minorHAnsi" w:cstheme="minorHAnsi"/>
        </w:rPr>
        <w:t>III. Срочный</w:t>
      </w:r>
    </w:p>
    <w:p w14:paraId="4A25D637" w14:textId="77777777" w:rsidR="00457F1F" w:rsidRPr="00F944E7" w:rsidRDefault="005F64D2" w:rsidP="00523C57">
      <w:pPr>
        <w:jc w:val="both"/>
        <w:rPr>
          <w:rFonts w:asciiTheme="minorHAnsi" w:hAnsiTheme="minorHAnsi" w:cstheme="minorHAnsi"/>
        </w:rPr>
      </w:pPr>
      <w:r w:rsidRPr="00F944E7">
        <w:rPr>
          <w:rFonts w:asciiTheme="minorHAnsi" w:hAnsiTheme="minorHAnsi" w:cstheme="minorHAnsi"/>
        </w:rPr>
        <w:t>IV. Постоянный</w:t>
      </w:r>
    </w:p>
    <w:p w14:paraId="2897CC61"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rPr>
        <w:t>Варианты ответов:</w:t>
      </w:r>
    </w:p>
    <w:p w14:paraId="62887B41" w14:textId="77777777" w:rsidR="005F64D2" w:rsidRPr="00F944E7" w:rsidRDefault="005F64D2" w:rsidP="00DF5FAD">
      <w:pPr>
        <w:numPr>
          <w:ilvl w:val="0"/>
          <w:numId w:val="98"/>
        </w:numPr>
        <w:ind w:left="1104"/>
        <w:jc w:val="both"/>
        <w:rPr>
          <w:rFonts w:asciiTheme="minorHAnsi" w:hAnsiTheme="minorHAnsi" w:cstheme="minorHAnsi"/>
        </w:rPr>
      </w:pPr>
      <w:r w:rsidRPr="00F944E7">
        <w:rPr>
          <w:rFonts w:asciiTheme="minorHAnsi" w:hAnsiTheme="minorHAnsi" w:cstheme="minorHAnsi"/>
        </w:rPr>
        <w:t>II</w:t>
      </w:r>
    </w:p>
    <w:p w14:paraId="28ED5A89" w14:textId="77777777" w:rsidR="005F64D2" w:rsidRPr="00F944E7" w:rsidRDefault="005F64D2" w:rsidP="00DF5FAD">
      <w:pPr>
        <w:numPr>
          <w:ilvl w:val="0"/>
          <w:numId w:val="98"/>
        </w:numPr>
        <w:ind w:left="1104"/>
        <w:jc w:val="both"/>
        <w:rPr>
          <w:rFonts w:asciiTheme="minorHAnsi" w:hAnsiTheme="minorHAnsi" w:cstheme="minorHAnsi"/>
        </w:rPr>
      </w:pPr>
      <w:r w:rsidRPr="00F944E7">
        <w:rPr>
          <w:rFonts w:asciiTheme="minorHAnsi" w:hAnsiTheme="minorHAnsi" w:cstheme="minorHAnsi"/>
        </w:rPr>
        <w:t>II, IV</w:t>
      </w:r>
    </w:p>
    <w:p w14:paraId="34B6FF27" w14:textId="77777777" w:rsidR="005F64D2" w:rsidRPr="00F944E7" w:rsidRDefault="005F64D2" w:rsidP="00DF5FAD">
      <w:pPr>
        <w:numPr>
          <w:ilvl w:val="0"/>
          <w:numId w:val="98"/>
        </w:numPr>
        <w:ind w:left="1104"/>
        <w:jc w:val="both"/>
        <w:rPr>
          <w:rFonts w:asciiTheme="minorHAnsi" w:hAnsiTheme="minorHAnsi" w:cstheme="minorHAnsi"/>
        </w:rPr>
      </w:pPr>
      <w:r w:rsidRPr="00F944E7">
        <w:rPr>
          <w:rFonts w:asciiTheme="minorHAnsi" w:hAnsiTheme="minorHAnsi" w:cstheme="minorHAnsi"/>
        </w:rPr>
        <w:lastRenderedPageBreak/>
        <w:t>II, III, IV</w:t>
      </w:r>
    </w:p>
    <w:p w14:paraId="6B675CA6" w14:textId="77777777" w:rsidR="005F64D2" w:rsidRPr="00F944E7" w:rsidRDefault="005F64D2" w:rsidP="00DF5FAD">
      <w:pPr>
        <w:numPr>
          <w:ilvl w:val="0"/>
          <w:numId w:val="98"/>
        </w:numPr>
        <w:ind w:left="1104"/>
        <w:jc w:val="both"/>
        <w:rPr>
          <w:rFonts w:asciiTheme="minorHAnsi" w:hAnsiTheme="minorHAnsi" w:cstheme="minorHAnsi"/>
          <w:b/>
        </w:rPr>
      </w:pPr>
      <w:r w:rsidRPr="00F944E7">
        <w:rPr>
          <w:rFonts w:asciiTheme="minorHAnsi" w:hAnsiTheme="minorHAnsi" w:cstheme="minorHAnsi"/>
          <w:b/>
        </w:rPr>
        <w:t>все перечисленное</w:t>
      </w:r>
    </w:p>
    <w:p w14:paraId="775A3234" w14:textId="77777777" w:rsidR="005F64D2" w:rsidRPr="00F944E7" w:rsidRDefault="005F64D2" w:rsidP="00523C57">
      <w:pPr>
        <w:jc w:val="both"/>
        <w:rPr>
          <w:rFonts w:asciiTheme="minorHAnsi" w:hAnsiTheme="minorHAnsi" w:cstheme="minorHAnsi"/>
        </w:rPr>
      </w:pPr>
    </w:p>
    <w:p w14:paraId="5A44F64A" w14:textId="77777777" w:rsidR="001A3ED1" w:rsidRPr="00F944E7" w:rsidRDefault="005F64D2" w:rsidP="00523C57">
      <w:pPr>
        <w:jc w:val="both"/>
        <w:rPr>
          <w:rFonts w:asciiTheme="minorHAnsi" w:hAnsiTheme="minorHAnsi" w:cstheme="minorHAnsi"/>
        </w:rPr>
      </w:pPr>
      <w:r w:rsidRPr="00F944E7">
        <w:rPr>
          <w:rFonts w:asciiTheme="minorHAnsi" w:hAnsiTheme="minorHAnsi" w:cstheme="minorHAnsi"/>
          <w:b/>
          <w:bCs/>
        </w:rPr>
        <w:t>3.1.1.47.</w:t>
      </w:r>
      <w:r w:rsidRPr="00F944E7">
        <w:rPr>
          <w:rFonts w:asciiTheme="minorHAnsi" w:hAnsiTheme="minorHAnsi" w:cstheme="minorHAnsi"/>
        </w:rPr>
        <w:t> На каком праве должно принадлежать имущество залогодателю для возможности установления ипотеки?</w:t>
      </w:r>
    </w:p>
    <w:p w14:paraId="22A96966" w14:textId="77777777" w:rsidR="001A3ED1" w:rsidRPr="00F944E7" w:rsidRDefault="005F64D2" w:rsidP="00523C57">
      <w:pPr>
        <w:jc w:val="both"/>
        <w:rPr>
          <w:rFonts w:asciiTheme="minorHAnsi" w:hAnsiTheme="minorHAnsi" w:cstheme="minorHAnsi"/>
        </w:rPr>
      </w:pPr>
      <w:r w:rsidRPr="00F944E7">
        <w:rPr>
          <w:rFonts w:asciiTheme="minorHAnsi" w:hAnsiTheme="minorHAnsi" w:cstheme="minorHAnsi"/>
        </w:rPr>
        <w:t>I. На праве собственности</w:t>
      </w:r>
    </w:p>
    <w:p w14:paraId="583D32D6" w14:textId="77777777" w:rsidR="001A3ED1" w:rsidRPr="00F944E7" w:rsidRDefault="005F64D2" w:rsidP="00523C57">
      <w:pPr>
        <w:jc w:val="both"/>
        <w:rPr>
          <w:rFonts w:asciiTheme="minorHAnsi" w:hAnsiTheme="minorHAnsi" w:cstheme="minorHAnsi"/>
        </w:rPr>
      </w:pPr>
      <w:r w:rsidRPr="00F944E7">
        <w:rPr>
          <w:rFonts w:asciiTheme="minorHAnsi" w:hAnsiTheme="minorHAnsi" w:cstheme="minorHAnsi"/>
        </w:rPr>
        <w:t>II. На праве хозяйственного ведения</w:t>
      </w:r>
    </w:p>
    <w:p w14:paraId="3ED43234" w14:textId="77777777" w:rsidR="001A3ED1" w:rsidRPr="00F944E7" w:rsidRDefault="005F64D2" w:rsidP="00523C57">
      <w:pPr>
        <w:jc w:val="both"/>
        <w:rPr>
          <w:rFonts w:asciiTheme="minorHAnsi" w:hAnsiTheme="minorHAnsi" w:cstheme="minorHAnsi"/>
        </w:rPr>
      </w:pPr>
      <w:r w:rsidRPr="00F944E7">
        <w:rPr>
          <w:rFonts w:asciiTheme="minorHAnsi" w:hAnsiTheme="minorHAnsi" w:cstheme="minorHAnsi"/>
        </w:rPr>
        <w:t>III. На праве оперативного управления</w:t>
      </w:r>
    </w:p>
    <w:p w14:paraId="6D96D565" w14:textId="77777777" w:rsidR="00457F1F" w:rsidRPr="00F944E7" w:rsidRDefault="005F64D2" w:rsidP="00523C57">
      <w:pPr>
        <w:jc w:val="both"/>
        <w:rPr>
          <w:rFonts w:asciiTheme="minorHAnsi" w:hAnsiTheme="minorHAnsi" w:cstheme="minorHAnsi"/>
        </w:rPr>
      </w:pPr>
      <w:r w:rsidRPr="00F944E7">
        <w:rPr>
          <w:rFonts w:asciiTheme="minorHAnsi" w:hAnsiTheme="minorHAnsi" w:cstheme="minorHAnsi"/>
        </w:rPr>
        <w:t>IV. На праве постоянного бессрочного пользования</w:t>
      </w:r>
    </w:p>
    <w:p w14:paraId="4E858218"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rPr>
        <w:t>Варианты ответов:</w:t>
      </w:r>
    </w:p>
    <w:p w14:paraId="72DCBD0A" w14:textId="77777777" w:rsidR="005F64D2" w:rsidRPr="00F944E7" w:rsidRDefault="005F64D2" w:rsidP="00DF5FAD">
      <w:pPr>
        <w:numPr>
          <w:ilvl w:val="0"/>
          <w:numId w:val="99"/>
        </w:numPr>
        <w:ind w:left="1104"/>
        <w:jc w:val="both"/>
        <w:rPr>
          <w:rFonts w:asciiTheme="minorHAnsi" w:hAnsiTheme="minorHAnsi" w:cstheme="minorHAnsi"/>
        </w:rPr>
      </w:pPr>
      <w:r w:rsidRPr="00F944E7">
        <w:rPr>
          <w:rFonts w:asciiTheme="minorHAnsi" w:hAnsiTheme="minorHAnsi" w:cstheme="minorHAnsi"/>
        </w:rPr>
        <w:t>I</w:t>
      </w:r>
    </w:p>
    <w:p w14:paraId="194D1F2C" w14:textId="77777777" w:rsidR="005F64D2" w:rsidRPr="00F944E7" w:rsidRDefault="005F64D2" w:rsidP="00DF5FAD">
      <w:pPr>
        <w:numPr>
          <w:ilvl w:val="0"/>
          <w:numId w:val="99"/>
        </w:numPr>
        <w:ind w:left="1104"/>
        <w:jc w:val="both"/>
        <w:rPr>
          <w:rFonts w:asciiTheme="minorHAnsi" w:hAnsiTheme="minorHAnsi" w:cstheme="minorHAnsi"/>
          <w:b/>
        </w:rPr>
      </w:pPr>
      <w:r w:rsidRPr="00F944E7">
        <w:rPr>
          <w:rFonts w:asciiTheme="minorHAnsi" w:hAnsiTheme="minorHAnsi" w:cstheme="minorHAnsi"/>
          <w:b/>
        </w:rPr>
        <w:t>I, II, III</w:t>
      </w:r>
    </w:p>
    <w:p w14:paraId="3EB19C3F" w14:textId="77777777" w:rsidR="005F64D2" w:rsidRPr="00F944E7" w:rsidRDefault="005F64D2" w:rsidP="00DF5FAD">
      <w:pPr>
        <w:numPr>
          <w:ilvl w:val="0"/>
          <w:numId w:val="99"/>
        </w:numPr>
        <w:ind w:left="1104"/>
        <w:jc w:val="both"/>
        <w:rPr>
          <w:rFonts w:asciiTheme="minorHAnsi" w:hAnsiTheme="minorHAnsi" w:cstheme="minorHAnsi"/>
        </w:rPr>
      </w:pPr>
      <w:r w:rsidRPr="00F944E7">
        <w:rPr>
          <w:rFonts w:asciiTheme="minorHAnsi" w:hAnsiTheme="minorHAnsi" w:cstheme="minorHAnsi"/>
        </w:rPr>
        <w:t>I, III, IV</w:t>
      </w:r>
    </w:p>
    <w:p w14:paraId="3EC3FEBE" w14:textId="77777777" w:rsidR="005F64D2" w:rsidRPr="00F944E7" w:rsidRDefault="005F64D2" w:rsidP="00DF5FAD">
      <w:pPr>
        <w:numPr>
          <w:ilvl w:val="0"/>
          <w:numId w:val="99"/>
        </w:numPr>
        <w:ind w:left="1104"/>
        <w:jc w:val="both"/>
        <w:rPr>
          <w:rFonts w:asciiTheme="minorHAnsi" w:hAnsiTheme="minorHAnsi" w:cstheme="minorHAnsi"/>
        </w:rPr>
      </w:pPr>
      <w:r w:rsidRPr="00F944E7">
        <w:rPr>
          <w:rFonts w:asciiTheme="minorHAnsi" w:hAnsiTheme="minorHAnsi" w:cstheme="minorHAnsi"/>
        </w:rPr>
        <w:t>все перечисленное</w:t>
      </w:r>
    </w:p>
    <w:p w14:paraId="0010A169" w14:textId="77777777" w:rsidR="005F64D2" w:rsidRPr="00F944E7" w:rsidRDefault="005F64D2" w:rsidP="00523C57">
      <w:pPr>
        <w:rPr>
          <w:rFonts w:asciiTheme="minorHAnsi" w:hAnsiTheme="minorHAnsi" w:cstheme="minorHAnsi"/>
        </w:rPr>
      </w:pPr>
    </w:p>
    <w:p w14:paraId="190CD937" w14:textId="77777777" w:rsidR="001A3ED1" w:rsidRPr="00F944E7" w:rsidRDefault="005F64D2" w:rsidP="00523C57">
      <w:pPr>
        <w:jc w:val="both"/>
        <w:rPr>
          <w:rFonts w:asciiTheme="minorHAnsi" w:hAnsiTheme="minorHAnsi" w:cstheme="minorHAnsi"/>
        </w:rPr>
      </w:pPr>
      <w:r w:rsidRPr="00F944E7">
        <w:rPr>
          <w:rFonts w:asciiTheme="minorHAnsi" w:hAnsiTheme="minorHAnsi" w:cstheme="minorHAnsi"/>
          <w:b/>
          <w:bCs/>
        </w:rPr>
        <w:t>3.1.1.48.</w:t>
      </w:r>
      <w:r w:rsidRPr="00F944E7">
        <w:rPr>
          <w:rFonts w:asciiTheme="minorHAnsi" w:hAnsiTheme="minorHAnsi" w:cstheme="minorHAnsi"/>
        </w:rPr>
        <w:t> Какими из перечисленных документов устанавливаются правила и ограничения оборота земельных участков из земель сельскохозяйственного назначения в соответствии с Федеральным законом "Об обороте земель сельскохозяйственного назначения" от 24.07.2002 № 101-ФЗ?</w:t>
      </w:r>
    </w:p>
    <w:p w14:paraId="1CF5E2EF" w14:textId="77777777" w:rsidR="001A3ED1" w:rsidRPr="00F944E7" w:rsidRDefault="005F64D2" w:rsidP="00523C57">
      <w:pPr>
        <w:jc w:val="both"/>
        <w:rPr>
          <w:rFonts w:asciiTheme="minorHAnsi" w:hAnsiTheme="minorHAnsi" w:cstheme="minorHAnsi"/>
        </w:rPr>
      </w:pPr>
      <w:r w:rsidRPr="00F944E7">
        <w:rPr>
          <w:rFonts w:asciiTheme="minorHAnsi" w:hAnsiTheme="minorHAnsi" w:cstheme="minorHAnsi"/>
        </w:rPr>
        <w:t>I. Федеральным законом</w:t>
      </w:r>
    </w:p>
    <w:p w14:paraId="200FA4B1" w14:textId="77777777" w:rsidR="001A3ED1" w:rsidRPr="00F944E7" w:rsidRDefault="005F64D2" w:rsidP="00523C57">
      <w:pPr>
        <w:jc w:val="both"/>
        <w:rPr>
          <w:rFonts w:asciiTheme="minorHAnsi" w:hAnsiTheme="minorHAnsi" w:cstheme="minorHAnsi"/>
        </w:rPr>
      </w:pPr>
      <w:r w:rsidRPr="00F944E7">
        <w:rPr>
          <w:rFonts w:asciiTheme="minorHAnsi" w:hAnsiTheme="minorHAnsi" w:cstheme="minorHAnsi"/>
        </w:rPr>
        <w:t>II. Нормативными правовыми актами Правительства Российской Федерации</w:t>
      </w:r>
    </w:p>
    <w:p w14:paraId="132DCE9B" w14:textId="77777777" w:rsidR="001A3ED1" w:rsidRPr="00F944E7" w:rsidRDefault="005F64D2" w:rsidP="00523C57">
      <w:pPr>
        <w:jc w:val="both"/>
        <w:rPr>
          <w:rFonts w:asciiTheme="minorHAnsi" w:hAnsiTheme="minorHAnsi" w:cstheme="minorHAnsi"/>
        </w:rPr>
      </w:pPr>
      <w:r w:rsidRPr="00F944E7">
        <w:rPr>
          <w:rFonts w:asciiTheme="minorHAnsi" w:hAnsiTheme="minorHAnsi" w:cstheme="minorHAnsi"/>
        </w:rPr>
        <w:t>III. Нормативными правовыми актами субъектов Российской Федерации</w:t>
      </w:r>
    </w:p>
    <w:p w14:paraId="5F5BBB8A" w14:textId="77777777" w:rsidR="00457F1F" w:rsidRPr="00F944E7" w:rsidRDefault="005F64D2" w:rsidP="00523C57">
      <w:pPr>
        <w:jc w:val="both"/>
        <w:rPr>
          <w:rFonts w:asciiTheme="minorHAnsi" w:hAnsiTheme="minorHAnsi" w:cstheme="minorHAnsi"/>
        </w:rPr>
      </w:pPr>
      <w:r w:rsidRPr="00F944E7">
        <w:rPr>
          <w:rFonts w:asciiTheme="minorHAnsi" w:hAnsiTheme="minorHAnsi" w:cstheme="minorHAnsi"/>
        </w:rPr>
        <w:t>IV. Нормативными правовыми актами органов местного самоуправления</w:t>
      </w:r>
    </w:p>
    <w:p w14:paraId="5D3695EA"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rPr>
        <w:t>Варианты ответов:</w:t>
      </w:r>
    </w:p>
    <w:p w14:paraId="12222AB8" w14:textId="77777777" w:rsidR="005F64D2" w:rsidRPr="00F944E7" w:rsidRDefault="005F64D2" w:rsidP="00DF5FAD">
      <w:pPr>
        <w:numPr>
          <w:ilvl w:val="0"/>
          <w:numId w:val="100"/>
        </w:numPr>
        <w:ind w:left="1104"/>
        <w:jc w:val="both"/>
        <w:rPr>
          <w:rFonts w:asciiTheme="minorHAnsi" w:hAnsiTheme="minorHAnsi" w:cstheme="minorHAnsi"/>
        </w:rPr>
      </w:pPr>
      <w:r w:rsidRPr="00F944E7">
        <w:rPr>
          <w:rFonts w:asciiTheme="minorHAnsi" w:hAnsiTheme="minorHAnsi" w:cstheme="minorHAnsi"/>
        </w:rPr>
        <w:t>I</w:t>
      </w:r>
    </w:p>
    <w:p w14:paraId="43CDA039" w14:textId="77777777" w:rsidR="005F64D2" w:rsidRPr="00F944E7" w:rsidRDefault="005F64D2" w:rsidP="00DF5FAD">
      <w:pPr>
        <w:numPr>
          <w:ilvl w:val="0"/>
          <w:numId w:val="100"/>
        </w:numPr>
        <w:ind w:left="1104"/>
        <w:jc w:val="both"/>
        <w:rPr>
          <w:rFonts w:asciiTheme="minorHAnsi" w:hAnsiTheme="minorHAnsi" w:cstheme="minorHAnsi"/>
        </w:rPr>
      </w:pPr>
      <w:r w:rsidRPr="00F944E7">
        <w:rPr>
          <w:rFonts w:asciiTheme="minorHAnsi" w:hAnsiTheme="minorHAnsi" w:cstheme="minorHAnsi"/>
        </w:rPr>
        <w:t>II</w:t>
      </w:r>
    </w:p>
    <w:p w14:paraId="42887A35" w14:textId="77777777" w:rsidR="005F64D2" w:rsidRPr="00F944E7" w:rsidRDefault="005F64D2" w:rsidP="00DF5FAD">
      <w:pPr>
        <w:numPr>
          <w:ilvl w:val="0"/>
          <w:numId w:val="100"/>
        </w:numPr>
        <w:ind w:left="1104"/>
        <w:jc w:val="both"/>
        <w:rPr>
          <w:rFonts w:asciiTheme="minorHAnsi" w:hAnsiTheme="minorHAnsi" w:cstheme="minorHAnsi"/>
          <w:b/>
        </w:rPr>
      </w:pPr>
      <w:r w:rsidRPr="00F944E7">
        <w:rPr>
          <w:rFonts w:asciiTheme="minorHAnsi" w:hAnsiTheme="minorHAnsi" w:cstheme="minorHAnsi"/>
          <w:b/>
        </w:rPr>
        <w:t>I, II, III</w:t>
      </w:r>
    </w:p>
    <w:p w14:paraId="08C51262" w14:textId="77777777" w:rsidR="005F64D2" w:rsidRPr="00F944E7" w:rsidRDefault="005F64D2" w:rsidP="00DF5FAD">
      <w:pPr>
        <w:numPr>
          <w:ilvl w:val="0"/>
          <w:numId w:val="100"/>
        </w:numPr>
        <w:ind w:left="1104"/>
        <w:jc w:val="both"/>
        <w:rPr>
          <w:rFonts w:asciiTheme="minorHAnsi" w:hAnsiTheme="minorHAnsi" w:cstheme="minorHAnsi"/>
        </w:rPr>
      </w:pPr>
      <w:r w:rsidRPr="00F944E7">
        <w:rPr>
          <w:rFonts w:asciiTheme="minorHAnsi" w:hAnsiTheme="minorHAnsi" w:cstheme="minorHAnsi"/>
        </w:rPr>
        <w:t>все перечисленное</w:t>
      </w:r>
    </w:p>
    <w:p w14:paraId="0B5EE5E3" w14:textId="77777777" w:rsidR="005F64D2" w:rsidRPr="00F944E7" w:rsidRDefault="005F64D2" w:rsidP="00523C57">
      <w:pPr>
        <w:rPr>
          <w:rFonts w:asciiTheme="minorHAnsi" w:hAnsiTheme="minorHAnsi" w:cstheme="minorHAnsi"/>
        </w:rPr>
      </w:pPr>
    </w:p>
    <w:p w14:paraId="37425735" w14:textId="77777777" w:rsidR="00E25FF8" w:rsidRPr="00F944E7" w:rsidRDefault="00E25FF8" w:rsidP="00E25FF8">
      <w:pPr>
        <w:jc w:val="both"/>
        <w:rPr>
          <w:rFonts w:asciiTheme="minorHAnsi" w:hAnsiTheme="minorHAnsi" w:cstheme="minorHAnsi"/>
        </w:rPr>
      </w:pPr>
      <w:r w:rsidRPr="00F944E7">
        <w:rPr>
          <w:rFonts w:asciiTheme="minorHAnsi" w:hAnsiTheme="minorHAnsi" w:cstheme="minorHAnsi"/>
          <w:b/>
        </w:rPr>
        <w:t>3.1.1.49.</w:t>
      </w:r>
      <w:r w:rsidRPr="00F944E7">
        <w:rPr>
          <w:rFonts w:asciiTheme="minorHAnsi" w:hAnsiTheme="minorHAnsi" w:cstheme="minorHAnsi"/>
        </w:rPr>
        <w:t xml:space="preserve"> Задание на оценку рыночной стоимости объекта недвижимости должно содержать следующую информацию:</w:t>
      </w:r>
    </w:p>
    <w:p w14:paraId="07185876" w14:textId="77777777" w:rsidR="00E25FF8" w:rsidRPr="00F944E7" w:rsidRDefault="00E25FF8" w:rsidP="00E25FF8">
      <w:pPr>
        <w:jc w:val="both"/>
        <w:rPr>
          <w:rFonts w:asciiTheme="minorHAnsi" w:hAnsiTheme="minorHAnsi" w:cstheme="minorHAnsi"/>
        </w:rPr>
      </w:pPr>
      <w:r w:rsidRPr="00F944E7">
        <w:rPr>
          <w:rFonts w:asciiTheme="minorHAnsi" w:hAnsiTheme="minorHAnsi" w:cstheme="minorHAnsi"/>
          <w:lang w:val="en-US"/>
        </w:rPr>
        <w:t>I</w:t>
      </w:r>
      <w:r w:rsidRPr="00F944E7">
        <w:rPr>
          <w:rFonts w:asciiTheme="minorHAnsi" w:hAnsiTheme="minorHAnsi" w:cstheme="minorHAnsi"/>
        </w:rPr>
        <w:t>. объект оценки, включая права на объект оценки</w:t>
      </w:r>
    </w:p>
    <w:p w14:paraId="4C064FED" w14:textId="77777777" w:rsidR="00E25FF8" w:rsidRPr="00F944E7" w:rsidRDefault="00E25FF8" w:rsidP="00E25FF8">
      <w:pPr>
        <w:jc w:val="both"/>
        <w:rPr>
          <w:rFonts w:asciiTheme="minorHAnsi" w:hAnsiTheme="minorHAnsi" w:cstheme="minorHAnsi"/>
        </w:rPr>
      </w:pPr>
      <w:r w:rsidRPr="00F944E7">
        <w:rPr>
          <w:rFonts w:asciiTheme="minorHAnsi" w:hAnsiTheme="minorHAnsi" w:cstheme="minorHAnsi"/>
          <w:lang w:val="en-US"/>
        </w:rPr>
        <w:t>II</w:t>
      </w:r>
      <w:r w:rsidRPr="00F944E7">
        <w:rPr>
          <w:rFonts w:asciiTheme="minorHAnsi" w:hAnsiTheme="minorHAnsi" w:cstheme="minorHAnsi"/>
        </w:rPr>
        <w:t>. дата оценки</w:t>
      </w:r>
    </w:p>
    <w:p w14:paraId="2935259E" w14:textId="77777777" w:rsidR="00E25FF8" w:rsidRPr="00F944E7" w:rsidRDefault="00E25FF8" w:rsidP="00E25FF8">
      <w:pPr>
        <w:jc w:val="both"/>
        <w:rPr>
          <w:rFonts w:asciiTheme="minorHAnsi" w:hAnsiTheme="minorHAnsi" w:cstheme="minorHAnsi"/>
        </w:rPr>
      </w:pPr>
      <w:r w:rsidRPr="00F944E7">
        <w:rPr>
          <w:rFonts w:asciiTheme="minorHAnsi" w:hAnsiTheme="minorHAnsi" w:cstheme="minorHAnsi"/>
          <w:lang w:val="en-US"/>
        </w:rPr>
        <w:t>III</w:t>
      </w:r>
      <w:r w:rsidRPr="00F944E7">
        <w:rPr>
          <w:rFonts w:asciiTheme="minorHAnsi" w:hAnsiTheme="minorHAnsi" w:cstheme="minorHAnsi"/>
        </w:rPr>
        <w:t>. вид стоимости</w:t>
      </w:r>
    </w:p>
    <w:p w14:paraId="76F0F52A" w14:textId="77777777" w:rsidR="00E25FF8" w:rsidRPr="00F944E7" w:rsidRDefault="00E25FF8" w:rsidP="00E25FF8">
      <w:pPr>
        <w:jc w:val="both"/>
        <w:rPr>
          <w:rFonts w:asciiTheme="minorHAnsi" w:hAnsiTheme="minorHAnsi" w:cstheme="minorHAnsi"/>
        </w:rPr>
      </w:pPr>
      <w:r w:rsidRPr="00F944E7">
        <w:rPr>
          <w:rFonts w:asciiTheme="minorHAnsi" w:hAnsiTheme="minorHAnsi" w:cstheme="minorHAnsi"/>
          <w:lang w:val="en-US"/>
        </w:rPr>
        <w:t>IV</w:t>
      </w:r>
      <w:r w:rsidRPr="00F944E7">
        <w:rPr>
          <w:rFonts w:asciiTheme="minorHAnsi" w:hAnsiTheme="minorHAnsi" w:cstheme="minorHAnsi"/>
        </w:rPr>
        <w:t>. дата подготовки отчета</w:t>
      </w:r>
    </w:p>
    <w:p w14:paraId="14FA3323" w14:textId="77777777" w:rsidR="00E25FF8" w:rsidRPr="00F944E7" w:rsidRDefault="00E25FF8" w:rsidP="00E25FF8">
      <w:pPr>
        <w:jc w:val="both"/>
        <w:rPr>
          <w:rFonts w:asciiTheme="minorHAnsi" w:hAnsiTheme="minorHAnsi" w:cstheme="minorHAnsi"/>
        </w:rPr>
      </w:pPr>
      <w:r w:rsidRPr="00F944E7">
        <w:rPr>
          <w:rFonts w:asciiTheme="minorHAnsi" w:hAnsiTheme="minorHAnsi" w:cstheme="minorHAnsi"/>
          <w:lang w:val="en-US"/>
        </w:rPr>
        <w:t>V</w:t>
      </w:r>
      <w:r w:rsidRPr="00F944E7">
        <w:rPr>
          <w:rFonts w:asciiTheme="minorHAnsi" w:hAnsiTheme="minorHAnsi" w:cstheme="minorHAnsi"/>
        </w:rPr>
        <w:t>. характеристики объекта оценки и его оцениваемых частей или ссылки на доступные для оценщика документы, содержащие такие характеристики</w:t>
      </w:r>
    </w:p>
    <w:p w14:paraId="5D888853" w14:textId="77777777" w:rsidR="00E25FF8" w:rsidRPr="00F944E7" w:rsidRDefault="00E25FF8" w:rsidP="00E25FF8">
      <w:pPr>
        <w:jc w:val="both"/>
        <w:rPr>
          <w:rFonts w:asciiTheme="minorHAnsi" w:hAnsiTheme="minorHAnsi" w:cstheme="minorHAnsi"/>
        </w:rPr>
      </w:pPr>
      <w:r w:rsidRPr="00F944E7">
        <w:rPr>
          <w:rFonts w:asciiTheme="minorHAnsi" w:hAnsiTheme="minorHAnsi" w:cstheme="minorHAnsi"/>
          <w:lang w:val="en-US"/>
        </w:rPr>
        <w:t>VI</w:t>
      </w:r>
      <w:r w:rsidRPr="00F944E7">
        <w:rPr>
          <w:rFonts w:asciiTheme="minorHAnsi" w:hAnsiTheme="minorHAnsi" w:cstheme="minorHAnsi"/>
        </w:rPr>
        <w:t>. иные расчетные величины</w:t>
      </w:r>
    </w:p>
    <w:p w14:paraId="59E2C459" w14:textId="77777777" w:rsidR="00E25FF8" w:rsidRPr="00F944E7" w:rsidRDefault="00E25FF8" w:rsidP="00E25FF8">
      <w:pPr>
        <w:jc w:val="both"/>
        <w:rPr>
          <w:rFonts w:asciiTheme="minorHAnsi" w:hAnsiTheme="minorHAnsi" w:cstheme="minorHAnsi"/>
        </w:rPr>
      </w:pPr>
      <w:r w:rsidRPr="00F944E7">
        <w:rPr>
          <w:rFonts w:asciiTheme="minorHAnsi" w:hAnsiTheme="minorHAnsi" w:cstheme="minorHAnsi"/>
        </w:rPr>
        <w:t xml:space="preserve">Варианты ответов: </w:t>
      </w:r>
    </w:p>
    <w:p w14:paraId="6B936F42" w14:textId="4CD43D49" w:rsidR="00E25FF8" w:rsidRPr="00F944E7" w:rsidRDefault="00E25FF8" w:rsidP="00DF5FAD">
      <w:pPr>
        <w:numPr>
          <w:ilvl w:val="0"/>
          <w:numId w:val="101"/>
        </w:numPr>
        <w:ind w:left="1104"/>
        <w:jc w:val="both"/>
        <w:rPr>
          <w:rFonts w:asciiTheme="minorHAnsi" w:hAnsiTheme="minorHAnsi" w:cstheme="minorHAnsi"/>
        </w:rPr>
      </w:pPr>
      <w:r w:rsidRPr="00F944E7">
        <w:rPr>
          <w:rFonts w:asciiTheme="minorHAnsi" w:hAnsiTheme="minorHAnsi" w:cstheme="minorHAnsi"/>
        </w:rPr>
        <w:t>I, IV, V</w:t>
      </w:r>
    </w:p>
    <w:p w14:paraId="12202A85" w14:textId="2AE5D444" w:rsidR="00E25FF8" w:rsidRPr="00F944E7" w:rsidRDefault="00E25FF8" w:rsidP="00DF5FAD">
      <w:pPr>
        <w:numPr>
          <w:ilvl w:val="0"/>
          <w:numId w:val="101"/>
        </w:numPr>
        <w:ind w:left="1104"/>
        <w:jc w:val="both"/>
        <w:rPr>
          <w:rFonts w:asciiTheme="minorHAnsi" w:hAnsiTheme="minorHAnsi" w:cstheme="minorHAnsi"/>
        </w:rPr>
      </w:pPr>
      <w:r w:rsidRPr="00F944E7">
        <w:rPr>
          <w:rFonts w:asciiTheme="minorHAnsi" w:hAnsiTheme="minorHAnsi" w:cstheme="minorHAnsi"/>
        </w:rPr>
        <w:t>I, II, VI</w:t>
      </w:r>
    </w:p>
    <w:p w14:paraId="770BE73C" w14:textId="375B1EEB" w:rsidR="00E25FF8" w:rsidRPr="00F944E7" w:rsidRDefault="00E25FF8" w:rsidP="00DF5FAD">
      <w:pPr>
        <w:numPr>
          <w:ilvl w:val="0"/>
          <w:numId w:val="101"/>
        </w:numPr>
        <w:ind w:left="1104"/>
        <w:jc w:val="both"/>
        <w:rPr>
          <w:rFonts w:asciiTheme="minorHAnsi" w:hAnsiTheme="minorHAnsi" w:cstheme="minorHAnsi"/>
          <w:b/>
        </w:rPr>
      </w:pPr>
      <w:r w:rsidRPr="00F944E7">
        <w:rPr>
          <w:rFonts w:asciiTheme="minorHAnsi" w:hAnsiTheme="minorHAnsi" w:cstheme="minorHAnsi"/>
          <w:b/>
        </w:rPr>
        <w:t>I, II, III, V</w:t>
      </w:r>
    </w:p>
    <w:p w14:paraId="1EB2EE79" w14:textId="3DBDF483" w:rsidR="00E25FF8" w:rsidRPr="00F944E7" w:rsidRDefault="00E25FF8" w:rsidP="00DF5FAD">
      <w:pPr>
        <w:numPr>
          <w:ilvl w:val="0"/>
          <w:numId w:val="101"/>
        </w:numPr>
        <w:ind w:left="1104"/>
        <w:jc w:val="both"/>
        <w:rPr>
          <w:rFonts w:asciiTheme="minorHAnsi" w:hAnsiTheme="minorHAnsi" w:cstheme="minorHAnsi"/>
        </w:rPr>
      </w:pPr>
      <w:r w:rsidRPr="00F944E7">
        <w:rPr>
          <w:rFonts w:asciiTheme="minorHAnsi" w:hAnsiTheme="minorHAnsi" w:cstheme="minorHAnsi"/>
        </w:rPr>
        <w:t>I, III, V, VI</w:t>
      </w:r>
    </w:p>
    <w:p w14:paraId="685F43A5" w14:textId="0CE1A036" w:rsidR="00E25FF8" w:rsidRPr="00F944E7" w:rsidRDefault="00E25FF8" w:rsidP="00DF5FAD">
      <w:pPr>
        <w:numPr>
          <w:ilvl w:val="0"/>
          <w:numId w:val="101"/>
        </w:numPr>
        <w:ind w:left="1104"/>
        <w:jc w:val="both"/>
        <w:rPr>
          <w:rFonts w:asciiTheme="minorHAnsi" w:hAnsiTheme="minorHAnsi" w:cstheme="minorHAnsi"/>
        </w:rPr>
      </w:pPr>
      <w:r w:rsidRPr="00F944E7">
        <w:rPr>
          <w:rFonts w:asciiTheme="minorHAnsi" w:hAnsiTheme="minorHAnsi" w:cstheme="minorHAnsi"/>
        </w:rPr>
        <w:t>все перечисленное</w:t>
      </w:r>
    </w:p>
    <w:p w14:paraId="38BBD0CA" w14:textId="77777777" w:rsidR="005F64D2" w:rsidRPr="00F944E7" w:rsidRDefault="005F64D2" w:rsidP="00523C57">
      <w:pPr>
        <w:jc w:val="both"/>
        <w:rPr>
          <w:rFonts w:asciiTheme="minorHAnsi" w:hAnsiTheme="minorHAnsi" w:cstheme="minorHAnsi"/>
          <w:lang w:val="en-US"/>
        </w:rPr>
      </w:pPr>
    </w:p>
    <w:p w14:paraId="1845A0EA"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t>3.1.1.50.</w:t>
      </w:r>
      <w:r w:rsidRPr="00F944E7">
        <w:rPr>
          <w:rFonts w:asciiTheme="minorHAnsi" w:hAnsiTheme="minorHAnsi" w:cstheme="minorHAnsi"/>
        </w:rPr>
        <w:t> Согласно Федеральному стандарту оценки «Оценка недвижимости (ФСО № 7)», утвержденному приказом Минэкономразвития России № 611 от 25.09.2014, после проведения процедуры согласования оценщик, помимо указания в отчете об оценке итогового результата оценки стоимости недвижимости:</w:t>
      </w:r>
    </w:p>
    <w:p w14:paraId="423AE815" w14:textId="77777777" w:rsidR="005F64D2" w:rsidRPr="00F944E7" w:rsidRDefault="005F64D2" w:rsidP="00DF5FAD">
      <w:pPr>
        <w:numPr>
          <w:ilvl w:val="0"/>
          <w:numId w:val="102"/>
        </w:numPr>
        <w:ind w:left="1104"/>
        <w:jc w:val="both"/>
        <w:rPr>
          <w:rFonts w:asciiTheme="minorHAnsi" w:hAnsiTheme="minorHAnsi" w:cstheme="minorHAnsi"/>
        </w:rPr>
      </w:pPr>
      <w:r w:rsidRPr="00F944E7">
        <w:rPr>
          <w:rFonts w:asciiTheme="minorHAnsi" w:hAnsiTheme="minorHAnsi" w:cstheme="minorHAnsi"/>
        </w:rPr>
        <w:lastRenderedPageBreak/>
        <w:t>приводит свое суждение о возможных границах интервала, в котором, по его мнению, может находиться эта стоимость в любом случае</w:t>
      </w:r>
    </w:p>
    <w:p w14:paraId="68E63482" w14:textId="77777777" w:rsidR="005F64D2" w:rsidRPr="00F944E7" w:rsidRDefault="005F64D2" w:rsidP="00DF5FAD">
      <w:pPr>
        <w:numPr>
          <w:ilvl w:val="0"/>
          <w:numId w:val="102"/>
        </w:numPr>
        <w:ind w:left="1104"/>
        <w:jc w:val="both"/>
        <w:rPr>
          <w:rFonts w:asciiTheme="minorHAnsi" w:hAnsiTheme="minorHAnsi" w:cstheme="minorHAnsi"/>
        </w:rPr>
      </w:pPr>
      <w:r w:rsidRPr="00F944E7">
        <w:rPr>
          <w:rFonts w:asciiTheme="minorHAnsi" w:hAnsiTheme="minorHAnsi" w:cstheme="minorHAnsi"/>
        </w:rPr>
        <w:t>приводит свое суждение о возможных границах интервала, в котором, по его мнению, может находиться эта стоимость если указание об этом содержится в задании на оценку</w:t>
      </w:r>
    </w:p>
    <w:p w14:paraId="627958FC" w14:textId="77777777" w:rsidR="005F64D2" w:rsidRPr="00F944E7" w:rsidRDefault="005F64D2" w:rsidP="00DF5FAD">
      <w:pPr>
        <w:numPr>
          <w:ilvl w:val="0"/>
          <w:numId w:val="102"/>
        </w:numPr>
        <w:ind w:left="1104"/>
        <w:jc w:val="both"/>
        <w:rPr>
          <w:rFonts w:asciiTheme="minorHAnsi" w:hAnsiTheme="minorHAnsi" w:cstheme="minorHAnsi"/>
          <w:b/>
        </w:rPr>
      </w:pPr>
      <w:r w:rsidRPr="00F944E7">
        <w:rPr>
          <w:rFonts w:asciiTheme="minorHAnsi" w:hAnsiTheme="minorHAnsi" w:cstheme="minorHAnsi"/>
          <w:b/>
        </w:rPr>
        <w:t>приводит свое суждение о возможных границах интервала, в котором, по его мнению, может находиться эта стоимость, если в задании на оценку не указано иное</w:t>
      </w:r>
    </w:p>
    <w:p w14:paraId="64579BC1" w14:textId="77777777" w:rsidR="005F64D2" w:rsidRPr="00F944E7" w:rsidRDefault="005F64D2" w:rsidP="00DF5FAD">
      <w:pPr>
        <w:numPr>
          <w:ilvl w:val="0"/>
          <w:numId w:val="102"/>
        </w:numPr>
        <w:ind w:left="1104"/>
        <w:jc w:val="both"/>
        <w:rPr>
          <w:rFonts w:asciiTheme="minorHAnsi" w:hAnsiTheme="minorHAnsi" w:cstheme="minorHAnsi"/>
        </w:rPr>
      </w:pPr>
      <w:r w:rsidRPr="00F944E7">
        <w:rPr>
          <w:rFonts w:asciiTheme="minorHAnsi" w:hAnsiTheme="minorHAnsi" w:cstheme="minorHAnsi"/>
        </w:rPr>
        <w:t>не может приводить свое суждение о возможных границах интервала, в котором, по его мнению, может находиться эта стоимость</w:t>
      </w:r>
    </w:p>
    <w:p w14:paraId="0FFF1DA6" w14:textId="77777777" w:rsidR="005F64D2" w:rsidRPr="00F944E7" w:rsidRDefault="005F64D2" w:rsidP="00523C57">
      <w:pPr>
        <w:jc w:val="both"/>
        <w:rPr>
          <w:rFonts w:asciiTheme="minorHAnsi" w:hAnsiTheme="minorHAnsi" w:cstheme="minorHAnsi"/>
        </w:rPr>
      </w:pPr>
    </w:p>
    <w:p w14:paraId="4921174F" w14:textId="561B7EFC"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t>3.1.1.51.</w:t>
      </w:r>
      <w:r w:rsidRPr="00F944E7">
        <w:rPr>
          <w:rFonts w:asciiTheme="minorHAnsi" w:hAnsiTheme="minorHAnsi" w:cstheme="minorHAnsi"/>
        </w:rPr>
        <w:t xml:space="preserve"> Может ли согласно Гражданскому кодексу Российской Федерации здание или сооружение облагаться </w:t>
      </w:r>
      <w:r w:rsidR="004F286A" w:rsidRPr="00F944E7">
        <w:rPr>
          <w:rFonts w:asciiTheme="minorHAnsi" w:hAnsiTheme="minorHAnsi" w:cstheme="minorHAnsi"/>
        </w:rPr>
        <w:t>сервитутом?</w:t>
      </w:r>
    </w:p>
    <w:p w14:paraId="15881FC6" w14:textId="77777777" w:rsidR="005F64D2" w:rsidRPr="00F944E7" w:rsidRDefault="005F64D2" w:rsidP="00DF5FAD">
      <w:pPr>
        <w:numPr>
          <w:ilvl w:val="0"/>
          <w:numId w:val="103"/>
        </w:numPr>
        <w:ind w:left="1104"/>
        <w:jc w:val="both"/>
        <w:rPr>
          <w:rFonts w:asciiTheme="minorHAnsi" w:hAnsiTheme="minorHAnsi" w:cstheme="minorHAnsi"/>
          <w:b/>
        </w:rPr>
      </w:pPr>
      <w:r w:rsidRPr="00F944E7">
        <w:rPr>
          <w:rFonts w:asciiTheme="minorHAnsi" w:hAnsiTheme="minorHAnsi" w:cstheme="minorHAnsi"/>
          <w:b/>
        </w:rPr>
        <w:t>Может</w:t>
      </w:r>
    </w:p>
    <w:p w14:paraId="22379BE4" w14:textId="77777777" w:rsidR="005F64D2" w:rsidRPr="00F944E7" w:rsidRDefault="005F64D2" w:rsidP="00DF5FAD">
      <w:pPr>
        <w:numPr>
          <w:ilvl w:val="0"/>
          <w:numId w:val="103"/>
        </w:numPr>
        <w:ind w:left="1104"/>
        <w:jc w:val="both"/>
        <w:rPr>
          <w:rFonts w:asciiTheme="minorHAnsi" w:hAnsiTheme="minorHAnsi" w:cstheme="minorHAnsi"/>
        </w:rPr>
      </w:pPr>
      <w:r w:rsidRPr="00F944E7">
        <w:rPr>
          <w:rFonts w:asciiTheme="minorHAnsi" w:hAnsiTheme="minorHAnsi" w:cstheme="minorHAnsi"/>
        </w:rPr>
        <w:t>Не может</w:t>
      </w:r>
    </w:p>
    <w:p w14:paraId="4A642CB4" w14:textId="77777777" w:rsidR="005F64D2" w:rsidRPr="00F944E7" w:rsidRDefault="005F64D2" w:rsidP="00DF5FAD">
      <w:pPr>
        <w:numPr>
          <w:ilvl w:val="0"/>
          <w:numId w:val="103"/>
        </w:numPr>
        <w:ind w:left="1104"/>
        <w:jc w:val="both"/>
        <w:rPr>
          <w:rFonts w:asciiTheme="minorHAnsi" w:hAnsiTheme="minorHAnsi" w:cstheme="minorHAnsi"/>
        </w:rPr>
      </w:pPr>
      <w:r w:rsidRPr="00F944E7">
        <w:rPr>
          <w:rFonts w:asciiTheme="minorHAnsi" w:hAnsiTheme="minorHAnsi" w:cstheme="minorHAnsi"/>
        </w:rPr>
        <w:t>Может, если объект находится в государственной или муниципальной собственности</w:t>
      </w:r>
    </w:p>
    <w:p w14:paraId="0013DC0C" w14:textId="77777777" w:rsidR="005F64D2" w:rsidRPr="00F944E7" w:rsidRDefault="005F64D2" w:rsidP="00DF5FAD">
      <w:pPr>
        <w:numPr>
          <w:ilvl w:val="0"/>
          <w:numId w:val="103"/>
        </w:numPr>
        <w:ind w:left="1104"/>
        <w:jc w:val="both"/>
        <w:rPr>
          <w:rFonts w:asciiTheme="minorHAnsi" w:hAnsiTheme="minorHAnsi" w:cstheme="minorHAnsi"/>
        </w:rPr>
      </w:pPr>
      <w:r w:rsidRPr="00F944E7">
        <w:rPr>
          <w:rFonts w:asciiTheme="minorHAnsi" w:hAnsiTheme="minorHAnsi" w:cstheme="minorHAnsi"/>
        </w:rPr>
        <w:t>Может, по решению суда</w:t>
      </w:r>
    </w:p>
    <w:p w14:paraId="14ED65FE" w14:textId="77777777" w:rsidR="005F64D2" w:rsidRPr="00F944E7" w:rsidRDefault="005F64D2" w:rsidP="00523C57">
      <w:pPr>
        <w:rPr>
          <w:rFonts w:asciiTheme="minorHAnsi" w:hAnsiTheme="minorHAnsi" w:cstheme="minorHAnsi"/>
        </w:rPr>
      </w:pPr>
    </w:p>
    <w:p w14:paraId="726E8C80" w14:textId="77777777" w:rsidR="007261F4" w:rsidRPr="00F944E7" w:rsidRDefault="005F64D2" w:rsidP="00523C57">
      <w:pPr>
        <w:jc w:val="both"/>
        <w:rPr>
          <w:rFonts w:asciiTheme="minorHAnsi" w:hAnsiTheme="minorHAnsi" w:cstheme="minorHAnsi"/>
        </w:rPr>
      </w:pPr>
      <w:r w:rsidRPr="00F944E7">
        <w:rPr>
          <w:rFonts w:asciiTheme="minorHAnsi" w:hAnsiTheme="minorHAnsi" w:cstheme="minorHAnsi"/>
          <w:b/>
          <w:bCs/>
        </w:rPr>
        <w:t>3.1.1.52.</w:t>
      </w:r>
      <w:r w:rsidRPr="00F944E7">
        <w:rPr>
          <w:rFonts w:asciiTheme="minorHAnsi" w:hAnsiTheme="minorHAnsi" w:cstheme="minorHAnsi"/>
        </w:rPr>
        <w:t> </w:t>
      </w:r>
      <w:r w:rsidR="007261F4" w:rsidRPr="00F944E7">
        <w:rPr>
          <w:rFonts w:asciiTheme="minorHAnsi" w:hAnsiTheme="minorHAnsi" w:cstheme="minorHAnsi"/>
        </w:rPr>
        <w:t>Какие из перечисленных ниже объектов с учетом связанных с ними имущественных прав могут выступать объектами оценки согласно Федеральному стандарту оценки «Оценка недвижимости (ФСО № 7)», утвержденному приказом Минэкономразвития России № 611 от 25.09.2014, и на которые распространяется действие указанного стандарта?</w:t>
      </w:r>
    </w:p>
    <w:p w14:paraId="16110016" w14:textId="77777777" w:rsidR="007261F4" w:rsidRPr="00F944E7" w:rsidRDefault="007261F4" w:rsidP="00523C57">
      <w:pPr>
        <w:jc w:val="both"/>
        <w:rPr>
          <w:rFonts w:asciiTheme="minorHAnsi" w:hAnsiTheme="minorHAnsi" w:cstheme="minorHAnsi"/>
        </w:rPr>
      </w:pPr>
      <w:r w:rsidRPr="00F944E7">
        <w:rPr>
          <w:rFonts w:asciiTheme="minorHAnsi" w:hAnsiTheme="minorHAnsi" w:cstheme="minorHAnsi"/>
        </w:rPr>
        <w:t xml:space="preserve">Варианты ответов: </w:t>
      </w:r>
    </w:p>
    <w:p w14:paraId="253CF787" w14:textId="77777777" w:rsidR="007261F4" w:rsidRPr="00F944E7" w:rsidRDefault="007261F4" w:rsidP="00DF5FAD">
      <w:pPr>
        <w:numPr>
          <w:ilvl w:val="0"/>
          <w:numId w:val="104"/>
        </w:numPr>
        <w:ind w:left="1104"/>
        <w:jc w:val="both"/>
        <w:rPr>
          <w:rFonts w:asciiTheme="minorHAnsi" w:hAnsiTheme="minorHAnsi" w:cstheme="minorHAnsi"/>
        </w:rPr>
      </w:pPr>
      <w:r w:rsidRPr="00F944E7">
        <w:rPr>
          <w:rFonts w:asciiTheme="minorHAnsi" w:hAnsiTheme="minorHAnsi" w:cstheme="minorHAnsi"/>
        </w:rPr>
        <w:t>застроенные и незастроенные земельные участки</w:t>
      </w:r>
    </w:p>
    <w:p w14:paraId="2EF0BDFA" w14:textId="77777777" w:rsidR="007261F4" w:rsidRPr="00F944E7" w:rsidRDefault="007261F4" w:rsidP="00DF5FAD">
      <w:pPr>
        <w:numPr>
          <w:ilvl w:val="0"/>
          <w:numId w:val="104"/>
        </w:numPr>
        <w:ind w:left="1104"/>
        <w:jc w:val="both"/>
        <w:rPr>
          <w:rFonts w:asciiTheme="minorHAnsi" w:hAnsiTheme="minorHAnsi" w:cstheme="minorHAnsi"/>
        </w:rPr>
      </w:pPr>
      <w:r w:rsidRPr="00F944E7">
        <w:rPr>
          <w:rFonts w:asciiTheme="minorHAnsi" w:hAnsiTheme="minorHAnsi" w:cstheme="minorHAnsi"/>
        </w:rPr>
        <w:t>доля в праве на объект недвижимости</w:t>
      </w:r>
    </w:p>
    <w:p w14:paraId="64B4E1AE" w14:textId="77777777" w:rsidR="007261F4" w:rsidRPr="00F944E7" w:rsidRDefault="007261F4" w:rsidP="00DF5FAD">
      <w:pPr>
        <w:numPr>
          <w:ilvl w:val="0"/>
          <w:numId w:val="104"/>
        </w:numPr>
        <w:ind w:left="1104"/>
        <w:jc w:val="both"/>
        <w:rPr>
          <w:rFonts w:asciiTheme="minorHAnsi" w:hAnsiTheme="minorHAnsi" w:cstheme="minorHAnsi"/>
        </w:rPr>
      </w:pPr>
      <w:r w:rsidRPr="00F944E7">
        <w:rPr>
          <w:rFonts w:asciiTheme="minorHAnsi" w:hAnsiTheme="minorHAnsi" w:cstheme="minorHAnsi"/>
        </w:rPr>
        <w:t>жилые и нежилые помещения и их части</w:t>
      </w:r>
    </w:p>
    <w:p w14:paraId="0A42C374" w14:textId="77777777" w:rsidR="007261F4" w:rsidRPr="00F944E7" w:rsidRDefault="007261F4" w:rsidP="00DF5FAD">
      <w:pPr>
        <w:numPr>
          <w:ilvl w:val="0"/>
          <w:numId w:val="104"/>
        </w:numPr>
        <w:ind w:left="1104"/>
        <w:jc w:val="both"/>
        <w:rPr>
          <w:rFonts w:asciiTheme="minorHAnsi" w:hAnsiTheme="minorHAnsi" w:cstheme="minorHAnsi"/>
          <w:b/>
        </w:rPr>
      </w:pPr>
      <w:r w:rsidRPr="00F944E7">
        <w:rPr>
          <w:rFonts w:asciiTheme="minorHAnsi" w:hAnsiTheme="minorHAnsi" w:cstheme="minorHAnsi"/>
          <w:b/>
        </w:rPr>
        <w:t>всё вышеперечисленное</w:t>
      </w:r>
    </w:p>
    <w:p w14:paraId="3E50FA8E" w14:textId="77777777" w:rsidR="005F64D2" w:rsidRPr="00F944E7" w:rsidRDefault="005F64D2" w:rsidP="00523C57">
      <w:pPr>
        <w:jc w:val="both"/>
        <w:rPr>
          <w:rFonts w:asciiTheme="minorHAnsi" w:hAnsiTheme="minorHAnsi" w:cstheme="minorHAnsi"/>
        </w:rPr>
      </w:pPr>
    </w:p>
    <w:p w14:paraId="43A8E304"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b/>
          <w:bCs/>
        </w:rPr>
        <w:t>3.1.1.53.</w:t>
      </w:r>
      <w:r w:rsidRPr="00F944E7">
        <w:rPr>
          <w:rFonts w:asciiTheme="minorHAnsi" w:hAnsiTheme="minorHAnsi" w:cstheme="minorHAnsi"/>
        </w:rPr>
        <w:t> Можно ли распоряжаться участком, предоставленном на праве пожизненного наследуемого владения?</w:t>
      </w:r>
    </w:p>
    <w:p w14:paraId="4119EA98" w14:textId="77777777" w:rsidR="005F64D2" w:rsidRPr="00F944E7" w:rsidRDefault="005F64D2" w:rsidP="00523C57">
      <w:pPr>
        <w:jc w:val="both"/>
        <w:rPr>
          <w:rFonts w:asciiTheme="minorHAnsi" w:hAnsiTheme="minorHAnsi" w:cstheme="minorHAnsi"/>
        </w:rPr>
      </w:pPr>
      <w:r w:rsidRPr="00F944E7">
        <w:rPr>
          <w:rFonts w:asciiTheme="minorHAnsi" w:hAnsiTheme="minorHAnsi" w:cstheme="minorHAnsi"/>
        </w:rPr>
        <w:t>Варианты ответов:</w:t>
      </w:r>
    </w:p>
    <w:p w14:paraId="1A499067" w14:textId="77777777" w:rsidR="005F64D2" w:rsidRPr="00F944E7" w:rsidRDefault="005F64D2" w:rsidP="00DF5FAD">
      <w:pPr>
        <w:numPr>
          <w:ilvl w:val="0"/>
          <w:numId w:val="104"/>
        </w:numPr>
        <w:ind w:left="1104"/>
        <w:jc w:val="both"/>
        <w:rPr>
          <w:rFonts w:asciiTheme="minorHAnsi" w:hAnsiTheme="minorHAnsi" w:cstheme="minorHAnsi"/>
        </w:rPr>
      </w:pPr>
      <w:r w:rsidRPr="00F944E7">
        <w:rPr>
          <w:rFonts w:asciiTheme="minorHAnsi" w:hAnsiTheme="minorHAnsi" w:cstheme="minorHAnsi"/>
        </w:rPr>
        <w:t>можно</w:t>
      </w:r>
    </w:p>
    <w:p w14:paraId="13358854" w14:textId="77777777" w:rsidR="005F64D2" w:rsidRPr="00F944E7" w:rsidRDefault="005F64D2" w:rsidP="00DF5FAD">
      <w:pPr>
        <w:numPr>
          <w:ilvl w:val="0"/>
          <w:numId w:val="104"/>
        </w:numPr>
        <w:ind w:left="1104"/>
        <w:jc w:val="both"/>
        <w:rPr>
          <w:rFonts w:asciiTheme="minorHAnsi" w:hAnsiTheme="minorHAnsi" w:cstheme="minorHAnsi"/>
          <w:b/>
        </w:rPr>
      </w:pPr>
      <w:r w:rsidRPr="00F944E7">
        <w:rPr>
          <w:rFonts w:asciiTheme="minorHAnsi" w:hAnsiTheme="minorHAnsi" w:cstheme="minorHAnsi"/>
          <w:b/>
        </w:rPr>
        <w:t>нельзя</w:t>
      </w:r>
    </w:p>
    <w:p w14:paraId="07BBA7E1" w14:textId="77777777" w:rsidR="005F64D2" w:rsidRPr="00F944E7" w:rsidRDefault="005F64D2" w:rsidP="00DF5FAD">
      <w:pPr>
        <w:numPr>
          <w:ilvl w:val="0"/>
          <w:numId w:val="104"/>
        </w:numPr>
        <w:ind w:left="1104"/>
        <w:jc w:val="both"/>
        <w:rPr>
          <w:rFonts w:asciiTheme="minorHAnsi" w:hAnsiTheme="minorHAnsi" w:cstheme="minorHAnsi"/>
        </w:rPr>
      </w:pPr>
      <w:r w:rsidRPr="00F944E7">
        <w:rPr>
          <w:rFonts w:asciiTheme="minorHAnsi" w:hAnsiTheme="minorHAnsi" w:cstheme="minorHAnsi"/>
        </w:rPr>
        <w:t>можно, если на нем находится здание, принадлежащее на праве собственности</w:t>
      </w:r>
    </w:p>
    <w:p w14:paraId="45242067" w14:textId="77777777" w:rsidR="005F64D2" w:rsidRPr="00F944E7" w:rsidRDefault="005F64D2" w:rsidP="00DF5FAD">
      <w:pPr>
        <w:numPr>
          <w:ilvl w:val="0"/>
          <w:numId w:val="104"/>
        </w:numPr>
        <w:ind w:left="1104"/>
        <w:jc w:val="both"/>
        <w:rPr>
          <w:rFonts w:asciiTheme="minorHAnsi" w:hAnsiTheme="minorHAnsi" w:cstheme="minorHAnsi"/>
        </w:rPr>
      </w:pPr>
      <w:r w:rsidRPr="00F944E7">
        <w:rPr>
          <w:rFonts w:asciiTheme="minorHAnsi" w:hAnsiTheme="minorHAnsi" w:cstheme="minorHAnsi"/>
        </w:rPr>
        <w:t>можно, для внесения в уставный капитал</w:t>
      </w:r>
    </w:p>
    <w:p w14:paraId="15FBFC11" w14:textId="77777777" w:rsidR="00AF56CF" w:rsidRPr="00F944E7" w:rsidRDefault="00AF56CF" w:rsidP="00523C57">
      <w:pPr>
        <w:pStyle w:val="af2"/>
        <w:spacing w:before="0" w:beforeAutospacing="0" w:after="0" w:afterAutospacing="0"/>
        <w:ind w:firstLine="709"/>
        <w:jc w:val="both"/>
        <w:rPr>
          <w:rFonts w:asciiTheme="minorHAnsi" w:hAnsiTheme="minorHAnsi" w:cstheme="minorHAnsi"/>
          <w:bCs/>
        </w:rPr>
      </w:pPr>
    </w:p>
    <w:p w14:paraId="7F01DA2F" w14:textId="77777777" w:rsidR="001E13E6" w:rsidRPr="00F944E7" w:rsidRDefault="001E13E6" w:rsidP="00523C57">
      <w:pPr>
        <w:jc w:val="both"/>
        <w:rPr>
          <w:rFonts w:asciiTheme="minorHAnsi" w:hAnsiTheme="minorHAnsi" w:cstheme="minorHAnsi"/>
        </w:rPr>
      </w:pPr>
      <w:r w:rsidRPr="00F944E7">
        <w:rPr>
          <w:rFonts w:asciiTheme="minorHAnsi" w:hAnsiTheme="minorHAnsi" w:cstheme="minorHAnsi"/>
          <w:b/>
          <w:bCs/>
        </w:rPr>
        <w:t>3.1.1.54.</w:t>
      </w:r>
      <w:r w:rsidRPr="00F944E7">
        <w:t xml:space="preserve"> </w:t>
      </w:r>
      <w:r w:rsidRPr="00F944E7">
        <w:rPr>
          <w:rFonts w:asciiTheme="minorHAnsi" w:hAnsiTheme="minorHAnsi" w:cstheme="minorHAnsi"/>
        </w:rPr>
        <w:t xml:space="preserve">Верно ли утверждение, что в соответствии с Федеральным стандартом оценки «Оценка недвижимости (ФСО № 7)», утвержденным приказом Минэкономразвития России № 611 от 25.09.2014, после проведения процедуры согласования оценщик, помимо указания в отчете об оценке итогового результата оценки стоимости недвижимости, приводит свое суждение о возможных границах интервала, в котором, по его мнению, может находиться эта стоимость? </w:t>
      </w:r>
    </w:p>
    <w:p w14:paraId="051C3E41" w14:textId="77777777" w:rsidR="001E13E6" w:rsidRPr="00F944E7" w:rsidRDefault="001E13E6" w:rsidP="00523C57">
      <w:pPr>
        <w:jc w:val="both"/>
        <w:rPr>
          <w:rFonts w:asciiTheme="minorHAnsi" w:hAnsiTheme="minorHAnsi" w:cstheme="minorHAnsi"/>
        </w:rPr>
      </w:pPr>
      <w:r w:rsidRPr="00F944E7">
        <w:rPr>
          <w:rFonts w:asciiTheme="minorHAnsi" w:hAnsiTheme="minorHAnsi" w:cstheme="minorHAnsi"/>
        </w:rPr>
        <w:t>Варианты ответов:</w:t>
      </w:r>
    </w:p>
    <w:p w14:paraId="278CFCC9" w14:textId="77777777" w:rsidR="001E13E6" w:rsidRPr="00F944E7" w:rsidRDefault="001E13E6" w:rsidP="00DF5FAD">
      <w:pPr>
        <w:numPr>
          <w:ilvl w:val="0"/>
          <w:numId w:val="104"/>
        </w:numPr>
        <w:ind w:left="1104"/>
        <w:jc w:val="both"/>
        <w:rPr>
          <w:rFonts w:asciiTheme="minorHAnsi" w:hAnsiTheme="minorHAnsi" w:cstheme="minorHAnsi"/>
        </w:rPr>
      </w:pPr>
      <w:r w:rsidRPr="00F944E7">
        <w:rPr>
          <w:rFonts w:asciiTheme="minorHAnsi" w:hAnsiTheme="minorHAnsi" w:cstheme="minorHAnsi"/>
        </w:rPr>
        <w:t>верно</w:t>
      </w:r>
    </w:p>
    <w:p w14:paraId="66CA7532" w14:textId="77777777" w:rsidR="001E13E6" w:rsidRPr="00F944E7" w:rsidRDefault="001E13E6" w:rsidP="00DF5FAD">
      <w:pPr>
        <w:numPr>
          <w:ilvl w:val="0"/>
          <w:numId w:val="104"/>
        </w:numPr>
        <w:ind w:left="1104"/>
        <w:jc w:val="both"/>
        <w:rPr>
          <w:rFonts w:asciiTheme="minorHAnsi" w:hAnsiTheme="minorHAnsi" w:cstheme="minorHAnsi"/>
        </w:rPr>
      </w:pPr>
      <w:r w:rsidRPr="00F944E7">
        <w:rPr>
          <w:rFonts w:asciiTheme="minorHAnsi" w:hAnsiTheme="minorHAnsi" w:cstheme="minorHAnsi"/>
        </w:rPr>
        <w:t>неверно</w:t>
      </w:r>
    </w:p>
    <w:p w14:paraId="7FFEF89F" w14:textId="77777777" w:rsidR="001E13E6" w:rsidRPr="00F944E7" w:rsidRDefault="001E13E6" w:rsidP="00DF5FAD">
      <w:pPr>
        <w:numPr>
          <w:ilvl w:val="0"/>
          <w:numId w:val="104"/>
        </w:numPr>
        <w:ind w:left="1104"/>
        <w:jc w:val="both"/>
        <w:rPr>
          <w:rFonts w:asciiTheme="minorHAnsi" w:hAnsiTheme="minorHAnsi" w:cstheme="minorHAnsi"/>
          <w:b/>
        </w:rPr>
      </w:pPr>
      <w:r w:rsidRPr="00F944E7">
        <w:rPr>
          <w:rFonts w:asciiTheme="minorHAnsi" w:hAnsiTheme="minorHAnsi" w:cstheme="minorHAnsi"/>
          <w:b/>
        </w:rPr>
        <w:t>верно, при уточнении - если в задании на оценку не указано иное</w:t>
      </w:r>
    </w:p>
    <w:p w14:paraId="7394D675" w14:textId="77777777" w:rsidR="001E13E6" w:rsidRPr="00F944E7" w:rsidRDefault="001E13E6" w:rsidP="00DF5FAD">
      <w:pPr>
        <w:numPr>
          <w:ilvl w:val="0"/>
          <w:numId w:val="104"/>
        </w:numPr>
        <w:ind w:left="1104"/>
        <w:jc w:val="both"/>
        <w:rPr>
          <w:rFonts w:asciiTheme="minorHAnsi" w:hAnsiTheme="minorHAnsi" w:cstheme="minorHAnsi"/>
        </w:rPr>
      </w:pPr>
      <w:r w:rsidRPr="00F944E7">
        <w:rPr>
          <w:rFonts w:asciiTheme="minorHAnsi" w:hAnsiTheme="minorHAnsi" w:cstheme="minorHAnsi"/>
        </w:rPr>
        <w:lastRenderedPageBreak/>
        <w:t>оценщик может приводить свое суждение о возможных границах интервала, только если это специально указано в задании на оценку</w:t>
      </w:r>
    </w:p>
    <w:p w14:paraId="2FF43985" w14:textId="0C32E833" w:rsidR="005F64D2" w:rsidRPr="00F944E7" w:rsidRDefault="005F64D2" w:rsidP="00523C57">
      <w:pPr>
        <w:pStyle w:val="af2"/>
        <w:spacing w:before="0" w:beforeAutospacing="0" w:after="0" w:afterAutospacing="0"/>
        <w:ind w:firstLine="709"/>
        <w:jc w:val="both"/>
        <w:rPr>
          <w:rFonts w:asciiTheme="minorHAnsi" w:hAnsiTheme="minorHAnsi" w:cstheme="minorHAnsi"/>
          <w:bCs/>
        </w:rPr>
      </w:pPr>
    </w:p>
    <w:p w14:paraId="1802B510" w14:textId="286BCAE4" w:rsidR="00A3485D" w:rsidRPr="00F944E7" w:rsidRDefault="00A3485D" w:rsidP="00523C57">
      <w:pPr>
        <w:pStyle w:val="af2"/>
        <w:spacing w:before="0" w:beforeAutospacing="0" w:after="0" w:afterAutospacing="0"/>
        <w:jc w:val="both"/>
        <w:rPr>
          <w:rFonts w:asciiTheme="minorHAnsi" w:hAnsiTheme="minorHAnsi" w:cstheme="minorHAnsi"/>
          <w:bCs/>
        </w:rPr>
      </w:pPr>
      <w:r w:rsidRPr="00F944E7">
        <w:rPr>
          <w:rFonts w:asciiTheme="minorHAnsi" w:hAnsiTheme="minorHAnsi" w:cstheme="minorHAnsi"/>
          <w:b/>
          <w:bCs/>
        </w:rPr>
        <w:t>3.1.1.55.</w:t>
      </w:r>
      <w:r w:rsidRPr="00F944E7">
        <w:rPr>
          <w:rFonts w:asciiTheme="minorHAnsi" w:hAnsiTheme="minorHAnsi" w:cstheme="minorHAnsi"/>
          <w:bCs/>
          <w:lang w:val="en-GB"/>
        </w:rPr>
        <w:t> </w:t>
      </w:r>
      <w:r w:rsidRPr="00F944E7">
        <w:rPr>
          <w:rFonts w:asciiTheme="minorHAnsi" w:hAnsiTheme="minorHAnsi" w:cstheme="minorHAnsi"/>
          <w:bCs/>
        </w:rPr>
        <w:t>В связи с чем собственник земельного участка может требовать отмены сервитута согласно Гражданскому кодексу Российской Федерации?</w:t>
      </w:r>
    </w:p>
    <w:p w14:paraId="4A536312" w14:textId="60410FDD" w:rsidR="00A3485D" w:rsidRPr="00F944E7" w:rsidRDefault="00A3485D" w:rsidP="00523C57">
      <w:pPr>
        <w:pStyle w:val="af2"/>
        <w:spacing w:before="0" w:beforeAutospacing="0" w:after="0" w:afterAutospacing="0"/>
        <w:jc w:val="both"/>
        <w:rPr>
          <w:rFonts w:asciiTheme="minorHAnsi" w:hAnsiTheme="minorHAnsi" w:cstheme="minorHAnsi"/>
          <w:bCs/>
        </w:rPr>
      </w:pPr>
      <w:r w:rsidRPr="00F944E7">
        <w:rPr>
          <w:rFonts w:asciiTheme="minorHAnsi" w:hAnsiTheme="minorHAnsi" w:cstheme="minorHAnsi"/>
          <w:bCs/>
        </w:rPr>
        <w:t>Варианты ответов:</w:t>
      </w:r>
    </w:p>
    <w:p w14:paraId="2AD3E6E5" w14:textId="77777777" w:rsidR="00A3485D" w:rsidRPr="00F944E7" w:rsidRDefault="00A3485D" w:rsidP="00DF5FAD">
      <w:pPr>
        <w:numPr>
          <w:ilvl w:val="0"/>
          <w:numId w:val="104"/>
        </w:numPr>
        <w:ind w:left="1104"/>
        <w:jc w:val="both"/>
        <w:rPr>
          <w:rFonts w:asciiTheme="minorHAnsi" w:hAnsiTheme="minorHAnsi" w:cstheme="minorHAnsi"/>
        </w:rPr>
      </w:pPr>
      <w:r w:rsidRPr="00F944E7">
        <w:rPr>
          <w:rFonts w:asciiTheme="minorHAnsi" w:hAnsiTheme="minorHAnsi" w:cstheme="minorHAnsi"/>
        </w:rPr>
        <w:t>В связи с изменением разрешенного использования земельного участка</w:t>
      </w:r>
    </w:p>
    <w:p w14:paraId="1E4DAA46" w14:textId="77777777" w:rsidR="00A3485D" w:rsidRPr="00F944E7" w:rsidRDefault="00A3485D" w:rsidP="00DF5FAD">
      <w:pPr>
        <w:numPr>
          <w:ilvl w:val="0"/>
          <w:numId w:val="104"/>
        </w:numPr>
        <w:ind w:left="1104"/>
        <w:jc w:val="both"/>
        <w:rPr>
          <w:rFonts w:asciiTheme="minorHAnsi" w:hAnsiTheme="minorHAnsi" w:cstheme="minorHAnsi"/>
        </w:rPr>
      </w:pPr>
      <w:r w:rsidRPr="00F944E7">
        <w:rPr>
          <w:rFonts w:asciiTheme="minorHAnsi" w:hAnsiTheme="minorHAnsi" w:cstheme="minorHAnsi"/>
        </w:rPr>
        <w:t>В связи с отсутствием соразмерной платы от лиц, в интересах которых установлен сервитут</w:t>
      </w:r>
    </w:p>
    <w:p w14:paraId="2489F30F" w14:textId="77777777" w:rsidR="00A3485D" w:rsidRPr="00F944E7" w:rsidRDefault="00A3485D" w:rsidP="00DF5FAD">
      <w:pPr>
        <w:numPr>
          <w:ilvl w:val="0"/>
          <w:numId w:val="104"/>
        </w:numPr>
        <w:ind w:left="1104"/>
        <w:jc w:val="both"/>
        <w:rPr>
          <w:rFonts w:asciiTheme="minorHAnsi" w:hAnsiTheme="minorHAnsi" w:cstheme="minorHAnsi"/>
          <w:b/>
          <w:bCs/>
        </w:rPr>
      </w:pPr>
      <w:r w:rsidRPr="00F944E7">
        <w:rPr>
          <w:rFonts w:asciiTheme="minorHAnsi" w:hAnsiTheme="minorHAnsi" w:cstheme="minorHAnsi"/>
          <w:b/>
          <w:bCs/>
        </w:rPr>
        <w:t>Ввиду отсутствия оснований, на основании которых был установлен сервитут</w:t>
      </w:r>
    </w:p>
    <w:p w14:paraId="3B0A753D" w14:textId="5B3E3FB1" w:rsidR="00A3485D" w:rsidRPr="00F944E7" w:rsidRDefault="00A3485D" w:rsidP="00DF5FAD">
      <w:pPr>
        <w:numPr>
          <w:ilvl w:val="0"/>
          <w:numId w:val="104"/>
        </w:numPr>
        <w:ind w:left="1104"/>
        <w:jc w:val="both"/>
        <w:rPr>
          <w:rFonts w:asciiTheme="minorHAnsi" w:hAnsiTheme="minorHAnsi" w:cstheme="minorHAnsi"/>
        </w:rPr>
      </w:pPr>
      <w:r w:rsidRPr="00F944E7">
        <w:rPr>
          <w:rFonts w:asciiTheme="minorHAnsi" w:hAnsiTheme="minorHAnsi" w:cstheme="minorHAnsi"/>
        </w:rPr>
        <w:t>Собственник не может требовать отмены сервитута</w:t>
      </w:r>
    </w:p>
    <w:p w14:paraId="0A2442AB" w14:textId="77777777" w:rsidR="00A17A3E" w:rsidRPr="00F944E7" w:rsidRDefault="00A17A3E" w:rsidP="00523C57">
      <w:pPr>
        <w:ind w:left="1104"/>
        <w:jc w:val="both"/>
        <w:rPr>
          <w:rFonts w:asciiTheme="minorHAnsi" w:hAnsiTheme="minorHAnsi" w:cstheme="minorHAnsi"/>
        </w:rPr>
      </w:pPr>
    </w:p>
    <w:p w14:paraId="5372ABAA" w14:textId="539D588E" w:rsidR="00A17A3E" w:rsidRPr="00F944E7" w:rsidRDefault="00A17A3E" w:rsidP="00523C57">
      <w:pPr>
        <w:pStyle w:val="af2"/>
        <w:spacing w:before="0" w:beforeAutospacing="0" w:after="0" w:afterAutospacing="0"/>
        <w:jc w:val="both"/>
        <w:rPr>
          <w:rFonts w:asciiTheme="minorHAnsi" w:hAnsiTheme="minorHAnsi" w:cstheme="minorHAnsi"/>
          <w:bCs/>
        </w:rPr>
      </w:pPr>
      <w:r w:rsidRPr="00F944E7">
        <w:rPr>
          <w:rFonts w:asciiTheme="minorHAnsi" w:hAnsiTheme="minorHAnsi" w:cstheme="minorHAnsi"/>
          <w:b/>
          <w:bCs/>
        </w:rPr>
        <w:t>3.1.1.56. </w:t>
      </w:r>
      <w:r w:rsidRPr="00F944E7">
        <w:rPr>
          <w:rFonts w:asciiTheme="minorHAnsi" w:hAnsiTheme="minorHAnsi" w:cstheme="minorHAnsi"/>
          <w:bCs/>
        </w:rPr>
        <w:t>С какой даты согласно Федеральному закону от 21.12.2004 № 172-ФЗ «О</w:t>
      </w:r>
      <w:r w:rsidR="006A7E25" w:rsidRPr="00F944E7">
        <w:rPr>
          <w:rFonts w:asciiTheme="minorHAnsi" w:hAnsiTheme="minorHAnsi" w:cstheme="minorHAnsi"/>
          <w:bCs/>
        </w:rPr>
        <w:t> </w:t>
      </w:r>
      <w:r w:rsidRPr="00F944E7">
        <w:rPr>
          <w:rFonts w:asciiTheme="minorHAnsi" w:hAnsiTheme="minorHAnsi" w:cstheme="minorHAnsi"/>
          <w:bCs/>
        </w:rPr>
        <w:t>переводе земель или земельных участков из одной категории в другую» считается состоявшимся перевод земель или земельных участков из одной категории в другую?</w:t>
      </w:r>
    </w:p>
    <w:p w14:paraId="0792B17A" w14:textId="77777777" w:rsidR="00567261" w:rsidRPr="00F944E7" w:rsidRDefault="00567261" w:rsidP="00523C57">
      <w:pPr>
        <w:pStyle w:val="af2"/>
        <w:spacing w:before="0" w:beforeAutospacing="0" w:after="0" w:afterAutospacing="0"/>
        <w:jc w:val="both"/>
        <w:rPr>
          <w:rFonts w:asciiTheme="minorHAnsi" w:hAnsiTheme="minorHAnsi" w:cstheme="minorHAnsi"/>
          <w:bCs/>
        </w:rPr>
      </w:pPr>
      <w:r w:rsidRPr="00F944E7">
        <w:rPr>
          <w:rFonts w:asciiTheme="minorHAnsi" w:hAnsiTheme="minorHAnsi" w:cstheme="minorHAnsi"/>
          <w:bCs/>
        </w:rPr>
        <w:t>Варианты ответов:</w:t>
      </w:r>
    </w:p>
    <w:p w14:paraId="71308A46" w14:textId="565B1C0C" w:rsidR="00A17A3E" w:rsidRPr="00F944E7" w:rsidRDefault="00A17A3E" w:rsidP="00DF5FAD">
      <w:pPr>
        <w:numPr>
          <w:ilvl w:val="0"/>
          <w:numId w:val="104"/>
        </w:numPr>
        <w:ind w:left="1104"/>
        <w:jc w:val="both"/>
        <w:rPr>
          <w:rFonts w:asciiTheme="minorHAnsi" w:hAnsiTheme="minorHAnsi" w:cstheme="minorHAnsi"/>
        </w:rPr>
      </w:pPr>
      <w:r w:rsidRPr="00F944E7">
        <w:rPr>
          <w:rFonts w:asciiTheme="minorHAnsi" w:hAnsiTheme="minorHAnsi" w:cstheme="minorHAnsi"/>
        </w:rPr>
        <w:t>С даты принятия соответствующего решения на публичных слушаниях</w:t>
      </w:r>
      <w:r w:rsidR="006A7E25" w:rsidRPr="00F944E7">
        <w:rPr>
          <w:rFonts w:asciiTheme="minorHAnsi" w:hAnsiTheme="minorHAnsi" w:cstheme="minorHAnsi"/>
        </w:rPr>
        <w:t>.</w:t>
      </w:r>
    </w:p>
    <w:p w14:paraId="6E358062" w14:textId="004FD7BF" w:rsidR="00A17A3E" w:rsidRPr="00F944E7" w:rsidRDefault="00A17A3E" w:rsidP="00DF5FAD">
      <w:pPr>
        <w:numPr>
          <w:ilvl w:val="0"/>
          <w:numId w:val="104"/>
        </w:numPr>
        <w:ind w:left="1104"/>
        <w:jc w:val="both"/>
        <w:rPr>
          <w:rFonts w:asciiTheme="minorHAnsi" w:hAnsiTheme="minorHAnsi" w:cstheme="minorHAnsi"/>
        </w:rPr>
      </w:pPr>
      <w:r w:rsidRPr="00F944E7">
        <w:rPr>
          <w:rFonts w:asciiTheme="minorHAnsi" w:hAnsiTheme="minorHAnsi" w:cstheme="minorHAnsi"/>
        </w:rPr>
        <w:t>С даты принятия акта о переводе земель или земельных участков</w:t>
      </w:r>
      <w:r w:rsidR="006A7E25" w:rsidRPr="00F944E7">
        <w:rPr>
          <w:rFonts w:asciiTheme="minorHAnsi" w:hAnsiTheme="minorHAnsi" w:cstheme="minorHAnsi"/>
        </w:rPr>
        <w:t>.</w:t>
      </w:r>
    </w:p>
    <w:p w14:paraId="158B3175" w14:textId="121476A2" w:rsidR="00A17A3E" w:rsidRPr="00F944E7" w:rsidRDefault="00A17A3E" w:rsidP="00DF5FAD">
      <w:pPr>
        <w:numPr>
          <w:ilvl w:val="0"/>
          <w:numId w:val="104"/>
        </w:numPr>
        <w:ind w:left="1104"/>
        <w:jc w:val="both"/>
        <w:rPr>
          <w:rFonts w:asciiTheme="minorHAnsi" w:hAnsiTheme="minorHAnsi" w:cstheme="minorHAnsi"/>
        </w:rPr>
      </w:pPr>
      <w:r w:rsidRPr="00F944E7">
        <w:rPr>
          <w:rFonts w:asciiTheme="minorHAnsi" w:hAnsiTheme="minorHAnsi" w:cstheme="minorHAnsi"/>
        </w:rPr>
        <w:t>С даты изменения правил землепользования и застройки</w:t>
      </w:r>
      <w:r w:rsidR="006A7E25" w:rsidRPr="00F944E7">
        <w:rPr>
          <w:rFonts w:asciiTheme="minorHAnsi" w:hAnsiTheme="minorHAnsi" w:cstheme="minorHAnsi"/>
        </w:rPr>
        <w:t>.</w:t>
      </w:r>
    </w:p>
    <w:p w14:paraId="17F500BE" w14:textId="3617D9D4" w:rsidR="00A17A3E" w:rsidRPr="00F944E7" w:rsidRDefault="00A17A3E" w:rsidP="00DF5FAD">
      <w:pPr>
        <w:numPr>
          <w:ilvl w:val="0"/>
          <w:numId w:val="104"/>
        </w:numPr>
        <w:ind w:left="1104"/>
        <w:jc w:val="both"/>
        <w:rPr>
          <w:rFonts w:asciiTheme="minorHAnsi" w:hAnsiTheme="minorHAnsi" w:cstheme="minorHAnsi"/>
          <w:b/>
        </w:rPr>
      </w:pPr>
      <w:r w:rsidRPr="00F944E7">
        <w:rPr>
          <w:rFonts w:asciiTheme="minorHAnsi" w:hAnsiTheme="minorHAnsi" w:cstheme="minorHAnsi"/>
          <w:b/>
        </w:rPr>
        <w:t>С даты осуществления государственного кадастрового учета земельных участков в связи с изменением их категории</w:t>
      </w:r>
      <w:r w:rsidR="006A7E25" w:rsidRPr="00F944E7">
        <w:rPr>
          <w:rFonts w:asciiTheme="minorHAnsi" w:hAnsiTheme="minorHAnsi" w:cstheme="minorHAnsi"/>
          <w:b/>
        </w:rPr>
        <w:t>.</w:t>
      </w:r>
    </w:p>
    <w:p w14:paraId="297D645D" w14:textId="77777777" w:rsidR="00A17A3E" w:rsidRPr="00F944E7" w:rsidRDefault="00A17A3E" w:rsidP="00523C57">
      <w:pPr>
        <w:ind w:left="1104"/>
        <w:jc w:val="both"/>
        <w:rPr>
          <w:rFonts w:asciiTheme="minorHAnsi" w:hAnsiTheme="minorHAnsi" w:cstheme="minorHAnsi"/>
        </w:rPr>
      </w:pPr>
    </w:p>
    <w:p w14:paraId="1D5EB02E" w14:textId="40100525" w:rsidR="00A17A3E" w:rsidRPr="00F944E7" w:rsidRDefault="00A17A3E" w:rsidP="00523C57">
      <w:pPr>
        <w:pStyle w:val="af2"/>
        <w:spacing w:before="0" w:beforeAutospacing="0" w:after="0" w:afterAutospacing="0"/>
        <w:jc w:val="both"/>
        <w:rPr>
          <w:rFonts w:asciiTheme="minorHAnsi" w:hAnsiTheme="minorHAnsi" w:cstheme="minorHAnsi"/>
          <w:bCs/>
        </w:rPr>
      </w:pPr>
      <w:r w:rsidRPr="00F944E7">
        <w:rPr>
          <w:rFonts w:asciiTheme="minorHAnsi" w:hAnsiTheme="minorHAnsi" w:cstheme="minorHAnsi"/>
          <w:b/>
          <w:bCs/>
        </w:rPr>
        <w:t>3.1.1.57. </w:t>
      </w:r>
      <w:r w:rsidRPr="00F944E7">
        <w:rPr>
          <w:rFonts w:asciiTheme="minorHAnsi" w:hAnsiTheme="minorHAnsi" w:cstheme="minorHAnsi"/>
          <w:bCs/>
        </w:rPr>
        <w:t>Должно ли согласно Федеральному стандарту «Оценка недвижимости (ФСО</w:t>
      </w:r>
      <w:r w:rsidR="006A7E25" w:rsidRPr="00F944E7">
        <w:rPr>
          <w:rFonts w:asciiTheme="minorHAnsi" w:hAnsiTheme="minorHAnsi" w:cstheme="minorHAnsi"/>
          <w:bCs/>
        </w:rPr>
        <w:t> </w:t>
      </w:r>
      <w:r w:rsidRPr="00F944E7">
        <w:rPr>
          <w:rFonts w:asciiTheme="minorHAnsi" w:hAnsiTheme="minorHAnsi" w:cstheme="minorHAnsi"/>
          <w:bCs/>
        </w:rPr>
        <w:t>№</w:t>
      </w:r>
      <w:r w:rsidR="006A7E25" w:rsidRPr="00F944E7">
        <w:rPr>
          <w:rFonts w:asciiTheme="minorHAnsi" w:hAnsiTheme="minorHAnsi" w:cstheme="minorHAnsi"/>
          <w:bCs/>
        </w:rPr>
        <w:t> </w:t>
      </w:r>
      <w:r w:rsidRPr="00F944E7">
        <w:rPr>
          <w:rFonts w:asciiTheme="minorHAnsi" w:hAnsiTheme="minorHAnsi" w:cstheme="minorHAnsi"/>
          <w:bCs/>
        </w:rPr>
        <w:t>7)», утвержденному приказом Минэкономразвития России № 611 от 25.09.2014, наиболее эффективное использование оцениваемого объекта недвижимости всегда соответствовать его фактическому использованию (совпадать с фактическим использованием)?</w:t>
      </w:r>
    </w:p>
    <w:p w14:paraId="5C4F0E5E" w14:textId="77777777" w:rsidR="00567261" w:rsidRPr="00F944E7" w:rsidRDefault="00567261" w:rsidP="00523C57">
      <w:pPr>
        <w:pStyle w:val="af2"/>
        <w:spacing w:before="0" w:beforeAutospacing="0" w:after="0" w:afterAutospacing="0"/>
        <w:jc w:val="both"/>
        <w:rPr>
          <w:rFonts w:asciiTheme="minorHAnsi" w:hAnsiTheme="minorHAnsi" w:cstheme="minorHAnsi"/>
          <w:bCs/>
        </w:rPr>
      </w:pPr>
      <w:r w:rsidRPr="00F944E7">
        <w:rPr>
          <w:rFonts w:asciiTheme="minorHAnsi" w:hAnsiTheme="minorHAnsi" w:cstheme="minorHAnsi"/>
          <w:bCs/>
        </w:rPr>
        <w:t>Варианты ответов:</w:t>
      </w:r>
    </w:p>
    <w:p w14:paraId="5499929A" w14:textId="4C0C6BF8" w:rsidR="00A17A3E" w:rsidRPr="00F944E7" w:rsidRDefault="00A17A3E" w:rsidP="00DF5FAD">
      <w:pPr>
        <w:numPr>
          <w:ilvl w:val="0"/>
          <w:numId w:val="104"/>
        </w:numPr>
        <w:ind w:left="1104"/>
        <w:jc w:val="both"/>
        <w:rPr>
          <w:rFonts w:asciiTheme="minorHAnsi" w:hAnsiTheme="minorHAnsi" w:cstheme="minorHAnsi"/>
        </w:rPr>
      </w:pPr>
      <w:r w:rsidRPr="00F944E7">
        <w:rPr>
          <w:rFonts w:asciiTheme="minorHAnsi" w:hAnsiTheme="minorHAnsi" w:cstheme="minorHAnsi"/>
        </w:rPr>
        <w:t>Нет правильного ответа</w:t>
      </w:r>
      <w:r w:rsidR="006A7E25" w:rsidRPr="00F944E7">
        <w:rPr>
          <w:rFonts w:asciiTheme="minorHAnsi" w:hAnsiTheme="minorHAnsi" w:cstheme="minorHAnsi"/>
        </w:rPr>
        <w:t>.</w:t>
      </w:r>
    </w:p>
    <w:p w14:paraId="2299F923" w14:textId="1396DFDD" w:rsidR="00A17A3E" w:rsidRPr="00F944E7" w:rsidRDefault="00A17A3E" w:rsidP="00DF5FAD">
      <w:pPr>
        <w:numPr>
          <w:ilvl w:val="0"/>
          <w:numId w:val="104"/>
        </w:numPr>
        <w:ind w:left="1104"/>
        <w:jc w:val="both"/>
        <w:rPr>
          <w:rFonts w:asciiTheme="minorHAnsi" w:hAnsiTheme="minorHAnsi" w:cstheme="minorHAnsi"/>
        </w:rPr>
      </w:pPr>
      <w:r w:rsidRPr="00F944E7">
        <w:rPr>
          <w:rFonts w:asciiTheme="minorHAnsi" w:hAnsiTheme="minorHAnsi" w:cstheme="minorHAnsi"/>
        </w:rPr>
        <w:t>Да, в любом случае</w:t>
      </w:r>
      <w:r w:rsidR="006A7E25" w:rsidRPr="00F944E7">
        <w:rPr>
          <w:rFonts w:asciiTheme="minorHAnsi" w:hAnsiTheme="minorHAnsi" w:cstheme="minorHAnsi"/>
        </w:rPr>
        <w:t>.</w:t>
      </w:r>
    </w:p>
    <w:p w14:paraId="07F7695E" w14:textId="1E16E1CD" w:rsidR="00A17A3E" w:rsidRPr="00F944E7" w:rsidRDefault="00A17A3E" w:rsidP="00DF5FAD">
      <w:pPr>
        <w:numPr>
          <w:ilvl w:val="0"/>
          <w:numId w:val="104"/>
        </w:numPr>
        <w:ind w:left="1104"/>
        <w:jc w:val="both"/>
        <w:rPr>
          <w:rFonts w:asciiTheme="minorHAnsi" w:hAnsiTheme="minorHAnsi" w:cstheme="minorHAnsi"/>
        </w:rPr>
      </w:pPr>
      <w:r w:rsidRPr="00F944E7">
        <w:rPr>
          <w:rFonts w:asciiTheme="minorHAnsi" w:hAnsiTheme="minorHAnsi" w:cstheme="minorHAnsi"/>
        </w:rPr>
        <w:t>В ФСО № 7 нет упоминания о наиболее эффективном использовании объекта оценки</w:t>
      </w:r>
      <w:r w:rsidR="006A7E25" w:rsidRPr="00F944E7">
        <w:rPr>
          <w:rFonts w:asciiTheme="minorHAnsi" w:hAnsiTheme="minorHAnsi" w:cstheme="minorHAnsi"/>
        </w:rPr>
        <w:t>.</w:t>
      </w:r>
    </w:p>
    <w:p w14:paraId="3991F0B9" w14:textId="6EE13802" w:rsidR="00A17A3E" w:rsidRPr="00F944E7" w:rsidRDefault="00A17A3E" w:rsidP="00DF5FAD">
      <w:pPr>
        <w:numPr>
          <w:ilvl w:val="0"/>
          <w:numId w:val="104"/>
        </w:numPr>
        <w:ind w:left="1104"/>
        <w:jc w:val="both"/>
        <w:rPr>
          <w:rFonts w:asciiTheme="minorHAnsi" w:hAnsiTheme="minorHAnsi" w:cstheme="minorHAnsi"/>
          <w:b/>
        </w:rPr>
      </w:pPr>
      <w:r w:rsidRPr="00F944E7">
        <w:rPr>
          <w:rFonts w:asciiTheme="minorHAnsi" w:hAnsiTheme="minorHAnsi" w:cstheme="minorHAnsi"/>
          <w:b/>
        </w:rPr>
        <w:t>Нет, оценщик может предполагать иное использование объекта</w:t>
      </w:r>
      <w:r w:rsidR="006A7E25" w:rsidRPr="00F944E7">
        <w:rPr>
          <w:rFonts w:asciiTheme="minorHAnsi" w:hAnsiTheme="minorHAnsi" w:cstheme="minorHAnsi"/>
          <w:b/>
        </w:rPr>
        <w:t>.</w:t>
      </w:r>
    </w:p>
    <w:p w14:paraId="2C1E60EE" w14:textId="77777777" w:rsidR="00A17A3E" w:rsidRPr="00F944E7" w:rsidRDefault="00A17A3E" w:rsidP="00523C57">
      <w:pPr>
        <w:ind w:left="1104"/>
        <w:jc w:val="both"/>
        <w:rPr>
          <w:rFonts w:asciiTheme="minorHAnsi" w:hAnsiTheme="minorHAnsi" w:cstheme="minorHAnsi"/>
        </w:rPr>
      </w:pPr>
    </w:p>
    <w:p w14:paraId="54EBAEFC" w14:textId="3810BF75" w:rsidR="00523C57" w:rsidRPr="00F944E7" w:rsidRDefault="00523C57" w:rsidP="00523C57">
      <w:pPr>
        <w:pStyle w:val="af2"/>
        <w:spacing w:before="0" w:beforeAutospacing="0" w:after="0" w:afterAutospacing="0"/>
        <w:jc w:val="both"/>
        <w:rPr>
          <w:rFonts w:asciiTheme="minorHAnsi" w:hAnsiTheme="minorHAnsi" w:cstheme="minorHAnsi"/>
          <w:bCs/>
        </w:rPr>
      </w:pPr>
      <w:bookmarkStart w:id="17" w:name="_Toc500751318"/>
      <w:bookmarkStart w:id="18" w:name="_Hlk504662915"/>
      <w:r w:rsidRPr="00F944E7">
        <w:rPr>
          <w:rFonts w:asciiTheme="minorHAnsi" w:hAnsiTheme="minorHAnsi" w:cstheme="minorHAnsi"/>
          <w:b/>
        </w:rPr>
        <w:t>3.1.1.58.</w:t>
      </w:r>
      <w:r w:rsidRPr="00F944E7">
        <w:rPr>
          <w:rFonts w:asciiTheme="minorHAnsi" w:hAnsiTheme="minorHAnsi" w:cstheme="minorHAnsi"/>
          <w:bCs/>
        </w:rPr>
        <w:t xml:space="preserve"> Какие из перечисленных ниже объектов с учетом связанных с ними имущественных прав могут выступать объектами оценки согласно Федеральному стандарту оценки «Оценка недвижимости (ФСО № 7)», утвержденному приказом Минэкономразвития России № 611 от 25.09.2014, и на которые распространяется действие указанного стандарта?</w:t>
      </w:r>
    </w:p>
    <w:p w14:paraId="07852144" w14:textId="77777777" w:rsidR="00523C57" w:rsidRPr="00F944E7" w:rsidRDefault="00523C57" w:rsidP="00523C57">
      <w:pPr>
        <w:pStyle w:val="af2"/>
        <w:spacing w:before="0" w:beforeAutospacing="0" w:after="0" w:afterAutospacing="0"/>
        <w:jc w:val="both"/>
        <w:rPr>
          <w:rFonts w:asciiTheme="minorHAnsi" w:hAnsiTheme="minorHAnsi" w:cstheme="minorHAnsi"/>
          <w:bCs/>
        </w:rPr>
      </w:pPr>
      <w:r w:rsidRPr="00F944E7">
        <w:rPr>
          <w:rFonts w:asciiTheme="minorHAnsi" w:hAnsiTheme="minorHAnsi" w:cstheme="minorHAnsi"/>
          <w:bCs/>
        </w:rPr>
        <w:t>I. Незастроенный земельный участок</w:t>
      </w:r>
    </w:p>
    <w:p w14:paraId="3D5B341C" w14:textId="77777777" w:rsidR="00523C57" w:rsidRPr="00F944E7" w:rsidRDefault="00523C57" w:rsidP="00523C57">
      <w:pPr>
        <w:pStyle w:val="af2"/>
        <w:spacing w:before="0" w:beforeAutospacing="0" w:after="0" w:afterAutospacing="0"/>
        <w:jc w:val="both"/>
        <w:rPr>
          <w:rFonts w:asciiTheme="minorHAnsi" w:hAnsiTheme="minorHAnsi" w:cstheme="minorHAnsi"/>
          <w:bCs/>
        </w:rPr>
      </w:pPr>
      <w:r w:rsidRPr="00F944E7">
        <w:rPr>
          <w:rFonts w:asciiTheme="minorHAnsi" w:hAnsiTheme="minorHAnsi" w:cstheme="minorHAnsi"/>
          <w:bCs/>
        </w:rPr>
        <w:t>II. Объект капитального строительства</w:t>
      </w:r>
    </w:p>
    <w:p w14:paraId="08B31DE2" w14:textId="77777777" w:rsidR="00523C57" w:rsidRPr="00F944E7" w:rsidRDefault="00523C57" w:rsidP="00523C57">
      <w:pPr>
        <w:pStyle w:val="af2"/>
        <w:spacing w:before="0" w:beforeAutospacing="0" w:after="0" w:afterAutospacing="0"/>
        <w:jc w:val="both"/>
        <w:rPr>
          <w:rFonts w:asciiTheme="minorHAnsi" w:hAnsiTheme="minorHAnsi" w:cstheme="minorHAnsi"/>
          <w:bCs/>
        </w:rPr>
      </w:pPr>
      <w:r w:rsidRPr="00F944E7">
        <w:rPr>
          <w:rFonts w:asciiTheme="minorHAnsi" w:hAnsiTheme="minorHAnsi" w:cstheme="minorHAnsi"/>
          <w:bCs/>
        </w:rPr>
        <w:t>III. Жилые помещения</w:t>
      </w:r>
    </w:p>
    <w:p w14:paraId="111557C2" w14:textId="77777777" w:rsidR="00523C57" w:rsidRPr="00F944E7" w:rsidRDefault="00523C57" w:rsidP="00523C57">
      <w:pPr>
        <w:pStyle w:val="af2"/>
        <w:spacing w:before="0" w:beforeAutospacing="0" w:after="0" w:afterAutospacing="0"/>
        <w:jc w:val="both"/>
        <w:rPr>
          <w:rFonts w:asciiTheme="minorHAnsi" w:hAnsiTheme="minorHAnsi" w:cstheme="minorHAnsi"/>
          <w:bCs/>
        </w:rPr>
      </w:pPr>
      <w:r w:rsidRPr="00F944E7">
        <w:rPr>
          <w:rFonts w:asciiTheme="minorHAnsi" w:hAnsiTheme="minorHAnsi" w:cstheme="minorHAnsi"/>
          <w:bCs/>
        </w:rPr>
        <w:t>IV. Доли в праве на объект недвижимости</w:t>
      </w:r>
    </w:p>
    <w:p w14:paraId="58EC36ED" w14:textId="77777777" w:rsidR="00523C57" w:rsidRPr="00F944E7" w:rsidRDefault="00523C57" w:rsidP="00523C57">
      <w:pPr>
        <w:pStyle w:val="af2"/>
        <w:spacing w:before="0" w:beforeAutospacing="0" w:after="0" w:afterAutospacing="0"/>
        <w:jc w:val="both"/>
        <w:rPr>
          <w:rFonts w:asciiTheme="minorHAnsi" w:hAnsiTheme="minorHAnsi" w:cstheme="minorHAnsi"/>
          <w:bCs/>
        </w:rPr>
      </w:pPr>
      <w:r w:rsidRPr="00F944E7">
        <w:rPr>
          <w:rFonts w:asciiTheme="minorHAnsi" w:hAnsiTheme="minorHAnsi" w:cstheme="minorHAnsi"/>
          <w:bCs/>
        </w:rPr>
        <w:t>V. Участки недр</w:t>
      </w:r>
    </w:p>
    <w:p w14:paraId="1F66404B" w14:textId="7903FE8E" w:rsidR="00523C57" w:rsidRPr="00F944E7" w:rsidRDefault="00523C57" w:rsidP="00523C57">
      <w:pPr>
        <w:pStyle w:val="af2"/>
        <w:spacing w:before="0" w:beforeAutospacing="0" w:after="0" w:afterAutospacing="0"/>
        <w:jc w:val="both"/>
        <w:rPr>
          <w:rFonts w:asciiTheme="minorHAnsi" w:hAnsiTheme="minorHAnsi" w:cstheme="minorHAnsi"/>
          <w:bCs/>
        </w:rPr>
      </w:pPr>
      <w:r w:rsidRPr="00F944E7">
        <w:rPr>
          <w:rFonts w:asciiTheme="minorHAnsi" w:hAnsiTheme="minorHAnsi" w:cstheme="minorHAnsi"/>
          <w:bCs/>
        </w:rPr>
        <w:t>VI. Нежилые помещения</w:t>
      </w:r>
    </w:p>
    <w:p w14:paraId="30BD4092" w14:textId="77777777" w:rsidR="00523C57" w:rsidRPr="00F944E7" w:rsidRDefault="00523C57" w:rsidP="00523C57">
      <w:pPr>
        <w:pStyle w:val="af2"/>
        <w:spacing w:before="0" w:beforeAutospacing="0" w:after="0" w:afterAutospacing="0"/>
        <w:jc w:val="both"/>
        <w:rPr>
          <w:rFonts w:asciiTheme="minorHAnsi" w:hAnsiTheme="minorHAnsi" w:cstheme="minorHAnsi"/>
          <w:bCs/>
        </w:rPr>
      </w:pPr>
      <w:r w:rsidRPr="00F944E7">
        <w:rPr>
          <w:rFonts w:asciiTheme="minorHAnsi" w:hAnsiTheme="minorHAnsi" w:cstheme="minorHAnsi"/>
          <w:bCs/>
        </w:rPr>
        <w:t>Варианты ответов:</w:t>
      </w:r>
    </w:p>
    <w:p w14:paraId="6762EF86" w14:textId="77777777" w:rsidR="00523C57" w:rsidRPr="00F944E7" w:rsidRDefault="00523C57" w:rsidP="00DF5FAD">
      <w:pPr>
        <w:numPr>
          <w:ilvl w:val="0"/>
          <w:numId w:val="104"/>
        </w:numPr>
        <w:ind w:left="1104"/>
        <w:jc w:val="both"/>
        <w:rPr>
          <w:rFonts w:asciiTheme="minorHAnsi" w:hAnsiTheme="minorHAnsi" w:cstheme="minorHAnsi"/>
        </w:rPr>
      </w:pPr>
      <w:r w:rsidRPr="00F944E7">
        <w:rPr>
          <w:rFonts w:asciiTheme="minorHAnsi" w:hAnsiTheme="minorHAnsi" w:cstheme="minorHAnsi"/>
          <w:bCs/>
        </w:rPr>
        <w:t xml:space="preserve">Все </w:t>
      </w:r>
      <w:r w:rsidRPr="00F944E7">
        <w:rPr>
          <w:rFonts w:asciiTheme="minorHAnsi" w:hAnsiTheme="minorHAnsi" w:cstheme="minorHAnsi"/>
        </w:rPr>
        <w:t>перечисленное</w:t>
      </w:r>
    </w:p>
    <w:p w14:paraId="598BDF00" w14:textId="77777777" w:rsidR="00523C57" w:rsidRPr="00F944E7" w:rsidRDefault="00523C57" w:rsidP="00DF5FAD">
      <w:pPr>
        <w:numPr>
          <w:ilvl w:val="0"/>
          <w:numId w:val="104"/>
        </w:numPr>
        <w:ind w:left="1104"/>
        <w:jc w:val="both"/>
        <w:rPr>
          <w:rFonts w:asciiTheme="minorHAnsi" w:hAnsiTheme="minorHAnsi" w:cstheme="minorHAnsi"/>
        </w:rPr>
      </w:pPr>
      <w:r w:rsidRPr="00F944E7">
        <w:rPr>
          <w:rFonts w:asciiTheme="minorHAnsi" w:hAnsiTheme="minorHAnsi" w:cstheme="minorHAnsi"/>
        </w:rPr>
        <w:t>II, III, IV, VI</w:t>
      </w:r>
    </w:p>
    <w:p w14:paraId="65F6FA22" w14:textId="77777777" w:rsidR="00523C57" w:rsidRPr="00F944E7" w:rsidRDefault="00523C57" w:rsidP="00DF5FAD">
      <w:pPr>
        <w:numPr>
          <w:ilvl w:val="0"/>
          <w:numId w:val="104"/>
        </w:numPr>
        <w:ind w:left="1104"/>
        <w:jc w:val="both"/>
        <w:rPr>
          <w:rFonts w:asciiTheme="minorHAnsi" w:hAnsiTheme="minorHAnsi" w:cstheme="minorHAnsi"/>
          <w:bCs/>
        </w:rPr>
      </w:pPr>
      <w:r w:rsidRPr="00F944E7">
        <w:rPr>
          <w:rFonts w:asciiTheme="minorHAnsi" w:hAnsiTheme="minorHAnsi" w:cstheme="minorHAnsi"/>
        </w:rPr>
        <w:t>I, II</w:t>
      </w:r>
      <w:r w:rsidRPr="00F944E7">
        <w:rPr>
          <w:rFonts w:asciiTheme="minorHAnsi" w:hAnsiTheme="minorHAnsi" w:cstheme="minorHAnsi"/>
          <w:bCs/>
        </w:rPr>
        <w:t>, III, VI</w:t>
      </w:r>
    </w:p>
    <w:p w14:paraId="4EE6E336" w14:textId="77777777" w:rsidR="00523C57" w:rsidRPr="00F944E7" w:rsidRDefault="00523C57" w:rsidP="00DF5FAD">
      <w:pPr>
        <w:numPr>
          <w:ilvl w:val="0"/>
          <w:numId w:val="104"/>
        </w:numPr>
        <w:ind w:left="1104"/>
        <w:jc w:val="both"/>
        <w:rPr>
          <w:rFonts w:asciiTheme="minorHAnsi" w:hAnsiTheme="minorHAnsi" w:cstheme="minorHAnsi"/>
          <w:b/>
        </w:rPr>
      </w:pPr>
      <w:r w:rsidRPr="00F944E7">
        <w:rPr>
          <w:rFonts w:asciiTheme="minorHAnsi" w:hAnsiTheme="minorHAnsi" w:cstheme="minorHAnsi"/>
          <w:b/>
        </w:rPr>
        <w:lastRenderedPageBreak/>
        <w:t>Все, кроме V</w:t>
      </w:r>
    </w:p>
    <w:p w14:paraId="3CB98586" w14:textId="77777777" w:rsidR="00864BD8" w:rsidRPr="00F944E7" w:rsidRDefault="00864BD8" w:rsidP="00864BD8"/>
    <w:p w14:paraId="5322EB76" w14:textId="77777777" w:rsidR="00864BD8" w:rsidRPr="00F944E7" w:rsidRDefault="00864BD8" w:rsidP="00864BD8">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3.1.1.59.</w:t>
      </w:r>
      <w:r w:rsidRPr="00F944E7">
        <w:rPr>
          <w:rFonts w:ascii="Calibri" w:hAnsi="Calibri" w:cs="Calibri"/>
          <w:color w:val="222222"/>
        </w:rPr>
        <w:t> Какие из перечисленных ниже объектов могут выступать объектами оценки согласно Федеральному стандарту оценки «Оценка недвижимости (ФСО № 7)», утвержденному приказом Минэкономразвития России № 611 от 25.09.2014, и на которые распространяется действие указанного стандарта?</w:t>
      </w:r>
    </w:p>
    <w:p w14:paraId="6AC2659E" w14:textId="6CAA0F89" w:rsidR="00864BD8" w:rsidRPr="00F944E7" w:rsidRDefault="00864BD8" w:rsidP="00864BD8">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ответов:</w:t>
      </w:r>
    </w:p>
    <w:p w14:paraId="3EC13E9B" w14:textId="77777777" w:rsidR="00864BD8" w:rsidRPr="00F944E7" w:rsidRDefault="00864BD8" w:rsidP="00336075">
      <w:pPr>
        <w:numPr>
          <w:ilvl w:val="0"/>
          <w:numId w:val="840"/>
        </w:numPr>
        <w:shd w:val="clear" w:color="auto" w:fill="FFFFFF"/>
        <w:ind w:left="1104"/>
        <w:rPr>
          <w:rFonts w:ascii="Calibri" w:hAnsi="Calibri" w:cs="Calibri"/>
          <w:color w:val="222222"/>
        </w:rPr>
      </w:pPr>
      <w:r w:rsidRPr="00F944E7">
        <w:rPr>
          <w:rFonts w:ascii="Calibri" w:hAnsi="Calibri" w:cs="Calibri"/>
          <w:color w:val="222222"/>
        </w:rPr>
        <w:t>незастроенный земельный участок, застроенный земельный участок, объект капитального строительства</w:t>
      </w:r>
    </w:p>
    <w:p w14:paraId="168BA2D8" w14:textId="77777777" w:rsidR="00864BD8" w:rsidRPr="00F944E7" w:rsidRDefault="00864BD8" w:rsidP="00336075">
      <w:pPr>
        <w:numPr>
          <w:ilvl w:val="0"/>
          <w:numId w:val="840"/>
        </w:numPr>
        <w:shd w:val="clear" w:color="auto" w:fill="FFFFFF"/>
        <w:ind w:left="1104"/>
        <w:rPr>
          <w:rFonts w:ascii="Calibri" w:hAnsi="Calibri" w:cs="Calibri"/>
          <w:color w:val="222222"/>
        </w:rPr>
      </w:pPr>
      <w:r w:rsidRPr="00F944E7">
        <w:rPr>
          <w:rFonts w:ascii="Calibri" w:hAnsi="Calibri" w:cs="Calibri"/>
          <w:color w:val="222222"/>
        </w:rPr>
        <w:t>части земельных участков и объектов капитального строительства</w:t>
      </w:r>
    </w:p>
    <w:p w14:paraId="05F2E67B" w14:textId="77777777" w:rsidR="00864BD8" w:rsidRPr="00F944E7" w:rsidRDefault="00864BD8" w:rsidP="00336075">
      <w:pPr>
        <w:numPr>
          <w:ilvl w:val="0"/>
          <w:numId w:val="840"/>
        </w:numPr>
        <w:shd w:val="clear" w:color="auto" w:fill="FFFFFF"/>
        <w:ind w:left="1104"/>
        <w:rPr>
          <w:rFonts w:ascii="Calibri" w:hAnsi="Calibri" w:cs="Calibri"/>
          <w:color w:val="222222"/>
        </w:rPr>
      </w:pPr>
      <w:r w:rsidRPr="00F944E7">
        <w:rPr>
          <w:rFonts w:ascii="Calibri" w:hAnsi="Calibri" w:cs="Calibri"/>
          <w:color w:val="222222"/>
        </w:rPr>
        <w:t>жилые и нежилые помещения</w:t>
      </w:r>
    </w:p>
    <w:p w14:paraId="52809E07" w14:textId="77777777" w:rsidR="00864BD8" w:rsidRPr="00F944E7" w:rsidRDefault="00864BD8" w:rsidP="00336075">
      <w:pPr>
        <w:numPr>
          <w:ilvl w:val="0"/>
          <w:numId w:val="840"/>
        </w:numPr>
        <w:shd w:val="clear" w:color="auto" w:fill="FFFFFF"/>
        <w:ind w:left="1104"/>
        <w:rPr>
          <w:rFonts w:ascii="Calibri" w:hAnsi="Calibri" w:cs="Calibri"/>
          <w:color w:val="222222"/>
        </w:rPr>
      </w:pPr>
      <w:r w:rsidRPr="00F944E7">
        <w:rPr>
          <w:rFonts w:ascii="Calibri" w:hAnsi="Calibri" w:cs="Calibri"/>
          <w:color w:val="222222"/>
        </w:rPr>
        <w:t>доли в праве на объект недвижимости</w:t>
      </w:r>
    </w:p>
    <w:p w14:paraId="2B3B45DD" w14:textId="77777777" w:rsidR="00864BD8" w:rsidRPr="00F944E7" w:rsidRDefault="00864BD8" w:rsidP="00336075">
      <w:pPr>
        <w:numPr>
          <w:ilvl w:val="0"/>
          <w:numId w:val="840"/>
        </w:numPr>
        <w:shd w:val="clear" w:color="auto" w:fill="FFFFFF"/>
        <w:ind w:left="1104"/>
        <w:rPr>
          <w:rFonts w:ascii="Calibri" w:hAnsi="Calibri" w:cs="Calibri"/>
          <w:b/>
          <w:bCs/>
          <w:color w:val="222222"/>
        </w:rPr>
      </w:pPr>
      <w:r w:rsidRPr="00F944E7">
        <w:rPr>
          <w:rFonts w:ascii="Calibri" w:hAnsi="Calibri" w:cs="Calibri"/>
          <w:b/>
          <w:bCs/>
          <w:color w:val="222222"/>
        </w:rPr>
        <w:t>все перечисленное</w:t>
      </w:r>
    </w:p>
    <w:p w14:paraId="37ECB282" w14:textId="77777777" w:rsidR="00864BD8" w:rsidRPr="00F944E7" w:rsidRDefault="00864BD8" w:rsidP="00864BD8"/>
    <w:p w14:paraId="09964DF7" w14:textId="77777777" w:rsidR="009749AD" w:rsidRPr="00F944E7" w:rsidRDefault="009749AD" w:rsidP="009749AD">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3.1.1.60.</w:t>
      </w:r>
      <w:r w:rsidRPr="00F944E7">
        <w:rPr>
          <w:rFonts w:ascii="Calibri" w:hAnsi="Calibri" w:cs="Calibri"/>
          <w:color w:val="222222"/>
        </w:rPr>
        <w:t> Какой основной критерий отнесения имущества к недвижимым вещам содержится в Гражданском кодексе Российской Федерации?</w:t>
      </w:r>
    </w:p>
    <w:p w14:paraId="6639ACAF" w14:textId="77777777" w:rsidR="009749AD" w:rsidRPr="00F944E7" w:rsidRDefault="009749AD" w:rsidP="00336075">
      <w:pPr>
        <w:numPr>
          <w:ilvl w:val="0"/>
          <w:numId w:val="840"/>
        </w:numPr>
        <w:shd w:val="clear" w:color="auto" w:fill="FFFFFF"/>
        <w:ind w:left="1104"/>
        <w:rPr>
          <w:rFonts w:ascii="Calibri" w:hAnsi="Calibri" w:cs="Calibri"/>
          <w:color w:val="222222"/>
        </w:rPr>
      </w:pPr>
      <w:r w:rsidRPr="00F944E7">
        <w:rPr>
          <w:rFonts w:ascii="Calibri" w:hAnsi="Calibri" w:cs="Calibri"/>
          <w:color w:val="222222"/>
        </w:rPr>
        <w:t>Права на такое имущество зарегистрированы в Едином государственном реестре недвижимости</w:t>
      </w:r>
    </w:p>
    <w:p w14:paraId="4DA29901" w14:textId="77777777" w:rsidR="009749AD" w:rsidRPr="00F944E7" w:rsidRDefault="009749AD" w:rsidP="00336075">
      <w:pPr>
        <w:numPr>
          <w:ilvl w:val="0"/>
          <w:numId w:val="840"/>
        </w:numPr>
        <w:shd w:val="clear" w:color="auto" w:fill="FFFFFF"/>
        <w:ind w:left="1104"/>
        <w:rPr>
          <w:rFonts w:ascii="Calibri" w:hAnsi="Calibri" w:cs="Calibri"/>
          <w:b/>
          <w:bCs/>
          <w:color w:val="222222"/>
        </w:rPr>
      </w:pPr>
      <w:r w:rsidRPr="00F944E7">
        <w:rPr>
          <w:rFonts w:ascii="Calibri" w:hAnsi="Calibri" w:cs="Calibri"/>
          <w:b/>
          <w:bCs/>
          <w:color w:val="222222"/>
        </w:rPr>
        <w:t>Такое имущество прочно связано с землей, и его перемещение без несоразмерного ущерба его назначению невозможно</w:t>
      </w:r>
    </w:p>
    <w:p w14:paraId="71D496A0" w14:textId="77777777" w:rsidR="009749AD" w:rsidRPr="00F944E7" w:rsidRDefault="009749AD" w:rsidP="00336075">
      <w:pPr>
        <w:numPr>
          <w:ilvl w:val="0"/>
          <w:numId w:val="840"/>
        </w:numPr>
        <w:shd w:val="clear" w:color="auto" w:fill="FFFFFF"/>
        <w:ind w:left="1104"/>
        <w:rPr>
          <w:rFonts w:ascii="Calibri" w:hAnsi="Calibri" w:cs="Calibri"/>
          <w:color w:val="222222"/>
        </w:rPr>
      </w:pPr>
      <w:r w:rsidRPr="00F944E7">
        <w:rPr>
          <w:rFonts w:ascii="Calibri" w:hAnsi="Calibri" w:cs="Calibri"/>
          <w:color w:val="222222"/>
        </w:rPr>
        <w:t>Такое имущество относится к одному из видов объектов недвижимого имущества, исчерпывающий перечень которых определен Правительством Российской Федерации</w:t>
      </w:r>
    </w:p>
    <w:p w14:paraId="03A35B1C" w14:textId="77777777" w:rsidR="009749AD" w:rsidRPr="00F944E7" w:rsidRDefault="009749AD" w:rsidP="00336075">
      <w:pPr>
        <w:numPr>
          <w:ilvl w:val="0"/>
          <w:numId w:val="840"/>
        </w:numPr>
        <w:shd w:val="clear" w:color="auto" w:fill="FFFFFF"/>
        <w:ind w:left="1104"/>
        <w:rPr>
          <w:rFonts w:ascii="Calibri" w:hAnsi="Calibri" w:cs="Calibri"/>
          <w:color w:val="222222"/>
        </w:rPr>
      </w:pPr>
      <w:r w:rsidRPr="00F944E7">
        <w:rPr>
          <w:rFonts w:ascii="Calibri" w:hAnsi="Calibri" w:cs="Calibri"/>
          <w:color w:val="222222"/>
        </w:rPr>
        <w:t>Такое имущество поставлено на кадастровый учет</w:t>
      </w:r>
    </w:p>
    <w:p w14:paraId="23A0700E" w14:textId="77777777" w:rsidR="009749AD" w:rsidRPr="00F944E7" w:rsidRDefault="009749AD" w:rsidP="009749AD">
      <w:pPr>
        <w:pStyle w:val="af2"/>
        <w:shd w:val="clear" w:color="auto" w:fill="FFFFFF"/>
        <w:spacing w:before="0" w:beforeAutospacing="0" w:after="0" w:afterAutospacing="0"/>
        <w:jc w:val="both"/>
        <w:rPr>
          <w:rFonts w:ascii="Calibri" w:hAnsi="Calibri" w:cs="Calibri"/>
          <w:color w:val="222222"/>
        </w:rPr>
      </w:pPr>
    </w:p>
    <w:p w14:paraId="5CF78D92" w14:textId="77777777" w:rsidR="009749AD" w:rsidRPr="00F944E7" w:rsidRDefault="009749AD" w:rsidP="009749AD">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3.1.1.61</w:t>
      </w:r>
      <w:r w:rsidRPr="00F944E7">
        <w:rPr>
          <w:rFonts w:ascii="Calibri" w:hAnsi="Calibri" w:cs="Calibri"/>
          <w:color w:val="222222"/>
        </w:rPr>
        <w:t>. Согласно Гражданскому кодексу Российской Федерации какой из перечисленных объектов ни при каких условиях не может относиться к недвижимому имуществу?</w:t>
      </w:r>
    </w:p>
    <w:p w14:paraId="1FFEF4A1" w14:textId="77777777" w:rsidR="009749AD" w:rsidRPr="00F944E7" w:rsidRDefault="009749AD" w:rsidP="00336075">
      <w:pPr>
        <w:numPr>
          <w:ilvl w:val="0"/>
          <w:numId w:val="840"/>
        </w:numPr>
        <w:shd w:val="clear" w:color="auto" w:fill="FFFFFF"/>
        <w:ind w:left="1104"/>
        <w:rPr>
          <w:rFonts w:ascii="Calibri" w:hAnsi="Calibri" w:cs="Calibri"/>
          <w:color w:val="222222"/>
        </w:rPr>
      </w:pPr>
      <w:r w:rsidRPr="00F944E7">
        <w:rPr>
          <w:rFonts w:ascii="Calibri" w:hAnsi="Calibri" w:cs="Calibri"/>
          <w:color w:val="222222"/>
        </w:rPr>
        <w:t>Машино-место</w:t>
      </w:r>
    </w:p>
    <w:p w14:paraId="12FB8F1F" w14:textId="77777777" w:rsidR="009749AD" w:rsidRPr="00F944E7" w:rsidRDefault="009749AD" w:rsidP="00336075">
      <w:pPr>
        <w:numPr>
          <w:ilvl w:val="0"/>
          <w:numId w:val="840"/>
        </w:numPr>
        <w:shd w:val="clear" w:color="auto" w:fill="FFFFFF"/>
        <w:ind w:left="1104"/>
        <w:rPr>
          <w:rFonts w:ascii="Calibri" w:hAnsi="Calibri" w:cs="Calibri"/>
          <w:color w:val="222222"/>
        </w:rPr>
      </w:pPr>
      <w:r w:rsidRPr="00F944E7">
        <w:rPr>
          <w:rFonts w:ascii="Calibri" w:hAnsi="Calibri" w:cs="Calibri"/>
          <w:color w:val="222222"/>
        </w:rPr>
        <w:t>Объект незавершенного строительства</w:t>
      </w:r>
    </w:p>
    <w:p w14:paraId="57AE4871" w14:textId="77777777" w:rsidR="009749AD" w:rsidRPr="00F944E7" w:rsidRDefault="009749AD" w:rsidP="00336075">
      <w:pPr>
        <w:numPr>
          <w:ilvl w:val="0"/>
          <w:numId w:val="840"/>
        </w:numPr>
        <w:shd w:val="clear" w:color="auto" w:fill="FFFFFF"/>
        <w:ind w:left="1104"/>
        <w:rPr>
          <w:rFonts w:ascii="Calibri" w:hAnsi="Calibri" w:cs="Calibri"/>
          <w:b/>
          <w:bCs/>
          <w:color w:val="222222"/>
        </w:rPr>
      </w:pPr>
      <w:r w:rsidRPr="00F944E7">
        <w:rPr>
          <w:rFonts w:ascii="Calibri" w:hAnsi="Calibri" w:cs="Calibri"/>
          <w:b/>
          <w:bCs/>
          <w:color w:val="222222"/>
        </w:rPr>
        <w:t>Дорожное покрытие</w:t>
      </w:r>
    </w:p>
    <w:p w14:paraId="541DE905" w14:textId="77777777" w:rsidR="009749AD" w:rsidRPr="00F944E7" w:rsidRDefault="009749AD" w:rsidP="00336075">
      <w:pPr>
        <w:numPr>
          <w:ilvl w:val="0"/>
          <w:numId w:val="840"/>
        </w:numPr>
        <w:shd w:val="clear" w:color="auto" w:fill="FFFFFF"/>
        <w:ind w:left="1104"/>
        <w:rPr>
          <w:rFonts w:ascii="Calibri" w:hAnsi="Calibri" w:cs="Calibri"/>
          <w:color w:val="222222"/>
        </w:rPr>
      </w:pPr>
      <w:r w:rsidRPr="00F944E7">
        <w:rPr>
          <w:rFonts w:ascii="Calibri" w:hAnsi="Calibri" w:cs="Calibri"/>
          <w:color w:val="222222"/>
        </w:rPr>
        <w:t>Помещение</w:t>
      </w:r>
    </w:p>
    <w:p w14:paraId="59AD90ED" w14:textId="77777777" w:rsidR="009749AD" w:rsidRPr="00F944E7" w:rsidRDefault="009749AD" w:rsidP="00864BD8"/>
    <w:p w14:paraId="4AE31BE3" w14:textId="77777777" w:rsidR="00F70404" w:rsidRPr="00F944E7" w:rsidRDefault="00F70404" w:rsidP="00897A36">
      <w:pPr>
        <w:pStyle w:val="af2"/>
        <w:spacing w:before="0" w:beforeAutospacing="0" w:after="0" w:afterAutospacing="0"/>
        <w:jc w:val="both"/>
        <w:rPr>
          <w:rFonts w:asciiTheme="minorHAnsi" w:hAnsiTheme="minorHAnsi" w:cstheme="minorHAnsi"/>
          <w:bCs/>
        </w:rPr>
      </w:pPr>
      <w:r w:rsidRPr="00F944E7">
        <w:rPr>
          <w:rFonts w:asciiTheme="minorHAnsi" w:hAnsiTheme="minorHAnsi" w:cstheme="minorHAnsi"/>
          <w:b/>
          <w:bCs/>
        </w:rPr>
        <w:t>3.1.1.62.</w:t>
      </w:r>
      <w:r w:rsidRPr="00F944E7">
        <w:rPr>
          <w:rFonts w:asciiTheme="minorHAnsi" w:hAnsiTheme="minorHAnsi" w:cstheme="minorHAnsi"/>
          <w:bCs/>
        </w:rPr>
        <w:t> В соответствии с Федеральным стандартом оценки «Оценка недвижимости (ФСО № 7)», какую информацию оценщик использует в оценке:</w:t>
      </w:r>
    </w:p>
    <w:p w14:paraId="05B1B4CD" w14:textId="77777777" w:rsidR="00F70404" w:rsidRPr="00F944E7" w:rsidRDefault="00F70404" w:rsidP="00DF5FAD">
      <w:pPr>
        <w:numPr>
          <w:ilvl w:val="0"/>
          <w:numId w:val="104"/>
        </w:numPr>
        <w:ind w:left="1104"/>
        <w:jc w:val="both"/>
        <w:rPr>
          <w:rFonts w:asciiTheme="minorHAnsi" w:hAnsiTheme="minorHAnsi" w:cstheme="minorHAnsi"/>
          <w:bCs/>
        </w:rPr>
      </w:pPr>
      <w:r w:rsidRPr="00F944E7">
        <w:rPr>
          <w:rFonts w:asciiTheme="minorHAnsi" w:hAnsiTheme="minorHAnsi" w:cstheme="minorHAnsi"/>
          <w:bCs/>
        </w:rPr>
        <w:t>цены сделок, спроса и(или) предложения</w:t>
      </w:r>
    </w:p>
    <w:p w14:paraId="0D71CE14" w14:textId="77777777" w:rsidR="00F70404" w:rsidRPr="00F944E7" w:rsidRDefault="00F70404" w:rsidP="00DF5FAD">
      <w:pPr>
        <w:numPr>
          <w:ilvl w:val="0"/>
          <w:numId w:val="104"/>
        </w:numPr>
        <w:ind w:left="1104"/>
        <w:jc w:val="both"/>
        <w:rPr>
          <w:rFonts w:asciiTheme="minorHAnsi" w:hAnsiTheme="minorHAnsi" w:cstheme="minorHAnsi"/>
          <w:bCs/>
        </w:rPr>
      </w:pPr>
      <w:r w:rsidRPr="00F944E7">
        <w:rPr>
          <w:rFonts w:asciiTheme="minorHAnsi" w:hAnsiTheme="minorHAnsi" w:cstheme="minorHAnsi"/>
          <w:bCs/>
        </w:rPr>
        <w:t>только цены сделок</w:t>
      </w:r>
    </w:p>
    <w:p w14:paraId="61FB922E" w14:textId="77777777" w:rsidR="00F70404" w:rsidRPr="00F944E7" w:rsidRDefault="00F70404" w:rsidP="00DF5FAD">
      <w:pPr>
        <w:numPr>
          <w:ilvl w:val="0"/>
          <w:numId w:val="104"/>
        </w:numPr>
        <w:ind w:left="1104"/>
        <w:jc w:val="both"/>
        <w:rPr>
          <w:rFonts w:asciiTheme="minorHAnsi" w:hAnsiTheme="minorHAnsi" w:cstheme="minorHAnsi"/>
          <w:bCs/>
        </w:rPr>
      </w:pPr>
      <w:r w:rsidRPr="00F944E7">
        <w:rPr>
          <w:rFonts w:asciiTheme="minorHAnsi" w:hAnsiTheme="minorHAnsi" w:cstheme="minorHAnsi"/>
          <w:bCs/>
        </w:rPr>
        <w:t>только цены предложения</w:t>
      </w:r>
    </w:p>
    <w:p w14:paraId="0B23E267" w14:textId="77777777" w:rsidR="00F70404" w:rsidRPr="00F944E7" w:rsidRDefault="00F70404" w:rsidP="00DF5FAD">
      <w:pPr>
        <w:numPr>
          <w:ilvl w:val="0"/>
          <w:numId w:val="104"/>
        </w:numPr>
        <w:ind w:left="1104"/>
        <w:jc w:val="both"/>
        <w:rPr>
          <w:rFonts w:asciiTheme="minorHAnsi" w:hAnsiTheme="minorHAnsi" w:cstheme="minorHAnsi"/>
          <w:b/>
          <w:bCs/>
        </w:rPr>
      </w:pPr>
      <w:r w:rsidRPr="00F944E7">
        <w:rPr>
          <w:rFonts w:asciiTheme="minorHAnsi" w:hAnsiTheme="minorHAnsi" w:cstheme="minorHAnsi"/>
          <w:b/>
          <w:bCs/>
        </w:rPr>
        <w:t>цены сделок и(или) предложения</w:t>
      </w:r>
    </w:p>
    <w:p w14:paraId="7AB14E46" w14:textId="77777777" w:rsidR="00F70404" w:rsidRPr="00F944E7" w:rsidRDefault="00F70404" w:rsidP="00DF5FAD">
      <w:pPr>
        <w:numPr>
          <w:ilvl w:val="0"/>
          <w:numId w:val="104"/>
        </w:numPr>
        <w:ind w:left="1104"/>
        <w:jc w:val="both"/>
        <w:rPr>
          <w:rFonts w:asciiTheme="minorHAnsi" w:hAnsiTheme="minorHAnsi" w:cstheme="minorHAnsi"/>
          <w:bCs/>
        </w:rPr>
      </w:pPr>
      <w:r w:rsidRPr="00F944E7">
        <w:rPr>
          <w:rFonts w:asciiTheme="minorHAnsi" w:hAnsiTheme="minorHAnsi" w:cstheme="minorHAnsi"/>
          <w:bCs/>
        </w:rPr>
        <w:t>цены спроса и (или) предложения</w:t>
      </w:r>
    </w:p>
    <w:p w14:paraId="0804AB90" w14:textId="77777777" w:rsidR="009749AD" w:rsidRPr="00F944E7" w:rsidRDefault="009749AD" w:rsidP="0065404A">
      <w:pPr>
        <w:pStyle w:val="af2"/>
        <w:spacing w:before="0" w:beforeAutospacing="0" w:after="0" w:afterAutospacing="0"/>
        <w:jc w:val="both"/>
        <w:rPr>
          <w:rFonts w:asciiTheme="minorHAnsi" w:hAnsiTheme="minorHAnsi" w:cstheme="minorHAnsi"/>
          <w:b/>
          <w:bCs/>
        </w:rPr>
      </w:pPr>
    </w:p>
    <w:p w14:paraId="077304B3" w14:textId="0E0F9CF2" w:rsidR="0065404A" w:rsidRPr="00F944E7" w:rsidRDefault="0065404A" w:rsidP="0065404A">
      <w:pPr>
        <w:pStyle w:val="af2"/>
        <w:spacing w:before="0" w:beforeAutospacing="0" w:after="0" w:afterAutospacing="0"/>
        <w:jc w:val="both"/>
        <w:rPr>
          <w:rFonts w:asciiTheme="minorHAnsi" w:hAnsiTheme="minorHAnsi" w:cstheme="minorHAnsi"/>
          <w:bCs/>
        </w:rPr>
      </w:pPr>
      <w:r w:rsidRPr="00F944E7">
        <w:rPr>
          <w:rFonts w:asciiTheme="minorHAnsi" w:hAnsiTheme="minorHAnsi" w:cstheme="minorHAnsi"/>
          <w:b/>
          <w:bCs/>
        </w:rPr>
        <w:t>3.1.1.63.</w:t>
      </w:r>
      <w:r w:rsidRPr="00F944E7">
        <w:rPr>
          <w:rFonts w:asciiTheme="minorHAnsi" w:hAnsiTheme="minorHAnsi" w:cstheme="minorHAnsi"/>
          <w:bCs/>
        </w:rPr>
        <w:t xml:space="preserve"> Подлежат ли в соответствии с Федеральным законом от 16.07.1998 N 102-ФЗ "Об ипотеке (залоге недвижимости)" обязательства, обеспечиваемые ипотекой, бухгалтерскому учету? </w:t>
      </w:r>
    </w:p>
    <w:p w14:paraId="62880D03" w14:textId="77777777" w:rsidR="0065404A" w:rsidRPr="00F944E7" w:rsidRDefault="0065404A" w:rsidP="00336075">
      <w:pPr>
        <w:pStyle w:val="af2"/>
        <w:numPr>
          <w:ilvl w:val="0"/>
          <w:numId w:val="893"/>
        </w:numPr>
        <w:spacing w:before="0" w:beforeAutospacing="0" w:after="0" w:afterAutospacing="0"/>
        <w:jc w:val="both"/>
        <w:rPr>
          <w:rFonts w:asciiTheme="minorHAnsi" w:hAnsiTheme="minorHAnsi" w:cstheme="minorHAnsi"/>
          <w:bCs/>
        </w:rPr>
      </w:pPr>
      <w:r w:rsidRPr="00F944E7">
        <w:rPr>
          <w:rFonts w:asciiTheme="minorHAnsi" w:hAnsiTheme="minorHAnsi" w:cstheme="minorHAnsi"/>
          <w:bCs/>
        </w:rPr>
        <w:t>Подлежат только кредитором</w:t>
      </w:r>
    </w:p>
    <w:p w14:paraId="18680F97" w14:textId="77777777" w:rsidR="0065404A" w:rsidRPr="00F944E7" w:rsidRDefault="0065404A" w:rsidP="00336075">
      <w:pPr>
        <w:pStyle w:val="af2"/>
        <w:numPr>
          <w:ilvl w:val="0"/>
          <w:numId w:val="893"/>
        </w:numPr>
        <w:spacing w:before="0" w:beforeAutospacing="0" w:after="0" w:afterAutospacing="0"/>
        <w:jc w:val="both"/>
        <w:rPr>
          <w:rFonts w:asciiTheme="minorHAnsi" w:hAnsiTheme="minorHAnsi" w:cstheme="minorHAnsi"/>
          <w:bCs/>
        </w:rPr>
      </w:pPr>
      <w:r w:rsidRPr="00F944E7">
        <w:rPr>
          <w:rFonts w:asciiTheme="minorHAnsi" w:hAnsiTheme="minorHAnsi" w:cstheme="minorHAnsi"/>
          <w:bCs/>
        </w:rPr>
        <w:t>Не подлежат</w:t>
      </w:r>
    </w:p>
    <w:p w14:paraId="6B2AC06F" w14:textId="77777777" w:rsidR="0065404A" w:rsidRPr="00F944E7" w:rsidRDefault="0065404A" w:rsidP="00336075">
      <w:pPr>
        <w:pStyle w:val="af2"/>
        <w:numPr>
          <w:ilvl w:val="0"/>
          <w:numId w:val="893"/>
        </w:numPr>
        <w:spacing w:before="0" w:beforeAutospacing="0" w:after="0" w:afterAutospacing="0"/>
        <w:jc w:val="both"/>
        <w:rPr>
          <w:rFonts w:asciiTheme="minorHAnsi" w:hAnsiTheme="minorHAnsi" w:cstheme="minorHAnsi"/>
          <w:b/>
          <w:bCs/>
        </w:rPr>
      </w:pPr>
      <w:r w:rsidRPr="00F944E7">
        <w:rPr>
          <w:rFonts w:asciiTheme="minorHAnsi" w:hAnsiTheme="minorHAnsi" w:cstheme="minorHAnsi"/>
          <w:b/>
          <w:bCs/>
        </w:rPr>
        <w:t>Подлежат кредитором и должником, если они являются юридическими лицами</w:t>
      </w:r>
    </w:p>
    <w:p w14:paraId="62256572" w14:textId="77777777" w:rsidR="0065404A" w:rsidRPr="00F944E7" w:rsidRDefault="0065404A" w:rsidP="00336075">
      <w:pPr>
        <w:pStyle w:val="af2"/>
        <w:numPr>
          <w:ilvl w:val="0"/>
          <w:numId w:val="893"/>
        </w:numPr>
        <w:spacing w:before="0" w:beforeAutospacing="0" w:after="0" w:afterAutospacing="0"/>
        <w:jc w:val="both"/>
        <w:rPr>
          <w:rFonts w:asciiTheme="minorHAnsi" w:hAnsiTheme="minorHAnsi" w:cstheme="minorHAnsi"/>
          <w:bCs/>
        </w:rPr>
      </w:pPr>
      <w:r w:rsidRPr="00F944E7">
        <w:rPr>
          <w:rFonts w:asciiTheme="minorHAnsi" w:hAnsiTheme="minorHAnsi" w:cstheme="minorHAnsi"/>
          <w:bCs/>
        </w:rPr>
        <w:t>Подлежат только должником</w:t>
      </w:r>
    </w:p>
    <w:p w14:paraId="2F6CE04D" w14:textId="02941EEC" w:rsidR="0065404A" w:rsidRPr="00F944E7" w:rsidRDefault="0065404A" w:rsidP="0065404A">
      <w:pPr>
        <w:pStyle w:val="af2"/>
        <w:spacing w:before="0" w:beforeAutospacing="0" w:after="0" w:afterAutospacing="0"/>
        <w:jc w:val="both"/>
        <w:rPr>
          <w:rFonts w:asciiTheme="minorHAnsi" w:hAnsiTheme="minorHAnsi" w:cstheme="minorHAnsi"/>
          <w:bCs/>
        </w:rPr>
      </w:pPr>
    </w:p>
    <w:p w14:paraId="20D819CF" w14:textId="77777777" w:rsidR="009749AD" w:rsidRPr="00F944E7" w:rsidRDefault="009749AD" w:rsidP="009749AD">
      <w:pPr>
        <w:pStyle w:val="af2"/>
        <w:spacing w:before="0" w:beforeAutospacing="0" w:after="0" w:afterAutospacing="0"/>
        <w:jc w:val="both"/>
        <w:rPr>
          <w:rFonts w:asciiTheme="minorHAnsi" w:hAnsiTheme="minorHAnsi" w:cstheme="minorHAnsi"/>
          <w:bCs/>
        </w:rPr>
      </w:pPr>
      <w:r w:rsidRPr="00F944E7">
        <w:rPr>
          <w:rFonts w:asciiTheme="minorHAnsi" w:hAnsiTheme="minorHAnsi" w:cstheme="minorHAnsi"/>
          <w:b/>
        </w:rPr>
        <w:lastRenderedPageBreak/>
        <w:t>3.1.1.64.</w:t>
      </w:r>
      <w:r w:rsidRPr="00F944E7">
        <w:rPr>
          <w:rFonts w:asciiTheme="minorHAnsi" w:hAnsiTheme="minorHAnsi" w:cstheme="minorHAnsi"/>
          <w:bCs/>
        </w:rPr>
        <w:t> В соответствии с Земельным кодексом Российской Федерации при определении размера возмещения за земельные участки, изымаемые для государственных или муниципальных нужд, включается ли в него упущенная выгода?</w:t>
      </w:r>
      <w:r w:rsidRPr="00F944E7">
        <w:rPr>
          <w:rFonts w:asciiTheme="minorHAnsi" w:hAnsiTheme="minorHAnsi" w:cstheme="minorHAnsi"/>
          <w:bCs/>
        </w:rPr>
        <w:br/>
        <w:t>Варианты ответа:</w:t>
      </w:r>
    </w:p>
    <w:p w14:paraId="1D62DBC4" w14:textId="77777777" w:rsidR="009749AD" w:rsidRPr="00F944E7" w:rsidRDefault="009749AD" w:rsidP="00DF5FAD">
      <w:pPr>
        <w:numPr>
          <w:ilvl w:val="0"/>
          <w:numId w:val="104"/>
        </w:numPr>
        <w:ind w:left="1104"/>
        <w:jc w:val="both"/>
        <w:rPr>
          <w:rFonts w:asciiTheme="minorHAnsi" w:hAnsiTheme="minorHAnsi" w:cstheme="minorHAnsi"/>
          <w:bCs/>
        </w:rPr>
      </w:pPr>
      <w:r w:rsidRPr="00F944E7">
        <w:rPr>
          <w:rFonts w:asciiTheme="minorHAnsi" w:hAnsiTheme="minorHAnsi" w:cstheme="minorHAnsi"/>
          <w:bCs/>
        </w:rPr>
        <w:t>Не включается</w:t>
      </w:r>
    </w:p>
    <w:p w14:paraId="74959F34" w14:textId="77777777" w:rsidR="009749AD" w:rsidRPr="00F944E7" w:rsidRDefault="009749AD" w:rsidP="00DF5FAD">
      <w:pPr>
        <w:numPr>
          <w:ilvl w:val="0"/>
          <w:numId w:val="104"/>
        </w:numPr>
        <w:ind w:left="1104"/>
        <w:jc w:val="both"/>
        <w:rPr>
          <w:rFonts w:asciiTheme="minorHAnsi" w:hAnsiTheme="minorHAnsi" w:cstheme="minorHAnsi"/>
          <w:b/>
        </w:rPr>
      </w:pPr>
      <w:r w:rsidRPr="00F944E7">
        <w:rPr>
          <w:rFonts w:asciiTheme="minorHAnsi" w:hAnsiTheme="minorHAnsi" w:cstheme="minorHAnsi"/>
          <w:b/>
        </w:rPr>
        <w:t>Включается</w:t>
      </w:r>
    </w:p>
    <w:p w14:paraId="2B098627" w14:textId="77777777" w:rsidR="009749AD" w:rsidRPr="00F944E7" w:rsidRDefault="009749AD" w:rsidP="00DF5FAD">
      <w:pPr>
        <w:numPr>
          <w:ilvl w:val="0"/>
          <w:numId w:val="104"/>
        </w:numPr>
        <w:ind w:left="1104"/>
        <w:jc w:val="both"/>
        <w:rPr>
          <w:rFonts w:asciiTheme="minorHAnsi" w:hAnsiTheme="minorHAnsi" w:cstheme="minorHAnsi"/>
          <w:bCs/>
        </w:rPr>
      </w:pPr>
      <w:r w:rsidRPr="00F944E7">
        <w:rPr>
          <w:rFonts w:asciiTheme="minorHAnsi" w:hAnsiTheme="minorHAnsi" w:cstheme="minorHAnsi"/>
          <w:bCs/>
        </w:rPr>
        <w:t>Включается только если возмещение выплачивается лицу, которому изымаемый участок принадлежал на праве собственности (а не аренды или ином праве)</w:t>
      </w:r>
    </w:p>
    <w:p w14:paraId="276C4E2D" w14:textId="77777777" w:rsidR="009749AD" w:rsidRPr="00F944E7" w:rsidRDefault="009749AD" w:rsidP="00DF5FAD">
      <w:pPr>
        <w:numPr>
          <w:ilvl w:val="0"/>
          <w:numId w:val="104"/>
        </w:numPr>
        <w:ind w:left="1104"/>
        <w:jc w:val="both"/>
        <w:rPr>
          <w:rFonts w:asciiTheme="minorHAnsi" w:hAnsiTheme="minorHAnsi" w:cstheme="minorHAnsi"/>
          <w:bCs/>
        </w:rPr>
      </w:pPr>
      <w:r w:rsidRPr="00F944E7">
        <w:rPr>
          <w:rFonts w:asciiTheme="minorHAnsi" w:hAnsiTheme="minorHAnsi" w:cstheme="minorHAnsi"/>
          <w:bCs/>
        </w:rPr>
        <w:t>Включается, если иное не предусмотрено решением уполномоченного органа об изъятии участка</w:t>
      </w:r>
    </w:p>
    <w:p w14:paraId="6F001B61" w14:textId="77777777" w:rsidR="009749AD" w:rsidRPr="00F944E7" w:rsidRDefault="009749AD" w:rsidP="009749AD">
      <w:pPr>
        <w:pStyle w:val="af2"/>
        <w:spacing w:before="0" w:beforeAutospacing="0" w:after="0" w:afterAutospacing="0"/>
        <w:jc w:val="both"/>
        <w:rPr>
          <w:rFonts w:asciiTheme="minorHAnsi" w:hAnsiTheme="minorHAnsi" w:cstheme="minorHAnsi"/>
          <w:bCs/>
        </w:rPr>
      </w:pPr>
    </w:p>
    <w:p w14:paraId="7227500C" w14:textId="77777777" w:rsidR="009749AD" w:rsidRPr="00F944E7" w:rsidRDefault="009749AD" w:rsidP="009749AD">
      <w:pPr>
        <w:pStyle w:val="af2"/>
        <w:spacing w:before="0" w:beforeAutospacing="0" w:after="0" w:afterAutospacing="0"/>
        <w:jc w:val="both"/>
        <w:rPr>
          <w:rFonts w:asciiTheme="minorHAnsi" w:hAnsiTheme="minorHAnsi" w:cstheme="minorHAnsi"/>
          <w:bCs/>
        </w:rPr>
      </w:pPr>
      <w:r w:rsidRPr="00F944E7">
        <w:rPr>
          <w:rFonts w:asciiTheme="minorHAnsi" w:hAnsiTheme="minorHAnsi" w:cstheme="minorHAnsi"/>
          <w:b/>
        </w:rPr>
        <w:t>3.1.1.65.</w:t>
      </w:r>
      <w:r w:rsidRPr="00F944E7">
        <w:rPr>
          <w:rFonts w:asciiTheme="minorHAnsi" w:hAnsiTheme="minorHAnsi" w:cstheme="minorHAnsi"/>
          <w:bCs/>
        </w:rPr>
        <w:t> В соответствии с Федеральным законом от 16.07.1998 г. № 102-ФЗ "Об ипотеке (залоге недвижимости)" может ли часть имущества, раздел которого в натуре невозможен без изменения его назначения, быть самостоятельным предметом ипотеки?</w:t>
      </w:r>
    </w:p>
    <w:p w14:paraId="6936C748" w14:textId="77777777" w:rsidR="009749AD" w:rsidRPr="00F944E7" w:rsidRDefault="009749AD" w:rsidP="00DF5FAD">
      <w:pPr>
        <w:numPr>
          <w:ilvl w:val="0"/>
          <w:numId w:val="104"/>
        </w:numPr>
        <w:ind w:left="1104"/>
        <w:jc w:val="both"/>
        <w:rPr>
          <w:rFonts w:asciiTheme="minorHAnsi" w:hAnsiTheme="minorHAnsi" w:cstheme="minorHAnsi"/>
          <w:bCs/>
        </w:rPr>
      </w:pPr>
      <w:r w:rsidRPr="00F944E7">
        <w:rPr>
          <w:rFonts w:asciiTheme="minorHAnsi" w:hAnsiTheme="minorHAnsi" w:cstheme="minorHAnsi"/>
          <w:bCs/>
        </w:rPr>
        <w:t>Может</w:t>
      </w:r>
    </w:p>
    <w:p w14:paraId="7587F6C9" w14:textId="77777777" w:rsidR="009749AD" w:rsidRPr="00F944E7" w:rsidRDefault="009749AD" w:rsidP="00DF5FAD">
      <w:pPr>
        <w:numPr>
          <w:ilvl w:val="0"/>
          <w:numId w:val="104"/>
        </w:numPr>
        <w:ind w:left="1104"/>
        <w:jc w:val="both"/>
        <w:rPr>
          <w:rFonts w:asciiTheme="minorHAnsi" w:hAnsiTheme="minorHAnsi" w:cstheme="minorHAnsi"/>
          <w:bCs/>
        </w:rPr>
      </w:pPr>
      <w:r w:rsidRPr="00F944E7">
        <w:rPr>
          <w:rFonts w:asciiTheme="minorHAnsi" w:hAnsiTheme="minorHAnsi" w:cstheme="minorHAnsi"/>
          <w:bCs/>
        </w:rPr>
        <w:t>Может, если в договоре об ипотеке установлена возможность обращения взыскания только на часть имущества, заложенную по такому договору</w:t>
      </w:r>
    </w:p>
    <w:p w14:paraId="7C1370DB" w14:textId="77777777" w:rsidR="009749AD" w:rsidRPr="00F944E7" w:rsidRDefault="009749AD" w:rsidP="00DF5FAD">
      <w:pPr>
        <w:numPr>
          <w:ilvl w:val="0"/>
          <w:numId w:val="104"/>
        </w:numPr>
        <w:ind w:left="1104"/>
        <w:jc w:val="both"/>
        <w:rPr>
          <w:rFonts w:asciiTheme="minorHAnsi" w:hAnsiTheme="minorHAnsi" w:cstheme="minorHAnsi"/>
          <w:bCs/>
        </w:rPr>
      </w:pPr>
      <w:r w:rsidRPr="00F944E7">
        <w:rPr>
          <w:rFonts w:asciiTheme="minorHAnsi" w:hAnsiTheme="minorHAnsi" w:cstheme="minorHAnsi"/>
          <w:bCs/>
        </w:rPr>
        <w:t>Может, если договор об ипотеке нотариально удостоверен</w:t>
      </w:r>
    </w:p>
    <w:p w14:paraId="10DD7ADF" w14:textId="77777777" w:rsidR="009749AD" w:rsidRPr="00F944E7" w:rsidRDefault="009749AD" w:rsidP="00DF5FAD">
      <w:pPr>
        <w:numPr>
          <w:ilvl w:val="0"/>
          <w:numId w:val="104"/>
        </w:numPr>
        <w:ind w:left="1104"/>
        <w:jc w:val="both"/>
        <w:rPr>
          <w:rFonts w:asciiTheme="minorHAnsi" w:hAnsiTheme="minorHAnsi" w:cstheme="minorHAnsi"/>
          <w:b/>
        </w:rPr>
      </w:pPr>
      <w:r w:rsidRPr="00F944E7">
        <w:rPr>
          <w:rFonts w:asciiTheme="minorHAnsi" w:hAnsiTheme="minorHAnsi" w:cstheme="minorHAnsi"/>
          <w:b/>
        </w:rPr>
        <w:t>Не может</w:t>
      </w:r>
    </w:p>
    <w:p w14:paraId="797290AC" w14:textId="77777777" w:rsidR="009749AD" w:rsidRPr="00F944E7" w:rsidRDefault="009749AD" w:rsidP="0065404A">
      <w:pPr>
        <w:pStyle w:val="af2"/>
        <w:spacing w:before="0" w:beforeAutospacing="0" w:after="0" w:afterAutospacing="0"/>
        <w:jc w:val="both"/>
        <w:rPr>
          <w:rFonts w:asciiTheme="minorHAnsi" w:hAnsiTheme="minorHAnsi" w:cstheme="minorHAnsi"/>
          <w:bCs/>
        </w:rPr>
      </w:pPr>
    </w:p>
    <w:p w14:paraId="474F7643" w14:textId="0FB6D839" w:rsidR="00711B56" w:rsidRPr="00F944E7" w:rsidRDefault="00087928" w:rsidP="00523C57">
      <w:pPr>
        <w:pStyle w:val="3"/>
        <w:spacing w:before="0" w:line="240" w:lineRule="auto"/>
        <w:jc w:val="center"/>
        <w:rPr>
          <w:rFonts w:asciiTheme="minorHAnsi" w:hAnsiTheme="minorHAnsi" w:cstheme="minorHAnsi"/>
          <w:color w:val="auto"/>
          <w:sz w:val="24"/>
          <w:szCs w:val="24"/>
        </w:rPr>
      </w:pPr>
      <w:bookmarkStart w:id="19" w:name="_Toc165922412"/>
      <w:r w:rsidRPr="00F944E7">
        <w:rPr>
          <w:rFonts w:asciiTheme="minorHAnsi" w:hAnsiTheme="minorHAnsi" w:cstheme="minorHAnsi"/>
          <w:color w:val="auto"/>
          <w:sz w:val="24"/>
          <w:szCs w:val="24"/>
        </w:rPr>
        <w:t>3.1.2. Теория оценки</w:t>
      </w:r>
      <w:bookmarkEnd w:id="17"/>
      <w:bookmarkEnd w:id="19"/>
    </w:p>
    <w:p w14:paraId="4E78C51A" w14:textId="77777777" w:rsidR="00A73AA3" w:rsidRPr="00F944E7" w:rsidRDefault="00A73AA3" w:rsidP="00523C57">
      <w:pPr>
        <w:pStyle w:val="af2"/>
        <w:spacing w:before="0" w:beforeAutospacing="0" w:after="0" w:afterAutospacing="0"/>
        <w:ind w:firstLine="709"/>
        <w:jc w:val="both"/>
        <w:rPr>
          <w:rFonts w:asciiTheme="minorHAnsi" w:hAnsiTheme="minorHAnsi" w:cstheme="minorHAnsi"/>
          <w:bCs/>
        </w:rPr>
      </w:pPr>
      <w:bookmarkStart w:id="20" w:name="_Toc500751319"/>
      <w:bookmarkEnd w:id="18"/>
    </w:p>
    <w:p w14:paraId="0A2E4B58"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3.1.2.1.</w:t>
      </w:r>
      <w:r w:rsidRPr="00F944E7">
        <w:rPr>
          <w:rFonts w:asciiTheme="minorHAnsi" w:hAnsiTheme="minorHAnsi" w:cstheme="minorHAnsi"/>
        </w:rPr>
        <w:t> Как соотносятся величины ставки дисконтирования и ставки капитализации, если ожидаемые долгосрочные темпы роста стоимости (в процентах) больше, чем норма возврата капитала (в процентах)?</w:t>
      </w:r>
    </w:p>
    <w:p w14:paraId="2D0D1ABA" w14:textId="77777777" w:rsidR="00AB41B4" w:rsidRPr="00F944E7" w:rsidRDefault="00AB41B4" w:rsidP="00DF5FAD">
      <w:pPr>
        <w:numPr>
          <w:ilvl w:val="0"/>
          <w:numId w:val="105"/>
        </w:numPr>
        <w:ind w:left="1104"/>
        <w:jc w:val="both"/>
        <w:rPr>
          <w:rFonts w:asciiTheme="minorHAnsi" w:hAnsiTheme="minorHAnsi" w:cstheme="minorHAnsi"/>
        </w:rPr>
      </w:pPr>
      <w:r w:rsidRPr="00F944E7">
        <w:rPr>
          <w:rFonts w:asciiTheme="minorHAnsi" w:hAnsiTheme="minorHAnsi" w:cstheme="minorHAnsi"/>
        </w:rPr>
        <w:t>недостаточно данных для ответа</w:t>
      </w:r>
    </w:p>
    <w:p w14:paraId="6AC72E67" w14:textId="77777777" w:rsidR="00AB41B4" w:rsidRPr="00F944E7" w:rsidRDefault="00AB41B4" w:rsidP="00DF5FAD">
      <w:pPr>
        <w:numPr>
          <w:ilvl w:val="0"/>
          <w:numId w:val="105"/>
        </w:numPr>
        <w:ind w:left="1104"/>
        <w:jc w:val="both"/>
        <w:rPr>
          <w:rFonts w:asciiTheme="minorHAnsi" w:hAnsiTheme="minorHAnsi" w:cstheme="minorHAnsi"/>
        </w:rPr>
      </w:pPr>
      <w:r w:rsidRPr="00F944E7">
        <w:rPr>
          <w:rFonts w:asciiTheme="minorHAnsi" w:hAnsiTheme="minorHAnsi" w:cstheme="minorHAnsi"/>
        </w:rPr>
        <w:t>ставка дисконтирования (в процентах) будет ниже коэффициента капитализации (выраженного в процентах);</w:t>
      </w:r>
    </w:p>
    <w:p w14:paraId="764C27A4" w14:textId="77777777" w:rsidR="00AB41B4" w:rsidRPr="00F944E7" w:rsidRDefault="00AB41B4" w:rsidP="00DF5FAD">
      <w:pPr>
        <w:numPr>
          <w:ilvl w:val="0"/>
          <w:numId w:val="105"/>
        </w:numPr>
        <w:ind w:left="1104"/>
        <w:jc w:val="both"/>
        <w:rPr>
          <w:rFonts w:asciiTheme="minorHAnsi" w:hAnsiTheme="minorHAnsi" w:cstheme="minorHAnsi"/>
          <w:b/>
        </w:rPr>
      </w:pPr>
      <w:r w:rsidRPr="00F944E7">
        <w:rPr>
          <w:rFonts w:asciiTheme="minorHAnsi" w:hAnsiTheme="minorHAnsi" w:cstheme="minorHAnsi"/>
          <w:b/>
        </w:rPr>
        <w:t>ставка дисконтирования (в процентах) будет выше коэффициента капитализации (выраженного в процентах);</w:t>
      </w:r>
    </w:p>
    <w:p w14:paraId="6299B317" w14:textId="77777777" w:rsidR="00AB41B4" w:rsidRPr="00F944E7" w:rsidRDefault="00AB41B4" w:rsidP="00DF5FAD">
      <w:pPr>
        <w:numPr>
          <w:ilvl w:val="0"/>
          <w:numId w:val="105"/>
        </w:numPr>
        <w:ind w:left="1104"/>
        <w:jc w:val="both"/>
        <w:rPr>
          <w:rFonts w:asciiTheme="minorHAnsi" w:hAnsiTheme="minorHAnsi" w:cstheme="minorHAnsi"/>
        </w:rPr>
      </w:pPr>
      <w:r w:rsidRPr="00F944E7">
        <w:rPr>
          <w:rFonts w:asciiTheme="minorHAnsi" w:hAnsiTheme="minorHAnsi" w:cstheme="minorHAnsi"/>
        </w:rPr>
        <w:t>ставка дисконтирования (в процентах) будет равна коэффициенту капитализации (выраженного в процентах).</w:t>
      </w:r>
    </w:p>
    <w:p w14:paraId="3D786494" w14:textId="77777777" w:rsidR="00AB41B4" w:rsidRPr="00F944E7" w:rsidRDefault="00AB41B4" w:rsidP="00523C57">
      <w:pPr>
        <w:jc w:val="both"/>
        <w:rPr>
          <w:rFonts w:asciiTheme="minorHAnsi" w:hAnsiTheme="minorHAnsi" w:cstheme="minorHAnsi"/>
        </w:rPr>
      </w:pPr>
    </w:p>
    <w:p w14:paraId="4EB758D5"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3.1.2.2.</w:t>
      </w:r>
      <w:r w:rsidRPr="00F944E7">
        <w:rPr>
          <w:rFonts w:asciiTheme="minorHAnsi" w:hAnsiTheme="minorHAnsi" w:cstheme="minorHAnsi"/>
        </w:rPr>
        <w:t> Эффективный возраст это:</w:t>
      </w:r>
    </w:p>
    <w:p w14:paraId="6AD7BFC3" w14:textId="77777777" w:rsidR="00AB41B4" w:rsidRPr="00F944E7" w:rsidRDefault="00AB41B4" w:rsidP="00DF5FAD">
      <w:pPr>
        <w:numPr>
          <w:ilvl w:val="0"/>
          <w:numId w:val="106"/>
        </w:numPr>
        <w:ind w:left="1104"/>
        <w:jc w:val="both"/>
        <w:rPr>
          <w:rFonts w:asciiTheme="minorHAnsi" w:hAnsiTheme="minorHAnsi" w:cstheme="minorHAnsi"/>
        </w:rPr>
      </w:pPr>
      <w:r w:rsidRPr="00F944E7">
        <w:rPr>
          <w:rFonts w:asciiTheme="minorHAnsi" w:hAnsiTheme="minorHAnsi" w:cstheme="minorHAnsi"/>
        </w:rPr>
        <w:t>Временной период с текущего момента (или даты оценки) до момента, пока использование объекта является экономически целесообразным.</w:t>
      </w:r>
    </w:p>
    <w:p w14:paraId="71E49A9E" w14:textId="77777777" w:rsidR="00AB41B4" w:rsidRPr="00F944E7" w:rsidRDefault="00AB41B4" w:rsidP="00DF5FAD">
      <w:pPr>
        <w:numPr>
          <w:ilvl w:val="0"/>
          <w:numId w:val="106"/>
        </w:numPr>
        <w:ind w:left="1104"/>
        <w:jc w:val="both"/>
        <w:rPr>
          <w:rFonts w:asciiTheme="minorHAnsi" w:hAnsiTheme="minorHAnsi" w:cstheme="minorHAnsi"/>
        </w:rPr>
      </w:pPr>
      <w:r w:rsidRPr="00F944E7">
        <w:rPr>
          <w:rFonts w:asciiTheme="minorHAnsi" w:hAnsiTheme="minorHAnsi" w:cstheme="minorHAnsi"/>
        </w:rPr>
        <w:t>Временной период с момента создания объекта до момента, пока его использование является экономически целесообразным.</w:t>
      </w:r>
    </w:p>
    <w:p w14:paraId="6A0C861F" w14:textId="77777777" w:rsidR="00AB41B4" w:rsidRPr="00F944E7" w:rsidRDefault="00AB41B4" w:rsidP="00DF5FAD">
      <w:pPr>
        <w:numPr>
          <w:ilvl w:val="0"/>
          <w:numId w:val="106"/>
        </w:numPr>
        <w:ind w:left="1104"/>
        <w:jc w:val="both"/>
        <w:rPr>
          <w:rFonts w:asciiTheme="minorHAnsi" w:hAnsiTheme="minorHAnsi" w:cstheme="minorHAnsi"/>
        </w:rPr>
      </w:pPr>
      <w:r w:rsidRPr="00F944E7">
        <w:rPr>
          <w:rFonts w:asciiTheme="minorHAnsi" w:hAnsiTheme="minorHAnsi" w:cstheme="minorHAnsi"/>
        </w:rPr>
        <w:t>Временной период, прошедший от сдачи объекта в эксплуатацию (или изготовления) до текущего момента (или даты оценки).</w:t>
      </w:r>
    </w:p>
    <w:p w14:paraId="7D8254A9" w14:textId="77777777" w:rsidR="00AB41B4" w:rsidRPr="00F944E7" w:rsidRDefault="00AB41B4" w:rsidP="00DF5FAD">
      <w:pPr>
        <w:numPr>
          <w:ilvl w:val="0"/>
          <w:numId w:val="106"/>
        </w:numPr>
        <w:ind w:left="1104"/>
        <w:jc w:val="both"/>
        <w:rPr>
          <w:rFonts w:asciiTheme="minorHAnsi" w:hAnsiTheme="minorHAnsi" w:cstheme="minorHAnsi"/>
          <w:b/>
        </w:rPr>
      </w:pPr>
      <w:r w:rsidRPr="00F944E7">
        <w:rPr>
          <w:rFonts w:asciiTheme="minorHAnsi" w:hAnsiTheme="minorHAnsi" w:cstheme="minorHAnsi"/>
          <w:b/>
        </w:rPr>
        <w:t>Разница между полным сроком экономической жизни объекта недвижимости и его оставшимся сроком экономической жизни.</w:t>
      </w:r>
    </w:p>
    <w:p w14:paraId="0BF6CBD6" w14:textId="77777777" w:rsidR="00AB41B4" w:rsidRPr="00F944E7" w:rsidRDefault="00AB41B4" w:rsidP="00523C57">
      <w:pPr>
        <w:jc w:val="both"/>
        <w:rPr>
          <w:rFonts w:asciiTheme="minorHAnsi" w:hAnsiTheme="minorHAnsi" w:cstheme="minorHAnsi"/>
        </w:rPr>
      </w:pPr>
    </w:p>
    <w:p w14:paraId="15F68EB6"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3.1.2.3.</w:t>
      </w:r>
      <w:r w:rsidRPr="00F944E7">
        <w:rPr>
          <w:rFonts w:asciiTheme="minorHAnsi" w:hAnsiTheme="minorHAnsi" w:cstheme="minorHAnsi"/>
        </w:rPr>
        <w:t> Проект предусматривает строительство 10-ти этажного здания. В связи с изменением правил землепользования и застройки, нельзя строить больше 8 этажей. Во время строительства внесены изменения в проект. Но на данный момент уже построено 5</w:t>
      </w:r>
      <w:r w:rsidR="0026171E" w:rsidRPr="00F944E7">
        <w:rPr>
          <w:rFonts w:asciiTheme="minorHAnsi" w:hAnsiTheme="minorHAnsi" w:cstheme="minorHAnsi"/>
        </w:rPr>
        <w:t> </w:t>
      </w:r>
      <w:r w:rsidRPr="00F944E7">
        <w:rPr>
          <w:rFonts w:asciiTheme="minorHAnsi" w:hAnsiTheme="minorHAnsi" w:cstheme="minorHAnsi"/>
        </w:rPr>
        <w:t>этажей. Фундамент рассчитан на нагрузку 10 этажей. Какой вид износа или устаревания имеет место?</w:t>
      </w:r>
    </w:p>
    <w:p w14:paraId="2ECD97E9" w14:textId="77777777" w:rsidR="00AB41B4" w:rsidRPr="00F944E7" w:rsidRDefault="00AB41B4" w:rsidP="00DF5FAD">
      <w:pPr>
        <w:numPr>
          <w:ilvl w:val="0"/>
          <w:numId w:val="107"/>
        </w:numPr>
        <w:ind w:left="1104"/>
        <w:jc w:val="both"/>
        <w:rPr>
          <w:rFonts w:asciiTheme="minorHAnsi" w:hAnsiTheme="minorHAnsi" w:cstheme="minorHAnsi"/>
          <w:b/>
        </w:rPr>
      </w:pPr>
      <w:r w:rsidRPr="00F944E7">
        <w:rPr>
          <w:rFonts w:asciiTheme="minorHAnsi" w:hAnsiTheme="minorHAnsi" w:cstheme="minorHAnsi"/>
          <w:b/>
        </w:rPr>
        <w:lastRenderedPageBreak/>
        <w:t>неустранимый функциональный или экономический</w:t>
      </w:r>
    </w:p>
    <w:p w14:paraId="20499D8A" w14:textId="77777777" w:rsidR="00AB41B4" w:rsidRPr="00F944E7" w:rsidRDefault="00AB41B4" w:rsidP="00DF5FAD">
      <w:pPr>
        <w:numPr>
          <w:ilvl w:val="0"/>
          <w:numId w:val="107"/>
        </w:numPr>
        <w:ind w:left="1104"/>
        <w:jc w:val="both"/>
        <w:rPr>
          <w:rFonts w:asciiTheme="minorHAnsi" w:hAnsiTheme="minorHAnsi" w:cstheme="minorHAnsi"/>
        </w:rPr>
      </w:pPr>
      <w:r w:rsidRPr="00F944E7">
        <w:rPr>
          <w:rFonts w:asciiTheme="minorHAnsi" w:hAnsiTheme="minorHAnsi" w:cstheme="minorHAnsi"/>
        </w:rPr>
        <w:t>устранимый функциональный или экономический</w:t>
      </w:r>
    </w:p>
    <w:p w14:paraId="432D6D15" w14:textId="77777777" w:rsidR="00AB41B4" w:rsidRPr="00F944E7" w:rsidRDefault="00AB41B4" w:rsidP="00DF5FAD">
      <w:pPr>
        <w:numPr>
          <w:ilvl w:val="0"/>
          <w:numId w:val="107"/>
        </w:numPr>
        <w:ind w:left="1104"/>
        <w:jc w:val="both"/>
        <w:rPr>
          <w:rFonts w:asciiTheme="minorHAnsi" w:hAnsiTheme="minorHAnsi" w:cstheme="minorHAnsi"/>
        </w:rPr>
      </w:pPr>
      <w:r w:rsidRPr="00F944E7">
        <w:rPr>
          <w:rFonts w:asciiTheme="minorHAnsi" w:hAnsiTheme="minorHAnsi" w:cstheme="minorHAnsi"/>
        </w:rPr>
        <w:t>устранимый функциональный</w:t>
      </w:r>
    </w:p>
    <w:p w14:paraId="40BE9014" w14:textId="77777777" w:rsidR="00AB41B4" w:rsidRPr="00F944E7" w:rsidRDefault="00AB41B4" w:rsidP="00DF5FAD">
      <w:pPr>
        <w:numPr>
          <w:ilvl w:val="0"/>
          <w:numId w:val="107"/>
        </w:numPr>
        <w:ind w:left="1104"/>
        <w:jc w:val="both"/>
        <w:rPr>
          <w:rFonts w:asciiTheme="minorHAnsi" w:hAnsiTheme="minorHAnsi" w:cstheme="minorHAnsi"/>
        </w:rPr>
      </w:pPr>
      <w:r w:rsidRPr="00F944E7">
        <w:rPr>
          <w:rFonts w:asciiTheme="minorHAnsi" w:hAnsiTheme="minorHAnsi" w:cstheme="minorHAnsi"/>
        </w:rPr>
        <w:t>физический</w:t>
      </w:r>
    </w:p>
    <w:p w14:paraId="69AA13BF" w14:textId="77777777" w:rsidR="00AB41B4" w:rsidRPr="00F944E7" w:rsidRDefault="00AB41B4" w:rsidP="00523C57">
      <w:pPr>
        <w:jc w:val="both"/>
        <w:rPr>
          <w:rFonts w:asciiTheme="minorHAnsi" w:hAnsiTheme="minorHAnsi" w:cstheme="minorHAnsi"/>
        </w:rPr>
      </w:pPr>
    </w:p>
    <w:p w14:paraId="3EB72815" w14:textId="77777777" w:rsidR="003C2C7C" w:rsidRPr="00F944E7" w:rsidRDefault="003C2C7C" w:rsidP="00523C57">
      <w:pPr>
        <w:jc w:val="both"/>
        <w:rPr>
          <w:rFonts w:asciiTheme="minorHAnsi" w:hAnsiTheme="minorHAnsi" w:cstheme="minorHAnsi"/>
          <w:color w:val="222222"/>
        </w:rPr>
      </w:pPr>
      <w:r w:rsidRPr="00F944E7">
        <w:rPr>
          <w:rFonts w:asciiTheme="minorHAnsi" w:hAnsiTheme="minorHAnsi" w:cstheme="minorHAnsi"/>
          <w:b/>
          <w:bCs/>
          <w:color w:val="222222"/>
        </w:rPr>
        <w:t>3.1.2.4.</w:t>
      </w:r>
      <w:r w:rsidRPr="00F944E7">
        <w:rPr>
          <w:rFonts w:asciiTheme="minorHAnsi" w:hAnsiTheme="minorHAnsi" w:cstheme="minorHAnsi"/>
          <w:color w:val="222222"/>
        </w:rPr>
        <w:t> Укажите корректное соотношение между коэффициентами капитализации единого объекта недвижимости (ККеон), земли (Кзу), улучшений (Кул) (при условии, что ожидаемые темпы роста по каждому указанному сегменту одинаковые, земельный участок, улучшения и единый объект недвижимости находятся в собственности).</w:t>
      </w:r>
    </w:p>
    <w:p w14:paraId="138978C9" w14:textId="77777777" w:rsidR="003C2C7C" w:rsidRPr="00F944E7" w:rsidRDefault="003C2C7C" w:rsidP="00DF5FAD">
      <w:pPr>
        <w:numPr>
          <w:ilvl w:val="0"/>
          <w:numId w:val="108"/>
        </w:numPr>
        <w:ind w:left="1104"/>
        <w:jc w:val="both"/>
        <w:rPr>
          <w:rFonts w:asciiTheme="minorHAnsi" w:hAnsiTheme="minorHAnsi" w:cstheme="minorHAnsi"/>
        </w:rPr>
      </w:pPr>
      <w:r w:rsidRPr="00F944E7">
        <w:rPr>
          <w:rFonts w:asciiTheme="minorHAnsi" w:hAnsiTheme="minorHAnsi" w:cstheme="minorHAnsi"/>
        </w:rPr>
        <w:t>ККзу &lt; ККул &lt; ККеон</w:t>
      </w:r>
    </w:p>
    <w:p w14:paraId="1BEB719E" w14:textId="77777777" w:rsidR="003C2C7C" w:rsidRPr="00F944E7" w:rsidRDefault="003C2C7C" w:rsidP="00DF5FAD">
      <w:pPr>
        <w:numPr>
          <w:ilvl w:val="0"/>
          <w:numId w:val="108"/>
        </w:numPr>
        <w:ind w:left="1104"/>
        <w:jc w:val="both"/>
        <w:rPr>
          <w:rFonts w:asciiTheme="minorHAnsi" w:hAnsiTheme="minorHAnsi" w:cstheme="minorHAnsi"/>
        </w:rPr>
      </w:pPr>
      <w:r w:rsidRPr="00F944E7">
        <w:rPr>
          <w:rFonts w:asciiTheme="minorHAnsi" w:hAnsiTheme="minorHAnsi" w:cstheme="minorHAnsi"/>
        </w:rPr>
        <w:t>ККул &lt; ККзу &lt; ККеон</w:t>
      </w:r>
    </w:p>
    <w:p w14:paraId="32726F86" w14:textId="77777777" w:rsidR="003C2C7C" w:rsidRPr="00F944E7" w:rsidRDefault="003C2C7C" w:rsidP="00DF5FAD">
      <w:pPr>
        <w:numPr>
          <w:ilvl w:val="0"/>
          <w:numId w:val="108"/>
        </w:numPr>
        <w:ind w:left="1104"/>
        <w:jc w:val="both"/>
        <w:rPr>
          <w:rFonts w:asciiTheme="minorHAnsi" w:hAnsiTheme="minorHAnsi" w:cstheme="minorHAnsi"/>
        </w:rPr>
      </w:pPr>
      <w:r w:rsidRPr="00F944E7">
        <w:rPr>
          <w:rFonts w:asciiTheme="minorHAnsi" w:hAnsiTheme="minorHAnsi" w:cstheme="minorHAnsi"/>
        </w:rPr>
        <w:t>ККеон &lt; ККзу &lt; ККул</w:t>
      </w:r>
    </w:p>
    <w:p w14:paraId="6B2D3933" w14:textId="77777777" w:rsidR="003C2C7C" w:rsidRPr="00F944E7" w:rsidRDefault="003C2C7C" w:rsidP="00DF5FAD">
      <w:pPr>
        <w:numPr>
          <w:ilvl w:val="0"/>
          <w:numId w:val="108"/>
        </w:numPr>
        <w:ind w:left="1104"/>
        <w:jc w:val="both"/>
        <w:rPr>
          <w:rFonts w:asciiTheme="minorHAnsi" w:hAnsiTheme="minorHAnsi" w:cstheme="minorHAnsi"/>
        </w:rPr>
      </w:pPr>
      <w:r w:rsidRPr="00F944E7">
        <w:rPr>
          <w:rFonts w:asciiTheme="minorHAnsi" w:hAnsiTheme="minorHAnsi" w:cstheme="minorHAnsi"/>
        </w:rPr>
        <w:t>ККзу &lt; ККеон &gt; ККул</w:t>
      </w:r>
    </w:p>
    <w:p w14:paraId="40F84B58" w14:textId="77777777" w:rsidR="003C2C7C" w:rsidRPr="00F944E7" w:rsidRDefault="003C2C7C" w:rsidP="00DF5FAD">
      <w:pPr>
        <w:numPr>
          <w:ilvl w:val="0"/>
          <w:numId w:val="108"/>
        </w:numPr>
        <w:ind w:left="1104"/>
        <w:jc w:val="both"/>
        <w:rPr>
          <w:rFonts w:asciiTheme="minorHAnsi" w:hAnsiTheme="minorHAnsi" w:cstheme="minorHAnsi"/>
          <w:b/>
        </w:rPr>
      </w:pPr>
      <w:r w:rsidRPr="00F944E7">
        <w:rPr>
          <w:rFonts w:asciiTheme="minorHAnsi" w:hAnsiTheme="minorHAnsi" w:cstheme="minorHAnsi"/>
          <w:b/>
        </w:rPr>
        <w:t>ККзу &lt; ККеон &lt; ККул</w:t>
      </w:r>
    </w:p>
    <w:p w14:paraId="3DDB2193" w14:textId="77777777" w:rsidR="003C2C7C" w:rsidRPr="00F944E7" w:rsidRDefault="003C2C7C" w:rsidP="00523C57">
      <w:pPr>
        <w:jc w:val="both"/>
        <w:rPr>
          <w:rFonts w:asciiTheme="minorHAnsi" w:hAnsiTheme="minorHAnsi" w:cstheme="minorHAnsi"/>
        </w:rPr>
      </w:pPr>
    </w:p>
    <w:p w14:paraId="57A15E89"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3.1.2.5.</w:t>
      </w:r>
      <w:r w:rsidRPr="00F944E7">
        <w:rPr>
          <w:rFonts w:asciiTheme="minorHAnsi" w:hAnsiTheme="minorHAnsi" w:cstheme="minorHAnsi"/>
        </w:rPr>
        <w:t> Как соотносятся ставки капитализации: за единый объект недвижимости (CКеон), землю (CКзу), улучшения (CКул)?</w:t>
      </w:r>
    </w:p>
    <w:p w14:paraId="64B49206" w14:textId="77777777" w:rsidR="00AB41B4" w:rsidRPr="00F944E7" w:rsidRDefault="00AB41B4" w:rsidP="00DF5FAD">
      <w:pPr>
        <w:numPr>
          <w:ilvl w:val="0"/>
          <w:numId w:val="108"/>
        </w:numPr>
        <w:ind w:left="1104"/>
        <w:jc w:val="both"/>
        <w:rPr>
          <w:rFonts w:asciiTheme="minorHAnsi" w:hAnsiTheme="minorHAnsi" w:cstheme="minorHAnsi"/>
        </w:rPr>
      </w:pPr>
      <w:r w:rsidRPr="00F944E7">
        <w:rPr>
          <w:rFonts w:asciiTheme="minorHAnsi" w:hAnsiTheme="minorHAnsi" w:cstheme="minorHAnsi"/>
        </w:rPr>
        <w:t>CКеон &gt; СКзу &gt; CКул</w:t>
      </w:r>
    </w:p>
    <w:p w14:paraId="7E52CB5D" w14:textId="77777777" w:rsidR="00AB41B4" w:rsidRPr="00F944E7" w:rsidRDefault="00AB41B4" w:rsidP="00DF5FAD">
      <w:pPr>
        <w:numPr>
          <w:ilvl w:val="0"/>
          <w:numId w:val="108"/>
        </w:numPr>
        <w:ind w:left="1104"/>
        <w:jc w:val="both"/>
        <w:rPr>
          <w:rFonts w:asciiTheme="minorHAnsi" w:hAnsiTheme="minorHAnsi" w:cstheme="minorHAnsi"/>
        </w:rPr>
      </w:pPr>
      <w:r w:rsidRPr="00F944E7">
        <w:rPr>
          <w:rFonts w:asciiTheme="minorHAnsi" w:hAnsiTheme="minorHAnsi" w:cstheme="minorHAnsi"/>
        </w:rPr>
        <w:t>СКзу &gt; CКеон &gt; CКул</w:t>
      </w:r>
    </w:p>
    <w:p w14:paraId="4950B129" w14:textId="77777777" w:rsidR="00AB41B4" w:rsidRPr="00F944E7" w:rsidRDefault="00AB41B4" w:rsidP="00DF5FAD">
      <w:pPr>
        <w:numPr>
          <w:ilvl w:val="0"/>
          <w:numId w:val="108"/>
        </w:numPr>
        <w:ind w:left="1104"/>
        <w:jc w:val="both"/>
        <w:rPr>
          <w:rFonts w:asciiTheme="minorHAnsi" w:hAnsiTheme="minorHAnsi" w:cstheme="minorHAnsi"/>
          <w:b/>
        </w:rPr>
      </w:pPr>
      <w:r w:rsidRPr="00F944E7">
        <w:rPr>
          <w:rFonts w:asciiTheme="minorHAnsi" w:hAnsiTheme="minorHAnsi" w:cstheme="minorHAnsi"/>
          <w:b/>
        </w:rPr>
        <w:t>СКзу &lt; CКеон &lt; CКул</w:t>
      </w:r>
    </w:p>
    <w:p w14:paraId="37A94DD5" w14:textId="77777777" w:rsidR="00AB41B4" w:rsidRPr="00F944E7" w:rsidRDefault="00AB41B4" w:rsidP="00DF5FAD">
      <w:pPr>
        <w:numPr>
          <w:ilvl w:val="0"/>
          <w:numId w:val="108"/>
        </w:numPr>
        <w:ind w:left="1104"/>
        <w:jc w:val="both"/>
        <w:rPr>
          <w:rFonts w:asciiTheme="minorHAnsi" w:hAnsiTheme="minorHAnsi" w:cstheme="minorHAnsi"/>
        </w:rPr>
      </w:pPr>
      <w:r w:rsidRPr="00F944E7">
        <w:rPr>
          <w:rFonts w:asciiTheme="minorHAnsi" w:hAnsiTheme="minorHAnsi" w:cstheme="minorHAnsi"/>
        </w:rPr>
        <w:t>CКеон &gt; CКул &gt; СКзу</w:t>
      </w:r>
    </w:p>
    <w:p w14:paraId="751BB958" w14:textId="77777777" w:rsidR="00AB41B4" w:rsidRPr="00F944E7" w:rsidRDefault="00AB41B4" w:rsidP="00523C57">
      <w:pPr>
        <w:jc w:val="both"/>
        <w:rPr>
          <w:rFonts w:asciiTheme="minorHAnsi" w:hAnsiTheme="minorHAnsi" w:cstheme="minorHAnsi"/>
        </w:rPr>
      </w:pPr>
    </w:p>
    <w:p w14:paraId="43A2646C"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3.1.2.6.</w:t>
      </w:r>
      <w:r w:rsidRPr="00F944E7">
        <w:rPr>
          <w:rFonts w:asciiTheme="minorHAnsi" w:hAnsiTheme="minorHAnsi" w:cstheme="minorHAnsi"/>
        </w:rPr>
        <w:t> Если затраты на исправление дефекта, имеющегося в объекте недвижимости, превосходят стоимость, которая при этом будет добавлена, то каким считается такой вид износа или устаревания?</w:t>
      </w:r>
    </w:p>
    <w:p w14:paraId="47F35C06" w14:textId="77777777" w:rsidR="00AB41B4" w:rsidRPr="00F944E7" w:rsidRDefault="00AB41B4" w:rsidP="00DF5FAD">
      <w:pPr>
        <w:numPr>
          <w:ilvl w:val="0"/>
          <w:numId w:val="109"/>
        </w:numPr>
        <w:ind w:left="1104"/>
        <w:jc w:val="both"/>
        <w:rPr>
          <w:rFonts w:asciiTheme="minorHAnsi" w:hAnsiTheme="minorHAnsi" w:cstheme="minorHAnsi"/>
          <w:b/>
        </w:rPr>
      </w:pPr>
      <w:r w:rsidRPr="00F944E7">
        <w:rPr>
          <w:rFonts w:asciiTheme="minorHAnsi" w:hAnsiTheme="minorHAnsi" w:cstheme="minorHAnsi"/>
          <w:b/>
        </w:rPr>
        <w:t>Неустранимым износом или устареванием</w:t>
      </w:r>
    </w:p>
    <w:p w14:paraId="5E1E3562" w14:textId="77777777" w:rsidR="00AB41B4" w:rsidRPr="00F944E7" w:rsidRDefault="00AB41B4" w:rsidP="00DF5FAD">
      <w:pPr>
        <w:numPr>
          <w:ilvl w:val="0"/>
          <w:numId w:val="109"/>
        </w:numPr>
        <w:ind w:left="1104"/>
        <w:jc w:val="both"/>
        <w:rPr>
          <w:rFonts w:asciiTheme="minorHAnsi" w:hAnsiTheme="minorHAnsi" w:cstheme="minorHAnsi"/>
        </w:rPr>
      </w:pPr>
      <w:r w:rsidRPr="00F944E7">
        <w:rPr>
          <w:rFonts w:asciiTheme="minorHAnsi" w:hAnsiTheme="minorHAnsi" w:cstheme="minorHAnsi"/>
        </w:rPr>
        <w:t>Физическим износом</w:t>
      </w:r>
    </w:p>
    <w:p w14:paraId="47F2DD53" w14:textId="77777777" w:rsidR="00AB41B4" w:rsidRPr="00F944E7" w:rsidRDefault="00AB41B4" w:rsidP="00DF5FAD">
      <w:pPr>
        <w:numPr>
          <w:ilvl w:val="0"/>
          <w:numId w:val="109"/>
        </w:numPr>
        <w:ind w:left="1104"/>
        <w:jc w:val="both"/>
        <w:rPr>
          <w:rFonts w:asciiTheme="minorHAnsi" w:hAnsiTheme="minorHAnsi" w:cstheme="minorHAnsi"/>
        </w:rPr>
      </w:pPr>
      <w:r w:rsidRPr="00F944E7">
        <w:rPr>
          <w:rFonts w:asciiTheme="minorHAnsi" w:hAnsiTheme="minorHAnsi" w:cstheme="minorHAnsi"/>
        </w:rPr>
        <w:t>Полным износом или устареванием</w:t>
      </w:r>
    </w:p>
    <w:p w14:paraId="4B218222" w14:textId="77777777" w:rsidR="00AB41B4" w:rsidRPr="00F944E7" w:rsidRDefault="00AB41B4" w:rsidP="00DF5FAD">
      <w:pPr>
        <w:numPr>
          <w:ilvl w:val="0"/>
          <w:numId w:val="109"/>
        </w:numPr>
        <w:ind w:left="1104"/>
        <w:jc w:val="both"/>
        <w:rPr>
          <w:rFonts w:asciiTheme="minorHAnsi" w:hAnsiTheme="minorHAnsi" w:cstheme="minorHAnsi"/>
        </w:rPr>
      </w:pPr>
      <w:r w:rsidRPr="00F944E7">
        <w:rPr>
          <w:rFonts w:asciiTheme="minorHAnsi" w:hAnsiTheme="minorHAnsi" w:cstheme="minorHAnsi"/>
        </w:rPr>
        <w:t>Устранимым износом или устареванием</w:t>
      </w:r>
    </w:p>
    <w:p w14:paraId="5F8A290B" w14:textId="77777777" w:rsidR="00AB41B4" w:rsidRPr="00F944E7" w:rsidRDefault="00AB41B4" w:rsidP="00523C57">
      <w:pPr>
        <w:jc w:val="both"/>
        <w:rPr>
          <w:rFonts w:asciiTheme="minorHAnsi" w:hAnsiTheme="minorHAnsi" w:cstheme="minorHAnsi"/>
        </w:rPr>
      </w:pPr>
    </w:p>
    <w:p w14:paraId="52556AE7"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3.1.2.7.</w:t>
      </w:r>
      <w:r w:rsidRPr="00F944E7">
        <w:rPr>
          <w:rFonts w:asciiTheme="minorHAnsi" w:hAnsiTheme="minorHAnsi" w:cstheme="minorHAnsi"/>
        </w:rPr>
        <w:t> Какая поправка вносится в случае, если земельный участок-аналог по сравниваемой характеристике превосходит (лучше) оцениваемый земельный участок?</w:t>
      </w:r>
    </w:p>
    <w:p w14:paraId="31F30CF1" w14:textId="77777777" w:rsidR="00AB41B4" w:rsidRPr="00F944E7" w:rsidRDefault="00AB41B4" w:rsidP="00DF5FAD">
      <w:pPr>
        <w:numPr>
          <w:ilvl w:val="0"/>
          <w:numId w:val="110"/>
        </w:numPr>
        <w:ind w:left="1104"/>
        <w:jc w:val="both"/>
        <w:rPr>
          <w:rFonts w:asciiTheme="minorHAnsi" w:hAnsiTheme="minorHAnsi" w:cstheme="minorHAnsi"/>
        </w:rPr>
      </w:pPr>
      <w:r w:rsidRPr="00F944E7">
        <w:rPr>
          <w:rFonts w:asciiTheme="minorHAnsi" w:hAnsiTheme="minorHAnsi" w:cstheme="minorHAnsi"/>
        </w:rPr>
        <w:t>Со знаком плюс (повышающая)к цене земельного участка-аналога</w:t>
      </w:r>
    </w:p>
    <w:p w14:paraId="5444380A" w14:textId="77777777" w:rsidR="00AB41B4" w:rsidRPr="00F944E7" w:rsidRDefault="00AB41B4" w:rsidP="00DF5FAD">
      <w:pPr>
        <w:numPr>
          <w:ilvl w:val="0"/>
          <w:numId w:val="110"/>
        </w:numPr>
        <w:ind w:left="1104"/>
        <w:jc w:val="both"/>
        <w:rPr>
          <w:rFonts w:asciiTheme="minorHAnsi" w:hAnsiTheme="minorHAnsi" w:cstheme="minorHAnsi"/>
          <w:b/>
        </w:rPr>
      </w:pPr>
      <w:r w:rsidRPr="00F944E7">
        <w:rPr>
          <w:rFonts w:asciiTheme="minorHAnsi" w:hAnsiTheme="minorHAnsi" w:cstheme="minorHAnsi"/>
          <w:b/>
        </w:rPr>
        <w:t>Со знаком минус (понижающая) к цене земельного участка-аналога</w:t>
      </w:r>
    </w:p>
    <w:p w14:paraId="5826C434" w14:textId="77777777" w:rsidR="00AB41B4" w:rsidRPr="00F944E7" w:rsidRDefault="00AB41B4" w:rsidP="00DF5FAD">
      <w:pPr>
        <w:numPr>
          <w:ilvl w:val="0"/>
          <w:numId w:val="110"/>
        </w:numPr>
        <w:ind w:left="1104"/>
        <w:jc w:val="both"/>
        <w:rPr>
          <w:rFonts w:asciiTheme="minorHAnsi" w:hAnsiTheme="minorHAnsi" w:cstheme="minorHAnsi"/>
        </w:rPr>
      </w:pPr>
      <w:r w:rsidRPr="00F944E7">
        <w:rPr>
          <w:rFonts w:asciiTheme="minorHAnsi" w:hAnsiTheme="minorHAnsi" w:cstheme="minorHAnsi"/>
        </w:rPr>
        <w:t>Со знаком минус (понижающая) к стоимости оцениваемого земельного участка</w:t>
      </w:r>
    </w:p>
    <w:p w14:paraId="6241E04C" w14:textId="77777777" w:rsidR="00AB41B4" w:rsidRPr="00F944E7" w:rsidRDefault="00AB41B4" w:rsidP="00DF5FAD">
      <w:pPr>
        <w:numPr>
          <w:ilvl w:val="0"/>
          <w:numId w:val="110"/>
        </w:numPr>
        <w:ind w:left="1104"/>
        <w:jc w:val="both"/>
        <w:rPr>
          <w:rFonts w:asciiTheme="minorHAnsi" w:hAnsiTheme="minorHAnsi" w:cstheme="minorHAnsi"/>
        </w:rPr>
      </w:pPr>
      <w:r w:rsidRPr="00F944E7">
        <w:rPr>
          <w:rFonts w:asciiTheme="minorHAnsi" w:hAnsiTheme="minorHAnsi" w:cstheme="minorHAnsi"/>
        </w:rPr>
        <w:t>Со знаком плюс (повышающая) к стоимости оцениваемого земельного участка</w:t>
      </w:r>
    </w:p>
    <w:p w14:paraId="1446A28C" w14:textId="77777777" w:rsidR="00AB41B4" w:rsidRPr="00F944E7" w:rsidRDefault="00AB41B4" w:rsidP="00523C57">
      <w:pPr>
        <w:jc w:val="both"/>
        <w:rPr>
          <w:rFonts w:asciiTheme="minorHAnsi" w:hAnsiTheme="minorHAnsi" w:cstheme="minorHAnsi"/>
        </w:rPr>
      </w:pPr>
    </w:p>
    <w:p w14:paraId="74D68DA7" w14:textId="77777777" w:rsidR="001A3ED1" w:rsidRPr="00F944E7" w:rsidRDefault="00AB41B4" w:rsidP="00523C57">
      <w:pPr>
        <w:jc w:val="both"/>
        <w:rPr>
          <w:rFonts w:asciiTheme="minorHAnsi" w:hAnsiTheme="minorHAnsi" w:cstheme="minorHAnsi"/>
        </w:rPr>
      </w:pPr>
      <w:r w:rsidRPr="00F944E7">
        <w:rPr>
          <w:rFonts w:asciiTheme="minorHAnsi" w:hAnsiTheme="minorHAnsi" w:cstheme="minorHAnsi"/>
          <w:b/>
          <w:bCs/>
        </w:rPr>
        <w:t>3.1.2.8.</w:t>
      </w:r>
      <w:r w:rsidRPr="00F944E7">
        <w:rPr>
          <w:rFonts w:asciiTheme="minorHAnsi" w:hAnsiTheme="minorHAnsi" w:cstheme="minorHAnsi"/>
        </w:rPr>
        <w:t> Какие из перечисленных ниже методов оценки недвижимости относятся к сравнительному подходу?</w:t>
      </w:r>
    </w:p>
    <w:p w14:paraId="660533BB" w14:textId="77777777" w:rsidR="001A3ED1" w:rsidRPr="00F944E7" w:rsidRDefault="00AB41B4" w:rsidP="00523C57">
      <w:pPr>
        <w:jc w:val="both"/>
        <w:rPr>
          <w:rFonts w:asciiTheme="minorHAnsi" w:hAnsiTheme="minorHAnsi" w:cstheme="minorHAnsi"/>
        </w:rPr>
      </w:pPr>
      <w:r w:rsidRPr="00F944E7">
        <w:rPr>
          <w:rFonts w:asciiTheme="minorHAnsi" w:hAnsiTheme="minorHAnsi" w:cstheme="minorHAnsi"/>
        </w:rPr>
        <w:t>I. Метод сравнения продаж</w:t>
      </w:r>
    </w:p>
    <w:p w14:paraId="709E74B5" w14:textId="77777777" w:rsidR="001A3ED1" w:rsidRPr="00F944E7" w:rsidRDefault="00AB41B4" w:rsidP="00523C57">
      <w:pPr>
        <w:jc w:val="both"/>
        <w:rPr>
          <w:rFonts w:asciiTheme="minorHAnsi" w:hAnsiTheme="minorHAnsi" w:cstheme="minorHAnsi"/>
        </w:rPr>
      </w:pPr>
      <w:r w:rsidRPr="00F944E7">
        <w:rPr>
          <w:rFonts w:asciiTheme="minorHAnsi" w:hAnsiTheme="minorHAnsi" w:cstheme="minorHAnsi"/>
        </w:rPr>
        <w:t>II. Метод прямой капитализации</w:t>
      </w:r>
    </w:p>
    <w:p w14:paraId="09F0338D" w14:textId="77777777" w:rsidR="001A3ED1" w:rsidRPr="00F944E7" w:rsidRDefault="00AB41B4" w:rsidP="00523C57">
      <w:pPr>
        <w:jc w:val="both"/>
        <w:rPr>
          <w:rFonts w:asciiTheme="minorHAnsi" w:hAnsiTheme="minorHAnsi" w:cstheme="minorHAnsi"/>
        </w:rPr>
      </w:pPr>
      <w:r w:rsidRPr="00F944E7">
        <w:rPr>
          <w:rFonts w:asciiTheme="minorHAnsi" w:hAnsiTheme="minorHAnsi" w:cstheme="minorHAnsi"/>
        </w:rPr>
        <w:t>III. Метод дисконтированных денежных потоков</w:t>
      </w:r>
    </w:p>
    <w:p w14:paraId="5EF65BFF" w14:textId="77777777" w:rsidR="001A3ED1" w:rsidRPr="00F944E7" w:rsidRDefault="00AB41B4" w:rsidP="00523C57">
      <w:pPr>
        <w:jc w:val="both"/>
        <w:rPr>
          <w:rFonts w:asciiTheme="minorHAnsi" w:hAnsiTheme="minorHAnsi" w:cstheme="minorHAnsi"/>
        </w:rPr>
      </w:pPr>
      <w:r w:rsidRPr="00F944E7">
        <w:rPr>
          <w:rFonts w:asciiTheme="minorHAnsi" w:hAnsiTheme="minorHAnsi" w:cstheme="minorHAnsi"/>
        </w:rPr>
        <w:t>IV. Метод валового рентного мультипликатора</w:t>
      </w:r>
    </w:p>
    <w:p w14:paraId="2C34332F" w14:textId="77777777" w:rsidR="00457F1F" w:rsidRPr="00F944E7" w:rsidRDefault="00AB41B4" w:rsidP="00523C57">
      <w:pPr>
        <w:jc w:val="both"/>
        <w:rPr>
          <w:rFonts w:asciiTheme="minorHAnsi" w:hAnsiTheme="minorHAnsi" w:cstheme="minorHAnsi"/>
        </w:rPr>
      </w:pPr>
      <w:r w:rsidRPr="00F944E7">
        <w:rPr>
          <w:rFonts w:asciiTheme="minorHAnsi" w:hAnsiTheme="minorHAnsi" w:cstheme="minorHAnsi"/>
        </w:rPr>
        <w:t>V. Метод сравнительной единицы</w:t>
      </w:r>
    </w:p>
    <w:p w14:paraId="699C5AFA"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rPr>
        <w:t>Варианты ответов:</w:t>
      </w:r>
    </w:p>
    <w:p w14:paraId="2E5B1EE9" w14:textId="77777777" w:rsidR="00AB41B4" w:rsidRPr="00F944E7" w:rsidRDefault="00AB41B4" w:rsidP="00DF5FAD">
      <w:pPr>
        <w:numPr>
          <w:ilvl w:val="0"/>
          <w:numId w:val="111"/>
        </w:numPr>
        <w:ind w:left="1104"/>
        <w:jc w:val="both"/>
        <w:rPr>
          <w:rFonts w:asciiTheme="minorHAnsi" w:hAnsiTheme="minorHAnsi" w:cstheme="minorHAnsi"/>
        </w:rPr>
      </w:pPr>
      <w:r w:rsidRPr="00F944E7">
        <w:rPr>
          <w:rFonts w:asciiTheme="minorHAnsi" w:hAnsiTheme="minorHAnsi" w:cstheme="minorHAnsi"/>
        </w:rPr>
        <w:t>I</w:t>
      </w:r>
    </w:p>
    <w:p w14:paraId="78BD8E4F" w14:textId="77777777" w:rsidR="00AB41B4" w:rsidRPr="00F944E7" w:rsidRDefault="00AB41B4" w:rsidP="00DF5FAD">
      <w:pPr>
        <w:numPr>
          <w:ilvl w:val="0"/>
          <w:numId w:val="111"/>
        </w:numPr>
        <w:ind w:left="1104"/>
        <w:jc w:val="both"/>
        <w:rPr>
          <w:rFonts w:asciiTheme="minorHAnsi" w:hAnsiTheme="minorHAnsi" w:cstheme="minorHAnsi"/>
          <w:b/>
        </w:rPr>
      </w:pPr>
      <w:r w:rsidRPr="00F944E7">
        <w:rPr>
          <w:rFonts w:asciiTheme="minorHAnsi" w:hAnsiTheme="minorHAnsi" w:cstheme="minorHAnsi"/>
          <w:b/>
        </w:rPr>
        <w:t>I, IV</w:t>
      </w:r>
    </w:p>
    <w:p w14:paraId="1B095959" w14:textId="77777777" w:rsidR="00AB41B4" w:rsidRPr="00F944E7" w:rsidRDefault="00AB41B4" w:rsidP="00DF5FAD">
      <w:pPr>
        <w:numPr>
          <w:ilvl w:val="0"/>
          <w:numId w:val="111"/>
        </w:numPr>
        <w:ind w:left="1104"/>
        <w:jc w:val="both"/>
        <w:rPr>
          <w:rFonts w:asciiTheme="minorHAnsi" w:hAnsiTheme="minorHAnsi" w:cstheme="minorHAnsi"/>
        </w:rPr>
      </w:pPr>
      <w:r w:rsidRPr="00F944E7">
        <w:rPr>
          <w:rFonts w:asciiTheme="minorHAnsi" w:hAnsiTheme="minorHAnsi" w:cstheme="minorHAnsi"/>
        </w:rPr>
        <w:t>I, IV, V</w:t>
      </w:r>
    </w:p>
    <w:p w14:paraId="50B56D7E" w14:textId="77777777" w:rsidR="00AB41B4" w:rsidRPr="00F944E7" w:rsidRDefault="00AB41B4" w:rsidP="00DF5FAD">
      <w:pPr>
        <w:numPr>
          <w:ilvl w:val="0"/>
          <w:numId w:val="111"/>
        </w:numPr>
        <w:ind w:left="1104"/>
        <w:jc w:val="both"/>
        <w:rPr>
          <w:rFonts w:asciiTheme="minorHAnsi" w:hAnsiTheme="minorHAnsi" w:cstheme="minorHAnsi"/>
        </w:rPr>
      </w:pPr>
      <w:r w:rsidRPr="00F944E7">
        <w:rPr>
          <w:rFonts w:asciiTheme="minorHAnsi" w:hAnsiTheme="minorHAnsi" w:cstheme="minorHAnsi"/>
        </w:rPr>
        <w:t>II, III, IV</w:t>
      </w:r>
    </w:p>
    <w:p w14:paraId="5B366386" w14:textId="77777777" w:rsidR="00AB41B4" w:rsidRPr="00F944E7" w:rsidRDefault="00AB41B4" w:rsidP="00DF5FAD">
      <w:pPr>
        <w:numPr>
          <w:ilvl w:val="0"/>
          <w:numId w:val="111"/>
        </w:numPr>
        <w:ind w:left="1104"/>
        <w:jc w:val="both"/>
        <w:rPr>
          <w:rFonts w:asciiTheme="minorHAnsi" w:hAnsiTheme="minorHAnsi" w:cstheme="minorHAnsi"/>
        </w:rPr>
      </w:pPr>
      <w:r w:rsidRPr="00F944E7">
        <w:rPr>
          <w:rFonts w:asciiTheme="minorHAnsi" w:hAnsiTheme="minorHAnsi" w:cstheme="minorHAnsi"/>
        </w:rPr>
        <w:lastRenderedPageBreak/>
        <w:t>IV, V</w:t>
      </w:r>
    </w:p>
    <w:p w14:paraId="5094E2F8" w14:textId="77777777" w:rsidR="00AB41B4" w:rsidRPr="00F944E7" w:rsidRDefault="00AB41B4" w:rsidP="00523C57">
      <w:pPr>
        <w:jc w:val="both"/>
        <w:rPr>
          <w:rFonts w:asciiTheme="minorHAnsi" w:hAnsiTheme="minorHAnsi" w:cstheme="minorHAnsi"/>
        </w:rPr>
      </w:pPr>
    </w:p>
    <w:p w14:paraId="7AD43562"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3.1.2.9.</w:t>
      </w:r>
      <w:r w:rsidRPr="00F944E7">
        <w:rPr>
          <w:rFonts w:asciiTheme="minorHAnsi" w:hAnsiTheme="minorHAnsi" w:cstheme="minorHAnsi"/>
        </w:rPr>
        <w:t> Какой вид износа (устаревания) может не увеличивать стоимость объекта недвижимости при его модернизации?</w:t>
      </w:r>
    </w:p>
    <w:p w14:paraId="3A10E305" w14:textId="77777777" w:rsidR="00AB41B4" w:rsidRPr="00F944E7" w:rsidRDefault="00AB41B4" w:rsidP="00DF5FAD">
      <w:pPr>
        <w:numPr>
          <w:ilvl w:val="0"/>
          <w:numId w:val="112"/>
        </w:numPr>
        <w:ind w:left="1104"/>
        <w:jc w:val="both"/>
        <w:rPr>
          <w:rFonts w:asciiTheme="minorHAnsi" w:hAnsiTheme="minorHAnsi" w:cstheme="minorHAnsi"/>
          <w:b/>
        </w:rPr>
      </w:pPr>
      <w:r w:rsidRPr="00F944E7">
        <w:rPr>
          <w:rFonts w:asciiTheme="minorHAnsi" w:hAnsiTheme="minorHAnsi" w:cstheme="minorHAnsi"/>
          <w:b/>
        </w:rPr>
        <w:t>неустранимое функциональное или внешнее (экономическое) устаревание</w:t>
      </w:r>
    </w:p>
    <w:p w14:paraId="34E1F861" w14:textId="77777777" w:rsidR="00AB41B4" w:rsidRPr="00F944E7" w:rsidRDefault="00AB41B4" w:rsidP="00DF5FAD">
      <w:pPr>
        <w:numPr>
          <w:ilvl w:val="0"/>
          <w:numId w:val="112"/>
        </w:numPr>
        <w:ind w:left="1104"/>
        <w:jc w:val="both"/>
        <w:rPr>
          <w:rFonts w:asciiTheme="minorHAnsi" w:hAnsiTheme="minorHAnsi" w:cstheme="minorHAnsi"/>
        </w:rPr>
      </w:pPr>
      <w:r w:rsidRPr="00F944E7">
        <w:rPr>
          <w:rFonts w:asciiTheme="minorHAnsi" w:hAnsiTheme="minorHAnsi" w:cstheme="minorHAnsi"/>
        </w:rPr>
        <w:t>устранимый физический износ</w:t>
      </w:r>
    </w:p>
    <w:p w14:paraId="5C02789A" w14:textId="77777777" w:rsidR="00AB41B4" w:rsidRPr="00F944E7" w:rsidRDefault="00AB41B4" w:rsidP="00DF5FAD">
      <w:pPr>
        <w:numPr>
          <w:ilvl w:val="0"/>
          <w:numId w:val="112"/>
        </w:numPr>
        <w:ind w:left="1104"/>
        <w:jc w:val="both"/>
        <w:rPr>
          <w:rFonts w:asciiTheme="minorHAnsi" w:hAnsiTheme="minorHAnsi" w:cstheme="minorHAnsi"/>
        </w:rPr>
      </w:pPr>
      <w:r w:rsidRPr="00F944E7">
        <w:rPr>
          <w:rFonts w:asciiTheme="minorHAnsi" w:hAnsiTheme="minorHAnsi" w:cstheme="minorHAnsi"/>
        </w:rPr>
        <w:t>устранимое функциональное устаревание</w:t>
      </w:r>
    </w:p>
    <w:p w14:paraId="65D9A434" w14:textId="77777777" w:rsidR="00AB41B4" w:rsidRPr="00F944E7" w:rsidRDefault="00AB41B4" w:rsidP="00DF5FAD">
      <w:pPr>
        <w:numPr>
          <w:ilvl w:val="0"/>
          <w:numId w:val="112"/>
        </w:numPr>
        <w:ind w:left="1104"/>
        <w:jc w:val="both"/>
        <w:rPr>
          <w:rFonts w:asciiTheme="minorHAnsi" w:hAnsiTheme="minorHAnsi" w:cstheme="minorHAnsi"/>
        </w:rPr>
      </w:pPr>
      <w:r w:rsidRPr="00F944E7">
        <w:rPr>
          <w:rFonts w:asciiTheme="minorHAnsi" w:hAnsiTheme="minorHAnsi" w:cstheme="minorHAnsi"/>
        </w:rPr>
        <w:t>накопленный износ</w:t>
      </w:r>
    </w:p>
    <w:p w14:paraId="697D4D2F" w14:textId="77777777" w:rsidR="00AB41B4" w:rsidRPr="00F944E7" w:rsidRDefault="00AB41B4" w:rsidP="00DF5FAD">
      <w:pPr>
        <w:numPr>
          <w:ilvl w:val="0"/>
          <w:numId w:val="112"/>
        </w:numPr>
        <w:ind w:left="1104"/>
        <w:jc w:val="both"/>
        <w:rPr>
          <w:rFonts w:asciiTheme="minorHAnsi" w:hAnsiTheme="minorHAnsi" w:cstheme="minorHAnsi"/>
        </w:rPr>
      </w:pPr>
      <w:r w:rsidRPr="00F944E7">
        <w:rPr>
          <w:rFonts w:asciiTheme="minorHAnsi" w:hAnsiTheme="minorHAnsi" w:cstheme="minorHAnsi"/>
        </w:rPr>
        <w:t>все виды износа и устаревания</w:t>
      </w:r>
    </w:p>
    <w:p w14:paraId="0706EC4E" w14:textId="77777777" w:rsidR="00AB41B4" w:rsidRPr="00F944E7" w:rsidRDefault="00AB41B4" w:rsidP="00523C57">
      <w:pPr>
        <w:jc w:val="both"/>
        <w:rPr>
          <w:rFonts w:asciiTheme="minorHAnsi" w:hAnsiTheme="minorHAnsi" w:cstheme="minorHAnsi"/>
        </w:rPr>
      </w:pPr>
    </w:p>
    <w:p w14:paraId="2FA412DA" w14:textId="77777777" w:rsidR="00E85FDB" w:rsidRPr="00F944E7" w:rsidRDefault="00AB41B4" w:rsidP="00523C57">
      <w:pPr>
        <w:jc w:val="both"/>
        <w:rPr>
          <w:rFonts w:asciiTheme="minorHAnsi" w:hAnsiTheme="minorHAnsi" w:cstheme="minorHAnsi"/>
        </w:rPr>
      </w:pPr>
      <w:r w:rsidRPr="00F944E7">
        <w:rPr>
          <w:rFonts w:asciiTheme="minorHAnsi" w:hAnsiTheme="minorHAnsi" w:cstheme="minorHAnsi"/>
          <w:b/>
          <w:bCs/>
        </w:rPr>
        <w:t>3.1.2.10.</w:t>
      </w:r>
      <w:r w:rsidRPr="00F944E7">
        <w:rPr>
          <w:rFonts w:asciiTheme="minorHAnsi" w:hAnsiTheme="minorHAnsi" w:cstheme="minorHAnsi"/>
        </w:rPr>
        <w:t> </w:t>
      </w:r>
      <w:r w:rsidR="00E85FDB" w:rsidRPr="00F944E7">
        <w:rPr>
          <w:rFonts w:asciiTheme="minorHAnsi" w:hAnsiTheme="minorHAnsi" w:cstheme="minorHAnsi"/>
        </w:rPr>
        <w:t>Какая величина получится, если из потенциального валового дохода вычесть чистый операционный доход?</w:t>
      </w:r>
    </w:p>
    <w:p w14:paraId="4473F69C" w14:textId="77777777" w:rsidR="00E85FDB" w:rsidRPr="00F944E7" w:rsidRDefault="00E85FDB" w:rsidP="00DF5FAD">
      <w:pPr>
        <w:numPr>
          <w:ilvl w:val="0"/>
          <w:numId w:val="112"/>
        </w:numPr>
        <w:ind w:left="1104"/>
        <w:jc w:val="both"/>
        <w:rPr>
          <w:rFonts w:asciiTheme="minorHAnsi" w:hAnsiTheme="minorHAnsi" w:cstheme="minorHAnsi"/>
        </w:rPr>
      </w:pPr>
      <w:r w:rsidRPr="00F944E7">
        <w:rPr>
          <w:rFonts w:asciiTheme="minorHAnsi" w:hAnsiTheme="minorHAnsi" w:cstheme="minorHAnsi"/>
        </w:rPr>
        <w:t>действительный валовый доход</w:t>
      </w:r>
    </w:p>
    <w:p w14:paraId="2FC8881A" w14:textId="77777777" w:rsidR="00E85FDB" w:rsidRPr="00F944E7" w:rsidRDefault="00E85FDB" w:rsidP="00DF5FAD">
      <w:pPr>
        <w:numPr>
          <w:ilvl w:val="0"/>
          <w:numId w:val="112"/>
        </w:numPr>
        <w:ind w:left="1104"/>
        <w:jc w:val="both"/>
        <w:rPr>
          <w:rFonts w:asciiTheme="minorHAnsi" w:hAnsiTheme="minorHAnsi" w:cstheme="minorHAnsi"/>
        </w:rPr>
      </w:pPr>
      <w:r w:rsidRPr="00F944E7">
        <w:rPr>
          <w:rFonts w:asciiTheme="minorHAnsi" w:hAnsiTheme="minorHAnsi" w:cstheme="minorHAnsi"/>
        </w:rPr>
        <w:t>операционные расходы</w:t>
      </w:r>
    </w:p>
    <w:p w14:paraId="3B1A2796" w14:textId="77777777" w:rsidR="00E85FDB" w:rsidRPr="00F944E7" w:rsidRDefault="00E85FDB" w:rsidP="00DF5FAD">
      <w:pPr>
        <w:numPr>
          <w:ilvl w:val="0"/>
          <w:numId w:val="112"/>
        </w:numPr>
        <w:ind w:left="1104"/>
        <w:jc w:val="both"/>
        <w:rPr>
          <w:rFonts w:asciiTheme="minorHAnsi" w:hAnsiTheme="minorHAnsi" w:cstheme="minorHAnsi"/>
        </w:rPr>
      </w:pPr>
      <w:r w:rsidRPr="00F944E7">
        <w:rPr>
          <w:rFonts w:asciiTheme="minorHAnsi" w:hAnsiTheme="minorHAnsi" w:cstheme="minorHAnsi"/>
        </w:rPr>
        <w:t>суммарная величина налоговых платежей</w:t>
      </w:r>
    </w:p>
    <w:p w14:paraId="756D6CAC" w14:textId="77777777" w:rsidR="00E85FDB" w:rsidRPr="00F944E7" w:rsidRDefault="00E85FDB" w:rsidP="00DF5FAD">
      <w:pPr>
        <w:numPr>
          <w:ilvl w:val="0"/>
          <w:numId w:val="112"/>
        </w:numPr>
        <w:ind w:left="1104"/>
        <w:jc w:val="both"/>
        <w:rPr>
          <w:rFonts w:asciiTheme="minorHAnsi" w:hAnsiTheme="minorHAnsi" w:cstheme="minorHAnsi"/>
        </w:rPr>
      </w:pPr>
      <w:r w:rsidRPr="00F944E7">
        <w:rPr>
          <w:rFonts w:asciiTheme="minorHAnsi" w:hAnsiTheme="minorHAnsi" w:cstheme="minorHAnsi"/>
        </w:rPr>
        <w:t>сумма операционных расходов и расходов на замещение,</w:t>
      </w:r>
    </w:p>
    <w:p w14:paraId="01EEF1C2" w14:textId="77777777" w:rsidR="00E85FDB" w:rsidRPr="00F944E7" w:rsidRDefault="00E85FDB" w:rsidP="00DF5FAD">
      <w:pPr>
        <w:numPr>
          <w:ilvl w:val="0"/>
          <w:numId w:val="112"/>
        </w:numPr>
        <w:ind w:left="1104"/>
        <w:jc w:val="both"/>
        <w:rPr>
          <w:rFonts w:asciiTheme="minorHAnsi" w:hAnsiTheme="minorHAnsi" w:cstheme="minorHAnsi"/>
          <w:b/>
        </w:rPr>
      </w:pPr>
      <w:r w:rsidRPr="00F944E7">
        <w:rPr>
          <w:rFonts w:asciiTheme="minorHAnsi" w:hAnsiTheme="minorHAnsi" w:cstheme="minorHAnsi"/>
          <w:b/>
        </w:rPr>
        <w:t>сумма операционных расходов, расходов на замещение, потерь от недозагрузки и неплатежей</w:t>
      </w:r>
    </w:p>
    <w:p w14:paraId="46BD48E9" w14:textId="77777777" w:rsidR="00E85FDB" w:rsidRPr="00F944E7" w:rsidRDefault="00E85FDB" w:rsidP="00DF5FAD">
      <w:pPr>
        <w:numPr>
          <w:ilvl w:val="0"/>
          <w:numId w:val="112"/>
        </w:numPr>
        <w:ind w:left="1104"/>
        <w:jc w:val="both"/>
        <w:rPr>
          <w:rFonts w:asciiTheme="minorHAnsi" w:hAnsiTheme="minorHAnsi" w:cstheme="minorHAnsi"/>
        </w:rPr>
      </w:pPr>
      <w:r w:rsidRPr="00F944E7">
        <w:rPr>
          <w:rFonts w:asciiTheme="minorHAnsi" w:hAnsiTheme="minorHAnsi" w:cstheme="minorHAnsi"/>
        </w:rPr>
        <w:t>сумма операционных расходов, налоговых отчислений, потерь от недозагрузки и неплатежей</w:t>
      </w:r>
    </w:p>
    <w:p w14:paraId="66A2FDA4" w14:textId="77777777" w:rsidR="00AB41B4" w:rsidRPr="00F944E7" w:rsidRDefault="00AB41B4" w:rsidP="00523C57">
      <w:pPr>
        <w:jc w:val="both"/>
        <w:rPr>
          <w:rFonts w:asciiTheme="minorHAnsi" w:hAnsiTheme="minorHAnsi" w:cstheme="minorHAnsi"/>
        </w:rPr>
      </w:pPr>
    </w:p>
    <w:p w14:paraId="15E97C1C" w14:textId="77777777" w:rsidR="001A3ED1" w:rsidRPr="00F944E7" w:rsidRDefault="00AB41B4" w:rsidP="00523C57">
      <w:pPr>
        <w:jc w:val="both"/>
        <w:rPr>
          <w:rFonts w:asciiTheme="minorHAnsi" w:hAnsiTheme="minorHAnsi" w:cstheme="minorHAnsi"/>
        </w:rPr>
      </w:pPr>
      <w:r w:rsidRPr="00F944E7">
        <w:rPr>
          <w:rFonts w:asciiTheme="minorHAnsi" w:hAnsiTheme="minorHAnsi" w:cstheme="minorHAnsi"/>
          <w:b/>
          <w:bCs/>
        </w:rPr>
        <w:t>3.1.2.11.</w:t>
      </w:r>
      <w:r w:rsidRPr="00F944E7">
        <w:rPr>
          <w:rFonts w:asciiTheme="minorHAnsi" w:hAnsiTheme="minorHAnsi" w:cstheme="minorHAnsi"/>
        </w:rPr>
        <w:t> Какие методы оценки земельных участков в соответствии с распоряжением Минимущества России от 06.03.02 г. №568 относятся к сравнительному подходу к оценке?</w:t>
      </w:r>
    </w:p>
    <w:p w14:paraId="394AF77E" w14:textId="77777777" w:rsidR="001A3ED1" w:rsidRPr="00F944E7" w:rsidRDefault="00AB41B4" w:rsidP="00523C57">
      <w:pPr>
        <w:jc w:val="both"/>
        <w:rPr>
          <w:rFonts w:asciiTheme="minorHAnsi" w:hAnsiTheme="minorHAnsi" w:cstheme="minorHAnsi"/>
        </w:rPr>
      </w:pPr>
      <w:r w:rsidRPr="00F944E7">
        <w:rPr>
          <w:rFonts w:asciiTheme="minorHAnsi" w:hAnsiTheme="minorHAnsi" w:cstheme="minorHAnsi"/>
        </w:rPr>
        <w:t>I. Метод сравнения продаж</w:t>
      </w:r>
    </w:p>
    <w:p w14:paraId="0C0574E5" w14:textId="77777777" w:rsidR="001A3ED1" w:rsidRPr="00F944E7" w:rsidRDefault="00AB41B4" w:rsidP="00523C57">
      <w:pPr>
        <w:jc w:val="both"/>
        <w:rPr>
          <w:rFonts w:asciiTheme="minorHAnsi" w:hAnsiTheme="minorHAnsi" w:cstheme="minorHAnsi"/>
        </w:rPr>
      </w:pPr>
      <w:r w:rsidRPr="00F944E7">
        <w:rPr>
          <w:rFonts w:asciiTheme="minorHAnsi" w:hAnsiTheme="minorHAnsi" w:cstheme="minorHAnsi"/>
        </w:rPr>
        <w:t>II. Метод выделения</w:t>
      </w:r>
    </w:p>
    <w:p w14:paraId="486219AE" w14:textId="77777777" w:rsidR="001A3ED1" w:rsidRPr="00F944E7" w:rsidRDefault="00AB41B4" w:rsidP="00523C57">
      <w:pPr>
        <w:jc w:val="both"/>
        <w:rPr>
          <w:rFonts w:asciiTheme="minorHAnsi" w:hAnsiTheme="minorHAnsi" w:cstheme="minorHAnsi"/>
        </w:rPr>
      </w:pPr>
      <w:r w:rsidRPr="00F944E7">
        <w:rPr>
          <w:rFonts w:asciiTheme="minorHAnsi" w:hAnsiTheme="minorHAnsi" w:cstheme="minorHAnsi"/>
        </w:rPr>
        <w:t>III. Метод предполагаемого использования</w:t>
      </w:r>
    </w:p>
    <w:p w14:paraId="768013A8" w14:textId="77777777" w:rsidR="001A3ED1" w:rsidRPr="00F944E7" w:rsidRDefault="00AB41B4" w:rsidP="00523C57">
      <w:pPr>
        <w:jc w:val="both"/>
        <w:rPr>
          <w:rFonts w:asciiTheme="minorHAnsi" w:hAnsiTheme="minorHAnsi" w:cstheme="minorHAnsi"/>
        </w:rPr>
      </w:pPr>
      <w:r w:rsidRPr="00F944E7">
        <w:rPr>
          <w:rFonts w:asciiTheme="minorHAnsi" w:hAnsiTheme="minorHAnsi" w:cstheme="minorHAnsi"/>
        </w:rPr>
        <w:t>IV. Метод распределения</w:t>
      </w:r>
    </w:p>
    <w:p w14:paraId="2A7F0001"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rPr>
        <w:t>V. Метод остатка</w:t>
      </w:r>
    </w:p>
    <w:p w14:paraId="652FF676" w14:textId="77777777" w:rsidR="001A3ED1" w:rsidRPr="00F944E7" w:rsidRDefault="001A3ED1" w:rsidP="00523C57">
      <w:pPr>
        <w:jc w:val="both"/>
        <w:rPr>
          <w:rFonts w:asciiTheme="minorHAnsi" w:hAnsiTheme="minorHAnsi" w:cstheme="minorHAnsi"/>
        </w:rPr>
      </w:pPr>
      <w:r w:rsidRPr="00F944E7">
        <w:rPr>
          <w:rFonts w:asciiTheme="minorHAnsi" w:hAnsiTheme="minorHAnsi" w:cstheme="minorHAnsi"/>
        </w:rPr>
        <w:t>Варианты ответов:</w:t>
      </w:r>
    </w:p>
    <w:p w14:paraId="7C0EED5F" w14:textId="77777777" w:rsidR="00AB41B4" w:rsidRPr="00F944E7" w:rsidRDefault="00AB41B4" w:rsidP="00DF5FAD">
      <w:pPr>
        <w:numPr>
          <w:ilvl w:val="0"/>
          <w:numId w:val="113"/>
        </w:numPr>
        <w:ind w:left="1104"/>
        <w:jc w:val="both"/>
        <w:rPr>
          <w:rFonts w:asciiTheme="minorHAnsi" w:hAnsiTheme="minorHAnsi" w:cstheme="minorHAnsi"/>
        </w:rPr>
      </w:pPr>
      <w:r w:rsidRPr="00F944E7">
        <w:rPr>
          <w:rFonts w:asciiTheme="minorHAnsi" w:hAnsiTheme="minorHAnsi" w:cstheme="minorHAnsi"/>
        </w:rPr>
        <w:t>все</w:t>
      </w:r>
    </w:p>
    <w:p w14:paraId="63B553EA" w14:textId="77777777" w:rsidR="00AB41B4" w:rsidRPr="00F944E7" w:rsidRDefault="00AB41B4" w:rsidP="00DF5FAD">
      <w:pPr>
        <w:numPr>
          <w:ilvl w:val="0"/>
          <w:numId w:val="113"/>
        </w:numPr>
        <w:ind w:left="1104"/>
        <w:jc w:val="both"/>
        <w:rPr>
          <w:rFonts w:asciiTheme="minorHAnsi" w:hAnsiTheme="minorHAnsi" w:cstheme="minorHAnsi"/>
        </w:rPr>
      </w:pPr>
      <w:r w:rsidRPr="00F944E7">
        <w:rPr>
          <w:rFonts w:asciiTheme="minorHAnsi" w:hAnsiTheme="minorHAnsi" w:cstheme="minorHAnsi"/>
        </w:rPr>
        <w:t>I, II</w:t>
      </w:r>
    </w:p>
    <w:p w14:paraId="3E612255" w14:textId="77777777" w:rsidR="00AB41B4" w:rsidRPr="00F944E7" w:rsidRDefault="00AB41B4" w:rsidP="00DF5FAD">
      <w:pPr>
        <w:numPr>
          <w:ilvl w:val="0"/>
          <w:numId w:val="113"/>
        </w:numPr>
        <w:ind w:left="1104"/>
        <w:jc w:val="both"/>
        <w:rPr>
          <w:rFonts w:asciiTheme="minorHAnsi" w:hAnsiTheme="minorHAnsi" w:cstheme="minorHAnsi"/>
        </w:rPr>
      </w:pPr>
      <w:r w:rsidRPr="00F944E7">
        <w:rPr>
          <w:rFonts w:asciiTheme="minorHAnsi" w:hAnsiTheme="minorHAnsi" w:cstheme="minorHAnsi"/>
        </w:rPr>
        <w:t>I, III</w:t>
      </w:r>
    </w:p>
    <w:p w14:paraId="2F6EE70E" w14:textId="77777777" w:rsidR="00AB41B4" w:rsidRPr="00F944E7" w:rsidRDefault="00AB41B4" w:rsidP="00DF5FAD">
      <w:pPr>
        <w:numPr>
          <w:ilvl w:val="0"/>
          <w:numId w:val="113"/>
        </w:numPr>
        <w:ind w:left="1104"/>
        <w:jc w:val="both"/>
        <w:rPr>
          <w:rFonts w:asciiTheme="minorHAnsi" w:hAnsiTheme="minorHAnsi" w:cstheme="minorHAnsi"/>
        </w:rPr>
      </w:pPr>
      <w:r w:rsidRPr="00F944E7">
        <w:rPr>
          <w:rFonts w:asciiTheme="minorHAnsi" w:hAnsiTheme="minorHAnsi" w:cstheme="minorHAnsi"/>
        </w:rPr>
        <w:t>I, II, III</w:t>
      </w:r>
    </w:p>
    <w:p w14:paraId="4CA2C533" w14:textId="77777777" w:rsidR="00AB41B4" w:rsidRPr="00F944E7" w:rsidRDefault="00AB41B4" w:rsidP="00DF5FAD">
      <w:pPr>
        <w:numPr>
          <w:ilvl w:val="0"/>
          <w:numId w:val="113"/>
        </w:numPr>
        <w:ind w:left="1104"/>
        <w:jc w:val="both"/>
        <w:rPr>
          <w:rFonts w:asciiTheme="minorHAnsi" w:hAnsiTheme="minorHAnsi" w:cstheme="minorHAnsi"/>
          <w:b/>
        </w:rPr>
      </w:pPr>
      <w:r w:rsidRPr="00F944E7">
        <w:rPr>
          <w:rFonts w:asciiTheme="minorHAnsi" w:hAnsiTheme="minorHAnsi" w:cstheme="minorHAnsi"/>
          <w:b/>
        </w:rPr>
        <w:t>I, II, IV</w:t>
      </w:r>
    </w:p>
    <w:p w14:paraId="1B740973" w14:textId="77777777" w:rsidR="00AB41B4" w:rsidRPr="00F944E7" w:rsidRDefault="00AB41B4" w:rsidP="00DF5FAD">
      <w:pPr>
        <w:numPr>
          <w:ilvl w:val="0"/>
          <w:numId w:val="113"/>
        </w:numPr>
        <w:ind w:left="1104"/>
        <w:jc w:val="both"/>
        <w:rPr>
          <w:rFonts w:asciiTheme="minorHAnsi" w:hAnsiTheme="minorHAnsi" w:cstheme="minorHAnsi"/>
        </w:rPr>
      </w:pPr>
      <w:r w:rsidRPr="00F944E7">
        <w:rPr>
          <w:rFonts w:asciiTheme="minorHAnsi" w:hAnsiTheme="minorHAnsi" w:cstheme="minorHAnsi"/>
        </w:rPr>
        <w:t>III, V</w:t>
      </w:r>
    </w:p>
    <w:p w14:paraId="4D9B4509" w14:textId="77777777" w:rsidR="00AB41B4" w:rsidRPr="00F944E7" w:rsidRDefault="00AB41B4" w:rsidP="00523C57">
      <w:pPr>
        <w:jc w:val="both"/>
        <w:rPr>
          <w:rFonts w:asciiTheme="minorHAnsi" w:hAnsiTheme="minorHAnsi" w:cstheme="minorHAnsi"/>
        </w:rPr>
      </w:pPr>
    </w:p>
    <w:p w14:paraId="58B45651" w14:textId="05E583E1" w:rsidR="001A3ED1" w:rsidRPr="00F944E7" w:rsidRDefault="00AB41B4" w:rsidP="00523C57">
      <w:pPr>
        <w:jc w:val="both"/>
        <w:rPr>
          <w:rFonts w:asciiTheme="minorHAnsi" w:hAnsiTheme="minorHAnsi" w:cstheme="minorHAnsi"/>
        </w:rPr>
      </w:pPr>
      <w:r w:rsidRPr="00F944E7">
        <w:rPr>
          <w:rFonts w:asciiTheme="minorHAnsi" w:hAnsiTheme="minorHAnsi" w:cstheme="minorHAnsi"/>
          <w:b/>
          <w:bCs/>
        </w:rPr>
        <w:t>3.1.2.12.</w:t>
      </w:r>
      <w:r w:rsidRPr="00F944E7">
        <w:rPr>
          <w:rFonts w:asciiTheme="minorHAnsi" w:hAnsiTheme="minorHAnsi" w:cstheme="minorHAnsi"/>
        </w:rPr>
        <w:t> </w:t>
      </w:r>
      <w:r w:rsidR="009749AD" w:rsidRPr="00F944E7">
        <w:rPr>
          <w:rFonts w:asciiTheme="minorHAnsi" w:hAnsiTheme="minorHAnsi" w:cstheme="minorHAnsi"/>
        </w:rPr>
        <w:t>К элементам сравнения земельных участков, учитываемым при использовании метода сравнения продаж, не относится:</w:t>
      </w:r>
    </w:p>
    <w:p w14:paraId="31F489E9" w14:textId="77777777" w:rsidR="009749AD" w:rsidRPr="00F944E7" w:rsidRDefault="00AB41B4" w:rsidP="009749AD">
      <w:pPr>
        <w:jc w:val="both"/>
        <w:rPr>
          <w:rFonts w:ascii="Arial" w:hAnsi="Arial" w:cs="Arial"/>
          <w:color w:val="222222"/>
          <w:sz w:val="21"/>
          <w:szCs w:val="21"/>
          <w:shd w:val="clear" w:color="auto" w:fill="FFFFFF"/>
        </w:rPr>
      </w:pPr>
      <w:r w:rsidRPr="00F944E7">
        <w:rPr>
          <w:rFonts w:asciiTheme="minorHAnsi" w:hAnsiTheme="minorHAnsi" w:cstheme="minorHAnsi"/>
        </w:rPr>
        <w:t>I</w:t>
      </w:r>
      <w:r w:rsidR="009749AD" w:rsidRPr="00F944E7">
        <w:rPr>
          <w:rFonts w:ascii="Arial" w:hAnsi="Arial" w:cs="Arial"/>
          <w:color w:val="222222"/>
          <w:sz w:val="21"/>
          <w:szCs w:val="21"/>
          <w:shd w:val="clear" w:color="auto" w:fill="FFFFFF"/>
        </w:rPr>
        <w:t xml:space="preserve"> Дата продажи</w:t>
      </w:r>
    </w:p>
    <w:p w14:paraId="103D3AF8" w14:textId="77777777" w:rsidR="009749AD" w:rsidRPr="00F944E7" w:rsidRDefault="009749AD" w:rsidP="009749AD">
      <w:pPr>
        <w:jc w:val="both"/>
        <w:rPr>
          <w:rFonts w:ascii="Arial" w:hAnsi="Arial" w:cs="Arial"/>
          <w:color w:val="222222"/>
          <w:sz w:val="21"/>
          <w:szCs w:val="21"/>
          <w:shd w:val="clear" w:color="auto" w:fill="FFFFFF"/>
        </w:rPr>
      </w:pPr>
      <w:r w:rsidRPr="00F944E7">
        <w:rPr>
          <w:rFonts w:ascii="Arial" w:hAnsi="Arial" w:cs="Arial"/>
          <w:color w:val="222222"/>
          <w:sz w:val="21"/>
          <w:szCs w:val="21"/>
          <w:shd w:val="clear" w:color="auto" w:fill="FFFFFF"/>
        </w:rPr>
        <w:t>II. Местоположение</w:t>
      </w:r>
    </w:p>
    <w:p w14:paraId="36CC0A21" w14:textId="77777777" w:rsidR="009749AD" w:rsidRPr="00F944E7" w:rsidRDefault="009749AD" w:rsidP="009749AD">
      <w:pPr>
        <w:jc w:val="both"/>
        <w:rPr>
          <w:rFonts w:ascii="Arial" w:hAnsi="Arial" w:cs="Arial"/>
          <w:color w:val="222222"/>
          <w:sz w:val="21"/>
          <w:szCs w:val="21"/>
          <w:shd w:val="clear" w:color="auto" w:fill="FFFFFF"/>
        </w:rPr>
      </w:pPr>
      <w:r w:rsidRPr="00F944E7">
        <w:rPr>
          <w:rFonts w:ascii="Arial" w:hAnsi="Arial" w:cs="Arial"/>
          <w:color w:val="222222"/>
          <w:sz w:val="21"/>
          <w:szCs w:val="21"/>
          <w:shd w:val="clear" w:color="auto" w:fill="FFFFFF"/>
        </w:rPr>
        <w:t>III. Оцениваемые права</w:t>
      </w:r>
    </w:p>
    <w:p w14:paraId="45051885" w14:textId="77777777" w:rsidR="009749AD" w:rsidRPr="00F944E7" w:rsidRDefault="009749AD" w:rsidP="009749AD">
      <w:pPr>
        <w:jc w:val="both"/>
        <w:rPr>
          <w:rFonts w:ascii="Arial" w:hAnsi="Arial" w:cs="Arial"/>
          <w:color w:val="222222"/>
          <w:sz w:val="21"/>
          <w:szCs w:val="21"/>
          <w:shd w:val="clear" w:color="auto" w:fill="FFFFFF"/>
        </w:rPr>
      </w:pPr>
      <w:r w:rsidRPr="00F944E7">
        <w:rPr>
          <w:rFonts w:ascii="Arial" w:hAnsi="Arial" w:cs="Arial"/>
          <w:color w:val="222222"/>
          <w:sz w:val="21"/>
          <w:szCs w:val="21"/>
          <w:shd w:val="clear" w:color="auto" w:fill="FFFFFF"/>
        </w:rPr>
        <w:t>IV. Прибыль предприятия, которому принадлежит земельный участок</w:t>
      </w:r>
    </w:p>
    <w:p w14:paraId="7E5D1557" w14:textId="5BC8E4F9" w:rsidR="00AB41B4" w:rsidRPr="00F944E7" w:rsidRDefault="00AB41B4" w:rsidP="009749AD">
      <w:pPr>
        <w:jc w:val="both"/>
        <w:rPr>
          <w:rFonts w:asciiTheme="minorHAnsi" w:hAnsiTheme="minorHAnsi" w:cstheme="minorHAnsi"/>
        </w:rPr>
      </w:pPr>
      <w:r w:rsidRPr="00F944E7">
        <w:rPr>
          <w:rFonts w:asciiTheme="minorHAnsi" w:hAnsiTheme="minorHAnsi" w:cstheme="minorHAnsi"/>
        </w:rPr>
        <w:t>Варианты ответа:</w:t>
      </w:r>
    </w:p>
    <w:p w14:paraId="54089441" w14:textId="77777777" w:rsidR="00AB41B4" w:rsidRPr="00F944E7" w:rsidRDefault="00AB41B4" w:rsidP="00DF5FAD">
      <w:pPr>
        <w:numPr>
          <w:ilvl w:val="0"/>
          <w:numId w:val="114"/>
        </w:numPr>
        <w:ind w:left="1104"/>
        <w:jc w:val="both"/>
        <w:rPr>
          <w:rFonts w:asciiTheme="minorHAnsi" w:hAnsiTheme="minorHAnsi" w:cstheme="minorHAnsi"/>
        </w:rPr>
      </w:pPr>
      <w:r w:rsidRPr="00F944E7">
        <w:rPr>
          <w:rFonts w:asciiTheme="minorHAnsi" w:hAnsiTheme="minorHAnsi" w:cstheme="minorHAnsi"/>
        </w:rPr>
        <w:t>I</w:t>
      </w:r>
    </w:p>
    <w:p w14:paraId="682C5FF2" w14:textId="77777777" w:rsidR="00AB41B4" w:rsidRPr="00F944E7" w:rsidRDefault="00AB41B4" w:rsidP="00DF5FAD">
      <w:pPr>
        <w:numPr>
          <w:ilvl w:val="0"/>
          <w:numId w:val="114"/>
        </w:numPr>
        <w:ind w:left="1104"/>
        <w:jc w:val="both"/>
        <w:rPr>
          <w:rFonts w:asciiTheme="minorHAnsi" w:hAnsiTheme="minorHAnsi" w:cstheme="minorHAnsi"/>
        </w:rPr>
      </w:pPr>
      <w:r w:rsidRPr="00F944E7">
        <w:rPr>
          <w:rFonts w:asciiTheme="minorHAnsi" w:hAnsiTheme="minorHAnsi" w:cstheme="minorHAnsi"/>
        </w:rPr>
        <w:t>I, IV</w:t>
      </w:r>
    </w:p>
    <w:p w14:paraId="0969BB0E" w14:textId="77777777" w:rsidR="00AB41B4" w:rsidRPr="00F944E7" w:rsidRDefault="00AB41B4" w:rsidP="00DF5FAD">
      <w:pPr>
        <w:numPr>
          <w:ilvl w:val="0"/>
          <w:numId w:val="114"/>
        </w:numPr>
        <w:ind w:left="1104"/>
        <w:jc w:val="both"/>
        <w:rPr>
          <w:rFonts w:asciiTheme="minorHAnsi" w:hAnsiTheme="minorHAnsi" w:cstheme="minorHAnsi"/>
          <w:b/>
        </w:rPr>
      </w:pPr>
      <w:r w:rsidRPr="00F944E7">
        <w:rPr>
          <w:rFonts w:asciiTheme="minorHAnsi" w:hAnsiTheme="minorHAnsi" w:cstheme="minorHAnsi"/>
          <w:b/>
        </w:rPr>
        <w:t>IV</w:t>
      </w:r>
    </w:p>
    <w:p w14:paraId="3839D064" w14:textId="77777777" w:rsidR="00AB41B4" w:rsidRPr="00F944E7" w:rsidRDefault="00AB41B4" w:rsidP="00DF5FAD">
      <w:pPr>
        <w:numPr>
          <w:ilvl w:val="0"/>
          <w:numId w:val="114"/>
        </w:numPr>
        <w:ind w:left="1104"/>
        <w:jc w:val="both"/>
        <w:rPr>
          <w:rFonts w:asciiTheme="minorHAnsi" w:hAnsiTheme="minorHAnsi" w:cstheme="minorHAnsi"/>
        </w:rPr>
      </w:pPr>
      <w:r w:rsidRPr="00F944E7">
        <w:rPr>
          <w:rFonts w:asciiTheme="minorHAnsi" w:hAnsiTheme="minorHAnsi" w:cstheme="minorHAnsi"/>
        </w:rPr>
        <w:t>Все является</w:t>
      </w:r>
    </w:p>
    <w:p w14:paraId="1CFC7109" w14:textId="77777777" w:rsidR="00AB41B4" w:rsidRPr="00F944E7" w:rsidRDefault="00AB41B4" w:rsidP="00523C57">
      <w:pPr>
        <w:jc w:val="both"/>
        <w:rPr>
          <w:rFonts w:asciiTheme="minorHAnsi" w:hAnsiTheme="minorHAnsi" w:cstheme="minorHAnsi"/>
        </w:rPr>
      </w:pPr>
    </w:p>
    <w:p w14:paraId="1B891E8B" w14:textId="77777777" w:rsidR="001A3ED1" w:rsidRPr="00F944E7" w:rsidRDefault="00AB41B4" w:rsidP="00523C57">
      <w:pPr>
        <w:jc w:val="both"/>
        <w:rPr>
          <w:rFonts w:asciiTheme="minorHAnsi" w:hAnsiTheme="minorHAnsi" w:cstheme="minorHAnsi"/>
        </w:rPr>
      </w:pPr>
      <w:r w:rsidRPr="00F944E7">
        <w:rPr>
          <w:rFonts w:asciiTheme="minorHAnsi" w:hAnsiTheme="minorHAnsi" w:cstheme="minorHAnsi"/>
          <w:b/>
          <w:bCs/>
        </w:rPr>
        <w:t>3.1.2.13.</w:t>
      </w:r>
      <w:r w:rsidRPr="00F944E7">
        <w:rPr>
          <w:rFonts w:asciiTheme="minorHAnsi" w:hAnsiTheme="minorHAnsi" w:cstheme="minorHAnsi"/>
        </w:rPr>
        <w:t> На каких допущениях основана оценка рыночной стоимости объекта недвижимости?</w:t>
      </w:r>
    </w:p>
    <w:p w14:paraId="76657DC7" w14:textId="77777777" w:rsidR="001A3ED1" w:rsidRPr="00F944E7" w:rsidRDefault="00AB41B4" w:rsidP="00523C57">
      <w:pPr>
        <w:jc w:val="both"/>
        <w:rPr>
          <w:rFonts w:asciiTheme="minorHAnsi" w:hAnsiTheme="minorHAnsi" w:cstheme="minorHAnsi"/>
        </w:rPr>
      </w:pPr>
      <w:r w:rsidRPr="00F944E7">
        <w:rPr>
          <w:rFonts w:asciiTheme="minorHAnsi" w:hAnsiTheme="minorHAnsi" w:cstheme="minorHAnsi"/>
        </w:rPr>
        <w:lastRenderedPageBreak/>
        <w:t>I. О наилучшем использовании объекта оценки</w:t>
      </w:r>
    </w:p>
    <w:p w14:paraId="2E973FD8" w14:textId="77777777" w:rsidR="001A3ED1" w:rsidRPr="00F944E7" w:rsidRDefault="00AB41B4" w:rsidP="00523C57">
      <w:pPr>
        <w:jc w:val="both"/>
        <w:rPr>
          <w:rFonts w:asciiTheme="minorHAnsi" w:hAnsiTheme="minorHAnsi" w:cstheme="minorHAnsi"/>
        </w:rPr>
      </w:pPr>
      <w:r w:rsidRPr="00F944E7">
        <w:rPr>
          <w:rFonts w:asciiTheme="minorHAnsi" w:hAnsiTheme="minorHAnsi" w:cstheme="minorHAnsi"/>
        </w:rPr>
        <w:t>II. О совершении сделки купли продажи объекта типичным покупателем и типичным продавцом</w:t>
      </w:r>
    </w:p>
    <w:p w14:paraId="7B790161" w14:textId="77777777" w:rsidR="001A3ED1" w:rsidRPr="00F944E7" w:rsidRDefault="00AB41B4" w:rsidP="00523C57">
      <w:pPr>
        <w:jc w:val="both"/>
        <w:rPr>
          <w:rFonts w:asciiTheme="minorHAnsi" w:hAnsiTheme="minorHAnsi" w:cstheme="minorHAnsi"/>
        </w:rPr>
      </w:pPr>
      <w:r w:rsidRPr="00F944E7">
        <w:rPr>
          <w:rFonts w:asciiTheme="minorHAnsi" w:hAnsiTheme="minorHAnsi" w:cstheme="minorHAnsi"/>
        </w:rPr>
        <w:t>III. C учетом условий продажи, предлагаемых текущим собственником</w:t>
      </w:r>
    </w:p>
    <w:p w14:paraId="6C36E41E" w14:textId="77777777" w:rsidR="001A3ED1" w:rsidRPr="00F944E7" w:rsidRDefault="00AB41B4" w:rsidP="00523C57">
      <w:pPr>
        <w:jc w:val="both"/>
        <w:rPr>
          <w:rFonts w:asciiTheme="minorHAnsi" w:hAnsiTheme="minorHAnsi" w:cstheme="minorHAnsi"/>
        </w:rPr>
      </w:pPr>
      <w:r w:rsidRPr="00F944E7">
        <w:rPr>
          <w:rFonts w:asciiTheme="minorHAnsi" w:hAnsiTheme="minorHAnsi" w:cstheme="minorHAnsi"/>
        </w:rPr>
        <w:t>IV. С учетом предполагаемого использования объекта покупателем</w:t>
      </w:r>
    </w:p>
    <w:p w14:paraId="10DA32BC" w14:textId="77777777" w:rsidR="00457F1F" w:rsidRPr="00F944E7" w:rsidRDefault="00AB41B4" w:rsidP="00523C57">
      <w:pPr>
        <w:jc w:val="both"/>
        <w:rPr>
          <w:rFonts w:asciiTheme="minorHAnsi" w:hAnsiTheme="minorHAnsi" w:cstheme="minorHAnsi"/>
        </w:rPr>
      </w:pPr>
      <w:r w:rsidRPr="00F944E7">
        <w:rPr>
          <w:rFonts w:asciiTheme="minorHAnsi" w:hAnsiTheme="minorHAnsi" w:cstheme="minorHAnsi"/>
        </w:rPr>
        <w:t>V. С учетом обязательства продавца и покупателя заключить сделку в определенный срок</w:t>
      </w:r>
    </w:p>
    <w:p w14:paraId="1DD91610"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rPr>
        <w:t>Варианты ответов:</w:t>
      </w:r>
    </w:p>
    <w:p w14:paraId="2C302D65" w14:textId="77777777" w:rsidR="00AB41B4" w:rsidRPr="00F944E7" w:rsidRDefault="00AB41B4" w:rsidP="00DF5FAD">
      <w:pPr>
        <w:numPr>
          <w:ilvl w:val="0"/>
          <w:numId w:val="115"/>
        </w:numPr>
        <w:ind w:left="1104"/>
        <w:jc w:val="both"/>
        <w:rPr>
          <w:rFonts w:asciiTheme="minorHAnsi" w:hAnsiTheme="minorHAnsi" w:cstheme="minorHAnsi"/>
        </w:rPr>
      </w:pPr>
      <w:r w:rsidRPr="00F944E7">
        <w:rPr>
          <w:rFonts w:asciiTheme="minorHAnsi" w:hAnsiTheme="minorHAnsi" w:cstheme="minorHAnsi"/>
        </w:rPr>
        <w:t>I, II, IV</w:t>
      </w:r>
    </w:p>
    <w:p w14:paraId="4F4A3D67" w14:textId="77777777" w:rsidR="00AB41B4" w:rsidRPr="00F944E7" w:rsidRDefault="00AB41B4" w:rsidP="00DF5FAD">
      <w:pPr>
        <w:numPr>
          <w:ilvl w:val="0"/>
          <w:numId w:val="115"/>
        </w:numPr>
        <w:ind w:left="1104"/>
        <w:jc w:val="both"/>
        <w:rPr>
          <w:rFonts w:asciiTheme="minorHAnsi" w:hAnsiTheme="minorHAnsi" w:cstheme="minorHAnsi"/>
        </w:rPr>
      </w:pPr>
      <w:r w:rsidRPr="00F944E7">
        <w:rPr>
          <w:rFonts w:asciiTheme="minorHAnsi" w:hAnsiTheme="minorHAnsi" w:cstheme="minorHAnsi"/>
        </w:rPr>
        <w:t>I</w:t>
      </w:r>
    </w:p>
    <w:p w14:paraId="6E227DB8" w14:textId="77777777" w:rsidR="00AB41B4" w:rsidRPr="00F944E7" w:rsidRDefault="00AB41B4" w:rsidP="00DF5FAD">
      <w:pPr>
        <w:numPr>
          <w:ilvl w:val="0"/>
          <w:numId w:val="115"/>
        </w:numPr>
        <w:ind w:left="1104"/>
        <w:jc w:val="both"/>
        <w:rPr>
          <w:rFonts w:asciiTheme="minorHAnsi" w:hAnsiTheme="minorHAnsi" w:cstheme="minorHAnsi"/>
          <w:b/>
        </w:rPr>
      </w:pPr>
      <w:r w:rsidRPr="00F944E7">
        <w:rPr>
          <w:rFonts w:asciiTheme="minorHAnsi" w:hAnsiTheme="minorHAnsi" w:cstheme="minorHAnsi"/>
          <w:b/>
        </w:rPr>
        <w:t>I, II</w:t>
      </w:r>
    </w:p>
    <w:p w14:paraId="3C3DEBDD" w14:textId="77777777" w:rsidR="00AB41B4" w:rsidRPr="00F944E7" w:rsidRDefault="00AB41B4" w:rsidP="00DF5FAD">
      <w:pPr>
        <w:numPr>
          <w:ilvl w:val="0"/>
          <w:numId w:val="115"/>
        </w:numPr>
        <w:ind w:left="1104"/>
        <w:jc w:val="both"/>
        <w:rPr>
          <w:rFonts w:asciiTheme="minorHAnsi" w:hAnsiTheme="minorHAnsi" w:cstheme="minorHAnsi"/>
        </w:rPr>
      </w:pPr>
      <w:r w:rsidRPr="00F944E7">
        <w:rPr>
          <w:rFonts w:asciiTheme="minorHAnsi" w:hAnsiTheme="minorHAnsi" w:cstheme="minorHAnsi"/>
        </w:rPr>
        <w:t>I, II, III, IV</w:t>
      </w:r>
    </w:p>
    <w:p w14:paraId="2E8E460B" w14:textId="77777777" w:rsidR="00AB41B4" w:rsidRPr="00F944E7" w:rsidRDefault="00AB41B4" w:rsidP="00523C57">
      <w:pPr>
        <w:jc w:val="both"/>
        <w:rPr>
          <w:rFonts w:asciiTheme="minorHAnsi" w:hAnsiTheme="minorHAnsi" w:cstheme="minorHAnsi"/>
        </w:rPr>
      </w:pPr>
    </w:p>
    <w:p w14:paraId="2321D5C9"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3.1.2.14.</w:t>
      </w:r>
      <w:r w:rsidRPr="00F944E7">
        <w:rPr>
          <w:rFonts w:asciiTheme="minorHAnsi" w:hAnsiTheme="minorHAnsi" w:cstheme="minorHAnsi"/>
        </w:rPr>
        <w:t> Как называется временной период с даты оценки до момента, пока использование объекта является экономически целесообразным?</w:t>
      </w:r>
    </w:p>
    <w:p w14:paraId="641345ED" w14:textId="77777777" w:rsidR="00AB41B4" w:rsidRPr="00F944E7" w:rsidRDefault="00AB41B4" w:rsidP="00DF5FAD">
      <w:pPr>
        <w:numPr>
          <w:ilvl w:val="0"/>
          <w:numId w:val="116"/>
        </w:numPr>
        <w:ind w:left="1104"/>
        <w:jc w:val="both"/>
        <w:rPr>
          <w:rFonts w:asciiTheme="minorHAnsi" w:hAnsiTheme="minorHAnsi" w:cstheme="minorHAnsi"/>
        </w:rPr>
      </w:pPr>
      <w:r w:rsidRPr="00F944E7">
        <w:rPr>
          <w:rFonts w:asciiTheme="minorHAnsi" w:hAnsiTheme="minorHAnsi" w:cstheme="minorHAnsi"/>
        </w:rPr>
        <w:t>Эффективный возраст</w:t>
      </w:r>
    </w:p>
    <w:p w14:paraId="526E80FE" w14:textId="77777777" w:rsidR="00AB41B4" w:rsidRPr="00F944E7" w:rsidRDefault="00AB41B4" w:rsidP="00DF5FAD">
      <w:pPr>
        <w:numPr>
          <w:ilvl w:val="0"/>
          <w:numId w:val="116"/>
        </w:numPr>
        <w:ind w:left="1104"/>
        <w:jc w:val="both"/>
        <w:rPr>
          <w:rFonts w:asciiTheme="minorHAnsi" w:hAnsiTheme="minorHAnsi" w:cstheme="minorHAnsi"/>
        </w:rPr>
      </w:pPr>
      <w:r w:rsidRPr="00F944E7">
        <w:rPr>
          <w:rFonts w:asciiTheme="minorHAnsi" w:hAnsiTheme="minorHAnsi" w:cstheme="minorHAnsi"/>
        </w:rPr>
        <w:t>Хронологический возраст</w:t>
      </w:r>
    </w:p>
    <w:p w14:paraId="74577FB0" w14:textId="77777777" w:rsidR="00AB41B4" w:rsidRPr="00F944E7" w:rsidRDefault="00AB41B4" w:rsidP="00DF5FAD">
      <w:pPr>
        <w:numPr>
          <w:ilvl w:val="0"/>
          <w:numId w:val="116"/>
        </w:numPr>
        <w:ind w:left="1104"/>
        <w:jc w:val="both"/>
        <w:rPr>
          <w:rFonts w:asciiTheme="minorHAnsi" w:hAnsiTheme="minorHAnsi" w:cstheme="minorHAnsi"/>
        </w:rPr>
      </w:pPr>
      <w:r w:rsidRPr="00F944E7">
        <w:rPr>
          <w:rFonts w:asciiTheme="minorHAnsi" w:hAnsiTheme="minorHAnsi" w:cstheme="minorHAnsi"/>
        </w:rPr>
        <w:t>Срок жизни</w:t>
      </w:r>
    </w:p>
    <w:p w14:paraId="5BCA86F6" w14:textId="77777777" w:rsidR="00AB41B4" w:rsidRPr="00F944E7" w:rsidRDefault="00AB41B4" w:rsidP="00DF5FAD">
      <w:pPr>
        <w:numPr>
          <w:ilvl w:val="0"/>
          <w:numId w:val="116"/>
        </w:numPr>
        <w:ind w:left="1104"/>
        <w:jc w:val="both"/>
        <w:rPr>
          <w:rFonts w:asciiTheme="minorHAnsi" w:hAnsiTheme="minorHAnsi" w:cstheme="minorHAnsi"/>
        </w:rPr>
      </w:pPr>
      <w:r w:rsidRPr="00F944E7">
        <w:rPr>
          <w:rFonts w:asciiTheme="minorHAnsi" w:hAnsiTheme="minorHAnsi" w:cstheme="minorHAnsi"/>
        </w:rPr>
        <w:t>Срок службы</w:t>
      </w:r>
    </w:p>
    <w:p w14:paraId="03A8674F" w14:textId="77777777" w:rsidR="00AB41B4" w:rsidRPr="00F944E7" w:rsidRDefault="00AB41B4" w:rsidP="00DF5FAD">
      <w:pPr>
        <w:numPr>
          <w:ilvl w:val="0"/>
          <w:numId w:val="116"/>
        </w:numPr>
        <w:ind w:left="1104"/>
        <w:jc w:val="both"/>
        <w:rPr>
          <w:rFonts w:asciiTheme="minorHAnsi" w:hAnsiTheme="minorHAnsi" w:cstheme="minorHAnsi"/>
          <w:b/>
        </w:rPr>
      </w:pPr>
      <w:r w:rsidRPr="00F944E7">
        <w:rPr>
          <w:rFonts w:asciiTheme="minorHAnsi" w:hAnsiTheme="minorHAnsi" w:cstheme="minorHAnsi"/>
          <w:b/>
        </w:rPr>
        <w:t>Остаточный срок службы</w:t>
      </w:r>
    </w:p>
    <w:p w14:paraId="6E8FF04D" w14:textId="77777777" w:rsidR="00AB41B4" w:rsidRPr="00F944E7" w:rsidRDefault="00AB41B4" w:rsidP="00523C57">
      <w:pPr>
        <w:jc w:val="both"/>
        <w:rPr>
          <w:rFonts w:asciiTheme="minorHAnsi" w:hAnsiTheme="minorHAnsi" w:cstheme="minorHAnsi"/>
        </w:rPr>
      </w:pPr>
    </w:p>
    <w:p w14:paraId="2302B96E" w14:textId="5E7994A2"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3.1.2.15.</w:t>
      </w:r>
      <w:r w:rsidRPr="00F944E7">
        <w:rPr>
          <w:rFonts w:asciiTheme="minorHAnsi" w:hAnsiTheme="minorHAnsi" w:cstheme="minorHAnsi"/>
        </w:rPr>
        <w:t> </w:t>
      </w:r>
      <w:r w:rsidR="009749AD" w:rsidRPr="00F944E7">
        <w:rPr>
          <w:rFonts w:ascii="Arial" w:hAnsi="Arial" w:cs="Arial"/>
          <w:color w:val="222222"/>
          <w:sz w:val="21"/>
          <w:szCs w:val="21"/>
          <w:shd w:val="clear" w:color="auto" w:fill="FFFFFF"/>
        </w:rPr>
        <w:t>Валовый рентный мультипликатор - это показатель, равный</w:t>
      </w:r>
    </w:p>
    <w:p w14:paraId="65935752" w14:textId="77777777" w:rsidR="009749AD" w:rsidRPr="00F944E7" w:rsidRDefault="009749AD" w:rsidP="00DF5FAD">
      <w:pPr>
        <w:numPr>
          <w:ilvl w:val="0"/>
          <w:numId w:val="117"/>
        </w:numPr>
        <w:ind w:left="1104"/>
        <w:jc w:val="both"/>
        <w:rPr>
          <w:rFonts w:asciiTheme="minorHAnsi" w:hAnsiTheme="minorHAnsi" w:cstheme="minorHAnsi"/>
          <w:b/>
          <w:bCs/>
        </w:rPr>
      </w:pPr>
      <w:r w:rsidRPr="00F944E7">
        <w:rPr>
          <w:rFonts w:asciiTheme="minorHAnsi" w:hAnsiTheme="minorHAnsi" w:cstheme="minorHAnsi"/>
          <w:b/>
          <w:bCs/>
        </w:rPr>
        <w:t>Отношению цены продажи объекта к валовому доходу от объекта недвижимости</w:t>
      </w:r>
    </w:p>
    <w:p w14:paraId="6089E49D" w14:textId="77777777" w:rsidR="009749AD" w:rsidRPr="00F944E7" w:rsidRDefault="009749AD" w:rsidP="00DF5FAD">
      <w:pPr>
        <w:numPr>
          <w:ilvl w:val="0"/>
          <w:numId w:val="117"/>
        </w:numPr>
        <w:ind w:left="1104"/>
        <w:jc w:val="both"/>
        <w:rPr>
          <w:rFonts w:asciiTheme="minorHAnsi" w:hAnsiTheme="minorHAnsi" w:cstheme="minorHAnsi"/>
        </w:rPr>
      </w:pPr>
      <w:r w:rsidRPr="00F944E7">
        <w:rPr>
          <w:rFonts w:asciiTheme="minorHAnsi" w:hAnsiTheme="minorHAnsi" w:cstheme="minorHAnsi"/>
        </w:rPr>
        <w:t>Отношению цены продажи к чистому операционному доходу от объекта недвижимости</w:t>
      </w:r>
    </w:p>
    <w:p w14:paraId="25145698" w14:textId="77777777" w:rsidR="009749AD" w:rsidRPr="00F944E7" w:rsidRDefault="009749AD" w:rsidP="00DF5FAD">
      <w:pPr>
        <w:numPr>
          <w:ilvl w:val="0"/>
          <w:numId w:val="117"/>
        </w:numPr>
        <w:ind w:left="1104"/>
        <w:jc w:val="both"/>
        <w:rPr>
          <w:rFonts w:asciiTheme="minorHAnsi" w:hAnsiTheme="minorHAnsi" w:cstheme="minorHAnsi"/>
        </w:rPr>
      </w:pPr>
      <w:r w:rsidRPr="00F944E7">
        <w:rPr>
          <w:rFonts w:asciiTheme="minorHAnsi" w:hAnsiTheme="minorHAnsi" w:cstheme="minorHAnsi"/>
        </w:rPr>
        <w:t>Отношению валового операционного дохода к цене продажи объекта</w:t>
      </w:r>
    </w:p>
    <w:p w14:paraId="184ACCDA" w14:textId="77777777" w:rsidR="009749AD" w:rsidRPr="00F944E7" w:rsidRDefault="009749AD" w:rsidP="00DF5FAD">
      <w:pPr>
        <w:numPr>
          <w:ilvl w:val="0"/>
          <w:numId w:val="117"/>
        </w:numPr>
        <w:ind w:left="1104"/>
        <w:jc w:val="both"/>
        <w:rPr>
          <w:rFonts w:asciiTheme="minorHAnsi" w:hAnsiTheme="minorHAnsi" w:cstheme="minorHAnsi"/>
        </w:rPr>
      </w:pPr>
      <w:r w:rsidRPr="00F944E7">
        <w:rPr>
          <w:rFonts w:asciiTheme="minorHAnsi" w:hAnsiTheme="minorHAnsi" w:cstheme="minorHAnsi"/>
        </w:rPr>
        <w:t>Отношению чистого операционного дохода к цене продажи объекта недвижимости</w:t>
      </w:r>
    </w:p>
    <w:p w14:paraId="08A1938D" w14:textId="77777777" w:rsidR="009749AD" w:rsidRPr="00F944E7" w:rsidRDefault="009749AD" w:rsidP="00DF5FAD">
      <w:pPr>
        <w:numPr>
          <w:ilvl w:val="0"/>
          <w:numId w:val="117"/>
        </w:numPr>
        <w:ind w:left="1104"/>
        <w:jc w:val="both"/>
        <w:rPr>
          <w:rFonts w:asciiTheme="minorHAnsi" w:hAnsiTheme="minorHAnsi" w:cstheme="minorHAnsi"/>
        </w:rPr>
      </w:pPr>
      <w:r w:rsidRPr="00F944E7">
        <w:rPr>
          <w:rFonts w:asciiTheme="minorHAnsi" w:hAnsiTheme="minorHAnsi" w:cstheme="minorHAnsi"/>
        </w:rPr>
        <w:t>Отношению цены продажи объекта недвижимости к чистой прибыли, владеющей им компании</w:t>
      </w:r>
    </w:p>
    <w:p w14:paraId="71D396F8" w14:textId="77777777" w:rsidR="00AB41B4" w:rsidRPr="00F944E7" w:rsidRDefault="00AB41B4" w:rsidP="00523C57">
      <w:pPr>
        <w:jc w:val="both"/>
        <w:rPr>
          <w:rFonts w:asciiTheme="minorHAnsi" w:hAnsiTheme="minorHAnsi" w:cstheme="minorHAnsi"/>
        </w:rPr>
      </w:pPr>
    </w:p>
    <w:p w14:paraId="5D539F01"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3.1.2.16.</w:t>
      </w:r>
      <w:r w:rsidRPr="00F944E7">
        <w:rPr>
          <w:rFonts w:asciiTheme="minorHAnsi" w:hAnsiTheme="minorHAnsi" w:cstheme="minorHAnsi"/>
        </w:rPr>
        <w:t> Как изменится рыночная стоимость земельного участка, если увеличится его кадастровая стоимость (при условии, что остальные параметры останутся без изменений)?</w:t>
      </w:r>
    </w:p>
    <w:p w14:paraId="6C07CD64" w14:textId="77777777" w:rsidR="00AB41B4" w:rsidRPr="00F944E7" w:rsidRDefault="00AB41B4" w:rsidP="00DF5FAD">
      <w:pPr>
        <w:numPr>
          <w:ilvl w:val="0"/>
          <w:numId w:val="117"/>
        </w:numPr>
        <w:ind w:left="1104"/>
        <w:jc w:val="both"/>
        <w:rPr>
          <w:rFonts w:asciiTheme="minorHAnsi" w:hAnsiTheme="minorHAnsi" w:cstheme="minorHAnsi"/>
          <w:b/>
        </w:rPr>
      </w:pPr>
      <w:r w:rsidRPr="00F944E7">
        <w:rPr>
          <w:rFonts w:asciiTheme="minorHAnsi" w:hAnsiTheme="minorHAnsi" w:cstheme="minorHAnsi"/>
          <w:b/>
        </w:rPr>
        <w:t>Уменьшится</w:t>
      </w:r>
    </w:p>
    <w:p w14:paraId="025F61FA" w14:textId="77777777" w:rsidR="00AB41B4" w:rsidRPr="00F944E7" w:rsidRDefault="00AB41B4" w:rsidP="00DF5FAD">
      <w:pPr>
        <w:numPr>
          <w:ilvl w:val="0"/>
          <w:numId w:val="117"/>
        </w:numPr>
        <w:ind w:left="1104"/>
        <w:jc w:val="both"/>
        <w:rPr>
          <w:rFonts w:asciiTheme="minorHAnsi" w:hAnsiTheme="minorHAnsi" w:cstheme="minorHAnsi"/>
        </w:rPr>
      </w:pPr>
      <w:r w:rsidRPr="00F944E7">
        <w:rPr>
          <w:rFonts w:asciiTheme="minorHAnsi" w:hAnsiTheme="minorHAnsi" w:cstheme="minorHAnsi"/>
        </w:rPr>
        <w:t>Увеличится</w:t>
      </w:r>
    </w:p>
    <w:p w14:paraId="203E75FC" w14:textId="77777777" w:rsidR="00AB41B4" w:rsidRPr="00F944E7" w:rsidRDefault="00AB41B4" w:rsidP="00DF5FAD">
      <w:pPr>
        <w:numPr>
          <w:ilvl w:val="0"/>
          <w:numId w:val="117"/>
        </w:numPr>
        <w:ind w:left="1104"/>
        <w:jc w:val="both"/>
        <w:rPr>
          <w:rFonts w:asciiTheme="minorHAnsi" w:hAnsiTheme="minorHAnsi" w:cstheme="minorHAnsi"/>
        </w:rPr>
      </w:pPr>
      <w:r w:rsidRPr="00F944E7">
        <w:rPr>
          <w:rFonts w:asciiTheme="minorHAnsi" w:hAnsiTheme="minorHAnsi" w:cstheme="minorHAnsi"/>
        </w:rPr>
        <w:t>Не изменится</w:t>
      </w:r>
    </w:p>
    <w:p w14:paraId="174106F0" w14:textId="77777777" w:rsidR="00AB41B4" w:rsidRPr="00F944E7" w:rsidRDefault="00AB41B4" w:rsidP="00DF5FAD">
      <w:pPr>
        <w:numPr>
          <w:ilvl w:val="0"/>
          <w:numId w:val="117"/>
        </w:numPr>
        <w:ind w:left="1104"/>
        <w:jc w:val="both"/>
        <w:rPr>
          <w:rFonts w:asciiTheme="minorHAnsi" w:hAnsiTheme="minorHAnsi" w:cstheme="minorHAnsi"/>
        </w:rPr>
      </w:pPr>
      <w:r w:rsidRPr="00F944E7">
        <w:rPr>
          <w:rFonts w:asciiTheme="minorHAnsi" w:hAnsiTheme="minorHAnsi" w:cstheme="minorHAnsi"/>
        </w:rPr>
        <w:t>Не хватает данных</w:t>
      </w:r>
    </w:p>
    <w:p w14:paraId="34B3ED1F" w14:textId="77777777" w:rsidR="00AB41B4" w:rsidRPr="00F944E7" w:rsidRDefault="00AB41B4" w:rsidP="00523C57">
      <w:pPr>
        <w:jc w:val="both"/>
        <w:rPr>
          <w:rFonts w:asciiTheme="minorHAnsi" w:hAnsiTheme="minorHAnsi" w:cstheme="minorHAnsi"/>
        </w:rPr>
      </w:pPr>
    </w:p>
    <w:p w14:paraId="759C801F"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3.1.2.17.</w:t>
      </w:r>
      <w:r w:rsidRPr="00F944E7">
        <w:rPr>
          <w:rFonts w:asciiTheme="minorHAnsi" w:hAnsiTheme="minorHAnsi" w:cstheme="minorHAnsi"/>
        </w:rPr>
        <w:t> Как изменится рыночная стоимость объекта недвижимости, который не сдается в аренду, определяемая методом дисконтирования денежных потоков, если период прогнозирования увеличится на 2 года?</w:t>
      </w:r>
    </w:p>
    <w:p w14:paraId="0FEC1881" w14:textId="77777777" w:rsidR="00AB41B4" w:rsidRPr="00F944E7" w:rsidRDefault="00AB41B4" w:rsidP="00DF5FAD">
      <w:pPr>
        <w:numPr>
          <w:ilvl w:val="0"/>
          <w:numId w:val="118"/>
        </w:numPr>
        <w:ind w:left="1104"/>
        <w:jc w:val="both"/>
        <w:rPr>
          <w:rFonts w:asciiTheme="minorHAnsi" w:hAnsiTheme="minorHAnsi" w:cstheme="minorHAnsi"/>
        </w:rPr>
      </w:pPr>
      <w:r w:rsidRPr="00F944E7">
        <w:rPr>
          <w:rFonts w:asciiTheme="minorHAnsi" w:hAnsiTheme="minorHAnsi" w:cstheme="minorHAnsi"/>
        </w:rPr>
        <w:t>Не хватает данных</w:t>
      </w:r>
    </w:p>
    <w:p w14:paraId="6F74CE6C" w14:textId="77777777" w:rsidR="00AB41B4" w:rsidRPr="00F944E7" w:rsidRDefault="00AB41B4" w:rsidP="00DF5FAD">
      <w:pPr>
        <w:numPr>
          <w:ilvl w:val="0"/>
          <w:numId w:val="118"/>
        </w:numPr>
        <w:ind w:left="1104"/>
        <w:jc w:val="both"/>
        <w:rPr>
          <w:rFonts w:asciiTheme="minorHAnsi" w:hAnsiTheme="minorHAnsi" w:cstheme="minorHAnsi"/>
        </w:rPr>
      </w:pPr>
      <w:r w:rsidRPr="00F944E7">
        <w:rPr>
          <w:rFonts w:asciiTheme="minorHAnsi" w:hAnsiTheme="minorHAnsi" w:cstheme="minorHAnsi"/>
        </w:rPr>
        <w:t>Уменьшится</w:t>
      </w:r>
    </w:p>
    <w:p w14:paraId="6F2002F6" w14:textId="77777777" w:rsidR="00AB41B4" w:rsidRPr="00F944E7" w:rsidRDefault="00AB41B4" w:rsidP="00DF5FAD">
      <w:pPr>
        <w:numPr>
          <w:ilvl w:val="0"/>
          <w:numId w:val="118"/>
        </w:numPr>
        <w:ind w:left="1104"/>
        <w:jc w:val="both"/>
        <w:rPr>
          <w:rFonts w:asciiTheme="minorHAnsi" w:hAnsiTheme="minorHAnsi" w:cstheme="minorHAnsi"/>
        </w:rPr>
      </w:pPr>
      <w:r w:rsidRPr="00F944E7">
        <w:rPr>
          <w:rFonts w:asciiTheme="minorHAnsi" w:hAnsiTheme="minorHAnsi" w:cstheme="minorHAnsi"/>
        </w:rPr>
        <w:t>Увеличится</w:t>
      </w:r>
    </w:p>
    <w:p w14:paraId="3A1E8FC7" w14:textId="7BE4F1BA" w:rsidR="00AB41B4" w:rsidRPr="00F944E7" w:rsidRDefault="00AB41B4" w:rsidP="00DF5FAD">
      <w:pPr>
        <w:numPr>
          <w:ilvl w:val="0"/>
          <w:numId w:val="118"/>
        </w:numPr>
        <w:ind w:left="1104"/>
        <w:jc w:val="both"/>
        <w:rPr>
          <w:rFonts w:asciiTheme="minorHAnsi" w:hAnsiTheme="minorHAnsi" w:cstheme="minorHAnsi"/>
          <w:b/>
        </w:rPr>
      </w:pPr>
      <w:r w:rsidRPr="00F944E7">
        <w:rPr>
          <w:rFonts w:asciiTheme="minorHAnsi" w:hAnsiTheme="minorHAnsi" w:cstheme="minorHAnsi"/>
          <w:b/>
        </w:rPr>
        <w:t>Не изменится</w:t>
      </w:r>
      <w:r w:rsidR="00864BD8" w:rsidRPr="00F944E7">
        <w:rPr>
          <w:rStyle w:val="af"/>
          <w:rFonts w:asciiTheme="minorHAnsi" w:hAnsiTheme="minorHAnsi" w:cstheme="minorHAnsi"/>
          <w:b/>
          <w:bCs/>
        </w:rPr>
        <w:footnoteReference w:id="4"/>
      </w:r>
    </w:p>
    <w:p w14:paraId="417E9B3C" w14:textId="77777777" w:rsidR="00AB41B4" w:rsidRPr="00F944E7" w:rsidRDefault="00AB41B4" w:rsidP="00523C57">
      <w:pPr>
        <w:jc w:val="both"/>
        <w:rPr>
          <w:rFonts w:asciiTheme="minorHAnsi" w:hAnsiTheme="minorHAnsi" w:cstheme="minorHAnsi"/>
        </w:rPr>
      </w:pPr>
    </w:p>
    <w:p w14:paraId="311633C0"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3.1.2.18.</w:t>
      </w:r>
      <w:r w:rsidRPr="00F944E7">
        <w:rPr>
          <w:rFonts w:asciiTheme="minorHAnsi" w:hAnsiTheme="minorHAnsi" w:cstheme="minorHAnsi"/>
        </w:rPr>
        <w:t> Если ставка дисконтирования уменьшится, а терминальная ставка капитализации увеличится, то рыночная стоимость:</w:t>
      </w:r>
    </w:p>
    <w:p w14:paraId="3BCC1641" w14:textId="77777777" w:rsidR="00AB41B4" w:rsidRPr="00F944E7" w:rsidRDefault="00AB41B4" w:rsidP="00DF5FAD">
      <w:pPr>
        <w:numPr>
          <w:ilvl w:val="0"/>
          <w:numId w:val="119"/>
        </w:numPr>
        <w:ind w:left="1104"/>
        <w:jc w:val="both"/>
        <w:rPr>
          <w:rFonts w:asciiTheme="minorHAnsi" w:hAnsiTheme="minorHAnsi" w:cstheme="minorHAnsi"/>
        </w:rPr>
      </w:pPr>
      <w:r w:rsidRPr="00F944E7">
        <w:rPr>
          <w:rFonts w:asciiTheme="minorHAnsi" w:hAnsiTheme="minorHAnsi" w:cstheme="minorHAnsi"/>
        </w:rPr>
        <w:t>Уменьшится</w:t>
      </w:r>
    </w:p>
    <w:p w14:paraId="1F7E9CB9" w14:textId="77777777" w:rsidR="00AB41B4" w:rsidRPr="00F944E7" w:rsidRDefault="00AB41B4" w:rsidP="00DF5FAD">
      <w:pPr>
        <w:numPr>
          <w:ilvl w:val="0"/>
          <w:numId w:val="119"/>
        </w:numPr>
        <w:ind w:left="1104"/>
        <w:jc w:val="both"/>
        <w:rPr>
          <w:rFonts w:asciiTheme="minorHAnsi" w:hAnsiTheme="minorHAnsi" w:cstheme="minorHAnsi"/>
        </w:rPr>
      </w:pPr>
      <w:r w:rsidRPr="00F944E7">
        <w:rPr>
          <w:rFonts w:asciiTheme="minorHAnsi" w:hAnsiTheme="minorHAnsi" w:cstheme="minorHAnsi"/>
        </w:rPr>
        <w:t>Увеличится</w:t>
      </w:r>
    </w:p>
    <w:p w14:paraId="574F2844" w14:textId="77777777" w:rsidR="00AB41B4" w:rsidRPr="00F944E7" w:rsidRDefault="00AB41B4" w:rsidP="00DF5FAD">
      <w:pPr>
        <w:numPr>
          <w:ilvl w:val="0"/>
          <w:numId w:val="119"/>
        </w:numPr>
        <w:ind w:left="1104"/>
        <w:jc w:val="both"/>
        <w:rPr>
          <w:rFonts w:asciiTheme="minorHAnsi" w:hAnsiTheme="minorHAnsi" w:cstheme="minorHAnsi"/>
        </w:rPr>
      </w:pPr>
      <w:r w:rsidRPr="00F944E7">
        <w:rPr>
          <w:rFonts w:asciiTheme="minorHAnsi" w:hAnsiTheme="minorHAnsi" w:cstheme="minorHAnsi"/>
        </w:rPr>
        <w:t>Не изменится</w:t>
      </w:r>
    </w:p>
    <w:p w14:paraId="12C8A859" w14:textId="77777777" w:rsidR="00AB41B4" w:rsidRPr="00F944E7" w:rsidRDefault="00AB41B4" w:rsidP="00DF5FAD">
      <w:pPr>
        <w:numPr>
          <w:ilvl w:val="0"/>
          <w:numId w:val="119"/>
        </w:numPr>
        <w:ind w:left="1104"/>
        <w:jc w:val="both"/>
        <w:rPr>
          <w:rFonts w:asciiTheme="minorHAnsi" w:hAnsiTheme="minorHAnsi" w:cstheme="minorHAnsi"/>
          <w:b/>
        </w:rPr>
      </w:pPr>
      <w:r w:rsidRPr="00F944E7">
        <w:rPr>
          <w:rFonts w:asciiTheme="minorHAnsi" w:hAnsiTheme="minorHAnsi" w:cstheme="minorHAnsi"/>
          <w:b/>
        </w:rPr>
        <w:t>Недостаточно данных</w:t>
      </w:r>
    </w:p>
    <w:p w14:paraId="36EF2A89" w14:textId="77777777" w:rsidR="00AB41B4" w:rsidRPr="00F944E7" w:rsidRDefault="00AB41B4" w:rsidP="00523C57">
      <w:pPr>
        <w:jc w:val="both"/>
        <w:rPr>
          <w:rFonts w:asciiTheme="minorHAnsi" w:hAnsiTheme="minorHAnsi" w:cstheme="minorHAnsi"/>
        </w:rPr>
      </w:pPr>
    </w:p>
    <w:p w14:paraId="103F9932"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3.1.2.19.</w:t>
      </w:r>
      <w:r w:rsidRPr="00F944E7">
        <w:rPr>
          <w:rFonts w:asciiTheme="minorHAnsi" w:hAnsiTheme="minorHAnsi" w:cstheme="minorHAnsi"/>
        </w:rPr>
        <w:t> Указать формулу определения стоимости земельного участка по методу капитализации земельной ренты.</w:t>
      </w:r>
    </w:p>
    <w:p w14:paraId="72E4DB51" w14:textId="77777777" w:rsidR="00AB41B4" w:rsidRPr="00F944E7" w:rsidRDefault="00AB41B4" w:rsidP="00DF5FAD">
      <w:pPr>
        <w:numPr>
          <w:ilvl w:val="0"/>
          <w:numId w:val="120"/>
        </w:numPr>
        <w:ind w:left="1104"/>
        <w:jc w:val="both"/>
        <w:rPr>
          <w:rFonts w:asciiTheme="minorHAnsi" w:hAnsiTheme="minorHAnsi" w:cstheme="minorHAnsi"/>
        </w:rPr>
      </w:pPr>
      <w:r w:rsidRPr="00F944E7">
        <w:rPr>
          <w:rFonts w:asciiTheme="minorHAnsi" w:hAnsiTheme="minorHAnsi" w:cstheme="minorHAnsi"/>
        </w:rPr>
        <w:t>стоимость единого объекта недвижимости - стоимость капитальных улучшений, приносящих рентный доход</w:t>
      </w:r>
    </w:p>
    <w:p w14:paraId="50BEAF8E" w14:textId="77777777" w:rsidR="00AB41B4" w:rsidRPr="00F944E7" w:rsidRDefault="00AB41B4" w:rsidP="00DF5FAD">
      <w:pPr>
        <w:numPr>
          <w:ilvl w:val="0"/>
          <w:numId w:val="120"/>
        </w:numPr>
        <w:ind w:left="1104"/>
        <w:jc w:val="both"/>
        <w:rPr>
          <w:rFonts w:asciiTheme="minorHAnsi" w:hAnsiTheme="minorHAnsi" w:cstheme="minorHAnsi"/>
          <w:b/>
        </w:rPr>
      </w:pPr>
      <w:r w:rsidRPr="00F944E7">
        <w:rPr>
          <w:rFonts w:asciiTheme="minorHAnsi" w:hAnsiTheme="minorHAnsi" w:cstheme="minorHAnsi"/>
          <w:b/>
        </w:rPr>
        <w:t>земельная рента / коэффициент капитализации</w:t>
      </w:r>
    </w:p>
    <w:p w14:paraId="3E61C19D" w14:textId="77777777" w:rsidR="00AB41B4" w:rsidRPr="00F944E7" w:rsidRDefault="00AB41B4" w:rsidP="00DF5FAD">
      <w:pPr>
        <w:numPr>
          <w:ilvl w:val="0"/>
          <w:numId w:val="120"/>
        </w:numPr>
        <w:ind w:left="1104"/>
        <w:jc w:val="both"/>
        <w:rPr>
          <w:rFonts w:asciiTheme="minorHAnsi" w:hAnsiTheme="minorHAnsi" w:cstheme="minorHAnsi"/>
        </w:rPr>
      </w:pPr>
      <w:r w:rsidRPr="00F944E7">
        <w:rPr>
          <w:rFonts w:asciiTheme="minorHAnsi" w:hAnsiTheme="minorHAnsi" w:cstheme="minorHAnsi"/>
        </w:rPr>
        <w:t xml:space="preserve">земельная рента </w:t>
      </w:r>
      <w:r w:rsidR="00BA02FB" w:rsidRPr="00F944E7">
        <w:rPr>
          <w:rFonts w:asciiTheme="minorHAnsi" w:hAnsiTheme="minorHAnsi" w:cstheme="minorHAnsi"/>
        </w:rPr>
        <w:t>*</w:t>
      </w:r>
      <w:r w:rsidRPr="00F944E7">
        <w:rPr>
          <w:rFonts w:asciiTheme="minorHAnsi" w:hAnsiTheme="minorHAnsi" w:cstheme="minorHAnsi"/>
        </w:rPr>
        <w:t xml:space="preserve"> коэффициент капитализации</w:t>
      </w:r>
    </w:p>
    <w:p w14:paraId="474D7482" w14:textId="77777777" w:rsidR="00AB41B4" w:rsidRPr="00F944E7" w:rsidRDefault="00AB41B4" w:rsidP="00DF5FAD">
      <w:pPr>
        <w:numPr>
          <w:ilvl w:val="0"/>
          <w:numId w:val="120"/>
        </w:numPr>
        <w:ind w:left="1104"/>
        <w:jc w:val="both"/>
        <w:rPr>
          <w:rFonts w:asciiTheme="minorHAnsi" w:hAnsiTheme="minorHAnsi" w:cstheme="minorHAnsi"/>
        </w:rPr>
      </w:pPr>
      <w:r w:rsidRPr="00F944E7">
        <w:rPr>
          <w:rFonts w:asciiTheme="minorHAnsi" w:hAnsiTheme="minorHAnsi" w:cstheme="minorHAnsi"/>
        </w:rPr>
        <w:t xml:space="preserve">земельная рента / коэффициент капитализации </w:t>
      </w:r>
      <w:r w:rsidR="00BA02FB" w:rsidRPr="00F944E7">
        <w:rPr>
          <w:rFonts w:asciiTheme="minorHAnsi" w:hAnsiTheme="minorHAnsi" w:cstheme="minorHAnsi"/>
        </w:rPr>
        <w:t>*</w:t>
      </w:r>
      <w:r w:rsidRPr="00F944E7">
        <w:rPr>
          <w:rFonts w:asciiTheme="minorHAnsi" w:hAnsiTheme="minorHAnsi" w:cstheme="minorHAnsi"/>
        </w:rPr>
        <w:t xml:space="preserve"> (1 - ставка налога на прибыль)</w:t>
      </w:r>
    </w:p>
    <w:p w14:paraId="017B7C37" w14:textId="77777777" w:rsidR="00AB41B4" w:rsidRPr="00F944E7" w:rsidRDefault="00AB41B4" w:rsidP="00DF5FAD">
      <w:pPr>
        <w:numPr>
          <w:ilvl w:val="0"/>
          <w:numId w:val="120"/>
        </w:numPr>
        <w:ind w:left="1104"/>
        <w:jc w:val="both"/>
        <w:rPr>
          <w:rFonts w:asciiTheme="minorHAnsi" w:hAnsiTheme="minorHAnsi" w:cstheme="minorHAnsi"/>
        </w:rPr>
      </w:pPr>
      <w:r w:rsidRPr="00F944E7">
        <w:rPr>
          <w:rFonts w:asciiTheme="minorHAnsi" w:hAnsiTheme="minorHAnsi" w:cstheme="minorHAnsi"/>
        </w:rPr>
        <w:t>земельная рента * ставка дисконтирования</w:t>
      </w:r>
    </w:p>
    <w:p w14:paraId="79590D6A" w14:textId="77777777" w:rsidR="00AB41B4" w:rsidRPr="00F944E7" w:rsidRDefault="00AB41B4" w:rsidP="00523C57">
      <w:pPr>
        <w:jc w:val="both"/>
        <w:rPr>
          <w:rFonts w:asciiTheme="minorHAnsi" w:hAnsiTheme="minorHAnsi" w:cstheme="minorHAnsi"/>
        </w:rPr>
      </w:pPr>
    </w:p>
    <w:p w14:paraId="28325071" w14:textId="77777777" w:rsidR="00567261" w:rsidRPr="00F944E7" w:rsidRDefault="00567261" w:rsidP="00523C57">
      <w:pPr>
        <w:jc w:val="both"/>
        <w:rPr>
          <w:rFonts w:asciiTheme="minorHAnsi" w:hAnsiTheme="minorHAnsi" w:cstheme="minorHAnsi"/>
          <w:color w:val="222222"/>
        </w:rPr>
      </w:pPr>
      <w:r w:rsidRPr="00F944E7">
        <w:rPr>
          <w:rFonts w:asciiTheme="minorHAnsi" w:hAnsiTheme="minorHAnsi" w:cstheme="minorHAnsi"/>
          <w:b/>
          <w:bCs/>
          <w:color w:val="222222"/>
        </w:rPr>
        <w:t>3.1.2.20.</w:t>
      </w:r>
      <w:r w:rsidRPr="00F944E7">
        <w:rPr>
          <w:rFonts w:asciiTheme="minorHAnsi" w:hAnsiTheme="minorHAnsi" w:cstheme="minorHAnsi"/>
          <w:color w:val="222222"/>
        </w:rPr>
        <w:t> При определении рыночной стоимости объекта недвижимости методом дисконтирования денежных потоков какой эффект на РС окажет снижение ставки дисконтирования на 1% и повышение ставки терминальной капитализации на 1%?</w:t>
      </w:r>
    </w:p>
    <w:p w14:paraId="2D44BC0B" w14:textId="41A235DE" w:rsidR="00567261" w:rsidRPr="00F944E7" w:rsidRDefault="00567261" w:rsidP="00DF5FAD">
      <w:pPr>
        <w:numPr>
          <w:ilvl w:val="0"/>
          <w:numId w:val="121"/>
        </w:numPr>
        <w:ind w:left="1104"/>
        <w:jc w:val="both"/>
        <w:rPr>
          <w:rFonts w:asciiTheme="minorHAnsi" w:hAnsiTheme="minorHAnsi" w:cstheme="minorHAnsi"/>
        </w:rPr>
      </w:pPr>
      <w:r w:rsidRPr="00F944E7">
        <w:rPr>
          <w:rFonts w:asciiTheme="minorHAnsi" w:hAnsiTheme="minorHAnsi" w:cstheme="minorHAnsi"/>
        </w:rPr>
        <w:t>РС снизится</w:t>
      </w:r>
      <w:r w:rsidR="006A7E25" w:rsidRPr="00F944E7">
        <w:rPr>
          <w:rFonts w:asciiTheme="minorHAnsi" w:hAnsiTheme="minorHAnsi" w:cstheme="minorHAnsi"/>
        </w:rPr>
        <w:t>.</w:t>
      </w:r>
    </w:p>
    <w:p w14:paraId="40EEC64A" w14:textId="06F96A81" w:rsidR="00567261" w:rsidRPr="00F944E7" w:rsidRDefault="00567261" w:rsidP="00DF5FAD">
      <w:pPr>
        <w:numPr>
          <w:ilvl w:val="0"/>
          <w:numId w:val="121"/>
        </w:numPr>
        <w:ind w:left="1104"/>
        <w:jc w:val="both"/>
        <w:rPr>
          <w:rFonts w:asciiTheme="minorHAnsi" w:hAnsiTheme="minorHAnsi" w:cstheme="minorHAnsi"/>
        </w:rPr>
      </w:pPr>
      <w:r w:rsidRPr="00F944E7">
        <w:rPr>
          <w:rFonts w:asciiTheme="minorHAnsi" w:hAnsiTheme="minorHAnsi" w:cstheme="minorHAnsi"/>
        </w:rPr>
        <w:t>РС вырастет</w:t>
      </w:r>
      <w:r w:rsidR="006A7E25" w:rsidRPr="00F944E7">
        <w:rPr>
          <w:rFonts w:asciiTheme="minorHAnsi" w:hAnsiTheme="minorHAnsi" w:cstheme="minorHAnsi"/>
        </w:rPr>
        <w:t>.</w:t>
      </w:r>
    </w:p>
    <w:p w14:paraId="2339EBFC" w14:textId="29779D13" w:rsidR="00567261" w:rsidRPr="00F944E7" w:rsidRDefault="00567261" w:rsidP="00DF5FAD">
      <w:pPr>
        <w:numPr>
          <w:ilvl w:val="0"/>
          <w:numId w:val="121"/>
        </w:numPr>
        <w:ind w:left="1104"/>
        <w:jc w:val="both"/>
        <w:rPr>
          <w:rFonts w:asciiTheme="minorHAnsi" w:hAnsiTheme="minorHAnsi" w:cstheme="minorHAnsi"/>
        </w:rPr>
      </w:pPr>
      <w:r w:rsidRPr="00F944E7">
        <w:rPr>
          <w:rFonts w:asciiTheme="minorHAnsi" w:hAnsiTheme="minorHAnsi" w:cstheme="minorHAnsi"/>
        </w:rPr>
        <w:t>РС не изменится</w:t>
      </w:r>
      <w:r w:rsidR="006A7E25" w:rsidRPr="00F944E7">
        <w:rPr>
          <w:rFonts w:asciiTheme="minorHAnsi" w:hAnsiTheme="minorHAnsi" w:cstheme="minorHAnsi"/>
        </w:rPr>
        <w:t>.</w:t>
      </w:r>
    </w:p>
    <w:p w14:paraId="001EF9FE" w14:textId="6CD19CF2" w:rsidR="00567261" w:rsidRPr="00F944E7" w:rsidRDefault="00567261" w:rsidP="00DF5FAD">
      <w:pPr>
        <w:numPr>
          <w:ilvl w:val="0"/>
          <w:numId w:val="121"/>
        </w:numPr>
        <w:ind w:left="1104"/>
        <w:jc w:val="both"/>
        <w:rPr>
          <w:rFonts w:asciiTheme="minorHAnsi" w:hAnsiTheme="minorHAnsi" w:cstheme="minorHAnsi"/>
          <w:b/>
        </w:rPr>
      </w:pPr>
      <w:r w:rsidRPr="00F944E7">
        <w:rPr>
          <w:rFonts w:asciiTheme="minorHAnsi" w:hAnsiTheme="minorHAnsi" w:cstheme="minorHAnsi"/>
          <w:b/>
        </w:rPr>
        <w:t>Недостаточно данных для ответа</w:t>
      </w:r>
      <w:r w:rsidR="006A7E25" w:rsidRPr="00F944E7">
        <w:rPr>
          <w:rFonts w:asciiTheme="minorHAnsi" w:hAnsiTheme="minorHAnsi" w:cstheme="minorHAnsi"/>
          <w:b/>
        </w:rPr>
        <w:t>.</w:t>
      </w:r>
    </w:p>
    <w:p w14:paraId="1FB6D081" w14:textId="77777777" w:rsidR="00567261" w:rsidRPr="00F944E7" w:rsidRDefault="00567261" w:rsidP="00523C57">
      <w:pPr>
        <w:jc w:val="both"/>
        <w:rPr>
          <w:rFonts w:asciiTheme="minorHAnsi" w:hAnsiTheme="minorHAnsi" w:cstheme="minorHAnsi"/>
          <w:b/>
        </w:rPr>
      </w:pPr>
    </w:p>
    <w:p w14:paraId="7B393DDB" w14:textId="77777777" w:rsidR="009749AD" w:rsidRPr="00F944E7" w:rsidRDefault="00AB41B4" w:rsidP="009749AD">
      <w:pPr>
        <w:pStyle w:val="af2"/>
        <w:shd w:val="clear" w:color="auto" w:fill="FFFFFF"/>
        <w:spacing w:before="0" w:beforeAutospacing="0" w:after="0" w:afterAutospacing="0"/>
        <w:rPr>
          <w:rFonts w:asciiTheme="minorHAnsi" w:hAnsiTheme="minorHAnsi" w:cstheme="minorHAnsi"/>
          <w:b/>
          <w:bCs/>
          <w:color w:val="222222"/>
        </w:rPr>
      </w:pPr>
      <w:r w:rsidRPr="00F944E7">
        <w:rPr>
          <w:rFonts w:asciiTheme="minorHAnsi" w:hAnsiTheme="minorHAnsi" w:cstheme="minorHAnsi"/>
          <w:b/>
          <w:bCs/>
          <w:color w:val="222222"/>
        </w:rPr>
        <w:t>3.1.2.21. </w:t>
      </w:r>
      <w:r w:rsidR="009749AD" w:rsidRPr="00F944E7">
        <w:rPr>
          <w:rFonts w:asciiTheme="minorHAnsi" w:hAnsiTheme="minorHAnsi" w:cstheme="minorHAnsi"/>
          <w:color w:val="222222"/>
        </w:rPr>
        <w:t>При определении рыночной стоимости земельного участка сравнительным подходом используется:</w:t>
      </w:r>
      <w:r w:rsidR="009749AD" w:rsidRPr="00F944E7">
        <w:rPr>
          <w:rFonts w:asciiTheme="minorHAnsi" w:hAnsiTheme="minorHAnsi" w:cstheme="minorHAnsi"/>
          <w:color w:val="222222"/>
        </w:rPr>
        <w:br/>
        <w:t>I. Метод остатка</w:t>
      </w:r>
      <w:r w:rsidR="009749AD" w:rsidRPr="00F944E7">
        <w:rPr>
          <w:rFonts w:asciiTheme="minorHAnsi" w:hAnsiTheme="minorHAnsi" w:cstheme="minorHAnsi"/>
          <w:color w:val="222222"/>
        </w:rPr>
        <w:br/>
        <w:t>II. Метод выделения</w:t>
      </w:r>
      <w:r w:rsidR="009749AD" w:rsidRPr="00F944E7">
        <w:rPr>
          <w:rFonts w:asciiTheme="minorHAnsi" w:hAnsiTheme="minorHAnsi" w:cstheme="minorHAnsi"/>
          <w:color w:val="222222"/>
        </w:rPr>
        <w:br/>
        <w:t>III. Метод распределения</w:t>
      </w:r>
      <w:r w:rsidR="009749AD" w:rsidRPr="00F944E7">
        <w:rPr>
          <w:rFonts w:asciiTheme="minorHAnsi" w:hAnsiTheme="minorHAnsi" w:cstheme="minorHAnsi"/>
          <w:color w:val="222222"/>
        </w:rPr>
        <w:br/>
        <w:t>IV. Метод предполагаемого использования</w:t>
      </w:r>
      <w:r w:rsidR="009749AD" w:rsidRPr="00F944E7">
        <w:rPr>
          <w:rFonts w:asciiTheme="minorHAnsi" w:hAnsiTheme="minorHAnsi" w:cstheme="minorHAnsi"/>
          <w:color w:val="222222"/>
        </w:rPr>
        <w:br/>
        <w:t>Варианты ответов:</w:t>
      </w:r>
    </w:p>
    <w:p w14:paraId="5E06EBB3" w14:textId="77777777" w:rsidR="009749AD" w:rsidRPr="00F944E7" w:rsidRDefault="009749AD" w:rsidP="00DF5FAD">
      <w:pPr>
        <w:numPr>
          <w:ilvl w:val="0"/>
          <w:numId w:val="120"/>
        </w:numPr>
        <w:ind w:left="1104"/>
        <w:jc w:val="both"/>
        <w:rPr>
          <w:rFonts w:asciiTheme="minorHAnsi" w:hAnsiTheme="minorHAnsi" w:cstheme="minorHAnsi"/>
        </w:rPr>
      </w:pPr>
      <w:r w:rsidRPr="00F944E7">
        <w:rPr>
          <w:rFonts w:asciiTheme="minorHAnsi" w:hAnsiTheme="minorHAnsi" w:cstheme="minorHAnsi"/>
        </w:rPr>
        <w:t>I и II</w:t>
      </w:r>
    </w:p>
    <w:p w14:paraId="4A8D16A8" w14:textId="77777777" w:rsidR="009749AD" w:rsidRPr="00F944E7" w:rsidRDefault="009749AD" w:rsidP="00DF5FAD">
      <w:pPr>
        <w:numPr>
          <w:ilvl w:val="0"/>
          <w:numId w:val="120"/>
        </w:numPr>
        <w:ind w:left="1104"/>
        <w:jc w:val="both"/>
        <w:rPr>
          <w:rFonts w:asciiTheme="minorHAnsi" w:hAnsiTheme="minorHAnsi" w:cstheme="minorHAnsi"/>
        </w:rPr>
      </w:pPr>
      <w:r w:rsidRPr="00F944E7">
        <w:rPr>
          <w:rFonts w:asciiTheme="minorHAnsi" w:hAnsiTheme="minorHAnsi" w:cstheme="minorHAnsi"/>
        </w:rPr>
        <w:t>I и III</w:t>
      </w:r>
    </w:p>
    <w:p w14:paraId="21AB02B3" w14:textId="77777777" w:rsidR="009749AD" w:rsidRPr="00F944E7" w:rsidRDefault="009749AD" w:rsidP="00DF5FAD">
      <w:pPr>
        <w:numPr>
          <w:ilvl w:val="0"/>
          <w:numId w:val="120"/>
        </w:numPr>
        <w:ind w:left="1104"/>
        <w:jc w:val="both"/>
        <w:rPr>
          <w:rFonts w:asciiTheme="minorHAnsi" w:hAnsiTheme="minorHAnsi" w:cstheme="minorHAnsi"/>
          <w:b/>
          <w:bCs/>
        </w:rPr>
      </w:pPr>
      <w:r w:rsidRPr="00F944E7">
        <w:rPr>
          <w:rFonts w:asciiTheme="minorHAnsi" w:hAnsiTheme="minorHAnsi" w:cstheme="minorHAnsi"/>
          <w:b/>
          <w:bCs/>
        </w:rPr>
        <w:t>II и III</w:t>
      </w:r>
    </w:p>
    <w:p w14:paraId="3893546F" w14:textId="77777777" w:rsidR="009749AD" w:rsidRPr="00F944E7" w:rsidRDefault="009749AD" w:rsidP="00DF5FAD">
      <w:pPr>
        <w:numPr>
          <w:ilvl w:val="0"/>
          <w:numId w:val="120"/>
        </w:numPr>
        <w:ind w:left="1104"/>
        <w:jc w:val="both"/>
        <w:rPr>
          <w:rFonts w:asciiTheme="minorHAnsi" w:hAnsiTheme="minorHAnsi" w:cstheme="minorHAnsi"/>
        </w:rPr>
      </w:pPr>
      <w:r w:rsidRPr="00F944E7">
        <w:rPr>
          <w:rFonts w:asciiTheme="minorHAnsi" w:hAnsiTheme="minorHAnsi" w:cstheme="minorHAnsi"/>
        </w:rPr>
        <w:t>III и IV</w:t>
      </w:r>
    </w:p>
    <w:p w14:paraId="2EB8C91E" w14:textId="77777777" w:rsidR="00AB41B4" w:rsidRPr="00F944E7" w:rsidRDefault="00AB41B4" w:rsidP="00523C57">
      <w:pPr>
        <w:jc w:val="both"/>
        <w:rPr>
          <w:rFonts w:asciiTheme="minorHAnsi" w:hAnsiTheme="minorHAnsi" w:cstheme="minorHAnsi"/>
        </w:rPr>
      </w:pPr>
    </w:p>
    <w:p w14:paraId="02086263"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3.1.2.22.</w:t>
      </w:r>
      <w:r w:rsidRPr="00F944E7">
        <w:rPr>
          <w:rFonts w:asciiTheme="minorHAnsi" w:hAnsiTheme="minorHAnsi" w:cstheme="minorHAnsi"/>
        </w:rPr>
        <w:t> Укажите правильный порядок расчета текущей стоимости реверсии объекта при дисконтировании на конец периода:</w:t>
      </w:r>
    </w:p>
    <w:p w14:paraId="16B32551" w14:textId="77777777" w:rsidR="00AB41B4" w:rsidRPr="00F944E7" w:rsidRDefault="00AB41B4" w:rsidP="00DF5FAD">
      <w:pPr>
        <w:numPr>
          <w:ilvl w:val="0"/>
          <w:numId w:val="122"/>
        </w:numPr>
        <w:ind w:left="1104"/>
        <w:jc w:val="both"/>
        <w:rPr>
          <w:rFonts w:asciiTheme="minorHAnsi" w:hAnsiTheme="minorHAnsi" w:cstheme="minorHAnsi"/>
        </w:rPr>
      </w:pPr>
      <w:r w:rsidRPr="00F944E7">
        <w:rPr>
          <w:rFonts w:asciiTheme="minorHAnsi" w:hAnsiTheme="minorHAnsi" w:cstheme="minorHAnsi"/>
        </w:rPr>
        <w:t>ЧОД первого постпрогнозного года делится на коэффициент капитализации</w:t>
      </w:r>
    </w:p>
    <w:p w14:paraId="71AB547D" w14:textId="77777777" w:rsidR="00AB41B4" w:rsidRPr="00F944E7" w:rsidRDefault="00AB41B4" w:rsidP="00DF5FAD">
      <w:pPr>
        <w:numPr>
          <w:ilvl w:val="0"/>
          <w:numId w:val="122"/>
        </w:numPr>
        <w:ind w:left="1104"/>
        <w:jc w:val="both"/>
        <w:rPr>
          <w:rFonts w:asciiTheme="minorHAnsi" w:hAnsiTheme="minorHAnsi" w:cstheme="minorHAnsi"/>
        </w:rPr>
      </w:pPr>
      <w:r w:rsidRPr="00F944E7">
        <w:rPr>
          <w:rFonts w:asciiTheme="minorHAnsi" w:hAnsiTheme="minorHAnsi" w:cstheme="minorHAnsi"/>
        </w:rPr>
        <w:t>ЧОД первого постпрогнозного года делится на коэффициент капитализации и дисконтируется по дисконтному множителю для середины постпрогнозного года</w:t>
      </w:r>
    </w:p>
    <w:p w14:paraId="54D53BDD" w14:textId="77777777" w:rsidR="00AB41B4" w:rsidRPr="00F944E7" w:rsidRDefault="00AB41B4" w:rsidP="00DF5FAD">
      <w:pPr>
        <w:numPr>
          <w:ilvl w:val="0"/>
          <w:numId w:val="122"/>
        </w:numPr>
        <w:ind w:left="1104"/>
        <w:jc w:val="both"/>
        <w:rPr>
          <w:rFonts w:asciiTheme="minorHAnsi" w:hAnsiTheme="minorHAnsi" w:cstheme="minorHAnsi"/>
          <w:b/>
        </w:rPr>
      </w:pPr>
      <w:r w:rsidRPr="00F944E7">
        <w:rPr>
          <w:rFonts w:asciiTheme="minorHAnsi" w:hAnsiTheme="minorHAnsi" w:cstheme="minorHAnsi"/>
          <w:b/>
        </w:rPr>
        <w:t>ЧОД первого постпрогнозного года делится на коэффициент капитализации и дисконтируется по дисконтному множителю последнего прогнозного года</w:t>
      </w:r>
    </w:p>
    <w:p w14:paraId="13668240" w14:textId="77777777" w:rsidR="00AB41B4" w:rsidRPr="00F944E7" w:rsidRDefault="00AB41B4" w:rsidP="00DF5FAD">
      <w:pPr>
        <w:numPr>
          <w:ilvl w:val="0"/>
          <w:numId w:val="122"/>
        </w:numPr>
        <w:ind w:left="1104"/>
        <w:jc w:val="both"/>
        <w:rPr>
          <w:rFonts w:asciiTheme="minorHAnsi" w:hAnsiTheme="minorHAnsi" w:cstheme="minorHAnsi"/>
        </w:rPr>
      </w:pPr>
      <w:r w:rsidRPr="00F944E7">
        <w:rPr>
          <w:rFonts w:asciiTheme="minorHAnsi" w:hAnsiTheme="minorHAnsi" w:cstheme="minorHAnsi"/>
        </w:rPr>
        <w:lastRenderedPageBreak/>
        <w:t>ЧОД последнего прогнозного года делится на коэффициент капитализации и дисконтируется по дисконтному множителю последнего прогнозного года</w:t>
      </w:r>
    </w:p>
    <w:p w14:paraId="5E9F997B" w14:textId="77777777" w:rsidR="00AB41B4" w:rsidRPr="00F944E7" w:rsidRDefault="00AB41B4" w:rsidP="00DF5FAD">
      <w:pPr>
        <w:numPr>
          <w:ilvl w:val="0"/>
          <w:numId w:val="122"/>
        </w:numPr>
        <w:ind w:left="1104"/>
        <w:jc w:val="both"/>
        <w:rPr>
          <w:rFonts w:asciiTheme="minorHAnsi" w:hAnsiTheme="minorHAnsi" w:cstheme="minorHAnsi"/>
        </w:rPr>
      </w:pPr>
      <w:r w:rsidRPr="00F944E7">
        <w:rPr>
          <w:rFonts w:asciiTheme="minorHAnsi" w:hAnsiTheme="minorHAnsi" w:cstheme="minorHAnsi"/>
        </w:rPr>
        <w:t>ЧОД последнего прогнозного года, увеличенный на годовой темп роста, делится на коэффициент капитализации и дисконтируется по дисконтному множителю первого постпрогнозного года</w:t>
      </w:r>
    </w:p>
    <w:p w14:paraId="2BCFE16C" w14:textId="77777777" w:rsidR="00AB41B4" w:rsidRPr="00F944E7" w:rsidRDefault="00AB41B4" w:rsidP="00DF5FAD">
      <w:pPr>
        <w:numPr>
          <w:ilvl w:val="0"/>
          <w:numId w:val="122"/>
        </w:numPr>
        <w:ind w:left="1104"/>
        <w:jc w:val="both"/>
        <w:rPr>
          <w:rFonts w:asciiTheme="minorHAnsi" w:hAnsiTheme="minorHAnsi" w:cstheme="minorHAnsi"/>
        </w:rPr>
      </w:pPr>
      <w:r w:rsidRPr="00F944E7">
        <w:rPr>
          <w:rFonts w:asciiTheme="minorHAnsi" w:hAnsiTheme="minorHAnsi" w:cstheme="minorHAnsi"/>
        </w:rPr>
        <w:t>ЧОД первого постпрогнозного года делится на коэффициент капитализации и дисконтируется по дисконтному множителю для конца постпрогнозного года</w:t>
      </w:r>
    </w:p>
    <w:p w14:paraId="6107A8A0" w14:textId="77777777" w:rsidR="00AB41B4" w:rsidRPr="00F944E7" w:rsidRDefault="00AB41B4" w:rsidP="00523C57">
      <w:pPr>
        <w:jc w:val="both"/>
        <w:rPr>
          <w:rFonts w:asciiTheme="minorHAnsi" w:hAnsiTheme="minorHAnsi" w:cstheme="minorHAnsi"/>
        </w:rPr>
      </w:pPr>
    </w:p>
    <w:p w14:paraId="7DDCEB65"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3.1.2.23.</w:t>
      </w:r>
      <w:r w:rsidRPr="00F944E7">
        <w:rPr>
          <w:rFonts w:asciiTheme="minorHAnsi" w:hAnsiTheme="minorHAnsi" w:cstheme="minorHAnsi"/>
        </w:rPr>
        <w:t> Единый объект недвижимости представляет собой здание и земельный участок. Чему равна стоимость здания?</w:t>
      </w:r>
    </w:p>
    <w:p w14:paraId="1F3F89C3" w14:textId="77777777" w:rsidR="00AB41B4" w:rsidRPr="00F944E7" w:rsidRDefault="00AB41B4" w:rsidP="00DF5FAD">
      <w:pPr>
        <w:numPr>
          <w:ilvl w:val="0"/>
          <w:numId w:val="123"/>
        </w:numPr>
        <w:ind w:left="1104"/>
        <w:jc w:val="both"/>
        <w:rPr>
          <w:rFonts w:asciiTheme="minorHAnsi" w:hAnsiTheme="minorHAnsi" w:cstheme="minorHAnsi"/>
        </w:rPr>
      </w:pPr>
      <w:r w:rsidRPr="00F944E7">
        <w:rPr>
          <w:rFonts w:asciiTheme="minorHAnsi" w:hAnsiTheme="minorHAnsi" w:cstheme="minorHAnsi"/>
        </w:rPr>
        <w:t>Стоимость замещения без учета износа</w:t>
      </w:r>
    </w:p>
    <w:p w14:paraId="6394D248" w14:textId="77777777" w:rsidR="00AB41B4" w:rsidRPr="00F944E7" w:rsidRDefault="00AB41B4" w:rsidP="00DF5FAD">
      <w:pPr>
        <w:numPr>
          <w:ilvl w:val="0"/>
          <w:numId w:val="123"/>
        </w:numPr>
        <w:ind w:left="1104"/>
        <w:jc w:val="both"/>
        <w:rPr>
          <w:rFonts w:asciiTheme="minorHAnsi" w:hAnsiTheme="minorHAnsi" w:cstheme="minorHAnsi"/>
        </w:rPr>
      </w:pPr>
      <w:r w:rsidRPr="00F944E7">
        <w:rPr>
          <w:rFonts w:asciiTheme="minorHAnsi" w:hAnsiTheme="minorHAnsi" w:cstheme="minorHAnsi"/>
        </w:rPr>
        <w:t>Стоимость воспроизводства без учета износа</w:t>
      </w:r>
    </w:p>
    <w:p w14:paraId="5F540931" w14:textId="77777777" w:rsidR="00AB41B4" w:rsidRPr="00F944E7" w:rsidRDefault="00AB41B4" w:rsidP="00DF5FAD">
      <w:pPr>
        <w:numPr>
          <w:ilvl w:val="0"/>
          <w:numId w:val="123"/>
        </w:numPr>
        <w:ind w:left="1104"/>
        <w:jc w:val="both"/>
        <w:rPr>
          <w:rFonts w:asciiTheme="minorHAnsi" w:hAnsiTheme="minorHAnsi" w:cstheme="minorHAnsi"/>
          <w:b/>
        </w:rPr>
      </w:pPr>
      <w:r w:rsidRPr="00F944E7">
        <w:rPr>
          <w:rFonts w:asciiTheme="minorHAnsi" w:hAnsiTheme="minorHAnsi" w:cstheme="minorHAnsi"/>
          <w:b/>
        </w:rPr>
        <w:t>Разница между стоимостью единого объекта недвижимости и стоимостью земельного участка</w:t>
      </w:r>
    </w:p>
    <w:p w14:paraId="35F1925D" w14:textId="77777777" w:rsidR="00AB41B4" w:rsidRPr="00F944E7" w:rsidRDefault="00AB41B4" w:rsidP="00DF5FAD">
      <w:pPr>
        <w:numPr>
          <w:ilvl w:val="0"/>
          <w:numId w:val="123"/>
        </w:numPr>
        <w:ind w:left="1104"/>
        <w:jc w:val="both"/>
        <w:rPr>
          <w:rFonts w:asciiTheme="minorHAnsi" w:hAnsiTheme="minorHAnsi" w:cstheme="minorHAnsi"/>
        </w:rPr>
      </w:pPr>
      <w:r w:rsidRPr="00F944E7">
        <w:rPr>
          <w:rFonts w:asciiTheme="minorHAnsi" w:hAnsiTheme="minorHAnsi" w:cstheme="minorHAnsi"/>
        </w:rPr>
        <w:t>Стоимость воспроизводства/замещения с учетом износа и затрат на демонтаж.</w:t>
      </w:r>
    </w:p>
    <w:p w14:paraId="0F88D367" w14:textId="77777777" w:rsidR="00AB41B4" w:rsidRPr="00F944E7" w:rsidRDefault="00AB41B4" w:rsidP="00523C57">
      <w:pPr>
        <w:rPr>
          <w:rFonts w:asciiTheme="minorHAnsi" w:hAnsiTheme="minorHAnsi" w:cstheme="minorHAnsi"/>
        </w:rPr>
      </w:pPr>
    </w:p>
    <w:p w14:paraId="0F22D330" w14:textId="77777777" w:rsidR="001A3ED1" w:rsidRPr="00F944E7" w:rsidRDefault="00AB41B4" w:rsidP="00523C57">
      <w:pPr>
        <w:jc w:val="both"/>
        <w:rPr>
          <w:rFonts w:asciiTheme="minorHAnsi" w:hAnsiTheme="minorHAnsi" w:cstheme="minorHAnsi"/>
        </w:rPr>
      </w:pPr>
      <w:r w:rsidRPr="00F944E7">
        <w:rPr>
          <w:rFonts w:asciiTheme="minorHAnsi" w:hAnsiTheme="minorHAnsi" w:cstheme="minorHAnsi"/>
          <w:b/>
          <w:bCs/>
        </w:rPr>
        <w:t>3.1.2.24.</w:t>
      </w:r>
      <w:r w:rsidRPr="00F944E7">
        <w:rPr>
          <w:rFonts w:asciiTheme="minorHAnsi" w:hAnsiTheme="minorHAnsi" w:cstheme="minorHAnsi"/>
        </w:rPr>
        <w:t> Какими методами согласно Федеральному стандарту оценки «Оценка недвижимости (ФСО № 7)» в рамках доходного подхода может определяться стоимость недвижимости в рамках доходного подхода?</w:t>
      </w:r>
    </w:p>
    <w:p w14:paraId="460C97D4" w14:textId="77777777" w:rsidR="001A3ED1" w:rsidRPr="00F944E7" w:rsidRDefault="00AB41B4" w:rsidP="00523C57">
      <w:pPr>
        <w:jc w:val="both"/>
        <w:rPr>
          <w:rFonts w:asciiTheme="minorHAnsi" w:hAnsiTheme="minorHAnsi" w:cstheme="minorHAnsi"/>
        </w:rPr>
      </w:pPr>
      <w:r w:rsidRPr="00F944E7">
        <w:rPr>
          <w:rFonts w:asciiTheme="minorHAnsi" w:hAnsiTheme="minorHAnsi" w:cstheme="minorHAnsi"/>
        </w:rPr>
        <w:t>I. Методом прямой капитализации</w:t>
      </w:r>
    </w:p>
    <w:p w14:paraId="6C296D1D" w14:textId="77777777" w:rsidR="001A3ED1" w:rsidRPr="00F944E7" w:rsidRDefault="00AB41B4" w:rsidP="00523C57">
      <w:pPr>
        <w:jc w:val="both"/>
        <w:rPr>
          <w:rFonts w:asciiTheme="minorHAnsi" w:hAnsiTheme="minorHAnsi" w:cstheme="minorHAnsi"/>
        </w:rPr>
      </w:pPr>
      <w:r w:rsidRPr="00F944E7">
        <w:rPr>
          <w:rFonts w:asciiTheme="minorHAnsi" w:hAnsiTheme="minorHAnsi" w:cstheme="minorHAnsi"/>
        </w:rPr>
        <w:t>II. Методом дисконтирования денежных потоков</w:t>
      </w:r>
    </w:p>
    <w:p w14:paraId="0C4BEE38" w14:textId="77777777" w:rsidR="001A3ED1" w:rsidRPr="00F944E7" w:rsidRDefault="00AB41B4" w:rsidP="00523C57">
      <w:pPr>
        <w:jc w:val="both"/>
        <w:rPr>
          <w:rFonts w:asciiTheme="minorHAnsi" w:hAnsiTheme="minorHAnsi" w:cstheme="minorHAnsi"/>
        </w:rPr>
      </w:pPr>
      <w:r w:rsidRPr="00F944E7">
        <w:rPr>
          <w:rFonts w:asciiTheme="minorHAnsi" w:hAnsiTheme="minorHAnsi" w:cstheme="minorHAnsi"/>
        </w:rPr>
        <w:t>III. Метод остатка</w:t>
      </w:r>
    </w:p>
    <w:p w14:paraId="57FE9769" w14:textId="77777777" w:rsidR="00457F1F" w:rsidRPr="00F944E7" w:rsidRDefault="00AB41B4" w:rsidP="00523C57">
      <w:pPr>
        <w:jc w:val="both"/>
        <w:rPr>
          <w:rFonts w:asciiTheme="minorHAnsi" w:hAnsiTheme="minorHAnsi" w:cstheme="minorHAnsi"/>
        </w:rPr>
      </w:pPr>
      <w:r w:rsidRPr="00F944E7">
        <w:rPr>
          <w:rFonts w:asciiTheme="minorHAnsi" w:hAnsiTheme="minorHAnsi" w:cstheme="minorHAnsi"/>
        </w:rPr>
        <w:t>IV. Методом капитализации по расчетным моделям</w:t>
      </w:r>
    </w:p>
    <w:p w14:paraId="5D037268"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rPr>
        <w:t>Варианты ответов:</w:t>
      </w:r>
    </w:p>
    <w:p w14:paraId="6848E2C2" w14:textId="77777777" w:rsidR="00AB41B4" w:rsidRPr="00F944E7" w:rsidRDefault="00AB41B4" w:rsidP="00DF5FAD">
      <w:pPr>
        <w:numPr>
          <w:ilvl w:val="0"/>
          <w:numId w:val="124"/>
        </w:numPr>
        <w:ind w:left="1104"/>
        <w:jc w:val="both"/>
        <w:rPr>
          <w:rFonts w:asciiTheme="minorHAnsi" w:hAnsiTheme="minorHAnsi" w:cstheme="minorHAnsi"/>
        </w:rPr>
      </w:pPr>
      <w:r w:rsidRPr="00F944E7">
        <w:rPr>
          <w:rFonts w:asciiTheme="minorHAnsi" w:hAnsiTheme="minorHAnsi" w:cstheme="minorHAnsi"/>
        </w:rPr>
        <w:t>I, II</w:t>
      </w:r>
    </w:p>
    <w:p w14:paraId="4F302AA8" w14:textId="77777777" w:rsidR="00AB41B4" w:rsidRPr="00F944E7" w:rsidRDefault="00AB41B4" w:rsidP="00DF5FAD">
      <w:pPr>
        <w:numPr>
          <w:ilvl w:val="0"/>
          <w:numId w:val="124"/>
        </w:numPr>
        <w:ind w:left="1104"/>
        <w:jc w:val="both"/>
        <w:rPr>
          <w:rFonts w:asciiTheme="minorHAnsi" w:hAnsiTheme="minorHAnsi" w:cstheme="minorHAnsi"/>
        </w:rPr>
      </w:pPr>
      <w:r w:rsidRPr="00F944E7">
        <w:rPr>
          <w:rFonts w:asciiTheme="minorHAnsi" w:hAnsiTheme="minorHAnsi" w:cstheme="minorHAnsi"/>
        </w:rPr>
        <w:t>I, III, IV</w:t>
      </w:r>
    </w:p>
    <w:p w14:paraId="05E14461" w14:textId="77777777" w:rsidR="00AB41B4" w:rsidRPr="00F944E7" w:rsidRDefault="00AB41B4" w:rsidP="00DF5FAD">
      <w:pPr>
        <w:numPr>
          <w:ilvl w:val="0"/>
          <w:numId w:val="124"/>
        </w:numPr>
        <w:ind w:left="1104"/>
        <w:jc w:val="both"/>
        <w:rPr>
          <w:rFonts w:asciiTheme="minorHAnsi" w:hAnsiTheme="minorHAnsi" w:cstheme="minorHAnsi"/>
          <w:b/>
        </w:rPr>
      </w:pPr>
      <w:r w:rsidRPr="00F944E7">
        <w:rPr>
          <w:rFonts w:asciiTheme="minorHAnsi" w:hAnsiTheme="minorHAnsi" w:cstheme="minorHAnsi"/>
          <w:b/>
        </w:rPr>
        <w:t>I, II, IV</w:t>
      </w:r>
    </w:p>
    <w:p w14:paraId="2E08EC72" w14:textId="77777777" w:rsidR="00AB41B4" w:rsidRPr="00F944E7" w:rsidRDefault="00AB41B4" w:rsidP="00DF5FAD">
      <w:pPr>
        <w:numPr>
          <w:ilvl w:val="0"/>
          <w:numId w:val="124"/>
        </w:numPr>
        <w:ind w:left="1104"/>
        <w:jc w:val="both"/>
        <w:rPr>
          <w:rFonts w:asciiTheme="minorHAnsi" w:hAnsiTheme="minorHAnsi" w:cstheme="minorHAnsi"/>
        </w:rPr>
      </w:pPr>
      <w:r w:rsidRPr="00F944E7">
        <w:rPr>
          <w:rFonts w:asciiTheme="minorHAnsi" w:hAnsiTheme="minorHAnsi" w:cstheme="minorHAnsi"/>
        </w:rPr>
        <w:t>все перечисленное</w:t>
      </w:r>
    </w:p>
    <w:p w14:paraId="27639587" w14:textId="77777777" w:rsidR="00AB41B4" w:rsidRPr="00F944E7" w:rsidRDefault="00AB41B4" w:rsidP="00523C57">
      <w:pPr>
        <w:jc w:val="both"/>
        <w:rPr>
          <w:rFonts w:asciiTheme="minorHAnsi" w:hAnsiTheme="minorHAnsi" w:cstheme="minorHAnsi"/>
        </w:rPr>
      </w:pPr>
    </w:p>
    <w:p w14:paraId="326C13CA"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3.1.2.25.</w:t>
      </w:r>
      <w:r w:rsidRPr="00F944E7">
        <w:rPr>
          <w:rFonts w:asciiTheme="minorHAnsi" w:hAnsiTheme="minorHAnsi" w:cstheme="minorHAnsi"/>
        </w:rPr>
        <w:t> Объект оценки представляет собой земельный участок с улучшениями. Оценщик определил, что наиболее эффективным вариантом использования объекта является снос существующих улучшений и новое строительство. Чему равна рыночная стоимость объекта оценки в этом случае?</w:t>
      </w:r>
    </w:p>
    <w:p w14:paraId="77400B9D" w14:textId="77777777" w:rsidR="00AB41B4" w:rsidRPr="00F944E7" w:rsidRDefault="00AB41B4" w:rsidP="00DF5FAD">
      <w:pPr>
        <w:numPr>
          <w:ilvl w:val="0"/>
          <w:numId w:val="125"/>
        </w:numPr>
        <w:ind w:left="1104"/>
        <w:jc w:val="both"/>
        <w:rPr>
          <w:rFonts w:asciiTheme="minorHAnsi" w:hAnsiTheme="minorHAnsi" w:cstheme="minorHAnsi"/>
        </w:rPr>
      </w:pPr>
      <w:r w:rsidRPr="00F944E7">
        <w:rPr>
          <w:rFonts w:asciiTheme="minorHAnsi" w:hAnsiTheme="minorHAnsi" w:cstheme="minorHAnsi"/>
          <w:b/>
        </w:rPr>
        <w:t>Рыночной стоимости земельного участка как условно свободного за вычетом затрат на снос существующих улучшений с учетом стоимости возвратных материалов</w:t>
      </w:r>
      <w:r w:rsidRPr="00F944E7">
        <w:rPr>
          <w:rFonts w:asciiTheme="minorHAnsi" w:hAnsiTheme="minorHAnsi" w:cstheme="minorHAnsi"/>
        </w:rPr>
        <w:t>.</w:t>
      </w:r>
    </w:p>
    <w:p w14:paraId="6F0A8111" w14:textId="77777777" w:rsidR="00AB41B4" w:rsidRPr="00F944E7" w:rsidRDefault="00AB41B4" w:rsidP="00DF5FAD">
      <w:pPr>
        <w:numPr>
          <w:ilvl w:val="0"/>
          <w:numId w:val="125"/>
        </w:numPr>
        <w:ind w:left="1104"/>
        <w:jc w:val="both"/>
        <w:rPr>
          <w:rFonts w:asciiTheme="minorHAnsi" w:hAnsiTheme="minorHAnsi" w:cstheme="minorHAnsi"/>
        </w:rPr>
      </w:pPr>
      <w:r w:rsidRPr="00F944E7">
        <w:rPr>
          <w:rFonts w:asciiTheme="minorHAnsi" w:hAnsiTheme="minorHAnsi" w:cstheme="minorHAnsi"/>
        </w:rPr>
        <w:t>Рыночной стоимости земельного участка как условно свободного.</w:t>
      </w:r>
    </w:p>
    <w:p w14:paraId="01064CE9" w14:textId="77777777" w:rsidR="00AB41B4" w:rsidRPr="00F944E7" w:rsidRDefault="00AB41B4" w:rsidP="00DF5FAD">
      <w:pPr>
        <w:numPr>
          <w:ilvl w:val="0"/>
          <w:numId w:val="125"/>
        </w:numPr>
        <w:ind w:left="1104"/>
        <w:jc w:val="both"/>
        <w:rPr>
          <w:rFonts w:asciiTheme="minorHAnsi" w:hAnsiTheme="minorHAnsi" w:cstheme="minorHAnsi"/>
        </w:rPr>
      </w:pPr>
      <w:r w:rsidRPr="00F944E7">
        <w:rPr>
          <w:rFonts w:asciiTheme="minorHAnsi" w:hAnsiTheme="minorHAnsi" w:cstheme="minorHAnsi"/>
        </w:rPr>
        <w:t>Сумме рыночной стоимости земельного участка как условно свободного и стоимости замещения вновь возводимых улучшений с учетом прибыли предпринимателя.</w:t>
      </w:r>
    </w:p>
    <w:p w14:paraId="69C13120" w14:textId="77777777" w:rsidR="00AB41B4" w:rsidRPr="00F944E7" w:rsidRDefault="00AB41B4" w:rsidP="00DF5FAD">
      <w:pPr>
        <w:numPr>
          <w:ilvl w:val="0"/>
          <w:numId w:val="125"/>
        </w:numPr>
        <w:ind w:left="1104"/>
        <w:jc w:val="both"/>
        <w:rPr>
          <w:rFonts w:asciiTheme="minorHAnsi" w:hAnsiTheme="minorHAnsi" w:cstheme="minorHAnsi"/>
        </w:rPr>
      </w:pPr>
      <w:r w:rsidRPr="00F944E7">
        <w:rPr>
          <w:rFonts w:asciiTheme="minorHAnsi" w:hAnsiTheme="minorHAnsi" w:cstheme="minorHAnsi"/>
        </w:rPr>
        <w:t>Сумме рыночной стоимости земельного участка как условно свободного и стоимости воспроизводства (замещения) существующих улучшений с учетом прибыли предпринимателя за вычетом накопленного износа.</w:t>
      </w:r>
    </w:p>
    <w:p w14:paraId="33869874" w14:textId="77777777" w:rsidR="00AB41B4" w:rsidRPr="00F944E7" w:rsidRDefault="00AB41B4" w:rsidP="00523C57">
      <w:pPr>
        <w:jc w:val="both"/>
        <w:rPr>
          <w:rFonts w:asciiTheme="minorHAnsi" w:hAnsiTheme="minorHAnsi" w:cstheme="minorHAnsi"/>
        </w:rPr>
      </w:pPr>
    </w:p>
    <w:p w14:paraId="4D937ACC"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3.1.2.26.</w:t>
      </w:r>
      <w:r w:rsidRPr="00F944E7">
        <w:rPr>
          <w:rFonts w:asciiTheme="minorHAnsi" w:hAnsiTheme="minorHAnsi" w:cstheme="minorHAnsi"/>
        </w:rPr>
        <w:t> Количество лет, прошедших со времени создания объекта недвижимости, это:</w:t>
      </w:r>
    </w:p>
    <w:p w14:paraId="2DDACA17" w14:textId="77777777" w:rsidR="00AB41B4" w:rsidRPr="00F944E7" w:rsidRDefault="00AB41B4" w:rsidP="00DF5FAD">
      <w:pPr>
        <w:numPr>
          <w:ilvl w:val="0"/>
          <w:numId w:val="126"/>
        </w:numPr>
        <w:ind w:left="1104"/>
        <w:jc w:val="both"/>
        <w:rPr>
          <w:rFonts w:asciiTheme="minorHAnsi" w:hAnsiTheme="minorHAnsi" w:cstheme="minorHAnsi"/>
        </w:rPr>
      </w:pPr>
      <w:r w:rsidRPr="00F944E7">
        <w:rPr>
          <w:rFonts w:asciiTheme="minorHAnsi" w:hAnsiTheme="minorHAnsi" w:cstheme="minorHAnsi"/>
        </w:rPr>
        <w:t>срок службы</w:t>
      </w:r>
    </w:p>
    <w:p w14:paraId="3D879000" w14:textId="77777777" w:rsidR="00AB41B4" w:rsidRPr="00F944E7" w:rsidRDefault="00AB41B4" w:rsidP="00DF5FAD">
      <w:pPr>
        <w:numPr>
          <w:ilvl w:val="0"/>
          <w:numId w:val="126"/>
        </w:numPr>
        <w:ind w:left="1104"/>
        <w:jc w:val="both"/>
        <w:rPr>
          <w:rFonts w:asciiTheme="minorHAnsi" w:hAnsiTheme="minorHAnsi" w:cstheme="minorHAnsi"/>
        </w:rPr>
      </w:pPr>
      <w:r w:rsidRPr="00F944E7">
        <w:rPr>
          <w:rFonts w:asciiTheme="minorHAnsi" w:hAnsiTheme="minorHAnsi" w:cstheme="minorHAnsi"/>
        </w:rPr>
        <w:t>срок экономической службы</w:t>
      </w:r>
    </w:p>
    <w:p w14:paraId="14AC19F5" w14:textId="77777777" w:rsidR="00AB41B4" w:rsidRPr="00F944E7" w:rsidRDefault="00AB41B4" w:rsidP="00DF5FAD">
      <w:pPr>
        <w:numPr>
          <w:ilvl w:val="0"/>
          <w:numId w:val="126"/>
        </w:numPr>
        <w:ind w:left="1104"/>
        <w:jc w:val="both"/>
        <w:rPr>
          <w:rFonts w:asciiTheme="minorHAnsi" w:hAnsiTheme="minorHAnsi" w:cstheme="minorHAnsi"/>
          <w:b/>
        </w:rPr>
      </w:pPr>
      <w:r w:rsidRPr="00F944E7">
        <w:rPr>
          <w:rFonts w:asciiTheme="minorHAnsi" w:hAnsiTheme="minorHAnsi" w:cstheme="minorHAnsi"/>
          <w:b/>
        </w:rPr>
        <w:t>хронологический возраст</w:t>
      </w:r>
    </w:p>
    <w:p w14:paraId="296C8A32" w14:textId="77777777" w:rsidR="00AB41B4" w:rsidRPr="00F944E7" w:rsidRDefault="00AB41B4" w:rsidP="00DF5FAD">
      <w:pPr>
        <w:numPr>
          <w:ilvl w:val="0"/>
          <w:numId w:val="126"/>
        </w:numPr>
        <w:ind w:left="1104"/>
        <w:jc w:val="both"/>
        <w:rPr>
          <w:rFonts w:asciiTheme="minorHAnsi" w:hAnsiTheme="minorHAnsi" w:cstheme="minorHAnsi"/>
        </w:rPr>
      </w:pPr>
      <w:r w:rsidRPr="00F944E7">
        <w:rPr>
          <w:rFonts w:asciiTheme="minorHAnsi" w:hAnsiTheme="minorHAnsi" w:cstheme="minorHAnsi"/>
        </w:rPr>
        <w:t>эффективный возраст</w:t>
      </w:r>
    </w:p>
    <w:p w14:paraId="43FE70DD" w14:textId="77777777" w:rsidR="00AB41B4" w:rsidRPr="00F944E7" w:rsidRDefault="00AB41B4" w:rsidP="00DF5FAD">
      <w:pPr>
        <w:numPr>
          <w:ilvl w:val="0"/>
          <w:numId w:val="126"/>
        </w:numPr>
        <w:ind w:left="1104"/>
        <w:jc w:val="both"/>
        <w:rPr>
          <w:rFonts w:asciiTheme="minorHAnsi" w:hAnsiTheme="minorHAnsi" w:cstheme="minorHAnsi"/>
        </w:rPr>
      </w:pPr>
      <w:r w:rsidRPr="00F944E7">
        <w:rPr>
          <w:rFonts w:asciiTheme="minorHAnsi" w:hAnsiTheme="minorHAnsi" w:cstheme="minorHAnsi"/>
        </w:rPr>
        <w:lastRenderedPageBreak/>
        <w:t>оставшийся срок экономической службы</w:t>
      </w:r>
    </w:p>
    <w:p w14:paraId="133C99D1" w14:textId="77777777" w:rsidR="00AB41B4" w:rsidRPr="00F944E7" w:rsidRDefault="00AB41B4" w:rsidP="00523C57">
      <w:pPr>
        <w:jc w:val="both"/>
        <w:rPr>
          <w:rFonts w:asciiTheme="minorHAnsi" w:hAnsiTheme="minorHAnsi" w:cstheme="minorHAnsi"/>
        </w:rPr>
      </w:pPr>
    </w:p>
    <w:p w14:paraId="16E59E00" w14:textId="77777777" w:rsidR="001A3ED1" w:rsidRPr="00F944E7" w:rsidRDefault="00AB41B4" w:rsidP="00523C57">
      <w:pPr>
        <w:jc w:val="both"/>
        <w:rPr>
          <w:rFonts w:asciiTheme="minorHAnsi" w:hAnsiTheme="minorHAnsi" w:cstheme="minorHAnsi"/>
        </w:rPr>
      </w:pPr>
      <w:r w:rsidRPr="00F944E7">
        <w:rPr>
          <w:rFonts w:asciiTheme="minorHAnsi" w:hAnsiTheme="minorHAnsi" w:cstheme="minorHAnsi"/>
          <w:b/>
          <w:bCs/>
        </w:rPr>
        <w:t>3.1.2.27.</w:t>
      </w:r>
      <w:r w:rsidRPr="00F944E7">
        <w:rPr>
          <w:rFonts w:asciiTheme="minorHAnsi" w:hAnsiTheme="minorHAnsi" w:cstheme="minorHAnsi"/>
        </w:rPr>
        <w:t> Для каких из перечисленных ниже объектов при оценке рыночной стоимости целесообразно применение затратного подхода?</w:t>
      </w:r>
    </w:p>
    <w:p w14:paraId="01EB2CE3" w14:textId="77777777" w:rsidR="001A3ED1" w:rsidRPr="00F944E7" w:rsidRDefault="00AB41B4" w:rsidP="00523C57">
      <w:pPr>
        <w:jc w:val="both"/>
        <w:rPr>
          <w:rFonts w:asciiTheme="minorHAnsi" w:hAnsiTheme="minorHAnsi" w:cstheme="minorHAnsi"/>
        </w:rPr>
      </w:pPr>
      <w:r w:rsidRPr="00F944E7">
        <w:rPr>
          <w:rFonts w:asciiTheme="minorHAnsi" w:hAnsiTheme="minorHAnsi" w:cstheme="minorHAnsi"/>
        </w:rPr>
        <w:t>I. Жилая трехкомнатная квартира, г. Москва</w:t>
      </w:r>
    </w:p>
    <w:p w14:paraId="3625AD7F" w14:textId="77777777" w:rsidR="001A3ED1" w:rsidRPr="00F944E7" w:rsidRDefault="00AB41B4" w:rsidP="00523C57">
      <w:pPr>
        <w:jc w:val="both"/>
        <w:rPr>
          <w:rFonts w:asciiTheme="minorHAnsi" w:hAnsiTheme="minorHAnsi" w:cstheme="minorHAnsi"/>
        </w:rPr>
      </w:pPr>
      <w:r w:rsidRPr="00F944E7">
        <w:rPr>
          <w:rFonts w:asciiTheme="minorHAnsi" w:hAnsiTheme="minorHAnsi" w:cstheme="minorHAnsi"/>
        </w:rPr>
        <w:t>II. Отдельно стоящее здание действующей котельной, г. Самара</w:t>
      </w:r>
    </w:p>
    <w:p w14:paraId="5E7DC158" w14:textId="77777777" w:rsidR="001A3ED1" w:rsidRPr="00F944E7" w:rsidRDefault="00AB41B4" w:rsidP="00523C57">
      <w:pPr>
        <w:jc w:val="both"/>
        <w:rPr>
          <w:rFonts w:asciiTheme="minorHAnsi" w:hAnsiTheme="minorHAnsi" w:cstheme="minorHAnsi"/>
        </w:rPr>
      </w:pPr>
      <w:r w:rsidRPr="00F944E7">
        <w:rPr>
          <w:rFonts w:asciiTheme="minorHAnsi" w:hAnsiTheme="minorHAnsi" w:cstheme="minorHAnsi"/>
        </w:rPr>
        <w:t>III. Железобетонный подземный резервуар на территории промплощадки в г. Электросталь</w:t>
      </w:r>
    </w:p>
    <w:p w14:paraId="196F4681" w14:textId="77777777" w:rsidR="001A3ED1" w:rsidRPr="00F944E7" w:rsidRDefault="00AB41B4" w:rsidP="00523C57">
      <w:pPr>
        <w:jc w:val="both"/>
        <w:rPr>
          <w:rFonts w:asciiTheme="minorHAnsi" w:hAnsiTheme="minorHAnsi" w:cstheme="minorHAnsi"/>
        </w:rPr>
      </w:pPr>
      <w:r w:rsidRPr="00F944E7">
        <w:rPr>
          <w:rFonts w:asciiTheme="minorHAnsi" w:hAnsiTheme="minorHAnsi" w:cstheme="minorHAnsi"/>
        </w:rPr>
        <w:t>IV. Деловой центр, г. Комсомольск-на-Амуре, полностью сданный в аренду</w:t>
      </w:r>
    </w:p>
    <w:p w14:paraId="5CF08E2A" w14:textId="77777777" w:rsidR="004666B9" w:rsidRPr="00F944E7" w:rsidRDefault="00AB41B4" w:rsidP="00523C57">
      <w:pPr>
        <w:jc w:val="both"/>
        <w:rPr>
          <w:rFonts w:asciiTheme="minorHAnsi" w:hAnsiTheme="minorHAnsi" w:cstheme="minorHAnsi"/>
        </w:rPr>
      </w:pPr>
      <w:r w:rsidRPr="00F944E7">
        <w:rPr>
          <w:rFonts w:asciiTheme="minorHAnsi" w:hAnsiTheme="minorHAnsi" w:cstheme="minorHAnsi"/>
        </w:rPr>
        <w:t xml:space="preserve">V. Торговый центр, г. Тюмень </w:t>
      </w:r>
    </w:p>
    <w:p w14:paraId="138AD028"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rPr>
        <w:t>Варианты ответов:</w:t>
      </w:r>
    </w:p>
    <w:p w14:paraId="4F603B6A" w14:textId="77777777" w:rsidR="00AB41B4" w:rsidRPr="00F944E7" w:rsidRDefault="00AB41B4" w:rsidP="00DF5FAD">
      <w:pPr>
        <w:numPr>
          <w:ilvl w:val="0"/>
          <w:numId w:val="127"/>
        </w:numPr>
        <w:ind w:left="1104"/>
        <w:jc w:val="both"/>
        <w:rPr>
          <w:rFonts w:asciiTheme="minorHAnsi" w:hAnsiTheme="minorHAnsi" w:cstheme="minorHAnsi"/>
        </w:rPr>
      </w:pPr>
      <w:r w:rsidRPr="00F944E7">
        <w:rPr>
          <w:rFonts w:asciiTheme="minorHAnsi" w:hAnsiTheme="minorHAnsi" w:cstheme="minorHAnsi"/>
        </w:rPr>
        <w:t>I, IV, V</w:t>
      </w:r>
    </w:p>
    <w:p w14:paraId="39D423C8" w14:textId="77777777" w:rsidR="00AB41B4" w:rsidRPr="00F944E7" w:rsidRDefault="00AB41B4" w:rsidP="00DF5FAD">
      <w:pPr>
        <w:numPr>
          <w:ilvl w:val="0"/>
          <w:numId w:val="127"/>
        </w:numPr>
        <w:ind w:left="1104"/>
        <w:jc w:val="both"/>
        <w:rPr>
          <w:rFonts w:asciiTheme="minorHAnsi" w:hAnsiTheme="minorHAnsi" w:cstheme="minorHAnsi"/>
        </w:rPr>
      </w:pPr>
      <w:r w:rsidRPr="00F944E7">
        <w:rPr>
          <w:rFonts w:asciiTheme="minorHAnsi" w:hAnsiTheme="minorHAnsi" w:cstheme="minorHAnsi"/>
        </w:rPr>
        <w:t>I, II</w:t>
      </w:r>
    </w:p>
    <w:p w14:paraId="1A6D7412" w14:textId="77777777" w:rsidR="00AB41B4" w:rsidRPr="00F944E7" w:rsidRDefault="00AB41B4" w:rsidP="00DF5FAD">
      <w:pPr>
        <w:numPr>
          <w:ilvl w:val="0"/>
          <w:numId w:val="127"/>
        </w:numPr>
        <w:ind w:left="1104"/>
        <w:jc w:val="both"/>
        <w:rPr>
          <w:rFonts w:asciiTheme="minorHAnsi" w:hAnsiTheme="minorHAnsi" w:cstheme="minorHAnsi"/>
          <w:b/>
        </w:rPr>
      </w:pPr>
      <w:r w:rsidRPr="00F944E7">
        <w:rPr>
          <w:rFonts w:asciiTheme="minorHAnsi" w:hAnsiTheme="minorHAnsi" w:cstheme="minorHAnsi"/>
          <w:b/>
        </w:rPr>
        <w:t>II, III</w:t>
      </w:r>
    </w:p>
    <w:p w14:paraId="740A83CB" w14:textId="77777777" w:rsidR="00AB41B4" w:rsidRPr="00F944E7" w:rsidRDefault="00AB41B4" w:rsidP="00DF5FAD">
      <w:pPr>
        <w:numPr>
          <w:ilvl w:val="0"/>
          <w:numId w:val="127"/>
        </w:numPr>
        <w:ind w:left="1104"/>
        <w:jc w:val="both"/>
        <w:rPr>
          <w:rFonts w:asciiTheme="minorHAnsi" w:hAnsiTheme="minorHAnsi" w:cstheme="minorHAnsi"/>
        </w:rPr>
      </w:pPr>
      <w:r w:rsidRPr="00F944E7">
        <w:rPr>
          <w:rFonts w:asciiTheme="minorHAnsi" w:hAnsiTheme="minorHAnsi" w:cstheme="minorHAnsi"/>
        </w:rPr>
        <w:t>II, III, IV, V</w:t>
      </w:r>
    </w:p>
    <w:p w14:paraId="526EF7DC" w14:textId="77777777" w:rsidR="00AB41B4" w:rsidRPr="00F944E7" w:rsidRDefault="00AB41B4" w:rsidP="00523C57">
      <w:pPr>
        <w:jc w:val="both"/>
        <w:rPr>
          <w:rFonts w:asciiTheme="minorHAnsi" w:hAnsiTheme="minorHAnsi" w:cstheme="minorHAnsi"/>
        </w:rPr>
      </w:pPr>
    </w:p>
    <w:p w14:paraId="0627892B"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3.1.2.28.</w:t>
      </w:r>
      <w:r w:rsidRPr="00F944E7">
        <w:rPr>
          <w:rFonts w:asciiTheme="minorHAnsi" w:hAnsiTheme="minorHAnsi" w:cstheme="minorHAnsi"/>
        </w:rPr>
        <w:t> Какие из приведенных ниже факторов не оказывают влияния на рыночную стоимость производственного здания?</w:t>
      </w:r>
    </w:p>
    <w:p w14:paraId="35C5ECB8" w14:textId="77777777" w:rsidR="00AB41B4" w:rsidRPr="00F944E7" w:rsidRDefault="00AB41B4" w:rsidP="00DF5FAD">
      <w:pPr>
        <w:numPr>
          <w:ilvl w:val="0"/>
          <w:numId w:val="128"/>
        </w:numPr>
        <w:ind w:left="1104"/>
        <w:jc w:val="both"/>
        <w:rPr>
          <w:rFonts w:asciiTheme="minorHAnsi" w:hAnsiTheme="minorHAnsi" w:cstheme="minorHAnsi"/>
        </w:rPr>
      </w:pPr>
      <w:r w:rsidRPr="00F944E7">
        <w:rPr>
          <w:rFonts w:asciiTheme="minorHAnsi" w:hAnsiTheme="minorHAnsi" w:cstheme="minorHAnsi"/>
        </w:rPr>
        <w:t>Регион расположения</w:t>
      </w:r>
    </w:p>
    <w:p w14:paraId="05172E3B" w14:textId="77777777" w:rsidR="00AB41B4" w:rsidRPr="00F944E7" w:rsidRDefault="00AB41B4" w:rsidP="00DF5FAD">
      <w:pPr>
        <w:numPr>
          <w:ilvl w:val="0"/>
          <w:numId w:val="128"/>
        </w:numPr>
        <w:ind w:left="1104"/>
        <w:jc w:val="both"/>
        <w:rPr>
          <w:rFonts w:asciiTheme="minorHAnsi" w:hAnsiTheme="minorHAnsi" w:cstheme="minorHAnsi"/>
          <w:b/>
        </w:rPr>
      </w:pPr>
      <w:r w:rsidRPr="00F944E7">
        <w:rPr>
          <w:rFonts w:asciiTheme="minorHAnsi" w:hAnsiTheme="minorHAnsi" w:cstheme="minorHAnsi"/>
          <w:b/>
        </w:rPr>
        <w:t>Планы покупателя по использованию здания</w:t>
      </w:r>
    </w:p>
    <w:p w14:paraId="655549AD" w14:textId="77777777" w:rsidR="00AB41B4" w:rsidRPr="00F944E7" w:rsidRDefault="00AB41B4" w:rsidP="00DF5FAD">
      <w:pPr>
        <w:numPr>
          <w:ilvl w:val="0"/>
          <w:numId w:val="128"/>
        </w:numPr>
        <w:ind w:left="1104"/>
        <w:jc w:val="both"/>
        <w:rPr>
          <w:rFonts w:asciiTheme="minorHAnsi" w:hAnsiTheme="minorHAnsi" w:cstheme="minorHAnsi"/>
        </w:rPr>
      </w:pPr>
      <w:r w:rsidRPr="00F944E7">
        <w:rPr>
          <w:rFonts w:asciiTheme="minorHAnsi" w:hAnsiTheme="minorHAnsi" w:cstheme="minorHAnsi"/>
        </w:rPr>
        <w:t>Дата проведения капитального ремонта</w:t>
      </w:r>
    </w:p>
    <w:p w14:paraId="13F84D30" w14:textId="77777777" w:rsidR="00AB41B4" w:rsidRPr="00F944E7" w:rsidRDefault="00AB41B4" w:rsidP="00DF5FAD">
      <w:pPr>
        <w:numPr>
          <w:ilvl w:val="0"/>
          <w:numId w:val="128"/>
        </w:numPr>
        <w:ind w:left="1104"/>
        <w:jc w:val="both"/>
        <w:rPr>
          <w:rFonts w:asciiTheme="minorHAnsi" w:hAnsiTheme="minorHAnsi" w:cstheme="minorHAnsi"/>
        </w:rPr>
      </w:pPr>
      <w:r w:rsidRPr="00F944E7">
        <w:rPr>
          <w:rFonts w:asciiTheme="minorHAnsi" w:hAnsiTheme="minorHAnsi" w:cstheme="minorHAnsi"/>
        </w:rPr>
        <w:t>Возраст здания</w:t>
      </w:r>
    </w:p>
    <w:p w14:paraId="37B5EE06" w14:textId="77777777" w:rsidR="00AB41B4" w:rsidRPr="00F944E7" w:rsidRDefault="00AB41B4" w:rsidP="00523C57">
      <w:pPr>
        <w:jc w:val="both"/>
        <w:rPr>
          <w:rFonts w:asciiTheme="minorHAnsi" w:hAnsiTheme="minorHAnsi" w:cstheme="minorHAnsi"/>
        </w:rPr>
      </w:pPr>
    </w:p>
    <w:p w14:paraId="59792FE0"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3.1.2.29.</w:t>
      </w:r>
      <w:r w:rsidRPr="00F944E7">
        <w:rPr>
          <w:rFonts w:asciiTheme="minorHAnsi" w:hAnsiTheme="minorHAnsi" w:cstheme="minorHAnsi"/>
        </w:rPr>
        <w:t> Какой показатель не может являться единицей сравнения при определении рыночной стоимости объекта недвижимости сравнительным подходом?</w:t>
      </w:r>
    </w:p>
    <w:p w14:paraId="192E7A18" w14:textId="77777777" w:rsidR="00AB41B4" w:rsidRPr="00F944E7" w:rsidRDefault="00AB41B4" w:rsidP="00DF5FAD">
      <w:pPr>
        <w:numPr>
          <w:ilvl w:val="0"/>
          <w:numId w:val="129"/>
        </w:numPr>
        <w:ind w:left="1104"/>
        <w:jc w:val="both"/>
        <w:rPr>
          <w:rFonts w:asciiTheme="minorHAnsi" w:hAnsiTheme="minorHAnsi" w:cstheme="minorHAnsi"/>
        </w:rPr>
      </w:pPr>
      <w:r w:rsidRPr="00F944E7">
        <w:rPr>
          <w:rFonts w:asciiTheme="minorHAnsi" w:hAnsiTheme="minorHAnsi" w:cstheme="minorHAnsi"/>
        </w:rPr>
        <w:t>Цена в расчете на квадратный метр общей площади для складского объекта</w:t>
      </w:r>
    </w:p>
    <w:p w14:paraId="270EBCC4" w14:textId="77777777" w:rsidR="00AB41B4" w:rsidRPr="00F944E7" w:rsidRDefault="00AB41B4" w:rsidP="00DF5FAD">
      <w:pPr>
        <w:numPr>
          <w:ilvl w:val="0"/>
          <w:numId w:val="129"/>
        </w:numPr>
        <w:ind w:left="1104"/>
        <w:jc w:val="both"/>
        <w:rPr>
          <w:rFonts w:asciiTheme="minorHAnsi" w:hAnsiTheme="minorHAnsi" w:cstheme="minorHAnsi"/>
        </w:rPr>
      </w:pPr>
      <w:r w:rsidRPr="00F944E7">
        <w:rPr>
          <w:rFonts w:asciiTheme="minorHAnsi" w:hAnsiTheme="minorHAnsi" w:cstheme="minorHAnsi"/>
        </w:rPr>
        <w:t>Цена в расчете на квадратный метр торгового зала</w:t>
      </w:r>
    </w:p>
    <w:p w14:paraId="7B6C8111" w14:textId="77777777" w:rsidR="00AB41B4" w:rsidRPr="00F944E7" w:rsidRDefault="00AB41B4" w:rsidP="00DF5FAD">
      <w:pPr>
        <w:numPr>
          <w:ilvl w:val="0"/>
          <w:numId w:val="129"/>
        </w:numPr>
        <w:ind w:left="1104"/>
        <w:jc w:val="both"/>
        <w:rPr>
          <w:rFonts w:asciiTheme="minorHAnsi" w:hAnsiTheme="minorHAnsi" w:cstheme="minorHAnsi"/>
          <w:b/>
        </w:rPr>
      </w:pPr>
      <w:r w:rsidRPr="00F944E7">
        <w:rPr>
          <w:rFonts w:asciiTheme="minorHAnsi" w:hAnsiTheme="minorHAnsi" w:cstheme="minorHAnsi"/>
          <w:b/>
        </w:rPr>
        <w:t>Цена в расчете на кубический метр для офисного здания</w:t>
      </w:r>
    </w:p>
    <w:p w14:paraId="0CA06F87" w14:textId="77777777" w:rsidR="00AB41B4" w:rsidRPr="00F944E7" w:rsidRDefault="00AB41B4" w:rsidP="00DF5FAD">
      <w:pPr>
        <w:numPr>
          <w:ilvl w:val="0"/>
          <w:numId w:val="129"/>
        </w:numPr>
        <w:ind w:left="1104"/>
        <w:jc w:val="both"/>
        <w:rPr>
          <w:rFonts w:asciiTheme="minorHAnsi" w:hAnsiTheme="minorHAnsi" w:cstheme="minorHAnsi"/>
        </w:rPr>
      </w:pPr>
      <w:r w:rsidRPr="00F944E7">
        <w:rPr>
          <w:rFonts w:asciiTheme="minorHAnsi" w:hAnsiTheme="minorHAnsi" w:cstheme="minorHAnsi"/>
        </w:rPr>
        <w:t>Цена в расчете на номер для гостиницы</w:t>
      </w:r>
    </w:p>
    <w:p w14:paraId="01E33562" w14:textId="77777777" w:rsidR="00AB41B4" w:rsidRPr="00F944E7" w:rsidRDefault="00AB41B4" w:rsidP="00523C57">
      <w:pPr>
        <w:jc w:val="both"/>
        <w:rPr>
          <w:rFonts w:asciiTheme="minorHAnsi" w:hAnsiTheme="minorHAnsi" w:cstheme="minorHAnsi"/>
        </w:rPr>
      </w:pPr>
    </w:p>
    <w:p w14:paraId="0483B1F1" w14:textId="77777777" w:rsidR="004666B9" w:rsidRPr="00F944E7" w:rsidRDefault="00AB41B4" w:rsidP="00523C57">
      <w:pPr>
        <w:jc w:val="both"/>
        <w:rPr>
          <w:rFonts w:asciiTheme="minorHAnsi" w:hAnsiTheme="minorHAnsi" w:cstheme="minorHAnsi"/>
        </w:rPr>
      </w:pPr>
      <w:r w:rsidRPr="00F944E7">
        <w:rPr>
          <w:rFonts w:asciiTheme="minorHAnsi" w:hAnsiTheme="minorHAnsi" w:cstheme="minorHAnsi"/>
          <w:b/>
          <w:bCs/>
        </w:rPr>
        <w:t>3.1.2.30.</w:t>
      </w:r>
      <w:r w:rsidRPr="00F944E7">
        <w:rPr>
          <w:rFonts w:asciiTheme="minorHAnsi" w:hAnsiTheme="minorHAnsi" w:cstheme="minorHAnsi"/>
        </w:rPr>
        <w:t> При определении рыночной стоимости объекта недвижимости в рамках метода сравнения продаж оценщик может использовать:</w:t>
      </w:r>
    </w:p>
    <w:p w14:paraId="4B4E2D04" w14:textId="77777777" w:rsidR="004666B9" w:rsidRPr="00F944E7" w:rsidRDefault="00AB41B4" w:rsidP="00523C57">
      <w:pPr>
        <w:jc w:val="both"/>
        <w:rPr>
          <w:rFonts w:asciiTheme="minorHAnsi" w:hAnsiTheme="minorHAnsi" w:cstheme="minorHAnsi"/>
        </w:rPr>
      </w:pPr>
      <w:r w:rsidRPr="00F944E7">
        <w:rPr>
          <w:rFonts w:asciiTheme="minorHAnsi" w:hAnsiTheme="minorHAnsi" w:cstheme="minorHAnsi"/>
        </w:rPr>
        <w:t>I. Цены предложений аналогичных объектов недвижимости</w:t>
      </w:r>
    </w:p>
    <w:p w14:paraId="1121C159" w14:textId="77777777" w:rsidR="004666B9" w:rsidRPr="00F944E7" w:rsidRDefault="00AB41B4" w:rsidP="00523C57">
      <w:pPr>
        <w:jc w:val="both"/>
        <w:rPr>
          <w:rFonts w:asciiTheme="minorHAnsi" w:hAnsiTheme="minorHAnsi" w:cstheme="minorHAnsi"/>
        </w:rPr>
      </w:pPr>
      <w:r w:rsidRPr="00F944E7">
        <w:rPr>
          <w:rFonts w:asciiTheme="minorHAnsi" w:hAnsiTheme="minorHAnsi" w:cstheme="minorHAnsi"/>
        </w:rPr>
        <w:t>II. Среднерыночные цены на аналогичные объекты</w:t>
      </w:r>
    </w:p>
    <w:p w14:paraId="570321C9" w14:textId="77777777" w:rsidR="004666B9" w:rsidRPr="00F944E7" w:rsidRDefault="00AB41B4" w:rsidP="00523C57">
      <w:pPr>
        <w:jc w:val="both"/>
        <w:rPr>
          <w:rFonts w:asciiTheme="minorHAnsi" w:hAnsiTheme="minorHAnsi" w:cstheme="minorHAnsi"/>
        </w:rPr>
      </w:pPr>
      <w:r w:rsidRPr="00F944E7">
        <w:rPr>
          <w:rFonts w:asciiTheme="minorHAnsi" w:hAnsiTheme="minorHAnsi" w:cstheme="minorHAnsi"/>
        </w:rPr>
        <w:t>III. Цены сделок купли-продажи аналогичных объектов недвижимости</w:t>
      </w:r>
    </w:p>
    <w:p w14:paraId="2E340D8A" w14:textId="77777777" w:rsidR="00457F1F" w:rsidRPr="00F944E7" w:rsidRDefault="00AB41B4" w:rsidP="00523C57">
      <w:pPr>
        <w:jc w:val="both"/>
        <w:rPr>
          <w:rFonts w:asciiTheme="minorHAnsi" w:hAnsiTheme="minorHAnsi" w:cstheme="minorHAnsi"/>
        </w:rPr>
      </w:pPr>
      <w:r w:rsidRPr="00F944E7">
        <w:rPr>
          <w:rFonts w:asciiTheme="minorHAnsi" w:hAnsiTheme="minorHAnsi" w:cstheme="minorHAnsi"/>
        </w:rPr>
        <w:t>IV. Запрашиваемую собственником-продавцом цену продажи объекта оценки</w:t>
      </w:r>
    </w:p>
    <w:p w14:paraId="1DF821BB"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rPr>
        <w:t>Варианты ответа:</w:t>
      </w:r>
    </w:p>
    <w:p w14:paraId="5332B80F" w14:textId="77777777" w:rsidR="00AB41B4" w:rsidRPr="00F944E7" w:rsidRDefault="00AB41B4" w:rsidP="00DF5FAD">
      <w:pPr>
        <w:numPr>
          <w:ilvl w:val="0"/>
          <w:numId w:val="130"/>
        </w:numPr>
        <w:ind w:left="1104"/>
        <w:jc w:val="both"/>
        <w:rPr>
          <w:rFonts w:asciiTheme="minorHAnsi" w:hAnsiTheme="minorHAnsi" w:cstheme="minorHAnsi"/>
        </w:rPr>
      </w:pPr>
      <w:r w:rsidRPr="00F944E7">
        <w:rPr>
          <w:rFonts w:asciiTheme="minorHAnsi" w:hAnsiTheme="minorHAnsi" w:cstheme="minorHAnsi"/>
        </w:rPr>
        <w:t>I</w:t>
      </w:r>
    </w:p>
    <w:p w14:paraId="5BCBE8F8" w14:textId="77777777" w:rsidR="00AB41B4" w:rsidRPr="00F944E7" w:rsidRDefault="00AB41B4" w:rsidP="00DF5FAD">
      <w:pPr>
        <w:numPr>
          <w:ilvl w:val="0"/>
          <w:numId w:val="130"/>
        </w:numPr>
        <w:ind w:left="1104"/>
        <w:jc w:val="both"/>
        <w:rPr>
          <w:rFonts w:asciiTheme="minorHAnsi" w:hAnsiTheme="minorHAnsi" w:cstheme="minorHAnsi"/>
        </w:rPr>
      </w:pPr>
      <w:r w:rsidRPr="00F944E7">
        <w:rPr>
          <w:rFonts w:asciiTheme="minorHAnsi" w:hAnsiTheme="minorHAnsi" w:cstheme="minorHAnsi"/>
        </w:rPr>
        <w:t>I, II</w:t>
      </w:r>
    </w:p>
    <w:p w14:paraId="38B563E9" w14:textId="77777777" w:rsidR="00AB41B4" w:rsidRPr="00F944E7" w:rsidRDefault="00AB41B4" w:rsidP="00DF5FAD">
      <w:pPr>
        <w:numPr>
          <w:ilvl w:val="0"/>
          <w:numId w:val="130"/>
        </w:numPr>
        <w:ind w:left="1104"/>
        <w:jc w:val="both"/>
        <w:rPr>
          <w:rFonts w:asciiTheme="minorHAnsi" w:hAnsiTheme="minorHAnsi" w:cstheme="minorHAnsi"/>
        </w:rPr>
      </w:pPr>
      <w:r w:rsidRPr="00F944E7">
        <w:rPr>
          <w:rFonts w:asciiTheme="minorHAnsi" w:hAnsiTheme="minorHAnsi" w:cstheme="minorHAnsi"/>
        </w:rPr>
        <w:t>I, II, III</w:t>
      </w:r>
    </w:p>
    <w:p w14:paraId="21C6B81D" w14:textId="77777777" w:rsidR="00AB41B4" w:rsidRPr="00F944E7" w:rsidRDefault="00AB41B4" w:rsidP="00DF5FAD">
      <w:pPr>
        <w:numPr>
          <w:ilvl w:val="0"/>
          <w:numId w:val="130"/>
        </w:numPr>
        <w:ind w:left="1104"/>
        <w:jc w:val="both"/>
        <w:rPr>
          <w:rFonts w:asciiTheme="minorHAnsi" w:hAnsiTheme="minorHAnsi" w:cstheme="minorHAnsi"/>
        </w:rPr>
      </w:pPr>
      <w:r w:rsidRPr="00F944E7">
        <w:rPr>
          <w:rFonts w:asciiTheme="minorHAnsi" w:hAnsiTheme="minorHAnsi" w:cstheme="minorHAnsi"/>
        </w:rPr>
        <w:t>I, II, III, IV</w:t>
      </w:r>
    </w:p>
    <w:p w14:paraId="5F91FB89" w14:textId="77777777" w:rsidR="00AB41B4" w:rsidRPr="00F944E7" w:rsidRDefault="00AB41B4" w:rsidP="00DF5FAD">
      <w:pPr>
        <w:numPr>
          <w:ilvl w:val="0"/>
          <w:numId w:val="130"/>
        </w:numPr>
        <w:ind w:left="1104"/>
        <w:jc w:val="both"/>
        <w:rPr>
          <w:rFonts w:asciiTheme="minorHAnsi" w:hAnsiTheme="minorHAnsi" w:cstheme="minorHAnsi"/>
          <w:b/>
        </w:rPr>
      </w:pPr>
      <w:r w:rsidRPr="00F944E7">
        <w:rPr>
          <w:rFonts w:asciiTheme="minorHAnsi" w:hAnsiTheme="minorHAnsi" w:cstheme="minorHAnsi"/>
          <w:b/>
        </w:rPr>
        <w:t>I, III</w:t>
      </w:r>
    </w:p>
    <w:p w14:paraId="7E6BB026" w14:textId="77777777" w:rsidR="00AB41B4" w:rsidRPr="00F944E7" w:rsidRDefault="00AB41B4" w:rsidP="00DF5FAD">
      <w:pPr>
        <w:numPr>
          <w:ilvl w:val="0"/>
          <w:numId w:val="130"/>
        </w:numPr>
        <w:ind w:left="1104"/>
        <w:jc w:val="both"/>
        <w:rPr>
          <w:rFonts w:asciiTheme="minorHAnsi" w:hAnsiTheme="minorHAnsi" w:cstheme="minorHAnsi"/>
        </w:rPr>
      </w:pPr>
      <w:r w:rsidRPr="00F944E7">
        <w:rPr>
          <w:rFonts w:asciiTheme="minorHAnsi" w:hAnsiTheme="minorHAnsi" w:cstheme="minorHAnsi"/>
        </w:rPr>
        <w:t>II, IV</w:t>
      </w:r>
    </w:p>
    <w:p w14:paraId="0451ABE7" w14:textId="77777777" w:rsidR="00AB41B4" w:rsidRPr="00F944E7" w:rsidRDefault="00AB41B4" w:rsidP="00523C57">
      <w:pPr>
        <w:rPr>
          <w:rFonts w:asciiTheme="minorHAnsi" w:hAnsiTheme="minorHAnsi" w:cstheme="minorHAnsi"/>
        </w:rPr>
      </w:pPr>
    </w:p>
    <w:p w14:paraId="4C3C6767" w14:textId="77777777" w:rsidR="00AB41B4" w:rsidRPr="00F944E7" w:rsidRDefault="00AB41B4" w:rsidP="00523C57">
      <w:pPr>
        <w:rPr>
          <w:rFonts w:asciiTheme="minorHAnsi" w:hAnsiTheme="minorHAnsi" w:cstheme="minorHAnsi"/>
        </w:rPr>
      </w:pPr>
      <w:r w:rsidRPr="00F944E7">
        <w:rPr>
          <w:rFonts w:asciiTheme="minorHAnsi" w:hAnsiTheme="minorHAnsi" w:cstheme="minorHAnsi"/>
          <w:b/>
          <w:bCs/>
        </w:rPr>
        <w:t>3.1.2.31</w:t>
      </w:r>
      <w:r w:rsidRPr="00F944E7">
        <w:rPr>
          <w:rFonts w:asciiTheme="minorHAnsi" w:hAnsiTheme="minorHAnsi" w:cstheme="minorHAnsi"/>
        </w:rPr>
        <w:t> Дисконтный множитель (ДМ) на начало периода рассчитывается по формуле (Y – ставка дисконтирования, n – номер периода):</w:t>
      </w:r>
    </w:p>
    <w:p w14:paraId="4457B3E2" w14:textId="77777777" w:rsidR="00AB41B4" w:rsidRPr="00F944E7" w:rsidRDefault="00AB41B4" w:rsidP="00DF5FAD">
      <w:pPr>
        <w:numPr>
          <w:ilvl w:val="0"/>
          <w:numId w:val="131"/>
        </w:numPr>
        <w:ind w:left="1104"/>
        <w:rPr>
          <w:rFonts w:asciiTheme="minorHAnsi" w:hAnsiTheme="minorHAnsi" w:cstheme="minorHAnsi"/>
        </w:rPr>
      </w:pPr>
      <w:r w:rsidRPr="00F944E7">
        <w:rPr>
          <w:rFonts w:asciiTheme="minorHAnsi" w:hAnsiTheme="minorHAnsi" w:cstheme="minorHAnsi"/>
        </w:rPr>
        <w:t>ДМ = (1+Y) ^(n-0.5)</w:t>
      </w:r>
    </w:p>
    <w:p w14:paraId="739CBA4B" w14:textId="77777777" w:rsidR="00AB41B4" w:rsidRPr="00F944E7" w:rsidRDefault="00AB41B4" w:rsidP="00DF5FAD">
      <w:pPr>
        <w:numPr>
          <w:ilvl w:val="0"/>
          <w:numId w:val="131"/>
        </w:numPr>
        <w:ind w:left="1104"/>
        <w:rPr>
          <w:rFonts w:asciiTheme="minorHAnsi" w:hAnsiTheme="minorHAnsi" w:cstheme="minorHAnsi"/>
          <w:b/>
        </w:rPr>
      </w:pPr>
      <w:r w:rsidRPr="00F944E7">
        <w:rPr>
          <w:rFonts w:asciiTheme="minorHAnsi" w:hAnsiTheme="minorHAnsi" w:cstheme="minorHAnsi"/>
          <w:b/>
        </w:rPr>
        <w:t>ДМ = 1/(1+Y) ^(n-1)</w:t>
      </w:r>
    </w:p>
    <w:p w14:paraId="5EA3BD3D" w14:textId="77777777" w:rsidR="00AB41B4" w:rsidRPr="00F944E7" w:rsidRDefault="00AB41B4" w:rsidP="00DF5FAD">
      <w:pPr>
        <w:numPr>
          <w:ilvl w:val="0"/>
          <w:numId w:val="131"/>
        </w:numPr>
        <w:ind w:left="1104"/>
        <w:rPr>
          <w:rFonts w:asciiTheme="minorHAnsi" w:hAnsiTheme="minorHAnsi" w:cstheme="minorHAnsi"/>
        </w:rPr>
      </w:pPr>
      <w:r w:rsidRPr="00F944E7">
        <w:rPr>
          <w:rFonts w:asciiTheme="minorHAnsi" w:hAnsiTheme="minorHAnsi" w:cstheme="minorHAnsi"/>
        </w:rPr>
        <w:t>ДМ = 1/(1+Y) ^(n-0.5)</w:t>
      </w:r>
    </w:p>
    <w:p w14:paraId="4A9FBFE0" w14:textId="77777777" w:rsidR="00AB41B4" w:rsidRPr="00F944E7" w:rsidRDefault="00AB41B4" w:rsidP="00DF5FAD">
      <w:pPr>
        <w:numPr>
          <w:ilvl w:val="0"/>
          <w:numId w:val="131"/>
        </w:numPr>
        <w:ind w:left="1104"/>
        <w:rPr>
          <w:rFonts w:asciiTheme="minorHAnsi" w:hAnsiTheme="minorHAnsi" w:cstheme="minorHAnsi"/>
        </w:rPr>
      </w:pPr>
      <w:r w:rsidRPr="00F944E7">
        <w:rPr>
          <w:rFonts w:asciiTheme="minorHAnsi" w:hAnsiTheme="minorHAnsi" w:cstheme="minorHAnsi"/>
        </w:rPr>
        <w:lastRenderedPageBreak/>
        <w:t>ДМ = (1+Y) ^n</w:t>
      </w:r>
    </w:p>
    <w:p w14:paraId="6D90D1BC" w14:textId="77777777" w:rsidR="00AB41B4" w:rsidRPr="00F944E7" w:rsidRDefault="00AB41B4" w:rsidP="00DF5FAD">
      <w:pPr>
        <w:numPr>
          <w:ilvl w:val="0"/>
          <w:numId w:val="131"/>
        </w:numPr>
        <w:ind w:left="1104"/>
        <w:rPr>
          <w:rFonts w:asciiTheme="minorHAnsi" w:hAnsiTheme="minorHAnsi" w:cstheme="minorHAnsi"/>
        </w:rPr>
      </w:pPr>
      <w:r w:rsidRPr="00F944E7">
        <w:rPr>
          <w:rFonts w:asciiTheme="minorHAnsi" w:hAnsiTheme="minorHAnsi" w:cstheme="minorHAnsi"/>
        </w:rPr>
        <w:t>ДМ = 1/(1+Y) ^n</w:t>
      </w:r>
    </w:p>
    <w:p w14:paraId="67CAFF92" w14:textId="77777777" w:rsidR="00AB41B4" w:rsidRPr="00F944E7" w:rsidRDefault="00AB41B4" w:rsidP="00DF5FAD">
      <w:pPr>
        <w:numPr>
          <w:ilvl w:val="0"/>
          <w:numId w:val="131"/>
        </w:numPr>
        <w:ind w:left="1104"/>
        <w:rPr>
          <w:rFonts w:asciiTheme="minorHAnsi" w:hAnsiTheme="minorHAnsi" w:cstheme="minorHAnsi"/>
        </w:rPr>
      </w:pPr>
      <w:r w:rsidRPr="00F944E7">
        <w:rPr>
          <w:rFonts w:asciiTheme="minorHAnsi" w:hAnsiTheme="minorHAnsi" w:cstheme="minorHAnsi"/>
        </w:rPr>
        <w:t>ДМ = (1+Y) ^(n-1)</w:t>
      </w:r>
    </w:p>
    <w:p w14:paraId="71BB81FE" w14:textId="77777777" w:rsidR="00AB41B4" w:rsidRPr="00F944E7" w:rsidRDefault="00AB41B4" w:rsidP="00523C57">
      <w:pPr>
        <w:rPr>
          <w:rFonts w:asciiTheme="minorHAnsi" w:hAnsiTheme="minorHAnsi" w:cstheme="minorHAnsi"/>
        </w:rPr>
      </w:pPr>
    </w:p>
    <w:p w14:paraId="4176D413" w14:textId="77777777" w:rsidR="00AB41B4" w:rsidRPr="00F944E7" w:rsidRDefault="00AB41B4" w:rsidP="00523C57">
      <w:pPr>
        <w:rPr>
          <w:rFonts w:asciiTheme="minorHAnsi" w:hAnsiTheme="minorHAnsi" w:cstheme="minorHAnsi"/>
        </w:rPr>
      </w:pPr>
      <w:r w:rsidRPr="00F944E7">
        <w:rPr>
          <w:rFonts w:asciiTheme="minorHAnsi" w:hAnsiTheme="minorHAnsi" w:cstheme="minorHAnsi"/>
          <w:b/>
          <w:bCs/>
        </w:rPr>
        <w:t>3.1.2.32.</w:t>
      </w:r>
      <w:r w:rsidRPr="00F944E7">
        <w:rPr>
          <w:rFonts w:asciiTheme="minorHAnsi" w:hAnsiTheme="minorHAnsi" w:cstheme="minorHAnsi"/>
        </w:rPr>
        <w:t> Укажите формулу расчета фактора фонда возмещения.</w:t>
      </w:r>
    </w:p>
    <w:p w14:paraId="06B2BED6" w14:textId="77777777" w:rsidR="00AB41B4" w:rsidRPr="00F944E7" w:rsidRDefault="00AB41B4" w:rsidP="00DF5FAD">
      <w:pPr>
        <w:numPr>
          <w:ilvl w:val="0"/>
          <w:numId w:val="132"/>
        </w:numPr>
        <w:ind w:left="1104"/>
        <w:rPr>
          <w:rFonts w:asciiTheme="minorHAnsi" w:hAnsiTheme="minorHAnsi" w:cstheme="minorHAnsi"/>
        </w:rPr>
      </w:pPr>
      <w:r w:rsidRPr="00F944E7">
        <w:rPr>
          <w:rFonts w:asciiTheme="minorHAnsi" w:hAnsiTheme="minorHAnsi" w:cstheme="minorHAnsi"/>
        </w:rPr>
        <w:t>SFF = ((1+i)^n - 1) / i</w:t>
      </w:r>
    </w:p>
    <w:p w14:paraId="124FDABB" w14:textId="77777777" w:rsidR="00AB41B4" w:rsidRPr="00F944E7" w:rsidRDefault="00AB41B4" w:rsidP="00DF5FAD">
      <w:pPr>
        <w:numPr>
          <w:ilvl w:val="0"/>
          <w:numId w:val="132"/>
        </w:numPr>
        <w:ind w:left="1104"/>
        <w:rPr>
          <w:rFonts w:asciiTheme="minorHAnsi" w:hAnsiTheme="minorHAnsi" w:cstheme="minorHAnsi"/>
        </w:rPr>
      </w:pPr>
      <w:r w:rsidRPr="00F944E7">
        <w:rPr>
          <w:rFonts w:asciiTheme="minorHAnsi" w:hAnsiTheme="minorHAnsi" w:cstheme="minorHAnsi"/>
        </w:rPr>
        <w:t>SFF = 1 / ((1+i)^n - 1)</w:t>
      </w:r>
    </w:p>
    <w:p w14:paraId="1C86FA3F" w14:textId="77777777" w:rsidR="00AB41B4" w:rsidRPr="00F944E7" w:rsidRDefault="00AB41B4" w:rsidP="00DF5FAD">
      <w:pPr>
        <w:numPr>
          <w:ilvl w:val="0"/>
          <w:numId w:val="132"/>
        </w:numPr>
        <w:ind w:left="1104"/>
        <w:rPr>
          <w:rFonts w:asciiTheme="minorHAnsi" w:hAnsiTheme="minorHAnsi" w:cstheme="minorHAnsi"/>
          <w:b/>
        </w:rPr>
      </w:pPr>
      <w:r w:rsidRPr="00F944E7">
        <w:rPr>
          <w:rFonts w:asciiTheme="minorHAnsi" w:hAnsiTheme="minorHAnsi" w:cstheme="minorHAnsi"/>
          <w:b/>
        </w:rPr>
        <w:t>SFF = i / ((1+i)^n - 1)</w:t>
      </w:r>
    </w:p>
    <w:p w14:paraId="013B1337" w14:textId="77777777" w:rsidR="00AB41B4" w:rsidRPr="00F944E7" w:rsidRDefault="00AB41B4" w:rsidP="00DF5FAD">
      <w:pPr>
        <w:numPr>
          <w:ilvl w:val="0"/>
          <w:numId w:val="132"/>
        </w:numPr>
        <w:ind w:left="1104"/>
        <w:jc w:val="both"/>
        <w:rPr>
          <w:rFonts w:asciiTheme="minorHAnsi" w:hAnsiTheme="minorHAnsi" w:cstheme="minorHAnsi"/>
        </w:rPr>
      </w:pPr>
      <w:r w:rsidRPr="00F944E7">
        <w:rPr>
          <w:rFonts w:asciiTheme="minorHAnsi" w:hAnsiTheme="minorHAnsi" w:cstheme="minorHAnsi"/>
        </w:rPr>
        <w:t>SFF = i / (1 - (1+i)^n)</w:t>
      </w:r>
    </w:p>
    <w:p w14:paraId="525CCDAA" w14:textId="77777777" w:rsidR="00AB41B4" w:rsidRPr="00F944E7" w:rsidRDefault="00AB41B4" w:rsidP="00523C57">
      <w:pPr>
        <w:rPr>
          <w:rFonts w:asciiTheme="minorHAnsi" w:hAnsiTheme="minorHAnsi" w:cstheme="minorHAnsi"/>
        </w:rPr>
      </w:pPr>
    </w:p>
    <w:p w14:paraId="4D4AE4CD" w14:textId="77777777" w:rsidR="004666B9" w:rsidRPr="00F944E7" w:rsidRDefault="00AB41B4" w:rsidP="00523C57">
      <w:pPr>
        <w:jc w:val="both"/>
        <w:rPr>
          <w:rFonts w:asciiTheme="minorHAnsi" w:hAnsiTheme="minorHAnsi" w:cstheme="minorHAnsi"/>
        </w:rPr>
      </w:pPr>
      <w:r w:rsidRPr="00F944E7">
        <w:rPr>
          <w:rFonts w:asciiTheme="minorHAnsi" w:hAnsiTheme="minorHAnsi" w:cstheme="minorHAnsi"/>
          <w:b/>
          <w:bCs/>
        </w:rPr>
        <w:t>3.1.2.33.</w:t>
      </w:r>
      <w:r w:rsidRPr="00F944E7">
        <w:rPr>
          <w:rFonts w:asciiTheme="minorHAnsi" w:hAnsiTheme="minorHAnsi" w:cstheme="minorHAnsi"/>
        </w:rPr>
        <w:t> Для определения рыночной стоимости недвижимости методом дисконтированных денежных потоков, какие из перечисленных ниже данных необходимы?</w:t>
      </w:r>
    </w:p>
    <w:p w14:paraId="4D385CF2" w14:textId="77777777" w:rsidR="004666B9" w:rsidRPr="00F944E7" w:rsidRDefault="00AB41B4" w:rsidP="00523C57">
      <w:pPr>
        <w:jc w:val="both"/>
        <w:rPr>
          <w:rFonts w:asciiTheme="minorHAnsi" w:hAnsiTheme="minorHAnsi" w:cstheme="minorHAnsi"/>
        </w:rPr>
      </w:pPr>
      <w:r w:rsidRPr="00F944E7">
        <w:rPr>
          <w:rFonts w:asciiTheme="minorHAnsi" w:hAnsiTheme="minorHAnsi" w:cstheme="minorHAnsi"/>
        </w:rPr>
        <w:t>I. Информация о планируемом использовании объекта его покупателем.</w:t>
      </w:r>
    </w:p>
    <w:p w14:paraId="06528CE7" w14:textId="77777777" w:rsidR="004666B9" w:rsidRPr="00F944E7" w:rsidRDefault="00AB41B4" w:rsidP="00523C57">
      <w:pPr>
        <w:jc w:val="both"/>
        <w:rPr>
          <w:rFonts w:asciiTheme="minorHAnsi" w:hAnsiTheme="minorHAnsi" w:cstheme="minorHAnsi"/>
        </w:rPr>
      </w:pPr>
      <w:r w:rsidRPr="00F944E7">
        <w:rPr>
          <w:rFonts w:asciiTheme="minorHAnsi" w:hAnsiTheme="minorHAnsi" w:cstheme="minorHAnsi"/>
        </w:rPr>
        <w:t>II. Прогноз изменения рыночных ставок капитализации для сегмента рынка, к которому относится объект.</w:t>
      </w:r>
    </w:p>
    <w:p w14:paraId="27F43D5B" w14:textId="77777777" w:rsidR="004666B9" w:rsidRPr="00F944E7" w:rsidRDefault="00AB41B4" w:rsidP="00523C57">
      <w:pPr>
        <w:jc w:val="both"/>
        <w:rPr>
          <w:rFonts w:asciiTheme="minorHAnsi" w:hAnsiTheme="minorHAnsi" w:cstheme="minorHAnsi"/>
        </w:rPr>
      </w:pPr>
      <w:r w:rsidRPr="00F944E7">
        <w:rPr>
          <w:rFonts w:asciiTheme="minorHAnsi" w:hAnsiTheme="minorHAnsi" w:cstheme="minorHAnsi"/>
        </w:rPr>
        <w:t>III. Информация об условиях ипотечного кредита, связанного с приобретением объекта недвижимости.</w:t>
      </w:r>
    </w:p>
    <w:p w14:paraId="5FE291D1" w14:textId="77777777" w:rsidR="00457F1F" w:rsidRPr="00F944E7" w:rsidRDefault="00AB41B4" w:rsidP="00523C57">
      <w:pPr>
        <w:jc w:val="both"/>
        <w:rPr>
          <w:rFonts w:asciiTheme="minorHAnsi" w:hAnsiTheme="minorHAnsi" w:cstheme="minorHAnsi"/>
        </w:rPr>
      </w:pPr>
      <w:r w:rsidRPr="00F944E7">
        <w:rPr>
          <w:rFonts w:asciiTheme="minorHAnsi" w:hAnsiTheme="minorHAnsi" w:cstheme="minorHAnsi"/>
        </w:rPr>
        <w:t>IV. Требуемая рыночная норма доходности инвестирования для объектов аналогичных оцениваемому.</w:t>
      </w:r>
    </w:p>
    <w:p w14:paraId="1200DCE4"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rPr>
        <w:t>Варианты ответов:</w:t>
      </w:r>
    </w:p>
    <w:p w14:paraId="4626C1C3" w14:textId="77777777" w:rsidR="00AB41B4" w:rsidRPr="00F944E7" w:rsidRDefault="00AB41B4" w:rsidP="00DF5FAD">
      <w:pPr>
        <w:numPr>
          <w:ilvl w:val="0"/>
          <w:numId w:val="133"/>
        </w:numPr>
        <w:ind w:left="1104"/>
        <w:jc w:val="both"/>
        <w:rPr>
          <w:rFonts w:asciiTheme="minorHAnsi" w:hAnsiTheme="minorHAnsi" w:cstheme="minorHAnsi"/>
        </w:rPr>
      </w:pPr>
      <w:r w:rsidRPr="00F944E7">
        <w:rPr>
          <w:rFonts w:asciiTheme="minorHAnsi" w:hAnsiTheme="minorHAnsi" w:cstheme="minorHAnsi"/>
        </w:rPr>
        <w:t>I, III</w:t>
      </w:r>
    </w:p>
    <w:p w14:paraId="57E432C0" w14:textId="77777777" w:rsidR="00AB41B4" w:rsidRPr="00F944E7" w:rsidRDefault="00AB41B4" w:rsidP="00DF5FAD">
      <w:pPr>
        <w:numPr>
          <w:ilvl w:val="0"/>
          <w:numId w:val="133"/>
        </w:numPr>
        <w:ind w:left="1104"/>
        <w:jc w:val="both"/>
        <w:rPr>
          <w:rFonts w:asciiTheme="minorHAnsi" w:hAnsiTheme="minorHAnsi" w:cstheme="minorHAnsi"/>
        </w:rPr>
      </w:pPr>
      <w:r w:rsidRPr="00F944E7">
        <w:rPr>
          <w:rFonts w:asciiTheme="minorHAnsi" w:hAnsiTheme="minorHAnsi" w:cstheme="minorHAnsi"/>
        </w:rPr>
        <w:t>I, II, III, IV</w:t>
      </w:r>
    </w:p>
    <w:p w14:paraId="687BD294" w14:textId="77777777" w:rsidR="00AB41B4" w:rsidRPr="00F944E7" w:rsidRDefault="00AB41B4" w:rsidP="00DF5FAD">
      <w:pPr>
        <w:numPr>
          <w:ilvl w:val="0"/>
          <w:numId w:val="133"/>
        </w:numPr>
        <w:ind w:left="1104"/>
        <w:jc w:val="both"/>
        <w:rPr>
          <w:rFonts w:asciiTheme="minorHAnsi" w:hAnsiTheme="minorHAnsi" w:cstheme="minorHAnsi"/>
          <w:b/>
        </w:rPr>
      </w:pPr>
      <w:r w:rsidRPr="00F944E7">
        <w:rPr>
          <w:rFonts w:asciiTheme="minorHAnsi" w:hAnsiTheme="minorHAnsi" w:cstheme="minorHAnsi"/>
          <w:b/>
        </w:rPr>
        <w:t>II, IV</w:t>
      </w:r>
    </w:p>
    <w:p w14:paraId="714A6801" w14:textId="77777777" w:rsidR="00AB41B4" w:rsidRPr="00F944E7" w:rsidRDefault="00AB41B4" w:rsidP="00DF5FAD">
      <w:pPr>
        <w:numPr>
          <w:ilvl w:val="0"/>
          <w:numId w:val="133"/>
        </w:numPr>
        <w:ind w:left="1104"/>
        <w:jc w:val="both"/>
        <w:rPr>
          <w:rFonts w:asciiTheme="minorHAnsi" w:hAnsiTheme="minorHAnsi" w:cstheme="minorHAnsi"/>
        </w:rPr>
      </w:pPr>
      <w:r w:rsidRPr="00F944E7">
        <w:rPr>
          <w:rFonts w:asciiTheme="minorHAnsi" w:hAnsiTheme="minorHAnsi" w:cstheme="minorHAnsi"/>
        </w:rPr>
        <w:t>II, III, IV</w:t>
      </w:r>
    </w:p>
    <w:p w14:paraId="4E84F250" w14:textId="77777777" w:rsidR="00AB41B4" w:rsidRPr="00F944E7" w:rsidRDefault="00AB41B4" w:rsidP="00523C57">
      <w:pPr>
        <w:jc w:val="both"/>
        <w:rPr>
          <w:rFonts w:asciiTheme="minorHAnsi" w:hAnsiTheme="minorHAnsi" w:cstheme="minorHAnsi"/>
        </w:rPr>
      </w:pPr>
    </w:p>
    <w:p w14:paraId="5D50BBF4"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3.1.2.34.</w:t>
      </w:r>
      <w:r w:rsidRPr="00F944E7">
        <w:rPr>
          <w:rFonts w:asciiTheme="minorHAnsi" w:hAnsiTheme="minorHAnsi" w:cstheme="minorHAnsi"/>
        </w:rPr>
        <w:t> Норма возврата капитала это:</w:t>
      </w:r>
    </w:p>
    <w:p w14:paraId="43A7958D" w14:textId="77777777" w:rsidR="009749AD" w:rsidRPr="00F944E7" w:rsidRDefault="009749AD" w:rsidP="00DF5FAD">
      <w:pPr>
        <w:numPr>
          <w:ilvl w:val="0"/>
          <w:numId w:val="134"/>
        </w:numPr>
        <w:ind w:left="1104"/>
        <w:jc w:val="both"/>
        <w:rPr>
          <w:rFonts w:asciiTheme="minorHAnsi" w:hAnsiTheme="minorHAnsi" w:cstheme="minorHAnsi"/>
        </w:rPr>
      </w:pPr>
      <w:r w:rsidRPr="00F944E7">
        <w:rPr>
          <w:rFonts w:asciiTheme="minorHAnsi" w:hAnsiTheme="minorHAnsi" w:cstheme="minorHAnsi"/>
        </w:rPr>
        <w:t>Величина ежемесячной потери стоимости капитала, инвестированного в объект недвижимости, за год его использования</w:t>
      </w:r>
    </w:p>
    <w:p w14:paraId="0F2117DE" w14:textId="77777777" w:rsidR="009749AD" w:rsidRPr="00F944E7" w:rsidRDefault="009749AD" w:rsidP="00DF5FAD">
      <w:pPr>
        <w:numPr>
          <w:ilvl w:val="0"/>
          <w:numId w:val="134"/>
        </w:numPr>
        <w:ind w:left="1104"/>
        <w:jc w:val="both"/>
        <w:rPr>
          <w:rFonts w:asciiTheme="minorHAnsi" w:hAnsiTheme="minorHAnsi" w:cstheme="minorHAnsi"/>
        </w:rPr>
      </w:pPr>
      <w:r w:rsidRPr="00F944E7">
        <w:rPr>
          <w:rFonts w:asciiTheme="minorHAnsi" w:hAnsiTheme="minorHAnsi" w:cstheme="minorHAnsi"/>
        </w:rPr>
        <w:t>Величина ежегодной потери стоимости капитала, инвестированного в объект недвижимости, за время его использования до даты оценки</w:t>
      </w:r>
    </w:p>
    <w:p w14:paraId="039D6ABB" w14:textId="77777777" w:rsidR="009749AD" w:rsidRPr="00F944E7" w:rsidRDefault="009749AD" w:rsidP="00DF5FAD">
      <w:pPr>
        <w:numPr>
          <w:ilvl w:val="0"/>
          <w:numId w:val="134"/>
        </w:numPr>
        <w:ind w:left="1104"/>
        <w:jc w:val="both"/>
        <w:rPr>
          <w:rFonts w:asciiTheme="minorHAnsi" w:hAnsiTheme="minorHAnsi" w:cstheme="minorHAnsi"/>
          <w:b/>
          <w:bCs/>
        </w:rPr>
      </w:pPr>
      <w:r w:rsidRPr="00F944E7">
        <w:rPr>
          <w:rFonts w:asciiTheme="minorHAnsi" w:hAnsiTheme="minorHAnsi" w:cstheme="minorHAnsi"/>
          <w:b/>
          <w:bCs/>
        </w:rPr>
        <w:t>Величина ежегодной потери стоимости капитала за время ожидаемого периода использования объекта</w:t>
      </w:r>
    </w:p>
    <w:p w14:paraId="49143B8F" w14:textId="77777777" w:rsidR="009749AD" w:rsidRPr="00F944E7" w:rsidRDefault="009749AD" w:rsidP="00DF5FAD">
      <w:pPr>
        <w:numPr>
          <w:ilvl w:val="0"/>
          <w:numId w:val="134"/>
        </w:numPr>
        <w:ind w:left="1104"/>
        <w:jc w:val="both"/>
        <w:rPr>
          <w:rFonts w:asciiTheme="minorHAnsi" w:hAnsiTheme="minorHAnsi" w:cstheme="minorHAnsi"/>
        </w:rPr>
      </w:pPr>
      <w:r w:rsidRPr="00F944E7">
        <w:rPr>
          <w:rFonts w:asciiTheme="minorHAnsi" w:hAnsiTheme="minorHAnsi" w:cstheme="minorHAnsi"/>
        </w:rPr>
        <w:t>Величина ежегодной потери стоимости капитала, инвестированного в объект недвижимости, за время использования объекта недвижимости после ввода в эксплуатацию</w:t>
      </w:r>
    </w:p>
    <w:p w14:paraId="16B358EE" w14:textId="77777777" w:rsidR="00AB41B4" w:rsidRPr="00F944E7" w:rsidRDefault="00AB41B4" w:rsidP="00523C57">
      <w:pPr>
        <w:jc w:val="both"/>
        <w:rPr>
          <w:rFonts w:asciiTheme="minorHAnsi" w:hAnsiTheme="minorHAnsi" w:cstheme="minorHAnsi"/>
        </w:rPr>
      </w:pPr>
    </w:p>
    <w:p w14:paraId="796754CF"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3.1.2.35.</w:t>
      </w:r>
      <w:r w:rsidRPr="00F944E7">
        <w:rPr>
          <w:rFonts w:asciiTheme="minorHAnsi" w:hAnsiTheme="minorHAnsi" w:cstheme="minorHAnsi"/>
        </w:rPr>
        <w:t> По какой формуле рассчитывается средний месячный цепной ценовой индекс (h) (ЦО – цена объекта в нулевом месяце, Цn – цена объекта в n-ом месяце, n – количество месяцев)?</w:t>
      </w:r>
    </w:p>
    <w:p w14:paraId="0C2D8BCD" w14:textId="77777777" w:rsidR="00AB41B4" w:rsidRPr="00F944E7" w:rsidRDefault="00AB41B4" w:rsidP="00DF5FAD">
      <w:pPr>
        <w:numPr>
          <w:ilvl w:val="0"/>
          <w:numId w:val="134"/>
        </w:numPr>
        <w:ind w:left="1104"/>
        <w:jc w:val="both"/>
        <w:rPr>
          <w:rFonts w:asciiTheme="minorHAnsi" w:hAnsiTheme="minorHAnsi" w:cstheme="minorHAnsi"/>
        </w:rPr>
      </w:pPr>
      <w:r w:rsidRPr="00F944E7">
        <w:rPr>
          <w:rFonts w:asciiTheme="minorHAnsi" w:hAnsiTheme="minorHAnsi" w:cstheme="minorHAnsi"/>
        </w:rPr>
        <w:t>h = (Цn – Ц0)^(1/n)</w:t>
      </w:r>
    </w:p>
    <w:p w14:paraId="4A590207" w14:textId="77777777" w:rsidR="00AB41B4" w:rsidRPr="00F944E7" w:rsidRDefault="00AB41B4" w:rsidP="00DF5FAD">
      <w:pPr>
        <w:numPr>
          <w:ilvl w:val="0"/>
          <w:numId w:val="134"/>
        </w:numPr>
        <w:ind w:left="1104"/>
        <w:jc w:val="both"/>
        <w:rPr>
          <w:rFonts w:asciiTheme="minorHAnsi" w:hAnsiTheme="minorHAnsi" w:cstheme="minorHAnsi"/>
        </w:rPr>
      </w:pPr>
      <w:r w:rsidRPr="00F944E7">
        <w:rPr>
          <w:rFonts w:asciiTheme="minorHAnsi" w:hAnsiTheme="minorHAnsi" w:cstheme="minorHAnsi"/>
        </w:rPr>
        <w:t>h = (Цn / Ц0)/n</w:t>
      </w:r>
    </w:p>
    <w:p w14:paraId="53AF961E" w14:textId="77777777" w:rsidR="00AB41B4" w:rsidRPr="00F944E7" w:rsidRDefault="00AB41B4" w:rsidP="00DF5FAD">
      <w:pPr>
        <w:numPr>
          <w:ilvl w:val="0"/>
          <w:numId w:val="134"/>
        </w:numPr>
        <w:ind w:left="1104"/>
        <w:jc w:val="both"/>
        <w:rPr>
          <w:rFonts w:asciiTheme="minorHAnsi" w:hAnsiTheme="minorHAnsi" w:cstheme="minorHAnsi"/>
        </w:rPr>
      </w:pPr>
      <w:r w:rsidRPr="00F944E7">
        <w:rPr>
          <w:rFonts w:asciiTheme="minorHAnsi" w:hAnsiTheme="minorHAnsi" w:cstheme="minorHAnsi"/>
        </w:rPr>
        <w:t>h = (Цn – Ц0)^n</w:t>
      </w:r>
    </w:p>
    <w:p w14:paraId="121ED2FF" w14:textId="77777777" w:rsidR="00AB41B4" w:rsidRPr="00F944E7" w:rsidRDefault="00AB41B4" w:rsidP="00DF5FAD">
      <w:pPr>
        <w:numPr>
          <w:ilvl w:val="0"/>
          <w:numId w:val="134"/>
        </w:numPr>
        <w:ind w:left="1104"/>
        <w:jc w:val="both"/>
        <w:rPr>
          <w:rFonts w:asciiTheme="minorHAnsi" w:hAnsiTheme="minorHAnsi" w:cstheme="minorHAnsi"/>
        </w:rPr>
      </w:pPr>
      <w:r w:rsidRPr="00F944E7">
        <w:rPr>
          <w:rFonts w:asciiTheme="minorHAnsi" w:hAnsiTheme="minorHAnsi" w:cstheme="minorHAnsi"/>
        </w:rPr>
        <w:t>h = (Цn – Ц0)/n</w:t>
      </w:r>
    </w:p>
    <w:p w14:paraId="439128CC" w14:textId="77777777" w:rsidR="00AB41B4" w:rsidRPr="00F944E7" w:rsidRDefault="00AB41B4" w:rsidP="00DF5FAD">
      <w:pPr>
        <w:numPr>
          <w:ilvl w:val="0"/>
          <w:numId w:val="134"/>
        </w:numPr>
        <w:ind w:left="1104"/>
        <w:jc w:val="both"/>
        <w:rPr>
          <w:rFonts w:asciiTheme="minorHAnsi" w:hAnsiTheme="minorHAnsi" w:cstheme="minorHAnsi"/>
        </w:rPr>
      </w:pPr>
      <w:r w:rsidRPr="00F944E7">
        <w:rPr>
          <w:rFonts w:asciiTheme="minorHAnsi" w:hAnsiTheme="minorHAnsi" w:cstheme="minorHAnsi"/>
        </w:rPr>
        <w:t>h = (Цn / Ц0)^n</w:t>
      </w:r>
    </w:p>
    <w:p w14:paraId="32D701BD" w14:textId="77777777" w:rsidR="00AB41B4" w:rsidRPr="00F944E7" w:rsidRDefault="00AB41B4" w:rsidP="00DF5FAD">
      <w:pPr>
        <w:numPr>
          <w:ilvl w:val="0"/>
          <w:numId w:val="134"/>
        </w:numPr>
        <w:ind w:left="1104"/>
        <w:jc w:val="both"/>
        <w:rPr>
          <w:rFonts w:asciiTheme="minorHAnsi" w:hAnsiTheme="minorHAnsi" w:cstheme="minorHAnsi"/>
          <w:b/>
        </w:rPr>
      </w:pPr>
      <w:r w:rsidRPr="00F944E7">
        <w:rPr>
          <w:rFonts w:asciiTheme="minorHAnsi" w:hAnsiTheme="minorHAnsi" w:cstheme="minorHAnsi"/>
          <w:b/>
        </w:rPr>
        <w:t>h = (Цn/Ц0)^(1/n)</w:t>
      </w:r>
    </w:p>
    <w:p w14:paraId="7D6A6B26" w14:textId="77777777" w:rsidR="00AB41B4" w:rsidRPr="00F944E7" w:rsidRDefault="00AB41B4" w:rsidP="00523C57">
      <w:pPr>
        <w:jc w:val="both"/>
        <w:rPr>
          <w:rFonts w:asciiTheme="minorHAnsi" w:hAnsiTheme="minorHAnsi" w:cstheme="minorHAnsi"/>
        </w:rPr>
      </w:pPr>
    </w:p>
    <w:p w14:paraId="769D998C"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3.1.2.36.</w:t>
      </w:r>
      <w:r w:rsidRPr="00F944E7">
        <w:rPr>
          <w:rFonts w:asciiTheme="minorHAnsi" w:hAnsiTheme="minorHAnsi" w:cstheme="minorHAnsi"/>
        </w:rPr>
        <w:t> Как изменится ставка капитализации, если увеличится оставшийся срок экономической жизни?</w:t>
      </w:r>
    </w:p>
    <w:p w14:paraId="17187CBC" w14:textId="77777777" w:rsidR="00AB41B4" w:rsidRPr="00F944E7" w:rsidRDefault="00AB41B4" w:rsidP="00DF5FAD">
      <w:pPr>
        <w:numPr>
          <w:ilvl w:val="0"/>
          <w:numId w:val="135"/>
        </w:numPr>
        <w:ind w:left="1104"/>
        <w:jc w:val="both"/>
        <w:rPr>
          <w:rFonts w:asciiTheme="minorHAnsi" w:hAnsiTheme="minorHAnsi" w:cstheme="minorHAnsi"/>
        </w:rPr>
      </w:pPr>
      <w:r w:rsidRPr="00F944E7">
        <w:rPr>
          <w:rFonts w:asciiTheme="minorHAnsi" w:hAnsiTheme="minorHAnsi" w:cstheme="minorHAnsi"/>
        </w:rPr>
        <w:lastRenderedPageBreak/>
        <w:t>Не изменится.</w:t>
      </w:r>
    </w:p>
    <w:p w14:paraId="2175E8ED" w14:textId="77777777" w:rsidR="00AB41B4" w:rsidRPr="00F944E7" w:rsidRDefault="00AB41B4" w:rsidP="00DF5FAD">
      <w:pPr>
        <w:numPr>
          <w:ilvl w:val="0"/>
          <w:numId w:val="135"/>
        </w:numPr>
        <w:ind w:left="1104"/>
        <w:jc w:val="both"/>
        <w:rPr>
          <w:rFonts w:asciiTheme="minorHAnsi" w:hAnsiTheme="minorHAnsi" w:cstheme="minorHAnsi"/>
          <w:b/>
        </w:rPr>
      </w:pPr>
      <w:r w:rsidRPr="00F944E7">
        <w:rPr>
          <w:rFonts w:asciiTheme="minorHAnsi" w:hAnsiTheme="minorHAnsi" w:cstheme="minorHAnsi"/>
          <w:b/>
        </w:rPr>
        <w:t>Уменьшится.</w:t>
      </w:r>
    </w:p>
    <w:p w14:paraId="4375A184" w14:textId="77777777" w:rsidR="00AB41B4" w:rsidRPr="00F944E7" w:rsidRDefault="00AB41B4" w:rsidP="00DF5FAD">
      <w:pPr>
        <w:numPr>
          <w:ilvl w:val="0"/>
          <w:numId w:val="135"/>
        </w:numPr>
        <w:ind w:left="1104"/>
        <w:jc w:val="both"/>
        <w:rPr>
          <w:rFonts w:asciiTheme="minorHAnsi" w:hAnsiTheme="minorHAnsi" w:cstheme="minorHAnsi"/>
        </w:rPr>
      </w:pPr>
      <w:r w:rsidRPr="00F944E7">
        <w:rPr>
          <w:rFonts w:asciiTheme="minorHAnsi" w:hAnsiTheme="minorHAnsi" w:cstheme="minorHAnsi"/>
        </w:rPr>
        <w:t>Увеличится.</w:t>
      </w:r>
    </w:p>
    <w:p w14:paraId="12C2217E" w14:textId="77777777" w:rsidR="00AB41B4" w:rsidRPr="00F944E7" w:rsidRDefault="00AB41B4" w:rsidP="00DF5FAD">
      <w:pPr>
        <w:numPr>
          <w:ilvl w:val="0"/>
          <w:numId w:val="135"/>
        </w:numPr>
        <w:ind w:left="1104"/>
        <w:jc w:val="both"/>
        <w:rPr>
          <w:rFonts w:asciiTheme="minorHAnsi" w:hAnsiTheme="minorHAnsi" w:cstheme="minorHAnsi"/>
        </w:rPr>
      </w:pPr>
      <w:r w:rsidRPr="00F944E7">
        <w:rPr>
          <w:rFonts w:asciiTheme="minorHAnsi" w:hAnsiTheme="minorHAnsi" w:cstheme="minorHAnsi"/>
        </w:rPr>
        <w:t>Не хватает данных для ответа.</w:t>
      </w:r>
    </w:p>
    <w:p w14:paraId="3C8B9EC3" w14:textId="77777777" w:rsidR="00AB41B4" w:rsidRPr="00F944E7" w:rsidRDefault="00AB41B4" w:rsidP="00523C57">
      <w:pPr>
        <w:jc w:val="both"/>
        <w:rPr>
          <w:rFonts w:asciiTheme="minorHAnsi" w:hAnsiTheme="minorHAnsi" w:cstheme="minorHAnsi"/>
        </w:rPr>
      </w:pPr>
    </w:p>
    <w:p w14:paraId="3914BC9B" w14:textId="77777777" w:rsidR="0022224B" w:rsidRPr="00F944E7" w:rsidRDefault="00AB41B4" w:rsidP="0022224B">
      <w:pPr>
        <w:jc w:val="both"/>
        <w:rPr>
          <w:rFonts w:asciiTheme="minorHAnsi" w:hAnsiTheme="minorHAnsi" w:cstheme="minorHAnsi"/>
        </w:rPr>
      </w:pPr>
      <w:r w:rsidRPr="00F944E7">
        <w:rPr>
          <w:rFonts w:asciiTheme="minorHAnsi" w:hAnsiTheme="minorHAnsi" w:cstheme="minorHAnsi"/>
          <w:b/>
          <w:bCs/>
        </w:rPr>
        <w:t>3.1.2.37</w:t>
      </w:r>
      <w:r w:rsidRPr="00F944E7">
        <w:rPr>
          <w:rFonts w:asciiTheme="minorHAnsi" w:hAnsiTheme="minorHAnsi" w:cstheme="minorHAnsi"/>
        </w:rPr>
        <w:t>. </w:t>
      </w:r>
      <w:r w:rsidR="0022224B" w:rsidRPr="00F944E7">
        <w:rPr>
          <w:rFonts w:asciiTheme="minorHAnsi" w:hAnsiTheme="minorHAnsi" w:cstheme="minorHAnsi"/>
        </w:rPr>
        <w:t>Абсолютная корректировка к цене аналога это –</w:t>
      </w:r>
    </w:p>
    <w:p w14:paraId="250137C9" w14:textId="1044C0F9" w:rsidR="0022224B" w:rsidRPr="00F944E7" w:rsidRDefault="0022224B" w:rsidP="00DF5FAD">
      <w:pPr>
        <w:numPr>
          <w:ilvl w:val="0"/>
          <w:numId w:val="136"/>
        </w:numPr>
        <w:ind w:left="1104"/>
        <w:jc w:val="both"/>
        <w:rPr>
          <w:rFonts w:asciiTheme="minorHAnsi" w:hAnsiTheme="minorHAnsi" w:cstheme="minorHAnsi"/>
          <w:b/>
          <w:bCs/>
        </w:rPr>
      </w:pPr>
      <w:r w:rsidRPr="00F944E7">
        <w:rPr>
          <w:rFonts w:asciiTheme="minorHAnsi" w:hAnsiTheme="minorHAnsi" w:cstheme="minorHAnsi"/>
          <w:b/>
          <w:bCs/>
        </w:rPr>
        <w:t>Денежная корректировка, которая может применяться к цене объекта аналога в целом, так и к единице сравнения</w:t>
      </w:r>
    </w:p>
    <w:p w14:paraId="3AC5D13E" w14:textId="77777777" w:rsidR="0022224B" w:rsidRPr="00F944E7" w:rsidRDefault="0022224B" w:rsidP="00DF5FAD">
      <w:pPr>
        <w:numPr>
          <w:ilvl w:val="0"/>
          <w:numId w:val="136"/>
        </w:numPr>
        <w:ind w:left="1104"/>
        <w:jc w:val="both"/>
        <w:rPr>
          <w:rFonts w:asciiTheme="minorHAnsi" w:hAnsiTheme="minorHAnsi" w:cstheme="minorHAnsi"/>
        </w:rPr>
      </w:pPr>
      <w:r w:rsidRPr="00F944E7">
        <w:rPr>
          <w:rFonts w:asciiTheme="minorHAnsi" w:hAnsiTheme="minorHAnsi" w:cstheme="minorHAnsi"/>
        </w:rPr>
        <w:t>Денежная корректировка, которая может применяться только к цене объекта аналога в целом</w:t>
      </w:r>
    </w:p>
    <w:p w14:paraId="51F90C57" w14:textId="77777777" w:rsidR="0022224B" w:rsidRPr="00F944E7" w:rsidRDefault="0022224B" w:rsidP="00DF5FAD">
      <w:pPr>
        <w:numPr>
          <w:ilvl w:val="0"/>
          <w:numId w:val="136"/>
        </w:numPr>
        <w:ind w:left="1104"/>
        <w:jc w:val="both"/>
        <w:rPr>
          <w:rFonts w:asciiTheme="minorHAnsi" w:hAnsiTheme="minorHAnsi" w:cstheme="minorHAnsi"/>
        </w:rPr>
      </w:pPr>
      <w:r w:rsidRPr="00F944E7">
        <w:rPr>
          <w:rFonts w:asciiTheme="minorHAnsi" w:hAnsiTheme="minorHAnsi" w:cstheme="minorHAnsi"/>
        </w:rPr>
        <w:t>Денежная корректировка, которая может применяться только к единице сравнения</w:t>
      </w:r>
    </w:p>
    <w:p w14:paraId="5A5B571F" w14:textId="77777777" w:rsidR="0022224B" w:rsidRPr="00F944E7" w:rsidRDefault="0022224B" w:rsidP="00DF5FAD">
      <w:pPr>
        <w:numPr>
          <w:ilvl w:val="0"/>
          <w:numId w:val="136"/>
        </w:numPr>
        <w:ind w:left="1104"/>
        <w:jc w:val="both"/>
        <w:rPr>
          <w:rFonts w:asciiTheme="minorHAnsi" w:hAnsiTheme="minorHAnsi" w:cstheme="minorHAnsi"/>
        </w:rPr>
      </w:pPr>
      <w:r w:rsidRPr="00F944E7">
        <w:rPr>
          <w:rFonts w:asciiTheme="minorHAnsi" w:hAnsiTheme="minorHAnsi" w:cstheme="minorHAnsi"/>
        </w:rPr>
        <w:t>Процентная корректировка, которая может применяться к цене объекта аналога в целом, так и к единице сравнения</w:t>
      </w:r>
    </w:p>
    <w:p w14:paraId="6FCDC57D" w14:textId="7D2A2137" w:rsidR="00AB41B4" w:rsidRPr="00F944E7" w:rsidRDefault="00AB41B4" w:rsidP="0022224B">
      <w:pPr>
        <w:jc w:val="both"/>
        <w:rPr>
          <w:rFonts w:asciiTheme="minorHAnsi" w:hAnsiTheme="minorHAnsi" w:cstheme="minorHAnsi"/>
        </w:rPr>
      </w:pPr>
    </w:p>
    <w:p w14:paraId="441E4053" w14:textId="5C3CF9E4"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3.1.2.38.</w:t>
      </w:r>
      <w:r w:rsidRPr="00F944E7">
        <w:rPr>
          <w:rFonts w:asciiTheme="minorHAnsi" w:hAnsiTheme="minorHAnsi" w:cstheme="minorHAnsi"/>
        </w:rPr>
        <w:t> </w:t>
      </w:r>
      <w:r w:rsidR="00864BD8" w:rsidRPr="00F944E7">
        <w:rPr>
          <w:rFonts w:asciiTheme="minorHAnsi" w:hAnsiTheme="minorHAnsi" w:cstheme="minorHAnsi"/>
        </w:rPr>
        <w:t>Выберите неверный ряд дисконтных множителей, которые рассчитаны на основании неизменных во времени ставок дисконтирования через равные периоды времени (выбор из списка</w:t>
      </w:r>
      <w:r w:rsidRPr="00F944E7">
        <w:rPr>
          <w:rFonts w:asciiTheme="minorHAnsi" w:hAnsiTheme="minorHAnsi" w:cstheme="minorHAnsi"/>
        </w:rPr>
        <w:t>).</w:t>
      </w:r>
    </w:p>
    <w:p w14:paraId="579689FE" w14:textId="77777777" w:rsidR="00AB41B4" w:rsidRPr="00F944E7" w:rsidRDefault="00AB41B4" w:rsidP="00DF5FAD">
      <w:pPr>
        <w:numPr>
          <w:ilvl w:val="0"/>
          <w:numId w:val="136"/>
        </w:numPr>
        <w:ind w:left="1104"/>
        <w:jc w:val="both"/>
        <w:rPr>
          <w:rFonts w:asciiTheme="minorHAnsi" w:hAnsiTheme="minorHAnsi" w:cstheme="minorHAnsi"/>
        </w:rPr>
      </w:pPr>
      <w:r w:rsidRPr="00F944E7">
        <w:rPr>
          <w:rFonts w:asciiTheme="minorHAnsi" w:hAnsiTheme="minorHAnsi" w:cstheme="minorHAnsi"/>
        </w:rPr>
        <w:t>0,909 0,826 0,751 0,683 0,621</w:t>
      </w:r>
    </w:p>
    <w:p w14:paraId="4538A6F2" w14:textId="77777777" w:rsidR="00AB41B4" w:rsidRPr="00F944E7" w:rsidRDefault="00AB41B4" w:rsidP="00DF5FAD">
      <w:pPr>
        <w:numPr>
          <w:ilvl w:val="0"/>
          <w:numId w:val="136"/>
        </w:numPr>
        <w:ind w:left="1104"/>
        <w:jc w:val="both"/>
        <w:rPr>
          <w:rFonts w:asciiTheme="minorHAnsi" w:hAnsiTheme="minorHAnsi" w:cstheme="minorHAnsi"/>
        </w:rPr>
      </w:pPr>
      <w:r w:rsidRPr="00F944E7">
        <w:rPr>
          <w:rFonts w:asciiTheme="minorHAnsi" w:hAnsiTheme="minorHAnsi" w:cstheme="minorHAnsi"/>
        </w:rPr>
        <w:t>0,870 0,756 0,658 0,572 0,497</w:t>
      </w:r>
    </w:p>
    <w:p w14:paraId="29696B4E" w14:textId="77777777" w:rsidR="00AB41B4" w:rsidRPr="00F944E7" w:rsidRDefault="00AB41B4" w:rsidP="00DF5FAD">
      <w:pPr>
        <w:numPr>
          <w:ilvl w:val="0"/>
          <w:numId w:val="136"/>
        </w:numPr>
        <w:ind w:left="1104"/>
        <w:jc w:val="both"/>
        <w:rPr>
          <w:rFonts w:asciiTheme="minorHAnsi" w:hAnsiTheme="minorHAnsi" w:cstheme="minorHAnsi"/>
        </w:rPr>
      </w:pPr>
      <w:r w:rsidRPr="00F944E7">
        <w:rPr>
          <w:rFonts w:asciiTheme="minorHAnsi" w:hAnsiTheme="minorHAnsi" w:cstheme="minorHAnsi"/>
        </w:rPr>
        <w:t>0,833 0,694 0,579 0,482 0,402</w:t>
      </w:r>
    </w:p>
    <w:p w14:paraId="4C465D90" w14:textId="77777777" w:rsidR="00AB41B4" w:rsidRPr="00F944E7" w:rsidRDefault="00AB41B4" w:rsidP="00DF5FAD">
      <w:pPr>
        <w:numPr>
          <w:ilvl w:val="0"/>
          <w:numId w:val="136"/>
        </w:numPr>
        <w:ind w:left="1104"/>
        <w:jc w:val="both"/>
        <w:rPr>
          <w:rFonts w:asciiTheme="minorHAnsi" w:hAnsiTheme="minorHAnsi" w:cstheme="minorHAnsi"/>
          <w:b/>
        </w:rPr>
      </w:pPr>
      <w:r w:rsidRPr="00F944E7">
        <w:rPr>
          <w:rFonts w:asciiTheme="minorHAnsi" w:hAnsiTheme="minorHAnsi" w:cstheme="minorHAnsi"/>
          <w:b/>
        </w:rPr>
        <w:t>0,833 0,694 0,482 0,579 0,402</w:t>
      </w:r>
    </w:p>
    <w:p w14:paraId="42802911" w14:textId="77777777" w:rsidR="00AB41B4" w:rsidRPr="00F944E7" w:rsidRDefault="00AB41B4" w:rsidP="00523C57">
      <w:pPr>
        <w:jc w:val="both"/>
        <w:rPr>
          <w:rFonts w:asciiTheme="minorHAnsi" w:hAnsiTheme="minorHAnsi" w:cstheme="minorHAnsi"/>
        </w:rPr>
      </w:pPr>
    </w:p>
    <w:p w14:paraId="49B43D27"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3.1.2.39.</w:t>
      </w:r>
      <w:r w:rsidRPr="00F944E7">
        <w:rPr>
          <w:rFonts w:asciiTheme="minorHAnsi" w:hAnsiTheme="minorHAnsi" w:cstheme="minorHAnsi"/>
        </w:rPr>
        <w:t> Как соотносятся величины текущей стоимости положительных денежных потоков при их дисконтировании на начало / середину / конец периода (ДПн, ДПс и ДПк соответственно)?</w:t>
      </w:r>
    </w:p>
    <w:p w14:paraId="229AE20D" w14:textId="77777777" w:rsidR="00AB41B4" w:rsidRPr="00F944E7" w:rsidRDefault="00AB41B4" w:rsidP="00DF5FAD">
      <w:pPr>
        <w:numPr>
          <w:ilvl w:val="0"/>
          <w:numId w:val="137"/>
        </w:numPr>
        <w:ind w:left="1104"/>
        <w:jc w:val="both"/>
        <w:rPr>
          <w:rFonts w:asciiTheme="minorHAnsi" w:hAnsiTheme="minorHAnsi" w:cstheme="minorHAnsi"/>
          <w:b/>
        </w:rPr>
      </w:pPr>
      <w:r w:rsidRPr="00F944E7">
        <w:rPr>
          <w:rFonts w:asciiTheme="minorHAnsi" w:hAnsiTheme="minorHAnsi" w:cstheme="minorHAnsi"/>
          <w:b/>
        </w:rPr>
        <w:t>ДПн &gt; ДПс &gt; ДПк</w:t>
      </w:r>
    </w:p>
    <w:p w14:paraId="2ADEE13E" w14:textId="77777777" w:rsidR="00AB41B4" w:rsidRPr="00F944E7" w:rsidRDefault="00AB41B4" w:rsidP="00DF5FAD">
      <w:pPr>
        <w:numPr>
          <w:ilvl w:val="0"/>
          <w:numId w:val="137"/>
        </w:numPr>
        <w:ind w:left="1104"/>
        <w:jc w:val="both"/>
        <w:rPr>
          <w:rFonts w:asciiTheme="minorHAnsi" w:hAnsiTheme="minorHAnsi" w:cstheme="minorHAnsi"/>
        </w:rPr>
      </w:pPr>
      <w:r w:rsidRPr="00F944E7">
        <w:rPr>
          <w:rFonts w:asciiTheme="minorHAnsi" w:hAnsiTheme="minorHAnsi" w:cstheme="minorHAnsi"/>
        </w:rPr>
        <w:t>ДПн &lt; ДПс &lt; ДПк</w:t>
      </w:r>
    </w:p>
    <w:p w14:paraId="4373DD2B" w14:textId="77777777" w:rsidR="00AB41B4" w:rsidRPr="00F944E7" w:rsidRDefault="00AB41B4" w:rsidP="00DF5FAD">
      <w:pPr>
        <w:numPr>
          <w:ilvl w:val="0"/>
          <w:numId w:val="137"/>
        </w:numPr>
        <w:ind w:left="1104"/>
        <w:jc w:val="both"/>
        <w:rPr>
          <w:rFonts w:asciiTheme="minorHAnsi" w:hAnsiTheme="minorHAnsi" w:cstheme="minorHAnsi"/>
        </w:rPr>
      </w:pPr>
      <w:r w:rsidRPr="00F944E7">
        <w:rPr>
          <w:rFonts w:asciiTheme="minorHAnsi" w:hAnsiTheme="minorHAnsi" w:cstheme="minorHAnsi"/>
        </w:rPr>
        <w:t>ДПс &gt; ДПн &gt; ДПк</w:t>
      </w:r>
    </w:p>
    <w:p w14:paraId="4EF885B3" w14:textId="77777777" w:rsidR="00AB41B4" w:rsidRPr="00F944E7" w:rsidRDefault="00AB41B4" w:rsidP="00DF5FAD">
      <w:pPr>
        <w:numPr>
          <w:ilvl w:val="0"/>
          <w:numId w:val="137"/>
        </w:numPr>
        <w:ind w:left="1104"/>
        <w:jc w:val="both"/>
        <w:rPr>
          <w:rFonts w:asciiTheme="minorHAnsi" w:hAnsiTheme="minorHAnsi" w:cstheme="minorHAnsi"/>
        </w:rPr>
      </w:pPr>
      <w:r w:rsidRPr="00F944E7">
        <w:rPr>
          <w:rFonts w:asciiTheme="minorHAnsi" w:hAnsiTheme="minorHAnsi" w:cstheme="minorHAnsi"/>
        </w:rPr>
        <w:t>ДПк &gt; ДПс &gt; ДПн</w:t>
      </w:r>
    </w:p>
    <w:p w14:paraId="2F2DFE04" w14:textId="77777777" w:rsidR="00AB41B4" w:rsidRPr="00F944E7" w:rsidRDefault="00AB41B4" w:rsidP="00523C57">
      <w:pPr>
        <w:jc w:val="both"/>
        <w:rPr>
          <w:rFonts w:asciiTheme="minorHAnsi" w:hAnsiTheme="minorHAnsi" w:cstheme="minorHAnsi"/>
        </w:rPr>
      </w:pPr>
    </w:p>
    <w:p w14:paraId="1276BF11"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3.1.2.40.</w:t>
      </w:r>
      <w:r w:rsidRPr="00F944E7">
        <w:rPr>
          <w:rFonts w:asciiTheme="minorHAnsi" w:hAnsiTheme="minorHAnsi" w:cstheme="minorHAnsi"/>
        </w:rPr>
        <w:t> При определении какого вида стоимости может быть учтен целевой уровень доходности конкретного покупателя?</w:t>
      </w:r>
    </w:p>
    <w:p w14:paraId="708C99F5" w14:textId="77777777" w:rsidR="00AB41B4" w:rsidRPr="00F944E7" w:rsidRDefault="00AB41B4" w:rsidP="00DF5FAD">
      <w:pPr>
        <w:numPr>
          <w:ilvl w:val="0"/>
          <w:numId w:val="138"/>
        </w:numPr>
        <w:ind w:left="1104"/>
        <w:jc w:val="both"/>
        <w:rPr>
          <w:rFonts w:asciiTheme="minorHAnsi" w:hAnsiTheme="minorHAnsi" w:cstheme="minorHAnsi"/>
        </w:rPr>
      </w:pPr>
      <w:r w:rsidRPr="00F944E7">
        <w:rPr>
          <w:rFonts w:asciiTheme="minorHAnsi" w:hAnsiTheme="minorHAnsi" w:cstheme="minorHAnsi"/>
        </w:rPr>
        <w:t>кадастровой</w:t>
      </w:r>
    </w:p>
    <w:p w14:paraId="5CFB4157" w14:textId="77777777" w:rsidR="00AB41B4" w:rsidRPr="00F944E7" w:rsidRDefault="00AB41B4" w:rsidP="00DF5FAD">
      <w:pPr>
        <w:numPr>
          <w:ilvl w:val="0"/>
          <w:numId w:val="138"/>
        </w:numPr>
        <w:ind w:left="1104"/>
        <w:jc w:val="both"/>
        <w:rPr>
          <w:rFonts w:asciiTheme="minorHAnsi" w:hAnsiTheme="minorHAnsi" w:cstheme="minorHAnsi"/>
        </w:rPr>
      </w:pPr>
      <w:r w:rsidRPr="00F944E7">
        <w:rPr>
          <w:rFonts w:asciiTheme="minorHAnsi" w:hAnsiTheme="minorHAnsi" w:cstheme="minorHAnsi"/>
        </w:rPr>
        <w:t>ликвидационной</w:t>
      </w:r>
    </w:p>
    <w:p w14:paraId="2E0691D4" w14:textId="77777777" w:rsidR="00AB41B4" w:rsidRPr="00F944E7" w:rsidRDefault="00AB41B4" w:rsidP="00DF5FAD">
      <w:pPr>
        <w:numPr>
          <w:ilvl w:val="0"/>
          <w:numId w:val="138"/>
        </w:numPr>
        <w:ind w:left="1104"/>
        <w:jc w:val="both"/>
        <w:rPr>
          <w:rFonts w:asciiTheme="minorHAnsi" w:hAnsiTheme="minorHAnsi" w:cstheme="minorHAnsi"/>
        </w:rPr>
      </w:pPr>
      <w:r w:rsidRPr="00F944E7">
        <w:rPr>
          <w:rFonts w:asciiTheme="minorHAnsi" w:hAnsiTheme="minorHAnsi" w:cstheme="minorHAnsi"/>
        </w:rPr>
        <w:t>справедливой</w:t>
      </w:r>
    </w:p>
    <w:p w14:paraId="4D154915" w14:textId="77777777" w:rsidR="00AB41B4" w:rsidRPr="00F944E7" w:rsidRDefault="00AB41B4" w:rsidP="00DF5FAD">
      <w:pPr>
        <w:numPr>
          <w:ilvl w:val="0"/>
          <w:numId w:val="138"/>
        </w:numPr>
        <w:ind w:left="1104"/>
        <w:jc w:val="both"/>
        <w:rPr>
          <w:rFonts w:asciiTheme="minorHAnsi" w:hAnsiTheme="minorHAnsi" w:cstheme="minorHAnsi"/>
        </w:rPr>
      </w:pPr>
      <w:r w:rsidRPr="00F944E7">
        <w:rPr>
          <w:rFonts w:asciiTheme="minorHAnsi" w:hAnsiTheme="minorHAnsi" w:cstheme="minorHAnsi"/>
        </w:rPr>
        <w:t>рыночной</w:t>
      </w:r>
    </w:p>
    <w:p w14:paraId="44A18704" w14:textId="77777777" w:rsidR="00AB41B4" w:rsidRPr="00F944E7" w:rsidRDefault="00AB41B4" w:rsidP="00DF5FAD">
      <w:pPr>
        <w:numPr>
          <w:ilvl w:val="0"/>
          <w:numId w:val="138"/>
        </w:numPr>
        <w:ind w:left="1104"/>
        <w:jc w:val="both"/>
        <w:rPr>
          <w:rFonts w:asciiTheme="minorHAnsi" w:hAnsiTheme="minorHAnsi" w:cstheme="minorHAnsi"/>
          <w:b/>
        </w:rPr>
      </w:pPr>
      <w:r w:rsidRPr="00F944E7">
        <w:rPr>
          <w:rFonts w:asciiTheme="minorHAnsi" w:hAnsiTheme="minorHAnsi" w:cstheme="minorHAnsi"/>
          <w:b/>
        </w:rPr>
        <w:t>инвестиционной</w:t>
      </w:r>
    </w:p>
    <w:p w14:paraId="03C57CDF" w14:textId="77777777" w:rsidR="00AB41B4" w:rsidRPr="00F944E7" w:rsidRDefault="00AB41B4" w:rsidP="00523C57">
      <w:pPr>
        <w:rPr>
          <w:rFonts w:asciiTheme="minorHAnsi" w:hAnsiTheme="minorHAnsi" w:cstheme="minorHAnsi"/>
        </w:rPr>
      </w:pPr>
    </w:p>
    <w:p w14:paraId="4A543760"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3.1.2.41.</w:t>
      </w:r>
      <w:r w:rsidRPr="00F944E7">
        <w:rPr>
          <w:rFonts w:asciiTheme="minorHAnsi" w:hAnsiTheme="minorHAnsi" w:cstheme="minorHAnsi"/>
        </w:rPr>
        <w:t> Коэффициентная корректировка вносится:</w:t>
      </w:r>
    </w:p>
    <w:p w14:paraId="1BDD38D7" w14:textId="77777777" w:rsidR="00AB41B4" w:rsidRPr="00F944E7" w:rsidRDefault="00AB41B4" w:rsidP="00DF5FAD">
      <w:pPr>
        <w:numPr>
          <w:ilvl w:val="0"/>
          <w:numId w:val="139"/>
        </w:numPr>
        <w:ind w:left="1104"/>
        <w:jc w:val="both"/>
        <w:rPr>
          <w:rFonts w:asciiTheme="minorHAnsi" w:hAnsiTheme="minorHAnsi" w:cstheme="minorHAnsi"/>
          <w:b/>
        </w:rPr>
      </w:pPr>
      <w:r w:rsidRPr="00F944E7">
        <w:rPr>
          <w:rFonts w:asciiTheme="minorHAnsi" w:hAnsiTheme="minorHAnsi" w:cstheme="minorHAnsi"/>
          <w:b/>
        </w:rPr>
        <w:t>умножением цены аналога на коэффициент;</w:t>
      </w:r>
    </w:p>
    <w:p w14:paraId="10DA5737" w14:textId="77777777" w:rsidR="00AB41B4" w:rsidRPr="00F944E7" w:rsidRDefault="00AB41B4" w:rsidP="00DF5FAD">
      <w:pPr>
        <w:numPr>
          <w:ilvl w:val="0"/>
          <w:numId w:val="139"/>
        </w:numPr>
        <w:ind w:left="1104"/>
        <w:jc w:val="both"/>
        <w:rPr>
          <w:rFonts w:asciiTheme="minorHAnsi" w:hAnsiTheme="minorHAnsi" w:cstheme="minorHAnsi"/>
        </w:rPr>
      </w:pPr>
      <w:r w:rsidRPr="00F944E7">
        <w:rPr>
          <w:rFonts w:asciiTheme="minorHAnsi" w:hAnsiTheme="minorHAnsi" w:cstheme="minorHAnsi"/>
        </w:rPr>
        <w:t>умножением цены объекта оценки на коэффициент;</w:t>
      </w:r>
    </w:p>
    <w:p w14:paraId="23509AEB" w14:textId="77777777" w:rsidR="00AB41B4" w:rsidRPr="00F944E7" w:rsidRDefault="00AB41B4" w:rsidP="00DF5FAD">
      <w:pPr>
        <w:numPr>
          <w:ilvl w:val="0"/>
          <w:numId w:val="139"/>
        </w:numPr>
        <w:ind w:left="1104"/>
        <w:jc w:val="both"/>
        <w:rPr>
          <w:rFonts w:asciiTheme="minorHAnsi" w:hAnsiTheme="minorHAnsi" w:cstheme="minorHAnsi"/>
        </w:rPr>
      </w:pPr>
      <w:r w:rsidRPr="00F944E7">
        <w:rPr>
          <w:rFonts w:asciiTheme="minorHAnsi" w:hAnsiTheme="minorHAnsi" w:cstheme="minorHAnsi"/>
        </w:rPr>
        <w:t>внесением абсолютной корректировки к цене аналога;</w:t>
      </w:r>
    </w:p>
    <w:p w14:paraId="6653FD37" w14:textId="77777777" w:rsidR="00AB41B4" w:rsidRPr="00F944E7" w:rsidRDefault="00AB41B4" w:rsidP="00DF5FAD">
      <w:pPr>
        <w:numPr>
          <w:ilvl w:val="0"/>
          <w:numId w:val="139"/>
        </w:numPr>
        <w:ind w:left="1104"/>
        <w:jc w:val="both"/>
        <w:rPr>
          <w:rFonts w:asciiTheme="minorHAnsi" w:hAnsiTheme="minorHAnsi" w:cstheme="minorHAnsi"/>
        </w:rPr>
      </w:pPr>
      <w:r w:rsidRPr="00F944E7">
        <w:rPr>
          <w:rFonts w:asciiTheme="minorHAnsi" w:hAnsiTheme="minorHAnsi" w:cstheme="minorHAnsi"/>
        </w:rPr>
        <w:t>внесением абсолютной корректировки к цене объекта оценки.</w:t>
      </w:r>
    </w:p>
    <w:p w14:paraId="3F260AA3" w14:textId="77777777" w:rsidR="00AB41B4" w:rsidRPr="00F944E7" w:rsidRDefault="00AB41B4" w:rsidP="00523C57">
      <w:pPr>
        <w:jc w:val="both"/>
        <w:rPr>
          <w:rFonts w:asciiTheme="minorHAnsi" w:hAnsiTheme="minorHAnsi" w:cstheme="minorHAnsi"/>
        </w:rPr>
      </w:pPr>
    </w:p>
    <w:p w14:paraId="3172D905"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3.1.2.42.</w:t>
      </w:r>
      <w:r w:rsidRPr="00F944E7">
        <w:rPr>
          <w:rFonts w:asciiTheme="minorHAnsi" w:hAnsiTheme="minorHAnsi" w:cstheme="minorHAnsi"/>
        </w:rPr>
        <w:t> Выберите верное утверждение по методу дисконтирования денежных потоков:</w:t>
      </w:r>
    </w:p>
    <w:p w14:paraId="1DFC6B70" w14:textId="77777777" w:rsidR="00AB41B4" w:rsidRPr="00F944E7" w:rsidRDefault="00AB41B4" w:rsidP="00DF5FAD">
      <w:pPr>
        <w:numPr>
          <w:ilvl w:val="0"/>
          <w:numId w:val="140"/>
        </w:numPr>
        <w:ind w:left="1104"/>
        <w:jc w:val="both"/>
        <w:rPr>
          <w:rFonts w:asciiTheme="minorHAnsi" w:hAnsiTheme="minorHAnsi" w:cstheme="minorHAnsi"/>
        </w:rPr>
      </w:pPr>
      <w:r w:rsidRPr="00F944E7">
        <w:rPr>
          <w:rFonts w:asciiTheme="minorHAnsi" w:hAnsiTheme="minorHAnsi" w:cstheme="minorHAnsi"/>
        </w:rPr>
        <w:t>объект с бесконечным сроком жизни имеет бесконечную стоимость;</w:t>
      </w:r>
    </w:p>
    <w:p w14:paraId="77B25A43" w14:textId="77777777" w:rsidR="00AB41B4" w:rsidRPr="00F944E7" w:rsidRDefault="00AB41B4" w:rsidP="00DF5FAD">
      <w:pPr>
        <w:numPr>
          <w:ilvl w:val="0"/>
          <w:numId w:val="140"/>
        </w:numPr>
        <w:ind w:left="1104"/>
        <w:jc w:val="both"/>
        <w:rPr>
          <w:rFonts w:asciiTheme="minorHAnsi" w:hAnsiTheme="minorHAnsi" w:cstheme="minorHAnsi"/>
        </w:rPr>
      </w:pPr>
      <w:r w:rsidRPr="00F944E7">
        <w:rPr>
          <w:rFonts w:asciiTheme="minorHAnsi" w:hAnsiTheme="minorHAnsi" w:cstheme="minorHAnsi"/>
        </w:rPr>
        <w:t>при увеличении ставки дисконтирования стоимость растет;</w:t>
      </w:r>
    </w:p>
    <w:p w14:paraId="103DAD7C" w14:textId="77777777" w:rsidR="00AB41B4" w:rsidRPr="00F944E7" w:rsidRDefault="00AB41B4" w:rsidP="00DF5FAD">
      <w:pPr>
        <w:numPr>
          <w:ilvl w:val="0"/>
          <w:numId w:val="140"/>
        </w:numPr>
        <w:ind w:left="1104"/>
        <w:jc w:val="both"/>
        <w:rPr>
          <w:rFonts w:asciiTheme="minorHAnsi" w:hAnsiTheme="minorHAnsi" w:cstheme="minorHAnsi"/>
          <w:b/>
        </w:rPr>
      </w:pPr>
      <w:r w:rsidRPr="00F944E7">
        <w:rPr>
          <w:rFonts w:asciiTheme="minorHAnsi" w:hAnsiTheme="minorHAnsi" w:cstheme="minorHAnsi"/>
          <w:b/>
        </w:rPr>
        <w:t>при уменьшении ставки дисконтирования стоимость растет;</w:t>
      </w:r>
    </w:p>
    <w:p w14:paraId="29352C50" w14:textId="77777777" w:rsidR="00AB41B4" w:rsidRPr="00F944E7" w:rsidRDefault="00AB41B4" w:rsidP="00DF5FAD">
      <w:pPr>
        <w:numPr>
          <w:ilvl w:val="0"/>
          <w:numId w:val="140"/>
        </w:numPr>
        <w:ind w:left="1104"/>
        <w:jc w:val="both"/>
        <w:rPr>
          <w:rFonts w:asciiTheme="minorHAnsi" w:hAnsiTheme="minorHAnsi" w:cstheme="minorHAnsi"/>
        </w:rPr>
      </w:pPr>
      <w:r w:rsidRPr="00F944E7">
        <w:rPr>
          <w:rFonts w:asciiTheme="minorHAnsi" w:hAnsiTheme="minorHAnsi" w:cstheme="minorHAnsi"/>
        </w:rPr>
        <w:lastRenderedPageBreak/>
        <w:t>ни один из перечисленных.</w:t>
      </w:r>
    </w:p>
    <w:p w14:paraId="77F1D0BA" w14:textId="77777777" w:rsidR="00AB41B4" w:rsidRPr="00F944E7" w:rsidRDefault="00AB41B4" w:rsidP="00523C57">
      <w:pPr>
        <w:jc w:val="both"/>
        <w:rPr>
          <w:rFonts w:asciiTheme="minorHAnsi" w:hAnsiTheme="minorHAnsi" w:cstheme="minorHAnsi"/>
        </w:rPr>
      </w:pPr>
    </w:p>
    <w:p w14:paraId="12E15D58"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3.1.2.43.</w:t>
      </w:r>
      <w:r w:rsidRPr="00F944E7">
        <w:rPr>
          <w:rFonts w:asciiTheme="minorHAnsi" w:hAnsiTheme="minorHAnsi" w:cstheme="minorHAnsi"/>
        </w:rPr>
        <w:t> Время, которым оценивается возраст объекта в определённый момент времени в зависимости от его физического состояния, оборудования, дизайна, экономических факторов, влияющих на его стоимость – это:</w:t>
      </w:r>
    </w:p>
    <w:p w14:paraId="6AC6B07D" w14:textId="77777777" w:rsidR="00AB41B4" w:rsidRPr="00F944E7" w:rsidRDefault="00AB41B4" w:rsidP="00DF5FAD">
      <w:pPr>
        <w:numPr>
          <w:ilvl w:val="0"/>
          <w:numId w:val="141"/>
        </w:numPr>
        <w:ind w:left="1104"/>
        <w:jc w:val="both"/>
        <w:rPr>
          <w:rFonts w:asciiTheme="minorHAnsi" w:hAnsiTheme="minorHAnsi" w:cstheme="minorHAnsi"/>
        </w:rPr>
      </w:pPr>
      <w:r w:rsidRPr="00F944E7">
        <w:rPr>
          <w:rFonts w:asciiTheme="minorHAnsi" w:hAnsiTheme="minorHAnsi" w:cstheme="minorHAnsi"/>
        </w:rPr>
        <w:t>хронологический возраст</w:t>
      </w:r>
    </w:p>
    <w:p w14:paraId="636D9C1A" w14:textId="77777777" w:rsidR="00AB41B4" w:rsidRPr="00F944E7" w:rsidRDefault="00AB41B4" w:rsidP="00DF5FAD">
      <w:pPr>
        <w:numPr>
          <w:ilvl w:val="0"/>
          <w:numId w:val="141"/>
        </w:numPr>
        <w:ind w:left="1104"/>
        <w:jc w:val="both"/>
        <w:rPr>
          <w:rFonts w:asciiTheme="minorHAnsi" w:hAnsiTheme="minorHAnsi" w:cstheme="minorHAnsi"/>
          <w:b/>
        </w:rPr>
      </w:pPr>
      <w:r w:rsidRPr="00F944E7">
        <w:rPr>
          <w:rFonts w:asciiTheme="minorHAnsi" w:hAnsiTheme="minorHAnsi" w:cstheme="minorHAnsi"/>
          <w:b/>
        </w:rPr>
        <w:t>эффективный возраст</w:t>
      </w:r>
    </w:p>
    <w:p w14:paraId="7F0A7279" w14:textId="77777777" w:rsidR="00AB41B4" w:rsidRPr="00F944E7" w:rsidRDefault="00AB41B4" w:rsidP="00DF5FAD">
      <w:pPr>
        <w:numPr>
          <w:ilvl w:val="0"/>
          <w:numId w:val="141"/>
        </w:numPr>
        <w:ind w:left="1104"/>
        <w:jc w:val="both"/>
        <w:rPr>
          <w:rFonts w:asciiTheme="minorHAnsi" w:hAnsiTheme="minorHAnsi" w:cstheme="minorHAnsi"/>
        </w:rPr>
      </w:pPr>
      <w:r w:rsidRPr="00F944E7">
        <w:rPr>
          <w:rFonts w:asciiTheme="minorHAnsi" w:hAnsiTheme="minorHAnsi" w:cstheme="minorHAnsi"/>
        </w:rPr>
        <w:t>срок экономической жизни</w:t>
      </w:r>
    </w:p>
    <w:p w14:paraId="4ED694C7" w14:textId="77777777" w:rsidR="00AB41B4" w:rsidRPr="00F944E7" w:rsidRDefault="00AB41B4" w:rsidP="00DF5FAD">
      <w:pPr>
        <w:numPr>
          <w:ilvl w:val="0"/>
          <w:numId w:val="141"/>
        </w:numPr>
        <w:ind w:left="1104"/>
        <w:jc w:val="both"/>
        <w:rPr>
          <w:rFonts w:asciiTheme="minorHAnsi" w:hAnsiTheme="minorHAnsi" w:cstheme="minorHAnsi"/>
        </w:rPr>
      </w:pPr>
      <w:r w:rsidRPr="00F944E7">
        <w:rPr>
          <w:rFonts w:asciiTheme="minorHAnsi" w:hAnsiTheme="minorHAnsi" w:cstheme="minorHAnsi"/>
        </w:rPr>
        <w:t>оставшийся срок экономической жизни</w:t>
      </w:r>
    </w:p>
    <w:p w14:paraId="191663D9" w14:textId="77777777" w:rsidR="00AB41B4" w:rsidRPr="00F944E7" w:rsidRDefault="00AB41B4" w:rsidP="00523C57">
      <w:pPr>
        <w:jc w:val="both"/>
        <w:rPr>
          <w:rFonts w:asciiTheme="minorHAnsi" w:hAnsiTheme="minorHAnsi" w:cstheme="minorHAnsi"/>
        </w:rPr>
      </w:pPr>
    </w:p>
    <w:p w14:paraId="0B012F3D"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3.1.2.44.</w:t>
      </w:r>
      <w:r w:rsidRPr="00F944E7">
        <w:rPr>
          <w:rFonts w:asciiTheme="minorHAnsi" w:hAnsiTheme="minorHAnsi" w:cstheme="minorHAnsi"/>
        </w:rPr>
        <w:t> Период времени, в течение которого здание физически существует и пригодно для того, чтобы в нем жили и работали, это:</w:t>
      </w:r>
    </w:p>
    <w:p w14:paraId="477DDB80" w14:textId="77777777" w:rsidR="00AB41B4" w:rsidRPr="00F944E7" w:rsidRDefault="00AB41B4" w:rsidP="00DF5FAD">
      <w:pPr>
        <w:numPr>
          <w:ilvl w:val="0"/>
          <w:numId w:val="142"/>
        </w:numPr>
        <w:ind w:left="1104"/>
        <w:jc w:val="both"/>
        <w:rPr>
          <w:rFonts w:asciiTheme="minorHAnsi" w:hAnsiTheme="minorHAnsi" w:cstheme="minorHAnsi"/>
        </w:rPr>
      </w:pPr>
      <w:r w:rsidRPr="00F944E7">
        <w:rPr>
          <w:rFonts w:asciiTheme="minorHAnsi" w:hAnsiTheme="minorHAnsi" w:cstheme="minorHAnsi"/>
        </w:rPr>
        <w:t>хронологический (фактический) возраст;</w:t>
      </w:r>
    </w:p>
    <w:p w14:paraId="425A9B03" w14:textId="77777777" w:rsidR="00AB41B4" w:rsidRPr="00F944E7" w:rsidRDefault="00AB41B4" w:rsidP="00DF5FAD">
      <w:pPr>
        <w:numPr>
          <w:ilvl w:val="0"/>
          <w:numId w:val="142"/>
        </w:numPr>
        <w:ind w:left="1104"/>
        <w:jc w:val="both"/>
        <w:rPr>
          <w:rFonts w:asciiTheme="minorHAnsi" w:hAnsiTheme="minorHAnsi" w:cstheme="minorHAnsi"/>
        </w:rPr>
      </w:pPr>
      <w:r w:rsidRPr="00F944E7">
        <w:rPr>
          <w:rFonts w:asciiTheme="minorHAnsi" w:hAnsiTheme="minorHAnsi" w:cstheme="minorHAnsi"/>
        </w:rPr>
        <w:t>срок экономической жизни;</w:t>
      </w:r>
    </w:p>
    <w:p w14:paraId="28F98FF1" w14:textId="77777777" w:rsidR="00AB41B4" w:rsidRPr="00F944E7" w:rsidRDefault="00AB41B4" w:rsidP="00DF5FAD">
      <w:pPr>
        <w:numPr>
          <w:ilvl w:val="0"/>
          <w:numId w:val="142"/>
        </w:numPr>
        <w:ind w:left="1104"/>
        <w:jc w:val="both"/>
        <w:rPr>
          <w:rFonts w:asciiTheme="minorHAnsi" w:hAnsiTheme="minorHAnsi" w:cstheme="minorHAnsi"/>
          <w:b/>
        </w:rPr>
      </w:pPr>
      <w:r w:rsidRPr="00F944E7">
        <w:rPr>
          <w:rFonts w:asciiTheme="minorHAnsi" w:hAnsiTheme="minorHAnsi" w:cstheme="minorHAnsi"/>
          <w:b/>
        </w:rPr>
        <w:t>срок физической жизни;</w:t>
      </w:r>
    </w:p>
    <w:p w14:paraId="0913DFD4" w14:textId="77777777" w:rsidR="00AB41B4" w:rsidRPr="00F944E7" w:rsidRDefault="00AB41B4" w:rsidP="00DF5FAD">
      <w:pPr>
        <w:numPr>
          <w:ilvl w:val="0"/>
          <w:numId w:val="142"/>
        </w:numPr>
        <w:ind w:left="1104"/>
        <w:jc w:val="both"/>
        <w:rPr>
          <w:rFonts w:asciiTheme="minorHAnsi" w:hAnsiTheme="minorHAnsi" w:cstheme="minorHAnsi"/>
        </w:rPr>
      </w:pPr>
      <w:r w:rsidRPr="00F944E7">
        <w:rPr>
          <w:rFonts w:asciiTheme="minorHAnsi" w:hAnsiTheme="minorHAnsi" w:cstheme="minorHAnsi"/>
        </w:rPr>
        <w:t>эффективный возраст;</w:t>
      </w:r>
    </w:p>
    <w:p w14:paraId="5A7E823C" w14:textId="77777777" w:rsidR="00AB41B4" w:rsidRPr="00F944E7" w:rsidRDefault="00AB41B4" w:rsidP="00DF5FAD">
      <w:pPr>
        <w:numPr>
          <w:ilvl w:val="0"/>
          <w:numId w:val="142"/>
        </w:numPr>
        <w:ind w:left="1104"/>
        <w:jc w:val="both"/>
        <w:rPr>
          <w:rFonts w:asciiTheme="minorHAnsi" w:hAnsiTheme="minorHAnsi" w:cstheme="minorHAnsi"/>
        </w:rPr>
      </w:pPr>
      <w:r w:rsidRPr="00F944E7">
        <w:rPr>
          <w:rFonts w:asciiTheme="minorHAnsi" w:hAnsiTheme="minorHAnsi" w:cstheme="minorHAnsi"/>
        </w:rPr>
        <w:t>оставшийся срок экономической службы.</w:t>
      </w:r>
    </w:p>
    <w:p w14:paraId="425716CE" w14:textId="77777777" w:rsidR="00AB41B4" w:rsidRPr="00F944E7" w:rsidRDefault="00AB41B4" w:rsidP="00523C57">
      <w:pPr>
        <w:jc w:val="both"/>
        <w:rPr>
          <w:rFonts w:asciiTheme="minorHAnsi" w:hAnsiTheme="minorHAnsi" w:cstheme="minorHAnsi"/>
        </w:rPr>
      </w:pPr>
    </w:p>
    <w:p w14:paraId="2212C2F7"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3.1.2.45.</w:t>
      </w:r>
      <w:r w:rsidRPr="00F944E7">
        <w:rPr>
          <w:rFonts w:asciiTheme="minorHAnsi" w:hAnsiTheme="minorHAnsi" w:cstheme="minorHAnsi"/>
        </w:rPr>
        <w:t> Укажите верную формулу расчета совокупного износа при применении мультипликативной модели износа (Кфиз - коэффи</w:t>
      </w:r>
      <w:r w:rsidR="00BA02FB" w:rsidRPr="00F944E7">
        <w:rPr>
          <w:rFonts w:asciiTheme="minorHAnsi" w:hAnsiTheme="minorHAnsi" w:cstheme="minorHAnsi"/>
        </w:rPr>
        <w:t>ц</w:t>
      </w:r>
      <w:r w:rsidRPr="00F944E7">
        <w:rPr>
          <w:rFonts w:asciiTheme="minorHAnsi" w:hAnsiTheme="minorHAnsi" w:cstheme="minorHAnsi"/>
        </w:rPr>
        <w:t>иент физического износа, Кфун - коэффициент функционального устаревания, Кэк - коэффициент экономического устаревания):</w:t>
      </w:r>
    </w:p>
    <w:p w14:paraId="44CE474F" w14:textId="77777777" w:rsidR="00AB41B4" w:rsidRPr="00F944E7" w:rsidRDefault="00AB41B4" w:rsidP="00DF5FAD">
      <w:pPr>
        <w:numPr>
          <w:ilvl w:val="0"/>
          <w:numId w:val="143"/>
        </w:numPr>
        <w:ind w:left="1104"/>
        <w:jc w:val="both"/>
        <w:rPr>
          <w:rFonts w:asciiTheme="minorHAnsi" w:hAnsiTheme="minorHAnsi" w:cstheme="minorHAnsi"/>
        </w:rPr>
      </w:pPr>
      <w:r w:rsidRPr="00F944E7">
        <w:rPr>
          <w:rFonts w:asciiTheme="minorHAnsi" w:hAnsiTheme="minorHAnsi" w:cstheme="minorHAnsi"/>
        </w:rPr>
        <w:t>Ксов = Кфиз + Кфун + Кэк;</w:t>
      </w:r>
    </w:p>
    <w:p w14:paraId="389289C7" w14:textId="77777777" w:rsidR="00AB41B4" w:rsidRPr="00F944E7" w:rsidRDefault="00AB41B4" w:rsidP="00DF5FAD">
      <w:pPr>
        <w:numPr>
          <w:ilvl w:val="0"/>
          <w:numId w:val="143"/>
        </w:numPr>
        <w:ind w:left="1104"/>
        <w:jc w:val="both"/>
        <w:rPr>
          <w:rFonts w:asciiTheme="minorHAnsi" w:hAnsiTheme="minorHAnsi" w:cstheme="minorHAnsi"/>
        </w:rPr>
      </w:pPr>
      <w:r w:rsidRPr="00F944E7">
        <w:rPr>
          <w:rFonts w:asciiTheme="minorHAnsi" w:hAnsiTheme="minorHAnsi" w:cstheme="minorHAnsi"/>
        </w:rPr>
        <w:t>Ксов = 1 - (Кфиз + Кфун + Кэк);</w:t>
      </w:r>
    </w:p>
    <w:p w14:paraId="68BC563B" w14:textId="77777777" w:rsidR="00AB41B4" w:rsidRPr="00F944E7" w:rsidRDefault="00AB41B4" w:rsidP="00DF5FAD">
      <w:pPr>
        <w:numPr>
          <w:ilvl w:val="0"/>
          <w:numId w:val="143"/>
        </w:numPr>
        <w:ind w:left="1104"/>
        <w:jc w:val="both"/>
        <w:rPr>
          <w:rFonts w:asciiTheme="minorHAnsi" w:hAnsiTheme="minorHAnsi" w:cstheme="minorHAnsi"/>
        </w:rPr>
      </w:pPr>
      <w:r w:rsidRPr="00F944E7">
        <w:rPr>
          <w:rFonts w:asciiTheme="minorHAnsi" w:hAnsiTheme="minorHAnsi" w:cstheme="minorHAnsi"/>
        </w:rPr>
        <w:t>Ксов = (1 - Кфиз) * (1 - Кфун) * (1 - Кэк);</w:t>
      </w:r>
    </w:p>
    <w:p w14:paraId="1C450574" w14:textId="77777777" w:rsidR="00AB41B4" w:rsidRPr="00F944E7" w:rsidRDefault="00AB41B4" w:rsidP="00DF5FAD">
      <w:pPr>
        <w:numPr>
          <w:ilvl w:val="0"/>
          <w:numId w:val="143"/>
        </w:numPr>
        <w:ind w:left="1104"/>
        <w:jc w:val="both"/>
        <w:rPr>
          <w:rFonts w:asciiTheme="minorHAnsi" w:hAnsiTheme="minorHAnsi" w:cstheme="minorHAnsi"/>
          <w:b/>
        </w:rPr>
      </w:pPr>
      <w:r w:rsidRPr="00F944E7">
        <w:rPr>
          <w:rFonts w:asciiTheme="minorHAnsi" w:hAnsiTheme="minorHAnsi" w:cstheme="minorHAnsi"/>
          <w:b/>
        </w:rPr>
        <w:t>Ксов = 1 - (1 - Кфиз) * (1 - Кфун) * (1 - Кэк);</w:t>
      </w:r>
    </w:p>
    <w:p w14:paraId="1EEEFBD3" w14:textId="77777777" w:rsidR="00AB41B4" w:rsidRPr="00F944E7" w:rsidRDefault="00AB41B4" w:rsidP="00DF5FAD">
      <w:pPr>
        <w:numPr>
          <w:ilvl w:val="0"/>
          <w:numId w:val="143"/>
        </w:numPr>
        <w:ind w:left="1104"/>
        <w:jc w:val="both"/>
        <w:rPr>
          <w:rFonts w:asciiTheme="minorHAnsi" w:hAnsiTheme="minorHAnsi" w:cstheme="minorHAnsi"/>
        </w:rPr>
      </w:pPr>
      <w:r w:rsidRPr="00F944E7">
        <w:rPr>
          <w:rFonts w:asciiTheme="minorHAnsi" w:hAnsiTheme="minorHAnsi" w:cstheme="minorHAnsi"/>
        </w:rPr>
        <w:t>Ксов = (1 - Кфиз) * (1 - Кфун) * (1 - Кэк) – 1.</w:t>
      </w:r>
    </w:p>
    <w:p w14:paraId="513F8878" w14:textId="77777777" w:rsidR="00AB41B4" w:rsidRPr="00F944E7" w:rsidRDefault="00AB41B4" w:rsidP="00523C57">
      <w:pPr>
        <w:jc w:val="both"/>
        <w:rPr>
          <w:rFonts w:asciiTheme="minorHAnsi" w:hAnsiTheme="minorHAnsi" w:cstheme="minorHAnsi"/>
        </w:rPr>
      </w:pPr>
    </w:p>
    <w:p w14:paraId="0D6353FD"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3.1.2.46.</w:t>
      </w:r>
      <w:r w:rsidRPr="00F944E7">
        <w:rPr>
          <w:rFonts w:asciiTheme="minorHAnsi" w:hAnsiTheme="minorHAnsi" w:cstheme="minorHAnsi"/>
        </w:rPr>
        <w:t> Какая поправка вносится в случае, если аналог уступает по качеству, параметру или свойству объекту оценки?</w:t>
      </w:r>
    </w:p>
    <w:p w14:paraId="3699D612" w14:textId="77777777" w:rsidR="00AB41B4" w:rsidRPr="00F944E7" w:rsidRDefault="00AB41B4" w:rsidP="00DF5FAD">
      <w:pPr>
        <w:numPr>
          <w:ilvl w:val="0"/>
          <w:numId w:val="144"/>
        </w:numPr>
        <w:ind w:left="1104"/>
        <w:jc w:val="both"/>
        <w:rPr>
          <w:rFonts w:asciiTheme="minorHAnsi" w:hAnsiTheme="minorHAnsi" w:cstheme="minorHAnsi"/>
        </w:rPr>
      </w:pPr>
      <w:r w:rsidRPr="00F944E7">
        <w:rPr>
          <w:rFonts w:asciiTheme="minorHAnsi" w:hAnsiTheme="minorHAnsi" w:cstheme="minorHAnsi"/>
        </w:rPr>
        <w:t>Со знаком плюс к стоимости объекта оценки.</w:t>
      </w:r>
    </w:p>
    <w:p w14:paraId="46B63D1E" w14:textId="77777777" w:rsidR="00AB41B4" w:rsidRPr="00F944E7" w:rsidRDefault="00AB41B4" w:rsidP="00DF5FAD">
      <w:pPr>
        <w:numPr>
          <w:ilvl w:val="0"/>
          <w:numId w:val="144"/>
        </w:numPr>
        <w:ind w:left="1104"/>
        <w:jc w:val="both"/>
        <w:rPr>
          <w:rFonts w:asciiTheme="minorHAnsi" w:hAnsiTheme="minorHAnsi" w:cstheme="minorHAnsi"/>
        </w:rPr>
      </w:pPr>
      <w:r w:rsidRPr="00F944E7">
        <w:rPr>
          <w:rFonts w:asciiTheme="minorHAnsi" w:hAnsiTheme="minorHAnsi" w:cstheme="minorHAnsi"/>
        </w:rPr>
        <w:t>Со знаком минус к стоимости объекта оценки.</w:t>
      </w:r>
    </w:p>
    <w:p w14:paraId="585373CD" w14:textId="77777777" w:rsidR="00AB41B4" w:rsidRPr="00F944E7" w:rsidRDefault="00AB41B4" w:rsidP="00DF5FAD">
      <w:pPr>
        <w:numPr>
          <w:ilvl w:val="0"/>
          <w:numId w:val="144"/>
        </w:numPr>
        <w:ind w:left="1104"/>
        <w:jc w:val="both"/>
        <w:rPr>
          <w:rFonts w:asciiTheme="minorHAnsi" w:hAnsiTheme="minorHAnsi" w:cstheme="minorHAnsi"/>
          <w:b/>
        </w:rPr>
      </w:pPr>
      <w:r w:rsidRPr="00F944E7">
        <w:rPr>
          <w:rFonts w:asciiTheme="minorHAnsi" w:hAnsiTheme="minorHAnsi" w:cstheme="minorHAnsi"/>
          <w:b/>
        </w:rPr>
        <w:t>Со знаком плюс к цене аналога.</w:t>
      </w:r>
    </w:p>
    <w:p w14:paraId="148E5964" w14:textId="77777777" w:rsidR="00AB41B4" w:rsidRPr="00F944E7" w:rsidRDefault="00AB41B4" w:rsidP="00DF5FAD">
      <w:pPr>
        <w:numPr>
          <w:ilvl w:val="0"/>
          <w:numId w:val="144"/>
        </w:numPr>
        <w:ind w:left="1104"/>
        <w:jc w:val="both"/>
        <w:rPr>
          <w:rFonts w:asciiTheme="minorHAnsi" w:hAnsiTheme="minorHAnsi" w:cstheme="minorHAnsi"/>
        </w:rPr>
      </w:pPr>
      <w:r w:rsidRPr="00F944E7">
        <w:rPr>
          <w:rFonts w:asciiTheme="minorHAnsi" w:hAnsiTheme="minorHAnsi" w:cstheme="minorHAnsi"/>
        </w:rPr>
        <w:t>Со знаком минус к цене аналога.</w:t>
      </w:r>
    </w:p>
    <w:p w14:paraId="3408039B" w14:textId="77777777" w:rsidR="00AB41B4" w:rsidRPr="00F944E7" w:rsidRDefault="00AB41B4" w:rsidP="00523C57">
      <w:pPr>
        <w:jc w:val="both"/>
        <w:rPr>
          <w:rFonts w:asciiTheme="minorHAnsi" w:hAnsiTheme="minorHAnsi" w:cstheme="minorHAnsi"/>
        </w:rPr>
      </w:pPr>
    </w:p>
    <w:p w14:paraId="327F2694"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3.1.2.47.</w:t>
      </w:r>
      <w:r w:rsidRPr="00F944E7">
        <w:rPr>
          <w:rFonts w:asciiTheme="minorHAnsi" w:hAnsiTheme="minorHAnsi" w:cstheme="minorHAnsi"/>
        </w:rPr>
        <w:t> Что такое неустранимый износ (устаревание)?</w:t>
      </w:r>
    </w:p>
    <w:p w14:paraId="52F7CA5D" w14:textId="77777777" w:rsidR="00AB41B4" w:rsidRPr="00F944E7" w:rsidRDefault="00AB41B4" w:rsidP="00DF5FAD">
      <w:pPr>
        <w:numPr>
          <w:ilvl w:val="0"/>
          <w:numId w:val="145"/>
        </w:numPr>
        <w:ind w:left="1104"/>
        <w:jc w:val="both"/>
        <w:rPr>
          <w:rFonts w:asciiTheme="minorHAnsi" w:hAnsiTheme="minorHAnsi" w:cstheme="minorHAnsi"/>
        </w:rPr>
      </w:pPr>
      <w:r w:rsidRPr="00F944E7">
        <w:rPr>
          <w:rFonts w:asciiTheme="minorHAnsi" w:hAnsiTheme="minorHAnsi" w:cstheme="minorHAnsi"/>
        </w:rPr>
        <w:t>Износ (устаревание), которые невозможно устранить</w:t>
      </w:r>
    </w:p>
    <w:p w14:paraId="071B4062" w14:textId="77777777" w:rsidR="00AB41B4" w:rsidRPr="00F944E7" w:rsidRDefault="00AB41B4" w:rsidP="00DF5FAD">
      <w:pPr>
        <w:numPr>
          <w:ilvl w:val="0"/>
          <w:numId w:val="145"/>
        </w:numPr>
        <w:ind w:left="1104"/>
        <w:jc w:val="both"/>
        <w:rPr>
          <w:rFonts w:asciiTheme="minorHAnsi" w:hAnsiTheme="minorHAnsi" w:cstheme="minorHAnsi"/>
        </w:rPr>
      </w:pPr>
      <w:r w:rsidRPr="00F944E7">
        <w:rPr>
          <w:rFonts w:asciiTheme="minorHAnsi" w:hAnsiTheme="minorHAnsi" w:cstheme="minorHAnsi"/>
        </w:rPr>
        <w:t>Износ (устаревание), которые невозможно устранить при существующих на дату оценки технологиях</w:t>
      </w:r>
    </w:p>
    <w:p w14:paraId="3B81A6F9" w14:textId="77777777" w:rsidR="00AB41B4" w:rsidRPr="00F944E7" w:rsidRDefault="00AB41B4" w:rsidP="00DF5FAD">
      <w:pPr>
        <w:numPr>
          <w:ilvl w:val="0"/>
          <w:numId w:val="145"/>
        </w:numPr>
        <w:ind w:left="1104"/>
        <w:jc w:val="both"/>
        <w:rPr>
          <w:rFonts w:asciiTheme="minorHAnsi" w:hAnsiTheme="minorHAnsi" w:cstheme="minorHAnsi"/>
        </w:rPr>
      </w:pPr>
      <w:r w:rsidRPr="00F944E7">
        <w:rPr>
          <w:rFonts w:asciiTheme="minorHAnsi" w:hAnsiTheme="minorHAnsi" w:cstheme="minorHAnsi"/>
        </w:rPr>
        <w:t>Уменьшение величины затрат на воспроизводство или замещение объектов, которое может происходить в результате их физического разрушения, функционального и внешнего (экономического) устаревания, или комбинации этих источников, по состоянию на дату оценки</w:t>
      </w:r>
    </w:p>
    <w:p w14:paraId="77EF8136" w14:textId="77777777" w:rsidR="00AB41B4" w:rsidRPr="00F944E7" w:rsidRDefault="00AB41B4" w:rsidP="00DF5FAD">
      <w:pPr>
        <w:numPr>
          <w:ilvl w:val="0"/>
          <w:numId w:val="145"/>
        </w:numPr>
        <w:ind w:left="1104"/>
        <w:jc w:val="both"/>
        <w:rPr>
          <w:rFonts w:asciiTheme="minorHAnsi" w:hAnsiTheme="minorHAnsi" w:cstheme="minorHAnsi"/>
        </w:rPr>
      </w:pPr>
      <w:r w:rsidRPr="00F944E7">
        <w:rPr>
          <w:rFonts w:asciiTheme="minorHAnsi" w:hAnsiTheme="minorHAnsi" w:cstheme="minorHAnsi"/>
        </w:rPr>
        <w:t>Потеря стоимости, устранение которой выходит за рамки договорных обязательств по гарантийному ремонту завода-изготовителя (застройщика)</w:t>
      </w:r>
    </w:p>
    <w:p w14:paraId="3A3CDDE4" w14:textId="77777777" w:rsidR="00AB41B4" w:rsidRPr="00F944E7" w:rsidRDefault="00AB41B4" w:rsidP="00DF5FAD">
      <w:pPr>
        <w:numPr>
          <w:ilvl w:val="0"/>
          <w:numId w:val="145"/>
        </w:numPr>
        <w:ind w:left="1104"/>
        <w:jc w:val="both"/>
        <w:rPr>
          <w:rFonts w:asciiTheme="minorHAnsi" w:hAnsiTheme="minorHAnsi" w:cstheme="minorHAnsi"/>
          <w:b/>
        </w:rPr>
      </w:pPr>
      <w:r w:rsidRPr="00F944E7">
        <w:rPr>
          <w:rFonts w:asciiTheme="minorHAnsi" w:hAnsiTheme="minorHAnsi" w:cstheme="minorHAnsi"/>
          <w:b/>
        </w:rPr>
        <w:t>Износ (устаревание), устранение которого технически невозможно либо экономически нецелесообразно, то есть экономическая выгода от возможного устранения износа меньше производимых затрат</w:t>
      </w:r>
    </w:p>
    <w:p w14:paraId="4C19559C" w14:textId="77777777" w:rsidR="00AB41B4" w:rsidRPr="00F944E7" w:rsidRDefault="00AB41B4" w:rsidP="00523C57">
      <w:pPr>
        <w:rPr>
          <w:rFonts w:asciiTheme="minorHAnsi" w:hAnsiTheme="minorHAnsi" w:cstheme="minorHAnsi"/>
        </w:rPr>
      </w:pPr>
    </w:p>
    <w:p w14:paraId="02F61D17" w14:textId="2EB5CFCC" w:rsidR="004666B9" w:rsidRPr="00F944E7" w:rsidRDefault="00AB41B4" w:rsidP="00523C57">
      <w:pPr>
        <w:jc w:val="both"/>
        <w:rPr>
          <w:rFonts w:asciiTheme="minorHAnsi" w:hAnsiTheme="minorHAnsi" w:cstheme="minorHAnsi"/>
        </w:rPr>
      </w:pPr>
      <w:r w:rsidRPr="00F944E7">
        <w:rPr>
          <w:rFonts w:asciiTheme="minorHAnsi" w:hAnsiTheme="minorHAnsi" w:cstheme="minorHAnsi"/>
          <w:b/>
          <w:bCs/>
        </w:rPr>
        <w:lastRenderedPageBreak/>
        <w:t>3.1.2.48.</w:t>
      </w:r>
      <w:r w:rsidRPr="00F944E7">
        <w:rPr>
          <w:rFonts w:asciiTheme="minorHAnsi" w:hAnsiTheme="minorHAnsi" w:cstheme="minorHAnsi"/>
        </w:rPr>
        <w:t> </w:t>
      </w:r>
      <w:r w:rsidR="00E6501B" w:rsidRPr="00F944E7">
        <w:rPr>
          <w:rFonts w:asciiTheme="minorHAnsi" w:hAnsiTheme="minorHAnsi" w:cstheme="minorHAnsi"/>
        </w:rPr>
        <w:t>Определите, какой метод оценки в соответствии с методическими рекомендациями по определению рыночной стоимости земельных участков, утвержденных распоряжением Минимущества России от 6 марта 2002 г. № 568-р, не используется для определения рыночной стоимости незастроенного земельного участка:</w:t>
      </w:r>
    </w:p>
    <w:p w14:paraId="36C69F8C" w14:textId="77777777" w:rsidR="004666B9" w:rsidRPr="00F944E7" w:rsidRDefault="00AB41B4" w:rsidP="00523C57">
      <w:pPr>
        <w:jc w:val="both"/>
        <w:rPr>
          <w:rFonts w:asciiTheme="minorHAnsi" w:hAnsiTheme="minorHAnsi" w:cstheme="minorHAnsi"/>
        </w:rPr>
      </w:pPr>
      <w:r w:rsidRPr="00F944E7">
        <w:rPr>
          <w:rFonts w:asciiTheme="minorHAnsi" w:hAnsiTheme="minorHAnsi" w:cstheme="minorHAnsi"/>
        </w:rPr>
        <w:t>I. Метод сравнения продаж</w:t>
      </w:r>
    </w:p>
    <w:p w14:paraId="7CE38D6F" w14:textId="77777777" w:rsidR="004666B9" w:rsidRPr="00F944E7" w:rsidRDefault="00AB41B4" w:rsidP="00523C57">
      <w:pPr>
        <w:jc w:val="both"/>
        <w:rPr>
          <w:rFonts w:asciiTheme="minorHAnsi" w:hAnsiTheme="minorHAnsi" w:cstheme="minorHAnsi"/>
        </w:rPr>
      </w:pPr>
      <w:r w:rsidRPr="00F944E7">
        <w:rPr>
          <w:rFonts w:asciiTheme="minorHAnsi" w:hAnsiTheme="minorHAnsi" w:cstheme="minorHAnsi"/>
        </w:rPr>
        <w:t>II. Метод капитализации земельной ренты</w:t>
      </w:r>
    </w:p>
    <w:p w14:paraId="40B5C86C" w14:textId="77777777" w:rsidR="004666B9" w:rsidRPr="00F944E7" w:rsidRDefault="00AB41B4" w:rsidP="00523C57">
      <w:pPr>
        <w:jc w:val="both"/>
        <w:rPr>
          <w:rFonts w:asciiTheme="minorHAnsi" w:hAnsiTheme="minorHAnsi" w:cstheme="minorHAnsi"/>
        </w:rPr>
      </w:pPr>
      <w:r w:rsidRPr="00F944E7">
        <w:rPr>
          <w:rFonts w:asciiTheme="minorHAnsi" w:hAnsiTheme="minorHAnsi" w:cstheme="minorHAnsi"/>
        </w:rPr>
        <w:t>III. Метод предполагаемого использования</w:t>
      </w:r>
    </w:p>
    <w:p w14:paraId="18D69CB2" w14:textId="77777777" w:rsidR="004666B9" w:rsidRPr="00F944E7" w:rsidRDefault="00AB41B4" w:rsidP="00E6501B">
      <w:pPr>
        <w:jc w:val="both"/>
        <w:rPr>
          <w:rFonts w:asciiTheme="minorHAnsi" w:hAnsiTheme="minorHAnsi" w:cstheme="minorHAnsi"/>
        </w:rPr>
      </w:pPr>
      <w:r w:rsidRPr="00F944E7">
        <w:rPr>
          <w:rFonts w:asciiTheme="minorHAnsi" w:hAnsiTheme="minorHAnsi" w:cstheme="minorHAnsi"/>
        </w:rPr>
        <w:t>IV. Метод остатка</w:t>
      </w:r>
    </w:p>
    <w:p w14:paraId="7C461ABF" w14:textId="021A1F33" w:rsidR="00AB41B4" w:rsidRPr="00F944E7" w:rsidRDefault="00AB41B4" w:rsidP="00E6501B">
      <w:pPr>
        <w:jc w:val="both"/>
        <w:rPr>
          <w:rFonts w:asciiTheme="minorHAnsi" w:hAnsiTheme="minorHAnsi" w:cstheme="minorHAnsi"/>
        </w:rPr>
      </w:pPr>
      <w:r w:rsidRPr="00F944E7">
        <w:rPr>
          <w:rFonts w:asciiTheme="minorHAnsi" w:hAnsiTheme="minorHAnsi" w:cstheme="minorHAnsi"/>
        </w:rPr>
        <w:t xml:space="preserve">V. </w:t>
      </w:r>
      <w:r w:rsidR="00E6501B" w:rsidRPr="00F944E7">
        <w:rPr>
          <w:rFonts w:asciiTheme="minorHAnsi" w:hAnsiTheme="minorHAnsi" w:cstheme="minorHAnsi"/>
        </w:rPr>
        <w:t>Все перечисленные используются</w:t>
      </w:r>
    </w:p>
    <w:p w14:paraId="287D1988" w14:textId="77777777" w:rsidR="004666B9" w:rsidRPr="00F944E7" w:rsidRDefault="004666B9" w:rsidP="00523C57">
      <w:pPr>
        <w:rPr>
          <w:rFonts w:asciiTheme="minorHAnsi" w:hAnsiTheme="minorHAnsi" w:cstheme="minorHAnsi"/>
        </w:rPr>
      </w:pPr>
      <w:r w:rsidRPr="00F944E7">
        <w:rPr>
          <w:rFonts w:asciiTheme="minorHAnsi" w:hAnsiTheme="minorHAnsi" w:cstheme="minorHAnsi"/>
        </w:rPr>
        <w:t>Варианты ответа:</w:t>
      </w:r>
    </w:p>
    <w:p w14:paraId="624951E4" w14:textId="77777777" w:rsidR="00AB41B4" w:rsidRPr="00F944E7" w:rsidRDefault="00AB41B4" w:rsidP="00DF5FAD">
      <w:pPr>
        <w:numPr>
          <w:ilvl w:val="0"/>
          <w:numId w:val="146"/>
        </w:numPr>
        <w:ind w:left="1104"/>
        <w:rPr>
          <w:rFonts w:asciiTheme="minorHAnsi" w:hAnsiTheme="minorHAnsi" w:cstheme="minorHAnsi"/>
        </w:rPr>
      </w:pPr>
      <w:r w:rsidRPr="00F944E7">
        <w:rPr>
          <w:rFonts w:asciiTheme="minorHAnsi" w:hAnsiTheme="minorHAnsi" w:cstheme="minorHAnsi"/>
        </w:rPr>
        <w:t>I</w:t>
      </w:r>
    </w:p>
    <w:p w14:paraId="31D78FB7" w14:textId="77777777" w:rsidR="00AB41B4" w:rsidRPr="00F944E7" w:rsidRDefault="00AB41B4" w:rsidP="00DF5FAD">
      <w:pPr>
        <w:numPr>
          <w:ilvl w:val="0"/>
          <w:numId w:val="146"/>
        </w:numPr>
        <w:ind w:left="1104"/>
        <w:rPr>
          <w:rFonts w:asciiTheme="minorHAnsi" w:hAnsiTheme="minorHAnsi" w:cstheme="minorHAnsi"/>
        </w:rPr>
      </w:pPr>
      <w:r w:rsidRPr="00F944E7">
        <w:rPr>
          <w:rFonts w:asciiTheme="minorHAnsi" w:hAnsiTheme="minorHAnsi" w:cstheme="minorHAnsi"/>
        </w:rPr>
        <w:t>II</w:t>
      </w:r>
    </w:p>
    <w:p w14:paraId="35B12AEF" w14:textId="77777777" w:rsidR="00AB41B4" w:rsidRPr="00F944E7" w:rsidRDefault="00AB41B4" w:rsidP="00DF5FAD">
      <w:pPr>
        <w:numPr>
          <w:ilvl w:val="0"/>
          <w:numId w:val="146"/>
        </w:numPr>
        <w:ind w:left="1104"/>
        <w:rPr>
          <w:rFonts w:asciiTheme="minorHAnsi" w:hAnsiTheme="minorHAnsi" w:cstheme="minorHAnsi"/>
        </w:rPr>
      </w:pPr>
      <w:r w:rsidRPr="00F944E7">
        <w:rPr>
          <w:rFonts w:asciiTheme="minorHAnsi" w:hAnsiTheme="minorHAnsi" w:cstheme="minorHAnsi"/>
        </w:rPr>
        <w:t>I, II, III</w:t>
      </w:r>
    </w:p>
    <w:p w14:paraId="68C8E94A" w14:textId="77777777" w:rsidR="00AB41B4" w:rsidRPr="00F944E7" w:rsidRDefault="00AB41B4" w:rsidP="00DF5FAD">
      <w:pPr>
        <w:numPr>
          <w:ilvl w:val="0"/>
          <w:numId w:val="146"/>
        </w:numPr>
        <w:ind w:left="1104"/>
        <w:rPr>
          <w:rFonts w:asciiTheme="minorHAnsi" w:hAnsiTheme="minorHAnsi" w:cstheme="minorHAnsi"/>
        </w:rPr>
      </w:pPr>
      <w:r w:rsidRPr="00F944E7">
        <w:rPr>
          <w:rFonts w:asciiTheme="minorHAnsi" w:hAnsiTheme="minorHAnsi" w:cstheme="minorHAnsi"/>
        </w:rPr>
        <w:t>IV</w:t>
      </w:r>
    </w:p>
    <w:p w14:paraId="7EAAAD3F" w14:textId="77777777" w:rsidR="00AB41B4" w:rsidRPr="00F944E7" w:rsidRDefault="00AB41B4" w:rsidP="00DF5FAD">
      <w:pPr>
        <w:numPr>
          <w:ilvl w:val="0"/>
          <w:numId w:val="146"/>
        </w:numPr>
        <w:ind w:left="1104"/>
        <w:rPr>
          <w:rFonts w:asciiTheme="minorHAnsi" w:hAnsiTheme="minorHAnsi" w:cstheme="minorHAnsi"/>
          <w:b/>
        </w:rPr>
      </w:pPr>
      <w:r w:rsidRPr="00F944E7">
        <w:rPr>
          <w:rFonts w:asciiTheme="minorHAnsi" w:hAnsiTheme="minorHAnsi" w:cstheme="minorHAnsi"/>
          <w:b/>
        </w:rPr>
        <w:t>V</w:t>
      </w:r>
    </w:p>
    <w:p w14:paraId="74C54345" w14:textId="77777777" w:rsidR="00AB41B4" w:rsidRPr="00F944E7" w:rsidRDefault="00AB41B4" w:rsidP="00DF5FAD">
      <w:pPr>
        <w:numPr>
          <w:ilvl w:val="0"/>
          <w:numId w:val="146"/>
        </w:numPr>
        <w:ind w:left="1104"/>
        <w:rPr>
          <w:rFonts w:asciiTheme="minorHAnsi" w:hAnsiTheme="minorHAnsi" w:cstheme="minorHAnsi"/>
        </w:rPr>
      </w:pPr>
      <w:r w:rsidRPr="00F944E7">
        <w:rPr>
          <w:rFonts w:asciiTheme="minorHAnsi" w:hAnsiTheme="minorHAnsi" w:cstheme="minorHAnsi"/>
        </w:rPr>
        <w:t>II, IV</w:t>
      </w:r>
    </w:p>
    <w:p w14:paraId="4EB291CC" w14:textId="77777777" w:rsidR="00AB41B4" w:rsidRPr="00F944E7" w:rsidRDefault="00AB41B4" w:rsidP="00523C57">
      <w:pPr>
        <w:rPr>
          <w:rFonts w:asciiTheme="minorHAnsi" w:hAnsiTheme="minorHAnsi" w:cstheme="minorHAnsi"/>
        </w:rPr>
      </w:pPr>
    </w:p>
    <w:p w14:paraId="33900FF5" w14:textId="77777777" w:rsidR="004666B9" w:rsidRPr="00F944E7" w:rsidRDefault="00AB41B4" w:rsidP="00523C57">
      <w:pPr>
        <w:jc w:val="both"/>
        <w:rPr>
          <w:rFonts w:asciiTheme="minorHAnsi" w:hAnsiTheme="minorHAnsi" w:cstheme="minorHAnsi"/>
        </w:rPr>
      </w:pPr>
      <w:r w:rsidRPr="00F944E7">
        <w:rPr>
          <w:rFonts w:asciiTheme="minorHAnsi" w:hAnsiTheme="minorHAnsi" w:cstheme="minorHAnsi"/>
          <w:b/>
          <w:bCs/>
        </w:rPr>
        <w:t>3.1.2.49.</w:t>
      </w:r>
      <w:r w:rsidRPr="00F944E7">
        <w:rPr>
          <w:rFonts w:asciiTheme="minorHAnsi" w:hAnsiTheme="minorHAnsi" w:cstheme="minorHAnsi"/>
        </w:rPr>
        <w:t> Что является факторами стоимости при определении рыночной стоимости ЗУ?</w:t>
      </w:r>
    </w:p>
    <w:p w14:paraId="38C10378" w14:textId="77777777" w:rsidR="004666B9" w:rsidRPr="00F944E7" w:rsidRDefault="00AB41B4" w:rsidP="00523C57">
      <w:pPr>
        <w:jc w:val="both"/>
        <w:rPr>
          <w:rFonts w:asciiTheme="minorHAnsi" w:hAnsiTheme="minorHAnsi" w:cstheme="minorHAnsi"/>
        </w:rPr>
      </w:pPr>
      <w:r w:rsidRPr="00F944E7">
        <w:rPr>
          <w:rFonts w:asciiTheme="minorHAnsi" w:hAnsiTheme="minorHAnsi" w:cstheme="minorHAnsi"/>
        </w:rPr>
        <w:t>I. Местоположение и окружение</w:t>
      </w:r>
    </w:p>
    <w:p w14:paraId="5FAEE7C9" w14:textId="77777777" w:rsidR="004666B9" w:rsidRPr="00F944E7" w:rsidRDefault="00AB41B4" w:rsidP="00523C57">
      <w:pPr>
        <w:jc w:val="both"/>
        <w:rPr>
          <w:rFonts w:asciiTheme="minorHAnsi" w:hAnsiTheme="minorHAnsi" w:cstheme="minorHAnsi"/>
        </w:rPr>
      </w:pPr>
      <w:r w:rsidRPr="00F944E7">
        <w:rPr>
          <w:rFonts w:asciiTheme="minorHAnsi" w:hAnsiTheme="minorHAnsi" w:cstheme="minorHAnsi"/>
        </w:rPr>
        <w:t>II. Условия платежа при совершении сделок с земельными участками (в том числе платеж денежными средствами, расчет векселями, взаимозачеты, бартер)</w:t>
      </w:r>
    </w:p>
    <w:p w14:paraId="53FEF803" w14:textId="77777777" w:rsidR="004666B9" w:rsidRPr="00F944E7" w:rsidRDefault="00AB41B4" w:rsidP="00523C57">
      <w:pPr>
        <w:jc w:val="both"/>
        <w:rPr>
          <w:rFonts w:asciiTheme="minorHAnsi" w:hAnsiTheme="minorHAnsi" w:cstheme="minorHAnsi"/>
        </w:rPr>
      </w:pPr>
      <w:r w:rsidRPr="00F944E7">
        <w:rPr>
          <w:rFonts w:asciiTheme="minorHAnsi" w:hAnsiTheme="minorHAnsi" w:cstheme="minorHAnsi"/>
        </w:rPr>
        <w:t>III. Информация о планах использования участка собственником</w:t>
      </w:r>
    </w:p>
    <w:p w14:paraId="777D7DCD" w14:textId="77777777" w:rsidR="00457F1F" w:rsidRPr="00F944E7" w:rsidRDefault="00AB41B4" w:rsidP="00523C57">
      <w:pPr>
        <w:jc w:val="both"/>
        <w:rPr>
          <w:rFonts w:asciiTheme="minorHAnsi" w:hAnsiTheme="minorHAnsi" w:cstheme="minorHAnsi"/>
        </w:rPr>
      </w:pPr>
      <w:r w:rsidRPr="00F944E7">
        <w:rPr>
          <w:rFonts w:asciiTheme="minorHAnsi" w:hAnsiTheme="minorHAnsi" w:cstheme="minorHAnsi"/>
        </w:rPr>
        <w:t>IV. Физические характеристики (в том числе рельеф, площадь, конфигурация)</w:t>
      </w:r>
    </w:p>
    <w:p w14:paraId="24502533"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rPr>
        <w:t>Варианты ответа:</w:t>
      </w:r>
    </w:p>
    <w:p w14:paraId="31AFD598" w14:textId="77777777" w:rsidR="00AB41B4" w:rsidRPr="00F944E7" w:rsidRDefault="00AB41B4" w:rsidP="00DF5FAD">
      <w:pPr>
        <w:numPr>
          <w:ilvl w:val="0"/>
          <w:numId w:val="147"/>
        </w:numPr>
        <w:ind w:left="1104"/>
        <w:jc w:val="both"/>
        <w:rPr>
          <w:rFonts w:asciiTheme="minorHAnsi" w:hAnsiTheme="minorHAnsi" w:cstheme="minorHAnsi"/>
          <w:b/>
        </w:rPr>
      </w:pPr>
      <w:r w:rsidRPr="00F944E7">
        <w:rPr>
          <w:rFonts w:asciiTheme="minorHAnsi" w:hAnsiTheme="minorHAnsi" w:cstheme="minorHAnsi"/>
          <w:b/>
        </w:rPr>
        <w:t>I, II, IV</w:t>
      </w:r>
    </w:p>
    <w:p w14:paraId="41A1E74F" w14:textId="77777777" w:rsidR="00AB41B4" w:rsidRPr="00F944E7" w:rsidRDefault="00AB41B4" w:rsidP="00DF5FAD">
      <w:pPr>
        <w:numPr>
          <w:ilvl w:val="0"/>
          <w:numId w:val="147"/>
        </w:numPr>
        <w:ind w:left="1104"/>
        <w:jc w:val="both"/>
        <w:rPr>
          <w:rFonts w:asciiTheme="minorHAnsi" w:hAnsiTheme="minorHAnsi" w:cstheme="minorHAnsi"/>
        </w:rPr>
      </w:pPr>
      <w:r w:rsidRPr="00F944E7">
        <w:rPr>
          <w:rFonts w:asciiTheme="minorHAnsi" w:hAnsiTheme="minorHAnsi" w:cstheme="minorHAnsi"/>
        </w:rPr>
        <w:t>I, IV</w:t>
      </w:r>
    </w:p>
    <w:p w14:paraId="7B339949" w14:textId="77777777" w:rsidR="00AB41B4" w:rsidRPr="00F944E7" w:rsidRDefault="00AB41B4" w:rsidP="00DF5FAD">
      <w:pPr>
        <w:numPr>
          <w:ilvl w:val="0"/>
          <w:numId w:val="147"/>
        </w:numPr>
        <w:ind w:left="1104"/>
        <w:jc w:val="both"/>
        <w:rPr>
          <w:rFonts w:asciiTheme="minorHAnsi" w:hAnsiTheme="minorHAnsi" w:cstheme="minorHAnsi"/>
        </w:rPr>
      </w:pPr>
      <w:r w:rsidRPr="00F944E7">
        <w:rPr>
          <w:rFonts w:asciiTheme="minorHAnsi" w:hAnsiTheme="minorHAnsi" w:cstheme="minorHAnsi"/>
        </w:rPr>
        <w:t>I, II, III, IV</w:t>
      </w:r>
    </w:p>
    <w:p w14:paraId="058C92B0" w14:textId="77777777" w:rsidR="00AB41B4" w:rsidRPr="00F944E7" w:rsidRDefault="00AB41B4" w:rsidP="00DF5FAD">
      <w:pPr>
        <w:numPr>
          <w:ilvl w:val="0"/>
          <w:numId w:val="147"/>
        </w:numPr>
        <w:ind w:left="1104"/>
        <w:jc w:val="both"/>
        <w:rPr>
          <w:rFonts w:asciiTheme="minorHAnsi" w:hAnsiTheme="minorHAnsi" w:cstheme="minorHAnsi"/>
        </w:rPr>
      </w:pPr>
      <w:r w:rsidRPr="00F944E7">
        <w:rPr>
          <w:rFonts w:asciiTheme="minorHAnsi" w:hAnsiTheme="minorHAnsi" w:cstheme="minorHAnsi"/>
        </w:rPr>
        <w:t>I, II</w:t>
      </w:r>
    </w:p>
    <w:p w14:paraId="7CE42581" w14:textId="77777777" w:rsidR="00AB41B4" w:rsidRPr="00F944E7" w:rsidRDefault="00AB41B4" w:rsidP="00523C57">
      <w:pPr>
        <w:jc w:val="both"/>
        <w:rPr>
          <w:rFonts w:asciiTheme="minorHAnsi" w:hAnsiTheme="minorHAnsi" w:cstheme="minorHAnsi"/>
        </w:rPr>
      </w:pPr>
    </w:p>
    <w:p w14:paraId="577FAF36"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3.1.2.50.</w:t>
      </w:r>
      <w:r w:rsidRPr="00F944E7">
        <w:rPr>
          <w:rFonts w:asciiTheme="minorHAnsi" w:hAnsiTheme="minorHAnsi" w:cstheme="minorHAnsi"/>
        </w:rPr>
        <w:t> Расчет нормы возврата (НВ) капитала по методу Инвуда производится по формуле:</w:t>
      </w:r>
    </w:p>
    <w:p w14:paraId="58719371" w14:textId="77777777" w:rsidR="00AB41B4" w:rsidRPr="00F944E7" w:rsidRDefault="00AB41B4" w:rsidP="00DF5FAD">
      <w:pPr>
        <w:numPr>
          <w:ilvl w:val="0"/>
          <w:numId w:val="148"/>
        </w:numPr>
        <w:ind w:left="1104"/>
        <w:jc w:val="both"/>
        <w:rPr>
          <w:rFonts w:asciiTheme="minorHAnsi" w:hAnsiTheme="minorHAnsi" w:cstheme="minorHAnsi"/>
        </w:rPr>
      </w:pPr>
      <w:r w:rsidRPr="00F944E7">
        <w:rPr>
          <w:rFonts w:asciiTheme="minorHAnsi" w:hAnsiTheme="minorHAnsi" w:cstheme="minorHAnsi"/>
        </w:rPr>
        <w:t>НВ = (1+Y)/(1+r), где Y - ставка дохода на инвестиции, r - темп роста в долгосрочном периоде</w:t>
      </w:r>
    </w:p>
    <w:p w14:paraId="18323450" w14:textId="77777777" w:rsidR="00AB41B4" w:rsidRPr="00F944E7" w:rsidRDefault="00AB41B4" w:rsidP="00DF5FAD">
      <w:pPr>
        <w:numPr>
          <w:ilvl w:val="0"/>
          <w:numId w:val="148"/>
        </w:numPr>
        <w:ind w:left="1104"/>
        <w:jc w:val="both"/>
        <w:rPr>
          <w:rFonts w:asciiTheme="minorHAnsi" w:hAnsiTheme="minorHAnsi" w:cstheme="minorHAnsi"/>
        </w:rPr>
      </w:pPr>
      <w:r w:rsidRPr="00F944E7">
        <w:rPr>
          <w:rFonts w:asciiTheme="minorHAnsi" w:hAnsiTheme="minorHAnsi" w:cstheme="minorHAnsi"/>
        </w:rPr>
        <w:t>НВ = 1/n, где n - оставшийся срок экономической жизни</w:t>
      </w:r>
    </w:p>
    <w:p w14:paraId="590DA7DE" w14:textId="77777777" w:rsidR="00AB41B4" w:rsidRPr="00F944E7" w:rsidRDefault="00AB41B4" w:rsidP="00DF5FAD">
      <w:pPr>
        <w:numPr>
          <w:ilvl w:val="0"/>
          <w:numId w:val="148"/>
        </w:numPr>
        <w:ind w:left="1104"/>
        <w:jc w:val="both"/>
        <w:rPr>
          <w:rFonts w:asciiTheme="minorHAnsi" w:hAnsiTheme="minorHAnsi" w:cstheme="minorHAnsi"/>
        </w:rPr>
      </w:pPr>
      <w:r w:rsidRPr="00F944E7">
        <w:rPr>
          <w:rFonts w:asciiTheme="minorHAnsi" w:hAnsiTheme="minorHAnsi" w:cstheme="minorHAnsi"/>
        </w:rPr>
        <w:t>НВ = 1/n, где n - эффективный возраст</w:t>
      </w:r>
    </w:p>
    <w:p w14:paraId="7BEDE26F" w14:textId="77777777" w:rsidR="00AB41B4" w:rsidRPr="00F944E7" w:rsidRDefault="00AB41B4" w:rsidP="00DF5FAD">
      <w:pPr>
        <w:numPr>
          <w:ilvl w:val="0"/>
          <w:numId w:val="148"/>
        </w:numPr>
        <w:ind w:left="1104"/>
        <w:jc w:val="both"/>
        <w:rPr>
          <w:rFonts w:asciiTheme="minorHAnsi" w:hAnsiTheme="minorHAnsi" w:cstheme="minorHAnsi"/>
        </w:rPr>
      </w:pPr>
      <w:r w:rsidRPr="00F944E7">
        <w:rPr>
          <w:rFonts w:asciiTheme="minorHAnsi" w:hAnsiTheme="minorHAnsi" w:cstheme="minorHAnsi"/>
        </w:rPr>
        <w:t>НВ = Y + 1/n, где Y - ставка дохода на инвестиции, n - оставшийся срок экономической жизни</w:t>
      </w:r>
    </w:p>
    <w:p w14:paraId="7014C704" w14:textId="77777777" w:rsidR="00AB41B4" w:rsidRPr="00F944E7" w:rsidRDefault="00AB41B4" w:rsidP="00DF5FAD">
      <w:pPr>
        <w:numPr>
          <w:ilvl w:val="0"/>
          <w:numId w:val="148"/>
        </w:numPr>
        <w:ind w:left="1104"/>
        <w:jc w:val="both"/>
        <w:rPr>
          <w:rFonts w:asciiTheme="minorHAnsi" w:hAnsiTheme="minorHAnsi" w:cstheme="minorHAnsi"/>
          <w:b/>
        </w:rPr>
      </w:pPr>
      <w:r w:rsidRPr="00F944E7">
        <w:rPr>
          <w:rFonts w:asciiTheme="minorHAnsi" w:hAnsiTheme="minorHAnsi" w:cstheme="minorHAnsi"/>
          <w:b/>
        </w:rPr>
        <w:t>НВ = Y / ((1+Y)^n-1), где Y - ставка дохода на инвестиции, n - оставшийся срок экономической жизни</w:t>
      </w:r>
    </w:p>
    <w:p w14:paraId="6823C6AF" w14:textId="77777777" w:rsidR="00AB41B4" w:rsidRPr="00F944E7" w:rsidRDefault="00AB41B4" w:rsidP="00DF5FAD">
      <w:pPr>
        <w:numPr>
          <w:ilvl w:val="0"/>
          <w:numId w:val="148"/>
        </w:numPr>
        <w:ind w:left="1104"/>
        <w:jc w:val="both"/>
        <w:rPr>
          <w:rFonts w:asciiTheme="minorHAnsi" w:hAnsiTheme="minorHAnsi" w:cstheme="minorHAnsi"/>
        </w:rPr>
      </w:pPr>
      <w:r w:rsidRPr="00F944E7">
        <w:rPr>
          <w:rFonts w:asciiTheme="minorHAnsi" w:hAnsiTheme="minorHAnsi" w:cstheme="minorHAnsi"/>
        </w:rPr>
        <w:t>НВ = Yrf / ((1+Yrf)^n-1), где Yrf - безрисковая ставка дохода на инвестиции, n - оставшийся срок экономической жизни</w:t>
      </w:r>
    </w:p>
    <w:p w14:paraId="3F8A0682" w14:textId="77777777" w:rsidR="00AB41B4" w:rsidRPr="00F944E7" w:rsidRDefault="00AB41B4" w:rsidP="00523C57">
      <w:pPr>
        <w:jc w:val="both"/>
        <w:rPr>
          <w:rFonts w:asciiTheme="minorHAnsi" w:hAnsiTheme="minorHAnsi" w:cstheme="minorHAnsi"/>
        </w:rPr>
      </w:pPr>
    </w:p>
    <w:p w14:paraId="2D288863"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3.1.2.51.</w:t>
      </w:r>
      <w:r w:rsidRPr="00F944E7">
        <w:rPr>
          <w:rFonts w:asciiTheme="minorHAnsi" w:hAnsiTheme="minorHAnsi" w:cstheme="minorHAnsi"/>
        </w:rPr>
        <w:t> Дисконтный множитель (ДМ), при формировании денежного потока в конце периода, рассчитывается по формуле (Y – ставка дисконтирования, n – номер периода):</w:t>
      </w:r>
    </w:p>
    <w:p w14:paraId="07050BAB" w14:textId="77777777" w:rsidR="00AB41B4" w:rsidRPr="00F944E7" w:rsidRDefault="00AB41B4" w:rsidP="00DF5FAD">
      <w:pPr>
        <w:numPr>
          <w:ilvl w:val="0"/>
          <w:numId w:val="149"/>
        </w:numPr>
        <w:ind w:left="1104"/>
        <w:jc w:val="both"/>
        <w:rPr>
          <w:rFonts w:asciiTheme="minorHAnsi" w:hAnsiTheme="minorHAnsi" w:cstheme="minorHAnsi"/>
        </w:rPr>
      </w:pPr>
      <w:r w:rsidRPr="00F944E7">
        <w:rPr>
          <w:rFonts w:asciiTheme="minorHAnsi" w:hAnsiTheme="minorHAnsi" w:cstheme="minorHAnsi"/>
        </w:rPr>
        <w:t>ДМ = (1+Y)^(n-0.5)</w:t>
      </w:r>
    </w:p>
    <w:p w14:paraId="679D6075" w14:textId="77777777" w:rsidR="00AB41B4" w:rsidRPr="00F944E7" w:rsidRDefault="00AB41B4" w:rsidP="00DF5FAD">
      <w:pPr>
        <w:numPr>
          <w:ilvl w:val="0"/>
          <w:numId w:val="149"/>
        </w:numPr>
        <w:ind w:left="1104"/>
        <w:jc w:val="both"/>
        <w:rPr>
          <w:rFonts w:asciiTheme="minorHAnsi" w:hAnsiTheme="minorHAnsi" w:cstheme="minorHAnsi"/>
        </w:rPr>
      </w:pPr>
      <w:r w:rsidRPr="00F944E7">
        <w:rPr>
          <w:rFonts w:asciiTheme="minorHAnsi" w:hAnsiTheme="minorHAnsi" w:cstheme="minorHAnsi"/>
        </w:rPr>
        <w:t>ДМ = 1/(1+Y)^(n-1)</w:t>
      </w:r>
    </w:p>
    <w:p w14:paraId="1B8A5155" w14:textId="77777777" w:rsidR="00AB41B4" w:rsidRPr="00F944E7" w:rsidRDefault="00AB41B4" w:rsidP="00DF5FAD">
      <w:pPr>
        <w:numPr>
          <w:ilvl w:val="0"/>
          <w:numId w:val="149"/>
        </w:numPr>
        <w:ind w:left="1104"/>
        <w:jc w:val="both"/>
        <w:rPr>
          <w:rFonts w:asciiTheme="minorHAnsi" w:hAnsiTheme="minorHAnsi" w:cstheme="minorHAnsi"/>
        </w:rPr>
      </w:pPr>
      <w:r w:rsidRPr="00F944E7">
        <w:rPr>
          <w:rFonts w:asciiTheme="minorHAnsi" w:hAnsiTheme="minorHAnsi" w:cstheme="minorHAnsi"/>
        </w:rPr>
        <w:t>ДМ = 1/(1+Y)^(n-0.5)</w:t>
      </w:r>
    </w:p>
    <w:p w14:paraId="245EE1C7" w14:textId="77777777" w:rsidR="00AB41B4" w:rsidRPr="00F944E7" w:rsidRDefault="00AB41B4" w:rsidP="00DF5FAD">
      <w:pPr>
        <w:numPr>
          <w:ilvl w:val="0"/>
          <w:numId w:val="149"/>
        </w:numPr>
        <w:ind w:left="1104"/>
        <w:jc w:val="both"/>
        <w:rPr>
          <w:rFonts w:asciiTheme="minorHAnsi" w:hAnsiTheme="minorHAnsi" w:cstheme="minorHAnsi"/>
        </w:rPr>
      </w:pPr>
      <w:r w:rsidRPr="00F944E7">
        <w:rPr>
          <w:rFonts w:asciiTheme="minorHAnsi" w:hAnsiTheme="minorHAnsi" w:cstheme="minorHAnsi"/>
        </w:rPr>
        <w:t>ДМ = (1+Y)^n</w:t>
      </w:r>
    </w:p>
    <w:p w14:paraId="67085619" w14:textId="77777777" w:rsidR="00AB41B4" w:rsidRPr="00F944E7" w:rsidRDefault="00AB41B4" w:rsidP="00DF5FAD">
      <w:pPr>
        <w:numPr>
          <w:ilvl w:val="0"/>
          <w:numId w:val="149"/>
        </w:numPr>
        <w:ind w:left="1104"/>
        <w:jc w:val="both"/>
        <w:rPr>
          <w:rFonts w:asciiTheme="minorHAnsi" w:hAnsiTheme="minorHAnsi" w:cstheme="minorHAnsi"/>
          <w:b/>
        </w:rPr>
      </w:pPr>
      <w:r w:rsidRPr="00F944E7">
        <w:rPr>
          <w:rFonts w:asciiTheme="minorHAnsi" w:hAnsiTheme="minorHAnsi" w:cstheme="minorHAnsi"/>
          <w:b/>
        </w:rPr>
        <w:t>ДМ = 1/(1+Y)^n</w:t>
      </w:r>
    </w:p>
    <w:p w14:paraId="45DBEFDF" w14:textId="77777777" w:rsidR="00AB41B4" w:rsidRPr="00F944E7" w:rsidRDefault="00AB41B4" w:rsidP="00DF5FAD">
      <w:pPr>
        <w:numPr>
          <w:ilvl w:val="0"/>
          <w:numId w:val="149"/>
        </w:numPr>
        <w:ind w:left="1104"/>
        <w:jc w:val="both"/>
        <w:rPr>
          <w:rFonts w:asciiTheme="minorHAnsi" w:hAnsiTheme="minorHAnsi" w:cstheme="minorHAnsi"/>
        </w:rPr>
      </w:pPr>
      <w:r w:rsidRPr="00F944E7">
        <w:rPr>
          <w:rFonts w:asciiTheme="minorHAnsi" w:hAnsiTheme="minorHAnsi" w:cstheme="minorHAnsi"/>
        </w:rPr>
        <w:lastRenderedPageBreak/>
        <w:t>ДМ = (1+Y)^(n-1)</w:t>
      </w:r>
    </w:p>
    <w:p w14:paraId="218E2258" w14:textId="77777777" w:rsidR="00AB41B4" w:rsidRPr="00F944E7" w:rsidRDefault="00AB41B4" w:rsidP="00523C57">
      <w:pPr>
        <w:jc w:val="both"/>
        <w:rPr>
          <w:rFonts w:asciiTheme="minorHAnsi" w:hAnsiTheme="minorHAnsi" w:cstheme="minorHAnsi"/>
        </w:rPr>
      </w:pPr>
    </w:p>
    <w:p w14:paraId="64C845C2"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3.1.2.52.</w:t>
      </w:r>
      <w:r w:rsidRPr="00F944E7">
        <w:rPr>
          <w:rFonts w:asciiTheme="minorHAnsi" w:hAnsiTheme="minorHAnsi" w:cstheme="minorHAnsi"/>
        </w:rPr>
        <w:t> Выберите неверный ряд дисконтных множителей, которые рассчитаны на конец периода на основе одинаковых ставок дисконтирования, через равные по длине периоды.</w:t>
      </w:r>
    </w:p>
    <w:p w14:paraId="722921BA" w14:textId="77777777" w:rsidR="00AB41B4" w:rsidRPr="00F944E7" w:rsidRDefault="00AB41B4" w:rsidP="00DF5FAD">
      <w:pPr>
        <w:numPr>
          <w:ilvl w:val="0"/>
          <w:numId w:val="150"/>
        </w:numPr>
        <w:ind w:left="1104"/>
        <w:jc w:val="both"/>
        <w:rPr>
          <w:rFonts w:asciiTheme="minorHAnsi" w:hAnsiTheme="minorHAnsi" w:cstheme="minorHAnsi"/>
        </w:rPr>
      </w:pPr>
      <w:r w:rsidRPr="00F944E7">
        <w:rPr>
          <w:rFonts w:asciiTheme="minorHAnsi" w:hAnsiTheme="minorHAnsi" w:cstheme="minorHAnsi"/>
        </w:rPr>
        <w:t>0,8929 0,7972 0,7118 0,6355 0,5674</w:t>
      </w:r>
    </w:p>
    <w:p w14:paraId="2EFFDF3F" w14:textId="77777777" w:rsidR="00AB41B4" w:rsidRPr="00F944E7" w:rsidRDefault="00AB41B4" w:rsidP="00DF5FAD">
      <w:pPr>
        <w:numPr>
          <w:ilvl w:val="0"/>
          <w:numId w:val="150"/>
        </w:numPr>
        <w:ind w:left="1104"/>
        <w:jc w:val="both"/>
        <w:rPr>
          <w:rFonts w:asciiTheme="minorHAnsi" w:hAnsiTheme="minorHAnsi" w:cstheme="minorHAnsi"/>
          <w:b/>
        </w:rPr>
      </w:pPr>
      <w:r w:rsidRPr="00F944E7">
        <w:rPr>
          <w:rFonts w:asciiTheme="minorHAnsi" w:hAnsiTheme="minorHAnsi" w:cstheme="minorHAnsi"/>
          <w:b/>
        </w:rPr>
        <w:t>0,8696 0,7561 0,6575 0,5619 0,4816</w:t>
      </w:r>
    </w:p>
    <w:p w14:paraId="29244556" w14:textId="77777777" w:rsidR="00AB41B4" w:rsidRPr="00F944E7" w:rsidRDefault="00AB41B4" w:rsidP="00DF5FAD">
      <w:pPr>
        <w:numPr>
          <w:ilvl w:val="0"/>
          <w:numId w:val="150"/>
        </w:numPr>
        <w:ind w:left="1104"/>
        <w:jc w:val="both"/>
        <w:rPr>
          <w:rFonts w:asciiTheme="minorHAnsi" w:hAnsiTheme="minorHAnsi" w:cstheme="minorHAnsi"/>
        </w:rPr>
      </w:pPr>
      <w:r w:rsidRPr="00F944E7">
        <w:rPr>
          <w:rFonts w:asciiTheme="minorHAnsi" w:hAnsiTheme="minorHAnsi" w:cstheme="minorHAnsi"/>
        </w:rPr>
        <w:t>0,8403 0,7062 0,5934 0,4987 0,4190</w:t>
      </w:r>
    </w:p>
    <w:p w14:paraId="6F84B8B9" w14:textId="77777777" w:rsidR="00AB41B4" w:rsidRPr="00F944E7" w:rsidRDefault="00AB41B4" w:rsidP="00DF5FAD">
      <w:pPr>
        <w:numPr>
          <w:ilvl w:val="0"/>
          <w:numId w:val="150"/>
        </w:numPr>
        <w:ind w:left="1104"/>
        <w:jc w:val="both"/>
        <w:rPr>
          <w:rFonts w:asciiTheme="minorHAnsi" w:hAnsiTheme="minorHAnsi" w:cstheme="minorHAnsi"/>
        </w:rPr>
      </w:pPr>
      <w:r w:rsidRPr="00F944E7">
        <w:rPr>
          <w:rFonts w:asciiTheme="minorHAnsi" w:hAnsiTheme="minorHAnsi" w:cstheme="minorHAnsi"/>
        </w:rPr>
        <w:t>0,9091 0,8264 0,7513 0,6830 0,6209</w:t>
      </w:r>
    </w:p>
    <w:p w14:paraId="51AF9228" w14:textId="77777777" w:rsidR="00AB41B4" w:rsidRPr="00F944E7" w:rsidRDefault="00AB41B4" w:rsidP="00523C57">
      <w:pPr>
        <w:rPr>
          <w:rFonts w:asciiTheme="minorHAnsi" w:hAnsiTheme="minorHAnsi" w:cstheme="minorHAnsi"/>
        </w:rPr>
      </w:pPr>
    </w:p>
    <w:p w14:paraId="5786F999" w14:textId="0301658B" w:rsidR="004666B9" w:rsidRPr="00F944E7" w:rsidRDefault="00AB41B4" w:rsidP="00523C57">
      <w:pPr>
        <w:jc w:val="both"/>
        <w:rPr>
          <w:rFonts w:asciiTheme="minorHAnsi" w:hAnsiTheme="minorHAnsi" w:cstheme="minorHAnsi"/>
        </w:rPr>
      </w:pPr>
      <w:r w:rsidRPr="00F944E7">
        <w:rPr>
          <w:rFonts w:asciiTheme="minorHAnsi" w:hAnsiTheme="minorHAnsi" w:cstheme="minorHAnsi"/>
          <w:b/>
          <w:bCs/>
        </w:rPr>
        <w:t>3.1.2.53.</w:t>
      </w:r>
      <w:r w:rsidRPr="00F944E7">
        <w:rPr>
          <w:rFonts w:asciiTheme="minorHAnsi" w:hAnsiTheme="minorHAnsi" w:cstheme="minorHAnsi"/>
        </w:rPr>
        <w:t> Какой показатель может являться единицей сравнения при определении рыночной стоимости офисного здания сравнительным подходом?</w:t>
      </w:r>
    </w:p>
    <w:p w14:paraId="70224017" w14:textId="056D0BF2" w:rsidR="004666B9" w:rsidRPr="00F944E7" w:rsidRDefault="00AB41B4" w:rsidP="00523C57">
      <w:pPr>
        <w:jc w:val="both"/>
        <w:rPr>
          <w:rFonts w:asciiTheme="minorHAnsi" w:hAnsiTheme="minorHAnsi" w:cstheme="minorHAnsi"/>
        </w:rPr>
      </w:pPr>
      <w:r w:rsidRPr="00F944E7">
        <w:rPr>
          <w:rFonts w:asciiTheme="minorHAnsi" w:hAnsiTheme="minorHAnsi" w:cstheme="minorHAnsi"/>
        </w:rPr>
        <w:t xml:space="preserve">I. Цена за 1 </w:t>
      </w:r>
      <w:r w:rsidR="007B45C9" w:rsidRPr="00F944E7">
        <w:rPr>
          <w:rFonts w:asciiTheme="minorHAnsi" w:hAnsiTheme="minorHAnsi" w:cstheme="minorHAnsi"/>
        </w:rPr>
        <w:t>кв.</w:t>
      </w:r>
      <w:r w:rsidRPr="00F944E7">
        <w:rPr>
          <w:rFonts w:asciiTheme="minorHAnsi" w:hAnsiTheme="minorHAnsi" w:cstheme="minorHAnsi"/>
        </w:rPr>
        <w:t xml:space="preserve"> м общей площади</w:t>
      </w:r>
    </w:p>
    <w:p w14:paraId="6D01A691" w14:textId="3E6BF4D7" w:rsidR="004666B9" w:rsidRPr="00F944E7" w:rsidRDefault="00AB41B4" w:rsidP="00523C57">
      <w:pPr>
        <w:jc w:val="both"/>
        <w:rPr>
          <w:rFonts w:asciiTheme="minorHAnsi" w:hAnsiTheme="minorHAnsi" w:cstheme="minorHAnsi"/>
        </w:rPr>
      </w:pPr>
      <w:r w:rsidRPr="00F944E7">
        <w:rPr>
          <w:rFonts w:asciiTheme="minorHAnsi" w:hAnsiTheme="minorHAnsi" w:cstheme="minorHAnsi"/>
        </w:rPr>
        <w:t xml:space="preserve">II. Цена за 1 </w:t>
      </w:r>
      <w:r w:rsidR="007B45C9" w:rsidRPr="00F944E7">
        <w:rPr>
          <w:rFonts w:asciiTheme="minorHAnsi" w:hAnsiTheme="minorHAnsi" w:cstheme="minorHAnsi"/>
        </w:rPr>
        <w:t>кв.</w:t>
      </w:r>
      <w:r w:rsidRPr="00F944E7">
        <w:rPr>
          <w:rFonts w:asciiTheme="minorHAnsi" w:hAnsiTheme="minorHAnsi" w:cstheme="minorHAnsi"/>
        </w:rPr>
        <w:t xml:space="preserve"> м арендопригодной площади</w:t>
      </w:r>
    </w:p>
    <w:p w14:paraId="735FFE63" w14:textId="77777777" w:rsidR="00457F1F" w:rsidRPr="00F944E7" w:rsidRDefault="00AB41B4" w:rsidP="00523C57">
      <w:pPr>
        <w:jc w:val="both"/>
        <w:rPr>
          <w:rFonts w:asciiTheme="minorHAnsi" w:hAnsiTheme="minorHAnsi" w:cstheme="minorHAnsi"/>
        </w:rPr>
      </w:pPr>
      <w:r w:rsidRPr="00F944E7">
        <w:rPr>
          <w:rFonts w:asciiTheme="minorHAnsi" w:hAnsiTheme="minorHAnsi" w:cstheme="minorHAnsi"/>
        </w:rPr>
        <w:t>III. Цена за 1 куб.м объема здания</w:t>
      </w:r>
    </w:p>
    <w:p w14:paraId="44AF0397" w14:textId="77777777" w:rsidR="00AB41B4" w:rsidRPr="00F944E7" w:rsidRDefault="00AB41B4" w:rsidP="00523C57">
      <w:pPr>
        <w:rPr>
          <w:rFonts w:asciiTheme="minorHAnsi" w:hAnsiTheme="minorHAnsi" w:cstheme="minorHAnsi"/>
        </w:rPr>
      </w:pPr>
      <w:r w:rsidRPr="00F944E7">
        <w:rPr>
          <w:rFonts w:asciiTheme="minorHAnsi" w:hAnsiTheme="minorHAnsi" w:cstheme="minorHAnsi"/>
        </w:rPr>
        <w:t>Варианты ответа:</w:t>
      </w:r>
    </w:p>
    <w:p w14:paraId="092999CA" w14:textId="77777777" w:rsidR="00AB41B4" w:rsidRPr="00F944E7" w:rsidRDefault="00AB41B4" w:rsidP="00DF5FAD">
      <w:pPr>
        <w:numPr>
          <w:ilvl w:val="0"/>
          <w:numId w:val="151"/>
        </w:numPr>
        <w:ind w:left="1104"/>
        <w:rPr>
          <w:rFonts w:asciiTheme="minorHAnsi" w:hAnsiTheme="minorHAnsi" w:cstheme="minorHAnsi"/>
          <w:b/>
        </w:rPr>
      </w:pPr>
      <w:r w:rsidRPr="00F944E7">
        <w:rPr>
          <w:rFonts w:asciiTheme="minorHAnsi" w:hAnsiTheme="minorHAnsi" w:cstheme="minorHAnsi"/>
          <w:b/>
        </w:rPr>
        <w:t>I, II</w:t>
      </w:r>
    </w:p>
    <w:p w14:paraId="1BFD9D5F" w14:textId="77777777" w:rsidR="00AB41B4" w:rsidRPr="00F944E7" w:rsidRDefault="00AB41B4" w:rsidP="00DF5FAD">
      <w:pPr>
        <w:numPr>
          <w:ilvl w:val="0"/>
          <w:numId w:val="151"/>
        </w:numPr>
        <w:ind w:left="1104"/>
        <w:rPr>
          <w:rFonts w:asciiTheme="minorHAnsi" w:hAnsiTheme="minorHAnsi" w:cstheme="minorHAnsi"/>
        </w:rPr>
      </w:pPr>
      <w:r w:rsidRPr="00F944E7">
        <w:rPr>
          <w:rFonts w:asciiTheme="minorHAnsi" w:hAnsiTheme="minorHAnsi" w:cstheme="minorHAnsi"/>
        </w:rPr>
        <w:t>I</w:t>
      </w:r>
    </w:p>
    <w:p w14:paraId="6B8B07D2" w14:textId="77777777" w:rsidR="00AB41B4" w:rsidRPr="00F944E7" w:rsidRDefault="00AB41B4" w:rsidP="00DF5FAD">
      <w:pPr>
        <w:numPr>
          <w:ilvl w:val="0"/>
          <w:numId w:val="151"/>
        </w:numPr>
        <w:ind w:left="1104"/>
        <w:rPr>
          <w:rFonts w:asciiTheme="minorHAnsi" w:hAnsiTheme="minorHAnsi" w:cstheme="minorHAnsi"/>
        </w:rPr>
      </w:pPr>
      <w:r w:rsidRPr="00F944E7">
        <w:rPr>
          <w:rFonts w:asciiTheme="minorHAnsi" w:hAnsiTheme="minorHAnsi" w:cstheme="minorHAnsi"/>
        </w:rPr>
        <w:t>I, II, III</w:t>
      </w:r>
    </w:p>
    <w:p w14:paraId="4FB7F9FA" w14:textId="77777777" w:rsidR="00AB41B4" w:rsidRPr="00F944E7" w:rsidRDefault="00AB41B4" w:rsidP="00DF5FAD">
      <w:pPr>
        <w:numPr>
          <w:ilvl w:val="0"/>
          <w:numId w:val="151"/>
        </w:numPr>
        <w:ind w:left="1104"/>
        <w:rPr>
          <w:rFonts w:asciiTheme="minorHAnsi" w:hAnsiTheme="minorHAnsi" w:cstheme="minorHAnsi"/>
        </w:rPr>
      </w:pPr>
      <w:r w:rsidRPr="00F944E7">
        <w:rPr>
          <w:rFonts w:asciiTheme="minorHAnsi" w:hAnsiTheme="minorHAnsi" w:cstheme="minorHAnsi"/>
        </w:rPr>
        <w:t>II</w:t>
      </w:r>
    </w:p>
    <w:p w14:paraId="5FFDBADE" w14:textId="77777777" w:rsidR="00AB41B4" w:rsidRPr="00F944E7" w:rsidRDefault="00AB41B4" w:rsidP="00523C57">
      <w:pPr>
        <w:rPr>
          <w:rFonts w:asciiTheme="minorHAnsi" w:hAnsiTheme="minorHAnsi" w:cstheme="minorHAnsi"/>
        </w:rPr>
      </w:pPr>
    </w:p>
    <w:p w14:paraId="23F6C8B1" w14:textId="77777777" w:rsidR="004666B9" w:rsidRPr="00F944E7" w:rsidRDefault="00AB41B4" w:rsidP="00523C57">
      <w:pPr>
        <w:jc w:val="both"/>
        <w:rPr>
          <w:rFonts w:asciiTheme="minorHAnsi" w:hAnsiTheme="minorHAnsi" w:cstheme="minorHAnsi"/>
        </w:rPr>
      </w:pPr>
      <w:r w:rsidRPr="00F944E7">
        <w:rPr>
          <w:rFonts w:asciiTheme="minorHAnsi" w:hAnsiTheme="minorHAnsi" w:cstheme="minorHAnsi"/>
          <w:b/>
          <w:bCs/>
        </w:rPr>
        <w:t>3.1.2.54.</w:t>
      </w:r>
      <w:r w:rsidRPr="00F944E7">
        <w:rPr>
          <w:rFonts w:asciiTheme="minorHAnsi" w:hAnsiTheme="minorHAnsi" w:cstheme="minorHAnsi"/>
        </w:rPr>
        <w:t> Временной период с даты оценки объекта до конца его экономической жизни, это:</w:t>
      </w:r>
    </w:p>
    <w:p w14:paraId="4D7DF34F"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rPr>
        <w:t>Варианты ответа:</w:t>
      </w:r>
    </w:p>
    <w:p w14:paraId="73EC02B3" w14:textId="77777777" w:rsidR="00AB41B4" w:rsidRPr="00F944E7" w:rsidRDefault="00AB41B4" w:rsidP="00DF5FAD">
      <w:pPr>
        <w:numPr>
          <w:ilvl w:val="0"/>
          <w:numId w:val="152"/>
        </w:numPr>
        <w:ind w:left="1104"/>
        <w:jc w:val="both"/>
        <w:rPr>
          <w:rFonts w:asciiTheme="minorHAnsi" w:hAnsiTheme="minorHAnsi" w:cstheme="minorHAnsi"/>
        </w:rPr>
      </w:pPr>
      <w:r w:rsidRPr="00F944E7">
        <w:rPr>
          <w:rFonts w:asciiTheme="minorHAnsi" w:hAnsiTheme="minorHAnsi" w:cstheme="minorHAnsi"/>
        </w:rPr>
        <w:t>Эффективный возраст</w:t>
      </w:r>
    </w:p>
    <w:p w14:paraId="40308789" w14:textId="77777777" w:rsidR="00AB41B4" w:rsidRPr="00F944E7" w:rsidRDefault="00AB41B4" w:rsidP="00DF5FAD">
      <w:pPr>
        <w:numPr>
          <w:ilvl w:val="0"/>
          <w:numId w:val="152"/>
        </w:numPr>
        <w:ind w:left="1104"/>
        <w:jc w:val="both"/>
        <w:rPr>
          <w:rFonts w:asciiTheme="minorHAnsi" w:hAnsiTheme="minorHAnsi" w:cstheme="minorHAnsi"/>
          <w:b/>
        </w:rPr>
      </w:pPr>
      <w:r w:rsidRPr="00F944E7">
        <w:rPr>
          <w:rFonts w:asciiTheme="minorHAnsi" w:hAnsiTheme="minorHAnsi" w:cstheme="minorHAnsi"/>
          <w:b/>
        </w:rPr>
        <w:t>Оставшийся срок экономической жизни</w:t>
      </w:r>
    </w:p>
    <w:p w14:paraId="20CC6C03" w14:textId="77777777" w:rsidR="00AB41B4" w:rsidRPr="00F944E7" w:rsidRDefault="00AB41B4" w:rsidP="00DF5FAD">
      <w:pPr>
        <w:numPr>
          <w:ilvl w:val="0"/>
          <w:numId w:val="152"/>
        </w:numPr>
        <w:ind w:left="1104"/>
        <w:jc w:val="both"/>
        <w:rPr>
          <w:rFonts w:asciiTheme="minorHAnsi" w:hAnsiTheme="minorHAnsi" w:cstheme="minorHAnsi"/>
        </w:rPr>
      </w:pPr>
      <w:r w:rsidRPr="00F944E7">
        <w:rPr>
          <w:rFonts w:asciiTheme="minorHAnsi" w:hAnsiTheme="minorHAnsi" w:cstheme="minorHAnsi"/>
        </w:rPr>
        <w:t>Полный срок экономической жизни</w:t>
      </w:r>
    </w:p>
    <w:p w14:paraId="5D586F60" w14:textId="77777777" w:rsidR="00AB41B4" w:rsidRPr="00F944E7" w:rsidRDefault="00AB41B4" w:rsidP="00DF5FAD">
      <w:pPr>
        <w:numPr>
          <w:ilvl w:val="0"/>
          <w:numId w:val="152"/>
        </w:numPr>
        <w:ind w:left="1104"/>
        <w:rPr>
          <w:rFonts w:asciiTheme="minorHAnsi" w:hAnsiTheme="minorHAnsi" w:cstheme="minorHAnsi"/>
        </w:rPr>
      </w:pPr>
      <w:r w:rsidRPr="00F944E7">
        <w:rPr>
          <w:rFonts w:asciiTheme="minorHAnsi" w:hAnsiTheme="minorHAnsi" w:cstheme="minorHAnsi"/>
        </w:rPr>
        <w:t>Срок службы</w:t>
      </w:r>
    </w:p>
    <w:p w14:paraId="24B5B03C" w14:textId="77777777" w:rsidR="00AB41B4" w:rsidRPr="00F944E7" w:rsidRDefault="00AB41B4" w:rsidP="00523C57">
      <w:pPr>
        <w:rPr>
          <w:rFonts w:asciiTheme="minorHAnsi" w:hAnsiTheme="minorHAnsi" w:cstheme="minorHAnsi"/>
        </w:rPr>
      </w:pPr>
    </w:p>
    <w:p w14:paraId="6936B906" w14:textId="77777777" w:rsidR="00457F1F" w:rsidRPr="00F944E7" w:rsidRDefault="00AB41B4" w:rsidP="00523C57">
      <w:pPr>
        <w:jc w:val="both"/>
        <w:rPr>
          <w:rFonts w:asciiTheme="minorHAnsi" w:hAnsiTheme="minorHAnsi" w:cstheme="minorHAnsi"/>
        </w:rPr>
      </w:pPr>
      <w:r w:rsidRPr="00F944E7">
        <w:rPr>
          <w:rFonts w:asciiTheme="minorHAnsi" w:hAnsiTheme="minorHAnsi" w:cstheme="minorHAnsi"/>
          <w:b/>
          <w:bCs/>
        </w:rPr>
        <w:t>3.1.2.55.</w:t>
      </w:r>
      <w:r w:rsidRPr="00F944E7">
        <w:rPr>
          <w:rFonts w:asciiTheme="minorHAnsi" w:hAnsiTheme="minorHAnsi" w:cstheme="minorHAnsi"/>
        </w:rPr>
        <w:t> Что входит в совокупный износ?</w:t>
      </w:r>
    </w:p>
    <w:p w14:paraId="7365031A"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rPr>
        <w:t>Варианты ответа:</w:t>
      </w:r>
    </w:p>
    <w:p w14:paraId="0534FA2E" w14:textId="77777777" w:rsidR="00AB41B4" w:rsidRPr="00F944E7" w:rsidRDefault="00AB41B4" w:rsidP="00DF5FAD">
      <w:pPr>
        <w:numPr>
          <w:ilvl w:val="0"/>
          <w:numId w:val="153"/>
        </w:numPr>
        <w:ind w:left="1104"/>
        <w:jc w:val="both"/>
        <w:rPr>
          <w:rFonts w:asciiTheme="minorHAnsi" w:hAnsiTheme="minorHAnsi" w:cstheme="minorHAnsi"/>
        </w:rPr>
      </w:pPr>
      <w:r w:rsidRPr="00F944E7">
        <w:rPr>
          <w:rFonts w:asciiTheme="minorHAnsi" w:hAnsiTheme="minorHAnsi" w:cstheme="minorHAnsi"/>
        </w:rPr>
        <w:t>физический, функциональный и моральный износы / устаревания</w:t>
      </w:r>
    </w:p>
    <w:p w14:paraId="5C6E6265" w14:textId="77777777" w:rsidR="00AB41B4" w:rsidRPr="00F944E7" w:rsidRDefault="00AB41B4" w:rsidP="00DF5FAD">
      <w:pPr>
        <w:numPr>
          <w:ilvl w:val="0"/>
          <w:numId w:val="153"/>
        </w:numPr>
        <w:ind w:left="1104"/>
        <w:jc w:val="both"/>
        <w:rPr>
          <w:rFonts w:asciiTheme="minorHAnsi" w:hAnsiTheme="minorHAnsi" w:cstheme="minorHAnsi"/>
        </w:rPr>
      </w:pPr>
      <w:r w:rsidRPr="00F944E7">
        <w:rPr>
          <w:rFonts w:asciiTheme="minorHAnsi" w:hAnsiTheme="minorHAnsi" w:cstheme="minorHAnsi"/>
        </w:rPr>
        <w:t>физический, экономический и внешний износы / устаревания</w:t>
      </w:r>
    </w:p>
    <w:p w14:paraId="11C19290" w14:textId="77777777" w:rsidR="00AB41B4" w:rsidRPr="00F944E7" w:rsidRDefault="00AB41B4" w:rsidP="00DF5FAD">
      <w:pPr>
        <w:numPr>
          <w:ilvl w:val="0"/>
          <w:numId w:val="153"/>
        </w:numPr>
        <w:ind w:left="1104"/>
        <w:jc w:val="both"/>
        <w:rPr>
          <w:rFonts w:asciiTheme="minorHAnsi" w:hAnsiTheme="minorHAnsi" w:cstheme="minorHAnsi"/>
        </w:rPr>
      </w:pPr>
      <w:r w:rsidRPr="00F944E7">
        <w:rPr>
          <w:rFonts w:asciiTheme="minorHAnsi" w:hAnsiTheme="minorHAnsi" w:cstheme="minorHAnsi"/>
        </w:rPr>
        <w:t>физический, функциональный, моральный и экономический износы / устаревания</w:t>
      </w:r>
    </w:p>
    <w:p w14:paraId="4A2057EF" w14:textId="77777777" w:rsidR="00AB41B4" w:rsidRPr="00F944E7" w:rsidRDefault="00AB41B4" w:rsidP="00DF5FAD">
      <w:pPr>
        <w:numPr>
          <w:ilvl w:val="0"/>
          <w:numId w:val="153"/>
        </w:numPr>
        <w:ind w:left="1104"/>
        <w:jc w:val="both"/>
        <w:rPr>
          <w:rFonts w:asciiTheme="minorHAnsi" w:hAnsiTheme="minorHAnsi" w:cstheme="minorHAnsi"/>
          <w:b/>
        </w:rPr>
      </w:pPr>
      <w:r w:rsidRPr="00F944E7">
        <w:rPr>
          <w:rFonts w:asciiTheme="minorHAnsi" w:hAnsiTheme="minorHAnsi" w:cstheme="minorHAnsi"/>
          <w:b/>
        </w:rPr>
        <w:t>физический, функциональный (моральный) и внешний (экономический) износы / устаревания</w:t>
      </w:r>
    </w:p>
    <w:p w14:paraId="55DA3973" w14:textId="77777777" w:rsidR="00AB41B4" w:rsidRPr="00F944E7" w:rsidRDefault="00AB41B4" w:rsidP="00523C57">
      <w:pPr>
        <w:jc w:val="both"/>
        <w:rPr>
          <w:rFonts w:asciiTheme="minorHAnsi" w:hAnsiTheme="minorHAnsi" w:cstheme="minorHAnsi"/>
        </w:rPr>
      </w:pPr>
    </w:p>
    <w:p w14:paraId="2FDAD183" w14:textId="77777777" w:rsidR="00AB41B4" w:rsidRPr="00F944E7" w:rsidRDefault="00AB41B4" w:rsidP="00523C57">
      <w:pPr>
        <w:jc w:val="both"/>
        <w:rPr>
          <w:rFonts w:asciiTheme="minorHAnsi" w:hAnsiTheme="minorHAnsi" w:cstheme="minorHAnsi"/>
        </w:rPr>
      </w:pPr>
      <w:r w:rsidRPr="00F944E7">
        <w:rPr>
          <w:rFonts w:asciiTheme="minorHAnsi" w:hAnsiTheme="minorHAnsi" w:cstheme="minorHAnsi"/>
          <w:b/>
          <w:bCs/>
        </w:rPr>
        <w:t>3.1.2.56.</w:t>
      </w:r>
      <w:r w:rsidRPr="00F944E7">
        <w:rPr>
          <w:rFonts w:asciiTheme="minorHAnsi" w:hAnsiTheme="minorHAnsi" w:cstheme="minorHAnsi"/>
        </w:rPr>
        <w:t> Временной период с момента создания объекта до момента, пока его использование является экономически целесообразным – это:</w:t>
      </w:r>
    </w:p>
    <w:p w14:paraId="78A4552B" w14:textId="77777777" w:rsidR="00965DEC" w:rsidRPr="00F944E7" w:rsidRDefault="00965DEC" w:rsidP="00523C57">
      <w:pPr>
        <w:jc w:val="both"/>
        <w:rPr>
          <w:rFonts w:asciiTheme="minorHAnsi" w:hAnsiTheme="minorHAnsi" w:cstheme="minorHAnsi"/>
        </w:rPr>
      </w:pPr>
      <w:r w:rsidRPr="00F944E7">
        <w:rPr>
          <w:rFonts w:asciiTheme="minorHAnsi" w:hAnsiTheme="minorHAnsi" w:cstheme="minorHAnsi"/>
        </w:rPr>
        <w:t>Варианты ответа:</w:t>
      </w:r>
    </w:p>
    <w:p w14:paraId="536456DE" w14:textId="77777777" w:rsidR="00AB41B4" w:rsidRPr="00F944E7" w:rsidRDefault="00AB41B4" w:rsidP="00DF5FAD">
      <w:pPr>
        <w:numPr>
          <w:ilvl w:val="0"/>
          <w:numId w:val="154"/>
        </w:numPr>
        <w:ind w:left="1104"/>
        <w:jc w:val="both"/>
        <w:rPr>
          <w:rFonts w:asciiTheme="minorHAnsi" w:hAnsiTheme="minorHAnsi" w:cstheme="minorHAnsi"/>
          <w:b/>
        </w:rPr>
      </w:pPr>
      <w:r w:rsidRPr="00F944E7">
        <w:rPr>
          <w:rFonts w:asciiTheme="minorHAnsi" w:hAnsiTheme="minorHAnsi" w:cstheme="minorHAnsi"/>
          <w:b/>
        </w:rPr>
        <w:t>Срок экономической жизни</w:t>
      </w:r>
    </w:p>
    <w:p w14:paraId="4B65736A" w14:textId="77777777" w:rsidR="00AB41B4" w:rsidRPr="00F944E7" w:rsidRDefault="00AB41B4" w:rsidP="00DF5FAD">
      <w:pPr>
        <w:numPr>
          <w:ilvl w:val="0"/>
          <w:numId w:val="154"/>
        </w:numPr>
        <w:ind w:left="1104"/>
        <w:jc w:val="both"/>
        <w:rPr>
          <w:rFonts w:asciiTheme="minorHAnsi" w:hAnsiTheme="minorHAnsi" w:cstheme="minorHAnsi"/>
        </w:rPr>
      </w:pPr>
      <w:r w:rsidRPr="00F944E7">
        <w:rPr>
          <w:rFonts w:asciiTheme="minorHAnsi" w:hAnsiTheme="minorHAnsi" w:cstheme="minorHAnsi"/>
        </w:rPr>
        <w:t>Хронологический (фактический) возраст</w:t>
      </w:r>
    </w:p>
    <w:p w14:paraId="0E099183" w14:textId="77777777" w:rsidR="00AB41B4" w:rsidRPr="00F944E7" w:rsidRDefault="00AB41B4" w:rsidP="00DF5FAD">
      <w:pPr>
        <w:numPr>
          <w:ilvl w:val="0"/>
          <w:numId w:val="154"/>
        </w:numPr>
        <w:ind w:left="1104"/>
        <w:jc w:val="both"/>
        <w:rPr>
          <w:rFonts w:asciiTheme="minorHAnsi" w:hAnsiTheme="minorHAnsi" w:cstheme="minorHAnsi"/>
        </w:rPr>
      </w:pPr>
      <w:r w:rsidRPr="00F944E7">
        <w:rPr>
          <w:rFonts w:asciiTheme="minorHAnsi" w:hAnsiTheme="minorHAnsi" w:cstheme="minorHAnsi"/>
        </w:rPr>
        <w:t>Срок фактической жизни</w:t>
      </w:r>
    </w:p>
    <w:p w14:paraId="20200690" w14:textId="77777777" w:rsidR="00AB41B4" w:rsidRPr="00F944E7" w:rsidRDefault="00AB41B4" w:rsidP="00DF5FAD">
      <w:pPr>
        <w:numPr>
          <w:ilvl w:val="0"/>
          <w:numId w:val="154"/>
        </w:numPr>
        <w:ind w:left="1104"/>
        <w:jc w:val="both"/>
        <w:rPr>
          <w:rFonts w:asciiTheme="minorHAnsi" w:hAnsiTheme="minorHAnsi" w:cstheme="minorHAnsi"/>
        </w:rPr>
      </w:pPr>
      <w:r w:rsidRPr="00F944E7">
        <w:rPr>
          <w:rFonts w:asciiTheme="minorHAnsi" w:hAnsiTheme="minorHAnsi" w:cstheme="minorHAnsi"/>
        </w:rPr>
        <w:t>Эффективный возраст</w:t>
      </w:r>
    </w:p>
    <w:p w14:paraId="07A89018" w14:textId="77777777" w:rsidR="00AE179F" w:rsidRPr="00F944E7" w:rsidRDefault="00AE179F" w:rsidP="00523C57">
      <w:pPr>
        <w:jc w:val="both"/>
        <w:rPr>
          <w:rFonts w:asciiTheme="minorHAnsi" w:hAnsiTheme="minorHAnsi" w:cstheme="minorHAnsi"/>
        </w:rPr>
      </w:pPr>
    </w:p>
    <w:p w14:paraId="68AC8AA9" w14:textId="77777777" w:rsidR="00965DEC" w:rsidRPr="00F944E7" w:rsidRDefault="00965DEC" w:rsidP="00523C57">
      <w:pPr>
        <w:jc w:val="both"/>
        <w:rPr>
          <w:rFonts w:asciiTheme="minorHAnsi" w:hAnsiTheme="minorHAnsi" w:cstheme="minorHAnsi"/>
        </w:rPr>
      </w:pPr>
      <w:r w:rsidRPr="00F944E7">
        <w:rPr>
          <w:rFonts w:asciiTheme="minorHAnsi" w:hAnsiTheme="minorHAnsi" w:cstheme="minorHAnsi"/>
          <w:b/>
          <w:bCs/>
        </w:rPr>
        <w:t>3.1.2.57.</w:t>
      </w:r>
      <w:r w:rsidRPr="00F944E7">
        <w:rPr>
          <w:rFonts w:asciiTheme="minorHAnsi" w:hAnsiTheme="minorHAnsi" w:cstheme="minorHAnsi"/>
        </w:rPr>
        <w:t xml:space="preserve"> Как изменится рыночная стоимость объекта недвижимости, который не сдается в аренду, определяемая методом дисконтирования денежных потоков, если период прогнозирования увеличится на 2 года, а все показатели в расчете сбалансированы?</w:t>
      </w:r>
    </w:p>
    <w:p w14:paraId="3E505A19" w14:textId="77777777" w:rsidR="00965DEC" w:rsidRPr="00F944E7" w:rsidRDefault="00965DEC" w:rsidP="00523C57">
      <w:pPr>
        <w:jc w:val="both"/>
        <w:rPr>
          <w:rFonts w:asciiTheme="minorHAnsi" w:hAnsiTheme="minorHAnsi" w:cstheme="minorHAnsi"/>
        </w:rPr>
      </w:pPr>
      <w:r w:rsidRPr="00F944E7">
        <w:rPr>
          <w:rFonts w:asciiTheme="minorHAnsi" w:hAnsiTheme="minorHAnsi" w:cstheme="minorHAnsi"/>
        </w:rPr>
        <w:lastRenderedPageBreak/>
        <w:t>Варианты ответа:</w:t>
      </w:r>
    </w:p>
    <w:p w14:paraId="2B9D4FB8" w14:textId="77777777" w:rsidR="00965DEC" w:rsidRPr="00F944E7" w:rsidRDefault="00965DEC" w:rsidP="00DF5FAD">
      <w:pPr>
        <w:numPr>
          <w:ilvl w:val="0"/>
          <w:numId w:val="154"/>
        </w:numPr>
        <w:ind w:left="1104"/>
        <w:jc w:val="both"/>
        <w:rPr>
          <w:rFonts w:asciiTheme="minorHAnsi" w:hAnsiTheme="minorHAnsi" w:cstheme="minorHAnsi"/>
        </w:rPr>
      </w:pPr>
      <w:r w:rsidRPr="00F944E7">
        <w:rPr>
          <w:rFonts w:asciiTheme="minorHAnsi" w:hAnsiTheme="minorHAnsi" w:cstheme="minorHAnsi"/>
        </w:rPr>
        <w:t>Уменьшится</w:t>
      </w:r>
    </w:p>
    <w:p w14:paraId="4D080921" w14:textId="77777777" w:rsidR="00965DEC" w:rsidRPr="00F944E7" w:rsidRDefault="00965DEC" w:rsidP="00DF5FAD">
      <w:pPr>
        <w:numPr>
          <w:ilvl w:val="0"/>
          <w:numId w:val="154"/>
        </w:numPr>
        <w:ind w:left="1104"/>
        <w:jc w:val="both"/>
        <w:rPr>
          <w:rFonts w:asciiTheme="minorHAnsi" w:hAnsiTheme="minorHAnsi" w:cstheme="minorHAnsi"/>
        </w:rPr>
      </w:pPr>
      <w:r w:rsidRPr="00F944E7">
        <w:rPr>
          <w:rFonts w:asciiTheme="minorHAnsi" w:hAnsiTheme="minorHAnsi" w:cstheme="minorHAnsi"/>
        </w:rPr>
        <w:t>Увеличится</w:t>
      </w:r>
    </w:p>
    <w:p w14:paraId="4853152C" w14:textId="3F86891E" w:rsidR="00965DEC" w:rsidRPr="00F944E7" w:rsidRDefault="00965DEC" w:rsidP="00DF5FAD">
      <w:pPr>
        <w:numPr>
          <w:ilvl w:val="0"/>
          <w:numId w:val="154"/>
        </w:numPr>
        <w:ind w:left="1104"/>
        <w:jc w:val="both"/>
        <w:rPr>
          <w:rFonts w:asciiTheme="minorHAnsi" w:hAnsiTheme="minorHAnsi" w:cstheme="minorHAnsi"/>
          <w:b/>
          <w:bCs/>
        </w:rPr>
      </w:pPr>
      <w:r w:rsidRPr="00F944E7">
        <w:rPr>
          <w:rFonts w:asciiTheme="minorHAnsi" w:hAnsiTheme="minorHAnsi" w:cstheme="minorHAnsi"/>
          <w:b/>
          <w:bCs/>
        </w:rPr>
        <w:t>Не изменится</w:t>
      </w:r>
      <w:r w:rsidR="00864BD8" w:rsidRPr="00F944E7">
        <w:rPr>
          <w:rStyle w:val="af"/>
          <w:rFonts w:asciiTheme="minorHAnsi" w:hAnsiTheme="minorHAnsi" w:cstheme="minorHAnsi"/>
          <w:b/>
          <w:bCs/>
        </w:rPr>
        <w:footnoteReference w:id="5"/>
      </w:r>
    </w:p>
    <w:p w14:paraId="36601F30" w14:textId="77777777" w:rsidR="00965DEC" w:rsidRPr="00F944E7" w:rsidRDefault="00965DEC" w:rsidP="00DF5FAD">
      <w:pPr>
        <w:numPr>
          <w:ilvl w:val="0"/>
          <w:numId w:val="154"/>
        </w:numPr>
        <w:ind w:left="1104"/>
        <w:jc w:val="both"/>
        <w:rPr>
          <w:rFonts w:asciiTheme="minorHAnsi" w:hAnsiTheme="minorHAnsi" w:cstheme="minorHAnsi"/>
        </w:rPr>
      </w:pPr>
      <w:r w:rsidRPr="00F944E7">
        <w:rPr>
          <w:rFonts w:asciiTheme="minorHAnsi" w:hAnsiTheme="minorHAnsi" w:cstheme="minorHAnsi"/>
        </w:rPr>
        <w:t>Не хватает данных</w:t>
      </w:r>
    </w:p>
    <w:p w14:paraId="7C3C743B" w14:textId="77777777" w:rsidR="008E3860" w:rsidRPr="00F944E7" w:rsidRDefault="008E3860" w:rsidP="00523C57">
      <w:pPr>
        <w:jc w:val="both"/>
        <w:rPr>
          <w:rFonts w:asciiTheme="minorHAnsi" w:hAnsiTheme="minorHAnsi" w:cstheme="minorHAnsi"/>
          <w:b/>
          <w:bCs/>
        </w:rPr>
      </w:pPr>
    </w:p>
    <w:p w14:paraId="209944FD" w14:textId="0E0F4E53" w:rsidR="001E13E6" w:rsidRPr="00F944E7" w:rsidRDefault="001E13E6" w:rsidP="00523C57">
      <w:pPr>
        <w:jc w:val="both"/>
        <w:rPr>
          <w:rFonts w:asciiTheme="minorHAnsi" w:hAnsiTheme="minorHAnsi" w:cstheme="minorHAnsi"/>
        </w:rPr>
      </w:pPr>
      <w:r w:rsidRPr="00F944E7">
        <w:rPr>
          <w:rFonts w:asciiTheme="minorHAnsi" w:hAnsiTheme="minorHAnsi" w:cstheme="minorHAnsi"/>
          <w:b/>
          <w:bCs/>
        </w:rPr>
        <w:t>3.1.2.58.</w:t>
      </w:r>
      <w:r w:rsidRPr="00F944E7">
        <w:t xml:space="preserve"> </w:t>
      </w:r>
      <w:r w:rsidRPr="00F944E7">
        <w:rPr>
          <w:rFonts w:asciiTheme="minorHAnsi" w:hAnsiTheme="minorHAnsi" w:cstheme="minorHAnsi"/>
        </w:rPr>
        <w:t>Эффективный возраст это:</w:t>
      </w:r>
    </w:p>
    <w:p w14:paraId="32F85B81" w14:textId="77777777" w:rsidR="001E13E6" w:rsidRPr="00F944E7" w:rsidRDefault="001E13E6" w:rsidP="00523C57">
      <w:pPr>
        <w:jc w:val="both"/>
        <w:rPr>
          <w:rFonts w:asciiTheme="minorHAnsi" w:hAnsiTheme="minorHAnsi" w:cstheme="minorHAnsi"/>
        </w:rPr>
      </w:pPr>
      <w:r w:rsidRPr="00F944E7">
        <w:rPr>
          <w:rFonts w:asciiTheme="minorHAnsi" w:hAnsiTheme="minorHAnsi" w:cstheme="minorHAnsi"/>
        </w:rPr>
        <w:t xml:space="preserve">Варианты ответа: </w:t>
      </w:r>
    </w:p>
    <w:p w14:paraId="7CDB232D" w14:textId="1519DB51" w:rsidR="001E13E6" w:rsidRPr="00F944E7" w:rsidRDefault="004F286A" w:rsidP="00DF5FAD">
      <w:pPr>
        <w:numPr>
          <w:ilvl w:val="0"/>
          <w:numId w:val="154"/>
        </w:numPr>
        <w:ind w:left="1104"/>
        <w:jc w:val="both"/>
        <w:rPr>
          <w:rFonts w:asciiTheme="minorHAnsi" w:hAnsiTheme="minorHAnsi" w:cstheme="minorHAnsi"/>
        </w:rPr>
      </w:pPr>
      <w:r w:rsidRPr="00F944E7">
        <w:rPr>
          <w:rFonts w:asciiTheme="minorHAnsi" w:hAnsiTheme="minorHAnsi" w:cstheme="minorHAnsi"/>
        </w:rPr>
        <w:t>Период времени,</w:t>
      </w:r>
      <w:r w:rsidR="001E13E6" w:rsidRPr="00F944E7">
        <w:rPr>
          <w:rFonts w:asciiTheme="minorHAnsi" w:hAnsiTheme="minorHAnsi" w:cstheme="minorHAnsi"/>
        </w:rPr>
        <w:t xml:space="preserve"> в течение которого здание физически существует</w:t>
      </w:r>
    </w:p>
    <w:p w14:paraId="7DE161D7" w14:textId="77777777" w:rsidR="001E13E6" w:rsidRPr="00F944E7" w:rsidRDefault="001E13E6" w:rsidP="00DF5FAD">
      <w:pPr>
        <w:numPr>
          <w:ilvl w:val="0"/>
          <w:numId w:val="154"/>
        </w:numPr>
        <w:ind w:left="1104"/>
        <w:jc w:val="both"/>
        <w:rPr>
          <w:rFonts w:asciiTheme="minorHAnsi" w:hAnsiTheme="minorHAnsi" w:cstheme="minorHAnsi"/>
        </w:rPr>
      </w:pPr>
      <w:r w:rsidRPr="00F944E7">
        <w:rPr>
          <w:rFonts w:asciiTheme="minorHAnsi" w:hAnsiTheme="minorHAnsi" w:cstheme="minorHAnsi"/>
        </w:rPr>
        <w:t>Временной период с даты оценки до конца его экономической жизни</w:t>
      </w:r>
    </w:p>
    <w:p w14:paraId="4A7375E8" w14:textId="77777777" w:rsidR="001E13E6" w:rsidRPr="00F944E7" w:rsidRDefault="001E13E6" w:rsidP="00DF5FAD">
      <w:pPr>
        <w:numPr>
          <w:ilvl w:val="0"/>
          <w:numId w:val="154"/>
        </w:numPr>
        <w:ind w:left="1104"/>
        <w:jc w:val="both"/>
        <w:rPr>
          <w:rFonts w:asciiTheme="minorHAnsi" w:hAnsiTheme="minorHAnsi" w:cstheme="minorHAnsi"/>
        </w:rPr>
      </w:pPr>
      <w:r w:rsidRPr="00F944E7">
        <w:rPr>
          <w:rFonts w:asciiTheme="minorHAnsi" w:hAnsiTheme="minorHAnsi" w:cstheme="minorHAnsi"/>
        </w:rPr>
        <w:t>Временной период с момента создания до момента пока его использование экономически целесообразно</w:t>
      </w:r>
    </w:p>
    <w:p w14:paraId="4A7F2869" w14:textId="293150F8" w:rsidR="001E13E6" w:rsidRPr="00F944E7" w:rsidRDefault="001E13E6" w:rsidP="00DF5FAD">
      <w:pPr>
        <w:numPr>
          <w:ilvl w:val="0"/>
          <w:numId w:val="154"/>
        </w:numPr>
        <w:ind w:left="1104"/>
        <w:jc w:val="both"/>
        <w:rPr>
          <w:rFonts w:asciiTheme="minorHAnsi" w:hAnsiTheme="minorHAnsi" w:cstheme="minorHAnsi"/>
          <w:b/>
        </w:rPr>
      </w:pPr>
      <w:r w:rsidRPr="00F944E7">
        <w:rPr>
          <w:rFonts w:asciiTheme="minorHAnsi" w:hAnsiTheme="minorHAnsi" w:cstheme="minorHAnsi"/>
          <w:b/>
        </w:rPr>
        <w:t>Время, которым оценивается продолжительность жизни объекта, в</w:t>
      </w:r>
      <w:r w:rsidR="00524AC8" w:rsidRPr="00F944E7">
        <w:rPr>
          <w:rFonts w:asciiTheme="minorHAnsi" w:hAnsiTheme="minorHAnsi" w:cstheme="minorHAnsi"/>
          <w:b/>
        </w:rPr>
        <w:t> </w:t>
      </w:r>
      <w:r w:rsidRPr="00F944E7">
        <w:rPr>
          <w:rFonts w:asciiTheme="minorHAnsi" w:hAnsiTheme="minorHAnsi" w:cstheme="minorHAnsi"/>
          <w:b/>
        </w:rPr>
        <w:t>зависимости от его физического состояния, оборудования, дизайна, экономических факторов, влияющих на его стоимость</w:t>
      </w:r>
    </w:p>
    <w:p w14:paraId="0B3E29E7" w14:textId="77777777" w:rsidR="001E13E6" w:rsidRPr="00F944E7" w:rsidRDefault="001E13E6" w:rsidP="00523C57">
      <w:pPr>
        <w:rPr>
          <w:rFonts w:asciiTheme="minorHAnsi" w:hAnsiTheme="minorHAnsi" w:cstheme="minorHAnsi"/>
        </w:rPr>
      </w:pPr>
    </w:p>
    <w:p w14:paraId="057598D5" w14:textId="77777777" w:rsidR="003C2C7C" w:rsidRPr="00F944E7" w:rsidRDefault="003C2C7C" w:rsidP="00523C57">
      <w:pPr>
        <w:rPr>
          <w:rFonts w:asciiTheme="minorHAnsi" w:hAnsiTheme="minorHAnsi" w:cstheme="minorHAnsi"/>
          <w:color w:val="222222"/>
        </w:rPr>
      </w:pPr>
      <w:r w:rsidRPr="00F944E7">
        <w:rPr>
          <w:rFonts w:asciiTheme="minorHAnsi" w:hAnsiTheme="minorHAnsi" w:cstheme="minorHAnsi"/>
          <w:b/>
          <w:bCs/>
          <w:color w:val="222222"/>
        </w:rPr>
        <w:t>3.1.2.59.</w:t>
      </w:r>
      <w:r w:rsidRPr="00F944E7">
        <w:rPr>
          <w:rFonts w:asciiTheme="minorHAnsi" w:hAnsiTheme="minorHAnsi" w:cstheme="minorHAnsi"/>
          <w:color w:val="222222"/>
        </w:rPr>
        <w:t> Как соотносятся ставки капитализации: за единый объект недвижимости (CКеон), землю (CКзу), улучшения (CКул)?</w:t>
      </w:r>
    </w:p>
    <w:p w14:paraId="6DAD44A6" w14:textId="77777777" w:rsidR="003C2C7C" w:rsidRPr="00F944E7" w:rsidRDefault="003C2C7C" w:rsidP="00523C57">
      <w:pPr>
        <w:jc w:val="both"/>
        <w:rPr>
          <w:rFonts w:asciiTheme="minorHAnsi" w:hAnsiTheme="minorHAnsi" w:cstheme="minorHAnsi"/>
        </w:rPr>
      </w:pPr>
      <w:r w:rsidRPr="00F944E7">
        <w:rPr>
          <w:rFonts w:asciiTheme="minorHAnsi" w:hAnsiTheme="minorHAnsi" w:cstheme="minorHAnsi"/>
        </w:rPr>
        <w:t xml:space="preserve">Варианты ответа: </w:t>
      </w:r>
    </w:p>
    <w:p w14:paraId="0B74E219" w14:textId="77777777" w:rsidR="003C2C7C" w:rsidRPr="00F944E7" w:rsidRDefault="003C2C7C" w:rsidP="00DF5FAD">
      <w:pPr>
        <w:numPr>
          <w:ilvl w:val="0"/>
          <w:numId w:val="154"/>
        </w:numPr>
        <w:ind w:left="1104"/>
        <w:jc w:val="both"/>
        <w:rPr>
          <w:rFonts w:asciiTheme="minorHAnsi" w:hAnsiTheme="minorHAnsi" w:cstheme="minorHAnsi"/>
        </w:rPr>
      </w:pPr>
      <w:r w:rsidRPr="00F944E7">
        <w:rPr>
          <w:rFonts w:asciiTheme="minorHAnsi" w:hAnsiTheme="minorHAnsi" w:cstheme="minorHAnsi"/>
        </w:rPr>
        <w:t>СКзу &lt; CКеон &gt; CКул</w:t>
      </w:r>
    </w:p>
    <w:p w14:paraId="1E128DD5" w14:textId="77777777" w:rsidR="003C2C7C" w:rsidRPr="00F944E7" w:rsidRDefault="003C2C7C" w:rsidP="00DF5FAD">
      <w:pPr>
        <w:numPr>
          <w:ilvl w:val="0"/>
          <w:numId w:val="154"/>
        </w:numPr>
        <w:ind w:left="1104"/>
        <w:jc w:val="both"/>
        <w:rPr>
          <w:rFonts w:asciiTheme="minorHAnsi" w:hAnsiTheme="minorHAnsi" w:cstheme="minorHAnsi"/>
          <w:b/>
        </w:rPr>
      </w:pPr>
      <w:r w:rsidRPr="00F944E7">
        <w:rPr>
          <w:rFonts w:asciiTheme="minorHAnsi" w:hAnsiTheme="minorHAnsi" w:cstheme="minorHAnsi"/>
          <w:b/>
        </w:rPr>
        <w:t>СКзу &lt; CКеон &lt; CКул</w:t>
      </w:r>
    </w:p>
    <w:p w14:paraId="48D7F96C" w14:textId="77777777" w:rsidR="003C2C7C" w:rsidRPr="00F944E7" w:rsidRDefault="003C2C7C" w:rsidP="00DF5FAD">
      <w:pPr>
        <w:numPr>
          <w:ilvl w:val="0"/>
          <w:numId w:val="154"/>
        </w:numPr>
        <w:ind w:left="1104"/>
        <w:jc w:val="both"/>
        <w:rPr>
          <w:rFonts w:asciiTheme="minorHAnsi" w:hAnsiTheme="minorHAnsi" w:cstheme="minorHAnsi"/>
        </w:rPr>
      </w:pPr>
      <w:r w:rsidRPr="00F944E7">
        <w:rPr>
          <w:rFonts w:asciiTheme="minorHAnsi" w:hAnsiTheme="minorHAnsi" w:cstheme="minorHAnsi"/>
        </w:rPr>
        <w:t>СКзу &gt; CКеон &gt; CКул</w:t>
      </w:r>
    </w:p>
    <w:p w14:paraId="2088844B" w14:textId="77777777" w:rsidR="003C2C7C" w:rsidRPr="00F944E7" w:rsidRDefault="003C2C7C" w:rsidP="00DF5FAD">
      <w:pPr>
        <w:numPr>
          <w:ilvl w:val="0"/>
          <w:numId w:val="154"/>
        </w:numPr>
        <w:ind w:left="1104"/>
        <w:jc w:val="both"/>
        <w:rPr>
          <w:rFonts w:asciiTheme="minorHAnsi" w:hAnsiTheme="minorHAnsi" w:cstheme="minorHAnsi"/>
        </w:rPr>
      </w:pPr>
      <w:r w:rsidRPr="00F944E7">
        <w:rPr>
          <w:rFonts w:asciiTheme="minorHAnsi" w:hAnsiTheme="minorHAnsi" w:cstheme="minorHAnsi"/>
        </w:rPr>
        <w:t>CКеон &gt; CКул &gt; СКзу</w:t>
      </w:r>
    </w:p>
    <w:p w14:paraId="7ABD8ACC" w14:textId="77777777" w:rsidR="003C2C7C" w:rsidRPr="00F944E7" w:rsidRDefault="003C2C7C" w:rsidP="00523C57">
      <w:pPr>
        <w:rPr>
          <w:rFonts w:asciiTheme="minorHAnsi" w:hAnsiTheme="minorHAnsi" w:cstheme="minorHAnsi"/>
          <w:color w:val="222222"/>
        </w:rPr>
      </w:pPr>
    </w:p>
    <w:p w14:paraId="5482B4D6" w14:textId="77777777" w:rsidR="003C2C7C" w:rsidRPr="00F944E7" w:rsidRDefault="003C2C7C" w:rsidP="00523C57">
      <w:pPr>
        <w:rPr>
          <w:rFonts w:asciiTheme="minorHAnsi" w:hAnsiTheme="minorHAnsi" w:cstheme="minorHAnsi"/>
          <w:color w:val="222222"/>
        </w:rPr>
      </w:pPr>
      <w:r w:rsidRPr="00F944E7">
        <w:rPr>
          <w:rFonts w:asciiTheme="minorHAnsi" w:hAnsiTheme="minorHAnsi" w:cstheme="minorHAnsi"/>
          <w:b/>
          <w:bCs/>
          <w:color w:val="222222"/>
        </w:rPr>
        <w:t>3.1.2.60.</w:t>
      </w:r>
      <w:r w:rsidRPr="00F944E7">
        <w:rPr>
          <w:rFonts w:asciiTheme="minorHAnsi" w:hAnsiTheme="minorHAnsi" w:cstheme="minorHAnsi"/>
          <w:color w:val="222222"/>
        </w:rPr>
        <w:t> Как соотносятся величины текущей стоимости положительных денежных потоков при их дисконтировании на начало / середину / конец периода соответственно?</w:t>
      </w:r>
    </w:p>
    <w:p w14:paraId="578FBCF1" w14:textId="77777777" w:rsidR="003C2C7C" w:rsidRPr="00F944E7" w:rsidRDefault="003C2C7C" w:rsidP="00523C57">
      <w:pPr>
        <w:jc w:val="both"/>
        <w:rPr>
          <w:rFonts w:asciiTheme="minorHAnsi" w:hAnsiTheme="minorHAnsi" w:cstheme="minorHAnsi"/>
        </w:rPr>
      </w:pPr>
      <w:r w:rsidRPr="00F944E7">
        <w:rPr>
          <w:rFonts w:asciiTheme="minorHAnsi" w:hAnsiTheme="minorHAnsi" w:cstheme="minorHAnsi"/>
        </w:rPr>
        <w:t xml:space="preserve">Варианты ответа: </w:t>
      </w:r>
    </w:p>
    <w:p w14:paraId="356051D4" w14:textId="77777777" w:rsidR="003C2C7C" w:rsidRPr="00F944E7" w:rsidRDefault="003C2C7C" w:rsidP="00DF5FAD">
      <w:pPr>
        <w:numPr>
          <w:ilvl w:val="0"/>
          <w:numId w:val="154"/>
        </w:numPr>
        <w:ind w:left="1104"/>
        <w:jc w:val="both"/>
        <w:rPr>
          <w:rFonts w:asciiTheme="minorHAnsi" w:hAnsiTheme="minorHAnsi" w:cstheme="minorHAnsi"/>
        </w:rPr>
      </w:pPr>
      <w:r w:rsidRPr="00F944E7">
        <w:rPr>
          <w:rFonts w:asciiTheme="minorHAnsi" w:hAnsiTheme="minorHAnsi" w:cstheme="minorHAnsi"/>
        </w:rPr>
        <w:t>НАЧАЛО &lt; СЕРЕДИНА &lt; КОНЕЦ</w:t>
      </w:r>
    </w:p>
    <w:p w14:paraId="4B3014EC" w14:textId="77777777" w:rsidR="003C2C7C" w:rsidRPr="00F944E7" w:rsidRDefault="003C2C7C" w:rsidP="00DF5FAD">
      <w:pPr>
        <w:numPr>
          <w:ilvl w:val="0"/>
          <w:numId w:val="154"/>
        </w:numPr>
        <w:ind w:left="1104"/>
        <w:jc w:val="both"/>
        <w:rPr>
          <w:rFonts w:asciiTheme="minorHAnsi" w:hAnsiTheme="minorHAnsi" w:cstheme="minorHAnsi"/>
          <w:b/>
        </w:rPr>
      </w:pPr>
      <w:r w:rsidRPr="00F944E7">
        <w:rPr>
          <w:rFonts w:asciiTheme="minorHAnsi" w:hAnsiTheme="minorHAnsi" w:cstheme="minorHAnsi"/>
          <w:b/>
        </w:rPr>
        <w:t>НАЧАЛО &gt; СЕРЕДИНА &gt; КОНЕЦ</w:t>
      </w:r>
    </w:p>
    <w:p w14:paraId="0E9F7296" w14:textId="77777777" w:rsidR="003C2C7C" w:rsidRPr="00F944E7" w:rsidRDefault="003C2C7C" w:rsidP="00DF5FAD">
      <w:pPr>
        <w:numPr>
          <w:ilvl w:val="0"/>
          <w:numId w:val="154"/>
        </w:numPr>
        <w:ind w:left="1104"/>
        <w:jc w:val="both"/>
        <w:rPr>
          <w:rFonts w:asciiTheme="minorHAnsi" w:hAnsiTheme="minorHAnsi" w:cstheme="minorHAnsi"/>
        </w:rPr>
      </w:pPr>
      <w:r w:rsidRPr="00F944E7">
        <w:rPr>
          <w:rFonts w:asciiTheme="minorHAnsi" w:hAnsiTheme="minorHAnsi" w:cstheme="minorHAnsi"/>
        </w:rPr>
        <w:t>СЕРЕДИНА &gt; НАЧАЛО &gt; КОНЕЦ</w:t>
      </w:r>
    </w:p>
    <w:p w14:paraId="15FB9799" w14:textId="77777777" w:rsidR="003C2C7C" w:rsidRPr="00F944E7" w:rsidRDefault="003C2C7C" w:rsidP="00DF5FAD">
      <w:pPr>
        <w:numPr>
          <w:ilvl w:val="0"/>
          <w:numId w:val="154"/>
        </w:numPr>
        <w:ind w:left="1104"/>
        <w:jc w:val="both"/>
        <w:rPr>
          <w:rFonts w:asciiTheme="minorHAnsi" w:hAnsiTheme="minorHAnsi" w:cstheme="minorHAnsi"/>
        </w:rPr>
      </w:pPr>
      <w:r w:rsidRPr="00F944E7">
        <w:rPr>
          <w:rFonts w:asciiTheme="minorHAnsi" w:hAnsiTheme="minorHAnsi" w:cstheme="minorHAnsi"/>
        </w:rPr>
        <w:t>КОНЕЦ &gt; СЕРЕДИНА &gt; НАЧАЛО</w:t>
      </w:r>
    </w:p>
    <w:p w14:paraId="676D214E" w14:textId="77777777" w:rsidR="008E3860" w:rsidRPr="00F944E7" w:rsidRDefault="008E3860" w:rsidP="008E3860"/>
    <w:p w14:paraId="3F7D8D91" w14:textId="3D2F5A35" w:rsidR="008E3860" w:rsidRPr="00F944E7" w:rsidRDefault="008E3860" w:rsidP="008E3860">
      <w:pPr>
        <w:jc w:val="both"/>
        <w:rPr>
          <w:rFonts w:asciiTheme="minorHAnsi" w:hAnsiTheme="minorHAnsi" w:cstheme="minorHAnsi"/>
          <w:color w:val="222222"/>
        </w:rPr>
      </w:pPr>
      <w:r w:rsidRPr="00F944E7">
        <w:rPr>
          <w:rFonts w:asciiTheme="minorHAnsi" w:hAnsiTheme="minorHAnsi" w:cstheme="minorHAnsi"/>
          <w:b/>
          <w:bCs/>
          <w:color w:val="222222"/>
        </w:rPr>
        <w:t>3.1.2.61</w:t>
      </w:r>
      <w:r w:rsidRPr="00F944E7">
        <w:rPr>
          <w:rFonts w:asciiTheme="minorHAnsi" w:hAnsiTheme="minorHAnsi" w:cstheme="minorHAnsi"/>
          <w:color w:val="222222"/>
        </w:rPr>
        <w:t>. Какие виды износа (устаревания) могут не влиять на увеличение дохода от него после проведенного капитального ремонта?</w:t>
      </w:r>
    </w:p>
    <w:p w14:paraId="4EACD71B" w14:textId="77777777" w:rsidR="008E3860" w:rsidRPr="00F944E7" w:rsidRDefault="008E3860" w:rsidP="008E3860">
      <w:pPr>
        <w:jc w:val="both"/>
        <w:rPr>
          <w:rFonts w:asciiTheme="minorHAnsi" w:hAnsiTheme="minorHAnsi" w:cstheme="minorHAnsi"/>
          <w:color w:val="222222"/>
        </w:rPr>
      </w:pPr>
      <w:r w:rsidRPr="00F944E7">
        <w:rPr>
          <w:rFonts w:asciiTheme="minorHAnsi" w:hAnsiTheme="minorHAnsi" w:cstheme="minorHAnsi"/>
          <w:color w:val="222222"/>
        </w:rPr>
        <w:t>I. Устранимый физический износ</w:t>
      </w:r>
    </w:p>
    <w:p w14:paraId="57C50212" w14:textId="77777777" w:rsidR="008E3860" w:rsidRPr="00F944E7" w:rsidRDefault="008E3860" w:rsidP="008E3860">
      <w:pPr>
        <w:jc w:val="both"/>
        <w:rPr>
          <w:rFonts w:asciiTheme="minorHAnsi" w:hAnsiTheme="minorHAnsi" w:cstheme="minorHAnsi"/>
          <w:color w:val="222222"/>
        </w:rPr>
      </w:pPr>
      <w:r w:rsidRPr="00F944E7">
        <w:rPr>
          <w:rFonts w:asciiTheme="minorHAnsi" w:hAnsiTheme="minorHAnsi" w:cstheme="minorHAnsi"/>
          <w:color w:val="222222"/>
        </w:rPr>
        <w:t>II. Устранимое функциональное устаревание</w:t>
      </w:r>
    </w:p>
    <w:p w14:paraId="3BED4F85" w14:textId="77777777" w:rsidR="008E3860" w:rsidRPr="00F944E7" w:rsidRDefault="008E3860" w:rsidP="00A01C2C">
      <w:pPr>
        <w:jc w:val="both"/>
        <w:rPr>
          <w:rFonts w:asciiTheme="minorHAnsi" w:hAnsiTheme="minorHAnsi" w:cstheme="minorHAnsi"/>
          <w:color w:val="222222"/>
        </w:rPr>
      </w:pPr>
      <w:r w:rsidRPr="00F944E7">
        <w:rPr>
          <w:rFonts w:asciiTheme="minorHAnsi" w:hAnsiTheme="minorHAnsi" w:cstheme="minorHAnsi"/>
          <w:color w:val="222222"/>
        </w:rPr>
        <w:t>III. Все виды износа и устареваний</w:t>
      </w:r>
    </w:p>
    <w:p w14:paraId="1A107923" w14:textId="77777777" w:rsidR="008E3860" w:rsidRPr="00F944E7" w:rsidRDefault="008E3860" w:rsidP="00A01C2C">
      <w:pPr>
        <w:jc w:val="both"/>
        <w:rPr>
          <w:rFonts w:asciiTheme="minorHAnsi" w:hAnsiTheme="minorHAnsi" w:cstheme="minorHAnsi"/>
          <w:color w:val="222222"/>
        </w:rPr>
      </w:pPr>
      <w:r w:rsidRPr="00F944E7">
        <w:rPr>
          <w:rFonts w:asciiTheme="minorHAnsi" w:hAnsiTheme="minorHAnsi" w:cstheme="minorHAnsi"/>
          <w:color w:val="222222"/>
        </w:rPr>
        <w:t>IV. Неустранимые функциональное и экономическое (внешнее) устаревания</w:t>
      </w:r>
    </w:p>
    <w:p w14:paraId="0503E2B3" w14:textId="77777777" w:rsidR="008E3860" w:rsidRPr="00F944E7" w:rsidRDefault="008E3860" w:rsidP="00DF5FAD">
      <w:pPr>
        <w:numPr>
          <w:ilvl w:val="0"/>
          <w:numId w:val="154"/>
        </w:numPr>
        <w:ind w:left="1104"/>
        <w:jc w:val="both"/>
        <w:rPr>
          <w:rFonts w:asciiTheme="minorHAnsi" w:hAnsiTheme="minorHAnsi" w:cstheme="minorHAnsi"/>
        </w:rPr>
      </w:pPr>
      <w:r w:rsidRPr="00F944E7">
        <w:rPr>
          <w:rFonts w:asciiTheme="minorHAnsi" w:hAnsiTheme="minorHAnsi" w:cstheme="minorHAnsi"/>
        </w:rPr>
        <w:t>I</w:t>
      </w:r>
    </w:p>
    <w:p w14:paraId="011C9C3D" w14:textId="77777777" w:rsidR="008E3860" w:rsidRPr="00F944E7" w:rsidRDefault="008E3860" w:rsidP="00DF5FAD">
      <w:pPr>
        <w:numPr>
          <w:ilvl w:val="0"/>
          <w:numId w:val="154"/>
        </w:numPr>
        <w:ind w:left="1104"/>
        <w:jc w:val="both"/>
        <w:rPr>
          <w:rFonts w:asciiTheme="minorHAnsi" w:hAnsiTheme="minorHAnsi" w:cstheme="minorHAnsi"/>
        </w:rPr>
      </w:pPr>
      <w:r w:rsidRPr="00F944E7">
        <w:rPr>
          <w:rFonts w:asciiTheme="minorHAnsi" w:hAnsiTheme="minorHAnsi" w:cstheme="minorHAnsi"/>
        </w:rPr>
        <w:t>II</w:t>
      </w:r>
    </w:p>
    <w:p w14:paraId="41A26DE8" w14:textId="77777777" w:rsidR="008E3860" w:rsidRPr="00F944E7" w:rsidRDefault="008E3860" w:rsidP="00DF5FAD">
      <w:pPr>
        <w:numPr>
          <w:ilvl w:val="0"/>
          <w:numId w:val="154"/>
        </w:numPr>
        <w:ind w:left="1104"/>
        <w:jc w:val="both"/>
        <w:rPr>
          <w:rFonts w:asciiTheme="minorHAnsi" w:hAnsiTheme="minorHAnsi" w:cstheme="minorHAnsi"/>
        </w:rPr>
      </w:pPr>
      <w:r w:rsidRPr="00F944E7">
        <w:rPr>
          <w:rFonts w:asciiTheme="minorHAnsi" w:hAnsiTheme="minorHAnsi" w:cstheme="minorHAnsi"/>
        </w:rPr>
        <w:t>I, II</w:t>
      </w:r>
    </w:p>
    <w:p w14:paraId="0F5F3B65" w14:textId="77777777" w:rsidR="008E3860" w:rsidRPr="00F944E7" w:rsidRDefault="008E3860" w:rsidP="00DF5FAD">
      <w:pPr>
        <w:numPr>
          <w:ilvl w:val="0"/>
          <w:numId w:val="154"/>
        </w:numPr>
        <w:ind w:left="1104"/>
        <w:jc w:val="both"/>
        <w:rPr>
          <w:rFonts w:asciiTheme="minorHAnsi" w:hAnsiTheme="minorHAnsi" w:cstheme="minorHAnsi"/>
        </w:rPr>
      </w:pPr>
      <w:r w:rsidRPr="00F944E7">
        <w:rPr>
          <w:rFonts w:asciiTheme="minorHAnsi" w:hAnsiTheme="minorHAnsi" w:cstheme="minorHAnsi"/>
        </w:rPr>
        <w:t>III</w:t>
      </w:r>
    </w:p>
    <w:p w14:paraId="1EDB04E7" w14:textId="77777777" w:rsidR="006573B1" w:rsidRPr="00F944E7" w:rsidRDefault="008E3860" w:rsidP="00DF5FAD">
      <w:pPr>
        <w:numPr>
          <w:ilvl w:val="0"/>
          <w:numId w:val="154"/>
        </w:numPr>
        <w:ind w:left="1104"/>
        <w:rPr>
          <w:rFonts w:asciiTheme="minorHAnsi" w:hAnsiTheme="minorHAnsi" w:cstheme="minorHAnsi"/>
          <w:b/>
          <w:sz w:val="28"/>
          <w:szCs w:val="28"/>
        </w:rPr>
      </w:pPr>
      <w:r w:rsidRPr="00F944E7">
        <w:rPr>
          <w:rFonts w:asciiTheme="minorHAnsi" w:hAnsiTheme="minorHAnsi" w:cstheme="minorHAnsi"/>
          <w:b/>
          <w:bCs/>
        </w:rPr>
        <w:t>IV</w:t>
      </w:r>
    </w:p>
    <w:p w14:paraId="6E022E66" w14:textId="77777777" w:rsidR="006573B1" w:rsidRPr="00F944E7" w:rsidRDefault="006573B1" w:rsidP="00A01C2C">
      <w:pPr>
        <w:rPr>
          <w:rFonts w:asciiTheme="minorHAnsi" w:hAnsiTheme="minorHAnsi" w:cstheme="minorHAnsi"/>
        </w:rPr>
      </w:pPr>
    </w:p>
    <w:p w14:paraId="49599BBE" w14:textId="77777777" w:rsidR="006573B1" w:rsidRPr="00F944E7" w:rsidRDefault="006573B1" w:rsidP="00A01C2C">
      <w:pPr>
        <w:pStyle w:val="af2"/>
        <w:spacing w:before="0" w:beforeAutospacing="0" w:after="0" w:afterAutospacing="0"/>
        <w:jc w:val="both"/>
        <w:rPr>
          <w:rFonts w:ascii="Calibri" w:hAnsi="Calibri" w:cs="Calibri"/>
          <w:color w:val="222222"/>
        </w:rPr>
      </w:pPr>
      <w:r w:rsidRPr="00F944E7">
        <w:rPr>
          <w:rFonts w:ascii="Calibri" w:hAnsi="Calibri" w:cs="Calibri"/>
          <w:b/>
          <w:bCs/>
          <w:color w:val="222222"/>
        </w:rPr>
        <w:lastRenderedPageBreak/>
        <w:t>3.1.2.62.</w:t>
      </w:r>
      <w:r w:rsidRPr="00F944E7">
        <w:rPr>
          <w:rFonts w:ascii="Calibri" w:hAnsi="Calibri" w:cs="Calibri"/>
          <w:color w:val="222222"/>
        </w:rPr>
        <w:t> Выберите верное выражение.</w:t>
      </w:r>
    </w:p>
    <w:p w14:paraId="1F5FD978" w14:textId="60CD91A7" w:rsidR="006573B1" w:rsidRPr="00F944E7" w:rsidRDefault="006573B1"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Обозначения: Со - стоимость объекта оценки; Сн - стоимость нового; Иф - физический износ; Ифун - функциональный износ (устаревание); Ивн - внешний износ (устаревание)</w:t>
      </w:r>
    </w:p>
    <w:p w14:paraId="3B2683D8" w14:textId="77777777" w:rsidR="006573B1" w:rsidRPr="00F944E7" w:rsidRDefault="006573B1" w:rsidP="00336075">
      <w:pPr>
        <w:numPr>
          <w:ilvl w:val="0"/>
          <w:numId w:val="841"/>
        </w:numPr>
        <w:ind w:left="1104"/>
        <w:jc w:val="both"/>
        <w:rPr>
          <w:rFonts w:ascii="Calibri" w:hAnsi="Calibri" w:cs="Calibri"/>
          <w:color w:val="222222"/>
        </w:rPr>
      </w:pPr>
      <w:r w:rsidRPr="00F944E7">
        <w:rPr>
          <w:rFonts w:ascii="Calibri" w:hAnsi="Calibri" w:cs="Calibri"/>
          <w:color w:val="222222"/>
        </w:rPr>
        <w:t>Со = Сн * (1 - Иф) * (1 - Ифун) * (1 + Ивн)</w:t>
      </w:r>
    </w:p>
    <w:p w14:paraId="4F9CD899" w14:textId="77777777" w:rsidR="006573B1" w:rsidRPr="00F944E7" w:rsidRDefault="006573B1" w:rsidP="00336075">
      <w:pPr>
        <w:numPr>
          <w:ilvl w:val="0"/>
          <w:numId w:val="841"/>
        </w:numPr>
        <w:ind w:left="1104"/>
        <w:jc w:val="both"/>
        <w:rPr>
          <w:rFonts w:ascii="Calibri" w:hAnsi="Calibri" w:cs="Calibri"/>
          <w:b/>
          <w:bCs/>
          <w:color w:val="222222"/>
        </w:rPr>
      </w:pPr>
      <w:r w:rsidRPr="00F944E7">
        <w:rPr>
          <w:rFonts w:ascii="Calibri" w:hAnsi="Calibri" w:cs="Calibri"/>
          <w:b/>
          <w:bCs/>
          <w:color w:val="222222"/>
        </w:rPr>
        <w:t>Со = Сн * (1 - Иф) * (1 - Ифун) * (1 - Ивн)</w:t>
      </w:r>
    </w:p>
    <w:p w14:paraId="4F2E4B56" w14:textId="77777777" w:rsidR="006573B1" w:rsidRPr="00F944E7" w:rsidRDefault="006573B1" w:rsidP="00336075">
      <w:pPr>
        <w:numPr>
          <w:ilvl w:val="0"/>
          <w:numId w:val="841"/>
        </w:numPr>
        <w:ind w:left="1104"/>
        <w:jc w:val="both"/>
        <w:rPr>
          <w:rFonts w:ascii="Calibri" w:hAnsi="Calibri" w:cs="Calibri"/>
          <w:color w:val="222222"/>
        </w:rPr>
      </w:pPr>
      <w:r w:rsidRPr="00F944E7">
        <w:rPr>
          <w:rFonts w:ascii="Calibri" w:hAnsi="Calibri" w:cs="Calibri"/>
          <w:color w:val="222222"/>
        </w:rPr>
        <w:t>Сн = Со * (1 - (1 - Иф) * (1 - Ифун) * (1 - Ивн))</w:t>
      </w:r>
    </w:p>
    <w:p w14:paraId="3E0CEF58" w14:textId="77777777" w:rsidR="006573B1" w:rsidRPr="00F944E7" w:rsidRDefault="006573B1" w:rsidP="00336075">
      <w:pPr>
        <w:numPr>
          <w:ilvl w:val="0"/>
          <w:numId w:val="841"/>
        </w:numPr>
        <w:ind w:left="1104"/>
        <w:jc w:val="both"/>
        <w:rPr>
          <w:rFonts w:ascii="Calibri" w:hAnsi="Calibri" w:cs="Calibri"/>
          <w:color w:val="222222"/>
        </w:rPr>
      </w:pPr>
      <w:r w:rsidRPr="00F944E7">
        <w:rPr>
          <w:rFonts w:ascii="Calibri" w:hAnsi="Calibri" w:cs="Calibri"/>
          <w:color w:val="222222"/>
        </w:rPr>
        <w:t>Со = Сн * (1 + (1 - Иф) * (1 - Ифун) * (1 - Ивн))</w:t>
      </w:r>
    </w:p>
    <w:p w14:paraId="1146D94A" w14:textId="77777777" w:rsidR="006573B1" w:rsidRPr="00F944E7" w:rsidRDefault="006573B1" w:rsidP="00336075">
      <w:pPr>
        <w:numPr>
          <w:ilvl w:val="0"/>
          <w:numId w:val="841"/>
        </w:numPr>
        <w:ind w:left="1104"/>
        <w:jc w:val="both"/>
        <w:rPr>
          <w:rFonts w:ascii="Calibri" w:hAnsi="Calibri" w:cs="Calibri"/>
          <w:color w:val="222222"/>
        </w:rPr>
      </w:pPr>
      <w:r w:rsidRPr="00F944E7">
        <w:rPr>
          <w:rFonts w:ascii="Calibri" w:hAnsi="Calibri" w:cs="Calibri"/>
          <w:color w:val="222222"/>
        </w:rPr>
        <w:t>Со = Сн * (1 + Иф) * (1 + Ифун) * (1 + Ивн)</w:t>
      </w:r>
    </w:p>
    <w:p w14:paraId="6FDE5259" w14:textId="77777777" w:rsidR="006573B1" w:rsidRPr="00F944E7" w:rsidRDefault="006573B1" w:rsidP="00A01C2C">
      <w:pPr>
        <w:pStyle w:val="af2"/>
        <w:spacing w:before="0" w:beforeAutospacing="0" w:after="0" w:afterAutospacing="0"/>
        <w:jc w:val="both"/>
        <w:rPr>
          <w:rFonts w:ascii="Calibri" w:hAnsi="Calibri" w:cs="Calibri"/>
          <w:color w:val="222222"/>
        </w:rPr>
      </w:pPr>
    </w:p>
    <w:p w14:paraId="73A5A848" w14:textId="77777777" w:rsidR="006573B1" w:rsidRPr="00F944E7" w:rsidRDefault="006573B1" w:rsidP="00A01C2C">
      <w:pPr>
        <w:pStyle w:val="af2"/>
        <w:spacing w:before="0" w:beforeAutospacing="0" w:after="0" w:afterAutospacing="0"/>
        <w:jc w:val="both"/>
        <w:rPr>
          <w:rFonts w:ascii="Calibri" w:hAnsi="Calibri" w:cs="Calibri"/>
          <w:color w:val="222222"/>
        </w:rPr>
      </w:pPr>
      <w:r w:rsidRPr="00F944E7">
        <w:rPr>
          <w:rFonts w:ascii="Calibri" w:hAnsi="Calibri" w:cs="Calibri"/>
          <w:b/>
          <w:bCs/>
          <w:color w:val="222222"/>
        </w:rPr>
        <w:t>3.1.2.63.</w:t>
      </w:r>
      <w:r w:rsidRPr="00F944E7">
        <w:rPr>
          <w:rFonts w:ascii="Calibri" w:hAnsi="Calibri" w:cs="Calibri"/>
          <w:color w:val="222222"/>
        </w:rPr>
        <w:t xml:space="preserve"> Какие факторы влияют на увеличение стоимости земельного участка под торговым объектом: </w:t>
      </w:r>
    </w:p>
    <w:p w14:paraId="0E0C9A3C" w14:textId="728722DC" w:rsidR="006573B1" w:rsidRPr="00F944E7" w:rsidRDefault="006573B1"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 xml:space="preserve">I. </w:t>
      </w:r>
      <w:r w:rsidR="001B75C0" w:rsidRPr="00F944E7">
        <w:rPr>
          <w:rFonts w:ascii="Calibri" w:hAnsi="Calibri" w:cs="Calibri"/>
          <w:color w:val="222222"/>
        </w:rPr>
        <w:t xml:space="preserve">увеличение количества </w:t>
      </w:r>
      <w:r w:rsidRPr="00F944E7">
        <w:rPr>
          <w:rFonts w:ascii="Calibri" w:hAnsi="Calibri" w:cs="Calibri"/>
          <w:color w:val="222222"/>
        </w:rPr>
        <w:t>построенных рядом таких же торговых объектов</w:t>
      </w:r>
    </w:p>
    <w:p w14:paraId="0055D7D9" w14:textId="77777777" w:rsidR="006573B1" w:rsidRPr="00F944E7" w:rsidRDefault="006573B1"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II. увеличение арендных ставок для торговых объектов</w:t>
      </w:r>
    </w:p>
    <w:p w14:paraId="0D41C14F" w14:textId="77777777" w:rsidR="006573B1" w:rsidRPr="00F944E7" w:rsidRDefault="006573B1"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III. увеличение загрузки торговых площадей</w:t>
      </w:r>
    </w:p>
    <w:p w14:paraId="176453C4" w14:textId="77777777" w:rsidR="006573B1" w:rsidRPr="00F944E7" w:rsidRDefault="006573B1"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IV. увеличение загрузки расположенных рядом офисных центров</w:t>
      </w:r>
    </w:p>
    <w:p w14:paraId="3F0A1C0A" w14:textId="0E20B249" w:rsidR="006573B1" w:rsidRPr="00F944E7" w:rsidRDefault="006573B1"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V. увеличение онлайн продаж</w:t>
      </w:r>
    </w:p>
    <w:p w14:paraId="01E28148" w14:textId="77777777" w:rsidR="006573B1" w:rsidRPr="00F944E7" w:rsidRDefault="006573B1" w:rsidP="00336075">
      <w:pPr>
        <w:numPr>
          <w:ilvl w:val="0"/>
          <w:numId w:val="842"/>
        </w:numPr>
        <w:ind w:left="1104"/>
        <w:jc w:val="both"/>
        <w:rPr>
          <w:rFonts w:ascii="Calibri" w:hAnsi="Calibri" w:cs="Calibri"/>
          <w:color w:val="222222"/>
        </w:rPr>
      </w:pPr>
      <w:r w:rsidRPr="00F944E7">
        <w:rPr>
          <w:rFonts w:ascii="Calibri" w:hAnsi="Calibri" w:cs="Calibri"/>
          <w:color w:val="222222"/>
        </w:rPr>
        <w:t>I, II, III, IV</w:t>
      </w:r>
    </w:p>
    <w:p w14:paraId="69864BDE" w14:textId="77777777" w:rsidR="006573B1" w:rsidRPr="00F944E7" w:rsidRDefault="006573B1" w:rsidP="00336075">
      <w:pPr>
        <w:numPr>
          <w:ilvl w:val="0"/>
          <w:numId w:val="842"/>
        </w:numPr>
        <w:ind w:left="1104"/>
        <w:jc w:val="both"/>
        <w:rPr>
          <w:rFonts w:ascii="Calibri" w:hAnsi="Calibri" w:cs="Calibri"/>
          <w:b/>
          <w:bCs/>
          <w:color w:val="222222"/>
        </w:rPr>
      </w:pPr>
      <w:r w:rsidRPr="00F944E7">
        <w:rPr>
          <w:rFonts w:ascii="Calibri" w:hAnsi="Calibri" w:cs="Calibri"/>
          <w:b/>
          <w:bCs/>
          <w:color w:val="222222"/>
        </w:rPr>
        <w:t>II, III</w:t>
      </w:r>
    </w:p>
    <w:p w14:paraId="60198400" w14:textId="77777777" w:rsidR="006573B1" w:rsidRPr="00F944E7" w:rsidRDefault="006573B1" w:rsidP="00336075">
      <w:pPr>
        <w:numPr>
          <w:ilvl w:val="0"/>
          <w:numId w:val="842"/>
        </w:numPr>
        <w:ind w:left="1104"/>
        <w:jc w:val="both"/>
        <w:rPr>
          <w:rFonts w:ascii="Calibri" w:hAnsi="Calibri" w:cs="Calibri"/>
          <w:color w:val="222222"/>
        </w:rPr>
      </w:pPr>
      <w:r w:rsidRPr="00F944E7">
        <w:rPr>
          <w:rFonts w:ascii="Calibri" w:hAnsi="Calibri" w:cs="Calibri"/>
          <w:color w:val="222222"/>
        </w:rPr>
        <w:t>II, III, IV</w:t>
      </w:r>
    </w:p>
    <w:p w14:paraId="4DE9EA9C" w14:textId="77777777" w:rsidR="006573B1" w:rsidRPr="00F944E7" w:rsidRDefault="006573B1" w:rsidP="00336075">
      <w:pPr>
        <w:numPr>
          <w:ilvl w:val="0"/>
          <w:numId w:val="842"/>
        </w:numPr>
        <w:ind w:left="1104"/>
        <w:jc w:val="both"/>
        <w:rPr>
          <w:rFonts w:ascii="Calibri" w:hAnsi="Calibri" w:cs="Calibri"/>
          <w:color w:val="222222"/>
        </w:rPr>
      </w:pPr>
      <w:r w:rsidRPr="00F944E7">
        <w:rPr>
          <w:rFonts w:ascii="Calibri" w:hAnsi="Calibri" w:cs="Calibri"/>
          <w:color w:val="222222"/>
        </w:rPr>
        <w:t>I, II, III</w:t>
      </w:r>
    </w:p>
    <w:p w14:paraId="21DA511E" w14:textId="77777777" w:rsidR="006573B1" w:rsidRPr="00F944E7" w:rsidRDefault="006573B1" w:rsidP="00336075">
      <w:pPr>
        <w:numPr>
          <w:ilvl w:val="0"/>
          <w:numId w:val="842"/>
        </w:numPr>
        <w:ind w:left="1104"/>
        <w:jc w:val="both"/>
        <w:rPr>
          <w:rFonts w:ascii="Calibri" w:hAnsi="Calibri" w:cs="Calibri"/>
          <w:color w:val="222222"/>
        </w:rPr>
      </w:pPr>
      <w:r w:rsidRPr="00F944E7">
        <w:rPr>
          <w:rFonts w:ascii="Calibri" w:hAnsi="Calibri" w:cs="Calibri"/>
          <w:color w:val="222222"/>
        </w:rPr>
        <w:t>III, IV</w:t>
      </w:r>
    </w:p>
    <w:p w14:paraId="4F66BBB2" w14:textId="77777777" w:rsidR="006573B1" w:rsidRPr="00F944E7" w:rsidRDefault="006573B1" w:rsidP="00336075">
      <w:pPr>
        <w:numPr>
          <w:ilvl w:val="0"/>
          <w:numId w:val="842"/>
        </w:numPr>
        <w:ind w:left="1104"/>
        <w:jc w:val="both"/>
        <w:rPr>
          <w:rFonts w:ascii="Calibri" w:hAnsi="Calibri" w:cs="Calibri"/>
          <w:color w:val="222222"/>
        </w:rPr>
      </w:pPr>
      <w:r w:rsidRPr="00F944E7">
        <w:rPr>
          <w:rFonts w:ascii="Calibri" w:hAnsi="Calibri" w:cs="Calibri"/>
          <w:color w:val="222222"/>
        </w:rPr>
        <w:t>I, II, III, IV, V</w:t>
      </w:r>
    </w:p>
    <w:p w14:paraId="22BA0D8E" w14:textId="77777777" w:rsidR="006573B1" w:rsidRPr="00F944E7" w:rsidRDefault="006573B1" w:rsidP="00A01C2C">
      <w:pPr>
        <w:pStyle w:val="af2"/>
        <w:spacing w:before="0" w:beforeAutospacing="0" w:after="0" w:afterAutospacing="0"/>
        <w:jc w:val="both"/>
        <w:rPr>
          <w:rFonts w:ascii="Calibri" w:hAnsi="Calibri" w:cs="Calibri"/>
          <w:color w:val="222222"/>
        </w:rPr>
      </w:pPr>
    </w:p>
    <w:p w14:paraId="63331957" w14:textId="77777777" w:rsidR="006573B1" w:rsidRPr="00F944E7" w:rsidRDefault="006573B1" w:rsidP="00A01C2C">
      <w:pPr>
        <w:pStyle w:val="af2"/>
        <w:spacing w:before="0" w:beforeAutospacing="0" w:after="0" w:afterAutospacing="0"/>
        <w:jc w:val="both"/>
        <w:rPr>
          <w:rFonts w:ascii="Calibri" w:hAnsi="Calibri" w:cs="Calibri"/>
          <w:color w:val="222222"/>
        </w:rPr>
      </w:pPr>
      <w:r w:rsidRPr="00F944E7">
        <w:rPr>
          <w:rFonts w:ascii="Calibri" w:hAnsi="Calibri" w:cs="Calibri"/>
          <w:b/>
          <w:bCs/>
          <w:color w:val="222222"/>
        </w:rPr>
        <w:t>3.1.2.64.</w:t>
      </w:r>
      <w:r w:rsidRPr="00F944E7">
        <w:rPr>
          <w:rFonts w:ascii="Calibri" w:hAnsi="Calibri" w:cs="Calibri"/>
          <w:color w:val="222222"/>
        </w:rPr>
        <w:t> При каких ситуациях потенциальный валовый доход объекта растет во времени при прочих равных условиях?</w:t>
      </w:r>
    </w:p>
    <w:p w14:paraId="394F4273" w14:textId="5BF3A594" w:rsidR="006573B1" w:rsidRPr="00F944E7" w:rsidRDefault="006573B1"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 xml:space="preserve">I. </w:t>
      </w:r>
      <w:r w:rsidR="003A00C4" w:rsidRPr="00F944E7">
        <w:rPr>
          <w:rFonts w:ascii="Calibri" w:hAnsi="Calibri" w:cs="Calibri"/>
          <w:color w:val="222222"/>
        </w:rPr>
        <w:t xml:space="preserve">увеличивается </w:t>
      </w:r>
      <w:r w:rsidR="003A00C4" w:rsidRPr="00F944E7">
        <w:rPr>
          <w:rFonts w:ascii="Arial" w:hAnsi="Arial" w:cs="Arial"/>
          <w:color w:val="222222"/>
          <w:sz w:val="21"/>
          <w:szCs w:val="21"/>
          <w:shd w:val="clear" w:color="auto" w:fill="FFFFFF"/>
        </w:rPr>
        <w:t>доход от аренды</w:t>
      </w:r>
    </w:p>
    <w:p w14:paraId="07E2D31B" w14:textId="77777777" w:rsidR="006573B1" w:rsidRPr="00F944E7" w:rsidRDefault="006573B1"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II. увеличивается загрузка занимаемых площадей в этом сегменте</w:t>
      </w:r>
    </w:p>
    <w:p w14:paraId="00069618" w14:textId="77777777" w:rsidR="006573B1" w:rsidRPr="00F944E7" w:rsidRDefault="006573B1"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III. снижаются операционные расходы</w:t>
      </w:r>
    </w:p>
    <w:p w14:paraId="0D15F47F" w14:textId="229044AB" w:rsidR="006573B1" w:rsidRPr="00F944E7" w:rsidRDefault="003A00C4"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lang w:val="en-US"/>
        </w:rPr>
        <w:t>IV</w:t>
      </w:r>
      <w:r w:rsidR="006573B1" w:rsidRPr="00F944E7">
        <w:rPr>
          <w:rFonts w:ascii="Calibri" w:hAnsi="Calibri" w:cs="Calibri"/>
          <w:color w:val="222222"/>
        </w:rPr>
        <w:t xml:space="preserve"> снижается индексация ставок аренды с 5 до 3%</w:t>
      </w:r>
    </w:p>
    <w:p w14:paraId="56A6CB83" w14:textId="7B2C26C1" w:rsidR="006573B1" w:rsidRPr="00F944E7" w:rsidRDefault="006573B1"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V. снижается уровень доходности при инвестировании</w:t>
      </w:r>
    </w:p>
    <w:p w14:paraId="58848B6F" w14:textId="77777777" w:rsidR="003A00C4" w:rsidRPr="00F944E7" w:rsidRDefault="003A00C4" w:rsidP="00336075">
      <w:pPr>
        <w:numPr>
          <w:ilvl w:val="0"/>
          <w:numId w:val="888"/>
        </w:numPr>
        <w:spacing w:after="24"/>
        <w:ind w:left="1104"/>
        <w:rPr>
          <w:rFonts w:ascii="Arial" w:hAnsi="Arial" w:cs="Arial"/>
          <w:color w:val="222222"/>
          <w:sz w:val="21"/>
          <w:szCs w:val="21"/>
        </w:rPr>
      </w:pPr>
      <w:r w:rsidRPr="00F944E7">
        <w:rPr>
          <w:rFonts w:ascii="Arial" w:hAnsi="Arial" w:cs="Arial"/>
          <w:color w:val="222222"/>
          <w:sz w:val="21"/>
          <w:szCs w:val="21"/>
        </w:rPr>
        <w:t>I, II</w:t>
      </w:r>
    </w:p>
    <w:p w14:paraId="6FE5F58B" w14:textId="77777777" w:rsidR="003A00C4" w:rsidRPr="00F944E7" w:rsidRDefault="003A00C4" w:rsidP="00336075">
      <w:pPr>
        <w:numPr>
          <w:ilvl w:val="0"/>
          <w:numId w:val="888"/>
        </w:numPr>
        <w:spacing w:after="24"/>
        <w:ind w:left="1104"/>
        <w:rPr>
          <w:rFonts w:ascii="Arial" w:hAnsi="Arial" w:cs="Arial"/>
          <w:b/>
          <w:bCs/>
          <w:color w:val="222222"/>
          <w:sz w:val="21"/>
          <w:szCs w:val="21"/>
        </w:rPr>
      </w:pPr>
      <w:r w:rsidRPr="00F944E7">
        <w:rPr>
          <w:rFonts w:ascii="Arial" w:hAnsi="Arial" w:cs="Arial"/>
          <w:b/>
          <w:bCs/>
          <w:color w:val="222222"/>
          <w:sz w:val="21"/>
          <w:szCs w:val="21"/>
        </w:rPr>
        <w:t>I, IV</w:t>
      </w:r>
    </w:p>
    <w:p w14:paraId="6409B5A1" w14:textId="77777777" w:rsidR="003A00C4" w:rsidRPr="00F944E7" w:rsidRDefault="003A00C4" w:rsidP="00336075">
      <w:pPr>
        <w:numPr>
          <w:ilvl w:val="0"/>
          <w:numId w:val="888"/>
        </w:numPr>
        <w:spacing w:before="100" w:beforeAutospacing="1" w:after="24"/>
        <w:ind w:left="1104"/>
        <w:rPr>
          <w:rFonts w:ascii="Arial" w:hAnsi="Arial" w:cs="Arial"/>
          <w:color w:val="222222"/>
          <w:sz w:val="21"/>
          <w:szCs w:val="21"/>
        </w:rPr>
      </w:pPr>
      <w:r w:rsidRPr="00F944E7">
        <w:rPr>
          <w:rFonts w:ascii="Arial" w:hAnsi="Arial" w:cs="Arial"/>
          <w:color w:val="222222"/>
          <w:sz w:val="21"/>
          <w:szCs w:val="21"/>
        </w:rPr>
        <w:t>II, III, IV</w:t>
      </w:r>
    </w:p>
    <w:p w14:paraId="6389BD20" w14:textId="77777777" w:rsidR="003A00C4" w:rsidRPr="00F944E7" w:rsidRDefault="003A00C4" w:rsidP="00336075">
      <w:pPr>
        <w:numPr>
          <w:ilvl w:val="0"/>
          <w:numId w:val="888"/>
        </w:numPr>
        <w:spacing w:before="100" w:beforeAutospacing="1" w:after="24"/>
        <w:ind w:left="1104"/>
        <w:rPr>
          <w:rFonts w:ascii="Arial" w:hAnsi="Arial" w:cs="Arial"/>
          <w:color w:val="222222"/>
          <w:sz w:val="21"/>
          <w:szCs w:val="21"/>
        </w:rPr>
      </w:pPr>
      <w:r w:rsidRPr="00F944E7">
        <w:rPr>
          <w:rFonts w:ascii="Arial" w:hAnsi="Arial" w:cs="Arial"/>
          <w:color w:val="222222"/>
          <w:sz w:val="21"/>
          <w:szCs w:val="21"/>
        </w:rPr>
        <w:t>I, II, III</w:t>
      </w:r>
    </w:p>
    <w:p w14:paraId="36295416" w14:textId="77777777" w:rsidR="003A00C4" w:rsidRPr="00F944E7" w:rsidRDefault="003A00C4" w:rsidP="00336075">
      <w:pPr>
        <w:numPr>
          <w:ilvl w:val="0"/>
          <w:numId w:val="888"/>
        </w:numPr>
        <w:spacing w:before="100" w:beforeAutospacing="1" w:after="24"/>
        <w:ind w:left="1104"/>
        <w:rPr>
          <w:rFonts w:ascii="Arial" w:hAnsi="Arial" w:cs="Arial"/>
          <w:color w:val="222222"/>
          <w:sz w:val="21"/>
          <w:szCs w:val="21"/>
        </w:rPr>
      </w:pPr>
      <w:r w:rsidRPr="00F944E7">
        <w:rPr>
          <w:rFonts w:ascii="Arial" w:hAnsi="Arial" w:cs="Arial"/>
          <w:color w:val="222222"/>
          <w:sz w:val="21"/>
          <w:szCs w:val="21"/>
        </w:rPr>
        <w:t>I, III</w:t>
      </w:r>
    </w:p>
    <w:p w14:paraId="6A8B9333" w14:textId="77777777" w:rsidR="003A00C4" w:rsidRPr="00F944E7" w:rsidRDefault="003A00C4" w:rsidP="00336075">
      <w:pPr>
        <w:numPr>
          <w:ilvl w:val="0"/>
          <w:numId w:val="888"/>
        </w:numPr>
        <w:spacing w:before="100" w:beforeAutospacing="1" w:after="24"/>
        <w:ind w:left="1104"/>
        <w:rPr>
          <w:rFonts w:ascii="Arial" w:hAnsi="Arial" w:cs="Arial"/>
          <w:color w:val="222222"/>
          <w:sz w:val="21"/>
          <w:szCs w:val="21"/>
        </w:rPr>
      </w:pPr>
      <w:r w:rsidRPr="00F944E7">
        <w:rPr>
          <w:rFonts w:ascii="Arial" w:hAnsi="Arial" w:cs="Arial"/>
          <w:color w:val="222222"/>
          <w:sz w:val="21"/>
          <w:szCs w:val="21"/>
        </w:rPr>
        <w:t>I, II, III, IV, V</w:t>
      </w:r>
    </w:p>
    <w:p w14:paraId="2EB12B75" w14:textId="77777777" w:rsidR="006573B1" w:rsidRPr="00F944E7" w:rsidRDefault="006573B1" w:rsidP="00E6501B">
      <w:pPr>
        <w:pStyle w:val="af2"/>
        <w:spacing w:before="0" w:beforeAutospacing="0" w:after="0" w:afterAutospacing="0"/>
        <w:jc w:val="both"/>
        <w:rPr>
          <w:rFonts w:ascii="Calibri" w:hAnsi="Calibri" w:cs="Calibri"/>
          <w:color w:val="222222"/>
        </w:rPr>
      </w:pPr>
    </w:p>
    <w:p w14:paraId="5CE8A9C6" w14:textId="77777777" w:rsidR="00E6501B" w:rsidRPr="00F944E7" w:rsidRDefault="006573B1" w:rsidP="00E6501B">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3.1.2.65.</w:t>
      </w:r>
      <w:r w:rsidRPr="00F944E7">
        <w:rPr>
          <w:rFonts w:ascii="Calibri" w:hAnsi="Calibri" w:cs="Calibri"/>
          <w:color w:val="222222"/>
        </w:rPr>
        <w:t> </w:t>
      </w:r>
      <w:r w:rsidR="00E6501B" w:rsidRPr="00F944E7">
        <w:rPr>
          <w:rFonts w:ascii="Calibri" w:hAnsi="Calibri" w:cs="Calibri"/>
          <w:color w:val="222222"/>
        </w:rPr>
        <w:t>При использовании метода выделения для оценки земельного участка предполагается:</w:t>
      </w:r>
    </w:p>
    <w:p w14:paraId="7F16633E" w14:textId="77777777" w:rsidR="00E6501B" w:rsidRPr="00F944E7" w:rsidRDefault="00E6501B" w:rsidP="00E6501B">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 расчет рыночной стоимости единого объекта недвижимости, в состав которого входит оцениваемый земельный участок</w:t>
      </w:r>
    </w:p>
    <w:p w14:paraId="6D19ABE8" w14:textId="77777777" w:rsidR="00E6501B" w:rsidRPr="00F944E7" w:rsidRDefault="00E6501B" w:rsidP="00E6501B">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II. расчет стоимости замещения или стоимости воспроизводства улучшений оцениваемого земельного участка</w:t>
      </w:r>
    </w:p>
    <w:p w14:paraId="739B74AC" w14:textId="77777777" w:rsidR="00E6501B" w:rsidRPr="00F944E7" w:rsidRDefault="00E6501B" w:rsidP="00E6501B">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III. расчет доли земельного участка в рыночной стоимости единого объекта недвижимости</w:t>
      </w:r>
    </w:p>
    <w:p w14:paraId="6E00E5D5" w14:textId="77777777" w:rsidR="00E6501B" w:rsidRPr="00F944E7" w:rsidRDefault="00E6501B" w:rsidP="00E6501B">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IV. сравнение объекта оценки с объектами-аналогами</w:t>
      </w:r>
    </w:p>
    <w:p w14:paraId="07DB0488" w14:textId="2F1802B9" w:rsidR="00E6501B" w:rsidRPr="00F944E7" w:rsidRDefault="00E6501B" w:rsidP="00E6501B">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V. определение ставки капитализации для улучшений в составе единого объекта недвижимости</w:t>
      </w:r>
    </w:p>
    <w:p w14:paraId="7849879B" w14:textId="77777777" w:rsidR="00E6501B" w:rsidRPr="00F944E7" w:rsidRDefault="00E6501B" w:rsidP="00336075">
      <w:pPr>
        <w:numPr>
          <w:ilvl w:val="0"/>
          <w:numId w:val="843"/>
        </w:numPr>
        <w:ind w:left="1104"/>
        <w:jc w:val="both"/>
        <w:rPr>
          <w:rFonts w:ascii="Calibri" w:hAnsi="Calibri" w:cs="Calibri"/>
          <w:color w:val="222222"/>
        </w:rPr>
      </w:pPr>
      <w:r w:rsidRPr="00F944E7">
        <w:rPr>
          <w:rFonts w:ascii="Calibri" w:hAnsi="Calibri" w:cs="Calibri"/>
          <w:color w:val="222222"/>
        </w:rPr>
        <w:t>I, II, III</w:t>
      </w:r>
    </w:p>
    <w:p w14:paraId="37E439F9" w14:textId="77777777" w:rsidR="00E6501B" w:rsidRPr="00F944E7" w:rsidRDefault="00E6501B" w:rsidP="00336075">
      <w:pPr>
        <w:numPr>
          <w:ilvl w:val="0"/>
          <w:numId w:val="843"/>
        </w:numPr>
        <w:ind w:left="1104"/>
        <w:jc w:val="both"/>
        <w:rPr>
          <w:rFonts w:ascii="Calibri" w:hAnsi="Calibri" w:cs="Calibri"/>
          <w:color w:val="222222"/>
        </w:rPr>
      </w:pPr>
      <w:r w:rsidRPr="00F944E7">
        <w:rPr>
          <w:rFonts w:ascii="Calibri" w:hAnsi="Calibri" w:cs="Calibri"/>
          <w:color w:val="222222"/>
        </w:rPr>
        <w:t>IV</w:t>
      </w:r>
    </w:p>
    <w:p w14:paraId="4990D841" w14:textId="77777777" w:rsidR="00E6501B" w:rsidRPr="00F944E7" w:rsidRDefault="00E6501B" w:rsidP="00336075">
      <w:pPr>
        <w:numPr>
          <w:ilvl w:val="0"/>
          <w:numId w:val="843"/>
        </w:numPr>
        <w:ind w:left="1104"/>
        <w:jc w:val="both"/>
        <w:rPr>
          <w:rFonts w:ascii="Calibri" w:hAnsi="Calibri" w:cs="Calibri"/>
          <w:color w:val="222222"/>
        </w:rPr>
      </w:pPr>
      <w:r w:rsidRPr="00F944E7">
        <w:rPr>
          <w:rFonts w:ascii="Calibri" w:hAnsi="Calibri" w:cs="Calibri"/>
          <w:color w:val="222222"/>
        </w:rPr>
        <w:t>III, IV</w:t>
      </w:r>
    </w:p>
    <w:p w14:paraId="54C50470" w14:textId="77777777" w:rsidR="00E6501B" w:rsidRPr="00F944E7" w:rsidRDefault="00E6501B" w:rsidP="00336075">
      <w:pPr>
        <w:numPr>
          <w:ilvl w:val="0"/>
          <w:numId w:val="843"/>
        </w:numPr>
        <w:ind w:left="1104"/>
        <w:jc w:val="both"/>
        <w:rPr>
          <w:rFonts w:ascii="Calibri" w:hAnsi="Calibri" w:cs="Calibri"/>
          <w:b/>
          <w:color w:val="222222"/>
        </w:rPr>
      </w:pPr>
      <w:r w:rsidRPr="00F944E7">
        <w:rPr>
          <w:rFonts w:ascii="Calibri" w:hAnsi="Calibri" w:cs="Calibri"/>
          <w:b/>
          <w:color w:val="222222"/>
        </w:rPr>
        <w:lastRenderedPageBreak/>
        <w:t>I, II</w:t>
      </w:r>
    </w:p>
    <w:p w14:paraId="254819D3" w14:textId="77777777" w:rsidR="00E6501B" w:rsidRPr="00F944E7" w:rsidRDefault="00E6501B" w:rsidP="00336075">
      <w:pPr>
        <w:numPr>
          <w:ilvl w:val="0"/>
          <w:numId w:val="843"/>
        </w:numPr>
        <w:ind w:left="1104"/>
        <w:jc w:val="both"/>
        <w:rPr>
          <w:rFonts w:ascii="Calibri" w:hAnsi="Calibri" w:cs="Calibri"/>
          <w:color w:val="222222"/>
        </w:rPr>
      </w:pPr>
      <w:r w:rsidRPr="00F944E7">
        <w:rPr>
          <w:rFonts w:ascii="Calibri" w:hAnsi="Calibri" w:cs="Calibri"/>
          <w:color w:val="222222"/>
        </w:rPr>
        <w:t>III, V</w:t>
      </w:r>
    </w:p>
    <w:p w14:paraId="4C220B61" w14:textId="53EB6052" w:rsidR="006573B1" w:rsidRPr="00F944E7" w:rsidRDefault="006573B1" w:rsidP="00E6501B">
      <w:pPr>
        <w:pStyle w:val="af2"/>
        <w:spacing w:before="0" w:beforeAutospacing="0" w:after="0" w:afterAutospacing="0"/>
        <w:jc w:val="both"/>
        <w:rPr>
          <w:rFonts w:ascii="Calibri" w:hAnsi="Calibri" w:cs="Calibri"/>
          <w:color w:val="222222"/>
        </w:rPr>
      </w:pPr>
    </w:p>
    <w:p w14:paraId="3E425913" w14:textId="73C1E51B" w:rsidR="00E6501B" w:rsidRPr="00F944E7" w:rsidRDefault="006573B1" w:rsidP="00E6501B">
      <w:pPr>
        <w:pStyle w:val="af2"/>
        <w:spacing w:before="120" w:beforeAutospacing="0" w:after="120" w:afterAutospacing="0"/>
        <w:jc w:val="both"/>
        <w:rPr>
          <w:rFonts w:ascii="Calibri" w:hAnsi="Calibri" w:cs="Calibri"/>
          <w:color w:val="222222"/>
        </w:rPr>
      </w:pPr>
      <w:r w:rsidRPr="00F944E7">
        <w:rPr>
          <w:rFonts w:ascii="Calibri" w:hAnsi="Calibri" w:cs="Calibri"/>
          <w:b/>
          <w:bCs/>
          <w:color w:val="222222"/>
        </w:rPr>
        <w:t>3.1.2.66.</w:t>
      </w:r>
      <w:r w:rsidRPr="00F944E7">
        <w:rPr>
          <w:rFonts w:ascii="Calibri" w:hAnsi="Calibri" w:cs="Calibri"/>
          <w:color w:val="222222"/>
        </w:rPr>
        <w:t> </w:t>
      </w:r>
      <w:r w:rsidR="00E6501B" w:rsidRPr="00F944E7">
        <w:rPr>
          <w:rFonts w:ascii="Calibri" w:hAnsi="Calibri" w:cs="Calibri"/>
          <w:color w:val="222222"/>
        </w:rPr>
        <w:t>Как изменится рыночная стоимость объекта недвижимости с течением времени при прочих равных, если темп роста доходов (включая возмещаемые арендаторами расходы) от сдачи его в аренду ниже, чем темпы роста расходов, связанных с владением и эксплуатацией этого здания. Считать, что требуемая доходность инвестирования на данном сегменте рынка остается неизменной.</w:t>
      </w:r>
    </w:p>
    <w:p w14:paraId="125FFB28" w14:textId="77777777" w:rsidR="00E6501B" w:rsidRPr="00F944E7" w:rsidRDefault="00E6501B" w:rsidP="00336075">
      <w:pPr>
        <w:numPr>
          <w:ilvl w:val="0"/>
          <w:numId w:val="844"/>
        </w:numPr>
        <w:ind w:left="1104"/>
        <w:jc w:val="both"/>
        <w:rPr>
          <w:rFonts w:ascii="Calibri" w:hAnsi="Calibri" w:cs="Calibri"/>
          <w:color w:val="222222"/>
        </w:rPr>
      </w:pPr>
      <w:r w:rsidRPr="00F944E7">
        <w:rPr>
          <w:rFonts w:ascii="Calibri" w:hAnsi="Calibri" w:cs="Calibri"/>
          <w:color w:val="222222"/>
        </w:rPr>
        <w:t>рыночная стоимость возрастет</w:t>
      </w:r>
    </w:p>
    <w:p w14:paraId="0732EB6D" w14:textId="77777777" w:rsidR="00E6501B" w:rsidRPr="00F944E7" w:rsidRDefault="00E6501B" w:rsidP="00336075">
      <w:pPr>
        <w:numPr>
          <w:ilvl w:val="0"/>
          <w:numId w:val="844"/>
        </w:numPr>
        <w:ind w:left="1104"/>
        <w:jc w:val="both"/>
        <w:rPr>
          <w:rFonts w:ascii="Calibri" w:hAnsi="Calibri" w:cs="Calibri"/>
          <w:color w:val="222222"/>
        </w:rPr>
      </w:pPr>
      <w:r w:rsidRPr="00F944E7">
        <w:rPr>
          <w:rFonts w:ascii="Calibri" w:hAnsi="Calibri" w:cs="Calibri"/>
          <w:color w:val="222222"/>
        </w:rPr>
        <w:t>рыночная стоимость останется неизменной</w:t>
      </w:r>
    </w:p>
    <w:p w14:paraId="477E696C" w14:textId="77777777" w:rsidR="00E6501B" w:rsidRPr="00F944E7" w:rsidRDefault="00E6501B" w:rsidP="00336075">
      <w:pPr>
        <w:numPr>
          <w:ilvl w:val="0"/>
          <w:numId w:val="844"/>
        </w:numPr>
        <w:ind w:left="1104"/>
        <w:jc w:val="both"/>
        <w:rPr>
          <w:rFonts w:ascii="Calibri" w:hAnsi="Calibri" w:cs="Calibri"/>
          <w:color w:val="222222"/>
        </w:rPr>
      </w:pPr>
      <w:r w:rsidRPr="00F944E7">
        <w:rPr>
          <w:rFonts w:ascii="Calibri" w:hAnsi="Calibri" w:cs="Calibri"/>
          <w:color w:val="222222"/>
        </w:rPr>
        <w:t>недостаточно данных для ответа</w:t>
      </w:r>
    </w:p>
    <w:p w14:paraId="579F303F" w14:textId="77777777" w:rsidR="00E6501B" w:rsidRPr="00F944E7" w:rsidRDefault="00E6501B" w:rsidP="00336075">
      <w:pPr>
        <w:numPr>
          <w:ilvl w:val="0"/>
          <w:numId w:val="844"/>
        </w:numPr>
        <w:ind w:left="1104"/>
        <w:jc w:val="both"/>
        <w:rPr>
          <w:rFonts w:ascii="Calibri" w:hAnsi="Calibri" w:cs="Calibri"/>
          <w:b/>
          <w:color w:val="222222"/>
        </w:rPr>
      </w:pPr>
      <w:r w:rsidRPr="00F944E7">
        <w:rPr>
          <w:rFonts w:ascii="Calibri" w:hAnsi="Calibri" w:cs="Calibri"/>
          <w:b/>
          <w:color w:val="222222"/>
        </w:rPr>
        <w:t>рыночная стоимость снизится</w:t>
      </w:r>
    </w:p>
    <w:p w14:paraId="110ABCD4" w14:textId="77777777" w:rsidR="00E6501B" w:rsidRPr="00F944E7" w:rsidRDefault="00E6501B" w:rsidP="00336075">
      <w:pPr>
        <w:numPr>
          <w:ilvl w:val="0"/>
          <w:numId w:val="844"/>
        </w:numPr>
        <w:ind w:left="1104"/>
        <w:jc w:val="both"/>
        <w:rPr>
          <w:rFonts w:ascii="Calibri" w:hAnsi="Calibri" w:cs="Calibri"/>
          <w:color w:val="222222"/>
        </w:rPr>
      </w:pPr>
      <w:r w:rsidRPr="00F944E7">
        <w:rPr>
          <w:rFonts w:ascii="Calibri" w:hAnsi="Calibri" w:cs="Calibri"/>
          <w:color w:val="222222"/>
        </w:rPr>
        <w:t>ответ зависит от первоначально соотношения доходов и расходов</w:t>
      </w:r>
    </w:p>
    <w:p w14:paraId="3C8D710C" w14:textId="77777777" w:rsidR="006573B1" w:rsidRPr="00F944E7" w:rsidRDefault="006573B1" w:rsidP="00A01C2C">
      <w:pPr>
        <w:pStyle w:val="af2"/>
        <w:spacing w:before="0" w:beforeAutospacing="0" w:after="0" w:afterAutospacing="0"/>
        <w:jc w:val="both"/>
        <w:rPr>
          <w:rFonts w:ascii="Calibri" w:hAnsi="Calibri" w:cs="Calibri"/>
          <w:color w:val="222222"/>
        </w:rPr>
      </w:pPr>
    </w:p>
    <w:p w14:paraId="54207F32" w14:textId="77777777" w:rsidR="006573B1" w:rsidRPr="00F944E7" w:rsidRDefault="006573B1" w:rsidP="00A01C2C">
      <w:pPr>
        <w:pStyle w:val="af2"/>
        <w:spacing w:before="0" w:beforeAutospacing="0" w:after="0" w:afterAutospacing="0"/>
        <w:jc w:val="both"/>
        <w:rPr>
          <w:rFonts w:ascii="Calibri" w:hAnsi="Calibri" w:cs="Calibri"/>
          <w:color w:val="222222"/>
        </w:rPr>
      </w:pPr>
      <w:r w:rsidRPr="00F944E7">
        <w:rPr>
          <w:rFonts w:ascii="Calibri" w:hAnsi="Calibri" w:cs="Calibri"/>
          <w:b/>
          <w:bCs/>
          <w:color w:val="222222"/>
        </w:rPr>
        <w:t>3.1.2.67.</w:t>
      </w:r>
      <w:r w:rsidRPr="00F944E7">
        <w:rPr>
          <w:rFonts w:ascii="Calibri" w:hAnsi="Calibri" w:cs="Calibri"/>
          <w:color w:val="222222"/>
        </w:rPr>
        <w:t> Объект оценки - торговое помещение на первом этаже жилого здания. При расчете рыночной стоимости сравнительным подходом какие из перечисленных объектов являются аналогами?</w:t>
      </w:r>
    </w:p>
    <w:p w14:paraId="143E9220" w14:textId="77777777" w:rsidR="006573B1" w:rsidRPr="00F944E7" w:rsidRDefault="006573B1"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I. помещение бутика на первом этаже торгового центра</w:t>
      </w:r>
    </w:p>
    <w:p w14:paraId="30360D06" w14:textId="77777777" w:rsidR="006573B1" w:rsidRPr="00F944E7" w:rsidRDefault="006573B1"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II. офисное помещение на втором этаже нежилого здания</w:t>
      </w:r>
    </w:p>
    <w:p w14:paraId="5C51716A" w14:textId="77777777" w:rsidR="006573B1" w:rsidRPr="00F944E7" w:rsidRDefault="006573B1"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III. помещение бывшего банка на первом этаже жилого здания с выходом на центральную улицу</w:t>
      </w:r>
    </w:p>
    <w:p w14:paraId="69C4E6B8" w14:textId="77777777" w:rsidR="006573B1" w:rsidRPr="00F944E7" w:rsidRDefault="006573B1"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IV. помещение ресторана на первом этаже административного здания на оживленной улице</w:t>
      </w:r>
    </w:p>
    <w:p w14:paraId="1936A650" w14:textId="239D6F55" w:rsidR="006573B1" w:rsidRPr="00F944E7" w:rsidRDefault="006573B1"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V. помещение фаст-фуда на третьем этаже торгового комплекса</w:t>
      </w:r>
      <w:r w:rsidRPr="00F944E7">
        <w:rPr>
          <w:rFonts w:ascii="Calibri" w:hAnsi="Calibri" w:cs="Calibri"/>
          <w:color w:val="222222"/>
        </w:rPr>
        <w:br/>
        <w:t>Варианты ответов:</w:t>
      </w:r>
    </w:p>
    <w:p w14:paraId="60971371" w14:textId="77777777" w:rsidR="006573B1" w:rsidRPr="00F944E7" w:rsidRDefault="006573B1" w:rsidP="00336075">
      <w:pPr>
        <w:numPr>
          <w:ilvl w:val="0"/>
          <w:numId w:val="844"/>
        </w:numPr>
        <w:ind w:left="1104"/>
        <w:jc w:val="both"/>
        <w:rPr>
          <w:rFonts w:ascii="Calibri" w:hAnsi="Calibri" w:cs="Calibri"/>
          <w:color w:val="222222"/>
        </w:rPr>
      </w:pPr>
      <w:r w:rsidRPr="00F944E7">
        <w:rPr>
          <w:rFonts w:ascii="Calibri" w:hAnsi="Calibri" w:cs="Calibri"/>
          <w:color w:val="222222"/>
        </w:rPr>
        <w:t>I, II, III</w:t>
      </w:r>
    </w:p>
    <w:p w14:paraId="1ED1C1BA" w14:textId="77777777" w:rsidR="006573B1" w:rsidRPr="00F944E7" w:rsidRDefault="006573B1" w:rsidP="00336075">
      <w:pPr>
        <w:numPr>
          <w:ilvl w:val="0"/>
          <w:numId w:val="844"/>
        </w:numPr>
        <w:ind w:left="1104"/>
        <w:jc w:val="both"/>
        <w:rPr>
          <w:rFonts w:ascii="Calibri" w:hAnsi="Calibri" w:cs="Calibri"/>
          <w:color w:val="222222"/>
        </w:rPr>
      </w:pPr>
      <w:r w:rsidRPr="00F944E7">
        <w:rPr>
          <w:rFonts w:ascii="Calibri" w:hAnsi="Calibri" w:cs="Calibri"/>
          <w:color w:val="222222"/>
        </w:rPr>
        <w:t>I, IV, V</w:t>
      </w:r>
    </w:p>
    <w:p w14:paraId="7001B0B8" w14:textId="77777777" w:rsidR="006573B1" w:rsidRPr="00F944E7" w:rsidRDefault="006573B1" w:rsidP="00336075">
      <w:pPr>
        <w:numPr>
          <w:ilvl w:val="0"/>
          <w:numId w:val="844"/>
        </w:numPr>
        <w:ind w:left="1104"/>
        <w:jc w:val="both"/>
        <w:rPr>
          <w:rFonts w:ascii="Calibri" w:hAnsi="Calibri" w:cs="Calibri"/>
          <w:color w:val="222222"/>
        </w:rPr>
      </w:pPr>
      <w:r w:rsidRPr="00F944E7">
        <w:rPr>
          <w:rFonts w:ascii="Calibri" w:hAnsi="Calibri" w:cs="Calibri"/>
          <w:color w:val="222222"/>
        </w:rPr>
        <w:t>III</w:t>
      </w:r>
    </w:p>
    <w:p w14:paraId="0BE56CDF" w14:textId="77777777" w:rsidR="006573B1" w:rsidRPr="00F944E7" w:rsidRDefault="006573B1" w:rsidP="00336075">
      <w:pPr>
        <w:numPr>
          <w:ilvl w:val="0"/>
          <w:numId w:val="844"/>
        </w:numPr>
        <w:ind w:left="1104"/>
        <w:jc w:val="both"/>
        <w:rPr>
          <w:rFonts w:ascii="Calibri" w:hAnsi="Calibri" w:cs="Calibri"/>
          <w:b/>
          <w:bCs/>
          <w:color w:val="222222"/>
        </w:rPr>
      </w:pPr>
      <w:r w:rsidRPr="00F944E7">
        <w:rPr>
          <w:rFonts w:ascii="Calibri" w:hAnsi="Calibri" w:cs="Calibri"/>
          <w:b/>
          <w:bCs/>
          <w:color w:val="222222"/>
        </w:rPr>
        <w:t>I, III, IV</w:t>
      </w:r>
    </w:p>
    <w:p w14:paraId="7B8E5B62" w14:textId="77777777" w:rsidR="006573B1" w:rsidRPr="00F944E7" w:rsidRDefault="006573B1" w:rsidP="00336075">
      <w:pPr>
        <w:numPr>
          <w:ilvl w:val="0"/>
          <w:numId w:val="844"/>
        </w:numPr>
        <w:ind w:left="1104"/>
        <w:jc w:val="both"/>
        <w:rPr>
          <w:rFonts w:ascii="Calibri" w:hAnsi="Calibri" w:cs="Calibri"/>
          <w:color w:val="222222"/>
        </w:rPr>
      </w:pPr>
      <w:r w:rsidRPr="00F944E7">
        <w:rPr>
          <w:rFonts w:ascii="Calibri" w:hAnsi="Calibri" w:cs="Calibri"/>
          <w:color w:val="222222"/>
        </w:rPr>
        <w:t>I, III, IV, V</w:t>
      </w:r>
    </w:p>
    <w:p w14:paraId="382B65F5" w14:textId="77777777" w:rsidR="006573B1" w:rsidRPr="00F944E7" w:rsidRDefault="006573B1" w:rsidP="00A01C2C">
      <w:pPr>
        <w:pStyle w:val="af2"/>
        <w:spacing w:before="0" w:beforeAutospacing="0" w:after="0" w:afterAutospacing="0"/>
        <w:jc w:val="both"/>
        <w:rPr>
          <w:rFonts w:ascii="Calibri" w:hAnsi="Calibri" w:cs="Calibri"/>
          <w:color w:val="222222"/>
        </w:rPr>
      </w:pPr>
    </w:p>
    <w:p w14:paraId="7C590414" w14:textId="77777777" w:rsidR="006573B1" w:rsidRPr="00F944E7" w:rsidRDefault="006573B1" w:rsidP="00A01C2C">
      <w:pPr>
        <w:pStyle w:val="af2"/>
        <w:spacing w:before="0" w:beforeAutospacing="0" w:after="0" w:afterAutospacing="0"/>
        <w:jc w:val="both"/>
        <w:rPr>
          <w:rFonts w:ascii="Calibri" w:hAnsi="Calibri" w:cs="Calibri"/>
          <w:color w:val="222222"/>
        </w:rPr>
      </w:pPr>
      <w:r w:rsidRPr="00F944E7">
        <w:rPr>
          <w:rFonts w:ascii="Calibri" w:hAnsi="Calibri" w:cs="Calibri"/>
          <w:b/>
          <w:bCs/>
          <w:color w:val="222222"/>
        </w:rPr>
        <w:t>3.1.2.68.</w:t>
      </w:r>
      <w:r w:rsidRPr="00F944E7">
        <w:rPr>
          <w:rFonts w:ascii="Calibri" w:hAnsi="Calibri" w:cs="Calibri"/>
          <w:color w:val="222222"/>
        </w:rPr>
        <w:t> Если к объекту аналогу применяются повышающие корректировки в размере 10%, 25% и 5%, как будут соотноситься результаты при мультипликативном их применении с результатами при аддитивном их применении?</w:t>
      </w:r>
    </w:p>
    <w:p w14:paraId="73F34A02" w14:textId="7F445AB6" w:rsidR="006573B1" w:rsidRPr="00F944E7" w:rsidRDefault="006573B1" w:rsidP="006573B1">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ответов:</w:t>
      </w:r>
    </w:p>
    <w:p w14:paraId="576B1F0B" w14:textId="77777777" w:rsidR="006573B1" w:rsidRPr="00F944E7" w:rsidRDefault="006573B1" w:rsidP="00336075">
      <w:pPr>
        <w:numPr>
          <w:ilvl w:val="0"/>
          <w:numId w:val="845"/>
        </w:numPr>
        <w:ind w:left="1104"/>
        <w:jc w:val="both"/>
        <w:rPr>
          <w:rFonts w:ascii="Calibri" w:hAnsi="Calibri" w:cs="Calibri"/>
          <w:color w:val="222222"/>
        </w:rPr>
      </w:pPr>
      <w:r w:rsidRPr="00F944E7">
        <w:rPr>
          <w:rFonts w:ascii="Calibri" w:hAnsi="Calibri" w:cs="Calibri"/>
          <w:color w:val="222222"/>
        </w:rPr>
        <w:t>увеличится</w:t>
      </w:r>
    </w:p>
    <w:p w14:paraId="4392CDA0" w14:textId="77777777" w:rsidR="006573B1" w:rsidRPr="00F944E7" w:rsidRDefault="006573B1" w:rsidP="00336075">
      <w:pPr>
        <w:numPr>
          <w:ilvl w:val="0"/>
          <w:numId w:val="845"/>
        </w:numPr>
        <w:ind w:left="1104"/>
        <w:jc w:val="both"/>
        <w:rPr>
          <w:rFonts w:ascii="Calibri" w:hAnsi="Calibri" w:cs="Calibri"/>
          <w:color w:val="222222"/>
        </w:rPr>
      </w:pPr>
      <w:r w:rsidRPr="00F944E7">
        <w:rPr>
          <w:rFonts w:ascii="Calibri" w:hAnsi="Calibri" w:cs="Calibri"/>
          <w:color w:val="222222"/>
        </w:rPr>
        <w:t>1,443</w:t>
      </w:r>
    </w:p>
    <w:p w14:paraId="71E74ACA" w14:textId="77777777" w:rsidR="006573B1" w:rsidRPr="00F944E7" w:rsidRDefault="006573B1" w:rsidP="00336075">
      <w:pPr>
        <w:numPr>
          <w:ilvl w:val="0"/>
          <w:numId w:val="845"/>
        </w:numPr>
        <w:ind w:left="1104"/>
        <w:jc w:val="both"/>
        <w:rPr>
          <w:rFonts w:ascii="Calibri" w:hAnsi="Calibri" w:cs="Calibri"/>
          <w:color w:val="222222"/>
        </w:rPr>
      </w:pPr>
      <w:r w:rsidRPr="00F944E7">
        <w:rPr>
          <w:rFonts w:ascii="Calibri" w:hAnsi="Calibri" w:cs="Calibri"/>
          <w:color w:val="222222"/>
        </w:rPr>
        <w:t>0,970</w:t>
      </w:r>
    </w:p>
    <w:p w14:paraId="512D1527" w14:textId="77777777" w:rsidR="006573B1" w:rsidRPr="00F944E7" w:rsidRDefault="006573B1" w:rsidP="00336075">
      <w:pPr>
        <w:numPr>
          <w:ilvl w:val="0"/>
          <w:numId w:val="845"/>
        </w:numPr>
        <w:ind w:left="1104"/>
        <w:jc w:val="both"/>
        <w:rPr>
          <w:rFonts w:ascii="Calibri" w:hAnsi="Calibri" w:cs="Calibri"/>
          <w:color w:val="222222"/>
        </w:rPr>
      </w:pPr>
      <w:r w:rsidRPr="00F944E7">
        <w:rPr>
          <w:rFonts w:ascii="Calibri" w:hAnsi="Calibri" w:cs="Calibri"/>
          <w:color w:val="222222"/>
        </w:rPr>
        <w:t>0,715</w:t>
      </w:r>
    </w:p>
    <w:p w14:paraId="4991570E" w14:textId="77777777" w:rsidR="006573B1" w:rsidRPr="00F944E7" w:rsidRDefault="006573B1" w:rsidP="00336075">
      <w:pPr>
        <w:numPr>
          <w:ilvl w:val="0"/>
          <w:numId w:val="845"/>
        </w:numPr>
        <w:ind w:left="1104"/>
        <w:jc w:val="both"/>
        <w:rPr>
          <w:rFonts w:ascii="Calibri" w:hAnsi="Calibri" w:cs="Calibri"/>
          <w:b/>
          <w:bCs/>
          <w:color w:val="222222"/>
        </w:rPr>
      </w:pPr>
      <w:r w:rsidRPr="00F944E7">
        <w:rPr>
          <w:rFonts w:ascii="Calibri" w:hAnsi="Calibri" w:cs="Calibri"/>
          <w:b/>
          <w:bCs/>
          <w:color w:val="222222"/>
        </w:rPr>
        <w:t>1,031</w:t>
      </w:r>
    </w:p>
    <w:p w14:paraId="1F8C4F42" w14:textId="77777777" w:rsidR="006573B1" w:rsidRPr="00F944E7" w:rsidRDefault="006573B1" w:rsidP="00A01C2C">
      <w:pPr>
        <w:pStyle w:val="af2"/>
        <w:spacing w:before="0" w:beforeAutospacing="0" w:after="0" w:afterAutospacing="0"/>
        <w:jc w:val="both"/>
        <w:rPr>
          <w:rFonts w:ascii="Calibri" w:hAnsi="Calibri" w:cs="Calibri"/>
          <w:color w:val="222222"/>
        </w:rPr>
      </w:pPr>
    </w:p>
    <w:p w14:paraId="0932DB8D" w14:textId="77777777" w:rsidR="00E6501B" w:rsidRPr="00F944E7" w:rsidRDefault="006573B1" w:rsidP="00E6501B">
      <w:pPr>
        <w:pStyle w:val="af2"/>
        <w:spacing w:before="0" w:beforeAutospacing="0" w:after="0" w:afterAutospacing="0"/>
        <w:jc w:val="both"/>
        <w:rPr>
          <w:rFonts w:ascii="Calibri" w:hAnsi="Calibri" w:cs="Calibri"/>
          <w:color w:val="222222"/>
        </w:rPr>
      </w:pPr>
      <w:r w:rsidRPr="00F944E7">
        <w:rPr>
          <w:rFonts w:ascii="Calibri" w:hAnsi="Calibri" w:cs="Calibri"/>
          <w:b/>
          <w:bCs/>
          <w:color w:val="222222"/>
        </w:rPr>
        <w:t>3.1.2.69.</w:t>
      </w:r>
      <w:r w:rsidRPr="00F944E7">
        <w:rPr>
          <w:rFonts w:ascii="Calibri" w:hAnsi="Calibri" w:cs="Calibri"/>
          <w:color w:val="222222"/>
        </w:rPr>
        <w:t> </w:t>
      </w:r>
      <w:r w:rsidR="00E6501B" w:rsidRPr="00F944E7">
        <w:rPr>
          <w:rFonts w:ascii="Calibri" w:hAnsi="Calibri" w:cs="Calibri"/>
          <w:color w:val="222222"/>
        </w:rPr>
        <w:t>В каком из перечисленных показателей может быть учтен аномально высокий уровень доли вакантных площадей при оценке рыночной стоимости объекта коммерческой недвижимости в период кризиса на рынке в рамках затратного подхода.</w:t>
      </w:r>
    </w:p>
    <w:p w14:paraId="7F1D59F4" w14:textId="77777777" w:rsidR="00E6501B" w:rsidRPr="00F944E7" w:rsidRDefault="00E6501B" w:rsidP="00336075">
      <w:pPr>
        <w:numPr>
          <w:ilvl w:val="0"/>
          <w:numId w:val="845"/>
        </w:numPr>
        <w:ind w:left="1104"/>
        <w:jc w:val="both"/>
        <w:rPr>
          <w:rFonts w:ascii="Calibri" w:hAnsi="Calibri" w:cs="Calibri"/>
          <w:color w:val="222222"/>
        </w:rPr>
      </w:pPr>
      <w:r w:rsidRPr="00F944E7">
        <w:rPr>
          <w:rFonts w:ascii="Calibri" w:hAnsi="Calibri" w:cs="Calibri"/>
          <w:color w:val="222222"/>
        </w:rPr>
        <w:t>в величине устранимого функционального устаревания</w:t>
      </w:r>
    </w:p>
    <w:p w14:paraId="2410EC83" w14:textId="77777777" w:rsidR="00E6501B" w:rsidRPr="00F944E7" w:rsidRDefault="00E6501B" w:rsidP="00336075">
      <w:pPr>
        <w:numPr>
          <w:ilvl w:val="0"/>
          <w:numId w:val="845"/>
        </w:numPr>
        <w:ind w:left="1104"/>
        <w:jc w:val="both"/>
        <w:rPr>
          <w:rFonts w:ascii="Calibri" w:hAnsi="Calibri" w:cs="Calibri"/>
          <w:color w:val="222222"/>
        </w:rPr>
      </w:pPr>
      <w:r w:rsidRPr="00F944E7">
        <w:rPr>
          <w:rFonts w:ascii="Calibri" w:hAnsi="Calibri" w:cs="Calibri"/>
          <w:color w:val="222222"/>
        </w:rPr>
        <w:t>в величине неустранимого функционального устаревания</w:t>
      </w:r>
    </w:p>
    <w:p w14:paraId="384E35A2" w14:textId="77777777" w:rsidR="00E6501B" w:rsidRPr="00F944E7" w:rsidRDefault="00E6501B" w:rsidP="00336075">
      <w:pPr>
        <w:numPr>
          <w:ilvl w:val="0"/>
          <w:numId w:val="845"/>
        </w:numPr>
        <w:ind w:left="1104"/>
        <w:jc w:val="both"/>
        <w:rPr>
          <w:rFonts w:ascii="Calibri" w:hAnsi="Calibri" w:cs="Calibri"/>
          <w:color w:val="222222"/>
        </w:rPr>
      </w:pPr>
      <w:r w:rsidRPr="00F944E7">
        <w:rPr>
          <w:rFonts w:ascii="Calibri" w:hAnsi="Calibri" w:cs="Calibri"/>
          <w:color w:val="222222"/>
        </w:rPr>
        <w:t>в величине затрат на строительство</w:t>
      </w:r>
    </w:p>
    <w:p w14:paraId="2B6C4BBD" w14:textId="77777777" w:rsidR="00E6501B" w:rsidRPr="00F944E7" w:rsidRDefault="00E6501B" w:rsidP="00336075">
      <w:pPr>
        <w:numPr>
          <w:ilvl w:val="0"/>
          <w:numId w:val="845"/>
        </w:numPr>
        <w:ind w:left="1104"/>
        <w:jc w:val="both"/>
        <w:rPr>
          <w:rFonts w:ascii="Calibri" w:hAnsi="Calibri" w:cs="Calibri"/>
          <w:color w:val="222222"/>
        </w:rPr>
      </w:pPr>
      <w:r w:rsidRPr="00F944E7">
        <w:rPr>
          <w:rFonts w:ascii="Calibri" w:hAnsi="Calibri" w:cs="Calibri"/>
          <w:color w:val="222222"/>
        </w:rPr>
        <w:t>в величине неустранимого физического износа</w:t>
      </w:r>
    </w:p>
    <w:p w14:paraId="74A25ADD" w14:textId="77777777" w:rsidR="00E6501B" w:rsidRPr="00F944E7" w:rsidRDefault="00E6501B" w:rsidP="00336075">
      <w:pPr>
        <w:numPr>
          <w:ilvl w:val="0"/>
          <w:numId w:val="845"/>
        </w:numPr>
        <w:ind w:left="1104"/>
        <w:jc w:val="both"/>
        <w:rPr>
          <w:rFonts w:ascii="Calibri" w:hAnsi="Calibri" w:cs="Calibri"/>
          <w:b/>
          <w:color w:val="222222"/>
        </w:rPr>
      </w:pPr>
      <w:r w:rsidRPr="00F944E7">
        <w:rPr>
          <w:rFonts w:ascii="Calibri" w:hAnsi="Calibri" w:cs="Calibri"/>
          <w:b/>
          <w:color w:val="222222"/>
        </w:rPr>
        <w:lastRenderedPageBreak/>
        <w:t>в величине экономического устаревания</w:t>
      </w:r>
    </w:p>
    <w:p w14:paraId="710B24E5" w14:textId="77777777" w:rsidR="006573B1" w:rsidRPr="00F944E7" w:rsidRDefault="006573B1" w:rsidP="00E6501B">
      <w:pPr>
        <w:rPr>
          <w:rFonts w:asciiTheme="minorHAnsi" w:hAnsiTheme="minorHAnsi" w:cstheme="minorHAnsi"/>
        </w:rPr>
      </w:pPr>
    </w:p>
    <w:p w14:paraId="5B5DD2F4" w14:textId="77777777" w:rsidR="00E6501B" w:rsidRPr="00F944E7" w:rsidRDefault="00121B43" w:rsidP="00E6501B">
      <w:pPr>
        <w:pStyle w:val="af2"/>
        <w:spacing w:before="0" w:beforeAutospacing="0" w:after="0" w:afterAutospacing="0"/>
        <w:jc w:val="both"/>
        <w:rPr>
          <w:rFonts w:asciiTheme="minorHAnsi" w:hAnsiTheme="minorHAnsi" w:cs="Calibri"/>
          <w:color w:val="222222"/>
        </w:rPr>
      </w:pPr>
      <w:r w:rsidRPr="00F944E7">
        <w:rPr>
          <w:rFonts w:ascii="Calibri" w:hAnsi="Calibri" w:cs="Calibri"/>
          <w:b/>
          <w:bCs/>
          <w:color w:val="222222"/>
        </w:rPr>
        <w:t>3.1.2.70.</w:t>
      </w:r>
      <w:r w:rsidRPr="00F944E7">
        <w:rPr>
          <w:rFonts w:ascii="Calibri" w:hAnsi="Calibri" w:cs="Calibri"/>
          <w:color w:val="222222"/>
        </w:rPr>
        <w:t> </w:t>
      </w:r>
      <w:r w:rsidR="00E6501B" w:rsidRPr="00F944E7">
        <w:rPr>
          <w:rFonts w:asciiTheme="minorHAnsi" w:hAnsiTheme="minorHAnsi" w:cs="Calibri"/>
          <w:color w:val="222222"/>
        </w:rPr>
        <w:t>Укажите какие из перечисленных ниже предпосылок нарушают принципы, лежащие в основе определения рыночной стоимости объекта недвижимости:</w:t>
      </w:r>
    </w:p>
    <w:p w14:paraId="70F23803" w14:textId="77777777" w:rsidR="00E6501B" w:rsidRPr="00F944E7" w:rsidRDefault="00E6501B" w:rsidP="00E6501B">
      <w:pPr>
        <w:pStyle w:val="af2"/>
        <w:spacing w:before="0" w:beforeAutospacing="0" w:after="0" w:afterAutospacing="0"/>
        <w:jc w:val="both"/>
        <w:rPr>
          <w:rFonts w:asciiTheme="minorHAnsi" w:hAnsiTheme="minorHAnsi" w:cs="Calibri"/>
          <w:color w:val="222222"/>
        </w:rPr>
      </w:pPr>
      <w:r w:rsidRPr="00F944E7">
        <w:rPr>
          <w:rFonts w:asciiTheme="minorHAnsi" w:hAnsiTheme="minorHAnsi" w:cs="Calibri"/>
          <w:color w:val="222222"/>
        </w:rPr>
        <w:t>I. продавец после продажи объекта сохраняет за собой право на временное пользование частью площадей объекта на нерыночных</w:t>
      </w:r>
      <w:r w:rsidRPr="00F944E7">
        <w:rPr>
          <w:rFonts w:ascii="MS Gothic" w:eastAsia="MS Gothic" w:hAnsi="MS Gothic" w:cs="MS Gothic" w:hint="eastAsia"/>
          <w:color w:val="222222"/>
        </w:rPr>
        <w:t> </w:t>
      </w:r>
      <w:r w:rsidRPr="00F944E7">
        <w:rPr>
          <w:rFonts w:asciiTheme="minorHAnsi" w:hAnsiTheme="minorHAnsi" w:cs="Calibri"/>
          <w:color w:val="222222"/>
        </w:rPr>
        <w:t>условиях</w:t>
      </w:r>
    </w:p>
    <w:p w14:paraId="1E13D150" w14:textId="77777777" w:rsidR="00E6501B" w:rsidRPr="00F944E7" w:rsidRDefault="00E6501B" w:rsidP="00E6501B">
      <w:pPr>
        <w:pStyle w:val="af2"/>
        <w:spacing w:before="0" w:beforeAutospacing="0" w:after="0" w:afterAutospacing="0"/>
        <w:jc w:val="both"/>
        <w:rPr>
          <w:rFonts w:asciiTheme="minorHAnsi" w:hAnsiTheme="minorHAnsi" w:cs="Calibri"/>
          <w:color w:val="222222"/>
        </w:rPr>
      </w:pPr>
      <w:r w:rsidRPr="00F944E7">
        <w:rPr>
          <w:rFonts w:asciiTheme="minorHAnsi" w:hAnsiTheme="minorHAnsi" w:cs="Calibri"/>
          <w:color w:val="222222"/>
        </w:rPr>
        <w:t>II. покупатель не осведомлен о наличии сервитута, связанного с объектом</w:t>
      </w:r>
    </w:p>
    <w:p w14:paraId="10589062" w14:textId="77777777" w:rsidR="00E6501B" w:rsidRPr="00F944E7" w:rsidRDefault="00E6501B" w:rsidP="00E6501B">
      <w:pPr>
        <w:pStyle w:val="af2"/>
        <w:spacing w:before="0" w:beforeAutospacing="0" w:after="0" w:afterAutospacing="0"/>
        <w:jc w:val="both"/>
        <w:rPr>
          <w:rFonts w:asciiTheme="minorHAnsi" w:hAnsiTheme="minorHAnsi" w:cs="Calibri"/>
          <w:color w:val="222222"/>
        </w:rPr>
      </w:pPr>
      <w:r w:rsidRPr="00F944E7">
        <w:rPr>
          <w:rFonts w:asciiTheme="minorHAnsi" w:hAnsiTheme="minorHAnsi" w:cs="Calibri"/>
          <w:color w:val="222222"/>
        </w:rPr>
        <w:t>III. продавец планирует инвестировать денежные средства от продажи в строительство нового объекта недвижимости</w:t>
      </w:r>
    </w:p>
    <w:p w14:paraId="6CD13F38" w14:textId="77777777" w:rsidR="00E6501B" w:rsidRPr="00F944E7" w:rsidRDefault="00E6501B" w:rsidP="00E6501B">
      <w:pPr>
        <w:pStyle w:val="af2"/>
        <w:spacing w:before="0" w:beforeAutospacing="0" w:after="0" w:afterAutospacing="0"/>
        <w:jc w:val="both"/>
        <w:rPr>
          <w:rFonts w:asciiTheme="minorHAnsi" w:hAnsiTheme="minorHAnsi" w:cs="Calibri"/>
          <w:color w:val="222222"/>
        </w:rPr>
      </w:pPr>
      <w:r w:rsidRPr="00F944E7">
        <w:rPr>
          <w:rFonts w:asciiTheme="minorHAnsi" w:hAnsiTheme="minorHAnsi" w:cs="Calibri"/>
          <w:color w:val="222222"/>
        </w:rPr>
        <w:t>IV. информация о продаже объекта недвижимости распространяется среди ограниченного круга лиц</w:t>
      </w:r>
    </w:p>
    <w:p w14:paraId="11930832" w14:textId="77777777" w:rsidR="00E6501B" w:rsidRPr="00F944E7" w:rsidRDefault="00E6501B" w:rsidP="00E6501B">
      <w:pPr>
        <w:pStyle w:val="af2"/>
        <w:spacing w:before="0" w:beforeAutospacing="0" w:after="0" w:afterAutospacing="0"/>
        <w:jc w:val="both"/>
        <w:rPr>
          <w:rFonts w:asciiTheme="minorHAnsi" w:hAnsiTheme="minorHAnsi" w:cs="Calibri"/>
          <w:color w:val="222222"/>
        </w:rPr>
      </w:pPr>
      <w:r w:rsidRPr="00F944E7">
        <w:rPr>
          <w:rFonts w:asciiTheme="minorHAnsi" w:hAnsiTheme="minorHAnsi" w:cs="Calibri"/>
          <w:color w:val="222222"/>
        </w:rPr>
        <w:t>V. покупатель и продавец совершают сделку без принуждения</w:t>
      </w:r>
    </w:p>
    <w:p w14:paraId="685FE3E1" w14:textId="77777777" w:rsidR="00E6501B" w:rsidRPr="00F944E7" w:rsidRDefault="00E6501B" w:rsidP="00336075">
      <w:pPr>
        <w:numPr>
          <w:ilvl w:val="0"/>
          <w:numId w:val="846"/>
        </w:numPr>
        <w:ind w:left="1104"/>
        <w:jc w:val="both"/>
        <w:rPr>
          <w:rFonts w:ascii="Calibri" w:hAnsi="Calibri" w:cs="Calibri"/>
          <w:color w:val="222222"/>
        </w:rPr>
      </w:pPr>
      <w:r w:rsidRPr="00F944E7">
        <w:rPr>
          <w:rFonts w:ascii="Calibri" w:hAnsi="Calibri" w:cs="Calibri"/>
          <w:color w:val="222222"/>
        </w:rPr>
        <w:t>I, II, III</w:t>
      </w:r>
    </w:p>
    <w:p w14:paraId="41B62AE5" w14:textId="77777777" w:rsidR="00E6501B" w:rsidRPr="00F944E7" w:rsidRDefault="00E6501B" w:rsidP="00336075">
      <w:pPr>
        <w:numPr>
          <w:ilvl w:val="0"/>
          <w:numId w:val="846"/>
        </w:numPr>
        <w:ind w:left="1104"/>
        <w:jc w:val="both"/>
        <w:rPr>
          <w:rFonts w:ascii="Calibri" w:hAnsi="Calibri" w:cs="Calibri"/>
          <w:color w:val="222222"/>
        </w:rPr>
      </w:pPr>
      <w:r w:rsidRPr="00F944E7">
        <w:rPr>
          <w:rFonts w:ascii="Calibri" w:hAnsi="Calibri" w:cs="Calibri"/>
          <w:color w:val="222222"/>
        </w:rPr>
        <w:t>II, IV, V</w:t>
      </w:r>
    </w:p>
    <w:p w14:paraId="04986C36" w14:textId="77777777" w:rsidR="00E6501B" w:rsidRPr="00F944E7" w:rsidRDefault="00E6501B" w:rsidP="00336075">
      <w:pPr>
        <w:numPr>
          <w:ilvl w:val="0"/>
          <w:numId w:val="846"/>
        </w:numPr>
        <w:ind w:left="1104"/>
        <w:jc w:val="both"/>
        <w:rPr>
          <w:rFonts w:ascii="Calibri" w:hAnsi="Calibri" w:cs="Calibri"/>
          <w:color w:val="222222"/>
        </w:rPr>
      </w:pPr>
      <w:r w:rsidRPr="00F944E7">
        <w:rPr>
          <w:rFonts w:ascii="Calibri" w:hAnsi="Calibri" w:cs="Calibri"/>
          <w:color w:val="222222"/>
        </w:rPr>
        <w:t>II, III, IV, V</w:t>
      </w:r>
    </w:p>
    <w:p w14:paraId="667BFF00" w14:textId="77777777" w:rsidR="00E6501B" w:rsidRPr="00F944E7" w:rsidRDefault="00E6501B" w:rsidP="00336075">
      <w:pPr>
        <w:numPr>
          <w:ilvl w:val="0"/>
          <w:numId w:val="846"/>
        </w:numPr>
        <w:ind w:left="1104"/>
        <w:jc w:val="both"/>
        <w:rPr>
          <w:rFonts w:ascii="Calibri" w:hAnsi="Calibri" w:cs="Calibri"/>
          <w:b/>
          <w:color w:val="222222"/>
        </w:rPr>
      </w:pPr>
      <w:r w:rsidRPr="00F944E7">
        <w:rPr>
          <w:rFonts w:ascii="Calibri" w:hAnsi="Calibri" w:cs="Calibri"/>
          <w:b/>
          <w:color w:val="222222"/>
        </w:rPr>
        <w:t>I, II, IV</w:t>
      </w:r>
    </w:p>
    <w:p w14:paraId="3DF2835C" w14:textId="77777777" w:rsidR="00E6501B" w:rsidRPr="00F944E7" w:rsidRDefault="00E6501B" w:rsidP="00336075">
      <w:pPr>
        <w:numPr>
          <w:ilvl w:val="0"/>
          <w:numId w:val="846"/>
        </w:numPr>
        <w:ind w:left="1104"/>
        <w:jc w:val="both"/>
        <w:rPr>
          <w:rFonts w:ascii="Calibri" w:hAnsi="Calibri" w:cs="Calibri"/>
          <w:color w:val="222222"/>
        </w:rPr>
      </w:pPr>
      <w:r w:rsidRPr="00F944E7">
        <w:rPr>
          <w:rFonts w:ascii="Calibri" w:hAnsi="Calibri" w:cs="Calibri"/>
          <w:color w:val="222222"/>
        </w:rPr>
        <w:t>I, III, IV, V</w:t>
      </w:r>
    </w:p>
    <w:p w14:paraId="43858F41" w14:textId="3B8CC798" w:rsidR="00121B43" w:rsidRPr="00F944E7" w:rsidRDefault="00121B43" w:rsidP="00E6501B">
      <w:pPr>
        <w:pStyle w:val="af2"/>
        <w:spacing w:before="0" w:beforeAutospacing="0" w:after="0" w:afterAutospacing="0"/>
        <w:jc w:val="both"/>
        <w:rPr>
          <w:rFonts w:ascii="Calibri" w:hAnsi="Calibri" w:cs="Calibri"/>
          <w:color w:val="222222"/>
        </w:rPr>
      </w:pPr>
    </w:p>
    <w:p w14:paraId="5325A8F0" w14:textId="5C385D08" w:rsidR="00121B43" w:rsidRPr="00F944E7" w:rsidRDefault="00121B43" w:rsidP="00E6501B">
      <w:pPr>
        <w:pStyle w:val="af2"/>
        <w:spacing w:before="0" w:beforeAutospacing="0" w:after="0" w:afterAutospacing="0"/>
        <w:jc w:val="both"/>
        <w:rPr>
          <w:rFonts w:ascii="Calibri" w:hAnsi="Calibri" w:cs="Calibri"/>
          <w:color w:val="222222"/>
        </w:rPr>
      </w:pPr>
      <w:r w:rsidRPr="00F944E7">
        <w:rPr>
          <w:rFonts w:ascii="Calibri" w:hAnsi="Calibri" w:cs="Calibri"/>
          <w:b/>
          <w:bCs/>
          <w:color w:val="222222"/>
        </w:rPr>
        <w:t>3.1.2.71.</w:t>
      </w:r>
      <w:r w:rsidRPr="00F944E7">
        <w:rPr>
          <w:rFonts w:ascii="Calibri" w:hAnsi="Calibri" w:cs="Calibri"/>
          <w:color w:val="222222"/>
        </w:rPr>
        <w:t> Факторы</w:t>
      </w:r>
      <w:r w:rsidR="00F61052" w:rsidRPr="00F944E7">
        <w:rPr>
          <w:rFonts w:ascii="Calibri" w:hAnsi="Calibri" w:cs="Calibri"/>
          <w:color w:val="222222"/>
        </w:rPr>
        <w:t>,</w:t>
      </w:r>
      <w:r w:rsidRPr="00F944E7">
        <w:rPr>
          <w:rFonts w:ascii="Calibri" w:hAnsi="Calibri" w:cs="Calibri"/>
          <w:color w:val="222222"/>
        </w:rPr>
        <w:t xml:space="preserve"> которые надо учитывать при оценке рыночной стоимости административного здания сравнительным подходом:</w:t>
      </w:r>
    </w:p>
    <w:p w14:paraId="2A4A0BBF" w14:textId="706454E6" w:rsidR="00121B43" w:rsidRPr="00F944E7" w:rsidRDefault="00121B43" w:rsidP="00E6501B">
      <w:pPr>
        <w:pStyle w:val="af2"/>
        <w:spacing w:before="0" w:beforeAutospacing="0" w:after="0" w:afterAutospacing="0"/>
        <w:jc w:val="both"/>
        <w:rPr>
          <w:rFonts w:ascii="Calibri" w:hAnsi="Calibri" w:cs="Calibri"/>
          <w:color w:val="222222"/>
        </w:rPr>
      </w:pPr>
      <w:r w:rsidRPr="00F944E7">
        <w:rPr>
          <w:rFonts w:ascii="Calibri" w:hAnsi="Calibri" w:cs="Calibri"/>
          <w:color w:val="222222"/>
        </w:rPr>
        <w:t xml:space="preserve">I. </w:t>
      </w:r>
      <w:r w:rsidR="003264D4" w:rsidRPr="00F944E7">
        <w:rPr>
          <w:rFonts w:ascii="Calibri" w:hAnsi="Calibri" w:cs="Calibri"/>
          <w:color w:val="222222"/>
        </w:rPr>
        <w:t>рассрочка,</w:t>
      </w:r>
      <w:r w:rsidRPr="00F944E7">
        <w:rPr>
          <w:rFonts w:ascii="Calibri" w:hAnsi="Calibri" w:cs="Calibri"/>
          <w:color w:val="222222"/>
        </w:rPr>
        <w:t xml:space="preserve"> которую предлагает продавец объекта оценки</w:t>
      </w:r>
    </w:p>
    <w:p w14:paraId="05944A52" w14:textId="77777777" w:rsidR="00121B43" w:rsidRPr="00F944E7" w:rsidRDefault="00121B43" w:rsidP="00E6501B">
      <w:pPr>
        <w:pStyle w:val="af2"/>
        <w:spacing w:before="0" w:beforeAutospacing="0" w:after="0" w:afterAutospacing="0"/>
        <w:jc w:val="both"/>
        <w:rPr>
          <w:rFonts w:ascii="Calibri" w:hAnsi="Calibri" w:cs="Calibri"/>
          <w:color w:val="222222"/>
        </w:rPr>
      </w:pPr>
      <w:r w:rsidRPr="00F944E7">
        <w:rPr>
          <w:rFonts w:ascii="Calibri" w:hAnsi="Calibri" w:cs="Calibri"/>
          <w:color w:val="222222"/>
        </w:rPr>
        <w:t>II. аналог предлагается с отсрочкой платежа</w:t>
      </w:r>
    </w:p>
    <w:p w14:paraId="35B0052E" w14:textId="77777777" w:rsidR="00121B43" w:rsidRPr="00F944E7" w:rsidRDefault="00121B43" w:rsidP="00E6501B">
      <w:pPr>
        <w:pStyle w:val="af2"/>
        <w:spacing w:before="0" w:beforeAutospacing="0" w:after="0" w:afterAutospacing="0"/>
        <w:jc w:val="both"/>
        <w:rPr>
          <w:rFonts w:ascii="Calibri" w:hAnsi="Calibri" w:cs="Calibri"/>
          <w:color w:val="222222"/>
        </w:rPr>
      </w:pPr>
      <w:r w:rsidRPr="00F944E7">
        <w:rPr>
          <w:rFonts w:ascii="Calibri" w:hAnsi="Calibri" w:cs="Calibri"/>
          <w:color w:val="222222"/>
        </w:rPr>
        <w:t>III. местоположение</w:t>
      </w:r>
    </w:p>
    <w:p w14:paraId="28A3A622" w14:textId="77777777" w:rsidR="00121B43" w:rsidRPr="00F944E7" w:rsidRDefault="00121B43" w:rsidP="00E6501B">
      <w:pPr>
        <w:pStyle w:val="af2"/>
        <w:spacing w:before="0" w:beforeAutospacing="0" w:after="0" w:afterAutospacing="0"/>
        <w:jc w:val="both"/>
        <w:rPr>
          <w:rFonts w:ascii="Calibri" w:hAnsi="Calibri" w:cs="Calibri"/>
          <w:color w:val="222222"/>
        </w:rPr>
      </w:pPr>
      <w:r w:rsidRPr="00F944E7">
        <w:rPr>
          <w:rFonts w:ascii="Calibri" w:hAnsi="Calibri" w:cs="Calibri"/>
          <w:color w:val="222222"/>
        </w:rPr>
        <w:t>IV. учет доли вакантных площадей в сегменте офисной недвижимости</w:t>
      </w:r>
    </w:p>
    <w:p w14:paraId="3C6ED01B" w14:textId="77777777" w:rsidR="00121B43" w:rsidRPr="00F944E7" w:rsidRDefault="00121B43" w:rsidP="00E6501B">
      <w:pPr>
        <w:pStyle w:val="af2"/>
        <w:spacing w:before="0" w:beforeAutospacing="0" w:after="0" w:afterAutospacing="0"/>
        <w:jc w:val="both"/>
        <w:rPr>
          <w:rFonts w:ascii="Calibri" w:hAnsi="Calibri" w:cs="Calibri"/>
          <w:color w:val="222222"/>
        </w:rPr>
      </w:pPr>
      <w:r w:rsidRPr="00F944E7">
        <w:rPr>
          <w:rFonts w:ascii="Calibri" w:hAnsi="Calibri" w:cs="Calibri"/>
          <w:color w:val="222222"/>
        </w:rPr>
        <w:t>V. наличие обременения в виде действующих долгосрочных договоров аренды</w:t>
      </w:r>
    </w:p>
    <w:p w14:paraId="75D57A91" w14:textId="2C546336" w:rsidR="00121B43" w:rsidRPr="00F944E7" w:rsidRDefault="00121B43" w:rsidP="00E6501B">
      <w:pPr>
        <w:pStyle w:val="af2"/>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ответов:</w:t>
      </w:r>
    </w:p>
    <w:p w14:paraId="19CBF13B" w14:textId="77777777" w:rsidR="00121B43" w:rsidRPr="00F944E7" w:rsidRDefault="00121B43" w:rsidP="00336075">
      <w:pPr>
        <w:numPr>
          <w:ilvl w:val="0"/>
          <w:numId w:val="846"/>
        </w:numPr>
        <w:ind w:left="1104"/>
        <w:jc w:val="both"/>
        <w:rPr>
          <w:rFonts w:ascii="Calibri" w:hAnsi="Calibri" w:cs="Calibri"/>
          <w:color w:val="222222"/>
        </w:rPr>
      </w:pPr>
      <w:r w:rsidRPr="00F944E7">
        <w:rPr>
          <w:rFonts w:ascii="Calibri" w:hAnsi="Calibri" w:cs="Calibri"/>
          <w:color w:val="222222"/>
        </w:rPr>
        <w:t>II, III, IV</w:t>
      </w:r>
    </w:p>
    <w:p w14:paraId="3FF23548" w14:textId="77777777" w:rsidR="00121B43" w:rsidRPr="00F944E7" w:rsidRDefault="00121B43" w:rsidP="00336075">
      <w:pPr>
        <w:numPr>
          <w:ilvl w:val="0"/>
          <w:numId w:val="846"/>
        </w:numPr>
        <w:ind w:left="1104"/>
        <w:jc w:val="both"/>
        <w:rPr>
          <w:rFonts w:ascii="Calibri" w:hAnsi="Calibri" w:cs="Calibri"/>
          <w:color w:val="222222"/>
        </w:rPr>
      </w:pPr>
      <w:r w:rsidRPr="00F944E7">
        <w:rPr>
          <w:rFonts w:ascii="Calibri" w:hAnsi="Calibri" w:cs="Calibri"/>
          <w:color w:val="222222"/>
        </w:rPr>
        <w:t>I, V</w:t>
      </w:r>
    </w:p>
    <w:p w14:paraId="49F2E49F" w14:textId="77777777" w:rsidR="00121B43" w:rsidRPr="00F944E7" w:rsidRDefault="00121B43" w:rsidP="00336075">
      <w:pPr>
        <w:numPr>
          <w:ilvl w:val="0"/>
          <w:numId w:val="846"/>
        </w:numPr>
        <w:ind w:left="1104"/>
        <w:jc w:val="both"/>
        <w:rPr>
          <w:rFonts w:ascii="Calibri" w:hAnsi="Calibri" w:cs="Calibri"/>
          <w:color w:val="222222"/>
        </w:rPr>
      </w:pPr>
      <w:r w:rsidRPr="00F944E7">
        <w:rPr>
          <w:rFonts w:ascii="Calibri" w:hAnsi="Calibri" w:cs="Calibri"/>
          <w:color w:val="222222"/>
        </w:rPr>
        <w:t>I, II, III, IV, V</w:t>
      </w:r>
    </w:p>
    <w:p w14:paraId="06397CF6" w14:textId="77777777" w:rsidR="00121B43" w:rsidRPr="00F944E7" w:rsidRDefault="00121B43" w:rsidP="00336075">
      <w:pPr>
        <w:numPr>
          <w:ilvl w:val="0"/>
          <w:numId w:val="846"/>
        </w:numPr>
        <w:ind w:left="1104"/>
        <w:jc w:val="both"/>
        <w:rPr>
          <w:rFonts w:ascii="Calibri" w:hAnsi="Calibri" w:cs="Calibri"/>
          <w:b/>
          <w:bCs/>
          <w:color w:val="222222"/>
        </w:rPr>
      </w:pPr>
      <w:r w:rsidRPr="00F944E7">
        <w:rPr>
          <w:rFonts w:ascii="Calibri" w:hAnsi="Calibri" w:cs="Calibri"/>
          <w:b/>
          <w:bCs/>
          <w:color w:val="222222"/>
        </w:rPr>
        <w:t>II, III, V</w:t>
      </w:r>
    </w:p>
    <w:p w14:paraId="667B8AA2" w14:textId="77777777" w:rsidR="00121B43" w:rsidRPr="00F944E7" w:rsidRDefault="00121B43" w:rsidP="00336075">
      <w:pPr>
        <w:numPr>
          <w:ilvl w:val="0"/>
          <w:numId w:val="846"/>
        </w:numPr>
        <w:ind w:left="1104"/>
        <w:jc w:val="both"/>
        <w:rPr>
          <w:rFonts w:ascii="Calibri" w:hAnsi="Calibri" w:cs="Calibri"/>
          <w:color w:val="222222"/>
        </w:rPr>
      </w:pPr>
      <w:r w:rsidRPr="00F944E7">
        <w:rPr>
          <w:rFonts w:ascii="Calibri" w:hAnsi="Calibri" w:cs="Calibri"/>
          <w:color w:val="222222"/>
        </w:rPr>
        <w:t>I, II, III, V</w:t>
      </w:r>
    </w:p>
    <w:p w14:paraId="2DB7EA8C" w14:textId="77777777" w:rsidR="00121B43" w:rsidRPr="00F944E7" w:rsidRDefault="00121B43" w:rsidP="00A01C2C">
      <w:pPr>
        <w:pStyle w:val="af2"/>
        <w:spacing w:before="0" w:beforeAutospacing="0" w:after="0" w:afterAutospacing="0"/>
        <w:jc w:val="both"/>
        <w:rPr>
          <w:rFonts w:ascii="Calibri" w:hAnsi="Calibri" w:cs="Calibri"/>
          <w:color w:val="222222"/>
        </w:rPr>
      </w:pPr>
    </w:p>
    <w:p w14:paraId="03ADD461" w14:textId="77777777" w:rsidR="00121B43" w:rsidRPr="00F944E7" w:rsidRDefault="00121B43" w:rsidP="00A01C2C">
      <w:pPr>
        <w:pStyle w:val="af2"/>
        <w:spacing w:before="0" w:beforeAutospacing="0" w:after="0" w:afterAutospacing="0"/>
        <w:jc w:val="both"/>
        <w:rPr>
          <w:rFonts w:ascii="Calibri" w:hAnsi="Calibri" w:cs="Calibri"/>
          <w:color w:val="222222"/>
        </w:rPr>
      </w:pPr>
      <w:r w:rsidRPr="00F944E7">
        <w:rPr>
          <w:rFonts w:ascii="Calibri" w:hAnsi="Calibri" w:cs="Calibri"/>
          <w:b/>
          <w:bCs/>
          <w:color w:val="222222"/>
        </w:rPr>
        <w:t>3.1.2.72.</w:t>
      </w:r>
      <w:r w:rsidRPr="00F944E7">
        <w:rPr>
          <w:rFonts w:ascii="Calibri" w:hAnsi="Calibri" w:cs="Calibri"/>
          <w:color w:val="222222"/>
        </w:rPr>
        <w:t> Как изменится стоимость земельного участка, если ставка капитализации дохода от ЕОН (земельный участок с офисным зданием) изменится с 12% на 13%, а доля земельного участка в стоимости ЕОН изменится с 15% на 25%?</w:t>
      </w:r>
    </w:p>
    <w:p w14:paraId="3EB946B5" w14:textId="77777777" w:rsidR="00121B43" w:rsidRPr="00F944E7" w:rsidRDefault="00121B43" w:rsidP="00336075">
      <w:pPr>
        <w:numPr>
          <w:ilvl w:val="0"/>
          <w:numId w:val="846"/>
        </w:numPr>
        <w:ind w:left="1104"/>
        <w:jc w:val="both"/>
        <w:rPr>
          <w:rFonts w:ascii="Calibri" w:hAnsi="Calibri" w:cs="Calibri"/>
          <w:color w:val="222222"/>
        </w:rPr>
      </w:pPr>
      <w:r w:rsidRPr="00F944E7">
        <w:rPr>
          <w:rFonts w:ascii="Calibri" w:hAnsi="Calibri" w:cs="Calibri"/>
          <w:color w:val="222222"/>
        </w:rPr>
        <w:t>уменьшится на 2%</w:t>
      </w:r>
    </w:p>
    <w:p w14:paraId="64DA73CE" w14:textId="77777777" w:rsidR="00121B43" w:rsidRPr="00F944E7" w:rsidRDefault="00121B43" w:rsidP="00336075">
      <w:pPr>
        <w:numPr>
          <w:ilvl w:val="0"/>
          <w:numId w:val="846"/>
        </w:numPr>
        <w:ind w:left="1104"/>
        <w:jc w:val="both"/>
        <w:rPr>
          <w:rFonts w:ascii="Calibri" w:hAnsi="Calibri" w:cs="Calibri"/>
          <w:color w:val="222222"/>
        </w:rPr>
      </w:pPr>
      <w:r w:rsidRPr="00F944E7">
        <w:rPr>
          <w:rFonts w:ascii="Calibri" w:hAnsi="Calibri" w:cs="Calibri"/>
          <w:color w:val="222222"/>
        </w:rPr>
        <w:t>уменьшится на 8%</w:t>
      </w:r>
    </w:p>
    <w:p w14:paraId="2B998ED0" w14:textId="77777777" w:rsidR="00121B43" w:rsidRPr="00F944E7" w:rsidRDefault="00121B43" w:rsidP="00336075">
      <w:pPr>
        <w:numPr>
          <w:ilvl w:val="0"/>
          <w:numId w:val="846"/>
        </w:numPr>
        <w:ind w:left="1104"/>
        <w:jc w:val="both"/>
        <w:rPr>
          <w:rFonts w:ascii="Calibri" w:hAnsi="Calibri" w:cs="Calibri"/>
          <w:color w:val="222222"/>
        </w:rPr>
      </w:pPr>
      <w:r w:rsidRPr="00F944E7">
        <w:rPr>
          <w:rFonts w:ascii="Calibri" w:hAnsi="Calibri" w:cs="Calibri"/>
          <w:color w:val="222222"/>
        </w:rPr>
        <w:t>увеличится на 35%</w:t>
      </w:r>
    </w:p>
    <w:p w14:paraId="3D088765" w14:textId="77777777" w:rsidR="00121B43" w:rsidRPr="00F944E7" w:rsidRDefault="00121B43" w:rsidP="00336075">
      <w:pPr>
        <w:numPr>
          <w:ilvl w:val="0"/>
          <w:numId w:val="846"/>
        </w:numPr>
        <w:ind w:left="1104"/>
        <w:jc w:val="both"/>
        <w:rPr>
          <w:rFonts w:ascii="Calibri" w:hAnsi="Calibri" w:cs="Calibri"/>
          <w:b/>
          <w:bCs/>
          <w:color w:val="222222"/>
        </w:rPr>
      </w:pPr>
      <w:r w:rsidRPr="00F944E7">
        <w:rPr>
          <w:rFonts w:ascii="Calibri" w:hAnsi="Calibri" w:cs="Calibri"/>
          <w:b/>
          <w:bCs/>
          <w:color w:val="222222"/>
        </w:rPr>
        <w:t>увеличится на 54%</w:t>
      </w:r>
    </w:p>
    <w:p w14:paraId="0B3F12A0" w14:textId="77777777" w:rsidR="00121B43" w:rsidRPr="00F944E7" w:rsidRDefault="00121B43" w:rsidP="00336075">
      <w:pPr>
        <w:numPr>
          <w:ilvl w:val="0"/>
          <w:numId w:val="846"/>
        </w:numPr>
        <w:ind w:left="1104"/>
        <w:jc w:val="both"/>
        <w:rPr>
          <w:rFonts w:ascii="Calibri" w:hAnsi="Calibri" w:cs="Calibri"/>
          <w:color w:val="222222"/>
        </w:rPr>
      </w:pPr>
      <w:r w:rsidRPr="00F944E7">
        <w:rPr>
          <w:rFonts w:ascii="Calibri" w:hAnsi="Calibri" w:cs="Calibri"/>
          <w:color w:val="222222"/>
        </w:rPr>
        <w:t>увеличится на 88%</w:t>
      </w:r>
    </w:p>
    <w:p w14:paraId="0DBA2AF1" w14:textId="77777777" w:rsidR="00121B43" w:rsidRPr="00F944E7" w:rsidRDefault="00121B43" w:rsidP="00336075">
      <w:pPr>
        <w:numPr>
          <w:ilvl w:val="0"/>
          <w:numId w:val="846"/>
        </w:numPr>
        <w:ind w:left="1104"/>
        <w:jc w:val="both"/>
        <w:rPr>
          <w:rFonts w:ascii="Calibri" w:hAnsi="Calibri" w:cs="Calibri"/>
          <w:color w:val="222222"/>
        </w:rPr>
      </w:pPr>
      <w:r w:rsidRPr="00F944E7">
        <w:rPr>
          <w:rFonts w:ascii="Calibri" w:hAnsi="Calibri" w:cs="Calibri"/>
          <w:color w:val="222222"/>
        </w:rPr>
        <w:t>увеличится на 89%</w:t>
      </w:r>
    </w:p>
    <w:p w14:paraId="3A0E1679" w14:textId="77777777" w:rsidR="00121B43" w:rsidRPr="00F944E7" w:rsidRDefault="00121B43" w:rsidP="00336075">
      <w:pPr>
        <w:numPr>
          <w:ilvl w:val="0"/>
          <w:numId w:val="846"/>
        </w:numPr>
        <w:ind w:left="1104"/>
        <w:jc w:val="both"/>
        <w:rPr>
          <w:rFonts w:ascii="Calibri" w:hAnsi="Calibri" w:cs="Calibri"/>
          <w:color w:val="222222"/>
        </w:rPr>
      </w:pPr>
      <w:r w:rsidRPr="00F944E7">
        <w:rPr>
          <w:rFonts w:ascii="Calibri" w:hAnsi="Calibri" w:cs="Calibri"/>
          <w:color w:val="222222"/>
        </w:rPr>
        <w:t>увеличится на 98%</w:t>
      </w:r>
    </w:p>
    <w:p w14:paraId="11CC7C11" w14:textId="77777777" w:rsidR="00121B43" w:rsidRPr="00F944E7" w:rsidRDefault="00121B43" w:rsidP="00A01C2C">
      <w:pPr>
        <w:pStyle w:val="af2"/>
        <w:spacing w:before="0" w:beforeAutospacing="0" w:after="0" w:afterAutospacing="0"/>
        <w:jc w:val="both"/>
        <w:rPr>
          <w:rFonts w:ascii="Calibri" w:hAnsi="Calibri" w:cs="Calibri"/>
          <w:color w:val="222222"/>
        </w:rPr>
      </w:pPr>
    </w:p>
    <w:p w14:paraId="0E805BFE" w14:textId="77777777" w:rsidR="00121B43" w:rsidRPr="00F944E7" w:rsidRDefault="00121B43" w:rsidP="00A01C2C">
      <w:pPr>
        <w:pStyle w:val="af2"/>
        <w:spacing w:before="0" w:beforeAutospacing="0" w:after="0" w:afterAutospacing="0"/>
        <w:jc w:val="both"/>
        <w:rPr>
          <w:rFonts w:ascii="Calibri" w:hAnsi="Calibri" w:cs="Calibri"/>
          <w:color w:val="222222"/>
        </w:rPr>
      </w:pPr>
      <w:r w:rsidRPr="00F944E7">
        <w:rPr>
          <w:rFonts w:ascii="Calibri" w:hAnsi="Calibri" w:cs="Calibri"/>
          <w:b/>
          <w:bCs/>
          <w:color w:val="222222"/>
        </w:rPr>
        <w:t>3.1.2.73.</w:t>
      </w:r>
      <w:r w:rsidRPr="00F944E7">
        <w:rPr>
          <w:rFonts w:ascii="Calibri" w:hAnsi="Calibri" w:cs="Calibri"/>
          <w:color w:val="222222"/>
        </w:rPr>
        <w:t> Какие факторы влияют на увеличение стоимости земельного участка под торговым объектом:</w:t>
      </w:r>
    </w:p>
    <w:p w14:paraId="2D68D5E8" w14:textId="6606ED02" w:rsidR="00121B43" w:rsidRPr="00F944E7" w:rsidRDefault="00121B43"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 xml:space="preserve">I. увеличение </w:t>
      </w:r>
      <w:r w:rsidR="001B75C0" w:rsidRPr="00F944E7">
        <w:rPr>
          <w:rFonts w:ascii="Calibri" w:hAnsi="Calibri" w:cs="Calibri"/>
          <w:color w:val="222222"/>
        </w:rPr>
        <w:t xml:space="preserve">количества </w:t>
      </w:r>
      <w:r w:rsidRPr="00F944E7">
        <w:rPr>
          <w:rFonts w:ascii="Calibri" w:hAnsi="Calibri" w:cs="Calibri"/>
          <w:color w:val="222222"/>
        </w:rPr>
        <w:t>построенных рядом таких же торговых объектов</w:t>
      </w:r>
    </w:p>
    <w:p w14:paraId="38A9F393" w14:textId="77777777" w:rsidR="00121B43" w:rsidRPr="00F944E7" w:rsidRDefault="00121B43"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II. увеличение арендных ставок для торговых объектов</w:t>
      </w:r>
    </w:p>
    <w:p w14:paraId="5BECD473" w14:textId="77777777" w:rsidR="00121B43" w:rsidRPr="00F944E7" w:rsidRDefault="00121B43"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III. снижение ставки капитализации для торговых объектов</w:t>
      </w:r>
    </w:p>
    <w:p w14:paraId="33E0764B" w14:textId="77777777" w:rsidR="00121B43" w:rsidRPr="00F944E7" w:rsidRDefault="00121B43"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IV. увеличение ставки капитализации для торговых объектов</w:t>
      </w:r>
    </w:p>
    <w:p w14:paraId="5AFA13E6" w14:textId="77777777" w:rsidR="00121B43" w:rsidRPr="00F944E7" w:rsidRDefault="00121B43"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lastRenderedPageBreak/>
        <w:t>V. увеличение онлайн продаж</w:t>
      </w:r>
    </w:p>
    <w:p w14:paraId="6CC05B89" w14:textId="031F1876" w:rsidR="00121B43" w:rsidRPr="00F944E7" w:rsidRDefault="00121B43"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ответа:</w:t>
      </w:r>
    </w:p>
    <w:p w14:paraId="2A847BED" w14:textId="77777777" w:rsidR="00121B43" w:rsidRPr="00F944E7" w:rsidRDefault="00121B43" w:rsidP="00336075">
      <w:pPr>
        <w:numPr>
          <w:ilvl w:val="0"/>
          <w:numId w:val="846"/>
        </w:numPr>
        <w:ind w:left="1104"/>
        <w:jc w:val="both"/>
        <w:rPr>
          <w:rFonts w:ascii="Calibri" w:hAnsi="Calibri" w:cs="Calibri"/>
          <w:color w:val="222222"/>
        </w:rPr>
      </w:pPr>
      <w:r w:rsidRPr="00F944E7">
        <w:rPr>
          <w:rFonts w:ascii="Calibri" w:hAnsi="Calibri" w:cs="Calibri"/>
          <w:color w:val="222222"/>
        </w:rPr>
        <w:t>I, II</w:t>
      </w:r>
    </w:p>
    <w:p w14:paraId="3792EEF7" w14:textId="77777777" w:rsidR="00121B43" w:rsidRPr="00F944E7" w:rsidRDefault="00121B43" w:rsidP="00336075">
      <w:pPr>
        <w:numPr>
          <w:ilvl w:val="0"/>
          <w:numId w:val="846"/>
        </w:numPr>
        <w:ind w:left="1104"/>
        <w:jc w:val="both"/>
        <w:rPr>
          <w:rFonts w:ascii="Calibri" w:hAnsi="Calibri" w:cs="Calibri"/>
          <w:b/>
          <w:bCs/>
          <w:color w:val="222222"/>
        </w:rPr>
      </w:pPr>
      <w:r w:rsidRPr="00F944E7">
        <w:rPr>
          <w:rFonts w:ascii="Calibri" w:hAnsi="Calibri" w:cs="Calibri"/>
          <w:b/>
          <w:bCs/>
          <w:color w:val="222222"/>
        </w:rPr>
        <w:t>II, III</w:t>
      </w:r>
    </w:p>
    <w:p w14:paraId="1AE65898" w14:textId="77777777" w:rsidR="00121B43" w:rsidRPr="00F944E7" w:rsidRDefault="00121B43" w:rsidP="00336075">
      <w:pPr>
        <w:numPr>
          <w:ilvl w:val="0"/>
          <w:numId w:val="846"/>
        </w:numPr>
        <w:ind w:left="1104"/>
        <w:jc w:val="both"/>
        <w:rPr>
          <w:rFonts w:ascii="Calibri" w:hAnsi="Calibri" w:cs="Calibri"/>
          <w:color w:val="222222"/>
        </w:rPr>
      </w:pPr>
      <w:r w:rsidRPr="00F944E7">
        <w:rPr>
          <w:rFonts w:ascii="Calibri" w:hAnsi="Calibri" w:cs="Calibri"/>
          <w:color w:val="222222"/>
        </w:rPr>
        <w:t>II, IV</w:t>
      </w:r>
    </w:p>
    <w:p w14:paraId="11E1710D" w14:textId="77777777" w:rsidR="00121B43" w:rsidRPr="00F944E7" w:rsidRDefault="00121B43" w:rsidP="00336075">
      <w:pPr>
        <w:numPr>
          <w:ilvl w:val="0"/>
          <w:numId w:val="846"/>
        </w:numPr>
        <w:ind w:left="1104"/>
        <w:jc w:val="both"/>
        <w:rPr>
          <w:rFonts w:ascii="Calibri" w:hAnsi="Calibri" w:cs="Calibri"/>
          <w:color w:val="222222"/>
        </w:rPr>
      </w:pPr>
      <w:r w:rsidRPr="00F944E7">
        <w:rPr>
          <w:rFonts w:ascii="Calibri" w:hAnsi="Calibri" w:cs="Calibri"/>
          <w:color w:val="222222"/>
        </w:rPr>
        <w:t>I, II, III, V</w:t>
      </w:r>
    </w:p>
    <w:p w14:paraId="10BAAB2F" w14:textId="77777777" w:rsidR="00121B43" w:rsidRPr="00F944E7" w:rsidRDefault="00121B43" w:rsidP="00336075">
      <w:pPr>
        <w:numPr>
          <w:ilvl w:val="0"/>
          <w:numId w:val="846"/>
        </w:numPr>
        <w:ind w:left="1104"/>
        <w:jc w:val="both"/>
        <w:rPr>
          <w:rFonts w:ascii="Calibri" w:hAnsi="Calibri" w:cs="Calibri"/>
          <w:color w:val="222222"/>
        </w:rPr>
      </w:pPr>
      <w:r w:rsidRPr="00F944E7">
        <w:rPr>
          <w:rFonts w:ascii="Calibri" w:hAnsi="Calibri" w:cs="Calibri"/>
          <w:color w:val="222222"/>
        </w:rPr>
        <w:t>I, III</w:t>
      </w:r>
    </w:p>
    <w:p w14:paraId="588BC6AD" w14:textId="1DFD3BE2" w:rsidR="006573B1" w:rsidRPr="00F944E7" w:rsidRDefault="006573B1" w:rsidP="00A01C2C">
      <w:pPr>
        <w:rPr>
          <w:rFonts w:asciiTheme="minorHAnsi" w:hAnsiTheme="minorHAnsi" w:cstheme="minorHAnsi"/>
          <w:lang w:val="en-US"/>
        </w:rPr>
      </w:pPr>
    </w:p>
    <w:p w14:paraId="124CAA2D" w14:textId="77777777" w:rsidR="00C96462" w:rsidRPr="00F944E7" w:rsidRDefault="00C96462" w:rsidP="00A01C2C">
      <w:pPr>
        <w:pStyle w:val="af2"/>
        <w:spacing w:before="0" w:beforeAutospacing="0" w:after="0" w:afterAutospacing="0"/>
        <w:jc w:val="both"/>
        <w:rPr>
          <w:rFonts w:ascii="Calibri" w:hAnsi="Calibri" w:cs="Calibri"/>
          <w:color w:val="222222"/>
        </w:rPr>
      </w:pPr>
      <w:r w:rsidRPr="00F944E7">
        <w:rPr>
          <w:rFonts w:ascii="Calibri" w:hAnsi="Calibri" w:cs="Calibri"/>
          <w:b/>
          <w:color w:val="222222"/>
        </w:rPr>
        <w:t>3.1.2.74.</w:t>
      </w:r>
      <w:r w:rsidRPr="00F944E7">
        <w:rPr>
          <w:rFonts w:ascii="Calibri" w:hAnsi="Calibri" w:cs="Calibri"/>
          <w:color w:val="222222"/>
        </w:rPr>
        <w:t> При известных ставке дисконтирования (СД), ставке капитализации (СК) и норме возврата (НВ) определить положительные среднегодовые темпы роста доходов (ТР) за оставшийся срок экономической жизни:</w:t>
      </w:r>
    </w:p>
    <w:p w14:paraId="22293267" w14:textId="77777777" w:rsidR="00C96462" w:rsidRPr="00F944E7" w:rsidRDefault="00C96462" w:rsidP="00336075">
      <w:pPr>
        <w:numPr>
          <w:ilvl w:val="0"/>
          <w:numId w:val="846"/>
        </w:numPr>
        <w:ind w:left="1104"/>
        <w:jc w:val="both"/>
        <w:rPr>
          <w:rFonts w:ascii="Calibri" w:hAnsi="Calibri" w:cs="Calibri"/>
          <w:color w:val="222222"/>
        </w:rPr>
      </w:pPr>
      <w:r w:rsidRPr="00F944E7">
        <w:rPr>
          <w:rFonts w:ascii="Calibri" w:hAnsi="Calibri" w:cs="Calibri"/>
          <w:color w:val="222222"/>
        </w:rPr>
        <w:t>ТР=СК-СД-НВ</w:t>
      </w:r>
    </w:p>
    <w:p w14:paraId="217F59C9" w14:textId="77777777" w:rsidR="00C96462" w:rsidRPr="00F944E7" w:rsidRDefault="00C96462" w:rsidP="00336075">
      <w:pPr>
        <w:numPr>
          <w:ilvl w:val="0"/>
          <w:numId w:val="846"/>
        </w:numPr>
        <w:ind w:left="1104"/>
        <w:jc w:val="both"/>
        <w:rPr>
          <w:rFonts w:ascii="Calibri" w:hAnsi="Calibri" w:cs="Calibri"/>
          <w:color w:val="222222"/>
        </w:rPr>
      </w:pPr>
      <w:r w:rsidRPr="00F944E7">
        <w:rPr>
          <w:rFonts w:ascii="Calibri" w:hAnsi="Calibri" w:cs="Calibri"/>
          <w:color w:val="222222"/>
        </w:rPr>
        <w:t>ТР=СК-СД-НВ/((1+НВ)^n-1</w:t>
      </w:r>
    </w:p>
    <w:p w14:paraId="2DA4289F" w14:textId="77777777" w:rsidR="00C96462" w:rsidRPr="00F944E7" w:rsidRDefault="00C96462" w:rsidP="00336075">
      <w:pPr>
        <w:numPr>
          <w:ilvl w:val="0"/>
          <w:numId w:val="846"/>
        </w:numPr>
        <w:ind w:left="1104"/>
        <w:jc w:val="both"/>
        <w:rPr>
          <w:rFonts w:ascii="Calibri" w:hAnsi="Calibri" w:cs="Calibri"/>
          <w:b/>
          <w:color w:val="222222"/>
        </w:rPr>
      </w:pPr>
      <w:r w:rsidRPr="00F944E7">
        <w:rPr>
          <w:rFonts w:ascii="Calibri" w:hAnsi="Calibri" w:cs="Calibri"/>
          <w:b/>
          <w:color w:val="222222"/>
        </w:rPr>
        <w:t>ТР=СД+НВ-СК</w:t>
      </w:r>
    </w:p>
    <w:p w14:paraId="0DB722DF" w14:textId="77777777" w:rsidR="00C96462" w:rsidRPr="00F944E7" w:rsidRDefault="00C96462" w:rsidP="00336075">
      <w:pPr>
        <w:numPr>
          <w:ilvl w:val="0"/>
          <w:numId w:val="846"/>
        </w:numPr>
        <w:ind w:left="1104"/>
        <w:jc w:val="both"/>
        <w:rPr>
          <w:rFonts w:ascii="Calibri" w:hAnsi="Calibri" w:cs="Calibri"/>
          <w:color w:val="222222"/>
        </w:rPr>
      </w:pPr>
      <w:r w:rsidRPr="00F944E7">
        <w:rPr>
          <w:rFonts w:ascii="Calibri" w:hAnsi="Calibri" w:cs="Calibri"/>
          <w:color w:val="222222"/>
        </w:rPr>
        <w:t>ТР=СД-НВ-СК</w:t>
      </w:r>
    </w:p>
    <w:p w14:paraId="45C186F3" w14:textId="77777777" w:rsidR="00C96462" w:rsidRPr="00F944E7" w:rsidRDefault="00C96462" w:rsidP="00336075">
      <w:pPr>
        <w:numPr>
          <w:ilvl w:val="0"/>
          <w:numId w:val="846"/>
        </w:numPr>
        <w:ind w:left="1104"/>
        <w:jc w:val="both"/>
        <w:rPr>
          <w:rFonts w:ascii="Calibri" w:hAnsi="Calibri" w:cs="Calibri"/>
          <w:color w:val="222222"/>
        </w:rPr>
      </w:pPr>
      <w:r w:rsidRPr="00F944E7">
        <w:rPr>
          <w:rFonts w:ascii="Calibri" w:hAnsi="Calibri" w:cs="Calibri"/>
          <w:color w:val="222222"/>
        </w:rPr>
        <w:t>ТР=СД-НВ+СК</w:t>
      </w:r>
    </w:p>
    <w:p w14:paraId="16EF109D" w14:textId="0C8330B8" w:rsidR="00C96462" w:rsidRPr="00F944E7" w:rsidRDefault="00C96462" w:rsidP="00A01C2C">
      <w:pPr>
        <w:rPr>
          <w:rFonts w:asciiTheme="minorHAnsi" w:hAnsiTheme="minorHAnsi" w:cstheme="minorHAnsi"/>
          <w:lang w:val="en-US"/>
        </w:rPr>
      </w:pPr>
    </w:p>
    <w:p w14:paraId="01143859" w14:textId="77777777" w:rsidR="00200E68" w:rsidRPr="00F944E7" w:rsidRDefault="00C96462" w:rsidP="00200E68">
      <w:pPr>
        <w:pStyle w:val="af2"/>
        <w:spacing w:before="0" w:beforeAutospacing="0" w:after="0" w:afterAutospacing="0"/>
        <w:jc w:val="both"/>
        <w:rPr>
          <w:rFonts w:ascii="Calibri" w:hAnsi="Calibri" w:cs="Calibri"/>
          <w:color w:val="222222"/>
        </w:rPr>
      </w:pPr>
      <w:r w:rsidRPr="00F944E7">
        <w:rPr>
          <w:rFonts w:ascii="Calibri" w:hAnsi="Calibri" w:cs="Calibri"/>
          <w:b/>
          <w:color w:val="222222"/>
        </w:rPr>
        <w:t>3.1.2.75.</w:t>
      </w:r>
      <w:r w:rsidRPr="00F944E7">
        <w:rPr>
          <w:rFonts w:ascii="Calibri" w:hAnsi="Calibri" w:cs="Calibri"/>
          <w:color w:val="222222"/>
        </w:rPr>
        <w:t> </w:t>
      </w:r>
      <w:r w:rsidR="00200E68" w:rsidRPr="00F944E7">
        <w:rPr>
          <w:rFonts w:ascii="Calibri" w:hAnsi="Calibri" w:cs="Calibri"/>
          <w:color w:val="222222"/>
        </w:rPr>
        <w:t>Исходя из чего должна проводиться оценка рыночной стоимости земельного участка:</w:t>
      </w:r>
    </w:p>
    <w:p w14:paraId="7FC26AF2" w14:textId="77777777" w:rsidR="00200E68" w:rsidRPr="00F944E7" w:rsidRDefault="00200E68" w:rsidP="00336075">
      <w:pPr>
        <w:pStyle w:val="af2"/>
        <w:numPr>
          <w:ilvl w:val="0"/>
          <w:numId w:val="916"/>
        </w:numPr>
        <w:spacing w:before="0" w:beforeAutospacing="0" w:after="0" w:afterAutospacing="0"/>
        <w:jc w:val="both"/>
        <w:rPr>
          <w:rFonts w:ascii="Calibri" w:hAnsi="Calibri" w:cs="Calibri"/>
          <w:color w:val="222222"/>
        </w:rPr>
      </w:pPr>
      <w:r w:rsidRPr="00F944E7">
        <w:rPr>
          <w:rFonts w:ascii="Calibri" w:hAnsi="Calibri" w:cs="Calibri"/>
          <w:color w:val="222222"/>
        </w:rPr>
        <w:t>исходя из требуемой прибыли собственника</w:t>
      </w:r>
    </w:p>
    <w:p w14:paraId="608DC418" w14:textId="77777777" w:rsidR="00200E68" w:rsidRPr="00F944E7" w:rsidRDefault="00200E68" w:rsidP="00336075">
      <w:pPr>
        <w:pStyle w:val="af2"/>
        <w:numPr>
          <w:ilvl w:val="0"/>
          <w:numId w:val="916"/>
        </w:numPr>
        <w:spacing w:before="0" w:beforeAutospacing="0" w:after="0" w:afterAutospacing="0"/>
        <w:jc w:val="both"/>
        <w:rPr>
          <w:rFonts w:ascii="Calibri" w:hAnsi="Calibri" w:cs="Calibri"/>
          <w:color w:val="222222"/>
        </w:rPr>
      </w:pPr>
      <w:r w:rsidRPr="00F944E7">
        <w:rPr>
          <w:rFonts w:ascii="Calibri" w:hAnsi="Calibri" w:cs="Calibri"/>
          <w:color w:val="222222"/>
        </w:rPr>
        <w:t>исходя из его использования</w:t>
      </w:r>
    </w:p>
    <w:p w14:paraId="39A8AD9A" w14:textId="77777777" w:rsidR="00200E68" w:rsidRPr="00F944E7" w:rsidRDefault="00200E68" w:rsidP="00336075">
      <w:pPr>
        <w:pStyle w:val="af2"/>
        <w:numPr>
          <w:ilvl w:val="0"/>
          <w:numId w:val="916"/>
        </w:numPr>
        <w:spacing w:before="0" w:beforeAutospacing="0" w:after="0" w:afterAutospacing="0"/>
        <w:jc w:val="both"/>
        <w:rPr>
          <w:rFonts w:ascii="Calibri" w:hAnsi="Calibri" w:cs="Calibri"/>
          <w:b/>
          <w:color w:val="222222"/>
        </w:rPr>
      </w:pPr>
      <w:r w:rsidRPr="00F944E7">
        <w:rPr>
          <w:rFonts w:ascii="Calibri" w:hAnsi="Calibri" w:cs="Calibri"/>
          <w:b/>
          <w:color w:val="222222"/>
        </w:rPr>
        <w:t>исходя из принципа наилучшего использования</w:t>
      </w:r>
    </w:p>
    <w:p w14:paraId="1718C178" w14:textId="77777777" w:rsidR="00200E68" w:rsidRPr="00F944E7" w:rsidRDefault="00200E68" w:rsidP="00336075">
      <w:pPr>
        <w:pStyle w:val="af2"/>
        <w:numPr>
          <w:ilvl w:val="0"/>
          <w:numId w:val="916"/>
        </w:numPr>
        <w:spacing w:before="0" w:beforeAutospacing="0" w:after="0" w:afterAutospacing="0"/>
        <w:jc w:val="both"/>
        <w:rPr>
          <w:rFonts w:ascii="Calibri" w:hAnsi="Calibri" w:cs="Calibri"/>
          <w:color w:val="222222"/>
        </w:rPr>
      </w:pPr>
      <w:r w:rsidRPr="00F944E7">
        <w:rPr>
          <w:rFonts w:ascii="Calibri" w:hAnsi="Calibri" w:cs="Calibri"/>
          <w:color w:val="222222"/>
        </w:rPr>
        <w:t>исходя из условий договора</w:t>
      </w:r>
    </w:p>
    <w:p w14:paraId="1FF0AB9B" w14:textId="4A460E5B" w:rsidR="00C96462" w:rsidRPr="00F944E7" w:rsidRDefault="00C96462" w:rsidP="00A01C2C">
      <w:pPr>
        <w:rPr>
          <w:rFonts w:asciiTheme="minorHAnsi" w:hAnsiTheme="minorHAnsi" w:cstheme="minorHAnsi"/>
          <w:lang w:val="en-US"/>
        </w:rPr>
      </w:pPr>
    </w:p>
    <w:p w14:paraId="1B18DAD9" w14:textId="77777777" w:rsidR="00C96462" w:rsidRPr="00F944E7" w:rsidRDefault="00C96462" w:rsidP="00A01C2C">
      <w:pPr>
        <w:pStyle w:val="af2"/>
        <w:spacing w:before="0" w:beforeAutospacing="0" w:after="0" w:afterAutospacing="0"/>
        <w:jc w:val="both"/>
        <w:rPr>
          <w:rFonts w:ascii="Calibri" w:hAnsi="Calibri" w:cs="Calibri"/>
          <w:color w:val="222222"/>
        </w:rPr>
      </w:pPr>
      <w:r w:rsidRPr="00F944E7">
        <w:rPr>
          <w:rFonts w:ascii="Calibri" w:hAnsi="Calibri" w:cs="Calibri"/>
          <w:b/>
          <w:color w:val="222222"/>
        </w:rPr>
        <w:t>3.1.2.76.</w:t>
      </w:r>
      <w:r w:rsidRPr="00F944E7">
        <w:rPr>
          <w:rFonts w:ascii="Calibri" w:hAnsi="Calibri" w:cs="Calibri"/>
          <w:color w:val="222222"/>
        </w:rPr>
        <w:t> Какие факторы влияют на увеличение стоимости земельного участка под торговым объектом:</w:t>
      </w:r>
    </w:p>
    <w:p w14:paraId="3989BB20" w14:textId="77777777" w:rsidR="00B560E7" w:rsidRPr="00F944E7" w:rsidRDefault="00C96462"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I. увеличение строительства торговых объектов в том же районе</w:t>
      </w:r>
    </w:p>
    <w:p w14:paraId="4BDFEA3E" w14:textId="77777777" w:rsidR="00B560E7" w:rsidRPr="00F944E7" w:rsidRDefault="00C96462"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II. темпы роста расходов меньше темпа роста доходов в сегменте торговой недвижимости</w:t>
      </w:r>
    </w:p>
    <w:p w14:paraId="5EAD8365" w14:textId="77777777" w:rsidR="00B560E7" w:rsidRPr="00F944E7" w:rsidRDefault="00C96462"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III. уменьшение ставки капитализации земельного участка</w:t>
      </w:r>
    </w:p>
    <w:p w14:paraId="07A81944" w14:textId="77777777" w:rsidR="00B560E7" w:rsidRPr="00F944E7" w:rsidRDefault="00C96462"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IV. увеличение ставки капитализации земельного участка</w:t>
      </w:r>
    </w:p>
    <w:p w14:paraId="4E162D07" w14:textId="77777777" w:rsidR="00B560E7" w:rsidRPr="00F944E7" w:rsidRDefault="00C96462"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V. увеличение строительства офисных центров в том же районе</w:t>
      </w:r>
    </w:p>
    <w:p w14:paraId="2F27DF7C" w14:textId="6CF35524" w:rsidR="00C96462" w:rsidRPr="00F944E7" w:rsidRDefault="00C96462"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VI. увеличение on-line продаж в торговле</w:t>
      </w:r>
    </w:p>
    <w:p w14:paraId="27B56F57" w14:textId="77777777" w:rsidR="00C96462" w:rsidRPr="00F944E7" w:rsidRDefault="00C96462" w:rsidP="00336075">
      <w:pPr>
        <w:numPr>
          <w:ilvl w:val="0"/>
          <w:numId w:val="846"/>
        </w:numPr>
        <w:ind w:left="1104"/>
        <w:jc w:val="both"/>
        <w:rPr>
          <w:rFonts w:ascii="Calibri" w:hAnsi="Calibri" w:cs="Calibri"/>
          <w:color w:val="222222"/>
        </w:rPr>
      </w:pPr>
      <w:r w:rsidRPr="00F944E7">
        <w:rPr>
          <w:rFonts w:ascii="Calibri" w:hAnsi="Calibri" w:cs="Calibri"/>
          <w:color w:val="222222"/>
        </w:rPr>
        <w:t>I, II, III, IV</w:t>
      </w:r>
    </w:p>
    <w:p w14:paraId="767D2788" w14:textId="77777777" w:rsidR="00C96462" w:rsidRPr="00F944E7" w:rsidRDefault="00C96462" w:rsidP="00336075">
      <w:pPr>
        <w:numPr>
          <w:ilvl w:val="0"/>
          <w:numId w:val="846"/>
        </w:numPr>
        <w:ind w:left="1104"/>
        <w:jc w:val="both"/>
        <w:rPr>
          <w:rFonts w:ascii="Calibri" w:hAnsi="Calibri" w:cs="Calibri"/>
          <w:color w:val="222222"/>
        </w:rPr>
      </w:pPr>
      <w:r w:rsidRPr="00F944E7">
        <w:rPr>
          <w:rFonts w:ascii="Calibri" w:hAnsi="Calibri" w:cs="Calibri"/>
          <w:color w:val="222222"/>
        </w:rPr>
        <w:t>II, III, IV, VI</w:t>
      </w:r>
    </w:p>
    <w:p w14:paraId="3A627ED3" w14:textId="77777777" w:rsidR="00C96462" w:rsidRPr="00F944E7" w:rsidRDefault="00C96462" w:rsidP="00336075">
      <w:pPr>
        <w:numPr>
          <w:ilvl w:val="0"/>
          <w:numId w:val="846"/>
        </w:numPr>
        <w:ind w:left="1104"/>
        <w:jc w:val="both"/>
        <w:rPr>
          <w:rFonts w:ascii="Calibri" w:hAnsi="Calibri" w:cs="Calibri"/>
          <w:b/>
          <w:color w:val="222222"/>
        </w:rPr>
      </w:pPr>
      <w:r w:rsidRPr="00F944E7">
        <w:rPr>
          <w:rFonts w:ascii="Calibri" w:hAnsi="Calibri" w:cs="Calibri"/>
          <w:b/>
          <w:color w:val="222222"/>
        </w:rPr>
        <w:t>II, III</w:t>
      </w:r>
    </w:p>
    <w:p w14:paraId="6FA82636" w14:textId="77777777" w:rsidR="00C96462" w:rsidRPr="00F944E7" w:rsidRDefault="00C96462" w:rsidP="00336075">
      <w:pPr>
        <w:numPr>
          <w:ilvl w:val="0"/>
          <w:numId w:val="846"/>
        </w:numPr>
        <w:ind w:left="1104"/>
        <w:jc w:val="both"/>
        <w:rPr>
          <w:rFonts w:ascii="Calibri" w:hAnsi="Calibri" w:cs="Calibri"/>
          <w:color w:val="222222"/>
        </w:rPr>
      </w:pPr>
      <w:r w:rsidRPr="00F944E7">
        <w:rPr>
          <w:rFonts w:ascii="Calibri" w:hAnsi="Calibri" w:cs="Calibri"/>
          <w:color w:val="222222"/>
        </w:rPr>
        <w:t>II, III, VI</w:t>
      </w:r>
    </w:p>
    <w:p w14:paraId="20CEE359" w14:textId="77777777" w:rsidR="00C96462" w:rsidRPr="00F944E7" w:rsidRDefault="00C96462" w:rsidP="00336075">
      <w:pPr>
        <w:numPr>
          <w:ilvl w:val="0"/>
          <w:numId w:val="846"/>
        </w:numPr>
        <w:ind w:left="1104"/>
        <w:jc w:val="both"/>
        <w:rPr>
          <w:rFonts w:ascii="Calibri" w:hAnsi="Calibri" w:cs="Calibri"/>
          <w:color w:val="222222"/>
        </w:rPr>
      </w:pPr>
      <w:r w:rsidRPr="00F944E7">
        <w:rPr>
          <w:rFonts w:ascii="Calibri" w:hAnsi="Calibri" w:cs="Calibri"/>
          <w:color w:val="222222"/>
        </w:rPr>
        <w:t>II, IV</w:t>
      </w:r>
    </w:p>
    <w:p w14:paraId="3BF49F61" w14:textId="77777777" w:rsidR="00C96462" w:rsidRPr="00F944E7" w:rsidRDefault="00C96462" w:rsidP="00336075">
      <w:pPr>
        <w:numPr>
          <w:ilvl w:val="0"/>
          <w:numId w:val="846"/>
        </w:numPr>
        <w:shd w:val="clear" w:color="auto" w:fill="FFFFFF"/>
        <w:ind w:left="1104"/>
        <w:jc w:val="both"/>
        <w:rPr>
          <w:rFonts w:ascii="Calibri" w:hAnsi="Calibri" w:cs="Calibri"/>
          <w:color w:val="222222"/>
        </w:rPr>
      </w:pPr>
      <w:r w:rsidRPr="00F944E7">
        <w:rPr>
          <w:rFonts w:ascii="Calibri" w:hAnsi="Calibri" w:cs="Calibri"/>
          <w:color w:val="222222"/>
        </w:rPr>
        <w:t>I, II, III, IV, V</w:t>
      </w:r>
    </w:p>
    <w:p w14:paraId="7CA1979D" w14:textId="77777777" w:rsidR="00C96462" w:rsidRPr="00F944E7" w:rsidRDefault="00C96462" w:rsidP="006573B1">
      <w:pPr>
        <w:rPr>
          <w:rFonts w:asciiTheme="minorHAnsi" w:hAnsiTheme="minorHAnsi" w:cstheme="minorHAnsi"/>
          <w:lang w:val="en-US"/>
        </w:rPr>
      </w:pPr>
    </w:p>
    <w:p w14:paraId="380F2D9A" w14:textId="77777777" w:rsidR="00C96462" w:rsidRPr="00F944E7" w:rsidRDefault="00C96462" w:rsidP="00B560E7">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color w:val="222222"/>
        </w:rPr>
        <w:t>3.1.2.77.</w:t>
      </w:r>
      <w:r w:rsidRPr="00F944E7">
        <w:rPr>
          <w:rFonts w:ascii="Calibri" w:hAnsi="Calibri" w:cs="Calibri"/>
          <w:color w:val="222222"/>
        </w:rPr>
        <w:t> Объект оценки - торговое помещение на первом этаже жилого здания. При расчете рыночной стоимости сравнительным подходом какие из перечисленных объектов являются аналогами?</w:t>
      </w:r>
    </w:p>
    <w:p w14:paraId="5CBB1A14" w14:textId="77777777" w:rsidR="00B560E7" w:rsidRPr="00F944E7" w:rsidRDefault="00C96462" w:rsidP="00B560E7">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 торговое помещение на втором этаже торгового центра</w:t>
      </w:r>
    </w:p>
    <w:p w14:paraId="6BFA85F7" w14:textId="77777777" w:rsidR="00B560E7" w:rsidRPr="00F944E7" w:rsidRDefault="00C96462" w:rsidP="00B560E7">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II. офисное помещение на втором этаже нежилого здания</w:t>
      </w:r>
    </w:p>
    <w:p w14:paraId="634600AB" w14:textId="77777777" w:rsidR="00B560E7" w:rsidRPr="00F944E7" w:rsidRDefault="00C96462"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III. помещение бывшего банка на первом этаже жилого здания с выходом на центральную улицу</w:t>
      </w:r>
    </w:p>
    <w:p w14:paraId="7FC963AB" w14:textId="77777777" w:rsidR="00B560E7" w:rsidRPr="00F944E7" w:rsidRDefault="00C96462"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IV. помещение ресторана на первом этаже административного здания на оживленной улице</w:t>
      </w:r>
    </w:p>
    <w:p w14:paraId="2337768D" w14:textId="373823FD" w:rsidR="00C96462" w:rsidRPr="00F944E7" w:rsidRDefault="00C96462"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V. помещение фаст-фуда на третьем этаже торгового комплекса</w:t>
      </w:r>
    </w:p>
    <w:p w14:paraId="21CBB65F" w14:textId="77777777" w:rsidR="00C96462" w:rsidRPr="00F944E7" w:rsidRDefault="00C96462" w:rsidP="00336075">
      <w:pPr>
        <w:numPr>
          <w:ilvl w:val="0"/>
          <w:numId w:val="846"/>
        </w:numPr>
        <w:ind w:left="1104"/>
        <w:jc w:val="both"/>
        <w:rPr>
          <w:rFonts w:ascii="Calibri" w:hAnsi="Calibri" w:cs="Calibri"/>
          <w:color w:val="222222"/>
        </w:rPr>
      </w:pPr>
      <w:r w:rsidRPr="00F944E7">
        <w:rPr>
          <w:rFonts w:ascii="Calibri" w:hAnsi="Calibri" w:cs="Calibri"/>
          <w:color w:val="222222"/>
        </w:rPr>
        <w:lastRenderedPageBreak/>
        <w:t>I, II, III</w:t>
      </w:r>
    </w:p>
    <w:p w14:paraId="1F20285D" w14:textId="77777777" w:rsidR="00C96462" w:rsidRPr="00F944E7" w:rsidRDefault="00C96462" w:rsidP="00336075">
      <w:pPr>
        <w:numPr>
          <w:ilvl w:val="0"/>
          <w:numId w:val="846"/>
        </w:numPr>
        <w:ind w:left="1104"/>
        <w:jc w:val="both"/>
        <w:rPr>
          <w:rFonts w:ascii="Calibri" w:hAnsi="Calibri" w:cs="Calibri"/>
          <w:color w:val="222222"/>
        </w:rPr>
      </w:pPr>
      <w:r w:rsidRPr="00F944E7">
        <w:rPr>
          <w:rFonts w:ascii="Calibri" w:hAnsi="Calibri" w:cs="Calibri"/>
          <w:color w:val="222222"/>
        </w:rPr>
        <w:t>I, IV, V</w:t>
      </w:r>
    </w:p>
    <w:p w14:paraId="2FB94710" w14:textId="77777777" w:rsidR="00C96462" w:rsidRPr="00F944E7" w:rsidRDefault="00C96462" w:rsidP="00336075">
      <w:pPr>
        <w:numPr>
          <w:ilvl w:val="0"/>
          <w:numId w:val="846"/>
        </w:numPr>
        <w:ind w:left="1104"/>
        <w:jc w:val="both"/>
        <w:rPr>
          <w:rFonts w:ascii="Calibri" w:hAnsi="Calibri" w:cs="Calibri"/>
          <w:color w:val="222222"/>
        </w:rPr>
      </w:pPr>
      <w:r w:rsidRPr="00F944E7">
        <w:rPr>
          <w:rFonts w:ascii="Calibri" w:hAnsi="Calibri" w:cs="Calibri"/>
          <w:color w:val="222222"/>
        </w:rPr>
        <w:t>III</w:t>
      </w:r>
    </w:p>
    <w:p w14:paraId="71E7EB07" w14:textId="77777777" w:rsidR="00C96462" w:rsidRPr="00F944E7" w:rsidRDefault="00C96462" w:rsidP="00336075">
      <w:pPr>
        <w:numPr>
          <w:ilvl w:val="0"/>
          <w:numId w:val="846"/>
        </w:numPr>
        <w:ind w:left="1104"/>
        <w:jc w:val="both"/>
        <w:rPr>
          <w:rFonts w:ascii="Calibri" w:hAnsi="Calibri" w:cs="Calibri"/>
          <w:color w:val="222222"/>
        </w:rPr>
      </w:pPr>
      <w:r w:rsidRPr="00F944E7">
        <w:rPr>
          <w:rFonts w:ascii="Calibri" w:hAnsi="Calibri" w:cs="Calibri"/>
          <w:color w:val="222222"/>
        </w:rPr>
        <w:t>I, III, IV</w:t>
      </w:r>
    </w:p>
    <w:p w14:paraId="693070EA" w14:textId="77777777" w:rsidR="00C96462" w:rsidRPr="00F944E7" w:rsidRDefault="00C96462" w:rsidP="00336075">
      <w:pPr>
        <w:numPr>
          <w:ilvl w:val="0"/>
          <w:numId w:val="846"/>
        </w:numPr>
        <w:ind w:left="1104"/>
        <w:jc w:val="both"/>
        <w:rPr>
          <w:rFonts w:ascii="Calibri" w:hAnsi="Calibri" w:cs="Calibri"/>
          <w:b/>
          <w:color w:val="222222"/>
        </w:rPr>
      </w:pPr>
      <w:r w:rsidRPr="00F944E7">
        <w:rPr>
          <w:rFonts w:ascii="Calibri" w:hAnsi="Calibri" w:cs="Calibri"/>
          <w:b/>
          <w:color w:val="222222"/>
        </w:rPr>
        <w:t>III, IV</w:t>
      </w:r>
    </w:p>
    <w:p w14:paraId="0268A724" w14:textId="77777777" w:rsidR="00C96462" w:rsidRPr="00F944E7" w:rsidRDefault="00C96462" w:rsidP="00336075">
      <w:pPr>
        <w:numPr>
          <w:ilvl w:val="0"/>
          <w:numId w:val="846"/>
        </w:numPr>
        <w:ind w:left="1104"/>
        <w:jc w:val="both"/>
        <w:rPr>
          <w:rFonts w:ascii="Calibri" w:hAnsi="Calibri" w:cs="Calibri"/>
          <w:color w:val="222222"/>
        </w:rPr>
      </w:pPr>
      <w:r w:rsidRPr="00F944E7">
        <w:rPr>
          <w:rFonts w:ascii="Calibri" w:hAnsi="Calibri" w:cs="Calibri"/>
          <w:color w:val="222222"/>
        </w:rPr>
        <w:t>I, III, IV, V</w:t>
      </w:r>
    </w:p>
    <w:p w14:paraId="21B3B57C" w14:textId="77777777" w:rsidR="00C96462" w:rsidRPr="00F944E7" w:rsidRDefault="00C96462" w:rsidP="006573B1">
      <w:pPr>
        <w:rPr>
          <w:rFonts w:asciiTheme="minorHAnsi" w:hAnsiTheme="minorHAnsi" w:cstheme="minorHAnsi"/>
          <w:lang w:val="en-US"/>
        </w:rPr>
      </w:pPr>
    </w:p>
    <w:p w14:paraId="70F6C4FC" w14:textId="77777777" w:rsidR="0056328A" w:rsidRPr="00F944E7" w:rsidRDefault="0056328A" w:rsidP="0056328A">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color w:val="222222"/>
        </w:rPr>
        <w:t>3.1.2.78.</w:t>
      </w:r>
      <w:r w:rsidRPr="00F944E7">
        <w:rPr>
          <w:rFonts w:ascii="Calibri" w:hAnsi="Calibri" w:cs="Calibri"/>
          <w:color w:val="222222"/>
        </w:rPr>
        <w:t> Что можно выбрать в качестве аргумента для отказа от затратного подхода при оценке торгового центра в Москве?</w:t>
      </w:r>
    </w:p>
    <w:p w14:paraId="054AB9BE" w14:textId="45EFF3EE" w:rsidR="0056328A" w:rsidRPr="00F944E7" w:rsidRDefault="0056328A" w:rsidP="0056328A">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 Сложно определить достоверно прибыль предпринимателя</w:t>
      </w:r>
    </w:p>
    <w:p w14:paraId="095FBA34" w14:textId="77777777" w:rsidR="0056328A" w:rsidRPr="00F944E7" w:rsidRDefault="0056328A" w:rsidP="0056328A">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II. Основной целью покупки является сдача в аренду для получения дохода</w:t>
      </w:r>
    </w:p>
    <w:p w14:paraId="0E95FD88" w14:textId="77777777" w:rsidR="0056328A" w:rsidRPr="00F944E7" w:rsidRDefault="0056328A" w:rsidP="0056328A">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III. Большая разница с другими подходами</w:t>
      </w:r>
    </w:p>
    <w:p w14:paraId="6A3DCC7C" w14:textId="77777777" w:rsidR="0056328A" w:rsidRPr="00F944E7" w:rsidRDefault="0056328A" w:rsidP="0056328A">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 xml:space="preserve">IV. Большое количество вариантов стоимости строительства </w:t>
      </w:r>
    </w:p>
    <w:p w14:paraId="69ABCCB6" w14:textId="5FDA912E" w:rsidR="0056328A" w:rsidRPr="00F944E7" w:rsidRDefault="0056328A" w:rsidP="0056328A">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ответов:</w:t>
      </w:r>
    </w:p>
    <w:p w14:paraId="7ED95175" w14:textId="77777777" w:rsidR="0056328A" w:rsidRPr="00F944E7" w:rsidRDefault="0056328A" w:rsidP="00336075">
      <w:pPr>
        <w:pStyle w:val="af2"/>
        <w:numPr>
          <w:ilvl w:val="0"/>
          <w:numId w:val="894"/>
        </w:numPr>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II, III</w:t>
      </w:r>
    </w:p>
    <w:p w14:paraId="7216F28E" w14:textId="77777777" w:rsidR="0056328A" w:rsidRPr="00F944E7" w:rsidRDefault="0056328A" w:rsidP="00336075">
      <w:pPr>
        <w:pStyle w:val="af2"/>
        <w:numPr>
          <w:ilvl w:val="0"/>
          <w:numId w:val="894"/>
        </w:numPr>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 IV, V</w:t>
      </w:r>
    </w:p>
    <w:p w14:paraId="756437EE" w14:textId="77777777" w:rsidR="0056328A" w:rsidRPr="00F944E7" w:rsidRDefault="0056328A" w:rsidP="00336075">
      <w:pPr>
        <w:pStyle w:val="af2"/>
        <w:numPr>
          <w:ilvl w:val="0"/>
          <w:numId w:val="894"/>
        </w:numPr>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 II, IV</w:t>
      </w:r>
    </w:p>
    <w:p w14:paraId="20C29987" w14:textId="77777777" w:rsidR="0056328A" w:rsidRPr="00F944E7" w:rsidRDefault="0056328A" w:rsidP="00336075">
      <w:pPr>
        <w:pStyle w:val="af2"/>
        <w:numPr>
          <w:ilvl w:val="0"/>
          <w:numId w:val="894"/>
        </w:numPr>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 II, III</w:t>
      </w:r>
    </w:p>
    <w:p w14:paraId="64889174" w14:textId="77777777" w:rsidR="0056328A" w:rsidRPr="00F944E7" w:rsidRDefault="0056328A" w:rsidP="00336075">
      <w:pPr>
        <w:pStyle w:val="af2"/>
        <w:numPr>
          <w:ilvl w:val="0"/>
          <w:numId w:val="894"/>
        </w:numPr>
        <w:shd w:val="clear" w:color="auto" w:fill="FFFFFF"/>
        <w:spacing w:before="0" w:beforeAutospacing="0" w:after="0" w:afterAutospacing="0"/>
        <w:jc w:val="both"/>
        <w:rPr>
          <w:rFonts w:ascii="Calibri" w:hAnsi="Calibri" w:cs="Calibri"/>
          <w:b/>
          <w:color w:val="222222"/>
        </w:rPr>
      </w:pPr>
      <w:r w:rsidRPr="00F944E7">
        <w:rPr>
          <w:rFonts w:ascii="Calibri" w:hAnsi="Calibri" w:cs="Calibri"/>
          <w:b/>
          <w:color w:val="222222"/>
        </w:rPr>
        <w:t>I, III, IV</w:t>
      </w:r>
    </w:p>
    <w:p w14:paraId="6640FEEE" w14:textId="77777777" w:rsidR="0056328A" w:rsidRPr="00F944E7" w:rsidRDefault="0056328A" w:rsidP="00336075">
      <w:pPr>
        <w:pStyle w:val="af2"/>
        <w:numPr>
          <w:ilvl w:val="0"/>
          <w:numId w:val="894"/>
        </w:numPr>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 II, III, IV</w:t>
      </w:r>
    </w:p>
    <w:p w14:paraId="35BACF82" w14:textId="77777777" w:rsidR="0056328A" w:rsidRPr="00F944E7" w:rsidRDefault="0056328A" w:rsidP="0056328A">
      <w:pPr>
        <w:pStyle w:val="af2"/>
        <w:shd w:val="clear" w:color="auto" w:fill="FFFFFF"/>
        <w:spacing w:before="0" w:beforeAutospacing="0" w:after="0" w:afterAutospacing="0"/>
        <w:jc w:val="both"/>
        <w:rPr>
          <w:rFonts w:ascii="Calibri" w:hAnsi="Calibri" w:cs="Calibri"/>
          <w:color w:val="222222"/>
          <w:lang w:val="en-US"/>
        </w:rPr>
      </w:pPr>
    </w:p>
    <w:p w14:paraId="626DCDB7" w14:textId="77777777" w:rsidR="0056328A" w:rsidRPr="00F944E7" w:rsidRDefault="0056328A" w:rsidP="0056328A">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color w:val="222222"/>
        </w:rPr>
        <w:t>3.1.2.79.</w:t>
      </w:r>
      <w:r w:rsidRPr="00F944E7">
        <w:rPr>
          <w:rFonts w:ascii="Calibri" w:hAnsi="Calibri" w:cs="Calibri"/>
          <w:color w:val="222222"/>
        </w:rPr>
        <w:t> Выберите верное выражение для коэффициентной корректировки на различие в физическом износе. Обозначения: ИО - износ объекта оценки; ИА - износ аналога.</w:t>
      </w:r>
    </w:p>
    <w:p w14:paraId="2979DC18" w14:textId="77777777" w:rsidR="0056328A" w:rsidRPr="00F944E7" w:rsidRDefault="0056328A" w:rsidP="00336075">
      <w:pPr>
        <w:pStyle w:val="af2"/>
        <w:numPr>
          <w:ilvl w:val="0"/>
          <w:numId w:val="895"/>
        </w:numPr>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ИО/ИА</w:t>
      </w:r>
    </w:p>
    <w:p w14:paraId="42FD4CCD" w14:textId="77777777" w:rsidR="0056328A" w:rsidRPr="00F944E7" w:rsidRDefault="0056328A" w:rsidP="00336075">
      <w:pPr>
        <w:pStyle w:val="af2"/>
        <w:numPr>
          <w:ilvl w:val="0"/>
          <w:numId w:val="895"/>
        </w:numPr>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(1 - ИА) / (1 - И0)</w:t>
      </w:r>
    </w:p>
    <w:p w14:paraId="0A782446" w14:textId="77777777" w:rsidR="0056328A" w:rsidRPr="00F944E7" w:rsidRDefault="0056328A" w:rsidP="00336075">
      <w:pPr>
        <w:pStyle w:val="af2"/>
        <w:numPr>
          <w:ilvl w:val="0"/>
          <w:numId w:val="895"/>
        </w:numPr>
        <w:shd w:val="clear" w:color="auto" w:fill="FFFFFF"/>
        <w:spacing w:before="0" w:beforeAutospacing="0" w:after="0" w:afterAutospacing="0"/>
        <w:jc w:val="both"/>
        <w:rPr>
          <w:rFonts w:ascii="Calibri" w:hAnsi="Calibri" w:cs="Calibri"/>
          <w:b/>
          <w:color w:val="222222"/>
        </w:rPr>
      </w:pPr>
      <w:r w:rsidRPr="00F944E7">
        <w:rPr>
          <w:rFonts w:ascii="Calibri" w:hAnsi="Calibri" w:cs="Calibri"/>
          <w:b/>
          <w:color w:val="222222"/>
        </w:rPr>
        <w:t>(1 - ИО) / (1 - ИА)</w:t>
      </w:r>
    </w:p>
    <w:p w14:paraId="3E145610" w14:textId="77777777" w:rsidR="0056328A" w:rsidRPr="00F944E7" w:rsidRDefault="0056328A" w:rsidP="00336075">
      <w:pPr>
        <w:pStyle w:val="af2"/>
        <w:numPr>
          <w:ilvl w:val="0"/>
          <w:numId w:val="895"/>
        </w:numPr>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(1 + ИА) / (1 + И0)</w:t>
      </w:r>
    </w:p>
    <w:p w14:paraId="2D368C57" w14:textId="77777777" w:rsidR="0056328A" w:rsidRPr="00F944E7" w:rsidRDefault="0056328A" w:rsidP="00336075">
      <w:pPr>
        <w:pStyle w:val="af2"/>
        <w:numPr>
          <w:ilvl w:val="0"/>
          <w:numId w:val="895"/>
        </w:numPr>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(1 + ИО) / (1 + ИА)</w:t>
      </w:r>
    </w:p>
    <w:p w14:paraId="20B2A7FF" w14:textId="77777777" w:rsidR="0056328A" w:rsidRPr="00F944E7" w:rsidRDefault="0056328A" w:rsidP="00336075">
      <w:pPr>
        <w:pStyle w:val="af2"/>
        <w:numPr>
          <w:ilvl w:val="0"/>
          <w:numId w:val="895"/>
        </w:numPr>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ИА/И0</w:t>
      </w:r>
    </w:p>
    <w:p w14:paraId="57BA783E" w14:textId="6BA2DFBA" w:rsidR="0056328A" w:rsidRPr="00F944E7" w:rsidRDefault="0056328A" w:rsidP="0056328A">
      <w:pPr>
        <w:pStyle w:val="af2"/>
        <w:shd w:val="clear" w:color="auto" w:fill="FFFFFF"/>
        <w:spacing w:before="0" w:beforeAutospacing="0" w:after="0" w:afterAutospacing="0"/>
        <w:jc w:val="both"/>
        <w:rPr>
          <w:rFonts w:asciiTheme="minorHAnsi" w:hAnsiTheme="minorHAnsi" w:cstheme="minorHAnsi"/>
          <w:lang w:val="en-US"/>
        </w:rPr>
      </w:pPr>
    </w:p>
    <w:p w14:paraId="6ADA29A7" w14:textId="539364B8" w:rsidR="00965DEC" w:rsidRPr="00F944E7" w:rsidRDefault="00965DEC" w:rsidP="006573B1">
      <w:pPr>
        <w:rPr>
          <w:rFonts w:asciiTheme="minorHAnsi" w:hAnsiTheme="minorHAnsi" w:cstheme="minorHAnsi"/>
          <w:b/>
          <w:sz w:val="28"/>
          <w:szCs w:val="28"/>
          <w:lang w:val="en-US"/>
        </w:rPr>
      </w:pPr>
      <w:r w:rsidRPr="00F944E7">
        <w:rPr>
          <w:rFonts w:asciiTheme="minorHAnsi" w:hAnsiTheme="minorHAnsi" w:cstheme="minorHAnsi"/>
          <w:b/>
          <w:sz w:val="28"/>
          <w:szCs w:val="28"/>
          <w:lang w:val="en-US"/>
        </w:rPr>
        <w:br w:type="page"/>
      </w:r>
    </w:p>
    <w:p w14:paraId="4E7CE859" w14:textId="77777777" w:rsidR="00587437" w:rsidRPr="00F944E7" w:rsidRDefault="00587437" w:rsidP="00523C57">
      <w:pPr>
        <w:pStyle w:val="20"/>
        <w:numPr>
          <w:ilvl w:val="1"/>
          <w:numId w:val="1"/>
        </w:numPr>
        <w:spacing w:before="0" w:line="240" w:lineRule="auto"/>
        <w:jc w:val="center"/>
        <w:rPr>
          <w:rFonts w:asciiTheme="minorHAnsi" w:hAnsiTheme="minorHAnsi" w:cstheme="minorHAnsi"/>
          <w:b/>
          <w:color w:val="auto"/>
          <w:sz w:val="28"/>
          <w:szCs w:val="28"/>
        </w:rPr>
      </w:pPr>
      <w:bookmarkStart w:id="21" w:name="_Toc165922413"/>
      <w:r w:rsidRPr="00F944E7">
        <w:rPr>
          <w:rFonts w:asciiTheme="minorHAnsi" w:hAnsiTheme="minorHAnsi" w:cstheme="minorHAnsi"/>
          <w:b/>
          <w:color w:val="auto"/>
          <w:sz w:val="28"/>
          <w:szCs w:val="28"/>
        </w:rPr>
        <w:lastRenderedPageBreak/>
        <w:t>Практика</w:t>
      </w:r>
      <w:bookmarkEnd w:id="20"/>
      <w:bookmarkEnd w:id="21"/>
    </w:p>
    <w:p w14:paraId="28EA81C3" w14:textId="77777777" w:rsidR="008256F1" w:rsidRPr="00F944E7" w:rsidRDefault="008256F1" w:rsidP="00523C57">
      <w:pPr>
        <w:pStyle w:val="af2"/>
        <w:spacing w:before="0" w:beforeAutospacing="0" w:after="0" w:afterAutospacing="0"/>
        <w:jc w:val="both"/>
        <w:rPr>
          <w:rFonts w:asciiTheme="minorHAnsi" w:hAnsiTheme="minorHAnsi" w:cstheme="minorHAnsi"/>
          <w:bCs/>
        </w:rPr>
      </w:pPr>
    </w:p>
    <w:p w14:paraId="4780F11A" w14:textId="77777777" w:rsidR="00DD6427" w:rsidRPr="00F944E7" w:rsidRDefault="009A0034" w:rsidP="00523C57">
      <w:pPr>
        <w:pStyle w:val="a5"/>
        <w:numPr>
          <w:ilvl w:val="2"/>
          <w:numId w:val="1"/>
        </w:numPr>
        <w:tabs>
          <w:tab w:val="left" w:pos="284"/>
        </w:tabs>
        <w:spacing w:after="0" w:line="240" w:lineRule="auto"/>
        <w:ind w:left="0" w:firstLine="0"/>
        <w:contextualSpacing w:val="0"/>
        <w:jc w:val="center"/>
        <w:outlineLvl w:val="2"/>
        <w:rPr>
          <w:rFonts w:cstheme="minorHAnsi"/>
          <w:sz w:val="24"/>
          <w:szCs w:val="24"/>
        </w:rPr>
      </w:pPr>
      <w:bookmarkStart w:id="22" w:name="_Toc165922414"/>
      <w:r w:rsidRPr="00F944E7">
        <w:rPr>
          <w:rFonts w:cstheme="minorHAnsi"/>
          <w:b/>
          <w:sz w:val="24"/>
          <w:szCs w:val="24"/>
        </w:rPr>
        <w:t>Затратный подход</w:t>
      </w:r>
      <w:bookmarkStart w:id="23" w:name="_Toc500751290"/>
      <w:bookmarkStart w:id="24" w:name="_Toc500751320"/>
      <w:bookmarkStart w:id="25" w:name="_Toc500751355"/>
      <w:bookmarkStart w:id="26" w:name="_Toc500751385"/>
      <w:bookmarkStart w:id="27" w:name="_Toc500751415"/>
      <w:bookmarkStart w:id="28" w:name="_Toc500751758"/>
      <w:bookmarkStart w:id="29" w:name="_Toc500753146"/>
      <w:bookmarkStart w:id="30" w:name="_Toc500753184"/>
      <w:bookmarkStart w:id="31" w:name="_Toc500753225"/>
      <w:bookmarkStart w:id="32" w:name="_Toc500753305"/>
      <w:bookmarkStart w:id="33" w:name="_Toc500753386"/>
      <w:bookmarkStart w:id="34" w:name="_Toc500753757"/>
      <w:bookmarkStart w:id="35" w:name="_Toc500753950"/>
      <w:bookmarkStart w:id="36" w:name="_Toc500753983"/>
      <w:bookmarkStart w:id="37" w:name="_Toc500755691"/>
      <w:bookmarkStart w:id="38" w:name="_Toc500757306"/>
      <w:bookmarkStart w:id="39" w:name="_Toc500757448"/>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38AE556D" w14:textId="77777777" w:rsidR="00457F1F" w:rsidRPr="00F944E7" w:rsidRDefault="00457F1F" w:rsidP="00523C57">
      <w:pPr>
        <w:rPr>
          <w:rFonts w:asciiTheme="minorHAnsi" w:hAnsiTheme="minorHAnsi" w:cstheme="minorHAnsi"/>
        </w:rPr>
      </w:pPr>
    </w:p>
    <w:p w14:paraId="13100E6B" w14:textId="77777777" w:rsidR="009F7E54" w:rsidRPr="00F944E7" w:rsidRDefault="008121B7" w:rsidP="00523C57">
      <w:pPr>
        <w:jc w:val="both"/>
        <w:rPr>
          <w:rFonts w:asciiTheme="minorHAnsi" w:hAnsiTheme="minorHAnsi" w:cstheme="minorHAnsi"/>
        </w:rPr>
      </w:pPr>
      <w:r w:rsidRPr="00F944E7">
        <w:rPr>
          <w:rFonts w:asciiTheme="minorHAnsi" w:hAnsiTheme="minorHAnsi" w:cstheme="minorHAnsi"/>
          <w:b/>
          <w:bCs/>
        </w:rPr>
        <w:t>3.2.1.1.</w:t>
      </w:r>
      <w:r w:rsidRPr="00F944E7">
        <w:rPr>
          <w:rFonts w:asciiTheme="minorHAnsi" w:hAnsiTheme="minorHAnsi" w:cstheme="minorHAnsi"/>
        </w:rPr>
        <w:t> В 2010 году компания А приобрела и смонтировала зарегистрированный объект недвижимости – наливную эстакаду за 4 000 руб. (с учетом всех косвенных расходов и без учета НДС). Срок службы эстакады – 16 лет. В 2014 году компания А передала объект на баланс дочерней компании Б по остаточной стоимости.</w:t>
      </w:r>
      <w:r w:rsidR="004666B9" w:rsidRPr="00F944E7">
        <w:rPr>
          <w:rFonts w:asciiTheme="minorHAnsi" w:hAnsiTheme="minorHAnsi" w:cstheme="minorHAnsi"/>
        </w:rPr>
        <w:t xml:space="preserve"> </w:t>
      </w:r>
      <w:r w:rsidRPr="00F944E7">
        <w:rPr>
          <w:rFonts w:asciiTheme="minorHAnsi" w:hAnsiTheme="minorHAnsi" w:cstheme="minorHAnsi"/>
        </w:rPr>
        <w:t xml:space="preserve">Все данные в условии задачи приведены на середину года. </w:t>
      </w:r>
      <w:r w:rsidR="004666B9" w:rsidRPr="00F944E7">
        <w:rPr>
          <w:rFonts w:asciiTheme="minorHAnsi" w:hAnsiTheme="minorHAnsi" w:cstheme="minorHAnsi"/>
        </w:rPr>
        <w:t xml:space="preserve"> </w:t>
      </w:r>
    </w:p>
    <w:p w14:paraId="6A05CDD9" w14:textId="77777777" w:rsidR="008121B7" w:rsidRPr="00F944E7" w:rsidRDefault="008121B7" w:rsidP="00523C57">
      <w:pPr>
        <w:jc w:val="both"/>
        <w:rPr>
          <w:rFonts w:asciiTheme="minorHAnsi" w:hAnsiTheme="minorHAnsi" w:cstheme="minorHAnsi"/>
        </w:rPr>
      </w:pPr>
      <w:r w:rsidRPr="00F944E7">
        <w:rPr>
          <w:rFonts w:asciiTheme="minorHAnsi" w:hAnsiTheme="minorHAnsi" w:cstheme="minorHAnsi"/>
        </w:rPr>
        <w:t>Индекс изменения цен (к базовому ХХ году, на середину года):</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8"/>
        <w:gridCol w:w="5553"/>
      </w:tblGrid>
      <w:tr w:rsidR="0051698E" w:rsidRPr="00F944E7" w14:paraId="3A181340" w14:textId="77777777" w:rsidTr="0026171E">
        <w:tc>
          <w:tcPr>
            <w:tcW w:w="3688" w:type="dxa"/>
          </w:tcPr>
          <w:p w14:paraId="7BB6F9C3" w14:textId="77777777" w:rsidR="008121B7" w:rsidRPr="00F944E7" w:rsidRDefault="008121B7" w:rsidP="00523C57">
            <w:pPr>
              <w:jc w:val="center"/>
              <w:rPr>
                <w:rFonts w:asciiTheme="minorHAnsi" w:hAnsiTheme="minorHAnsi" w:cstheme="minorHAnsi"/>
                <w:b/>
                <w:bCs/>
              </w:rPr>
            </w:pPr>
            <w:r w:rsidRPr="00F944E7">
              <w:rPr>
                <w:rFonts w:asciiTheme="minorHAnsi" w:hAnsiTheme="minorHAnsi" w:cstheme="minorHAnsi"/>
                <w:b/>
                <w:bCs/>
              </w:rPr>
              <w:t>Год</w:t>
            </w:r>
          </w:p>
        </w:tc>
        <w:tc>
          <w:tcPr>
            <w:tcW w:w="5553" w:type="dxa"/>
          </w:tcPr>
          <w:p w14:paraId="35989850" w14:textId="77777777" w:rsidR="008121B7" w:rsidRPr="00F944E7" w:rsidRDefault="008121B7" w:rsidP="00523C57">
            <w:pPr>
              <w:jc w:val="center"/>
              <w:rPr>
                <w:rFonts w:asciiTheme="minorHAnsi" w:hAnsiTheme="minorHAnsi" w:cstheme="minorHAnsi"/>
                <w:b/>
                <w:bCs/>
              </w:rPr>
            </w:pPr>
            <w:r w:rsidRPr="00F944E7">
              <w:rPr>
                <w:rFonts w:asciiTheme="minorHAnsi" w:hAnsiTheme="minorHAnsi" w:cstheme="minorHAnsi"/>
                <w:b/>
                <w:bCs/>
              </w:rPr>
              <w:t>Индекс</w:t>
            </w:r>
          </w:p>
        </w:tc>
      </w:tr>
      <w:tr w:rsidR="0051698E" w:rsidRPr="00F944E7" w14:paraId="1FF929E0" w14:textId="77777777" w:rsidTr="0026171E">
        <w:tc>
          <w:tcPr>
            <w:tcW w:w="3688" w:type="dxa"/>
          </w:tcPr>
          <w:p w14:paraId="48A73E17" w14:textId="77777777" w:rsidR="008121B7" w:rsidRPr="00F944E7" w:rsidRDefault="008121B7" w:rsidP="00523C57">
            <w:pPr>
              <w:jc w:val="center"/>
              <w:rPr>
                <w:rFonts w:asciiTheme="minorHAnsi" w:hAnsiTheme="minorHAnsi" w:cstheme="minorHAnsi"/>
              </w:rPr>
            </w:pPr>
            <w:r w:rsidRPr="00F944E7">
              <w:rPr>
                <w:rFonts w:asciiTheme="minorHAnsi" w:hAnsiTheme="minorHAnsi" w:cstheme="minorHAnsi"/>
              </w:rPr>
              <w:t>2009</w:t>
            </w:r>
          </w:p>
        </w:tc>
        <w:tc>
          <w:tcPr>
            <w:tcW w:w="5553" w:type="dxa"/>
          </w:tcPr>
          <w:p w14:paraId="5305C8E7" w14:textId="77777777" w:rsidR="008121B7" w:rsidRPr="00F944E7" w:rsidRDefault="008121B7" w:rsidP="00523C57">
            <w:pPr>
              <w:jc w:val="center"/>
              <w:rPr>
                <w:rFonts w:asciiTheme="minorHAnsi" w:hAnsiTheme="minorHAnsi" w:cstheme="minorHAnsi"/>
              </w:rPr>
            </w:pPr>
            <w:r w:rsidRPr="00F944E7">
              <w:rPr>
                <w:rFonts w:asciiTheme="minorHAnsi" w:hAnsiTheme="minorHAnsi" w:cstheme="minorHAnsi"/>
              </w:rPr>
              <w:t>84</w:t>
            </w:r>
          </w:p>
        </w:tc>
      </w:tr>
      <w:tr w:rsidR="0051698E" w:rsidRPr="00F944E7" w14:paraId="18FEB5C4" w14:textId="77777777" w:rsidTr="0026171E">
        <w:tc>
          <w:tcPr>
            <w:tcW w:w="3688" w:type="dxa"/>
          </w:tcPr>
          <w:p w14:paraId="34C835B1" w14:textId="77777777" w:rsidR="008121B7" w:rsidRPr="00F944E7" w:rsidRDefault="008121B7" w:rsidP="00523C57">
            <w:pPr>
              <w:jc w:val="center"/>
              <w:rPr>
                <w:rFonts w:asciiTheme="minorHAnsi" w:hAnsiTheme="minorHAnsi" w:cstheme="minorHAnsi"/>
              </w:rPr>
            </w:pPr>
            <w:r w:rsidRPr="00F944E7">
              <w:rPr>
                <w:rFonts w:asciiTheme="minorHAnsi" w:hAnsiTheme="minorHAnsi" w:cstheme="minorHAnsi"/>
              </w:rPr>
              <w:t>2010</w:t>
            </w:r>
          </w:p>
        </w:tc>
        <w:tc>
          <w:tcPr>
            <w:tcW w:w="5553" w:type="dxa"/>
          </w:tcPr>
          <w:p w14:paraId="7FC08D6E" w14:textId="77777777" w:rsidR="008121B7" w:rsidRPr="00F944E7" w:rsidRDefault="008121B7" w:rsidP="00523C57">
            <w:pPr>
              <w:jc w:val="center"/>
              <w:rPr>
                <w:rFonts w:asciiTheme="minorHAnsi" w:hAnsiTheme="minorHAnsi" w:cstheme="minorHAnsi"/>
              </w:rPr>
            </w:pPr>
            <w:r w:rsidRPr="00F944E7">
              <w:rPr>
                <w:rFonts w:asciiTheme="minorHAnsi" w:hAnsiTheme="minorHAnsi" w:cstheme="minorHAnsi"/>
              </w:rPr>
              <w:t>85</w:t>
            </w:r>
          </w:p>
        </w:tc>
      </w:tr>
      <w:tr w:rsidR="0051698E" w:rsidRPr="00F944E7" w14:paraId="22F68116" w14:textId="77777777" w:rsidTr="0026171E">
        <w:tc>
          <w:tcPr>
            <w:tcW w:w="3688" w:type="dxa"/>
          </w:tcPr>
          <w:p w14:paraId="7E8FDCF7" w14:textId="77777777" w:rsidR="008121B7" w:rsidRPr="00F944E7" w:rsidRDefault="008121B7" w:rsidP="00523C57">
            <w:pPr>
              <w:jc w:val="center"/>
              <w:rPr>
                <w:rFonts w:asciiTheme="minorHAnsi" w:hAnsiTheme="minorHAnsi" w:cstheme="minorHAnsi"/>
              </w:rPr>
            </w:pPr>
            <w:r w:rsidRPr="00F944E7">
              <w:rPr>
                <w:rFonts w:asciiTheme="minorHAnsi" w:hAnsiTheme="minorHAnsi" w:cstheme="minorHAnsi"/>
              </w:rPr>
              <w:t>2011</w:t>
            </w:r>
          </w:p>
        </w:tc>
        <w:tc>
          <w:tcPr>
            <w:tcW w:w="5553" w:type="dxa"/>
          </w:tcPr>
          <w:p w14:paraId="701CFBD8" w14:textId="77777777" w:rsidR="008121B7" w:rsidRPr="00F944E7" w:rsidRDefault="008121B7" w:rsidP="00523C57">
            <w:pPr>
              <w:jc w:val="center"/>
              <w:rPr>
                <w:rFonts w:asciiTheme="minorHAnsi" w:hAnsiTheme="minorHAnsi" w:cstheme="minorHAnsi"/>
              </w:rPr>
            </w:pPr>
            <w:r w:rsidRPr="00F944E7">
              <w:rPr>
                <w:rFonts w:asciiTheme="minorHAnsi" w:hAnsiTheme="minorHAnsi" w:cstheme="minorHAnsi"/>
              </w:rPr>
              <w:t>87</w:t>
            </w:r>
          </w:p>
        </w:tc>
      </w:tr>
      <w:tr w:rsidR="0051698E" w:rsidRPr="00F944E7" w14:paraId="3CA227C9" w14:textId="77777777" w:rsidTr="0026171E">
        <w:tc>
          <w:tcPr>
            <w:tcW w:w="3688" w:type="dxa"/>
          </w:tcPr>
          <w:p w14:paraId="65C2E6F5" w14:textId="77777777" w:rsidR="008121B7" w:rsidRPr="00F944E7" w:rsidRDefault="008121B7" w:rsidP="00523C57">
            <w:pPr>
              <w:jc w:val="center"/>
              <w:rPr>
                <w:rFonts w:asciiTheme="minorHAnsi" w:hAnsiTheme="minorHAnsi" w:cstheme="minorHAnsi"/>
              </w:rPr>
            </w:pPr>
            <w:r w:rsidRPr="00F944E7">
              <w:rPr>
                <w:rFonts w:asciiTheme="minorHAnsi" w:hAnsiTheme="minorHAnsi" w:cstheme="minorHAnsi"/>
              </w:rPr>
              <w:t>2012</w:t>
            </w:r>
          </w:p>
        </w:tc>
        <w:tc>
          <w:tcPr>
            <w:tcW w:w="5553" w:type="dxa"/>
          </w:tcPr>
          <w:p w14:paraId="0123272A" w14:textId="77777777" w:rsidR="008121B7" w:rsidRPr="00F944E7" w:rsidRDefault="008121B7" w:rsidP="00523C57">
            <w:pPr>
              <w:jc w:val="center"/>
              <w:rPr>
                <w:rFonts w:asciiTheme="minorHAnsi" w:hAnsiTheme="minorHAnsi" w:cstheme="minorHAnsi"/>
              </w:rPr>
            </w:pPr>
            <w:r w:rsidRPr="00F944E7">
              <w:rPr>
                <w:rFonts w:asciiTheme="minorHAnsi" w:hAnsiTheme="minorHAnsi" w:cstheme="minorHAnsi"/>
              </w:rPr>
              <w:t>98</w:t>
            </w:r>
          </w:p>
        </w:tc>
      </w:tr>
      <w:tr w:rsidR="0051698E" w:rsidRPr="00F944E7" w14:paraId="17DE9337" w14:textId="77777777" w:rsidTr="0026171E">
        <w:tc>
          <w:tcPr>
            <w:tcW w:w="3688" w:type="dxa"/>
          </w:tcPr>
          <w:p w14:paraId="33DD2655" w14:textId="77777777" w:rsidR="008121B7" w:rsidRPr="00F944E7" w:rsidRDefault="008121B7" w:rsidP="00523C57">
            <w:pPr>
              <w:jc w:val="center"/>
              <w:rPr>
                <w:rFonts w:asciiTheme="minorHAnsi" w:hAnsiTheme="minorHAnsi" w:cstheme="minorHAnsi"/>
              </w:rPr>
            </w:pPr>
            <w:r w:rsidRPr="00F944E7">
              <w:rPr>
                <w:rFonts w:asciiTheme="minorHAnsi" w:hAnsiTheme="minorHAnsi" w:cstheme="minorHAnsi"/>
              </w:rPr>
              <w:t>2013</w:t>
            </w:r>
          </w:p>
        </w:tc>
        <w:tc>
          <w:tcPr>
            <w:tcW w:w="5553" w:type="dxa"/>
          </w:tcPr>
          <w:p w14:paraId="461467CA" w14:textId="77777777" w:rsidR="008121B7" w:rsidRPr="00F944E7" w:rsidRDefault="008121B7" w:rsidP="00523C57">
            <w:pPr>
              <w:jc w:val="center"/>
              <w:rPr>
                <w:rFonts w:asciiTheme="minorHAnsi" w:hAnsiTheme="minorHAnsi" w:cstheme="minorHAnsi"/>
              </w:rPr>
            </w:pPr>
            <w:r w:rsidRPr="00F944E7">
              <w:rPr>
                <w:rFonts w:asciiTheme="minorHAnsi" w:hAnsiTheme="minorHAnsi" w:cstheme="minorHAnsi"/>
              </w:rPr>
              <w:t>103</w:t>
            </w:r>
          </w:p>
        </w:tc>
      </w:tr>
      <w:tr w:rsidR="0051698E" w:rsidRPr="00F944E7" w14:paraId="4E430F0B" w14:textId="77777777" w:rsidTr="0026171E">
        <w:tc>
          <w:tcPr>
            <w:tcW w:w="3688" w:type="dxa"/>
          </w:tcPr>
          <w:p w14:paraId="50C26EDC" w14:textId="77777777" w:rsidR="008121B7" w:rsidRPr="00F944E7" w:rsidRDefault="008121B7" w:rsidP="00523C57">
            <w:pPr>
              <w:jc w:val="center"/>
              <w:rPr>
                <w:rFonts w:asciiTheme="minorHAnsi" w:hAnsiTheme="minorHAnsi" w:cstheme="minorHAnsi"/>
              </w:rPr>
            </w:pPr>
            <w:r w:rsidRPr="00F944E7">
              <w:rPr>
                <w:rFonts w:asciiTheme="minorHAnsi" w:hAnsiTheme="minorHAnsi" w:cstheme="minorHAnsi"/>
              </w:rPr>
              <w:t>2014</w:t>
            </w:r>
          </w:p>
        </w:tc>
        <w:tc>
          <w:tcPr>
            <w:tcW w:w="5553" w:type="dxa"/>
          </w:tcPr>
          <w:p w14:paraId="4E23CB82" w14:textId="77777777" w:rsidR="008121B7" w:rsidRPr="00F944E7" w:rsidRDefault="008121B7" w:rsidP="00523C57">
            <w:pPr>
              <w:jc w:val="center"/>
              <w:rPr>
                <w:rFonts w:asciiTheme="minorHAnsi" w:hAnsiTheme="minorHAnsi" w:cstheme="minorHAnsi"/>
              </w:rPr>
            </w:pPr>
            <w:r w:rsidRPr="00F944E7">
              <w:rPr>
                <w:rFonts w:asciiTheme="minorHAnsi" w:hAnsiTheme="minorHAnsi" w:cstheme="minorHAnsi"/>
              </w:rPr>
              <w:t>116</w:t>
            </w:r>
          </w:p>
        </w:tc>
      </w:tr>
      <w:tr w:rsidR="0051698E" w:rsidRPr="00F944E7" w14:paraId="3E33EA7F" w14:textId="77777777" w:rsidTr="0026171E">
        <w:tc>
          <w:tcPr>
            <w:tcW w:w="3688" w:type="dxa"/>
          </w:tcPr>
          <w:p w14:paraId="7DA50A82" w14:textId="77777777" w:rsidR="008121B7" w:rsidRPr="00F944E7" w:rsidRDefault="008121B7" w:rsidP="00523C57">
            <w:pPr>
              <w:jc w:val="center"/>
              <w:rPr>
                <w:rFonts w:asciiTheme="minorHAnsi" w:hAnsiTheme="minorHAnsi" w:cstheme="minorHAnsi"/>
              </w:rPr>
            </w:pPr>
            <w:r w:rsidRPr="00F944E7">
              <w:rPr>
                <w:rFonts w:asciiTheme="minorHAnsi" w:hAnsiTheme="minorHAnsi" w:cstheme="minorHAnsi"/>
              </w:rPr>
              <w:t>2015</w:t>
            </w:r>
          </w:p>
        </w:tc>
        <w:tc>
          <w:tcPr>
            <w:tcW w:w="5553" w:type="dxa"/>
          </w:tcPr>
          <w:p w14:paraId="3F91248C" w14:textId="77777777" w:rsidR="008121B7" w:rsidRPr="00F944E7" w:rsidRDefault="008121B7" w:rsidP="00523C57">
            <w:pPr>
              <w:jc w:val="center"/>
              <w:rPr>
                <w:rFonts w:asciiTheme="minorHAnsi" w:hAnsiTheme="minorHAnsi" w:cstheme="minorHAnsi"/>
              </w:rPr>
            </w:pPr>
            <w:r w:rsidRPr="00F944E7">
              <w:rPr>
                <w:rFonts w:asciiTheme="minorHAnsi" w:hAnsiTheme="minorHAnsi" w:cstheme="minorHAnsi"/>
              </w:rPr>
              <w:t>117</w:t>
            </w:r>
          </w:p>
        </w:tc>
      </w:tr>
      <w:tr w:rsidR="0051698E" w:rsidRPr="00F944E7" w14:paraId="19AD23F7" w14:textId="77777777" w:rsidTr="0026171E">
        <w:tc>
          <w:tcPr>
            <w:tcW w:w="3688" w:type="dxa"/>
          </w:tcPr>
          <w:p w14:paraId="68B7E998" w14:textId="77777777" w:rsidR="008121B7" w:rsidRPr="00F944E7" w:rsidRDefault="008121B7" w:rsidP="00523C57">
            <w:pPr>
              <w:jc w:val="center"/>
              <w:rPr>
                <w:rFonts w:asciiTheme="minorHAnsi" w:hAnsiTheme="minorHAnsi" w:cstheme="minorHAnsi"/>
              </w:rPr>
            </w:pPr>
            <w:r w:rsidRPr="00F944E7">
              <w:rPr>
                <w:rFonts w:asciiTheme="minorHAnsi" w:hAnsiTheme="minorHAnsi" w:cstheme="minorHAnsi"/>
              </w:rPr>
              <w:t>2016</w:t>
            </w:r>
          </w:p>
        </w:tc>
        <w:tc>
          <w:tcPr>
            <w:tcW w:w="5553" w:type="dxa"/>
          </w:tcPr>
          <w:p w14:paraId="728955CA" w14:textId="77777777" w:rsidR="008121B7" w:rsidRPr="00F944E7" w:rsidRDefault="008121B7" w:rsidP="00523C57">
            <w:pPr>
              <w:jc w:val="center"/>
              <w:rPr>
                <w:rFonts w:asciiTheme="minorHAnsi" w:hAnsiTheme="minorHAnsi" w:cstheme="minorHAnsi"/>
              </w:rPr>
            </w:pPr>
            <w:r w:rsidRPr="00F944E7">
              <w:rPr>
                <w:rFonts w:asciiTheme="minorHAnsi" w:hAnsiTheme="minorHAnsi" w:cstheme="minorHAnsi"/>
              </w:rPr>
              <w:t>118</w:t>
            </w:r>
          </w:p>
        </w:tc>
      </w:tr>
      <w:tr w:rsidR="0051698E" w:rsidRPr="00F944E7" w14:paraId="7EE7356E" w14:textId="77777777" w:rsidTr="0026171E">
        <w:tc>
          <w:tcPr>
            <w:tcW w:w="3688" w:type="dxa"/>
          </w:tcPr>
          <w:p w14:paraId="22497EB1" w14:textId="77777777" w:rsidR="008121B7" w:rsidRPr="00F944E7" w:rsidRDefault="008121B7" w:rsidP="00523C57">
            <w:pPr>
              <w:jc w:val="center"/>
              <w:rPr>
                <w:rFonts w:asciiTheme="minorHAnsi" w:hAnsiTheme="minorHAnsi" w:cstheme="minorHAnsi"/>
              </w:rPr>
            </w:pPr>
            <w:r w:rsidRPr="00F944E7">
              <w:rPr>
                <w:rFonts w:asciiTheme="minorHAnsi" w:hAnsiTheme="minorHAnsi" w:cstheme="minorHAnsi"/>
              </w:rPr>
              <w:t>2017</w:t>
            </w:r>
          </w:p>
        </w:tc>
        <w:tc>
          <w:tcPr>
            <w:tcW w:w="5553" w:type="dxa"/>
          </w:tcPr>
          <w:p w14:paraId="788E1C79" w14:textId="77777777" w:rsidR="008121B7" w:rsidRPr="00F944E7" w:rsidRDefault="008121B7" w:rsidP="00523C57">
            <w:pPr>
              <w:jc w:val="center"/>
              <w:rPr>
                <w:rFonts w:asciiTheme="minorHAnsi" w:hAnsiTheme="minorHAnsi" w:cstheme="minorHAnsi"/>
              </w:rPr>
            </w:pPr>
            <w:r w:rsidRPr="00F944E7">
              <w:rPr>
                <w:rFonts w:asciiTheme="minorHAnsi" w:hAnsiTheme="minorHAnsi" w:cstheme="minorHAnsi"/>
              </w:rPr>
              <w:t>119</w:t>
            </w:r>
          </w:p>
        </w:tc>
      </w:tr>
    </w:tbl>
    <w:p w14:paraId="06F9B753" w14:textId="77777777" w:rsidR="00457F1F" w:rsidRPr="00F944E7" w:rsidRDefault="008121B7" w:rsidP="00523C57">
      <w:pPr>
        <w:jc w:val="both"/>
        <w:rPr>
          <w:rFonts w:asciiTheme="minorHAnsi" w:hAnsiTheme="minorHAnsi" w:cstheme="minorHAnsi"/>
        </w:rPr>
      </w:pPr>
      <w:r w:rsidRPr="00F944E7">
        <w:rPr>
          <w:rFonts w:asciiTheme="minorHAnsi" w:hAnsiTheme="minorHAnsi" w:cstheme="minorHAnsi"/>
        </w:rPr>
        <w:t>С использованием приведенных данных определите рыночную стоимость данной эстакады по состоянию на 2017 год (с учетом косвенных расходов и без учета НДС, округленно). Экономическое и функциональное устаревание, прибыль предпринимателя принять равными нулю. Результат округлить до рублей.</w:t>
      </w:r>
    </w:p>
    <w:p w14:paraId="34FA9018" w14:textId="77777777" w:rsidR="008121B7" w:rsidRPr="00F944E7" w:rsidRDefault="008121B7" w:rsidP="00523C57">
      <w:pPr>
        <w:jc w:val="both"/>
        <w:rPr>
          <w:rFonts w:asciiTheme="minorHAnsi" w:hAnsiTheme="minorHAnsi" w:cstheme="minorHAnsi"/>
        </w:rPr>
      </w:pPr>
      <w:r w:rsidRPr="00F944E7">
        <w:rPr>
          <w:rFonts w:asciiTheme="minorHAnsi" w:hAnsiTheme="minorHAnsi" w:cstheme="minorHAnsi"/>
        </w:rPr>
        <w:t>Варианты ответа:</w:t>
      </w:r>
    </w:p>
    <w:p w14:paraId="0B76B141" w14:textId="77777777" w:rsidR="008121B7" w:rsidRPr="00F944E7" w:rsidRDefault="008121B7" w:rsidP="00DF5FAD">
      <w:pPr>
        <w:numPr>
          <w:ilvl w:val="0"/>
          <w:numId w:val="155"/>
        </w:numPr>
        <w:ind w:left="1104"/>
        <w:jc w:val="both"/>
        <w:rPr>
          <w:rFonts w:asciiTheme="minorHAnsi" w:hAnsiTheme="minorHAnsi" w:cstheme="minorHAnsi"/>
        </w:rPr>
      </w:pPr>
      <w:r w:rsidRPr="00F944E7">
        <w:rPr>
          <w:rFonts w:asciiTheme="minorHAnsi" w:hAnsiTheme="minorHAnsi" w:cstheme="minorHAnsi"/>
        </w:rPr>
        <w:t>5600</w:t>
      </w:r>
    </w:p>
    <w:p w14:paraId="637AB77E" w14:textId="77777777" w:rsidR="008121B7" w:rsidRPr="00F944E7" w:rsidRDefault="008121B7" w:rsidP="00DF5FAD">
      <w:pPr>
        <w:numPr>
          <w:ilvl w:val="0"/>
          <w:numId w:val="155"/>
        </w:numPr>
        <w:ind w:left="1104"/>
        <w:jc w:val="both"/>
        <w:rPr>
          <w:rFonts w:asciiTheme="minorHAnsi" w:hAnsiTheme="minorHAnsi" w:cstheme="minorHAnsi"/>
        </w:rPr>
      </w:pPr>
      <w:r w:rsidRPr="00F944E7">
        <w:rPr>
          <w:rFonts w:asciiTheme="minorHAnsi" w:hAnsiTheme="minorHAnsi" w:cstheme="minorHAnsi"/>
        </w:rPr>
        <w:t>2450</w:t>
      </w:r>
    </w:p>
    <w:p w14:paraId="75DE5568" w14:textId="77777777" w:rsidR="008121B7" w:rsidRPr="00F944E7" w:rsidRDefault="008121B7" w:rsidP="00DF5FAD">
      <w:pPr>
        <w:numPr>
          <w:ilvl w:val="0"/>
          <w:numId w:val="155"/>
        </w:numPr>
        <w:ind w:left="1104"/>
        <w:rPr>
          <w:rFonts w:asciiTheme="minorHAnsi" w:hAnsiTheme="minorHAnsi" w:cstheme="minorHAnsi"/>
          <w:b/>
        </w:rPr>
      </w:pPr>
      <w:r w:rsidRPr="00F944E7">
        <w:rPr>
          <w:rFonts w:asciiTheme="minorHAnsi" w:hAnsiTheme="minorHAnsi" w:cstheme="minorHAnsi"/>
          <w:b/>
        </w:rPr>
        <w:t>3150</w:t>
      </w:r>
    </w:p>
    <w:p w14:paraId="6D7F618D" w14:textId="77777777" w:rsidR="008121B7" w:rsidRPr="00F944E7" w:rsidRDefault="008121B7" w:rsidP="00DF5FAD">
      <w:pPr>
        <w:numPr>
          <w:ilvl w:val="0"/>
          <w:numId w:val="155"/>
        </w:numPr>
        <w:ind w:left="1104"/>
        <w:rPr>
          <w:rFonts w:asciiTheme="minorHAnsi" w:hAnsiTheme="minorHAnsi" w:cstheme="minorHAnsi"/>
        </w:rPr>
      </w:pPr>
      <w:r w:rsidRPr="00F944E7">
        <w:rPr>
          <w:rFonts w:asciiTheme="minorHAnsi" w:hAnsiTheme="minorHAnsi" w:cstheme="minorHAnsi"/>
        </w:rPr>
        <w:t>2500</w:t>
      </w:r>
    </w:p>
    <w:p w14:paraId="4ACE5848" w14:textId="77777777" w:rsidR="008121B7" w:rsidRPr="00F944E7" w:rsidRDefault="008121B7" w:rsidP="00523C57">
      <w:pPr>
        <w:rPr>
          <w:rFonts w:asciiTheme="minorHAnsi" w:hAnsiTheme="minorHAnsi" w:cstheme="minorHAnsi"/>
        </w:rPr>
      </w:pPr>
    </w:p>
    <w:p w14:paraId="691D97F2" w14:textId="77777777" w:rsidR="00457F1F" w:rsidRPr="00F944E7" w:rsidRDefault="008121B7" w:rsidP="00523C57">
      <w:pPr>
        <w:jc w:val="both"/>
        <w:rPr>
          <w:rFonts w:asciiTheme="minorHAnsi" w:hAnsiTheme="minorHAnsi" w:cstheme="minorHAnsi"/>
        </w:rPr>
      </w:pPr>
      <w:r w:rsidRPr="00F944E7">
        <w:rPr>
          <w:rFonts w:asciiTheme="minorHAnsi" w:hAnsiTheme="minorHAnsi" w:cstheme="minorHAnsi"/>
          <w:b/>
          <w:bCs/>
        </w:rPr>
        <w:t>3.2.1.2.</w:t>
      </w:r>
      <w:r w:rsidRPr="00F944E7">
        <w:rPr>
          <w:rFonts w:asciiTheme="minorHAnsi" w:hAnsiTheme="minorHAnsi" w:cstheme="minorHAnsi"/>
        </w:rPr>
        <w:t> Физический износ объекта оценки составляет 10%, функциональное устаревание составляет 15%, внешнее устаревание составляет 5%. Сколько составляет накопленный износ, определяемый мультипликативным методом?</w:t>
      </w:r>
    </w:p>
    <w:p w14:paraId="2F5B1E4B" w14:textId="77777777" w:rsidR="008121B7" w:rsidRPr="00F944E7" w:rsidRDefault="008121B7" w:rsidP="00523C57">
      <w:pPr>
        <w:rPr>
          <w:rFonts w:asciiTheme="minorHAnsi" w:hAnsiTheme="minorHAnsi" w:cstheme="minorHAnsi"/>
        </w:rPr>
      </w:pPr>
      <w:r w:rsidRPr="00F944E7">
        <w:rPr>
          <w:rFonts w:asciiTheme="minorHAnsi" w:hAnsiTheme="minorHAnsi" w:cstheme="minorHAnsi"/>
        </w:rPr>
        <w:t>Варианты ответа:</w:t>
      </w:r>
    </w:p>
    <w:p w14:paraId="55A5F4FE" w14:textId="77777777" w:rsidR="008121B7" w:rsidRPr="00F944E7" w:rsidRDefault="008121B7" w:rsidP="00DF5FAD">
      <w:pPr>
        <w:numPr>
          <w:ilvl w:val="0"/>
          <w:numId w:val="156"/>
        </w:numPr>
        <w:ind w:left="1104"/>
        <w:rPr>
          <w:rFonts w:asciiTheme="minorHAnsi" w:hAnsiTheme="minorHAnsi" w:cstheme="minorHAnsi"/>
        </w:rPr>
      </w:pPr>
      <w:r w:rsidRPr="00F944E7">
        <w:rPr>
          <w:rFonts w:asciiTheme="minorHAnsi" w:hAnsiTheme="minorHAnsi" w:cstheme="minorHAnsi"/>
        </w:rPr>
        <w:t>30%</w:t>
      </w:r>
    </w:p>
    <w:p w14:paraId="5AB494A1" w14:textId="77777777" w:rsidR="008121B7" w:rsidRPr="00F944E7" w:rsidRDefault="008121B7" w:rsidP="00DF5FAD">
      <w:pPr>
        <w:numPr>
          <w:ilvl w:val="0"/>
          <w:numId w:val="156"/>
        </w:numPr>
        <w:ind w:left="1104"/>
        <w:rPr>
          <w:rFonts w:asciiTheme="minorHAnsi" w:hAnsiTheme="minorHAnsi" w:cstheme="minorHAnsi"/>
          <w:b/>
        </w:rPr>
      </w:pPr>
      <w:r w:rsidRPr="00F944E7">
        <w:rPr>
          <w:rFonts w:asciiTheme="minorHAnsi" w:hAnsiTheme="minorHAnsi" w:cstheme="minorHAnsi"/>
          <w:b/>
        </w:rPr>
        <w:t>27,3%</w:t>
      </w:r>
    </w:p>
    <w:p w14:paraId="5CB6D4F4" w14:textId="77777777" w:rsidR="008121B7" w:rsidRPr="00F944E7" w:rsidRDefault="008121B7" w:rsidP="00DF5FAD">
      <w:pPr>
        <w:numPr>
          <w:ilvl w:val="0"/>
          <w:numId w:val="156"/>
        </w:numPr>
        <w:ind w:left="1104"/>
        <w:rPr>
          <w:rFonts w:asciiTheme="minorHAnsi" w:hAnsiTheme="minorHAnsi" w:cstheme="minorHAnsi"/>
        </w:rPr>
      </w:pPr>
      <w:r w:rsidRPr="00F944E7">
        <w:rPr>
          <w:rFonts w:asciiTheme="minorHAnsi" w:hAnsiTheme="minorHAnsi" w:cstheme="minorHAnsi"/>
        </w:rPr>
        <w:t>70,0%</w:t>
      </w:r>
    </w:p>
    <w:p w14:paraId="6D148721" w14:textId="77777777" w:rsidR="008121B7" w:rsidRPr="00F944E7" w:rsidRDefault="008121B7" w:rsidP="00DF5FAD">
      <w:pPr>
        <w:numPr>
          <w:ilvl w:val="0"/>
          <w:numId w:val="156"/>
        </w:numPr>
        <w:ind w:left="1104"/>
        <w:rPr>
          <w:rFonts w:asciiTheme="minorHAnsi" w:hAnsiTheme="minorHAnsi" w:cstheme="minorHAnsi"/>
        </w:rPr>
      </w:pPr>
      <w:r w:rsidRPr="00F944E7">
        <w:rPr>
          <w:rFonts w:asciiTheme="minorHAnsi" w:hAnsiTheme="minorHAnsi" w:cstheme="minorHAnsi"/>
        </w:rPr>
        <w:t>72,7%</w:t>
      </w:r>
    </w:p>
    <w:p w14:paraId="4790EBCF" w14:textId="77777777" w:rsidR="008121B7" w:rsidRPr="00F944E7" w:rsidRDefault="008121B7" w:rsidP="00523C57">
      <w:pPr>
        <w:rPr>
          <w:rFonts w:asciiTheme="minorHAnsi" w:hAnsiTheme="minorHAnsi" w:cstheme="minorHAnsi"/>
        </w:rPr>
      </w:pPr>
    </w:p>
    <w:p w14:paraId="1DB3308E" w14:textId="77777777" w:rsidR="00457F1F" w:rsidRPr="00F944E7" w:rsidRDefault="008121B7" w:rsidP="00523C57">
      <w:pPr>
        <w:jc w:val="both"/>
        <w:rPr>
          <w:rFonts w:asciiTheme="minorHAnsi" w:hAnsiTheme="minorHAnsi" w:cstheme="minorHAnsi"/>
        </w:rPr>
      </w:pPr>
      <w:r w:rsidRPr="00F944E7">
        <w:rPr>
          <w:rFonts w:asciiTheme="minorHAnsi" w:hAnsiTheme="minorHAnsi" w:cstheme="minorHAnsi"/>
          <w:b/>
          <w:bCs/>
        </w:rPr>
        <w:t>3.2.1.3.</w:t>
      </w:r>
      <w:r w:rsidRPr="00F944E7">
        <w:rPr>
          <w:rFonts w:asciiTheme="minorHAnsi" w:hAnsiTheme="minorHAnsi" w:cstheme="minorHAnsi"/>
        </w:rPr>
        <w:t> Вследствие ухудшения экологической ситуации в районе расположения оцениваемого объекта, чистый операционный доход от объекта снизился с 500 до 400 руб. с 1 кв. м арендопригодной площади в год. Арендопригодная площадь объекта составляет 1 000 кв. м. Среднерыночная ставка капитализации для подобных объектов составляет 10% и не зависит от фактов ухудшения экологической ситуации. Доля земельного участка в стоимости объекта составляет 30%. Предполагается, что негативное внешнее воздействие сохранится в течение неопределенно долгого периода времени. В результате действия негативных факторов происходит снижение стоимости земельного участка и появляется внешнее устаревание улучшений. Определить величину внешнего устаревания, относящуюся к зданию. Результат округлить до тысяч рублей.</w:t>
      </w:r>
    </w:p>
    <w:p w14:paraId="7E5A6E94" w14:textId="77777777" w:rsidR="008121B7" w:rsidRPr="00F944E7" w:rsidRDefault="008121B7" w:rsidP="00523C57">
      <w:pPr>
        <w:rPr>
          <w:rFonts w:asciiTheme="minorHAnsi" w:hAnsiTheme="minorHAnsi" w:cstheme="minorHAnsi"/>
        </w:rPr>
      </w:pPr>
      <w:r w:rsidRPr="00F944E7">
        <w:rPr>
          <w:rFonts w:asciiTheme="minorHAnsi" w:hAnsiTheme="minorHAnsi" w:cstheme="minorHAnsi"/>
        </w:rPr>
        <w:lastRenderedPageBreak/>
        <w:t>Варианты ответа:</w:t>
      </w:r>
    </w:p>
    <w:p w14:paraId="6E513067" w14:textId="77777777" w:rsidR="008121B7" w:rsidRPr="00F944E7" w:rsidRDefault="008121B7" w:rsidP="00DF5FAD">
      <w:pPr>
        <w:numPr>
          <w:ilvl w:val="0"/>
          <w:numId w:val="157"/>
        </w:numPr>
        <w:ind w:left="1104"/>
        <w:rPr>
          <w:rFonts w:asciiTheme="minorHAnsi" w:hAnsiTheme="minorHAnsi" w:cstheme="minorHAnsi"/>
          <w:b/>
        </w:rPr>
      </w:pPr>
      <w:r w:rsidRPr="00F944E7">
        <w:rPr>
          <w:rFonts w:asciiTheme="minorHAnsi" w:hAnsiTheme="minorHAnsi" w:cstheme="minorHAnsi"/>
          <w:b/>
        </w:rPr>
        <w:t>700 000</w:t>
      </w:r>
    </w:p>
    <w:p w14:paraId="3BBADD5F" w14:textId="77777777" w:rsidR="008121B7" w:rsidRPr="00F944E7" w:rsidRDefault="008121B7" w:rsidP="00DF5FAD">
      <w:pPr>
        <w:numPr>
          <w:ilvl w:val="0"/>
          <w:numId w:val="157"/>
        </w:numPr>
        <w:ind w:left="1104"/>
        <w:rPr>
          <w:rFonts w:asciiTheme="minorHAnsi" w:hAnsiTheme="minorHAnsi" w:cstheme="minorHAnsi"/>
        </w:rPr>
      </w:pPr>
      <w:r w:rsidRPr="00F944E7">
        <w:rPr>
          <w:rFonts w:asciiTheme="minorHAnsi" w:hAnsiTheme="minorHAnsi" w:cstheme="minorHAnsi"/>
        </w:rPr>
        <w:t>1 000 000</w:t>
      </w:r>
    </w:p>
    <w:p w14:paraId="0ACB6C64" w14:textId="77777777" w:rsidR="008121B7" w:rsidRPr="00F944E7" w:rsidRDefault="008121B7" w:rsidP="00DF5FAD">
      <w:pPr>
        <w:numPr>
          <w:ilvl w:val="0"/>
          <w:numId w:val="157"/>
        </w:numPr>
        <w:ind w:left="1104"/>
        <w:rPr>
          <w:rFonts w:asciiTheme="minorHAnsi" w:hAnsiTheme="minorHAnsi" w:cstheme="minorHAnsi"/>
        </w:rPr>
      </w:pPr>
      <w:r w:rsidRPr="00F944E7">
        <w:rPr>
          <w:rFonts w:asciiTheme="minorHAnsi" w:hAnsiTheme="minorHAnsi" w:cstheme="minorHAnsi"/>
        </w:rPr>
        <w:t>300 000</w:t>
      </w:r>
    </w:p>
    <w:p w14:paraId="3909FADD" w14:textId="77777777" w:rsidR="008121B7" w:rsidRPr="00F944E7" w:rsidRDefault="008121B7" w:rsidP="00DF5FAD">
      <w:pPr>
        <w:numPr>
          <w:ilvl w:val="0"/>
          <w:numId w:val="157"/>
        </w:numPr>
        <w:ind w:left="1104"/>
        <w:rPr>
          <w:rFonts w:asciiTheme="minorHAnsi" w:hAnsiTheme="minorHAnsi" w:cstheme="minorHAnsi"/>
        </w:rPr>
      </w:pPr>
      <w:r w:rsidRPr="00F944E7">
        <w:rPr>
          <w:rFonts w:asciiTheme="minorHAnsi" w:hAnsiTheme="minorHAnsi" w:cstheme="minorHAnsi"/>
        </w:rPr>
        <w:t>1 300 000</w:t>
      </w:r>
    </w:p>
    <w:p w14:paraId="4EE9D583" w14:textId="77777777" w:rsidR="008121B7" w:rsidRPr="00F944E7" w:rsidRDefault="008121B7" w:rsidP="00DF5FAD">
      <w:pPr>
        <w:numPr>
          <w:ilvl w:val="0"/>
          <w:numId w:val="157"/>
        </w:numPr>
        <w:ind w:left="1104"/>
        <w:rPr>
          <w:rFonts w:asciiTheme="minorHAnsi" w:hAnsiTheme="minorHAnsi" w:cstheme="minorHAnsi"/>
        </w:rPr>
      </w:pPr>
      <w:r w:rsidRPr="00F944E7">
        <w:rPr>
          <w:rFonts w:asciiTheme="minorHAnsi" w:hAnsiTheme="minorHAnsi" w:cstheme="minorHAnsi"/>
        </w:rPr>
        <w:t>100 000</w:t>
      </w:r>
    </w:p>
    <w:p w14:paraId="7BB0EBA3" w14:textId="77777777" w:rsidR="008121B7" w:rsidRPr="00F944E7" w:rsidRDefault="008121B7" w:rsidP="00523C57">
      <w:pPr>
        <w:rPr>
          <w:rFonts w:asciiTheme="minorHAnsi" w:hAnsiTheme="minorHAnsi" w:cstheme="minorHAnsi"/>
        </w:rPr>
      </w:pPr>
    </w:p>
    <w:p w14:paraId="4D4CBF61" w14:textId="77777777" w:rsidR="008121B7" w:rsidRPr="00F944E7" w:rsidRDefault="008121B7" w:rsidP="00523C57">
      <w:pPr>
        <w:jc w:val="both"/>
        <w:rPr>
          <w:rFonts w:asciiTheme="minorHAnsi" w:hAnsiTheme="minorHAnsi" w:cstheme="minorHAnsi"/>
        </w:rPr>
      </w:pPr>
      <w:r w:rsidRPr="00F944E7">
        <w:rPr>
          <w:rFonts w:asciiTheme="minorHAnsi" w:hAnsiTheme="minorHAnsi" w:cstheme="minorHAnsi"/>
          <w:b/>
          <w:bCs/>
        </w:rPr>
        <w:t>3.2.1.4.</w:t>
      </w:r>
      <w:r w:rsidRPr="00F944E7">
        <w:rPr>
          <w:rFonts w:asciiTheme="minorHAnsi" w:hAnsiTheme="minorHAnsi" w:cstheme="minorHAnsi"/>
        </w:rPr>
        <w:t> </w:t>
      </w:r>
      <w:r w:rsidR="008F5AE8" w:rsidRPr="00F944E7">
        <w:rPr>
          <w:rFonts w:asciiTheme="minorHAnsi" w:hAnsiTheme="minorHAnsi" w:cstheme="minorHAnsi"/>
        </w:rPr>
        <w:t>Затраты на создание конструкции зарегистрированного объекта недвижимости - металлического резервуара объемом 100 м3 составляет 100 000 руб., объемом 175 м3 - 140 000 руб. Коэффициент, учитывающий стоимость доставки и монтажа резервуара, составляет 1,7. Затраты на ускоренную доставку металлоконструкций - 15 000 руб. Надбавка за срочное оформление документации - 10% от стоимости металлоконструкций. Необходимо рассчитать рыночную стоимость смонтированного резервуара объемом 150 куб.м с использованием коэффициента торможения. Данные для расчета износа: хронологический возраст 10 лет, полный срок жизни 28 лет, остаточный срок экономической службы 15 лет</w:t>
      </w:r>
      <w:r w:rsidRPr="00F944E7">
        <w:rPr>
          <w:rFonts w:asciiTheme="minorHAnsi" w:hAnsiTheme="minorHAnsi" w:cstheme="minorHAnsi"/>
        </w:rPr>
        <w:t>.</w:t>
      </w:r>
    </w:p>
    <w:p w14:paraId="1456CD20" w14:textId="77777777" w:rsidR="0026171E" w:rsidRPr="00F944E7" w:rsidRDefault="0026171E" w:rsidP="00523C57">
      <w:pPr>
        <w:jc w:val="both"/>
        <w:rPr>
          <w:rFonts w:asciiTheme="minorHAnsi" w:hAnsiTheme="minorHAnsi" w:cstheme="minorHAnsi"/>
        </w:rPr>
      </w:pPr>
      <w:r w:rsidRPr="00F944E7">
        <w:rPr>
          <w:rFonts w:asciiTheme="minorHAnsi" w:hAnsiTheme="minorHAnsi" w:cstheme="minorHAnsi"/>
        </w:rPr>
        <w:t>Варианты ответа:</w:t>
      </w:r>
    </w:p>
    <w:p w14:paraId="6107F2C7" w14:textId="77777777" w:rsidR="008121B7" w:rsidRPr="00F944E7" w:rsidRDefault="008121B7" w:rsidP="00DF5FAD">
      <w:pPr>
        <w:numPr>
          <w:ilvl w:val="0"/>
          <w:numId w:val="158"/>
        </w:numPr>
        <w:ind w:left="1104"/>
        <w:rPr>
          <w:rFonts w:asciiTheme="minorHAnsi" w:hAnsiTheme="minorHAnsi" w:cstheme="minorHAnsi"/>
        </w:rPr>
      </w:pPr>
      <w:r w:rsidRPr="00F944E7">
        <w:rPr>
          <w:rFonts w:asciiTheme="minorHAnsi" w:hAnsiTheme="minorHAnsi" w:cstheme="minorHAnsi"/>
        </w:rPr>
        <w:t>98 665</w:t>
      </w:r>
    </w:p>
    <w:p w14:paraId="08F9B84E" w14:textId="77777777" w:rsidR="008121B7" w:rsidRPr="00F944E7" w:rsidRDefault="008121B7" w:rsidP="00DF5FAD">
      <w:pPr>
        <w:numPr>
          <w:ilvl w:val="0"/>
          <w:numId w:val="158"/>
        </w:numPr>
        <w:ind w:left="1104"/>
        <w:rPr>
          <w:rFonts w:asciiTheme="minorHAnsi" w:hAnsiTheme="minorHAnsi" w:cstheme="minorHAnsi"/>
        </w:rPr>
      </w:pPr>
      <w:r w:rsidRPr="00F944E7">
        <w:rPr>
          <w:rFonts w:asciiTheme="minorHAnsi" w:hAnsiTheme="minorHAnsi" w:cstheme="minorHAnsi"/>
        </w:rPr>
        <w:t>100 719</w:t>
      </w:r>
    </w:p>
    <w:p w14:paraId="6F202D0C" w14:textId="77777777" w:rsidR="008121B7" w:rsidRPr="00F944E7" w:rsidRDefault="008121B7" w:rsidP="00DF5FAD">
      <w:pPr>
        <w:numPr>
          <w:ilvl w:val="0"/>
          <w:numId w:val="158"/>
        </w:numPr>
        <w:ind w:left="1104"/>
        <w:rPr>
          <w:rFonts w:asciiTheme="minorHAnsi" w:hAnsiTheme="minorHAnsi" w:cstheme="minorHAnsi"/>
          <w:b/>
        </w:rPr>
      </w:pPr>
      <w:r w:rsidRPr="00F944E7">
        <w:rPr>
          <w:rFonts w:asciiTheme="minorHAnsi" w:hAnsiTheme="minorHAnsi" w:cstheme="minorHAnsi"/>
          <w:b/>
        </w:rPr>
        <w:t>116 214</w:t>
      </w:r>
    </w:p>
    <w:p w14:paraId="406D25B6" w14:textId="77777777" w:rsidR="008121B7" w:rsidRPr="00F944E7" w:rsidRDefault="008121B7" w:rsidP="00DF5FAD">
      <w:pPr>
        <w:numPr>
          <w:ilvl w:val="0"/>
          <w:numId w:val="158"/>
        </w:numPr>
        <w:ind w:left="1104"/>
        <w:rPr>
          <w:rFonts w:asciiTheme="minorHAnsi" w:hAnsiTheme="minorHAnsi" w:cstheme="minorHAnsi"/>
        </w:rPr>
      </w:pPr>
      <w:r w:rsidRPr="00F944E7">
        <w:rPr>
          <w:rFonts w:asciiTheme="minorHAnsi" w:hAnsiTheme="minorHAnsi" w:cstheme="minorHAnsi"/>
        </w:rPr>
        <w:t>127 607</w:t>
      </w:r>
    </w:p>
    <w:p w14:paraId="364C96CD" w14:textId="77777777" w:rsidR="008121B7" w:rsidRPr="00F944E7" w:rsidRDefault="008121B7" w:rsidP="00DF5FAD">
      <w:pPr>
        <w:numPr>
          <w:ilvl w:val="0"/>
          <w:numId w:val="158"/>
        </w:numPr>
        <w:ind w:left="1104"/>
        <w:rPr>
          <w:rFonts w:asciiTheme="minorHAnsi" w:hAnsiTheme="minorHAnsi" w:cstheme="minorHAnsi"/>
        </w:rPr>
      </w:pPr>
      <w:r w:rsidRPr="00F944E7">
        <w:rPr>
          <w:rFonts w:asciiTheme="minorHAnsi" w:hAnsiTheme="minorHAnsi" w:cstheme="minorHAnsi"/>
        </w:rPr>
        <w:t>129 875</w:t>
      </w:r>
    </w:p>
    <w:p w14:paraId="33420E97" w14:textId="77777777" w:rsidR="008121B7" w:rsidRPr="00F944E7" w:rsidRDefault="008121B7" w:rsidP="00DF5FAD">
      <w:pPr>
        <w:numPr>
          <w:ilvl w:val="0"/>
          <w:numId w:val="158"/>
        </w:numPr>
        <w:ind w:left="1104"/>
        <w:rPr>
          <w:rFonts w:asciiTheme="minorHAnsi" w:hAnsiTheme="minorHAnsi" w:cstheme="minorHAnsi"/>
        </w:rPr>
      </w:pPr>
      <w:r w:rsidRPr="00F944E7">
        <w:rPr>
          <w:rFonts w:asciiTheme="minorHAnsi" w:hAnsiTheme="minorHAnsi" w:cstheme="minorHAnsi"/>
        </w:rPr>
        <w:t>139 457</w:t>
      </w:r>
    </w:p>
    <w:p w14:paraId="083681B6" w14:textId="77777777" w:rsidR="008121B7" w:rsidRPr="00F944E7" w:rsidRDefault="008121B7" w:rsidP="00DF5FAD">
      <w:pPr>
        <w:numPr>
          <w:ilvl w:val="0"/>
          <w:numId w:val="158"/>
        </w:numPr>
        <w:ind w:left="1104"/>
        <w:rPr>
          <w:rFonts w:asciiTheme="minorHAnsi" w:hAnsiTheme="minorHAnsi" w:cstheme="minorHAnsi"/>
        </w:rPr>
      </w:pPr>
      <w:r w:rsidRPr="00F944E7">
        <w:rPr>
          <w:rFonts w:asciiTheme="minorHAnsi" w:hAnsiTheme="minorHAnsi" w:cstheme="minorHAnsi"/>
        </w:rPr>
        <w:t>216 933</w:t>
      </w:r>
    </w:p>
    <w:p w14:paraId="2E1AE834" w14:textId="77777777" w:rsidR="008121B7" w:rsidRPr="00F944E7" w:rsidRDefault="008121B7" w:rsidP="00523C57">
      <w:pPr>
        <w:rPr>
          <w:rFonts w:asciiTheme="minorHAnsi" w:hAnsiTheme="minorHAnsi" w:cstheme="minorHAnsi"/>
        </w:rPr>
      </w:pPr>
    </w:p>
    <w:p w14:paraId="594AD87F" w14:textId="77777777" w:rsidR="008121B7" w:rsidRPr="00F944E7" w:rsidRDefault="008121B7" w:rsidP="00523C57">
      <w:pPr>
        <w:jc w:val="both"/>
        <w:rPr>
          <w:rFonts w:asciiTheme="minorHAnsi" w:hAnsiTheme="minorHAnsi" w:cstheme="minorHAnsi"/>
        </w:rPr>
      </w:pPr>
      <w:r w:rsidRPr="00F944E7">
        <w:rPr>
          <w:rFonts w:asciiTheme="minorHAnsi" w:hAnsiTheme="minorHAnsi" w:cstheme="minorHAnsi"/>
          <w:b/>
          <w:bCs/>
        </w:rPr>
        <w:t>3.2.1.5.</w:t>
      </w:r>
      <w:r w:rsidRPr="00F944E7">
        <w:rPr>
          <w:rFonts w:asciiTheme="minorHAnsi" w:hAnsiTheme="minorHAnsi" w:cstheme="minorHAnsi"/>
        </w:rPr>
        <w:t> </w:t>
      </w:r>
      <w:r w:rsidR="00F330EC" w:rsidRPr="00F944E7">
        <w:rPr>
          <w:rFonts w:asciiTheme="minorHAnsi" w:hAnsiTheme="minorHAnsi" w:cstheme="minorHAnsi"/>
        </w:rPr>
        <w:t>Определить рыночную стоимость оцениваемого затратным подходом объекта недвижимости, если рыночная стоимость участка земли составляет 28 млн руб., затраты на создание здания с учетом прибыли предпринимателя равны 90 млн руб., при этом совокупный износ здания оценивается в 20%</w:t>
      </w:r>
      <w:r w:rsidRPr="00F944E7">
        <w:rPr>
          <w:rFonts w:asciiTheme="minorHAnsi" w:hAnsiTheme="minorHAnsi" w:cstheme="minorHAnsi"/>
        </w:rPr>
        <w:t>.</w:t>
      </w:r>
    </w:p>
    <w:p w14:paraId="27607686" w14:textId="77777777" w:rsidR="0026171E" w:rsidRPr="00F944E7" w:rsidRDefault="0026171E" w:rsidP="00523C57">
      <w:pPr>
        <w:jc w:val="both"/>
        <w:rPr>
          <w:rFonts w:asciiTheme="minorHAnsi" w:hAnsiTheme="minorHAnsi" w:cstheme="minorHAnsi"/>
        </w:rPr>
      </w:pPr>
      <w:r w:rsidRPr="00F944E7">
        <w:rPr>
          <w:rFonts w:asciiTheme="minorHAnsi" w:hAnsiTheme="minorHAnsi" w:cstheme="minorHAnsi"/>
        </w:rPr>
        <w:t>Варианты ответа:</w:t>
      </w:r>
    </w:p>
    <w:p w14:paraId="3AAFCC38" w14:textId="77777777" w:rsidR="008121B7" w:rsidRPr="00F944E7" w:rsidRDefault="008121B7" w:rsidP="00DF5FAD">
      <w:pPr>
        <w:numPr>
          <w:ilvl w:val="0"/>
          <w:numId w:val="159"/>
        </w:numPr>
        <w:ind w:left="1104"/>
        <w:jc w:val="both"/>
        <w:rPr>
          <w:rFonts w:asciiTheme="minorHAnsi" w:hAnsiTheme="minorHAnsi" w:cstheme="minorHAnsi"/>
        </w:rPr>
      </w:pPr>
      <w:r w:rsidRPr="00F944E7">
        <w:rPr>
          <w:rFonts w:asciiTheme="minorHAnsi" w:hAnsiTheme="minorHAnsi" w:cstheme="minorHAnsi"/>
        </w:rPr>
        <w:t>94,4 млн руб.</w:t>
      </w:r>
    </w:p>
    <w:p w14:paraId="053A5C82" w14:textId="77777777" w:rsidR="008121B7" w:rsidRPr="00F944E7" w:rsidRDefault="008121B7" w:rsidP="00DF5FAD">
      <w:pPr>
        <w:numPr>
          <w:ilvl w:val="0"/>
          <w:numId w:val="159"/>
        </w:numPr>
        <w:ind w:left="1104"/>
        <w:jc w:val="both"/>
        <w:rPr>
          <w:rFonts w:asciiTheme="minorHAnsi" w:hAnsiTheme="minorHAnsi" w:cstheme="minorHAnsi"/>
        </w:rPr>
      </w:pPr>
      <w:r w:rsidRPr="00F944E7">
        <w:rPr>
          <w:rFonts w:asciiTheme="minorHAnsi" w:hAnsiTheme="minorHAnsi" w:cstheme="minorHAnsi"/>
        </w:rPr>
        <w:t>46 млн руб.</w:t>
      </w:r>
    </w:p>
    <w:p w14:paraId="2AFBAABD" w14:textId="77777777" w:rsidR="008121B7" w:rsidRPr="00F944E7" w:rsidRDefault="008121B7" w:rsidP="00DF5FAD">
      <w:pPr>
        <w:numPr>
          <w:ilvl w:val="0"/>
          <w:numId w:val="159"/>
        </w:numPr>
        <w:ind w:left="1104"/>
        <w:jc w:val="both"/>
        <w:rPr>
          <w:rFonts w:asciiTheme="minorHAnsi" w:hAnsiTheme="minorHAnsi" w:cstheme="minorHAnsi"/>
          <w:b/>
        </w:rPr>
      </w:pPr>
      <w:r w:rsidRPr="00F944E7">
        <w:rPr>
          <w:rFonts w:asciiTheme="minorHAnsi" w:hAnsiTheme="minorHAnsi" w:cstheme="minorHAnsi"/>
          <w:b/>
        </w:rPr>
        <w:t>100 млн руб.</w:t>
      </w:r>
    </w:p>
    <w:p w14:paraId="13D1E164" w14:textId="77777777" w:rsidR="008121B7" w:rsidRPr="00F944E7" w:rsidRDefault="008121B7" w:rsidP="00DF5FAD">
      <w:pPr>
        <w:numPr>
          <w:ilvl w:val="0"/>
          <w:numId w:val="159"/>
        </w:numPr>
        <w:ind w:left="1104"/>
        <w:jc w:val="both"/>
        <w:rPr>
          <w:rFonts w:asciiTheme="minorHAnsi" w:hAnsiTheme="minorHAnsi" w:cstheme="minorHAnsi"/>
        </w:rPr>
      </w:pPr>
      <w:r w:rsidRPr="00F944E7">
        <w:rPr>
          <w:rFonts w:asciiTheme="minorHAnsi" w:hAnsiTheme="minorHAnsi" w:cstheme="minorHAnsi"/>
        </w:rPr>
        <w:t>23,6 млн руб.</w:t>
      </w:r>
    </w:p>
    <w:p w14:paraId="75C06CCD" w14:textId="77777777" w:rsidR="008121B7" w:rsidRPr="00F944E7" w:rsidRDefault="008121B7" w:rsidP="00DF5FAD">
      <w:pPr>
        <w:numPr>
          <w:ilvl w:val="0"/>
          <w:numId w:val="159"/>
        </w:numPr>
        <w:ind w:left="1104"/>
        <w:jc w:val="both"/>
        <w:rPr>
          <w:rFonts w:asciiTheme="minorHAnsi" w:hAnsiTheme="minorHAnsi" w:cstheme="minorHAnsi"/>
        </w:rPr>
      </w:pPr>
      <w:r w:rsidRPr="00F944E7">
        <w:rPr>
          <w:rFonts w:asciiTheme="minorHAnsi" w:hAnsiTheme="minorHAnsi" w:cstheme="minorHAnsi"/>
        </w:rPr>
        <w:t>112,4 млн руб.</w:t>
      </w:r>
    </w:p>
    <w:p w14:paraId="721AEC81" w14:textId="77777777" w:rsidR="008121B7" w:rsidRPr="00F944E7" w:rsidRDefault="008121B7" w:rsidP="00523C57">
      <w:pPr>
        <w:rPr>
          <w:rFonts w:asciiTheme="minorHAnsi" w:hAnsiTheme="minorHAnsi" w:cstheme="minorHAnsi"/>
        </w:rPr>
      </w:pPr>
    </w:p>
    <w:p w14:paraId="0DF010C5" w14:textId="77777777" w:rsidR="000132BC" w:rsidRPr="00F944E7" w:rsidRDefault="008121B7" w:rsidP="00523C57">
      <w:pPr>
        <w:jc w:val="both"/>
        <w:rPr>
          <w:rFonts w:asciiTheme="minorHAnsi" w:hAnsiTheme="minorHAnsi" w:cstheme="minorHAnsi"/>
        </w:rPr>
      </w:pPr>
      <w:r w:rsidRPr="00F944E7">
        <w:rPr>
          <w:rFonts w:asciiTheme="minorHAnsi" w:hAnsiTheme="minorHAnsi" w:cstheme="minorHAnsi"/>
          <w:b/>
          <w:bCs/>
        </w:rPr>
        <w:t>3.2.1.6.</w:t>
      </w:r>
      <w:r w:rsidRPr="00F944E7">
        <w:rPr>
          <w:rFonts w:asciiTheme="minorHAnsi" w:hAnsiTheme="minorHAnsi" w:cstheme="minorHAnsi"/>
        </w:rPr>
        <w:t> (4 балла).</w:t>
      </w:r>
    </w:p>
    <w:p w14:paraId="4DC00B70" w14:textId="77777777" w:rsidR="008F5AE8" w:rsidRPr="00F944E7" w:rsidRDefault="008F5AE8" w:rsidP="00523C57">
      <w:pPr>
        <w:jc w:val="both"/>
        <w:rPr>
          <w:rFonts w:asciiTheme="minorHAnsi" w:hAnsiTheme="minorHAnsi" w:cstheme="minorHAnsi"/>
        </w:rPr>
      </w:pPr>
      <w:r w:rsidRPr="00F944E7">
        <w:rPr>
          <w:rFonts w:asciiTheme="minorHAnsi" w:hAnsiTheme="minorHAnsi" w:cstheme="minorHAnsi"/>
        </w:rPr>
        <w:t>На рассматриваемом земельном участке юридически и физически можно построить:</w:t>
      </w:r>
    </w:p>
    <w:p w14:paraId="5B83B887" w14:textId="49A4CB22" w:rsidR="008F5AE8" w:rsidRPr="00F944E7" w:rsidRDefault="008F5AE8" w:rsidP="00523C57">
      <w:pPr>
        <w:jc w:val="both"/>
        <w:rPr>
          <w:rFonts w:asciiTheme="minorHAnsi" w:hAnsiTheme="minorHAnsi" w:cstheme="minorHAnsi"/>
        </w:rPr>
      </w:pPr>
      <w:r w:rsidRPr="00F944E7">
        <w:rPr>
          <w:rFonts w:asciiTheme="minorHAnsi" w:hAnsiTheme="minorHAnsi" w:cstheme="minorHAnsi"/>
          <w:i/>
          <w:iCs/>
        </w:rPr>
        <w:t>Вариант 1.</w:t>
      </w:r>
      <w:r w:rsidRPr="00F944E7">
        <w:rPr>
          <w:rFonts w:asciiTheme="minorHAnsi" w:hAnsiTheme="minorHAnsi" w:cstheme="minorHAnsi"/>
        </w:rPr>
        <w:t xml:space="preserve"> офисное здание с общей площадью 6000 </w:t>
      </w:r>
      <w:r w:rsidR="007B45C9" w:rsidRPr="00F944E7">
        <w:rPr>
          <w:rFonts w:asciiTheme="minorHAnsi" w:hAnsiTheme="minorHAnsi" w:cstheme="minorHAnsi"/>
        </w:rPr>
        <w:t>кв.м.</w:t>
      </w:r>
      <w:r w:rsidRPr="00F944E7">
        <w:rPr>
          <w:rFonts w:asciiTheme="minorHAnsi" w:hAnsiTheme="minorHAnsi" w:cstheme="minorHAnsi"/>
        </w:rPr>
        <w:t xml:space="preserve">, арендопригодной площадью - 5000 </w:t>
      </w:r>
      <w:r w:rsidR="007B45C9" w:rsidRPr="00F944E7">
        <w:rPr>
          <w:rFonts w:asciiTheme="minorHAnsi" w:hAnsiTheme="minorHAnsi" w:cstheme="minorHAnsi"/>
        </w:rPr>
        <w:t>кв.м.</w:t>
      </w:r>
      <w:r w:rsidRPr="00F944E7">
        <w:rPr>
          <w:rFonts w:asciiTheme="minorHAnsi" w:hAnsiTheme="minorHAnsi" w:cstheme="minorHAnsi"/>
        </w:rPr>
        <w:t>, рыночная ставка аренды - 10000 руб./</w:t>
      </w:r>
      <w:r w:rsidR="007B45C9" w:rsidRPr="00F944E7">
        <w:rPr>
          <w:rFonts w:asciiTheme="minorHAnsi" w:hAnsiTheme="minorHAnsi" w:cstheme="minorHAnsi"/>
        </w:rPr>
        <w:t>кв.м.</w:t>
      </w:r>
      <w:r w:rsidRPr="00F944E7">
        <w:rPr>
          <w:rFonts w:asciiTheme="minorHAnsi" w:hAnsiTheme="minorHAnsi" w:cstheme="minorHAnsi"/>
        </w:rPr>
        <w:t xml:space="preserve"> в год, стабилизированная загрузка 90%, совокупные операционные расходы, оплачиваемые собственником и капитальный резерв - 1500 руб./</w:t>
      </w:r>
      <w:r w:rsidR="007B45C9" w:rsidRPr="00F944E7">
        <w:rPr>
          <w:rFonts w:asciiTheme="minorHAnsi" w:hAnsiTheme="minorHAnsi" w:cstheme="minorHAnsi"/>
        </w:rPr>
        <w:t>кв.м.</w:t>
      </w:r>
      <w:r w:rsidRPr="00F944E7">
        <w:rPr>
          <w:rFonts w:asciiTheme="minorHAnsi" w:hAnsiTheme="minorHAnsi" w:cstheme="minorHAnsi"/>
        </w:rPr>
        <w:t xml:space="preserve"> арендопригодной площади, рыночная ставка капитализации -12%, совокупные затраты на девелопмент и продажу здания - 30 тыс. руб./</w:t>
      </w:r>
      <w:r w:rsidR="007B45C9" w:rsidRPr="00F944E7">
        <w:rPr>
          <w:rFonts w:asciiTheme="minorHAnsi" w:hAnsiTheme="minorHAnsi" w:cstheme="minorHAnsi"/>
        </w:rPr>
        <w:t>кв.м.</w:t>
      </w:r>
      <w:r w:rsidRPr="00F944E7">
        <w:rPr>
          <w:rFonts w:asciiTheme="minorHAnsi" w:hAnsiTheme="minorHAnsi" w:cstheme="minorHAnsi"/>
        </w:rPr>
        <w:t xml:space="preserve"> общей площади.</w:t>
      </w:r>
    </w:p>
    <w:p w14:paraId="674B0202" w14:textId="7EAC5A46" w:rsidR="008F5AE8" w:rsidRPr="00F944E7" w:rsidRDefault="008F5AE8" w:rsidP="00523C57">
      <w:pPr>
        <w:jc w:val="both"/>
        <w:rPr>
          <w:rFonts w:asciiTheme="minorHAnsi" w:hAnsiTheme="minorHAnsi" w:cstheme="minorHAnsi"/>
        </w:rPr>
      </w:pPr>
      <w:r w:rsidRPr="00F944E7">
        <w:rPr>
          <w:rFonts w:asciiTheme="minorHAnsi" w:hAnsiTheme="minorHAnsi" w:cstheme="minorHAnsi"/>
          <w:i/>
          <w:iCs/>
        </w:rPr>
        <w:t>Вариант 2.</w:t>
      </w:r>
      <w:r w:rsidRPr="00F944E7">
        <w:rPr>
          <w:rFonts w:asciiTheme="minorHAnsi" w:hAnsiTheme="minorHAnsi" w:cstheme="minorHAnsi"/>
        </w:rPr>
        <w:t xml:space="preserve"> жилой дом с общей площадью 6000 </w:t>
      </w:r>
      <w:r w:rsidR="007B45C9" w:rsidRPr="00F944E7">
        <w:rPr>
          <w:rFonts w:asciiTheme="minorHAnsi" w:hAnsiTheme="minorHAnsi" w:cstheme="minorHAnsi"/>
        </w:rPr>
        <w:t>кв.м.</w:t>
      </w:r>
      <w:r w:rsidRPr="00F944E7">
        <w:rPr>
          <w:rFonts w:asciiTheme="minorHAnsi" w:hAnsiTheme="minorHAnsi" w:cstheme="minorHAnsi"/>
        </w:rPr>
        <w:t xml:space="preserve">, продаваемой площадью 4500 </w:t>
      </w:r>
      <w:r w:rsidR="007B45C9" w:rsidRPr="00F944E7">
        <w:rPr>
          <w:rFonts w:asciiTheme="minorHAnsi" w:hAnsiTheme="minorHAnsi" w:cstheme="minorHAnsi"/>
        </w:rPr>
        <w:t>кв.м.</w:t>
      </w:r>
      <w:r w:rsidRPr="00F944E7">
        <w:rPr>
          <w:rFonts w:asciiTheme="minorHAnsi" w:hAnsiTheme="minorHAnsi" w:cstheme="minorHAnsi"/>
        </w:rPr>
        <w:t>, средняя цена продажи - 90 тыс. руб./</w:t>
      </w:r>
      <w:r w:rsidR="007B45C9" w:rsidRPr="00F944E7">
        <w:rPr>
          <w:rFonts w:asciiTheme="minorHAnsi" w:hAnsiTheme="minorHAnsi" w:cstheme="minorHAnsi"/>
        </w:rPr>
        <w:t>кв.м.</w:t>
      </w:r>
      <w:r w:rsidRPr="00F944E7">
        <w:rPr>
          <w:rFonts w:asciiTheme="minorHAnsi" w:hAnsiTheme="minorHAnsi" w:cstheme="minorHAnsi"/>
        </w:rPr>
        <w:t xml:space="preserve"> продаваемой площади.</w:t>
      </w:r>
    </w:p>
    <w:p w14:paraId="4399074E" w14:textId="3C965FBC" w:rsidR="00457F1F" w:rsidRPr="00F944E7" w:rsidRDefault="008F5AE8" w:rsidP="00523C57">
      <w:pPr>
        <w:jc w:val="both"/>
        <w:rPr>
          <w:rFonts w:asciiTheme="minorHAnsi" w:hAnsiTheme="minorHAnsi" w:cstheme="minorHAnsi"/>
        </w:rPr>
      </w:pPr>
      <w:r w:rsidRPr="00F944E7">
        <w:rPr>
          <w:rFonts w:asciiTheme="minorHAnsi" w:hAnsiTheme="minorHAnsi" w:cstheme="minorHAnsi"/>
        </w:rPr>
        <w:t xml:space="preserve">Определите все значения совокупных затрат на девелопмент жилого здания и продажу площадей в расчете на </w:t>
      </w:r>
      <w:r w:rsidR="007B45C9" w:rsidRPr="00F944E7">
        <w:rPr>
          <w:rFonts w:asciiTheme="minorHAnsi" w:hAnsiTheme="minorHAnsi" w:cstheme="minorHAnsi"/>
        </w:rPr>
        <w:t>кв.м.</w:t>
      </w:r>
      <w:r w:rsidRPr="00F944E7">
        <w:rPr>
          <w:rFonts w:asciiTheme="minorHAnsi" w:hAnsiTheme="minorHAnsi" w:cstheme="minorHAnsi"/>
        </w:rPr>
        <w:t xml:space="preserve"> общей площади, для которых девелопмент жилого здания будет являться НЭИ рассматриваемого земельного участка, если рыночная прибыль </w:t>
      </w:r>
      <w:r w:rsidRPr="00F944E7">
        <w:rPr>
          <w:rFonts w:asciiTheme="minorHAnsi" w:hAnsiTheme="minorHAnsi" w:cstheme="minorHAnsi"/>
        </w:rPr>
        <w:lastRenderedPageBreak/>
        <w:t>предпринимателя при девелопменте офисного здания составляет 20% от цены продажи здания, при девелопменте жилого здания - 25% от выручки от продажи. Предположить, что на момент продажи офисное здание имеет стабилизированную загрузку на рыночных условиях, а фактор разновременности денежных потоков учтен в прибыли предпринимателя Результат округлить до сотен рублей.</w:t>
      </w:r>
    </w:p>
    <w:p w14:paraId="60BA097C" w14:textId="77777777" w:rsidR="008121B7" w:rsidRPr="00F944E7" w:rsidRDefault="008121B7" w:rsidP="00523C57">
      <w:pPr>
        <w:rPr>
          <w:rFonts w:asciiTheme="minorHAnsi" w:hAnsiTheme="minorHAnsi" w:cstheme="minorHAnsi"/>
        </w:rPr>
      </w:pPr>
      <w:r w:rsidRPr="00F944E7">
        <w:rPr>
          <w:rFonts w:asciiTheme="minorHAnsi" w:hAnsiTheme="minorHAnsi" w:cstheme="minorHAnsi"/>
        </w:rPr>
        <w:t>Варианты ответа:</w:t>
      </w:r>
    </w:p>
    <w:p w14:paraId="5C0AC531" w14:textId="77777777" w:rsidR="008121B7" w:rsidRPr="00F944E7" w:rsidRDefault="008121B7" w:rsidP="00DF5FAD">
      <w:pPr>
        <w:numPr>
          <w:ilvl w:val="0"/>
          <w:numId w:val="160"/>
        </w:numPr>
        <w:ind w:left="1104"/>
        <w:rPr>
          <w:rFonts w:asciiTheme="minorHAnsi" w:hAnsiTheme="minorHAnsi" w:cstheme="minorHAnsi"/>
        </w:rPr>
      </w:pPr>
      <w:r w:rsidRPr="00F944E7">
        <w:rPr>
          <w:rFonts w:asciiTheme="minorHAnsi" w:hAnsiTheme="minorHAnsi" w:cstheme="minorHAnsi"/>
        </w:rPr>
        <w:t>Менее 33 400</w:t>
      </w:r>
    </w:p>
    <w:p w14:paraId="243BDF44" w14:textId="77777777" w:rsidR="008121B7" w:rsidRPr="00F944E7" w:rsidRDefault="008121B7" w:rsidP="00DF5FAD">
      <w:pPr>
        <w:numPr>
          <w:ilvl w:val="0"/>
          <w:numId w:val="160"/>
        </w:numPr>
        <w:ind w:left="1104"/>
        <w:rPr>
          <w:rFonts w:asciiTheme="minorHAnsi" w:hAnsiTheme="minorHAnsi" w:cstheme="minorHAnsi"/>
          <w:b/>
        </w:rPr>
      </w:pPr>
      <w:r w:rsidRPr="00F944E7">
        <w:rPr>
          <w:rFonts w:asciiTheme="minorHAnsi" w:hAnsiTheme="minorHAnsi" w:cstheme="minorHAnsi"/>
          <w:b/>
        </w:rPr>
        <w:t>Менее 39 000</w:t>
      </w:r>
    </w:p>
    <w:p w14:paraId="27F0EDD9" w14:textId="77777777" w:rsidR="008121B7" w:rsidRPr="00F944E7" w:rsidRDefault="008121B7" w:rsidP="00DF5FAD">
      <w:pPr>
        <w:numPr>
          <w:ilvl w:val="0"/>
          <w:numId w:val="160"/>
        </w:numPr>
        <w:ind w:left="1104"/>
        <w:rPr>
          <w:rFonts w:asciiTheme="minorHAnsi" w:hAnsiTheme="minorHAnsi" w:cstheme="minorHAnsi"/>
        </w:rPr>
      </w:pPr>
      <w:r w:rsidRPr="00F944E7">
        <w:rPr>
          <w:rFonts w:asciiTheme="minorHAnsi" w:hAnsiTheme="minorHAnsi" w:cstheme="minorHAnsi"/>
        </w:rPr>
        <w:t>Более 39 000</w:t>
      </w:r>
    </w:p>
    <w:p w14:paraId="60E175DF" w14:textId="77777777" w:rsidR="008121B7" w:rsidRPr="00F944E7" w:rsidRDefault="008121B7" w:rsidP="00DF5FAD">
      <w:pPr>
        <w:numPr>
          <w:ilvl w:val="0"/>
          <w:numId w:val="160"/>
        </w:numPr>
        <w:ind w:left="1104"/>
        <w:rPr>
          <w:rFonts w:asciiTheme="minorHAnsi" w:hAnsiTheme="minorHAnsi" w:cstheme="minorHAnsi"/>
        </w:rPr>
      </w:pPr>
      <w:r w:rsidRPr="00F944E7">
        <w:rPr>
          <w:rFonts w:asciiTheme="minorHAnsi" w:hAnsiTheme="minorHAnsi" w:cstheme="minorHAnsi"/>
        </w:rPr>
        <w:t>Менее 55 800</w:t>
      </w:r>
    </w:p>
    <w:p w14:paraId="4473D643" w14:textId="77777777" w:rsidR="008121B7" w:rsidRPr="00F944E7" w:rsidRDefault="008121B7" w:rsidP="00DF5FAD">
      <w:pPr>
        <w:numPr>
          <w:ilvl w:val="0"/>
          <w:numId w:val="160"/>
        </w:numPr>
        <w:ind w:left="1104"/>
        <w:rPr>
          <w:rFonts w:asciiTheme="minorHAnsi" w:hAnsiTheme="minorHAnsi" w:cstheme="minorHAnsi"/>
        </w:rPr>
      </w:pPr>
      <w:r w:rsidRPr="00F944E7">
        <w:rPr>
          <w:rFonts w:asciiTheme="minorHAnsi" w:hAnsiTheme="minorHAnsi" w:cstheme="minorHAnsi"/>
        </w:rPr>
        <w:t>Более 33 400</w:t>
      </w:r>
    </w:p>
    <w:p w14:paraId="2AEF918C" w14:textId="77777777" w:rsidR="008121B7" w:rsidRPr="00F944E7" w:rsidRDefault="008121B7" w:rsidP="00523C57">
      <w:pPr>
        <w:rPr>
          <w:rFonts w:asciiTheme="minorHAnsi" w:hAnsiTheme="minorHAnsi" w:cstheme="minorHAnsi"/>
        </w:rPr>
      </w:pPr>
    </w:p>
    <w:p w14:paraId="43AF6D18" w14:textId="77777777" w:rsidR="008121B7" w:rsidRPr="00F944E7" w:rsidRDefault="008121B7" w:rsidP="00523C57">
      <w:pPr>
        <w:jc w:val="both"/>
        <w:rPr>
          <w:rFonts w:asciiTheme="minorHAnsi" w:hAnsiTheme="minorHAnsi" w:cstheme="minorHAnsi"/>
        </w:rPr>
      </w:pPr>
      <w:r w:rsidRPr="00F944E7">
        <w:rPr>
          <w:rFonts w:asciiTheme="minorHAnsi" w:hAnsiTheme="minorHAnsi" w:cstheme="minorHAnsi"/>
          <w:b/>
          <w:bCs/>
        </w:rPr>
        <w:t>3.2.1.7.</w:t>
      </w:r>
      <w:r w:rsidRPr="00F944E7">
        <w:rPr>
          <w:rFonts w:asciiTheme="minorHAnsi" w:hAnsiTheme="minorHAnsi" w:cstheme="minorHAnsi"/>
        </w:rPr>
        <w:t> Оценщик проводит оценку зарегистрированного объекта недвижимости - подземного резервуара из нержавеющей стали внешним объемом 30 м3 и массой 10 тонн. В распоряжении оценщика имеются следующие данные: Стоимость изготовления металлоконструкций резервуара из углеродистой стали – 8 руб./кг без учета НДС, из нержавеющей стали – 15 руб./кг, без учета НДС. Стоимость доставки – 5% от стоимости металлоконструкций резервуара. Затраты на монтаж составляют 150% от стоимости металлоконструкций надземных металлических резервуаров и 170% от стоимости металлоконструкций надземных железобетонных и подземных металлических резервуаров. В качестве базы, к которой применяется коэффициент, выступает стоимость резервуаров из нержавеющей стали или железобетона (в зависимости от резервуара). Дополнительно необходимо понести затраты по выемке и вывозу грунта, которые составляют 1000 руб./м3 без учета НДС. Необходимый объем таких работ рассчитывается на основе внешнего объема резервуара и принимается равным ему. Оценщик пришел к выводу, что прибыль предпринимателя равна нулю. Срок службы резервуара определен на уровне 20 лет, оставшийся срок службы – 15 лет, хронологический возраст – 3 года. Функциональное и экономическое устаревание отсутствует. Все данные приведены для условий России. Определите рыночную стоимость данного резервуара в рамках затратного подхода (без учета НДС). Результат округлить до сотен рублей.</w:t>
      </w:r>
    </w:p>
    <w:p w14:paraId="3BF90544" w14:textId="77777777" w:rsidR="0026171E" w:rsidRPr="00F944E7" w:rsidRDefault="0026171E" w:rsidP="00523C57">
      <w:pPr>
        <w:jc w:val="both"/>
        <w:rPr>
          <w:rFonts w:asciiTheme="minorHAnsi" w:hAnsiTheme="minorHAnsi" w:cstheme="minorHAnsi"/>
        </w:rPr>
      </w:pPr>
      <w:r w:rsidRPr="00F944E7">
        <w:rPr>
          <w:rFonts w:asciiTheme="minorHAnsi" w:hAnsiTheme="minorHAnsi" w:cstheme="minorHAnsi"/>
        </w:rPr>
        <w:t>Варианты ответа:</w:t>
      </w:r>
    </w:p>
    <w:p w14:paraId="5B4BC97C" w14:textId="77777777" w:rsidR="008121B7" w:rsidRPr="00F944E7" w:rsidRDefault="008121B7" w:rsidP="00DF5FAD">
      <w:pPr>
        <w:numPr>
          <w:ilvl w:val="0"/>
          <w:numId w:val="161"/>
        </w:numPr>
        <w:ind w:left="1104"/>
        <w:rPr>
          <w:rFonts w:asciiTheme="minorHAnsi" w:hAnsiTheme="minorHAnsi" w:cstheme="minorHAnsi"/>
        </w:rPr>
      </w:pPr>
      <w:r w:rsidRPr="00F944E7">
        <w:rPr>
          <w:rFonts w:asciiTheme="minorHAnsi" w:hAnsiTheme="minorHAnsi" w:cstheme="minorHAnsi"/>
        </w:rPr>
        <w:t>110 600</w:t>
      </w:r>
    </w:p>
    <w:p w14:paraId="057D7457" w14:textId="1ADE484E" w:rsidR="008121B7" w:rsidRPr="00F944E7" w:rsidRDefault="008121B7" w:rsidP="00DF5FAD">
      <w:pPr>
        <w:numPr>
          <w:ilvl w:val="0"/>
          <w:numId w:val="161"/>
        </w:numPr>
        <w:ind w:left="1104"/>
        <w:rPr>
          <w:rFonts w:asciiTheme="minorHAnsi" w:hAnsiTheme="minorHAnsi" w:cstheme="minorHAnsi"/>
          <w:b/>
        </w:rPr>
      </w:pPr>
      <w:r w:rsidRPr="00F944E7">
        <w:rPr>
          <w:rFonts w:asciiTheme="minorHAnsi" w:hAnsiTheme="minorHAnsi" w:cstheme="minorHAnsi"/>
          <w:b/>
        </w:rPr>
        <w:t xml:space="preserve">331 </w:t>
      </w:r>
      <w:r w:rsidR="000F6A38" w:rsidRPr="00F944E7">
        <w:rPr>
          <w:rFonts w:asciiTheme="minorHAnsi" w:hAnsiTheme="minorHAnsi" w:cstheme="minorHAnsi"/>
          <w:b/>
        </w:rPr>
        <w:t>875</w:t>
      </w:r>
    </w:p>
    <w:p w14:paraId="38E4DC5D" w14:textId="77777777" w:rsidR="008121B7" w:rsidRPr="00F944E7" w:rsidRDefault="008121B7" w:rsidP="00DF5FAD">
      <w:pPr>
        <w:numPr>
          <w:ilvl w:val="0"/>
          <w:numId w:val="161"/>
        </w:numPr>
        <w:ind w:left="1104"/>
        <w:rPr>
          <w:rFonts w:asciiTheme="minorHAnsi" w:hAnsiTheme="minorHAnsi" w:cstheme="minorHAnsi"/>
        </w:rPr>
      </w:pPr>
      <w:r w:rsidRPr="00F944E7">
        <w:rPr>
          <w:rFonts w:asciiTheme="minorHAnsi" w:hAnsiTheme="minorHAnsi" w:cstheme="minorHAnsi"/>
        </w:rPr>
        <w:t>354 000</w:t>
      </w:r>
    </w:p>
    <w:p w14:paraId="3EE69C73" w14:textId="77777777" w:rsidR="008121B7" w:rsidRPr="00F944E7" w:rsidRDefault="008121B7" w:rsidP="00DF5FAD">
      <w:pPr>
        <w:numPr>
          <w:ilvl w:val="0"/>
          <w:numId w:val="161"/>
        </w:numPr>
        <w:ind w:left="1104"/>
        <w:rPr>
          <w:rFonts w:asciiTheme="minorHAnsi" w:hAnsiTheme="minorHAnsi" w:cstheme="minorHAnsi"/>
        </w:rPr>
      </w:pPr>
      <w:r w:rsidRPr="00F944E7">
        <w:rPr>
          <w:rFonts w:asciiTheme="minorHAnsi" w:hAnsiTheme="minorHAnsi" w:cstheme="minorHAnsi"/>
        </w:rPr>
        <w:t>376 100</w:t>
      </w:r>
    </w:p>
    <w:p w14:paraId="300CB840" w14:textId="14AB21AD" w:rsidR="008121B7" w:rsidRPr="00F944E7" w:rsidRDefault="008121B7" w:rsidP="00DF5FAD">
      <w:pPr>
        <w:numPr>
          <w:ilvl w:val="0"/>
          <w:numId w:val="161"/>
        </w:numPr>
        <w:ind w:left="1104"/>
        <w:rPr>
          <w:rFonts w:asciiTheme="minorHAnsi" w:hAnsiTheme="minorHAnsi" w:cstheme="minorHAnsi"/>
        </w:rPr>
      </w:pPr>
      <w:r w:rsidRPr="00F944E7">
        <w:rPr>
          <w:rFonts w:asciiTheme="minorHAnsi" w:hAnsiTheme="minorHAnsi" w:cstheme="minorHAnsi"/>
        </w:rPr>
        <w:t xml:space="preserve">405 </w:t>
      </w:r>
      <w:r w:rsidR="000F6A38" w:rsidRPr="00F944E7">
        <w:rPr>
          <w:rFonts w:asciiTheme="minorHAnsi" w:hAnsiTheme="minorHAnsi" w:cstheme="minorHAnsi"/>
        </w:rPr>
        <w:t>125</w:t>
      </w:r>
    </w:p>
    <w:p w14:paraId="73054C3C" w14:textId="76DC4D23" w:rsidR="008121B7" w:rsidRPr="00F944E7" w:rsidRDefault="008121B7" w:rsidP="00DF5FAD">
      <w:pPr>
        <w:numPr>
          <w:ilvl w:val="0"/>
          <w:numId w:val="161"/>
        </w:numPr>
        <w:ind w:left="1104"/>
        <w:rPr>
          <w:rFonts w:asciiTheme="minorHAnsi" w:hAnsiTheme="minorHAnsi" w:cstheme="minorHAnsi"/>
        </w:rPr>
      </w:pPr>
      <w:r w:rsidRPr="00F944E7">
        <w:rPr>
          <w:rFonts w:asciiTheme="minorHAnsi" w:hAnsiTheme="minorHAnsi" w:cstheme="minorHAnsi"/>
        </w:rPr>
        <w:t xml:space="preserve">309 </w:t>
      </w:r>
      <w:r w:rsidR="000F6A38" w:rsidRPr="00F944E7">
        <w:rPr>
          <w:rFonts w:asciiTheme="minorHAnsi" w:hAnsiTheme="minorHAnsi" w:cstheme="minorHAnsi"/>
        </w:rPr>
        <w:t>375</w:t>
      </w:r>
    </w:p>
    <w:p w14:paraId="2D4A8399" w14:textId="77777777" w:rsidR="008121B7" w:rsidRPr="00F944E7" w:rsidRDefault="008121B7" w:rsidP="00523C57">
      <w:pPr>
        <w:rPr>
          <w:rFonts w:asciiTheme="minorHAnsi" w:hAnsiTheme="minorHAnsi" w:cstheme="minorHAnsi"/>
        </w:rPr>
      </w:pPr>
    </w:p>
    <w:p w14:paraId="1EA74A58" w14:textId="77777777" w:rsidR="0026171E" w:rsidRPr="00F944E7" w:rsidRDefault="008121B7" w:rsidP="00523C57">
      <w:pPr>
        <w:jc w:val="both"/>
        <w:rPr>
          <w:rFonts w:asciiTheme="minorHAnsi" w:hAnsiTheme="minorHAnsi" w:cstheme="minorHAnsi"/>
        </w:rPr>
      </w:pPr>
      <w:r w:rsidRPr="00F944E7">
        <w:rPr>
          <w:rFonts w:asciiTheme="minorHAnsi" w:hAnsiTheme="minorHAnsi" w:cstheme="minorHAnsi"/>
          <w:b/>
          <w:bCs/>
        </w:rPr>
        <w:t>3.2.1.8.</w:t>
      </w:r>
      <w:r w:rsidRPr="00F944E7">
        <w:rPr>
          <w:rFonts w:asciiTheme="minorHAnsi" w:hAnsiTheme="minorHAnsi" w:cstheme="minorHAnsi"/>
        </w:rPr>
        <w:t> Определить рыночную стоимость земельного участка, на котором расположено отдельно стоящее здание. Стоимость единого объекта недвижимости составляет 12 500 000 руб. Затраты на воспроизводство для здания без учета износов и устареваний составляют 10 000 000 руб., физический износ оценивается в 1 000 000 руб., функциональное устаревание - 500 000 руб. (других видов износов и устареваний не выявлено). Модель расчета совокупного износа и устареваний - аддитивная. Прибыль предпринимателя принять равной нулю. Рыночную стоимость земельного участка округлить до тысяч рублей.</w:t>
      </w:r>
    </w:p>
    <w:p w14:paraId="12DBC992" w14:textId="77777777" w:rsidR="008121B7" w:rsidRPr="00F944E7" w:rsidRDefault="008121B7" w:rsidP="00523C57">
      <w:pPr>
        <w:jc w:val="both"/>
        <w:rPr>
          <w:rFonts w:asciiTheme="minorHAnsi" w:hAnsiTheme="minorHAnsi" w:cstheme="minorHAnsi"/>
        </w:rPr>
      </w:pPr>
      <w:r w:rsidRPr="00F944E7">
        <w:rPr>
          <w:rFonts w:asciiTheme="minorHAnsi" w:hAnsiTheme="minorHAnsi" w:cstheme="minorHAnsi"/>
        </w:rPr>
        <w:t>Варианты ответов:</w:t>
      </w:r>
    </w:p>
    <w:p w14:paraId="14D090FA" w14:textId="77777777" w:rsidR="008121B7" w:rsidRPr="00F944E7" w:rsidRDefault="008121B7" w:rsidP="00DF5FAD">
      <w:pPr>
        <w:numPr>
          <w:ilvl w:val="0"/>
          <w:numId w:val="162"/>
        </w:numPr>
        <w:ind w:left="1104"/>
        <w:jc w:val="both"/>
        <w:rPr>
          <w:rFonts w:asciiTheme="minorHAnsi" w:hAnsiTheme="minorHAnsi" w:cstheme="minorHAnsi"/>
          <w:b/>
        </w:rPr>
      </w:pPr>
      <w:r w:rsidRPr="00F944E7">
        <w:rPr>
          <w:rFonts w:asciiTheme="minorHAnsi" w:hAnsiTheme="minorHAnsi" w:cstheme="minorHAnsi"/>
          <w:b/>
        </w:rPr>
        <w:t>4 000 000</w:t>
      </w:r>
    </w:p>
    <w:p w14:paraId="20567D5F" w14:textId="77777777" w:rsidR="008121B7" w:rsidRPr="00F944E7" w:rsidRDefault="008121B7" w:rsidP="00DF5FAD">
      <w:pPr>
        <w:numPr>
          <w:ilvl w:val="0"/>
          <w:numId w:val="162"/>
        </w:numPr>
        <w:ind w:left="1104"/>
        <w:jc w:val="both"/>
        <w:rPr>
          <w:rFonts w:asciiTheme="minorHAnsi" w:hAnsiTheme="minorHAnsi" w:cstheme="minorHAnsi"/>
        </w:rPr>
      </w:pPr>
      <w:r w:rsidRPr="00F944E7">
        <w:rPr>
          <w:rFonts w:asciiTheme="minorHAnsi" w:hAnsiTheme="minorHAnsi" w:cstheme="minorHAnsi"/>
        </w:rPr>
        <w:t>8 500 000</w:t>
      </w:r>
    </w:p>
    <w:p w14:paraId="311461FB" w14:textId="77777777" w:rsidR="008121B7" w:rsidRPr="00F944E7" w:rsidRDefault="008121B7" w:rsidP="00DF5FAD">
      <w:pPr>
        <w:numPr>
          <w:ilvl w:val="0"/>
          <w:numId w:val="162"/>
        </w:numPr>
        <w:ind w:left="1104"/>
        <w:jc w:val="both"/>
        <w:rPr>
          <w:rFonts w:asciiTheme="minorHAnsi" w:hAnsiTheme="minorHAnsi" w:cstheme="minorHAnsi"/>
        </w:rPr>
      </w:pPr>
      <w:r w:rsidRPr="00F944E7">
        <w:rPr>
          <w:rFonts w:asciiTheme="minorHAnsi" w:hAnsiTheme="minorHAnsi" w:cstheme="minorHAnsi"/>
        </w:rPr>
        <w:lastRenderedPageBreak/>
        <w:t>3 000 000</w:t>
      </w:r>
    </w:p>
    <w:p w14:paraId="75FFA40F" w14:textId="77777777" w:rsidR="008121B7" w:rsidRPr="00F944E7" w:rsidRDefault="008121B7" w:rsidP="00DF5FAD">
      <w:pPr>
        <w:numPr>
          <w:ilvl w:val="0"/>
          <w:numId w:val="162"/>
        </w:numPr>
        <w:ind w:left="1104"/>
        <w:jc w:val="both"/>
        <w:rPr>
          <w:rFonts w:asciiTheme="minorHAnsi" w:hAnsiTheme="minorHAnsi" w:cstheme="minorHAnsi"/>
        </w:rPr>
      </w:pPr>
      <w:r w:rsidRPr="00F944E7">
        <w:rPr>
          <w:rFonts w:asciiTheme="minorHAnsi" w:hAnsiTheme="minorHAnsi" w:cstheme="minorHAnsi"/>
        </w:rPr>
        <w:t>3 500 000</w:t>
      </w:r>
    </w:p>
    <w:p w14:paraId="6B45D765" w14:textId="77777777" w:rsidR="008121B7" w:rsidRPr="00F944E7" w:rsidRDefault="008121B7" w:rsidP="00DF5FAD">
      <w:pPr>
        <w:numPr>
          <w:ilvl w:val="0"/>
          <w:numId w:val="162"/>
        </w:numPr>
        <w:ind w:left="1104"/>
        <w:rPr>
          <w:rFonts w:asciiTheme="minorHAnsi" w:hAnsiTheme="minorHAnsi" w:cstheme="minorHAnsi"/>
        </w:rPr>
      </w:pPr>
      <w:r w:rsidRPr="00F944E7">
        <w:rPr>
          <w:rFonts w:asciiTheme="minorHAnsi" w:hAnsiTheme="minorHAnsi" w:cstheme="minorHAnsi"/>
        </w:rPr>
        <w:t>2 500 000</w:t>
      </w:r>
    </w:p>
    <w:p w14:paraId="716538F2" w14:textId="77777777" w:rsidR="008121B7" w:rsidRPr="00F944E7" w:rsidRDefault="008121B7" w:rsidP="00523C57">
      <w:pPr>
        <w:rPr>
          <w:rFonts w:asciiTheme="minorHAnsi" w:hAnsiTheme="minorHAnsi" w:cstheme="minorHAnsi"/>
        </w:rPr>
      </w:pPr>
    </w:p>
    <w:p w14:paraId="53469479" w14:textId="77777777" w:rsidR="009F7E54" w:rsidRPr="00F944E7" w:rsidRDefault="008121B7" w:rsidP="00523C57">
      <w:pPr>
        <w:jc w:val="both"/>
        <w:rPr>
          <w:rFonts w:asciiTheme="minorHAnsi" w:hAnsiTheme="minorHAnsi" w:cstheme="minorHAnsi"/>
        </w:rPr>
      </w:pPr>
      <w:r w:rsidRPr="00F944E7">
        <w:rPr>
          <w:rFonts w:asciiTheme="minorHAnsi" w:hAnsiTheme="minorHAnsi" w:cstheme="minorHAnsi"/>
          <w:b/>
          <w:bCs/>
        </w:rPr>
        <w:t>3.2.1.9.</w:t>
      </w:r>
      <w:r w:rsidRPr="00F944E7">
        <w:rPr>
          <w:rFonts w:asciiTheme="minorHAnsi" w:hAnsiTheme="minorHAnsi" w:cstheme="minorHAnsi"/>
        </w:rPr>
        <w:t> Определить рыночную стоимость объекта недвижимости по состоянию на 2017 год (на середину периода).</w:t>
      </w:r>
      <w:r w:rsidR="000132BC" w:rsidRPr="00F944E7">
        <w:rPr>
          <w:rFonts w:asciiTheme="minorHAnsi" w:hAnsiTheme="minorHAnsi" w:cstheme="minorHAnsi"/>
        </w:rPr>
        <w:t xml:space="preserve"> </w:t>
      </w:r>
      <w:r w:rsidRPr="00F944E7">
        <w:rPr>
          <w:rFonts w:asciiTheme="minorHAnsi" w:hAnsiTheme="minorHAnsi" w:cstheme="minorHAnsi"/>
        </w:rPr>
        <w:t>Затраты на строительство данного объекта недвижимости в 2010 году составили 1 000 000 руб. Срок жизни 70 лет.</w:t>
      </w:r>
    </w:p>
    <w:p w14:paraId="55BAC9D6" w14:textId="77777777" w:rsidR="008121B7" w:rsidRPr="00F944E7" w:rsidRDefault="008121B7" w:rsidP="00523C57">
      <w:pPr>
        <w:rPr>
          <w:rFonts w:asciiTheme="minorHAnsi" w:hAnsiTheme="minorHAnsi" w:cstheme="minorHAnsi"/>
        </w:rPr>
      </w:pPr>
      <w:r w:rsidRPr="00F944E7">
        <w:rPr>
          <w:rFonts w:asciiTheme="minorHAnsi" w:hAnsiTheme="minorHAnsi" w:cstheme="minorHAnsi"/>
        </w:rPr>
        <w:t>Индексы роста цен (на середину периода):</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8"/>
        <w:gridCol w:w="6373"/>
      </w:tblGrid>
      <w:tr w:rsidR="0051698E" w:rsidRPr="00F944E7" w14:paraId="47C055D4" w14:textId="77777777" w:rsidTr="00BC1E8E">
        <w:tc>
          <w:tcPr>
            <w:tcW w:w="2868" w:type="dxa"/>
          </w:tcPr>
          <w:p w14:paraId="79DDF573" w14:textId="77777777" w:rsidR="006124F3" w:rsidRPr="00F944E7" w:rsidRDefault="006124F3" w:rsidP="003264D4">
            <w:pPr>
              <w:jc w:val="center"/>
              <w:rPr>
                <w:rFonts w:asciiTheme="minorHAnsi" w:hAnsiTheme="minorHAnsi" w:cstheme="minorHAnsi"/>
                <w:b/>
                <w:bCs/>
              </w:rPr>
            </w:pPr>
            <w:r w:rsidRPr="00F944E7">
              <w:rPr>
                <w:rFonts w:asciiTheme="minorHAnsi" w:hAnsiTheme="minorHAnsi" w:cstheme="minorHAnsi"/>
                <w:b/>
                <w:bCs/>
              </w:rPr>
              <w:t>Год</w:t>
            </w:r>
          </w:p>
        </w:tc>
        <w:tc>
          <w:tcPr>
            <w:tcW w:w="6373" w:type="dxa"/>
          </w:tcPr>
          <w:p w14:paraId="531E2D65" w14:textId="77777777" w:rsidR="006124F3" w:rsidRPr="00F944E7" w:rsidRDefault="006124F3" w:rsidP="003264D4">
            <w:pPr>
              <w:jc w:val="center"/>
              <w:rPr>
                <w:rFonts w:asciiTheme="minorHAnsi" w:hAnsiTheme="minorHAnsi" w:cstheme="minorHAnsi"/>
                <w:b/>
                <w:bCs/>
              </w:rPr>
            </w:pPr>
            <w:r w:rsidRPr="00F944E7">
              <w:rPr>
                <w:rFonts w:asciiTheme="minorHAnsi" w:hAnsiTheme="minorHAnsi" w:cstheme="minorHAnsi"/>
                <w:b/>
                <w:bCs/>
              </w:rPr>
              <w:t>Индекс</w:t>
            </w:r>
          </w:p>
        </w:tc>
      </w:tr>
      <w:tr w:rsidR="0051698E" w:rsidRPr="00F944E7" w14:paraId="6C0A6811" w14:textId="77777777" w:rsidTr="00BC1E8E">
        <w:tc>
          <w:tcPr>
            <w:tcW w:w="2868" w:type="dxa"/>
          </w:tcPr>
          <w:p w14:paraId="38A99390" w14:textId="77777777" w:rsidR="006124F3" w:rsidRPr="00F944E7" w:rsidRDefault="006124F3" w:rsidP="003264D4">
            <w:pPr>
              <w:jc w:val="center"/>
              <w:rPr>
                <w:rFonts w:asciiTheme="minorHAnsi" w:hAnsiTheme="minorHAnsi" w:cstheme="minorHAnsi"/>
              </w:rPr>
            </w:pPr>
            <w:r w:rsidRPr="00F944E7">
              <w:rPr>
                <w:rFonts w:asciiTheme="minorHAnsi" w:hAnsiTheme="minorHAnsi" w:cstheme="minorHAnsi"/>
              </w:rPr>
              <w:t>2009</w:t>
            </w:r>
          </w:p>
        </w:tc>
        <w:tc>
          <w:tcPr>
            <w:tcW w:w="6373" w:type="dxa"/>
          </w:tcPr>
          <w:p w14:paraId="5C8EC437" w14:textId="77777777" w:rsidR="006124F3" w:rsidRPr="00F944E7" w:rsidRDefault="006124F3" w:rsidP="003264D4">
            <w:pPr>
              <w:jc w:val="center"/>
              <w:rPr>
                <w:rFonts w:asciiTheme="minorHAnsi" w:hAnsiTheme="minorHAnsi" w:cstheme="minorHAnsi"/>
              </w:rPr>
            </w:pPr>
            <w:r w:rsidRPr="00F944E7">
              <w:rPr>
                <w:rFonts w:asciiTheme="minorHAnsi" w:hAnsiTheme="minorHAnsi" w:cstheme="minorHAnsi"/>
              </w:rPr>
              <w:t>83</w:t>
            </w:r>
          </w:p>
        </w:tc>
      </w:tr>
      <w:tr w:rsidR="0051698E" w:rsidRPr="00F944E7" w14:paraId="2F17C304" w14:textId="77777777" w:rsidTr="00BC1E8E">
        <w:tc>
          <w:tcPr>
            <w:tcW w:w="2868" w:type="dxa"/>
          </w:tcPr>
          <w:p w14:paraId="66473834" w14:textId="77777777" w:rsidR="006124F3" w:rsidRPr="00F944E7" w:rsidRDefault="006124F3" w:rsidP="003264D4">
            <w:pPr>
              <w:jc w:val="center"/>
              <w:rPr>
                <w:rFonts w:asciiTheme="minorHAnsi" w:hAnsiTheme="minorHAnsi" w:cstheme="minorHAnsi"/>
              </w:rPr>
            </w:pPr>
            <w:r w:rsidRPr="00F944E7">
              <w:rPr>
                <w:rFonts w:asciiTheme="minorHAnsi" w:hAnsiTheme="minorHAnsi" w:cstheme="minorHAnsi"/>
              </w:rPr>
              <w:t>2010</w:t>
            </w:r>
          </w:p>
        </w:tc>
        <w:tc>
          <w:tcPr>
            <w:tcW w:w="6373" w:type="dxa"/>
          </w:tcPr>
          <w:p w14:paraId="55440F9C" w14:textId="77777777" w:rsidR="006124F3" w:rsidRPr="00F944E7" w:rsidRDefault="006124F3" w:rsidP="003264D4">
            <w:pPr>
              <w:jc w:val="center"/>
              <w:rPr>
                <w:rFonts w:asciiTheme="minorHAnsi" w:hAnsiTheme="minorHAnsi" w:cstheme="minorHAnsi"/>
              </w:rPr>
            </w:pPr>
            <w:r w:rsidRPr="00F944E7">
              <w:rPr>
                <w:rFonts w:asciiTheme="minorHAnsi" w:hAnsiTheme="minorHAnsi" w:cstheme="minorHAnsi"/>
              </w:rPr>
              <w:t>85</w:t>
            </w:r>
          </w:p>
        </w:tc>
      </w:tr>
      <w:tr w:rsidR="0051698E" w:rsidRPr="00F944E7" w14:paraId="1AB8E15B" w14:textId="77777777" w:rsidTr="00BC1E8E">
        <w:tc>
          <w:tcPr>
            <w:tcW w:w="2868" w:type="dxa"/>
          </w:tcPr>
          <w:p w14:paraId="3DA14725" w14:textId="77777777" w:rsidR="006124F3" w:rsidRPr="00F944E7" w:rsidRDefault="006124F3" w:rsidP="003264D4">
            <w:pPr>
              <w:jc w:val="center"/>
              <w:rPr>
                <w:rFonts w:asciiTheme="minorHAnsi" w:hAnsiTheme="minorHAnsi" w:cstheme="minorHAnsi"/>
              </w:rPr>
            </w:pPr>
            <w:r w:rsidRPr="00F944E7">
              <w:rPr>
                <w:rFonts w:asciiTheme="minorHAnsi" w:hAnsiTheme="minorHAnsi" w:cstheme="minorHAnsi"/>
              </w:rPr>
              <w:t>2011</w:t>
            </w:r>
          </w:p>
        </w:tc>
        <w:tc>
          <w:tcPr>
            <w:tcW w:w="6373" w:type="dxa"/>
          </w:tcPr>
          <w:p w14:paraId="6F333659" w14:textId="77777777" w:rsidR="006124F3" w:rsidRPr="00F944E7" w:rsidRDefault="006124F3" w:rsidP="003264D4">
            <w:pPr>
              <w:jc w:val="center"/>
              <w:rPr>
                <w:rFonts w:asciiTheme="minorHAnsi" w:hAnsiTheme="minorHAnsi" w:cstheme="minorHAnsi"/>
              </w:rPr>
            </w:pPr>
            <w:r w:rsidRPr="00F944E7">
              <w:rPr>
                <w:rFonts w:asciiTheme="minorHAnsi" w:hAnsiTheme="minorHAnsi" w:cstheme="minorHAnsi"/>
              </w:rPr>
              <w:t>92</w:t>
            </w:r>
          </w:p>
        </w:tc>
      </w:tr>
      <w:tr w:rsidR="0051698E" w:rsidRPr="00F944E7" w14:paraId="75B64041" w14:textId="77777777" w:rsidTr="00BC1E8E">
        <w:tc>
          <w:tcPr>
            <w:tcW w:w="2868" w:type="dxa"/>
          </w:tcPr>
          <w:p w14:paraId="41AA1EA0" w14:textId="77777777" w:rsidR="006124F3" w:rsidRPr="00F944E7" w:rsidRDefault="006124F3" w:rsidP="003264D4">
            <w:pPr>
              <w:jc w:val="center"/>
              <w:rPr>
                <w:rFonts w:asciiTheme="minorHAnsi" w:hAnsiTheme="minorHAnsi" w:cstheme="minorHAnsi"/>
              </w:rPr>
            </w:pPr>
            <w:r w:rsidRPr="00F944E7">
              <w:rPr>
                <w:rFonts w:asciiTheme="minorHAnsi" w:hAnsiTheme="minorHAnsi" w:cstheme="minorHAnsi"/>
              </w:rPr>
              <w:t>2012</w:t>
            </w:r>
          </w:p>
        </w:tc>
        <w:tc>
          <w:tcPr>
            <w:tcW w:w="6373" w:type="dxa"/>
          </w:tcPr>
          <w:p w14:paraId="3665AD4D" w14:textId="77777777" w:rsidR="006124F3" w:rsidRPr="00F944E7" w:rsidRDefault="006124F3" w:rsidP="003264D4">
            <w:pPr>
              <w:jc w:val="center"/>
              <w:rPr>
                <w:rFonts w:asciiTheme="minorHAnsi" w:hAnsiTheme="minorHAnsi" w:cstheme="minorHAnsi"/>
              </w:rPr>
            </w:pPr>
            <w:r w:rsidRPr="00F944E7">
              <w:rPr>
                <w:rFonts w:asciiTheme="minorHAnsi" w:hAnsiTheme="minorHAnsi" w:cstheme="minorHAnsi"/>
              </w:rPr>
              <w:t>95</w:t>
            </w:r>
          </w:p>
        </w:tc>
      </w:tr>
      <w:tr w:rsidR="0051698E" w:rsidRPr="00F944E7" w14:paraId="79655510" w14:textId="77777777" w:rsidTr="00BC1E8E">
        <w:tc>
          <w:tcPr>
            <w:tcW w:w="2868" w:type="dxa"/>
          </w:tcPr>
          <w:p w14:paraId="6BCC0348" w14:textId="77777777" w:rsidR="006124F3" w:rsidRPr="00F944E7" w:rsidRDefault="006124F3" w:rsidP="003264D4">
            <w:pPr>
              <w:jc w:val="center"/>
              <w:rPr>
                <w:rFonts w:asciiTheme="minorHAnsi" w:hAnsiTheme="minorHAnsi" w:cstheme="minorHAnsi"/>
              </w:rPr>
            </w:pPr>
            <w:r w:rsidRPr="00F944E7">
              <w:rPr>
                <w:rFonts w:asciiTheme="minorHAnsi" w:hAnsiTheme="minorHAnsi" w:cstheme="minorHAnsi"/>
              </w:rPr>
              <w:t>2013</w:t>
            </w:r>
          </w:p>
        </w:tc>
        <w:tc>
          <w:tcPr>
            <w:tcW w:w="6373" w:type="dxa"/>
          </w:tcPr>
          <w:p w14:paraId="0CA6E329" w14:textId="77777777" w:rsidR="006124F3" w:rsidRPr="00F944E7" w:rsidRDefault="006124F3" w:rsidP="003264D4">
            <w:pPr>
              <w:jc w:val="center"/>
              <w:rPr>
                <w:rFonts w:asciiTheme="minorHAnsi" w:hAnsiTheme="minorHAnsi" w:cstheme="minorHAnsi"/>
              </w:rPr>
            </w:pPr>
            <w:r w:rsidRPr="00F944E7">
              <w:rPr>
                <w:rFonts w:asciiTheme="minorHAnsi" w:hAnsiTheme="minorHAnsi" w:cstheme="minorHAnsi"/>
              </w:rPr>
              <w:t>101</w:t>
            </w:r>
          </w:p>
        </w:tc>
      </w:tr>
      <w:tr w:rsidR="0051698E" w:rsidRPr="00F944E7" w14:paraId="35248F9C" w14:textId="77777777" w:rsidTr="00BC1E8E">
        <w:tc>
          <w:tcPr>
            <w:tcW w:w="2868" w:type="dxa"/>
          </w:tcPr>
          <w:p w14:paraId="3F7D375B" w14:textId="77777777" w:rsidR="006124F3" w:rsidRPr="00F944E7" w:rsidRDefault="006124F3" w:rsidP="003264D4">
            <w:pPr>
              <w:jc w:val="center"/>
              <w:rPr>
                <w:rFonts w:asciiTheme="minorHAnsi" w:hAnsiTheme="minorHAnsi" w:cstheme="minorHAnsi"/>
              </w:rPr>
            </w:pPr>
            <w:r w:rsidRPr="00F944E7">
              <w:rPr>
                <w:rFonts w:asciiTheme="minorHAnsi" w:hAnsiTheme="minorHAnsi" w:cstheme="minorHAnsi"/>
              </w:rPr>
              <w:t>2014</w:t>
            </w:r>
          </w:p>
        </w:tc>
        <w:tc>
          <w:tcPr>
            <w:tcW w:w="6373" w:type="dxa"/>
          </w:tcPr>
          <w:p w14:paraId="41C1714E" w14:textId="77777777" w:rsidR="006124F3" w:rsidRPr="00F944E7" w:rsidRDefault="006124F3" w:rsidP="003264D4">
            <w:pPr>
              <w:jc w:val="center"/>
              <w:rPr>
                <w:rFonts w:asciiTheme="minorHAnsi" w:hAnsiTheme="minorHAnsi" w:cstheme="minorHAnsi"/>
              </w:rPr>
            </w:pPr>
            <w:r w:rsidRPr="00F944E7">
              <w:rPr>
                <w:rFonts w:asciiTheme="minorHAnsi" w:hAnsiTheme="minorHAnsi" w:cstheme="minorHAnsi"/>
              </w:rPr>
              <w:t>106</w:t>
            </w:r>
          </w:p>
        </w:tc>
      </w:tr>
      <w:tr w:rsidR="0051698E" w:rsidRPr="00F944E7" w14:paraId="5EFAB300" w14:textId="77777777" w:rsidTr="00BC1E8E">
        <w:tc>
          <w:tcPr>
            <w:tcW w:w="2868" w:type="dxa"/>
          </w:tcPr>
          <w:p w14:paraId="56A61815" w14:textId="77777777" w:rsidR="006124F3" w:rsidRPr="00F944E7" w:rsidRDefault="006124F3" w:rsidP="003264D4">
            <w:pPr>
              <w:jc w:val="center"/>
              <w:rPr>
                <w:rFonts w:asciiTheme="minorHAnsi" w:hAnsiTheme="minorHAnsi" w:cstheme="minorHAnsi"/>
              </w:rPr>
            </w:pPr>
            <w:r w:rsidRPr="00F944E7">
              <w:rPr>
                <w:rFonts w:asciiTheme="minorHAnsi" w:hAnsiTheme="minorHAnsi" w:cstheme="minorHAnsi"/>
              </w:rPr>
              <w:t>2015</w:t>
            </w:r>
          </w:p>
        </w:tc>
        <w:tc>
          <w:tcPr>
            <w:tcW w:w="6373" w:type="dxa"/>
          </w:tcPr>
          <w:p w14:paraId="3CF6B140" w14:textId="77777777" w:rsidR="006124F3" w:rsidRPr="00F944E7" w:rsidRDefault="006124F3" w:rsidP="003264D4">
            <w:pPr>
              <w:jc w:val="center"/>
              <w:rPr>
                <w:rFonts w:asciiTheme="minorHAnsi" w:hAnsiTheme="minorHAnsi" w:cstheme="minorHAnsi"/>
              </w:rPr>
            </w:pPr>
            <w:r w:rsidRPr="00F944E7">
              <w:rPr>
                <w:rFonts w:asciiTheme="minorHAnsi" w:hAnsiTheme="minorHAnsi" w:cstheme="minorHAnsi"/>
              </w:rPr>
              <w:t>110</w:t>
            </w:r>
          </w:p>
        </w:tc>
      </w:tr>
      <w:tr w:rsidR="0051698E" w:rsidRPr="00F944E7" w14:paraId="6E6B8C0A" w14:textId="77777777" w:rsidTr="00BC1E8E">
        <w:tc>
          <w:tcPr>
            <w:tcW w:w="2868" w:type="dxa"/>
          </w:tcPr>
          <w:p w14:paraId="52B1DD2B" w14:textId="77777777" w:rsidR="006124F3" w:rsidRPr="00F944E7" w:rsidRDefault="006124F3" w:rsidP="003264D4">
            <w:pPr>
              <w:jc w:val="center"/>
              <w:rPr>
                <w:rFonts w:asciiTheme="minorHAnsi" w:hAnsiTheme="minorHAnsi" w:cstheme="minorHAnsi"/>
              </w:rPr>
            </w:pPr>
            <w:r w:rsidRPr="00F944E7">
              <w:rPr>
                <w:rFonts w:asciiTheme="minorHAnsi" w:hAnsiTheme="minorHAnsi" w:cstheme="minorHAnsi"/>
              </w:rPr>
              <w:t>2016</w:t>
            </w:r>
          </w:p>
        </w:tc>
        <w:tc>
          <w:tcPr>
            <w:tcW w:w="6373" w:type="dxa"/>
          </w:tcPr>
          <w:p w14:paraId="0C7E901E" w14:textId="77777777" w:rsidR="006124F3" w:rsidRPr="00F944E7" w:rsidRDefault="006124F3" w:rsidP="003264D4">
            <w:pPr>
              <w:jc w:val="center"/>
              <w:rPr>
                <w:rFonts w:asciiTheme="minorHAnsi" w:hAnsiTheme="minorHAnsi" w:cstheme="minorHAnsi"/>
              </w:rPr>
            </w:pPr>
            <w:r w:rsidRPr="00F944E7">
              <w:rPr>
                <w:rFonts w:asciiTheme="minorHAnsi" w:hAnsiTheme="minorHAnsi" w:cstheme="minorHAnsi"/>
              </w:rPr>
              <w:t>115</w:t>
            </w:r>
          </w:p>
        </w:tc>
      </w:tr>
      <w:tr w:rsidR="0051698E" w:rsidRPr="00F944E7" w14:paraId="1AB91181" w14:textId="77777777" w:rsidTr="00BC1E8E">
        <w:tc>
          <w:tcPr>
            <w:tcW w:w="2868" w:type="dxa"/>
          </w:tcPr>
          <w:p w14:paraId="2EE83DDD" w14:textId="77777777" w:rsidR="006124F3" w:rsidRPr="00F944E7" w:rsidRDefault="006124F3" w:rsidP="003264D4">
            <w:pPr>
              <w:jc w:val="center"/>
              <w:rPr>
                <w:rFonts w:asciiTheme="minorHAnsi" w:hAnsiTheme="minorHAnsi" w:cstheme="minorHAnsi"/>
              </w:rPr>
            </w:pPr>
            <w:r w:rsidRPr="00F944E7">
              <w:rPr>
                <w:rFonts w:asciiTheme="minorHAnsi" w:hAnsiTheme="minorHAnsi" w:cstheme="minorHAnsi"/>
              </w:rPr>
              <w:t>2017</w:t>
            </w:r>
          </w:p>
        </w:tc>
        <w:tc>
          <w:tcPr>
            <w:tcW w:w="6373" w:type="dxa"/>
          </w:tcPr>
          <w:p w14:paraId="1E9A2639" w14:textId="77777777" w:rsidR="006124F3" w:rsidRPr="00F944E7" w:rsidRDefault="006124F3" w:rsidP="003264D4">
            <w:pPr>
              <w:jc w:val="center"/>
              <w:rPr>
                <w:rFonts w:asciiTheme="minorHAnsi" w:hAnsiTheme="minorHAnsi" w:cstheme="minorHAnsi"/>
              </w:rPr>
            </w:pPr>
            <w:r w:rsidRPr="00F944E7">
              <w:rPr>
                <w:rFonts w:asciiTheme="minorHAnsi" w:hAnsiTheme="minorHAnsi" w:cstheme="minorHAnsi"/>
              </w:rPr>
              <w:t>119</w:t>
            </w:r>
          </w:p>
        </w:tc>
      </w:tr>
    </w:tbl>
    <w:p w14:paraId="48E14F90" w14:textId="77777777" w:rsidR="0026171E" w:rsidRPr="00F944E7" w:rsidRDefault="0026171E" w:rsidP="00523C57">
      <w:pPr>
        <w:jc w:val="both"/>
        <w:rPr>
          <w:rFonts w:asciiTheme="minorHAnsi" w:hAnsiTheme="minorHAnsi" w:cstheme="minorHAnsi"/>
        </w:rPr>
      </w:pPr>
      <w:r w:rsidRPr="00F944E7">
        <w:rPr>
          <w:rFonts w:asciiTheme="minorHAnsi" w:hAnsiTheme="minorHAnsi" w:cstheme="minorHAnsi"/>
        </w:rPr>
        <w:t>Варианты ответа:</w:t>
      </w:r>
    </w:p>
    <w:p w14:paraId="06B62F04" w14:textId="77777777" w:rsidR="008121B7" w:rsidRPr="00F944E7" w:rsidRDefault="008121B7" w:rsidP="00DF5FAD">
      <w:pPr>
        <w:numPr>
          <w:ilvl w:val="0"/>
          <w:numId w:val="163"/>
        </w:numPr>
        <w:ind w:left="1104"/>
        <w:rPr>
          <w:rFonts w:asciiTheme="minorHAnsi" w:hAnsiTheme="minorHAnsi" w:cstheme="minorHAnsi"/>
        </w:rPr>
      </w:pPr>
      <w:r w:rsidRPr="00F944E7">
        <w:rPr>
          <w:rFonts w:asciiTheme="minorHAnsi" w:hAnsiTheme="minorHAnsi" w:cstheme="minorHAnsi"/>
        </w:rPr>
        <w:t>1 000 000</w:t>
      </w:r>
    </w:p>
    <w:p w14:paraId="16366EEB" w14:textId="77777777" w:rsidR="008121B7" w:rsidRPr="00F944E7" w:rsidRDefault="008121B7" w:rsidP="00DF5FAD">
      <w:pPr>
        <w:numPr>
          <w:ilvl w:val="0"/>
          <w:numId w:val="163"/>
        </w:numPr>
        <w:ind w:left="1104"/>
        <w:rPr>
          <w:rFonts w:asciiTheme="minorHAnsi" w:hAnsiTheme="minorHAnsi" w:cstheme="minorHAnsi"/>
        </w:rPr>
      </w:pPr>
      <w:r w:rsidRPr="00F944E7">
        <w:rPr>
          <w:rFonts w:asciiTheme="minorHAnsi" w:hAnsiTheme="minorHAnsi" w:cstheme="minorHAnsi"/>
        </w:rPr>
        <w:t>1 400 000</w:t>
      </w:r>
    </w:p>
    <w:p w14:paraId="4149E545" w14:textId="77777777" w:rsidR="008121B7" w:rsidRPr="00F944E7" w:rsidRDefault="008121B7" w:rsidP="00DF5FAD">
      <w:pPr>
        <w:numPr>
          <w:ilvl w:val="0"/>
          <w:numId w:val="163"/>
        </w:numPr>
        <w:ind w:left="1104"/>
        <w:rPr>
          <w:rFonts w:asciiTheme="minorHAnsi" w:hAnsiTheme="minorHAnsi" w:cstheme="minorHAnsi"/>
          <w:b/>
        </w:rPr>
      </w:pPr>
      <w:r w:rsidRPr="00F944E7">
        <w:rPr>
          <w:rFonts w:asciiTheme="minorHAnsi" w:hAnsiTheme="minorHAnsi" w:cstheme="minorHAnsi"/>
          <w:b/>
        </w:rPr>
        <w:t>1 260 000</w:t>
      </w:r>
    </w:p>
    <w:p w14:paraId="4AED4EE0" w14:textId="77777777" w:rsidR="008121B7" w:rsidRPr="00F944E7" w:rsidRDefault="008121B7" w:rsidP="00DF5FAD">
      <w:pPr>
        <w:numPr>
          <w:ilvl w:val="0"/>
          <w:numId w:val="163"/>
        </w:numPr>
        <w:ind w:left="1104"/>
        <w:rPr>
          <w:rFonts w:asciiTheme="minorHAnsi" w:hAnsiTheme="minorHAnsi" w:cstheme="minorHAnsi"/>
        </w:rPr>
      </w:pPr>
      <w:r w:rsidRPr="00F944E7">
        <w:rPr>
          <w:rFonts w:asciiTheme="minorHAnsi" w:hAnsiTheme="minorHAnsi" w:cstheme="minorHAnsi"/>
        </w:rPr>
        <w:t>1 190 000</w:t>
      </w:r>
    </w:p>
    <w:p w14:paraId="0CF7B3CE" w14:textId="77777777" w:rsidR="008121B7" w:rsidRPr="00F944E7" w:rsidRDefault="008121B7" w:rsidP="00523C57">
      <w:pPr>
        <w:rPr>
          <w:rFonts w:asciiTheme="minorHAnsi" w:hAnsiTheme="minorHAnsi" w:cstheme="minorHAnsi"/>
        </w:rPr>
      </w:pPr>
    </w:p>
    <w:p w14:paraId="01665DE8" w14:textId="77777777" w:rsidR="0022224B" w:rsidRPr="00F944E7" w:rsidRDefault="008121B7" w:rsidP="0022224B">
      <w:pPr>
        <w:jc w:val="both"/>
        <w:rPr>
          <w:rFonts w:asciiTheme="minorHAnsi" w:hAnsiTheme="minorHAnsi" w:cstheme="minorHAnsi"/>
        </w:rPr>
      </w:pPr>
      <w:r w:rsidRPr="00F944E7">
        <w:rPr>
          <w:rFonts w:asciiTheme="minorHAnsi" w:hAnsiTheme="minorHAnsi" w:cstheme="minorHAnsi"/>
          <w:b/>
          <w:bCs/>
        </w:rPr>
        <w:t>3.2.1.10.</w:t>
      </w:r>
      <w:r w:rsidRPr="00F944E7">
        <w:rPr>
          <w:rFonts w:asciiTheme="minorHAnsi" w:hAnsiTheme="minorHAnsi" w:cstheme="minorHAnsi"/>
        </w:rPr>
        <w:t> </w:t>
      </w:r>
      <w:r w:rsidR="0022224B" w:rsidRPr="00F944E7">
        <w:rPr>
          <w:rFonts w:asciiTheme="minorHAnsi" w:hAnsiTheme="minorHAnsi" w:cstheme="minorHAnsi"/>
        </w:rPr>
        <w:t>4 балла</w:t>
      </w:r>
    </w:p>
    <w:p w14:paraId="4F2D2C9A" w14:textId="77777777" w:rsidR="0022224B" w:rsidRPr="00F944E7" w:rsidRDefault="0022224B" w:rsidP="0022224B">
      <w:pPr>
        <w:jc w:val="both"/>
        <w:rPr>
          <w:rFonts w:asciiTheme="minorHAnsi" w:hAnsiTheme="minorHAnsi" w:cstheme="minorHAnsi"/>
        </w:rPr>
      </w:pPr>
      <w:r w:rsidRPr="00F944E7">
        <w:rPr>
          <w:rFonts w:asciiTheme="minorHAnsi" w:hAnsiTheme="minorHAnsi" w:cstheme="minorHAnsi"/>
        </w:rPr>
        <w:t>Определить рыночную стоимость зарегистрированного объекта недвижимости - магистрального нефтепровода протяженностью 120 километров. Диаметр трубы - 820 мм, толщина стенки трубы - 10 мм.</w:t>
      </w:r>
    </w:p>
    <w:p w14:paraId="1314FDF0" w14:textId="77777777" w:rsidR="0022224B" w:rsidRPr="00F944E7" w:rsidRDefault="0022224B" w:rsidP="0022224B">
      <w:pPr>
        <w:jc w:val="both"/>
        <w:rPr>
          <w:rFonts w:asciiTheme="minorHAnsi" w:hAnsiTheme="minorHAnsi" w:cstheme="minorHAnsi"/>
        </w:rPr>
      </w:pPr>
      <w:r w:rsidRPr="00F944E7">
        <w:rPr>
          <w:rFonts w:asciiTheme="minorHAnsi" w:hAnsiTheme="minorHAnsi" w:cstheme="minorHAnsi"/>
        </w:rPr>
        <w:t>Данные из контракта:</w:t>
      </w:r>
    </w:p>
    <w:p w14:paraId="275E996F" w14:textId="77777777" w:rsidR="0022224B" w:rsidRPr="00F944E7" w:rsidRDefault="0022224B" w:rsidP="0022224B">
      <w:pPr>
        <w:jc w:val="both"/>
        <w:rPr>
          <w:rFonts w:asciiTheme="minorHAnsi" w:hAnsiTheme="minorHAnsi" w:cstheme="minorHAnsi"/>
        </w:rPr>
      </w:pPr>
      <w:r w:rsidRPr="00F944E7">
        <w:rPr>
          <w:rFonts w:asciiTheme="minorHAnsi" w:hAnsiTheme="minorHAnsi" w:cstheme="minorHAnsi"/>
        </w:rPr>
        <w:t>Стоимость трубы с учетом изоляции по состоянию на дату публикации ценовой информации - 57 рублей за тонну.</w:t>
      </w:r>
    </w:p>
    <w:p w14:paraId="73310878" w14:textId="77777777" w:rsidR="0022224B" w:rsidRPr="00F944E7" w:rsidRDefault="0022224B" w:rsidP="0022224B">
      <w:pPr>
        <w:jc w:val="both"/>
        <w:rPr>
          <w:rFonts w:asciiTheme="minorHAnsi" w:hAnsiTheme="minorHAnsi" w:cstheme="minorHAnsi"/>
        </w:rPr>
      </w:pPr>
      <w:r w:rsidRPr="00F944E7">
        <w:rPr>
          <w:rFonts w:asciiTheme="minorHAnsi" w:hAnsiTheme="minorHAnsi" w:cstheme="minorHAnsi"/>
        </w:rPr>
        <w:t>Масса трубы диаметром 820 мм с толщиной стенки 10 мм - 202 тонн/километр.</w:t>
      </w:r>
    </w:p>
    <w:p w14:paraId="3B1ED8EF" w14:textId="77777777" w:rsidR="0022224B" w:rsidRPr="00F944E7" w:rsidRDefault="0022224B" w:rsidP="0022224B">
      <w:pPr>
        <w:jc w:val="both"/>
        <w:rPr>
          <w:rFonts w:asciiTheme="minorHAnsi" w:hAnsiTheme="minorHAnsi" w:cstheme="minorHAnsi"/>
        </w:rPr>
      </w:pPr>
      <w:r w:rsidRPr="00F944E7">
        <w:rPr>
          <w:rFonts w:asciiTheme="minorHAnsi" w:hAnsiTheme="minorHAnsi" w:cstheme="minorHAnsi"/>
        </w:rPr>
        <w:t>Индекс перехода цен от даты публикации ценовой информации к дате оценки - 1,15.</w:t>
      </w:r>
    </w:p>
    <w:p w14:paraId="29750DAF" w14:textId="77777777" w:rsidR="0022224B" w:rsidRPr="00F944E7" w:rsidRDefault="0022224B" w:rsidP="0022224B">
      <w:pPr>
        <w:jc w:val="both"/>
        <w:rPr>
          <w:rFonts w:asciiTheme="minorHAnsi" w:hAnsiTheme="minorHAnsi" w:cstheme="minorHAnsi"/>
        </w:rPr>
      </w:pPr>
      <w:r w:rsidRPr="00F944E7">
        <w:rPr>
          <w:rFonts w:asciiTheme="minorHAnsi" w:hAnsiTheme="minorHAnsi" w:cstheme="minorHAnsi"/>
        </w:rPr>
        <w:t>Стоимость строительно-монтажных работ по состоянию на дату оценки - 16 000 рублей/километр.</w:t>
      </w:r>
    </w:p>
    <w:p w14:paraId="0A9AC9A5" w14:textId="77777777" w:rsidR="0022224B" w:rsidRPr="00F944E7" w:rsidRDefault="0022224B" w:rsidP="0022224B">
      <w:pPr>
        <w:jc w:val="both"/>
        <w:rPr>
          <w:rFonts w:asciiTheme="minorHAnsi" w:hAnsiTheme="minorHAnsi" w:cstheme="minorHAnsi"/>
        </w:rPr>
      </w:pPr>
      <w:r w:rsidRPr="00F944E7">
        <w:rPr>
          <w:rFonts w:asciiTheme="minorHAnsi" w:hAnsiTheme="minorHAnsi" w:cstheme="minorHAnsi"/>
        </w:rPr>
        <w:t>Возраст трубы 10 лет, полный срок службы - 29 лет, оставшийся срок службы 12 лет.</w:t>
      </w:r>
    </w:p>
    <w:p w14:paraId="6F3674F6" w14:textId="77777777" w:rsidR="0022224B" w:rsidRPr="00F944E7" w:rsidRDefault="0022224B" w:rsidP="0022224B">
      <w:pPr>
        <w:jc w:val="both"/>
        <w:rPr>
          <w:rFonts w:asciiTheme="minorHAnsi" w:hAnsiTheme="minorHAnsi" w:cstheme="minorHAnsi"/>
        </w:rPr>
      </w:pPr>
      <w:r w:rsidRPr="00F944E7">
        <w:rPr>
          <w:rFonts w:asciiTheme="minorHAnsi" w:hAnsiTheme="minorHAnsi" w:cstheme="minorHAnsi"/>
        </w:rPr>
        <w:t>Функциональное и экономическое устаревание и прибыль предпринимателя принять равной нулю.</w:t>
      </w:r>
    </w:p>
    <w:p w14:paraId="15B9A3CE" w14:textId="17320026" w:rsidR="00457F1F" w:rsidRPr="00F944E7" w:rsidRDefault="0022224B" w:rsidP="0022224B">
      <w:pPr>
        <w:jc w:val="both"/>
        <w:rPr>
          <w:rFonts w:asciiTheme="minorHAnsi" w:hAnsiTheme="minorHAnsi" w:cstheme="minorHAnsi"/>
        </w:rPr>
      </w:pPr>
      <w:r w:rsidRPr="00F944E7">
        <w:rPr>
          <w:rFonts w:asciiTheme="minorHAnsi" w:hAnsiTheme="minorHAnsi" w:cstheme="minorHAnsi"/>
        </w:rPr>
        <w:t>Результат округлить до тысяч рублей.</w:t>
      </w:r>
      <w:r w:rsidR="008F5AE8" w:rsidRPr="00F944E7">
        <w:rPr>
          <w:rFonts w:asciiTheme="minorHAnsi" w:hAnsiTheme="minorHAnsi" w:cstheme="minorHAnsi"/>
        </w:rPr>
        <w:t>.</w:t>
      </w:r>
      <w:r w:rsidR="000132BC" w:rsidRPr="00F944E7">
        <w:rPr>
          <w:rFonts w:asciiTheme="minorHAnsi" w:hAnsiTheme="minorHAnsi" w:cstheme="minorHAnsi"/>
        </w:rPr>
        <w:t xml:space="preserve"> </w:t>
      </w:r>
    </w:p>
    <w:p w14:paraId="0DCDD1A2" w14:textId="77777777" w:rsidR="008121B7" w:rsidRPr="00F944E7" w:rsidRDefault="008121B7" w:rsidP="00523C57">
      <w:pPr>
        <w:jc w:val="both"/>
        <w:rPr>
          <w:rFonts w:asciiTheme="minorHAnsi" w:hAnsiTheme="minorHAnsi" w:cstheme="minorHAnsi"/>
        </w:rPr>
      </w:pPr>
      <w:r w:rsidRPr="00F944E7">
        <w:rPr>
          <w:rFonts w:asciiTheme="minorHAnsi" w:hAnsiTheme="minorHAnsi" w:cstheme="minorHAnsi"/>
        </w:rPr>
        <w:t>Варианты ответа:</w:t>
      </w:r>
    </w:p>
    <w:p w14:paraId="440AD240" w14:textId="77777777" w:rsidR="0022224B" w:rsidRPr="00F944E7" w:rsidRDefault="0022224B" w:rsidP="00DF5FAD">
      <w:pPr>
        <w:numPr>
          <w:ilvl w:val="0"/>
          <w:numId w:val="163"/>
        </w:numPr>
        <w:ind w:left="1104"/>
        <w:rPr>
          <w:rFonts w:asciiTheme="minorHAnsi" w:hAnsiTheme="minorHAnsi" w:cstheme="minorHAnsi"/>
        </w:rPr>
      </w:pPr>
      <w:r w:rsidRPr="00F944E7">
        <w:rPr>
          <w:rFonts w:asciiTheme="minorHAnsi" w:hAnsiTheme="minorHAnsi" w:cstheme="minorHAnsi"/>
        </w:rPr>
        <w:t>1366000</w:t>
      </w:r>
    </w:p>
    <w:p w14:paraId="6E30BA0A" w14:textId="77777777" w:rsidR="0022224B" w:rsidRPr="00F944E7" w:rsidRDefault="0022224B" w:rsidP="00DF5FAD">
      <w:pPr>
        <w:numPr>
          <w:ilvl w:val="0"/>
          <w:numId w:val="163"/>
        </w:numPr>
        <w:ind w:left="1104"/>
        <w:rPr>
          <w:rFonts w:asciiTheme="minorHAnsi" w:hAnsiTheme="minorHAnsi" w:cstheme="minorHAnsi"/>
          <w:b/>
          <w:bCs/>
        </w:rPr>
      </w:pPr>
      <w:r w:rsidRPr="00F944E7">
        <w:rPr>
          <w:rFonts w:asciiTheme="minorHAnsi" w:hAnsiTheme="minorHAnsi" w:cstheme="minorHAnsi"/>
          <w:b/>
          <w:bCs/>
        </w:rPr>
        <w:t>1452000</w:t>
      </w:r>
    </w:p>
    <w:p w14:paraId="5E5DF4D6" w14:textId="77777777" w:rsidR="0022224B" w:rsidRPr="00F944E7" w:rsidRDefault="0022224B" w:rsidP="00DF5FAD">
      <w:pPr>
        <w:numPr>
          <w:ilvl w:val="0"/>
          <w:numId w:val="163"/>
        </w:numPr>
        <w:ind w:left="1104"/>
        <w:rPr>
          <w:rFonts w:asciiTheme="minorHAnsi" w:hAnsiTheme="minorHAnsi" w:cstheme="minorHAnsi"/>
        </w:rPr>
      </w:pPr>
      <w:r w:rsidRPr="00F944E7">
        <w:rPr>
          <w:rFonts w:asciiTheme="minorHAnsi" w:hAnsiTheme="minorHAnsi" w:cstheme="minorHAnsi"/>
        </w:rPr>
        <w:t>2057000</w:t>
      </w:r>
    </w:p>
    <w:p w14:paraId="5586A276" w14:textId="77777777" w:rsidR="0022224B" w:rsidRPr="00F944E7" w:rsidRDefault="0022224B" w:rsidP="00DF5FAD">
      <w:pPr>
        <w:numPr>
          <w:ilvl w:val="0"/>
          <w:numId w:val="163"/>
        </w:numPr>
        <w:ind w:left="1104"/>
        <w:rPr>
          <w:rFonts w:asciiTheme="minorHAnsi" w:hAnsiTheme="minorHAnsi" w:cstheme="minorHAnsi"/>
        </w:rPr>
      </w:pPr>
      <w:r w:rsidRPr="00F944E7">
        <w:rPr>
          <w:rFonts w:asciiTheme="minorHAnsi" w:hAnsiTheme="minorHAnsi" w:cstheme="minorHAnsi"/>
        </w:rPr>
        <w:t>2299000</w:t>
      </w:r>
    </w:p>
    <w:p w14:paraId="29137836" w14:textId="77777777" w:rsidR="0022224B" w:rsidRPr="00F944E7" w:rsidRDefault="0022224B" w:rsidP="00DF5FAD">
      <w:pPr>
        <w:numPr>
          <w:ilvl w:val="0"/>
          <w:numId w:val="163"/>
        </w:numPr>
        <w:ind w:left="1104"/>
        <w:rPr>
          <w:rFonts w:asciiTheme="minorHAnsi" w:hAnsiTheme="minorHAnsi" w:cstheme="minorHAnsi"/>
        </w:rPr>
      </w:pPr>
      <w:r w:rsidRPr="00F944E7">
        <w:rPr>
          <w:rFonts w:asciiTheme="minorHAnsi" w:hAnsiTheme="minorHAnsi" w:cstheme="minorHAnsi"/>
        </w:rPr>
        <w:t>572000</w:t>
      </w:r>
    </w:p>
    <w:p w14:paraId="6D11C1F1" w14:textId="77777777" w:rsidR="008121B7" w:rsidRPr="00F944E7" w:rsidRDefault="008121B7" w:rsidP="00523C57">
      <w:pPr>
        <w:jc w:val="both"/>
        <w:rPr>
          <w:rFonts w:asciiTheme="minorHAnsi" w:hAnsiTheme="minorHAnsi" w:cstheme="minorHAnsi"/>
        </w:rPr>
      </w:pPr>
    </w:p>
    <w:p w14:paraId="5D4A2F36" w14:textId="77777777" w:rsidR="00457F1F" w:rsidRPr="00F944E7" w:rsidRDefault="008121B7" w:rsidP="00523C57">
      <w:pPr>
        <w:jc w:val="both"/>
        <w:rPr>
          <w:rFonts w:asciiTheme="minorHAnsi" w:hAnsiTheme="minorHAnsi" w:cstheme="minorHAnsi"/>
        </w:rPr>
      </w:pPr>
      <w:r w:rsidRPr="00F944E7">
        <w:rPr>
          <w:rFonts w:asciiTheme="minorHAnsi" w:hAnsiTheme="minorHAnsi" w:cstheme="minorHAnsi"/>
          <w:b/>
          <w:bCs/>
        </w:rPr>
        <w:t>3.2.1.11.</w:t>
      </w:r>
      <w:r w:rsidRPr="00F944E7">
        <w:rPr>
          <w:rFonts w:asciiTheme="minorHAnsi" w:hAnsiTheme="minorHAnsi" w:cstheme="minorHAnsi"/>
        </w:rPr>
        <w:t xml:space="preserve"> Определите рыночную стоимость объекта недвижимости, представленного земельным участком и стоящем на нем зданием. Затраты на воспроизводство здания с учетом прибыли предпринимателя, без учета износа и устареваний рассчитаны на уровне </w:t>
      </w:r>
      <w:r w:rsidRPr="00F944E7">
        <w:rPr>
          <w:rFonts w:asciiTheme="minorHAnsi" w:hAnsiTheme="minorHAnsi" w:cstheme="minorHAnsi"/>
        </w:rPr>
        <w:lastRenderedPageBreak/>
        <w:t>11 000 000 руб., обнаружены признаки физического износа (физ. износ на уровне 10%). Затраты на воспроизводство здания с учетом прибыли предпринимателя, физ. износа и всех видов устареваний оценены на уровне 8 800 000 руб. рыночная стоимость земельного участка составляет 2 000 000 руб.</w:t>
      </w:r>
      <w:r w:rsidR="000132BC" w:rsidRPr="00F944E7">
        <w:rPr>
          <w:rFonts w:asciiTheme="minorHAnsi" w:hAnsiTheme="minorHAnsi" w:cstheme="minorHAnsi"/>
        </w:rPr>
        <w:t xml:space="preserve"> </w:t>
      </w:r>
    </w:p>
    <w:p w14:paraId="020223C8" w14:textId="77777777" w:rsidR="008121B7" w:rsidRPr="00F944E7" w:rsidRDefault="008121B7" w:rsidP="00523C57">
      <w:pPr>
        <w:rPr>
          <w:rFonts w:asciiTheme="minorHAnsi" w:hAnsiTheme="minorHAnsi" w:cstheme="minorHAnsi"/>
        </w:rPr>
      </w:pPr>
      <w:r w:rsidRPr="00F944E7">
        <w:rPr>
          <w:rFonts w:asciiTheme="minorHAnsi" w:hAnsiTheme="minorHAnsi" w:cstheme="minorHAnsi"/>
        </w:rPr>
        <w:t>Варианты ответа:</w:t>
      </w:r>
    </w:p>
    <w:p w14:paraId="2723581F" w14:textId="77777777" w:rsidR="008121B7" w:rsidRPr="00F944E7" w:rsidRDefault="008121B7" w:rsidP="00DF5FAD">
      <w:pPr>
        <w:numPr>
          <w:ilvl w:val="0"/>
          <w:numId w:val="164"/>
        </w:numPr>
        <w:ind w:left="1104"/>
        <w:rPr>
          <w:rFonts w:asciiTheme="minorHAnsi" w:hAnsiTheme="minorHAnsi" w:cstheme="minorHAnsi"/>
          <w:b/>
        </w:rPr>
      </w:pPr>
      <w:r w:rsidRPr="00F944E7">
        <w:rPr>
          <w:rFonts w:asciiTheme="minorHAnsi" w:hAnsiTheme="minorHAnsi" w:cstheme="minorHAnsi"/>
          <w:b/>
        </w:rPr>
        <w:t>10 800 000</w:t>
      </w:r>
    </w:p>
    <w:p w14:paraId="11F8540A" w14:textId="77777777" w:rsidR="008121B7" w:rsidRPr="00F944E7" w:rsidRDefault="008121B7" w:rsidP="00DF5FAD">
      <w:pPr>
        <w:numPr>
          <w:ilvl w:val="0"/>
          <w:numId w:val="164"/>
        </w:numPr>
        <w:ind w:left="1104"/>
        <w:rPr>
          <w:rFonts w:asciiTheme="minorHAnsi" w:hAnsiTheme="minorHAnsi" w:cstheme="minorHAnsi"/>
        </w:rPr>
      </w:pPr>
      <w:r w:rsidRPr="00F944E7">
        <w:rPr>
          <w:rFonts w:asciiTheme="minorHAnsi" w:hAnsiTheme="minorHAnsi" w:cstheme="minorHAnsi"/>
        </w:rPr>
        <w:t>9 040 000</w:t>
      </w:r>
    </w:p>
    <w:p w14:paraId="7EBCC5A4" w14:textId="77777777" w:rsidR="008121B7" w:rsidRPr="00F944E7" w:rsidRDefault="008121B7" w:rsidP="00DF5FAD">
      <w:pPr>
        <w:numPr>
          <w:ilvl w:val="0"/>
          <w:numId w:val="164"/>
        </w:numPr>
        <w:ind w:left="1104"/>
        <w:rPr>
          <w:rFonts w:asciiTheme="minorHAnsi" w:hAnsiTheme="minorHAnsi" w:cstheme="minorHAnsi"/>
        </w:rPr>
      </w:pPr>
      <w:r w:rsidRPr="00F944E7">
        <w:rPr>
          <w:rFonts w:asciiTheme="minorHAnsi" w:hAnsiTheme="minorHAnsi" w:cstheme="minorHAnsi"/>
        </w:rPr>
        <w:t>12 560 000</w:t>
      </w:r>
    </w:p>
    <w:p w14:paraId="2AF725C2" w14:textId="77777777" w:rsidR="008121B7" w:rsidRPr="00F944E7" w:rsidRDefault="008121B7" w:rsidP="00DF5FAD">
      <w:pPr>
        <w:numPr>
          <w:ilvl w:val="0"/>
          <w:numId w:val="164"/>
        </w:numPr>
        <w:ind w:left="1104"/>
        <w:rPr>
          <w:rFonts w:asciiTheme="minorHAnsi" w:hAnsiTheme="minorHAnsi" w:cstheme="minorHAnsi"/>
        </w:rPr>
      </w:pPr>
      <w:r w:rsidRPr="00F944E7">
        <w:rPr>
          <w:rFonts w:asciiTheme="minorHAnsi" w:hAnsiTheme="minorHAnsi" w:cstheme="minorHAnsi"/>
        </w:rPr>
        <w:t>13 000 000</w:t>
      </w:r>
    </w:p>
    <w:p w14:paraId="66703CA5" w14:textId="77777777" w:rsidR="008121B7" w:rsidRPr="00F944E7" w:rsidRDefault="008121B7" w:rsidP="00523C57">
      <w:pPr>
        <w:rPr>
          <w:rFonts w:asciiTheme="minorHAnsi" w:hAnsiTheme="minorHAnsi" w:cstheme="minorHAnsi"/>
        </w:rPr>
      </w:pPr>
    </w:p>
    <w:p w14:paraId="7AD3767B" w14:textId="77777777" w:rsidR="000132BC" w:rsidRPr="00F944E7" w:rsidRDefault="008121B7" w:rsidP="00523C57">
      <w:pPr>
        <w:rPr>
          <w:rFonts w:asciiTheme="minorHAnsi" w:hAnsiTheme="minorHAnsi" w:cstheme="minorHAnsi"/>
        </w:rPr>
      </w:pPr>
      <w:r w:rsidRPr="00F944E7">
        <w:rPr>
          <w:rFonts w:asciiTheme="minorHAnsi" w:hAnsiTheme="minorHAnsi" w:cstheme="minorHAnsi"/>
          <w:b/>
          <w:bCs/>
        </w:rPr>
        <w:t>3.2.1.12.</w:t>
      </w:r>
      <w:r w:rsidRPr="00F944E7">
        <w:rPr>
          <w:rFonts w:asciiTheme="minorHAnsi" w:hAnsiTheme="minorHAnsi" w:cstheme="minorHAnsi"/>
        </w:rPr>
        <w:t> (4 балла).</w:t>
      </w:r>
    </w:p>
    <w:p w14:paraId="1D754625" w14:textId="77777777" w:rsidR="006124F3" w:rsidRPr="00F944E7" w:rsidRDefault="008121B7" w:rsidP="00523C57">
      <w:pPr>
        <w:jc w:val="both"/>
        <w:rPr>
          <w:rFonts w:asciiTheme="minorHAnsi" w:hAnsiTheme="minorHAnsi" w:cstheme="minorHAnsi"/>
        </w:rPr>
      </w:pPr>
      <w:r w:rsidRPr="00F944E7">
        <w:rPr>
          <w:rFonts w:asciiTheme="minorHAnsi" w:hAnsiTheme="minorHAnsi" w:cstheme="minorHAnsi"/>
        </w:rPr>
        <w:t>Определить в ценах 2016 года затраты на замещение / воспроизводство с учетом физического износа складского здания из железобетона. Здание расположено в Саратовской области. Следует использовать только один наиболее близкий аналог и учесть корректировку на объем.</w:t>
      </w:r>
      <w:r w:rsidR="000132BC" w:rsidRPr="00F944E7">
        <w:rPr>
          <w:rFonts w:asciiTheme="minorHAnsi" w:hAnsiTheme="minorHAnsi" w:cstheme="minorHAnsi"/>
        </w:rPr>
        <w:t xml:space="preserve"> </w:t>
      </w:r>
      <w:r w:rsidRPr="00F944E7">
        <w:rPr>
          <w:rFonts w:asciiTheme="minorHAnsi" w:hAnsiTheme="minorHAnsi" w:cstheme="minorHAnsi"/>
        </w:rPr>
        <w:t>Отрасль – деревообработка. Строительный объем объекта оценки 8000 куб.м. В справочнике приведены удельные показатели стоимости строительства в ценах Московской области по состоянию на 2014 год. Возраст объекта оценки 10 лет, полный срок службы 40 лет, оставшийся срок службы 27 лет. Износ определить по методу эффективного возраста. Прибыль предпринимателя, функциональное и внешнее устаревание равны нулю. Результат округлить до сотен тысяч.</w:t>
      </w:r>
      <w:r w:rsidR="000132BC" w:rsidRPr="00F944E7">
        <w:rPr>
          <w:rFonts w:asciiTheme="minorHAnsi" w:hAnsiTheme="minorHAnsi" w:cstheme="minorHAnsi"/>
        </w:rPr>
        <w:t xml:space="preserve"> </w:t>
      </w:r>
    </w:p>
    <w:p w14:paraId="3710BDDA" w14:textId="77777777" w:rsidR="008121B7" w:rsidRPr="00F944E7" w:rsidRDefault="008121B7" w:rsidP="00523C57">
      <w:pPr>
        <w:rPr>
          <w:rFonts w:asciiTheme="minorHAnsi" w:hAnsiTheme="minorHAnsi" w:cstheme="minorHAnsi"/>
        </w:rPr>
      </w:pPr>
      <w:r w:rsidRPr="00F944E7">
        <w:rPr>
          <w:rFonts w:asciiTheme="minorHAnsi" w:hAnsiTheme="minorHAnsi" w:cstheme="minorHAnsi"/>
        </w:rPr>
        <w:t>Данные об объектах-аналогах из отраслевого справочника</w:t>
      </w:r>
    </w:p>
    <w:tbl>
      <w:tblPr>
        <w:tblStyle w:val="a4"/>
        <w:tblW w:w="0" w:type="auto"/>
        <w:tblInd w:w="104" w:type="dxa"/>
        <w:tblLook w:val="04A0" w:firstRow="1" w:lastRow="0" w:firstColumn="1" w:lastColumn="0" w:noHBand="0" w:noVBand="1"/>
      </w:tblPr>
      <w:tblGrid>
        <w:gridCol w:w="4343"/>
        <w:gridCol w:w="1393"/>
        <w:gridCol w:w="1871"/>
        <w:gridCol w:w="1738"/>
      </w:tblGrid>
      <w:tr w:rsidR="0051698E" w:rsidRPr="00F944E7" w14:paraId="33C9AF6B" w14:textId="77777777" w:rsidTr="0026171E">
        <w:tc>
          <w:tcPr>
            <w:tcW w:w="4343" w:type="dxa"/>
            <w:vAlign w:val="center"/>
          </w:tcPr>
          <w:p w14:paraId="185027D1" w14:textId="77777777" w:rsidR="00BF0A81" w:rsidRPr="00F944E7" w:rsidRDefault="00BF0A81" w:rsidP="00523C57">
            <w:pPr>
              <w:jc w:val="center"/>
              <w:rPr>
                <w:rFonts w:asciiTheme="minorHAnsi" w:hAnsiTheme="minorHAnsi" w:cstheme="minorHAnsi"/>
                <w:b/>
                <w:bCs/>
              </w:rPr>
            </w:pPr>
            <w:r w:rsidRPr="00F944E7">
              <w:rPr>
                <w:rFonts w:asciiTheme="minorHAnsi" w:hAnsiTheme="minorHAnsi" w:cstheme="minorHAnsi"/>
                <w:b/>
                <w:bCs/>
              </w:rPr>
              <w:t>Наименование</w:t>
            </w:r>
          </w:p>
        </w:tc>
        <w:tc>
          <w:tcPr>
            <w:tcW w:w="1393" w:type="dxa"/>
            <w:vAlign w:val="center"/>
          </w:tcPr>
          <w:p w14:paraId="56144BAD" w14:textId="77777777" w:rsidR="00BF0A81" w:rsidRPr="00F944E7" w:rsidRDefault="00BF0A81" w:rsidP="00523C57">
            <w:pPr>
              <w:jc w:val="center"/>
              <w:rPr>
                <w:rFonts w:asciiTheme="minorHAnsi" w:hAnsiTheme="minorHAnsi" w:cstheme="minorHAnsi"/>
                <w:b/>
                <w:bCs/>
              </w:rPr>
            </w:pPr>
            <w:r w:rsidRPr="00F944E7">
              <w:rPr>
                <w:rFonts w:asciiTheme="minorHAnsi" w:hAnsiTheme="minorHAnsi" w:cstheme="minorHAnsi"/>
                <w:b/>
                <w:bCs/>
              </w:rPr>
              <w:t>Материал</w:t>
            </w:r>
          </w:p>
        </w:tc>
        <w:tc>
          <w:tcPr>
            <w:tcW w:w="1871" w:type="dxa"/>
            <w:vAlign w:val="center"/>
          </w:tcPr>
          <w:p w14:paraId="63A80203" w14:textId="77777777" w:rsidR="00BF0A81" w:rsidRPr="00F944E7" w:rsidRDefault="00BF0A81" w:rsidP="00523C57">
            <w:pPr>
              <w:jc w:val="center"/>
              <w:rPr>
                <w:rFonts w:asciiTheme="minorHAnsi" w:hAnsiTheme="minorHAnsi" w:cstheme="minorHAnsi"/>
                <w:b/>
                <w:bCs/>
              </w:rPr>
            </w:pPr>
            <w:r w:rsidRPr="00F944E7">
              <w:rPr>
                <w:rFonts w:asciiTheme="minorHAnsi" w:hAnsiTheme="minorHAnsi" w:cstheme="minorHAnsi"/>
                <w:b/>
                <w:bCs/>
              </w:rPr>
              <w:t>Строительный объем</w:t>
            </w:r>
          </w:p>
        </w:tc>
        <w:tc>
          <w:tcPr>
            <w:tcW w:w="1738" w:type="dxa"/>
            <w:vAlign w:val="center"/>
          </w:tcPr>
          <w:p w14:paraId="3F6228F2" w14:textId="77777777" w:rsidR="00BF0A81" w:rsidRPr="00F944E7" w:rsidRDefault="00BF0A81" w:rsidP="00523C57">
            <w:pPr>
              <w:jc w:val="center"/>
              <w:rPr>
                <w:rFonts w:asciiTheme="minorHAnsi" w:hAnsiTheme="minorHAnsi" w:cstheme="minorHAnsi"/>
                <w:b/>
                <w:bCs/>
              </w:rPr>
            </w:pPr>
            <w:r w:rsidRPr="00F944E7">
              <w:rPr>
                <w:rFonts w:asciiTheme="minorHAnsi" w:hAnsiTheme="minorHAnsi" w:cstheme="minorHAnsi"/>
                <w:b/>
                <w:bCs/>
              </w:rPr>
              <w:t>Удельный показатель</w:t>
            </w:r>
          </w:p>
        </w:tc>
      </w:tr>
      <w:tr w:rsidR="0051698E" w:rsidRPr="00F944E7" w14:paraId="0A79DB9D" w14:textId="77777777" w:rsidTr="0026171E">
        <w:tc>
          <w:tcPr>
            <w:tcW w:w="4343" w:type="dxa"/>
          </w:tcPr>
          <w:p w14:paraId="5B5B7E1A"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Административно-бытовой корпус</w:t>
            </w:r>
          </w:p>
        </w:tc>
        <w:tc>
          <w:tcPr>
            <w:tcW w:w="1393" w:type="dxa"/>
            <w:vAlign w:val="center"/>
          </w:tcPr>
          <w:p w14:paraId="60018A4E"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ж/б</w:t>
            </w:r>
          </w:p>
        </w:tc>
        <w:tc>
          <w:tcPr>
            <w:tcW w:w="1871" w:type="dxa"/>
            <w:vAlign w:val="center"/>
          </w:tcPr>
          <w:p w14:paraId="3623AA87"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8 000</w:t>
            </w:r>
          </w:p>
        </w:tc>
        <w:tc>
          <w:tcPr>
            <w:tcW w:w="1738" w:type="dxa"/>
            <w:vAlign w:val="center"/>
          </w:tcPr>
          <w:p w14:paraId="1151CEDE"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5 600</w:t>
            </w:r>
          </w:p>
        </w:tc>
      </w:tr>
      <w:tr w:rsidR="0051698E" w:rsidRPr="00F944E7" w14:paraId="136F9D8E" w14:textId="77777777" w:rsidTr="0026171E">
        <w:tc>
          <w:tcPr>
            <w:tcW w:w="4343" w:type="dxa"/>
          </w:tcPr>
          <w:p w14:paraId="7FEADC04"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Склад для хранения пиломатериалов</w:t>
            </w:r>
          </w:p>
        </w:tc>
        <w:tc>
          <w:tcPr>
            <w:tcW w:w="1393" w:type="dxa"/>
            <w:vAlign w:val="center"/>
          </w:tcPr>
          <w:p w14:paraId="70077851"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ж/б</w:t>
            </w:r>
          </w:p>
        </w:tc>
        <w:tc>
          <w:tcPr>
            <w:tcW w:w="1871" w:type="dxa"/>
            <w:vAlign w:val="center"/>
          </w:tcPr>
          <w:p w14:paraId="699FA6CC"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6 500</w:t>
            </w:r>
          </w:p>
        </w:tc>
        <w:tc>
          <w:tcPr>
            <w:tcW w:w="1738" w:type="dxa"/>
            <w:vAlign w:val="center"/>
          </w:tcPr>
          <w:p w14:paraId="2CCEC530"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3 253</w:t>
            </w:r>
          </w:p>
        </w:tc>
      </w:tr>
      <w:tr w:rsidR="0051698E" w:rsidRPr="00F944E7" w14:paraId="60803825" w14:textId="77777777" w:rsidTr="0026171E">
        <w:tc>
          <w:tcPr>
            <w:tcW w:w="4343" w:type="dxa"/>
          </w:tcPr>
          <w:p w14:paraId="3BFBFF44"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Склад готовой продукции для деревообрабатывающих предприятий</w:t>
            </w:r>
          </w:p>
        </w:tc>
        <w:tc>
          <w:tcPr>
            <w:tcW w:w="1393" w:type="dxa"/>
            <w:vAlign w:val="center"/>
          </w:tcPr>
          <w:p w14:paraId="4D7CB3C3"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кирпич</w:t>
            </w:r>
          </w:p>
        </w:tc>
        <w:tc>
          <w:tcPr>
            <w:tcW w:w="1871" w:type="dxa"/>
            <w:vAlign w:val="center"/>
          </w:tcPr>
          <w:p w14:paraId="4409146F"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7 500</w:t>
            </w:r>
          </w:p>
        </w:tc>
        <w:tc>
          <w:tcPr>
            <w:tcW w:w="1738" w:type="dxa"/>
            <w:vAlign w:val="center"/>
          </w:tcPr>
          <w:p w14:paraId="2B61C2F0"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2 319</w:t>
            </w:r>
          </w:p>
        </w:tc>
      </w:tr>
      <w:tr w:rsidR="0051698E" w:rsidRPr="00F944E7" w14:paraId="6C52B20F" w14:textId="77777777" w:rsidTr="0026171E">
        <w:tc>
          <w:tcPr>
            <w:tcW w:w="4343" w:type="dxa"/>
          </w:tcPr>
          <w:p w14:paraId="31F6BDCE"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Цех для производства технологических брикетов из коры</w:t>
            </w:r>
          </w:p>
        </w:tc>
        <w:tc>
          <w:tcPr>
            <w:tcW w:w="1393" w:type="dxa"/>
            <w:vAlign w:val="center"/>
          </w:tcPr>
          <w:p w14:paraId="61DC63EC"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кирпич</w:t>
            </w:r>
          </w:p>
        </w:tc>
        <w:tc>
          <w:tcPr>
            <w:tcW w:w="1871" w:type="dxa"/>
            <w:vAlign w:val="center"/>
          </w:tcPr>
          <w:p w14:paraId="5EF237A3"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8 370</w:t>
            </w:r>
          </w:p>
        </w:tc>
        <w:tc>
          <w:tcPr>
            <w:tcW w:w="1738" w:type="dxa"/>
            <w:vAlign w:val="center"/>
          </w:tcPr>
          <w:p w14:paraId="0D4D5F6E"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4 331</w:t>
            </w:r>
          </w:p>
        </w:tc>
      </w:tr>
      <w:tr w:rsidR="00BF0A81" w:rsidRPr="00F944E7" w14:paraId="3262685D" w14:textId="77777777" w:rsidTr="0026171E">
        <w:tc>
          <w:tcPr>
            <w:tcW w:w="4343" w:type="dxa"/>
          </w:tcPr>
          <w:p w14:paraId="3B85E502"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Склад для хранения пиломатериалов</w:t>
            </w:r>
          </w:p>
        </w:tc>
        <w:tc>
          <w:tcPr>
            <w:tcW w:w="1393" w:type="dxa"/>
            <w:vAlign w:val="center"/>
          </w:tcPr>
          <w:p w14:paraId="1AAF456F"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сэндвич-панели</w:t>
            </w:r>
          </w:p>
        </w:tc>
        <w:tc>
          <w:tcPr>
            <w:tcW w:w="1871" w:type="dxa"/>
            <w:vAlign w:val="center"/>
          </w:tcPr>
          <w:p w14:paraId="510786A5"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11 000</w:t>
            </w:r>
          </w:p>
        </w:tc>
        <w:tc>
          <w:tcPr>
            <w:tcW w:w="1738" w:type="dxa"/>
            <w:vAlign w:val="center"/>
          </w:tcPr>
          <w:p w14:paraId="28C5412F"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1 611</w:t>
            </w:r>
          </w:p>
        </w:tc>
      </w:tr>
    </w:tbl>
    <w:p w14:paraId="044A8BC9" w14:textId="77777777" w:rsidR="006124F3" w:rsidRPr="00F944E7" w:rsidRDefault="006124F3" w:rsidP="00523C57">
      <w:pPr>
        <w:rPr>
          <w:rFonts w:asciiTheme="minorHAnsi" w:hAnsiTheme="minorHAnsi" w:cstheme="minorHAnsi"/>
        </w:rPr>
      </w:pPr>
    </w:p>
    <w:p w14:paraId="3AE142E3" w14:textId="77777777" w:rsidR="008121B7" w:rsidRPr="00F944E7" w:rsidRDefault="008121B7" w:rsidP="00523C57">
      <w:pPr>
        <w:rPr>
          <w:rFonts w:asciiTheme="minorHAnsi" w:hAnsiTheme="minorHAnsi" w:cstheme="minorHAnsi"/>
        </w:rPr>
      </w:pPr>
      <w:r w:rsidRPr="00F944E7">
        <w:rPr>
          <w:rFonts w:asciiTheme="minorHAnsi" w:hAnsiTheme="minorHAnsi" w:cstheme="minorHAnsi"/>
        </w:rPr>
        <w:t>Поправка на разницу в объеме</w:t>
      </w:r>
    </w:p>
    <w:tbl>
      <w:tblPr>
        <w:tblStyle w:val="a4"/>
        <w:tblW w:w="0" w:type="auto"/>
        <w:tblInd w:w="104" w:type="dxa"/>
        <w:tblLook w:val="04A0" w:firstRow="1" w:lastRow="0" w:firstColumn="1" w:lastColumn="0" w:noHBand="0" w:noVBand="1"/>
      </w:tblPr>
      <w:tblGrid>
        <w:gridCol w:w="5444"/>
        <w:gridCol w:w="3901"/>
      </w:tblGrid>
      <w:tr w:rsidR="0051698E" w:rsidRPr="00F944E7" w14:paraId="20CAF3B1" w14:textId="77777777" w:rsidTr="0026171E">
        <w:tc>
          <w:tcPr>
            <w:tcW w:w="5444" w:type="dxa"/>
            <w:vAlign w:val="center"/>
          </w:tcPr>
          <w:p w14:paraId="6ECFC006" w14:textId="77777777" w:rsidR="00BF0A81" w:rsidRPr="00F944E7" w:rsidRDefault="00BF0A81" w:rsidP="00523C57">
            <w:pPr>
              <w:jc w:val="center"/>
              <w:rPr>
                <w:rFonts w:asciiTheme="minorHAnsi" w:hAnsiTheme="minorHAnsi" w:cstheme="minorHAnsi"/>
                <w:b/>
                <w:bCs/>
              </w:rPr>
            </w:pPr>
            <w:r w:rsidRPr="00F944E7">
              <w:rPr>
                <w:rFonts w:asciiTheme="minorHAnsi" w:hAnsiTheme="minorHAnsi" w:cstheme="minorHAnsi"/>
                <w:b/>
                <w:bCs/>
              </w:rPr>
              <w:t>Отношение объема объекта оценки к объекту-аналогу</w:t>
            </w:r>
          </w:p>
        </w:tc>
        <w:tc>
          <w:tcPr>
            <w:tcW w:w="3901" w:type="dxa"/>
            <w:vAlign w:val="center"/>
          </w:tcPr>
          <w:p w14:paraId="3306A3E9" w14:textId="77777777" w:rsidR="00BF0A81" w:rsidRPr="00F944E7" w:rsidRDefault="00BF0A81" w:rsidP="00523C57">
            <w:pPr>
              <w:jc w:val="center"/>
              <w:rPr>
                <w:rFonts w:asciiTheme="minorHAnsi" w:hAnsiTheme="minorHAnsi" w:cstheme="minorHAnsi"/>
                <w:b/>
                <w:bCs/>
              </w:rPr>
            </w:pPr>
            <w:r w:rsidRPr="00F944E7">
              <w:rPr>
                <w:rFonts w:asciiTheme="minorHAnsi" w:hAnsiTheme="minorHAnsi" w:cstheme="minorHAnsi"/>
                <w:b/>
                <w:bCs/>
              </w:rPr>
              <w:t>Поправка на разницу в объеме</w:t>
            </w:r>
          </w:p>
        </w:tc>
      </w:tr>
      <w:tr w:rsidR="0051698E" w:rsidRPr="00F944E7" w14:paraId="4ED06FEF" w14:textId="77777777" w:rsidTr="00BF0A81">
        <w:tc>
          <w:tcPr>
            <w:tcW w:w="5444" w:type="dxa"/>
          </w:tcPr>
          <w:p w14:paraId="24F3A32C"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0,30 – 0,49</w:t>
            </w:r>
          </w:p>
        </w:tc>
        <w:tc>
          <w:tcPr>
            <w:tcW w:w="3901" w:type="dxa"/>
          </w:tcPr>
          <w:p w14:paraId="31C7889B"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1,20</w:t>
            </w:r>
          </w:p>
        </w:tc>
      </w:tr>
      <w:tr w:rsidR="0051698E" w:rsidRPr="00F944E7" w14:paraId="42F8474B" w14:textId="77777777" w:rsidTr="00BF0A81">
        <w:tc>
          <w:tcPr>
            <w:tcW w:w="5444" w:type="dxa"/>
          </w:tcPr>
          <w:p w14:paraId="2D63048F"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0,50 – 0,79</w:t>
            </w:r>
          </w:p>
        </w:tc>
        <w:tc>
          <w:tcPr>
            <w:tcW w:w="3901" w:type="dxa"/>
          </w:tcPr>
          <w:p w14:paraId="4AB2A888"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1,16</w:t>
            </w:r>
          </w:p>
        </w:tc>
      </w:tr>
      <w:tr w:rsidR="0051698E" w:rsidRPr="00F944E7" w14:paraId="2C95AEC8" w14:textId="77777777" w:rsidTr="00BF0A81">
        <w:tc>
          <w:tcPr>
            <w:tcW w:w="5444" w:type="dxa"/>
          </w:tcPr>
          <w:p w14:paraId="49D3D293"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0,80 – 1,20</w:t>
            </w:r>
          </w:p>
        </w:tc>
        <w:tc>
          <w:tcPr>
            <w:tcW w:w="3901" w:type="dxa"/>
          </w:tcPr>
          <w:p w14:paraId="5E42326F"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1,00</w:t>
            </w:r>
          </w:p>
        </w:tc>
      </w:tr>
      <w:tr w:rsidR="0051698E" w:rsidRPr="00F944E7" w14:paraId="06D051BE" w14:textId="77777777" w:rsidTr="00BF0A81">
        <w:tc>
          <w:tcPr>
            <w:tcW w:w="5444" w:type="dxa"/>
          </w:tcPr>
          <w:p w14:paraId="055EFC10"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1,21 – 2,00</w:t>
            </w:r>
          </w:p>
        </w:tc>
        <w:tc>
          <w:tcPr>
            <w:tcW w:w="3901" w:type="dxa"/>
          </w:tcPr>
          <w:p w14:paraId="27F89747"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0,87</w:t>
            </w:r>
          </w:p>
        </w:tc>
      </w:tr>
      <w:tr w:rsidR="00BF0A81" w:rsidRPr="00F944E7" w14:paraId="3396B41D" w14:textId="77777777" w:rsidTr="00BF0A81">
        <w:tc>
          <w:tcPr>
            <w:tcW w:w="5444" w:type="dxa"/>
          </w:tcPr>
          <w:p w14:paraId="00DC9C6D"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&gt; 2,01</w:t>
            </w:r>
          </w:p>
        </w:tc>
        <w:tc>
          <w:tcPr>
            <w:tcW w:w="3901" w:type="dxa"/>
          </w:tcPr>
          <w:p w14:paraId="2A69B021"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0,86</w:t>
            </w:r>
          </w:p>
        </w:tc>
      </w:tr>
    </w:tbl>
    <w:p w14:paraId="37887E83" w14:textId="77777777" w:rsidR="006124F3" w:rsidRPr="00F944E7" w:rsidRDefault="006124F3" w:rsidP="00523C57">
      <w:pPr>
        <w:rPr>
          <w:rFonts w:asciiTheme="minorHAnsi" w:hAnsiTheme="minorHAnsi" w:cstheme="minorHAnsi"/>
        </w:rPr>
      </w:pPr>
    </w:p>
    <w:p w14:paraId="0A6A2BBE" w14:textId="77777777" w:rsidR="008121B7" w:rsidRPr="00F944E7" w:rsidRDefault="008121B7" w:rsidP="00523C57">
      <w:pPr>
        <w:rPr>
          <w:rFonts w:asciiTheme="minorHAnsi" w:hAnsiTheme="minorHAnsi" w:cstheme="minorHAnsi"/>
        </w:rPr>
      </w:pPr>
      <w:r w:rsidRPr="00F944E7">
        <w:rPr>
          <w:rFonts w:asciiTheme="minorHAnsi" w:hAnsiTheme="minorHAnsi" w:cstheme="minorHAnsi"/>
        </w:rPr>
        <w:t>Регионально-экономическая корректировка по материалу стен</w:t>
      </w:r>
    </w:p>
    <w:tbl>
      <w:tblPr>
        <w:tblStyle w:val="a4"/>
        <w:tblW w:w="0" w:type="auto"/>
        <w:tblInd w:w="104" w:type="dxa"/>
        <w:tblLook w:val="04A0" w:firstRow="1" w:lastRow="0" w:firstColumn="1" w:lastColumn="0" w:noHBand="0" w:noVBand="1"/>
      </w:tblPr>
      <w:tblGrid>
        <w:gridCol w:w="2443"/>
        <w:gridCol w:w="1417"/>
        <w:gridCol w:w="1276"/>
        <w:gridCol w:w="1985"/>
        <w:gridCol w:w="2120"/>
      </w:tblGrid>
      <w:tr w:rsidR="0051698E" w:rsidRPr="00F944E7" w14:paraId="575B3DB0" w14:textId="77777777" w:rsidTr="00461C82">
        <w:tc>
          <w:tcPr>
            <w:tcW w:w="2443" w:type="dxa"/>
          </w:tcPr>
          <w:p w14:paraId="261CC009" w14:textId="77777777" w:rsidR="00BF0A81" w:rsidRPr="00F944E7" w:rsidRDefault="00BF0A81" w:rsidP="00523C57">
            <w:pPr>
              <w:rPr>
                <w:rFonts w:asciiTheme="minorHAnsi" w:hAnsiTheme="minorHAnsi" w:cstheme="minorHAnsi"/>
                <w:b/>
                <w:bCs/>
              </w:rPr>
            </w:pPr>
            <w:r w:rsidRPr="00F944E7">
              <w:rPr>
                <w:rFonts w:asciiTheme="minorHAnsi" w:hAnsiTheme="minorHAnsi" w:cstheme="minorHAnsi"/>
                <w:b/>
                <w:bCs/>
              </w:rPr>
              <w:t>Регион</w:t>
            </w:r>
          </w:p>
        </w:tc>
        <w:tc>
          <w:tcPr>
            <w:tcW w:w="1417" w:type="dxa"/>
          </w:tcPr>
          <w:p w14:paraId="37FFF2F6" w14:textId="77777777" w:rsidR="00BF0A81" w:rsidRPr="00F944E7" w:rsidRDefault="00BF0A81" w:rsidP="00523C57">
            <w:pPr>
              <w:jc w:val="center"/>
              <w:rPr>
                <w:rFonts w:asciiTheme="minorHAnsi" w:hAnsiTheme="minorHAnsi" w:cstheme="minorHAnsi"/>
                <w:b/>
                <w:bCs/>
              </w:rPr>
            </w:pPr>
            <w:r w:rsidRPr="00F944E7">
              <w:rPr>
                <w:rFonts w:asciiTheme="minorHAnsi" w:hAnsiTheme="minorHAnsi" w:cstheme="minorHAnsi"/>
                <w:b/>
                <w:bCs/>
              </w:rPr>
              <w:t>кирпич</w:t>
            </w:r>
          </w:p>
        </w:tc>
        <w:tc>
          <w:tcPr>
            <w:tcW w:w="1276" w:type="dxa"/>
          </w:tcPr>
          <w:p w14:paraId="71188B1A" w14:textId="77777777" w:rsidR="00BF0A81" w:rsidRPr="00F944E7" w:rsidRDefault="00BF0A81" w:rsidP="00523C57">
            <w:pPr>
              <w:jc w:val="center"/>
              <w:rPr>
                <w:rFonts w:asciiTheme="minorHAnsi" w:hAnsiTheme="minorHAnsi" w:cstheme="minorHAnsi"/>
                <w:b/>
                <w:bCs/>
              </w:rPr>
            </w:pPr>
            <w:r w:rsidRPr="00F944E7">
              <w:rPr>
                <w:rFonts w:asciiTheme="minorHAnsi" w:hAnsiTheme="minorHAnsi" w:cstheme="minorHAnsi"/>
                <w:b/>
                <w:bCs/>
              </w:rPr>
              <w:t>ж/б</w:t>
            </w:r>
          </w:p>
        </w:tc>
        <w:tc>
          <w:tcPr>
            <w:tcW w:w="1985" w:type="dxa"/>
          </w:tcPr>
          <w:p w14:paraId="559D4613" w14:textId="77777777" w:rsidR="00BF0A81" w:rsidRPr="00F944E7" w:rsidRDefault="00BF0A81" w:rsidP="00523C57">
            <w:pPr>
              <w:jc w:val="center"/>
              <w:rPr>
                <w:rFonts w:asciiTheme="minorHAnsi" w:hAnsiTheme="minorHAnsi" w:cstheme="minorHAnsi"/>
                <w:b/>
                <w:bCs/>
              </w:rPr>
            </w:pPr>
            <w:r w:rsidRPr="00F944E7">
              <w:rPr>
                <w:rFonts w:asciiTheme="minorHAnsi" w:hAnsiTheme="minorHAnsi" w:cstheme="minorHAnsi"/>
                <w:b/>
                <w:bCs/>
              </w:rPr>
              <w:t>сэндвич панели</w:t>
            </w:r>
          </w:p>
        </w:tc>
        <w:tc>
          <w:tcPr>
            <w:tcW w:w="2120" w:type="dxa"/>
          </w:tcPr>
          <w:p w14:paraId="0D963AD2" w14:textId="77777777" w:rsidR="00BF0A81" w:rsidRPr="00F944E7" w:rsidRDefault="00BF0A81" w:rsidP="00523C57">
            <w:pPr>
              <w:jc w:val="center"/>
              <w:rPr>
                <w:rFonts w:asciiTheme="minorHAnsi" w:hAnsiTheme="minorHAnsi" w:cstheme="minorHAnsi"/>
                <w:b/>
                <w:bCs/>
              </w:rPr>
            </w:pPr>
            <w:r w:rsidRPr="00F944E7">
              <w:rPr>
                <w:rFonts w:asciiTheme="minorHAnsi" w:hAnsiTheme="minorHAnsi" w:cstheme="minorHAnsi"/>
                <w:b/>
                <w:bCs/>
              </w:rPr>
              <w:t>древесина</w:t>
            </w:r>
          </w:p>
        </w:tc>
      </w:tr>
      <w:tr w:rsidR="0051698E" w:rsidRPr="00F944E7" w14:paraId="21AA903C" w14:textId="77777777" w:rsidTr="00461C82">
        <w:tc>
          <w:tcPr>
            <w:tcW w:w="2443" w:type="dxa"/>
          </w:tcPr>
          <w:p w14:paraId="625A7A01"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Москва</w:t>
            </w:r>
          </w:p>
        </w:tc>
        <w:tc>
          <w:tcPr>
            <w:tcW w:w="1417" w:type="dxa"/>
          </w:tcPr>
          <w:p w14:paraId="440755E0"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0,7</w:t>
            </w:r>
          </w:p>
        </w:tc>
        <w:tc>
          <w:tcPr>
            <w:tcW w:w="1276" w:type="dxa"/>
          </w:tcPr>
          <w:p w14:paraId="68764039"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0,5</w:t>
            </w:r>
          </w:p>
        </w:tc>
        <w:tc>
          <w:tcPr>
            <w:tcW w:w="1985" w:type="dxa"/>
          </w:tcPr>
          <w:p w14:paraId="1B8AC059"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1,0</w:t>
            </w:r>
          </w:p>
        </w:tc>
        <w:tc>
          <w:tcPr>
            <w:tcW w:w="2120" w:type="dxa"/>
          </w:tcPr>
          <w:p w14:paraId="3501D08D"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0,9</w:t>
            </w:r>
          </w:p>
        </w:tc>
      </w:tr>
      <w:tr w:rsidR="0051698E" w:rsidRPr="00F944E7" w14:paraId="20A8B14E" w14:textId="77777777" w:rsidTr="00461C82">
        <w:tc>
          <w:tcPr>
            <w:tcW w:w="2443" w:type="dxa"/>
          </w:tcPr>
          <w:p w14:paraId="276C0D90"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Московская область</w:t>
            </w:r>
          </w:p>
        </w:tc>
        <w:tc>
          <w:tcPr>
            <w:tcW w:w="1417" w:type="dxa"/>
          </w:tcPr>
          <w:p w14:paraId="775116E4"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1,0</w:t>
            </w:r>
          </w:p>
        </w:tc>
        <w:tc>
          <w:tcPr>
            <w:tcW w:w="1276" w:type="dxa"/>
          </w:tcPr>
          <w:p w14:paraId="7CE810E6"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1,0</w:t>
            </w:r>
          </w:p>
        </w:tc>
        <w:tc>
          <w:tcPr>
            <w:tcW w:w="1985" w:type="dxa"/>
          </w:tcPr>
          <w:p w14:paraId="6DDD534B"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1,0</w:t>
            </w:r>
          </w:p>
        </w:tc>
        <w:tc>
          <w:tcPr>
            <w:tcW w:w="2120" w:type="dxa"/>
          </w:tcPr>
          <w:p w14:paraId="5ED15B4E"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1,0</w:t>
            </w:r>
          </w:p>
        </w:tc>
      </w:tr>
      <w:tr w:rsidR="0051698E" w:rsidRPr="00F944E7" w14:paraId="57AA3BCF" w14:textId="77777777" w:rsidTr="00461C82">
        <w:tc>
          <w:tcPr>
            <w:tcW w:w="2443" w:type="dxa"/>
          </w:tcPr>
          <w:p w14:paraId="02A6BB61"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Саратовская область</w:t>
            </w:r>
          </w:p>
        </w:tc>
        <w:tc>
          <w:tcPr>
            <w:tcW w:w="1417" w:type="dxa"/>
          </w:tcPr>
          <w:p w14:paraId="516F3B00"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0,9</w:t>
            </w:r>
          </w:p>
        </w:tc>
        <w:tc>
          <w:tcPr>
            <w:tcW w:w="1276" w:type="dxa"/>
          </w:tcPr>
          <w:p w14:paraId="333742C6"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0,8</w:t>
            </w:r>
          </w:p>
        </w:tc>
        <w:tc>
          <w:tcPr>
            <w:tcW w:w="1985" w:type="dxa"/>
          </w:tcPr>
          <w:p w14:paraId="6A097341"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0,7</w:t>
            </w:r>
          </w:p>
        </w:tc>
        <w:tc>
          <w:tcPr>
            <w:tcW w:w="2120" w:type="dxa"/>
          </w:tcPr>
          <w:p w14:paraId="07976FD7"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0,4</w:t>
            </w:r>
          </w:p>
        </w:tc>
      </w:tr>
      <w:tr w:rsidR="00BF0A81" w:rsidRPr="00F944E7" w14:paraId="03B56F16" w14:textId="77777777" w:rsidTr="00461C82">
        <w:tc>
          <w:tcPr>
            <w:tcW w:w="2443" w:type="dxa"/>
          </w:tcPr>
          <w:p w14:paraId="38C55096"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Томская область</w:t>
            </w:r>
          </w:p>
        </w:tc>
        <w:tc>
          <w:tcPr>
            <w:tcW w:w="1417" w:type="dxa"/>
          </w:tcPr>
          <w:p w14:paraId="04B162E9"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0,5</w:t>
            </w:r>
          </w:p>
        </w:tc>
        <w:tc>
          <w:tcPr>
            <w:tcW w:w="1276" w:type="dxa"/>
          </w:tcPr>
          <w:p w14:paraId="242C4503"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0,1</w:t>
            </w:r>
          </w:p>
        </w:tc>
        <w:tc>
          <w:tcPr>
            <w:tcW w:w="1985" w:type="dxa"/>
          </w:tcPr>
          <w:p w14:paraId="516038B0"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0,9</w:t>
            </w:r>
          </w:p>
        </w:tc>
        <w:tc>
          <w:tcPr>
            <w:tcW w:w="2120" w:type="dxa"/>
          </w:tcPr>
          <w:p w14:paraId="736BA568" w14:textId="77777777" w:rsidR="00BF0A81" w:rsidRPr="00F944E7" w:rsidRDefault="00BF0A81" w:rsidP="00523C57">
            <w:pPr>
              <w:jc w:val="center"/>
              <w:rPr>
                <w:rFonts w:asciiTheme="minorHAnsi" w:hAnsiTheme="minorHAnsi" w:cstheme="minorHAnsi"/>
              </w:rPr>
            </w:pPr>
            <w:r w:rsidRPr="00F944E7">
              <w:rPr>
                <w:rFonts w:asciiTheme="minorHAnsi" w:hAnsiTheme="minorHAnsi" w:cstheme="minorHAnsi"/>
              </w:rPr>
              <w:t>0,6</w:t>
            </w:r>
          </w:p>
        </w:tc>
      </w:tr>
    </w:tbl>
    <w:p w14:paraId="62734C79" w14:textId="77777777" w:rsidR="006124F3" w:rsidRPr="00F944E7" w:rsidRDefault="006124F3" w:rsidP="00523C57">
      <w:pPr>
        <w:rPr>
          <w:rFonts w:asciiTheme="minorHAnsi" w:hAnsiTheme="minorHAnsi" w:cstheme="minorHAnsi"/>
        </w:rPr>
      </w:pPr>
    </w:p>
    <w:p w14:paraId="7C49A19C" w14:textId="77777777" w:rsidR="008121B7" w:rsidRPr="00F944E7" w:rsidRDefault="008121B7" w:rsidP="00523C57">
      <w:pPr>
        <w:rPr>
          <w:rFonts w:asciiTheme="minorHAnsi" w:hAnsiTheme="minorHAnsi" w:cstheme="minorHAnsi"/>
        </w:rPr>
      </w:pPr>
      <w:r w:rsidRPr="00F944E7">
        <w:rPr>
          <w:rFonts w:asciiTheme="minorHAnsi" w:hAnsiTheme="minorHAnsi" w:cstheme="minorHAnsi"/>
        </w:rPr>
        <w:t>Индексы цен в строительстве по РФ по отношению к некому базовому году</w:t>
      </w:r>
    </w:p>
    <w:tbl>
      <w:tblPr>
        <w:tblStyle w:val="a4"/>
        <w:tblW w:w="0" w:type="auto"/>
        <w:tblInd w:w="104" w:type="dxa"/>
        <w:tblLook w:val="04A0" w:firstRow="1" w:lastRow="0" w:firstColumn="1" w:lastColumn="0" w:noHBand="0" w:noVBand="1"/>
      </w:tblPr>
      <w:tblGrid>
        <w:gridCol w:w="4546"/>
        <w:gridCol w:w="703"/>
        <w:gridCol w:w="703"/>
        <w:gridCol w:w="703"/>
        <w:gridCol w:w="703"/>
        <w:gridCol w:w="703"/>
        <w:gridCol w:w="703"/>
        <w:gridCol w:w="703"/>
      </w:tblGrid>
      <w:tr w:rsidR="0051698E" w:rsidRPr="00F944E7" w14:paraId="01351EA4" w14:textId="77777777" w:rsidTr="008517B1">
        <w:trPr>
          <w:tblHeader/>
        </w:trPr>
        <w:tc>
          <w:tcPr>
            <w:tcW w:w="4857" w:type="dxa"/>
            <w:vAlign w:val="center"/>
          </w:tcPr>
          <w:p w14:paraId="2FC9CDD7" w14:textId="77777777" w:rsidR="00BF0A81" w:rsidRPr="00F944E7" w:rsidRDefault="00BF0A81" w:rsidP="00523C57">
            <w:pPr>
              <w:jc w:val="center"/>
              <w:rPr>
                <w:rFonts w:asciiTheme="minorHAnsi" w:hAnsiTheme="minorHAnsi" w:cstheme="minorHAnsi"/>
                <w:b/>
                <w:bCs/>
              </w:rPr>
            </w:pPr>
            <w:r w:rsidRPr="00F944E7">
              <w:rPr>
                <w:rFonts w:asciiTheme="minorHAnsi" w:hAnsiTheme="minorHAnsi" w:cstheme="minorHAnsi"/>
                <w:b/>
                <w:bCs/>
              </w:rPr>
              <w:lastRenderedPageBreak/>
              <w:t>Группа индексов (строительство объектов с несущими конструкциями из …)</w:t>
            </w:r>
          </w:p>
        </w:tc>
        <w:tc>
          <w:tcPr>
            <w:tcW w:w="639" w:type="dxa"/>
            <w:vAlign w:val="center"/>
          </w:tcPr>
          <w:p w14:paraId="6BEA87CC" w14:textId="77777777" w:rsidR="00BF0A81" w:rsidRPr="00F944E7" w:rsidRDefault="00BF0A81" w:rsidP="00523C57">
            <w:pPr>
              <w:jc w:val="center"/>
              <w:rPr>
                <w:rFonts w:asciiTheme="minorHAnsi" w:hAnsiTheme="minorHAnsi" w:cstheme="minorHAnsi"/>
                <w:b/>
                <w:bCs/>
              </w:rPr>
            </w:pPr>
            <w:r w:rsidRPr="00F944E7">
              <w:rPr>
                <w:rFonts w:asciiTheme="minorHAnsi" w:hAnsiTheme="minorHAnsi" w:cstheme="minorHAnsi"/>
                <w:b/>
                <w:bCs/>
              </w:rPr>
              <w:t>2010</w:t>
            </w:r>
          </w:p>
        </w:tc>
        <w:tc>
          <w:tcPr>
            <w:tcW w:w="639" w:type="dxa"/>
            <w:vAlign w:val="center"/>
          </w:tcPr>
          <w:p w14:paraId="1F687D05" w14:textId="77777777" w:rsidR="00BF0A81" w:rsidRPr="00F944E7" w:rsidRDefault="00BF0A81" w:rsidP="00523C57">
            <w:pPr>
              <w:jc w:val="center"/>
              <w:rPr>
                <w:rFonts w:asciiTheme="minorHAnsi" w:hAnsiTheme="minorHAnsi" w:cstheme="minorHAnsi"/>
                <w:b/>
                <w:bCs/>
              </w:rPr>
            </w:pPr>
            <w:r w:rsidRPr="00F944E7">
              <w:rPr>
                <w:rFonts w:asciiTheme="minorHAnsi" w:hAnsiTheme="minorHAnsi" w:cstheme="minorHAnsi"/>
                <w:b/>
                <w:bCs/>
              </w:rPr>
              <w:t>2011</w:t>
            </w:r>
          </w:p>
        </w:tc>
        <w:tc>
          <w:tcPr>
            <w:tcW w:w="639" w:type="dxa"/>
            <w:vAlign w:val="center"/>
          </w:tcPr>
          <w:p w14:paraId="0690EF7A" w14:textId="77777777" w:rsidR="00BF0A81" w:rsidRPr="00F944E7" w:rsidRDefault="00BF0A81" w:rsidP="00523C57">
            <w:pPr>
              <w:jc w:val="center"/>
              <w:rPr>
                <w:rFonts w:asciiTheme="minorHAnsi" w:hAnsiTheme="minorHAnsi" w:cstheme="minorHAnsi"/>
                <w:b/>
                <w:bCs/>
              </w:rPr>
            </w:pPr>
            <w:r w:rsidRPr="00F944E7">
              <w:rPr>
                <w:rFonts w:asciiTheme="minorHAnsi" w:hAnsiTheme="minorHAnsi" w:cstheme="minorHAnsi"/>
                <w:b/>
                <w:bCs/>
              </w:rPr>
              <w:t>2012</w:t>
            </w:r>
          </w:p>
        </w:tc>
        <w:tc>
          <w:tcPr>
            <w:tcW w:w="639" w:type="dxa"/>
            <w:vAlign w:val="center"/>
          </w:tcPr>
          <w:p w14:paraId="013FD9D1" w14:textId="77777777" w:rsidR="00BF0A81" w:rsidRPr="00F944E7" w:rsidRDefault="00BF0A81" w:rsidP="00523C57">
            <w:pPr>
              <w:jc w:val="center"/>
              <w:rPr>
                <w:rFonts w:asciiTheme="minorHAnsi" w:hAnsiTheme="minorHAnsi" w:cstheme="minorHAnsi"/>
                <w:b/>
                <w:bCs/>
              </w:rPr>
            </w:pPr>
            <w:r w:rsidRPr="00F944E7">
              <w:rPr>
                <w:rFonts w:asciiTheme="minorHAnsi" w:hAnsiTheme="minorHAnsi" w:cstheme="minorHAnsi"/>
                <w:b/>
                <w:bCs/>
              </w:rPr>
              <w:t>2013</w:t>
            </w:r>
          </w:p>
        </w:tc>
        <w:tc>
          <w:tcPr>
            <w:tcW w:w="639" w:type="dxa"/>
            <w:vAlign w:val="center"/>
          </w:tcPr>
          <w:p w14:paraId="0993C6C6" w14:textId="77777777" w:rsidR="00BF0A81" w:rsidRPr="00F944E7" w:rsidRDefault="00BF0A81" w:rsidP="00523C57">
            <w:pPr>
              <w:jc w:val="center"/>
              <w:rPr>
                <w:rFonts w:asciiTheme="minorHAnsi" w:hAnsiTheme="minorHAnsi" w:cstheme="minorHAnsi"/>
                <w:b/>
                <w:bCs/>
              </w:rPr>
            </w:pPr>
            <w:r w:rsidRPr="00F944E7">
              <w:rPr>
                <w:rFonts w:asciiTheme="minorHAnsi" w:hAnsiTheme="minorHAnsi" w:cstheme="minorHAnsi"/>
                <w:b/>
                <w:bCs/>
              </w:rPr>
              <w:t>2014</w:t>
            </w:r>
          </w:p>
        </w:tc>
        <w:tc>
          <w:tcPr>
            <w:tcW w:w="639" w:type="dxa"/>
            <w:vAlign w:val="center"/>
          </w:tcPr>
          <w:p w14:paraId="053D54FA" w14:textId="77777777" w:rsidR="00BF0A81" w:rsidRPr="00F944E7" w:rsidRDefault="00BF0A81" w:rsidP="00523C57">
            <w:pPr>
              <w:jc w:val="center"/>
              <w:rPr>
                <w:rFonts w:asciiTheme="minorHAnsi" w:hAnsiTheme="minorHAnsi" w:cstheme="minorHAnsi"/>
                <w:b/>
                <w:bCs/>
              </w:rPr>
            </w:pPr>
            <w:r w:rsidRPr="00F944E7">
              <w:rPr>
                <w:rFonts w:asciiTheme="minorHAnsi" w:hAnsiTheme="minorHAnsi" w:cstheme="minorHAnsi"/>
                <w:b/>
                <w:bCs/>
              </w:rPr>
              <w:t>2015</w:t>
            </w:r>
          </w:p>
        </w:tc>
        <w:tc>
          <w:tcPr>
            <w:tcW w:w="654" w:type="dxa"/>
            <w:vAlign w:val="center"/>
          </w:tcPr>
          <w:p w14:paraId="1CF1BEE5" w14:textId="77777777" w:rsidR="00BF0A81" w:rsidRPr="00F944E7" w:rsidRDefault="00BF0A81" w:rsidP="00523C57">
            <w:pPr>
              <w:jc w:val="center"/>
              <w:rPr>
                <w:rFonts w:asciiTheme="minorHAnsi" w:hAnsiTheme="minorHAnsi" w:cstheme="minorHAnsi"/>
                <w:b/>
                <w:bCs/>
              </w:rPr>
            </w:pPr>
            <w:r w:rsidRPr="00F944E7">
              <w:rPr>
                <w:rFonts w:asciiTheme="minorHAnsi" w:hAnsiTheme="minorHAnsi" w:cstheme="minorHAnsi"/>
                <w:b/>
                <w:bCs/>
              </w:rPr>
              <w:t>2016</w:t>
            </w:r>
          </w:p>
        </w:tc>
      </w:tr>
      <w:tr w:rsidR="0051698E" w:rsidRPr="00F944E7" w14:paraId="284966E2" w14:textId="77777777" w:rsidTr="00BF0A81">
        <w:tc>
          <w:tcPr>
            <w:tcW w:w="4857" w:type="dxa"/>
          </w:tcPr>
          <w:p w14:paraId="6DE52153"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кирпича</w:t>
            </w:r>
          </w:p>
        </w:tc>
        <w:tc>
          <w:tcPr>
            <w:tcW w:w="639" w:type="dxa"/>
          </w:tcPr>
          <w:p w14:paraId="0A3C6801"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172</w:t>
            </w:r>
          </w:p>
        </w:tc>
        <w:tc>
          <w:tcPr>
            <w:tcW w:w="639" w:type="dxa"/>
          </w:tcPr>
          <w:p w14:paraId="4A6E928E"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180</w:t>
            </w:r>
          </w:p>
        </w:tc>
        <w:tc>
          <w:tcPr>
            <w:tcW w:w="639" w:type="dxa"/>
          </w:tcPr>
          <w:p w14:paraId="0EF9212A"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174</w:t>
            </w:r>
          </w:p>
        </w:tc>
        <w:tc>
          <w:tcPr>
            <w:tcW w:w="639" w:type="dxa"/>
          </w:tcPr>
          <w:p w14:paraId="0679F7FE"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177</w:t>
            </w:r>
          </w:p>
        </w:tc>
        <w:tc>
          <w:tcPr>
            <w:tcW w:w="639" w:type="dxa"/>
          </w:tcPr>
          <w:p w14:paraId="102B7370"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185</w:t>
            </w:r>
          </w:p>
        </w:tc>
        <w:tc>
          <w:tcPr>
            <w:tcW w:w="639" w:type="dxa"/>
          </w:tcPr>
          <w:p w14:paraId="6DF850F3"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192</w:t>
            </w:r>
          </w:p>
        </w:tc>
        <w:tc>
          <w:tcPr>
            <w:tcW w:w="654" w:type="dxa"/>
          </w:tcPr>
          <w:p w14:paraId="6A465C22"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195</w:t>
            </w:r>
          </w:p>
        </w:tc>
      </w:tr>
      <w:tr w:rsidR="0051698E" w:rsidRPr="00F944E7" w14:paraId="2B6A3AE5" w14:textId="77777777" w:rsidTr="00BF0A81">
        <w:tc>
          <w:tcPr>
            <w:tcW w:w="4857" w:type="dxa"/>
          </w:tcPr>
          <w:p w14:paraId="22FCC079"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ж/б</w:t>
            </w:r>
          </w:p>
        </w:tc>
        <w:tc>
          <w:tcPr>
            <w:tcW w:w="639" w:type="dxa"/>
          </w:tcPr>
          <w:p w14:paraId="5570A9AA"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167</w:t>
            </w:r>
          </w:p>
        </w:tc>
        <w:tc>
          <w:tcPr>
            <w:tcW w:w="639" w:type="dxa"/>
          </w:tcPr>
          <w:p w14:paraId="5E29B214"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175</w:t>
            </w:r>
          </w:p>
        </w:tc>
        <w:tc>
          <w:tcPr>
            <w:tcW w:w="639" w:type="dxa"/>
          </w:tcPr>
          <w:p w14:paraId="00A18282"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181</w:t>
            </w:r>
          </w:p>
        </w:tc>
        <w:tc>
          <w:tcPr>
            <w:tcW w:w="639" w:type="dxa"/>
          </w:tcPr>
          <w:p w14:paraId="4F187584"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174</w:t>
            </w:r>
          </w:p>
        </w:tc>
        <w:tc>
          <w:tcPr>
            <w:tcW w:w="639" w:type="dxa"/>
          </w:tcPr>
          <w:p w14:paraId="78611CF2"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176</w:t>
            </w:r>
          </w:p>
        </w:tc>
        <w:tc>
          <w:tcPr>
            <w:tcW w:w="639" w:type="dxa"/>
          </w:tcPr>
          <w:p w14:paraId="40A06CF8"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177</w:t>
            </w:r>
          </w:p>
        </w:tc>
        <w:tc>
          <w:tcPr>
            <w:tcW w:w="654" w:type="dxa"/>
          </w:tcPr>
          <w:p w14:paraId="65814613"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184</w:t>
            </w:r>
          </w:p>
        </w:tc>
      </w:tr>
      <w:tr w:rsidR="0051698E" w:rsidRPr="00F944E7" w14:paraId="0BB0E35F" w14:textId="77777777" w:rsidTr="00BF0A81">
        <w:tc>
          <w:tcPr>
            <w:tcW w:w="4857" w:type="dxa"/>
          </w:tcPr>
          <w:p w14:paraId="25621D90"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сэндвич панелей</w:t>
            </w:r>
          </w:p>
        </w:tc>
        <w:tc>
          <w:tcPr>
            <w:tcW w:w="639" w:type="dxa"/>
          </w:tcPr>
          <w:p w14:paraId="4014E3E5"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198</w:t>
            </w:r>
          </w:p>
        </w:tc>
        <w:tc>
          <w:tcPr>
            <w:tcW w:w="639" w:type="dxa"/>
          </w:tcPr>
          <w:p w14:paraId="7C77A613"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203</w:t>
            </w:r>
          </w:p>
        </w:tc>
        <w:tc>
          <w:tcPr>
            <w:tcW w:w="639" w:type="dxa"/>
          </w:tcPr>
          <w:p w14:paraId="152B1799"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212</w:t>
            </w:r>
          </w:p>
        </w:tc>
        <w:tc>
          <w:tcPr>
            <w:tcW w:w="639" w:type="dxa"/>
          </w:tcPr>
          <w:p w14:paraId="31350341"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211</w:t>
            </w:r>
          </w:p>
        </w:tc>
        <w:tc>
          <w:tcPr>
            <w:tcW w:w="639" w:type="dxa"/>
          </w:tcPr>
          <w:p w14:paraId="59CA90B4"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214</w:t>
            </w:r>
          </w:p>
        </w:tc>
        <w:tc>
          <w:tcPr>
            <w:tcW w:w="639" w:type="dxa"/>
          </w:tcPr>
          <w:p w14:paraId="4B1E3D28"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221</w:t>
            </w:r>
          </w:p>
        </w:tc>
        <w:tc>
          <w:tcPr>
            <w:tcW w:w="654" w:type="dxa"/>
          </w:tcPr>
          <w:p w14:paraId="621CF35B"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226</w:t>
            </w:r>
          </w:p>
        </w:tc>
      </w:tr>
      <w:tr w:rsidR="0051698E" w:rsidRPr="00F944E7" w14:paraId="39BC03A7" w14:textId="77777777" w:rsidTr="00BF0A81">
        <w:tc>
          <w:tcPr>
            <w:tcW w:w="4857" w:type="dxa"/>
          </w:tcPr>
          <w:p w14:paraId="1C0F69EA"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древесины</w:t>
            </w:r>
          </w:p>
        </w:tc>
        <w:tc>
          <w:tcPr>
            <w:tcW w:w="639" w:type="dxa"/>
          </w:tcPr>
          <w:p w14:paraId="165EE48B"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113</w:t>
            </w:r>
          </w:p>
        </w:tc>
        <w:tc>
          <w:tcPr>
            <w:tcW w:w="639" w:type="dxa"/>
          </w:tcPr>
          <w:p w14:paraId="51725441"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120</w:t>
            </w:r>
          </w:p>
        </w:tc>
        <w:tc>
          <w:tcPr>
            <w:tcW w:w="639" w:type="dxa"/>
          </w:tcPr>
          <w:p w14:paraId="2A171E73"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122</w:t>
            </w:r>
          </w:p>
        </w:tc>
        <w:tc>
          <w:tcPr>
            <w:tcW w:w="639" w:type="dxa"/>
          </w:tcPr>
          <w:p w14:paraId="53F7FDA3"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129</w:t>
            </w:r>
          </w:p>
        </w:tc>
        <w:tc>
          <w:tcPr>
            <w:tcW w:w="639" w:type="dxa"/>
          </w:tcPr>
          <w:p w14:paraId="6BCA4A93"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132</w:t>
            </w:r>
          </w:p>
        </w:tc>
        <w:tc>
          <w:tcPr>
            <w:tcW w:w="639" w:type="dxa"/>
          </w:tcPr>
          <w:p w14:paraId="4A9BECFA"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128</w:t>
            </w:r>
          </w:p>
        </w:tc>
        <w:tc>
          <w:tcPr>
            <w:tcW w:w="654" w:type="dxa"/>
          </w:tcPr>
          <w:p w14:paraId="5ADF0B29" w14:textId="77777777" w:rsidR="00BF0A81" w:rsidRPr="00F944E7" w:rsidRDefault="00BF0A81" w:rsidP="00523C57">
            <w:pPr>
              <w:rPr>
                <w:rFonts w:asciiTheme="minorHAnsi" w:hAnsiTheme="minorHAnsi" w:cstheme="minorHAnsi"/>
              </w:rPr>
            </w:pPr>
            <w:r w:rsidRPr="00F944E7">
              <w:rPr>
                <w:rFonts w:asciiTheme="minorHAnsi" w:hAnsiTheme="minorHAnsi" w:cstheme="minorHAnsi"/>
              </w:rPr>
              <w:t>136</w:t>
            </w:r>
          </w:p>
        </w:tc>
      </w:tr>
    </w:tbl>
    <w:p w14:paraId="7CE4FCC0" w14:textId="77777777" w:rsidR="008121B7" w:rsidRPr="00F944E7" w:rsidRDefault="008121B7" w:rsidP="00523C57">
      <w:pPr>
        <w:rPr>
          <w:rFonts w:asciiTheme="minorHAnsi" w:hAnsiTheme="minorHAnsi" w:cstheme="minorHAnsi"/>
        </w:rPr>
      </w:pPr>
      <w:r w:rsidRPr="00F944E7">
        <w:rPr>
          <w:rFonts w:asciiTheme="minorHAnsi" w:hAnsiTheme="minorHAnsi" w:cstheme="minorHAnsi"/>
        </w:rPr>
        <w:t>Варианты ответа:</w:t>
      </w:r>
    </w:p>
    <w:p w14:paraId="77C13ED8" w14:textId="77777777" w:rsidR="008121B7" w:rsidRPr="00F944E7" w:rsidRDefault="008121B7" w:rsidP="00DF5FAD">
      <w:pPr>
        <w:numPr>
          <w:ilvl w:val="0"/>
          <w:numId w:val="165"/>
        </w:numPr>
        <w:ind w:left="1104"/>
        <w:rPr>
          <w:rFonts w:asciiTheme="minorHAnsi" w:hAnsiTheme="minorHAnsi" w:cstheme="minorHAnsi"/>
        </w:rPr>
      </w:pPr>
      <w:r w:rsidRPr="00F944E7">
        <w:rPr>
          <w:rFonts w:asciiTheme="minorHAnsi" w:hAnsiTheme="minorHAnsi" w:cstheme="minorHAnsi"/>
        </w:rPr>
        <w:t>11 200 000</w:t>
      </w:r>
    </w:p>
    <w:p w14:paraId="4B94D04A" w14:textId="77777777" w:rsidR="008121B7" w:rsidRPr="00F944E7" w:rsidRDefault="008121B7" w:rsidP="00DF5FAD">
      <w:pPr>
        <w:numPr>
          <w:ilvl w:val="0"/>
          <w:numId w:val="165"/>
        </w:numPr>
        <w:ind w:left="1104"/>
        <w:rPr>
          <w:rFonts w:asciiTheme="minorHAnsi" w:hAnsiTheme="minorHAnsi" w:cstheme="minorHAnsi"/>
        </w:rPr>
      </w:pPr>
      <w:r w:rsidRPr="00F944E7">
        <w:rPr>
          <w:rFonts w:asciiTheme="minorHAnsi" w:hAnsiTheme="minorHAnsi" w:cstheme="minorHAnsi"/>
        </w:rPr>
        <w:t>15 200 000</w:t>
      </w:r>
    </w:p>
    <w:p w14:paraId="27078F69" w14:textId="77777777" w:rsidR="008121B7" w:rsidRPr="00F944E7" w:rsidRDefault="008121B7" w:rsidP="00DF5FAD">
      <w:pPr>
        <w:numPr>
          <w:ilvl w:val="0"/>
          <w:numId w:val="165"/>
        </w:numPr>
        <w:ind w:left="1104"/>
        <w:rPr>
          <w:rFonts w:asciiTheme="minorHAnsi" w:hAnsiTheme="minorHAnsi" w:cstheme="minorHAnsi"/>
        </w:rPr>
      </w:pPr>
      <w:r w:rsidRPr="00F944E7">
        <w:rPr>
          <w:rFonts w:asciiTheme="minorHAnsi" w:hAnsiTheme="minorHAnsi" w:cstheme="minorHAnsi"/>
        </w:rPr>
        <w:t>8 400 000</w:t>
      </w:r>
    </w:p>
    <w:p w14:paraId="68157187" w14:textId="77777777" w:rsidR="008121B7" w:rsidRPr="00F944E7" w:rsidRDefault="008121B7" w:rsidP="00DF5FAD">
      <w:pPr>
        <w:numPr>
          <w:ilvl w:val="0"/>
          <w:numId w:val="165"/>
        </w:numPr>
        <w:ind w:left="1104"/>
        <w:rPr>
          <w:rFonts w:asciiTheme="minorHAnsi" w:hAnsiTheme="minorHAnsi" w:cstheme="minorHAnsi"/>
        </w:rPr>
      </w:pPr>
      <w:r w:rsidRPr="00F944E7">
        <w:rPr>
          <w:rFonts w:asciiTheme="minorHAnsi" w:hAnsiTheme="minorHAnsi" w:cstheme="minorHAnsi"/>
        </w:rPr>
        <w:t>14 700 000</w:t>
      </w:r>
    </w:p>
    <w:p w14:paraId="19B145B3" w14:textId="77777777" w:rsidR="008121B7" w:rsidRPr="00F944E7" w:rsidRDefault="008121B7" w:rsidP="00DF5FAD">
      <w:pPr>
        <w:numPr>
          <w:ilvl w:val="0"/>
          <w:numId w:val="165"/>
        </w:numPr>
        <w:ind w:left="1104"/>
        <w:rPr>
          <w:rFonts w:asciiTheme="minorHAnsi" w:hAnsiTheme="minorHAnsi" w:cstheme="minorHAnsi"/>
          <w:b/>
        </w:rPr>
      </w:pPr>
      <w:r w:rsidRPr="00F944E7">
        <w:rPr>
          <w:rFonts w:asciiTheme="minorHAnsi" w:hAnsiTheme="minorHAnsi" w:cstheme="minorHAnsi"/>
          <w:b/>
        </w:rPr>
        <w:t>12 800 000</w:t>
      </w:r>
    </w:p>
    <w:p w14:paraId="40CBAEF5" w14:textId="77777777" w:rsidR="008121B7" w:rsidRPr="00F944E7" w:rsidRDefault="008121B7" w:rsidP="00523C57">
      <w:pPr>
        <w:rPr>
          <w:rFonts w:asciiTheme="minorHAnsi" w:hAnsiTheme="minorHAnsi" w:cstheme="minorHAnsi"/>
        </w:rPr>
      </w:pPr>
    </w:p>
    <w:p w14:paraId="6103B90E" w14:textId="77777777" w:rsidR="00457F1F" w:rsidRPr="00F944E7" w:rsidRDefault="008121B7" w:rsidP="00523C57">
      <w:pPr>
        <w:jc w:val="both"/>
        <w:rPr>
          <w:rFonts w:asciiTheme="minorHAnsi" w:hAnsiTheme="minorHAnsi" w:cstheme="minorHAnsi"/>
        </w:rPr>
      </w:pPr>
      <w:r w:rsidRPr="00F944E7">
        <w:rPr>
          <w:rFonts w:asciiTheme="minorHAnsi" w:hAnsiTheme="minorHAnsi" w:cstheme="minorHAnsi"/>
          <w:b/>
          <w:bCs/>
        </w:rPr>
        <w:t>3.2.1.13.</w:t>
      </w:r>
      <w:r w:rsidRPr="00F944E7">
        <w:rPr>
          <w:rFonts w:asciiTheme="minorHAnsi" w:hAnsiTheme="minorHAnsi" w:cstheme="minorHAnsi"/>
        </w:rPr>
        <w:t> Оценивается здание, незавершенное строительством, у которого возведены фундамент, стены и 40% перекрытий. Оценщик нашел информацию по удельным весам конструктивных элементов аналогичного построенного здания: фундамент – 10%; стены – 15%; перекрытия – 20%; крыша – 15%; прочие элементы –40%. Определите удельный вес перекрытий в восстановительной стоимости объекта оценки.</w:t>
      </w:r>
    </w:p>
    <w:p w14:paraId="66DF35EF" w14:textId="77777777" w:rsidR="008121B7" w:rsidRPr="00F944E7" w:rsidRDefault="008121B7" w:rsidP="00523C57">
      <w:pPr>
        <w:rPr>
          <w:rFonts w:asciiTheme="minorHAnsi" w:hAnsiTheme="minorHAnsi" w:cstheme="minorHAnsi"/>
        </w:rPr>
      </w:pPr>
      <w:r w:rsidRPr="00F944E7">
        <w:rPr>
          <w:rFonts w:asciiTheme="minorHAnsi" w:hAnsiTheme="minorHAnsi" w:cstheme="minorHAnsi"/>
        </w:rPr>
        <w:t>Варианты ответа:</w:t>
      </w:r>
    </w:p>
    <w:p w14:paraId="1C250897" w14:textId="77777777" w:rsidR="008121B7" w:rsidRPr="00F944E7" w:rsidRDefault="008121B7" w:rsidP="00DF5FAD">
      <w:pPr>
        <w:numPr>
          <w:ilvl w:val="0"/>
          <w:numId w:val="166"/>
        </w:numPr>
        <w:ind w:left="1104"/>
        <w:rPr>
          <w:rFonts w:asciiTheme="minorHAnsi" w:hAnsiTheme="minorHAnsi" w:cstheme="minorHAnsi"/>
        </w:rPr>
      </w:pPr>
      <w:r w:rsidRPr="00F944E7">
        <w:rPr>
          <w:rFonts w:asciiTheme="minorHAnsi" w:hAnsiTheme="minorHAnsi" w:cstheme="minorHAnsi"/>
        </w:rPr>
        <w:t>8%</w:t>
      </w:r>
    </w:p>
    <w:p w14:paraId="53C73882" w14:textId="77777777" w:rsidR="008121B7" w:rsidRPr="00F944E7" w:rsidRDefault="008121B7" w:rsidP="00DF5FAD">
      <w:pPr>
        <w:numPr>
          <w:ilvl w:val="0"/>
          <w:numId w:val="166"/>
        </w:numPr>
        <w:ind w:left="1104"/>
        <w:rPr>
          <w:rFonts w:asciiTheme="minorHAnsi" w:hAnsiTheme="minorHAnsi" w:cstheme="minorHAnsi"/>
        </w:rPr>
      </w:pPr>
      <w:r w:rsidRPr="00F944E7">
        <w:rPr>
          <w:rFonts w:asciiTheme="minorHAnsi" w:hAnsiTheme="minorHAnsi" w:cstheme="minorHAnsi"/>
        </w:rPr>
        <w:t>18%</w:t>
      </w:r>
    </w:p>
    <w:p w14:paraId="1CCFC126" w14:textId="77777777" w:rsidR="008121B7" w:rsidRPr="00F944E7" w:rsidRDefault="008121B7" w:rsidP="00DF5FAD">
      <w:pPr>
        <w:numPr>
          <w:ilvl w:val="0"/>
          <w:numId w:val="166"/>
        </w:numPr>
        <w:ind w:left="1104"/>
        <w:rPr>
          <w:rFonts w:asciiTheme="minorHAnsi" w:hAnsiTheme="minorHAnsi" w:cstheme="minorHAnsi"/>
        </w:rPr>
      </w:pPr>
      <w:r w:rsidRPr="00F944E7">
        <w:rPr>
          <w:rFonts w:asciiTheme="minorHAnsi" w:hAnsiTheme="minorHAnsi" w:cstheme="minorHAnsi"/>
        </w:rPr>
        <w:t>20%</w:t>
      </w:r>
    </w:p>
    <w:p w14:paraId="69319430" w14:textId="77777777" w:rsidR="008121B7" w:rsidRPr="00F944E7" w:rsidRDefault="008121B7" w:rsidP="00DF5FAD">
      <w:pPr>
        <w:numPr>
          <w:ilvl w:val="0"/>
          <w:numId w:val="166"/>
        </w:numPr>
        <w:ind w:left="1104"/>
        <w:rPr>
          <w:rFonts w:asciiTheme="minorHAnsi" w:hAnsiTheme="minorHAnsi" w:cstheme="minorHAnsi"/>
          <w:b/>
        </w:rPr>
      </w:pPr>
      <w:r w:rsidRPr="00F944E7">
        <w:rPr>
          <w:rFonts w:asciiTheme="minorHAnsi" w:hAnsiTheme="minorHAnsi" w:cstheme="minorHAnsi"/>
          <w:b/>
        </w:rPr>
        <w:t>24%</w:t>
      </w:r>
    </w:p>
    <w:p w14:paraId="2E0ED6EC" w14:textId="77777777" w:rsidR="008121B7" w:rsidRPr="00F944E7" w:rsidRDefault="008121B7" w:rsidP="00523C57">
      <w:pPr>
        <w:rPr>
          <w:rFonts w:asciiTheme="minorHAnsi" w:hAnsiTheme="minorHAnsi" w:cstheme="minorHAnsi"/>
        </w:rPr>
      </w:pPr>
    </w:p>
    <w:p w14:paraId="0A57DB47" w14:textId="77777777" w:rsidR="000132BC" w:rsidRPr="00F944E7" w:rsidRDefault="008121B7" w:rsidP="00523C57">
      <w:pPr>
        <w:jc w:val="both"/>
        <w:rPr>
          <w:rFonts w:asciiTheme="minorHAnsi" w:hAnsiTheme="minorHAnsi" w:cstheme="minorHAnsi"/>
        </w:rPr>
      </w:pPr>
      <w:r w:rsidRPr="00F944E7">
        <w:rPr>
          <w:rFonts w:asciiTheme="minorHAnsi" w:hAnsiTheme="minorHAnsi" w:cstheme="minorHAnsi"/>
          <w:b/>
          <w:bCs/>
        </w:rPr>
        <w:t>3.2.1.14.</w:t>
      </w:r>
      <w:r w:rsidRPr="00F944E7">
        <w:rPr>
          <w:rFonts w:asciiTheme="minorHAnsi" w:hAnsiTheme="minorHAnsi" w:cstheme="minorHAnsi"/>
        </w:rPr>
        <w:t> (4 балла).</w:t>
      </w:r>
    </w:p>
    <w:p w14:paraId="6783E777" w14:textId="77777777" w:rsidR="00457F1F" w:rsidRPr="00F944E7" w:rsidRDefault="008121B7" w:rsidP="00523C57">
      <w:pPr>
        <w:jc w:val="both"/>
        <w:rPr>
          <w:rFonts w:asciiTheme="minorHAnsi" w:hAnsiTheme="minorHAnsi" w:cstheme="minorHAnsi"/>
        </w:rPr>
      </w:pPr>
      <w:r w:rsidRPr="00F944E7">
        <w:rPr>
          <w:rFonts w:asciiTheme="minorHAnsi" w:hAnsiTheme="minorHAnsi" w:cstheme="minorHAnsi"/>
        </w:rPr>
        <w:t>При каких значениях прибыли предпринимателя (в % от выручки от продажи) вариант строительства жилого дома будет являться НЭИ рассматриваемого земельного участка? Есть два варианта использования свободного ЗУ:</w:t>
      </w:r>
    </w:p>
    <w:p w14:paraId="4A53B4AB" w14:textId="77777777" w:rsidR="00457F1F" w:rsidRPr="00F944E7" w:rsidRDefault="008121B7" w:rsidP="00523C57">
      <w:pPr>
        <w:jc w:val="both"/>
        <w:rPr>
          <w:rFonts w:asciiTheme="minorHAnsi" w:hAnsiTheme="minorHAnsi" w:cstheme="minorHAnsi"/>
        </w:rPr>
      </w:pPr>
      <w:r w:rsidRPr="00F944E7">
        <w:rPr>
          <w:rFonts w:asciiTheme="minorHAnsi" w:hAnsiTheme="minorHAnsi" w:cstheme="minorHAnsi"/>
          <w:i/>
          <w:iCs/>
        </w:rPr>
        <w:t xml:space="preserve">1 вариант использования: </w:t>
      </w:r>
      <w:r w:rsidRPr="00F944E7">
        <w:rPr>
          <w:rFonts w:asciiTheme="minorHAnsi" w:hAnsiTheme="minorHAnsi" w:cstheme="minorHAnsi"/>
        </w:rPr>
        <w:t>Строительство офисного здания (общая площадью 5000 кв.м., арендопригодная - 4500 кв.м., арендная ставка 10 000 руб., загрузка 90%, операционные расходы составляют 1500 руб./кв.м. арендопригодной площади, коэффициент капитализации 12%, затраты на строительство 30 000 руб./кв.м. прибыль предпринимателя – 20% от цены продажи здания).</w:t>
      </w:r>
    </w:p>
    <w:p w14:paraId="0846E84E" w14:textId="77777777" w:rsidR="00457F1F" w:rsidRPr="00F944E7" w:rsidRDefault="008121B7" w:rsidP="00523C57">
      <w:pPr>
        <w:jc w:val="both"/>
        <w:rPr>
          <w:rFonts w:asciiTheme="minorHAnsi" w:hAnsiTheme="minorHAnsi" w:cstheme="minorHAnsi"/>
        </w:rPr>
      </w:pPr>
      <w:r w:rsidRPr="00F944E7">
        <w:rPr>
          <w:rFonts w:asciiTheme="minorHAnsi" w:hAnsiTheme="minorHAnsi" w:cstheme="minorHAnsi"/>
          <w:i/>
          <w:iCs/>
        </w:rPr>
        <w:t xml:space="preserve">2 вариант использования: </w:t>
      </w:r>
      <w:r w:rsidRPr="00F944E7">
        <w:rPr>
          <w:rFonts w:asciiTheme="minorHAnsi" w:hAnsiTheme="minorHAnsi" w:cstheme="minorHAnsi"/>
        </w:rPr>
        <w:t xml:space="preserve">Строительство жилого дома (общая площадь - 5000 кв.м., площадь квартир - 4 000 кв.м., цена реализации квартир - 90 000 руб./кв.м., затраты на строительство </w:t>
      </w:r>
      <w:r w:rsidR="000132BC" w:rsidRPr="00F944E7">
        <w:rPr>
          <w:rFonts w:asciiTheme="minorHAnsi" w:hAnsiTheme="minorHAnsi" w:cstheme="minorHAnsi"/>
        </w:rPr>
        <w:t>–</w:t>
      </w:r>
      <w:r w:rsidRPr="00F944E7">
        <w:rPr>
          <w:rFonts w:asciiTheme="minorHAnsi" w:hAnsiTheme="minorHAnsi" w:cstheme="minorHAnsi"/>
        </w:rPr>
        <w:t xml:space="preserve"> 45</w:t>
      </w:r>
      <w:r w:rsidR="000132BC" w:rsidRPr="00F944E7">
        <w:rPr>
          <w:rFonts w:asciiTheme="minorHAnsi" w:hAnsiTheme="minorHAnsi" w:cstheme="minorHAnsi"/>
        </w:rPr>
        <w:t> </w:t>
      </w:r>
      <w:r w:rsidRPr="00F944E7">
        <w:rPr>
          <w:rFonts w:asciiTheme="minorHAnsi" w:hAnsiTheme="minorHAnsi" w:cstheme="minorHAnsi"/>
        </w:rPr>
        <w:t>000 руб./кв.м.)</w:t>
      </w:r>
    </w:p>
    <w:p w14:paraId="234AA632" w14:textId="77777777" w:rsidR="008121B7" w:rsidRPr="00F944E7" w:rsidRDefault="008121B7" w:rsidP="00523C57">
      <w:pPr>
        <w:rPr>
          <w:rFonts w:asciiTheme="minorHAnsi" w:hAnsiTheme="minorHAnsi" w:cstheme="minorHAnsi"/>
        </w:rPr>
      </w:pPr>
      <w:r w:rsidRPr="00F944E7">
        <w:rPr>
          <w:rFonts w:asciiTheme="minorHAnsi" w:hAnsiTheme="minorHAnsi" w:cstheme="minorHAnsi"/>
        </w:rPr>
        <w:t>Варианты ответа:</w:t>
      </w:r>
    </w:p>
    <w:p w14:paraId="01D685F0" w14:textId="77777777" w:rsidR="008121B7" w:rsidRPr="00F944E7" w:rsidRDefault="008121B7" w:rsidP="00DF5FAD">
      <w:pPr>
        <w:numPr>
          <w:ilvl w:val="0"/>
          <w:numId w:val="167"/>
        </w:numPr>
        <w:ind w:left="1104"/>
        <w:rPr>
          <w:rFonts w:asciiTheme="minorHAnsi" w:hAnsiTheme="minorHAnsi" w:cstheme="minorHAnsi"/>
          <w:b/>
        </w:rPr>
      </w:pPr>
      <w:r w:rsidRPr="00F944E7">
        <w:rPr>
          <w:rFonts w:asciiTheme="minorHAnsi" w:hAnsiTheme="minorHAnsi" w:cstheme="minorHAnsi"/>
          <w:b/>
        </w:rPr>
        <w:t>меньше 16,6%</w:t>
      </w:r>
    </w:p>
    <w:p w14:paraId="1DDCFD64" w14:textId="77777777" w:rsidR="008121B7" w:rsidRPr="00F944E7" w:rsidRDefault="008121B7" w:rsidP="00DF5FAD">
      <w:pPr>
        <w:numPr>
          <w:ilvl w:val="0"/>
          <w:numId w:val="167"/>
        </w:numPr>
        <w:ind w:left="1104"/>
        <w:rPr>
          <w:rFonts w:asciiTheme="minorHAnsi" w:hAnsiTheme="minorHAnsi" w:cstheme="minorHAnsi"/>
        </w:rPr>
      </w:pPr>
      <w:r w:rsidRPr="00F944E7">
        <w:rPr>
          <w:rFonts w:asciiTheme="minorHAnsi" w:hAnsiTheme="minorHAnsi" w:cstheme="minorHAnsi"/>
        </w:rPr>
        <w:t>больше 16,6%</w:t>
      </w:r>
    </w:p>
    <w:p w14:paraId="41F19775" w14:textId="77777777" w:rsidR="008121B7" w:rsidRPr="00F944E7" w:rsidRDefault="008121B7" w:rsidP="00DF5FAD">
      <w:pPr>
        <w:numPr>
          <w:ilvl w:val="0"/>
          <w:numId w:val="167"/>
        </w:numPr>
        <w:ind w:left="1104"/>
        <w:rPr>
          <w:rFonts w:asciiTheme="minorHAnsi" w:hAnsiTheme="minorHAnsi" w:cstheme="minorHAnsi"/>
        </w:rPr>
      </w:pPr>
      <w:r w:rsidRPr="00F944E7">
        <w:rPr>
          <w:rFonts w:asciiTheme="minorHAnsi" w:hAnsiTheme="minorHAnsi" w:cstheme="minorHAnsi"/>
        </w:rPr>
        <w:t>меньше 19,5%</w:t>
      </w:r>
    </w:p>
    <w:p w14:paraId="6C4C41D6" w14:textId="77777777" w:rsidR="008121B7" w:rsidRPr="00F944E7" w:rsidRDefault="008121B7" w:rsidP="00DF5FAD">
      <w:pPr>
        <w:numPr>
          <w:ilvl w:val="0"/>
          <w:numId w:val="167"/>
        </w:numPr>
        <w:ind w:left="1104"/>
        <w:rPr>
          <w:rFonts w:asciiTheme="minorHAnsi" w:hAnsiTheme="minorHAnsi" w:cstheme="minorHAnsi"/>
        </w:rPr>
      </w:pPr>
      <w:r w:rsidRPr="00F944E7">
        <w:rPr>
          <w:rFonts w:asciiTheme="minorHAnsi" w:hAnsiTheme="minorHAnsi" w:cstheme="minorHAnsi"/>
        </w:rPr>
        <w:t>больше 19,5%</w:t>
      </w:r>
    </w:p>
    <w:p w14:paraId="4486A2E2" w14:textId="77777777" w:rsidR="008121B7" w:rsidRPr="00F944E7" w:rsidRDefault="008121B7" w:rsidP="00523C57">
      <w:pPr>
        <w:jc w:val="both"/>
        <w:rPr>
          <w:rFonts w:asciiTheme="minorHAnsi" w:hAnsiTheme="minorHAnsi" w:cstheme="minorHAnsi"/>
        </w:rPr>
      </w:pPr>
    </w:p>
    <w:p w14:paraId="7C23808E" w14:textId="77777777" w:rsidR="00457F1F" w:rsidRPr="00F944E7" w:rsidRDefault="008121B7" w:rsidP="00523C57">
      <w:pPr>
        <w:jc w:val="both"/>
        <w:rPr>
          <w:rFonts w:asciiTheme="minorHAnsi" w:hAnsiTheme="minorHAnsi" w:cstheme="minorHAnsi"/>
        </w:rPr>
      </w:pPr>
      <w:r w:rsidRPr="00F944E7">
        <w:rPr>
          <w:rFonts w:asciiTheme="minorHAnsi" w:hAnsiTheme="minorHAnsi" w:cstheme="minorHAnsi"/>
          <w:b/>
          <w:bCs/>
        </w:rPr>
        <w:t>3.2.1.15.</w:t>
      </w:r>
      <w:r w:rsidRPr="00F944E7">
        <w:rPr>
          <w:rFonts w:asciiTheme="minorHAnsi" w:hAnsiTheme="minorHAnsi" w:cstheme="minorHAnsi"/>
        </w:rPr>
        <w:t> Объект недвижимости построен в 2010 году, оценивается в 2018 году. Срок службы 25 лет, эффективный возраст 12. Определить остаточный срок службы.</w:t>
      </w:r>
    </w:p>
    <w:p w14:paraId="7907BA39" w14:textId="77777777" w:rsidR="008121B7" w:rsidRPr="00F944E7" w:rsidRDefault="008121B7" w:rsidP="00523C57">
      <w:pPr>
        <w:jc w:val="both"/>
        <w:rPr>
          <w:rFonts w:asciiTheme="minorHAnsi" w:hAnsiTheme="minorHAnsi" w:cstheme="minorHAnsi"/>
        </w:rPr>
      </w:pPr>
      <w:r w:rsidRPr="00F944E7">
        <w:rPr>
          <w:rFonts w:asciiTheme="minorHAnsi" w:hAnsiTheme="minorHAnsi" w:cstheme="minorHAnsi"/>
        </w:rPr>
        <w:t>Варианты ответа:</w:t>
      </w:r>
    </w:p>
    <w:p w14:paraId="3880199D" w14:textId="77777777" w:rsidR="008121B7" w:rsidRPr="00F944E7" w:rsidRDefault="008121B7" w:rsidP="00DF5FAD">
      <w:pPr>
        <w:numPr>
          <w:ilvl w:val="0"/>
          <w:numId w:val="168"/>
        </w:numPr>
        <w:ind w:left="1104"/>
        <w:jc w:val="both"/>
        <w:rPr>
          <w:rFonts w:asciiTheme="minorHAnsi" w:hAnsiTheme="minorHAnsi" w:cstheme="minorHAnsi"/>
        </w:rPr>
      </w:pPr>
      <w:r w:rsidRPr="00F944E7">
        <w:rPr>
          <w:rFonts w:asciiTheme="minorHAnsi" w:hAnsiTheme="minorHAnsi" w:cstheme="minorHAnsi"/>
        </w:rPr>
        <w:t>8 лет</w:t>
      </w:r>
    </w:p>
    <w:p w14:paraId="25636E15" w14:textId="77777777" w:rsidR="008121B7" w:rsidRPr="00F944E7" w:rsidRDefault="008121B7" w:rsidP="00DF5FAD">
      <w:pPr>
        <w:numPr>
          <w:ilvl w:val="0"/>
          <w:numId w:val="168"/>
        </w:numPr>
        <w:ind w:left="1104"/>
        <w:jc w:val="both"/>
        <w:rPr>
          <w:rFonts w:asciiTheme="minorHAnsi" w:hAnsiTheme="minorHAnsi" w:cstheme="minorHAnsi"/>
        </w:rPr>
      </w:pPr>
      <w:r w:rsidRPr="00F944E7">
        <w:rPr>
          <w:rFonts w:asciiTheme="minorHAnsi" w:hAnsiTheme="minorHAnsi" w:cstheme="minorHAnsi"/>
        </w:rPr>
        <w:t>10 лет</w:t>
      </w:r>
    </w:p>
    <w:p w14:paraId="7282F17E" w14:textId="77777777" w:rsidR="008121B7" w:rsidRPr="00F944E7" w:rsidRDefault="008121B7" w:rsidP="00DF5FAD">
      <w:pPr>
        <w:numPr>
          <w:ilvl w:val="0"/>
          <w:numId w:val="168"/>
        </w:numPr>
        <w:ind w:left="1104"/>
        <w:jc w:val="both"/>
        <w:rPr>
          <w:rFonts w:asciiTheme="minorHAnsi" w:hAnsiTheme="minorHAnsi" w:cstheme="minorHAnsi"/>
        </w:rPr>
      </w:pPr>
      <w:r w:rsidRPr="00F944E7">
        <w:rPr>
          <w:rFonts w:asciiTheme="minorHAnsi" w:hAnsiTheme="minorHAnsi" w:cstheme="minorHAnsi"/>
        </w:rPr>
        <w:t>12 лет</w:t>
      </w:r>
    </w:p>
    <w:p w14:paraId="2477751F" w14:textId="77777777" w:rsidR="008121B7" w:rsidRPr="00F944E7" w:rsidRDefault="008121B7" w:rsidP="00DF5FAD">
      <w:pPr>
        <w:numPr>
          <w:ilvl w:val="0"/>
          <w:numId w:val="168"/>
        </w:numPr>
        <w:ind w:left="1104"/>
        <w:jc w:val="both"/>
        <w:rPr>
          <w:rFonts w:asciiTheme="minorHAnsi" w:hAnsiTheme="minorHAnsi" w:cstheme="minorHAnsi"/>
          <w:b/>
        </w:rPr>
      </w:pPr>
      <w:r w:rsidRPr="00F944E7">
        <w:rPr>
          <w:rFonts w:asciiTheme="minorHAnsi" w:hAnsiTheme="minorHAnsi" w:cstheme="minorHAnsi"/>
          <w:b/>
        </w:rPr>
        <w:lastRenderedPageBreak/>
        <w:t>13 лет</w:t>
      </w:r>
    </w:p>
    <w:p w14:paraId="15D4F3F7" w14:textId="77777777" w:rsidR="008121B7" w:rsidRPr="00F944E7" w:rsidRDefault="008121B7" w:rsidP="00523C57">
      <w:pPr>
        <w:jc w:val="both"/>
        <w:rPr>
          <w:rFonts w:asciiTheme="minorHAnsi" w:hAnsiTheme="minorHAnsi" w:cstheme="minorHAnsi"/>
        </w:rPr>
      </w:pPr>
    </w:p>
    <w:p w14:paraId="25A00C12" w14:textId="5419EA39" w:rsidR="00457F1F" w:rsidRPr="00F944E7" w:rsidRDefault="008121B7" w:rsidP="00523C57">
      <w:pPr>
        <w:jc w:val="both"/>
        <w:rPr>
          <w:rFonts w:asciiTheme="minorHAnsi" w:hAnsiTheme="minorHAnsi" w:cstheme="minorHAnsi"/>
        </w:rPr>
      </w:pPr>
      <w:r w:rsidRPr="00F944E7">
        <w:rPr>
          <w:rFonts w:asciiTheme="minorHAnsi" w:hAnsiTheme="minorHAnsi" w:cstheme="minorHAnsi"/>
          <w:b/>
          <w:bCs/>
        </w:rPr>
        <w:t>3.2.1.16.</w:t>
      </w:r>
      <w:r w:rsidRPr="00F944E7">
        <w:rPr>
          <w:rFonts w:asciiTheme="minorHAnsi" w:hAnsiTheme="minorHAnsi" w:cstheme="minorHAnsi"/>
        </w:rPr>
        <w:t> </w:t>
      </w:r>
      <w:r w:rsidR="008F5AE8" w:rsidRPr="00F944E7">
        <w:rPr>
          <w:rFonts w:asciiTheme="minorHAnsi" w:hAnsiTheme="minorHAnsi" w:cstheme="minorHAnsi"/>
        </w:rPr>
        <w:t>Затраты на создание зарегистрированного объекта недвижимости - металлического резервуара объемом 120 м3 составляют 110 000 руб. Коэффициент, учитывающий стоимость доставки и монтажа резервуара, составляет 1,7. Затраты на ускоренную доставку металлоконструкций - 15 000 руб. Надбавка за срочное оформление документации - 10% от стоимости металлоконструкций. Необходимо рассчитать стоимость замещения смонтированного резервуара объемом 150 куб.м</w:t>
      </w:r>
      <w:r w:rsidR="003264D4" w:rsidRPr="00F944E7">
        <w:rPr>
          <w:rFonts w:asciiTheme="minorHAnsi" w:hAnsiTheme="minorHAnsi" w:cstheme="minorHAnsi"/>
        </w:rPr>
        <w:t>.</w:t>
      </w:r>
      <w:r w:rsidR="008F5AE8" w:rsidRPr="00F944E7">
        <w:rPr>
          <w:rFonts w:asciiTheme="minorHAnsi" w:hAnsiTheme="minorHAnsi" w:cstheme="minorHAnsi"/>
        </w:rPr>
        <w:t xml:space="preserve"> с использованием коэффициента торможения. Для расчета коэффициента торможения использовать данные: затраты на создание металлического резервуара объемом 100 м3 составляют 100 000 руб., объемом 175 м3 - 140 000 руб</w:t>
      </w:r>
      <w:r w:rsidRPr="00F944E7">
        <w:rPr>
          <w:rFonts w:asciiTheme="minorHAnsi" w:hAnsiTheme="minorHAnsi" w:cstheme="minorHAnsi"/>
        </w:rPr>
        <w:t>.</w:t>
      </w:r>
    </w:p>
    <w:p w14:paraId="07FBD101" w14:textId="77777777" w:rsidR="008121B7" w:rsidRPr="00F944E7" w:rsidRDefault="008121B7" w:rsidP="00523C57">
      <w:pPr>
        <w:jc w:val="both"/>
        <w:rPr>
          <w:rFonts w:asciiTheme="minorHAnsi" w:hAnsiTheme="minorHAnsi" w:cstheme="minorHAnsi"/>
        </w:rPr>
      </w:pPr>
      <w:r w:rsidRPr="00F944E7">
        <w:rPr>
          <w:rFonts w:asciiTheme="minorHAnsi" w:hAnsiTheme="minorHAnsi" w:cstheme="minorHAnsi"/>
        </w:rPr>
        <w:t>Варианты ответа:</w:t>
      </w:r>
    </w:p>
    <w:p w14:paraId="628DCB42" w14:textId="77777777" w:rsidR="008121B7" w:rsidRPr="00F944E7" w:rsidRDefault="008121B7" w:rsidP="00DF5FAD">
      <w:pPr>
        <w:numPr>
          <w:ilvl w:val="0"/>
          <w:numId w:val="169"/>
        </w:numPr>
        <w:ind w:left="1104"/>
        <w:jc w:val="both"/>
        <w:rPr>
          <w:rFonts w:asciiTheme="minorHAnsi" w:hAnsiTheme="minorHAnsi" w:cstheme="minorHAnsi"/>
        </w:rPr>
      </w:pPr>
      <w:r w:rsidRPr="00F944E7">
        <w:rPr>
          <w:rFonts w:asciiTheme="minorHAnsi" w:hAnsiTheme="minorHAnsi" w:cstheme="minorHAnsi"/>
        </w:rPr>
        <w:t>228 900</w:t>
      </w:r>
    </w:p>
    <w:p w14:paraId="74BB9025" w14:textId="77777777" w:rsidR="008121B7" w:rsidRPr="00F944E7" w:rsidRDefault="008121B7" w:rsidP="00DF5FAD">
      <w:pPr>
        <w:numPr>
          <w:ilvl w:val="0"/>
          <w:numId w:val="169"/>
        </w:numPr>
        <w:ind w:left="1104"/>
        <w:jc w:val="both"/>
        <w:rPr>
          <w:rFonts w:asciiTheme="minorHAnsi" w:hAnsiTheme="minorHAnsi" w:cstheme="minorHAnsi"/>
        </w:rPr>
      </w:pPr>
      <w:r w:rsidRPr="00F944E7">
        <w:rPr>
          <w:rFonts w:asciiTheme="minorHAnsi" w:hAnsiTheme="minorHAnsi" w:cstheme="minorHAnsi"/>
        </w:rPr>
        <w:t>235 200</w:t>
      </w:r>
    </w:p>
    <w:p w14:paraId="5A95CE3B" w14:textId="77777777" w:rsidR="008121B7" w:rsidRPr="00F944E7" w:rsidRDefault="008121B7" w:rsidP="00DF5FAD">
      <w:pPr>
        <w:numPr>
          <w:ilvl w:val="0"/>
          <w:numId w:val="169"/>
        </w:numPr>
        <w:ind w:left="1104"/>
        <w:jc w:val="both"/>
        <w:rPr>
          <w:rFonts w:asciiTheme="minorHAnsi" w:hAnsiTheme="minorHAnsi" w:cstheme="minorHAnsi"/>
        </w:rPr>
      </w:pPr>
      <w:r w:rsidRPr="00F944E7">
        <w:rPr>
          <w:rFonts w:asciiTheme="minorHAnsi" w:hAnsiTheme="minorHAnsi" w:cstheme="minorHAnsi"/>
        </w:rPr>
        <w:t>125 800</w:t>
      </w:r>
    </w:p>
    <w:p w14:paraId="401591C3" w14:textId="77777777" w:rsidR="008121B7" w:rsidRPr="00F944E7" w:rsidRDefault="008121B7" w:rsidP="00DF5FAD">
      <w:pPr>
        <w:numPr>
          <w:ilvl w:val="0"/>
          <w:numId w:val="169"/>
        </w:numPr>
        <w:ind w:left="1104"/>
        <w:jc w:val="both"/>
        <w:rPr>
          <w:rFonts w:asciiTheme="minorHAnsi" w:hAnsiTheme="minorHAnsi" w:cstheme="minorHAnsi"/>
          <w:b/>
        </w:rPr>
      </w:pPr>
      <w:r w:rsidRPr="00F944E7">
        <w:rPr>
          <w:rFonts w:asciiTheme="minorHAnsi" w:hAnsiTheme="minorHAnsi" w:cstheme="minorHAnsi"/>
          <w:b/>
        </w:rPr>
        <w:t>213 900</w:t>
      </w:r>
    </w:p>
    <w:p w14:paraId="1685C800" w14:textId="77777777" w:rsidR="008121B7" w:rsidRPr="00F944E7" w:rsidRDefault="008121B7" w:rsidP="00523C57">
      <w:pPr>
        <w:jc w:val="both"/>
        <w:rPr>
          <w:rFonts w:asciiTheme="minorHAnsi" w:hAnsiTheme="minorHAnsi" w:cstheme="minorHAnsi"/>
        </w:rPr>
      </w:pPr>
    </w:p>
    <w:p w14:paraId="25565988" w14:textId="77777777" w:rsidR="00457F1F" w:rsidRPr="00F944E7" w:rsidRDefault="008121B7" w:rsidP="00523C57">
      <w:pPr>
        <w:jc w:val="both"/>
        <w:rPr>
          <w:rFonts w:asciiTheme="minorHAnsi" w:hAnsiTheme="minorHAnsi" w:cstheme="minorHAnsi"/>
        </w:rPr>
      </w:pPr>
      <w:r w:rsidRPr="00F944E7">
        <w:rPr>
          <w:rFonts w:asciiTheme="minorHAnsi" w:hAnsiTheme="minorHAnsi" w:cstheme="minorHAnsi"/>
          <w:b/>
          <w:bCs/>
        </w:rPr>
        <w:t>3.2.1.17.</w:t>
      </w:r>
      <w:r w:rsidRPr="00F944E7">
        <w:rPr>
          <w:rFonts w:asciiTheme="minorHAnsi" w:hAnsiTheme="minorHAnsi" w:cstheme="minorHAnsi"/>
        </w:rPr>
        <w:t> Рыночная стоимость единого объекта недвижимости составляет 10 000 000 руб. Затраты на воспроизводство составляют 8 000 000 руб. Физический износ 20%, функциональное устаревание 10%. Определить рыночную стоимость прав на земельный участок при аддитивной модели определения совокупного износа.</w:t>
      </w:r>
    </w:p>
    <w:p w14:paraId="7CB56C5A" w14:textId="77777777" w:rsidR="008121B7" w:rsidRPr="00F944E7" w:rsidRDefault="008121B7" w:rsidP="00523C57">
      <w:pPr>
        <w:rPr>
          <w:rFonts w:asciiTheme="minorHAnsi" w:hAnsiTheme="minorHAnsi" w:cstheme="minorHAnsi"/>
        </w:rPr>
      </w:pPr>
      <w:r w:rsidRPr="00F944E7">
        <w:rPr>
          <w:rFonts w:asciiTheme="minorHAnsi" w:hAnsiTheme="minorHAnsi" w:cstheme="minorHAnsi"/>
        </w:rPr>
        <w:t>Варианты ответа:</w:t>
      </w:r>
    </w:p>
    <w:p w14:paraId="570AB081" w14:textId="77777777" w:rsidR="008121B7" w:rsidRPr="00F944E7" w:rsidRDefault="008121B7" w:rsidP="00DF5FAD">
      <w:pPr>
        <w:numPr>
          <w:ilvl w:val="0"/>
          <w:numId w:val="170"/>
        </w:numPr>
        <w:ind w:left="1104"/>
        <w:rPr>
          <w:rFonts w:asciiTheme="minorHAnsi" w:hAnsiTheme="minorHAnsi" w:cstheme="minorHAnsi"/>
        </w:rPr>
      </w:pPr>
      <w:r w:rsidRPr="00F944E7">
        <w:rPr>
          <w:rFonts w:asciiTheme="minorHAnsi" w:hAnsiTheme="minorHAnsi" w:cstheme="minorHAnsi"/>
        </w:rPr>
        <w:t>7 600 000</w:t>
      </w:r>
    </w:p>
    <w:p w14:paraId="50222FC9" w14:textId="77777777" w:rsidR="008121B7" w:rsidRPr="00F944E7" w:rsidRDefault="008121B7" w:rsidP="00DF5FAD">
      <w:pPr>
        <w:numPr>
          <w:ilvl w:val="0"/>
          <w:numId w:val="170"/>
        </w:numPr>
        <w:ind w:left="1104"/>
        <w:rPr>
          <w:rFonts w:asciiTheme="minorHAnsi" w:hAnsiTheme="minorHAnsi" w:cstheme="minorHAnsi"/>
        </w:rPr>
      </w:pPr>
      <w:r w:rsidRPr="00F944E7">
        <w:rPr>
          <w:rFonts w:asciiTheme="minorHAnsi" w:hAnsiTheme="minorHAnsi" w:cstheme="minorHAnsi"/>
        </w:rPr>
        <w:t>7 000 000</w:t>
      </w:r>
    </w:p>
    <w:p w14:paraId="4A901393" w14:textId="77777777" w:rsidR="008121B7" w:rsidRPr="00F944E7" w:rsidRDefault="008121B7" w:rsidP="00DF5FAD">
      <w:pPr>
        <w:numPr>
          <w:ilvl w:val="0"/>
          <w:numId w:val="170"/>
        </w:numPr>
        <w:ind w:left="1104"/>
        <w:rPr>
          <w:rFonts w:asciiTheme="minorHAnsi" w:hAnsiTheme="minorHAnsi" w:cstheme="minorHAnsi"/>
          <w:b/>
        </w:rPr>
      </w:pPr>
      <w:r w:rsidRPr="00F944E7">
        <w:rPr>
          <w:rFonts w:asciiTheme="minorHAnsi" w:hAnsiTheme="minorHAnsi" w:cstheme="minorHAnsi"/>
          <w:b/>
        </w:rPr>
        <w:t>4 400 000</w:t>
      </w:r>
    </w:p>
    <w:p w14:paraId="144BDB47" w14:textId="77777777" w:rsidR="008121B7" w:rsidRPr="00F944E7" w:rsidRDefault="008121B7" w:rsidP="00DF5FAD">
      <w:pPr>
        <w:numPr>
          <w:ilvl w:val="0"/>
          <w:numId w:val="170"/>
        </w:numPr>
        <w:ind w:left="1104"/>
        <w:rPr>
          <w:rFonts w:asciiTheme="minorHAnsi" w:hAnsiTheme="minorHAnsi" w:cstheme="minorHAnsi"/>
        </w:rPr>
      </w:pPr>
      <w:r w:rsidRPr="00F944E7">
        <w:rPr>
          <w:rFonts w:asciiTheme="minorHAnsi" w:hAnsiTheme="minorHAnsi" w:cstheme="minorHAnsi"/>
        </w:rPr>
        <w:t>4 240 000</w:t>
      </w:r>
    </w:p>
    <w:p w14:paraId="3D27E359" w14:textId="77777777" w:rsidR="008121B7" w:rsidRPr="00F944E7" w:rsidRDefault="008121B7" w:rsidP="00DF5FAD">
      <w:pPr>
        <w:numPr>
          <w:ilvl w:val="0"/>
          <w:numId w:val="170"/>
        </w:numPr>
        <w:ind w:left="1104"/>
        <w:rPr>
          <w:rFonts w:asciiTheme="minorHAnsi" w:hAnsiTheme="minorHAnsi" w:cstheme="minorHAnsi"/>
        </w:rPr>
      </w:pPr>
      <w:r w:rsidRPr="00F944E7">
        <w:rPr>
          <w:rFonts w:asciiTheme="minorHAnsi" w:hAnsiTheme="minorHAnsi" w:cstheme="minorHAnsi"/>
        </w:rPr>
        <w:t>3 000 000</w:t>
      </w:r>
    </w:p>
    <w:p w14:paraId="3E499BC8" w14:textId="77777777" w:rsidR="008121B7" w:rsidRPr="00F944E7" w:rsidRDefault="008121B7" w:rsidP="00523C57">
      <w:pPr>
        <w:rPr>
          <w:rFonts w:asciiTheme="minorHAnsi" w:hAnsiTheme="minorHAnsi" w:cstheme="minorHAnsi"/>
        </w:rPr>
      </w:pPr>
    </w:p>
    <w:p w14:paraId="28EA2851" w14:textId="77777777" w:rsidR="00457F1F" w:rsidRPr="00F944E7" w:rsidRDefault="008121B7" w:rsidP="00523C57">
      <w:pPr>
        <w:jc w:val="both"/>
        <w:rPr>
          <w:rFonts w:asciiTheme="minorHAnsi" w:hAnsiTheme="minorHAnsi" w:cstheme="minorHAnsi"/>
        </w:rPr>
      </w:pPr>
      <w:r w:rsidRPr="00F944E7">
        <w:rPr>
          <w:rFonts w:asciiTheme="minorHAnsi" w:hAnsiTheme="minorHAnsi" w:cstheme="minorHAnsi"/>
          <w:b/>
          <w:bCs/>
        </w:rPr>
        <w:t>3.2.1.18.</w:t>
      </w:r>
      <w:r w:rsidRPr="00F944E7">
        <w:rPr>
          <w:rFonts w:asciiTheme="minorHAnsi" w:hAnsiTheme="minorHAnsi" w:cstheme="minorHAnsi"/>
        </w:rPr>
        <w:t> Определить стоимость объекта недвижимости, представленного земельным участком и зданием. Затраты на замещение для здания без учёта прибыли предпринимателя 10 млн рублей, износ здания отсутствует. Рыночная стоимость участка 2 млн рублей, прибыль предпринимателя 30%.</w:t>
      </w:r>
    </w:p>
    <w:p w14:paraId="3A196B0A" w14:textId="77777777" w:rsidR="008121B7" w:rsidRPr="00F944E7" w:rsidRDefault="008121B7" w:rsidP="00523C57">
      <w:pPr>
        <w:rPr>
          <w:rFonts w:asciiTheme="minorHAnsi" w:hAnsiTheme="minorHAnsi" w:cstheme="minorHAnsi"/>
        </w:rPr>
      </w:pPr>
      <w:r w:rsidRPr="00F944E7">
        <w:rPr>
          <w:rFonts w:asciiTheme="minorHAnsi" w:hAnsiTheme="minorHAnsi" w:cstheme="minorHAnsi"/>
        </w:rPr>
        <w:t>Варианты ответа:</w:t>
      </w:r>
    </w:p>
    <w:p w14:paraId="7C2C40A3" w14:textId="77777777" w:rsidR="008121B7" w:rsidRPr="00F944E7" w:rsidRDefault="008121B7" w:rsidP="00DF5FAD">
      <w:pPr>
        <w:numPr>
          <w:ilvl w:val="0"/>
          <w:numId w:val="171"/>
        </w:numPr>
        <w:ind w:left="1104"/>
        <w:rPr>
          <w:rFonts w:asciiTheme="minorHAnsi" w:hAnsiTheme="minorHAnsi" w:cstheme="minorHAnsi"/>
        </w:rPr>
      </w:pPr>
      <w:r w:rsidRPr="00F944E7">
        <w:rPr>
          <w:rFonts w:asciiTheme="minorHAnsi" w:hAnsiTheme="minorHAnsi" w:cstheme="minorHAnsi"/>
        </w:rPr>
        <w:t>9,69 млн</w:t>
      </w:r>
    </w:p>
    <w:p w14:paraId="48B89D88" w14:textId="77777777" w:rsidR="008121B7" w:rsidRPr="00F944E7" w:rsidRDefault="008121B7" w:rsidP="00DF5FAD">
      <w:pPr>
        <w:numPr>
          <w:ilvl w:val="0"/>
          <w:numId w:val="171"/>
        </w:numPr>
        <w:ind w:left="1104"/>
        <w:rPr>
          <w:rFonts w:asciiTheme="minorHAnsi" w:hAnsiTheme="minorHAnsi" w:cstheme="minorHAnsi"/>
        </w:rPr>
      </w:pPr>
      <w:r w:rsidRPr="00F944E7">
        <w:rPr>
          <w:rFonts w:asciiTheme="minorHAnsi" w:hAnsiTheme="minorHAnsi" w:cstheme="minorHAnsi"/>
        </w:rPr>
        <w:t>9 млн</w:t>
      </w:r>
    </w:p>
    <w:p w14:paraId="6D804F08" w14:textId="77777777" w:rsidR="008121B7" w:rsidRPr="00F944E7" w:rsidRDefault="008121B7" w:rsidP="00DF5FAD">
      <w:pPr>
        <w:numPr>
          <w:ilvl w:val="0"/>
          <w:numId w:val="171"/>
        </w:numPr>
        <w:ind w:left="1104"/>
        <w:rPr>
          <w:rFonts w:asciiTheme="minorHAnsi" w:hAnsiTheme="minorHAnsi" w:cstheme="minorHAnsi"/>
          <w:b/>
        </w:rPr>
      </w:pPr>
      <w:r w:rsidRPr="00F944E7">
        <w:rPr>
          <w:rFonts w:asciiTheme="minorHAnsi" w:hAnsiTheme="minorHAnsi" w:cstheme="minorHAnsi"/>
          <w:b/>
        </w:rPr>
        <w:t>15 млн</w:t>
      </w:r>
    </w:p>
    <w:p w14:paraId="6E64E3EF" w14:textId="77777777" w:rsidR="008121B7" w:rsidRPr="00F944E7" w:rsidRDefault="008121B7" w:rsidP="00DF5FAD">
      <w:pPr>
        <w:numPr>
          <w:ilvl w:val="0"/>
          <w:numId w:val="171"/>
        </w:numPr>
        <w:ind w:left="1104"/>
        <w:rPr>
          <w:rFonts w:asciiTheme="minorHAnsi" w:hAnsiTheme="minorHAnsi" w:cstheme="minorHAnsi"/>
        </w:rPr>
      </w:pPr>
      <w:r w:rsidRPr="00F944E7">
        <w:rPr>
          <w:rFonts w:asciiTheme="minorHAnsi" w:hAnsiTheme="minorHAnsi" w:cstheme="minorHAnsi"/>
        </w:rPr>
        <w:t>12 млн</w:t>
      </w:r>
    </w:p>
    <w:p w14:paraId="2F8935BF" w14:textId="77777777" w:rsidR="008121B7" w:rsidRPr="00F944E7" w:rsidRDefault="008121B7" w:rsidP="00DF5FAD">
      <w:pPr>
        <w:numPr>
          <w:ilvl w:val="0"/>
          <w:numId w:val="171"/>
        </w:numPr>
        <w:ind w:left="1104"/>
        <w:rPr>
          <w:rFonts w:asciiTheme="minorHAnsi" w:hAnsiTheme="minorHAnsi" w:cstheme="minorHAnsi"/>
        </w:rPr>
      </w:pPr>
      <w:r w:rsidRPr="00F944E7">
        <w:rPr>
          <w:rFonts w:asciiTheme="minorHAnsi" w:hAnsiTheme="minorHAnsi" w:cstheme="minorHAnsi"/>
        </w:rPr>
        <w:t>27 млн</w:t>
      </w:r>
    </w:p>
    <w:p w14:paraId="3DDFA5D9" w14:textId="77777777" w:rsidR="008121B7" w:rsidRPr="00F944E7" w:rsidRDefault="008121B7" w:rsidP="00523C57">
      <w:pPr>
        <w:rPr>
          <w:rFonts w:asciiTheme="minorHAnsi" w:hAnsiTheme="minorHAnsi" w:cstheme="minorHAnsi"/>
        </w:rPr>
      </w:pPr>
    </w:p>
    <w:p w14:paraId="47EA37EB" w14:textId="21B65E29" w:rsidR="00F757A1" w:rsidRPr="00F944E7" w:rsidRDefault="00F757A1" w:rsidP="00523C57">
      <w:pPr>
        <w:jc w:val="both"/>
        <w:rPr>
          <w:rFonts w:asciiTheme="minorHAnsi" w:hAnsiTheme="minorHAnsi" w:cstheme="minorHAnsi"/>
          <w:bCs/>
        </w:rPr>
      </w:pPr>
      <w:r w:rsidRPr="00F944E7">
        <w:rPr>
          <w:rFonts w:asciiTheme="minorHAnsi" w:hAnsiTheme="minorHAnsi" w:cstheme="minorHAnsi"/>
          <w:b/>
          <w:bCs/>
        </w:rPr>
        <w:t>3.2.1.19.</w:t>
      </w:r>
      <w:r w:rsidR="00F212F4" w:rsidRPr="00F944E7">
        <w:rPr>
          <w:rFonts w:asciiTheme="minorHAnsi" w:hAnsiTheme="minorHAnsi" w:cstheme="minorHAnsi"/>
          <w:b/>
          <w:bCs/>
        </w:rPr>
        <w:t xml:space="preserve"> </w:t>
      </w:r>
      <w:r w:rsidR="008F5AE8" w:rsidRPr="00F944E7">
        <w:rPr>
          <w:rFonts w:asciiTheme="minorHAnsi" w:hAnsiTheme="minorHAnsi" w:cstheme="minorHAnsi"/>
          <w:bCs/>
        </w:rPr>
        <w:t>Затраты на замещение улучшений без учета износов и устареваний составляют 500 тыс. руб. Срок экономической жизни улучшений составляет 50 лет. Эффективный возраст улучшений составляет 20 лет. Сколько составляет величина износа, определенная методом эффективного возраста, если хронологический возраст улучшений 25 лет</w:t>
      </w:r>
      <w:r w:rsidRPr="00F944E7">
        <w:rPr>
          <w:rFonts w:asciiTheme="minorHAnsi" w:hAnsiTheme="minorHAnsi" w:cstheme="minorHAnsi"/>
          <w:bCs/>
        </w:rPr>
        <w:t>?</w:t>
      </w:r>
    </w:p>
    <w:p w14:paraId="7F701426" w14:textId="77777777" w:rsidR="00F757A1" w:rsidRPr="00F944E7" w:rsidRDefault="00F757A1" w:rsidP="00336075">
      <w:pPr>
        <w:numPr>
          <w:ilvl w:val="0"/>
          <w:numId w:val="661"/>
        </w:numPr>
        <w:rPr>
          <w:rFonts w:asciiTheme="minorHAnsi" w:hAnsiTheme="minorHAnsi" w:cstheme="minorHAnsi"/>
          <w:b/>
          <w:bCs/>
        </w:rPr>
      </w:pPr>
      <w:r w:rsidRPr="00F944E7">
        <w:rPr>
          <w:rFonts w:asciiTheme="minorHAnsi" w:hAnsiTheme="minorHAnsi" w:cstheme="minorHAnsi"/>
          <w:b/>
          <w:bCs/>
        </w:rPr>
        <w:t>200 000</w:t>
      </w:r>
    </w:p>
    <w:p w14:paraId="09C1F796" w14:textId="77777777" w:rsidR="00F757A1" w:rsidRPr="00F944E7" w:rsidRDefault="00F757A1" w:rsidP="00336075">
      <w:pPr>
        <w:numPr>
          <w:ilvl w:val="0"/>
          <w:numId w:val="661"/>
        </w:numPr>
        <w:rPr>
          <w:rFonts w:asciiTheme="minorHAnsi" w:hAnsiTheme="minorHAnsi" w:cstheme="minorHAnsi"/>
          <w:bCs/>
        </w:rPr>
      </w:pPr>
      <w:r w:rsidRPr="00F944E7">
        <w:rPr>
          <w:rFonts w:asciiTheme="minorHAnsi" w:hAnsiTheme="minorHAnsi" w:cstheme="minorHAnsi"/>
          <w:bCs/>
        </w:rPr>
        <w:t>250 000</w:t>
      </w:r>
    </w:p>
    <w:p w14:paraId="7143D9AE" w14:textId="77777777" w:rsidR="00F757A1" w:rsidRPr="00F944E7" w:rsidRDefault="00F757A1" w:rsidP="00336075">
      <w:pPr>
        <w:numPr>
          <w:ilvl w:val="0"/>
          <w:numId w:val="661"/>
        </w:numPr>
        <w:rPr>
          <w:rFonts w:asciiTheme="minorHAnsi" w:hAnsiTheme="minorHAnsi" w:cstheme="minorHAnsi"/>
          <w:bCs/>
        </w:rPr>
      </w:pPr>
      <w:r w:rsidRPr="00F944E7">
        <w:rPr>
          <w:rFonts w:asciiTheme="minorHAnsi" w:hAnsiTheme="minorHAnsi" w:cstheme="minorHAnsi"/>
          <w:bCs/>
        </w:rPr>
        <w:t>300 000</w:t>
      </w:r>
    </w:p>
    <w:p w14:paraId="5302DE26" w14:textId="77777777" w:rsidR="00F757A1" w:rsidRPr="00F944E7" w:rsidRDefault="00F757A1" w:rsidP="00336075">
      <w:pPr>
        <w:numPr>
          <w:ilvl w:val="0"/>
          <w:numId w:val="661"/>
        </w:numPr>
        <w:rPr>
          <w:rFonts w:asciiTheme="minorHAnsi" w:hAnsiTheme="minorHAnsi" w:cstheme="minorHAnsi"/>
          <w:bCs/>
        </w:rPr>
      </w:pPr>
      <w:r w:rsidRPr="00F944E7">
        <w:rPr>
          <w:rFonts w:asciiTheme="minorHAnsi" w:hAnsiTheme="minorHAnsi" w:cstheme="minorHAnsi"/>
          <w:bCs/>
        </w:rPr>
        <w:t>недостаточно данных для решения</w:t>
      </w:r>
    </w:p>
    <w:p w14:paraId="30112E0C" w14:textId="77777777" w:rsidR="00F757A1" w:rsidRDefault="00F757A1" w:rsidP="00523C57">
      <w:pPr>
        <w:rPr>
          <w:rFonts w:asciiTheme="minorHAnsi" w:hAnsiTheme="minorHAnsi" w:cstheme="minorHAnsi"/>
        </w:rPr>
      </w:pPr>
    </w:p>
    <w:p w14:paraId="3CB4A8A2" w14:textId="77777777" w:rsidR="002A5DB2" w:rsidRPr="00F944E7" w:rsidRDefault="002A5DB2" w:rsidP="00523C57">
      <w:pPr>
        <w:rPr>
          <w:rFonts w:asciiTheme="minorHAnsi" w:hAnsiTheme="minorHAnsi" w:cstheme="minorHAnsi"/>
        </w:rPr>
      </w:pPr>
    </w:p>
    <w:p w14:paraId="07B953D9" w14:textId="77777777" w:rsidR="006573B1" w:rsidRPr="002A5DB2" w:rsidRDefault="006573B1" w:rsidP="006573B1">
      <w:pPr>
        <w:pStyle w:val="af2"/>
        <w:shd w:val="clear" w:color="auto" w:fill="FFFFFF"/>
        <w:spacing w:before="0" w:beforeAutospacing="0" w:after="0" w:afterAutospacing="0"/>
        <w:jc w:val="both"/>
        <w:rPr>
          <w:rFonts w:ascii="Calibri" w:hAnsi="Calibri" w:cs="Calibri"/>
          <w:color w:val="222222"/>
          <w:highlight w:val="cyan"/>
        </w:rPr>
      </w:pPr>
      <w:r w:rsidRPr="002A5DB2">
        <w:rPr>
          <w:rFonts w:ascii="Calibri" w:hAnsi="Calibri" w:cs="Calibri"/>
          <w:b/>
          <w:bCs/>
          <w:color w:val="222222"/>
          <w:highlight w:val="cyan"/>
        </w:rPr>
        <w:lastRenderedPageBreak/>
        <w:t>3.2.1.20.</w:t>
      </w:r>
      <w:r w:rsidRPr="002A5DB2">
        <w:rPr>
          <w:rFonts w:ascii="Calibri" w:hAnsi="Calibri" w:cs="Calibri"/>
          <w:color w:val="222222"/>
          <w:highlight w:val="cyan"/>
        </w:rPr>
        <w:t> (4 балла).</w:t>
      </w:r>
    </w:p>
    <w:p w14:paraId="5DA33876" w14:textId="7ADB7135" w:rsidR="006573B1" w:rsidRPr="002A5DB2" w:rsidRDefault="006573B1" w:rsidP="006573B1">
      <w:pPr>
        <w:pStyle w:val="af2"/>
        <w:shd w:val="clear" w:color="auto" w:fill="FFFFFF"/>
        <w:spacing w:before="0" w:beforeAutospacing="0" w:after="0" w:afterAutospacing="0"/>
        <w:jc w:val="both"/>
        <w:rPr>
          <w:rFonts w:ascii="Calibri" w:hAnsi="Calibri" w:cs="Calibri"/>
          <w:color w:val="222222"/>
          <w:highlight w:val="cyan"/>
        </w:rPr>
      </w:pPr>
      <w:r w:rsidRPr="002A5DB2">
        <w:rPr>
          <w:rFonts w:ascii="Calibri" w:hAnsi="Calibri" w:cs="Calibri"/>
          <w:color w:val="222222"/>
          <w:highlight w:val="cyan"/>
        </w:rPr>
        <w:t xml:space="preserve">В 2000 году смонтирован резервуар стоимостью 100 млн.руб. В 2010 году резервуар был усовершенствован понтоном, стоимостью 20 млн.руб. </w:t>
      </w:r>
      <w:r w:rsidR="003A00C4" w:rsidRPr="002A5DB2">
        <w:rPr>
          <w:rFonts w:ascii="Calibri" w:hAnsi="Calibri" w:cs="Calibri"/>
          <w:color w:val="222222"/>
          <w:highlight w:val="cyan"/>
          <w:shd w:val="clear" w:color="auto" w:fill="FFFFFF"/>
        </w:rPr>
        <w:t>Понтон был построен только для данного резервуара и перемещение в другое место не планируется.</w:t>
      </w:r>
      <w:r w:rsidR="00F212F4" w:rsidRPr="002A5DB2">
        <w:rPr>
          <w:rFonts w:ascii="Calibri" w:hAnsi="Calibri" w:cs="Calibri"/>
          <w:color w:val="222222"/>
          <w:highlight w:val="cyan"/>
          <w:shd w:val="clear" w:color="auto" w:fill="FFFFFF"/>
        </w:rPr>
        <w:t xml:space="preserve"> </w:t>
      </w:r>
      <w:r w:rsidRPr="002A5DB2">
        <w:rPr>
          <w:rFonts w:ascii="Calibri" w:hAnsi="Calibri" w:cs="Calibri"/>
          <w:color w:val="222222"/>
          <w:highlight w:val="cyan"/>
        </w:rPr>
        <w:t>Срок службы резервуара 30 лет, понтона 25 лет. </w:t>
      </w:r>
    </w:p>
    <w:p w14:paraId="0A025469" w14:textId="792DDA7E" w:rsidR="006573B1" w:rsidRPr="002A5DB2" w:rsidRDefault="006573B1" w:rsidP="006573B1">
      <w:pPr>
        <w:pStyle w:val="af2"/>
        <w:shd w:val="clear" w:color="auto" w:fill="FFFFFF"/>
        <w:spacing w:before="0" w:beforeAutospacing="0" w:after="0" w:afterAutospacing="0"/>
        <w:jc w:val="both"/>
        <w:rPr>
          <w:rFonts w:ascii="Calibri" w:hAnsi="Calibri" w:cs="Calibri"/>
          <w:color w:val="222222"/>
          <w:highlight w:val="cyan"/>
        </w:rPr>
      </w:pPr>
      <w:r w:rsidRPr="002A5DB2">
        <w:rPr>
          <w:rFonts w:ascii="Calibri" w:hAnsi="Calibri" w:cs="Calibri"/>
          <w:color w:val="222222"/>
          <w:highlight w:val="cyan"/>
        </w:rPr>
        <w:t>Индексы цен</w:t>
      </w:r>
      <w:r w:rsidR="002D3794" w:rsidRPr="002A5DB2">
        <w:rPr>
          <w:rFonts w:ascii="Calibri" w:hAnsi="Calibri" w:cs="Calibri"/>
          <w:color w:val="222222"/>
          <w:highlight w:val="cyan"/>
        </w:rPr>
        <w:t xml:space="preserve"> (все от базы 2010 года)</w:t>
      </w:r>
      <w:r w:rsidRPr="002A5DB2">
        <w:rPr>
          <w:rFonts w:ascii="Calibri" w:hAnsi="Calibri" w:cs="Calibri"/>
          <w:color w:val="222222"/>
          <w:highlight w:val="cyan"/>
        </w:rPr>
        <w:t>:</w:t>
      </w:r>
    </w:p>
    <w:p w14:paraId="12C87A12" w14:textId="77777777" w:rsidR="006573B1" w:rsidRPr="002A5DB2" w:rsidRDefault="006573B1" w:rsidP="006573B1">
      <w:pPr>
        <w:pStyle w:val="af2"/>
        <w:shd w:val="clear" w:color="auto" w:fill="FFFFFF"/>
        <w:spacing w:before="0" w:beforeAutospacing="0" w:after="0" w:afterAutospacing="0"/>
        <w:jc w:val="both"/>
        <w:rPr>
          <w:rFonts w:ascii="Calibri" w:hAnsi="Calibri" w:cs="Calibri"/>
          <w:color w:val="222222"/>
          <w:highlight w:val="cyan"/>
        </w:rPr>
      </w:pPr>
      <w:r w:rsidRPr="002A5DB2">
        <w:rPr>
          <w:rFonts w:ascii="Calibri" w:hAnsi="Calibri" w:cs="Calibri"/>
          <w:color w:val="222222"/>
          <w:highlight w:val="cyan"/>
        </w:rPr>
        <w:t>2000 - 0.6</w:t>
      </w:r>
    </w:p>
    <w:p w14:paraId="2310BAC7" w14:textId="77777777" w:rsidR="006573B1" w:rsidRPr="002A5DB2" w:rsidRDefault="006573B1" w:rsidP="006573B1">
      <w:pPr>
        <w:pStyle w:val="af2"/>
        <w:shd w:val="clear" w:color="auto" w:fill="FFFFFF"/>
        <w:spacing w:before="0" w:beforeAutospacing="0" w:after="0" w:afterAutospacing="0"/>
        <w:jc w:val="both"/>
        <w:rPr>
          <w:rFonts w:ascii="Calibri" w:hAnsi="Calibri" w:cs="Calibri"/>
          <w:color w:val="222222"/>
          <w:highlight w:val="cyan"/>
        </w:rPr>
      </w:pPr>
      <w:r w:rsidRPr="002A5DB2">
        <w:rPr>
          <w:rFonts w:ascii="Calibri" w:hAnsi="Calibri" w:cs="Calibri"/>
          <w:color w:val="222222"/>
          <w:highlight w:val="cyan"/>
        </w:rPr>
        <w:t>2010 - 1.0</w:t>
      </w:r>
    </w:p>
    <w:p w14:paraId="5B054D4D" w14:textId="3A02CF7A" w:rsidR="002A5DB2" w:rsidRPr="002A5DB2" w:rsidRDefault="002A5DB2" w:rsidP="006573B1">
      <w:pPr>
        <w:pStyle w:val="af2"/>
        <w:shd w:val="clear" w:color="auto" w:fill="FFFFFF"/>
        <w:spacing w:before="0" w:beforeAutospacing="0" w:after="0" w:afterAutospacing="0"/>
        <w:jc w:val="both"/>
        <w:rPr>
          <w:rFonts w:ascii="Calibri" w:hAnsi="Calibri" w:cs="Calibri"/>
          <w:color w:val="222222"/>
          <w:highlight w:val="cyan"/>
        </w:rPr>
      </w:pPr>
      <w:r w:rsidRPr="002A5DB2">
        <w:rPr>
          <w:rFonts w:ascii="Calibri" w:hAnsi="Calibri" w:cs="Calibri"/>
          <w:color w:val="222222"/>
          <w:highlight w:val="cyan"/>
        </w:rPr>
        <w:t>2015 - 1.22</w:t>
      </w:r>
    </w:p>
    <w:p w14:paraId="5791514A" w14:textId="52FFDC56" w:rsidR="002A5DB2" w:rsidRPr="002A5DB2" w:rsidRDefault="002A5DB2" w:rsidP="006573B1">
      <w:pPr>
        <w:pStyle w:val="af2"/>
        <w:shd w:val="clear" w:color="auto" w:fill="FFFFFF"/>
        <w:spacing w:before="0" w:beforeAutospacing="0" w:after="0" w:afterAutospacing="0"/>
        <w:jc w:val="both"/>
        <w:rPr>
          <w:rFonts w:ascii="Calibri" w:hAnsi="Calibri" w:cs="Calibri"/>
          <w:color w:val="222222"/>
          <w:highlight w:val="cyan"/>
        </w:rPr>
      </w:pPr>
      <w:r w:rsidRPr="002A5DB2">
        <w:rPr>
          <w:rFonts w:ascii="Calibri" w:hAnsi="Calibri" w:cs="Calibri"/>
          <w:color w:val="222222"/>
          <w:highlight w:val="cyan"/>
        </w:rPr>
        <w:t>2016 - 1.25</w:t>
      </w:r>
    </w:p>
    <w:p w14:paraId="2863B444" w14:textId="77777777" w:rsidR="006573B1" w:rsidRPr="002A5DB2" w:rsidRDefault="006573B1" w:rsidP="006573B1">
      <w:pPr>
        <w:pStyle w:val="af2"/>
        <w:shd w:val="clear" w:color="auto" w:fill="FFFFFF"/>
        <w:spacing w:before="0" w:beforeAutospacing="0" w:after="0" w:afterAutospacing="0"/>
        <w:jc w:val="both"/>
        <w:rPr>
          <w:rFonts w:ascii="Calibri" w:hAnsi="Calibri" w:cs="Calibri"/>
          <w:color w:val="222222"/>
          <w:highlight w:val="cyan"/>
        </w:rPr>
      </w:pPr>
      <w:r w:rsidRPr="002A5DB2">
        <w:rPr>
          <w:rFonts w:ascii="Calibri" w:hAnsi="Calibri" w:cs="Calibri"/>
          <w:color w:val="222222"/>
          <w:highlight w:val="cyan"/>
        </w:rPr>
        <w:t>2017 - 1.3</w:t>
      </w:r>
    </w:p>
    <w:p w14:paraId="21629543" w14:textId="77777777" w:rsidR="006573B1" w:rsidRPr="002A5DB2" w:rsidRDefault="006573B1" w:rsidP="006573B1">
      <w:pPr>
        <w:pStyle w:val="af2"/>
        <w:shd w:val="clear" w:color="auto" w:fill="FFFFFF"/>
        <w:spacing w:before="0" w:beforeAutospacing="0" w:after="0" w:afterAutospacing="0"/>
        <w:jc w:val="both"/>
        <w:rPr>
          <w:rFonts w:ascii="Calibri" w:hAnsi="Calibri" w:cs="Calibri"/>
          <w:color w:val="222222"/>
          <w:highlight w:val="cyan"/>
        </w:rPr>
      </w:pPr>
      <w:r w:rsidRPr="002A5DB2">
        <w:rPr>
          <w:rFonts w:ascii="Calibri" w:hAnsi="Calibri" w:cs="Calibri"/>
          <w:color w:val="222222"/>
          <w:highlight w:val="cyan"/>
        </w:rPr>
        <w:t>Износ рассчитывается линейно. Определить стоимость объекта на 2017 год; округлить до миллионов рублей</w:t>
      </w:r>
    </w:p>
    <w:p w14:paraId="09534563" w14:textId="7C569A18" w:rsidR="006573B1" w:rsidRPr="002A5DB2" w:rsidRDefault="006573B1" w:rsidP="006573B1">
      <w:pPr>
        <w:pStyle w:val="af2"/>
        <w:shd w:val="clear" w:color="auto" w:fill="FFFFFF"/>
        <w:spacing w:before="0" w:beforeAutospacing="0" w:after="0" w:afterAutospacing="0"/>
        <w:jc w:val="both"/>
        <w:rPr>
          <w:rFonts w:ascii="Calibri" w:hAnsi="Calibri" w:cs="Calibri"/>
          <w:color w:val="222222"/>
          <w:highlight w:val="cyan"/>
        </w:rPr>
      </w:pPr>
      <w:r w:rsidRPr="002A5DB2">
        <w:rPr>
          <w:rFonts w:ascii="Calibri" w:hAnsi="Calibri" w:cs="Calibri"/>
          <w:color w:val="222222"/>
          <w:highlight w:val="cyan"/>
        </w:rPr>
        <w:t>Варианты ответа:</w:t>
      </w:r>
    </w:p>
    <w:p w14:paraId="5A99A29B" w14:textId="77777777" w:rsidR="006573B1" w:rsidRPr="002A5DB2" w:rsidRDefault="006573B1" w:rsidP="00336075">
      <w:pPr>
        <w:numPr>
          <w:ilvl w:val="0"/>
          <w:numId w:val="847"/>
        </w:numPr>
        <w:shd w:val="clear" w:color="auto" w:fill="FFFFFF"/>
        <w:ind w:left="1104"/>
        <w:jc w:val="both"/>
        <w:rPr>
          <w:rFonts w:ascii="Calibri" w:hAnsi="Calibri" w:cs="Calibri"/>
          <w:color w:val="222222"/>
          <w:highlight w:val="cyan"/>
        </w:rPr>
      </w:pPr>
      <w:r w:rsidRPr="002A5DB2">
        <w:rPr>
          <w:rFonts w:ascii="Calibri" w:hAnsi="Calibri" w:cs="Calibri"/>
          <w:color w:val="222222"/>
          <w:highlight w:val="cyan"/>
        </w:rPr>
        <w:t>75 000 000</w:t>
      </w:r>
    </w:p>
    <w:p w14:paraId="530004A0" w14:textId="77777777" w:rsidR="006573B1" w:rsidRPr="002A5DB2" w:rsidRDefault="006573B1" w:rsidP="00336075">
      <w:pPr>
        <w:numPr>
          <w:ilvl w:val="0"/>
          <w:numId w:val="847"/>
        </w:numPr>
        <w:shd w:val="clear" w:color="auto" w:fill="FFFFFF"/>
        <w:ind w:left="1104"/>
        <w:jc w:val="both"/>
        <w:rPr>
          <w:rFonts w:ascii="Calibri" w:hAnsi="Calibri" w:cs="Calibri"/>
          <w:color w:val="222222"/>
          <w:highlight w:val="cyan"/>
        </w:rPr>
      </w:pPr>
      <w:r w:rsidRPr="002A5DB2">
        <w:rPr>
          <w:rFonts w:ascii="Calibri" w:hAnsi="Calibri" w:cs="Calibri"/>
          <w:color w:val="222222"/>
          <w:highlight w:val="cyan"/>
        </w:rPr>
        <w:t>103 000 000</w:t>
      </w:r>
    </w:p>
    <w:p w14:paraId="42BE52AE" w14:textId="77777777" w:rsidR="006573B1" w:rsidRPr="002A5DB2" w:rsidRDefault="006573B1" w:rsidP="00336075">
      <w:pPr>
        <w:numPr>
          <w:ilvl w:val="0"/>
          <w:numId w:val="847"/>
        </w:numPr>
        <w:shd w:val="clear" w:color="auto" w:fill="FFFFFF"/>
        <w:ind w:left="1104"/>
        <w:jc w:val="both"/>
        <w:rPr>
          <w:rFonts w:ascii="Calibri" w:hAnsi="Calibri" w:cs="Calibri"/>
          <w:b/>
          <w:bCs/>
          <w:color w:val="222222"/>
          <w:highlight w:val="cyan"/>
        </w:rPr>
      </w:pPr>
      <w:r w:rsidRPr="002A5DB2">
        <w:rPr>
          <w:rFonts w:ascii="Calibri" w:hAnsi="Calibri" w:cs="Calibri"/>
          <w:b/>
          <w:bCs/>
          <w:color w:val="222222"/>
          <w:highlight w:val="cyan"/>
        </w:rPr>
        <w:t>113 000 000</w:t>
      </w:r>
    </w:p>
    <w:p w14:paraId="1A76ADE9" w14:textId="46115E28" w:rsidR="006573B1" w:rsidRPr="002A5DB2" w:rsidRDefault="006573B1" w:rsidP="00336075">
      <w:pPr>
        <w:numPr>
          <w:ilvl w:val="0"/>
          <w:numId w:val="847"/>
        </w:numPr>
        <w:shd w:val="clear" w:color="auto" w:fill="FFFFFF"/>
        <w:ind w:left="1104"/>
        <w:jc w:val="both"/>
        <w:rPr>
          <w:rFonts w:ascii="Calibri" w:hAnsi="Calibri" w:cs="Calibri"/>
          <w:color w:val="222222"/>
          <w:highlight w:val="cyan"/>
        </w:rPr>
      </w:pPr>
      <w:r w:rsidRPr="002A5DB2">
        <w:rPr>
          <w:rFonts w:ascii="Calibri" w:hAnsi="Calibri" w:cs="Calibri"/>
          <w:color w:val="222222"/>
          <w:highlight w:val="cyan"/>
        </w:rPr>
        <w:t>131 000</w:t>
      </w:r>
      <w:r w:rsidR="00121B43" w:rsidRPr="002A5DB2">
        <w:rPr>
          <w:rFonts w:ascii="Calibri" w:hAnsi="Calibri" w:cs="Calibri"/>
          <w:color w:val="222222"/>
          <w:highlight w:val="cyan"/>
        </w:rPr>
        <w:t> </w:t>
      </w:r>
      <w:r w:rsidRPr="002A5DB2">
        <w:rPr>
          <w:rFonts w:ascii="Calibri" w:hAnsi="Calibri" w:cs="Calibri"/>
          <w:color w:val="222222"/>
          <w:highlight w:val="cyan"/>
        </w:rPr>
        <w:t>000</w:t>
      </w:r>
    </w:p>
    <w:p w14:paraId="1E205ED3" w14:textId="77777777" w:rsidR="00BF0A81" w:rsidRPr="00F944E7" w:rsidRDefault="00BF0A81" w:rsidP="00523C57">
      <w:pPr>
        <w:rPr>
          <w:rFonts w:asciiTheme="minorHAnsi" w:hAnsiTheme="minorHAnsi" w:cstheme="minorHAnsi"/>
          <w:sz w:val="22"/>
          <w:szCs w:val="22"/>
        </w:rPr>
      </w:pPr>
    </w:p>
    <w:p w14:paraId="4BB84719" w14:textId="7955DA17" w:rsidR="00121B43" w:rsidRPr="00F944E7" w:rsidRDefault="00121B43" w:rsidP="00121B43">
      <w:pPr>
        <w:jc w:val="both"/>
        <w:rPr>
          <w:rFonts w:asciiTheme="minorHAnsi" w:hAnsiTheme="minorHAnsi" w:cstheme="minorHAnsi"/>
          <w:bCs/>
        </w:rPr>
      </w:pPr>
      <w:r w:rsidRPr="00F944E7">
        <w:rPr>
          <w:rFonts w:asciiTheme="minorHAnsi" w:hAnsiTheme="minorHAnsi" w:cstheme="minorHAnsi"/>
          <w:b/>
        </w:rPr>
        <w:t>3.2.1.21.</w:t>
      </w:r>
      <w:r w:rsidRPr="00F944E7">
        <w:rPr>
          <w:rFonts w:asciiTheme="minorHAnsi" w:hAnsiTheme="minorHAnsi" w:cstheme="minorHAnsi"/>
          <w:bCs/>
        </w:rPr>
        <w:t> Объект оценки трубопровод. Срок жизни нормативный 25 лет. Хронологический возраст и эффективный возраст до момента проведения капремонта 10 лет. После капремонта оценщик определил</w:t>
      </w:r>
      <w:r w:rsidR="00F61052" w:rsidRPr="00F944E7">
        <w:rPr>
          <w:rFonts w:asciiTheme="minorHAnsi" w:hAnsiTheme="minorHAnsi" w:cstheme="minorHAnsi"/>
          <w:bCs/>
        </w:rPr>
        <w:t>,</w:t>
      </w:r>
      <w:r w:rsidRPr="00F944E7">
        <w:rPr>
          <w:rFonts w:asciiTheme="minorHAnsi" w:hAnsiTheme="minorHAnsi" w:cstheme="minorHAnsi"/>
          <w:bCs/>
        </w:rPr>
        <w:t xml:space="preserve"> что объект проработает дольше чем остаточный срок службы, на 4 года. Определить износ.</w:t>
      </w:r>
    </w:p>
    <w:p w14:paraId="778C645E" w14:textId="77777777" w:rsidR="00121B43" w:rsidRPr="00F944E7" w:rsidRDefault="00121B43" w:rsidP="00336075">
      <w:pPr>
        <w:numPr>
          <w:ilvl w:val="0"/>
          <w:numId w:val="661"/>
        </w:numPr>
        <w:rPr>
          <w:rFonts w:asciiTheme="minorHAnsi" w:hAnsiTheme="minorHAnsi" w:cstheme="minorHAnsi"/>
          <w:bCs/>
        </w:rPr>
      </w:pPr>
      <w:r w:rsidRPr="00F944E7">
        <w:rPr>
          <w:rFonts w:asciiTheme="minorHAnsi" w:hAnsiTheme="minorHAnsi" w:cstheme="minorHAnsi"/>
          <w:bCs/>
        </w:rPr>
        <w:t>60%</w:t>
      </w:r>
    </w:p>
    <w:p w14:paraId="5FF365A1" w14:textId="77777777" w:rsidR="00121B43" w:rsidRPr="00F944E7" w:rsidRDefault="00121B43" w:rsidP="00336075">
      <w:pPr>
        <w:numPr>
          <w:ilvl w:val="0"/>
          <w:numId w:val="661"/>
        </w:numPr>
        <w:rPr>
          <w:rFonts w:asciiTheme="minorHAnsi" w:hAnsiTheme="minorHAnsi" w:cstheme="minorHAnsi"/>
          <w:bCs/>
        </w:rPr>
      </w:pPr>
      <w:r w:rsidRPr="00F944E7">
        <w:rPr>
          <w:rFonts w:asciiTheme="minorHAnsi" w:hAnsiTheme="minorHAnsi" w:cstheme="minorHAnsi"/>
          <w:bCs/>
        </w:rPr>
        <w:t>40%</w:t>
      </w:r>
    </w:p>
    <w:p w14:paraId="178EB884" w14:textId="77777777" w:rsidR="00121B43" w:rsidRPr="00F944E7" w:rsidRDefault="00121B43" w:rsidP="00336075">
      <w:pPr>
        <w:numPr>
          <w:ilvl w:val="0"/>
          <w:numId w:val="661"/>
        </w:numPr>
        <w:rPr>
          <w:rFonts w:asciiTheme="minorHAnsi" w:hAnsiTheme="minorHAnsi" w:cstheme="minorHAnsi"/>
          <w:b/>
        </w:rPr>
      </w:pPr>
      <w:r w:rsidRPr="00F944E7">
        <w:rPr>
          <w:rFonts w:asciiTheme="minorHAnsi" w:hAnsiTheme="minorHAnsi" w:cstheme="minorHAnsi"/>
          <w:b/>
        </w:rPr>
        <w:t>24%</w:t>
      </w:r>
    </w:p>
    <w:p w14:paraId="5949706D" w14:textId="77777777" w:rsidR="00121B43" w:rsidRPr="00F944E7" w:rsidRDefault="00121B43" w:rsidP="00336075">
      <w:pPr>
        <w:numPr>
          <w:ilvl w:val="0"/>
          <w:numId w:val="661"/>
        </w:numPr>
        <w:rPr>
          <w:rFonts w:asciiTheme="minorHAnsi" w:hAnsiTheme="minorHAnsi" w:cstheme="minorHAnsi"/>
          <w:bCs/>
        </w:rPr>
      </w:pPr>
      <w:r w:rsidRPr="00F944E7">
        <w:rPr>
          <w:rFonts w:asciiTheme="minorHAnsi" w:hAnsiTheme="minorHAnsi" w:cstheme="minorHAnsi"/>
          <w:bCs/>
        </w:rPr>
        <w:t>16%</w:t>
      </w:r>
    </w:p>
    <w:p w14:paraId="45D10B38" w14:textId="77777777" w:rsidR="00121B43" w:rsidRPr="00F944E7" w:rsidRDefault="00121B43" w:rsidP="00121B43">
      <w:pPr>
        <w:jc w:val="both"/>
        <w:rPr>
          <w:rFonts w:asciiTheme="minorHAnsi" w:hAnsiTheme="minorHAnsi" w:cstheme="minorHAnsi"/>
          <w:bCs/>
        </w:rPr>
      </w:pPr>
    </w:p>
    <w:p w14:paraId="7FA8414D" w14:textId="77777777" w:rsidR="00121B43" w:rsidRPr="00F944E7" w:rsidRDefault="00121B43" w:rsidP="00121B43">
      <w:pPr>
        <w:jc w:val="both"/>
        <w:rPr>
          <w:rFonts w:asciiTheme="minorHAnsi" w:hAnsiTheme="minorHAnsi" w:cstheme="minorHAnsi"/>
          <w:bCs/>
        </w:rPr>
      </w:pPr>
      <w:r w:rsidRPr="00F944E7">
        <w:rPr>
          <w:rFonts w:asciiTheme="minorHAnsi" w:hAnsiTheme="minorHAnsi" w:cstheme="minorHAnsi"/>
          <w:b/>
        </w:rPr>
        <w:t>3.2.1.22.</w:t>
      </w:r>
      <w:r w:rsidRPr="00F944E7">
        <w:rPr>
          <w:rFonts w:asciiTheme="minorHAnsi" w:hAnsiTheme="minorHAnsi" w:cstheme="minorHAnsi"/>
          <w:bCs/>
        </w:rPr>
        <w:t> В 2010 году стоимость ОКС составляла 2 млн руб., в 2016 году стоимость ОКС составляла 2,5 млн руб. За период с 2010 по 2018 индекс повышения стоимости 40%. Определить индекс повышения стоимости с 2016 до 2018.</w:t>
      </w:r>
    </w:p>
    <w:p w14:paraId="74DE1EA1" w14:textId="77777777" w:rsidR="00121B43" w:rsidRPr="00F944E7" w:rsidRDefault="00121B43" w:rsidP="00336075">
      <w:pPr>
        <w:numPr>
          <w:ilvl w:val="0"/>
          <w:numId w:val="661"/>
        </w:numPr>
        <w:rPr>
          <w:rFonts w:asciiTheme="minorHAnsi" w:hAnsiTheme="minorHAnsi" w:cstheme="minorHAnsi"/>
          <w:bCs/>
        </w:rPr>
      </w:pPr>
      <w:r w:rsidRPr="00F944E7">
        <w:rPr>
          <w:rFonts w:asciiTheme="minorHAnsi" w:hAnsiTheme="minorHAnsi" w:cstheme="minorHAnsi"/>
          <w:bCs/>
        </w:rPr>
        <w:t>8%</w:t>
      </w:r>
    </w:p>
    <w:p w14:paraId="084A09D7" w14:textId="77777777" w:rsidR="00121B43" w:rsidRPr="00F944E7" w:rsidRDefault="00121B43" w:rsidP="00336075">
      <w:pPr>
        <w:numPr>
          <w:ilvl w:val="0"/>
          <w:numId w:val="661"/>
        </w:numPr>
        <w:rPr>
          <w:rFonts w:asciiTheme="minorHAnsi" w:hAnsiTheme="minorHAnsi" w:cstheme="minorHAnsi"/>
          <w:b/>
        </w:rPr>
      </w:pPr>
      <w:r w:rsidRPr="00F944E7">
        <w:rPr>
          <w:rFonts w:asciiTheme="minorHAnsi" w:hAnsiTheme="minorHAnsi" w:cstheme="minorHAnsi"/>
          <w:b/>
        </w:rPr>
        <w:t>12%</w:t>
      </w:r>
    </w:p>
    <w:p w14:paraId="1B68409E" w14:textId="77777777" w:rsidR="00121B43" w:rsidRPr="00F944E7" w:rsidRDefault="00121B43" w:rsidP="00336075">
      <w:pPr>
        <w:numPr>
          <w:ilvl w:val="0"/>
          <w:numId w:val="661"/>
        </w:numPr>
        <w:rPr>
          <w:rFonts w:asciiTheme="minorHAnsi" w:hAnsiTheme="minorHAnsi" w:cstheme="minorHAnsi"/>
          <w:bCs/>
        </w:rPr>
      </w:pPr>
      <w:r w:rsidRPr="00F944E7">
        <w:rPr>
          <w:rFonts w:asciiTheme="minorHAnsi" w:hAnsiTheme="minorHAnsi" w:cstheme="minorHAnsi"/>
          <w:bCs/>
        </w:rPr>
        <w:t>25%</w:t>
      </w:r>
    </w:p>
    <w:p w14:paraId="0983BA21" w14:textId="77777777" w:rsidR="00121B43" w:rsidRPr="00F944E7" w:rsidRDefault="00121B43" w:rsidP="00336075">
      <w:pPr>
        <w:numPr>
          <w:ilvl w:val="0"/>
          <w:numId w:val="661"/>
        </w:numPr>
        <w:rPr>
          <w:rFonts w:asciiTheme="minorHAnsi" w:hAnsiTheme="minorHAnsi" w:cstheme="minorHAnsi"/>
          <w:bCs/>
        </w:rPr>
      </w:pPr>
      <w:r w:rsidRPr="00F944E7">
        <w:rPr>
          <w:rFonts w:asciiTheme="minorHAnsi" w:hAnsiTheme="minorHAnsi" w:cstheme="minorHAnsi"/>
          <w:bCs/>
        </w:rPr>
        <w:t>40%</w:t>
      </w:r>
    </w:p>
    <w:p w14:paraId="1D883777" w14:textId="77777777" w:rsidR="00121B43" w:rsidRPr="00F944E7" w:rsidRDefault="00121B43" w:rsidP="00336075">
      <w:pPr>
        <w:numPr>
          <w:ilvl w:val="0"/>
          <w:numId w:val="661"/>
        </w:numPr>
        <w:rPr>
          <w:rFonts w:asciiTheme="minorHAnsi" w:hAnsiTheme="minorHAnsi" w:cstheme="minorHAnsi"/>
          <w:bCs/>
        </w:rPr>
      </w:pPr>
      <w:r w:rsidRPr="00F944E7">
        <w:rPr>
          <w:rFonts w:asciiTheme="minorHAnsi" w:hAnsiTheme="minorHAnsi" w:cstheme="minorHAnsi"/>
          <w:bCs/>
        </w:rPr>
        <w:t>60%</w:t>
      </w:r>
    </w:p>
    <w:p w14:paraId="350C542F" w14:textId="77777777" w:rsidR="00121B43" w:rsidRPr="00F944E7" w:rsidRDefault="00121B43" w:rsidP="00523C57">
      <w:pPr>
        <w:rPr>
          <w:rFonts w:asciiTheme="minorHAnsi" w:hAnsiTheme="minorHAnsi" w:cstheme="minorHAnsi"/>
          <w:sz w:val="22"/>
          <w:szCs w:val="22"/>
          <w:lang w:val="en-US"/>
        </w:rPr>
      </w:pPr>
    </w:p>
    <w:p w14:paraId="2C1C276A" w14:textId="77777777" w:rsidR="0022224B" w:rsidRPr="00F944E7" w:rsidRDefault="0022224B" w:rsidP="0022224B">
      <w:pPr>
        <w:jc w:val="both"/>
        <w:rPr>
          <w:rFonts w:asciiTheme="minorHAnsi" w:hAnsiTheme="minorHAnsi" w:cstheme="minorHAnsi"/>
          <w:bCs/>
        </w:rPr>
      </w:pPr>
      <w:r w:rsidRPr="00F944E7">
        <w:rPr>
          <w:rFonts w:asciiTheme="minorHAnsi" w:hAnsiTheme="minorHAnsi" w:cstheme="minorHAnsi"/>
          <w:b/>
        </w:rPr>
        <w:t>3.2.1.23</w:t>
      </w:r>
      <w:r w:rsidRPr="00F944E7">
        <w:rPr>
          <w:rFonts w:asciiTheme="minorHAnsi" w:hAnsiTheme="minorHAnsi" w:cstheme="minorHAnsi"/>
          <w:bCs/>
        </w:rPr>
        <w:t>. Затраты на замещение для объекта недвижимости без учета износа и устареваний составляют 1 млн. руб.</w:t>
      </w:r>
    </w:p>
    <w:p w14:paraId="478E35EF" w14:textId="77777777" w:rsidR="0022224B" w:rsidRPr="00F944E7" w:rsidRDefault="0022224B" w:rsidP="0022224B">
      <w:pPr>
        <w:jc w:val="both"/>
        <w:rPr>
          <w:rFonts w:asciiTheme="minorHAnsi" w:hAnsiTheme="minorHAnsi" w:cstheme="minorHAnsi"/>
          <w:bCs/>
        </w:rPr>
      </w:pPr>
      <w:r w:rsidRPr="00F944E7">
        <w:rPr>
          <w:rFonts w:asciiTheme="minorHAnsi" w:hAnsiTheme="minorHAnsi" w:cstheme="minorHAnsi"/>
          <w:bCs/>
        </w:rPr>
        <w:t>Физический износ составляет 10%, функциональное устаревание составляет 15%, внешнее устаревание составляет 0%.</w:t>
      </w:r>
    </w:p>
    <w:p w14:paraId="2B86163C" w14:textId="77777777" w:rsidR="0022224B" w:rsidRPr="00F944E7" w:rsidRDefault="0022224B" w:rsidP="0022224B">
      <w:pPr>
        <w:jc w:val="both"/>
        <w:rPr>
          <w:rFonts w:asciiTheme="minorHAnsi" w:hAnsiTheme="minorHAnsi" w:cstheme="minorHAnsi"/>
          <w:bCs/>
        </w:rPr>
      </w:pPr>
      <w:r w:rsidRPr="00F944E7">
        <w:rPr>
          <w:rFonts w:asciiTheme="minorHAnsi" w:hAnsiTheme="minorHAnsi" w:cstheme="minorHAnsi"/>
          <w:bCs/>
        </w:rPr>
        <w:t>Сколько составляет стоимость улучшений с учетом накопленного износа, определяемого по мультипликативной модели?</w:t>
      </w:r>
    </w:p>
    <w:p w14:paraId="301AE8CC" w14:textId="69B3A321" w:rsidR="0022224B" w:rsidRPr="00F944E7" w:rsidRDefault="0022224B" w:rsidP="0022224B">
      <w:pPr>
        <w:jc w:val="both"/>
        <w:rPr>
          <w:rFonts w:asciiTheme="minorHAnsi" w:hAnsiTheme="minorHAnsi" w:cstheme="minorHAnsi"/>
          <w:bCs/>
        </w:rPr>
      </w:pPr>
      <w:r w:rsidRPr="00F944E7">
        <w:rPr>
          <w:rFonts w:asciiTheme="minorHAnsi" w:hAnsiTheme="minorHAnsi" w:cstheme="minorHAnsi"/>
          <w:bCs/>
        </w:rPr>
        <w:t>Результат округлить до тысяч рублей.</w:t>
      </w:r>
    </w:p>
    <w:p w14:paraId="1361A4D1" w14:textId="77777777" w:rsidR="0022224B" w:rsidRPr="00F944E7" w:rsidRDefault="0022224B" w:rsidP="00336075">
      <w:pPr>
        <w:numPr>
          <w:ilvl w:val="0"/>
          <w:numId w:val="661"/>
        </w:numPr>
        <w:rPr>
          <w:rFonts w:asciiTheme="minorHAnsi" w:hAnsiTheme="minorHAnsi" w:cstheme="minorHAnsi"/>
          <w:bCs/>
        </w:rPr>
      </w:pPr>
      <w:r w:rsidRPr="00F944E7">
        <w:rPr>
          <w:rFonts w:asciiTheme="minorHAnsi" w:hAnsiTheme="minorHAnsi" w:cstheme="minorHAnsi"/>
          <w:bCs/>
        </w:rPr>
        <w:t>250000</w:t>
      </w:r>
    </w:p>
    <w:p w14:paraId="23FC9D13" w14:textId="77777777" w:rsidR="0022224B" w:rsidRPr="00F944E7" w:rsidRDefault="0022224B" w:rsidP="00336075">
      <w:pPr>
        <w:numPr>
          <w:ilvl w:val="0"/>
          <w:numId w:val="661"/>
        </w:numPr>
        <w:rPr>
          <w:rFonts w:asciiTheme="minorHAnsi" w:hAnsiTheme="minorHAnsi" w:cstheme="minorHAnsi"/>
          <w:bCs/>
        </w:rPr>
      </w:pPr>
      <w:r w:rsidRPr="00F944E7">
        <w:rPr>
          <w:rFonts w:asciiTheme="minorHAnsi" w:hAnsiTheme="minorHAnsi" w:cstheme="minorHAnsi"/>
          <w:bCs/>
        </w:rPr>
        <w:t>4255000</w:t>
      </w:r>
    </w:p>
    <w:p w14:paraId="2D22AFC1" w14:textId="77777777" w:rsidR="0022224B" w:rsidRPr="00F944E7" w:rsidRDefault="0022224B" w:rsidP="00336075">
      <w:pPr>
        <w:numPr>
          <w:ilvl w:val="0"/>
          <w:numId w:val="661"/>
        </w:numPr>
        <w:rPr>
          <w:rFonts w:asciiTheme="minorHAnsi" w:hAnsiTheme="minorHAnsi" w:cstheme="minorHAnsi"/>
          <w:bCs/>
        </w:rPr>
      </w:pPr>
      <w:r w:rsidRPr="00F944E7">
        <w:rPr>
          <w:rFonts w:asciiTheme="minorHAnsi" w:hAnsiTheme="minorHAnsi" w:cstheme="minorHAnsi"/>
          <w:bCs/>
        </w:rPr>
        <w:t>750000</w:t>
      </w:r>
    </w:p>
    <w:p w14:paraId="26BD4E64" w14:textId="77777777" w:rsidR="0022224B" w:rsidRPr="00F944E7" w:rsidRDefault="0022224B" w:rsidP="00336075">
      <w:pPr>
        <w:numPr>
          <w:ilvl w:val="0"/>
          <w:numId w:val="661"/>
        </w:numPr>
        <w:rPr>
          <w:rFonts w:asciiTheme="minorHAnsi" w:hAnsiTheme="minorHAnsi" w:cstheme="minorHAnsi"/>
          <w:b/>
        </w:rPr>
      </w:pPr>
      <w:r w:rsidRPr="00F944E7">
        <w:rPr>
          <w:rFonts w:asciiTheme="minorHAnsi" w:hAnsiTheme="minorHAnsi" w:cstheme="minorHAnsi"/>
          <w:b/>
        </w:rPr>
        <w:t>765000</w:t>
      </w:r>
    </w:p>
    <w:p w14:paraId="23892833" w14:textId="0F67E5F7" w:rsidR="0022224B" w:rsidRPr="00C7093D" w:rsidRDefault="0022224B" w:rsidP="00336075">
      <w:pPr>
        <w:numPr>
          <w:ilvl w:val="0"/>
          <w:numId w:val="661"/>
        </w:numPr>
        <w:rPr>
          <w:rFonts w:asciiTheme="minorHAnsi" w:hAnsiTheme="minorHAnsi" w:cstheme="minorHAnsi"/>
          <w:sz w:val="22"/>
          <w:szCs w:val="22"/>
          <w:lang w:val="en-US"/>
        </w:rPr>
      </w:pPr>
      <w:r w:rsidRPr="00C7093D">
        <w:rPr>
          <w:rFonts w:asciiTheme="minorHAnsi" w:hAnsiTheme="minorHAnsi" w:cstheme="minorHAnsi"/>
          <w:bCs/>
        </w:rPr>
        <w:t>900000</w:t>
      </w:r>
      <w:r w:rsidRPr="00C7093D">
        <w:rPr>
          <w:rFonts w:asciiTheme="minorHAnsi" w:hAnsiTheme="minorHAnsi" w:cstheme="minorHAnsi"/>
          <w:sz w:val="22"/>
          <w:szCs w:val="22"/>
          <w:lang w:val="en-US"/>
        </w:rPr>
        <w:br w:type="page"/>
      </w:r>
    </w:p>
    <w:p w14:paraId="5AE27DAC" w14:textId="77777777" w:rsidR="008943EB" w:rsidRPr="00F944E7" w:rsidRDefault="00EB3FDB" w:rsidP="00523C57">
      <w:pPr>
        <w:pStyle w:val="a5"/>
        <w:numPr>
          <w:ilvl w:val="2"/>
          <w:numId w:val="1"/>
        </w:numPr>
        <w:tabs>
          <w:tab w:val="left" w:pos="284"/>
        </w:tabs>
        <w:spacing w:after="0" w:line="240" w:lineRule="auto"/>
        <w:ind w:left="0" w:firstLine="0"/>
        <w:contextualSpacing w:val="0"/>
        <w:jc w:val="center"/>
        <w:outlineLvl w:val="2"/>
        <w:rPr>
          <w:rFonts w:cstheme="minorHAnsi"/>
          <w:sz w:val="24"/>
          <w:szCs w:val="24"/>
        </w:rPr>
      </w:pPr>
      <w:bookmarkStart w:id="40" w:name="_Toc165922415"/>
      <w:r w:rsidRPr="00F944E7">
        <w:rPr>
          <w:rFonts w:cstheme="minorHAnsi"/>
          <w:b/>
          <w:sz w:val="24"/>
          <w:szCs w:val="24"/>
        </w:rPr>
        <w:lastRenderedPageBreak/>
        <w:t>Сравнительный подход к оценке</w:t>
      </w:r>
      <w:bookmarkEnd w:id="40"/>
    </w:p>
    <w:p w14:paraId="3DFC1217" w14:textId="77777777" w:rsidR="007D4B0B" w:rsidRPr="00F944E7" w:rsidRDefault="007D4B0B" w:rsidP="00523C57">
      <w:pPr>
        <w:rPr>
          <w:rFonts w:asciiTheme="minorHAnsi" w:hAnsiTheme="minorHAnsi" w:cstheme="minorHAnsi"/>
          <w:sz w:val="20"/>
          <w:szCs w:val="20"/>
        </w:rPr>
      </w:pPr>
    </w:p>
    <w:p w14:paraId="0A4ED7B2" w14:textId="6EEFA0A9" w:rsidR="00457F1F" w:rsidRPr="00F944E7" w:rsidRDefault="007E1DA9" w:rsidP="00523C57">
      <w:pPr>
        <w:jc w:val="both"/>
        <w:rPr>
          <w:rFonts w:asciiTheme="minorHAnsi" w:hAnsiTheme="minorHAnsi" w:cstheme="minorHAnsi"/>
        </w:rPr>
      </w:pPr>
      <w:r w:rsidRPr="00F944E7">
        <w:rPr>
          <w:rFonts w:asciiTheme="minorHAnsi" w:hAnsiTheme="minorHAnsi" w:cstheme="minorHAnsi"/>
          <w:b/>
          <w:bCs/>
        </w:rPr>
        <w:t>3.2.2.1.</w:t>
      </w:r>
      <w:r w:rsidRPr="00F944E7">
        <w:rPr>
          <w:rFonts w:asciiTheme="minorHAnsi" w:hAnsiTheme="minorHAnsi" w:cstheme="minorHAnsi"/>
        </w:rPr>
        <w:t xml:space="preserve"> Объект оценки - право собственности на коттедж и земельный участок. Сопоставимый объект был продан за 1 000 000 руб. и отличается тем, что имеет на 50 </w:t>
      </w:r>
      <w:r w:rsidR="007B45C9" w:rsidRPr="00F944E7">
        <w:rPr>
          <w:rFonts w:asciiTheme="minorHAnsi" w:hAnsiTheme="minorHAnsi" w:cstheme="minorHAnsi"/>
        </w:rPr>
        <w:t>кв.м.</w:t>
      </w:r>
      <w:r w:rsidRPr="00F944E7">
        <w:rPr>
          <w:rFonts w:asciiTheme="minorHAnsi" w:hAnsiTheme="minorHAnsi" w:cstheme="minorHAnsi"/>
        </w:rPr>
        <w:t xml:space="preserve"> большую площадь дома, а также отдельно-стоящий гараж. Из анализа продаж оценщик выяснил, что наличие гаража увеличивает рыночную цену на 150 000 руб., а каждый дополнительный кв. м площади коттеджа прибавляет 8 000 руб. к рыночной цене объекта. Считать, что иные характеристики объекта и аналога сопоставимы. Определить рыночную стоимость Объекта оценки. Результат округлить до тысяч рублей.</w:t>
      </w:r>
    </w:p>
    <w:p w14:paraId="0DB58B41"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Варианты ответов:</w:t>
      </w:r>
    </w:p>
    <w:p w14:paraId="08ABE9F3" w14:textId="77777777" w:rsidR="007E1DA9" w:rsidRPr="00F944E7" w:rsidRDefault="007E1DA9" w:rsidP="00DF5FAD">
      <w:pPr>
        <w:numPr>
          <w:ilvl w:val="0"/>
          <w:numId w:val="172"/>
        </w:numPr>
        <w:ind w:left="1104"/>
        <w:rPr>
          <w:rFonts w:asciiTheme="minorHAnsi" w:hAnsiTheme="minorHAnsi" w:cstheme="minorHAnsi"/>
        </w:rPr>
      </w:pPr>
      <w:r w:rsidRPr="00F944E7">
        <w:rPr>
          <w:rFonts w:asciiTheme="minorHAnsi" w:hAnsiTheme="minorHAnsi" w:cstheme="minorHAnsi"/>
        </w:rPr>
        <w:t>750 000</w:t>
      </w:r>
    </w:p>
    <w:p w14:paraId="463ABEA2" w14:textId="77777777" w:rsidR="007E1DA9" w:rsidRPr="00F944E7" w:rsidRDefault="007E1DA9" w:rsidP="00DF5FAD">
      <w:pPr>
        <w:numPr>
          <w:ilvl w:val="0"/>
          <w:numId w:val="172"/>
        </w:numPr>
        <w:ind w:left="1104"/>
        <w:rPr>
          <w:rFonts w:asciiTheme="minorHAnsi" w:hAnsiTheme="minorHAnsi" w:cstheme="minorHAnsi"/>
        </w:rPr>
      </w:pPr>
      <w:r w:rsidRPr="00F944E7">
        <w:rPr>
          <w:rFonts w:asciiTheme="minorHAnsi" w:hAnsiTheme="minorHAnsi" w:cstheme="minorHAnsi"/>
        </w:rPr>
        <w:t>1 550 000</w:t>
      </w:r>
    </w:p>
    <w:p w14:paraId="56B01EE6" w14:textId="77777777" w:rsidR="007E1DA9" w:rsidRPr="00F944E7" w:rsidRDefault="007E1DA9" w:rsidP="00DF5FAD">
      <w:pPr>
        <w:numPr>
          <w:ilvl w:val="0"/>
          <w:numId w:val="172"/>
        </w:numPr>
        <w:ind w:left="1104"/>
        <w:rPr>
          <w:rFonts w:asciiTheme="minorHAnsi" w:hAnsiTheme="minorHAnsi" w:cstheme="minorHAnsi"/>
        </w:rPr>
      </w:pPr>
      <w:r w:rsidRPr="00F944E7">
        <w:rPr>
          <w:rFonts w:asciiTheme="minorHAnsi" w:hAnsiTheme="minorHAnsi" w:cstheme="minorHAnsi"/>
        </w:rPr>
        <w:t>850 000</w:t>
      </w:r>
    </w:p>
    <w:p w14:paraId="3D9E336C" w14:textId="77777777" w:rsidR="007E1DA9" w:rsidRPr="00F944E7" w:rsidRDefault="007E1DA9" w:rsidP="00DF5FAD">
      <w:pPr>
        <w:numPr>
          <w:ilvl w:val="0"/>
          <w:numId w:val="172"/>
        </w:numPr>
        <w:ind w:left="1104"/>
        <w:rPr>
          <w:rFonts w:asciiTheme="minorHAnsi" w:hAnsiTheme="minorHAnsi" w:cstheme="minorHAnsi"/>
        </w:rPr>
      </w:pPr>
      <w:r w:rsidRPr="00F944E7">
        <w:rPr>
          <w:rFonts w:asciiTheme="minorHAnsi" w:hAnsiTheme="minorHAnsi" w:cstheme="minorHAnsi"/>
        </w:rPr>
        <w:t>1 250 000</w:t>
      </w:r>
    </w:p>
    <w:p w14:paraId="79279637" w14:textId="77777777" w:rsidR="007E1DA9" w:rsidRPr="00F944E7" w:rsidRDefault="007E1DA9" w:rsidP="00DF5FAD">
      <w:pPr>
        <w:numPr>
          <w:ilvl w:val="0"/>
          <w:numId w:val="172"/>
        </w:numPr>
        <w:ind w:left="1104"/>
        <w:rPr>
          <w:rFonts w:asciiTheme="minorHAnsi" w:hAnsiTheme="minorHAnsi" w:cstheme="minorHAnsi"/>
          <w:b/>
        </w:rPr>
      </w:pPr>
      <w:r w:rsidRPr="00F944E7">
        <w:rPr>
          <w:rFonts w:asciiTheme="minorHAnsi" w:hAnsiTheme="minorHAnsi" w:cstheme="minorHAnsi"/>
          <w:b/>
        </w:rPr>
        <w:t>450 000</w:t>
      </w:r>
    </w:p>
    <w:p w14:paraId="7EBAAFF7" w14:textId="77777777" w:rsidR="007E1DA9" w:rsidRPr="00F944E7" w:rsidRDefault="007E1DA9" w:rsidP="00523C57">
      <w:pPr>
        <w:rPr>
          <w:rFonts w:asciiTheme="minorHAnsi" w:hAnsiTheme="minorHAnsi" w:cstheme="minorHAnsi"/>
        </w:rPr>
      </w:pPr>
    </w:p>
    <w:p w14:paraId="5AFD9DD3" w14:textId="77777777" w:rsidR="007E1DA9" w:rsidRPr="00F944E7" w:rsidRDefault="007E1DA9" w:rsidP="00523C57">
      <w:pPr>
        <w:jc w:val="both"/>
        <w:rPr>
          <w:rFonts w:asciiTheme="minorHAnsi" w:hAnsiTheme="minorHAnsi" w:cstheme="minorHAnsi"/>
        </w:rPr>
      </w:pPr>
      <w:r w:rsidRPr="00F944E7">
        <w:rPr>
          <w:rFonts w:asciiTheme="minorHAnsi" w:hAnsiTheme="minorHAnsi" w:cstheme="minorHAnsi"/>
          <w:b/>
          <w:bCs/>
        </w:rPr>
        <w:t>3.2.2.2.</w:t>
      </w:r>
      <w:r w:rsidRPr="00F944E7">
        <w:rPr>
          <w:rFonts w:asciiTheme="minorHAnsi" w:hAnsiTheme="minorHAnsi" w:cstheme="minorHAnsi"/>
        </w:rPr>
        <w:t> Определить рыночную стоимость 5-х звёздочной гостиницы с годовым ЧОД 1 300 000 руб. Аналог 1: 5-х звёздочная гостиница продана за 8 400 000 руб., её годовой ЧОД составлял 900 000 руб. Аналог 2: 3-х звёздочная гостиница продана за 8 000 000 руб., её годовой ЧОД составлял 1</w:t>
      </w:r>
      <w:r w:rsidR="006E5567" w:rsidRPr="00F944E7">
        <w:rPr>
          <w:rFonts w:asciiTheme="minorHAnsi" w:hAnsiTheme="minorHAnsi" w:cstheme="minorHAnsi"/>
        </w:rPr>
        <w:t> </w:t>
      </w:r>
      <w:r w:rsidRPr="00F944E7">
        <w:rPr>
          <w:rFonts w:asciiTheme="minorHAnsi" w:hAnsiTheme="minorHAnsi" w:cstheme="minorHAnsi"/>
        </w:rPr>
        <w:t>200</w:t>
      </w:r>
      <w:r w:rsidR="006E5567" w:rsidRPr="00F944E7">
        <w:rPr>
          <w:rFonts w:asciiTheme="minorHAnsi" w:hAnsiTheme="minorHAnsi" w:cstheme="minorHAnsi"/>
        </w:rPr>
        <w:t> </w:t>
      </w:r>
      <w:r w:rsidRPr="00F944E7">
        <w:rPr>
          <w:rFonts w:asciiTheme="minorHAnsi" w:hAnsiTheme="minorHAnsi" w:cstheme="minorHAnsi"/>
        </w:rPr>
        <w:t>000 руб.</w:t>
      </w:r>
    </w:p>
    <w:p w14:paraId="4E9C94AC" w14:textId="77777777" w:rsidR="007E1DA9" w:rsidRPr="00F944E7" w:rsidRDefault="007E1DA9" w:rsidP="00DF5FAD">
      <w:pPr>
        <w:numPr>
          <w:ilvl w:val="0"/>
          <w:numId w:val="173"/>
        </w:numPr>
        <w:ind w:left="1104"/>
        <w:rPr>
          <w:rFonts w:asciiTheme="minorHAnsi" w:hAnsiTheme="minorHAnsi" w:cstheme="minorHAnsi"/>
        </w:rPr>
      </w:pPr>
      <w:r w:rsidRPr="00F944E7">
        <w:rPr>
          <w:rFonts w:asciiTheme="minorHAnsi" w:hAnsiTheme="minorHAnsi" w:cstheme="minorHAnsi"/>
          <w:b/>
        </w:rPr>
        <w:t>12,1 млн</w:t>
      </w:r>
      <w:r w:rsidR="000913D8" w:rsidRPr="00F944E7">
        <w:rPr>
          <w:rFonts w:asciiTheme="minorHAnsi" w:hAnsiTheme="minorHAnsi" w:cstheme="minorHAnsi"/>
        </w:rPr>
        <w:t xml:space="preserve"> руб.</w:t>
      </w:r>
    </w:p>
    <w:p w14:paraId="68006F56" w14:textId="77777777" w:rsidR="007E1DA9" w:rsidRPr="00F944E7" w:rsidRDefault="007E1DA9" w:rsidP="00DF5FAD">
      <w:pPr>
        <w:numPr>
          <w:ilvl w:val="0"/>
          <w:numId w:val="173"/>
        </w:numPr>
        <w:ind w:left="1104"/>
        <w:rPr>
          <w:rFonts w:asciiTheme="minorHAnsi" w:hAnsiTheme="minorHAnsi" w:cstheme="minorHAnsi"/>
        </w:rPr>
      </w:pPr>
      <w:r w:rsidRPr="00F944E7">
        <w:rPr>
          <w:rFonts w:asciiTheme="minorHAnsi" w:hAnsiTheme="minorHAnsi" w:cstheme="minorHAnsi"/>
        </w:rPr>
        <w:t>10,4 млн</w:t>
      </w:r>
      <w:r w:rsidR="000913D8" w:rsidRPr="00F944E7">
        <w:rPr>
          <w:rFonts w:asciiTheme="minorHAnsi" w:hAnsiTheme="minorHAnsi" w:cstheme="minorHAnsi"/>
        </w:rPr>
        <w:t xml:space="preserve"> руб.</w:t>
      </w:r>
    </w:p>
    <w:p w14:paraId="73BC22CF" w14:textId="77777777" w:rsidR="007E1DA9" w:rsidRPr="00F944E7" w:rsidRDefault="007E1DA9" w:rsidP="00DF5FAD">
      <w:pPr>
        <w:numPr>
          <w:ilvl w:val="0"/>
          <w:numId w:val="173"/>
        </w:numPr>
        <w:ind w:left="1104"/>
        <w:rPr>
          <w:rFonts w:asciiTheme="minorHAnsi" w:hAnsiTheme="minorHAnsi" w:cstheme="minorHAnsi"/>
        </w:rPr>
      </w:pPr>
      <w:r w:rsidRPr="00F944E7">
        <w:rPr>
          <w:rFonts w:asciiTheme="minorHAnsi" w:hAnsiTheme="minorHAnsi" w:cstheme="minorHAnsi"/>
        </w:rPr>
        <w:t xml:space="preserve">8,7 </w:t>
      </w:r>
      <w:r w:rsidR="000913D8" w:rsidRPr="00F944E7">
        <w:rPr>
          <w:rFonts w:asciiTheme="minorHAnsi" w:hAnsiTheme="minorHAnsi" w:cstheme="minorHAnsi"/>
        </w:rPr>
        <w:t>млн руб.</w:t>
      </w:r>
    </w:p>
    <w:p w14:paraId="139066F9" w14:textId="77777777" w:rsidR="007E1DA9" w:rsidRPr="00F944E7" w:rsidRDefault="007E1DA9" w:rsidP="00DF5FAD">
      <w:pPr>
        <w:numPr>
          <w:ilvl w:val="0"/>
          <w:numId w:val="173"/>
        </w:numPr>
        <w:ind w:left="1104"/>
        <w:rPr>
          <w:rFonts w:asciiTheme="minorHAnsi" w:hAnsiTheme="minorHAnsi" w:cstheme="minorHAnsi"/>
        </w:rPr>
      </w:pPr>
      <w:r w:rsidRPr="00F944E7">
        <w:rPr>
          <w:rFonts w:asciiTheme="minorHAnsi" w:hAnsiTheme="minorHAnsi" w:cstheme="minorHAnsi"/>
        </w:rPr>
        <w:t xml:space="preserve">14 </w:t>
      </w:r>
      <w:r w:rsidR="000913D8" w:rsidRPr="00F944E7">
        <w:rPr>
          <w:rFonts w:asciiTheme="minorHAnsi" w:hAnsiTheme="minorHAnsi" w:cstheme="minorHAnsi"/>
        </w:rPr>
        <w:t>млн руб.</w:t>
      </w:r>
    </w:p>
    <w:p w14:paraId="25CB1708" w14:textId="77777777" w:rsidR="007E1DA9" w:rsidRPr="00F944E7" w:rsidRDefault="007E1DA9" w:rsidP="00523C57">
      <w:pPr>
        <w:rPr>
          <w:rFonts w:asciiTheme="minorHAnsi" w:hAnsiTheme="minorHAnsi" w:cstheme="minorHAnsi"/>
        </w:rPr>
      </w:pPr>
    </w:p>
    <w:p w14:paraId="7B3F46B3" w14:textId="3D755C53" w:rsidR="0026171E" w:rsidRPr="00F944E7" w:rsidRDefault="007E1DA9" w:rsidP="00523C57">
      <w:pPr>
        <w:jc w:val="both"/>
        <w:rPr>
          <w:rFonts w:asciiTheme="minorHAnsi" w:hAnsiTheme="minorHAnsi" w:cstheme="minorHAnsi"/>
        </w:rPr>
      </w:pPr>
      <w:r w:rsidRPr="00F944E7">
        <w:rPr>
          <w:rFonts w:asciiTheme="minorHAnsi" w:hAnsiTheme="minorHAnsi" w:cstheme="minorHAnsi"/>
          <w:b/>
          <w:bCs/>
        </w:rPr>
        <w:t>3.2.2.3.</w:t>
      </w:r>
      <w:r w:rsidRPr="00F944E7">
        <w:rPr>
          <w:rFonts w:asciiTheme="minorHAnsi" w:hAnsiTheme="minorHAnsi" w:cstheme="minorHAnsi"/>
        </w:rPr>
        <w:t> </w:t>
      </w:r>
      <w:r w:rsidR="0022224B" w:rsidRPr="00F944E7">
        <w:rPr>
          <w:rFonts w:asciiTheme="minorHAnsi" w:hAnsiTheme="minorHAnsi" w:cstheme="minorHAnsi"/>
        </w:rPr>
        <w:t>Зависимость рыночной стоимости от площади офисного помещения описывается следующим соотношением Р = 500 – 2*S. Рассчитайте величину относительной (процентной) корректировки на площадь к цене аналога, если площадь объекта оценки составляет 50 кв.м, а площадь аналога - 70 кв.м</w:t>
      </w:r>
      <w:r w:rsidRPr="00F944E7">
        <w:rPr>
          <w:rFonts w:asciiTheme="minorHAnsi" w:hAnsiTheme="minorHAnsi" w:cstheme="minorHAnsi"/>
        </w:rPr>
        <w:t>.</w:t>
      </w:r>
    </w:p>
    <w:p w14:paraId="45883517" w14:textId="77777777" w:rsidR="007E1DA9" w:rsidRPr="00F944E7" w:rsidRDefault="007E1DA9" w:rsidP="00523C57">
      <w:pPr>
        <w:jc w:val="both"/>
        <w:rPr>
          <w:rFonts w:asciiTheme="minorHAnsi" w:hAnsiTheme="minorHAnsi" w:cstheme="minorHAnsi"/>
        </w:rPr>
      </w:pPr>
      <w:r w:rsidRPr="00F944E7">
        <w:rPr>
          <w:rFonts w:asciiTheme="minorHAnsi" w:hAnsiTheme="minorHAnsi" w:cstheme="minorHAnsi"/>
        </w:rPr>
        <w:t>Варианты ответов:</w:t>
      </w:r>
    </w:p>
    <w:p w14:paraId="15699B22" w14:textId="77777777" w:rsidR="007E1DA9" w:rsidRPr="00F944E7" w:rsidRDefault="007E1DA9" w:rsidP="00DF5FAD">
      <w:pPr>
        <w:numPr>
          <w:ilvl w:val="0"/>
          <w:numId w:val="174"/>
        </w:numPr>
        <w:ind w:left="1104"/>
        <w:rPr>
          <w:rFonts w:asciiTheme="minorHAnsi" w:hAnsiTheme="minorHAnsi" w:cstheme="minorHAnsi"/>
        </w:rPr>
      </w:pPr>
      <w:r w:rsidRPr="00F944E7">
        <w:rPr>
          <w:rFonts w:asciiTheme="minorHAnsi" w:hAnsiTheme="minorHAnsi" w:cstheme="minorHAnsi"/>
        </w:rPr>
        <w:t>-9%</w:t>
      </w:r>
    </w:p>
    <w:p w14:paraId="0F7130C9" w14:textId="77777777" w:rsidR="007E1DA9" w:rsidRPr="00F944E7" w:rsidRDefault="007E1DA9" w:rsidP="00DF5FAD">
      <w:pPr>
        <w:numPr>
          <w:ilvl w:val="0"/>
          <w:numId w:val="174"/>
        </w:numPr>
        <w:ind w:left="1104"/>
        <w:rPr>
          <w:rFonts w:asciiTheme="minorHAnsi" w:hAnsiTheme="minorHAnsi" w:cstheme="minorHAnsi"/>
        </w:rPr>
      </w:pPr>
      <w:r w:rsidRPr="00F944E7">
        <w:rPr>
          <w:rFonts w:asciiTheme="minorHAnsi" w:hAnsiTheme="minorHAnsi" w:cstheme="minorHAnsi"/>
        </w:rPr>
        <w:t>+9%</w:t>
      </w:r>
    </w:p>
    <w:p w14:paraId="046942CD" w14:textId="77777777" w:rsidR="007E1DA9" w:rsidRPr="00F944E7" w:rsidRDefault="007E1DA9" w:rsidP="00DF5FAD">
      <w:pPr>
        <w:numPr>
          <w:ilvl w:val="0"/>
          <w:numId w:val="174"/>
        </w:numPr>
        <w:ind w:left="1104"/>
        <w:rPr>
          <w:rFonts w:asciiTheme="minorHAnsi" w:hAnsiTheme="minorHAnsi" w:cstheme="minorHAnsi"/>
        </w:rPr>
      </w:pPr>
      <w:r w:rsidRPr="00F944E7">
        <w:rPr>
          <w:rFonts w:asciiTheme="minorHAnsi" w:hAnsiTheme="minorHAnsi" w:cstheme="minorHAnsi"/>
        </w:rPr>
        <w:t>-11%</w:t>
      </w:r>
    </w:p>
    <w:p w14:paraId="5534534A" w14:textId="77777777" w:rsidR="007E1DA9" w:rsidRPr="00F944E7" w:rsidRDefault="007E1DA9" w:rsidP="00DF5FAD">
      <w:pPr>
        <w:numPr>
          <w:ilvl w:val="0"/>
          <w:numId w:val="174"/>
        </w:numPr>
        <w:ind w:left="1104"/>
        <w:rPr>
          <w:rFonts w:asciiTheme="minorHAnsi" w:hAnsiTheme="minorHAnsi" w:cstheme="minorHAnsi"/>
          <w:b/>
        </w:rPr>
      </w:pPr>
      <w:r w:rsidRPr="00F944E7">
        <w:rPr>
          <w:rFonts w:asciiTheme="minorHAnsi" w:hAnsiTheme="minorHAnsi" w:cstheme="minorHAnsi"/>
          <w:b/>
        </w:rPr>
        <w:t>+11%</w:t>
      </w:r>
    </w:p>
    <w:p w14:paraId="536C2D27" w14:textId="77777777" w:rsidR="007E1DA9" w:rsidRPr="00F944E7" w:rsidRDefault="007E1DA9" w:rsidP="00DF5FAD">
      <w:pPr>
        <w:numPr>
          <w:ilvl w:val="0"/>
          <w:numId w:val="174"/>
        </w:numPr>
        <w:ind w:left="1104"/>
        <w:rPr>
          <w:rFonts w:asciiTheme="minorHAnsi" w:hAnsiTheme="minorHAnsi" w:cstheme="minorHAnsi"/>
        </w:rPr>
      </w:pPr>
      <w:r w:rsidRPr="00F944E7">
        <w:rPr>
          <w:rFonts w:asciiTheme="minorHAnsi" w:hAnsiTheme="minorHAnsi" w:cstheme="minorHAnsi"/>
        </w:rPr>
        <w:t>+10%</w:t>
      </w:r>
    </w:p>
    <w:p w14:paraId="780D00E3" w14:textId="77777777" w:rsidR="007E1DA9" w:rsidRPr="00F944E7" w:rsidRDefault="007E1DA9" w:rsidP="00523C57">
      <w:pPr>
        <w:rPr>
          <w:rFonts w:asciiTheme="minorHAnsi" w:hAnsiTheme="minorHAnsi" w:cstheme="minorHAnsi"/>
        </w:rPr>
      </w:pPr>
    </w:p>
    <w:p w14:paraId="25E80EDC" w14:textId="77777777" w:rsidR="007E1DA9" w:rsidRPr="00F944E7" w:rsidRDefault="007E1DA9" w:rsidP="00523C57">
      <w:pPr>
        <w:jc w:val="both"/>
        <w:rPr>
          <w:rFonts w:asciiTheme="minorHAnsi" w:hAnsiTheme="minorHAnsi" w:cstheme="minorHAnsi"/>
        </w:rPr>
      </w:pPr>
      <w:r w:rsidRPr="00F944E7">
        <w:rPr>
          <w:rFonts w:asciiTheme="minorHAnsi" w:hAnsiTheme="minorHAnsi" w:cstheme="minorHAnsi"/>
          <w:b/>
          <w:bCs/>
        </w:rPr>
        <w:t>3.2.2.4.</w:t>
      </w:r>
      <w:r w:rsidRPr="00F944E7">
        <w:rPr>
          <w:rFonts w:asciiTheme="minorHAnsi" w:hAnsiTheme="minorHAnsi" w:cstheme="minorHAnsi"/>
        </w:rPr>
        <w:t> Объект сравнения был продан за 6 месяцев до даты оценки. В процессе оценки было выявлено, что для данного вида недвижимости характерно ежемесячное удорожание на 2%. Необходимо определить корректировку на дату оценки для данного объекта сравнения. Результат округлить до десятых долей процента.</w:t>
      </w:r>
    </w:p>
    <w:p w14:paraId="528ED447" w14:textId="77777777" w:rsidR="0026171E" w:rsidRPr="00F944E7" w:rsidRDefault="0026171E" w:rsidP="00523C57">
      <w:pPr>
        <w:jc w:val="both"/>
        <w:rPr>
          <w:rFonts w:asciiTheme="minorHAnsi" w:hAnsiTheme="minorHAnsi" w:cstheme="minorHAnsi"/>
        </w:rPr>
      </w:pPr>
      <w:r w:rsidRPr="00F944E7">
        <w:rPr>
          <w:rFonts w:asciiTheme="minorHAnsi" w:hAnsiTheme="minorHAnsi" w:cstheme="minorHAnsi"/>
        </w:rPr>
        <w:t>Варианты ответов:</w:t>
      </w:r>
    </w:p>
    <w:p w14:paraId="4C729723" w14:textId="77777777" w:rsidR="007E1DA9" w:rsidRPr="00F944E7" w:rsidRDefault="007E1DA9" w:rsidP="00DF5FAD">
      <w:pPr>
        <w:numPr>
          <w:ilvl w:val="0"/>
          <w:numId w:val="175"/>
        </w:numPr>
        <w:ind w:left="1104"/>
        <w:rPr>
          <w:rFonts w:asciiTheme="minorHAnsi" w:hAnsiTheme="minorHAnsi" w:cstheme="minorHAnsi"/>
        </w:rPr>
      </w:pPr>
      <w:r w:rsidRPr="00F944E7">
        <w:rPr>
          <w:rFonts w:asciiTheme="minorHAnsi" w:hAnsiTheme="minorHAnsi" w:cstheme="minorHAnsi"/>
        </w:rPr>
        <w:t>+12,0%</w:t>
      </w:r>
    </w:p>
    <w:p w14:paraId="631CF068" w14:textId="77777777" w:rsidR="007E1DA9" w:rsidRPr="00F944E7" w:rsidRDefault="007E1DA9" w:rsidP="00DF5FAD">
      <w:pPr>
        <w:numPr>
          <w:ilvl w:val="0"/>
          <w:numId w:val="175"/>
        </w:numPr>
        <w:ind w:left="1104"/>
        <w:rPr>
          <w:rFonts w:asciiTheme="minorHAnsi" w:hAnsiTheme="minorHAnsi" w:cstheme="minorHAnsi"/>
        </w:rPr>
      </w:pPr>
      <w:r w:rsidRPr="00F944E7">
        <w:rPr>
          <w:rFonts w:asciiTheme="minorHAnsi" w:hAnsiTheme="minorHAnsi" w:cstheme="minorHAnsi"/>
        </w:rPr>
        <w:t>-12,0%</w:t>
      </w:r>
    </w:p>
    <w:p w14:paraId="683FA5B0" w14:textId="77777777" w:rsidR="007E1DA9" w:rsidRPr="00F944E7" w:rsidRDefault="007E1DA9" w:rsidP="00DF5FAD">
      <w:pPr>
        <w:numPr>
          <w:ilvl w:val="0"/>
          <w:numId w:val="175"/>
        </w:numPr>
        <w:ind w:left="1104"/>
        <w:rPr>
          <w:rFonts w:asciiTheme="minorHAnsi" w:hAnsiTheme="minorHAnsi" w:cstheme="minorHAnsi"/>
          <w:b/>
        </w:rPr>
      </w:pPr>
      <w:r w:rsidRPr="00F944E7">
        <w:rPr>
          <w:rFonts w:asciiTheme="minorHAnsi" w:hAnsiTheme="minorHAnsi" w:cstheme="minorHAnsi"/>
          <w:b/>
        </w:rPr>
        <w:t>+12,6%</w:t>
      </w:r>
    </w:p>
    <w:p w14:paraId="6CC43DF5" w14:textId="77777777" w:rsidR="007E1DA9" w:rsidRPr="00F944E7" w:rsidRDefault="007E1DA9" w:rsidP="00DF5FAD">
      <w:pPr>
        <w:numPr>
          <w:ilvl w:val="0"/>
          <w:numId w:val="175"/>
        </w:numPr>
        <w:ind w:left="1104"/>
        <w:rPr>
          <w:rFonts w:asciiTheme="minorHAnsi" w:hAnsiTheme="minorHAnsi" w:cstheme="minorHAnsi"/>
        </w:rPr>
      </w:pPr>
      <w:r w:rsidRPr="00F944E7">
        <w:rPr>
          <w:rFonts w:asciiTheme="minorHAnsi" w:hAnsiTheme="minorHAnsi" w:cstheme="minorHAnsi"/>
        </w:rPr>
        <w:t>-12,6%</w:t>
      </w:r>
    </w:p>
    <w:p w14:paraId="3F89C4DC" w14:textId="77777777" w:rsidR="007E1DA9" w:rsidRPr="00F944E7" w:rsidRDefault="007E1DA9" w:rsidP="00523C57">
      <w:pPr>
        <w:rPr>
          <w:rFonts w:asciiTheme="minorHAnsi" w:hAnsiTheme="minorHAnsi" w:cstheme="minorHAnsi"/>
        </w:rPr>
      </w:pPr>
    </w:p>
    <w:p w14:paraId="2351F248" w14:textId="77777777" w:rsidR="007E1DA9" w:rsidRPr="00F944E7" w:rsidRDefault="007E1DA9" w:rsidP="00523C57">
      <w:pPr>
        <w:jc w:val="both"/>
        <w:rPr>
          <w:rFonts w:asciiTheme="minorHAnsi" w:hAnsiTheme="minorHAnsi" w:cstheme="minorHAnsi"/>
        </w:rPr>
      </w:pPr>
      <w:r w:rsidRPr="00F944E7">
        <w:rPr>
          <w:rFonts w:asciiTheme="minorHAnsi" w:hAnsiTheme="minorHAnsi" w:cstheme="minorHAnsi"/>
          <w:b/>
          <w:bCs/>
        </w:rPr>
        <w:t>3.2.2.5.</w:t>
      </w:r>
      <w:r w:rsidRPr="00F944E7">
        <w:rPr>
          <w:rFonts w:asciiTheme="minorHAnsi" w:hAnsiTheme="minorHAnsi" w:cstheme="minorHAnsi"/>
        </w:rPr>
        <w:t xml:space="preserve"> Арендная плата в 2003 г. - 1000 руб. </w:t>
      </w:r>
      <w:r w:rsidR="00C5690C" w:rsidRPr="00F944E7">
        <w:rPr>
          <w:rFonts w:asciiTheme="minorHAnsi" w:hAnsiTheme="minorHAnsi" w:cstheme="minorHAnsi"/>
        </w:rPr>
        <w:t>И</w:t>
      </w:r>
      <w:r w:rsidRPr="00F944E7">
        <w:rPr>
          <w:rFonts w:asciiTheme="minorHAnsi" w:hAnsiTheme="minorHAnsi" w:cstheme="minorHAnsi"/>
        </w:rPr>
        <w:t>ндекс 2003-2005 – 1,5, индекс 2005-2017 – 3,45. Какова арендная плата на 2017 г.?</w:t>
      </w:r>
    </w:p>
    <w:p w14:paraId="19C87D24" w14:textId="77777777" w:rsidR="0026171E" w:rsidRPr="00F944E7" w:rsidRDefault="0026171E" w:rsidP="00523C57">
      <w:pPr>
        <w:jc w:val="both"/>
        <w:rPr>
          <w:rFonts w:asciiTheme="minorHAnsi" w:hAnsiTheme="minorHAnsi" w:cstheme="minorHAnsi"/>
        </w:rPr>
      </w:pPr>
      <w:r w:rsidRPr="00F944E7">
        <w:rPr>
          <w:rFonts w:asciiTheme="minorHAnsi" w:hAnsiTheme="minorHAnsi" w:cstheme="minorHAnsi"/>
        </w:rPr>
        <w:t>Варианты ответов:</w:t>
      </w:r>
    </w:p>
    <w:p w14:paraId="3B757E68" w14:textId="77777777" w:rsidR="007E1DA9" w:rsidRPr="00F944E7" w:rsidRDefault="007E1DA9" w:rsidP="00DF5FAD">
      <w:pPr>
        <w:numPr>
          <w:ilvl w:val="0"/>
          <w:numId w:val="176"/>
        </w:numPr>
        <w:ind w:left="1104"/>
        <w:jc w:val="both"/>
        <w:rPr>
          <w:rFonts w:asciiTheme="minorHAnsi" w:hAnsiTheme="minorHAnsi" w:cstheme="minorHAnsi"/>
        </w:rPr>
      </w:pPr>
      <w:r w:rsidRPr="00F944E7">
        <w:rPr>
          <w:rFonts w:asciiTheme="minorHAnsi" w:hAnsiTheme="minorHAnsi" w:cstheme="minorHAnsi"/>
        </w:rPr>
        <w:lastRenderedPageBreak/>
        <w:t>3450</w:t>
      </w:r>
    </w:p>
    <w:p w14:paraId="257F3BB1" w14:textId="77777777" w:rsidR="007E1DA9" w:rsidRPr="00F944E7" w:rsidRDefault="007E1DA9" w:rsidP="00DF5FAD">
      <w:pPr>
        <w:numPr>
          <w:ilvl w:val="0"/>
          <w:numId w:val="176"/>
        </w:numPr>
        <w:ind w:left="1104"/>
        <w:jc w:val="both"/>
        <w:rPr>
          <w:rFonts w:asciiTheme="minorHAnsi" w:hAnsiTheme="minorHAnsi" w:cstheme="minorHAnsi"/>
          <w:b/>
        </w:rPr>
      </w:pPr>
      <w:r w:rsidRPr="00F944E7">
        <w:rPr>
          <w:rFonts w:asciiTheme="minorHAnsi" w:hAnsiTheme="minorHAnsi" w:cstheme="minorHAnsi"/>
          <w:b/>
        </w:rPr>
        <w:t>5175</w:t>
      </w:r>
    </w:p>
    <w:p w14:paraId="1D21BBF6" w14:textId="77777777" w:rsidR="007E1DA9" w:rsidRPr="00F944E7" w:rsidRDefault="007E1DA9" w:rsidP="00DF5FAD">
      <w:pPr>
        <w:numPr>
          <w:ilvl w:val="0"/>
          <w:numId w:val="176"/>
        </w:numPr>
        <w:ind w:left="1104"/>
        <w:jc w:val="both"/>
        <w:rPr>
          <w:rFonts w:asciiTheme="minorHAnsi" w:hAnsiTheme="minorHAnsi" w:cstheme="minorHAnsi"/>
        </w:rPr>
      </w:pPr>
      <w:r w:rsidRPr="00F944E7">
        <w:rPr>
          <w:rFonts w:asciiTheme="minorHAnsi" w:hAnsiTheme="minorHAnsi" w:cstheme="minorHAnsi"/>
        </w:rPr>
        <w:t>1500</w:t>
      </w:r>
    </w:p>
    <w:p w14:paraId="32348ADC" w14:textId="77777777" w:rsidR="007E1DA9" w:rsidRPr="00F944E7" w:rsidRDefault="007E1DA9" w:rsidP="00DF5FAD">
      <w:pPr>
        <w:numPr>
          <w:ilvl w:val="0"/>
          <w:numId w:val="176"/>
        </w:numPr>
        <w:ind w:left="1104"/>
        <w:jc w:val="both"/>
        <w:rPr>
          <w:rFonts w:asciiTheme="minorHAnsi" w:hAnsiTheme="minorHAnsi" w:cstheme="minorHAnsi"/>
        </w:rPr>
      </w:pPr>
      <w:r w:rsidRPr="00F944E7">
        <w:rPr>
          <w:rFonts w:asciiTheme="minorHAnsi" w:hAnsiTheme="minorHAnsi" w:cstheme="minorHAnsi"/>
        </w:rPr>
        <w:t>2300</w:t>
      </w:r>
    </w:p>
    <w:p w14:paraId="24BFE022" w14:textId="77777777" w:rsidR="007E1DA9" w:rsidRPr="00F944E7" w:rsidRDefault="007E1DA9" w:rsidP="00523C57">
      <w:pPr>
        <w:jc w:val="both"/>
        <w:rPr>
          <w:rFonts w:asciiTheme="minorHAnsi" w:hAnsiTheme="minorHAnsi" w:cstheme="minorHAnsi"/>
        </w:rPr>
      </w:pPr>
    </w:p>
    <w:p w14:paraId="70063364" w14:textId="77777777" w:rsidR="000132BC" w:rsidRPr="00F944E7" w:rsidRDefault="007E1DA9" w:rsidP="00523C57">
      <w:pPr>
        <w:jc w:val="both"/>
        <w:rPr>
          <w:rFonts w:asciiTheme="minorHAnsi" w:hAnsiTheme="minorHAnsi" w:cstheme="minorHAnsi"/>
        </w:rPr>
      </w:pPr>
      <w:r w:rsidRPr="00F944E7">
        <w:rPr>
          <w:rFonts w:asciiTheme="minorHAnsi" w:hAnsiTheme="minorHAnsi" w:cstheme="minorHAnsi"/>
          <w:b/>
          <w:bCs/>
        </w:rPr>
        <w:t>3.2.2.6.</w:t>
      </w:r>
      <w:r w:rsidRPr="00F944E7">
        <w:rPr>
          <w:rFonts w:asciiTheme="minorHAnsi" w:hAnsiTheme="minorHAnsi" w:cstheme="minorHAnsi"/>
        </w:rPr>
        <w:t> (4 балла).</w:t>
      </w:r>
    </w:p>
    <w:p w14:paraId="38EE88A0" w14:textId="2625C198" w:rsidR="00B16E9C" w:rsidRPr="00F944E7" w:rsidRDefault="00B16E9C" w:rsidP="00523C57">
      <w:pPr>
        <w:jc w:val="both"/>
        <w:rPr>
          <w:rFonts w:asciiTheme="minorHAnsi" w:hAnsiTheme="minorHAnsi" w:cstheme="minorHAnsi"/>
        </w:rPr>
      </w:pPr>
      <w:r w:rsidRPr="00F944E7">
        <w:rPr>
          <w:rFonts w:asciiTheme="minorHAnsi" w:hAnsiTheme="minorHAnsi" w:cstheme="minorHAnsi"/>
        </w:rPr>
        <w:t xml:space="preserve">Определить рыночную стоимость двухкомнатной квартиры во введенном в эксплуатацию доме эконом-класса, находящемся в Юго-Восточном административном округе населенного пункта. Общая площадь квартиры 60 </w:t>
      </w:r>
      <w:r w:rsidR="007B45C9" w:rsidRPr="00F944E7">
        <w:rPr>
          <w:rFonts w:asciiTheme="minorHAnsi" w:hAnsiTheme="minorHAnsi" w:cstheme="minorHAnsi"/>
        </w:rPr>
        <w:t>кв.м.</w:t>
      </w:r>
      <w:r w:rsidRPr="00F944E7">
        <w:rPr>
          <w:rFonts w:asciiTheme="minorHAnsi" w:hAnsiTheme="minorHAnsi" w:cstheme="minorHAnsi"/>
        </w:rPr>
        <w:t>, жилая площадь квартиры 41 кв.м. Разница между ценами сделок и ценами предложений составляет 7%. Для расчета удельной стоимости объекта скорректированные цены аналогов учитывайте с одинаковыми весами, корректировки применяйте последовательно. Результат расчета округлите до десятков тысяч рублей.</w:t>
      </w:r>
    </w:p>
    <w:p w14:paraId="31FC415C" w14:textId="77777777" w:rsidR="007E1DA9" w:rsidRPr="00F944E7" w:rsidRDefault="00B16E9C" w:rsidP="00523C57">
      <w:pPr>
        <w:jc w:val="both"/>
        <w:rPr>
          <w:rFonts w:asciiTheme="minorHAnsi" w:hAnsiTheme="minorHAnsi" w:cstheme="minorHAnsi"/>
        </w:rPr>
      </w:pPr>
      <w:r w:rsidRPr="00F944E7">
        <w:rPr>
          <w:rFonts w:asciiTheme="minorHAnsi" w:hAnsiTheme="minorHAnsi" w:cstheme="minorHAnsi"/>
        </w:rPr>
        <w:t>Данные для расчета приведены в таблицах далее. Считать, что никакие корректировки, кроме перечисленных в Табл. 1, не требуются</w:t>
      </w:r>
      <w:r w:rsidR="007E1DA9" w:rsidRPr="00F944E7">
        <w:rPr>
          <w:rFonts w:asciiTheme="minorHAnsi" w:hAnsiTheme="minorHAnsi" w:cstheme="minorHAnsi"/>
        </w:rPr>
        <w:t>.</w:t>
      </w:r>
    </w:p>
    <w:p w14:paraId="35643B18" w14:textId="77777777" w:rsidR="007E1DA9" w:rsidRPr="00F944E7" w:rsidRDefault="007E1DA9" w:rsidP="00523C57">
      <w:pPr>
        <w:spacing w:before="120"/>
        <w:rPr>
          <w:rFonts w:asciiTheme="minorHAnsi" w:hAnsiTheme="minorHAnsi" w:cstheme="minorHAnsi"/>
        </w:rPr>
      </w:pPr>
      <w:r w:rsidRPr="00F944E7">
        <w:rPr>
          <w:rFonts w:asciiTheme="minorHAnsi" w:hAnsiTheme="minorHAnsi" w:cstheme="minorHAnsi"/>
          <w:b/>
          <w:bCs/>
        </w:rPr>
        <w:t>Табл.1.</w:t>
      </w:r>
      <w:r w:rsidRPr="00F944E7">
        <w:rPr>
          <w:rFonts w:asciiTheme="minorHAnsi" w:hAnsiTheme="minorHAnsi" w:cstheme="minorHAnsi"/>
        </w:rPr>
        <w:t> Расчет удельной стоимости квартир сравнительным подходом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89"/>
        <w:gridCol w:w="1566"/>
        <w:gridCol w:w="1124"/>
        <w:gridCol w:w="1544"/>
        <w:gridCol w:w="1124"/>
      </w:tblGrid>
      <w:tr w:rsidR="0051698E" w:rsidRPr="00F944E7" w14:paraId="7110B3DF" w14:textId="77777777" w:rsidTr="00EE0708">
        <w:trPr>
          <w:tblHeader/>
        </w:trPr>
        <w:tc>
          <w:tcPr>
            <w:tcW w:w="0" w:type="auto"/>
            <w:tcMar>
              <w:top w:w="48" w:type="dxa"/>
              <w:left w:w="96" w:type="dxa"/>
              <w:bottom w:w="48" w:type="dxa"/>
              <w:right w:w="96" w:type="dxa"/>
            </w:tcMar>
            <w:vAlign w:val="center"/>
            <w:hideMark/>
          </w:tcPr>
          <w:p w14:paraId="613BC4EF" w14:textId="77777777" w:rsidR="007E1DA9" w:rsidRPr="00F944E7" w:rsidRDefault="007E1DA9" w:rsidP="00523C57">
            <w:pPr>
              <w:jc w:val="center"/>
              <w:rPr>
                <w:rFonts w:asciiTheme="minorHAnsi" w:hAnsiTheme="minorHAnsi" w:cstheme="minorHAnsi"/>
                <w:b/>
                <w:bCs/>
              </w:rPr>
            </w:pPr>
            <w:r w:rsidRPr="00F944E7">
              <w:rPr>
                <w:rFonts w:asciiTheme="minorHAnsi" w:hAnsiTheme="minorHAnsi" w:cstheme="minorHAnsi"/>
                <w:b/>
                <w:bCs/>
              </w:rPr>
              <w:t>параметр</w:t>
            </w:r>
          </w:p>
        </w:tc>
        <w:tc>
          <w:tcPr>
            <w:tcW w:w="0" w:type="auto"/>
            <w:tcMar>
              <w:top w:w="48" w:type="dxa"/>
              <w:left w:w="96" w:type="dxa"/>
              <w:bottom w:w="48" w:type="dxa"/>
              <w:right w:w="96" w:type="dxa"/>
            </w:tcMar>
            <w:vAlign w:val="center"/>
            <w:hideMark/>
          </w:tcPr>
          <w:p w14:paraId="4CFEEE06" w14:textId="77777777" w:rsidR="007E1DA9" w:rsidRPr="00F944E7" w:rsidRDefault="007E1DA9" w:rsidP="00523C57">
            <w:pPr>
              <w:jc w:val="center"/>
              <w:rPr>
                <w:rFonts w:asciiTheme="minorHAnsi" w:hAnsiTheme="minorHAnsi" w:cstheme="minorHAnsi"/>
                <w:b/>
                <w:bCs/>
              </w:rPr>
            </w:pPr>
            <w:r w:rsidRPr="00F944E7">
              <w:rPr>
                <w:rFonts w:asciiTheme="minorHAnsi" w:hAnsiTheme="minorHAnsi" w:cstheme="minorHAnsi"/>
                <w:b/>
                <w:bCs/>
              </w:rPr>
              <w:t>объект оценки</w:t>
            </w:r>
          </w:p>
        </w:tc>
        <w:tc>
          <w:tcPr>
            <w:tcW w:w="0" w:type="auto"/>
            <w:tcMar>
              <w:top w:w="48" w:type="dxa"/>
              <w:left w:w="96" w:type="dxa"/>
              <w:bottom w:w="48" w:type="dxa"/>
              <w:right w:w="96" w:type="dxa"/>
            </w:tcMar>
            <w:vAlign w:val="center"/>
            <w:hideMark/>
          </w:tcPr>
          <w:p w14:paraId="6AFE36EA" w14:textId="77777777" w:rsidR="007E1DA9" w:rsidRPr="00F944E7" w:rsidRDefault="007E1DA9" w:rsidP="00523C57">
            <w:pPr>
              <w:jc w:val="center"/>
              <w:rPr>
                <w:rFonts w:asciiTheme="minorHAnsi" w:hAnsiTheme="minorHAnsi" w:cstheme="minorHAnsi"/>
                <w:b/>
                <w:bCs/>
              </w:rPr>
            </w:pPr>
            <w:r w:rsidRPr="00F944E7">
              <w:rPr>
                <w:rFonts w:asciiTheme="minorHAnsi" w:hAnsiTheme="minorHAnsi" w:cstheme="minorHAnsi"/>
                <w:b/>
                <w:bCs/>
              </w:rPr>
              <w:t>аналог 1</w:t>
            </w:r>
          </w:p>
        </w:tc>
        <w:tc>
          <w:tcPr>
            <w:tcW w:w="0" w:type="auto"/>
            <w:tcMar>
              <w:top w:w="48" w:type="dxa"/>
              <w:left w:w="96" w:type="dxa"/>
              <w:bottom w:w="48" w:type="dxa"/>
              <w:right w:w="96" w:type="dxa"/>
            </w:tcMar>
            <w:vAlign w:val="center"/>
            <w:hideMark/>
          </w:tcPr>
          <w:p w14:paraId="358DADF0" w14:textId="77777777" w:rsidR="007E1DA9" w:rsidRPr="00F944E7" w:rsidRDefault="007E1DA9" w:rsidP="00523C57">
            <w:pPr>
              <w:jc w:val="center"/>
              <w:rPr>
                <w:rFonts w:asciiTheme="minorHAnsi" w:hAnsiTheme="minorHAnsi" w:cstheme="minorHAnsi"/>
                <w:b/>
                <w:bCs/>
              </w:rPr>
            </w:pPr>
            <w:r w:rsidRPr="00F944E7">
              <w:rPr>
                <w:rFonts w:asciiTheme="minorHAnsi" w:hAnsiTheme="minorHAnsi" w:cstheme="minorHAnsi"/>
                <w:b/>
                <w:bCs/>
              </w:rPr>
              <w:t>аналог 2</w:t>
            </w:r>
          </w:p>
        </w:tc>
        <w:tc>
          <w:tcPr>
            <w:tcW w:w="0" w:type="auto"/>
            <w:tcMar>
              <w:top w:w="48" w:type="dxa"/>
              <w:left w:w="96" w:type="dxa"/>
              <w:bottom w:w="48" w:type="dxa"/>
              <w:right w:w="96" w:type="dxa"/>
            </w:tcMar>
            <w:vAlign w:val="center"/>
            <w:hideMark/>
          </w:tcPr>
          <w:p w14:paraId="17569EA4" w14:textId="77777777" w:rsidR="007E1DA9" w:rsidRPr="00F944E7" w:rsidRDefault="007E1DA9" w:rsidP="00523C57">
            <w:pPr>
              <w:jc w:val="center"/>
              <w:rPr>
                <w:rFonts w:asciiTheme="minorHAnsi" w:hAnsiTheme="minorHAnsi" w:cstheme="minorHAnsi"/>
                <w:b/>
                <w:bCs/>
              </w:rPr>
            </w:pPr>
            <w:r w:rsidRPr="00F944E7">
              <w:rPr>
                <w:rFonts w:asciiTheme="minorHAnsi" w:hAnsiTheme="minorHAnsi" w:cstheme="minorHAnsi"/>
                <w:b/>
                <w:bCs/>
              </w:rPr>
              <w:t>аналог 3</w:t>
            </w:r>
          </w:p>
        </w:tc>
      </w:tr>
      <w:tr w:rsidR="0051698E" w:rsidRPr="00F944E7" w14:paraId="1DC89053" w14:textId="77777777" w:rsidTr="0026171E">
        <w:tc>
          <w:tcPr>
            <w:tcW w:w="0" w:type="auto"/>
            <w:tcMar>
              <w:top w:w="48" w:type="dxa"/>
              <w:left w:w="96" w:type="dxa"/>
              <w:bottom w:w="48" w:type="dxa"/>
              <w:right w:w="96" w:type="dxa"/>
            </w:tcMar>
            <w:vAlign w:val="center"/>
            <w:hideMark/>
          </w:tcPr>
          <w:p w14:paraId="28D157FE"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Тип</w:t>
            </w:r>
          </w:p>
        </w:tc>
        <w:tc>
          <w:tcPr>
            <w:tcW w:w="0" w:type="auto"/>
            <w:tcMar>
              <w:top w:w="48" w:type="dxa"/>
              <w:left w:w="96" w:type="dxa"/>
              <w:bottom w:w="48" w:type="dxa"/>
              <w:right w:w="96" w:type="dxa"/>
            </w:tcMar>
            <w:vAlign w:val="center"/>
            <w:hideMark/>
          </w:tcPr>
          <w:p w14:paraId="022966FF"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квартира</w:t>
            </w:r>
          </w:p>
        </w:tc>
        <w:tc>
          <w:tcPr>
            <w:tcW w:w="0" w:type="auto"/>
            <w:tcMar>
              <w:top w:w="48" w:type="dxa"/>
              <w:left w:w="96" w:type="dxa"/>
              <w:bottom w:w="48" w:type="dxa"/>
              <w:right w:w="96" w:type="dxa"/>
            </w:tcMar>
            <w:vAlign w:val="center"/>
            <w:hideMark/>
          </w:tcPr>
          <w:p w14:paraId="0960EF33"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квартира</w:t>
            </w:r>
          </w:p>
        </w:tc>
        <w:tc>
          <w:tcPr>
            <w:tcW w:w="0" w:type="auto"/>
            <w:tcMar>
              <w:top w:w="48" w:type="dxa"/>
              <w:left w:w="96" w:type="dxa"/>
              <w:bottom w:w="48" w:type="dxa"/>
              <w:right w:w="96" w:type="dxa"/>
            </w:tcMar>
            <w:vAlign w:val="center"/>
            <w:hideMark/>
          </w:tcPr>
          <w:p w14:paraId="66C53199"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апартаменты</w:t>
            </w:r>
          </w:p>
        </w:tc>
        <w:tc>
          <w:tcPr>
            <w:tcW w:w="0" w:type="auto"/>
            <w:tcMar>
              <w:top w:w="48" w:type="dxa"/>
              <w:left w:w="96" w:type="dxa"/>
              <w:bottom w:w="48" w:type="dxa"/>
              <w:right w:w="96" w:type="dxa"/>
            </w:tcMar>
            <w:vAlign w:val="center"/>
            <w:hideMark/>
          </w:tcPr>
          <w:p w14:paraId="360CA2A6"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квартира</w:t>
            </w:r>
          </w:p>
        </w:tc>
      </w:tr>
      <w:tr w:rsidR="0051698E" w:rsidRPr="00F944E7" w14:paraId="7ADE47FA" w14:textId="77777777" w:rsidTr="0026171E">
        <w:tc>
          <w:tcPr>
            <w:tcW w:w="0" w:type="auto"/>
            <w:tcMar>
              <w:top w:w="48" w:type="dxa"/>
              <w:left w:w="96" w:type="dxa"/>
              <w:bottom w:w="48" w:type="dxa"/>
              <w:right w:w="96" w:type="dxa"/>
            </w:tcMar>
            <w:vAlign w:val="center"/>
            <w:hideMark/>
          </w:tcPr>
          <w:p w14:paraId="325587B6"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Кол-во комнат</w:t>
            </w:r>
          </w:p>
        </w:tc>
        <w:tc>
          <w:tcPr>
            <w:tcW w:w="0" w:type="auto"/>
            <w:tcMar>
              <w:top w:w="48" w:type="dxa"/>
              <w:left w:w="96" w:type="dxa"/>
              <w:bottom w:w="48" w:type="dxa"/>
              <w:right w:w="96" w:type="dxa"/>
            </w:tcMar>
            <w:vAlign w:val="center"/>
            <w:hideMark/>
          </w:tcPr>
          <w:p w14:paraId="16441681"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2</w:t>
            </w:r>
          </w:p>
        </w:tc>
        <w:tc>
          <w:tcPr>
            <w:tcW w:w="0" w:type="auto"/>
            <w:tcMar>
              <w:top w:w="48" w:type="dxa"/>
              <w:left w:w="96" w:type="dxa"/>
              <w:bottom w:w="48" w:type="dxa"/>
              <w:right w:w="96" w:type="dxa"/>
            </w:tcMar>
            <w:vAlign w:val="center"/>
            <w:hideMark/>
          </w:tcPr>
          <w:p w14:paraId="4D200DFB"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2</w:t>
            </w:r>
          </w:p>
        </w:tc>
        <w:tc>
          <w:tcPr>
            <w:tcW w:w="0" w:type="auto"/>
            <w:tcMar>
              <w:top w:w="48" w:type="dxa"/>
              <w:left w:w="96" w:type="dxa"/>
              <w:bottom w:w="48" w:type="dxa"/>
              <w:right w:w="96" w:type="dxa"/>
            </w:tcMar>
            <w:vAlign w:val="center"/>
            <w:hideMark/>
          </w:tcPr>
          <w:p w14:paraId="61C53C16"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3</w:t>
            </w:r>
          </w:p>
        </w:tc>
        <w:tc>
          <w:tcPr>
            <w:tcW w:w="0" w:type="auto"/>
            <w:tcMar>
              <w:top w:w="48" w:type="dxa"/>
              <w:left w:w="96" w:type="dxa"/>
              <w:bottom w:w="48" w:type="dxa"/>
              <w:right w:w="96" w:type="dxa"/>
            </w:tcMar>
            <w:vAlign w:val="center"/>
            <w:hideMark/>
          </w:tcPr>
          <w:p w14:paraId="669EF307"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2</w:t>
            </w:r>
          </w:p>
        </w:tc>
      </w:tr>
      <w:tr w:rsidR="0051698E" w:rsidRPr="00F944E7" w14:paraId="10B66506" w14:textId="77777777" w:rsidTr="0026171E">
        <w:tc>
          <w:tcPr>
            <w:tcW w:w="0" w:type="auto"/>
            <w:tcMar>
              <w:top w:w="48" w:type="dxa"/>
              <w:left w:w="96" w:type="dxa"/>
              <w:bottom w:w="48" w:type="dxa"/>
              <w:right w:w="96" w:type="dxa"/>
            </w:tcMar>
            <w:vAlign w:val="center"/>
            <w:hideMark/>
          </w:tcPr>
          <w:p w14:paraId="3C7C4C5D"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Класс</w:t>
            </w:r>
          </w:p>
        </w:tc>
        <w:tc>
          <w:tcPr>
            <w:tcW w:w="0" w:type="auto"/>
            <w:tcMar>
              <w:top w:w="48" w:type="dxa"/>
              <w:left w:w="96" w:type="dxa"/>
              <w:bottom w:w="48" w:type="dxa"/>
              <w:right w:w="96" w:type="dxa"/>
            </w:tcMar>
            <w:vAlign w:val="center"/>
            <w:hideMark/>
          </w:tcPr>
          <w:p w14:paraId="078A6015"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эконом</w:t>
            </w:r>
          </w:p>
        </w:tc>
        <w:tc>
          <w:tcPr>
            <w:tcW w:w="0" w:type="auto"/>
            <w:tcMar>
              <w:top w:w="48" w:type="dxa"/>
              <w:left w:w="96" w:type="dxa"/>
              <w:bottom w:w="48" w:type="dxa"/>
              <w:right w:w="96" w:type="dxa"/>
            </w:tcMar>
            <w:vAlign w:val="center"/>
            <w:hideMark/>
          </w:tcPr>
          <w:p w14:paraId="6294C65D"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эконом</w:t>
            </w:r>
          </w:p>
        </w:tc>
        <w:tc>
          <w:tcPr>
            <w:tcW w:w="0" w:type="auto"/>
            <w:tcMar>
              <w:top w:w="48" w:type="dxa"/>
              <w:left w:w="96" w:type="dxa"/>
              <w:bottom w:w="48" w:type="dxa"/>
              <w:right w:w="96" w:type="dxa"/>
            </w:tcMar>
            <w:vAlign w:val="center"/>
            <w:hideMark/>
          </w:tcPr>
          <w:p w14:paraId="008ADB98"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комфорт</w:t>
            </w:r>
          </w:p>
        </w:tc>
        <w:tc>
          <w:tcPr>
            <w:tcW w:w="0" w:type="auto"/>
            <w:tcMar>
              <w:top w:w="48" w:type="dxa"/>
              <w:left w:w="96" w:type="dxa"/>
              <w:bottom w:w="48" w:type="dxa"/>
              <w:right w:w="96" w:type="dxa"/>
            </w:tcMar>
            <w:vAlign w:val="center"/>
            <w:hideMark/>
          </w:tcPr>
          <w:p w14:paraId="6A1708B8"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эконом</w:t>
            </w:r>
          </w:p>
        </w:tc>
      </w:tr>
      <w:tr w:rsidR="0051698E" w:rsidRPr="00F944E7" w14:paraId="7A241BB0" w14:textId="77777777" w:rsidTr="0026171E">
        <w:tc>
          <w:tcPr>
            <w:tcW w:w="0" w:type="auto"/>
            <w:tcMar>
              <w:top w:w="48" w:type="dxa"/>
              <w:left w:w="96" w:type="dxa"/>
              <w:bottom w:w="48" w:type="dxa"/>
              <w:right w:w="96" w:type="dxa"/>
            </w:tcMar>
            <w:vAlign w:val="center"/>
            <w:hideMark/>
          </w:tcPr>
          <w:p w14:paraId="404E3E84"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Местоположение</w:t>
            </w:r>
          </w:p>
        </w:tc>
        <w:tc>
          <w:tcPr>
            <w:tcW w:w="0" w:type="auto"/>
            <w:tcMar>
              <w:top w:w="48" w:type="dxa"/>
              <w:left w:w="96" w:type="dxa"/>
              <w:bottom w:w="48" w:type="dxa"/>
              <w:right w:w="96" w:type="dxa"/>
            </w:tcMar>
            <w:vAlign w:val="center"/>
            <w:hideMark/>
          </w:tcPr>
          <w:p w14:paraId="14C135A8"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ЮВАО</w:t>
            </w:r>
          </w:p>
        </w:tc>
        <w:tc>
          <w:tcPr>
            <w:tcW w:w="0" w:type="auto"/>
            <w:tcMar>
              <w:top w:w="48" w:type="dxa"/>
              <w:left w:w="96" w:type="dxa"/>
              <w:bottom w:w="48" w:type="dxa"/>
              <w:right w:w="96" w:type="dxa"/>
            </w:tcMar>
            <w:vAlign w:val="center"/>
            <w:hideMark/>
          </w:tcPr>
          <w:p w14:paraId="5334307E"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ЮВАО</w:t>
            </w:r>
          </w:p>
        </w:tc>
        <w:tc>
          <w:tcPr>
            <w:tcW w:w="0" w:type="auto"/>
            <w:tcMar>
              <w:top w:w="48" w:type="dxa"/>
              <w:left w:w="96" w:type="dxa"/>
              <w:bottom w:w="48" w:type="dxa"/>
              <w:right w:w="96" w:type="dxa"/>
            </w:tcMar>
            <w:vAlign w:val="center"/>
            <w:hideMark/>
          </w:tcPr>
          <w:p w14:paraId="14353009"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ЮВАО</w:t>
            </w:r>
          </w:p>
        </w:tc>
        <w:tc>
          <w:tcPr>
            <w:tcW w:w="0" w:type="auto"/>
            <w:tcMar>
              <w:top w:w="48" w:type="dxa"/>
              <w:left w:w="96" w:type="dxa"/>
              <w:bottom w:w="48" w:type="dxa"/>
              <w:right w:w="96" w:type="dxa"/>
            </w:tcMar>
            <w:vAlign w:val="center"/>
            <w:hideMark/>
          </w:tcPr>
          <w:p w14:paraId="57809013"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СВАО</w:t>
            </w:r>
          </w:p>
        </w:tc>
      </w:tr>
      <w:tr w:rsidR="0051698E" w:rsidRPr="00F944E7" w14:paraId="50E6779A" w14:textId="77777777" w:rsidTr="0026171E">
        <w:tc>
          <w:tcPr>
            <w:tcW w:w="0" w:type="auto"/>
            <w:tcMar>
              <w:top w:w="48" w:type="dxa"/>
              <w:left w:w="96" w:type="dxa"/>
              <w:bottom w:w="48" w:type="dxa"/>
              <w:right w:w="96" w:type="dxa"/>
            </w:tcMar>
            <w:vAlign w:val="center"/>
            <w:hideMark/>
          </w:tcPr>
          <w:p w14:paraId="564739A1"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Стадия строит-ва</w:t>
            </w:r>
          </w:p>
        </w:tc>
        <w:tc>
          <w:tcPr>
            <w:tcW w:w="0" w:type="auto"/>
            <w:tcMar>
              <w:top w:w="48" w:type="dxa"/>
              <w:left w:w="96" w:type="dxa"/>
              <w:bottom w:w="48" w:type="dxa"/>
              <w:right w:w="96" w:type="dxa"/>
            </w:tcMar>
            <w:vAlign w:val="center"/>
            <w:hideMark/>
          </w:tcPr>
          <w:p w14:paraId="057AB7B9"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3</w:t>
            </w:r>
          </w:p>
        </w:tc>
        <w:tc>
          <w:tcPr>
            <w:tcW w:w="0" w:type="auto"/>
            <w:tcMar>
              <w:top w:w="48" w:type="dxa"/>
              <w:left w:w="96" w:type="dxa"/>
              <w:bottom w:w="48" w:type="dxa"/>
              <w:right w:w="96" w:type="dxa"/>
            </w:tcMar>
            <w:vAlign w:val="center"/>
            <w:hideMark/>
          </w:tcPr>
          <w:p w14:paraId="4FE6ECB4"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3</w:t>
            </w:r>
          </w:p>
        </w:tc>
        <w:tc>
          <w:tcPr>
            <w:tcW w:w="0" w:type="auto"/>
            <w:tcMar>
              <w:top w:w="48" w:type="dxa"/>
              <w:left w:w="96" w:type="dxa"/>
              <w:bottom w:w="48" w:type="dxa"/>
              <w:right w:w="96" w:type="dxa"/>
            </w:tcMar>
            <w:vAlign w:val="center"/>
            <w:hideMark/>
          </w:tcPr>
          <w:p w14:paraId="69138D94"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3</w:t>
            </w:r>
          </w:p>
        </w:tc>
        <w:tc>
          <w:tcPr>
            <w:tcW w:w="0" w:type="auto"/>
            <w:tcMar>
              <w:top w:w="48" w:type="dxa"/>
              <w:left w:w="96" w:type="dxa"/>
              <w:bottom w:w="48" w:type="dxa"/>
              <w:right w:w="96" w:type="dxa"/>
            </w:tcMar>
            <w:vAlign w:val="center"/>
            <w:hideMark/>
          </w:tcPr>
          <w:p w14:paraId="2E2B5EF4"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w:t>
            </w:r>
          </w:p>
        </w:tc>
      </w:tr>
      <w:tr w:rsidR="0051698E" w:rsidRPr="00F944E7" w14:paraId="5CB8E0FA" w14:textId="77777777" w:rsidTr="0026171E">
        <w:tc>
          <w:tcPr>
            <w:tcW w:w="0" w:type="auto"/>
            <w:tcMar>
              <w:top w:w="48" w:type="dxa"/>
              <w:left w:w="96" w:type="dxa"/>
              <w:bottom w:w="48" w:type="dxa"/>
              <w:right w:w="96" w:type="dxa"/>
            </w:tcMar>
            <w:vAlign w:val="center"/>
            <w:hideMark/>
          </w:tcPr>
          <w:p w14:paraId="34873B4B" w14:textId="79BCA300" w:rsidR="007E1DA9" w:rsidRPr="00F944E7" w:rsidRDefault="007E1DA9" w:rsidP="00523C57">
            <w:pPr>
              <w:rPr>
                <w:rFonts w:asciiTheme="minorHAnsi" w:hAnsiTheme="minorHAnsi" w:cstheme="minorHAnsi"/>
              </w:rPr>
            </w:pPr>
            <w:r w:rsidRPr="00F944E7">
              <w:rPr>
                <w:rFonts w:asciiTheme="minorHAnsi" w:hAnsiTheme="minorHAnsi" w:cstheme="minorHAnsi"/>
              </w:rPr>
              <w:t>Цена предложения, руб./</w:t>
            </w:r>
            <w:r w:rsidR="007B45C9" w:rsidRPr="00F944E7">
              <w:rPr>
                <w:rFonts w:asciiTheme="minorHAnsi" w:hAnsiTheme="minorHAnsi" w:cstheme="minorHAnsi"/>
              </w:rPr>
              <w:t>кв.м.</w:t>
            </w:r>
            <w:r w:rsidRPr="00F944E7">
              <w:rPr>
                <w:rFonts w:asciiTheme="minorHAnsi" w:hAnsiTheme="minorHAnsi" w:cstheme="minorHAnsi"/>
              </w:rPr>
              <w:t xml:space="preserve"> общей площади</w:t>
            </w:r>
          </w:p>
        </w:tc>
        <w:tc>
          <w:tcPr>
            <w:tcW w:w="0" w:type="auto"/>
            <w:tcMar>
              <w:top w:w="48" w:type="dxa"/>
              <w:left w:w="96" w:type="dxa"/>
              <w:bottom w:w="48" w:type="dxa"/>
              <w:right w:w="96" w:type="dxa"/>
            </w:tcMar>
            <w:vAlign w:val="center"/>
            <w:hideMark/>
          </w:tcPr>
          <w:p w14:paraId="42FA78BF"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w:t>
            </w:r>
          </w:p>
        </w:tc>
        <w:tc>
          <w:tcPr>
            <w:tcW w:w="0" w:type="auto"/>
            <w:tcMar>
              <w:top w:w="48" w:type="dxa"/>
              <w:left w:w="96" w:type="dxa"/>
              <w:bottom w:w="48" w:type="dxa"/>
              <w:right w:w="96" w:type="dxa"/>
            </w:tcMar>
            <w:vAlign w:val="center"/>
            <w:hideMark/>
          </w:tcPr>
          <w:p w14:paraId="1DF722B0"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170 000</w:t>
            </w:r>
          </w:p>
        </w:tc>
        <w:tc>
          <w:tcPr>
            <w:tcW w:w="0" w:type="auto"/>
            <w:tcMar>
              <w:top w:w="48" w:type="dxa"/>
              <w:left w:w="96" w:type="dxa"/>
              <w:bottom w:w="48" w:type="dxa"/>
              <w:right w:w="96" w:type="dxa"/>
            </w:tcMar>
            <w:vAlign w:val="center"/>
            <w:hideMark/>
          </w:tcPr>
          <w:p w14:paraId="2CFA719C"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170 000</w:t>
            </w:r>
          </w:p>
        </w:tc>
        <w:tc>
          <w:tcPr>
            <w:tcW w:w="0" w:type="auto"/>
            <w:tcMar>
              <w:top w:w="48" w:type="dxa"/>
              <w:left w:w="96" w:type="dxa"/>
              <w:bottom w:w="48" w:type="dxa"/>
              <w:right w:w="96" w:type="dxa"/>
            </w:tcMar>
            <w:vAlign w:val="center"/>
            <w:hideMark/>
          </w:tcPr>
          <w:p w14:paraId="1EE545F1"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120 000</w:t>
            </w:r>
          </w:p>
        </w:tc>
      </w:tr>
      <w:tr w:rsidR="0051698E" w:rsidRPr="00F944E7" w14:paraId="380748C4" w14:textId="77777777" w:rsidTr="0026171E">
        <w:tc>
          <w:tcPr>
            <w:tcW w:w="0" w:type="auto"/>
            <w:tcMar>
              <w:top w:w="48" w:type="dxa"/>
              <w:left w:w="96" w:type="dxa"/>
              <w:bottom w:w="48" w:type="dxa"/>
              <w:right w:w="96" w:type="dxa"/>
            </w:tcMar>
            <w:vAlign w:val="center"/>
            <w:hideMark/>
          </w:tcPr>
          <w:p w14:paraId="3B9BBA07"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Корректировки</w:t>
            </w:r>
          </w:p>
        </w:tc>
        <w:tc>
          <w:tcPr>
            <w:tcW w:w="0" w:type="auto"/>
            <w:tcMar>
              <w:top w:w="48" w:type="dxa"/>
              <w:left w:w="96" w:type="dxa"/>
              <w:bottom w:w="48" w:type="dxa"/>
              <w:right w:w="96" w:type="dxa"/>
            </w:tcMar>
            <w:vAlign w:val="center"/>
            <w:hideMark/>
          </w:tcPr>
          <w:p w14:paraId="603C64E6" w14:textId="77777777" w:rsidR="007E1DA9" w:rsidRPr="00F944E7" w:rsidRDefault="007E1DA9" w:rsidP="00523C57">
            <w:pPr>
              <w:rPr>
                <w:rFonts w:asciiTheme="minorHAnsi" w:hAnsiTheme="minorHAnsi" w:cstheme="minorHAnsi"/>
              </w:rPr>
            </w:pPr>
          </w:p>
        </w:tc>
        <w:tc>
          <w:tcPr>
            <w:tcW w:w="0" w:type="auto"/>
            <w:tcMar>
              <w:top w:w="48" w:type="dxa"/>
              <w:left w:w="96" w:type="dxa"/>
              <w:bottom w:w="48" w:type="dxa"/>
              <w:right w:w="96" w:type="dxa"/>
            </w:tcMar>
            <w:vAlign w:val="center"/>
            <w:hideMark/>
          </w:tcPr>
          <w:p w14:paraId="07F7BAE7" w14:textId="77777777" w:rsidR="007E1DA9" w:rsidRPr="00F944E7" w:rsidRDefault="007E1DA9" w:rsidP="00523C57">
            <w:pPr>
              <w:rPr>
                <w:rFonts w:asciiTheme="minorHAnsi" w:hAnsiTheme="minorHAnsi" w:cstheme="minorHAnsi"/>
              </w:rPr>
            </w:pPr>
          </w:p>
        </w:tc>
        <w:tc>
          <w:tcPr>
            <w:tcW w:w="0" w:type="auto"/>
            <w:tcMar>
              <w:top w:w="48" w:type="dxa"/>
              <w:left w:w="96" w:type="dxa"/>
              <w:bottom w:w="48" w:type="dxa"/>
              <w:right w:w="96" w:type="dxa"/>
            </w:tcMar>
            <w:vAlign w:val="center"/>
            <w:hideMark/>
          </w:tcPr>
          <w:p w14:paraId="45C9E03F" w14:textId="77777777" w:rsidR="007E1DA9" w:rsidRPr="00F944E7" w:rsidRDefault="007E1DA9" w:rsidP="00523C57">
            <w:pPr>
              <w:rPr>
                <w:rFonts w:asciiTheme="minorHAnsi" w:hAnsiTheme="minorHAnsi" w:cstheme="minorHAnsi"/>
              </w:rPr>
            </w:pPr>
          </w:p>
        </w:tc>
        <w:tc>
          <w:tcPr>
            <w:tcW w:w="0" w:type="auto"/>
            <w:tcMar>
              <w:top w:w="48" w:type="dxa"/>
              <w:left w:w="96" w:type="dxa"/>
              <w:bottom w:w="48" w:type="dxa"/>
              <w:right w:w="96" w:type="dxa"/>
            </w:tcMar>
            <w:vAlign w:val="center"/>
            <w:hideMark/>
          </w:tcPr>
          <w:p w14:paraId="6CACB0CB" w14:textId="77777777" w:rsidR="007E1DA9" w:rsidRPr="00F944E7" w:rsidRDefault="007E1DA9" w:rsidP="00523C57">
            <w:pPr>
              <w:rPr>
                <w:rFonts w:asciiTheme="minorHAnsi" w:hAnsiTheme="minorHAnsi" w:cstheme="minorHAnsi"/>
              </w:rPr>
            </w:pPr>
          </w:p>
        </w:tc>
      </w:tr>
      <w:tr w:rsidR="0051698E" w:rsidRPr="00F944E7" w14:paraId="3C258E6B" w14:textId="77777777" w:rsidTr="0026171E">
        <w:tc>
          <w:tcPr>
            <w:tcW w:w="0" w:type="auto"/>
            <w:tcMar>
              <w:top w:w="48" w:type="dxa"/>
              <w:left w:w="96" w:type="dxa"/>
              <w:bottom w:w="48" w:type="dxa"/>
              <w:right w:w="96" w:type="dxa"/>
            </w:tcMar>
            <w:vAlign w:val="center"/>
            <w:hideMark/>
          </w:tcPr>
          <w:p w14:paraId="0A7F6C23"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 на уторгование</w:t>
            </w:r>
          </w:p>
        </w:tc>
        <w:tc>
          <w:tcPr>
            <w:tcW w:w="0" w:type="auto"/>
            <w:tcMar>
              <w:top w:w="48" w:type="dxa"/>
              <w:left w:w="96" w:type="dxa"/>
              <w:bottom w:w="48" w:type="dxa"/>
              <w:right w:w="96" w:type="dxa"/>
            </w:tcMar>
            <w:vAlign w:val="center"/>
            <w:hideMark/>
          </w:tcPr>
          <w:p w14:paraId="55642187" w14:textId="77777777" w:rsidR="007E1DA9" w:rsidRPr="00F944E7" w:rsidRDefault="007E1DA9" w:rsidP="00523C57">
            <w:pPr>
              <w:rPr>
                <w:rFonts w:asciiTheme="minorHAnsi" w:hAnsiTheme="minorHAnsi" w:cstheme="minorHAnsi"/>
              </w:rPr>
            </w:pPr>
          </w:p>
        </w:tc>
        <w:tc>
          <w:tcPr>
            <w:tcW w:w="0" w:type="auto"/>
            <w:tcMar>
              <w:top w:w="48" w:type="dxa"/>
              <w:left w:w="96" w:type="dxa"/>
              <w:bottom w:w="48" w:type="dxa"/>
              <w:right w:w="96" w:type="dxa"/>
            </w:tcMar>
            <w:vAlign w:val="center"/>
            <w:hideMark/>
          </w:tcPr>
          <w:p w14:paraId="7D671553" w14:textId="77777777" w:rsidR="007E1DA9" w:rsidRPr="00F944E7" w:rsidRDefault="007E1DA9" w:rsidP="00523C57">
            <w:pPr>
              <w:rPr>
                <w:rFonts w:asciiTheme="minorHAnsi" w:hAnsiTheme="minorHAnsi" w:cstheme="minorHAnsi"/>
              </w:rPr>
            </w:pPr>
          </w:p>
        </w:tc>
        <w:tc>
          <w:tcPr>
            <w:tcW w:w="0" w:type="auto"/>
            <w:tcMar>
              <w:top w:w="48" w:type="dxa"/>
              <w:left w:w="96" w:type="dxa"/>
              <w:bottom w:w="48" w:type="dxa"/>
              <w:right w:w="96" w:type="dxa"/>
            </w:tcMar>
            <w:vAlign w:val="center"/>
            <w:hideMark/>
          </w:tcPr>
          <w:p w14:paraId="76AA16D2" w14:textId="77777777" w:rsidR="007E1DA9" w:rsidRPr="00F944E7" w:rsidRDefault="007E1DA9" w:rsidP="00523C57">
            <w:pPr>
              <w:rPr>
                <w:rFonts w:asciiTheme="minorHAnsi" w:hAnsiTheme="minorHAnsi" w:cstheme="minorHAnsi"/>
              </w:rPr>
            </w:pPr>
          </w:p>
        </w:tc>
        <w:tc>
          <w:tcPr>
            <w:tcW w:w="0" w:type="auto"/>
            <w:tcMar>
              <w:top w:w="48" w:type="dxa"/>
              <w:left w:w="96" w:type="dxa"/>
              <w:bottom w:w="48" w:type="dxa"/>
              <w:right w:w="96" w:type="dxa"/>
            </w:tcMar>
            <w:vAlign w:val="center"/>
            <w:hideMark/>
          </w:tcPr>
          <w:p w14:paraId="763A7849" w14:textId="77777777" w:rsidR="007E1DA9" w:rsidRPr="00F944E7" w:rsidRDefault="007E1DA9" w:rsidP="00523C57">
            <w:pPr>
              <w:rPr>
                <w:rFonts w:asciiTheme="minorHAnsi" w:hAnsiTheme="minorHAnsi" w:cstheme="minorHAnsi"/>
              </w:rPr>
            </w:pPr>
          </w:p>
        </w:tc>
      </w:tr>
      <w:tr w:rsidR="0051698E" w:rsidRPr="00F944E7" w14:paraId="514000F5" w14:textId="77777777" w:rsidTr="0026171E">
        <w:tc>
          <w:tcPr>
            <w:tcW w:w="0" w:type="auto"/>
            <w:tcMar>
              <w:top w:w="48" w:type="dxa"/>
              <w:left w:w="96" w:type="dxa"/>
              <w:bottom w:w="48" w:type="dxa"/>
              <w:right w:w="96" w:type="dxa"/>
            </w:tcMar>
            <w:vAlign w:val="center"/>
            <w:hideMark/>
          </w:tcPr>
          <w:p w14:paraId="07D56921"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 на тип недвижимости</w:t>
            </w:r>
          </w:p>
        </w:tc>
        <w:tc>
          <w:tcPr>
            <w:tcW w:w="0" w:type="auto"/>
            <w:tcMar>
              <w:top w:w="48" w:type="dxa"/>
              <w:left w:w="96" w:type="dxa"/>
              <w:bottom w:w="48" w:type="dxa"/>
              <w:right w:w="96" w:type="dxa"/>
            </w:tcMar>
            <w:vAlign w:val="center"/>
            <w:hideMark/>
          </w:tcPr>
          <w:p w14:paraId="212ECAB1" w14:textId="77777777" w:rsidR="007E1DA9" w:rsidRPr="00F944E7" w:rsidRDefault="007E1DA9" w:rsidP="00523C57">
            <w:pPr>
              <w:rPr>
                <w:rFonts w:asciiTheme="minorHAnsi" w:hAnsiTheme="minorHAnsi" w:cstheme="minorHAnsi"/>
              </w:rPr>
            </w:pPr>
          </w:p>
        </w:tc>
        <w:tc>
          <w:tcPr>
            <w:tcW w:w="0" w:type="auto"/>
            <w:tcMar>
              <w:top w:w="48" w:type="dxa"/>
              <w:left w:w="96" w:type="dxa"/>
              <w:bottom w:w="48" w:type="dxa"/>
              <w:right w:w="96" w:type="dxa"/>
            </w:tcMar>
            <w:vAlign w:val="center"/>
            <w:hideMark/>
          </w:tcPr>
          <w:p w14:paraId="1B22A884" w14:textId="77777777" w:rsidR="007E1DA9" w:rsidRPr="00F944E7" w:rsidRDefault="007E1DA9" w:rsidP="00523C57">
            <w:pPr>
              <w:rPr>
                <w:rFonts w:asciiTheme="minorHAnsi" w:hAnsiTheme="minorHAnsi" w:cstheme="minorHAnsi"/>
              </w:rPr>
            </w:pPr>
          </w:p>
        </w:tc>
        <w:tc>
          <w:tcPr>
            <w:tcW w:w="0" w:type="auto"/>
            <w:tcMar>
              <w:top w:w="48" w:type="dxa"/>
              <w:left w:w="96" w:type="dxa"/>
              <w:bottom w:w="48" w:type="dxa"/>
              <w:right w:w="96" w:type="dxa"/>
            </w:tcMar>
            <w:vAlign w:val="center"/>
            <w:hideMark/>
          </w:tcPr>
          <w:p w14:paraId="1BA79CFB" w14:textId="77777777" w:rsidR="007E1DA9" w:rsidRPr="00F944E7" w:rsidRDefault="007E1DA9" w:rsidP="00523C57">
            <w:pPr>
              <w:rPr>
                <w:rFonts w:asciiTheme="minorHAnsi" w:hAnsiTheme="minorHAnsi" w:cstheme="minorHAnsi"/>
              </w:rPr>
            </w:pPr>
          </w:p>
        </w:tc>
        <w:tc>
          <w:tcPr>
            <w:tcW w:w="0" w:type="auto"/>
            <w:tcMar>
              <w:top w:w="48" w:type="dxa"/>
              <w:left w:w="96" w:type="dxa"/>
              <w:bottom w:w="48" w:type="dxa"/>
              <w:right w:w="96" w:type="dxa"/>
            </w:tcMar>
            <w:vAlign w:val="center"/>
            <w:hideMark/>
          </w:tcPr>
          <w:p w14:paraId="083E1889" w14:textId="77777777" w:rsidR="007E1DA9" w:rsidRPr="00F944E7" w:rsidRDefault="007E1DA9" w:rsidP="00523C57">
            <w:pPr>
              <w:rPr>
                <w:rFonts w:asciiTheme="minorHAnsi" w:hAnsiTheme="minorHAnsi" w:cstheme="minorHAnsi"/>
              </w:rPr>
            </w:pPr>
          </w:p>
        </w:tc>
      </w:tr>
      <w:tr w:rsidR="0051698E" w:rsidRPr="00F944E7" w14:paraId="204555AA" w14:textId="77777777" w:rsidTr="0026171E">
        <w:tc>
          <w:tcPr>
            <w:tcW w:w="0" w:type="auto"/>
            <w:tcMar>
              <w:top w:w="48" w:type="dxa"/>
              <w:left w:w="96" w:type="dxa"/>
              <w:bottom w:w="48" w:type="dxa"/>
              <w:right w:w="96" w:type="dxa"/>
            </w:tcMar>
            <w:vAlign w:val="center"/>
            <w:hideMark/>
          </w:tcPr>
          <w:p w14:paraId="1F7191E5"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 на кол-во комнат</w:t>
            </w:r>
          </w:p>
        </w:tc>
        <w:tc>
          <w:tcPr>
            <w:tcW w:w="0" w:type="auto"/>
            <w:tcMar>
              <w:top w:w="48" w:type="dxa"/>
              <w:left w:w="96" w:type="dxa"/>
              <w:bottom w:w="48" w:type="dxa"/>
              <w:right w:w="96" w:type="dxa"/>
            </w:tcMar>
            <w:vAlign w:val="center"/>
            <w:hideMark/>
          </w:tcPr>
          <w:p w14:paraId="62F6BE54" w14:textId="77777777" w:rsidR="007E1DA9" w:rsidRPr="00F944E7" w:rsidRDefault="007E1DA9" w:rsidP="00523C57">
            <w:pPr>
              <w:rPr>
                <w:rFonts w:asciiTheme="minorHAnsi" w:hAnsiTheme="minorHAnsi" w:cstheme="minorHAnsi"/>
              </w:rPr>
            </w:pPr>
          </w:p>
        </w:tc>
        <w:tc>
          <w:tcPr>
            <w:tcW w:w="0" w:type="auto"/>
            <w:tcMar>
              <w:top w:w="48" w:type="dxa"/>
              <w:left w:w="96" w:type="dxa"/>
              <w:bottom w:w="48" w:type="dxa"/>
              <w:right w:w="96" w:type="dxa"/>
            </w:tcMar>
            <w:vAlign w:val="center"/>
            <w:hideMark/>
          </w:tcPr>
          <w:p w14:paraId="2EF088F0" w14:textId="77777777" w:rsidR="007E1DA9" w:rsidRPr="00F944E7" w:rsidRDefault="007E1DA9" w:rsidP="00523C57">
            <w:pPr>
              <w:rPr>
                <w:rFonts w:asciiTheme="minorHAnsi" w:hAnsiTheme="minorHAnsi" w:cstheme="minorHAnsi"/>
              </w:rPr>
            </w:pPr>
          </w:p>
        </w:tc>
        <w:tc>
          <w:tcPr>
            <w:tcW w:w="0" w:type="auto"/>
            <w:tcMar>
              <w:top w:w="48" w:type="dxa"/>
              <w:left w:w="96" w:type="dxa"/>
              <w:bottom w:w="48" w:type="dxa"/>
              <w:right w:w="96" w:type="dxa"/>
            </w:tcMar>
            <w:vAlign w:val="center"/>
            <w:hideMark/>
          </w:tcPr>
          <w:p w14:paraId="5CC232A8" w14:textId="77777777" w:rsidR="007E1DA9" w:rsidRPr="00F944E7" w:rsidRDefault="007E1DA9" w:rsidP="00523C57">
            <w:pPr>
              <w:rPr>
                <w:rFonts w:asciiTheme="minorHAnsi" w:hAnsiTheme="minorHAnsi" w:cstheme="minorHAnsi"/>
              </w:rPr>
            </w:pPr>
          </w:p>
        </w:tc>
        <w:tc>
          <w:tcPr>
            <w:tcW w:w="0" w:type="auto"/>
            <w:tcMar>
              <w:top w:w="48" w:type="dxa"/>
              <w:left w:w="96" w:type="dxa"/>
              <w:bottom w:w="48" w:type="dxa"/>
              <w:right w:w="96" w:type="dxa"/>
            </w:tcMar>
            <w:vAlign w:val="center"/>
            <w:hideMark/>
          </w:tcPr>
          <w:p w14:paraId="211E3E36" w14:textId="77777777" w:rsidR="007E1DA9" w:rsidRPr="00F944E7" w:rsidRDefault="007E1DA9" w:rsidP="00523C57">
            <w:pPr>
              <w:rPr>
                <w:rFonts w:asciiTheme="minorHAnsi" w:hAnsiTheme="minorHAnsi" w:cstheme="minorHAnsi"/>
              </w:rPr>
            </w:pPr>
          </w:p>
        </w:tc>
      </w:tr>
      <w:tr w:rsidR="0051698E" w:rsidRPr="00F944E7" w14:paraId="39E53D03" w14:textId="77777777" w:rsidTr="0026171E">
        <w:tc>
          <w:tcPr>
            <w:tcW w:w="0" w:type="auto"/>
            <w:tcMar>
              <w:top w:w="48" w:type="dxa"/>
              <w:left w:w="96" w:type="dxa"/>
              <w:bottom w:w="48" w:type="dxa"/>
              <w:right w:w="96" w:type="dxa"/>
            </w:tcMar>
            <w:vAlign w:val="center"/>
            <w:hideMark/>
          </w:tcPr>
          <w:p w14:paraId="1EF42F81"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 на класс объекта</w:t>
            </w:r>
          </w:p>
        </w:tc>
        <w:tc>
          <w:tcPr>
            <w:tcW w:w="0" w:type="auto"/>
            <w:tcMar>
              <w:top w:w="48" w:type="dxa"/>
              <w:left w:w="96" w:type="dxa"/>
              <w:bottom w:w="48" w:type="dxa"/>
              <w:right w:w="96" w:type="dxa"/>
            </w:tcMar>
            <w:vAlign w:val="center"/>
            <w:hideMark/>
          </w:tcPr>
          <w:p w14:paraId="18CF2C0D" w14:textId="77777777" w:rsidR="007E1DA9" w:rsidRPr="00F944E7" w:rsidRDefault="007E1DA9" w:rsidP="00523C57">
            <w:pPr>
              <w:rPr>
                <w:rFonts w:asciiTheme="minorHAnsi" w:hAnsiTheme="minorHAnsi" w:cstheme="minorHAnsi"/>
              </w:rPr>
            </w:pPr>
          </w:p>
        </w:tc>
        <w:tc>
          <w:tcPr>
            <w:tcW w:w="0" w:type="auto"/>
            <w:tcMar>
              <w:top w:w="48" w:type="dxa"/>
              <w:left w:w="96" w:type="dxa"/>
              <w:bottom w:w="48" w:type="dxa"/>
              <w:right w:w="96" w:type="dxa"/>
            </w:tcMar>
            <w:vAlign w:val="center"/>
            <w:hideMark/>
          </w:tcPr>
          <w:p w14:paraId="5ED9AD70" w14:textId="77777777" w:rsidR="007E1DA9" w:rsidRPr="00F944E7" w:rsidRDefault="007E1DA9" w:rsidP="00523C57">
            <w:pPr>
              <w:rPr>
                <w:rFonts w:asciiTheme="minorHAnsi" w:hAnsiTheme="minorHAnsi" w:cstheme="minorHAnsi"/>
              </w:rPr>
            </w:pPr>
          </w:p>
        </w:tc>
        <w:tc>
          <w:tcPr>
            <w:tcW w:w="0" w:type="auto"/>
            <w:tcMar>
              <w:top w:w="48" w:type="dxa"/>
              <w:left w:w="96" w:type="dxa"/>
              <w:bottom w:w="48" w:type="dxa"/>
              <w:right w:w="96" w:type="dxa"/>
            </w:tcMar>
            <w:vAlign w:val="center"/>
            <w:hideMark/>
          </w:tcPr>
          <w:p w14:paraId="5FDF7CCC" w14:textId="77777777" w:rsidR="007E1DA9" w:rsidRPr="00F944E7" w:rsidRDefault="007E1DA9" w:rsidP="00523C57">
            <w:pPr>
              <w:rPr>
                <w:rFonts w:asciiTheme="minorHAnsi" w:hAnsiTheme="minorHAnsi" w:cstheme="minorHAnsi"/>
              </w:rPr>
            </w:pPr>
          </w:p>
        </w:tc>
        <w:tc>
          <w:tcPr>
            <w:tcW w:w="0" w:type="auto"/>
            <w:tcMar>
              <w:top w:w="48" w:type="dxa"/>
              <w:left w:w="96" w:type="dxa"/>
              <w:bottom w:w="48" w:type="dxa"/>
              <w:right w:w="96" w:type="dxa"/>
            </w:tcMar>
            <w:vAlign w:val="center"/>
            <w:hideMark/>
          </w:tcPr>
          <w:p w14:paraId="1BC39985" w14:textId="77777777" w:rsidR="007E1DA9" w:rsidRPr="00F944E7" w:rsidRDefault="007E1DA9" w:rsidP="00523C57">
            <w:pPr>
              <w:rPr>
                <w:rFonts w:asciiTheme="minorHAnsi" w:hAnsiTheme="minorHAnsi" w:cstheme="minorHAnsi"/>
              </w:rPr>
            </w:pPr>
          </w:p>
        </w:tc>
      </w:tr>
      <w:tr w:rsidR="0051698E" w:rsidRPr="00F944E7" w14:paraId="32EB9EE4" w14:textId="77777777" w:rsidTr="0026171E">
        <w:tc>
          <w:tcPr>
            <w:tcW w:w="0" w:type="auto"/>
            <w:tcMar>
              <w:top w:w="48" w:type="dxa"/>
              <w:left w:w="96" w:type="dxa"/>
              <w:bottom w:w="48" w:type="dxa"/>
              <w:right w:w="96" w:type="dxa"/>
            </w:tcMar>
            <w:vAlign w:val="center"/>
            <w:hideMark/>
          </w:tcPr>
          <w:p w14:paraId="2A6270AF"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 на местоположение</w:t>
            </w:r>
          </w:p>
        </w:tc>
        <w:tc>
          <w:tcPr>
            <w:tcW w:w="0" w:type="auto"/>
            <w:tcMar>
              <w:top w:w="48" w:type="dxa"/>
              <w:left w:w="96" w:type="dxa"/>
              <w:bottom w:w="48" w:type="dxa"/>
              <w:right w:w="96" w:type="dxa"/>
            </w:tcMar>
            <w:vAlign w:val="center"/>
            <w:hideMark/>
          </w:tcPr>
          <w:p w14:paraId="1D89C630" w14:textId="77777777" w:rsidR="007E1DA9" w:rsidRPr="00F944E7" w:rsidRDefault="007E1DA9" w:rsidP="00523C57">
            <w:pPr>
              <w:rPr>
                <w:rFonts w:asciiTheme="minorHAnsi" w:hAnsiTheme="minorHAnsi" w:cstheme="minorHAnsi"/>
              </w:rPr>
            </w:pPr>
          </w:p>
        </w:tc>
        <w:tc>
          <w:tcPr>
            <w:tcW w:w="0" w:type="auto"/>
            <w:tcMar>
              <w:top w:w="48" w:type="dxa"/>
              <w:left w:w="96" w:type="dxa"/>
              <w:bottom w:w="48" w:type="dxa"/>
              <w:right w:w="96" w:type="dxa"/>
            </w:tcMar>
            <w:vAlign w:val="center"/>
            <w:hideMark/>
          </w:tcPr>
          <w:p w14:paraId="4984E665" w14:textId="77777777" w:rsidR="007E1DA9" w:rsidRPr="00F944E7" w:rsidRDefault="007E1DA9" w:rsidP="00523C57">
            <w:pPr>
              <w:rPr>
                <w:rFonts w:asciiTheme="minorHAnsi" w:hAnsiTheme="minorHAnsi" w:cstheme="minorHAnsi"/>
              </w:rPr>
            </w:pPr>
          </w:p>
        </w:tc>
        <w:tc>
          <w:tcPr>
            <w:tcW w:w="0" w:type="auto"/>
            <w:tcMar>
              <w:top w:w="48" w:type="dxa"/>
              <w:left w:w="96" w:type="dxa"/>
              <w:bottom w:w="48" w:type="dxa"/>
              <w:right w:w="96" w:type="dxa"/>
            </w:tcMar>
            <w:vAlign w:val="center"/>
            <w:hideMark/>
          </w:tcPr>
          <w:p w14:paraId="0A878B0F" w14:textId="77777777" w:rsidR="007E1DA9" w:rsidRPr="00F944E7" w:rsidRDefault="007E1DA9" w:rsidP="00523C57">
            <w:pPr>
              <w:rPr>
                <w:rFonts w:asciiTheme="minorHAnsi" w:hAnsiTheme="minorHAnsi" w:cstheme="minorHAnsi"/>
              </w:rPr>
            </w:pPr>
          </w:p>
        </w:tc>
        <w:tc>
          <w:tcPr>
            <w:tcW w:w="0" w:type="auto"/>
            <w:tcMar>
              <w:top w:w="48" w:type="dxa"/>
              <w:left w:w="96" w:type="dxa"/>
              <w:bottom w:w="48" w:type="dxa"/>
              <w:right w:w="96" w:type="dxa"/>
            </w:tcMar>
            <w:vAlign w:val="center"/>
            <w:hideMark/>
          </w:tcPr>
          <w:p w14:paraId="0CEE742D" w14:textId="77777777" w:rsidR="007E1DA9" w:rsidRPr="00F944E7" w:rsidRDefault="007E1DA9" w:rsidP="00523C57">
            <w:pPr>
              <w:rPr>
                <w:rFonts w:asciiTheme="minorHAnsi" w:hAnsiTheme="minorHAnsi" w:cstheme="minorHAnsi"/>
              </w:rPr>
            </w:pPr>
          </w:p>
        </w:tc>
      </w:tr>
      <w:tr w:rsidR="007E1DA9" w:rsidRPr="00F944E7" w14:paraId="35FDEC8B" w14:textId="77777777" w:rsidTr="0026171E">
        <w:tc>
          <w:tcPr>
            <w:tcW w:w="0" w:type="auto"/>
            <w:tcMar>
              <w:top w:w="48" w:type="dxa"/>
              <w:left w:w="96" w:type="dxa"/>
              <w:bottom w:w="48" w:type="dxa"/>
              <w:right w:w="96" w:type="dxa"/>
            </w:tcMar>
            <w:vAlign w:val="center"/>
            <w:hideMark/>
          </w:tcPr>
          <w:p w14:paraId="143B61AE"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 на стадию</w:t>
            </w:r>
          </w:p>
        </w:tc>
        <w:tc>
          <w:tcPr>
            <w:tcW w:w="0" w:type="auto"/>
            <w:tcMar>
              <w:top w:w="48" w:type="dxa"/>
              <w:left w:w="96" w:type="dxa"/>
              <w:bottom w:w="48" w:type="dxa"/>
              <w:right w:w="96" w:type="dxa"/>
            </w:tcMar>
            <w:vAlign w:val="center"/>
            <w:hideMark/>
          </w:tcPr>
          <w:p w14:paraId="451F0350" w14:textId="77777777" w:rsidR="007E1DA9" w:rsidRPr="00F944E7" w:rsidRDefault="007E1DA9" w:rsidP="00523C57">
            <w:pPr>
              <w:rPr>
                <w:rFonts w:asciiTheme="minorHAnsi" w:hAnsiTheme="minorHAnsi" w:cstheme="minorHAnsi"/>
              </w:rPr>
            </w:pPr>
          </w:p>
        </w:tc>
        <w:tc>
          <w:tcPr>
            <w:tcW w:w="0" w:type="auto"/>
            <w:tcMar>
              <w:top w:w="48" w:type="dxa"/>
              <w:left w:w="96" w:type="dxa"/>
              <w:bottom w:w="48" w:type="dxa"/>
              <w:right w:w="96" w:type="dxa"/>
            </w:tcMar>
            <w:vAlign w:val="center"/>
            <w:hideMark/>
          </w:tcPr>
          <w:p w14:paraId="51CEE941" w14:textId="77777777" w:rsidR="007E1DA9" w:rsidRPr="00F944E7" w:rsidRDefault="007E1DA9" w:rsidP="00523C57">
            <w:pPr>
              <w:rPr>
                <w:rFonts w:asciiTheme="minorHAnsi" w:hAnsiTheme="minorHAnsi" w:cstheme="minorHAnsi"/>
              </w:rPr>
            </w:pPr>
          </w:p>
        </w:tc>
        <w:tc>
          <w:tcPr>
            <w:tcW w:w="0" w:type="auto"/>
            <w:tcMar>
              <w:top w:w="48" w:type="dxa"/>
              <w:left w:w="96" w:type="dxa"/>
              <w:bottom w:w="48" w:type="dxa"/>
              <w:right w:w="96" w:type="dxa"/>
            </w:tcMar>
            <w:vAlign w:val="center"/>
            <w:hideMark/>
          </w:tcPr>
          <w:p w14:paraId="09D7509D" w14:textId="77777777" w:rsidR="007E1DA9" w:rsidRPr="00F944E7" w:rsidRDefault="007E1DA9" w:rsidP="00523C57">
            <w:pPr>
              <w:rPr>
                <w:rFonts w:asciiTheme="minorHAnsi" w:hAnsiTheme="minorHAnsi" w:cstheme="minorHAnsi"/>
              </w:rPr>
            </w:pPr>
          </w:p>
        </w:tc>
        <w:tc>
          <w:tcPr>
            <w:tcW w:w="0" w:type="auto"/>
            <w:tcMar>
              <w:top w:w="48" w:type="dxa"/>
              <w:left w:w="96" w:type="dxa"/>
              <w:bottom w:w="48" w:type="dxa"/>
              <w:right w:w="96" w:type="dxa"/>
            </w:tcMar>
            <w:vAlign w:val="center"/>
            <w:hideMark/>
          </w:tcPr>
          <w:p w14:paraId="243C3D07" w14:textId="77777777" w:rsidR="007E1DA9" w:rsidRPr="00F944E7" w:rsidRDefault="007E1DA9" w:rsidP="00523C57">
            <w:pPr>
              <w:rPr>
                <w:rFonts w:asciiTheme="minorHAnsi" w:hAnsiTheme="minorHAnsi" w:cstheme="minorHAnsi"/>
              </w:rPr>
            </w:pPr>
          </w:p>
        </w:tc>
      </w:tr>
    </w:tbl>
    <w:p w14:paraId="69685068" w14:textId="77777777" w:rsidR="00C5690C" w:rsidRPr="00F944E7" w:rsidRDefault="00C5690C" w:rsidP="00523C57">
      <w:pPr>
        <w:rPr>
          <w:rFonts w:asciiTheme="minorHAnsi" w:hAnsiTheme="minorHAnsi" w:cstheme="minorHAnsi"/>
          <w:b/>
          <w:bCs/>
        </w:rPr>
      </w:pPr>
    </w:p>
    <w:p w14:paraId="61E1A3A9" w14:textId="77777777" w:rsidR="007E1DA9" w:rsidRPr="00F944E7" w:rsidRDefault="007E1DA9" w:rsidP="00523C57">
      <w:pPr>
        <w:rPr>
          <w:rFonts w:asciiTheme="minorHAnsi" w:hAnsiTheme="minorHAnsi" w:cstheme="minorHAnsi"/>
        </w:rPr>
      </w:pPr>
      <w:r w:rsidRPr="00F944E7">
        <w:rPr>
          <w:rFonts w:asciiTheme="minorHAnsi" w:hAnsiTheme="minorHAnsi" w:cstheme="minorHAnsi"/>
          <w:b/>
          <w:bCs/>
        </w:rPr>
        <w:t>Табл.2.</w:t>
      </w:r>
      <w:r w:rsidRPr="00F944E7">
        <w:rPr>
          <w:rFonts w:asciiTheme="minorHAnsi" w:hAnsiTheme="minorHAnsi" w:cstheme="minorHAnsi"/>
        </w:rPr>
        <w:t> Средние цены на квартиры и апартаменты по округам</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832"/>
        <w:gridCol w:w="2394"/>
        <w:gridCol w:w="2776"/>
      </w:tblGrid>
      <w:tr w:rsidR="0051698E" w:rsidRPr="00F944E7" w14:paraId="635B20FE" w14:textId="77777777" w:rsidTr="0026171E">
        <w:tc>
          <w:tcPr>
            <w:tcW w:w="0" w:type="auto"/>
            <w:tcMar>
              <w:top w:w="48" w:type="dxa"/>
              <w:left w:w="96" w:type="dxa"/>
              <w:bottom w:w="48" w:type="dxa"/>
              <w:right w:w="96" w:type="dxa"/>
            </w:tcMar>
            <w:vAlign w:val="center"/>
            <w:hideMark/>
          </w:tcPr>
          <w:p w14:paraId="28506A3B" w14:textId="77777777" w:rsidR="007E1DA9" w:rsidRPr="00F944E7" w:rsidRDefault="007E1DA9" w:rsidP="00523C57">
            <w:pPr>
              <w:jc w:val="center"/>
              <w:rPr>
                <w:rFonts w:asciiTheme="minorHAnsi" w:hAnsiTheme="minorHAnsi" w:cstheme="minorHAnsi"/>
                <w:b/>
                <w:bCs/>
              </w:rPr>
            </w:pPr>
            <w:r w:rsidRPr="00F944E7">
              <w:rPr>
                <w:rFonts w:asciiTheme="minorHAnsi" w:hAnsiTheme="minorHAnsi" w:cstheme="minorHAnsi"/>
                <w:b/>
                <w:bCs/>
              </w:rPr>
              <w:t>округ</w:t>
            </w:r>
          </w:p>
        </w:tc>
        <w:tc>
          <w:tcPr>
            <w:tcW w:w="0" w:type="auto"/>
            <w:tcMar>
              <w:top w:w="48" w:type="dxa"/>
              <w:left w:w="96" w:type="dxa"/>
              <w:bottom w:w="48" w:type="dxa"/>
              <w:right w:w="96" w:type="dxa"/>
            </w:tcMar>
            <w:vAlign w:val="center"/>
            <w:hideMark/>
          </w:tcPr>
          <w:p w14:paraId="30081920" w14:textId="0B9F8A53" w:rsidR="007E1DA9" w:rsidRPr="00F944E7" w:rsidRDefault="007E1DA9" w:rsidP="00523C57">
            <w:pPr>
              <w:jc w:val="center"/>
              <w:rPr>
                <w:rFonts w:asciiTheme="minorHAnsi" w:hAnsiTheme="minorHAnsi" w:cstheme="minorHAnsi"/>
                <w:b/>
                <w:bCs/>
              </w:rPr>
            </w:pPr>
            <w:r w:rsidRPr="00F944E7">
              <w:rPr>
                <w:rFonts w:asciiTheme="minorHAnsi" w:hAnsiTheme="minorHAnsi" w:cstheme="minorHAnsi"/>
                <w:b/>
                <w:bCs/>
              </w:rPr>
              <w:t>квартиры, руб./</w:t>
            </w:r>
            <w:r w:rsidR="007B45C9" w:rsidRPr="00F944E7">
              <w:rPr>
                <w:rFonts w:asciiTheme="minorHAnsi" w:hAnsiTheme="minorHAnsi" w:cstheme="minorHAnsi"/>
                <w:b/>
                <w:bCs/>
              </w:rPr>
              <w:t>кв.м.</w:t>
            </w:r>
          </w:p>
        </w:tc>
        <w:tc>
          <w:tcPr>
            <w:tcW w:w="0" w:type="auto"/>
            <w:tcMar>
              <w:top w:w="48" w:type="dxa"/>
              <w:left w:w="96" w:type="dxa"/>
              <w:bottom w:w="48" w:type="dxa"/>
              <w:right w:w="96" w:type="dxa"/>
            </w:tcMar>
            <w:vAlign w:val="center"/>
            <w:hideMark/>
          </w:tcPr>
          <w:p w14:paraId="41B8A33D" w14:textId="22FBE904" w:rsidR="007E1DA9" w:rsidRPr="00F944E7" w:rsidRDefault="007E1DA9" w:rsidP="00523C57">
            <w:pPr>
              <w:jc w:val="center"/>
              <w:rPr>
                <w:rFonts w:asciiTheme="minorHAnsi" w:hAnsiTheme="minorHAnsi" w:cstheme="minorHAnsi"/>
                <w:b/>
                <w:bCs/>
              </w:rPr>
            </w:pPr>
            <w:r w:rsidRPr="00F944E7">
              <w:rPr>
                <w:rFonts w:asciiTheme="minorHAnsi" w:hAnsiTheme="minorHAnsi" w:cstheme="minorHAnsi"/>
                <w:b/>
                <w:bCs/>
              </w:rPr>
              <w:t>апартаменты, руб./</w:t>
            </w:r>
            <w:r w:rsidR="007B45C9" w:rsidRPr="00F944E7">
              <w:rPr>
                <w:rFonts w:asciiTheme="minorHAnsi" w:hAnsiTheme="minorHAnsi" w:cstheme="minorHAnsi"/>
                <w:b/>
                <w:bCs/>
              </w:rPr>
              <w:t>кв.м.</w:t>
            </w:r>
          </w:p>
        </w:tc>
      </w:tr>
      <w:tr w:rsidR="0051698E" w:rsidRPr="00F944E7" w14:paraId="265CF42E" w14:textId="77777777" w:rsidTr="0026171E">
        <w:tc>
          <w:tcPr>
            <w:tcW w:w="0" w:type="auto"/>
            <w:tcMar>
              <w:top w:w="48" w:type="dxa"/>
              <w:left w:w="96" w:type="dxa"/>
              <w:bottom w:w="48" w:type="dxa"/>
              <w:right w:w="96" w:type="dxa"/>
            </w:tcMar>
            <w:vAlign w:val="center"/>
            <w:hideMark/>
          </w:tcPr>
          <w:p w14:paraId="3A0D9534"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ЮВАО</w:t>
            </w:r>
          </w:p>
        </w:tc>
        <w:tc>
          <w:tcPr>
            <w:tcW w:w="0" w:type="auto"/>
            <w:tcMar>
              <w:top w:w="48" w:type="dxa"/>
              <w:left w:w="96" w:type="dxa"/>
              <w:bottom w:w="48" w:type="dxa"/>
              <w:right w:w="96" w:type="dxa"/>
            </w:tcMar>
            <w:vAlign w:val="center"/>
            <w:hideMark/>
          </w:tcPr>
          <w:p w14:paraId="3621B911"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181 500</w:t>
            </w:r>
          </w:p>
        </w:tc>
        <w:tc>
          <w:tcPr>
            <w:tcW w:w="0" w:type="auto"/>
            <w:tcMar>
              <w:top w:w="48" w:type="dxa"/>
              <w:left w:w="96" w:type="dxa"/>
              <w:bottom w:w="48" w:type="dxa"/>
              <w:right w:w="96" w:type="dxa"/>
            </w:tcMar>
            <w:vAlign w:val="center"/>
            <w:hideMark/>
          </w:tcPr>
          <w:p w14:paraId="46C59E76"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165 000</w:t>
            </w:r>
          </w:p>
        </w:tc>
      </w:tr>
      <w:tr w:rsidR="0051698E" w:rsidRPr="00F944E7" w14:paraId="633B6D67" w14:textId="77777777" w:rsidTr="0026171E">
        <w:tc>
          <w:tcPr>
            <w:tcW w:w="0" w:type="auto"/>
            <w:tcMar>
              <w:top w:w="48" w:type="dxa"/>
              <w:left w:w="96" w:type="dxa"/>
              <w:bottom w:w="48" w:type="dxa"/>
              <w:right w:w="96" w:type="dxa"/>
            </w:tcMar>
            <w:vAlign w:val="center"/>
            <w:hideMark/>
          </w:tcPr>
          <w:p w14:paraId="57103DFC"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ВАО</w:t>
            </w:r>
          </w:p>
        </w:tc>
        <w:tc>
          <w:tcPr>
            <w:tcW w:w="0" w:type="auto"/>
            <w:tcMar>
              <w:top w:w="48" w:type="dxa"/>
              <w:left w:w="96" w:type="dxa"/>
              <w:bottom w:w="48" w:type="dxa"/>
              <w:right w:w="96" w:type="dxa"/>
            </w:tcMar>
            <w:vAlign w:val="center"/>
            <w:hideMark/>
          </w:tcPr>
          <w:p w14:paraId="2526CC02"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169 400</w:t>
            </w:r>
          </w:p>
        </w:tc>
        <w:tc>
          <w:tcPr>
            <w:tcW w:w="0" w:type="auto"/>
            <w:tcMar>
              <w:top w:w="48" w:type="dxa"/>
              <w:left w:w="96" w:type="dxa"/>
              <w:bottom w:w="48" w:type="dxa"/>
              <w:right w:w="96" w:type="dxa"/>
            </w:tcMar>
            <w:vAlign w:val="center"/>
            <w:hideMark/>
          </w:tcPr>
          <w:p w14:paraId="5C6D2BF0"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154 000</w:t>
            </w:r>
          </w:p>
        </w:tc>
      </w:tr>
      <w:tr w:rsidR="007E1DA9" w:rsidRPr="00F944E7" w14:paraId="5255E33D" w14:textId="77777777" w:rsidTr="0026171E">
        <w:tc>
          <w:tcPr>
            <w:tcW w:w="0" w:type="auto"/>
            <w:tcMar>
              <w:top w:w="48" w:type="dxa"/>
              <w:left w:w="96" w:type="dxa"/>
              <w:bottom w:w="48" w:type="dxa"/>
              <w:right w:w="96" w:type="dxa"/>
            </w:tcMar>
            <w:vAlign w:val="center"/>
            <w:hideMark/>
          </w:tcPr>
          <w:p w14:paraId="79E0F2BD"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СВАО</w:t>
            </w:r>
          </w:p>
        </w:tc>
        <w:tc>
          <w:tcPr>
            <w:tcW w:w="0" w:type="auto"/>
            <w:tcMar>
              <w:top w:w="48" w:type="dxa"/>
              <w:left w:w="96" w:type="dxa"/>
              <w:bottom w:w="48" w:type="dxa"/>
              <w:right w:w="96" w:type="dxa"/>
            </w:tcMar>
            <w:vAlign w:val="center"/>
            <w:hideMark/>
          </w:tcPr>
          <w:p w14:paraId="45CD3332"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154 000</w:t>
            </w:r>
          </w:p>
        </w:tc>
        <w:tc>
          <w:tcPr>
            <w:tcW w:w="0" w:type="auto"/>
            <w:tcMar>
              <w:top w:w="48" w:type="dxa"/>
              <w:left w:w="96" w:type="dxa"/>
              <w:bottom w:w="48" w:type="dxa"/>
              <w:right w:w="96" w:type="dxa"/>
            </w:tcMar>
            <w:vAlign w:val="center"/>
            <w:hideMark/>
          </w:tcPr>
          <w:p w14:paraId="6C31ECCA"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140 000</w:t>
            </w:r>
          </w:p>
        </w:tc>
      </w:tr>
    </w:tbl>
    <w:p w14:paraId="43FB7DB1" w14:textId="77777777" w:rsidR="00C5690C" w:rsidRPr="00F944E7" w:rsidRDefault="00C5690C" w:rsidP="00523C57">
      <w:pPr>
        <w:rPr>
          <w:rFonts w:asciiTheme="minorHAnsi" w:hAnsiTheme="minorHAnsi" w:cstheme="minorHAnsi"/>
          <w:b/>
          <w:bCs/>
        </w:rPr>
      </w:pPr>
    </w:p>
    <w:p w14:paraId="2211C3AC" w14:textId="77777777" w:rsidR="007E1DA9" w:rsidRPr="00F944E7" w:rsidRDefault="007E1DA9" w:rsidP="00523C57">
      <w:pPr>
        <w:rPr>
          <w:rFonts w:asciiTheme="minorHAnsi" w:hAnsiTheme="minorHAnsi" w:cstheme="minorHAnsi"/>
        </w:rPr>
      </w:pPr>
      <w:r w:rsidRPr="00F944E7">
        <w:rPr>
          <w:rFonts w:asciiTheme="minorHAnsi" w:hAnsiTheme="minorHAnsi" w:cstheme="minorHAnsi"/>
          <w:b/>
          <w:bCs/>
        </w:rPr>
        <w:t>Табл.3.</w:t>
      </w:r>
      <w:r w:rsidRPr="00F944E7">
        <w:rPr>
          <w:rFonts w:asciiTheme="minorHAnsi" w:hAnsiTheme="minorHAnsi" w:cstheme="minorHAnsi"/>
        </w:rPr>
        <w:t> Средние цены на квартиры по классам (при прочих равных условиях)</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1107"/>
        <w:gridCol w:w="2802"/>
      </w:tblGrid>
      <w:tr w:rsidR="0051698E" w:rsidRPr="00F944E7" w14:paraId="6D936A80" w14:textId="77777777" w:rsidTr="0026171E">
        <w:tc>
          <w:tcPr>
            <w:tcW w:w="0" w:type="auto"/>
            <w:tcMar>
              <w:top w:w="48" w:type="dxa"/>
              <w:left w:w="96" w:type="dxa"/>
              <w:bottom w:w="48" w:type="dxa"/>
              <w:right w:w="96" w:type="dxa"/>
            </w:tcMar>
            <w:vAlign w:val="center"/>
            <w:hideMark/>
          </w:tcPr>
          <w:p w14:paraId="1E8C6531" w14:textId="77777777" w:rsidR="007E1DA9" w:rsidRPr="00F944E7" w:rsidRDefault="007E1DA9" w:rsidP="00523C57">
            <w:pPr>
              <w:jc w:val="center"/>
              <w:rPr>
                <w:rFonts w:asciiTheme="minorHAnsi" w:hAnsiTheme="minorHAnsi" w:cstheme="minorHAnsi"/>
                <w:b/>
                <w:bCs/>
              </w:rPr>
            </w:pPr>
            <w:r w:rsidRPr="00F944E7">
              <w:rPr>
                <w:rFonts w:asciiTheme="minorHAnsi" w:hAnsiTheme="minorHAnsi" w:cstheme="minorHAnsi"/>
                <w:b/>
                <w:bCs/>
              </w:rPr>
              <w:t>класс</w:t>
            </w:r>
          </w:p>
        </w:tc>
        <w:tc>
          <w:tcPr>
            <w:tcW w:w="0" w:type="auto"/>
            <w:tcMar>
              <w:top w:w="48" w:type="dxa"/>
              <w:left w:w="96" w:type="dxa"/>
              <w:bottom w:w="48" w:type="dxa"/>
              <w:right w:w="96" w:type="dxa"/>
            </w:tcMar>
            <w:vAlign w:val="center"/>
            <w:hideMark/>
          </w:tcPr>
          <w:p w14:paraId="0B12DC20" w14:textId="7E0DA8B7" w:rsidR="007E1DA9" w:rsidRPr="00F944E7" w:rsidRDefault="007E1DA9" w:rsidP="00523C57">
            <w:pPr>
              <w:jc w:val="center"/>
              <w:rPr>
                <w:rFonts w:asciiTheme="minorHAnsi" w:hAnsiTheme="minorHAnsi" w:cstheme="minorHAnsi"/>
                <w:b/>
                <w:bCs/>
              </w:rPr>
            </w:pPr>
            <w:r w:rsidRPr="00F944E7">
              <w:rPr>
                <w:rFonts w:asciiTheme="minorHAnsi" w:hAnsiTheme="minorHAnsi" w:cstheme="minorHAnsi"/>
                <w:b/>
                <w:bCs/>
              </w:rPr>
              <w:t>средняя цена, руб./</w:t>
            </w:r>
            <w:r w:rsidR="007B45C9" w:rsidRPr="00F944E7">
              <w:rPr>
                <w:rFonts w:asciiTheme="minorHAnsi" w:hAnsiTheme="minorHAnsi" w:cstheme="minorHAnsi"/>
                <w:b/>
                <w:bCs/>
              </w:rPr>
              <w:t>кв.м.</w:t>
            </w:r>
          </w:p>
        </w:tc>
      </w:tr>
      <w:tr w:rsidR="0051698E" w:rsidRPr="00F944E7" w14:paraId="09CBE13B" w14:textId="77777777" w:rsidTr="0026171E">
        <w:tc>
          <w:tcPr>
            <w:tcW w:w="0" w:type="auto"/>
            <w:tcMar>
              <w:top w:w="48" w:type="dxa"/>
              <w:left w:w="96" w:type="dxa"/>
              <w:bottom w:w="48" w:type="dxa"/>
              <w:right w:w="96" w:type="dxa"/>
            </w:tcMar>
            <w:vAlign w:val="center"/>
            <w:hideMark/>
          </w:tcPr>
          <w:p w14:paraId="4B699727"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lastRenderedPageBreak/>
              <w:t>Эконом</w:t>
            </w:r>
          </w:p>
        </w:tc>
        <w:tc>
          <w:tcPr>
            <w:tcW w:w="0" w:type="auto"/>
            <w:tcMar>
              <w:top w:w="48" w:type="dxa"/>
              <w:left w:w="96" w:type="dxa"/>
              <w:bottom w:w="48" w:type="dxa"/>
              <w:right w:w="96" w:type="dxa"/>
            </w:tcMar>
            <w:vAlign w:val="center"/>
            <w:hideMark/>
          </w:tcPr>
          <w:p w14:paraId="2CD88750"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152 000</w:t>
            </w:r>
          </w:p>
        </w:tc>
      </w:tr>
      <w:tr w:rsidR="0051698E" w:rsidRPr="00F944E7" w14:paraId="375B4B4A" w14:textId="77777777" w:rsidTr="0026171E">
        <w:tc>
          <w:tcPr>
            <w:tcW w:w="0" w:type="auto"/>
            <w:tcMar>
              <w:top w:w="48" w:type="dxa"/>
              <w:left w:w="96" w:type="dxa"/>
              <w:bottom w:w="48" w:type="dxa"/>
              <w:right w:w="96" w:type="dxa"/>
            </w:tcMar>
            <w:vAlign w:val="center"/>
            <w:hideMark/>
          </w:tcPr>
          <w:p w14:paraId="6D8C4DC0"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Комфорт</w:t>
            </w:r>
          </w:p>
        </w:tc>
        <w:tc>
          <w:tcPr>
            <w:tcW w:w="0" w:type="auto"/>
            <w:tcMar>
              <w:top w:w="48" w:type="dxa"/>
              <w:left w:w="96" w:type="dxa"/>
              <w:bottom w:w="48" w:type="dxa"/>
              <w:right w:w="96" w:type="dxa"/>
            </w:tcMar>
            <w:vAlign w:val="center"/>
            <w:hideMark/>
          </w:tcPr>
          <w:p w14:paraId="3A8FBD3B"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160 000</w:t>
            </w:r>
          </w:p>
        </w:tc>
      </w:tr>
      <w:tr w:rsidR="007E1DA9" w:rsidRPr="00F944E7" w14:paraId="65900669" w14:textId="77777777" w:rsidTr="0026171E">
        <w:tc>
          <w:tcPr>
            <w:tcW w:w="0" w:type="auto"/>
            <w:tcMar>
              <w:top w:w="48" w:type="dxa"/>
              <w:left w:w="96" w:type="dxa"/>
              <w:bottom w:w="48" w:type="dxa"/>
              <w:right w:w="96" w:type="dxa"/>
            </w:tcMar>
            <w:vAlign w:val="center"/>
            <w:hideMark/>
          </w:tcPr>
          <w:p w14:paraId="44641AF7"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Бизнес</w:t>
            </w:r>
          </w:p>
        </w:tc>
        <w:tc>
          <w:tcPr>
            <w:tcW w:w="0" w:type="auto"/>
            <w:tcMar>
              <w:top w:w="48" w:type="dxa"/>
              <w:left w:w="96" w:type="dxa"/>
              <w:bottom w:w="48" w:type="dxa"/>
              <w:right w:w="96" w:type="dxa"/>
            </w:tcMar>
            <w:vAlign w:val="center"/>
            <w:hideMark/>
          </w:tcPr>
          <w:p w14:paraId="4F6B61B4"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193 000</w:t>
            </w:r>
          </w:p>
        </w:tc>
      </w:tr>
    </w:tbl>
    <w:p w14:paraId="6152EA0C" w14:textId="77777777" w:rsidR="00C5690C" w:rsidRPr="00F944E7" w:rsidRDefault="00C5690C" w:rsidP="00523C57">
      <w:pPr>
        <w:rPr>
          <w:rFonts w:asciiTheme="minorHAnsi" w:hAnsiTheme="minorHAnsi" w:cstheme="minorHAnsi"/>
          <w:b/>
          <w:bCs/>
        </w:rPr>
      </w:pPr>
    </w:p>
    <w:p w14:paraId="44E9AA85" w14:textId="58EAEA26" w:rsidR="007E1DA9" w:rsidRPr="00F944E7" w:rsidRDefault="007E1DA9" w:rsidP="00523C57">
      <w:pPr>
        <w:rPr>
          <w:rFonts w:asciiTheme="minorHAnsi" w:hAnsiTheme="minorHAnsi" w:cstheme="minorHAnsi"/>
        </w:rPr>
      </w:pPr>
      <w:r w:rsidRPr="00F944E7">
        <w:rPr>
          <w:rFonts w:asciiTheme="minorHAnsi" w:hAnsiTheme="minorHAnsi" w:cstheme="minorHAnsi"/>
          <w:b/>
          <w:bCs/>
        </w:rPr>
        <w:t>Табл.4.</w:t>
      </w:r>
      <w:r w:rsidRPr="00F944E7">
        <w:rPr>
          <w:rFonts w:asciiTheme="minorHAnsi" w:hAnsiTheme="minorHAnsi" w:cstheme="minorHAnsi"/>
        </w:rPr>
        <w:t xml:space="preserve"> Скидка к цене за </w:t>
      </w:r>
      <w:r w:rsidR="007B45C9" w:rsidRPr="00F944E7">
        <w:rPr>
          <w:rFonts w:asciiTheme="minorHAnsi" w:hAnsiTheme="minorHAnsi" w:cstheme="minorHAnsi"/>
        </w:rPr>
        <w:t>кв.м.</w:t>
      </w:r>
      <w:r w:rsidRPr="00F944E7">
        <w:rPr>
          <w:rFonts w:asciiTheme="minorHAnsi" w:hAnsiTheme="minorHAnsi" w:cstheme="minorHAnsi"/>
        </w:rPr>
        <w:t xml:space="preserve"> в зависимости от стадии готовности дома</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4043"/>
        <w:gridCol w:w="5504"/>
      </w:tblGrid>
      <w:tr w:rsidR="0051698E" w:rsidRPr="00F944E7" w14:paraId="266C12E2" w14:textId="77777777" w:rsidTr="0026171E">
        <w:tc>
          <w:tcPr>
            <w:tcW w:w="0" w:type="auto"/>
            <w:tcMar>
              <w:top w:w="48" w:type="dxa"/>
              <w:left w:w="96" w:type="dxa"/>
              <w:bottom w:w="48" w:type="dxa"/>
              <w:right w:w="96" w:type="dxa"/>
            </w:tcMar>
            <w:vAlign w:val="center"/>
            <w:hideMark/>
          </w:tcPr>
          <w:p w14:paraId="533F9A30" w14:textId="77777777" w:rsidR="007E1DA9" w:rsidRPr="00F944E7" w:rsidRDefault="007E1DA9" w:rsidP="00523C57">
            <w:pPr>
              <w:jc w:val="center"/>
              <w:rPr>
                <w:rFonts w:asciiTheme="minorHAnsi" w:hAnsiTheme="minorHAnsi" w:cstheme="minorHAnsi"/>
                <w:b/>
                <w:bCs/>
              </w:rPr>
            </w:pPr>
            <w:r w:rsidRPr="00F944E7">
              <w:rPr>
                <w:rFonts w:asciiTheme="minorHAnsi" w:hAnsiTheme="minorHAnsi" w:cstheme="minorHAnsi"/>
                <w:b/>
                <w:bCs/>
              </w:rPr>
              <w:t>стадия</w:t>
            </w:r>
          </w:p>
        </w:tc>
        <w:tc>
          <w:tcPr>
            <w:tcW w:w="0" w:type="auto"/>
            <w:tcMar>
              <w:top w:w="48" w:type="dxa"/>
              <w:left w:w="96" w:type="dxa"/>
              <w:bottom w:w="48" w:type="dxa"/>
              <w:right w:w="96" w:type="dxa"/>
            </w:tcMar>
            <w:vAlign w:val="center"/>
            <w:hideMark/>
          </w:tcPr>
          <w:p w14:paraId="4A0B1687" w14:textId="77777777" w:rsidR="007E1DA9" w:rsidRPr="00F944E7" w:rsidRDefault="007E1DA9" w:rsidP="00523C57">
            <w:pPr>
              <w:jc w:val="center"/>
              <w:rPr>
                <w:rFonts w:asciiTheme="minorHAnsi" w:hAnsiTheme="minorHAnsi" w:cstheme="minorHAnsi"/>
                <w:b/>
                <w:bCs/>
              </w:rPr>
            </w:pPr>
            <w:r w:rsidRPr="00F944E7">
              <w:rPr>
                <w:rFonts w:asciiTheme="minorHAnsi" w:hAnsiTheme="minorHAnsi" w:cstheme="minorHAnsi"/>
                <w:b/>
                <w:bCs/>
              </w:rPr>
              <w:t>корректировка относительно последующей стадии</w:t>
            </w:r>
          </w:p>
        </w:tc>
      </w:tr>
      <w:tr w:rsidR="0051698E" w:rsidRPr="00F944E7" w14:paraId="2D502A04" w14:textId="77777777" w:rsidTr="0026171E">
        <w:tc>
          <w:tcPr>
            <w:tcW w:w="0" w:type="auto"/>
            <w:tcMar>
              <w:top w:w="48" w:type="dxa"/>
              <w:left w:w="96" w:type="dxa"/>
              <w:bottom w:w="48" w:type="dxa"/>
              <w:right w:w="96" w:type="dxa"/>
            </w:tcMar>
            <w:vAlign w:val="center"/>
            <w:hideMark/>
          </w:tcPr>
          <w:p w14:paraId="1B1D39C7"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Начаты земляные работы</w:t>
            </w:r>
          </w:p>
        </w:tc>
        <w:tc>
          <w:tcPr>
            <w:tcW w:w="0" w:type="auto"/>
            <w:tcMar>
              <w:top w:w="48" w:type="dxa"/>
              <w:left w:w="96" w:type="dxa"/>
              <w:bottom w:w="48" w:type="dxa"/>
              <w:right w:w="96" w:type="dxa"/>
            </w:tcMar>
            <w:vAlign w:val="center"/>
            <w:hideMark/>
          </w:tcPr>
          <w:p w14:paraId="4B3E3A52"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-10%</w:t>
            </w:r>
          </w:p>
        </w:tc>
      </w:tr>
      <w:tr w:rsidR="0051698E" w:rsidRPr="00F944E7" w14:paraId="23228078" w14:textId="77777777" w:rsidTr="0026171E">
        <w:tc>
          <w:tcPr>
            <w:tcW w:w="0" w:type="auto"/>
            <w:tcMar>
              <w:top w:w="48" w:type="dxa"/>
              <w:left w:w="96" w:type="dxa"/>
              <w:bottom w:w="48" w:type="dxa"/>
              <w:right w:w="96" w:type="dxa"/>
            </w:tcMar>
            <w:vAlign w:val="center"/>
            <w:hideMark/>
          </w:tcPr>
          <w:p w14:paraId="7768A734"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Начато строительство наземной части</w:t>
            </w:r>
          </w:p>
        </w:tc>
        <w:tc>
          <w:tcPr>
            <w:tcW w:w="0" w:type="auto"/>
            <w:tcMar>
              <w:top w:w="48" w:type="dxa"/>
              <w:left w:w="96" w:type="dxa"/>
              <w:bottom w:w="48" w:type="dxa"/>
              <w:right w:w="96" w:type="dxa"/>
            </w:tcMar>
            <w:vAlign w:val="center"/>
            <w:hideMark/>
          </w:tcPr>
          <w:p w14:paraId="04E3683C"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-15%</w:t>
            </w:r>
          </w:p>
        </w:tc>
      </w:tr>
      <w:tr w:rsidR="007E1DA9" w:rsidRPr="00F944E7" w14:paraId="6DE85D81" w14:textId="77777777" w:rsidTr="0026171E">
        <w:tc>
          <w:tcPr>
            <w:tcW w:w="0" w:type="auto"/>
            <w:tcMar>
              <w:top w:w="48" w:type="dxa"/>
              <w:left w:w="96" w:type="dxa"/>
              <w:bottom w:w="48" w:type="dxa"/>
              <w:right w:w="96" w:type="dxa"/>
            </w:tcMar>
            <w:vAlign w:val="center"/>
            <w:hideMark/>
          </w:tcPr>
          <w:p w14:paraId="7DA737AF"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Введен в эксплуатацию</w:t>
            </w:r>
          </w:p>
        </w:tc>
        <w:tc>
          <w:tcPr>
            <w:tcW w:w="0" w:type="auto"/>
            <w:tcMar>
              <w:top w:w="48" w:type="dxa"/>
              <w:left w:w="96" w:type="dxa"/>
              <w:bottom w:w="48" w:type="dxa"/>
              <w:right w:w="96" w:type="dxa"/>
            </w:tcMar>
            <w:vAlign w:val="center"/>
            <w:hideMark/>
          </w:tcPr>
          <w:p w14:paraId="13102857"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0%</w:t>
            </w:r>
          </w:p>
        </w:tc>
      </w:tr>
    </w:tbl>
    <w:p w14:paraId="06581E25" w14:textId="77777777" w:rsidR="00C5690C" w:rsidRPr="00F944E7" w:rsidRDefault="00C5690C" w:rsidP="00523C57">
      <w:pPr>
        <w:rPr>
          <w:rFonts w:asciiTheme="minorHAnsi" w:hAnsiTheme="minorHAnsi" w:cstheme="minorHAnsi"/>
          <w:b/>
          <w:bCs/>
        </w:rPr>
      </w:pPr>
    </w:p>
    <w:p w14:paraId="7D8923B7" w14:textId="77777777" w:rsidR="007E1DA9" w:rsidRPr="00F944E7" w:rsidRDefault="007E1DA9" w:rsidP="00523C57">
      <w:pPr>
        <w:rPr>
          <w:rFonts w:asciiTheme="minorHAnsi" w:hAnsiTheme="minorHAnsi" w:cstheme="minorHAnsi"/>
        </w:rPr>
      </w:pPr>
      <w:r w:rsidRPr="00F944E7">
        <w:rPr>
          <w:rFonts w:asciiTheme="minorHAnsi" w:hAnsiTheme="minorHAnsi" w:cstheme="minorHAnsi"/>
          <w:b/>
          <w:bCs/>
        </w:rPr>
        <w:t>Табл.5.</w:t>
      </w:r>
      <w:r w:rsidRPr="00F944E7">
        <w:rPr>
          <w:rFonts w:asciiTheme="minorHAnsi" w:hAnsiTheme="minorHAnsi" w:cstheme="minorHAnsi"/>
        </w:rPr>
        <w:t> Скидка к цене в зависимости от количества комнат (при прочих равных условиях)</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2212"/>
        <w:gridCol w:w="4890"/>
      </w:tblGrid>
      <w:tr w:rsidR="0051698E" w:rsidRPr="00F944E7" w14:paraId="2BA448B0" w14:textId="77777777" w:rsidTr="008517B1">
        <w:trPr>
          <w:tblHeader/>
        </w:trPr>
        <w:tc>
          <w:tcPr>
            <w:tcW w:w="0" w:type="auto"/>
            <w:tcMar>
              <w:top w:w="48" w:type="dxa"/>
              <w:left w:w="96" w:type="dxa"/>
              <w:bottom w:w="48" w:type="dxa"/>
              <w:right w:w="96" w:type="dxa"/>
            </w:tcMar>
            <w:vAlign w:val="center"/>
            <w:hideMark/>
          </w:tcPr>
          <w:p w14:paraId="112C1F1E" w14:textId="77777777" w:rsidR="007E1DA9" w:rsidRPr="00F944E7" w:rsidRDefault="007E1DA9" w:rsidP="00523C57">
            <w:pPr>
              <w:jc w:val="center"/>
              <w:rPr>
                <w:rFonts w:asciiTheme="minorHAnsi" w:hAnsiTheme="minorHAnsi" w:cstheme="minorHAnsi"/>
                <w:b/>
                <w:bCs/>
              </w:rPr>
            </w:pPr>
            <w:r w:rsidRPr="00F944E7">
              <w:rPr>
                <w:rFonts w:asciiTheme="minorHAnsi" w:hAnsiTheme="minorHAnsi" w:cstheme="minorHAnsi"/>
                <w:b/>
                <w:bCs/>
              </w:rPr>
              <w:t>Количество комнат</w:t>
            </w:r>
          </w:p>
        </w:tc>
        <w:tc>
          <w:tcPr>
            <w:tcW w:w="0" w:type="auto"/>
            <w:tcMar>
              <w:top w:w="48" w:type="dxa"/>
              <w:left w:w="96" w:type="dxa"/>
              <w:bottom w:w="48" w:type="dxa"/>
              <w:right w:w="96" w:type="dxa"/>
            </w:tcMar>
            <w:vAlign w:val="center"/>
            <w:hideMark/>
          </w:tcPr>
          <w:p w14:paraId="64B26A48" w14:textId="77777777" w:rsidR="007E1DA9" w:rsidRPr="00F944E7" w:rsidRDefault="007E1DA9" w:rsidP="00523C57">
            <w:pPr>
              <w:jc w:val="center"/>
              <w:rPr>
                <w:rFonts w:asciiTheme="minorHAnsi" w:hAnsiTheme="minorHAnsi" w:cstheme="minorHAnsi"/>
                <w:b/>
                <w:bCs/>
              </w:rPr>
            </w:pPr>
            <w:r w:rsidRPr="00F944E7">
              <w:rPr>
                <w:rFonts w:asciiTheme="minorHAnsi" w:hAnsiTheme="minorHAnsi" w:cstheme="minorHAnsi"/>
                <w:b/>
                <w:bCs/>
              </w:rPr>
              <w:t>Скидка относительно 1 комнатной квартиры</w:t>
            </w:r>
          </w:p>
        </w:tc>
      </w:tr>
      <w:tr w:rsidR="0051698E" w:rsidRPr="00F944E7" w14:paraId="2A433F77" w14:textId="77777777" w:rsidTr="0026171E">
        <w:tc>
          <w:tcPr>
            <w:tcW w:w="0" w:type="auto"/>
            <w:tcMar>
              <w:top w:w="48" w:type="dxa"/>
              <w:left w:w="96" w:type="dxa"/>
              <w:bottom w:w="48" w:type="dxa"/>
              <w:right w:w="96" w:type="dxa"/>
            </w:tcMar>
            <w:vAlign w:val="center"/>
            <w:hideMark/>
          </w:tcPr>
          <w:p w14:paraId="58855D6E"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w:t>
            </w:r>
          </w:p>
        </w:tc>
        <w:tc>
          <w:tcPr>
            <w:tcW w:w="0" w:type="auto"/>
            <w:tcMar>
              <w:top w:w="48" w:type="dxa"/>
              <w:left w:w="96" w:type="dxa"/>
              <w:bottom w:w="48" w:type="dxa"/>
              <w:right w:w="96" w:type="dxa"/>
            </w:tcMar>
            <w:vAlign w:val="center"/>
            <w:hideMark/>
          </w:tcPr>
          <w:p w14:paraId="0F5E2878"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0</w:t>
            </w:r>
          </w:p>
        </w:tc>
      </w:tr>
      <w:tr w:rsidR="0051698E" w:rsidRPr="00F944E7" w14:paraId="59BC75BC" w14:textId="77777777" w:rsidTr="0026171E">
        <w:tc>
          <w:tcPr>
            <w:tcW w:w="0" w:type="auto"/>
            <w:tcMar>
              <w:top w:w="48" w:type="dxa"/>
              <w:left w:w="96" w:type="dxa"/>
              <w:bottom w:w="48" w:type="dxa"/>
              <w:right w:w="96" w:type="dxa"/>
            </w:tcMar>
            <w:vAlign w:val="center"/>
            <w:hideMark/>
          </w:tcPr>
          <w:p w14:paraId="70E670B9"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2</w:t>
            </w:r>
          </w:p>
        </w:tc>
        <w:tc>
          <w:tcPr>
            <w:tcW w:w="0" w:type="auto"/>
            <w:tcMar>
              <w:top w:w="48" w:type="dxa"/>
              <w:left w:w="96" w:type="dxa"/>
              <w:bottom w:w="48" w:type="dxa"/>
              <w:right w:w="96" w:type="dxa"/>
            </w:tcMar>
            <w:vAlign w:val="center"/>
            <w:hideMark/>
          </w:tcPr>
          <w:p w14:paraId="537F67C3"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-5%</w:t>
            </w:r>
          </w:p>
        </w:tc>
      </w:tr>
      <w:tr w:rsidR="0051698E" w:rsidRPr="00F944E7" w14:paraId="39DC6A82" w14:textId="77777777" w:rsidTr="0026171E">
        <w:tc>
          <w:tcPr>
            <w:tcW w:w="0" w:type="auto"/>
            <w:tcMar>
              <w:top w:w="48" w:type="dxa"/>
              <w:left w:w="96" w:type="dxa"/>
              <w:bottom w:w="48" w:type="dxa"/>
              <w:right w:w="96" w:type="dxa"/>
            </w:tcMar>
            <w:vAlign w:val="center"/>
            <w:hideMark/>
          </w:tcPr>
          <w:p w14:paraId="2DFD9B98"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3</w:t>
            </w:r>
          </w:p>
        </w:tc>
        <w:tc>
          <w:tcPr>
            <w:tcW w:w="0" w:type="auto"/>
            <w:tcMar>
              <w:top w:w="48" w:type="dxa"/>
              <w:left w:w="96" w:type="dxa"/>
              <w:bottom w:w="48" w:type="dxa"/>
              <w:right w:w="96" w:type="dxa"/>
            </w:tcMar>
            <w:vAlign w:val="center"/>
            <w:hideMark/>
          </w:tcPr>
          <w:p w14:paraId="7546D814"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-10%</w:t>
            </w:r>
          </w:p>
        </w:tc>
      </w:tr>
    </w:tbl>
    <w:p w14:paraId="57EEBECA" w14:textId="77777777" w:rsidR="007E1DA9" w:rsidRPr="00F944E7" w:rsidRDefault="007E1DA9" w:rsidP="00523C57">
      <w:pPr>
        <w:rPr>
          <w:rFonts w:asciiTheme="minorHAnsi" w:hAnsiTheme="minorHAnsi" w:cstheme="minorHAnsi"/>
        </w:rPr>
      </w:pPr>
      <w:r w:rsidRPr="00F944E7">
        <w:rPr>
          <w:rFonts w:asciiTheme="minorHAnsi" w:hAnsiTheme="minorHAnsi" w:cstheme="minorHAnsi"/>
          <w:i/>
          <w:iCs/>
        </w:rPr>
        <w:t>В различных вариантах задачи величины скидок даются относительно разных баз (например, для табл. 4 может быть вариант – к цене последней стадии).</w:t>
      </w:r>
      <w:r w:rsidRPr="00F944E7">
        <w:rPr>
          <w:rFonts w:asciiTheme="minorHAnsi" w:hAnsiTheme="minorHAnsi" w:cstheme="minorHAnsi"/>
        </w:rPr>
        <w:br/>
        <w:t>Варианты ответа:</w:t>
      </w:r>
    </w:p>
    <w:p w14:paraId="7D1A22BF" w14:textId="77777777" w:rsidR="007E1DA9" w:rsidRPr="00F944E7" w:rsidRDefault="007E1DA9" w:rsidP="00DF5FAD">
      <w:pPr>
        <w:numPr>
          <w:ilvl w:val="0"/>
          <w:numId w:val="177"/>
        </w:numPr>
        <w:ind w:left="1104"/>
        <w:rPr>
          <w:rFonts w:asciiTheme="minorHAnsi" w:hAnsiTheme="minorHAnsi" w:cstheme="minorHAnsi"/>
          <w:b/>
        </w:rPr>
      </w:pPr>
      <w:r w:rsidRPr="00F944E7">
        <w:rPr>
          <w:rFonts w:asciiTheme="minorHAnsi" w:hAnsiTheme="minorHAnsi" w:cstheme="minorHAnsi"/>
          <w:b/>
        </w:rPr>
        <w:t>10 090 000</w:t>
      </w:r>
    </w:p>
    <w:p w14:paraId="6EB3F1A5" w14:textId="77777777" w:rsidR="007E1DA9" w:rsidRPr="00F944E7" w:rsidRDefault="007E1DA9" w:rsidP="00DF5FAD">
      <w:pPr>
        <w:numPr>
          <w:ilvl w:val="0"/>
          <w:numId w:val="177"/>
        </w:numPr>
        <w:ind w:left="1104"/>
        <w:rPr>
          <w:rFonts w:asciiTheme="minorHAnsi" w:hAnsiTheme="minorHAnsi" w:cstheme="minorHAnsi"/>
        </w:rPr>
      </w:pPr>
      <w:r w:rsidRPr="00F944E7">
        <w:rPr>
          <w:rFonts w:asciiTheme="minorHAnsi" w:hAnsiTheme="minorHAnsi" w:cstheme="minorHAnsi"/>
        </w:rPr>
        <w:t>9 120 000</w:t>
      </w:r>
    </w:p>
    <w:p w14:paraId="084A3551" w14:textId="77777777" w:rsidR="007E1DA9" w:rsidRPr="00F944E7" w:rsidRDefault="007E1DA9" w:rsidP="00DF5FAD">
      <w:pPr>
        <w:numPr>
          <w:ilvl w:val="0"/>
          <w:numId w:val="177"/>
        </w:numPr>
        <w:ind w:left="1104"/>
        <w:rPr>
          <w:rFonts w:asciiTheme="minorHAnsi" w:hAnsiTheme="minorHAnsi" w:cstheme="minorHAnsi"/>
        </w:rPr>
      </w:pPr>
      <w:r w:rsidRPr="00F944E7">
        <w:rPr>
          <w:rFonts w:asciiTheme="minorHAnsi" w:hAnsiTheme="minorHAnsi" w:cstheme="minorHAnsi"/>
        </w:rPr>
        <w:t>9 530 000</w:t>
      </w:r>
    </w:p>
    <w:p w14:paraId="21EC06F8" w14:textId="77777777" w:rsidR="007E1DA9" w:rsidRPr="00F944E7" w:rsidRDefault="007E1DA9" w:rsidP="00DF5FAD">
      <w:pPr>
        <w:numPr>
          <w:ilvl w:val="0"/>
          <w:numId w:val="177"/>
        </w:numPr>
        <w:ind w:left="1104"/>
        <w:rPr>
          <w:rFonts w:asciiTheme="minorHAnsi" w:hAnsiTheme="minorHAnsi" w:cstheme="minorHAnsi"/>
        </w:rPr>
      </w:pPr>
      <w:r w:rsidRPr="00F944E7">
        <w:rPr>
          <w:rFonts w:asciiTheme="minorHAnsi" w:hAnsiTheme="minorHAnsi" w:cstheme="minorHAnsi"/>
        </w:rPr>
        <w:t>9 800 000</w:t>
      </w:r>
    </w:p>
    <w:p w14:paraId="76D427D0" w14:textId="77777777" w:rsidR="007E1DA9" w:rsidRPr="00F944E7" w:rsidRDefault="007E1DA9" w:rsidP="00DF5FAD">
      <w:pPr>
        <w:numPr>
          <w:ilvl w:val="0"/>
          <w:numId w:val="177"/>
        </w:numPr>
        <w:ind w:left="1104"/>
        <w:rPr>
          <w:rFonts w:asciiTheme="minorHAnsi" w:hAnsiTheme="minorHAnsi" w:cstheme="minorHAnsi"/>
        </w:rPr>
      </w:pPr>
      <w:r w:rsidRPr="00F944E7">
        <w:rPr>
          <w:rFonts w:asciiTheme="minorHAnsi" w:hAnsiTheme="minorHAnsi" w:cstheme="minorHAnsi"/>
        </w:rPr>
        <w:t>9 930 000</w:t>
      </w:r>
    </w:p>
    <w:p w14:paraId="440860F5" w14:textId="77777777" w:rsidR="007E1DA9" w:rsidRPr="00F944E7" w:rsidRDefault="007E1DA9" w:rsidP="00523C57">
      <w:pPr>
        <w:rPr>
          <w:rFonts w:asciiTheme="minorHAnsi" w:hAnsiTheme="minorHAnsi" w:cstheme="minorHAnsi"/>
        </w:rPr>
      </w:pPr>
    </w:p>
    <w:p w14:paraId="107C5D5D" w14:textId="0B41F076" w:rsidR="00457F1F" w:rsidRPr="00F944E7" w:rsidRDefault="007E1DA9" w:rsidP="00523C57">
      <w:pPr>
        <w:jc w:val="both"/>
        <w:rPr>
          <w:rFonts w:asciiTheme="minorHAnsi" w:hAnsiTheme="minorHAnsi" w:cstheme="minorHAnsi"/>
        </w:rPr>
      </w:pPr>
      <w:r w:rsidRPr="00F944E7">
        <w:rPr>
          <w:rFonts w:asciiTheme="minorHAnsi" w:hAnsiTheme="minorHAnsi" w:cstheme="minorHAnsi"/>
          <w:b/>
          <w:bCs/>
        </w:rPr>
        <w:t>3.2.2.7.</w:t>
      </w:r>
      <w:r w:rsidRPr="00F944E7">
        <w:rPr>
          <w:rFonts w:asciiTheme="minorHAnsi" w:hAnsiTheme="minorHAnsi" w:cstheme="minorHAnsi"/>
        </w:rPr>
        <w:t> </w:t>
      </w:r>
      <w:r w:rsidR="0022224B" w:rsidRPr="00F944E7">
        <w:rPr>
          <w:rFonts w:asciiTheme="minorHAnsi" w:hAnsiTheme="minorHAnsi" w:cstheme="minorHAnsi"/>
        </w:rPr>
        <w:t>Определить рыночную стоимость здания с дебаркадером площадью 1000 кв.м (площадь дебаркадера не включена). Цена аналога - здания без дебаркадера – 40 000 руб./кв.м. При прочих равных, объекты, состояние которых аналогично состоянию оцениваемого здания, на 30% дешевле объектов с состоянием, аналогичным состоянию аналога. Абсолютная корректировка на наличие дебаркадера - 50 000 руб. Для решения данной задачи первой вносится относительная корректировка. Внесение иных корректировок не требуется. Результат округлить до тысяч рублей</w:t>
      </w:r>
      <w:r w:rsidRPr="00F944E7">
        <w:rPr>
          <w:rFonts w:asciiTheme="minorHAnsi" w:hAnsiTheme="minorHAnsi" w:cstheme="minorHAnsi"/>
        </w:rPr>
        <w:t>.</w:t>
      </w:r>
    </w:p>
    <w:p w14:paraId="0E1681C5"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Варианты ответа:</w:t>
      </w:r>
    </w:p>
    <w:p w14:paraId="0A50E36C" w14:textId="77777777" w:rsidR="0022224B" w:rsidRPr="00F944E7" w:rsidRDefault="0022224B" w:rsidP="00DF5FAD">
      <w:pPr>
        <w:numPr>
          <w:ilvl w:val="0"/>
          <w:numId w:val="177"/>
        </w:numPr>
        <w:ind w:left="1104"/>
        <w:rPr>
          <w:rFonts w:asciiTheme="minorHAnsi" w:hAnsiTheme="minorHAnsi" w:cstheme="minorHAnsi"/>
        </w:rPr>
      </w:pPr>
      <w:r w:rsidRPr="00F944E7">
        <w:rPr>
          <w:rFonts w:asciiTheme="minorHAnsi" w:hAnsiTheme="minorHAnsi" w:cstheme="minorHAnsi"/>
        </w:rPr>
        <w:t>40050000</w:t>
      </w:r>
    </w:p>
    <w:p w14:paraId="5C316C97" w14:textId="77777777" w:rsidR="0022224B" w:rsidRPr="00F944E7" w:rsidRDefault="0022224B" w:rsidP="00DF5FAD">
      <w:pPr>
        <w:numPr>
          <w:ilvl w:val="0"/>
          <w:numId w:val="177"/>
        </w:numPr>
        <w:ind w:left="1104"/>
        <w:rPr>
          <w:rFonts w:asciiTheme="minorHAnsi" w:hAnsiTheme="minorHAnsi" w:cstheme="minorHAnsi"/>
        </w:rPr>
      </w:pPr>
      <w:r w:rsidRPr="00F944E7">
        <w:rPr>
          <w:rFonts w:asciiTheme="minorHAnsi" w:hAnsiTheme="minorHAnsi" w:cstheme="minorHAnsi"/>
        </w:rPr>
        <w:t>27950000</w:t>
      </w:r>
    </w:p>
    <w:p w14:paraId="6F1FCC32" w14:textId="77777777" w:rsidR="0022224B" w:rsidRPr="00F944E7" w:rsidRDefault="0022224B" w:rsidP="00DF5FAD">
      <w:pPr>
        <w:numPr>
          <w:ilvl w:val="0"/>
          <w:numId w:val="177"/>
        </w:numPr>
        <w:ind w:left="1104"/>
        <w:rPr>
          <w:rFonts w:asciiTheme="minorHAnsi" w:hAnsiTheme="minorHAnsi" w:cstheme="minorHAnsi"/>
        </w:rPr>
      </w:pPr>
      <w:r w:rsidRPr="00F944E7">
        <w:rPr>
          <w:rFonts w:asciiTheme="minorHAnsi" w:hAnsiTheme="minorHAnsi" w:cstheme="minorHAnsi"/>
        </w:rPr>
        <w:t>52050000</w:t>
      </w:r>
    </w:p>
    <w:p w14:paraId="31E99738" w14:textId="77777777" w:rsidR="0022224B" w:rsidRPr="00F944E7" w:rsidRDefault="0022224B" w:rsidP="00DF5FAD">
      <w:pPr>
        <w:numPr>
          <w:ilvl w:val="0"/>
          <w:numId w:val="177"/>
        </w:numPr>
        <w:ind w:left="1104"/>
        <w:rPr>
          <w:rFonts w:asciiTheme="minorHAnsi" w:hAnsiTheme="minorHAnsi" w:cstheme="minorHAnsi"/>
          <w:b/>
          <w:bCs/>
        </w:rPr>
      </w:pPr>
      <w:r w:rsidRPr="00F944E7">
        <w:rPr>
          <w:rFonts w:asciiTheme="minorHAnsi" w:hAnsiTheme="minorHAnsi" w:cstheme="minorHAnsi"/>
          <w:b/>
          <w:bCs/>
        </w:rPr>
        <w:t>28050000</w:t>
      </w:r>
    </w:p>
    <w:p w14:paraId="695B1F53" w14:textId="77777777" w:rsidR="0022224B" w:rsidRPr="00F944E7" w:rsidRDefault="0022224B" w:rsidP="00DF5FAD">
      <w:pPr>
        <w:numPr>
          <w:ilvl w:val="0"/>
          <w:numId w:val="177"/>
        </w:numPr>
        <w:ind w:left="1104"/>
        <w:rPr>
          <w:rFonts w:asciiTheme="minorHAnsi" w:hAnsiTheme="minorHAnsi" w:cstheme="minorHAnsi"/>
        </w:rPr>
      </w:pPr>
      <w:r w:rsidRPr="00F944E7">
        <w:rPr>
          <w:rFonts w:asciiTheme="minorHAnsi" w:hAnsiTheme="minorHAnsi" w:cstheme="minorHAnsi"/>
        </w:rPr>
        <w:t>28000000</w:t>
      </w:r>
    </w:p>
    <w:p w14:paraId="630C771E" w14:textId="77777777" w:rsidR="007E1DA9" w:rsidRPr="00F944E7" w:rsidRDefault="007E1DA9" w:rsidP="00523C57">
      <w:pPr>
        <w:rPr>
          <w:rFonts w:asciiTheme="minorHAnsi" w:hAnsiTheme="minorHAnsi" w:cstheme="minorHAnsi"/>
        </w:rPr>
      </w:pPr>
    </w:p>
    <w:p w14:paraId="704298D4" w14:textId="77777777" w:rsidR="000132BC" w:rsidRPr="00F944E7" w:rsidRDefault="007E1DA9" w:rsidP="00523C57">
      <w:pPr>
        <w:jc w:val="both"/>
        <w:rPr>
          <w:rFonts w:asciiTheme="minorHAnsi" w:hAnsiTheme="minorHAnsi" w:cstheme="minorHAnsi"/>
        </w:rPr>
      </w:pPr>
      <w:r w:rsidRPr="00F944E7">
        <w:rPr>
          <w:rFonts w:asciiTheme="minorHAnsi" w:hAnsiTheme="minorHAnsi" w:cstheme="minorHAnsi"/>
          <w:b/>
          <w:bCs/>
        </w:rPr>
        <w:t>3.2.2.8.</w:t>
      </w:r>
      <w:r w:rsidRPr="00F944E7">
        <w:rPr>
          <w:rFonts w:asciiTheme="minorHAnsi" w:hAnsiTheme="minorHAnsi" w:cstheme="minorHAnsi"/>
        </w:rPr>
        <w:t> Найти коэффициент уторгования для торгового помещения, расположенного на 1 этаже. Даны следующие данные для расчета:</w:t>
      </w:r>
    </w:p>
    <w:p w14:paraId="45EE028A" w14:textId="77777777" w:rsidR="000132BC" w:rsidRPr="00F944E7" w:rsidRDefault="007E1DA9" w:rsidP="00DF5FAD">
      <w:pPr>
        <w:numPr>
          <w:ilvl w:val="0"/>
          <w:numId w:val="178"/>
        </w:numPr>
        <w:ind w:left="1104"/>
        <w:jc w:val="both"/>
        <w:rPr>
          <w:rFonts w:asciiTheme="minorHAnsi" w:hAnsiTheme="minorHAnsi" w:cstheme="minorHAnsi"/>
        </w:rPr>
      </w:pPr>
      <w:r w:rsidRPr="00F944E7">
        <w:rPr>
          <w:rFonts w:asciiTheme="minorHAnsi" w:hAnsiTheme="minorHAnsi" w:cstheme="minorHAnsi"/>
        </w:rPr>
        <w:t>офисное помещение на 2 этаже. Продавалось за 1,2 млн руб., было продано за 980 тыс. руб.;</w:t>
      </w:r>
    </w:p>
    <w:p w14:paraId="56E435FB" w14:textId="77777777" w:rsidR="000132BC" w:rsidRPr="00F944E7" w:rsidRDefault="007E1DA9" w:rsidP="00DF5FAD">
      <w:pPr>
        <w:numPr>
          <w:ilvl w:val="0"/>
          <w:numId w:val="178"/>
        </w:numPr>
        <w:ind w:left="1104"/>
        <w:jc w:val="both"/>
        <w:rPr>
          <w:rFonts w:asciiTheme="minorHAnsi" w:hAnsiTheme="minorHAnsi" w:cstheme="minorHAnsi"/>
        </w:rPr>
      </w:pPr>
      <w:r w:rsidRPr="00F944E7">
        <w:rPr>
          <w:rFonts w:asciiTheme="minorHAnsi" w:hAnsiTheme="minorHAnsi" w:cstheme="minorHAnsi"/>
        </w:rPr>
        <w:lastRenderedPageBreak/>
        <w:t>торговое помещение на 1 этаже. Продавалось за 2,2 млн руб., было продано за 1,6 млн руб.;</w:t>
      </w:r>
    </w:p>
    <w:p w14:paraId="0BF7D3D3" w14:textId="77777777" w:rsidR="000132BC" w:rsidRPr="00F944E7" w:rsidRDefault="007E1DA9" w:rsidP="00DF5FAD">
      <w:pPr>
        <w:numPr>
          <w:ilvl w:val="0"/>
          <w:numId w:val="178"/>
        </w:numPr>
        <w:ind w:left="1104"/>
        <w:jc w:val="both"/>
        <w:rPr>
          <w:rFonts w:asciiTheme="minorHAnsi" w:hAnsiTheme="minorHAnsi" w:cstheme="minorHAnsi"/>
        </w:rPr>
      </w:pPr>
      <w:r w:rsidRPr="00F944E7">
        <w:rPr>
          <w:rFonts w:asciiTheme="minorHAnsi" w:hAnsiTheme="minorHAnsi" w:cstheme="minorHAnsi"/>
        </w:rPr>
        <w:t>магазин на 1 этаже. Продавался за 600 тыс. руб., был продан за 600 тыс. руб.;</w:t>
      </w:r>
    </w:p>
    <w:p w14:paraId="3D85FFDF" w14:textId="77777777" w:rsidR="000132BC" w:rsidRPr="00F944E7" w:rsidRDefault="007E1DA9" w:rsidP="00DF5FAD">
      <w:pPr>
        <w:numPr>
          <w:ilvl w:val="0"/>
          <w:numId w:val="178"/>
        </w:numPr>
        <w:ind w:left="1104"/>
        <w:jc w:val="both"/>
        <w:rPr>
          <w:rFonts w:asciiTheme="minorHAnsi" w:hAnsiTheme="minorHAnsi" w:cstheme="minorHAnsi"/>
        </w:rPr>
      </w:pPr>
      <w:r w:rsidRPr="00F944E7">
        <w:rPr>
          <w:rFonts w:asciiTheme="minorHAnsi" w:hAnsiTheme="minorHAnsi" w:cstheme="minorHAnsi"/>
        </w:rPr>
        <w:t>помещения фитнес центра, вроде без указания этажа. Продавался за 2 млн</w:t>
      </w:r>
      <w:r w:rsidR="00CE67B6" w:rsidRPr="00F944E7">
        <w:rPr>
          <w:rFonts w:asciiTheme="minorHAnsi" w:hAnsiTheme="minorHAnsi" w:cstheme="minorHAnsi"/>
        </w:rPr>
        <w:t xml:space="preserve"> </w:t>
      </w:r>
      <w:r w:rsidRPr="00F944E7">
        <w:rPr>
          <w:rFonts w:asciiTheme="minorHAnsi" w:hAnsiTheme="minorHAnsi" w:cstheme="minorHAnsi"/>
        </w:rPr>
        <w:t>руб., был продан за 1,9 млн руб.;</w:t>
      </w:r>
    </w:p>
    <w:p w14:paraId="58B5ED05" w14:textId="77777777" w:rsidR="007E1DA9" w:rsidRPr="00F944E7" w:rsidRDefault="007E1DA9" w:rsidP="00DF5FAD">
      <w:pPr>
        <w:numPr>
          <w:ilvl w:val="0"/>
          <w:numId w:val="178"/>
        </w:numPr>
        <w:ind w:left="1104"/>
        <w:rPr>
          <w:rFonts w:asciiTheme="minorHAnsi" w:hAnsiTheme="minorHAnsi" w:cstheme="minorHAnsi"/>
        </w:rPr>
      </w:pPr>
      <w:r w:rsidRPr="00F944E7">
        <w:rPr>
          <w:rFonts w:asciiTheme="minorHAnsi" w:hAnsiTheme="minorHAnsi" w:cstheme="minorHAnsi"/>
        </w:rPr>
        <w:t>помещения супермаркета на 1 этаже. Продавался за 2 млн руб., был продан за 1,7 млн руб.</w:t>
      </w:r>
    </w:p>
    <w:p w14:paraId="5652BEF1" w14:textId="7F7F6E69" w:rsidR="000C714A" w:rsidRPr="00F944E7" w:rsidRDefault="007B45C9" w:rsidP="00523C57">
      <w:pPr>
        <w:rPr>
          <w:rFonts w:asciiTheme="minorHAnsi" w:hAnsiTheme="minorHAnsi" w:cstheme="minorHAnsi"/>
        </w:rPr>
      </w:pPr>
      <w:r w:rsidRPr="00F944E7">
        <w:rPr>
          <w:rFonts w:asciiTheme="minorHAnsi" w:hAnsiTheme="minorHAnsi" w:cstheme="minorHAnsi"/>
        </w:rPr>
        <w:t>Варианты ответа</w:t>
      </w:r>
      <w:r w:rsidR="000C714A" w:rsidRPr="00F944E7">
        <w:rPr>
          <w:rFonts w:asciiTheme="minorHAnsi" w:hAnsiTheme="minorHAnsi" w:cstheme="minorHAnsi"/>
        </w:rPr>
        <w:t>:</w:t>
      </w:r>
    </w:p>
    <w:p w14:paraId="3F74137E" w14:textId="77777777" w:rsidR="007E1DA9" w:rsidRPr="00F944E7" w:rsidRDefault="007E1DA9" w:rsidP="00DF5FAD">
      <w:pPr>
        <w:numPr>
          <w:ilvl w:val="0"/>
          <w:numId w:val="178"/>
        </w:numPr>
        <w:ind w:left="1104"/>
        <w:rPr>
          <w:rFonts w:asciiTheme="minorHAnsi" w:hAnsiTheme="minorHAnsi" w:cstheme="minorHAnsi"/>
        </w:rPr>
      </w:pPr>
      <w:r w:rsidRPr="00F944E7">
        <w:rPr>
          <w:rFonts w:asciiTheme="minorHAnsi" w:hAnsiTheme="minorHAnsi" w:cstheme="minorHAnsi"/>
        </w:rPr>
        <w:t>21,1%</w:t>
      </w:r>
    </w:p>
    <w:p w14:paraId="631CB0D9" w14:textId="77777777" w:rsidR="007E1DA9" w:rsidRPr="00F944E7" w:rsidRDefault="007E1DA9" w:rsidP="00DF5FAD">
      <w:pPr>
        <w:numPr>
          <w:ilvl w:val="0"/>
          <w:numId w:val="178"/>
        </w:numPr>
        <w:ind w:left="1104"/>
        <w:rPr>
          <w:rFonts w:asciiTheme="minorHAnsi" w:hAnsiTheme="minorHAnsi" w:cstheme="minorHAnsi"/>
        </w:rPr>
      </w:pPr>
      <w:r w:rsidRPr="00F944E7">
        <w:rPr>
          <w:rFonts w:asciiTheme="minorHAnsi" w:hAnsiTheme="minorHAnsi" w:cstheme="minorHAnsi"/>
        </w:rPr>
        <w:t>13,6%</w:t>
      </w:r>
    </w:p>
    <w:p w14:paraId="5EB95A22" w14:textId="77777777" w:rsidR="007E1DA9" w:rsidRPr="00F944E7" w:rsidRDefault="007E1DA9" w:rsidP="00DF5FAD">
      <w:pPr>
        <w:numPr>
          <w:ilvl w:val="0"/>
          <w:numId w:val="178"/>
        </w:numPr>
        <w:ind w:left="1104"/>
        <w:rPr>
          <w:rFonts w:asciiTheme="minorHAnsi" w:hAnsiTheme="minorHAnsi" w:cstheme="minorHAnsi"/>
          <w:b/>
        </w:rPr>
      </w:pPr>
      <w:r w:rsidRPr="00F944E7">
        <w:rPr>
          <w:rFonts w:asciiTheme="minorHAnsi" w:hAnsiTheme="minorHAnsi" w:cstheme="minorHAnsi"/>
          <w:b/>
        </w:rPr>
        <w:t>14,1%</w:t>
      </w:r>
    </w:p>
    <w:p w14:paraId="07C3BA60" w14:textId="77777777" w:rsidR="007E1DA9" w:rsidRPr="00F944E7" w:rsidRDefault="007E1DA9" w:rsidP="00DF5FAD">
      <w:pPr>
        <w:numPr>
          <w:ilvl w:val="0"/>
          <w:numId w:val="178"/>
        </w:numPr>
        <w:ind w:left="1104"/>
        <w:rPr>
          <w:rFonts w:asciiTheme="minorHAnsi" w:hAnsiTheme="minorHAnsi" w:cstheme="minorHAnsi"/>
        </w:rPr>
      </w:pPr>
      <w:r w:rsidRPr="00F944E7">
        <w:rPr>
          <w:rFonts w:asciiTheme="minorHAnsi" w:hAnsiTheme="minorHAnsi" w:cstheme="minorHAnsi"/>
        </w:rPr>
        <w:t>15,0%</w:t>
      </w:r>
    </w:p>
    <w:p w14:paraId="7AD19730" w14:textId="77777777" w:rsidR="007E1DA9" w:rsidRPr="00F944E7" w:rsidRDefault="007E1DA9" w:rsidP="00523C57">
      <w:pPr>
        <w:rPr>
          <w:rFonts w:asciiTheme="minorHAnsi" w:hAnsiTheme="minorHAnsi" w:cstheme="minorHAnsi"/>
        </w:rPr>
      </w:pPr>
    </w:p>
    <w:p w14:paraId="55A213FB" w14:textId="77777777" w:rsidR="007E1DA9" w:rsidRPr="00F944E7" w:rsidRDefault="007E1DA9" w:rsidP="00523C57">
      <w:pPr>
        <w:jc w:val="both"/>
        <w:rPr>
          <w:rFonts w:asciiTheme="minorHAnsi" w:hAnsiTheme="minorHAnsi" w:cstheme="minorHAnsi"/>
        </w:rPr>
      </w:pPr>
      <w:r w:rsidRPr="00F944E7">
        <w:rPr>
          <w:rFonts w:asciiTheme="minorHAnsi" w:hAnsiTheme="minorHAnsi" w:cstheme="minorHAnsi"/>
          <w:b/>
          <w:bCs/>
        </w:rPr>
        <w:t>3.2.2.9.</w:t>
      </w:r>
      <w:r w:rsidRPr="00F944E7">
        <w:rPr>
          <w:rFonts w:asciiTheme="minorHAnsi" w:hAnsiTheme="minorHAnsi" w:cstheme="minorHAnsi"/>
        </w:rPr>
        <w:t> Рассчитать стоимость арендной ставки по состоянию на начало 2017 года. Известно, что величина арендной ставки по состоянию на начало 2003 года составляла 1000 руб., индекс перехода цен с 2003 по 2005 год составляет 1,54. Индекс перехода цен с 2005 по 2017</w:t>
      </w:r>
      <w:r w:rsidR="00C5690C" w:rsidRPr="00F944E7">
        <w:rPr>
          <w:rFonts w:asciiTheme="minorHAnsi" w:hAnsiTheme="minorHAnsi" w:cstheme="minorHAnsi"/>
        </w:rPr>
        <w:t xml:space="preserve"> год</w:t>
      </w:r>
      <w:r w:rsidRPr="00F944E7">
        <w:rPr>
          <w:rFonts w:asciiTheme="minorHAnsi" w:hAnsiTheme="minorHAnsi" w:cstheme="minorHAnsi"/>
        </w:rPr>
        <w:t xml:space="preserve"> составил 2,56.</w:t>
      </w:r>
    </w:p>
    <w:p w14:paraId="45E574A7" w14:textId="77777777" w:rsidR="007E1DA9" w:rsidRPr="00F944E7" w:rsidRDefault="007E1DA9" w:rsidP="00DF5FAD">
      <w:pPr>
        <w:numPr>
          <w:ilvl w:val="0"/>
          <w:numId w:val="179"/>
        </w:numPr>
        <w:ind w:left="1104"/>
        <w:jc w:val="both"/>
        <w:rPr>
          <w:rFonts w:asciiTheme="minorHAnsi" w:hAnsiTheme="minorHAnsi" w:cstheme="minorHAnsi"/>
        </w:rPr>
      </w:pPr>
      <w:r w:rsidRPr="00F944E7">
        <w:rPr>
          <w:rFonts w:asciiTheme="minorHAnsi" w:hAnsiTheme="minorHAnsi" w:cstheme="minorHAnsi"/>
        </w:rPr>
        <w:t>1662</w:t>
      </w:r>
    </w:p>
    <w:p w14:paraId="0EB8F6CC" w14:textId="77777777" w:rsidR="007E1DA9" w:rsidRPr="00F944E7" w:rsidRDefault="007E1DA9" w:rsidP="00DF5FAD">
      <w:pPr>
        <w:numPr>
          <w:ilvl w:val="0"/>
          <w:numId w:val="179"/>
        </w:numPr>
        <w:ind w:left="1104"/>
        <w:jc w:val="both"/>
        <w:rPr>
          <w:rFonts w:asciiTheme="minorHAnsi" w:hAnsiTheme="minorHAnsi" w:cstheme="minorHAnsi"/>
        </w:rPr>
      </w:pPr>
      <w:r w:rsidRPr="00F944E7">
        <w:rPr>
          <w:rFonts w:asciiTheme="minorHAnsi" w:hAnsiTheme="minorHAnsi" w:cstheme="minorHAnsi"/>
        </w:rPr>
        <w:t>2560</w:t>
      </w:r>
    </w:p>
    <w:p w14:paraId="68E0B890" w14:textId="77777777" w:rsidR="007E1DA9" w:rsidRPr="00F944E7" w:rsidRDefault="007E1DA9" w:rsidP="00DF5FAD">
      <w:pPr>
        <w:numPr>
          <w:ilvl w:val="0"/>
          <w:numId w:val="179"/>
        </w:numPr>
        <w:ind w:left="1104"/>
        <w:jc w:val="both"/>
        <w:rPr>
          <w:rFonts w:asciiTheme="minorHAnsi" w:hAnsiTheme="minorHAnsi" w:cstheme="minorHAnsi"/>
          <w:b/>
        </w:rPr>
      </w:pPr>
      <w:r w:rsidRPr="00F944E7">
        <w:rPr>
          <w:rFonts w:asciiTheme="minorHAnsi" w:hAnsiTheme="minorHAnsi" w:cstheme="minorHAnsi"/>
          <w:b/>
        </w:rPr>
        <w:t>3942</w:t>
      </w:r>
    </w:p>
    <w:p w14:paraId="10155EF5" w14:textId="77777777" w:rsidR="007E1DA9" w:rsidRPr="00F944E7" w:rsidRDefault="007E1DA9" w:rsidP="00DF5FAD">
      <w:pPr>
        <w:numPr>
          <w:ilvl w:val="0"/>
          <w:numId w:val="179"/>
        </w:numPr>
        <w:ind w:left="1104"/>
        <w:jc w:val="both"/>
        <w:rPr>
          <w:rFonts w:asciiTheme="minorHAnsi" w:hAnsiTheme="minorHAnsi" w:cstheme="minorHAnsi"/>
        </w:rPr>
      </w:pPr>
      <w:r w:rsidRPr="00F944E7">
        <w:rPr>
          <w:rFonts w:asciiTheme="minorHAnsi" w:hAnsiTheme="minorHAnsi" w:cstheme="minorHAnsi"/>
        </w:rPr>
        <w:t>4100</w:t>
      </w:r>
    </w:p>
    <w:p w14:paraId="1EE88D09" w14:textId="77777777" w:rsidR="007E1DA9" w:rsidRPr="00F944E7" w:rsidRDefault="007E1DA9" w:rsidP="00523C57">
      <w:pPr>
        <w:jc w:val="both"/>
        <w:rPr>
          <w:rFonts w:asciiTheme="minorHAnsi" w:hAnsiTheme="minorHAnsi" w:cstheme="minorHAnsi"/>
        </w:rPr>
      </w:pPr>
    </w:p>
    <w:p w14:paraId="5A77564E" w14:textId="77777777" w:rsidR="007E1DA9" w:rsidRPr="00F944E7" w:rsidRDefault="007E1DA9" w:rsidP="00523C57">
      <w:pPr>
        <w:jc w:val="both"/>
        <w:rPr>
          <w:rFonts w:asciiTheme="minorHAnsi" w:hAnsiTheme="minorHAnsi" w:cstheme="minorHAnsi"/>
        </w:rPr>
      </w:pPr>
      <w:r w:rsidRPr="00F944E7">
        <w:rPr>
          <w:rFonts w:asciiTheme="minorHAnsi" w:hAnsiTheme="minorHAnsi" w:cstheme="minorHAnsi"/>
          <w:b/>
          <w:bCs/>
        </w:rPr>
        <w:t>3.2.2.10.</w:t>
      </w:r>
      <w:r w:rsidRPr="00F944E7">
        <w:rPr>
          <w:rFonts w:asciiTheme="minorHAnsi" w:hAnsiTheme="minorHAnsi" w:cstheme="minorHAnsi"/>
        </w:rPr>
        <w:t> </w:t>
      </w:r>
      <w:r w:rsidR="00B16E9C" w:rsidRPr="00F944E7">
        <w:rPr>
          <w:rFonts w:asciiTheme="minorHAnsi" w:hAnsiTheme="minorHAnsi" w:cstheme="minorHAnsi"/>
        </w:rPr>
        <w:t>Определить рыночную стоимость земельного участка площадью 2 га, категории земли населенных пунктов, разрешенное использование – строительство торговых объектов. Имеется информация о следующих предложениях на продажу земельных участков (цена, предложения, площадь, категория, разрешенное использование</w:t>
      </w:r>
      <w:r w:rsidRPr="00F944E7">
        <w:rPr>
          <w:rFonts w:asciiTheme="minorHAnsi" w:hAnsiTheme="minorHAnsi" w:cstheme="minorHAnsi"/>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901"/>
        <w:gridCol w:w="1760"/>
        <w:gridCol w:w="1256"/>
        <w:gridCol w:w="2210"/>
        <w:gridCol w:w="3420"/>
      </w:tblGrid>
      <w:tr w:rsidR="0051698E" w:rsidRPr="00F944E7" w14:paraId="1B48EA09" w14:textId="77777777" w:rsidTr="00EE0708">
        <w:trPr>
          <w:tblHeader/>
        </w:trPr>
        <w:tc>
          <w:tcPr>
            <w:tcW w:w="0" w:type="auto"/>
            <w:tcMar>
              <w:top w:w="48" w:type="dxa"/>
              <w:left w:w="96" w:type="dxa"/>
              <w:bottom w:w="48" w:type="dxa"/>
              <w:right w:w="96" w:type="dxa"/>
            </w:tcMar>
            <w:vAlign w:val="center"/>
            <w:hideMark/>
          </w:tcPr>
          <w:p w14:paraId="2F36C57B" w14:textId="77777777" w:rsidR="007E1DA9" w:rsidRPr="00F944E7" w:rsidRDefault="007E1DA9" w:rsidP="00523C57">
            <w:pPr>
              <w:jc w:val="center"/>
              <w:rPr>
                <w:rFonts w:asciiTheme="minorHAnsi" w:hAnsiTheme="minorHAnsi" w:cstheme="minorHAnsi"/>
                <w:b/>
                <w:bCs/>
              </w:rPr>
            </w:pPr>
            <w:r w:rsidRPr="00F944E7">
              <w:rPr>
                <w:rFonts w:asciiTheme="minorHAnsi" w:hAnsiTheme="minorHAnsi" w:cstheme="minorHAnsi"/>
                <w:b/>
                <w:bCs/>
              </w:rPr>
              <w:t>аналог</w:t>
            </w:r>
          </w:p>
        </w:tc>
        <w:tc>
          <w:tcPr>
            <w:tcW w:w="0" w:type="auto"/>
            <w:tcMar>
              <w:top w:w="48" w:type="dxa"/>
              <w:left w:w="96" w:type="dxa"/>
              <w:bottom w:w="48" w:type="dxa"/>
              <w:right w:w="96" w:type="dxa"/>
            </w:tcMar>
            <w:vAlign w:val="center"/>
            <w:hideMark/>
          </w:tcPr>
          <w:p w14:paraId="6342BCAC" w14:textId="77777777" w:rsidR="007E1DA9" w:rsidRPr="00F944E7" w:rsidRDefault="007E1DA9" w:rsidP="00523C57">
            <w:pPr>
              <w:jc w:val="center"/>
              <w:rPr>
                <w:rFonts w:asciiTheme="minorHAnsi" w:hAnsiTheme="minorHAnsi" w:cstheme="minorHAnsi"/>
                <w:b/>
                <w:bCs/>
              </w:rPr>
            </w:pPr>
            <w:r w:rsidRPr="00F944E7">
              <w:rPr>
                <w:rFonts w:asciiTheme="minorHAnsi" w:hAnsiTheme="minorHAnsi" w:cstheme="minorHAnsi"/>
                <w:b/>
                <w:bCs/>
              </w:rPr>
              <w:t>цена предложения</w:t>
            </w:r>
          </w:p>
        </w:tc>
        <w:tc>
          <w:tcPr>
            <w:tcW w:w="0" w:type="auto"/>
            <w:tcMar>
              <w:top w:w="48" w:type="dxa"/>
              <w:left w:w="96" w:type="dxa"/>
              <w:bottom w:w="48" w:type="dxa"/>
              <w:right w:w="96" w:type="dxa"/>
            </w:tcMar>
            <w:vAlign w:val="center"/>
            <w:hideMark/>
          </w:tcPr>
          <w:p w14:paraId="124D0D25" w14:textId="77777777" w:rsidR="007E1DA9" w:rsidRPr="00F944E7" w:rsidRDefault="007E1DA9" w:rsidP="00523C57">
            <w:pPr>
              <w:jc w:val="center"/>
              <w:rPr>
                <w:rFonts w:asciiTheme="minorHAnsi" w:hAnsiTheme="minorHAnsi" w:cstheme="minorHAnsi"/>
                <w:b/>
                <w:bCs/>
              </w:rPr>
            </w:pPr>
            <w:r w:rsidRPr="00F944E7">
              <w:rPr>
                <w:rFonts w:asciiTheme="minorHAnsi" w:hAnsiTheme="minorHAnsi" w:cstheme="minorHAnsi"/>
                <w:b/>
                <w:bCs/>
              </w:rPr>
              <w:t>площадь, га</w:t>
            </w:r>
          </w:p>
        </w:tc>
        <w:tc>
          <w:tcPr>
            <w:tcW w:w="0" w:type="auto"/>
            <w:tcMar>
              <w:top w:w="48" w:type="dxa"/>
              <w:left w:w="96" w:type="dxa"/>
              <w:bottom w:w="48" w:type="dxa"/>
              <w:right w:w="96" w:type="dxa"/>
            </w:tcMar>
            <w:vAlign w:val="center"/>
            <w:hideMark/>
          </w:tcPr>
          <w:p w14:paraId="30FE052E" w14:textId="77777777" w:rsidR="007E1DA9" w:rsidRPr="00F944E7" w:rsidRDefault="007E1DA9" w:rsidP="00523C57">
            <w:pPr>
              <w:jc w:val="center"/>
              <w:rPr>
                <w:rFonts w:asciiTheme="minorHAnsi" w:hAnsiTheme="minorHAnsi" w:cstheme="minorHAnsi"/>
                <w:b/>
                <w:bCs/>
              </w:rPr>
            </w:pPr>
            <w:r w:rsidRPr="00F944E7">
              <w:rPr>
                <w:rFonts w:asciiTheme="minorHAnsi" w:hAnsiTheme="minorHAnsi" w:cstheme="minorHAnsi"/>
                <w:b/>
                <w:bCs/>
              </w:rPr>
              <w:t>категория</w:t>
            </w:r>
          </w:p>
        </w:tc>
        <w:tc>
          <w:tcPr>
            <w:tcW w:w="0" w:type="auto"/>
            <w:tcMar>
              <w:top w:w="48" w:type="dxa"/>
              <w:left w:w="96" w:type="dxa"/>
              <w:bottom w:w="48" w:type="dxa"/>
              <w:right w:w="96" w:type="dxa"/>
            </w:tcMar>
            <w:vAlign w:val="center"/>
            <w:hideMark/>
          </w:tcPr>
          <w:p w14:paraId="1C198D28" w14:textId="77777777" w:rsidR="007E1DA9" w:rsidRPr="00F944E7" w:rsidRDefault="007E1DA9" w:rsidP="00523C57">
            <w:pPr>
              <w:jc w:val="center"/>
              <w:rPr>
                <w:rFonts w:asciiTheme="minorHAnsi" w:hAnsiTheme="minorHAnsi" w:cstheme="minorHAnsi"/>
                <w:b/>
                <w:bCs/>
              </w:rPr>
            </w:pPr>
            <w:r w:rsidRPr="00F944E7">
              <w:rPr>
                <w:rFonts w:asciiTheme="minorHAnsi" w:hAnsiTheme="minorHAnsi" w:cstheme="minorHAnsi"/>
                <w:b/>
                <w:bCs/>
              </w:rPr>
              <w:t>разрешенное использование</w:t>
            </w:r>
          </w:p>
        </w:tc>
      </w:tr>
      <w:tr w:rsidR="00B16E9C" w:rsidRPr="00F944E7" w14:paraId="04E59941" w14:textId="77777777" w:rsidTr="00110A35">
        <w:tc>
          <w:tcPr>
            <w:tcW w:w="0" w:type="auto"/>
            <w:tcMar>
              <w:top w:w="48" w:type="dxa"/>
              <w:left w:w="96" w:type="dxa"/>
              <w:bottom w:w="48" w:type="dxa"/>
              <w:right w:w="96" w:type="dxa"/>
            </w:tcMar>
            <w:hideMark/>
          </w:tcPr>
          <w:p w14:paraId="57471F14" w14:textId="77777777" w:rsidR="00B16E9C" w:rsidRPr="00F944E7" w:rsidRDefault="00B16E9C" w:rsidP="00523C57">
            <w:pPr>
              <w:rPr>
                <w:rFonts w:asciiTheme="minorHAnsi" w:hAnsiTheme="minorHAnsi" w:cstheme="minorHAnsi"/>
              </w:rPr>
            </w:pPr>
            <w:r w:rsidRPr="00F944E7">
              <w:rPr>
                <w:rFonts w:asciiTheme="minorHAnsi" w:hAnsiTheme="minorHAnsi" w:cstheme="minorHAnsi"/>
              </w:rPr>
              <w:t>1</w:t>
            </w:r>
          </w:p>
        </w:tc>
        <w:tc>
          <w:tcPr>
            <w:tcW w:w="0" w:type="auto"/>
            <w:tcMar>
              <w:top w:w="48" w:type="dxa"/>
              <w:left w:w="96" w:type="dxa"/>
              <w:bottom w:w="48" w:type="dxa"/>
              <w:right w:w="96" w:type="dxa"/>
            </w:tcMar>
            <w:hideMark/>
          </w:tcPr>
          <w:p w14:paraId="5E802ADD" w14:textId="77777777" w:rsidR="00B16E9C" w:rsidRPr="00F944E7" w:rsidRDefault="00B16E9C" w:rsidP="00523C57">
            <w:pPr>
              <w:rPr>
                <w:rFonts w:asciiTheme="minorHAnsi" w:hAnsiTheme="minorHAnsi" w:cstheme="minorHAnsi"/>
              </w:rPr>
            </w:pPr>
            <w:r w:rsidRPr="00F944E7">
              <w:rPr>
                <w:rFonts w:asciiTheme="minorHAnsi" w:hAnsiTheme="minorHAnsi" w:cstheme="minorHAnsi"/>
              </w:rPr>
              <w:t>450 тыс. руб.</w:t>
            </w:r>
          </w:p>
        </w:tc>
        <w:tc>
          <w:tcPr>
            <w:tcW w:w="0" w:type="auto"/>
            <w:tcMar>
              <w:top w:w="48" w:type="dxa"/>
              <w:left w:w="96" w:type="dxa"/>
              <w:bottom w:w="48" w:type="dxa"/>
              <w:right w:w="96" w:type="dxa"/>
            </w:tcMar>
            <w:hideMark/>
          </w:tcPr>
          <w:p w14:paraId="75F95000" w14:textId="77777777" w:rsidR="00B16E9C" w:rsidRPr="00F944E7" w:rsidRDefault="00B16E9C" w:rsidP="00523C57">
            <w:pPr>
              <w:rPr>
                <w:rFonts w:asciiTheme="minorHAnsi" w:hAnsiTheme="minorHAnsi" w:cstheme="minorHAnsi"/>
              </w:rPr>
            </w:pPr>
            <w:r w:rsidRPr="00F944E7">
              <w:rPr>
                <w:rFonts w:asciiTheme="minorHAnsi" w:hAnsiTheme="minorHAnsi" w:cstheme="minorHAnsi"/>
              </w:rPr>
              <w:t>2</w:t>
            </w:r>
          </w:p>
        </w:tc>
        <w:tc>
          <w:tcPr>
            <w:tcW w:w="0" w:type="auto"/>
            <w:tcMar>
              <w:top w:w="48" w:type="dxa"/>
              <w:left w:w="96" w:type="dxa"/>
              <w:bottom w:w="48" w:type="dxa"/>
              <w:right w:w="96" w:type="dxa"/>
            </w:tcMar>
            <w:hideMark/>
          </w:tcPr>
          <w:p w14:paraId="787F0988" w14:textId="77777777" w:rsidR="00B16E9C" w:rsidRPr="00F944E7" w:rsidRDefault="00B16E9C" w:rsidP="00523C57">
            <w:pPr>
              <w:rPr>
                <w:rFonts w:asciiTheme="minorHAnsi" w:hAnsiTheme="minorHAnsi" w:cstheme="minorHAnsi"/>
              </w:rPr>
            </w:pPr>
            <w:r w:rsidRPr="00F944E7">
              <w:rPr>
                <w:rFonts w:asciiTheme="minorHAnsi" w:hAnsiTheme="minorHAnsi" w:cstheme="minorHAnsi"/>
              </w:rPr>
              <w:t>земли населенных пунктов</w:t>
            </w:r>
          </w:p>
        </w:tc>
        <w:tc>
          <w:tcPr>
            <w:tcW w:w="0" w:type="auto"/>
            <w:tcMar>
              <w:top w:w="48" w:type="dxa"/>
              <w:left w:w="96" w:type="dxa"/>
              <w:bottom w:w="48" w:type="dxa"/>
              <w:right w:w="96" w:type="dxa"/>
            </w:tcMar>
            <w:hideMark/>
          </w:tcPr>
          <w:p w14:paraId="3C9D9839" w14:textId="77777777" w:rsidR="00B16E9C" w:rsidRPr="00F944E7" w:rsidRDefault="00B16E9C" w:rsidP="00523C57">
            <w:pPr>
              <w:rPr>
                <w:rFonts w:asciiTheme="minorHAnsi" w:hAnsiTheme="minorHAnsi" w:cstheme="minorHAnsi"/>
              </w:rPr>
            </w:pPr>
            <w:r w:rsidRPr="00F944E7">
              <w:rPr>
                <w:rFonts w:asciiTheme="minorHAnsi" w:hAnsiTheme="minorHAnsi" w:cstheme="minorHAnsi"/>
              </w:rPr>
              <w:t>строительство офиса</w:t>
            </w:r>
          </w:p>
        </w:tc>
      </w:tr>
      <w:tr w:rsidR="00B16E9C" w:rsidRPr="00F944E7" w14:paraId="75E85B52" w14:textId="77777777" w:rsidTr="00110A35">
        <w:tc>
          <w:tcPr>
            <w:tcW w:w="0" w:type="auto"/>
            <w:tcMar>
              <w:top w:w="48" w:type="dxa"/>
              <w:left w:w="96" w:type="dxa"/>
              <w:bottom w:w="48" w:type="dxa"/>
              <w:right w:w="96" w:type="dxa"/>
            </w:tcMar>
            <w:hideMark/>
          </w:tcPr>
          <w:p w14:paraId="7734FE38" w14:textId="77777777" w:rsidR="00B16E9C" w:rsidRPr="00F944E7" w:rsidRDefault="00B16E9C" w:rsidP="00523C57">
            <w:pPr>
              <w:rPr>
                <w:rFonts w:asciiTheme="minorHAnsi" w:hAnsiTheme="minorHAnsi" w:cstheme="minorHAnsi"/>
              </w:rPr>
            </w:pPr>
            <w:r w:rsidRPr="00F944E7">
              <w:rPr>
                <w:rFonts w:asciiTheme="minorHAnsi" w:hAnsiTheme="minorHAnsi" w:cstheme="minorHAnsi"/>
              </w:rPr>
              <w:t>2</w:t>
            </w:r>
          </w:p>
        </w:tc>
        <w:tc>
          <w:tcPr>
            <w:tcW w:w="0" w:type="auto"/>
            <w:tcMar>
              <w:top w:w="48" w:type="dxa"/>
              <w:left w:w="96" w:type="dxa"/>
              <w:bottom w:w="48" w:type="dxa"/>
              <w:right w:w="96" w:type="dxa"/>
            </w:tcMar>
            <w:hideMark/>
          </w:tcPr>
          <w:p w14:paraId="47099F9B" w14:textId="77777777" w:rsidR="00B16E9C" w:rsidRPr="00F944E7" w:rsidRDefault="00B16E9C" w:rsidP="00523C57">
            <w:pPr>
              <w:rPr>
                <w:rFonts w:asciiTheme="minorHAnsi" w:hAnsiTheme="minorHAnsi" w:cstheme="minorHAnsi"/>
              </w:rPr>
            </w:pPr>
            <w:r w:rsidRPr="00F944E7">
              <w:rPr>
                <w:rFonts w:asciiTheme="minorHAnsi" w:hAnsiTheme="minorHAnsi" w:cstheme="minorHAnsi"/>
              </w:rPr>
              <w:t>700 тыс. руб.</w:t>
            </w:r>
          </w:p>
        </w:tc>
        <w:tc>
          <w:tcPr>
            <w:tcW w:w="0" w:type="auto"/>
            <w:tcMar>
              <w:top w:w="48" w:type="dxa"/>
              <w:left w:w="96" w:type="dxa"/>
              <w:bottom w:w="48" w:type="dxa"/>
              <w:right w:w="96" w:type="dxa"/>
            </w:tcMar>
            <w:hideMark/>
          </w:tcPr>
          <w:p w14:paraId="573CE17D" w14:textId="77777777" w:rsidR="00B16E9C" w:rsidRPr="00F944E7" w:rsidRDefault="00B16E9C" w:rsidP="00523C57">
            <w:pPr>
              <w:rPr>
                <w:rFonts w:asciiTheme="minorHAnsi" w:hAnsiTheme="minorHAnsi" w:cstheme="minorHAnsi"/>
              </w:rPr>
            </w:pPr>
            <w:r w:rsidRPr="00F944E7">
              <w:rPr>
                <w:rFonts w:asciiTheme="minorHAnsi" w:hAnsiTheme="minorHAnsi" w:cstheme="minorHAnsi"/>
              </w:rPr>
              <w:t>2,2</w:t>
            </w:r>
          </w:p>
        </w:tc>
        <w:tc>
          <w:tcPr>
            <w:tcW w:w="0" w:type="auto"/>
            <w:tcMar>
              <w:top w:w="48" w:type="dxa"/>
              <w:left w:w="96" w:type="dxa"/>
              <w:bottom w:w="48" w:type="dxa"/>
              <w:right w:w="96" w:type="dxa"/>
            </w:tcMar>
            <w:hideMark/>
          </w:tcPr>
          <w:p w14:paraId="55A34CA1" w14:textId="77777777" w:rsidR="00B16E9C" w:rsidRPr="00F944E7" w:rsidRDefault="00B16E9C" w:rsidP="00523C57">
            <w:pPr>
              <w:rPr>
                <w:rFonts w:asciiTheme="minorHAnsi" w:hAnsiTheme="minorHAnsi" w:cstheme="minorHAnsi"/>
              </w:rPr>
            </w:pPr>
            <w:r w:rsidRPr="00F944E7">
              <w:rPr>
                <w:rFonts w:asciiTheme="minorHAnsi" w:hAnsiTheme="minorHAnsi" w:cstheme="minorHAnsi"/>
              </w:rPr>
              <w:t>земли населенных пунктов</w:t>
            </w:r>
          </w:p>
        </w:tc>
        <w:tc>
          <w:tcPr>
            <w:tcW w:w="0" w:type="auto"/>
            <w:tcMar>
              <w:top w:w="48" w:type="dxa"/>
              <w:left w:w="96" w:type="dxa"/>
              <w:bottom w:w="48" w:type="dxa"/>
              <w:right w:w="96" w:type="dxa"/>
            </w:tcMar>
            <w:hideMark/>
          </w:tcPr>
          <w:p w14:paraId="74BF9C9E" w14:textId="77777777" w:rsidR="00B16E9C" w:rsidRPr="00F944E7" w:rsidRDefault="00B16E9C" w:rsidP="00523C57">
            <w:pPr>
              <w:rPr>
                <w:rFonts w:asciiTheme="minorHAnsi" w:hAnsiTheme="minorHAnsi" w:cstheme="minorHAnsi"/>
              </w:rPr>
            </w:pPr>
            <w:r w:rsidRPr="00F944E7">
              <w:rPr>
                <w:rFonts w:asciiTheme="minorHAnsi" w:hAnsiTheme="minorHAnsi" w:cstheme="minorHAnsi"/>
              </w:rPr>
              <w:t>строительство ТЦ</w:t>
            </w:r>
          </w:p>
        </w:tc>
      </w:tr>
      <w:tr w:rsidR="00B16E9C" w:rsidRPr="00F944E7" w14:paraId="66E9D938" w14:textId="77777777" w:rsidTr="00110A35">
        <w:tc>
          <w:tcPr>
            <w:tcW w:w="0" w:type="auto"/>
            <w:tcMar>
              <w:top w:w="48" w:type="dxa"/>
              <w:left w:w="96" w:type="dxa"/>
              <w:bottom w:w="48" w:type="dxa"/>
              <w:right w:w="96" w:type="dxa"/>
            </w:tcMar>
            <w:hideMark/>
          </w:tcPr>
          <w:p w14:paraId="6E0457CA" w14:textId="77777777" w:rsidR="00B16E9C" w:rsidRPr="00F944E7" w:rsidRDefault="00B16E9C" w:rsidP="00523C57">
            <w:pPr>
              <w:rPr>
                <w:rFonts w:asciiTheme="minorHAnsi" w:hAnsiTheme="minorHAnsi" w:cstheme="minorHAnsi"/>
              </w:rPr>
            </w:pPr>
            <w:r w:rsidRPr="00F944E7">
              <w:rPr>
                <w:rFonts w:asciiTheme="minorHAnsi" w:hAnsiTheme="minorHAnsi" w:cstheme="minorHAnsi"/>
              </w:rPr>
              <w:t>3</w:t>
            </w:r>
          </w:p>
        </w:tc>
        <w:tc>
          <w:tcPr>
            <w:tcW w:w="0" w:type="auto"/>
            <w:tcMar>
              <w:top w:w="48" w:type="dxa"/>
              <w:left w:w="96" w:type="dxa"/>
              <w:bottom w:w="48" w:type="dxa"/>
              <w:right w:w="96" w:type="dxa"/>
            </w:tcMar>
            <w:hideMark/>
          </w:tcPr>
          <w:p w14:paraId="37A8DC17" w14:textId="77777777" w:rsidR="00B16E9C" w:rsidRPr="00F944E7" w:rsidRDefault="00B16E9C" w:rsidP="00523C57">
            <w:pPr>
              <w:rPr>
                <w:rFonts w:asciiTheme="minorHAnsi" w:hAnsiTheme="minorHAnsi" w:cstheme="minorHAnsi"/>
              </w:rPr>
            </w:pPr>
            <w:r w:rsidRPr="00F944E7">
              <w:rPr>
                <w:rFonts w:asciiTheme="minorHAnsi" w:hAnsiTheme="minorHAnsi" w:cstheme="minorHAnsi"/>
              </w:rPr>
              <w:t>400 тыс. руб.</w:t>
            </w:r>
          </w:p>
        </w:tc>
        <w:tc>
          <w:tcPr>
            <w:tcW w:w="0" w:type="auto"/>
            <w:tcMar>
              <w:top w:w="48" w:type="dxa"/>
              <w:left w:w="96" w:type="dxa"/>
              <w:bottom w:w="48" w:type="dxa"/>
              <w:right w:w="96" w:type="dxa"/>
            </w:tcMar>
            <w:hideMark/>
          </w:tcPr>
          <w:p w14:paraId="641033FF" w14:textId="77777777" w:rsidR="00B16E9C" w:rsidRPr="00F944E7" w:rsidRDefault="00B16E9C" w:rsidP="00523C57">
            <w:pPr>
              <w:rPr>
                <w:rFonts w:asciiTheme="minorHAnsi" w:hAnsiTheme="minorHAnsi" w:cstheme="minorHAnsi"/>
              </w:rPr>
            </w:pPr>
            <w:r w:rsidRPr="00F944E7">
              <w:rPr>
                <w:rFonts w:asciiTheme="minorHAnsi" w:hAnsiTheme="minorHAnsi" w:cstheme="minorHAnsi"/>
              </w:rPr>
              <w:t>1,8</w:t>
            </w:r>
          </w:p>
        </w:tc>
        <w:tc>
          <w:tcPr>
            <w:tcW w:w="0" w:type="auto"/>
            <w:tcMar>
              <w:top w:w="48" w:type="dxa"/>
              <w:left w:w="96" w:type="dxa"/>
              <w:bottom w:w="48" w:type="dxa"/>
              <w:right w:w="96" w:type="dxa"/>
            </w:tcMar>
            <w:hideMark/>
          </w:tcPr>
          <w:p w14:paraId="5CA7AF14" w14:textId="77777777" w:rsidR="00B16E9C" w:rsidRPr="00F944E7" w:rsidRDefault="00B16E9C" w:rsidP="00523C57">
            <w:pPr>
              <w:rPr>
                <w:rFonts w:asciiTheme="minorHAnsi" w:hAnsiTheme="minorHAnsi" w:cstheme="minorHAnsi"/>
              </w:rPr>
            </w:pPr>
            <w:r w:rsidRPr="00F944E7">
              <w:rPr>
                <w:rFonts w:asciiTheme="minorHAnsi" w:hAnsiTheme="minorHAnsi" w:cstheme="minorHAnsi"/>
              </w:rPr>
              <w:t>земли промышленности</w:t>
            </w:r>
          </w:p>
        </w:tc>
        <w:tc>
          <w:tcPr>
            <w:tcW w:w="0" w:type="auto"/>
            <w:tcMar>
              <w:top w:w="48" w:type="dxa"/>
              <w:left w:w="96" w:type="dxa"/>
              <w:bottom w:w="48" w:type="dxa"/>
              <w:right w:w="96" w:type="dxa"/>
            </w:tcMar>
            <w:hideMark/>
          </w:tcPr>
          <w:p w14:paraId="27F46C42" w14:textId="77777777" w:rsidR="00B16E9C" w:rsidRPr="00F944E7" w:rsidRDefault="00B16E9C" w:rsidP="00523C57">
            <w:pPr>
              <w:rPr>
                <w:rFonts w:asciiTheme="minorHAnsi" w:hAnsiTheme="minorHAnsi" w:cstheme="minorHAnsi"/>
              </w:rPr>
            </w:pPr>
            <w:r w:rsidRPr="00F944E7">
              <w:rPr>
                <w:rFonts w:asciiTheme="minorHAnsi" w:hAnsiTheme="minorHAnsi" w:cstheme="minorHAnsi"/>
              </w:rPr>
              <w:t>строительство станции с производственного объекта с торговыми площадями</w:t>
            </w:r>
          </w:p>
        </w:tc>
      </w:tr>
      <w:tr w:rsidR="00B16E9C" w:rsidRPr="00F944E7" w14:paraId="733F245B" w14:textId="77777777" w:rsidTr="00110A35">
        <w:tc>
          <w:tcPr>
            <w:tcW w:w="0" w:type="auto"/>
            <w:tcMar>
              <w:top w:w="48" w:type="dxa"/>
              <w:left w:w="96" w:type="dxa"/>
              <w:bottom w:w="48" w:type="dxa"/>
              <w:right w:w="96" w:type="dxa"/>
            </w:tcMar>
            <w:hideMark/>
          </w:tcPr>
          <w:p w14:paraId="343F30DB" w14:textId="77777777" w:rsidR="00B16E9C" w:rsidRPr="00F944E7" w:rsidRDefault="00B16E9C" w:rsidP="00523C57">
            <w:pPr>
              <w:rPr>
                <w:rFonts w:asciiTheme="minorHAnsi" w:hAnsiTheme="minorHAnsi" w:cstheme="minorHAnsi"/>
              </w:rPr>
            </w:pPr>
            <w:r w:rsidRPr="00F944E7">
              <w:rPr>
                <w:rFonts w:asciiTheme="minorHAnsi" w:hAnsiTheme="minorHAnsi" w:cstheme="minorHAnsi"/>
              </w:rPr>
              <w:t>4</w:t>
            </w:r>
          </w:p>
        </w:tc>
        <w:tc>
          <w:tcPr>
            <w:tcW w:w="0" w:type="auto"/>
            <w:tcMar>
              <w:top w:w="48" w:type="dxa"/>
              <w:left w:w="96" w:type="dxa"/>
              <w:bottom w:w="48" w:type="dxa"/>
              <w:right w:w="96" w:type="dxa"/>
            </w:tcMar>
            <w:hideMark/>
          </w:tcPr>
          <w:p w14:paraId="77421088" w14:textId="77777777" w:rsidR="00B16E9C" w:rsidRPr="00F944E7" w:rsidRDefault="00B16E9C" w:rsidP="00523C57">
            <w:pPr>
              <w:rPr>
                <w:rFonts w:asciiTheme="minorHAnsi" w:hAnsiTheme="minorHAnsi" w:cstheme="minorHAnsi"/>
              </w:rPr>
            </w:pPr>
            <w:r w:rsidRPr="00F944E7">
              <w:rPr>
                <w:rFonts w:asciiTheme="minorHAnsi" w:hAnsiTheme="minorHAnsi" w:cstheme="minorHAnsi"/>
              </w:rPr>
              <w:t>500 тыс. руб.</w:t>
            </w:r>
          </w:p>
        </w:tc>
        <w:tc>
          <w:tcPr>
            <w:tcW w:w="0" w:type="auto"/>
            <w:tcMar>
              <w:top w:w="48" w:type="dxa"/>
              <w:left w:w="96" w:type="dxa"/>
              <w:bottom w:w="48" w:type="dxa"/>
              <w:right w:w="96" w:type="dxa"/>
            </w:tcMar>
            <w:hideMark/>
          </w:tcPr>
          <w:p w14:paraId="3C811C7B" w14:textId="77777777" w:rsidR="00B16E9C" w:rsidRPr="00F944E7" w:rsidRDefault="00B16E9C" w:rsidP="00523C57">
            <w:pPr>
              <w:rPr>
                <w:rFonts w:asciiTheme="minorHAnsi" w:hAnsiTheme="minorHAnsi" w:cstheme="minorHAnsi"/>
              </w:rPr>
            </w:pPr>
            <w:r w:rsidRPr="00F944E7">
              <w:rPr>
                <w:rFonts w:asciiTheme="minorHAnsi" w:hAnsiTheme="minorHAnsi" w:cstheme="minorHAnsi"/>
              </w:rPr>
              <w:t>1,8</w:t>
            </w:r>
          </w:p>
        </w:tc>
        <w:tc>
          <w:tcPr>
            <w:tcW w:w="0" w:type="auto"/>
            <w:tcMar>
              <w:top w:w="48" w:type="dxa"/>
              <w:left w:w="96" w:type="dxa"/>
              <w:bottom w:w="48" w:type="dxa"/>
              <w:right w:w="96" w:type="dxa"/>
            </w:tcMar>
            <w:hideMark/>
          </w:tcPr>
          <w:p w14:paraId="402E63E4" w14:textId="77777777" w:rsidR="00B16E9C" w:rsidRPr="00F944E7" w:rsidRDefault="00B16E9C" w:rsidP="00523C57">
            <w:pPr>
              <w:rPr>
                <w:rFonts w:asciiTheme="minorHAnsi" w:hAnsiTheme="minorHAnsi" w:cstheme="minorHAnsi"/>
              </w:rPr>
            </w:pPr>
            <w:r w:rsidRPr="00F944E7">
              <w:rPr>
                <w:rFonts w:asciiTheme="minorHAnsi" w:hAnsiTheme="minorHAnsi" w:cstheme="minorHAnsi"/>
              </w:rPr>
              <w:t>земли населенных пунктов</w:t>
            </w:r>
          </w:p>
        </w:tc>
        <w:tc>
          <w:tcPr>
            <w:tcW w:w="0" w:type="auto"/>
            <w:tcMar>
              <w:top w:w="48" w:type="dxa"/>
              <w:left w:w="96" w:type="dxa"/>
              <w:bottom w:w="48" w:type="dxa"/>
              <w:right w:w="96" w:type="dxa"/>
            </w:tcMar>
            <w:hideMark/>
          </w:tcPr>
          <w:p w14:paraId="4EBAE710" w14:textId="77777777" w:rsidR="00B16E9C" w:rsidRPr="00F944E7" w:rsidRDefault="00B16E9C" w:rsidP="00523C57">
            <w:pPr>
              <w:rPr>
                <w:rFonts w:asciiTheme="minorHAnsi" w:hAnsiTheme="minorHAnsi" w:cstheme="minorHAnsi"/>
              </w:rPr>
            </w:pPr>
            <w:r w:rsidRPr="00F944E7">
              <w:rPr>
                <w:rFonts w:asciiTheme="minorHAnsi" w:hAnsiTheme="minorHAnsi" w:cstheme="minorHAnsi"/>
              </w:rPr>
              <w:t>строительство автозаправочной станции с объектами придорожного сервиса</w:t>
            </w:r>
          </w:p>
        </w:tc>
      </w:tr>
      <w:tr w:rsidR="00B16E9C" w:rsidRPr="00F944E7" w14:paraId="26DB8452" w14:textId="77777777" w:rsidTr="00110A35">
        <w:tc>
          <w:tcPr>
            <w:tcW w:w="0" w:type="auto"/>
            <w:tcMar>
              <w:top w:w="48" w:type="dxa"/>
              <w:left w:w="96" w:type="dxa"/>
              <w:bottom w:w="48" w:type="dxa"/>
              <w:right w:w="96" w:type="dxa"/>
            </w:tcMar>
            <w:hideMark/>
          </w:tcPr>
          <w:p w14:paraId="5862A534" w14:textId="77777777" w:rsidR="00B16E9C" w:rsidRPr="00F944E7" w:rsidRDefault="00B16E9C" w:rsidP="00523C57">
            <w:pPr>
              <w:rPr>
                <w:rFonts w:asciiTheme="minorHAnsi" w:hAnsiTheme="minorHAnsi" w:cstheme="minorHAnsi"/>
              </w:rPr>
            </w:pPr>
            <w:r w:rsidRPr="00F944E7">
              <w:rPr>
                <w:rFonts w:asciiTheme="minorHAnsi" w:hAnsiTheme="minorHAnsi" w:cstheme="minorHAnsi"/>
              </w:rPr>
              <w:t>5</w:t>
            </w:r>
          </w:p>
        </w:tc>
        <w:tc>
          <w:tcPr>
            <w:tcW w:w="0" w:type="auto"/>
            <w:tcMar>
              <w:top w:w="48" w:type="dxa"/>
              <w:left w:w="96" w:type="dxa"/>
              <w:bottom w:w="48" w:type="dxa"/>
              <w:right w:w="96" w:type="dxa"/>
            </w:tcMar>
            <w:hideMark/>
          </w:tcPr>
          <w:p w14:paraId="5B689654" w14:textId="77777777" w:rsidR="00B16E9C" w:rsidRPr="00F944E7" w:rsidRDefault="00B16E9C" w:rsidP="00523C57">
            <w:pPr>
              <w:rPr>
                <w:rFonts w:asciiTheme="minorHAnsi" w:hAnsiTheme="minorHAnsi" w:cstheme="minorHAnsi"/>
              </w:rPr>
            </w:pPr>
            <w:r w:rsidRPr="00F944E7">
              <w:rPr>
                <w:rFonts w:asciiTheme="minorHAnsi" w:hAnsiTheme="minorHAnsi" w:cstheme="minorHAnsi"/>
              </w:rPr>
              <w:t>600 тыс. руб.</w:t>
            </w:r>
          </w:p>
        </w:tc>
        <w:tc>
          <w:tcPr>
            <w:tcW w:w="0" w:type="auto"/>
            <w:tcMar>
              <w:top w:w="48" w:type="dxa"/>
              <w:left w:w="96" w:type="dxa"/>
              <w:bottom w:w="48" w:type="dxa"/>
              <w:right w:w="96" w:type="dxa"/>
            </w:tcMar>
            <w:hideMark/>
          </w:tcPr>
          <w:p w14:paraId="565BF792" w14:textId="77777777" w:rsidR="00B16E9C" w:rsidRPr="00F944E7" w:rsidRDefault="00B16E9C" w:rsidP="00523C57">
            <w:pPr>
              <w:rPr>
                <w:rFonts w:asciiTheme="minorHAnsi" w:hAnsiTheme="minorHAnsi" w:cstheme="minorHAnsi"/>
              </w:rPr>
            </w:pPr>
            <w:r w:rsidRPr="00F944E7">
              <w:rPr>
                <w:rFonts w:asciiTheme="minorHAnsi" w:hAnsiTheme="minorHAnsi" w:cstheme="minorHAnsi"/>
              </w:rPr>
              <w:t>2</w:t>
            </w:r>
          </w:p>
        </w:tc>
        <w:tc>
          <w:tcPr>
            <w:tcW w:w="0" w:type="auto"/>
            <w:tcMar>
              <w:top w:w="48" w:type="dxa"/>
              <w:left w:w="96" w:type="dxa"/>
              <w:bottom w:w="48" w:type="dxa"/>
              <w:right w:w="96" w:type="dxa"/>
            </w:tcMar>
            <w:hideMark/>
          </w:tcPr>
          <w:p w14:paraId="21357AD3" w14:textId="77777777" w:rsidR="00B16E9C" w:rsidRPr="00F944E7" w:rsidRDefault="00B16E9C" w:rsidP="00523C57">
            <w:pPr>
              <w:rPr>
                <w:rFonts w:asciiTheme="minorHAnsi" w:hAnsiTheme="minorHAnsi" w:cstheme="minorHAnsi"/>
              </w:rPr>
            </w:pPr>
            <w:r w:rsidRPr="00F944E7">
              <w:rPr>
                <w:rFonts w:asciiTheme="minorHAnsi" w:hAnsiTheme="minorHAnsi" w:cstheme="minorHAnsi"/>
              </w:rPr>
              <w:t>земли населенных пунктов</w:t>
            </w:r>
          </w:p>
        </w:tc>
        <w:tc>
          <w:tcPr>
            <w:tcW w:w="0" w:type="auto"/>
            <w:tcMar>
              <w:top w:w="48" w:type="dxa"/>
              <w:left w:w="96" w:type="dxa"/>
              <w:bottom w:w="48" w:type="dxa"/>
              <w:right w:w="96" w:type="dxa"/>
            </w:tcMar>
            <w:hideMark/>
          </w:tcPr>
          <w:p w14:paraId="1BB5C1E1" w14:textId="77777777" w:rsidR="00B16E9C" w:rsidRPr="00F944E7" w:rsidRDefault="00B16E9C" w:rsidP="00523C57">
            <w:pPr>
              <w:rPr>
                <w:rFonts w:asciiTheme="minorHAnsi" w:hAnsiTheme="minorHAnsi" w:cstheme="minorHAnsi"/>
              </w:rPr>
            </w:pPr>
            <w:r w:rsidRPr="00F944E7">
              <w:rPr>
                <w:rFonts w:asciiTheme="minorHAnsi" w:hAnsiTheme="minorHAnsi" w:cstheme="minorHAnsi"/>
              </w:rPr>
              <w:t>строительство торговых объектов</w:t>
            </w:r>
          </w:p>
        </w:tc>
      </w:tr>
    </w:tbl>
    <w:p w14:paraId="4E6FFE60" w14:textId="77777777" w:rsidR="00457F1F" w:rsidRPr="00F944E7" w:rsidRDefault="00B16E9C" w:rsidP="00523C57">
      <w:pPr>
        <w:jc w:val="both"/>
        <w:rPr>
          <w:rFonts w:asciiTheme="minorHAnsi" w:hAnsiTheme="minorHAnsi" w:cstheme="minorHAnsi"/>
        </w:rPr>
      </w:pPr>
      <w:r w:rsidRPr="00F944E7">
        <w:rPr>
          <w:rFonts w:asciiTheme="minorHAnsi" w:hAnsiTheme="minorHAnsi" w:cstheme="minorHAnsi"/>
        </w:rPr>
        <w:t>Для расчета предположить, что НЭИ для всех предложений соответствует разрешенному использованию, корректировка на уторговывание 5%, корректировка цены единицы сравнения – 1 га аналога, - на площадь при отклонении площади аналога от площади объекта на +/10% составляет соответственно +/-3%. Значения прочих характеристик считать одинаковыми, веса использованных аналогов взять равными. Результат округлить до десятков тысяч</w:t>
      </w:r>
      <w:r w:rsidR="007E1DA9" w:rsidRPr="00F944E7">
        <w:rPr>
          <w:rFonts w:asciiTheme="minorHAnsi" w:hAnsiTheme="minorHAnsi" w:cstheme="minorHAnsi"/>
        </w:rPr>
        <w:t>.</w:t>
      </w:r>
    </w:p>
    <w:p w14:paraId="397E98BE" w14:textId="77777777" w:rsidR="007E1DA9" w:rsidRPr="00F944E7" w:rsidRDefault="007E1DA9" w:rsidP="00523C57">
      <w:pPr>
        <w:jc w:val="both"/>
        <w:rPr>
          <w:rFonts w:asciiTheme="minorHAnsi" w:hAnsiTheme="minorHAnsi" w:cstheme="minorHAnsi"/>
        </w:rPr>
      </w:pPr>
      <w:r w:rsidRPr="00F944E7">
        <w:rPr>
          <w:rFonts w:asciiTheme="minorHAnsi" w:hAnsiTheme="minorHAnsi" w:cstheme="minorHAnsi"/>
        </w:rPr>
        <w:lastRenderedPageBreak/>
        <w:t>Варианты ответа:</w:t>
      </w:r>
    </w:p>
    <w:p w14:paraId="48B69221" w14:textId="77777777" w:rsidR="007E1DA9" w:rsidRPr="00F944E7" w:rsidRDefault="007E1DA9" w:rsidP="00DF5FAD">
      <w:pPr>
        <w:numPr>
          <w:ilvl w:val="0"/>
          <w:numId w:val="180"/>
        </w:numPr>
        <w:ind w:left="1104"/>
        <w:jc w:val="both"/>
        <w:rPr>
          <w:rFonts w:asciiTheme="minorHAnsi" w:hAnsiTheme="minorHAnsi" w:cstheme="minorHAnsi"/>
        </w:rPr>
      </w:pPr>
      <w:r w:rsidRPr="00F944E7">
        <w:rPr>
          <w:rFonts w:asciiTheme="minorHAnsi" w:hAnsiTheme="minorHAnsi" w:cstheme="minorHAnsi"/>
        </w:rPr>
        <w:t>540</w:t>
      </w:r>
    </w:p>
    <w:p w14:paraId="1F10E56A" w14:textId="77777777" w:rsidR="007E1DA9" w:rsidRPr="00F944E7" w:rsidRDefault="007E1DA9" w:rsidP="00DF5FAD">
      <w:pPr>
        <w:numPr>
          <w:ilvl w:val="0"/>
          <w:numId w:val="180"/>
        </w:numPr>
        <w:ind w:left="1104"/>
        <w:jc w:val="both"/>
        <w:rPr>
          <w:rFonts w:asciiTheme="minorHAnsi" w:hAnsiTheme="minorHAnsi" w:cstheme="minorHAnsi"/>
          <w:b/>
        </w:rPr>
      </w:pPr>
      <w:r w:rsidRPr="00F944E7">
        <w:rPr>
          <w:rFonts w:asciiTheme="minorHAnsi" w:hAnsiTheme="minorHAnsi" w:cstheme="minorHAnsi"/>
          <w:b/>
        </w:rPr>
        <w:t>600</w:t>
      </w:r>
    </w:p>
    <w:p w14:paraId="663DDCC9" w14:textId="77777777" w:rsidR="007E1DA9" w:rsidRPr="00F944E7" w:rsidRDefault="007E1DA9" w:rsidP="00DF5FAD">
      <w:pPr>
        <w:numPr>
          <w:ilvl w:val="0"/>
          <w:numId w:val="180"/>
        </w:numPr>
        <w:ind w:left="1104"/>
        <w:jc w:val="both"/>
        <w:rPr>
          <w:rFonts w:asciiTheme="minorHAnsi" w:hAnsiTheme="minorHAnsi" w:cstheme="minorHAnsi"/>
        </w:rPr>
      </w:pPr>
      <w:r w:rsidRPr="00F944E7">
        <w:rPr>
          <w:rFonts w:asciiTheme="minorHAnsi" w:hAnsiTheme="minorHAnsi" w:cstheme="minorHAnsi"/>
        </w:rPr>
        <w:t>580</w:t>
      </w:r>
    </w:p>
    <w:p w14:paraId="6E4BFD95" w14:textId="77777777" w:rsidR="007E1DA9" w:rsidRPr="00F944E7" w:rsidRDefault="007E1DA9" w:rsidP="00DF5FAD">
      <w:pPr>
        <w:numPr>
          <w:ilvl w:val="0"/>
          <w:numId w:val="180"/>
        </w:numPr>
        <w:ind w:left="1104"/>
        <w:jc w:val="both"/>
        <w:rPr>
          <w:rFonts w:asciiTheme="minorHAnsi" w:hAnsiTheme="minorHAnsi" w:cstheme="minorHAnsi"/>
        </w:rPr>
      </w:pPr>
      <w:r w:rsidRPr="00F944E7">
        <w:rPr>
          <w:rFonts w:asciiTheme="minorHAnsi" w:hAnsiTheme="minorHAnsi" w:cstheme="minorHAnsi"/>
        </w:rPr>
        <w:t>630</w:t>
      </w:r>
    </w:p>
    <w:p w14:paraId="744C32EA" w14:textId="77777777" w:rsidR="007E1DA9" w:rsidRPr="00F944E7" w:rsidRDefault="007E1DA9" w:rsidP="00DF5FAD">
      <w:pPr>
        <w:numPr>
          <w:ilvl w:val="0"/>
          <w:numId w:val="180"/>
        </w:numPr>
        <w:ind w:left="1104"/>
        <w:jc w:val="both"/>
        <w:rPr>
          <w:rFonts w:asciiTheme="minorHAnsi" w:hAnsiTheme="minorHAnsi" w:cstheme="minorHAnsi"/>
        </w:rPr>
      </w:pPr>
      <w:r w:rsidRPr="00F944E7">
        <w:rPr>
          <w:rFonts w:asciiTheme="minorHAnsi" w:hAnsiTheme="minorHAnsi" w:cstheme="minorHAnsi"/>
        </w:rPr>
        <w:t>620</w:t>
      </w:r>
    </w:p>
    <w:p w14:paraId="2A4A2987" w14:textId="77777777" w:rsidR="007E1DA9" w:rsidRPr="00F944E7" w:rsidRDefault="007E1DA9" w:rsidP="00523C57">
      <w:pPr>
        <w:jc w:val="both"/>
        <w:rPr>
          <w:rFonts w:asciiTheme="minorHAnsi" w:hAnsiTheme="minorHAnsi" w:cstheme="minorHAnsi"/>
          <w:sz w:val="22"/>
          <w:szCs w:val="22"/>
        </w:rPr>
      </w:pPr>
    </w:p>
    <w:p w14:paraId="7A27F6E2" w14:textId="71BE2824" w:rsidR="00457F1F" w:rsidRPr="00F944E7" w:rsidRDefault="007E1DA9" w:rsidP="00523C57">
      <w:pPr>
        <w:jc w:val="both"/>
        <w:rPr>
          <w:rFonts w:asciiTheme="minorHAnsi" w:hAnsiTheme="minorHAnsi" w:cstheme="minorHAnsi"/>
        </w:rPr>
      </w:pPr>
      <w:r w:rsidRPr="00F944E7">
        <w:rPr>
          <w:rFonts w:asciiTheme="minorHAnsi" w:hAnsiTheme="minorHAnsi" w:cstheme="minorHAnsi"/>
          <w:b/>
          <w:bCs/>
        </w:rPr>
        <w:t>3.2.2.11.</w:t>
      </w:r>
      <w:r w:rsidRPr="00F944E7">
        <w:rPr>
          <w:rFonts w:asciiTheme="minorHAnsi" w:hAnsiTheme="minorHAnsi" w:cstheme="minorHAnsi"/>
        </w:rPr>
        <w:t xml:space="preserve"> В качестве аналога для оценки объекта недвижимости – офисного 8-этажного здания (права собственности) класса С, 1960 года постройки. общей площадью 5 тыс. </w:t>
      </w:r>
      <w:r w:rsidR="007B45C9" w:rsidRPr="00F944E7">
        <w:rPr>
          <w:rFonts w:asciiTheme="minorHAnsi" w:hAnsiTheme="minorHAnsi" w:cstheme="minorHAnsi"/>
        </w:rPr>
        <w:t>кв.м.</w:t>
      </w:r>
      <w:r w:rsidRPr="00F944E7">
        <w:rPr>
          <w:rFonts w:asciiTheme="minorHAnsi" w:hAnsiTheme="minorHAnsi" w:cstheme="minorHAnsi"/>
        </w:rPr>
        <w:t xml:space="preserve"> и арендопригодной площадью 4500 </w:t>
      </w:r>
      <w:r w:rsidR="007B45C9" w:rsidRPr="00F944E7">
        <w:rPr>
          <w:rFonts w:asciiTheme="minorHAnsi" w:hAnsiTheme="minorHAnsi" w:cstheme="minorHAnsi"/>
        </w:rPr>
        <w:t>кв.м.</w:t>
      </w:r>
      <w:r w:rsidRPr="00F944E7">
        <w:rPr>
          <w:rFonts w:asciiTheme="minorHAnsi" w:hAnsiTheme="minorHAnsi" w:cstheme="minorHAnsi"/>
        </w:rPr>
        <w:t xml:space="preserve"> используется предложение на продажу офисного 9-этажного здания (права собственности) класса В, 1990 года постройки, общей площадью 10 тыс. </w:t>
      </w:r>
      <w:r w:rsidR="007B45C9" w:rsidRPr="00F944E7">
        <w:rPr>
          <w:rFonts w:asciiTheme="minorHAnsi" w:hAnsiTheme="minorHAnsi" w:cstheme="minorHAnsi"/>
        </w:rPr>
        <w:t>кв.м.</w:t>
      </w:r>
      <w:r w:rsidRPr="00F944E7">
        <w:rPr>
          <w:rFonts w:asciiTheme="minorHAnsi" w:hAnsiTheme="minorHAnsi" w:cstheme="minorHAnsi"/>
        </w:rPr>
        <w:t xml:space="preserve"> и арендопригодной площадью 8000 кв.м. Здание аналога сдано в долгосрочную аренду по ставкам выше рыночных для этого здания. Исходя из приведенного описания, перечислите все корректировки к цене аналога, которые необходимо применить, предполагая, что все иные характеристики, кроме описанных в условии у объекта недвижимости и аналога идентичны.</w:t>
      </w:r>
    </w:p>
    <w:p w14:paraId="6A3729F2" w14:textId="77777777" w:rsidR="007E1DA9" w:rsidRPr="00F944E7" w:rsidRDefault="007E1DA9" w:rsidP="00523C57">
      <w:pPr>
        <w:jc w:val="both"/>
        <w:rPr>
          <w:rFonts w:asciiTheme="minorHAnsi" w:hAnsiTheme="minorHAnsi" w:cstheme="minorHAnsi"/>
        </w:rPr>
      </w:pPr>
      <w:r w:rsidRPr="00F944E7">
        <w:rPr>
          <w:rFonts w:asciiTheme="minorHAnsi" w:hAnsiTheme="minorHAnsi" w:cstheme="minorHAnsi"/>
        </w:rPr>
        <w:t>Варианты ответа:</w:t>
      </w:r>
    </w:p>
    <w:p w14:paraId="61510DD7" w14:textId="77777777" w:rsidR="007E1DA9" w:rsidRPr="00F944E7" w:rsidRDefault="007E1DA9" w:rsidP="00DF5FAD">
      <w:pPr>
        <w:numPr>
          <w:ilvl w:val="0"/>
          <w:numId w:val="181"/>
        </w:numPr>
        <w:ind w:left="1104"/>
        <w:jc w:val="both"/>
        <w:rPr>
          <w:rFonts w:asciiTheme="minorHAnsi" w:hAnsiTheme="minorHAnsi" w:cstheme="minorHAnsi"/>
        </w:rPr>
      </w:pPr>
      <w:r w:rsidRPr="00F944E7">
        <w:rPr>
          <w:rFonts w:asciiTheme="minorHAnsi" w:hAnsiTheme="minorHAnsi" w:cstheme="minorHAnsi"/>
        </w:rPr>
        <w:t>Корректировки на уторговывание, класс, физическое состояние, местоположение, общую площадь</w:t>
      </w:r>
    </w:p>
    <w:p w14:paraId="7D8CE4A4" w14:textId="77777777" w:rsidR="007E1DA9" w:rsidRPr="00F944E7" w:rsidRDefault="007E1DA9" w:rsidP="00DF5FAD">
      <w:pPr>
        <w:numPr>
          <w:ilvl w:val="0"/>
          <w:numId w:val="181"/>
        </w:numPr>
        <w:ind w:left="1104"/>
        <w:jc w:val="both"/>
        <w:rPr>
          <w:rFonts w:asciiTheme="minorHAnsi" w:hAnsiTheme="minorHAnsi" w:cstheme="minorHAnsi"/>
        </w:rPr>
      </w:pPr>
      <w:r w:rsidRPr="00F944E7">
        <w:rPr>
          <w:rFonts w:asciiTheme="minorHAnsi" w:hAnsiTheme="minorHAnsi" w:cstheme="minorHAnsi"/>
        </w:rPr>
        <w:t>Корректировка на физическое состояние, класс, общую площадь, соотношение общей и арендопригодной площади, передаваемые права с учетом обременений.</w:t>
      </w:r>
    </w:p>
    <w:p w14:paraId="212C6B3B" w14:textId="77777777" w:rsidR="007E1DA9" w:rsidRPr="00F944E7" w:rsidRDefault="007E1DA9" w:rsidP="00DF5FAD">
      <w:pPr>
        <w:numPr>
          <w:ilvl w:val="0"/>
          <w:numId w:val="181"/>
        </w:numPr>
        <w:ind w:left="1104"/>
        <w:jc w:val="both"/>
        <w:rPr>
          <w:rFonts w:asciiTheme="minorHAnsi" w:hAnsiTheme="minorHAnsi" w:cstheme="minorHAnsi"/>
        </w:rPr>
      </w:pPr>
      <w:r w:rsidRPr="00F944E7">
        <w:rPr>
          <w:rFonts w:asciiTheme="minorHAnsi" w:hAnsiTheme="minorHAnsi" w:cstheme="minorHAnsi"/>
        </w:rPr>
        <w:t>Корректировка на уторговывание, физическое состояние, класс, общую площадь, соотношение площадей и арендопригодные площади</w:t>
      </w:r>
    </w:p>
    <w:p w14:paraId="401A6F74" w14:textId="77777777" w:rsidR="007E1DA9" w:rsidRPr="00F944E7" w:rsidRDefault="007E1DA9" w:rsidP="00DF5FAD">
      <w:pPr>
        <w:numPr>
          <w:ilvl w:val="0"/>
          <w:numId w:val="181"/>
        </w:numPr>
        <w:ind w:left="1104"/>
        <w:jc w:val="both"/>
        <w:rPr>
          <w:rFonts w:asciiTheme="minorHAnsi" w:hAnsiTheme="minorHAnsi" w:cstheme="minorHAnsi"/>
        </w:rPr>
      </w:pPr>
      <w:r w:rsidRPr="00F944E7">
        <w:rPr>
          <w:rFonts w:asciiTheme="minorHAnsi" w:hAnsiTheme="minorHAnsi" w:cstheme="minorHAnsi"/>
        </w:rPr>
        <w:t>Корректировки на уторговывание, класс, физическое состояние, соотношение общей и адендопригодной площади</w:t>
      </w:r>
    </w:p>
    <w:p w14:paraId="513297BF" w14:textId="77777777" w:rsidR="007E1DA9" w:rsidRPr="00F944E7" w:rsidRDefault="007E1DA9" w:rsidP="00DF5FAD">
      <w:pPr>
        <w:numPr>
          <w:ilvl w:val="0"/>
          <w:numId w:val="181"/>
        </w:numPr>
        <w:ind w:left="1104"/>
        <w:jc w:val="both"/>
        <w:rPr>
          <w:rFonts w:asciiTheme="minorHAnsi" w:hAnsiTheme="minorHAnsi" w:cstheme="minorHAnsi"/>
          <w:b/>
        </w:rPr>
      </w:pPr>
      <w:r w:rsidRPr="00F944E7">
        <w:rPr>
          <w:rFonts w:asciiTheme="minorHAnsi" w:hAnsiTheme="minorHAnsi" w:cstheme="minorHAnsi"/>
          <w:b/>
        </w:rPr>
        <w:t>Корректировка на уторговывание, передаваемые права с учетом обременений, физическое состояние, класс, общую площадь, соотношение общей и арендопригодной площади</w:t>
      </w:r>
    </w:p>
    <w:p w14:paraId="1CF455BA" w14:textId="77777777" w:rsidR="007E1DA9" w:rsidRPr="00F944E7" w:rsidRDefault="007E1DA9" w:rsidP="00523C57">
      <w:pPr>
        <w:rPr>
          <w:rFonts w:asciiTheme="minorHAnsi" w:hAnsiTheme="minorHAnsi" w:cstheme="minorHAnsi"/>
        </w:rPr>
      </w:pPr>
    </w:p>
    <w:p w14:paraId="64898427" w14:textId="64E6D4B2" w:rsidR="00457F1F" w:rsidRPr="00F944E7" w:rsidRDefault="007E1DA9" w:rsidP="00523C57">
      <w:pPr>
        <w:jc w:val="both"/>
        <w:rPr>
          <w:rFonts w:asciiTheme="minorHAnsi" w:hAnsiTheme="minorHAnsi" w:cstheme="minorHAnsi"/>
        </w:rPr>
      </w:pPr>
      <w:r w:rsidRPr="00F944E7">
        <w:rPr>
          <w:rFonts w:asciiTheme="minorHAnsi" w:hAnsiTheme="minorHAnsi" w:cstheme="minorHAnsi"/>
          <w:b/>
          <w:bCs/>
        </w:rPr>
        <w:t>3.2.2.12.</w:t>
      </w:r>
      <w:r w:rsidRPr="00F944E7">
        <w:rPr>
          <w:rFonts w:asciiTheme="minorHAnsi" w:hAnsiTheme="minorHAnsi" w:cstheme="minorHAnsi"/>
        </w:rPr>
        <w:t xml:space="preserve"> Валовый рентный мультипликатор для рынка офисных помещений составляет 5. Определить рыночную стоимость офисного помещения общей площадью 100 кв. м., если известно, что оно сдано в аренду по ставке 1000 </w:t>
      </w:r>
      <w:r w:rsidR="007B45C9" w:rsidRPr="00F944E7">
        <w:rPr>
          <w:rFonts w:asciiTheme="minorHAnsi" w:hAnsiTheme="minorHAnsi" w:cstheme="minorHAnsi"/>
        </w:rPr>
        <w:t>руб.</w:t>
      </w:r>
      <w:r w:rsidRPr="00F944E7">
        <w:rPr>
          <w:rFonts w:asciiTheme="minorHAnsi" w:hAnsiTheme="minorHAnsi" w:cstheme="minorHAnsi"/>
        </w:rPr>
        <w:t xml:space="preserve">/кв.м., общей площади в месяц, дополнительно арендатор возмещает операционные расходы из расчета 100 </w:t>
      </w:r>
      <w:r w:rsidR="007B45C9" w:rsidRPr="00F944E7">
        <w:rPr>
          <w:rFonts w:asciiTheme="minorHAnsi" w:hAnsiTheme="minorHAnsi" w:cstheme="minorHAnsi"/>
        </w:rPr>
        <w:t>руб.</w:t>
      </w:r>
      <w:r w:rsidRPr="00F944E7">
        <w:rPr>
          <w:rFonts w:asciiTheme="minorHAnsi" w:hAnsiTheme="minorHAnsi" w:cstheme="minorHAnsi"/>
        </w:rPr>
        <w:t>/кв.м. общей площади в месяц. Ставки аренды и возмещения операционных расходов соответствуют рыночным. Результат округлить до сотен тысяч руб.</w:t>
      </w:r>
    </w:p>
    <w:p w14:paraId="0A9FC63B" w14:textId="77777777" w:rsidR="007E1DA9" w:rsidRPr="00F944E7" w:rsidRDefault="007E1DA9" w:rsidP="00523C57">
      <w:pPr>
        <w:jc w:val="both"/>
        <w:rPr>
          <w:rFonts w:asciiTheme="minorHAnsi" w:hAnsiTheme="minorHAnsi" w:cstheme="minorHAnsi"/>
        </w:rPr>
      </w:pPr>
      <w:r w:rsidRPr="00F944E7">
        <w:rPr>
          <w:rFonts w:asciiTheme="minorHAnsi" w:hAnsiTheme="minorHAnsi" w:cstheme="minorHAnsi"/>
        </w:rPr>
        <w:t>Варианты ответа:</w:t>
      </w:r>
    </w:p>
    <w:p w14:paraId="2E8474CA" w14:textId="77777777" w:rsidR="007E1DA9" w:rsidRPr="00F944E7" w:rsidRDefault="007E1DA9" w:rsidP="00DF5FAD">
      <w:pPr>
        <w:numPr>
          <w:ilvl w:val="0"/>
          <w:numId w:val="182"/>
        </w:numPr>
        <w:ind w:left="1104"/>
        <w:jc w:val="both"/>
        <w:rPr>
          <w:rFonts w:asciiTheme="minorHAnsi" w:hAnsiTheme="minorHAnsi" w:cstheme="minorHAnsi"/>
        </w:rPr>
      </w:pPr>
      <w:r w:rsidRPr="00F944E7">
        <w:rPr>
          <w:rFonts w:asciiTheme="minorHAnsi" w:hAnsiTheme="minorHAnsi" w:cstheme="minorHAnsi"/>
        </w:rPr>
        <w:t>6 000 000</w:t>
      </w:r>
    </w:p>
    <w:p w14:paraId="2A813B6E" w14:textId="77777777" w:rsidR="007E1DA9" w:rsidRPr="00F944E7" w:rsidRDefault="007E1DA9" w:rsidP="00DF5FAD">
      <w:pPr>
        <w:numPr>
          <w:ilvl w:val="0"/>
          <w:numId w:val="182"/>
        </w:numPr>
        <w:ind w:left="1104"/>
        <w:jc w:val="both"/>
        <w:rPr>
          <w:rFonts w:asciiTheme="minorHAnsi" w:hAnsiTheme="minorHAnsi" w:cstheme="minorHAnsi"/>
        </w:rPr>
      </w:pPr>
      <w:r w:rsidRPr="00F944E7">
        <w:rPr>
          <w:rFonts w:asciiTheme="minorHAnsi" w:hAnsiTheme="minorHAnsi" w:cstheme="minorHAnsi"/>
        </w:rPr>
        <w:t>5 400 000</w:t>
      </w:r>
    </w:p>
    <w:p w14:paraId="3AD1C0D4" w14:textId="77777777" w:rsidR="007E1DA9" w:rsidRPr="00F944E7" w:rsidRDefault="007E1DA9" w:rsidP="00DF5FAD">
      <w:pPr>
        <w:numPr>
          <w:ilvl w:val="0"/>
          <w:numId w:val="182"/>
        </w:numPr>
        <w:ind w:left="1104"/>
        <w:jc w:val="both"/>
        <w:rPr>
          <w:rFonts w:asciiTheme="minorHAnsi" w:hAnsiTheme="minorHAnsi" w:cstheme="minorHAnsi"/>
          <w:b/>
        </w:rPr>
      </w:pPr>
      <w:r w:rsidRPr="00F944E7">
        <w:rPr>
          <w:rFonts w:asciiTheme="minorHAnsi" w:hAnsiTheme="minorHAnsi" w:cstheme="minorHAnsi"/>
          <w:b/>
        </w:rPr>
        <w:t>6 600 000</w:t>
      </w:r>
    </w:p>
    <w:p w14:paraId="1BDF6500" w14:textId="77777777" w:rsidR="007E1DA9" w:rsidRPr="00F944E7" w:rsidRDefault="007E1DA9" w:rsidP="00DF5FAD">
      <w:pPr>
        <w:numPr>
          <w:ilvl w:val="0"/>
          <w:numId w:val="182"/>
        </w:numPr>
        <w:ind w:left="1104"/>
        <w:jc w:val="both"/>
        <w:rPr>
          <w:rFonts w:asciiTheme="minorHAnsi" w:hAnsiTheme="minorHAnsi" w:cstheme="minorHAnsi"/>
        </w:rPr>
      </w:pPr>
      <w:r w:rsidRPr="00F944E7">
        <w:rPr>
          <w:rFonts w:asciiTheme="minorHAnsi" w:hAnsiTheme="minorHAnsi" w:cstheme="minorHAnsi"/>
        </w:rPr>
        <w:t>7 920 000</w:t>
      </w:r>
    </w:p>
    <w:p w14:paraId="64327EA0" w14:textId="77777777" w:rsidR="007E1DA9" w:rsidRPr="00F944E7" w:rsidRDefault="007E1DA9" w:rsidP="00DF5FAD">
      <w:pPr>
        <w:numPr>
          <w:ilvl w:val="0"/>
          <w:numId w:val="182"/>
        </w:numPr>
        <w:ind w:left="1104"/>
        <w:jc w:val="both"/>
        <w:rPr>
          <w:rFonts w:asciiTheme="minorHAnsi" w:hAnsiTheme="minorHAnsi" w:cstheme="minorHAnsi"/>
        </w:rPr>
      </w:pPr>
      <w:r w:rsidRPr="00F944E7">
        <w:rPr>
          <w:rFonts w:asciiTheme="minorHAnsi" w:hAnsiTheme="minorHAnsi" w:cstheme="minorHAnsi"/>
        </w:rPr>
        <w:t>5 500 000</w:t>
      </w:r>
    </w:p>
    <w:p w14:paraId="0030A0DD" w14:textId="77777777" w:rsidR="007E1DA9" w:rsidRPr="00F944E7" w:rsidRDefault="007E1DA9" w:rsidP="00523C57">
      <w:pPr>
        <w:jc w:val="both"/>
        <w:rPr>
          <w:rFonts w:asciiTheme="minorHAnsi" w:hAnsiTheme="minorHAnsi" w:cstheme="minorHAnsi"/>
        </w:rPr>
      </w:pPr>
    </w:p>
    <w:p w14:paraId="6497DE81" w14:textId="7C2B330F" w:rsidR="007E1DA9" w:rsidRPr="00F944E7" w:rsidRDefault="007E1DA9" w:rsidP="00523C57">
      <w:pPr>
        <w:jc w:val="both"/>
        <w:rPr>
          <w:rFonts w:asciiTheme="minorHAnsi" w:hAnsiTheme="minorHAnsi" w:cstheme="minorHAnsi"/>
        </w:rPr>
      </w:pPr>
      <w:r w:rsidRPr="00F944E7">
        <w:rPr>
          <w:rFonts w:asciiTheme="minorHAnsi" w:hAnsiTheme="minorHAnsi" w:cstheme="minorHAnsi"/>
          <w:b/>
          <w:bCs/>
        </w:rPr>
        <w:t>3.2.2.13.</w:t>
      </w:r>
      <w:r w:rsidRPr="00F944E7">
        <w:rPr>
          <w:rFonts w:asciiTheme="minorHAnsi" w:hAnsiTheme="minorHAnsi" w:cstheme="minorHAnsi"/>
        </w:rPr>
        <w:t xml:space="preserve"> Рассчитать стоимость 1 </w:t>
      </w:r>
      <w:r w:rsidR="007B45C9" w:rsidRPr="00F944E7">
        <w:rPr>
          <w:rFonts w:asciiTheme="minorHAnsi" w:hAnsiTheme="minorHAnsi" w:cstheme="minorHAnsi"/>
        </w:rPr>
        <w:t>кв.м.</w:t>
      </w:r>
      <w:r w:rsidRPr="00F944E7">
        <w:rPr>
          <w:rFonts w:asciiTheme="minorHAnsi" w:hAnsiTheme="minorHAnsi" w:cstheme="minorHAnsi"/>
        </w:rPr>
        <w:t xml:space="preserve"> бизнес-центра класса В (находится в центре, отделка евростандарт, данные характеристики типичны для данного класса). Аналог класс С, 50 000 руб./</w:t>
      </w:r>
      <w:r w:rsidR="007B45C9" w:rsidRPr="00F944E7">
        <w:rPr>
          <w:rFonts w:asciiTheme="minorHAnsi" w:hAnsiTheme="minorHAnsi" w:cstheme="minorHAnsi"/>
        </w:rPr>
        <w:t>кв.м.</w:t>
      </w:r>
      <w:r w:rsidRPr="00F944E7">
        <w:rPr>
          <w:rFonts w:asciiTheme="minorHAnsi" w:hAnsiTheme="minorHAnsi" w:cstheme="minorHAnsi"/>
        </w:rPr>
        <w:t xml:space="preserve"> (находится на окраине, простая отделка, данные характеристики типичны для данного класса). Класс С дешевле В на 25%, евроотделка лучше простой на 16%, центр лучше окраины на 14%. Определение класса включает в себя характеристики отделки и местоположения.</w:t>
      </w:r>
    </w:p>
    <w:p w14:paraId="313FD8C0" w14:textId="77777777" w:rsidR="007E1DA9" w:rsidRPr="00F944E7" w:rsidRDefault="007E1DA9" w:rsidP="00DF5FAD">
      <w:pPr>
        <w:numPr>
          <w:ilvl w:val="0"/>
          <w:numId w:val="183"/>
        </w:numPr>
        <w:ind w:left="1104"/>
        <w:rPr>
          <w:rFonts w:asciiTheme="minorHAnsi" w:hAnsiTheme="minorHAnsi" w:cstheme="minorHAnsi"/>
        </w:rPr>
      </w:pPr>
      <w:r w:rsidRPr="00F944E7">
        <w:rPr>
          <w:rFonts w:asciiTheme="minorHAnsi" w:hAnsiTheme="minorHAnsi" w:cstheme="minorHAnsi"/>
        </w:rPr>
        <w:lastRenderedPageBreak/>
        <w:t>28 357,53</w:t>
      </w:r>
    </w:p>
    <w:p w14:paraId="796B1676" w14:textId="77777777" w:rsidR="007E1DA9" w:rsidRPr="00F944E7" w:rsidRDefault="007E1DA9" w:rsidP="00DF5FAD">
      <w:pPr>
        <w:numPr>
          <w:ilvl w:val="0"/>
          <w:numId w:val="183"/>
        </w:numPr>
        <w:ind w:left="1104"/>
        <w:rPr>
          <w:rFonts w:asciiTheme="minorHAnsi" w:hAnsiTheme="minorHAnsi" w:cstheme="minorHAnsi"/>
        </w:rPr>
      </w:pPr>
      <w:r w:rsidRPr="00F944E7">
        <w:rPr>
          <w:rFonts w:asciiTheme="minorHAnsi" w:hAnsiTheme="minorHAnsi" w:cstheme="minorHAnsi"/>
        </w:rPr>
        <w:t>37 500,00</w:t>
      </w:r>
    </w:p>
    <w:p w14:paraId="1C49AF78" w14:textId="77777777" w:rsidR="007E1DA9" w:rsidRPr="00F944E7" w:rsidRDefault="007E1DA9" w:rsidP="00DF5FAD">
      <w:pPr>
        <w:numPr>
          <w:ilvl w:val="0"/>
          <w:numId w:val="183"/>
        </w:numPr>
        <w:ind w:left="1104"/>
        <w:rPr>
          <w:rFonts w:asciiTheme="minorHAnsi" w:hAnsiTheme="minorHAnsi" w:cstheme="minorHAnsi"/>
        </w:rPr>
      </w:pPr>
      <w:r w:rsidRPr="00F944E7">
        <w:rPr>
          <w:rFonts w:asciiTheme="minorHAnsi" w:hAnsiTheme="minorHAnsi" w:cstheme="minorHAnsi"/>
        </w:rPr>
        <w:t>62 500,00</w:t>
      </w:r>
    </w:p>
    <w:p w14:paraId="51DD5926" w14:textId="77777777" w:rsidR="007E1DA9" w:rsidRPr="00F944E7" w:rsidRDefault="007E1DA9" w:rsidP="00DF5FAD">
      <w:pPr>
        <w:numPr>
          <w:ilvl w:val="0"/>
          <w:numId w:val="183"/>
        </w:numPr>
        <w:ind w:left="1104"/>
        <w:rPr>
          <w:rFonts w:asciiTheme="minorHAnsi" w:hAnsiTheme="minorHAnsi" w:cstheme="minorHAnsi"/>
          <w:b/>
        </w:rPr>
      </w:pPr>
      <w:r w:rsidRPr="00F944E7">
        <w:rPr>
          <w:rFonts w:asciiTheme="minorHAnsi" w:hAnsiTheme="minorHAnsi" w:cstheme="minorHAnsi"/>
          <w:b/>
        </w:rPr>
        <w:t>66 666,67</w:t>
      </w:r>
    </w:p>
    <w:p w14:paraId="33B1D661" w14:textId="77777777" w:rsidR="007E1DA9" w:rsidRPr="00F944E7" w:rsidRDefault="007E1DA9" w:rsidP="00DF5FAD">
      <w:pPr>
        <w:numPr>
          <w:ilvl w:val="0"/>
          <w:numId w:val="183"/>
        </w:numPr>
        <w:ind w:left="1104"/>
        <w:rPr>
          <w:rFonts w:asciiTheme="minorHAnsi" w:hAnsiTheme="minorHAnsi" w:cstheme="minorHAnsi"/>
        </w:rPr>
      </w:pPr>
      <w:r w:rsidRPr="00F944E7">
        <w:rPr>
          <w:rFonts w:asciiTheme="minorHAnsi" w:hAnsiTheme="minorHAnsi" w:cstheme="minorHAnsi"/>
        </w:rPr>
        <w:t>88 160,00</w:t>
      </w:r>
    </w:p>
    <w:p w14:paraId="487A1D55" w14:textId="77777777" w:rsidR="007E1DA9" w:rsidRPr="00F944E7" w:rsidRDefault="007E1DA9" w:rsidP="00523C57">
      <w:pPr>
        <w:rPr>
          <w:rFonts w:asciiTheme="minorHAnsi" w:hAnsiTheme="minorHAnsi" w:cstheme="minorHAnsi"/>
        </w:rPr>
      </w:pPr>
    </w:p>
    <w:p w14:paraId="0FC41468" w14:textId="0BDC35FB" w:rsidR="007E1DA9" w:rsidRPr="00F944E7" w:rsidRDefault="007E1DA9" w:rsidP="00523C57">
      <w:pPr>
        <w:jc w:val="both"/>
        <w:rPr>
          <w:rFonts w:asciiTheme="minorHAnsi" w:hAnsiTheme="minorHAnsi" w:cstheme="minorHAnsi"/>
        </w:rPr>
      </w:pPr>
      <w:r w:rsidRPr="00F944E7">
        <w:rPr>
          <w:rFonts w:asciiTheme="minorHAnsi" w:hAnsiTheme="minorHAnsi" w:cstheme="minorHAnsi"/>
          <w:b/>
          <w:bCs/>
        </w:rPr>
        <w:t>3.2.2.14.</w:t>
      </w:r>
      <w:r w:rsidRPr="00F944E7">
        <w:rPr>
          <w:rFonts w:asciiTheme="minorHAnsi" w:hAnsiTheme="minorHAnsi" w:cstheme="minorHAnsi"/>
        </w:rPr>
        <w:t> </w:t>
      </w:r>
      <w:r w:rsidR="0022224B" w:rsidRPr="00F944E7">
        <w:rPr>
          <w:rFonts w:asciiTheme="minorHAnsi" w:hAnsiTheme="minorHAnsi" w:cstheme="minorHAnsi"/>
        </w:rPr>
        <w:t>Оценщик нашел информацию о сделке по продаже здания. Условиями сделки предусматривается рассрочка платежа на 5 лет с выплатами в конце года по ставке 10%. Рассчитайте корректировку на условия сделки, если рыночная ставка по кредиту составляет 13% и не меняется в течение срока рассрочки</w:t>
      </w:r>
      <w:r w:rsidRPr="00F944E7">
        <w:rPr>
          <w:rFonts w:asciiTheme="minorHAnsi" w:hAnsiTheme="minorHAnsi" w:cstheme="minorHAnsi"/>
        </w:rPr>
        <w:t>.</w:t>
      </w:r>
    </w:p>
    <w:p w14:paraId="704F9B0B" w14:textId="77777777" w:rsidR="007E1DA9" w:rsidRPr="00F944E7" w:rsidRDefault="007E1DA9" w:rsidP="00DF5FAD">
      <w:pPr>
        <w:numPr>
          <w:ilvl w:val="0"/>
          <w:numId w:val="184"/>
        </w:numPr>
        <w:ind w:left="1104"/>
        <w:rPr>
          <w:rFonts w:asciiTheme="minorHAnsi" w:hAnsiTheme="minorHAnsi" w:cstheme="minorHAnsi"/>
        </w:rPr>
      </w:pPr>
      <w:r w:rsidRPr="00F944E7">
        <w:rPr>
          <w:rFonts w:asciiTheme="minorHAnsi" w:hAnsiTheme="minorHAnsi" w:cstheme="minorHAnsi"/>
        </w:rPr>
        <w:t>0,38</w:t>
      </w:r>
    </w:p>
    <w:p w14:paraId="38FBD6DA" w14:textId="77777777" w:rsidR="007E1DA9" w:rsidRPr="00F944E7" w:rsidRDefault="007E1DA9" w:rsidP="00DF5FAD">
      <w:pPr>
        <w:numPr>
          <w:ilvl w:val="0"/>
          <w:numId w:val="184"/>
        </w:numPr>
        <w:ind w:left="1104"/>
        <w:rPr>
          <w:rFonts w:asciiTheme="minorHAnsi" w:hAnsiTheme="minorHAnsi" w:cstheme="minorHAnsi"/>
        </w:rPr>
      </w:pPr>
      <w:r w:rsidRPr="00F944E7">
        <w:rPr>
          <w:rFonts w:asciiTheme="minorHAnsi" w:hAnsiTheme="minorHAnsi" w:cstheme="minorHAnsi"/>
        </w:rPr>
        <w:t>0,62</w:t>
      </w:r>
    </w:p>
    <w:p w14:paraId="306E4BBA" w14:textId="77777777" w:rsidR="007E1DA9" w:rsidRPr="00F944E7" w:rsidRDefault="007E1DA9" w:rsidP="00DF5FAD">
      <w:pPr>
        <w:numPr>
          <w:ilvl w:val="0"/>
          <w:numId w:val="184"/>
        </w:numPr>
        <w:ind w:left="1104"/>
        <w:rPr>
          <w:rFonts w:asciiTheme="minorHAnsi" w:hAnsiTheme="minorHAnsi" w:cstheme="minorHAnsi"/>
        </w:rPr>
      </w:pPr>
      <w:r w:rsidRPr="00F944E7">
        <w:rPr>
          <w:rFonts w:asciiTheme="minorHAnsi" w:hAnsiTheme="minorHAnsi" w:cstheme="minorHAnsi"/>
        </w:rPr>
        <w:t>0,77</w:t>
      </w:r>
    </w:p>
    <w:p w14:paraId="125BF2F1" w14:textId="77777777" w:rsidR="007E1DA9" w:rsidRPr="00F944E7" w:rsidRDefault="007E1DA9" w:rsidP="00DF5FAD">
      <w:pPr>
        <w:numPr>
          <w:ilvl w:val="0"/>
          <w:numId w:val="184"/>
        </w:numPr>
        <w:ind w:left="1104"/>
        <w:rPr>
          <w:rFonts w:asciiTheme="minorHAnsi" w:hAnsiTheme="minorHAnsi" w:cstheme="minorHAnsi"/>
          <w:b/>
        </w:rPr>
      </w:pPr>
      <w:r w:rsidRPr="00F944E7">
        <w:rPr>
          <w:rFonts w:asciiTheme="minorHAnsi" w:hAnsiTheme="minorHAnsi" w:cstheme="minorHAnsi"/>
          <w:b/>
        </w:rPr>
        <w:t>0,93</w:t>
      </w:r>
    </w:p>
    <w:p w14:paraId="6C83CF41" w14:textId="77777777" w:rsidR="007E1DA9" w:rsidRPr="00F944E7" w:rsidRDefault="007E1DA9" w:rsidP="00DF5FAD">
      <w:pPr>
        <w:numPr>
          <w:ilvl w:val="0"/>
          <w:numId w:val="184"/>
        </w:numPr>
        <w:ind w:left="1104"/>
        <w:rPr>
          <w:rFonts w:asciiTheme="minorHAnsi" w:hAnsiTheme="minorHAnsi" w:cstheme="minorHAnsi"/>
        </w:rPr>
      </w:pPr>
      <w:r w:rsidRPr="00F944E7">
        <w:rPr>
          <w:rFonts w:asciiTheme="minorHAnsi" w:hAnsiTheme="minorHAnsi" w:cstheme="minorHAnsi"/>
        </w:rPr>
        <w:t>0,97</w:t>
      </w:r>
    </w:p>
    <w:p w14:paraId="17B2EA4D" w14:textId="77777777" w:rsidR="007E1DA9" w:rsidRPr="00F944E7" w:rsidRDefault="007E1DA9" w:rsidP="00DF5FAD">
      <w:pPr>
        <w:numPr>
          <w:ilvl w:val="0"/>
          <w:numId w:val="184"/>
        </w:numPr>
        <w:ind w:left="1104"/>
        <w:rPr>
          <w:rFonts w:asciiTheme="minorHAnsi" w:hAnsiTheme="minorHAnsi" w:cstheme="minorHAnsi"/>
        </w:rPr>
      </w:pPr>
      <w:r w:rsidRPr="00F944E7">
        <w:rPr>
          <w:rFonts w:asciiTheme="minorHAnsi" w:hAnsiTheme="minorHAnsi" w:cstheme="minorHAnsi"/>
        </w:rPr>
        <w:t>1,03</w:t>
      </w:r>
    </w:p>
    <w:p w14:paraId="45D33ED9" w14:textId="77777777" w:rsidR="007E1DA9" w:rsidRPr="00F944E7" w:rsidRDefault="007E1DA9" w:rsidP="00DF5FAD">
      <w:pPr>
        <w:numPr>
          <w:ilvl w:val="0"/>
          <w:numId w:val="184"/>
        </w:numPr>
        <w:ind w:left="1104"/>
        <w:rPr>
          <w:rFonts w:asciiTheme="minorHAnsi" w:hAnsiTheme="minorHAnsi" w:cstheme="minorHAnsi"/>
        </w:rPr>
      </w:pPr>
      <w:r w:rsidRPr="00F944E7">
        <w:rPr>
          <w:rFonts w:asciiTheme="minorHAnsi" w:hAnsiTheme="minorHAnsi" w:cstheme="minorHAnsi"/>
        </w:rPr>
        <w:t>1,3</w:t>
      </w:r>
    </w:p>
    <w:p w14:paraId="541EF17C" w14:textId="77777777" w:rsidR="007E1DA9" w:rsidRPr="00F944E7" w:rsidRDefault="007E1DA9" w:rsidP="00523C57">
      <w:pPr>
        <w:rPr>
          <w:rFonts w:asciiTheme="minorHAnsi" w:hAnsiTheme="minorHAnsi" w:cstheme="minorHAnsi"/>
        </w:rPr>
      </w:pPr>
    </w:p>
    <w:p w14:paraId="4222F60B" w14:textId="182648E2" w:rsidR="007E1DA9" w:rsidRPr="00F944E7" w:rsidRDefault="007E1DA9" w:rsidP="00523C57">
      <w:pPr>
        <w:jc w:val="both"/>
        <w:rPr>
          <w:rFonts w:asciiTheme="minorHAnsi" w:hAnsiTheme="minorHAnsi" w:cstheme="minorHAnsi"/>
        </w:rPr>
      </w:pPr>
      <w:r w:rsidRPr="00F944E7">
        <w:rPr>
          <w:rFonts w:asciiTheme="minorHAnsi" w:hAnsiTheme="minorHAnsi" w:cstheme="minorHAnsi"/>
          <w:b/>
          <w:bCs/>
        </w:rPr>
        <w:t>3.2.2.15.</w:t>
      </w:r>
      <w:r w:rsidRPr="00F944E7">
        <w:rPr>
          <w:rFonts w:asciiTheme="minorHAnsi" w:hAnsiTheme="minorHAnsi" w:cstheme="minorHAnsi"/>
        </w:rPr>
        <w:t xml:space="preserve"> Определить рыночную стоимость двухэтажного офисного здания площадью 1000 </w:t>
      </w:r>
      <w:r w:rsidR="007B45C9" w:rsidRPr="00F944E7">
        <w:rPr>
          <w:rFonts w:asciiTheme="minorHAnsi" w:hAnsiTheme="minorHAnsi" w:cstheme="minorHAnsi"/>
        </w:rPr>
        <w:t>кв.м.</w:t>
      </w:r>
      <w:r w:rsidRPr="00F944E7">
        <w:rPr>
          <w:rFonts w:asciiTheme="minorHAnsi" w:hAnsiTheme="minorHAnsi" w:cstheme="minorHAnsi"/>
        </w:rPr>
        <w:t>, требующе</w:t>
      </w:r>
      <w:r w:rsidR="00D41196" w:rsidRPr="00F944E7">
        <w:rPr>
          <w:rFonts w:asciiTheme="minorHAnsi" w:hAnsiTheme="minorHAnsi" w:cstheme="minorHAnsi"/>
        </w:rPr>
        <w:t>го</w:t>
      </w:r>
      <w:r w:rsidRPr="00F944E7">
        <w:rPr>
          <w:rFonts w:asciiTheme="minorHAnsi" w:hAnsiTheme="minorHAnsi" w:cstheme="minorHAnsi"/>
        </w:rPr>
        <w:t xml:space="preserve"> косметического ремонта. Имеется аналог - двухэтажное офисное здание площадью 800 кв. м, в котором проведен косметический ремонт. Аналог был продан за 600 000 руб. Для решения данной задачи предположить, что различие в площадях влияния на удельную стоимость не оказывает. Имеются также следующие данные по парным продажам для расчета абсолютной корректировки на состояние:</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5066"/>
        <w:gridCol w:w="2931"/>
        <w:gridCol w:w="1550"/>
      </w:tblGrid>
      <w:tr w:rsidR="0051698E" w:rsidRPr="00F944E7" w14:paraId="631AA93D" w14:textId="77777777" w:rsidTr="003264D4">
        <w:trPr>
          <w:tblHeader/>
        </w:trPr>
        <w:tc>
          <w:tcPr>
            <w:tcW w:w="0" w:type="auto"/>
            <w:tcMar>
              <w:top w:w="48" w:type="dxa"/>
              <w:left w:w="96" w:type="dxa"/>
              <w:bottom w:w="48" w:type="dxa"/>
              <w:right w:w="96" w:type="dxa"/>
            </w:tcMar>
            <w:vAlign w:val="center"/>
            <w:hideMark/>
          </w:tcPr>
          <w:p w14:paraId="5245CF39" w14:textId="77777777" w:rsidR="007E1DA9" w:rsidRPr="00F944E7" w:rsidRDefault="00C5690C" w:rsidP="00523C57">
            <w:pPr>
              <w:jc w:val="center"/>
              <w:rPr>
                <w:rFonts w:asciiTheme="minorHAnsi" w:hAnsiTheme="minorHAnsi" w:cstheme="minorHAnsi"/>
                <w:b/>
                <w:bCs/>
              </w:rPr>
            </w:pPr>
            <w:r w:rsidRPr="00F944E7">
              <w:rPr>
                <w:rFonts w:asciiTheme="minorHAnsi" w:hAnsiTheme="minorHAnsi" w:cstheme="minorHAnsi"/>
                <w:b/>
                <w:bCs/>
              </w:rPr>
              <w:t>О</w:t>
            </w:r>
            <w:r w:rsidR="007E1DA9" w:rsidRPr="00F944E7">
              <w:rPr>
                <w:rFonts w:asciiTheme="minorHAnsi" w:hAnsiTheme="minorHAnsi" w:cstheme="minorHAnsi"/>
                <w:b/>
                <w:bCs/>
              </w:rPr>
              <w:t>бъект</w:t>
            </w:r>
          </w:p>
        </w:tc>
        <w:tc>
          <w:tcPr>
            <w:tcW w:w="2931" w:type="dxa"/>
            <w:tcMar>
              <w:top w:w="48" w:type="dxa"/>
              <w:left w:w="96" w:type="dxa"/>
              <w:bottom w:w="48" w:type="dxa"/>
              <w:right w:w="96" w:type="dxa"/>
            </w:tcMar>
            <w:vAlign w:val="center"/>
            <w:hideMark/>
          </w:tcPr>
          <w:p w14:paraId="5B2BA5A2" w14:textId="77777777" w:rsidR="007E1DA9" w:rsidRPr="00F944E7" w:rsidRDefault="00C5690C" w:rsidP="00523C57">
            <w:pPr>
              <w:jc w:val="center"/>
              <w:rPr>
                <w:rFonts w:asciiTheme="minorHAnsi" w:hAnsiTheme="minorHAnsi" w:cstheme="minorHAnsi"/>
                <w:b/>
                <w:bCs/>
              </w:rPr>
            </w:pPr>
            <w:r w:rsidRPr="00F944E7">
              <w:rPr>
                <w:rFonts w:asciiTheme="minorHAnsi" w:hAnsiTheme="minorHAnsi" w:cstheme="minorHAnsi"/>
                <w:b/>
                <w:bCs/>
              </w:rPr>
              <w:t>С</w:t>
            </w:r>
            <w:r w:rsidR="007E1DA9" w:rsidRPr="00F944E7">
              <w:rPr>
                <w:rFonts w:asciiTheme="minorHAnsi" w:hAnsiTheme="minorHAnsi" w:cstheme="minorHAnsi"/>
                <w:b/>
                <w:bCs/>
              </w:rPr>
              <w:t>остояние</w:t>
            </w:r>
          </w:p>
        </w:tc>
        <w:tc>
          <w:tcPr>
            <w:tcW w:w="1550" w:type="dxa"/>
            <w:tcMar>
              <w:top w:w="48" w:type="dxa"/>
              <w:left w:w="96" w:type="dxa"/>
              <w:bottom w:w="48" w:type="dxa"/>
              <w:right w:w="96" w:type="dxa"/>
            </w:tcMar>
            <w:vAlign w:val="center"/>
            <w:hideMark/>
          </w:tcPr>
          <w:p w14:paraId="347E0F38" w14:textId="77777777" w:rsidR="007E1DA9" w:rsidRPr="00F944E7" w:rsidRDefault="00C5690C" w:rsidP="00523C57">
            <w:pPr>
              <w:jc w:val="center"/>
              <w:rPr>
                <w:rFonts w:asciiTheme="minorHAnsi" w:hAnsiTheme="minorHAnsi" w:cstheme="minorHAnsi"/>
                <w:b/>
                <w:bCs/>
              </w:rPr>
            </w:pPr>
            <w:r w:rsidRPr="00F944E7">
              <w:rPr>
                <w:rFonts w:asciiTheme="minorHAnsi" w:hAnsiTheme="minorHAnsi" w:cstheme="minorHAnsi"/>
                <w:b/>
                <w:bCs/>
              </w:rPr>
              <w:t>Ц</w:t>
            </w:r>
            <w:r w:rsidR="007E1DA9" w:rsidRPr="00F944E7">
              <w:rPr>
                <w:rFonts w:asciiTheme="minorHAnsi" w:hAnsiTheme="minorHAnsi" w:cstheme="minorHAnsi"/>
                <w:b/>
                <w:bCs/>
              </w:rPr>
              <w:t>ена, руб</w:t>
            </w:r>
            <w:r w:rsidRPr="00F944E7">
              <w:rPr>
                <w:rFonts w:asciiTheme="minorHAnsi" w:hAnsiTheme="minorHAnsi" w:cstheme="minorHAnsi"/>
                <w:b/>
                <w:bCs/>
              </w:rPr>
              <w:t>.</w:t>
            </w:r>
          </w:p>
        </w:tc>
      </w:tr>
      <w:tr w:rsidR="0051698E" w:rsidRPr="00F944E7" w14:paraId="2D2FB1F5" w14:textId="77777777" w:rsidTr="000C714A">
        <w:tc>
          <w:tcPr>
            <w:tcW w:w="0" w:type="auto"/>
            <w:tcMar>
              <w:top w:w="48" w:type="dxa"/>
              <w:left w:w="96" w:type="dxa"/>
              <w:bottom w:w="48" w:type="dxa"/>
              <w:right w:w="96" w:type="dxa"/>
            </w:tcMar>
            <w:vAlign w:val="center"/>
            <w:hideMark/>
          </w:tcPr>
          <w:p w14:paraId="10DB7775" w14:textId="15A7507F" w:rsidR="007E1DA9" w:rsidRPr="00F944E7" w:rsidRDefault="007E1DA9" w:rsidP="00523C57">
            <w:pPr>
              <w:rPr>
                <w:rFonts w:asciiTheme="minorHAnsi" w:hAnsiTheme="minorHAnsi" w:cstheme="minorHAnsi"/>
              </w:rPr>
            </w:pPr>
            <w:r w:rsidRPr="00F944E7">
              <w:rPr>
                <w:rFonts w:asciiTheme="minorHAnsi" w:hAnsiTheme="minorHAnsi" w:cstheme="minorHAnsi"/>
              </w:rPr>
              <w:t xml:space="preserve">Одноэтажное кирпичное офисное здание 200 </w:t>
            </w:r>
            <w:r w:rsidR="007B45C9" w:rsidRPr="00F944E7">
              <w:rPr>
                <w:rFonts w:asciiTheme="minorHAnsi" w:hAnsiTheme="minorHAnsi" w:cstheme="minorHAnsi"/>
              </w:rPr>
              <w:t>кв.м.</w:t>
            </w:r>
          </w:p>
        </w:tc>
        <w:tc>
          <w:tcPr>
            <w:tcW w:w="2931" w:type="dxa"/>
            <w:tcMar>
              <w:top w:w="48" w:type="dxa"/>
              <w:left w:w="96" w:type="dxa"/>
              <w:bottom w:w="48" w:type="dxa"/>
              <w:right w:w="96" w:type="dxa"/>
            </w:tcMar>
            <w:vAlign w:val="center"/>
            <w:hideMark/>
          </w:tcPr>
          <w:p w14:paraId="4E82855E" w14:textId="77777777" w:rsidR="007E1DA9" w:rsidRPr="00F944E7" w:rsidRDefault="007E1DA9" w:rsidP="00523C57">
            <w:pPr>
              <w:jc w:val="center"/>
              <w:rPr>
                <w:rFonts w:asciiTheme="minorHAnsi" w:hAnsiTheme="minorHAnsi" w:cstheme="minorHAnsi"/>
              </w:rPr>
            </w:pPr>
            <w:r w:rsidRPr="00F944E7">
              <w:rPr>
                <w:rFonts w:asciiTheme="minorHAnsi" w:hAnsiTheme="minorHAnsi" w:cstheme="minorHAnsi"/>
              </w:rPr>
              <w:t>Требуется косметический ремонт</w:t>
            </w:r>
          </w:p>
        </w:tc>
        <w:tc>
          <w:tcPr>
            <w:tcW w:w="1550" w:type="dxa"/>
            <w:tcMar>
              <w:top w:w="48" w:type="dxa"/>
              <w:left w:w="96" w:type="dxa"/>
              <w:bottom w:w="48" w:type="dxa"/>
              <w:right w:w="96" w:type="dxa"/>
            </w:tcMar>
            <w:vAlign w:val="center"/>
            <w:hideMark/>
          </w:tcPr>
          <w:p w14:paraId="00433407" w14:textId="77777777" w:rsidR="007E1DA9" w:rsidRPr="00F944E7" w:rsidRDefault="007E1DA9" w:rsidP="00523C57">
            <w:pPr>
              <w:jc w:val="center"/>
              <w:rPr>
                <w:rFonts w:asciiTheme="minorHAnsi" w:hAnsiTheme="minorHAnsi" w:cstheme="minorHAnsi"/>
              </w:rPr>
            </w:pPr>
            <w:r w:rsidRPr="00F944E7">
              <w:rPr>
                <w:rFonts w:asciiTheme="minorHAnsi" w:hAnsiTheme="minorHAnsi" w:cstheme="minorHAnsi"/>
              </w:rPr>
              <w:t>120 000</w:t>
            </w:r>
          </w:p>
        </w:tc>
      </w:tr>
      <w:tr w:rsidR="0051698E" w:rsidRPr="00F944E7" w14:paraId="30031F6C" w14:textId="77777777" w:rsidTr="000C714A">
        <w:tc>
          <w:tcPr>
            <w:tcW w:w="0" w:type="auto"/>
            <w:tcMar>
              <w:top w:w="48" w:type="dxa"/>
              <w:left w:w="96" w:type="dxa"/>
              <w:bottom w:w="48" w:type="dxa"/>
              <w:right w:w="96" w:type="dxa"/>
            </w:tcMar>
            <w:vAlign w:val="center"/>
            <w:hideMark/>
          </w:tcPr>
          <w:p w14:paraId="19CACD70" w14:textId="4CAF9B20" w:rsidR="007E1DA9" w:rsidRPr="00F944E7" w:rsidRDefault="007E1DA9" w:rsidP="00523C57">
            <w:pPr>
              <w:rPr>
                <w:rFonts w:asciiTheme="minorHAnsi" w:hAnsiTheme="minorHAnsi" w:cstheme="minorHAnsi"/>
              </w:rPr>
            </w:pPr>
            <w:r w:rsidRPr="00F944E7">
              <w:rPr>
                <w:rFonts w:asciiTheme="minorHAnsi" w:hAnsiTheme="minorHAnsi" w:cstheme="minorHAnsi"/>
              </w:rPr>
              <w:t xml:space="preserve">Одноэтажное кирпичное офисное здание 400 </w:t>
            </w:r>
            <w:r w:rsidR="007B45C9" w:rsidRPr="00F944E7">
              <w:rPr>
                <w:rFonts w:asciiTheme="minorHAnsi" w:hAnsiTheme="minorHAnsi" w:cstheme="minorHAnsi"/>
              </w:rPr>
              <w:t>кв.м.</w:t>
            </w:r>
          </w:p>
        </w:tc>
        <w:tc>
          <w:tcPr>
            <w:tcW w:w="2931" w:type="dxa"/>
            <w:tcMar>
              <w:top w:w="48" w:type="dxa"/>
              <w:left w:w="96" w:type="dxa"/>
              <w:bottom w:w="48" w:type="dxa"/>
              <w:right w:w="96" w:type="dxa"/>
            </w:tcMar>
            <w:vAlign w:val="center"/>
            <w:hideMark/>
          </w:tcPr>
          <w:p w14:paraId="143803DA" w14:textId="77777777" w:rsidR="007E1DA9" w:rsidRPr="00F944E7" w:rsidRDefault="007E1DA9" w:rsidP="00523C57">
            <w:pPr>
              <w:jc w:val="center"/>
              <w:rPr>
                <w:rFonts w:asciiTheme="minorHAnsi" w:hAnsiTheme="minorHAnsi" w:cstheme="minorHAnsi"/>
              </w:rPr>
            </w:pPr>
            <w:r w:rsidRPr="00F944E7">
              <w:rPr>
                <w:rFonts w:asciiTheme="minorHAnsi" w:hAnsiTheme="minorHAnsi" w:cstheme="minorHAnsi"/>
              </w:rPr>
              <w:t>Проведен косметический ремонт</w:t>
            </w:r>
          </w:p>
        </w:tc>
        <w:tc>
          <w:tcPr>
            <w:tcW w:w="1550" w:type="dxa"/>
            <w:tcMar>
              <w:top w:w="48" w:type="dxa"/>
              <w:left w:w="96" w:type="dxa"/>
              <w:bottom w:w="48" w:type="dxa"/>
              <w:right w:w="96" w:type="dxa"/>
            </w:tcMar>
            <w:vAlign w:val="center"/>
            <w:hideMark/>
          </w:tcPr>
          <w:p w14:paraId="43F88495" w14:textId="77777777" w:rsidR="007E1DA9" w:rsidRPr="00F944E7" w:rsidRDefault="007E1DA9" w:rsidP="00523C57">
            <w:pPr>
              <w:jc w:val="center"/>
              <w:rPr>
                <w:rFonts w:asciiTheme="minorHAnsi" w:hAnsiTheme="minorHAnsi" w:cstheme="minorHAnsi"/>
              </w:rPr>
            </w:pPr>
            <w:r w:rsidRPr="00F944E7">
              <w:rPr>
                <w:rFonts w:asciiTheme="minorHAnsi" w:hAnsiTheme="minorHAnsi" w:cstheme="minorHAnsi"/>
              </w:rPr>
              <w:t>260 000</w:t>
            </w:r>
          </w:p>
        </w:tc>
      </w:tr>
    </w:tbl>
    <w:p w14:paraId="02D93D2B" w14:textId="77777777" w:rsidR="005E13D2" w:rsidRPr="00F944E7" w:rsidRDefault="007E1DA9" w:rsidP="00523C57">
      <w:pPr>
        <w:rPr>
          <w:rFonts w:asciiTheme="minorHAnsi" w:hAnsiTheme="minorHAnsi" w:cstheme="minorHAnsi"/>
        </w:rPr>
      </w:pPr>
      <w:r w:rsidRPr="00F944E7">
        <w:rPr>
          <w:rFonts w:asciiTheme="minorHAnsi" w:hAnsiTheme="minorHAnsi" w:cstheme="minorHAnsi"/>
        </w:rPr>
        <w:t>Результат округлить до тыс. рублей.</w:t>
      </w:r>
    </w:p>
    <w:p w14:paraId="630C404F"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Варианты ответа:</w:t>
      </w:r>
    </w:p>
    <w:p w14:paraId="680BFE8D" w14:textId="77777777" w:rsidR="007E1DA9" w:rsidRPr="00F944E7" w:rsidRDefault="007E1DA9" w:rsidP="00DF5FAD">
      <w:pPr>
        <w:numPr>
          <w:ilvl w:val="0"/>
          <w:numId w:val="185"/>
        </w:numPr>
        <w:ind w:left="1104"/>
        <w:rPr>
          <w:rFonts w:asciiTheme="minorHAnsi" w:hAnsiTheme="minorHAnsi" w:cstheme="minorHAnsi"/>
        </w:rPr>
      </w:pPr>
      <w:r w:rsidRPr="00F944E7">
        <w:rPr>
          <w:rFonts w:asciiTheme="minorHAnsi" w:hAnsiTheme="minorHAnsi" w:cstheme="minorHAnsi"/>
        </w:rPr>
        <w:t>667 000</w:t>
      </w:r>
    </w:p>
    <w:p w14:paraId="2F314EA0" w14:textId="77777777" w:rsidR="007E1DA9" w:rsidRPr="00F944E7" w:rsidRDefault="007E1DA9" w:rsidP="00DF5FAD">
      <w:pPr>
        <w:numPr>
          <w:ilvl w:val="0"/>
          <w:numId w:val="185"/>
        </w:numPr>
        <w:ind w:left="1104"/>
        <w:rPr>
          <w:rFonts w:asciiTheme="minorHAnsi" w:hAnsiTheme="minorHAnsi" w:cstheme="minorHAnsi"/>
          <w:b/>
        </w:rPr>
      </w:pPr>
      <w:r w:rsidRPr="00F944E7">
        <w:rPr>
          <w:rFonts w:asciiTheme="minorHAnsi" w:hAnsiTheme="minorHAnsi" w:cstheme="minorHAnsi"/>
          <w:b/>
        </w:rPr>
        <w:t>700 000</w:t>
      </w:r>
    </w:p>
    <w:p w14:paraId="11A21D14" w14:textId="77777777" w:rsidR="007E1DA9" w:rsidRPr="00F944E7" w:rsidRDefault="007E1DA9" w:rsidP="00DF5FAD">
      <w:pPr>
        <w:numPr>
          <w:ilvl w:val="0"/>
          <w:numId w:val="185"/>
        </w:numPr>
        <w:ind w:left="1104"/>
        <w:rPr>
          <w:rFonts w:asciiTheme="minorHAnsi" w:hAnsiTheme="minorHAnsi" w:cstheme="minorHAnsi"/>
        </w:rPr>
      </w:pPr>
      <w:r w:rsidRPr="00F944E7">
        <w:rPr>
          <w:rFonts w:asciiTheme="minorHAnsi" w:hAnsiTheme="minorHAnsi" w:cstheme="minorHAnsi"/>
        </w:rPr>
        <w:t>800 000</w:t>
      </w:r>
    </w:p>
    <w:p w14:paraId="134250A6" w14:textId="77777777" w:rsidR="007E1DA9" w:rsidRPr="00F944E7" w:rsidRDefault="007E1DA9" w:rsidP="00DF5FAD">
      <w:pPr>
        <w:numPr>
          <w:ilvl w:val="0"/>
          <w:numId w:val="185"/>
        </w:numPr>
        <w:ind w:left="1104"/>
        <w:rPr>
          <w:rFonts w:asciiTheme="minorHAnsi" w:hAnsiTheme="minorHAnsi" w:cstheme="minorHAnsi"/>
        </w:rPr>
      </w:pPr>
      <w:r w:rsidRPr="00F944E7">
        <w:rPr>
          <w:rFonts w:asciiTheme="minorHAnsi" w:hAnsiTheme="minorHAnsi" w:cstheme="minorHAnsi"/>
        </w:rPr>
        <w:t>750 000</w:t>
      </w:r>
    </w:p>
    <w:p w14:paraId="721CB59C" w14:textId="77777777" w:rsidR="007E1DA9" w:rsidRPr="00F944E7" w:rsidRDefault="007E1DA9" w:rsidP="00DF5FAD">
      <w:pPr>
        <w:numPr>
          <w:ilvl w:val="0"/>
          <w:numId w:val="185"/>
        </w:numPr>
        <w:ind w:left="1104"/>
        <w:rPr>
          <w:rFonts w:asciiTheme="minorHAnsi" w:hAnsiTheme="minorHAnsi" w:cstheme="minorHAnsi"/>
        </w:rPr>
      </w:pPr>
      <w:r w:rsidRPr="00F944E7">
        <w:rPr>
          <w:rFonts w:asciiTheme="minorHAnsi" w:hAnsiTheme="minorHAnsi" w:cstheme="minorHAnsi"/>
        </w:rPr>
        <w:t>600 000</w:t>
      </w:r>
    </w:p>
    <w:p w14:paraId="5270228C" w14:textId="77777777" w:rsidR="007E1DA9" w:rsidRPr="00F944E7" w:rsidRDefault="007E1DA9" w:rsidP="00523C57">
      <w:pPr>
        <w:rPr>
          <w:rFonts w:asciiTheme="minorHAnsi" w:hAnsiTheme="minorHAnsi" w:cstheme="minorHAnsi"/>
        </w:rPr>
      </w:pPr>
    </w:p>
    <w:p w14:paraId="32EA3EE2" w14:textId="77777777" w:rsidR="000132BC" w:rsidRPr="00F944E7" w:rsidRDefault="007E1DA9" w:rsidP="00523C57">
      <w:pPr>
        <w:jc w:val="both"/>
        <w:rPr>
          <w:rFonts w:asciiTheme="minorHAnsi" w:hAnsiTheme="minorHAnsi" w:cstheme="minorHAnsi"/>
        </w:rPr>
      </w:pPr>
      <w:r w:rsidRPr="00F944E7">
        <w:rPr>
          <w:rFonts w:asciiTheme="minorHAnsi" w:hAnsiTheme="minorHAnsi" w:cstheme="minorHAnsi"/>
          <w:b/>
          <w:bCs/>
        </w:rPr>
        <w:t>3.2.2.16.</w:t>
      </w:r>
      <w:r w:rsidRPr="00F944E7">
        <w:rPr>
          <w:rFonts w:asciiTheme="minorHAnsi" w:hAnsiTheme="minorHAnsi" w:cstheme="minorHAnsi"/>
        </w:rPr>
        <w:t> Рассчитайте валовый рентный мультипликатор для объекта недвижимости, если он был продан за 0.8 млн руб., полностью сдан в аренду и арендный доход составляет 200 тыс. руб., чистый операционный доход -150 тыс. руб., чистая прибыль -100 тыс. руб. Результат округлить до десятых.</w:t>
      </w:r>
    </w:p>
    <w:p w14:paraId="5F7B3EC3" w14:textId="77777777" w:rsidR="007E1DA9" w:rsidRPr="00F944E7" w:rsidRDefault="007E1DA9" w:rsidP="00523C57">
      <w:pPr>
        <w:jc w:val="both"/>
        <w:rPr>
          <w:rFonts w:asciiTheme="minorHAnsi" w:hAnsiTheme="minorHAnsi" w:cstheme="minorHAnsi"/>
        </w:rPr>
      </w:pPr>
      <w:r w:rsidRPr="00F944E7">
        <w:rPr>
          <w:rFonts w:asciiTheme="minorHAnsi" w:hAnsiTheme="minorHAnsi" w:cstheme="minorHAnsi"/>
        </w:rPr>
        <w:t>Варианты ответа:</w:t>
      </w:r>
    </w:p>
    <w:p w14:paraId="1623B6CE" w14:textId="77777777" w:rsidR="007E1DA9" w:rsidRPr="00F944E7" w:rsidRDefault="007E1DA9" w:rsidP="00DF5FAD">
      <w:pPr>
        <w:numPr>
          <w:ilvl w:val="0"/>
          <w:numId w:val="186"/>
        </w:numPr>
        <w:ind w:left="1104"/>
        <w:rPr>
          <w:rFonts w:asciiTheme="minorHAnsi" w:hAnsiTheme="minorHAnsi" w:cstheme="minorHAnsi"/>
        </w:rPr>
      </w:pPr>
      <w:r w:rsidRPr="00F944E7">
        <w:rPr>
          <w:rFonts w:asciiTheme="minorHAnsi" w:hAnsiTheme="minorHAnsi" w:cstheme="minorHAnsi"/>
        </w:rPr>
        <w:t>0,19</w:t>
      </w:r>
    </w:p>
    <w:p w14:paraId="7328A8E4" w14:textId="77777777" w:rsidR="007E1DA9" w:rsidRPr="00F944E7" w:rsidRDefault="007E1DA9" w:rsidP="00DF5FAD">
      <w:pPr>
        <w:numPr>
          <w:ilvl w:val="0"/>
          <w:numId w:val="186"/>
        </w:numPr>
        <w:ind w:left="1104"/>
        <w:rPr>
          <w:rFonts w:asciiTheme="minorHAnsi" w:hAnsiTheme="minorHAnsi" w:cstheme="minorHAnsi"/>
          <w:b/>
        </w:rPr>
      </w:pPr>
      <w:r w:rsidRPr="00F944E7">
        <w:rPr>
          <w:rFonts w:asciiTheme="minorHAnsi" w:hAnsiTheme="minorHAnsi" w:cstheme="minorHAnsi"/>
          <w:b/>
        </w:rPr>
        <w:t>4,00</w:t>
      </w:r>
    </w:p>
    <w:p w14:paraId="79E42B89" w14:textId="77777777" w:rsidR="007E1DA9" w:rsidRPr="00F944E7" w:rsidRDefault="007E1DA9" w:rsidP="00DF5FAD">
      <w:pPr>
        <w:numPr>
          <w:ilvl w:val="0"/>
          <w:numId w:val="186"/>
        </w:numPr>
        <w:ind w:left="1104"/>
        <w:rPr>
          <w:rFonts w:asciiTheme="minorHAnsi" w:hAnsiTheme="minorHAnsi" w:cstheme="minorHAnsi"/>
        </w:rPr>
      </w:pPr>
      <w:r w:rsidRPr="00F944E7">
        <w:rPr>
          <w:rFonts w:asciiTheme="minorHAnsi" w:hAnsiTheme="minorHAnsi" w:cstheme="minorHAnsi"/>
        </w:rPr>
        <w:t>0,25</w:t>
      </w:r>
    </w:p>
    <w:p w14:paraId="41671896" w14:textId="77777777" w:rsidR="007E1DA9" w:rsidRPr="00F944E7" w:rsidRDefault="007E1DA9" w:rsidP="00DF5FAD">
      <w:pPr>
        <w:numPr>
          <w:ilvl w:val="0"/>
          <w:numId w:val="186"/>
        </w:numPr>
        <w:ind w:left="1104"/>
        <w:rPr>
          <w:rFonts w:asciiTheme="minorHAnsi" w:hAnsiTheme="minorHAnsi" w:cstheme="minorHAnsi"/>
        </w:rPr>
      </w:pPr>
      <w:r w:rsidRPr="00F944E7">
        <w:rPr>
          <w:rFonts w:asciiTheme="minorHAnsi" w:hAnsiTheme="minorHAnsi" w:cstheme="minorHAnsi"/>
        </w:rPr>
        <w:t>8,00</w:t>
      </w:r>
    </w:p>
    <w:p w14:paraId="2B270909" w14:textId="77777777" w:rsidR="007E1DA9" w:rsidRPr="00F944E7" w:rsidRDefault="007E1DA9" w:rsidP="00DF5FAD">
      <w:pPr>
        <w:numPr>
          <w:ilvl w:val="0"/>
          <w:numId w:val="186"/>
        </w:numPr>
        <w:ind w:left="1104"/>
        <w:rPr>
          <w:rFonts w:asciiTheme="minorHAnsi" w:hAnsiTheme="minorHAnsi" w:cstheme="minorHAnsi"/>
        </w:rPr>
      </w:pPr>
      <w:r w:rsidRPr="00F944E7">
        <w:rPr>
          <w:rFonts w:asciiTheme="minorHAnsi" w:hAnsiTheme="minorHAnsi" w:cstheme="minorHAnsi"/>
        </w:rPr>
        <w:t>5,30</w:t>
      </w:r>
    </w:p>
    <w:p w14:paraId="1392703E" w14:textId="77777777" w:rsidR="007E1DA9" w:rsidRPr="00F944E7" w:rsidRDefault="007E1DA9" w:rsidP="00523C57">
      <w:pPr>
        <w:rPr>
          <w:rFonts w:asciiTheme="minorHAnsi" w:hAnsiTheme="minorHAnsi" w:cstheme="minorHAnsi"/>
        </w:rPr>
      </w:pPr>
    </w:p>
    <w:p w14:paraId="73E8C96C" w14:textId="77777777" w:rsidR="00BF0A81" w:rsidRPr="00F944E7" w:rsidRDefault="007E1DA9" w:rsidP="00523C57">
      <w:pPr>
        <w:jc w:val="both"/>
        <w:rPr>
          <w:rFonts w:asciiTheme="minorHAnsi" w:hAnsiTheme="minorHAnsi" w:cstheme="minorHAnsi"/>
        </w:rPr>
      </w:pPr>
      <w:r w:rsidRPr="00F944E7">
        <w:rPr>
          <w:rFonts w:asciiTheme="minorHAnsi" w:hAnsiTheme="minorHAnsi" w:cstheme="minorHAnsi"/>
          <w:b/>
          <w:bCs/>
        </w:rPr>
        <w:lastRenderedPageBreak/>
        <w:t>3.2.2.17.</w:t>
      </w:r>
      <w:r w:rsidRPr="00F944E7">
        <w:rPr>
          <w:rFonts w:asciiTheme="minorHAnsi" w:hAnsiTheme="minorHAnsi" w:cstheme="minorHAnsi"/>
        </w:rPr>
        <w:t> (4 балла).</w:t>
      </w:r>
    </w:p>
    <w:p w14:paraId="44841857" w14:textId="77777777" w:rsidR="007E1DA9" w:rsidRPr="00F944E7" w:rsidRDefault="007E1DA9" w:rsidP="00523C57">
      <w:pPr>
        <w:jc w:val="both"/>
        <w:rPr>
          <w:rFonts w:asciiTheme="minorHAnsi" w:hAnsiTheme="minorHAnsi" w:cstheme="minorHAnsi"/>
        </w:rPr>
      </w:pPr>
      <w:r w:rsidRPr="00F944E7">
        <w:rPr>
          <w:rFonts w:asciiTheme="minorHAnsi" w:hAnsiTheme="minorHAnsi" w:cstheme="minorHAnsi"/>
        </w:rPr>
        <w:t>Определите рыночную стоимость однокомнатной квартиры общей площадью 43 кв. м, жилая площадь 22 кв. м, расположенной в завершенном строительстве доме в ЮВАО. Использовать для расчета все аналоги, приведенные в расчетной таблице. В таблицах ниже приведены данные для определения корректировок. Кроме указанных в таблице 1 не требуются иные корректировки. Использовать данные таблицы ниже для расчета относительных корректировок. При взвешивании аналогам присвоить равные веса. Скидка на переход от цен сделок к ценам предложений 7%.</w:t>
      </w:r>
    </w:p>
    <w:p w14:paraId="1AA68EDC" w14:textId="77777777" w:rsidR="007E1DA9" w:rsidRPr="00F944E7" w:rsidRDefault="007E1DA9" w:rsidP="00523C57">
      <w:pPr>
        <w:spacing w:before="120"/>
        <w:rPr>
          <w:rFonts w:asciiTheme="minorHAnsi" w:hAnsiTheme="minorHAnsi" w:cstheme="minorHAnsi"/>
        </w:rPr>
      </w:pPr>
      <w:r w:rsidRPr="00F944E7">
        <w:rPr>
          <w:rFonts w:asciiTheme="minorHAnsi" w:hAnsiTheme="minorHAnsi" w:cstheme="minorHAnsi"/>
          <w:b/>
          <w:bCs/>
        </w:rPr>
        <w:t>Таблица 1</w:t>
      </w:r>
      <w:r w:rsidRPr="00F944E7">
        <w:rPr>
          <w:rFonts w:asciiTheme="minorHAnsi" w:hAnsiTheme="minorHAnsi" w:cstheme="minorHAnsi"/>
        </w:rPr>
        <w:t> Расчет удельной стоимости квартир сравнительным подходом</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4550"/>
        <w:gridCol w:w="1143"/>
        <w:gridCol w:w="1143"/>
        <w:gridCol w:w="1143"/>
        <w:gridCol w:w="1568"/>
      </w:tblGrid>
      <w:tr w:rsidR="0051698E" w:rsidRPr="00F944E7" w14:paraId="3771B8DD" w14:textId="77777777" w:rsidTr="008753C1">
        <w:trPr>
          <w:tblHeader/>
        </w:trPr>
        <w:tc>
          <w:tcPr>
            <w:tcW w:w="0" w:type="auto"/>
            <w:shd w:val="clear" w:color="auto" w:fill="FFFFFF" w:themeFill="background1"/>
            <w:tcMar>
              <w:top w:w="48" w:type="dxa"/>
              <w:left w:w="96" w:type="dxa"/>
              <w:bottom w:w="48" w:type="dxa"/>
              <w:right w:w="96" w:type="dxa"/>
            </w:tcMar>
            <w:vAlign w:val="center"/>
            <w:hideMark/>
          </w:tcPr>
          <w:p w14:paraId="02C34BD1" w14:textId="77777777" w:rsidR="007E1DA9" w:rsidRPr="00F944E7" w:rsidRDefault="007E1DA9" w:rsidP="00523C57">
            <w:pPr>
              <w:rPr>
                <w:rFonts w:asciiTheme="minorHAnsi" w:hAnsiTheme="minorHAnsi" w:cstheme="minorHAnsi"/>
              </w:rPr>
            </w:pPr>
          </w:p>
        </w:tc>
        <w:tc>
          <w:tcPr>
            <w:tcW w:w="0" w:type="auto"/>
            <w:shd w:val="clear" w:color="auto" w:fill="FFFFFF" w:themeFill="background1"/>
            <w:tcMar>
              <w:top w:w="48" w:type="dxa"/>
              <w:left w:w="96" w:type="dxa"/>
              <w:bottom w:w="48" w:type="dxa"/>
              <w:right w:w="96" w:type="dxa"/>
            </w:tcMar>
            <w:vAlign w:val="center"/>
            <w:hideMark/>
          </w:tcPr>
          <w:p w14:paraId="194045C1" w14:textId="77777777" w:rsidR="007E1DA9" w:rsidRPr="00F944E7" w:rsidRDefault="007E1DA9" w:rsidP="00523C57">
            <w:pPr>
              <w:jc w:val="center"/>
              <w:rPr>
                <w:rFonts w:asciiTheme="minorHAnsi" w:hAnsiTheme="minorHAnsi" w:cstheme="minorHAnsi"/>
                <w:b/>
                <w:bCs/>
              </w:rPr>
            </w:pPr>
            <w:r w:rsidRPr="00F944E7">
              <w:rPr>
                <w:rFonts w:asciiTheme="minorHAnsi" w:hAnsiTheme="minorHAnsi" w:cstheme="minorHAnsi"/>
                <w:b/>
                <w:bCs/>
              </w:rPr>
              <w:t>ОО</w:t>
            </w:r>
          </w:p>
        </w:tc>
        <w:tc>
          <w:tcPr>
            <w:tcW w:w="0" w:type="auto"/>
            <w:shd w:val="clear" w:color="auto" w:fill="FFFFFF" w:themeFill="background1"/>
            <w:tcMar>
              <w:top w:w="48" w:type="dxa"/>
              <w:left w:w="96" w:type="dxa"/>
              <w:bottom w:w="48" w:type="dxa"/>
              <w:right w:w="96" w:type="dxa"/>
            </w:tcMar>
            <w:vAlign w:val="center"/>
            <w:hideMark/>
          </w:tcPr>
          <w:p w14:paraId="51C0B2C3" w14:textId="77777777" w:rsidR="007E1DA9" w:rsidRPr="00F944E7" w:rsidRDefault="007E1DA9" w:rsidP="00523C57">
            <w:pPr>
              <w:jc w:val="center"/>
              <w:rPr>
                <w:rFonts w:asciiTheme="minorHAnsi" w:hAnsiTheme="minorHAnsi" w:cstheme="minorHAnsi"/>
                <w:b/>
                <w:bCs/>
              </w:rPr>
            </w:pPr>
            <w:r w:rsidRPr="00F944E7">
              <w:rPr>
                <w:rFonts w:asciiTheme="minorHAnsi" w:hAnsiTheme="minorHAnsi" w:cstheme="minorHAnsi"/>
                <w:b/>
                <w:bCs/>
              </w:rPr>
              <w:t>ОА 1</w:t>
            </w:r>
          </w:p>
        </w:tc>
        <w:tc>
          <w:tcPr>
            <w:tcW w:w="0" w:type="auto"/>
            <w:shd w:val="clear" w:color="auto" w:fill="FFFFFF" w:themeFill="background1"/>
            <w:tcMar>
              <w:top w:w="48" w:type="dxa"/>
              <w:left w:w="96" w:type="dxa"/>
              <w:bottom w:w="48" w:type="dxa"/>
              <w:right w:w="96" w:type="dxa"/>
            </w:tcMar>
            <w:vAlign w:val="center"/>
            <w:hideMark/>
          </w:tcPr>
          <w:p w14:paraId="6896D5C7" w14:textId="77777777" w:rsidR="007E1DA9" w:rsidRPr="00F944E7" w:rsidRDefault="007E1DA9" w:rsidP="00523C57">
            <w:pPr>
              <w:jc w:val="center"/>
              <w:rPr>
                <w:rFonts w:asciiTheme="minorHAnsi" w:hAnsiTheme="minorHAnsi" w:cstheme="minorHAnsi"/>
                <w:b/>
                <w:bCs/>
              </w:rPr>
            </w:pPr>
            <w:r w:rsidRPr="00F944E7">
              <w:rPr>
                <w:rFonts w:asciiTheme="minorHAnsi" w:hAnsiTheme="minorHAnsi" w:cstheme="minorHAnsi"/>
                <w:b/>
                <w:bCs/>
              </w:rPr>
              <w:t>ОА 2</w:t>
            </w:r>
          </w:p>
        </w:tc>
        <w:tc>
          <w:tcPr>
            <w:tcW w:w="0" w:type="auto"/>
            <w:shd w:val="clear" w:color="auto" w:fill="FFFFFF" w:themeFill="background1"/>
            <w:tcMar>
              <w:top w:w="48" w:type="dxa"/>
              <w:left w:w="96" w:type="dxa"/>
              <w:bottom w:w="48" w:type="dxa"/>
              <w:right w:w="96" w:type="dxa"/>
            </w:tcMar>
            <w:vAlign w:val="center"/>
            <w:hideMark/>
          </w:tcPr>
          <w:p w14:paraId="7D94258E" w14:textId="77777777" w:rsidR="007E1DA9" w:rsidRPr="00F944E7" w:rsidRDefault="007E1DA9" w:rsidP="00523C57">
            <w:pPr>
              <w:jc w:val="center"/>
              <w:rPr>
                <w:rFonts w:asciiTheme="minorHAnsi" w:hAnsiTheme="minorHAnsi" w:cstheme="minorHAnsi"/>
                <w:b/>
                <w:bCs/>
              </w:rPr>
            </w:pPr>
            <w:r w:rsidRPr="00F944E7">
              <w:rPr>
                <w:rFonts w:asciiTheme="minorHAnsi" w:hAnsiTheme="minorHAnsi" w:cstheme="minorHAnsi"/>
                <w:b/>
                <w:bCs/>
              </w:rPr>
              <w:t>ОА 3</w:t>
            </w:r>
          </w:p>
        </w:tc>
      </w:tr>
      <w:tr w:rsidR="0051698E" w:rsidRPr="00F944E7" w14:paraId="7018F420" w14:textId="77777777" w:rsidTr="008753C1">
        <w:tc>
          <w:tcPr>
            <w:tcW w:w="0" w:type="auto"/>
            <w:shd w:val="clear" w:color="auto" w:fill="FFFFFF" w:themeFill="background1"/>
            <w:tcMar>
              <w:top w:w="48" w:type="dxa"/>
              <w:left w:w="96" w:type="dxa"/>
              <w:bottom w:w="48" w:type="dxa"/>
              <w:right w:w="96" w:type="dxa"/>
            </w:tcMar>
            <w:vAlign w:val="center"/>
            <w:hideMark/>
          </w:tcPr>
          <w:p w14:paraId="20CDCEED"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Тип</w:t>
            </w:r>
          </w:p>
        </w:tc>
        <w:tc>
          <w:tcPr>
            <w:tcW w:w="0" w:type="auto"/>
            <w:shd w:val="clear" w:color="auto" w:fill="FFFFFF" w:themeFill="background1"/>
            <w:tcMar>
              <w:top w:w="48" w:type="dxa"/>
              <w:left w:w="96" w:type="dxa"/>
              <w:bottom w:w="48" w:type="dxa"/>
              <w:right w:w="96" w:type="dxa"/>
            </w:tcMar>
            <w:vAlign w:val="center"/>
            <w:hideMark/>
          </w:tcPr>
          <w:p w14:paraId="12882F5F"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Квартира</w:t>
            </w:r>
          </w:p>
        </w:tc>
        <w:tc>
          <w:tcPr>
            <w:tcW w:w="0" w:type="auto"/>
            <w:shd w:val="clear" w:color="auto" w:fill="FFFFFF" w:themeFill="background1"/>
            <w:tcMar>
              <w:top w:w="48" w:type="dxa"/>
              <w:left w:w="96" w:type="dxa"/>
              <w:bottom w:w="48" w:type="dxa"/>
              <w:right w:w="96" w:type="dxa"/>
            </w:tcMar>
            <w:vAlign w:val="center"/>
            <w:hideMark/>
          </w:tcPr>
          <w:p w14:paraId="0D8DF7C0"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Квартира</w:t>
            </w:r>
          </w:p>
        </w:tc>
        <w:tc>
          <w:tcPr>
            <w:tcW w:w="0" w:type="auto"/>
            <w:shd w:val="clear" w:color="auto" w:fill="FFFFFF" w:themeFill="background1"/>
            <w:tcMar>
              <w:top w:w="48" w:type="dxa"/>
              <w:left w:w="96" w:type="dxa"/>
              <w:bottom w:w="48" w:type="dxa"/>
              <w:right w:w="96" w:type="dxa"/>
            </w:tcMar>
            <w:vAlign w:val="center"/>
            <w:hideMark/>
          </w:tcPr>
          <w:p w14:paraId="1A6648FC"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Квартира</w:t>
            </w:r>
          </w:p>
        </w:tc>
        <w:tc>
          <w:tcPr>
            <w:tcW w:w="0" w:type="auto"/>
            <w:shd w:val="clear" w:color="auto" w:fill="FFFFFF" w:themeFill="background1"/>
            <w:tcMar>
              <w:top w:w="48" w:type="dxa"/>
              <w:left w:w="96" w:type="dxa"/>
              <w:bottom w:w="48" w:type="dxa"/>
              <w:right w:w="96" w:type="dxa"/>
            </w:tcMar>
            <w:vAlign w:val="center"/>
            <w:hideMark/>
          </w:tcPr>
          <w:p w14:paraId="610AA2EB"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Апартаменты</w:t>
            </w:r>
          </w:p>
        </w:tc>
      </w:tr>
      <w:tr w:rsidR="0051698E" w:rsidRPr="00F944E7" w14:paraId="55B4EA23" w14:textId="77777777" w:rsidTr="008753C1">
        <w:tc>
          <w:tcPr>
            <w:tcW w:w="0" w:type="auto"/>
            <w:shd w:val="clear" w:color="auto" w:fill="FFFFFF" w:themeFill="background1"/>
            <w:tcMar>
              <w:top w:w="48" w:type="dxa"/>
              <w:left w:w="96" w:type="dxa"/>
              <w:bottom w:w="48" w:type="dxa"/>
              <w:right w:w="96" w:type="dxa"/>
            </w:tcMar>
            <w:vAlign w:val="center"/>
            <w:hideMark/>
          </w:tcPr>
          <w:p w14:paraId="085A58E7"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Кол-во комнат</w:t>
            </w:r>
          </w:p>
        </w:tc>
        <w:tc>
          <w:tcPr>
            <w:tcW w:w="0" w:type="auto"/>
            <w:shd w:val="clear" w:color="auto" w:fill="FFFFFF" w:themeFill="background1"/>
            <w:tcMar>
              <w:top w:w="48" w:type="dxa"/>
              <w:left w:w="96" w:type="dxa"/>
              <w:bottom w:w="48" w:type="dxa"/>
              <w:right w:w="96" w:type="dxa"/>
            </w:tcMar>
            <w:vAlign w:val="center"/>
            <w:hideMark/>
          </w:tcPr>
          <w:p w14:paraId="0D115157"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w:t>
            </w:r>
          </w:p>
        </w:tc>
        <w:tc>
          <w:tcPr>
            <w:tcW w:w="0" w:type="auto"/>
            <w:shd w:val="clear" w:color="auto" w:fill="FFFFFF" w:themeFill="background1"/>
            <w:tcMar>
              <w:top w:w="48" w:type="dxa"/>
              <w:left w:w="96" w:type="dxa"/>
              <w:bottom w:w="48" w:type="dxa"/>
              <w:right w:w="96" w:type="dxa"/>
            </w:tcMar>
            <w:vAlign w:val="center"/>
            <w:hideMark/>
          </w:tcPr>
          <w:p w14:paraId="6C6A2BA7"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w:t>
            </w:r>
          </w:p>
        </w:tc>
        <w:tc>
          <w:tcPr>
            <w:tcW w:w="0" w:type="auto"/>
            <w:shd w:val="clear" w:color="auto" w:fill="FFFFFF" w:themeFill="background1"/>
            <w:tcMar>
              <w:top w:w="48" w:type="dxa"/>
              <w:left w:w="96" w:type="dxa"/>
              <w:bottom w:w="48" w:type="dxa"/>
              <w:right w:w="96" w:type="dxa"/>
            </w:tcMar>
            <w:vAlign w:val="center"/>
            <w:hideMark/>
          </w:tcPr>
          <w:p w14:paraId="40199696"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w:t>
            </w:r>
          </w:p>
        </w:tc>
        <w:tc>
          <w:tcPr>
            <w:tcW w:w="0" w:type="auto"/>
            <w:shd w:val="clear" w:color="auto" w:fill="FFFFFF" w:themeFill="background1"/>
            <w:tcMar>
              <w:top w:w="48" w:type="dxa"/>
              <w:left w:w="96" w:type="dxa"/>
              <w:bottom w:w="48" w:type="dxa"/>
              <w:right w:w="96" w:type="dxa"/>
            </w:tcMar>
            <w:vAlign w:val="center"/>
            <w:hideMark/>
          </w:tcPr>
          <w:p w14:paraId="30B2C824"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2</w:t>
            </w:r>
          </w:p>
        </w:tc>
      </w:tr>
      <w:tr w:rsidR="0051698E" w:rsidRPr="00F944E7" w14:paraId="6EAFCBD5" w14:textId="77777777" w:rsidTr="008753C1">
        <w:tc>
          <w:tcPr>
            <w:tcW w:w="0" w:type="auto"/>
            <w:shd w:val="clear" w:color="auto" w:fill="FFFFFF" w:themeFill="background1"/>
            <w:tcMar>
              <w:top w:w="48" w:type="dxa"/>
              <w:left w:w="96" w:type="dxa"/>
              <w:bottom w:w="48" w:type="dxa"/>
              <w:right w:w="96" w:type="dxa"/>
            </w:tcMar>
            <w:vAlign w:val="center"/>
            <w:hideMark/>
          </w:tcPr>
          <w:p w14:paraId="1887317C"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Класс</w:t>
            </w:r>
          </w:p>
        </w:tc>
        <w:tc>
          <w:tcPr>
            <w:tcW w:w="0" w:type="auto"/>
            <w:shd w:val="clear" w:color="auto" w:fill="FFFFFF" w:themeFill="background1"/>
            <w:tcMar>
              <w:top w:w="48" w:type="dxa"/>
              <w:left w:w="96" w:type="dxa"/>
              <w:bottom w:w="48" w:type="dxa"/>
              <w:right w:w="96" w:type="dxa"/>
            </w:tcMar>
            <w:vAlign w:val="center"/>
            <w:hideMark/>
          </w:tcPr>
          <w:p w14:paraId="158223B0"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Комфорт</w:t>
            </w:r>
          </w:p>
        </w:tc>
        <w:tc>
          <w:tcPr>
            <w:tcW w:w="0" w:type="auto"/>
            <w:shd w:val="clear" w:color="auto" w:fill="FFFFFF" w:themeFill="background1"/>
            <w:tcMar>
              <w:top w:w="48" w:type="dxa"/>
              <w:left w:w="96" w:type="dxa"/>
              <w:bottom w:w="48" w:type="dxa"/>
              <w:right w:w="96" w:type="dxa"/>
            </w:tcMar>
            <w:vAlign w:val="center"/>
            <w:hideMark/>
          </w:tcPr>
          <w:p w14:paraId="3C9FCEE9"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Бизнес</w:t>
            </w:r>
          </w:p>
        </w:tc>
        <w:tc>
          <w:tcPr>
            <w:tcW w:w="0" w:type="auto"/>
            <w:shd w:val="clear" w:color="auto" w:fill="FFFFFF" w:themeFill="background1"/>
            <w:tcMar>
              <w:top w:w="48" w:type="dxa"/>
              <w:left w:w="96" w:type="dxa"/>
              <w:bottom w:w="48" w:type="dxa"/>
              <w:right w:w="96" w:type="dxa"/>
            </w:tcMar>
            <w:vAlign w:val="center"/>
            <w:hideMark/>
          </w:tcPr>
          <w:p w14:paraId="59D18E6B"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Комфорт</w:t>
            </w:r>
          </w:p>
        </w:tc>
        <w:tc>
          <w:tcPr>
            <w:tcW w:w="0" w:type="auto"/>
            <w:shd w:val="clear" w:color="auto" w:fill="FFFFFF" w:themeFill="background1"/>
            <w:tcMar>
              <w:top w:w="48" w:type="dxa"/>
              <w:left w:w="96" w:type="dxa"/>
              <w:bottom w:w="48" w:type="dxa"/>
              <w:right w:w="96" w:type="dxa"/>
            </w:tcMar>
            <w:vAlign w:val="center"/>
            <w:hideMark/>
          </w:tcPr>
          <w:p w14:paraId="57518D8A"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Комфорт</w:t>
            </w:r>
          </w:p>
        </w:tc>
      </w:tr>
      <w:tr w:rsidR="0051698E" w:rsidRPr="00F944E7" w14:paraId="3285DE54" w14:textId="77777777" w:rsidTr="008753C1">
        <w:tc>
          <w:tcPr>
            <w:tcW w:w="0" w:type="auto"/>
            <w:shd w:val="clear" w:color="auto" w:fill="FFFFFF" w:themeFill="background1"/>
            <w:tcMar>
              <w:top w:w="48" w:type="dxa"/>
              <w:left w:w="96" w:type="dxa"/>
              <w:bottom w:w="48" w:type="dxa"/>
              <w:right w:w="96" w:type="dxa"/>
            </w:tcMar>
            <w:vAlign w:val="center"/>
            <w:hideMark/>
          </w:tcPr>
          <w:p w14:paraId="692BAF60"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Местоположение</w:t>
            </w:r>
          </w:p>
        </w:tc>
        <w:tc>
          <w:tcPr>
            <w:tcW w:w="0" w:type="auto"/>
            <w:shd w:val="clear" w:color="auto" w:fill="FFFFFF" w:themeFill="background1"/>
            <w:tcMar>
              <w:top w:w="48" w:type="dxa"/>
              <w:left w:w="96" w:type="dxa"/>
              <w:bottom w:w="48" w:type="dxa"/>
              <w:right w:w="96" w:type="dxa"/>
            </w:tcMar>
            <w:vAlign w:val="center"/>
            <w:hideMark/>
          </w:tcPr>
          <w:p w14:paraId="4BF3DF99"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ЮВАО</w:t>
            </w:r>
          </w:p>
        </w:tc>
        <w:tc>
          <w:tcPr>
            <w:tcW w:w="0" w:type="auto"/>
            <w:shd w:val="clear" w:color="auto" w:fill="FFFFFF" w:themeFill="background1"/>
            <w:tcMar>
              <w:top w:w="48" w:type="dxa"/>
              <w:left w:w="96" w:type="dxa"/>
              <w:bottom w:w="48" w:type="dxa"/>
              <w:right w:w="96" w:type="dxa"/>
            </w:tcMar>
            <w:vAlign w:val="center"/>
            <w:hideMark/>
          </w:tcPr>
          <w:p w14:paraId="65D5D5BC"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ВАО</w:t>
            </w:r>
          </w:p>
        </w:tc>
        <w:tc>
          <w:tcPr>
            <w:tcW w:w="0" w:type="auto"/>
            <w:shd w:val="clear" w:color="auto" w:fill="FFFFFF" w:themeFill="background1"/>
            <w:tcMar>
              <w:top w:w="48" w:type="dxa"/>
              <w:left w:w="96" w:type="dxa"/>
              <w:bottom w:w="48" w:type="dxa"/>
              <w:right w:w="96" w:type="dxa"/>
            </w:tcMar>
            <w:vAlign w:val="center"/>
            <w:hideMark/>
          </w:tcPr>
          <w:p w14:paraId="57756F60"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ЮВАО</w:t>
            </w:r>
          </w:p>
        </w:tc>
        <w:tc>
          <w:tcPr>
            <w:tcW w:w="0" w:type="auto"/>
            <w:shd w:val="clear" w:color="auto" w:fill="FFFFFF" w:themeFill="background1"/>
            <w:tcMar>
              <w:top w:w="48" w:type="dxa"/>
              <w:left w:w="96" w:type="dxa"/>
              <w:bottom w:w="48" w:type="dxa"/>
              <w:right w:w="96" w:type="dxa"/>
            </w:tcMar>
            <w:vAlign w:val="center"/>
            <w:hideMark/>
          </w:tcPr>
          <w:p w14:paraId="4F3EAD29"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ЮВАО</w:t>
            </w:r>
          </w:p>
        </w:tc>
      </w:tr>
      <w:tr w:rsidR="0051698E" w:rsidRPr="00F944E7" w14:paraId="0DFBE75A" w14:textId="77777777" w:rsidTr="008753C1">
        <w:tc>
          <w:tcPr>
            <w:tcW w:w="0" w:type="auto"/>
            <w:shd w:val="clear" w:color="auto" w:fill="FFFFFF" w:themeFill="background1"/>
            <w:tcMar>
              <w:top w:w="48" w:type="dxa"/>
              <w:left w:w="96" w:type="dxa"/>
              <w:bottom w:w="48" w:type="dxa"/>
              <w:right w:w="96" w:type="dxa"/>
            </w:tcMar>
            <w:vAlign w:val="center"/>
            <w:hideMark/>
          </w:tcPr>
          <w:p w14:paraId="54AF0D96"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Стадия строительства</w:t>
            </w:r>
          </w:p>
        </w:tc>
        <w:tc>
          <w:tcPr>
            <w:tcW w:w="0" w:type="auto"/>
            <w:shd w:val="clear" w:color="auto" w:fill="FFFFFF" w:themeFill="background1"/>
            <w:tcMar>
              <w:top w:w="48" w:type="dxa"/>
              <w:left w:w="96" w:type="dxa"/>
              <w:bottom w:w="48" w:type="dxa"/>
              <w:right w:w="96" w:type="dxa"/>
            </w:tcMar>
            <w:vAlign w:val="center"/>
            <w:hideMark/>
          </w:tcPr>
          <w:p w14:paraId="5AA921DC"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3</w:t>
            </w:r>
          </w:p>
        </w:tc>
        <w:tc>
          <w:tcPr>
            <w:tcW w:w="0" w:type="auto"/>
            <w:shd w:val="clear" w:color="auto" w:fill="FFFFFF" w:themeFill="background1"/>
            <w:tcMar>
              <w:top w:w="48" w:type="dxa"/>
              <w:left w:w="96" w:type="dxa"/>
              <w:bottom w:w="48" w:type="dxa"/>
              <w:right w:w="96" w:type="dxa"/>
            </w:tcMar>
            <w:vAlign w:val="center"/>
            <w:hideMark/>
          </w:tcPr>
          <w:p w14:paraId="2584E41E"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3</w:t>
            </w:r>
          </w:p>
        </w:tc>
        <w:tc>
          <w:tcPr>
            <w:tcW w:w="0" w:type="auto"/>
            <w:shd w:val="clear" w:color="auto" w:fill="FFFFFF" w:themeFill="background1"/>
            <w:tcMar>
              <w:top w:w="48" w:type="dxa"/>
              <w:left w:w="96" w:type="dxa"/>
              <w:bottom w:w="48" w:type="dxa"/>
              <w:right w:w="96" w:type="dxa"/>
            </w:tcMar>
            <w:vAlign w:val="center"/>
            <w:hideMark/>
          </w:tcPr>
          <w:p w14:paraId="76301BA7"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2</w:t>
            </w:r>
          </w:p>
        </w:tc>
        <w:tc>
          <w:tcPr>
            <w:tcW w:w="0" w:type="auto"/>
            <w:shd w:val="clear" w:color="auto" w:fill="FFFFFF" w:themeFill="background1"/>
            <w:tcMar>
              <w:top w:w="48" w:type="dxa"/>
              <w:left w:w="96" w:type="dxa"/>
              <w:bottom w:w="48" w:type="dxa"/>
              <w:right w:w="96" w:type="dxa"/>
            </w:tcMar>
            <w:vAlign w:val="center"/>
            <w:hideMark/>
          </w:tcPr>
          <w:p w14:paraId="2EA1BDD2"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3</w:t>
            </w:r>
          </w:p>
        </w:tc>
      </w:tr>
      <w:tr w:rsidR="0051698E" w:rsidRPr="00F944E7" w14:paraId="1C3835B2" w14:textId="77777777" w:rsidTr="008753C1">
        <w:tc>
          <w:tcPr>
            <w:tcW w:w="0" w:type="auto"/>
            <w:shd w:val="clear" w:color="auto" w:fill="FFFFFF" w:themeFill="background1"/>
            <w:tcMar>
              <w:top w:w="48" w:type="dxa"/>
              <w:left w:w="96" w:type="dxa"/>
              <w:bottom w:w="48" w:type="dxa"/>
              <w:right w:w="96" w:type="dxa"/>
            </w:tcMar>
            <w:vAlign w:val="center"/>
            <w:hideMark/>
          </w:tcPr>
          <w:p w14:paraId="13E714CE" w14:textId="3BF86732" w:rsidR="007E1DA9" w:rsidRPr="00F944E7" w:rsidRDefault="007E1DA9" w:rsidP="00523C57">
            <w:pPr>
              <w:rPr>
                <w:rFonts w:asciiTheme="minorHAnsi" w:hAnsiTheme="minorHAnsi" w:cstheme="minorHAnsi"/>
              </w:rPr>
            </w:pPr>
            <w:r w:rsidRPr="00F944E7">
              <w:rPr>
                <w:rFonts w:asciiTheme="minorHAnsi" w:hAnsiTheme="minorHAnsi" w:cstheme="minorHAnsi"/>
              </w:rPr>
              <w:t>Цена предложения, руб./</w:t>
            </w:r>
            <w:r w:rsidR="007B45C9" w:rsidRPr="00F944E7">
              <w:rPr>
                <w:rFonts w:asciiTheme="minorHAnsi" w:hAnsiTheme="minorHAnsi" w:cstheme="minorHAnsi"/>
              </w:rPr>
              <w:t>кв.м.</w:t>
            </w:r>
            <w:r w:rsidRPr="00F944E7">
              <w:rPr>
                <w:rFonts w:asciiTheme="minorHAnsi" w:hAnsiTheme="minorHAnsi" w:cstheme="minorHAnsi"/>
              </w:rPr>
              <w:t xml:space="preserve"> общей площади</w:t>
            </w:r>
          </w:p>
        </w:tc>
        <w:tc>
          <w:tcPr>
            <w:tcW w:w="0" w:type="auto"/>
            <w:shd w:val="clear" w:color="auto" w:fill="FFFFFF" w:themeFill="background1"/>
            <w:tcMar>
              <w:top w:w="48" w:type="dxa"/>
              <w:left w:w="96" w:type="dxa"/>
              <w:bottom w:w="48" w:type="dxa"/>
              <w:right w:w="96" w:type="dxa"/>
            </w:tcMar>
            <w:vAlign w:val="center"/>
            <w:hideMark/>
          </w:tcPr>
          <w:p w14:paraId="2315E3A7" w14:textId="77777777" w:rsidR="007E1DA9" w:rsidRPr="00F944E7" w:rsidRDefault="007E1DA9" w:rsidP="00523C57">
            <w:pPr>
              <w:rPr>
                <w:rFonts w:asciiTheme="minorHAnsi" w:hAnsiTheme="minorHAnsi" w:cstheme="minorHAnsi"/>
              </w:rPr>
            </w:pPr>
          </w:p>
        </w:tc>
        <w:tc>
          <w:tcPr>
            <w:tcW w:w="0" w:type="auto"/>
            <w:shd w:val="clear" w:color="auto" w:fill="FFFFFF" w:themeFill="background1"/>
            <w:tcMar>
              <w:top w:w="48" w:type="dxa"/>
              <w:left w:w="96" w:type="dxa"/>
              <w:bottom w:w="48" w:type="dxa"/>
              <w:right w:w="96" w:type="dxa"/>
            </w:tcMar>
            <w:vAlign w:val="center"/>
            <w:hideMark/>
          </w:tcPr>
          <w:p w14:paraId="19CB35B8"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150 000</w:t>
            </w:r>
          </w:p>
        </w:tc>
        <w:tc>
          <w:tcPr>
            <w:tcW w:w="0" w:type="auto"/>
            <w:shd w:val="clear" w:color="auto" w:fill="FFFFFF" w:themeFill="background1"/>
            <w:tcMar>
              <w:top w:w="48" w:type="dxa"/>
              <w:left w:w="96" w:type="dxa"/>
              <w:bottom w:w="48" w:type="dxa"/>
              <w:right w:w="96" w:type="dxa"/>
            </w:tcMar>
            <w:vAlign w:val="center"/>
            <w:hideMark/>
          </w:tcPr>
          <w:p w14:paraId="23D8823A"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145 000</w:t>
            </w:r>
          </w:p>
        </w:tc>
        <w:tc>
          <w:tcPr>
            <w:tcW w:w="0" w:type="auto"/>
            <w:shd w:val="clear" w:color="auto" w:fill="FFFFFF" w:themeFill="background1"/>
            <w:tcMar>
              <w:top w:w="48" w:type="dxa"/>
              <w:left w:w="96" w:type="dxa"/>
              <w:bottom w:w="48" w:type="dxa"/>
              <w:right w:w="96" w:type="dxa"/>
            </w:tcMar>
            <w:vAlign w:val="center"/>
            <w:hideMark/>
          </w:tcPr>
          <w:p w14:paraId="4408AF41"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135 000</w:t>
            </w:r>
          </w:p>
        </w:tc>
      </w:tr>
      <w:tr w:rsidR="0051698E" w:rsidRPr="00F944E7" w14:paraId="2FAC7D0A" w14:textId="77777777" w:rsidTr="008753C1">
        <w:tc>
          <w:tcPr>
            <w:tcW w:w="0" w:type="auto"/>
            <w:shd w:val="clear" w:color="auto" w:fill="FFFFFF" w:themeFill="background1"/>
            <w:tcMar>
              <w:top w:w="48" w:type="dxa"/>
              <w:left w:w="96" w:type="dxa"/>
              <w:bottom w:w="48" w:type="dxa"/>
              <w:right w:w="96" w:type="dxa"/>
            </w:tcMar>
            <w:vAlign w:val="center"/>
            <w:hideMark/>
          </w:tcPr>
          <w:p w14:paraId="3370A26A"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Корректировки</w:t>
            </w:r>
          </w:p>
        </w:tc>
        <w:tc>
          <w:tcPr>
            <w:tcW w:w="0" w:type="auto"/>
            <w:shd w:val="clear" w:color="auto" w:fill="FFFFFF" w:themeFill="background1"/>
            <w:tcMar>
              <w:top w:w="48" w:type="dxa"/>
              <w:left w:w="96" w:type="dxa"/>
              <w:bottom w:w="48" w:type="dxa"/>
              <w:right w:w="96" w:type="dxa"/>
            </w:tcMar>
            <w:vAlign w:val="center"/>
            <w:hideMark/>
          </w:tcPr>
          <w:p w14:paraId="0313918E" w14:textId="77777777" w:rsidR="007E1DA9" w:rsidRPr="00F944E7" w:rsidRDefault="007E1DA9" w:rsidP="00523C57">
            <w:pPr>
              <w:rPr>
                <w:rFonts w:asciiTheme="minorHAnsi" w:hAnsiTheme="minorHAnsi" w:cstheme="minorHAnsi"/>
              </w:rPr>
            </w:pPr>
          </w:p>
        </w:tc>
        <w:tc>
          <w:tcPr>
            <w:tcW w:w="0" w:type="auto"/>
            <w:shd w:val="clear" w:color="auto" w:fill="FFFFFF" w:themeFill="background1"/>
            <w:tcMar>
              <w:top w:w="48" w:type="dxa"/>
              <w:left w:w="96" w:type="dxa"/>
              <w:bottom w:w="48" w:type="dxa"/>
              <w:right w:w="96" w:type="dxa"/>
            </w:tcMar>
            <w:vAlign w:val="center"/>
            <w:hideMark/>
          </w:tcPr>
          <w:p w14:paraId="20C3AE48" w14:textId="77777777" w:rsidR="007E1DA9" w:rsidRPr="00F944E7" w:rsidRDefault="007E1DA9" w:rsidP="00523C57">
            <w:pPr>
              <w:rPr>
                <w:rFonts w:asciiTheme="minorHAnsi" w:hAnsiTheme="minorHAnsi" w:cstheme="minorHAnsi"/>
              </w:rPr>
            </w:pPr>
          </w:p>
        </w:tc>
        <w:tc>
          <w:tcPr>
            <w:tcW w:w="0" w:type="auto"/>
            <w:shd w:val="clear" w:color="auto" w:fill="FFFFFF" w:themeFill="background1"/>
            <w:tcMar>
              <w:top w:w="48" w:type="dxa"/>
              <w:left w:w="96" w:type="dxa"/>
              <w:bottom w:w="48" w:type="dxa"/>
              <w:right w:w="96" w:type="dxa"/>
            </w:tcMar>
            <w:vAlign w:val="center"/>
            <w:hideMark/>
          </w:tcPr>
          <w:p w14:paraId="0E01D4C2" w14:textId="77777777" w:rsidR="007E1DA9" w:rsidRPr="00F944E7" w:rsidRDefault="007E1DA9" w:rsidP="00523C57">
            <w:pPr>
              <w:rPr>
                <w:rFonts w:asciiTheme="minorHAnsi" w:hAnsiTheme="minorHAnsi" w:cstheme="minorHAnsi"/>
              </w:rPr>
            </w:pPr>
          </w:p>
        </w:tc>
        <w:tc>
          <w:tcPr>
            <w:tcW w:w="0" w:type="auto"/>
            <w:shd w:val="clear" w:color="auto" w:fill="FFFFFF" w:themeFill="background1"/>
            <w:tcMar>
              <w:top w:w="48" w:type="dxa"/>
              <w:left w:w="96" w:type="dxa"/>
              <w:bottom w:w="48" w:type="dxa"/>
              <w:right w:w="96" w:type="dxa"/>
            </w:tcMar>
            <w:vAlign w:val="center"/>
            <w:hideMark/>
          </w:tcPr>
          <w:p w14:paraId="774BBD5C" w14:textId="77777777" w:rsidR="007E1DA9" w:rsidRPr="00F944E7" w:rsidRDefault="007E1DA9" w:rsidP="00523C57">
            <w:pPr>
              <w:rPr>
                <w:rFonts w:asciiTheme="minorHAnsi" w:hAnsiTheme="minorHAnsi" w:cstheme="minorHAnsi"/>
              </w:rPr>
            </w:pPr>
          </w:p>
        </w:tc>
      </w:tr>
      <w:tr w:rsidR="0051698E" w:rsidRPr="00F944E7" w14:paraId="62FD1527" w14:textId="77777777" w:rsidTr="008753C1">
        <w:tc>
          <w:tcPr>
            <w:tcW w:w="0" w:type="auto"/>
            <w:shd w:val="clear" w:color="auto" w:fill="FFFFFF" w:themeFill="background1"/>
            <w:tcMar>
              <w:top w:w="48" w:type="dxa"/>
              <w:left w:w="96" w:type="dxa"/>
              <w:bottom w:w="48" w:type="dxa"/>
              <w:right w:w="96" w:type="dxa"/>
            </w:tcMar>
            <w:vAlign w:val="center"/>
            <w:hideMark/>
          </w:tcPr>
          <w:p w14:paraId="0745C3F9"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 на уторгование</w:t>
            </w:r>
          </w:p>
        </w:tc>
        <w:tc>
          <w:tcPr>
            <w:tcW w:w="0" w:type="auto"/>
            <w:shd w:val="clear" w:color="auto" w:fill="FFFFFF" w:themeFill="background1"/>
            <w:tcMar>
              <w:top w:w="48" w:type="dxa"/>
              <w:left w:w="96" w:type="dxa"/>
              <w:bottom w:w="48" w:type="dxa"/>
              <w:right w:w="96" w:type="dxa"/>
            </w:tcMar>
            <w:vAlign w:val="center"/>
            <w:hideMark/>
          </w:tcPr>
          <w:p w14:paraId="1A7BEB0C" w14:textId="77777777" w:rsidR="007E1DA9" w:rsidRPr="00F944E7" w:rsidRDefault="007E1DA9" w:rsidP="00523C57">
            <w:pPr>
              <w:rPr>
                <w:rFonts w:asciiTheme="minorHAnsi" w:hAnsiTheme="minorHAnsi" w:cstheme="minorHAnsi"/>
              </w:rPr>
            </w:pPr>
          </w:p>
        </w:tc>
        <w:tc>
          <w:tcPr>
            <w:tcW w:w="0" w:type="auto"/>
            <w:shd w:val="clear" w:color="auto" w:fill="FFFFFF" w:themeFill="background1"/>
            <w:tcMar>
              <w:top w:w="48" w:type="dxa"/>
              <w:left w:w="96" w:type="dxa"/>
              <w:bottom w:w="48" w:type="dxa"/>
              <w:right w:w="96" w:type="dxa"/>
            </w:tcMar>
            <w:vAlign w:val="center"/>
            <w:hideMark/>
          </w:tcPr>
          <w:p w14:paraId="1EF4D8B1" w14:textId="77777777" w:rsidR="007E1DA9" w:rsidRPr="00F944E7" w:rsidRDefault="007E1DA9" w:rsidP="00523C57">
            <w:pPr>
              <w:rPr>
                <w:rFonts w:asciiTheme="minorHAnsi" w:hAnsiTheme="minorHAnsi" w:cstheme="minorHAnsi"/>
              </w:rPr>
            </w:pPr>
          </w:p>
        </w:tc>
        <w:tc>
          <w:tcPr>
            <w:tcW w:w="0" w:type="auto"/>
            <w:shd w:val="clear" w:color="auto" w:fill="FFFFFF" w:themeFill="background1"/>
            <w:tcMar>
              <w:top w:w="48" w:type="dxa"/>
              <w:left w:w="96" w:type="dxa"/>
              <w:bottom w:w="48" w:type="dxa"/>
              <w:right w:w="96" w:type="dxa"/>
            </w:tcMar>
            <w:vAlign w:val="center"/>
            <w:hideMark/>
          </w:tcPr>
          <w:p w14:paraId="3229D405" w14:textId="77777777" w:rsidR="007E1DA9" w:rsidRPr="00F944E7" w:rsidRDefault="007E1DA9" w:rsidP="00523C57">
            <w:pPr>
              <w:rPr>
                <w:rFonts w:asciiTheme="minorHAnsi" w:hAnsiTheme="minorHAnsi" w:cstheme="minorHAnsi"/>
              </w:rPr>
            </w:pPr>
          </w:p>
        </w:tc>
        <w:tc>
          <w:tcPr>
            <w:tcW w:w="0" w:type="auto"/>
            <w:shd w:val="clear" w:color="auto" w:fill="FFFFFF" w:themeFill="background1"/>
            <w:tcMar>
              <w:top w:w="48" w:type="dxa"/>
              <w:left w:w="96" w:type="dxa"/>
              <w:bottom w:w="48" w:type="dxa"/>
              <w:right w:w="96" w:type="dxa"/>
            </w:tcMar>
            <w:vAlign w:val="center"/>
            <w:hideMark/>
          </w:tcPr>
          <w:p w14:paraId="09B795DE" w14:textId="77777777" w:rsidR="007E1DA9" w:rsidRPr="00F944E7" w:rsidRDefault="007E1DA9" w:rsidP="00523C57">
            <w:pPr>
              <w:rPr>
                <w:rFonts w:asciiTheme="minorHAnsi" w:hAnsiTheme="minorHAnsi" w:cstheme="minorHAnsi"/>
              </w:rPr>
            </w:pPr>
          </w:p>
        </w:tc>
      </w:tr>
      <w:tr w:rsidR="0051698E" w:rsidRPr="00F944E7" w14:paraId="7B8F1E12" w14:textId="77777777" w:rsidTr="008753C1">
        <w:tc>
          <w:tcPr>
            <w:tcW w:w="0" w:type="auto"/>
            <w:shd w:val="clear" w:color="auto" w:fill="FFFFFF" w:themeFill="background1"/>
            <w:tcMar>
              <w:top w:w="48" w:type="dxa"/>
              <w:left w:w="96" w:type="dxa"/>
              <w:bottom w:w="48" w:type="dxa"/>
              <w:right w:w="96" w:type="dxa"/>
            </w:tcMar>
            <w:vAlign w:val="center"/>
            <w:hideMark/>
          </w:tcPr>
          <w:p w14:paraId="22215927"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 на тип недвижимости</w:t>
            </w:r>
          </w:p>
        </w:tc>
        <w:tc>
          <w:tcPr>
            <w:tcW w:w="0" w:type="auto"/>
            <w:shd w:val="clear" w:color="auto" w:fill="FFFFFF" w:themeFill="background1"/>
            <w:tcMar>
              <w:top w:w="48" w:type="dxa"/>
              <w:left w:w="96" w:type="dxa"/>
              <w:bottom w:w="48" w:type="dxa"/>
              <w:right w:w="96" w:type="dxa"/>
            </w:tcMar>
            <w:vAlign w:val="center"/>
            <w:hideMark/>
          </w:tcPr>
          <w:p w14:paraId="7465FACA" w14:textId="77777777" w:rsidR="007E1DA9" w:rsidRPr="00F944E7" w:rsidRDefault="007E1DA9" w:rsidP="00523C57">
            <w:pPr>
              <w:rPr>
                <w:rFonts w:asciiTheme="minorHAnsi" w:hAnsiTheme="minorHAnsi" w:cstheme="minorHAnsi"/>
              </w:rPr>
            </w:pPr>
          </w:p>
        </w:tc>
        <w:tc>
          <w:tcPr>
            <w:tcW w:w="0" w:type="auto"/>
            <w:shd w:val="clear" w:color="auto" w:fill="FFFFFF" w:themeFill="background1"/>
            <w:tcMar>
              <w:top w:w="48" w:type="dxa"/>
              <w:left w:w="96" w:type="dxa"/>
              <w:bottom w:w="48" w:type="dxa"/>
              <w:right w:w="96" w:type="dxa"/>
            </w:tcMar>
            <w:vAlign w:val="center"/>
            <w:hideMark/>
          </w:tcPr>
          <w:p w14:paraId="07531E7B" w14:textId="77777777" w:rsidR="007E1DA9" w:rsidRPr="00F944E7" w:rsidRDefault="007E1DA9" w:rsidP="00523C57">
            <w:pPr>
              <w:rPr>
                <w:rFonts w:asciiTheme="minorHAnsi" w:hAnsiTheme="minorHAnsi" w:cstheme="minorHAnsi"/>
              </w:rPr>
            </w:pPr>
          </w:p>
        </w:tc>
        <w:tc>
          <w:tcPr>
            <w:tcW w:w="0" w:type="auto"/>
            <w:shd w:val="clear" w:color="auto" w:fill="FFFFFF" w:themeFill="background1"/>
            <w:tcMar>
              <w:top w:w="48" w:type="dxa"/>
              <w:left w:w="96" w:type="dxa"/>
              <w:bottom w:w="48" w:type="dxa"/>
              <w:right w:w="96" w:type="dxa"/>
            </w:tcMar>
            <w:vAlign w:val="center"/>
            <w:hideMark/>
          </w:tcPr>
          <w:p w14:paraId="1AC51B58" w14:textId="77777777" w:rsidR="007E1DA9" w:rsidRPr="00F944E7" w:rsidRDefault="007E1DA9" w:rsidP="00523C57">
            <w:pPr>
              <w:rPr>
                <w:rFonts w:asciiTheme="minorHAnsi" w:hAnsiTheme="minorHAnsi" w:cstheme="minorHAnsi"/>
              </w:rPr>
            </w:pPr>
          </w:p>
        </w:tc>
        <w:tc>
          <w:tcPr>
            <w:tcW w:w="0" w:type="auto"/>
            <w:shd w:val="clear" w:color="auto" w:fill="FFFFFF" w:themeFill="background1"/>
            <w:tcMar>
              <w:top w:w="48" w:type="dxa"/>
              <w:left w:w="96" w:type="dxa"/>
              <w:bottom w:w="48" w:type="dxa"/>
              <w:right w:w="96" w:type="dxa"/>
            </w:tcMar>
            <w:vAlign w:val="center"/>
            <w:hideMark/>
          </w:tcPr>
          <w:p w14:paraId="16B6BD76" w14:textId="77777777" w:rsidR="007E1DA9" w:rsidRPr="00F944E7" w:rsidRDefault="007E1DA9" w:rsidP="00523C57">
            <w:pPr>
              <w:rPr>
                <w:rFonts w:asciiTheme="minorHAnsi" w:hAnsiTheme="minorHAnsi" w:cstheme="minorHAnsi"/>
              </w:rPr>
            </w:pPr>
          </w:p>
        </w:tc>
      </w:tr>
      <w:tr w:rsidR="0051698E" w:rsidRPr="00F944E7" w14:paraId="2CFE4A74" w14:textId="77777777" w:rsidTr="008753C1">
        <w:tc>
          <w:tcPr>
            <w:tcW w:w="0" w:type="auto"/>
            <w:shd w:val="clear" w:color="auto" w:fill="FFFFFF" w:themeFill="background1"/>
            <w:tcMar>
              <w:top w:w="48" w:type="dxa"/>
              <w:left w:w="96" w:type="dxa"/>
              <w:bottom w:w="48" w:type="dxa"/>
              <w:right w:w="96" w:type="dxa"/>
            </w:tcMar>
            <w:vAlign w:val="center"/>
            <w:hideMark/>
          </w:tcPr>
          <w:p w14:paraId="3C81A04F"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 на кол-во комнат</w:t>
            </w:r>
          </w:p>
        </w:tc>
        <w:tc>
          <w:tcPr>
            <w:tcW w:w="0" w:type="auto"/>
            <w:shd w:val="clear" w:color="auto" w:fill="FFFFFF" w:themeFill="background1"/>
            <w:tcMar>
              <w:top w:w="48" w:type="dxa"/>
              <w:left w:w="96" w:type="dxa"/>
              <w:bottom w:w="48" w:type="dxa"/>
              <w:right w:w="96" w:type="dxa"/>
            </w:tcMar>
            <w:vAlign w:val="center"/>
            <w:hideMark/>
          </w:tcPr>
          <w:p w14:paraId="53EFD5A2" w14:textId="77777777" w:rsidR="007E1DA9" w:rsidRPr="00F944E7" w:rsidRDefault="007E1DA9" w:rsidP="00523C57">
            <w:pPr>
              <w:rPr>
                <w:rFonts w:asciiTheme="minorHAnsi" w:hAnsiTheme="minorHAnsi" w:cstheme="minorHAnsi"/>
              </w:rPr>
            </w:pPr>
          </w:p>
        </w:tc>
        <w:tc>
          <w:tcPr>
            <w:tcW w:w="0" w:type="auto"/>
            <w:shd w:val="clear" w:color="auto" w:fill="FFFFFF" w:themeFill="background1"/>
            <w:tcMar>
              <w:top w:w="48" w:type="dxa"/>
              <w:left w:w="96" w:type="dxa"/>
              <w:bottom w:w="48" w:type="dxa"/>
              <w:right w:w="96" w:type="dxa"/>
            </w:tcMar>
            <w:vAlign w:val="center"/>
            <w:hideMark/>
          </w:tcPr>
          <w:p w14:paraId="32E38703" w14:textId="77777777" w:rsidR="007E1DA9" w:rsidRPr="00F944E7" w:rsidRDefault="007E1DA9" w:rsidP="00523C57">
            <w:pPr>
              <w:rPr>
                <w:rFonts w:asciiTheme="minorHAnsi" w:hAnsiTheme="minorHAnsi" w:cstheme="minorHAnsi"/>
              </w:rPr>
            </w:pPr>
          </w:p>
        </w:tc>
        <w:tc>
          <w:tcPr>
            <w:tcW w:w="0" w:type="auto"/>
            <w:shd w:val="clear" w:color="auto" w:fill="FFFFFF" w:themeFill="background1"/>
            <w:tcMar>
              <w:top w:w="48" w:type="dxa"/>
              <w:left w:w="96" w:type="dxa"/>
              <w:bottom w:w="48" w:type="dxa"/>
              <w:right w:w="96" w:type="dxa"/>
            </w:tcMar>
            <w:vAlign w:val="center"/>
            <w:hideMark/>
          </w:tcPr>
          <w:p w14:paraId="5DBF4BCA" w14:textId="77777777" w:rsidR="007E1DA9" w:rsidRPr="00F944E7" w:rsidRDefault="007E1DA9" w:rsidP="00523C57">
            <w:pPr>
              <w:rPr>
                <w:rFonts w:asciiTheme="minorHAnsi" w:hAnsiTheme="minorHAnsi" w:cstheme="minorHAnsi"/>
              </w:rPr>
            </w:pPr>
          </w:p>
        </w:tc>
        <w:tc>
          <w:tcPr>
            <w:tcW w:w="0" w:type="auto"/>
            <w:shd w:val="clear" w:color="auto" w:fill="FFFFFF" w:themeFill="background1"/>
            <w:tcMar>
              <w:top w:w="48" w:type="dxa"/>
              <w:left w:w="96" w:type="dxa"/>
              <w:bottom w:w="48" w:type="dxa"/>
              <w:right w:w="96" w:type="dxa"/>
            </w:tcMar>
            <w:vAlign w:val="center"/>
            <w:hideMark/>
          </w:tcPr>
          <w:p w14:paraId="0ECB6C16" w14:textId="77777777" w:rsidR="007E1DA9" w:rsidRPr="00F944E7" w:rsidRDefault="007E1DA9" w:rsidP="00523C57">
            <w:pPr>
              <w:rPr>
                <w:rFonts w:asciiTheme="minorHAnsi" w:hAnsiTheme="minorHAnsi" w:cstheme="minorHAnsi"/>
              </w:rPr>
            </w:pPr>
          </w:p>
        </w:tc>
      </w:tr>
      <w:tr w:rsidR="0051698E" w:rsidRPr="00F944E7" w14:paraId="4E8675DB" w14:textId="77777777" w:rsidTr="008753C1">
        <w:tc>
          <w:tcPr>
            <w:tcW w:w="0" w:type="auto"/>
            <w:shd w:val="clear" w:color="auto" w:fill="FFFFFF" w:themeFill="background1"/>
            <w:tcMar>
              <w:top w:w="48" w:type="dxa"/>
              <w:left w:w="96" w:type="dxa"/>
              <w:bottom w:w="48" w:type="dxa"/>
              <w:right w:w="96" w:type="dxa"/>
            </w:tcMar>
            <w:vAlign w:val="center"/>
            <w:hideMark/>
          </w:tcPr>
          <w:p w14:paraId="327B2267"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 на класс объекта</w:t>
            </w:r>
          </w:p>
        </w:tc>
        <w:tc>
          <w:tcPr>
            <w:tcW w:w="0" w:type="auto"/>
            <w:shd w:val="clear" w:color="auto" w:fill="FFFFFF" w:themeFill="background1"/>
            <w:tcMar>
              <w:top w:w="48" w:type="dxa"/>
              <w:left w:w="96" w:type="dxa"/>
              <w:bottom w:w="48" w:type="dxa"/>
              <w:right w:w="96" w:type="dxa"/>
            </w:tcMar>
            <w:vAlign w:val="center"/>
            <w:hideMark/>
          </w:tcPr>
          <w:p w14:paraId="38E3903A" w14:textId="77777777" w:rsidR="007E1DA9" w:rsidRPr="00F944E7" w:rsidRDefault="007E1DA9" w:rsidP="00523C57">
            <w:pPr>
              <w:rPr>
                <w:rFonts w:asciiTheme="minorHAnsi" w:hAnsiTheme="minorHAnsi" w:cstheme="minorHAnsi"/>
              </w:rPr>
            </w:pPr>
          </w:p>
        </w:tc>
        <w:tc>
          <w:tcPr>
            <w:tcW w:w="0" w:type="auto"/>
            <w:shd w:val="clear" w:color="auto" w:fill="FFFFFF" w:themeFill="background1"/>
            <w:tcMar>
              <w:top w:w="48" w:type="dxa"/>
              <w:left w:w="96" w:type="dxa"/>
              <w:bottom w:w="48" w:type="dxa"/>
              <w:right w:w="96" w:type="dxa"/>
            </w:tcMar>
            <w:vAlign w:val="center"/>
            <w:hideMark/>
          </w:tcPr>
          <w:p w14:paraId="0D20CD80" w14:textId="77777777" w:rsidR="007E1DA9" w:rsidRPr="00F944E7" w:rsidRDefault="007E1DA9" w:rsidP="00523C57">
            <w:pPr>
              <w:rPr>
                <w:rFonts w:asciiTheme="minorHAnsi" w:hAnsiTheme="minorHAnsi" w:cstheme="minorHAnsi"/>
              </w:rPr>
            </w:pPr>
          </w:p>
        </w:tc>
        <w:tc>
          <w:tcPr>
            <w:tcW w:w="0" w:type="auto"/>
            <w:shd w:val="clear" w:color="auto" w:fill="FFFFFF" w:themeFill="background1"/>
            <w:tcMar>
              <w:top w:w="48" w:type="dxa"/>
              <w:left w:w="96" w:type="dxa"/>
              <w:bottom w:w="48" w:type="dxa"/>
              <w:right w:w="96" w:type="dxa"/>
            </w:tcMar>
            <w:vAlign w:val="center"/>
            <w:hideMark/>
          </w:tcPr>
          <w:p w14:paraId="3E786577" w14:textId="77777777" w:rsidR="007E1DA9" w:rsidRPr="00F944E7" w:rsidRDefault="007E1DA9" w:rsidP="00523C57">
            <w:pPr>
              <w:rPr>
                <w:rFonts w:asciiTheme="minorHAnsi" w:hAnsiTheme="minorHAnsi" w:cstheme="minorHAnsi"/>
              </w:rPr>
            </w:pPr>
          </w:p>
        </w:tc>
        <w:tc>
          <w:tcPr>
            <w:tcW w:w="0" w:type="auto"/>
            <w:shd w:val="clear" w:color="auto" w:fill="FFFFFF" w:themeFill="background1"/>
            <w:tcMar>
              <w:top w:w="48" w:type="dxa"/>
              <w:left w:w="96" w:type="dxa"/>
              <w:bottom w:w="48" w:type="dxa"/>
              <w:right w:w="96" w:type="dxa"/>
            </w:tcMar>
            <w:vAlign w:val="center"/>
            <w:hideMark/>
          </w:tcPr>
          <w:p w14:paraId="2BD96863" w14:textId="77777777" w:rsidR="007E1DA9" w:rsidRPr="00F944E7" w:rsidRDefault="007E1DA9" w:rsidP="00523C57">
            <w:pPr>
              <w:rPr>
                <w:rFonts w:asciiTheme="minorHAnsi" w:hAnsiTheme="minorHAnsi" w:cstheme="minorHAnsi"/>
              </w:rPr>
            </w:pPr>
          </w:p>
        </w:tc>
      </w:tr>
      <w:tr w:rsidR="0051698E" w:rsidRPr="00F944E7" w14:paraId="5AC64AFF" w14:textId="77777777" w:rsidTr="008753C1">
        <w:tc>
          <w:tcPr>
            <w:tcW w:w="0" w:type="auto"/>
            <w:shd w:val="clear" w:color="auto" w:fill="FFFFFF" w:themeFill="background1"/>
            <w:tcMar>
              <w:top w:w="48" w:type="dxa"/>
              <w:left w:w="96" w:type="dxa"/>
              <w:bottom w:w="48" w:type="dxa"/>
              <w:right w:w="96" w:type="dxa"/>
            </w:tcMar>
            <w:vAlign w:val="center"/>
            <w:hideMark/>
          </w:tcPr>
          <w:p w14:paraId="17642EE0"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 на местоположение</w:t>
            </w:r>
          </w:p>
        </w:tc>
        <w:tc>
          <w:tcPr>
            <w:tcW w:w="0" w:type="auto"/>
            <w:shd w:val="clear" w:color="auto" w:fill="FFFFFF" w:themeFill="background1"/>
            <w:tcMar>
              <w:top w:w="48" w:type="dxa"/>
              <w:left w:w="96" w:type="dxa"/>
              <w:bottom w:w="48" w:type="dxa"/>
              <w:right w:w="96" w:type="dxa"/>
            </w:tcMar>
            <w:vAlign w:val="center"/>
            <w:hideMark/>
          </w:tcPr>
          <w:p w14:paraId="7966F275" w14:textId="77777777" w:rsidR="007E1DA9" w:rsidRPr="00F944E7" w:rsidRDefault="007E1DA9" w:rsidP="00523C57">
            <w:pPr>
              <w:rPr>
                <w:rFonts w:asciiTheme="minorHAnsi" w:hAnsiTheme="minorHAnsi" w:cstheme="minorHAnsi"/>
              </w:rPr>
            </w:pPr>
          </w:p>
        </w:tc>
        <w:tc>
          <w:tcPr>
            <w:tcW w:w="0" w:type="auto"/>
            <w:shd w:val="clear" w:color="auto" w:fill="FFFFFF" w:themeFill="background1"/>
            <w:tcMar>
              <w:top w:w="48" w:type="dxa"/>
              <w:left w:w="96" w:type="dxa"/>
              <w:bottom w:w="48" w:type="dxa"/>
              <w:right w:w="96" w:type="dxa"/>
            </w:tcMar>
            <w:vAlign w:val="center"/>
            <w:hideMark/>
          </w:tcPr>
          <w:p w14:paraId="7D705D59" w14:textId="77777777" w:rsidR="007E1DA9" w:rsidRPr="00F944E7" w:rsidRDefault="007E1DA9" w:rsidP="00523C57">
            <w:pPr>
              <w:rPr>
                <w:rFonts w:asciiTheme="minorHAnsi" w:hAnsiTheme="minorHAnsi" w:cstheme="minorHAnsi"/>
              </w:rPr>
            </w:pPr>
          </w:p>
        </w:tc>
        <w:tc>
          <w:tcPr>
            <w:tcW w:w="0" w:type="auto"/>
            <w:shd w:val="clear" w:color="auto" w:fill="FFFFFF" w:themeFill="background1"/>
            <w:tcMar>
              <w:top w:w="48" w:type="dxa"/>
              <w:left w:w="96" w:type="dxa"/>
              <w:bottom w:w="48" w:type="dxa"/>
              <w:right w:w="96" w:type="dxa"/>
            </w:tcMar>
            <w:vAlign w:val="center"/>
            <w:hideMark/>
          </w:tcPr>
          <w:p w14:paraId="5ABA206F" w14:textId="77777777" w:rsidR="007E1DA9" w:rsidRPr="00F944E7" w:rsidRDefault="007E1DA9" w:rsidP="00523C57">
            <w:pPr>
              <w:rPr>
                <w:rFonts w:asciiTheme="minorHAnsi" w:hAnsiTheme="minorHAnsi" w:cstheme="minorHAnsi"/>
              </w:rPr>
            </w:pPr>
          </w:p>
        </w:tc>
        <w:tc>
          <w:tcPr>
            <w:tcW w:w="0" w:type="auto"/>
            <w:shd w:val="clear" w:color="auto" w:fill="FFFFFF" w:themeFill="background1"/>
            <w:tcMar>
              <w:top w:w="48" w:type="dxa"/>
              <w:left w:w="96" w:type="dxa"/>
              <w:bottom w:w="48" w:type="dxa"/>
              <w:right w:w="96" w:type="dxa"/>
            </w:tcMar>
            <w:vAlign w:val="center"/>
            <w:hideMark/>
          </w:tcPr>
          <w:p w14:paraId="317B1AF7" w14:textId="77777777" w:rsidR="007E1DA9" w:rsidRPr="00F944E7" w:rsidRDefault="007E1DA9" w:rsidP="00523C57">
            <w:pPr>
              <w:rPr>
                <w:rFonts w:asciiTheme="minorHAnsi" w:hAnsiTheme="minorHAnsi" w:cstheme="minorHAnsi"/>
              </w:rPr>
            </w:pPr>
          </w:p>
        </w:tc>
      </w:tr>
      <w:tr w:rsidR="0051698E" w:rsidRPr="00F944E7" w14:paraId="73060DF8" w14:textId="77777777" w:rsidTr="008753C1">
        <w:tc>
          <w:tcPr>
            <w:tcW w:w="0" w:type="auto"/>
            <w:shd w:val="clear" w:color="auto" w:fill="FFFFFF" w:themeFill="background1"/>
            <w:tcMar>
              <w:top w:w="48" w:type="dxa"/>
              <w:left w:w="96" w:type="dxa"/>
              <w:bottom w:w="48" w:type="dxa"/>
              <w:right w:w="96" w:type="dxa"/>
            </w:tcMar>
            <w:vAlign w:val="center"/>
            <w:hideMark/>
          </w:tcPr>
          <w:p w14:paraId="04380D9B"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 на стадию</w:t>
            </w:r>
          </w:p>
        </w:tc>
        <w:tc>
          <w:tcPr>
            <w:tcW w:w="0" w:type="auto"/>
            <w:shd w:val="clear" w:color="auto" w:fill="FFFFFF" w:themeFill="background1"/>
            <w:tcMar>
              <w:top w:w="48" w:type="dxa"/>
              <w:left w:w="96" w:type="dxa"/>
              <w:bottom w:w="48" w:type="dxa"/>
              <w:right w:w="96" w:type="dxa"/>
            </w:tcMar>
            <w:vAlign w:val="center"/>
            <w:hideMark/>
          </w:tcPr>
          <w:p w14:paraId="756E952C" w14:textId="77777777" w:rsidR="007E1DA9" w:rsidRPr="00F944E7" w:rsidRDefault="007E1DA9" w:rsidP="00523C57">
            <w:pPr>
              <w:rPr>
                <w:rFonts w:asciiTheme="minorHAnsi" w:hAnsiTheme="minorHAnsi" w:cstheme="minorHAnsi"/>
              </w:rPr>
            </w:pPr>
          </w:p>
        </w:tc>
        <w:tc>
          <w:tcPr>
            <w:tcW w:w="0" w:type="auto"/>
            <w:shd w:val="clear" w:color="auto" w:fill="FFFFFF" w:themeFill="background1"/>
            <w:tcMar>
              <w:top w:w="48" w:type="dxa"/>
              <w:left w:w="96" w:type="dxa"/>
              <w:bottom w:w="48" w:type="dxa"/>
              <w:right w:w="96" w:type="dxa"/>
            </w:tcMar>
            <w:vAlign w:val="center"/>
            <w:hideMark/>
          </w:tcPr>
          <w:p w14:paraId="2E5DBD16" w14:textId="77777777" w:rsidR="007E1DA9" w:rsidRPr="00F944E7" w:rsidRDefault="007E1DA9" w:rsidP="00523C57">
            <w:pPr>
              <w:rPr>
                <w:rFonts w:asciiTheme="minorHAnsi" w:hAnsiTheme="minorHAnsi" w:cstheme="minorHAnsi"/>
              </w:rPr>
            </w:pPr>
          </w:p>
        </w:tc>
        <w:tc>
          <w:tcPr>
            <w:tcW w:w="0" w:type="auto"/>
            <w:shd w:val="clear" w:color="auto" w:fill="FFFFFF" w:themeFill="background1"/>
            <w:tcMar>
              <w:top w:w="48" w:type="dxa"/>
              <w:left w:w="96" w:type="dxa"/>
              <w:bottom w:w="48" w:type="dxa"/>
              <w:right w:w="96" w:type="dxa"/>
            </w:tcMar>
            <w:vAlign w:val="center"/>
            <w:hideMark/>
          </w:tcPr>
          <w:p w14:paraId="5D2BB175" w14:textId="77777777" w:rsidR="007E1DA9" w:rsidRPr="00F944E7" w:rsidRDefault="007E1DA9" w:rsidP="00523C57">
            <w:pPr>
              <w:rPr>
                <w:rFonts w:asciiTheme="minorHAnsi" w:hAnsiTheme="minorHAnsi" w:cstheme="minorHAnsi"/>
              </w:rPr>
            </w:pPr>
          </w:p>
        </w:tc>
        <w:tc>
          <w:tcPr>
            <w:tcW w:w="0" w:type="auto"/>
            <w:shd w:val="clear" w:color="auto" w:fill="FFFFFF" w:themeFill="background1"/>
            <w:tcMar>
              <w:top w:w="48" w:type="dxa"/>
              <w:left w:w="96" w:type="dxa"/>
              <w:bottom w:w="48" w:type="dxa"/>
              <w:right w:w="96" w:type="dxa"/>
            </w:tcMar>
            <w:vAlign w:val="center"/>
            <w:hideMark/>
          </w:tcPr>
          <w:p w14:paraId="7043C5BE" w14:textId="77777777" w:rsidR="007E1DA9" w:rsidRPr="00F944E7" w:rsidRDefault="007E1DA9" w:rsidP="00523C57">
            <w:pPr>
              <w:rPr>
                <w:rFonts w:asciiTheme="minorHAnsi" w:hAnsiTheme="minorHAnsi" w:cstheme="minorHAnsi"/>
              </w:rPr>
            </w:pPr>
          </w:p>
        </w:tc>
      </w:tr>
    </w:tbl>
    <w:p w14:paraId="4A52DE5A" w14:textId="013B717D" w:rsidR="007E1DA9" w:rsidRPr="00F944E7" w:rsidRDefault="007E1DA9" w:rsidP="00523C57">
      <w:pPr>
        <w:spacing w:before="120"/>
        <w:rPr>
          <w:rFonts w:asciiTheme="minorHAnsi" w:hAnsiTheme="minorHAnsi" w:cstheme="minorHAnsi"/>
        </w:rPr>
      </w:pPr>
      <w:r w:rsidRPr="00F944E7">
        <w:rPr>
          <w:rFonts w:asciiTheme="minorHAnsi" w:hAnsiTheme="minorHAnsi" w:cstheme="minorHAnsi"/>
          <w:b/>
          <w:bCs/>
        </w:rPr>
        <w:t>Таблица 2</w:t>
      </w:r>
      <w:r w:rsidRPr="00F944E7">
        <w:rPr>
          <w:rFonts w:asciiTheme="minorHAnsi" w:hAnsiTheme="minorHAnsi" w:cstheme="minorHAnsi"/>
        </w:rPr>
        <w:t> Средние цены на квартиры и апартаменты по округам</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832"/>
        <w:gridCol w:w="1168"/>
        <w:gridCol w:w="1613"/>
      </w:tblGrid>
      <w:tr w:rsidR="0051698E" w:rsidRPr="00F944E7" w14:paraId="24C83D99" w14:textId="77777777" w:rsidTr="00EE0708">
        <w:trPr>
          <w:tblHeader/>
        </w:trPr>
        <w:tc>
          <w:tcPr>
            <w:tcW w:w="0" w:type="auto"/>
            <w:tcMar>
              <w:top w:w="48" w:type="dxa"/>
              <w:left w:w="96" w:type="dxa"/>
              <w:bottom w:w="48" w:type="dxa"/>
              <w:right w:w="96" w:type="dxa"/>
            </w:tcMar>
            <w:vAlign w:val="center"/>
            <w:hideMark/>
          </w:tcPr>
          <w:p w14:paraId="6828F4E4" w14:textId="77777777" w:rsidR="007E1DA9" w:rsidRPr="00F944E7" w:rsidRDefault="007E1DA9" w:rsidP="00523C57">
            <w:pPr>
              <w:rPr>
                <w:rFonts w:asciiTheme="minorHAnsi" w:hAnsiTheme="minorHAnsi" w:cstheme="minorHAnsi"/>
              </w:rPr>
            </w:pPr>
          </w:p>
        </w:tc>
        <w:tc>
          <w:tcPr>
            <w:tcW w:w="0" w:type="auto"/>
            <w:tcMar>
              <w:top w:w="48" w:type="dxa"/>
              <w:left w:w="96" w:type="dxa"/>
              <w:bottom w:w="48" w:type="dxa"/>
              <w:right w:w="96" w:type="dxa"/>
            </w:tcMar>
            <w:vAlign w:val="center"/>
            <w:hideMark/>
          </w:tcPr>
          <w:p w14:paraId="0647B2A3" w14:textId="77777777" w:rsidR="007E1DA9" w:rsidRPr="00F944E7" w:rsidRDefault="007E1DA9" w:rsidP="00523C57">
            <w:pPr>
              <w:jc w:val="center"/>
              <w:rPr>
                <w:rFonts w:asciiTheme="minorHAnsi" w:hAnsiTheme="minorHAnsi" w:cstheme="minorHAnsi"/>
                <w:b/>
                <w:bCs/>
              </w:rPr>
            </w:pPr>
            <w:r w:rsidRPr="00F944E7">
              <w:rPr>
                <w:rFonts w:asciiTheme="minorHAnsi" w:hAnsiTheme="minorHAnsi" w:cstheme="minorHAnsi"/>
                <w:b/>
                <w:bCs/>
              </w:rPr>
              <w:t>Квартира</w:t>
            </w:r>
          </w:p>
        </w:tc>
        <w:tc>
          <w:tcPr>
            <w:tcW w:w="0" w:type="auto"/>
            <w:tcMar>
              <w:top w:w="48" w:type="dxa"/>
              <w:left w:w="96" w:type="dxa"/>
              <w:bottom w:w="48" w:type="dxa"/>
              <w:right w:w="96" w:type="dxa"/>
            </w:tcMar>
            <w:vAlign w:val="center"/>
            <w:hideMark/>
          </w:tcPr>
          <w:p w14:paraId="079CC899" w14:textId="77777777" w:rsidR="007E1DA9" w:rsidRPr="00F944E7" w:rsidRDefault="007E1DA9" w:rsidP="00523C57">
            <w:pPr>
              <w:jc w:val="center"/>
              <w:rPr>
                <w:rFonts w:asciiTheme="minorHAnsi" w:hAnsiTheme="minorHAnsi" w:cstheme="minorHAnsi"/>
                <w:b/>
                <w:bCs/>
              </w:rPr>
            </w:pPr>
            <w:r w:rsidRPr="00F944E7">
              <w:rPr>
                <w:rFonts w:asciiTheme="minorHAnsi" w:hAnsiTheme="minorHAnsi" w:cstheme="minorHAnsi"/>
                <w:b/>
                <w:bCs/>
              </w:rPr>
              <w:t>Апартаменты</w:t>
            </w:r>
          </w:p>
        </w:tc>
      </w:tr>
      <w:tr w:rsidR="0051698E" w:rsidRPr="00F944E7" w14:paraId="587C4590" w14:textId="77777777" w:rsidTr="008753C1">
        <w:tc>
          <w:tcPr>
            <w:tcW w:w="0" w:type="auto"/>
            <w:tcMar>
              <w:top w:w="48" w:type="dxa"/>
              <w:left w:w="96" w:type="dxa"/>
              <w:bottom w:w="48" w:type="dxa"/>
              <w:right w:w="96" w:type="dxa"/>
            </w:tcMar>
            <w:vAlign w:val="center"/>
            <w:hideMark/>
          </w:tcPr>
          <w:p w14:paraId="30EFC9E9"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ЮВАО</w:t>
            </w:r>
          </w:p>
        </w:tc>
        <w:tc>
          <w:tcPr>
            <w:tcW w:w="0" w:type="auto"/>
            <w:tcMar>
              <w:top w:w="48" w:type="dxa"/>
              <w:left w:w="96" w:type="dxa"/>
              <w:bottom w:w="48" w:type="dxa"/>
              <w:right w:w="96" w:type="dxa"/>
            </w:tcMar>
            <w:vAlign w:val="center"/>
            <w:hideMark/>
          </w:tcPr>
          <w:p w14:paraId="7A21B360"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181 000</w:t>
            </w:r>
          </w:p>
        </w:tc>
        <w:tc>
          <w:tcPr>
            <w:tcW w:w="0" w:type="auto"/>
            <w:tcMar>
              <w:top w:w="48" w:type="dxa"/>
              <w:left w:w="96" w:type="dxa"/>
              <w:bottom w:w="48" w:type="dxa"/>
              <w:right w:w="96" w:type="dxa"/>
            </w:tcMar>
            <w:vAlign w:val="center"/>
            <w:hideMark/>
          </w:tcPr>
          <w:p w14:paraId="79EB71DE"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165 000</w:t>
            </w:r>
          </w:p>
        </w:tc>
      </w:tr>
      <w:tr w:rsidR="0051698E" w:rsidRPr="00F944E7" w14:paraId="3F442F5D" w14:textId="77777777" w:rsidTr="008753C1">
        <w:tc>
          <w:tcPr>
            <w:tcW w:w="0" w:type="auto"/>
            <w:tcMar>
              <w:top w:w="48" w:type="dxa"/>
              <w:left w:w="96" w:type="dxa"/>
              <w:bottom w:w="48" w:type="dxa"/>
              <w:right w:w="96" w:type="dxa"/>
            </w:tcMar>
            <w:vAlign w:val="center"/>
            <w:hideMark/>
          </w:tcPr>
          <w:p w14:paraId="32857F27"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ВАО</w:t>
            </w:r>
          </w:p>
        </w:tc>
        <w:tc>
          <w:tcPr>
            <w:tcW w:w="0" w:type="auto"/>
            <w:tcMar>
              <w:top w:w="48" w:type="dxa"/>
              <w:left w:w="96" w:type="dxa"/>
              <w:bottom w:w="48" w:type="dxa"/>
              <w:right w:w="96" w:type="dxa"/>
            </w:tcMar>
            <w:vAlign w:val="center"/>
            <w:hideMark/>
          </w:tcPr>
          <w:p w14:paraId="466BCCD7"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169 000</w:t>
            </w:r>
          </w:p>
        </w:tc>
        <w:tc>
          <w:tcPr>
            <w:tcW w:w="0" w:type="auto"/>
            <w:tcMar>
              <w:top w:w="48" w:type="dxa"/>
              <w:left w:w="96" w:type="dxa"/>
              <w:bottom w:w="48" w:type="dxa"/>
              <w:right w:w="96" w:type="dxa"/>
            </w:tcMar>
            <w:vAlign w:val="center"/>
            <w:hideMark/>
          </w:tcPr>
          <w:p w14:paraId="309E2D7F"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145 000</w:t>
            </w:r>
          </w:p>
        </w:tc>
      </w:tr>
      <w:tr w:rsidR="0051698E" w:rsidRPr="00F944E7" w14:paraId="03A0A4AF" w14:textId="77777777" w:rsidTr="008753C1">
        <w:tc>
          <w:tcPr>
            <w:tcW w:w="0" w:type="auto"/>
            <w:tcMar>
              <w:top w:w="48" w:type="dxa"/>
              <w:left w:w="96" w:type="dxa"/>
              <w:bottom w:w="48" w:type="dxa"/>
              <w:right w:w="96" w:type="dxa"/>
            </w:tcMar>
            <w:vAlign w:val="center"/>
            <w:hideMark/>
          </w:tcPr>
          <w:p w14:paraId="35D9CE8A"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ЮЗАО</w:t>
            </w:r>
          </w:p>
        </w:tc>
        <w:tc>
          <w:tcPr>
            <w:tcW w:w="0" w:type="auto"/>
            <w:tcMar>
              <w:top w:w="48" w:type="dxa"/>
              <w:left w:w="96" w:type="dxa"/>
              <w:bottom w:w="48" w:type="dxa"/>
              <w:right w:w="96" w:type="dxa"/>
            </w:tcMar>
            <w:vAlign w:val="center"/>
            <w:hideMark/>
          </w:tcPr>
          <w:p w14:paraId="7FD5501B"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172 000</w:t>
            </w:r>
          </w:p>
        </w:tc>
        <w:tc>
          <w:tcPr>
            <w:tcW w:w="0" w:type="auto"/>
            <w:tcMar>
              <w:top w:w="48" w:type="dxa"/>
              <w:left w:w="96" w:type="dxa"/>
              <w:bottom w:w="48" w:type="dxa"/>
              <w:right w:w="96" w:type="dxa"/>
            </w:tcMar>
            <w:vAlign w:val="center"/>
            <w:hideMark/>
          </w:tcPr>
          <w:p w14:paraId="356F230E"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151 000</w:t>
            </w:r>
          </w:p>
        </w:tc>
      </w:tr>
    </w:tbl>
    <w:p w14:paraId="44DA83D3" w14:textId="77777777" w:rsidR="007E1DA9" w:rsidRPr="00F944E7" w:rsidRDefault="007E1DA9" w:rsidP="00523C57">
      <w:pPr>
        <w:spacing w:before="120"/>
        <w:rPr>
          <w:rFonts w:asciiTheme="minorHAnsi" w:hAnsiTheme="minorHAnsi" w:cstheme="minorHAnsi"/>
        </w:rPr>
      </w:pPr>
      <w:r w:rsidRPr="00F944E7">
        <w:rPr>
          <w:rFonts w:asciiTheme="minorHAnsi" w:hAnsiTheme="minorHAnsi" w:cstheme="minorHAnsi"/>
          <w:b/>
          <w:bCs/>
        </w:rPr>
        <w:t>Таблица 3</w:t>
      </w:r>
      <w:r w:rsidRPr="00F944E7">
        <w:rPr>
          <w:rFonts w:asciiTheme="minorHAnsi" w:hAnsiTheme="minorHAnsi" w:cstheme="minorHAnsi"/>
        </w:rPr>
        <w:t> Скидка к цене в зависимости от количества комнат (при прочих равных условиях)</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957"/>
        <w:gridCol w:w="2330"/>
      </w:tblGrid>
      <w:tr w:rsidR="0051698E" w:rsidRPr="00F944E7" w14:paraId="5702805B" w14:textId="77777777" w:rsidTr="008753C1">
        <w:tc>
          <w:tcPr>
            <w:tcW w:w="0" w:type="auto"/>
            <w:shd w:val="clear" w:color="auto" w:fill="FFFFFF" w:themeFill="background1"/>
            <w:tcMar>
              <w:top w:w="48" w:type="dxa"/>
              <w:left w:w="96" w:type="dxa"/>
              <w:bottom w:w="48" w:type="dxa"/>
              <w:right w:w="96" w:type="dxa"/>
            </w:tcMar>
            <w:vAlign w:val="center"/>
            <w:hideMark/>
          </w:tcPr>
          <w:p w14:paraId="0DFFFC9D" w14:textId="77777777" w:rsidR="007E1DA9" w:rsidRPr="00F944E7" w:rsidRDefault="007E1DA9" w:rsidP="00523C57">
            <w:pPr>
              <w:rPr>
                <w:rFonts w:asciiTheme="minorHAnsi" w:hAnsiTheme="minorHAnsi" w:cstheme="minorHAnsi"/>
              </w:rPr>
            </w:pPr>
          </w:p>
        </w:tc>
        <w:tc>
          <w:tcPr>
            <w:tcW w:w="0" w:type="auto"/>
            <w:shd w:val="clear" w:color="auto" w:fill="FFFFFF" w:themeFill="background1"/>
            <w:tcMar>
              <w:top w:w="48" w:type="dxa"/>
              <w:left w:w="96" w:type="dxa"/>
              <w:bottom w:w="48" w:type="dxa"/>
              <w:right w:w="96" w:type="dxa"/>
            </w:tcMar>
            <w:vAlign w:val="center"/>
            <w:hideMark/>
          </w:tcPr>
          <w:p w14:paraId="308AC709" w14:textId="77777777" w:rsidR="007E1DA9" w:rsidRPr="00F944E7" w:rsidRDefault="007E1DA9" w:rsidP="00523C57">
            <w:pPr>
              <w:jc w:val="center"/>
              <w:rPr>
                <w:rFonts w:asciiTheme="minorHAnsi" w:hAnsiTheme="minorHAnsi" w:cstheme="minorHAnsi"/>
                <w:b/>
                <w:bCs/>
              </w:rPr>
            </w:pPr>
            <w:r w:rsidRPr="00F944E7">
              <w:rPr>
                <w:rFonts w:asciiTheme="minorHAnsi" w:hAnsiTheme="minorHAnsi" w:cstheme="minorHAnsi"/>
                <w:b/>
                <w:bCs/>
              </w:rPr>
              <w:t>К стоимости 1-комн.</w:t>
            </w:r>
          </w:p>
        </w:tc>
      </w:tr>
      <w:tr w:rsidR="0051698E" w:rsidRPr="00F944E7" w14:paraId="1FC4F83B" w14:textId="77777777" w:rsidTr="008753C1">
        <w:tc>
          <w:tcPr>
            <w:tcW w:w="0" w:type="auto"/>
            <w:shd w:val="clear" w:color="auto" w:fill="FFFFFF" w:themeFill="background1"/>
            <w:tcMar>
              <w:top w:w="48" w:type="dxa"/>
              <w:left w:w="96" w:type="dxa"/>
              <w:bottom w:w="48" w:type="dxa"/>
              <w:right w:w="96" w:type="dxa"/>
            </w:tcMar>
            <w:vAlign w:val="center"/>
            <w:hideMark/>
          </w:tcPr>
          <w:p w14:paraId="160305F8"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 комн.</w:t>
            </w:r>
          </w:p>
        </w:tc>
        <w:tc>
          <w:tcPr>
            <w:tcW w:w="0" w:type="auto"/>
            <w:shd w:val="clear" w:color="auto" w:fill="FFFFFF" w:themeFill="background1"/>
            <w:tcMar>
              <w:top w:w="48" w:type="dxa"/>
              <w:left w:w="96" w:type="dxa"/>
              <w:bottom w:w="48" w:type="dxa"/>
              <w:right w:w="96" w:type="dxa"/>
            </w:tcMar>
            <w:vAlign w:val="center"/>
            <w:hideMark/>
          </w:tcPr>
          <w:p w14:paraId="0D08A595"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0</w:t>
            </w:r>
          </w:p>
        </w:tc>
      </w:tr>
      <w:tr w:rsidR="0051698E" w:rsidRPr="00F944E7" w14:paraId="72829D9C" w14:textId="77777777" w:rsidTr="008753C1">
        <w:tc>
          <w:tcPr>
            <w:tcW w:w="0" w:type="auto"/>
            <w:shd w:val="clear" w:color="auto" w:fill="FFFFFF" w:themeFill="background1"/>
            <w:tcMar>
              <w:top w:w="48" w:type="dxa"/>
              <w:left w:w="96" w:type="dxa"/>
              <w:bottom w:w="48" w:type="dxa"/>
              <w:right w:w="96" w:type="dxa"/>
            </w:tcMar>
            <w:vAlign w:val="center"/>
            <w:hideMark/>
          </w:tcPr>
          <w:p w14:paraId="6273C4A0"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2 комн</w:t>
            </w:r>
          </w:p>
        </w:tc>
        <w:tc>
          <w:tcPr>
            <w:tcW w:w="0" w:type="auto"/>
            <w:shd w:val="clear" w:color="auto" w:fill="FFFFFF" w:themeFill="background1"/>
            <w:tcMar>
              <w:top w:w="48" w:type="dxa"/>
              <w:left w:w="96" w:type="dxa"/>
              <w:bottom w:w="48" w:type="dxa"/>
              <w:right w:w="96" w:type="dxa"/>
            </w:tcMar>
            <w:vAlign w:val="center"/>
            <w:hideMark/>
          </w:tcPr>
          <w:p w14:paraId="0E4B1C20"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-5%</w:t>
            </w:r>
          </w:p>
        </w:tc>
      </w:tr>
      <w:tr w:rsidR="0051698E" w:rsidRPr="00F944E7" w14:paraId="15323E5B" w14:textId="77777777" w:rsidTr="008753C1">
        <w:tc>
          <w:tcPr>
            <w:tcW w:w="0" w:type="auto"/>
            <w:shd w:val="clear" w:color="auto" w:fill="FFFFFF" w:themeFill="background1"/>
            <w:tcMar>
              <w:top w:w="48" w:type="dxa"/>
              <w:left w:w="96" w:type="dxa"/>
              <w:bottom w:w="48" w:type="dxa"/>
              <w:right w:w="96" w:type="dxa"/>
            </w:tcMar>
            <w:vAlign w:val="center"/>
            <w:hideMark/>
          </w:tcPr>
          <w:p w14:paraId="17E56D66"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3 комн</w:t>
            </w:r>
          </w:p>
        </w:tc>
        <w:tc>
          <w:tcPr>
            <w:tcW w:w="0" w:type="auto"/>
            <w:shd w:val="clear" w:color="auto" w:fill="FFFFFF" w:themeFill="background1"/>
            <w:tcMar>
              <w:top w:w="48" w:type="dxa"/>
              <w:left w:w="96" w:type="dxa"/>
              <w:bottom w:w="48" w:type="dxa"/>
              <w:right w:w="96" w:type="dxa"/>
            </w:tcMar>
            <w:vAlign w:val="center"/>
            <w:hideMark/>
          </w:tcPr>
          <w:p w14:paraId="57A2A21E"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-10%</w:t>
            </w:r>
          </w:p>
        </w:tc>
      </w:tr>
    </w:tbl>
    <w:p w14:paraId="438EDA49" w14:textId="7ECF35FB" w:rsidR="007E1DA9" w:rsidRPr="00F944E7" w:rsidRDefault="007E1DA9" w:rsidP="00523C57">
      <w:pPr>
        <w:spacing w:before="120"/>
        <w:rPr>
          <w:rFonts w:asciiTheme="minorHAnsi" w:hAnsiTheme="minorHAnsi" w:cstheme="minorHAnsi"/>
        </w:rPr>
      </w:pPr>
      <w:r w:rsidRPr="00F944E7">
        <w:rPr>
          <w:rFonts w:asciiTheme="minorHAnsi" w:hAnsiTheme="minorHAnsi" w:cstheme="minorHAnsi"/>
          <w:b/>
          <w:bCs/>
        </w:rPr>
        <w:t>Таблица 4</w:t>
      </w:r>
      <w:r w:rsidRPr="00F944E7">
        <w:rPr>
          <w:rFonts w:asciiTheme="minorHAnsi" w:hAnsiTheme="minorHAnsi" w:cstheme="minorHAnsi"/>
        </w:rPr>
        <w:t xml:space="preserve"> Скидка к цене за </w:t>
      </w:r>
      <w:r w:rsidR="007B45C9" w:rsidRPr="00F944E7">
        <w:rPr>
          <w:rFonts w:asciiTheme="minorHAnsi" w:hAnsiTheme="minorHAnsi" w:cstheme="minorHAnsi"/>
        </w:rPr>
        <w:t>кв.м.</w:t>
      </w:r>
      <w:r w:rsidRPr="00F944E7">
        <w:rPr>
          <w:rFonts w:asciiTheme="minorHAnsi" w:hAnsiTheme="minorHAnsi" w:cstheme="minorHAnsi"/>
        </w:rPr>
        <w:t xml:space="preserve"> в зависимости от стадии готовности дома</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3439"/>
        <w:gridCol w:w="3777"/>
      </w:tblGrid>
      <w:tr w:rsidR="0051698E" w:rsidRPr="00F944E7" w14:paraId="123C2C32" w14:textId="77777777" w:rsidTr="00442334">
        <w:trPr>
          <w:tblHeader/>
        </w:trPr>
        <w:tc>
          <w:tcPr>
            <w:tcW w:w="0" w:type="auto"/>
            <w:tcMar>
              <w:top w:w="48" w:type="dxa"/>
              <w:left w:w="96" w:type="dxa"/>
              <w:bottom w:w="48" w:type="dxa"/>
              <w:right w:w="96" w:type="dxa"/>
            </w:tcMar>
            <w:vAlign w:val="center"/>
            <w:hideMark/>
          </w:tcPr>
          <w:p w14:paraId="5A590952" w14:textId="77777777" w:rsidR="007E1DA9" w:rsidRPr="00F944E7" w:rsidRDefault="007E1DA9" w:rsidP="00523C57">
            <w:pPr>
              <w:rPr>
                <w:rFonts w:asciiTheme="minorHAnsi" w:hAnsiTheme="minorHAnsi" w:cstheme="minorHAnsi"/>
              </w:rPr>
            </w:pPr>
          </w:p>
        </w:tc>
        <w:tc>
          <w:tcPr>
            <w:tcW w:w="0" w:type="auto"/>
            <w:tcMar>
              <w:top w:w="48" w:type="dxa"/>
              <w:left w:w="96" w:type="dxa"/>
              <w:bottom w:w="48" w:type="dxa"/>
              <w:right w:w="96" w:type="dxa"/>
            </w:tcMar>
            <w:vAlign w:val="center"/>
            <w:hideMark/>
          </w:tcPr>
          <w:p w14:paraId="24C770B9" w14:textId="77777777" w:rsidR="007E1DA9" w:rsidRPr="00F944E7" w:rsidRDefault="007E1DA9" w:rsidP="00523C57">
            <w:pPr>
              <w:jc w:val="center"/>
              <w:rPr>
                <w:rFonts w:asciiTheme="minorHAnsi" w:hAnsiTheme="minorHAnsi" w:cstheme="minorHAnsi"/>
                <w:b/>
                <w:bCs/>
              </w:rPr>
            </w:pPr>
            <w:r w:rsidRPr="00F944E7">
              <w:rPr>
                <w:rFonts w:asciiTheme="minorHAnsi" w:hAnsiTheme="minorHAnsi" w:cstheme="minorHAnsi"/>
                <w:b/>
                <w:bCs/>
              </w:rPr>
              <w:t>К стоимости последующей стадии</w:t>
            </w:r>
          </w:p>
        </w:tc>
      </w:tr>
      <w:tr w:rsidR="0051698E" w:rsidRPr="00F944E7" w14:paraId="2AB45CFE" w14:textId="77777777" w:rsidTr="008753C1">
        <w:tc>
          <w:tcPr>
            <w:tcW w:w="0" w:type="auto"/>
            <w:tcMar>
              <w:top w:w="48" w:type="dxa"/>
              <w:left w:w="96" w:type="dxa"/>
              <w:bottom w:w="48" w:type="dxa"/>
              <w:right w:w="96" w:type="dxa"/>
            </w:tcMar>
            <w:vAlign w:val="center"/>
            <w:hideMark/>
          </w:tcPr>
          <w:p w14:paraId="29783C7A"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1 - котлован</w:t>
            </w:r>
          </w:p>
        </w:tc>
        <w:tc>
          <w:tcPr>
            <w:tcW w:w="0" w:type="auto"/>
            <w:tcMar>
              <w:top w:w="48" w:type="dxa"/>
              <w:left w:w="96" w:type="dxa"/>
              <w:bottom w:w="48" w:type="dxa"/>
              <w:right w:w="96" w:type="dxa"/>
            </w:tcMar>
            <w:vAlign w:val="center"/>
            <w:hideMark/>
          </w:tcPr>
          <w:p w14:paraId="04B4E4A6"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-10%</w:t>
            </w:r>
          </w:p>
        </w:tc>
      </w:tr>
      <w:tr w:rsidR="0051698E" w:rsidRPr="00F944E7" w14:paraId="2BB2654F" w14:textId="77777777" w:rsidTr="008753C1">
        <w:tc>
          <w:tcPr>
            <w:tcW w:w="0" w:type="auto"/>
            <w:tcMar>
              <w:top w:w="48" w:type="dxa"/>
              <w:left w:w="96" w:type="dxa"/>
              <w:bottom w:w="48" w:type="dxa"/>
              <w:right w:w="96" w:type="dxa"/>
            </w:tcMar>
            <w:vAlign w:val="center"/>
            <w:hideMark/>
          </w:tcPr>
          <w:p w14:paraId="646047F3"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lastRenderedPageBreak/>
              <w:t>2 - строительство не завершено</w:t>
            </w:r>
          </w:p>
        </w:tc>
        <w:tc>
          <w:tcPr>
            <w:tcW w:w="0" w:type="auto"/>
            <w:tcMar>
              <w:top w:w="48" w:type="dxa"/>
              <w:left w:w="96" w:type="dxa"/>
              <w:bottom w:w="48" w:type="dxa"/>
              <w:right w:w="96" w:type="dxa"/>
            </w:tcMar>
            <w:vAlign w:val="center"/>
            <w:hideMark/>
          </w:tcPr>
          <w:p w14:paraId="5CB520A6"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-15%</w:t>
            </w:r>
          </w:p>
        </w:tc>
      </w:tr>
      <w:tr w:rsidR="0051698E" w:rsidRPr="00F944E7" w14:paraId="7AFF94AE" w14:textId="77777777" w:rsidTr="008753C1">
        <w:tc>
          <w:tcPr>
            <w:tcW w:w="0" w:type="auto"/>
            <w:tcMar>
              <w:top w:w="48" w:type="dxa"/>
              <w:left w:w="96" w:type="dxa"/>
              <w:bottom w:w="48" w:type="dxa"/>
              <w:right w:w="96" w:type="dxa"/>
            </w:tcMar>
            <w:vAlign w:val="center"/>
            <w:hideMark/>
          </w:tcPr>
          <w:p w14:paraId="75E55BD7"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3 - дом сдан</w:t>
            </w:r>
          </w:p>
        </w:tc>
        <w:tc>
          <w:tcPr>
            <w:tcW w:w="0" w:type="auto"/>
            <w:tcMar>
              <w:top w:w="48" w:type="dxa"/>
              <w:left w:w="96" w:type="dxa"/>
              <w:bottom w:w="48" w:type="dxa"/>
              <w:right w:w="96" w:type="dxa"/>
            </w:tcMar>
            <w:vAlign w:val="center"/>
            <w:hideMark/>
          </w:tcPr>
          <w:p w14:paraId="7B0146A1"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0%</w:t>
            </w:r>
          </w:p>
        </w:tc>
      </w:tr>
    </w:tbl>
    <w:p w14:paraId="39F7E3B4" w14:textId="77777777" w:rsidR="007E1DA9" w:rsidRPr="00F944E7" w:rsidRDefault="00D41196" w:rsidP="00523C57">
      <w:pPr>
        <w:spacing w:before="120"/>
        <w:rPr>
          <w:rFonts w:asciiTheme="minorHAnsi" w:hAnsiTheme="minorHAnsi" w:cstheme="minorHAnsi"/>
        </w:rPr>
      </w:pPr>
      <w:r w:rsidRPr="00F944E7">
        <w:rPr>
          <w:rFonts w:asciiTheme="minorHAnsi" w:hAnsiTheme="minorHAnsi" w:cstheme="minorHAnsi"/>
          <w:b/>
          <w:bCs/>
        </w:rPr>
        <w:t>Т</w:t>
      </w:r>
      <w:r w:rsidR="007E1DA9" w:rsidRPr="00F944E7">
        <w:rPr>
          <w:rFonts w:asciiTheme="minorHAnsi" w:hAnsiTheme="minorHAnsi" w:cstheme="minorHAnsi"/>
          <w:b/>
          <w:bCs/>
        </w:rPr>
        <w:t>аблица 5</w:t>
      </w:r>
      <w:r w:rsidR="007E1DA9" w:rsidRPr="00F944E7">
        <w:rPr>
          <w:rFonts w:asciiTheme="minorHAnsi" w:hAnsiTheme="minorHAnsi" w:cstheme="minorHAnsi"/>
        </w:rPr>
        <w:t> Средние цены на квартиры по классам (при прочих равных условиях)</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107"/>
        <w:gridCol w:w="977"/>
      </w:tblGrid>
      <w:tr w:rsidR="0051698E" w:rsidRPr="00F944E7" w14:paraId="27D70BF7" w14:textId="77777777" w:rsidTr="00442334">
        <w:tc>
          <w:tcPr>
            <w:tcW w:w="0" w:type="auto"/>
            <w:shd w:val="clear" w:color="auto" w:fill="FFFFFF" w:themeFill="background1"/>
            <w:tcMar>
              <w:top w:w="48" w:type="dxa"/>
              <w:left w:w="96" w:type="dxa"/>
              <w:bottom w:w="48" w:type="dxa"/>
              <w:right w:w="96" w:type="dxa"/>
            </w:tcMar>
            <w:vAlign w:val="center"/>
            <w:hideMark/>
          </w:tcPr>
          <w:p w14:paraId="75E73A0B"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Бизнес</w:t>
            </w:r>
          </w:p>
        </w:tc>
        <w:tc>
          <w:tcPr>
            <w:tcW w:w="0" w:type="auto"/>
            <w:shd w:val="clear" w:color="auto" w:fill="FFFFFF" w:themeFill="background1"/>
            <w:tcMar>
              <w:top w:w="48" w:type="dxa"/>
              <w:left w:w="96" w:type="dxa"/>
              <w:bottom w:w="48" w:type="dxa"/>
              <w:right w:w="96" w:type="dxa"/>
            </w:tcMar>
            <w:vAlign w:val="center"/>
            <w:hideMark/>
          </w:tcPr>
          <w:p w14:paraId="42AAA70A"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150 000</w:t>
            </w:r>
          </w:p>
        </w:tc>
      </w:tr>
      <w:tr w:rsidR="0051698E" w:rsidRPr="00F944E7" w14:paraId="3E692E51" w14:textId="77777777" w:rsidTr="00442334">
        <w:tc>
          <w:tcPr>
            <w:tcW w:w="0" w:type="auto"/>
            <w:shd w:val="clear" w:color="auto" w:fill="FFFFFF" w:themeFill="background1"/>
            <w:tcMar>
              <w:top w:w="48" w:type="dxa"/>
              <w:left w:w="96" w:type="dxa"/>
              <w:bottom w:w="48" w:type="dxa"/>
              <w:right w:w="96" w:type="dxa"/>
            </w:tcMar>
            <w:vAlign w:val="center"/>
            <w:hideMark/>
          </w:tcPr>
          <w:p w14:paraId="7FF2DAB1"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Комфорт</w:t>
            </w:r>
          </w:p>
        </w:tc>
        <w:tc>
          <w:tcPr>
            <w:tcW w:w="0" w:type="auto"/>
            <w:shd w:val="clear" w:color="auto" w:fill="FFFFFF" w:themeFill="background1"/>
            <w:tcMar>
              <w:top w:w="48" w:type="dxa"/>
              <w:left w:w="96" w:type="dxa"/>
              <w:bottom w:w="48" w:type="dxa"/>
              <w:right w:w="96" w:type="dxa"/>
            </w:tcMar>
            <w:vAlign w:val="center"/>
            <w:hideMark/>
          </w:tcPr>
          <w:p w14:paraId="22BCC1F2"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130 000</w:t>
            </w:r>
          </w:p>
        </w:tc>
      </w:tr>
      <w:tr w:rsidR="0051698E" w:rsidRPr="00F944E7" w14:paraId="19B927B7" w14:textId="77777777" w:rsidTr="00442334">
        <w:tc>
          <w:tcPr>
            <w:tcW w:w="0" w:type="auto"/>
            <w:shd w:val="clear" w:color="auto" w:fill="FFFFFF" w:themeFill="background1"/>
            <w:tcMar>
              <w:top w:w="48" w:type="dxa"/>
              <w:left w:w="96" w:type="dxa"/>
              <w:bottom w:w="48" w:type="dxa"/>
              <w:right w:w="96" w:type="dxa"/>
            </w:tcMar>
            <w:vAlign w:val="center"/>
            <w:hideMark/>
          </w:tcPr>
          <w:p w14:paraId="6422A540"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Эконом</w:t>
            </w:r>
          </w:p>
        </w:tc>
        <w:tc>
          <w:tcPr>
            <w:tcW w:w="0" w:type="auto"/>
            <w:shd w:val="clear" w:color="auto" w:fill="FFFFFF" w:themeFill="background1"/>
            <w:tcMar>
              <w:top w:w="48" w:type="dxa"/>
              <w:left w:w="96" w:type="dxa"/>
              <w:bottom w:w="48" w:type="dxa"/>
              <w:right w:w="96" w:type="dxa"/>
            </w:tcMar>
            <w:vAlign w:val="center"/>
            <w:hideMark/>
          </w:tcPr>
          <w:p w14:paraId="202A8190"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110 000</w:t>
            </w:r>
          </w:p>
        </w:tc>
      </w:tr>
    </w:tbl>
    <w:p w14:paraId="6F354602"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Варианты ответа:</w:t>
      </w:r>
    </w:p>
    <w:p w14:paraId="69CBB336" w14:textId="77777777" w:rsidR="007E1DA9" w:rsidRPr="00F944E7" w:rsidRDefault="007E1DA9" w:rsidP="00DF5FAD">
      <w:pPr>
        <w:numPr>
          <w:ilvl w:val="0"/>
          <w:numId w:val="187"/>
        </w:numPr>
        <w:ind w:left="1104"/>
        <w:rPr>
          <w:rFonts w:asciiTheme="minorHAnsi" w:hAnsiTheme="minorHAnsi" w:cstheme="minorHAnsi"/>
        </w:rPr>
      </w:pPr>
      <w:r w:rsidRPr="00F944E7">
        <w:rPr>
          <w:rFonts w:asciiTheme="minorHAnsi" w:hAnsiTheme="minorHAnsi" w:cstheme="minorHAnsi"/>
        </w:rPr>
        <w:t>5 577 000</w:t>
      </w:r>
    </w:p>
    <w:p w14:paraId="46A6FB74" w14:textId="77777777" w:rsidR="007E1DA9" w:rsidRPr="00F944E7" w:rsidRDefault="007E1DA9" w:rsidP="00DF5FAD">
      <w:pPr>
        <w:numPr>
          <w:ilvl w:val="0"/>
          <w:numId w:val="187"/>
        </w:numPr>
        <w:ind w:left="1104"/>
        <w:rPr>
          <w:rFonts w:asciiTheme="minorHAnsi" w:hAnsiTheme="minorHAnsi" w:cstheme="minorHAnsi"/>
        </w:rPr>
      </w:pPr>
      <w:r w:rsidRPr="00F944E7">
        <w:rPr>
          <w:rFonts w:asciiTheme="minorHAnsi" w:hAnsiTheme="minorHAnsi" w:cstheme="minorHAnsi"/>
        </w:rPr>
        <w:t>5 857 000</w:t>
      </w:r>
    </w:p>
    <w:p w14:paraId="0F096D02" w14:textId="77777777" w:rsidR="007E1DA9" w:rsidRPr="00F944E7" w:rsidRDefault="007E1DA9" w:rsidP="00DF5FAD">
      <w:pPr>
        <w:numPr>
          <w:ilvl w:val="0"/>
          <w:numId w:val="187"/>
        </w:numPr>
        <w:ind w:left="1104"/>
        <w:rPr>
          <w:rFonts w:asciiTheme="minorHAnsi" w:hAnsiTheme="minorHAnsi" w:cstheme="minorHAnsi"/>
        </w:rPr>
      </w:pPr>
      <w:r w:rsidRPr="00F944E7">
        <w:rPr>
          <w:rFonts w:asciiTheme="minorHAnsi" w:hAnsiTheme="minorHAnsi" w:cstheme="minorHAnsi"/>
        </w:rPr>
        <w:t>6 005 000</w:t>
      </w:r>
    </w:p>
    <w:p w14:paraId="77A78D5C" w14:textId="77777777" w:rsidR="007E1DA9" w:rsidRPr="00F944E7" w:rsidRDefault="007E1DA9" w:rsidP="00DF5FAD">
      <w:pPr>
        <w:numPr>
          <w:ilvl w:val="0"/>
          <w:numId w:val="187"/>
        </w:numPr>
        <w:ind w:left="1104"/>
        <w:rPr>
          <w:rFonts w:asciiTheme="minorHAnsi" w:hAnsiTheme="minorHAnsi" w:cstheme="minorHAnsi"/>
          <w:b/>
        </w:rPr>
      </w:pPr>
      <w:r w:rsidRPr="00F944E7">
        <w:rPr>
          <w:rFonts w:asciiTheme="minorHAnsi" w:hAnsiTheme="minorHAnsi" w:cstheme="minorHAnsi"/>
          <w:b/>
        </w:rPr>
        <w:t>6 208 000</w:t>
      </w:r>
    </w:p>
    <w:p w14:paraId="71E705FE" w14:textId="77777777" w:rsidR="007E1DA9" w:rsidRPr="00F944E7" w:rsidRDefault="007E1DA9" w:rsidP="00DF5FAD">
      <w:pPr>
        <w:numPr>
          <w:ilvl w:val="0"/>
          <w:numId w:val="187"/>
        </w:numPr>
        <w:ind w:left="1104"/>
        <w:rPr>
          <w:rFonts w:asciiTheme="minorHAnsi" w:hAnsiTheme="minorHAnsi" w:cstheme="minorHAnsi"/>
        </w:rPr>
      </w:pPr>
      <w:r w:rsidRPr="00F944E7">
        <w:rPr>
          <w:rFonts w:asciiTheme="minorHAnsi" w:hAnsiTheme="minorHAnsi" w:cstheme="minorHAnsi"/>
        </w:rPr>
        <w:t>6 823 000</w:t>
      </w:r>
    </w:p>
    <w:p w14:paraId="46DDDFFA" w14:textId="77777777" w:rsidR="007E1DA9" w:rsidRPr="00F944E7" w:rsidRDefault="007E1DA9" w:rsidP="00523C57">
      <w:pPr>
        <w:rPr>
          <w:rFonts w:asciiTheme="minorHAnsi" w:hAnsiTheme="minorHAnsi" w:cstheme="minorHAnsi"/>
        </w:rPr>
      </w:pPr>
    </w:p>
    <w:p w14:paraId="48E659A7" w14:textId="77777777" w:rsidR="005E13D2" w:rsidRPr="00F944E7" w:rsidRDefault="007E1DA9" w:rsidP="00523C57">
      <w:pPr>
        <w:jc w:val="both"/>
        <w:rPr>
          <w:rFonts w:asciiTheme="minorHAnsi" w:hAnsiTheme="minorHAnsi" w:cstheme="minorHAnsi"/>
        </w:rPr>
      </w:pPr>
      <w:r w:rsidRPr="00F944E7">
        <w:rPr>
          <w:rFonts w:asciiTheme="minorHAnsi" w:hAnsiTheme="minorHAnsi" w:cstheme="minorHAnsi"/>
          <w:b/>
          <w:bCs/>
        </w:rPr>
        <w:t>3.2.2.18.</w:t>
      </w:r>
      <w:r w:rsidRPr="00F944E7">
        <w:rPr>
          <w:rFonts w:asciiTheme="minorHAnsi" w:hAnsiTheme="minorHAnsi" w:cstheme="minorHAnsi"/>
        </w:rPr>
        <w:t> На 01.01.2005 арендная ставка была 200 р. За период с 01.01.2005 по 31.12.2016 арендные ставки выросли на 128%. За период с 01.01.2010 по 31.12.2016 на 37%. Найти арендную ставку на 01.01.2010.</w:t>
      </w:r>
    </w:p>
    <w:p w14:paraId="480A41B8" w14:textId="77777777" w:rsidR="007E1DA9" w:rsidRPr="00F944E7" w:rsidRDefault="007E1DA9" w:rsidP="00523C57">
      <w:pPr>
        <w:jc w:val="both"/>
        <w:rPr>
          <w:rFonts w:asciiTheme="minorHAnsi" w:hAnsiTheme="minorHAnsi" w:cstheme="minorHAnsi"/>
        </w:rPr>
      </w:pPr>
      <w:r w:rsidRPr="00F944E7">
        <w:rPr>
          <w:rFonts w:asciiTheme="minorHAnsi" w:hAnsiTheme="minorHAnsi" w:cstheme="minorHAnsi"/>
        </w:rPr>
        <w:t>Варианты ответа:</w:t>
      </w:r>
    </w:p>
    <w:p w14:paraId="4C8818D1" w14:textId="77777777" w:rsidR="007E1DA9" w:rsidRPr="00F944E7" w:rsidRDefault="007E1DA9" w:rsidP="00DF5FAD">
      <w:pPr>
        <w:numPr>
          <w:ilvl w:val="0"/>
          <w:numId w:val="188"/>
        </w:numPr>
        <w:ind w:left="1104"/>
        <w:jc w:val="both"/>
        <w:rPr>
          <w:rFonts w:asciiTheme="minorHAnsi" w:hAnsiTheme="minorHAnsi" w:cstheme="minorHAnsi"/>
        </w:rPr>
      </w:pPr>
      <w:r w:rsidRPr="00F944E7">
        <w:rPr>
          <w:rFonts w:asciiTheme="minorHAnsi" w:hAnsiTheme="minorHAnsi" w:cstheme="minorHAnsi"/>
        </w:rPr>
        <w:t>456</w:t>
      </w:r>
    </w:p>
    <w:p w14:paraId="1C2CF620" w14:textId="77777777" w:rsidR="007E1DA9" w:rsidRPr="00F944E7" w:rsidRDefault="007E1DA9" w:rsidP="00DF5FAD">
      <w:pPr>
        <w:numPr>
          <w:ilvl w:val="0"/>
          <w:numId w:val="188"/>
        </w:numPr>
        <w:ind w:left="1104"/>
        <w:jc w:val="both"/>
        <w:rPr>
          <w:rFonts w:asciiTheme="minorHAnsi" w:hAnsiTheme="minorHAnsi" w:cstheme="minorHAnsi"/>
        </w:rPr>
      </w:pPr>
      <w:r w:rsidRPr="00F944E7">
        <w:rPr>
          <w:rFonts w:asciiTheme="minorHAnsi" w:hAnsiTheme="minorHAnsi" w:cstheme="minorHAnsi"/>
        </w:rPr>
        <w:t>382</w:t>
      </w:r>
    </w:p>
    <w:p w14:paraId="03EAE832" w14:textId="77777777" w:rsidR="007E1DA9" w:rsidRPr="00F944E7" w:rsidRDefault="007E1DA9" w:rsidP="00DF5FAD">
      <w:pPr>
        <w:numPr>
          <w:ilvl w:val="0"/>
          <w:numId w:val="188"/>
        </w:numPr>
        <w:ind w:left="1104"/>
        <w:jc w:val="both"/>
        <w:rPr>
          <w:rFonts w:asciiTheme="minorHAnsi" w:hAnsiTheme="minorHAnsi" w:cstheme="minorHAnsi"/>
          <w:b/>
        </w:rPr>
      </w:pPr>
      <w:r w:rsidRPr="00F944E7">
        <w:rPr>
          <w:rFonts w:asciiTheme="minorHAnsi" w:hAnsiTheme="minorHAnsi" w:cstheme="minorHAnsi"/>
          <w:b/>
        </w:rPr>
        <w:t>333</w:t>
      </w:r>
    </w:p>
    <w:p w14:paraId="65DA6CFA" w14:textId="77777777" w:rsidR="007E1DA9" w:rsidRPr="00F944E7" w:rsidRDefault="007E1DA9" w:rsidP="00DF5FAD">
      <w:pPr>
        <w:numPr>
          <w:ilvl w:val="0"/>
          <w:numId w:val="188"/>
        </w:numPr>
        <w:ind w:left="1104"/>
        <w:jc w:val="both"/>
        <w:rPr>
          <w:rFonts w:asciiTheme="minorHAnsi" w:hAnsiTheme="minorHAnsi" w:cstheme="minorHAnsi"/>
        </w:rPr>
      </w:pPr>
      <w:r w:rsidRPr="00F944E7">
        <w:rPr>
          <w:rFonts w:asciiTheme="minorHAnsi" w:hAnsiTheme="minorHAnsi" w:cstheme="minorHAnsi"/>
        </w:rPr>
        <w:t>274</w:t>
      </w:r>
    </w:p>
    <w:p w14:paraId="0793901C" w14:textId="77777777" w:rsidR="007E1DA9" w:rsidRPr="00F944E7" w:rsidRDefault="007E1DA9" w:rsidP="00523C57">
      <w:pPr>
        <w:jc w:val="both"/>
        <w:rPr>
          <w:rFonts w:asciiTheme="minorHAnsi" w:hAnsiTheme="minorHAnsi" w:cstheme="minorHAnsi"/>
        </w:rPr>
      </w:pPr>
    </w:p>
    <w:p w14:paraId="430C3B1E" w14:textId="77777777" w:rsidR="007E1DA9" w:rsidRPr="00F944E7" w:rsidRDefault="007E1DA9" w:rsidP="00523C57">
      <w:pPr>
        <w:jc w:val="both"/>
        <w:rPr>
          <w:rFonts w:asciiTheme="minorHAnsi" w:hAnsiTheme="minorHAnsi" w:cstheme="minorHAnsi"/>
        </w:rPr>
      </w:pPr>
      <w:r w:rsidRPr="00F944E7">
        <w:rPr>
          <w:rFonts w:asciiTheme="minorHAnsi" w:hAnsiTheme="minorHAnsi" w:cstheme="minorHAnsi"/>
          <w:b/>
          <w:bCs/>
        </w:rPr>
        <w:t>3.2.2.19.</w:t>
      </w:r>
      <w:r w:rsidRPr="00F944E7">
        <w:rPr>
          <w:rFonts w:asciiTheme="minorHAnsi" w:hAnsiTheme="minorHAnsi" w:cstheme="minorHAnsi"/>
        </w:rPr>
        <w:t> Оценщиком проведены исследования квартир площадью 30 кв.м. и 45 кв.м., вследствие чего формула нахождения удельной стоимости имеет следующий вид: C</w:t>
      </w:r>
      <w:r w:rsidR="00D41196" w:rsidRPr="00F944E7">
        <w:rPr>
          <w:rFonts w:asciiTheme="minorHAnsi" w:hAnsiTheme="minorHAnsi" w:cstheme="minorHAnsi"/>
        </w:rPr>
        <w:t> </w:t>
      </w:r>
      <w:r w:rsidRPr="00F944E7">
        <w:rPr>
          <w:rFonts w:asciiTheme="minorHAnsi" w:hAnsiTheme="minorHAnsi" w:cstheme="minorHAnsi"/>
        </w:rPr>
        <w:t>=</w:t>
      </w:r>
      <w:r w:rsidR="00D41196" w:rsidRPr="00F944E7">
        <w:rPr>
          <w:rFonts w:asciiTheme="minorHAnsi" w:hAnsiTheme="minorHAnsi" w:cstheme="minorHAnsi"/>
        </w:rPr>
        <w:t> </w:t>
      </w:r>
      <w:r w:rsidRPr="00F944E7">
        <w:rPr>
          <w:rFonts w:asciiTheme="minorHAnsi" w:hAnsiTheme="minorHAnsi" w:cstheme="minorHAnsi"/>
        </w:rPr>
        <w:t>50</w:t>
      </w:r>
      <w:r w:rsidR="00D41196" w:rsidRPr="00F944E7">
        <w:rPr>
          <w:rFonts w:asciiTheme="minorHAnsi" w:hAnsiTheme="minorHAnsi" w:cstheme="minorHAnsi"/>
        </w:rPr>
        <w:t> </w:t>
      </w:r>
      <w:r w:rsidRPr="00F944E7">
        <w:rPr>
          <w:rFonts w:asciiTheme="minorHAnsi" w:hAnsiTheme="minorHAnsi" w:cstheme="minorHAnsi"/>
        </w:rPr>
        <w:t>000</w:t>
      </w:r>
      <w:r w:rsidR="00D41196" w:rsidRPr="00F944E7">
        <w:rPr>
          <w:rFonts w:asciiTheme="minorHAnsi" w:hAnsiTheme="minorHAnsi" w:cstheme="minorHAnsi"/>
        </w:rPr>
        <w:t> </w:t>
      </w:r>
      <w:r w:rsidRPr="00F944E7">
        <w:rPr>
          <w:rFonts w:asciiTheme="minorHAnsi" w:hAnsiTheme="minorHAnsi" w:cstheme="minorHAnsi"/>
        </w:rPr>
        <w:t>-</w:t>
      </w:r>
      <w:r w:rsidR="00BF0A81" w:rsidRPr="00F944E7">
        <w:rPr>
          <w:rFonts w:asciiTheme="minorHAnsi" w:hAnsiTheme="minorHAnsi" w:cstheme="minorHAnsi"/>
        </w:rPr>
        <w:t> </w:t>
      </w:r>
      <w:r w:rsidRPr="00F944E7">
        <w:rPr>
          <w:rFonts w:asciiTheme="minorHAnsi" w:hAnsiTheme="minorHAnsi" w:cstheme="minorHAnsi"/>
        </w:rPr>
        <w:t>70*S. Определить рыночную стоимость квартиры площадью 200 кв.м.</w:t>
      </w:r>
    </w:p>
    <w:p w14:paraId="4744C989" w14:textId="77777777" w:rsidR="008753C1" w:rsidRPr="00F944E7" w:rsidRDefault="008753C1" w:rsidP="00523C57">
      <w:pPr>
        <w:jc w:val="both"/>
        <w:rPr>
          <w:rFonts w:asciiTheme="minorHAnsi" w:hAnsiTheme="minorHAnsi" w:cstheme="minorHAnsi"/>
        </w:rPr>
      </w:pPr>
      <w:r w:rsidRPr="00F944E7">
        <w:rPr>
          <w:rFonts w:asciiTheme="minorHAnsi" w:hAnsiTheme="minorHAnsi" w:cstheme="minorHAnsi"/>
        </w:rPr>
        <w:t>Варианты ответа:</w:t>
      </w:r>
    </w:p>
    <w:p w14:paraId="34F46C3B" w14:textId="77777777" w:rsidR="007E1DA9" w:rsidRPr="00F944E7" w:rsidRDefault="007E1DA9" w:rsidP="00DF5FAD">
      <w:pPr>
        <w:numPr>
          <w:ilvl w:val="0"/>
          <w:numId w:val="189"/>
        </w:numPr>
        <w:ind w:left="1104"/>
        <w:jc w:val="both"/>
        <w:rPr>
          <w:rFonts w:asciiTheme="minorHAnsi" w:hAnsiTheme="minorHAnsi" w:cstheme="minorHAnsi"/>
        </w:rPr>
      </w:pPr>
      <w:r w:rsidRPr="00F944E7">
        <w:rPr>
          <w:rFonts w:asciiTheme="minorHAnsi" w:hAnsiTheme="minorHAnsi" w:cstheme="minorHAnsi"/>
        </w:rPr>
        <w:t>36 000</w:t>
      </w:r>
    </w:p>
    <w:p w14:paraId="1FE8D6A6" w14:textId="77777777" w:rsidR="007E1DA9" w:rsidRPr="00F944E7" w:rsidRDefault="007E1DA9" w:rsidP="00DF5FAD">
      <w:pPr>
        <w:numPr>
          <w:ilvl w:val="0"/>
          <w:numId w:val="189"/>
        </w:numPr>
        <w:ind w:left="1104"/>
        <w:jc w:val="both"/>
        <w:rPr>
          <w:rFonts w:asciiTheme="minorHAnsi" w:hAnsiTheme="minorHAnsi" w:cstheme="minorHAnsi"/>
        </w:rPr>
      </w:pPr>
      <w:r w:rsidRPr="00F944E7">
        <w:rPr>
          <w:rFonts w:asciiTheme="minorHAnsi" w:hAnsiTheme="minorHAnsi" w:cstheme="minorHAnsi"/>
        </w:rPr>
        <w:t>42 500</w:t>
      </w:r>
    </w:p>
    <w:p w14:paraId="427F4F28" w14:textId="77777777" w:rsidR="007E1DA9" w:rsidRPr="00F944E7" w:rsidRDefault="007E1DA9" w:rsidP="00DF5FAD">
      <w:pPr>
        <w:numPr>
          <w:ilvl w:val="0"/>
          <w:numId w:val="189"/>
        </w:numPr>
        <w:ind w:left="1104"/>
        <w:jc w:val="both"/>
        <w:rPr>
          <w:rFonts w:asciiTheme="minorHAnsi" w:hAnsiTheme="minorHAnsi" w:cstheme="minorHAnsi"/>
        </w:rPr>
      </w:pPr>
      <w:r w:rsidRPr="00F944E7">
        <w:rPr>
          <w:rFonts w:asciiTheme="minorHAnsi" w:hAnsiTheme="minorHAnsi" w:cstheme="minorHAnsi"/>
        </w:rPr>
        <w:t>7 200 000</w:t>
      </w:r>
    </w:p>
    <w:p w14:paraId="290C9BDB" w14:textId="77777777" w:rsidR="007E1DA9" w:rsidRPr="00F944E7" w:rsidRDefault="007E1DA9" w:rsidP="00DF5FAD">
      <w:pPr>
        <w:numPr>
          <w:ilvl w:val="0"/>
          <w:numId w:val="189"/>
        </w:numPr>
        <w:ind w:left="1104"/>
        <w:jc w:val="both"/>
        <w:rPr>
          <w:rFonts w:asciiTheme="minorHAnsi" w:hAnsiTheme="minorHAnsi" w:cstheme="minorHAnsi"/>
        </w:rPr>
      </w:pPr>
      <w:r w:rsidRPr="00F944E7">
        <w:rPr>
          <w:rFonts w:asciiTheme="minorHAnsi" w:hAnsiTheme="minorHAnsi" w:cstheme="minorHAnsi"/>
        </w:rPr>
        <w:t>8 500 000</w:t>
      </w:r>
    </w:p>
    <w:p w14:paraId="63C3F0BB" w14:textId="77777777" w:rsidR="007E1DA9" w:rsidRPr="00F944E7" w:rsidRDefault="007E1DA9" w:rsidP="00DF5FAD">
      <w:pPr>
        <w:numPr>
          <w:ilvl w:val="0"/>
          <w:numId w:val="189"/>
        </w:numPr>
        <w:ind w:left="1104"/>
        <w:jc w:val="both"/>
        <w:rPr>
          <w:rFonts w:asciiTheme="minorHAnsi" w:hAnsiTheme="minorHAnsi" w:cstheme="minorHAnsi"/>
        </w:rPr>
      </w:pPr>
      <w:r w:rsidRPr="00F944E7">
        <w:rPr>
          <w:rFonts w:asciiTheme="minorHAnsi" w:hAnsiTheme="minorHAnsi" w:cstheme="minorHAnsi"/>
        </w:rPr>
        <w:t>10 000 000</w:t>
      </w:r>
    </w:p>
    <w:p w14:paraId="6EF71D68" w14:textId="77777777" w:rsidR="007E1DA9" w:rsidRPr="00F944E7" w:rsidRDefault="007E1DA9" w:rsidP="00DF5FAD">
      <w:pPr>
        <w:numPr>
          <w:ilvl w:val="0"/>
          <w:numId w:val="189"/>
        </w:numPr>
        <w:ind w:left="1104"/>
        <w:jc w:val="both"/>
        <w:rPr>
          <w:rFonts w:asciiTheme="minorHAnsi" w:hAnsiTheme="minorHAnsi" w:cstheme="minorHAnsi"/>
          <w:b/>
        </w:rPr>
      </w:pPr>
      <w:r w:rsidRPr="00F944E7">
        <w:rPr>
          <w:rFonts w:asciiTheme="minorHAnsi" w:hAnsiTheme="minorHAnsi" w:cstheme="minorHAnsi"/>
          <w:b/>
        </w:rPr>
        <w:t>Расчет по данной модели может привести к некорректным результатам</w:t>
      </w:r>
    </w:p>
    <w:p w14:paraId="19301911" w14:textId="77777777" w:rsidR="007E1DA9" w:rsidRPr="00F944E7" w:rsidRDefault="007E1DA9" w:rsidP="00523C57">
      <w:pPr>
        <w:jc w:val="both"/>
        <w:rPr>
          <w:rFonts w:asciiTheme="minorHAnsi" w:hAnsiTheme="minorHAnsi" w:cstheme="minorHAnsi"/>
        </w:rPr>
      </w:pPr>
    </w:p>
    <w:p w14:paraId="653E656F" w14:textId="77777777" w:rsidR="007E1DA9" w:rsidRPr="00F944E7" w:rsidRDefault="007E1DA9" w:rsidP="00523C57">
      <w:pPr>
        <w:jc w:val="both"/>
        <w:rPr>
          <w:rFonts w:asciiTheme="minorHAnsi" w:hAnsiTheme="minorHAnsi" w:cstheme="minorHAnsi"/>
        </w:rPr>
      </w:pPr>
      <w:r w:rsidRPr="00F944E7">
        <w:rPr>
          <w:rFonts w:asciiTheme="minorHAnsi" w:hAnsiTheme="minorHAnsi" w:cstheme="minorHAnsi"/>
          <w:b/>
          <w:bCs/>
        </w:rPr>
        <w:t>3.2.2.20.</w:t>
      </w:r>
      <w:r w:rsidRPr="00F944E7">
        <w:rPr>
          <w:rFonts w:asciiTheme="minorHAnsi" w:hAnsiTheme="minorHAnsi" w:cstheme="minorHAnsi"/>
        </w:rPr>
        <w:t> </w:t>
      </w:r>
      <w:r w:rsidR="00B16E9C" w:rsidRPr="00F944E7">
        <w:rPr>
          <w:rFonts w:asciiTheme="minorHAnsi" w:hAnsiTheme="minorHAnsi" w:cstheme="minorHAnsi"/>
        </w:rPr>
        <w:t>Определить рыночную стоимость земельного участка площадью 2 га, категории земли промышленности, разрешенное использование – строительство административно-офисных объектов. Имеется информация о следующих предложениях на продажу земельных участков (цена предложения, площадь, категория, разрешенное использование)</w:t>
      </w:r>
      <w:r w:rsidRPr="00F944E7">
        <w:rPr>
          <w:rFonts w:asciiTheme="minorHAnsi" w:hAnsiTheme="minorHAnsi" w:cstheme="minorHAns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
        <w:gridCol w:w="1776"/>
        <w:gridCol w:w="1264"/>
        <w:gridCol w:w="2237"/>
        <w:gridCol w:w="3369"/>
      </w:tblGrid>
      <w:tr w:rsidR="0051698E" w:rsidRPr="00F944E7" w14:paraId="749EFF05" w14:textId="77777777" w:rsidTr="00442334">
        <w:trPr>
          <w:tblHeader/>
        </w:trPr>
        <w:tc>
          <w:tcPr>
            <w:tcW w:w="0" w:type="auto"/>
            <w:tcMar>
              <w:top w:w="48" w:type="dxa"/>
              <w:left w:w="96" w:type="dxa"/>
              <w:bottom w:w="48" w:type="dxa"/>
              <w:right w:w="96" w:type="dxa"/>
            </w:tcMar>
            <w:vAlign w:val="center"/>
            <w:hideMark/>
          </w:tcPr>
          <w:p w14:paraId="25C63F5F" w14:textId="77777777" w:rsidR="007E1DA9" w:rsidRPr="00F944E7" w:rsidRDefault="007E1DA9" w:rsidP="00523C57">
            <w:pPr>
              <w:jc w:val="center"/>
              <w:rPr>
                <w:rFonts w:asciiTheme="minorHAnsi" w:hAnsiTheme="minorHAnsi" w:cstheme="minorHAnsi"/>
                <w:b/>
                <w:bCs/>
              </w:rPr>
            </w:pPr>
            <w:r w:rsidRPr="00F944E7">
              <w:rPr>
                <w:rFonts w:asciiTheme="minorHAnsi" w:hAnsiTheme="minorHAnsi" w:cstheme="minorHAnsi"/>
                <w:b/>
                <w:bCs/>
              </w:rPr>
              <w:t>аналог</w:t>
            </w:r>
          </w:p>
        </w:tc>
        <w:tc>
          <w:tcPr>
            <w:tcW w:w="0" w:type="auto"/>
            <w:tcMar>
              <w:top w:w="48" w:type="dxa"/>
              <w:left w:w="96" w:type="dxa"/>
              <w:bottom w:w="48" w:type="dxa"/>
              <w:right w:w="96" w:type="dxa"/>
            </w:tcMar>
            <w:vAlign w:val="center"/>
            <w:hideMark/>
          </w:tcPr>
          <w:p w14:paraId="4179F681" w14:textId="77777777" w:rsidR="007E1DA9" w:rsidRPr="00F944E7" w:rsidRDefault="007E1DA9" w:rsidP="00523C57">
            <w:pPr>
              <w:jc w:val="center"/>
              <w:rPr>
                <w:rFonts w:asciiTheme="minorHAnsi" w:hAnsiTheme="minorHAnsi" w:cstheme="minorHAnsi"/>
                <w:b/>
                <w:bCs/>
              </w:rPr>
            </w:pPr>
            <w:r w:rsidRPr="00F944E7">
              <w:rPr>
                <w:rFonts w:asciiTheme="minorHAnsi" w:hAnsiTheme="minorHAnsi" w:cstheme="minorHAnsi"/>
                <w:b/>
                <w:bCs/>
              </w:rPr>
              <w:t>цена предложения</w:t>
            </w:r>
          </w:p>
        </w:tc>
        <w:tc>
          <w:tcPr>
            <w:tcW w:w="0" w:type="auto"/>
            <w:tcMar>
              <w:top w:w="48" w:type="dxa"/>
              <w:left w:w="96" w:type="dxa"/>
              <w:bottom w:w="48" w:type="dxa"/>
              <w:right w:w="96" w:type="dxa"/>
            </w:tcMar>
            <w:vAlign w:val="center"/>
            <w:hideMark/>
          </w:tcPr>
          <w:p w14:paraId="7EF28847" w14:textId="77777777" w:rsidR="007E1DA9" w:rsidRPr="00F944E7" w:rsidRDefault="007E1DA9" w:rsidP="00523C57">
            <w:pPr>
              <w:jc w:val="center"/>
              <w:rPr>
                <w:rFonts w:asciiTheme="minorHAnsi" w:hAnsiTheme="minorHAnsi" w:cstheme="minorHAnsi"/>
                <w:b/>
                <w:bCs/>
              </w:rPr>
            </w:pPr>
            <w:r w:rsidRPr="00F944E7">
              <w:rPr>
                <w:rFonts w:asciiTheme="minorHAnsi" w:hAnsiTheme="minorHAnsi" w:cstheme="minorHAnsi"/>
                <w:b/>
                <w:bCs/>
              </w:rPr>
              <w:t>площадь, га</w:t>
            </w:r>
          </w:p>
        </w:tc>
        <w:tc>
          <w:tcPr>
            <w:tcW w:w="0" w:type="auto"/>
            <w:tcMar>
              <w:top w:w="48" w:type="dxa"/>
              <w:left w:w="96" w:type="dxa"/>
              <w:bottom w:w="48" w:type="dxa"/>
              <w:right w:w="96" w:type="dxa"/>
            </w:tcMar>
            <w:vAlign w:val="center"/>
            <w:hideMark/>
          </w:tcPr>
          <w:p w14:paraId="39630EB2" w14:textId="77777777" w:rsidR="007E1DA9" w:rsidRPr="00F944E7" w:rsidRDefault="007E1DA9" w:rsidP="00523C57">
            <w:pPr>
              <w:jc w:val="center"/>
              <w:rPr>
                <w:rFonts w:asciiTheme="minorHAnsi" w:hAnsiTheme="minorHAnsi" w:cstheme="minorHAnsi"/>
                <w:b/>
                <w:bCs/>
              </w:rPr>
            </w:pPr>
            <w:r w:rsidRPr="00F944E7">
              <w:rPr>
                <w:rFonts w:asciiTheme="minorHAnsi" w:hAnsiTheme="minorHAnsi" w:cstheme="minorHAnsi"/>
                <w:b/>
                <w:bCs/>
              </w:rPr>
              <w:t>категория</w:t>
            </w:r>
          </w:p>
        </w:tc>
        <w:tc>
          <w:tcPr>
            <w:tcW w:w="0" w:type="auto"/>
            <w:tcMar>
              <w:top w:w="48" w:type="dxa"/>
              <w:left w:w="96" w:type="dxa"/>
              <w:bottom w:w="48" w:type="dxa"/>
              <w:right w:w="96" w:type="dxa"/>
            </w:tcMar>
            <w:vAlign w:val="center"/>
            <w:hideMark/>
          </w:tcPr>
          <w:p w14:paraId="283782BB" w14:textId="77777777" w:rsidR="007E1DA9" w:rsidRPr="00F944E7" w:rsidRDefault="007E1DA9" w:rsidP="00523C57">
            <w:pPr>
              <w:jc w:val="center"/>
              <w:rPr>
                <w:rFonts w:asciiTheme="minorHAnsi" w:hAnsiTheme="minorHAnsi" w:cstheme="minorHAnsi"/>
                <w:b/>
                <w:bCs/>
              </w:rPr>
            </w:pPr>
            <w:r w:rsidRPr="00F944E7">
              <w:rPr>
                <w:rFonts w:asciiTheme="minorHAnsi" w:hAnsiTheme="minorHAnsi" w:cstheme="minorHAnsi"/>
                <w:b/>
                <w:bCs/>
              </w:rPr>
              <w:t>разрешенное использование</w:t>
            </w:r>
          </w:p>
        </w:tc>
      </w:tr>
      <w:tr w:rsidR="0051698E" w:rsidRPr="00F944E7" w14:paraId="62DC4CCF" w14:textId="77777777" w:rsidTr="00442334">
        <w:tc>
          <w:tcPr>
            <w:tcW w:w="0" w:type="auto"/>
            <w:tcMar>
              <w:top w:w="48" w:type="dxa"/>
              <w:left w:w="96" w:type="dxa"/>
              <w:bottom w:w="48" w:type="dxa"/>
              <w:right w:w="96" w:type="dxa"/>
            </w:tcMar>
            <w:vAlign w:val="center"/>
            <w:hideMark/>
          </w:tcPr>
          <w:p w14:paraId="12AA60C6"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w:t>
            </w:r>
          </w:p>
        </w:tc>
        <w:tc>
          <w:tcPr>
            <w:tcW w:w="0" w:type="auto"/>
            <w:tcMar>
              <w:top w:w="48" w:type="dxa"/>
              <w:left w:w="96" w:type="dxa"/>
              <w:bottom w:w="48" w:type="dxa"/>
              <w:right w:w="96" w:type="dxa"/>
            </w:tcMar>
            <w:vAlign w:val="center"/>
            <w:hideMark/>
          </w:tcPr>
          <w:p w14:paraId="2D4F4C72"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600 тыс. руб.</w:t>
            </w:r>
          </w:p>
        </w:tc>
        <w:tc>
          <w:tcPr>
            <w:tcW w:w="0" w:type="auto"/>
            <w:tcMar>
              <w:top w:w="48" w:type="dxa"/>
              <w:left w:w="96" w:type="dxa"/>
              <w:bottom w:w="48" w:type="dxa"/>
              <w:right w:w="96" w:type="dxa"/>
            </w:tcMar>
            <w:vAlign w:val="center"/>
            <w:hideMark/>
          </w:tcPr>
          <w:p w14:paraId="563473F3"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2</w:t>
            </w:r>
          </w:p>
        </w:tc>
        <w:tc>
          <w:tcPr>
            <w:tcW w:w="0" w:type="auto"/>
            <w:tcMar>
              <w:top w:w="48" w:type="dxa"/>
              <w:left w:w="96" w:type="dxa"/>
              <w:bottom w:w="48" w:type="dxa"/>
              <w:right w:w="96" w:type="dxa"/>
            </w:tcMar>
            <w:vAlign w:val="center"/>
            <w:hideMark/>
          </w:tcPr>
          <w:p w14:paraId="35511682"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земли промышленности</w:t>
            </w:r>
          </w:p>
        </w:tc>
        <w:tc>
          <w:tcPr>
            <w:tcW w:w="0" w:type="auto"/>
            <w:tcMar>
              <w:top w:w="48" w:type="dxa"/>
              <w:left w:w="96" w:type="dxa"/>
              <w:bottom w:w="48" w:type="dxa"/>
              <w:right w:w="96" w:type="dxa"/>
            </w:tcMar>
            <w:vAlign w:val="center"/>
            <w:hideMark/>
          </w:tcPr>
          <w:p w14:paraId="02D93BEB"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строительство офиса</w:t>
            </w:r>
          </w:p>
        </w:tc>
      </w:tr>
      <w:tr w:rsidR="0051698E" w:rsidRPr="00F944E7" w14:paraId="2F2333BC" w14:textId="77777777" w:rsidTr="00442334">
        <w:tc>
          <w:tcPr>
            <w:tcW w:w="0" w:type="auto"/>
            <w:tcMar>
              <w:top w:w="48" w:type="dxa"/>
              <w:left w:w="96" w:type="dxa"/>
              <w:bottom w:w="48" w:type="dxa"/>
              <w:right w:w="96" w:type="dxa"/>
            </w:tcMar>
            <w:vAlign w:val="center"/>
            <w:hideMark/>
          </w:tcPr>
          <w:p w14:paraId="387B8202"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2</w:t>
            </w:r>
          </w:p>
        </w:tc>
        <w:tc>
          <w:tcPr>
            <w:tcW w:w="0" w:type="auto"/>
            <w:tcMar>
              <w:top w:w="48" w:type="dxa"/>
              <w:left w:w="96" w:type="dxa"/>
              <w:bottom w:w="48" w:type="dxa"/>
              <w:right w:w="96" w:type="dxa"/>
            </w:tcMar>
            <w:vAlign w:val="center"/>
            <w:hideMark/>
          </w:tcPr>
          <w:p w14:paraId="75376B47"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800 тыс. руб.</w:t>
            </w:r>
          </w:p>
        </w:tc>
        <w:tc>
          <w:tcPr>
            <w:tcW w:w="0" w:type="auto"/>
            <w:tcMar>
              <w:top w:w="48" w:type="dxa"/>
              <w:left w:w="96" w:type="dxa"/>
              <w:bottom w:w="48" w:type="dxa"/>
              <w:right w:w="96" w:type="dxa"/>
            </w:tcMar>
            <w:vAlign w:val="center"/>
            <w:hideMark/>
          </w:tcPr>
          <w:p w14:paraId="6A1B79DA"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2,2</w:t>
            </w:r>
          </w:p>
        </w:tc>
        <w:tc>
          <w:tcPr>
            <w:tcW w:w="0" w:type="auto"/>
            <w:tcMar>
              <w:top w:w="48" w:type="dxa"/>
              <w:left w:w="96" w:type="dxa"/>
              <w:bottom w:w="48" w:type="dxa"/>
              <w:right w:w="96" w:type="dxa"/>
            </w:tcMar>
            <w:vAlign w:val="center"/>
            <w:hideMark/>
          </w:tcPr>
          <w:p w14:paraId="3B1E9229"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земли промышленности</w:t>
            </w:r>
          </w:p>
        </w:tc>
        <w:tc>
          <w:tcPr>
            <w:tcW w:w="0" w:type="auto"/>
            <w:tcMar>
              <w:top w:w="48" w:type="dxa"/>
              <w:left w:w="96" w:type="dxa"/>
              <w:bottom w:w="48" w:type="dxa"/>
              <w:right w:w="96" w:type="dxa"/>
            </w:tcMar>
            <w:vAlign w:val="center"/>
            <w:hideMark/>
          </w:tcPr>
          <w:p w14:paraId="1EDA134D"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строительство ТЦ</w:t>
            </w:r>
          </w:p>
        </w:tc>
      </w:tr>
      <w:tr w:rsidR="0051698E" w:rsidRPr="00F944E7" w14:paraId="7F73772F" w14:textId="77777777" w:rsidTr="00442334">
        <w:tc>
          <w:tcPr>
            <w:tcW w:w="0" w:type="auto"/>
            <w:tcMar>
              <w:top w:w="48" w:type="dxa"/>
              <w:left w:w="96" w:type="dxa"/>
              <w:bottom w:w="48" w:type="dxa"/>
              <w:right w:w="96" w:type="dxa"/>
            </w:tcMar>
            <w:vAlign w:val="center"/>
            <w:hideMark/>
          </w:tcPr>
          <w:p w14:paraId="74848710"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lastRenderedPageBreak/>
              <w:t>3</w:t>
            </w:r>
          </w:p>
        </w:tc>
        <w:tc>
          <w:tcPr>
            <w:tcW w:w="0" w:type="auto"/>
            <w:tcMar>
              <w:top w:w="48" w:type="dxa"/>
              <w:left w:w="96" w:type="dxa"/>
              <w:bottom w:w="48" w:type="dxa"/>
              <w:right w:w="96" w:type="dxa"/>
            </w:tcMar>
            <w:vAlign w:val="center"/>
            <w:hideMark/>
          </w:tcPr>
          <w:p w14:paraId="1B3E73DD"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400 тыс. руб.</w:t>
            </w:r>
          </w:p>
        </w:tc>
        <w:tc>
          <w:tcPr>
            <w:tcW w:w="0" w:type="auto"/>
            <w:tcMar>
              <w:top w:w="48" w:type="dxa"/>
              <w:left w:w="96" w:type="dxa"/>
              <w:bottom w:w="48" w:type="dxa"/>
              <w:right w:w="96" w:type="dxa"/>
            </w:tcMar>
            <w:vAlign w:val="center"/>
            <w:hideMark/>
          </w:tcPr>
          <w:p w14:paraId="45EFB349"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2,2</w:t>
            </w:r>
          </w:p>
        </w:tc>
        <w:tc>
          <w:tcPr>
            <w:tcW w:w="0" w:type="auto"/>
            <w:tcMar>
              <w:top w:w="48" w:type="dxa"/>
              <w:left w:w="96" w:type="dxa"/>
              <w:bottom w:w="48" w:type="dxa"/>
              <w:right w:w="96" w:type="dxa"/>
            </w:tcMar>
            <w:vAlign w:val="center"/>
            <w:hideMark/>
          </w:tcPr>
          <w:p w14:paraId="17BDD4BC"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земли промышленности</w:t>
            </w:r>
          </w:p>
        </w:tc>
        <w:tc>
          <w:tcPr>
            <w:tcW w:w="0" w:type="auto"/>
            <w:tcMar>
              <w:top w:w="48" w:type="dxa"/>
              <w:left w:w="96" w:type="dxa"/>
              <w:bottom w:w="48" w:type="dxa"/>
              <w:right w:w="96" w:type="dxa"/>
            </w:tcMar>
            <w:vAlign w:val="center"/>
            <w:hideMark/>
          </w:tcPr>
          <w:p w14:paraId="6896E246"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строительство производственного объекта с офисными площадями</w:t>
            </w:r>
          </w:p>
        </w:tc>
      </w:tr>
      <w:tr w:rsidR="0051698E" w:rsidRPr="00F944E7" w14:paraId="41024B8E" w14:textId="77777777" w:rsidTr="00442334">
        <w:tc>
          <w:tcPr>
            <w:tcW w:w="0" w:type="auto"/>
            <w:tcMar>
              <w:top w:w="48" w:type="dxa"/>
              <w:left w:w="96" w:type="dxa"/>
              <w:bottom w:w="48" w:type="dxa"/>
              <w:right w:w="96" w:type="dxa"/>
            </w:tcMar>
            <w:vAlign w:val="center"/>
            <w:hideMark/>
          </w:tcPr>
          <w:p w14:paraId="0BB04B86"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4</w:t>
            </w:r>
          </w:p>
        </w:tc>
        <w:tc>
          <w:tcPr>
            <w:tcW w:w="0" w:type="auto"/>
            <w:tcMar>
              <w:top w:w="48" w:type="dxa"/>
              <w:left w:w="96" w:type="dxa"/>
              <w:bottom w:w="48" w:type="dxa"/>
              <w:right w:w="96" w:type="dxa"/>
            </w:tcMar>
            <w:vAlign w:val="center"/>
            <w:hideMark/>
          </w:tcPr>
          <w:p w14:paraId="054E1A7E"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500 тыс. руб.</w:t>
            </w:r>
          </w:p>
        </w:tc>
        <w:tc>
          <w:tcPr>
            <w:tcW w:w="0" w:type="auto"/>
            <w:tcMar>
              <w:top w:w="48" w:type="dxa"/>
              <w:left w:w="96" w:type="dxa"/>
              <w:bottom w:w="48" w:type="dxa"/>
              <w:right w:w="96" w:type="dxa"/>
            </w:tcMar>
            <w:vAlign w:val="center"/>
            <w:hideMark/>
          </w:tcPr>
          <w:p w14:paraId="205AF9D7"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1,8</w:t>
            </w:r>
          </w:p>
        </w:tc>
        <w:tc>
          <w:tcPr>
            <w:tcW w:w="0" w:type="auto"/>
            <w:tcMar>
              <w:top w:w="48" w:type="dxa"/>
              <w:left w:w="96" w:type="dxa"/>
              <w:bottom w:w="48" w:type="dxa"/>
              <w:right w:w="96" w:type="dxa"/>
            </w:tcMar>
            <w:vAlign w:val="center"/>
            <w:hideMark/>
          </w:tcPr>
          <w:p w14:paraId="5D2F6B12"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земли промышленности</w:t>
            </w:r>
          </w:p>
        </w:tc>
        <w:tc>
          <w:tcPr>
            <w:tcW w:w="0" w:type="auto"/>
            <w:tcMar>
              <w:top w:w="48" w:type="dxa"/>
              <w:left w:w="96" w:type="dxa"/>
              <w:bottom w:w="48" w:type="dxa"/>
              <w:right w:w="96" w:type="dxa"/>
            </w:tcMar>
            <w:vAlign w:val="center"/>
            <w:hideMark/>
          </w:tcPr>
          <w:p w14:paraId="7F2B73B1"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строительство гостиницы</w:t>
            </w:r>
          </w:p>
        </w:tc>
      </w:tr>
      <w:tr w:rsidR="0051698E" w:rsidRPr="00F944E7" w14:paraId="3C5AE88D" w14:textId="77777777" w:rsidTr="00442334">
        <w:tc>
          <w:tcPr>
            <w:tcW w:w="0" w:type="auto"/>
            <w:tcMar>
              <w:top w:w="48" w:type="dxa"/>
              <w:left w:w="96" w:type="dxa"/>
              <w:bottom w:w="48" w:type="dxa"/>
              <w:right w:w="96" w:type="dxa"/>
            </w:tcMar>
            <w:vAlign w:val="center"/>
            <w:hideMark/>
          </w:tcPr>
          <w:p w14:paraId="101962FA"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5</w:t>
            </w:r>
          </w:p>
        </w:tc>
        <w:tc>
          <w:tcPr>
            <w:tcW w:w="0" w:type="auto"/>
            <w:tcMar>
              <w:top w:w="48" w:type="dxa"/>
              <w:left w:w="96" w:type="dxa"/>
              <w:bottom w:w="48" w:type="dxa"/>
              <w:right w:w="96" w:type="dxa"/>
            </w:tcMar>
            <w:vAlign w:val="center"/>
            <w:hideMark/>
          </w:tcPr>
          <w:p w14:paraId="38F6C2E0"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700 тыс. руб.</w:t>
            </w:r>
          </w:p>
        </w:tc>
        <w:tc>
          <w:tcPr>
            <w:tcW w:w="0" w:type="auto"/>
            <w:tcMar>
              <w:top w:w="48" w:type="dxa"/>
              <w:left w:w="96" w:type="dxa"/>
              <w:bottom w:w="48" w:type="dxa"/>
              <w:right w:w="96" w:type="dxa"/>
            </w:tcMar>
            <w:vAlign w:val="center"/>
            <w:hideMark/>
          </w:tcPr>
          <w:p w14:paraId="6D9ECBBC"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1,8</w:t>
            </w:r>
          </w:p>
        </w:tc>
        <w:tc>
          <w:tcPr>
            <w:tcW w:w="0" w:type="auto"/>
            <w:tcMar>
              <w:top w:w="48" w:type="dxa"/>
              <w:left w:w="96" w:type="dxa"/>
              <w:bottom w:w="48" w:type="dxa"/>
              <w:right w:w="96" w:type="dxa"/>
            </w:tcMar>
            <w:vAlign w:val="center"/>
            <w:hideMark/>
          </w:tcPr>
          <w:p w14:paraId="7FFAEC9F"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 xml:space="preserve">земли </w:t>
            </w:r>
            <w:r w:rsidR="00B16E9C" w:rsidRPr="00F944E7">
              <w:rPr>
                <w:rFonts w:asciiTheme="minorHAnsi" w:hAnsiTheme="minorHAnsi" w:cstheme="minorHAnsi"/>
              </w:rPr>
              <w:t>населенных пунктов</w:t>
            </w:r>
          </w:p>
        </w:tc>
        <w:tc>
          <w:tcPr>
            <w:tcW w:w="0" w:type="auto"/>
            <w:tcMar>
              <w:top w:w="48" w:type="dxa"/>
              <w:left w:w="96" w:type="dxa"/>
              <w:bottom w:w="48" w:type="dxa"/>
              <w:right w:w="96" w:type="dxa"/>
            </w:tcMar>
            <w:vAlign w:val="center"/>
            <w:hideMark/>
          </w:tcPr>
          <w:p w14:paraId="58547D61"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строительство административного здания</w:t>
            </w:r>
          </w:p>
        </w:tc>
      </w:tr>
    </w:tbl>
    <w:p w14:paraId="06983BCC" w14:textId="77777777" w:rsidR="005E13D2" w:rsidRPr="00F944E7" w:rsidRDefault="00564DDB" w:rsidP="00523C57">
      <w:pPr>
        <w:jc w:val="both"/>
        <w:rPr>
          <w:rFonts w:asciiTheme="minorHAnsi" w:hAnsiTheme="minorHAnsi" w:cstheme="minorHAnsi"/>
        </w:rPr>
      </w:pPr>
      <w:r w:rsidRPr="00F944E7">
        <w:rPr>
          <w:rFonts w:asciiTheme="minorHAnsi" w:hAnsiTheme="minorHAnsi" w:cstheme="minorHAnsi"/>
        </w:rPr>
        <w:t>Для расчета предположить, что НЭИ для всех предложений соответствует разрешенному использованию, корректировка на уторговывание 7%, корректировка цены единицы сравнения – 1га – аналога на площадь при отклонении площади аналога от площади объекта на +/- 10% составляет соответственно +/-3%. Значения прочих характеристик считать одинаковыми, веса использованных аналогов взять равными. Результат округлить до десятков тысяч</w:t>
      </w:r>
      <w:r w:rsidR="007E1DA9" w:rsidRPr="00F944E7">
        <w:rPr>
          <w:rFonts w:asciiTheme="minorHAnsi" w:hAnsiTheme="minorHAnsi" w:cstheme="minorHAnsi"/>
        </w:rPr>
        <w:t>.</w:t>
      </w:r>
    </w:p>
    <w:p w14:paraId="193ABB08"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Варианты ответа:</w:t>
      </w:r>
    </w:p>
    <w:p w14:paraId="7D25E50A" w14:textId="77777777" w:rsidR="007E1DA9" w:rsidRPr="00F944E7" w:rsidRDefault="007E1DA9" w:rsidP="00DF5FAD">
      <w:pPr>
        <w:numPr>
          <w:ilvl w:val="0"/>
          <w:numId w:val="190"/>
        </w:numPr>
        <w:ind w:left="1104"/>
        <w:rPr>
          <w:rFonts w:asciiTheme="minorHAnsi" w:hAnsiTheme="minorHAnsi" w:cstheme="minorHAnsi"/>
        </w:rPr>
      </w:pPr>
      <w:r w:rsidRPr="00F944E7">
        <w:rPr>
          <w:rFonts w:asciiTheme="minorHAnsi" w:hAnsiTheme="minorHAnsi" w:cstheme="minorHAnsi"/>
        </w:rPr>
        <w:t>540</w:t>
      </w:r>
    </w:p>
    <w:p w14:paraId="31D0A73F" w14:textId="77777777" w:rsidR="007E1DA9" w:rsidRPr="00F944E7" w:rsidRDefault="007E1DA9" w:rsidP="00DF5FAD">
      <w:pPr>
        <w:numPr>
          <w:ilvl w:val="0"/>
          <w:numId w:val="190"/>
        </w:numPr>
        <w:ind w:left="1104"/>
        <w:rPr>
          <w:rFonts w:asciiTheme="minorHAnsi" w:hAnsiTheme="minorHAnsi" w:cstheme="minorHAnsi"/>
          <w:b/>
        </w:rPr>
      </w:pPr>
      <w:r w:rsidRPr="00F944E7">
        <w:rPr>
          <w:rFonts w:asciiTheme="minorHAnsi" w:hAnsiTheme="minorHAnsi" w:cstheme="minorHAnsi"/>
          <w:b/>
        </w:rPr>
        <w:t>630</w:t>
      </w:r>
    </w:p>
    <w:p w14:paraId="2CACE40B" w14:textId="77777777" w:rsidR="007E1DA9" w:rsidRPr="00F944E7" w:rsidRDefault="007E1DA9" w:rsidP="00DF5FAD">
      <w:pPr>
        <w:numPr>
          <w:ilvl w:val="0"/>
          <w:numId w:val="190"/>
        </w:numPr>
        <w:ind w:left="1104"/>
        <w:rPr>
          <w:rFonts w:asciiTheme="minorHAnsi" w:hAnsiTheme="minorHAnsi" w:cstheme="minorHAnsi"/>
        </w:rPr>
      </w:pPr>
      <w:r w:rsidRPr="00F944E7">
        <w:rPr>
          <w:rFonts w:asciiTheme="minorHAnsi" w:hAnsiTheme="minorHAnsi" w:cstheme="minorHAnsi"/>
        </w:rPr>
        <w:t>580</w:t>
      </w:r>
    </w:p>
    <w:p w14:paraId="7FB550C2" w14:textId="77777777" w:rsidR="007E1DA9" w:rsidRPr="00F944E7" w:rsidRDefault="007E1DA9" w:rsidP="00DF5FAD">
      <w:pPr>
        <w:numPr>
          <w:ilvl w:val="0"/>
          <w:numId w:val="190"/>
        </w:numPr>
        <w:ind w:left="1104"/>
        <w:rPr>
          <w:rFonts w:asciiTheme="minorHAnsi" w:hAnsiTheme="minorHAnsi" w:cstheme="minorHAnsi"/>
        </w:rPr>
      </w:pPr>
      <w:r w:rsidRPr="00F944E7">
        <w:rPr>
          <w:rFonts w:asciiTheme="minorHAnsi" w:hAnsiTheme="minorHAnsi" w:cstheme="minorHAnsi"/>
        </w:rPr>
        <w:t>600</w:t>
      </w:r>
    </w:p>
    <w:p w14:paraId="69E82FB7" w14:textId="77777777" w:rsidR="007E1DA9" w:rsidRPr="00F944E7" w:rsidRDefault="007E1DA9" w:rsidP="00DF5FAD">
      <w:pPr>
        <w:numPr>
          <w:ilvl w:val="0"/>
          <w:numId w:val="190"/>
        </w:numPr>
        <w:ind w:left="1104"/>
        <w:rPr>
          <w:rFonts w:asciiTheme="minorHAnsi" w:hAnsiTheme="minorHAnsi" w:cstheme="minorHAnsi"/>
        </w:rPr>
      </w:pPr>
      <w:r w:rsidRPr="00F944E7">
        <w:rPr>
          <w:rFonts w:asciiTheme="minorHAnsi" w:hAnsiTheme="minorHAnsi" w:cstheme="minorHAnsi"/>
        </w:rPr>
        <w:t>620</w:t>
      </w:r>
    </w:p>
    <w:p w14:paraId="0B7B6875" w14:textId="77777777" w:rsidR="007E1DA9" w:rsidRPr="00F944E7" w:rsidRDefault="007E1DA9" w:rsidP="00523C57">
      <w:pPr>
        <w:rPr>
          <w:rFonts w:asciiTheme="minorHAnsi" w:hAnsiTheme="minorHAnsi" w:cstheme="minorHAnsi"/>
        </w:rPr>
      </w:pPr>
    </w:p>
    <w:p w14:paraId="18631657" w14:textId="1720DC23" w:rsidR="000132BC" w:rsidRPr="00F944E7" w:rsidRDefault="007E1DA9" w:rsidP="00523C57">
      <w:pPr>
        <w:jc w:val="both"/>
        <w:rPr>
          <w:rFonts w:asciiTheme="minorHAnsi" w:hAnsiTheme="minorHAnsi" w:cstheme="minorHAnsi"/>
        </w:rPr>
      </w:pPr>
      <w:r w:rsidRPr="00F944E7">
        <w:rPr>
          <w:rFonts w:asciiTheme="minorHAnsi" w:hAnsiTheme="minorHAnsi" w:cstheme="minorHAnsi"/>
          <w:b/>
          <w:bCs/>
        </w:rPr>
        <w:t>3.2.2.21.</w:t>
      </w:r>
      <w:r w:rsidRPr="00F944E7">
        <w:rPr>
          <w:rFonts w:asciiTheme="minorHAnsi" w:hAnsiTheme="minorHAnsi" w:cstheme="minorHAnsi"/>
        </w:rPr>
        <w:t xml:space="preserve"> Определить рыночную стоимость земельного участка под жилую застройку. Площадь участка 2 га, на нем можно построить 15000 </w:t>
      </w:r>
      <w:r w:rsidR="007B45C9" w:rsidRPr="00F944E7">
        <w:rPr>
          <w:rFonts w:asciiTheme="minorHAnsi" w:hAnsiTheme="minorHAnsi" w:cstheme="minorHAnsi"/>
        </w:rPr>
        <w:t>кв.м.</w:t>
      </w:r>
      <w:r w:rsidRPr="00F944E7">
        <w:rPr>
          <w:rFonts w:asciiTheme="minorHAnsi" w:hAnsiTheme="minorHAnsi" w:cstheme="minorHAnsi"/>
        </w:rPr>
        <w:t xml:space="preserve"> жилых площадей. Известна информация о следующих сделках (считать, что описанные ниже участки сопоставимы с оцениваемым по всем характеристикам кроме указанных в описании):</w:t>
      </w:r>
    </w:p>
    <w:p w14:paraId="2C5CC62C" w14:textId="5C45D01C" w:rsidR="000132BC" w:rsidRPr="00F944E7" w:rsidRDefault="007E1DA9" w:rsidP="00523C57">
      <w:pPr>
        <w:jc w:val="both"/>
        <w:rPr>
          <w:rFonts w:asciiTheme="minorHAnsi" w:hAnsiTheme="minorHAnsi" w:cstheme="minorHAnsi"/>
        </w:rPr>
      </w:pPr>
      <w:r w:rsidRPr="00F944E7">
        <w:rPr>
          <w:rFonts w:asciiTheme="minorHAnsi" w:hAnsiTheme="minorHAnsi" w:cstheme="minorHAnsi"/>
        </w:rPr>
        <w:t xml:space="preserve">А. Участок площадью 0,5 га, под строительство офисного центра общей площадью 10 тыс. </w:t>
      </w:r>
      <w:r w:rsidR="007B45C9" w:rsidRPr="00F944E7">
        <w:rPr>
          <w:rFonts w:asciiTheme="minorHAnsi" w:hAnsiTheme="minorHAnsi" w:cstheme="minorHAnsi"/>
        </w:rPr>
        <w:t>кв.м.</w:t>
      </w:r>
      <w:r w:rsidRPr="00F944E7">
        <w:rPr>
          <w:rFonts w:asciiTheme="minorHAnsi" w:hAnsiTheme="minorHAnsi" w:cstheme="minorHAnsi"/>
        </w:rPr>
        <w:t>, цена продажи 10 млн руб.</w:t>
      </w:r>
    </w:p>
    <w:p w14:paraId="7E2B5328" w14:textId="55BC1602" w:rsidR="000132BC" w:rsidRPr="00F944E7" w:rsidRDefault="007E1DA9" w:rsidP="00523C57">
      <w:pPr>
        <w:jc w:val="both"/>
        <w:rPr>
          <w:rFonts w:asciiTheme="minorHAnsi" w:hAnsiTheme="minorHAnsi" w:cstheme="minorHAnsi"/>
        </w:rPr>
      </w:pPr>
      <w:r w:rsidRPr="00F944E7">
        <w:rPr>
          <w:rFonts w:asciiTheme="minorHAnsi" w:hAnsiTheme="minorHAnsi" w:cstheme="minorHAnsi"/>
        </w:rPr>
        <w:t xml:space="preserve">Б. Участок площадью 1 га под строительство 5 тыс. </w:t>
      </w:r>
      <w:r w:rsidR="007B45C9" w:rsidRPr="00F944E7">
        <w:rPr>
          <w:rFonts w:asciiTheme="minorHAnsi" w:hAnsiTheme="minorHAnsi" w:cstheme="minorHAnsi"/>
        </w:rPr>
        <w:t>кв.м.</w:t>
      </w:r>
      <w:r w:rsidRPr="00F944E7">
        <w:rPr>
          <w:rFonts w:asciiTheme="minorHAnsi" w:hAnsiTheme="minorHAnsi" w:cstheme="minorHAnsi"/>
        </w:rPr>
        <w:t xml:space="preserve"> жилья, цена продажи 15 млн руб.</w:t>
      </w:r>
    </w:p>
    <w:p w14:paraId="5F22292E" w14:textId="3A9E1D98" w:rsidR="000132BC" w:rsidRPr="00F944E7" w:rsidRDefault="007E1DA9" w:rsidP="00523C57">
      <w:pPr>
        <w:jc w:val="both"/>
        <w:rPr>
          <w:rFonts w:asciiTheme="minorHAnsi" w:hAnsiTheme="minorHAnsi" w:cstheme="minorHAnsi"/>
        </w:rPr>
      </w:pPr>
      <w:r w:rsidRPr="00F944E7">
        <w:rPr>
          <w:rFonts w:asciiTheme="minorHAnsi" w:hAnsiTheme="minorHAnsi" w:cstheme="minorHAnsi"/>
        </w:rPr>
        <w:t xml:space="preserve">В. Участок общей площадью 2 га под строительство гостиницы площадью 15000 </w:t>
      </w:r>
      <w:r w:rsidR="007B45C9" w:rsidRPr="00F944E7">
        <w:rPr>
          <w:rFonts w:asciiTheme="minorHAnsi" w:hAnsiTheme="minorHAnsi" w:cstheme="minorHAnsi"/>
        </w:rPr>
        <w:t>кв.м.</w:t>
      </w:r>
      <w:r w:rsidRPr="00F944E7">
        <w:rPr>
          <w:rFonts w:asciiTheme="minorHAnsi" w:hAnsiTheme="minorHAnsi" w:cstheme="minorHAnsi"/>
        </w:rPr>
        <w:t>, цена продажи 30 млн руб.</w:t>
      </w:r>
    </w:p>
    <w:p w14:paraId="3C92A918" w14:textId="024135E9" w:rsidR="005E13D2" w:rsidRPr="00F944E7" w:rsidRDefault="007E1DA9" w:rsidP="00523C57">
      <w:pPr>
        <w:jc w:val="both"/>
        <w:rPr>
          <w:rFonts w:asciiTheme="minorHAnsi" w:hAnsiTheme="minorHAnsi" w:cstheme="minorHAnsi"/>
        </w:rPr>
      </w:pPr>
      <w:r w:rsidRPr="00F944E7">
        <w:rPr>
          <w:rFonts w:asciiTheme="minorHAnsi" w:hAnsiTheme="minorHAnsi" w:cstheme="minorHAnsi"/>
        </w:rPr>
        <w:t xml:space="preserve">Г. Участок общей площадью 2,5 га под строительство 20000 </w:t>
      </w:r>
      <w:r w:rsidR="007B45C9" w:rsidRPr="00F944E7">
        <w:rPr>
          <w:rFonts w:asciiTheme="minorHAnsi" w:hAnsiTheme="minorHAnsi" w:cstheme="minorHAnsi"/>
        </w:rPr>
        <w:t>кв.м.</w:t>
      </w:r>
      <w:r w:rsidRPr="00F944E7">
        <w:rPr>
          <w:rFonts w:asciiTheme="minorHAnsi" w:hAnsiTheme="minorHAnsi" w:cstheme="minorHAnsi"/>
        </w:rPr>
        <w:t xml:space="preserve"> жилья, цена продажи 60 млн руб.</w:t>
      </w:r>
    </w:p>
    <w:p w14:paraId="616DE053" w14:textId="77777777" w:rsidR="007E1DA9" w:rsidRPr="00F944E7" w:rsidRDefault="007E1DA9" w:rsidP="00523C57">
      <w:pPr>
        <w:rPr>
          <w:rFonts w:asciiTheme="minorHAnsi" w:hAnsiTheme="minorHAnsi" w:cstheme="minorHAnsi"/>
        </w:rPr>
      </w:pPr>
      <w:r w:rsidRPr="00F944E7">
        <w:rPr>
          <w:rFonts w:asciiTheme="minorHAnsi" w:hAnsiTheme="minorHAnsi" w:cstheme="minorHAnsi"/>
        </w:rPr>
        <w:t>Варианты ответа:</w:t>
      </w:r>
    </w:p>
    <w:p w14:paraId="4F43AB7D" w14:textId="77777777" w:rsidR="007E1DA9" w:rsidRPr="00F944E7" w:rsidRDefault="007E1DA9" w:rsidP="00DF5FAD">
      <w:pPr>
        <w:numPr>
          <w:ilvl w:val="0"/>
          <w:numId w:val="191"/>
        </w:numPr>
        <w:ind w:left="1104"/>
        <w:rPr>
          <w:rFonts w:asciiTheme="minorHAnsi" w:hAnsiTheme="minorHAnsi" w:cstheme="minorHAnsi"/>
        </w:rPr>
      </w:pPr>
      <w:r w:rsidRPr="00F944E7">
        <w:rPr>
          <w:rFonts w:asciiTheme="minorHAnsi" w:hAnsiTheme="minorHAnsi" w:cstheme="minorHAnsi"/>
        </w:rPr>
        <w:t>22,5 млн руб.</w:t>
      </w:r>
    </w:p>
    <w:p w14:paraId="7216C45B" w14:textId="77777777" w:rsidR="007E1DA9" w:rsidRPr="00F944E7" w:rsidRDefault="007E1DA9" w:rsidP="00DF5FAD">
      <w:pPr>
        <w:numPr>
          <w:ilvl w:val="0"/>
          <w:numId w:val="191"/>
        </w:numPr>
        <w:ind w:left="1104"/>
        <w:rPr>
          <w:rFonts w:asciiTheme="minorHAnsi" w:hAnsiTheme="minorHAnsi" w:cstheme="minorHAnsi"/>
        </w:rPr>
      </w:pPr>
      <w:r w:rsidRPr="00F944E7">
        <w:rPr>
          <w:rFonts w:asciiTheme="minorHAnsi" w:hAnsiTheme="minorHAnsi" w:cstheme="minorHAnsi"/>
        </w:rPr>
        <w:t>30 млн руб.</w:t>
      </w:r>
    </w:p>
    <w:p w14:paraId="6E77D11D" w14:textId="77777777" w:rsidR="007E1DA9" w:rsidRPr="00F944E7" w:rsidRDefault="007E1DA9" w:rsidP="00DF5FAD">
      <w:pPr>
        <w:numPr>
          <w:ilvl w:val="0"/>
          <w:numId w:val="191"/>
        </w:numPr>
        <w:ind w:left="1104"/>
        <w:rPr>
          <w:rFonts w:asciiTheme="minorHAnsi" w:hAnsiTheme="minorHAnsi" w:cstheme="minorHAnsi"/>
        </w:rPr>
      </w:pPr>
      <w:r w:rsidRPr="00F944E7">
        <w:rPr>
          <w:rFonts w:asciiTheme="minorHAnsi" w:hAnsiTheme="minorHAnsi" w:cstheme="minorHAnsi"/>
        </w:rPr>
        <w:t>39 млн руб.</w:t>
      </w:r>
    </w:p>
    <w:p w14:paraId="059E41B2" w14:textId="77777777" w:rsidR="007E1DA9" w:rsidRPr="00F944E7" w:rsidRDefault="007E1DA9" w:rsidP="00DF5FAD">
      <w:pPr>
        <w:numPr>
          <w:ilvl w:val="0"/>
          <w:numId w:val="191"/>
        </w:numPr>
        <w:ind w:left="1104"/>
        <w:rPr>
          <w:rFonts w:asciiTheme="minorHAnsi" w:hAnsiTheme="minorHAnsi" w:cstheme="minorHAnsi"/>
        </w:rPr>
      </w:pPr>
      <w:r w:rsidRPr="00F944E7">
        <w:rPr>
          <w:rFonts w:asciiTheme="minorHAnsi" w:hAnsiTheme="minorHAnsi" w:cstheme="minorHAnsi"/>
          <w:b/>
        </w:rPr>
        <w:t>45 млн руб</w:t>
      </w:r>
      <w:r w:rsidRPr="00F944E7">
        <w:rPr>
          <w:rFonts w:asciiTheme="minorHAnsi" w:hAnsiTheme="minorHAnsi" w:cstheme="minorHAnsi"/>
        </w:rPr>
        <w:t>.</w:t>
      </w:r>
    </w:p>
    <w:p w14:paraId="234AFC65" w14:textId="77777777" w:rsidR="007E1DA9" w:rsidRPr="00F944E7" w:rsidRDefault="007E1DA9" w:rsidP="00DF5FAD">
      <w:pPr>
        <w:numPr>
          <w:ilvl w:val="0"/>
          <w:numId w:val="191"/>
        </w:numPr>
        <w:ind w:left="1104"/>
        <w:rPr>
          <w:rFonts w:asciiTheme="minorHAnsi" w:hAnsiTheme="minorHAnsi" w:cstheme="minorHAnsi"/>
        </w:rPr>
      </w:pPr>
      <w:r w:rsidRPr="00F944E7">
        <w:rPr>
          <w:rFonts w:asciiTheme="minorHAnsi" w:hAnsiTheme="minorHAnsi" w:cstheme="minorHAnsi"/>
        </w:rPr>
        <w:t>48 млн руб.</w:t>
      </w:r>
    </w:p>
    <w:p w14:paraId="0EC1610C" w14:textId="77777777" w:rsidR="007E1DA9" w:rsidRPr="00F944E7" w:rsidRDefault="007E1DA9" w:rsidP="00523C57">
      <w:pPr>
        <w:rPr>
          <w:rFonts w:asciiTheme="minorHAnsi" w:hAnsiTheme="minorHAnsi" w:cstheme="minorHAnsi"/>
        </w:rPr>
      </w:pPr>
    </w:p>
    <w:p w14:paraId="2BB4BF3C" w14:textId="77777777" w:rsidR="007E1DA9" w:rsidRPr="00F944E7" w:rsidRDefault="007E1DA9" w:rsidP="00523C57">
      <w:pPr>
        <w:jc w:val="both"/>
        <w:rPr>
          <w:rFonts w:asciiTheme="minorHAnsi" w:hAnsiTheme="minorHAnsi" w:cstheme="minorHAnsi"/>
        </w:rPr>
      </w:pPr>
      <w:r w:rsidRPr="00F944E7">
        <w:rPr>
          <w:rFonts w:asciiTheme="minorHAnsi" w:hAnsiTheme="minorHAnsi" w:cstheme="minorHAnsi"/>
          <w:b/>
          <w:bCs/>
        </w:rPr>
        <w:t>3.2.2.22.</w:t>
      </w:r>
      <w:r w:rsidRPr="00F944E7">
        <w:rPr>
          <w:rFonts w:asciiTheme="minorHAnsi" w:hAnsiTheme="minorHAnsi" w:cstheme="minorHAnsi"/>
        </w:rPr>
        <w:t xml:space="preserve"> В 2017 году квартира стоит 2,5 </w:t>
      </w:r>
      <w:r w:rsidR="0055028B" w:rsidRPr="00F944E7">
        <w:rPr>
          <w:rFonts w:asciiTheme="minorHAnsi" w:hAnsiTheme="minorHAnsi" w:cstheme="minorHAnsi"/>
        </w:rPr>
        <w:t>млн руб</w:t>
      </w:r>
      <w:r w:rsidRPr="00F944E7">
        <w:rPr>
          <w:rFonts w:asciiTheme="minorHAnsi" w:hAnsiTheme="minorHAnsi" w:cstheme="minorHAnsi"/>
        </w:rPr>
        <w:t>. Индекс с 2005 по 2017 - 3,4. Индекс с 2005 по 2010 - 1,7. Сколько стоит квартира в 2010 г.?</w:t>
      </w:r>
    </w:p>
    <w:p w14:paraId="50192B46" w14:textId="77777777" w:rsidR="008753C1" w:rsidRPr="00F944E7" w:rsidRDefault="008753C1" w:rsidP="00523C57">
      <w:pPr>
        <w:rPr>
          <w:rFonts w:asciiTheme="minorHAnsi" w:hAnsiTheme="minorHAnsi" w:cstheme="minorHAnsi"/>
        </w:rPr>
      </w:pPr>
      <w:r w:rsidRPr="00F944E7">
        <w:rPr>
          <w:rFonts w:asciiTheme="minorHAnsi" w:hAnsiTheme="minorHAnsi" w:cstheme="minorHAnsi"/>
        </w:rPr>
        <w:t>Варианты ответа:</w:t>
      </w:r>
    </w:p>
    <w:p w14:paraId="709E0B65" w14:textId="77777777" w:rsidR="007E1DA9" w:rsidRPr="00F944E7" w:rsidRDefault="007E1DA9" w:rsidP="00DF5FAD">
      <w:pPr>
        <w:numPr>
          <w:ilvl w:val="0"/>
          <w:numId w:val="192"/>
        </w:numPr>
        <w:ind w:left="1104"/>
        <w:rPr>
          <w:rFonts w:asciiTheme="minorHAnsi" w:hAnsiTheme="minorHAnsi" w:cstheme="minorHAnsi"/>
        </w:rPr>
      </w:pPr>
      <w:r w:rsidRPr="00F944E7">
        <w:rPr>
          <w:rFonts w:asciiTheme="minorHAnsi" w:hAnsiTheme="minorHAnsi" w:cstheme="minorHAnsi"/>
        </w:rPr>
        <w:t>4,25</w:t>
      </w:r>
      <w:r w:rsidR="0055028B" w:rsidRPr="00F944E7">
        <w:rPr>
          <w:rFonts w:asciiTheme="minorHAnsi" w:hAnsiTheme="minorHAnsi" w:cstheme="minorHAnsi"/>
        </w:rPr>
        <w:t xml:space="preserve"> млн руб.</w:t>
      </w:r>
    </w:p>
    <w:p w14:paraId="7A282244" w14:textId="77777777" w:rsidR="007E1DA9" w:rsidRPr="00F944E7" w:rsidRDefault="007E1DA9" w:rsidP="00DF5FAD">
      <w:pPr>
        <w:numPr>
          <w:ilvl w:val="0"/>
          <w:numId w:val="192"/>
        </w:numPr>
        <w:ind w:left="1104"/>
        <w:rPr>
          <w:rFonts w:asciiTheme="minorHAnsi" w:hAnsiTheme="minorHAnsi" w:cstheme="minorHAnsi"/>
          <w:b/>
        </w:rPr>
      </w:pPr>
      <w:r w:rsidRPr="00F944E7">
        <w:rPr>
          <w:rFonts w:asciiTheme="minorHAnsi" w:hAnsiTheme="minorHAnsi" w:cstheme="minorHAnsi"/>
          <w:b/>
        </w:rPr>
        <w:t>1,25</w:t>
      </w:r>
      <w:r w:rsidR="0055028B" w:rsidRPr="00F944E7">
        <w:rPr>
          <w:rFonts w:asciiTheme="minorHAnsi" w:hAnsiTheme="minorHAnsi" w:cstheme="minorHAnsi"/>
          <w:b/>
        </w:rPr>
        <w:t xml:space="preserve"> </w:t>
      </w:r>
      <w:r w:rsidR="0055028B" w:rsidRPr="00F944E7">
        <w:rPr>
          <w:rFonts w:asciiTheme="minorHAnsi" w:hAnsiTheme="minorHAnsi" w:cstheme="minorHAnsi"/>
          <w:b/>
          <w:bCs/>
        </w:rPr>
        <w:t>млн руб.</w:t>
      </w:r>
    </w:p>
    <w:p w14:paraId="70B77F37" w14:textId="77777777" w:rsidR="007E1DA9" w:rsidRPr="00F944E7" w:rsidRDefault="007E1DA9" w:rsidP="00DF5FAD">
      <w:pPr>
        <w:numPr>
          <w:ilvl w:val="0"/>
          <w:numId w:val="192"/>
        </w:numPr>
        <w:ind w:left="1104"/>
        <w:rPr>
          <w:rFonts w:asciiTheme="minorHAnsi" w:hAnsiTheme="minorHAnsi" w:cstheme="minorHAnsi"/>
        </w:rPr>
      </w:pPr>
      <w:r w:rsidRPr="00F944E7">
        <w:rPr>
          <w:rFonts w:asciiTheme="minorHAnsi" w:hAnsiTheme="minorHAnsi" w:cstheme="minorHAnsi"/>
        </w:rPr>
        <w:t>5,00</w:t>
      </w:r>
      <w:r w:rsidR="0055028B" w:rsidRPr="00F944E7">
        <w:rPr>
          <w:rFonts w:asciiTheme="minorHAnsi" w:hAnsiTheme="minorHAnsi" w:cstheme="minorHAnsi"/>
        </w:rPr>
        <w:t xml:space="preserve"> млн руб.</w:t>
      </w:r>
    </w:p>
    <w:p w14:paraId="4A984C34" w14:textId="77777777" w:rsidR="007E1DA9" w:rsidRPr="00F944E7" w:rsidRDefault="007E1DA9" w:rsidP="00DF5FAD">
      <w:pPr>
        <w:numPr>
          <w:ilvl w:val="0"/>
          <w:numId w:val="192"/>
        </w:numPr>
        <w:ind w:left="1104"/>
        <w:rPr>
          <w:rFonts w:asciiTheme="minorHAnsi" w:hAnsiTheme="minorHAnsi" w:cstheme="minorHAnsi"/>
        </w:rPr>
      </w:pPr>
      <w:r w:rsidRPr="00F944E7">
        <w:rPr>
          <w:rFonts w:asciiTheme="minorHAnsi" w:hAnsiTheme="minorHAnsi" w:cstheme="minorHAnsi"/>
        </w:rPr>
        <w:t>3,40</w:t>
      </w:r>
      <w:r w:rsidR="0055028B" w:rsidRPr="00F944E7">
        <w:rPr>
          <w:rFonts w:asciiTheme="minorHAnsi" w:hAnsiTheme="minorHAnsi" w:cstheme="minorHAnsi"/>
        </w:rPr>
        <w:t xml:space="preserve"> млн руб.</w:t>
      </w:r>
    </w:p>
    <w:p w14:paraId="4FB03E08" w14:textId="77777777" w:rsidR="007E1DA9" w:rsidRPr="00F944E7" w:rsidRDefault="007E1DA9" w:rsidP="00DF5FAD">
      <w:pPr>
        <w:numPr>
          <w:ilvl w:val="0"/>
          <w:numId w:val="192"/>
        </w:numPr>
        <w:ind w:left="1104"/>
        <w:rPr>
          <w:rFonts w:asciiTheme="minorHAnsi" w:hAnsiTheme="minorHAnsi" w:cstheme="minorHAnsi"/>
        </w:rPr>
      </w:pPr>
      <w:r w:rsidRPr="00F944E7">
        <w:rPr>
          <w:rFonts w:asciiTheme="minorHAnsi" w:hAnsiTheme="minorHAnsi" w:cstheme="minorHAnsi"/>
        </w:rPr>
        <w:t>2,00</w:t>
      </w:r>
      <w:r w:rsidR="0055028B" w:rsidRPr="00F944E7">
        <w:rPr>
          <w:rFonts w:asciiTheme="minorHAnsi" w:hAnsiTheme="minorHAnsi" w:cstheme="minorHAnsi"/>
        </w:rPr>
        <w:t xml:space="preserve"> млн руб.</w:t>
      </w:r>
    </w:p>
    <w:p w14:paraId="37489C43" w14:textId="77777777" w:rsidR="007E1DA9" w:rsidRPr="00F944E7" w:rsidRDefault="007E1DA9" w:rsidP="00523C57">
      <w:pPr>
        <w:rPr>
          <w:rFonts w:asciiTheme="minorHAnsi" w:hAnsiTheme="minorHAnsi" w:cstheme="minorHAnsi"/>
        </w:rPr>
      </w:pPr>
    </w:p>
    <w:p w14:paraId="779F8AA2" w14:textId="77777777" w:rsidR="006F2D23" w:rsidRPr="00F944E7" w:rsidRDefault="006F2D23" w:rsidP="00523C57">
      <w:pPr>
        <w:jc w:val="both"/>
        <w:rPr>
          <w:rFonts w:asciiTheme="minorHAnsi" w:hAnsiTheme="minorHAnsi" w:cstheme="minorHAnsi"/>
        </w:rPr>
      </w:pPr>
      <w:r w:rsidRPr="00F944E7">
        <w:rPr>
          <w:rFonts w:asciiTheme="minorHAnsi" w:hAnsiTheme="minorHAnsi" w:cstheme="minorHAnsi"/>
          <w:b/>
          <w:bCs/>
        </w:rPr>
        <w:t>3.2.2.23.</w:t>
      </w:r>
      <w:r w:rsidRPr="00F944E7">
        <w:rPr>
          <w:rFonts w:asciiTheme="minorHAnsi" w:hAnsiTheme="minorHAnsi" w:cstheme="minorHAnsi"/>
        </w:rPr>
        <w:t xml:space="preserve"> Влияние общей площади на стоимость объекта недвижимости описывается зависимостью C = 500 – 2*S. Данная зависимость определена при анализе объектов площадью от 50 до 90 кв.м. Площадь аналога 70 кв.м. Определить величину корректировки на разницу в площади (в процентах, с учетом знака) для объекта площадью 200 кв.м. Варианты ответов:</w:t>
      </w:r>
    </w:p>
    <w:p w14:paraId="3E964FF4" w14:textId="77777777" w:rsidR="006F2D23" w:rsidRPr="00F944E7" w:rsidRDefault="006F2D23" w:rsidP="00DF5FAD">
      <w:pPr>
        <w:numPr>
          <w:ilvl w:val="0"/>
          <w:numId w:val="193"/>
        </w:numPr>
        <w:ind w:left="1104"/>
        <w:jc w:val="both"/>
        <w:rPr>
          <w:rFonts w:asciiTheme="minorHAnsi" w:hAnsiTheme="minorHAnsi" w:cstheme="minorHAnsi"/>
        </w:rPr>
      </w:pPr>
      <w:r w:rsidRPr="00F944E7">
        <w:rPr>
          <w:rFonts w:asciiTheme="minorHAnsi" w:hAnsiTheme="minorHAnsi" w:cstheme="minorHAnsi"/>
        </w:rPr>
        <w:t>-9%</w:t>
      </w:r>
    </w:p>
    <w:p w14:paraId="27861B15" w14:textId="77777777" w:rsidR="006F2D23" w:rsidRPr="00F944E7" w:rsidRDefault="006F2D23" w:rsidP="00DF5FAD">
      <w:pPr>
        <w:numPr>
          <w:ilvl w:val="0"/>
          <w:numId w:val="193"/>
        </w:numPr>
        <w:ind w:left="1104"/>
        <w:jc w:val="both"/>
        <w:rPr>
          <w:rFonts w:asciiTheme="minorHAnsi" w:hAnsiTheme="minorHAnsi" w:cstheme="minorHAnsi"/>
        </w:rPr>
      </w:pPr>
      <w:r w:rsidRPr="00F944E7">
        <w:rPr>
          <w:rFonts w:asciiTheme="minorHAnsi" w:hAnsiTheme="minorHAnsi" w:cstheme="minorHAnsi"/>
        </w:rPr>
        <w:t>+9%</w:t>
      </w:r>
    </w:p>
    <w:p w14:paraId="5EC9CD7E" w14:textId="77777777" w:rsidR="006F2D23" w:rsidRPr="00F944E7" w:rsidRDefault="006F2D23" w:rsidP="00DF5FAD">
      <w:pPr>
        <w:numPr>
          <w:ilvl w:val="0"/>
          <w:numId w:val="193"/>
        </w:numPr>
        <w:ind w:left="1104"/>
        <w:jc w:val="both"/>
        <w:rPr>
          <w:rFonts w:asciiTheme="minorHAnsi" w:hAnsiTheme="minorHAnsi" w:cstheme="minorHAnsi"/>
        </w:rPr>
      </w:pPr>
      <w:r w:rsidRPr="00F944E7">
        <w:rPr>
          <w:rFonts w:asciiTheme="minorHAnsi" w:hAnsiTheme="minorHAnsi" w:cstheme="minorHAnsi"/>
        </w:rPr>
        <w:t>-11%</w:t>
      </w:r>
    </w:p>
    <w:p w14:paraId="7EDD44F1" w14:textId="77777777" w:rsidR="006F2D23" w:rsidRPr="00F944E7" w:rsidRDefault="006F2D23" w:rsidP="00DF5FAD">
      <w:pPr>
        <w:numPr>
          <w:ilvl w:val="0"/>
          <w:numId w:val="193"/>
        </w:numPr>
        <w:ind w:left="1104"/>
        <w:jc w:val="both"/>
        <w:rPr>
          <w:rFonts w:asciiTheme="minorHAnsi" w:hAnsiTheme="minorHAnsi" w:cstheme="minorHAnsi"/>
        </w:rPr>
      </w:pPr>
      <w:r w:rsidRPr="00F944E7">
        <w:rPr>
          <w:rFonts w:asciiTheme="minorHAnsi" w:hAnsiTheme="minorHAnsi" w:cstheme="minorHAnsi"/>
        </w:rPr>
        <w:t>+11%</w:t>
      </w:r>
    </w:p>
    <w:p w14:paraId="09AAE085" w14:textId="77777777" w:rsidR="006F2D23" w:rsidRPr="00F944E7" w:rsidRDefault="006F2D23" w:rsidP="00DF5FAD">
      <w:pPr>
        <w:numPr>
          <w:ilvl w:val="0"/>
          <w:numId w:val="193"/>
        </w:numPr>
        <w:ind w:left="1104"/>
        <w:jc w:val="both"/>
        <w:rPr>
          <w:rFonts w:asciiTheme="minorHAnsi" w:hAnsiTheme="minorHAnsi" w:cstheme="minorHAnsi"/>
          <w:b/>
          <w:bCs/>
        </w:rPr>
      </w:pPr>
      <w:r w:rsidRPr="00F944E7">
        <w:rPr>
          <w:rFonts w:asciiTheme="minorHAnsi" w:hAnsiTheme="minorHAnsi" w:cstheme="minorHAnsi"/>
          <w:b/>
          <w:bCs/>
        </w:rPr>
        <w:t>недостаточно данных для расчета</w:t>
      </w:r>
    </w:p>
    <w:p w14:paraId="7B73F14E" w14:textId="77777777" w:rsidR="006F2D23" w:rsidRPr="00F944E7" w:rsidRDefault="006F2D23" w:rsidP="001E1857">
      <w:pPr>
        <w:jc w:val="both"/>
        <w:rPr>
          <w:rFonts w:ascii="Calibri" w:hAnsi="Calibri" w:cs="Calibri"/>
          <w:b/>
          <w:bCs/>
        </w:rPr>
      </w:pPr>
    </w:p>
    <w:p w14:paraId="2A75B93D" w14:textId="77777777" w:rsidR="001E1857" w:rsidRPr="00F944E7" w:rsidRDefault="001E1857" w:rsidP="001E1857">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3.2.2.24.</w:t>
      </w:r>
      <w:r w:rsidRPr="00F944E7">
        <w:rPr>
          <w:rFonts w:ascii="Calibri" w:hAnsi="Calibri" w:cs="Calibri"/>
          <w:color w:val="222222"/>
        </w:rPr>
        <w:t> Для объекта оценки найден аналог, который продан 8 месяцев назад. На рынке обнаружен устойчивый рост цен по 2% в месяц. Определить поправку на дату продажи для данного аналога.</w:t>
      </w:r>
    </w:p>
    <w:p w14:paraId="05D7D536" w14:textId="2AA581EA" w:rsidR="001E1857" w:rsidRPr="00F944E7" w:rsidRDefault="001E1857" w:rsidP="001E1857">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ответов:</w:t>
      </w:r>
    </w:p>
    <w:p w14:paraId="441B347C" w14:textId="77777777" w:rsidR="001E1857" w:rsidRPr="00F944E7" w:rsidRDefault="001E1857" w:rsidP="00336075">
      <w:pPr>
        <w:numPr>
          <w:ilvl w:val="0"/>
          <w:numId w:val="848"/>
        </w:numPr>
        <w:shd w:val="clear" w:color="auto" w:fill="FFFFFF"/>
        <w:ind w:left="1104"/>
        <w:jc w:val="both"/>
        <w:rPr>
          <w:rFonts w:ascii="Calibri" w:hAnsi="Calibri" w:cs="Calibri"/>
          <w:color w:val="222222"/>
        </w:rPr>
      </w:pPr>
      <w:r w:rsidRPr="00F944E7">
        <w:rPr>
          <w:rFonts w:ascii="Calibri" w:hAnsi="Calibri" w:cs="Calibri"/>
          <w:color w:val="222222"/>
        </w:rPr>
        <w:t>16,0%</w:t>
      </w:r>
    </w:p>
    <w:p w14:paraId="62B957E8" w14:textId="77777777" w:rsidR="001E1857" w:rsidRPr="00F944E7" w:rsidRDefault="001E1857" w:rsidP="00336075">
      <w:pPr>
        <w:numPr>
          <w:ilvl w:val="0"/>
          <w:numId w:val="848"/>
        </w:numPr>
        <w:shd w:val="clear" w:color="auto" w:fill="FFFFFF"/>
        <w:ind w:left="1104"/>
        <w:jc w:val="both"/>
        <w:rPr>
          <w:rFonts w:ascii="Calibri" w:hAnsi="Calibri" w:cs="Calibri"/>
          <w:color w:val="222222"/>
        </w:rPr>
      </w:pPr>
      <w:r w:rsidRPr="00F944E7">
        <w:rPr>
          <w:rFonts w:ascii="Calibri" w:hAnsi="Calibri" w:cs="Calibri"/>
          <w:color w:val="222222"/>
        </w:rPr>
        <w:t>8,0%</w:t>
      </w:r>
    </w:p>
    <w:p w14:paraId="7B6E3778" w14:textId="77777777" w:rsidR="001E1857" w:rsidRPr="00F944E7" w:rsidRDefault="001E1857" w:rsidP="00336075">
      <w:pPr>
        <w:numPr>
          <w:ilvl w:val="0"/>
          <w:numId w:val="848"/>
        </w:numPr>
        <w:shd w:val="clear" w:color="auto" w:fill="FFFFFF"/>
        <w:ind w:left="1104"/>
        <w:jc w:val="both"/>
        <w:rPr>
          <w:rFonts w:ascii="Calibri" w:hAnsi="Calibri" w:cs="Calibri"/>
          <w:color w:val="222222"/>
        </w:rPr>
      </w:pPr>
      <w:r w:rsidRPr="00F944E7">
        <w:rPr>
          <w:rFonts w:ascii="Calibri" w:hAnsi="Calibri" w:cs="Calibri"/>
          <w:color w:val="222222"/>
        </w:rPr>
        <w:t>-17,2%</w:t>
      </w:r>
    </w:p>
    <w:p w14:paraId="4E52EEC7" w14:textId="77777777" w:rsidR="001E1857" w:rsidRPr="00F944E7" w:rsidRDefault="001E1857" w:rsidP="00336075">
      <w:pPr>
        <w:numPr>
          <w:ilvl w:val="0"/>
          <w:numId w:val="848"/>
        </w:numPr>
        <w:shd w:val="clear" w:color="auto" w:fill="FFFFFF"/>
        <w:ind w:left="1104"/>
        <w:jc w:val="both"/>
        <w:rPr>
          <w:rFonts w:ascii="Calibri" w:hAnsi="Calibri" w:cs="Calibri"/>
          <w:b/>
          <w:bCs/>
          <w:color w:val="222222"/>
        </w:rPr>
      </w:pPr>
      <w:r w:rsidRPr="00F944E7">
        <w:rPr>
          <w:rFonts w:ascii="Calibri" w:hAnsi="Calibri" w:cs="Calibri"/>
          <w:b/>
          <w:bCs/>
          <w:color w:val="222222"/>
        </w:rPr>
        <w:t>17,2%</w:t>
      </w:r>
    </w:p>
    <w:p w14:paraId="5E9F2F9E" w14:textId="77777777" w:rsidR="001E1857" w:rsidRPr="00F944E7" w:rsidRDefault="001E1857" w:rsidP="00336075">
      <w:pPr>
        <w:numPr>
          <w:ilvl w:val="0"/>
          <w:numId w:val="848"/>
        </w:numPr>
        <w:shd w:val="clear" w:color="auto" w:fill="FFFFFF"/>
        <w:ind w:left="1104"/>
        <w:jc w:val="both"/>
        <w:rPr>
          <w:rFonts w:ascii="Calibri" w:hAnsi="Calibri" w:cs="Calibri"/>
          <w:color w:val="222222"/>
        </w:rPr>
      </w:pPr>
      <w:r w:rsidRPr="00F944E7">
        <w:rPr>
          <w:rFonts w:ascii="Calibri" w:hAnsi="Calibri" w:cs="Calibri"/>
          <w:color w:val="222222"/>
        </w:rPr>
        <w:t>-16,0%</w:t>
      </w:r>
    </w:p>
    <w:p w14:paraId="10C4250A" w14:textId="77777777" w:rsidR="001E1857" w:rsidRPr="00F944E7" w:rsidRDefault="001E1857" w:rsidP="00442334">
      <w:pPr>
        <w:pStyle w:val="af2"/>
        <w:shd w:val="clear" w:color="auto" w:fill="FFFFFF"/>
        <w:spacing w:before="0" w:beforeAutospacing="0" w:after="0" w:afterAutospacing="0"/>
        <w:jc w:val="both"/>
        <w:rPr>
          <w:rFonts w:ascii="Calibri" w:hAnsi="Calibri" w:cs="Calibri"/>
          <w:color w:val="222222"/>
        </w:rPr>
      </w:pPr>
    </w:p>
    <w:p w14:paraId="21837D1E" w14:textId="77777777" w:rsidR="00442334" w:rsidRPr="00F944E7" w:rsidRDefault="00442334" w:rsidP="00442334">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3.2.2.25.</w:t>
      </w:r>
      <w:r w:rsidRPr="00F944E7">
        <w:rPr>
          <w:rFonts w:ascii="Calibri" w:hAnsi="Calibri" w:cs="Calibri"/>
          <w:color w:val="222222"/>
        </w:rPr>
        <w:t> Определить рыночную стоимость права аренды земельного участка площадью 1 га, категория – земли населенных пунктов, разрешенное использование – строительство торговых объектов.</w:t>
      </w:r>
    </w:p>
    <w:p w14:paraId="63DD6A2D" w14:textId="039C62B5" w:rsidR="00442334" w:rsidRPr="00F944E7" w:rsidRDefault="00442334" w:rsidP="00442334">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Имеется следующая информация:</w:t>
      </w:r>
    </w:p>
    <w:tbl>
      <w:tblP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901"/>
        <w:gridCol w:w="2138"/>
        <w:gridCol w:w="1305"/>
        <w:gridCol w:w="1943"/>
        <w:gridCol w:w="3260"/>
      </w:tblGrid>
      <w:tr w:rsidR="00442334" w:rsidRPr="00F944E7" w14:paraId="1AA98FB1" w14:textId="77777777" w:rsidTr="00442334">
        <w:trPr>
          <w:tblHeader/>
        </w:trPr>
        <w:tc>
          <w:tcPr>
            <w:tcW w:w="0" w:type="auto"/>
            <w:shd w:val="clear" w:color="auto" w:fill="FFFFFF" w:themeFill="background1"/>
            <w:tcMar>
              <w:top w:w="48" w:type="dxa"/>
              <w:left w:w="96" w:type="dxa"/>
              <w:bottom w:w="48" w:type="dxa"/>
              <w:right w:w="96" w:type="dxa"/>
            </w:tcMar>
            <w:vAlign w:val="center"/>
            <w:hideMark/>
          </w:tcPr>
          <w:p w14:paraId="403F3204" w14:textId="77777777" w:rsidR="00442334" w:rsidRPr="00F944E7" w:rsidRDefault="00442334" w:rsidP="00442334">
            <w:pPr>
              <w:jc w:val="center"/>
              <w:rPr>
                <w:rFonts w:asciiTheme="minorHAnsi" w:hAnsiTheme="minorHAnsi" w:cstheme="minorHAnsi"/>
                <w:b/>
                <w:bCs/>
              </w:rPr>
            </w:pPr>
            <w:r w:rsidRPr="00F944E7">
              <w:rPr>
                <w:rFonts w:asciiTheme="minorHAnsi" w:hAnsiTheme="minorHAnsi" w:cstheme="minorHAnsi"/>
                <w:b/>
                <w:bCs/>
              </w:rPr>
              <w:t>аналог</w:t>
            </w:r>
          </w:p>
        </w:tc>
        <w:tc>
          <w:tcPr>
            <w:tcW w:w="0" w:type="auto"/>
            <w:shd w:val="clear" w:color="auto" w:fill="FFFFFF" w:themeFill="background1"/>
            <w:tcMar>
              <w:top w:w="48" w:type="dxa"/>
              <w:left w:w="96" w:type="dxa"/>
              <w:bottom w:w="48" w:type="dxa"/>
              <w:right w:w="96" w:type="dxa"/>
            </w:tcMar>
            <w:vAlign w:val="center"/>
            <w:hideMark/>
          </w:tcPr>
          <w:p w14:paraId="536E8BFC" w14:textId="77777777" w:rsidR="00442334" w:rsidRPr="00F944E7" w:rsidRDefault="00442334" w:rsidP="00442334">
            <w:pPr>
              <w:jc w:val="center"/>
              <w:rPr>
                <w:rFonts w:asciiTheme="minorHAnsi" w:hAnsiTheme="minorHAnsi" w:cstheme="minorHAnsi"/>
                <w:b/>
                <w:bCs/>
              </w:rPr>
            </w:pPr>
            <w:r w:rsidRPr="00F944E7">
              <w:rPr>
                <w:rFonts w:asciiTheme="minorHAnsi" w:hAnsiTheme="minorHAnsi" w:cstheme="minorHAnsi"/>
                <w:b/>
                <w:bCs/>
              </w:rPr>
              <w:t>цена</w:t>
            </w:r>
          </w:p>
        </w:tc>
        <w:tc>
          <w:tcPr>
            <w:tcW w:w="0" w:type="auto"/>
            <w:shd w:val="clear" w:color="auto" w:fill="FFFFFF" w:themeFill="background1"/>
            <w:tcMar>
              <w:top w:w="48" w:type="dxa"/>
              <w:left w:w="96" w:type="dxa"/>
              <w:bottom w:w="48" w:type="dxa"/>
              <w:right w:w="96" w:type="dxa"/>
            </w:tcMar>
            <w:vAlign w:val="center"/>
            <w:hideMark/>
          </w:tcPr>
          <w:p w14:paraId="52FD15CB" w14:textId="77777777" w:rsidR="00442334" w:rsidRPr="00F944E7" w:rsidRDefault="00442334" w:rsidP="00442334">
            <w:pPr>
              <w:jc w:val="center"/>
              <w:rPr>
                <w:rFonts w:asciiTheme="minorHAnsi" w:hAnsiTheme="minorHAnsi" w:cstheme="minorHAnsi"/>
                <w:b/>
                <w:bCs/>
              </w:rPr>
            </w:pPr>
            <w:r w:rsidRPr="00F944E7">
              <w:rPr>
                <w:rFonts w:asciiTheme="minorHAnsi" w:hAnsiTheme="minorHAnsi" w:cstheme="minorHAnsi"/>
                <w:b/>
                <w:bCs/>
              </w:rPr>
              <w:t>площадь, га</w:t>
            </w:r>
          </w:p>
        </w:tc>
        <w:tc>
          <w:tcPr>
            <w:tcW w:w="0" w:type="auto"/>
            <w:shd w:val="clear" w:color="auto" w:fill="FFFFFF" w:themeFill="background1"/>
            <w:tcMar>
              <w:top w:w="48" w:type="dxa"/>
              <w:left w:w="96" w:type="dxa"/>
              <w:bottom w:w="48" w:type="dxa"/>
              <w:right w:w="96" w:type="dxa"/>
            </w:tcMar>
            <w:vAlign w:val="center"/>
            <w:hideMark/>
          </w:tcPr>
          <w:p w14:paraId="5239DF04" w14:textId="77777777" w:rsidR="00442334" w:rsidRPr="00F944E7" w:rsidRDefault="00442334" w:rsidP="00442334">
            <w:pPr>
              <w:jc w:val="center"/>
              <w:rPr>
                <w:rFonts w:asciiTheme="minorHAnsi" w:hAnsiTheme="minorHAnsi" w:cstheme="minorHAnsi"/>
                <w:b/>
                <w:bCs/>
              </w:rPr>
            </w:pPr>
            <w:r w:rsidRPr="00F944E7">
              <w:rPr>
                <w:rFonts w:asciiTheme="minorHAnsi" w:hAnsiTheme="minorHAnsi" w:cstheme="minorHAnsi"/>
                <w:b/>
                <w:bCs/>
              </w:rPr>
              <w:t>права</w:t>
            </w:r>
          </w:p>
        </w:tc>
        <w:tc>
          <w:tcPr>
            <w:tcW w:w="0" w:type="auto"/>
            <w:shd w:val="clear" w:color="auto" w:fill="FFFFFF" w:themeFill="background1"/>
            <w:tcMar>
              <w:top w:w="48" w:type="dxa"/>
              <w:left w:w="96" w:type="dxa"/>
              <w:bottom w:w="48" w:type="dxa"/>
              <w:right w:w="96" w:type="dxa"/>
            </w:tcMar>
            <w:vAlign w:val="center"/>
            <w:hideMark/>
          </w:tcPr>
          <w:p w14:paraId="112D873B" w14:textId="77777777" w:rsidR="00442334" w:rsidRPr="00F944E7" w:rsidRDefault="00442334" w:rsidP="00442334">
            <w:pPr>
              <w:jc w:val="center"/>
              <w:rPr>
                <w:rFonts w:asciiTheme="minorHAnsi" w:hAnsiTheme="minorHAnsi" w:cstheme="minorHAnsi"/>
                <w:b/>
                <w:bCs/>
              </w:rPr>
            </w:pPr>
            <w:r w:rsidRPr="00F944E7">
              <w:rPr>
                <w:rFonts w:asciiTheme="minorHAnsi" w:hAnsiTheme="minorHAnsi" w:cstheme="minorHAnsi"/>
                <w:b/>
                <w:bCs/>
              </w:rPr>
              <w:t>разрешенное использование</w:t>
            </w:r>
          </w:p>
        </w:tc>
      </w:tr>
      <w:tr w:rsidR="00442334" w:rsidRPr="00F944E7" w14:paraId="3D1B4F96" w14:textId="77777777" w:rsidTr="00442334">
        <w:tc>
          <w:tcPr>
            <w:tcW w:w="0" w:type="auto"/>
            <w:shd w:val="clear" w:color="auto" w:fill="FFFFFF" w:themeFill="background1"/>
            <w:tcMar>
              <w:top w:w="48" w:type="dxa"/>
              <w:left w:w="96" w:type="dxa"/>
              <w:bottom w:w="48" w:type="dxa"/>
              <w:right w:w="96" w:type="dxa"/>
            </w:tcMar>
            <w:vAlign w:val="center"/>
            <w:hideMark/>
          </w:tcPr>
          <w:p w14:paraId="75FA480C" w14:textId="77777777" w:rsidR="00442334" w:rsidRPr="00F944E7" w:rsidRDefault="00442334" w:rsidP="00442334">
            <w:pPr>
              <w:rPr>
                <w:rFonts w:asciiTheme="minorHAnsi" w:hAnsiTheme="minorHAnsi" w:cstheme="minorHAnsi"/>
              </w:rPr>
            </w:pPr>
            <w:r w:rsidRPr="00F944E7">
              <w:rPr>
                <w:rFonts w:asciiTheme="minorHAnsi" w:hAnsiTheme="minorHAnsi" w:cstheme="minorHAnsi"/>
              </w:rPr>
              <w:t>1</w:t>
            </w:r>
          </w:p>
        </w:tc>
        <w:tc>
          <w:tcPr>
            <w:tcW w:w="0" w:type="auto"/>
            <w:shd w:val="clear" w:color="auto" w:fill="FFFFFF" w:themeFill="background1"/>
            <w:tcMar>
              <w:top w:w="48" w:type="dxa"/>
              <w:left w:w="96" w:type="dxa"/>
              <w:bottom w:w="48" w:type="dxa"/>
              <w:right w:w="96" w:type="dxa"/>
            </w:tcMar>
            <w:vAlign w:val="center"/>
            <w:hideMark/>
          </w:tcPr>
          <w:p w14:paraId="1DAAF0E5" w14:textId="77777777" w:rsidR="00442334" w:rsidRPr="00F944E7" w:rsidRDefault="00442334" w:rsidP="00442334">
            <w:pPr>
              <w:rPr>
                <w:rFonts w:asciiTheme="minorHAnsi" w:hAnsiTheme="minorHAnsi" w:cstheme="minorHAnsi"/>
              </w:rPr>
            </w:pPr>
            <w:r w:rsidRPr="00F944E7">
              <w:rPr>
                <w:rFonts w:asciiTheme="minorHAnsi" w:hAnsiTheme="minorHAnsi" w:cstheme="minorHAnsi"/>
              </w:rPr>
              <w:t>16 млн, цена сделки</w:t>
            </w:r>
          </w:p>
        </w:tc>
        <w:tc>
          <w:tcPr>
            <w:tcW w:w="0" w:type="auto"/>
            <w:shd w:val="clear" w:color="auto" w:fill="FFFFFF" w:themeFill="background1"/>
            <w:tcMar>
              <w:top w:w="48" w:type="dxa"/>
              <w:left w:w="96" w:type="dxa"/>
              <w:bottom w:w="48" w:type="dxa"/>
              <w:right w:w="96" w:type="dxa"/>
            </w:tcMar>
            <w:vAlign w:val="center"/>
            <w:hideMark/>
          </w:tcPr>
          <w:p w14:paraId="41E83079" w14:textId="77777777" w:rsidR="00442334" w:rsidRPr="00F944E7" w:rsidRDefault="00442334" w:rsidP="00442334">
            <w:pPr>
              <w:rPr>
                <w:rFonts w:asciiTheme="minorHAnsi" w:hAnsiTheme="minorHAnsi" w:cstheme="minorHAnsi"/>
              </w:rPr>
            </w:pPr>
            <w:r w:rsidRPr="00F944E7">
              <w:rPr>
                <w:rFonts w:asciiTheme="minorHAnsi" w:hAnsiTheme="minorHAnsi" w:cstheme="minorHAnsi"/>
              </w:rPr>
              <w:t>0,7</w:t>
            </w:r>
          </w:p>
        </w:tc>
        <w:tc>
          <w:tcPr>
            <w:tcW w:w="0" w:type="auto"/>
            <w:shd w:val="clear" w:color="auto" w:fill="FFFFFF" w:themeFill="background1"/>
            <w:tcMar>
              <w:top w:w="48" w:type="dxa"/>
              <w:left w:w="96" w:type="dxa"/>
              <w:bottom w:w="48" w:type="dxa"/>
              <w:right w:w="96" w:type="dxa"/>
            </w:tcMar>
            <w:vAlign w:val="center"/>
            <w:hideMark/>
          </w:tcPr>
          <w:p w14:paraId="03985D0A" w14:textId="77777777" w:rsidR="00442334" w:rsidRPr="00F944E7" w:rsidRDefault="00442334" w:rsidP="00442334">
            <w:pPr>
              <w:rPr>
                <w:rFonts w:asciiTheme="minorHAnsi" w:hAnsiTheme="minorHAnsi" w:cstheme="minorHAnsi"/>
              </w:rPr>
            </w:pPr>
            <w:r w:rsidRPr="00F944E7">
              <w:rPr>
                <w:rFonts w:asciiTheme="minorHAnsi" w:hAnsiTheme="minorHAnsi" w:cstheme="minorHAnsi"/>
              </w:rPr>
              <w:t>право аренды</w:t>
            </w:r>
          </w:p>
        </w:tc>
        <w:tc>
          <w:tcPr>
            <w:tcW w:w="0" w:type="auto"/>
            <w:shd w:val="clear" w:color="auto" w:fill="FFFFFF" w:themeFill="background1"/>
            <w:tcMar>
              <w:top w:w="48" w:type="dxa"/>
              <w:left w:w="96" w:type="dxa"/>
              <w:bottom w:w="48" w:type="dxa"/>
              <w:right w:w="96" w:type="dxa"/>
            </w:tcMar>
            <w:vAlign w:val="center"/>
            <w:hideMark/>
          </w:tcPr>
          <w:p w14:paraId="0735FC43" w14:textId="77777777" w:rsidR="00442334" w:rsidRPr="00F944E7" w:rsidRDefault="00442334" w:rsidP="00442334">
            <w:pPr>
              <w:rPr>
                <w:rFonts w:asciiTheme="minorHAnsi" w:hAnsiTheme="minorHAnsi" w:cstheme="minorHAnsi"/>
              </w:rPr>
            </w:pPr>
            <w:r w:rsidRPr="00F944E7">
              <w:rPr>
                <w:rFonts w:asciiTheme="minorHAnsi" w:hAnsiTheme="minorHAnsi" w:cstheme="minorHAnsi"/>
              </w:rPr>
              <w:t>строительство автозаправочной станции</w:t>
            </w:r>
          </w:p>
        </w:tc>
      </w:tr>
      <w:tr w:rsidR="00442334" w:rsidRPr="00F944E7" w14:paraId="3A49D98D" w14:textId="77777777" w:rsidTr="00442334">
        <w:tc>
          <w:tcPr>
            <w:tcW w:w="0" w:type="auto"/>
            <w:shd w:val="clear" w:color="auto" w:fill="FFFFFF" w:themeFill="background1"/>
            <w:tcMar>
              <w:top w:w="48" w:type="dxa"/>
              <w:left w:w="96" w:type="dxa"/>
              <w:bottom w:w="48" w:type="dxa"/>
              <w:right w:w="96" w:type="dxa"/>
            </w:tcMar>
            <w:vAlign w:val="center"/>
            <w:hideMark/>
          </w:tcPr>
          <w:p w14:paraId="5BC8FEA3" w14:textId="77777777" w:rsidR="00442334" w:rsidRPr="00F944E7" w:rsidRDefault="00442334" w:rsidP="00442334">
            <w:pPr>
              <w:rPr>
                <w:rFonts w:asciiTheme="minorHAnsi" w:hAnsiTheme="minorHAnsi" w:cstheme="minorHAnsi"/>
              </w:rPr>
            </w:pPr>
            <w:r w:rsidRPr="00F944E7">
              <w:rPr>
                <w:rFonts w:asciiTheme="minorHAnsi" w:hAnsiTheme="minorHAnsi" w:cstheme="minorHAnsi"/>
              </w:rPr>
              <w:t>2</w:t>
            </w:r>
          </w:p>
        </w:tc>
        <w:tc>
          <w:tcPr>
            <w:tcW w:w="0" w:type="auto"/>
            <w:shd w:val="clear" w:color="auto" w:fill="FFFFFF" w:themeFill="background1"/>
            <w:tcMar>
              <w:top w:w="48" w:type="dxa"/>
              <w:left w:w="96" w:type="dxa"/>
              <w:bottom w:w="48" w:type="dxa"/>
              <w:right w:w="96" w:type="dxa"/>
            </w:tcMar>
            <w:vAlign w:val="center"/>
            <w:hideMark/>
          </w:tcPr>
          <w:p w14:paraId="48DDA88D" w14:textId="77777777" w:rsidR="00442334" w:rsidRPr="00F944E7" w:rsidRDefault="00442334" w:rsidP="00442334">
            <w:pPr>
              <w:rPr>
                <w:rFonts w:asciiTheme="minorHAnsi" w:hAnsiTheme="minorHAnsi" w:cstheme="minorHAnsi"/>
              </w:rPr>
            </w:pPr>
            <w:r w:rsidRPr="00F944E7">
              <w:rPr>
                <w:rFonts w:asciiTheme="minorHAnsi" w:hAnsiTheme="minorHAnsi" w:cstheme="minorHAnsi"/>
              </w:rPr>
              <w:t>18 млн, цена сделки</w:t>
            </w:r>
          </w:p>
        </w:tc>
        <w:tc>
          <w:tcPr>
            <w:tcW w:w="0" w:type="auto"/>
            <w:shd w:val="clear" w:color="auto" w:fill="FFFFFF" w:themeFill="background1"/>
            <w:tcMar>
              <w:top w:w="48" w:type="dxa"/>
              <w:left w:w="96" w:type="dxa"/>
              <w:bottom w:w="48" w:type="dxa"/>
              <w:right w:w="96" w:type="dxa"/>
            </w:tcMar>
            <w:vAlign w:val="center"/>
            <w:hideMark/>
          </w:tcPr>
          <w:p w14:paraId="7A98144B" w14:textId="77777777" w:rsidR="00442334" w:rsidRPr="00F944E7" w:rsidRDefault="00442334" w:rsidP="00442334">
            <w:pPr>
              <w:rPr>
                <w:rFonts w:asciiTheme="minorHAnsi" w:hAnsiTheme="minorHAnsi" w:cstheme="minorHAnsi"/>
              </w:rPr>
            </w:pPr>
            <w:r w:rsidRPr="00F944E7">
              <w:rPr>
                <w:rFonts w:asciiTheme="minorHAnsi" w:hAnsiTheme="minorHAnsi" w:cstheme="minorHAnsi"/>
              </w:rPr>
              <w:t>1,2</w:t>
            </w:r>
          </w:p>
        </w:tc>
        <w:tc>
          <w:tcPr>
            <w:tcW w:w="0" w:type="auto"/>
            <w:shd w:val="clear" w:color="auto" w:fill="FFFFFF" w:themeFill="background1"/>
            <w:tcMar>
              <w:top w:w="48" w:type="dxa"/>
              <w:left w:w="96" w:type="dxa"/>
              <w:bottom w:w="48" w:type="dxa"/>
              <w:right w:w="96" w:type="dxa"/>
            </w:tcMar>
            <w:vAlign w:val="center"/>
            <w:hideMark/>
          </w:tcPr>
          <w:p w14:paraId="374F70BE" w14:textId="77777777" w:rsidR="00442334" w:rsidRPr="00F944E7" w:rsidRDefault="00442334" w:rsidP="00442334">
            <w:pPr>
              <w:rPr>
                <w:rFonts w:asciiTheme="minorHAnsi" w:hAnsiTheme="minorHAnsi" w:cstheme="minorHAnsi"/>
              </w:rPr>
            </w:pPr>
            <w:r w:rsidRPr="00F944E7">
              <w:rPr>
                <w:rFonts w:asciiTheme="minorHAnsi" w:hAnsiTheme="minorHAnsi" w:cstheme="minorHAnsi"/>
              </w:rPr>
              <w:t>право аренды</w:t>
            </w:r>
          </w:p>
        </w:tc>
        <w:tc>
          <w:tcPr>
            <w:tcW w:w="0" w:type="auto"/>
            <w:shd w:val="clear" w:color="auto" w:fill="FFFFFF" w:themeFill="background1"/>
            <w:tcMar>
              <w:top w:w="48" w:type="dxa"/>
              <w:left w:w="96" w:type="dxa"/>
              <w:bottom w:w="48" w:type="dxa"/>
              <w:right w:w="96" w:type="dxa"/>
            </w:tcMar>
            <w:vAlign w:val="center"/>
            <w:hideMark/>
          </w:tcPr>
          <w:p w14:paraId="7DA4E749" w14:textId="77777777" w:rsidR="00442334" w:rsidRPr="00F944E7" w:rsidRDefault="00442334" w:rsidP="00442334">
            <w:pPr>
              <w:rPr>
                <w:rFonts w:asciiTheme="minorHAnsi" w:hAnsiTheme="minorHAnsi" w:cstheme="minorHAnsi"/>
              </w:rPr>
            </w:pPr>
            <w:r w:rsidRPr="00F944E7">
              <w:rPr>
                <w:rFonts w:asciiTheme="minorHAnsi" w:hAnsiTheme="minorHAnsi" w:cstheme="minorHAnsi"/>
              </w:rPr>
              <w:t>строительство торгового центра</w:t>
            </w:r>
          </w:p>
        </w:tc>
      </w:tr>
      <w:tr w:rsidR="00442334" w:rsidRPr="00F944E7" w14:paraId="121F8EA6" w14:textId="77777777" w:rsidTr="00442334">
        <w:tc>
          <w:tcPr>
            <w:tcW w:w="0" w:type="auto"/>
            <w:shd w:val="clear" w:color="auto" w:fill="FFFFFF" w:themeFill="background1"/>
            <w:tcMar>
              <w:top w:w="48" w:type="dxa"/>
              <w:left w:w="96" w:type="dxa"/>
              <w:bottom w:w="48" w:type="dxa"/>
              <w:right w:w="96" w:type="dxa"/>
            </w:tcMar>
            <w:vAlign w:val="center"/>
            <w:hideMark/>
          </w:tcPr>
          <w:p w14:paraId="3E2BBDC8" w14:textId="77777777" w:rsidR="00442334" w:rsidRPr="00F944E7" w:rsidRDefault="00442334" w:rsidP="00442334">
            <w:pPr>
              <w:rPr>
                <w:rFonts w:asciiTheme="minorHAnsi" w:hAnsiTheme="minorHAnsi" w:cstheme="minorHAnsi"/>
              </w:rPr>
            </w:pPr>
            <w:r w:rsidRPr="00F944E7">
              <w:rPr>
                <w:rFonts w:asciiTheme="minorHAnsi" w:hAnsiTheme="minorHAnsi" w:cstheme="minorHAnsi"/>
              </w:rPr>
              <w:t>3</w:t>
            </w:r>
          </w:p>
        </w:tc>
        <w:tc>
          <w:tcPr>
            <w:tcW w:w="0" w:type="auto"/>
            <w:shd w:val="clear" w:color="auto" w:fill="FFFFFF" w:themeFill="background1"/>
            <w:tcMar>
              <w:top w:w="48" w:type="dxa"/>
              <w:left w:w="96" w:type="dxa"/>
              <w:bottom w:w="48" w:type="dxa"/>
              <w:right w:w="96" w:type="dxa"/>
            </w:tcMar>
            <w:vAlign w:val="center"/>
            <w:hideMark/>
          </w:tcPr>
          <w:p w14:paraId="2F1C670B" w14:textId="77777777" w:rsidR="00442334" w:rsidRPr="00F944E7" w:rsidRDefault="00442334" w:rsidP="00442334">
            <w:pPr>
              <w:rPr>
                <w:rFonts w:asciiTheme="minorHAnsi" w:hAnsiTheme="minorHAnsi" w:cstheme="minorHAnsi"/>
              </w:rPr>
            </w:pPr>
            <w:r w:rsidRPr="00F944E7">
              <w:rPr>
                <w:rFonts w:asciiTheme="minorHAnsi" w:hAnsiTheme="minorHAnsi" w:cstheme="minorHAnsi"/>
              </w:rPr>
              <w:t>20 млн, цена предложения</w:t>
            </w:r>
          </w:p>
        </w:tc>
        <w:tc>
          <w:tcPr>
            <w:tcW w:w="0" w:type="auto"/>
            <w:shd w:val="clear" w:color="auto" w:fill="FFFFFF" w:themeFill="background1"/>
            <w:tcMar>
              <w:top w:w="48" w:type="dxa"/>
              <w:left w:w="96" w:type="dxa"/>
              <w:bottom w:w="48" w:type="dxa"/>
              <w:right w:w="96" w:type="dxa"/>
            </w:tcMar>
            <w:vAlign w:val="center"/>
            <w:hideMark/>
          </w:tcPr>
          <w:p w14:paraId="6FA9CC1D" w14:textId="77777777" w:rsidR="00442334" w:rsidRPr="00F944E7" w:rsidRDefault="00442334" w:rsidP="00442334">
            <w:pPr>
              <w:rPr>
                <w:rFonts w:asciiTheme="minorHAnsi" w:hAnsiTheme="minorHAnsi" w:cstheme="minorHAnsi"/>
              </w:rPr>
            </w:pPr>
            <w:r w:rsidRPr="00F944E7">
              <w:rPr>
                <w:rFonts w:asciiTheme="minorHAnsi" w:hAnsiTheme="minorHAnsi" w:cstheme="minorHAnsi"/>
              </w:rPr>
              <w:t>0,9</w:t>
            </w:r>
          </w:p>
        </w:tc>
        <w:tc>
          <w:tcPr>
            <w:tcW w:w="0" w:type="auto"/>
            <w:shd w:val="clear" w:color="auto" w:fill="FFFFFF" w:themeFill="background1"/>
            <w:tcMar>
              <w:top w:w="48" w:type="dxa"/>
              <w:left w:w="96" w:type="dxa"/>
              <w:bottom w:w="48" w:type="dxa"/>
              <w:right w:w="96" w:type="dxa"/>
            </w:tcMar>
            <w:vAlign w:val="center"/>
            <w:hideMark/>
          </w:tcPr>
          <w:p w14:paraId="60085A70" w14:textId="77777777" w:rsidR="00442334" w:rsidRPr="00F944E7" w:rsidRDefault="00442334" w:rsidP="00442334">
            <w:pPr>
              <w:rPr>
                <w:rFonts w:asciiTheme="minorHAnsi" w:hAnsiTheme="minorHAnsi" w:cstheme="minorHAnsi"/>
              </w:rPr>
            </w:pPr>
            <w:r w:rsidRPr="00F944E7">
              <w:rPr>
                <w:rFonts w:asciiTheme="minorHAnsi" w:hAnsiTheme="minorHAnsi" w:cstheme="minorHAnsi"/>
              </w:rPr>
              <w:t>право собственности</w:t>
            </w:r>
          </w:p>
        </w:tc>
        <w:tc>
          <w:tcPr>
            <w:tcW w:w="0" w:type="auto"/>
            <w:shd w:val="clear" w:color="auto" w:fill="FFFFFF" w:themeFill="background1"/>
            <w:tcMar>
              <w:top w:w="48" w:type="dxa"/>
              <w:left w:w="96" w:type="dxa"/>
              <w:bottom w:w="48" w:type="dxa"/>
              <w:right w:w="96" w:type="dxa"/>
            </w:tcMar>
            <w:vAlign w:val="center"/>
            <w:hideMark/>
          </w:tcPr>
          <w:p w14:paraId="3B8255BA" w14:textId="77777777" w:rsidR="00442334" w:rsidRPr="00F944E7" w:rsidRDefault="00442334" w:rsidP="00442334">
            <w:pPr>
              <w:rPr>
                <w:rFonts w:asciiTheme="minorHAnsi" w:hAnsiTheme="minorHAnsi" w:cstheme="minorHAnsi"/>
              </w:rPr>
            </w:pPr>
            <w:r w:rsidRPr="00F944E7">
              <w:rPr>
                <w:rFonts w:asciiTheme="minorHAnsi" w:hAnsiTheme="minorHAnsi" w:cstheme="minorHAnsi"/>
              </w:rPr>
              <w:t>строительство торгово-развлекательного центра</w:t>
            </w:r>
          </w:p>
        </w:tc>
      </w:tr>
    </w:tbl>
    <w:p w14:paraId="71AF6AA9" w14:textId="77777777" w:rsidR="00442334" w:rsidRPr="00F944E7" w:rsidRDefault="00442334" w:rsidP="00442334">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Для расчета предположить, что НЭИ для всех аналогов соответствует разрешенному использованию, корректировка на уторговывание 20%, корректировка на право аренды 20%, корректировка цены единицы сравнения – 1 га аналога, - на площадь при отклонении площади аналога от площади объекта на +/-15% составляет соответственно +/-10%. Значения прочих характеристик считать одинаковыми, веса использованных аналогов взять равными. Результат округлить до сотен тысяч.</w:t>
      </w:r>
    </w:p>
    <w:p w14:paraId="5FB0341E" w14:textId="326BEEA8" w:rsidR="00442334" w:rsidRPr="00F944E7" w:rsidRDefault="00442334" w:rsidP="00442334">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ответа:</w:t>
      </w:r>
    </w:p>
    <w:p w14:paraId="05CC5D7C" w14:textId="77777777" w:rsidR="00442334" w:rsidRPr="00F944E7" w:rsidRDefault="00442334" w:rsidP="00336075">
      <w:pPr>
        <w:numPr>
          <w:ilvl w:val="0"/>
          <w:numId w:val="848"/>
        </w:numPr>
        <w:shd w:val="clear" w:color="auto" w:fill="FFFFFF"/>
        <w:ind w:left="1104"/>
        <w:jc w:val="both"/>
        <w:rPr>
          <w:rFonts w:ascii="Calibri" w:hAnsi="Calibri" w:cs="Calibri"/>
          <w:color w:val="222222"/>
        </w:rPr>
      </w:pPr>
      <w:r w:rsidRPr="00F944E7">
        <w:rPr>
          <w:rFonts w:ascii="Calibri" w:hAnsi="Calibri" w:cs="Calibri"/>
          <w:color w:val="222222"/>
        </w:rPr>
        <w:t>19 300 000</w:t>
      </w:r>
    </w:p>
    <w:p w14:paraId="0C2B17D2" w14:textId="77777777" w:rsidR="00442334" w:rsidRPr="00F944E7" w:rsidRDefault="00442334" w:rsidP="00336075">
      <w:pPr>
        <w:numPr>
          <w:ilvl w:val="0"/>
          <w:numId w:val="848"/>
        </w:numPr>
        <w:shd w:val="clear" w:color="auto" w:fill="FFFFFF"/>
        <w:ind w:left="1104"/>
        <w:jc w:val="both"/>
        <w:rPr>
          <w:rFonts w:ascii="Calibri" w:hAnsi="Calibri" w:cs="Calibri"/>
          <w:color w:val="222222"/>
        </w:rPr>
      </w:pPr>
      <w:r w:rsidRPr="00F944E7">
        <w:rPr>
          <w:rFonts w:ascii="Calibri" w:hAnsi="Calibri" w:cs="Calibri"/>
          <w:color w:val="222222"/>
        </w:rPr>
        <w:t>17 500 000</w:t>
      </w:r>
    </w:p>
    <w:p w14:paraId="6C3D887C" w14:textId="77777777" w:rsidR="00442334" w:rsidRPr="00F944E7" w:rsidRDefault="00442334" w:rsidP="00336075">
      <w:pPr>
        <w:numPr>
          <w:ilvl w:val="0"/>
          <w:numId w:val="848"/>
        </w:numPr>
        <w:shd w:val="clear" w:color="auto" w:fill="FFFFFF"/>
        <w:ind w:left="1104"/>
        <w:jc w:val="both"/>
        <w:rPr>
          <w:rFonts w:ascii="Calibri" w:hAnsi="Calibri" w:cs="Calibri"/>
          <w:color w:val="222222"/>
        </w:rPr>
      </w:pPr>
      <w:r w:rsidRPr="00F944E7">
        <w:rPr>
          <w:rFonts w:ascii="Calibri" w:hAnsi="Calibri" w:cs="Calibri"/>
          <w:color w:val="222222"/>
        </w:rPr>
        <w:t>15 700 000</w:t>
      </w:r>
    </w:p>
    <w:p w14:paraId="0FA9FBE7" w14:textId="77777777" w:rsidR="00442334" w:rsidRPr="00F944E7" w:rsidRDefault="00442334" w:rsidP="00336075">
      <w:pPr>
        <w:numPr>
          <w:ilvl w:val="0"/>
          <w:numId w:val="848"/>
        </w:numPr>
        <w:shd w:val="clear" w:color="auto" w:fill="FFFFFF"/>
        <w:ind w:left="1104"/>
        <w:jc w:val="both"/>
        <w:rPr>
          <w:rFonts w:ascii="Calibri" w:hAnsi="Calibri" w:cs="Calibri"/>
          <w:b/>
          <w:bCs/>
          <w:color w:val="222222"/>
        </w:rPr>
      </w:pPr>
      <w:r w:rsidRPr="00F944E7">
        <w:rPr>
          <w:rFonts w:ascii="Calibri" w:hAnsi="Calibri" w:cs="Calibri"/>
          <w:b/>
          <w:bCs/>
          <w:color w:val="222222"/>
        </w:rPr>
        <w:t>15 400 000</w:t>
      </w:r>
    </w:p>
    <w:p w14:paraId="07319454" w14:textId="77777777" w:rsidR="00442334" w:rsidRPr="00F944E7" w:rsidRDefault="00442334" w:rsidP="00336075">
      <w:pPr>
        <w:numPr>
          <w:ilvl w:val="0"/>
          <w:numId w:val="848"/>
        </w:numPr>
        <w:shd w:val="clear" w:color="auto" w:fill="FFFFFF"/>
        <w:ind w:left="1104"/>
        <w:jc w:val="both"/>
        <w:rPr>
          <w:rFonts w:ascii="Calibri" w:hAnsi="Calibri" w:cs="Calibri"/>
          <w:color w:val="222222"/>
        </w:rPr>
      </w:pPr>
      <w:r w:rsidRPr="00F944E7">
        <w:rPr>
          <w:rFonts w:ascii="Calibri" w:hAnsi="Calibri" w:cs="Calibri"/>
          <w:color w:val="222222"/>
        </w:rPr>
        <w:t>13 500 000</w:t>
      </w:r>
    </w:p>
    <w:p w14:paraId="22FDFB83" w14:textId="77777777" w:rsidR="00442334" w:rsidRPr="00F944E7" w:rsidRDefault="00442334" w:rsidP="00442334">
      <w:pPr>
        <w:pStyle w:val="af2"/>
        <w:shd w:val="clear" w:color="auto" w:fill="FFFFFF"/>
        <w:spacing w:before="120" w:beforeAutospacing="0" w:after="120" w:afterAutospacing="0"/>
        <w:rPr>
          <w:rFonts w:ascii="Arial" w:hAnsi="Arial" w:cs="Arial"/>
          <w:color w:val="222222"/>
          <w:sz w:val="21"/>
          <w:szCs w:val="21"/>
        </w:rPr>
      </w:pPr>
    </w:p>
    <w:p w14:paraId="778701E2" w14:textId="625FC8B3" w:rsidR="00CC45C5" w:rsidRPr="00F944E7" w:rsidRDefault="00442334" w:rsidP="00CC45C5">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lastRenderedPageBreak/>
        <w:t>3.2.2.26.</w:t>
      </w:r>
      <w:r w:rsidRPr="00F944E7">
        <w:rPr>
          <w:rFonts w:ascii="Calibri" w:hAnsi="Calibri" w:cs="Calibri"/>
          <w:color w:val="222222"/>
        </w:rPr>
        <w:t> Для объекта оценки найден аналог, цена аналога 1,1 млн руб. Известно</w:t>
      </w:r>
      <w:r w:rsidR="00EE0708" w:rsidRPr="00F944E7">
        <w:rPr>
          <w:rFonts w:ascii="Calibri" w:hAnsi="Calibri" w:cs="Calibri"/>
          <w:color w:val="222222"/>
        </w:rPr>
        <w:t>,</w:t>
      </w:r>
      <w:r w:rsidRPr="00F944E7">
        <w:rPr>
          <w:rFonts w:ascii="Calibri" w:hAnsi="Calibri" w:cs="Calibri"/>
          <w:color w:val="222222"/>
        </w:rPr>
        <w:t xml:space="preserve"> что скидка на торг 10%. Рассчитать цену аналога с учетом корректировки на торг и износ. Износ аналога 60%, объекта оценки 30%.</w:t>
      </w:r>
    </w:p>
    <w:p w14:paraId="04A68C50" w14:textId="5271EC67" w:rsidR="00442334" w:rsidRPr="00F944E7" w:rsidRDefault="00442334" w:rsidP="00CC45C5">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ответов:</w:t>
      </w:r>
    </w:p>
    <w:p w14:paraId="046183A0" w14:textId="77777777" w:rsidR="00442334" w:rsidRPr="00F944E7" w:rsidRDefault="00442334" w:rsidP="00336075">
      <w:pPr>
        <w:numPr>
          <w:ilvl w:val="0"/>
          <w:numId w:val="848"/>
        </w:numPr>
        <w:shd w:val="clear" w:color="auto" w:fill="FFFFFF"/>
        <w:ind w:left="1104"/>
        <w:jc w:val="both"/>
        <w:rPr>
          <w:rFonts w:ascii="Calibri" w:hAnsi="Calibri" w:cs="Calibri"/>
          <w:color w:val="222222"/>
        </w:rPr>
      </w:pPr>
      <w:r w:rsidRPr="00F944E7">
        <w:rPr>
          <w:rFonts w:ascii="Calibri" w:hAnsi="Calibri" w:cs="Calibri"/>
          <w:color w:val="222222"/>
        </w:rPr>
        <w:t>0,5657 млн руб.</w:t>
      </w:r>
    </w:p>
    <w:p w14:paraId="2C034B32" w14:textId="77777777" w:rsidR="00442334" w:rsidRPr="00F944E7" w:rsidRDefault="00442334" w:rsidP="00336075">
      <w:pPr>
        <w:numPr>
          <w:ilvl w:val="0"/>
          <w:numId w:val="848"/>
        </w:numPr>
        <w:shd w:val="clear" w:color="auto" w:fill="FFFFFF"/>
        <w:ind w:left="1104"/>
        <w:jc w:val="both"/>
        <w:rPr>
          <w:rFonts w:ascii="Calibri" w:hAnsi="Calibri" w:cs="Calibri"/>
          <w:b/>
          <w:bCs/>
          <w:color w:val="222222"/>
        </w:rPr>
      </w:pPr>
      <w:r w:rsidRPr="00F944E7">
        <w:rPr>
          <w:rFonts w:ascii="Calibri" w:hAnsi="Calibri" w:cs="Calibri"/>
          <w:b/>
          <w:bCs/>
          <w:color w:val="222222"/>
        </w:rPr>
        <w:t>1,7325 млн руб.</w:t>
      </w:r>
    </w:p>
    <w:p w14:paraId="15688E3D" w14:textId="77777777" w:rsidR="00442334" w:rsidRPr="00F944E7" w:rsidRDefault="00442334" w:rsidP="00336075">
      <w:pPr>
        <w:numPr>
          <w:ilvl w:val="0"/>
          <w:numId w:val="848"/>
        </w:numPr>
        <w:shd w:val="clear" w:color="auto" w:fill="FFFFFF"/>
        <w:ind w:left="1104"/>
        <w:jc w:val="both"/>
        <w:rPr>
          <w:rFonts w:ascii="Calibri" w:hAnsi="Calibri" w:cs="Calibri"/>
          <w:color w:val="222222"/>
        </w:rPr>
      </w:pPr>
      <w:r w:rsidRPr="00F944E7">
        <w:rPr>
          <w:rFonts w:ascii="Calibri" w:hAnsi="Calibri" w:cs="Calibri"/>
          <w:color w:val="222222"/>
        </w:rPr>
        <w:t>1,9250 млн руб.</w:t>
      </w:r>
    </w:p>
    <w:p w14:paraId="6725822A" w14:textId="77777777" w:rsidR="00442334" w:rsidRPr="00F944E7" w:rsidRDefault="00442334" w:rsidP="00336075">
      <w:pPr>
        <w:numPr>
          <w:ilvl w:val="0"/>
          <w:numId w:val="848"/>
        </w:numPr>
        <w:shd w:val="clear" w:color="auto" w:fill="FFFFFF"/>
        <w:ind w:left="1104"/>
        <w:jc w:val="both"/>
        <w:rPr>
          <w:rFonts w:ascii="Calibri" w:hAnsi="Calibri" w:cs="Calibri"/>
          <w:color w:val="222222"/>
        </w:rPr>
      </w:pPr>
      <w:r w:rsidRPr="00F944E7">
        <w:rPr>
          <w:rFonts w:ascii="Calibri" w:hAnsi="Calibri" w:cs="Calibri"/>
          <w:color w:val="222222"/>
        </w:rPr>
        <w:t>2,1389 млн руб.</w:t>
      </w:r>
    </w:p>
    <w:p w14:paraId="20968F58" w14:textId="77777777" w:rsidR="00442334" w:rsidRPr="00F944E7" w:rsidRDefault="00442334" w:rsidP="00442334">
      <w:pPr>
        <w:pStyle w:val="af2"/>
        <w:shd w:val="clear" w:color="auto" w:fill="FFFFFF"/>
        <w:spacing w:before="120" w:beforeAutospacing="0" w:after="120" w:afterAutospacing="0"/>
        <w:rPr>
          <w:rFonts w:ascii="Arial" w:hAnsi="Arial" w:cs="Arial"/>
          <w:color w:val="222222"/>
          <w:sz w:val="21"/>
          <w:szCs w:val="21"/>
        </w:rPr>
      </w:pPr>
    </w:p>
    <w:p w14:paraId="68D17B12" w14:textId="77777777" w:rsidR="00CC45C5" w:rsidRPr="00F944E7" w:rsidRDefault="00442334" w:rsidP="00CC45C5">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3.2.2.27.</w:t>
      </w:r>
      <w:r w:rsidRPr="00F944E7">
        <w:rPr>
          <w:rFonts w:ascii="Calibri" w:hAnsi="Calibri" w:cs="Calibri"/>
          <w:color w:val="222222"/>
        </w:rPr>
        <w:t> Определить рыночную стоимость права аренды земельного участка площадью 1 га, категория – земли населенных пунктов, разрешенное использование – строительство торговых объектов.</w:t>
      </w:r>
    </w:p>
    <w:p w14:paraId="4B05E907" w14:textId="6167DE8C" w:rsidR="00442334" w:rsidRPr="00F944E7" w:rsidRDefault="00442334" w:rsidP="00CC45C5">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Имеется следующая информация:</w:t>
      </w:r>
    </w:p>
    <w:tbl>
      <w:tblP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901"/>
        <w:gridCol w:w="2138"/>
        <w:gridCol w:w="1305"/>
        <w:gridCol w:w="1943"/>
        <w:gridCol w:w="3260"/>
      </w:tblGrid>
      <w:tr w:rsidR="00CC45C5" w:rsidRPr="00F944E7" w14:paraId="3AF5BFAF" w14:textId="77777777" w:rsidTr="00CC45C5">
        <w:trPr>
          <w:tblHeader/>
        </w:trPr>
        <w:tc>
          <w:tcPr>
            <w:tcW w:w="0" w:type="auto"/>
            <w:shd w:val="clear" w:color="auto" w:fill="FFFFFF" w:themeFill="background1"/>
            <w:tcMar>
              <w:top w:w="48" w:type="dxa"/>
              <w:left w:w="96" w:type="dxa"/>
              <w:bottom w:w="48" w:type="dxa"/>
              <w:right w:w="96" w:type="dxa"/>
            </w:tcMar>
            <w:vAlign w:val="center"/>
            <w:hideMark/>
          </w:tcPr>
          <w:p w14:paraId="3CC98503" w14:textId="77777777" w:rsidR="00442334" w:rsidRPr="00F944E7" w:rsidRDefault="00442334" w:rsidP="00CC45C5">
            <w:pPr>
              <w:jc w:val="center"/>
              <w:rPr>
                <w:rFonts w:asciiTheme="minorHAnsi" w:hAnsiTheme="minorHAnsi" w:cstheme="minorHAnsi"/>
                <w:b/>
                <w:bCs/>
              </w:rPr>
            </w:pPr>
            <w:r w:rsidRPr="00F944E7">
              <w:rPr>
                <w:rFonts w:asciiTheme="minorHAnsi" w:hAnsiTheme="minorHAnsi" w:cstheme="minorHAnsi"/>
                <w:b/>
                <w:bCs/>
              </w:rPr>
              <w:t>аналог</w:t>
            </w:r>
          </w:p>
        </w:tc>
        <w:tc>
          <w:tcPr>
            <w:tcW w:w="0" w:type="auto"/>
            <w:shd w:val="clear" w:color="auto" w:fill="FFFFFF" w:themeFill="background1"/>
            <w:tcMar>
              <w:top w:w="48" w:type="dxa"/>
              <w:left w:w="96" w:type="dxa"/>
              <w:bottom w:w="48" w:type="dxa"/>
              <w:right w:w="96" w:type="dxa"/>
            </w:tcMar>
            <w:vAlign w:val="center"/>
            <w:hideMark/>
          </w:tcPr>
          <w:p w14:paraId="1A00AB45" w14:textId="77777777" w:rsidR="00442334" w:rsidRPr="00F944E7" w:rsidRDefault="00442334" w:rsidP="00CC45C5">
            <w:pPr>
              <w:jc w:val="center"/>
              <w:rPr>
                <w:rFonts w:asciiTheme="minorHAnsi" w:hAnsiTheme="minorHAnsi" w:cstheme="minorHAnsi"/>
                <w:b/>
                <w:bCs/>
              </w:rPr>
            </w:pPr>
            <w:r w:rsidRPr="00F944E7">
              <w:rPr>
                <w:rFonts w:asciiTheme="minorHAnsi" w:hAnsiTheme="minorHAnsi" w:cstheme="minorHAnsi"/>
                <w:b/>
                <w:bCs/>
              </w:rPr>
              <w:t>цена</w:t>
            </w:r>
          </w:p>
        </w:tc>
        <w:tc>
          <w:tcPr>
            <w:tcW w:w="0" w:type="auto"/>
            <w:shd w:val="clear" w:color="auto" w:fill="FFFFFF" w:themeFill="background1"/>
            <w:tcMar>
              <w:top w:w="48" w:type="dxa"/>
              <w:left w:w="96" w:type="dxa"/>
              <w:bottom w:w="48" w:type="dxa"/>
              <w:right w:w="96" w:type="dxa"/>
            </w:tcMar>
            <w:vAlign w:val="center"/>
            <w:hideMark/>
          </w:tcPr>
          <w:p w14:paraId="26B72E1D" w14:textId="77777777" w:rsidR="00442334" w:rsidRPr="00F944E7" w:rsidRDefault="00442334" w:rsidP="00CC45C5">
            <w:pPr>
              <w:jc w:val="center"/>
              <w:rPr>
                <w:rFonts w:asciiTheme="minorHAnsi" w:hAnsiTheme="minorHAnsi" w:cstheme="minorHAnsi"/>
                <w:b/>
                <w:bCs/>
              </w:rPr>
            </w:pPr>
            <w:r w:rsidRPr="00F944E7">
              <w:rPr>
                <w:rFonts w:asciiTheme="minorHAnsi" w:hAnsiTheme="minorHAnsi" w:cstheme="minorHAnsi"/>
                <w:b/>
                <w:bCs/>
              </w:rPr>
              <w:t>площадь, га</w:t>
            </w:r>
          </w:p>
        </w:tc>
        <w:tc>
          <w:tcPr>
            <w:tcW w:w="0" w:type="auto"/>
            <w:shd w:val="clear" w:color="auto" w:fill="FFFFFF" w:themeFill="background1"/>
            <w:tcMar>
              <w:top w:w="48" w:type="dxa"/>
              <w:left w:w="96" w:type="dxa"/>
              <w:bottom w:w="48" w:type="dxa"/>
              <w:right w:w="96" w:type="dxa"/>
            </w:tcMar>
            <w:vAlign w:val="center"/>
            <w:hideMark/>
          </w:tcPr>
          <w:p w14:paraId="5C70E347" w14:textId="77777777" w:rsidR="00442334" w:rsidRPr="00F944E7" w:rsidRDefault="00442334" w:rsidP="00CC45C5">
            <w:pPr>
              <w:jc w:val="center"/>
              <w:rPr>
                <w:rFonts w:asciiTheme="minorHAnsi" w:hAnsiTheme="minorHAnsi" w:cstheme="minorHAnsi"/>
                <w:b/>
                <w:bCs/>
              </w:rPr>
            </w:pPr>
            <w:r w:rsidRPr="00F944E7">
              <w:rPr>
                <w:rFonts w:asciiTheme="minorHAnsi" w:hAnsiTheme="minorHAnsi" w:cstheme="minorHAnsi"/>
                <w:b/>
                <w:bCs/>
              </w:rPr>
              <w:t>права</w:t>
            </w:r>
          </w:p>
        </w:tc>
        <w:tc>
          <w:tcPr>
            <w:tcW w:w="0" w:type="auto"/>
            <w:shd w:val="clear" w:color="auto" w:fill="FFFFFF" w:themeFill="background1"/>
            <w:tcMar>
              <w:top w:w="48" w:type="dxa"/>
              <w:left w:w="96" w:type="dxa"/>
              <w:bottom w:w="48" w:type="dxa"/>
              <w:right w:w="96" w:type="dxa"/>
            </w:tcMar>
            <w:vAlign w:val="center"/>
            <w:hideMark/>
          </w:tcPr>
          <w:p w14:paraId="71CC0557" w14:textId="77777777" w:rsidR="00442334" w:rsidRPr="00F944E7" w:rsidRDefault="00442334" w:rsidP="00CC45C5">
            <w:pPr>
              <w:jc w:val="center"/>
              <w:rPr>
                <w:rFonts w:asciiTheme="minorHAnsi" w:hAnsiTheme="minorHAnsi" w:cstheme="minorHAnsi"/>
                <w:b/>
                <w:bCs/>
              </w:rPr>
            </w:pPr>
            <w:r w:rsidRPr="00F944E7">
              <w:rPr>
                <w:rFonts w:asciiTheme="minorHAnsi" w:hAnsiTheme="minorHAnsi" w:cstheme="minorHAnsi"/>
                <w:b/>
                <w:bCs/>
              </w:rPr>
              <w:t>разрешенное использование</w:t>
            </w:r>
          </w:p>
        </w:tc>
      </w:tr>
      <w:tr w:rsidR="00CC45C5" w:rsidRPr="00F944E7" w14:paraId="52D93E81" w14:textId="77777777" w:rsidTr="00CC45C5">
        <w:tc>
          <w:tcPr>
            <w:tcW w:w="0" w:type="auto"/>
            <w:shd w:val="clear" w:color="auto" w:fill="FFFFFF" w:themeFill="background1"/>
            <w:tcMar>
              <w:top w:w="48" w:type="dxa"/>
              <w:left w:w="96" w:type="dxa"/>
              <w:bottom w:w="48" w:type="dxa"/>
              <w:right w:w="96" w:type="dxa"/>
            </w:tcMar>
            <w:vAlign w:val="center"/>
            <w:hideMark/>
          </w:tcPr>
          <w:p w14:paraId="00C777C4" w14:textId="77777777" w:rsidR="00442334" w:rsidRPr="00F944E7" w:rsidRDefault="00442334" w:rsidP="00CC45C5">
            <w:pPr>
              <w:rPr>
                <w:rFonts w:asciiTheme="minorHAnsi" w:hAnsiTheme="minorHAnsi" w:cstheme="minorHAnsi"/>
              </w:rPr>
            </w:pPr>
            <w:r w:rsidRPr="00F944E7">
              <w:rPr>
                <w:rFonts w:asciiTheme="minorHAnsi" w:hAnsiTheme="minorHAnsi" w:cstheme="minorHAnsi"/>
              </w:rPr>
              <w:t>1</w:t>
            </w:r>
          </w:p>
        </w:tc>
        <w:tc>
          <w:tcPr>
            <w:tcW w:w="0" w:type="auto"/>
            <w:shd w:val="clear" w:color="auto" w:fill="FFFFFF" w:themeFill="background1"/>
            <w:tcMar>
              <w:top w:w="48" w:type="dxa"/>
              <w:left w:w="96" w:type="dxa"/>
              <w:bottom w:w="48" w:type="dxa"/>
              <w:right w:w="96" w:type="dxa"/>
            </w:tcMar>
            <w:vAlign w:val="center"/>
            <w:hideMark/>
          </w:tcPr>
          <w:p w14:paraId="7F4A4FD9" w14:textId="77777777" w:rsidR="00442334" w:rsidRPr="00F944E7" w:rsidRDefault="00442334" w:rsidP="00CC45C5">
            <w:pPr>
              <w:rPr>
                <w:rFonts w:asciiTheme="minorHAnsi" w:hAnsiTheme="minorHAnsi" w:cstheme="minorHAnsi"/>
              </w:rPr>
            </w:pPr>
            <w:r w:rsidRPr="00F944E7">
              <w:rPr>
                <w:rFonts w:asciiTheme="minorHAnsi" w:hAnsiTheme="minorHAnsi" w:cstheme="minorHAnsi"/>
              </w:rPr>
              <w:t>16 млн, цена сделки</w:t>
            </w:r>
          </w:p>
        </w:tc>
        <w:tc>
          <w:tcPr>
            <w:tcW w:w="0" w:type="auto"/>
            <w:shd w:val="clear" w:color="auto" w:fill="FFFFFF" w:themeFill="background1"/>
            <w:tcMar>
              <w:top w:w="48" w:type="dxa"/>
              <w:left w:w="96" w:type="dxa"/>
              <w:bottom w:w="48" w:type="dxa"/>
              <w:right w:w="96" w:type="dxa"/>
            </w:tcMar>
            <w:vAlign w:val="center"/>
            <w:hideMark/>
          </w:tcPr>
          <w:p w14:paraId="60E63A22" w14:textId="77777777" w:rsidR="00442334" w:rsidRPr="00F944E7" w:rsidRDefault="00442334" w:rsidP="00CC45C5">
            <w:pPr>
              <w:rPr>
                <w:rFonts w:asciiTheme="minorHAnsi" w:hAnsiTheme="minorHAnsi" w:cstheme="minorHAnsi"/>
              </w:rPr>
            </w:pPr>
            <w:r w:rsidRPr="00F944E7">
              <w:rPr>
                <w:rFonts w:asciiTheme="minorHAnsi" w:hAnsiTheme="minorHAnsi" w:cstheme="minorHAnsi"/>
              </w:rPr>
              <w:t>0,7</w:t>
            </w:r>
          </w:p>
        </w:tc>
        <w:tc>
          <w:tcPr>
            <w:tcW w:w="0" w:type="auto"/>
            <w:shd w:val="clear" w:color="auto" w:fill="FFFFFF" w:themeFill="background1"/>
            <w:tcMar>
              <w:top w:w="48" w:type="dxa"/>
              <w:left w:w="96" w:type="dxa"/>
              <w:bottom w:w="48" w:type="dxa"/>
              <w:right w:w="96" w:type="dxa"/>
            </w:tcMar>
            <w:vAlign w:val="center"/>
            <w:hideMark/>
          </w:tcPr>
          <w:p w14:paraId="7B510AEE" w14:textId="77777777" w:rsidR="00442334" w:rsidRPr="00F944E7" w:rsidRDefault="00442334" w:rsidP="00CC45C5">
            <w:pPr>
              <w:rPr>
                <w:rFonts w:asciiTheme="minorHAnsi" w:hAnsiTheme="minorHAnsi" w:cstheme="minorHAnsi"/>
              </w:rPr>
            </w:pPr>
            <w:r w:rsidRPr="00F944E7">
              <w:rPr>
                <w:rFonts w:asciiTheme="minorHAnsi" w:hAnsiTheme="minorHAnsi" w:cstheme="minorHAnsi"/>
              </w:rPr>
              <w:t>право аренды</w:t>
            </w:r>
          </w:p>
        </w:tc>
        <w:tc>
          <w:tcPr>
            <w:tcW w:w="0" w:type="auto"/>
            <w:shd w:val="clear" w:color="auto" w:fill="FFFFFF" w:themeFill="background1"/>
            <w:tcMar>
              <w:top w:w="48" w:type="dxa"/>
              <w:left w:w="96" w:type="dxa"/>
              <w:bottom w:w="48" w:type="dxa"/>
              <w:right w:w="96" w:type="dxa"/>
            </w:tcMar>
            <w:vAlign w:val="center"/>
            <w:hideMark/>
          </w:tcPr>
          <w:p w14:paraId="6F1D51D5" w14:textId="77777777" w:rsidR="00442334" w:rsidRPr="00F944E7" w:rsidRDefault="00442334" w:rsidP="00CC45C5">
            <w:pPr>
              <w:rPr>
                <w:rFonts w:asciiTheme="minorHAnsi" w:hAnsiTheme="minorHAnsi" w:cstheme="minorHAnsi"/>
              </w:rPr>
            </w:pPr>
            <w:r w:rsidRPr="00F944E7">
              <w:rPr>
                <w:rFonts w:asciiTheme="minorHAnsi" w:hAnsiTheme="minorHAnsi" w:cstheme="minorHAnsi"/>
              </w:rPr>
              <w:t>строительство автозаправочной станции</w:t>
            </w:r>
          </w:p>
        </w:tc>
      </w:tr>
      <w:tr w:rsidR="00CC45C5" w:rsidRPr="00F944E7" w14:paraId="097ED640" w14:textId="77777777" w:rsidTr="00CC45C5">
        <w:tc>
          <w:tcPr>
            <w:tcW w:w="0" w:type="auto"/>
            <w:shd w:val="clear" w:color="auto" w:fill="FFFFFF" w:themeFill="background1"/>
            <w:tcMar>
              <w:top w:w="48" w:type="dxa"/>
              <w:left w:w="96" w:type="dxa"/>
              <w:bottom w:w="48" w:type="dxa"/>
              <w:right w:w="96" w:type="dxa"/>
            </w:tcMar>
            <w:vAlign w:val="center"/>
            <w:hideMark/>
          </w:tcPr>
          <w:p w14:paraId="733FCAE1" w14:textId="77777777" w:rsidR="00442334" w:rsidRPr="00F944E7" w:rsidRDefault="00442334" w:rsidP="00CC45C5">
            <w:pPr>
              <w:rPr>
                <w:rFonts w:asciiTheme="minorHAnsi" w:hAnsiTheme="minorHAnsi" w:cstheme="minorHAnsi"/>
              </w:rPr>
            </w:pPr>
            <w:r w:rsidRPr="00F944E7">
              <w:rPr>
                <w:rFonts w:asciiTheme="minorHAnsi" w:hAnsiTheme="minorHAnsi" w:cstheme="minorHAnsi"/>
              </w:rPr>
              <w:t>2</w:t>
            </w:r>
          </w:p>
        </w:tc>
        <w:tc>
          <w:tcPr>
            <w:tcW w:w="0" w:type="auto"/>
            <w:shd w:val="clear" w:color="auto" w:fill="FFFFFF" w:themeFill="background1"/>
            <w:tcMar>
              <w:top w:w="48" w:type="dxa"/>
              <w:left w:w="96" w:type="dxa"/>
              <w:bottom w:w="48" w:type="dxa"/>
              <w:right w:w="96" w:type="dxa"/>
            </w:tcMar>
            <w:vAlign w:val="center"/>
            <w:hideMark/>
          </w:tcPr>
          <w:p w14:paraId="715708C8" w14:textId="77777777" w:rsidR="00442334" w:rsidRPr="00F944E7" w:rsidRDefault="00442334" w:rsidP="00CC45C5">
            <w:pPr>
              <w:rPr>
                <w:rFonts w:asciiTheme="minorHAnsi" w:hAnsiTheme="minorHAnsi" w:cstheme="minorHAnsi"/>
              </w:rPr>
            </w:pPr>
            <w:r w:rsidRPr="00F944E7">
              <w:rPr>
                <w:rFonts w:asciiTheme="minorHAnsi" w:hAnsiTheme="minorHAnsi" w:cstheme="minorHAnsi"/>
              </w:rPr>
              <w:t>18 млн, цена сделки</w:t>
            </w:r>
          </w:p>
        </w:tc>
        <w:tc>
          <w:tcPr>
            <w:tcW w:w="0" w:type="auto"/>
            <w:shd w:val="clear" w:color="auto" w:fill="FFFFFF" w:themeFill="background1"/>
            <w:tcMar>
              <w:top w:w="48" w:type="dxa"/>
              <w:left w:w="96" w:type="dxa"/>
              <w:bottom w:w="48" w:type="dxa"/>
              <w:right w:w="96" w:type="dxa"/>
            </w:tcMar>
            <w:vAlign w:val="center"/>
            <w:hideMark/>
          </w:tcPr>
          <w:p w14:paraId="32F8C1FD" w14:textId="77777777" w:rsidR="00442334" w:rsidRPr="00F944E7" w:rsidRDefault="00442334" w:rsidP="00CC45C5">
            <w:pPr>
              <w:rPr>
                <w:rFonts w:asciiTheme="minorHAnsi" w:hAnsiTheme="minorHAnsi" w:cstheme="minorHAnsi"/>
              </w:rPr>
            </w:pPr>
            <w:r w:rsidRPr="00F944E7">
              <w:rPr>
                <w:rFonts w:asciiTheme="minorHAnsi" w:hAnsiTheme="minorHAnsi" w:cstheme="minorHAnsi"/>
              </w:rPr>
              <w:t>1,2</w:t>
            </w:r>
          </w:p>
        </w:tc>
        <w:tc>
          <w:tcPr>
            <w:tcW w:w="0" w:type="auto"/>
            <w:shd w:val="clear" w:color="auto" w:fill="FFFFFF" w:themeFill="background1"/>
            <w:tcMar>
              <w:top w:w="48" w:type="dxa"/>
              <w:left w:w="96" w:type="dxa"/>
              <w:bottom w:w="48" w:type="dxa"/>
              <w:right w:w="96" w:type="dxa"/>
            </w:tcMar>
            <w:vAlign w:val="center"/>
            <w:hideMark/>
          </w:tcPr>
          <w:p w14:paraId="0C36DEF4" w14:textId="77777777" w:rsidR="00442334" w:rsidRPr="00F944E7" w:rsidRDefault="00442334" w:rsidP="00CC45C5">
            <w:pPr>
              <w:rPr>
                <w:rFonts w:asciiTheme="minorHAnsi" w:hAnsiTheme="minorHAnsi" w:cstheme="minorHAnsi"/>
              </w:rPr>
            </w:pPr>
            <w:r w:rsidRPr="00F944E7">
              <w:rPr>
                <w:rFonts w:asciiTheme="minorHAnsi" w:hAnsiTheme="minorHAnsi" w:cstheme="minorHAnsi"/>
              </w:rPr>
              <w:t>право аренды</w:t>
            </w:r>
          </w:p>
        </w:tc>
        <w:tc>
          <w:tcPr>
            <w:tcW w:w="0" w:type="auto"/>
            <w:shd w:val="clear" w:color="auto" w:fill="FFFFFF" w:themeFill="background1"/>
            <w:tcMar>
              <w:top w:w="48" w:type="dxa"/>
              <w:left w:w="96" w:type="dxa"/>
              <w:bottom w:w="48" w:type="dxa"/>
              <w:right w:w="96" w:type="dxa"/>
            </w:tcMar>
            <w:vAlign w:val="center"/>
            <w:hideMark/>
          </w:tcPr>
          <w:p w14:paraId="3013FA87" w14:textId="77777777" w:rsidR="00442334" w:rsidRPr="00F944E7" w:rsidRDefault="00442334" w:rsidP="00CC45C5">
            <w:pPr>
              <w:rPr>
                <w:rFonts w:asciiTheme="minorHAnsi" w:hAnsiTheme="minorHAnsi" w:cstheme="minorHAnsi"/>
              </w:rPr>
            </w:pPr>
            <w:r w:rsidRPr="00F944E7">
              <w:rPr>
                <w:rFonts w:asciiTheme="minorHAnsi" w:hAnsiTheme="minorHAnsi" w:cstheme="minorHAnsi"/>
              </w:rPr>
              <w:t>строительство торгового центра</w:t>
            </w:r>
          </w:p>
        </w:tc>
      </w:tr>
      <w:tr w:rsidR="00CC45C5" w:rsidRPr="00F944E7" w14:paraId="043A9208" w14:textId="77777777" w:rsidTr="00CC45C5">
        <w:tc>
          <w:tcPr>
            <w:tcW w:w="0" w:type="auto"/>
            <w:shd w:val="clear" w:color="auto" w:fill="FFFFFF" w:themeFill="background1"/>
            <w:tcMar>
              <w:top w:w="48" w:type="dxa"/>
              <w:left w:w="96" w:type="dxa"/>
              <w:bottom w:w="48" w:type="dxa"/>
              <w:right w:w="96" w:type="dxa"/>
            </w:tcMar>
            <w:vAlign w:val="center"/>
            <w:hideMark/>
          </w:tcPr>
          <w:p w14:paraId="61EE1A7B" w14:textId="77777777" w:rsidR="00442334" w:rsidRPr="00F944E7" w:rsidRDefault="00442334" w:rsidP="00CC45C5">
            <w:pPr>
              <w:rPr>
                <w:rFonts w:asciiTheme="minorHAnsi" w:hAnsiTheme="minorHAnsi" w:cstheme="minorHAnsi"/>
              </w:rPr>
            </w:pPr>
            <w:r w:rsidRPr="00F944E7">
              <w:rPr>
                <w:rFonts w:asciiTheme="minorHAnsi" w:hAnsiTheme="minorHAnsi" w:cstheme="minorHAnsi"/>
              </w:rPr>
              <w:t>3</w:t>
            </w:r>
          </w:p>
        </w:tc>
        <w:tc>
          <w:tcPr>
            <w:tcW w:w="0" w:type="auto"/>
            <w:shd w:val="clear" w:color="auto" w:fill="FFFFFF" w:themeFill="background1"/>
            <w:tcMar>
              <w:top w:w="48" w:type="dxa"/>
              <w:left w:w="96" w:type="dxa"/>
              <w:bottom w:w="48" w:type="dxa"/>
              <w:right w:w="96" w:type="dxa"/>
            </w:tcMar>
            <w:vAlign w:val="center"/>
            <w:hideMark/>
          </w:tcPr>
          <w:p w14:paraId="067ADA99" w14:textId="77777777" w:rsidR="00442334" w:rsidRPr="00F944E7" w:rsidRDefault="00442334" w:rsidP="00CC45C5">
            <w:pPr>
              <w:rPr>
                <w:rFonts w:asciiTheme="minorHAnsi" w:hAnsiTheme="minorHAnsi" w:cstheme="minorHAnsi"/>
              </w:rPr>
            </w:pPr>
            <w:r w:rsidRPr="00F944E7">
              <w:rPr>
                <w:rFonts w:asciiTheme="minorHAnsi" w:hAnsiTheme="minorHAnsi" w:cstheme="minorHAnsi"/>
              </w:rPr>
              <w:t>20 млн, цена предложения</w:t>
            </w:r>
          </w:p>
        </w:tc>
        <w:tc>
          <w:tcPr>
            <w:tcW w:w="0" w:type="auto"/>
            <w:shd w:val="clear" w:color="auto" w:fill="FFFFFF" w:themeFill="background1"/>
            <w:tcMar>
              <w:top w:w="48" w:type="dxa"/>
              <w:left w:w="96" w:type="dxa"/>
              <w:bottom w:w="48" w:type="dxa"/>
              <w:right w:w="96" w:type="dxa"/>
            </w:tcMar>
            <w:vAlign w:val="center"/>
            <w:hideMark/>
          </w:tcPr>
          <w:p w14:paraId="3220C100" w14:textId="77777777" w:rsidR="00442334" w:rsidRPr="00F944E7" w:rsidRDefault="00442334" w:rsidP="00CC45C5">
            <w:pPr>
              <w:rPr>
                <w:rFonts w:asciiTheme="minorHAnsi" w:hAnsiTheme="minorHAnsi" w:cstheme="minorHAnsi"/>
              </w:rPr>
            </w:pPr>
            <w:r w:rsidRPr="00F944E7">
              <w:rPr>
                <w:rFonts w:asciiTheme="minorHAnsi" w:hAnsiTheme="minorHAnsi" w:cstheme="minorHAnsi"/>
              </w:rPr>
              <w:t>0,9</w:t>
            </w:r>
          </w:p>
        </w:tc>
        <w:tc>
          <w:tcPr>
            <w:tcW w:w="0" w:type="auto"/>
            <w:shd w:val="clear" w:color="auto" w:fill="FFFFFF" w:themeFill="background1"/>
            <w:tcMar>
              <w:top w:w="48" w:type="dxa"/>
              <w:left w:w="96" w:type="dxa"/>
              <w:bottom w:w="48" w:type="dxa"/>
              <w:right w:w="96" w:type="dxa"/>
            </w:tcMar>
            <w:vAlign w:val="center"/>
            <w:hideMark/>
          </w:tcPr>
          <w:p w14:paraId="2D98F74A" w14:textId="77777777" w:rsidR="00442334" w:rsidRPr="00F944E7" w:rsidRDefault="00442334" w:rsidP="00CC45C5">
            <w:pPr>
              <w:rPr>
                <w:rFonts w:asciiTheme="minorHAnsi" w:hAnsiTheme="minorHAnsi" w:cstheme="minorHAnsi"/>
              </w:rPr>
            </w:pPr>
            <w:r w:rsidRPr="00F944E7">
              <w:rPr>
                <w:rFonts w:asciiTheme="minorHAnsi" w:hAnsiTheme="minorHAnsi" w:cstheme="minorHAnsi"/>
              </w:rPr>
              <w:t>право собственности</w:t>
            </w:r>
          </w:p>
        </w:tc>
        <w:tc>
          <w:tcPr>
            <w:tcW w:w="0" w:type="auto"/>
            <w:shd w:val="clear" w:color="auto" w:fill="FFFFFF" w:themeFill="background1"/>
            <w:tcMar>
              <w:top w:w="48" w:type="dxa"/>
              <w:left w:w="96" w:type="dxa"/>
              <w:bottom w:w="48" w:type="dxa"/>
              <w:right w:w="96" w:type="dxa"/>
            </w:tcMar>
            <w:vAlign w:val="center"/>
            <w:hideMark/>
          </w:tcPr>
          <w:p w14:paraId="6053A700" w14:textId="77777777" w:rsidR="00442334" w:rsidRPr="00F944E7" w:rsidRDefault="00442334" w:rsidP="00CC45C5">
            <w:pPr>
              <w:rPr>
                <w:rFonts w:asciiTheme="minorHAnsi" w:hAnsiTheme="minorHAnsi" w:cstheme="minorHAnsi"/>
              </w:rPr>
            </w:pPr>
            <w:r w:rsidRPr="00F944E7">
              <w:rPr>
                <w:rFonts w:asciiTheme="minorHAnsi" w:hAnsiTheme="minorHAnsi" w:cstheme="minorHAnsi"/>
              </w:rPr>
              <w:t>строительство торгово-развлекательного центра</w:t>
            </w:r>
          </w:p>
        </w:tc>
      </w:tr>
    </w:tbl>
    <w:p w14:paraId="45295978" w14:textId="77777777" w:rsidR="00CC45C5" w:rsidRPr="00F944E7" w:rsidRDefault="00442334"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Для расчета предположить, что НЭИ для всех аналогов соответствует разрешенному использованию, корректировка на уторговывание 20%, размер премии на разницу права собственности и права аренды составляет 20%, корректировка цены единицы сравнения – 1 га аналога, - на площадь при разнице площадей более 15% составляет +/-10%. Значения прочих характеристик считать одинаковыми, веса использованных аналогов взять равными. Результат округлить до сотен тысяч.</w:t>
      </w:r>
    </w:p>
    <w:p w14:paraId="5600E704" w14:textId="3A64B966" w:rsidR="00442334" w:rsidRPr="00F944E7" w:rsidRDefault="00442334"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ответа:</w:t>
      </w:r>
    </w:p>
    <w:p w14:paraId="7BAB6170" w14:textId="77777777" w:rsidR="00442334" w:rsidRPr="00F944E7" w:rsidRDefault="00442334" w:rsidP="00336075">
      <w:pPr>
        <w:numPr>
          <w:ilvl w:val="0"/>
          <w:numId w:val="848"/>
        </w:numPr>
        <w:ind w:left="1104"/>
        <w:jc w:val="both"/>
        <w:rPr>
          <w:rFonts w:ascii="Calibri" w:hAnsi="Calibri" w:cs="Calibri"/>
          <w:color w:val="222222"/>
        </w:rPr>
      </w:pPr>
      <w:r w:rsidRPr="00F944E7">
        <w:rPr>
          <w:rFonts w:ascii="Calibri" w:hAnsi="Calibri" w:cs="Calibri"/>
          <w:color w:val="222222"/>
        </w:rPr>
        <w:t>19 300 000</w:t>
      </w:r>
    </w:p>
    <w:p w14:paraId="78C5EF7C" w14:textId="77777777" w:rsidR="00442334" w:rsidRPr="00F944E7" w:rsidRDefault="00442334" w:rsidP="00336075">
      <w:pPr>
        <w:numPr>
          <w:ilvl w:val="0"/>
          <w:numId w:val="848"/>
        </w:numPr>
        <w:ind w:left="1104"/>
        <w:jc w:val="both"/>
        <w:rPr>
          <w:rFonts w:ascii="Calibri" w:hAnsi="Calibri" w:cs="Calibri"/>
          <w:color w:val="222222"/>
        </w:rPr>
      </w:pPr>
      <w:r w:rsidRPr="00F944E7">
        <w:rPr>
          <w:rFonts w:ascii="Calibri" w:hAnsi="Calibri" w:cs="Calibri"/>
          <w:color w:val="222222"/>
        </w:rPr>
        <w:t>17 500 000</w:t>
      </w:r>
    </w:p>
    <w:p w14:paraId="5C81542B" w14:textId="77777777" w:rsidR="00442334" w:rsidRPr="00F944E7" w:rsidRDefault="00442334" w:rsidP="00336075">
      <w:pPr>
        <w:numPr>
          <w:ilvl w:val="0"/>
          <w:numId w:val="848"/>
        </w:numPr>
        <w:ind w:left="1104"/>
        <w:jc w:val="both"/>
        <w:rPr>
          <w:rFonts w:ascii="Calibri" w:hAnsi="Calibri" w:cs="Calibri"/>
          <w:b/>
          <w:bCs/>
          <w:color w:val="222222"/>
        </w:rPr>
      </w:pPr>
      <w:r w:rsidRPr="00F944E7">
        <w:rPr>
          <w:rFonts w:ascii="Calibri" w:hAnsi="Calibri" w:cs="Calibri"/>
          <w:b/>
          <w:bCs/>
          <w:color w:val="222222"/>
        </w:rPr>
        <w:t>15 700 000</w:t>
      </w:r>
    </w:p>
    <w:p w14:paraId="6886D3A7" w14:textId="77777777" w:rsidR="00442334" w:rsidRPr="00F944E7" w:rsidRDefault="00442334" w:rsidP="00336075">
      <w:pPr>
        <w:numPr>
          <w:ilvl w:val="0"/>
          <w:numId w:val="848"/>
        </w:numPr>
        <w:ind w:left="1104"/>
        <w:jc w:val="both"/>
        <w:rPr>
          <w:rFonts w:ascii="Calibri" w:hAnsi="Calibri" w:cs="Calibri"/>
          <w:color w:val="222222"/>
        </w:rPr>
      </w:pPr>
      <w:r w:rsidRPr="00F944E7">
        <w:rPr>
          <w:rFonts w:ascii="Calibri" w:hAnsi="Calibri" w:cs="Calibri"/>
          <w:color w:val="222222"/>
        </w:rPr>
        <w:t>15 400 000</w:t>
      </w:r>
    </w:p>
    <w:p w14:paraId="1772AC4D" w14:textId="490397C2" w:rsidR="00442334" w:rsidRPr="00F944E7" w:rsidRDefault="00442334" w:rsidP="00336075">
      <w:pPr>
        <w:numPr>
          <w:ilvl w:val="0"/>
          <w:numId w:val="848"/>
        </w:numPr>
        <w:ind w:left="1104"/>
        <w:jc w:val="both"/>
        <w:rPr>
          <w:rFonts w:ascii="Calibri" w:hAnsi="Calibri" w:cs="Calibri"/>
          <w:color w:val="222222"/>
        </w:rPr>
      </w:pPr>
      <w:r w:rsidRPr="00F944E7">
        <w:rPr>
          <w:rFonts w:ascii="Calibri" w:hAnsi="Calibri" w:cs="Calibri"/>
          <w:color w:val="222222"/>
        </w:rPr>
        <w:t>13 500</w:t>
      </w:r>
      <w:r w:rsidR="00C96462" w:rsidRPr="00F944E7">
        <w:rPr>
          <w:rFonts w:ascii="Calibri" w:hAnsi="Calibri" w:cs="Calibri"/>
          <w:color w:val="222222"/>
        </w:rPr>
        <w:t> </w:t>
      </w:r>
      <w:r w:rsidRPr="00F944E7">
        <w:rPr>
          <w:rFonts w:ascii="Calibri" w:hAnsi="Calibri" w:cs="Calibri"/>
          <w:color w:val="222222"/>
        </w:rPr>
        <w:t>000</w:t>
      </w:r>
    </w:p>
    <w:p w14:paraId="5D4DFC5F" w14:textId="29E1D7BA" w:rsidR="00442334" w:rsidRPr="00F944E7" w:rsidRDefault="00442334" w:rsidP="00A01C2C">
      <w:pPr>
        <w:jc w:val="both"/>
        <w:rPr>
          <w:rFonts w:asciiTheme="minorHAnsi" w:hAnsiTheme="minorHAnsi" w:cstheme="minorHAnsi"/>
          <w:b/>
          <w:bCs/>
        </w:rPr>
      </w:pPr>
    </w:p>
    <w:p w14:paraId="506D52A3" w14:textId="77777777" w:rsidR="00C96462" w:rsidRPr="00F944E7" w:rsidRDefault="00C96462" w:rsidP="00A01C2C">
      <w:pPr>
        <w:pStyle w:val="af2"/>
        <w:spacing w:before="0" w:beforeAutospacing="0" w:after="0" w:afterAutospacing="0"/>
        <w:jc w:val="both"/>
        <w:rPr>
          <w:rFonts w:ascii="Calibri" w:hAnsi="Calibri" w:cs="Calibri"/>
          <w:color w:val="222222"/>
        </w:rPr>
      </w:pPr>
      <w:r w:rsidRPr="00F944E7">
        <w:rPr>
          <w:rFonts w:ascii="Calibri" w:hAnsi="Calibri" w:cs="Calibri"/>
          <w:b/>
          <w:color w:val="222222"/>
        </w:rPr>
        <w:t>3.2.2.28.</w:t>
      </w:r>
      <w:r w:rsidRPr="00F944E7">
        <w:rPr>
          <w:rFonts w:ascii="Calibri" w:hAnsi="Calibri" w:cs="Calibri"/>
          <w:color w:val="222222"/>
        </w:rPr>
        <w:t> Определить валовый рентный мультипликатор для офисного помещения. Оценщик обнаружил следующую информацию:</w:t>
      </w:r>
    </w:p>
    <w:p w14:paraId="63CCBC44" w14:textId="77777777" w:rsidR="00C96462" w:rsidRPr="00F944E7" w:rsidRDefault="00C96462"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1. офис в бизнес-центре, продан за 2 млн руб., потенциальный валовый доход 500 тыс. руб. в год, чистый операционный доход 300 тыс. руб. в год;</w:t>
      </w:r>
    </w:p>
    <w:p w14:paraId="7314D51E" w14:textId="77777777" w:rsidR="00C96462" w:rsidRPr="00F944E7" w:rsidRDefault="00C96462"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2. офис в административном здании, продан за 1,8 млн, руб., потенциальный валовый доход 450 тыс. руб. в год, чистый операционный доход 280 тыс. руб. в год;</w:t>
      </w:r>
    </w:p>
    <w:p w14:paraId="5E71E59F" w14:textId="77777777" w:rsidR="00C96462" w:rsidRPr="00F944E7" w:rsidRDefault="00C96462"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3. помещение банка на 3 этаже торгового центра, продано за 2,8 млн руб., потенциальный валовый доход 650 тыс. руб. в год, действительный валовый доход 600 тыс. руб. в год, эксплуатационные расходы 150 тыс. руб. в год;</w:t>
      </w:r>
    </w:p>
    <w:p w14:paraId="125B2D75" w14:textId="52878FAA" w:rsidR="00C96462" w:rsidRPr="00F944E7" w:rsidRDefault="00C96462" w:rsidP="00A01C2C">
      <w:pPr>
        <w:pStyle w:val="af2"/>
        <w:spacing w:before="0" w:beforeAutospacing="0" w:after="0" w:afterAutospacing="0"/>
        <w:jc w:val="both"/>
        <w:rPr>
          <w:rFonts w:ascii="Calibri" w:hAnsi="Calibri" w:cs="Calibri"/>
          <w:color w:val="222222"/>
        </w:rPr>
      </w:pPr>
      <w:r w:rsidRPr="00F944E7">
        <w:rPr>
          <w:rFonts w:ascii="Calibri" w:hAnsi="Calibri" w:cs="Calibri"/>
          <w:color w:val="222222"/>
        </w:rPr>
        <w:t>4. помещение магазина на 1 этаже жилого дома, продано за 2,4 млн руб., потенциальный валовый доход 450 тыс. руб. в год, чистый операционный доход 250 тыс. руб. в год.</w:t>
      </w:r>
    </w:p>
    <w:p w14:paraId="4EEBAE14" w14:textId="77777777" w:rsidR="00C96462" w:rsidRPr="00F944E7" w:rsidRDefault="00C96462" w:rsidP="00336075">
      <w:pPr>
        <w:numPr>
          <w:ilvl w:val="0"/>
          <w:numId w:val="848"/>
        </w:numPr>
        <w:ind w:left="1104"/>
        <w:jc w:val="both"/>
        <w:rPr>
          <w:rFonts w:ascii="Calibri" w:hAnsi="Calibri" w:cs="Calibri"/>
          <w:color w:val="222222"/>
        </w:rPr>
      </w:pPr>
      <w:r w:rsidRPr="00F944E7">
        <w:rPr>
          <w:rFonts w:ascii="Calibri" w:hAnsi="Calibri" w:cs="Calibri"/>
          <w:color w:val="222222"/>
        </w:rPr>
        <w:t>5</w:t>
      </w:r>
    </w:p>
    <w:p w14:paraId="42822788" w14:textId="77777777" w:rsidR="00C96462" w:rsidRPr="00F944E7" w:rsidRDefault="00C96462" w:rsidP="00336075">
      <w:pPr>
        <w:numPr>
          <w:ilvl w:val="0"/>
          <w:numId w:val="848"/>
        </w:numPr>
        <w:ind w:left="1104"/>
        <w:jc w:val="both"/>
        <w:rPr>
          <w:rFonts w:ascii="Calibri" w:hAnsi="Calibri" w:cs="Calibri"/>
          <w:color w:val="222222"/>
        </w:rPr>
      </w:pPr>
      <w:r w:rsidRPr="00F944E7">
        <w:rPr>
          <w:rFonts w:ascii="Calibri" w:hAnsi="Calibri" w:cs="Calibri"/>
          <w:color w:val="222222"/>
        </w:rPr>
        <w:t>4,4</w:t>
      </w:r>
    </w:p>
    <w:p w14:paraId="16336653" w14:textId="77777777" w:rsidR="00C96462" w:rsidRPr="00F944E7" w:rsidRDefault="00C96462" w:rsidP="00336075">
      <w:pPr>
        <w:numPr>
          <w:ilvl w:val="0"/>
          <w:numId w:val="848"/>
        </w:numPr>
        <w:ind w:left="1104"/>
        <w:jc w:val="both"/>
        <w:rPr>
          <w:rFonts w:ascii="Calibri" w:hAnsi="Calibri" w:cs="Calibri"/>
          <w:b/>
          <w:color w:val="222222"/>
        </w:rPr>
      </w:pPr>
      <w:r w:rsidRPr="00F944E7">
        <w:rPr>
          <w:rFonts w:ascii="Calibri" w:hAnsi="Calibri" w:cs="Calibri"/>
          <w:b/>
          <w:color w:val="222222"/>
        </w:rPr>
        <w:lastRenderedPageBreak/>
        <w:t>4</w:t>
      </w:r>
    </w:p>
    <w:p w14:paraId="4CE9306E" w14:textId="77777777" w:rsidR="00C96462" w:rsidRPr="00F944E7" w:rsidRDefault="00C96462" w:rsidP="00336075">
      <w:pPr>
        <w:numPr>
          <w:ilvl w:val="0"/>
          <w:numId w:val="848"/>
        </w:numPr>
        <w:ind w:left="1104"/>
        <w:jc w:val="both"/>
        <w:rPr>
          <w:rFonts w:ascii="Calibri" w:hAnsi="Calibri" w:cs="Calibri"/>
          <w:color w:val="222222"/>
        </w:rPr>
      </w:pPr>
      <w:r w:rsidRPr="00F944E7">
        <w:rPr>
          <w:rFonts w:ascii="Calibri" w:hAnsi="Calibri" w:cs="Calibri"/>
          <w:color w:val="222222"/>
        </w:rPr>
        <w:t>4,1</w:t>
      </w:r>
    </w:p>
    <w:p w14:paraId="03231267" w14:textId="77777777" w:rsidR="008E307B" w:rsidRPr="00F944E7" w:rsidRDefault="008E307B" w:rsidP="008E307B">
      <w:pPr>
        <w:pStyle w:val="af2"/>
        <w:spacing w:before="0" w:beforeAutospacing="0" w:after="0" w:afterAutospacing="0"/>
        <w:jc w:val="both"/>
        <w:rPr>
          <w:rFonts w:ascii="Calibri" w:hAnsi="Calibri" w:cs="Calibri"/>
          <w:b/>
          <w:color w:val="222222"/>
        </w:rPr>
      </w:pPr>
    </w:p>
    <w:p w14:paraId="2743DFA2" w14:textId="39B7D2C5" w:rsidR="008E307B" w:rsidRPr="00F944E7" w:rsidRDefault="004937AD" w:rsidP="008E307B">
      <w:pPr>
        <w:pStyle w:val="af2"/>
        <w:spacing w:before="0" w:beforeAutospacing="0" w:after="0" w:afterAutospacing="0"/>
        <w:jc w:val="both"/>
        <w:rPr>
          <w:rFonts w:ascii="Calibri" w:hAnsi="Calibri" w:cs="Calibri"/>
          <w:color w:val="222222"/>
        </w:rPr>
      </w:pPr>
      <w:r w:rsidRPr="00F944E7">
        <w:rPr>
          <w:rFonts w:ascii="Calibri" w:hAnsi="Calibri" w:cs="Calibri"/>
          <w:b/>
          <w:color w:val="222222"/>
        </w:rPr>
        <w:t>3.2.2.29. </w:t>
      </w:r>
      <w:r w:rsidR="008E307B" w:rsidRPr="00F944E7">
        <w:rPr>
          <w:rFonts w:ascii="Calibri" w:hAnsi="Calibri" w:cs="Calibri"/>
          <w:color w:val="222222"/>
        </w:rPr>
        <w:t>Рыночная стоимость объекта недвижимости на 01.01.2010 составляла 2000000, на 01.01.2016 стоимость стала 2500000, стоимость с 01.01.2010 по 01.01.2018 увеличилась на 40%. Определить на сколько процентов увеличилась стоимость с 01.01.16 по 01.01.18.</w:t>
      </w:r>
    </w:p>
    <w:p w14:paraId="43231285" w14:textId="5C350A10" w:rsidR="008E307B" w:rsidRPr="00F944E7" w:rsidRDefault="008E307B" w:rsidP="008E307B">
      <w:pPr>
        <w:pStyle w:val="af2"/>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ответа:</w:t>
      </w:r>
    </w:p>
    <w:p w14:paraId="5ADA036B" w14:textId="77777777" w:rsidR="008E307B" w:rsidRPr="00F944E7" w:rsidRDefault="008E307B" w:rsidP="00336075">
      <w:pPr>
        <w:numPr>
          <w:ilvl w:val="0"/>
          <w:numId w:val="930"/>
        </w:numPr>
        <w:jc w:val="both"/>
        <w:rPr>
          <w:rFonts w:ascii="Calibri" w:hAnsi="Calibri" w:cs="Calibri"/>
          <w:color w:val="222222"/>
        </w:rPr>
      </w:pPr>
      <w:r w:rsidRPr="00F944E7">
        <w:rPr>
          <w:rFonts w:ascii="Calibri" w:hAnsi="Calibri" w:cs="Calibri"/>
          <w:color w:val="222222"/>
        </w:rPr>
        <w:t>7%</w:t>
      </w:r>
    </w:p>
    <w:p w14:paraId="78C2082B" w14:textId="77777777" w:rsidR="008E307B" w:rsidRPr="00F944E7" w:rsidRDefault="008E307B" w:rsidP="00336075">
      <w:pPr>
        <w:numPr>
          <w:ilvl w:val="0"/>
          <w:numId w:val="930"/>
        </w:numPr>
        <w:jc w:val="both"/>
        <w:rPr>
          <w:rFonts w:ascii="Calibri" w:hAnsi="Calibri" w:cs="Calibri"/>
          <w:color w:val="222222"/>
        </w:rPr>
      </w:pPr>
      <w:r w:rsidRPr="00F944E7">
        <w:rPr>
          <w:rFonts w:ascii="Calibri" w:hAnsi="Calibri" w:cs="Calibri"/>
          <w:color w:val="222222"/>
        </w:rPr>
        <w:t>10%</w:t>
      </w:r>
    </w:p>
    <w:p w14:paraId="46C053D4" w14:textId="77777777" w:rsidR="008E307B" w:rsidRPr="00F944E7" w:rsidRDefault="008E307B" w:rsidP="00336075">
      <w:pPr>
        <w:numPr>
          <w:ilvl w:val="0"/>
          <w:numId w:val="930"/>
        </w:numPr>
        <w:jc w:val="both"/>
        <w:rPr>
          <w:rFonts w:ascii="Calibri" w:hAnsi="Calibri" w:cs="Calibri"/>
          <w:b/>
          <w:color w:val="222222"/>
        </w:rPr>
      </w:pPr>
      <w:r w:rsidRPr="00F944E7">
        <w:rPr>
          <w:rFonts w:ascii="Calibri" w:hAnsi="Calibri" w:cs="Calibri"/>
          <w:b/>
          <w:color w:val="222222"/>
        </w:rPr>
        <w:t>12%</w:t>
      </w:r>
    </w:p>
    <w:p w14:paraId="5B5CCFBE" w14:textId="77777777" w:rsidR="008E307B" w:rsidRPr="00F944E7" w:rsidRDefault="008E307B" w:rsidP="00336075">
      <w:pPr>
        <w:numPr>
          <w:ilvl w:val="0"/>
          <w:numId w:val="930"/>
        </w:numPr>
        <w:jc w:val="both"/>
        <w:rPr>
          <w:rFonts w:ascii="Calibri" w:hAnsi="Calibri" w:cs="Calibri"/>
          <w:color w:val="222222"/>
        </w:rPr>
      </w:pPr>
      <w:r w:rsidRPr="00F944E7">
        <w:rPr>
          <w:rFonts w:ascii="Calibri" w:hAnsi="Calibri" w:cs="Calibri"/>
          <w:color w:val="222222"/>
        </w:rPr>
        <w:t>15%</w:t>
      </w:r>
    </w:p>
    <w:p w14:paraId="129AA32A" w14:textId="77777777" w:rsidR="008E307B" w:rsidRPr="00F944E7" w:rsidRDefault="008E307B" w:rsidP="00336075">
      <w:pPr>
        <w:numPr>
          <w:ilvl w:val="0"/>
          <w:numId w:val="930"/>
        </w:numPr>
        <w:jc w:val="both"/>
        <w:rPr>
          <w:rFonts w:ascii="Calibri" w:hAnsi="Calibri" w:cs="Calibri"/>
          <w:color w:val="222222"/>
        </w:rPr>
      </w:pPr>
      <w:r w:rsidRPr="00F944E7">
        <w:rPr>
          <w:rFonts w:ascii="Calibri" w:hAnsi="Calibri" w:cs="Calibri"/>
          <w:color w:val="222222"/>
        </w:rPr>
        <w:t>30%</w:t>
      </w:r>
    </w:p>
    <w:p w14:paraId="2341ED54" w14:textId="77777777" w:rsidR="008E307B" w:rsidRDefault="008E307B" w:rsidP="00A01C2C">
      <w:pPr>
        <w:jc w:val="both"/>
        <w:rPr>
          <w:rFonts w:asciiTheme="minorHAnsi" w:hAnsiTheme="minorHAnsi" w:cstheme="minorHAnsi"/>
          <w:b/>
          <w:bCs/>
        </w:rPr>
      </w:pPr>
    </w:p>
    <w:p w14:paraId="77B4B1EE" w14:textId="77777777" w:rsidR="00961D3E" w:rsidRPr="00961D3E" w:rsidRDefault="00961D3E" w:rsidP="00961D3E">
      <w:pPr>
        <w:pStyle w:val="af2"/>
        <w:spacing w:before="0" w:beforeAutospacing="0" w:after="0" w:afterAutospacing="0"/>
        <w:jc w:val="both"/>
        <w:rPr>
          <w:rFonts w:ascii="Calibri" w:hAnsi="Calibri" w:cs="Calibri"/>
          <w:color w:val="222222"/>
          <w:highlight w:val="yellow"/>
        </w:rPr>
      </w:pPr>
      <w:r w:rsidRPr="00961D3E">
        <w:rPr>
          <w:rFonts w:ascii="Calibri" w:hAnsi="Calibri" w:cs="Calibri"/>
          <w:b/>
          <w:color w:val="222222"/>
          <w:highlight w:val="yellow"/>
        </w:rPr>
        <w:t>3.2.2.30.</w:t>
      </w:r>
      <w:r w:rsidRPr="00961D3E">
        <w:rPr>
          <w:rFonts w:ascii="Calibri" w:hAnsi="Calibri" w:cs="Calibri"/>
          <w:color w:val="222222"/>
          <w:highlight w:val="yellow"/>
        </w:rPr>
        <w:t> Индекс изменения арендной ставки с 01.01.2000 до 01.01.2017 увеличился на 112% и на 52% с 01.01.2010 до 01.01.2017. Какова рыночная арендная ставка на 01.01.2010, если в 01.01.2000 арендная ставка составляла 500 руб.?</w:t>
      </w:r>
    </w:p>
    <w:p w14:paraId="49E599F6" w14:textId="6A1AE920" w:rsidR="00961D3E" w:rsidRPr="00961D3E" w:rsidRDefault="00961D3E" w:rsidP="00961D3E">
      <w:pPr>
        <w:pStyle w:val="af2"/>
        <w:spacing w:before="0" w:beforeAutospacing="0" w:after="0" w:afterAutospacing="0"/>
        <w:jc w:val="both"/>
        <w:rPr>
          <w:rFonts w:ascii="Calibri" w:hAnsi="Calibri" w:cs="Calibri"/>
          <w:color w:val="222222"/>
          <w:highlight w:val="yellow"/>
        </w:rPr>
      </w:pPr>
      <w:r w:rsidRPr="00961D3E">
        <w:rPr>
          <w:rFonts w:ascii="Calibri" w:hAnsi="Calibri" w:cs="Calibri"/>
          <w:color w:val="222222"/>
          <w:highlight w:val="yellow"/>
        </w:rPr>
        <w:t>Варианты ответа:</w:t>
      </w:r>
    </w:p>
    <w:p w14:paraId="08505CC5" w14:textId="77777777" w:rsidR="00961D3E" w:rsidRPr="00961D3E" w:rsidRDefault="00961D3E" w:rsidP="00336075">
      <w:pPr>
        <w:pStyle w:val="af2"/>
        <w:numPr>
          <w:ilvl w:val="0"/>
          <w:numId w:val="947"/>
        </w:numPr>
        <w:spacing w:before="0" w:beforeAutospacing="0" w:after="0" w:afterAutospacing="0"/>
        <w:jc w:val="both"/>
        <w:rPr>
          <w:rFonts w:ascii="Calibri" w:hAnsi="Calibri" w:cs="Calibri"/>
          <w:b/>
          <w:color w:val="222222"/>
          <w:highlight w:val="yellow"/>
        </w:rPr>
      </w:pPr>
      <w:r w:rsidRPr="00961D3E">
        <w:rPr>
          <w:rFonts w:ascii="Calibri" w:hAnsi="Calibri" w:cs="Calibri"/>
          <w:b/>
          <w:color w:val="222222"/>
          <w:highlight w:val="yellow"/>
        </w:rPr>
        <w:t>697</w:t>
      </w:r>
    </w:p>
    <w:p w14:paraId="0E03A259" w14:textId="77777777" w:rsidR="00961D3E" w:rsidRPr="00961D3E" w:rsidRDefault="00961D3E" w:rsidP="00336075">
      <w:pPr>
        <w:pStyle w:val="af2"/>
        <w:numPr>
          <w:ilvl w:val="0"/>
          <w:numId w:val="947"/>
        </w:numPr>
        <w:spacing w:before="0" w:beforeAutospacing="0" w:after="0" w:afterAutospacing="0"/>
        <w:jc w:val="both"/>
        <w:rPr>
          <w:rFonts w:ascii="Calibri" w:hAnsi="Calibri" w:cs="Calibri"/>
          <w:color w:val="222222"/>
          <w:highlight w:val="yellow"/>
        </w:rPr>
      </w:pPr>
      <w:r w:rsidRPr="00961D3E">
        <w:rPr>
          <w:rFonts w:ascii="Calibri" w:hAnsi="Calibri" w:cs="Calibri"/>
          <w:color w:val="222222"/>
          <w:highlight w:val="yellow"/>
        </w:rPr>
        <w:t>1060</w:t>
      </w:r>
    </w:p>
    <w:p w14:paraId="3C77ED53" w14:textId="77777777" w:rsidR="00961D3E" w:rsidRPr="00961D3E" w:rsidRDefault="00961D3E" w:rsidP="00336075">
      <w:pPr>
        <w:pStyle w:val="af2"/>
        <w:numPr>
          <w:ilvl w:val="0"/>
          <w:numId w:val="947"/>
        </w:numPr>
        <w:spacing w:before="0" w:beforeAutospacing="0" w:after="0" w:afterAutospacing="0"/>
        <w:jc w:val="both"/>
        <w:rPr>
          <w:rFonts w:ascii="Calibri" w:hAnsi="Calibri" w:cs="Calibri"/>
          <w:color w:val="222222"/>
          <w:highlight w:val="yellow"/>
        </w:rPr>
      </w:pPr>
      <w:r w:rsidRPr="00961D3E">
        <w:rPr>
          <w:rFonts w:ascii="Calibri" w:hAnsi="Calibri" w:cs="Calibri"/>
          <w:color w:val="222222"/>
          <w:highlight w:val="yellow"/>
        </w:rPr>
        <w:t>980</w:t>
      </w:r>
    </w:p>
    <w:p w14:paraId="5FD85D72" w14:textId="77777777" w:rsidR="00961D3E" w:rsidRPr="00961D3E" w:rsidRDefault="00961D3E" w:rsidP="00336075">
      <w:pPr>
        <w:pStyle w:val="af2"/>
        <w:numPr>
          <w:ilvl w:val="0"/>
          <w:numId w:val="947"/>
        </w:numPr>
        <w:spacing w:before="0" w:beforeAutospacing="0" w:after="0" w:afterAutospacing="0"/>
        <w:jc w:val="both"/>
        <w:rPr>
          <w:rFonts w:ascii="Calibri" w:hAnsi="Calibri" w:cs="Calibri"/>
          <w:color w:val="222222"/>
          <w:highlight w:val="yellow"/>
        </w:rPr>
      </w:pPr>
      <w:r w:rsidRPr="00961D3E">
        <w:rPr>
          <w:rFonts w:ascii="Calibri" w:hAnsi="Calibri" w:cs="Calibri"/>
          <w:color w:val="222222"/>
          <w:highlight w:val="yellow"/>
        </w:rPr>
        <w:t>720</w:t>
      </w:r>
    </w:p>
    <w:p w14:paraId="3A6129C2" w14:textId="77777777" w:rsidR="00961D3E" w:rsidRPr="00F944E7" w:rsidRDefault="00961D3E" w:rsidP="00A01C2C">
      <w:pPr>
        <w:jc w:val="both"/>
        <w:rPr>
          <w:rFonts w:asciiTheme="minorHAnsi" w:hAnsiTheme="minorHAnsi" w:cstheme="minorHAnsi"/>
          <w:b/>
          <w:bCs/>
        </w:rPr>
      </w:pPr>
    </w:p>
    <w:p w14:paraId="722ED476" w14:textId="77777777" w:rsidR="008256F1" w:rsidRPr="00F944E7" w:rsidRDefault="00FF2D38" w:rsidP="00A01C2C">
      <w:pPr>
        <w:pStyle w:val="a5"/>
        <w:numPr>
          <w:ilvl w:val="2"/>
          <w:numId w:val="1"/>
        </w:numPr>
        <w:tabs>
          <w:tab w:val="left" w:pos="284"/>
        </w:tabs>
        <w:spacing w:after="0" w:line="240" w:lineRule="auto"/>
        <w:ind w:left="0" w:firstLine="0"/>
        <w:contextualSpacing w:val="0"/>
        <w:jc w:val="center"/>
        <w:outlineLvl w:val="2"/>
        <w:rPr>
          <w:rFonts w:cstheme="minorHAnsi"/>
          <w:b/>
          <w:sz w:val="24"/>
          <w:szCs w:val="24"/>
        </w:rPr>
      </w:pPr>
      <w:bookmarkStart w:id="41" w:name="_Toc165922416"/>
      <w:r w:rsidRPr="00F944E7">
        <w:rPr>
          <w:rFonts w:cstheme="minorHAnsi"/>
          <w:b/>
          <w:sz w:val="24"/>
          <w:szCs w:val="24"/>
        </w:rPr>
        <w:t>Доходный подход к оценке</w:t>
      </w:r>
      <w:bookmarkStart w:id="42" w:name="_Toc500751323"/>
      <w:bookmarkEnd w:id="41"/>
    </w:p>
    <w:p w14:paraId="0999AFB4" w14:textId="77777777" w:rsidR="00346358" w:rsidRPr="00F944E7" w:rsidRDefault="00346358" w:rsidP="00523C57">
      <w:pPr>
        <w:rPr>
          <w:rFonts w:asciiTheme="minorHAnsi" w:hAnsiTheme="minorHAnsi" w:cstheme="minorHAnsi"/>
        </w:rPr>
      </w:pPr>
    </w:p>
    <w:p w14:paraId="67F6312E" w14:textId="6A57A26B" w:rsidR="000132BC" w:rsidRPr="00F944E7" w:rsidRDefault="00346358" w:rsidP="00523C57">
      <w:pPr>
        <w:jc w:val="both"/>
        <w:rPr>
          <w:rFonts w:asciiTheme="minorHAnsi" w:hAnsiTheme="minorHAnsi" w:cstheme="minorHAnsi"/>
        </w:rPr>
      </w:pPr>
      <w:r w:rsidRPr="00F944E7">
        <w:rPr>
          <w:rFonts w:asciiTheme="minorHAnsi" w:hAnsiTheme="minorHAnsi" w:cstheme="minorHAnsi"/>
          <w:b/>
          <w:bCs/>
        </w:rPr>
        <w:t>3.2.3.1.</w:t>
      </w:r>
      <w:r w:rsidRPr="00F944E7">
        <w:rPr>
          <w:rFonts w:asciiTheme="minorHAnsi" w:hAnsiTheme="minorHAnsi" w:cstheme="minorHAnsi"/>
        </w:rPr>
        <w:t> Определить годовой потенциальный валовой доход для объекта недвижимости. - Общая площадь помещений 450 кв. м. Арендопригодная площадь помещений 410 кв. м. Рыночная арендная плата 7000 руб./</w:t>
      </w:r>
      <w:r w:rsidR="007B45C9" w:rsidRPr="00F944E7">
        <w:rPr>
          <w:rFonts w:asciiTheme="minorHAnsi" w:hAnsiTheme="minorHAnsi" w:cstheme="minorHAnsi"/>
        </w:rPr>
        <w:t>кв.м.</w:t>
      </w:r>
      <w:r w:rsidRPr="00F944E7">
        <w:rPr>
          <w:rFonts w:asciiTheme="minorHAnsi" w:hAnsiTheme="minorHAnsi" w:cstheme="minorHAnsi"/>
        </w:rPr>
        <w:t xml:space="preserve"> арендопригодной площади в год. Вакантная площадь 5%. Результат округлить до тысяч рублей.</w:t>
      </w:r>
    </w:p>
    <w:p w14:paraId="6AC992AA" w14:textId="77777777" w:rsidR="00346358" w:rsidRPr="00F944E7" w:rsidRDefault="00346358" w:rsidP="00523C57">
      <w:pPr>
        <w:jc w:val="both"/>
        <w:rPr>
          <w:rFonts w:asciiTheme="minorHAnsi" w:hAnsiTheme="minorHAnsi" w:cstheme="minorHAnsi"/>
        </w:rPr>
      </w:pPr>
      <w:r w:rsidRPr="00F944E7">
        <w:rPr>
          <w:rFonts w:asciiTheme="minorHAnsi" w:hAnsiTheme="minorHAnsi" w:cstheme="minorHAnsi"/>
        </w:rPr>
        <w:t>Варианты ответа:</w:t>
      </w:r>
    </w:p>
    <w:p w14:paraId="520C859C" w14:textId="77777777" w:rsidR="00346358" w:rsidRPr="00F944E7" w:rsidRDefault="00346358" w:rsidP="00DF5FAD">
      <w:pPr>
        <w:numPr>
          <w:ilvl w:val="0"/>
          <w:numId w:val="193"/>
        </w:numPr>
        <w:ind w:left="1104"/>
        <w:jc w:val="both"/>
        <w:rPr>
          <w:rFonts w:asciiTheme="minorHAnsi" w:hAnsiTheme="minorHAnsi" w:cstheme="minorHAnsi"/>
        </w:rPr>
      </w:pPr>
      <w:r w:rsidRPr="00F944E7">
        <w:rPr>
          <w:rFonts w:asciiTheme="minorHAnsi" w:hAnsiTheme="minorHAnsi" w:cstheme="minorHAnsi"/>
        </w:rPr>
        <w:t>2 727 000</w:t>
      </w:r>
    </w:p>
    <w:p w14:paraId="456E8345" w14:textId="77777777" w:rsidR="00346358" w:rsidRPr="00F944E7" w:rsidRDefault="00346358" w:rsidP="00DF5FAD">
      <w:pPr>
        <w:numPr>
          <w:ilvl w:val="0"/>
          <w:numId w:val="193"/>
        </w:numPr>
        <w:ind w:left="1104"/>
        <w:jc w:val="both"/>
        <w:rPr>
          <w:rFonts w:asciiTheme="minorHAnsi" w:hAnsiTheme="minorHAnsi" w:cstheme="minorHAnsi"/>
          <w:b/>
        </w:rPr>
      </w:pPr>
      <w:r w:rsidRPr="00F944E7">
        <w:rPr>
          <w:rFonts w:asciiTheme="minorHAnsi" w:hAnsiTheme="minorHAnsi" w:cstheme="minorHAnsi"/>
          <w:b/>
        </w:rPr>
        <w:t>2 870 000</w:t>
      </w:r>
    </w:p>
    <w:p w14:paraId="3BAEC07D" w14:textId="77777777" w:rsidR="00346358" w:rsidRPr="00F944E7" w:rsidRDefault="00346358" w:rsidP="00DF5FAD">
      <w:pPr>
        <w:numPr>
          <w:ilvl w:val="0"/>
          <w:numId w:val="193"/>
        </w:numPr>
        <w:ind w:left="1104"/>
        <w:jc w:val="both"/>
        <w:rPr>
          <w:rFonts w:asciiTheme="minorHAnsi" w:hAnsiTheme="minorHAnsi" w:cstheme="minorHAnsi"/>
        </w:rPr>
      </w:pPr>
      <w:r w:rsidRPr="00F944E7">
        <w:rPr>
          <w:rFonts w:asciiTheme="minorHAnsi" w:hAnsiTheme="minorHAnsi" w:cstheme="minorHAnsi"/>
        </w:rPr>
        <w:t>2 432 000</w:t>
      </w:r>
    </w:p>
    <w:p w14:paraId="3A1B4DC2" w14:textId="77777777" w:rsidR="00346358" w:rsidRPr="00F944E7" w:rsidRDefault="00346358" w:rsidP="00DF5FAD">
      <w:pPr>
        <w:numPr>
          <w:ilvl w:val="0"/>
          <w:numId w:val="193"/>
        </w:numPr>
        <w:ind w:left="1104"/>
        <w:jc w:val="both"/>
        <w:rPr>
          <w:rFonts w:asciiTheme="minorHAnsi" w:hAnsiTheme="minorHAnsi" w:cstheme="minorHAnsi"/>
        </w:rPr>
      </w:pPr>
      <w:r w:rsidRPr="00F944E7">
        <w:rPr>
          <w:rFonts w:asciiTheme="minorHAnsi" w:hAnsiTheme="minorHAnsi" w:cstheme="minorHAnsi"/>
        </w:rPr>
        <w:t>3 150 000</w:t>
      </w:r>
    </w:p>
    <w:p w14:paraId="4482D6DB" w14:textId="77777777" w:rsidR="00346358" w:rsidRPr="00F944E7" w:rsidRDefault="00346358" w:rsidP="00DF5FAD">
      <w:pPr>
        <w:numPr>
          <w:ilvl w:val="0"/>
          <w:numId w:val="193"/>
        </w:numPr>
        <w:ind w:left="1104"/>
        <w:jc w:val="both"/>
        <w:rPr>
          <w:rFonts w:asciiTheme="minorHAnsi" w:hAnsiTheme="minorHAnsi" w:cstheme="minorHAnsi"/>
        </w:rPr>
      </w:pPr>
      <w:r w:rsidRPr="00F944E7">
        <w:rPr>
          <w:rFonts w:asciiTheme="minorHAnsi" w:hAnsiTheme="minorHAnsi" w:cstheme="minorHAnsi"/>
        </w:rPr>
        <w:t>3 014 000</w:t>
      </w:r>
    </w:p>
    <w:p w14:paraId="6A795F0E" w14:textId="77777777" w:rsidR="00346358" w:rsidRPr="00F944E7" w:rsidRDefault="00346358" w:rsidP="00523C57">
      <w:pPr>
        <w:jc w:val="both"/>
        <w:rPr>
          <w:rFonts w:asciiTheme="minorHAnsi" w:hAnsiTheme="minorHAnsi" w:cstheme="minorHAnsi"/>
        </w:rPr>
      </w:pPr>
    </w:p>
    <w:p w14:paraId="4D409193" w14:textId="77777777" w:rsidR="000132BC" w:rsidRPr="00F944E7" w:rsidRDefault="00346358" w:rsidP="00523C57">
      <w:pPr>
        <w:jc w:val="both"/>
        <w:rPr>
          <w:rFonts w:asciiTheme="minorHAnsi" w:hAnsiTheme="minorHAnsi" w:cstheme="minorHAnsi"/>
        </w:rPr>
      </w:pPr>
      <w:r w:rsidRPr="00F944E7">
        <w:rPr>
          <w:rFonts w:asciiTheme="minorHAnsi" w:hAnsiTheme="minorHAnsi" w:cstheme="minorHAnsi"/>
          <w:b/>
          <w:bCs/>
        </w:rPr>
        <w:t>3.2.3.2.</w:t>
      </w:r>
      <w:r w:rsidRPr="00F944E7">
        <w:rPr>
          <w:rFonts w:asciiTheme="minorHAnsi" w:hAnsiTheme="minorHAnsi" w:cstheme="minorHAnsi"/>
        </w:rPr>
        <w:t> (4 балла).</w:t>
      </w:r>
    </w:p>
    <w:p w14:paraId="01C918DF" w14:textId="77777777" w:rsidR="0022224B" w:rsidRPr="00F944E7" w:rsidRDefault="0022224B" w:rsidP="0022224B">
      <w:pPr>
        <w:jc w:val="both"/>
        <w:rPr>
          <w:rFonts w:asciiTheme="minorHAnsi" w:hAnsiTheme="minorHAnsi" w:cstheme="minorHAnsi"/>
        </w:rPr>
      </w:pPr>
      <w:r w:rsidRPr="00F944E7">
        <w:rPr>
          <w:rFonts w:asciiTheme="minorHAnsi" w:hAnsiTheme="minorHAnsi" w:cstheme="minorHAnsi"/>
        </w:rPr>
        <w:t>Рассчитать коэффициент капитализации для единого объекта недвижимости.</w:t>
      </w:r>
    </w:p>
    <w:p w14:paraId="1ACBE148" w14:textId="77777777" w:rsidR="0022224B" w:rsidRPr="00F944E7" w:rsidRDefault="0022224B" w:rsidP="0022224B">
      <w:pPr>
        <w:jc w:val="both"/>
        <w:rPr>
          <w:rFonts w:asciiTheme="minorHAnsi" w:hAnsiTheme="minorHAnsi" w:cstheme="minorHAnsi"/>
        </w:rPr>
      </w:pPr>
      <w:r w:rsidRPr="00F944E7">
        <w:rPr>
          <w:rFonts w:asciiTheme="minorHAnsi" w:hAnsiTheme="minorHAnsi" w:cstheme="minorHAnsi"/>
        </w:rPr>
        <w:t>На дату оценки срок физической жизни здания составлял 15 лет,</w:t>
      </w:r>
    </w:p>
    <w:p w14:paraId="1A8E3877" w14:textId="77777777" w:rsidR="0022224B" w:rsidRPr="00F944E7" w:rsidRDefault="0022224B" w:rsidP="0022224B">
      <w:pPr>
        <w:jc w:val="both"/>
        <w:rPr>
          <w:rFonts w:asciiTheme="minorHAnsi" w:hAnsiTheme="minorHAnsi" w:cstheme="minorHAnsi"/>
        </w:rPr>
      </w:pPr>
      <w:r w:rsidRPr="00F944E7">
        <w:rPr>
          <w:rFonts w:asciiTheme="minorHAnsi" w:hAnsiTheme="minorHAnsi" w:cstheme="minorHAnsi"/>
        </w:rPr>
        <w:t>эффективный возраст объекта - 30 лет.</w:t>
      </w:r>
    </w:p>
    <w:p w14:paraId="5D18E546" w14:textId="77777777" w:rsidR="0022224B" w:rsidRPr="00F944E7" w:rsidRDefault="0022224B" w:rsidP="0022224B">
      <w:pPr>
        <w:jc w:val="both"/>
        <w:rPr>
          <w:rFonts w:asciiTheme="minorHAnsi" w:hAnsiTheme="minorHAnsi" w:cstheme="minorHAnsi"/>
        </w:rPr>
      </w:pPr>
      <w:r w:rsidRPr="00F944E7">
        <w:rPr>
          <w:rFonts w:asciiTheme="minorHAnsi" w:hAnsiTheme="minorHAnsi" w:cstheme="minorHAnsi"/>
        </w:rPr>
        <w:t>Полный срок экономической жизни объекта - 60 лет.</w:t>
      </w:r>
    </w:p>
    <w:p w14:paraId="1F20A98A" w14:textId="77777777" w:rsidR="0022224B" w:rsidRPr="00F944E7" w:rsidRDefault="0022224B" w:rsidP="0022224B">
      <w:pPr>
        <w:jc w:val="both"/>
        <w:rPr>
          <w:rFonts w:asciiTheme="minorHAnsi" w:hAnsiTheme="minorHAnsi" w:cstheme="minorHAnsi"/>
        </w:rPr>
      </w:pPr>
      <w:r w:rsidRPr="00F944E7">
        <w:rPr>
          <w:rFonts w:asciiTheme="minorHAnsi" w:hAnsiTheme="minorHAnsi" w:cstheme="minorHAnsi"/>
        </w:rPr>
        <w:t>Безрисковая ставка инвестирования 6%,</w:t>
      </w:r>
    </w:p>
    <w:p w14:paraId="4314D751" w14:textId="77777777" w:rsidR="0022224B" w:rsidRPr="00F944E7" w:rsidRDefault="0022224B" w:rsidP="0022224B">
      <w:pPr>
        <w:jc w:val="both"/>
        <w:rPr>
          <w:rFonts w:asciiTheme="minorHAnsi" w:hAnsiTheme="minorHAnsi" w:cstheme="minorHAnsi"/>
        </w:rPr>
      </w:pPr>
      <w:r w:rsidRPr="00F944E7">
        <w:rPr>
          <w:rFonts w:asciiTheme="minorHAnsi" w:hAnsiTheme="minorHAnsi" w:cstheme="minorHAnsi"/>
        </w:rPr>
        <w:t>срок рыночной экспозиции объекта 3 месяца,</w:t>
      </w:r>
    </w:p>
    <w:p w14:paraId="11952382" w14:textId="77777777" w:rsidR="0022224B" w:rsidRPr="00F944E7" w:rsidRDefault="0022224B" w:rsidP="0022224B">
      <w:pPr>
        <w:jc w:val="both"/>
        <w:rPr>
          <w:rFonts w:asciiTheme="minorHAnsi" w:hAnsiTheme="minorHAnsi" w:cstheme="minorHAnsi"/>
        </w:rPr>
      </w:pPr>
      <w:r w:rsidRPr="00F944E7">
        <w:rPr>
          <w:rFonts w:asciiTheme="minorHAnsi" w:hAnsiTheme="minorHAnsi" w:cstheme="minorHAnsi"/>
        </w:rPr>
        <w:t>премия за риск вложения в недвижимость - 4%,</w:t>
      </w:r>
    </w:p>
    <w:p w14:paraId="217FE6FA" w14:textId="77777777" w:rsidR="0022224B" w:rsidRPr="00F944E7" w:rsidRDefault="0022224B" w:rsidP="0022224B">
      <w:pPr>
        <w:jc w:val="both"/>
        <w:rPr>
          <w:rFonts w:asciiTheme="minorHAnsi" w:hAnsiTheme="minorHAnsi" w:cstheme="minorHAnsi"/>
        </w:rPr>
      </w:pPr>
      <w:r w:rsidRPr="00F944E7">
        <w:rPr>
          <w:rFonts w:asciiTheme="minorHAnsi" w:hAnsiTheme="minorHAnsi" w:cstheme="minorHAnsi"/>
        </w:rPr>
        <w:t>премия за инвестиционный менеджмент - 3%,</w:t>
      </w:r>
    </w:p>
    <w:p w14:paraId="42CCD9DD" w14:textId="77777777" w:rsidR="0022224B" w:rsidRPr="00F944E7" w:rsidRDefault="0022224B" w:rsidP="0022224B">
      <w:pPr>
        <w:jc w:val="both"/>
        <w:rPr>
          <w:rFonts w:asciiTheme="minorHAnsi" w:hAnsiTheme="minorHAnsi" w:cstheme="minorHAnsi"/>
        </w:rPr>
      </w:pPr>
      <w:r w:rsidRPr="00F944E7">
        <w:rPr>
          <w:rFonts w:asciiTheme="minorHAnsi" w:hAnsiTheme="minorHAnsi" w:cstheme="minorHAnsi"/>
        </w:rPr>
        <w:t>средняя ставка кредитования по залог аналогичных объектов - 12%.</w:t>
      </w:r>
    </w:p>
    <w:p w14:paraId="47CED358" w14:textId="77777777" w:rsidR="0022224B" w:rsidRPr="00F944E7" w:rsidRDefault="0022224B" w:rsidP="0022224B">
      <w:pPr>
        <w:jc w:val="both"/>
        <w:rPr>
          <w:rFonts w:asciiTheme="minorHAnsi" w:hAnsiTheme="minorHAnsi" w:cstheme="minorHAnsi"/>
        </w:rPr>
      </w:pPr>
      <w:r w:rsidRPr="00F944E7">
        <w:rPr>
          <w:rFonts w:asciiTheme="minorHAnsi" w:hAnsiTheme="minorHAnsi" w:cstheme="minorHAnsi"/>
        </w:rPr>
        <w:t>Возврат инвестиций осуществляется по методу Инвуда.</w:t>
      </w:r>
    </w:p>
    <w:p w14:paraId="411D870C" w14:textId="648EAB90" w:rsidR="005E13D2" w:rsidRPr="00F944E7" w:rsidRDefault="0022224B" w:rsidP="0022224B">
      <w:pPr>
        <w:jc w:val="both"/>
        <w:rPr>
          <w:rFonts w:asciiTheme="minorHAnsi" w:hAnsiTheme="minorHAnsi" w:cstheme="minorHAnsi"/>
        </w:rPr>
      </w:pPr>
      <w:r w:rsidRPr="00F944E7">
        <w:rPr>
          <w:rFonts w:asciiTheme="minorHAnsi" w:hAnsiTheme="minorHAnsi" w:cstheme="minorHAnsi"/>
        </w:rPr>
        <w:t>Результат округлить до сотых долей процента.</w:t>
      </w:r>
      <w:r w:rsidR="00346358" w:rsidRPr="00F944E7">
        <w:rPr>
          <w:rFonts w:asciiTheme="minorHAnsi" w:hAnsiTheme="minorHAnsi" w:cstheme="minorHAnsi"/>
        </w:rPr>
        <w:t>.</w:t>
      </w:r>
    </w:p>
    <w:p w14:paraId="24D2BE9D" w14:textId="77777777" w:rsidR="00346358" w:rsidRPr="00F944E7" w:rsidRDefault="00346358" w:rsidP="00523C57">
      <w:pPr>
        <w:rPr>
          <w:rFonts w:asciiTheme="minorHAnsi" w:hAnsiTheme="minorHAnsi" w:cstheme="minorHAnsi"/>
        </w:rPr>
      </w:pPr>
      <w:r w:rsidRPr="00F944E7">
        <w:rPr>
          <w:rFonts w:asciiTheme="minorHAnsi" w:hAnsiTheme="minorHAnsi" w:cstheme="minorHAnsi"/>
        </w:rPr>
        <w:t>Варианты ответа:</w:t>
      </w:r>
    </w:p>
    <w:p w14:paraId="43E74C0D" w14:textId="77777777" w:rsidR="00346358" w:rsidRPr="00F944E7" w:rsidRDefault="00346358" w:rsidP="00DF5FAD">
      <w:pPr>
        <w:numPr>
          <w:ilvl w:val="0"/>
          <w:numId w:val="194"/>
        </w:numPr>
        <w:ind w:left="1104"/>
        <w:rPr>
          <w:rFonts w:asciiTheme="minorHAnsi" w:hAnsiTheme="minorHAnsi" w:cstheme="minorHAnsi"/>
        </w:rPr>
      </w:pPr>
      <w:r w:rsidRPr="00F944E7">
        <w:rPr>
          <w:rFonts w:asciiTheme="minorHAnsi" w:hAnsiTheme="minorHAnsi" w:cstheme="minorHAnsi"/>
        </w:rPr>
        <w:t>19,01%</w:t>
      </w:r>
    </w:p>
    <w:p w14:paraId="1B5D5F59" w14:textId="77777777" w:rsidR="00346358" w:rsidRPr="00F944E7" w:rsidRDefault="00346358" w:rsidP="00DF5FAD">
      <w:pPr>
        <w:numPr>
          <w:ilvl w:val="0"/>
          <w:numId w:val="194"/>
        </w:numPr>
        <w:ind w:left="1104"/>
        <w:rPr>
          <w:rFonts w:asciiTheme="minorHAnsi" w:hAnsiTheme="minorHAnsi" w:cstheme="minorHAnsi"/>
        </w:rPr>
      </w:pPr>
      <w:r w:rsidRPr="00F944E7">
        <w:rPr>
          <w:rFonts w:asciiTheme="minorHAnsi" w:hAnsiTheme="minorHAnsi" w:cstheme="minorHAnsi"/>
        </w:rPr>
        <w:lastRenderedPageBreak/>
        <w:t>15,54%</w:t>
      </w:r>
    </w:p>
    <w:p w14:paraId="681F9DE4" w14:textId="77777777" w:rsidR="00346358" w:rsidRPr="00F944E7" w:rsidRDefault="00346358" w:rsidP="00DF5FAD">
      <w:pPr>
        <w:numPr>
          <w:ilvl w:val="0"/>
          <w:numId w:val="194"/>
        </w:numPr>
        <w:ind w:left="1104"/>
        <w:rPr>
          <w:rFonts w:asciiTheme="minorHAnsi" w:hAnsiTheme="minorHAnsi" w:cstheme="minorHAnsi"/>
        </w:rPr>
      </w:pPr>
      <w:r w:rsidRPr="00F944E7">
        <w:rPr>
          <w:rFonts w:asciiTheme="minorHAnsi" w:hAnsiTheme="minorHAnsi" w:cstheme="minorHAnsi"/>
        </w:rPr>
        <w:t>20,51%</w:t>
      </w:r>
    </w:p>
    <w:p w14:paraId="1FF91563" w14:textId="77777777" w:rsidR="00346358" w:rsidRPr="00F944E7" w:rsidRDefault="00346358" w:rsidP="00DF5FAD">
      <w:pPr>
        <w:numPr>
          <w:ilvl w:val="0"/>
          <w:numId w:val="194"/>
        </w:numPr>
        <w:ind w:left="1104"/>
        <w:rPr>
          <w:rFonts w:asciiTheme="minorHAnsi" w:hAnsiTheme="minorHAnsi" w:cstheme="minorHAnsi"/>
          <w:b/>
        </w:rPr>
      </w:pPr>
      <w:r w:rsidRPr="00F944E7">
        <w:rPr>
          <w:rFonts w:asciiTheme="minorHAnsi" w:hAnsiTheme="minorHAnsi" w:cstheme="minorHAnsi"/>
          <w:b/>
        </w:rPr>
        <w:t>14,75%</w:t>
      </w:r>
    </w:p>
    <w:p w14:paraId="31B63D79" w14:textId="77777777" w:rsidR="00346358" w:rsidRPr="00F944E7" w:rsidRDefault="00346358" w:rsidP="00DF5FAD">
      <w:pPr>
        <w:numPr>
          <w:ilvl w:val="0"/>
          <w:numId w:val="194"/>
        </w:numPr>
        <w:ind w:left="1104"/>
        <w:rPr>
          <w:rFonts w:asciiTheme="minorHAnsi" w:hAnsiTheme="minorHAnsi" w:cstheme="minorHAnsi"/>
        </w:rPr>
      </w:pPr>
      <w:r w:rsidRPr="00F944E7">
        <w:rPr>
          <w:rFonts w:asciiTheme="minorHAnsi" w:hAnsiTheme="minorHAnsi" w:cstheme="minorHAnsi"/>
        </w:rPr>
        <w:t>16,69%</w:t>
      </w:r>
    </w:p>
    <w:p w14:paraId="376121E0" w14:textId="77777777" w:rsidR="00346358" w:rsidRPr="00F944E7" w:rsidRDefault="00346358" w:rsidP="00523C57">
      <w:pPr>
        <w:rPr>
          <w:rFonts w:asciiTheme="minorHAnsi" w:hAnsiTheme="minorHAnsi" w:cstheme="minorHAnsi"/>
        </w:rPr>
      </w:pPr>
    </w:p>
    <w:p w14:paraId="245D5CD4" w14:textId="77777777" w:rsidR="000132BC" w:rsidRPr="00F944E7" w:rsidRDefault="00346358" w:rsidP="00523C57">
      <w:pPr>
        <w:rPr>
          <w:rFonts w:asciiTheme="minorHAnsi" w:hAnsiTheme="minorHAnsi" w:cstheme="minorHAnsi"/>
        </w:rPr>
      </w:pPr>
      <w:r w:rsidRPr="00F944E7">
        <w:rPr>
          <w:rFonts w:asciiTheme="minorHAnsi" w:hAnsiTheme="minorHAnsi" w:cstheme="minorHAnsi"/>
          <w:b/>
          <w:bCs/>
        </w:rPr>
        <w:t>3.2.3.3.</w:t>
      </w:r>
      <w:r w:rsidRPr="00F944E7">
        <w:rPr>
          <w:rFonts w:asciiTheme="minorHAnsi" w:hAnsiTheme="minorHAnsi" w:cstheme="minorHAnsi"/>
        </w:rPr>
        <w:t> (4 балла).</w:t>
      </w:r>
    </w:p>
    <w:p w14:paraId="2CBEEB50" w14:textId="28E82E65" w:rsidR="005E13D2" w:rsidRPr="00F944E7" w:rsidRDefault="00FD22E4" w:rsidP="00523C57">
      <w:pPr>
        <w:jc w:val="both"/>
        <w:rPr>
          <w:rFonts w:asciiTheme="minorHAnsi" w:hAnsiTheme="minorHAnsi" w:cstheme="minorHAnsi"/>
        </w:rPr>
      </w:pPr>
      <w:r w:rsidRPr="00F944E7">
        <w:rPr>
          <w:rFonts w:asciiTheme="minorHAnsi" w:hAnsiTheme="minorHAnsi" w:cstheme="minorHAnsi"/>
        </w:rPr>
        <w:t xml:space="preserve">Определить рыночную стоимость офисного здания, если известно что его общая площадь составляет 5 тыс. </w:t>
      </w:r>
      <w:r w:rsidR="007B45C9" w:rsidRPr="00F944E7">
        <w:rPr>
          <w:rFonts w:asciiTheme="minorHAnsi" w:hAnsiTheme="minorHAnsi" w:cstheme="minorHAnsi"/>
        </w:rPr>
        <w:t>кв.м.</w:t>
      </w:r>
      <w:r w:rsidRPr="00F944E7">
        <w:rPr>
          <w:rFonts w:asciiTheme="minorHAnsi" w:hAnsiTheme="minorHAnsi" w:cstheme="minorHAnsi"/>
        </w:rPr>
        <w:t>, арендопригодная площадь 4 тыс. кв. м. Предполагается, что первый и второй годы прогнозного периода, здание сдается в краткосрочную аренду на рыночных условиях, рыночная ставка аренды – 25 тыс. руб./кв. м/год, при этом загрузка площадей составляет 70% в первый и 50% во второй годы. Начиная с третьего года, все здание будет сдано одному арендатору в аренду на 49 лет. В первый год ставка аренды составит 10 тыс. руб./</w:t>
      </w:r>
      <w:r w:rsidR="007B45C9" w:rsidRPr="00F944E7">
        <w:rPr>
          <w:rFonts w:asciiTheme="minorHAnsi" w:hAnsiTheme="minorHAnsi" w:cstheme="minorHAnsi"/>
        </w:rPr>
        <w:t>кв.м.</w:t>
      </w:r>
      <w:r w:rsidRPr="00F944E7">
        <w:rPr>
          <w:rFonts w:asciiTheme="minorHAnsi" w:hAnsiTheme="minorHAnsi" w:cstheme="minorHAnsi"/>
        </w:rPr>
        <w:t xml:space="preserve"> арендопригодной площади/год, а начиная со второго и далее на весь срок аренды – 30 тыс. руб./</w:t>
      </w:r>
      <w:r w:rsidR="007B45C9" w:rsidRPr="00F944E7">
        <w:rPr>
          <w:rFonts w:asciiTheme="minorHAnsi" w:hAnsiTheme="minorHAnsi" w:cstheme="minorHAnsi"/>
        </w:rPr>
        <w:t>кв.м.</w:t>
      </w:r>
      <w:r w:rsidRPr="00F944E7">
        <w:rPr>
          <w:rFonts w:asciiTheme="minorHAnsi" w:hAnsiTheme="minorHAnsi" w:cstheme="minorHAnsi"/>
        </w:rPr>
        <w:t xml:space="preserve"> арендопригодной площади / год. Можно считать, что в течение всего срока аренды поступления платежей по договору полностью гарантировано. Дополнительно к арендной плате все арендаторы оплачивают операционные расходы в размере 2 тыс.</w:t>
      </w:r>
      <w:r w:rsidR="00CE67B6" w:rsidRPr="00F944E7">
        <w:rPr>
          <w:rFonts w:asciiTheme="minorHAnsi" w:hAnsiTheme="minorHAnsi" w:cstheme="minorHAnsi"/>
        </w:rPr>
        <w:t xml:space="preserve"> </w:t>
      </w:r>
      <w:r w:rsidRPr="00F944E7">
        <w:rPr>
          <w:rFonts w:asciiTheme="minorHAnsi" w:hAnsiTheme="minorHAnsi" w:cstheme="minorHAnsi"/>
        </w:rPr>
        <w:t>руб./</w:t>
      </w:r>
      <w:r w:rsidR="007B45C9" w:rsidRPr="00F944E7">
        <w:rPr>
          <w:rFonts w:asciiTheme="minorHAnsi" w:hAnsiTheme="minorHAnsi" w:cstheme="minorHAnsi"/>
        </w:rPr>
        <w:t>кв.м.</w:t>
      </w:r>
      <w:r w:rsidRPr="00F944E7">
        <w:rPr>
          <w:rFonts w:asciiTheme="minorHAnsi" w:hAnsiTheme="minorHAnsi" w:cstheme="minorHAnsi"/>
        </w:rPr>
        <w:t xml:space="preserve"> арендуемой площади/год, что соответствует рыночной практике. Фактические операционные расходы по зданию составляют 8 тыс. руб./</w:t>
      </w:r>
      <w:r w:rsidR="007B45C9" w:rsidRPr="00F944E7">
        <w:rPr>
          <w:rFonts w:asciiTheme="minorHAnsi" w:hAnsiTheme="minorHAnsi" w:cstheme="minorHAnsi"/>
        </w:rPr>
        <w:t>кв.м.</w:t>
      </w:r>
      <w:r w:rsidRPr="00F944E7">
        <w:rPr>
          <w:rFonts w:asciiTheme="minorHAnsi" w:hAnsiTheme="minorHAnsi" w:cstheme="minorHAnsi"/>
        </w:rPr>
        <w:t>/год общей площади. Все ставки аренды, возмещаемые и фактические расходы предполагаются постоянными, ставка терминальной капитализации – 12%, затраты на продажу не учитывать, требуемая рыночная норма доходности для подобных инвестиций -14%. Период прогноза предположить равным трем годам. Дисконтирование выполнять на конец периодов модели, результат округлить до миллионов.</w:t>
      </w:r>
      <w:r w:rsidR="00346358" w:rsidRPr="00F944E7">
        <w:rPr>
          <w:rFonts w:asciiTheme="minorHAnsi" w:hAnsiTheme="minorHAnsi" w:cstheme="minorHAnsi"/>
        </w:rPr>
        <w:t>.</w:t>
      </w:r>
    </w:p>
    <w:p w14:paraId="33561BAD" w14:textId="77777777" w:rsidR="00346358" w:rsidRPr="00F944E7" w:rsidRDefault="00346358" w:rsidP="00523C57">
      <w:pPr>
        <w:jc w:val="both"/>
        <w:rPr>
          <w:rFonts w:asciiTheme="minorHAnsi" w:hAnsiTheme="minorHAnsi" w:cstheme="minorHAnsi"/>
        </w:rPr>
      </w:pPr>
      <w:r w:rsidRPr="00F944E7">
        <w:rPr>
          <w:rFonts w:asciiTheme="minorHAnsi" w:hAnsiTheme="minorHAnsi" w:cstheme="minorHAnsi"/>
        </w:rPr>
        <w:t>Варианты ответа:</w:t>
      </w:r>
    </w:p>
    <w:p w14:paraId="09709DDC" w14:textId="77777777" w:rsidR="00346358" w:rsidRPr="00F944E7" w:rsidRDefault="00346358" w:rsidP="00DF5FAD">
      <w:pPr>
        <w:numPr>
          <w:ilvl w:val="0"/>
          <w:numId w:val="195"/>
        </w:numPr>
        <w:ind w:left="1104"/>
        <w:jc w:val="both"/>
        <w:rPr>
          <w:rFonts w:asciiTheme="minorHAnsi" w:hAnsiTheme="minorHAnsi" w:cstheme="minorHAnsi"/>
        </w:rPr>
      </w:pPr>
      <w:r w:rsidRPr="00F944E7">
        <w:rPr>
          <w:rFonts w:asciiTheme="minorHAnsi" w:hAnsiTheme="minorHAnsi" w:cstheme="minorHAnsi"/>
        </w:rPr>
        <w:t>472 млн</w:t>
      </w:r>
      <w:r w:rsidR="00CE67B6" w:rsidRPr="00F944E7">
        <w:rPr>
          <w:rFonts w:asciiTheme="minorHAnsi" w:hAnsiTheme="minorHAnsi" w:cstheme="minorHAnsi"/>
        </w:rPr>
        <w:t xml:space="preserve"> </w:t>
      </w:r>
      <w:r w:rsidRPr="00F944E7">
        <w:rPr>
          <w:rFonts w:asciiTheme="minorHAnsi" w:hAnsiTheme="minorHAnsi" w:cstheme="minorHAnsi"/>
        </w:rPr>
        <w:t>руб.</w:t>
      </w:r>
    </w:p>
    <w:p w14:paraId="4064A483" w14:textId="77777777" w:rsidR="00346358" w:rsidRPr="00F944E7" w:rsidRDefault="00346358" w:rsidP="00DF5FAD">
      <w:pPr>
        <w:numPr>
          <w:ilvl w:val="0"/>
          <w:numId w:val="195"/>
        </w:numPr>
        <w:ind w:left="1104"/>
        <w:jc w:val="both"/>
        <w:rPr>
          <w:rFonts w:asciiTheme="minorHAnsi" w:hAnsiTheme="minorHAnsi" w:cstheme="minorHAnsi"/>
        </w:rPr>
      </w:pPr>
      <w:r w:rsidRPr="00F944E7">
        <w:rPr>
          <w:rFonts w:asciiTheme="minorHAnsi" w:hAnsiTheme="minorHAnsi" w:cstheme="minorHAnsi"/>
        </w:rPr>
        <w:t xml:space="preserve">1 178 </w:t>
      </w:r>
      <w:r w:rsidR="00CE67B6" w:rsidRPr="00F944E7">
        <w:rPr>
          <w:rFonts w:asciiTheme="minorHAnsi" w:hAnsiTheme="minorHAnsi" w:cstheme="minorHAnsi"/>
        </w:rPr>
        <w:t>млн руб</w:t>
      </w:r>
      <w:r w:rsidRPr="00F944E7">
        <w:rPr>
          <w:rFonts w:asciiTheme="minorHAnsi" w:hAnsiTheme="minorHAnsi" w:cstheme="minorHAnsi"/>
        </w:rPr>
        <w:t>.</w:t>
      </w:r>
    </w:p>
    <w:p w14:paraId="70081A24" w14:textId="77777777" w:rsidR="00346358" w:rsidRPr="00F944E7" w:rsidRDefault="00346358" w:rsidP="00DF5FAD">
      <w:pPr>
        <w:numPr>
          <w:ilvl w:val="0"/>
          <w:numId w:val="195"/>
        </w:numPr>
        <w:ind w:left="1104"/>
        <w:jc w:val="both"/>
        <w:rPr>
          <w:rFonts w:asciiTheme="minorHAnsi" w:hAnsiTheme="minorHAnsi" w:cstheme="minorHAnsi"/>
          <w:b/>
        </w:rPr>
      </w:pPr>
      <w:r w:rsidRPr="00F944E7">
        <w:rPr>
          <w:rFonts w:asciiTheme="minorHAnsi" w:hAnsiTheme="minorHAnsi" w:cstheme="minorHAnsi"/>
          <w:b/>
        </w:rPr>
        <w:t xml:space="preserve">542 </w:t>
      </w:r>
      <w:r w:rsidR="00CE67B6" w:rsidRPr="00F944E7">
        <w:rPr>
          <w:rFonts w:asciiTheme="minorHAnsi" w:hAnsiTheme="minorHAnsi" w:cstheme="minorHAnsi"/>
          <w:b/>
        </w:rPr>
        <w:t>млн руб</w:t>
      </w:r>
      <w:r w:rsidRPr="00F944E7">
        <w:rPr>
          <w:rFonts w:asciiTheme="minorHAnsi" w:hAnsiTheme="minorHAnsi" w:cstheme="minorHAnsi"/>
          <w:b/>
        </w:rPr>
        <w:t>.</w:t>
      </w:r>
    </w:p>
    <w:p w14:paraId="01DFCE25" w14:textId="77777777" w:rsidR="00346358" w:rsidRPr="00F944E7" w:rsidRDefault="00346358" w:rsidP="00DF5FAD">
      <w:pPr>
        <w:numPr>
          <w:ilvl w:val="0"/>
          <w:numId w:val="195"/>
        </w:numPr>
        <w:ind w:left="1104"/>
        <w:jc w:val="both"/>
        <w:rPr>
          <w:rFonts w:asciiTheme="minorHAnsi" w:hAnsiTheme="minorHAnsi" w:cstheme="minorHAnsi"/>
        </w:rPr>
      </w:pPr>
      <w:r w:rsidRPr="00F944E7">
        <w:rPr>
          <w:rFonts w:asciiTheme="minorHAnsi" w:hAnsiTheme="minorHAnsi" w:cstheme="minorHAnsi"/>
        </w:rPr>
        <w:t>482 млн</w:t>
      </w:r>
      <w:r w:rsidR="00242C81" w:rsidRPr="00F944E7">
        <w:rPr>
          <w:rFonts w:asciiTheme="minorHAnsi" w:hAnsiTheme="minorHAnsi" w:cstheme="minorHAnsi"/>
        </w:rPr>
        <w:t xml:space="preserve"> </w:t>
      </w:r>
      <w:r w:rsidRPr="00F944E7">
        <w:rPr>
          <w:rFonts w:asciiTheme="minorHAnsi" w:hAnsiTheme="minorHAnsi" w:cstheme="minorHAnsi"/>
        </w:rPr>
        <w:t>руб.</w:t>
      </w:r>
    </w:p>
    <w:p w14:paraId="01F406AF" w14:textId="77777777" w:rsidR="00346358" w:rsidRPr="00F944E7" w:rsidRDefault="00346358" w:rsidP="00DF5FAD">
      <w:pPr>
        <w:numPr>
          <w:ilvl w:val="0"/>
          <w:numId w:val="195"/>
        </w:numPr>
        <w:ind w:left="1104"/>
        <w:jc w:val="both"/>
        <w:rPr>
          <w:rFonts w:asciiTheme="minorHAnsi" w:hAnsiTheme="minorHAnsi" w:cstheme="minorHAnsi"/>
        </w:rPr>
      </w:pPr>
      <w:r w:rsidRPr="00F944E7">
        <w:rPr>
          <w:rFonts w:asciiTheme="minorHAnsi" w:hAnsiTheme="minorHAnsi" w:cstheme="minorHAnsi"/>
        </w:rPr>
        <w:t>548 млн</w:t>
      </w:r>
      <w:r w:rsidR="00242C81" w:rsidRPr="00F944E7">
        <w:rPr>
          <w:rFonts w:asciiTheme="minorHAnsi" w:hAnsiTheme="minorHAnsi" w:cstheme="minorHAnsi"/>
        </w:rPr>
        <w:t xml:space="preserve"> </w:t>
      </w:r>
      <w:r w:rsidRPr="00F944E7">
        <w:rPr>
          <w:rFonts w:asciiTheme="minorHAnsi" w:hAnsiTheme="minorHAnsi" w:cstheme="minorHAnsi"/>
        </w:rPr>
        <w:t>руб.</w:t>
      </w:r>
    </w:p>
    <w:p w14:paraId="09B1259F" w14:textId="77777777" w:rsidR="00346358" w:rsidRPr="00F944E7" w:rsidRDefault="00346358" w:rsidP="00523C57">
      <w:pPr>
        <w:jc w:val="both"/>
        <w:rPr>
          <w:rFonts w:asciiTheme="minorHAnsi" w:hAnsiTheme="minorHAnsi" w:cstheme="minorHAnsi"/>
        </w:rPr>
      </w:pPr>
    </w:p>
    <w:p w14:paraId="6BFCF828" w14:textId="538B6E93" w:rsidR="00346358" w:rsidRPr="00F944E7" w:rsidRDefault="00346358" w:rsidP="00523C57">
      <w:pPr>
        <w:jc w:val="both"/>
        <w:rPr>
          <w:rFonts w:asciiTheme="minorHAnsi" w:hAnsiTheme="minorHAnsi" w:cstheme="minorHAnsi"/>
        </w:rPr>
      </w:pPr>
      <w:r w:rsidRPr="00F944E7">
        <w:rPr>
          <w:rFonts w:asciiTheme="minorHAnsi" w:hAnsiTheme="minorHAnsi" w:cstheme="minorHAnsi"/>
          <w:b/>
          <w:bCs/>
        </w:rPr>
        <w:t>3.2.3.4.</w:t>
      </w:r>
      <w:r w:rsidRPr="00F944E7">
        <w:rPr>
          <w:rFonts w:asciiTheme="minorHAnsi" w:hAnsiTheme="minorHAnsi" w:cstheme="minorHAnsi"/>
        </w:rPr>
        <w:t> </w:t>
      </w:r>
      <w:r w:rsidR="0022224B" w:rsidRPr="00F944E7">
        <w:rPr>
          <w:rFonts w:asciiTheme="minorHAnsi" w:hAnsiTheme="minorHAnsi" w:cstheme="minorHAnsi"/>
        </w:rPr>
        <w:t>Рассчитать величину земельной ренты, если чистый рыночный арендный доход от единого объекта недвижимости составляет 300 тыс. руб. в год, рыночная стоимость улучшений составляет 600 тыс. руб., рыночная ставка капитализации для улучшений - 15% и и рыночная ставка капитализации для земельного участка - 10%. Результат определить в тысячах рублей</w:t>
      </w:r>
      <w:r w:rsidRPr="00F944E7">
        <w:rPr>
          <w:rFonts w:asciiTheme="minorHAnsi" w:hAnsiTheme="minorHAnsi" w:cstheme="minorHAnsi"/>
        </w:rPr>
        <w:t>.</w:t>
      </w:r>
    </w:p>
    <w:p w14:paraId="62C8FFF9" w14:textId="77777777" w:rsidR="008753C1" w:rsidRPr="00F944E7" w:rsidRDefault="008753C1" w:rsidP="00523C57">
      <w:pPr>
        <w:jc w:val="both"/>
        <w:rPr>
          <w:rFonts w:asciiTheme="minorHAnsi" w:hAnsiTheme="minorHAnsi" w:cstheme="minorHAnsi"/>
        </w:rPr>
      </w:pPr>
      <w:r w:rsidRPr="00F944E7">
        <w:rPr>
          <w:rFonts w:asciiTheme="minorHAnsi" w:hAnsiTheme="minorHAnsi" w:cstheme="minorHAnsi"/>
        </w:rPr>
        <w:t>Варианты ответа:</w:t>
      </w:r>
    </w:p>
    <w:p w14:paraId="5410DB62" w14:textId="271DE627" w:rsidR="00346358" w:rsidRPr="00F944E7" w:rsidRDefault="00346358" w:rsidP="00DF5FAD">
      <w:pPr>
        <w:numPr>
          <w:ilvl w:val="0"/>
          <w:numId w:val="196"/>
        </w:numPr>
        <w:ind w:left="1104"/>
        <w:jc w:val="both"/>
        <w:rPr>
          <w:rFonts w:asciiTheme="minorHAnsi" w:hAnsiTheme="minorHAnsi" w:cstheme="minorHAnsi"/>
        </w:rPr>
      </w:pPr>
      <w:r w:rsidRPr="00F944E7">
        <w:rPr>
          <w:rFonts w:asciiTheme="minorHAnsi" w:hAnsiTheme="minorHAnsi" w:cstheme="minorHAnsi"/>
        </w:rPr>
        <w:t>90000</w:t>
      </w:r>
    </w:p>
    <w:p w14:paraId="25BD15F8" w14:textId="41133D76" w:rsidR="00346358" w:rsidRPr="00F944E7" w:rsidRDefault="00346358" w:rsidP="00DF5FAD">
      <w:pPr>
        <w:numPr>
          <w:ilvl w:val="0"/>
          <w:numId w:val="196"/>
        </w:numPr>
        <w:ind w:left="1104"/>
        <w:jc w:val="both"/>
        <w:rPr>
          <w:rFonts w:asciiTheme="minorHAnsi" w:hAnsiTheme="minorHAnsi" w:cstheme="minorHAnsi"/>
          <w:b/>
        </w:rPr>
      </w:pPr>
      <w:r w:rsidRPr="00F944E7">
        <w:rPr>
          <w:rFonts w:asciiTheme="minorHAnsi" w:hAnsiTheme="minorHAnsi" w:cstheme="minorHAnsi"/>
          <w:b/>
        </w:rPr>
        <w:t>210000</w:t>
      </w:r>
    </w:p>
    <w:p w14:paraId="62009CFD" w14:textId="1A29A2CC" w:rsidR="00346358" w:rsidRPr="00F944E7" w:rsidRDefault="00346358" w:rsidP="00DF5FAD">
      <w:pPr>
        <w:numPr>
          <w:ilvl w:val="0"/>
          <w:numId w:val="196"/>
        </w:numPr>
        <w:ind w:left="1104"/>
        <w:jc w:val="both"/>
        <w:rPr>
          <w:rFonts w:asciiTheme="minorHAnsi" w:hAnsiTheme="minorHAnsi" w:cstheme="minorHAnsi"/>
        </w:rPr>
      </w:pPr>
      <w:r w:rsidRPr="00F944E7">
        <w:rPr>
          <w:rFonts w:asciiTheme="minorHAnsi" w:hAnsiTheme="minorHAnsi" w:cstheme="minorHAnsi"/>
        </w:rPr>
        <w:t>240000</w:t>
      </w:r>
    </w:p>
    <w:p w14:paraId="4C938434" w14:textId="7C30142E" w:rsidR="00346358" w:rsidRPr="00F944E7" w:rsidRDefault="00346358" w:rsidP="00DF5FAD">
      <w:pPr>
        <w:numPr>
          <w:ilvl w:val="0"/>
          <w:numId w:val="196"/>
        </w:numPr>
        <w:ind w:left="1104"/>
        <w:jc w:val="both"/>
        <w:rPr>
          <w:rFonts w:asciiTheme="minorHAnsi" w:hAnsiTheme="minorHAnsi" w:cstheme="minorHAnsi"/>
        </w:rPr>
      </w:pPr>
      <w:r w:rsidRPr="00F944E7">
        <w:rPr>
          <w:rFonts w:asciiTheme="minorHAnsi" w:hAnsiTheme="minorHAnsi" w:cstheme="minorHAnsi"/>
        </w:rPr>
        <w:t>2100000</w:t>
      </w:r>
    </w:p>
    <w:p w14:paraId="5243A71D" w14:textId="2AFE6331" w:rsidR="00346358" w:rsidRPr="00F944E7" w:rsidRDefault="00346358" w:rsidP="00DF5FAD">
      <w:pPr>
        <w:numPr>
          <w:ilvl w:val="0"/>
          <w:numId w:val="196"/>
        </w:numPr>
        <w:ind w:left="1104"/>
        <w:jc w:val="both"/>
        <w:rPr>
          <w:rFonts w:asciiTheme="minorHAnsi" w:hAnsiTheme="minorHAnsi" w:cstheme="minorHAnsi"/>
        </w:rPr>
      </w:pPr>
      <w:r w:rsidRPr="00F944E7">
        <w:rPr>
          <w:rFonts w:asciiTheme="minorHAnsi" w:hAnsiTheme="minorHAnsi" w:cstheme="minorHAnsi"/>
        </w:rPr>
        <w:t>2700</w:t>
      </w:r>
      <w:r w:rsidR="0022224B" w:rsidRPr="00F944E7">
        <w:rPr>
          <w:rFonts w:asciiTheme="minorHAnsi" w:hAnsiTheme="minorHAnsi" w:cstheme="minorHAnsi"/>
          <w:lang w:val="en-US"/>
        </w:rPr>
        <w:t>0</w:t>
      </w:r>
      <w:r w:rsidRPr="00F944E7">
        <w:rPr>
          <w:rFonts w:asciiTheme="minorHAnsi" w:hAnsiTheme="minorHAnsi" w:cstheme="minorHAnsi"/>
        </w:rPr>
        <w:t>00</w:t>
      </w:r>
    </w:p>
    <w:p w14:paraId="086EF6C7" w14:textId="77777777" w:rsidR="00346358" w:rsidRPr="00F944E7" w:rsidRDefault="00346358" w:rsidP="00523C57">
      <w:pPr>
        <w:rPr>
          <w:rFonts w:asciiTheme="minorHAnsi" w:hAnsiTheme="minorHAnsi" w:cstheme="minorHAnsi"/>
        </w:rPr>
      </w:pPr>
    </w:p>
    <w:p w14:paraId="23FDF1B5" w14:textId="77777777" w:rsidR="005E13D2" w:rsidRPr="00F944E7" w:rsidRDefault="00346358" w:rsidP="00CE65FE">
      <w:pPr>
        <w:jc w:val="both"/>
        <w:rPr>
          <w:rFonts w:asciiTheme="minorHAnsi" w:hAnsiTheme="minorHAnsi" w:cstheme="minorHAnsi"/>
        </w:rPr>
      </w:pPr>
      <w:r w:rsidRPr="00F944E7">
        <w:rPr>
          <w:rFonts w:asciiTheme="minorHAnsi" w:hAnsiTheme="minorHAnsi" w:cstheme="minorHAnsi"/>
          <w:b/>
          <w:bCs/>
        </w:rPr>
        <w:t>3.2.3.5.</w:t>
      </w:r>
      <w:r w:rsidRPr="00F944E7">
        <w:rPr>
          <w:rFonts w:asciiTheme="minorHAnsi" w:hAnsiTheme="minorHAnsi" w:cstheme="minorHAnsi"/>
        </w:rPr>
        <w:t xml:space="preserve"> Рассчитайте рыночную стоимость земельного участка методом остатка, если известно, что рыночная стоимость единого готового объекта недвижимости, который в соответствии с принципом НЭИ на нем целесообразно построить, составляет 2 000 000 руб., прямые затраты на строительство составляют 500 000 руб., косвенные издержки, в том числе проценты по кредитам - 20% от величины прямых затрат на строительство, сумма кредита составит 300 000 руб., среднерыночная прибыль девелопера при </w:t>
      </w:r>
      <w:r w:rsidRPr="00F944E7">
        <w:rPr>
          <w:rFonts w:asciiTheme="minorHAnsi" w:hAnsiTheme="minorHAnsi" w:cstheme="minorHAnsi"/>
        </w:rPr>
        <w:lastRenderedPageBreak/>
        <w:t>реализации подобных проектов - 25% от стоимости готового объекта. Результат округлить до тысяч рублей.</w:t>
      </w:r>
    </w:p>
    <w:p w14:paraId="602E762F" w14:textId="77777777" w:rsidR="00346358" w:rsidRPr="00F944E7" w:rsidRDefault="00346358" w:rsidP="00523C57">
      <w:pPr>
        <w:rPr>
          <w:rFonts w:asciiTheme="minorHAnsi" w:hAnsiTheme="minorHAnsi" w:cstheme="minorHAnsi"/>
        </w:rPr>
      </w:pPr>
      <w:r w:rsidRPr="00F944E7">
        <w:rPr>
          <w:rFonts w:asciiTheme="minorHAnsi" w:hAnsiTheme="minorHAnsi" w:cstheme="minorHAnsi"/>
        </w:rPr>
        <w:t>Варианты ответов:</w:t>
      </w:r>
    </w:p>
    <w:p w14:paraId="7178C336" w14:textId="77777777" w:rsidR="00346358" w:rsidRPr="00F944E7" w:rsidRDefault="00346358" w:rsidP="00DF5FAD">
      <w:pPr>
        <w:numPr>
          <w:ilvl w:val="0"/>
          <w:numId w:val="197"/>
        </w:numPr>
        <w:ind w:left="1104"/>
        <w:rPr>
          <w:rFonts w:asciiTheme="minorHAnsi" w:hAnsiTheme="minorHAnsi" w:cstheme="minorHAnsi"/>
          <w:b/>
        </w:rPr>
      </w:pPr>
      <w:r w:rsidRPr="00F944E7">
        <w:rPr>
          <w:rFonts w:asciiTheme="minorHAnsi" w:hAnsiTheme="minorHAnsi" w:cstheme="minorHAnsi"/>
          <w:b/>
        </w:rPr>
        <w:t>900 000</w:t>
      </w:r>
    </w:p>
    <w:p w14:paraId="40E5DC2A" w14:textId="77777777" w:rsidR="00346358" w:rsidRPr="00F944E7" w:rsidRDefault="00346358" w:rsidP="00DF5FAD">
      <w:pPr>
        <w:numPr>
          <w:ilvl w:val="0"/>
          <w:numId w:val="197"/>
        </w:numPr>
        <w:ind w:left="1104"/>
        <w:rPr>
          <w:rFonts w:asciiTheme="minorHAnsi" w:hAnsiTheme="minorHAnsi" w:cstheme="minorHAnsi"/>
        </w:rPr>
      </w:pPr>
      <w:r w:rsidRPr="00F944E7">
        <w:rPr>
          <w:rFonts w:asciiTheme="minorHAnsi" w:hAnsiTheme="minorHAnsi" w:cstheme="minorHAnsi"/>
        </w:rPr>
        <w:t>500 000</w:t>
      </w:r>
    </w:p>
    <w:p w14:paraId="4D3C0050" w14:textId="77777777" w:rsidR="00346358" w:rsidRPr="00F944E7" w:rsidRDefault="00346358" w:rsidP="00DF5FAD">
      <w:pPr>
        <w:numPr>
          <w:ilvl w:val="0"/>
          <w:numId w:val="197"/>
        </w:numPr>
        <w:ind w:left="1104"/>
        <w:rPr>
          <w:rFonts w:asciiTheme="minorHAnsi" w:hAnsiTheme="minorHAnsi" w:cstheme="minorHAnsi"/>
        </w:rPr>
      </w:pPr>
      <w:r w:rsidRPr="00F944E7">
        <w:rPr>
          <w:rFonts w:asciiTheme="minorHAnsi" w:hAnsiTheme="minorHAnsi" w:cstheme="minorHAnsi"/>
        </w:rPr>
        <w:t>600 000</w:t>
      </w:r>
    </w:p>
    <w:p w14:paraId="11E4DABA" w14:textId="77777777" w:rsidR="00346358" w:rsidRPr="00F944E7" w:rsidRDefault="00346358" w:rsidP="00DF5FAD">
      <w:pPr>
        <w:numPr>
          <w:ilvl w:val="0"/>
          <w:numId w:val="197"/>
        </w:numPr>
        <w:ind w:left="1104"/>
        <w:rPr>
          <w:rFonts w:asciiTheme="minorHAnsi" w:hAnsiTheme="minorHAnsi" w:cstheme="minorHAnsi"/>
        </w:rPr>
      </w:pPr>
      <w:r w:rsidRPr="00F944E7">
        <w:rPr>
          <w:rFonts w:asciiTheme="minorHAnsi" w:hAnsiTheme="minorHAnsi" w:cstheme="minorHAnsi"/>
        </w:rPr>
        <w:t>1 000 000</w:t>
      </w:r>
    </w:p>
    <w:p w14:paraId="13A7C6FF" w14:textId="77777777" w:rsidR="00346358" w:rsidRPr="00F944E7" w:rsidRDefault="00346358" w:rsidP="00523C57">
      <w:pPr>
        <w:rPr>
          <w:rFonts w:asciiTheme="minorHAnsi" w:hAnsiTheme="minorHAnsi" w:cstheme="minorHAnsi"/>
        </w:rPr>
      </w:pPr>
    </w:p>
    <w:p w14:paraId="2689EBAC" w14:textId="77777777" w:rsidR="000132BC" w:rsidRPr="00F944E7" w:rsidRDefault="00346358" w:rsidP="00523C57">
      <w:pPr>
        <w:rPr>
          <w:rFonts w:asciiTheme="minorHAnsi" w:hAnsiTheme="minorHAnsi" w:cstheme="minorHAnsi"/>
        </w:rPr>
      </w:pPr>
      <w:r w:rsidRPr="00F944E7">
        <w:rPr>
          <w:rFonts w:asciiTheme="minorHAnsi" w:hAnsiTheme="minorHAnsi" w:cstheme="minorHAnsi"/>
          <w:b/>
          <w:bCs/>
        </w:rPr>
        <w:t>3.2.3.6.</w:t>
      </w:r>
      <w:r w:rsidRPr="00F944E7">
        <w:rPr>
          <w:rFonts w:asciiTheme="minorHAnsi" w:hAnsiTheme="minorHAnsi" w:cstheme="minorHAnsi"/>
        </w:rPr>
        <w:t> (4 балла).</w:t>
      </w:r>
    </w:p>
    <w:p w14:paraId="1422E075" w14:textId="081A8B73" w:rsidR="005E13D2" w:rsidRPr="00F944E7" w:rsidRDefault="00346358" w:rsidP="00523C57">
      <w:pPr>
        <w:jc w:val="both"/>
        <w:rPr>
          <w:rFonts w:asciiTheme="minorHAnsi" w:hAnsiTheme="minorHAnsi" w:cstheme="minorHAnsi"/>
        </w:rPr>
      </w:pPr>
      <w:r w:rsidRPr="00F944E7">
        <w:rPr>
          <w:rFonts w:asciiTheme="minorHAnsi" w:hAnsiTheme="minorHAnsi" w:cstheme="minorHAnsi"/>
        </w:rPr>
        <w:t xml:space="preserve">Рассчитать рыночную стоимость земельного участка, НЭИ которого заключается в строительстве офисного здания общей площадью 5000 </w:t>
      </w:r>
      <w:r w:rsidR="007B45C9" w:rsidRPr="00F944E7">
        <w:rPr>
          <w:rFonts w:asciiTheme="minorHAnsi" w:hAnsiTheme="minorHAnsi" w:cstheme="minorHAnsi"/>
        </w:rPr>
        <w:t>кв.м.</w:t>
      </w:r>
      <w:r w:rsidRPr="00F944E7">
        <w:rPr>
          <w:rFonts w:asciiTheme="minorHAnsi" w:hAnsiTheme="minorHAnsi" w:cstheme="minorHAnsi"/>
        </w:rPr>
        <w:t xml:space="preserve">, арендопригодная площадь 4500 кв.м. Известно, что затраты на строительство составят 400 млн руб. и будут понесены в течение двух лет равными долями, после чего объект будет введен в эксплуатацию. Потенциальный арендный доход для собственника составляет 20000 </w:t>
      </w:r>
      <w:r w:rsidR="007B45C9" w:rsidRPr="00F944E7">
        <w:rPr>
          <w:rFonts w:asciiTheme="minorHAnsi" w:hAnsiTheme="minorHAnsi" w:cstheme="minorHAnsi"/>
        </w:rPr>
        <w:t>руб.</w:t>
      </w:r>
      <w:r w:rsidRPr="00F944E7">
        <w:rPr>
          <w:rFonts w:asciiTheme="minorHAnsi" w:hAnsiTheme="minorHAnsi" w:cstheme="minorHAnsi"/>
        </w:rPr>
        <w:t xml:space="preserve"> за </w:t>
      </w:r>
      <w:r w:rsidR="007B45C9" w:rsidRPr="00F944E7">
        <w:rPr>
          <w:rFonts w:asciiTheme="minorHAnsi" w:hAnsiTheme="minorHAnsi" w:cstheme="minorHAnsi"/>
        </w:rPr>
        <w:t>кв.м.</w:t>
      </w:r>
      <w:r w:rsidRPr="00F944E7">
        <w:rPr>
          <w:rFonts w:asciiTheme="minorHAnsi" w:hAnsiTheme="minorHAnsi" w:cstheme="minorHAnsi"/>
        </w:rPr>
        <w:t xml:space="preserve"> арендопригодной площади в год (все расходы по эксплуатации и содержанию здания оплачивают имеющиеся арендаторы независимо от общей загрузки), в первый год эксплуатации загрузка составит 70%, а, начиная со следующего, стабилизируется на 85%. Все ценовые показатели сохраняются неизменными. Ставка терминальной капитализации составляет 10%, затраты на продажу и брокерскую комиссию за сдачу площадей в аренду не учитывать, ставка дисконтирования операционного периода 16%, инвестиционного периода - 21%. Дисконтирование выполнять на конец периодов модели, период прогнозирования - 3 года, результат округлить до миллионов рублей.</w:t>
      </w:r>
    </w:p>
    <w:p w14:paraId="19099A1C" w14:textId="77777777" w:rsidR="00346358" w:rsidRPr="00F944E7" w:rsidRDefault="00346358" w:rsidP="00523C57">
      <w:pPr>
        <w:rPr>
          <w:rFonts w:asciiTheme="minorHAnsi" w:hAnsiTheme="minorHAnsi" w:cstheme="minorHAnsi"/>
        </w:rPr>
      </w:pPr>
      <w:r w:rsidRPr="00F944E7">
        <w:rPr>
          <w:rFonts w:asciiTheme="minorHAnsi" w:hAnsiTheme="minorHAnsi" w:cstheme="minorHAnsi"/>
        </w:rPr>
        <w:t>Варианты ответов:</w:t>
      </w:r>
    </w:p>
    <w:p w14:paraId="2069E117" w14:textId="77777777" w:rsidR="00346358" w:rsidRPr="00F944E7" w:rsidRDefault="00346358" w:rsidP="00DF5FAD">
      <w:pPr>
        <w:numPr>
          <w:ilvl w:val="0"/>
          <w:numId w:val="198"/>
        </w:numPr>
        <w:ind w:left="1104"/>
        <w:rPr>
          <w:rFonts w:asciiTheme="minorHAnsi" w:hAnsiTheme="minorHAnsi" w:cstheme="minorHAnsi"/>
        </w:rPr>
      </w:pPr>
      <w:r w:rsidRPr="00F944E7">
        <w:rPr>
          <w:rFonts w:asciiTheme="minorHAnsi" w:hAnsiTheme="minorHAnsi" w:cstheme="minorHAnsi"/>
        </w:rPr>
        <w:t>124 000 000</w:t>
      </w:r>
    </w:p>
    <w:p w14:paraId="18ECFCAF" w14:textId="77777777" w:rsidR="00346358" w:rsidRPr="00F944E7" w:rsidRDefault="00346358" w:rsidP="00DF5FAD">
      <w:pPr>
        <w:numPr>
          <w:ilvl w:val="0"/>
          <w:numId w:val="198"/>
        </w:numPr>
        <w:ind w:left="1104"/>
        <w:rPr>
          <w:rFonts w:asciiTheme="minorHAnsi" w:hAnsiTheme="minorHAnsi" w:cstheme="minorHAnsi"/>
        </w:rPr>
      </w:pPr>
      <w:r w:rsidRPr="00F944E7">
        <w:rPr>
          <w:rFonts w:asciiTheme="minorHAnsi" w:hAnsiTheme="minorHAnsi" w:cstheme="minorHAnsi"/>
        </w:rPr>
        <w:t>161 000 000</w:t>
      </w:r>
    </w:p>
    <w:p w14:paraId="56A68A6F" w14:textId="77777777" w:rsidR="00346358" w:rsidRPr="00F944E7" w:rsidRDefault="00346358" w:rsidP="00DF5FAD">
      <w:pPr>
        <w:numPr>
          <w:ilvl w:val="0"/>
          <w:numId w:val="198"/>
        </w:numPr>
        <w:ind w:left="1104"/>
        <w:rPr>
          <w:rFonts w:asciiTheme="minorHAnsi" w:hAnsiTheme="minorHAnsi" w:cstheme="minorHAnsi"/>
        </w:rPr>
      </w:pPr>
      <w:r w:rsidRPr="00F944E7">
        <w:rPr>
          <w:rFonts w:asciiTheme="minorHAnsi" w:hAnsiTheme="minorHAnsi" w:cstheme="minorHAnsi"/>
        </w:rPr>
        <w:t>165 000 000</w:t>
      </w:r>
    </w:p>
    <w:p w14:paraId="4E199B64" w14:textId="77777777" w:rsidR="00346358" w:rsidRPr="00F944E7" w:rsidRDefault="00346358" w:rsidP="00DF5FAD">
      <w:pPr>
        <w:numPr>
          <w:ilvl w:val="0"/>
          <w:numId w:val="198"/>
        </w:numPr>
        <w:ind w:left="1104"/>
        <w:rPr>
          <w:rFonts w:asciiTheme="minorHAnsi" w:hAnsiTheme="minorHAnsi" w:cstheme="minorHAnsi"/>
          <w:b/>
        </w:rPr>
      </w:pPr>
      <w:r w:rsidRPr="00F944E7">
        <w:rPr>
          <w:rFonts w:asciiTheme="minorHAnsi" w:hAnsiTheme="minorHAnsi" w:cstheme="minorHAnsi"/>
          <w:b/>
        </w:rPr>
        <w:t>186 000 000</w:t>
      </w:r>
    </w:p>
    <w:p w14:paraId="476B27B7" w14:textId="77777777" w:rsidR="00346358" w:rsidRPr="00F944E7" w:rsidRDefault="00346358" w:rsidP="00DF5FAD">
      <w:pPr>
        <w:numPr>
          <w:ilvl w:val="0"/>
          <w:numId w:val="198"/>
        </w:numPr>
        <w:ind w:left="1104"/>
        <w:rPr>
          <w:rFonts w:asciiTheme="minorHAnsi" w:hAnsiTheme="minorHAnsi" w:cstheme="minorHAnsi"/>
        </w:rPr>
      </w:pPr>
      <w:r w:rsidRPr="00F944E7">
        <w:rPr>
          <w:rFonts w:asciiTheme="minorHAnsi" w:hAnsiTheme="minorHAnsi" w:cstheme="minorHAnsi"/>
        </w:rPr>
        <w:t>187 000 000</w:t>
      </w:r>
    </w:p>
    <w:p w14:paraId="74DF6FE5" w14:textId="77777777" w:rsidR="00346358" w:rsidRPr="00F944E7" w:rsidRDefault="00346358" w:rsidP="00DF5FAD">
      <w:pPr>
        <w:numPr>
          <w:ilvl w:val="0"/>
          <w:numId w:val="198"/>
        </w:numPr>
        <w:ind w:left="1104"/>
        <w:rPr>
          <w:rFonts w:asciiTheme="minorHAnsi" w:hAnsiTheme="minorHAnsi" w:cstheme="minorHAnsi"/>
        </w:rPr>
      </w:pPr>
      <w:r w:rsidRPr="00F944E7">
        <w:rPr>
          <w:rFonts w:asciiTheme="minorHAnsi" w:hAnsiTheme="minorHAnsi" w:cstheme="minorHAnsi"/>
        </w:rPr>
        <w:t>209 000 000</w:t>
      </w:r>
    </w:p>
    <w:p w14:paraId="3AD48AEB" w14:textId="77777777" w:rsidR="00346358" w:rsidRPr="00F944E7" w:rsidRDefault="00346358" w:rsidP="00DF5FAD">
      <w:pPr>
        <w:numPr>
          <w:ilvl w:val="0"/>
          <w:numId w:val="198"/>
        </w:numPr>
        <w:ind w:left="1104"/>
        <w:rPr>
          <w:rFonts w:asciiTheme="minorHAnsi" w:hAnsiTheme="minorHAnsi" w:cstheme="minorHAnsi"/>
        </w:rPr>
      </w:pPr>
      <w:r w:rsidRPr="00F944E7">
        <w:rPr>
          <w:rFonts w:asciiTheme="minorHAnsi" w:hAnsiTheme="minorHAnsi" w:cstheme="minorHAnsi"/>
        </w:rPr>
        <w:t>229 000 000</w:t>
      </w:r>
    </w:p>
    <w:p w14:paraId="06E2346A" w14:textId="77777777" w:rsidR="00346358" w:rsidRPr="00F944E7" w:rsidRDefault="00346358" w:rsidP="00DF5FAD">
      <w:pPr>
        <w:numPr>
          <w:ilvl w:val="0"/>
          <w:numId w:val="198"/>
        </w:numPr>
        <w:ind w:left="1104"/>
        <w:rPr>
          <w:rFonts w:asciiTheme="minorHAnsi" w:hAnsiTheme="minorHAnsi" w:cstheme="minorHAnsi"/>
        </w:rPr>
      </w:pPr>
      <w:r w:rsidRPr="00F944E7">
        <w:rPr>
          <w:rFonts w:asciiTheme="minorHAnsi" w:hAnsiTheme="minorHAnsi" w:cstheme="minorHAnsi"/>
        </w:rPr>
        <w:t>240 000 000</w:t>
      </w:r>
    </w:p>
    <w:p w14:paraId="2F016E39" w14:textId="77777777" w:rsidR="00346358" w:rsidRPr="00F944E7" w:rsidRDefault="00346358" w:rsidP="00523C57">
      <w:pPr>
        <w:rPr>
          <w:rFonts w:asciiTheme="minorHAnsi" w:hAnsiTheme="minorHAnsi" w:cstheme="minorHAnsi"/>
        </w:rPr>
      </w:pPr>
    </w:p>
    <w:p w14:paraId="64EE3E85" w14:textId="77777777" w:rsidR="005E13D2" w:rsidRPr="00F944E7" w:rsidRDefault="00346358" w:rsidP="00523C57">
      <w:pPr>
        <w:jc w:val="both"/>
        <w:rPr>
          <w:rFonts w:asciiTheme="minorHAnsi" w:hAnsiTheme="minorHAnsi" w:cstheme="minorHAnsi"/>
        </w:rPr>
      </w:pPr>
      <w:r w:rsidRPr="00F944E7">
        <w:rPr>
          <w:rFonts w:asciiTheme="minorHAnsi" w:hAnsiTheme="minorHAnsi" w:cstheme="minorHAnsi"/>
          <w:b/>
          <w:bCs/>
        </w:rPr>
        <w:t>3.2.3.7.</w:t>
      </w:r>
      <w:r w:rsidRPr="00F944E7">
        <w:rPr>
          <w:rFonts w:asciiTheme="minorHAnsi" w:hAnsiTheme="minorHAnsi" w:cstheme="minorHAnsi"/>
        </w:rPr>
        <w:t> Рассчитать ставку капитализации, если объект недвижимости был продан за 1 млн руб., потенциальный валовый доход составляет 200 тыс. руб. в год, действительный валовый доход – 190 тыс. руб. в год, чистый операционный доход – 150 тыс. руб. в год. Результат округлить до процентов.</w:t>
      </w:r>
    </w:p>
    <w:p w14:paraId="22E16EE7" w14:textId="77777777" w:rsidR="00346358" w:rsidRPr="00F944E7" w:rsidRDefault="00346358" w:rsidP="00523C57">
      <w:pPr>
        <w:jc w:val="both"/>
        <w:rPr>
          <w:rFonts w:asciiTheme="minorHAnsi" w:hAnsiTheme="minorHAnsi" w:cstheme="minorHAnsi"/>
        </w:rPr>
      </w:pPr>
      <w:r w:rsidRPr="00F944E7">
        <w:rPr>
          <w:rFonts w:asciiTheme="minorHAnsi" w:hAnsiTheme="minorHAnsi" w:cstheme="minorHAnsi"/>
        </w:rPr>
        <w:t>Варианты ответа:</w:t>
      </w:r>
    </w:p>
    <w:p w14:paraId="3D684DB0" w14:textId="77777777" w:rsidR="00346358" w:rsidRPr="00F944E7" w:rsidRDefault="00346358" w:rsidP="00DF5FAD">
      <w:pPr>
        <w:numPr>
          <w:ilvl w:val="0"/>
          <w:numId w:val="199"/>
        </w:numPr>
        <w:ind w:left="1104"/>
        <w:jc w:val="both"/>
        <w:rPr>
          <w:rFonts w:asciiTheme="minorHAnsi" w:hAnsiTheme="minorHAnsi" w:cstheme="minorHAnsi"/>
          <w:b/>
        </w:rPr>
      </w:pPr>
      <w:r w:rsidRPr="00F944E7">
        <w:rPr>
          <w:rFonts w:asciiTheme="minorHAnsi" w:hAnsiTheme="minorHAnsi" w:cstheme="minorHAnsi"/>
          <w:b/>
        </w:rPr>
        <w:t>15 %</w:t>
      </w:r>
    </w:p>
    <w:p w14:paraId="6579347F" w14:textId="77777777" w:rsidR="00346358" w:rsidRPr="00F944E7" w:rsidRDefault="00346358" w:rsidP="00DF5FAD">
      <w:pPr>
        <w:numPr>
          <w:ilvl w:val="0"/>
          <w:numId w:val="199"/>
        </w:numPr>
        <w:ind w:left="1104"/>
        <w:jc w:val="both"/>
        <w:rPr>
          <w:rFonts w:asciiTheme="minorHAnsi" w:hAnsiTheme="minorHAnsi" w:cstheme="minorHAnsi"/>
        </w:rPr>
      </w:pPr>
      <w:r w:rsidRPr="00F944E7">
        <w:rPr>
          <w:rFonts w:asciiTheme="minorHAnsi" w:hAnsiTheme="minorHAnsi" w:cstheme="minorHAnsi"/>
        </w:rPr>
        <w:t>20 %</w:t>
      </w:r>
    </w:p>
    <w:p w14:paraId="75DFEAFD" w14:textId="77777777" w:rsidR="00346358" w:rsidRPr="00F944E7" w:rsidRDefault="00346358" w:rsidP="00DF5FAD">
      <w:pPr>
        <w:numPr>
          <w:ilvl w:val="0"/>
          <w:numId w:val="199"/>
        </w:numPr>
        <w:ind w:left="1104"/>
        <w:jc w:val="both"/>
        <w:rPr>
          <w:rFonts w:asciiTheme="minorHAnsi" w:hAnsiTheme="minorHAnsi" w:cstheme="minorHAnsi"/>
        </w:rPr>
      </w:pPr>
      <w:r w:rsidRPr="00F944E7">
        <w:rPr>
          <w:rFonts w:asciiTheme="minorHAnsi" w:hAnsiTheme="minorHAnsi" w:cstheme="minorHAnsi"/>
        </w:rPr>
        <w:t>Недостаточно данных для решения</w:t>
      </w:r>
    </w:p>
    <w:p w14:paraId="2A46D99B" w14:textId="77777777" w:rsidR="00346358" w:rsidRPr="00F944E7" w:rsidRDefault="00346358" w:rsidP="00DF5FAD">
      <w:pPr>
        <w:numPr>
          <w:ilvl w:val="0"/>
          <w:numId w:val="199"/>
        </w:numPr>
        <w:ind w:left="1104"/>
        <w:jc w:val="both"/>
        <w:rPr>
          <w:rFonts w:asciiTheme="minorHAnsi" w:hAnsiTheme="minorHAnsi" w:cstheme="minorHAnsi"/>
        </w:rPr>
      </w:pPr>
      <w:r w:rsidRPr="00F944E7">
        <w:rPr>
          <w:rFonts w:asciiTheme="minorHAnsi" w:hAnsiTheme="minorHAnsi" w:cstheme="minorHAnsi"/>
        </w:rPr>
        <w:t>5 %</w:t>
      </w:r>
    </w:p>
    <w:p w14:paraId="7B16E626" w14:textId="77777777" w:rsidR="00346358" w:rsidRPr="00F944E7" w:rsidRDefault="00346358" w:rsidP="00DF5FAD">
      <w:pPr>
        <w:numPr>
          <w:ilvl w:val="0"/>
          <w:numId w:val="199"/>
        </w:numPr>
        <w:ind w:left="1104"/>
        <w:jc w:val="both"/>
        <w:rPr>
          <w:rFonts w:asciiTheme="minorHAnsi" w:hAnsiTheme="minorHAnsi" w:cstheme="minorHAnsi"/>
        </w:rPr>
      </w:pPr>
      <w:r w:rsidRPr="00F944E7">
        <w:rPr>
          <w:rFonts w:asciiTheme="minorHAnsi" w:hAnsiTheme="minorHAnsi" w:cstheme="minorHAnsi"/>
        </w:rPr>
        <w:t>19 %</w:t>
      </w:r>
    </w:p>
    <w:p w14:paraId="38882DA6" w14:textId="77777777" w:rsidR="00346358" w:rsidRPr="00F944E7" w:rsidRDefault="00346358" w:rsidP="00523C57">
      <w:pPr>
        <w:jc w:val="both"/>
        <w:rPr>
          <w:rFonts w:asciiTheme="minorHAnsi" w:hAnsiTheme="minorHAnsi" w:cstheme="minorHAnsi"/>
        </w:rPr>
      </w:pPr>
    </w:p>
    <w:p w14:paraId="5B4C1E3B" w14:textId="77777777" w:rsidR="000132BC" w:rsidRPr="00F944E7" w:rsidRDefault="00346358" w:rsidP="00523C57">
      <w:pPr>
        <w:jc w:val="both"/>
        <w:rPr>
          <w:rFonts w:asciiTheme="minorHAnsi" w:hAnsiTheme="minorHAnsi" w:cstheme="minorHAnsi"/>
        </w:rPr>
      </w:pPr>
      <w:r w:rsidRPr="00F944E7">
        <w:rPr>
          <w:rFonts w:asciiTheme="minorHAnsi" w:hAnsiTheme="minorHAnsi" w:cstheme="minorHAnsi"/>
          <w:b/>
          <w:bCs/>
        </w:rPr>
        <w:t>3.2.3.8.</w:t>
      </w:r>
      <w:r w:rsidRPr="00F944E7">
        <w:rPr>
          <w:rFonts w:asciiTheme="minorHAnsi" w:hAnsiTheme="minorHAnsi" w:cstheme="minorHAnsi"/>
        </w:rPr>
        <w:t> (4 балла).</w:t>
      </w:r>
    </w:p>
    <w:p w14:paraId="1230B0FA" w14:textId="77777777" w:rsidR="005E13D2" w:rsidRPr="00F944E7" w:rsidRDefault="00346358" w:rsidP="00523C57">
      <w:pPr>
        <w:jc w:val="both"/>
        <w:rPr>
          <w:rFonts w:asciiTheme="minorHAnsi" w:hAnsiTheme="minorHAnsi" w:cstheme="minorHAnsi"/>
        </w:rPr>
      </w:pPr>
      <w:r w:rsidRPr="00F944E7">
        <w:rPr>
          <w:rFonts w:asciiTheme="minorHAnsi" w:hAnsiTheme="minorHAnsi" w:cstheme="minorHAnsi"/>
        </w:rPr>
        <w:t>Оценить недвижимость, чистый операционный доход которой в течение ближайших 6 лет составит ежегодно 35000 д.е. В конце шестого года планируется продажа объекта за 220 000 д.е. Объект был приобретён с привлечением кредита в сумме 100 000 д.е. на срок 10 лет под 12% годовых с ежегодными выплатами в конце периода. Требуемая инвестором ставка дохода на вложенный собственный капитал 15%.</w:t>
      </w:r>
    </w:p>
    <w:p w14:paraId="71021DBD" w14:textId="77777777" w:rsidR="00346358" w:rsidRPr="00F944E7" w:rsidRDefault="00346358" w:rsidP="00523C57">
      <w:pPr>
        <w:rPr>
          <w:rFonts w:asciiTheme="minorHAnsi" w:hAnsiTheme="minorHAnsi" w:cstheme="minorHAnsi"/>
        </w:rPr>
      </w:pPr>
      <w:r w:rsidRPr="00F944E7">
        <w:rPr>
          <w:rFonts w:asciiTheme="minorHAnsi" w:hAnsiTheme="minorHAnsi" w:cstheme="minorHAnsi"/>
        </w:rPr>
        <w:lastRenderedPageBreak/>
        <w:t>Варианты ответа:</w:t>
      </w:r>
    </w:p>
    <w:p w14:paraId="793BE154" w14:textId="77777777" w:rsidR="00346358" w:rsidRPr="00F944E7" w:rsidRDefault="00346358" w:rsidP="00DF5FAD">
      <w:pPr>
        <w:numPr>
          <w:ilvl w:val="0"/>
          <w:numId w:val="200"/>
        </w:numPr>
        <w:ind w:left="1104"/>
        <w:rPr>
          <w:rFonts w:asciiTheme="minorHAnsi" w:hAnsiTheme="minorHAnsi" w:cstheme="minorHAnsi"/>
        </w:rPr>
      </w:pPr>
      <w:r w:rsidRPr="00F944E7">
        <w:rPr>
          <w:rFonts w:asciiTheme="minorHAnsi" w:hAnsiTheme="minorHAnsi" w:cstheme="minorHAnsi"/>
        </w:rPr>
        <w:t>227 569</w:t>
      </w:r>
    </w:p>
    <w:p w14:paraId="09405585" w14:textId="77777777" w:rsidR="00346358" w:rsidRPr="00F944E7" w:rsidRDefault="00346358" w:rsidP="00DF5FAD">
      <w:pPr>
        <w:numPr>
          <w:ilvl w:val="0"/>
          <w:numId w:val="200"/>
        </w:numPr>
        <w:ind w:left="1104"/>
        <w:rPr>
          <w:rFonts w:asciiTheme="minorHAnsi" w:hAnsiTheme="minorHAnsi" w:cstheme="minorHAnsi"/>
        </w:rPr>
      </w:pPr>
      <w:r w:rsidRPr="00F944E7">
        <w:rPr>
          <w:rFonts w:asciiTheme="minorHAnsi" w:hAnsiTheme="minorHAnsi" w:cstheme="minorHAnsi"/>
        </w:rPr>
        <w:t>255 358</w:t>
      </w:r>
    </w:p>
    <w:p w14:paraId="041D887E" w14:textId="77777777" w:rsidR="00346358" w:rsidRPr="00F944E7" w:rsidRDefault="00346358" w:rsidP="00DF5FAD">
      <w:pPr>
        <w:numPr>
          <w:ilvl w:val="0"/>
          <w:numId w:val="200"/>
        </w:numPr>
        <w:ind w:left="1104"/>
        <w:rPr>
          <w:rFonts w:asciiTheme="minorHAnsi" w:hAnsiTheme="minorHAnsi" w:cstheme="minorHAnsi"/>
        </w:rPr>
      </w:pPr>
      <w:r w:rsidRPr="00F944E7">
        <w:rPr>
          <w:rFonts w:asciiTheme="minorHAnsi" w:hAnsiTheme="minorHAnsi" w:cstheme="minorHAnsi"/>
        </w:rPr>
        <w:t>304 329</w:t>
      </w:r>
    </w:p>
    <w:p w14:paraId="7C09ED96" w14:textId="77777777" w:rsidR="00346358" w:rsidRPr="00F944E7" w:rsidRDefault="00346358" w:rsidP="00DF5FAD">
      <w:pPr>
        <w:numPr>
          <w:ilvl w:val="0"/>
          <w:numId w:val="200"/>
        </w:numPr>
        <w:ind w:left="1104"/>
        <w:rPr>
          <w:rFonts w:asciiTheme="minorHAnsi" w:hAnsiTheme="minorHAnsi" w:cstheme="minorHAnsi"/>
          <w:b/>
        </w:rPr>
      </w:pPr>
      <w:r w:rsidRPr="00F944E7">
        <w:rPr>
          <w:rFonts w:asciiTheme="minorHAnsi" w:hAnsiTheme="minorHAnsi" w:cstheme="minorHAnsi"/>
          <w:b/>
        </w:rPr>
        <w:t>237 349</w:t>
      </w:r>
    </w:p>
    <w:p w14:paraId="23EC8CF4" w14:textId="77777777" w:rsidR="00346358" w:rsidRPr="00F944E7" w:rsidRDefault="00346358" w:rsidP="00DF5FAD">
      <w:pPr>
        <w:numPr>
          <w:ilvl w:val="0"/>
          <w:numId w:val="200"/>
        </w:numPr>
        <w:ind w:left="1104"/>
        <w:rPr>
          <w:rFonts w:asciiTheme="minorHAnsi" w:hAnsiTheme="minorHAnsi" w:cstheme="minorHAnsi"/>
        </w:rPr>
      </w:pPr>
      <w:r w:rsidRPr="00F944E7">
        <w:rPr>
          <w:rFonts w:asciiTheme="minorHAnsi" w:hAnsiTheme="minorHAnsi" w:cstheme="minorHAnsi"/>
        </w:rPr>
        <w:t>249 702</w:t>
      </w:r>
    </w:p>
    <w:p w14:paraId="44E8310D" w14:textId="77777777" w:rsidR="00346358" w:rsidRPr="00F944E7" w:rsidRDefault="00346358" w:rsidP="00DF5FAD">
      <w:pPr>
        <w:numPr>
          <w:ilvl w:val="0"/>
          <w:numId w:val="200"/>
        </w:numPr>
        <w:ind w:left="1104"/>
        <w:rPr>
          <w:rFonts w:asciiTheme="minorHAnsi" w:hAnsiTheme="minorHAnsi" w:cstheme="minorHAnsi"/>
        </w:rPr>
      </w:pPr>
      <w:r w:rsidRPr="00F944E7">
        <w:rPr>
          <w:rFonts w:asciiTheme="minorHAnsi" w:hAnsiTheme="minorHAnsi" w:cstheme="minorHAnsi"/>
        </w:rPr>
        <w:t>260 590</w:t>
      </w:r>
    </w:p>
    <w:p w14:paraId="1AAE9358" w14:textId="77777777" w:rsidR="00346358" w:rsidRPr="00F944E7" w:rsidRDefault="00346358" w:rsidP="00523C57">
      <w:pPr>
        <w:rPr>
          <w:rFonts w:asciiTheme="minorHAnsi" w:hAnsiTheme="minorHAnsi" w:cstheme="minorHAnsi"/>
        </w:rPr>
      </w:pPr>
    </w:p>
    <w:p w14:paraId="365765B8" w14:textId="77777777" w:rsidR="005E13D2" w:rsidRPr="00F944E7" w:rsidRDefault="00346358" w:rsidP="00523C57">
      <w:pPr>
        <w:jc w:val="both"/>
        <w:rPr>
          <w:rFonts w:asciiTheme="minorHAnsi" w:hAnsiTheme="minorHAnsi" w:cstheme="minorHAnsi"/>
        </w:rPr>
      </w:pPr>
      <w:r w:rsidRPr="00F944E7">
        <w:rPr>
          <w:rFonts w:asciiTheme="minorHAnsi" w:hAnsiTheme="minorHAnsi" w:cstheme="minorHAnsi"/>
          <w:b/>
          <w:bCs/>
        </w:rPr>
        <w:t>3.2.3.9.</w:t>
      </w:r>
      <w:r w:rsidRPr="00F944E7">
        <w:rPr>
          <w:rFonts w:asciiTheme="minorHAnsi" w:hAnsiTheme="minorHAnsi" w:cstheme="minorHAnsi"/>
        </w:rPr>
        <w:t> Какая максимальная сумма может быть уплачена за здание на текущий момент, если предполагается, что через 4 года оно может быть продано не дороже чем за 2,8</w:t>
      </w:r>
      <w:r w:rsidR="00242C81" w:rsidRPr="00F944E7">
        <w:rPr>
          <w:rFonts w:asciiTheme="minorHAnsi" w:hAnsiTheme="minorHAnsi" w:cstheme="minorHAnsi"/>
        </w:rPr>
        <w:t> </w:t>
      </w:r>
      <w:r w:rsidRPr="00F944E7">
        <w:rPr>
          <w:rFonts w:asciiTheme="minorHAnsi" w:hAnsiTheme="minorHAnsi" w:cstheme="minorHAnsi"/>
        </w:rPr>
        <w:t>млн</w:t>
      </w:r>
      <w:r w:rsidR="00242C81" w:rsidRPr="00F944E7">
        <w:rPr>
          <w:rFonts w:asciiTheme="minorHAnsi" w:hAnsiTheme="minorHAnsi" w:cstheme="minorHAnsi"/>
        </w:rPr>
        <w:t> </w:t>
      </w:r>
      <w:r w:rsidRPr="00F944E7">
        <w:rPr>
          <w:rFonts w:asciiTheme="minorHAnsi" w:hAnsiTheme="minorHAnsi" w:cstheme="minorHAnsi"/>
        </w:rPr>
        <w:t>руб. В течение этих 4 лет доходы от здания позволят только покрывать расходы по его обслуживанию, а требуемая норма доходности для подобных проектов составляет 26% годовых (дисконтирование на конец периода). Среднерыночная ставка кредитования для аналогичных инвестиций составляет 18%. Результат округлить до тысяч рублей.</w:t>
      </w:r>
    </w:p>
    <w:p w14:paraId="51E61A03" w14:textId="77777777" w:rsidR="00346358" w:rsidRPr="00F944E7" w:rsidRDefault="00346358" w:rsidP="00523C57">
      <w:pPr>
        <w:rPr>
          <w:rFonts w:asciiTheme="minorHAnsi" w:hAnsiTheme="minorHAnsi" w:cstheme="minorHAnsi"/>
        </w:rPr>
      </w:pPr>
      <w:r w:rsidRPr="00F944E7">
        <w:rPr>
          <w:rFonts w:asciiTheme="minorHAnsi" w:hAnsiTheme="minorHAnsi" w:cstheme="minorHAnsi"/>
        </w:rPr>
        <w:t>Варианты ответа:</w:t>
      </w:r>
    </w:p>
    <w:p w14:paraId="0380BA96" w14:textId="77777777" w:rsidR="00346358" w:rsidRPr="00F944E7" w:rsidRDefault="00346358" w:rsidP="00DF5FAD">
      <w:pPr>
        <w:numPr>
          <w:ilvl w:val="0"/>
          <w:numId w:val="201"/>
        </w:numPr>
        <w:ind w:left="1104"/>
        <w:rPr>
          <w:rFonts w:asciiTheme="minorHAnsi" w:hAnsiTheme="minorHAnsi" w:cstheme="minorHAnsi"/>
        </w:rPr>
      </w:pPr>
      <w:r w:rsidRPr="00F944E7">
        <w:rPr>
          <w:rFonts w:asciiTheme="minorHAnsi" w:hAnsiTheme="minorHAnsi" w:cstheme="minorHAnsi"/>
        </w:rPr>
        <w:t>1 400 000</w:t>
      </w:r>
    </w:p>
    <w:p w14:paraId="7C82C9A1" w14:textId="77777777" w:rsidR="00346358" w:rsidRPr="00F944E7" w:rsidRDefault="00346358" w:rsidP="00DF5FAD">
      <w:pPr>
        <w:numPr>
          <w:ilvl w:val="0"/>
          <w:numId w:val="201"/>
        </w:numPr>
        <w:ind w:left="1104"/>
        <w:rPr>
          <w:rFonts w:asciiTheme="minorHAnsi" w:hAnsiTheme="minorHAnsi" w:cstheme="minorHAnsi"/>
          <w:b/>
        </w:rPr>
      </w:pPr>
      <w:r w:rsidRPr="00F944E7">
        <w:rPr>
          <w:rFonts w:asciiTheme="minorHAnsi" w:hAnsiTheme="minorHAnsi" w:cstheme="minorHAnsi"/>
          <w:b/>
        </w:rPr>
        <w:t>1 111 000</w:t>
      </w:r>
    </w:p>
    <w:p w14:paraId="407E2E15" w14:textId="77777777" w:rsidR="00346358" w:rsidRPr="00F944E7" w:rsidRDefault="00346358" w:rsidP="00DF5FAD">
      <w:pPr>
        <w:numPr>
          <w:ilvl w:val="0"/>
          <w:numId w:val="201"/>
        </w:numPr>
        <w:ind w:left="1104"/>
        <w:rPr>
          <w:rFonts w:asciiTheme="minorHAnsi" w:hAnsiTheme="minorHAnsi" w:cstheme="minorHAnsi"/>
        </w:rPr>
      </w:pPr>
      <w:r w:rsidRPr="00F944E7">
        <w:rPr>
          <w:rFonts w:asciiTheme="minorHAnsi" w:hAnsiTheme="minorHAnsi" w:cstheme="minorHAnsi"/>
        </w:rPr>
        <w:t>1 444 000</w:t>
      </w:r>
    </w:p>
    <w:p w14:paraId="43BABA90" w14:textId="77777777" w:rsidR="00346358" w:rsidRPr="00F944E7" w:rsidRDefault="00346358" w:rsidP="00DF5FAD">
      <w:pPr>
        <w:numPr>
          <w:ilvl w:val="0"/>
          <w:numId w:val="201"/>
        </w:numPr>
        <w:ind w:left="1104"/>
        <w:rPr>
          <w:rFonts w:asciiTheme="minorHAnsi" w:hAnsiTheme="minorHAnsi" w:cstheme="minorHAnsi"/>
        </w:rPr>
      </w:pPr>
      <w:r w:rsidRPr="00F944E7">
        <w:rPr>
          <w:rFonts w:asciiTheme="minorHAnsi" w:hAnsiTheme="minorHAnsi" w:cstheme="minorHAnsi"/>
        </w:rPr>
        <w:t>1 628 000</w:t>
      </w:r>
    </w:p>
    <w:p w14:paraId="6D940578" w14:textId="77777777" w:rsidR="00346358" w:rsidRPr="00F944E7" w:rsidRDefault="00346358" w:rsidP="00DF5FAD">
      <w:pPr>
        <w:numPr>
          <w:ilvl w:val="0"/>
          <w:numId w:val="201"/>
        </w:numPr>
        <w:ind w:left="1104"/>
        <w:rPr>
          <w:rFonts w:asciiTheme="minorHAnsi" w:hAnsiTheme="minorHAnsi" w:cstheme="minorHAnsi"/>
        </w:rPr>
      </w:pPr>
      <w:r w:rsidRPr="00F944E7">
        <w:rPr>
          <w:rFonts w:asciiTheme="minorHAnsi" w:hAnsiTheme="minorHAnsi" w:cstheme="minorHAnsi"/>
        </w:rPr>
        <w:t>1 373 000</w:t>
      </w:r>
    </w:p>
    <w:p w14:paraId="62A2C0A8" w14:textId="77777777" w:rsidR="00346358" w:rsidRPr="00F944E7" w:rsidRDefault="00346358" w:rsidP="00523C57">
      <w:pPr>
        <w:rPr>
          <w:rFonts w:asciiTheme="minorHAnsi" w:hAnsiTheme="minorHAnsi" w:cstheme="minorHAnsi"/>
        </w:rPr>
      </w:pPr>
    </w:p>
    <w:p w14:paraId="18C5D4CF" w14:textId="77777777" w:rsidR="009A4B36" w:rsidRPr="00F944E7" w:rsidRDefault="00346358" w:rsidP="00523C57">
      <w:pPr>
        <w:jc w:val="both"/>
        <w:rPr>
          <w:rFonts w:asciiTheme="minorHAnsi" w:hAnsiTheme="minorHAnsi" w:cstheme="minorHAnsi"/>
        </w:rPr>
      </w:pPr>
      <w:r w:rsidRPr="00F944E7">
        <w:rPr>
          <w:rFonts w:asciiTheme="minorHAnsi" w:hAnsiTheme="minorHAnsi" w:cstheme="minorHAnsi"/>
          <w:b/>
          <w:bCs/>
        </w:rPr>
        <w:t>3.2.3.10.</w:t>
      </w:r>
      <w:r w:rsidRPr="00F944E7">
        <w:rPr>
          <w:rFonts w:asciiTheme="minorHAnsi" w:hAnsiTheme="minorHAnsi" w:cstheme="minorHAnsi"/>
        </w:rPr>
        <w:t> </w:t>
      </w:r>
      <w:r w:rsidR="009A4B36" w:rsidRPr="00F944E7">
        <w:rPr>
          <w:rFonts w:asciiTheme="minorHAnsi" w:hAnsiTheme="minorHAnsi" w:cstheme="minorHAnsi"/>
        </w:rPr>
        <w:t>Рассчитать ставку дисконтирования, номинированную в рублях; в качестве безрисковой ставки использовать данные о ставке по государственным облигациям. Доходность по государственным облигациям валютного займа - 3,5%, доходность ОФЗ – 3,1%, премия за риск-вложения и премия за инвестиционный менеджмент – по 2,5%. Срок экспозиции – 4 месяца.</w:t>
      </w:r>
    </w:p>
    <w:p w14:paraId="7881D2A0" w14:textId="77777777" w:rsidR="00346358" w:rsidRPr="00F944E7" w:rsidRDefault="00346358" w:rsidP="00523C57">
      <w:pPr>
        <w:jc w:val="both"/>
        <w:rPr>
          <w:rFonts w:asciiTheme="minorHAnsi" w:hAnsiTheme="minorHAnsi" w:cstheme="minorHAnsi"/>
        </w:rPr>
      </w:pPr>
      <w:r w:rsidRPr="00F944E7">
        <w:rPr>
          <w:rFonts w:asciiTheme="minorHAnsi" w:hAnsiTheme="minorHAnsi" w:cstheme="minorHAnsi"/>
        </w:rPr>
        <w:t>Варианты ответов:</w:t>
      </w:r>
    </w:p>
    <w:p w14:paraId="277A44A1" w14:textId="77777777" w:rsidR="00346358" w:rsidRPr="00F944E7" w:rsidRDefault="00346358" w:rsidP="00DF5FAD">
      <w:pPr>
        <w:numPr>
          <w:ilvl w:val="0"/>
          <w:numId w:val="202"/>
        </w:numPr>
        <w:ind w:left="1104"/>
        <w:jc w:val="both"/>
        <w:rPr>
          <w:rFonts w:asciiTheme="minorHAnsi" w:hAnsiTheme="minorHAnsi" w:cstheme="minorHAnsi"/>
        </w:rPr>
      </w:pPr>
      <w:r w:rsidRPr="00F944E7">
        <w:rPr>
          <w:rFonts w:asciiTheme="minorHAnsi" w:hAnsiTheme="minorHAnsi" w:cstheme="minorHAnsi"/>
        </w:rPr>
        <w:t>12,10%</w:t>
      </w:r>
    </w:p>
    <w:p w14:paraId="18A79BBF" w14:textId="77777777" w:rsidR="00346358" w:rsidRPr="00F944E7" w:rsidRDefault="00346358" w:rsidP="00DF5FAD">
      <w:pPr>
        <w:numPr>
          <w:ilvl w:val="0"/>
          <w:numId w:val="202"/>
        </w:numPr>
        <w:ind w:left="1104"/>
        <w:jc w:val="both"/>
        <w:rPr>
          <w:rFonts w:asciiTheme="minorHAnsi" w:hAnsiTheme="minorHAnsi" w:cstheme="minorHAnsi"/>
          <w:b/>
        </w:rPr>
      </w:pPr>
      <w:r w:rsidRPr="00F944E7">
        <w:rPr>
          <w:rFonts w:asciiTheme="minorHAnsi" w:hAnsiTheme="minorHAnsi" w:cstheme="minorHAnsi"/>
          <w:b/>
        </w:rPr>
        <w:t>9,13%</w:t>
      </w:r>
    </w:p>
    <w:p w14:paraId="710EBE42" w14:textId="77777777" w:rsidR="00346358" w:rsidRPr="00F944E7" w:rsidRDefault="00346358" w:rsidP="00DF5FAD">
      <w:pPr>
        <w:numPr>
          <w:ilvl w:val="0"/>
          <w:numId w:val="202"/>
        </w:numPr>
        <w:ind w:left="1104"/>
        <w:jc w:val="both"/>
        <w:rPr>
          <w:rFonts w:asciiTheme="minorHAnsi" w:hAnsiTheme="minorHAnsi" w:cstheme="minorHAnsi"/>
        </w:rPr>
      </w:pPr>
      <w:r w:rsidRPr="00F944E7">
        <w:rPr>
          <w:rFonts w:asciiTheme="minorHAnsi" w:hAnsiTheme="minorHAnsi" w:cstheme="minorHAnsi"/>
        </w:rPr>
        <w:t>9,53%</w:t>
      </w:r>
    </w:p>
    <w:p w14:paraId="5DA5DBF1" w14:textId="77777777" w:rsidR="00346358" w:rsidRPr="00F944E7" w:rsidRDefault="00346358" w:rsidP="00DF5FAD">
      <w:pPr>
        <w:numPr>
          <w:ilvl w:val="0"/>
          <w:numId w:val="202"/>
        </w:numPr>
        <w:ind w:left="1104"/>
        <w:jc w:val="both"/>
        <w:rPr>
          <w:rFonts w:asciiTheme="minorHAnsi" w:hAnsiTheme="minorHAnsi" w:cstheme="minorHAnsi"/>
        </w:rPr>
      </w:pPr>
      <w:r w:rsidRPr="00F944E7">
        <w:rPr>
          <w:rFonts w:asciiTheme="minorHAnsi" w:hAnsiTheme="minorHAnsi" w:cstheme="minorHAnsi"/>
        </w:rPr>
        <w:t>9,67%</w:t>
      </w:r>
    </w:p>
    <w:p w14:paraId="3EF39108" w14:textId="77777777" w:rsidR="00346358" w:rsidRPr="00F944E7" w:rsidRDefault="00346358" w:rsidP="00523C57">
      <w:pPr>
        <w:jc w:val="both"/>
        <w:rPr>
          <w:rFonts w:asciiTheme="minorHAnsi" w:hAnsiTheme="minorHAnsi" w:cstheme="minorHAnsi"/>
        </w:rPr>
      </w:pPr>
    </w:p>
    <w:p w14:paraId="210FA9A3" w14:textId="5F33E10B" w:rsidR="00346358" w:rsidRPr="00F944E7" w:rsidRDefault="00346358" w:rsidP="00523C57">
      <w:pPr>
        <w:jc w:val="both"/>
        <w:rPr>
          <w:rFonts w:asciiTheme="minorHAnsi" w:hAnsiTheme="minorHAnsi" w:cstheme="minorHAnsi"/>
        </w:rPr>
      </w:pPr>
      <w:r w:rsidRPr="00F944E7">
        <w:rPr>
          <w:rFonts w:asciiTheme="minorHAnsi" w:hAnsiTheme="minorHAnsi" w:cstheme="minorHAnsi"/>
          <w:b/>
          <w:bCs/>
        </w:rPr>
        <w:t>3.2.3.11.</w:t>
      </w:r>
      <w:r w:rsidRPr="00F944E7">
        <w:rPr>
          <w:rFonts w:asciiTheme="minorHAnsi" w:hAnsiTheme="minorHAnsi" w:cstheme="minorHAnsi"/>
        </w:rPr>
        <w:t xml:space="preserve"> Известно, что для офисных помещений на дату оценки ВРМ составляет 5. Рассчитать стоимость офисного помещения, которое сдаётся в аренду по 1000 руб./ </w:t>
      </w:r>
      <w:r w:rsidR="007B45C9" w:rsidRPr="00F944E7">
        <w:rPr>
          <w:rFonts w:asciiTheme="minorHAnsi" w:hAnsiTheme="minorHAnsi" w:cstheme="minorHAnsi"/>
        </w:rPr>
        <w:t xml:space="preserve">кв.м. </w:t>
      </w:r>
      <w:r w:rsidRPr="00F944E7">
        <w:rPr>
          <w:rFonts w:asciiTheme="minorHAnsi" w:hAnsiTheme="minorHAnsi" w:cstheme="minorHAnsi"/>
        </w:rPr>
        <w:t>в месяц. Дополнительно арендатор возмещает 100 руб. /</w:t>
      </w:r>
      <w:r w:rsidR="007B45C9" w:rsidRPr="00F944E7">
        <w:rPr>
          <w:rFonts w:asciiTheme="minorHAnsi" w:hAnsiTheme="minorHAnsi" w:cstheme="minorHAnsi"/>
        </w:rPr>
        <w:t xml:space="preserve">кв.м. </w:t>
      </w:r>
      <w:r w:rsidRPr="00F944E7">
        <w:rPr>
          <w:rFonts w:asciiTheme="minorHAnsi" w:hAnsiTheme="minorHAnsi" w:cstheme="minorHAnsi"/>
        </w:rPr>
        <w:t>в месяц. операционных расходов. Площадь здания 100 кв. м.</w:t>
      </w:r>
    </w:p>
    <w:p w14:paraId="70EBA1DC" w14:textId="77777777" w:rsidR="008753C1" w:rsidRPr="00F944E7" w:rsidRDefault="008753C1" w:rsidP="00523C57">
      <w:pPr>
        <w:jc w:val="both"/>
        <w:rPr>
          <w:rFonts w:asciiTheme="minorHAnsi" w:hAnsiTheme="minorHAnsi" w:cstheme="minorHAnsi"/>
        </w:rPr>
      </w:pPr>
      <w:r w:rsidRPr="00F944E7">
        <w:rPr>
          <w:rFonts w:asciiTheme="minorHAnsi" w:hAnsiTheme="minorHAnsi" w:cstheme="minorHAnsi"/>
        </w:rPr>
        <w:t>Варианты ответа:</w:t>
      </w:r>
    </w:p>
    <w:p w14:paraId="1AAD7859" w14:textId="77777777" w:rsidR="00346358" w:rsidRPr="00F944E7" w:rsidRDefault="00346358" w:rsidP="00DF5FAD">
      <w:pPr>
        <w:numPr>
          <w:ilvl w:val="0"/>
          <w:numId w:val="203"/>
        </w:numPr>
        <w:ind w:left="1104"/>
        <w:jc w:val="both"/>
        <w:rPr>
          <w:rFonts w:asciiTheme="minorHAnsi" w:hAnsiTheme="minorHAnsi" w:cstheme="minorHAnsi"/>
        </w:rPr>
      </w:pPr>
      <w:r w:rsidRPr="00F944E7">
        <w:rPr>
          <w:rFonts w:asciiTheme="minorHAnsi" w:hAnsiTheme="minorHAnsi" w:cstheme="minorHAnsi"/>
        </w:rPr>
        <w:t>550 000</w:t>
      </w:r>
    </w:p>
    <w:p w14:paraId="0BEEB8E4" w14:textId="77777777" w:rsidR="00346358" w:rsidRPr="00F944E7" w:rsidRDefault="00346358" w:rsidP="00DF5FAD">
      <w:pPr>
        <w:numPr>
          <w:ilvl w:val="0"/>
          <w:numId w:val="203"/>
        </w:numPr>
        <w:ind w:left="1104"/>
        <w:jc w:val="both"/>
        <w:rPr>
          <w:rFonts w:asciiTheme="minorHAnsi" w:hAnsiTheme="minorHAnsi" w:cstheme="minorHAnsi"/>
          <w:b/>
        </w:rPr>
      </w:pPr>
      <w:r w:rsidRPr="00F944E7">
        <w:rPr>
          <w:rFonts w:asciiTheme="minorHAnsi" w:hAnsiTheme="minorHAnsi" w:cstheme="minorHAnsi"/>
          <w:b/>
        </w:rPr>
        <w:t>6 600 000</w:t>
      </w:r>
    </w:p>
    <w:p w14:paraId="6037AC09" w14:textId="77777777" w:rsidR="00346358" w:rsidRPr="00F944E7" w:rsidRDefault="00346358" w:rsidP="00DF5FAD">
      <w:pPr>
        <w:numPr>
          <w:ilvl w:val="0"/>
          <w:numId w:val="203"/>
        </w:numPr>
        <w:ind w:left="1104"/>
        <w:jc w:val="both"/>
        <w:rPr>
          <w:rFonts w:asciiTheme="minorHAnsi" w:hAnsiTheme="minorHAnsi" w:cstheme="minorHAnsi"/>
        </w:rPr>
      </w:pPr>
      <w:r w:rsidRPr="00F944E7">
        <w:rPr>
          <w:rFonts w:asciiTheme="minorHAnsi" w:hAnsiTheme="minorHAnsi" w:cstheme="minorHAnsi"/>
        </w:rPr>
        <w:t>6 000 000</w:t>
      </w:r>
    </w:p>
    <w:p w14:paraId="52CFD1B9" w14:textId="77777777" w:rsidR="00346358" w:rsidRPr="00F944E7" w:rsidRDefault="00346358" w:rsidP="00DF5FAD">
      <w:pPr>
        <w:numPr>
          <w:ilvl w:val="0"/>
          <w:numId w:val="203"/>
        </w:numPr>
        <w:ind w:left="1104"/>
        <w:jc w:val="both"/>
        <w:rPr>
          <w:rFonts w:asciiTheme="minorHAnsi" w:hAnsiTheme="minorHAnsi" w:cstheme="minorHAnsi"/>
        </w:rPr>
      </w:pPr>
      <w:r w:rsidRPr="00F944E7">
        <w:rPr>
          <w:rFonts w:asciiTheme="minorHAnsi" w:hAnsiTheme="minorHAnsi" w:cstheme="minorHAnsi"/>
        </w:rPr>
        <w:t>5 400 000</w:t>
      </w:r>
    </w:p>
    <w:p w14:paraId="09AD9B19" w14:textId="77777777" w:rsidR="00346358" w:rsidRPr="00F944E7" w:rsidRDefault="00346358" w:rsidP="00DF5FAD">
      <w:pPr>
        <w:numPr>
          <w:ilvl w:val="0"/>
          <w:numId w:val="203"/>
        </w:numPr>
        <w:ind w:left="1104"/>
        <w:jc w:val="both"/>
        <w:rPr>
          <w:rFonts w:asciiTheme="minorHAnsi" w:hAnsiTheme="minorHAnsi" w:cstheme="minorHAnsi"/>
        </w:rPr>
      </w:pPr>
      <w:r w:rsidRPr="00F944E7">
        <w:rPr>
          <w:rFonts w:asciiTheme="minorHAnsi" w:hAnsiTheme="minorHAnsi" w:cstheme="minorHAnsi"/>
        </w:rPr>
        <w:t>1 320 000</w:t>
      </w:r>
    </w:p>
    <w:p w14:paraId="6423CF58" w14:textId="77777777" w:rsidR="00346358" w:rsidRPr="00F944E7" w:rsidRDefault="00346358" w:rsidP="00523C57">
      <w:pPr>
        <w:jc w:val="both"/>
        <w:rPr>
          <w:rFonts w:asciiTheme="minorHAnsi" w:hAnsiTheme="minorHAnsi" w:cstheme="minorHAnsi"/>
        </w:rPr>
      </w:pPr>
    </w:p>
    <w:p w14:paraId="4CD644D3" w14:textId="77777777" w:rsidR="005E13D2" w:rsidRPr="00F944E7" w:rsidRDefault="00346358" w:rsidP="00523C57">
      <w:pPr>
        <w:jc w:val="both"/>
        <w:rPr>
          <w:rFonts w:asciiTheme="minorHAnsi" w:hAnsiTheme="minorHAnsi" w:cstheme="minorHAnsi"/>
        </w:rPr>
      </w:pPr>
      <w:r w:rsidRPr="00F944E7">
        <w:rPr>
          <w:rFonts w:asciiTheme="minorHAnsi" w:hAnsiTheme="minorHAnsi" w:cstheme="minorHAnsi"/>
          <w:b/>
          <w:bCs/>
        </w:rPr>
        <w:t>3.2.3.12.</w:t>
      </w:r>
      <w:r w:rsidRPr="00F944E7">
        <w:rPr>
          <w:rFonts w:asciiTheme="minorHAnsi" w:hAnsiTheme="minorHAnsi" w:cstheme="minorHAnsi"/>
        </w:rPr>
        <w:t> Рассчитайте ставку капитализации для земли, если рыночная стоимость единого объекта недвижимости составляет 2 млн</w:t>
      </w:r>
      <w:r w:rsidR="00242C81" w:rsidRPr="00F944E7">
        <w:rPr>
          <w:rFonts w:asciiTheme="minorHAnsi" w:hAnsiTheme="minorHAnsi" w:cstheme="minorHAnsi"/>
        </w:rPr>
        <w:t xml:space="preserve"> </w:t>
      </w:r>
      <w:r w:rsidRPr="00F944E7">
        <w:rPr>
          <w:rFonts w:asciiTheme="minorHAnsi" w:hAnsiTheme="minorHAnsi" w:cstheme="minorHAnsi"/>
        </w:rPr>
        <w:t>руб., стоимость замещения улучшений с учетом износа и устареваний составляет 1,5 млн</w:t>
      </w:r>
      <w:r w:rsidR="00242C81" w:rsidRPr="00F944E7">
        <w:rPr>
          <w:rFonts w:asciiTheme="minorHAnsi" w:hAnsiTheme="minorHAnsi" w:cstheme="minorHAnsi"/>
        </w:rPr>
        <w:t xml:space="preserve"> </w:t>
      </w:r>
      <w:r w:rsidRPr="00F944E7">
        <w:rPr>
          <w:rFonts w:asciiTheme="minorHAnsi" w:hAnsiTheme="minorHAnsi" w:cstheme="minorHAnsi"/>
        </w:rPr>
        <w:t>руб., арендный доход, приносимый единым объектом недвижимости, составляет 200 тыс. руб./год а ставка капитализации для улучшений составляет 12%. Результат округлить до целых %.</w:t>
      </w:r>
    </w:p>
    <w:p w14:paraId="531B3508" w14:textId="77777777" w:rsidR="00346358" w:rsidRPr="00F944E7" w:rsidRDefault="00346358" w:rsidP="00523C57">
      <w:pPr>
        <w:jc w:val="both"/>
        <w:rPr>
          <w:rFonts w:asciiTheme="minorHAnsi" w:hAnsiTheme="minorHAnsi" w:cstheme="minorHAnsi"/>
        </w:rPr>
      </w:pPr>
      <w:r w:rsidRPr="00F944E7">
        <w:rPr>
          <w:rFonts w:asciiTheme="minorHAnsi" w:hAnsiTheme="minorHAnsi" w:cstheme="minorHAnsi"/>
        </w:rPr>
        <w:t>Варианты ответа:</w:t>
      </w:r>
    </w:p>
    <w:p w14:paraId="55CE60B3" w14:textId="77777777" w:rsidR="00346358" w:rsidRPr="00F944E7" w:rsidRDefault="00346358" w:rsidP="00DF5FAD">
      <w:pPr>
        <w:numPr>
          <w:ilvl w:val="0"/>
          <w:numId w:val="204"/>
        </w:numPr>
        <w:ind w:left="1104"/>
        <w:jc w:val="both"/>
        <w:rPr>
          <w:rFonts w:asciiTheme="minorHAnsi" w:hAnsiTheme="minorHAnsi" w:cstheme="minorHAnsi"/>
        </w:rPr>
      </w:pPr>
      <w:r w:rsidRPr="00F944E7">
        <w:rPr>
          <w:rFonts w:asciiTheme="minorHAnsi" w:hAnsiTheme="minorHAnsi" w:cstheme="minorHAnsi"/>
        </w:rPr>
        <w:lastRenderedPageBreak/>
        <w:t>1%</w:t>
      </w:r>
    </w:p>
    <w:p w14:paraId="6960A956" w14:textId="77777777" w:rsidR="00346358" w:rsidRPr="00F944E7" w:rsidRDefault="00346358" w:rsidP="00DF5FAD">
      <w:pPr>
        <w:numPr>
          <w:ilvl w:val="0"/>
          <w:numId w:val="204"/>
        </w:numPr>
        <w:ind w:left="1104"/>
        <w:jc w:val="both"/>
        <w:rPr>
          <w:rFonts w:asciiTheme="minorHAnsi" w:hAnsiTheme="minorHAnsi" w:cstheme="minorHAnsi"/>
        </w:rPr>
      </w:pPr>
      <w:r w:rsidRPr="00F944E7">
        <w:rPr>
          <w:rFonts w:asciiTheme="minorHAnsi" w:hAnsiTheme="minorHAnsi" w:cstheme="minorHAnsi"/>
        </w:rPr>
        <w:t>11%</w:t>
      </w:r>
    </w:p>
    <w:p w14:paraId="3C4D412D" w14:textId="77777777" w:rsidR="00346358" w:rsidRPr="00F944E7" w:rsidRDefault="00346358" w:rsidP="00DF5FAD">
      <w:pPr>
        <w:numPr>
          <w:ilvl w:val="0"/>
          <w:numId w:val="204"/>
        </w:numPr>
        <w:ind w:left="1104"/>
        <w:jc w:val="both"/>
        <w:rPr>
          <w:rFonts w:asciiTheme="minorHAnsi" w:hAnsiTheme="minorHAnsi" w:cstheme="minorHAnsi"/>
        </w:rPr>
      </w:pPr>
      <w:r w:rsidRPr="00F944E7">
        <w:rPr>
          <w:rFonts w:asciiTheme="minorHAnsi" w:hAnsiTheme="minorHAnsi" w:cstheme="minorHAnsi"/>
        </w:rPr>
        <w:t>5%</w:t>
      </w:r>
    </w:p>
    <w:p w14:paraId="7ACA3BA1" w14:textId="77777777" w:rsidR="00346358" w:rsidRPr="00F944E7" w:rsidRDefault="00346358" w:rsidP="00DF5FAD">
      <w:pPr>
        <w:numPr>
          <w:ilvl w:val="0"/>
          <w:numId w:val="204"/>
        </w:numPr>
        <w:ind w:left="1104"/>
        <w:jc w:val="both"/>
        <w:rPr>
          <w:rFonts w:asciiTheme="minorHAnsi" w:hAnsiTheme="minorHAnsi" w:cstheme="minorHAnsi"/>
          <w:b/>
        </w:rPr>
      </w:pPr>
      <w:r w:rsidRPr="00F944E7">
        <w:rPr>
          <w:rFonts w:asciiTheme="minorHAnsi" w:hAnsiTheme="minorHAnsi" w:cstheme="minorHAnsi"/>
          <w:b/>
        </w:rPr>
        <w:t>4%</w:t>
      </w:r>
    </w:p>
    <w:p w14:paraId="3B5E78FD" w14:textId="77777777" w:rsidR="00346358" w:rsidRPr="00F944E7" w:rsidRDefault="00346358" w:rsidP="00DF5FAD">
      <w:pPr>
        <w:numPr>
          <w:ilvl w:val="0"/>
          <w:numId w:val="204"/>
        </w:numPr>
        <w:ind w:left="1104"/>
        <w:jc w:val="both"/>
        <w:rPr>
          <w:rFonts w:asciiTheme="minorHAnsi" w:hAnsiTheme="minorHAnsi" w:cstheme="minorHAnsi"/>
        </w:rPr>
      </w:pPr>
      <w:r w:rsidRPr="00F944E7">
        <w:rPr>
          <w:rFonts w:asciiTheme="minorHAnsi" w:hAnsiTheme="minorHAnsi" w:cstheme="minorHAnsi"/>
        </w:rPr>
        <w:t>10%</w:t>
      </w:r>
    </w:p>
    <w:p w14:paraId="32545229" w14:textId="77777777" w:rsidR="00242C81" w:rsidRPr="00F944E7" w:rsidRDefault="00242C81" w:rsidP="00523C57">
      <w:pPr>
        <w:jc w:val="both"/>
        <w:rPr>
          <w:rFonts w:asciiTheme="minorHAnsi" w:hAnsiTheme="minorHAnsi" w:cstheme="minorHAnsi"/>
          <w:b/>
          <w:bCs/>
        </w:rPr>
      </w:pPr>
    </w:p>
    <w:p w14:paraId="67E0B6F9" w14:textId="77777777" w:rsidR="000132BC" w:rsidRPr="00F944E7" w:rsidRDefault="00346358" w:rsidP="00523C57">
      <w:pPr>
        <w:jc w:val="both"/>
        <w:rPr>
          <w:rFonts w:asciiTheme="minorHAnsi" w:hAnsiTheme="minorHAnsi" w:cstheme="minorHAnsi"/>
        </w:rPr>
      </w:pPr>
      <w:r w:rsidRPr="00F944E7">
        <w:rPr>
          <w:rFonts w:asciiTheme="minorHAnsi" w:hAnsiTheme="minorHAnsi" w:cstheme="minorHAnsi"/>
          <w:b/>
          <w:bCs/>
        </w:rPr>
        <w:t>3.2.3.13.</w:t>
      </w:r>
      <w:r w:rsidRPr="00F944E7">
        <w:rPr>
          <w:rFonts w:asciiTheme="minorHAnsi" w:hAnsiTheme="minorHAnsi" w:cstheme="minorHAnsi"/>
        </w:rPr>
        <w:t> (4 балла).</w:t>
      </w:r>
    </w:p>
    <w:p w14:paraId="32D8649F" w14:textId="23F3587D" w:rsidR="005E13D2" w:rsidRPr="00F944E7" w:rsidRDefault="008F5AE8" w:rsidP="00523C57">
      <w:pPr>
        <w:jc w:val="both"/>
        <w:rPr>
          <w:rFonts w:asciiTheme="minorHAnsi" w:hAnsiTheme="minorHAnsi" w:cstheme="minorHAnsi"/>
        </w:rPr>
      </w:pPr>
      <w:r w:rsidRPr="00F944E7">
        <w:rPr>
          <w:rFonts w:asciiTheme="minorHAnsi" w:hAnsiTheme="minorHAnsi" w:cstheme="minorHAnsi"/>
        </w:rPr>
        <w:t>Оценивается земельный участок с учетом обязательства продавца построить и передать покупателю готовое к эксплуатации складское здание общей площадью 5 тыс. кв.м., затраты на девелопмент – 220 млн руб. Цена здания с участком – 60 тыс. руб./</w:t>
      </w:r>
      <w:r w:rsidR="007B45C9" w:rsidRPr="00F944E7">
        <w:rPr>
          <w:rFonts w:asciiTheme="minorHAnsi" w:hAnsiTheme="minorHAnsi" w:cstheme="minorHAnsi"/>
        </w:rPr>
        <w:t>кв.м.</w:t>
      </w:r>
      <w:r w:rsidRPr="00F944E7">
        <w:rPr>
          <w:rFonts w:asciiTheme="minorHAnsi" w:hAnsiTheme="minorHAnsi" w:cstheme="minorHAnsi"/>
        </w:rPr>
        <w:t xml:space="preserve"> общей площади здания, - оплачивается в момент передачи готового здания. Определить вклад в рыночную стоимость участка данного обязательства, если известно, что в случае если бы здание было построено и предполагалось для сдачи в аренду, то затраты на девелопмент составили бы 200 млн руб., на момент ввода в эксплуатацию рыночная ставка аренды для него составила бы 6 тыс. руб./</w:t>
      </w:r>
      <w:r w:rsidR="007B45C9" w:rsidRPr="00F944E7">
        <w:rPr>
          <w:rFonts w:asciiTheme="minorHAnsi" w:hAnsiTheme="minorHAnsi" w:cstheme="minorHAnsi"/>
        </w:rPr>
        <w:t>кв.м.</w:t>
      </w:r>
      <w:r w:rsidRPr="00F944E7">
        <w:rPr>
          <w:rFonts w:asciiTheme="minorHAnsi" w:hAnsiTheme="minorHAnsi" w:cstheme="minorHAnsi"/>
        </w:rPr>
        <w:t xml:space="preserve"> общей площади в год (все операционные расходы компенсируются арендатором, дополнительно собственник расходов не несет) и склад выйдет на стабилизированную загрузку в размере 95%. Рыночная ставка капитализации составляет 11%. Период строительства в обоих случаях - 1,5 года, затраты несутся равномерно. Ставка дисконтирования инвестиционного периода- 20% годовых. Длительность одного периода модели – полгода, количество - 3. Дисконтирование выполнять на конец периодов модели, результат округлить до сотен тысяч руб</w:t>
      </w:r>
      <w:r w:rsidR="00346358" w:rsidRPr="00F944E7">
        <w:rPr>
          <w:rFonts w:asciiTheme="minorHAnsi" w:hAnsiTheme="minorHAnsi" w:cstheme="minorHAnsi"/>
        </w:rPr>
        <w:t>.</w:t>
      </w:r>
    </w:p>
    <w:p w14:paraId="3298EC66" w14:textId="77777777" w:rsidR="00346358" w:rsidRPr="00F944E7" w:rsidRDefault="00346358" w:rsidP="00523C57">
      <w:pPr>
        <w:rPr>
          <w:rFonts w:asciiTheme="minorHAnsi" w:hAnsiTheme="minorHAnsi" w:cstheme="minorHAnsi"/>
        </w:rPr>
      </w:pPr>
      <w:r w:rsidRPr="00F944E7">
        <w:rPr>
          <w:rFonts w:asciiTheme="minorHAnsi" w:hAnsiTheme="minorHAnsi" w:cstheme="minorHAnsi"/>
        </w:rPr>
        <w:t>Варианты ответа:</w:t>
      </w:r>
    </w:p>
    <w:p w14:paraId="2FB1C738" w14:textId="77777777" w:rsidR="00346358" w:rsidRPr="00F944E7" w:rsidRDefault="00346358" w:rsidP="00DF5FAD">
      <w:pPr>
        <w:numPr>
          <w:ilvl w:val="0"/>
          <w:numId w:val="205"/>
        </w:numPr>
        <w:ind w:left="1104"/>
        <w:rPr>
          <w:rFonts w:asciiTheme="minorHAnsi" w:hAnsiTheme="minorHAnsi" w:cstheme="minorHAnsi"/>
        </w:rPr>
      </w:pPr>
      <w:r w:rsidRPr="00F944E7">
        <w:rPr>
          <w:rFonts w:asciiTheme="minorHAnsi" w:hAnsiTheme="minorHAnsi" w:cstheme="minorHAnsi"/>
        </w:rPr>
        <w:t>9 600 000</w:t>
      </w:r>
    </w:p>
    <w:p w14:paraId="523471BB" w14:textId="77777777" w:rsidR="00346358" w:rsidRPr="00F944E7" w:rsidRDefault="00346358" w:rsidP="00DF5FAD">
      <w:pPr>
        <w:numPr>
          <w:ilvl w:val="0"/>
          <w:numId w:val="205"/>
        </w:numPr>
        <w:ind w:left="1104"/>
        <w:rPr>
          <w:rFonts w:asciiTheme="minorHAnsi" w:hAnsiTheme="minorHAnsi" w:cstheme="minorHAnsi"/>
          <w:b/>
        </w:rPr>
      </w:pPr>
      <w:r w:rsidRPr="00F944E7">
        <w:rPr>
          <w:rFonts w:asciiTheme="minorHAnsi" w:hAnsiTheme="minorHAnsi" w:cstheme="minorHAnsi"/>
          <w:b/>
        </w:rPr>
        <w:t>14 400 000</w:t>
      </w:r>
    </w:p>
    <w:p w14:paraId="40FBEA3A" w14:textId="77777777" w:rsidR="00346358" w:rsidRPr="00F944E7" w:rsidRDefault="00346358" w:rsidP="00DF5FAD">
      <w:pPr>
        <w:numPr>
          <w:ilvl w:val="0"/>
          <w:numId w:val="205"/>
        </w:numPr>
        <w:ind w:left="1104"/>
        <w:rPr>
          <w:rFonts w:asciiTheme="minorHAnsi" w:hAnsiTheme="minorHAnsi" w:cstheme="minorHAnsi"/>
        </w:rPr>
      </w:pPr>
      <w:r w:rsidRPr="00F944E7">
        <w:rPr>
          <w:rFonts w:asciiTheme="minorHAnsi" w:hAnsiTheme="minorHAnsi" w:cstheme="minorHAnsi"/>
        </w:rPr>
        <w:t>4 000 000</w:t>
      </w:r>
    </w:p>
    <w:p w14:paraId="1B557E00" w14:textId="77777777" w:rsidR="00346358" w:rsidRPr="00F944E7" w:rsidRDefault="00346358" w:rsidP="00DF5FAD">
      <w:pPr>
        <w:numPr>
          <w:ilvl w:val="0"/>
          <w:numId w:val="205"/>
        </w:numPr>
        <w:ind w:left="1104"/>
        <w:rPr>
          <w:rFonts w:asciiTheme="minorHAnsi" w:hAnsiTheme="minorHAnsi" w:cstheme="minorHAnsi"/>
        </w:rPr>
      </w:pPr>
      <w:r w:rsidRPr="00F944E7">
        <w:rPr>
          <w:rFonts w:asciiTheme="minorHAnsi" w:hAnsiTheme="minorHAnsi" w:cstheme="minorHAnsi"/>
        </w:rPr>
        <w:t>16 600 000</w:t>
      </w:r>
    </w:p>
    <w:p w14:paraId="39CF920E" w14:textId="77777777" w:rsidR="00346358" w:rsidRPr="00F944E7" w:rsidRDefault="00346358" w:rsidP="00DF5FAD">
      <w:pPr>
        <w:numPr>
          <w:ilvl w:val="0"/>
          <w:numId w:val="205"/>
        </w:numPr>
        <w:ind w:left="1104"/>
        <w:rPr>
          <w:rFonts w:asciiTheme="minorHAnsi" w:hAnsiTheme="minorHAnsi" w:cstheme="minorHAnsi"/>
        </w:rPr>
      </w:pPr>
      <w:r w:rsidRPr="00F944E7">
        <w:rPr>
          <w:rFonts w:asciiTheme="minorHAnsi" w:hAnsiTheme="minorHAnsi" w:cstheme="minorHAnsi"/>
        </w:rPr>
        <w:t>10 100 000</w:t>
      </w:r>
    </w:p>
    <w:p w14:paraId="6B22E492" w14:textId="77777777" w:rsidR="00346358" w:rsidRPr="00F944E7" w:rsidRDefault="00346358" w:rsidP="00523C57">
      <w:pPr>
        <w:rPr>
          <w:rFonts w:asciiTheme="minorHAnsi" w:hAnsiTheme="minorHAnsi" w:cstheme="minorHAnsi"/>
        </w:rPr>
      </w:pPr>
    </w:p>
    <w:p w14:paraId="34A7ABCD" w14:textId="77777777" w:rsidR="005E13D2" w:rsidRPr="00F944E7" w:rsidRDefault="00346358" w:rsidP="00523C57">
      <w:pPr>
        <w:jc w:val="both"/>
        <w:rPr>
          <w:rFonts w:asciiTheme="minorHAnsi" w:hAnsiTheme="minorHAnsi" w:cstheme="minorHAnsi"/>
        </w:rPr>
      </w:pPr>
      <w:r w:rsidRPr="00F944E7">
        <w:rPr>
          <w:rFonts w:asciiTheme="minorHAnsi" w:hAnsiTheme="minorHAnsi" w:cstheme="minorHAnsi"/>
          <w:b/>
          <w:bCs/>
        </w:rPr>
        <w:t>3.2.3.14.</w:t>
      </w:r>
      <w:r w:rsidRPr="00F944E7">
        <w:rPr>
          <w:rFonts w:asciiTheme="minorHAnsi" w:hAnsiTheme="minorHAnsi" w:cstheme="minorHAnsi"/>
        </w:rPr>
        <w:t> Методом предполагаемого использования рассчитать рыночную стоимость земельного участка, предназначенного под строительство торгового центра. Полные затраты на создание объекта – 10 млн руб., срок строительства 2 года, в начале первого и в конце второго года строительства предполагается понести по 50% от величины полных затрат. Прогнозируемая выручка от продажи объекта на момент завершения строительства за вычетом затрат на продажу – 25 млн руб., требуемая рыночная норма доходности для подобных инвестиций 20 %. Денежные потоки дисконтировать на начало периода. Результат округлить до тысяч.</w:t>
      </w:r>
    </w:p>
    <w:p w14:paraId="1F76AD91" w14:textId="77777777" w:rsidR="00346358" w:rsidRPr="00F944E7" w:rsidRDefault="00346358" w:rsidP="00523C57">
      <w:pPr>
        <w:jc w:val="both"/>
        <w:rPr>
          <w:rFonts w:asciiTheme="minorHAnsi" w:hAnsiTheme="minorHAnsi" w:cstheme="minorHAnsi"/>
        </w:rPr>
      </w:pPr>
      <w:r w:rsidRPr="00F944E7">
        <w:rPr>
          <w:rFonts w:asciiTheme="minorHAnsi" w:hAnsiTheme="minorHAnsi" w:cstheme="minorHAnsi"/>
        </w:rPr>
        <w:t>Варианты ответа:</w:t>
      </w:r>
    </w:p>
    <w:p w14:paraId="26ED6234" w14:textId="77777777" w:rsidR="00346358" w:rsidRPr="00F944E7" w:rsidRDefault="00346358" w:rsidP="00DF5FAD">
      <w:pPr>
        <w:numPr>
          <w:ilvl w:val="0"/>
          <w:numId w:val="206"/>
        </w:numPr>
        <w:ind w:left="1104"/>
        <w:jc w:val="both"/>
        <w:rPr>
          <w:rFonts w:asciiTheme="minorHAnsi" w:hAnsiTheme="minorHAnsi" w:cstheme="minorHAnsi"/>
        </w:rPr>
      </w:pPr>
      <w:r w:rsidRPr="00F944E7">
        <w:rPr>
          <w:rFonts w:asciiTheme="minorHAnsi" w:hAnsiTheme="minorHAnsi" w:cstheme="minorHAnsi"/>
        </w:rPr>
        <w:t>8 194 000</w:t>
      </w:r>
    </w:p>
    <w:p w14:paraId="7BDD2626" w14:textId="77777777" w:rsidR="00346358" w:rsidRPr="00F944E7" w:rsidRDefault="00346358" w:rsidP="00DF5FAD">
      <w:pPr>
        <w:numPr>
          <w:ilvl w:val="0"/>
          <w:numId w:val="206"/>
        </w:numPr>
        <w:ind w:left="1104"/>
        <w:jc w:val="both"/>
        <w:rPr>
          <w:rFonts w:asciiTheme="minorHAnsi" w:hAnsiTheme="minorHAnsi" w:cstheme="minorHAnsi"/>
        </w:rPr>
      </w:pPr>
      <w:r w:rsidRPr="00F944E7">
        <w:rPr>
          <w:rFonts w:asciiTheme="minorHAnsi" w:hAnsiTheme="minorHAnsi" w:cstheme="minorHAnsi"/>
        </w:rPr>
        <w:t>1 167 000</w:t>
      </w:r>
    </w:p>
    <w:p w14:paraId="6E0D8806" w14:textId="77777777" w:rsidR="00346358" w:rsidRPr="00F944E7" w:rsidRDefault="00346358" w:rsidP="00DF5FAD">
      <w:pPr>
        <w:numPr>
          <w:ilvl w:val="0"/>
          <w:numId w:val="206"/>
        </w:numPr>
        <w:ind w:left="1104"/>
        <w:jc w:val="both"/>
        <w:rPr>
          <w:rFonts w:asciiTheme="minorHAnsi" w:hAnsiTheme="minorHAnsi" w:cstheme="minorHAnsi"/>
        </w:rPr>
      </w:pPr>
      <w:r w:rsidRPr="00F944E7">
        <w:rPr>
          <w:rFonts w:asciiTheme="minorHAnsi" w:hAnsiTheme="minorHAnsi" w:cstheme="minorHAnsi"/>
        </w:rPr>
        <w:t>10 417 000</w:t>
      </w:r>
    </w:p>
    <w:p w14:paraId="182830B7" w14:textId="77777777" w:rsidR="00346358" w:rsidRPr="00F944E7" w:rsidRDefault="00346358" w:rsidP="00DF5FAD">
      <w:pPr>
        <w:numPr>
          <w:ilvl w:val="0"/>
          <w:numId w:val="206"/>
        </w:numPr>
        <w:ind w:left="1104"/>
        <w:jc w:val="both"/>
        <w:rPr>
          <w:rFonts w:asciiTheme="minorHAnsi" w:hAnsiTheme="minorHAnsi" w:cstheme="minorHAnsi"/>
          <w:b/>
        </w:rPr>
      </w:pPr>
      <w:r w:rsidRPr="00F944E7">
        <w:rPr>
          <w:rFonts w:asciiTheme="minorHAnsi" w:hAnsiTheme="minorHAnsi" w:cstheme="minorHAnsi"/>
          <w:b/>
        </w:rPr>
        <w:t>8 889 000</w:t>
      </w:r>
    </w:p>
    <w:p w14:paraId="58E18A8F" w14:textId="77777777" w:rsidR="00346358" w:rsidRPr="00F944E7" w:rsidRDefault="00346358" w:rsidP="00DF5FAD">
      <w:pPr>
        <w:numPr>
          <w:ilvl w:val="0"/>
          <w:numId w:val="206"/>
        </w:numPr>
        <w:ind w:left="1104"/>
        <w:jc w:val="both"/>
        <w:rPr>
          <w:rFonts w:asciiTheme="minorHAnsi" w:hAnsiTheme="minorHAnsi" w:cstheme="minorHAnsi"/>
        </w:rPr>
      </w:pPr>
      <w:r w:rsidRPr="00F944E7">
        <w:rPr>
          <w:rFonts w:asciiTheme="minorHAnsi" w:hAnsiTheme="minorHAnsi" w:cstheme="minorHAnsi"/>
        </w:rPr>
        <w:t>9 722 000</w:t>
      </w:r>
    </w:p>
    <w:p w14:paraId="5F8D84FC" w14:textId="77777777" w:rsidR="00346358" w:rsidRPr="00F944E7" w:rsidRDefault="00346358" w:rsidP="00523C57">
      <w:pPr>
        <w:jc w:val="both"/>
        <w:rPr>
          <w:rFonts w:asciiTheme="minorHAnsi" w:hAnsiTheme="minorHAnsi" w:cstheme="minorHAnsi"/>
        </w:rPr>
      </w:pPr>
    </w:p>
    <w:p w14:paraId="03B79B6E" w14:textId="77777777" w:rsidR="0022224B" w:rsidRPr="00F944E7" w:rsidRDefault="00346358" w:rsidP="0022224B">
      <w:pPr>
        <w:jc w:val="both"/>
        <w:rPr>
          <w:rFonts w:asciiTheme="minorHAnsi" w:hAnsiTheme="minorHAnsi" w:cstheme="minorHAnsi"/>
        </w:rPr>
      </w:pPr>
      <w:r w:rsidRPr="00F944E7">
        <w:rPr>
          <w:rFonts w:asciiTheme="minorHAnsi" w:hAnsiTheme="minorHAnsi" w:cstheme="minorHAnsi"/>
          <w:b/>
          <w:bCs/>
        </w:rPr>
        <w:t>3.2.3.15.</w:t>
      </w:r>
      <w:r w:rsidRPr="00F944E7">
        <w:rPr>
          <w:rFonts w:asciiTheme="minorHAnsi" w:hAnsiTheme="minorHAnsi" w:cstheme="minorHAnsi"/>
        </w:rPr>
        <w:t> </w:t>
      </w:r>
      <w:r w:rsidR="0022224B" w:rsidRPr="00F944E7">
        <w:rPr>
          <w:rFonts w:asciiTheme="minorHAnsi" w:hAnsiTheme="minorHAnsi" w:cstheme="minorHAnsi"/>
        </w:rPr>
        <w:t>Определите рыночную стоимость здания, если чистый операционный доход от него составляет 1 300 000 руб. в год, ставка капитализации рассчитана на уровне 15%, а ставка дисконтирования - 17%.</w:t>
      </w:r>
    </w:p>
    <w:p w14:paraId="0084E4CA" w14:textId="446C681A" w:rsidR="008753C1" w:rsidRPr="00F944E7" w:rsidRDefault="0022224B" w:rsidP="0022224B">
      <w:pPr>
        <w:jc w:val="both"/>
        <w:rPr>
          <w:rFonts w:asciiTheme="minorHAnsi" w:hAnsiTheme="minorHAnsi" w:cstheme="minorHAnsi"/>
        </w:rPr>
      </w:pPr>
      <w:r w:rsidRPr="00F944E7">
        <w:rPr>
          <w:rFonts w:asciiTheme="minorHAnsi" w:hAnsiTheme="minorHAnsi" w:cstheme="minorHAnsi"/>
        </w:rPr>
        <w:t>Результат округлить до тысяч рублей&amp;</w:t>
      </w:r>
    </w:p>
    <w:p w14:paraId="02AB9160" w14:textId="77777777" w:rsidR="0022224B" w:rsidRPr="00F944E7" w:rsidRDefault="0022224B" w:rsidP="00DF5FAD">
      <w:pPr>
        <w:numPr>
          <w:ilvl w:val="0"/>
          <w:numId w:val="206"/>
        </w:numPr>
        <w:ind w:left="1104"/>
        <w:jc w:val="both"/>
        <w:rPr>
          <w:rFonts w:asciiTheme="minorHAnsi" w:hAnsiTheme="minorHAnsi" w:cstheme="minorHAnsi"/>
          <w:b/>
          <w:bCs/>
        </w:rPr>
      </w:pPr>
      <w:r w:rsidRPr="00F944E7">
        <w:rPr>
          <w:rFonts w:asciiTheme="minorHAnsi" w:hAnsiTheme="minorHAnsi" w:cstheme="minorHAnsi"/>
          <w:b/>
          <w:bCs/>
        </w:rPr>
        <w:t>8667000</w:t>
      </w:r>
    </w:p>
    <w:p w14:paraId="0AF4CF31" w14:textId="77777777" w:rsidR="0022224B" w:rsidRPr="00F944E7" w:rsidRDefault="0022224B" w:rsidP="00DF5FAD">
      <w:pPr>
        <w:numPr>
          <w:ilvl w:val="0"/>
          <w:numId w:val="206"/>
        </w:numPr>
        <w:ind w:left="1104"/>
        <w:jc w:val="both"/>
        <w:rPr>
          <w:rFonts w:asciiTheme="minorHAnsi" w:hAnsiTheme="minorHAnsi" w:cstheme="minorHAnsi"/>
        </w:rPr>
      </w:pPr>
      <w:r w:rsidRPr="00F944E7">
        <w:rPr>
          <w:rFonts w:asciiTheme="minorHAnsi" w:hAnsiTheme="minorHAnsi" w:cstheme="minorHAnsi"/>
        </w:rPr>
        <w:t>1495000</w:t>
      </w:r>
    </w:p>
    <w:p w14:paraId="6CBD50EF" w14:textId="77777777" w:rsidR="0022224B" w:rsidRPr="00F944E7" w:rsidRDefault="0022224B" w:rsidP="00DF5FAD">
      <w:pPr>
        <w:numPr>
          <w:ilvl w:val="0"/>
          <w:numId w:val="206"/>
        </w:numPr>
        <w:ind w:left="1104"/>
        <w:jc w:val="both"/>
        <w:rPr>
          <w:rFonts w:asciiTheme="minorHAnsi" w:hAnsiTheme="minorHAnsi" w:cstheme="minorHAnsi"/>
        </w:rPr>
      </w:pPr>
      <w:r w:rsidRPr="00F944E7">
        <w:rPr>
          <w:rFonts w:asciiTheme="minorHAnsi" w:hAnsiTheme="minorHAnsi" w:cstheme="minorHAnsi"/>
        </w:rPr>
        <w:lastRenderedPageBreak/>
        <w:t>1529000</w:t>
      </w:r>
    </w:p>
    <w:p w14:paraId="35D6D242" w14:textId="77777777" w:rsidR="0022224B" w:rsidRPr="00F944E7" w:rsidRDefault="0022224B" w:rsidP="00DF5FAD">
      <w:pPr>
        <w:numPr>
          <w:ilvl w:val="0"/>
          <w:numId w:val="206"/>
        </w:numPr>
        <w:ind w:left="1104"/>
        <w:jc w:val="both"/>
        <w:rPr>
          <w:rFonts w:asciiTheme="minorHAnsi" w:hAnsiTheme="minorHAnsi" w:cstheme="minorHAnsi"/>
        </w:rPr>
      </w:pPr>
      <w:r w:rsidRPr="00F944E7">
        <w:rPr>
          <w:rFonts w:asciiTheme="minorHAnsi" w:hAnsiTheme="minorHAnsi" w:cstheme="minorHAnsi"/>
        </w:rPr>
        <w:t>104000000</w:t>
      </w:r>
    </w:p>
    <w:p w14:paraId="1AC1417E" w14:textId="77777777" w:rsidR="00346358" w:rsidRPr="00F944E7" w:rsidRDefault="00346358" w:rsidP="00523C57">
      <w:pPr>
        <w:jc w:val="both"/>
        <w:rPr>
          <w:rFonts w:asciiTheme="minorHAnsi" w:hAnsiTheme="minorHAnsi" w:cstheme="minorHAnsi"/>
        </w:rPr>
      </w:pPr>
    </w:p>
    <w:p w14:paraId="02FA522C" w14:textId="532BE897" w:rsidR="005E13D2" w:rsidRPr="00F944E7" w:rsidRDefault="00346358" w:rsidP="00523C57">
      <w:pPr>
        <w:jc w:val="both"/>
        <w:rPr>
          <w:rFonts w:asciiTheme="minorHAnsi" w:hAnsiTheme="minorHAnsi" w:cstheme="minorHAnsi"/>
        </w:rPr>
      </w:pPr>
      <w:r w:rsidRPr="00F944E7">
        <w:rPr>
          <w:rFonts w:asciiTheme="minorHAnsi" w:hAnsiTheme="minorHAnsi" w:cstheme="minorHAnsi"/>
          <w:b/>
          <w:bCs/>
        </w:rPr>
        <w:t>3.2.3.16.</w:t>
      </w:r>
      <w:r w:rsidRPr="00F944E7">
        <w:rPr>
          <w:rFonts w:asciiTheme="minorHAnsi" w:hAnsiTheme="minorHAnsi" w:cstheme="minorHAnsi"/>
        </w:rPr>
        <w:t> Определить годовой действительный валовой доход для объекта недвижимости. - Общая площадь помещений 450 кв. м. Арендопригодная площадь помещений 410 кв. м. Рыночная арендная плата 7000 руб./</w:t>
      </w:r>
      <w:r w:rsidR="007B45C9" w:rsidRPr="00F944E7">
        <w:rPr>
          <w:rFonts w:asciiTheme="minorHAnsi" w:hAnsiTheme="minorHAnsi" w:cstheme="minorHAnsi"/>
        </w:rPr>
        <w:t>кв.м.</w:t>
      </w:r>
      <w:r w:rsidRPr="00F944E7">
        <w:rPr>
          <w:rFonts w:asciiTheme="minorHAnsi" w:hAnsiTheme="minorHAnsi" w:cstheme="minorHAnsi"/>
        </w:rPr>
        <w:t xml:space="preserve"> арендопригодной площади в год. Вакантная площадь 5%. Результат округлить до тысяч рублей.</w:t>
      </w:r>
    </w:p>
    <w:p w14:paraId="582F1BD4" w14:textId="77777777" w:rsidR="00346358" w:rsidRPr="00F944E7" w:rsidRDefault="00346358" w:rsidP="00523C57">
      <w:pPr>
        <w:rPr>
          <w:rFonts w:asciiTheme="minorHAnsi" w:hAnsiTheme="minorHAnsi" w:cstheme="minorHAnsi"/>
        </w:rPr>
      </w:pPr>
      <w:r w:rsidRPr="00F944E7">
        <w:rPr>
          <w:rFonts w:asciiTheme="minorHAnsi" w:hAnsiTheme="minorHAnsi" w:cstheme="minorHAnsi"/>
        </w:rPr>
        <w:t>Варианты ответа:</w:t>
      </w:r>
    </w:p>
    <w:p w14:paraId="224B768D" w14:textId="77777777" w:rsidR="00346358" w:rsidRPr="00F944E7" w:rsidRDefault="00346358" w:rsidP="00DF5FAD">
      <w:pPr>
        <w:numPr>
          <w:ilvl w:val="0"/>
          <w:numId w:val="207"/>
        </w:numPr>
        <w:ind w:left="1104"/>
        <w:rPr>
          <w:rFonts w:asciiTheme="minorHAnsi" w:hAnsiTheme="minorHAnsi" w:cstheme="minorHAnsi"/>
          <w:b/>
        </w:rPr>
      </w:pPr>
      <w:r w:rsidRPr="00F944E7">
        <w:rPr>
          <w:rFonts w:asciiTheme="minorHAnsi" w:hAnsiTheme="minorHAnsi" w:cstheme="minorHAnsi"/>
          <w:b/>
        </w:rPr>
        <w:t>2 727 000</w:t>
      </w:r>
    </w:p>
    <w:p w14:paraId="440FC43B" w14:textId="77777777" w:rsidR="00346358" w:rsidRPr="00F944E7" w:rsidRDefault="00346358" w:rsidP="00DF5FAD">
      <w:pPr>
        <w:numPr>
          <w:ilvl w:val="0"/>
          <w:numId w:val="207"/>
        </w:numPr>
        <w:ind w:left="1104"/>
        <w:rPr>
          <w:rFonts w:asciiTheme="minorHAnsi" w:hAnsiTheme="minorHAnsi" w:cstheme="minorHAnsi"/>
        </w:rPr>
      </w:pPr>
      <w:r w:rsidRPr="00F944E7">
        <w:rPr>
          <w:rFonts w:asciiTheme="minorHAnsi" w:hAnsiTheme="minorHAnsi" w:cstheme="minorHAnsi"/>
        </w:rPr>
        <w:t>2 870 000</w:t>
      </w:r>
    </w:p>
    <w:p w14:paraId="2BE7F070" w14:textId="77777777" w:rsidR="00346358" w:rsidRPr="00F944E7" w:rsidRDefault="00346358" w:rsidP="00DF5FAD">
      <w:pPr>
        <w:numPr>
          <w:ilvl w:val="0"/>
          <w:numId w:val="207"/>
        </w:numPr>
        <w:ind w:left="1104"/>
        <w:rPr>
          <w:rFonts w:asciiTheme="minorHAnsi" w:hAnsiTheme="minorHAnsi" w:cstheme="minorHAnsi"/>
        </w:rPr>
      </w:pPr>
      <w:r w:rsidRPr="00F944E7">
        <w:rPr>
          <w:rFonts w:asciiTheme="minorHAnsi" w:hAnsiTheme="minorHAnsi" w:cstheme="minorHAnsi"/>
        </w:rPr>
        <w:t>2 432 000</w:t>
      </w:r>
    </w:p>
    <w:p w14:paraId="7BFFCCD4" w14:textId="77777777" w:rsidR="00346358" w:rsidRPr="00F944E7" w:rsidRDefault="00346358" w:rsidP="00DF5FAD">
      <w:pPr>
        <w:numPr>
          <w:ilvl w:val="0"/>
          <w:numId w:val="207"/>
        </w:numPr>
        <w:ind w:left="1104"/>
        <w:rPr>
          <w:rFonts w:asciiTheme="minorHAnsi" w:hAnsiTheme="minorHAnsi" w:cstheme="minorHAnsi"/>
        </w:rPr>
      </w:pPr>
      <w:r w:rsidRPr="00F944E7">
        <w:rPr>
          <w:rFonts w:asciiTheme="minorHAnsi" w:hAnsiTheme="minorHAnsi" w:cstheme="minorHAnsi"/>
        </w:rPr>
        <w:t>3 150 000</w:t>
      </w:r>
    </w:p>
    <w:p w14:paraId="1F61E08C" w14:textId="77777777" w:rsidR="00346358" w:rsidRPr="00F944E7" w:rsidRDefault="00346358" w:rsidP="00DF5FAD">
      <w:pPr>
        <w:numPr>
          <w:ilvl w:val="0"/>
          <w:numId w:val="207"/>
        </w:numPr>
        <w:ind w:left="1104"/>
        <w:rPr>
          <w:rFonts w:asciiTheme="minorHAnsi" w:hAnsiTheme="minorHAnsi" w:cstheme="minorHAnsi"/>
        </w:rPr>
      </w:pPr>
      <w:r w:rsidRPr="00F944E7">
        <w:rPr>
          <w:rFonts w:asciiTheme="minorHAnsi" w:hAnsiTheme="minorHAnsi" w:cstheme="minorHAnsi"/>
        </w:rPr>
        <w:t>3 014 000</w:t>
      </w:r>
    </w:p>
    <w:p w14:paraId="08F01455" w14:textId="77777777" w:rsidR="00346358" w:rsidRPr="00F944E7" w:rsidRDefault="00346358" w:rsidP="00523C57">
      <w:pPr>
        <w:rPr>
          <w:rFonts w:asciiTheme="minorHAnsi" w:hAnsiTheme="minorHAnsi" w:cstheme="minorHAnsi"/>
        </w:rPr>
      </w:pPr>
    </w:p>
    <w:p w14:paraId="7D48C091" w14:textId="77777777" w:rsidR="005E13D2" w:rsidRPr="00F944E7" w:rsidRDefault="00346358" w:rsidP="00523C57">
      <w:pPr>
        <w:jc w:val="both"/>
        <w:rPr>
          <w:rFonts w:asciiTheme="minorHAnsi" w:hAnsiTheme="minorHAnsi" w:cstheme="minorHAnsi"/>
        </w:rPr>
      </w:pPr>
      <w:r w:rsidRPr="00F944E7">
        <w:rPr>
          <w:rFonts w:asciiTheme="minorHAnsi" w:hAnsiTheme="minorHAnsi" w:cstheme="minorHAnsi"/>
          <w:b/>
          <w:bCs/>
        </w:rPr>
        <w:t>3.2.3.17.</w:t>
      </w:r>
      <w:r w:rsidRPr="00F944E7">
        <w:rPr>
          <w:rFonts w:asciiTheme="minorHAnsi" w:hAnsiTheme="minorHAnsi" w:cstheme="minorHAnsi"/>
        </w:rPr>
        <w:t> Рыночная ставка аренды для торгового помещения на начало 2003 года составляла 100 руб. Индекс изменения рыночных ставок аренды для соответствующего сегмента рынка недвижимости с начала 2001 года по начало 2017 года составил 3.54. Индекс изменения рыночных ставок аренды с начала 2001 года по начало 2003 года составил 1.18. Рассчитайте рыночную ставку аренды для этого помещения на начало 2017 года.</w:t>
      </w:r>
    </w:p>
    <w:p w14:paraId="6B1063A6" w14:textId="77777777" w:rsidR="00346358" w:rsidRPr="00F944E7" w:rsidRDefault="00346358" w:rsidP="00523C57">
      <w:pPr>
        <w:jc w:val="both"/>
        <w:rPr>
          <w:rFonts w:asciiTheme="minorHAnsi" w:hAnsiTheme="minorHAnsi" w:cstheme="minorHAnsi"/>
        </w:rPr>
      </w:pPr>
      <w:r w:rsidRPr="00F944E7">
        <w:rPr>
          <w:rFonts w:asciiTheme="minorHAnsi" w:hAnsiTheme="minorHAnsi" w:cstheme="minorHAnsi"/>
        </w:rPr>
        <w:t>Варианты ответа:</w:t>
      </w:r>
    </w:p>
    <w:p w14:paraId="6ECBC393" w14:textId="77777777" w:rsidR="00346358" w:rsidRPr="00F944E7" w:rsidRDefault="00346358" w:rsidP="00DF5FAD">
      <w:pPr>
        <w:numPr>
          <w:ilvl w:val="0"/>
          <w:numId w:val="208"/>
        </w:numPr>
        <w:ind w:left="1104"/>
        <w:jc w:val="both"/>
        <w:rPr>
          <w:rFonts w:asciiTheme="minorHAnsi" w:hAnsiTheme="minorHAnsi" w:cstheme="minorHAnsi"/>
        </w:rPr>
      </w:pPr>
      <w:r w:rsidRPr="00F944E7">
        <w:rPr>
          <w:rFonts w:asciiTheme="minorHAnsi" w:hAnsiTheme="minorHAnsi" w:cstheme="minorHAnsi"/>
        </w:rPr>
        <w:t>118</w:t>
      </w:r>
    </w:p>
    <w:p w14:paraId="1A1ACA60" w14:textId="77777777" w:rsidR="00346358" w:rsidRPr="00F944E7" w:rsidRDefault="00346358" w:rsidP="00DF5FAD">
      <w:pPr>
        <w:numPr>
          <w:ilvl w:val="0"/>
          <w:numId w:val="208"/>
        </w:numPr>
        <w:ind w:left="1104"/>
        <w:jc w:val="both"/>
        <w:rPr>
          <w:rFonts w:asciiTheme="minorHAnsi" w:hAnsiTheme="minorHAnsi" w:cstheme="minorHAnsi"/>
        </w:rPr>
      </w:pPr>
      <w:r w:rsidRPr="00F944E7">
        <w:rPr>
          <w:rFonts w:asciiTheme="minorHAnsi" w:hAnsiTheme="minorHAnsi" w:cstheme="minorHAnsi"/>
        </w:rPr>
        <w:t>236</w:t>
      </w:r>
    </w:p>
    <w:p w14:paraId="10D294FA" w14:textId="77777777" w:rsidR="00346358" w:rsidRPr="00F944E7" w:rsidRDefault="00346358" w:rsidP="00DF5FAD">
      <w:pPr>
        <w:numPr>
          <w:ilvl w:val="0"/>
          <w:numId w:val="208"/>
        </w:numPr>
        <w:ind w:left="1104"/>
        <w:jc w:val="both"/>
        <w:rPr>
          <w:rFonts w:asciiTheme="minorHAnsi" w:hAnsiTheme="minorHAnsi" w:cstheme="minorHAnsi"/>
          <w:b/>
        </w:rPr>
      </w:pPr>
      <w:r w:rsidRPr="00F944E7">
        <w:rPr>
          <w:rFonts w:asciiTheme="minorHAnsi" w:hAnsiTheme="minorHAnsi" w:cstheme="minorHAnsi"/>
          <w:b/>
        </w:rPr>
        <w:t>300</w:t>
      </w:r>
    </w:p>
    <w:p w14:paraId="79A9F4F6" w14:textId="77777777" w:rsidR="00346358" w:rsidRPr="00F944E7" w:rsidRDefault="00346358" w:rsidP="00DF5FAD">
      <w:pPr>
        <w:numPr>
          <w:ilvl w:val="0"/>
          <w:numId w:val="208"/>
        </w:numPr>
        <w:ind w:left="1104"/>
        <w:jc w:val="both"/>
        <w:rPr>
          <w:rFonts w:asciiTheme="minorHAnsi" w:hAnsiTheme="minorHAnsi" w:cstheme="minorHAnsi"/>
        </w:rPr>
      </w:pPr>
      <w:r w:rsidRPr="00F944E7">
        <w:rPr>
          <w:rFonts w:asciiTheme="minorHAnsi" w:hAnsiTheme="minorHAnsi" w:cstheme="minorHAnsi"/>
        </w:rPr>
        <w:t>354</w:t>
      </w:r>
    </w:p>
    <w:p w14:paraId="08277FC6" w14:textId="77777777" w:rsidR="00346358" w:rsidRPr="00F944E7" w:rsidRDefault="00346358" w:rsidP="00DF5FAD">
      <w:pPr>
        <w:numPr>
          <w:ilvl w:val="0"/>
          <w:numId w:val="208"/>
        </w:numPr>
        <w:ind w:left="1104"/>
        <w:jc w:val="both"/>
        <w:rPr>
          <w:rFonts w:asciiTheme="minorHAnsi" w:hAnsiTheme="minorHAnsi" w:cstheme="minorHAnsi"/>
        </w:rPr>
      </w:pPr>
      <w:r w:rsidRPr="00F944E7">
        <w:rPr>
          <w:rFonts w:asciiTheme="minorHAnsi" w:hAnsiTheme="minorHAnsi" w:cstheme="minorHAnsi"/>
        </w:rPr>
        <w:t>472</w:t>
      </w:r>
    </w:p>
    <w:p w14:paraId="6E5D92E3" w14:textId="77777777" w:rsidR="00346358" w:rsidRPr="00F944E7" w:rsidRDefault="00346358" w:rsidP="00523C57">
      <w:pPr>
        <w:jc w:val="both"/>
        <w:rPr>
          <w:rFonts w:asciiTheme="minorHAnsi" w:hAnsiTheme="minorHAnsi" w:cstheme="minorHAnsi"/>
        </w:rPr>
      </w:pPr>
    </w:p>
    <w:p w14:paraId="4B68D5B8" w14:textId="77777777" w:rsidR="0022224B" w:rsidRPr="00F944E7" w:rsidRDefault="00346358" w:rsidP="0022224B">
      <w:pPr>
        <w:jc w:val="both"/>
        <w:rPr>
          <w:rFonts w:asciiTheme="minorHAnsi" w:hAnsiTheme="minorHAnsi" w:cstheme="minorHAnsi"/>
        </w:rPr>
      </w:pPr>
      <w:r w:rsidRPr="00F944E7">
        <w:rPr>
          <w:rFonts w:asciiTheme="minorHAnsi" w:hAnsiTheme="minorHAnsi" w:cstheme="minorHAnsi"/>
          <w:b/>
          <w:bCs/>
        </w:rPr>
        <w:t>3.2.3.18.</w:t>
      </w:r>
      <w:r w:rsidRPr="00F944E7">
        <w:rPr>
          <w:rFonts w:asciiTheme="minorHAnsi" w:hAnsiTheme="minorHAnsi" w:cstheme="minorHAnsi"/>
        </w:rPr>
        <w:t> </w:t>
      </w:r>
      <w:r w:rsidR="0022224B" w:rsidRPr="00F944E7">
        <w:rPr>
          <w:rFonts w:asciiTheme="minorHAnsi" w:hAnsiTheme="minorHAnsi" w:cstheme="minorHAnsi"/>
        </w:rPr>
        <w:t>Определить рыночную стоимость единого объекта недвижимости.</w:t>
      </w:r>
    </w:p>
    <w:p w14:paraId="0FDBCFA2" w14:textId="77777777" w:rsidR="0022224B" w:rsidRPr="00F944E7" w:rsidRDefault="0022224B" w:rsidP="0022224B">
      <w:pPr>
        <w:jc w:val="both"/>
        <w:rPr>
          <w:rFonts w:asciiTheme="minorHAnsi" w:hAnsiTheme="minorHAnsi" w:cstheme="minorHAnsi"/>
        </w:rPr>
      </w:pPr>
      <w:r w:rsidRPr="00F944E7">
        <w:rPr>
          <w:rFonts w:asciiTheme="minorHAnsi" w:hAnsiTheme="minorHAnsi" w:cstheme="minorHAnsi"/>
        </w:rPr>
        <w:t>Стоимость земельного участка 110 000 руб.</w:t>
      </w:r>
    </w:p>
    <w:p w14:paraId="7EB940E1" w14:textId="77777777" w:rsidR="0022224B" w:rsidRPr="00F944E7" w:rsidRDefault="0022224B" w:rsidP="0022224B">
      <w:pPr>
        <w:jc w:val="both"/>
        <w:rPr>
          <w:rFonts w:asciiTheme="minorHAnsi" w:hAnsiTheme="minorHAnsi" w:cstheme="minorHAnsi"/>
        </w:rPr>
      </w:pPr>
      <w:r w:rsidRPr="00F944E7">
        <w:rPr>
          <w:rFonts w:asciiTheme="minorHAnsi" w:hAnsiTheme="minorHAnsi" w:cstheme="minorHAnsi"/>
        </w:rPr>
        <w:t>Чистый операционный доход, относящийся к зданию объекта, составляет 55 000 руб. в год. Требуемая норма доходности равна 13%.</w:t>
      </w:r>
    </w:p>
    <w:p w14:paraId="23FAFF6F" w14:textId="77777777" w:rsidR="0022224B" w:rsidRPr="00F944E7" w:rsidRDefault="0022224B" w:rsidP="0022224B">
      <w:pPr>
        <w:jc w:val="both"/>
        <w:rPr>
          <w:rFonts w:asciiTheme="minorHAnsi" w:hAnsiTheme="minorHAnsi" w:cstheme="minorHAnsi"/>
        </w:rPr>
      </w:pPr>
      <w:r w:rsidRPr="00F944E7">
        <w:rPr>
          <w:rFonts w:asciiTheme="minorHAnsi" w:hAnsiTheme="minorHAnsi" w:cstheme="minorHAnsi"/>
        </w:rPr>
        <w:t>Норма возврата капитала рассчитывается по методу Хоскольда, а срок экономической жизни объекта составляет 35 лет.</w:t>
      </w:r>
    </w:p>
    <w:p w14:paraId="6F261D5D" w14:textId="77777777" w:rsidR="0022224B" w:rsidRPr="00F944E7" w:rsidRDefault="0022224B" w:rsidP="0022224B">
      <w:pPr>
        <w:jc w:val="both"/>
        <w:rPr>
          <w:rFonts w:asciiTheme="minorHAnsi" w:hAnsiTheme="minorHAnsi" w:cstheme="minorHAnsi"/>
        </w:rPr>
      </w:pPr>
      <w:r w:rsidRPr="00F944E7">
        <w:rPr>
          <w:rFonts w:asciiTheme="minorHAnsi" w:hAnsiTheme="minorHAnsi" w:cstheme="minorHAnsi"/>
        </w:rPr>
        <w:t>Безрисковая ставка доходности - 8%.</w:t>
      </w:r>
    </w:p>
    <w:p w14:paraId="16D90501" w14:textId="22C0E24C" w:rsidR="005E13D2" w:rsidRPr="00F944E7" w:rsidRDefault="0022224B" w:rsidP="0022224B">
      <w:pPr>
        <w:jc w:val="both"/>
        <w:rPr>
          <w:rFonts w:asciiTheme="minorHAnsi" w:hAnsiTheme="minorHAnsi" w:cstheme="minorHAnsi"/>
        </w:rPr>
      </w:pPr>
      <w:r w:rsidRPr="00F944E7">
        <w:rPr>
          <w:rFonts w:asciiTheme="minorHAnsi" w:hAnsiTheme="minorHAnsi" w:cstheme="minorHAnsi"/>
        </w:rPr>
        <w:t>Результат округлить до тысяч рублей.</w:t>
      </w:r>
    </w:p>
    <w:p w14:paraId="1EA1B8A1" w14:textId="77777777" w:rsidR="00346358" w:rsidRPr="00F944E7" w:rsidRDefault="00346358" w:rsidP="00523C57">
      <w:pPr>
        <w:rPr>
          <w:rFonts w:asciiTheme="minorHAnsi" w:hAnsiTheme="minorHAnsi" w:cstheme="minorHAnsi"/>
        </w:rPr>
      </w:pPr>
      <w:r w:rsidRPr="00F944E7">
        <w:rPr>
          <w:rFonts w:asciiTheme="minorHAnsi" w:hAnsiTheme="minorHAnsi" w:cstheme="minorHAnsi"/>
        </w:rPr>
        <w:t>Варианты ответа:</w:t>
      </w:r>
    </w:p>
    <w:p w14:paraId="04504448" w14:textId="77777777" w:rsidR="0022224B" w:rsidRPr="00F944E7" w:rsidRDefault="0022224B" w:rsidP="00DF5FAD">
      <w:pPr>
        <w:numPr>
          <w:ilvl w:val="0"/>
          <w:numId w:val="207"/>
        </w:numPr>
        <w:ind w:left="1104"/>
        <w:rPr>
          <w:rFonts w:asciiTheme="minorHAnsi" w:hAnsiTheme="minorHAnsi" w:cstheme="minorHAnsi"/>
        </w:rPr>
      </w:pPr>
      <w:r w:rsidRPr="00F944E7">
        <w:rPr>
          <w:rFonts w:asciiTheme="minorHAnsi" w:hAnsiTheme="minorHAnsi" w:cstheme="minorHAnsi"/>
        </w:rPr>
        <w:t>527000</w:t>
      </w:r>
    </w:p>
    <w:p w14:paraId="16583CF3" w14:textId="77777777" w:rsidR="0022224B" w:rsidRPr="00F944E7" w:rsidRDefault="0022224B" w:rsidP="00DF5FAD">
      <w:pPr>
        <w:numPr>
          <w:ilvl w:val="0"/>
          <w:numId w:val="207"/>
        </w:numPr>
        <w:ind w:left="1104"/>
        <w:rPr>
          <w:rFonts w:asciiTheme="minorHAnsi" w:hAnsiTheme="minorHAnsi" w:cstheme="minorHAnsi"/>
        </w:rPr>
      </w:pPr>
      <w:r w:rsidRPr="00F944E7">
        <w:rPr>
          <w:rFonts w:asciiTheme="minorHAnsi" w:hAnsiTheme="minorHAnsi" w:cstheme="minorHAnsi"/>
        </w:rPr>
        <w:t>751000</w:t>
      </w:r>
    </w:p>
    <w:p w14:paraId="5226F1FF" w14:textId="77777777" w:rsidR="0022224B" w:rsidRPr="00F944E7" w:rsidRDefault="0022224B" w:rsidP="00DF5FAD">
      <w:pPr>
        <w:numPr>
          <w:ilvl w:val="0"/>
          <w:numId w:val="207"/>
        </w:numPr>
        <w:ind w:left="1104"/>
        <w:rPr>
          <w:rFonts w:asciiTheme="minorHAnsi" w:hAnsiTheme="minorHAnsi" w:cstheme="minorHAnsi"/>
          <w:b/>
          <w:bCs/>
        </w:rPr>
      </w:pPr>
      <w:r w:rsidRPr="00F944E7">
        <w:rPr>
          <w:rFonts w:asciiTheme="minorHAnsi" w:hAnsiTheme="minorHAnsi" w:cstheme="minorHAnsi"/>
          <w:b/>
          <w:bCs/>
        </w:rPr>
        <w:t>515000</w:t>
      </w:r>
    </w:p>
    <w:p w14:paraId="3B1E948F" w14:textId="77777777" w:rsidR="0022224B" w:rsidRPr="00F944E7" w:rsidRDefault="0022224B" w:rsidP="00DF5FAD">
      <w:pPr>
        <w:numPr>
          <w:ilvl w:val="0"/>
          <w:numId w:val="207"/>
        </w:numPr>
        <w:ind w:left="1104"/>
        <w:rPr>
          <w:rFonts w:asciiTheme="minorHAnsi" w:hAnsiTheme="minorHAnsi" w:cstheme="minorHAnsi"/>
        </w:rPr>
      </w:pPr>
      <w:r w:rsidRPr="00F944E7">
        <w:rPr>
          <w:rFonts w:asciiTheme="minorHAnsi" w:hAnsiTheme="minorHAnsi" w:cstheme="minorHAnsi"/>
        </w:rPr>
        <w:t>782000</w:t>
      </w:r>
    </w:p>
    <w:p w14:paraId="1F361262" w14:textId="77777777" w:rsidR="0022224B" w:rsidRPr="00F944E7" w:rsidRDefault="0022224B" w:rsidP="00DF5FAD">
      <w:pPr>
        <w:numPr>
          <w:ilvl w:val="0"/>
          <w:numId w:val="207"/>
        </w:numPr>
        <w:ind w:left="1104"/>
        <w:rPr>
          <w:rFonts w:asciiTheme="minorHAnsi" w:hAnsiTheme="minorHAnsi" w:cstheme="minorHAnsi"/>
        </w:rPr>
      </w:pPr>
      <w:r w:rsidRPr="00F944E7">
        <w:rPr>
          <w:rFonts w:asciiTheme="minorHAnsi" w:hAnsiTheme="minorHAnsi" w:cstheme="minorHAnsi"/>
        </w:rPr>
        <w:t>865000</w:t>
      </w:r>
    </w:p>
    <w:p w14:paraId="110B6389" w14:textId="77777777" w:rsidR="00346358" w:rsidRPr="00F944E7" w:rsidRDefault="00346358" w:rsidP="00523C57">
      <w:pPr>
        <w:rPr>
          <w:rFonts w:asciiTheme="minorHAnsi" w:hAnsiTheme="minorHAnsi" w:cstheme="minorHAnsi"/>
        </w:rPr>
      </w:pPr>
    </w:p>
    <w:p w14:paraId="7CF63DC8" w14:textId="77777777" w:rsidR="000132BC" w:rsidRPr="00F944E7" w:rsidRDefault="00346358" w:rsidP="00523C57">
      <w:pPr>
        <w:rPr>
          <w:rFonts w:asciiTheme="minorHAnsi" w:hAnsiTheme="minorHAnsi" w:cstheme="minorHAnsi"/>
        </w:rPr>
      </w:pPr>
      <w:r w:rsidRPr="00F944E7">
        <w:rPr>
          <w:rFonts w:asciiTheme="minorHAnsi" w:hAnsiTheme="minorHAnsi" w:cstheme="minorHAnsi"/>
          <w:b/>
          <w:bCs/>
        </w:rPr>
        <w:t>3.2.3.19.</w:t>
      </w:r>
      <w:r w:rsidRPr="00F944E7">
        <w:rPr>
          <w:rFonts w:asciiTheme="minorHAnsi" w:hAnsiTheme="minorHAnsi" w:cstheme="minorHAnsi"/>
        </w:rPr>
        <w:t> (4 балла).</w:t>
      </w:r>
    </w:p>
    <w:p w14:paraId="0DAD18A5" w14:textId="74E588B7" w:rsidR="005E13D2" w:rsidRPr="00F944E7" w:rsidRDefault="00346358" w:rsidP="00523C57">
      <w:pPr>
        <w:jc w:val="both"/>
        <w:rPr>
          <w:rFonts w:asciiTheme="minorHAnsi" w:hAnsiTheme="minorHAnsi" w:cstheme="minorHAnsi"/>
        </w:rPr>
      </w:pPr>
      <w:r w:rsidRPr="00F944E7">
        <w:rPr>
          <w:rFonts w:asciiTheme="minorHAnsi" w:hAnsiTheme="minorHAnsi" w:cstheme="minorHAnsi"/>
        </w:rPr>
        <w:t xml:space="preserve">Рассчитать рыночную стоимость земельного участка, НЭИ которого заключается в строительстве офисного здания общей площадью 5000 </w:t>
      </w:r>
      <w:r w:rsidR="007B45C9" w:rsidRPr="00F944E7">
        <w:rPr>
          <w:rFonts w:asciiTheme="minorHAnsi" w:hAnsiTheme="minorHAnsi" w:cstheme="minorHAnsi"/>
        </w:rPr>
        <w:t>кв.м.</w:t>
      </w:r>
      <w:r w:rsidRPr="00F944E7">
        <w:rPr>
          <w:rFonts w:asciiTheme="minorHAnsi" w:hAnsiTheme="minorHAnsi" w:cstheme="minorHAnsi"/>
        </w:rPr>
        <w:t xml:space="preserve">, арендопригодная площадь 4000 кв.м. Известно, что затраты на строительство составят 400 млн руб. и будут понесены в течение двух лет равными долями, после чего объект будет введен в эксплуатацию. Потенциальный арендный доход для собственника составляет 25000 </w:t>
      </w:r>
      <w:r w:rsidR="007B45C9" w:rsidRPr="00F944E7">
        <w:rPr>
          <w:rFonts w:asciiTheme="minorHAnsi" w:hAnsiTheme="minorHAnsi" w:cstheme="minorHAnsi"/>
        </w:rPr>
        <w:t>руб.</w:t>
      </w:r>
      <w:r w:rsidRPr="00F944E7">
        <w:rPr>
          <w:rFonts w:asciiTheme="minorHAnsi" w:hAnsiTheme="minorHAnsi" w:cstheme="minorHAnsi"/>
        </w:rPr>
        <w:t xml:space="preserve"> за </w:t>
      </w:r>
      <w:r w:rsidR="007B45C9" w:rsidRPr="00F944E7">
        <w:rPr>
          <w:rFonts w:asciiTheme="minorHAnsi" w:hAnsiTheme="minorHAnsi" w:cstheme="minorHAnsi"/>
        </w:rPr>
        <w:t>кв.м.</w:t>
      </w:r>
      <w:r w:rsidRPr="00F944E7">
        <w:rPr>
          <w:rFonts w:asciiTheme="minorHAnsi" w:hAnsiTheme="minorHAnsi" w:cstheme="minorHAnsi"/>
        </w:rPr>
        <w:t xml:space="preserve"> арендопригодной площади в год (все расходы по эксплуатации и содержанию здания </w:t>
      </w:r>
      <w:r w:rsidRPr="00F944E7">
        <w:rPr>
          <w:rFonts w:asciiTheme="minorHAnsi" w:hAnsiTheme="minorHAnsi" w:cstheme="minorHAnsi"/>
        </w:rPr>
        <w:lastRenderedPageBreak/>
        <w:t>оплачивают имеющиеся арендаторы независимо от общей загрузки), в первый год эксплуатации загрузка составит 70%, а, начиная со следующего, стабилизируется на 90%. Все ценовые показатели сохраняются неизменными. Ставка терминальной капитализации составляет 10%, затраты на продажу и брокерскую комиссию за сдачу площадей в аренду не учитывать, ставка дисконтирования операционного периода 16%, инвестиционного периода - 20%. Дисконтирование выполнять на конец периодов модели, период прогнозирования - 3 года, результат округлить до миллионов рублей.</w:t>
      </w:r>
    </w:p>
    <w:p w14:paraId="44973680" w14:textId="77777777" w:rsidR="00346358" w:rsidRPr="00F944E7" w:rsidRDefault="00346358" w:rsidP="00523C57">
      <w:pPr>
        <w:jc w:val="both"/>
        <w:rPr>
          <w:rFonts w:asciiTheme="minorHAnsi" w:hAnsiTheme="minorHAnsi" w:cstheme="minorHAnsi"/>
        </w:rPr>
      </w:pPr>
      <w:r w:rsidRPr="00F944E7">
        <w:rPr>
          <w:rFonts w:asciiTheme="minorHAnsi" w:hAnsiTheme="minorHAnsi" w:cstheme="minorHAnsi"/>
        </w:rPr>
        <w:t>Варианты ответа:</w:t>
      </w:r>
    </w:p>
    <w:p w14:paraId="7812AE0E" w14:textId="77777777" w:rsidR="00346358" w:rsidRPr="00F944E7" w:rsidRDefault="00346358" w:rsidP="00DF5FAD">
      <w:pPr>
        <w:numPr>
          <w:ilvl w:val="0"/>
          <w:numId w:val="209"/>
        </w:numPr>
        <w:ind w:left="1104"/>
        <w:jc w:val="both"/>
        <w:rPr>
          <w:rFonts w:asciiTheme="minorHAnsi" w:hAnsiTheme="minorHAnsi" w:cstheme="minorHAnsi"/>
        </w:rPr>
      </w:pPr>
      <w:r w:rsidRPr="00F944E7">
        <w:rPr>
          <w:rFonts w:asciiTheme="minorHAnsi" w:hAnsiTheme="minorHAnsi" w:cstheme="minorHAnsi"/>
        </w:rPr>
        <w:t>300</w:t>
      </w:r>
    </w:p>
    <w:p w14:paraId="7FAC3BF4" w14:textId="77777777" w:rsidR="00346358" w:rsidRPr="00F944E7" w:rsidRDefault="00346358" w:rsidP="00DF5FAD">
      <w:pPr>
        <w:numPr>
          <w:ilvl w:val="0"/>
          <w:numId w:val="209"/>
        </w:numPr>
        <w:ind w:left="1104"/>
        <w:jc w:val="both"/>
        <w:rPr>
          <w:rFonts w:asciiTheme="minorHAnsi" w:hAnsiTheme="minorHAnsi" w:cstheme="minorHAnsi"/>
          <w:b/>
        </w:rPr>
      </w:pPr>
      <w:r w:rsidRPr="00F944E7">
        <w:rPr>
          <w:rFonts w:asciiTheme="minorHAnsi" w:hAnsiTheme="minorHAnsi" w:cstheme="minorHAnsi"/>
          <w:b/>
        </w:rPr>
        <w:t>275</w:t>
      </w:r>
    </w:p>
    <w:p w14:paraId="0D84FD00" w14:textId="77777777" w:rsidR="00346358" w:rsidRPr="00F944E7" w:rsidRDefault="00346358" w:rsidP="00DF5FAD">
      <w:pPr>
        <w:numPr>
          <w:ilvl w:val="0"/>
          <w:numId w:val="209"/>
        </w:numPr>
        <w:ind w:left="1104"/>
        <w:jc w:val="both"/>
        <w:rPr>
          <w:rFonts w:asciiTheme="minorHAnsi" w:hAnsiTheme="minorHAnsi" w:cstheme="minorHAnsi"/>
        </w:rPr>
      </w:pPr>
      <w:r w:rsidRPr="00F944E7">
        <w:rPr>
          <w:rFonts w:asciiTheme="minorHAnsi" w:hAnsiTheme="minorHAnsi" w:cstheme="minorHAnsi"/>
        </w:rPr>
        <w:t>256</w:t>
      </w:r>
    </w:p>
    <w:p w14:paraId="41EA9821" w14:textId="77777777" w:rsidR="00346358" w:rsidRPr="00F944E7" w:rsidRDefault="00346358" w:rsidP="00DF5FAD">
      <w:pPr>
        <w:numPr>
          <w:ilvl w:val="0"/>
          <w:numId w:val="209"/>
        </w:numPr>
        <w:ind w:left="1104"/>
        <w:jc w:val="both"/>
        <w:rPr>
          <w:rFonts w:asciiTheme="minorHAnsi" w:hAnsiTheme="minorHAnsi" w:cstheme="minorHAnsi"/>
        </w:rPr>
      </w:pPr>
      <w:r w:rsidRPr="00F944E7">
        <w:rPr>
          <w:rFonts w:asciiTheme="minorHAnsi" w:hAnsiTheme="minorHAnsi" w:cstheme="minorHAnsi"/>
        </w:rPr>
        <w:t>306</w:t>
      </w:r>
    </w:p>
    <w:p w14:paraId="5FDB0D7E" w14:textId="77777777" w:rsidR="00346358" w:rsidRPr="00F944E7" w:rsidRDefault="00346358" w:rsidP="00523C57">
      <w:pPr>
        <w:jc w:val="both"/>
        <w:rPr>
          <w:rFonts w:asciiTheme="minorHAnsi" w:hAnsiTheme="minorHAnsi" w:cstheme="minorHAnsi"/>
        </w:rPr>
      </w:pPr>
    </w:p>
    <w:p w14:paraId="71A17D00" w14:textId="77777777" w:rsidR="000132BC" w:rsidRPr="00F944E7" w:rsidRDefault="00346358" w:rsidP="00523C57">
      <w:pPr>
        <w:jc w:val="both"/>
        <w:rPr>
          <w:rFonts w:asciiTheme="minorHAnsi" w:hAnsiTheme="minorHAnsi" w:cstheme="minorHAnsi"/>
        </w:rPr>
      </w:pPr>
      <w:r w:rsidRPr="00F944E7">
        <w:rPr>
          <w:rFonts w:asciiTheme="minorHAnsi" w:hAnsiTheme="minorHAnsi" w:cstheme="minorHAnsi"/>
          <w:b/>
          <w:bCs/>
        </w:rPr>
        <w:t>3.2.3.20.</w:t>
      </w:r>
      <w:r w:rsidRPr="00F944E7">
        <w:rPr>
          <w:rFonts w:asciiTheme="minorHAnsi" w:hAnsiTheme="minorHAnsi" w:cstheme="minorHAnsi"/>
        </w:rPr>
        <w:t> (4 балла).</w:t>
      </w:r>
    </w:p>
    <w:p w14:paraId="5B456E39" w14:textId="77777777" w:rsidR="005E13D2" w:rsidRPr="00F944E7" w:rsidRDefault="00346358" w:rsidP="00523C57">
      <w:pPr>
        <w:jc w:val="both"/>
        <w:rPr>
          <w:rFonts w:asciiTheme="minorHAnsi" w:hAnsiTheme="minorHAnsi" w:cstheme="minorHAnsi"/>
        </w:rPr>
      </w:pPr>
      <w:r w:rsidRPr="00F944E7">
        <w:rPr>
          <w:rFonts w:asciiTheme="minorHAnsi" w:hAnsiTheme="minorHAnsi" w:cstheme="minorHAnsi"/>
        </w:rPr>
        <w:t>Оценить недвижимость, чистый операционный доход которой в течение ближайших десяти лет составит 150 тыс. руб. В конце десятого года объект можно будет продать за 1 200 тыс. руб. Инвестор получает ипотечный кредит в сумме 900 тыс. руб. на 30 лет под 12% с ежемесячным погашением. Требуемая инвестором ставка дохода на вложенный собственный капитал – 15%.</w:t>
      </w:r>
    </w:p>
    <w:p w14:paraId="11A2590D" w14:textId="77777777" w:rsidR="00346358" w:rsidRPr="00F944E7" w:rsidRDefault="00346358" w:rsidP="00523C57">
      <w:pPr>
        <w:jc w:val="both"/>
        <w:rPr>
          <w:rFonts w:asciiTheme="minorHAnsi" w:hAnsiTheme="minorHAnsi" w:cstheme="minorHAnsi"/>
        </w:rPr>
      </w:pPr>
      <w:r w:rsidRPr="00F944E7">
        <w:rPr>
          <w:rFonts w:asciiTheme="minorHAnsi" w:hAnsiTheme="minorHAnsi" w:cstheme="minorHAnsi"/>
        </w:rPr>
        <w:t>Варианты ответа:</w:t>
      </w:r>
    </w:p>
    <w:p w14:paraId="1C3F011F" w14:textId="77777777" w:rsidR="00346358" w:rsidRPr="00F944E7" w:rsidRDefault="00346358" w:rsidP="00DF5FAD">
      <w:pPr>
        <w:numPr>
          <w:ilvl w:val="0"/>
          <w:numId w:val="210"/>
        </w:numPr>
        <w:ind w:left="1104"/>
        <w:jc w:val="both"/>
        <w:rPr>
          <w:rFonts w:asciiTheme="minorHAnsi" w:hAnsiTheme="minorHAnsi" w:cstheme="minorHAnsi"/>
        </w:rPr>
      </w:pPr>
      <w:r w:rsidRPr="00F944E7">
        <w:rPr>
          <w:rFonts w:asciiTheme="minorHAnsi" w:hAnsiTheme="minorHAnsi" w:cstheme="minorHAnsi"/>
        </w:rPr>
        <w:t>1 742 тыс. р.</w:t>
      </w:r>
    </w:p>
    <w:p w14:paraId="381ABAFC" w14:textId="77777777" w:rsidR="00346358" w:rsidRPr="00F944E7" w:rsidRDefault="00346358" w:rsidP="00DF5FAD">
      <w:pPr>
        <w:numPr>
          <w:ilvl w:val="0"/>
          <w:numId w:val="210"/>
        </w:numPr>
        <w:ind w:left="1104"/>
        <w:jc w:val="both"/>
        <w:rPr>
          <w:rFonts w:asciiTheme="minorHAnsi" w:hAnsiTheme="minorHAnsi" w:cstheme="minorHAnsi"/>
        </w:rPr>
      </w:pPr>
      <w:r w:rsidRPr="00F944E7">
        <w:rPr>
          <w:rFonts w:asciiTheme="minorHAnsi" w:hAnsiTheme="minorHAnsi" w:cstheme="minorHAnsi"/>
        </w:rPr>
        <w:t>1 000 тыс. р.</w:t>
      </w:r>
    </w:p>
    <w:p w14:paraId="74841C47" w14:textId="77777777" w:rsidR="00346358" w:rsidRPr="00F944E7" w:rsidRDefault="00346358" w:rsidP="00DF5FAD">
      <w:pPr>
        <w:numPr>
          <w:ilvl w:val="0"/>
          <w:numId w:val="210"/>
        </w:numPr>
        <w:ind w:left="1104"/>
        <w:jc w:val="both"/>
        <w:rPr>
          <w:rFonts w:asciiTheme="minorHAnsi" w:hAnsiTheme="minorHAnsi" w:cstheme="minorHAnsi"/>
          <w:b/>
        </w:rPr>
      </w:pPr>
      <w:r w:rsidRPr="00F944E7">
        <w:rPr>
          <w:rFonts w:asciiTheme="minorHAnsi" w:hAnsiTheme="minorHAnsi" w:cstheme="minorHAnsi"/>
          <w:b/>
        </w:rPr>
        <w:t>1 184 тыс. р.</w:t>
      </w:r>
    </w:p>
    <w:p w14:paraId="0B3DBB9E" w14:textId="77777777" w:rsidR="00346358" w:rsidRPr="00F944E7" w:rsidRDefault="00346358" w:rsidP="00DF5FAD">
      <w:pPr>
        <w:numPr>
          <w:ilvl w:val="0"/>
          <w:numId w:val="210"/>
        </w:numPr>
        <w:ind w:left="1104"/>
        <w:jc w:val="both"/>
        <w:rPr>
          <w:rFonts w:asciiTheme="minorHAnsi" w:hAnsiTheme="minorHAnsi" w:cstheme="minorHAnsi"/>
        </w:rPr>
      </w:pPr>
      <w:r w:rsidRPr="00F944E7">
        <w:rPr>
          <w:rFonts w:asciiTheme="minorHAnsi" w:hAnsiTheme="minorHAnsi" w:cstheme="minorHAnsi"/>
        </w:rPr>
        <w:t>284 тыс. р.</w:t>
      </w:r>
    </w:p>
    <w:p w14:paraId="5A535E8F" w14:textId="77777777" w:rsidR="00346358" w:rsidRPr="00F944E7" w:rsidRDefault="00346358" w:rsidP="00523C57">
      <w:pPr>
        <w:jc w:val="both"/>
        <w:rPr>
          <w:rFonts w:asciiTheme="minorHAnsi" w:hAnsiTheme="minorHAnsi" w:cstheme="minorHAnsi"/>
        </w:rPr>
      </w:pPr>
    </w:p>
    <w:p w14:paraId="4B5F7CB3" w14:textId="77777777" w:rsidR="000132BC" w:rsidRPr="00F944E7" w:rsidRDefault="00346358" w:rsidP="00523C57">
      <w:pPr>
        <w:jc w:val="both"/>
        <w:rPr>
          <w:rFonts w:asciiTheme="minorHAnsi" w:hAnsiTheme="minorHAnsi" w:cstheme="minorHAnsi"/>
        </w:rPr>
      </w:pPr>
      <w:r w:rsidRPr="00F944E7">
        <w:rPr>
          <w:rFonts w:asciiTheme="minorHAnsi" w:hAnsiTheme="minorHAnsi" w:cstheme="minorHAnsi"/>
          <w:b/>
          <w:bCs/>
        </w:rPr>
        <w:t>3.2.3.21.</w:t>
      </w:r>
      <w:r w:rsidRPr="00F944E7">
        <w:rPr>
          <w:rFonts w:asciiTheme="minorHAnsi" w:hAnsiTheme="minorHAnsi" w:cstheme="minorHAnsi"/>
        </w:rPr>
        <w:t> (4 балла).</w:t>
      </w:r>
    </w:p>
    <w:p w14:paraId="293FB652" w14:textId="7A7E80F9" w:rsidR="005E13D2" w:rsidRPr="00F944E7" w:rsidRDefault="00285652" w:rsidP="00523C57">
      <w:pPr>
        <w:jc w:val="both"/>
        <w:rPr>
          <w:rFonts w:asciiTheme="minorHAnsi" w:hAnsiTheme="minorHAnsi" w:cstheme="minorHAnsi"/>
        </w:rPr>
      </w:pPr>
      <w:r w:rsidRPr="00F944E7">
        <w:rPr>
          <w:rFonts w:asciiTheme="minorHAnsi" w:hAnsiTheme="minorHAnsi" w:cstheme="minorHAnsi"/>
        </w:rPr>
        <w:t>Определить рыночную стоимость офисного здания (единого объекта недвижимости), если известно, что его общая площадь 5 000 кв.м</w:t>
      </w:r>
      <w:r w:rsidR="008517B1" w:rsidRPr="00F944E7">
        <w:rPr>
          <w:rFonts w:asciiTheme="minorHAnsi" w:hAnsiTheme="minorHAnsi" w:cstheme="minorHAnsi"/>
        </w:rPr>
        <w:t>.</w:t>
      </w:r>
      <w:r w:rsidRPr="00F944E7">
        <w:rPr>
          <w:rFonts w:asciiTheme="minorHAnsi" w:hAnsiTheme="minorHAnsi" w:cstheme="minorHAnsi"/>
        </w:rPr>
        <w:t>, арендопригодная 4 000 кв.м. 45% площадей сданы на 99 лет якорному арендатору, ставки 10, 11, 13, 15 тыс. руб. в 1, 2, 3 и 4 год соответственно, далее не меняются. Вторая часть сдана по рыночной ставке 25 000 руб. за кв. м в год, загрузка 90%, что соответствует рыночным условиям, дополнительно все арендаторы компенсируют операционные расходы из расчета 5 500 руб. за кв.м</w:t>
      </w:r>
      <w:r w:rsidR="008517B1" w:rsidRPr="00F944E7">
        <w:rPr>
          <w:rFonts w:asciiTheme="minorHAnsi" w:hAnsiTheme="minorHAnsi" w:cstheme="minorHAnsi"/>
        </w:rPr>
        <w:t>.</w:t>
      </w:r>
      <w:r w:rsidRPr="00F944E7">
        <w:rPr>
          <w:rFonts w:asciiTheme="minorHAnsi" w:hAnsiTheme="minorHAnsi" w:cstheme="minorHAnsi"/>
        </w:rPr>
        <w:t xml:space="preserve"> арендуемой площади. Операционные расходы собственника составляют 8 000 руб. за 1 кв.м</w:t>
      </w:r>
      <w:r w:rsidR="008517B1" w:rsidRPr="00F944E7">
        <w:rPr>
          <w:rFonts w:asciiTheme="minorHAnsi" w:hAnsiTheme="minorHAnsi" w:cstheme="minorHAnsi"/>
        </w:rPr>
        <w:t>.</w:t>
      </w:r>
      <w:r w:rsidRPr="00F944E7">
        <w:rPr>
          <w:rFonts w:asciiTheme="minorHAnsi" w:hAnsiTheme="minorHAnsi" w:cstheme="minorHAnsi"/>
        </w:rPr>
        <w:t xml:space="preserve"> общей площади. Ставка дисконтирования 16%, ставка терминальной капитализации 11%. Период прогнозирования 3 года</w:t>
      </w:r>
      <w:r w:rsidR="00346358" w:rsidRPr="00F944E7">
        <w:rPr>
          <w:rFonts w:asciiTheme="minorHAnsi" w:hAnsiTheme="minorHAnsi" w:cstheme="minorHAnsi"/>
        </w:rPr>
        <w:t>. Дисконтирование на конец периода. Результат округлить.</w:t>
      </w:r>
    </w:p>
    <w:p w14:paraId="0C4232B9" w14:textId="77777777" w:rsidR="00346358" w:rsidRPr="00F944E7" w:rsidRDefault="00346358" w:rsidP="00523C57">
      <w:pPr>
        <w:rPr>
          <w:rFonts w:asciiTheme="minorHAnsi" w:hAnsiTheme="minorHAnsi" w:cstheme="minorHAnsi"/>
        </w:rPr>
      </w:pPr>
      <w:r w:rsidRPr="00F944E7">
        <w:rPr>
          <w:rFonts w:asciiTheme="minorHAnsi" w:hAnsiTheme="minorHAnsi" w:cstheme="minorHAnsi"/>
        </w:rPr>
        <w:t>Варианты ответа:</w:t>
      </w:r>
    </w:p>
    <w:p w14:paraId="62A088E5" w14:textId="77777777" w:rsidR="00346358" w:rsidRPr="00F944E7" w:rsidRDefault="00346358" w:rsidP="00DF5FAD">
      <w:pPr>
        <w:numPr>
          <w:ilvl w:val="0"/>
          <w:numId w:val="211"/>
        </w:numPr>
        <w:ind w:left="1104"/>
        <w:rPr>
          <w:rFonts w:asciiTheme="minorHAnsi" w:hAnsiTheme="minorHAnsi" w:cstheme="minorHAnsi"/>
        </w:rPr>
      </w:pPr>
      <w:r w:rsidRPr="00F944E7">
        <w:rPr>
          <w:rFonts w:asciiTheme="minorHAnsi" w:hAnsiTheme="minorHAnsi" w:cstheme="minorHAnsi"/>
          <w:b/>
        </w:rPr>
        <w:t>447 млн</w:t>
      </w:r>
      <w:r w:rsidR="00242C81" w:rsidRPr="00F944E7">
        <w:rPr>
          <w:rFonts w:asciiTheme="minorHAnsi" w:hAnsiTheme="minorHAnsi" w:cstheme="minorHAnsi"/>
        </w:rPr>
        <w:t xml:space="preserve"> </w:t>
      </w:r>
      <w:r w:rsidR="00242C81" w:rsidRPr="00F944E7">
        <w:rPr>
          <w:rFonts w:asciiTheme="minorHAnsi" w:hAnsiTheme="minorHAnsi" w:cstheme="minorHAnsi"/>
          <w:b/>
          <w:bCs/>
        </w:rPr>
        <w:t>руб.</w:t>
      </w:r>
    </w:p>
    <w:p w14:paraId="43B0A10B" w14:textId="77777777" w:rsidR="00346358" w:rsidRPr="00F944E7" w:rsidRDefault="00346358" w:rsidP="00DF5FAD">
      <w:pPr>
        <w:numPr>
          <w:ilvl w:val="0"/>
          <w:numId w:val="211"/>
        </w:numPr>
        <w:ind w:left="1104"/>
        <w:rPr>
          <w:rFonts w:asciiTheme="minorHAnsi" w:hAnsiTheme="minorHAnsi" w:cstheme="minorHAnsi"/>
        </w:rPr>
      </w:pPr>
      <w:r w:rsidRPr="00F944E7">
        <w:rPr>
          <w:rFonts w:asciiTheme="minorHAnsi" w:hAnsiTheme="minorHAnsi" w:cstheme="minorHAnsi"/>
        </w:rPr>
        <w:t>491 млн</w:t>
      </w:r>
      <w:r w:rsidR="00242C81" w:rsidRPr="00F944E7">
        <w:rPr>
          <w:rFonts w:asciiTheme="minorHAnsi" w:hAnsiTheme="minorHAnsi" w:cstheme="minorHAnsi"/>
        </w:rPr>
        <w:t xml:space="preserve"> руб</w:t>
      </w:r>
      <w:r w:rsidRPr="00F944E7">
        <w:rPr>
          <w:rFonts w:asciiTheme="minorHAnsi" w:hAnsiTheme="minorHAnsi" w:cstheme="minorHAnsi"/>
        </w:rPr>
        <w:t>.</w:t>
      </w:r>
    </w:p>
    <w:p w14:paraId="6A1EF364" w14:textId="77777777" w:rsidR="00346358" w:rsidRPr="00F944E7" w:rsidRDefault="00346358" w:rsidP="00DF5FAD">
      <w:pPr>
        <w:numPr>
          <w:ilvl w:val="0"/>
          <w:numId w:val="211"/>
        </w:numPr>
        <w:ind w:left="1104"/>
        <w:rPr>
          <w:rFonts w:asciiTheme="minorHAnsi" w:hAnsiTheme="minorHAnsi" w:cstheme="minorHAnsi"/>
        </w:rPr>
      </w:pPr>
      <w:r w:rsidRPr="00F944E7">
        <w:rPr>
          <w:rFonts w:asciiTheme="minorHAnsi" w:hAnsiTheme="minorHAnsi" w:cstheme="minorHAnsi"/>
        </w:rPr>
        <w:t>457 млн</w:t>
      </w:r>
      <w:r w:rsidR="00242C81" w:rsidRPr="00F944E7">
        <w:rPr>
          <w:rFonts w:asciiTheme="minorHAnsi" w:hAnsiTheme="minorHAnsi" w:cstheme="minorHAnsi"/>
        </w:rPr>
        <w:t xml:space="preserve"> руб </w:t>
      </w:r>
      <w:r w:rsidRPr="00F944E7">
        <w:rPr>
          <w:rFonts w:asciiTheme="minorHAnsi" w:hAnsiTheme="minorHAnsi" w:cstheme="minorHAnsi"/>
        </w:rPr>
        <w:t>.</w:t>
      </w:r>
    </w:p>
    <w:p w14:paraId="406C3FB6" w14:textId="77777777" w:rsidR="00346358" w:rsidRPr="00F944E7" w:rsidRDefault="00346358" w:rsidP="00DF5FAD">
      <w:pPr>
        <w:numPr>
          <w:ilvl w:val="0"/>
          <w:numId w:val="211"/>
        </w:numPr>
        <w:ind w:left="1104"/>
        <w:rPr>
          <w:rFonts w:asciiTheme="minorHAnsi" w:hAnsiTheme="minorHAnsi" w:cstheme="minorHAnsi"/>
        </w:rPr>
      </w:pPr>
      <w:r w:rsidRPr="00F944E7">
        <w:rPr>
          <w:rFonts w:asciiTheme="minorHAnsi" w:hAnsiTheme="minorHAnsi" w:cstheme="minorHAnsi"/>
        </w:rPr>
        <w:t>511 млн</w:t>
      </w:r>
      <w:r w:rsidR="00242C81" w:rsidRPr="00F944E7">
        <w:rPr>
          <w:rFonts w:asciiTheme="minorHAnsi" w:hAnsiTheme="minorHAnsi" w:cstheme="minorHAnsi"/>
        </w:rPr>
        <w:t xml:space="preserve"> руб </w:t>
      </w:r>
      <w:r w:rsidRPr="00F944E7">
        <w:rPr>
          <w:rFonts w:asciiTheme="minorHAnsi" w:hAnsiTheme="minorHAnsi" w:cstheme="minorHAnsi"/>
        </w:rPr>
        <w:t>.</w:t>
      </w:r>
    </w:p>
    <w:p w14:paraId="13D4F0AD" w14:textId="77777777" w:rsidR="00346358" w:rsidRPr="00F944E7" w:rsidRDefault="00346358" w:rsidP="00523C57">
      <w:pPr>
        <w:jc w:val="both"/>
        <w:rPr>
          <w:rFonts w:asciiTheme="minorHAnsi" w:hAnsiTheme="minorHAnsi" w:cstheme="minorHAnsi"/>
        </w:rPr>
      </w:pPr>
    </w:p>
    <w:p w14:paraId="6B21E23B" w14:textId="77777777" w:rsidR="000132BC" w:rsidRPr="00F944E7" w:rsidRDefault="00346358" w:rsidP="00523C57">
      <w:pPr>
        <w:jc w:val="both"/>
        <w:rPr>
          <w:rFonts w:asciiTheme="minorHAnsi" w:hAnsiTheme="minorHAnsi" w:cstheme="minorHAnsi"/>
        </w:rPr>
      </w:pPr>
      <w:r w:rsidRPr="00F944E7">
        <w:rPr>
          <w:rFonts w:asciiTheme="minorHAnsi" w:hAnsiTheme="minorHAnsi" w:cstheme="minorHAnsi"/>
          <w:b/>
          <w:bCs/>
        </w:rPr>
        <w:t>3.2.3.22.</w:t>
      </w:r>
      <w:r w:rsidRPr="00F944E7">
        <w:rPr>
          <w:rFonts w:asciiTheme="minorHAnsi" w:hAnsiTheme="minorHAnsi" w:cstheme="minorHAnsi"/>
        </w:rPr>
        <w:t> (4 балла).</w:t>
      </w:r>
    </w:p>
    <w:p w14:paraId="0DF0D2EB" w14:textId="52758010" w:rsidR="005E13D2" w:rsidRPr="00F944E7" w:rsidRDefault="00346358" w:rsidP="00523C57">
      <w:pPr>
        <w:jc w:val="both"/>
        <w:rPr>
          <w:rFonts w:asciiTheme="minorHAnsi" w:hAnsiTheme="minorHAnsi" w:cstheme="minorHAnsi"/>
        </w:rPr>
      </w:pPr>
      <w:r w:rsidRPr="00F944E7">
        <w:rPr>
          <w:rFonts w:asciiTheme="minorHAnsi" w:hAnsiTheme="minorHAnsi" w:cstheme="minorHAnsi"/>
        </w:rPr>
        <w:t xml:space="preserve">Рассчитать рыночную стоимость земельного участка, НЭИ которого заключается в строительстве офисного здания общей площадью 5 000 </w:t>
      </w:r>
      <w:r w:rsidR="007B45C9" w:rsidRPr="00F944E7">
        <w:rPr>
          <w:rFonts w:asciiTheme="minorHAnsi" w:hAnsiTheme="minorHAnsi" w:cstheme="minorHAnsi"/>
        </w:rPr>
        <w:t>кв.м.</w:t>
      </w:r>
      <w:r w:rsidRPr="00F944E7">
        <w:rPr>
          <w:rFonts w:asciiTheme="minorHAnsi" w:hAnsiTheme="minorHAnsi" w:cstheme="minorHAnsi"/>
        </w:rPr>
        <w:t>, арендопригодная площадь 4</w:t>
      </w:r>
      <w:r w:rsidR="00242C81" w:rsidRPr="00F944E7">
        <w:rPr>
          <w:rFonts w:asciiTheme="minorHAnsi" w:hAnsiTheme="minorHAnsi" w:cstheme="minorHAnsi"/>
        </w:rPr>
        <w:t> </w:t>
      </w:r>
      <w:r w:rsidRPr="00F944E7">
        <w:rPr>
          <w:rFonts w:asciiTheme="minorHAnsi" w:hAnsiTheme="minorHAnsi" w:cstheme="minorHAnsi"/>
        </w:rPr>
        <w:t>000 кв.м. Известно, что затраты на строительство составят 380 млн</w:t>
      </w:r>
      <w:r w:rsidR="00F212F4" w:rsidRPr="00F944E7">
        <w:rPr>
          <w:rFonts w:asciiTheme="minorHAnsi" w:hAnsiTheme="minorHAnsi" w:cstheme="minorHAnsi"/>
        </w:rPr>
        <w:t xml:space="preserve"> </w:t>
      </w:r>
      <w:r w:rsidRPr="00F944E7">
        <w:rPr>
          <w:rFonts w:asciiTheme="minorHAnsi" w:hAnsiTheme="minorHAnsi" w:cstheme="minorHAnsi"/>
        </w:rPr>
        <w:t xml:space="preserve">руб. и будут понесены в течение 2 лет равными долями, после чего объект будет введен в эксплуатацию. Потенциальный арендный доход для собственника составляет 25 000 руб. за </w:t>
      </w:r>
      <w:r w:rsidR="007B45C9" w:rsidRPr="00F944E7">
        <w:rPr>
          <w:rFonts w:asciiTheme="minorHAnsi" w:hAnsiTheme="minorHAnsi" w:cstheme="minorHAnsi"/>
        </w:rPr>
        <w:t>кв.м.</w:t>
      </w:r>
      <w:r w:rsidRPr="00F944E7">
        <w:rPr>
          <w:rFonts w:asciiTheme="minorHAnsi" w:hAnsiTheme="minorHAnsi" w:cstheme="minorHAnsi"/>
        </w:rPr>
        <w:t xml:space="preserve"> арендопригодной площади в год (все расходы по эксплуатации и содержанию </w:t>
      </w:r>
      <w:r w:rsidRPr="00F944E7">
        <w:rPr>
          <w:rFonts w:asciiTheme="minorHAnsi" w:hAnsiTheme="minorHAnsi" w:cstheme="minorHAnsi"/>
        </w:rPr>
        <w:lastRenderedPageBreak/>
        <w:t xml:space="preserve">здания оплачивают имеющиеся арендаторы независимо от общей загрузки), в первый год эксплуатации загрузка составит 85%, начиная со следующего, стабилизируется на 90%. В конце прогнозного периода объект будет продан за 115 000 рублей за 1 </w:t>
      </w:r>
      <w:r w:rsidR="007B45C9" w:rsidRPr="00F944E7">
        <w:rPr>
          <w:rFonts w:asciiTheme="minorHAnsi" w:hAnsiTheme="minorHAnsi" w:cstheme="minorHAnsi"/>
        </w:rPr>
        <w:t>кв.м.</w:t>
      </w:r>
      <w:r w:rsidRPr="00F944E7">
        <w:rPr>
          <w:rFonts w:asciiTheme="minorHAnsi" w:hAnsiTheme="minorHAnsi" w:cstheme="minorHAnsi"/>
        </w:rPr>
        <w:t xml:space="preserve"> общей площади. Все ценовые показатели сохраняются неизменными. Затраты на продажу и брокерскую комиссию за сдачу площадей в аренду не учитывать. Ставка дисконтирования операционного периода 17%, инвестиционного периода - 22%. Дисконтирование выполнять на конец периодов модели, период прогнозирования - 3 года, результат округлить до миллионов рублей.</w:t>
      </w:r>
    </w:p>
    <w:p w14:paraId="6AD840FC" w14:textId="77777777" w:rsidR="00346358" w:rsidRPr="00F944E7" w:rsidRDefault="00346358" w:rsidP="00523C57">
      <w:pPr>
        <w:jc w:val="both"/>
        <w:rPr>
          <w:rFonts w:asciiTheme="minorHAnsi" w:hAnsiTheme="minorHAnsi" w:cstheme="minorHAnsi"/>
        </w:rPr>
      </w:pPr>
      <w:r w:rsidRPr="00F944E7">
        <w:rPr>
          <w:rFonts w:asciiTheme="minorHAnsi" w:hAnsiTheme="minorHAnsi" w:cstheme="minorHAnsi"/>
        </w:rPr>
        <w:t>Варианты ответа:</w:t>
      </w:r>
    </w:p>
    <w:p w14:paraId="0541E58F" w14:textId="77777777" w:rsidR="00346358" w:rsidRPr="00F944E7" w:rsidRDefault="00346358" w:rsidP="00DF5FAD">
      <w:pPr>
        <w:numPr>
          <w:ilvl w:val="0"/>
          <w:numId w:val="212"/>
        </w:numPr>
        <w:ind w:left="1104"/>
        <w:jc w:val="both"/>
        <w:rPr>
          <w:rFonts w:asciiTheme="minorHAnsi" w:hAnsiTheme="minorHAnsi" w:cstheme="minorHAnsi"/>
        </w:rPr>
      </w:pPr>
      <w:r w:rsidRPr="00F944E7">
        <w:rPr>
          <w:rFonts w:asciiTheme="minorHAnsi" w:hAnsiTheme="minorHAnsi" w:cstheme="minorHAnsi"/>
        </w:rPr>
        <w:t>80 000 000</w:t>
      </w:r>
    </w:p>
    <w:p w14:paraId="4C10428A" w14:textId="77777777" w:rsidR="00346358" w:rsidRPr="00F944E7" w:rsidRDefault="00346358" w:rsidP="00DF5FAD">
      <w:pPr>
        <w:numPr>
          <w:ilvl w:val="0"/>
          <w:numId w:val="212"/>
        </w:numPr>
        <w:ind w:left="1104"/>
        <w:jc w:val="both"/>
        <w:rPr>
          <w:rFonts w:asciiTheme="minorHAnsi" w:hAnsiTheme="minorHAnsi" w:cstheme="minorHAnsi"/>
          <w:b/>
        </w:rPr>
      </w:pPr>
      <w:r w:rsidRPr="00F944E7">
        <w:rPr>
          <w:rFonts w:asciiTheme="minorHAnsi" w:hAnsiTheme="minorHAnsi" w:cstheme="minorHAnsi"/>
          <w:b/>
        </w:rPr>
        <w:t>96 000 000</w:t>
      </w:r>
    </w:p>
    <w:p w14:paraId="26D58CB0" w14:textId="77777777" w:rsidR="00346358" w:rsidRPr="00F944E7" w:rsidRDefault="00346358" w:rsidP="00DF5FAD">
      <w:pPr>
        <w:numPr>
          <w:ilvl w:val="0"/>
          <w:numId w:val="212"/>
        </w:numPr>
        <w:ind w:left="1104"/>
        <w:jc w:val="both"/>
        <w:rPr>
          <w:rFonts w:asciiTheme="minorHAnsi" w:hAnsiTheme="minorHAnsi" w:cstheme="minorHAnsi"/>
        </w:rPr>
      </w:pPr>
      <w:r w:rsidRPr="00F944E7">
        <w:rPr>
          <w:rFonts w:asciiTheme="minorHAnsi" w:hAnsiTheme="minorHAnsi" w:cstheme="minorHAnsi"/>
        </w:rPr>
        <w:t>104 000 000</w:t>
      </w:r>
    </w:p>
    <w:p w14:paraId="69830CA2" w14:textId="77777777" w:rsidR="00346358" w:rsidRPr="00F944E7" w:rsidRDefault="00346358" w:rsidP="00DF5FAD">
      <w:pPr>
        <w:numPr>
          <w:ilvl w:val="0"/>
          <w:numId w:val="212"/>
        </w:numPr>
        <w:ind w:left="1104"/>
        <w:jc w:val="both"/>
        <w:rPr>
          <w:rFonts w:asciiTheme="minorHAnsi" w:hAnsiTheme="minorHAnsi" w:cstheme="minorHAnsi"/>
        </w:rPr>
      </w:pPr>
      <w:r w:rsidRPr="00F944E7">
        <w:rPr>
          <w:rFonts w:asciiTheme="minorHAnsi" w:hAnsiTheme="minorHAnsi" w:cstheme="minorHAnsi"/>
        </w:rPr>
        <w:t>294 000 000</w:t>
      </w:r>
    </w:p>
    <w:p w14:paraId="638894BE" w14:textId="77777777" w:rsidR="00346358" w:rsidRPr="00F944E7" w:rsidRDefault="00346358" w:rsidP="00523C57">
      <w:pPr>
        <w:jc w:val="both"/>
        <w:rPr>
          <w:rFonts w:asciiTheme="minorHAnsi" w:hAnsiTheme="minorHAnsi" w:cstheme="minorHAnsi"/>
        </w:rPr>
      </w:pPr>
    </w:p>
    <w:p w14:paraId="09BF1A76" w14:textId="77777777" w:rsidR="000132BC" w:rsidRPr="00F944E7" w:rsidRDefault="00346358" w:rsidP="00523C57">
      <w:pPr>
        <w:jc w:val="both"/>
        <w:rPr>
          <w:rFonts w:asciiTheme="minorHAnsi" w:hAnsiTheme="minorHAnsi" w:cstheme="minorHAnsi"/>
        </w:rPr>
      </w:pPr>
      <w:r w:rsidRPr="00F944E7">
        <w:rPr>
          <w:rFonts w:asciiTheme="minorHAnsi" w:hAnsiTheme="minorHAnsi" w:cstheme="minorHAnsi"/>
          <w:b/>
          <w:bCs/>
        </w:rPr>
        <w:t>3.2.3.23.</w:t>
      </w:r>
      <w:r w:rsidRPr="00F944E7">
        <w:rPr>
          <w:rFonts w:asciiTheme="minorHAnsi" w:hAnsiTheme="minorHAnsi" w:cstheme="minorHAnsi"/>
        </w:rPr>
        <w:t> (4 балла).</w:t>
      </w:r>
    </w:p>
    <w:p w14:paraId="0366E7C1" w14:textId="074F4E06" w:rsidR="005E13D2" w:rsidRPr="00F944E7" w:rsidRDefault="00346358" w:rsidP="00523C57">
      <w:pPr>
        <w:jc w:val="both"/>
        <w:rPr>
          <w:rFonts w:asciiTheme="minorHAnsi" w:hAnsiTheme="minorHAnsi" w:cstheme="minorHAnsi"/>
        </w:rPr>
      </w:pPr>
      <w:r w:rsidRPr="00F944E7">
        <w:rPr>
          <w:rFonts w:asciiTheme="minorHAnsi" w:hAnsiTheme="minorHAnsi" w:cstheme="minorHAnsi"/>
        </w:rPr>
        <w:t xml:space="preserve">Рассчитать рыночную стоимость земельного участка, НЭИ которого заключается в строительстве офисного здания общей площадью 5 000 </w:t>
      </w:r>
      <w:r w:rsidR="007B45C9" w:rsidRPr="00F944E7">
        <w:rPr>
          <w:rFonts w:asciiTheme="minorHAnsi" w:hAnsiTheme="minorHAnsi" w:cstheme="minorHAnsi"/>
        </w:rPr>
        <w:t>кв.м.</w:t>
      </w:r>
      <w:r w:rsidRPr="00F944E7">
        <w:rPr>
          <w:rFonts w:asciiTheme="minorHAnsi" w:hAnsiTheme="minorHAnsi" w:cstheme="minorHAnsi"/>
        </w:rPr>
        <w:t>, арендопригодная площадь 4 000 кв.м. Известно, что затраты на строительство составят 380 млн</w:t>
      </w:r>
      <w:r w:rsidR="00242C81" w:rsidRPr="00F944E7">
        <w:rPr>
          <w:rFonts w:asciiTheme="minorHAnsi" w:hAnsiTheme="minorHAnsi" w:cstheme="minorHAnsi"/>
        </w:rPr>
        <w:t xml:space="preserve"> </w:t>
      </w:r>
      <w:r w:rsidRPr="00F944E7">
        <w:rPr>
          <w:rFonts w:asciiTheme="minorHAnsi" w:hAnsiTheme="minorHAnsi" w:cstheme="minorHAnsi"/>
        </w:rPr>
        <w:t xml:space="preserve">руб. и будут понесены в течение 2 лет равными долями, после чего объект будет введен в эксплуатацию. Потенциальный арендный доход для собственника составляет 25 000 руб. за </w:t>
      </w:r>
      <w:r w:rsidR="007B45C9" w:rsidRPr="00F944E7">
        <w:rPr>
          <w:rFonts w:asciiTheme="minorHAnsi" w:hAnsiTheme="minorHAnsi" w:cstheme="minorHAnsi"/>
        </w:rPr>
        <w:t>кв.м.</w:t>
      </w:r>
      <w:r w:rsidRPr="00F944E7">
        <w:rPr>
          <w:rFonts w:asciiTheme="minorHAnsi" w:hAnsiTheme="minorHAnsi" w:cstheme="minorHAnsi"/>
        </w:rPr>
        <w:t xml:space="preserve"> арендопригодной площади в год (все расходы по эксплуатации и содержанию здания оплачивают имеющиеся арендаторы независимо от общей загрузки), в первый год эксплуатации недозагрузка составит 30%, начиная со следующего, стабилизируется на 10%. В конце прогнозного периода объект будет продан за 115 000 рублей за 1 </w:t>
      </w:r>
      <w:r w:rsidR="007B45C9" w:rsidRPr="00F944E7">
        <w:rPr>
          <w:rFonts w:asciiTheme="minorHAnsi" w:hAnsiTheme="minorHAnsi" w:cstheme="minorHAnsi"/>
        </w:rPr>
        <w:t>кв.м.</w:t>
      </w:r>
      <w:r w:rsidRPr="00F944E7">
        <w:rPr>
          <w:rFonts w:asciiTheme="minorHAnsi" w:hAnsiTheme="minorHAnsi" w:cstheme="minorHAnsi"/>
        </w:rPr>
        <w:t xml:space="preserve"> общей площади. Все ценовые показатели сохраняются неизменными. Затраты на продажу и брокерскую комиссию за сдачу площадей в аренду не учитывать. Ставка дисконтирования операционного периода 17%, инвестиционного периода - 22%. Дисконтирование выполнять на конец периодов модели, период прогнозирования - 3 года, результат округлить до миллионов рублей.</w:t>
      </w:r>
    </w:p>
    <w:p w14:paraId="1DD58426" w14:textId="77777777" w:rsidR="00346358" w:rsidRPr="00F944E7" w:rsidRDefault="00346358" w:rsidP="00523C57">
      <w:pPr>
        <w:rPr>
          <w:rFonts w:asciiTheme="minorHAnsi" w:hAnsiTheme="minorHAnsi" w:cstheme="minorHAnsi"/>
        </w:rPr>
      </w:pPr>
      <w:r w:rsidRPr="00F944E7">
        <w:rPr>
          <w:rFonts w:asciiTheme="minorHAnsi" w:hAnsiTheme="minorHAnsi" w:cstheme="minorHAnsi"/>
        </w:rPr>
        <w:t>Варианты ответа:</w:t>
      </w:r>
    </w:p>
    <w:p w14:paraId="233B5FA7" w14:textId="77777777" w:rsidR="00346358" w:rsidRPr="00F944E7" w:rsidRDefault="00346358" w:rsidP="00DF5FAD">
      <w:pPr>
        <w:numPr>
          <w:ilvl w:val="0"/>
          <w:numId w:val="213"/>
        </w:numPr>
        <w:ind w:left="1104"/>
        <w:rPr>
          <w:rFonts w:asciiTheme="minorHAnsi" w:hAnsiTheme="minorHAnsi" w:cstheme="minorHAnsi"/>
        </w:rPr>
      </w:pPr>
      <w:r w:rsidRPr="00F944E7">
        <w:rPr>
          <w:rFonts w:asciiTheme="minorHAnsi" w:hAnsiTheme="minorHAnsi" w:cstheme="minorHAnsi"/>
        </w:rPr>
        <w:t>72 000 000</w:t>
      </w:r>
    </w:p>
    <w:p w14:paraId="37D145D6" w14:textId="77777777" w:rsidR="00346358" w:rsidRPr="00F944E7" w:rsidRDefault="00346358" w:rsidP="00DF5FAD">
      <w:pPr>
        <w:numPr>
          <w:ilvl w:val="0"/>
          <w:numId w:val="213"/>
        </w:numPr>
        <w:ind w:left="1104"/>
        <w:rPr>
          <w:rFonts w:asciiTheme="minorHAnsi" w:hAnsiTheme="minorHAnsi" w:cstheme="minorHAnsi"/>
          <w:b/>
        </w:rPr>
      </w:pPr>
      <w:r w:rsidRPr="00F944E7">
        <w:rPr>
          <w:rFonts w:asciiTheme="minorHAnsi" w:hAnsiTheme="minorHAnsi" w:cstheme="minorHAnsi"/>
          <w:b/>
        </w:rPr>
        <w:t>87 000 000</w:t>
      </w:r>
    </w:p>
    <w:p w14:paraId="7270F71C" w14:textId="77777777" w:rsidR="00346358" w:rsidRPr="00F944E7" w:rsidRDefault="00346358" w:rsidP="00DF5FAD">
      <w:pPr>
        <w:numPr>
          <w:ilvl w:val="0"/>
          <w:numId w:val="213"/>
        </w:numPr>
        <w:ind w:left="1104"/>
        <w:rPr>
          <w:rFonts w:asciiTheme="minorHAnsi" w:hAnsiTheme="minorHAnsi" w:cstheme="minorHAnsi"/>
        </w:rPr>
      </w:pPr>
      <w:r w:rsidRPr="00F944E7">
        <w:rPr>
          <w:rFonts w:asciiTheme="minorHAnsi" w:hAnsiTheme="minorHAnsi" w:cstheme="minorHAnsi"/>
        </w:rPr>
        <w:t>98 000 000</w:t>
      </w:r>
    </w:p>
    <w:p w14:paraId="72C4DB3D" w14:textId="77777777" w:rsidR="00346358" w:rsidRPr="00F944E7" w:rsidRDefault="00346358" w:rsidP="00DF5FAD">
      <w:pPr>
        <w:numPr>
          <w:ilvl w:val="0"/>
          <w:numId w:val="213"/>
        </w:numPr>
        <w:ind w:left="1104"/>
        <w:rPr>
          <w:rFonts w:asciiTheme="minorHAnsi" w:hAnsiTheme="minorHAnsi" w:cstheme="minorHAnsi"/>
        </w:rPr>
      </w:pPr>
      <w:r w:rsidRPr="00F944E7">
        <w:rPr>
          <w:rFonts w:asciiTheme="minorHAnsi" w:hAnsiTheme="minorHAnsi" w:cstheme="minorHAnsi"/>
        </w:rPr>
        <w:t>102 000 000</w:t>
      </w:r>
    </w:p>
    <w:p w14:paraId="051BACEC" w14:textId="77777777" w:rsidR="00346358" w:rsidRPr="00F944E7" w:rsidRDefault="00346358" w:rsidP="00523C57">
      <w:pPr>
        <w:rPr>
          <w:rFonts w:asciiTheme="minorHAnsi" w:hAnsiTheme="minorHAnsi" w:cstheme="minorHAnsi"/>
        </w:rPr>
      </w:pPr>
    </w:p>
    <w:p w14:paraId="11C593A8" w14:textId="77777777" w:rsidR="005E13D2" w:rsidRPr="00F944E7" w:rsidRDefault="00346358" w:rsidP="00523C57">
      <w:pPr>
        <w:jc w:val="both"/>
        <w:rPr>
          <w:rFonts w:asciiTheme="minorHAnsi" w:hAnsiTheme="minorHAnsi" w:cstheme="minorHAnsi"/>
        </w:rPr>
      </w:pPr>
      <w:r w:rsidRPr="00F944E7">
        <w:rPr>
          <w:rFonts w:asciiTheme="minorHAnsi" w:hAnsiTheme="minorHAnsi" w:cstheme="minorHAnsi"/>
          <w:b/>
          <w:bCs/>
        </w:rPr>
        <w:t>3.2.3.24.</w:t>
      </w:r>
      <w:r w:rsidRPr="00F944E7">
        <w:rPr>
          <w:rFonts w:asciiTheme="minorHAnsi" w:hAnsiTheme="minorHAnsi" w:cstheme="minorHAnsi"/>
        </w:rPr>
        <w:t> Рассчитать рыночную стоимость земельного участка методом деления на участки, если участок предполагается разделить на 2 лота, которые, как прогнозируется, будут проданы через 1 и 2 года по ценам 1 и 2 млн руб. соответственно. Затраты на продажу составят соответственно 200 тыс. руб. на дату оценки и 1 млн руб. на конец первого года. Требуемая норма доходности аналогичных инвестиций 10%. Результат округлить до тысяч рублей.</w:t>
      </w:r>
    </w:p>
    <w:p w14:paraId="63BE572A" w14:textId="77777777" w:rsidR="00346358" w:rsidRPr="00F944E7" w:rsidRDefault="00346358" w:rsidP="00523C57">
      <w:pPr>
        <w:jc w:val="both"/>
        <w:rPr>
          <w:rFonts w:asciiTheme="minorHAnsi" w:hAnsiTheme="minorHAnsi" w:cstheme="minorHAnsi"/>
        </w:rPr>
      </w:pPr>
      <w:r w:rsidRPr="00F944E7">
        <w:rPr>
          <w:rFonts w:asciiTheme="minorHAnsi" w:hAnsiTheme="minorHAnsi" w:cstheme="minorHAnsi"/>
        </w:rPr>
        <w:t>Варианты ответа:</w:t>
      </w:r>
    </w:p>
    <w:p w14:paraId="1822DCDF" w14:textId="77777777" w:rsidR="00346358" w:rsidRPr="00F944E7" w:rsidRDefault="00346358" w:rsidP="00DF5FAD">
      <w:pPr>
        <w:numPr>
          <w:ilvl w:val="0"/>
          <w:numId w:val="214"/>
        </w:numPr>
        <w:ind w:left="1104"/>
        <w:jc w:val="both"/>
        <w:rPr>
          <w:rFonts w:asciiTheme="minorHAnsi" w:hAnsiTheme="minorHAnsi" w:cstheme="minorHAnsi"/>
        </w:rPr>
      </w:pPr>
      <w:r w:rsidRPr="00F944E7">
        <w:rPr>
          <w:rFonts w:asciiTheme="minorHAnsi" w:hAnsiTheme="minorHAnsi" w:cstheme="minorHAnsi"/>
        </w:rPr>
        <w:t>0,500 млн руб.</w:t>
      </w:r>
    </w:p>
    <w:p w14:paraId="0C801F19" w14:textId="77777777" w:rsidR="00346358" w:rsidRPr="00F944E7" w:rsidRDefault="00346358" w:rsidP="00DF5FAD">
      <w:pPr>
        <w:numPr>
          <w:ilvl w:val="0"/>
          <w:numId w:val="214"/>
        </w:numPr>
        <w:ind w:left="1104"/>
        <w:jc w:val="both"/>
        <w:rPr>
          <w:rFonts w:asciiTheme="minorHAnsi" w:hAnsiTheme="minorHAnsi" w:cstheme="minorHAnsi"/>
          <w:b/>
        </w:rPr>
      </w:pPr>
      <w:r w:rsidRPr="00F944E7">
        <w:rPr>
          <w:rFonts w:asciiTheme="minorHAnsi" w:hAnsiTheme="minorHAnsi" w:cstheme="minorHAnsi"/>
          <w:b/>
        </w:rPr>
        <w:t>1,453 млн руб.</w:t>
      </w:r>
    </w:p>
    <w:p w14:paraId="2A35AB85" w14:textId="77777777" w:rsidR="00346358" w:rsidRPr="00F944E7" w:rsidRDefault="00346358" w:rsidP="00DF5FAD">
      <w:pPr>
        <w:numPr>
          <w:ilvl w:val="0"/>
          <w:numId w:val="214"/>
        </w:numPr>
        <w:ind w:left="1104"/>
        <w:jc w:val="both"/>
        <w:rPr>
          <w:rFonts w:asciiTheme="minorHAnsi" w:hAnsiTheme="minorHAnsi" w:cstheme="minorHAnsi"/>
        </w:rPr>
      </w:pPr>
      <w:r w:rsidRPr="00F944E7">
        <w:rPr>
          <w:rFonts w:asciiTheme="minorHAnsi" w:hAnsiTheme="minorHAnsi" w:cstheme="minorHAnsi"/>
        </w:rPr>
        <w:t>1,618 млн руб.</w:t>
      </w:r>
    </w:p>
    <w:p w14:paraId="6801D1F3" w14:textId="77777777" w:rsidR="00346358" w:rsidRPr="00F944E7" w:rsidRDefault="00346358" w:rsidP="00DF5FAD">
      <w:pPr>
        <w:numPr>
          <w:ilvl w:val="0"/>
          <w:numId w:val="214"/>
        </w:numPr>
        <w:ind w:left="1104"/>
        <w:jc w:val="both"/>
        <w:rPr>
          <w:rFonts w:asciiTheme="minorHAnsi" w:hAnsiTheme="minorHAnsi" w:cstheme="minorHAnsi"/>
        </w:rPr>
      </w:pPr>
      <w:r w:rsidRPr="00F944E7">
        <w:rPr>
          <w:rFonts w:asciiTheme="minorHAnsi" w:hAnsiTheme="minorHAnsi" w:cstheme="minorHAnsi"/>
        </w:rPr>
        <w:t>3,271 млн руб.</w:t>
      </w:r>
    </w:p>
    <w:p w14:paraId="28E03FCE" w14:textId="77777777" w:rsidR="00346358" w:rsidRPr="00F944E7" w:rsidRDefault="00346358" w:rsidP="00523C57">
      <w:pPr>
        <w:jc w:val="both"/>
        <w:rPr>
          <w:rFonts w:asciiTheme="minorHAnsi" w:hAnsiTheme="minorHAnsi" w:cstheme="minorHAnsi"/>
        </w:rPr>
      </w:pPr>
    </w:p>
    <w:p w14:paraId="3DFC8439" w14:textId="77777777" w:rsidR="005E13D2" w:rsidRPr="00F944E7" w:rsidRDefault="00346358" w:rsidP="00523C57">
      <w:pPr>
        <w:jc w:val="both"/>
        <w:rPr>
          <w:rFonts w:asciiTheme="minorHAnsi" w:hAnsiTheme="minorHAnsi" w:cstheme="minorHAnsi"/>
        </w:rPr>
      </w:pPr>
      <w:r w:rsidRPr="00F944E7">
        <w:rPr>
          <w:rFonts w:asciiTheme="minorHAnsi" w:hAnsiTheme="minorHAnsi" w:cstheme="minorHAnsi"/>
          <w:b/>
          <w:bCs/>
        </w:rPr>
        <w:t>3.2.3.25.</w:t>
      </w:r>
      <w:r w:rsidRPr="00F944E7">
        <w:rPr>
          <w:rFonts w:asciiTheme="minorHAnsi" w:hAnsiTheme="minorHAnsi" w:cstheme="minorHAnsi"/>
        </w:rPr>
        <w:t xml:space="preserve"> Рыночная стоимость расположенного на земельном участке здания составляет 3 млн руб., оставшийся срок его экономической жизни 25 лет. Норма возврата капитала </w:t>
      </w:r>
      <w:r w:rsidRPr="00F944E7">
        <w:rPr>
          <w:rFonts w:asciiTheme="minorHAnsi" w:hAnsiTheme="minorHAnsi" w:cstheme="minorHAnsi"/>
        </w:rPr>
        <w:lastRenderedPageBreak/>
        <w:t>определяется по методу Ринга. Ставка дисконтирования составляет 18%. Чистый операционный доход от единого объекта недвижимости в первый год эксплуатации составил 700 тыс. руб. Определите рыночную стоимость земельного участка.</w:t>
      </w:r>
    </w:p>
    <w:p w14:paraId="1B695600" w14:textId="77777777" w:rsidR="00346358" w:rsidRPr="00F944E7" w:rsidRDefault="00346358" w:rsidP="00523C57">
      <w:pPr>
        <w:jc w:val="both"/>
        <w:rPr>
          <w:rFonts w:asciiTheme="minorHAnsi" w:hAnsiTheme="minorHAnsi" w:cstheme="minorHAnsi"/>
        </w:rPr>
      </w:pPr>
      <w:r w:rsidRPr="00F944E7">
        <w:rPr>
          <w:rFonts w:asciiTheme="minorHAnsi" w:hAnsiTheme="minorHAnsi" w:cstheme="minorHAnsi"/>
        </w:rPr>
        <w:t>Варианты ответа:</w:t>
      </w:r>
    </w:p>
    <w:p w14:paraId="331508EE" w14:textId="77777777" w:rsidR="00346358" w:rsidRPr="00F944E7" w:rsidRDefault="00346358" w:rsidP="00DF5FAD">
      <w:pPr>
        <w:numPr>
          <w:ilvl w:val="0"/>
          <w:numId w:val="215"/>
        </w:numPr>
        <w:ind w:left="1104"/>
        <w:jc w:val="both"/>
        <w:rPr>
          <w:rFonts w:asciiTheme="minorHAnsi" w:hAnsiTheme="minorHAnsi" w:cstheme="minorHAnsi"/>
        </w:rPr>
      </w:pPr>
      <w:r w:rsidRPr="00F944E7">
        <w:rPr>
          <w:rFonts w:asciiTheme="minorHAnsi" w:hAnsiTheme="minorHAnsi" w:cstheme="minorHAnsi"/>
        </w:rPr>
        <w:t>154 000 руб.</w:t>
      </w:r>
    </w:p>
    <w:p w14:paraId="49045E83" w14:textId="77777777" w:rsidR="00346358" w:rsidRPr="00F944E7" w:rsidRDefault="00346358" w:rsidP="00DF5FAD">
      <w:pPr>
        <w:numPr>
          <w:ilvl w:val="0"/>
          <w:numId w:val="215"/>
        </w:numPr>
        <w:ind w:left="1104"/>
        <w:jc w:val="both"/>
        <w:rPr>
          <w:rFonts w:asciiTheme="minorHAnsi" w:hAnsiTheme="minorHAnsi" w:cstheme="minorHAnsi"/>
        </w:rPr>
      </w:pPr>
      <w:r w:rsidRPr="00F944E7">
        <w:rPr>
          <w:rFonts w:asciiTheme="minorHAnsi" w:hAnsiTheme="minorHAnsi" w:cstheme="minorHAnsi"/>
          <w:b/>
        </w:rPr>
        <w:t>222 222 руб</w:t>
      </w:r>
      <w:r w:rsidRPr="00F944E7">
        <w:rPr>
          <w:rFonts w:asciiTheme="minorHAnsi" w:hAnsiTheme="minorHAnsi" w:cstheme="minorHAnsi"/>
        </w:rPr>
        <w:t>.</w:t>
      </w:r>
    </w:p>
    <w:p w14:paraId="47AAAF71" w14:textId="77777777" w:rsidR="00346358" w:rsidRPr="00F944E7" w:rsidRDefault="00346358" w:rsidP="00DF5FAD">
      <w:pPr>
        <w:numPr>
          <w:ilvl w:val="0"/>
          <w:numId w:val="215"/>
        </w:numPr>
        <w:ind w:left="1104"/>
        <w:jc w:val="both"/>
        <w:rPr>
          <w:rFonts w:asciiTheme="minorHAnsi" w:hAnsiTheme="minorHAnsi" w:cstheme="minorHAnsi"/>
        </w:rPr>
      </w:pPr>
      <w:r w:rsidRPr="00F944E7">
        <w:rPr>
          <w:rFonts w:asciiTheme="minorHAnsi" w:hAnsiTheme="minorHAnsi" w:cstheme="minorHAnsi"/>
        </w:rPr>
        <w:t>888 888 руб.</w:t>
      </w:r>
    </w:p>
    <w:p w14:paraId="7A195272" w14:textId="77777777" w:rsidR="00346358" w:rsidRPr="00F944E7" w:rsidRDefault="00346358" w:rsidP="00DF5FAD">
      <w:pPr>
        <w:numPr>
          <w:ilvl w:val="0"/>
          <w:numId w:val="215"/>
        </w:numPr>
        <w:ind w:left="1104"/>
        <w:jc w:val="both"/>
        <w:rPr>
          <w:rFonts w:asciiTheme="minorHAnsi" w:hAnsiTheme="minorHAnsi" w:cstheme="minorHAnsi"/>
        </w:rPr>
      </w:pPr>
      <w:r w:rsidRPr="00F944E7">
        <w:rPr>
          <w:rFonts w:asciiTheme="minorHAnsi" w:hAnsiTheme="minorHAnsi" w:cstheme="minorHAnsi"/>
        </w:rPr>
        <w:t>1 555 555 руб.</w:t>
      </w:r>
    </w:p>
    <w:p w14:paraId="387CDBCC" w14:textId="77777777" w:rsidR="00DB5955" w:rsidRPr="00F944E7" w:rsidRDefault="00DB5955" w:rsidP="00523C57">
      <w:pPr>
        <w:jc w:val="both"/>
        <w:rPr>
          <w:rFonts w:asciiTheme="minorHAnsi" w:hAnsiTheme="minorHAnsi" w:cstheme="minorHAnsi"/>
          <w:b/>
          <w:bCs/>
        </w:rPr>
      </w:pPr>
    </w:p>
    <w:p w14:paraId="2908E8AB" w14:textId="77777777" w:rsidR="000132BC" w:rsidRPr="00F944E7" w:rsidRDefault="00346358" w:rsidP="00523C57">
      <w:pPr>
        <w:jc w:val="both"/>
        <w:rPr>
          <w:rFonts w:asciiTheme="minorHAnsi" w:hAnsiTheme="minorHAnsi" w:cstheme="minorHAnsi"/>
        </w:rPr>
      </w:pPr>
      <w:r w:rsidRPr="00F944E7">
        <w:rPr>
          <w:rFonts w:asciiTheme="minorHAnsi" w:hAnsiTheme="minorHAnsi" w:cstheme="minorHAnsi"/>
          <w:b/>
          <w:bCs/>
        </w:rPr>
        <w:t>3.2.3.26.</w:t>
      </w:r>
      <w:r w:rsidRPr="00F944E7">
        <w:rPr>
          <w:rFonts w:asciiTheme="minorHAnsi" w:hAnsiTheme="minorHAnsi" w:cstheme="minorHAnsi"/>
        </w:rPr>
        <w:t> (4 балла).</w:t>
      </w:r>
    </w:p>
    <w:p w14:paraId="28225D00" w14:textId="77777777" w:rsidR="0069732C" w:rsidRPr="00F944E7" w:rsidRDefault="0069732C" w:rsidP="0069732C">
      <w:pPr>
        <w:jc w:val="both"/>
        <w:rPr>
          <w:rFonts w:asciiTheme="minorHAnsi" w:hAnsiTheme="minorHAnsi" w:cstheme="minorHAnsi"/>
        </w:rPr>
      </w:pPr>
      <w:r w:rsidRPr="00F944E7">
        <w:rPr>
          <w:rFonts w:asciiTheme="minorHAnsi" w:hAnsiTheme="minorHAnsi" w:cstheme="minorHAnsi"/>
        </w:rPr>
        <w:t>Рассчитать рыночную стоимость земельного участка, НЭИ которого заключается в строительстве офисного здания общей площадью 5000 кв.м, арендопригодная площадь 4000 кв.м.</w:t>
      </w:r>
    </w:p>
    <w:p w14:paraId="49569893" w14:textId="77777777" w:rsidR="0069732C" w:rsidRPr="00F944E7" w:rsidRDefault="0069732C" w:rsidP="0069732C">
      <w:pPr>
        <w:jc w:val="both"/>
        <w:rPr>
          <w:rFonts w:asciiTheme="minorHAnsi" w:hAnsiTheme="minorHAnsi" w:cstheme="minorHAnsi"/>
        </w:rPr>
      </w:pPr>
      <w:r w:rsidRPr="00F944E7">
        <w:rPr>
          <w:rFonts w:asciiTheme="minorHAnsi" w:hAnsiTheme="minorHAnsi" w:cstheme="minorHAnsi"/>
        </w:rPr>
        <w:t>Известно, что затраты на строительство составят 380 млн руб. и будут понесены в течение 2 лет равными долями.</w:t>
      </w:r>
    </w:p>
    <w:p w14:paraId="1A28157F" w14:textId="77777777" w:rsidR="0069732C" w:rsidRPr="00F944E7" w:rsidRDefault="0069732C" w:rsidP="0069732C">
      <w:pPr>
        <w:jc w:val="both"/>
        <w:rPr>
          <w:rFonts w:asciiTheme="minorHAnsi" w:hAnsiTheme="minorHAnsi" w:cstheme="minorHAnsi"/>
        </w:rPr>
      </w:pPr>
      <w:r w:rsidRPr="00F944E7">
        <w:rPr>
          <w:rFonts w:asciiTheme="minorHAnsi" w:hAnsiTheme="minorHAnsi" w:cstheme="minorHAnsi"/>
        </w:rPr>
        <w:t>Рыночная ставка аренды составляет 25000 руб. в год за кв. м арендуемой площади, в первый год эксплуатации после завершения строительства загрузка составит 85%.</w:t>
      </w:r>
    </w:p>
    <w:p w14:paraId="0ECD77AA" w14:textId="77777777" w:rsidR="0069732C" w:rsidRPr="00F944E7" w:rsidRDefault="0069732C" w:rsidP="0069732C">
      <w:pPr>
        <w:jc w:val="both"/>
        <w:rPr>
          <w:rFonts w:asciiTheme="minorHAnsi" w:hAnsiTheme="minorHAnsi" w:cstheme="minorHAnsi"/>
        </w:rPr>
      </w:pPr>
      <w:r w:rsidRPr="00F944E7">
        <w:rPr>
          <w:rFonts w:asciiTheme="minorHAnsi" w:hAnsiTheme="minorHAnsi" w:cstheme="minorHAnsi"/>
        </w:rPr>
        <w:t>Все операционные расходы оплачиваются существующими арендаторами.</w:t>
      </w:r>
    </w:p>
    <w:p w14:paraId="7B747604" w14:textId="77777777" w:rsidR="0069732C" w:rsidRPr="00F944E7" w:rsidRDefault="0069732C" w:rsidP="0069732C">
      <w:pPr>
        <w:jc w:val="both"/>
        <w:rPr>
          <w:rFonts w:asciiTheme="minorHAnsi" w:hAnsiTheme="minorHAnsi" w:cstheme="minorHAnsi"/>
        </w:rPr>
      </w:pPr>
      <w:r w:rsidRPr="00F944E7">
        <w:rPr>
          <w:rFonts w:asciiTheme="minorHAnsi" w:hAnsiTheme="minorHAnsi" w:cstheme="minorHAnsi"/>
        </w:rPr>
        <w:t>Все ценовые показатели сохраняются неизменными.</w:t>
      </w:r>
    </w:p>
    <w:p w14:paraId="3DE07FAC" w14:textId="77777777" w:rsidR="0069732C" w:rsidRPr="00F944E7" w:rsidRDefault="0069732C" w:rsidP="0069732C">
      <w:pPr>
        <w:jc w:val="both"/>
        <w:rPr>
          <w:rFonts w:asciiTheme="minorHAnsi" w:hAnsiTheme="minorHAnsi" w:cstheme="minorHAnsi"/>
        </w:rPr>
      </w:pPr>
      <w:r w:rsidRPr="00F944E7">
        <w:rPr>
          <w:rFonts w:asciiTheme="minorHAnsi" w:hAnsiTheme="minorHAnsi" w:cstheme="minorHAnsi"/>
        </w:rPr>
        <w:t>Цена продажи объекта в конце первого года эксплуатации составит 115 тыс. руб. за кв. м общей площади, затраты на продажу не учитывать.</w:t>
      </w:r>
    </w:p>
    <w:p w14:paraId="688ECC03" w14:textId="77777777" w:rsidR="0069732C" w:rsidRPr="00F944E7" w:rsidRDefault="0069732C" w:rsidP="0069732C">
      <w:pPr>
        <w:jc w:val="both"/>
        <w:rPr>
          <w:rFonts w:asciiTheme="minorHAnsi" w:hAnsiTheme="minorHAnsi" w:cstheme="minorHAnsi"/>
        </w:rPr>
      </w:pPr>
      <w:r w:rsidRPr="00F944E7">
        <w:rPr>
          <w:rFonts w:asciiTheme="minorHAnsi" w:hAnsiTheme="minorHAnsi" w:cstheme="minorHAnsi"/>
        </w:rPr>
        <w:t>Ставка дисконтирования операционного периода 17%, инвестиционного периода - 22%.</w:t>
      </w:r>
    </w:p>
    <w:p w14:paraId="55D2AD81" w14:textId="25F52B5C" w:rsidR="005E13D2" w:rsidRPr="00F944E7" w:rsidRDefault="0069732C" w:rsidP="0069732C">
      <w:pPr>
        <w:jc w:val="both"/>
        <w:rPr>
          <w:rFonts w:asciiTheme="minorHAnsi" w:hAnsiTheme="minorHAnsi" w:cstheme="minorHAnsi"/>
        </w:rPr>
      </w:pPr>
      <w:r w:rsidRPr="00F944E7">
        <w:rPr>
          <w:rFonts w:asciiTheme="minorHAnsi" w:hAnsiTheme="minorHAnsi" w:cstheme="minorHAnsi"/>
        </w:rPr>
        <w:t>Дисконтирование выполнять на конец периодов модели, результат округлить до миллионов.</w:t>
      </w:r>
    </w:p>
    <w:p w14:paraId="0E570F59" w14:textId="77777777" w:rsidR="00346358" w:rsidRPr="00F944E7" w:rsidRDefault="00346358" w:rsidP="00523C57">
      <w:pPr>
        <w:jc w:val="both"/>
        <w:rPr>
          <w:rFonts w:asciiTheme="minorHAnsi" w:hAnsiTheme="minorHAnsi" w:cstheme="minorHAnsi"/>
        </w:rPr>
      </w:pPr>
      <w:r w:rsidRPr="00F944E7">
        <w:rPr>
          <w:rFonts w:asciiTheme="minorHAnsi" w:hAnsiTheme="minorHAnsi" w:cstheme="minorHAnsi"/>
        </w:rPr>
        <w:t>Варианты ответа:</w:t>
      </w:r>
    </w:p>
    <w:p w14:paraId="3CF488DF" w14:textId="77777777" w:rsidR="00346358" w:rsidRPr="00F944E7" w:rsidRDefault="00346358" w:rsidP="00DF5FAD">
      <w:pPr>
        <w:numPr>
          <w:ilvl w:val="0"/>
          <w:numId w:val="216"/>
        </w:numPr>
        <w:ind w:left="1104"/>
        <w:jc w:val="both"/>
        <w:rPr>
          <w:rFonts w:asciiTheme="minorHAnsi" w:hAnsiTheme="minorHAnsi" w:cstheme="minorHAnsi"/>
        </w:rPr>
      </w:pPr>
      <w:r w:rsidRPr="00F944E7">
        <w:rPr>
          <w:rFonts w:asciiTheme="minorHAnsi" w:hAnsiTheme="minorHAnsi" w:cstheme="minorHAnsi"/>
        </w:rPr>
        <w:t>294 000 000</w:t>
      </w:r>
    </w:p>
    <w:p w14:paraId="0C33AE0E" w14:textId="77777777" w:rsidR="00346358" w:rsidRPr="00F944E7" w:rsidRDefault="00346358" w:rsidP="00DF5FAD">
      <w:pPr>
        <w:numPr>
          <w:ilvl w:val="0"/>
          <w:numId w:val="216"/>
        </w:numPr>
        <w:ind w:left="1104"/>
        <w:jc w:val="both"/>
        <w:rPr>
          <w:rFonts w:asciiTheme="minorHAnsi" w:hAnsiTheme="minorHAnsi" w:cstheme="minorHAnsi"/>
        </w:rPr>
      </w:pPr>
      <w:r w:rsidRPr="00F944E7">
        <w:rPr>
          <w:rFonts w:asciiTheme="minorHAnsi" w:hAnsiTheme="minorHAnsi" w:cstheme="minorHAnsi"/>
        </w:rPr>
        <w:t>104 000 000</w:t>
      </w:r>
    </w:p>
    <w:p w14:paraId="35A8F6CD" w14:textId="77777777" w:rsidR="00346358" w:rsidRPr="00F944E7" w:rsidRDefault="00346358" w:rsidP="00DF5FAD">
      <w:pPr>
        <w:numPr>
          <w:ilvl w:val="0"/>
          <w:numId w:val="216"/>
        </w:numPr>
        <w:ind w:left="1104"/>
        <w:jc w:val="both"/>
        <w:rPr>
          <w:rFonts w:asciiTheme="minorHAnsi" w:hAnsiTheme="minorHAnsi" w:cstheme="minorHAnsi"/>
          <w:b/>
        </w:rPr>
      </w:pPr>
      <w:r w:rsidRPr="00F944E7">
        <w:rPr>
          <w:rFonts w:asciiTheme="minorHAnsi" w:hAnsiTheme="minorHAnsi" w:cstheme="minorHAnsi"/>
          <w:b/>
        </w:rPr>
        <w:t>96 000 000</w:t>
      </w:r>
    </w:p>
    <w:p w14:paraId="2E10D44A" w14:textId="77777777" w:rsidR="00346358" w:rsidRPr="00F944E7" w:rsidRDefault="00346358" w:rsidP="00DF5FAD">
      <w:pPr>
        <w:numPr>
          <w:ilvl w:val="0"/>
          <w:numId w:val="216"/>
        </w:numPr>
        <w:ind w:left="1104"/>
        <w:jc w:val="both"/>
        <w:rPr>
          <w:rFonts w:asciiTheme="minorHAnsi" w:hAnsiTheme="minorHAnsi" w:cstheme="minorHAnsi"/>
        </w:rPr>
      </w:pPr>
      <w:r w:rsidRPr="00F944E7">
        <w:rPr>
          <w:rFonts w:asciiTheme="minorHAnsi" w:hAnsiTheme="minorHAnsi" w:cstheme="minorHAnsi"/>
        </w:rPr>
        <w:t>80 000 000</w:t>
      </w:r>
    </w:p>
    <w:p w14:paraId="56ACEF1A" w14:textId="77777777" w:rsidR="00346358" w:rsidRPr="00F944E7" w:rsidRDefault="00346358" w:rsidP="00523C57">
      <w:pPr>
        <w:jc w:val="both"/>
        <w:rPr>
          <w:rFonts w:asciiTheme="minorHAnsi" w:hAnsiTheme="minorHAnsi" w:cstheme="minorHAnsi"/>
        </w:rPr>
      </w:pPr>
    </w:p>
    <w:p w14:paraId="435D9894" w14:textId="7785633B" w:rsidR="005E13D2" w:rsidRPr="00F944E7" w:rsidRDefault="00346358" w:rsidP="00523C57">
      <w:pPr>
        <w:jc w:val="both"/>
        <w:rPr>
          <w:rFonts w:asciiTheme="minorHAnsi" w:hAnsiTheme="minorHAnsi" w:cstheme="minorHAnsi"/>
        </w:rPr>
      </w:pPr>
      <w:r w:rsidRPr="00F944E7">
        <w:rPr>
          <w:rFonts w:asciiTheme="minorHAnsi" w:hAnsiTheme="minorHAnsi" w:cstheme="minorHAnsi"/>
          <w:b/>
          <w:bCs/>
        </w:rPr>
        <w:t>3.2.3.27.</w:t>
      </w:r>
      <w:r w:rsidRPr="00F944E7">
        <w:rPr>
          <w:rFonts w:asciiTheme="minorHAnsi" w:hAnsiTheme="minorHAnsi" w:cstheme="minorHAnsi"/>
        </w:rPr>
        <w:t> Определить рыночную стоимость объекта недвижимости, если действительный валовый доход составляет 2 200 000 рублей в год, величина операционных расходов и расходов на замещение составляет 2 500 руб./</w:t>
      </w:r>
      <w:r w:rsidR="007B45C9" w:rsidRPr="00F944E7">
        <w:rPr>
          <w:rFonts w:asciiTheme="minorHAnsi" w:hAnsiTheme="minorHAnsi" w:cstheme="minorHAnsi"/>
        </w:rPr>
        <w:t>кв.м.</w:t>
      </w:r>
      <w:r w:rsidRPr="00F944E7">
        <w:rPr>
          <w:rFonts w:asciiTheme="minorHAnsi" w:hAnsiTheme="minorHAnsi" w:cstheme="minorHAnsi"/>
        </w:rPr>
        <w:t xml:space="preserve"> общей площади в год, общая площадь - 200 </w:t>
      </w:r>
      <w:r w:rsidR="007B45C9" w:rsidRPr="00F944E7">
        <w:rPr>
          <w:rFonts w:asciiTheme="minorHAnsi" w:hAnsiTheme="minorHAnsi" w:cstheme="minorHAnsi"/>
        </w:rPr>
        <w:t>кв.м.</w:t>
      </w:r>
      <w:r w:rsidRPr="00F944E7">
        <w:rPr>
          <w:rFonts w:asciiTheme="minorHAnsi" w:hAnsiTheme="minorHAnsi" w:cstheme="minorHAnsi"/>
        </w:rPr>
        <w:t>, коэффициент капитализации - 10%.</w:t>
      </w:r>
    </w:p>
    <w:p w14:paraId="78B34153" w14:textId="77777777" w:rsidR="00346358" w:rsidRPr="00F944E7" w:rsidRDefault="00346358" w:rsidP="00523C57">
      <w:pPr>
        <w:jc w:val="both"/>
        <w:rPr>
          <w:rFonts w:asciiTheme="minorHAnsi" w:hAnsiTheme="minorHAnsi" w:cstheme="minorHAnsi"/>
        </w:rPr>
      </w:pPr>
      <w:r w:rsidRPr="00F944E7">
        <w:rPr>
          <w:rFonts w:asciiTheme="minorHAnsi" w:hAnsiTheme="minorHAnsi" w:cstheme="minorHAnsi"/>
        </w:rPr>
        <w:t>Варианты ответа:</w:t>
      </w:r>
    </w:p>
    <w:p w14:paraId="0FDE0C02" w14:textId="77777777" w:rsidR="00346358" w:rsidRPr="00F944E7" w:rsidRDefault="00346358" w:rsidP="00DF5FAD">
      <w:pPr>
        <w:numPr>
          <w:ilvl w:val="0"/>
          <w:numId w:val="217"/>
        </w:numPr>
        <w:ind w:left="1104"/>
        <w:jc w:val="both"/>
        <w:rPr>
          <w:rFonts w:asciiTheme="minorHAnsi" w:hAnsiTheme="minorHAnsi" w:cstheme="minorHAnsi"/>
        </w:rPr>
      </w:pPr>
      <w:r w:rsidRPr="00F944E7">
        <w:rPr>
          <w:rFonts w:asciiTheme="minorHAnsi" w:hAnsiTheme="minorHAnsi" w:cstheme="minorHAnsi"/>
        </w:rPr>
        <w:t>5 000 000</w:t>
      </w:r>
    </w:p>
    <w:p w14:paraId="547F7022" w14:textId="77777777" w:rsidR="00346358" w:rsidRPr="00F944E7" w:rsidRDefault="00346358" w:rsidP="00DF5FAD">
      <w:pPr>
        <w:numPr>
          <w:ilvl w:val="0"/>
          <w:numId w:val="217"/>
        </w:numPr>
        <w:ind w:left="1104"/>
        <w:jc w:val="both"/>
        <w:rPr>
          <w:rFonts w:asciiTheme="minorHAnsi" w:hAnsiTheme="minorHAnsi" w:cstheme="minorHAnsi"/>
          <w:b/>
        </w:rPr>
      </w:pPr>
      <w:r w:rsidRPr="00F944E7">
        <w:rPr>
          <w:rFonts w:asciiTheme="minorHAnsi" w:hAnsiTheme="minorHAnsi" w:cstheme="minorHAnsi"/>
          <w:b/>
        </w:rPr>
        <w:t>17 000 000</w:t>
      </w:r>
    </w:p>
    <w:p w14:paraId="37FDA62A" w14:textId="77777777" w:rsidR="00346358" w:rsidRPr="00F944E7" w:rsidRDefault="00346358" w:rsidP="00DF5FAD">
      <w:pPr>
        <w:numPr>
          <w:ilvl w:val="0"/>
          <w:numId w:val="217"/>
        </w:numPr>
        <w:ind w:left="1104"/>
        <w:jc w:val="both"/>
        <w:rPr>
          <w:rFonts w:asciiTheme="minorHAnsi" w:hAnsiTheme="minorHAnsi" w:cstheme="minorHAnsi"/>
        </w:rPr>
      </w:pPr>
      <w:r w:rsidRPr="00F944E7">
        <w:rPr>
          <w:rFonts w:asciiTheme="minorHAnsi" w:hAnsiTheme="minorHAnsi" w:cstheme="minorHAnsi"/>
        </w:rPr>
        <w:t>22 000 000</w:t>
      </w:r>
    </w:p>
    <w:p w14:paraId="18DC5C9F" w14:textId="77777777" w:rsidR="00346358" w:rsidRPr="00F944E7" w:rsidRDefault="00346358" w:rsidP="00DF5FAD">
      <w:pPr>
        <w:numPr>
          <w:ilvl w:val="0"/>
          <w:numId w:val="217"/>
        </w:numPr>
        <w:ind w:left="1104"/>
        <w:rPr>
          <w:rFonts w:asciiTheme="minorHAnsi" w:hAnsiTheme="minorHAnsi" w:cstheme="minorHAnsi"/>
        </w:rPr>
      </w:pPr>
      <w:r w:rsidRPr="00F944E7">
        <w:rPr>
          <w:rFonts w:asciiTheme="minorHAnsi" w:hAnsiTheme="minorHAnsi" w:cstheme="minorHAnsi"/>
        </w:rPr>
        <w:t>27 000 000</w:t>
      </w:r>
    </w:p>
    <w:p w14:paraId="58D9FE8D" w14:textId="77777777" w:rsidR="00346358" w:rsidRPr="00F944E7" w:rsidRDefault="00346358" w:rsidP="00523C57">
      <w:pPr>
        <w:rPr>
          <w:rFonts w:asciiTheme="minorHAnsi" w:hAnsiTheme="minorHAnsi" w:cstheme="minorHAnsi"/>
        </w:rPr>
      </w:pPr>
    </w:p>
    <w:p w14:paraId="3E07494E" w14:textId="77777777" w:rsidR="005E13D2" w:rsidRPr="00F944E7" w:rsidRDefault="00346358" w:rsidP="00523C57">
      <w:pPr>
        <w:jc w:val="both"/>
        <w:rPr>
          <w:rFonts w:asciiTheme="minorHAnsi" w:hAnsiTheme="minorHAnsi" w:cstheme="minorHAnsi"/>
        </w:rPr>
      </w:pPr>
      <w:r w:rsidRPr="00F944E7">
        <w:rPr>
          <w:rFonts w:asciiTheme="minorHAnsi" w:hAnsiTheme="minorHAnsi" w:cstheme="minorHAnsi"/>
          <w:b/>
          <w:bCs/>
        </w:rPr>
        <w:t>3.2.3.28.</w:t>
      </w:r>
      <w:r w:rsidRPr="00F944E7">
        <w:rPr>
          <w:rFonts w:asciiTheme="minorHAnsi" w:hAnsiTheme="minorHAnsi" w:cstheme="minorHAnsi"/>
        </w:rPr>
        <w:t> Определить годовой действительный валовой доход для объекта недвижимости. Потенциальный валовой доход 12000 в год, загрузка 60%, расходы собственника 1100.</w:t>
      </w:r>
    </w:p>
    <w:p w14:paraId="38940642" w14:textId="77777777" w:rsidR="00346358" w:rsidRPr="00F944E7" w:rsidRDefault="00346358" w:rsidP="00523C57">
      <w:pPr>
        <w:rPr>
          <w:rFonts w:asciiTheme="minorHAnsi" w:hAnsiTheme="minorHAnsi" w:cstheme="minorHAnsi"/>
        </w:rPr>
      </w:pPr>
      <w:r w:rsidRPr="00F944E7">
        <w:rPr>
          <w:rFonts w:asciiTheme="minorHAnsi" w:hAnsiTheme="minorHAnsi" w:cstheme="minorHAnsi"/>
        </w:rPr>
        <w:t>Варианты ответа:</w:t>
      </w:r>
    </w:p>
    <w:p w14:paraId="21C0F269" w14:textId="77777777" w:rsidR="00346358" w:rsidRPr="00F944E7" w:rsidRDefault="00346358" w:rsidP="00DF5FAD">
      <w:pPr>
        <w:numPr>
          <w:ilvl w:val="0"/>
          <w:numId w:val="218"/>
        </w:numPr>
        <w:ind w:left="1104"/>
        <w:rPr>
          <w:rFonts w:asciiTheme="minorHAnsi" w:hAnsiTheme="minorHAnsi" w:cstheme="minorHAnsi"/>
        </w:rPr>
      </w:pPr>
      <w:r w:rsidRPr="00F944E7">
        <w:rPr>
          <w:rFonts w:asciiTheme="minorHAnsi" w:hAnsiTheme="minorHAnsi" w:cstheme="minorHAnsi"/>
        </w:rPr>
        <w:t>4800</w:t>
      </w:r>
    </w:p>
    <w:p w14:paraId="02207739" w14:textId="77777777" w:rsidR="00346358" w:rsidRPr="00F944E7" w:rsidRDefault="00346358" w:rsidP="00DF5FAD">
      <w:pPr>
        <w:numPr>
          <w:ilvl w:val="0"/>
          <w:numId w:val="218"/>
        </w:numPr>
        <w:ind w:left="1104"/>
        <w:rPr>
          <w:rFonts w:asciiTheme="minorHAnsi" w:hAnsiTheme="minorHAnsi" w:cstheme="minorHAnsi"/>
        </w:rPr>
      </w:pPr>
      <w:r w:rsidRPr="00F944E7">
        <w:rPr>
          <w:rFonts w:asciiTheme="minorHAnsi" w:hAnsiTheme="minorHAnsi" w:cstheme="minorHAnsi"/>
        </w:rPr>
        <w:t>5900</w:t>
      </w:r>
    </w:p>
    <w:p w14:paraId="328A675A" w14:textId="77777777" w:rsidR="00346358" w:rsidRPr="00F944E7" w:rsidRDefault="00346358" w:rsidP="00DF5FAD">
      <w:pPr>
        <w:numPr>
          <w:ilvl w:val="0"/>
          <w:numId w:val="218"/>
        </w:numPr>
        <w:ind w:left="1104"/>
        <w:rPr>
          <w:rFonts w:asciiTheme="minorHAnsi" w:hAnsiTheme="minorHAnsi" w:cstheme="minorHAnsi"/>
        </w:rPr>
      </w:pPr>
      <w:r w:rsidRPr="00F944E7">
        <w:rPr>
          <w:rFonts w:asciiTheme="minorHAnsi" w:hAnsiTheme="minorHAnsi" w:cstheme="minorHAnsi"/>
        </w:rPr>
        <w:t>6100</w:t>
      </w:r>
    </w:p>
    <w:p w14:paraId="02ABB088" w14:textId="77777777" w:rsidR="00346358" w:rsidRPr="00F944E7" w:rsidRDefault="00346358" w:rsidP="00DF5FAD">
      <w:pPr>
        <w:numPr>
          <w:ilvl w:val="0"/>
          <w:numId w:val="218"/>
        </w:numPr>
        <w:ind w:left="1104"/>
        <w:rPr>
          <w:rFonts w:asciiTheme="minorHAnsi" w:hAnsiTheme="minorHAnsi" w:cstheme="minorHAnsi"/>
          <w:b/>
        </w:rPr>
      </w:pPr>
      <w:r w:rsidRPr="00F944E7">
        <w:rPr>
          <w:rFonts w:asciiTheme="minorHAnsi" w:hAnsiTheme="minorHAnsi" w:cstheme="minorHAnsi"/>
          <w:b/>
        </w:rPr>
        <w:t>7200</w:t>
      </w:r>
    </w:p>
    <w:p w14:paraId="0FA00ACE" w14:textId="77777777" w:rsidR="00346358" w:rsidRPr="00F944E7" w:rsidRDefault="00346358" w:rsidP="00DF5FAD">
      <w:pPr>
        <w:numPr>
          <w:ilvl w:val="0"/>
          <w:numId w:val="218"/>
        </w:numPr>
        <w:ind w:left="1104"/>
        <w:rPr>
          <w:rFonts w:asciiTheme="minorHAnsi" w:hAnsiTheme="minorHAnsi" w:cstheme="minorHAnsi"/>
        </w:rPr>
      </w:pPr>
      <w:r w:rsidRPr="00F944E7">
        <w:rPr>
          <w:rFonts w:asciiTheme="minorHAnsi" w:hAnsiTheme="minorHAnsi" w:cstheme="minorHAnsi"/>
        </w:rPr>
        <w:t>8300</w:t>
      </w:r>
    </w:p>
    <w:p w14:paraId="09CB3990" w14:textId="77777777" w:rsidR="00F757A1" w:rsidRPr="00F944E7" w:rsidRDefault="00F757A1" w:rsidP="00523C57">
      <w:pPr>
        <w:rPr>
          <w:rFonts w:asciiTheme="minorHAnsi" w:hAnsiTheme="minorHAnsi" w:cstheme="minorHAnsi"/>
          <w:sz w:val="22"/>
          <w:szCs w:val="22"/>
        </w:rPr>
      </w:pPr>
    </w:p>
    <w:p w14:paraId="546C00AF" w14:textId="3437F3E5" w:rsidR="00210FBA" w:rsidRPr="00F944E7" w:rsidRDefault="00F757A1" w:rsidP="00523C57">
      <w:pPr>
        <w:jc w:val="both"/>
        <w:rPr>
          <w:rFonts w:asciiTheme="minorHAnsi" w:hAnsiTheme="minorHAnsi" w:cstheme="minorHAnsi"/>
          <w:bCs/>
        </w:rPr>
      </w:pPr>
      <w:r w:rsidRPr="00F944E7">
        <w:rPr>
          <w:rFonts w:asciiTheme="minorHAnsi" w:hAnsiTheme="minorHAnsi" w:cstheme="minorHAnsi"/>
          <w:b/>
          <w:bCs/>
        </w:rPr>
        <w:lastRenderedPageBreak/>
        <w:t>3.2.3.29.</w:t>
      </w:r>
      <w:r w:rsidR="00F212F4" w:rsidRPr="00F944E7">
        <w:rPr>
          <w:rFonts w:asciiTheme="minorHAnsi" w:hAnsiTheme="minorHAnsi" w:cstheme="minorHAnsi"/>
          <w:b/>
          <w:bCs/>
        </w:rPr>
        <w:t xml:space="preserve"> </w:t>
      </w:r>
      <w:r w:rsidRPr="00F944E7">
        <w:rPr>
          <w:rFonts w:asciiTheme="minorHAnsi" w:hAnsiTheme="minorHAnsi" w:cstheme="minorHAnsi"/>
          <w:bCs/>
        </w:rPr>
        <w:t>(4 балла).</w:t>
      </w:r>
      <w:r w:rsidR="00D554E1" w:rsidRPr="00F944E7">
        <w:rPr>
          <w:rFonts w:asciiTheme="minorHAnsi" w:hAnsiTheme="minorHAnsi" w:cstheme="minorHAnsi"/>
          <w:bCs/>
        </w:rPr>
        <w:t xml:space="preserve"> </w:t>
      </w:r>
      <w:r w:rsidRPr="00F944E7">
        <w:rPr>
          <w:rFonts w:asciiTheme="minorHAnsi" w:hAnsiTheme="minorHAnsi" w:cstheme="minorHAnsi"/>
          <w:bCs/>
        </w:rPr>
        <w:t xml:space="preserve">Определить рыночную стоимость офисного здания (единого объекта недвижимости), если известно, что его общая площадь составляет 5000 </w:t>
      </w:r>
      <w:r w:rsidR="007B45C9" w:rsidRPr="00F944E7">
        <w:rPr>
          <w:rFonts w:asciiTheme="minorHAnsi" w:hAnsiTheme="minorHAnsi" w:cstheme="minorHAnsi"/>
          <w:bCs/>
        </w:rPr>
        <w:t>кв.м.</w:t>
      </w:r>
      <w:r w:rsidRPr="00F944E7">
        <w:rPr>
          <w:rFonts w:asciiTheme="minorHAnsi" w:hAnsiTheme="minorHAnsi" w:cstheme="minorHAnsi"/>
          <w:bCs/>
        </w:rPr>
        <w:t xml:space="preserve">, арендопригодная площадь - 4000 </w:t>
      </w:r>
      <w:r w:rsidR="007B45C9" w:rsidRPr="00F944E7">
        <w:rPr>
          <w:rFonts w:asciiTheme="minorHAnsi" w:hAnsiTheme="minorHAnsi" w:cstheme="minorHAnsi"/>
          <w:bCs/>
        </w:rPr>
        <w:t>кв.м.</w:t>
      </w:r>
      <w:r w:rsidRPr="00F944E7">
        <w:rPr>
          <w:rFonts w:asciiTheme="minorHAnsi" w:hAnsiTheme="minorHAnsi" w:cstheme="minorHAnsi"/>
          <w:bCs/>
        </w:rPr>
        <w:t xml:space="preserve">, здание полностью сдано в аренду без возможности расторжения договора по фиксированной ставке 15000 </w:t>
      </w:r>
      <w:r w:rsidR="007B45C9" w:rsidRPr="00F944E7">
        <w:rPr>
          <w:rFonts w:asciiTheme="minorHAnsi" w:hAnsiTheme="minorHAnsi" w:cstheme="minorHAnsi"/>
          <w:bCs/>
        </w:rPr>
        <w:t>руб.</w:t>
      </w:r>
      <w:r w:rsidRPr="00F944E7">
        <w:rPr>
          <w:rFonts w:asciiTheme="minorHAnsi" w:hAnsiTheme="minorHAnsi" w:cstheme="minorHAnsi"/>
          <w:bCs/>
        </w:rPr>
        <w:t xml:space="preserve"> за </w:t>
      </w:r>
      <w:r w:rsidR="007B45C9" w:rsidRPr="00F944E7">
        <w:rPr>
          <w:rFonts w:asciiTheme="minorHAnsi" w:hAnsiTheme="minorHAnsi" w:cstheme="minorHAnsi"/>
          <w:bCs/>
        </w:rPr>
        <w:t>кв.м.</w:t>
      </w:r>
      <w:r w:rsidRPr="00F944E7">
        <w:rPr>
          <w:rFonts w:asciiTheme="minorHAnsi" w:hAnsiTheme="minorHAnsi" w:cstheme="minorHAnsi"/>
          <w:bCs/>
        </w:rPr>
        <w:t xml:space="preserve"> арендопригодной площади в год, текущая рыночная ставка аренды, 25 000 руб. за </w:t>
      </w:r>
      <w:r w:rsidR="007B45C9" w:rsidRPr="00F944E7">
        <w:rPr>
          <w:rFonts w:asciiTheme="minorHAnsi" w:hAnsiTheme="minorHAnsi" w:cstheme="minorHAnsi"/>
          <w:bCs/>
        </w:rPr>
        <w:t>кв.м.</w:t>
      </w:r>
      <w:r w:rsidRPr="00F944E7">
        <w:rPr>
          <w:rFonts w:asciiTheme="minorHAnsi" w:hAnsiTheme="minorHAnsi" w:cstheme="minorHAnsi"/>
          <w:bCs/>
        </w:rPr>
        <w:t xml:space="preserve"> арендопригодной площади в год, дополнительно к арендной плате арендатор оплачивает операционные расходы в размере 5000 руб. за </w:t>
      </w:r>
      <w:r w:rsidR="007B45C9" w:rsidRPr="00F944E7">
        <w:rPr>
          <w:rFonts w:asciiTheme="minorHAnsi" w:hAnsiTheme="minorHAnsi" w:cstheme="minorHAnsi"/>
          <w:bCs/>
        </w:rPr>
        <w:t>кв.м.</w:t>
      </w:r>
      <w:r w:rsidRPr="00F944E7">
        <w:rPr>
          <w:rFonts w:asciiTheme="minorHAnsi" w:hAnsiTheme="minorHAnsi" w:cstheme="minorHAnsi"/>
          <w:bCs/>
        </w:rPr>
        <w:t xml:space="preserve"> арендопригодной площади в год, что соответствует рыночным условиям. Оставшийся срок аренды - 2 года, после завершения которого, начиная с третьего года, здание будет сдаваться в аренду на рыночных условиях, в первый год после завершения договора аренды ожидается недозагрузка 30%, со второго года показатель стабилизируется на 10%. Фактические операционные расходы по зданию составляют 7000 руб. за </w:t>
      </w:r>
      <w:r w:rsidR="007B45C9" w:rsidRPr="00F944E7">
        <w:rPr>
          <w:rFonts w:asciiTheme="minorHAnsi" w:hAnsiTheme="minorHAnsi" w:cstheme="minorHAnsi"/>
          <w:bCs/>
        </w:rPr>
        <w:t>кв.м.</w:t>
      </w:r>
      <w:r w:rsidRPr="00F944E7">
        <w:rPr>
          <w:rFonts w:asciiTheme="minorHAnsi" w:hAnsiTheme="minorHAnsi" w:cstheme="minorHAnsi"/>
          <w:bCs/>
        </w:rPr>
        <w:t xml:space="preserve"> общей площади в год, других расходов по зданию нет, ставка терминальной капитализации - 10%, затраты на продажу и брокерскую комиссию за сдачу площадей в аренду не учитывать, требуемая рыночная норма доходности для подобных инвестиций - 16%, предполагается, что все расходы и доходы остаются постоянными. Дисконтирование выполнять на конец периодов модели, период прогноза - 3 года, результат округлить до миллионов рублей.</w:t>
      </w:r>
    </w:p>
    <w:p w14:paraId="4E631C54" w14:textId="77777777" w:rsidR="00F757A1" w:rsidRPr="00F944E7" w:rsidRDefault="00F757A1" w:rsidP="00523C57">
      <w:pPr>
        <w:jc w:val="both"/>
        <w:rPr>
          <w:rFonts w:asciiTheme="minorHAnsi" w:hAnsiTheme="minorHAnsi" w:cstheme="minorHAnsi"/>
          <w:bCs/>
        </w:rPr>
      </w:pPr>
      <w:r w:rsidRPr="00F944E7">
        <w:rPr>
          <w:rFonts w:asciiTheme="minorHAnsi" w:hAnsiTheme="minorHAnsi" w:cstheme="minorHAnsi"/>
          <w:bCs/>
        </w:rPr>
        <w:t>Варианты ответа:</w:t>
      </w:r>
    </w:p>
    <w:p w14:paraId="4B42ABCA" w14:textId="77777777" w:rsidR="00F757A1" w:rsidRPr="00F944E7" w:rsidRDefault="00F757A1" w:rsidP="00336075">
      <w:pPr>
        <w:numPr>
          <w:ilvl w:val="0"/>
          <w:numId w:val="662"/>
        </w:numPr>
        <w:rPr>
          <w:rFonts w:asciiTheme="minorHAnsi" w:hAnsiTheme="minorHAnsi" w:cstheme="minorHAnsi"/>
          <w:bCs/>
        </w:rPr>
      </w:pPr>
      <w:r w:rsidRPr="00F944E7">
        <w:rPr>
          <w:rFonts w:asciiTheme="minorHAnsi" w:hAnsiTheme="minorHAnsi" w:cstheme="minorHAnsi"/>
          <w:bCs/>
        </w:rPr>
        <w:t>636</w:t>
      </w:r>
    </w:p>
    <w:p w14:paraId="57C54617" w14:textId="77777777" w:rsidR="00F757A1" w:rsidRPr="00F944E7" w:rsidRDefault="00F757A1" w:rsidP="00336075">
      <w:pPr>
        <w:numPr>
          <w:ilvl w:val="0"/>
          <w:numId w:val="662"/>
        </w:numPr>
        <w:rPr>
          <w:rFonts w:asciiTheme="minorHAnsi" w:hAnsiTheme="minorHAnsi" w:cstheme="minorHAnsi"/>
          <w:bCs/>
        </w:rPr>
      </w:pPr>
      <w:r w:rsidRPr="00F944E7">
        <w:rPr>
          <w:rFonts w:asciiTheme="minorHAnsi" w:hAnsiTheme="minorHAnsi" w:cstheme="minorHAnsi"/>
          <w:bCs/>
        </w:rPr>
        <w:t>632</w:t>
      </w:r>
    </w:p>
    <w:p w14:paraId="461EB4CD" w14:textId="77777777" w:rsidR="00F757A1" w:rsidRPr="00F944E7" w:rsidRDefault="00F757A1" w:rsidP="00336075">
      <w:pPr>
        <w:numPr>
          <w:ilvl w:val="0"/>
          <w:numId w:val="662"/>
        </w:numPr>
        <w:rPr>
          <w:rFonts w:asciiTheme="minorHAnsi" w:hAnsiTheme="minorHAnsi" w:cstheme="minorHAnsi"/>
          <w:b/>
          <w:bCs/>
        </w:rPr>
      </w:pPr>
      <w:r w:rsidRPr="00F944E7">
        <w:rPr>
          <w:rFonts w:asciiTheme="minorHAnsi" w:hAnsiTheme="minorHAnsi" w:cstheme="minorHAnsi"/>
          <w:b/>
          <w:bCs/>
        </w:rPr>
        <w:t>588</w:t>
      </w:r>
    </w:p>
    <w:p w14:paraId="230AEB26" w14:textId="77777777" w:rsidR="00F757A1" w:rsidRPr="00F944E7" w:rsidRDefault="00F757A1" w:rsidP="00336075">
      <w:pPr>
        <w:numPr>
          <w:ilvl w:val="0"/>
          <w:numId w:val="662"/>
        </w:numPr>
        <w:rPr>
          <w:rFonts w:asciiTheme="minorHAnsi" w:hAnsiTheme="minorHAnsi" w:cstheme="minorHAnsi"/>
          <w:bCs/>
        </w:rPr>
      </w:pPr>
      <w:r w:rsidRPr="00F944E7">
        <w:rPr>
          <w:rFonts w:asciiTheme="minorHAnsi" w:hAnsiTheme="minorHAnsi" w:cstheme="minorHAnsi"/>
          <w:bCs/>
        </w:rPr>
        <w:t>571</w:t>
      </w:r>
    </w:p>
    <w:p w14:paraId="74EBE000" w14:textId="77777777" w:rsidR="00F757A1" w:rsidRPr="00F944E7" w:rsidRDefault="00F757A1" w:rsidP="00336075">
      <w:pPr>
        <w:numPr>
          <w:ilvl w:val="0"/>
          <w:numId w:val="662"/>
        </w:numPr>
        <w:rPr>
          <w:rFonts w:asciiTheme="minorHAnsi" w:hAnsiTheme="minorHAnsi" w:cstheme="minorHAnsi"/>
          <w:bCs/>
        </w:rPr>
      </w:pPr>
      <w:r w:rsidRPr="00F944E7">
        <w:rPr>
          <w:rFonts w:asciiTheme="minorHAnsi" w:hAnsiTheme="minorHAnsi" w:cstheme="minorHAnsi"/>
          <w:bCs/>
        </w:rPr>
        <w:t>463</w:t>
      </w:r>
    </w:p>
    <w:p w14:paraId="17FD5FFB" w14:textId="77777777" w:rsidR="00920D24" w:rsidRPr="00F944E7" w:rsidRDefault="00920D24" w:rsidP="00523C57">
      <w:pPr>
        <w:rPr>
          <w:rFonts w:asciiTheme="minorHAnsi" w:hAnsiTheme="minorHAnsi" w:cstheme="minorHAnsi"/>
          <w:bCs/>
        </w:rPr>
      </w:pPr>
    </w:p>
    <w:p w14:paraId="6E57DCF3" w14:textId="1E01C58E" w:rsidR="00920D24" w:rsidRPr="00F944E7" w:rsidRDefault="00920D24" w:rsidP="00523C57">
      <w:pPr>
        <w:jc w:val="both"/>
        <w:rPr>
          <w:rFonts w:asciiTheme="minorHAnsi" w:hAnsiTheme="minorHAnsi" w:cstheme="minorHAnsi"/>
          <w:bCs/>
        </w:rPr>
      </w:pPr>
      <w:r w:rsidRPr="00F944E7">
        <w:rPr>
          <w:rFonts w:asciiTheme="minorHAnsi" w:hAnsiTheme="minorHAnsi" w:cstheme="minorHAnsi"/>
          <w:b/>
          <w:bCs/>
        </w:rPr>
        <w:t>3.2.3.30</w:t>
      </w:r>
      <w:r w:rsidRPr="00F944E7">
        <w:rPr>
          <w:b/>
          <w:bCs/>
        </w:rPr>
        <w:t>.</w:t>
      </w:r>
      <w:r w:rsidRPr="00F944E7">
        <w:t xml:space="preserve"> </w:t>
      </w:r>
      <w:r w:rsidRPr="00F944E7">
        <w:rPr>
          <w:rFonts w:asciiTheme="minorHAnsi" w:hAnsiTheme="minorHAnsi" w:cstheme="minorHAnsi"/>
          <w:bCs/>
        </w:rPr>
        <w:t xml:space="preserve">(4 балла). </w:t>
      </w:r>
      <w:r w:rsidR="008F5AE8" w:rsidRPr="00F944E7">
        <w:rPr>
          <w:rFonts w:asciiTheme="minorHAnsi" w:hAnsiTheme="minorHAnsi" w:cstheme="minorHAnsi"/>
          <w:bCs/>
        </w:rPr>
        <w:t xml:space="preserve">Рассчитать рыночную стоимость земельного участка, НЭИ которого заключается в строительстве офисного здания общая площадь которого 5000 </w:t>
      </w:r>
      <w:r w:rsidR="007B45C9" w:rsidRPr="00F944E7">
        <w:rPr>
          <w:rFonts w:asciiTheme="minorHAnsi" w:hAnsiTheme="minorHAnsi" w:cstheme="minorHAnsi"/>
          <w:bCs/>
        </w:rPr>
        <w:t>кв.м.</w:t>
      </w:r>
      <w:r w:rsidR="008F5AE8" w:rsidRPr="00F944E7">
        <w:rPr>
          <w:rFonts w:asciiTheme="minorHAnsi" w:hAnsiTheme="minorHAnsi" w:cstheme="minorHAnsi"/>
          <w:bCs/>
        </w:rPr>
        <w:t xml:space="preserve">, аренднопригодная 4000 кв.м. Предполагается, что затраты на строительство в размере 100 млн рублей будут понесены в течение первых двух лет, причём в первый год в начале периода, во второй год в конце периода. После этого объект будет сдан в аренду за 25 000 за </w:t>
      </w:r>
      <w:r w:rsidR="007B45C9" w:rsidRPr="00F944E7">
        <w:rPr>
          <w:rFonts w:asciiTheme="minorHAnsi" w:hAnsiTheme="minorHAnsi" w:cstheme="minorHAnsi"/>
          <w:bCs/>
        </w:rPr>
        <w:t>кв.м.</w:t>
      </w:r>
      <w:r w:rsidR="008F5AE8" w:rsidRPr="00F944E7">
        <w:rPr>
          <w:rFonts w:asciiTheme="minorHAnsi" w:hAnsiTheme="minorHAnsi" w:cstheme="minorHAnsi"/>
          <w:bCs/>
        </w:rPr>
        <w:t xml:space="preserve"> (все расходы по эксплуатации и содержанию здания оплачивают арендаторы независимо от общей загрузки). В первый год эксплуатации загрузка составит 70%, а начиная со следующего стабилизируется на уровне 85%. Ставка терминальный капитализации составляет 10%, затраты на продажу и комиссию за брокерское обслуживание за сдачу площадей в аренду не учитывать. Ставка дисконтирования операционного периода составляет 16%, инвестиционного 20%. Дисконтирование выполнять на начало периода, период прогнозирования 3 года, результат округлить до миллионов рублей</w:t>
      </w:r>
      <w:r w:rsidRPr="00F944E7">
        <w:rPr>
          <w:rFonts w:asciiTheme="minorHAnsi" w:hAnsiTheme="minorHAnsi" w:cstheme="minorHAnsi"/>
          <w:bCs/>
        </w:rPr>
        <w:t xml:space="preserve">. </w:t>
      </w:r>
    </w:p>
    <w:p w14:paraId="3BC43C08" w14:textId="77777777" w:rsidR="00920D24" w:rsidRPr="00F944E7" w:rsidRDefault="00920D24" w:rsidP="00523C57">
      <w:pPr>
        <w:jc w:val="both"/>
        <w:rPr>
          <w:rFonts w:asciiTheme="minorHAnsi" w:hAnsiTheme="minorHAnsi" w:cstheme="minorHAnsi"/>
          <w:bCs/>
        </w:rPr>
      </w:pPr>
      <w:r w:rsidRPr="00F944E7">
        <w:rPr>
          <w:rFonts w:asciiTheme="minorHAnsi" w:hAnsiTheme="minorHAnsi" w:cstheme="minorHAnsi"/>
          <w:bCs/>
        </w:rPr>
        <w:t xml:space="preserve">Варианты ответа: </w:t>
      </w:r>
    </w:p>
    <w:p w14:paraId="723FCC28" w14:textId="77777777" w:rsidR="00920D24" w:rsidRPr="00F944E7" w:rsidRDefault="00920D24" w:rsidP="00336075">
      <w:pPr>
        <w:numPr>
          <w:ilvl w:val="0"/>
          <w:numId w:val="662"/>
        </w:numPr>
        <w:rPr>
          <w:rFonts w:asciiTheme="minorHAnsi" w:hAnsiTheme="minorHAnsi" w:cstheme="minorHAnsi"/>
          <w:bCs/>
        </w:rPr>
      </w:pPr>
      <w:r w:rsidRPr="00F944E7">
        <w:rPr>
          <w:rFonts w:asciiTheme="minorHAnsi" w:hAnsiTheme="minorHAnsi" w:cstheme="minorHAnsi"/>
          <w:bCs/>
        </w:rPr>
        <w:t>403</w:t>
      </w:r>
    </w:p>
    <w:p w14:paraId="1487FECA" w14:textId="77777777" w:rsidR="00920D24" w:rsidRPr="00F944E7" w:rsidRDefault="00920D24" w:rsidP="00336075">
      <w:pPr>
        <w:numPr>
          <w:ilvl w:val="0"/>
          <w:numId w:val="662"/>
        </w:numPr>
        <w:rPr>
          <w:rFonts w:asciiTheme="minorHAnsi" w:hAnsiTheme="minorHAnsi" w:cstheme="minorHAnsi"/>
          <w:bCs/>
        </w:rPr>
      </w:pPr>
      <w:r w:rsidRPr="00F944E7">
        <w:rPr>
          <w:rFonts w:asciiTheme="minorHAnsi" w:hAnsiTheme="minorHAnsi" w:cstheme="minorHAnsi"/>
          <w:bCs/>
        </w:rPr>
        <w:t>456</w:t>
      </w:r>
    </w:p>
    <w:p w14:paraId="4046405C" w14:textId="77777777" w:rsidR="00920D24" w:rsidRPr="00F944E7" w:rsidRDefault="00920D24" w:rsidP="00336075">
      <w:pPr>
        <w:numPr>
          <w:ilvl w:val="0"/>
          <w:numId w:val="662"/>
        </w:numPr>
        <w:rPr>
          <w:rFonts w:asciiTheme="minorHAnsi" w:hAnsiTheme="minorHAnsi" w:cstheme="minorHAnsi"/>
          <w:bCs/>
        </w:rPr>
      </w:pPr>
      <w:r w:rsidRPr="00F944E7">
        <w:rPr>
          <w:rFonts w:asciiTheme="minorHAnsi" w:hAnsiTheme="minorHAnsi" w:cstheme="minorHAnsi"/>
          <w:bCs/>
        </w:rPr>
        <w:t>466</w:t>
      </w:r>
    </w:p>
    <w:p w14:paraId="621FCD01" w14:textId="77777777" w:rsidR="00920D24" w:rsidRPr="00F944E7" w:rsidRDefault="00920D24" w:rsidP="00336075">
      <w:pPr>
        <w:numPr>
          <w:ilvl w:val="0"/>
          <w:numId w:val="662"/>
        </w:numPr>
        <w:rPr>
          <w:rFonts w:asciiTheme="minorHAnsi" w:hAnsiTheme="minorHAnsi" w:cstheme="minorHAnsi"/>
          <w:b/>
          <w:bCs/>
        </w:rPr>
      </w:pPr>
      <w:r w:rsidRPr="00F944E7">
        <w:rPr>
          <w:rFonts w:asciiTheme="minorHAnsi" w:hAnsiTheme="minorHAnsi" w:cstheme="minorHAnsi"/>
          <w:b/>
          <w:bCs/>
        </w:rPr>
        <w:t>473</w:t>
      </w:r>
    </w:p>
    <w:p w14:paraId="7908996B" w14:textId="77777777" w:rsidR="00920D24" w:rsidRPr="00F944E7" w:rsidRDefault="00920D24" w:rsidP="00336075">
      <w:pPr>
        <w:numPr>
          <w:ilvl w:val="0"/>
          <w:numId w:val="662"/>
        </w:numPr>
        <w:rPr>
          <w:rFonts w:asciiTheme="minorHAnsi" w:hAnsiTheme="minorHAnsi" w:cstheme="minorHAnsi"/>
          <w:bCs/>
        </w:rPr>
      </w:pPr>
      <w:r w:rsidRPr="00F944E7">
        <w:rPr>
          <w:rFonts w:asciiTheme="minorHAnsi" w:hAnsiTheme="minorHAnsi" w:cstheme="minorHAnsi"/>
          <w:bCs/>
        </w:rPr>
        <w:t>491</w:t>
      </w:r>
    </w:p>
    <w:p w14:paraId="59F299F3" w14:textId="77777777" w:rsidR="00920D24" w:rsidRPr="00F944E7" w:rsidRDefault="00920D24" w:rsidP="00523C57">
      <w:pPr>
        <w:rPr>
          <w:rFonts w:asciiTheme="minorHAnsi" w:hAnsiTheme="minorHAnsi" w:cstheme="minorHAnsi"/>
          <w:bCs/>
        </w:rPr>
      </w:pPr>
    </w:p>
    <w:p w14:paraId="4B08F7B0" w14:textId="29BB7084" w:rsidR="00504ADC" w:rsidRPr="00F944E7" w:rsidRDefault="00504ADC" w:rsidP="00523C57">
      <w:pPr>
        <w:jc w:val="both"/>
        <w:rPr>
          <w:rFonts w:asciiTheme="minorHAnsi" w:hAnsiTheme="minorHAnsi" w:cstheme="minorHAnsi"/>
          <w:bCs/>
        </w:rPr>
      </w:pPr>
      <w:r w:rsidRPr="00F944E7">
        <w:rPr>
          <w:rFonts w:asciiTheme="minorHAnsi" w:hAnsiTheme="minorHAnsi" w:cstheme="minorHAnsi"/>
          <w:b/>
        </w:rPr>
        <w:t>3.2.3.31.</w:t>
      </w:r>
      <w:r w:rsidRPr="00F944E7">
        <w:rPr>
          <w:rFonts w:asciiTheme="minorHAnsi" w:hAnsiTheme="minorHAnsi" w:cstheme="minorHAnsi"/>
          <w:bCs/>
        </w:rPr>
        <w:t xml:space="preserve"> Определить рыночную стоимость объекта недвижимости, если действительный валовый доход составляет 700 000 рублей в месяц, величина операционных расходов и расходов на замещение составляет 2 500 руб./</w:t>
      </w:r>
      <w:r w:rsidR="007B45C9" w:rsidRPr="00F944E7">
        <w:rPr>
          <w:rFonts w:asciiTheme="minorHAnsi" w:hAnsiTheme="minorHAnsi" w:cstheme="minorHAnsi"/>
          <w:bCs/>
        </w:rPr>
        <w:t>кв.м.</w:t>
      </w:r>
      <w:r w:rsidRPr="00F944E7">
        <w:rPr>
          <w:rFonts w:asciiTheme="minorHAnsi" w:hAnsiTheme="minorHAnsi" w:cstheme="minorHAnsi"/>
          <w:bCs/>
        </w:rPr>
        <w:t xml:space="preserve"> общей площади в год, общая площадь - 1200 </w:t>
      </w:r>
      <w:r w:rsidR="007B45C9" w:rsidRPr="00F944E7">
        <w:rPr>
          <w:rFonts w:asciiTheme="minorHAnsi" w:hAnsiTheme="minorHAnsi" w:cstheme="minorHAnsi"/>
          <w:bCs/>
        </w:rPr>
        <w:t>кв.м.</w:t>
      </w:r>
      <w:r w:rsidRPr="00F944E7">
        <w:rPr>
          <w:rFonts w:asciiTheme="minorHAnsi" w:hAnsiTheme="minorHAnsi" w:cstheme="minorHAnsi"/>
          <w:bCs/>
        </w:rPr>
        <w:t>, коэффициент капитализации - 10%.</w:t>
      </w:r>
    </w:p>
    <w:p w14:paraId="3212F0CE" w14:textId="77777777" w:rsidR="00504ADC" w:rsidRPr="00F944E7" w:rsidRDefault="00504ADC" w:rsidP="00523C57">
      <w:pPr>
        <w:jc w:val="both"/>
        <w:rPr>
          <w:rFonts w:asciiTheme="minorHAnsi" w:hAnsiTheme="minorHAnsi" w:cstheme="minorHAnsi"/>
          <w:bCs/>
        </w:rPr>
      </w:pPr>
      <w:r w:rsidRPr="00F944E7">
        <w:rPr>
          <w:rFonts w:asciiTheme="minorHAnsi" w:hAnsiTheme="minorHAnsi" w:cstheme="minorHAnsi"/>
          <w:bCs/>
        </w:rPr>
        <w:t>Варианты ответа:</w:t>
      </w:r>
    </w:p>
    <w:p w14:paraId="1BACEED2" w14:textId="77777777" w:rsidR="00504ADC" w:rsidRPr="00F944E7" w:rsidRDefault="00504ADC" w:rsidP="00336075">
      <w:pPr>
        <w:numPr>
          <w:ilvl w:val="0"/>
          <w:numId w:val="662"/>
        </w:numPr>
        <w:rPr>
          <w:rFonts w:asciiTheme="minorHAnsi" w:hAnsiTheme="minorHAnsi" w:cstheme="minorHAnsi"/>
          <w:bCs/>
        </w:rPr>
      </w:pPr>
      <w:r w:rsidRPr="00F944E7">
        <w:rPr>
          <w:rFonts w:asciiTheme="minorHAnsi" w:hAnsiTheme="minorHAnsi" w:cstheme="minorHAnsi"/>
          <w:bCs/>
        </w:rPr>
        <w:lastRenderedPageBreak/>
        <w:t>5 400 000</w:t>
      </w:r>
    </w:p>
    <w:p w14:paraId="5452BBEA" w14:textId="77777777" w:rsidR="00504ADC" w:rsidRPr="00F944E7" w:rsidRDefault="00504ADC" w:rsidP="00336075">
      <w:pPr>
        <w:numPr>
          <w:ilvl w:val="0"/>
          <w:numId w:val="662"/>
        </w:numPr>
        <w:rPr>
          <w:rFonts w:asciiTheme="minorHAnsi" w:hAnsiTheme="minorHAnsi" w:cstheme="minorHAnsi"/>
          <w:b/>
        </w:rPr>
      </w:pPr>
      <w:r w:rsidRPr="00F944E7">
        <w:rPr>
          <w:rFonts w:asciiTheme="minorHAnsi" w:hAnsiTheme="minorHAnsi" w:cstheme="minorHAnsi"/>
          <w:b/>
        </w:rPr>
        <w:t>54 000 000</w:t>
      </w:r>
    </w:p>
    <w:p w14:paraId="04FFE0BF" w14:textId="77777777" w:rsidR="00504ADC" w:rsidRPr="00F944E7" w:rsidRDefault="00504ADC" w:rsidP="00336075">
      <w:pPr>
        <w:numPr>
          <w:ilvl w:val="0"/>
          <w:numId w:val="662"/>
        </w:numPr>
        <w:rPr>
          <w:rFonts w:asciiTheme="minorHAnsi" w:hAnsiTheme="minorHAnsi" w:cstheme="minorHAnsi"/>
          <w:bCs/>
        </w:rPr>
      </w:pPr>
      <w:r w:rsidRPr="00F944E7">
        <w:rPr>
          <w:rFonts w:asciiTheme="minorHAnsi" w:hAnsiTheme="minorHAnsi" w:cstheme="minorHAnsi"/>
          <w:bCs/>
        </w:rPr>
        <w:t>84 000 000</w:t>
      </w:r>
    </w:p>
    <w:p w14:paraId="675D9F9B" w14:textId="77777777" w:rsidR="00504ADC" w:rsidRPr="00F944E7" w:rsidRDefault="00504ADC" w:rsidP="00336075">
      <w:pPr>
        <w:numPr>
          <w:ilvl w:val="0"/>
          <w:numId w:val="662"/>
        </w:numPr>
        <w:rPr>
          <w:rFonts w:asciiTheme="minorHAnsi" w:hAnsiTheme="minorHAnsi" w:cstheme="minorHAnsi"/>
          <w:bCs/>
        </w:rPr>
      </w:pPr>
      <w:r w:rsidRPr="00F944E7">
        <w:rPr>
          <w:rFonts w:asciiTheme="minorHAnsi" w:hAnsiTheme="minorHAnsi" w:cstheme="minorHAnsi"/>
          <w:bCs/>
        </w:rPr>
        <w:t>7 000</w:t>
      </w:r>
      <w:r w:rsidR="007F51C8" w:rsidRPr="00F944E7">
        <w:rPr>
          <w:rFonts w:asciiTheme="minorHAnsi" w:hAnsiTheme="minorHAnsi" w:cstheme="minorHAnsi"/>
          <w:bCs/>
        </w:rPr>
        <w:t> </w:t>
      </w:r>
      <w:r w:rsidRPr="00F944E7">
        <w:rPr>
          <w:rFonts w:asciiTheme="minorHAnsi" w:hAnsiTheme="minorHAnsi" w:cstheme="minorHAnsi"/>
          <w:bCs/>
        </w:rPr>
        <w:t>000</w:t>
      </w:r>
    </w:p>
    <w:p w14:paraId="0DC0DB32" w14:textId="77777777" w:rsidR="007F51C8" w:rsidRPr="00F944E7" w:rsidRDefault="007F51C8" w:rsidP="00523C57">
      <w:pPr>
        <w:rPr>
          <w:rFonts w:asciiTheme="minorHAnsi" w:hAnsiTheme="minorHAnsi" w:cstheme="minorHAnsi"/>
          <w:sz w:val="22"/>
          <w:szCs w:val="22"/>
        </w:rPr>
      </w:pPr>
    </w:p>
    <w:p w14:paraId="3AA5D77E" w14:textId="58241F84" w:rsidR="007F51C8" w:rsidRPr="00F944E7" w:rsidRDefault="007F51C8" w:rsidP="00523C57">
      <w:pPr>
        <w:jc w:val="both"/>
        <w:rPr>
          <w:rFonts w:asciiTheme="minorHAnsi" w:hAnsiTheme="minorHAnsi" w:cstheme="minorHAnsi"/>
          <w:bCs/>
        </w:rPr>
      </w:pPr>
      <w:r w:rsidRPr="00F944E7">
        <w:rPr>
          <w:rFonts w:asciiTheme="minorHAnsi" w:hAnsiTheme="minorHAnsi" w:cstheme="minorHAnsi"/>
          <w:b/>
        </w:rPr>
        <w:t>3.2.3.32.</w:t>
      </w:r>
      <w:r w:rsidRPr="00F944E7">
        <w:rPr>
          <w:rFonts w:asciiTheme="minorHAnsi" w:hAnsiTheme="minorHAnsi" w:cstheme="minorHAnsi"/>
          <w:bCs/>
        </w:rPr>
        <w:t xml:space="preserve"> (4 балла). Определить рыночную стоимость офисного здания (единого объекта недвижимости), если известно, что его общая площадь составляет 5000 </w:t>
      </w:r>
      <w:r w:rsidR="007B45C9" w:rsidRPr="00F944E7">
        <w:rPr>
          <w:rFonts w:asciiTheme="minorHAnsi" w:hAnsiTheme="minorHAnsi" w:cstheme="minorHAnsi"/>
          <w:bCs/>
        </w:rPr>
        <w:t>кв.м.</w:t>
      </w:r>
      <w:r w:rsidRPr="00F944E7">
        <w:rPr>
          <w:rFonts w:asciiTheme="minorHAnsi" w:hAnsiTheme="minorHAnsi" w:cstheme="minorHAnsi"/>
          <w:bCs/>
        </w:rPr>
        <w:t xml:space="preserve">, арендопригодная площадь - 4000 </w:t>
      </w:r>
      <w:r w:rsidR="007B45C9" w:rsidRPr="00F944E7">
        <w:rPr>
          <w:rFonts w:asciiTheme="minorHAnsi" w:hAnsiTheme="minorHAnsi" w:cstheme="minorHAnsi"/>
          <w:bCs/>
        </w:rPr>
        <w:t>кв.м.</w:t>
      </w:r>
      <w:r w:rsidRPr="00F944E7">
        <w:rPr>
          <w:rFonts w:asciiTheme="minorHAnsi" w:hAnsiTheme="minorHAnsi" w:cstheme="minorHAnsi"/>
          <w:bCs/>
        </w:rPr>
        <w:t xml:space="preserve">, здание полностью сдано в аренду без возможности расторжения договора по фиксированной ставке 15000 </w:t>
      </w:r>
      <w:r w:rsidR="007B45C9" w:rsidRPr="00F944E7">
        <w:rPr>
          <w:rFonts w:asciiTheme="minorHAnsi" w:hAnsiTheme="minorHAnsi" w:cstheme="minorHAnsi"/>
          <w:bCs/>
        </w:rPr>
        <w:t>руб.</w:t>
      </w:r>
      <w:r w:rsidRPr="00F944E7">
        <w:rPr>
          <w:rFonts w:asciiTheme="minorHAnsi" w:hAnsiTheme="minorHAnsi" w:cstheme="minorHAnsi"/>
          <w:bCs/>
        </w:rPr>
        <w:t xml:space="preserve"> за </w:t>
      </w:r>
      <w:r w:rsidR="007B45C9" w:rsidRPr="00F944E7">
        <w:rPr>
          <w:rFonts w:asciiTheme="minorHAnsi" w:hAnsiTheme="minorHAnsi" w:cstheme="minorHAnsi"/>
          <w:bCs/>
        </w:rPr>
        <w:t>кв.м.</w:t>
      </w:r>
      <w:r w:rsidRPr="00F944E7">
        <w:rPr>
          <w:rFonts w:asciiTheme="minorHAnsi" w:hAnsiTheme="minorHAnsi" w:cstheme="minorHAnsi"/>
          <w:bCs/>
        </w:rPr>
        <w:t xml:space="preserve"> арендопригодной площади в год, текущая рыночная ставка аренды, 25 000 руб. за </w:t>
      </w:r>
      <w:r w:rsidR="007B45C9" w:rsidRPr="00F944E7">
        <w:rPr>
          <w:rFonts w:asciiTheme="minorHAnsi" w:hAnsiTheme="minorHAnsi" w:cstheme="minorHAnsi"/>
          <w:bCs/>
        </w:rPr>
        <w:t>кв.м.</w:t>
      </w:r>
      <w:r w:rsidRPr="00F944E7">
        <w:rPr>
          <w:rFonts w:asciiTheme="minorHAnsi" w:hAnsiTheme="minorHAnsi" w:cstheme="minorHAnsi"/>
          <w:bCs/>
        </w:rPr>
        <w:t xml:space="preserve"> арендопригодной площади в год, дополнительно к арендной плате арендатор оплачивает операционные расходы в размере 5000 руб. за </w:t>
      </w:r>
      <w:r w:rsidR="007B45C9" w:rsidRPr="00F944E7">
        <w:rPr>
          <w:rFonts w:asciiTheme="minorHAnsi" w:hAnsiTheme="minorHAnsi" w:cstheme="minorHAnsi"/>
          <w:bCs/>
        </w:rPr>
        <w:t>кв.м.</w:t>
      </w:r>
      <w:r w:rsidRPr="00F944E7">
        <w:rPr>
          <w:rFonts w:asciiTheme="minorHAnsi" w:hAnsiTheme="minorHAnsi" w:cstheme="minorHAnsi"/>
          <w:bCs/>
        </w:rPr>
        <w:t xml:space="preserve"> арендуемой площади в год, что соответствует рыночным условиям. Оставшийся срок аренды - 2 года, после завершения которого, начиная с третьего года, здание будет сдаваться в аренду на рыночных условиях, в первый год после завершения договора аренды ожидается недозагрузка 30%, со второго года показатель стабилизируется на 10%. Фактические операционные расходы по зданию составляют 7000 руб. за </w:t>
      </w:r>
      <w:r w:rsidR="007B45C9" w:rsidRPr="00F944E7">
        <w:rPr>
          <w:rFonts w:asciiTheme="minorHAnsi" w:hAnsiTheme="minorHAnsi" w:cstheme="minorHAnsi"/>
          <w:bCs/>
        </w:rPr>
        <w:t>кв.м.</w:t>
      </w:r>
      <w:r w:rsidRPr="00F944E7">
        <w:rPr>
          <w:rFonts w:asciiTheme="minorHAnsi" w:hAnsiTheme="minorHAnsi" w:cstheme="minorHAnsi"/>
          <w:bCs/>
        </w:rPr>
        <w:t xml:space="preserve"> общей площади в год, других расходов по зданию нет, ставка терминальной капитализации - 10%, затраты на продажу и брокерскую комиссию за сдачу площадей в аренду не учитывать, требуемая рыночная норма доходности для подобных инвестиций - 16%, предполагается, что все расходы и доходы остаются постоянными. Дисконтирование выполнять на конец периодов модели, период прогноза - 3 года, результат округлить до миллионов рублей.</w:t>
      </w:r>
    </w:p>
    <w:p w14:paraId="0748DDCF" w14:textId="77777777" w:rsidR="007F51C8" w:rsidRPr="00F944E7" w:rsidRDefault="007F51C8" w:rsidP="00523C57">
      <w:pPr>
        <w:jc w:val="both"/>
        <w:rPr>
          <w:rFonts w:asciiTheme="minorHAnsi" w:hAnsiTheme="minorHAnsi" w:cstheme="minorHAnsi"/>
          <w:bCs/>
        </w:rPr>
      </w:pPr>
      <w:r w:rsidRPr="00F944E7">
        <w:rPr>
          <w:rFonts w:asciiTheme="minorHAnsi" w:hAnsiTheme="minorHAnsi" w:cstheme="minorHAnsi"/>
          <w:bCs/>
        </w:rPr>
        <w:t>Варианты ответа:</w:t>
      </w:r>
    </w:p>
    <w:p w14:paraId="11720A4B" w14:textId="77777777" w:rsidR="007F51C8" w:rsidRPr="00F944E7" w:rsidRDefault="007F51C8" w:rsidP="00336075">
      <w:pPr>
        <w:numPr>
          <w:ilvl w:val="0"/>
          <w:numId w:val="662"/>
        </w:numPr>
        <w:rPr>
          <w:rFonts w:asciiTheme="minorHAnsi" w:hAnsiTheme="minorHAnsi" w:cstheme="minorHAnsi"/>
          <w:bCs/>
        </w:rPr>
      </w:pPr>
      <w:r w:rsidRPr="00F944E7">
        <w:rPr>
          <w:rFonts w:asciiTheme="minorHAnsi" w:hAnsiTheme="minorHAnsi" w:cstheme="minorHAnsi"/>
          <w:bCs/>
        </w:rPr>
        <w:t>636</w:t>
      </w:r>
    </w:p>
    <w:p w14:paraId="5F01ACA5" w14:textId="77777777" w:rsidR="007F51C8" w:rsidRPr="00F944E7" w:rsidRDefault="007F51C8" w:rsidP="00336075">
      <w:pPr>
        <w:numPr>
          <w:ilvl w:val="0"/>
          <w:numId w:val="662"/>
        </w:numPr>
        <w:rPr>
          <w:rFonts w:asciiTheme="minorHAnsi" w:hAnsiTheme="minorHAnsi" w:cstheme="minorHAnsi"/>
          <w:bCs/>
        </w:rPr>
      </w:pPr>
      <w:r w:rsidRPr="00F944E7">
        <w:rPr>
          <w:rFonts w:asciiTheme="minorHAnsi" w:hAnsiTheme="minorHAnsi" w:cstheme="minorHAnsi"/>
          <w:bCs/>
        </w:rPr>
        <w:t>632</w:t>
      </w:r>
    </w:p>
    <w:p w14:paraId="5E492821" w14:textId="77777777" w:rsidR="007F51C8" w:rsidRPr="00F944E7" w:rsidRDefault="007F51C8" w:rsidP="00336075">
      <w:pPr>
        <w:numPr>
          <w:ilvl w:val="0"/>
          <w:numId w:val="662"/>
        </w:numPr>
        <w:rPr>
          <w:rFonts w:asciiTheme="minorHAnsi" w:hAnsiTheme="minorHAnsi" w:cstheme="minorHAnsi"/>
          <w:bCs/>
        </w:rPr>
      </w:pPr>
      <w:r w:rsidRPr="00F944E7">
        <w:rPr>
          <w:rFonts w:asciiTheme="minorHAnsi" w:hAnsiTheme="minorHAnsi" w:cstheme="minorHAnsi"/>
          <w:bCs/>
        </w:rPr>
        <w:t>588</w:t>
      </w:r>
    </w:p>
    <w:p w14:paraId="3795734C" w14:textId="77777777" w:rsidR="007F51C8" w:rsidRPr="00F944E7" w:rsidRDefault="007F51C8" w:rsidP="00336075">
      <w:pPr>
        <w:numPr>
          <w:ilvl w:val="0"/>
          <w:numId w:val="662"/>
        </w:numPr>
        <w:rPr>
          <w:rFonts w:asciiTheme="minorHAnsi" w:hAnsiTheme="minorHAnsi" w:cstheme="minorHAnsi"/>
          <w:b/>
        </w:rPr>
      </w:pPr>
      <w:r w:rsidRPr="00F944E7">
        <w:rPr>
          <w:rFonts w:asciiTheme="minorHAnsi" w:hAnsiTheme="minorHAnsi" w:cstheme="minorHAnsi"/>
          <w:b/>
        </w:rPr>
        <w:t>571</w:t>
      </w:r>
    </w:p>
    <w:p w14:paraId="7B75075E" w14:textId="77777777" w:rsidR="007F51C8" w:rsidRPr="00F944E7" w:rsidRDefault="007F51C8" w:rsidP="00336075">
      <w:pPr>
        <w:numPr>
          <w:ilvl w:val="0"/>
          <w:numId w:val="662"/>
        </w:numPr>
        <w:rPr>
          <w:rFonts w:asciiTheme="minorHAnsi" w:hAnsiTheme="minorHAnsi" w:cstheme="minorHAnsi"/>
          <w:bCs/>
        </w:rPr>
      </w:pPr>
      <w:r w:rsidRPr="00F944E7">
        <w:rPr>
          <w:rFonts w:asciiTheme="minorHAnsi" w:hAnsiTheme="minorHAnsi" w:cstheme="minorHAnsi"/>
          <w:bCs/>
        </w:rPr>
        <w:t>463</w:t>
      </w:r>
    </w:p>
    <w:p w14:paraId="77DED9B0" w14:textId="77777777" w:rsidR="00675436" w:rsidRPr="00F944E7" w:rsidRDefault="00675436" w:rsidP="00523C57">
      <w:pPr>
        <w:rPr>
          <w:rFonts w:asciiTheme="minorHAnsi" w:hAnsiTheme="minorHAnsi" w:cstheme="minorHAnsi"/>
          <w:sz w:val="22"/>
          <w:szCs w:val="22"/>
        </w:rPr>
      </w:pPr>
    </w:p>
    <w:p w14:paraId="3B522D46" w14:textId="305662EA" w:rsidR="00675436" w:rsidRPr="00F944E7" w:rsidRDefault="00675436" w:rsidP="00523C57">
      <w:pPr>
        <w:jc w:val="both"/>
        <w:rPr>
          <w:rFonts w:asciiTheme="minorHAnsi" w:hAnsiTheme="minorHAnsi" w:cstheme="minorHAnsi"/>
          <w:bCs/>
        </w:rPr>
      </w:pPr>
      <w:r w:rsidRPr="00F944E7">
        <w:rPr>
          <w:rFonts w:asciiTheme="minorHAnsi" w:hAnsiTheme="minorHAnsi" w:cstheme="minorHAnsi"/>
          <w:b/>
        </w:rPr>
        <w:t>3.2.3.33.</w:t>
      </w:r>
      <w:r w:rsidRPr="00F944E7">
        <w:rPr>
          <w:rFonts w:asciiTheme="minorHAnsi" w:hAnsiTheme="minorHAnsi" w:cstheme="minorHAnsi"/>
          <w:bCs/>
        </w:rPr>
        <w:t xml:space="preserve"> Потенциальный валовый доход объекта недвижимости 40 млн рублей в год. Действительный валовый доход 36 млн рублей в год. Чистый операционный доход 24 млн рублей в год. Ставка дисконтирования 12%. Коэффициент капитализации 10%. Определить рыночную стоимость объекта недвижимости доходным подходом.</w:t>
      </w:r>
    </w:p>
    <w:p w14:paraId="5A9FA57A" w14:textId="77777777" w:rsidR="00675436" w:rsidRPr="00F944E7" w:rsidRDefault="00675436" w:rsidP="00523C57">
      <w:pPr>
        <w:jc w:val="both"/>
        <w:rPr>
          <w:rFonts w:asciiTheme="minorHAnsi" w:hAnsiTheme="minorHAnsi" w:cstheme="minorHAnsi"/>
          <w:bCs/>
        </w:rPr>
      </w:pPr>
      <w:r w:rsidRPr="00F944E7">
        <w:rPr>
          <w:rFonts w:asciiTheme="minorHAnsi" w:hAnsiTheme="minorHAnsi" w:cstheme="minorHAnsi"/>
          <w:bCs/>
        </w:rPr>
        <w:t>Варианты ответа:</w:t>
      </w:r>
    </w:p>
    <w:p w14:paraId="1C062FF0" w14:textId="77777777" w:rsidR="00675436" w:rsidRPr="00F944E7" w:rsidRDefault="00675436" w:rsidP="00336075">
      <w:pPr>
        <w:numPr>
          <w:ilvl w:val="0"/>
          <w:numId w:val="662"/>
        </w:numPr>
        <w:rPr>
          <w:rFonts w:asciiTheme="minorHAnsi" w:hAnsiTheme="minorHAnsi" w:cstheme="minorHAnsi"/>
          <w:bCs/>
        </w:rPr>
      </w:pPr>
      <w:r w:rsidRPr="00F944E7">
        <w:rPr>
          <w:rFonts w:asciiTheme="minorHAnsi" w:hAnsiTheme="minorHAnsi" w:cstheme="minorHAnsi"/>
          <w:bCs/>
        </w:rPr>
        <w:t>100</w:t>
      </w:r>
    </w:p>
    <w:p w14:paraId="3469D4D1" w14:textId="77777777" w:rsidR="00675436" w:rsidRPr="00F944E7" w:rsidRDefault="00675436" w:rsidP="00336075">
      <w:pPr>
        <w:numPr>
          <w:ilvl w:val="0"/>
          <w:numId w:val="662"/>
        </w:numPr>
        <w:rPr>
          <w:rFonts w:asciiTheme="minorHAnsi" w:hAnsiTheme="minorHAnsi" w:cstheme="minorHAnsi"/>
          <w:bCs/>
        </w:rPr>
      </w:pPr>
      <w:r w:rsidRPr="00F944E7">
        <w:rPr>
          <w:rFonts w:asciiTheme="minorHAnsi" w:hAnsiTheme="minorHAnsi" w:cstheme="minorHAnsi"/>
          <w:bCs/>
        </w:rPr>
        <w:t>120</w:t>
      </w:r>
    </w:p>
    <w:p w14:paraId="5B162C77" w14:textId="77777777" w:rsidR="00675436" w:rsidRPr="00F944E7" w:rsidRDefault="00675436" w:rsidP="00336075">
      <w:pPr>
        <w:numPr>
          <w:ilvl w:val="0"/>
          <w:numId w:val="662"/>
        </w:numPr>
        <w:rPr>
          <w:rFonts w:asciiTheme="minorHAnsi" w:hAnsiTheme="minorHAnsi" w:cstheme="minorHAnsi"/>
          <w:bCs/>
        </w:rPr>
      </w:pPr>
      <w:r w:rsidRPr="00F944E7">
        <w:rPr>
          <w:rFonts w:asciiTheme="minorHAnsi" w:hAnsiTheme="minorHAnsi" w:cstheme="minorHAnsi"/>
          <w:bCs/>
        </w:rPr>
        <w:t>200</w:t>
      </w:r>
    </w:p>
    <w:p w14:paraId="7CB4C990" w14:textId="77777777" w:rsidR="00675436" w:rsidRPr="00F944E7" w:rsidRDefault="00675436" w:rsidP="00336075">
      <w:pPr>
        <w:numPr>
          <w:ilvl w:val="0"/>
          <w:numId w:val="662"/>
        </w:numPr>
        <w:rPr>
          <w:rFonts w:asciiTheme="minorHAnsi" w:hAnsiTheme="minorHAnsi" w:cstheme="minorHAnsi"/>
          <w:b/>
        </w:rPr>
      </w:pPr>
      <w:r w:rsidRPr="00F944E7">
        <w:rPr>
          <w:rFonts w:asciiTheme="minorHAnsi" w:hAnsiTheme="minorHAnsi" w:cstheme="minorHAnsi"/>
          <w:b/>
        </w:rPr>
        <w:t>240</w:t>
      </w:r>
    </w:p>
    <w:p w14:paraId="3EA58E93" w14:textId="77777777" w:rsidR="00675436" w:rsidRPr="00F944E7" w:rsidRDefault="00675436" w:rsidP="00336075">
      <w:pPr>
        <w:numPr>
          <w:ilvl w:val="0"/>
          <w:numId w:val="662"/>
        </w:numPr>
        <w:rPr>
          <w:rFonts w:asciiTheme="minorHAnsi" w:hAnsiTheme="minorHAnsi" w:cstheme="minorHAnsi"/>
          <w:bCs/>
        </w:rPr>
      </w:pPr>
      <w:r w:rsidRPr="00F944E7">
        <w:rPr>
          <w:rFonts w:asciiTheme="minorHAnsi" w:hAnsiTheme="minorHAnsi" w:cstheme="minorHAnsi"/>
          <w:bCs/>
        </w:rPr>
        <w:t>360</w:t>
      </w:r>
    </w:p>
    <w:p w14:paraId="791E0292" w14:textId="77777777" w:rsidR="001E1857" w:rsidRPr="00F944E7" w:rsidRDefault="001E1857" w:rsidP="00A9797E">
      <w:pPr>
        <w:rPr>
          <w:rFonts w:asciiTheme="minorHAnsi" w:hAnsiTheme="minorHAnsi" w:cstheme="minorHAnsi"/>
          <w:sz w:val="22"/>
          <w:szCs w:val="22"/>
        </w:rPr>
      </w:pPr>
    </w:p>
    <w:p w14:paraId="45C077F3" w14:textId="77777777" w:rsidR="001E1857" w:rsidRPr="00F944E7" w:rsidRDefault="001E1857" w:rsidP="00A9797E">
      <w:pPr>
        <w:pStyle w:val="af2"/>
        <w:spacing w:before="0" w:beforeAutospacing="0" w:after="0" w:afterAutospacing="0"/>
        <w:jc w:val="both"/>
        <w:rPr>
          <w:rFonts w:ascii="Calibri" w:hAnsi="Calibri" w:cs="Calibri"/>
          <w:color w:val="222222"/>
        </w:rPr>
      </w:pPr>
      <w:r w:rsidRPr="00F944E7">
        <w:rPr>
          <w:rFonts w:ascii="Calibri" w:hAnsi="Calibri" w:cs="Calibri"/>
          <w:b/>
          <w:bCs/>
          <w:color w:val="222222"/>
        </w:rPr>
        <w:t>3.2.3.34.</w:t>
      </w:r>
      <w:r w:rsidRPr="00F944E7">
        <w:rPr>
          <w:rFonts w:ascii="Calibri" w:hAnsi="Calibri" w:cs="Calibri"/>
          <w:color w:val="222222"/>
        </w:rPr>
        <w:t> Определить рыночную стоимость объекта недвижимости, если потенциальный валовый доход составляет 100 000 рублей в месяц, коэффициент загрузки 80%, величина операционных расходов и расходов на замещение составляет 1000 руб./кв.м общей площади в год, общая площадь - 100 кв.м, коэффициент капитализации - 10%.</w:t>
      </w:r>
    </w:p>
    <w:p w14:paraId="07EF52D5" w14:textId="31C3F5FB" w:rsidR="001E1857" w:rsidRPr="00F944E7" w:rsidRDefault="001E1857" w:rsidP="00A9797E">
      <w:pPr>
        <w:pStyle w:val="af2"/>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ответа:</w:t>
      </w:r>
    </w:p>
    <w:p w14:paraId="034962F0" w14:textId="77777777" w:rsidR="001E1857" w:rsidRPr="00F944E7" w:rsidRDefault="001E1857" w:rsidP="00336075">
      <w:pPr>
        <w:numPr>
          <w:ilvl w:val="0"/>
          <w:numId w:val="849"/>
        </w:numPr>
        <w:ind w:left="1104"/>
        <w:jc w:val="both"/>
        <w:rPr>
          <w:rFonts w:ascii="Calibri" w:hAnsi="Calibri" w:cs="Calibri"/>
          <w:color w:val="222222"/>
        </w:rPr>
      </w:pPr>
      <w:r w:rsidRPr="00F944E7">
        <w:rPr>
          <w:rFonts w:ascii="Calibri" w:hAnsi="Calibri" w:cs="Calibri"/>
          <w:color w:val="222222"/>
        </w:rPr>
        <w:t>11 000 000</w:t>
      </w:r>
    </w:p>
    <w:p w14:paraId="31655573" w14:textId="77777777" w:rsidR="001E1857" w:rsidRPr="00F944E7" w:rsidRDefault="001E1857" w:rsidP="00336075">
      <w:pPr>
        <w:numPr>
          <w:ilvl w:val="0"/>
          <w:numId w:val="849"/>
        </w:numPr>
        <w:ind w:left="1104"/>
        <w:jc w:val="both"/>
        <w:rPr>
          <w:rFonts w:ascii="Calibri" w:hAnsi="Calibri" w:cs="Calibri"/>
          <w:color w:val="222222"/>
        </w:rPr>
      </w:pPr>
      <w:r w:rsidRPr="00F944E7">
        <w:rPr>
          <w:rFonts w:ascii="Calibri" w:hAnsi="Calibri" w:cs="Calibri"/>
          <w:color w:val="222222"/>
        </w:rPr>
        <w:t>9 600 000</w:t>
      </w:r>
    </w:p>
    <w:p w14:paraId="178BE277" w14:textId="77777777" w:rsidR="001E1857" w:rsidRPr="00F944E7" w:rsidRDefault="001E1857" w:rsidP="00336075">
      <w:pPr>
        <w:numPr>
          <w:ilvl w:val="0"/>
          <w:numId w:val="849"/>
        </w:numPr>
        <w:ind w:left="1104"/>
        <w:jc w:val="both"/>
        <w:rPr>
          <w:rFonts w:ascii="Calibri" w:hAnsi="Calibri" w:cs="Calibri"/>
          <w:b/>
          <w:bCs/>
          <w:color w:val="222222"/>
        </w:rPr>
      </w:pPr>
      <w:r w:rsidRPr="00F944E7">
        <w:rPr>
          <w:rFonts w:ascii="Calibri" w:hAnsi="Calibri" w:cs="Calibri"/>
          <w:b/>
          <w:bCs/>
          <w:color w:val="222222"/>
        </w:rPr>
        <w:t>8 600 000</w:t>
      </w:r>
    </w:p>
    <w:p w14:paraId="6C7BB6DC" w14:textId="77777777" w:rsidR="001E1857" w:rsidRPr="00F944E7" w:rsidRDefault="001E1857" w:rsidP="00336075">
      <w:pPr>
        <w:numPr>
          <w:ilvl w:val="0"/>
          <w:numId w:val="849"/>
        </w:numPr>
        <w:ind w:left="1104"/>
        <w:jc w:val="both"/>
        <w:rPr>
          <w:rFonts w:ascii="Calibri" w:hAnsi="Calibri" w:cs="Calibri"/>
          <w:color w:val="222222"/>
        </w:rPr>
      </w:pPr>
      <w:r w:rsidRPr="00F944E7">
        <w:rPr>
          <w:rFonts w:ascii="Calibri" w:hAnsi="Calibri" w:cs="Calibri"/>
          <w:color w:val="222222"/>
        </w:rPr>
        <w:t>8 000 000</w:t>
      </w:r>
    </w:p>
    <w:p w14:paraId="7E23AF9D" w14:textId="77777777" w:rsidR="001E1857" w:rsidRPr="00F944E7" w:rsidRDefault="001E1857" w:rsidP="00A9797E">
      <w:pPr>
        <w:pStyle w:val="af2"/>
        <w:spacing w:before="0" w:beforeAutospacing="0" w:after="0" w:afterAutospacing="0"/>
        <w:jc w:val="both"/>
        <w:rPr>
          <w:rFonts w:ascii="Calibri" w:hAnsi="Calibri" w:cs="Calibri"/>
          <w:color w:val="222222"/>
        </w:rPr>
      </w:pPr>
    </w:p>
    <w:p w14:paraId="4259F384" w14:textId="3FC69EA4" w:rsidR="001E1857" w:rsidRPr="00F944E7" w:rsidRDefault="001E1857" w:rsidP="00A9797E">
      <w:pPr>
        <w:pStyle w:val="af2"/>
        <w:spacing w:before="0" w:beforeAutospacing="0" w:after="0" w:afterAutospacing="0"/>
        <w:jc w:val="both"/>
        <w:rPr>
          <w:rFonts w:ascii="Calibri" w:hAnsi="Calibri" w:cs="Calibri"/>
          <w:color w:val="222222"/>
        </w:rPr>
      </w:pPr>
      <w:r w:rsidRPr="00F944E7">
        <w:rPr>
          <w:rFonts w:ascii="Calibri" w:hAnsi="Calibri" w:cs="Calibri"/>
          <w:b/>
          <w:bCs/>
          <w:color w:val="222222"/>
        </w:rPr>
        <w:t>3.2.3.35.</w:t>
      </w:r>
      <w:r w:rsidRPr="00F944E7">
        <w:rPr>
          <w:rFonts w:ascii="Calibri" w:hAnsi="Calibri" w:cs="Calibri"/>
          <w:color w:val="222222"/>
        </w:rPr>
        <w:t> </w:t>
      </w:r>
      <w:r w:rsidR="00FC3A9C" w:rsidRPr="00F944E7">
        <w:rPr>
          <w:rFonts w:ascii="Calibri" w:hAnsi="Calibri" w:cs="Calibri"/>
          <w:color w:val="222222"/>
        </w:rPr>
        <w:t>Как изменится рыночная стоимость объекта недвижимости, рассчитанная методом прямой капитализации, если ЧОД увеличится на 10%, а ставка капитализации снизится с 12% до 11%? Результат округлить до целых процентов.</w:t>
      </w:r>
    </w:p>
    <w:p w14:paraId="3A15209B" w14:textId="6EC2CDB1" w:rsidR="001E1857" w:rsidRPr="00F944E7" w:rsidRDefault="001E1857" w:rsidP="00A9797E">
      <w:pPr>
        <w:pStyle w:val="af2"/>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ответа:</w:t>
      </w:r>
    </w:p>
    <w:p w14:paraId="5790BCD7" w14:textId="77777777" w:rsidR="001E1857" w:rsidRPr="00F944E7" w:rsidRDefault="001E1857" w:rsidP="00336075">
      <w:pPr>
        <w:numPr>
          <w:ilvl w:val="0"/>
          <w:numId w:val="850"/>
        </w:numPr>
        <w:ind w:left="1104"/>
        <w:jc w:val="both"/>
        <w:rPr>
          <w:rFonts w:ascii="Calibri" w:hAnsi="Calibri" w:cs="Calibri"/>
          <w:color w:val="222222"/>
        </w:rPr>
      </w:pPr>
      <w:r w:rsidRPr="00F944E7">
        <w:rPr>
          <w:rFonts w:ascii="Calibri" w:hAnsi="Calibri" w:cs="Calibri"/>
          <w:color w:val="222222"/>
        </w:rPr>
        <w:t>уменьшится на 20%</w:t>
      </w:r>
    </w:p>
    <w:p w14:paraId="66A95879" w14:textId="77777777" w:rsidR="001E1857" w:rsidRPr="00F944E7" w:rsidRDefault="001E1857" w:rsidP="00336075">
      <w:pPr>
        <w:numPr>
          <w:ilvl w:val="0"/>
          <w:numId w:val="850"/>
        </w:numPr>
        <w:ind w:left="1104"/>
        <w:jc w:val="both"/>
        <w:rPr>
          <w:rFonts w:ascii="Calibri" w:hAnsi="Calibri" w:cs="Calibri"/>
          <w:color w:val="222222"/>
        </w:rPr>
      </w:pPr>
      <w:r w:rsidRPr="00F944E7">
        <w:rPr>
          <w:rFonts w:ascii="Calibri" w:hAnsi="Calibri" w:cs="Calibri"/>
          <w:color w:val="222222"/>
        </w:rPr>
        <w:t>увеличится на 16%</w:t>
      </w:r>
    </w:p>
    <w:p w14:paraId="09B40808" w14:textId="77777777" w:rsidR="001E1857" w:rsidRPr="00F944E7" w:rsidRDefault="001E1857" w:rsidP="00336075">
      <w:pPr>
        <w:numPr>
          <w:ilvl w:val="0"/>
          <w:numId w:val="850"/>
        </w:numPr>
        <w:ind w:left="1104"/>
        <w:jc w:val="both"/>
        <w:rPr>
          <w:rFonts w:ascii="Calibri" w:hAnsi="Calibri" w:cs="Calibri"/>
          <w:b/>
          <w:bCs/>
          <w:color w:val="222222"/>
        </w:rPr>
      </w:pPr>
      <w:r w:rsidRPr="00F944E7">
        <w:rPr>
          <w:rFonts w:ascii="Calibri" w:hAnsi="Calibri" w:cs="Calibri"/>
          <w:b/>
          <w:bCs/>
          <w:color w:val="222222"/>
        </w:rPr>
        <w:t>увеличится на 20%</w:t>
      </w:r>
    </w:p>
    <w:p w14:paraId="5AA4C7DD" w14:textId="77777777" w:rsidR="001E1857" w:rsidRPr="00F944E7" w:rsidRDefault="001E1857" w:rsidP="00336075">
      <w:pPr>
        <w:numPr>
          <w:ilvl w:val="0"/>
          <w:numId w:val="850"/>
        </w:numPr>
        <w:ind w:left="1104"/>
        <w:jc w:val="both"/>
        <w:rPr>
          <w:rFonts w:ascii="Calibri" w:hAnsi="Calibri" w:cs="Calibri"/>
          <w:color w:val="222222"/>
        </w:rPr>
      </w:pPr>
      <w:r w:rsidRPr="00F944E7">
        <w:rPr>
          <w:rFonts w:ascii="Calibri" w:hAnsi="Calibri" w:cs="Calibri"/>
          <w:color w:val="222222"/>
        </w:rPr>
        <w:t>уменьшится на 16%</w:t>
      </w:r>
    </w:p>
    <w:p w14:paraId="7E944285" w14:textId="77777777" w:rsidR="001E1857" w:rsidRPr="00F944E7" w:rsidRDefault="001E1857" w:rsidP="00336075">
      <w:pPr>
        <w:numPr>
          <w:ilvl w:val="0"/>
          <w:numId w:val="850"/>
        </w:numPr>
        <w:ind w:left="1104"/>
        <w:jc w:val="both"/>
        <w:rPr>
          <w:rFonts w:ascii="Calibri" w:hAnsi="Calibri" w:cs="Calibri"/>
          <w:color w:val="222222"/>
        </w:rPr>
      </w:pPr>
      <w:r w:rsidRPr="00F944E7">
        <w:rPr>
          <w:rFonts w:ascii="Calibri" w:hAnsi="Calibri" w:cs="Calibri"/>
          <w:color w:val="222222"/>
        </w:rPr>
        <w:t>не изменится</w:t>
      </w:r>
    </w:p>
    <w:p w14:paraId="39E714CD" w14:textId="77777777" w:rsidR="001E1857" w:rsidRPr="00F944E7" w:rsidRDefault="001E1857" w:rsidP="00A9797E">
      <w:pPr>
        <w:pStyle w:val="af2"/>
        <w:spacing w:before="0" w:beforeAutospacing="0" w:after="0" w:afterAutospacing="0"/>
        <w:jc w:val="both"/>
        <w:rPr>
          <w:rFonts w:ascii="Calibri" w:hAnsi="Calibri" w:cs="Calibri"/>
          <w:color w:val="222222"/>
        </w:rPr>
      </w:pPr>
    </w:p>
    <w:p w14:paraId="73734A91" w14:textId="77777777" w:rsidR="001E1857" w:rsidRPr="00F944E7" w:rsidRDefault="001E1857" w:rsidP="00A9797E">
      <w:pPr>
        <w:pStyle w:val="af2"/>
        <w:spacing w:before="0" w:beforeAutospacing="0" w:after="0" w:afterAutospacing="0"/>
        <w:jc w:val="both"/>
        <w:rPr>
          <w:rFonts w:ascii="Calibri" w:hAnsi="Calibri" w:cs="Calibri"/>
          <w:color w:val="222222"/>
        </w:rPr>
      </w:pPr>
      <w:r w:rsidRPr="00F944E7">
        <w:rPr>
          <w:rFonts w:ascii="Calibri" w:hAnsi="Calibri" w:cs="Calibri"/>
          <w:b/>
          <w:bCs/>
          <w:color w:val="222222"/>
        </w:rPr>
        <w:t>3.2.3.36.</w:t>
      </w:r>
      <w:r w:rsidRPr="00F944E7">
        <w:rPr>
          <w:rFonts w:ascii="Calibri" w:hAnsi="Calibri" w:cs="Calibri"/>
          <w:color w:val="222222"/>
        </w:rPr>
        <w:t> (4 балла).</w:t>
      </w:r>
    </w:p>
    <w:p w14:paraId="39B89605" w14:textId="46DB3D6F" w:rsidR="00FC3A9C" w:rsidRPr="00F944E7" w:rsidRDefault="00FC3A9C" w:rsidP="00FC3A9C">
      <w:pPr>
        <w:pStyle w:val="af2"/>
        <w:spacing w:before="0" w:beforeAutospacing="0" w:after="0" w:afterAutospacing="0"/>
        <w:jc w:val="both"/>
        <w:rPr>
          <w:rFonts w:ascii="Calibri" w:hAnsi="Calibri" w:cs="Calibri"/>
          <w:color w:val="222222"/>
        </w:rPr>
      </w:pPr>
      <w:r w:rsidRPr="00F944E7">
        <w:rPr>
          <w:rFonts w:ascii="Calibri" w:hAnsi="Calibri" w:cs="Calibri"/>
          <w:color w:val="222222"/>
        </w:rPr>
        <w:t>Решается вопрос о наилучшем использовании земельного участка. Сумма дисконтированных денежных потоков в предположении строительства торгового объекта составила 20 млн руб. Для анализа варианта строительства офисного здания предполагается осуществление затрат в течение 2 лет по 100 млн руб. ежегодно и продажа объекта сразу после завершения строительства. Доход от продажи определяется как результат прямой капитализации ожидаемого чистого операционного дохода, который составляет 25 млн руб. Для какого из указанных диапазонов ставок капитализации (всех значений из диапазона) наилучшим использованием данного земельного участка будет строительство офисного здания. Затраты на строительство дисконтировать на конец периода. Ставка дисконтирования 20%.</w:t>
      </w:r>
    </w:p>
    <w:p w14:paraId="796012B5" w14:textId="77777777" w:rsidR="00FC3A9C" w:rsidRPr="00F944E7" w:rsidRDefault="00FC3A9C" w:rsidP="00336075">
      <w:pPr>
        <w:numPr>
          <w:ilvl w:val="0"/>
          <w:numId w:val="850"/>
        </w:numPr>
        <w:ind w:left="1104"/>
        <w:jc w:val="both"/>
        <w:rPr>
          <w:rFonts w:ascii="Calibri" w:hAnsi="Calibri" w:cs="Calibri"/>
          <w:color w:val="222222"/>
        </w:rPr>
      </w:pPr>
      <w:r w:rsidRPr="00F944E7">
        <w:rPr>
          <w:rFonts w:ascii="Calibri" w:hAnsi="Calibri" w:cs="Calibri"/>
          <w:color w:val="222222"/>
        </w:rPr>
        <w:t>от 7,1 до 11,1%</w:t>
      </w:r>
    </w:p>
    <w:p w14:paraId="75BAA23C" w14:textId="77777777" w:rsidR="00FC3A9C" w:rsidRPr="00F944E7" w:rsidRDefault="00FC3A9C" w:rsidP="00336075">
      <w:pPr>
        <w:numPr>
          <w:ilvl w:val="0"/>
          <w:numId w:val="850"/>
        </w:numPr>
        <w:ind w:left="1104"/>
        <w:jc w:val="both"/>
        <w:rPr>
          <w:rFonts w:ascii="Calibri" w:hAnsi="Calibri" w:cs="Calibri"/>
          <w:color w:val="222222"/>
        </w:rPr>
      </w:pPr>
      <w:r w:rsidRPr="00F944E7">
        <w:rPr>
          <w:rFonts w:ascii="Calibri" w:hAnsi="Calibri" w:cs="Calibri"/>
          <w:color w:val="222222"/>
        </w:rPr>
        <w:t>от 10,0 до 12,1%</w:t>
      </w:r>
    </w:p>
    <w:p w14:paraId="13EEDB00" w14:textId="77777777" w:rsidR="00FC3A9C" w:rsidRPr="00F944E7" w:rsidRDefault="00FC3A9C" w:rsidP="00336075">
      <w:pPr>
        <w:numPr>
          <w:ilvl w:val="0"/>
          <w:numId w:val="850"/>
        </w:numPr>
        <w:ind w:left="1104"/>
        <w:jc w:val="both"/>
        <w:rPr>
          <w:rFonts w:ascii="Calibri" w:hAnsi="Calibri" w:cs="Calibri"/>
          <w:b/>
          <w:color w:val="222222"/>
        </w:rPr>
      </w:pPr>
      <w:r w:rsidRPr="00F944E7">
        <w:rPr>
          <w:rFonts w:ascii="Calibri" w:hAnsi="Calibri" w:cs="Calibri"/>
          <w:b/>
          <w:color w:val="222222"/>
        </w:rPr>
        <w:t>от 6,5 до 10,0%</w:t>
      </w:r>
    </w:p>
    <w:p w14:paraId="4D544493" w14:textId="77777777" w:rsidR="00FC3A9C" w:rsidRPr="00F944E7" w:rsidRDefault="00FC3A9C" w:rsidP="00336075">
      <w:pPr>
        <w:numPr>
          <w:ilvl w:val="0"/>
          <w:numId w:val="850"/>
        </w:numPr>
        <w:ind w:left="1104"/>
        <w:jc w:val="both"/>
        <w:rPr>
          <w:rFonts w:ascii="Calibri" w:hAnsi="Calibri" w:cs="Calibri"/>
          <w:color w:val="222222"/>
        </w:rPr>
      </w:pPr>
      <w:r w:rsidRPr="00F944E7">
        <w:rPr>
          <w:rFonts w:ascii="Calibri" w:hAnsi="Calibri" w:cs="Calibri"/>
          <w:color w:val="222222"/>
        </w:rPr>
        <w:t>от 9,5 до 11,5%</w:t>
      </w:r>
    </w:p>
    <w:p w14:paraId="34D7905F" w14:textId="77777777" w:rsidR="00FC3A9C" w:rsidRPr="00F944E7" w:rsidRDefault="00FC3A9C" w:rsidP="00336075">
      <w:pPr>
        <w:numPr>
          <w:ilvl w:val="0"/>
          <w:numId w:val="850"/>
        </w:numPr>
        <w:ind w:left="1104"/>
        <w:jc w:val="both"/>
        <w:rPr>
          <w:rFonts w:ascii="Calibri" w:hAnsi="Calibri" w:cs="Calibri"/>
          <w:color w:val="222222"/>
        </w:rPr>
      </w:pPr>
      <w:r w:rsidRPr="00F944E7">
        <w:rPr>
          <w:rFonts w:ascii="Calibri" w:hAnsi="Calibri" w:cs="Calibri"/>
          <w:color w:val="222222"/>
        </w:rPr>
        <w:t>от 13,5 до 18,3%</w:t>
      </w:r>
    </w:p>
    <w:p w14:paraId="01F55B4B" w14:textId="77777777" w:rsidR="001E1857" w:rsidRPr="00F944E7" w:rsidRDefault="001E1857" w:rsidP="00A9797E">
      <w:pPr>
        <w:pStyle w:val="af2"/>
        <w:spacing w:before="0" w:beforeAutospacing="0" w:after="0" w:afterAutospacing="0"/>
        <w:jc w:val="both"/>
        <w:rPr>
          <w:rFonts w:ascii="Calibri" w:hAnsi="Calibri" w:cs="Calibri"/>
          <w:color w:val="222222"/>
        </w:rPr>
      </w:pPr>
    </w:p>
    <w:p w14:paraId="070CC866" w14:textId="77777777" w:rsidR="001E1857" w:rsidRPr="00F944E7" w:rsidRDefault="001E1857" w:rsidP="00A9797E">
      <w:pPr>
        <w:pStyle w:val="af2"/>
        <w:spacing w:before="0" w:beforeAutospacing="0" w:after="0" w:afterAutospacing="0"/>
        <w:jc w:val="both"/>
        <w:rPr>
          <w:rFonts w:ascii="Calibri" w:hAnsi="Calibri" w:cs="Calibri"/>
          <w:color w:val="222222"/>
        </w:rPr>
      </w:pPr>
      <w:r w:rsidRPr="00F944E7">
        <w:rPr>
          <w:rFonts w:ascii="Calibri" w:hAnsi="Calibri" w:cs="Calibri"/>
          <w:b/>
          <w:bCs/>
          <w:color w:val="222222"/>
        </w:rPr>
        <w:t>3.2.3.37.</w:t>
      </w:r>
      <w:r w:rsidRPr="00F944E7">
        <w:rPr>
          <w:rFonts w:ascii="Calibri" w:hAnsi="Calibri" w:cs="Calibri"/>
          <w:color w:val="222222"/>
        </w:rPr>
        <w:t> Рассчитать потенциальный валовый доход, если рыночная стоимость объекта 11 000 000 рублей, ставка капитализации 0,12, операционные расходы и резерв на замещение составляют 30% от действительного валового дохода, уровень загрузки – 95%.</w:t>
      </w:r>
    </w:p>
    <w:p w14:paraId="3CBC0079" w14:textId="1C1259D4" w:rsidR="001E1857" w:rsidRPr="00F944E7" w:rsidRDefault="001E1857" w:rsidP="00A9797E">
      <w:pPr>
        <w:pStyle w:val="af2"/>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ответа:</w:t>
      </w:r>
    </w:p>
    <w:p w14:paraId="136AEC97" w14:textId="77777777" w:rsidR="001E1857" w:rsidRPr="00F944E7" w:rsidRDefault="001E1857" w:rsidP="00336075">
      <w:pPr>
        <w:numPr>
          <w:ilvl w:val="0"/>
          <w:numId w:val="851"/>
        </w:numPr>
        <w:ind w:left="1104"/>
        <w:jc w:val="both"/>
        <w:rPr>
          <w:rFonts w:ascii="Calibri" w:hAnsi="Calibri" w:cs="Calibri"/>
          <w:color w:val="222222"/>
        </w:rPr>
      </w:pPr>
      <w:r w:rsidRPr="00F944E7">
        <w:rPr>
          <w:rFonts w:ascii="Calibri" w:hAnsi="Calibri" w:cs="Calibri"/>
          <w:color w:val="222222"/>
        </w:rPr>
        <w:t>1 790 000</w:t>
      </w:r>
    </w:p>
    <w:p w14:paraId="0803240B" w14:textId="77777777" w:rsidR="001E1857" w:rsidRPr="00F944E7" w:rsidRDefault="001E1857" w:rsidP="00336075">
      <w:pPr>
        <w:numPr>
          <w:ilvl w:val="0"/>
          <w:numId w:val="851"/>
        </w:numPr>
        <w:ind w:left="1104"/>
        <w:jc w:val="both"/>
        <w:rPr>
          <w:rFonts w:ascii="Calibri" w:hAnsi="Calibri" w:cs="Calibri"/>
          <w:color w:val="222222"/>
        </w:rPr>
      </w:pPr>
      <w:r w:rsidRPr="00F944E7">
        <w:rPr>
          <w:rFonts w:ascii="Calibri" w:hAnsi="Calibri" w:cs="Calibri"/>
          <w:color w:val="222222"/>
        </w:rPr>
        <w:t>1 320 000</w:t>
      </w:r>
    </w:p>
    <w:p w14:paraId="7B8A5C89" w14:textId="77777777" w:rsidR="001E1857" w:rsidRPr="00F944E7" w:rsidRDefault="001E1857" w:rsidP="00336075">
      <w:pPr>
        <w:numPr>
          <w:ilvl w:val="0"/>
          <w:numId w:val="851"/>
        </w:numPr>
        <w:ind w:left="1104"/>
        <w:jc w:val="both"/>
        <w:rPr>
          <w:rFonts w:ascii="Calibri" w:hAnsi="Calibri" w:cs="Calibri"/>
          <w:color w:val="222222"/>
        </w:rPr>
      </w:pPr>
      <w:r w:rsidRPr="00F944E7">
        <w:rPr>
          <w:rFonts w:ascii="Calibri" w:hAnsi="Calibri" w:cs="Calibri"/>
          <w:color w:val="222222"/>
        </w:rPr>
        <w:t>1 890 000</w:t>
      </w:r>
    </w:p>
    <w:p w14:paraId="060CE9DC" w14:textId="77777777" w:rsidR="001E1857" w:rsidRPr="00F944E7" w:rsidRDefault="001E1857" w:rsidP="00336075">
      <w:pPr>
        <w:numPr>
          <w:ilvl w:val="0"/>
          <w:numId w:val="851"/>
        </w:numPr>
        <w:ind w:left="1104"/>
        <w:jc w:val="both"/>
        <w:rPr>
          <w:rFonts w:ascii="Calibri" w:hAnsi="Calibri" w:cs="Calibri"/>
          <w:b/>
          <w:bCs/>
          <w:color w:val="222222"/>
        </w:rPr>
      </w:pPr>
      <w:r w:rsidRPr="00F944E7">
        <w:rPr>
          <w:rFonts w:ascii="Calibri" w:hAnsi="Calibri" w:cs="Calibri"/>
          <w:b/>
          <w:bCs/>
          <w:color w:val="222222"/>
        </w:rPr>
        <w:t>1 980 000</w:t>
      </w:r>
    </w:p>
    <w:p w14:paraId="1BDF192C" w14:textId="77777777" w:rsidR="001E1857" w:rsidRPr="00F944E7" w:rsidRDefault="001E1857" w:rsidP="00A9797E">
      <w:pPr>
        <w:pStyle w:val="af2"/>
        <w:spacing w:before="0" w:beforeAutospacing="0" w:after="0" w:afterAutospacing="0"/>
        <w:jc w:val="both"/>
        <w:rPr>
          <w:rFonts w:ascii="Calibri" w:hAnsi="Calibri" w:cs="Calibri"/>
          <w:color w:val="222222"/>
        </w:rPr>
      </w:pPr>
    </w:p>
    <w:p w14:paraId="45FE4E84" w14:textId="77777777" w:rsidR="001E1857" w:rsidRPr="00F944E7" w:rsidRDefault="001E1857" w:rsidP="00A9797E">
      <w:pPr>
        <w:pStyle w:val="af2"/>
        <w:spacing w:before="0" w:beforeAutospacing="0" w:after="0" w:afterAutospacing="0"/>
        <w:jc w:val="both"/>
        <w:rPr>
          <w:rFonts w:ascii="Calibri" w:hAnsi="Calibri" w:cs="Calibri"/>
          <w:color w:val="222222"/>
        </w:rPr>
      </w:pPr>
      <w:r w:rsidRPr="00F944E7">
        <w:rPr>
          <w:rFonts w:ascii="Calibri" w:hAnsi="Calibri" w:cs="Calibri"/>
          <w:b/>
          <w:bCs/>
          <w:color w:val="222222"/>
        </w:rPr>
        <w:t>3.2.3.38.</w:t>
      </w:r>
      <w:r w:rsidRPr="00F944E7">
        <w:rPr>
          <w:rFonts w:ascii="Calibri" w:hAnsi="Calibri" w:cs="Calibri"/>
          <w:color w:val="222222"/>
        </w:rPr>
        <w:t> (4 балла).</w:t>
      </w:r>
    </w:p>
    <w:p w14:paraId="7394DADD" w14:textId="18320B36" w:rsidR="001E1857" w:rsidRPr="00F944E7" w:rsidRDefault="001E1857" w:rsidP="00A9797E">
      <w:pPr>
        <w:pStyle w:val="af2"/>
        <w:spacing w:before="0" w:beforeAutospacing="0" w:after="0" w:afterAutospacing="0"/>
        <w:jc w:val="both"/>
        <w:rPr>
          <w:rFonts w:ascii="Calibri" w:hAnsi="Calibri" w:cs="Calibri"/>
          <w:color w:val="222222"/>
        </w:rPr>
      </w:pPr>
      <w:r w:rsidRPr="00F944E7">
        <w:rPr>
          <w:rFonts w:ascii="Calibri" w:hAnsi="Calibri" w:cs="Calibri"/>
          <w:color w:val="222222"/>
        </w:rPr>
        <w:t>Определить рыночную стоимость здания по состоянию на 01.01.2017. Общая площадь 5000 кв.м, арендопригодная площадь 4800 кв.м. 01.01.2016 здание полностью сдано в аренду на три года по ставке 3000 руб./кв.м арендопригодной площади в год. По условиям этого договора арендная ставка ежегодно индексируется на 10% в год. При этом рыночная ставка аренды на дату оценки составляет 3500 руб./кв.м арендопригодной площади в год с ежегодной индексацией на 6% в год. Помимо арендных платежей арендаторы погашают собственнику 80% операционных расходов.</w:t>
      </w:r>
      <w:r w:rsidR="00F212F4" w:rsidRPr="00F944E7">
        <w:rPr>
          <w:rFonts w:ascii="Calibri" w:hAnsi="Calibri" w:cs="Calibri"/>
          <w:color w:val="222222"/>
        </w:rPr>
        <w:t xml:space="preserve"> </w:t>
      </w:r>
      <w:r w:rsidRPr="00F944E7">
        <w:rPr>
          <w:rFonts w:ascii="Calibri" w:hAnsi="Calibri" w:cs="Calibri"/>
          <w:color w:val="222222"/>
        </w:rPr>
        <w:t xml:space="preserve">Фактические операционные расходы собственника составляют 1000 руб./кв.м общей площади в год на дату 01.01.2016 и индексируются по 6% в год. После окончания договора аренды поиск новых арендаторов займет 12 месяцев, и следующий договор аренды будет заключен по рыночной ставке, с полным погашением операционных расходов за счет арендаторов, </w:t>
      </w:r>
      <w:r w:rsidRPr="00F944E7">
        <w:rPr>
          <w:rFonts w:ascii="Calibri" w:hAnsi="Calibri" w:cs="Calibri"/>
          <w:color w:val="222222"/>
        </w:rPr>
        <w:lastRenderedPageBreak/>
        <w:t>независимо от загрузки площадей. Недозагрузка площадей стабилизируется на уровне 10%. Ставка терминальной капитализации составит 12%. Ставка дисконтирования 15%. Период прогнозирования предположить 3 года. Дисконтирование выполнять на конец периодов модели. Ответ округлить до миллионов.</w:t>
      </w:r>
    </w:p>
    <w:p w14:paraId="58D56627" w14:textId="331624F7" w:rsidR="001E1857" w:rsidRPr="00F944E7" w:rsidRDefault="001E1857" w:rsidP="00A9797E">
      <w:pPr>
        <w:pStyle w:val="af2"/>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ответа:</w:t>
      </w:r>
    </w:p>
    <w:p w14:paraId="0DBCD6B7" w14:textId="77777777" w:rsidR="001E1857" w:rsidRPr="00F944E7" w:rsidRDefault="001E1857" w:rsidP="00336075">
      <w:pPr>
        <w:numPr>
          <w:ilvl w:val="0"/>
          <w:numId w:val="852"/>
        </w:numPr>
        <w:ind w:left="1104"/>
        <w:jc w:val="both"/>
        <w:rPr>
          <w:rFonts w:ascii="Calibri" w:hAnsi="Calibri" w:cs="Calibri"/>
          <w:color w:val="222222"/>
        </w:rPr>
      </w:pPr>
      <w:r w:rsidRPr="00F944E7">
        <w:rPr>
          <w:rFonts w:ascii="Calibri" w:hAnsi="Calibri" w:cs="Calibri"/>
          <w:color w:val="222222"/>
        </w:rPr>
        <w:t>113 000 000</w:t>
      </w:r>
    </w:p>
    <w:p w14:paraId="2085D737" w14:textId="77777777" w:rsidR="001E1857" w:rsidRPr="00F944E7" w:rsidRDefault="001E1857" w:rsidP="00336075">
      <w:pPr>
        <w:numPr>
          <w:ilvl w:val="0"/>
          <w:numId w:val="852"/>
        </w:numPr>
        <w:ind w:left="1104"/>
        <w:jc w:val="both"/>
        <w:rPr>
          <w:rFonts w:ascii="Calibri" w:hAnsi="Calibri" w:cs="Calibri"/>
          <w:color w:val="222222"/>
        </w:rPr>
      </w:pPr>
      <w:r w:rsidRPr="00F944E7">
        <w:rPr>
          <w:rFonts w:ascii="Calibri" w:hAnsi="Calibri" w:cs="Calibri"/>
          <w:color w:val="222222"/>
        </w:rPr>
        <w:t>131 000 000</w:t>
      </w:r>
    </w:p>
    <w:p w14:paraId="499E1D51" w14:textId="77777777" w:rsidR="001E1857" w:rsidRPr="00F944E7" w:rsidRDefault="001E1857" w:rsidP="00336075">
      <w:pPr>
        <w:numPr>
          <w:ilvl w:val="0"/>
          <w:numId w:val="852"/>
        </w:numPr>
        <w:ind w:left="1104"/>
        <w:jc w:val="both"/>
        <w:rPr>
          <w:rFonts w:ascii="Calibri" w:hAnsi="Calibri" w:cs="Calibri"/>
          <w:color w:val="222222"/>
        </w:rPr>
      </w:pPr>
      <w:r w:rsidRPr="00F944E7">
        <w:rPr>
          <w:rFonts w:ascii="Calibri" w:hAnsi="Calibri" w:cs="Calibri"/>
          <w:color w:val="222222"/>
        </w:rPr>
        <w:t>135 000 000</w:t>
      </w:r>
    </w:p>
    <w:p w14:paraId="51D77914" w14:textId="5D7FB716" w:rsidR="001E1857" w:rsidRPr="00F944E7" w:rsidRDefault="001E1857" w:rsidP="00336075">
      <w:pPr>
        <w:numPr>
          <w:ilvl w:val="0"/>
          <w:numId w:val="852"/>
        </w:numPr>
        <w:ind w:left="1104"/>
        <w:jc w:val="both"/>
        <w:rPr>
          <w:rFonts w:ascii="Calibri" w:hAnsi="Calibri" w:cs="Calibri"/>
          <w:b/>
          <w:bCs/>
          <w:color w:val="222222"/>
        </w:rPr>
      </w:pPr>
      <w:r w:rsidRPr="00F944E7">
        <w:rPr>
          <w:rFonts w:ascii="Calibri" w:hAnsi="Calibri" w:cs="Calibri"/>
          <w:b/>
          <w:bCs/>
          <w:color w:val="222222"/>
        </w:rPr>
        <w:t>120 000</w:t>
      </w:r>
      <w:r w:rsidR="00AF45F6" w:rsidRPr="00F944E7">
        <w:rPr>
          <w:rFonts w:ascii="Calibri" w:hAnsi="Calibri" w:cs="Calibri"/>
          <w:b/>
          <w:bCs/>
          <w:color w:val="222222"/>
        </w:rPr>
        <w:t> </w:t>
      </w:r>
      <w:r w:rsidRPr="00F944E7">
        <w:rPr>
          <w:rFonts w:ascii="Calibri" w:hAnsi="Calibri" w:cs="Calibri"/>
          <w:b/>
          <w:bCs/>
          <w:color w:val="222222"/>
        </w:rPr>
        <w:t>000</w:t>
      </w:r>
    </w:p>
    <w:p w14:paraId="6100C484" w14:textId="77777777" w:rsidR="001E1857" w:rsidRPr="00F944E7" w:rsidRDefault="001E1857" w:rsidP="00A9797E">
      <w:pPr>
        <w:rPr>
          <w:rStyle w:val="mw-collapsible-toggle"/>
          <w:rFonts w:ascii="Calibri" w:eastAsiaTheme="majorEastAsia" w:hAnsi="Calibri" w:cs="Calibri"/>
          <w:color w:val="222222"/>
        </w:rPr>
      </w:pPr>
    </w:p>
    <w:p w14:paraId="552CEBBA" w14:textId="77777777" w:rsidR="00AF45F6" w:rsidRPr="00F944E7" w:rsidRDefault="00AF45F6" w:rsidP="00A9797E">
      <w:pPr>
        <w:pStyle w:val="af2"/>
        <w:spacing w:before="0" w:beforeAutospacing="0" w:after="0" w:afterAutospacing="0"/>
        <w:jc w:val="both"/>
        <w:rPr>
          <w:rFonts w:ascii="Calibri" w:hAnsi="Calibri" w:cs="Calibri"/>
          <w:color w:val="222222"/>
        </w:rPr>
      </w:pPr>
      <w:r w:rsidRPr="00F944E7">
        <w:rPr>
          <w:rFonts w:ascii="Calibri" w:hAnsi="Calibri" w:cs="Calibri"/>
          <w:b/>
          <w:bCs/>
          <w:color w:val="222222"/>
        </w:rPr>
        <w:t>3.2.3.39.</w:t>
      </w:r>
      <w:r w:rsidRPr="00F944E7">
        <w:rPr>
          <w:rFonts w:ascii="Calibri" w:hAnsi="Calibri" w:cs="Calibri"/>
          <w:color w:val="222222"/>
        </w:rPr>
        <w:t> Рассчитайте рыночную стоимость земельного участка методом остатка, если известно, что рыночная стоимость единого готового объекта недвижимости, который в соответствии с принципом НЭИ на нем целесообразно построить, составляет 2 000 000 руб., прямые затраты на строительство составляют 1 100 000 руб., косвенные издержки, в том числе проценты по кредитам - 20% от величины прямых затрат на строительство, сумма кредита на покупку земельного участка равна 100 000 руб., среднерыночная прибыль девелопера при реализации подобных проектов - 25% от суммы всех расходов на строительство. Ставка дисконтирования 16%, срок строительства 2 года. Результат округлить до тысяч рублей.</w:t>
      </w:r>
    </w:p>
    <w:p w14:paraId="648F9900" w14:textId="33D03278" w:rsidR="00AF45F6" w:rsidRPr="00F944E7" w:rsidRDefault="00AF45F6" w:rsidP="00A9797E">
      <w:pPr>
        <w:pStyle w:val="af2"/>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ответов:</w:t>
      </w:r>
    </w:p>
    <w:p w14:paraId="73ED8B9C" w14:textId="77777777" w:rsidR="00AF45F6" w:rsidRPr="00F944E7" w:rsidRDefault="00AF45F6" w:rsidP="00336075">
      <w:pPr>
        <w:numPr>
          <w:ilvl w:val="0"/>
          <w:numId w:val="852"/>
        </w:numPr>
        <w:ind w:left="1104"/>
        <w:jc w:val="both"/>
        <w:rPr>
          <w:rFonts w:ascii="Calibri" w:hAnsi="Calibri" w:cs="Calibri"/>
          <w:color w:val="222222"/>
        </w:rPr>
      </w:pPr>
      <w:r w:rsidRPr="00F944E7">
        <w:rPr>
          <w:rFonts w:ascii="Calibri" w:hAnsi="Calibri" w:cs="Calibri"/>
          <w:color w:val="222222"/>
        </w:rPr>
        <w:t>400 000</w:t>
      </w:r>
    </w:p>
    <w:p w14:paraId="7B11CE1D" w14:textId="77777777" w:rsidR="00AF45F6" w:rsidRPr="00F944E7" w:rsidRDefault="00AF45F6" w:rsidP="00336075">
      <w:pPr>
        <w:numPr>
          <w:ilvl w:val="0"/>
          <w:numId w:val="852"/>
        </w:numPr>
        <w:ind w:left="1104"/>
        <w:jc w:val="both"/>
        <w:rPr>
          <w:rFonts w:ascii="Calibri" w:hAnsi="Calibri" w:cs="Calibri"/>
          <w:b/>
          <w:bCs/>
          <w:color w:val="222222"/>
        </w:rPr>
      </w:pPr>
      <w:r w:rsidRPr="00F944E7">
        <w:rPr>
          <w:rFonts w:ascii="Calibri" w:hAnsi="Calibri" w:cs="Calibri"/>
          <w:b/>
          <w:bCs/>
          <w:color w:val="222222"/>
        </w:rPr>
        <w:t>350 000</w:t>
      </w:r>
    </w:p>
    <w:p w14:paraId="751D24D8" w14:textId="77777777" w:rsidR="00AF45F6" w:rsidRPr="00F944E7" w:rsidRDefault="00AF45F6" w:rsidP="00336075">
      <w:pPr>
        <w:numPr>
          <w:ilvl w:val="0"/>
          <w:numId w:val="852"/>
        </w:numPr>
        <w:ind w:left="1104"/>
        <w:jc w:val="both"/>
        <w:rPr>
          <w:rFonts w:ascii="Calibri" w:hAnsi="Calibri" w:cs="Calibri"/>
          <w:color w:val="222222"/>
        </w:rPr>
      </w:pPr>
      <w:r w:rsidRPr="00F944E7">
        <w:rPr>
          <w:rFonts w:ascii="Calibri" w:hAnsi="Calibri" w:cs="Calibri"/>
          <w:color w:val="222222"/>
        </w:rPr>
        <w:t>280 000</w:t>
      </w:r>
    </w:p>
    <w:p w14:paraId="7A1B6B7A" w14:textId="6B44BAB7" w:rsidR="00AF45F6" w:rsidRPr="00F944E7" w:rsidRDefault="00AF45F6" w:rsidP="00336075">
      <w:pPr>
        <w:numPr>
          <w:ilvl w:val="0"/>
          <w:numId w:val="852"/>
        </w:numPr>
        <w:ind w:left="1104"/>
        <w:jc w:val="both"/>
        <w:rPr>
          <w:rFonts w:ascii="Calibri" w:hAnsi="Calibri" w:cs="Calibri"/>
          <w:color w:val="222222"/>
        </w:rPr>
      </w:pPr>
      <w:r w:rsidRPr="00F944E7">
        <w:rPr>
          <w:rFonts w:ascii="Calibri" w:hAnsi="Calibri" w:cs="Calibri"/>
          <w:color w:val="222222"/>
        </w:rPr>
        <w:t>180 000</w:t>
      </w:r>
    </w:p>
    <w:p w14:paraId="3229B3B9" w14:textId="77777777" w:rsidR="00AF45F6" w:rsidRPr="00F944E7" w:rsidRDefault="00AF45F6" w:rsidP="00A9797E">
      <w:pPr>
        <w:pStyle w:val="af2"/>
        <w:spacing w:before="120" w:beforeAutospacing="0" w:after="120" w:afterAutospacing="0"/>
        <w:rPr>
          <w:rFonts w:ascii="Arial" w:hAnsi="Arial" w:cs="Arial"/>
          <w:b/>
          <w:bCs/>
          <w:color w:val="222222"/>
          <w:sz w:val="21"/>
          <w:szCs w:val="21"/>
        </w:rPr>
      </w:pPr>
    </w:p>
    <w:p w14:paraId="643BB1FA" w14:textId="77777777" w:rsidR="00AF45F6" w:rsidRPr="00F944E7" w:rsidRDefault="00AF45F6" w:rsidP="00A9797E">
      <w:pPr>
        <w:pStyle w:val="af2"/>
        <w:spacing w:before="0" w:beforeAutospacing="0" w:after="0" w:afterAutospacing="0"/>
        <w:jc w:val="both"/>
        <w:rPr>
          <w:rFonts w:ascii="Calibri" w:hAnsi="Calibri" w:cs="Calibri"/>
          <w:color w:val="222222"/>
        </w:rPr>
      </w:pPr>
      <w:r w:rsidRPr="00F944E7">
        <w:rPr>
          <w:rFonts w:ascii="Calibri" w:hAnsi="Calibri" w:cs="Calibri"/>
          <w:b/>
          <w:bCs/>
          <w:color w:val="222222"/>
        </w:rPr>
        <w:t>3.2.3.40.</w:t>
      </w:r>
      <w:r w:rsidRPr="00F944E7">
        <w:rPr>
          <w:rFonts w:ascii="Calibri" w:hAnsi="Calibri" w:cs="Calibri"/>
          <w:color w:val="222222"/>
        </w:rPr>
        <w:t> (4 балла).</w:t>
      </w:r>
    </w:p>
    <w:p w14:paraId="2F180B2D" w14:textId="77777777" w:rsidR="00AF45F6" w:rsidRPr="00F944E7" w:rsidRDefault="00AF45F6" w:rsidP="00A9797E">
      <w:pPr>
        <w:pStyle w:val="af2"/>
        <w:spacing w:before="0" w:beforeAutospacing="0" w:after="0" w:afterAutospacing="0"/>
        <w:jc w:val="both"/>
        <w:rPr>
          <w:rFonts w:ascii="Calibri" w:hAnsi="Calibri" w:cs="Calibri"/>
          <w:color w:val="222222"/>
        </w:rPr>
      </w:pPr>
      <w:r w:rsidRPr="00F944E7">
        <w:rPr>
          <w:rFonts w:ascii="Calibri" w:hAnsi="Calibri" w:cs="Calibri"/>
          <w:color w:val="222222"/>
        </w:rPr>
        <w:t>Рассчитайте рыночную стоимость земельного участка методом остатка, если известно, что рыночная стоимость единого готового объекта недвижимости, который в соответствии с принципом НЭИ на нем целесообразно построить, составляет 2 000 000 руб., прямые затраты на строительство составляют 1 100 000 руб., косвенные издержки, в том числе проценты по кредитам - 20% от величины прямых затрат на строительство, сумма кредита на покупку земельного участка равна 100 000 руб., среднерыночная прибыль девелопера при реализации подобных проектов - 25% от совокупных затрат на создание единого объекта. Ставка дисконтирования 16%, срок строительства 2 года. Результат округлить до тысяч рублей.</w:t>
      </w:r>
    </w:p>
    <w:p w14:paraId="1CA217CB" w14:textId="4C67398F" w:rsidR="00AF45F6" w:rsidRPr="00F944E7" w:rsidRDefault="00AF45F6" w:rsidP="00A9797E">
      <w:pPr>
        <w:pStyle w:val="af2"/>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ответов:</w:t>
      </w:r>
    </w:p>
    <w:p w14:paraId="11777EDF" w14:textId="77777777" w:rsidR="00AF45F6" w:rsidRPr="00F944E7" w:rsidRDefault="00AF45F6" w:rsidP="00336075">
      <w:pPr>
        <w:numPr>
          <w:ilvl w:val="0"/>
          <w:numId w:val="852"/>
        </w:numPr>
        <w:ind w:left="1104"/>
        <w:jc w:val="both"/>
        <w:rPr>
          <w:rFonts w:ascii="Calibri" w:hAnsi="Calibri" w:cs="Calibri"/>
          <w:color w:val="222222"/>
        </w:rPr>
      </w:pPr>
      <w:r w:rsidRPr="00F944E7">
        <w:rPr>
          <w:rFonts w:ascii="Calibri" w:hAnsi="Calibri" w:cs="Calibri"/>
          <w:color w:val="222222"/>
        </w:rPr>
        <w:t>400 000</w:t>
      </w:r>
    </w:p>
    <w:p w14:paraId="304AE65D" w14:textId="77777777" w:rsidR="00AF45F6" w:rsidRPr="00F944E7" w:rsidRDefault="00AF45F6" w:rsidP="00336075">
      <w:pPr>
        <w:numPr>
          <w:ilvl w:val="0"/>
          <w:numId w:val="852"/>
        </w:numPr>
        <w:ind w:left="1104"/>
        <w:jc w:val="both"/>
        <w:rPr>
          <w:rFonts w:ascii="Calibri" w:hAnsi="Calibri" w:cs="Calibri"/>
          <w:color w:val="222222"/>
        </w:rPr>
      </w:pPr>
      <w:r w:rsidRPr="00F944E7">
        <w:rPr>
          <w:rFonts w:ascii="Calibri" w:hAnsi="Calibri" w:cs="Calibri"/>
          <w:color w:val="222222"/>
        </w:rPr>
        <w:t>350 000</w:t>
      </w:r>
    </w:p>
    <w:p w14:paraId="44743DD9" w14:textId="77777777" w:rsidR="00AF45F6" w:rsidRPr="00F944E7" w:rsidRDefault="00AF45F6" w:rsidP="00336075">
      <w:pPr>
        <w:numPr>
          <w:ilvl w:val="0"/>
          <w:numId w:val="852"/>
        </w:numPr>
        <w:ind w:left="1104"/>
        <w:jc w:val="both"/>
        <w:rPr>
          <w:rFonts w:ascii="Calibri" w:hAnsi="Calibri" w:cs="Calibri"/>
          <w:b/>
          <w:bCs/>
          <w:color w:val="222222"/>
        </w:rPr>
      </w:pPr>
      <w:r w:rsidRPr="00F944E7">
        <w:rPr>
          <w:rFonts w:ascii="Calibri" w:hAnsi="Calibri" w:cs="Calibri"/>
          <w:b/>
          <w:bCs/>
          <w:color w:val="222222"/>
        </w:rPr>
        <w:t>280 000</w:t>
      </w:r>
    </w:p>
    <w:p w14:paraId="3A759349" w14:textId="77777777" w:rsidR="00AF45F6" w:rsidRPr="00F944E7" w:rsidRDefault="00AF45F6" w:rsidP="00336075">
      <w:pPr>
        <w:numPr>
          <w:ilvl w:val="0"/>
          <w:numId w:val="852"/>
        </w:numPr>
        <w:ind w:left="1104"/>
        <w:jc w:val="both"/>
        <w:rPr>
          <w:rFonts w:ascii="Calibri" w:hAnsi="Calibri" w:cs="Calibri"/>
          <w:color w:val="222222"/>
        </w:rPr>
      </w:pPr>
      <w:r w:rsidRPr="00F944E7">
        <w:rPr>
          <w:rFonts w:ascii="Calibri" w:hAnsi="Calibri" w:cs="Calibri"/>
          <w:color w:val="222222"/>
        </w:rPr>
        <w:t>180 000</w:t>
      </w:r>
    </w:p>
    <w:p w14:paraId="2E6FD164" w14:textId="77777777" w:rsidR="00AF45F6" w:rsidRPr="00F944E7" w:rsidRDefault="00AF45F6" w:rsidP="00A9797E">
      <w:pPr>
        <w:pStyle w:val="af2"/>
        <w:spacing w:before="120" w:beforeAutospacing="0" w:after="120" w:afterAutospacing="0"/>
        <w:rPr>
          <w:rFonts w:ascii="Arial" w:hAnsi="Arial" w:cs="Arial"/>
          <w:color w:val="222222"/>
          <w:sz w:val="21"/>
          <w:szCs w:val="21"/>
        </w:rPr>
      </w:pPr>
    </w:p>
    <w:p w14:paraId="6CCAC143" w14:textId="77777777" w:rsidR="00AF45F6" w:rsidRPr="00F944E7" w:rsidRDefault="00AF45F6" w:rsidP="00A9797E">
      <w:pPr>
        <w:pStyle w:val="af2"/>
        <w:spacing w:before="0" w:beforeAutospacing="0" w:after="0" w:afterAutospacing="0"/>
        <w:jc w:val="both"/>
        <w:rPr>
          <w:rFonts w:ascii="Calibri" w:hAnsi="Calibri" w:cs="Calibri"/>
          <w:color w:val="222222"/>
        </w:rPr>
      </w:pPr>
      <w:r w:rsidRPr="00F944E7">
        <w:rPr>
          <w:rFonts w:ascii="Calibri" w:hAnsi="Calibri" w:cs="Calibri"/>
          <w:b/>
          <w:bCs/>
          <w:color w:val="222222"/>
        </w:rPr>
        <w:t>3.2.3.41.</w:t>
      </w:r>
      <w:r w:rsidRPr="00F944E7">
        <w:rPr>
          <w:rFonts w:ascii="Calibri" w:hAnsi="Calibri" w:cs="Calibri"/>
          <w:color w:val="222222"/>
        </w:rPr>
        <w:t xml:space="preserve"> Найти рыночную стоимость земельного участка, если известно, что в соответствии с НЭИ на нем будет построено административно-офисное здание площадью 110 кв.м. Период строительства 1 год. Стоимость строительства 1 100 000. Сразу после строительства здание будет сдано в аренду и начнет приносить терминальный доход в размере 10 000 рублей за кв.м. в год. Загрузка 90%. Операционные расходы 1000 рублей за кв.м. от арендопригодной площади. Все денежные потоки считать в начале периода. Ставка капитализации 10%. Ставка дисконтирования 20%. Дисконтирование делать на </w:t>
      </w:r>
      <w:r w:rsidRPr="00F944E7">
        <w:rPr>
          <w:rFonts w:ascii="Calibri" w:hAnsi="Calibri" w:cs="Calibri"/>
          <w:color w:val="222222"/>
        </w:rPr>
        <w:lastRenderedPageBreak/>
        <w:t>начало периода. Результат округлить до десяти тысяч рублей. Прибыль предпринимателя не учитывать.</w:t>
      </w:r>
    </w:p>
    <w:p w14:paraId="12C0AC51" w14:textId="462AA362" w:rsidR="00AF45F6" w:rsidRPr="00F944E7" w:rsidRDefault="00AF45F6" w:rsidP="00A9797E">
      <w:pPr>
        <w:pStyle w:val="af2"/>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ответов:</w:t>
      </w:r>
    </w:p>
    <w:p w14:paraId="049F61BE" w14:textId="77777777" w:rsidR="00AF45F6" w:rsidRPr="00F944E7" w:rsidRDefault="00AF45F6" w:rsidP="00336075">
      <w:pPr>
        <w:numPr>
          <w:ilvl w:val="0"/>
          <w:numId w:val="852"/>
        </w:numPr>
        <w:ind w:left="1104"/>
        <w:jc w:val="both"/>
        <w:rPr>
          <w:rFonts w:ascii="Calibri" w:hAnsi="Calibri" w:cs="Calibri"/>
          <w:color w:val="222222"/>
        </w:rPr>
      </w:pPr>
      <w:r w:rsidRPr="00F944E7">
        <w:rPr>
          <w:rFonts w:ascii="Calibri" w:hAnsi="Calibri" w:cs="Calibri"/>
          <w:color w:val="222222"/>
        </w:rPr>
        <w:t>5 194 000</w:t>
      </w:r>
    </w:p>
    <w:p w14:paraId="71755FFB" w14:textId="77777777" w:rsidR="00AF45F6" w:rsidRPr="00F944E7" w:rsidRDefault="00AF45F6" w:rsidP="00336075">
      <w:pPr>
        <w:numPr>
          <w:ilvl w:val="0"/>
          <w:numId w:val="852"/>
        </w:numPr>
        <w:ind w:left="1104"/>
        <w:jc w:val="both"/>
        <w:rPr>
          <w:rFonts w:ascii="Calibri" w:hAnsi="Calibri" w:cs="Calibri"/>
          <w:color w:val="222222"/>
        </w:rPr>
      </w:pPr>
      <w:r w:rsidRPr="00F944E7">
        <w:rPr>
          <w:rFonts w:ascii="Calibri" w:hAnsi="Calibri" w:cs="Calibri"/>
          <w:color w:val="222222"/>
        </w:rPr>
        <w:t>5 958 000</w:t>
      </w:r>
    </w:p>
    <w:p w14:paraId="3EF01599" w14:textId="77777777" w:rsidR="00AF45F6" w:rsidRPr="00F944E7" w:rsidRDefault="00AF45F6" w:rsidP="00336075">
      <w:pPr>
        <w:numPr>
          <w:ilvl w:val="0"/>
          <w:numId w:val="852"/>
        </w:numPr>
        <w:ind w:left="1104"/>
        <w:jc w:val="both"/>
        <w:rPr>
          <w:rFonts w:ascii="Calibri" w:hAnsi="Calibri" w:cs="Calibri"/>
          <w:b/>
          <w:bCs/>
          <w:color w:val="222222"/>
        </w:rPr>
      </w:pPr>
      <w:r w:rsidRPr="00F944E7">
        <w:rPr>
          <w:rFonts w:ascii="Calibri" w:hAnsi="Calibri" w:cs="Calibri"/>
          <w:b/>
          <w:bCs/>
          <w:color w:val="222222"/>
        </w:rPr>
        <w:t>6 230 000</w:t>
      </w:r>
    </w:p>
    <w:p w14:paraId="1B795A56" w14:textId="0CF20615" w:rsidR="00AF45F6" w:rsidRPr="00F944E7" w:rsidRDefault="00AF45F6" w:rsidP="00336075">
      <w:pPr>
        <w:numPr>
          <w:ilvl w:val="0"/>
          <w:numId w:val="852"/>
        </w:numPr>
        <w:ind w:left="1104"/>
        <w:jc w:val="both"/>
        <w:rPr>
          <w:rFonts w:ascii="Calibri" w:hAnsi="Calibri" w:cs="Calibri"/>
          <w:color w:val="222222"/>
        </w:rPr>
      </w:pPr>
      <w:r w:rsidRPr="00F944E7">
        <w:rPr>
          <w:rFonts w:ascii="Calibri" w:hAnsi="Calibri" w:cs="Calibri"/>
          <w:color w:val="222222"/>
        </w:rPr>
        <w:t>7 700</w:t>
      </w:r>
      <w:r w:rsidR="008E1B62" w:rsidRPr="00F944E7">
        <w:rPr>
          <w:rFonts w:ascii="Calibri" w:hAnsi="Calibri" w:cs="Calibri"/>
          <w:color w:val="222222"/>
        </w:rPr>
        <w:t> </w:t>
      </w:r>
      <w:r w:rsidRPr="00F944E7">
        <w:rPr>
          <w:rFonts w:ascii="Calibri" w:hAnsi="Calibri" w:cs="Calibri"/>
          <w:color w:val="222222"/>
        </w:rPr>
        <w:t>000</w:t>
      </w:r>
    </w:p>
    <w:p w14:paraId="47449B5F" w14:textId="3BE009CD" w:rsidR="001E1857" w:rsidRPr="00F944E7" w:rsidRDefault="001E1857" w:rsidP="00A9797E">
      <w:pPr>
        <w:rPr>
          <w:rFonts w:asciiTheme="minorHAnsi" w:hAnsiTheme="minorHAnsi" w:cstheme="minorHAnsi"/>
          <w:sz w:val="22"/>
          <w:szCs w:val="22"/>
        </w:rPr>
      </w:pPr>
    </w:p>
    <w:p w14:paraId="030D31FF" w14:textId="77777777" w:rsidR="008E1B62" w:rsidRPr="00F944E7" w:rsidRDefault="008E1B62" w:rsidP="00A9797E">
      <w:pPr>
        <w:pStyle w:val="af2"/>
        <w:spacing w:before="0" w:beforeAutospacing="0" w:after="0" w:afterAutospacing="0"/>
        <w:rPr>
          <w:rFonts w:asciiTheme="minorHAnsi" w:hAnsiTheme="minorHAnsi" w:cs="Arial"/>
          <w:color w:val="222222"/>
        </w:rPr>
      </w:pPr>
      <w:r w:rsidRPr="00F944E7">
        <w:rPr>
          <w:rFonts w:asciiTheme="minorHAnsi" w:hAnsiTheme="minorHAnsi" w:cs="Arial"/>
          <w:b/>
          <w:bCs/>
          <w:color w:val="222222"/>
        </w:rPr>
        <w:t>3.2.3.42.</w:t>
      </w:r>
      <w:r w:rsidRPr="00F944E7">
        <w:rPr>
          <w:rFonts w:asciiTheme="minorHAnsi" w:hAnsiTheme="minorHAnsi" w:cs="Arial"/>
          <w:color w:val="222222"/>
        </w:rPr>
        <w:t> (4 балла).</w:t>
      </w:r>
    </w:p>
    <w:p w14:paraId="0A6E2183" w14:textId="457D0413" w:rsidR="008E1B62" w:rsidRPr="00F944E7" w:rsidRDefault="008E1B62" w:rsidP="00A9797E">
      <w:pPr>
        <w:pStyle w:val="af2"/>
        <w:spacing w:before="0" w:beforeAutospacing="0" w:after="0" w:afterAutospacing="0"/>
        <w:jc w:val="both"/>
        <w:rPr>
          <w:rFonts w:asciiTheme="minorHAnsi" w:hAnsiTheme="minorHAnsi" w:cs="Arial"/>
          <w:color w:val="222222"/>
        </w:rPr>
      </w:pPr>
      <w:r w:rsidRPr="00F944E7">
        <w:rPr>
          <w:rFonts w:asciiTheme="minorHAnsi" w:hAnsiTheme="minorHAnsi" w:cs="Arial"/>
          <w:color w:val="222222"/>
        </w:rPr>
        <w:t>Решается вопрос о наилучшем использовании земельного участка. Сумма дисконтированных денежных потоков в предположении строительства торгового объекта составила 20 млн руб. Для анализа варианта строительства офисного здания предполагается осуществление затрат в течение 2 лет по 100 млн руб. ежегодно и продажа объекта сразу после завершения строительства. Доход от продажи определяется как результат прямой капитализации ожидаемого чистого операционного дохода, который составляет 30 млн руб. Для какого из указанных диапазонов ставок капитализации (всех значений из диапазона) наилучшим использованием данного земельного участка будет строительство офисного здания. Затраты на строительство дисконтировать на середину периода. Ставка дисконтирования 20%.</w:t>
      </w:r>
    </w:p>
    <w:p w14:paraId="3E0855BD" w14:textId="77777777" w:rsidR="008E1B62" w:rsidRPr="00F944E7" w:rsidRDefault="008E1B62" w:rsidP="00336075">
      <w:pPr>
        <w:numPr>
          <w:ilvl w:val="0"/>
          <w:numId w:val="852"/>
        </w:numPr>
        <w:ind w:left="1104"/>
        <w:jc w:val="both"/>
        <w:rPr>
          <w:rFonts w:ascii="Calibri" w:hAnsi="Calibri" w:cs="Calibri"/>
          <w:color w:val="222222"/>
        </w:rPr>
      </w:pPr>
      <w:r w:rsidRPr="00F944E7">
        <w:rPr>
          <w:rFonts w:ascii="Calibri" w:hAnsi="Calibri" w:cs="Calibri"/>
          <w:color w:val="222222"/>
        </w:rPr>
        <w:t>от 12,3 до 16,0%</w:t>
      </w:r>
    </w:p>
    <w:p w14:paraId="60CE0182" w14:textId="77777777" w:rsidR="008E1B62" w:rsidRPr="00F944E7" w:rsidRDefault="008E1B62" w:rsidP="00336075">
      <w:pPr>
        <w:numPr>
          <w:ilvl w:val="0"/>
          <w:numId w:val="852"/>
        </w:numPr>
        <w:ind w:left="1104"/>
        <w:jc w:val="both"/>
        <w:rPr>
          <w:rFonts w:ascii="Calibri" w:hAnsi="Calibri" w:cs="Calibri"/>
          <w:color w:val="222222"/>
        </w:rPr>
      </w:pPr>
      <w:r w:rsidRPr="00F944E7">
        <w:rPr>
          <w:rFonts w:ascii="Calibri" w:hAnsi="Calibri" w:cs="Calibri"/>
          <w:color w:val="222222"/>
        </w:rPr>
        <w:t>от 14,2 до 16,3%</w:t>
      </w:r>
    </w:p>
    <w:p w14:paraId="5A1CCDDD" w14:textId="77777777" w:rsidR="008E1B62" w:rsidRPr="00F944E7" w:rsidRDefault="008E1B62" w:rsidP="00336075">
      <w:pPr>
        <w:numPr>
          <w:ilvl w:val="0"/>
          <w:numId w:val="852"/>
        </w:numPr>
        <w:ind w:left="1104"/>
        <w:jc w:val="both"/>
        <w:rPr>
          <w:rFonts w:ascii="Calibri" w:hAnsi="Calibri" w:cs="Calibri"/>
          <w:b/>
          <w:color w:val="222222"/>
        </w:rPr>
      </w:pPr>
      <w:r w:rsidRPr="00F944E7">
        <w:rPr>
          <w:rFonts w:ascii="Calibri" w:hAnsi="Calibri" w:cs="Calibri"/>
          <w:b/>
          <w:color w:val="222222"/>
        </w:rPr>
        <w:t>от 5,1 до 11,0%</w:t>
      </w:r>
    </w:p>
    <w:p w14:paraId="1E1277DF" w14:textId="77777777" w:rsidR="008E1B62" w:rsidRPr="00F944E7" w:rsidRDefault="008E1B62" w:rsidP="00336075">
      <w:pPr>
        <w:numPr>
          <w:ilvl w:val="0"/>
          <w:numId w:val="852"/>
        </w:numPr>
        <w:ind w:left="1104"/>
        <w:jc w:val="both"/>
        <w:rPr>
          <w:rFonts w:ascii="Calibri" w:hAnsi="Calibri" w:cs="Calibri"/>
          <w:color w:val="222222"/>
        </w:rPr>
      </w:pPr>
      <w:r w:rsidRPr="00F944E7">
        <w:rPr>
          <w:rFonts w:ascii="Calibri" w:hAnsi="Calibri" w:cs="Calibri"/>
          <w:color w:val="222222"/>
        </w:rPr>
        <w:t>от 7,2 до 12,3%</w:t>
      </w:r>
    </w:p>
    <w:p w14:paraId="458D5EA8" w14:textId="77777777" w:rsidR="008E1B62" w:rsidRPr="00F944E7" w:rsidRDefault="008E1B62" w:rsidP="00336075">
      <w:pPr>
        <w:numPr>
          <w:ilvl w:val="0"/>
          <w:numId w:val="852"/>
        </w:numPr>
        <w:ind w:left="1104"/>
        <w:jc w:val="both"/>
        <w:rPr>
          <w:rFonts w:ascii="Calibri" w:hAnsi="Calibri" w:cs="Calibri"/>
          <w:color w:val="222222"/>
        </w:rPr>
      </w:pPr>
      <w:r w:rsidRPr="00F944E7">
        <w:rPr>
          <w:rFonts w:ascii="Calibri" w:hAnsi="Calibri" w:cs="Calibri"/>
          <w:color w:val="222222"/>
        </w:rPr>
        <w:t>от 9,7 до 13,3%</w:t>
      </w:r>
    </w:p>
    <w:p w14:paraId="1CE4E3D4" w14:textId="6ED86BFB" w:rsidR="008E1B62" w:rsidRPr="00F944E7" w:rsidRDefault="008E1B62" w:rsidP="00A9797E">
      <w:pPr>
        <w:rPr>
          <w:rFonts w:asciiTheme="minorHAnsi" w:hAnsiTheme="minorHAnsi" w:cstheme="minorHAnsi"/>
          <w:sz w:val="22"/>
          <w:szCs w:val="22"/>
        </w:rPr>
      </w:pPr>
    </w:p>
    <w:p w14:paraId="6F14F439" w14:textId="1F4BF219" w:rsidR="004F174D" w:rsidRPr="00F944E7" w:rsidRDefault="004F174D" w:rsidP="00A9797E">
      <w:pPr>
        <w:pStyle w:val="af2"/>
        <w:spacing w:before="0" w:beforeAutospacing="0" w:after="0" w:afterAutospacing="0"/>
        <w:jc w:val="both"/>
        <w:rPr>
          <w:rFonts w:asciiTheme="minorHAnsi" w:hAnsiTheme="minorHAnsi" w:cs="Arial"/>
          <w:color w:val="222222"/>
        </w:rPr>
      </w:pPr>
      <w:r w:rsidRPr="00F944E7">
        <w:rPr>
          <w:rFonts w:asciiTheme="minorHAnsi" w:hAnsiTheme="minorHAnsi" w:cs="Arial"/>
          <w:b/>
          <w:color w:val="222222"/>
        </w:rPr>
        <w:t>3.2.3.43.</w:t>
      </w:r>
      <w:r w:rsidRPr="00F944E7">
        <w:rPr>
          <w:rFonts w:asciiTheme="minorHAnsi" w:hAnsiTheme="minorHAnsi" w:cs="Arial"/>
          <w:color w:val="222222"/>
        </w:rPr>
        <w:t> Рассчитать рыночную стоимость офисного здания методом дисконтирования денежных потоков. Общая площадь 100 кв. м. Здание сдано полностью в аренду в первый год (на условиях, отличных от рыночных) по ставке 12000 руб./ кв. м в год. Операционные расходы собственника составляют 3000 рублей в год за 1 кв. м от арендуемой площади. Во второй год (терминальный) здание сдается по рыночной ставке 15000 руб./ кв. м в год. Рыночная загрузка 90%. Коэффициент капитализации 12%. Ставка дисконтирования 15%. Денежные потоки формируются на начало периода, дисконтировать на начало периода.</w:t>
      </w:r>
    </w:p>
    <w:p w14:paraId="11EA337C" w14:textId="77777777" w:rsidR="004F174D" w:rsidRPr="00F944E7" w:rsidRDefault="004F174D" w:rsidP="00336075">
      <w:pPr>
        <w:numPr>
          <w:ilvl w:val="0"/>
          <w:numId w:val="852"/>
        </w:numPr>
        <w:ind w:left="1104"/>
        <w:jc w:val="both"/>
        <w:rPr>
          <w:rFonts w:ascii="Calibri" w:hAnsi="Calibri" w:cs="Calibri"/>
          <w:color w:val="222222"/>
        </w:rPr>
      </w:pPr>
      <w:r w:rsidRPr="00F944E7">
        <w:rPr>
          <w:rFonts w:ascii="Calibri" w:hAnsi="Calibri" w:cs="Calibri"/>
          <w:color w:val="222222"/>
        </w:rPr>
        <w:t>7700000</w:t>
      </w:r>
    </w:p>
    <w:p w14:paraId="60C5CA6D" w14:textId="77777777" w:rsidR="004F174D" w:rsidRPr="00F944E7" w:rsidRDefault="004F174D" w:rsidP="00336075">
      <w:pPr>
        <w:numPr>
          <w:ilvl w:val="0"/>
          <w:numId w:val="852"/>
        </w:numPr>
        <w:ind w:left="1104"/>
        <w:jc w:val="both"/>
        <w:rPr>
          <w:rFonts w:ascii="Calibri" w:hAnsi="Calibri" w:cs="Calibri"/>
          <w:color w:val="222222"/>
        </w:rPr>
      </w:pPr>
      <w:r w:rsidRPr="00F944E7">
        <w:rPr>
          <w:rFonts w:ascii="Calibri" w:hAnsi="Calibri" w:cs="Calibri"/>
          <w:color w:val="222222"/>
        </w:rPr>
        <w:t>7600000</w:t>
      </w:r>
    </w:p>
    <w:p w14:paraId="1EF3A226" w14:textId="77777777" w:rsidR="004F174D" w:rsidRPr="00F944E7" w:rsidRDefault="004F174D" w:rsidP="00336075">
      <w:pPr>
        <w:numPr>
          <w:ilvl w:val="0"/>
          <w:numId w:val="852"/>
        </w:numPr>
        <w:ind w:left="1104"/>
        <w:jc w:val="both"/>
        <w:rPr>
          <w:rFonts w:ascii="Calibri" w:hAnsi="Calibri" w:cs="Calibri"/>
          <w:color w:val="222222"/>
        </w:rPr>
      </w:pPr>
      <w:r w:rsidRPr="00F944E7">
        <w:rPr>
          <w:rFonts w:ascii="Calibri" w:hAnsi="Calibri" w:cs="Calibri"/>
          <w:color w:val="222222"/>
        </w:rPr>
        <w:t>8400000</w:t>
      </w:r>
    </w:p>
    <w:p w14:paraId="03A04A86" w14:textId="77777777" w:rsidR="004F174D" w:rsidRPr="00F944E7" w:rsidRDefault="004F174D" w:rsidP="00336075">
      <w:pPr>
        <w:numPr>
          <w:ilvl w:val="0"/>
          <w:numId w:val="852"/>
        </w:numPr>
        <w:ind w:left="1104"/>
        <w:jc w:val="both"/>
        <w:rPr>
          <w:rFonts w:ascii="Calibri" w:hAnsi="Calibri" w:cs="Calibri"/>
          <w:b/>
          <w:color w:val="222222"/>
        </w:rPr>
      </w:pPr>
      <w:r w:rsidRPr="00F944E7">
        <w:rPr>
          <w:rFonts w:ascii="Calibri" w:hAnsi="Calibri" w:cs="Calibri"/>
          <w:b/>
          <w:color w:val="222222"/>
        </w:rPr>
        <w:t>8700000</w:t>
      </w:r>
    </w:p>
    <w:p w14:paraId="7FB380E1" w14:textId="336ECE2B" w:rsidR="008E1B62" w:rsidRPr="00F944E7" w:rsidRDefault="008E1B62" w:rsidP="00A9797E">
      <w:pPr>
        <w:rPr>
          <w:rFonts w:asciiTheme="minorHAnsi" w:hAnsiTheme="minorHAnsi" w:cstheme="minorHAnsi"/>
          <w:sz w:val="22"/>
          <w:szCs w:val="22"/>
        </w:rPr>
      </w:pPr>
    </w:p>
    <w:p w14:paraId="6F5DEF8E" w14:textId="1C67F027" w:rsidR="00B77FEF" w:rsidRPr="00F944E7" w:rsidRDefault="00B77FEF" w:rsidP="00B77FEF">
      <w:pPr>
        <w:pStyle w:val="af2"/>
        <w:spacing w:before="0" w:beforeAutospacing="0" w:after="0" w:afterAutospacing="0"/>
        <w:rPr>
          <w:rFonts w:asciiTheme="minorHAnsi" w:hAnsiTheme="minorHAnsi" w:cs="Arial"/>
          <w:color w:val="222222"/>
        </w:rPr>
      </w:pPr>
      <w:r w:rsidRPr="00F944E7">
        <w:rPr>
          <w:rFonts w:asciiTheme="minorHAnsi" w:hAnsiTheme="minorHAnsi" w:cs="Arial"/>
          <w:b/>
          <w:bCs/>
          <w:color w:val="222222"/>
        </w:rPr>
        <w:t>3.2.3.4</w:t>
      </w:r>
      <w:r w:rsidRPr="00F944E7">
        <w:rPr>
          <w:rFonts w:asciiTheme="minorHAnsi" w:hAnsiTheme="minorHAnsi" w:cs="Arial"/>
          <w:b/>
          <w:bCs/>
          <w:color w:val="222222"/>
          <w:lang w:val="en-US"/>
        </w:rPr>
        <w:t>4</w:t>
      </w:r>
      <w:r w:rsidRPr="00F944E7">
        <w:rPr>
          <w:rFonts w:asciiTheme="minorHAnsi" w:hAnsiTheme="minorHAnsi" w:cs="Arial"/>
          <w:b/>
          <w:bCs/>
          <w:color w:val="222222"/>
        </w:rPr>
        <w:t>.</w:t>
      </w:r>
      <w:r w:rsidRPr="00F944E7">
        <w:rPr>
          <w:rFonts w:asciiTheme="minorHAnsi" w:hAnsiTheme="minorHAnsi" w:cs="Arial"/>
          <w:color w:val="222222"/>
        </w:rPr>
        <w:t> (4 балла).</w:t>
      </w:r>
    </w:p>
    <w:p w14:paraId="533B41A8" w14:textId="77777777" w:rsidR="00B77FEF" w:rsidRPr="00F944E7" w:rsidRDefault="00B77FEF" w:rsidP="00B77FEF">
      <w:pPr>
        <w:jc w:val="both"/>
        <w:rPr>
          <w:rFonts w:asciiTheme="minorHAnsi" w:hAnsiTheme="minorHAnsi" w:cs="Arial"/>
          <w:color w:val="222222"/>
        </w:rPr>
      </w:pPr>
      <w:r w:rsidRPr="00F944E7">
        <w:rPr>
          <w:rFonts w:asciiTheme="minorHAnsi" w:hAnsiTheme="minorHAnsi" w:cs="Arial"/>
          <w:color w:val="222222"/>
        </w:rPr>
        <w:t>Найти рыночную стоимость земельного участка, если известно, что затраты на строительство объекта недвижимости будут понесены в течение 2 лет по 100 млн руб. ежегодно и продажа объекта сразу после завершения строительства. Доход от продажи определяется как результат прямой капитализации ожидаемого чистого операционного дохода, который составляет 30 млн руб. Ставка капитализации 10%. В период строительства дисконтировать на середину периода. Ставка дисконтирования 20%.</w:t>
      </w:r>
    </w:p>
    <w:p w14:paraId="2352B661" w14:textId="77777777" w:rsidR="00B77FEF" w:rsidRPr="00F944E7" w:rsidRDefault="00B77FEF" w:rsidP="0069732C">
      <w:pPr>
        <w:jc w:val="both"/>
        <w:rPr>
          <w:rFonts w:asciiTheme="minorHAnsi" w:hAnsiTheme="minorHAnsi" w:cs="Arial"/>
          <w:color w:val="222222"/>
        </w:rPr>
      </w:pPr>
      <w:r w:rsidRPr="00F944E7">
        <w:rPr>
          <w:rFonts w:asciiTheme="minorHAnsi" w:hAnsiTheme="minorHAnsi" w:cs="Arial"/>
          <w:color w:val="222222"/>
        </w:rPr>
        <w:t xml:space="preserve">Варианты ответов: </w:t>
      </w:r>
    </w:p>
    <w:p w14:paraId="372B73BE" w14:textId="77777777" w:rsidR="00B77FEF" w:rsidRPr="00F944E7" w:rsidRDefault="00B77FEF" w:rsidP="00336075">
      <w:pPr>
        <w:numPr>
          <w:ilvl w:val="0"/>
          <w:numId w:val="852"/>
        </w:numPr>
        <w:jc w:val="both"/>
        <w:rPr>
          <w:rFonts w:asciiTheme="minorHAnsi" w:hAnsiTheme="minorHAnsi" w:cs="Arial"/>
          <w:color w:val="222222"/>
        </w:rPr>
      </w:pPr>
      <w:r w:rsidRPr="00F944E7">
        <w:rPr>
          <w:rFonts w:asciiTheme="minorHAnsi" w:hAnsiTheme="minorHAnsi" w:cs="Arial"/>
          <w:color w:val="222222"/>
        </w:rPr>
        <w:t>75000000</w:t>
      </w:r>
    </w:p>
    <w:p w14:paraId="190404F6" w14:textId="77777777" w:rsidR="00B77FEF" w:rsidRPr="00F944E7" w:rsidRDefault="00B77FEF" w:rsidP="00336075">
      <w:pPr>
        <w:numPr>
          <w:ilvl w:val="0"/>
          <w:numId w:val="852"/>
        </w:numPr>
        <w:jc w:val="both"/>
        <w:rPr>
          <w:rFonts w:asciiTheme="minorHAnsi" w:hAnsiTheme="minorHAnsi" w:cs="Arial"/>
          <w:color w:val="222222"/>
        </w:rPr>
      </w:pPr>
      <w:r w:rsidRPr="00F944E7">
        <w:rPr>
          <w:rFonts w:asciiTheme="minorHAnsi" w:hAnsiTheme="minorHAnsi" w:cs="Arial"/>
          <w:color w:val="222222"/>
        </w:rPr>
        <w:t>61000000</w:t>
      </w:r>
    </w:p>
    <w:p w14:paraId="4A3F090A" w14:textId="77777777" w:rsidR="00B77FEF" w:rsidRPr="00F944E7" w:rsidRDefault="00B77FEF" w:rsidP="00336075">
      <w:pPr>
        <w:numPr>
          <w:ilvl w:val="0"/>
          <w:numId w:val="852"/>
        </w:numPr>
        <w:jc w:val="both"/>
        <w:rPr>
          <w:rFonts w:asciiTheme="minorHAnsi" w:hAnsiTheme="minorHAnsi" w:cs="Arial"/>
          <w:b/>
          <w:color w:val="222222"/>
        </w:rPr>
      </w:pPr>
      <w:r w:rsidRPr="00F944E7">
        <w:rPr>
          <w:rFonts w:asciiTheme="minorHAnsi" w:hAnsiTheme="minorHAnsi" w:cs="Arial"/>
          <w:b/>
          <w:color w:val="222222"/>
        </w:rPr>
        <w:t>41000000</w:t>
      </w:r>
    </w:p>
    <w:p w14:paraId="6F4A9CE5" w14:textId="77777777" w:rsidR="00B77FEF" w:rsidRPr="00F944E7" w:rsidRDefault="00B77FEF" w:rsidP="00336075">
      <w:pPr>
        <w:numPr>
          <w:ilvl w:val="0"/>
          <w:numId w:val="852"/>
        </w:numPr>
        <w:jc w:val="both"/>
        <w:rPr>
          <w:rFonts w:asciiTheme="minorHAnsi" w:hAnsiTheme="minorHAnsi" w:cs="Arial"/>
          <w:color w:val="222222"/>
        </w:rPr>
      </w:pPr>
      <w:r w:rsidRPr="00F944E7">
        <w:rPr>
          <w:rFonts w:asciiTheme="minorHAnsi" w:hAnsiTheme="minorHAnsi" w:cs="Arial"/>
          <w:color w:val="222222"/>
        </w:rPr>
        <w:t>23000000</w:t>
      </w:r>
    </w:p>
    <w:p w14:paraId="16F4A823" w14:textId="37FBD586" w:rsidR="00B77FEF" w:rsidRPr="00F944E7" w:rsidRDefault="00B77FEF" w:rsidP="0069732C">
      <w:pPr>
        <w:jc w:val="both"/>
        <w:rPr>
          <w:rFonts w:ascii="Calibri" w:hAnsi="Calibri" w:cs="Calibri"/>
          <w:color w:val="222222"/>
          <w:lang w:val="en-US"/>
        </w:rPr>
      </w:pPr>
    </w:p>
    <w:p w14:paraId="04991BE8" w14:textId="77777777" w:rsidR="0069732C" w:rsidRPr="00F944E7" w:rsidRDefault="0069732C" w:rsidP="0069732C">
      <w:pPr>
        <w:jc w:val="both"/>
        <w:rPr>
          <w:rFonts w:asciiTheme="minorHAnsi" w:hAnsiTheme="minorHAnsi" w:cs="Arial"/>
          <w:color w:val="222222"/>
        </w:rPr>
      </w:pPr>
      <w:r w:rsidRPr="00F944E7">
        <w:rPr>
          <w:rFonts w:asciiTheme="minorHAnsi" w:hAnsiTheme="minorHAnsi" w:cs="Arial"/>
          <w:b/>
          <w:bCs/>
          <w:color w:val="222222"/>
        </w:rPr>
        <w:t>3.2.3.45.</w:t>
      </w:r>
      <w:r w:rsidRPr="00F944E7">
        <w:rPr>
          <w:rFonts w:asciiTheme="minorHAnsi" w:hAnsiTheme="minorHAnsi" w:cs="Arial"/>
          <w:color w:val="222222"/>
        </w:rPr>
        <w:t> Определите рыночную стоимость объекта недвижимости, если его действительный валовой доход составляет 2 200 000 руб. в год, операционные расходы и резерв на замещение составляют 2000 руб./кв.м общей площади в год, общая площадь здания – 300 кв.м, ставка капитализации составляет 10%.</w:t>
      </w:r>
    </w:p>
    <w:p w14:paraId="00D05440" w14:textId="77777777" w:rsidR="0069732C" w:rsidRPr="00F944E7" w:rsidRDefault="0069732C" w:rsidP="00336075">
      <w:pPr>
        <w:numPr>
          <w:ilvl w:val="0"/>
          <w:numId w:val="852"/>
        </w:numPr>
        <w:jc w:val="both"/>
        <w:rPr>
          <w:rFonts w:asciiTheme="minorHAnsi" w:hAnsiTheme="minorHAnsi" w:cs="Arial"/>
          <w:color w:val="222222"/>
        </w:rPr>
      </w:pPr>
      <w:r w:rsidRPr="00F944E7">
        <w:rPr>
          <w:rFonts w:asciiTheme="minorHAnsi" w:hAnsiTheme="minorHAnsi" w:cs="Arial"/>
          <w:color w:val="222222"/>
        </w:rPr>
        <w:t>22 000 000 руб.</w:t>
      </w:r>
    </w:p>
    <w:p w14:paraId="533CBADE" w14:textId="77777777" w:rsidR="0069732C" w:rsidRPr="00F944E7" w:rsidRDefault="0069732C" w:rsidP="00336075">
      <w:pPr>
        <w:numPr>
          <w:ilvl w:val="0"/>
          <w:numId w:val="852"/>
        </w:numPr>
        <w:jc w:val="both"/>
        <w:rPr>
          <w:rFonts w:asciiTheme="minorHAnsi" w:hAnsiTheme="minorHAnsi" w:cs="Arial"/>
          <w:color w:val="222222"/>
        </w:rPr>
      </w:pPr>
      <w:r w:rsidRPr="00F944E7">
        <w:rPr>
          <w:rFonts w:asciiTheme="minorHAnsi" w:hAnsiTheme="minorHAnsi" w:cs="Arial"/>
          <w:color w:val="222222"/>
        </w:rPr>
        <w:t>28 000 000 руб.</w:t>
      </w:r>
    </w:p>
    <w:p w14:paraId="5BD9C983" w14:textId="77777777" w:rsidR="0069732C" w:rsidRPr="00F944E7" w:rsidRDefault="0069732C" w:rsidP="00336075">
      <w:pPr>
        <w:numPr>
          <w:ilvl w:val="0"/>
          <w:numId w:val="852"/>
        </w:numPr>
        <w:jc w:val="both"/>
        <w:rPr>
          <w:rFonts w:asciiTheme="minorHAnsi" w:hAnsiTheme="minorHAnsi" w:cs="Arial"/>
          <w:b/>
          <w:bCs/>
          <w:color w:val="222222"/>
        </w:rPr>
      </w:pPr>
      <w:r w:rsidRPr="00F944E7">
        <w:rPr>
          <w:rFonts w:asciiTheme="minorHAnsi" w:hAnsiTheme="minorHAnsi" w:cs="Arial"/>
          <w:b/>
          <w:bCs/>
          <w:color w:val="222222"/>
        </w:rPr>
        <w:t>16000000</w:t>
      </w:r>
    </w:p>
    <w:p w14:paraId="4D149D5A" w14:textId="21E45F9B" w:rsidR="0069732C" w:rsidRPr="00F944E7" w:rsidRDefault="0069732C" w:rsidP="00336075">
      <w:pPr>
        <w:numPr>
          <w:ilvl w:val="0"/>
          <w:numId w:val="852"/>
        </w:numPr>
        <w:jc w:val="both"/>
        <w:rPr>
          <w:rFonts w:asciiTheme="minorHAnsi" w:hAnsiTheme="minorHAnsi" w:cs="Arial"/>
          <w:color w:val="222222"/>
        </w:rPr>
      </w:pPr>
      <w:r w:rsidRPr="00F944E7">
        <w:rPr>
          <w:rFonts w:asciiTheme="minorHAnsi" w:hAnsiTheme="minorHAnsi" w:cs="Arial"/>
          <w:color w:val="222222"/>
        </w:rPr>
        <w:t>18 000 000 руб</w:t>
      </w:r>
      <w:r w:rsidRPr="00F944E7">
        <w:rPr>
          <w:rFonts w:asciiTheme="minorHAnsi" w:hAnsiTheme="minorHAnsi" w:cs="Arial"/>
          <w:color w:val="222222"/>
          <w:lang w:val="en-US"/>
        </w:rPr>
        <w:t>.</w:t>
      </w:r>
    </w:p>
    <w:p w14:paraId="4A39C143" w14:textId="77777777" w:rsidR="0069732C" w:rsidRPr="00F944E7" w:rsidRDefault="0069732C" w:rsidP="0069732C">
      <w:pPr>
        <w:jc w:val="both"/>
        <w:rPr>
          <w:rFonts w:ascii="Calibri" w:hAnsi="Calibri" w:cs="Calibri"/>
          <w:color w:val="222222"/>
          <w:lang w:val="en-US"/>
        </w:rPr>
      </w:pPr>
    </w:p>
    <w:p w14:paraId="5C68A7F4" w14:textId="77777777" w:rsidR="00B25827" w:rsidRPr="00997055" w:rsidRDefault="00B25827" w:rsidP="00B25827">
      <w:pPr>
        <w:jc w:val="both"/>
        <w:rPr>
          <w:rFonts w:asciiTheme="minorHAnsi" w:hAnsiTheme="minorHAnsi" w:cs="Arial"/>
          <w:b/>
          <w:bCs/>
          <w:color w:val="222222"/>
          <w:highlight w:val="yellow"/>
        </w:rPr>
      </w:pPr>
      <w:r w:rsidRPr="00997055">
        <w:rPr>
          <w:rFonts w:asciiTheme="minorHAnsi" w:hAnsiTheme="minorHAnsi" w:cs="Arial"/>
          <w:b/>
          <w:bCs/>
          <w:color w:val="222222"/>
          <w:highlight w:val="yellow"/>
        </w:rPr>
        <w:t>3.2.3.46. </w:t>
      </w:r>
      <w:r w:rsidRPr="00997055">
        <w:rPr>
          <w:rFonts w:asciiTheme="minorHAnsi" w:hAnsiTheme="minorHAnsi" w:cs="Arial"/>
          <w:bCs/>
          <w:color w:val="222222"/>
          <w:highlight w:val="yellow"/>
        </w:rPr>
        <w:t>(4 балла).</w:t>
      </w:r>
    </w:p>
    <w:p w14:paraId="7A98C895" w14:textId="77777777" w:rsidR="00B25827" w:rsidRPr="00997055" w:rsidRDefault="00B25827" w:rsidP="00B25827">
      <w:pPr>
        <w:jc w:val="both"/>
        <w:rPr>
          <w:rFonts w:asciiTheme="minorHAnsi" w:hAnsiTheme="minorHAnsi" w:cs="Arial"/>
          <w:bCs/>
          <w:color w:val="222222"/>
          <w:highlight w:val="yellow"/>
        </w:rPr>
      </w:pPr>
      <w:r w:rsidRPr="00997055">
        <w:rPr>
          <w:rFonts w:asciiTheme="minorHAnsi" w:hAnsiTheme="minorHAnsi" w:cs="Arial"/>
          <w:bCs/>
          <w:color w:val="222222"/>
          <w:highlight w:val="yellow"/>
        </w:rPr>
        <w:t>Определить рыночную стоимость здания по состоянию на 01.01.2017. Общая площадь 5000 кв.м, арендопригодная площадь 4800 кв.м. 01.01.2016 здание полностью сдано в аренду на два года по ставке 3000 руб./кв.м арендопригодной площади в год. По условиям этого договора арендная ставка ежегодно индексируется на 10%. При этом рыночная ставка аренды на дату оценки составляет 3500 руб./кв.м арендопригодной площади в год с ежегодной индексацией на 8% в год. Помимо арендных платежей арендаторы погашают собственнику 80% операционных расходов. Фактические операционные расходы собственника составляют 1000 руб./кв.м общей площади в год на дату оценки и индексируются по 8% в год. После окончания договора аренды поиск новых арендаторов займет 12 месяцев, и следующий договор аренды будет заключен по рыночной ставке, с полным погашением операционных расходов за счет арендаторов, независимо от загрузки площадей. Среднерыночная недозагрузка площадей на уровне 10%. Ставка терминальной капитализации составит 12%. Ставка дисконтирования 14%. Период прогнозирования предположить 3</w:t>
      </w:r>
      <w:r w:rsidRPr="00997055">
        <w:rPr>
          <w:rFonts w:ascii="Arial" w:hAnsi="Arial" w:cs="Arial"/>
          <w:color w:val="222222"/>
          <w:sz w:val="21"/>
          <w:szCs w:val="21"/>
          <w:highlight w:val="yellow"/>
        </w:rPr>
        <w:t xml:space="preserve"> </w:t>
      </w:r>
      <w:r w:rsidRPr="00997055">
        <w:rPr>
          <w:rFonts w:asciiTheme="minorHAnsi" w:hAnsiTheme="minorHAnsi" w:cs="Arial"/>
          <w:bCs/>
          <w:color w:val="222222"/>
          <w:highlight w:val="yellow"/>
        </w:rPr>
        <w:t>года. Дисконтирование выполнять на конец периодов модели. Ответ округлить до миллионов.</w:t>
      </w:r>
    </w:p>
    <w:p w14:paraId="62440649" w14:textId="52540579" w:rsidR="00B25827" w:rsidRPr="00997055" w:rsidRDefault="00B25827" w:rsidP="00B25827">
      <w:pPr>
        <w:pStyle w:val="af2"/>
        <w:shd w:val="clear" w:color="auto" w:fill="FFFFFF"/>
        <w:spacing w:before="0" w:beforeAutospacing="0" w:after="0" w:afterAutospacing="0"/>
        <w:jc w:val="both"/>
        <w:rPr>
          <w:rFonts w:asciiTheme="minorHAnsi" w:hAnsiTheme="minorHAnsi" w:cs="Arial"/>
          <w:bCs/>
          <w:color w:val="222222"/>
          <w:highlight w:val="yellow"/>
        </w:rPr>
      </w:pPr>
      <w:r w:rsidRPr="00997055">
        <w:rPr>
          <w:rFonts w:asciiTheme="minorHAnsi" w:hAnsiTheme="minorHAnsi" w:cs="Arial"/>
          <w:bCs/>
          <w:color w:val="222222"/>
          <w:highlight w:val="yellow"/>
        </w:rPr>
        <w:t>Варианты ответа:</w:t>
      </w:r>
    </w:p>
    <w:p w14:paraId="66B1F822" w14:textId="77777777" w:rsidR="00B25827" w:rsidRPr="00997055" w:rsidRDefault="00B25827" w:rsidP="00336075">
      <w:pPr>
        <w:numPr>
          <w:ilvl w:val="0"/>
          <w:numId w:val="948"/>
        </w:numPr>
        <w:shd w:val="clear" w:color="auto" w:fill="FFFFFF"/>
        <w:ind w:left="384" w:firstLine="42"/>
        <w:rPr>
          <w:rFonts w:asciiTheme="minorHAnsi" w:hAnsiTheme="minorHAnsi" w:cs="Arial"/>
          <w:bCs/>
          <w:color w:val="222222"/>
          <w:highlight w:val="yellow"/>
        </w:rPr>
      </w:pPr>
      <w:r w:rsidRPr="00997055">
        <w:rPr>
          <w:rFonts w:asciiTheme="minorHAnsi" w:hAnsiTheme="minorHAnsi" w:cs="Arial"/>
          <w:bCs/>
          <w:color w:val="222222"/>
          <w:highlight w:val="yellow"/>
        </w:rPr>
        <w:t>118 000 000</w:t>
      </w:r>
    </w:p>
    <w:p w14:paraId="5489137B" w14:textId="77777777" w:rsidR="00B25827" w:rsidRPr="00997055" w:rsidRDefault="00B25827" w:rsidP="00336075">
      <w:pPr>
        <w:numPr>
          <w:ilvl w:val="0"/>
          <w:numId w:val="948"/>
        </w:numPr>
        <w:shd w:val="clear" w:color="auto" w:fill="FFFFFF"/>
        <w:ind w:left="384" w:firstLine="42"/>
        <w:rPr>
          <w:rFonts w:asciiTheme="minorHAnsi" w:hAnsiTheme="minorHAnsi" w:cs="Arial"/>
          <w:bCs/>
          <w:color w:val="222222"/>
          <w:highlight w:val="yellow"/>
        </w:rPr>
      </w:pPr>
      <w:r w:rsidRPr="00997055">
        <w:rPr>
          <w:rFonts w:asciiTheme="minorHAnsi" w:hAnsiTheme="minorHAnsi" w:cs="Arial"/>
          <w:bCs/>
          <w:color w:val="222222"/>
          <w:highlight w:val="yellow"/>
        </w:rPr>
        <w:t>124 000 000</w:t>
      </w:r>
    </w:p>
    <w:p w14:paraId="29BD3B70" w14:textId="77777777" w:rsidR="00B25827" w:rsidRPr="00997055" w:rsidRDefault="00B25827" w:rsidP="00336075">
      <w:pPr>
        <w:numPr>
          <w:ilvl w:val="0"/>
          <w:numId w:val="948"/>
        </w:numPr>
        <w:shd w:val="clear" w:color="auto" w:fill="FFFFFF"/>
        <w:ind w:left="384" w:firstLine="42"/>
        <w:rPr>
          <w:rFonts w:asciiTheme="minorHAnsi" w:hAnsiTheme="minorHAnsi" w:cs="Arial"/>
          <w:bCs/>
          <w:color w:val="222222"/>
          <w:highlight w:val="yellow"/>
        </w:rPr>
      </w:pPr>
      <w:r w:rsidRPr="00997055">
        <w:rPr>
          <w:rFonts w:asciiTheme="minorHAnsi" w:hAnsiTheme="minorHAnsi" w:cs="Arial"/>
          <w:bCs/>
          <w:color w:val="222222"/>
          <w:highlight w:val="yellow"/>
        </w:rPr>
        <w:t>126 000 000</w:t>
      </w:r>
    </w:p>
    <w:p w14:paraId="5B9E04CA" w14:textId="77777777" w:rsidR="00B25827" w:rsidRPr="00997055" w:rsidRDefault="00B25827" w:rsidP="00336075">
      <w:pPr>
        <w:numPr>
          <w:ilvl w:val="0"/>
          <w:numId w:val="948"/>
        </w:numPr>
        <w:shd w:val="clear" w:color="auto" w:fill="FFFFFF"/>
        <w:ind w:left="384" w:firstLine="42"/>
        <w:rPr>
          <w:rFonts w:asciiTheme="minorHAnsi" w:hAnsiTheme="minorHAnsi" w:cs="Arial"/>
          <w:b/>
          <w:bCs/>
          <w:color w:val="222222"/>
          <w:highlight w:val="yellow"/>
        </w:rPr>
      </w:pPr>
      <w:r w:rsidRPr="00997055">
        <w:rPr>
          <w:rFonts w:asciiTheme="minorHAnsi" w:hAnsiTheme="minorHAnsi" w:cs="Arial"/>
          <w:b/>
          <w:bCs/>
          <w:color w:val="222222"/>
          <w:highlight w:val="yellow"/>
        </w:rPr>
        <w:t>128 000 000</w:t>
      </w:r>
    </w:p>
    <w:p w14:paraId="582A8FB3" w14:textId="1E81B0AD" w:rsidR="00B25827" w:rsidRPr="00997055" w:rsidRDefault="00B25827" w:rsidP="00336075">
      <w:pPr>
        <w:numPr>
          <w:ilvl w:val="0"/>
          <w:numId w:val="948"/>
        </w:numPr>
        <w:shd w:val="clear" w:color="auto" w:fill="FFFFFF"/>
        <w:ind w:left="384" w:firstLine="42"/>
        <w:rPr>
          <w:rFonts w:asciiTheme="minorHAnsi" w:hAnsiTheme="minorHAnsi" w:cs="Arial"/>
          <w:bCs/>
          <w:color w:val="222222"/>
          <w:highlight w:val="yellow"/>
        </w:rPr>
      </w:pPr>
      <w:r w:rsidRPr="00997055">
        <w:rPr>
          <w:rFonts w:asciiTheme="minorHAnsi" w:hAnsiTheme="minorHAnsi" w:cs="Arial"/>
          <w:bCs/>
          <w:color w:val="222222"/>
          <w:highlight w:val="yellow"/>
        </w:rPr>
        <w:t>132 000 000</w:t>
      </w:r>
    </w:p>
    <w:p w14:paraId="70639FE8" w14:textId="77777777" w:rsidR="00B25827" w:rsidRPr="00997055" w:rsidRDefault="00B25827" w:rsidP="00B25827">
      <w:pPr>
        <w:pStyle w:val="af2"/>
        <w:spacing w:before="0" w:beforeAutospacing="0" w:after="0" w:afterAutospacing="0"/>
        <w:ind w:left="384" w:firstLine="42"/>
        <w:jc w:val="both"/>
        <w:rPr>
          <w:rFonts w:ascii="Arial" w:hAnsi="Arial" w:cs="Arial"/>
          <w:color w:val="222222"/>
          <w:sz w:val="20"/>
          <w:szCs w:val="20"/>
          <w:highlight w:val="yellow"/>
        </w:rPr>
      </w:pPr>
    </w:p>
    <w:p w14:paraId="7A7E7662" w14:textId="77777777" w:rsidR="00B25827" w:rsidRPr="00997055" w:rsidRDefault="00B25827" w:rsidP="00B25827">
      <w:pPr>
        <w:pStyle w:val="af2"/>
        <w:spacing w:before="0" w:beforeAutospacing="0" w:after="0" w:afterAutospacing="0"/>
        <w:jc w:val="both"/>
        <w:rPr>
          <w:rFonts w:asciiTheme="minorHAnsi" w:hAnsiTheme="minorHAnsi" w:cs="Arial"/>
          <w:bCs/>
          <w:color w:val="222222"/>
          <w:highlight w:val="yellow"/>
        </w:rPr>
      </w:pPr>
      <w:r w:rsidRPr="00997055">
        <w:rPr>
          <w:rFonts w:asciiTheme="minorHAnsi" w:hAnsiTheme="minorHAnsi" w:cs="Arial"/>
          <w:bCs/>
          <w:color w:val="222222"/>
          <w:highlight w:val="yellow"/>
        </w:rPr>
        <w:t>Решение стандартное и похоже на решение задачи 3.2.3.38, но требуется внимательность; Зафиксирован вариант, когда результат надо округлить "вниз" (нетипично). Будьте внимательны и не пренебрегайте апелляцией!</w:t>
      </w:r>
    </w:p>
    <w:p w14:paraId="3AFEEA55" w14:textId="60909585" w:rsidR="00B25827" w:rsidRPr="00B25827" w:rsidRDefault="00B25827" w:rsidP="00B25827">
      <w:pPr>
        <w:pStyle w:val="af2"/>
        <w:spacing w:before="0" w:beforeAutospacing="0" w:after="0" w:afterAutospacing="0"/>
        <w:jc w:val="both"/>
        <w:rPr>
          <w:rFonts w:asciiTheme="minorHAnsi" w:hAnsiTheme="minorHAnsi" w:cs="Arial"/>
          <w:bCs/>
          <w:color w:val="222222"/>
        </w:rPr>
      </w:pPr>
      <w:r w:rsidRPr="00997055">
        <w:rPr>
          <w:rFonts w:asciiTheme="minorHAnsi" w:hAnsiTheme="minorHAnsi" w:cs="Arial"/>
          <w:bCs/>
          <w:color w:val="222222"/>
          <w:highlight w:val="yellow"/>
        </w:rPr>
        <w:t>Зафиксирован вариант с фразой "Операционные расходы не зависят от заполняемости площадей"</w:t>
      </w:r>
    </w:p>
    <w:p w14:paraId="3CE80B95" w14:textId="77777777" w:rsidR="004F174D" w:rsidRPr="00F944E7" w:rsidRDefault="004F174D" w:rsidP="00A9797E">
      <w:pPr>
        <w:rPr>
          <w:rFonts w:asciiTheme="minorHAnsi" w:hAnsiTheme="minorHAnsi" w:cstheme="minorHAnsi"/>
          <w:sz w:val="22"/>
          <w:szCs w:val="22"/>
        </w:rPr>
      </w:pPr>
    </w:p>
    <w:p w14:paraId="53A89C68" w14:textId="757FEA18" w:rsidR="006F2130" w:rsidRPr="00F944E7" w:rsidRDefault="006F2130" w:rsidP="00A9797E">
      <w:pPr>
        <w:rPr>
          <w:rFonts w:asciiTheme="minorHAnsi" w:eastAsiaTheme="majorEastAsia" w:hAnsiTheme="minorHAnsi" w:cstheme="minorHAnsi"/>
          <w:sz w:val="22"/>
          <w:szCs w:val="22"/>
          <w:lang w:eastAsia="en-US"/>
        </w:rPr>
      </w:pPr>
      <w:r w:rsidRPr="00F944E7">
        <w:rPr>
          <w:rFonts w:asciiTheme="minorHAnsi" w:hAnsiTheme="minorHAnsi" w:cstheme="minorHAnsi"/>
          <w:sz w:val="22"/>
          <w:szCs w:val="22"/>
        </w:rPr>
        <w:br w:type="page"/>
      </w:r>
    </w:p>
    <w:p w14:paraId="068513FB" w14:textId="77777777" w:rsidR="00FF5B42" w:rsidRPr="00F944E7" w:rsidRDefault="00587437" w:rsidP="00523C57">
      <w:pPr>
        <w:pStyle w:val="10"/>
        <w:spacing w:before="0" w:line="240" w:lineRule="auto"/>
        <w:jc w:val="center"/>
        <w:rPr>
          <w:rFonts w:asciiTheme="minorHAnsi" w:hAnsiTheme="minorHAnsi" w:cstheme="minorHAnsi"/>
          <w:color w:val="auto"/>
        </w:rPr>
      </w:pPr>
      <w:bookmarkStart w:id="43" w:name="_Toc165922417"/>
      <w:r w:rsidRPr="00F944E7">
        <w:rPr>
          <w:rFonts w:asciiTheme="minorHAnsi" w:hAnsiTheme="minorHAnsi" w:cstheme="minorHAnsi"/>
          <w:color w:val="auto"/>
        </w:rPr>
        <w:lastRenderedPageBreak/>
        <w:t>4</w:t>
      </w:r>
      <w:r w:rsidR="00FF5B42" w:rsidRPr="00F944E7">
        <w:rPr>
          <w:rFonts w:asciiTheme="minorHAnsi" w:hAnsiTheme="minorHAnsi" w:cstheme="minorHAnsi"/>
          <w:color w:val="auto"/>
        </w:rPr>
        <w:t>. НАПРАВЛЕНИ</w:t>
      </w:r>
      <w:r w:rsidRPr="00F944E7">
        <w:rPr>
          <w:rFonts w:asciiTheme="minorHAnsi" w:hAnsiTheme="minorHAnsi" w:cstheme="minorHAnsi"/>
          <w:color w:val="auto"/>
        </w:rPr>
        <w:t>Е</w:t>
      </w:r>
      <w:r w:rsidR="00FF5B42" w:rsidRPr="00F944E7">
        <w:rPr>
          <w:rFonts w:asciiTheme="minorHAnsi" w:hAnsiTheme="minorHAnsi" w:cstheme="minorHAnsi"/>
          <w:color w:val="auto"/>
        </w:rPr>
        <w:t xml:space="preserve"> «БИЗНЕС»</w:t>
      </w:r>
      <w:bookmarkEnd w:id="42"/>
      <w:bookmarkEnd w:id="43"/>
    </w:p>
    <w:p w14:paraId="3A5C41A0" w14:textId="77777777" w:rsidR="00587437" w:rsidRPr="00F944E7" w:rsidRDefault="00587437" w:rsidP="00523C57">
      <w:pPr>
        <w:pStyle w:val="20"/>
        <w:spacing w:before="0" w:line="240" w:lineRule="auto"/>
        <w:jc w:val="center"/>
        <w:rPr>
          <w:rFonts w:asciiTheme="minorHAnsi" w:hAnsiTheme="minorHAnsi" w:cstheme="minorHAnsi"/>
          <w:b/>
          <w:color w:val="auto"/>
          <w:sz w:val="28"/>
          <w:szCs w:val="28"/>
        </w:rPr>
      </w:pPr>
      <w:bookmarkStart w:id="44" w:name="_Toc500751324"/>
      <w:bookmarkStart w:id="45" w:name="_Toc165922418"/>
      <w:r w:rsidRPr="00F944E7">
        <w:rPr>
          <w:rFonts w:asciiTheme="minorHAnsi" w:hAnsiTheme="minorHAnsi" w:cstheme="minorHAnsi"/>
          <w:b/>
          <w:color w:val="auto"/>
          <w:sz w:val="28"/>
          <w:szCs w:val="28"/>
        </w:rPr>
        <w:t>4.1. Теория</w:t>
      </w:r>
      <w:bookmarkEnd w:id="44"/>
      <w:bookmarkEnd w:id="45"/>
    </w:p>
    <w:p w14:paraId="004E6EDF" w14:textId="77777777" w:rsidR="00D37685" w:rsidRPr="00F944E7" w:rsidRDefault="00646BB1" w:rsidP="00523C57">
      <w:pPr>
        <w:pStyle w:val="3"/>
        <w:spacing w:before="0" w:line="240" w:lineRule="auto"/>
        <w:jc w:val="center"/>
        <w:rPr>
          <w:rFonts w:asciiTheme="minorHAnsi" w:hAnsiTheme="minorHAnsi" w:cstheme="minorHAnsi"/>
          <w:color w:val="auto"/>
          <w:sz w:val="24"/>
          <w:szCs w:val="24"/>
        </w:rPr>
      </w:pPr>
      <w:bookmarkStart w:id="46" w:name="_Toc500751325"/>
      <w:bookmarkStart w:id="47" w:name="_Toc165922419"/>
      <w:r w:rsidRPr="00F944E7">
        <w:rPr>
          <w:rFonts w:asciiTheme="minorHAnsi" w:hAnsiTheme="minorHAnsi" w:cstheme="minorHAnsi"/>
          <w:color w:val="auto"/>
          <w:sz w:val="24"/>
          <w:szCs w:val="24"/>
        </w:rPr>
        <w:t>4.1.1. Законодательство</w:t>
      </w:r>
      <w:bookmarkStart w:id="48" w:name="_Toc500751326"/>
      <w:bookmarkEnd w:id="46"/>
      <w:bookmarkEnd w:id="47"/>
    </w:p>
    <w:p w14:paraId="5C000906" w14:textId="77777777" w:rsidR="003F1E78" w:rsidRPr="00F944E7" w:rsidRDefault="003F1E78" w:rsidP="00523C57">
      <w:pPr>
        <w:rPr>
          <w:rFonts w:asciiTheme="minorHAnsi" w:hAnsiTheme="minorHAnsi" w:cstheme="minorHAnsi"/>
        </w:rPr>
      </w:pPr>
    </w:p>
    <w:p w14:paraId="7B2BEE9E" w14:textId="77777777" w:rsidR="001E1857" w:rsidRPr="00F944E7" w:rsidRDefault="001E1857" w:rsidP="001E1857">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4.1.1.1.</w:t>
      </w:r>
      <w:r w:rsidRPr="00F944E7">
        <w:rPr>
          <w:rFonts w:ascii="Calibri" w:hAnsi="Calibri" w:cs="Calibri"/>
          <w:color w:val="222222"/>
        </w:rPr>
        <w:t> На основании чего действуют официальные представители юридических лиц (кроме государственных корпораций и хозяйственных товариществ)?</w:t>
      </w:r>
    </w:p>
    <w:p w14:paraId="1423D3DF" w14:textId="77777777" w:rsidR="001E1857" w:rsidRPr="00F944E7" w:rsidRDefault="001E1857" w:rsidP="001E1857">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 на основании устава, утвержденного учредителями (участниками)</w:t>
      </w:r>
    </w:p>
    <w:p w14:paraId="3B8CA06C" w14:textId="77777777" w:rsidR="001E1857" w:rsidRPr="00F944E7" w:rsidRDefault="001E1857" w:rsidP="00A9797E">
      <w:pPr>
        <w:pStyle w:val="af2"/>
        <w:spacing w:before="0" w:beforeAutospacing="0" w:after="0" w:afterAutospacing="0"/>
        <w:jc w:val="both"/>
        <w:rPr>
          <w:rFonts w:ascii="Calibri" w:hAnsi="Calibri" w:cs="Calibri"/>
          <w:color w:val="222222"/>
        </w:rPr>
      </w:pPr>
      <w:r w:rsidRPr="00F944E7">
        <w:rPr>
          <w:rFonts w:ascii="Calibri" w:hAnsi="Calibri" w:cs="Calibri"/>
          <w:color w:val="222222"/>
        </w:rPr>
        <w:t>II. на основании типового устава, утвержденного уполномоченным государственным органом</w:t>
      </w:r>
    </w:p>
    <w:p w14:paraId="0E462619" w14:textId="3B29541D" w:rsidR="001E1857" w:rsidRPr="00F944E7" w:rsidRDefault="001E1857" w:rsidP="00A9797E">
      <w:pPr>
        <w:pStyle w:val="af2"/>
        <w:spacing w:before="0" w:beforeAutospacing="0" w:after="0" w:afterAutospacing="0"/>
        <w:jc w:val="both"/>
        <w:rPr>
          <w:rFonts w:ascii="Calibri" w:hAnsi="Calibri" w:cs="Calibri"/>
          <w:color w:val="222222"/>
        </w:rPr>
      </w:pPr>
      <w:r w:rsidRPr="00F944E7">
        <w:rPr>
          <w:rFonts w:ascii="Calibri" w:hAnsi="Calibri" w:cs="Calibri"/>
          <w:color w:val="222222"/>
        </w:rPr>
        <w:t>III. на основании учредительного договора</w:t>
      </w:r>
    </w:p>
    <w:p w14:paraId="79300010" w14:textId="77777777" w:rsidR="001E1857" w:rsidRPr="00F944E7" w:rsidRDefault="001E1857" w:rsidP="00A9797E">
      <w:pPr>
        <w:pStyle w:val="af2"/>
        <w:spacing w:before="0" w:beforeAutospacing="0" w:after="0" w:afterAutospacing="0"/>
        <w:jc w:val="both"/>
        <w:rPr>
          <w:rFonts w:ascii="Calibri" w:hAnsi="Calibri" w:cs="Calibri"/>
          <w:color w:val="222222"/>
        </w:rPr>
      </w:pPr>
      <w:r w:rsidRPr="00F944E7">
        <w:rPr>
          <w:rFonts w:ascii="Calibri" w:hAnsi="Calibri" w:cs="Calibri"/>
          <w:color w:val="222222"/>
        </w:rPr>
        <w:t>IV. на основании федерального закона</w:t>
      </w:r>
    </w:p>
    <w:p w14:paraId="6556FCA7" w14:textId="34FD6C49" w:rsidR="001E1857" w:rsidRPr="00F944E7" w:rsidRDefault="001E1857" w:rsidP="00A9797E">
      <w:pPr>
        <w:pStyle w:val="af2"/>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ответа:</w:t>
      </w:r>
    </w:p>
    <w:p w14:paraId="55277C2B" w14:textId="77777777" w:rsidR="001E1857" w:rsidRPr="00F944E7" w:rsidRDefault="001E1857" w:rsidP="00336075">
      <w:pPr>
        <w:numPr>
          <w:ilvl w:val="0"/>
          <w:numId w:val="853"/>
        </w:numPr>
        <w:ind w:left="1104"/>
        <w:jc w:val="both"/>
        <w:rPr>
          <w:rFonts w:ascii="Calibri" w:hAnsi="Calibri" w:cs="Calibri"/>
          <w:color w:val="222222"/>
        </w:rPr>
      </w:pPr>
      <w:r w:rsidRPr="00F944E7">
        <w:rPr>
          <w:rFonts w:ascii="Calibri" w:hAnsi="Calibri" w:cs="Calibri"/>
          <w:color w:val="222222"/>
        </w:rPr>
        <w:t>I</w:t>
      </w:r>
    </w:p>
    <w:p w14:paraId="66D34DDE" w14:textId="77777777" w:rsidR="001E1857" w:rsidRPr="00F944E7" w:rsidRDefault="001E1857" w:rsidP="00336075">
      <w:pPr>
        <w:numPr>
          <w:ilvl w:val="0"/>
          <w:numId w:val="853"/>
        </w:numPr>
        <w:ind w:left="1104"/>
        <w:jc w:val="both"/>
        <w:rPr>
          <w:rFonts w:ascii="Calibri" w:hAnsi="Calibri" w:cs="Calibri"/>
          <w:b/>
          <w:bCs/>
          <w:color w:val="222222"/>
        </w:rPr>
      </w:pPr>
      <w:r w:rsidRPr="00F944E7">
        <w:rPr>
          <w:rFonts w:ascii="Calibri" w:hAnsi="Calibri" w:cs="Calibri"/>
          <w:b/>
          <w:bCs/>
          <w:color w:val="222222"/>
        </w:rPr>
        <w:t>I, II</w:t>
      </w:r>
    </w:p>
    <w:p w14:paraId="535F2C18" w14:textId="77777777" w:rsidR="001E1857" w:rsidRPr="00F944E7" w:rsidRDefault="001E1857" w:rsidP="00336075">
      <w:pPr>
        <w:numPr>
          <w:ilvl w:val="0"/>
          <w:numId w:val="853"/>
        </w:numPr>
        <w:ind w:left="1104"/>
        <w:jc w:val="both"/>
        <w:rPr>
          <w:rFonts w:ascii="Calibri" w:hAnsi="Calibri" w:cs="Calibri"/>
          <w:color w:val="222222"/>
        </w:rPr>
      </w:pPr>
      <w:r w:rsidRPr="00F944E7">
        <w:rPr>
          <w:rFonts w:ascii="Calibri" w:hAnsi="Calibri" w:cs="Calibri"/>
          <w:color w:val="222222"/>
        </w:rPr>
        <w:t>I, II, III</w:t>
      </w:r>
    </w:p>
    <w:p w14:paraId="052B6485" w14:textId="77777777" w:rsidR="001E1857" w:rsidRPr="00F944E7" w:rsidRDefault="001E1857" w:rsidP="00336075">
      <w:pPr>
        <w:numPr>
          <w:ilvl w:val="0"/>
          <w:numId w:val="853"/>
        </w:numPr>
        <w:ind w:left="1104"/>
        <w:jc w:val="both"/>
        <w:rPr>
          <w:rFonts w:ascii="Calibri" w:hAnsi="Calibri" w:cs="Calibri"/>
          <w:color w:val="222222"/>
        </w:rPr>
      </w:pPr>
      <w:r w:rsidRPr="00F944E7">
        <w:rPr>
          <w:rFonts w:ascii="Calibri" w:hAnsi="Calibri" w:cs="Calibri"/>
          <w:color w:val="222222"/>
        </w:rPr>
        <w:t>все перечисленное</w:t>
      </w:r>
    </w:p>
    <w:p w14:paraId="7332B121" w14:textId="77777777" w:rsidR="006D471D" w:rsidRPr="00F944E7" w:rsidRDefault="006D471D" w:rsidP="00A9797E">
      <w:pPr>
        <w:jc w:val="both"/>
        <w:rPr>
          <w:rFonts w:asciiTheme="minorHAnsi" w:hAnsiTheme="minorHAnsi" w:cstheme="minorHAnsi"/>
        </w:rPr>
      </w:pPr>
    </w:p>
    <w:p w14:paraId="7AC2422F" w14:textId="77777777" w:rsidR="006D471D" w:rsidRPr="00F944E7" w:rsidRDefault="006D471D" w:rsidP="00A9797E">
      <w:pPr>
        <w:jc w:val="both"/>
        <w:rPr>
          <w:rFonts w:asciiTheme="minorHAnsi" w:hAnsiTheme="minorHAnsi" w:cstheme="minorHAnsi"/>
        </w:rPr>
      </w:pPr>
      <w:r w:rsidRPr="00F944E7">
        <w:rPr>
          <w:rFonts w:asciiTheme="minorHAnsi" w:hAnsiTheme="minorHAnsi" w:cstheme="minorHAnsi"/>
          <w:b/>
          <w:bCs/>
        </w:rPr>
        <w:t>4.1.1.2.</w:t>
      </w:r>
      <w:r w:rsidRPr="00F944E7">
        <w:rPr>
          <w:rFonts w:asciiTheme="minorHAnsi" w:hAnsiTheme="minorHAnsi" w:cstheme="minorHAnsi"/>
        </w:rPr>
        <w:t> С какого момента юридическое лицо признается неправоспособным?</w:t>
      </w:r>
    </w:p>
    <w:p w14:paraId="09720761" w14:textId="77777777" w:rsidR="006D471D" w:rsidRPr="00F944E7" w:rsidRDefault="006D471D" w:rsidP="00DF5FAD">
      <w:pPr>
        <w:numPr>
          <w:ilvl w:val="0"/>
          <w:numId w:val="219"/>
        </w:numPr>
        <w:ind w:left="1104"/>
        <w:jc w:val="both"/>
        <w:rPr>
          <w:rFonts w:asciiTheme="minorHAnsi" w:hAnsiTheme="minorHAnsi" w:cstheme="minorHAnsi"/>
          <w:b/>
        </w:rPr>
      </w:pPr>
      <w:r w:rsidRPr="00F944E7">
        <w:rPr>
          <w:rFonts w:asciiTheme="minorHAnsi" w:hAnsiTheme="minorHAnsi" w:cstheme="minorHAnsi"/>
          <w:b/>
        </w:rPr>
        <w:t>с момента внесения в единый государственный реестр юридических лиц сведений о его прекращении</w:t>
      </w:r>
    </w:p>
    <w:p w14:paraId="7691C2EA" w14:textId="77777777" w:rsidR="006D471D" w:rsidRPr="00F944E7" w:rsidRDefault="006D471D" w:rsidP="00DF5FAD">
      <w:pPr>
        <w:numPr>
          <w:ilvl w:val="0"/>
          <w:numId w:val="219"/>
        </w:numPr>
        <w:ind w:left="1104"/>
        <w:jc w:val="both"/>
        <w:rPr>
          <w:rFonts w:asciiTheme="minorHAnsi" w:hAnsiTheme="minorHAnsi" w:cstheme="minorHAnsi"/>
        </w:rPr>
      </w:pPr>
      <w:r w:rsidRPr="00F944E7">
        <w:rPr>
          <w:rFonts w:asciiTheme="minorHAnsi" w:hAnsiTheme="minorHAnsi" w:cstheme="minorHAnsi"/>
        </w:rPr>
        <w:t>с момента принятия учредителями решения о его прекращении</w:t>
      </w:r>
    </w:p>
    <w:p w14:paraId="50EF916E" w14:textId="77777777" w:rsidR="006D471D" w:rsidRPr="00F944E7" w:rsidRDefault="006D471D" w:rsidP="00DF5FAD">
      <w:pPr>
        <w:numPr>
          <w:ilvl w:val="0"/>
          <w:numId w:val="219"/>
        </w:numPr>
        <w:ind w:left="1104"/>
        <w:jc w:val="both"/>
        <w:rPr>
          <w:rFonts w:asciiTheme="minorHAnsi" w:hAnsiTheme="minorHAnsi" w:cstheme="minorHAnsi"/>
        </w:rPr>
      </w:pPr>
      <w:r w:rsidRPr="00F944E7">
        <w:rPr>
          <w:rFonts w:asciiTheme="minorHAnsi" w:hAnsiTheme="minorHAnsi" w:cstheme="minorHAnsi"/>
        </w:rPr>
        <w:t>с момента внесения в единый государственный реестр юридических лиц сведений о его прекращении и выполнения всех обязательств</w:t>
      </w:r>
    </w:p>
    <w:p w14:paraId="11AAFDB5" w14:textId="77777777" w:rsidR="006D471D" w:rsidRPr="00F944E7" w:rsidRDefault="006D471D" w:rsidP="00DF5FAD">
      <w:pPr>
        <w:numPr>
          <w:ilvl w:val="0"/>
          <w:numId w:val="219"/>
        </w:numPr>
        <w:ind w:left="1104"/>
        <w:jc w:val="both"/>
        <w:rPr>
          <w:rFonts w:asciiTheme="minorHAnsi" w:hAnsiTheme="minorHAnsi" w:cstheme="minorHAnsi"/>
        </w:rPr>
      </w:pPr>
      <w:r w:rsidRPr="00F944E7">
        <w:rPr>
          <w:rFonts w:asciiTheme="minorHAnsi" w:hAnsiTheme="minorHAnsi" w:cstheme="minorHAnsi"/>
        </w:rPr>
        <w:t>с момента поступления заявления о его прекращении в орган регистрации</w:t>
      </w:r>
    </w:p>
    <w:p w14:paraId="67D3CCF0" w14:textId="77777777" w:rsidR="006D471D" w:rsidRPr="00F944E7" w:rsidRDefault="006D471D" w:rsidP="00523C57">
      <w:pPr>
        <w:jc w:val="both"/>
        <w:rPr>
          <w:rFonts w:asciiTheme="minorHAnsi" w:hAnsiTheme="minorHAnsi" w:cstheme="minorHAnsi"/>
        </w:rPr>
      </w:pPr>
    </w:p>
    <w:p w14:paraId="4369F844" w14:textId="77777777" w:rsidR="000132BC" w:rsidRPr="00F944E7" w:rsidRDefault="006D471D" w:rsidP="00523C57">
      <w:pPr>
        <w:jc w:val="both"/>
        <w:rPr>
          <w:rFonts w:asciiTheme="minorHAnsi" w:hAnsiTheme="minorHAnsi" w:cstheme="minorHAnsi"/>
        </w:rPr>
      </w:pPr>
      <w:r w:rsidRPr="00F944E7">
        <w:rPr>
          <w:rFonts w:asciiTheme="minorHAnsi" w:hAnsiTheme="minorHAnsi" w:cstheme="minorHAnsi"/>
          <w:b/>
          <w:bCs/>
        </w:rPr>
        <w:t>4.1.1.3.</w:t>
      </w:r>
      <w:r w:rsidRPr="00F944E7">
        <w:rPr>
          <w:rFonts w:asciiTheme="minorHAnsi" w:hAnsiTheme="minorHAnsi" w:cstheme="minorHAnsi"/>
        </w:rPr>
        <w:t xml:space="preserve"> Какое из перечисленных организационно-правовых форм юридических лиц Гражданскому Кодексу </w:t>
      </w:r>
      <w:r w:rsidR="002E153E" w:rsidRPr="00F944E7">
        <w:rPr>
          <w:rFonts w:asciiTheme="minorHAnsi" w:hAnsiTheme="minorHAnsi" w:cstheme="minorHAnsi"/>
        </w:rPr>
        <w:t xml:space="preserve">Гражданским Кодексом Российской Федерации </w:t>
      </w:r>
      <w:r w:rsidRPr="00F944E7">
        <w:rPr>
          <w:rFonts w:asciiTheme="minorHAnsi" w:hAnsiTheme="minorHAnsi" w:cstheme="minorHAnsi"/>
        </w:rPr>
        <w:t>являются организационно-правовыми формами юридических лиц, являющихся коммерческими организациями:</w:t>
      </w:r>
    </w:p>
    <w:p w14:paraId="536623D1" w14:textId="77777777" w:rsidR="000132BC" w:rsidRPr="00F944E7" w:rsidRDefault="006D471D" w:rsidP="00523C57">
      <w:pPr>
        <w:jc w:val="both"/>
        <w:rPr>
          <w:rFonts w:asciiTheme="minorHAnsi" w:hAnsiTheme="minorHAnsi" w:cstheme="minorHAnsi"/>
        </w:rPr>
      </w:pPr>
      <w:r w:rsidRPr="00F944E7">
        <w:rPr>
          <w:rFonts w:asciiTheme="minorHAnsi" w:hAnsiTheme="minorHAnsi" w:cstheme="minorHAnsi"/>
        </w:rPr>
        <w:t>I. Хозяйственные товарищества и общества</w:t>
      </w:r>
    </w:p>
    <w:p w14:paraId="1078DDF9" w14:textId="77777777" w:rsidR="000132BC" w:rsidRPr="00F944E7" w:rsidRDefault="006D471D" w:rsidP="00523C57">
      <w:pPr>
        <w:jc w:val="both"/>
        <w:rPr>
          <w:rFonts w:asciiTheme="minorHAnsi" w:hAnsiTheme="minorHAnsi" w:cstheme="minorHAnsi"/>
        </w:rPr>
      </w:pPr>
      <w:r w:rsidRPr="00F944E7">
        <w:rPr>
          <w:rFonts w:asciiTheme="minorHAnsi" w:hAnsiTheme="minorHAnsi" w:cstheme="minorHAnsi"/>
        </w:rPr>
        <w:t>II. Потребительские кооперативы</w:t>
      </w:r>
    </w:p>
    <w:p w14:paraId="07E85328" w14:textId="77777777" w:rsidR="000132BC" w:rsidRPr="00F944E7" w:rsidRDefault="006D471D" w:rsidP="00523C57">
      <w:pPr>
        <w:jc w:val="both"/>
        <w:rPr>
          <w:rFonts w:asciiTheme="minorHAnsi" w:hAnsiTheme="minorHAnsi" w:cstheme="minorHAnsi"/>
        </w:rPr>
      </w:pPr>
      <w:r w:rsidRPr="00F944E7">
        <w:rPr>
          <w:rFonts w:asciiTheme="minorHAnsi" w:hAnsiTheme="minorHAnsi" w:cstheme="minorHAnsi"/>
        </w:rPr>
        <w:t>III. Крестьянские (фермерские) хозяйства</w:t>
      </w:r>
    </w:p>
    <w:p w14:paraId="76CAD3C2" w14:textId="77777777" w:rsidR="000132BC" w:rsidRPr="00F944E7" w:rsidRDefault="006D471D" w:rsidP="00523C57">
      <w:pPr>
        <w:jc w:val="both"/>
        <w:rPr>
          <w:rFonts w:asciiTheme="minorHAnsi" w:hAnsiTheme="minorHAnsi" w:cstheme="minorHAnsi"/>
        </w:rPr>
      </w:pPr>
      <w:r w:rsidRPr="00F944E7">
        <w:rPr>
          <w:rFonts w:asciiTheme="minorHAnsi" w:hAnsiTheme="minorHAnsi" w:cstheme="minorHAnsi"/>
        </w:rPr>
        <w:t>IV. Товарищества собственников недвижимости</w:t>
      </w:r>
    </w:p>
    <w:p w14:paraId="5E2ABC73" w14:textId="77777777" w:rsidR="000132BC" w:rsidRPr="00F944E7" w:rsidRDefault="006D471D" w:rsidP="00523C57">
      <w:pPr>
        <w:jc w:val="both"/>
        <w:rPr>
          <w:rFonts w:asciiTheme="minorHAnsi" w:hAnsiTheme="minorHAnsi" w:cstheme="minorHAnsi"/>
        </w:rPr>
      </w:pPr>
      <w:r w:rsidRPr="00F944E7">
        <w:rPr>
          <w:rFonts w:asciiTheme="minorHAnsi" w:hAnsiTheme="minorHAnsi" w:cstheme="minorHAnsi"/>
        </w:rPr>
        <w:t>V. Производственные кооперативы</w:t>
      </w:r>
    </w:p>
    <w:p w14:paraId="288C7519" w14:textId="77777777" w:rsidR="000132BC" w:rsidRPr="00F944E7" w:rsidRDefault="006D471D" w:rsidP="00523C57">
      <w:pPr>
        <w:jc w:val="both"/>
        <w:rPr>
          <w:rFonts w:asciiTheme="minorHAnsi" w:hAnsiTheme="minorHAnsi" w:cstheme="minorHAnsi"/>
        </w:rPr>
      </w:pPr>
      <w:r w:rsidRPr="00F944E7">
        <w:rPr>
          <w:rFonts w:asciiTheme="minorHAnsi" w:hAnsiTheme="minorHAnsi" w:cstheme="minorHAnsi"/>
        </w:rPr>
        <w:t>VI. Государственные и муниципальные унитарные предприятия</w:t>
      </w:r>
    </w:p>
    <w:p w14:paraId="2F751A72"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rPr>
        <w:t>VII. Хозяйственные партнерства</w:t>
      </w:r>
    </w:p>
    <w:p w14:paraId="3A846380"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rPr>
        <w:t>Варианты ответов:</w:t>
      </w:r>
    </w:p>
    <w:p w14:paraId="03EA0869" w14:textId="77777777" w:rsidR="006D471D" w:rsidRPr="00F944E7" w:rsidRDefault="006D471D" w:rsidP="00DF5FAD">
      <w:pPr>
        <w:numPr>
          <w:ilvl w:val="0"/>
          <w:numId w:val="220"/>
        </w:numPr>
        <w:ind w:left="1104"/>
        <w:jc w:val="both"/>
        <w:rPr>
          <w:rFonts w:asciiTheme="minorHAnsi" w:hAnsiTheme="minorHAnsi" w:cstheme="minorHAnsi"/>
        </w:rPr>
      </w:pPr>
      <w:r w:rsidRPr="00F944E7">
        <w:rPr>
          <w:rFonts w:asciiTheme="minorHAnsi" w:hAnsiTheme="minorHAnsi" w:cstheme="minorHAnsi"/>
        </w:rPr>
        <w:t>I, III, V</w:t>
      </w:r>
    </w:p>
    <w:p w14:paraId="44514EA1" w14:textId="77777777" w:rsidR="006D471D" w:rsidRPr="00F944E7" w:rsidRDefault="006D471D" w:rsidP="00DF5FAD">
      <w:pPr>
        <w:numPr>
          <w:ilvl w:val="0"/>
          <w:numId w:val="220"/>
        </w:numPr>
        <w:ind w:left="1104"/>
        <w:jc w:val="both"/>
        <w:rPr>
          <w:rFonts w:asciiTheme="minorHAnsi" w:hAnsiTheme="minorHAnsi" w:cstheme="minorHAnsi"/>
          <w:b/>
        </w:rPr>
      </w:pPr>
      <w:r w:rsidRPr="00F944E7">
        <w:rPr>
          <w:rFonts w:asciiTheme="minorHAnsi" w:hAnsiTheme="minorHAnsi" w:cstheme="minorHAnsi"/>
          <w:b/>
        </w:rPr>
        <w:t>I, III, V, VI, VII</w:t>
      </w:r>
    </w:p>
    <w:p w14:paraId="7E424FF3" w14:textId="77777777" w:rsidR="006D471D" w:rsidRPr="00F944E7" w:rsidRDefault="006D471D" w:rsidP="00DF5FAD">
      <w:pPr>
        <w:numPr>
          <w:ilvl w:val="0"/>
          <w:numId w:val="220"/>
        </w:numPr>
        <w:ind w:left="1104"/>
        <w:jc w:val="both"/>
        <w:rPr>
          <w:rFonts w:asciiTheme="minorHAnsi" w:hAnsiTheme="minorHAnsi" w:cstheme="minorHAnsi"/>
        </w:rPr>
      </w:pPr>
      <w:r w:rsidRPr="00F944E7">
        <w:rPr>
          <w:rFonts w:asciiTheme="minorHAnsi" w:hAnsiTheme="minorHAnsi" w:cstheme="minorHAnsi"/>
        </w:rPr>
        <w:t>I, II</w:t>
      </w:r>
    </w:p>
    <w:p w14:paraId="510218D5" w14:textId="77777777" w:rsidR="006D471D" w:rsidRPr="00F944E7" w:rsidRDefault="006D471D" w:rsidP="00DF5FAD">
      <w:pPr>
        <w:numPr>
          <w:ilvl w:val="0"/>
          <w:numId w:val="220"/>
        </w:numPr>
        <w:ind w:left="1104"/>
        <w:jc w:val="both"/>
        <w:rPr>
          <w:rFonts w:asciiTheme="minorHAnsi" w:hAnsiTheme="minorHAnsi" w:cstheme="minorHAnsi"/>
        </w:rPr>
      </w:pPr>
      <w:r w:rsidRPr="00F944E7">
        <w:rPr>
          <w:rFonts w:asciiTheme="minorHAnsi" w:hAnsiTheme="minorHAnsi" w:cstheme="minorHAnsi"/>
        </w:rPr>
        <w:t>V, VI, VII</w:t>
      </w:r>
    </w:p>
    <w:p w14:paraId="587F9173" w14:textId="77777777" w:rsidR="006D471D" w:rsidRPr="00F944E7" w:rsidRDefault="006D471D" w:rsidP="00523C57">
      <w:pPr>
        <w:jc w:val="both"/>
        <w:rPr>
          <w:rFonts w:asciiTheme="minorHAnsi" w:hAnsiTheme="minorHAnsi" w:cstheme="minorHAnsi"/>
        </w:rPr>
      </w:pPr>
    </w:p>
    <w:p w14:paraId="30FBBC19" w14:textId="77777777" w:rsidR="000132BC" w:rsidRPr="00F944E7" w:rsidRDefault="006D471D" w:rsidP="00523C57">
      <w:pPr>
        <w:jc w:val="both"/>
        <w:rPr>
          <w:rFonts w:asciiTheme="minorHAnsi" w:hAnsiTheme="minorHAnsi" w:cstheme="minorHAnsi"/>
        </w:rPr>
      </w:pPr>
      <w:r w:rsidRPr="00F944E7">
        <w:rPr>
          <w:rFonts w:asciiTheme="minorHAnsi" w:hAnsiTheme="minorHAnsi" w:cstheme="minorHAnsi"/>
          <w:b/>
          <w:bCs/>
        </w:rPr>
        <w:t>4.1.1.4.</w:t>
      </w:r>
      <w:r w:rsidRPr="00F944E7">
        <w:rPr>
          <w:rFonts w:asciiTheme="minorHAnsi" w:hAnsiTheme="minorHAnsi" w:cstheme="minorHAnsi"/>
        </w:rPr>
        <w:t xml:space="preserve"> Что из нижеперечисленного признается дивидендами в соответствии с Налоговым Кодексом </w:t>
      </w:r>
      <w:r w:rsidR="002E153E" w:rsidRPr="00F944E7">
        <w:rPr>
          <w:rFonts w:asciiTheme="minorHAnsi" w:hAnsiTheme="minorHAnsi" w:cstheme="minorHAnsi"/>
        </w:rPr>
        <w:t>Российской Федерации</w:t>
      </w:r>
      <w:r w:rsidRPr="00F944E7">
        <w:rPr>
          <w:rFonts w:asciiTheme="minorHAnsi" w:hAnsiTheme="minorHAnsi" w:cstheme="minorHAnsi"/>
        </w:rPr>
        <w:t>?</w:t>
      </w:r>
    </w:p>
    <w:p w14:paraId="446BE452" w14:textId="77777777" w:rsidR="000132BC" w:rsidRPr="00F944E7" w:rsidRDefault="006D471D" w:rsidP="00523C57">
      <w:pPr>
        <w:jc w:val="both"/>
        <w:rPr>
          <w:rFonts w:asciiTheme="minorHAnsi" w:hAnsiTheme="minorHAnsi" w:cstheme="minorHAnsi"/>
        </w:rPr>
      </w:pPr>
      <w:r w:rsidRPr="00F944E7">
        <w:rPr>
          <w:rFonts w:asciiTheme="minorHAnsi" w:hAnsiTheme="minorHAnsi" w:cstheme="minorHAnsi"/>
        </w:rPr>
        <w:t>I. Выплаты при ликвидации организации акционеру (участнику) этой организации в денежной или натуральной форме, не превышающие взноса этого акционера (участника) в уставный (складочный) капитал организации</w:t>
      </w:r>
    </w:p>
    <w:p w14:paraId="7A230470" w14:textId="77777777" w:rsidR="000132BC" w:rsidRPr="00F944E7" w:rsidRDefault="006D471D" w:rsidP="00523C57">
      <w:pPr>
        <w:jc w:val="both"/>
        <w:rPr>
          <w:rFonts w:asciiTheme="minorHAnsi" w:hAnsiTheme="minorHAnsi" w:cstheme="minorHAnsi"/>
        </w:rPr>
      </w:pPr>
      <w:r w:rsidRPr="00F944E7">
        <w:rPr>
          <w:rFonts w:asciiTheme="minorHAnsi" w:hAnsiTheme="minorHAnsi" w:cstheme="minorHAnsi"/>
        </w:rPr>
        <w:t xml:space="preserve">II. Любой доход, полученный акционером (участником) от организации при распределении прибыли, остающейся после налогообложения (в том числе в виде </w:t>
      </w:r>
      <w:r w:rsidRPr="00F944E7">
        <w:rPr>
          <w:rFonts w:asciiTheme="minorHAnsi" w:hAnsiTheme="minorHAnsi" w:cstheme="minorHAnsi"/>
        </w:rPr>
        <w:lastRenderedPageBreak/>
        <w:t>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C6E370C" w14:textId="77777777" w:rsidR="000132BC" w:rsidRPr="00F944E7" w:rsidRDefault="006D471D" w:rsidP="00523C57">
      <w:pPr>
        <w:jc w:val="both"/>
        <w:rPr>
          <w:rFonts w:asciiTheme="minorHAnsi" w:hAnsiTheme="minorHAnsi" w:cstheme="minorHAnsi"/>
        </w:rPr>
      </w:pPr>
      <w:r w:rsidRPr="00F944E7">
        <w:rPr>
          <w:rFonts w:asciiTheme="minorHAnsi" w:hAnsiTheme="minorHAnsi" w:cstheme="minorHAnsi"/>
        </w:rPr>
        <w:t xml:space="preserve">III. Любые доходы, получаемые из источников за пределами </w:t>
      </w:r>
      <w:r w:rsidR="002E153E" w:rsidRPr="00F944E7">
        <w:rPr>
          <w:rFonts w:asciiTheme="minorHAnsi" w:hAnsiTheme="minorHAnsi" w:cstheme="minorHAnsi"/>
        </w:rPr>
        <w:t>Российской Федерации</w:t>
      </w:r>
      <w:r w:rsidRPr="00F944E7">
        <w:rPr>
          <w:rFonts w:asciiTheme="minorHAnsi" w:hAnsiTheme="minorHAnsi" w:cstheme="minorHAnsi"/>
        </w:rPr>
        <w:t>, относящиеся к дивидендам в соответствии с законодательствами иностранных государств</w:t>
      </w:r>
    </w:p>
    <w:p w14:paraId="1B4292AA" w14:textId="77777777" w:rsidR="006D471D" w:rsidRPr="00F944E7" w:rsidRDefault="006D471D" w:rsidP="00523C57">
      <w:pPr>
        <w:rPr>
          <w:rFonts w:asciiTheme="minorHAnsi" w:hAnsiTheme="minorHAnsi" w:cstheme="minorHAnsi"/>
        </w:rPr>
      </w:pPr>
      <w:r w:rsidRPr="00F944E7">
        <w:rPr>
          <w:rFonts w:asciiTheme="minorHAnsi" w:hAnsiTheme="minorHAnsi" w:cstheme="minorHAnsi"/>
        </w:rPr>
        <w:t>IV. Выплаты акционерам (участникам) организации в виде передачи акций этой же организации в собственность</w:t>
      </w:r>
    </w:p>
    <w:p w14:paraId="64014C49" w14:textId="77777777" w:rsidR="006D471D" w:rsidRPr="00F944E7" w:rsidRDefault="006D471D" w:rsidP="00523C57">
      <w:pPr>
        <w:rPr>
          <w:rFonts w:asciiTheme="minorHAnsi" w:hAnsiTheme="minorHAnsi" w:cstheme="minorHAnsi"/>
        </w:rPr>
      </w:pPr>
      <w:r w:rsidRPr="00F944E7">
        <w:rPr>
          <w:rFonts w:asciiTheme="minorHAnsi" w:hAnsiTheme="minorHAnsi" w:cstheme="minorHAnsi"/>
        </w:rPr>
        <w:t>Варианты ответов:</w:t>
      </w:r>
    </w:p>
    <w:p w14:paraId="20D88621" w14:textId="77777777" w:rsidR="006D471D" w:rsidRPr="00F944E7" w:rsidRDefault="006D471D" w:rsidP="00DF5FAD">
      <w:pPr>
        <w:numPr>
          <w:ilvl w:val="0"/>
          <w:numId w:val="221"/>
        </w:numPr>
        <w:ind w:left="1104"/>
        <w:rPr>
          <w:rFonts w:asciiTheme="minorHAnsi" w:hAnsiTheme="minorHAnsi" w:cstheme="minorHAnsi"/>
        </w:rPr>
      </w:pPr>
      <w:r w:rsidRPr="00F944E7">
        <w:rPr>
          <w:rFonts w:asciiTheme="minorHAnsi" w:hAnsiTheme="minorHAnsi" w:cstheme="minorHAnsi"/>
        </w:rPr>
        <w:t>II</w:t>
      </w:r>
    </w:p>
    <w:p w14:paraId="2D9E7243" w14:textId="77777777" w:rsidR="006D471D" w:rsidRPr="00F944E7" w:rsidRDefault="006D471D" w:rsidP="00DF5FAD">
      <w:pPr>
        <w:numPr>
          <w:ilvl w:val="0"/>
          <w:numId w:val="221"/>
        </w:numPr>
        <w:ind w:left="1104"/>
        <w:rPr>
          <w:rFonts w:asciiTheme="minorHAnsi" w:hAnsiTheme="minorHAnsi" w:cstheme="minorHAnsi"/>
        </w:rPr>
      </w:pPr>
      <w:r w:rsidRPr="00F944E7">
        <w:rPr>
          <w:rFonts w:asciiTheme="minorHAnsi" w:hAnsiTheme="minorHAnsi" w:cstheme="minorHAnsi"/>
        </w:rPr>
        <w:t>I; II; III</w:t>
      </w:r>
    </w:p>
    <w:p w14:paraId="329238C0" w14:textId="77777777" w:rsidR="006D471D" w:rsidRPr="00F944E7" w:rsidRDefault="006D471D" w:rsidP="00DF5FAD">
      <w:pPr>
        <w:numPr>
          <w:ilvl w:val="0"/>
          <w:numId w:val="221"/>
        </w:numPr>
        <w:ind w:left="1104"/>
        <w:rPr>
          <w:rFonts w:asciiTheme="minorHAnsi" w:hAnsiTheme="minorHAnsi" w:cstheme="minorHAnsi"/>
          <w:b/>
        </w:rPr>
      </w:pPr>
      <w:r w:rsidRPr="00F944E7">
        <w:rPr>
          <w:rFonts w:asciiTheme="minorHAnsi" w:hAnsiTheme="minorHAnsi" w:cstheme="minorHAnsi"/>
          <w:b/>
        </w:rPr>
        <w:t>II, III</w:t>
      </w:r>
    </w:p>
    <w:p w14:paraId="2E97F15F" w14:textId="77777777" w:rsidR="006D471D" w:rsidRPr="00F944E7" w:rsidRDefault="006D471D" w:rsidP="00DF5FAD">
      <w:pPr>
        <w:numPr>
          <w:ilvl w:val="0"/>
          <w:numId w:val="221"/>
        </w:numPr>
        <w:ind w:left="1104"/>
        <w:rPr>
          <w:rFonts w:asciiTheme="minorHAnsi" w:hAnsiTheme="minorHAnsi" w:cstheme="minorHAnsi"/>
        </w:rPr>
      </w:pPr>
      <w:r w:rsidRPr="00F944E7">
        <w:rPr>
          <w:rFonts w:asciiTheme="minorHAnsi" w:hAnsiTheme="minorHAnsi" w:cstheme="minorHAnsi"/>
        </w:rPr>
        <w:t>II; III; IV</w:t>
      </w:r>
    </w:p>
    <w:p w14:paraId="16139844" w14:textId="77777777" w:rsidR="006D471D" w:rsidRPr="00F944E7" w:rsidRDefault="006D471D" w:rsidP="00523C57">
      <w:pPr>
        <w:rPr>
          <w:rFonts w:asciiTheme="minorHAnsi" w:hAnsiTheme="minorHAnsi" w:cstheme="minorHAnsi"/>
        </w:rPr>
      </w:pPr>
    </w:p>
    <w:p w14:paraId="08C51883" w14:textId="77777777" w:rsidR="000132BC" w:rsidRPr="00F944E7" w:rsidRDefault="006D471D" w:rsidP="00523C57">
      <w:pPr>
        <w:jc w:val="both"/>
        <w:rPr>
          <w:rFonts w:asciiTheme="minorHAnsi" w:hAnsiTheme="minorHAnsi" w:cstheme="minorHAnsi"/>
        </w:rPr>
      </w:pPr>
      <w:r w:rsidRPr="00F944E7">
        <w:rPr>
          <w:rFonts w:asciiTheme="minorHAnsi" w:hAnsiTheme="minorHAnsi" w:cstheme="minorHAnsi"/>
          <w:b/>
          <w:bCs/>
        </w:rPr>
        <w:t>4.1.1.5.</w:t>
      </w:r>
      <w:r w:rsidRPr="00F944E7">
        <w:rPr>
          <w:rFonts w:asciiTheme="minorHAnsi" w:hAnsiTheme="minorHAnsi" w:cstheme="minorHAnsi"/>
        </w:rPr>
        <w:t> По какой ценной бумаге исполнение обязательств может требовать владелец?</w:t>
      </w:r>
    </w:p>
    <w:p w14:paraId="0C4A08B9" w14:textId="77777777" w:rsidR="000132BC" w:rsidRPr="00F944E7" w:rsidRDefault="006D471D" w:rsidP="00523C57">
      <w:pPr>
        <w:jc w:val="both"/>
        <w:rPr>
          <w:rFonts w:asciiTheme="minorHAnsi" w:hAnsiTheme="minorHAnsi" w:cstheme="minorHAnsi"/>
        </w:rPr>
      </w:pPr>
      <w:r w:rsidRPr="00F944E7">
        <w:rPr>
          <w:rFonts w:asciiTheme="minorHAnsi" w:hAnsiTheme="minorHAnsi" w:cstheme="minorHAnsi"/>
        </w:rPr>
        <w:t>I. Предъявительская</w:t>
      </w:r>
    </w:p>
    <w:p w14:paraId="0F3D5E5A" w14:textId="77777777" w:rsidR="000132BC" w:rsidRPr="00F944E7" w:rsidRDefault="006D471D" w:rsidP="00523C57">
      <w:pPr>
        <w:jc w:val="both"/>
        <w:rPr>
          <w:rFonts w:asciiTheme="minorHAnsi" w:hAnsiTheme="minorHAnsi" w:cstheme="minorHAnsi"/>
        </w:rPr>
      </w:pPr>
      <w:r w:rsidRPr="00F944E7">
        <w:rPr>
          <w:rFonts w:asciiTheme="minorHAnsi" w:hAnsiTheme="minorHAnsi" w:cstheme="minorHAnsi"/>
        </w:rPr>
        <w:t>II. Ордерная</w:t>
      </w:r>
    </w:p>
    <w:p w14:paraId="40595E90" w14:textId="77777777" w:rsidR="000132BC" w:rsidRPr="00F944E7" w:rsidRDefault="006D471D" w:rsidP="00523C57">
      <w:pPr>
        <w:jc w:val="both"/>
        <w:rPr>
          <w:rFonts w:asciiTheme="minorHAnsi" w:hAnsiTheme="minorHAnsi" w:cstheme="minorHAnsi"/>
        </w:rPr>
      </w:pPr>
      <w:r w:rsidRPr="00F944E7">
        <w:rPr>
          <w:rFonts w:asciiTheme="minorHAnsi" w:hAnsiTheme="minorHAnsi" w:cstheme="minorHAnsi"/>
        </w:rPr>
        <w:t>III. Бездокументарная</w:t>
      </w:r>
    </w:p>
    <w:p w14:paraId="3F8D992C"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rPr>
        <w:t>IV. Именная</w:t>
      </w:r>
    </w:p>
    <w:p w14:paraId="363A052D"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rPr>
        <w:t>Варианты ответов:</w:t>
      </w:r>
    </w:p>
    <w:p w14:paraId="6AE5612B" w14:textId="77777777" w:rsidR="006D471D" w:rsidRPr="00F944E7" w:rsidRDefault="006D471D" w:rsidP="00DF5FAD">
      <w:pPr>
        <w:numPr>
          <w:ilvl w:val="0"/>
          <w:numId w:val="222"/>
        </w:numPr>
        <w:ind w:left="1104"/>
        <w:jc w:val="both"/>
        <w:rPr>
          <w:rFonts w:asciiTheme="minorHAnsi" w:hAnsiTheme="minorHAnsi" w:cstheme="minorHAnsi"/>
        </w:rPr>
      </w:pPr>
      <w:r w:rsidRPr="00F944E7">
        <w:rPr>
          <w:rFonts w:asciiTheme="minorHAnsi" w:hAnsiTheme="minorHAnsi" w:cstheme="minorHAnsi"/>
        </w:rPr>
        <w:t>I, II</w:t>
      </w:r>
    </w:p>
    <w:p w14:paraId="7CCD95F2" w14:textId="77777777" w:rsidR="006D471D" w:rsidRPr="00F944E7" w:rsidRDefault="006D471D" w:rsidP="00DF5FAD">
      <w:pPr>
        <w:numPr>
          <w:ilvl w:val="0"/>
          <w:numId w:val="222"/>
        </w:numPr>
        <w:ind w:left="1104"/>
        <w:jc w:val="both"/>
        <w:rPr>
          <w:rFonts w:asciiTheme="minorHAnsi" w:hAnsiTheme="minorHAnsi" w:cstheme="minorHAnsi"/>
        </w:rPr>
      </w:pPr>
      <w:r w:rsidRPr="00F944E7">
        <w:rPr>
          <w:rFonts w:asciiTheme="minorHAnsi" w:hAnsiTheme="minorHAnsi" w:cstheme="minorHAnsi"/>
        </w:rPr>
        <w:t>III, IV</w:t>
      </w:r>
    </w:p>
    <w:p w14:paraId="75FE5155" w14:textId="77777777" w:rsidR="006D471D" w:rsidRPr="00F944E7" w:rsidRDefault="006D471D" w:rsidP="00DF5FAD">
      <w:pPr>
        <w:numPr>
          <w:ilvl w:val="0"/>
          <w:numId w:val="222"/>
        </w:numPr>
        <w:ind w:left="1104"/>
        <w:jc w:val="both"/>
        <w:rPr>
          <w:rFonts w:asciiTheme="minorHAnsi" w:hAnsiTheme="minorHAnsi" w:cstheme="minorHAnsi"/>
          <w:b/>
        </w:rPr>
      </w:pPr>
      <w:r w:rsidRPr="00F944E7">
        <w:rPr>
          <w:rFonts w:asciiTheme="minorHAnsi" w:hAnsiTheme="minorHAnsi" w:cstheme="minorHAnsi"/>
          <w:b/>
        </w:rPr>
        <w:t>I, II, III, IV</w:t>
      </w:r>
    </w:p>
    <w:p w14:paraId="388323CA" w14:textId="77777777" w:rsidR="006D471D" w:rsidRPr="00F944E7" w:rsidRDefault="006D471D" w:rsidP="00DF5FAD">
      <w:pPr>
        <w:numPr>
          <w:ilvl w:val="0"/>
          <w:numId w:val="222"/>
        </w:numPr>
        <w:ind w:left="1104"/>
        <w:jc w:val="both"/>
        <w:rPr>
          <w:rFonts w:asciiTheme="minorHAnsi" w:hAnsiTheme="minorHAnsi" w:cstheme="minorHAnsi"/>
        </w:rPr>
      </w:pPr>
      <w:r w:rsidRPr="00F944E7">
        <w:rPr>
          <w:rFonts w:asciiTheme="minorHAnsi" w:hAnsiTheme="minorHAnsi" w:cstheme="minorHAnsi"/>
        </w:rPr>
        <w:t>II, IV</w:t>
      </w:r>
    </w:p>
    <w:p w14:paraId="1A00C43E" w14:textId="77777777" w:rsidR="006D471D" w:rsidRPr="00F944E7" w:rsidRDefault="006D471D" w:rsidP="00523C57">
      <w:pPr>
        <w:jc w:val="both"/>
        <w:rPr>
          <w:rFonts w:asciiTheme="minorHAnsi" w:hAnsiTheme="minorHAnsi" w:cstheme="minorHAnsi"/>
        </w:rPr>
      </w:pPr>
    </w:p>
    <w:p w14:paraId="2A75396B"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b/>
          <w:bCs/>
        </w:rPr>
        <w:t>4.1.1.6.</w:t>
      </w:r>
      <w:r w:rsidRPr="00F944E7">
        <w:rPr>
          <w:rFonts w:asciiTheme="minorHAnsi" w:hAnsiTheme="minorHAnsi" w:cstheme="minorHAnsi"/>
        </w:rPr>
        <w:t xml:space="preserve"> Что согласно Гражданскому Кодексу </w:t>
      </w:r>
      <w:r w:rsidR="002E153E" w:rsidRPr="00F944E7">
        <w:rPr>
          <w:rFonts w:asciiTheme="minorHAnsi" w:hAnsiTheme="minorHAnsi" w:cstheme="minorHAnsi"/>
        </w:rPr>
        <w:t xml:space="preserve">Российской Федерации </w:t>
      </w:r>
      <w:r w:rsidRPr="00F944E7">
        <w:rPr>
          <w:rFonts w:asciiTheme="minorHAnsi" w:hAnsiTheme="minorHAnsi" w:cstheme="minorHAnsi"/>
        </w:rPr>
        <w:t>является филиалом юридического лица?</w:t>
      </w:r>
    </w:p>
    <w:p w14:paraId="6E288EDE" w14:textId="77777777" w:rsidR="006D471D" w:rsidRPr="00F944E7" w:rsidRDefault="006D471D" w:rsidP="00DF5FAD">
      <w:pPr>
        <w:numPr>
          <w:ilvl w:val="0"/>
          <w:numId w:val="223"/>
        </w:numPr>
        <w:ind w:left="1104"/>
        <w:jc w:val="both"/>
        <w:rPr>
          <w:rFonts w:asciiTheme="minorHAnsi" w:hAnsiTheme="minorHAnsi" w:cstheme="minorHAnsi"/>
        </w:rPr>
      </w:pPr>
      <w:r w:rsidRPr="00F944E7">
        <w:rPr>
          <w:rFonts w:asciiTheme="minorHAnsi" w:hAnsiTheme="minorHAnsi" w:cstheme="minorHAnsi"/>
        </w:rPr>
        <w:t>Другое юридическое лицо, которое представляет интересы юридического лица</w:t>
      </w:r>
    </w:p>
    <w:p w14:paraId="24FDC20D" w14:textId="77777777" w:rsidR="006D471D" w:rsidRPr="00F944E7" w:rsidRDefault="006D471D" w:rsidP="00DF5FAD">
      <w:pPr>
        <w:numPr>
          <w:ilvl w:val="0"/>
          <w:numId w:val="223"/>
        </w:numPr>
        <w:ind w:left="1104"/>
        <w:jc w:val="both"/>
        <w:rPr>
          <w:rFonts w:asciiTheme="minorHAnsi" w:hAnsiTheme="minorHAnsi" w:cstheme="minorHAnsi"/>
        </w:rPr>
      </w:pPr>
      <w:r w:rsidRPr="00F944E7">
        <w:rPr>
          <w:rFonts w:asciiTheme="minorHAnsi" w:hAnsiTheme="minorHAnsi" w:cstheme="minorHAnsi"/>
        </w:rPr>
        <w:t>Обособленное подразделение юридического лица, расположенное вне места его нахождения</w:t>
      </w:r>
    </w:p>
    <w:p w14:paraId="360A39AD" w14:textId="77777777" w:rsidR="006D471D" w:rsidRPr="00F944E7" w:rsidRDefault="006D471D" w:rsidP="00DF5FAD">
      <w:pPr>
        <w:numPr>
          <w:ilvl w:val="0"/>
          <w:numId w:val="223"/>
        </w:numPr>
        <w:ind w:left="1104"/>
        <w:jc w:val="both"/>
        <w:rPr>
          <w:rFonts w:asciiTheme="minorHAnsi" w:hAnsiTheme="minorHAnsi" w:cstheme="minorHAnsi"/>
        </w:rPr>
      </w:pPr>
      <w:r w:rsidRPr="00F944E7">
        <w:rPr>
          <w:rFonts w:asciiTheme="minorHAnsi" w:hAnsiTheme="minorHAnsi" w:cstheme="minorHAnsi"/>
        </w:rPr>
        <w:t>Обособленное подразделение юридического лица, расположенное вне места его нахождения, которое представляет интересы юридического лица и осуществляет их защиту</w:t>
      </w:r>
    </w:p>
    <w:p w14:paraId="41536A3B" w14:textId="77777777" w:rsidR="006D471D" w:rsidRPr="00F944E7" w:rsidRDefault="006D471D" w:rsidP="00DF5FAD">
      <w:pPr>
        <w:numPr>
          <w:ilvl w:val="0"/>
          <w:numId w:val="223"/>
        </w:numPr>
        <w:ind w:left="1104"/>
        <w:jc w:val="both"/>
        <w:rPr>
          <w:rFonts w:asciiTheme="minorHAnsi" w:hAnsiTheme="minorHAnsi" w:cstheme="minorHAnsi"/>
          <w:b/>
        </w:rPr>
      </w:pPr>
      <w:r w:rsidRPr="00F944E7">
        <w:rPr>
          <w:rFonts w:asciiTheme="minorHAnsi" w:hAnsiTheme="minorHAnsi" w:cstheme="minorHAnsi"/>
          <w:b/>
        </w:rPr>
        <w:t>Обособленное подразделение юридического лица, расположенное вне места его нахождения и осуществляющее все его функции или их часть, в том числе функции представительства</w:t>
      </w:r>
    </w:p>
    <w:p w14:paraId="381F1EBE" w14:textId="77777777" w:rsidR="006D471D" w:rsidRPr="00F944E7" w:rsidRDefault="006D471D" w:rsidP="00523C57">
      <w:pPr>
        <w:jc w:val="both"/>
        <w:rPr>
          <w:rFonts w:asciiTheme="minorHAnsi" w:hAnsiTheme="minorHAnsi" w:cstheme="minorHAnsi"/>
        </w:rPr>
      </w:pPr>
    </w:p>
    <w:p w14:paraId="1CEB398A"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b/>
          <w:bCs/>
        </w:rPr>
        <w:t>4.1.1.7.</w:t>
      </w:r>
      <w:r w:rsidRPr="00F944E7">
        <w:rPr>
          <w:rFonts w:asciiTheme="minorHAnsi" w:hAnsiTheme="minorHAnsi" w:cstheme="minorHAnsi"/>
        </w:rPr>
        <w:t xml:space="preserve"> С какого момента согласно Гражданскому Кодексу </w:t>
      </w:r>
      <w:r w:rsidR="002E153E" w:rsidRPr="00F944E7">
        <w:rPr>
          <w:rFonts w:asciiTheme="minorHAnsi" w:hAnsiTheme="minorHAnsi" w:cstheme="minorHAnsi"/>
        </w:rPr>
        <w:t xml:space="preserve">Российской Федерации </w:t>
      </w:r>
      <w:r w:rsidRPr="00F944E7">
        <w:rPr>
          <w:rFonts w:asciiTheme="minorHAnsi" w:hAnsiTheme="minorHAnsi" w:cstheme="minorHAnsi"/>
        </w:rPr>
        <w:t>возникает правоспособность юридического лица?</w:t>
      </w:r>
    </w:p>
    <w:p w14:paraId="070B26CC"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rPr>
        <w:t>Варианты ответов:</w:t>
      </w:r>
    </w:p>
    <w:p w14:paraId="51DC1469" w14:textId="77777777" w:rsidR="006D471D" w:rsidRPr="00F944E7" w:rsidRDefault="006D471D" w:rsidP="00DF5FAD">
      <w:pPr>
        <w:numPr>
          <w:ilvl w:val="0"/>
          <w:numId w:val="224"/>
        </w:numPr>
        <w:ind w:left="1104"/>
        <w:jc w:val="both"/>
        <w:rPr>
          <w:rFonts w:asciiTheme="minorHAnsi" w:hAnsiTheme="minorHAnsi" w:cstheme="minorHAnsi"/>
        </w:rPr>
      </w:pPr>
      <w:r w:rsidRPr="00F944E7">
        <w:rPr>
          <w:rFonts w:asciiTheme="minorHAnsi" w:hAnsiTheme="minorHAnsi" w:cstheme="minorHAnsi"/>
        </w:rPr>
        <w:t>С момента принятия решения учредителя (учредителей) об учреждении юридического лица</w:t>
      </w:r>
    </w:p>
    <w:p w14:paraId="0307D1BF" w14:textId="77777777" w:rsidR="006D471D" w:rsidRPr="00F944E7" w:rsidRDefault="006D471D" w:rsidP="00DF5FAD">
      <w:pPr>
        <w:numPr>
          <w:ilvl w:val="0"/>
          <w:numId w:val="224"/>
        </w:numPr>
        <w:ind w:left="1104"/>
        <w:jc w:val="both"/>
        <w:rPr>
          <w:rFonts w:asciiTheme="minorHAnsi" w:hAnsiTheme="minorHAnsi" w:cstheme="minorHAnsi"/>
          <w:b/>
        </w:rPr>
      </w:pPr>
      <w:r w:rsidRPr="00F944E7">
        <w:rPr>
          <w:rFonts w:asciiTheme="minorHAnsi" w:hAnsiTheme="minorHAnsi" w:cstheme="minorHAnsi"/>
          <w:b/>
        </w:rPr>
        <w:t>С момента внесения в единый государственный реестр юридических лиц сведений о создании юридического лица</w:t>
      </w:r>
    </w:p>
    <w:p w14:paraId="5E063871" w14:textId="77777777" w:rsidR="006D471D" w:rsidRPr="00F944E7" w:rsidRDefault="006D471D" w:rsidP="00DF5FAD">
      <w:pPr>
        <w:numPr>
          <w:ilvl w:val="0"/>
          <w:numId w:val="224"/>
        </w:numPr>
        <w:ind w:left="1104"/>
        <w:jc w:val="both"/>
        <w:rPr>
          <w:rFonts w:asciiTheme="minorHAnsi" w:hAnsiTheme="minorHAnsi" w:cstheme="minorHAnsi"/>
        </w:rPr>
      </w:pPr>
      <w:r w:rsidRPr="00F944E7">
        <w:rPr>
          <w:rFonts w:asciiTheme="minorHAnsi" w:hAnsiTheme="minorHAnsi" w:cstheme="minorHAnsi"/>
        </w:rPr>
        <w:t>С момента утверждения устава (учредительного договора) юридического лица</w:t>
      </w:r>
    </w:p>
    <w:p w14:paraId="2FB03FC4" w14:textId="77777777" w:rsidR="006D471D" w:rsidRPr="00F944E7" w:rsidRDefault="006D471D" w:rsidP="00DF5FAD">
      <w:pPr>
        <w:numPr>
          <w:ilvl w:val="0"/>
          <w:numId w:val="224"/>
        </w:numPr>
        <w:ind w:left="1104"/>
        <w:jc w:val="both"/>
        <w:rPr>
          <w:rFonts w:asciiTheme="minorHAnsi" w:hAnsiTheme="minorHAnsi" w:cstheme="minorHAnsi"/>
        </w:rPr>
      </w:pPr>
      <w:r w:rsidRPr="00F944E7">
        <w:rPr>
          <w:rFonts w:asciiTheme="minorHAnsi" w:hAnsiTheme="minorHAnsi" w:cstheme="minorHAnsi"/>
        </w:rPr>
        <w:t>С момента назначения постоянного действующего исполнительного органа</w:t>
      </w:r>
    </w:p>
    <w:p w14:paraId="178AFE39" w14:textId="77777777" w:rsidR="006D471D" w:rsidRPr="00F944E7" w:rsidRDefault="006D471D" w:rsidP="00523C57">
      <w:pPr>
        <w:jc w:val="both"/>
        <w:rPr>
          <w:rFonts w:asciiTheme="minorHAnsi" w:hAnsiTheme="minorHAnsi" w:cstheme="minorHAnsi"/>
        </w:rPr>
      </w:pPr>
    </w:p>
    <w:p w14:paraId="4A479724"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b/>
          <w:bCs/>
        </w:rPr>
        <w:t>4.1.1.8.</w:t>
      </w:r>
      <w:r w:rsidRPr="00F944E7">
        <w:rPr>
          <w:rFonts w:asciiTheme="minorHAnsi" w:hAnsiTheme="minorHAnsi" w:cstheme="minorHAnsi"/>
        </w:rPr>
        <w:t xml:space="preserve"> Что в соответствии с Гражданским Кодексом </w:t>
      </w:r>
      <w:r w:rsidR="002E153E" w:rsidRPr="00F944E7">
        <w:rPr>
          <w:rFonts w:asciiTheme="minorHAnsi" w:hAnsiTheme="minorHAnsi" w:cstheme="minorHAnsi"/>
        </w:rPr>
        <w:t xml:space="preserve">Российской Федерации </w:t>
      </w:r>
      <w:r w:rsidRPr="00F944E7">
        <w:rPr>
          <w:rFonts w:asciiTheme="minorHAnsi" w:hAnsiTheme="minorHAnsi" w:cstheme="minorHAnsi"/>
        </w:rPr>
        <w:t>входит в состав предприятия как имущественного комплекса?</w:t>
      </w:r>
    </w:p>
    <w:p w14:paraId="377E1007"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rPr>
        <w:t>Варианты ответов:</w:t>
      </w:r>
    </w:p>
    <w:p w14:paraId="7A39AF1C" w14:textId="77777777" w:rsidR="006D471D" w:rsidRPr="00F944E7" w:rsidRDefault="006D471D" w:rsidP="00DF5FAD">
      <w:pPr>
        <w:numPr>
          <w:ilvl w:val="0"/>
          <w:numId w:val="225"/>
        </w:numPr>
        <w:ind w:left="1104"/>
        <w:jc w:val="both"/>
        <w:rPr>
          <w:rFonts w:asciiTheme="minorHAnsi" w:hAnsiTheme="minorHAnsi" w:cstheme="minorHAnsi"/>
        </w:rPr>
      </w:pPr>
      <w:r w:rsidRPr="00F944E7">
        <w:rPr>
          <w:rFonts w:asciiTheme="minorHAnsi" w:hAnsiTheme="minorHAnsi" w:cstheme="minorHAnsi"/>
        </w:rPr>
        <w:lastRenderedPageBreak/>
        <w:t>Здания, сооружения</w:t>
      </w:r>
    </w:p>
    <w:p w14:paraId="11FFCBD2" w14:textId="77777777" w:rsidR="006D471D" w:rsidRPr="00F944E7" w:rsidRDefault="006D471D" w:rsidP="00DF5FAD">
      <w:pPr>
        <w:numPr>
          <w:ilvl w:val="0"/>
          <w:numId w:val="225"/>
        </w:numPr>
        <w:ind w:left="1104"/>
        <w:jc w:val="both"/>
        <w:rPr>
          <w:rFonts w:asciiTheme="minorHAnsi" w:hAnsiTheme="minorHAnsi" w:cstheme="minorHAnsi"/>
        </w:rPr>
      </w:pPr>
      <w:r w:rsidRPr="00F944E7">
        <w:rPr>
          <w:rFonts w:asciiTheme="minorHAnsi" w:hAnsiTheme="minorHAnsi" w:cstheme="minorHAnsi"/>
        </w:rPr>
        <w:t>Земельные участки</w:t>
      </w:r>
    </w:p>
    <w:p w14:paraId="1D3AFA81" w14:textId="77777777" w:rsidR="006D471D" w:rsidRPr="00F944E7" w:rsidRDefault="006D471D" w:rsidP="00DF5FAD">
      <w:pPr>
        <w:numPr>
          <w:ilvl w:val="0"/>
          <w:numId w:val="225"/>
        </w:numPr>
        <w:ind w:left="1104"/>
        <w:jc w:val="both"/>
        <w:rPr>
          <w:rFonts w:asciiTheme="minorHAnsi" w:hAnsiTheme="minorHAnsi" w:cstheme="minorHAnsi"/>
        </w:rPr>
      </w:pPr>
      <w:r w:rsidRPr="00F944E7">
        <w:rPr>
          <w:rFonts w:asciiTheme="minorHAnsi" w:hAnsiTheme="minorHAnsi" w:cstheme="minorHAnsi"/>
        </w:rPr>
        <w:t>Сырье, продукция</w:t>
      </w:r>
    </w:p>
    <w:p w14:paraId="7AA8D7B7" w14:textId="77777777" w:rsidR="006D471D" w:rsidRPr="00F944E7" w:rsidRDefault="006D471D" w:rsidP="00DF5FAD">
      <w:pPr>
        <w:numPr>
          <w:ilvl w:val="0"/>
          <w:numId w:val="225"/>
        </w:numPr>
        <w:ind w:left="1104"/>
        <w:jc w:val="both"/>
        <w:rPr>
          <w:rFonts w:asciiTheme="minorHAnsi" w:hAnsiTheme="minorHAnsi" w:cstheme="minorHAnsi"/>
        </w:rPr>
      </w:pPr>
      <w:r w:rsidRPr="00F944E7">
        <w:rPr>
          <w:rFonts w:asciiTheme="minorHAnsi" w:hAnsiTheme="minorHAnsi" w:cstheme="minorHAnsi"/>
        </w:rPr>
        <w:t>Права требования, долги</w:t>
      </w:r>
    </w:p>
    <w:p w14:paraId="3A6871CE" w14:textId="77777777" w:rsidR="006D471D" w:rsidRPr="00F944E7" w:rsidRDefault="006D471D" w:rsidP="00DF5FAD">
      <w:pPr>
        <w:numPr>
          <w:ilvl w:val="0"/>
          <w:numId w:val="225"/>
        </w:numPr>
        <w:ind w:left="1104"/>
        <w:jc w:val="both"/>
        <w:rPr>
          <w:rFonts w:asciiTheme="minorHAnsi" w:hAnsiTheme="minorHAnsi" w:cstheme="minorHAnsi"/>
          <w:b/>
        </w:rPr>
      </w:pPr>
      <w:r w:rsidRPr="00F944E7">
        <w:rPr>
          <w:rFonts w:asciiTheme="minorHAnsi" w:hAnsiTheme="minorHAnsi" w:cstheme="minorHAnsi"/>
          <w:b/>
        </w:rPr>
        <w:t>Все перечисленное</w:t>
      </w:r>
    </w:p>
    <w:p w14:paraId="53E2BC15" w14:textId="77777777" w:rsidR="006D471D" w:rsidRPr="00F944E7" w:rsidRDefault="006D471D" w:rsidP="00523C57">
      <w:pPr>
        <w:jc w:val="both"/>
        <w:rPr>
          <w:rFonts w:asciiTheme="minorHAnsi" w:hAnsiTheme="minorHAnsi" w:cstheme="minorHAnsi"/>
        </w:rPr>
      </w:pPr>
    </w:p>
    <w:p w14:paraId="3C566013"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b/>
          <w:bCs/>
        </w:rPr>
        <w:t>4.1.1.9.</w:t>
      </w:r>
      <w:r w:rsidRPr="00F944E7">
        <w:rPr>
          <w:rFonts w:asciiTheme="minorHAnsi" w:hAnsiTheme="minorHAnsi" w:cstheme="minorHAnsi"/>
        </w:rPr>
        <w:t> Каков согласно Федеральному закону от 26 декабря 1995 г. № 208-ФЗ «Об акционерных обществах» минимальный размер уставного капитала в публичном акционерном обществе (ПАО)?</w:t>
      </w:r>
    </w:p>
    <w:p w14:paraId="58B088B3" w14:textId="77777777" w:rsidR="006D471D" w:rsidRPr="00F944E7" w:rsidRDefault="006D471D" w:rsidP="00DF5FAD">
      <w:pPr>
        <w:numPr>
          <w:ilvl w:val="0"/>
          <w:numId w:val="226"/>
        </w:numPr>
        <w:ind w:left="1104"/>
        <w:jc w:val="both"/>
        <w:rPr>
          <w:rFonts w:asciiTheme="minorHAnsi" w:hAnsiTheme="minorHAnsi" w:cstheme="minorHAnsi"/>
        </w:rPr>
      </w:pPr>
      <w:r w:rsidRPr="00F944E7">
        <w:rPr>
          <w:rFonts w:asciiTheme="minorHAnsi" w:hAnsiTheme="minorHAnsi" w:cstheme="minorHAnsi"/>
        </w:rPr>
        <w:t>10 000 рублей</w:t>
      </w:r>
    </w:p>
    <w:p w14:paraId="07792607" w14:textId="77777777" w:rsidR="006D471D" w:rsidRPr="00F944E7" w:rsidRDefault="006D471D" w:rsidP="00DF5FAD">
      <w:pPr>
        <w:numPr>
          <w:ilvl w:val="0"/>
          <w:numId w:val="226"/>
        </w:numPr>
        <w:ind w:left="1104"/>
        <w:jc w:val="both"/>
        <w:rPr>
          <w:rFonts w:asciiTheme="minorHAnsi" w:hAnsiTheme="minorHAnsi" w:cstheme="minorHAnsi"/>
        </w:rPr>
      </w:pPr>
      <w:r w:rsidRPr="00F944E7">
        <w:rPr>
          <w:rFonts w:asciiTheme="minorHAnsi" w:hAnsiTheme="minorHAnsi" w:cstheme="minorHAnsi"/>
        </w:rPr>
        <w:t>20 000 рублей</w:t>
      </w:r>
    </w:p>
    <w:p w14:paraId="4DB49CB4" w14:textId="77777777" w:rsidR="006D471D" w:rsidRPr="00F944E7" w:rsidRDefault="006D471D" w:rsidP="00DF5FAD">
      <w:pPr>
        <w:numPr>
          <w:ilvl w:val="0"/>
          <w:numId w:val="226"/>
        </w:numPr>
        <w:ind w:left="1104"/>
        <w:rPr>
          <w:rFonts w:asciiTheme="minorHAnsi" w:hAnsiTheme="minorHAnsi" w:cstheme="minorHAnsi"/>
          <w:b/>
        </w:rPr>
      </w:pPr>
      <w:r w:rsidRPr="00F944E7">
        <w:rPr>
          <w:rFonts w:asciiTheme="minorHAnsi" w:hAnsiTheme="minorHAnsi" w:cstheme="minorHAnsi"/>
          <w:b/>
        </w:rPr>
        <w:t>100 000 рублей</w:t>
      </w:r>
    </w:p>
    <w:p w14:paraId="24EC8E24" w14:textId="77777777" w:rsidR="006D471D" w:rsidRPr="00F944E7" w:rsidRDefault="006D471D" w:rsidP="00DF5FAD">
      <w:pPr>
        <w:numPr>
          <w:ilvl w:val="0"/>
          <w:numId w:val="226"/>
        </w:numPr>
        <w:ind w:left="1104"/>
        <w:rPr>
          <w:rFonts w:asciiTheme="minorHAnsi" w:hAnsiTheme="minorHAnsi" w:cstheme="minorHAnsi"/>
        </w:rPr>
      </w:pPr>
      <w:r w:rsidRPr="00F944E7">
        <w:rPr>
          <w:rFonts w:asciiTheme="minorHAnsi" w:hAnsiTheme="minorHAnsi" w:cstheme="minorHAnsi"/>
        </w:rPr>
        <w:t>300 000 рублей</w:t>
      </w:r>
    </w:p>
    <w:p w14:paraId="2215D25F" w14:textId="77777777" w:rsidR="006D471D" w:rsidRPr="00F944E7" w:rsidRDefault="006D471D" w:rsidP="00523C57">
      <w:pPr>
        <w:rPr>
          <w:rFonts w:asciiTheme="minorHAnsi" w:hAnsiTheme="minorHAnsi" w:cstheme="minorHAnsi"/>
        </w:rPr>
      </w:pPr>
    </w:p>
    <w:p w14:paraId="3A345171"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b/>
          <w:bCs/>
        </w:rPr>
        <w:t>4.1.1.10.</w:t>
      </w:r>
      <w:r w:rsidRPr="00F944E7">
        <w:rPr>
          <w:rFonts w:asciiTheme="minorHAnsi" w:hAnsiTheme="minorHAnsi" w:cstheme="minorHAnsi"/>
        </w:rPr>
        <w:t xml:space="preserve"> В случае, когда имеется совместное поручительство, к кому согласно Гражданскому Кодексу </w:t>
      </w:r>
      <w:r w:rsidR="002E153E" w:rsidRPr="00F944E7">
        <w:rPr>
          <w:rFonts w:asciiTheme="minorHAnsi" w:hAnsiTheme="minorHAnsi" w:cstheme="minorHAnsi"/>
        </w:rPr>
        <w:t xml:space="preserve">Российской Федерации </w:t>
      </w:r>
      <w:r w:rsidRPr="00F944E7">
        <w:rPr>
          <w:rFonts w:asciiTheme="minorHAnsi" w:hAnsiTheme="minorHAnsi" w:cstheme="minorHAnsi"/>
        </w:rPr>
        <w:t>могут предъявить претензии кредиторы?</w:t>
      </w:r>
    </w:p>
    <w:p w14:paraId="0425281B" w14:textId="77777777" w:rsidR="008753C1" w:rsidRPr="00F944E7" w:rsidRDefault="008753C1" w:rsidP="00523C57">
      <w:pPr>
        <w:jc w:val="both"/>
        <w:rPr>
          <w:rFonts w:asciiTheme="minorHAnsi" w:hAnsiTheme="minorHAnsi" w:cstheme="minorHAnsi"/>
          <w:i/>
          <w:iCs/>
        </w:rPr>
      </w:pPr>
      <w:r w:rsidRPr="00F944E7">
        <w:rPr>
          <w:rFonts w:asciiTheme="minorHAnsi" w:hAnsiTheme="minorHAnsi" w:cstheme="minorHAnsi"/>
          <w:i/>
          <w:iCs/>
        </w:rPr>
        <w:t>Варианты ответов не известны.</w:t>
      </w:r>
    </w:p>
    <w:p w14:paraId="2080554C" w14:textId="77777777" w:rsidR="006D471D" w:rsidRPr="00F944E7" w:rsidRDefault="006D471D" w:rsidP="00523C57">
      <w:pPr>
        <w:jc w:val="both"/>
        <w:rPr>
          <w:rFonts w:asciiTheme="minorHAnsi" w:hAnsiTheme="minorHAnsi" w:cstheme="minorHAnsi"/>
        </w:rPr>
      </w:pPr>
    </w:p>
    <w:p w14:paraId="76551501"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b/>
          <w:bCs/>
        </w:rPr>
        <w:t>4.1.1.11.</w:t>
      </w:r>
      <w:r w:rsidRPr="00F944E7">
        <w:rPr>
          <w:rFonts w:asciiTheme="minorHAnsi" w:hAnsiTheme="minorHAnsi" w:cstheme="minorHAnsi"/>
        </w:rPr>
        <w:t> Что относится к идентифицируемому нематериальному активу?</w:t>
      </w:r>
    </w:p>
    <w:p w14:paraId="3913C3BF"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rPr>
        <w:t>Варианты ответов:</w:t>
      </w:r>
    </w:p>
    <w:p w14:paraId="46493DF1" w14:textId="77777777" w:rsidR="006D471D" w:rsidRPr="00F944E7" w:rsidRDefault="006D471D" w:rsidP="00DF5FAD">
      <w:pPr>
        <w:numPr>
          <w:ilvl w:val="0"/>
          <w:numId w:val="227"/>
        </w:numPr>
        <w:ind w:left="1104"/>
        <w:jc w:val="both"/>
        <w:rPr>
          <w:rFonts w:asciiTheme="minorHAnsi" w:hAnsiTheme="minorHAnsi" w:cstheme="minorHAnsi"/>
        </w:rPr>
      </w:pPr>
      <w:r w:rsidRPr="00F944E7">
        <w:rPr>
          <w:rFonts w:asciiTheme="minorHAnsi" w:hAnsiTheme="minorHAnsi" w:cstheme="minorHAnsi"/>
        </w:rPr>
        <w:t>затраты на рекламу</w:t>
      </w:r>
    </w:p>
    <w:p w14:paraId="02DA324D" w14:textId="77777777" w:rsidR="006D471D" w:rsidRPr="00F944E7" w:rsidRDefault="006D471D" w:rsidP="00DF5FAD">
      <w:pPr>
        <w:numPr>
          <w:ilvl w:val="0"/>
          <w:numId w:val="227"/>
        </w:numPr>
        <w:ind w:left="1104"/>
        <w:jc w:val="both"/>
        <w:rPr>
          <w:rFonts w:asciiTheme="minorHAnsi" w:hAnsiTheme="minorHAnsi" w:cstheme="minorHAnsi"/>
        </w:rPr>
      </w:pPr>
      <w:r w:rsidRPr="00F944E7">
        <w:rPr>
          <w:rFonts w:asciiTheme="minorHAnsi" w:hAnsiTheme="minorHAnsi" w:cstheme="minorHAnsi"/>
        </w:rPr>
        <w:t>запасы</w:t>
      </w:r>
    </w:p>
    <w:p w14:paraId="07C86F18" w14:textId="77777777" w:rsidR="006D471D" w:rsidRPr="00F944E7" w:rsidRDefault="006D471D" w:rsidP="00DF5FAD">
      <w:pPr>
        <w:numPr>
          <w:ilvl w:val="0"/>
          <w:numId w:val="227"/>
        </w:numPr>
        <w:ind w:left="1104"/>
        <w:jc w:val="both"/>
        <w:rPr>
          <w:rFonts w:asciiTheme="minorHAnsi" w:hAnsiTheme="minorHAnsi" w:cstheme="minorHAnsi"/>
        </w:rPr>
      </w:pPr>
      <w:r w:rsidRPr="00F944E7">
        <w:rPr>
          <w:rFonts w:asciiTheme="minorHAnsi" w:hAnsiTheme="minorHAnsi" w:cstheme="minorHAnsi"/>
        </w:rPr>
        <w:t>дебиторская задолженность</w:t>
      </w:r>
    </w:p>
    <w:p w14:paraId="2F5AAB43" w14:textId="77777777" w:rsidR="006D471D" w:rsidRPr="00F944E7" w:rsidRDefault="006D471D" w:rsidP="00DF5FAD">
      <w:pPr>
        <w:numPr>
          <w:ilvl w:val="0"/>
          <w:numId w:val="227"/>
        </w:numPr>
        <w:ind w:left="1104"/>
        <w:jc w:val="both"/>
        <w:rPr>
          <w:rFonts w:asciiTheme="minorHAnsi" w:hAnsiTheme="minorHAnsi" w:cstheme="minorHAnsi"/>
          <w:b/>
        </w:rPr>
      </w:pPr>
      <w:r w:rsidRPr="00F944E7">
        <w:rPr>
          <w:rFonts w:asciiTheme="minorHAnsi" w:hAnsiTheme="minorHAnsi" w:cstheme="minorHAnsi"/>
          <w:b/>
        </w:rPr>
        <w:t>неисключительная лицензия на вид деятельности, приносящий до 2% выручки</w:t>
      </w:r>
    </w:p>
    <w:p w14:paraId="4468F502" w14:textId="77777777" w:rsidR="006D471D" w:rsidRPr="00F944E7" w:rsidRDefault="006D471D" w:rsidP="00523C57">
      <w:pPr>
        <w:jc w:val="both"/>
        <w:rPr>
          <w:rFonts w:asciiTheme="minorHAnsi" w:hAnsiTheme="minorHAnsi" w:cstheme="minorHAnsi"/>
        </w:rPr>
      </w:pPr>
    </w:p>
    <w:p w14:paraId="098C29DB" w14:textId="77777777" w:rsidR="00E32AC9" w:rsidRPr="00F944E7" w:rsidRDefault="006D471D" w:rsidP="00523C57">
      <w:pPr>
        <w:jc w:val="both"/>
        <w:rPr>
          <w:rFonts w:asciiTheme="minorHAnsi" w:hAnsiTheme="minorHAnsi" w:cstheme="minorHAnsi"/>
        </w:rPr>
      </w:pPr>
      <w:r w:rsidRPr="00F944E7">
        <w:rPr>
          <w:rFonts w:asciiTheme="minorHAnsi" w:hAnsiTheme="minorHAnsi" w:cstheme="minorHAnsi"/>
          <w:b/>
          <w:bCs/>
        </w:rPr>
        <w:t>4.1.1.12.</w:t>
      </w:r>
      <w:r w:rsidRPr="00F944E7">
        <w:rPr>
          <w:rFonts w:asciiTheme="minorHAnsi" w:hAnsiTheme="minorHAnsi" w:cstheme="minorHAnsi"/>
        </w:rPr>
        <w:t xml:space="preserve"> На основании каких из нижеперечисленных учредительных документов согласно Гражданскому кодексу </w:t>
      </w:r>
      <w:r w:rsidR="002E153E" w:rsidRPr="00F944E7">
        <w:rPr>
          <w:rFonts w:asciiTheme="minorHAnsi" w:hAnsiTheme="minorHAnsi" w:cstheme="minorHAnsi"/>
        </w:rPr>
        <w:t xml:space="preserve">Российской Федерации </w:t>
      </w:r>
      <w:r w:rsidRPr="00F944E7">
        <w:rPr>
          <w:rFonts w:asciiTheme="minorHAnsi" w:hAnsiTheme="minorHAnsi" w:cstheme="minorHAnsi"/>
        </w:rPr>
        <w:t>могут действовать юридические лица (за исключением хозяйственных товариществ и государственных корпораций)?</w:t>
      </w:r>
    </w:p>
    <w:p w14:paraId="612E635D" w14:textId="77777777" w:rsidR="00E32AC9" w:rsidRPr="00F944E7" w:rsidRDefault="006D471D" w:rsidP="00523C57">
      <w:pPr>
        <w:jc w:val="both"/>
        <w:rPr>
          <w:rFonts w:asciiTheme="minorHAnsi" w:hAnsiTheme="minorHAnsi" w:cstheme="minorHAnsi"/>
        </w:rPr>
      </w:pPr>
      <w:r w:rsidRPr="00F944E7">
        <w:rPr>
          <w:rFonts w:asciiTheme="minorHAnsi" w:hAnsiTheme="minorHAnsi" w:cstheme="minorHAnsi"/>
        </w:rPr>
        <w:t>I. На основании учредительных договоров, которые заключаются их учредителями (участниками)</w:t>
      </w:r>
    </w:p>
    <w:p w14:paraId="4BA6D873" w14:textId="77777777" w:rsidR="00E32AC9" w:rsidRPr="00F944E7" w:rsidRDefault="006D471D" w:rsidP="00523C57">
      <w:pPr>
        <w:jc w:val="both"/>
        <w:rPr>
          <w:rFonts w:asciiTheme="minorHAnsi" w:hAnsiTheme="minorHAnsi" w:cstheme="minorHAnsi"/>
        </w:rPr>
      </w:pPr>
      <w:r w:rsidRPr="00F944E7">
        <w:rPr>
          <w:rFonts w:asciiTheme="minorHAnsi" w:hAnsiTheme="minorHAnsi" w:cstheme="minorHAnsi"/>
        </w:rPr>
        <w:t>II. На основании уставов, которые утверждаются их учредителями (участниками)</w:t>
      </w:r>
    </w:p>
    <w:p w14:paraId="5ACAA2AB" w14:textId="77777777" w:rsidR="00E32AC9" w:rsidRPr="00F944E7" w:rsidRDefault="006D471D" w:rsidP="00523C57">
      <w:pPr>
        <w:jc w:val="both"/>
        <w:rPr>
          <w:rFonts w:asciiTheme="minorHAnsi" w:hAnsiTheme="minorHAnsi" w:cstheme="minorHAnsi"/>
        </w:rPr>
      </w:pPr>
      <w:r w:rsidRPr="00F944E7">
        <w:rPr>
          <w:rFonts w:asciiTheme="minorHAnsi" w:hAnsiTheme="minorHAnsi" w:cstheme="minorHAnsi"/>
        </w:rPr>
        <w:t>III. На основании типового устава, утвержденного уполномоченным государственным органом</w:t>
      </w:r>
    </w:p>
    <w:p w14:paraId="2ACF73BB"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rPr>
        <w:t>IV. На основании федерального закона</w:t>
      </w:r>
    </w:p>
    <w:p w14:paraId="73979F34" w14:textId="77777777" w:rsidR="006D471D" w:rsidRPr="00F944E7" w:rsidRDefault="006D471D" w:rsidP="00523C57">
      <w:pPr>
        <w:rPr>
          <w:rFonts w:asciiTheme="minorHAnsi" w:hAnsiTheme="minorHAnsi" w:cstheme="minorHAnsi"/>
        </w:rPr>
      </w:pPr>
      <w:r w:rsidRPr="00F944E7">
        <w:rPr>
          <w:rFonts w:asciiTheme="minorHAnsi" w:hAnsiTheme="minorHAnsi" w:cstheme="minorHAnsi"/>
        </w:rPr>
        <w:t>Варианты ответов:</w:t>
      </w:r>
    </w:p>
    <w:p w14:paraId="1AC378AB" w14:textId="77777777" w:rsidR="006D471D" w:rsidRPr="00F944E7" w:rsidRDefault="006D471D" w:rsidP="00DF5FAD">
      <w:pPr>
        <w:numPr>
          <w:ilvl w:val="0"/>
          <w:numId w:val="228"/>
        </w:numPr>
        <w:ind w:left="1104"/>
        <w:rPr>
          <w:rFonts w:asciiTheme="minorHAnsi" w:hAnsiTheme="minorHAnsi" w:cstheme="minorHAnsi"/>
        </w:rPr>
      </w:pPr>
      <w:r w:rsidRPr="00F944E7">
        <w:rPr>
          <w:rFonts w:asciiTheme="minorHAnsi" w:hAnsiTheme="minorHAnsi" w:cstheme="minorHAnsi"/>
        </w:rPr>
        <w:t>I</w:t>
      </w:r>
    </w:p>
    <w:p w14:paraId="57F8E574" w14:textId="77777777" w:rsidR="006D471D" w:rsidRPr="00F944E7" w:rsidRDefault="006D471D" w:rsidP="00DF5FAD">
      <w:pPr>
        <w:numPr>
          <w:ilvl w:val="0"/>
          <w:numId w:val="228"/>
        </w:numPr>
        <w:ind w:left="1104"/>
        <w:rPr>
          <w:rFonts w:asciiTheme="minorHAnsi" w:hAnsiTheme="minorHAnsi" w:cstheme="minorHAnsi"/>
        </w:rPr>
      </w:pPr>
      <w:r w:rsidRPr="00F944E7">
        <w:rPr>
          <w:rFonts w:asciiTheme="minorHAnsi" w:hAnsiTheme="minorHAnsi" w:cstheme="minorHAnsi"/>
        </w:rPr>
        <w:t>I, II</w:t>
      </w:r>
    </w:p>
    <w:p w14:paraId="028768DD" w14:textId="77777777" w:rsidR="006D471D" w:rsidRPr="00F944E7" w:rsidRDefault="006D471D" w:rsidP="00DF5FAD">
      <w:pPr>
        <w:numPr>
          <w:ilvl w:val="0"/>
          <w:numId w:val="228"/>
        </w:numPr>
        <w:ind w:left="1104"/>
        <w:rPr>
          <w:rFonts w:asciiTheme="minorHAnsi" w:hAnsiTheme="minorHAnsi" w:cstheme="minorHAnsi"/>
        </w:rPr>
      </w:pPr>
      <w:r w:rsidRPr="00F944E7">
        <w:rPr>
          <w:rFonts w:asciiTheme="minorHAnsi" w:hAnsiTheme="minorHAnsi" w:cstheme="minorHAnsi"/>
        </w:rPr>
        <w:t>III</w:t>
      </w:r>
    </w:p>
    <w:p w14:paraId="1FCE91F8" w14:textId="77777777" w:rsidR="006D471D" w:rsidRPr="00F944E7" w:rsidRDefault="006D471D" w:rsidP="00DF5FAD">
      <w:pPr>
        <w:numPr>
          <w:ilvl w:val="0"/>
          <w:numId w:val="228"/>
        </w:numPr>
        <w:ind w:left="1104"/>
        <w:rPr>
          <w:rFonts w:asciiTheme="minorHAnsi" w:hAnsiTheme="minorHAnsi" w:cstheme="minorHAnsi"/>
          <w:b/>
        </w:rPr>
      </w:pPr>
      <w:r w:rsidRPr="00F944E7">
        <w:rPr>
          <w:rFonts w:asciiTheme="minorHAnsi" w:hAnsiTheme="minorHAnsi" w:cstheme="minorHAnsi"/>
          <w:b/>
        </w:rPr>
        <w:t>II,III</w:t>
      </w:r>
    </w:p>
    <w:p w14:paraId="52C2ACF7" w14:textId="77777777" w:rsidR="006D471D" w:rsidRPr="00F944E7" w:rsidRDefault="006D471D" w:rsidP="00DF5FAD">
      <w:pPr>
        <w:numPr>
          <w:ilvl w:val="0"/>
          <w:numId w:val="228"/>
        </w:numPr>
        <w:ind w:left="1104"/>
        <w:rPr>
          <w:rFonts w:asciiTheme="minorHAnsi" w:hAnsiTheme="minorHAnsi" w:cstheme="minorHAnsi"/>
        </w:rPr>
      </w:pPr>
      <w:r w:rsidRPr="00F944E7">
        <w:rPr>
          <w:rFonts w:asciiTheme="minorHAnsi" w:hAnsiTheme="minorHAnsi" w:cstheme="minorHAnsi"/>
        </w:rPr>
        <w:t>все перечисленные</w:t>
      </w:r>
    </w:p>
    <w:p w14:paraId="1172505B" w14:textId="77777777" w:rsidR="006D471D" w:rsidRPr="00F944E7" w:rsidRDefault="006D471D" w:rsidP="00523C57">
      <w:pPr>
        <w:rPr>
          <w:rFonts w:asciiTheme="minorHAnsi" w:hAnsiTheme="minorHAnsi" w:cstheme="minorHAnsi"/>
        </w:rPr>
      </w:pPr>
    </w:p>
    <w:p w14:paraId="6981779E"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b/>
          <w:bCs/>
        </w:rPr>
        <w:t>4.1.1.13.</w:t>
      </w:r>
      <w:r w:rsidRPr="00F944E7">
        <w:rPr>
          <w:rFonts w:asciiTheme="minorHAnsi" w:hAnsiTheme="minorHAnsi" w:cstheme="minorHAnsi"/>
        </w:rPr>
        <w:t> Что из нижеперечисленного согласно Федеральному закону от 22.04.1996 № З9-ФЗ «О рынке ценных бумаг» является акцией?</w:t>
      </w:r>
    </w:p>
    <w:p w14:paraId="26D6C9F5"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rPr>
        <w:t>Варианты ответов:</w:t>
      </w:r>
    </w:p>
    <w:p w14:paraId="190E8284" w14:textId="77777777" w:rsidR="006D471D" w:rsidRPr="00F944E7" w:rsidRDefault="006D471D" w:rsidP="00DF5FAD">
      <w:pPr>
        <w:numPr>
          <w:ilvl w:val="0"/>
          <w:numId w:val="229"/>
        </w:numPr>
        <w:ind w:left="1104"/>
        <w:jc w:val="both"/>
        <w:rPr>
          <w:rFonts w:asciiTheme="minorHAnsi" w:hAnsiTheme="minorHAnsi" w:cstheme="minorHAnsi"/>
        </w:rPr>
      </w:pPr>
      <w:r w:rsidRPr="00F944E7">
        <w:rPr>
          <w:rFonts w:asciiTheme="minorHAnsi" w:hAnsiTheme="minorHAnsi" w:cstheme="minorHAnsi"/>
        </w:rPr>
        <w:t>Эмиссионная ценная бумага, доходом по которой являются процент и (или) дисконт</w:t>
      </w:r>
    </w:p>
    <w:p w14:paraId="5CB1B281" w14:textId="77777777" w:rsidR="006D471D" w:rsidRPr="00F944E7" w:rsidRDefault="006D471D" w:rsidP="00DF5FAD">
      <w:pPr>
        <w:numPr>
          <w:ilvl w:val="0"/>
          <w:numId w:val="229"/>
        </w:numPr>
        <w:ind w:left="1104"/>
        <w:jc w:val="both"/>
        <w:rPr>
          <w:rFonts w:asciiTheme="minorHAnsi" w:hAnsiTheme="minorHAnsi" w:cstheme="minorHAnsi"/>
          <w:b/>
        </w:rPr>
      </w:pPr>
      <w:r w:rsidRPr="00F944E7">
        <w:rPr>
          <w:rFonts w:asciiTheme="minorHAnsi" w:hAnsiTheme="minorHAnsi" w:cstheme="minorHAnsi"/>
          <w:b/>
        </w:rPr>
        <w:t xml:space="preserve">Эмиссионная ценная бумага, закрепляющая права ее владельца на получение части прибыли акционерного общества в виде дивидендов, на </w:t>
      </w:r>
      <w:r w:rsidRPr="00F944E7">
        <w:rPr>
          <w:rFonts w:asciiTheme="minorHAnsi" w:hAnsiTheme="minorHAnsi" w:cstheme="minorHAnsi"/>
          <w:b/>
        </w:rPr>
        <w:lastRenderedPageBreak/>
        <w:t>участие в управлении акционерным обществом и на часть имущества, остающегося после его ликвидации</w:t>
      </w:r>
    </w:p>
    <w:p w14:paraId="2819F3AE" w14:textId="77777777" w:rsidR="006D471D" w:rsidRPr="00F944E7" w:rsidRDefault="006D471D" w:rsidP="00DF5FAD">
      <w:pPr>
        <w:numPr>
          <w:ilvl w:val="0"/>
          <w:numId w:val="229"/>
        </w:numPr>
        <w:ind w:left="1104"/>
        <w:jc w:val="both"/>
        <w:rPr>
          <w:rFonts w:asciiTheme="minorHAnsi" w:hAnsiTheme="minorHAnsi" w:cstheme="minorHAnsi"/>
        </w:rPr>
      </w:pPr>
      <w:r w:rsidRPr="00F944E7">
        <w:rPr>
          <w:rFonts w:asciiTheme="minorHAnsi" w:hAnsiTheme="minorHAnsi" w:cstheme="minorHAnsi"/>
        </w:rPr>
        <w:t>Эмиссионная ценная бумага, предусматривающая право ее владельца на получение фиксированного в ней процента от ее номинальной стоимости либо иные имущественные права</w:t>
      </w:r>
    </w:p>
    <w:p w14:paraId="06A61482" w14:textId="77777777" w:rsidR="006D471D" w:rsidRPr="00F944E7" w:rsidRDefault="006D471D" w:rsidP="00DF5FAD">
      <w:pPr>
        <w:numPr>
          <w:ilvl w:val="0"/>
          <w:numId w:val="229"/>
        </w:numPr>
        <w:ind w:left="1104"/>
        <w:jc w:val="both"/>
        <w:rPr>
          <w:rFonts w:asciiTheme="minorHAnsi" w:hAnsiTheme="minorHAnsi" w:cstheme="minorHAnsi"/>
        </w:rPr>
      </w:pPr>
      <w:r w:rsidRPr="00F944E7">
        <w:rPr>
          <w:rFonts w:asciiTheme="minorHAnsi" w:hAnsiTheme="minorHAnsi" w:cstheme="minorHAnsi"/>
        </w:rPr>
        <w:t>Эмиссионная ценная бумага, закрепляющая право ее владельца на получение от эмитента в предусмотренный в ней срок ее номинальной стоимости или иного имущественного эквивалента</w:t>
      </w:r>
    </w:p>
    <w:p w14:paraId="2C6D7ED8" w14:textId="77777777" w:rsidR="006D471D" w:rsidRPr="00F944E7" w:rsidRDefault="006D471D" w:rsidP="00523C57">
      <w:pPr>
        <w:jc w:val="both"/>
        <w:rPr>
          <w:rFonts w:asciiTheme="minorHAnsi" w:hAnsiTheme="minorHAnsi" w:cstheme="minorHAnsi"/>
        </w:rPr>
      </w:pPr>
    </w:p>
    <w:p w14:paraId="7FA7E01C"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b/>
          <w:bCs/>
        </w:rPr>
        <w:t>4.1.1.14.</w:t>
      </w:r>
      <w:r w:rsidRPr="00F944E7">
        <w:rPr>
          <w:rFonts w:asciiTheme="minorHAnsi" w:hAnsiTheme="minorHAnsi" w:cstheme="minorHAnsi"/>
        </w:rPr>
        <w:t> В каких случаях результат проведения оценки объекта оценки в соответствии с Федеральным законом от 29</w:t>
      </w:r>
      <w:r w:rsidR="008753C1" w:rsidRPr="00F944E7">
        <w:rPr>
          <w:rFonts w:asciiTheme="minorHAnsi" w:hAnsiTheme="minorHAnsi" w:cstheme="minorHAnsi"/>
        </w:rPr>
        <w:t>.07.1</w:t>
      </w:r>
      <w:r w:rsidRPr="00F944E7">
        <w:rPr>
          <w:rFonts w:asciiTheme="minorHAnsi" w:hAnsiTheme="minorHAnsi" w:cstheme="minorHAnsi"/>
        </w:rPr>
        <w:t>998 г. № 135-ФЗ «Об оценочной деятельности в Российской Федерации» должен быть использован для корректировки данных бухгалтерского баланса?</w:t>
      </w:r>
    </w:p>
    <w:p w14:paraId="664D827D"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rPr>
        <w:t>Варианты ответов:</w:t>
      </w:r>
    </w:p>
    <w:p w14:paraId="4693DA0A" w14:textId="77777777" w:rsidR="006D471D" w:rsidRPr="00F944E7" w:rsidRDefault="006D471D" w:rsidP="00DF5FAD">
      <w:pPr>
        <w:numPr>
          <w:ilvl w:val="0"/>
          <w:numId w:val="230"/>
        </w:numPr>
        <w:ind w:left="1104"/>
        <w:jc w:val="both"/>
        <w:rPr>
          <w:rFonts w:asciiTheme="minorHAnsi" w:hAnsiTheme="minorHAnsi" w:cstheme="minorHAnsi"/>
          <w:b/>
        </w:rPr>
      </w:pPr>
      <w:r w:rsidRPr="00F944E7">
        <w:rPr>
          <w:rFonts w:asciiTheme="minorHAnsi" w:hAnsiTheme="minorHAnsi" w:cstheme="minorHAnsi"/>
          <w:b/>
        </w:rPr>
        <w:t>Указанное требование отсутствует в Федеральном законе от 29</w:t>
      </w:r>
      <w:r w:rsidR="008753C1" w:rsidRPr="00F944E7">
        <w:rPr>
          <w:rFonts w:asciiTheme="minorHAnsi" w:hAnsiTheme="minorHAnsi" w:cstheme="minorHAnsi"/>
          <w:b/>
        </w:rPr>
        <w:t>.07.</w:t>
      </w:r>
      <w:r w:rsidRPr="00F944E7">
        <w:rPr>
          <w:rFonts w:asciiTheme="minorHAnsi" w:hAnsiTheme="minorHAnsi" w:cstheme="minorHAnsi"/>
          <w:b/>
        </w:rPr>
        <w:t>1998 г. № 135-ФЗ «Об оценочной деятельности в Российской Федерации»</w:t>
      </w:r>
    </w:p>
    <w:p w14:paraId="3120894D" w14:textId="77777777" w:rsidR="006D471D" w:rsidRPr="00F944E7" w:rsidRDefault="006D471D" w:rsidP="00DF5FAD">
      <w:pPr>
        <w:numPr>
          <w:ilvl w:val="0"/>
          <w:numId w:val="230"/>
        </w:numPr>
        <w:ind w:left="1104"/>
        <w:jc w:val="both"/>
        <w:rPr>
          <w:rFonts w:asciiTheme="minorHAnsi" w:hAnsiTheme="minorHAnsi" w:cstheme="minorHAnsi"/>
        </w:rPr>
      </w:pPr>
      <w:r w:rsidRPr="00F944E7">
        <w:rPr>
          <w:rFonts w:asciiTheme="minorHAnsi" w:hAnsiTheme="minorHAnsi" w:cstheme="minorHAnsi"/>
        </w:rPr>
        <w:t>В случае проведения обязательной оценки</w:t>
      </w:r>
    </w:p>
    <w:p w14:paraId="48401661" w14:textId="77777777" w:rsidR="006D471D" w:rsidRPr="00F944E7" w:rsidRDefault="006D471D" w:rsidP="00DF5FAD">
      <w:pPr>
        <w:numPr>
          <w:ilvl w:val="0"/>
          <w:numId w:val="230"/>
        </w:numPr>
        <w:ind w:left="1104"/>
        <w:jc w:val="both"/>
        <w:rPr>
          <w:rFonts w:asciiTheme="minorHAnsi" w:hAnsiTheme="minorHAnsi" w:cstheme="minorHAnsi"/>
        </w:rPr>
      </w:pPr>
      <w:r w:rsidRPr="00F944E7">
        <w:rPr>
          <w:rFonts w:asciiTheme="minorHAnsi" w:hAnsiTheme="minorHAnsi" w:cstheme="minorHAnsi"/>
        </w:rPr>
        <w:t>В случае использования международных стандартов финансовой отчетности</w:t>
      </w:r>
    </w:p>
    <w:p w14:paraId="5DA7650C" w14:textId="77777777" w:rsidR="006D471D" w:rsidRPr="00F944E7" w:rsidRDefault="006D471D" w:rsidP="00DF5FAD">
      <w:pPr>
        <w:numPr>
          <w:ilvl w:val="0"/>
          <w:numId w:val="230"/>
        </w:numPr>
        <w:ind w:left="1104"/>
        <w:rPr>
          <w:rFonts w:asciiTheme="minorHAnsi" w:hAnsiTheme="minorHAnsi" w:cstheme="minorHAnsi"/>
        </w:rPr>
      </w:pPr>
      <w:r w:rsidRPr="00F944E7">
        <w:rPr>
          <w:rFonts w:asciiTheme="minorHAnsi" w:hAnsiTheme="minorHAnsi" w:cstheme="minorHAnsi"/>
        </w:rPr>
        <w:t>В любом случае</w:t>
      </w:r>
    </w:p>
    <w:p w14:paraId="79DC6714" w14:textId="77777777" w:rsidR="006D471D" w:rsidRPr="00F944E7" w:rsidRDefault="006D471D" w:rsidP="00523C57">
      <w:pPr>
        <w:rPr>
          <w:rFonts w:asciiTheme="minorHAnsi" w:hAnsiTheme="minorHAnsi" w:cstheme="minorHAnsi"/>
        </w:rPr>
      </w:pPr>
    </w:p>
    <w:p w14:paraId="176B75C9" w14:textId="77777777" w:rsidR="006D471D" w:rsidRPr="00F944E7" w:rsidRDefault="006D471D" w:rsidP="00523C57">
      <w:pPr>
        <w:rPr>
          <w:rFonts w:asciiTheme="minorHAnsi" w:hAnsiTheme="minorHAnsi" w:cstheme="minorHAnsi"/>
        </w:rPr>
      </w:pPr>
      <w:r w:rsidRPr="00F944E7">
        <w:rPr>
          <w:rFonts w:asciiTheme="minorHAnsi" w:hAnsiTheme="minorHAnsi" w:cstheme="minorHAnsi"/>
          <w:b/>
          <w:bCs/>
        </w:rPr>
        <w:t>4.1.1.15.</w:t>
      </w:r>
      <w:r w:rsidRPr="00F944E7">
        <w:rPr>
          <w:rFonts w:asciiTheme="minorHAnsi" w:hAnsiTheme="minorHAnsi" w:cstheme="minorHAnsi"/>
        </w:rPr>
        <w:t> Что в соответствии с Федеральным стандартом оценки «Оценка бизнеса» (ФСО № 8)», утвержденным приказом Минэкономразвития России № 326 от 01.06.2015, является бизнесом?</w:t>
      </w:r>
    </w:p>
    <w:p w14:paraId="10925BE4" w14:textId="77777777" w:rsidR="006D471D" w:rsidRPr="00F944E7" w:rsidRDefault="006D471D" w:rsidP="00523C57">
      <w:pPr>
        <w:rPr>
          <w:rFonts w:asciiTheme="minorHAnsi" w:hAnsiTheme="minorHAnsi" w:cstheme="minorHAnsi"/>
        </w:rPr>
      </w:pPr>
      <w:r w:rsidRPr="00F944E7">
        <w:rPr>
          <w:rFonts w:asciiTheme="minorHAnsi" w:hAnsiTheme="minorHAnsi" w:cstheme="minorHAnsi"/>
        </w:rPr>
        <w:t>Варианты ответов:</w:t>
      </w:r>
    </w:p>
    <w:p w14:paraId="59DBF253" w14:textId="77777777" w:rsidR="006D471D" w:rsidRPr="00F944E7" w:rsidRDefault="006D471D" w:rsidP="00DF5FAD">
      <w:pPr>
        <w:numPr>
          <w:ilvl w:val="0"/>
          <w:numId w:val="231"/>
        </w:numPr>
        <w:ind w:left="1104"/>
        <w:jc w:val="both"/>
        <w:rPr>
          <w:rFonts w:asciiTheme="minorHAnsi" w:hAnsiTheme="minorHAnsi" w:cstheme="minorHAnsi"/>
        </w:rPr>
      </w:pPr>
      <w:r w:rsidRPr="00F944E7">
        <w:rPr>
          <w:rFonts w:asciiTheme="minorHAnsi" w:hAnsiTheme="minorHAnsi" w:cstheme="minorHAnsi"/>
        </w:rPr>
        <w:t>Организация, деятельность которой направлена на извлечение прибыли</w:t>
      </w:r>
    </w:p>
    <w:p w14:paraId="65EC3257" w14:textId="77777777" w:rsidR="006D471D" w:rsidRPr="00F944E7" w:rsidRDefault="006D471D" w:rsidP="00DF5FAD">
      <w:pPr>
        <w:numPr>
          <w:ilvl w:val="0"/>
          <w:numId w:val="231"/>
        </w:numPr>
        <w:ind w:left="1104"/>
        <w:jc w:val="both"/>
        <w:rPr>
          <w:rFonts w:asciiTheme="minorHAnsi" w:hAnsiTheme="minorHAnsi" w:cstheme="minorHAnsi"/>
          <w:b/>
        </w:rPr>
      </w:pPr>
      <w:r w:rsidRPr="00F944E7">
        <w:rPr>
          <w:rFonts w:asciiTheme="minorHAnsi" w:hAnsiTheme="minorHAnsi" w:cstheme="minorHAnsi"/>
          <w:b/>
        </w:rPr>
        <w:t>Предпринимательская деятельность организации, направленная на извлечение экономических выгод</w:t>
      </w:r>
    </w:p>
    <w:p w14:paraId="31542BCB" w14:textId="77777777" w:rsidR="006D471D" w:rsidRPr="00F944E7" w:rsidRDefault="006D471D" w:rsidP="00DF5FAD">
      <w:pPr>
        <w:numPr>
          <w:ilvl w:val="0"/>
          <w:numId w:val="231"/>
        </w:numPr>
        <w:ind w:left="1104"/>
        <w:jc w:val="both"/>
        <w:rPr>
          <w:rFonts w:asciiTheme="minorHAnsi" w:hAnsiTheme="minorHAnsi" w:cstheme="minorHAnsi"/>
        </w:rPr>
      </w:pPr>
      <w:r w:rsidRPr="00F944E7">
        <w:rPr>
          <w:rFonts w:asciiTheme="minorHAnsi" w:hAnsiTheme="minorHAnsi" w:cstheme="minorHAnsi"/>
        </w:rPr>
        <w:t>Деятельность, направленная на извлечение экономических выгод</w:t>
      </w:r>
    </w:p>
    <w:p w14:paraId="0520CBB6" w14:textId="77777777" w:rsidR="006D471D" w:rsidRPr="00F944E7" w:rsidRDefault="006D471D" w:rsidP="00DF5FAD">
      <w:pPr>
        <w:numPr>
          <w:ilvl w:val="0"/>
          <w:numId w:val="231"/>
        </w:numPr>
        <w:ind w:left="1104"/>
        <w:jc w:val="both"/>
        <w:rPr>
          <w:rFonts w:asciiTheme="minorHAnsi" w:hAnsiTheme="minorHAnsi" w:cstheme="minorHAnsi"/>
        </w:rPr>
      </w:pPr>
      <w:r w:rsidRPr="00F944E7">
        <w:rPr>
          <w:rFonts w:asciiTheme="minorHAnsi" w:hAnsiTheme="minorHAnsi" w:cstheme="minorHAnsi"/>
        </w:rPr>
        <w:t>Деятельность, направленная на извлечение прибыли</w:t>
      </w:r>
    </w:p>
    <w:p w14:paraId="5633CB19" w14:textId="77777777" w:rsidR="006D471D" w:rsidRPr="00F944E7" w:rsidRDefault="006D471D" w:rsidP="00523C57">
      <w:pPr>
        <w:jc w:val="both"/>
        <w:rPr>
          <w:rFonts w:asciiTheme="minorHAnsi" w:hAnsiTheme="minorHAnsi" w:cstheme="minorHAnsi"/>
        </w:rPr>
      </w:pPr>
    </w:p>
    <w:p w14:paraId="1C0370F3"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b/>
          <w:bCs/>
        </w:rPr>
        <w:t>4.1.1.16.</w:t>
      </w:r>
      <w:r w:rsidRPr="00F944E7">
        <w:rPr>
          <w:rFonts w:asciiTheme="minorHAnsi" w:hAnsiTheme="minorHAnsi" w:cstheme="minorHAnsi"/>
        </w:rPr>
        <w:t> Является ли часть имущественного комплекса объектом оценки в соответствии с Федеральным стандартом оценки «Оценка бизнеса» (ФСО № 8)», утвержденным приказом Минэкономразвития России № 326 от 01.06.2015?</w:t>
      </w:r>
    </w:p>
    <w:p w14:paraId="4B10DF36" w14:textId="77777777" w:rsidR="006D471D" w:rsidRPr="00F944E7" w:rsidRDefault="006D471D" w:rsidP="00DF5FAD">
      <w:pPr>
        <w:numPr>
          <w:ilvl w:val="0"/>
          <w:numId w:val="232"/>
        </w:numPr>
        <w:ind w:left="1104"/>
        <w:jc w:val="both"/>
        <w:rPr>
          <w:rFonts w:asciiTheme="minorHAnsi" w:hAnsiTheme="minorHAnsi" w:cstheme="minorHAnsi"/>
        </w:rPr>
      </w:pPr>
      <w:r w:rsidRPr="00F944E7">
        <w:rPr>
          <w:rFonts w:asciiTheme="minorHAnsi" w:hAnsiTheme="minorHAnsi" w:cstheme="minorHAnsi"/>
        </w:rPr>
        <w:t>нет</w:t>
      </w:r>
    </w:p>
    <w:p w14:paraId="614FF8A7" w14:textId="77777777" w:rsidR="006D471D" w:rsidRPr="00F944E7" w:rsidRDefault="006D471D" w:rsidP="00DF5FAD">
      <w:pPr>
        <w:numPr>
          <w:ilvl w:val="0"/>
          <w:numId w:val="232"/>
        </w:numPr>
        <w:ind w:left="1104"/>
        <w:jc w:val="both"/>
        <w:rPr>
          <w:rFonts w:asciiTheme="minorHAnsi" w:hAnsiTheme="minorHAnsi" w:cstheme="minorHAnsi"/>
        </w:rPr>
      </w:pPr>
      <w:r w:rsidRPr="00F944E7">
        <w:rPr>
          <w:rFonts w:asciiTheme="minorHAnsi" w:hAnsiTheme="minorHAnsi" w:cstheme="minorHAnsi"/>
        </w:rPr>
        <w:t>да</w:t>
      </w:r>
    </w:p>
    <w:p w14:paraId="5402F6EF" w14:textId="77777777" w:rsidR="006D471D" w:rsidRPr="00F944E7" w:rsidRDefault="006D471D" w:rsidP="00DF5FAD">
      <w:pPr>
        <w:numPr>
          <w:ilvl w:val="0"/>
          <w:numId w:val="232"/>
        </w:numPr>
        <w:ind w:left="1104"/>
        <w:jc w:val="both"/>
        <w:rPr>
          <w:rFonts w:asciiTheme="minorHAnsi" w:hAnsiTheme="minorHAnsi" w:cstheme="minorHAnsi"/>
          <w:b/>
        </w:rPr>
      </w:pPr>
      <w:r w:rsidRPr="00F944E7">
        <w:rPr>
          <w:rFonts w:asciiTheme="minorHAnsi" w:hAnsiTheme="minorHAnsi" w:cstheme="minorHAnsi"/>
          <w:b/>
        </w:rPr>
        <w:t>да, если эта часть относится к обособленному имуществу действующего бизнеса</w:t>
      </w:r>
    </w:p>
    <w:p w14:paraId="10C8079E" w14:textId="77777777" w:rsidR="006D471D" w:rsidRPr="00F944E7" w:rsidRDefault="006D471D" w:rsidP="00DF5FAD">
      <w:pPr>
        <w:numPr>
          <w:ilvl w:val="0"/>
          <w:numId w:val="232"/>
        </w:numPr>
        <w:ind w:left="1104"/>
        <w:jc w:val="both"/>
        <w:rPr>
          <w:rFonts w:asciiTheme="minorHAnsi" w:hAnsiTheme="minorHAnsi" w:cstheme="minorHAnsi"/>
        </w:rPr>
      </w:pPr>
      <w:r w:rsidRPr="00F944E7">
        <w:rPr>
          <w:rFonts w:asciiTheme="minorHAnsi" w:hAnsiTheme="minorHAnsi" w:cstheme="minorHAnsi"/>
        </w:rPr>
        <w:t>да, если эта часть является обособленной</w:t>
      </w:r>
    </w:p>
    <w:p w14:paraId="64D8F53D" w14:textId="77777777" w:rsidR="006D471D" w:rsidRPr="00F944E7" w:rsidRDefault="006D471D" w:rsidP="00523C57">
      <w:pPr>
        <w:jc w:val="both"/>
        <w:rPr>
          <w:rFonts w:asciiTheme="minorHAnsi" w:hAnsiTheme="minorHAnsi" w:cstheme="minorHAnsi"/>
        </w:rPr>
      </w:pPr>
    </w:p>
    <w:p w14:paraId="19F4B278" w14:textId="77777777" w:rsidR="008F46DC" w:rsidRPr="00F944E7" w:rsidRDefault="008F46DC" w:rsidP="008F46DC">
      <w:pPr>
        <w:jc w:val="both"/>
        <w:rPr>
          <w:rFonts w:asciiTheme="minorHAnsi" w:hAnsiTheme="minorHAnsi" w:cstheme="minorBidi"/>
          <w:lang w:eastAsia="en-US"/>
        </w:rPr>
      </w:pPr>
      <w:r w:rsidRPr="00F944E7">
        <w:rPr>
          <w:rFonts w:asciiTheme="minorHAnsi" w:hAnsiTheme="minorHAnsi" w:cstheme="minorBidi"/>
          <w:b/>
          <w:lang w:eastAsia="en-US"/>
        </w:rPr>
        <w:t>4.1.1.17</w:t>
      </w:r>
      <w:r w:rsidRPr="00F944E7">
        <w:rPr>
          <w:rFonts w:asciiTheme="minorHAnsi" w:hAnsiTheme="minorHAnsi" w:cstheme="minorBidi"/>
          <w:lang w:eastAsia="en-US"/>
        </w:rPr>
        <w:t>. Согласно федеральному стандарту оценки "Оценка интеллектуальной собственности и нематериальных активов (ФСО XI)", утвержденным приказом Минэкономразвития России от 30.11.2022 г. N 659, объектами оценки при определении стоимости нематериальных активов и интеллектуальной собственности могут выступать:</w:t>
      </w:r>
    </w:p>
    <w:p w14:paraId="5B6F5339" w14:textId="77777777" w:rsidR="008F46DC" w:rsidRPr="00F944E7" w:rsidRDefault="008F46DC" w:rsidP="00DF5FAD">
      <w:pPr>
        <w:numPr>
          <w:ilvl w:val="0"/>
          <w:numId w:val="233"/>
        </w:numPr>
        <w:ind w:left="1104"/>
        <w:jc w:val="both"/>
        <w:rPr>
          <w:rFonts w:asciiTheme="minorHAnsi" w:hAnsiTheme="minorHAnsi" w:cstheme="minorBidi"/>
          <w:lang w:eastAsia="en-US"/>
        </w:rPr>
      </w:pPr>
      <w:r w:rsidRPr="00F944E7">
        <w:rPr>
          <w:rFonts w:asciiTheme="minorHAnsi" w:hAnsiTheme="minorHAnsi" w:cstheme="minorBidi"/>
          <w:lang w:eastAsia="en-US"/>
        </w:rPr>
        <w:t>Полученные убытки от неправомерного использования объекта интеллектуальной собственности</w:t>
      </w:r>
    </w:p>
    <w:p w14:paraId="58D8A34C" w14:textId="77777777" w:rsidR="008F46DC" w:rsidRPr="00F944E7" w:rsidRDefault="008F46DC" w:rsidP="00DF5FAD">
      <w:pPr>
        <w:numPr>
          <w:ilvl w:val="0"/>
          <w:numId w:val="233"/>
        </w:numPr>
        <w:ind w:left="1104"/>
        <w:jc w:val="both"/>
        <w:rPr>
          <w:rFonts w:asciiTheme="minorHAnsi" w:hAnsiTheme="minorHAnsi" w:cstheme="minorBidi"/>
          <w:lang w:eastAsia="en-US"/>
        </w:rPr>
      </w:pPr>
      <w:r w:rsidRPr="00F944E7">
        <w:rPr>
          <w:rFonts w:asciiTheme="minorHAnsi" w:hAnsiTheme="minorHAnsi" w:cstheme="minorBidi"/>
          <w:lang w:eastAsia="en-US"/>
        </w:rPr>
        <w:t>Права по договору аренды помещения</w:t>
      </w:r>
    </w:p>
    <w:p w14:paraId="09FD828A" w14:textId="77777777" w:rsidR="008F46DC" w:rsidRPr="00F944E7" w:rsidRDefault="008F46DC" w:rsidP="00DF5FAD">
      <w:pPr>
        <w:numPr>
          <w:ilvl w:val="0"/>
          <w:numId w:val="233"/>
        </w:numPr>
        <w:ind w:left="1104"/>
        <w:jc w:val="both"/>
        <w:rPr>
          <w:rFonts w:asciiTheme="minorHAnsi" w:hAnsiTheme="minorHAnsi" w:cstheme="minorBidi"/>
          <w:lang w:eastAsia="en-US"/>
        </w:rPr>
      </w:pPr>
      <w:r w:rsidRPr="00F944E7">
        <w:rPr>
          <w:rFonts w:asciiTheme="minorHAnsi" w:hAnsiTheme="minorHAnsi" w:cstheme="minorBidi"/>
          <w:lang w:eastAsia="en-US"/>
        </w:rPr>
        <w:t>Гудвил</w:t>
      </w:r>
    </w:p>
    <w:p w14:paraId="5D859922" w14:textId="77777777" w:rsidR="008F46DC" w:rsidRPr="00F944E7" w:rsidRDefault="008F46DC" w:rsidP="00DF5FAD">
      <w:pPr>
        <w:numPr>
          <w:ilvl w:val="0"/>
          <w:numId w:val="233"/>
        </w:numPr>
        <w:ind w:left="1104"/>
        <w:jc w:val="both"/>
        <w:rPr>
          <w:rFonts w:asciiTheme="minorHAnsi" w:hAnsiTheme="minorHAnsi" w:cstheme="minorBidi"/>
          <w:lang w:eastAsia="en-US"/>
        </w:rPr>
      </w:pPr>
      <w:r w:rsidRPr="00F944E7">
        <w:rPr>
          <w:rFonts w:asciiTheme="minorHAnsi" w:hAnsiTheme="minorHAnsi" w:cstheme="minorBidi"/>
          <w:lang w:eastAsia="en-US"/>
        </w:rPr>
        <w:t>Все вышеперечисленное</w:t>
      </w:r>
    </w:p>
    <w:p w14:paraId="6950A59C" w14:textId="77777777" w:rsidR="008F46DC" w:rsidRPr="00F944E7" w:rsidRDefault="008F46DC" w:rsidP="00DF5FAD">
      <w:pPr>
        <w:numPr>
          <w:ilvl w:val="0"/>
          <w:numId w:val="233"/>
        </w:numPr>
        <w:ind w:left="1104"/>
        <w:jc w:val="both"/>
        <w:rPr>
          <w:rFonts w:asciiTheme="minorHAnsi" w:hAnsiTheme="minorHAnsi" w:cstheme="minorBidi"/>
          <w:b/>
          <w:lang w:eastAsia="en-US"/>
        </w:rPr>
      </w:pPr>
      <w:r w:rsidRPr="00F944E7">
        <w:rPr>
          <w:rFonts w:asciiTheme="minorHAnsi" w:hAnsiTheme="minorHAnsi" w:cstheme="minorBidi"/>
          <w:b/>
          <w:lang w:eastAsia="en-US"/>
        </w:rPr>
        <w:t>Ничего из перечисленного</w:t>
      </w:r>
    </w:p>
    <w:p w14:paraId="6B945AEC" w14:textId="77777777" w:rsidR="006D471D" w:rsidRPr="00F944E7" w:rsidRDefault="006D471D" w:rsidP="00523C57">
      <w:pPr>
        <w:jc w:val="both"/>
        <w:rPr>
          <w:rFonts w:asciiTheme="minorHAnsi" w:hAnsiTheme="minorHAnsi" w:cstheme="minorHAnsi"/>
        </w:rPr>
      </w:pPr>
    </w:p>
    <w:p w14:paraId="329391EE" w14:textId="77777777" w:rsidR="00E25FF8" w:rsidRPr="00F944E7" w:rsidRDefault="00E25FF8" w:rsidP="00E25FF8">
      <w:pPr>
        <w:jc w:val="both"/>
        <w:rPr>
          <w:rFonts w:asciiTheme="minorHAnsi" w:hAnsiTheme="minorHAnsi" w:cstheme="minorHAnsi"/>
        </w:rPr>
      </w:pPr>
      <w:r w:rsidRPr="00F944E7">
        <w:rPr>
          <w:rFonts w:asciiTheme="minorHAnsi" w:hAnsiTheme="minorHAnsi" w:cstheme="minorHAnsi"/>
          <w:b/>
          <w:bCs/>
        </w:rPr>
        <w:t>4.1.1.18.</w:t>
      </w:r>
      <w:r w:rsidRPr="00F944E7">
        <w:rPr>
          <w:rFonts w:asciiTheme="minorHAnsi" w:hAnsiTheme="minorHAnsi" w:cstheme="minorHAnsi"/>
        </w:rPr>
        <w:t xml:space="preserve"> С какого момента, согласно Гражданскому кодексу РФ, возникает право юридического лица на деятельность, для занятий которой необходимо получение специального разрешения (лицензии)?</w:t>
      </w:r>
    </w:p>
    <w:p w14:paraId="23974C06" w14:textId="62521C18" w:rsidR="00E25FF8" w:rsidRPr="00F944E7" w:rsidRDefault="00E25FF8" w:rsidP="00E25FF8">
      <w:pPr>
        <w:jc w:val="both"/>
        <w:rPr>
          <w:rFonts w:asciiTheme="minorHAnsi" w:hAnsiTheme="minorHAnsi" w:cstheme="minorHAnsi"/>
        </w:rPr>
      </w:pPr>
      <w:r w:rsidRPr="00F944E7">
        <w:rPr>
          <w:rFonts w:asciiTheme="minorHAnsi" w:hAnsiTheme="minorHAnsi" w:cstheme="minorHAnsi"/>
        </w:rPr>
        <w:t xml:space="preserve">Варианты ответов: </w:t>
      </w:r>
    </w:p>
    <w:p w14:paraId="7E4C3A5F" w14:textId="77777777" w:rsidR="00E25FF8" w:rsidRPr="00F944E7" w:rsidRDefault="00E25FF8" w:rsidP="00336075">
      <w:pPr>
        <w:numPr>
          <w:ilvl w:val="0"/>
          <w:numId w:val="782"/>
        </w:numPr>
        <w:ind w:left="1134" w:hanging="425"/>
        <w:jc w:val="both"/>
        <w:rPr>
          <w:rFonts w:asciiTheme="minorHAnsi" w:hAnsiTheme="minorHAnsi" w:cstheme="minorHAnsi"/>
        </w:rPr>
      </w:pPr>
      <w:r w:rsidRPr="00F944E7">
        <w:rPr>
          <w:rFonts w:asciiTheme="minorHAnsi" w:hAnsiTheme="minorHAnsi" w:cstheme="minorHAnsi"/>
        </w:rPr>
        <w:t>С момента принятия решения учредителя (учредителей) об учреждении юридического лица</w:t>
      </w:r>
    </w:p>
    <w:p w14:paraId="4D68578E" w14:textId="77777777" w:rsidR="00E25FF8" w:rsidRPr="00F944E7" w:rsidRDefault="00E25FF8" w:rsidP="00336075">
      <w:pPr>
        <w:numPr>
          <w:ilvl w:val="0"/>
          <w:numId w:val="782"/>
        </w:numPr>
        <w:ind w:left="1134" w:hanging="425"/>
        <w:jc w:val="both"/>
        <w:rPr>
          <w:rFonts w:asciiTheme="minorHAnsi" w:hAnsiTheme="minorHAnsi" w:cstheme="minorHAnsi"/>
        </w:rPr>
      </w:pPr>
      <w:r w:rsidRPr="00F944E7">
        <w:rPr>
          <w:rFonts w:asciiTheme="minorHAnsi" w:hAnsiTheme="minorHAnsi" w:cstheme="minorHAnsi"/>
        </w:rPr>
        <w:t>С момента внесения в единый государственный реестр юридических лиц сведений о создании юридического лица</w:t>
      </w:r>
    </w:p>
    <w:p w14:paraId="36F3C4F8" w14:textId="77777777" w:rsidR="00E25FF8" w:rsidRPr="00F944E7" w:rsidRDefault="00E25FF8" w:rsidP="00336075">
      <w:pPr>
        <w:numPr>
          <w:ilvl w:val="0"/>
          <w:numId w:val="782"/>
        </w:numPr>
        <w:ind w:left="1134" w:hanging="425"/>
        <w:jc w:val="both"/>
        <w:rPr>
          <w:rFonts w:asciiTheme="minorHAnsi" w:hAnsiTheme="minorHAnsi" w:cstheme="minorHAnsi"/>
          <w:b/>
        </w:rPr>
      </w:pPr>
      <w:r w:rsidRPr="00F944E7">
        <w:rPr>
          <w:rFonts w:asciiTheme="minorHAnsi" w:hAnsiTheme="minorHAnsi" w:cstheme="minorHAnsi"/>
          <w:b/>
        </w:rPr>
        <w:t>С момента получения специального разрешения (лицензии)</w:t>
      </w:r>
    </w:p>
    <w:p w14:paraId="40D82487" w14:textId="77777777" w:rsidR="00E25FF8" w:rsidRPr="00F944E7" w:rsidRDefault="00E25FF8" w:rsidP="00336075">
      <w:pPr>
        <w:numPr>
          <w:ilvl w:val="0"/>
          <w:numId w:val="782"/>
        </w:numPr>
        <w:ind w:left="1134" w:hanging="425"/>
        <w:jc w:val="both"/>
        <w:rPr>
          <w:rFonts w:asciiTheme="minorHAnsi" w:hAnsiTheme="minorHAnsi" w:cstheme="minorHAnsi"/>
        </w:rPr>
      </w:pPr>
      <w:r w:rsidRPr="00F944E7">
        <w:rPr>
          <w:rFonts w:asciiTheme="minorHAnsi" w:hAnsiTheme="minorHAnsi" w:cstheme="minorHAnsi"/>
        </w:rPr>
        <w:t>С момента утверждения устава (учредительного договора) юридического лица</w:t>
      </w:r>
    </w:p>
    <w:p w14:paraId="4F2F09D7" w14:textId="77777777" w:rsidR="00E25FF8" w:rsidRPr="00F944E7" w:rsidRDefault="00E25FF8" w:rsidP="00523C57">
      <w:pPr>
        <w:jc w:val="both"/>
        <w:rPr>
          <w:rFonts w:asciiTheme="minorHAnsi" w:hAnsiTheme="minorHAnsi" w:cstheme="minorHAnsi"/>
        </w:rPr>
      </w:pPr>
    </w:p>
    <w:p w14:paraId="7C59D5B4" w14:textId="77777777" w:rsidR="00640424" w:rsidRPr="00F944E7" w:rsidRDefault="00640424" w:rsidP="00640424">
      <w:pPr>
        <w:jc w:val="both"/>
        <w:rPr>
          <w:rFonts w:asciiTheme="minorHAnsi" w:hAnsiTheme="minorHAnsi" w:cstheme="minorHAnsi"/>
        </w:rPr>
      </w:pPr>
      <w:r w:rsidRPr="00F944E7">
        <w:rPr>
          <w:rFonts w:asciiTheme="minorHAnsi" w:hAnsiTheme="minorHAnsi" w:cstheme="minorHAnsi"/>
          <w:b/>
          <w:bCs/>
        </w:rPr>
        <w:t>4.1.1.19.</w:t>
      </w:r>
      <w:r w:rsidRPr="00F944E7">
        <w:rPr>
          <w:rFonts w:asciiTheme="minorHAnsi" w:hAnsiTheme="minorHAnsi" w:cstheme="minorHAnsi"/>
        </w:rPr>
        <w:t xml:space="preserve"> В каком случае согласно Федеральному закону от 26 декабря 1995 г. № 208-ФЗ «Об акционерных обществах» общество не вправе принимать решение о приобретении обществом акций?</w:t>
      </w:r>
    </w:p>
    <w:p w14:paraId="62685432" w14:textId="44E467EF" w:rsidR="00640424" w:rsidRPr="00F944E7" w:rsidRDefault="00640424" w:rsidP="00640424">
      <w:pPr>
        <w:jc w:val="both"/>
        <w:rPr>
          <w:rFonts w:asciiTheme="minorHAnsi" w:hAnsiTheme="minorHAnsi" w:cstheme="minorHAnsi"/>
        </w:rPr>
      </w:pPr>
      <w:r w:rsidRPr="00F944E7">
        <w:rPr>
          <w:rFonts w:asciiTheme="minorHAnsi" w:hAnsiTheme="minorHAnsi" w:cstheme="minorHAnsi"/>
        </w:rPr>
        <w:t xml:space="preserve">Варианты ответов: </w:t>
      </w:r>
    </w:p>
    <w:p w14:paraId="5772FA59" w14:textId="77777777" w:rsidR="00640424" w:rsidRPr="00F944E7" w:rsidRDefault="00640424" w:rsidP="00336075">
      <w:pPr>
        <w:numPr>
          <w:ilvl w:val="0"/>
          <w:numId w:val="783"/>
        </w:numPr>
        <w:tabs>
          <w:tab w:val="clear" w:pos="720"/>
          <w:tab w:val="num" w:pos="1134"/>
        </w:tabs>
        <w:ind w:left="1134" w:hanging="425"/>
        <w:jc w:val="both"/>
        <w:rPr>
          <w:rFonts w:asciiTheme="minorHAnsi" w:hAnsiTheme="minorHAnsi" w:cstheme="minorHAnsi"/>
        </w:rPr>
      </w:pPr>
      <w:r w:rsidRPr="00F944E7">
        <w:rPr>
          <w:rFonts w:asciiTheme="minorHAnsi" w:hAnsiTheme="minorHAnsi" w:cstheme="minorHAnsi"/>
        </w:rPr>
        <w:t>Если номинальная стоимость акции общества, находящихся в обращении, составит менее 60 процентов от уставного капитала общества</w:t>
      </w:r>
    </w:p>
    <w:p w14:paraId="70FB0FA8" w14:textId="77777777" w:rsidR="00640424" w:rsidRPr="00F944E7" w:rsidRDefault="00640424" w:rsidP="00336075">
      <w:pPr>
        <w:numPr>
          <w:ilvl w:val="0"/>
          <w:numId w:val="783"/>
        </w:numPr>
        <w:tabs>
          <w:tab w:val="clear" w:pos="720"/>
          <w:tab w:val="num" w:pos="1134"/>
        </w:tabs>
        <w:ind w:left="1134" w:hanging="425"/>
        <w:jc w:val="both"/>
        <w:rPr>
          <w:rFonts w:asciiTheme="minorHAnsi" w:hAnsiTheme="minorHAnsi" w:cstheme="minorHAnsi"/>
        </w:rPr>
      </w:pPr>
      <w:r w:rsidRPr="00F944E7">
        <w:rPr>
          <w:rFonts w:asciiTheme="minorHAnsi" w:hAnsiTheme="minorHAnsi" w:cstheme="minorHAnsi"/>
        </w:rPr>
        <w:t>Если номинальная стоимость акций общества, находящихся в обращении, составит менее 70 процентов от уставного капитала общества</w:t>
      </w:r>
    </w:p>
    <w:p w14:paraId="6A948C60" w14:textId="77777777" w:rsidR="00640424" w:rsidRPr="00F944E7" w:rsidRDefault="00640424" w:rsidP="00336075">
      <w:pPr>
        <w:numPr>
          <w:ilvl w:val="0"/>
          <w:numId w:val="783"/>
        </w:numPr>
        <w:tabs>
          <w:tab w:val="clear" w:pos="720"/>
          <w:tab w:val="num" w:pos="1134"/>
        </w:tabs>
        <w:ind w:left="1134" w:hanging="425"/>
        <w:jc w:val="both"/>
        <w:rPr>
          <w:rFonts w:asciiTheme="minorHAnsi" w:hAnsiTheme="minorHAnsi" w:cstheme="minorHAnsi"/>
        </w:rPr>
      </w:pPr>
      <w:r w:rsidRPr="00F944E7">
        <w:rPr>
          <w:rFonts w:asciiTheme="minorHAnsi" w:hAnsiTheme="minorHAnsi" w:cstheme="minorHAnsi"/>
        </w:rPr>
        <w:t>Если номинальная стоимость акций общества, находящихся в обращении, составит менее 80 процентов от уставного капитала общества</w:t>
      </w:r>
    </w:p>
    <w:p w14:paraId="5FDA31BD" w14:textId="77777777" w:rsidR="00640424" w:rsidRPr="00F944E7" w:rsidRDefault="00640424" w:rsidP="00336075">
      <w:pPr>
        <w:numPr>
          <w:ilvl w:val="0"/>
          <w:numId w:val="783"/>
        </w:numPr>
        <w:tabs>
          <w:tab w:val="clear" w:pos="720"/>
          <w:tab w:val="num" w:pos="1134"/>
        </w:tabs>
        <w:ind w:left="1134" w:hanging="425"/>
        <w:jc w:val="both"/>
        <w:rPr>
          <w:rFonts w:asciiTheme="minorHAnsi" w:hAnsiTheme="minorHAnsi" w:cstheme="minorHAnsi"/>
          <w:b/>
        </w:rPr>
      </w:pPr>
      <w:r w:rsidRPr="00F944E7">
        <w:rPr>
          <w:rFonts w:asciiTheme="minorHAnsi" w:hAnsiTheme="minorHAnsi" w:cstheme="minorHAnsi"/>
          <w:b/>
        </w:rPr>
        <w:t>Если номинальная стоимость акций общества, находящихся в обращении, составит менее 90 процентов от уставного капитала общества</w:t>
      </w:r>
    </w:p>
    <w:p w14:paraId="49E5B30D" w14:textId="77777777" w:rsidR="00640424" w:rsidRPr="00F944E7" w:rsidRDefault="00640424" w:rsidP="00523C57">
      <w:pPr>
        <w:rPr>
          <w:rFonts w:asciiTheme="minorHAnsi" w:hAnsiTheme="minorHAnsi" w:cstheme="minorHAnsi"/>
        </w:rPr>
      </w:pPr>
    </w:p>
    <w:p w14:paraId="49C31546"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b/>
          <w:bCs/>
        </w:rPr>
        <w:t>4.1.1.20.</w:t>
      </w:r>
      <w:r w:rsidRPr="00F944E7">
        <w:rPr>
          <w:rFonts w:asciiTheme="minorHAnsi" w:hAnsiTheme="minorHAnsi" w:cstheme="minorHAnsi"/>
        </w:rPr>
        <w:t> Что такое опцион эмитента согласно Федеральному закону от 22 апреля 1996 г. № 39-ФЗ «О рынке ценных бумаг»?</w:t>
      </w:r>
    </w:p>
    <w:p w14:paraId="5C13FDE3"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rPr>
        <w:t>Варианты ответов:</w:t>
      </w:r>
    </w:p>
    <w:p w14:paraId="05FFD70B" w14:textId="77777777" w:rsidR="006D471D" w:rsidRPr="00F944E7" w:rsidRDefault="006D471D" w:rsidP="00DF5FAD">
      <w:pPr>
        <w:numPr>
          <w:ilvl w:val="0"/>
          <w:numId w:val="234"/>
        </w:numPr>
        <w:ind w:left="1104"/>
        <w:jc w:val="both"/>
        <w:rPr>
          <w:rFonts w:asciiTheme="minorHAnsi" w:hAnsiTheme="minorHAnsi" w:cstheme="minorHAnsi"/>
        </w:rPr>
      </w:pPr>
      <w:r w:rsidRPr="00F944E7">
        <w:rPr>
          <w:rFonts w:asciiTheme="minorHAnsi" w:hAnsiTheme="minorHAnsi" w:cstheme="minorHAnsi"/>
        </w:rPr>
        <w:t>Ценная бумага, закрепляющая право ее владельца на определенный доход</w:t>
      </w:r>
    </w:p>
    <w:p w14:paraId="42E971D9" w14:textId="77777777" w:rsidR="006D471D" w:rsidRPr="00F944E7" w:rsidRDefault="006D471D" w:rsidP="00DF5FAD">
      <w:pPr>
        <w:numPr>
          <w:ilvl w:val="0"/>
          <w:numId w:val="234"/>
        </w:numPr>
        <w:ind w:left="1104"/>
        <w:jc w:val="both"/>
        <w:rPr>
          <w:rFonts w:asciiTheme="minorHAnsi" w:hAnsiTheme="minorHAnsi" w:cstheme="minorHAnsi"/>
        </w:rPr>
      </w:pPr>
      <w:r w:rsidRPr="00F944E7">
        <w:rPr>
          <w:rFonts w:asciiTheme="minorHAnsi" w:hAnsiTheme="minorHAnsi" w:cstheme="minorHAnsi"/>
        </w:rPr>
        <w:t>Ценная бумага, закрепляющая право ее владельца на получение дохода по наступлению определенной даты и право участия в решениях эмитента</w:t>
      </w:r>
    </w:p>
    <w:p w14:paraId="10C17C29" w14:textId="77777777" w:rsidR="006D471D" w:rsidRPr="00F944E7" w:rsidRDefault="006D471D" w:rsidP="00DF5FAD">
      <w:pPr>
        <w:numPr>
          <w:ilvl w:val="0"/>
          <w:numId w:val="234"/>
        </w:numPr>
        <w:ind w:left="1104"/>
        <w:jc w:val="both"/>
        <w:rPr>
          <w:rFonts w:asciiTheme="minorHAnsi" w:hAnsiTheme="minorHAnsi" w:cstheme="minorHAnsi"/>
          <w:b/>
        </w:rPr>
      </w:pPr>
      <w:r w:rsidRPr="00F944E7">
        <w:rPr>
          <w:rFonts w:asciiTheme="minorHAnsi" w:hAnsiTheme="minorHAnsi" w:cstheme="minorHAnsi"/>
          <w:b/>
        </w:rPr>
        <w:t>Ценная бумага, закрепляющая право ее владельца на покупку в предусмотренный в ней срок и/или при наступлении указанных в ней обстоятельств определенного количества акций эмитента такого опциона по цене, определенной в опционе эмитента</w:t>
      </w:r>
    </w:p>
    <w:p w14:paraId="69C4DAB4" w14:textId="77777777" w:rsidR="006D471D" w:rsidRPr="00F944E7" w:rsidRDefault="006D471D" w:rsidP="00523C57">
      <w:pPr>
        <w:jc w:val="both"/>
        <w:rPr>
          <w:rFonts w:asciiTheme="minorHAnsi" w:hAnsiTheme="minorHAnsi" w:cstheme="minorHAnsi"/>
        </w:rPr>
      </w:pPr>
    </w:p>
    <w:p w14:paraId="400712DE"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b/>
          <w:bCs/>
        </w:rPr>
        <w:t>4.1.1.21.</w:t>
      </w:r>
      <w:r w:rsidRPr="00F944E7">
        <w:rPr>
          <w:rFonts w:asciiTheme="minorHAnsi" w:hAnsiTheme="minorHAnsi" w:cstheme="minorHAnsi"/>
        </w:rPr>
        <w:t> Чем согласно Федеральному закону от 26</w:t>
      </w:r>
      <w:r w:rsidR="008753C1" w:rsidRPr="00F944E7">
        <w:rPr>
          <w:rFonts w:asciiTheme="minorHAnsi" w:hAnsiTheme="minorHAnsi" w:cstheme="minorHAnsi"/>
        </w:rPr>
        <w:t>.12.</w:t>
      </w:r>
      <w:r w:rsidRPr="00F944E7">
        <w:rPr>
          <w:rFonts w:asciiTheme="minorHAnsi" w:hAnsiTheme="minorHAnsi" w:cstheme="minorHAnsi"/>
        </w:rPr>
        <w:t>1995 г. № 208-ФЗ «Об акционерных обществах» определяется количество и номинальная стоимость акций, приобретенных акционерами (размещенные акции)?</w:t>
      </w:r>
    </w:p>
    <w:p w14:paraId="6A6BA291"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rPr>
        <w:t>Варианты ответов:</w:t>
      </w:r>
    </w:p>
    <w:p w14:paraId="3E487F4D" w14:textId="77777777" w:rsidR="006D471D" w:rsidRPr="00F944E7" w:rsidRDefault="006D471D" w:rsidP="00DF5FAD">
      <w:pPr>
        <w:numPr>
          <w:ilvl w:val="0"/>
          <w:numId w:val="235"/>
        </w:numPr>
        <w:ind w:left="1104"/>
        <w:jc w:val="both"/>
        <w:rPr>
          <w:rFonts w:asciiTheme="minorHAnsi" w:hAnsiTheme="minorHAnsi" w:cstheme="minorHAnsi"/>
        </w:rPr>
      </w:pPr>
      <w:r w:rsidRPr="00F944E7">
        <w:rPr>
          <w:rFonts w:asciiTheme="minorHAnsi" w:hAnsiTheme="minorHAnsi" w:cstheme="minorHAnsi"/>
        </w:rPr>
        <w:t>Решением об учреждении акционерного общества</w:t>
      </w:r>
    </w:p>
    <w:p w14:paraId="7E4872A7" w14:textId="77777777" w:rsidR="006D471D" w:rsidRPr="00F944E7" w:rsidRDefault="006D471D" w:rsidP="00DF5FAD">
      <w:pPr>
        <w:numPr>
          <w:ilvl w:val="0"/>
          <w:numId w:val="235"/>
        </w:numPr>
        <w:ind w:left="1104"/>
        <w:jc w:val="both"/>
        <w:rPr>
          <w:rFonts w:asciiTheme="minorHAnsi" w:hAnsiTheme="minorHAnsi" w:cstheme="minorHAnsi"/>
          <w:b/>
        </w:rPr>
      </w:pPr>
      <w:r w:rsidRPr="00F944E7">
        <w:rPr>
          <w:rFonts w:asciiTheme="minorHAnsi" w:hAnsiTheme="minorHAnsi" w:cstheme="minorHAnsi"/>
          <w:b/>
        </w:rPr>
        <w:t>Уставом акционерного общества</w:t>
      </w:r>
    </w:p>
    <w:p w14:paraId="3C636E06" w14:textId="77777777" w:rsidR="006D471D" w:rsidRPr="00F944E7" w:rsidRDefault="006D471D" w:rsidP="00DF5FAD">
      <w:pPr>
        <w:numPr>
          <w:ilvl w:val="0"/>
          <w:numId w:val="235"/>
        </w:numPr>
        <w:ind w:left="1104"/>
        <w:jc w:val="both"/>
        <w:rPr>
          <w:rFonts w:asciiTheme="minorHAnsi" w:hAnsiTheme="minorHAnsi" w:cstheme="minorHAnsi"/>
        </w:rPr>
      </w:pPr>
      <w:r w:rsidRPr="00F944E7">
        <w:rPr>
          <w:rFonts w:asciiTheme="minorHAnsi" w:hAnsiTheme="minorHAnsi" w:cstheme="minorHAnsi"/>
        </w:rPr>
        <w:t>Договором о создании акционерного общества, заключенным его учредителями</w:t>
      </w:r>
    </w:p>
    <w:p w14:paraId="4D80B1AC" w14:textId="77777777" w:rsidR="006D471D" w:rsidRPr="00F944E7" w:rsidRDefault="006D471D" w:rsidP="00DF5FAD">
      <w:pPr>
        <w:numPr>
          <w:ilvl w:val="0"/>
          <w:numId w:val="235"/>
        </w:numPr>
        <w:ind w:left="1104"/>
        <w:jc w:val="both"/>
        <w:rPr>
          <w:rFonts w:asciiTheme="minorHAnsi" w:hAnsiTheme="minorHAnsi" w:cstheme="minorHAnsi"/>
        </w:rPr>
      </w:pPr>
      <w:r w:rsidRPr="00F944E7">
        <w:rPr>
          <w:rFonts w:asciiTheme="minorHAnsi" w:hAnsiTheme="minorHAnsi" w:cstheme="minorHAnsi"/>
        </w:rPr>
        <w:t>Проспектом акций</w:t>
      </w:r>
    </w:p>
    <w:p w14:paraId="5D2CF6FD" w14:textId="77777777" w:rsidR="006D471D" w:rsidRPr="00F944E7" w:rsidRDefault="006D471D" w:rsidP="00523C57">
      <w:pPr>
        <w:jc w:val="both"/>
        <w:rPr>
          <w:rFonts w:asciiTheme="minorHAnsi" w:hAnsiTheme="minorHAnsi" w:cstheme="minorHAnsi"/>
        </w:rPr>
      </w:pPr>
    </w:p>
    <w:p w14:paraId="210C2A25"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b/>
          <w:bCs/>
        </w:rPr>
        <w:t>4.1.1.22.</w:t>
      </w:r>
      <w:r w:rsidRPr="00F944E7">
        <w:rPr>
          <w:rFonts w:asciiTheme="minorHAnsi" w:hAnsiTheme="minorHAnsi" w:cstheme="minorHAnsi"/>
        </w:rPr>
        <w:t> Общество с ограниченной ответственностью признается дочерним если другое (основное) хозяйственное общество или товарищество имеет возможность определять решения, принимаемые таким обществом:</w:t>
      </w:r>
    </w:p>
    <w:p w14:paraId="6AB985EF"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rPr>
        <w:lastRenderedPageBreak/>
        <w:t>Варианты ответа:</w:t>
      </w:r>
    </w:p>
    <w:p w14:paraId="6A542060" w14:textId="77777777" w:rsidR="006D471D" w:rsidRPr="00F944E7" w:rsidRDefault="006D471D" w:rsidP="00DF5FAD">
      <w:pPr>
        <w:numPr>
          <w:ilvl w:val="0"/>
          <w:numId w:val="236"/>
        </w:numPr>
        <w:ind w:left="1104"/>
        <w:jc w:val="both"/>
        <w:rPr>
          <w:rFonts w:asciiTheme="minorHAnsi" w:hAnsiTheme="minorHAnsi" w:cstheme="minorHAnsi"/>
        </w:rPr>
      </w:pPr>
      <w:r w:rsidRPr="00F944E7">
        <w:rPr>
          <w:rFonts w:asciiTheme="minorHAnsi" w:hAnsiTheme="minorHAnsi" w:cstheme="minorHAnsi"/>
        </w:rPr>
        <w:t>В силу преобладающего участия в его уставном капитале</w:t>
      </w:r>
    </w:p>
    <w:p w14:paraId="386AFB10" w14:textId="77777777" w:rsidR="006D471D" w:rsidRPr="00F944E7" w:rsidRDefault="006D471D" w:rsidP="00DF5FAD">
      <w:pPr>
        <w:numPr>
          <w:ilvl w:val="0"/>
          <w:numId w:val="236"/>
        </w:numPr>
        <w:ind w:left="1104"/>
        <w:jc w:val="both"/>
        <w:rPr>
          <w:rFonts w:asciiTheme="minorHAnsi" w:hAnsiTheme="minorHAnsi" w:cstheme="minorHAnsi"/>
        </w:rPr>
      </w:pPr>
      <w:r w:rsidRPr="00F944E7">
        <w:rPr>
          <w:rFonts w:asciiTheme="minorHAnsi" w:hAnsiTheme="minorHAnsi" w:cstheme="minorHAnsi"/>
        </w:rPr>
        <w:t>В соответствии с заключенным между ними договором</w:t>
      </w:r>
    </w:p>
    <w:p w14:paraId="7B2E55C6" w14:textId="77777777" w:rsidR="006D471D" w:rsidRPr="00F944E7" w:rsidRDefault="006D471D" w:rsidP="00DF5FAD">
      <w:pPr>
        <w:numPr>
          <w:ilvl w:val="0"/>
          <w:numId w:val="236"/>
        </w:numPr>
        <w:ind w:left="1104"/>
        <w:jc w:val="both"/>
        <w:rPr>
          <w:rFonts w:asciiTheme="minorHAnsi" w:hAnsiTheme="minorHAnsi" w:cstheme="minorHAnsi"/>
        </w:rPr>
      </w:pPr>
      <w:r w:rsidRPr="00F944E7">
        <w:rPr>
          <w:rFonts w:asciiTheme="minorHAnsi" w:hAnsiTheme="minorHAnsi" w:cstheme="minorHAnsi"/>
        </w:rPr>
        <w:t>Иным образом</w:t>
      </w:r>
    </w:p>
    <w:p w14:paraId="3B9D7947" w14:textId="77777777" w:rsidR="006D471D" w:rsidRPr="00F944E7" w:rsidRDefault="006D471D" w:rsidP="00DF5FAD">
      <w:pPr>
        <w:numPr>
          <w:ilvl w:val="0"/>
          <w:numId w:val="236"/>
        </w:numPr>
        <w:ind w:left="1104"/>
        <w:jc w:val="both"/>
        <w:rPr>
          <w:rFonts w:asciiTheme="minorHAnsi" w:hAnsiTheme="minorHAnsi" w:cstheme="minorHAnsi"/>
          <w:b/>
        </w:rPr>
      </w:pPr>
      <w:r w:rsidRPr="00F944E7">
        <w:rPr>
          <w:rFonts w:asciiTheme="minorHAnsi" w:hAnsiTheme="minorHAnsi" w:cstheme="minorHAnsi"/>
          <w:b/>
        </w:rPr>
        <w:t>Все вышеперечисленное</w:t>
      </w:r>
    </w:p>
    <w:p w14:paraId="23426572" w14:textId="77777777" w:rsidR="006D471D" w:rsidRPr="00F944E7" w:rsidRDefault="006D471D" w:rsidP="00523C57">
      <w:pPr>
        <w:jc w:val="both"/>
        <w:rPr>
          <w:rFonts w:asciiTheme="minorHAnsi" w:hAnsiTheme="minorHAnsi" w:cstheme="minorHAnsi"/>
        </w:rPr>
      </w:pPr>
    </w:p>
    <w:p w14:paraId="453A9949" w14:textId="77777777" w:rsidR="002E153E" w:rsidRPr="00F944E7" w:rsidRDefault="006D471D" w:rsidP="00523C57">
      <w:pPr>
        <w:jc w:val="both"/>
        <w:rPr>
          <w:rFonts w:asciiTheme="minorHAnsi" w:hAnsiTheme="minorHAnsi" w:cstheme="minorHAnsi"/>
        </w:rPr>
      </w:pPr>
      <w:r w:rsidRPr="00F944E7">
        <w:rPr>
          <w:rFonts w:asciiTheme="minorHAnsi" w:hAnsiTheme="minorHAnsi" w:cstheme="minorHAnsi"/>
          <w:b/>
          <w:bCs/>
        </w:rPr>
        <w:t>4.1.1.23.</w:t>
      </w:r>
      <w:r w:rsidRPr="00F944E7">
        <w:rPr>
          <w:rFonts w:asciiTheme="minorHAnsi" w:hAnsiTheme="minorHAnsi" w:cstheme="minorHAnsi"/>
        </w:rPr>
        <w:t xml:space="preserve"> Что из нижеперечисленного согласно Гражданскому кодексу </w:t>
      </w:r>
      <w:r w:rsidR="00E32AC9" w:rsidRPr="00F944E7">
        <w:rPr>
          <w:rFonts w:asciiTheme="minorHAnsi" w:hAnsiTheme="minorHAnsi" w:cstheme="minorHAnsi"/>
        </w:rPr>
        <w:t xml:space="preserve">Российской Федерации </w:t>
      </w:r>
      <w:r w:rsidRPr="00F944E7">
        <w:rPr>
          <w:rFonts w:asciiTheme="minorHAnsi" w:hAnsiTheme="minorHAnsi" w:cstheme="minorHAnsi"/>
        </w:rPr>
        <w:t>является ценной бумагой:</w:t>
      </w:r>
    </w:p>
    <w:p w14:paraId="74175B4F" w14:textId="77777777" w:rsidR="002E153E" w:rsidRPr="00F944E7" w:rsidRDefault="006D471D" w:rsidP="00523C57">
      <w:pPr>
        <w:jc w:val="both"/>
        <w:rPr>
          <w:rFonts w:asciiTheme="minorHAnsi" w:hAnsiTheme="minorHAnsi" w:cstheme="minorHAnsi"/>
        </w:rPr>
      </w:pPr>
      <w:r w:rsidRPr="00F944E7">
        <w:rPr>
          <w:rFonts w:asciiTheme="minorHAnsi" w:hAnsiTheme="minorHAnsi" w:cstheme="minorHAnsi"/>
        </w:rPr>
        <w:t>I. Акция</w:t>
      </w:r>
    </w:p>
    <w:p w14:paraId="3F16E514" w14:textId="77777777" w:rsidR="002E153E" w:rsidRPr="00F944E7" w:rsidRDefault="006D471D" w:rsidP="00523C57">
      <w:pPr>
        <w:jc w:val="both"/>
        <w:rPr>
          <w:rFonts w:asciiTheme="minorHAnsi" w:hAnsiTheme="minorHAnsi" w:cstheme="minorHAnsi"/>
        </w:rPr>
      </w:pPr>
      <w:r w:rsidRPr="00F944E7">
        <w:rPr>
          <w:rFonts w:asciiTheme="minorHAnsi" w:hAnsiTheme="minorHAnsi" w:cstheme="minorHAnsi"/>
        </w:rPr>
        <w:t>II. Доля в ООО</w:t>
      </w:r>
    </w:p>
    <w:p w14:paraId="6C5F0203" w14:textId="77777777" w:rsidR="002E153E" w:rsidRPr="00F944E7" w:rsidRDefault="006D471D" w:rsidP="00523C57">
      <w:pPr>
        <w:jc w:val="both"/>
        <w:rPr>
          <w:rFonts w:asciiTheme="minorHAnsi" w:hAnsiTheme="minorHAnsi" w:cstheme="minorHAnsi"/>
        </w:rPr>
      </w:pPr>
      <w:r w:rsidRPr="00F944E7">
        <w:rPr>
          <w:rFonts w:asciiTheme="minorHAnsi" w:hAnsiTheme="minorHAnsi" w:cstheme="minorHAnsi"/>
        </w:rPr>
        <w:t>III. Инвестиционный пай</w:t>
      </w:r>
    </w:p>
    <w:p w14:paraId="13DD0D73" w14:textId="77777777" w:rsidR="002E153E" w:rsidRPr="00F944E7" w:rsidRDefault="006D471D" w:rsidP="00523C57">
      <w:pPr>
        <w:jc w:val="both"/>
        <w:rPr>
          <w:rFonts w:asciiTheme="minorHAnsi" w:hAnsiTheme="minorHAnsi" w:cstheme="minorHAnsi"/>
        </w:rPr>
      </w:pPr>
      <w:r w:rsidRPr="00F944E7">
        <w:rPr>
          <w:rFonts w:asciiTheme="minorHAnsi" w:hAnsiTheme="minorHAnsi" w:cstheme="minorHAnsi"/>
        </w:rPr>
        <w:t>IV. Коносамент</w:t>
      </w:r>
    </w:p>
    <w:p w14:paraId="2259BF09" w14:textId="77777777" w:rsidR="002E153E" w:rsidRPr="00F944E7" w:rsidRDefault="006D471D" w:rsidP="00523C57">
      <w:pPr>
        <w:jc w:val="both"/>
        <w:rPr>
          <w:rFonts w:asciiTheme="minorHAnsi" w:hAnsiTheme="minorHAnsi" w:cstheme="minorHAnsi"/>
        </w:rPr>
      </w:pPr>
      <w:r w:rsidRPr="00F944E7">
        <w:rPr>
          <w:rFonts w:asciiTheme="minorHAnsi" w:hAnsiTheme="minorHAnsi" w:cstheme="minorHAnsi"/>
        </w:rPr>
        <w:t>V. Закладная</w:t>
      </w:r>
    </w:p>
    <w:p w14:paraId="68026FF8" w14:textId="77777777" w:rsidR="002E153E" w:rsidRPr="00F944E7" w:rsidRDefault="006D471D" w:rsidP="00523C57">
      <w:pPr>
        <w:jc w:val="both"/>
        <w:rPr>
          <w:rFonts w:asciiTheme="minorHAnsi" w:hAnsiTheme="minorHAnsi" w:cstheme="minorHAnsi"/>
        </w:rPr>
      </w:pPr>
      <w:r w:rsidRPr="00F944E7">
        <w:rPr>
          <w:rFonts w:asciiTheme="minorHAnsi" w:hAnsiTheme="minorHAnsi" w:cstheme="minorHAnsi"/>
        </w:rPr>
        <w:t>VI. Предварительный договор о переуступке долга</w:t>
      </w:r>
    </w:p>
    <w:p w14:paraId="408E63AC" w14:textId="77777777" w:rsidR="002E153E" w:rsidRPr="00F944E7" w:rsidRDefault="006D471D" w:rsidP="00523C57">
      <w:pPr>
        <w:jc w:val="both"/>
        <w:rPr>
          <w:rFonts w:asciiTheme="minorHAnsi" w:hAnsiTheme="minorHAnsi" w:cstheme="minorHAnsi"/>
        </w:rPr>
      </w:pPr>
      <w:r w:rsidRPr="00F944E7">
        <w:rPr>
          <w:rFonts w:asciiTheme="minorHAnsi" w:hAnsiTheme="minorHAnsi" w:cstheme="minorHAnsi"/>
        </w:rPr>
        <w:t>VII. Договор переуступки долга</w:t>
      </w:r>
    </w:p>
    <w:p w14:paraId="31928A83" w14:textId="77777777" w:rsidR="002E153E" w:rsidRPr="00F944E7" w:rsidRDefault="006D471D" w:rsidP="00523C57">
      <w:pPr>
        <w:jc w:val="both"/>
        <w:rPr>
          <w:rFonts w:asciiTheme="minorHAnsi" w:hAnsiTheme="minorHAnsi" w:cstheme="minorHAnsi"/>
        </w:rPr>
      </w:pPr>
      <w:r w:rsidRPr="00F944E7">
        <w:rPr>
          <w:rFonts w:asciiTheme="minorHAnsi" w:hAnsiTheme="minorHAnsi" w:cstheme="minorHAnsi"/>
        </w:rPr>
        <w:t>VIII. Вексель</w:t>
      </w:r>
    </w:p>
    <w:p w14:paraId="5DD892F0" w14:textId="77777777" w:rsidR="002E153E" w:rsidRPr="00F944E7" w:rsidRDefault="006D471D" w:rsidP="00523C57">
      <w:pPr>
        <w:jc w:val="both"/>
        <w:rPr>
          <w:rFonts w:asciiTheme="minorHAnsi" w:hAnsiTheme="minorHAnsi" w:cstheme="minorHAnsi"/>
        </w:rPr>
      </w:pPr>
      <w:r w:rsidRPr="00F944E7">
        <w:rPr>
          <w:rFonts w:asciiTheme="minorHAnsi" w:hAnsiTheme="minorHAnsi" w:cstheme="minorHAnsi"/>
        </w:rPr>
        <w:t>IX. Облигация</w:t>
      </w:r>
    </w:p>
    <w:p w14:paraId="5889E8BD"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rPr>
        <w:t>X. Чек</w:t>
      </w:r>
    </w:p>
    <w:p w14:paraId="3DB2758C" w14:textId="77777777" w:rsidR="002E153E" w:rsidRPr="00F944E7" w:rsidRDefault="002E153E" w:rsidP="00523C57">
      <w:pPr>
        <w:jc w:val="both"/>
        <w:rPr>
          <w:rFonts w:asciiTheme="minorHAnsi" w:hAnsiTheme="minorHAnsi" w:cstheme="minorHAnsi"/>
        </w:rPr>
      </w:pPr>
      <w:r w:rsidRPr="00F944E7">
        <w:rPr>
          <w:rFonts w:asciiTheme="minorHAnsi" w:hAnsiTheme="minorHAnsi" w:cstheme="minorHAnsi"/>
        </w:rPr>
        <w:t>Варианты ответа:</w:t>
      </w:r>
    </w:p>
    <w:p w14:paraId="0254625E" w14:textId="77777777" w:rsidR="006D471D" w:rsidRPr="00F944E7" w:rsidRDefault="006D471D" w:rsidP="00DF5FAD">
      <w:pPr>
        <w:numPr>
          <w:ilvl w:val="0"/>
          <w:numId w:val="237"/>
        </w:numPr>
        <w:ind w:left="1104"/>
        <w:jc w:val="both"/>
        <w:rPr>
          <w:rFonts w:asciiTheme="minorHAnsi" w:hAnsiTheme="minorHAnsi" w:cstheme="minorHAnsi"/>
        </w:rPr>
      </w:pPr>
      <w:r w:rsidRPr="00F944E7">
        <w:rPr>
          <w:rFonts w:asciiTheme="minorHAnsi" w:hAnsiTheme="minorHAnsi" w:cstheme="minorHAnsi"/>
        </w:rPr>
        <w:t>I, V, VIII, IX</w:t>
      </w:r>
    </w:p>
    <w:p w14:paraId="7A4E4FD7" w14:textId="77777777" w:rsidR="006D471D" w:rsidRPr="00F944E7" w:rsidRDefault="006D471D" w:rsidP="00DF5FAD">
      <w:pPr>
        <w:numPr>
          <w:ilvl w:val="0"/>
          <w:numId w:val="237"/>
        </w:numPr>
        <w:ind w:left="1104"/>
        <w:jc w:val="both"/>
        <w:rPr>
          <w:rFonts w:asciiTheme="minorHAnsi" w:hAnsiTheme="minorHAnsi" w:cstheme="minorHAnsi"/>
        </w:rPr>
      </w:pPr>
      <w:r w:rsidRPr="00F944E7">
        <w:rPr>
          <w:rFonts w:asciiTheme="minorHAnsi" w:hAnsiTheme="minorHAnsi" w:cstheme="minorHAnsi"/>
        </w:rPr>
        <w:t>I, III, V, VIII</w:t>
      </w:r>
    </w:p>
    <w:p w14:paraId="2959E4F1" w14:textId="77777777" w:rsidR="006D471D" w:rsidRPr="00F944E7" w:rsidRDefault="006D471D" w:rsidP="00DF5FAD">
      <w:pPr>
        <w:numPr>
          <w:ilvl w:val="0"/>
          <w:numId w:val="237"/>
        </w:numPr>
        <w:ind w:left="1104"/>
        <w:jc w:val="both"/>
        <w:rPr>
          <w:rFonts w:asciiTheme="minorHAnsi" w:hAnsiTheme="minorHAnsi" w:cstheme="minorHAnsi"/>
          <w:lang w:val="en-US"/>
        </w:rPr>
      </w:pPr>
      <w:r w:rsidRPr="00F944E7">
        <w:rPr>
          <w:rFonts w:asciiTheme="minorHAnsi" w:hAnsiTheme="minorHAnsi" w:cstheme="minorHAnsi"/>
          <w:lang w:val="en-US"/>
        </w:rPr>
        <w:t>I, IV, V, VIII, IX, X</w:t>
      </w:r>
    </w:p>
    <w:p w14:paraId="78B0C970" w14:textId="77777777" w:rsidR="006D471D" w:rsidRPr="00F944E7" w:rsidRDefault="006D471D" w:rsidP="00DF5FAD">
      <w:pPr>
        <w:numPr>
          <w:ilvl w:val="0"/>
          <w:numId w:val="237"/>
        </w:numPr>
        <w:ind w:left="1104"/>
        <w:jc w:val="both"/>
        <w:rPr>
          <w:rFonts w:asciiTheme="minorHAnsi" w:hAnsiTheme="minorHAnsi" w:cstheme="minorHAnsi"/>
          <w:b/>
          <w:lang w:val="en-US"/>
        </w:rPr>
      </w:pPr>
      <w:r w:rsidRPr="00F944E7">
        <w:rPr>
          <w:rFonts w:asciiTheme="minorHAnsi" w:hAnsiTheme="minorHAnsi" w:cstheme="minorHAnsi"/>
          <w:b/>
          <w:lang w:val="en-US"/>
        </w:rPr>
        <w:t>I, III, IV, V, VIII, IX, X</w:t>
      </w:r>
    </w:p>
    <w:p w14:paraId="312CD05D" w14:textId="77777777" w:rsidR="006D471D" w:rsidRPr="00F944E7" w:rsidRDefault="006D471D" w:rsidP="00DF5FAD">
      <w:pPr>
        <w:numPr>
          <w:ilvl w:val="0"/>
          <w:numId w:val="237"/>
        </w:numPr>
        <w:ind w:left="1104"/>
        <w:jc w:val="both"/>
        <w:rPr>
          <w:rFonts w:asciiTheme="minorHAnsi" w:hAnsiTheme="minorHAnsi" w:cstheme="minorHAnsi"/>
        </w:rPr>
      </w:pPr>
      <w:r w:rsidRPr="00F944E7">
        <w:rPr>
          <w:rFonts w:asciiTheme="minorHAnsi" w:hAnsiTheme="minorHAnsi" w:cstheme="minorHAnsi"/>
        </w:rPr>
        <w:t>все, кроме VI</w:t>
      </w:r>
    </w:p>
    <w:p w14:paraId="1F42513C" w14:textId="77777777" w:rsidR="006D471D" w:rsidRPr="00F944E7" w:rsidRDefault="006D471D" w:rsidP="00DF5FAD">
      <w:pPr>
        <w:numPr>
          <w:ilvl w:val="0"/>
          <w:numId w:val="237"/>
        </w:numPr>
        <w:ind w:left="1104"/>
        <w:jc w:val="both"/>
        <w:rPr>
          <w:rFonts w:asciiTheme="minorHAnsi" w:hAnsiTheme="minorHAnsi" w:cstheme="minorHAnsi"/>
        </w:rPr>
      </w:pPr>
      <w:r w:rsidRPr="00F944E7">
        <w:rPr>
          <w:rFonts w:asciiTheme="minorHAnsi" w:hAnsiTheme="minorHAnsi" w:cstheme="minorHAnsi"/>
        </w:rPr>
        <w:t>все, кроме VI и VII</w:t>
      </w:r>
    </w:p>
    <w:p w14:paraId="4E332F48" w14:textId="77777777" w:rsidR="006D471D" w:rsidRPr="00F944E7" w:rsidRDefault="006D471D" w:rsidP="00DF5FAD">
      <w:pPr>
        <w:numPr>
          <w:ilvl w:val="0"/>
          <w:numId w:val="237"/>
        </w:numPr>
        <w:ind w:left="1104"/>
        <w:jc w:val="both"/>
        <w:rPr>
          <w:rFonts w:asciiTheme="minorHAnsi" w:hAnsiTheme="minorHAnsi" w:cstheme="minorHAnsi"/>
        </w:rPr>
      </w:pPr>
      <w:r w:rsidRPr="00F944E7">
        <w:rPr>
          <w:rFonts w:asciiTheme="minorHAnsi" w:hAnsiTheme="minorHAnsi" w:cstheme="minorHAnsi"/>
        </w:rPr>
        <w:t>все, кроме VI, VII, X</w:t>
      </w:r>
    </w:p>
    <w:p w14:paraId="1CA9B7BF" w14:textId="77777777" w:rsidR="006D471D" w:rsidRPr="00F944E7" w:rsidRDefault="006D471D" w:rsidP="00523C57">
      <w:pPr>
        <w:jc w:val="both"/>
        <w:rPr>
          <w:rFonts w:asciiTheme="minorHAnsi" w:hAnsiTheme="minorHAnsi" w:cstheme="minorHAnsi"/>
        </w:rPr>
      </w:pPr>
    </w:p>
    <w:p w14:paraId="35FAE504" w14:textId="77777777" w:rsidR="00D42F90" w:rsidRPr="00F944E7" w:rsidRDefault="006D471D" w:rsidP="00523C57">
      <w:pPr>
        <w:jc w:val="both"/>
        <w:rPr>
          <w:rFonts w:asciiTheme="minorHAnsi" w:hAnsiTheme="minorHAnsi" w:cstheme="minorHAnsi"/>
        </w:rPr>
      </w:pPr>
      <w:r w:rsidRPr="00F944E7">
        <w:rPr>
          <w:rFonts w:asciiTheme="minorHAnsi" w:hAnsiTheme="minorHAnsi" w:cstheme="minorHAnsi"/>
          <w:b/>
          <w:bCs/>
        </w:rPr>
        <w:t>4.1.1.24.</w:t>
      </w:r>
      <w:r w:rsidRPr="00F944E7">
        <w:rPr>
          <w:rFonts w:asciiTheme="minorHAnsi" w:hAnsiTheme="minorHAnsi" w:cstheme="minorHAnsi"/>
        </w:rPr>
        <w:t xml:space="preserve"> На основании каких из нижеперечисленных учредительных документов согласно Гражданскому кодексу </w:t>
      </w:r>
      <w:r w:rsidR="00E32AC9" w:rsidRPr="00F944E7">
        <w:rPr>
          <w:rFonts w:asciiTheme="minorHAnsi" w:hAnsiTheme="minorHAnsi" w:cstheme="minorHAnsi"/>
        </w:rPr>
        <w:t xml:space="preserve">Российской Федерации </w:t>
      </w:r>
      <w:r w:rsidRPr="00F944E7">
        <w:rPr>
          <w:rFonts w:asciiTheme="minorHAnsi" w:hAnsiTheme="minorHAnsi" w:cstheme="minorHAnsi"/>
        </w:rPr>
        <w:t>могут действовать хозяйственные товарищества?</w:t>
      </w:r>
    </w:p>
    <w:p w14:paraId="7530A0FE" w14:textId="77777777" w:rsidR="00D42F90" w:rsidRPr="00F944E7" w:rsidRDefault="006D471D" w:rsidP="00523C57">
      <w:pPr>
        <w:jc w:val="both"/>
        <w:rPr>
          <w:rFonts w:asciiTheme="minorHAnsi" w:hAnsiTheme="minorHAnsi" w:cstheme="minorHAnsi"/>
        </w:rPr>
      </w:pPr>
      <w:r w:rsidRPr="00F944E7">
        <w:rPr>
          <w:rFonts w:asciiTheme="minorHAnsi" w:hAnsiTheme="minorHAnsi" w:cstheme="minorHAnsi"/>
        </w:rPr>
        <w:t>I. На основании учредительных договоров</w:t>
      </w:r>
    </w:p>
    <w:p w14:paraId="659D289B" w14:textId="77777777" w:rsidR="00D42F90" w:rsidRPr="00F944E7" w:rsidRDefault="006D471D" w:rsidP="00523C57">
      <w:pPr>
        <w:jc w:val="both"/>
        <w:rPr>
          <w:rFonts w:asciiTheme="minorHAnsi" w:hAnsiTheme="minorHAnsi" w:cstheme="minorHAnsi"/>
        </w:rPr>
      </w:pPr>
      <w:r w:rsidRPr="00F944E7">
        <w:rPr>
          <w:rFonts w:asciiTheme="minorHAnsi" w:hAnsiTheme="minorHAnsi" w:cstheme="minorHAnsi"/>
        </w:rPr>
        <w:t>II. На основании уставов, которые утверждаются их учредителями (участниками)</w:t>
      </w:r>
    </w:p>
    <w:p w14:paraId="592BB7B8" w14:textId="77777777" w:rsidR="00D42F90" w:rsidRPr="00F944E7" w:rsidRDefault="006D471D" w:rsidP="00523C57">
      <w:pPr>
        <w:jc w:val="both"/>
        <w:rPr>
          <w:rFonts w:asciiTheme="minorHAnsi" w:hAnsiTheme="minorHAnsi" w:cstheme="minorHAnsi"/>
        </w:rPr>
      </w:pPr>
      <w:r w:rsidRPr="00F944E7">
        <w:rPr>
          <w:rFonts w:asciiTheme="minorHAnsi" w:hAnsiTheme="minorHAnsi" w:cstheme="minorHAnsi"/>
        </w:rPr>
        <w:t>III. На основании типового устава, утвержденного уполномоченным государственным органом</w:t>
      </w:r>
    </w:p>
    <w:p w14:paraId="7D33FFE2"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rPr>
        <w:t>IV. На основании федерального закона</w:t>
      </w:r>
    </w:p>
    <w:p w14:paraId="4EEC6C79"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rPr>
        <w:t>Варианты ответа:</w:t>
      </w:r>
    </w:p>
    <w:p w14:paraId="5F0A4309" w14:textId="77777777" w:rsidR="006D471D" w:rsidRPr="00F944E7" w:rsidRDefault="006D471D" w:rsidP="00DF5FAD">
      <w:pPr>
        <w:numPr>
          <w:ilvl w:val="0"/>
          <w:numId w:val="238"/>
        </w:numPr>
        <w:ind w:left="1104"/>
        <w:jc w:val="both"/>
        <w:rPr>
          <w:rFonts w:asciiTheme="minorHAnsi" w:hAnsiTheme="minorHAnsi" w:cstheme="minorHAnsi"/>
          <w:b/>
        </w:rPr>
      </w:pPr>
      <w:r w:rsidRPr="00F944E7">
        <w:rPr>
          <w:rFonts w:asciiTheme="minorHAnsi" w:hAnsiTheme="minorHAnsi" w:cstheme="minorHAnsi"/>
          <w:b/>
        </w:rPr>
        <w:t>I</w:t>
      </w:r>
    </w:p>
    <w:p w14:paraId="27BA8B62" w14:textId="77777777" w:rsidR="006D471D" w:rsidRPr="00F944E7" w:rsidRDefault="006D471D" w:rsidP="00DF5FAD">
      <w:pPr>
        <w:numPr>
          <w:ilvl w:val="0"/>
          <w:numId w:val="238"/>
        </w:numPr>
        <w:ind w:left="1104"/>
        <w:jc w:val="both"/>
        <w:rPr>
          <w:rFonts w:asciiTheme="minorHAnsi" w:hAnsiTheme="minorHAnsi" w:cstheme="minorHAnsi"/>
        </w:rPr>
      </w:pPr>
      <w:r w:rsidRPr="00F944E7">
        <w:rPr>
          <w:rFonts w:asciiTheme="minorHAnsi" w:hAnsiTheme="minorHAnsi" w:cstheme="minorHAnsi"/>
        </w:rPr>
        <w:t>I, II</w:t>
      </w:r>
    </w:p>
    <w:p w14:paraId="3A8203A5" w14:textId="77777777" w:rsidR="006D471D" w:rsidRPr="00F944E7" w:rsidRDefault="006D471D" w:rsidP="00DF5FAD">
      <w:pPr>
        <w:numPr>
          <w:ilvl w:val="0"/>
          <w:numId w:val="238"/>
        </w:numPr>
        <w:ind w:left="1104"/>
        <w:jc w:val="both"/>
        <w:rPr>
          <w:rFonts w:asciiTheme="minorHAnsi" w:hAnsiTheme="minorHAnsi" w:cstheme="minorHAnsi"/>
        </w:rPr>
      </w:pPr>
      <w:r w:rsidRPr="00F944E7">
        <w:rPr>
          <w:rFonts w:asciiTheme="minorHAnsi" w:hAnsiTheme="minorHAnsi" w:cstheme="minorHAnsi"/>
        </w:rPr>
        <w:t>I, II, IV</w:t>
      </w:r>
    </w:p>
    <w:p w14:paraId="28D2B100" w14:textId="77777777" w:rsidR="006D471D" w:rsidRPr="00F944E7" w:rsidRDefault="006D471D" w:rsidP="00DF5FAD">
      <w:pPr>
        <w:numPr>
          <w:ilvl w:val="0"/>
          <w:numId w:val="238"/>
        </w:numPr>
        <w:ind w:left="1104"/>
        <w:jc w:val="both"/>
        <w:rPr>
          <w:rFonts w:asciiTheme="minorHAnsi" w:hAnsiTheme="minorHAnsi" w:cstheme="minorHAnsi"/>
        </w:rPr>
      </w:pPr>
      <w:r w:rsidRPr="00F944E7">
        <w:rPr>
          <w:rFonts w:asciiTheme="minorHAnsi" w:hAnsiTheme="minorHAnsi" w:cstheme="minorHAnsi"/>
        </w:rPr>
        <w:t>все перечисленное</w:t>
      </w:r>
    </w:p>
    <w:p w14:paraId="35DD2198" w14:textId="77777777" w:rsidR="006D471D" w:rsidRPr="00F944E7" w:rsidRDefault="006D471D" w:rsidP="00523C57">
      <w:pPr>
        <w:jc w:val="both"/>
        <w:rPr>
          <w:rFonts w:asciiTheme="minorHAnsi" w:hAnsiTheme="minorHAnsi" w:cstheme="minorHAnsi"/>
        </w:rPr>
      </w:pPr>
    </w:p>
    <w:p w14:paraId="7F5EA0D4"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b/>
          <w:bCs/>
        </w:rPr>
        <w:t>4.1.1.25.</w:t>
      </w:r>
      <w:r w:rsidRPr="00F944E7">
        <w:rPr>
          <w:rFonts w:asciiTheme="minorHAnsi" w:hAnsiTheme="minorHAnsi" w:cstheme="minorHAnsi"/>
        </w:rPr>
        <w:t> Что из нижеперечисленного согласно Федеральному закону от 22.04.1996 № З9-ФЗ «О рынке ценных бумаг» является облигацией?</w:t>
      </w:r>
    </w:p>
    <w:p w14:paraId="6C4CD255" w14:textId="77777777" w:rsidR="006D471D" w:rsidRPr="00F944E7" w:rsidRDefault="006D471D" w:rsidP="00DF5FAD">
      <w:pPr>
        <w:numPr>
          <w:ilvl w:val="0"/>
          <w:numId w:val="239"/>
        </w:numPr>
        <w:ind w:left="1104"/>
        <w:jc w:val="both"/>
        <w:rPr>
          <w:rFonts w:asciiTheme="minorHAnsi" w:hAnsiTheme="minorHAnsi" w:cstheme="minorHAnsi"/>
        </w:rPr>
      </w:pPr>
      <w:r w:rsidRPr="00F944E7">
        <w:rPr>
          <w:rFonts w:asciiTheme="minorHAnsi" w:hAnsiTheme="minorHAnsi" w:cstheme="minorHAnsi"/>
        </w:rPr>
        <w:t>Эмиссионная ценная бумага, доходом по которой являются процент и (или) дисконт</w:t>
      </w:r>
    </w:p>
    <w:p w14:paraId="5A2E07AE" w14:textId="77777777" w:rsidR="006D471D" w:rsidRPr="00F944E7" w:rsidRDefault="006D471D" w:rsidP="00DF5FAD">
      <w:pPr>
        <w:numPr>
          <w:ilvl w:val="0"/>
          <w:numId w:val="239"/>
        </w:numPr>
        <w:ind w:left="1104"/>
        <w:jc w:val="both"/>
        <w:rPr>
          <w:rFonts w:asciiTheme="minorHAnsi" w:hAnsiTheme="minorHAnsi" w:cstheme="minorHAnsi"/>
          <w:b/>
        </w:rPr>
      </w:pPr>
      <w:r w:rsidRPr="00F944E7">
        <w:rPr>
          <w:rFonts w:asciiTheme="minorHAnsi" w:hAnsiTheme="minorHAnsi" w:cstheme="minorHAnsi"/>
        </w:rPr>
        <w:t xml:space="preserve">Эмиссионная ценная бумага, закрепляющая права ее владельца на получение части прибыли акционерного общества в виде дивидендов, на участие в </w:t>
      </w:r>
      <w:r w:rsidRPr="00F944E7">
        <w:rPr>
          <w:rFonts w:asciiTheme="minorHAnsi" w:hAnsiTheme="minorHAnsi" w:cstheme="minorHAnsi"/>
          <w:b/>
        </w:rPr>
        <w:t>управлении акционерным обществом и на часть имущества, остающегося после его ликвидации</w:t>
      </w:r>
    </w:p>
    <w:p w14:paraId="32E98158" w14:textId="77777777" w:rsidR="006D471D" w:rsidRPr="00F944E7" w:rsidRDefault="006D471D" w:rsidP="00DF5FAD">
      <w:pPr>
        <w:numPr>
          <w:ilvl w:val="0"/>
          <w:numId w:val="239"/>
        </w:numPr>
        <w:ind w:left="1104"/>
        <w:jc w:val="both"/>
        <w:rPr>
          <w:rFonts w:asciiTheme="minorHAnsi" w:hAnsiTheme="minorHAnsi" w:cstheme="minorHAnsi"/>
          <w:b/>
        </w:rPr>
      </w:pPr>
      <w:r w:rsidRPr="00F944E7">
        <w:rPr>
          <w:rFonts w:asciiTheme="minorHAnsi" w:hAnsiTheme="minorHAnsi" w:cstheme="minorHAnsi"/>
          <w:b/>
        </w:rPr>
        <w:lastRenderedPageBreak/>
        <w:t>Эмиссионная ценная бумага, предусматривающая право ее владельца на получение фиксированного в ней процента от ее номинальной стоимости либо иные имущественные права</w:t>
      </w:r>
    </w:p>
    <w:p w14:paraId="4313CC5C" w14:textId="77777777" w:rsidR="006D471D" w:rsidRPr="00F944E7" w:rsidRDefault="006D471D" w:rsidP="00DF5FAD">
      <w:pPr>
        <w:numPr>
          <w:ilvl w:val="0"/>
          <w:numId w:val="239"/>
        </w:numPr>
        <w:ind w:left="1104"/>
        <w:jc w:val="both"/>
        <w:rPr>
          <w:rFonts w:asciiTheme="minorHAnsi" w:hAnsiTheme="minorHAnsi" w:cstheme="minorHAnsi"/>
          <w:b/>
        </w:rPr>
      </w:pPr>
      <w:r w:rsidRPr="00F944E7">
        <w:rPr>
          <w:rFonts w:asciiTheme="minorHAnsi" w:hAnsiTheme="minorHAnsi" w:cstheme="minorHAnsi"/>
          <w:b/>
        </w:rPr>
        <w:t>Эмиссионная ценная бумага, закрепляющая право ее владельца на получение от эмитента в предусмотренный в ней срок ее номинальной стоимости или иного имущественного эквивалента</w:t>
      </w:r>
    </w:p>
    <w:p w14:paraId="6993B285" w14:textId="77777777" w:rsidR="006D471D" w:rsidRPr="00F944E7" w:rsidRDefault="006D471D" w:rsidP="00523C57">
      <w:pPr>
        <w:jc w:val="both"/>
        <w:rPr>
          <w:rFonts w:asciiTheme="minorHAnsi" w:hAnsiTheme="minorHAnsi" w:cstheme="minorHAnsi"/>
        </w:rPr>
      </w:pPr>
    </w:p>
    <w:p w14:paraId="2315AA82" w14:textId="77777777" w:rsidR="008F46DC" w:rsidRPr="00F944E7" w:rsidRDefault="008F46DC" w:rsidP="008F46DC">
      <w:pPr>
        <w:jc w:val="both"/>
        <w:rPr>
          <w:rFonts w:asciiTheme="minorHAnsi" w:hAnsiTheme="minorHAnsi" w:cstheme="minorBidi"/>
          <w:lang w:eastAsia="en-US"/>
        </w:rPr>
      </w:pPr>
      <w:r w:rsidRPr="00F944E7">
        <w:rPr>
          <w:rFonts w:asciiTheme="minorHAnsi" w:hAnsiTheme="minorHAnsi" w:cstheme="minorBidi"/>
          <w:b/>
          <w:lang w:eastAsia="en-US"/>
        </w:rPr>
        <w:t>4.1.1.26. </w:t>
      </w:r>
      <w:r w:rsidRPr="00F944E7">
        <w:rPr>
          <w:rFonts w:asciiTheme="minorHAnsi" w:hAnsiTheme="minorHAnsi" w:cstheme="minorBidi"/>
          <w:lang w:eastAsia="en-US"/>
        </w:rPr>
        <w:t>Что должно дополнительно к указанной в общих стандартах оценки ФСО I - ФСО VI информации указываться в задании на оценку при оценке имущественного комплекса согласно Федеральному стандарту оценки «Оценка бизнеса» (ФСО № 8)», утвержденному приказом Минэкономразвития России № 326 от 01.06.2015?</w:t>
      </w:r>
    </w:p>
    <w:p w14:paraId="113B0995" w14:textId="77777777" w:rsidR="008F46DC" w:rsidRPr="00F944E7" w:rsidRDefault="008F46DC" w:rsidP="00DF5FAD">
      <w:pPr>
        <w:numPr>
          <w:ilvl w:val="0"/>
          <w:numId w:val="239"/>
        </w:numPr>
        <w:ind w:left="1104"/>
        <w:jc w:val="both"/>
        <w:rPr>
          <w:rFonts w:asciiTheme="minorHAnsi" w:hAnsiTheme="minorHAnsi" w:cstheme="minorBidi"/>
          <w:b/>
          <w:lang w:eastAsia="en-US"/>
        </w:rPr>
      </w:pPr>
      <w:r w:rsidRPr="00F944E7">
        <w:rPr>
          <w:rFonts w:asciiTheme="minorHAnsi" w:hAnsiTheme="minorHAnsi" w:cstheme="minorBidi"/>
          <w:b/>
          <w:lang w:eastAsia="en-US"/>
        </w:rPr>
        <w:t>описание состава имущественного комплекса</w:t>
      </w:r>
    </w:p>
    <w:p w14:paraId="20EB5021" w14:textId="77777777" w:rsidR="008F46DC" w:rsidRPr="00F944E7" w:rsidRDefault="008F46DC" w:rsidP="00DF5FAD">
      <w:pPr>
        <w:numPr>
          <w:ilvl w:val="0"/>
          <w:numId w:val="239"/>
        </w:numPr>
        <w:ind w:left="1104"/>
        <w:jc w:val="both"/>
        <w:rPr>
          <w:rFonts w:asciiTheme="minorHAnsi" w:hAnsiTheme="minorHAnsi" w:cstheme="minorBidi"/>
          <w:lang w:eastAsia="en-US"/>
        </w:rPr>
      </w:pPr>
      <w:r w:rsidRPr="00F944E7">
        <w:rPr>
          <w:rFonts w:asciiTheme="minorHAnsi" w:hAnsiTheme="minorHAnsi" w:cstheme="minorBidi"/>
          <w:lang w:eastAsia="en-US"/>
        </w:rPr>
        <w:t>данного пункта нет в ФСО № 8</w:t>
      </w:r>
    </w:p>
    <w:p w14:paraId="7E6DC1E6" w14:textId="77777777" w:rsidR="008F46DC" w:rsidRPr="00F944E7" w:rsidRDefault="008F46DC" w:rsidP="00DF5FAD">
      <w:pPr>
        <w:numPr>
          <w:ilvl w:val="0"/>
          <w:numId w:val="239"/>
        </w:numPr>
        <w:ind w:left="1104"/>
        <w:jc w:val="both"/>
        <w:rPr>
          <w:rFonts w:asciiTheme="minorHAnsi" w:hAnsiTheme="minorHAnsi" w:cstheme="minorBidi"/>
          <w:lang w:eastAsia="en-US"/>
        </w:rPr>
      </w:pPr>
      <w:r w:rsidRPr="00F944E7">
        <w:rPr>
          <w:rFonts w:asciiTheme="minorHAnsi" w:hAnsiTheme="minorHAnsi" w:cstheme="minorBidi"/>
          <w:lang w:eastAsia="en-US"/>
        </w:rPr>
        <w:t>балансовая стоимость</w:t>
      </w:r>
    </w:p>
    <w:p w14:paraId="53B4926F" w14:textId="77777777" w:rsidR="008F46DC" w:rsidRPr="00F944E7" w:rsidRDefault="008F46DC" w:rsidP="00DF5FAD">
      <w:pPr>
        <w:numPr>
          <w:ilvl w:val="0"/>
          <w:numId w:val="239"/>
        </w:numPr>
        <w:ind w:left="1104"/>
        <w:jc w:val="both"/>
        <w:rPr>
          <w:rFonts w:asciiTheme="minorHAnsi" w:hAnsiTheme="minorHAnsi" w:cstheme="minorBidi"/>
          <w:lang w:eastAsia="en-US"/>
        </w:rPr>
      </w:pPr>
      <w:r w:rsidRPr="00F944E7">
        <w:rPr>
          <w:rFonts w:asciiTheme="minorHAnsi" w:hAnsiTheme="minorHAnsi" w:cstheme="minorBidi"/>
          <w:lang w:eastAsia="en-US"/>
        </w:rPr>
        <w:t>состояние имущественного комплекса</w:t>
      </w:r>
    </w:p>
    <w:p w14:paraId="0CB16B68" w14:textId="77777777" w:rsidR="006D471D" w:rsidRPr="00F944E7" w:rsidRDefault="006D471D" w:rsidP="00523C57">
      <w:pPr>
        <w:jc w:val="both"/>
        <w:rPr>
          <w:rFonts w:asciiTheme="minorHAnsi" w:hAnsiTheme="minorHAnsi" w:cstheme="minorHAnsi"/>
        </w:rPr>
      </w:pPr>
    </w:p>
    <w:p w14:paraId="0D721FDE"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b/>
          <w:bCs/>
        </w:rPr>
        <w:t>4.1.1.27.</w:t>
      </w:r>
      <w:r w:rsidRPr="00F944E7">
        <w:rPr>
          <w:rFonts w:asciiTheme="minorHAnsi" w:hAnsiTheme="minorHAnsi" w:cstheme="minorHAnsi"/>
        </w:rPr>
        <w:t xml:space="preserve"> Что согласно Гражданскому кодексу </w:t>
      </w:r>
      <w:r w:rsidR="00E32AC9" w:rsidRPr="00F944E7">
        <w:rPr>
          <w:rFonts w:asciiTheme="minorHAnsi" w:hAnsiTheme="minorHAnsi" w:cstheme="minorHAnsi"/>
        </w:rPr>
        <w:t xml:space="preserve">Российской Федерации </w:t>
      </w:r>
      <w:r w:rsidRPr="00F944E7">
        <w:rPr>
          <w:rFonts w:asciiTheme="minorHAnsi" w:hAnsiTheme="minorHAnsi" w:cstheme="minorHAnsi"/>
        </w:rPr>
        <w:t>является представительством?</w:t>
      </w:r>
    </w:p>
    <w:p w14:paraId="6E3D4C21" w14:textId="77777777" w:rsidR="00D42F90" w:rsidRPr="00F944E7" w:rsidRDefault="00D42F90" w:rsidP="00523C57">
      <w:pPr>
        <w:jc w:val="both"/>
        <w:rPr>
          <w:rFonts w:asciiTheme="minorHAnsi" w:hAnsiTheme="minorHAnsi" w:cstheme="minorHAnsi"/>
        </w:rPr>
      </w:pPr>
    </w:p>
    <w:p w14:paraId="409E8EF1"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rPr>
        <w:t>Варианты ответа:</w:t>
      </w:r>
    </w:p>
    <w:p w14:paraId="1DDE7E42" w14:textId="77777777" w:rsidR="006D471D" w:rsidRPr="00F944E7" w:rsidRDefault="006D471D" w:rsidP="00DF5FAD">
      <w:pPr>
        <w:numPr>
          <w:ilvl w:val="0"/>
          <w:numId w:val="240"/>
        </w:numPr>
        <w:ind w:left="1104"/>
        <w:jc w:val="both"/>
        <w:rPr>
          <w:rFonts w:asciiTheme="minorHAnsi" w:hAnsiTheme="minorHAnsi" w:cstheme="minorHAnsi"/>
        </w:rPr>
      </w:pPr>
      <w:r w:rsidRPr="00F944E7">
        <w:rPr>
          <w:rFonts w:asciiTheme="minorHAnsi" w:hAnsiTheme="minorHAnsi" w:cstheme="minorHAnsi"/>
        </w:rPr>
        <w:t>Обособленное подразделение юридического лица, расположенное вне места его нахождения и осуществляющее все его функции или их часть, в том числе функции представительства</w:t>
      </w:r>
    </w:p>
    <w:p w14:paraId="7B9E611F" w14:textId="77777777" w:rsidR="006D471D" w:rsidRPr="00F944E7" w:rsidRDefault="006D471D" w:rsidP="00DF5FAD">
      <w:pPr>
        <w:numPr>
          <w:ilvl w:val="0"/>
          <w:numId w:val="240"/>
        </w:numPr>
        <w:ind w:left="1104"/>
        <w:jc w:val="both"/>
        <w:rPr>
          <w:rFonts w:asciiTheme="minorHAnsi" w:hAnsiTheme="minorHAnsi" w:cstheme="minorHAnsi"/>
        </w:rPr>
      </w:pPr>
      <w:r w:rsidRPr="00F944E7">
        <w:rPr>
          <w:rFonts w:asciiTheme="minorHAnsi" w:hAnsiTheme="minorHAnsi" w:cstheme="minorHAnsi"/>
        </w:rPr>
        <w:t>Другое юридическое лицо, которое представляет интересы юридического лица</w:t>
      </w:r>
    </w:p>
    <w:p w14:paraId="0600D67B" w14:textId="77777777" w:rsidR="006D471D" w:rsidRPr="00F944E7" w:rsidRDefault="006D471D" w:rsidP="00DF5FAD">
      <w:pPr>
        <w:numPr>
          <w:ilvl w:val="0"/>
          <w:numId w:val="240"/>
        </w:numPr>
        <w:ind w:left="1104"/>
        <w:jc w:val="both"/>
        <w:rPr>
          <w:rFonts w:asciiTheme="minorHAnsi" w:hAnsiTheme="minorHAnsi" w:cstheme="minorHAnsi"/>
        </w:rPr>
      </w:pPr>
      <w:r w:rsidRPr="00F944E7">
        <w:rPr>
          <w:rFonts w:asciiTheme="minorHAnsi" w:hAnsiTheme="minorHAnsi" w:cstheme="minorHAnsi"/>
        </w:rPr>
        <w:t>Обособленное подразделение юридического лица, расположенное вне места его нахождения</w:t>
      </w:r>
    </w:p>
    <w:p w14:paraId="6930D5AB" w14:textId="77777777" w:rsidR="006D471D" w:rsidRPr="00F944E7" w:rsidRDefault="006D471D" w:rsidP="00DF5FAD">
      <w:pPr>
        <w:numPr>
          <w:ilvl w:val="0"/>
          <w:numId w:val="240"/>
        </w:numPr>
        <w:ind w:left="1104"/>
        <w:jc w:val="both"/>
        <w:rPr>
          <w:rFonts w:asciiTheme="minorHAnsi" w:hAnsiTheme="minorHAnsi" w:cstheme="minorHAnsi"/>
          <w:b/>
        </w:rPr>
      </w:pPr>
      <w:r w:rsidRPr="00F944E7">
        <w:rPr>
          <w:rFonts w:asciiTheme="minorHAnsi" w:hAnsiTheme="minorHAnsi" w:cstheme="minorHAnsi"/>
          <w:b/>
        </w:rPr>
        <w:t>Обособленное подразделение юридического лица, расположенное вне места его нахождения, которое представляет интересы юридического лица и осуществляет их защиту</w:t>
      </w:r>
    </w:p>
    <w:p w14:paraId="1181E8AD" w14:textId="77777777" w:rsidR="006D471D" w:rsidRPr="00F944E7" w:rsidRDefault="006D471D" w:rsidP="00523C57">
      <w:pPr>
        <w:jc w:val="both"/>
        <w:rPr>
          <w:rFonts w:asciiTheme="minorHAnsi" w:hAnsiTheme="minorHAnsi" w:cstheme="minorHAnsi"/>
        </w:rPr>
      </w:pPr>
    </w:p>
    <w:p w14:paraId="3FC7E95F" w14:textId="77777777" w:rsidR="00D42F90" w:rsidRPr="00F944E7" w:rsidRDefault="006D471D" w:rsidP="00523C57">
      <w:pPr>
        <w:jc w:val="both"/>
        <w:rPr>
          <w:rFonts w:asciiTheme="minorHAnsi" w:hAnsiTheme="minorHAnsi" w:cstheme="minorHAnsi"/>
        </w:rPr>
      </w:pPr>
      <w:r w:rsidRPr="00F944E7">
        <w:rPr>
          <w:rFonts w:asciiTheme="minorHAnsi" w:hAnsiTheme="minorHAnsi" w:cstheme="minorHAnsi"/>
          <w:b/>
          <w:bCs/>
        </w:rPr>
        <w:t>4.1.1.28.</w:t>
      </w:r>
      <w:r w:rsidRPr="00F944E7">
        <w:rPr>
          <w:rFonts w:asciiTheme="minorHAnsi" w:hAnsiTheme="minorHAnsi" w:cstheme="minorHAnsi"/>
        </w:rPr>
        <w:t> Каким условиям согласно ПБУ 14/2007 удовлетворяют нематериальные активы?</w:t>
      </w:r>
    </w:p>
    <w:p w14:paraId="7350C803" w14:textId="77777777" w:rsidR="00D42F90" w:rsidRPr="00F944E7" w:rsidRDefault="006D471D" w:rsidP="00523C57">
      <w:pPr>
        <w:jc w:val="both"/>
        <w:rPr>
          <w:rFonts w:asciiTheme="minorHAnsi" w:hAnsiTheme="minorHAnsi" w:cstheme="minorHAnsi"/>
        </w:rPr>
      </w:pPr>
      <w:r w:rsidRPr="00F944E7">
        <w:rPr>
          <w:rFonts w:asciiTheme="minorHAnsi" w:hAnsiTheme="minorHAnsi" w:cstheme="minorHAnsi"/>
        </w:rPr>
        <w:t>I. Возможность идентификации от другого имущества</w:t>
      </w:r>
    </w:p>
    <w:p w14:paraId="7D160782" w14:textId="77777777" w:rsidR="00D42F90" w:rsidRPr="00F944E7" w:rsidRDefault="006D471D" w:rsidP="00523C57">
      <w:pPr>
        <w:jc w:val="both"/>
        <w:rPr>
          <w:rFonts w:asciiTheme="minorHAnsi" w:hAnsiTheme="minorHAnsi" w:cstheme="minorHAnsi"/>
        </w:rPr>
      </w:pPr>
      <w:r w:rsidRPr="00F944E7">
        <w:rPr>
          <w:rFonts w:asciiTheme="minorHAnsi" w:hAnsiTheme="minorHAnsi" w:cstheme="minorHAnsi"/>
        </w:rPr>
        <w:t>II. Использование только до 12 месяцев</w:t>
      </w:r>
    </w:p>
    <w:p w14:paraId="512B0022" w14:textId="77777777" w:rsidR="00D42F90" w:rsidRPr="00F944E7" w:rsidRDefault="006D471D" w:rsidP="00523C57">
      <w:pPr>
        <w:jc w:val="both"/>
        <w:rPr>
          <w:rFonts w:asciiTheme="minorHAnsi" w:hAnsiTheme="minorHAnsi" w:cstheme="minorHAnsi"/>
        </w:rPr>
      </w:pPr>
      <w:r w:rsidRPr="00F944E7">
        <w:rPr>
          <w:rFonts w:asciiTheme="minorHAnsi" w:hAnsiTheme="minorHAnsi" w:cstheme="minorHAnsi"/>
        </w:rPr>
        <w:t>III. Наличие материально-вещественной формы</w:t>
      </w:r>
    </w:p>
    <w:p w14:paraId="79B10691"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rPr>
        <w:t>IV. Организация имеет надлежаще оформленные документы, подтверждающие существование самого актива</w:t>
      </w:r>
    </w:p>
    <w:p w14:paraId="1755F04C"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rPr>
        <w:t>Варианты ответа:</w:t>
      </w:r>
    </w:p>
    <w:p w14:paraId="56F064C1" w14:textId="77777777" w:rsidR="006D471D" w:rsidRPr="00F944E7" w:rsidRDefault="006D471D" w:rsidP="00DF5FAD">
      <w:pPr>
        <w:numPr>
          <w:ilvl w:val="0"/>
          <w:numId w:val="241"/>
        </w:numPr>
        <w:ind w:left="1104"/>
        <w:jc w:val="both"/>
        <w:rPr>
          <w:rFonts w:asciiTheme="minorHAnsi" w:hAnsiTheme="minorHAnsi" w:cstheme="minorHAnsi"/>
        </w:rPr>
      </w:pPr>
      <w:r w:rsidRPr="00F944E7">
        <w:rPr>
          <w:rFonts w:asciiTheme="minorHAnsi" w:hAnsiTheme="minorHAnsi" w:cstheme="minorHAnsi"/>
        </w:rPr>
        <w:t>I, II</w:t>
      </w:r>
    </w:p>
    <w:p w14:paraId="5F563573" w14:textId="77777777" w:rsidR="006D471D" w:rsidRPr="00F944E7" w:rsidRDefault="006D471D" w:rsidP="00DF5FAD">
      <w:pPr>
        <w:numPr>
          <w:ilvl w:val="0"/>
          <w:numId w:val="241"/>
        </w:numPr>
        <w:ind w:left="1104"/>
        <w:jc w:val="both"/>
        <w:rPr>
          <w:rFonts w:asciiTheme="minorHAnsi" w:hAnsiTheme="minorHAnsi" w:cstheme="minorHAnsi"/>
        </w:rPr>
      </w:pPr>
      <w:r w:rsidRPr="00F944E7">
        <w:rPr>
          <w:rFonts w:asciiTheme="minorHAnsi" w:hAnsiTheme="minorHAnsi" w:cstheme="minorHAnsi"/>
        </w:rPr>
        <w:t>IV</w:t>
      </w:r>
    </w:p>
    <w:p w14:paraId="094D67DB" w14:textId="77777777" w:rsidR="006D471D" w:rsidRPr="00F944E7" w:rsidRDefault="006D471D" w:rsidP="00DF5FAD">
      <w:pPr>
        <w:numPr>
          <w:ilvl w:val="0"/>
          <w:numId w:val="241"/>
        </w:numPr>
        <w:ind w:left="1104"/>
        <w:jc w:val="both"/>
        <w:rPr>
          <w:rFonts w:asciiTheme="minorHAnsi" w:hAnsiTheme="minorHAnsi" w:cstheme="minorHAnsi"/>
        </w:rPr>
      </w:pPr>
      <w:r w:rsidRPr="00F944E7">
        <w:rPr>
          <w:rFonts w:asciiTheme="minorHAnsi" w:hAnsiTheme="minorHAnsi" w:cstheme="minorHAnsi"/>
        </w:rPr>
        <w:t>все, кроме III</w:t>
      </w:r>
    </w:p>
    <w:p w14:paraId="7995DF52" w14:textId="77777777" w:rsidR="006D471D" w:rsidRPr="00F944E7" w:rsidRDefault="006D471D" w:rsidP="00DF5FAD">
      <w:pPr>
        <w:numPr>
          <w:ilvl w:val="0"/>
          <w:numId w:val="241"/>
        </w:numPr>
        <w:ind w:left="1104"/>
        <w:jc w:val="both"/>
        <w:rPr>
          <w:rFonts w:asciiTheme="minorHAnsi" w:hAnsiTheme="minorHAnsi" w:cstheme="minorHAnsi"/>
          <w:b/>
        </w:rPr>
      </w:pPr>
      <w:r w:rsidRPr="00F944E7">
        <w:rPr>
          <w:rFonts w:asciiTheme="minorHAnsi" w:hAnsiTheme="minorHAnsi" w:cstheme="minorHAnsi"/>
          <w:b/>
        </w:rPr>
        <w:t>I, IV</w:t>
      </w:r>
    </w:p>
    <w:p w14:paraId="05A557C9" w14:textId="77777777" w:rsidR="006D471D" w:rsidRPr="00F944E7" w:rsidRDefault="006D471D" w:rsidP="00523C57">
      <w:pPr>
        <w:jc w:val="both"/>
        <w:rPr>
          <w:rFonts w:asciiTheme="minorHAnsi" w:hAnsiTheme="minorHAnsi" w:cstheme="minorHAnsi"/>
        </w:rPr>
      </w:pPr>
    </w:p>
    <w:p w14:paraId="33256B66" w14:textId="77777777" w:rsidR="00BF0A81" w:rsidRPr="00F944E7" w:rsidRDefault="006D471D" w:rsidP="00523C57">
      <w:pPr>
        <w:jc w:val="both"/>
        <w:rPr>
          <w:rFonts w:asciiTheme="minorHAnsi" w:hAnsiTheme="minorHAnsi" w:cstheme="minorHAnsi"/>
        </w:rPr>
      </w:pPr>
      <w:r w:rsidRPr="00F944E7">
        <w:rPr>
          <w:rFonts w:asciiTheme="minorHAnsi" w:hAnsiTheme="minorHAnsi" w:cstheme="minorHAnsi"/>
          <w:b/>
          <w:bCs/>
        </w:rPr>
        <w:t>4.1.1.29.</w:t>
      </w:r>
      <w:r w:rsidRPr="00F944E7">
        <w:rPr>
          <w:rFonts w:asciiTheme="minorHAnsi" w:hAnsiTheme="minorHAnsi" w:cstheme="minorHAnsi"/>
        </w:rPr>
        <w:t> По какой ценной бумаге исполнение обязательств может требовать владелец?</w:t>
      </w:r>
    </w:p>
    <w:p w14:paraId="3D95F66E"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rPr>
        <w:t>Варианты ответа:</w:t>
      </w:r>
    </w:p>
    <w:p w14:paraId="3D1BB3A7" w14:textId="77777777" w:rsidR="006D471D" w:rsidRPr="00F944E7" w:rsidRDefault="006D471D" w:rsidP="00DF5FAD">
      <w:pPr>
        <w:numPr>
          <w:ilvl w:val="0"/>
          <w:numId w:val="242"/>
        </w:numPr>
        <w:ind w:left="1104"/>
        <w:jc w:val="both"/>
        <w:rPr>
          <w:rFonts w:asciiTheme="minorHAnsi" w:hAnsiTheme="minorHAnsi" w:cstheme="minorHAnsi"/>
          <w:b/>
        </w:rPr>
      </w:pPr>
      <w:r w:rsidRPr="00F944E7">
        <w:rPr>
          <w:rFonts w:asciiTheme="minorHAnsi" w:hAnsiTheme="minorHAnsi" w:cstheme="minorHAnsi"/>
          <w:b/>
        </w:rPr>
        <w:t>Предъявительская</w:t>
      </w:r>
    </w:p>
    <w:p w14:paraId="6AC7D167" w14:textId="77777777" w:rsidR="006D471D" w:rsidRPr="00F944E7" w:rsidRDefault="006D471D" w:rsidP="00DF5FAD">
      <w:pPr>
        <w:numPr>
          <w:ilvl w:val="0"/>
          <w:numId w:val="242"/>
        </w:numPr>
        <w:ind w:left="1104"/>
        <w:jc w:val="both"/>
        <w:rPr>
          <w:rFonts w:asciiTheme="minorHAnsi" w:hAnsiTheme="minorHAnsi" w:cstheme="minorHAnsi"/>
        </w:rPr>
      </w:pPr>
      <w:r w:rsidRPr="00F944E7">
        <w:rPr>
          <w:rFonts w:asciiTheme="minorHAnsi" w:hAnsiTheme="minorHAnsi" w:cstheme="minorHAnsi"/>
        </w:rPr>
        <w:t>Ордерная</w:t>
      </w:r>
    </w:p>
    <w:p w14:paraId="0EB93E0E" w14:textId="77777777" w:rsidR="006D471D" w:rsidRPr="00F944E7" w:rsidRDefault="006D471D" w:rsidP="00DF5FAD">
      <w:pPr>
        <w:numPr>
          <w:ilvl w:val="0"/>
          <w:numId w:val="242"/>
        </w:numPr>
        <w:ind w:left="1104"/>
        <w:jc w:val="both"/>
        <w:rPr>
          <w:rFonts w:asciiTheme="minorHAnsi" w:hAnsiTheme="minorHAnsi" w:cstheme="minorHAnsi"/>
        </w:rPr>
      </w:pPr>
      <w:r w:rsidRPr="00F944E7">
        <w:rPr>
          <w:rFonts w:asciiTheme="minorHAnsi" w:hAnsiTheme="minorHAnsi" w:cstheme="minorHAnsi"/>
        </w:rPr>
        <w:t>Бездокументарная</w:t>
      </w:r>
    </w:p>
    <w:p w14:paraId="738E4645" w14:textId="77777777" w:rsidR="006D471D" w:rsidRPr="00F944E7" w:rsidRDefault="006D471D" w:rsidP="00DF5FAD">
      <w:pPr>
        <w:numPr>
          <w:ilvl w:val="0"/>
          <w:numId w:val="242"/>
        </w:numPr>
        <w:ind w:left="1104"/>
        <w:jc w:val="both"/>
        <w:rPr>
          <w:rFonts w:asciiTheme="minorHAnsi" w:hAnsiTheme="minorHAnsi" w:cstheme="minorHAnsi"/>
        </w:rPr>
      </w:pPr>
      <w:r w:rsidRPr="00F944E7">
        <w:rPr>
          <w:rFonts w:asciiTheme="minorHAnsi" w:hAnsiTheme="minorHAnsi" w:cstheme="minorHAnsi"/>
        </w:rPr>
        <w:t>Именная</w:t>
      </w:r>
    </w:p>
    <w:p w14:paraId="342AC532" w14:textId="77777777" w:rsidR="006D471D" w:rsidRPr="00F944E7" w:rsidRDefault="006D471D" w:rsidP="00523C57">
      <w:pPr>
        <w:rPr>
          <w:rFonts w:asciiTheme="minorHAnsi" w:hAnsiTheme="minorHAnsi" w:cstheme="minorHAnsi"/>
        </w:rPr>
      </w:pPr>
    </w:p>
    <w:p w14:paraId="67DBDA04"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b/>
          <w:bCs/>
        </w:rPr>
        <w:lastRenderedPageBreak/>
        <w:t>4.1.1.30.</w:t>
      </w:r>
      <w:r w:rsidRPr="00F944E7">
        <w:rPr>
          <w:rFonts w:asciiTheme="minorHAnsi" w:hAnsiTheme="minorHAnsi" w:cstheme="minorHAnsi"/>
        </w:rPr>
        <w:t> Какой минимальный размер уставного фонда государственного унитарного предприятия в России?</w:t>
      </w:r>
    </w:p>
    <w:p w14:paraId="7847B6E6"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rPr>
        <w:t>Варианты ответа:</w:t>
      </w:r>
    </w:p>
    <w:p w14:paraId="72408186" w14:textId="77777777" w:rsidR="006D471D" w:rsidRPr="00F944E7" w:rsidRDefault="006D471D" w:rsidP="00DF5FAD">
      <w:pPr>
        <w:numPr>
          <w:ilvl w:val="0"/>
          <w:numId w:val="243"/>
        </w:numPr>
        <w:ind w:left="1104"/>
        <w:jc w:val="both"/>
        <w:rPr>
          <w:rFonts w:asciiTheme="minorHAnsi" w:hAnsiTheme="minorHAnsi" w:cstheme="minorHAnsi"/>
        </w:rPr>
      </w:pPr>
      <w:r w:rsidRPr="00F944E7">
        <w:rPr>
          <w:rFonts w:asciiTheme="minorHAnsi" w:hAnsiTheme="minorHAnsi" w:cstheme="minorHAnsi"/>
        </w:rPr>
        <w:t>10000 р.</w:t>
      </w:r>
    </w:p>
    <w:p w14:paraId="2FB5E825" w14:textId="77777777" w:rsidR="006D471D" w:rsidRPr="00F944E7" w:rsidRDefault="006D471D" w:rsidP="00DF5FAD">
      <w:pPr>
        <w:numPr>
          <w:ilvl w:val="0"/>
          <w:numId w:val="243"/>
        </w:numPr>
        <w:ind w:left="1104"/>
        <w:jc w:val="both"/>
        <w:rPr>
          <w:rFonts w:asciiTheme="minorHAnsi" w:hAnsiTheme="minorHAnsi" w:cstheme="minorHAnsi"/>
          <w:b/>
        </w:rPr>
      </w:pPr>
      <w:r w:rsidRPr="00F944E7">
        <w:rPr>
          <w:rFonts w:asciiTheme="minorHAnsi" w:hAnsiTheme="minorHAnsi" w:cstheme="minorHAnsi"/>
          <w:b/>
        </w:rPr>
        <w:t>500000 р.</w:t>
      </w:r>
    </w:p>
    <w:p w14:paraId="70978DA8" w14:textId="37E46F14" w:rsidR="006D471D" w:rsidRPr="00F944E7" w:rsidRDefault="006D471D" w:rsidP="00DF5FAD">
      <w:pPr>
        <w:numPr>
          <w:ilvl w:val="0"/>
          <w:numId w:val="243"/>
        </w:numPr>
        <w:ind w:left="1104"/>
        <w:jc w:val="both"/>
        <w:rPr>
          <w:rFonts w:asciiTheme="minorHAnsi" w:hAnsiTheme="minorHAnsi" w:cstheme="minorHAnsi"/>
        </w:rPr>
      </w:pPr>
      <w:r w:rsidRPr="00F944E7">
        <w:rPr>
          <w:rFonts w:asciiTheme="minorHAnsi" w:hAnsiTheme="minorHAnsi" w:cstheme="minorHAnsi"/>
        </w:rPr>
        <w:t>5000 МРОТ</w:t>
      </w:r>
    </w:p>
    <w:p w14:paraId="01226B68" w14:textId="77777777" w:rsidR="006D471D" w:rsidRPr="00F944E7" w:rsidRDefault="006D471D" w:rsidP="00DF5FAD">
      <w:pPr>
        <w:numPr>
          <w:ilvl w:val="0"/>
          <w:numId w:val="243"/>
        </w:numPr>
        <w:ind w:left="1104"/>
        <w:jc w:val="both"/>
        <w:rPr>
          <w:rFonts w:asciiTheme="minorHAnsi" w:hAnsiTheme="minorHAnsi" w:cstheme="minorHAnsi"/>
        </w:rPr>
      </w:pPr>
      <w:r w:rsidRPr="00F944E7">
        <w:rPr>
          <w:rFonts w:asciiTheme="minorHAnsi" w:hAnsiTheme="minorHAnsi" w:cstheme="minorHAnsi"/>
        </w:rPr>
        <w:t>1000 МРОТ</w:t>
      </w:r>
    </w:p>
    <w:p w14:paraId="207F348C" w14:textId="77777777" w:rsidR="006D471D" w:rsidRPr="00F944E7" w:rsidRDefault="006D471D" w:rsidP="00523C57">
      <w:pPr>
        <w:jc w:val="both"/>
        <w:rPr>
          <w:rFonts w:asciiTheme="minorHAnsi" w:hAnsiTheme="minorHAnsi" w:cstheme="minorHAnsi"/>
        </w:rPr>
      </w:pPr>
    </w:p>
    <w:p w14:paraId="4B0FA871"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b/>
          <w:bCs/>
        </w:rPr>
        <w:t>4.1.1.31.</w:t>
      </w:r>
      <w:r w:rsidRPr="00F944E7">
        <w:rPr>
          <w:rFonts w:asciiTheme="minorHAnsi" w:hAnsiTheme="minorHAnsi" w:cstheme="minorHAnsi"/>
        </w:rPr>
        <w:t> Что согласно Федеральному стандарту оценки «Оценка бизнеса» (ФСО № 8)», утвержденному приказом Минэкономразвития России № 326 от 01.06.2015, определяется при оценке бизнеса?</w:t>
      </w:r>
    </w:p>
    <w:p w14:paraId="32BDC444"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rPr>
        <w:t>Варианты ответа:</w:t>
      </w:r>
    </w:p>
    <w:p w14:paraId="351F3254" w14:textId="77777777" w:rsidR="006D471D" w:rsidRPr="00F944E7" w:rsidRDefault="006D471D" w:rsidP="00DF5FAD">
      <w:pPr>
        <w:numPr>
          <w:ilvl w:val="0"/>
          <w:numId w:val="244"/>
        </w:numPr>
        <w:ind w:left="1104"/>
        <w:jc w:val="both"/>
        <w:rPr>
          <w:rFonts w:asciiTheme="minorHAnsi" w:hAnsiTheme="minorHAnsi" w:cstheme="minorHAnsi"/>
        </w:rPr>
      </w:pPr>
      <w:r w:rsidRPr="00F944E7">
        <w:rPr>
          <w:rFonts w:asciiTheme="minorHAnsi" w:hAnsiTheme="minorHAnsi" w:cstheme="minorHAnsi"/>
        </w:rPr>
        <w:t>наиболее вероятная цена, по которой бизнес может быть отчужден на открытом рынке в условиях конкуренции, когда стороны сделки действуют разумно, располагая всей необходимой информацией</w:t>
      </w:r>
    </w:p>
    <w:p w14:paraId="08DAA140" w14:textId="77777777" w:rsidR="006D471D" w:rsidRPr="00F944E7" w:rsidRDefault="006D471D" w:rsidP="00DF5FAD">
      <w:pPr>
        <w:numPr>
          <w:ilvl w:val="0"/>
          <w:numId w:val="244"/>
        </w:numPr>
        <w:ind w:left="1104"/>
        <w:jc w:val="both"/>
        <w:rPr>
          <w:rFonts w:asciiTheme="minorHAnsi" w:hAnsiTheme="minorHAnsi" w:cstheme="minorHAnsi"/>
          <w:b/>
        </w:rPr>
      </w:pPr>
      <w:r w:rsidRPr="00F944E7">
        <w:rPr>
          <w:rFonts w:asciiTheme="minorHAnsi" w:hAnsiTheme="minorHAnsi" w:cstheme="minorHAnsi"/>
          <w:b/>
        </w:rPr>
        <w:t>наиболее вероятная расчетная величина, являющаяся денежным выражением экономических выгод от предпринимательской деятельности организации</w:t>
      </w:r>
    </w:p>
    <w:p w14:paraId="4668DAD5" w14:textId="77777777" w:rsidR="006D471D" w:rsidRPr="00F944E7" w:rsidRDefault="006D471D" w:rsidP="00DF5FAD">
      <w:pPr>
        <w:numPr>
          <w:ilvl w:val="0"/>
          <w:numId w:val="244"/>
        </w:numPr>
        <w:ind w:left="1104"/>
        <w:jc w:val="both"/>
        <w:rPr>
          <w:rFonts w:asciiTheme="minorHAnsi" w:hAnsiTheme="minorHAnsi" w:cstheme="minorHAnsi"/>
        </w:rPr>
      </w:pPr>
      <w:r w:rsidRPr="00F944E7">
        <w:rPr>
          <w:rFonts w:asciiTheme="minorHAnsi" w:hAnsiTheme="minorHAnsi" w:cstheme="minorHAnsi"/>
        </w:rPr>
        <w:t>наиболее вероятная расчетная величина, отражающая стоимость движимого и недвижимого имущества организации, а также стоимость нематериальных активов и интеллектуальной собственности организации</w:t>
      </w:r>
    </w:p>
    <w:p w14:paraId="3F9FFB44" w14:textId="77777777" w:rsidR="006D471D" w:rsidRPr="00F944E7" w:rsidRDefault="006D471D" w:rsidP="00DF5FAD">
      <w:pPr>
        <w:numPr>
          <w:ilvl w:val="0"/>
          <w:numId w:val="244"/>
        </w:numPr>
        <w:ind w:left="1104"/>
        <w:jc w:val="both"/>
        <w:rPr>
          <w:rFonts w:asciiTheme="minorHAnsi" w:hAnsiTheme="minorHAnsi" w:cstheme="minorHAnsi"/>
        </w:rPr>
      </w:pPr>
      <w:r w:rsidRPr="00F944E7">
        <w:rPr>
          <w:rFonts w:asciiTheme="minorHAnsi" w:hAnsiTheme="minorHAnsi" w:cstheme="minorHAnsi"/>
        </w:rPr>
        <w:t>наиболее вероятная стоимость объекта оценки, представляющего собой экономические выгоды от предпринимательской деятельности организации</w:t>
      </w:r>
    </w:p>
    <w:p w14:paraId="77772A07" w14:textId="77777777" w:rsidR="006D471D" w:rsidRPr="00F944E7" w:rsidRDefault="006D471D" w:rsidP="00523C57">
      <w:pPr>
        <w:jc w:val="both"/>
        <w:rPr>
          <w:rFonts w:asciiTheme="minorHAnsi" w:hAnsiTheme="minorHAnsi" w:cstheme="minorHAnsi"/>
        </w:rPr>
      </w:pPr>
    </w:p>
    <w:p w14:paraId="319455F1" w14:textId="1043D3FD" w:rsidR="00D42F90" w:rsidRPr="00F944E7" w:rsidRDefault="006D471D" w:rsidP="00523C57">
      <w:pPr>
        <w:jc w:val="both"/>
        <w:rPr>
          <w:rFonts w:asciiTheme="minorHAnsi" w:hAnsiTheme="minorHAnsi" w:cstheme="minorHAnsi"/>
        </w:rPr>
      </w:pPr>
      <w:r w:rsidRPr="00F944E7">
        <w:rPr>
          <w:rFonts w:asciiTheme="minorHAnsi" w:hAnsiTheme="minorHAnsi" w:cstheme="minorHAnsi"/>
          <w:b/>
          <w:bCs/>
        </w:rPr>
        <w:t>4.1.1.32.</w:t>
      </w:r>
      <w:r w:rsidRPr="00F944E7">
        <w:rPr>
          <w:rFonts w:asciiTheme="minorHAnsi" w:hAnsiTheme="minorHAnsi" w:cstheme="minorHAnsi"/>
        </w:rPr>
        <w:t> </w:t>
      </w:r>
      <w:r w:rsidR="00640424" w:rsidRPr="00F944E7">
        <w:rPr>
          <w:rFonts w:ascii="Calibri" w:eastAsia="Calibri" w:hAnsi="Calibri" w:cs="Calibri"/>
          <w:lang w:eastAsia="en-US"/>
        </w:rPr>
        <w:t>В соответствии с требованиями Федерального стандарта оценки «Оценка бизнеса» (ФСО № 8)»оцениваются:</w:t>
      </w:r>
    </w:p>
    <w:p w14:paraId="06E6FC85" w14:textId="77777777" w:rsidR="00640424" w:rsidRPr="00F944E7" w:rsidRDefault="00640424" w:rsidP="00523C57">
      <w:pPr>
        <w:rPr>
          <w:rFonts w:asciiTheme="minorHAnsi" w:hAnsiTheme="minorHAnsi" w:cstheme="minorHAnsi"/>
        </w:rPr>
      </w:pPr>
      <w:r w:rsidRPr="00F944E7">
        <w:rPr>
          <w:rFonts w:ascii="Calibri" w:eastAsia="Calibri" w:hAnsi="Calibri" w:cs="Calibri"/>
          <w:lang w:eastAsia="en-US"/>
        </w:rPr>
        <w:t>I. Акции</w:t>
      </w:r>
      <w:r w:rsidRPr="00F944E7">
        <w:rPr>
          <w:rFonts w:ascii="Calibri" w:eastAsia="Calibri" w:hAnsi="Calibri" w:cs="Calibri"/>
          <w:lang w:eastAsia="en-US"/>
        </w:rPr>
        <w:br/>
        <w:t>II. Доли в уставном (складочном капитале)</w:t>
      </w:r>
      <w:r w:rsidRPr="00F944E7">
        <w:rPr>
          <w:rFonts w:ascii="Calibri" w:eastAsia="Calibri" w:hAnsi="Calibri" w:cs="Calibri"/>
          <w:lang w:eastAsia="en-US"/>
        </w:rPr>
        <w:br/>
        <w:t>III. Паи в паевых фондах производственных кооперативов</w:t>
      </w:r>
      <w:r w:rsidRPr="00F944E7">
        <w:rPr>
          <w:rFonts w:ascii="Calibri" w:eastAsia="Calibri" w:hAnsi="Calibri" w:cs="Calibri"/>
          <w:lang w:eastAsia="en-US"/>
        </w:rPr>
        <w:br/>
        <w:t>IV. Имущественный комплекс организации</w:t>
      </w:r>
      <w:r w:rsidRPr="00F944E7">
        <w:rPr>
          <w:rFonts w:asciiTheme="minorHAnsi" w:hAnsiTheme="minorHAnsi" w:cstheme="minorHAnsi"/>
        </w:rPr>
        <w:t xml:space="preserve"> </w:t>
      </w:r>
    </w:p>
    <w:p w14:paraId="5F490E37" w14:textId="66723908" w:rsidR="006D471D" w:rsidRPr="00F944E7" w:rsidRDefault="006D471D" w:rsidP="00523C57">
      <w:pPr>
        <w:rPr>
          <w:rFonts w:asciiTheme="minorHAnsi" w:hAnsiTheme="minorHAnsi" w:cstheme="minorHAnsi"/>
        </w:rPr>
      </w:pPr>
      <w:r w:rsidRPr="00F944E7">
        <w:rPr>
          <w:rFonts w:asciiTheme="minorHAnsi" w:hAnsiTheme="minorHAnsi" w:cstheme="minorHAnsi"/>
        </w:rPr>
        <w:t>Варианты ответа:</w:t>
      </w:r>
    </w:p>
    <w:p w14:paraId="10B33AA3" w14:textId="77777777" w:rsidR="006D471D" w:rsidRPr="00F944E7" w:rsidRDefault="006D471D" w:rsidP="00DF5FAD">
      <w:pPr>
        <w:numPr>
          <w:ilvl w:val="0"/>
          <w:numId w:val="245"/>
        </w:numPr>
        <w:ind w:left="1104"/>
        <w:rPr>
          <w:rFonts w:asciiTheme="minorHAnsi" w:hAnsiTheme="minorHAnsi" w:cstheme="minorHAnsi"/>
        </w:rPr>
      </w:pPr>
      <w:r w:rsidRPr="00F944E7">
        <w:rPr>
          <w:rFonts w:asciiTheme="minorHAnsi" w:hAnsiTheme="minorHAnsi" w:cstheme="minorHAnsi"/>
        </w:rPr>
        <w:t>I</w:t>
      </w:r>
    </w:p>
    <w:p w14:paraId="46DD2CD9" w14:textId="77777777" w:rsidR="006D471D" w:rsidRPr="00F944E7" w:rsidRDefault="006D471D" w:rsidP="00DF5FAD">
      <w:pPr>
        <w:numPr>
          <w:ilvl w:val="0"/>
          <w:numId w:val="245"/>
        </w:numPr>
        <w:ind w:left="1104"/>
        <w:rPr>
          <w:rFonts w:asciiTheme="minorHAnsi" w:hAnsiTheme="minorHAnsi" w:cstheme="minorHAnsi"/>
        </w:rPr>
      </w:pPr>
      <w:r w:rsidRPr="00F944E7">
        <w:rPr>
          <w:rFonts w:asciiTheme="minorHAnsi" w:hAnsiTheme="minorHAnsi" w:cstheme="minorHAnsi"/>
        </w:rPr>
        <w:t>I, III</w:t>
      </w:r>
    </w:p>
    <w:p w14:paraId="2E0E4C10" w14:textId="77777777" w:rsidR="006D471D" w:rsidRPr="00F944E7" w:rsidRDefault="006D471D" w:rsidP="00DF5FAD">
      <w:pPr>
        <w:numPr>
          <w:ilvl w:val="0"/>
          <w:numId w:val="245"/>
        </w:numPr>
        <w:ind w:left="1104"/>
        <w:rPr>
          <w:rFonts w:asciiTheme="minorHAnsi" w:hAnsiTheme="minorHAnsi" w:cstheme="minorHAnsi"/>
        </w:rPr>
      </w:pPr>
      <w:r w:rsidRPr="00F944E7">
        <w:rPr>
          <w:rFonts w:asciiTheme="minorHAnsi" w:hAnsiTheme="minorHAnsi" w:cstheme="minorHAnsi"/>
        </w:rPr>
        <w:t>I, II, III</w:t>
      </w:r>
    </w:p>
    <w:p w14:paraId="7588C35F" w14:textId="77777777" w:rsidR="006D471D" w:rsidRPr="00F944E7" w:rsidRDefault="006D471D" w:rsidP="00DF5FAD">
      <w:pPr>
        <w:numPr>
          <w:ilvl w:val="0"/>
          <w:numId w:val="245"/>
        </w:numPr>
        <w:ind w:left="1104"/>
        <w:rPr>
          <w:rFonts w:asciiTheme="minorHAnsi" w:hAnsiTheme="minorHAnsi" w:cstheme="minorHAnsi"/>
          <w:b/>
        </w:rPr>
      </w:pPr>
      <w:r w:rsidRPr="00F944E7">
        <w:rPr>
          <w:rFonts w:asciiTheme="minorHAnsi" w:hAnsiTheme="minorHAnsi" w:cstheme="minorHAnsi"/>
          <w:b/>
        </w:rPr>
        <w:t>все перечисленное</w:t>
      </w:r>
    </w:p>
    <w:p w14:paraId="1ABC113E" w14:textId="77777777" w:rsidR="006D471D" w:rsidRPr="00F944E7" w:rsidRDefault="006D471D" w:rsidP="00523C57">
      <w:pPr>
        <w:rPr>
          <w:rFonts w:asciiTheme="minorHAnsi" w:hAnsiTheme="minorHAnsi" w:cstheme="minorHAnsi"/>
        </w:rPr>
      </w:pPr>
    </w:p>
    <w:p w14:paraId="5BD0A765" w14:textId="77777777" w:rsidR="008F46DC" w:rsidRPr="00F944E7" w:rsidRDefault="008F46DC" w:rsidP="008F46DC">
      <w:pPr>
        <w:jc w:val="both"/>
        <w:rPr>
          <w:rFonts w:asciiTheme="minorHAnsi" w:hAnsiTheme="minorHAnsi" w:cstheme="minorBidi"/>
          <w:lang w:eastAsia="en-US"/>
        </w:rPr>
      </w:pPr>
      <w:r w:rsidRPr="00F944E7">
        <w:rPr>
          <w:rFonts w:asciiTheme="minorHAnsi" w:hAnsiTheme="minorHAnsi" w:cstheme="minorBidi"/>
          <w:b/>
          <w:lang w:eastAsia="en-US"/>
        </w:rPr>
        <w:t>4.1.1.33. </w:t>
      </w:r>
      <w:r w:rsidRPr="00F944E7">
        <w:rPr>
          <w:rFonts w:asciiTheme="minorHAnsi" w:hAnsiTheme="minorHAnsi" w:cstheme="minorBidi"/>
          <w:lang w:eastAsia="en-US"/>
        </w:rPr>
        <w:t>Какие права на нематериальные активы подлежат оценке в соответствии с федеральным стандартом оценки "Оценка интеллектуальной собственности и нематериальных активов (ФСО XI)", утвержденным приказом Минэкономразвития России от 30.11.2022 г. N 659?</w:t>
      </w:r>
    </w:p>
    <w:p w14:paraId="543A664E" w14:textId="77777777" w:rsidR="008F46DC" w:rsidRPr="00F944E7" w:rsidRDefault="008F46DC" w:rsidP="008F46DC">
      <w:pPr>
        <w:jc w:val="both"/>
        <w:rPr>
          <w:rFonts w:asciiTheme="minorHAnsi" w:hAnsiTheme="minorHAnsi" w:cstheme="minorBidi"/>
          <w:lang w:eastAsia="en-US"/>
        </w:rPr>
      </w:pPr>
      <w:r w:rsidRPr="00F944E7">
        <w:rPr>
          <w:rFonts w:asciiTheme="minorHAnsi" w:hAnsiTheme="minorHAnsi" w:cstheme="minorBidi"/>
          <w:lang w:eastAsia="en-US"/>
        </w:rPr>
        <w:t>I. исключительные права на объекты интеллектуальной собственности или права использования таких объектов</w:t>
      </w:r>
    </w:p>
    <w:p w14:paraId="0925E9E4" w14:textId="77777777" w:rsidR="008F46DC" w:rsidRPr="00F944E7" w:rsidRDefault="008F46DC" w:rsidP="008F46DC">
      <w:pPr>
        <w:jc w:val="both"/>
        <w:rPr>
          <w:rFonts w:asciiTheme="minorHAnsi" w:hAnsiTheme="minorHAnsi" w:cstheme="minorBidi"/>
          <w:lang w:eastAsia="en-US"/>
        </w:rPr>
      </w:pPr>
      <w:r w:rsidRPr="00F944E7">
        <w:rPr>
          <w:rFonts w:asciiTheme="minorHAnsi" w:hAnsiTheme="minorHAnsi" w:cstheme="minorBidi"/>
          <w:lang w:eastAsia="en-US"/>
        </w:rPr>
        <w:t>II. права, составляющие содержание договорных обязательств (договоров, соглашений)</w:t>
      </w:r>
    </w:p>
    <w:p w14:paraId="209BD96C" w14:textId="77777777" w:rsidR="008F46DC" w:rsidRPr="00F944E7" w:rsidRDefault="008F46DC" w:rsidP="008F46DC">
      <w:pPr>
        <w:jc w:val="both"/>
        <w:rPr>
          <w:rFonts w:asciiTheme="minorHAnsi" w:hAnsiTheme="minorHAnsi" w:cstheme="minorBidi"/>
          <w:lang w:eastAsia="en-US"/>
        </w:rPr>
      </w:pPr>
      <w:r w:rsidRPr="00F944E7">
        <w:rPr>
          <w:rFonts w:asciiTheme="minorHAnsi" w:hAnsiTheme="minorHAnsi" w:cstheme="minorBidi"/>
          <w:lang w:eastAsia="en-US"/>
        </w:rPr>
        <w:t>III. деловая репутация</w:t>
      </w:r>
    </w:p>
    <w:p w14:paraId="55D1E531" w14:textId="77777777" w:rsidR="008F46DC" w:rsidRPr="00F944E7" w:rsidRDefault="008F46DC" w:rsidP="008F46DC">
      <w:pPr>
        <w:jc w:val="both"/>
        <w:rPr>
          <w:rFonts w:asciiTheme="minorHAnsi" w:hAnsiTheme="minorHAnsi" w:cstheme="minorBidi"/>
          <w:lang w:eastAsia="en-US"/>
        </w:rPr>
      </w:pPr>
      <w:r w:rsidRPr="00F944E7">
        <w:rPr>
          <w:rFonts w:asciiTheme="minorHAnsi" w:hAnsiTheme="minorHAnsi" w:cstheme="minorBidi"/>
          <w:lang w:eastAsia="en-US"/>
        </w:rPr>
        <w:t>IV. исключительное право на сложный объект, включающий несколько охраняемых результатов интеллектуальной деятельности или право использования таких объектов</w:t>
      </w:r>
    </w:p>
    <w:p w14:paraId="686E4CB3" w14:textId="77777777" w:rsidR="008F46DC" w:rsidRPr="00F944E7" w:rsidRDefault="008F46DC" w:rsidP="008F46DC">
      <w:pPr>
        <w:jc w:val="both"/>
        <w:rPr>
          <w:rFonts w:asciiTheme="minorHAnsi" w:hAnsiTheme="minorHAnsi" w:cstheme="minorBidi"/>
          <w:lang w:eastAsia="en-US"/>
        </w:rPr>
      </w:pPr>
      <w:r w:rsidRPr="00F944E7">
        <w:rPr>
          <w:rFonts w:asciiTheme="minorHAnsi" w:hAnsiTheme="minorHAnsi" w:cstheme="minorBidi"/>
          <w:lang w:eastAsia="en-US"/>
        </w:rPr>
        <w:t>V. исключительное право на отдельные охраняемые результаты интеллектуальной деятельности, входящие в состав сложного объекта</w:t>
      </w:r>
    </w:p>
    <w:p w14:paraId="08D12055" w14:textId="6A8170CD" w:rsidR="008F46DC" w:rsidRPr="00F944E7" w:rsidRDefault="008F46DC" w:rsidP="008F46DC">
      <w:pPr>
        <w:jc w:val="both"/>
        <w:rPr>
          <w:rFonts w:asciiTheme="minorHAnsi" w:hAnsiTheme="minorHAnsi" w:cstheme="minorBidi"/>
          <w:lang w:eastAsia="en-US"/>
        </w:rPr>
      </w:pPr>
      <w:r w:rsidRPr="00F944E7">
        <w:rPr>
          <w:rFonts w:asciiTheme="minorHAnsi" w:hAnsiTheme="minorHAnsi" w:cstheme="minorBidi"/>
          <w:lang w:eastAsia="en-US"/>
        </w:rPr>
        <w:t>Варианты ответа:</w:t>
      </w:r>
    </w:p>
    <w:p w14:paraId="59D21227" w14:textId="77777777" w:rsidR="008F46DC" w:rsidRPr="00F944E7" w:rsidRDefault="008F46DC" w:rsidP="00DF5FAD">
      <w:pPr>
        <w:numPr>
          <w:ilvl w:val="0"/>
          <w:numId w:val="239"/>
        </w:numPr>
        <w:ind w:left="1104"/>
        <w:jc w:val="both"/>
        <w:rPr>
          <w:rFonts w:asciiTheme="minorHAnsi" w:hAnsiTheme="minorHAnsi" w:cstheme="minorBidi"/>
          <w:lang w:eastAsia="en-US"/>
        </w:rPr>
      </w:pPr>
      <w:r w:rsidRPr="00F944E7">
        <w:rPr>
          <w:rFonts w:asciiTheme="minorHAnsi" w:hAnsiTheme="minorHAnsi" w:cstheme="minorBidi"/>
          <w:lang w:eastAsia="en-US"/>
        </w:rPr>
        <w:lastRenderedPageBreak/>
        <w:t>I, II</w:t>
      </w:r>
    </w:p>
    <w:p w14:paraId="6B0F41A0" w14:textId="77777777" w:rsidR="008F46DC" w:rsidRPr="00F944E7" w:rsidRDefault="008F46DC" w:rsidP="00DF5FAD">
      <w:pPr>
        <w:numPr>
          <w:ilvl w:val="0"/>
          <w:numId w:val="239"/>
        </w:numPr>
        <w:ind w:left="1104"/>
        <w:jc w:val="both"/>
        <w:rPr>
          <w:rFonts w:asciiTheme="minorHAnsi" w:hAnsiTheme="minorHAnsi" w:cstheme="minorBidi"/>
          <w:b/>
          <w:lang w:eastAsia="en-US"/>
        </w:rPr>
      </w:pPr>
      <w:r w:rsidRPr="00F944E7">
        <w:rPr>
          <w:rFonts w:asciiTheme="minorHAnsi" w:hAnsiTheme="minorHAnsi" w:cstheme="minorBidi"/>
          <w:b/>
          <w:lang w:eastAsia="en-US"/>
        </w:rPr>
        <w:t>I, IV, V</w:t>
      </w:r>
    </w:p>
    <w:p w14:paraId="435580B3" w14:textId="77777777" w:rsidR="008F46DC" w:rsidRPr="00F944E7" w:rsidRDefault="008F46DC" w:rsidP="00DF5FAD">
      <w:pPr>
        <w:numPr>
          <w:ilvl w:val="0"/>
          <w:numId w:val="239"/>
        </w:numPr>
        <w:ind w:left="1104"/>
        <w:jc w:val="both"/>
        <w:rPr>
          <w:rFonts w:asciiTheme="minorHAnsi" w:hAnsiTheme="minorHAnsi" w:cstheme="minorBidi"/>
          <w:lang w:eastAsia="en-US"/>
        </w:rPr>
      </w:pPr>
      <w:r w:rsidRPr="00F944E7">
        <w:rPr>
          <w:rFonts w:asciiTheme="minorHAnsi" w:hAnsiTheme="minorHAnsi" w:cstheme="minorBidi"/>
          <w:lang w:eastAsia="en-US"/>
        </w:rPr>
        <w:t>только I</w:t>
      </w:r>
    </w:p>
    <w:p w14:paraId="42372A52" w14:textId="77777777" w:rsidR="008F46DC" w:rsidRPr="00F944E7" w:rsidRDefault="008F46DC" w:rsidP="00DF5FAD">
      <w:pPr>
        <w:numPr>
          <w:ilvl w:val="0"/>
          <w:numId w:val="239"/>
        </w:numPr>
        <w:ind w:left="1104"/>
        <w:jc w:val="both"/>
        <w:rPr>
          <w:rFonts w:asciiTheme="minorHAnsi" w:hAnsiTheme="minorHAnsi" w:cstheme="minorBidi"/>
          <w:lang w:eastAsia="en-US"/>
        </w:rPr>
      </w:pPr>
      <w:r w:rsidRPr="00F944E7">
        <w:rPr>
          <w:rFonts w:asciiTheme="minorHAnsi" w:hAnsiTheme="minorHAnsi" w:cstheme="minorBidi"/>
          <w:lang w:eastAsia="en-US"/>
        </w:rPr>
        <w:t>все перечисленное</w:t>
      </w:r>
    </w:p>
    <w:p w14:paraId="05F9C859" w14:textId="77777777" w:rsidR="006D471D" w:rsidRPr="00F944E7" w:rsidRDefault="006D471D" w:rsidP="00523C57">
      <w:pPr>
        <w:jc w:val="both"/>
        <w:rPr>
          <w:rFonts w:asciiTheme="minorHAnsi" w:hAnsiTheme="minorHAnsi" w:cstheme="minorHAnsi"/>
        </w:rPr>
      </w:pPr>
    </w:p>
    <w:p w14:paraId="5A87A3CB" w14:textId="77777777" w:rsidR="006D471D" w:rsidRPr="00F944E7" w:rsidRDefault="006D471D" w:rsidP="00523C57">
      <w:pPr>
        <w:jc w:val="both"/>
        <w:rPr>
          <w:rFonts w:asciiTheme="minorHAnsi" w:hAnsiTheme="minorHAnsi" w:cstheme="minorHAnsi"/>
        </w:rPr>
      </w:pPr>
      <w:r w:rsidRPr="00F944E7">
        <w:rPr>
          <w:rFonts w:asciiTheme="minorHAnsi" w:hAnsiTheme="minorHAnsi" w:cstheme="minorHAnsi"/>
          <w:b/>
          <w:bCs/>
        </w:rPr>
        <w:t>4.1.1.34.</w:t>
      </w:r>
      <w:r w:rsidRPr="00F944E7">
        <w:rPr>
          <w:rFonts w:asciiTheme="minorHAnsi" w:hAnsiTheme="minorHAnsi" w:cstheme="minorHAnsi"/>
        </w:rPr>
        <w:t>Какое количество учредителей может быть в ООО в соответствии с Федеральным законом от 8 февраля 1998 г. № 14-ФЗ "Об обществах с ограниченной ответственностью"?</w:t>
      </w:r>
    </w:p>
    <w:p w14:paraId="20A39C0F" w14:textId="77777777" w:rsidR="006D471D" w:rsidRPr="00F944E7" w:rsidRDefault="006D471D" w:rsidP="00DF5FAD">
      <w:pPr>
        <w:numPr>
          <w:ilvl w:val="0"/>
          <w:numId w:val="246"/>
        </w:numPr>
        <w:ind w:left="1104"/>
        <w:jc w:val="both"/>
        <w:rPr>
          <w:rFonts w:asciiTheme="minorHAnsi" w:hAnsiTheme="minorHAnsi" w:cstheme="minorHAnsi"/>
          <w:b/>
        </w:rPr>
      </w:pPr>
      <w:r w:rsidRPr="00F944E7">
        <w:rPr>
          <w:rFonts w:asciiTheme="minorHAnsi" w:hAnsiTheme="minorHAnsi" w:cstheme="minorHAnsi"/>
          <w:b/>
        </w:rPr>
        <w:t>До 50 человек включительно</w:t>
      </w:r>
    </w:p>
    <w:p w14:paraId="3FA6A1D9" w14:textId="77777777" w:rsidR="006D471D" w:rsidRPr="00F944E7" w:rsidRDefault="006D471D" w:rsidP="00DF5FAD">
      <w:pPr>
        <w:numPr>
          <w:ilvl w:val="0"/>
          <w:numId w:val="246"/>
        </w:numPr>
        <w:ind w:left="1104"/>
        <w:jc w:val="both"/>
        <w:rPr>
          <w:rFonts w:asciiTheme="minorHAnsi" w:hAnsiTheme="minorHAnsi" w:cstheme="minorHAnsi"/>
        </w:rPr>
      </w:pPr>
      <w:r w:rsidRPr="00F944E7">
        <w:rPr>
          <w:rFonts w:asciiTheme="minorHAnsi" w:hAnsiTheme="minorHAnsi" w:cstheme="minorHAnsi"/>
        </w:rPr>
        <w:t>До 100 человек включительно</w:t>
      </w:r>
    </w:p>
    <w:p w14:paraId="769BD6B9" w14:textId="77777777" w:rsidR="006D471D" w:rsidRPr="00F944E7" w:rsidRDefault="006D471D" w:rsidP="00DF5FAD">
      <w:pPr>
        <w:numPr>
          <w:ilvl w:val="0"/>
          <w:numId w:val="246"/>
        </w:numPr>
        <w:ind w:left="1104"/>
        <w:jc w:val="both"/>
        <w:rPr>
          <w:rFonts w:asciiTheme="minorHAnsi" w:hAnsiTheme="minorHAnsi" w:cstheme="minorHAnsi"/>
        </w:rPr>
      </w:pPr>
      <w:r w:rsidRPr="00F944E7">
        <w:rPr>
          <w:rFonts w:asciiTheme="minorHAnsi" w:hAnsiTheme="minorHAnsi" w:cstheme="minorHAnsi"/>
        </w:rPr>
        <w:t>До 500 человек включительно</w:t>
      </w:r>
    </w:p>
    <w:p w14:paraId="53896FB1" w14:textId="77777777" w:rsidR="006D471D" w:rsidRPr="00F944E7" w:rsidRDefault="006D471D" w:rsidP="00DF5FAD">
      <w:pPr>
        <w:numPr>
          <w:ilvl w:val="0"/>
          <w:numId w:val="246"/>
        </w:numPr>
        <w:ind w:left="1104"/>
        <w:jc w:val="both"/>
        <w:rPr>
          <w:rFonts w:asciiTheme="minorHAnsi" w:hAnsiTheme="minorHAnsi" w:cstheme="minorHAnsi"/>
        </w:rPr>
      </w:pPr>
      <w:r w:rsidRPr="00F944E7">
        <w:rPr>
          <w:rFonts w:asciiTheme="minorHAnsi" w:hAnsiTheme="minorHAnsi" w:cstheme="minorHAnsi"/>
        </w:rPr>
        <w:t>Количество учредителей не ограничено.</w:t>
      </w:r>
    </w:p>
    <w:p w14:paraId="5A8EB623" w14:textId="77777777" w:rsidR="006D471D" w:rsidRPr="00F944E7" w:rsidRDefault="006D471D" w:rsidP="00DF5FAD">
      <w:pPr>
        <w:numPr>
          <w:ilvl w:val="0"/>
          <w:numId w:val="246"/>
        </w:numPr>
        <w:ind w:left="1104"/>
        <w:jc w:val="both"/>
        <w:rPr>
          <w:rFonts w:asciiTheme="minorHAnsi" w:hAnsiTheme="minorHAnsi" w:cstheme="minorHAnsi"/>
        </w:rPr>
      </w:pPr>
      <w:r w:rsidRPr="00F944E7">
        <w:rPr>
          <w:rFonts w:asciiTheme="minorHAnsi" w:hAnsiTheme="minorHAnsi" w:cstheme="minorHAnsi"/>
        </w:rPr>
        <w:t>Максимально возможно количество учредителей зависит от вида деятельности организации.</w:t>
      </w:r>
    </w:p>
    <w:p w14:paraId="2FEE3894" w14:textId="77777777" w:rsidR="00D554E1" w:rsidRPr="00F944E7" w:rsidRDefault="00D554E1" w:rsidP="00523C57">
      <w:pPr>
        <w:jc w:val="both"/>
        <w:rPr>
          <w:rFonts w:asciiTheme="minorHAnsi" w:hAnsiTheme="minorHAnsi" w:cstheme="minorHAnsi"/>
        </w:rPr>
      </w:pPr>
    </w:p>
    <w:p w14:paraId="60FD53C4" w14:textId="77777777" w:rsidR="00D554E1" w:rsidRPr="00F944E7" w:rsidRDefault="00D554E1" w:rsidP="00523C57">
      <w:pPr>
        <w:jc w:val="both"/>
        <w:rPr>
          <w:rFonts w:asciiTheme="minorHAnsi" w:hAnsiTheme="minorHAnsi" w:cstheme="minorHAnsi"/>
          <w:bCs/>
        </w:rPr>
      </w:pPr>
      <w:r w:rsidRPr="00F944E7">
        <w:rPr>
          <w:rFonts w:asciiTheme="minorHAnsi" w:hAnsiTheme="minorHAnsi" w:cstheme="minorHAnsi"/>
          <w:b/>
          <w:bCs/>
        </w:rPr>
        <w:t xml:space="preserve">4.1.1.35. </w:t>
      </w:r>
      <w:r w:rsidRPr="00F944E7">
        <w:rPr>
          <w:rFonts w:asciiTheme="minorHAnsi" w:hAnsiTheme="minorHAnsi" w:cstheme="minorHAnsi"/>
          <w:bCs/>
        </w:rPr>
        <w:t>Хозяйственные товарищества и общества; Крестьянские (фермерские) хозяйства; Хозяйственные партнерства, - могут ли быть коммерческими?</w:t>
      </w:r>
    </w:p>
    <w:p w14:paraId="71836369" w14:textId="77777777" w:rsidR="00D554E1" w:rsidRPr="00F944E7" w:rsidRDefault="00D554E1" w:rsidP="00336075">
      <w:pPr>
        <w:numPr>
          <w:ilvl w:val="0"/>
          <w:numId w:val="663"/>
        </w:numPr>
        <w:rPr>
          <w:rFonts w:asciiTheme="minorHAnsi" w:hAnsiTheme="minorHAnsi" w:cstheme="minorHAnsi"/>
          <w:b/>
          <w:bCs/>
        </w:rPr>
      </w:pPr>
      <w:r w:rsidRPr="00F944E7">
        <w:rPr>
          <w:rFonts w:asciiTheme="minorHAnsi" w:hAnsiTheme="minorHAnsi" w:cstheme="minorHAnsi"/>
          <w:b/>
          <w:bCs/>
        </w:rPr>
        <w:t>Да</w:t>
      </w:r>
    </w:p>
    <w:p w14:paraId="5889B1D9" w14:textId="77777777" w:rsidR="00D554E1" w:rsidRPr="00F944E7" w:rsidRDefault="00D554E1" w:rsidP="00336075">
      <w:pPr>
        <w:numPr>
          <w:ilvl w:val="0"/>
          <w:numId w:val="663"/>
        </w:numPr>
        <w:rPr>
          <w:rFonts w:asciiTheme="minorHAnsi" w:hAnsiTheme="minorHAnsi" w:cstheme="minorHAnsi"/>
          <w:bCs/>
        </w:rPr>
      </w:pPr>
      <w:r w:rsidRPr="00F944E7">
        <w:rPr>
          <w:rFonts w:asciiTheme="minorHAnsi" w:hAnsiTheme="minorHAnsi" w:cstheme="minorHAnsi"/>
          <w:bCs/>
        </w:rPr>
        <w:t>Нет</w:t>
      </w:r>
    </w:p>
    <w:p w14:paraId="3578B1AB" w14:textId="77777777" w:rsidR="00D554E1" w:rsidRPr="00F944E7" w:rsidRDefault="00D554E1" w:rsidP="00336075">
      <w:pPr>
        <w:numPr>
          <w:ilvl w:val="0"/>
          <w:numId w:val="663"/>
        </w:numPr>
        <w:rPr>
          <w:rFonts w:asciiTheme="minorHAnsi" w:hAnsiTheme="minorHAnsi" w:cstheme="minorHAnsi"/>
          <w:bCs/>
        </w:rPr>
      </w:pPr>
      <w:r w:rsidRPr="00F944E7">
        <w:rPr>
          <w:rFonts w:asciiTheme="minorHAnsi" w:hAnsiTheme="minorHAnsi" w:cstheme="minorHAnsi"/>
          <w:bCs/>
        </w:rPr>
        <w:t>Да, согласно актам Законодательства</w:t>
      </w:r>
    </w:p>
    <w:p w14:paraId="7244ACCF" w14:textId="77777777" w:rsidR="00D554E1" w:rsidRPr="00F944E7" w:rsidRDefault="00D554E1" w:rsidP="00336075">
      <w:pPr>
        <w:numPr>
          <w:ilvl w:val="0"/>
          <w:numId w:val="663"/>
        </w:numPr>
        <w:rPr>
          <w:rFonts w:asciiTheme="minorHAnsi" w:hAnsiTheme="minorHAnsi" w:cstheme="minorHAnsi"/>
          <w:bCs/>
        </w:rPr>
      </w:pPr>
      <w:r w:rsidRPr="00F944E7">
        <w:rPr>
          <w:rFonts w:asciiTheme="minorHAnsi" w:hAnsiTheme="minorHAnsi" w:cstheme="minorHAnsi"/>
          <w:bCs/>
        </w:rPr>
        <w:t>Да, если есть решение руководства</w:t>
      </w:r>
    </w:p>
    <w:p w14:paraId="4FA66A2C" w14:textId="77777777" w:rsidR="006D471D" w:rsidRPr="00F944E7" w:rsidRDefault="006D471D" w:rsidP="00523C57">
      <w:pPr>
        <w:rPr>
          <w:rFonts w:asciiTheme="minorHAnsi" w:hAnsiTheme="minorHAnsi" w:cstheme="minorHAnsi"/>
        </w:rPr>
      </w:pPr>
    </w:p>
    <w:p w14:paraId="3E440642" w14:textId="77777777" w:rsidR="00305D79" w:rsidRPr="00F944E7" w:rsidRDefault="00305D79" w:rsidP="00523C57">
      <w:pPr>
        <w:jc w:val="both"/>
        <w:rPr>
          <w:rFonts w:asciiTheme="minorHAnsi" w:hAnsiTheme="minorHAnsi" w:cstheme="minorHAnsi"/>
          <w:bCs/>
        </w:rPr>
      </w:pPr>
      <w:r w:rsidRPr="00F944E7">
        <w:rPr>
          <w:rFonts w:asciiTheme="minorHAnsi" w:hAnsiTheme="minorHAnsi" w:cstheme="minorHAnsi"/>
          <w:b/>
          <w:bCs/>
        </w:rPr>
        <w:t>4.1.1.36.</w:t>
      </w:r>
      <w:r w:rsidR="00C8011F" w:rsidRPr="00F944E7">
        <w:t xml:space="preserve"> </w:t>
      </w:r>
      <w:r w:rsidR="00C8011F" w:rsidRPr="00F944E7">
        <w:rPr>
          <w:rFonts w:asciiTheme="minorHAnsi" w:hAnsiTheme="minorHAnsi" w:cstheme="minorHAnsi"/>
          <w:bCs/>
        </w:rPr>
        <w:t>Что из нижеперечисленного согласно Гражданскому кодексу Российской Федерации является ценной бумагой:</w:t>
      </w:r>
    </w:p>
    <w:p w14:paraId="52B0D782" w14:textId="77777777" w:rsidR="00C8011F" w:rsidRPr="00F944E7" w:rsidRDefault="00C8011F" w:rsidP="00523C57">
      <w:pPr>
        <w:jc w:val="both"/>
        <w:rPr>
          <w:rFonts w:asciiTheme="minorHAnsi" w:hAnsiTheme="minorHAnsi" w:cstheme="minorHAnsi"/>
        </w:rPr>
      </w:pPr>
      <w:r w:rsidRPr="00F944E7">
        <w:rPr>
          <w:rFonts w:asciiTheme="minorHAnsi" w:hAnsiTheme="minorHAnsi" w:cstheme="minorHAnsi"/>
        </w:rPr>
        <w:t>I. Акция</w:t>
      </w:r>
    </w:p>
    <w:p w14:paraId="654885A5" w14:textId="77777777" w:rsidR="00C8011F" w:rsidRPr="00F944E7" w:rsidRDefault="00C8011F" w:rsidP="00523C57">
      <w:pPr>
        <w:jc w:val="both"/>
        <w:rPr>
          <w:rFonts w:asciiTheme="minorHAnsi" w:hAnsiTheme="minorHAnsi" w:cstheme="minorHAnsi"/>
        </w:rPr>
      </w:pPr>
      <w:r w:rsidRPr="00F944E7">
        <w:rPr>
          <w:rFonts w:asciiTheme="minorHAnsi" w:hAnsiTheme="minorHAnsi" w:cstheme="minorHAnsi"/>
        </w:rPr>
        <w:t>II. Закладная</w:t>
      </w:r>
    </w:p>
    <w:p w14:paraId="2A3BE89A" w14:textId="77777777" w:rsidR="00C8011F" w:rsidRPr="00F944E7" w:rsidRDefault="00C8011F" w:rsidP="00523C57">
      <w:pPr>
        <w:jc w:val="both"/>
        <w:rPr>
          <w:rFonts w:asciiTheme="minorHAnsi" w:hAnsiTheme="minorHAnsi" w:cstheme="minorHAnsi"/>
        </w:rPr>
      </w:pPr>
      <w:r w:rsidRPr="00F944E7">
        <w:rPr>
          <w:rFonts w:asciiTheme="minorHAnsi" w:hAnsiTheme="minorHAnsi" w:cstheme="minorHAnsi"/>
        </w:rPr>
        <w:t>III. Инвестиционный пай паевого инвестиционного фонда</w:t>
      </w:r>
    </w:p>
    <w:p w14:paraId="575737BB" w14:textId="77777777" w:rsidR="00C8011F" w:rsidRPr="00F944E7" w:rsidRDefault="00C8011F" w:rsidP="00523C57">
      <w:pPr>
        <w:jc w:val="both"/>
        <w:rPr>
          <w:rFonts w:asciiTheme="minorHAnsi" w:hAnsiTheme="minorHAnsi" w:cstheme="minorHAnsi"/>
        </w:rPr>
      </w:pPr>
      <w:r w:rsidRPr="00F944E7">
        <w:rPr>
          <w:rFonts w:asciiTheme="minorHAnsi" w:hAnsiTheme="minorHAnsi" w:cstheme="minorHAnsi"/>
        </w:rPr>
        <w:t>IV. Коносамент</w:t>
      </w:r>
    </w:p>
    <w:p w14:paraId="4801EE54" w14:textId="77777777" w:rsidR="00C8011F" w:rsidRPr="00F944E7" w:rsidRDefault="00C8011F" w:rsidP="00523C57">
      <w:pPr>
        <w:jc w:val="both"/>
        <w:rPr>
          <w:rFonts w:asciiTheme="minorHAnsi" w:hAnsiTheme="minorHAnsi" w:cstheme="minorHAnsi"/>
        </w:rPr>
      </w:pPr>
      <w:r w:rsidRPr="00F944E7">
        <w:rPr>
          <w:rFonts w:asciiTheme="minorHAnsi" w:hAnsiTheme="minorHAnsi" w:cstheme="minorHAnsi"/>
        </w:rPr>
        <w:t>V. Вексель</w:t>
      </w:r>
    </w:p>
    <w:p w14:paraId="0D20EDDA" w14:textId="77777777" w:rsidR="00C8011F" w:rsidRPr="00F944E7" w:rsidRDefault="00C8011F" w:rsidP="00523C57">
      <w:pPr>
        <w:jc w:val="both"/>
        <w:rPr>
          <w:rFonts w:asciiTheme="minorHAnsi" w:hAnsiTheme="minorHAnsi" w:cstheme="minorHAnsi"/>
        </w:rPr>
      </w:pPr>
      <w:r w:rsidRPr="00F944E7">
        <w:rPr>
          <w:rFonts w:asciiTheme="minorHAnsi" w:hAnsiTheme="minorHAnsi" w:cstheme="minorHAnsi"/>
        </w:rPr>
        <w:t>VI. Облигация</w:t>
      </w:r>
    </w:p>
    <w:p w14:paraId="435175CC" w14:textId="77777777" w:rsidR="00C8011F" w:rsidRPr="00F944E7" w:rsidRDefault="00C8011F" w:rsidP="00523C57">
      <w:pPr>
        <w:jc w:val="both"/>
        <w:rPr>
          <w:rFonts w:asciiTheme="minorHAnsi" w:hAnsiTheme="minorHAnsi" w:cstheme="minorHAnsi"/>
        </w:rPr>
      </w:pPr>
      <w:r w:rsidRPr="00F944E7">
        <w:rPr>
          <w:rFonts w:asciiTheme="minorHAnsi" w:hAnsiTheme="minorHAnsi" w:cstheme="minorHAnsi"/>
        </w:rPr>
        <w:t>VII. Чек</w:t>
      </w:r>
    </w:p>
    <w:p w14:paraId="2720F664" w14:textId="77777777" w:rsidR="00C8011F" w:rsidRPr="00F944E7" w:rsidRDefault="00C8011F" w:rsidP="00523C57">
      <w:pPr>
        <w:jc w:val="both"/>
        <w:rPr>
          <w:rFonts w:asciiTheme="minorHAnsi" w:hAnsiTheme="minorHAnsi" w:cstheme="minorHAnsi"/>
        </w:rPr>
      </w:pPr>
      <w:r w:rsidRPr="00F944E7">
        <w:rPr>
          <w:rFonts w:asciiTheme="minorHAnsi" w:hAnsiTheme="minorHAnsi" w:cstheme="minorHAnsi"/>
        </w:rPr>
        <w:t xml:space="preserve">Варианты ответа: </w:t>
      </w:r>
    </w:p>
    <w:p w14:paraId="369927A8" w14:textId="77777777" w:rsidR="00C8011F" w:rsidRPr="00F944E7" w:rsidRDefault="00C8011F" w:rsidP="00336075">
      <w:pPr>
        <w:numPr>
          <w:ilvl w:val="0"/>
          <w:numId w:val="663"/>
        </w:numPr>
        <w:rPr>
          <w:rFonts w:asciiTheme="minorHAnsi" w:hAnsiTheme="minorHAnsi" w:cstheme="minorHAnsi"/>
          <w:bCs/>
        </w:rPr>
      </w:pPr>
      <w:r w:rsidRPr="00F944E7">
        <w:rPr>
          <w:rFonts w:asciiTheme="minorHAnsi" w:hAnsiTheme="minorHAnsi" w:cstheme="minorHAnsi"/>
          <w:bCs/>
        </w:rPr>
        <w:t>I, III, VI</w:t>
      </w:r>
    </w:p>
    <w:p w14:paraId="2C931CE4" w14:textId="77777777" w:rsidR="00C8011F" w:rsidRPr="00F944E7" w:rsidRDefault="00C8011F" w:rsidP="00336075">
      <w:pPr>
        <w:numPr>
          <w:ilvl w:val="0"/>
          <w:numId w:val="663"/>
        </w:numPr>
        <w:rPr>
          <w:rFonts w:asciiTheme="minorHAnsi" w:hAnsiTheme="minorHAnsi" w:cstheme="minorHAnsi"/>
          <w:bCs/>
        </w:rPr>
      </w:pPr>
      <w:r w:rsidRPr="00F944E7">
        <w:rPr>
          <w:rFonts w:asciiTheme="minorHAnsi" w:hAnsiTheme="minorHAnsi" w:cstheme="minorHAnsi"/>
          <w:bCs/>
        </w:rPr>
        <w:t>I, III, V, VI</w:t>
      </w:r>
    </w:p>
    <w:p w14:paraId="22C82DE6" w14:textId="77777777" w:rsidR="00C8011F" w:rsidRPr="00F944E7" w:rsidRDefault="00C8011F" w:rsidP="00336075">
      <w:pPr>
        <w:numPr>
          <w:ilvl w:val="0"/>
          <w:numId w:val="663"/>
        </w:numPr>
        <w:rPr>
          <w:rFonts w:asciiTheme="minorHAnsi" w:hAnsiTheme="minorHAnsi" w:cstheme="minorHAnsi"/>
          <w:bCs/>
        </w:rPr>
      </w:pPr>
      <w:r w:rsidRPr="00F944E7">
        <w:rPr>
          <w:rFonts w:asciiTheme="minorHAnsi" w:hAnsiTheme="minorHAnsi" w:cstheme="minorHAnsi"/>
          <w:bCs/>
        </w:rPr>
        <w:t>I, II, III, VI</w:t>
      </w:r>
    </w:p>
    <w:p w14:paraId="74958693" w14:textId="77777777" w:rsidR="00C8011F" w:rsidRPr="00F944E7" w:rsidRDefault="00C8011F" w:rsidP="00336075">
      <w:pPr>
        <w:numPr>
          <w:ilvl w:val="0"/>
          <w:numId w:val="663"/>
        </w:numPr>
        <w:rPr>
          <w:rFonts w:asciiTheme="minorHAnsi" w:hAnsiTheme="minorHAnsi" w:cstheme="minorHAnsi"/>
          <w:b/>
          <w:bCs/>
        </w:rPr>
      </w:pPr>
      <w:r w:rsidRPr="00F944E7">
        <w:rPr>
          <w:rFonts w:asciiTheme="minorHAnsi" w:hAnsiTheme="minorHAnsi" w:cstheme="minorHAnsi"/>
          <w:b/>
          <w:bCs/>
        </w:rPr>
        <w:t>всё перечисленное</w:t>
      </w:r>
    </w:p>
    <w:p w14:paraId="2758B42F" w14:textId="77777777" w:rsidR="00305D79" w:rsidRPr="00F944E7" w:rsidRDefault="00305D79" w:rsidP="00523C57">
      <w:pPr>
        <w:rPr>
          <w:rFonts w:asciiTheme="minorHAnsi" w:hAnsiTheme="minorHAnsi" w:cstheme="minorHAnsi"/>
        </w:rPr>
      </w:pPr>
    </w:p>
    <w:p w14:paraId="11052F71" w14:textId="77777777" w:rsidR="00084222" w:rsidRPr="00F944E7" w:rsidRDefault="00084222" w:rsidP="00523C57">
      <w:pPr>
        <w:jc w:val="both"/>
        <w:rPr>
          <w:rFonts w:asciiTheme="minorHAnsi" w:hAnsiTheme="minorHAnsi" w:cstheme="minorHAnsi"/>
        </w:rPr>
      </w:pPr>
      <w:r w:rsidRPr="00F944E7">
        <w:rPr>
          <w:rFonts w:asciiTheme="minorHAnsi" w:hAnsiTheme="minorHAnsi" w:cstheme="minorHAnsi"/>
          <w:b/>
          <w:bCs/>
        </w:rPr>
        <w:t>4.1.1.37.</w:t>
      </w:r>
      <w:r w:rsidRPr="00F944E7">
        <w:rPr>
          <w:rFonts w:asciiTheme="minorHAnsi" w:hAnsiTheme="minorHAnsi" w:cstheme="minorHAnsi"/>
        </w:rPr>
        <w:t xml:space="preserve"> Как называется документарная ценная бумага, по которой лицом, уполномоченным требовать исполнения по ней, признается одно из следующих указанных лиц:</w:t>
      </w:r>
    </w:p>
    <w:p w14:paraId="0EF9B6A7" w14:textId="77777777" w:rsidR="00084222" w:rsidRPr="00F944E7" w:rsidRDefault="00084222" w:rsidP="00523C57">
      <w:pPr>
        <w:jc w:val="both"/>
        <w:rPr>
          <w:rFonts w:asciiTheme="minorHAnsi" w:hAnsiTheme="minorHAnsi" w:cstheme="minorHAnsi"/>
        </w:rPr>
      </w:pPr>
      <w:r w:rsidRPr="00F944E7">
        <w:rPr>
          <w:rFonts w:asciiTheme="minorHAnsi" w:hAnsiTheme="minorHAnsi" w:cstheme="minorHAnsi"/>
        </w:rPr>
        <w:t>а) владелец ценной бумаги, указанный в качестве правообладателя в учетных записях, которые ведутся обязанным лицом или действующим по его поручению и имеющим соответствующую лицензию лицом.</w:t>
      </w:r>
    </w:p>
    <w:p w14:paraId="1CE0EBC7" w14:textId="77777777" w:rsidR="00084222" w:rsidRPr="00F944E7" w:rsidRDefault="00084222" w:rsidP="00523C57">
      <w:pPr>
        <w:jc w:val="both"/>
        <w:rPr>
          <w:rFonts w:asciiTheme="minorHAnsi" w:hAnsiTheme="minorHAnsi" w:cstheme="minorHAnsi"/>
        </w:rPr>
      </w:pPr>
      <w:r w:rsidRPr="00F944E7">
        <w:rPr>
          <w:rFonts w:asciiTheme="minorHAnsi" w:hAnsiTheme="minorHAnsi" w:cstheme="minorHAnsi"/>
        </w:rPr>
        <w:t>б) владелец ценной бумаги, если ценная бумага была выдана на его имя или перешла к нему от первоначального владельца в порядке непрерывного ряда уступок требования (цессий) путем совершения на ней именных передаточных надписей или в иной форме в соответствии с правилами, установленными для уступки требования (цессии).</w:t>
      </w:r>
    </w:p>
    <w:p w14:paraId="7BC1F33A" w14:textId="77777777" w:rsidR="00531839" w:rsidRPr="00F944E7" w:rsidRDefault="00531839" w:rsidP="00523C57">
      <w:pPr>
        <w:jc w:val="both"/>
        <w:rPr>
          <w:rFonts w:asciiTheme="minorHAnsi" w:hAnsiTheme="minorHAnsi" w:cstheme="minorHAnsi"/>
        </w:rPr>
      </w:pPr>
      <w:r w:rsidRPr="00F944E7">
        <w:rPr>
          <w:rFonts w:asciiTheme="minorHAnsi" w:hAnsiTheme="minorHAnsi" w:cstheme="minorHAnsi"/>
        </w:rPr>
        <w:t xml:space="preserve">Варианты ответа: </w:t>
      </w:r>
    </w:p>
    <w:p w14:paraId="5A9CF247" w14:textId="77777777" w:rsidR="00084222" w:rsidRPr="00F944E7" w:rsidRDefault="00084222" w:rsidP="00336075">
      <w:pPr>
        <w:numPr>
          <w:ilvl w:val="0"/>
          <w:numId w:val="663"/>
        </w:numPr>
        <w:jc w:val="both"/>
        <w:rPr>
          <w:rFonts w:asciiTheme="minorHAnsi" w:hAnsiTheme="minorHAnsi" w:cstheme="minorHAnsi"/>
          <w:b/>
          <w:bCs/>
        </w:rPr>
      </w:pPr>
      <w:r w:rsidRPr="00F944E7">
        <w:rPr>
          <w:rFonts w:asciiTheme="minorHAnsi" w:hAnsiTheme="minorHAnsi" w:cstheme="minorHAnsi"/>
          <w:b/>
          <w:bCs/>
        </w:rPr>
        <w:t>Именная</w:t>
      </w:r>
    </w:p>
    <w:p w14:paraId="52077186" w14:textId="77777777" w:rsidR="00084222" w:rsidRPr="00F944E7" w:rsidRDefault="00084222" w:rsidP="00336075">
      <w:pPr>
        <w:numPr>
          <w:ilvl w:val="0"/>
          <w:numId w:val="663"/>
        </w:numPr>
        <w:jc w:val="both"/>
        <w:rPr>
          <w:rFonts w:asciiTheme="minorHAnsi" w:hAnsiTheme="minorHAnsi" w:cstheme="minorHAnsi"/>
          <w:bCs/>
        </w:rPr>
      </w:pPr>
      <w:r w:rsidRPr="00F944E7">
        <w:rPr>
          <w:rFonts w:asciiTheme="minorHAnsi" w:hAnsiTheme="minorHAnsi" w:cstheme="minorHAnsi"/>
          <w:bCs/>
        </w:rPr>
        <w:t>Предъявительская</w:t>
      </w:r>
    </w:p>
    <w:p w14:paraId="029AF275" w14:textId="77777777" w:rsidR="00084222" w:rsidRPr="00F944E7" w:rsidRDefault="00084222" w:rsidP="00336075">
      <w:pPr>
        <w:numPr>
          <w:ilvl w:val="0"/>
          <w:numId w:val="663"/>
        </w:numPr>
        <w:rPr>
          <w:rFonts w:asciiTheme="minorHAnsi" w:hAnsiTheme="minorHAnsi" w:cstheme="minorHAnsi"/>
          <w:bCs/>
        </w:rPr>
      </w:pPr>
      <w:r w:rsidRPr="00F944E7">
        <w:rPr>
          <w:rFonts w:asciiTheme="minorHAnsi" w:hAnsiTheme="minorHAnsi" w:cstheme="minorHAnsi"/>
          <w:bCs/>
        </w:rPr>
        <w:lastRenderedPageBreak/>
        <w:t>Ордерная</w:t>
      </w:r>
    </w:p>
    <w:p w14:paraId="0D541EA4" w14:textId="77777777" w:rsidR="00084222" w:rsidRPr="00F944E7" w:rsidRDefault="00084222" w:rsidP="00523C57">
      <w:pPr>
        <w:rPr>
          <w:rFonts w:asciiTheme="minorHAnsi" w:hAnsiTheme="minorHAnsi" w:cstheme="minorHAnsi"/>
          <w:bCs/>
        </w:rPr>
      </w:pPr>
    </w:p>
    <w:p w14:paraId="6F282C87" w14:textId="23F23DD3" w:rsidR="00084222" w:rsidRPr="00F944E7" w:rsidRDefault="00084222" w:rsidP="00523C57">
      <w:pPr>
        <w:rPr>
          <w:rFonts w:asciiTheme="minorHAnsi" w:hAnsiTheme="minorHAnsi" w:cstheme="minorHAnsi"/>
          <w:bCs/>
        </w:rPr>
      </w:pPr>
      <w:r w:rsidRPr="00F944E7">
        <w:rPr>
          <w:rFonts w:asciiTheme="minorHAnsi" w:hAnsiTheme="minorHAnsi" w:cstheme="minorHAnsi"/>
          <w:b/>
          <w:bCs/>
        </w:rPr>
        <w:t>4.1.1.38.</w:t>
      </w:r>
      <w:r w:rsidRPr="00F944E7">
        <w:rPr>
          <w:rFonts w:asciiTheme="minorHAnsi" w:hAnsiTheme="minorHAnsi" w:cstheme="minorHAnsi"/>
          <w:bCs/>
        </w:rPr>
        <w:t xml:space="preserve"> </w:t>
      </w:r>
      <w:r w:rsidR="00F718ED" w:rsidRPr="00F944E7">
        <w:rPr>
          <w:rFonts w:asciiTheme="minorHAnsi" w:hAnsiTheme="minorHAnsi" w:cstheme="minorHAnsi"/>
          <w:bCs/>
        </w:rPr>
        <w:t>Какой является документарная ценная бумага, по которой лицом, уполномоченным требовать исполнения по ней, признается ее владелец, если ценная бумага выдана на его имя или перешла к нему от первоначального владельца по непрерывному ряду индоссаментов</w:t>
      </w:r>
    </w:p>
    <w:p w14:paraId="73413BA7" w14:textId="77777777" w:rsidR="00531839" w:rsidRPr="00F944E7" w:rsidRDefault="00531839" w:rsidP="00523C57">
      <w:pPr>
        <w:jc w:val="both"/>
        <w:rPr>
          <w:rFonts w:asciiTheme="minorHAnsi" w:hAnsiTheme="minorHAnsi" w:cstheme="minorHAnsi"/>
        </w:rPr>
      </w:pPr>
      <w:r w:rsidRPr="00F944E7">
        <w:rPr>
          <w:rFonts w:asciiTheme="minorHAnsi" w:hAnsiTheme="minorHAnsi" w:cstheme="minorHAnsi"/>
        </w:rPr>
        <w:t xml:space="preserve">Варианты ответа: </w:t>
      </w:r>
    </w:p>
    <w:p w14:paraId="7AAECBA5" w14:textId="77777777" w:rsidR="00F718ED" w:rsidRPr="00F944E7" w:rsidRDefault="00F718ED" w:rsidP="00336075">
      <w:pPr>
        <w:numPr>
          <w:ilvl w:val="0"/>
          <w:numId w:val="678"/>
        </w:numPr>
        <w:jc w:val="both"/>
        <w:rPr>
          <w:rFonts w:asciiTheme="minorHAnsi" w:hAnsiTheme="minorHAnsi" w:cstheme="minorHAnsi"/>
          <w:bCs/>
        </w:rPr>
      </w:pPr>
      <w:r w:rsidRPr="00F944E7">
        <w:rPr>
          <w:rFonts w:asciiTheme="minorHAnsi" w:hAnsiTheme="minorHAnsi" w:cstheme="minorHAnsi"/>
          <w:bCs/>
        </w:rPr>
        <w:t>Предъявительской</w:t>
      </w:r>
    </w:p>
    <w:p w14:paraId="1EC77CD1" w14:textId="77777777" w:rsidR="00F718ED" w:rsidRPr="00F944E7" w:rsidRDefault="00F718ED" w:rsidP="00336075">
      <w:pPr>
        <w:numPr>
          <w:ilvl w:val="0"/>
          <w:numId w:val="678"/>
        </w:numPr>
        <w:jc w:val="both"/>
        <w:rPr>
          <w:rFonts w:asciiTheme="minorHAnsi" w:hAnsiTheme="minorHAnsi" w:cstheme="minorHAnsi"/>
          <w:b/>
        </w:rPr>
      </w:pPr>
      <w:r w:rsidRPr="00F944E7">
        <w:rPr>
          <w:rFonts w:asciiTheme="minorHAnsi" w:hAnsiTheme="minorHAnsi" w:cstheme="minorHAnsi"/>
          <w:b/>
        </w:rPr>
        <w:t>Ордерной</w:t>
      </w:r>
    </w:p>
    <w:p w14:paraId="660C2BC6" w14:textId="77777777" w:rsidR="00F718ED" w:rsidRPr="00F944E7" w:rsidRDefault="00F718ED" w:rsidP="00336075">
      <w:pPr>
        <w:numPr>
          <w:ilvl w:val="0"/>
          <w:numId w:val="678"/>
        </w:numPr>
        <w:jc w:val="both"/>
        <w:rPr>
          <w:rFonts w:asciiTheme="minorHAnsi" w:hAnsiTheme="minorHAnsi" w:cstheme="minorHAnsi"/>
          <w:bCs/>
        </w:rPr>
      </w:pPr>
      <w:r w:rsidRPr="00F944E7">
        <w:rPr>
          <w:rFonts w:asciiTheme="minorHAnsi" w:hAnsiTheme="minorHAnsi" w:cstheme="minorHAnsi"/>
          <w:bCs/>
        </w:rPr>
        <w:t>Индивидуальной</w:t>
      </w:r>
    </w:p>
    <w:p w14:paraId="7BF84090" w14:textId="77777777" w:rsidR="00F718ED" w:rsidRPr="00F944E7" w:rsidRDefault="00F718ED" w:rsidP="00336075">
      <w:pPr>
        <w:numPr>
          <w:ilvl w:val="0"/>
          <w:numId w:val="678"/>
        </w:numPr>
        <w:jc w:val="both"/>
        <w:rPr>
          <w:rFonts w:asciiTheme="minorHAnsi" w:hAnsiTheme="minorHAnsi" w:cstheme="minorHAnsi"/>
          <w:bCs/>
        </w:rPr>
      </w:pPr>
      <w:r w:rsidRPr="00F944E7">
        <w:rPr>
          <w:rFonts w:asciiTheme="minorHAnsi" w:hAnsiTheme="minorHAnsi" w:cstheme="minorHAnsi"/>
          <w:bCs/>
        </w:rPr>
        <w:t>Именной</w:t>
      </w:r>
    </w:p>
    <w:p w14:paraId="75B6AF9F" w14:textId="77777777" w:rsidR="00084222" w:rsidRPr="00F944E7" w:rsidRDefault="00084222" w:rsidP="00523C57">
      <w:pPr>
        <w:rPr>
          <w:rFonts w:asciiTheme="minorHAnsi" w:hAnsiTheme="minorHAnsi" w:cstheme="minorHAnsi"/>
          <w:bCs/>
        </w:rPr>
      </w:pPr>
    </w:p>
    <w:p w14:paraId="7C7C5295" w14:textId="77777777" w:rsidR="00AC130B" w:rsidRPr="00F944E7" w:rsidRDefault="00AC130B" w:rsidP="00523C57">
      <w:pPr>
        <w:pStyle w:val="af2"/>
        <w:spacing w:before="0" w:beforeAutospacing="0" w:after="0" w:afterAutospacing="0"/>
        <w:jc w:val="both"/>
        <w:rPr>
          <w:rFonts w:asciiTheme="minorHAnsi" w:eastAsiaTheme="minorHAnsi" w:hAnsiTheme="minorHAnsi" w:cstheme="minorHAnsi"/>
          <w:bCs/>
          <w:lang w:eastAsia="en-GB"/>
        </w:rPr>
      </w:pPr>
      <w:r w:rsidRPr="00F944E7">
        <w:rPr>
          <w:rFonts w:asciiTheme="minorHAnsi" w:hAnsiTheme="minorHAnsi" w:cstheme="minorHAnsi"/>
          <w:b/>
          <w:bCs/>
        </w:rPr>
        <w:t>4.1.1.39.</w:t>
      </w:r>
      <w:r w:rsidRPr="00F944E7">
        <w:t xml:space="preserve"> </w:t>
      </w:r>
      <w:r w:rsidRPr="00F944E7">
        <w:rPr>
          <w:rFonts w:asciiTheme="minorHAnsi" w:eastAsiaTheme="minorHAnsi" w:hAnsiTheme="minorHAnsi" w:cstheme="minorHAnsi"/>
          <w:bCs/>
          <w:lang w:eastAsia="en-GB"/>
        </w:rPr>
        <w:t>Может ли часть имущественного комплекса как обособленное имущество действующего бизнеса быть объектом оценки в соответствии с Федеральным стандартом оценки «Оценка бизнеса» (ФСО № 8)», утвержденным приказом Минэкономразвития России № 326 от 01.06.2015?</w:t>
      </w:r>
    </w:p>
    <w:p w14:paraId="487906A7" w14:textId="77777777" w:rsidR="00531839" w:rsidRPr="00F944E7" w:rsidRDefault="00531839" w:rsidP="00523C57">
      <w:pPr>
        <w:jc w:val="both"/>
        <w:rPr>
          <w:rFonts w:asciiTheme="minorHAnsi" w:hAnsiTheme="minorHAnsi" w:cstheme="minorHAnsi"/>
        </w:rPr>
      </w:pPr>
      <w:r w:rsidRPr="00F944E7">
        <w:rPr>
          <w:rFonts w:asciiTheme="minorHAnsi" w:hAnsiTheme="minorHAnsi" w:cstheme="minorHAnsi"/>
        </w:rPr>
        <w:t xml:space="preserve">Варианты ответа: </w:t>
      </w:r>
    </w:p>
    <w:p w14:paraId="66011D7E" w14:textId="77777777" w:rsidR="00AC130B" w:rsidRPr="00F944E7" w:rsidRDefault="00AC130B" w:rsidP="00336075">
      <w:pPr>
        <w:numPr>
          <w:ilvl w:val="0"/>
          <w:numId w:val="678"/>
        </w:numPr>
        <w:rPr>
          <w:rFonts w:asciiTheme="minorHAnsi" w:hAnsiTheme="minorHAnsi" w:cstheme="minorHAnsi"/>
          <w:bCs/>
        </w:rPr>
      </w:pPr>
      <w:r w:rsidRPr="00F944E7">
        <w:rPr>
          <w:rFonts w:asciiTheme="minorHAnsi" w:hAnsiTheme="minorHAnsi" w:cstheme="minorHAnsi"/>
          <w:bCs/>
        </w:rPr>
        <w:t>не может</w:t>
      </w:r>
    </w:p>
    <w:p w14:paraId="53D54908" w14:textId="77777777" w:rsidR="00AC130B" w:rsidRPr="00F944E7" w:rsidRDefault="00AC130B" w:rsidP="00336075">
      <w:pPr>
        <w:numPr>
          <w:ilvl w:val="0"/>
          <w:numId w:val="678"/>
        </w:numPr>
        <w:spacing w:before="100" w:beforeAutospacing="1" w:after="100" w:afterAutospacing="1"/>
        <w:rPr>
          <w:rFonts w:asciiTheme="minorHAnsi" w:hAnsiTheme="minorHAnsi" w:cstheme="minorHAnsi"/>
          <w:bCs/>
        </w:rPr>
      </w:pPr>
      <w:r w:rsidRPr="00F944E7">
        <w:rPr>
          <w:rFonts w:asciiTheme="minorHAnsi" w:hAnsiTheme="minorHAnsi" w:cstheme="minorHAnsi"/>
          <w:bCs/>
        </w:rPr>
        <w:t>может, но только при оценке акционерного общества</w:t>
      </w:r>
    </w:p>
    <w:p w14:paraId="385FA514" w14:textId="77777777" w:rsidR="00AC130B" w:rsidRPr="00F944E7" w:rsidRDefault="00AC130B" w:rsidP="00336075">
      <w:pPr>
        <w:numPr>
          <w:ilvl w:val="0"/>
          <w:numId w:val="678"/>
        </w:numPr>
        <w:spacing w:before="100" w:beforeAutospacing="1" w:after="100" w:afterAutospacing="1"/>
        <w:rPr>
          <w:rFonts w:asciiTheme="minorHAnsi" w:hAnsiTheme="minorHAnsi" w:cstheme="minorHAnsi"/>
          <w:b/>
          <w:bCs/>
        </w:rPr>
      </w:pPr>
      <w:r w:rsidRPr="00F944E7">
        <w:rPr>
          <w:rFonts w:asciiTheme="minorHAnsi" w:hAnsiTheme="minorHAnsi" w:cstheme="minorHAnsi"/>
          <w:b/>
          <w:bCs/>
        </w:rPr>
        <w:t>может</w:t>
      </w:r>
    </w:p>
    <w:p w14:paraId="484CBCB1" w14:textId="77777777" w:rsidR="00AC130B" w:rsidRPr="00F944E7" w:rsidRDefault="00AC130B" w:rsidP="00336075">
      <w:pPr>
        <w:numPr>
          <w:ilvl w:val="0"/>
          <w:numId w:val="678"/>
        </w:numPr>
        <w:spacing w:before="100" w:beforeAutospacing="1" w:after="100" w:afterAutospacing="1"/>
        <w:rPr>
          <w:rFonts w:asciiTheme="minorHAnsi" w:hAnsiTheme="minorHAnsi" w:cstheme="minorHAnsi"/>
          <w:bCs/>
        </w:rPr>
      </w:pPr>
      <w:r w:rsidRPr="00F944E7">
        <w:rPr>
          <w:rFonts w:asciiTheme="minorHAnsi" w:hAnsiTheme="minorHAnsi" w:cstheme="minorHAnsi"/>
          <w:bCs/>
        </w:rPr>
        <w:t xml:space="preserve">может, но только если оценка является обязательной </w:t>
      </w:r>
    </w:p>
    <w:p w14:paraId="77197C3D" w14:textId="77777777" w:rsidR="005C3DE0" w:rsidRPr="00F944E7" w:rsidRDefault="005C3DE0" w:rsidP="00523C57">
      <w:pPr>
        <w:pStyle w:val="af2"/>
        <w:spacing w:before="0" w:beforeAutospacing="0" w:after="0" w:afterAutospacing="0"/>
        <w:jc w:val="both"/>
        <w:rPr>
          <w:rFonts w:asciiTheme="minorHAnsi" w:hAnsiTheme="minorHAnsi" w:cstheme="minorHAnsi"/>
          <w:bCs/>
        </w:rPr>
      </w:pPr>
      <w:r w:rsidRPr="00F944E7">
        <w:rPr>
          <w:rFonts w:asciiTheme="minorHAnsi" w:hAnsiTheme="minorHAnsi" w:cstheme="minorHAnsi"/>
          <w:b/>
          <w:bCs/>
        </w:rPr>
        <w:t>4.1.1.40. </w:t>
      </w:r>
      <w:r w:rsidRPr="00F944E7">
        <w:rPr>
          <w:rFonts w:asciiTheme="minorHAnsi" w:hAnsiTheme="minorHAnsi" w:cstheme="minorHAnsi"/>
          <w:bCs/>
        </w:rPr>
        <w:t>Что согласно Гражданскому Кодексу Российской Федерации является филиалом юридического лица?</w:t>
      </w:r>
    </w:p>
    <w:p w14:paraId="27C014A4" w14:textId="407ECED9" w:rsidR="005C3DE0" w:rsidRPr="00F944E7" w:rsidRDefault="005C3DE0" w:rsidP="00336075">
      <w:pPr>
        <w:numPr>
          <w:ilvl w:val="0"/>
          <w:numId w:val="678"/>
        </w:numPr>
        <w:jc w:val="both"/>
        <w:rPr>
          <w:rFonts w:asciiTheme="minorHAnsi" w:hAnsiTheme="minorHAnsi" w:cstheme="minorHAnsi"/>
          <w:bCs/>
        </w:rPr>
      </w:pPr>
      <w:r w:rsidRPr="00F944E7">
        <w:rPr>
          <w:rFonts w:asciiTheme="minorHAnsi" w:hAnsiTheme="minorHAnsi" w:cstheme="minorHAnsi"/>
          <w:bCs/>
        </w:rPr>
        <w:t>Другое юридическое лицо, которое представляет интересы юридического лица</w:t>
      </w:r>
      <w:r w:rsidR="006A7E25" w:rsidRPr="00F944E7">
        <w:rPr>
          <w:rFonts w:asciiTheme="minorHAnsi" w:hAnsiTheme="minorHAnsi" w:cstheme="minorHAnsi"/>
          <w:bCs/>
        </w:rPr>
        <w:t>.</w:t>
      </w:r>
    </w:p>
    <w:p w14:paraId="0EE4A163" w14:textId="5BD23A11" w:rsidR="005C3DE0" w:rsidRPr="00F944E7" w:rsidRDefault="005C3DE0" w:rsidP="00336075">
      <w:pPr>
        <w:numPr>
          <w:ilvl w:val="0"/>
          <w:numId w:val="678"/>
        </w:numPr>
        <w:jc w:val="both"/>
        <w:rPr>
          <w:rFonts w:asciiTheme="minorHAnsi" w:hAnsiTheme="minorHAnsi" w:cstheme="minorHAnsi"/>
          <w:bCs/>
        </w:rPr>
      </w:pPr>
      <w:r w:rsidRPr="00F944E7">
        <w:rPr>
          <w:rFonts w:asciiTheme="minorHAnsi" w:hAnsiTheme="minorHAnsi" w:cstheme="minorHAnsi"/>
          <w:bCs/>
        </w:rPr>
        <w:t>Обособленное подразделение юридического лица, расположенное вне места его нахождения</w:t>
      </w:r>
      <w:r w:rsidR="006A7E25" w:rsidRPr="00F944E7">
        <w:rPr>
          <w:rFonts w:asciiTheme="minorHAnsi" w:hAnsiTheme="minorHAnsi" w:cstheme="minorHAnsi"/>
          <w:bCs/>
        </w:rPr>
        <w:t>.</w:t>
      </w:r>
    </w:p>
    <w:p w14:paraId="74100337" w14:textId="2B0A72D9" w:rsidR="005C3DE0" w:rsidRPr="00F944E7" w:rsidRDefault="005C3DE0" w:rsidP="00336075">
      <w:pPr>
        <w:numPr>
          <w:ilvl w:val="0"/>
          <w:numId w:val="678"/>
        </w:numPr>
        <w:jc w:val="both"/>
        <w:rPr>
          <w:rFonts w:asciiTheme="minorHAnsi" w:hAnsiTheme="minorHAnsi" w:cstheme="minorHAnsi"/>
          <w:bCs/>
        </w:rPr>
      </w:pPr>
      <w:r w:rsidRPr="00F944E7">
        <w:rPr>
          <w:rFonts w:asciiTheme="minorHAnsi" w:hAnsiTheme="minorHAnsi" w:cstheme="minorHAnsi"/>
          <w:bCs/>
        </w:rPr>
        <w:t>Обособленное подразделение юридического лица, расположенное вне места его нахождения, осуществляющее все его функции, представляющее его интересы и осуществляющее их защиту</w:t>
      </w:r>
      <w:r w:rsidR="006A7E25" w:rsidRPr="00F944E7">
        <w:rPr>
          <w:rFonts w:asciiTheme="minorHAnsi" w:hAnsiTheme="minorHAnsi" w:cstheme="minorHAnsi"/>
          <w:bCs/>
        </w:rPr>
        <w:t>.</w:t>
      </w:r>
    </w:p>
    <w:p w14:paraId="25585449" w14:textId="4AE4AC0C" w:rsidR="005C3DE0" w:rsidRPr="00F944E7" w:rsidRDefault="005C3DE0" w:rsidP="00336075">
      <w:pPr>
        <w:numPr>
          <w:ilvl w:val="0"/>
          <w:numId w:val="678"/>
        </w:numPr>
        <w:jc w:val="both"/>
        <w:rPr>
          <w:rFonts w:asciiTheme="minorHAnsi" w:hAnsiTheme="minorHAnsi" w:cstheme="minorHAnsi"/>
          <w:b/>
          <w:bCs/>
        </w:rPr>
      </w:pPr>
      <w:r w:rsidRPr="00F944E7">
        <w:rPr>
          <w:rFonts w:asciiTheme="minorHAnsi" w:hAnsiTheme="minorHAnsi" w:cstheme="minorHAnsi"/>
          <w:b/>
          <w:bCs/>
        </w:rPr>
        <w:t>Обособленное подразделение юридического лица, расположенное вне места его нахождения и осуществляющее все его функции или их часть</w:t>
      </w:r>
      <w:r w:rsidR="006A7E25" w:rsidRPr="00F944E7">
        <w:rPr>
          <w:rFonts w:asciiTheme="minorHAnsi" w:hAnsiTheme="minorHAnsi" w:cstheme="minorHAnsi"/>
          <w:b/>
          <w:bCs/>
        </w:rPr>
        <w:t>.</w:t>
      </w:r>
    </w:p>
    <w:p w14:paraId="07532E13" w14:textId="77777777" w:rsidR="005C3DE0" w:rsidRPr="00F944E7" w:rsidRDefault="005C3DE0" w:rsidP="00523C57">
      <w:pPr>
        <w:rPr>
          <w:rFonts w:asciiTheme="minorHAnsi" w:hAnsiTheme="minorHAnsi" w:cstheme="minorHAnsi"/>
          <w:bCs/>
        </w:rPr>
      </w:pPr>
    </w:p>
    <w:p w14:paraId="185CBBA0" w14:textId="77777777" w:rsidR="001813F8" w:rsidRPr="00F944E7" w:rsidRDefault="001813F8" w:rsidP="001813F8">
      <w:pPr>
        <w:jc w:val="both"/>
        <w:rPr>
          <w:rFonts w:asciiTheme="minorHAnsi" w:hAnsiTheme="minorHAnsi" w:cstheme="minorHAnsi"/>
          <w:bCs/>
        </w:rPr>
      </w:pPr>
      <w:r w:rsidRPr="00F944E7">
        <w:rPr>
          <w:rFonts w:asciiTheme="minorHAnsi" w:hAnsiTheme="minorHAnsi" w:cstheme="minorHAnsi"/>
          <w:b/>
          <w:bCs/>
        </w:rPr>
        <w:t>4.1.1.41.</w:t>
      </w:r>
      <w:r w:rsidRPr="00F944E7">
        <w:rPr>
          <w:rFonts w:asciiTheme="minorHAnsi" w:hAnsiTheme="minorHAnsi" w:cstheme="minorHAnsi"/>
          <w:bCs/>
        </w:rPr>
        <w:t xml:space="preserve"> Согласно федеральному стандарту оценки "Оценка интеллектуальной собственности и нематериальных активов (ФСО XI)", утвержденным приказом Минэкономразвития России от 30.11.2022 г. N 659, объектами оценки при определении стоимости нематериальных активов и интеллектуальной собственности могут выступать:</w:t>
      </w:r>
    </w:p>
    <w:p w14:paraId="38969735" w14:textId="77777777" w:rsidR="001813F8" w:rsidRPr="00F944E7" w:rsidRDefault="001813F8" w:rsidP="00336075">
      <w:pPr>
        <w:pStyle w:val="a5"/>
        <w:numPr>
          <w:ilvl w:val="0"/>
          <w:numId w:val="802"/>
        </w:numPr>
        <w:spacing w:after="0" w:line="240" w:lineRule="auto"/>
        <w:jc w:val="both"/>
        <w:rPr>
          <w:rFonts w:cstheme="minorHAnsi"/>
          <w:bCs/>
          <w:sz w:val="24"/>
          <w:szCs w:val="24"/>
        </w:rPr>
      </w:pPr>
      <w:r w:rsidRPr="00F944E7">
        <w:rPr>
          <w:rFonts w:cstheme="minorHAnsi"/>
          <w:bCs/>
          <w:sz w:val="24"/>
          <w:szCs w:val="24"/>
        </w:rPr>
        <w:t>Право аренды помещения</w:t>
      </w:r>
    </w:p>
    <w:p w14:paraId="04339AEF" w14:textId="77777777" w:rsidR="001813F8" w:rsidRPr="00F944E7" w:rsidRDefault="001813F8" w:rsidP="00336075">
      <w:pPr>
        <w:pStyle w:val="a5"/>
        <w:numPr>
          <w:ilvl w:val="0"/>
          <w:numId w:val="802"/>
        </w:numPr>
        <w:spacing w:after="0" w:line="240" w:lineRule="auto"/>
        <w:jc w:val="both"/>
        <w:rPr>
          <w:rFonts w:cstheme="minorHAnsi"/>
          <w:bCs/>
          <w:sz w:val="24"/>
          <w:szCs w:val="24"/>
        </w:rPr>
      </w:pPr>
      <w:r w:rsidRPr="00F944E7">
        <w:rPr>
          <w:rFonts w:cstheme="minorHAnsi"/>
          <w:bCs/>
          <w:sz w:val="24"/>
          <w:szCs w:val="24"/>
        </w:rPr>
        <w:t>Гудвил</w:t>
      </w:r>
    </w:p>
    <w:p w14:paraId="4ACB6BA9" w14:textId="77777777" w:rsidR="001813F8" w:rsidRPr="00F944E7" w:rsidRDefault="001813F8" w:rsidP="00336075">
      <w:pPr>
        <w:pStyle w:val="a5"/>
        <w:numPr>
          <w:ilvl w:val="0"/>
          <w:numId w:val="802"/>
        </w:numPr>
        <w:spacing w:after="0" w:line="240" w:lineRule="auto"/>
        <w:jc w:val="both"/>
        <w:rPr>
          <w:rFonts w:cstheme="minorHAnsi"/>
          <w:b/>
          <w:bCs/>
          <w:sz w:val="24"/>
          <w:szCs w:val="24"/>
        </w:rPr>
      </w:pPr>
      <w:r w:rsidRPr="00F944E7">
        <w:rPr>
          <w:rFonts w:cstheme="minorHAnsi"/>
          <w:b/>
          <w:bCs/>
          <w:sz w:val="24"/>
          <w:szCs w:val="24"/>
        </w:rPr>
        <w:t>Исключительное право на ноу-хау</w:t>
      </w:r>
    </w:p>
    <w:p w14:paraId="78EE0C01" w14:textId="77777777" w:rsidR="001813F8" w:rsidRPr="00F944E7" w:rsidRDefault="001813F8" w:rsidP="00336075">
      <w:pPr>
        <w:pStyle w:val="a5"/>
        <w:numPr>
          <w:ilvl w:val="0"/>
          <w:numId w:val="802"/>
        </w:numPr>
        <w:spacing w:after="0" w:line="240" w:lineRule="auto"/>
        <w:jc w:val="both"/>
        <w:rPr>
          <w:rFonts w:cstheme="minorHAnsi"/>
          <w:bCs/>
          <w:sz w:val="24"/>
          <w:szCs w:val="24"/>
        </w:rPr>
      </w:pPr>
      <w:r w:rsidRPr="00F944E7">
        <w:rPr>
          <w:rFonts w:cstheme="minorHAnsi"/>
          <w:bCs/>
          <w:sz w:val="24"/>
          <w:szCs w:val="24"/>
        </w:rPr>
        <w:t>Все перечисленное</w:t>
      </w:r>
    </w:p>
    <w:p w14:paraId="5F4F8BDB" w14:textId="77777777" w:rsidR="001813F8" w:rsidRPr="00F944E7" w:rsidRDefault="001813F8" w:rsidP="001813F8">
      <w:pPr>
        <w:jc w:val="both"/>
        <w:rPr>
          <w:rFonts w:asciiTheme="minorHAnsi" w:hAnsiTheme="minorHAnsi" w:cstheme="minorHAnsi"/>
          <w:bCs/>
        </w:rPr>
      </w:pPr>
    </w:p>
    <w:p w14:paraId="09B53664" w14:textId="77777777" w:rsidR="001813F8" w:rsidRPr="00F944E7" w:rsidRDefault="001813F8" w:rsidP="001813F8">
      <w:pPr>
        <w:jc w:val="both"/>
        <w:rPr>
          <w:rFonts w:asciiTheme="minorHAnsi" w:hAnsiTheme="minorHAnsi" w:cstheme="minorHAnsi"/>
          <w:bCs/>
        </w:rPr>
      </w:pPr>
      <w:r w:rsidRPr="00F944E7">
        <w:rPr>
          <w:rFonts w:asciiTheme="minorHAnsi" w:hAnsiTheme="minorHAnsi" w:cstheme="minorHAnsi"/>
          <w:b/>
          <w:bCs/>
        </w:rPr>
        <w:t>4.1.1.42.</w:t>
      </w:r>
      <w:r w:rsidRPr="00F944E7">
        <w:rPr>
          <w:rFonts w:asciiTheme="minorHAnsi" w:hAnsiTheme="minorHAnsi" w:cstheme="minorHAnsi"/>
          <w:bCs/>
        </w:rPr>
        <w:t xml:space="preserve"> Какой размер согласно Федеральному закону от 26.12.1995 «208-ФЗ «Об акционерных обществах» не должна превышать номинальная стоимость размещенных привилегированных акций акционерного общества:</w:t>
      </w:r>
    </w:p>
    <w:p w14:paraId="07F4480A" w14:textId="77777777" w:rsidR="001813F8" w:rsidRPr="00F944E7" w:rsidRDefault="001813F8" w:rsidP="00336075">
      <w:pPr>
        <w:pStyle w:val="a5"/>
        <w:numPr>
          <w:ilvl w:val="0"/>
          <w:numId w:val="801"/>
        </w:numPr>
        <w:spacing w:after="0" w:line="240" w:lineRule="auto"/>
        <w:jc w:val="both"/>
        <w:rPr>
          <w:rFonts w:cstheme="minorHAnsi"/>
          <w:bCs/>
          <w:sz w:val="24"/>
          <w:szCs w:val="24"/>
        </w:rPr>
      </w:pPr>
      <w:r w:rsidRPr="00F944E7">
        <w:rPr>
          <w:rFonts w:cstheme="minorHAnsi"/>
          <w:bCs/>
          <w:sz w:val="24"/>
          <w:szCs w:val="24"/>
        </w:rPr>
        <w:t>50 процентов от уставного капитала</w:t>
      </w:r>
    </w:p>
    <w:p w14:paraId="417C5377" w14:textId="77777777" w:rsidR="001813F8" w:rsidRPr="00F944E7" w:rsidRDefault="001813F8" w:rsidP="00336075">
      <w:pPr>
        <w:pStyle w:val="a5"/>
        <w:numPr>
          <w:ilvl w:val="0"/>
          <w:numId w:val="801"/>
        </w:numPr>
        <w:spacing w:after="0" w:line="240" w:lineRule="auto"/>
        <w:jc w:val="both"/>
        <w:rPr>
          <w:rFonts w:cstheme="minorHAnsi"/>
          <w:b/>
          <w:bCs/>
          <w:sz w:val="24"/>
          <w:szCs w:val="24"/>
        </w:rPr>
      </w:pPr>
      <w:r w:rsidRPr="00F944E7">
        <w:rPr>
          <w:rFonts w:cstheme="minorHAnsi"/>
          <w:b/>
          <w:bCs/>
          <w:sz w:val="24"/>
          <w:szCs w:val="24"/>
        </w:rPr>
        <w:t>25 процентов от уставного капитала</w:t>
      </w:r>
    </w:p>
    <w:p w14:paraId="599AE009" w14:textId="77777777" w:rsidR="001813F8" w:rsidRPr="00F944E7" w:rsidRDefault="001813F8" w:rsidP="00336075">
      <w:pPr>
        <w:pStyle w:val="a5"/>
        <w:numPr>
          <w:ilvl w:val="0"/>
          <w:numId w:val="801"/>
        </w:numPr>
        <w:spacing w:after="0" w:line="240" w:lineRule="auto"/>
        <w:jc w:val="both"/>
        <w:rPr>
          <w:rFonts w:cstheme="minorHAnsi"/>
          <w:bCs/>
          <w:sz w:val="24"/>
          <w:szCs w:val="24"/>
        </w:rPr>
      </w:pPr>
      <w:r w:rsidRPr="00F944E7">
        <w:rPr>
          <w:rFonts w:cstheme="minorHAnsi"/>
          <w:bCs/>
          <w:sz w:val="24"/>
          <w:szCs w:val="24"/>
        </w:rPr>
        <w:t>15 процентов от уставного капитала</w:t>
      </w:r>
    </w:p>
    <w:p w14:paraId="25919103" w14:textId="77777777" w:rsidR="001813F8" w:rsidRPr="00F944E7" w:rsidRDefault="001813F8" w:rsidP="00336075">
      <w:pPr>
        <w:pStyle w:val="a5"/>
        <w:numPr>
          <w:ilvl w:val="0"/>
          <w:numId w:val="801"/>
        </w:numPr>
        <w:spacing w:after="0" w:line="240" w:lineRule="auto"/>
        <w:jc w:val="both"/>
        <w:rPr>
          <w:rFonts w:cstheme="minorHAnsi"/>
          <w:bCs/>
          <w:sz w:val="24"/>
          <w:szCs w:val="24"/>
        </w:rPr>
      </w:pPr>
      <w:r w:rsidRPr="00F944E7">
        <w:rPr>
          <w:rFonts w:cstheme="minorHAnsi"/>
          <w:bCs/>
          <w:sz w:val="24"/>
          <w:szCs w:val="24"/>
        </w:rPr>
        <w:t>10 процентов от уставного капитала</w:t>
      </w:r>
    </w:p>
    <w:p w14:paraId="0CED24EC" w14:textId="77777777" w:rsidR="001813F8" w:rsidRPr="00F944E7" w:rsidRDefault="001813F8" w:rsidP="00375DD8">
      <w:pPr>
        <w:jc w:val="both"/>
        <w:rPr>
          <w:rFonts w:asciiTheme="minorHAnsi" w:hAnsiTheme="minorHAnsi" w:cstheme="minorHAnsi"/>
          <w:bCs/>
        </w:rPr>
      </w:pPr>
    </w:p>
    <w:p w14:paraId="00AE3579" w14:textId="77777777" w:rsidR="001813F8" w:rsidRPr="00F944E7" w:rsidRDefault="001813F8" w:rsidP="00375DD8">
      <w:pPr>
        <w:jc w:val="both"/>
        <w:rPr>
          <w:rFonts w:asciiTheme="minorHAnsi" w:hAnsiTheme="minorHAnsi" w:cstheme="minorHAnsi"/>
          <w:bCs/>
        </w:rPr>
      </w:pPr>
      <w:r w:rsidRPr="00F944E7">
        <w:rPr>
          <w:rFonts w:asciiTheme="minorHAnsi" w:hAnsiTheme="minorHAnsi" w:cstheme="minorHAnsi"/>
          <w:b/>
          <w:bCs/>
        </w:rPr>
        <w:t>4.1.1.43.</w:t>
      </w:r>
      <w:r w:rsidRPr="00F944E7">
        <w:rPr>
          <w:rFonts w:asciiTheme="minorHAnsi" w:hAnsiTheme="minorHAnsi" w:cstheme="minorHAnsi"/>
          <w:bCs/>
        </w:rPr>
        <w:t xml:space="preserve"> В соответствии с федеральным стандартом оценки «Оценка интеллектуальной собственности и нематериальных активов (ФСО XI), утвержденным приказом Минэкономразвития России от 30.11.2022 №659, период, в течение которого объект интеллектуальной собственности, права на который оцениваются, способен приносить доход:</w:t>
      </w:r>
    </w:p>
    <w:p w14:paraId="36461E3A" w14:textId="77777777" w:rsidR="001813F8" w:rsidRPr="00F944E7" w:rsidRDefault="001813F8" w:rsidP="00336075">
      <w:pPr>
        <w:pStyle w:val="a5"/>
        <w:numPr>
          <w:ilvl w:val="0"/>
          <w:numId w:val="800"/>
        </w:numPr>
        <w:spacing w:after="0" w:line="240" w:lineRule="auto"/>
        <w:jc w:val="both"/>
        <w:rPr>
          <w:rFonts w:cstheme="minorHAnsi"/>
          <w:bCs/>
          <w:sz w:val="24"/>
          <w:szCs w:val="24"/>
        </w:rPr>
      </w:pPr>
      <w:r w:rsidRPr="00F944E7">
        <w:rPr>
          <w:rFonts w:cstheme="minorHAnsi"/>
          <w:bCs/>
          <w:sz w:val="24"/>
          <w:szCs w:val="24"/>
        </w:rPr>
        <w:t>Как правило, является неограниченным</w:t>
      </w:r>
    </w:p>
    <w:p w14:paraId="3B02648C" w14:textId="77777777" w:rsidR="001813F8" w:rsidRPr="00F944E7" w:rsidRDefault="001813F8" w:rsidP="00336075">
      <w:pPr>
        <w:pStyle w:val="a5"/>
        <w:numPr>
          <w:ilvl w:val="0"/>
          <w:numId w:val="800"/>
        </w:numPr>
        <w:spacing w:after="0" w:line="240" w:lineRule="auto"/>
        <w:jc w:val="both"/>
        <w:rPr>
          <w:rFonts w:cstheme="minorHAnsi"/>
          <w:b/>
          <w:bCs/>
          <w:sz w:val="24"/>
          <w:szCs w:val="24"/>
        </w:rPr>
      </w:pPr>
      <w:r w:rsidRPr="00F944E7">
        <w:rPr>
          <w:rFonts w:cstheme="minorHAnsi"/>
          <w:b/>
          <w:bCs/>
          <w:sz w:val="24"/>
          <w:szCs w:val="24"/>
        </w:rPr>
        <w:t>Как правило, ограничивается сроком действия правовой охраны или сроком действия лицензионного договора</w:t>
      </w:r>
    </w:p>
    <w:p w14:paraId="65D82D1E" w14:textId="77777777" w:rsidR="001813F8" w:rsidRPr="00F944E7" w:rsidRDefault="001813F8" w:rsidP="00336075">
      <w:pPr>
        <w:pStyle w:val="a5"/>
        <w:numPr>
          <w:ilvl w:val="0"/>
          <w:numId w:val="800"/>
        </w:numPr>
        <w:spacing w:after="0" w:line="240" w:lineRule="auto"/>
        <w:jc w:val="both"/>
        <w:rPr>
          <w:rFonts w:cstheme="minorHAnsi"/>
          <w:bCs/>
          <w:sz w:val="24"/>
          <w:szCs w:val="24"/>
        </w:rPr>
      </w:pPr>
      <w:r w:rsidRPr="00F944E7">
        <w:rPr>
          <w:rFonts w:cstheme="minorHAnsi"/>
          <w:bCs/>
          <w:sz w:val="24"/>
          <w:szCs w:val="24"/>
        </w:rPr>
        <w:t>Как правило, ограничивается 10-летним сроком</w:t>
      </w:r>
    </w:p>
    <w:p w14:paraId="3147C512" w14:textId="77777777" w:rsidR="001813F8" w:rsidRPr="00F944E7" w:rsidRDefault="001813F8" w:rsidP="00336075">
      <w:pPr>
        <w:pStyle w:val="a5"/>
        <w:numPr>
          <w:ilvl w:val="0"/>
          <w:numId w:val="800"/>
        </w:numPr>
        <w:spacing w:after="0" w:line="240" w:lineRule="auto"/>
        <w:jc w:val="both"/>
        <w:rPr>
          <w:rFonts w:cstheme="minorHAnsi"/>
          <w:bCs/>
          <w:sz w:val="24"/>
          <w:szCs w:val="24"/>
        </w:rPr>
      </w:pPr>
      <w:r w:rsidRPr="00F944E7">
        <w:rPr>
          <w:rFonts w:cstheme="minorHAnsi"/>
          <w:bCs/>
          <w:sz w:val="24"/>
          <w:szCs w:val="24"/>
        </w:rPr>
        <w:t>Все перечисленное неверно</w:t>
      </w:r>
    </w:p>
    <w:p w14:paraId="6260CA43" w14:textId="77777777" w:rsidR="001813F8" w:rsidRPr="00F944E7" w:rsidRDefault="001813F8" w:rsidP="00375DD8">
      <w:pPr>
        <w:rPr>
          <w:rFonts w:asciiTheme="minorHAnsi" w:hAnsiTheme="minorHAnsi" w:cstheme="minorHAnsi"/>
          <w:bCs/>
        </w:rPr>
      </w:pPr>
    </w:p>
    <w:p w14:paraId="7487D764" w14:textId="77777777" w:rsidR="00CE01C8" w:rsidRPr="00F944E7" w:rsidRDefault="00CE01C8" w:rsidP="00375DD8">
      <w:pPr>
        <w:pStyle w:val="af2"/>
        <w:spacing w:before="0" w:beforeAutospacing="0" w:after="0" w:afterAutospacing="0"/>
        <w:jc w:val="both"/>
        <w:rPr>
          <w:rFonts w:ascii="Calibri" w:hAnsi="Calibri" w:cs="Calibri"/>
          <w:color w:val="222222"/>
        </w:rPr>
      </w:pPr>
      <w:r w:rsidRPr="00F944E7">
        <w:rPr>
          <w:rFonts w:ascii="Calibri" w:hAnsi="Calibri" w:cs="Calibri"/>
          <w:b/>
          <w:bCs/>
          <w:color w:val="222222"/>
        </w:rPr>
        <w:t>4.1.1.44.</w:t>
      </w:r>
      <w:r w:rsidRPr="00F944E7">
        <w:rPr>
          <w:rFonts w:ascii="Calibri" w:hAnsi="Calibri" w:cs="Calibri"/>
          <w:color w:val="222222"/>
        </w:rPr>
        <w:t> Согласно федеральному стандарту оценки «Оценка интеллектуальной собственности и нематериальных активов (ФСО XI), утвержденному приказом Минэкономразвития России от 30.11.2022 №659, при анализе внутренних факторов необходимо рассматривать прогнозы, бизнес-планы развития деятельности с использованием ОИС, права на который оцениваются:</w:t>
      </w:r>
    </w:p>
    <w:p w14:paraId="1A5EFA89" w14:textId="77777777" w:rsidR="00CE01C8" w:rsidRPr="00F944E7" w:rsidRDefault="00CE01C8" w:rsidP="00336075">
      <w:pPr>
        <w:numPr>
          <w:ilvl w:val="0"/>
          <w:numId w:val="854"/>
        </w:numPr>
        <w:ind w:left="1104"/>
        <w:jc w:val="both"/>
        <w:rPr>
          <w:rFonts w:ascii="Calibri" w:hAnsi="Calibri" w:cs="Calibri"/>
          <w:color w:val="222222"/>
        </w:rPr>
      </w:pPr>
      <w:r w:rsidRPr="00F944E7">
        <w:rPr>
          <w:rFonts w:ascii="Calibri" w:hAnsi="Calibri" w:cs="Calibri"/>
          <w:color w:val="222222"/>
        </w:rPr>
        <w:t>всегда</w:t>
      </w:r>
    </w:p>
    <w:p w14:paraId="48BE2021" w14:textId="77777777" w:rsidR="00CE01C8" w:rsidRPr="00F944E7" w:rsidRDefault="00CE01C8" w:rsidP="00336075">
      <w:pPr>
        <w:numPr>
          <w:ilvl w:val="0"/>
          <w:numId w:val="854"/>
        </w:numPr>
        <w:ind w:left="1104"/>
        <w:jc w:val="both"/>
        <w:rPr>
          <w:rFonts w:ascii="Calibri" w:hAnsi="Calibri" w:cs="Calibri"/>
          <w:color w:val="222222"/>
        </w:rPr>
      </w:pPr>
      <w:r w:rsidRPr="00F944E7">
        <w:rPr>
          <w:rFonts w:ascii="Calibri" w:hAnsi="Calibri" w:cs="Calibri"/>
          <w:color w:val="222222"/>
        </w:rPr>
        <w:t>только при оценке с целью залога</w:t>
      </w:r>
    </w:p>
    <w:p w14:paraId="40E35AF8" w14:textId="77777777" w:rsidR="00CE01C8" w:rsidRPr="00F944E7" w:rsidRDefault="00CE01C8" w:rsidP="00336075">
      <w:pPr>
        <w:numPr>
          <w:ilvl w:val="0"/>
          <w:numId w:val="854"/>
        </w:numPr>
        <w:ind w:left="1104"/>
        <w:jc w:val="both"/>
        <w:rPr>
          <w:rFonts w:ascii="Calibri" w:hAnsi="Calibri" w:cs="Calibri"/>
          <w:b/>
          <w:bCs/>
          <w:color w:val="222222"/>
        </w:rPr>
      </w:pPr>
      <w:r w:rsidRPr="00F944E7">
        <w:rPr>
          <w:rFonts w:ascii="Calibri" w:hAnsi="Calibri" w:cs="Calibri"/>
          <w:b/>
          <w:bCs/>
          <w:color w:val="222222"/>
        </w:rPr>
        <w:t>при наличии информации</w:t>
      </w:r>
    </w:p>
    <w:p w14:paraId="6D25B2C9" w14:textId="77777777" w:rsidR="00CE01C8" w:rsidRPr="00F944E7" w:rsidRDefault="00CE01C8" w:rsidP="00336075">
      <w:pPr>
        <w:numPr>
          <w:ilvl w:val="0"/>
          <w:numId w:val="854"/>
        </w:numPr>
        <w:ind w:left="1104"/>
        <w:jc w:val="both"/>
        <w:rPr>
          <w:rFonts w:ascii="Calibri" w:hAnsi="Calibri" w:cs="Calibri"/>
          <w:color w:val="222222"/>
        </w:rPr>
      </w:pPr>
      <w:r w:rsidRPr="00F944E7">
        <w:rPr>
          <w:rFonts w:ascii="Calibri" w:hAnsi="Calibri" w:cs="Calibri"/>
          <w:color w:val="222222"/>
        </w:rPr>
        <w:t>никогда</w:t>
      </w:r>
    </w:p>
    <w:p w14:paraId="69B4191B" w14:textId="7DCA5182" w:rsidR="00CE01C8" w:rsidRPr="00F944E7" w:rsidRDefault="00CE01C8" w:rsidP="00375DD8">
      <w:pPr>
        <w:rPr>
          <w:rFonts w:asciiTheme="minorHAnsi" w:hAnsiTheme="minorHAnsi" w:cstheme="minorHAnsi"/>
          <w:bCs/>
        </w:rPr>
      </w:pPr>
    </w:p>
    <w:p w14:paraId="45C46AD5" w14:textId="77777777" w:rsidR="00096727" w:rsidRPr="00F944E7" w:rsidRDefault="00096727" w:rsidP="00375DD8">
      <w:pPr>
        <w:pStyle w:val="af2"/>
        <w:spacing w:before="0" w:beforeAutospacing="0" w:after="0" w:afterAutospacing="0"/>
        <w:jc w:val="both"/>
        <w:rPr>
          <w:rFonts w:ascii="Calibri" w:hAnsi="Calibri" w:cs="Calibri"/>
          <w:color w:val="222222"/>
        </w:rPr>
      </w:pPr>
      <w:r w:rsidRPr="00F944E7">
        <w:rPr>
          <w:rFonts w:ascii="Calibri" w:hAnsi="Calibri" w:cs="Calibri"/>
          <w:b/>
          <w:color w:val="222222"/>
        </w:rPr>
        <w:t>4.1.1.45</w:t>
      </w:r>
      <w:r w:rsidRPr="00F944E7">
        <w:rPr>
          <w:rFonts w:ascii="Calibri" w:hAnsi="Calibri" w:cs="Calibri"/>
          <w:color w:val="222222"/>
        </w:rPr>
        <w:t>. Согласно федеральному стандарту оценки «Оценка интеллектуальной собственности и нематериальных активов (ФСО XI), утвержденному приказом Минэкономразвития России от 30.11.2022 №659, величина размера убытков (реального ущерба, упущенной выгоды) за неправомерное использование или нарушение исключительного права на результаты интеллектуальной деятельности и (или) приравненные к ним средства индивидуализации юридических лиц, товаров, работ, услуг и предприятий, которым предоставляется правовая охрана:</w:t>
      </w:r>
    </w:p>
    <w:p w14:paraId="1B4344BF" w14:textId="77777777" w:rsidR="00096727" w:rsidRPr="00F944E7" w:rsidRDefault="00096727" w:rsidP="00336075">
      <w:pPr>
        <w:numPr>
          <w:ilvl w:val="0"/>
          <w:numId w:val="854"/>
        </w:numPr>
        <w:ind w:left="1104"/>
        <w:jc w:val="both"/>
        <w:rPr>
          <w:rFonts w:ascii="Calibri" w:hAnsi="Calibri" w:cs="Calibri"/>
          <w:color w:val="222222"/>
        </w:rPr>
      </w:pPr>
      <w:r w:rsidRPr="00F944E7">
        <w:rPr>
          <w:rFonts w:ascii="Calibri" w:hAnsi="Calibri" w:cs="Calibri"/>
          <w:color w:val="222222"/>
        </w:rPr>
        <w:t>все верно</w:t>
      </w:r>
    </w:p>
    <w:p w14:paraId="7EB12548" w14:textId="77777777" w:rsidR="00096727" w:rsidRPr="00F944E7" w:rsidRDefault="00096727" w:rsidP="00336075">
      <w:pPr>
        <w:numPr>
          <w:ilvl w:val="0"/>
          <w:numId w:val="854"/>
        </w:numPr>
        <w:ind w:left="1104"/>
        <w:jc w:val="both"/>
        <w:rPr>
          <w:rFonts w:ascii="Calibri" w:hAnsi="Calibri" w:cs="Calibri"/>
          <w:color w:val="222222"/>
        </w:rPr>
      </w:pPr>
      <w:r w:rsidRPr="00F944E7">
        <w:rPr>
          <w:rFonts w:ascii="Calibri" w:hAnsi="Calibri" w:cs="Calibri"/>
          <w:color w:val="222222"/>
        </w:rPr>
        <w:t>все неверно</w:t>
      </w:r>
    </w:p>
    <w:p w14:paraId="6CF02973" w14:textId="77777777" w:rsidR="00096727" w:rsidRPr="00F944E7" w:rsidRDefault="00096727" w:rsidP="00336075">
      <w:pPr>
        <w:numPr>
          <w:ilvl w:val="0"/>
          <w:numId w:val="854"/>
        </w:numPr>
        <w:ind w:left="1104"/>
        <w:jc w:val="both"/>
        <w:rPr>
          <w:rFonts w:ascii="Calibri" w:hAnsi="Calibri" w:cs="Calibri"/>
          <w:color w:val="222222"/>
        </w:rPr>
      </w:pPr>
      <w:r w:rsidRPr="00F944E7">
        <w:rPr>
          <w:rFonts w:ascii="Calibri" w:hAnsi="Calibri" w:cs="Calibri"/>
          <w:color w:val="222222"/>
        </w:rPr>
        <w:t>является объектом оценки</w:t>
      </w:r>
    </w:p>
    <w:p w14:paraId="54730900" w14:textId="77777777" w:rsidR="00096727" w:rsidRPr="00F944E7" w:rsidRDefault="00096727" w:rsidP="00336075">
      <w:pPr>
        <w:numPr>
          <w:ilvl w:val="0"/>
          <w:numId w:val="854"/>
        </w:numPr>
        <w:ind w:left="1104"/>
        <w:jc w:val="both"/>
        <w:rPr>
          <w:rFonts w:ascii="Calibri" w:hAnsi="Calibri" w:cs="Calibri"/>
          <w:b/>
          <w:color w:val="222222"/>
        </w:rPr>
      </w:pPr>
      <w:r w:rsidRPr="00F944E7">
        <w:rPr>
          <w:rFonts w:ascii="Calibri" w:hAnsi="Calibri" w:cs="Calibri"/>
          <w:b/>
          <w:color w:val="222222"/>
        </w:rPr>
        <w:t>является расчетной величиной</w:t>
      </w:r>
    </w:p>
    <w:p w14:paraId="0EC8D3DB" w14:textId="77777777" w:rsidR="00096727" w:rsidRPr="00F944E7" w:rsidRDefault="00096727" w:rsidP="00375DD8">
      <w:pPr>
        <w:rPr>
          <w:rFonts w:asciiTheme="minorHAnsi" w:hAnsiTheme="minorHAnsi" w:cstheme="minorHAnsi"/>
          <w:bCs/>
          <w:lang w:val="en-US"/>
        </w:rPr>
      </w:pPr>
    </w:p>
    <w:p w14:paraId="5BE602E8" w14:textId="77777777" w:rsidR="00B77FEF" w:rsidRPr="00F944E7" w:rsidRDefault="00B77FEF" w:rsidP="00B77FEF">
      <w:pPr>
        <w:pStyle w:val="af2"/>
        <w:spacing w:before="0" w:beforeAutospacing="0" w:after="0" w:afterAutospacing="0"/>
        <w:jc w:val="both"/>
        <w:rPr>
          <w:rFonts w:ascii="Calibri" w:hAnsi="Calibri" w:cs="Calibri"/>
          <w:color w:val="222222"/>
        </w:rPr>
      </w:pPr>
      <w:r w:rsidRPr="00F944E7">
        <w:rPr>
          <w:rFonts w:ascii="Calibri" w:hAnsi="Calibri" w:cs="Calibri"/>
          <w:b/>
          <w:color w:val="222222"/>
        </w:rPr>
        <w:t>4.1.1.46</w:t>
      </w:r>
      <w:r w:rsidRPr="00F944E7">
        <w:rPr>
          <w:rFonts w:ascii="Calibri" w:hAnsi="Calibri" w:cs="Calibri"/>
          <w:color w:val="222222"/>
        </w:rPr>
        <w:t>. Что не относится к методам доходного подхода при оценке НМА согласно федеральному стандарту оценки «Оценка интеллектуальной собственности и нематериальных активов (ФСО XI), утвержденному приказом Минэкономразвития России от 30.11.2022 №659?:</w:t>
      </w:r>
    </w:p>
    <w:p w14:paraId="220A6DFE" w14:textId="77777777" w:rsidR="00B77FEF" w:rsidRPr="00F944E7" w:rsidRDefault="00B77FEF" w:rsidP="00336075">
      <w:pPr>
        <w:pStyle w:val="af2"/>
        <w:numPr>
          <w:ilvl w:val="0"/>
          <w:numId w:val="896"/>
        </w:numPr>
        <w:spacing w:before="0" w:beforeAutospacing="0" w:after="0" w:afterAutospacing="0"/>
        <w:jc w:val="both"/>
        <w:rPr>
          <w:rFonts w:ascii="Calibri" w:hAnsi="Calibri" w:cs="Calibri"/>
          <w:color w:val="222222"/>
        </w:rPr>
      </w:pPr>
      <w:r w:rsidRPr="00F944E7">
        <w:rPr>
          <w:rFonts w:ascii="Calibri" w:hAnsi="Calibri" w:cs="Calibri"/>
          <w:color w:val="222222"/>
        </w:rPr>
        <w:t>метод избыточных прибылей</w:t>
      </w:r>
    </w:p>
    <w:p w14:paraId="052A6D2A" w14:textId="77777777" w:rsidR="00B77FEF" w:rsidRPr="00F944E7" w:rsidRDefault="00B77FEF" w:rsidP="00336075">
      <w:pPr>
        <w:pStyle w:val="af2"/>
        <w:numPr>
          <w:ilvl w:val="0"/>
          <w:numId w:val="896"/>
        </w:numPr>
        <w:spacing w:before="0" w:beforeAutospacing="0" w:after="0" w:afterAutospacing="0"/>
        <w:jc w:val="both"/>
        <w:rPr>
          <w:rFonts w:ascii="Calibri" w:hAnsi="Calibri" w:cs="Calibri"/>
          <w:color w:val="222222"/>
        </w:rPr>
      </w:pPr>
      <w:r w:rsidRPr="00F944E7">
        <w:rPr>
          <w:rFonts w:ascii="Calibri" w:hAnsi="Calibri" w:cs="Calibri"/>
          <w:color w:val="222222"/>
        </w:rPr>
        <w:t>метод освобождения от роялти</w:t>
      </w:r>
    </w:p>
    <w:p w14:paraId="47AA8719" w14:textId="77777777" w:rsidR="00B77FEF" w:rsidRPr="00F944E7" w:rsidRDefault="00B77FEF" w:rsidP="00336075">
      <w:pPr>
        <w:pStyle w:val="af2"/>
        <w:numPr>
          <w:ilvl w:val="0"/>
          <w:numId w:val="896"/>
        </w:numPr>
        <w:spacing w:before="0" w:beforeAutospacing="0" w:after="0" w:afterAutospacing="0"/>
        <w:jc w:val="both"/>
        <w:rPr>
          <w:rFonts w:ascii="Calibri" w:hAnsi="Calibri" w:cs="Calibri"/>
          <w:color w:val="222222"/>
        </w:rPr>
      </w:pPr>
      <w:r w:rsidRPr="00F944E7">
        <w:rPr>
          <w:rFonts w:ascii="Calibri" w:hAnsi="Calibri" w:cs="Calibri"/>
          <w:color w:val="222222"/>
        </w:rPr>
        <w:t>метод преимущества в прибыли</w:t>
      </w:r>
    </w:p>
    <w:p w14:paraId="740DB5AD" w14:textId="77777777" w:rsidR="00B77FEF" w:rsidRPr="00F944E7" w:rsidRDefault="00B77FEF" w:rsidP="00336075">
      <w:pPr>
        <w:pStyle w:val="af2"/>
        <w:numPr>
          <w:ilvl w:val="0"/>
          <w:numId w:val="896"/>
        </w:numPr>
        <w:spacing w:before="0" w:beforeAutospacing="0" w:after="0" w:afterAutospacing="0"/>
        <w:jc w:val="both"/>
        <w:rPr>
          <w:rFonts w:ascii="Calibri" w:hAnsi="Calibri" w:cs="Calibri"/>
          <w:b/>
          <w:color w:val="222222"/>
        </w:rPr>
      </w:pPr>
      <w:r w:rsidRPr="00F944E7">
        <w:rPr>
          <w:rFonts w:ascii="Calibri" w:hAnsi="Calibri" w:cs="Calibri"/>
          <w:b/>
          <w:color w:val="222222"/>
        </w:rPr>
        <w:t>метод чистых активов</w:t>
      </w:r>
    </w:p>
    <w:p w14:paraId="3211FDC7" w14:textId="0C9F7206" w:rsidR="00B77FEF" w:rsidRPr="00F944E7" w:rsidRDefault="00B77FEF" w:rsidP="00B77FEF">
      <w:pPr>
        <w:pStyle w:val="af2"/>
        <w:spacing w:before="0" w:beforeAutospacing="0" w:after="0" w:afterAutospacing="0"/>
        <w:jc w:val="both"/>
        <w:rPr>
          <w:rFonts w:ascii="Calibri" w:hAnsi="Calibri" w:cs="Calibri"/>
          <w:b/>
          <w:color w:val="222222"/>
        </w:rPr>
      </w:pPr>
    </w:p>
    <w:p w14:paraId="4F7B63FC" w14:textId="77777777" w:rsidR="00B77FEF" w:rsidRPr="00F944E7" w:rsidRDefault="00B77FEF" w:rsidP="00B77FEF">
      <w:pPr>
        <w:pStyle w:val="af2"/>
        <w:spacing w:before="0" w:beforeAutospacing="0" w:after="0" w:afterAutospacing="0"/>
        <w:jc w:val="both"/>
        <w:rPr>
          <w:rFonts w:ascii="Calibri" w:hAnsi="Calibri" w:cs="Calibri"/>
          <w:color w:val="222222"/>
        </w:rPr>
      </w:pPr>
      <w:r w:rsidRPr="00F944E7">
        <w:rPr>
          <w:rFonts w:ascii="Calibri" w:hAnsi="Calibri" w:cs="Calibri"/>
          <w:b/>
          <w:color w:val="222222"/>
        </w:rPr>
        <w:t>4.1.1.47</w:t>
      </w:r>
      <w:r w:rsidRPr="00F944E7">
        <w:rPr>
          <w:rFonts w:ascii="Calibri" w:hAnsi="Calibri" w:cs="Calibri"/>
          <w:color w:val="222222"/>
        </w:rPr>
        <w:t>. Чем характеризуются НМА согласно федеральному стандарту оценки «Оценка интеллектуальной собственности и нематериальных активов (ФСО XI), утвержденному приказом Минэкономразвития России от 30.11.2022 №659?:</w:t>
      </w:r>
    </w:p>
    <w:p w14:paraId="4BB7961C" w14:textId="77777777" w:rsidR="00B77FEF" w:rsidRPr="00F944E7" w:rsidRDefault="00B77FEF" w:rsidP="00336075">
      <w:pPr>
        <w:pStyle w:val="af2"/>
        <w:numPr>
          <w:ilvl w:val="0"/>
          <w:numId w:val="897"/>
        </w:numPr>
        <w:spacing w:before="0" w:beforeAutospacing="0" w:after="0" w:afterAutospacing="0"/>
        <w:jc w:val="both"/>
        <w:rPr>
          <w:rFonts w:ascii="Calibri" w:hAnsi="Calibri" w:cs="Calibri"/>
          <w:color w:val="222222"/>
        </w:rPr>
      </w:pPr>
      <w:r w:rsidRPr="00F944E7">
        <w:rPr>
          <w:rFonts w:ascii="Calibri" w:hAnsi="Calibri" w:cs="Calibri"/>
          <w:color w:val="222222"/>
        </w:rPr>
        <w:t xml:space="preserve">краткосрочное использование </w:t>
      </w:r>
    </w:p>
    <w:p w14:paraId="5D0688A9" w14:textId="77777777" w:rsidR="00B77FEF" w:rsidRPr="00F944E7" w:rsidRDefault="00B77FEF" w:rsidP="00336075">
      <w:pPr>
        <w:pStyle w:val="af2"/>
        <w:numPr>
          <w:ilvl w:val="0"/>
          <w:numId w:val="897"/>
        </w:numPr>
        <w:spacing w:before="0" w:beforeAutospacing="0" w:after="0" w:afterAutospacing="0"/>
        <w:jc w:val="both"/>
        <w:rPr>
          <w:rFonts w:ascii="Calibri" w:hAnsi="Calibri" w:cs="Calibri"/>
          <w:color w:val="222222"/>
        </w:rPr>
      </w:pPr>
      <w:r w:rsidRPr="00F944E7">
        <w:rPr>
          <w:rFonts w:ascii="Calibri" w:hAnsi="Calibri" w:cs="Calibri"/>
          <w:color w:val="222222"/>
        </w:rPr>
        <w:t>могут иметь и материальный носитель</w:t>
      </w:r>
    </w:p>
    <w:p w14:paraId="5EB5A917" w14:textId="77777777" w:rsidR="00B77FEF" w:rsidRPr="00F944E7" w:rsidRDefault="00B77FEF" w:rsidP="00336075">
      <w:pPr>
        <w:pStyle w:val="af2"/>
        <w:numPr>
          <w:ilvl w:val="0"/>
          <w:numId w:val="897"/>
        </w:numPr>
        <w:spacing w:before="0" w:beforeAutospacing="0" w:after="0" w:afterAutospacing="0"/>
        <w:jc w:val="both"/>
        <w:rPr>
          <w:rFonts w:ascii="Calibri" w:hAnsi="Calibri" w:cs="Calibri"/>
          <w:b/>
          <w:color w:val="222222"/>
        </w:rPr>
      </w:pPr>
      <w:r w:rsidRPr="00F944E7">
        <w:rPr>
          <w:rFonts w:ascii="Calibri" w:hAnsi="Calibri" w:cs="Calibri"/>
          <w:b/>
          <w:color w:val="222222"/>
        </w:rPr>
        <w:t>подлежат охране</w:t>
      </w:r>
    </w:p>
    <w:p w14:paraId="7A24AE32" w14:textId="77777777" w:rsidR="00B77FEF" w:rsidRPr="00F944E7" w:rsidRDefault="00B77FEF" w:rsidP="00336075">
      <w:pPr>
        <w:pStyle w:val="af2"/>
        <w:numPr>
          <w:ilvl w:val="0"/>
          <w:numId w:val="897"/>
        </w:numPr>
        <w:spacing w:before="0" w:beforeAutospacing="0" w:after="0" w:afterAutospacing="0"/>
        <w:jc w:val="both"/>
        <w:rPr>
          <w:rFonts w:ascii="Calibri" w:hAnsi="Calibri" w:cs="Calibri"/>
          <w:color w:val="222222"/>
        </w:rPr>
      </w:pPr>
      <w:r w:rsidRPr="00F944E7">
        <w:rPr>
          <w:rFonts w:ascii="Calibri" w:hAnsi="Calibri" w:cs="Calibri"/>
          <w:color w:val="222222"/>
        </w:rPr>
        <w:lastRenderedPageBreak/>
        <w:t>могут не учитываться в бухучете</w:t>
      </w:r>
    </w:p>
    <w:p w14:paraId="7DBD35B5" w14:textId="77777777" w:rsidR="00F718ED" w:rsidRPr="00F944E7" w:rsidRDefault="00F718ED" w:rsidP="00B77FEF">
      <w:pPr>
        <w:pStyle w:val="af2"/>
        <w:spacing w:before="0" w:beforeAutospacing="0" w:after="0" w:afterAutospacing="0"/>
        <w:jc w:val="both"/>
        <w:rPr>
          <w:rFonts w:ascii="Calibri" w:hAnsi="Calibri" w:cs="Calibri"/>
          <w:b/>
          <w:color w:val="222222"/>
          <w:lang w:val="en-US"/>
        </w:rPr>
      </w:pPr>
    </w:p>
    <w:p w14:paraId="4BBCB580" w14:textId="20587CEC" w:rsidR="00B77FEF" w:rsidRPr="00F944E7" w:rsidRDefault="00B77FEF" w:rsidP="00B77FEF">
      <w:pPr>
        <w:pStyle w:val="af2"/>
        <w:spacing w:before="0" w:beforeAutospacing="0" w:after="0" w:afterAutospacing="0"/>
        <w:jc w:val="both"/>
        <w:rPr>
          <w:rFonts w:ascii="Calibri" w:hAnsi="Calibri" w:cs="Calibri"/>
          <w:color w:val="222222"/>
        </w:rPr>
      </w:pPr>
      <w:r w:rsidRPr="00F944E7">
        <w:rPr>
          <w:rFonts w:ascii="Calibri" w:hAnsi="Calibri" w:cs="Calibri"/>
          <w:b/>
          <w:color w:val="222222"/>
        </w:rPr>
        <w:t>4.1.1.48</w:t>
      </w:r>
      <w:r w:rsidRPr="00F944E7">
        <w:rPr>
          <w:rFonts w:ascii="Calibri" w:hAnsi="Calibri" w:cs="Calibri"/>
          <w:color w:val="222222"/>
        </w:rPr>
        <w:t>. Какие права на нематериальные активы подлежат оценке в соответствии с федеральным стандартом оценки "Оценка интеллектуальной собственности и нематериальных активов (ФСО XI)", утвержденным приказом Минэкономразвития России от 30.11.2022 г. N 659:</w:t>
      </w:r>
    </w:p>
    <w:p w14:paraId="4B42FA4A" w14:textId="77777777" w:rsidR="00B77FEF" w:rsidRPr="00F944E7" w:rsidRDefault="00B77FEF" w:rsidP="00B77FEF">
      <w:pPr>
        <w:pStyle w:val="af2"/>
        <w:spacing w:before="0" w:beforeAutospacing="0" w:after="0" w:afterAutospacing="0"/>
        <w:jc w:val="both"/>
        <w:rPr>
          <w:rFonts w:ascii="Calibri" w:hAnsi="Calibri" w:cs="Calibri"/>
          <w:color w:val="222222"/>
        </w:rPr>
      </w:pPr>
      <w:r w:rsidRPr="00F944E7">
        <w:rPr>
          <w:rFonts w:ascii="Calibri" w:hAnsi="Calibri" w:cs="Calibri"/>
          <w:color w:val="222222"/>
        </w:rPr>
        <w:t>I. гудвилл</w:t>
      </w:r>
    </w:p>
    <w:p w14:paraId="21CC41A2" w14:textId="77777777" w:rsidR="00B77FEF" w:rsidRPr="00F944E7" w:rsidRDefault="00B77FEF" w:rsidP="00B77FEF">
      <w:pPr>
        <w:pStyle w:val="af2"/>
        <w:spacing w:before="0" w:beforeAutospacing="0" w:after="0" w:afterAutospacing="0"/>
        <w:jc w:val="both"/>
        <w:rPr>
          <w:rFonts w:ascii="Calibri" w:hAnsi="Calibri" w:cs="Calibri"/>
          <w:color w:val="222222"/>
        </w:rPr>
      </w:pPr>
      <w:r w:rsidRPr="00F944E7">
        <w:rPr>
          <w:rFonts w:ascii="Calibri" w:hAnsi="Calibri" w:cs="Calibri"/>
          <w:color w:val="222222"/>
        </w:rPr>
        <w:t>II. право аренды</w:t>
      </w:r>
    </w:p>
    <w:p w14:paraId="517E7348" w14:textId="77777777" w:rsidR="00B77FEF" w:rsidRPr="00F944E7" w:rsidRDefault="00B77FEF" w:rsidP="00B77FEF">
      <w:pPr>
        <w:pStyle w:val="af2"/>
        <w:spacing w:before="0" w:beforeAutospacing="0" w:after="0" w:afterAutospacing="0"/>
        <w:jc w:val="both"/>
        <w:rPr>
          <w:rFonts w:ascii="Calibri" w:hAnsi="Calibri" w:cs="Calibri"/>
          <w:color w:val="222222"/>
        </w:rPr>
      </w:pPr>
      <w:r w:rsidRPr="00F944E7">
        <w:rPr>
          <w:rFonts w:ascii="Calibri" w:hAnsi="Calibri" w:cs="Calibri"/>
          <w:color w:val="222222"/>
        </w:rPr>
        <w:t>III. сервитут</w:t>
      </w:r>
    </w:p>
    <w:p w14:paraId="10AFD039" w14:textId="77777777" w:rsidR="00B77FEF" w:rsidRPr="00F944E7" w:rsidRDefault="00B77FEF" w:rsidP="00B77FEF">
      <w:pPr>
        <w:pStyle w:val="af2"/>
        <w:spacing w:before="0" w:beforeAutospacing="0" w:after="0" w:afterAutospacing="0"/>
        <w:jc w:val="both"/>
        <w:rPr>
          <w:rFonts w:ascii="Calibri" w:hAnsi="Calibri" w:cs="Calibri"/>
          <w:color w:val="222222"/>
        </w:rPr>
      </w:pPr>
      <w:r w:rsidRPr="00F944E7">
        <w:rPr>
          <w:rFonts w:ascii="Calibri" w:hAnsi="Calibri" w:cs="Calibri"/>
          <w:color w:val="222222"/>
        </w:rPr>
        <w:t>IV. право на исполнение</w:t>
      </w:r>
    </w:p>
    <w:p w14:paraId="7DC68DE0" w14:textId="43D3E3E9" w:rsidR="00B77FEF" w:rsidRPr="00F944E7" w:rsidRDefault="00B77FEF" w:rsidP="00B77FEF">
      <w:pPr>
        <w:pStyle w:val="af2"/>
        <w:spacing w:before="0" w:beforeAutospacing="0" w:after="0" w:afterAutospacing="0"/>
        <w:jc w:val="both"/>
        <w:rPr>
          <w:rFonts w:ascii="Calibri" w:hAnsi="Calibri" w:cs="Calibri"/>
          <w:color w:val="222222"/>
        </w:rPr>
      </w:pPr>
      <w:r w:rsidRPr="00F944E7">
        <w:rPr>
          <w:rFonts w:ascii="Calibri" w:hAnsi="Calibri" w:cs="Calibri"/>
          <w:color w:val="222222"/>
        </w:rPr>
        <w:t xml:space="preserve">Варианты ответа: </w:t>
      </w:r>
    </w:p>
    <w:p w14:paraId="453DD5BE" w14:textId="77777777" w:rsidR="00B77FEF" w:rsidRPr="00F944E7" w:rsidRDefault="00B77FEF" w:rsidP="00336075">
      <w:pPr>
        <w:pStyle w:val="af2"/>
        <w:numPr>
          <w:ilvl w:val="0"/>
          <w:numId w:val="898"/>
        </w:numPr>
        <w:spacing w:before="0" w:beforeAutospacing="0" w:after="0" w:afterAutospacing="0"/>
        <w:jc w:val="both"/>
        <w:rPr>
          <w:rFonts w:ascii="Calibri" w:hAnsi="Calibri" w:cs="Calibri"/>
          <w:color w:val="222222"/>
        </w:rPr>
      </w:pPr>
      <w:r w:rsidRPr="00F944E7">
        <w:rPr>
          <w:rFonts w:ascii="Calibri" w:hAnsi="Calibri" w:cs="Calibri"/>
          <w:color w:val="222222"/>
        </w:rPr>
        <w:t xml:space="preserve">все перечисленное </w:t>
      </w:r>
    </w:p>
    <w:p w14:paraId="703DAE2A" w14:textId="77777777" w:rsidR="00B77FEF" w:rsidRPr="00F944E7" w:rsidRDefault="00B77FEF" w:rsidP="00336075">
      <w:pPr>
        <w:pStyle w:val="af2"/>
        <w:numPr>
          <w:ilvl w:val="0"/>
          <w:numId w:val="898"/>
        </w:numPr>
        <w:spacing w:before="0" w:beforeAutospacing="0" w:after="0" w:afterAutospacing="0"/>
        <w:jc w:val="both"/>
        <w:rPr>
          <w:rFonts w:ascii="Calibri" w:hAnsi="Calibri" w:cs="Calibri"/>
          <w:color w:val="222222"/>
        </w:rPr>
      </w:pPr>
      <w:r w:rsidRPr="00F944E7">
        <w:rPr>
          <w:rFonts w:ascii="Calibri" w:hAnsi="Calibri" w:cs="Calibri"/>
          <w:color w:val="222222"/>
        </w:rPr>
        <w:t>I, II</w:t>
      </w:r>
    </w:p>
    <w:p w14:paraId="094F80CA" w14:textId="77777777" w:rsidR="00B77FEF" w:rsidRPr="00F944E7" w:rsidRDefault="00B77FEF" w:rsidP="00336075">
      <w:pPr>
        <w:pStyle w:val="af2"/>
        <w:numPr>
          <w:ilvl w:val="0"/>
          <w:numId w:val="898"/>
        </w:numPr>
        <w:spacing w:before="0" w:beforeAutospacing="0" w:after="0" w:afterAutospacing="0"/>
        <w:jc w:val="both"/>
        <w:rPr>
          <w:rFonts w:ascii="Calibri" w:hAnsi="Calibri" w:cs="Calibri"/>
          <w:b/>
          <w:color w:val="222222"/>
        </w:rPr>
      </w:pPr>
      <w:r w:rsidRPr="00F944E7">
        <w:rPr>
          <w:rFonts w:ascii="Calibri" w:hAnsi="Calibri" w:cs="Calibri"/>
          <w:b/>
          <w:color w:val="222222"/>
        </w:rPr>
        <w:t>IV</w:t>
      </w:r>
    </w:p>
    <w:p w14:paraId="4A0C7EDA" w14:textId="77777777" w:rsidR="00B77FEF" w:rsidRPr="00F944E7" w:rsidRDefault="00B77FEF" w:rsidP="00336075">
      <w:pPr>
        <w:pStyle w:val="af2"/>
        <w:numPr>
          <w:ilvl w:val="0"/>
          <w:numId w:val="898"/>
        </w:numPr>
        <w:spacing w:before="0" w:beforeAutospacing="0" w:after="0" w:afterAutospacing="0"/>
        <w:jc w:val="both"/>
        <w:rPr>
          <w:rFonts w:ascii="Calibri" w:hAnsi="Calibri" w:cs="Calibri"/>
          <w:color w:val="222222"/>
        </w:rPr>
      </w:pPr>
      <w:r w:rsidRPr="00F944E7">
        <w:rPr>
          <w:rFonts w:ascii="Calibri" w:hAnsi="Calibri" w:cs="Calibri"/>
          <w:color w:val="222222"/>
        </w:rPr>
        <w:t>I, IV</w:t>
      </w:r>
    </w:p>
    <w:p w14:paraId="5C6B573F" w14:textId="77777777" w:rsidR="00B77FEF" w:rsidRPr="00F944E7" w:rsidRDefault="00B77FEF" w:rsidP="00336075">
      <w:pPr>
        <w:pStyle w:val="af2"/>
        <w:numPr>
          <w:ilvl w:val="0"/>
          <w:numId w:val="898"/>
        </w:numPr>
        <w:spacing w:before="0" w:beforeAutospacing="0" w:after="0" w:afterAutospacing="0"/>
        <w:jc w:val="both"/>
        <w:rPr>
          <w:rFonts w:ascii="Calibri" w:hAnsi="Calibri" w:cs="Calibri"/>
          <w:color w:val="222222"/>
        </w:rPr>
      </w:pPr>
      <w:r w:rsidRPr="00F944E7">
        <w:rPr>
          <w:rFonts w:ascii="Calibri" w:hAnsi="Calibri" w:cs="Calibri"/>
          <w:color w:val="222222"/>
        </w:rPr>
        <w:t>II, III, IV</w:t>
      </w:r>
    </w:p>
    <w:p w14:paraId="631C9C98" w14:textId="77777777" w:rsidR="00F718ED" w:rsidRPr="00F944E7" w:rsidRDefault="00F718ED" w:rsidP="00F718ED">
      <w:pPr>
        <w:pStyle w:val="af2"/>
        <w:spacing w:before="0" w:beforeAutospacing="0" w:after="0" w:afterAutospacing="0"/>
        <w:jc w:val="both"/>
        <w:rPr>
          <w:rFonts w:ascii="Calibri" w:hAnsi="Calibri" w:cs="Calibri"/>
          <w:color w:val="222222"/>
          <w:lang w:val="en-US"/>
        </w:rPr>
      </w:pPr>
    </w:p>
    <w:p w14:paraId="2DD8EAB3" w14:textId="77777777" w:rsidR="00F718ED" w:rsidRPr="00F944E7" w:rsidRDefault="00F718ED" w:rsidP="00F718ED">
      <w:pPr>
        <w:pStyle w:val="af2"/>
        <w:spacing w:before="0" w:beforeAutospacing="0" w:after="0" w:afterAutospacing="0"/>
        <w:jc w:val="both"/>
        <w:rPr>
          <w:rFonts w:ascii="Calibri" w:hAnsi="Calibri" w:cs="Calibri"/>
          <w:color w:val="222222"/>
        </w:rPr>
      </w:pPr>
      <w:r w:rsidRPr="00F944E7">
        <w:rPr>
          <w:rFonts w:ascii="Calibri" w:hAnsi="Calibri" w:cs="Calibri"/>
          <w:b/>
          <w:bCs/>
          <w:color w:val="222222"/>
        </w:rPr>
        <w:t>4.1.1.49.</w:t>
      </w:r>
      <w:r w:rsidRPr="00F944E7">
        <w:rPr>
          <w:rFonts w:ascii="Calibri" w:hAnsi="Calibri" w:cs="Calibri"/>
          <w:color w:val="222222"/>
        </w:rPr>
        <w:t> Верно ли утверждение, что в соответствии с федеральным стандартом оценки "Оценка интеллектуальной собственности и нематериальных активов (ФСО XI)", утвержденным приказом Минэкономразвития России от 30.11.2022 № 659, в качестве самостоятельных объектов оценки могут выступать права (исключительное право и (или) право использования) на отдельные охраняемые результаты интеллектуальной деятельности, входящие в состав сложного объекта</w:t>
      </w:r>
    </w:p>
    <w:p w14:paraId="75B0A439" w14:textId="77777777" w:rsidR="00F718ED" w:rsidRPr="00F944E7" w:rsidRDefault="00F718ED" w:rsidP="00DF5FAD">
      <w:pPr>
        <w:numPr>
          <w:ilvl w:val="0"/>
          <w:numId w:val="247"/>
        </w:numPr>
        <w:ind w:left="1104"/>
        <w:jc w:val="both"/>
        <w:rPr>
          <w:rFonts w:asciiTheme="minorHAnsi" w:hAnsiTheme="minorHAnsi" w:cstheme="minorHAnsi"/>
          <w:b/>
          <w:bCs/>
        </w:rPr>
      </w:pPr>
      <w:r w:rsidRPr="00F944E7">
        <w:rPr>
          <w:rFonts w:asciiTheme="minorHAnsi" w:hAnsiTheme="minorHAnsi" w:cstheme="minorHAnsi"/>
          <w:b/>
          <w:bCs/>
        </w:rPr>
        <w:t>верно</w:t>
      </w:r>
    </w:p>
    <w:p w14:paraId="14991EB0" w14:textId="77777777" w:rsidR="00F718ED" w:rsidRPr="00F944E7" w:rsidRDefault="00F718ED" w:rsidP="00DF5FAD">
      <w:pPr>
        <w:numPr>
          <w:ilvl w:val="0"/>
          <w:numId w:val="247"/>
        </w:numPr>
        <w:ind w:left="1104"/>
        <w:jc w:val="both"/>
        <w:rPr>
          <w:rFonts w:asciiTheme="minorHAnsi" w:hAnsiTheme="minorHAnsi" w:cstheme="minorHAnsi"/>
        </w:rPr>
      </w:pPr>
      <w:r w:rsidRPr="00F944E7">
        <w:rPr>
          <w:rFonts w:asciiTheme="minorHAnsi" w:hAnsiTheme="minorHAnsi" w:cstheme="minorHAnsi"/>
        </w:rPr>
        <w:t>не верно</w:t>
      </w:r>
    </w:p>
    <w:p w14:paraId="513B02B4" w14:textId="77777777" w:rsidR="00F718ED" w:rsidRPr="00F944E7" w:rsidRDefault="00F718ED" w:rsidP="00DF5FAD">
      <w:pPr>
        <w:numPr>
          <w:ilvl w:val="0"/>
          <w:numId w:val="247"/>
        </w:numPr>
        <w:ind w:left="1104"/>
        <w:jc w:val="both"/>
        <w:rPr>
          <w:rFonts w:asciiTheme="minorHAnsi" w:hAnsiTheme="minorHAnsi" w:cstheme="minorHAnsi"/>
        </w:rPr>
      </w:pPr>
      <w:r w:rsidRPr="00F944E7">
        <w:rPr>
          <w:rFonts w:asciiTheme="minorHAnsi" w:hAnsiTheme="minorHAnsi" w:cstheme="minorHAnsi"/>
        </w:rPr>
        <w:t>могут в зависимости от цели оценки</w:t>
      </w:r>
    </w:p>
    <w:p w14:paraId="5FE39924" w14:textId="77777777" w:rsidR="00F718ED" w:rsidRPr="00F944E7" w:rsidRDefault="00F718ED" w:rsidP="00DF5FAD">
      <w:pPr>
        <w:numPr>
          <w:ilvl w:val="0"/>
          <w:numId w:val="247"/>
        </w:numPr>
        <w:ind w:left="1104"/>
        <w:jc w:val="both"/>
        <w:rPr>
          <w:rFonts w:asciiTheme="minorHAnsi" w:hAnsiTheme="minorHAnsi" w:cstheme="minorHAnsi"/>
        </w:rPr>
      </w:pPr>
      <w:r w:rsidRPr="00F944E7">
        <w:rPr>
          <w:rFonts w:asciiTheme="minorHAnsi" w:hAnsiTheme="minorHAnsi" w:cstheme="minorHAnsi"/>
        </w:rPr>
        <w:t>могут в зависимости от вида стоимости</w:t>
      </w:r>
    </w:p>
    <w:p w14:paraId="2E57EF02" w14:textId="77777777" w:rsidR="00F718ED" w:rsidRPr="00F944E7" w:rsidRDefault="00F718ED" w:rsidP="00F718ED">
      <w:pPr>
        <w:pStyle w:val="af2"/>
        <w:spacing w:before="0" w:beforeAutospacing="0" w:after="0" w:afterAutospacing="0"/>
        <w:jc w:val="both"/>
        <w:rPr>
          <w:rFonts w:ascii="Calibri" w:hAnsi="Calibri" w:cs="Calibri"/>
          <w:b/>
          <w:bCs/>
          <w:color w:val="222222"/>
        </w:rPr>
      </w:pPr>
    </w:p>
    <w:p w14:paraId="61B31C89" w14:textId="5DAF6F91" w:rsidR="00F718ED" w:rsidRPr="00F944E7" w:rsidRDefault="00F718ED" w:rsidP="00F718ED">
      <w:pPr>
        <w:pStyle w:val="af2"/>
        <w:spacing w:before="0" w:beforeAutospacing="0" w:after="0" w:afterAutospacing="0"/>
        <w:jc w:val="both"/>
        <w:rPr>
          <w:rFonts w:ascii="Calibri" w:hAnsi="Calibri" w:cs="Calibri"/>
          <w:color w:val="222222"/>
        </w:rPr>
      </w:pPr>
      <w:r w:rsidRPr="00F944E7">
        <w:rPr>
          <w:rFonts w:ascii="Calibri" w:hAnsi="Calibri" w:cs="Calibri"/>
          <w:b/>
          <w:bCs/>
          <w:color w:val="222222"/>
        </w:rPr>
        <w:t>4.1.1.50.</w:t>
      </w:r>
      <w:r w:rsidRPr="00F944E7">
        <w:rPr>
          <w:rFonts w:ascii="Calibri" w:hAnsi="Calibri" w:cs="Calibri"/>
          <w:color w:val="222222"/>
        </w:rPr>
        <w:t> К компетенции какого органа управления акционерного общества в соответствии с ФЗ «Об акционерных обществах» относится вопрос об утверждении договора с оценочной компанией на оценку имущества общества, если в соответствии с уставом такой вопрос в компетенции какого-либо органа управления не предусмотрен и сделка не является для общества крупной и сделкой с заинтересованностью?</w:t>
      </w:r>
    </w:p>
    <w:p w14:paraId="2F5A96C0" w14:textId="77777777" w:rsidR="00F718ED" w:rsidRPr="00F944E7" w:rsidRDefault="00F718ED" w:rsidP="00DF5FAD">
      <w:pPr>
        <w:numPr>
          <w:ilvl w:val="0"/>
          <w:numId w:val="247"/>
        </w:numPr>
        <w:ind w:left="1104"/>
        <w:jc w:val="both"/>
        <w:rPr>
          <w:rFonts w:asciiTheme="minorHAnsi" w:hAnsiTheme="minorHAnsi" w:cstheme="minorHAnsi"/>
          <w:b/>
          <w:bCs/>
        </w:rPr>
      </w:pPr>
      <w:r w:rsidRPr="00F944E7">
        <w:rPr>
          <w:rFonts w:asciiTheme="minorHAnsi" w:hAnsiTheme="minorHAnsi" w:cstheme="minorHAnsi"/>
          <w:b/>
          <w:bCs/>
        </w:rPr>
        <w:t>единоличного исполнительного органа</w:t>
      </w:r>
    </w:p>
    <w:p w14:paraId="41561B91" w14:textId="77777777" w:rsidR="00F718ED" w:rsidRPr="00F944E7" w:rsidRDefault="00F718ED" w:rsidP="00DF5FAD">
      <w:pPr>
        <w:numPr>
          <w:ilvl w:val="0"/>
          <w:numId w:val="247"/>
        </w:numPr>
        <w:ind w:left="1104"/>
        <w:jc w:val="both"/>
        <w:rPr>
          <w:rFonts w:asciiTheme="minorHAnsi" w:hAnsiTheme="minorHAnsi" w:cstheme="minorHAnsi"/>
        </w:rPr>
      </w:pPr>
      <w:r w:rsidRPr="00F944E7">
        <w:rPr>
          <w:rFonts w:asciiTheme="minorHAnsi" w:hAnsiTheme="minorHAnsi" w:cstheme="minorHAnsi"/>
        </w:rPr>
        <w:t>совета директоров</w:t>
      </w:r>
    </w:p>
    <w:p w14:paraId="1F6C5F05" w14:textId="77777777" w:rsidR="00F718ED" w:rsidRPr="00F944E7" w:rsidRDefault="00F718ED" w:rsidP="00DF5FAD">
      <w:pPr>
        <w:numPr>
          <w:ilvl w:val="0"/>
          <w:numId w:val="247"/>
        </w:numPr>
        <w:ind w:left="1104"/>
        <w:jc w:val="both"/>
        <w:rPr>
          <w:rFonts w:asciiTheme="minorHAnsi" w:hAnsiTheme="minorHAnsi" w:cstheme="minorHAnsi"/>
        </w:rPr>
      </w:pPr>
      <w:r w:rsidRPr="00F944E7">
        <w:rPr>
          <w:rFonts w:asciiTheme="minorHAnsi" w:hAnsiTheme="minorHAnsi" w:cstheme="minorHAnsi"/>
        </w:rPr>
        <w:t>общего собрания акционеров</w:t>
      </w:r>
    </w:p>
    <w:p w14:paraId="1B861863" w14:textId="77777777" w:rsidR="00F718ED" w:rsidRPr="00F944E7" w:rsidRDefault="00F718ED" w:rsidP="00DF5FAD">
      <w:pPr>
        <w:numPr>
          <w:ilvl w:val="0"/>
          <w:numId w:val="247"/>
        </w:numPr>
        <w:ind w:left="1104"/>
        <w:jc w:val="both"/>
        <w:rPr>
          <w:rFonts w:asciiTheme="minorHAnsi" w:hAnsiTheme="minorHAnsi" w:cstheme="minorHAnsi"/>
        </w:rPr>
      </w:pPr>
      <w:r w:rsidRPr="00F944E7">
        <w:rPr>
          <w:rFonts w:asciiTheme="minorHAnsi" w:hAnsiTheme="minorHAnsi" w:cstheme="minorHAnsi"/>
        </w:rPr>
        <w:t>коллегиального исполнительного органа</w:t>
      </w:r>
    </w:p>
    <w:p w14:paraId="68A92F53" w14:textId="763EAE3E" w:rsidR="00F718ED" w:rsidRPr="00F944E7" w:rsidRDefault="00F718ED" w:rsidP="00F718ED">
      <w:pPr>
        <w:pStyle w:val="af2"/>
        <w:spacing w:before="0" w:beforeAutospacing="0" w:after="0" w:afterAutospacing="0"/>
        <w:jc w:val="both"/>
        <w:rPr>
          <w:rFonts w:ascii="Calibri" w:hAnsi="Calibri" w:cs="Calibri"/>
          <w:color w:val="222222"/>
        </w:rPr>
      </w:pPr>
    </w:p>
    <w:p w14:paraId="3D896ED3" w14:textId="77777777" w:rsidR="00F718ED" w:rsidRPr="00F944E7" w:rsidRDefault="00F718ED" w:rsidP="00F718ED">
      <w:pPr>
        <w:pStyle w:val="af2"/>
        <w:spacing w:before="0" w:beforeAutospacing="0" w:after="0" w:afterAutospacing="0"/>
        <w:jc w:val="both"/>
        <w:rPr>
          <w:rFonts w:ascii="Calibri" w:hAnsi="Calibri" w:cs="Calibri"/>
          <w:color w:val="222222"/>
        </w:rPr>
      </w:pPr>
      <w:r w:rsidRPr="00F944E7">
        <w:rPr>
          <w:rFonts w:ascii="Calibri" w:hAnsi="Calibri" w:cs="Calibri"/>
          <w:b/>
          <w:bCs/>
          <w:color w:val="222222"/>
        </w:rPr>
        <w:t>4.1.1.51.</w:t>
      </w:r>
      <w:r w:rsidRPr="00F944E7">
        <w:rPr>
          <w:rFonts w:ascii="Calibri" w:hAnsi="Calibri" w:cs="Calibri"/>
          <w:color w:val="222222"/>
        </w:rPr>
        <w:t> Кто может быть обладателем исключительного права на товарный знак в соответствии с Гражданским кодексом РФ?</w:t>
      </w:r>
    </w:p>
    <w:p w14:paraId="5C6D6F2A" w14:textId="77777777" w:rsidR="00F718ED" w:rsidRPr="00F944E7" w:rsidRDefault="00F718ED" w:rsidP="00DF5FAD">
      <w:pPr>
        <w:numPr>
          <w:ilvl w:val="0"/>
          <w:numId w:val="247"/>
        </w:numPr>
        <w:ind w:left="1104"/>
        <w:jc w:val="both"/>
        <w:rPr>
          <w:rFonts w:asciiTheme="minorHAnsi" w:hAnsiTheme="minorHAnsi" w:cstheme="minorHAnsi"/>
        </w:rPr>
      </w:pPr>
      <w:r w:rsidRPr="00F944E7">
        <w:rPr>
          <w:rFonts w:asciiTheme="minorHAnsi" w:hAnsiTheme="minorHAnsi" w:cstheme="minorHAnsi"/>
        </w:rPr>
        <w:t>только юридическое лицо</w:t>
      </w:r>
    </w:p>
    <w:p w14:paraId="6D4E8847" w14:textId="77777777" w:rsidR="00F718ED" w:rsidRPr="00F944E7" w:rsidRDefault="00F718ED" w:rsidP="00DF5FAD">
      <w:pPr>
        <w:numPr>
          <w:ilvl w:val="0"/>
          <w:numId w:val="247"/>
        </w:numPr>
        <w:ind w:left="1104"/>
        <w:jc w:val="both"/>
        <w:rPr>
          <w:rFonts w:asciiTheme="minorHAnsi" w:hAnsiTheme="minorHAnsi" w:cstheme="minorHAnsi"/>
        </w:rPr>
      </w:pPr>
      <w:r w:rsidRPr="00F944E7">
        <w:rPr>
          <w:rFonts w:asciiTheme="minorHAnsi" w:hAnsiTheme="minorHAnsi" w:cstheme="minorHAnsi"/>
        </w:rPr>
        <w:t>только физическое лицо</w:t>
      </w:r>
    </w:p>
    <w:p w14:paraId="78CF0CD1" w14:textId="7E78F7B0" w:rsidR="00F718ED" w:rsidRPr="00F944E7" w:rsidRDefault="00F718ED" w:rsidP="00DF5FAD">
      <w:pPr>
        <w:numPr>
          <w:ilvl w:val="0"/>
          <w:numId w:val="247"/>
        </w:numPr>
        <w:ind w:left="1104"/>
        <w:jc w:val="both"/>
        <w:rPr>
          <w:rFonts w:asciiTheme="minorHAnsi" w:hAnsiTheme="minorHAnsi" w:cstheme="minorHAnsi"/>
          <w:b/>
          <w:bCs/>
        </w:rPr>
      </w:pPr>
      <w:r w:rsidRPr="00F944E7">
        <w:rPr>
          <w:rFonts w:asciiTheme="minorHAnsi" w:hAnsiTheme="minorHAnsi" w:cstheme="minorHAnsi"/>
          <w:b/>
          <w:bCs/>
        </w:rPr>
        <w:t>юридическое лицо или индивидуальный предприниматель</w:t>
      </w:r>
      <w:r w:rsidRPr="00F944E7">
        <w:rPr>
          <w:rStyle w:val="af"/>
          <w:rFonts w:asciiTheme="minorHAnsi" w:hAnsiTheme="minorHAnsi" w:cstheme="minorHAnsi"/>
          <w:b/>
          <w:bCs/>
        </w:rPr>
        <w:footnoteReference w:id="6"/>
      </w:r>
    </w:p>
    <w:p w14:paraId="15F36557" w14:textId="77777777" w:rsidR="00F718ED" w:rsidRDefault="00F718ED" w:rsidP="00F718ED">
      <w:pPr>
        <w:pStyle w:val="af2"/>
        <w:spacing w:before="0" w:beforeAutospacing="0" w:after="0" w:afterAutospacing="0"/>
        <w:jc w:val="both"/>
        <w:rPr>
          <w:rFonts w:ascii="Calibri" w:hAnsi="Calibri" w:cs="Calibri"/>
          <w:color w:val="222222"/>
        </w:rPr>
      </w:pPr>
    </w:p>
    <w:p w14:paraId="44AF1CCB" w14:textId="77777777" w:rsidR="0051056B" w:rsidRPr="0051056B" w:rsidRDefault="0051056B" w:rsidP="0051056B">
      <w:pPr>
        <w:pStyle w:val="af2"/>
        <w:spacing w:before="0" w:beforeAutospacing="0" w:after="0" w:afterAutospacing="0"/>
        <w:jc w:val="both"/>
        <w:rPr>
          <w:rFonts w:ascii="Calibri" w:hAnsi="Calibri" w:cs="Calibri"/>
          <w:bCs/>
          <w:color w:val="222222"/>
          <w:highlight w:val="yellow"/>
        </w:rPr>
      </w:pPr>
      <w:r w:rsidRPr="0051056B">
        <w:rPr>
          <w:rFonts w:ascii="Calibri" w:hAnsi="Calibri" w:cs="Calibri"/>
          <w:b/>
          <w:bCs/>
          <w:color w:val="222222"/>
          <w:highlight w:val="yellow"/>
        </w:rPr>
        <w:t>4.1.1.52</w:t>
      </w:r>
      <w:r w:rsidRPr="0051056B">
        <w:rPr>
          <w:rFonts w:ascii="Calibri" w:hAnsi="Calibri" w:cs="Calibri"/>
          <w:bCs/>
          <w:color w:val="222222"/>
          <w:highlight w:val="yellow"/>
        </w:rPr>
        <w:t>. Каков минимальный размер уставного капитала в ООО согласно Федеральному закону от 8 февраля 1998 г. № 14-ФЗ "Об обществах с ограниченной ответственностью"?</w:t>
      </w:r>
    </w:p>
    <w:p w14:paraId="0CF07170" w14:textId="77777777" w:rsidR="0051056B" w:rsidRPr="0051056B" w:rsidRDefault="0051056B" w:rsidP="00336075">
      <w:pPr>
        <w:pStyle w:val="af2"/>
        <w:numPr>
          <w:ilvl w:val="0"/>
          <w:numId w:val="949"/>
        </w:numPr>
        <w:spacing w:before="0" w:beforeAutospacing="0" w:after="0" w:afterAutospacing="0"/>
        <w:jc w:val="both"/>
        <w:rPr>
          <w:rFonts w:ascii="Calibri" w:hAnsi="Calibri" w:cs="Calibri"/>
          <w:b/>
          <w:bCs/>
          <w:color w:val="222222"/>
          <w:highlight w:val="yellow"/>
        </w:rPr>
      </w:pPr>
      <w:r w:rsidRPr="0051056B">
        <w:rPr>
          <w:rFonts w:ascii="Calibri" w:hAnsi="Calibri" w:cs="Calibri"/>
          <w:b/>
          <w:bCs/>
          <w:color w:val="222222"/>
          <w:highlight w:val="yellow"/>
        </w:rPr>
        <w:lastRenderedPageBreak/>
        <w:t>10 000 рублей</w:t>
      </w:r>
    </w:p>
    <w:p w14:paraId="7F3C996B" w14:textId="77777777" w:rsidR="0051056B" w:rsidRPr="0051056B" w:rsidRDefault="0051056B" w:rsidP="00336075">
      <w:pPr>
        <w:pStyle w:val="af2"/>
        <w:numPr>
          <w:ilvl w:val="0"/>
          <w:numId w:val="949"/>
        </w:numPr>
        <w:spacing w:before="0" w:beforeAutospacing="0" w:after="0" w:afterAutospacing="0"/>
        <w:jc w:val="both"/>
        <w:rPr>
          <w:rFonts w:ascii="Calibri" w:hAnsi="Calibri" w:cs="Calibri"/>
          <w:bCs/>
          <w:color w:val="222222"/>
          <w:highlight w:val="yellow"/>
        </w:rPr>
      </w:pPr>
      <w:r w:rsidRPr="0051056B">
        <w:rPr>
          <w:rFonts w:ascii="Calibri" w:hAnsi="Calibri" w:cs="Calibri"/>
          <w:bCs/>
          <w:color w:val="222222"/>
          <w:highlight w:val="yellow"/>
        </w:rPr>
        <w:t>100 000 рублей</w:t>
      </w:r>
    </w:p>
    <w:p w14:paraId="52D6A5DD" w14:textId="77777777" w:rsidR="0051056B" w:rsidRPr="0051056B" w:rsidRDefault="0051056B" w:rsidP="00336075">
      <w:pPr>
        <w:pStyle w:val="af2"/>
        <w:numPr>
          <w:ilvl w:val="0"/>
          <w:numId w:val="949"/>
        </w:numPr>
        <w:spacing w:before="0" w:beforeAutospacing="0" w:after="0" w:afterAutospacing="0"/>
        <w:jc w:val="both"/>
        <w:rPr>
          <w:rFonts w:ascii="Calibri" w:hAnsi="Calibri" w:cs="Calibri"/>
          <w:bCs/>
          <w:color w:val="222222"/>
          <w:highlight w:val="yellow"/>
        </w:rPr>
      </w:pPr>
      <w:r w:rsidRPr="0051056B">
        <w:rPr>
          <w:rFonts w:ascii="Calibri" w:hAnsi="Calibri" w:cs="Calibri"/>
          <w:bCs/>
          <w:color w:val="222222"/>
          <w:highlight w:val="yellow"/>
        </w:rPr>
        <w:t>300 000 рублей</w:t>
      </w:r>
    </w:p>
    <w:p w14:paraId="0FA60334" w14:textId="77777777" w:rsidR="0051056B" w:rsidRPr="0051056B" w:rsidRDefault="0051056B" w:rsidP="00336075">
      <w:pPr>
        <w:pStyle w:val="af2"/>
        <w:numPr>
          <w:ilvl w:val="0"/>
          <w:numId w:val="949"/>
        </w:numPr>
        <w:spacing w:before="0" w:beforeAutospacing="0" w:after="0" w:afterAutospacing="0"/>
        <w:jc w:val="both"/>
        <w:rPr>
          <w:rFonts w:ascii="Calibri" w:hAnsi="Calibri" w:cs="Calibri"/>
          <w:bCs/>
          <w:color w:val="222222"/>
          <w:highlight w:val="yellow"/>
        </w:rPr>
      </w:pPr>
      <w:r w:rsidRPr="0051056B">
        <w:rPr>
          <w:rFonts w:ascii="Calibri" w:hAnsi="Calibri" w:cs="Calibri"/>
          <w:bCs/>
          <w:color w:val="222222"/>
          <w:highlight w:val="yellow"/>
        </w:rPr>
        <w:t>1 000 000 рублей</w:t>
      </w:r>
    </w:p>
    <w:p w14:paraId="5E3B261A" w14:textId="7F0CD649" w:rsidR="0051056B" w:rsidRPr="0051056B" w:rsidRDefault="0051056B" w:rsidP="0051056B">
      <w:pPr>
        <w:pStyle w:val="af2"/>
        <w:spacing w:before="120" w:beforeAutospacing="0" w:after="120" w:afterAutospacing="0"/>
        <w:rPr>
          <w:rFonts w:ascii="Arial" w:hAnsi="Arial" w:cs="Arial"/>
          <w:color w:val="222222"/>
          <w:sz w:val="20"/>
          <w:szCs w:val="20"/>
          <w:highlight w:val="yellow"/>
        </w:rPr>
      </w:pPr>
    </w:p>
    <w:p w14:paraId="71925252" w14:textId="77777777" w:rsidR="0051056B" w:rsidRPr="0051056B" w:rsidRDefault="0051056B" w:rsidP="0051056B">
      <w:pPr>
        <w:pStyle w:val="af2"/>
        <w:spacing w:before="0" w:beforeAutospacing="0" w:after="0" w:afterAutospacing="0"/>
        <w:jc w:val="both"/>
        <w:rPr>
          <w:rFonts w:ascii="Calibri" w:hAnsi="Calibri" w:cs="Calibri"/>
          <w:bCs/>
          <w:color w:val="222222"/>
          <w:highlight w:val="yellow"/>
        </w:rPr>
      </w:pPr>
      <w:r w:rsidRPr="0051056B">
        <w:rPr>
          <w:rFonts w:ascii="Calibri" w:hAnsi="Calibri" w:cs="Calibri"/>
          <w:b/>
          <w:bCs/>
          <w:color w:val="222222"/>
          <w:highlight w:val="yellow"/>
        </w:rPr>
        <w:t>4.1.1.53. </w:t>
      </w:r>
      <w:r w:rsidRPr="0051056B">
        <w:rPr>
          <w:rFonts w:ascii="Calibri" w:hAnsi="Calibri" w:cs="Calibri"/>
          <w:bCs/>
          <w:color w:val="222222"/>
          <w:highlight w:val="yellow"/>
        </w:rPr>
        <w:t>Выберите верное утверждение про НМА:</w:t>
      </w:r>
    </w:p>
    <w:p w14:paraId="156D15A5" w14:textId="77777777" w:rsidR="0051056B" w:rsidRPr="0051056B" w:rsidRDefault="0051056B" w:rsidP="00336075">
      <w:pPr>
        <w:pStyle w:val="af2"/>
        <w:numPr>
          <w:ilvl w:val="0"/>
          <w:numId w:val="950"/>
        </w:numPr>
        <w:spacing w:before="0" w:beforeAutospacing="0" w:after="0" w:afterAutospacing="0"/>
        <w:jc w:val="both"/>
        <w:rPr>
          <w:rFonts w:ascii="Calibri" w:hAnsi="Calibri" w:cs="Calibri"/>
          <w:bCs/>
          <w:color w:val="222222"/>
          <w:highlight w:val="yellow"/>
        </w:rPr>
      </w:pPr>
      <w:r w:rsidRPr="0051056B">
        <w:rPr>
          <w:rFonts w:ascii="Calibri" w:hAnsi="Calibri" w:cs="Calibri"/>
          <w:bCs/>
          <w:color w:val="222222"/>
          <w:highlight w:val="yellow"/>
        </w:rPr>
        <w:t>может иметь материально-вещественную форму</w:t>
      </w:r>
    </w:p>
    <w:p w14:paraId="14E4062E" w14:textId="77777777" w:rsidR="0051056B" w:rsidRPr="0051056B" w:rsidRDefault="0051056B" w:rsidP="00336075">
      <w:pPr>
        <w:pStyle w:val="af2"/>
        <w:numPr>
          <w:ilvl w:val="0"/>
          <w:numId w:val="950"/>
        </w:numPr>
        <w:spacing w:before="0" w:beforeAutospacing="0" w:after="0" w:afterAutospacing="0"/>
        <w:jc w:val="both"/>
        <w:rPr>
          <w:rFonts w:ascii="Calibri" w:hAnsi="Calibri" w:cs="Calibri"/>
          <w:b/>
          <w:bCs/>
          <w:color w:val="222222"/>
          <w:highlight w:val="yellow"/>
        </w:rPr>
      </w:pPr>
      <w:r w:rsidRPr="0051056B">
        <w:rPr>
          <w:rFonts w:ascii="Calibri" w:hAnsi="Calibri" w:cs="Calibri"/>
          <w:b/>
          <w:bCs/>
          <w:color w:val="222222"/>
          <w:highlight w:val="yellow"/>
        </w:rPr>
        <w:t>должен быть подтвержден правильно оформленными документами</w:t>
      </w:r>
    </w:p>
    <w:p w14:paraId="0ACDBEC6" w14:textId="77777777" w:rsidR="0051056B" w:rsidRPr="0051056B" w:rsidRDefault="0051056B" w:rsidP="00336075">
      <w:pPr>
        <w:pStyle w:val="af2"/>
        <w:numPr>
          <w:ilvl w:val="0"/>
          <w:numId w:val="950"/>
        </w:numPr>
        <w:spacing w:before="0" w:beforeAutospacing="0" w:after="0" w:afterAutospacing="0"/>
        <w:jc w:val="both"/>
        <w:rPr>
          <w:rFonts w:ascii="Calibri" w:hAnsi="Calibri" w:cs="Calibri"/>
          <w:bCs/>
          <w:color w:val="222222"/>
          <w:highlight w:val="yellow"/>
        </w:rPr>
      </w:pPr>
      <w:r w:rsidRPr="0051056B">
        <w:rPr>
          <w:rFonts w:ascii="Calibri" w:hAnsi="Calibri" w:cs="Calibri"/>
          <w:bCs/>
          <w:color w:val="222222"/>
          <w:highlight w:val="yellow"/>
        </w:rPr>
        <w:t>не может быть самостоятельным активом в бух.учете</w:t>
      </w:r>
    </w:p>
    <w:p w14:paraId="121C5DEA" w14:textId="77777777" w:rsidR="0051056B" w:rsidRPr="0051056B" w:rsidRDefault="0051056B" w:rsidP="00336075">
      <w:pPr>
        <w:pStyle w:val="af2"/>
        <w:numPr>
          <w:ilvl w:val="0"/>
          <w:numId w:val="950"/>
        </w:numPr>
        <w:spacing w:before="0" w:beforeAutospacing="0" w:after="0" w:afterAutospacing="0"/>
        <w:jc w:val="both"/>
        <w:rPr>
          <w:rFonts w:ascii="Calibri" w:hAnsi="Calibri" w:cs="Calibri"/>
          <w:bCs/>
          <w:color w:val="222222"/>
          <w:highlight w:val="yellow"/>
        </w:rPr>
      </w:pPr>
      <w:r w:rsidRPr="0051056B">
        <w:rPr>
          <w:rFonts w:ascii="Calibri" w:hAnsi="Calibri" w:cs="Calibri"/>
          <w:bCs/>
          <w:color w:val="222222"/>
          <w:highlight w:val="yellow"/>
        </w:rPr>
        <w:t>может быть использован лишь ограниченное количество времени</w:t>
      </w:r>
    </w:p>
    <w:p w14:paraId="02FCE1F3" w14:textId="77777777" w:rsidR="0051056B" w:rsidRPr="0051056B" w:rsidRDefault="0051056B" w:rsidP="00F718ED">
      <w:pPr>
        <w:pStyle w:val="af2"/>
        <w:spacing w:before="0" w:beforeAutospacing="0" w:after="0" w:afterAutospacing="0"/>
        <w:jc w:val="both"/>
        <w:rPr>
          <w:rFonts w:ascii="Calibri" w:hAnsi="Calibri" w:cs="Calibri"/>
          <w:color w:val="222222"/>
        </w:rPr>
      </w:pPr>
    </w:p>
    <w:p w14:paraId="3A74D8A5" w14:textId="77777777" w:rsidR="0051056B" w:rsidRPr="0051056B" w:rsidRDefault="0051056B" w:rsidP="00F718ED">
      <w:pPr>
        <w:pStyle w:val="af2"/>
        <w:spacing w:before="0" w:beforeAutospacing="0" w:after="0" w:afterAutospacing="0"/>
        <w:jc w:val="both"/>
        <w:rPr>
          <w:rFonts w:ascii="Calibri" w:hAnsi="Calibri" w:cs="Calibri"/>
          <w:color w:val="222222"/>
        </w:rPr>
      </w:pPr>
    </w:p>
    <w:p w14:paraId="2FA8176D" w14:textId="77777777" w:rsidR="0051056B" w:rsidRPr="00F944E7" w:rsidRDefault="0051056B" w:rsidP="00F718ED">
      <w:pPr>
        <w:pStyle w:val="af2"/>
        <w:spacing w:before="0" w:beforeAutospacing="0" w:after="0" w:afterAutospacing="0"/>
        <w:jc w:val="both"/>
        <w:rPr>
          <w:rFonts w:ascii="Calibri" w:hAnsi="Calibri" w:cs="Calibri"/>
          <w:color w:val="222222"/>
        </w:rPr>
      </w:pPr>
    </w:p>
    <w:p w14:paraId="6D327BF5" w14:textId="40960D09" w:rsidR="00F718ED" w:rsidRPr="00F944E7" w:rsidRDefault="00F718ED" w:rsidP="00B77FEF">
      <w:pPr>
        <w:pStyle w:val="af2"/>
        <w:spacing w:before="0" w:beforeAutospacing="0" w:after="0" w:afterAutospacing="0"/>
        <w:ind w:left="720"/>
        <w:jc w:val="both"/>
        <w:rPr>
          <w:rFonts w:ascii="Calibri" w:hAnsi="Calibri" w:cs="Calibri"/>
          <w:color w:val="222222"/>
        </w:rPr>
      </w:pPr>
      <w:r w:rsidRPr="00F944E7">
        <w:rPr>
          <w:rFonts w:ascii="Calibri" w:hAnsi="Calibri" w:cs="Calibri"/>
          <w:color w:val="222222"/>
        </w:rPr>
        <w:br w:type="page"/>
      </w:r>
    </w:p>
    <w:p w14:paraId="42EFB6A1" w14:textId="77777777" w:rsidR="007414D7" w:rsidRPr="00F944E7" w:rsidRDefault="00646BB1" w:rsidP="00375DD8">
      <w:pPr>
        <w:pStyle w:val="3"/>
        <w:spacing w:before="0" w:line="240" w:lineRule="auto"/>
        <w:jc w:val="center"/>
        <w:rPr>
          <w:rFonts w:asciiTheme="minorHAnsi" w:hAnsiTheme="minorHAnsi" w:cstheme="minorHAnsi"/>
          <w:color w:val="auto"/>
          <w:sz w:val="24"/>
          <w:szCs w:val="24"/>
        </w:rPr>
      </w:pPr>
      <w:bookmarkStart w:id="49" w:name="_Toc165922420"/>
      <w:r w:rsidRPr="00F944E7">
        <w:rPr>
          <w:rFonts w:asciiTheme="minorHAnsi" w:hAnsiTheme="minorHAnsi" w:cstheme="minorHAnsi"/>
          <w:color w:val="auto"/>
          <w:sz w:val="24"/>
          <w:szCs w:val="24"/>
        </w:rPr>
        <w:lastRenderedPageBreak/>
        <w:t>4.1.2. Теория оценки</w:t>
      </w:r>
      <w:bookmarkStart w:id="50" w:name="_Toc499552433"/>
      <w:bookmarkStart w:id="51" w:name="_Toc500751327"/>
      <w:bookmarkEnd w:id="48"/>
      <w:bookmarkEnd w:id="49"/>
    </w:p>
    <w:p w14:paraId="013E20A6" w14:textId="77777777" w:rsidR="00A73AA3" w:rsidRPr="00F944E7" w:rsidRDefault="00A73AA3" w:rsidP="00375DD8">
      <w:pPr>
        <w:pStyle w:val="af2"/>
        <w:spacing w:before="0" w:beforeAutospacing="0" w:after="0" w:afterAutospacing="0"/>
        <w:ind w:firstLine="709"/>
        <w:jc w:val="both"/>
        <w:rPr>
          <w:rFonts w:asciiTheme="minorHAnsi" w:hAnsiTheme="minorHAnsi" w:cstheme="minorHAnsi"/>
          <w:bCs/>
        </w:rPr>
      </w:pPr>
    </w:p>
    <w:p w14:paraId="477731D5" w14:textId="77777777" w:rsidR="0097411C" w:rsidRPr="00F944E7" w:rsidRDefault="0097411C" w:rsidP="00375DD8">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4.1.2.1.</w:t>
      </w:r>
      <w:r w:rsidRPr="00F944E7">
        <w:rPr>
          <w:rFonts w:asciiTheme="minorHAnsi" w:hAnsiTheme="minorHAnsi" w:cstheme="minorHAnsi"/>
        </w:rPr>
        <w:t> Что такое трансформация бухгалтерской отчетности?</w:t>
      </w:r>
    </w:p>
    <w:p w14:paraId="42BF94B1" w14:textId="77777777" w:rsidR="0097411C" w:rsidRPr="00F944E7" w:rsidRDefault="0097411C" w:rsidP="00DF5FAD">
      <w:pPr>
        <w:numPr>
          <w:ilvl w:val="0"/>
          <w:numId w:val="247"/>
        </w:numPr>
        <w:ind w:left="1104"/>
        <w:jc w:val="both"/>
        <w:rPr>
          <w:rFonts w:asciiTheme="minorHAnsi" w:hAnsiTheme="minorHAnsi" w:cstheme="minorHAnsi"/>
        </w:rPr>
      </w:pPr>
      <w:r w:rsidRPr="00F944E7">
        <w:rPr>
          <w:rFonts w:asciiTheme="minorHAnsi" w:hAnsiTheme="minorHAnsi" w:cstheme="minorHAnsi"/>
        </w:rPr>
        <w:t>инфляционные корректировки</w:t>
      </w:r>
    </w:p>
    <w:p w14:paraId="4AB82736" w14:textId="77777777" w:rsidR="0097411C" w:rsidRPr="00F944E7" w:rsidRDefault="0097411C" w:rsidP="00DF5FAD">
      <w:pPr>
        <w:numPr>
          <w:ilvl w:val="0"/>
          <w:numId w:val="247"/>
        </w:numPr>
        <w:ind w:left="1104"/>
        <w:jc w:val="both"/>
        <w:rPr>
          <w:rFonts w:asciiTheme="minorHAnsi" w:hAnsiTheme="minorHAnsi" w:cstheme="minorHAnsi"/>
        </w:rPr>
      </w:pPr>
      <w:r w:rsidRPr="00F944E7">
        <w:rPr>
          <w:rFonts w:asciiTheme="minorHAnsi" w:hAnsiTheme="minorHAnsi" w:cstheme="minorHAnsi"/>
        </w:rPr>
        <w:t>корректировки нетипичных доходов и расходов</w:t>
      </w:r>
    </w:p>
    <w:p w14:paraId="15C52573" w14:textId="77777777" w:rsidR="0097411C" w:rsidRPr="00F944E7" w:rsidRDefault="0097411C" w:rsidP="00DF5FAD">
      <w:pPr>
        <w:numPr>
          <w:ilvl w:val="0"/>
          <w:numId w:val="247"/>
        </w:numPr>
        <w:ind w:left="1104"/>
        <w:jc w:val="both"/>
        <w:rPr>
          <w:rFonts w:asciiTheme="minorHAnsi" w:hAnsiTheme="minorHAnsi" w:cstheme="minorHAnsi"/>
        </w:rPr>
      </w:pPr>
      <w:r w:rsidRPr="00F944E7">
        <w:rPr>
          <w:rFonts w:asciiTheme="minorHAnsi" w:hAnsiTheme="minorHAnsi" w:cstheme="minorHAnsi"/>
        </w:rPr>
        <w:t>обязательна при оценке бизнеса</w:t>
      </w:r>
    </w:p>
    <w:p w14:paraId="473A76A8" w14:textId="77777777" w:rsidR="0097411C" w:rsidRPr="00F944E7" w:rsidRDefault="0097411C" w:rsidP="00DF5FAD">
      <w:pPr>
        <w:numPr>
          <w:ilvl w:val="0"/>
          <w:numId w:val="247"/>
        </w:numPr>
        <w:ind w:left="1104"/>
        <w:jc w:val="both"/>
        <w:rPr>
          <w:rFonts w:asciiTheme="minorHAnsi" w:hAnsiTheme="minorHAnsi" w:cstheme="minorHAnsi"/>
          <w:b/>
        </w:rPr>
      </w:pPr>
      <w:r w:rsidRPr="00F944E7">
        <w:rPr>
          <w:rFonts w:asciiTheme="minorHAnsi" w:hAnsiTheme="minorHAnsi" w:cstheme="minorHAnsi"/>
          <w:b/>
        </w:rPr>
        <w:t>необходима при различиях в методах учета</w:t>
      </w:r>
    </w:p>
    <w:p w14:paraId="28E6E89E"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3D76CA38" w14:textId="77777777" w:rsidR="00D42F90"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4.1.2.2.</w:t>
      </w:r>
      <w:r w:rsidRPr="00F944E7">
        <w:rPr>
          <w:rFonts w:asciiTheme="minorHAnsi" w:hAnsiTheme="minorHAnsi" w:cstheme="minorHAnsi"/>
        </w:rPr>
        <w:t> Что из перечисленного влияет на увеличение денежного потока от операционной деятельности (CFO):</w:t>
      </w:r>
    </w:p>
    <w:p w14:paraId="11389180"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ответа:</w:t>
      </w:r>
    </w:p>
    <w:p w14:paraId="42329618" w14:textId="77777777" w:rsidR="0097411C" w:rsidRPr="00F944E7" w:rsidRDefault="0097411C" w:rsidP="00DF5FAD">
      <w:pPr>
        <w:numPr>
          <w:ilvl w:val="0"/>
          <w:numId w:val="248"/>
        </w:numPr>
        <w:ind w:left="1104"/>
        <w:jc w:val="both"/>
        <w:rPr>
          <w:rFonts w:asciiTheme="minorHAnsi" w:hAnsiTheme="minorHAnsi" w:cstheme="minorHAnsi"/>
          <w:b/>
        </w:rPr>
      </w:pPr>
      <w:r w:rsidRPr="00F944E7">
        <w:rPr>
          <w:rFonts w:asciiTheme="minorHAnsi" w:hAnsiTheme="minorHAnsi" w:cstheme="minorHAnsi"/>
          <w:b/>
        </w:rPr>
        <w:t>Увеличение резервов по дебиторской задолженности по решению учредителей</w:t>
      </w:r>
    </w:p>
    <w:p w14:paraId="29B4F235" w14:textId="77777777" w:rsidR="0097411C" w:rsidRPr="00F944E7" w:rsidRDefault="0097411C" w:rsidP="00DF5FAD">
      <w:pPr>
        <w:numPr>
          <w:ilvl w:val="0"/>
          <w:numId w:val="248"/>
        </w:numPr>
        <w:ind w:left="1104"/>
        <w:jc w:val="both"/>
        <w:rPr>
          <w:rFonts w:asciiTheme="minorHAnsi" w:hAnsiTheme="minorHAnsi" w:cstheme="minorHAnsi"/>
        </w:rPr>
      </w:pPr>
      <w:r w:rsidRPr="00F944E7">
        <w:rPr>
          <w:rFonts w:asciiTheme="minorHAnsi" w:hAnsiTheme="minorHAnsi" w:cstheme="minorHAnsi"/>
        </w:rPr>
        <w:t>Изменение долгосрочного долга</w:t>
      </w:r>
    </w:p>
    <w:p w14:paraId="1DBCACC7" w14:textId="77777777" w:rsidR="0097411C" w:rsidRPr="00F944E7" w:rsidRDefault="0097411C" w:rsidP="00DF5FAD">
      <w:pPr>
        <w:numPr>
          <w:ilvl w:val="0"/>
          <w:numId w:val="248"/>
        </w:numPr>
        <w:ind w:left="1104"/>
        <w:jc w:val="both"/>
        <w:rPr>
          <w:rFonts w:asciiTheme="minorHAnsi" w:hAnsiTheme="minorHAnsi" w:cstheme="minorHAnsi"/>
        </w:rPr>
      </w:pPr>
      <w:r w:rsidRPr="00F944E7">
        <w:rPr>
          <w:rFonts w:asciiTheme="minorHAnsi" w:hAnsiTheme="minorHAnsi" w:cstheme="minorHAnsi"/>
        </w:rPr>
        <w:t>Увеличение кап. вложений.</w:t>
      </w:r>
    </w:p>
    <w:p w14:paraId="6A3D19BE" w14:textId="77777777" w:rsidR="0097411C" w:rsidRPr="00F944E7" w:rsidRDefault="0097411C" w:rsidP="00DF5FAD">
      <w:pPr>
        <w:numPr>
          <w:ilvl w:val="0"/>
          <w:numId w:val="248"/>
        </w:numPr>
        <w:ind w:left="1104"/>
        <w:jc w:val="both"/>
        <w:rPr>
          <w:rFonts w:asciiTheme="minorHAnsi" w:hAnsiTheme="minorHAnsi" w:cstheme="minorHAnsi"/>
        </w:rPr>
      </w:pPr>
      <w:r w:rsidRPr="00F944E7">
        <w:rPr>
          <w:rFonts w:asciiTheme="minorHAnsi" w:hAnsiTheme="minorHAnsi" w:cstheme="minorHAnsi"/>
        </w:rPr>
        <w:t>Выплаты дивидендов</w:t>
      </w:r>
    </w:p>
    <w:p w14:paraId="45118ADB"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4D08BE90"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4.1.2.3.</w:t>
      </w:r>
      <w:r w:rsidRPr="00F944E7">
        <w:rPr>
          <w:rFonts w:asciiTheme="minorHAnsi" w:hAnsiTheme="minorHAnsi" w:cstheme="minorHAnsi"/>
        </w:rPr>
        <w:t> Что не относится к финансовым активам?</w:t>
      </w:r>
    </w:p>
    <w:p w14:paraId="63836D55" w14:textId="77777777" w:rsidR="0097411C" w:rsidRPr="00F944E7" w:rsidRDefault="0097411C" w:rsidP="00DF5FAD">
      <w:pPr>
        <w:numPr>
          <w:ilvl w:val="0"/>
          <w:numId w:val="249"/>
        </w:numPr>
        <w:ind w:left="1104"/>
        <w:jc w:val="both"/>
        <w:rPr>
          <w:rFonts w:asciiTheme="minorHAnsi" w:hAnsiTheme="minorHAnsi" w:cstheme="minorHAnsi"/>
        </w:rPr>
      </w:pPr>
      <w:r w:rsidRPr="00F944E7">
        <w:rPr>
          <w:rFonts w:asciiTheme="minorHAnsi" w:hAnsiTheme="minorHAnsi" w:cstheme="minorHAnsi"/>
        </w:rPr>
        <w:t>Банковские депозиты</w:t>
      </w:r>
    </w:p>
    <w:p w14:paraId="4406399C" w14:textId="77777777" w:rsidR="0097411C" w:rsidRPr="00F944E7" w:rsidRDefault="0097411C" w:rsidP="00DF5FAD">
      <w:pPr>
        <w:numPr>
          <w:ilvl w:val="0"/>
          <w:numId w:val="249"/>
        </w:numPr>
        <w:ind w:left="1104"/>
        <w:jc w:val="both"/>
        <w:rPr>
          <w:rFonts w:asciiTheme="minorHAnsi" w:hAnsiTheme="minorHAnsi" w:cstheme="minorHAnsi"/>
        </w:rPr>
      </w:pPr>
      <w:r w:rsidRPr="00F944E7">
        <w:rPr>
          <w:rFonts w:asciiTheme="minorHAnsi" w:hAnsiTheme="minorHAnsi" w:cstheme="minorHAnsi"/>
        </w:rPr>
        <w:t>Государственные облигации</w:t>
      </w:r>
    </w:p>
    <w:p w14:paraId="3DDCE672" w14:textId="77777777" w:rsidR="0097411C" w:rsidRPr="00F944E7" w:rsidRDefault="0097411C" w:rsidP="00DF5FAD">
      <w:pPr>
        <w:numPr>
          <w:ilvl w:val="0"/>
          <w:numId w:val="249"/>
        </w:numPr>
        <w:ind w:left="1104"/>
        <w:jc w:val="both"/>
        <w:rPr>
          <w:rFonts w:asciiTheme="minorHAnsi" w:hAnsiTheme="minorHAnsi" w:cstheme="minorHAnsi"/>
          <w:b/>
        </w:rPr>
      </w:pPr>
      <w:r w:rsidRPr="00F944E7">
        <w:rPr>
          <w:rFonts w:asciiTheme="minorHAnsi" w:hAnsiTheme="minorHAnsi" w:cstheme="minorHAnsi"/>
          <w:b/>
        </w:rPr>
        <w:t>Помещения</w:t>
      </w:r>
    </w:p>
    <w:p w14:paraId="5E8175E9" w14:textId="77777777" w:rsidR="0097411C" w:rsidRPr="00F944E7" w:rsidRDefault="0097411C" w:rsidP="00DF5FAD">
      <w:pPr>
        <w:numPr>
          <w:ilvl w:val="0"/>
          <w:numId w:val="249"/>
        </w:numPr>
        <w:ind w:left="1104"/>
        <w:jc w:val="both"/>
        <w:rPr>
          <w:rFonts w:asciiTheme="minorHAnsi" w:hAnsiTheme="minorHAnsi" w:cstheme="minorHAnsi"/>
        </w:rPr>
      </w:pPr>
      <w:r w:rsidRPr="00F944E7">
        <w:rPr>
          <w:rFonts w:asciiTheme="minorHAnsi" w:hAnsiTheme="minorHAnsi" w:cstheme="minorHAnsi"/>
        </w:rPr>
        <w:t>Векселя, в которых дата и стоимость погашения определена</w:t>
      </w:r>
    </w:p>
    <w:p w14:paraId="279544F6" w14:textId="77777777" w:rsidR="0097411C" w:rsidRPr="00F944E7" w:rsidRDefault="0097411C" w:rsidP="00DF5FAD">
      <w:pPr>
        <w:numPr>
          <w:ilvl w:val="0"/>
          <w:numId w:val="249"/>
        </w:numPr>
        <w:ind w:left="1104"/>
        <w:jc w:val="both"/>
        <w:rPr>
          <w:rFonts w:asciiTheme="minorHAnsi" w:hAnsiTheme="minorHAnsi" w:cstheme="minorHAnsi"/>
        </w:rPr>
      </w:pPr>
      <w:r w:rsidRPr="00F944E7">
        <w:rPr>
          <w:rFonts w:asciiTheme="minorHAnsi" w:hAnsiTheme="minorHAnsi" w:cstheme="minorHAnsi"/>
        </w:rPr>
        <w:t>Дебиторская задолженность, приобретенная на основании уступки права требования</w:t>
      </w:r>
    </w:p>
    <w:p w14:paraId="248358A0"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5DEBC1FF"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4.1.2.4.</w:t>
      </w:r>
      <w:r w:rsidRPr="00F944E7">
        <w:rPr>
          <w:rFonts w:asciiTheme="minorHAnsi" w:hAnsiTheme="minorHAnsi" w:cstheme="minorHAnsi"/>
        </w:rPr>
        <w:t> В какую из статей баланса обычно не вносятся поправки при применении метода чистых активов?</w:t>
      </w:r>
    </w:p>
    <w:p w14:paraId="387E459A"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5F410959" w14:textId="77777777" w:rsidR="0097411C" w:rsidRPr="00F944E7" w:rsidRDefault="0097411C" w:rsidP="00DF5FAD">
      <w:pPr>
        <w:numPr>
          <w:ilvl w:val="0"/>
          <w:numId w:val="250"/>
        </w:numPr>
        <w:ind w:left="1104"/>
        <w:jc w:val="both"/>
        <w:rPr>
          <w:rFonts w:asciiTheme="minorHAnsi" w:hAnsiTheme="minorHAnsi" w:cstheme="minorHAnsi"/>
        </w:rPr>
      </w:pPr>
      <w:r w:rsidRPr="00F944E7">
        <w:rPr>
          <w:rFonts w:asciiTheme="minorHAnsi" w:hAnsiTheme="minorHAnsi" w:cstheme="minorHAnsi"/>
        </w:rPr>
        <w:t>основные средства</w:t>
      </w:r>
    </w:p>
    <w:p w14:paraId="5D108474" w14:textId="77777777" w:rsidR="0097411C" w:rsidRPr="00F944E7" w:rsidRDefault="0097411C" w:rsidP="00DF5FAD">
      <w:pPr>
        <w:numPr>
          <w:ilvl w:val="0"/>
          <w:numId w:val="250"/>
        </w:numPr>
        <w:ind w:left="1104"/>
        <w:jc w:val="both"/>
        <w:rPr>
          <w:rFonts w:asciiTheme="minorHAnsi" w:hAnsiTheme="minorHAnsi" w:cstheme="minorHAnsi"/>
        </w:rPr>
      </w:pPr>
      <w:r w:rsidRPr="00F944E7">
        <w:rPr>
          <w:rFonts w:asciiTheme="minorHAnsi" w:hAnsiTheme="minorHAnsi" w:cstheme="minorHAnsi"/>
        </w:rPr>
        <w:t>дебиторская задолженность</w:t>
      </w:r>
    </w:p>
    <w:p w14:paraId="5DB65046" w14:textId="77777777" w:rsidR="0097411C" w:rsidRPr="00F944E7" w:rsidRDefault="0097411C" w:rsidP="00DF5FAD">
      <w:pPr>
        <w:numPr>
          <w:ilvl w:val="0"/>
          <w:numId w:val="250"/>
        </w:numPr>
        <w:ind w:left="1104"/>
        <w:jc w:val="both"/>
        <w:rPr>
          <w:rFonts w:asciiTheme="minorHAnsi" w:hAnsiTheme="minorHAnsi" w:cstheme="minorHAnsi"/>
        </w:rPr>
      </w:pPr>
      <w:r w:rsidRPr="00F944E7">
        <w:rPr>
          <w:rFonts w:asciiTheme="minorHAnsi" w:hAnsiTheme="minorHAnsi" w:cstheme="minorHAnsi"/>
        </w:rPr>
        <w:t>запасы</w:t>
      </w:r>
    </w:p>
    <w:p w14:paraId="36326A1E" w14:textId="77777777" w:rsidR="0097411C" w:rsidRPr="00F944E7" w:rsidRDefault="0097411C" w:rsidP="00DF5FAD">
      <w:pPr>
        <w:numPr>
          <w:ilvl w:val="0"/>
          <w:numId w:val="250"/>
        </w:numPr>
        <w:ind w:left="1104"/>
        <w:jc w:val="both"/>
        <w:rPr>
          <w:rFonts w:asciiTheme="minorHAnsi" w:hAnsiTheme="minorHAnsi" w:cstheme="minorHAnsi"/>
          <w:b/>
        </w:rPr>
      </w:pPr>
      <w:r w:rsidRPr="00F944E7">
        <w:rPr>
          <w:rFonts w:asciiTheme="minorHAnsi" w:hAnsiTheme="minorHAnsi" w:cstheme="minorHAnsi"/>
          <w:b/>
        </w:rPr>
        <w:t>денежные средства</w:t>
      </w:r>
    </w:p>
    <w:p w14:paraId="471DCED3"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5D944AE5"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4.1.2.5.</w:t>
      </w:r>
      <w:r w:rsidRPr="00F944E7">
        <w:rPr>
          <w:rFonts w:asciiTheme="minorHAnsi" w:hAnsiTheme="minorHAnsi" w:cstheme="minorHAnsi"/>
        </w:rPr>
        <w:t xml:space="preserve"> Разница в доходности каких бумаг отражает страновой риск </w:t>
      </w:r>
      <w:r w:rsidR="00E32AC9" w:rsidRPr="00F944E7">
        <w:rPr>
          <w:rFonts w:asciiTheme="minorHAnsi" w:hAnsiTheme="minorHAnsi" w:cstheme="minorHAnsi"/>
        </w:rPr>
        <w:t>Российской Федерации</w:t>
      </w:r>
      <w:r w:rsidRPr="00F944E7">
        <w:rPr>
          <w:rFonts w:asciiTheme="minorHAnsi" w:hAnsiTheme="minorHAnsi" w:cstheme="minorHAnsi"/>
        </w:rPr>
        <w:t>?</w:t>
      </w:r>
    </w:p>
    <w:p w14:paraId="1D0A0FA8"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2607590E" w14:textId="77777777" w:rsidR="0097411C" w:rsidRPr="00F944E7" w:rsidRDefault="0097411C" w:rsidP="00DF5FAD">
      <w:pPr>
        <w:numPr>
          <w:ilvl w:val="0"/>
          <w:numId w:val="251"/>
        </w:numPr>
        <w:ind w:left="1104"/>
        <w:jc w:val="both"/>
        <w:rPr>
          <w:rFonts w:asciiTheme="minorHAnsi" w:hAnsiTheme="minorHAnsi" w:cstheme="minorHAnsi"/>
          <w:b/>
        </w:rPr>
      </w:pPr>
      <w:r w:rsidRPr="00F944E7">
        <w:rPr>
          <w:rFonts w:asciiTheme="minorHAnsi" w:hAnsiTheme="minorHAnsi" w:cstheme="minorHAnsi"/>
          <w:b/>
        </w:rPr>
        <w:t>Еврооблигации России и государственные облигации США</w:t>
      </w:r>
    </w:p>
    <w:p w14:paraId="02F02A55" w14:textId="77777777" w:rsidR="0097411C" w:rsidRPr="00F944E7" w:rsidRDefault="0097411C" w:rsidP="00DF5FAD">
      <w:pPr>
        <w:numPr>
          <w:ilvl w:val="0"/>
          <w:numId w:val="251"/>
        </w:numPr>
        <w:ind w:left="1104"/>
        <w:jc w:val="both"/>
        <w:rPr>
          <w:rFonts w:asciiTheme="minorHAnsi" w:hAnsiTheme="minorHAnsi" w:cstheme="minorHAnsi"/>
        </w:rPr>
      </w:pPr>
      <w:r w:rsidRPr="00F944E7">
        <w:rPr>
          <w:rFonts w:asciiTheme="minorHAnsi" w:hAnsiTheme="minorHAnsi" w:cstheme="minorHAnsi"/>
        </w:rPr>
        <w:t>Еврооблигации России и Облигации федерального займа России</w:t>
      </w:r>
    </w:p>
    <w:p w14:paraId="5294B3DA" w14:textId="77777777" w:rsidR="0097411C" w:rsidRPr="00F944E7" w:rsidRDefault="0097411C" w:rsidP="00DF5FAD">
      <w:pPr>
        <w:numPr>
          <w:ilvl w:val="0"/>
          <w:numId w:val="251"/>
        </w:numPr>
        <w:ind w:left="1104"/>
        <w:jc w:val="both"/>
        <w:rPr>
          <w:rFonts w:asciiTheme="minorHAnsi" w:hAnsiTheme="minorHAnsi" w:cstheme="minorHAnsi"/>
        </w:rPr>
      </w:pPr>
      <w:r w:rsidRPr="00F944E7">
        <w:rPr>
          <w:rFonts w:asciiTheme="minorHAnsi" w:hAnsiTheme="minorHAnsi" w:cstheme="minorHAnsi"/>
        </w:rPr>
        <w:t>Еврооблигации России и Облигации Газпрома</w:t>
      </w:r>
    </w:p>
    <w:p w14:paraId="2DC49C26" w14:textId="77777777" w:rsidR="0097411C" w:rsidRPr="00F944E7" w:rsidRDefault="0097411C" w:rsidP="00DF5FAD">
      <w:pPr>
        <w:numPr>
          <w:ilvl w:val="0"/>
          <w:numId w:val="251"/>
        </w:numPr>
        <w:ind w:left="1104"/>
        <w:jc w:val="both"/>
        <w:rPr>
          <w:rFonts w:asciiTheme="minorHAnsi" w:hAnsiTheme="minorHAnsi" w:cstheme="minorHAnsi"/>
        </w:rPr>
      </w:pPr>
      <w:r w:rsidRPr="00F944E7">
        <w:rPr>
          <w:rFonts w:asciiTheme="minorHAnsi" w:hAnsiTheme="minorHAnsi" w:cstheme="minorHAnsi"/>
        </w:rPr>
        <w:t>Облигации федерального займа России и государственные облигации США</w:t>
      </w:r>
    </w:p>
    <w:p w14:paraId="6AA72223" w14:textId="77777777" w:rsidR="0097411C" w:rsidRPr="00F944E7" w:rsidRDefault="0097411C" w:rsidP="00523C57">
      <w:pPr>
        <w:pStyle w:val="af2"/>
        <w:spacing w:before="0" w:beforeAutospacing="0" w:after="0" w:afterAutospacing="0"/>
        <w:rPr>
          <w:rFonts w:asciiTheme="minorHAnsi" w:hAnsiTheme="minorHAnsi" w:cstheme="minorHAnsi"/>
        </w:rPr>
      </w:pPr>
    </w:p>
    <w:p w14:paraId="28D58BBB" w14:textId="77777777" w:rsidR="0097411C" w:rsidRPr="00F944E7" w:rsidRDefault="0097411C" w:rsidP="00523C57">
      <w:pPr>
        <w:pStyle w:val="af2"/>
        <w:spacing w:before="0" w:beforeAutospacing="0" w:after="0" w:afterAutospacing="0"/>
        <w:rPr>
          <w:rFonts w:asciiTheme="minorHAnsi" w:hAnsiTheme="minorHAnsi" w:cstheme="minorHAnsi"/>
        </w:rPr>
      </w:pPr>
      <w:r w:rsidRPr="00F944E7">
        <w:rPr>
          <w:rFonts w:asciiTheme="minorHAnsi" w:hAnsiTheme="minorHAnsi" w:cstheme="minorHAnsi"/>
          <w:b/>
          <w:bCs/>
        </w:rPr>
        <w:t>4.1.2.6.</w:t>
      </w:r>
      <w:r w:rsidRPr="00F944E7">
        <w:rPr>
          <w:rFonts w:asciiTheme="minorHAnsi" w:hAnsiTheme="minorHAnsi" w:cstheme="minorHAnsi"/>
        </w:rPr>
        <w:t xml:space="preserve"> Какие корректировки к стоимости бизнеса компании, рассчитанной на основе метода дисконтированных денежных потоков на инвестированный капитал, </w:t>
      </w:r>
      <w:r w:rsidR="00D42F90" w:rsidRPr="00F944E7">
        <w:rPr>
          <w:rFonts w:asciiTheme="minorHAnsi" w:hAnsiTheme="minorHAnsi" w:cstheme="minorHAnsi"/>
        </w:rPr>
        <w:t>не</w:t>
      </w:r>
      <w:r w:rsidRPr="00F944E7">
        <w:rPr>
          <w:rFonts w:asciiTheme="minorHAnsi" w:hAnsiTheme="minorHAnsi" w:cstheme="minorHAnsi"/>
        </w:rPr>
        <w:t xml:space="preserve"> являются необходимыми, чтобы определить стоимость собственного капитала компании?</w:t>
      </w:r>
    </w:p>
    <w:p w14:paraId="235E57CE" w14:textId="77777777" w:rsidR="0097411C" w:rsidRPr="00F944E7" w:rsidRDefault="0097411C" w:rsidP="00523C57">
      <w:pPr>
        <w:pStyle w:val="af2"/>
        <w:spacing w:before="0" w:beforeAutospacing="0" w:after="0" w:afterAutospacing="0"/>
        <w:rPr>
          <w:rFonts w:asciiTheme="minorHAnsi" w:hAnsiTheme="minorHAnsi" w:cstheme="minorHAnsi"/>
        </w:rPr>
      </w:pPr>
      <w:r w:rsidRPr="00F944E7">
        <w:rPr>
          <w:rFonts w:asciiTheme="minorHAnsi" w:hAnsiTheme="minorHAnsi" w:cstheme="minorHAnsi"/>
        </w:rPr>
        <w:t>Варианты ответов:</w:t>
      </w:r>
    </w:p>
    <w:p w14:paraId="755B4FA0" w14:textId="77777777" w:rsidR="0097411C" w:rsidRPr="00F944E7" w:rsidRDefault="0097411C" w:rsidP="00DF5FAD">
      <w:pPr>
        <w:numPr>
          <w:ilvl w:val="0"/>
          <w:numId w:val="252"/>
        </w:numPr>
        <w:ind w:left="1104"/>
        <w:rPr>
          <w:rFonts w:asciiTheme="minorHAnsi" w:hAnsiTheme="minorHAnsi" w:cstheme="minorHAnsi"/>
        </w:rPr>
      </w:pPr>
      <w:r w:rsidRPr="00F944E7">
        <w:rPr>
          <w:rFonts w:asciiTheme="minorHAnsi" w:hAnsiTheme="minorHAnsi" w:cstheme="minorHAnsi"/>
        </w:rPr>
        <w:t>На избыточные производственные площади по рыночной стоимости</w:t>
      </w:r>
    </w:p>
    <w:p w14:paraId="4B0AAC81" w14:textId="77777777" w:rsidR="0097411C" w:rsidRPr="00F944E7" w:rsidRDefault="0097411C" w:rsidP="00DF5FAD">
      <w:pPr>
        <w:numPr>
          <w:ilvl w:val="0"/>
          <w:numId w:val="252"/>
        </w:numPr>
        <w:ind w:left="1104"/>
        <w:rPr>
          <w:rFonts w:asciiTheme="minorHAnsi" w:hAnsiTheme="minorHAnsi" w:cstheme="minorHAnsi"/>
        </w:rPr>
      </w:pPr>
      <w:r w:rsidRPr="00F944E7">
        <w:rPr>
          <w:rFonts w:asciiTheme="minorHAnsi" w:hAnsiTheme="minorHAnsi" w:cstheme="minorHAnsi"/>
        </w:rPr>
        <w:t>На краткосрочные финансовые вложения в векселя</w:t>
      </w:r>
    </w:p>
    <w:p w14:paraId="7388A29B" w14:textId="77777777" w:rsidR="0097411C" w:rsidRPr="00F944E7" w:rsidRDefault="0097411C" w:rsidP="00DF5FAD">
      <w:pPr>
        <w:numPr>
          <w:ilvl w:val="0"/>
          <w:numId w:val="252"/>
        </w:numPr>
        <w:ind w:left="1104"/>
        <w:rPr>
          <w:rFonts w:asciiTheme="minorHAnsi" w:hAnsiTheme="minorHAnsi" w:cstheme="minorHAnsi"/>
        </w:rPr>
      </w:pPr>
      <w:r w:rsidRPr="00F944E7">
        <w:rPr>
          <w:rFonts w:asciiTheme="minorHAnsi" w:hAnsiTheme="minorHAnsi" w:cstheme="minorHAnsi"/>
        </w:rPr>
        <w:t>На миноритарную долю в капитале сторонней организации</w:t>
      </w:r>
    </w:p>
    <w:p w14:paraId="5BD31B07" w14:textId="77777777" w:rsidR="0097411C" w:rsidRPr="00F944E7" w:rsidRDefault="0097411C" w:rsidP="00DF5FAD">
      <w:pPr>
        <w:numPr>
          <w:ilvl w:val="0"/>
          <w:numId w:val="252"/>
        </w:numPr>
        <w:ind w:left="1104"/>
        <w:rPr>
          <w:rFonts w:asciiTheme="minorHAnsi" w:hAnsiTheme="minorHAnsi" w:cstheme="minorHAnsi"/>
          <w:b/>
        </w:rPr>
      </w:pPr>
      <w:r w:rsidRPr="00F944E7">
        <w:rPr>
          <w:rFonts w:asciiTheme="minorHAnsi" w:hAnsiTheme="minorHAnsi" w:cstheme="minorHAnsi"/>
          <w:b/>
        </w:rPr>
        <w:t>На операционные основные средства</w:t>
      </w:r>
    </w:p>
    <w:p w14:paraId="4CC0CC29" w14:textId="77777777" w:rsidR="0097411C" w:rsidRPr="00F944E7" w:rsidRDefault="0097411C" w:rsidP="00523C57">
      <w:pPr>
        <w:rPr>
          <w:rFonts w:asciiTheme="minorHAnsi" w:hAnsiTheme="minorHAnsi" w:cstheme="minorHAnsi"/>
        </w:rPr>
      </w:pPr>
    </w:p>
    <w:p w14:paraId="1B651AF6"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4.1.2.7.</w:t>
      </w:r>
      <w:r w:rsidRPr="00F944E7">
        <w:rPr>
          <w:rFonts w:asciiTheme="minorHAnsi" w:hAnsiTheme="minorHAnsi" w:cstheme="minorHAnsi"/>
        </w:rPr>
        <w:t> Каким образом влияет на денежный поток увеличение амортизационных отчислений на 300 млн руб.?</w:t>
      </w:r>
    </w:p>
    <w:p w14:paraId="10C80F95"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660A9427" w14:textId="77777777" w:rsidR="0097411C" w:rsidRPr="00F944E7" w:rsidRDefault="0097411C" w:rsidP="00DF5FAD">
      <w:pPr>
        <w:numPr>
          <w:ilvl w:val="0"/>
          <w:numId w:val="253"/>
        </w:numPr>
        <w:ind w:left="1104"/>
        <w:jc w:val="both"/>
        <w:rPr>
          <w:rFonts w:asciiTheme="minorHAnsi" w:hAnsiTheme="minorHAnsi" w:cstheme="minorHAnsi"/>
        </w:rPr>
      </w:pPr>
      <w:r w:rsidRPr="00F944E7">
        <w:rPr>
          <w:rFonts w:asciiTheme="minorHAnsi" w:hAnsiTheme="minorHAnsi" w:cstheme="minorHAnsi"/>
        </w:rPr>
        <w:t>Не оказывает влияние на денежный поток</w:t>
      </w:r>
    </w:p>
    <w:p w14:paraId="3EE291E1" w14:textId="77777777" w:rsidR="0097411C" w:rsidRPr="00F944E7" w:rsidRDefault="0097411C" w:rsidP="00DF5FAD">
      <w:pPr>
        <w:numPr>
          <w:ilvl w:val="0"/>
          <w:numId w:val="253"/>
        </w:numPr>
        <w:ind w:left="1104"/>
        <w:jc w:val="both"/>
        <w:rPr>
          <w:rFonts w:asciiTheme="minorHAnsi" w:hAnsiTheme="minorHAnsi" w:cstheme="minorHAnsi"/>
        </w:rPr>
      </w:pPr>
      <w:r w:rsidRPr="00F944E7">
        <w:rPr>
          <w:rFonts w:asciiTheme="minorHAnsi" w:hAnsiTheme="minorHAnsi" w:cstheme="minorHAnsi"/>
          <w:b/>
        </w:rPr>
        <w:t>Увеличивает денежный поток на величину налога на прибыль, начисленного на 300 млн руб</w:t>
      </w:r>
      <w:r w:rsidRPr="00F944E7">
        <w:rPr>
          <w:rFonts w:asciiTheme="minorHAnsi" w:hAnsiTheme="minorHAnsi" w:cstheme="minorHAnsi"/>
        </w:rPr>
        <w:t>.</w:t>
      </w:r>
    </w:p>
    <w:p w14:paraId="15034C4B" w14:textId="77777777" w:rsidR="0097411C" w:rsidRPr="00F944E7" w:rsidRDefault="0097411C" w:rsidP="00DF5FAD">
      <w:pPr>
        <w:numPr>
          <w:ilvl w:val="0"/>
          <w:numId w:val="253"/>
        </w:numPr>
        <w:ind w:left="1104"/>
        <w:jc w:val="both"/>
        <w:rPr>
          <w:rFonts w:asciiTheme="minorHAnsi" w:hAnsiTheme="minorHAnsi" w:cstheme="minorHAnsi"/>
        </w:rPr>
      </w:pPr>
      <w:r w:rsidRPr="00F944E7">
        <w:rPr>
          <w:rFonts w:asciiTheme="minorHAnsi" w:hAnsiTheme="minorHAnsi" w:cstheme="minorHAnsi"/>
        </w:rPr>
        <w:t>Увеличивает денежный поток на 300 млн руб.</w:t>
      </w:r>
    </w:p>
    <w:p w14:paraId="3A928DC6" w14:textId="77777777" w:rsidR="0097411C" w:rsidRPr="00F944E7" w:rsidRDefault="0097411C" w:rsidP="00DF5FAD">
      <w:pPr>
        <w:numPr>
          <w:ilvl w:val="0"/>
          <w:numId w:val="253"/>
        </w:numPr>
        <w:ind w:left="1104"/>
        <w:jc w:val="both"/>
        <w:rPr>
          <w:rFonts w:asciiTheme="minorHAnsi" w:hAnsiTheme="minorHAnsi" w:cstheme="minorHAnsi"/>
        </w:rPr>
      </w:pPr>
      <w:r w:rsidRPr="00F944E7">
        <w:rPr>
          <w:rFonts w:asciiTheme="minorHAnsi" w:hAnsiTheme="minorHAnsi" w:cstheme="minorHAnsi"/>
        </w:rPr>
        <w:t>Уменьшает денежный поток на 300 млн руб. за вычетом корректировки на ставку налога на прибыль</w:t>
      </w:r>
    </w:p>
    <w:p w14:paraId="2355A512"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27AA6999"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4.1.2.8.</w:t>
      </w:r>
      <w:r w:rsidRPr="00F944E7">
        <w:rPr>
          <w:rFonts w:asciiTheme="minorHAnsi" w:hAnsiTheme="minorHAnsi" w:cstheme="minorHAnsi"/>
        </w:rPr>
        <w:t> При каких условиях применима модель Гордона?</w:t>
      </w:r>
    </w:p>
    <w:p w14:paraId="4FA1E60D" w14:textId="77777777" w:rsidR="0097411C" w:rsidRPr="00F944E7" w:rsidRDefault="0097411C" w:rsidP="00DF5FAD">
      <w:pPr>
        <w:numPr>
          <w:ilvl w:val="0"/>
          <w:numId w:val="254"/>
        </w:numPr>
        <w:ind w:left="1104"/>
        <w:jc w:val="both"/>
        <w:rPr>
          <w:rFonts w:asciiTheme="minorHAnsi" w:hAnsiTheme="minorHAnsi" w:cstheme="minorHAnsi"/>
        </w:rPr>
      </w:pPr>
      <w:r w:rsidRPr="00F944E7">
        <w:rPr>
          <w:rFonts w:asciiTheme="minorHAnsi" w:hAnsiTheme="minorHAnsi" w:cstheme="minorHAnsi"/>
        </w:rPr>
        <w:t>темпы роста стабильны, изменение собственного оборотного капитала равно амортизации</w:t>
      </w:r>
    </w:p>
    <w:p w14:paraId="110367E7" w14:textId="77777777" w:rsidR="0097411C" w:rsidRPr="00F944E7" w:rsidRDefault="0097411C" w:rsidP="00DF5FAD">
      <w:pPr>
        <w:numPr>
          <w:ilvl w:val="0"/>
          <w:numId w:val="254"/>
        </w:numPr>
        <w:ind w:left="1104"/>
        <w:jc w:val="both"/>
        <w:rPr>
          <w:rFonts w:asciiTheme="minorHAnsi" w:hAnsiTheme="minorHAnsi" w:cstheme="minorHAnsi"/>
          <w:b/>
        </w:rPr>
      </w:pPr>
      <w:r w:rsidRPr="00F944E7">
        <w:rPr>
          <w:rFonts w:asciiTheme="minorHAnsi" w:hAnsiTheme="minorHAnsi" w:cstheme="minorHAnsi"/>
          <w:b/>
        </w:rPr>
        <w:t>темпы роста стабильны, капиталовложения равны амортизации, финансовые показатели стабильны</w:t>
      </w:r>
    </w:p>
    <w:p w14:paraId="4AB5C0F7" w14:textId="77777777" w:rsidR="0097411C" w:rsidRPr="00F944E7" w:rsidRDefault="0097411C" w:rsidP="00DF5FAD">
      <w:pPr>
        <w:numPr>
          <w:ilvl w:val="0"/>
          <w:numId w:val="254"/>
        </w:numPr>
        <w:ind w:left="1104"/>
        <w:jc w:val="both"/>
        <w:rPr>
          <w:rFonts w:asciiTheme="minorHAnsi" w:hAnsiTheme="minorHAnsi" w:cstheme="minorHAnsi"/>
        </w:rPr>
      </w:pPr>
      <w:r w:rsidRPr="00F944E7">
        <w:rPr>
          <w:rFonts w:asciiTheme="minorHAnsi" w:hAnsiTheme="minorHAnsi" w:cstheme="minorHAnsi"/>
        </w:rPr>
        <w:t>темпы роста капиталовложения равны изменению собственного оборотного капитала</w:t>
      </w:r>
    </w:p>
    <w:p w14:paraId="39B8987A" w14:textId="77777777" w:rsidR="0097411C" w:rsidRPr="00F944E7" w:rsidRDefault="0097411C" w:rsidP="00DF5FAD">
      <w:pPr>
        <w:numPr>
          <w:ilvl w:val="0"/>
          <w:numId w:val="254"/>
        </w:numPr>
        <w:ind w:left="1104"/>
        <w:jc w:val="both"/>
        <w:rPr>
          <w:rFonts w:asciiTheme="minorHAnsi" w:hAnsiTheme="minorHAnsi" w:cstheme="minorHAnsi"/>
        </w:rPr>
      </w:pPr>
      <w:r w:rsidRPr="00F944E7">
        <w:rPr>
          <w:rFonts w:asciiTheme="minorHAnsi" w:hAnsiTheme="minorHAnsi" w:cstheme="minorHAnsi"/>
        </w:rPr>
        <w:t>капиталовложения равны амортизации, темпы роста могут существенно варьироваться</w:t>
      </w:r>
    </w:p>
    <w:p w14:paraId="79BE4480" w14:textId="77777777" w:rsidR="0097411C" w:rsidRPr="00F944E7" w:rsidRDefault="0097411C" w:rsidP="00DF5FAD">
      <w:pPr>
        <w:numPr>
          <w:ilvl w:val="0"/>
          <w:numId w:val="254"/>
        </w:numPr>
        <w:ind w:left="1104"/>
        <w:jc w:val="both"/>
        <w:rPr>
          <w:rFonts w:asciiTheme="minorHAnsi" w:hAnsiTheme="minorHAnsi" w:cstheme="minorHAnsi"/>
        </w:rPr>
      </w:pPr>
      <w:r w:rsidRPr="00F944E7">
        <w:rPr>
          <w:rFonts w:asciiTheme="minorHAnsi" w:hAnsiTheme="minorHAnsi" w:cstheme="minorHAnsi"/>
        </w:rPr>
        <w:t>темпы роста компании равны темпам роста экономики, ставка доходности ниже темпов роста</w:t>
      </w:r>
    </w:p>
    <w:p w14:paraId="1356EDF2" w14:textId="77777777" w:rsidR="0097411C" w:rsidRPr="00F944E7" w:rsidRDefault="0097411C" w:rsidP="00523C57">
      <w:pPr>
        <w:pStyle w:val="af2"/>
        <w:spacing w:before="0" w:beforeAutospacing="0" w:after="0" w:afterAutospacing="0"/>
        <w:rPr>
          <w:rFonts w:asciiTheme="minorHAnsi" w:hAnsiTheme="minorHAnsi" w:cstheme="minorHAnsi"/>
        </w:rPr>
      </w:pPr>
    </w:p>
    <w:p w14:paraId="08F311BE"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4.1.2.9</w:t>
      </w:r>
      <w:r w:rsidRPr="00F944E7">
        <w:rPr>
          <w:rFonts w:asciiTheme="minorHAnsi" w:hAnsiTheme="minorHAnsi" w:cstheme="minorHAnsi"/>
        </w:rPr>
        <w:t> Каким образом выкуп компанией акций у акционеров влияет на денежный поток на инвестированный капитал (FCFF)?</w:t>
      </w:r>
    </w:p>
    <w:p w14:paraId="6FFC5BAB"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3F55B16C" w14:textId="77777777" w:rsidR="0097411C" w:rsidRPr="00F944E7" w:rsidRDefault="0097411C" w:rsidP="00DF5FAD">
      <w:pPr>
        <w:numPr>
          <w:ilvl w:val="0"/>
          <w:numId w:val="255"/>
        </w:numPr>
        <w:ind w:left="1104"/>
        <w:jc w:val="both"/>
        <w:rPr>
          <w:rFonts w:asciiTheme="minorHAnsi" w:hAnsiTheme="minorHAnsi" w:cstheme="minorHAnsi"/>
        </w:rPr>
      </w:pPr>
      <w:r w:rsidRPr="00F944E7">
        <w:rPr>
          <w:rFonts w:asciiTheme="minorHAnsi" w:hAnsiTheme="minorHAnsi" w:cstheme="minorHAnsi"/>
        </w:rPr>
        <w:t>Уменьшает денежный поток</w:t>
      </w:r>
    </w:p>
    <w:p w14:paraId="55845147" w14:textId="77777777" w:rsidR="0097411C" w:rsidRPr="00F944E7" w:rsidRDefault="0097411C" w:rsidP="00DF5FAD">
      <w:pPr>
        <w:numPr>
          <w:ilvl w:val="0"/>
          <w:numId w:val="255"/>
        </w:numPr>
        <w:ind w:left="1104"/>
        <w:jc w:val="both"/>
        <w:rPr>
          <w:rFonts w:asciiTheme="minorHAnsi" w:hAnsiTheme="minorHAnsi" w:cstheme="minorHAnsi"/>
        </w:rPr>
      </w:pPr>
      <w:r w:rsidRPr="00F944E7">
        <w:rPr>
          <w:rFonts w:asciiTheme="minorHAnsi" w:hAnsiTheme="minorHAnsi" w:cstheme="minorHAnsi"/>
        </w:rPr>
        <w:t>Увеличивает денежный поток</w:t>
      </w:r>
    </w:p>
    <w:p w14:paraId="502EF0DA" w14:textId="77777777" w:rsidR="0097411C" w:rsidRPr="00F944E7" w:rsidRDefault="0097411C" w:rsidP="00DF5FAD">
      <w:pPr>
        <w:numPr>
          <w:ilvl w:val="0"/>
          <w:numId w:val="255"/>
        </w:numPr>
        <w:ind w:left="1104"/>
        <w:jc w:val="both"/>
        <w:rPr>
          <w:rFonts w:asciiTheme="minorHAnsi" w:hAnsiTheme="minorHAnsi" w:cstheme="minorHAnsi"/>
          <w:b/>
        </w:rPr>
      </w:pPr>
      <w:r w:rsidRPr="00F944E7">
        <w:rPr>
          <w:rFonts w:asciiTheme="minorHAnsi" w:hAnsiTheme="minorHAnsi" w:cstheme="minorHAnsi"/>
          <w:b/>
        </w:rPr>
        <w:t>Не оказывает влияния на денежный поток</w:t>
      </w:r>
    </w:p>
    <w:p w14:paraId="33DAAFCA" w14:textId="77777777" w:rsidR="0097411C" w:rsidRPr="00F944E7" w:rsidRDefault="0097411C" w:rsidP="00DF5FAD">
      <w:pPr>
        <w:numPr>
          <w:ilvl w:val="0"/>
          <w:numId w:val="255"/>
        </w:numPr>
        <w:ind w:left="1104"/>
        <w:jc w:val="both"/>
        <w:rPr>
          <w:rFonts w:asciiTheme="minorHAnsi" w:hAnsiTheme="minorHAnsi" w:cstheme="minorHAnsi"/>
        </w:rPr>
      </w:pPr>
      <w:r w:rsidRPr="00F944E7">
        <w:rPr>
          <w:rFonts w:asciiTheme="minorHAnsi" w:hAnsiTheme="minorHAnsi" w:cstheme="minorHAnsi"/>
        </w:rPr>
        <w:t>Эффект может варьироваться для различных компаний</w:t>
      </w:r>
    </w:p>
    <w:p w14:paraId="6796B4FE" w14:textId="77777777" w:rsidR="0097411C" w:rsidRPr="00F944E7" w:rsidRDefault="0097411C" w:rsidP="00523C57">
      <w:pPr>
        <w:jc w:val="both"/>
        <w:rPr>
          <w:rFonts w:asciiTheme="minorHAnsi" w:hAnsiTheme="minorHAnsi" w:cstheme="minorHAnsi"/>
        </w:rPr>
      </w:pPr>
    </w:p>
    <w:p w14:paraId="1BAA6199"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4.1.2.10.</w:t>
      </w:r>
      <w:r w:rsidRPr="00F944E7">
        <w:rPr>
          <w:rFonts w:asciiTheme="minorHAnsi" w:hAnsiTheme="minorHAnsi" w:cstheme="minorHAnsi"/>
        </w:rPr>
        <w:t> Какой мультипликатор при оценке сравнительным подходом используется для уменьшения погрешности по уровню задолженности оцениваемого предприятия и объектов-аналогов?</w:t>
      </w:r>
    </w:p>
    <w:p w14:paraId="726EDE94" w14:textId="77777777" w:rsidR="0097411C" w:rsidRPr="00F944E7" w:rsidRDefault="0097411C" w:rsidP="00DF5FAD">
      <w:pPr>
        <w:numPr>
          <w:ilvl w:val="0"/>
          <w:numId w:val="256"/>
        </w:numPr>
        <w:ind w:left="1104"/>
        <w:jc w:val="both"/>
        <w:rPr>
          <w:rFonts w:asciiTheme="minorHAnsi" w:hAnsiTheme="minorHAnsi" w:cstheme="minorHAnsi"/>
        </w:rPr>
      </w:pPr>
      <w:r w:rsidRPr="00F944E7">
        <w:rPr>
          <w:rFonts w:asciiTheme="minorHAnsi" w:hAnsiTheme="minorHAnsi" w:cstheme="minorHAnsi"/>
        </w:rPr>
        <w:t>Рыночная капитализация/чистая прибыль</w:t>
      </w:r>
    </w:p>
    <w:p w14:paraId="225DD638" w14:textId="77777777" w:rsidR="0097411C" w:rsidRPr="00F944E7" w:rsidRDefault="0097411C" w:rsidP="00DF5FAD">
      <w:pPr>
        <w:numPr>
          <w:ilvl w:val="0"/>
          <w:numId w:val="256"/>
        </w:numPr>
        <w:ind w:left="1104"/>
        <w:jc w:val="both"/>
        <w:rPr>
          <w:rFonts w:asciiTheme="minorHAnsi" w:hAnsiTheme="minorHAnsi" w:cstheme="minorHAnsi"/>
        </w:rPr>
      </w:pPr>
      <w:r w:rsidRPr="00F944E7">
        <w:rPr>
          <w:rFonts w:asciiTheme="minorHAnsi" w:hAnsiTheme="minorHAnsi" w:cstheme="minorHAnsi"/>
        </w:rPr>
        <w:t>Рыночная капитализация/EBITDA</w:t>
      </w:r>
    </w:p>
    <w:p w14:paraId="04EFDEF7" w14:textId="77777777" w:rsidR="0097411C" w:rsidRPr="00F944E7" w:rsidRDefault="0097411C" w:rsidP="00DF5FAD">
      <w:pPr>
        <w:numPr>
          <w:ilvl w:val="0"/>
          <w:numId w:val="256"/>
        </w:numPr>
        <w:ind w:left="1104"/>
        <w:jc w:val="both"/>
        <w:rPr>
          <w:rFonts w:asciiTheme="minorHAnsi" w:hAnsiTheme="minorHAnsi" w:cstheme="minorHAnsi"/>
        </w:rPr>
      </w:pPr>
      <w:r w:rsidRPr="00F944E7">
        <w:rPr>
          <w:rFonts w:asciiTheme="minorHAnsi" w:hAnsiTheme="minorHAnsi" w:cstheme="minorHAnsi"/>
        </w:rPr>
        <w:t>Стоимость инвестированного капитала/чистая прибыль</w:t>
      </w:r>
    </w:p>
    <w:p w14:paraId="01495B30" w14:textId="77777777" w:rsidR="0097411C" w:rsidRPr="00F944E7" w:rsidRDefault="0097411C" w:rsidP="00DF5FAD">
      <w:pPr>
        <w:numPr>
          <w:ilvl w:val="0"/>
          <w:numId w:val="256"/>
        </w:numPr>
        <w:ind w:left="1104"/>
        <w:jc w:val="both"/>
        <w:rPr>
          <w:rFonts w:asciiTheme="minorHAnsi" w:hAnsiTheme="minorHAnsi" w:cstheme="minorHAnsi"/>
          <w:b/>
        </w:rPr>
      </w:pPr>
      <w:r w:rsidRPr="00F944E7">
        <w:rPr>
          <w:rFonts w:asciiTheme="minorHAnsi" w:hAnsiTheme="minorHAnsi" w:cstheme="minorHAnsi"/>
          <w:b/>
        </w:rPr>
        <w:t>Стоимость инвестированного капитала/EBITDA</w:t>
      </w:r>
    </w:p>
    <w:p w14:paraId="763BEF6A"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745CB170" w14:textId="77777777" w:rsidR="000B42C7"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4.1.2.11.</w:t>
      </w:r>
      <w:r w:rsidRPr="00F944E7">
        <w:rPr>
          <w:rFonts w:asciiTheme="minorHAnsi" w:hAnsiTheme="minorHAnsi" w:cstheme="minorHAnsi"/>
        </w:rPr>
        <w:t> Укажите вариант ответа, где корректировка приведет к увеличению стоимости предприятия (бизнеса), рассчитанной в рамках метода ликвидационной стоимости?</w:t>
      </w:r>
    </w:p>
    <w:p w14:paraId="23100BB4"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399DAF2A" w14:textId="77777777" w:rsidR="0097411C" w:rsidRPr="00F944E7" w:rsidRDefault="0097411C" w:rsidP="00DF5FAD">
      <w:pPr>
        <w:numPr>
          <w:ilvl w:val="0"/>
          <w:numId w:val="257"/>
        </w:numPr>
        <w:ind w:left="1104"/>
        <w:jc w:val="both"/>
        <w:rPr>
          <w:rFonts w:asciiTheme="minorHAnsi" w:hAnsiTheme="minorHAnsi" w:cstheme="minorHAnsi"/>
        </w:rPr>
      </w:pPr>
      <w:r w:rsidRPr="00F944E7">
        <w:rPr>
          <w:rFonts w:asciiTheme="minorHAnsi" w:hAnsiTheme="minorHAnsi" w:cstheme="minorHAnsi"/>
        </w:rPr>
        <w:t>Признание части дебиторской задолженности невозвратной в связи с истечением срока исковой давности</w:t>
      </w:r>
    </w:p>
    <w:p w14:paraId="7155AFA1" w14:textId="77777777" w:rsidR="0097411C" w:rsidRPr="00F944E7" w:rsidRDefault="0097411C" w:rsidP="00DF5FAD">
      <w:pPr>
        <w:numPr>
          <w:ilvl w:val="0"/>
          <w:numId w:val="257"/>
        </w:numPr>
        <w:ind w:left="1104"/>
        <w:jc w:val="both"/>
        <w:rPr>
          <w:rFonts w:asciiTheme="minorHAnsi" w:hAnsiTheme="minorHAnsi" w:cstheme="minorHAnsi"/>
        </w:rPr>
      </w:pPr>
      <w:r w:rsidRPr="00F944E7">
        <w:rPr>
          <w:rFonts w:asciiTheme="minorHAnsi" w:hAnsiTheme="minorHAnsi" w:cstheme="minorHAnsi"/>
        </w:rPr>
        <w:t>Начисление зарплаты внешнего управляющего</w:t>
      </w:r>
    </w:p>
    <w:p w14:paraId="7F3F975D" w14:textId="77777777" w:rsidR="0097411C" w:rsidRPr="00F944E7" w:rsidRDefault="0097411C" w:rsidP="00DF5FAD">
      <w:pPr>
        <w:numPr>
          <w:ilvl w:val="0"/>
          <w:numId w:val="257"/>
        </w:numPr>
        <w:ind w:left="1104"/>
        <w:jc w:val="both"/>
        <w:rPr>
          <w:rFonts w:asciiTheme="minorHAnsi" w:hAnsiTheme="minorHAnsi" w:cstheme="minorHAnsi"/>
          <w:b/>
        </w:rPr>
      </w:pPr>
      <w:r w:rsidRPr="00F944E7">
        <w:rPr>
          <w:rFonts w:asciiTheme="minorHAnsi" w:hAnsiTheme="minorHAnsi" w:cstheme="minorHAnsi"/>
          <w:b/>
        </w:rPr>
        <w:t>Сокращение срока продажи активов</w:t>
      </w:r>
    </w:p>
    <w:p w14:paraId="459ECFEF" w14:textId="77777777" w:rsidR="0097411C" w:rsidRPr="00F944E7" w:rsidRDefault="0097411C" w:rsidP="00DF5FAD">
      <w:pPr>
        <w:numPr>
          <w:ilvl w:val="0"/>
          <w:numId w:val="257"/>
        </w:numPr>
        <w:ind w:left="1104"/>
        <w:jc w:val="both"/>
        <w:rPr>
          <w:rFonts w:asciiTheme="minorHAnsi" w:hAnsiTheme="minorHAnsi" w:cstheme="minorHAnsi"/>
        </w:rPr>
      </w:pPr>
      <w:r w:rsidRPr="00F944E7">
        <w:rPr>
          <w:rFonts w:asciiTheme="minorHAnsi" w:hAnsiTheme="minorHAnsi" w:cstheme="minorHAnsi"/>
        </w:rPr>
        <w:t>Признание основных средств по рыночной стоимости, которая по величине ниже их остаточной балансовой стоимости</w:t>
      </w:r>
    </w:p>
    <w:p w14:paraId="789BD51E" w14:textId="77777777" w:rsidR="0097411C" w:rsidRPr="00F944E7" w:rsidRDefault="0097411C" w:rsidP="00523C57">
      <w:pPr>
        <w:jc w:val="both"/>
        <w:rPr>
          <w:rFonts w:asciiTheme="minorHAnsi" w:hAnsiTheme="minorHAnsi" w:cstheme="minorHAnsi"/>
        </w:rPr>
      </w:pPr>
    </w:p>
    <w:p w14:paraId="0D4BE32D" w14:textId="77777777" w:rsidR="00D42F90"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lastRenderedPageBreak/>
        <w:t>4.1.2.12.</w:t>
      </w:r>
      <w:r w:rsidRPr="00F944E7">
        <w:rPr>
          <w:rFonts w:asciiTheme="minorHAnsi" w:hAnsiTheme="minorHAnsi" w:cstheme="minorHAnsi"/>
        </w:rPr>
        <w:t> Какую прибыль нельзя применять в мультипликаторе P/E для оценки сельскохозяйственной компании, выращивающей масличные культуры?</w:t>
      </w:r>
    </w:p>
    <w:p w14:paraId="3356F1D1"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2987A8CF" w14:textId="77777777" w:rsidR="0097411C" w:rsidRPr="00F944E7" w:rsidRDefault="0097411C" w:rsidP="00DF5FAD">
      <w:pPr>
        <w:numPr>
          <w:ilvl w:val="0"/>
          <w:numId w:val="258"/>
        </w:numPr>
        <w:ind w:left="1104"/>
        <w:jc w:val="both"/>
        <w:rPr>
          <w:rFonts w:asciiTheme="minorHAnsi" w:hAnsiTheme="minorHAnsi" w:cstheme="minorHAnsi"/>
        </w:rPr>
      </w:pPr>
      <w:r w:rsidRPr="00F944E7">
        <w:rPr>
          <w:rFonts w:asciiTheme="minorHAnsi" w:hAnsiTheme="minorHAnsi" w:cstheme="minorHAnsi"/>
        </w:rPr>
        <w:t>Прибыль последнего финансового года</w:t>
      </w:r>
    </w:p>
    <w:p w14:paraId="5463C46C" w14:textId="77777777" w:rsidR="0097411C" w:rsidRPr="00F944E7" w:rsidRDefault="0097411C" w:rsidP="00DF5FAD">
      <w:pPr>
        <w:numPr>
          <w:ilvl w:val="0"/>
          <w:numId w:val="258"/>
        </w:numPr>
        <w:ind w:left="1104"/>
        <w:jc w:val="both"/>
        <w:rPr>
          <w:rFonts w:asciiTheme="minorHAnsi" w:hAnsiTheme="minorHAnsi" w:cstheme="minorHAnsi"/>
        </w:rPr>
      </w:pPr>
      <w:r w:rsidRPr="00F944E7">
        <w:rPr>
          <w:rFonts w:asciiTheme="minorHAnsi" w:hAnsiTheme="minorHAnsi" w:cstheme="minorHAnsi"/>
        </w:rPr>
        <w:t>Прибыль последних 12 месяцев</w:t>
      </w:r>
    </w:p>
    <w:p w14:paraId="1273380E" w14:textId="77777777" w:rsidR="0097411C" w:rsidRPr="00F944E7" w:rsidRDefault="0097411C" w:rsidP="00DF5FAD">
      <w:pPr>
        <w:numPr>
          <w:ilvl w:val="0"/>
          <w:numId w:val="258"/>
        </w:numPr>
        <w:ind w:left="1104"/>
        <w:jc w:val="both"/>
        <w:rPr>
          <w:rFonts w:asciiTheme="minorHAnsi" w:hAnsiTheme="minorHAnsi" w:cstheme="minorHAnsi"/>
          <w:b/>
        </w:rPr>
      </w:pPr>
      <w:r w:rsidRPr="00F944E7">
        <w:rPr>
          <w:rFonts w:asciiTheme="minorHAnsi" w:hAnsiTheme="minorHAnsi" w:cstheme="minorHAnsi"/>
          <w:b/>
        </w:rPr>
        <w:t>Прибыль последнего квартала</w:t>
      </w:r>
    </w:p>
    <w:p w14:paraId="693A3C3D" w14:textId="77777777" w:rsidR="0097411C" w:rsidRPr="00F944E7" w:rsidRDefault="0097411C" w:rsidP="00DF5FAD">
      <w:pPr>
        <w:numPr>
          <w:ilvl w:val="0"/>
          <w:numId w:val="258"/>
        </w:numPr>
        <w:ind w:left="1104"/>
        <w:jc w:val="both"/>
        <w:rPr>
          <w:rFonts w:asciiTheme="minorHAnsi" w:hAnsiTheme="minorHAnsi" w:cstheme="minorHAnsi"/>
        </w:rPr>
      </w:pPr>
      <w:r w:rsidRPr="00F944E7">
        <w:rPr>
          <w:rFonts w:asciiTheme="minorHAnsi" w:hAnsiTheme="minorHAnsi" w:cstheme="minorHAnsi"/>
        </w:rPr>
        <w:t>Усредненную прибыль трех последних лет</w:t>
      </w:r>
    </w:p>
    <w:p w14:paraId="7A25D11D"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17D44763" w14:textId="77777777" w:rsidR="00D42F90"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4.1.2.13.</w:t>
      </w:r>
      <w:r w:rsidRPr="00F944E7">
        <w:rPr>
          <w:rFonts w:asciiTheme="minorHAnsi" w:hAnsiTheme="minorHAnsi" w:cstheme="minorHAnsi"/>
        </w:rPr>
        <w:t> Что из нижеперечисленного влияет на чистый денежный поток от операционной деятельности в сторону снижения?</w:t>
      </w:r>
    </w:p>
    <w:p w14:paraId="0186DBFA" w14:textId="77777777" w:rsidR="00F718ED" w:rsidRPr="00F944E7" w:rsidRDefault="00F718ED" w:rsidP="00523C57">
      <w:pPr>
        <w:pStyle w:val="af2"/>
        <w:spacing w:before="0" w:beforeAutospacing="0" w:after="0" w:afterAutospacing="0"/>
        <w:jc w:val="both"/>
        <w:rPr>
          <w:rFonts w:ascii="Arial" w:hAnsi="Arial" w:cs="Arial"/>
          <w:color w:val="222222"/>
          <w:sz w:val="21"/>
          <w:szCs w:val="21"/>
          <w:shd w:val="clear" w:color="auto" w:fill="FFFFFF"/>
        </w:rPr>
      </w:pPr>
      <w:r w:rsidRPr="00F944E7">
        <w:rPr>
          <w:rFonts w:ascii="Arial" w:hAnsi="Arial" w:cs="Arial"/>
          <w:color w:val="222222"/>
          <w:sz w:val="21"/>
          <w:szCs w:val="21"/>
          <w:shd w:val="clear" w:color="auto" w:fill="FFFFFF"/>
        </w:rPr>
        <w:t>I. Оплата приобретения новой производственной линии для основного производственного цеха завода</w:t>
      </w:r>
    </w:p>
    <w:p w14:paraId="62E0BCAC" w14:textId="77777777" w:rsidR="00F718ED" w:rsidRPr="00F944E7" w:rsidRDefault="00F718ED" w:rsidP="00523C57">
      <w:pPr>
        <w:pStyle w:val="af2"/>
        <w:spacing w:before="0" w:beforeAutospacing="0" w:after="0" w:afterAutospacing="0"/>
        <w:jc w:val="both"/>
        <w:rPr>
          <w:rFonts w:ascii="Arial" w:hAnsi="Arial" w:cs="Arial"/>
          <w:color w:val="222222"/>
          <w:sz w:val="21"/>
          <w:szCs w:val="21"/>
          <w:shd w:val="clear" w:color="auto" w:fill="FFFFFF"/>
        </w:rPr>
      </w:pPr>
      <w:r w:rsidRPr="00F944E7">
        <w:rPr>
          <w:rFonts w:ascii="Arial" w:hAnsi="Arial" w:cs="Arial"/>
          <w:color w:val="222222"/>
          <w:sz w:val="21"/>
          <w:szCs w:val="21"/>
          <w:shd w:val="clear" w:color="auto" w:fill="FFFFFF"/>
        </w:rPr>
        <w:t>II. Закупка конвертов для подарочных сертификатов</w:t>
      </w:r>
    </w:p>
    <w:p w14:paraId="76DB6BCF" w14:textId="77777777" w:rsidR="00F718ED" w:rsidRPr="00F944E7" w:rsidRDefault="00F718ED" w:rsidP="00523C57">
      <w:pPr>
        <w:pStyle w:val="af2"/>
        <w:spacing w:before="0" w:beforeAutospacing="0" w:after="0" w:afterAutospacing="0"/>
        <w:jc w:val="both"/>
        <w:rPr>
          <w:rFonts w:ascii="Arial" w:hAnsi="Arial" w:cs="Arial"/>
          <w:color w:val="222222"/>
          <w:sz w:val="21"/>
          <w:szCs w:val="21"/>
          <w:shd w:val="clear" w:color="auto" w:fill="FFFFFF"/>
        </w:rPr>
      </w:pPr>
      <w:r w:rsidRPr="00F944E7">
        <w:rPr>
          <w:rFonts w:ascii="Arial" w:hAnsi="Arial" w:cs="Arial"/>
          <w:color w:val="222222"/>
          <w:sz w:val="21"/>
          <w:szCs w:val="21"/>
          <w:shd w:val="clear" w:color="auto" w:fill="FFFFFF"/>
        </w:rPr>
        <w:t>III. Снижение резерва по безнадежной дебиторской задолженности в связи с изменением ожиданий руководства</w:t>
      </w:r>
    </w:p>
    <w:p w14:paraId="19DD97E7" w14:textId="07D44EB0" w:rsidR="0097411C" w:rsidRPr="00F944E7" w:rsidRDefault="00F718ED" w:rsidP="00523C57">
      <w:pPr>
        <w:pStyle w:val="af2"/>
        <w:spacing w:before="0" w:beforeAutospacing="0" w:after="0" w:afterAutospacing="0"/>
        <w:jc w:val="both"/>
        <w:rPr>
          <w:rFonts w:ascii="Arial" w:hAnsi="Arial" w:cs="Arial"/>
          <w:color w:val="222222"/>
          <w:sz w:val="21"/>
          <w:szCs w:val="21"/>
          <w:shd w:val="clear" w:color="auto" w:fill="FFFFFF"/>
        </w:rPr>
      </w:pPr>
      <w:r w:rsidRPr="00F944E7">
        <w:rPr>
          <w:rFonts w:ascii="Arial" w:hAnsi="Arial" w:cs="Arial"/>
          <w:color w:val="222222"/>
          <w:sz w:val="21"/>
          <w:szCs w:val="21"/>
          <w:shd w:val="clear" w:color="auto" w:fill="FFFFFF"/>
        </w:rPr>
        <w:t>IV. Начисление амортизации по зданию завода</w:t>
      </w:r>
    </w:p>
    <w:p w14:paraId="6DB54505" w14:textId="77777777" w:rsidR="00F718ED" w:rsidRPr="00F944E7" w:rsidRDefault="00F718ED" w:rsidP="00F718ED">
      <w:pPr>
        <w:pStyle w:val="af2"/>
        <w:spacing w:before="0" w:beforeAutospacing="0" w:after="0" w:afterAutospacing="0"/>
        <w:jc w:val="both"/>
        <w:rPr>
          <w:rFonts w:ascii="Arial" w:hAnsi="Arial" w:cs="Arial"/>
          <w:color w:val="222222"/>
          <w:sz w:val="21"/>
          <w:szCs w:val="21"/>
          <w:shd w:val="clear" w:color="auto" w:fill="FFFFFF"/>
        </w:rPr>
      </w:pPr>
      <w:r w:rsidRPr="00F944E7">
        <w:rPr>
          <w:rFonts w:ascii="Arial" w:hAnsi="Arial" w:cs="Arial"/>
          <w:color w:val="222222"/>
          <w:sz w:val="21"/>
          <w:szCs w:val="21"/>
          <w:shd w:val="clear" w:color="auto" w:fill="FFFFFF"/>
        </w:rPr>
        <w:t>Варианты ответа:</w:t>
      </w:r>
    </w:p>
    <w:p w14:paraId="5E25BC43" w14:textId="77777777" w:rsidR="00F718ED" w:rsidRPr="00F944E7" w:rsidRDefault="00F718ED" w:rsidP="00DF5FAD">
      <w:pPr>
        <w:numPr>
          <w:ilvl w:val="0"/>
          <w:numId w:val="259"/>
        </w:numPr>
        <w:ind w:left="1104"/>
        <w:jc w:val="both"/>
        <w:rPr>
          <w:rFonts w:asciiTheme="minorHAnsi" w:hAnsiTheme="minorHAnsi" w:cstheme="minorHAnsi"/>
        </w:rPr>
      </w:pPr>
    </w:p>
    <w:p w14:paraId="68B44276" w14:textId="77777777" w:rsidR="00F718ED" w:rsidRPr="00F944E7" w:rsidRDefault="00F718ED" w:rsidP="00DF5FAD">
      <w:pPr>
        <w:numPr>
          <w:ilvl w:val="0"/>
          <w:numId w:val="259"/>
        </w:numPr>
        <w:ind w:left="1104"/>
        <w:jc w:val="both"/>
        <w:rPr>
          <w:rFonts w:asciiTheme="minorHAnsi" w:hAnsiTheme="minorHAnsi" w:cstheme="minorHAnsi"/>
        </w:rPr>
      </w:pPr>
      <w:r w:rsidRPr="00F944E7">
        <w:rPr>
          <w:rFonts w:asciiTheme="minorHAnsi" w:hAnsiTheme="minorHAnsi" w:cstheme="minorHAnsi"/>
        </w:rPr>
        <w:t>I, II, III</w:t>
      </w:r>
    </w:p>
    <w:p w14:paraId="666686D3" w14:textId="77777777" w:rsidR="00F718ED" w:rsidRPr="00F944E7" w:rsidRDefault="00F718ED" w:rsidP="00DF5FAD">
      <w:pPr>
        <w:numPr>
          <w:ilvl w:val="0"/>
          <w:numId w:val="259"/>
        </w:numPr>
        <w:ind w:left="1104"/>
        <w:jc w:val="both"/>
        <w:rPr>
          <w:rFonts w:asciiTheme="minorHAnsi" w:hAnsiTheme="minorHAnsi" w:cstheme="minorHAnsi"/>
        </w:rPr>
      </w:pPr>
      <w:r w:rsidRPr="00F944E7">
        <w:rPr>
          <w:rFonts w:asciiTheme="minorHAnsi" w:hAnsiTheme="minorHAnsi" w:cstheme="minorHAnsi"/>
        </w:rPr>
        <w:t>II, III, IV</w:t>
      </w:r>
    </w:p>
    <w:p w14:paraId="064F4451" w14:textId="77777777" w:rsidR="00F718ED" w:rsidRPr="00F944E7" w:rsidRDefault="00F718ED" w:rsidP="00DF5FAD">
      <w:pPr>
        <w:numPr>
          <w:ilvl w:val="0"/>
          <w:numId w:val="259"/>
        </w:numPr>
        <w:ind w:left="1104"/>
        <w:jc w:val="both"/>
        <w:rPr>
          <w:rFonts w:asciiTheme="minorHAnsi" w:hAnsiTheme="minorHAnsi" w:cstheme="minorHAnsi"/>
          <w:b/>
          <w:bCs/>
        </w:rPr>
      </w:pPr>
      <w:r w:rsidRPr="00F944E7">
        <w:rPr>
          <w:rFonts w:asciiTheme="minorHAnsi" w:hAnsiTheme="minorHAnsi" w:cstheme="minorHAnsi"/>
          <w:b/>
          <w:bCs/>
        </w:rPr>
        <w:t>II</w:t>
      </w:r>
    </w:p>
    <w:p w14:paraId="25D0CFC1" w14:textId="29FC8DFA" w:rsidR="00F718ED" w:rsidRPr="00F944E7" w:rsidRDefault="00F718ED" w:rsidP="00DF5FAD">
      <w:pPr>
        <w:numPr>
          <w:ilvl w:val="0"/>
          <w:numId w:val="259"/>
        </w:numPr>
        <w:ind w:left="1104"/>
        <w:jc w:val="both"/>
        <w:rPr>
          <w:rFonts w:asciiTheme="minorHAnsi" w:hAnsiTheme="minorHAnsi" w:cstheme="minorHAnsi"/>
        </w:rPr>
      </w:pPr>
      <w:r w:rsidRPr="00F944E7">
        <w:rPr>
          <w:rFonts w:asciiTheme="minorHAnsi" w:hAnsiTheme="minorHAnsi" w:cstheme="minorHAnsi"/>
        </w:rPr>
        <w:t>Все перечисленное</w:t>
      </w:r>
    </w:p>
    <w:p w14:paraId="6FEE8827" w14:textId="77777777" w:rsidR="00F718ED" w:rsidRPr="00F944E7" w:rsidRDefault="00F718ED" w:rsidP="00523C57">
      <w:pPr>
        <w:pStyle w:val="af2"/>
        <w:spacing w:before="0" w:beforeAutospacing="0" w:after="0" w:afterAutospacing="0"/>
        <w:jc w:val="both"/>
        <w:rPr>
          <w:rFonts w:asciiTheme="minorHAnsi" w:hAnsiTheme="minorHAnsi" w:cstheme="minorHAnsi"/>
        </w:rPr>
      </w:pPr>
    </w:p>
    <w:p w14:paraId="651925A6" w14:textId="77777777" w:rsidR="00D42F90"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4.1.2.14.</w:t>
      </w:r>
      <w:r w:rsidRPr="00F944E7">
        <w:rPr>
          <w:rFonts w:asciiTheme="minorHAnsi" w:hAnsiTheme="minorHAnsi" w:cstheme="minorHAnsi"/>
        </w:rPr>
        <w:t> Чем определяются долгосрочные темпы роста?</w:t>
      </w:r>
    </w:p>
    <w:p w14:paraId="10C63C01" w14:textId="77777777" w:rsidR="00D42F90"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 Макропрогнозы</w:t>
      </w:r>
    </w:p>
    <w:p w14:paraId="1FF8BF04" w14:textId="77777777" w:rsidR="00D42F90"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II. Отраслевые прогнозы</w:t>
      </w:r>
    </w:p>
    <w:p w14:paraId="24C4CF53" w14:textId="77777777" w:rsidR="00D42F90"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III. Исторические темпы роста</w:t>
      </w:r>
    </w:p>
    <w:p w14:paraId="2D5278F2"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IV. Исторические объемы реинвестирования прибыли по данным управленческой отчетности</w:t>
      </w:r>
    </w:p>
    <w:p w14:paraId="4FF6B4EE" w14:textId="77777777" w:rsidR="00D42F90" w:rsidRPr="00F944E7" w:rsidRDefault="00D42F90"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ответа:</w:t>
      </w:r>
    </w:p>
    <w:p w14:paraId="4687E035" w14:textId="77777777" w:rsidR="0097411C" w:rsidRPr="00F944E7" w:rsidRDefault="0097411C" w:rsidP="00DF5FAD">
      <w:pPr>
        <w:numPr>
          <w:ilvl w:val="0"/>
          <w:numId w:val="259"/>
        </w:numPr>
        <w:ind w:left="1104"/>
        <w:jc w:val="both"/>
        <w:rPr>
          <w:rFonts w:asciiTheme="minorHAnsi" w:hAnsiTheme="minorHAnsi" w:cstheme="minorHAnsi"/>
        </w:rPr>
      </w:pPr>
      <w:r w:rsidRPr="00F944E7">
        <w:rPr>
          <w:rFonts w:asciiTheme="minorHAnsi" w:hAnsiTheme="minorHAnsi" w:cstheme="minorHAnsi"/>
        </w:rPr>
        <w:t>I</w:t>
      </w:r>
    </w:p>
    <w:p w14:paraId="65B1319C" w14:textId="77777777" w:rsidR="0097411C" w:rsidRPr="00F944E7" w:rsidRDefault="0097411C" w:rsidP="00DF5FAD">
      <w:pPr>
        <w:numPr>
          <w:ilvl w:val="0"/>
          <w:numId w:val="259"/>
        </w:numPr>
        <w:ind w:left="1104"/>
        <w:jc w:val="both"/>
        <w:rPr>
          <w:rFonts w:asciiTheme="minorHAnsi" w:hAnsiTheme="minorHAnsi" w:cstheme="minorHAnsi"/>
        </w:rPr>
      </w:pPr>
      <w:r w:rsidRPr="00F944E7">
        <w:rPr>
          <w:rFonts w:asciiTheme="minorHAnsi" w:hAnsiTheme="minorHAnsi" w:cstheme="minorHAnsi"/>
        </w:rPr>
        <w:t>I и III</w:t>
      </w:r>
    </w:p>
    <w:p w14:paraId="59C91E23" w14:textId="77777777" w:rsidR="0097411C" w:rsidRPr="00F944E7" w:rsidRDefault="0097411C" w:rsidP="00DF5FAD">
      <w:pPr>
        <w:numPr>
          <w:ilvl w:val="0"/>
          <w:numId w:val="259"/>
        </w:numPr>
        <w:ind w:left="1104"/>
        <w:jc w:val="both"/>
        <w:rPr>
          <w:rFonts w:asciiTheme="minorHAnsi" w:hAnsiTheme="minorHAnsi" w:cstheme="minorHAnsi"/>
        </w:rPr>
      </w:pPr>
      <w:r w:rsidRPr="00F944E7">
        <w:rPr>
          <w:rFonts w:asciiTheme="minorHAnsi" w:hAnsiTheme="minorHAnsi" w:cstheme="minorHAnsi"/>
        </w:rPr>
        <w:t>II и III</w:t>
      </w:r>
    </w:p>
    <w:p w14:paraId="13961735" w14:textId="77777777" w:rsidR="0097411C" w:rsidRPr="00F944E7" w:rsidRDefault="0097411C" w:rsidP="00DF5FAD">
      <w:pPr>
        <w:numPr>
          <w:ilvl w:val="0"/>
          <w:numId w:val="259"/>
        </w:numPr>
        <w:ind w:left="1104"/>
        <w:jc w:val="both"/>
        <w:rPr>
          <w:rFonts w:asciiTheme="minorHAnsi" w:hAnsiTheme="minorHAnsi" w:cstheme="minorHAnsi"/>
          <w:b/>
        </w:rPr>
      </w:pPr>
      <w:r w:rsidRPr="00F944E7">
        <w:rPr>
          <w:rFonts w:asciiTheme="minorHAnsi" w:hAnsiTheme="minorHAnsi" w:cstheme="minorHAnsi"/>
          <w:b/>
        </w:rPr>
        <w:t>Все перечисленное</w:t>
      </w:r>
    </w:p>
    <w:p w14:paraId="000514B7" w14:textId="77777777" w:rsidR="0097411C" w:rsidRPr="00F944E7" w:rsidRDefault="0097411C" w:rsidP="00523C57">
      <w:pPr>
        <w:pStyle w:val="af2"/>
        <w:spacing w:before="0" w:beforeAutospacing="0" w:after="0" w:afterAutospacing="0"/>
        <w:rPr>
          <w:rFonts w:asciiTheme="minorHAnsi" w:hAnsiTheme="minorHAnsi" w:cstheme="minorHAnsi"/>
        </w:rPr>
      </w:pPr>
    </w:p>
    <w:p w14:paraId="72F1A1E6" w14:textId="77777777" w:rsidR="00DD0EF6" w:rsidRPr="00F944E7" w:rsidRDefault="00DD0EF6" w:rsidP="00DD0EF6">
      <w:pPr>
        <w:rPr>
          <w:rFonts w:asciiTheme="minorHAnsi" w:hAnsiTheme="minorHAnsi" w:cstheme="minorHAnsi"/>
        </w:rPr>
      </w:pPr>
      <w:r w:rsidRPr="00F944E7">
        <w:rPr>
          <w:rFonts w:asciiTheme="minorHAnsi" w:hAnsiTheme="minorHAnsi" w:cstheme="minorHAnsi"/>
          <w:b/>
          <w:bCs/>
        </w:rPr>
        <w:t>4.1.2.15.</w:t>
      </w:r>
      <w:r w:rsidRPr="00F944E7">
        <w:rPr>
          <w:rFonts w:asciiTheme="minorHAnsi" w:hAnsiTheme="minorHAnsi" w:cstheme="minorHAnsi"/>
        </w:rPr>
        <w:t xml:space="preserve"> Какое из утверждений неверно в отношении коэффициента бета?</w:t>
      </w:r>
      <w:r w:rsidRPr="00F944E7">
        <w:rPr>
          <w:rFonts w:asciiTheme="minorHAnsi" w:hAnsiTheme="minorHAnsi" w:cstheme="minorHAnsi"/>
        </w:rPr>
        <w:br/>
        <w:t xml:space="preserve">Варианты ответов: </w:t>
      </w:r>
    </w:p>
    <w:p w14:paraId="3ADCF6B5" w14:textId="77777777" w:rsidR="00DD0EF6" w:rsidRPr="00F944E7" w:rsidRDefault="00DD0EF6" w:rsidP="00336075">
      <w:pPr>
        <w:numPr>
          <w:ilvl w:val="0"/>
          <w:numId w:val="784"/>
        </w:numPr>
        <w:ind w:left="1134"/>
        <w:rPr>
          <w:rFonts w:asciiTheme="minorHAnsi" w:hAnsiTheme="minorHAnsi" w:cstheme="minorHAnsi"/>
        </w:rPr>
      </w:pPr>
      <w:r w:rsidRPr="00F944E7">
        <w:rPr>
          <w:rFonts w:asciiTheme="minorHAnsi" w:hAnsiTheme="minorHAnsi" w:cstheme="minorHAnsi"/>
        </w:rPr>
        <w:t>Является мерой систематического риска, связанного с макроэкономическими и политическими процессами</w:t>
      </w:r>
    </w:p>
    <w:p w14:paraId="49F144DC" w14:textId="77777777" w:rsidR="00DD0EF6" w:rsidRPr="00F944E7" w:rsidRDefault="00DD0EF6" w:rsidP="00336075">
      <w:pPr>
        <w:numPr>
          <w:ilvl w:val="0"/>
          <w:numId w:val="784"/>
        </w:numPr>
        <w:ind w:left="1134"/>
        <w:rPr>
          <w:rFonts w:asciiTheme="minorHAnsi" w:hAnsiTheme="minorHAnsi" w:cstheme="minorHAnsi"/>
        </w:rPr>
      </w:pPr>
      <w:r w:rsidRPr="00F944E7">
        <w:rPr>
          <w:rFonts w:asciiTheme="minorHAnsi" w:hAnsiTheme="minorHAnsi" w:cstheme="minorHAnsi"/>
        </w:rPr>
        <w:t>Индивидуален для ценной бумаги каждой конкретной компании</w:t>
      </w:r>
    </w:p>
    <w:p w14:paraId="47EB9439" w14:textId="77777777" w:rsidR="00DD0EF6" w:rsidRPr="00F944E7" w:rsidRDefault="00DD0EF6" w:rsidP="00336075">
      <w:pPr>
        <w:numPr>
          <w:ilvl w:val="0"/>
          <w:numId w:val="784"/>
        </w:numPr>
        <w:ind w:left="1134"/>
        <w:rPr>
          <w:rFonts w:asciiTheme="minorHAnsi" w:hAnsiTheme="minorHAnsi" w:cstheme="minorHAnsi"/>
        </w:rPr>
      </w:pPr>
      <w:r w:rsidRPr="00F944E7">
        <w:rPr>
          <w:rFonts w:asciiTheme="minorHAnsi" w:hAnsiTheme="minorHAnsi" w:cstheme="minorHAnsi"/>
        </w:rPr>
        <w:t>Характеризует волатильность доходности акций компании по сравнению с рынком в целом</w:t>
      </w:r>
    </w:p>
    <w:p w14:paraId="33A2228E" w14:textId="77777777" w:rsidR="00DD0EF6" w:rsidRPr="00F944E7" w:rsidRDefault="00DD0EF6" w:rsidP="00336075">
      <w:pPr>
        <w:numPr>
          <w:ilvl w:val="0"/>
          <w:numId w:val="784"/>
        </w:numPr>
        <w:ind w:left="1134"/>
        <w:rPr>
          <w:rFonts w:asciiTheme="minorHAnsi" w:hAnsiTheme="minorHAnsi" w:cstheme="minorHAnsi"/>
          <w:b/>
        </w:rPr>
      </w:pPr>
      <w:r w:rsidRPr="00F944E7">
        <w:rPr>
          <w:rFonts w:asciiTheme="minorHAnsi" w:hAnsiTheme="minorHAnsi" w:cstheme="minorHAnsi"/>
          <w:b/>
        </w:rPr>
        <w:t>В модели CAPM умножается на среднестатистическую норму дохода собственного капитала</w:t>
      </w:r>
    </w:p>
    <w:p w14:paraId="0510E8CB" w14:textId="77777777" w:rsidR="00DD0EF6" w:rsidRPr="00F944E7" w:rsidRDefault="00DD0EF6" w:rsidP="00523C57">
      <w:pPr>
        <w:rPr>
          <w:rFonts w:asciiTheme="minorHAnsi" w:hAnsiTheme="minorHAnsi" w:cstheme="minorHAnsi"/>
        </w:rPr>
      </w:pPr>
    </w:p>
    <w:p w14:paraId="2D7A121D"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4.1.2.16.</w:t>
      </w:r>
      <w:r w:rsidRPr="00F944E7">
        <w:rPr>
          <w:rFonts w:asciiTheme="minorHAnsi" w:hAnsiTheme="minorHAnsi" w:cstheme="minorHAnsi"/>
        </w:rPr>
        <w:t> Что не может учитываться как стоимость долга при расчете WACC?</w:t>
      </w:r>
    </w:p>
    <w:p w14:paraId="3F15BCAD"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3FF40008" w14:textId="77777777" w:rsidR="0097411C" w:rsidRPr="00F944E7" w:rsidRDefault="0097411C" w:rsidP="00DF5FAD">
      <w:pPr>
        <w:numPr>
          <w:ilvl w:val="0"/>
          <w:numId w:val="260"/>
        </w:numPr>
        <w:ind w:left="1104"/>
        <w:jc w:val="both"/>
        <w:rPr>
          <w:rFonts w:asciiTheme="minorHAnsi" w:hAnsiTheme="minorHAnsi" w:cstheme="minorHAnsi"/>
        </w:rPr>
      </w:pPr>
      <w:r w:rsidRPr="00F944E7">
        <w:rPr>
          <w:rFonts w:asciiTheme="minorHAnsi" w:hAnsiTheme="minorHAnsi" w:cstheme="minorHAnsi"/>
        </w:rPr>
        <w:t>Среднерыночная ставка по коммерческим кредитам</w:t>
      </w:r>
    </w:p>
    <w:p w14:paraId="0EB1FBD1" w14:textId="77777777" w:rsidR="0097411C" w:rsidRPr="00F944E7" w:rsidRDefault="0097411C" w:rsidP="00DF5FAD">
      <w:pPr>
        <w:numPr>
          <w:ilvl w:val="0"/>
          <w:numId w:val="260"/>
        </w:numPr>
        <w:ind w:left="1104"/>
        <w:jc w:val="both"/>
        <w:rPr>
          <w:rFonts w:asciiTheme="minorHAnsi" w:hAnsiTheme="minorHAnsi" w:cstheme="minorHAnsi"/>
        </w:rPr>
      </w:pPr>
      <w:r w:rsidRPr="00F944E7">
        <w:rPr>
          <w:rFonts w:asciiTheme="minorHAnsi" w:hAnsiTheme="minorHAnsi" w:cstheme="minorHAnsi"/>
        </w:rPr>
        <w:t>Фактическая ставка по кредитам</w:t>
      </w:r>
    </w:p>
    <w:p w14:paraId="5D162A49" w14:textId="77777777" w:rsidR="0097411C" w:rsidRPr="00F944E7" w:rsidRDefault="0097411C" w:rsidP="00DF5FAD">
      <w:pPr>
        <w:numPr>
          <w:ilvl w:val="0"/>
          <w:numId w:val="260"/>
        </w:numPr>
        <w:ind w:left="1104"/>
        <w:jc w:val="both"/>
        <w:rPr>
          <w:rFonts w:asciiTheme="minorHAnsi" w:hAnsiTheme="minorHAnsi" w:cstheme="minorHAnsi"/>
          <w:b/>
        </w:rPr>
      </w:pPr>
      <w:r w:rsidRPr="00F944E7">
        <w:rPr>
          <w:rFonts w:asciiTheme="minorHAnsi" w:hAnsiTheme="minorHAnsi" w:cstheme="minorHAnsi"/>
          <w:b/>
        </w:rPr>
        <w:t>Ставка по межбанковским кредитам</w:t>
      </w:r>
    </w:p>
    <w:p w14:paraId="3661168D" w14:textId="77777777" w:rsidR="0097411C" w:rsidRPr="00F944E7" w:rsidRDefault="0097411C" w:rsidP="00DF5FAD">
      <w:pPr>
        <w:numPr>
          <w:ilvl w:val="0"/>
          <w:numId w:val="260"/>
        </w:numPr>
        <w:ind w:left="1104"/>
        <w:jc w:val="both"/>
        <w:rPr>
          <w:rFonts w:asciiTheme="minorHAnsi" w:hAnsiTheme="minorHAnsi" w:cstheme="minorHAnsi"/>
        </w:rPr>
      </w:pPr>
      <w:r w:rsidRPr="00F944E7">
        <w:rPr>
          <w:rFonts w:asciiTheme="minorHAnsi" w:hAnsiTheme="minorHAnsi" w:cstheme="minorHAnsi"/>
        </w:rPr>
        <w:lastRenderedPageBreak/>
        <w:t>Ставка по облигационному займу компаний-аналогов</w:t>
      </w:r>
    </w:p>
    <w:p w14:paraId="45AAE581" w14:textId="77777777" w:rsidR="0097411C" w:rsidRPr="00F944E7" w:rsidRDefault="0097411C" w:rsidP="00523C57">
      <w:pPr>
        <w:jc w:val="both"/>
        <w:rPr>
          <w:rFonts w:asciiTheme="minorHAnsi" w:hAnsiTheme="minorHAnsi" w:cstheme="minorHAnsi"/>
        </w:rPr>
      </w:pPr>
    </w:p>
    <w:p w14:paraId="48336E3D"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4.1.2.17.</w:t>
      </w:r>
      <w:r w:rsidRPr="00F944E7">
        <w:rPr>
          <w:rFonts w:asciiTheme="minorHAnsi" w:hAnsiTheme="minorHAnsi" w:cstheme="minorHAnsi"/>
        </w:rPr>
        <w:t> Терминальный поток, определенный по формуле Гордона после пяти лет прогнозного периода должен быть приведен к дате оценки с использованием фактора дисконтирования (предполагается равномерное распределение денежных потоков в течение года), равным:</w:t>
      </w:r>
    </w:p>
    <w:p w14:paraId="7818F4F8"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707AD3FD" w14:textId="77777777" w:rsidR="0097411C" w:rsidRPr="00F944E7" w:rsidRDefault="0097411C" w:rsidP="00DF5FAD">
      <w:pPr>
        <w:numPr>
          <w:ilvl w:val="0"/>
          <w:numId w:val="261"/>
        </w:numPr>
        <w:ind w:left="1104"/>
        <w:jc w:val="both"/>
        <w:rPr>
          <w:rFonts w:asciiTheme="minorHAnsi" w:hAnsiTheme="minorHAnsi" w:cstheme="minorHAnsi"/>
          <w:b/>
        </w:rPr>
      </w:pPr>
      <w:r w:rsidRPr="00F944E7">
        <w:rPr>
          <w:rFonts w:asciiTheme="minorHAnsi" w:hAnsiTheme="minorHAnsi" w:cstheme="minorHAnsi"/>
          <w:b/>
        </w:rPr>
        <w:t>фактору дисконтирования пятого прогнозного года</w:t>
      </w:r>
    </w:p>
    <w:p w14:paraId="33238187" w14:textId="77777777" w:rsidR="0097411C" w:rsidRPr="00F944E7" w:rsidRDefault="0097411C" w:rsidP="00DF5FAD">
      <w:pPr>
        <w:numPr>
          <w:ilvl w:val="0"/>
          <w:numId w:val="261"/>
        </w:numPr>
        <w:ind w:left="1104"/>
        <w:jc w:val="both"/>
        <w:rPr>
          <w:rFonts w:asciiTheme="minorHAnsi" w:hAnsiTheme="minorHAnsi" w:cstheme="minorHAnsi"/>
        </w:rPr>
      </w:pPr>
      <w:r w:rsidRPr="00F944E7">
        <w:rPr>
          <w:rFonts w:asciiTheme="minorHAnsi" w:hAnsiTheme="minorHAnsi" w:cstheme="minorHAnsi"/>
        </w:rPr>
        <w:t>расчетному фактору дисконтирования для шестого прогнозного года</w:t>
      </w:r>
    </w:p>
    <w:p w14:paraId="742CF22E" w14:textId="77777777" w:rsidR="0097411C" w:rsidRPr="00F944E7" w:rsidRDefault="0097411C" w:rsidP="00DF5FAD">
      <w:pPr>
        <w:numPr>
          <w:ilvl w:val="0"/>
          <w:numId w:val="261"/>
        </w:numPr>
        <w:ind w:left="1104"/>
        <w:jc w:val="both"/>
        <w:rPr>
          <w:rFonts w:asciiTheme="minorHAnsi" w:hAnsiTheme="minorHAnsi" w:cstheme="minorHAnsi"/>
        </w:rPr>
      </w:pPr>
      <w:r w:rsidRPr="00F944E7">
        <w:rPr>
          <w:rFonts w:asciiTheme="minorHAnsi" w:hAnsiTheme="minorHAnsi" w:cstheme="minorHAnsi"/>
        </w:rPr>
        <w:t>фактору дисконтирования, рассчитанному на конец шестого прогнозного года</w:t>
      </w:r>
    </w:p>
    <w:p w14:paraId="7B53BC41" w14:textId="77777777" w:rsidR="0097411C" w:rsidRPr="00F944E7" w:rsidRDefault="0097411C" w:rsidP="00DF5FAD">
      <w:pPr>
        <w:numPr>
          <w:ilvl w:val="0"/>
          <w:numId w:val="261"/>
        </w:numPr>
        <w:ind w:left="1104"/>
        <w:jc w:val="both"/>
        <w:rPr>
          <w:rFonts w:asciiTheme="minorHAnsi" w:hAnsiTheme="minorHAnsi" w:cstheme="minorHAnsi"/>
        </w:rPr>
      </w:pPr>
      <w:r w:rsidRPr="00F944E7">
        <w:rPr>
          <w:rFonts w:asciiTheme="minorHAnsi" w:hAnsiTheme="minorHAnsi" w:cstheme="minorHAnsi"/>
        </w:rPr>
        <w:t>все ответы верны</w:t>
      </w:r>
    </w:p>
    <w:p w14:paraId="5669F908" w14:textId="77777777" w:rsidR="0097411C" w:rsidRPr="00F944E7" w:rsidRDefault="0097411C" w:rsidP="00523C57">
      <w:pPr>
        <w:jc w:val="both"/>
        <w:rPr>
          <w:rFonts w:asciiTheme="minorHAnsi" w:hAnsiTheme="minorHAnsi" w:cstheme="minorHAnsi"/>
        </w:rPr>
      </w:pPr>
    </w:p>
    <w:p w14:paraId="3A8385A4"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4.1.2.18.</w:t>
      </w:r>
      <w:r w:rsidRPr="00F944E7">
        <w:rPr>
          <w:rFonts w:asciiTheme="minorHAnsi" w:hAnsiTheme="minorHAnsi" w:cstheme="minorHAnsi"/>
        </w:rPr>
        <w:t> Выберите верную формулу перехода от денежного потока на инвестированный капитал (FCFF) к денежному потоку на собственный капитал (FCFE):</w:t>
      </w:r>
    </w:p>
    <w:p w14:paraId="62AAC755"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4CADF127" w14:textId="77777777" w:rsidR="0097411C" w:rsidRPr="00F944E7" w:rsidRDefault="0097411C" w:rsidP="00DF5FAD">
      <w:pPr>
        <w:numPr>
          <w:ilvl w:val="0"/>
          <w:numId w:val="262"/>
        </w:numPr>
        <w:ind w:left="1104"/>
        <w:jc w:val="both"/>
        <w:rPr>
          <w:rFonts w:asciiTheme="minorHAnsi" w:hAnsiTheme="minorHAnsi" w:cstheme="minorHAnsi"/>
        </w:rPr>
      </w:pPr>
      <w:r w:rsidRPr="00F944E7">
        <w:rPr>
          <w:rFonts w:asciiTheme="minorHAnsi" w:hAnsiTheme="minorHAnsi" w:cstheme="minorHAnsi"/>
        </w:rPr>
        <w:t>FCFE = FCFF - Проценты + Изменение долга</w:t>
      </w:r>
    </w:p>
    <w:p w14:paraId="480946E0" w14:textId="77777777" w:rsidR="0097411C" w:rsidRPr="00F944E7" w:rsidRDefault="0097411C" w:rsidP="00DF5FAD">
      <w:pPr>
        <w:numPr>
          <w:ilvl w:val="0"/>
          <w:numId w:val="262"/>
        </w:numPr>
        <w:ind w:left="1104"/>
        <w:jc w:val="both"/>
        <w:rPr>
          <w:rFonts w:asciiTheme="minorHAnsi" w:hAnsiTheme="minorHAnsi" w:cstheme="minorHAnsi"/>
          <w:b/>
        </w:rPr>
      </w:pPr>
      <w:r w:rsidRPr="00F944E7">
        <w:rPr>
          <w:rFonts w:asciiTheme="minorHAnsi" w:hAnsiTheme="minorHAnsi" w:cstheme="minorHAnsi"/>
          <w:b/>
        </w:rPr>
        <w:t>FCFE = FCFF - [Проценты x (1-Ставка налога)] + Изменение долга</w:t>
      </w:r>
    </w:p>
    <w:p w14:paraId="26F0D3D2" w14:textId="77777777" w:rsidR="0097411C" w:rsidRPr="00F944E7" w:rsidRDefault="0097411C" w:rsidP="00DF5FAD">
      <w:pPr>
        <w:numPr>
          <w:ilvl w:val="0"/>
          <w:numId w:val="262"/>
        </w:numPr>
        <w:ind w:left="1104"/>
        <w:jc w:val="both"/>
        <w:rPr>
          <w:rFonts w:asciiTheme="minorHAnsi" w:hAnsiTheme="minorHAnsi" w:cstheme="minorHAnsi"/>
        </w:rPr>
      </w:pPr>
      <w:r w:rsidRPr="00F944E7">
        <w:rPr>
          <w:rFonts w:asciiTheme="minorHAnsi" w:hAnsiTheme="minorHAnsi" w:cstheme="minorHAnsi"/>
        </w:rPr>
        <w:t>FCFE = FCFF + Проценты - Изменение долга</w:t>
      </w:r>
    </w:p>
    <w:p w14:paraId="7FFAEDF6" w14:textId="77777777" w:rsidR="0097411C" w:rsidRPr="00F944E7" w:rsidRDefault="0097411C" w:rsidP="00DF5FAD">
      <w:pPr>
        <w:numPr>
          <w:ilvl w:val="0"/>
          <w:numId w:val="262"/>
        </w:numPr>
        <w:ind w:left="1104"/>
        <w:jc w:val="both"/>
        <w:rPr>
          <w:rFonts w:asciiTheme="minorHAnsi" w:hAnsiTheme="minorHAnsi" w:cstheme="minorHAnsi"/>
        </w:rPr>
      </w:pPr>
      <w:r w:rsidRPr="00F944E7">
        <w:rPr>
          <w:rFonts w:asciiTheme="minorHAnsi" w:hAnsiTheme="minorHAnsi" w:cstheme="minorHAnsi"/>
        </w:rPr>
        <w:t>FCFE = FCFF + [Проценты x (1-Ставка налога)] + Изменение долга</w:t>
      </w:r>
    </w:p>
    <w:p w14:paraId="5887EBEE" w14:textId="77777777" w:rsidR="0097411C" w:rsidRPr="00F944E7" w:rsidRDefault="0097411C" w:rsidP="00523C57">
      <w:pPr>
        <w:jc w:val="both"/>
        <w:rPr>
          <w:rFonts w:asciiTheme="minorHAnsi" w:hAnsiTheme="minorHAnsi" w:cstheme="minorHAnsi"/>
        </w:rPr>
      </w:pPr>
    </w:p>
    <w:p w14:paraId="7172E326" w14:textId="77777777" w:rsidR="000B42C7"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4.1.2.19.</w:t>
      </w:r>
      <w:r w:rsidRPr="00F944E7">
        <w:rPr>
          <w:rFonts w:asciiTheme="minorHAnsi" w:hAnsiTheme="minorHAnsi" w:cstheme="minorHAnsi"/>
        </w:rPr>
        <w:t> Что можно учитывать в качестве ставки налога при расчете стоимости долга при расчете WACC?</w:t>
      </w:r>
    </w:p>
    <w:p w14:paraId="5F8112E7"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75BF098C" w14:textId="77777777" w:rsidR="0097411C" w:rsidRPr="00F944E7" w:rsidRDefault="0097411C" w:rsidP="00DF5FAD">
      <w:pPr>
        <w:numPr>
          <w:ilvl w:val="0"/>
          <w:numId w:val="263"/>
        </w:numPr>
        <w:ind w:left="1104"/>
        <w:jc w:val="both"/>
        <w:rPr>
          <w:rFonts w:asciiTheme="minorHAnsi" w:hAnsiTheme="minorHAnsi" w:cstheme="minorHAnsi"/>
          <w:b/>
        </w:rPr>
      </w:pPr>
      <w:r w:rsidRPr="00F944E7">
        <w:rPr>
          <w:rFonts w:asciiTheme="minorHAnsi" w:hAnsiTheme="minorHAnsi" w:cstheme="minorHAnsi"/>
          <w:b/>
        </w:rPr>
        <w:t>Номинальную ставку налога для компании</w:t>
      </w:r>
    </w:p>
    <w:p w14:paraId="3CDE33B3" w14:textId="77777777" w:rsidR="0097411C" w:rsidRPr="00F944E7" w:rsidRDefault="0097411C" w:rsidP="00DF5FAD">
      <w:pPr>
        <w:numPr>
          <w:ilvl w:val="0"/>
          <w:numId w:val="263"/>
        </w:numPr>
        <w:ind w:left="1104"/>
        <w:jc w:val="both"/>
        <w:rPr>
          <w:rFonts w:asciiTheme="minorHAnsi" w:hAnsiTheme="minorHAnsi" w:cstheme="minorHAnsi"/>
        </w:rPr>
      </w:pPr>
      <w:r w:rsidRPr="00F944E7">
        <w:rPr>
          <w:rFonts w:asciiTheme="minorHAnsi" w:hAnsiTheme="minorHAnsi" w:cstheme="minorHAnsi"/>
        </w:rPr>
        <w:t>Ставку налога материнской компании</w:t>
      </w:r>
    </w:p>
    <w:p w14:paraId="33722CF9" w14:textId="77777777" w:rsidR="0097411C" w:rsidRPr="00F944E7" w:rsidRDefault="0097411C" w:rsidP="00DF5FAD">
      <w:pPr>
        <w:numPr>
          <w:ilvl w:val="0"/>
          <w:numId w:val="263"/>
        </w:numPr>
        <w:ind w:left="1104"/>
        <w:jc w:val="both"/>
        <w:rPr>
          <w:rFonts w:asciiTheme="minorHAnsi" w:hAnsiTheme="minorHAnsi" w:cstheme="minorHAnsi"/>
        </w:rPr>
      </w:pPr>
      <w:r w:rsidRPr="00F944E7">
        <w:rPr>
          <w:rFonts w:asciiTheme="minorHAnsi" w:hAnsiTheme="minorHAnsi" w:cstheme="minorHAnsi"/>
        </w:rPr>
        <w:t>Эффективную ставку налога компаний-аналогов</w:t>
      </w:r>
    </w:p>
    <w:p w14:paraId="3E342938" w14:textId="77777777" w:rsidR="0097411C" w:rsidRPr="00F944E7" w:rsidRDefault="0097411C" w:rsidP="00DF5FAD">
      <w:pPr>
        <w:numPr>
          <w:ilvl w:val="0"/>
          <w:numId w:val="263"/>
        </w:numPr>
        <w:ind w:left="1104"/>
        <w:jc w:val="both"/>
        <w:rPr>
          <w:rFonts w:asciiTheme="minorHAnsi" w:hAnsiTheme="minorHAnsi" w:cstheme="minorHAnsi"/>
        </w:rPr>
      </w:pPr>
      <w:r w:rsidRPr="00F944E7">
        <w:rPr>
          <w:rFonts w:asciiTheme="minorHAnsi" w:hAnsiTheme="minorHAnsi" w:cstheme="minorHAnsi"/>
        </w:rPr>
        <w:t>Все вышеперечисленное</w:t>
      </w:r>
    </w:p>
    <w:p w14:paraId="721E1E3C" w14:textId="77777777" w:rsidR="0097411C" w:rsidRPr="00F944E7" w:rsidRDefault="0097411C" w:rsidP="00523C57">
      <w:pPr>
        <w:jc w:val="both"/>
        <w:rPr>
          <w:rFonts w:asciiTheme="minorHAnsi" w:hAnsiTheme="minorHAnsi" w:cstheme="minorHAnsi"/>
        </w:rPr>
      </w:pPr>
    </w:p>
    <w:p w14:paraId="087ADC49"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4.1.2.20.</w:t>
      </w:r>
      <w:r w:rsidRPr="00F944E7">
        <w:rPr>
          <w:rFonts w:asciiTheme="minorHAnsi" w:hAnsiTheme="minorHAnsi" w:cstheme="minorHAnsi"/>
        </w:rPr>
        <w:t> Какой формулой (зависимостью, понятием) можно охарактеризовать зависимость прибыли предприятия от величины собственных и заемных средств?</w:t>
      </w:r>
    </w:p>
    <w:p w14:paraId="6C6192FD" w14:textId="77777777" w:rsidR="0097411C" w:rsidRPr="00F944E7" w:rsidRDefault="0097411C" w:rsidP="00523C57">
      <w:pPr>
        <w:pStyle w:val="af2"/>
        <w:spacing w:before="0" w:beforeAutospacing="0" w:after="0" w:afterAutospacing="0"/>
        <w:jc w:val="both"/>
        <w:rPr>
          <w:rFonts w:asciiTheme="minorHAnsi" w:hAnsiTheme="minorHAnsi" w:cstheme="minorHAnsi"/>
          <w:b/>
          <w:bCs/>
        </w:rPr>
      </w:pPr>
    </w:p>
    <w:p w14:paraId="7650F622" w14:textId="44D270A3"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4.1.2.21.</w:t>
      </w:r>
      <w:r w:rsidRPr="00F944E7">
        <w:rPr>
          <w:rFonts w:asciiTheme="minorHAnsi" w:hAnsiTheme="minorHAnsi" w:cstheme="minorHAnsi"/>
        </w:rPr>
        <w:t> </w:t>
      </w:r>
      <w:r w:rsidR="00F718ED" w:rsidRPr="00F944E7">
        <w:rPr>
          <w:rFonts w:asciiTheme="minorHAnsi" w:hAnsiTheme="minorHAnsi" w:cstheme="minorHAnsi"/>
        </w:rPr>
        <w:t>Основными требованиями к безрисковым активам являются:</w:t>
      </w:r>
    </w:p>
    <w:p w14:paraId="1AFF6ADE"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53B38B82" w14:textId="77777777" w:rsidR="0097411C" w:rsidRPr="00F944E7" w:rsidRDefault="0097411C" w:rsidP="00DF5FAD">
      <w:pPr>
        <w:numPr>
          <w:ilvl w:val="0"/>
          <w:numId w:val="264"/>
        </w:numPr>
        <w:ind w:left="1104"/>
        <w:jc w:val="both"/>
        <w:rPr>
          <w:rFonts w:asciiTheme="minorHAnsi" w:hAnsiTheme="minorHAnsi" w:cstheme="minorHAnsi"/>
        </w:rPr>
      </w:pPr>
      <w:r w:rsidRPr="00F944E7">
        <w:rPr>
          <w:rFonts w:asciiTheme="minorHAnsi" w:hAnsiTheme="minorHAnsi" w:cstheme="minorHAnsi"/>
        </w:rPr>
        <w:t>Отсутствие риска реинвестирования</w:t>
      </w:r>
    </w:p>
    <w:p w14:paraId="29FBD14B" w14:textId="77777777" w:rsidR="0097411C" w:rsidRPr="00F944E7" w:rsidRDefault="0097411C" w:rsidP="00DF5FAD">
      <w:pPr>
        <w:numPr>
          <w:ilvl w:val="0"/>
          <w:numId w:val="264"/>
        </w:numPr>
        <w:ind w:left="1104"/>
        <w:jc w:val="both"/>
        <w:rPr>
          <w:rFonts w:asciiTheme="minorHAnsi" w:hAnsiTheme="minorHAnsi" w:cstheme="minorHAnsi"/>
        </w:rPr>
      </w:pPr>
      <w:r w:rsidRPr="00F944E7">
        <w:rPr>
          <w:rFonts w:asciiTheme="minorHAnsi" w:hAnsiTheme="minorHAnsi" w:cstheme="minorHAnsi"/>
        </w:rPr>
        <w:t>Отсутствие риска дефолта</w:t>
      </w:r>
    </w:p>
    <w:p w14:paraId="3C9906A2" w14:textId="592B456F" w:rsidR="0097411C" w:rsidRPr="00F944E7" w:rsidRDefault="0097411C" w:rsidP="00DF5FAD">
      <w:pPr>
        <w:numPr>
          <w:ilvl w:val="0"/>
          <w:numId w:val="264"/>
        </w:numPr>
        <w:ind w:left="1104"/>
        <w:jc w:val="both"/>
        <w:rPr>
          <w:rFonts w:asciiTheme="minorHAnsi" w:hAnsiTheme="minorHAnsi" w:cstheme="minorHAnsi"/>
          <w:b/>
        </w:rPr>
      </w:pPr>
      <w:r w:rsidRPr="00F944E7">
        <w:rPr>
          <w:rFonts w:asciiTheme="minorHAnsi" w:hAnsiTheme="minorHAnsi" w:cstheme="minorHAnsi"/>
          <w:b/>
        </w:rPr>
        <w:t>Отсутствие риска реинвестирования</w:t>
      </w:r>
      <w:r w:rsidR="00F718ED" w:rsidRPr="00F944E7">
        <w:rPr>
          <w:rFonts w:asciiTheme="minorHAnsi" w:hAnsiTheme="minorHAnsi" w:cstheme="minorHAnsi"/>
          <w:b/>
        </w:rPr>
        <w:t>,</w:t>
      </w:r>
      <w:r w:rsidRPr="00F944E7">
        <w:rPr>
          <w:rFonts w:asciiTheme="minorHAnsi" w:hAnsiTheme="minorHAnsi" w:cstheme="minorHAnsi"/>
          <w:b/>
        </w:rPr>
        <w:t xml:space="preserve"> отсутствие риска дефолта</w:t>
      </w:r>
    </w:p>
    <w:p w14:paraId="55A04D44" w14:textId="0E511F52" w:rsidR="0097411C" w:rsidRPr="00F944E7" w:rsidRDefault="0097411C" w:rsidP="00DF5FAD">
      <w:pPr>
        <w:numPr>
          <w:ilvl w:val="0"/>
          <w:numId w:val="264"/>
        </w:numPr>
        <w:ind w:left="1104"/>
        <w:jc w:val="both"/>
        <w:rPr>
          <w:rFonts w:asciiTheme="minorHAnsi" w:hAnsiTheme="minorHAnsi" w:cstheme="minorHAnsi"/>
        </w:rPr>
      </w:pPr>
      <w:r w:rsidRPr="00F944E7">
        <w:rPr>
          <w:rFonts w:asciiTheme="minorHAnsi" w:hAnsiTheme="minorHAnsi" w:cstheme="minorHAnsi"/>
        </w:rPr>
        <w:t>Отсутствие риска дефолта</w:t>
      </w:r>
      <w:r w:rsidR="00F718ED" w:rsidRPr="00F944E7">
        <w:rPr>
          <w:rFonts w:asciiTheme="minorHAnsi" w:hAnsiTheme="minorHAnsi" w:cstheme="minorHAnsi"/>
        </w:rPr>
        <w:t>,</w:t>
      </w:r>
      <w:r w:rsidRPr="00F944E7">
        <w:rPr>
          <w:rFonts w:asciiTheme="minorHAnsi" w:hAnsiTheme="minorHAnsi" w:cstheme="minorHAnsi"/>
        </w:rPr>
        <w:t>и наличие риска реинвестирования</w:t>
      </w:r>
    </w:p>
    <w:p w14:paraId="78CAB1BB"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1F39FCAB" w14:textId="77777777" w:rsidR="001E72A0" w:rsidRPr="00F944E7" w:rsidRDefault="001E72A0" w:rsidP="001E72A0">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4.1.2.22.</w:t>
      </w:r>
      <w:r w:rsidRPr="00F944E7">
        <w:rPr>
          <w:rFonts w:asciiTheme="minorHAnsi" w:hAnsiTheme="minorHAnsi" w:cstheme="minorHAnsi"/>
        </w:rPr>
        <w:t xml:space="preserve"> Какое из перечисленных событий представляет собой увеличение денежного потока от операционной деятельности в прогнозном периоде? </w:t>
      </w:r>
    </w:p>
    <w:p w14:paraId="0E9EEBBD" w14:textId="77777777" w:rsidR="001E72A0" w:rsidRPr="00F944E7" w:rsidRDefault="001E72A0" w:rsidP="00336075">
      <w:pPr>
        <w:pStyle w:val="af2"/>
        <w:numPr>
          <w:ilvl w:val="0"/>
          <w:numId w:val="805"/>
        </w:numPr>
        <w:spacing w:before="0" w:beforeAutospacing="0" w:after="0" w:afterAutospacing="0"/>
        <w:jc w:val="both"/>
        <w:rPr>
          <w:rFonts w:asciiTheme="minorHAnsi" w:hAnsiTheme="minorHAnsi" w:cstheme="minorHAnsi"/>
        </w:rPr>
      </w:pPr>
      <w:r w:rsidRPr="00F944E7">
        <w:rPr>
          <w:rFonts w:asciiTheme="minorHAnsi" w:hAnsiTheme="minorHAnsi" w:cstheme="minorHAnsi"/>
        </w:rPr>
        <w:t>Рост запасов</w:t>
      </w:r>
    </w:p>
    <w:p w14:paraId="01C66D4F" w14:textId="77777777" w:rsidR="001E72A0" w:rsidRPr="00F944E7" w:rsidRDefault="001E72A0" w:rsidP="00336075">
      <w:pPr>
        <w:pStyle w:val="af2"/>
        <w:numPr>
          <w:ilvl w:val="0"/>
          <w:numId w:val="805"/>
        </w:numPr>
        <w:spacing w:before="0" w:beforeAutospacing="0" w:after="0" w:afterAutospacing="0"/>
        <w:jc w:val="both"/>
        <w:rPr>
          <w:rFonts w:asciiTheme="minorHAnsi" w:hAnsiTheme="minorHAnsi" w:cstheme="minorHAnsi"/>
        </w:rPr>
      </w:pPr>
      <w:r w:rsidRPr="00F944E7">
        <w:rPr>
          <w:rFonts w:asciiTheme="minorHAnsi" w:hAnsiTheme="minorHAnsi" w:cstheme="minorHAnsi"/>
        </w:rPr>
        <w:t>Снижение амортизации</w:t>
      </w:r>
    </w:p>
    <w:p w14:paraId="345C134B" w14:textId="77777777" w:rsidR="001E72A0" w:rsidRPr="00F944E7" w:rsidRDefault="001E72A0" w:rsidP="00336075">
      <w:pPr>
        <w:pStyle w:val="af2"/>
        <w:numPr>
          <w:ilvl w:val="0"/>
          <w:numId w:val="805"/>
        </w:numPr>
        <w:spacing w:before="0" w:beforeAutospacing="0" w:after="0" w:afterAutospacing="0"/>
        <w:jc w:val="both"/>
        <w:rPr>
          <w:rFonts w:asciiTheme="minorHAnsi" w:hAnsiTheme="minorHAnsi" w:cstheme="minorHAnsi"/>
          <w:b/>
        </w:rPr>
      </w:pPr>
      <w:r w:rsidRPr="00F944E7">
        <w:rPr>
          <w:rFonts w:asciiTheme="minorHAnsi" w:hAnsiTheme="minorHAnsi" w:cstheme="minorHAnsi"/>
          <w:b/>
        </w:rPr>
        <w:t>Рост кредиторской задолженности</w:t>
      </w:r>
    </w:p>
    <w:p w14:paraId="4B5CE270" w14:textId="77777777" w:rsidR="001E72A0" w:rsidRPr="00F944E7" w:rsidRDefault="001E72A0" w:rsidP="00336075">
      <w:pPr>
        <w:pStyle w:val="af2"/>
        <w:numPr>
          <w:ilvl w:val="0"/>
          <w:numId w:val="805"/>
        </w:numPr>
        <w:spacing w:before="0" w:beforeAutospacing="0" w:after="0" w:afterAutospacing="0"/>
        <w:jc w:val="both"/>
        <w:rPr>
          <w:rFonts w:asciiTheme="minorHAnsi" w:hAnsiTheme="minorHAnsi" w:cstheme="minorHAnsi"/>
        </w:rPr>
      </w:pPr>
      <w:r w:rsidRPr="00F944E7">
        <w:rPr>
          <w:rFonts w:asciiTheme="minorHAnsi" w:hAnsiTheme="minorHAnsi" w:cstheme="minorHAnsi"/>
        </w:rPr>
        <w:t>Уменьшение капитальных вложений</w:t>
      </w:r>
    </w:p>
    <w:p w14:paraId="55F6986B" w14:textId="77777777" w:rsidR="001E72A0" w:rsidRPr="00F944E7" w:rsidRDefault="001E72A0" w:rsidP="00523C57">
      <w:pPr>
        <w:pStyle w:val="af2"/>
        <w:spacing w:before="0" w:beforeAutospacing="0" w:after="0" w:afterAutospacing="0"/>
        <w:jc w:val="both"/>
        <w:rPr>
          <w:rFonts w:asciiTheme="minorHAnsi" w:hAnsiTheme="minorHAnsi" w:cstheme="minorHAnsi"/>
        </w:rPr>
      </w:pPr>
    </w:p>
    <w:p w14:paraId="1311523D"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4.1.2.23.</w:t>
      </w:r>
      <w:r w:rsidRPr="00F944E7">
        <w:rPr>
          <w:rFonts w:asciiTheme="minorHAnsi" w:hAnsiTheme="minorHAnsi" w:cstheme="minorHAnsi"/>
        </w:rPr>
        <w:t> Что уменьшит денежный поток на инвестированный капитал?</w:t>
      </w:r>
    </w:p>
    <w:p w14:paraId="1A8CB904"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23A2938A" w14:textId="77777777" w:rsidR="0097411C" w:rsidRPr="00F944E7" w:rsidRDefault="0097411C" w:rsidP="00DF5FAD">
      <w:pPr>
        <w:numPr>
          <w:ilvl w:val="0"/>
          <w:numId w:val="265"/>
        </w:numPr>
        <w:ind w:left="1104"/>
        <w:jc w:val="both"/>
        <w:rPr>
          <w:rFonts w:asciiTheme="minorHAnsi" w:hAnsiTheme="minorHAnsi" w:cstheme="minorHAnsi"/>
        </w:rPr>
      </w:pPr>
      <w:r w:rsidRPr="00F944E7">
        <w:rPr>
          <w:rFonts w:asciiTheme="minorHAnsi" w:hAnsiTheme="minorHAnsi" w:cstheme="minorHAnsi"/>
        </w:rPr>
        <w:t>Увеличение амортизации</w:t>
      </w:r>
    </w:p>
    <w:p w14:paraId="2F02DABE" w14:textId="26F69998" w:rsidR="0097411C" w:rsidRPr="00F944E7" w:rsidRDefault="00371306" w:rsidP="00DF5FAD">
      <w:pPr>
        <w:numPr>
          <w:ilvl w:val="0"/>
          <w:numId w:val="265"/>
        </w:numPr>
        <w:ind w:left="1104"/>
        <w:jc w:val="both"/>
        <w:rPr>
          <w:rFonts w:asciiTheme="minorHAnsi" w:hAnsiTheme="minorHAnsi" w:cstheme="minorHAnsi"/>
          <w:b/>
        </w:rPr>
      </w:pPr>
      <w:r w:rsidRPr="00F944E7">
        <w:rPr>
          <w:rFonts w:asciiTheme="minorHAnsi" w:hAnsiTheme="minorHAnsi" w:cstheme="minorHAnsi"/>
          <w:b/>
        </w:rPr>
        <w:t>Признание</w:t>
      </w:r>
      <w:r w:rsidR="0097411C" w:rsidRPr="00F944E7">
        <w:rPr>
          <w:rFonts w:asciiTheme="minorHAnsi" w:hAnsiTheme="minorHAnsi" w:cstheme="minorHAnsi"/>
          <w:b/>
        </w:rPr>
        <w:t xml:space="preserve"> части кредиторской задолженности безнадежной</w:t>
      </w:r>
    </w:p>
    <w:p w14:paraId="1B8E7B0D" w14:textId="77777777" w:rsidR="0097411C" w:rsidRPr="00F944E7" w:rsidRDefault="0097411C" w:rsidP="00DF5FAD">
      <w:pPr>
        <w:numPr>
          <w:ilvl w:val="0"/>
          <w:numId w:val="265"/>
        </w:numPr>
        <w:ind w:left="1104"/>
        <w:jc w:val="both"/>
        <w:rPr>
          <w:rFonts w:asciiTheme="minorHAnsi" w:hAnsiTheme="minorHAnsi" w:cstheme="minorHAnsi"/>
        </w:rPr>
      </w:pPr>
      <w:r w:rsidRPr="00F944E7">
        <w:rPr>
          <w:rFonts w:asciiTheme="minorHAnsi" w:hAnsiTheme="minorHAnsi" w:cstheme="minorHAnsi"/>
        </w:rPr>
        <w:lastRenderedPageBreak/>
        <w:t>Уменьшение денежных средств на расчётном счете компании</w:t>
      </w:r>
    </w:p>
    <w:p w14:paraId="441354E6"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34ACD7B8"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4.1.2.24.</w:t>
      </w:r>
      <w:r w:rsidRPr="00F944E7">
        <w:rPr>
          <w:rFonts w:asciiTheme="minorHAnsi" w:hAnsiTheme="minorHAnsi" w:cstheme="minorHAnsi"/>
        </w:rPr>
        <w:t> Какие показатели требуются для расчета стоимости бессрочной облигации с постоянным купоном, не обращающейся на рынке?</w:t>
      </w:r>
    </w:p>
    <w:p w14:paraId="65DC715A" w14:textId="0844961E" w:rsidR="0097411C" w:rsidRPr="00F944E7" w:rsidRDefault="00371306" w:rsidP="00DF5FAD">
      <w:pPr>
        <w:numPr>
          <w:ilvl w:val="0"/>
          <w:numId w:val="266"/>
        </w:numPr>
        <w:ind w:left="1104"/>
        <w:jc w:val="both"/>
        <w:rPr>
          <w:rFonts w:asciiTheme="minorHAnsi" w:hAnsiTheme="minorHAnsi" w:cstheme="minorHAnsi"/>
        </w:rPr>
      </w:pPr>
      <w:r w:rsidRPr="00F944E7">
        <w:rPr>
          <w:rFonts w:asciiTheme="minorHAnsi" w:hAnsiTheme="minorHAnsi" w:cstheme="minorHAnsi"/>
        </w:rPr>
        <w:t>номинал</w:t>
      </w:r>
      <w:r w:rsidR="0097411C" w:rsidRPr="00F944E7">
        <w:rPr>
          <w:rFonts w:asciiTheme="minorHAnsi" w:hAnsiTheme="minorHAnsi" w:cstheme="minorHAnsi"/>
        </w:rPr>
        <w:t xml:space="preserve"> облигации и значение инфляции</w:t>
      </w:r>
    </w:p>
    <w:p w14:paraId="54F57CC9" w14:textId="52324E69" w:rsidR="0097411C" w:rsidRPr="00F944E7" w:rsidRDefault="00371306" w:rsidP="00DF5FAD">
      <w:pPr>
        <w:numPr>
          <w:ilvl w:val="0"/>
          <w:numId w:val="266"/>
        </w:numPr>
        <w:ind w:left="1104"/>
        <w:jc w:val="both"/>
        <w:rPr>
          <w:rFonts w:asciiTheme="minorHAnsi" w:hAnsiTheme="minorHAnsi" w:cstheme="minorHAnsi"/>
          <w:b/>
        </w:rPr>
      </w:pPr>
      <w:r w:rsidRPr="00F944E7">
        <w:rPr>
          <w:rFonts w:asciiTheme="minorHAnsi" w:hAnsiTheme="minorHAnsi" w:cstheme="minorHAnsi"/>
          <w:b/>
        </w:rPr>
        <w:t>купон</w:t>
      </w:r>
      <w:r w:rsidR="0097411C" w:rsidRPr="00F944E7">
        <w:rPr>
          <w:rFonts w:asciiTheme="minorHAnsi" w:hAnsiTheme="minorHAnsi" w:cstheme="minorHAnsi"/>
          <w:b/>
        </w:rPr>
        <w:t xml:space="preserve"> и </w:t>
      </w:r>
      <w:r w:rsidRPr="00F944E7">
        <w:rPr>
          <w:rFonts w:asciiTheme="minorHAnsi" w:hAnsiTheme="minorHAnsi" w:cstheme="minorHAnsi"/>
          <w:b/>
        </w:rPr>
        <w:t>ставка</w:t>
      </w:r>
      <w:r w:rsidR="0097411C" w:rsidRPr="00F944E7">
        <w:rPr>
          <w:rFonts w:asciiTheme="minorHAnsi" w:hAnsiTheme="minorHAnsi" w:cstheme="minorHAnsi"/>
          <w:b/>
        </w:rPr>
        <w:t xml:space="preserve"> </w:t>
      </w:r>
      <w:r w:rsidRPr="00F944E7">
        <w:rPr>
          <w:rFonts w:asciiTheme="minorHAnsi" w:hAnsiTheme="minorHAnsi" w:cstheme="minorHAnsi"/>
          <w:b/>
        </w:rPr>
        <w:t>капитализации</w:t>
      </w:r>
    </w:p>
    <w:p w14:paraId="68C104DB" w14:textId="77777777" w:rsidR="0097411C" w:rsidRPr="00F944E7" w:rsidRDefault="0097411C" w:rsidP="00DF5FAD">
      <w:pPr>
        <w:numPr>
          <w:ilvl w:val="0"/>
          <w:numId w:val="266"/>
        </w:numPr>
        <w:ind w:left="1104"/>
        <w:jc w:val="both"/>
        <w:rPr>
          <w:rFonts w:asciiTheme="minorHAnsi" w:hAnsiTheme="minorHAnsi" w:cstheme="minorHAnsi"/>
        </w:rPr>
      </w:pPr>
      <w:r w:rsidRPr="00F944E7">
        <w:rPr>
          <w:rFonts w:asciiTheme="minorHAnsi" w:hAnsiTheme="minorHAnsi" w:cstheme="minorHAnsi"/>
        </w:rPr>
        <w:t>рыночная стоимость котирующихся облигаций</w:t>
      </w:r>
    </w:p>
    <w:p w14:paraId="4FE43D98"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021BC99D"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4.1.2.25.</w:t>
      </w:r>
      <w:r w:rsidRPr="00F944E7">
        <w:rPr>
          <w:rFonts w:asciiTheme="minorHAnsi" w:hAnsiTheme="minorHAnsi" w:cstheme="minorHAnsi"/>
        </w:rPr>
        <w:t> Объект оценки и аналоги сопоставимы по структуре капитала, методам начисления амортизации, капиталоёмкости, доле заемного капитала. Какой мультипликатор нецелесообразно использовать для минимизации различий в налогообложении?</w:t>
      </w:r>
    </w:p>
    <w:p w14:paraId="7F1233E5"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785DCA4E" w14:textId="77777777" w:rsidR="0097411C" w:rsidRPr="00F944E7" w:rsidRDefault="0097411C" w:rsidP="00DF5FAD">
      <w:pPr>
        <w:numPr>
          <w:ilvl w:val="0"/>
          <w:numId w:val="267"/>
        </w:numPr>
        <w:ind w:left="1104"/>
        <w:jc w:val="both"/>
        <w:rPr>
          <w:rFonts w:asciiTheme="minorHAnsi" w:hAnsiTheme="minorHAnsi" w:cstheme="minorHAnsi"/>
        </w:rPr>
      </w:pPr>
      <w:r w:rsidRPr="00F944E7">
        <w:rPr>
          <w:rFonts w:asciiTheme="minorHAnsi" w:hAnsiTheme="minorHAnsi" w:cstheme="minorHAnsi"/>
        </w:rPr>
        <w:t>Цена / Прибыль до налогообложения</w:t>
      </w:r>
    </w:p>
    <w:p w14:paraId="41271BAE" w14:textId="77777777" w:rsidR="0097411C" w:rsidRPr="00F944E7" w:rsidRDefault="0097411C" w:rsidP="00DF5FAD">
      <w:pPr>
        <w:numPr>
          <w:ilvl w:val="0"/>
          <w:numId w:val="267"/>
        </w:numPr>
        <w:ind w:left="1104"/>
        <w:jc w:val="both"/>
        <w:rPr>
          <w:rFonts w:asciiTheme="minorHAnsi" w:hAnsiTheme="minorHAnsi" w:cstheme="minorHAnsi"/>
        </w:rPr>
      </w:pPr>
      <w:r w:rsidRPr="00F944E7">
        <w:rPr>
          <w:rFonts w:asciiTheme="minorHAnsi" w:hAnsiTheme="minorHAnsi" w:cstheme="minorHAnsi"/>
        </w:rPr>
        <w:t>Цена / EBIT</w:t>
      </w:r>
    </w:p>
    <w:p w14:paraId="145DBA1B" w14:textId="77777777" w:rsidR="0097411C" w:rsidRPr="00F944E7" w:rsidRDefault="0097411C" w:rsidP="00DF5FAD">
      <w:pPr>
        <w:numPr>
          <w:ilvl w:val="0"/>
          <w:numId w:val="267"/>
        </w:numPr>
        <w:ind w:left="1104"/>
        <w:jc w:val="both"/>
        <w:rPr>
          <w:rFonts w:asciiTheme="minorHAnsi" w:hAnsiTheme="minorHAnsi" w:cstheme="minorHAnsi"/>
        </w:rPr>
      </w:pPr>
      <w:r w:rsidRPr="00F944E7">
        <w:rPr>
          <w:rFonts w:asciiTheme="minorHAnsi" w:hAnsiTheme="minorHAnsi" w:cstheme="minorHAnsi"/>
        </w:rPr>
        <w:t>Цена / EBITDA</w:t>
      </w:r>
    </w:p>
    <w:p w14:paraId="6AB953C1" w14:textId="77777777" w:rsidR="0097411C" w:rsidRPr="00F944E7" w:rsidRDefault="0097411C" w:rsidP="00DF5FAD">
      <w:pPr>
        <w:numPr>
          <w:ilvl w:val="0"/>
          <w:numId w:val="267"/>
        </w:numPr>
        <w:ind w:left="1104"/>
        <w:jc w:val="both"/>
        <w:rPr>
          <w:rFonts w:asciiTheme="minorHAnsi" w:hAnsiTheme="minorHAnsi" w:cstheme="minorHAnsi"/>
          <w:b/>
        </w:rPr>
      </w:pPr>
      <w:r w:rsidRPr="00F944E7">
        <w:rPr>
          <w:rFonts w:asciiTheme="minorHAnsi" w:hAnsiTheme="minorHAnsi" w:cstheme="minorHAnsi"/>
          <w:b/>
        </w:rPr>
        <w:t>Цена / Чистая прибыль</w:t>
      </w:r>
    </w:p>
    <w:p w14:paraId="62CF0AEC" w14:textId="77777777" w:rsidR="0097411C" w:rsidRPr="00F944E7" w:rsidRDefault="0097411C" w:rsidP="00523C57">
      <w:pPr>
        <w:jc w:val="both"/>
        <w:rPr>
          <w:rFonts w:asciiTheme="minorHAnsi" w:hAnsiTheme="minorHAnsi" w:cstheme="minorHAnsi"/>
        </w:rPr>
      </w:pPr>
    </w:p>
    <w:p w14:paraId="3BE2EA95"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4.1.2.26.</w:t>
      </w:r>
      <w:r w:rsidRPr="00F944E7">
        <w:rPr>
          <w:rFonts w:asciiTheme="minorHAnsi" w:hAnsiTheme="minorHAnsi" w:cstheme="minorHAnsi"/>
        </w:rPr>
        <w:t> Нормализация финансовой отчетности включает:</w:t>
      </w:r>
    </w:p>
    <w:p w14:paraId="0B4E30B9"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51AFCD79" w14:textId="77777777" w:rsidR="0097411C" w:rsidRPr="00F944E7" w:rsidRDefault="0097411C" w:rsidP="00DF5FAD">
      <w:pPr>
        <w:numPr>
          <w:ilvl w:val="0"/>
          <w:numId w:val="268"/>
        </w:numPr>
        <w:ind w:left="1104"/>
        <w:jc w:val="both"/>
        <w:rPr>
          <w:rFonts w:asciiTheme="minorHAnsi" w:hAnsiTheme="minorHAnsi" w:cstheme="minorHAnsi"/>
        </w:rPr>
      </w:pPr>
      <w:r w:rsidRPr="00F944E7">
        <w:rPr>
          <w:rFonts w:asciiTheme="minorHAnsi" w:hAnsiTheme="minorHAnsi" w:cstheme="minorHAnsi"/>
        </w:rPr>
        <w:t>инфляционные корректировки</w:t>
      </w:r>
    </w:p>
    <w:p w14:paraId="606A717F" w14:textId="77777777" w:rsidR="0097411C" w:rsidRPr="00F944E7" w:rsidRDefault="0097411C" w:rsidP="00DF5FAD">
      <w:pPr>
        <w:numPr>
          <w:ilvl w:val="0"/>
          <w:numId w:val="268"/>
        </w:numPr>
        <w:ind w:left="1104"/>
        <w:jc w:val="both"/>
        <w:rPr>
          <w:rFonts w:asciiTheme="minorHAnsi" w:hAnsiTheme="minorHAnsi" w:cstheme="minorHAnsi"/>
          <w:b/>
        </w:rPr>
      </w:pPr>
      <w:r w:rsidRPr="00F944E7">
        <w:rPr>
          <w:rFonts w:asciiTheme="minorHAnsi" w:hAnsiTheme="minorHAnsi" w:cstheme="minorHAnsi"/>
          <w:b/>
        </w:rPr>
        <w:t>корректировки нетипичных доходов и расходов</w:t>
      </w:r>
    </w:p>
    <w:p w14:paraId="6E910D78" w14:textId="77777777" w:rsidR="0097411C" w:rsidRPr="00F944E7" w:rsidRDefault="0097411C" w:rsidP="00DF5FAD">
      <w:pPr>
        <w:numPr>
          <w:ilvl w:val="0"/>
          <w:numId w:val="268"/>
        </w:numPr>
        <w:ind w:left="1104"/>
        <w:jc w:val="both"/>
        <w:rPr>
          <w:rFonts w:asciiTheme="minorHAnsi" w:hAnsiTheme="minorHAnsi" w:cstheme="minorHAnsi"/>
        </w:rPr>
      </w:pPr>
      <w:r w:rsidRPr="00F944E7">
        <w:rPr>
          <w:rFonts w:asciiTheme="minorHAnsi" w:hAnsiTheme="minorHAnsi" w:cstheme="minorHAnsi"/>
        </w:rPr>
        <w:t>корректировки на ликвидность</w:t>
      </w:r>
    </w:p>
    <w:p w14:paraId="4DBEA9DB" w14:textId="77777777" w:rsidR="0097411C" w:rsidRPr="00F944E7" w:rsidRDefault="0097411C" w:rsidP="00DF5FAD">
      <w:pPr>
        <w:numPr>
          <w:ilvl w:val="0"/>
          <w:numId w:val="268"/>
        </w:numPr>
        <w:ind w:left="1104"/>
        <w:jc w:val="both"/>
        <w:rPr>
          <w:rFonts w:asciiTheme="minorHAnsi" w:hAnsiTheme="minorHAnsi" w:cstheme="minorHAnsi"/>
        </w:rPr>
      </w:pPr>
      <w:r w:rsidRPr="00F944E7">
        <w:rPr>
          <w:rFonts w:asciiTheme="minorHAnsi" w:hAnsiTheme="minorHAnsi" w:cstheme="minorHAnsi"/>
        </w:rPr>
        <w:t>корректировки на дефицит/избыток собственного оборотного капитала</w:t>
      </w:r>
    </w:p>
    <w:p w14:paraId="26871ABD" w14:textId="77777777" w:rsidR="0097411C" w:rsidRPr="00F944E7" w:rsidRDefault="0097411C" w:rsidP="00523C57">
      <w:pPr>
        <w:jc w:val="both"/>
        <w:rPr>
          <w:rFonts w:asciiTheme="minorHAnsi" w:hAnsiTheme="minorHAnsi" w:cstheme="minorHAnsi"/>
        </w:rPr>
      </w:pPr>
    </w:p>
    <w:p w14:paraId="281998E2"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4.1.2.27.</w:t>
      </w:r>
      <w:r w:rsidRPr="00F944E7">
        <w:rPr>
          <w:rFonts w:asciiTheme="minorHAnsi" w:hAnsiTheme="minorHAnsi" w:cstheme="minorHAnsi"/>
        </w:rPr>
        <w:t> Что повлияет на денежный поток от операционной деятельности в сторону увеличения?</w:t>
      </w:r>
    </w:p>
    <w:p w14:paraId="790ACFDE"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2ED57993" w14:textId="77777777" w:rsidR="0097411C" w:rsidRPr="00F944E7" w:rsidRDefault="0097411C" w:rsidP="00DF5FAD">
      <w:pPr>
        <w:numPr>
          <w:ilvl w:val="0"/>
          <w:numId w:val="269"/>
        </w:numPr>
        <w:ind w:left="1104"/>
        <w:jc w:val="both"/>
        <w:rPr>
          <w:rFonts w:asciiTheme="minorHAnsi" w:hAnsiTheme="minorHAnsi" w:cstheme="minorHAnsi"/>
        </w:rPr>
      </w:pPr>
      <w:r w:rsidRPr="00F944E7">
        <w:rPr>
          <w:rFonts w:asciiTheme="minorHAnsi" w:hAnsiTheme="minorHAnsi" w:cstheme="minorHAnsi"/>
        </w:rPr>
        <w:t>Выплаты дивидендов</w:t>
      </w:r>
    </w:p>
    <w:p w14:paraId="4EA5D50B" w14:textId="77777777" w:rsidR="0097411C" w:rsidRPr="00F944E7" w:rsidRDefault="0097411C" w:rsidP="00DF5FAD">
      <w:pPr>
        <w:numPr>
          <w:ilvl w:val="0"/>
          <w:numId w:val="269"/>
        </w:numPr>
        <w:ind w:left="1104"/>
        <w:jc w:val="both"/>
        <w:rPr>
          <w:rFonts w:asciiTheme="minorHAnsi" w:hAnsiTheme="minorHAnsi" w:cstheme="minorHAnsi"/>
          <w:b/>
        </w:rPr>
      </w:pPr>
      <w:r w:rsidRPr="00F944E7">
        <w:rPr>
          <w:rFonts w:asciiTheme="minorHAnsi" w:hAnsiTheme="minorHAnsi" w:cstheme="minorHAnsi"/>
          <w:b/>
        </w:rPr>
        <w:t>Получение платежей роялти по франчайзингу</w:t>
      </w:r>
    </w:p>
    <w:p w14:paraId="4AEADC44" w14:textId="77777777" w:rsidR="0097411C" w:rsidRPr="00F944E7" w:rsidRDefault="0097411C" w:rsidP="00DF5FAD">
      <w:pPr>
        <w:numPr>
          <w:ilvl w:val="0"/>
          <w:numId w:val="269"/>
        </w:numPr>
        <w:ind w:left="1104"/>
        <w:jc w:val="both"/>
        <w:rPr>
          <w:rFonts w:asciiTheme="minorHAnsi" w:hAnsiTheme="minorHAnsi" w:cstheme="minorHAnsi"/>
        </w:rPr>
      </w:pPr>
      <w:r w:rsidRPr="00F944E7">
        <w:rPr>
          <w:rFonts w:asciiTheme="minorHAnsi" w:hAnsiTheme="minorHAnsi" w:cstheme="minorHAnsi"/>
        </w:rPr>
        <w:t>Продажа офисного здания</w:t>
      </w:r>
    </w:p>
    <w:p w14:paraId="2F10EB4E" w14:textId="77777777" w:rsidR="0097411C" w:rsidRPr="00F944E7" w:rsidRDefault="0097411C" w:rsidP="00DF5FAD">
      <w:pPr>
        <w:numPr>
          <w:ilvl w:val="0"/>
          <w:numId w:val="269"/>
        </w:numPr>
        <w:ind w:left="1104"/>
        <w:jc w:val="both"/>
        <w:rPr>
          <w:rFonts w:asciiTheme="minorHAnsi" w:hAnsiTheme="minorHAnsi" w:cstheme="minorHAnsi"/>
        </w:rPr>
      </w:pPr>
      <w:r w:rsidRPr="00F944E7">
        <w:rPr>
          <w:rFonts w:asciiTheme="minorHAnsi" w:hAnsiTheme="minorHAnsi" w:cstheme="minorHAnsi"/>
        </w:rPr>
        <w:t>Начисление резерва по дебиторской задолженности, признанной безнадежной</w:t>
      </w:r>
    </w:p>
    <w:p w14:paraId="371FD791" w14:textId="77777777" w:rsidR="0097411C" w:rsidRPr="00F944E7" w:rsidRDefault="0097411C" w:rsidP="00523C57">
      <w:pPr>
        <w:jc w:val="both"/>
        <w:rPr>
          <w:rFonts w:asciiTheme="minorHAnsi" w:hAnsiTheme="minorHAnsi" w:cstheme="minorHAnsi"/>
        </w:rPr>
      </w:pPr>
    </w:p>
    <w:p w14:paraId="5B9DB369"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4.1.2.28.</w:t>
      </w:r>
      <w:r w:rsidRPr="00F944E7">
        <w:rPr>
          <w:rFonts w:asciiTheme="minorHAnsi" w:hAnsiTheme="minorHAnsi" w:cstheme="minorHAnsi"/>
        </w:rPr>
        <w:t> Для расчета WACC для российской компании что нельзя использовать в качестве безрисковой ставки?</w:t>
      </w:r>
    </w:p>
    <w:p w14:paraId="4BF8A5E6"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1D0151D5" w14:textId="77777777" w:rsidR="0097411C" w:rsidRPr="00F944E7" w:rsidRDefault="0097411C" w:rsidP="00DF5FAD">
      <w:pPr>
        <w:numPr>
          <w:ilvl w:val="0"/>
          <w:numId w:val="270"/>
        </w:numPr>
        <w:ind w:left="1104"/>
        <w:jc w:val="both"/>
        <w:rPr>
          <w:rFonts w:asciiTheme="minorHAnsi" w:hAnsiTheme="minorHAnsi" w:cstheme="minorHAnsi"/>
        </w:rPr>
      </w:pPr>
      <w:r w:rsidRPr="00F944E7">
        <w:rPr>
          <w:rFonts w:asciiTheme="minorHAnsi" w:hAnsiTheme="minorHAnsi" w:cstheme="minorHAnsi"/>
        </w:rPr>
        <w:t>Ставки по еврооблигациям правительства России</w:t>
      </w:r>
    </w:p>
    <w:p w14:paraId="56AD13B9" w14:textId="77777777" w:rsidR="0097411C" w:rsidRPr="00F944E7" w:rsidRDefault="0097411C" w:rsidP="00DF5FAD">
      <w:pPr>
        <w:numPr>
          <w:ilvl w:val="0"/>
          <w:numId w:val="270"/>
        </w:numPr>
        <w:ind w:left="1104"/>
        <w:jc w:val="both"/>
        <w:rPr>
          <w:rFonts w:asciiTheme="minorHAnsi" w:hAnsiTheme="minorHAnsi" w:cstheme="minorHAnsi"/>
        </w:rPr>
      </w:pPr>
      <w:r w:rsidRPr="00F944E7">
        <w:rPr>
          <w:rFonts w:asciiTheme="minorHAnsi" w:hAnsiTheme="minorHAnsi" w:cstheme="minorHAnsi"/>
        </w:rPr>
        <w:t>Ставки ГКО-ОФЗ России в рублях</w:t>
      </w:r>
    </w:p>
    <w:p w14:paraId="48DA74A7" w14:textId="77777777" w:rsidR="0097411C" w:rsidRPr="00F944E7" w:rsidRDefault="0097411C" w:rsidP="00DF5FAD">
      <w:pPr>
        <w:numPr>
          <w:ilvl w:val="0"/>
          <w:numId w:val="270"/>
        </w:numPr>
        <w:ind w:left="1104"/>
        <w:jc w:val="both"/>
        <w:rPr>
          <w:rFonts w:asciiTheme="minorHAnsi" w:hAnsiTheme="minorHAnsi" w:cstheme="minorHAnsi"/>
          <w:b/>
        </w:rPr>
      </w:pPr>
      <w:r w:rsidRPr="00F944E7">
        <w:rPr>
          <w:rFonts w:asciiTheme="minorHAnsi" w:hAnsiTheme="minorHAnsi" w:cstheme="minorHAnsi"/>
          <w:b/>
        </w:rPr>
        <w:t>Ставки по кредитам, выданным некоммерческим организациям, согласно статистическому бюллетеню Банка России</w:t>
      </w:r>
    </w:p>
    <w:p w14:paraId="7FB9F957" w14:textId="77777777" w:rsidR="0097411C" w:rsidRPr="00F944E7" w:rsidRDefault="0097411C" w:rsidP="00DF5FAD">
      <w:pPr>
        <w:numPr>
          <w:ilvl w:val="0"/>
          <w:numId w:val="270"/>
        </w:numPr>
        <w:ind w:left="1104"/>
        <w:jc w:val="both"/>
        <w:rPr>
          <w:rFonts w:asciiTheme="minorHAnsi" w:hAnsiTheme="minorHAnsi" w:cstheme="minorHAnsi"/>
        </w:rPr>
      </w:pPr>
      <w:r w:rsidRPr="00F944E7">
        <w:rPr>
          <w:rFonts w:asciiTheme="minorHAnsi" w:hAnsiTheme="minorHAnsi" w:cstheme="minorHAnsi"/>
        </w:rPr>
        <w:t>Ставки по казначейским облигациям США</w:t>
      </w:r>
    </w:p>
    <w:p w14:paraId="1C9F742C" w14:textId="77777777" w:rsidR="0097411C" w:rsidRPr="00F944E7" w:rsidRDefault="0097411C" w:rsidP="00523C57">
      <w:pPr>
        <w:jc w:val="both"/>
        <w:rPr>
          <w:rFonts w:asciiTheme="minorHAnsi" w:hAnsiTheme="minorHAnsi" w:cstheme="minorHAnsi"/>
        </w:rPr>
      </w:pPr>
    </w:p>
    <w:p w14:paraId="2C386F50"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4.1.2.29.</w:t>
      </w:r>
      <w:r w:rsidRPr="00F944E7">
        <w:rPr>
          <w:rFonts w:asciiTheme="minorHAnsi" w:hAnsiTheme="minorHAnsi" w:cstheme="minorHAnsi"/>
        </w:rPr>
        <w:t> Что можно использовать при расчете WACC в качестве стоимости заемного капитала?</w:t>
      </w:r>
    </w:p>
    <w:p w14:paraId="0C1313CD"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52EB5ABD" w14:textId="77777777" w:rsidR="0097411C" w:rsidRPr="00F944E7" w:rsidRDefault="0097411C" w:rsidP="00DF5FAD">
      <w:pPr>
        <w:numPr>
          <w:ilvl w:val="0"/>
          <w:numId w:val="271"/>
        </w:numPr>
        <w:ind w:left="1104"/>
        <w:jc w:val="both"/>
        <w:rPr>
          <w:rFonts w:asciiTheme="minorHAnsi" w:hAnsiTheme="minorHAnsi" w:cstheme="minorHAnsi"/>
        </w:rPr>
      </w:pPr>
      <w:r w:rsidRPr="00F944E7">
        <w:rPr>
          <w:rFonts w:asciiTheme="minorHAnsi" w:hAnsiTheme="minorHAnsi" w:cstheme="minorHAnsi"/>
        </w:rPr>
        <w:t>Ставка по краткосрочным займам, полученным компанией в текущем году</w:t>
      </w:r>
    </w:p>
    <w:p w14:paraId="2A04F880" w14:textId="77777777" w:rsidR="0097411C" w:rsidRPr="00F944E7" w:rsidRDefault="0097411C" w:rsidP="00DF5FAD">
      <w:pPr>
        <w:numPr>
          <w:ilvl w:val="0"/>
          <w:numId w:val="271"/>
        </w:numPr>
        <w:ind w:left="1104"/>
        <w:jc w:val="both"/>
        <w:rPr>
          <w:rFonts w:asciiTheme="minorHAnsi" w:hAnsiTheme="minorHAnsi" w:cstheme="minorHAnsi"/>
        </w:rPr>
      </w:pPr>
      <w:r w:rsidRPr="00F944E7">
        <w:rPr>
          <w:rFonts w:asciiTheme="minorHAnsi" w:hAnsiTheme="minorHAnsi" w:cstheme="minorHAnsi"/>
        </w:rPr>
        <w:t>Ставка по облигациям компаний, учитываемым при расчете индекса ММВБ</w:t>
      </w:r>
    </w:p>
    <w:p w14:paraId="1BBE194C" w14:textId="77777777" w:rsidR="0097411C" w:rsidRPr="00F944E7" w:rsidRDefault="0097411C" w:rsidP="00DF5FAD">
      <w:pPr>
        <w:numPr>
          <w:ilvl w:val="0"/>
          <w:numId w:val="271"/>
        </w:numPr>
        <w:ind w:left="1104"/>
        <w:jc w:val="both"/>
        <w:rPr>
          <w:rFonts w:asciiTheme="minorHAnsi" w:hAnsiTheme="minorHAnsi" w:cstheme="minorHAnsi"/>
          <w:b/>
        </w:rPr>
      </w:pPr>
      <w:r w:rsidRPr="00F944E7">
        <w:rPr>
          <w:rFonts w:asciiTheme="minorHAnsi" w:hAnsiTheme="minorHAnsi" w:cstheme="minorHAnsi"/>
          <w:b/>
        </w:rPr>
        <w:t>Процент к погашению по облигациям оцениваемой компании</w:t>
      </w:r>
    </w:p>
    <w:p w14:paraId="66DD476F" w14:textId="77777777" w:rsidR="0097411C" w:rsidRPr="00F944E7" w:rsidRDefault="0097411C" w:rsidP="00DF5FAD">
      <w:pPr>
        <w:numPr>
          <w:ilvl w:val="0"/>
          <w:numId w:val="271"/>
        </w:numPr>
        <w:ind w:left="1104"/>
        <w:jc w:val="both"/>
        <w:rPr>
          <w:rFonts w:asciiTheme="minorHAnsi" w:hAnsiTheme="minorHAnsi" w:cstheme="minorHAnsi"/>
        </w:rPr>
      </w:pPr>
      <w:r w:rsidRPr="00F944E7">
        <w:rPr>
          <w:rFonts w:asciiTheme="minorHAnsi" w:hAnsiTheme="minorHAnsi" w:cstheme="minorHAnsi"/>
        </w:rPr>
        <w:lastRenderedPageBreak/>
        <w:t>Ставка, выбранная менеджментом компании в качестве целевой доходности собственного капитала</w:t>
      </w:r>
    </w:p>
    <w:p w14:paraId="520A4A76"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6FD7623D"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4.1.2.30.</w:t>
      </w:r>
      <w:r w:rsidRPr="00F944E7">
        <w:rPr>
          <w:rFonts w:asciiTheme="minorHAnsi" w:hAnsiTheme="minorHAnsi" w:cstheme="minorHAnsi"/>
        </w:rPr>
        <w:t> Для оценки стоимости 100% пакета акций компании в рамках доходного подхода оценщик рассчитал денежный поток на инвестированный капитал (стоимость бизнеса). На какую величину нужно скорректировать полученное значение, чтобы получить стоимость собственного капитала компании?</w:t>
      </w:r>
    </w:p>
    <w:p w14:paraId="34E0A20A"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28B5386B" w14:textId="77777777" w:rsidR="0097411C" w:rsidRPr="00F944E7" w:rsidRDefault="0097411C" w:rsidP="00DF5FAD">
      <w:pPr>
        <w:numPr>
          <w:ilvl w:val="0"/>
          <w:numId w:val="272"/>
        </w:numPr>
        <w:ind w:left="1104"/>
        <w:jc w:val="both"/>
        <w:rPr>
          <w:rFonts w:asciiTheme="minorHAnsi" w:hAnsiTheme="minorHAnsi" w:cstheme="minorHAnsi"/>
        </w:rPr>
      </w:pPr>
      <w:r w:rsidRPr="00F944E7">
        <w:rPr>
          <w:rFonts w:asciiTheme="minorHAnsi" w:hAnsiTheme="minorHAnsi" w:cstheme="minorHAnsi"/>
        </w:rPr>
        <w:t>увеличить на коэффициент бета</w:t>
      </w:r>
    </w:p>
    <w:p w14:paraId="4B423218" w14:textId="77777777" w:rsidR="0097411C" w:rsidRPr="00F944E7" w:rsidRDefault="0097411C" w:rsidP="00DF5FAD">
      <w:pPr>
        <w:numPr>
          <w:ilvl w:val="0"/>
          <w:numId w:val="272"/>
        </w:numPr>
        <w:ind w:left="1104"/>
        <w:jc w:val="both"/>
        <w:rPr>
          <w:rFonts w:asciiTheme="minorHAnsi" w:hAnsiTheme="minorHAnsi" w:cstheme="minorHAnsi"/>
        </w:rPr>
      </w:pPr>
      <w:r w:rsidRPr="00F944E7">
        <w:rPr>
          <w:rFonts w:asciiTheme="minorHAnsi" w:hAnsiTheme="minorHAnsi" w:cstheme="minorHAnsi"/>
        </w:rPr>
        <w:t>увеличить на сумму чистого долга</w:t>
      </w:r>
    </w:p>
    <w:p w14:paraId="458898A9" w14:textId="77777777" w:rsidR="0097411C" w:rsidRPr="00F944E7" w:rsidRDefault="0097411C" w:rsidP="00DF5FAD">
      <w:pPr>
        <w:numPr>
          <w:ilvl w:val="0"/>
          <w:numId w:val="272"/>
        </w:numPr>
        <w:ind w:left="1104"/>
        <w:jc w:val="both"/>
        <w:rPr>
          <w:rFonts w:asciiTheme="minorHAnsi" w:hAnsiTheme="minorHAnsi" w:cstheme="minorHAnsi"/>
          <w:b/>
        </w:rPr>
      </w:pPr>
      <w:r w:rsidRPr="00F944E7">
        <w:rPr>
          <w:rFonts w:asciiTheme="minorHAnsi" w:hAnsiTheme="minorHAnsi" w:cstheme="minorHAnsi"/>
          <w:b/>
        </w:rPr>
        <w:t>уменьшить на сумму чистого долга</w:t>
      </w:r>
    </w:p>
    <w:p w14:paraId="24557259" w14:textId="77777777" w:rsidR="0097411C" w:rsidRPr="00F944E7" w:rsidRDefault="0097411C" w:rsidP="00DF5FAD">
      <w:pPr>
        <w:numPr>
          <w:ilvl w:val="0"/>
          <w:numId w:val="272"/>
        </w:numPr>
        <w:ind w:left="1104"/>
        <w:jc w:val="both"/>
        <w:rPr>
          <w:rFonts w:asciiTheme="minorHAnsi" w:hAnsiTheme="minorHAnsi" w:cstheme="minorHAnsi"/>
        </w:rPr>
      </w:pPr>
      <w:r w:rsidRPr="00F944E7">
        <w:rPr>
          <w:rFonts w:asciiTheme="minorHAnsi" w:hAnsiTheme="minorHAnsi" w:cstheme="minorHAnsi"/>
        </w:rPr>
        <w:t>уменьшить на сумму дисконтированных капитальных затрат</w:t>
      </w:r>
    </w:p>
    <w:p w14:paraId="7D1089D5" w14:textId="77777777" w:rsidR="0097411C" w:rsidRPr="00F944E7" w:rsidRDefault="0097411C" w:rsidP="00523C57">
      <w:pPr>
        <w:jc w:val="both"/>
        <w:rPr>
          <w:rFonts w:asciiTheme="minorHAnsi" w:hAnsiTheme="minorHAnsi" w:cstheme="minorHAnsi"/>
        </w:rPr>
      </w:pPr>
    </w:p>
    <w:p w14:paraId="7E84B7D9"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4.1.2.31.</w:t>
      </w:r>
      <w:r w:rsidRPr="00F944E7">
        <w:rPr>
          <w:rFonts w:asciiTheme="minorHAnsi" w:hAnsiTheme="minorHAnsi" w:cstheme="minorHAnsi"/>
        </w:rPr>
        <w:t> Какой метод не используется для определения стоимости бизнеса в постпрогнозном периоде?</w:t>
      </w:r>
    </w:p>
    <w:p w14:paraId="448DE942"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133A5256" w14:textId="77777777" w:rsidR="0097411C" w:rsidRPr="00F944E7" w:rsidRDefault="0097411C" w:rsidP="00DF5FAD">
      <w:pPr>
        <w:numPr>
          <w:ilvl w:val="0"/>
          <w:numId w:val="273"/>
        </w:numPr>
        <w:ind w:left="1104"/>
        <w:jc w:val="both"/>
        <w:rPr>
          <w:rFonts w:asciiTheme="minorHAnsi" w:hAnsiTheme="minorHAnsi" w:cstheme="minorHAnsi"/>
        </w:rPr>
      </w:pPr>
      <w:r w:rsidRPr="00F944E7">
        <w:rPr>
          <w:rFonts w:asciiTheme="minorHAnsi" w:hAnsiTheme="minorHAnsi" w:cstheme="minorHAnsi"/>
        </w:rPr>
        <w:t>Метод ликвидационной стоимости</w:t>
      </w:r>
    </w:p>
    <w:p w14:paraId="3F755A0D" w14:textId="77777777" w:rsidR="0097411C" w:rsidRPr="00F944E7" w:rsidRDefault="0097411C" w:rsidP="00DF5FAD">
      <w:pPr>
        <w:numPr>
          <w:ilvl w:val="0"/>
          <w:numId w:val="273"/>
        </w:numPr>
        <w:ind w:left="1104"/>
        <w:jc w:val="both"/>
        <w:rPr>
          <w:rFonts w:asciiTheme="minorHAnsi" w:hAnsiTheme="minorHAnsi" w:cstheme="minorHAnsi"/>
        </w:rPr>
      </w:pPr>
      <w:r w:rsidRPr="00F944E7">
        <w:rPr>
          <w:rFonts w:asciiTheme="minorHAnsi" w:hAnsiTheme="minorHAnsi" w:cstheme="minorHAnsi"/>
        </w:rPr>
        <w:t>Метод чистых активов</w:t>
      </w:r>
    </w:p>
    <w:p w14:paraId="140C7007" w14:textId="77777777" w:rsidR="0097411C" w:rsidRPr="00F944E7" w:rsidRDefault="0097411C" w:rsidP="00DF5FAD">
      <w:pPr>
        <w:numPr>
          <w:ilvl w:val="0"/>
          <w:numId w:val="273"/>
        </w:numPr>
        <w:ind w:left="1104"/>
        <w:jc w:val="both"/>
        <w:rPr>
          <w:rFonts w:asciiTheme="minorHAnsi" w:hAnsiTheme="minorHAnsi" w:cstheme="minorHAnsi"/>
        </w:rPr>
      </w:pPr>
      <w:r w:rsidRPr="00F944E7">
        <w:rPr>
          <w:rFonts w:asciiTheme="minorHAnsi" w:hAnsiTheme="minorHAnsi" w:cstheme="minorHAnsi"/>
        </w:rPr>
        <w:t>Метод Гордона</w:t>
      </w:r>
    </w:p>
    <w:p w14:paraId="3C328513" w14:textId="77777777" w:rsidR="0097411C" w:rsidRPr="00F944E7" w:rsidRDefault="0097411C" w:rsidP="00DF5FAD">
      <w:pPr>
        <w:numPr>
          <w:ilvl w:val="0"/>
          <w:numId w:val="273"/>
        </w:numPr>
        <w:ind w:left="1104"/>
        <w:jc w:val="both"/>
        <w:rPr>
          <w:rFonts w:asciiTheme="minorHAnsi" w:hAnsiTheme="minorHAnsi" w:cstheme="minorHAnsi"/>
          <w:b/>
        </w:rPr>
      </w:pPr>
      <w:r w:rsidRPr="00F944E7">
        <w:rPr>
          <w:rFonts w:asciiTheme="minorHAnsi" w:hAnsiTheme="minorHAnsi" w:cstheme="minorHAnsi"/>
          <w:b/>
        </w:rPr>
        <w:t>Метод уменьшаемого остатка</w:t>
      </w:r>
    </w:p>
    <w:p w14:paraId="7927FD25"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0E276D14"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4.1.2.32.</w:t>
      </w:r>
      <w:r w:rsidRPr="00F944E7">
        <w:rPr>
          <w:rFonts w:asciiTheme="minorHAnsi" w:hAnsiTheme="minorHAnsi" w:cstheme="minorHAnsi"/>
        </w:rPr>
        <w:t> Метод чистых активов не включает этап:</w:t>
      </w:r>
    </w:p>
    <w:p w14:paraId="19905CD4"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5245EC35" w14:textId="46F2C0B8" w:rsidR="0097411C" w:rsidRPr="00F944E7" w:rsidRDefault="0097411C" w:rsidP="00DF5FAD">
      <w:pPr>
        <w:numPr>
          <w:ilvl w:val="0"/>
          <w:numId w:val="274"/>
        </w:numPr>
        <w:ind w:left="1104"/>
        <w:jc w:val="both"/>
        <w:rPr>
          <w:rFonts w:asciiTheme="minorHAnsi" w:hAnsiTheme="minorHAnsi" w:cstheme="minorHAnsi"/>
        </w:rPr>
      </w:pPr>
      <w:r w:rsidRPr="00F944E7">
        <w:rPr>
          <w:rFonts w:asciiTheme="minorHAnsi" w:hAnsiTheme="minorHAnsi" w:cstheme="minorHAnsi"/>
        </w:rPr>
        <w:t>Определени</w:t>
      </w:r>
      <w:r w:rsidR="00F718ED" w:rsidRPr="00F944E7">
        <w:rPr>
          <w:rFonts w:asciiTheme="minorHAnsi" w:hAnsiTheme="minorHAnsi" w:cstheme="minorHAnsi"/>
        </w:rPr>
        <w:t>я</w:t>
      </w:r>
      <w:r w:rsidRPr="00F944E7">
        <w:rPr>
          <w:rFonts w:asciiTheme="minorHAnsi" w:hAnsiTheme="minorHAnsi" w:cstheme="minorHAnsi"/>
        </w:rPr>
        <w:t xml:space="preserve"> стоимости суммарных активов компании</w:t>
      </w:r>
    </w:p>
    <w:p w14:paraId="5F839A20" w14:textId="275EEE6B" w:rsidR="0097411C" w:rsidRPr="00F944E7" w:rsidRDefault="0097411C" w:rsidP="00DF5FAD">
      <w:pPr>
        <w:numPr>
          <w:ilvl w:val="0"/>
          <w:numId w:val="274"/>
        </w:numPr>
        <w:ind w:left="1104"/>
        <w:jc w:val="both"/>
        <w:rPr>
          <w:rFonts w:asciiTheme="minorHAnsi" w:hAnsiTheme="minorHAnsi" w:cstheme="minorHAnsi"/>
        </w:rPr>
      </w:pPr>
      <w:r w:rsidRPr="00F944E7">
        <w:rPr>
          <w:rFonts w:asciiTheme="minorHAnsi" w:hAnsiTheme="minorHAnsi" w:cstheme="minorHAnsi"/>
        </w:rPr>
        <w:t>Определени</w:t>
      </w:r>
      <w:r w:rsidR="00F718ED" w:rsidRPr="00F944E7">
        <w:rPr>
          <w:rFonts w:asciiTheme="minorHAnsi" w:hAnsiTheme="minorHAnsi" w:cstheme="minorHAnsi"/>
        </w:rPr>
        <w:t>я</w:t>
      </w:r>
      <w:r w:rsidRPr="00F944E7">
        <w:rPr>
          <w:rFonts w:asciiTheme="minorHAnsi" w:hAnsiTheme="minorHAnsi" w:cstheme="minorHAnsi"/>
        </w:rPr>
        <w:t xml:space="preserve"> обоснованной рыночной стоимости машин и оборудования</w:t>
      </w:r>
    </w:p>
    <w:p w14:paraId="56BC948A" w14:textId="4BC7F9F3" w:rsidR="0097411C" w:rsidRPr="00F944E7" w:rsidRDefault="0097411C" w:rsidP="00DF5FAD">
      <w:pPr>
        <w:numPr>
          <w:ilvl w:val="0"/>
          <w:numId w:val="274"/>
        </w:numPr>
        <w:ind w:left="1104"/>
        <w:jc w:val="both"/>
        <w:rPr>
          <w:rFonts w:asciiTheme="minorHAnsi" w:hAnsiTheme="minorHAnsi" w:cstheme="minorHAnsi"/>
        </w:rPr>
      </w:pPr>
      <w:r w:rsidRPr="00F944E7">
        <w:rPr>
          <w:rFonts w:asciiTheme="minorHAnsi" w:hAnsiTheme="minorHAnsi" w:cstheme="minorHAnsi"/>
        </w:rPr>
        <w:t>Определени</w:t>
      </w:r>
      <w:r w:rsidR="00F718ED" w:rsidRPr="00F944E7">
        <w:rPr>
          <w:rFonts w:asciiTheme="minorHAnsi" w:hAnsiTheme="minorHAnsi" w:cstheme="minorHAnsi"/>
        </w:rPr>
        <w:t>я</w:t>
      </w:r>
      <w:r w:rsidRPr="00F944E7">
        <w:rPr>
          <w:rFonts w:asciiTheme="minorHAnsi" w:hAnsiTheme="minorHAnsi" w:cstheme="minorHAnsi"/>
        </w:rPr>
        <w:t xml:space="preserve"> рыночной стоимости финансовых вложений, долгосрочных и краткосрочных</w:t>
      </w:r>
    </w:p>
    <w:p w14:paraId="1B9B66F3" w14:textId="79CAA89A" w:rsidR="0097411C" w:rsidRPr="00F944E7" w:rsidRDefault="0097411C" w:rsidP="00DF5FAD">
      <w:pPr>
        <w:numPr>
          <w:ilvl w:val="0"/>
          <w:numId w:val="274"/>
        </w:numPr>
        <w:ind w:left="1104"/>
        <w:jc w:val="both"/>
        <w:rPr>
          <w:rFonts w:asciiTheme="minorHAnsi" w:hAnsiTheme="minorHAnsi" w:cstheme="minorHAnsi"/>
          <w:b/>
        </w:rPr>
      </w:pPr>
      <w:r w:rsidRPr="00F944E7">
        <w:rPr>
          <w:rFonts w:asciiTheme="minorHAnsi" w:hAnsiTheme="minorHAnsi" w:cstheme="minorHAnsi"/>
          <w:b/>
        </w:rPr>
        <w:t>Поиск</w:t>
      </w:r>
      <w:r w:rsidR="00F718ED" w:rsidRPr="00F944E7">
        <w:rPr>
          <w:rFonts w:asciiTheme="minorHAnsi" w:hAnsiTheme="minorHAnsi" w:cstheme="minorHAnsi"/>
          <w:b/>
        </w:rPr>
        <w:t>а</w:t>
      </w:r>
      <w:r w:rsidRPr="00F944E7">
        <w:rPr>
          <w:rFonts w:asciiTheme="minorHAnsi" w:hAnsiTheme="minorHAnsi" w:cstheme="minorHAnsi"/>
          <w:b/>
        </w:rPr>
        <w:t xml:space="preserve"> информации о сделках с крупными пакетами акций предприятий – аналогов</w:t>
      </w:r>
      <w:r w:rsidR="00F718ED" w:rsidRPr="00F944E7">
        <w:rPr>
          <w:rFonts w:asciiTheme="minorHAnsi" w:hAnsiTheme="minorHAnsi" w:cstheme="minorHAnsi"/>
          <w:b/>
        </w:rPr>
        <w:t xml:space="preserve"> для объекта оценки</w:t>
      </w:r>
    </w:p>
    <w:p w14:paraId="33C93293" w14:textId="77777777" w:rsidR="0097411C" w:rsidRPr="00F944E7" w:rsidRDefault="0097411C" w:rsidP="00523C57">
      <w:pPr>
        <w:jc w:val="both"/>
        <w:rPr>
          <w:rFonts w:asciiTheme="minorHAnsi" w:hAnsiTheme="minorHAnsi" w:cstheme="minorHAnsi"/>
        </w:rPr>
      </w:pPr>
    </w:p>
    <w:p w14:paraId="48A5F104"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4.1.2.33.</w:t>
      </w:r>
      <w:r w:rsidRPr="00F944E7">
        <w:rPr>
          <w:rFonts w:asciiTheme="minorHAnsi" w:hAnsiTheme="minorHAnsi" w:cstheme="minorHAnsi"/>
        </w:rPr>
        <w:t> Укажите вариант ответа, где корректировка приведет к увеличению стоимости предприятия (бизнеса), рассчитанной в рамках метода скорректированных чистых активов</w:t>
      </w:r>
    </w:p>
    <w:p w14:paraId="211C0876"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4B7D60D2" w14:textId="77777777" w:rsidR="0097411C" w:rsidRPr="00F944E7" w:rsidRDefault="0097411C" w:rsidP="00DF5FAD">
      <w:pPr>
        <w:numPr>
          <w:ilvl w:val="0"/>
          <w:numId w:val="275"/>
        </w:numPr>
        <w:ind w:left="1104"/>
        <w:jc w:val="both"/>
        <w:rPr>
          <w:rFonts w:asciiTheme="minorHAnsi" w:hAnsiTheme="minorHAnsi" w:cstheme="minorHAnsi"/>
          <w:b/>
          <w:bCs/>
        </w:rPr>
      </w:pPr>
      <w:r w:rsidRPr="00F944E7">
        <w:rPr>
          <w:rFonts w:asciiTheme="minorHAnsi" w:hAnsiTheme="minorHAnsi" w:cstheme="minorHAnsi"/>
          <w:b/>
          <w:bCs/>
        </w:rPr>
        <w:t>Признание части кредиторской задолженности невозвратной в связи с истечением срока исковой давности</w:t>
      </w:r>
    </w:p>
    <w:p w14:paraId="23F83CD8" w14:textId="77777777" w:rsidR="0097411C" w:rsidRPr="00F944E7" w:rsidRDefault="0097411C" w:rsidP="00DF5FAD">
      <w:pPr>
        <w:numPr>
          <w:ilvl w:val="0"/>
          <w:numId w:val="275"/>
        </w:numPr>
        <w:ind w:left="1104"/>
        <w:jc w:val="both"/>
        <w:rPr>
          <w:rFonts w:asciiTheme="minorHAnsi" w:hAnsiTheme="minorHAnsi" w:cstheme="minorHAnsi"/>
        </w:rPr>
      </w:pPr>
      <w:r w:rsidRPr="00F944E7">
        <w:rPr>
          <w:rFonts w:asciiTheme="minorHAnsi" w:hAnsiTheme="minorHAnsi" w:cstheme="minorHAnsi"/>
        </w:rPr>
        <w:t>Списание неликвидных запасов</w:t>
      </w:r>
    </w:p>
    <w:p w14:paraId="0542FB2C" w14:textId="77777777" w:rsidR="0097411C" w:rsidRPr="00F944E7" w:rsidRDefault="0097411C" w:rsidP="00DF5FAD">
      <w:pPr>
        <w:numPr>
          <w:ilvl w:val="0"/>
          <w:numId w:val="275"/>
        </w:numPr>
        <w:ind w:left="1104"/>
        <w:jc w:val="both"/>
        <w:rPr>
          <w:rFonts w:asciiTheme="minorHAnsi" w:hAnsiTheme="minorHAnsi" w:cstheme="minorHAnsi"/>
        </w:rPr>
      </w:pPr>
      <w:r w:rsidRPr="00F944E7">
        <w:rPr>
          <w:rFonts w:asciiTheme="minorHAnsi" w:hAnsiTheme="minorHAnsi" w:cstheme="minorHAnsi"/>
        </w:rPr>
        <w:t>Признание основных средств по рыночной стоимости, которая по величине ниже их остаточной балансовой стоимости</w:t>
      </w:r>
    </w:p>
    <w:p w14:paraId="75AA6C25" w14:textId="77777777" w:rsidR="0097411C" w:rsidRPr="00F944E7" w:rsidRDefault="0097411C" w:rsidP="00DF5FAD">
      <w:pPr>
        <w:numPr>
          <w:ilvl w:val="0"/>
          <w:numId w:val="275"/>
        </w:numPr>
        <w:ind w:left="1104"/>
        <w:jc w:val="both"/>
        <w:rPr>
          <w:rFonts w:asciiTheme="minorHAnsi" w:hAnsiTheme="minorHAnsi" w:cstheme="minorHAnsi"/>
          <w:bCs/>
        </w:rPr>
      </w:pPr>
      <w:r w:rsidRPr="00F944E7">
        <w:rPr>
          <w:rFonts w:asciiTheme="minorHAnsi" w:hAnsiTheme="minorHAnsi" w:cstheme="minorHAnsi"/>
          <w:bCs/>
        </w:rPr>
        <w:t>Признание части дебиторской задолженности невозвратной в связи с истечением срока исковой давности</w:t>
      </w:r>
    </w:p>
    <w:p w14:paraId="2603CB3E" w14:textId="77777777" w:rsidR="0097411C" w:rsidRPr="00F944E7" w:rsidRDefault="0097411C" w:rsidP="00523C57">
      <w:pPr>
        <w:rPr>
          <w:rFonts w:asciiTheme="minorHAnsi" w:hAnsiTheme="minorHAnsi" w:cstheme="minorHAnsi"/>
        </w:rPr>
      </w:pPr>
    </w:p>
    <w:p w14:paraId="5D5AF307" w14:textId="77777777" w:rsidR="00DD0EF6" w:rsidRPr="00F944E7" w:rsidRDefault="00DD0EF6" w:rsidP="00DD0EF6">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4.1.2.34.</w:t>
      </w:r>
      <w:r w:rsidRPr="00F944E7">
        <w:rPr>
          <w:rFonts w:asciiTheme="minorHAnsi" w:hAnsiTheme="minorHAnsi" w:cstheme="minorHAnsi"/>
        </w:rPr>
        <w:t xml:space="preserve"> Оценка стоимости компании по методу чистых активов осуществляется на основе:</w:t>
      </w:r>
      <w:r w:rsidRPr="00F944E7">
        <w:rPr>
          <w:rFonts w:asciiTheme="minorHAnsi" w:hAnsiTheme="minorHAnsi" w:cstheme="minorHAnsi"/>
        </w:rPr>
        <w:br/>
        <w:t xml:space="preserve">Варианты ответов: </w:t>
      </w:r>
    </w:p>
    <w:p w14:paraId="052A2AC3" w14:textId="77777777" w:rsidR="00DD0EF6" w:rsidRPr="00F944E7" w:rsidRDefault="00DD0EF6" w:rsidP="00336075">
      <w:pPr>
        <w:pStyle w:val="af2"/>
        <w:numPr>
          <w:ilvl w:val="0"/>
          <w:numId w:val="785"/>
        </w:numPr>
        <w:spacing w:before="0" w:beforeAutospacing="0" w:after="0" w:afterAutospacing="0"/>
        <w:ind w:left="1134"/>
        <w:jc w:val="both"/>
        <w:rPr>
          <w:rFonts w:asciiTheme="minorHAnsi" w:hAnsiTheme="minorHAnsi" w:cstheme="minorHAnsi"/>
        </w:rPr>
      </w:pPr>
      <w:r w:rsidRPr="00F944E7">
        <w:rPr>
          <w:rFonts w:asciiTheme="minorHAnsi" w:hAnsiTheme="minorHAnsi" w:cstheme="minorHAnsi"/>
        </w:rPr>
        <w:t>Оценки текущих активов с корректировкой на величину текущих обязательств</w:t>
      </w:r>
    </w:p>
    <w:p w14:paraId="3DB73ECD" w14:textId="77777777" w:rsidR="00DD0EF6" w:rsidRPr="00F944E7" w:rsidRDefault="00DD0EF6" w:rsidP="00336075">
      <w:pPr>
        <w:pStyle w:val="af2"/>
        <w:numPr>
          <w:ilvl w:val="0"/>
          <w:numId w:val="785"/>
        </w:numPr>
        <w:spacing w:before="0" w:beforeAutospacing="0" w:after="0" w:afterAutospacing="0"/>
        <w:ind w:left="1134"/>
        <w:jc w:val="both"/>
        <w:rPr>
          <w:rFonts w:asciiTheme="minorHAnsi" w:hAnsiTheme="minorHAnsi" w:cstheme="minorHAnsi"/>
          <w:b/>
        </w:rPr>
      </w:pPr>
      <w:r w:rsidRPr="00F944E7">
        <w:rPr>
          <w:rFonts w:asciiTheme="minorHAnsi" w:hAnsiTheme="minorHAnsi" w:cstheme="minorHAnsi"/>
          <w:b/>
        </w:rPr>
        <w:t>Оценки всех активов за вычетом всех обязательств</w:t>
      </w:r>
    </w:p>
    <w:p w14:paraId="39F10EA6" w14:textId="77777777" w:rsidR="00DD0EF6" w:rsidRPr="00F944E7" w:rsidRDefault="00DD0EF6" w:rsidP="00336075">
      <w:pPr>
        <w:pStyle w:val="af2"/>
        <w:numPr>
          <w:ilvl w:val="0"/>
          <w:numId w:val="785"/>
        </w:numPr>
        <w:spacing w:before="0" w:beforeAutospacing="0" w:after="0" w:afterAutospacing="0"/>
        <w:ind w:left="1134"/>
        <w:jc w:val="both"/>
        <w:rPr>
          <w:rFonts w:asciiTheme="minorHAnsi" w:hAnsiTheme="minorHAnsi" w:cstheme="minorHAnsi"/>
        </w:rPr>
      </w:pPr>
      <w:r w:rsidRPr="00F944E7">
        <w:rPr>
          <w:rFonts w:asciiTheme="minorHAnsi" w:hAnsiTheme="minorHAnsi" w:cstheme="minorHAnsi"/>
        </w:rPr>
        <w:t>Оценки материальных и нематериальных активов</w:t>
      </w:r>
    </w:p>
    <w:p w14:paraId="6FCBB76A" w14:textId="77777777" w:rsidR="00DD0EF6" w:rsidRPr="00F944E7" w:rsidRDefault="00DD0EF6" w:rsidP="00336075">
      <w:pPr>
        <w:pStyle w:val="af2"/>
        <w:numPr>
          <w:ilvl w:val="0"/>
          <w:numId w:val="785"/>
        </w:numPr>
        <w:spacing w:before="0" w:beforeAutospacing="0" w:after="0" w:afterAutospacing="0"/>
        <w:ind w:left="1134"/>
        <w:jc w:val="both"/>
        <w:rPr>
          <w:rFonts w:asciiTheme="minorHAnsi" w:hAnsiTheme="minorHAnsi" w:cstheme="minorHAnsi"/>
        </w:rPr>
      </w:pPr>
      <w:r w:rsidRPr="00F944E7">
        <w:rPr>
          <w:rFonts w:asciiTheme="minorHAnsi" w:hAnsiTheme="minorHAnsi" w:cstheme="minorHAnsi"/>
        </w:rPr>
        <w:lastRenderedPageBreak/>
        <w:t>Оценки активов компании с учетом корректировки дебиторской и кредиторской задолженности</w:t>
      </w:r>
    </w:p>
    <w:p w14:paraId="241EC284" w14:textId="77777777" w:rsidR="00DD0EF6" w:rsidRPr="00F944E7" w:rsidRDefault="00DD0EF6" w:rsidP="00523C57">
      <w:pPr>
        <w:pStyle w:val="af2"/>
        <w:spacing w:before="0" w:beforeAutospacing="0" w:after="0" w:afterAutospacing="0"/>
        <w:jc w:val="both"/>
        <w:rPr>
          <w:rFonts w:asciiTheme="minorHAnsi" w:hAnsiTheme="minorHAnsi" w:cstheme="minorHAnsi"/>
        </w:rPr>
      </w:pPr>
    </w:p>
    <w:p w14:paraId="5782D439" w14:textId="77777777" w:rsidR="000B42C7"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4.1.2.35.</w:t>
      </w:r>
      <w:r w:rsidRPr="00F944E7">
        <w:rPr>
          <w:rFonts w:asciiTheme="minorHAnsi" w:hAnsiTheme="minorHAnsi" w:cstheme="minorHAnsi"/>
        </w:rPr>
        <w:t> Вынесите свое суждение относительно истинности или ложности следующих утверждений, касающихся метода дисконтированных денежных потоков:</w:t>
      </w:r>
    </w:p>
    <w:p w14:paraId="51148551" w14:textId="77777777" w:rsidR="000B42C7"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 Денежный поток на собственный капитал всегда выше, чем чистая прибыль компании, так как амортизация прибавляется обратно</w:t>
      </w:r>
    </w:p>
    <w:p w14:paraId="1B4B62DF" w14:textId="77777777" w:rsidR="000B42C7"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II. Денежный поток на собственный капитал всегда выше, чем дивиденды</w:t>
      </w:r>
    </w:p>
    <w:p w14:paraId="361CD4D0" w14:textId="77777777" w:rsidR="000B42C7"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III. Денежный поток на собственный капитал всегда выше, чем свободный денежный поток фирмы, доступный инвесторам, потому что последний не учитывает долг компании</w:t>
      </w:r>
    </w:p>
    <w:p w14:paraId="0B1CF433" w14:textId="77777777" w:rsidR="000B42C7"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IV. Денежный поток на собственный капитал не может быть выплачен в качестве дивидендов в полном объеме, потому что его часть должна быть инвестирована в новые проекты</w:t>
      </w:r>
    </w:p>
    <w:p w14:paraId="70D10AB0"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V. Свободный денежный поток на собственный капитал может быть равен свободному денежному потоку фирмы, доступному инвесторам, в долгосрочном периоде.</w:t>
      </w:r>
    </w:p>
    <w:p w14:paraId="1E93EAB1"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2B9F3961" w14:textId="77777777" w:rsidR="0097411C" w:rsidRPr="00F944E7" w:rsidRDefault="0097411C" w:rsidP="00DF5FAD">
      <w:pPr>
        <w:numPr>
          <w:ilvl w:val="0"/>
          <w:numId w:val="276"/>
        </w:numPr>
        <w:ind w:left="1104"/>
        <w:jc w:val="both"/>
        <w:rPr>
          <w:rFonts w:asciiTheme="minorHAnsi" w:hAnsiTheme="minorHAnsi" w:cstheme="minorHAnsi"/>
        </w:rPr>
      </w:pPr>
      <w:r w:rsidRPr="00F944E7">
        <w:rPr>
          <w:rFonts w:asciiTheme="minorHAnsi" w:hAnsiTheme="minorHAnsi" w:cstheme="minorHAnsi"/>
        </w:rPr>
        <w:t>Верно II и V</w:t>
      </w:r>
    </w:p>
    <w:p w14:paraId="1669171B" w14:textId="77777777" w:rsidR="0097411C" w:rsidRPr="00F944E7" w:rsidRDefault="0097411C" w:rsidP="00DF5FAD">
      <w:pPr>
        <w:numPr>
          <w:ilvl w:val="0"/>
          <w:numId w:val="276"/>
        </w:numPr>
        <w:ind w:left="1104"/>
        <w:jc w:val="both"/>
        <w:rPr>
          <w:rFonts w:asciiTheme="minorHAnsi" w:hAnsiTheme="minorHAnsi" w:cstheme="minorHAnsi"/>
          <w:b/>
        </w:rPr>
      </w:pPr>
      <w:r w:rsidRPr="00F944E7">
        <w:rPr>
          <w:rFonts w:asciiTheme="minorHAnsi" w:hAnsiTheme="minorHAnsi" w:cstheme="minorHAnsi"/>
          <w:b/>
        </w:rPr>
        <w:t>Верно только V</w:t>
      </w:r>
    </w:p>
    <w:p w14:paraId="58A82A9E" w14:textId="77777777" w:rsidR="0097411C" w:rsidRPr="00F944E7" w:rsidRDefault="0097411C" w:rsidP="00DF5FAD">
      <w:pPr>
        <w:numPr>
          <w:ilvl w:val="0"/>
          <w:numId w:val="276"/>
        </w:numPr>
        <w:ind w:left="1104"/>
        <w:jc w:val="both"/>
        <w:rPr>
          <w:rFonts w:asciiTheme="minorHAnsi" w:hAnsiTheme="minorHAnsi" w:cstheme="minorHAnsi"/>
        </w:rPr>
      </w:pPr>
      <w:r w:rsidRPr="00F944E7">
        <w:rPr>
          <w:rFonts w:asciiTheme="minorHAnsi" w:hAnsiTheme="minorHAnsi" w:cstheme="minorHAnsi"/>
        </w:rPr>
        <w:t>Верно I и III</w:t>
      </w:r>
    </w:p>
    <w:p w14:paraId="4677D800" w14:textId="77777777" w:rsidR="0097411C" w:rsidRPr="00F944E7" w:rsidRDefault="0097411C" w:rsidP="00DF5FAD">
      <w:pPr>
        <w:numPr>
          <w:ilvl w:val="0"/>
          <w:numId w:val="276"/>
        </w:numPr>
        <w:ind w:left="1104"/>
        <w:jc w:val="both"/>
        <w:rPr>
          <w:rFonts w:asciiTheme="minorHAnsi" w:hAnsiTheme="minorHAnsi" w:cstheme="minorHAnsi"/>
        </w:rPr>
      </w:pPr>
      <w:r w:rsidRPr="00F944E7">
        <w:rPr>
          <w:rFonts w:asciiTheme="minorHAnsi" w:hAnsiTheme="minorHAnsi" w:cstheme="minorHAnsi"/>
        </w:rPr>
        <w:t>Верно III и IV</w:t>
      </w:r>
    </w:p>
    <w:p w14:paraId="7EA6415A"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4B26133B"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4.1.2.36.</w:t>
      </w:r>
      <w:r w:rsidRPr="00F944E7">
        <w:rPr>
          <w:rFonts w:asciiTheme="minorHAnsi" w:hAnsiTheme="minorHAnsi" w:cstheme="minorHAnsi"/>
        </w:rPr>
        <w:t xml:space="preserve"> Какие корректировки к стоимости инвестированного капитала промышленной компании, рассчитанной на основе метода дисконтированных денежных потоков на инвестированный капитал, </w:t>
      </w:r>
      <w:r w:rsidR="000B42C7" w:rsidRPr="00F944E7">
        <w:rPr>
          <w:rFonts w:asciiTheme="minorHAnsi" w:hAnsiTheme="minorHAnsi" w:cstheme="minorHAnsi"/>
        </w:rPr>
        <w:t>не</w:t>
      </w:r>
      <w:r w:rsidRPr="00F944E7">
        <w:rPr>
          <w:rFonts w:asciiTheme="minorHAnsi" w:hAnsiTheme="minorHAnsi" w:cstheme="minorHAnsi"/>
        </w:rPr>
        <w:t xml:space="preserve"> являются необходимыми, чтобы определить стоимость собственного капитала компании?</w:t>
      </w:r>
    </w:p>
    <w:p w14:paraId="0EBC89E4"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72029FEE" w14:textId="77777777" w:rsidR="0097411C" w:rsidRPr="00F944E7" w:rsidRDefault="0097411C" w:rsidP="00DF5FAD">
      <w:pPr>
        <w:numPr>
          <w:ilvl w:val="0"/>
          <w:numId w:val="277"/>
        </w:numPr>
        <w:ind w:left="1104"/>
        <w:jc w:val="both"/>
        <w:rPr>
          <w:rFonts w:asciiTheme="minorHAnsi" w:hAnsiTheme="minorHAnsi" w:cstheme="minorHAnsi"/>
          <w:b/>
        </w:rPr>
      </w:pPr>
      <w:r w:rsidRPr="00F944E7">
        <w:rPr>
          <w:rFonts w:asciiTheme="minorHAnsi" w:hAnsiTheme="minorHAnsi" w:cstheme="minorHAnsi"/>
          <w:b/>
        </w:rPr>
        <w:t>Торговая дебиторская задолженность</w:t>
      </w:r>
    </w:p>
    <w:p w14:paraId="69BE5ED3" w14:textId="77777777" w:rsidR="0097411C" w:rsidRPr="00F944E7" w:rsidRDefault="0097411C" w:rsidP="00DF5FAD">
      <w:pPr>
        <w:numPr>
          <w:ilvl w:val="0"/>
          <w:numId w:val="277"/>
        </w:numPr>
        <w:ind w:left="1104"/>
        <w:jc w:val="both"/>
        <w:rPr>
          <w:rFonts w:asciiTheme="minorHAnsi" w:hAnsiTheme="minorHAnsi" w:cstheme="minorHAnsi"/>
        </w:rPr>
      </w:pPr>
      <w:r w:rsidRPr="00F944E7">
        <w:rPr>
          <w:rFonts w:asciiTheme="minorHAnsi" w:hAnsiTheme="minorHAnsi" w:cstheme="minorHAnsi"/>
        </w:rPr>
        <w:t>Денежные средства и их эквиваленты</w:t>
      </w:r>
    </w:p>
    <w:p w14:paraId="4748BE1C" w14:textId="77777777" w:rsidR="0097411C" w:rsidRPr="00F944E7" w:rsidRDefault="0097411C" w:rsidP="00DF5FAD">
      <w:pPr>
        <w:numPr>
          <w:ilvl w:val="0"/>
          <w:numId w:val="277"/>
        </w:numPr>
        <w:ind w:left="1104"/>
        <w:jc w:val="both"/>
        <w:rPr>
          <w:rFonts w:asciiTheme="minorHAnsi" w:hAnsiTheme="minorHAnsi" w:cstheme="minorHAnsi"/>
        </w:rPr>
      </w:pPr>
      <w:r w:rsidRPr="00F944E7">
        <w:rPr>
          <w:rFonts w:asciiTheme="minorHAnsi" w:hAnsiTheme="minorHAnsi" w:cstheme="minorHAnsi"/>
        </w:rPr>
        <w:t>Долгосрочные финансовые вложения в облигации государственного займа</w:t>
      </w:r>
    </w:p>
    <w:p w14:paraId="4CB222DF" w14:textId="77777777" w:rsidR="0097411C" w:rsidRPr="00F944E7" w:rsidRDefault="0097411C" w:rsidP="00DF5FAD">
      <w:pPr>
        <w:numPr>
          <w:ilvl w:val="0"/>
          <w:numId w:val="277"/>
        </w:numPr>
        <w:ind w:left="1104"/>
        <w:jc w:val="both"/>
        <w:rPr>
          <w:rFonts w:asciiTheme="minorHAnsi" w:hAnsiTheme="minorHAnsi" w:cstheme="minorHAnsi"/>
        </w:rPr>
      </w:pPr>
      <w:r w:rsidRPr="00F944E7">
        <w:rPr>
          <w:rFonts w:asciiTheme="minorHAnsi" w:hAnsiTheme="minorHAnsi" w:cstheme="minorHAnsi"/>
        </w:rPr>
        <w:t>Рыночная стоимость долга</w:t>
      </w:r>
    </w:p>
    <w:p w14:paraId="68F091A9"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7010F9A0"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4.1.2.37.</w:t>
      </w:r>
      <w:r w:rsidRPr="00F944E7">
        <w:rPr>
          <w:rFonts w:asciiTheme="minorHAnsi" w:hAnsiTheme="minorHAnsi" w:cstheme="minorHAnsi"/>
        </w:rPr>
        <w:t> Какое из перечисленных событий представляет собой уменьшение денежного потока на инвестированный капитал в текущем периоде?</w:t>
      </w:r>
    </w:p>
    <w:p w14:paraId="56456B48"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4031823F" w14:textId="77777777" w:rsidR="0097411C" w:rsidRPr="00F944E7" w:rsidRDefault="0097411C" w:rsidP="00DF5FAD">
      <w:pPr>
        <w:numPr>
          <w:ilvl w:val="0"/>
          <w:numId w:val="278"/>
        </w:numPr>
        <w:ind w:left="1104"/>
        <w:jc w:val="both"/>
        <w:rPr>
          <w:rFonts w:asciiTheme="minorHAnsi" w:hAnsiTheme="minorHAnsi" w:cstheme="minorHAnsi"/>
        </w:rPr>
      </w:pPr>
      <w:r w:rsidRPr="00F944E7">
        <w:rPr>
          <w:rFonts w:asciiTheme="minorHAnsi" w:hAnsiTheme="minorHAnsi" w:cstheme="minorHAnsi"/>
        </w:rPr>
        <w:t>Снижение рыночной стоимости инвестиционных активов</w:t>
      </w:r>
    </w:p>
    <w:p w14:paraId="465E839A" w14:textId="77777777" w:rsidR="0097411C" w:rsidRPr="00F944E7" w:rsidRDefault="0097411C" w:rsidP="00DF5FAD">
      <w:pPr>
        <w:numPr>
          <w:ilvl w:val="0"/>
          <w:numId w:val="278"/>
        </w:numPr>
        <w:ind w:left="1104"/>
        <w:jc w:val="both"/>
        <w:rPr>
          <w:rFonts w:asciiTheme="minorHAnsi" w:hAnsiTheme="minorHAnsi" w:cstheme="minorHAnsi"/>
        </w:rPr>
      </w:pPr>
      <w:r w:rsidRPr="00F944E7">
        <w:rPr>
          <w:rFonts w:asciiTheme="minorHAnsi" w:hAnsiTheme="minorHAnsi" w:cstheme="minorHAnsi"/>
        </w:rPr>
        <w:t>Снижение необходимого уровня капитальных затрат</w:t>
      </w:r>
    </w:p>
    <w:p w14:paraId="32EB872F" w14:textId="77777777" w:rsidR="0097411C" w:rsidRPr="00F944E7" w:rsidRDefault="0097411C" w:rsidP="00DF5FAD">
      <w:pPr>
        <w:numPr>
          <w:ilvl w:val="0"/>
          <w:numId w:val="278"/>
        </w:numPr>
        <w:ind w:left="1104"/>
        <w:jc w:val="both"/>
        <w:rPr>
          <w:rFonts w:asciiTheme="minorHAnsi" w:hAnsiTheme="minorHAnsi" w:cstheme="minorHAnsi"/>
        </w:rPr>
      </w:pPr>
      <w:r w:rsidRPr="00F944E7">
        <w:rPr>
          <w:rFonts w:asciiTheme="minorHAnsi" w:hAnsiTheme="minorHAnsi" w:cstheme="minorHAnsi"/>
        </w:rPr>
        <w:t>Выплата процентов по кредиту</w:t>
      </w:r>
    </w:p>
    <w:p w14:paraId="10ADE08E" w14:textId="77777777" w:rsidR="0097411C" w:rsidRPr="00F944E7" w:rsidRDefault="0097411C" w:rsidP="00DF5FAD">
      <w:pPr>
        <w:numPr>
          <w:ilvl w:val="0"/>
          <w:numId w:val="278"/>
        </w:numPr>
        <w:ind w:left="1104"/>
        <w:jc w:val="both"/>
        <w:rPr>
          <w:rFonts w:asciiTheme="minorHAnsi" w:hAnsiTheme="minorHAnsi" w:cstheme="minorHAnsi"/>
          <w:b/>
        </w:rPr>
      </w:pPr>
      <w:r w:rsidRPr="00F944E7">
        <w:rPr>
          <w:rFonts w:asciiTheme="minorHAnsi" w:hAnsiTheme="minorHAnsi" w:cstheme="minorHAnsi"/>
          <w:b/>
        </w:rPr>
        <w:t>Увеличение стоимости аренды административных помещений</w:t>
      </w:r>
    </w:p>
    <w:p w14:paraId="798C7030"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1BB8E204"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4.1.2.38.</w:t>
      </w:r>
      <w:r w:rsidRPr="00F944E7">
        <w:rPr>
          <w:rFonts w:asciiTheme="minorHAnsi" w:hAnsiTheme="minorHAnsi" w:cstheme="minorHAnsi"/>
        </w:rPr>
        <w:t> Коэффициент бета равен 0,7. Это означает:</w:t>
      </w:r>
    </w:p>
    <w:p w14:paraId="1EC3819B"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4D4FDC18" w14:textId="77777777" w:rsidR="0097411C" w:rsidRPr="00F944E7" w:rsidRDefault="0097411C" w:rsidP="00DF5FAD">
      <w:pPr>
        <w:numPr>
          <w:ilvl w:val="0"/>
          <w:numId w:val="279"/>
        </w:numPr>
        <w:ind w:left="1104"/>
        <w:jc w:val="both"/>
        <w:rPr>
          <w:rFonts w:asciiTheme="minorHAnsi" w:hAnsiTheme="minorHAnsi" w:cstheme="minorHAnsi"/>
        </w:rPr>
      </w:pPr>
      <w:r w:rsidRPr="00F944E7">
        <w:rPr>
          <w:rFonts w:asciiTheme="minorHAnsi" w:hAnsiTheme="minorHAnsi" w:cstheme="minorHAnsi"/>
        </w:rPr>
        <w:t>Доходность ценной бумаги на 30% ниже рыночной доходности</w:t>
      </w:r>
    </w:p>
    <w:p w14:paraId="0BBB54D2" w14:textId="77777777" w:rsidR="0097411C" w:rsidRPr="00F944E7" w:rsidRDefault="0097411C" w:rsidP="00DF5FAD">
      <w:pPr>
        <w:numPr>
          <w:ilvl w:val="0"/>
          <w:numId w:val="279"/>
        </w:numPr>
        <w:ind w:left="1104"/>
        <w:jc w:val="both"/>
        <w:rPr>
          <w:rFonts w:asciiTheme="minorHAnsi" w:hAnsiTheme="minorHAnsi" w:cstheme="minorHAnsi"/>
          <w:b/>
        </w:rPr>
      </w:pPr>
      <w:r w:rsidRPr="00F944E7">
        <w:rPr>
          <w:rFonts w:asciiTheme="minorHAnsi" w:hAnsiTheme="minorHAnsi" w:cstheme="minorHAnsi"/>
          <w:b/>
        </w:rPr>
        <w:t>При изменении рыночной доходности на 10% доходность ценной бумаги изменится на 7%</w:t>
      </w:r>
    </w:p>
    <w:p w14:paraId="2CB1B66F" w14:textId="77777777" w:rsidR="0097411C" w:rsidRPr="00F944E7" w:rsidRDefault="0097411C" w:rsidP="00DF5FAD">
      <w:pPr>
        <w:numPr>
          <w:ilvl w:val="0"/>
          <w:numId w:val="279"/>
        </w:numPr>
        <w:ind w:left="1104"/>
        <w:jc w:val="both"/>
        <w:rPr>
          <w:rFonts w:asciiTheme="minorHAnsi" w:hAnsiTheme="minorHAnsi" w:cstheme="minorHAnsi"/>
        </w:rPr>
      </w:pPr>
      <w:r w:rsidRPr="00F944E7">
        <w:rPr>
          <w:rFonts w:asciiTheme="minorHAnsi" w:hAnsiTheme="minorHAnsi" w:cstheme="minorHAnsi"/>
        </w:rPr>
        <w:t>При изменении рыночной доходности на 10% доходность ценной бумаги изменится на 70%</w:t>
      </w:r>
    </w:p>
    <w:p w14:paraId="38B0985E" w14:textId="77777777" w:rsidR="0097411C" w:rsidRPr="00F944E7" w:rsidRDefault="0097411C" w:rsidP="00DF5FAD">
      <w:pPr>
        <w:numPr>
          <w:ilvl w:val="0"/>
          <w:numId w:val="279"/>
        </w:numPr>
        <w:ind w:left="1104"/>
        <w:rPr>
          <w:rFonts w:asciiTheme="minorHAnsi" w:hAnsiTheme="minorHAnsi" w:cstheme="minorHAnsi"/>
        </w:rPr>
      </w:pPr>
      <w:r w:rsidRPr="00F944E7">
        <w:rPr>
          <w:rFonts w:asciiTheme="minorHAnsi" w:hAnsiTheme="minorHAnsi" w:cstheme="minorHAnsi"/>
        </w:rPr>
        <w:t>Колебания доходности ценной бумаги составили +/- 30%</w:t>
      </w:r>
    </w:p>
    <w:p w14:paraId="69D21208" w14:textId="77777777" w:rsidR="0097411C" w:rsidRPr="00F944E7" w:rsidRDefault="0097411C" w:rsidP="00523C57">
      <w:pPr>
        <w:pStyle w:val="af2"/>
        <w:spacing w:before="0" w:beforeAutospacing="0" w:after="0" w:afterAutospacing="0"/>
        <w:rPr>
          <w:rFonts w:asciiTheme="minorHAnsi" w:hAnsiTheme="minorHAnsi" w:cstheme="minorHAnsi"/>
        </w:rPr>
      </w:pPr>
    </w:p>
    <w:p w14:paraId="3B0AAC7A" w14:textId="77777777" w:rsidR="000B42C7"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lastRenderedPageBreak/>
        <w:t>4.1.2.39.</w:t>
      </w:r>
      <w:r w:rsidRPr="00F944E7">
        <w:rPr>
          <w:rFonts w:asciiTheme="minorHAnsi" w:hAnsiTheme="minorHAnsi" w:cstheme="minorHAnsi"/>
        </w:rPr>
        <w:t> При анализе мультипликатора EV/Sales относительно многих финансовых показателей для сопоставимых компаний оценщик с большой вероятностью обнаруживает следующие закономерности (отметьте правильные варианты), при прочих равных условиях:</w:t>
      </w:r>
    </w:p>
    <w:p w14:paraId="2387898E" w14:textId="77777777" w:rsidR="000B42C7"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 чем выше рентабельность по операционной прибыли, тем выше мультипликатор EV/Sales (мультипликатор является возрастающей функцией от маржи операционной прибыли)</w:t>
      </w:r>
    </w:p>
    <w:p w14:paraId="21B4E022" w14:textId="77777777" w:rsidR="000B42C7"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II. чем выше рентабельность по операционной прибыли, тем ниже мультипликатор EV/Sales (мультипликатор является убывающей функцией от маржи операционной прибыли)</w:t>
      </w:r>
    </w:p>
    <w:p w14:paraId="33074022" w14:textId="77777777" w:rsidR="000B42C7"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III. мультипликатор становится меньше по мере увеличения рискованности при одинаковых темпах роста</w:t>
      </w:r>
    </w:p>
    <w:p w14:paraId="383432A4"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IV. мультипликатор становится выше по мере увеличения рискованности при одинаковых темпах роста</w:t>
      </w:r>
    </w:p>
    <w:p w14:paraId="458792B2"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7D139DB0" w14:textId="77777777" w:rsidR="0097411C" w:rsidRPr="00F944E7" w:rsidRDefault="0097411C" w:rsidP="00DF5FAD">
      <w:pPr>
        <w:numPr>
          <w:ilvl w:val="0"/>
          <w:numId w:val="280"/>
        </w:numPr>
        <w:ind w:left="1104"/>
        <w:jc w:val="both"/>
        <w:rPr>
          <w:rFonts w:asciiTheme="minorHAnsi" w:hAnsiTheme="minorHAnsi" w:cstheme="minorHAnsi"/>
          <w:b/>
        </w:rPr>
      </w:pPr>
      <w:r w:rsidRPr="00F944E7">
        <w:rPr>
          <w:rFonts w:asciiTheme="minorHAnsi" w:hAnsiTheme="minorHAnsi" w:cstheme="minorHAnsi"/>
          <w:b/>
        </w:rPr>
        <w:t>I, III</w:t>
      </w:r>
    </w:p>
    <w:p w14:paraId="74955FC5" w14:textId="77777777" w:rsidR="0097411C" w:rsidRPr="00F944E7" w:rsidRDefault="0097411C" w:rsidP="00DF5FAD">
      <w:pPr>
        <w:numPr>
          <w:ilvl w:val="0"/>
          <w:numId w:val="280"/>
        </w:numPr>
        <w:ind w:left="1104"/>
        <w:jc w:val="both"/>
        <w:rPr>
          <w:rFonts w:asciiTheme="minorHAnsi" w:hAnsiTheme="minorHAnsi" w:cstheme="minorHAnsi"/>
        </w:rPr>
      </w:pPr>
      <w:r w:rsidRPr="00F944E7">
        <w:rPr>
          <w:rFonts w:asciiTheme="minorHAnsi" w:hAnsiTheme="minorHAnsi" w:cstheme="minorHAnsi"/>
        </w:rPr>
        <w:t>II, IV</w:t>
      </w:r>
    </w:p>
    <w:p w14:paraId="21880C11" w14:textId="77777777" w:rsidR="0097411C" w:rsidRPr="00F944E7" w:rsidRDefault="0097411C" w:rsidP="00DF5FAD">
      <w:pPr>
        <w:numPr>
          <w:ilvl w:val="0"/>
          <w:numId w:val="280"/>
        </w:numPr>
        <w:ind w:left="1104"/>
        <w:jc w:val="both"/>
        <w:rPr>
          <w:rFonts w:asciiTheme="minorHAnsi" w:hAnsiTheme="minorHAnsi" w:cstheme="minorHAnsi"/>
        </w:rPr>
      </w:pPr>
      <w:r w:rsidRPr="00F944E7">
        <w:rPr>
          <w:rFonts w:asciiTheme="minorHAnsi" w:hAnsiTheme="minorHAnsi" w:cstheme="minorHAnsi"/>
        </w:rPr>
        <w:t>II, III</w:t>
      </w:r>
    </w:p>
    <w:p w14:paraId="7B43B99F" w14:textId="77777777" w:rsidR="0097411C" w:rsidRPr="00F944E7" w:rsidRDefault="0097411C" w:rsidP="00DF5FAD">
      <w:pPr>
        <w:numPr>
          <w:ilvl w:val="0"/>
          <w:numId w:val="280"/>
        </w:numPr>
        <w:ind w:left="1104"/>
        <w:jc w:val="both"/>
        <w:rPr>
          <w:rFonts w:asciiTheme="minorHAnsi" w:hAnsiTheme="minorHAnsi" w:cstheme="minorHAnsi"/>
        </w:rPr>
      </w:pPr>
      <w:r w:rsidRPr="00F944E7">
        <w:rPr>
          <w:rFonts w:asciiTheme="minorHAnsi" w:hAnsiTheme="minorHAnsi" w:cstheme="minorHAnsi"/>
        </w:rPr>
        <w:t>I, IV</w:t>
      </w:r>
    </w:p>
    <w:p w14:paraId="7034F39B"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3A728269"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4.1.2.40.</w:t>
      </w:r>
      <w:r w:rsidRPr="00F944E7">
        <w:rPr>
          <w:rFonts w:asciiTheme="minorHAnsi" w:hAnsiTheme="minorHAnsi" w:cstheme="minorHAnsi"/>
        </w:rPr>
        <w:t> В каком случае метод скорректированных чистых активов не будет приоритетным:</w:t>
      </w:r>
    </w:p>
    <w:p w14:paraId="5601CEC9"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1E66CA4A" w14:textId="77777777" w:rsidR="0097411C" w:rsidRPr="00F944E7" w:rsidRDefault="0097411C" w:rsidP="00DF5FAD">
      <w:pPr>
        <w:numPr>
          <w:ilvl w:val="0"/>
          <w:numId w:val="281"/>
        </w:numPr>
        <w:ind w:left="1104"/>
        <w:jc w:val="both"/>
        <w:rPr>
          <w:rFonts w:asciiTheme="minorHAnsi" w:hAnsiTheme="minorHAnsi" w:cstheme="minorHAnsi"/>
        </w:rPr>
      </w:pPr>
      <w:r w:rsidRPr="00F944E7">
        <w:rPr>
          <w:rFonts w:asciiTheme="minorHAnsi" w:hAnsiTheme="minorHAnsi" w:cstheme="minorHAnsi"/>
        </w:rPr>
        <w:t>компания с большим количеством материальных активов</w:t>
      </w:r>
    </w:p>
    <w:p w14:paraId="686B477B" w14:textId="77777777" w:rsidR="0097411C" w:rsidRPr="00F944E7" w:rsidRDefault="0097411C" w:rsidP="00DF5FAD">
      <w:pPr>
        <w:numPr>
          <w:ilvl w:val="0"/>
          <w:numId w:val="281"/>
        </w:numPr>
        <w:ind w:left="1104"/>
        <w:jc w:val="both"/>
        <w:rPr>
          <w:rFonts w:asciiTheme="minorHAnsi" w:hAnsiTheme="minorHAnsi" w:cstheme="minorHAnsi"/>
        </w:rPr>
      </w:pPr>
      <w:r w:rsidRPr="00F944E7">
        <w:rPr>
          <w:rFonts w:asciiTheme="minorHAnsi" w:hAnsiTheme="minorHAnsi" w:cstheme="minorHAnsi"/>
        </w:rPr>
        <w:t>холдинговая компания</w:t>
      </w:r>
    </w:p>
    <w:p w14:paraId="76A22846" w14:textId="77777777" w:rsidR="0097411C" w:rsidRPr="00F944E7" w:rsidRDefault="0097411C" w:rsidP="00DF5FAD">
      <w:pPr>
        <w:numPr>
          <w:ilvl w:val="0"/>
          <w:numId w:val="281"/>
        </w:numPr>
        <w:ind w:left="1104"/>
        <w:jc w:val="both"/>
        <w:rPr>
          <w:rFonts w:asciiTheme="minorHAnsi" w:hAnsiTheme="minorHAnsi" w:cstheme="minorHAnsi"/>
        </w:rPr>
      </w:pPr>
      <w:r w:rsidRPr="00F944E7">
        <w:rPr>
          <w:rFonts w:asciiTheme="minorHAnsi" w:hAnsiTheme="minorHAnsi" w:cstheme="minorHAnsi"/>
        </w:rPr>
        <w:t>только что образовавшаяся компания без ретроспективных данных о доходах</w:t>
      </w:r>
    </w:p>
    <w:p w14:paraId="45F00987" w14:textId="77777777" w:rsidR="0097411C" w:rsidRPr="00F944E7" w:rsidRDefault="0097411C" w:rsidP="00DF5FAD">
      <w:pPr>
        <w:numPr>
          <w:ilvl w:val="0"/>
          <w:numId w:val="281"/>
        </w:numPr>
        <w:ind w:left="1104"/>
        <w:jc w:val="both"/>
        <w:rPr>
          <w:rFonts w:asciiTheme="minorHAnsi" w:hAnsiTheme="minorHAnsi" w:cstheme="minorHAnsi"/>
          <w:b/>
        </w:rPr>
      </w:pPr>
      <w:r w:rsidRPr="00F944E7">
        <w:rPr>
          <w:rFonts w:asciiTheme="minorHAnsi" w:hAnsiTheme="minorHAnsi" w:cstheme="minorHAnsi"/>
          <w:b/>
        </w:rPr>
        <w:t>компания, будущие денежные потоки которой могут быть определены, но при этом они очень сильно отличаются от денежных потоков прошлых лет</w:t>
      </w:r>
    </w:p>
    <w:p w14:paraId="24AA62E0"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379FF541"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4.1.2.41.</w:t>
      </w:r>
      <w:r w:rsidRPr="00F944E7">
        <w:rPr>
          <w:rFonts w:asciiTheme="minorHAnsi" w:hAnsiTheme="minorHAnsi" w:cstheme="minorHAnsi"/>
        </w:rPr>
        <w:t> Какую корректировку нужно внести к стоимости инвестированного капитала предприятия, рассчитанного через денежный поток на инвестированный капитал, для того чтобы рассчитать стоимость собственного капитала предприятия:</w:t>
      </w:r>
    </w:p>
    <w:p w14:paraId="0E909C34" w14:textId="77777777" w:rsidR="0097411C" w:rsidRPr="00F944E7" w:rsidRDefault="0097411C" w:rsidP="00DF5FAD">
      <w:pPr>
        <w:numPr>
          <w:ilvl w:val="0"/>
          <w:numId w:val="282"/>
        </w:numPr>
        <w:ind w:left="1104"/>
        <w:jc w:val="both"/>
        <w:rPr>
          <w:rFonts w:asciiTheme="minorHAnsi" w:hAnsiTheme="minorHAnsi" w:cstheme="minorHAnsi"/>
        </w:rPr>
      </w:pPr>
      <w:r w:rsidRPr="00F944E7">
        <w:rPr>
          <w:rFonts w:asciiTheme="minorHAnsi" w:hAnsiTheme="minorHAnsi" w:cstheme="minorHAnsi"/>
        </w:rPr>
        <w:t>Минус чистый долг, минус денежные средства</w:t>
      </w:r>
    </w:p>
    <w:p w14:paraId="5CC52558" w14:textId="77777777" w:rsidR="0097411C" w:rsidRPr="00F944E7" w:rsidRDefault="0097411C" w:rsidP="00DF5FAD">
      <w:pPr>
        <w:numPr>
          <w:ilvl w:val="0"/>
          <w:numId w:val="282"/>
        </w:numPr>
        <w:ind w:left="1104"/>
        <w:jc w:val="both"/>
        <w:rPr>
          <w:rFonts w:asciiTheme="minorHAnsi" w:hAnsiTheme="minorHAnsi" w:cstheme="minorHAnsi"/>
          <w:b/>
        </w:rPr>
      </w:pPr>
      <w:r w:rsidRPr="00F944E7">
        <w:rPr>
          <w:rFonts w:asciiTheme="minorHAnsi" w:hAnsiTheme="minorHAnsi" w:cstheme="minorHAnsi"/>
          <w:b/>
        </w:rPr>
        <w:t>Плюс рыночная стоимость государственных облигаций в финансовых вложениях предприятия</w:t>
      </w:r>
    </w:p>
    <w:p w14:paraId="1236927D" w14:textId="77777777" w:rsidR="0097411C" w:rsidRPr="00F944E7" w:rsidRDefault="0097411C" w:rsidP="00DF5FAD">
      <w:pPr>
        <w:numPr>
          <w:ilvl w:val="0"/>
          <w:numId w:val="282"/>
        </w:numPr>
        <w:ind w:left="1104"/>
        <w:jc w:val="both"/>
        <w:rPr>
          <w:rFonts w:asciiTheme="minorHAnsi" w:hAnsiTheme="minorHAnsi" w:cstheme="minorHAnsi"/>
        </w:rPr>
      </w:pPr>
      <w:r w:rsidRPr="00F944E7">
        <w:rPr>
          <w:rFonts w:asciiTheme="minorHAnsi" w:hAnsiTheme="minorHAnsi" w:cstheme="minorHAnsi"/>
        </w:rPr>
        <w:t>Минус рыночная стоимость государственных облигаций в финансовых вложениях предприятия</w:t>
      </w:r>
    </w:p>
    <w:p w14:paraId="529E8001" w14:textId="77777777" w:rsidR="0097411C" w:rsidRPr="00F944E7" w:rsidRDefault="0097411C" w:rsidP="00DF5FAD">
      <w:pPr>
        <w:numPr>
          <w:ilvl w:val="0"/>
          <w:numId w:val="282"/>
        </w:numPr>
        <w:ind w:left="1104"/>
        <w:jc w:val="both"/>
        <w:rPr>
          <w:rFonts w:asciiTheme="minorHAnsi" w:hAnsiTheme="minorHAnsi" w:cstheme="minorHAnsi"/>
        </w:rPr>
      </w:pPr>
      <w:r w:rsidRPr="00F944E7">
        <w:rPr>
          <w:rFonts w:asciiTheme="minorHAnsi" w:hAnsiTheme="minorHAnsi" w:cstheme="minorHAnsi"/>
        </w:rPr>
        <w:t>Плюс чистый долг, плюс денежные средства</w:t>
      </w:r>
    </w:p>
    <w:p w14:paraId="25A181DA"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3FFF59B8"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4.1.2.42.</w:t>
      </w:r>
      <w:r w:rsidRPr="00F944E7">
        <w:rPr>
          <w:rFonts w:asciiTheme="minorHAnsi" w:hAnsiTheme="minorHAnsi" w:cstheme="minorHAnsi"/>
        </w:rPr>
        <w:t> При применении метода дисконтированных денежных потоков у фирмы, которая находится в стабильном финансовом состоянии обнаружилось, что денежный поток неоправданно низок. Что может являться причиной?</w:t>
      </w:r>
    </w:p>
    <w:p w14:paraId="4221B34C"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21E84114" w14:textId="77777777" w:rsidR="0097411C" w:rsidRPr="00F944E7" w:rsidRDefault="0097411C" w:rsidP="00DF5FAD">
      <w:pPr>
        <w:numPr>
          <w:ilvl w:val="0"/>
          <w:numId w:val="283"/>
        </w:numPr>
        <w:ind w:left="1104"/>
        <w:jc w:val="both"/>
        <w:rPr>
          <w:rFonts w:asciiTheme="minorHAnsi" w:hAnsiTheme="minorHAnsi" w:cstheme="minorHAnsi"/>
        </w:rPr>
      </w:pPr>
      <w:r w:rsidRPr="00F944E7">
        <w:rPr>
          <w:rFonts w:asciiTheme="minorHAnsi" w:hAnsiTheme="minorHAnsi" w:cstheme="minorHAnsi"/>
        </w:rPr>
        <w:t>В ставке дисконтирования не были учтены все риски</w:t>
      </w:r>
    </w:p>
    <w:p w14:paraId="66156744" w14:textId="77777777" w:rsidR="0097411C" w:rsidRPr="00F944E7" w:rsidRDefault="0097411C" w:rsidP="00DF5FAD">
      <w:pPr>
        <w:numPr>
          <w:ilvl w:val="0"/>
          <w:numId w:val="283"/>
        </w:numPr>
        <w:ind w:left="1104"/>
        <w:jc w:val="both"/>
        <w:rPr>
          <w:rFonts w:asciiTheme="minorHAnsi" w:hAnsiTheme="minorHAnsi" w:cstheme="minorHAnsi"/>
          <w:b/>
        </w:rPr>
      </w:pPr>
      <w:r w:rsidRPr="00F944E7">
        <w:rPr>
          <w:rFonts w:asciiTheme="minorHAnsi" w:hAnsiTheme="minorHAnsi" w:cstheme="minorHAnsi"/>
          <w:b/>
        </w:rPr>
        <w:t>Инвестиции существенно превышают износ</w:t>
      </w:r>
    </w:p>
    <w:p w14:paraId="5E279516" w14:textId="77777777" w:rsidR="0097411C" w:rsidRPr="00F944E7" w:rsidRDefault="0097411C" w:rsidP="00DF5FAD">
      <w:pPr>
        <w:numPr>
          <w:ilvl w:val="0"/>
          <w:numId w:val="283"/>
        </w:numPr>
        <w:ind w:left="1104"/>
        <w:jc w:val="both"/>
        <w:rPr>
          <w:rFonts w:asciiTheme="minorHAnsi" w:hAnsiTheme="minorHAnsi" w:cstheme="minorHAnsi"/>
        </w:rPr>
      </w:pPr>
      <w:r w:rsidRPr="00F944E7">
        <w:rPr>
          <w:rFonts w:asciiTheme="minorHAnsi" w:hAnsiTheme="minorHAnsi" w:cstheme="minorHAnsi"/>
        </w:rPr>
        <w:t>Темпы роста денежного потока очень высоки</w:t>
      </w:r>
    </w:p>
    <w:p w14:paraId="2F8F50B9" w14:textId="77777777" w:rsidR="0097411C" w:rsidRPr="00F944E7" w:rsidRDefault="0097411C" w:rsidP="00DF5FAD">
      <w:pPr>
        <w:numPr>
          <w:ilvl w:val="0"/>
          <w:numId w:val="283"/>
        </w:numPr>
        <w:ind w:left="1104"/>
        <w:jc w:val="both"/>
        <w:rPr>
          <w:rFonts w:asciiTheme="minorHAnsi" w:hAnsiTheme="minorHAnsi" w:cstheme="minorHAnsi"/>
        </w:rPr>
      </w:pPr>
      <w:r w:rsidRPr="00F944E7">
        <w:rPr>
          <w:rFonts w:asciiTheme="minorHAnsi" w:hAnsiTheme="minorHAnsi" w:cstheme="minorHAnsi"/>
        </w:rPr>
        <w:t>Величина СОК в первый прогнозный период существенно превышает СОК, рассчитанный по среднеотраслевому значению</w:t>
      </w:r>
    </w:p>
    <w:p w14:paraId="281899FB"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52D804AE"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lastRenderedPageBreak/>
        <w:t>4.1.2.43.</w:t>
      </w:r>
      <w:r w:rsidRPr="00F944E7">
        <w:rPr>
          <w:rFonts w:asciiTheme="minorHAnsi" w:hAnsiTheme="minorHAnsi" w:cstheme="minorHAnsi"/>
        </w:rPr>
        <w:t> Что не влияет на коэффициент бета?</w:t>
      </w:r>
    </w:p>
    <w:p w14:paraId="44386087" w14:textId="77777777" w:rsidR="0097411C" w:rsidRPr="00F944E7" w:rsidRDefault="0097411C" w:rsidP="00DF5FAD">
      <w:pPr>
        <w:numPr>
          <w:ilvl w:val="0"/>
          <w:numId w:val="284"/>
        </w:numPr>
        <w:ind w:left="1104"/>
        <w:jc w:val="both"/>
        <w:rPr>
          <w:rFonts w:asciiTheme="minorHAnsi" w:hAnsiTheme="minorHAnsi" w:cstheme="minorHAnsi"/>
        </w:rPr>
      </w:pPr>
      <w:r w:rsidRPr="00F944E7">
        <w:rPr>
          <w:rFonts w:asciiTheme="minorHAnsi" w:hAnsiTheme="minorHAnsi" w:cstheme="minorHAnsi"/>
        </w:rPr>
        <w:t>Налог на прибыль</w:t>
      </w:r>
    </w:p>
    <w:p w14:paraId="41DBE24D" w14:textId="77777777" w:rsidR="0097411C" w:rsidRPr="00F944E7" w:rsidRDefault="0097411C" w:rsidP="00DF5FAD">
      <w:pPr>
        <w:numPr>
          <w:ilvl w:val="0"/>
          <w:numId w:val="284"/>
        </w:numPr>
        <w:ind w:left="1104"/>
        <w:jc w:val="both"/>
        <w:rPr>
          <w:rFonts w:asciiTheme="minorHAnsi" w:hAnsiTheme="minorHAnsi" w:cstheme="minorHAnsi"/>
          <w:b/>
        </w:rPr>
      </w:pPr>
      <w:r w:rsidRPr="00F944E7">
        <w:rPr>
          <w:rFonts w:asciiTheme="minorHAnsi" w:hAnsiTheme="minorHAnsi" w:cstheme="minorHAnsi"/>
          <w:b/>
        </w:rPr>
        <w:t>Долгосрочные вложения компании</w:t>
      </w:r>
    </w:p>
    <w:p w14:paraId="2B8573D9" w14:textId="77777777" w:rsidR="0097411C" w:rsidRPr="00F944E7" w:rsidRDefault="0097411C" w:rsidP="00DF5FAD">
      <w:pPr>
        <w:numPr>
          <w:ilvl w:val="0"/>
          <w:numId w:val="284"/>
        </w:numPr>
        <w:ind w:left="1104"/>
        <w:jc w:val="both"/>
        <w:rPr>
          <w:rFonts w:asciiTheme="minorHAnsi" w:hAnsiTheme="minorHAnsi" w:cstheme="minorHAnsi"/>
        </w:rPr>
      </w:pPr>
      <w:r w:rsidRPr="00F944E7">
        <w:rPr>
          <w:rFonts w:asciiTheme="minorHAnsi" w:hAnsiTheme="minorHAnsi" w:cstheme="minorHAnsi"/>
        </w:rPr>
        <w:t>Финансовый рычаг</w:t>
      </w:r>
    </w:p>
    <w:p w14:paraId="39BA176F" w14:textId="77777777" w:rsidR="0097411C" w:rsidRPr="00F944E7" w:rsidRDefault="0097411C" w:rsidP="00DF5FAD">
      <w:pPr>
        <w:numPr>
          <w:ilvl w:val="0"/>
          <w:numId w:val="284"/>
        </w:numPr>
        <w:ind w:left="1104"/>
        <w:jc w:val="both"/>
        <w:rPr>
          <w:rFonts w:asciiTheme="minorHAnsi" w:hAnsiTheme="minorHAnsi" w:cstheme="minorHAnsi"/>
        </w:rPr>
      </w:pPr>
      <w:r w:rsidRPr="00F944E7">
        <w:rPr>
          <w:rFonts w:asciiTheme="minorHAnsi" w:hAnsiTheme="minorHAnsi" w:cstheme="minorHAnsi"/>
        </w:rPr>
        <w:t>Историческая доходность компании</w:t>
      </w:r>
    </w:p>
    <w:p w14:paraId="3321E1BB" w14:textId="77777777" w:rsidR="0097411C" w:rsidRPr="00F944E7" w:rsidRDefault="0097411C" w:rsidP="00523C57">
      <w:pPr>
        <w:pStyle w:val="af2"/>
        <w:spacing w:before="0" w:beforeAutospacing="0" w:after="0" w:afterAutospacing="0"/>
        <w:rPr>
          <w:rFonts w:asciiTheme="minorHAnsi" w:hAnsiTheme="minorHAnsi" w:cstheme="minorHAnsi"/>
        </w:rPr>
      </w:pPr>
    </w:p>
    <w:p w14:paraId="35DD85B2"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4.1.2.44.</w:t>
      </w:r>
      <w:r w:rsidRPr="00F944E7">
        <w:rPr>
          <w:rFonts w:asciiTheme="minorHAnsi" w:hAnsiTheme="minorHAnsi" w:cstheme="minorHAnsi"/>
        </w:rPr>
        <w:t> При определении инвестиционной стоимости, в случае, если инвестор не планирует менять структуру капитала компании, что нужно учитывать при расчете средневзвешенной стоимости капитала?</w:t>
      </w:r>
    </w:p>
    <w:p w14:paraId="0E5ED170" w14:textId="77777777" w:rsidR="0097411C" w:rsidRPr="00F944E7" w:rsidRDefault="0097411C" w:rsidP="00DF5FAD">
      <w:pPr>
        <w:numPr>
          <w:ilvl w:val="0"/>
          <w:numId w:val="285"/>
        </w:numPr>
        <w:ind w:left="1104"/>
        <w:jc w:val="both"/>
        <w:rPr>
          <w:rFonts w:asciiTheme="minorHAnsi" w:hAnsiTheme="minorHAnsi" w:cstheme="minorHAnsi"/>
        </w:rPr>
      </w:pPr>
      <w:r w:rsidRPr="00F944E7">
        <w:rPr>
          <w:rFonts w:asciiTheme="minorHAnsi" w:hAnsiTheme="minorHAnsi" w:cstheme="minorHAnsi"/>
        </w:rPr>
        <w:t>Желаемую для инвестора структуру капитала компании</w:t>
      </w:r>
    </w:p>
    <w:p w14:paraId="66956C02" w14:textId="77777777" w:rsidR="0097411C" w:rsidRPr="00F944E7" w:rsidRDefault="0097411C" w:rsidP="00DF5FAD">
      <w:pPr>
        <w:numPr>
          <w:ilvl w:val="0"/>
          <w:numId w:val="285"/>
        </w:numPr>
        <w:ind w:left="1104"/>
        <w:jc w:val="both"/>
        <w:rPr>
          <w:rFonts w:asciiTheme="minorHAnsi" w:hAnsiTheme="minorHAnsi" w:cstheme="minorHAnsi"/>
        </w:rPr>
      </w:pPr>
      <w:r w:rsidRPr="00F944E7">
        <w:rPr>
          <w:rFonts w:asciiTheme="minorHAnsi" w:hAnsiTheme="minorHAnsi" w:cstheme="minorHAnsi"/>
        </w:rPr>
        <w:t>Среднеотраслевую структуру капитала</w:t>
      </w:r>
    </w:p>
    <w:p w14:paraId="0D5D7D05" w14:textId="77777777" w:rsidR="0097411C" w:rsidRPr="00F944E7" w:rsidRDefault="0097411C" w:rsidP="00DF5FAD">
      <w:pPr>
        <w:numPr>
          <w:ilvl w:val="0"/>
          <w:numId w:val="285"/>
        </w:numPr>
        <w:ind w:left="1104"/>
        <w:jc w:val="both"/>
        <w:rPr>
          <w:rFonts w:asciiTheme="minorHAnsi" w:hAnsiTheme="minorHAnsi" w:cstheme="minorHAnsi"/>
          <w:b/>
        </w:rPr>
      </w:pPr>
      <w:r w:rsidRPr="00F944E7">
        <w:rPr>
          <w:rFonts w:asciiTheme="minorHAnsi" w:hAnsiTheme="minorHAnsi" w:cstheme="minorHAnsi"/>
          <w:b/>
        </w:rPr>
        <w:t>Имеющуюся структуру капитала компании</w:t>
      </w:r>
    </w:p>
    <w:p w14:paraId="5691D8B2" w14:textId="77777777" w:rsidR="0097411C" w:rsidRPr="00F944E7" w:rsidRDefault="0097411C" w:rsidP="00DF5FAD">
      <w:pPr>
        <w:numPr>
          <w:ilvl w:val="0"/>
          <w:numId w:val="285"/>
        </w:numPr>
        <w:ind w:left="1104"/>
        <w:jc w:val="both"/>
        <w:rPr>
          <w:rFonts w:asciiTheme="minorHAnsi" w:hAnsiTheme="minorHAnsi" w:cstheme="minorHAnsi"/>
        </w:rPr>
      </w:pPr>
      <w:r w:rsidRPr="00F944E7">
        <w:rPr>
          <w:rFonts w:asciiTheme="minorHAnsi" w:hAnsiTheme="minorHAnsi" w:cstheme="minorHAnsi"/>
        </w:rPr>
        <w:t>Все ответы верны</w:t>
      </w:r>
    </w:p>
    <w:p w14:paraId="34330120"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23BF0803"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4.1.2.45.</w:t>
      </w:r>
      <w:r w:rsidRPr="00F944E7">
        <w:rPr>
          <w:rFonts w:asciiTheme="minorHAnsi" w:hAnsiTheme="minorHAnsi" w:cstheme="minorHAnsi"/>
        </w:rPr>
        <w:t> Какое из перечисленных событий представляет собой увеличение денежного потока на инвестированный капитал в текущем периоде?</w:t>
      </w:r>
    </w:p>
    <w:p w14:paraId="72A31754" w14:textId="77777777" w:rsidR="0097411C" w:rsidRPr="00F944E7" w:rsidRDefault="0097411C" w:rsidP="00DF5FAD">
      <w:pPr>
        <w:numPr>
          <w:ilvl w:val="0"/>
          <w:numId w:val="286"/>
        </w:numPr>
        <w:ind w:left="1104"/>
        <w:jc w:val="both"/>
        <w:rPr>
          <w:rFonts w:asciiTheme="minorHAnsi" w:hAnsiTheme="minorHAnsi" w:cstheme="minorHAnsi"/>
          <w:b/>
        </w:rPr>
      </w:pPr>
      <w:r w:rsidRPr="00F944E7">
        <w:rPr>
          <w:rFonts w:asciiTheme="minorHAnsi" w:hAnsiTheme="minorHAnsi" w:cstheme="minorHAnsi"/>
          <w:b/>
        </w:rPr>
        <w:t>Уменьшение запасов</w:t>
      </w:r>
    </w:p>
    <w:p w14:paraId="75C2F337" w14:textId="77777777" w:rsidR="0097411C" w:rsidRPr="00F944E7" w:rsidRDefault="0097411C" w:rsidP="00DF5FAD">
      <w:pPr>
        <w:numPr>
          <w:ilvl w:val="0"/>
          <w:numId w:val="286"/>
        </w:numPr>
        <w:ind w:left="1104"/>
        <w:jc w:val="both"/>
        <w:rPr>
          <w:rFonts w:asciiTheme="minorHAnsi" w:hAnsiTheme="minorHAnsi" w:cstheme="minorHAnsi"/>
        </w:rPr>
      </w:pPr>
      <w:r w:rsidRPr="00F944E7">
        <w:rPr>
          <w:rFonts w:asciiTheme="minorHAnsi" w:hAnsiTheme="minorHAnsi" w:cstheme="minorHAnsi"/>
        </w:rPr>
        <w:t>Выплата процентов по кредиту</w:t>
      </w:r>
    </w:p>
    <w:p w14:paraId="52F96F01" w14:textId="77777777" w:rsidR="0097411C" w:rsidRPr="00F944E7" w:rsidRDefault="0097411C" w:rsidP="00DF5FAD">
      <w:pPr>
        <w:numPr>
          <w:ilvl w:val="0"/>
          <w:numId w:val="286"/>
        </w:numPr>
        <w:ind w:left="1104"/>
        <w:jc w:val="both"/>
        <w:rPr>
          <w:rFonts w:asciiTheme="minorHAnsi" w:hAnsiTheme="minorHAnsi" w:cstheme="minorHAnsi"/>
        </w:rPr>
      </w:pPr>
      <w:r w:rsidRPr="00F944E7">
        <w:rPr>
          <w:rFonts w:asciiTheme="minorHAnsi" w:hAnsiTheme="minorHAnsi" w:cstheme="minorHAnsi"/>
        </w:rPr>
        <w:t>Увеличение капвложений</w:t>
      </w:r>
    </w:p>
    <w:p w14:paraId="4624541A" w14:textId="77777777" w:rsidR="0097411C" w:rsidRPr="00F944E7" w:rsidRDefault="0097411C" w:rsidP="00DF5FAD">
      <w:pPr>
        <w:numPr>
          <w:ilvl w:val="0"/>
          <w:numId w:val="286"/>
        </w:numPr>
        <w:ind w:left="1104"/>
        <w:jc w:val="both"/>
        <w:rPr>
          <w:rFonts w:asciiTheme="minorHAnsi" w:hAnsiTheme="minorHAnsi" w:cstheme="minorHAnsi"/>
        </w:rPr>
      </w:pPr>
      <w:r w:rsidRPr="00F944E7">
        <w:rPr>
          <w:rFonts w:asciiTheme="minorHAnsi" w:hAnsiTheme="minorHAnsi" w:cstheme="minorHAnsi"/>
        </w:rPr>
        <w:t>Выплата дивидендов</w:t>
      </w:r>
    </w:p>
    <w:p w14:paraId="7ABB4202"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7CE03B63" w14:textId="77777777" w:rsidR="00280F3A"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4.1.2.46.</w:t>
      </w:r>
      <w:r w:rsidRPr="00F944E7">
        <w:rPr>
          <w:rFonts w:asciiTheme="minorHAnsi" w:hAnsiTheme="minorHAnsi" w:cstheme="minorHAnsi"/>
        </w:rPr>
        <w:t> К итоговым корректировкам в оценке бизнеса в рамках доходного подхода (метод дисконтированных денежных потоков) не относятся:</w:t>
      </w:r>
    </w:p>
    <w:p w14:paraId="41533E20"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31832087" w14:textId="77777777" w:rsidR="0097411C" w:rsidRPr="00F944E7" w:rsidRDefault="0097411C" w:rsidP="00DF5FAD">
      <w:pPr>
        <w:numPr>
          <w:ilvl w:val="0"/>
          <w:numId w:val="287"/>
        </w:numPr>
        <w:ind w:left="1104"/>
        <w:jc w:val="both"/>
        <w:rPr>
          <w:rFonts w:asciiTheme="minorHAnsi" w:hAnsiTheme="minorHAnsi" w:cstheme="minorHAnsi"/>
        </w:rPr>
      </w:pPr>
      <w:r w:rsidRPr="00F944E7">
        <w:rPr>
          <w:rFonts w:asciiTheme="minorHAnsi" w:hAnsiTheme="minorHAnsi" w:cstheme="minorHAnsi"/>
        </w:rPr>
        <w:t>корректировка на дефицит собственного оборотного капитала</w:t>
      </w:r>
    </w:p>
    <w:p w14:paraId="0E8398CA" w14:textId="77777777" w:rsidR="0097411C" w:rsidRPr="00F944E7" w:rsidRDefault="0097411C" w:rsidP="00DF5FAD">
      <w:pPr>
        <w:numPr>
          <w:ilvl w:val="0"/>
          <w:numId w:val="287"/>
        </w:numPr>
        <w:ind w:left="1104"/>
        <w:jc w:val="both"/>
        <w:rPr>
          <w:rFonts w:asciiTheme="minorHAnsi" w:hAnsiTheme="minorHAnsi" w:cstheme="minorHAnsi"/>
        </w:rPr>
      </w:pPr>
      <w:r w:rsidRPr="00F944E7">
        <w:rPr>
          <w:rFonts w:asciiTheme="minorHAnsi" w:hAnsiTheme="minorHAnsi" w:cstheme="minorHAnsi"/>
        </w:rPr>
        <w:t>скидка на ликвидность</w:t>
      </w:r>
    </w:p>
    <w:p w14:paraId="69892445" w14:textId="77777777" w:rsidR="0097411C" w:rsidRPr="00F944E7" w:rsidRDefault="0097411C" w:rsidP="00DF5FAD">
      <w:pPr>
        <w:numPr>
          <w:ilvl w:val="0"/>
          <w:numId w:val="287"/>
        </w:numPr>
        <w:ind w:left="1104"/>
        <w:jc w:val="both"/>
        <w:rPr>
          <w:rFonts w:asciiTheme="minorHAnsi" w:hAnsiTheme="minorHAnsi" w:cstheme="minorHAnsi"/>
        </w:rPr>
      </w:pPr>
      <w:r w:rsidRPr="00F944E7">
        <w:rPr>
          <w:rFonts w:asciiTheme="minorHAnsi" w:hAnsiTheme="minorHAnsi" w:cstheme="minorHAnsi"/>
        </w:rPr>
        <w:t>корректировка на величину стоимости неоперационных активов</w:t>
      </w:r>
    </w:p>
    <w:p w14:paraId="4D414F52" w14:textId="77777777" w:rsidR="0097411C" w:rsidRPr="00F944E7" w:rsidRDefault="0097411C" w:rsidP="00DF5FAD">
      <w:pPr>
        <w:numPr>
          <w:ilvl w:val="0"/>
          <w:numId w:val="287"/>
        </w:numPr>
        <w:ind w:left="1104"/>
        <w:jc w:val="both"/>
        <w:rPr>
          <w:rFonts w:asciiTheme="minorHAnsi" w:hAnsiTheme="minorHAnsi" w:cstheme="minorHAnsi"/>
          <w:b/>
        </w:rPr>
      </w:pPr>
      <w:r w:rsidRPr="00F944E7">
        <w:rPr>
          <w:rFonts w:asciiTheme="minorHAnsi" w:hAnsiTheme="minorHAnsi" w:cstheme="minorHAnsi"/>
          <w:b/>
        </w:rPr>
        <w:t>премия за малую капитализацию</w:t>
      </w:r>
    </w:p>
    <w:p w14:paraId="5D8CD7FA"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7F466DD4" w14:textId="77777777" w:rsidR="00280F3A"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4.1.2.47.</w:t>
      </w:r>
      <w:r w:rsidRPr="00F944E7">
        <w:rPr>
          <w:rFonts w:asciiTheme="minorHAnsi" w:hAnsiTheme="minorHAnsi" w:cstheme="minorHAnsi"/>
        </w:rPr>
        <w:t> При расчете величины стоимости предприятия в постпрогнозном периоде с использованием Модели Гордона:</w:t>
      </w:r>
    </w:p>
    <w:p w14:paraId="4BF06051"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5FABD878" w14:textId="77777777" w:rsidR="0097411C" w:rsidRPr="00F944E7" w:rsidRDefault="0097411C" w:rsidP="00DF5FAD">
      <w:pPr>
        <w:numPr>
          <w:ilvl w:val="0"/>
          <w:numId w:val="288"/>
        </w:numPr>
        <w:ind w:left="1104"/>
        <w:jc w:val="both"/>
        <w:rPr>
          <w:rFonts w:asciiTheme="minorHAnsi" w:hAnsiTheme="minorHAnsi" w:cstheme="minorHAnsi"/>
        </w:rPr>
      </w:pPr>
      <w:r w:rsidRPr="00F944E7">
        <w:rPr>
          <w:rFonts w:asciiTheme="minorHAnsi" w:hAnsiTheme="minorHAnsi" w:cstheme="minorHAnsi"/>
        </w:rPr>
        <w:t>годовой доход последнего года прогнозного периода делится на ставку капитализации</w:t>
      </w:r>
    </w:p>
    <w:p w14:paraId="5E9C53A6" w14:textId="77777777" w:rsidR="0097411C" w:rsidRPr="00F944E7" w:rsidRDefault="0097411C" w:rsidP="00DF5FAD">
      <w:pPr>
        <w:numPr>
          <w:ilvl w:val="0"/>
          <w:numId w:val="288"/>
        </w:numPr>
        <w:ind w:left="1104"/>
        <w:jc w:val="both"/>
        <w:rPr>
          <w:rFonts w:asciiTheme="minorHAnsi" w:hAnsiTheme="minorHAnsi" w:cstheme="minorHAnsi"/>
        </w:rPr>
      </w:pPr>
      <w:r w:rsidRPr="00F944E7">
        <w:rPr>
          <w:rFonts w:asciiTheme="minorHAnsi" w:hAnsiTheme="minorHAnsi" w:cstheme="minorHAnsi"/>
        </w:rPr>
        <w:t>годовой доход первого года постпрогнозного периода делится на разницу между ставкой капитализации и долгосрочными темпами роста</w:t>
      </w:r>
    </w:p>
    <w:p w14:paraId="2E420243" w14:textId="77777777" w:rsidR="0097411C" w:rsidRPr="00F944E7" w:rsidRDefault="0097411C" w:rsidP="00DF5FAD">
      <w:pPr>
        <w:numPr>
          <w:ilvl w:val="0"/>
          <w:numId w:val="288"/>
        </w:numPr>
        <w:ind w:left="1104"/>
        <w:jc w:val="both"/>
        <w:rPr>
          <w:rFonts w:asciiTheme="minorHAnsi" w:hAnsiTheme="minorHAnsi" w:cstheme="minorHAnsi"/>
          <w:b/>
        </w:rPr>
      </w:pPr>
      <w:r w:rsidRPr="00F944E7">
        <w:rPr>
          <w:rFonts w:asciiTheme="minorHAnsi" w:hAnsiTheme="minorHAnsi" w:cstheme="minorHAnsi"/>
          <w:b/>
        </w:rPr>
        <w:t>годовой доход первого года постпрогнозного периода делится на разницу между ставкой дисконтирования и долгосрочными темпами роста</w:t>
      </w:r>
    </w:p>
    <w:p w14:paraId="355DA0F4" w14:textId="77777777" w:rsidR="0097411C" w:rsidRPr="00F944E7" w:rsidRDefault="0097411C" w:rsidP="00DF5FAD">
      <w:pPr>
        <w:numPr>
          <w:ilvl w:val="0"/>
          <w:numId w:val="288"/>
        </w:numPr>
        <w:ind w:left="1104"/>
        <w:jc w:val="both"/>
        <w:rPr>
          <w:rFonts w:asciiTheme="minorHAnsi" w:hAnsiTheme="minorHAnsi" w:cstheme="minorHAnsi"/>
        </w:rPr>
      </w:pPr>
      <w:r w:rsidRPr="00F944E7">
        <w:rPr>
          <w:rFonts w:asciiTheme="minorHAnsi" w:hAnsiTheme="minorHAnsi" w:cstheme="minorHAnsi"/>
        </w:rPr>
        <w:t>годовой доход постпрогнозного периода умножается на ставку дисконтирования</w:t>
      </w:r>
    </w:p>
    <w:p w14:paraId="63F47799" w14:textId="77777777" w:rsidR="0097411C" w:rsidRPr="00F944E7" w:rsidRDefault="0097411C" w:rsidP="00DF5FAD">
      <w:pPr>
        <w:numPr>
          <w:ilvl w:val="0"/>
          <w:numId w:val="288"/>
        </w:numPr>
        <w:ind w:left="1104"/>
        <w:jc w:val="both"/>
        <w:rPr>
          <w:rFonts w:asciiTheme="minorHAnsi" w:hAnsiTheme="minorHAnsi" w:cstheme="minorHAnsi"/>
        </w:rPr>
      </w:pPr>
      <w:r w:rsidRPr="00F944E7">
        <w:rPr>
          <w:rFonts w:asciiTheme="minorHAnsi" w:hAnsiTheme="minorHAnsi" w:cstheme="minorHAnsi"/>
        </w:rPr>
        <w:t>годовой доход постпрогнозного периода делится на разницу между ставкой дисконтирования и долгосрочными темпами роста</w:t>
      </w:r>
    </w:p>
    <w:p w14:paraId="349D02F2" w14:textId="77777777" w:rsidR="0097411C" w:rsidRPr="00F944E7" w:rsidRDefault="0097411C" w:rsidP="00523C57">
      <w:pPr>
        <w:pStyle w:val="af2"/>
        <w:spacing w:before="0" w:beforeAutospacing="0" w:after="0" w:afterAutospacing="0"/>
        <w:rPr>
          <w:rFonts w:asciiTheme="minorHAnsi" w:hAnsiTheme="minorHAnsi" w:cstheme="minorHAnsi"/>
        </w:rPr>
      </w:pPr>
    </w:p>
    <w:p w14:paraId="0686DA01" w14:textId="77777777" w:rsidR="00280F3A"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4.1.2.48.</w:t>
      </w:r>
      <w:r w:rsidRPr="00F944E7">
        <w:rPr>
          <w:rFonts w:asciiTheme="minorHAnsi" w:hAnsiTheme="minorHAnsi" w:cstheme="minorHAnsi"/>
        </w:rPr>
        <w:t> Анализ показателей финансовой отчетности, заключающийся в представлении различных статей отчетности в процентах к итогу, направленный на исследование структурных сдвигов в имуществе, а также источниках финансирования деятельности – это:</w:t>
      </w:r>
    </w:p>
    <w:p w14:paraId="7E6614E7"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2D3CD921" w14:textId="77777777" w:rsidR="0097411C" w:rsidRPr="00F944E7" w:rsidRDefault="0097411C" w:rsidP="00DF5FAD">
      <w:pPr>
        <w:numPr>
          <w:ilvl w:val="0"/>
          <w:numId w:val="289"/>
        </w:numPr>
        <w:ind w:left="1104"/>
        <w:jc w:val="both"/>
        <w:rPr>
          <w:rFonts w:asciiTheme="minorHAnsi" w:hAnsiTheme="minorHAnsi" w:cstheme="minorHAnsi"/>
        </w:rPr>
      </w:pPr>
      <w:r w:rsidRPr="00F944E7">
        <w:rPr>
          <w:rFonts w:asciiTheme="minorHAnsi" w:hAnsiTheme="minorHAnsi" w:cstheme="minorHAnsi"/>
        </w:rPr>
        <w:t>горизонтальный анализ</w:t>
      </w:r>
    </w:p>
    <w:p w14:paraId="1262A088" w14:textId="77777777" w:rsidR="0097411C" w:rsidRPr="00F944E7" w:rsidRDefault="0097411C" w:rsidP="00DF5FAD">
      <w:pPr>
        <w:numPr>
          <w:ilvl w:val="0"/>
          <w:numId w:val="289"/>
        </w:numPr>
        <w:ind w:left="1104"/>
        <w:jc w:val="both"/>
        <w:rPr>
          <w:rFonts w:asciiTheme="minorHAnsi" w:hAnsiTheme="minorHAnsi" w:cstheme="minorHAnsi"/>
        </w:rPr>
      </w:pPr>
      <w:r w:rsidRPr="00F944E7">
        <w:rPr>
          <w:rFonts w:asciiTheme="minorHAnsi" w:hAnsiTheme="minorHAnsi" w:cstheme="minorHAnsi"/>
        </w:rPr>
        <w:lastRenderedPageBreak/>
        <w:t>коэффициентный анализ</w:t>
      </w:r>
    </w:p>
    <w:p w14:paraId="6CB53734" w14:textId="12FD3E3F" w:rsidR="0097411C" w:rsidRPr="00F944E7" w:rsidRDefault="00F718ED" w:rsidP="00DF5FAD">
      <w:pPr>
        <w:numPr>
          <w:ilvl w:val="0"/>
          <w:numId w:val="289"/>
        </w:numPr>
        <w:ind w:left="1104"/>
        <w:jc w:val="both"/>
        <w:rPr>
          <w:rFonts w:asciiTheme="minorHAnsi" w:hAnsiTheme="minorHAnsi" w:cstheme="minorHAnsi"/>
        </w:rPr>
      </w:pPr>
      <w:r w:rsidRPr="00F944E7">
        <w:rPr>
          <w:rFonts w:asciiTheme="minorHAnsi" w:hAnsiTheme="minorHAnsi" w:cstheme="minorHAnsi"/>
        </w:rPr>
        <w:t>СВОТ</w:t>
      </w:r>
      <w:r w:rsidR="0097411C" w:rsidRPr="00F944E7">
        <w:rPr>
          <w:rFonts w:asciiTheme="minorHAnsi" w:hAnsiTheme="minorHAnsi" w:cstheme="minorHAnsi"/>
        </w:rPr>
        <w:t>-анализ</w:t>
      </w:r>
    </w:p>
    <w:p w14:paraId="7F13AFC3" w14:textId="77777777" w:rsidR="0097411C" w:rsidRPr="00F944E7" w:rsidRDefault="0097411C" w:rsidP="00DF5FAD">
      <w:pPr>
        <w:numPr>
          <w:ilvl w:val="0"/>
          <w:numId w:val="289"/>
        </w:numPr>
        <w:ind w:left="1104"/>
        <w:jc w:val="both"/>
        <w:rPr>
          <w:rFonts w:asciiTheme="minorHAnsi" w:hAnsiTheme="minorHAnsi" w:cstheme="minorHAnsi"/>
          <w:b/>
        </w:rPr>
      </w:pPr>
      <w:r w:rsidRPr="00F944E7">
        <w:rPr>
          <w:rFonts w:asciiTheme="minorHAnsi" w:hAnsiTheme="minorHAnsi" w:cstheme="minorHAnsi"/>
          <w:b/>
        </w:rPr>
        <w:t>вертикальный анализ</w:t>
      </w:r>
    </w:p>
    <w:p w14:paraId="314ABF01"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1B8E6A40" w14:textId="77777777" w:rsidR="000B42C7"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4.1.2.49.</w:t>
      </w:r>
      <w:r w:rsidRPr="00F944E7">
        <w:rPr>
          <w:rFonts w:asciiTheme="minorHAnsi" w:hAnsiTheme="minorHAnsi" w:cstheme="minorHAnsi"/>
        </w:rPr>
        <w:t> К интервальным мультипликаторам относятся:</w:t>
      </w:r>
    </w:p>
    <w:p w14:paraId="418EC768" w14:textId="77777777" w:rsidR="000B42C7"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 Цена/ Чистая прибыль</w:t>
      </w:r>
    </w:p>
    <w:p w14:paraId="1D84B66D" w14:textId="77777777" w:rsidR="000B42C7"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II. EV/ EBITDA</w:t>
      </w:r>
    </w:p>
    <w:p w14:paraId="07573EAE" w14:textId="77777777" w:rsidR="000B42C7"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III. Цена/ Балансовая стоимость собственного капитала</w:t>
      </w:r>
    </w:p>
    <w:p w14:paraId="390C4CD6" w14:textId="77777777" w:rsidR="000B42C7"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IV. EV/ Объемы запасов</w:t>
      </w:r>
    </w:p>
    <w:p w14:paraId="27EC8D5A" w14:textId="77777777" w:rsidR="00280F3A"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V. EV/ Выручка</w:t>
      </w:r>
    </w:p>
    <w:p w14:paraId="38F786D8"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0AFCDB72" w14:textId="77777777" w:rsidR="0097411C" w:rsidRPr="00F944E7" w:rsidRDefault="0097411C" w:rsidP="00DF5FAD">
      <w:pPr>
        <w:numPr>
          <w:ilvl w:val="0"/>
          <w:numId w:val="290"/>
        </w:numPr>
        <w:ind w:left="1104"/>
        <w:jc w:val="both"/>
        <w:rPr>
          <w:rFonts w:asciiTheme="minorHAnsi" w:hAnsiTheme="minorHAnsi" w:cstheme="minorHAnsi"/>
        </w:rPr>
      </w:pPr>
      <w:r w:rsidRPr="00F944E7">
        <w:rPr>
          <w:rFonts w:asciiTheme="minorHAnsi" w:hAnsiTheme="minorHAnsi" w:cstheme="minorHAnsi"/>
        </w:rPr>
        <w:t>I</w:t>
      </w:r>
    </w:p>
    <w:p w14:paraId="217B6920" w14:textId="77777777" w:rsidR="0097411C" w:rsidRPr="00F944E7" w:rsidRDefault="0097411C" w:rsidP="00DF5FAD">
      <w:pPr>
        <w:numPr>
          <w:ilvl w:val="0"/>
          <w:numId w:val="290"/>
        </w:numPr>
        <w:ind w:left="1104"/>
        <w:jc w:val="both"/>
        <w:rPr>
          <w:rFonts w:asciiTheme="minorHAnsi" w:hAnsiTheme="minorHAnsi" w:cstheme="minorHAnsi"/>
        </w:rPr>
      </w:pPr>
      <w:r w:rsidRPr="00F944E7">
        <w:rPr>
          <w:rFonts w:asciiTheme="minorHAnsi" w:hAnsiTheme="minorHAnsi" w:cstheme="minorHAnsi"/>
        </w:rPr>
        <w:t>I, II</w:t>
      </w:r>
    </w:p>
    <w:p w14:paraId="167CB9C2" w14:textId="77777777" w:rsidR="0097411C" w:rsidRPr="00F944E7" w:rsidRDefault="0097411C" w:rsidP="00DF5FAD">
      <w:pPr>
        <w:numPr>
          <w:ilvl w:val="0"/>
          <w:numId w:val="290"/>
        </w:numPr>
        <w:ind w:left="1104"/>
        <w:jc w:val="both"/>
        <w:rPr>
          <w:rFonts w:asciiTheme="minorHAnsi" w:hAnsiTheme="minorHAnsi" w:cstheme="minorHAnsi"/>
          <w:b/>
        </w:rPr>
      </w:pPr>
      <w:r w:rsidRPr="00F944E7">
        <w:rPr>
          <w:rFonts w:asciiTheme="minorHAnsi" w:hAnsiTheme="minorHAnsi" w:cstheme="minorHAnsi"/>
          <w:b/>
        </w:rPr>
        <w:t>I, II, V</w:t>
      </w:r>
    </w:p>
    <w:p w14:paraId="49EF05BE" w14:textId="77777777" w:rsidR="0097411C" w:rsidRPr="00F944E7" w:rsidRDefault="0097411C" w:rsidP="00DF5FAD">
      <w:pPr>
        <w:numPr>
          <w:ilvl w:val="0"/>
          <w:numId w:val="290"/>
        </w:numPr>
        <w:ind w:left="1104"/>
        <w:jc w:val="both"/>
        <w:rPr>
          <w:rFonts w:asciiTheme="minorHAnsi" w:hAnsiTheme="minorHAnsi" w:cstheme="minorHAnsi"/>
        </w:rPr>
      </w:pPr>
      <w:r w:rsidRPr="00F944E7">
        <w:rPr>
          <w:rFonts w:asciiTheme="minorHAnsi" w:hAnsiTheme="minorHAnsi" w:cstheme="minorHAnsi"/>
        </w:rPr>
        <w:t>все вышеперечисленные</w:t>
      </w:r>
    </w:p>
    <w:p w14:paraId="71BC21B0"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59654AB5" w14:textId="77777777" w:rsidR="00280F3A"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4.1.2.50.</w:t>
      </w:r>
      <w:r w:rsidRPr="00F944E7">
        <w:rPr>
          <w:rFonts w:asciiTheme="minorHAnsi" w:hAnsiTheme="minorHAnsi" w:cstheme="minorHAnsi"/>
        </w:rPr>
        <w:t> Какой метод целесообразно использовать для оценки привилегированных акций предприятия (при наличии необходимой информации)?</w:t>
      </w:r>
    </w:p>
    <w:p w14:paraId="1DEFDFA4"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166360E9" w14:textId="77777777" w:rsidR="0097411C" w:rsidRPr="00F944E7" w:rsidRDefault="0097411C" w:rsidP="00DF5FAD">
      <w:pPr>
        <w:numPr>
          <w:ilvl w:val="0"/>
          <w:numId w:val="291"/>
        </w:numPr>
        <w:ind w:left="1104"/>
        <w:jc w:val="both"/>
        <w:rPr>
          <w:rFonts w:asciiTheme="minorHAnsi" w:hAnsiTheme="minorHAnsi" w:cstheme="minorHAnsi"/>
          <w:b/>
        </w:rPr>
      </w:pPr>
      <w:r w:rsidRPr="00F944E7">
        <w:rPr>
          <w:rFonts w:asciiTheme="minorHAnsi" w:hAnsiTheme="minorHAnsi" w:cstheme="minorHAnsi"/>
          <w:b/>
        </w:rPr>
        <w:t>Метод капитализации дивидендов</w:t>
      </w:r>
    </w:p>
    <w:p w14:paraId="7D89854F" w14:textId="77777777" w:rsidR="0097411C" w:rsidRPr="00F944E7" w:rsidRDefault="0097411C" w:rsidP="00DF5FAD">
      <w:pPr>
        <w:numPr>
          <w:ilvl w:val="0"/>
          <w:numId w:val="291"/>
        </w:numPr>
        <w:ind w:left="1104"/>
        <w:jc w:val="both"/>
        <w:rPr>
          <w:rFonts w:asciiTheme="minorHAnsi" w:hAnsiTheme="minorHAnsi" w:cstheme="minorHAnsi"/>
        </w:rPr>
      </w:pPr>
      <w:r w:rsidRPr="00F944E7">
        <w:rPr>
          <w:rFonts w:asciiTheme="minorHAnsi" w:hAnsiTheme="minorHAnsi" w:cstheme="minorHAnsi"/>
        </w:rPr>
        <w:t>Метод сделок</w:t>
      </w:r>
    </w:p>
    <w:p w14:paraId="1FCC3085" w14:textId="77777777" w:rsidR="0097411C" w:rsidRPr="00F944E7" w:rsidRDefault="0097411C" w:rsidP="00DF5FAD">
      <w:pPr>
        <w:numPr>
          <w:ilvl w:val="0"/>
          <w:numId w:val="291"/>
        </w:numPr>
        <w:ind w:left="1104"/>
        <w:jc w:val="both"/>
        <w:rPr>
          <w:rFonts w:asciiTheme="minorHAnsi" w:hAnsiTheme="minorHAnsi" w:cstheme="minorHAnsi"/>
        </w:rPr>
      </w:pPr>
      <w:r w:rsidRPr="00F944E7">
        <w:rPr>
          <w:rFonts w:asciiTheme="minorHAnsi" w:hAnsiTheme="minorHAnsi" w:cstheme="minorHAnsi"/>
        </w:rPr>
        <w:t>Метод ликвидационной стоимости</w:t>
      </w:r>
    </w:p>
    <w:p w14:paraId="776E2BDD" w14:textId="77777777" w:rsidR="0097411C" w:rsidRPr="00F944E7" w:rsidRDefault="0097411C" w:rsidP="00DF5FAD">
      <w:pPr>
        <w:numPr>
          <w:ilvl w:val="0"/>
          <w:numId w:val="291"/>
        </w:numPr>
        <w:ind w:left="1104"/>
        <w:jc w:val="both"/>
        <w:rPr>
          <w:rFonts w:asciiTheme="minorHAnsi" w:hAnsiTheme="minorHAnsi" w:cstheme="minorHAnsi"/>
        </w:rPr>
      </w:pPr>
      <w:r w:rsidRPr="00F944E7">
        <w:rPr>
          <w:rFonts w:asciiTheme="minorHAnsi" w:hAnsiTheme="minorHAnsi" w:cstheme="minorHAnsi"/>
        </w:rPr>
        <w:t>Метод инфляционной корректировки стоимости</w:t>
      </w:r>
    </w:p>
    <w:p w14:paraId="5895BD69" w14:textId="77777777" w:rsidR="000B42C7" w:rsidRPr="00F944E7" w:rsidRDefault="000B42C7" w:rsidP="00523C57">
      <w:pPr>
        <w:pStyle w:val="af2"/>
        <w:spacing w:before="0" w:beforeAutospacing="0" w:after="0" w:afterAutospacing="0"/>
        <w:jc w:val="both"/>
        <w:rPr>
          <w:rFonts w:asciiTheme="minorHAnsi" w:hAnsiTheme="minorHAnsi" w:cstheme="minorHAnsi"/>
          <w:b/>
          <w:bCs/>
        </w:rPr>
      </w:pPr>
    </w:p>
    <w:p w14:paraId="0390565D" w14:textId="77777777" w:rsidR="000B42C7"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4.1.2.51.</w:t>
      </w:r>
      <w:r w:rsidRPr="00F944E7">
        <w:rPr>
          <w:rFonts w:asciiTheme="minorHAnsi" w:hAnsiTheme="minorHAnsi" w:cstheme="minorHAnsi"/>
        </w:rPr>
        <w:t> Какие утверждения по отношению к амортизации и износу являются правильными?</w:t>
      </w:r>
    </w:p>
    <w:p w14:paraId="534DF2DE" w14:textId="77777777" w:rsidR="000B42C7"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 Износ бывает только линейным, а амортизация бывает еще и ускоренная</w:t>
      </w:r>
    </w:p>
    <w:p w14:paraId="706B1A9E" w14:textId="77777777" w:rsidR="000B42C7"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II. Амортизируются только активы с нормативным сроком полезного использования более 1 года</w:t>
      </w:r>
    </w:p>
    <w:p w14:paraId="57E915C9" w14:textId="77777777" w:rsidR="000B42C7"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III. Амортизация всегда рассчитывается за год как остаточная (чистая) балансовая стоимость, деленная на полный (нормативный) срок полезного использования</w:t>
      </w:r>
    </w:p>
    <w:p w14:paraId="23F59990" w14:textId="77777777" w:rsidR="000B42C7"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IV. Амортизация может быть рассчитана как первоначальная стоимость актива, поделенная на полный (нормативный) срок полезного использования в соответствии с установленными нормами</w:t>
      </w:r>
    </w:p>
    <w:p w14:paraId="2010DF1D" w14:textId="77777777" w:rsidR="00280F3A"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V. Компании стремятся применять ускоренную амортизацию в связи с тем, что они заинтересованы привлекать инвесторов для обновления их основных средств как можно быстрее</w:t>
      </w:r>
    </w:p>
    <w:p w14:paraId="424C1F0C"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7D4FDC15" w14:textId="77777777" w:rsidR="0097411C" w:rsidRPr="00F944E7" w:rsidRDefault="0097411C" w:rsidP="00DF5FAD">
      <w:pPr>
        <w:numPr>
          <w:ilvl w:val="0"/>
          <w:numId w:val="292"/>
        </w:numPr>
        <w:ind w:left="1104"/>
        <w:jc w:val="both"/>
        <w:rPr>
          <w:rFonts w:asciiTheme="minorHAnsi" w:hAnsiTheme="minorHAnsi" w:cstheme="minorHAnsi"/>
        </w:rPr>
      </w:pPr>
      <w:r w:rsidRPr="00F944E7">
        <w:rPr>
          <w:rFonts w:asciiTheme="minorHAnsi" w:hAnsiTheme="minorHAnsi" w:cstheme="minorHAnsi"/>
        </w:rPr>
        <w:t>II, III</w:t>
      </w:r>
    </w:p>
    <w:p w14:paraId="7BBB11D4" w14:textId="77777777" w:rsidR="0097411C" w:rsidRPr="00F944E7" w:rsidRDefault="0097411C" w:rsidP="00DF5FAD">
      <w:pPr>
        <w:numPr>
          <w:ilvl w:val="0"/>
          <w:numId w:val="292"/>
        </w:numPr>
        <w:ind w:left="1104"/>
        <w:jc w:val="both"/>
        <w:rPr>
          <w:rFonts w:asciiTheme="minorHAnsi" w:hAnsiTheme="minorHAnsi" w:cstheme="minorHAnsi"/>
          <w:b/>
        </w:rPr>
      </w:pPr>
      <w:r w:rsidRPr="00F944E7">
        <w:rPr>
          <w:rFonts w:asciiTheme="minorHAnsi" w:hAnsiTheme="minorHAnsi" w:cstheme="minorHAnsi"/>
          <w:b/>
        </w:rPr>
        <w:t>II, IV</w:t>
      </w:r>
    </w:p>
    <w:p w14:paraId="52A7EA20" w14:textId="77777777" w:rsidR="0097411C" w:rsidRPr="00F944E7" w:rsidRDefault="0097411C" w:rsidP="00DF5FAD">
      <w:pPr>
        <w:numPr>
          <w:ilvl w:val="0"/>
          <w:numId w:val="292"/>
        </w:numPr>
        <w:ind w:left="1104"/>
        <w:jc w:val="both"/>
        <w:rPr>
          <w:rFonts w:asciiTheme="minorHAnsi" w:hAnsiTheme="minorHAnsi" w:cstheme="minorHAnsi"/>
        </w:rPr>
      </w:pPr>
      <w:r w:rsidRPr="00F944E7">
        <w:rPr>
          <w:rFonts w:asciiTheme="minorHAnsi" w:hAnsiTheme="minorHAnsi" w:cstheme="minorHAnsi"/>
        </w:rPr>
        <w:t>I, II, IV, V</w:t>
      </w:r>
    </w:p>
    <w:p w14:paraId="0ECDAE10" w14:textId="77777777" w:rsidR="0097411C" w:rsidRPr="00F944E7" w:rsidRDefault="0097411C" w:rsidP="00DF5FAD">
      <w:pPr>
        <w:numPr>
          <w:ilvl w:val="0"/>
          <w:numId w:val="292"/>
        </w:numPr>
        <w:ind w:left="1104"/>
        <w:jc w:val="both"/>
        <w:rPr>
          <w:rFonts w:asciiTheme="minorHAnsi" w:hAnsiTheme="minorHAnsi" w:cstheme="minorHAnsi"/>
        </w:rPr>
      </w:pPr>
      <w:r w:rsidRPr="00F944E7">
        <w:rPr>
          <w:rFonts w:asciiTheme="minorHAnsi" w:hAnsiTheme="minorHAnsi" w:cstheme="minorHAnsi"/>
        </w:rPr>
        <w:t>все вышеперечисленные</w:t>
      </w:r>
    </w:p>
    <w:p w14:paraId="039B4687"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76ED4AAF"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4.1.2.52.</w:t>
      </w:r>
      <w:r w:rsidRPr="00F944E7">
        <w:rPr>
          <w:rFonts w:asciiTheme="minorHAnsi" w:hAnsiTheme="minorHAnsi" w:cstheme="minorHAnsi"/>
        </w:rPr>
        <w:t> Дисконтный множитель (ДМ) на начало периода рассчитывается по формуле (Y – ставка дисконтирования, n – номер периода):</w:t>
      </w:r>
    </w:p>
    <w:p w14:paraId="08570AC6" w14:textId="77777777" w:rsidR="0097411C" w:rsidRPr="00F944E7" w:rsidRDefault="0097411C" w:rsidP="00DF5FAD">
      <w:pPr>
        <w:numPr>
          <w:ilvl w:val="0"/>
          <w:numId w:val="293"/>
        </w:numPr>
        <w:ind w:left="1104"/>
        <w:jc w:val="both"/>
        <w:rPr>
          <w:rFonts w:asciiTheme="minorHAnsi" w:hAnsiTheme="minorHAnsi" w:cstheme="minorHAnsi"/>
        </w:rPr>
      </w:pPr>
      <w:r w:rsidRPr="00F944E7">
        <w:rPr>
          <w:rFonts w:asciiTheme="minorHAnsi" w:hAnsiTheme="minorHAnsi" w:cstheme="minorHAnsi"/>
        </w:rPr>
        <w:t>ДМ = (1+Y) ^(n-0.5)</w:t>
      </w:r>
    </w:p>
    <w:p w14:paraId="0E44F053" w14:textId="77777777" w:rsidR="0097411C" w:rsidRPr="00F944E7" w:rsidRDefault="0097411C" w:rsidP="00DF5FAD">
      <w:pPr>
        <w:numPr>
          <w:ilvl w:val="0"/>
          <w:numId w:val="293"/>
        </w:numPr>
        <w:ind w:left="1104"/>
        <w:jc w:val="both"/>
        <w:rPr>
          <w:rFonts w:asciiTheme="minorHAnsi" w:hAnsiTheme="minorHAnsi" w:cstheme="minorHAnsi"/>
          <w:b/>
        </w:rPr>
      </w:pPr>
      <w:r w:rsidRPr="00F944E7">
        <w:rPr>
          <w:rFonts w:asciiTheme="minorHAnsi" w:hAnsiTheme="minorHAnsi" w:cstheme="minorHAnsi"/>
          <w:b/>
        </w:rPr>
        <w:t>ДМ = 1/(1+Y) ^(n-1)</w:t>
      </w:r>
    </w:p>
    <w:p w14:paraId="05C461F1" w14:textId="77777777" w:rsidR="0097411C" w:rsidRPr="00F944E7" w:rsidRDefault="0097411C" w:rsidP="00DF5FAD">
      <w:pPr>
        <w:numPr>
          <w:ilvl w:val="0"/>
          <w:numId w:val="293"/>
        </w:numPr>
        <w:ind w:left="1104"/>
        <w:jc w:val="both"/>
        <w:rPr>
          <w:rFonts w:asciiTheme="minorHAnsi" w:hAnsiTheme="minorHAnsi" w:cstheme="minorHAnsi"/>
        </w:rPr>
      </w:pPr>
      <w:r w:rsidRPr="00F944E7">
        <w:rPr>
          <w:rFonts w:asciiTheme="minorHAnsi" w:hAnsiTheme="minorHAnsi" w:cstheme="minorHAnsi"/>
        </w:rPr>
        <w:t>ДМ = 1/(1+Y) ^(n-0.5)</w:t>
      </w:r>
    </w:p>
    <w:p w14:paraId="59EE2075" w14:textId="77777777" w:rsidR="0097411C" w:rsidRPr="00F944E7" w:rsidRDefault="0097411C" w:rsidP="00DF5FAD">
      <w:pPr>
        <w:numPr>
          <w:ilvl w:val="0"/>
          <w:numId w:val="293"/>
        </w:numPr>
        <w:ind w:left="1104"/>
        <w:jc w:val="both"/>
        <w:rPr>
          <w:rFonts w:asciiTheme="minorHAnsi" w:hAnsiTheme="minorHAnsi" w:cstheme="minorHAnsi"/>
        </w:rPr>
      </w:pPr>
      <w:r w:rsidRPr="00F944E7">
        <w:rPr>
          <w:rFonts w:asciiTheme="minorHAnsi" w:hAnsiTheme="minorHAnsi" w:cstheme="minorHAnsi"/>
        </w:rPr>
        <w:t>ДМ = (1+Y) ^n</w:t>
      </w:r>
    </w:p>
    <w:p w14:paraId="1F601467" w14:textId="77777777" w:rsidR="0097411C" w:rsidRPr="00F944E7" w:rsidRDefault="0097411C" w:rsidP="00DF5FAD">
      <w:pPr>
        <w:numPr>
          <w:ilvl w:val="0"/>
          <w:numId w:val="293"/>
        </w:numPr>
        <w:ind w:left="1104"/>
        <w:jc w:val="both"/>
        <w:rPr>
          <w:rFonts w:asciiTheme="minorHAnsi" w:hAnsiTheme="minorHAnsi" w:cstheme="minorHAnsi"/>
        </w:rPr>
      </w:pPr>
      <w:r w:rsidRPr="00F944E7">
        <w:rPr>
          <w:rFonts w:asciiTheme="minorHAnsi" w:hAnsiTheme="minorHAnsi" w:cstheme="minorHAnsi"/>
        </w:rPr>
        <w:lastRenderedPageBreak/>
        <w:t>ДМ = 1/(1+Y) ^n</w:t>
      </w:r>
    </w:p>
    <w:p w14:paraId="43FB7C79" w14:textId="77777777" w:rsidR="0097411C" w:rsidRPr="00F944E7" w:rsidRDefault="0097411C" w:rsidP="00DF5FAD">
      <w:pPr>
        <w:numPr>
          <w:ilvl w:val="0"/>
          <w:numId w:val="293"/>
        </w:numPr>
        <w:ind w:left="1104"/>
        <w:jc w:val="both"/>
        <w:rPr>
          <w:rFonts w:asciiTheme="minorHAnsi" w:hAnsiTheme="minorHAnsi" w:cstheme="minorHAnsi"/>
        </w:rPr>
      </w:pPr>
      <w:r w:rsidRPr="00F944E7">
        <w:rPr>
          <w:rFonts w:asciiTheme="minorHAnsi" w:hAnsiTheme="minorHAnsi" w:cstheme="minorHAnsi"/>
        </w:rPr>
        <w:t>ДМ = (1+Y) ^(n-1)</w:t>
      </w:r>
    </w:p>
    <w:p w14:paraId="21E30B9F"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1E418830"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4.1.2.53.</w:t>
      </w:r>
      <w:r w:rsidRPr="00F944E7">
        <w:rPr>
          <w:rFonts w:asciiTheme="minorHAnsi" w:hAnsiTheme="minorHAnsi" w:cstheme="minorHAnsi"/>
        </w:rPr>
        <w:t> По какой формуле рассчитывается средний месячный цепной ценовой индекс (h) (ЦО – цена объекта в нулевом месяце, Цn – цена объекта в n-ом месяце, n – количество месяцев)?</w:t>
      </w:r>
    </w:p>
    <w:p w14:paraId="53126078" w14:textId="77777777" w:rsidR="0097411C" w:rsidRPr="00F944E7" w:rsidRDefault="0097411C" w:rsidP="00DF5FAD">
      <w:pPr>
        <w:numPr>
          <w:ilvl w:val="0"/>
          <w:numId w:val="294"/>
        </w:numPr>
        <w:ind w:left="1104"/>
        <w:jc w:val="both"/>
        <w:rPr>
          <w:rFonts w:asciiTheme="minorHAnsi" w:hAnsiTheme="minorHAnsi" w:cstheme="minorHAnsi"/>
        </w:rPr>
      </w:pPr>
      <w:r w:rsidRPr="00F944E7">
        <w:rPr>
          <w:rFonts w:asciiTheme="minorHAnsi" w:hAnsiTheme="minorHAnsi" w:cstheme="minorHAnsi"/>
        </w:rPr>
        <w:t>h = (Цn – Ц0)^(1/n)</w:t>
      </w:r>
    </w:p>
    <w:p w14:paraId="030BBCEE" w14:textId="77777777" w:rsidR="0097411C" w:rsidRPr="00F944E7" w:rsidRDefault="0097411C" w:rsidP="00DF5FAD">
      <w:pPr>
        <w:numPr>
          <w:ilvl w:val="0"/>
          <w:numId w:val="294"/>
        </w:numPr>
        <w:ind w:left="1104"/>
        <w:jc w:val="both"/>
        <w:rPr>
          <w:rFonts w:asciiTheme="minorHAnsi" w:hAnsiTheme="minorHAnsi" w:cstheme="minorHAnsi"/>
        </w:rPr>
      </w:pPr>
      <w:r w:rsidRPr="00F944E7">
        <w:rPr>
          <w:rFonts w:asciiTheme="minorHAnsi" w:hAnsiTheme="minorHAnsi" w:cstheme="minorHAnsi"/>
        </w:rPr>
        <w:t>h = (Цn / Ц0)/n</w:t>
      </w:r>
    </w:p>
    <w:p w14:paraId="745BA810" w14:textId="77777777" w:rsidR="0097411C" w:rsidRPr="00F944E7" w:rsidRDefault="0097411C" w:rsidP="00DF5FAD">
      <w:pPr>
        <w:numPr>
          <w:ilvl w:val="0"/>
          <w:numId w:val="294"/>
        </w:numPr>
        <w:ind w:left="1104"/>
        <w:jc w:val="both"/>
        <w:rPr>
          <w:rFonts w:asciiTheme="minorHAnsi" w:hAnsiTheme="minorHAnsi" w:cstheme="minorHAnsi"/>
        </w:rPr>
      </w:pPr>
      <w:r w:rsidRPr="00F944E7">
        <w:rPr>
          <w:rFonts w:asciiTheme="minorHAnsi" w:hAnsiTheme="minorHAnsi" w:cstheme="minorHAnsi"/>
        </w:rPr>
        <w:t>h = (Цn – Ц0)^n</w:t>
      </w:r>
    </w:p>
    <w:p w14:paraId="7B4B5117" w14:textId="77777777" w:rsidR="0097411C" w:rsidRPr="00F944E7" w:rsidRDefault="0097411C" w:rsidP="00DF5FAD">
      <w:pPr>
        <w:numPr>
          <w:ilvl w:val="0"/>
          <w:numId w:val="294"/>
        </w:numPr>
        <w:ind w:left="1104"/>
        <w:jc w:val="both"/>
        <w:rPr>
          <w:rFonts w:asciiTheme="minorHAnsi" w:hAnsiTheme="minorHAnsi" w:cstheme="minorHAnsi"/>
        </w:rPr>
      </w:pPr>
      <w:r w:rsidRPr="00F944E7">
        <w:rPr>
          <w:rFonts w:asciiTheme="minorHAnsi" w:hAnsiTheme="minorHAnsi" w:cstheme="minorHAnsi"/>
        </w:rPr>
        <w:t>h = (Цn – Ц0)/n</w:t>
      </w:r>
    </w:p>
    <w:p w14:paraId="1372EA0D" w14:textId="77777777" w:rsidR="0097411C" w:rsidRPr="00F944E7" w:rsidRDefault="0097411C" w:rsidP="00DF5FAD">
      <w:pPr>
        <w:numPr>
          <w:ilvl w:val="0"/>
          <w:numId w:val="294"/>
        </w:numPr>
        <w:ind w:left="1104"/>
        <w:jc w:val="both"/>
        <w:rPr>
          <w:rFonts w:asciiTheme="minorHAnsi" w:hAnsiTheme="minorHAnsi" w:cstheme="minorHAnsi"/>
        </w:rPr>
      </w:pPr>
      <w:r w:rsidRPr="00F944E7">
        <w:rPr>
          <w:rFonts w:asciiTheme="minorHAnsi" w:hAnsiTheme="minorHAnsi" w:cstheme="minorHAnsi"/>
        </w:rPr>
        <w:t>h = (Цn / Ц0)^n</w:t>
      </w:r>
    </w:p>
    <w:p w14:paraId="3A89B097" w14:textId="77777777" w:rsidR="0097411C" w:rsidRPr="00F944E7" w:rsidRDefault="0097411C" w:rsidP="00DF5FAD">
      <w:pPr>
        <w:numPr>
          <w:ilvl w:val="0"/>
          <w:numId w:val="294"/>
        </w:numPr>
        <w:ind w:left="1104"/>
        <w:jc w:val="both"/>
        <w:rPr>
          <w:rFonts w:asciiTheme="minorHAnsi" w:hAnsiTheme="minorHAnsi" w:cstheme="minorHAnsi"/>
          <w:b/>
        </w:rPr>
      </w:pPr>
      <w:r w:rsidRPr="00F944E7">
        <w:rPr>
          <w:rFonts w:asciiTheme="minorHAnsi" w:hAnsiTheme="minorHAnsi" w:cstheme="minorHAnsi"/>
          <w:b/>
        </w:rPr>
        <w:t>h = (Цn/Ц0)^(1/n)</w:t>
      </w:r>
    </w:p>
    <w:p w14:paraId="4F486FB7"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28F297AC"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4.1.2.54.</w:t>
      </w:r>
      <w:r w:rsidRPr="00F944E7">
        <w:rPr>
          <w:rFonts w:asciiTheme="minorHAnsi" w:hAnsiTheme="minorHAnsi" w:cstheme="minorHAnsi"/>
        </w:rPr>
        <w:t> Выберите неверный ряд дисконтных множителей, которые рассчитаны на основании неизменных во времени ставок дисконтирования через равные периоды времени (выбор из списка).</w:t>
      </w:r>
    </w:p>
    <w:p w14:paraId="7DB1734D" w14:textId="77777777" w:rsidR="0097411C" w:rsidRPr="00F944E7" w:rsidRDefault="0097411C" w:rsidP="00DF5FAD">
      <w:pPr>
        <w:numPr>
          <w:ilvl w:val="0"/>
          <w:numId w:val="295"/>
        </w:numPr>
        <w:ind w:left="1104"/>
        <w:rPr>
          <w:rFonts w:asciiTheme="minorHAnsi" w:hAnsiTheme="minorHAnsi" w:cstheme="minorHAnsi"/>
        </w:rPr>
      </w:pPr>
      <w:r w:rsidRPr="00F944E7">
        <w:rPr>
          <w:rFonts w:asciiTheme="minorHAnsi" w:hAnsiTheme="minorHAnsi" w:cstheme="minorHAnsi"/>
        </w:rPr>
        <w:t>0,909 0,826 0,751 0,683 0,621</w:t>
      </w:r>
    </w:p>
    <w:p w14:paraId="1BA15EAA" w14:textId="77777777" w:rsidR="0097411C" w:rsidRPr="00F944E7" w:rsidRDefault="0097411C" w:rsidP="00DF5FAD">
      <w:pPr>
        <w:numPr>
          <w:ilvl w:val="0"/>
          <w:numId w:val="295"/>
        </w:numPr>
        <w:ind w:left="1104"/>
        <w:rPr>
          <w:rFonts w:asciiTheme="minorHAnsi" w:hAnsiTheme="minorHAnsi" w:cstheme="minorHAnsi"/>
        </w:rPr>
      </w:pPr>
      <w:r w:rsidRPr="00F944E7">
        <w:rPr>
          <w:rFonts w:asciiTheme="minorHAnsi" w:hAnsiTheme="minorHAnsi" w:cstheme="minorHAnsi"/>
        </w:rPr>
        <w:t>0,870 0,756 0,658 0,572 0,497</w:t>
      </w:r>
    </w:p>
    <w:p w14:paraId="18B965D2" w14:textId="77777777" w:rsidR="0097411C" w:rsidRPr="00F944E7" w:rsidRDefault="0097411C" w:rsidP="00DF5FAD">
      <w:pPr>
        <w:numPr>
          <w:ilvl w:val="0"/>
          <w:numId w:val="295"/>
        </w:numPr>
        <w:ind w:left="1104"/>
        <w:rPr>
          <w:rFonts w:asciiTheme="minorHAnsi" w:hAnsiTheme="minorHAnsi" w:cstheme="minorHAnsi"/>
        </w:rPr>
      </w:pPr>
      <w:r w:rsidRPr="00F944E7">
        <w:rPr>
          <w:rFonts w:asciiTheme="minorHAnsi" w:hAnsiTheme="minorHAnsi" w:cstheme="minorHAnsi"/>
        </w:rPr>
        <w:t>0,833 0,694 0,579 0,482 0,402</w:t>
      </w:r>
    </w:p>
    <w:p w14:paraId="1B83D666" w14:textId="77777777" w:rsidR="0097411C" w:rsidRPr="00F944E7" w:rsidRDefault="0097411C" w:rsidP="00DF5FAD">
      <w:pPr>
        <w:numPr>
          <w:ilvl w:val="0"/>
          <w:numId w:val="295"/>
        </w:numPr>
        <w:ind w:left="1104"/>
        <w:rPr>
          <w:rFonts w:asciiTheme="minorHAnsi" w:hAnsiTheme="minorHAnsi" w:cstheme="minorHAnsi"/>
          <w:b/>
        </w:rPr>
      </w:pPr>
      <w:r w:rsidRPr="00F944E7">
        <w:rPr>
          <w:rFonts w:asciiTheme="minorHAnsi" w:hAnsiTheme="minorHAnsi" w:cstheme="minorHAnsi"/>
          <w:b/>
        </w:rPr>
        <w:t>0,833 0,694 0,482 0,579 0,402</w:t>
      </w:r>
    </w:p>
    <w:p w14:paraId="2BC4C7DF" w14:textId="77777777" w:rsidR="0097411C" w:rsidRPr="00F944E7" w:rsidRDefault="0097411C" w:rsidP="00523C57">
      <w:pPr>
        <w:pStyle w:val="af2"/>
        <w:spacing w:before="0" w:beforeAutospacing="0" w:after="0" w:afterAutospacing="0"/>
        <w:rPr>
          <w:rFonts w:asciiTheme="minorHAnsi" w:hAnsiTheme="minorHAnsi" w:cstheme="minorHAnsi"/>
        </w:rPr>
      </w:pPr>
    </w:p>
    <w:p w14:paraId="37346E0F"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4.1.2.55.</w:t>
      </w:r>
      <w:r w:rsidRPr="00F944E7">
        <w:rPr>
          <w:rFonts w:asciiTheme="minorHAnsi" w:hAnsiTheme="minorHAnsi" w:cstheme="minorHAnsi"/>
        </w:rPr>
        <w:t> Как соотносятся величины положительных денежных потоков при их дисконтировании на начало / середину / конец периода?</w:t>
      </w:r>
    </w:p>
    <w:p w14:paraId="716F0A31" w14:textId="77777777" w:rsidR="0097411C" w:rsidRPr="00F944E7" w:rsidRDefault="0097411C" w:rsidP="00DF5FAD">
      <w:pPr>
        <w:numPr>
          <w:ilvl w:val="0"/>
          <w:numId w:val="296"/>
        </w:numPr>
        <w:ind w:left="1104"/>
        <w:jc w:val="both"/>
        <w:rPr>
          <w:rFonts w:asciiTheme="minorHAnsi" w:hAnsiTheme="minorHAnsi" w:cstheme="minorHAnsi"/>
          <w:b/>
        </w:rPr>
      </w:pPr>
      <w:r w:rsidRPr="00F944E7">
        <w:rPr>
          <w:rFonts w:asciiTheme="minorHAnsi" w:hAnsiTheme="minorHAnsi" w:cstheme="minorHAnsi"/>
          <w:b/>
        </w:rPr>
        <w:t>ДПн &gt; ДПс &gt; ДПк</w:t>
      </w:r>
    </w:p>
    <w:p w14:paraId="4BE6E459" w14:textId="77777777" w:rsidR="0097411C" w:rsidRPr="00F944E7" w:rsidRDefault="0097411C" w:rsidP="00DF5FAD">
      <w:pPr>
        <w:numPr>
          <w:ilvl w:val="0"/>
          <w:numId w:val="296"/>
        </w:numPr>
        <w:ind w:left="1104"/>
        <w:jc w:val="both"/>
        <w:rPr>
          <w:rFonts w:asciiTheme="minorHAnsi" w:hAnsiTheme="minorHAnsi" w:cstheme="minorHAnsi"/>
        </w:rPr>
      </w:pPr>
      <w:r w:rsidRPr="00F944E7">
        <w:rPr>
          <w:rFonts w:asciiTheme="minorHAnsi" w:hAnsiTheme="minorHAnsi" w:cstheme="minorHAnsi"/>
        </w:rPr>
        <w:t>ДПн &lt; ДПс &lt; ДПк</w:t>
      </w:r>
    </w:p>
    <w:p w14:paraId="73D30F8F" w14:textId="77777777" w:rsidR="0097411C" w:rsidRPr="00F944E7" w:rsidRDefault="0097411C" w:rsidP="00DF5FAD">
      <w:pPr>
        <w:numPr>
          <w:ilvl w:val="0"/>
          <w:numId w:val="296"/>
        </w:numPr>
        <w:ind w:left="1104"/>
        <w:jc w:val="both"/>
        <w:rPr>
          <w:rFonts w:asciiTheme="minorHAnsi" w:hAnsiTheme="minorHAnsi" w:cstheme="minorHAnsi"/>
        </w:rPr>
      </w:pPr>
      <w:r w:rsidRPr="00F944E7">
        <w:rPr>
          <w:rFonts w:asciiTheme="minorHAnsi" w:hAnsiTheme="minorHAnsi" w:cstheme="minorHAnsi"/>
        </w:rPr>
        <w:t>ДПс &gt; ДПн &gt; ДПк</w:t>
      </w:r>
    </w:p>
    <w:p w14:paraId="0308CA01" w14:textId="77777777" w:rsidR="0097411C" w:rsidRPr="00F944E7" w:rsidRDefault="0097411C" w:rsidP="00DF5FAD">
      <w:pPr>
        <w:numPr>
          <w:ilvl w:val="0"/>
          <w:numId w:val="296"/>
        </w:numPr>
        <w:ind w:left="1104"/>
        <w:jc w:val="both"/>
        <w:rPr>
          <w:rFonts w:asciiTheme="minorHAnsi" w:hAnsiTheme="minorHAnsi" w:cstheme="minorHAnsi"/>
        </w:rPr>
      </w:pPr>
      <w:r w:rsidRPr="00F944E7">
        <w:rPr>
          <w:rFonts w:asciiTheme="minorHAnsi" w:hAnsiTheme="minorHAnsi" w:cstheme="minorHAnsi"/>
        </w:rPr>
        <w:t>ДПк &gt; ДПс &gt; ДПн</w:t>
      </w:r>
    </w:p>
    <w:p w14:paraId="033A2EF5"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6A280F05"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4.1.2.56.</w:t>
      </w:r>
      <w:r w:rsidRPr="00F944E7">
        <w:rPr>
          <w:rFonts w:asciiTheme="minorHAnsi" w:hAnsiTheme="minorHAnsi" w:cstheme="minorHAnsi"/>
        </w:rPr>
        <w:t> При определении какого вида стоимости может быть учтен целевой уровень доходности конкретного покупателя?</w:t>
      </w:r>
    </w:p>
    <w:p w14:paraId="1DD5357D" w14:textId="77777777" w:rsidR="0097411C" w:rsidRPr="00F944E7" w:rsidRDefault="0097411C" w:rsidP="00DF5FAD">
      <w:pPr>
        <w:numPr>
          <w:ilvl w:val="0"/>
          <w:numId w:val="297"/>
        </w:numPr>
        <w:ind w:left="1104"/>
        <w:jc w:val="both"/>
        <w:rPr>
          <w:rFonts w:asciiTheme="minorHAnsi" w:hAnsiTheme="minorHAnsi" w:cstheme="minorHAnsi"/>
        </w:rPr>
      </w:pPr>
      <w:r w:rsidRPr="00F944E7">
        <w:rPr>
          <w:rFonts w:asciiTheme="minorHAnsi" w:hAnsiTheme="minorHAnsi" w:cstheme="minorHAnsi"/>
        </w:rPr>
        <w:t>кадастровой</w:t>
      </w:r>
    </w:p>
    <w:p w14:paraId="1771C638" w14:textId="77777777" w:rsidR="0097411C" w:rsidRPr="00F944E7" w:rsidRDefault="0097411C" w:rsidP="00DF5FAD">
      <w:pPr>
        <w:numPr>
          <w:ilvl w:val="0"/>
          <w:numId w:val="297"/>
        </w:numPr>
        <w:ind w:left="1104"/>
        <w:jc w:val="both"/>
        <w:rPr>
          <w:rFonts w:asciiTheme="minorHAnsi" w:hAnsiTheme="minorHAnsi" w:cstheme="minorHAnsi"/>
        </w:rPr>
      </w:pPr>
      <w:r w:rsidRPr="00F944E7">
        <w:rPr>
          <w:rFonts w:asciiTheme="minorHAnsi" w:hAnsiTheme="minorHAnsi" w:cstheme="minorHAnsi"/>
        </w:rPr>
        <w:t>ликвидационной</w:t>
      </w:r>
    </w:p>
    <w:p w14:paraId="02CE029A" w14:textId="77777777" w:rsidR="0097411C" w:rsidRPr="00F944E7" w:rsidRDefault="0097411C" w:rsidP="00DF5FAD">
      <w:pPr>
        <w:numPr>
          <w:ilvl w:val="0"/>
          <w:numId w:val="297"/>
        </w:numPr>
        <w:ind w:left="1104"/>
        <w:jc w:val="both"/>
        <w:rPr>
          <w:rFonts w:asciiTheme="minorHAnsi" w:hAnsiTheme="minorHAnsi" w:cstheme="minorHAnsi"/>
        </w:rPr>
      </w:pPr>
      <w:r w:rsidRPr="00F944E7">
        <w:rPr>
          <w:rFonts w:asciiTheme="minorHAnsi" w:hAnsiTheme="minorHAnsi" w:cstheme="minorHAnsi"/>
        </w:rPr>
        <w:t>справедливой</w:t>
      </w:r>
    </w:p>
    <w:p w14:paraId="34468086" w14:textId="77777777" w:rsidR="0097411C" w:rsidRPr="00F944E7" w:rsidRDefault="0097411C" w:rsidP="00DF5FAD">
      <w:pPr>
        <w:numPr>
          <w:ilvl w:val="0"/>
          <w:numId w:val="297"/>
        </w:numPr>
        <w:ind w:left="1104"/>
        <w:jc w:val="both"/>
        <w:rPr>
          <w:rFonts w:asciiTheme="minorHAnsi" w:hAnsiTheme="minorHAnsi" w:cstheme="minorHAnsi"/>
        </w:rPr>
      </w:pPr>
      <w:r w:rsidRPr="00F944E7">
        <w:rPr>
          <w:rFonts w:asciiTheme="minorHAnsi" w:hAnsiTheme="minorHAnsi" w:cstheme="minorHAnsi"/>
        </w:rPr>
        <w:t>рыночной</w:t>
      </w:r>
    </w:p>
    <w:p w14:paraId="0FBD5F77" w14:textId="77777777" w:rsidR="0097411C" w:rsidRPr="00F944E7" w:rsidRDefault="0097411C" w:rsidP="00DF5FAD">
      <w:pPr>
        <w:numPr>
          <w:ilvl w:val="0"/>
          <w:numId w:val="297"/>
        </w:numPr>
        <w:ind w:left="1104"/>
        <w:jc w:val="both"/>
        <w:rPr>
          <w:rFonts w:asciiTheme="minorHAnsi" w:hAnsiTheme="minorHAnsi" w:cstheme="minorHAnsi"/>
          <w:b/>
        </w:rPr>
      </w:pPr>
      <w:r w:rsidRPr="00F944E7">
        <w:rPr>
          <w:rFonts w:asciiTheme="minorHAnsi" w:hAnsiTheme="minorHAnsi" w:cstheme="minorHAnsi"/>
          <w:b/>
        </w:rPr>
        <w:t>инвестиционной</w:t>
      </w:r>
    </w:p>
    <w:p w14:paraId="6F0406FC"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088CD894"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4.1.2.57.</w:t>
      </w:r>
      <w:r w:rsidRPr="00F944E7">
        <w:rPr>
          <w:rFonts w:asciiTheme="minorHAnsi" w:hAnsiTheme="minorHAnsi" w:cstheme="minorHAnsi"/>
        </w:rPr>
        <w:t> Выберите верное утверждение по методу дисконтирования денежных потоков:</w:t>
      </w:r>
    </w:p>
    <w:p w14:paraId="1E5D4FF4" w14:textId="77777777" w:rsidR="0097411C" w:rsidRPr="00F944E7" w:rsidRDefault="0097411C" w:rsidP="00DF5FAD">
      <w:pPr>
        <w:numPr>
          <w:ilvl w:val="0"/>
          <w:numId w:val="298"/>
        </w:numPr>
        <w:ind w:left="1104"/>
        <w:jc w:val="both"/>
        <w:rPr>
          <w:rFonts w:asciiTheme="minorHAnsi" w:hAnsiTheme="minorHAnsi" w:cstheme="minorHAnsi"/>
        </w:rPr>
      </w:pPr>
      <w:r w:rsidRPr="00F944E7">
        <w:rPr>
          <w:rFonts w:asciiTheme="minorHAnsi" w:hAnsiTheme="minorHAnsi" w:cstheme="minorHAnsi"/>
        </w:rPr>
        <w:t>рыночная стоимость растет с увеличением срока жизни актива</w:t>
      </w:r>
    </w:p>
    <w:p w14:paraId="7CD1013A" w14:textId="77777777" w:rsidR="0097411C" w:rsidRPr="00F944E7" w:rsidRDefault="0097411C" w:rsidP="00DF5FAD">
      <w:pPr>
        <w:numPr>
          <w:ilvl w:val="0"/>
          <w:numId w:val="298"/>
        </w:numPr>
        <w:ind w:left="1104"/>
        <w:jc w:val="both"/>
        <w:rPr>
          <w:rFonts w:asciiTheme="minorHAnsi" w:hAnsiTheme="minorHAnsi" w:cstheme="minorHAnsi"/>
        </w:rPr>
      </w:pPr>
      <w:r w:rsidRPr="00F944E7">
        <w:rPr>
          <w:rFonts w:asciiTheme="minorHAnsi" w:hAnsiTheme="minorHAnsi" w:cstheme="minorHAnsi"/>
        </w:rPr>
        <w:t>рыночная стоимость растет с ростом риска получения денежных потоков</w:t>
      </w:r>
    </w:p>
    <w:p w14:paraId="79291A1C" w14:textId="77777777" w:rsidR="0097411C" w:rsidRPr="00F944E7" w:rsidRDefault="0097411C" w:rsidP="00DF5FAD">
      <w:pPr>
        <w:numPr>
          <w:ilvl w:val="0"/>
          <w:numId w:val="298"/>
        </w:numPr>
        <w:ind w:left="1104"/>
        <w:jc w:val="both"/>
        <w:rPr>
          <w:rFonts w:asciiTheme="minorHAnsi" w:hAnsiTheme="minorHAnsi" w:cstheme="minorHAnsi"/>
        </w:rPr>
      </w:pPr>
      <w:r w:rsidRPr="00F944E7">
        <w:rPr>
          <w:rFonts w:asciiTheme="minorHAnsi" w:hAnsiTheme="minorHAnsi" w:cstheme="minorHAnsi"/>
        </w:rPr>
        <w:t>при бесконечном сроке жизни актива его стоимость стремится к бесконечности</w:t>
      </w:r>
    </w:p>
    <w:p w14:paraId="38DB90BE" w14:textId="77777777" w:rsidR="0097411C" w:rsidRPr="00F944E7" w:rsidRDefault="0097411C" w:rsidP="00DF5FAD">
      <w:pPr>
        <w:numPr>
          <w:ilvl w:val="0"/>
          <w:numId w:val="298"/>
        </w:numPr>
        <w:ind w:left="1104"/>
        <w:jc w:val="both"/>
        <w:rPr>
          <w:rFonts w:asciiTheme="minorHAnsi" w:hAnsiTheme="minorHAnsi" w:cstheme="minorHAnsi"/>
          <w:b/>
        </w:rPr>
      </w:pPr>
      <w:r w:rsidRPr="00F944E7">
        <w:rPr>
          <w:rFonts w:asciiTheme="minorHAnsi" w:hAnsiTheme="minorHAnsi" w:cstheme="minorHAnsi"/>
          <w:b/>
        </w:rPr>
        <w:t>рыночная стоимость растет с уменьшением ставки капитализации</w:t>
      </w:r>
    </w:p>
    <w:p w14:paraId="5A4CAA81" w14:textId="77777777" w:rsidR="0097411C" w:rsidRPr="00F944E7" w:rsidRDefault="0097411C" w:rsidP="00DF5FAD">
      <w:pPr>
        <w:numPr>
          <w:ilvl w:val="0"/>
          <w:numId w:val="298"/>
        </w:numPr>
        <w:ind w:left="1104"/>
        <w:jc w:val="both"/>
        <w:rPr>
          <w:rFonts w:asciiTheme="minorHAnsi" w:hAnsiTheme="minorHAnsi" w:cstheme="minorHAnsi"/>
        </w:rPr>
      </w:pPr>
      <w:r w:rsidRPr="00F944E7">
        <w:rPr>
          <w:rFonts w:asciiTheme="minorHAnsi" w:hAnsiTheme="minorHAnsi" w:cstheme="minorHAnsi"/>
        </w:rPr>
        <w:t>рыночная стоимость растет с увеличением ставки дисконтирования</w:t>
      </w:r>
    </w:p>
    <w:p w14:paraId="4A35FCC4" w14:textId="77777777" w:rsidR="0097411C" w:rsidRPr="00F944E7" w:rsidRDefault="0097411C" w:rsidP="00DF5FAD">
      <w:pPr>
        <w:numPr>
          <w:ilvl w:val="0"/>
          <w:numId w:val="298"/>
        </w:numPr>
        <w:ind w:left="1104"/>
        <w:jc w:val="both"/>
        <w:rPr>
          <w:rFonts w:asciiTheme="minorHAnsi" w:hAnsiTheme="minorHAnsi" w:cstheme="minorHAnsi"/>
        </w:rPr>
      </w:pPr>
      <w:r w:rsidRPr="00F944E7">
        <w:rPr>
          <w:rFonts w:asciiTheme="minorHAnsi" w:hAnsiTheme="minorHAnsi" w:cstheme="minorHAnsi"/>
        </w:rPr>
        <w:t>ни один из перечисленных</w:t>
      </w:r>
    </w:p>
    <w:p w14:paraId="142EC63E"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61780699"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4.1.2.58.</w:t>
      </w:r>
      <w:r w:rsidRPr="00F944E7">
        <w:rPr>
          <w:rFonts w:asciiTheme="minorHAnsi" w:hAnsiTheme="minorHAnsi" w:cstheme="minorHAnsi"/>
        </w:rPr>
        <w:t> Какое предприятие наиболее целесообразно рассчитывать методом Чистых Активов?</w:t>
      </w:r>
    </w:p>
    <w:p w14:paraId="54A1FFC3" w14:textId="77777777" w:rsidR="0097411C" w:rsidRPr="00F944E7" w:rsidRDefault="0097411C" w:rsidP="00DF5FAD">
      <w:pPr>
        <w:numPr>
          <w:ilvl w:val="0"/>
          <w:numId w:val="299"/>
        </w:numPr>
        <w:ind w:left="1104"/>
        <w:jc w:val="both"/>
        <w:rPr>
          <w:rFonts w:asciiTheme="minorHAnsi" w:hAnsiTheme="minorHAnsi" w:cstheme="minorHAnsi"/>
        </w:rPr>
      </w:pPr>
      <w:r w:rsidRPr="00F944E7">
        <w:rPr>
          <w:rFonts w:asciiTheme="minorHAnsi" w:hAnsiTheme="minorHAnsi" w:cstheme="minorHAnsi"/>
        </w:rPr>
        <w:t>Нефтеперерабатывающий завод</w:t>
      </w:r>
    </w:p>
    <w:p w14:paraId="65DDB00F" w14:textId="77777777" w:rsidR="0097411C" w:rsidRPr="00F944E7" w:rsidRDefault="0097411C" w:rsidP="00DF5FAD">
      <w:pPr>
        <w:numPr>
          <w:ilvl w:val="0"/>
          <w:numId w:val="299"/>
        </w:numPr>
        <w:ind w:left="1104"/>
        <w:jc w:val="both"/>
        <w:rPr>
          <w:rFonts w:asciiTheme="minorHAnsi" w:hAnsiTheme="minorHAnsi" w:cstheme="minorHAnsi"/>
        </w:rPr>
      </w:pPr>
      <w:r w:rsidRPr="00F944E7">
        <w:rPr>
          <w:rFonts w:asciiTheme="minorHAnsi" w:hAnsiTheme="minorHAnsi" w:cstheme="minorHAnsi"/>
        </w:rPr>
        <w:t>Производственная дочерняя компания Холдинга</w:t>
      </w:r>
    </w:p>
    <w:p w14:paraId="04B80F96" w14:textId="77777777" w:rsidR="0097411C" w:rsidRPr="00F944E7" w:rsidRDefault="0097411C" w:rsidP="00DF5FAD">
      <w:pPr>
        <w:numPr>
          <w:ilvl w:val="0"/>
          <w:numId w:val="299"/>
        </w:numPr>
        <w:ind w:left="1104"/>
        <w:jc w:val="both"/>
        <w:rPr>
          <w:rFonts w:asciiTheme="minorHAnsi" w:hAnsiTheme="minorHAnsi" w:cstheme="minorHAnsi"/>
        </w:rPr>
      </w:pPr>
      <w:r w:rsidRPr="00F944E7">
        <w:rPr>
          <w:rFonts w:asciiTheme="minorHAnsi" w:hAnsiTheme="minorHAnsi" w:cstheme="minorHAnsi"/>
        </w:rPr>
        <w:t>Машиностроительный завод</w:t>
      </w:r>
    </w:p>
    <w:p w14:paraId="243AA2B1" w14:textId="77777777" w:rsidR="0097411C" w:rsidRPr="00F944E7" w:rsidRDefault="0097411C" w:rsidP="00DF5FAD">
      <w:pPr>
        <w:numPr>
          <w:ilvl w:val="0"/>
          <w:numId w:val="299"/>
        </w:numPr>
        <w:ind w:left="1104"/>
        <w:jc w:val="both"/>
        <w:rPr>
          <w:rFonts w:asciiTheme="minorHAnsi" w:hAnsiTheme="minorHAnsi" w:cstheme="minorHAnsi"/>
          <w:b/>
        </w:rPr>
      </w:pPr>
      <w:r w:rsidRPr="00F944E7">
        <w:rPr>
          <w:rFonts w:asciiTheme="minorHAnsi" w:hAnsiTheme="minorHAnsi" w:cstheme="minorHAnsi"/>
          <w:b/>
        </w:rPr>
        <w:lastRenderedPageBreak/>
        <w:t>Холдинг, владеющий акциями нефтеперерабатывающего и машиностроительного заводов</w:t>
      </w:r>
    </w:p>
    <w:p w14:paraId="788038CA"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6A0F8B13" w14:textId="77777777" w:rsidR="00F72787"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4.1.2.59.</w:t>
      </w:r>
      <w:r w:rsidRPr="00F944E7">
        <w:rPr>
          <w:rFonts w:asciiTheme="minorHAnsi" w:hAnsiTheme="minorHAnsi" w:cstheme="minorHAnsi"/>
        </w:rPr>
        <w:t> </w:t>
      </w:r>
      <w:r w:rsidR="00F72787" w:rsidRPr="00F944E7">
        <w:rPr>
          <w:rFonts w:asciiTheme="minorHAnsi" w:hAnsiTheme="minorHAnsi" w:cstheme="minorHAnsi"/>
        </w:rPr>
        <w:t>Что повлияет на уменьшение стоимости компании, рассчитанной по методу чистых активов?</w:t>
      </w:r>
    </w:p>
    <w:p w14:paraId="7157551B" w14:textId="77777777" w:rsidR="00F72787" w:rsidRPr="00F944E7" w:rsidRDefault="00F72787" w:rsidP="00DF5FAD">
      <w:pPr>
        <w:numPr>
          <w:ilvl w:val="0"/>
          <w:numId w:val="326"/>
        </w:numPr>
        <w:ind w:left="1104"/>
        <w:jc w:val="both"/>
        <w:rPr>
          <w:rFonts w:asciiTheme="minorHAnsi" w:hAnsiTheme="minorHAnsi" w:cstheme="minorHAnsi"/>
        </w:rPr>
      </w:pPr>
      <w:r w:rsidRPr="00F944E7">
        <w:rPr>
          <w:rFonts w:asciiTheme="minorHAnsi" w:hAnsiTheme="minorHAnsi" w:cstheme="minorHAnsi"/>
        </w:rPr>
        <w:t>Списание дебиторской задолженности</w:t>
      </w:r>
    </w:p>
    <w:p w14:paraId="3E68DAA7" w14:textId="77777777" w:rsidR="00F72787" w:rsidRPr="00F944E7" w:rsidRDefault="00F72787" w:rsidP="00DF5FAD">
      <w:pPr>
        <w:numPr>
          <w:ilvl w:val="0"/>
          <w:numId w:val="326"/>
        </w:numPr>
        <w:ind w:left="1104"/>
        <w:jc w:val="both"/>
        <w:rPr>
          <w:rFonts w:asciiTheme="minorHAnsi" w:hAnsiTheme="minorHAnsi" w:cstheme="minorHAnsi"/>
          <w:b/>
        </w:rPr>
      </w:pPr>
      <w:r w:rsidRPr="00F944E7">
        <w:rPr>
          <w:rFonts w:asciiTheme="minorHAnsi" w:hAnsiTheme="minorHAnsi" w:cstheme="minorHAnsi"/>
          <w:b/>
        </w:rPr>
        <w:t>Переоценка запасов по рыночной стоимости ниже балансовой стоимости</w:t>
      </w:r>
    </w:p>
    <w:p w14:paraId="57991D98" w14:textId="77777777" w:rsidR="00F72787" w:rsidRPr="00F944E7" w:rsidRDefault="00F72787" w:rsidP="00DF5FAD">
      <w:pPr>
        <w:numPr>
          <w:ilvl w:val="0"/>
          <w:numId w:val="326"/>
        </w:numPr>
        <w:ind w:left="1104"/>
        <w:jc w:val="both"/>
        <w:rPr>
          <w:rFonts w:asciiTheme="minorHAnsi" w:hAnsiTheme="minorHAnsi" w:cstheme="minorHAnsi"/>
        </w:rPr>
      </w:pPr>
      <w:r w:rsidRPr="00F944E7">
        <w:rPr>
          <w:rFonts w:asciiTheme="minorHAnsi" w:hAnsiTheme="minorHAnsi" w:cstheme="minorHAnsi"/>
        </w:rPr>
        <w:t>Переоценка полученных займов по рыночной стоимости ниже балансовой стоимости</w:t>
      </w:r>
    </w:p>
    <w:p w14:paraId="281143C3" w14:textId="77777777" w:rsidR="00F72787" w:rsidRPr="00F944E7" w:rsidRDefault="00F72787" w:rsidP="00DF5FAD">
      <w:pPr>
        <w:numPr>
          <w:ilvl w:val="0"/>
          <w:numId w:val="326"/>
        </w:numPr>
        <w:ind w:left="1104"/>
        <w:jc w:val="both"/>
        <w:rPr>
          <w:rFonts w:asciiTheme="minorHAnsi" w:hAnsiTheme="minorHAnsi" w:cstheme="minorHAnsi"/>
        </w:rPr>
      </w:pPr>
      <w:r w:rsidRPr="00F944E7">
        <w:rPr>
          <w:rFonts w:asciiTheme="minorHAnsi" w:hAnsiTheme="minorHAnsi" w:cstheme="minorHAnsi"/>
        </w:rPr>
        <w:t>Переоценка финансовых вложений по рыночной стоимости выше балансовой стоимости</w:t>
      </w:r>
    </w:p>
    <w:p w14:paraId="396146C3"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63E48626" w14:textId="77777777" w:rsidR="00280F3A"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4.1.2.60.</w:t>
      </w:r>
      <w:r w:rsidRPr="00F944E7">
        <w:rPr>
          <w:rFonts w:asciiTheme="minorHAnsi" w:hAnsiTheme="minorHAnsi" w:cstheme="minorHAnsi"/>
        </w:rPr>
        <w:t> Какой метод относится к затратному подходу?</w:t>
      </w:r>
    </w:p>
    <w:p w14:paraId="50FB3B71"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ответа:</w:t>
      </w:r>
    </w:p>
    <w:p w14:paraId="51243D82" w14:textId="77777777" w:rsidR="0097411C" w:rsidRPr="00F944E7" w:rsidRDefault="0097411C" w:rsidP="00DF5FAD">
      <w:pPr>
        <w:numPr>
          <w:ilvl w:val="0"/>
          <w:numId w:val="300"/>
        </w:numPr>
        <w:ind w:left="1104"/>
        <w:jc w:val="both"/>
        <w:rPr>
          <w:rFonts w:asciiTheme="minorHAnsi" w:hAnsiTheme="minorHAnsi" w:cstheme="minorHAnsi"/>
        </w:rPr>
      </w:pPr>
      <w:r w:rsidRPr="00F944E7">
        <w:rPr>
          <w:rFonts w:asciiTheme="minorHAnsi" w:hAnsiTheme="minorHAnsi" w:cstheme="minorHAnsi"/>
        </w:rPr>
        <w:t>Метод сделок</w:t>
      </w:r>
    </w:p>
    <w:p w14:paraId="76588DCC" w14:textId="77777777" w:rsidR="0097411C" w:rsidRPr="00F944E7" w:rsidRDefault="0097411C" w:rsidP="00DF5FAD">
      <w:pPr>
        <w:numPr>
          <w:ilvl w:val="0"/>
          <w:numId w:val="300"/>
        </w:numPr>
        <w:ind w:left="1104"/>
        <w:jc w:val="both"/>
        <w:rPr>
          <w:rFonts w:asciiTheme="minorHAnsi" w:hAnsiTheme="minorHAnsi" w:cstheme="minorHAnsi"/>
          <w:b/>
        </w:rPr>
      </w:pPr>
      <w:r w:rsidRPr="00F944E7">
        <w:rPr>
          <w:rFonts w:asciiTheme="minorHAnsi" w:hAnsiTheme="minorHAnsi" w:cstheme="minorHAnsi"/>
          <w:b/>
        </w:rPr>
        <w:t>Метод ликвидационной стоимости</w:t>
      </w:r>
    </w:p>
    <w:p w14:paraId="3E44C8B1" w14:textId="77777777" w:rsidR="0097411C" w:rsidRPr="00F944E7" w:rsidRDefault="0097411C" w:rsidP="00DF5FAD">
      <w:pPr>
        <w:numPr>
          <w:ilvl w:val="0"/>
          <w:numId w:val="300"/>
        </w:numPr>
        <w:ind w:left="1104"/>
        <w:jc w:val="both"/>
        <w:rPr>
          <w:rFonts w:asciiTheme="minorHAnsi" w:hAnsiTheme="minorHAnsi" w:cstheme="minorHAnsi"/>
        </w:rPr>
      </w:pPr>
      <w:r w:rsidRPr="00F944E7">
        <w:rPr>
          <w:rFonts w:asciiTheme="minorHAnsi" w:hAnsiTheme="minorHAnsi" w:cstheme="minorHAnsi"/>
        </w:rPr>
        <w:t>Метод капитализации дохода</w:t>
      </w:r>
    </w:p>
    <w:p w14:paraId="6FD3F242" w14:textId="77777777" w:rsidR="0097411C" w:rsidRPr="00F944E7" w:rsidRDefault="0097411C" w:rsidP="00DF5FAD">
      <w:pPr>
        <w:numPr>
          <w:ilvl w:val="0"/>
          <w:numId w:val="300"/>
        </w:numPr>
        <w:ind w:left="1104"/>
        <w:jc w:val="both"/>
        <w:rPr>
          <w:rFonts w:asciiTheme="minorHAnsi" w:hAnsiTheme="minorHAnsi" w:cstheme="minorHAnsi"/>
        </w:rPr>
      </w:pPr>
      <w:r w:rsidRPr="00F944E7">
        <w:rPr>
          <w:rFonts w:asciiTheme="minorHAnsi" w:hAnsiTheme="minorHAnsi" w:cstheme="minorHAnsi"/>
        </w:rPr>
        <w:t>Метод отраслевых коэффициентов</w:t>
      </w:r>
    </w:p>
    <w:p w14:paraId="3101C484"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3DD4EA20" w14:textId="77777777" w:rsidR="00E1475B" w:rsidRPr="00F944E7" w:rsidRDefault="00E1475B" w:rsidP="00E1475B">
      <w:pPr>
        <w:jc w:val="both"/>
        <w:rPr>
          <w:rFonts w:ascii="Calibri" w:eastAsia="Calibri" w:hAnsi="Calibri" w:cs="Calibri"/>
          <w:lang w:eastAsia="en-US"/>
        </w:rPr>
      </w:pPr>
      <w:r w:rsidRPr="00F944E7">
        <w:rPr>
          <w:rFonts w:ascii="Calibri" w:eastAsia="Calibri" w:hAnsi="Calibri" w:cs="Calibri"/>
          <w:b/>
          <w:bCs/>
          <w:lang w:eastAsia="en-US"/>
        </w:rPr>
        <w:t>4.1.2.61.</w:t>
      </w:r>
      <w:r w:rsidRPr="00F944E7">
        <w:rPr>
          <w:rFonts w:ascii="Calibri" w:eastAsia="Calibri" w:hAnsi="Calibri" w:cs="Calibri"/>
          <w:lang w:eastAsia="en-US"/>
        </w:rPr>
        <w:t xml:space="preserve"> Что из нижеперечисленного должен учесть оценщик в процессе нормализации финансовой отчетности компании нефтегазовой отрасли? </w:t>
      </w:r>
    </w:p>
    <w:p w14:paraId="3F056C7A" w14:textId="77777777" w:rsidR="00E1475B" w:rsidRPr="00F944E7" w:rsidRDefault="00E1475B" w:rsidP="00E1475B">
      <w:pPr>
        <w:jc w:val="both"/>
        <w:rPr>
          <w:rFonts w:ascii="Calibri" w:eastAsia="Calibri" w:hAnsi="Calibri" w:cs="Calibri"/>
          <w:lang w:eastAsia="en-US"/>
        </w:rPr>
      </w:pPr>
      <w:r w:rsidRPr="00F944E7">
        <w:rPr>
          <w:rFonts w:ascii="Calibri" w:eastAsia="Calibri" w:hAnsi="Calibri" w:cs="Calibri"/>
          <w:lang w:eastAsia="en-US"/>
        </w:rPr>
        <w:t>I. Исключить затраты на содержание частного самолета директора компании</w:t>
      </w:r>
    </w:p>
    <w:p w14:paraId="5CDC13DF" w14:textId="77777777" w:rsidR="00E1475B" w:rsidRPr="00F944E7" w:rsidRDefault="00E1475B" w:rsidP="00E1475B">
      <w:pPr>
        <w:jc w:val="both"/>
        <w:rPr>
          <w:rFonts w:ascii="Calibri" w:eastAsia="Calibri" w:hAnsi="Calibri" w:cs="Calibri"/>
          <w:lang w:eastAsia="en-US"/>
        </w:rPr>
      </w:pPr>
      <w:r w:rsidRPr="00F944E7">
        <w:rPr>
          <w:rFonts w:ascii="Calibri" w:eastAsia="Calibri" w:hAnsi="Calibri" w:cs="Calibri"/>
          <w:lang w:eastAsia="en-US"/>
        </w:rPr>
        <w:t>II. Включить доход от продажи картин, которые были на балансе компании</w:t>
      </w:r>
    </w:p>
    <w:p w14:paraId="73F0907E" w14:textId="77777777" w:rsidR="00E1475B" w:rsidRPr="00F944E7" w:rsidRDefault="00E1475B" w:rsidP="00E1475B">
      <w:pPr>
        <w:jc w:val="both"/>
        <w:rPr>
          <w:rFonts w:ascii="Calibri" w:eastAsia="Calibri" w:hAnsi="Calibri" w:cs="Calibri"/>
          <w:lang w:eastAsia="en-US"/>
        </w:rPr>
      </w:pPr>
      <w:r w:rsidRPr="00F944E7">
        <w:rPr>
          <w:rFonts w:ascii="Calibri" w:eastAsia="Calibri" w:hAnsi="Calibri" w:cs="Calibri"/>
          <w:lang w:eastAsia="en-US"/>
        </w:rPr>
        <w:t>III. Пересчитать валютную выручку по обменному курсу на дату оценки</w:t>
      </w:r>
    </w:p>
    <w:p w14:paraId="0F58417A" w14:textId="77777777" w:rsidR="00E1475B" w:rsidRPr="00F944E7" w:rsidRDefault="00E1475B" w:rsidP="00E1475B">
      <w:pPr>
        <w:jc w:val="both"/>
        <w:rPr>
          <w:rFonts w:ascii="Calibri" w:eastAsia="Calibri" w:hAnsi="Calibri" w:cs="Calibri"/>
          <w:lang w:eastAsia="en-US"/>
        </w:rPr>
      </w:pPr>
      <w:r w:rsidRPr="00F944E7">
        <w:rPr>
          <w:rFonts w:ascii="Calibri" w:eastAsia="Calibri" w:hAnsi="Calibri" w:cs="Calibri"/>
          <w:lang w:eastAsia="en-US"/>
        </w:rPr>
        <w:t>IV. Исключить просроченную дебиторскую задолженность</w:t>
      </w:r>
    </w:p>
    <w:p w14:paraId="41A8FF46" w14:textId="62876FFF" w:rsidR="00E1475B" w:rsidRPr="00F944E7" w:rsidRDefault="00E1475B" w:rsidP="00E1475B">
      <w:pPr>
        <w:pStyle w:val="af2"/>
        <w:spacing w:before="0" w:beforeAutospacing="0" w:after="0" w:afterAutospacing="0"/>
        <w:jc w:val="both"/>
        <w:rPr>
          <w:rFonts w:asciiTheme="minorHAnsi" w:eastAsiaTheme="minorHAnsi" w:hAnsiTheme="minorHAnsi" w:cstheme="minorHAnsi"/>
          <w:lang w:eastAsia="en-GB"/>
        </w:rPr>
      </w:pPr>
      <w:r w:rsidRPr="00F944E7">
        <w:rPr>
          <w:rFonts w:asciiTheme="minorHAnsi" w:hAnsiTheme="minorHAnsi" w:cstheme="minorHAnsi"/>
        </w:rPr>
        <w:t>Варианты ответа:</w:t>
      </w:r>
    </w:p>
    <w:p w14:paraId="66E99C10" w14:textId="47D496C6" w:rsidR="00E1475B" w:rsidRPr="00F944E7" w:rsidRDefault="00E1475B" w:rsidP="00DF5FAD">
      <w:pPr>
        <w:numPr>
          <w:ilvl w:val="0"/>
          <w:numId w:val="300"/>
        </w:numPr>
        <w:ind w:left="1104"/>
        <w:jc w:val="both"/>
        <w:rPr>
          <w:rFonts w:asciiTheme="minorHAnsi" w:hAnsiTheme="minorHAnsi" w:cstheme="minorHAnsi"/>
          <w:b/>
        </w:rPr>
      </w:pPr>
      <w:r w:rsidRPr="00F944E7">
        <w:rPr>
          <w:rFonts w:asciiTheme="minorHAnsi" w:hAnsiTheme="minorHAnsi" w:cstheme="minorHAnsi"/>
          <w:b/>
        </w:rPr>
        <w:t>I, IV</w:t>
      </w:r>
    </w:p>
    <w:p w14:paraId="2B1507FA" w14:textId="77777777" w:rsidR="00E1475B" w:rsidRPr="00F944E7" w:rsidRDefault="00E1475B" w:rsidP="00DF5FAD">
      <w:pPr>
        <w:numPr>
          <w:ilvl w:val="0"/>
          <w:numId w:val="300"/>
        </w:numPr>
        <w:ind w:left="1104"/>
        <w:jc w:val="both"/>
        <w:rPr>
          <w:rFonts w:asciiTheme="minorHAnsi" w:hAnsiTheme="minorHAnsi" w:cstheme="minorHAnsi"/>
        </w:rPr>
      </w:pPr>
      <w:r w:rsidRPr="00F944E7">
        <w:rPr>
          <w:rFonts w:asciiTheme="minorHAnsi" w:hAnsiTheme="minorHAnsi" w:cstheme="minorHAnsi"/>
        </w:rPr>
        <w:t>I, III, IV</w:t>
      </w:r>
    </w:p>
    <w:p w14:paraId="60DFC674" w14:textId="77777777" w:rsidR="00E1475B" w:rsidRPr="00F944E7" w:rsidRDefault="00E1475B" w:rsidP="00DF5FAD">
      <w:pPr>
        <w:numPr>
          <w:ilvl w:val="0"/>
          <w:numId w:val="300"/>
        </w:numPr>
        <w:ind w:left="1104"/>
        <w:jc w:val="both"/>
        <w:rPr>
          <w:rFonts w:asciiTheme="minorHAnsi" w:hAnsiTheme="minorHAnsi" w:cstheme="minorHAnsi"/>
        </w:rPr>
      </w:pPr>
      <w:r w:rsidRPr="00F944E7">
        <w:rPr>
          <w:rFonts w:asciiTheme="minorHAnsi" w:hAnsiTheme="minorHAnsi" w:cstheme="minorHAnsi"/>
        </w:rPr>
        <w:t>I, II, IV</w:t>
      </w:r>
    </w:p>
    <w:p w14:paraId="03CD38AB" w14:textId="77777777" w:rsidR="00E1475B" w:rsidRPr="00F944E7" w:rsidRDefault="00E1475B" w:rsidP="00DF5FAD">
      <w:pPr>
        <w:numPr>
          <w:ilvl w:val="0"/>
          <w:numId w:val="300"/>
        </w:numPr>
        <w:ind w:left="1104"/>
        <w:jc w:val="both"/>
        <w:rPr>
          <w:rFonts w:asciiTheme="minorHAnsi" w:hAnsiTheme="minorHAnsi" w:cstheme="minorHAnsi"/>
        </w:rPr>
      </w:pPr>
      <w:r w:rsidRPr="00F944E7">
        <w:rPr>
          <w:rFonts w:asciiTheme="minorHAnsi" w:hAnsiTheme="minorHAnsi" w:cstheme="minorHAnsi"/>
        </w:rPr>
        <w:t>Все вышеперечисленное</w:t>
      </w:r>
    </w:p>
    <w:p w14:paraId="577D9A61" w14:textId="77777777" w:rsidR="00E1475B" w:rsidRPr="00F944E7" w:rsidRDefault="00E1475B" w:rsidP="00523C57">
      <w:pPr>
        <w:pStyle w:val="af2"/>
        <w:spacing w:before="0" w:beforeAutospacing="0" w:after="0" w:afterAutospacing="0"/>
        <w:jc w:val="both"/>
        <w:rPr>
          <w:rFonts w:asciiTheme="minorHAnsi" w:hAnsiTheme="minorHAnsi" w:cstheme="minorHAnsi"/>
        </w:rPr>
      </w:pPr>
    </w:p>
    <w:p w14:paraId="51A164F5" w14:textId="77777777" w:rsidR="000B42C7"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4.1.2.62.</w:t>
      </w:r>
      <w:r w:rsidRPr="00F944E7">
        <w:rPr>
          <w:rFonts w:asciiTheme="minorHAnsi" w:hAnsiTheme="minorHAnsi" w:cstheme="minorHAnsi"/>
        </w:rPr>
        <w:t>Что не учитывается при расчете чистого оборотного капитала?</w:t>
      </w:r>
    </w:p>
    <w:p w14:paraId="37AAF6E7" w14:textId="2E43AB3A" w:rsidR="000B42C7"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 Инвентарь со сроком использования</w:t>
      </w:r>
      <w:r w:rsidR="00F212F4" w:rsidRPr="00F944E7">
        <w:rPr>
          <w:rFonts w:asciiTheme="minorHAnsi" w:hAnsiTheme="minorHAnsi" w:cstheme="minorHAnsi"/>
        </w:rPr>
        <w:t xml:space="preserve"> </w:t>
      </w:r>
      <w:r w:rsidR="00531874" w:rsidRPr="00F944E7">
        <w:rPr>
          <w:rFonts w:asciiTheme="minorHAnsi" w:hAnsiTheme="minorHAnsi" w:cstheme="minorHAnsi"/>
        </w:rPr>
        <w:t xml:space="preserve">более </w:t>
      </w:r>
      <w:r w:rsidRPr="00F944E7">
        <w:rPr>
          <w:rFonts w:asciiTheme="minorHAnsi" w:hAnsiTheme="minorHAnsi" w:cstheme="minorHAnsi"/>
        </w:rPr>
        <w:t>2-х лет</w:t>
      </w:r>
    </w:p>
    <w:p w14:paraId="34CEC4F9" w14:textId="77777777" w:rsidR="000B42C7"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II. Запасы, испорченные вследствие нарушения условий хранения</w:t>
      </w:r>
    </w:p>
    <w:p w14:paraId="7B67621D" w14:textId="77777777" w:rsidR="000B42C7"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III. Основные средства</w:t>
      </w:r>
    </w:p>
    <w:p w14:paraId="482BF4AF" w14:textId="77777777" w:rsidR="00F72787"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IV. Банковские депозиты</w:t>
      </w:r>
    </w:p>
    <w:p w14:paraId="5956CB0B"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ответа:</w:t>
      </w:r>
    </w:p>
    <w:p w14:paraId="71B84D4B" w14:textId="77777777" w:rsidR="0097411C" w:rsidRPr="00F944E7" w:rsidRDefault="0097411C" w:rsidP="00DF5FAD">
      <w:pPr>
        <w:numPr>
          <w:ilvl w:val="0"/>
          <w:numId w:val="301"/>
        </w:numPr>
        <w:ind w:left="1104"/>
        <w:jc w:val="both"/>
        <w:rPr>
          <w:rFonts w:asciiTheme="minorHAnsi" w:hAnsiTheme="minorHAnsi" w:cstheme="minorHAnsi"/>
        </w:rPr>
      </w:pPr>
      <w:r w:rsidRPr="00F944E7">
        <w:rPr>
          <w:rFonts w:asciiTheme="minorHAnsi" w:hAnsiTheme="minorHAnsi" w:cstheme="minorHAnsi"/>
        </w:rPr>
        <w:t>I,</w:t>
      </w:r>
      <w:r w:rsidR="00F72787" w:rsidRPr="00F944E7">
        <w:rPr>
          <w:rFonts w:asciiTheme="minorHAnsi" w:hAnsiTheme="minorHAnsi" w:cstheme="minorHAnsi"/>
        </w:rPr>
        <w:t xml:space="preserve"> </w:t>
      </w:r>
      <w:r w:rsidRPr="00F944E7">
        <w:rPr>
          <w:rFonts w:asciiTheme="minorHAnsi" w:hAnsiTheme="minorHAnsi" w:cstheme="minorHAnsi"/>
        </w:rPr>
        <w:t>II</w:t>
      </w:r>
    </w:p>
    <w:p w14:paraId="467A3074" w14:textId="77777777" w:rsidR="0097411C" w:rsidRPr="00F944E7" w:rsidRDefault="0097411C" w:rsidP="00DF5FAD">
      <w:pPr>
        <w:numPr>
          <w:ilvl w:val="0"/>
          <w:numId w:val="301"/>
        </w:numPr>
        <w:ind w:left="1104"/>
        <w:jc w:val="both"/>
        <w:rPr>
          <w:rFonts w:asciiTheme="minorHAnsi" w:hAnsiTheme="minorHAnsi" w:cstheme="minorHAnsi"/>
        </w:rPr>
      </w:pPr>
      <w:r w:rsidRPr="00F944E7">
        <w:rPr>
          <w:rFonts w:asciiTheme="minorHAnsi" w:hAnsiTheme="minorHAnsi" w:cstheme="minorHAnsi"/>
        </w:rPr>
        <w:t>III,</w:t>
      </w:r>
      <w:r w:rsidR="00F72787" w:rsidRPr="00F944E7">
        <w:rPr>
          <w:rFonts w:asciiTheme="minorHAnsi" w:hAnsiTheme="minorHAnsi" w:cstheme="minorHAnsi"/>
        </w:rPr>
        <w:t xml:space="preserve"> </w:t>
      </w:r>
      <w:r w:rsidRPr="00F944E7">
        <w:rPr>
          <w:rFonts w:asciiTheme="minorHAnsi" w:hAnsiTheme="minorHAnsi" w:cstheme="minorHAnsi"/>
        </w:rPr>
        <w:t>IV</w:t>
      </w:r>
    </w:p>
    <w:p w14:paraId="58A1B5DE" w14:textId="77777777" w:rsidR="0097411C" w:rsidRPr="00F944E7" w:rsidRDefault="0097411C" w:rsidP="00DF5FAD">
      <w:pPr>
        <w:numPr>
          <w:ilvl w:val="0"/>
          <w:numId w:val="301"/>
        </w:numPr>
        <w:ind w:left="1104"/>
        <w:jc w:val="both"/>
        <w:rPr>
          <w:rFonts w:asciiTheme="minorHAnsi" w:hAnsiTheme="minorHAnsi" w:cstheme="minorHAnsi"/>
          <w:b/>
        </w:rPr>
      </w:pPr>
      <w:r w:rsidRPr="00F944E7">
        <w:rPr>
          <w:rFonts w:asciiTheme="minorHAnsi" w:hAnsiTheme="minorHAnsi" w:cstheme="minorHAnsi"/>
          <w:b/>
        </w:rPr>
        <w:t>все перечисленное</w:t>
      </w:r>
    </w:p>
    <w:p w14:paraId="4ECAFCC9" w14:textId="77777777" w:rsidR="0097411C" w:rsidRPr="00F944E7" w:rsidRDefault="0097411C" w:rsidP="00DF5FAD">
      <w:pPr>
        <w:numPr>
          <w:ilvl w:val="0"/>
          <w:numId w:val="301"/>
        </w:numPr>
        <w:ind w:left="1104"/>
        <w:jc w:val="both"/>
        <w:rPr>
          <w:rFonts w:asciiTheme="minorHAnsi" w:hAnsiTheme="minorHAnsi" w:cstheme="minorHAnsi"/>
        </w:rPr>
      </w:pPr>
      <w:r w:rsidRPr="00F944E7">
        <w:rPr>
          <w:rFonts w:asciiTheme="minorHAnsi" w:hAnsiTheme="minorHAnsi" w:cstheme="minorHAnsi"/>
        </w:rPr>
        <w:t>только III</w:t>
      </w:r>
    </w:p>
    <w:p w14:paraId="5C507D84"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16EC0A45" w14:textId="77777777" w:rsidR="00531874"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4.1.2.63.</w:t>
      </w:r>
      <w:r w:rsidRPr="00F944E7">
        <w:rPr>
          <w:rFonts w:asciiTheme="minorHAnsi" w:hAnsiTheme="minorHAnsi" w:cstheme="minorHAnsi"/>
        </w:rPr>
        <w:t> Какой метод целесообразно использовать для оценки 2%-ого пакета акций предприятия (при наличии необходимой информации)?</w:t>
      </w:r>
    </w:p>
    <w:p w14:paraId="7852C052"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ответов:</w:t>
      </w:r>
    </w:p>
    <w:p w14:paraId="19A90007" w14:textId="77777777" w:rsidR="0097411C" w:rsidRPr="00F944E7" w:rsidRDefault="0097411C" w:rsidP="00DF5FAD">
      <w:pPr>
        <w:numPr>
          <w:ilvl w:val="0"/>
          <w:numId w:val="302"/>
        </w:numPr>
        <w:ind w:left="1104"/>
        <w:jc w:val="both"/>
        <w:rPr>
          <w:rFonts w:asciiTheme="minorHAnsi" w:hAnsiTheme="minorHAnsi" w:cstheme="minorHAnsi"/>
          <w:b/>
        </w:rPr>
      </w:pPr>
      <w:r w:rsidRPr="00F944E7">
        <w:rPr>
          <w:rFonts w:asciiTheme="minorHAnsi" w:hAnsiTheme="minorHAnsi" w:cstheme="minorHAnsi"/>
          <w:b/>
        </w:rPr>
        <w:t>Метод капитализации дивидендов</w:t>
      </w:r>
    </w:p>
    <w:p w14:paraId="0372D84D" w14:textId="77777777" w:rsidR="0097411C" w:rsidRPr="00F944E7" w:rsidRDefault="0097411C" w:rsidP="00DF5FAD">
      <w:pPr>
        <w:numPr>
          <w:ilvl w:val="0"/>
          <w:numId w:val="302"/>
        </w:numPr>
        <w:ind w:left="1104"/>
        <w:jc w:val="both"/>
        <w:rPr>
          <w:rFonts w:asciiTheme="minorHAnsi" w:hAnsiTheme="minorHAnsi" w:cstheme="minorHAnsi"/>
        </w:rPr>
      </w:pPr>
      <w:r w:rsidRPr="00F944E7">
        <w:rPr>
          <w:rFonts w:asciiTheme="minorHAnsi" w:hAnsiTheme="minorHAnsi" w:cstheme="minorHAnsi"/>
        </w:rPr>
        <w:t>Метод сделок</w:t>
      </w:r>
    </w:p>
    <w:p w14:paraId="67E0A796" w14:textId="77777777" w:rsidR="0097411C" w:rsidRPr="00F944E7" w:rsidRDefault="0097411C" w:rsidP="00DF5FAD">
      <w:pPr>
        <w:numPr>
          <w:ilvl w:val="0"/>
          <w:numId w:val="302"/>
        </w:numPr>
        <w:ind w:left="1104"/>
        <w:jc w:val="both"/>
        <w:rPr>
          <w:rFonts w:asciiTheme="minorHAnsi" w:hAnsiTheme="minorHAnsi" w:cstheme="minorHAnsi"/>
        </w:rPr>
      </w:pPr>
      <w:r w:rsidRPr="00F944E7">
        <w:rPr>
          <w:rFonts w:asciiTheme="minorHAnsi" w:hAnsiTheme="minorHAnsi" w:cstheme="minorHAnsi"/>
        </w:rPr>
        <w:t>Метод ликвидационной стоимости</w:t>
      </w:r>
    </w:p>
    <w:p w14:paraId="308A0660" w14:textId="77777777" w:rsidR="0097411C" w:rsidRPr="00F944E7" w:rsidRDefault="0097411C" w:rsidP="00DF5FAD">
      <w:pPr>
        <w:numPr>
          <w:ilvl w:val="0"/>
          <w:numId w:val="302"/>
        </w:numPr>
        <w:ind w:left="1104"/>
        <w:jc w:val="both"/>
        <w:rPr>
          <w:rFonts w:asciiTheme="minorHAnsi" w:hAnsiTheme="minorHAnsi" w:cstheme="minorHAnsi"/>
        </w:rPr>
      </w:pPr>
      <w:r w:rsidRPr="00F944E7">
        <w:rPr>
          <w:rFonts w:asciiTheme="minorHAnsi" w:hAnsiTheme="minorHAnsi" w:cstheme="minorHAnsi"/>
        </w:rPr>
        <w:t>Метод инфляционной корректировки стоимости</w:t>
      </w:r>
    </w:p>
    <w:p w14:paraId="3A236565"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7AF5A955"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4.1.2.64.</w:t>
      </w:r>
      <w:r w:rsidRPr="00F944E7">
        <w:rPr>
          <w:rFonts w:asciiTheme="minorHAnsi" w:hAnsiTheme="minorHAnsi" w:cstheme="minorHAnsi"/>
        </w:rPr>
        <w:t> Какой мультипликатор нужно использовать для оценки IT компании, если активы</w:t>
      </w:r>
      <w:r w:rsidR="00F72787" w:rsidRPr="00F944E7">
        <w:rPr>
          <w:rFonts w:asciiTheme="minorHAnsi" w:hAnsiTheme="minorHAnsi" w:cstheme="minorHAnsi"/>
        </w:rPr>
        <w:t xml:space="preserve"> </w:t>
      </w:r>
      <w:r w:rsidRPr="00F944E7">
        <w:rPr>
          <w:rFonts w:asciiTheme="minorHAnsi" w:hAnsiTheme="minorHAnsi" w:cstheme="minorHAnsi"/>
        </w:rPr>
        <w:t>компании это бренд и дебиторская задолженность, а затраты компании это аренда и зарплата.</w:t>
      </w:r>
    </w:p>
    <w:p w14:paraId="3D6E1352" w14:textId="77777777" w:rsidR="0097411C" w:rsidRPr="00F944E7" w:rsidRDefault="0097411C" w:rsidP="00DF5FAD">
      <w:pPr>
        <w:numPr>
          <w:ilvl w:val="0"/>
          <w:numId w:val="303"/>
        </w:numPr>
        <w:ind w:left="1104"/>
        <w:jc w:val="both"/>
        <w:rPr>
          <w:rFonts w:asciiTheme="minorHAnsi" w:hAnsiTheme="minorHAnsi" w:cstheme="minorHAnsi"/>
        </w:rPr>
      </w:pPr>
      <w:r w:rsidRPr="00F944E7">
        <w:rPr>
          <w:rFonts w:asciiTheme="minorHAnsi" w:hAnsiTheme="minorHAnsi" w:cstheme="minorHAnsi"/>
        </w:rPr>
        <w:t>EV / Балансовая стоимость активов</w:t>
      </w:r>
    </w:p>
    <w:p w14:paraId="42E80AEE" w14:textId="77777777" w:rsidR="0097411C" w:rsidRPr="00F944E7" w:rsidRDefault="0097411C" w:rsidP="00DF5FAD">
      <w:pPr>
        <w:numPr>
          <w:ilvl w:val="0"/>
          <w:numId w:val="303"/>
        </w:numPr>
        <w:ind w:left="1104"/>
        <w:jc w:val="both"/>
        <w:rPr>
          <w:rFonts w:asciiTheme="minorHAnsi" w:hAnsiTheme="minorHAnsi" w:cstheme="minorHAnsi"/>
        </w:rPr>
      </w:pPr>
      <w:r w:rsidRPr="00F944E7">
        <w:rPr>
          <w:rFonts w:asciiTheme="minorHAnsi" w:hAnsiTheme="minorHAnsi" w:cstheme="minorHAnsi"/>
        </w:rPr>
        <w:t>P / Дебиторская задолженность</w:t>
      </w:r>
    </w:p>
    <w:p w14:paraId="5AF813A4" w14:textId="77777777" w:rsidR="0097411C" w:rsidRPr="00F944E7" w:rsidRDefault="0097411C" w:rsidP="00DF5FAD">
      <w:pPr>
        <w:numPr>
          <w:ilvl w:val="0"/>
          <w:numId w:val="303"/>
        </w:numPr>
        <w:ind w:left="1104"/>
        <w:jc w:val="both"/>
        <w:rPr>
          <w:rFonts w:asciiTheme="minorHAnsi" w:hAnsiTheme="minorHAnsi" w:cstheme="minorHAnsi"/>
        </w:rPr>
      </w:pPr>
      <w:r w:rsidRPr="00F944E7">
        <w:rPr>
          <w:rFonts w:asciiTheme="minorHAnsi" w:hAnsiTheme="minorHAnsi" w:cstheme="minorHAnsi"/>
        </w:rPr>
        <w:t>EV / Чистая прибыль</w:t>
      </w:r>
    </w:p>
    <w:p w14:paraId="7A1669D8" w14:textId="77777777" w:rsidR="0097411C" w:rsidRPr="00F944E7" w:rsidRDefault="0097411C" w:rsidP="00DF5FAD">
      <w:pPr>
        <w:numPr>
          <w:ilvl w:val="0"/>
          <w:numId w:val="303"/>
        </w:numPr>
        <w:ind w:left="1104"/>
        <w:jc w:val="both"/>
        <w:rPr>
          <w:rFonts w:asciiTheme="minorHAnsi" w:hAnsiTheme="minorHAnsi" w:cstheme="minorHAnsi"/>
          <w:b/>
        </w:rPr>
      </w:pPr>
      <w:r w:rsidRPr="00F944E7">
        <w:rPr>
          <w:rFonts w:asciiTheme="minorHAnsi" w:hAnsiTheme="minorHAnsi" w:cstheme="minorHAnsi"/>
          <w:b/>
        </w:rPr>
        <w:t>P / Чистая прибыль</w:t>
      </w:r>
    </w:p>
    <w:p w14:paraId="48E7798E" w14:textId="77777777" w:rsidR="0097411C" w:rsidRPr="00F944E7" w:rsidRDefault="0097411C" w:rsidP="00523C57">
      <w:pPr>
        <w:pStyle w:val="af2"/>
        <w:spacing w:before="0" w:beforeAutospacing="0" w:after="0" w:afterAutospacing="0"/>
        <w:rPr>
          <w:rFonts w:asciiTheme="minorHAnsi" w:hAnsiTheme="minorHAnsi" w:cstheme="minorHAnsi"/>
        </w:rPr>
      </w:pPr>
    </w:p>
    <w:p w14:paraId="732F209D" w14:textId="77777777" w:rsidR="002145A0" w:rsidRPr="00F944E7" w:rsidRDefault="0097411C" w:rsidP="00523C57">
      <w:pPr>
        <w:pStyle w:val="af2"/>
        <w:spacing w:before="0" w:beforeAutospacing="0" w:after="0" w:afterAutospacing="0"/>
        <w:jc w:val="both"/>
        <w:rPr>
          <w:rFonts w:ascii="Arial" w:hAnsi="Arial" w:cs="Arial"/>
          <w:color w:val="222222"/>
          <w:sz w:val="21"/>
          <w:szCs w:val="21"/>
        </w:rPr>
      </w:pPr>
      <w:r w:rsidRPr="00F944E7">
        <w:rPr>
          <w:rFonts w:asciiTheme="minorHAnsi" w:hAnsiTheme="minorHAnsi" w:cstheme="minorHAnsi"/>
          <w:b/>
          <w:bCs/>
        </w:rPr>
        <w:t>4.1.2.65.</w:t>
      </w:r>
      <w:r w:rsidRPr="00F944E7">
        <w:rPr>
          <w:rFonts w:asciiTheme="minorHAnsi" w:hAnsiTheme="minorHAnsi" w:cstheme="minorHAnsi"/>
        </w:rPr>
        <w:t> </w:t>
      </w:r>
      <w:r w:rsidR="00084222" w:rsidRPr="00F944E7">
        <w:rPr>
          <w:rFonts w:ascii="Arial" w:hAnsi="Arial" w:cs="Arial"/>
          <w:color w:val="222222"/>
          <w:sz w:val="21"/>
          <w:szCs w:val="21"/>
        </w:rPr>
        <w:t>Что приводит к изменению денежного потока на инвестированный капитал в сторону увеличения?</w:t>
      </w:r>
    </w:p>
    <w:p w14:paraId="720313AE" w14:textId="77777777" w:rsidR="00084222" w:rsidRPr="00F944E7" w:rsidRDefault="00084222" w:rsidP="00523C57">
      <w:pPr>
        <w:pStyle w:val="af2"/>
        <w:spacing w:before="0" w:beforeAutospacing="0" w:after="0" w:afterAutospacing="0"/>
        <w:rPr>
          <w:rFonts w:ascii="Arial" w:hAnsi="Arial" w:cs="Arial"/>
          <w:color w:val="222222"/>
          <w:sz w:val="21"/>
          <w:szCs w:val="21"/>
        </w:rPr>
      </w:pPr>
      <w:r w:rsidRPr="00F944E7">
        <w:rPr>
          <w:rFonts w:ascii="Arial" w:hAnsi="Arial" w:cs="Arial"/>
          <w:color w:val="222222"/>
          <w:sz w:val="21"/>
          <w:szCs w:val="21"/>
        </w:rPr>
        <w:t>Варианты ответа:</w:t>
      </w:r>
    </w:p>
    <w:p w14:paraId="7B16E2BC" w14:textId="77777777" w:rsidR="00084222" w:rsidRPr="00F944E7" w:rsidRDefault="00084222" w:rsidP="00DF5FAD">
      <w:pPr>
        <w:numPr>
          <w:ilvl w:val="0"/>
          <w:numId w:val="304"/>
        </w:numPr>
        <w:ind w:left="1104"/>
        <w:jc w:val="both"/>
        <w:rPr>
          <w:rFonts w:asciiTheme="minorHAnsi" w:hAnsiTheme="minorHAnsi" w:cstheme="minorHAnsi"/>
        </w:rPr>
      </w:pPr>
      <w:r w:rsidRPr="00F944E7">
        <w:rPr>
          <w:rFonts w:asciiTheme="minorHAnsi" w:hAnsiTheme="minorHAnsi" w:cstheme="minorHAnsi"/>
        </w:rPr>
        <w:t>Выплата дивидендов</w:t>
      </w:r>
    </w:p>
    <w:p w14:paraId="38052F1F" w14:textId="77777777" w:rsidR="00084222" w:rsidRPr="00F944E7" w:rsidRDefault="00084222" w:rsidP="00DF5FAD">
      <w:pPr>
        <w:numPr>
          <w:ilvl w:val="0"/>
          <w:numId w:val="304"/>
        </w:numPr>
        <w:ind w:left="1104"/>
        <w:jc w:val="both"/>
        <w:rPr>
          <w:rFonts w:asciiTheme="minorHAnsi" w:hAnsiTheme="minorHAnsi" w:cstheme="minorHAnsi"/>
        </w:rPr>
      </w:pPr>
      <w:r w:rsidRPr="00F944E7">
        <w:rPr>
          <w:rFonts w:asciiTheme="minorHAnsi" w:hAnsiTheme="minorHAnsi" w:cstheme="minorHAnsi"/>
        </w:rPr>
        <w:t>Размещение облигационного займа</w:t>
      </w:r>
    </w:p>
    <w:p w14:paraId="39ED9699" w14:textId="77777777" w:rsidR="00084222" w:rsidRPr="00F944E7" w:rsidRDefault="00084222" w:rsidP="00DF5FAD">
      <w:pPr>
        <w:numPr>
          <w:ilvl w:val="0"/>
          <w:numId w:val="304"/>
        </w:numPr>
        <w:ind w:left="1104"/>
        <w:jc w:val="both"/>
        <w:rPr>
          <w:rFonts w:asciiTheme="minorHAnsi" w:hAnsiTheme="minorHAnsi" w:cstheme="minorHAnsi"/>
        </w:rPr>
      </w:pPr>
      <w:r w:rsidRPr="00F944E7">
        <w:rPr>
          <w:rFonts w:asciiTheme="minorHAnsi" w:hAnsiTheme="minorHAnsi" w:cstheme="minorHAnsi"/>
        </w:rPr>
        <w:t>Увеличение капвложений</w:t>
      </w:r>
    </w:p>
    <w:p w14:paraId="6AB7395B" w14:textId="77777777" w:rsidR="00084222" w:rsidRPr="00F944E7" w:rsidRDefault="00084222" w:rsidP="00DF5FAD">
      <w:pPr>
        <w:numPr>
          <w:ilvl w:val="0"/>
          <w:numId w:val="304"/>
        </w:numPr>
        <w:ind w:left="1104"/>
        <w:jc w:val="both"/>
        <w:rPr>
          <w:rFonts w:asciiTheme="minorHAnsi" w:hAnsiTheme="minorHAnsi" w:cstheme="minorHAnsi"/>
          <w:b/>
        </w:rPr>
      </w:pPr>
      <w:r w:rsidRPr="00F944E7">
        <w:rPr>
          <w:rFonts w:asciiTheme="minorHAnsi" w:hAnsiTheme="minorHAnsi" w:cstheme="minorHAnsi"/>
          <w:b/>
        </w:rPr>
        <w:t>Снижение дебиторской задолженности</w:t>
      </w:r>
    </w:p>
    <w:p w14:paraId="122046BB"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7B463245"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4.1.2.66.</w:t>
      </w:r>
      <w:r w:rsidRPr="00F944E7">
        <w:rPr>
          <w:rFonts w:asciiTheme="minorHAnsi" w:hAnsiTheme="minorHAnsi" w:cstheme="minorHAnsi"/>
        </w:rPr>
        <w:t> Какой показатель используется для анализа зависимости чистой прибыли от существующей структуры и объема задолженности предприятия?</w:t>
      </w:r>
    </w:p>
    <w:p w14:paraId="4F038610" w14:textId="77777777" w:rsidR="0097411C" w:rsidRPr="00F944E7" w:rsidRDefault="0097411C" w:rsidP="00DF5FAD">
      <w:pPr>
        <w:numPr>
          <w:ilvl w:val="0"/>
          <w:numId w:val="304"/>
        </w:numPr>
        <w:ind w:left="1104"/>
        <w:jc w:val="both"/>
        <w:rPr>
          <w:rFonts w:asciiTheme="minorHAnsi" w:hAnsiTheme="minorHAnsi" w:cstheme="minorHAnsi"/>
        </w:rPr>
      </w:pPr>
      <w:r w:rsidRPr="00F944E7">
        <w:rPr>
          <w:rFonts w:asciiTheme="minorHAnsi" w:hAnsiTheme="minorHAnsi" w:cstheme="minorHAnsi"/>
        </w:rPr>
        <w:t>коэффициент Чилтона</w:t>
      </w:r>
    </w:p>
    <w:p w14:paraId="553AFD89" w14:textId="77777777" w:rsidR="0097411C" w:rsidRPr="00F944E7" w:rsidRDefault="0097411C" w:rsidP="00DF5FAD">
      <w:pPr>
        <w:numPr>
          <w:ilvl w:val="0"/>
          <w:numId w:val="304"/>
        </w:numPr>
        <w:ind w:left="1104"/>
        <w:rPr>
          <w:rFonts w:asciiTheme="minorHAnsi" w:hAnsiTheme="minorHAnsi" w:cstheme="minorHAnsi"/>
        </w:rPr>
      </w:pPr>
      <w:r w:rsidRPr="00F944E7">
        <w:rPr>
          <w:rFonts w:asciiTheme="minorHAnsi" w:hAnsiTheme="minorHAnsi" w:cstheme="minorHAnsi"/>
        </w:rPr>
        <w:t>коэффициент автономии</w:t>
      </w:r>
    </w:p>
    <w:p w14:paraId="531D55EC" w14:textId="77777777" w:rsidR="0097411C" w:rsidRPr="00F944E7" w:rsidRDefault="0097411C" w:rsidP="00DF5FAD">
      <w:pPr>
        <w:numPr>
          <w:ilvl w:val="0"/>
          <w:numId w:val="304"/>
        </w:numPr>
        <w:ind w:left="1104"/>
        <w:rPr>
          <w:rFonts w:asciiTheme="minorHAnsi" w:hAnsiTheme="minorHAnsi" w:cstheme="minorHAnsi"/>
          <w:b/>
        </w:rPr>
      </w:pPr>
      <w:r w:rsidRPr="00F944E7">
        <w:rPr>
          <w:rFonts w:asciiTheme="minorHAnsi" w:hAnsiTheme="minorHAnsi" w:cstheme="minorHAnsi"/>
          <w:b/>
        </w:rPr>
        <w:t>финансовый леверидж</w:t>
      </w:r>
    </w:p>
    <w:p w14:paraId="277620D1" w14:textId="77777777" w:rsidR="0097411C" w:rsidRPr="00F944E7" w:rsidRDefault="0097411C" w:rsidP="00DF5FAD">
      <w:pPr>
        <w:numPr>
          <w:ilvl w:val="0"/>
          <w:numId w:val="304"/>
        </w:numPr>
        <w:ind w:left="1104"/>
        <w:rPr>
          <w:rFonts w:asciiTheme="minorHAnsi" w:hAnsiTheme="minorHAnsi" w:cstheme="minorHAnsi"/>
        </w:rPr>
      </w:pPr>
      <w:r w:rsidRPr="00F944E7">
        <w:rPr>
          <w:rFonts w:asciiTheme="minorHAnsi" w:hAnsiTheme="minorHAnsi" w:cstheme="minorHAnsi"/>
        </w:rPr>
        <w:t>операционный леверидж</w:t>
      </w:r>
    </w:p>
    <w:p w14:paraId="79D5C2D8"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18A0DF44"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4.1.2.67.</w:t>
      </w:r>
      <w:r w:rsidRPr="00F944E7">
        <w:rPr>
          <w:rFonts w:asciiTheme="minorHAnsi" w:hAnsiTheme="minorHAnsi" w:cstheme="minorHAnsi"/>
        </w:rPr>
        <w:t> При определении инвестиционной стоимости доходным подходом какой показатель прибыли используется?</w:t>
      </w:r>
    </w:p>
    <w:p w14:paraId="6EA204D9" w14:textId="77777777" w:rsidR="0097411C" w:rsidRPr="00F944E7" w:rsidRDefault="0097411C" w:rsidP="00DF5FAD">
      <w:pPr>
        <w:numPr>
          <w:ilvl w:val="0"/>
          <w:numId w:val="305"/>
        </w:numPr>
        <w:ind w:left="1104"/>
        <w:jc w:val="both"/>
        <w:rPr>
          <w:rFonts w:asciiTheme="minorHAnsi" w:hAnsiTheme="minorHAnsi" w:cstheme="minorHAnsi"/>
        </w:rPr>
      </w:pPr>
      <w:r w:rsidRPr="00F944E7">
        <w:rPr>
          <w:rFonts w:asciiTheme="minorHAnsi" w:hAnsiTheme="minorHAnsi" w:cstheme="minorHAnsi"/>
        </w:rPr>
        <w:t>Среднеотраслевой показатель</w:t>
      </w:r>
    </w:p>
    <w:p w14:paraId="58A0EE2B" w14:textId="77777777" w:rsidR="0097411C" w:rsidRPr="00F944E7" w:rsidRDefault="0097411C" w:rsidP="00DF5FAD">
      <w:pPr>
        <w:numPr>
          <w:ilvl w:val="0"/>
          <w:numId w:val="305"/>
        </w:numPr>
        <w:ind w:left="1104"/>
        <w:jc w:val="both"/>
        <w:rPr>
          <w:rFonts w:asciiTheme="minorHAnsi" w:hAnsiTheme="minorHAnsi" w:cstheme="minorHAnsi"/>
        </w:rPr>
      </w:pPr>
      <w:r w:rsidRPr="00F944E7">
        <w:rPr>
          <w:rFonts w:asciiTheme="minorHAnsi" w:hAnsiTheme="minorHAnsi" w:cstheme="minorHAnsi"/>
        </w:rPr>
        <w:t>Показатель прибыли, который рассчитал оценщик</w:t>
      </w:r>
    </w:p>
    <w:p w14:paraId="30DDD2D8" w14:textId="77777777" w:rsidR="0097411C" w:rsidRPr="00F944E7" w:rsidRDefault="0097411C" w:rsidP="00DF5FAD">
      <w:pPr>
        <w:numPr>
          <w:ilvl w:val="0"/>
          <w:numId w:val="305"/>
        </w:numPr>
        <w:ind w:left="1104"/>
        <w:jc w:val="both"/>
        <w:rPr>
          <w:rFonts w:asciiTheme="minorHAnsi" w:hAnsiTheme="minorHAnsi" w:cstheme="minorHAnsi"/>
          <w:b/>
        </w:rPr>
      </w:pPr>
      <w:r w:rsidRPr="00F944E7">
        <w:rPr>
          <w:rFonts w:asciiTheme="minorHAnsi" w:hAnsiTheme="minorHAnsi" w:cstheme="minorHAnsi"/>
          <w:b/>
        </w:rPr>
        <w:t>Показатель прибыли, заданный заказчиком оценки</w:t>
      </w:r>
    </w:p>
    <w:p w14:paraId="48EE7F89"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009F8729" w14:textId="77777777" w:rsidR="00531874"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4.1.2.68.</w:t>
      </w:r>
      <w:r w:rsidRPr="00F944E7">
        <w:rPr>
          <w:rFonts w:asciiTheme="minorHAnsi" w:hAnsiTheme="minorHAnsi" w:cstheme="minorHAnsi"/>
        </w:rPr>
        <w:t> Верны ли утверждения, касающиеся вычисления и использования свободных денежных потоков на собственный капитал (FCFE):</w:t>
      </w:r>
    </w:p>
    <w:p w14:paraId="0310E1F3" w14:textId="77777777" w:rsidR="00531874"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 Свободные денежные потоки на собственный капитал, как правило, всегда выше дивидендов</w:t>
      </w:r>
    </w:p>
    <w:p w14:paraId="39B8E7A5" w14:textId="77777777" w:rsidR="00531874"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II. Свободные денежные потоки на собственный капитал всегда превышают чистую прибыль</w:t>
      </w:r>
    </w:p>
    <w:p w14:paraId="059B650B" w14:textId="77777777" w:rsidR="00531874"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III. Свободные денежные потоки на собственный капитал никогда не бывают отрицательными</w:t>
      </w:r>
    </w:p>
    <w:p w14:paraId="358015C9"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ответа:</w:t>
      </w:r>
    </w:p>
    <w:p w14:paraId="0DD0A21B" w14:textId="77777777" w:rsidR="0097411C" w:rsidRPr="00F944E7" w:rsidRDefault="0097411C" w:rsidP="00DF5FAD">
      <w:pPr>
        <w:numPr>
          <w:ilvl w:val="0"/>
          <w:numId w:val="306"/>
        </w:numPr>
        <w:ind w:left="1104"/>
        <w:jc w:val="both"/>
        <w:rPr>
          <w:rFonts w:asciiTheme="minorHAnsi" w:hAnsiTheme="minorHAnsi" w:cstheme="minorHAnsi"/>
        </w:rPr>
      </w:pPr>
      <w:r w:rsidRPr="00F944E7">
        <w:rPr>
          <w:rFonts w:asciiTheme="minorHAnsi" w:hAnsiTheme="minorHAnsi" w:cstheme="minorHAnsi"/>
        </w:rPr>
        <w:t>верно только I</w:t>
      </w:r>
    </w:p>
    <w:p w14:paraId="17E7905F" w14:textId="77777777" w:rsidR="0097411C" w:rsidRPr="00F944E7" w:rsidRDefault="0097411C" w:rsidP="00DF5FAD">
      <w:pPr>
        <w:numPr>
          <w:ilvl w:val="0"/>
          <w:numId w:val="306"/>
        </w:numPr>
        <w:ind w:left="1104"/>
        <w:jc w:val="both"/>
        <w:rPr>
          <w:rFonts w:asciiTheme="minorHAnsi" w:hAnsiTheme="minorHAnsi" w:cstheme="minorHAnsi"/>
        </w:rPr>
      </w:pPr>
      <w:r w:rsidRPr="00F944E7">
        <w:rPr>
          <w:rFonts w:asciiTheme="minorHAnsi" w:hAnsiTheme="minorHAnsi" w:cstheme="minorHAnsi"/>
        </w:rPr>
        <w:t>верно только II</w:t>
      </w:r>
    </w:p>
    <w:p w14:paraId="299A4695" w14:textId="77777777" w:rsidR="0097411C" w:rsidRPr="00F944E7" w:rsidRDefault="0097411C" w:rsidP="00DF5FAD">
      <w:pPr>
        <w:numPr>
          <w:ilvl w:val="0"/>
          <w:numId w:val="306"/>
        </w:numPr>
        <w:ind w:left="1104"/>
        <w:jc w:val="both"/>
        <w:rPr>
          <w:rFonts w:asciiTheme="minorHAnsi" w:hAnsiTheme="minorHAnsi" w:cstheme="minorHAnsi"/>
        </w:rPr>
      </w:pPr>
      <w:r w:rsidRPr="00F944E7">
        <w:rPr>
          <w:rFonts w:asciiTheme="minorHAnsi" w:hAnsiTheme="minorHAnsi" w:cstheme="minorHAnsi"/>
        </w:rPr>
        <w:t>неверно только III</w:t>
      </w:r>
    </w:p>
    <w:p w14:paraId="1E929334" w14:textId="77777777" w:rsidR="0097411C" w:rsidRPr="00F944E7" w:rsidRDefault="0097411C" w:rsidP="00DF5FAD">
      <w:pPr>
        <w:numPr>
          <w:ilvl w:val="0"/>
          <w:numId w:val="306"/>
        </w:numPr>
        <w:ind w:left="1104"/>
        <w:jc w:val="both"/>
        <w:rPr>
          <w:rFonts w:asciiTheme="minorHAnsi" w:hAnsiTheme="minorHAnsi" w:cstheme="minorHAnsi"/>
          <w:b/>
        </w:rPr>
      </w:pPr>
      <w:r w:rsidRPr="00F944E7">
        <w:rPr>
          <w:rFonts w:asciiTheme="minorHAnsi" w:hAnsiTheme="minorHAnsi" w:cstheme="minorHAnsi"/>
          <w:b/>
        </w:rPr>
        <w:t>все утверждения неверны</w:t>
      </w:r>
    </w:p>
    <w:p w14:paraId="7825F9E5"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63F0B562" w14:textId="77777777" w:rsidR="00F72787"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4.1.2.69.</w:t>
      </w:r>
      <w:r w:rsidRPr="00F944E7">
        <w:rPr>
          <w:rFonts w:asciiTheme="minorHAnsi" w:hAnsiTheme="minorHAnsi" w:cstheme="minorHAnsi"/>
        </w:rPr>
        <w:t> Укажите вариант ответа, где корректировка приведет к уменьшению стоимости предприятия (бизнеса), рассчитанной в рамках метода скорректированных чистых активов</w:t>
      </w:r>
    </w:p>
    <w:p w14:paraId="246B5FB9"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ответа:</w:t>
      </w:r>
    </w:p>
    <w:p w14:paraId="4643FDFE" w14:textId="77777777" w:rsidR="0097411C" w:rsidRPr="00F944E7" w:rsidRDefault="0097411C" w:rsidP="00DF5FAD">
      <w:pPr>
        <w:numPr>
          <w:ilvl w:val="0"/>
          <w:numId w:val="307"/>
        </w:numPr>
        <w:ind w:left="1104"/>
        <w:jc w:val="both"/>
        <w:rPr>
          <w:rFonts w:asciiTheme="minorHAnsi" w:hAnsiTheme="minorHAnsi" w:cstheme="minorHAnsi"/>
        </w:rPr>
      </w:pPr>
      <w:r w:rsidRPr="00F944E7">
        <w:rPr>
          <w:rFonts w:asciiTheme="minorHAnsi" w:hAnsiTheme="minorHAnsi" w:cstheme="minorHAnsi"/>
        </w:rPr>
        <w:t>Признание части кредиторской задолженности невозвратной в связи с истечением срока исковой давности</w:t>
      </w:r>
    </w:p>
    <w:p w14:paraId="3973E58C" w14:textId="77777777" w:rsidR="0097411C" w:rsidRPr="00F944E7" w:rsidRDefault="0097411C" w:rsidP="00DF5FAD">
      <w:pPr>
        <w:numPr>
          <w:ilvl w:val="0"/>
          <w:numId w:val="307"/>
        </w:numPr>
        <w:ind w:left="1104"/>
        <w:jc w:val="both"/>
        <w:rPr>
          <w:rFonts w:asciiTheme="minorHAnsi" w:hAnsiTheme="minorHAnsi" w:cstheme="minorHAnsi"/>
        </w:rPr>
      </w:pPr>
      <w:r w:rsidRPr="00F944E7">
        <w:rPr>
          <w:rFonts w:asciiTheme="minorHAnsi" w:hAnsiTheme="minorHAnsi" w:cstheme="minorHAnsi"/>
        </w:rPr>
        <w:lastRenderedPageBreak/>
        <w:t>Списание неликвидных запасов</w:t>
      </w:r>
    </w:p>
    <w:p w14:paraId="2E39F165" w14:textId="77777777" w:rsidR="0097411C" w:rsidRPr="00F944E7" w:rsidRDefault="0097411C" w:rsidP="00DF5FAD">
      <w:pPr>
        <w:numPr>
          <w:ilvl w:val="0"/>
          <w:numId w:val="307"/>
        </w:numPr>
        <w:ind w:left="1104"/>
        <w:jc w:val="both"/>
        <w:rPr>
          <w:rFonts w:asciiTheme="minorHAnsi" w:hAnsiTheme="minorHAnsi" w:cstheme="minorHAnsi"/>
          <w:b/>
        </w:rPr>
      </w:pPr>
      <w:r w:rsidRPr="00F944E7">
        <w:rPr>
          <w:rFonts w:asciiTheme="minorHAnsi" w:hAnsiTheme="minorHAnsi" w:cstheme="minorHAnsi"/>
          <w:b/>
        </w:rPr>
        <w:t>Признание основных средств по рыночной стоимости, которая по величине ниже их остаточной балансовой стоимости</w:t>
      </w:r>
    </w:p>
    <w:p w14:paraId="7FEE78BE" w14:textId="77777777" w:rsidR="0097411C" w:rsidRPr="00F944E7" w:rsidRDefault="0097411C" w:rsidP="00DF5FAD">
      <w:pPr>
        <w:numPr>
          <w:ilvl w:val="0"/>
          <w:numId w:val="307"/>
        </w:numPr>
        <w:ind w:left="1104"/>
        <w:jc w:val="both"/>
        <w:rPr>
          <w:rFonts w:asciiTheme="minorHAnsi" w:hAnsiTheme="minorHAnsi" w:cstheme="minorHAnsi"/>
        </w:rPr>
      </w:pPr>
      <w:r w:rsidRPr="00F944E7">
        <w:rPr>
          <w:rFonts w:asciiTheme="minorHAnsi" w:hAnsiTheme="minorHAnsi" w:cstheme="minorHAnsi"/>
        </w:rPr>
        <w:t>Признание части дебиторской задолженности невозвратной в связи с истечением срока исковой давности</w:t>
      </w:r>
    </w:p>
    <w:p w14:paraId="7A9B150B"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2A83494C" w14:textId="77777777" w:rsidR="00531874"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4.1.2.70.</w:t>
      </w:r>
      <w:r w:rsidRPr="00F944E7">
        <w:rPr>
          <w:rFonts w:asciiTheme="minorHAnsi" w:hAnsiTheme="minorHAnsi" w:cstheme="minorHAnsi"/>
        </w:rPr>
        <w:t> Что не относится к материальным активам?</w:t>
      </w:r>
    </w:p>
    <w:p w14:paraId="099FBDA8"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ответа:</w:t>
      </w:r>
    </w:p>
    <w:p w14:paraId="503B8FBA" w14:textId="77777777" w:rsidR="0097411C" w:rsidRPr="00F944E7" w:rsidRDefault="0097411C" w:rsidP="00DF5FAD">
      <w:pPr>
        <w:numPr>
          <w:ilvl w:val="0"/>
          <w:numId w:val="308"/>
        </w:numPr>
        <w:ind w:left="1104"/>
        <w:jc w:val="both"/>
        <w:rPr>
          <w:rFonts w:asciiTheme="minorHAnsi" w:hAnsiTheme="minorHAnsi" w:cstheme="minorHAnsi"/>
        </w:rPr>
      </w:pPr>
      <w:r w:rsidRPr="00F944E7">
        <w:rPr>
          <w:rFonts w:asciiTheme="minorHAnsi" w:hAnsiTheme="minorHAnsi" w:cstheme="minorHAnsi"/>
        </w:rPr>
        <w:t>недостроенное здание</w:t>
      </w:r>
    </w:p>
    <w:p w14:paraId="1805A72B" w14:textId="77777777" w:rsidR="0097411C" w:rsidRPr="00F944E7" w:rsidRDefault="0097411C" w:rsidP="00DF5FAD">
      <w:pPr>
        <w:numPr>
          <w:ilvl w:val="0"/>
          <w:numId w:val="308"/>
        </w:numPr>
        <w:ind w:left="1104"/>
        <w:jc w:val="both"/>
        <w:rPr>
          <w:rFonts w:asciiTheme="minorHAnsi" w:hAnsiTheme="minorHAnsi" w:cstheme="minorHAnsi"/>
        </w:rPr>
      </w:pPr>
      <w:r w:rsidRPr="00F944E7">
        <w:rPr>
          <w:rFonts w:asciiTheme="minorHAnsi" w:hAnsiTheme="minorHAnsi" w:cstheme="minorHAnsi"/>
        </w:rPr>
        <w:t>офисное помещение</w:t>
      </w:r>
    </w:p>
    <w:p w14:paraId="2BEAD2DF" w14:textId="77777777" w:rsidR="0097411C" w:rsidRPr="00F944E7" w:rsidRDefault="0097411C" w:rsidP="00DF5FAD">
      <w:pPr>
        <w:numPr>
          <w:ilvl w:val="0"/>
          <w:numId w:val="308"/>
        </w:numPr>
        <w:ind w:left="1104"/>
        <w:jc w:val="both"/>
        <w:rPr>
          <w:rFonts w:asciiTheme="minorHAnsi" w:hAnsiTheme="minorHAnsi" w:cstheme="minorHAnsi"/>
          <w:b/>
        </w:rPr>
      </w:pPr>
      <w:r w:rsidRPr="00F944E7">
        <w:rPr>
          <w:rFonts w:asciiTheme="minorHAnsi" w:hAnsiTheme="minorHAnsi" w:cstheme="minorHAnsi"/>
          <w:b/>
        </w:rPr>
        <w:t>акции</w:t>
      </w:r>
    </w:p>
    <w:p w14:paraId="6AA87BF7" w14:textId="77777777" w:rsidR="0097411C" w:rsidRPr="00F944E7" w:rsidRDefault="0097411C" w:rsidP="00DF5FAD">
      <w:pPr>
        <w:numPr>
          <w:ilvl w:val="0"/>
          <w:numId w:val="308"/>
        </w:numPr>
        <w:ind w:left="1104"/>
        <w:jc w:val="both"/>
        <w:rPr>
          <w:rFonts w:asciiTheme="minorHAnsi" w:hAnsiTheme="minorHAnsi" w:cstheme="minorHAnsi"/>
        </w:rPr>
      </w:pPr>
      <w:r w:rsidRPr="00F944E7">
        <w:rPr>
          <w:rFonts w:asciiTheme="minorHAnsi" w:hAnsiTheme="minorHAnsi" w:cstheme="minorHAnsi"/>
        </w:rPr>
        <w:t>запасы готовой продукции</w:t>
      </w:r>
    </w:p>
    <w:p w14:paraId="5CA8B375"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4EF96B97" w14:textId="77777777" w:rsidR="00F72787"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4.1.2.71.</w:t>
      </w:r>
      <w:r w:rsidRPr="00F944E7">
        <w:rPr>
          <w:rFonts w:asciiTheme="minorHAnsi" w:hAnsiTheme="minorHAnsi" w:cstheme="minorHAnsi"/>
        </w:rPr>
        <w:t> Что приводит к изменению денежного потока на инвестированный капитал в сторону увеличения?</w:t>
      </w:r>
    </w:p>
    <w:p w14:paraId="51A162C3"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ответа:</w:t>
      </w:r>
    </w:p>
    <w:p w14:paraId="3756A3B0" w14:textId="77777777" w:rsidR="0097411C" w:rsidRPr="00F944E7" w:rsidRDefault="0097411C" w:rsidP="00DF5FAD">
      <w:pPr>
        <w:numPr>
          <w:ilvl w:val="0"/>
          <w:numId w:val="309"/>
        </w:numPr>
        <w:ind w:left="1104"/>
        <w:jc w:val="both"/>
        <w:rPr>
          <w:rFonts w:asciiTheme="minorHAnsi" w:hAnsiTheme="minorHAnsi" w:cstheme="minorHAnsi"/>
        </w:rPr>
      </w:pPr>
      <w:r w:rsidRPr="00F944E7">
        <w:rPr>
          <w:rFonts w:asciiTheme="minorHAnsi" w:hAnsiTheme="minorHAnsi" w:cstheme="minorHAnsi"/>
        </w:rPr>
        <w:t>Выплата дивидендов</w:t>
      </w:r>
    </w:p>
    <w:p w14:paraId="11D27068" w14:textId="77777777" w:rsidR="0097411C" w:rsidRPr="00F944E7" w:rsidRDefault="0097411C" w:rsidP="00DF5FAD">
      <w:pPr>
        <w:numPr>
          <w:ilvl w:val="0"/>
          <w:numId w:val="309"/>
        </w:numPr>
        <w:ind w:left="1104"/>
        <w:jc w:val="both"/>
        <w:rPr>
          <w:rFonts w:asciiTheme="minorHAnsi" w:hAnsiTheme="minorHAnsi" w:cstheme="minorHAnsi"/>
        </w:rPr>
      </w:pPr>
      <w:r w:rsidRPr="00F944E7">
        <w:rPr>
          <w:rFonts w:asciiTheme="minorHAnsi" w:hAnsiTheme="minorHAnsi" w:cstheme="minorHAnsi"/>
        </w:rPr>
        <w:t>Размещение облигационного займа</w:t>
      </w:r>
    </w:p>
    <w:p w14:paraId="512EF49C" w14:textId="77777777" w:rsidR="0097411C" w:rsidRPr="00F944E7" w:rsidRDefault="0097411C" w:rsidP="00DF5FAD">
      <w:pPr>
        <w:numPr>
          <w:ilvl w:val="0"/>
          <w:numId w:val="309"/>
        </w:numPr>
        <w:ind w:left="1104"/>
        <w:jc w:val="both"/>
        <w:rPr>
          <w:rFonts w:asciiTheme="minorHAnsi" w:hAnsiTheme="minorHAnsi" w:cstheme="minorHAnsi"/>
        </w:rPr>
      </w:pPr>
      <w:r w:rsidRPr="00F944E7">
        <w:rPr>
          <w:rFonts w:asciiTheme="minorHAnsi" w:hAnsiTheme="minorHAnsi" w:cstheme="minorHAnsi"/>
        </w:rPr>
        <w:t>Списание безнадежной дебиторской задолженности</w:t>
      </w:r>
    </w:p>
    <w:p w14:paraId="116AF2AB" w14:textId="77777777" w:rsidR="0097411C" w:rsidRPr="00F944E7" w:rsidRDefault="0097411C" w:rsidP="00DF5FAD">
      <w:pPr>
        <w:numPr>
          <w:ilvl w:val="0"/>
          <w:numId w:val="309"/>
        </w:numPr>
        <w:ind w:left="1104"/>
        <w:jc w:val="both"/>
        <w:rPr>
          <w:rFonts w:asciiTheme="minorHAnsi" w:hAnsiTheme="minorHAnsi" w:cstheme="minorHAnsi"/>
          <w:b/>
        </w:rPr>
      </w:pPr>
      <w:r w:rsidRPr="00F944E7">
        <w:rPr>
          <w:rFonts w:asciiTheme="minorHAnsi" w:hAnsiTheme="minorHAnsi" w:cstheme="minorHAnsi"/>
          <w:b/>
        </w:rPr>
        <w:t>Начисление амортизации на здание</w:t>
      </w:r>
    </w:p>
    <w:p w14:paraId="4EEC5679"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5BBE3D51" w14:textId="77777777" w:rsidR="00531874"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4.1.2.72.</w:t>
      </w:r>
      <w:r w:rsidRPr="00F944E7">
        <w:rPr>
          <w:rFonts w:asciiTheme="minorHAnsi" w:hAnsiTheme="minorHAnsi" w:cstheme="minorHAnsi"/>
        </w:rPr>
        <w:t xml:space="preserve"> Какой метод </w:t>
      </w:r>
      <w:r w:rsidR="00F72787" w:rsidRPr="00F944E7">
        <w:rPr>
          <w:rFonts w:asciiTheme="minorHAnsi" w:hAnsiTheme="minorHAnsi" w:cstheme="minorHAnsi"/>
        </w:rPr>
        <w:t>не</w:t>
      </w:r>
      <w:r w:rsidRPr="00F944E7">
        <w:rPr>
          <w:rFonts w:asciiTheme="minorHAnsi" w:hAnsiTheme="minorHAnsi" w:cstheme="minorHAnsi"/>
        </w:rPr>
        <w:t xml:space="preserve"> является методом доходного подхода при оценке НМА?</w:t>
      </w:r>
    </w:p>
    <w:p w14:paraId="2C4332B4"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ответа:</w:t>
      </w:r>
    </w:p>
    <w:p w14:paraId="28FCFAE9" w14:textId="77777777" w:rsidR="0097411C" w:rsidRPr="00F944E7" w:rsidRDefault="0097411C" w:rsidP="00DF5FAD">
      <w:pPr>
        <w:numPr>
          <w:ilvl w:val="0"/>
          <w:numId w:val="310"/>
        </w:numPr>
        <w:ind w:left="1104"/>
        <w:jc w:val="both"/>
        <w:rPr>
          <w:rFonts w:asciiTheme="minorHAnsi" w:hAnsiTheme="minorHAnsi" w:cstheme="minorHAnsi"/>
        </w:rPr>
      </w:pPr>
      <w:r w:rsidRPr="00F944E7">
        <w:rPr>
          <w:rFonts w:asciiTheme="minorHAnsi" w:hAnsiTheme="minorHAnsi" w:cstheme="minorHAnsi"/>
        </w:rPr>
        <w:t>метод избыточных прибылей</w:t>
      </w:r>
    </w:p>
    <w:p w14:paraId="0C32761E" w14:textId="77777777" w:rsidR="0097411C" w:rsidRPr="00F944E7" w:rsidRDefault="0097411C" w:rsidP="00DF5FAD">
      <w:pPr>
        <w:numPr>
          <w:ilvl w:val="0"/>
          <w:numId w:val="310"/>
        </w:numPr>
        <w:ind w:left="1104"/>
        <w:jc w:val="both"/>
        <w:rPr>
          <w:rFonts w:asciiTheme="minorHAnsi" w:hAnsiTheme="minorHAnsi" w:cstheme="minorHAnsi"/>
        </w:rPr>
      </w:pPr>
      <w:r w:rsidRPr="00F944E7">
        <w:rPr>
          <w:rFonts w:asciiTheme="minorHAnsi" w:hAnsiTheme="minorHAnsi" w:cstheme="minorHAnsi"/>
        </w:rPr>
        <w:t>метод освобождения от роялти</w:t>
      </w:r>
    </w:p>
    <w:p w14:paraId="06EA1C97" w14:textId="77777777" w:rsidR="0097411C" w:rsidRPr="00F944E7" w:rsidRDefault="0097411C" w:rsidP="00DF5FAD">
      <w:pPr>
        <w:numPr>
          <w:ilvl w:val="0"/>
          <w:numId w:val="310"/>
        </w:numPr>
        <w:ind w:left="1104"/>
        <w:jc w:val="both"/>
        <w:rPr>
          <w:rFonts w:asciiTheme="minorHAnsi" w:hAnsiTheme="minorHAnsi" w:cstheme="minorHAnsi"/>
        </w:rPr>
      </w:pPr>
      <w:r w:rsidRPr="00F944E7">
        <w:rPr>
          <w:rFonts w:asciiTheme="minorHAnsi" w:hAnsiTheme="minorHAnsi" w:cstheme="minorHAnsi"/>
        </w:rPr>
        <w:t>метод экономии издержек</w:t>
      </w:r>
    </w:p>
    <w:p w14:paraId="5E578F77" w14:textId="77777777" w:rsidR="0097411C" w:rsidRPr="00F944E7" w:rsidRDefault="0097411C" w:rsidP="00DF5FAD">
      <w:pPr>
        <w:numPr>
          <w:ilvl w:val="0"/>
          <w:numId w:val="310"/>
        </w:numPr>
        <w:ind w:left="1104"/>
        <w:jc w:val="both"/>
        <w:rPr>
          <w:rFonts w:asciiTheme="minorHAnsi" w:hAnsiTheme="minorHAnsi" w:cstheme="minorHAnsi"/>
          <w:b/>
        </w:rPr>
      </w:pPr>
      <w:r w:rsidRPr="00F944E7">
        <w:rPr>
          <w:rFonts w:asciiTheme="minorHAnsi" w:hAnsiTheme="minorHAnsi" w:cstheme="minorHAnsi"/>
          <w:b/>
        </w:rPr>
        <w:t>метод ликвидационной стоимости</w:t>
      </w:r>
    </w:p>
    <w:p w14:paraId="6027B46D"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6E419E86"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4.1.2.73.</w:t>
      </w:r>
      <w:r w:rsidRPr="00F944E7">
        <w:rPr>
          <w:rFonts w:asciiTheme="minorHAnsi" w:hAnsiTheme="minorHAnsi" w:cstheme="minorHAnsi"/>
        </w:rPr>
        <w:t> Какое обязательное условие для реализации метода сопоставимых компаний?</w:t>
      </w:r>
    </w:p>
    <w:p w14:paraId="666B6E38" w14:textId="77777777" w:rsidR="0097411C" w:rsidRPr="00F944E7" w:rsidRDefault="0097411C" w:rsidP="00DF5FAD">
      <w:pPr>
        <w:numPr>
          <w:ilvl w:val="0"/>
          <w:numId w:val="311"/>
        </w:numPr>
        <w:ind w:left="1104"/>
        <w:jc w:val="both"/>
        <w:rPr>
          <w:rFonts w:asciiTheme="minorHAnsi" w:hAnsiTheme="minorHAnsi" w:cstheme="minorHAnsi"/>
        </w:rPr>
      </w:pPr>
      <w:r w:rsidRPr="00F944E7">
        <w:rPr>
          <w:rFonts w:asciiTheme="minorHAnsi" w:hAnsiTheme="minorHAnsi" w:cstheme="minorHAnsi"/>
        </w:rPr>
        <w:t>Сопоставимая доля рынка</w:t>
      </w:r>
    </w:p>
    <w:p w14:paraId="427037C8" w14:textId="77777777" w:rsidR="0097411C" w:rsidRPr="00F944E7" w:rsidRDefault="0097411C" w:rsidP="00DF5FAD">
      <w:pPr>
        <w:numPr>
          <w:ilvl w:val="0"/>
          <w:numId w:val="311"/>
        </w:numPr>
        <w:ind w:left="1104"/>
        <w:jc w:val="both"/>
        <w:rPr>
          <w:rFonts w:asciiTheme="minorHAnsi" w:hAnsiTheme="minorHAnsi" w:cstheme="minorHAnsi"/>
        </w:rPr>
      </w:pPr>
      <w:r w:rsidRPr="00F944E7">
        <w:rPr>
          <w:rFonts w:asciiTheme="minorHAnsi" w:hAnsiTheme="minorHAnsi" w:cstheme="minorHAnsi"/>
        </w:rPr>
        <w:t>Компании, имеющие одинаковые темпы роста в постпрогнозном периоде</w:t>
      </w:r>
    </w:p>
    <w:p w14:paraId="6618BA89" w14:textId="77777777" w:rsidR="0097411C" w:rsidRPr="00F944E7" w:rsidRDefault="0097411C" w:rsidP="00DF5FAD">
      <w:pPr>
        <w:numPr>
          <w:ilvl w:val="0"/>
          <w:numId w:val="311"/>
        </w:numPr>
        <w:ind w:left="1104"/>
        <w:jc w:val="both"/>
        <w:rPr>
          <w:rFonts w:asciiTheme="minorHAnsi" w:hAnsiTheme="minorHAnsi" w:cstheme="minorHAnsi"/>
          <w:b/>
        </w:rPr>
      </w:pPr>
      <w:r w:rsidRPr="00F944E7">
        <w:rPr>
          <w:rFonts w:asciiTheme="minorHAnsi" w:hAnsiTheme="minorHAnsi" w:cstheme="minorHAnsi"/>
          <w:b/>
        </w:rPr>
        <w:t>Наличие финансовой информации по компаниям-аналогам</w:t>
      </w:r>
    </w:p>
    <w:p w14:paraId="5DB91387" w14:textId="77777777" w:rsidR="0097411C" w:rsidRPr="00F944E7" w:rsidRDefault="0097411C" w:rsidP="00DF5FAD">
      <w:pPr>
        <w:numPr>
          <w:ilvl w:val="0"/>
          <w:numId w:val="311"/>
        </w:numPr>
        <w:ind w:left="1104"/>
        <w:jc w:val="both"/>
        <w:rPr>
          <w:rFonts w:asciiTheme="minorHAnsi" w:hAnsiTheme="minorHAnsi" w:cstheme="minorHAnsi"/>
        </w:rPr>
      </w:pPr>
      <w:r w:rsidRPr="00F944E7">
        <w:rPr>
          <w:rFonts w:asciiTheme="minorHAnsi" w:hAnsiTheme="minorHAnsi" w:cstheme="minorHAnsi"/>
        </w:rPr>
        <w:t>Одинаковый размер дебиторской задолженности</w:t>
      </w:r>
    </w:p>
    <w:p w14:paraId="202F0241"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467633C8" w14:textId="77777777" w:rsidR="00531874"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4.1.2.74.</w:t>
      </w:r>
      <w:r w:rsidRPr="00F944E7">
        <w:rPr>
          <w:rFonts w:asciiTheme="minorHAnsi" w:hAnsiTheme="minorHAnsi" w:cstheme="minorHAnsi"/>
        </w:rPr>
        <w:t> Что снижает денежный поток от операционной деятельности?</w:t>
      </w:r>
    </w:p>
    <w:p w14:paraId="3FAD5407" w14:textId="77777777" w:rsidR="00531874"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 Уплата пени по налогам.</w:t>
      </w:r>
    </w:p>
    <w:p w14:paraId="777D583F" w14:textId="77777777" w:rsidR="00531874"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II. Увеличение резерва по дебиторской задолженности по решению руководителя предприятия.</w:t>
      </w:r>
    </w:p>
    <w:p w14:paraId="1EAF6293" w14:textId="77777777" w:rsidR="00531874"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III. Увеличение арендной платы за помещения.</w:t>
      </w:r>
    </w:p>
    <w:p w14:paraId="49655447" w14:textId="77777777" w:rsidR="00F72787"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IV. Продажа ОС, не участвующих в операционной деятельности.</w:t>
      </w:r>
    </w:p>
    <w:p w14:paraId="4F5F0E72" w14:textId="77777777" w:rsidR="00531874" w:rsidRPr="00F944E7" w:rsidRDefault="00531874" w:rsidP="00523C57">
      <w:pPr>
        <w:pStyle w:val="af2"/>
        <w:spacing w:before="0" w:beforeAutospacing="0" w:after="0" w:afterAutospacing="0"/>
        <w:jc w:val="both"/>
        <w:rPr>
          <w:rFonts w:asciiTheme="minorHAnsi" w:hAnsiTheme="minorHAnsi" w:cstheme="minorHAnsi"/>
        </w:rPr>
      </w:pPr>
    </w:p>
    <w:p w14:paraId="0CB9FF6A"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ответа:</w:t>
      </w:r>
    </w:p>
    <w:p w14:paraId="56882A5F" w14:textId="77777777" w:rsidR="0097411C" w:rsidRPr="00F944E7" w:rsidRDefault="0097411C" w:rsidP="00DF5FAD">
      <w:pPr>
        <w:numPr>
          <w:ilvl w:val="0"/>
          <w:numId w:val="312"/>
        </w:numPr>
        <w:ind w:left="1104"/>
        <w:jc w:val="both"/>
        <w:rPr>
          <w:rFonts w:asciiTheme="minorHAnsi" w:hAnsiTheme="minorHAnsi" w:cstheme="minorHAnsi"/>
          <w:b/>
        </w:rPr>
      </w:pPr>
      <w:r w:rsidRPr="00F944E7">
        <w:rPr>
          <w:rFonts w:asciiTheme="minorHAnsi" w:hAnsiTheme="minorHAnsi" w:cstheme="minorHAnsi"/>
          <w:b/>
        </w:rPr>
        <w:t>I, III</w:t>
      </w:r>
    </w:p>
    <w:p w14:paraId="40CE6670" w14:textId="77777777" w:rsidR="0097411C" w:rsidRPr="00F944E7" w:rsidRDefault="0097411C" w:rsidP="00DF5FAD">
      <w:pPr>
        <w:numPr>
          <w:ilvl w:val="0"/>
          <w:numId w:val="312"/>
        </w:numPr>
        <w:ind w:left="1104"/>
        <w:jc w:val="both"/>
        <w:rPr>
          <w:rFonts w:asciiTheme="minorHAnsi" w:hAnsiTheme="minorHAnsi" w:cstheme="minorHAnsi"/>
        </w:rPr>
      </w:pPr>
      <w:r w:rsidRPr="00F944E7">
        <w:rPr>
          <w:rFonts w:asciiTheme="minorHAnsi" w:hAnsiTheme="minorHAnsi" w:cstheme="minorHAnsi"/>
        </w:rPr>
        <w:t>I, II, III</w:t>
      </w:r>
    </w:p>
    <w:p w14:paraId="493CAE0E" w14:textId="77777777" w:rsidR="0097411C" w:rsidRPr="00F944E7" w:rsidRDefault="0097411C" w:rsidP="00DF5FAD">
      <w:pPr>
        <w:numPr>
          <w:ilvl w:val="0"/>
          <w:numId w:val="312"/>
        </w:numPr>
        <w:ind w:left="1104"/>
        <w:jc w:val="both"/>
        <w:rPr>
          <w:rFonts w:asciiTheme="minorHAnsi" w:hAnsiTheme="minorHAnsi" w:cstheme="minorHAnsi"/>
        </w:rPr>
      </w:pPr>
      <w:r w:rsidRPr="00F944E7">
        <w:rPr>
          <w:rFonts w:asciiTheme="minorHAnsi" w:hAnsiTheme="minorHAnsi" w:cstheme="minorHAnsi"/>
        </w:rPr>
        <w:t>всё вышеперечисленное</w:t>
      </w:r>
    </w:p>
    <w:p w14:paraId="37EE20FC" w14:textId="77777777" w:rsidR="0097411C" w:rsidRPr="00F944E7" w:rsidRDefault="0097411C" w:rsidP="00DF5FAD">
      <w:pPr>
        <w:numPr>
          <w:ilvl w:val="0"/>
          <w:numId w:val="312"/>
        </w:numPr>
        <w:ind w:left="1104"/>
        <w:jc w:val="both"/>
        <w:rPr>
          <w:rFonts w:asciiTheme="minorHAnsi" w:hAnsiTheme="minorHAnsi" w:cstheme="minorHAnsi"/>
        </w:rPr>
      </w:pPr>
      <w:r w:rsidRPr="00F944E7">
        <w:rPr>
          <w:rFonts w:asciiTheme="minorHAnsi" w:hAnsiTheme="minorHAnsi" w:cstheme="minorHAnsi"/>
        </w:rPr>
        <w:t>I, II</w:t>
      </w:r>
    </w:p>
    <w:p w14:paraId="45742B7A"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752C5C4B" w14:textId="77777777" w:rsidR="00E1475B" w:rsidRPr="00F944E7" w:rsidRDefault="00E1475B" w:rsidP="00E1475B">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4.1.2.75.</w:t>
      </w:r>
      <w:r w:rsidRPr="00F944E7">
        <w:rPr>
          <w:rFonts w:asciiTheme="minorHAnsi" w:hAnsiTheme="minorHAnsi" w:cstheme="minorHAnsi"/>
        </w:rPr>
        <w:t xml:space="preserve"> Вынесите свое суждение относительно истинности или ложности следующих утверждений, касающихся метода дисконтированных денежных потоков. При этом </w:t>
      </w:r>
      <w:r w:rsidRPr="00F944E7">
        <w:rPr>
          <w:rFonts w:asciiTheme="minorHAnsi" w:hAnsiTheme="minorHAnsi" w:cstheme="minorHAnsi"/>
        </w:rPr>
        <w:lastRenderedPageBreak/>
        <w:t>предполагается, что все прочие величины постоянны, а меняется только величина, упомянутая в утверждении:</w:t>
      </w:r>
    </w:p>
    <w:p w14:paraId="6C950FE9" w14:textId="77777777" w:rsidR="00E1475B" w:rsidRPr="00F944E7" w:rsidRDefault="00E1475B" w:rsidP="00E1475B">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 По мере увеличения ставки дисконтирования стоимость актива растет</w:t>
      </w:r>
    </w:p>
    <w:p w14:paraId="429DE875" w14:textId="77777777" w:rsidR="00E1475B" w:rsidRPr="00F944E7" w:rsidRDefault="00E1475B" w:rsidP="00E1475B">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II. По мере повышения ожидаемых темпов роста денежных потоков стоимость актива увеличивается</w:t>
      </w:r>
    </w:p>
    <w:p w14:paraId="462FB3A8" w14:textId="77777777" w:rsidR="00E1475B" w:rsidRPr="00F944E7" w:rsidRDefault="00E1475B" w:rsidP="00E1475B">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III. При удлинении срока жизни актива его стоимость повышается</w:t>
      </w:r>
    </w:p>
    <w:p w14:paraId="3B138F41" w14:textId="77777777" w:rsidR="00E1475B" w:rsidRPr="00F944E7" w:rsidRDefault="00E1475B" w:rsidP="00E1475B">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IV. При увеличении неопределенности относительно ожидаемых денежных потоков стоимость актива повышается</w:t>
      </w:r>
    </w:p>
    <w:p w14:paraId="2AD40B34" w14:textId="77777777" w:rsidR="00E1475B" w:rsidRPr="00F944E7" w:rsidRDefault="00E1475B" w:rsidP="00E1475B">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V. Актив с бесконечным сроком жизни (т.е. ожидается, что он будет существовать всегда) будет иметь бесконечную стоимость</w:t>
      </w:r>
    </w:p>
    <w:p w14:paraId="437A53EE" w14:textId="23BE8623" w:rsidR="00E1475B" w:rsidRPr="00F944E7" w:rsidRDefault="00E1475B" w:rsidP="00E1475B">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 xml:space="preserve">Варианты ответа: </w:t>
      </w:r>
    </w:p>
    <w:p w14:paraId="46F2B604" w14:textId="77777777" w:rsidR="00E1475B" w:rsidRPr="00F944E7" w:rsidRDefault="00E1475B" w:rsidP="00DF5FAD">
      <w:pPr>
        <w:numPr>
          <w:ilvl w:val="0"/>
          <w:numId w:val="313"/>
        </w:numPr>
        <w:ind w:left="1104"/>
        <w:jc w:val="both"/>
        <w:rPr>
          <w:rFonts w:asciiTheme="minorHAnsi" w:hAnsiTheme="minorHAnsi" w:cstheme="minorHAnsi"/>
          <w:b/>
        </w:rPr>
      </w:pPr>
      <w:r w:rsidRPr="00F944E7">
        <w:rPr>
          <w:rFonts w:asciiTheme="minorHAnsi" w:hAnsiTheme="minorHAnsi" w:cstheme="minorHAnsi"/>
          <w:b/>
        </w:rPr>
        <w:t>Верно II и III</w:t>
      </w:r>
    </w:p>
    <w:p w14:paraId="683D8826" w14:textId="77777777" w:rsidR="00E1475B" w:rsidRPr="00F944E7" w:rsidRDefault="00E1475B" w:rsidP="00DF5FAD">
      <w:pPr>
        <w:numPr>
          <w:ilvl w:val="0"/>
          <w:numId w:val="313"/>
        </w:numPr>
        <w:ind w:left="1104"/>
        <w:jc w:val="both"/>
        <w:rPr>
          <w:rFonts w:asciiTheme="minorHAnsi" w:hAnsiTheme="minorHAnsi" w:cstheme="minorHAnsi"/>
        </w:rPr>
      </w:pPr>
      <w:r w:rsidRPr="00F944E7">
        <w:rPr>
          <w:rFonts w:asciiTheme="minorHAnsi" w:hAnsiTheme="minorHAnsi" w:cstheme="minorHAnsi"/>
        </w:rPr>
        <w:t>Верно I, II, IV и V</w:t>
      </w:r>
    </w:p>
    <w:p w14:paraId="1B9D0BB3" w14:textId="77777777" w:rsidR="00E1475B" w:rsidRPr="00F944E7" w:rsidRDefault="00E1475B" w:rsidP="00DF5FAD">
      <w:pPr>
        <w:numPr>
          <w:ilvl w:val="0"/>
          <w:numId w:val="313"/>
        </w:numPr>
        <w:ind w:left="1104"/>
        <w:jc w:val="both"/>
        <w:rPr>
          <w:rFonts w:asciiTheme="minorHAnsi" w:hAnsiTheme="minorHAnsi" w:cstheme="minorHAnsi"/>
        </w:rPr>
      </w:pPr>
      <w:r w:rsidRPr="00F944E7">
        <w:rPr>
          <w:rFonts w:asciiTheme="minorHAnsi" w:hAnsiTheme="minorHAnsi" w:cstheme="minorHAnsi"/>
        </w:rPr>
        <w:t>Верно I, II и III</w:t>
      </w:r>
    </w:p>
    <w:p w14:paraId="72D68919" w14:textId="77777777" w:rsidR="00E1475B" w:rsidRPr="00F944E7" w:rsidRDefault="00E1475B" w:rsidP="00DF5FAD">
      <w:pPr>
        <w:numPr>
          <w:ilvl w:val="0"/>
          <w:numId w:val="313"/>
        </w:numPr>
        <w:ind w:left="1104"/>
        <w:jc w:val="both"/>
        <w:rPr>
          <w:rFonts w:asciiTheme="minorHAnsi" w:hAnsiTheme="minorHAnsi" w:cstheme="minorHAnsi"/>
        </w:rPr>
      </w:pPr>
      <w:r w:rsidRPr="00F944E7">
        <w:rPr>
          <w:rFonts w:asciiTheme="minorHAnsi" w:hAnsiTheme="minorHAnsi" w:cstheme="minorHAnsi"/>
        </w:rPr>
        <w:t>Верно I, II и V</w:t>
      </w:r>
    </w:p>
    <w:p w14:paraId="78AD8CC3" w14:textId="77777777" w:rsidR="00E1475B" w:rsidRPr="00F944E7" w:rsidRDefault="00E1475B" w:rsidP="00523C57">
      <w:pPr>
        <w:pStyle w:val="af2"/>
        <w:spacing w:before="0" w:beforeAutospacing="0" w:after="0" w:afterAutospacing="0"/>
        <w:jc w:val="both"/>
        <w:rPr>
          <w:rFonts w:asciiTheme="minorHAnsi" w:hAnsiTheme="minorHAnsi" w:cstheme="minorHAnsi"/>
        </w:rPr>
      </w:pPr>
    </w:p>
    <w:p w14:paraId="7EEA1BFC" w14:textId="77777777" w:rsidR="00E2742A"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4.1.2.76.</w:t>
      </w:r>
      <w:r w:rsidRPr="00F944E7">
        <w:rPr>
          <w:rFonts w:asciiTheme="minorHAnsi" w:hAnsiTheme="minorHAnsi" w:cstheme="minorHAnsi"/>
        </w:rPr>
        <w:t> Перечислите методы оценки стоимости предприятия (бизнеса) в постпрогнозном периоде:</w:t>
      </w:r>
    </w:p>
    <w:p w14:paraId="7640A1CF"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ответа:</w:t>
      </w:r>
    </w:p>
    <w:p w14:paraId="288C676E" w14:textId="77777777" w:rsidR="0097411C" w:rsidRPr="00F944E7" w:rsidRDefault="0097411C" w:rsidP="00DF5FAD">
      <w:pPr>
        <w:numPr>
          <w:ilvl w:val="0"/>
          <w:numId w:val="314"/>
        </w:numPr>
        <w:ind w:left="1104"/>
        <w:jc w:val="both"/>
        <w:rPr>
          <w:rFonts w:asciiTheme="minorHAnsi" w:hAnsiTheme="minorHAnsi" w:cstheme="minorHAnsi"/>
        </w:rPr>
      </w:pPr>
      <w:r w:rsidRPr="00F944E7">
        <w:rPr>
          <w:rFonts w:asciiTheme="minorHAnsi" w:hAnsiTheme="minorHAnsi" w:cstheme="minorHAnsi"/>
        </w:rPr>
        <w:t>Модель Гордона</w:t>
      </w:r>
    </w:p>
    <w:p w14:paraId="2D68A9B9" w14:textId="77777777" w:rsidR="0097411C" w:rsidRPr="00F944E7" w:rsidRDefault="0097411C" w:rsidP="00DF5FAD">
      <w:pPr>
        <w:numPr>
          <w:ilvl w:val="0"/>
          <w:numId w:val="314"/>
        </w:numPr>
        <w:ind w:left="1104"/>
        <w:jc w:val="both"/>
        <w:rPr>
          <w:rFonts w:asciiTheme="minorHAnsi" w:hAnsiTheme="minorHAnsi" w:cstheme="minorHAnsi"/>
        </w:rPr>
      </w:pPr>
      <w:r w:rsidRPr="00F944E7">
        <w:rPr>
          <w:rFonts w:asciiTheme="minorHAnsi" w:hAnsiTheme="minorHAnsi" w:cstheme="minorHAnsi"/>
        </w:rPr>
        <w:t>Метод предполагаемой продажи</w:t>
      </w:r>
    </w:p>
    <w:p w14:paraId="2343F1FB" w14:textId="77777777" w:rsidR="0097411C" w:rsidRPr="00F944E7" w:rsidRDefault="0097411C" w:rsidP="00DF5FAD">
      <w:pPr>
        <w:numPr>
          <w:ilvl w:val="0"/>
          <w:numId w:val="314"/>
        </w:numPr>
        <w:ind w:left="1104"/>
        <w:jc w:val="both"/>
        <w:rPr>
          <w:rFonts w:asciiTheme="minorHAnsi" w:hAnsiTheme="minorHAnsi" w:cstheme="minorHAnsi"/>
        </w:rPr>
      </w:pPr>
      <w:r w:rsidRPr="00F944E7">
        <w:rPr>
          <w:rFonts w:asciiTheme="minorHAnsi" w:hAnsiTheme="minorHAnsi" w:cstheme="minorHAnsi"/>
        </w:rPr>
        <w:t>Метод ликвидационной стоимости</w:t>
      </w:r>
    </w:p>
    <w:p w14:paraId="00A6E083" w14:textId="77777777" w:rsidR="0097411C" w:rsidRPr="00F944E7" w:rsidRDefault="0097411C" w:rsidP="00DF5FAD">
      <w:pPr>
        <w:numPr>
          <w:ilvl w:val="0"/>
          <w:numId w:val="314"/>
        </w:numPr>
        <w:ind w:left="1104"/>
        <w:jc w:val="both"/>
        <w:rPr>
          <w:rFonts w:asciiTheme="minorHAnsi" w:hAnsiTheme="minorHAnsi" w:cstheme="minorHAnsi"/>
          <w:b/>
        </w:rPr>
      </w:pPr>
      <w:r w:rsidRPr="00F944E7">
        <w:rPr>
          <w:rFonts w:asciiTheme="minorHAnsi" w:hAnsiTheme="minorHAnsi" w:cstheme="minorHAnsi"/>
          <w:b/>
        </w:rPr>
        <w:t>Все варианты верны</w:t>
      </w:r>
    </w:p>
    <w:p w14:paraId="1CFFA928"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1709136A" w14:textId="77777777" w:rsidR="00E2742A"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4.1.2.77.</w:t>
      </w:r>
      <w:r w:rsidRPr="00F944E7">
        <w:rPr>
          <w:rFonts w:asciiTheme="minorHAnsi" w:hAnsiTheme="minorHAnsi" w:cstheme="minorHAnsi"/>
        </w:rPr>
        <w:t xml:space="preserve"> Что </w:t>
      </w:r>
      <w:r w:rsidR="00E2742A" w:rsidRPr="00F944E7">
        <w:rPr>
          <w:rFonts w:asciiTheme="minorHAnsi" w:hAnsiTheme="minorHAnsi" w:cstheme="minorHAnsi"/>
        </w:rPr>
        <w:t xml:space="preserve">не </w:t>
      </w:r>
      <w:r w:rsidRPr="00F944E7">
        <w:rPr>
          <w:rFonts w:asciiTheme="minorHAnsi" w:hAnsiTheme="minorHAnsi" w:cstheme="minorHAnsi"/>
        </w:rPr>
        <w:t>нужно учитывать в процессе нормализации финансовой отчётности?</w:t>
      </w:r>
    </w:p>
    <w:p w14:paraId="523A8B1B"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ответа:</w:t>
      </w:r>
    </w:p>
    <w:p w14:paraId="2AF778D8" w14:textId="77777777" w:rsidR="0097411C" w:rsidRPr="00F944E7" w:rsidRDefault="0097411C" w:rsidP="00DF5FAD">
      <w:pPr>
        <w:numPr>
          <w:ilvl w:val="0"/>
          <w:numId w:val="315"/>
        </w:numPr>
        <w:ind w:left="1104"/>
        <w:jc w:val="both"/>
        <w:rPr>
          <w:rFonts w:asciiTheme="minorHAnsi" w:hAnsiTheme="minorHAnsi" w:cstheme="minorHAnsi"/>
        </w:rPr>
      </w:pPr>
      <w:r w:rsidRPr="00F944E7">
        <w:rPr>
          <w:rFonts w:asciiTheme="minorHAnsi" w:hAnsiTheme="minorHAnsi" w:cstheme="minorHAnsi"/>
        </w:rPr>
        <w:t>учёт запасов по рыночной стоимости</w:t>
      </w:r>
    </w:p>
    <w:p w14:paraId="72E3B328" w14:textId="77777777" w:rsidR="0097411C" w:rsidRPr="00F944E7" w:rsidRDefault="0097411C" w:rsidP="00DF5FAD">
      <w:pPr>
        <w:numPr>
          <w:ilvl w:val="0"/>
          <w:numId w:val="315"/>
        </w:numPr>
        <w:ind w:left="1104"/>
        <w:jc w:val="both"/>
        <w:rPr>
          <w:rFonts w:asciiTheme="minorHAnsi" w:hAnsiTheme="minorHAnsi" w:cstheme="minorHAnsi"/>
        </w:rPr>
      </w:pPr>
      <w:r w:rsidRPr="00F944E7">
        <w:rPr>
          <w:rFonts w:asciiTheme="minorHAnsi" w:hAnsiTheme="minorHAnsi" w:cstheme="minorHAnsi"/>
        </w:rPr>
        <w:t>перевод цен в рыночные из трансфертных</w:t>
      </w:r>
    </w:p>
    <w:p w14:paraId="245D0AAE" w14:textId="77777777" w:rsidR="0097411C" w:rsidRPr="00F944E7" w:rsidRDefault="0097411C" w:rsidP="00DF5FAD">
      <w:pPr>
        <w:numPr>
          <w:ilvl w:val="0"/>
          <w:numId w:val="315"/>
        </w:numPr>
        <w:ind w:left="1104"/>
        <w:jc w:val="both"/>
        <w:rPr>
          <w:rFonts w:asciiTheme="minorHAnsi" w:hAnsiTheme="minorHAnsi" w:cstheme="minorHAnsi"/>
          <w:b/>
        </w:rPr>
      </w:pPr>
      <w:r w:rsidRPr="00F944E7">
        <w:rPr>
          <w:rFonts w:asciiTheme="minorHAnsi" w:hAnsiTheme="minorHAnsi" w:cstheme="minorHAnsi"/>
          <w:b/>
        </w:rPr>
        <w:t>упущенная выгода</w:t>
      </w:r>
    </w:p>
    <w:p w14:paraId="206F8683" w14:textId="77777777" w:rsidR="0097411C" w:rsidRPr="00F944E7" w:rsidRDefault="0097411C" w:rsidP="00DF5FAD">
      <w:pPr>
        <w:numPr>
          <w:ilvl w:val="0"/>
          <w:numId w:val="315"/>
        </w:numPr>
        <w:ind w:left="1104"/>
        <w:jc w:val="both"/>
        <w:rPr>
          <w:rFonts w:asciiTheme="minorHAnsi" w:hAnsiTheme="minorHAnsi" w:cstheme="minorHAnsi"/>
        </w:rPr>
      </w:pPr>
      <w:r w:rsidRPr="00F944E7">
        <w:rPr>
          <w:rFonts w:asciiTheme="minorHAnsi" w:hAnsiTheme="minorHAnsi" w:cstheme="minorHAnsi"/>
        </w:rPr>
        <w:t>исключение просроченной задолженности</w:t>
      </w:r>
    </w:p>
    <w:p w14:paraId="71880623"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0A604F8D" w14:textId="77777777" w:rsidR="00E2742A"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4.1.2.78.</w:t>
      </w:r>
      <w:r w:rsidRPr="00F944E7">
        <w:rPr>
          <w:rFonts w:asciiTheme="minorHAnsi" w:hAnsiTheme="minorHAnsi" w:cstheme="minorHAnsi"/>
        </w:rPr>
        <w:t> Как рассчитать стоимость бессрочной облигации с постоянным купоном, не обращающейся на рынке?</w:t>
      </w:r>
    </w:p>
    <w:p w14:paraId="2BD877D1"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ответа:</w:t>
      </w:r>
    </w:p>
    <w:p w14:paraId="2A794B1E" w14:textId="77777777" w:rsidR="0097411C" w:rsidRPr="00F944E7" w:rsidRDefault="0097411C" w:rsidP="00DF5FAD">
      <w:pPr>
        <w:numPr>
          <w:ilvl w:val="0"/>
          <w:numId w:val="316"/>
        </w:numPr>
        <w:ind w:left="1104"/>
        <w:jc w:val="both"/>
        <w:rPr>
          <w:rFonts w:asciiTheme="minorHAnsi" w:hAnsiTheme="minorHAnsi" w:cstheme="minorHAnsi"/>
        </w:rPr>
      </w:pPr>
      <w:r w:rsidRPr="00F944E7">
        <w:rPr>
          <w:rFonts w:asciiTheme="minorHAnsi" w:hAnsiTheme="minorHAnsi" w:cstheme="minorHAnsi"/>
        </w:rPr>
        <w:t>по сделкам с облигациями, котирующимися на рынке</w:t>
      </w:r>
    </w:p>
    <w:p w14:paraId="0A438E9A" w14:textId="77777777" w:rsidR="0097411C" w:rsidRPr="00F944E7" w:rsidRDefault="0097411C" w:rsidP="00DF5FAD">
      <w:pPr>
        <w:numPr>
          <w:ilvl w:val="0"/>
          <w:numId w:val="316"/>
        </w:numPr>
        <w:ind w:left="1104"/>
        <w:jc w:val="both"/>
        <w:rPr>
          <w:rFonts w:asciiTheme="minorHAnsi" w:hAnsiTheme="minorHAnsi" w:cstheme="minorHAnsi"/>
        </w:rPr>
      </w:pPr>
      <w:r w:rsidRPr="00F944E7">
        <w:rPr>
          <w:rFonts w:asciiTheme="minorHAnsi" w:hAnsiTheme="minorHAnsi" w:cstheme="minorHAnsi"/>
        </w:rPr>
        <w:t>по сделкам с облигациями со срочным погашением</w:t>
      </w:r>
    </w:p>
    <w:p w14:paraId="5CC24F1C" w14:textId="77777777" w:rsidR="0097411C" w:rsidRPr="00F944E7" w:rsidRDefault="0097411C" w:rsidP="00DF5FAD">
      <w:pPr>
        <w:numPr>
          <w:ilvl w:val="0"/>
          <w:numId w:val="316"/>
        </w:numPr>
        <w:ind w:left="1104"/>
        <w:jc w:val="both"/>
        <w:rPr>
          <w:rFonts w:asciiTheme="minorHAnsi" w:hAnsiTheme="minorHAnsi" w:cstheme="minorHAnsi"/>
        </w:rPr>
      </w:pPr>
      <w:r w:rsidRPr="00F944E7">
        <w:rPr>
          <w:rFonts w:asciiTheme="minorHAnsi" w:hAnsiTheme="minorHAnsi" w:cstheme="minorHAnsi"/>
        </w:rPr>
        <w:t>рыночная стоимость бессрочной облигации всегда равна номиналу</w:t>
      </w:r>
    </w:p>
    <w:p w14:paraId="2561C29C" w14:textId="77777777" w:rsidR="0097411C" w:rsidRPr="00F944E7" w:rsidRDefault="0097411C" w:rsidP="00DF5FAD">
      <w:pPr>
        <w:numPr>
          <w:ilvl w:val="0"/>
          <w:numId w:val="316"/>
        </w:numPr>
        <w:ind w:left="1104"/>
        <w:jc w:val="both"/>
        <w:rPr>
          <w:rFonts w:asciiTheme="minorHAnsi" w:hAnsiTheme="minorHAnsi" w:cstheme="minorHAnsi"/>
          <w:b/>
        </w:rPr>
      </w:pPr>
      <w:r w:rsidRPr="00F944E7">
        <w:rPr>
          <w:rFonts w:asciiTheme="minorHAnsi" w:hAnsiTheme="minorHAnsi" w:cstheme="minorHAnsi"/>
          <w:b/>
        </w:rPr>
        <w:t>по выплатам по данной облигации, пересчитанным с учетом ставки капитализации</w:t>
      </w:r>
    </w:p>
    <w:p w14:paraId="3273A18E"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190997FC"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4.1.2.79.</w:t>
      </w:r>
      <w:r w:rsidRPr="00F944E7">
        <w:rPr>
          <w:rFonts w:asciiTheme="minorHAnsi" w:hAnsiTheme="minorHAnsi" w:cstheme="minorHAnsi"/>
        </w:rPr>
        <w:t xml:space="preserve"> Какую корректировку </w:t>
      </w:r>
      <w:r w:rsidR="00E2742A" w:rsidRPr="00F944E7">
        <w:rPr>
          <w:rFonts w:asciiTheme="minorHAnsi" w:hAnsiTheme="minorHAnsi" w:cstheme="minorHAnsi"/>
        </w:rPr>
        <w:t>не</w:t>
      </w:r>
      <w:r w:rsidRPr="00F944E7">
        <w:rPr>
          <w:rFonts w:asciiTheme="minorHAnsi" w:hAnsiTheme="minorHAnsi" w:cstheme="minorHAnsi"/>
        </w:rPr>
        <w:t xml:space="preserve"> надо применять к стоимости предприятия, определенной методом ДДП, при определении собственного капитала:</w:t>
      </w:r>
    </w:p>
    <w:p w14:paraId="20185865" w14:textId="77777777" w:rsidR="0097411C" w:rsidRPr="00F944E7" w:rsidRDefault="0097411C" w:rsidP="00DF5FAD">
      <w:pPr>
        <w:numPr>
          <w:ilvl w:val="0"/>
          <w:numId w:val="317"/>
        </w:numPr>
        <w:ind w:left="1104"/>
        <w:jc w:val="both"/>
        <w:rPr>
          <w:rFonts w:asciiTheme="minorHAnsi" w:hAnsiTheme="minorHAnsi" w:cstheme="minorHAnsi"/>
        </w:rPr>
      </w:pPr>
      <w:r w:rsidRPr="00F944E7">
        <w:rPr>
          <w:rFonts w:asciiTheme="minorHAnsi" w:hAnsiTheme="minorHAnsi" w:cstheme="minorHAnsi"/>
        </w:rPr>
        <w:t>вложения в краткосрочные облигации</w:t>
      </w:r>
    </w:p>
    <w:p w14:paraId="6103D6DB" w14:textId="77777777" w:rsidR="0097411C" w:rsidRPr="00F944E7" w:rsidRDefault="0097411C" w:rsidP="00DF5FAD">
      <w:pPr>
        <w:numPr>
          <w:ilvl w:val="0"/>
          <w:numId w:val="317"/>
        </w:numPr>
        <w:ind w:left="1104"/>
        <w:jc w:val="both"/>
        <w:rPr>
          <w:rFonts w:asciiTheme="minorHAnsi" w:hAnsiTheme="minorHAnsi" w:cstheme="minorHAnsi"/>
        </w:rPr>
      </w:pPr>
      <w:r w:rsidRPr="00F944E7">
        <w:rPr>
          <w:rFonts w:asciiTheme="minorHAnsi" w:hAnsiTheme="minorHAnsi" w:cstheme="minorHAnsi"/>
        </w:rPr>
        <w:t>краткосрочные депозиты</w:t>
      </w:r>
    </w:p>
    <w:p w14:paraId="6B568A4A" w14:textId="77777777" w:rsidR="0097411C" w:rsidRPr="00F944E7" w:rsidRDefault="0097411C" w:rsidP="00DF5FAD">
      <w:pPr>
        <w:numPr>
          <w:ilvl w:val="0"/>
          <w:numId w:val="317"/>
        </w:numPr>
        <w:ind w:left="1104"/>
        <w:jc w:val="both"/>
        <w:rPr>
          <w:rFonts w:asciiTheme="minorHAnsi" w:hAnsiTheme="minorHAnsi" w:cstheme="minorHAnsi"/>
        </w:rPr>
      </w:pPr>
      <w:r w:rsidRPr="00F944E7">
        <w:rPr>
          <w:rFonts w:asciiTheme="minorHAnsi" w:hAnsiTheme="minorHAnsi" w:cstheme="minorHAnsi"/>
        </w:rPr>
        <w:t>рыночная стоимость инвестиционной недвижимости</w:t>
      </w:r>
    </w:p>
    <w:p w14:paraId="720426F3" w14:textId="77777777" w:rsidR="0097411C" w:rsidRPr="00F944E7" w:rsidRDefault="0097411C" w:rsidP="00DF5FAD">
      <w:pPr>
        <w:numPr>
          <w:ilvl w:val="0"/>
          <w:numId w:val="317"/>
        </w:numPr>
        <w:ind w:left="1104"/>
        <w:jc w:val="both"/>
        <w:rPr>
          <w:rFonts w:asciiTheme="minorHAnsi" w:hAnsiTheme="minorHAnsi" w:cstheme="minorHAnsi"/>
          <w:b/>
        </w:rPr>
      </w:pPr>
      <w:r w:rsidRPr="00F944E7">
        <w:rPr>
          <w:rFonts w:asciiTheme="minorHAnsi" w:hAnsiTheme="minorHAnsi" w:cstheme="minorHAnsi"/>
          <w:b/>
        </w:rPr>
        <w:t>затраты на монтаж оборудования, участвующего в производственном цикле</w:t>
      </w:r>
    </w:p>
    <w:p w14:paraId="619031E1"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2F9B76B0" w14:textId="77777777" w:rsidR="005A24E8" w:rsidRPr="00F944E7" w:rsidRDefault="005A24E8" w:rsidP="005A24E8">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4.1.2.80</w:t>
      </w:r>
      <w:r w:rsidRPr="00F944E7">
        <w:rPr>
          <w:rFonts w:asciiTheme="minorHAnsi" w:hAnsiTheme="minorHAnsi" w:cstheme="minorHAnsi"/>
        </w:rPr>
        <w:t>. Что из перечисленного влияет на уменьшение денежного потока от операционной деятельности (CFO)?</w:t>
      </w:r>
    </w:p>
    <w:p w14:paraId="7A2517B3" w14:textId="77777777" w:rsidR="005A24E8" w:rsidRPr="00F944E7" w:rsidRDefault="005A24E8" w:rsidP="005A24E8">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lastRenderedPageBreak/>
        <w:t>I. снижение резервов по безнадежной дебиторской задолженности по решению руководства</w:t>
      </w:r>
    </w:p>
    <w:p w14:paraId="7C0B1F17" w14:textId="77777777" w:rsidR="005A24E8" w:rsidRPr="00F944E7" w:rsidRDefault="005A24E8" w:rsidP="005A24E8">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II. начисление амортизации</w:t>
      </w:r>
    </w:p>
    <w:p w14:paraId="51B4B94E" w14:textId="77777777" w:rsidR="005A24E8" w:rsidRPr="00F944E7" w:rsidRDefault="005A24E8" w:rsidP="005A24E8">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III. покупка основного производственного оборудования</w:t>
      </w:r>
    </w:p>
    <w:p w14:paraId="1D35BA3B" w14:textId="77777777" w:rsidR="005A24E8" w:rsidRPr="00F944E7" w:rsidRDefault="005A24E8" w:rsidP="005A24E8">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IV. продажа товаров с отсрочкой платежа</w:t>
      </w:r>
    </w:p>
    <w:p w14:paraId="31363B8E" w14:textId="77777777" w:rsidR="005A24E8" w:rsidRPr="00F944E7" w:rsidRDefault="005A24E8" w:rsidP="005A24E8">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ответа:</w:t>
      </w:r>
    </w:p>
    <w:p w14:paraId="39FF7219" w14:textId="77777777" w:rsidR="005A24E8" w:rsidRPr="00F944E7" w:rsidRDefault="005A24E8" w:rsidP="00DF5FAD">
      <w:pPr>
        <w:numPr>
          <w:ilvl w:val="0"/>
          <w:numId w:val="318"/>
        </w:numPr>
        <w:ind w:left="1104"/>
        <w:jc w:val="both"/>
        <w:rPr>
          <w:rFonts w:asciiTheme="minorHAnsi" w:hAnsiTheme="minorHAnsi" w:cstheme="minorHAnsi"/>
        </w:rPr>
      </w:pPr>
      <w:r w:rsidRPr="00F944E7">
        <w:rPr>
          <w:rFonts w:asciiTheme="minorHAnsi" w:hAnsiTheme="minorHAnsi" w:cstheme="minorHAnsi"/>
        </w:rPr>
        <w:t>I, IV</w:t>
      </w:r>
    </w:p>
    <w:p w14:paraId="17C8F716" w14:textId="77777777" w:rsidR="005A24E8" w:rsidRPr="00F944E7" w:rsidRDefault="005A24E8" w:rsidP="00DF5FAD">
      <w:pPr>
        <w:numPr>
          <w:ilvl w:val="0"/>
          <w:numId w:val="318"/>
        </w:numPr>
        <w:ind w:left="1104"/>
        <w:jc w:val="both"/>
        <w:rPr>
          <w:rFonts w:asciiTheme="minorHAnsi" w:hAnsiTheme="minorHAnsi" w:cstheme="minorHAnsi"/>
        </w:rPr>
      </w:pPr>
      <w:r w:rsidRPr="00F944E7">
        <w:rPr>
          <w:rFonts w:asciiTheme="minorHAnsi" w:hAnsiTheme="minorHAnsi" w:cstheme="minorHAnsi"/>
        </w:rPr>
        <w:t>I, II</w:t>
      </w:r>
    </w:p>
    <w:p w14:paraId="13BBBDD8" w14:textId="77777777" w:rsidR="005A24E8" w:rsidRPr="00F944E7" w:rsidRDefault="005A24E8" w:rsidP="00DF5FAD">
      <w:pPr>
        <w:numPr>
          <w:ilvl w:val="0"/>
          <w:numId w:val="318"/>
        </w:numPr>
        <w:ind w:left="1104"/>
        <w:jc w:val="both"/>
        <w:rPr>
          <w:rFonts w:asciiTheme="minorHAnsi" w:hAnsiTheme="minorHAnsi" w:cstheme="minorHAnsi"/>
          <w:b/>
          <w:bCs/>
        </w:rPr>
      </w:pPr>
      <w:r w:rsidRPr="00F944E7">
        <w:rPr>
          <w:rFonts w:asciiTheme="minorHAnsi" w:hAnsiTheme="minorHAnsi" w:cstheme="minorHAnsi"/>
          <w:b/>
          <w:bCs/>
        </w:rPr>
        <w:t>IV</w:t>
      </w:r>
    </w:p>
    <w:p w14:paraId="246EB973" w14:textId="77777777" w:rsidR="005A24E8" w:rsidRPr="00F944E7" w:rsidRDefault="005A24E8" w:rsidP="00DF5FAD">
      <w:pPr>
        <w:numPr>
          <w:ilvl w:val="0"/>
          <w:numId w:val="318"/>
        </w:numPr>
        <w:ind w:left="1104"/>
        <w:jc w:val="both"/>
        <w:rPr>
          <w:rFonts w:asciiTheme="minorHAnsi" w:hAnsiTheme="minorHAnsi" w:cstheme="minorHAnsi"/>
        </w:rPr>
      </w:pPr>
      <w:r w:rsidRPr="00F944E7">
        <w:rPr>
          <w:rFonts w:asciiTheme="minorHAnsi" w:hAnsiTheme="minorHAnsi" w:cstheme="minorHAnsi"/>
        </w:rPr>
        <w:t>II</w:t>
      </w:r>
    </w:p>
    <w:p w14:paraId="6F907A5A" w14:textId="46CD2A2C" w:rsidR="005A24E8" w:rsidRPr="00F944E7" w:rsidRDefault="005A24E8" w:rsidP="00DF5FAD">
      <w:pPr>
        <w:numPr>
          <w:ilvl w:val="0"/>
          <w:numId w:val="318"/>
        </w:numPr>
        <w:ind w:left="1104"/>
        <w:jc w:val="both"/>
        <w:rPr>
          <w:rFonts w:asciiTheme="minorHAnsi" w:hAnsiTheme="minorHAnsi" w:cstheme="minorHAnsi"/>
        </w:rPr>
      </w:pPr>
      <w:r w:rsidRPr="00F944E7">
        <w:rPr>
          <w:rFonts w:asciiTheme="minorHAnsi" w:hAnsiTheme="minorHAnsi" w:cstheme="minorHAnsi"/>
        </w:rPr>
        <w:t>III, IV</w:t>
      </w:r>
    </w:p>
    <w:p w14:paraId="29EC0869" w14:textId="77777777" w:rsidR="005A24E8" w:rsidRPr="00F944E7" w:rsidRDefault="005A24E8" w:rsidP="005A24E8">
      <w:pPr>
        <w:pStyle w:val="af2"/>
        <w:spacing w:before="0" w:beforeAutospacing="0" w:after="0" w:afterAutospacing="0"/>
        <w:jc w:val="both"/>
        <w:rPr>
          <w:rFonts w:asciiTheme="minorHAnsi" w:hAnsiTheme="minorHAnsi" w:cstheme="minorHAnsi"/>
        </w:rPr>
      </w:pPr>
    </w:p>
    <w:p w14:paraId="54B6B7B2" w14:textId="77777777" w:rsidR="005A24E8" w:rsidRPr="00F944E7" w:rsidRDefault="005A24E8" w:rsidP="00523C57">
      <w:pPr>
        <w:pStyle w:val="af2"/>
        <w:spacing w:before="0" w:beforeAutospacing="0" w:after="0" w:afterAutospacing="0"/>
        <w:jc w:val="both"/>
        <w:rPr>
          <w:rFonts w:asciiTheme="minorHAnsi" w:hAnsiTheme="minorHAnsi" w:cstheme="minorHAnsi"/>
        </w:rPr>
      </w:pPr>
    </w:p>
    <w:p w14:paraId="73D678B9" w14:textId="77777777" w:rsidR="00E2742A"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4.1.2.81.</w:t>
      </w:r>
      <w:r w:rsidRPr="00F944E7">
        <w:rPr>
          <w:rFonts w:asciiTheme="minorHAnsi" w:hAnsiTheme="minorHAnsi" w:cstheme="minorHAnsi"/>
        </w:rPr>
        <w:t> Безрисковая ставка 3%, среднерыночная премия 7%, стоимость долга 9%. Как изменится WACC?</w:t>
      </w:r>
    </w:p>
    <w:p w14:paraId="05E2584E"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ответа:</w:t>
      </w:r>
    </w:p>
    <w:p w14:paraId="57626EFE" w14:textId="77777777" w:rsidR="0097411C" w:rsidRPr="00F944E7" w:rsidRDefault="0097411C" w:rsidP="00DF5FAD">
      <w:pPr>
        <w:numPr>
          <w:ilvl w:val="0"/>
          <w:numId w:val="319"/>
        </w:numPr>
        <w:ind w:left="1104"/>
        <w:jc w:val="both"/>
        <w:rPr>
          <w:rFonts w:asciiTheme="minorHAnsi" w:hAnsiTheme="minorHAnsi" w:cstheme="minorHAnsi"/>
        </w:rPr>
      </w:pPr>
      <w:r w:rsidRPr="00F944E7">
        <w:rPr>
          <w:rFonts w:asciiTheme="minorHAnsi" w:hAnsiTheme="minorHAnsi" w:cstheme="minorHAnsi"/>
        </w:rPr>
        <w:t>Увеличится</w:t>
      </w:r>
    </w:p>
    <w:p w14:paraId="7648EB20" w14:textId="77777777" w:rsidR="0097411C" w:rsidRPr="00F944E7" w:rsidRDefault="0097411C" w:rsidP="00DF5FAD">
      <w:pPr>
        <w:numPr>
          <w:ilvl w:val="0"/>
          <w:numId w:val="319"/>
        </w:numPr>
        <w:ind w:left="1104"/>
        <w:jc w:val="both"/>
        <w:rPr>
          <w:rFonts w:asciiTheme="minorHAnsi" w:hAnsiTheme="minorHAnsi" w:cstheme="minorHAnsi"/>
          <w:b/>
        </w:rPr>
      </w:pPr>
      <w:r w:rsidRPr="00F944E7">
        <w:rPr>
          <w:rFonts w:asciiTheme="minorHAnsi" w:hAnsiTheme="minorHAnsi" w:cstheme="minorHAnsi"/>
          <w:b/>
        </w:rPr>
        <w:t>Не хватает данных</w:t>
      </w:r>
    </w:p>
    <w:p w14:paraId="66711732" w14:textId="77777777" w:rsidR="0097411C" w:rsidRPr="00F944E7" w:rsidRDefault="0097411C" w:rsidP="00DF5FAD">
      <w:pPr>
        <w:numPr>
          <w:ilvl w:val="0"/>
          <w:numId w:val="319"/>
        </w:numPr>
        <w:ind w:left="1104"/>
        <w:jc w:val="both"/>
        <w:rPr>
          <w:rFonts w:asciiTheme="minorHAnsi" w:hAnsiTheme="minorHAnsi" w:cstheme="minorHAnsi"/>
        </w:rPr>
      </w:pPr>
      <w:r w:rsidRPr="00F944E7">
        <w:rPr>
          <w:rFonts w:asciiTheme="minorHAnsi" w:hAnsiTheme="minorHAnsi" w:cstheme="minorHAnsi"/>
        </w:rPr>
        <w:t>Уменьшится</w:t>
      </w:r>
    </w:p>
    <w:p w14:paraId="1B93BAA6" w14:textId="77777777" w:rsidR="0097411C" w:rsidRPr="00F944E7" w:rsidRDefault="0097411C" w:rsidP="00DF5FAD">
      <w:pPr>
        <w:numPr>
          <w:ilvl w:val="0"/>
          <w:numId w:val="319"/>
        </w:numPr>
        <w:ind w:left="1104"/>
        <w:jc w:val="both"/>
        <w:rPr>
          <w:rFonts w:asciiTheme="minorHAnsi" w:hAnsiTheme="minorHAnsi" w:cstheme="minorHAnsi"/>
        </w:rPr>
      </w:pPr>
      <w:r w:rsidRPr="00F944E7">
        <w:rPr>
          <w:rFonts w:asciiTheme="minorHAnsi" w:hAnsiTheme="minorHAnsi" w:cstheme="minorHAnsi"/>
        </w:rPr>
        <w:t>Не изменится</w:t>
      </w:r>
    </w:p>
    <w:p w14:paraId="0D6C31D9"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0AC10683" w14:textId="77777777" w:rsidR="00E2742A"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4.1.2.82.</w:t>
      </w:r>
      <w:r w:rsidRPr="00F944E7">
        <w:rPr>
          <w:rFonts w:asciiTheme="minorHAnsi" w:hAnsiTheme="minorHAnsi" w:cstheme="minorHAnsi"/>
        </w:rPr>
        <w:t> Что из перечисленного влияет на изменение денежного потока от операционной деятельности в сторону уменьшения:</w:t>
      </w:r>
    </w:p>
    <w:p w14:paraId="2A23774E"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ответа:</w:t>
      </w:r>
    </w:p>
    <w:p w14:paraId="2DA4A927" w14:textId="77777777" w:rsidR="0097411C" w:rsidRPr="00F944E7" w:rsidRDefault="0097411C" w:rsidP="00DF5FAD">
      <w:pPr>
        <w:numPr>
          <w:ilvl w:val="0"/>
          <w:numId w:val="320"/>
        </w:numPr>
        <w:ind w:left="1104"/>
        <w:jc w:val="both"/>
        <w:rPr>
          <w:rFonts w:asciiTheme="minorHAnsi" w:hAnsiTheme="minorHAnsi" w:cstheme="minorHAnsi"/>
        </w:rPr>
      </w:pPr>
      <w:r w:rsidRPr="00F944E7">
        <w:rPr>
          <w:rFonts w:asciiTheme="minorHAnsi" w:hAnsiTheme="minorHAnsi" w:cstheme="minorHAnsi"/>
        </w:rPr>
        <w:t>оплата счетов за оборудование</w:t>
      </w:r>
    </w:p>
    <w:p w14:paraId="20FA1164" w14:textId="77777777" w:rsidR="0097411C" w:rsidRPr="00F944E7" w:rsidRDefault="0097411C" w:rsidP="00DF5FAD">
      <w:pPr>
        <w:numPr>
          <w:ilvl w:val="0"/>
          <w:numId w:val="320"/>
        </w:numPr>
        <w:ind w:left="1104"/>
        <w:jc w:val="both"/>
        <w:rPr>
          <w:rFonts w:asciiTheme="minorHAnsi" w:hAnsiTheme="minorHAnsi" w:cstheme="minorHAnsi"/>
        </w:rPr>
      </w:pPr>
      <w:r w:rsidRPr="00F944E7">
        <w:rPr>
          <w:rFonts w:asciiTheme="minorHAnsi" w:hAnsiTheme="minorHAnsi" w:cstheme="minorHAnsi"/>
        </w:rPr>
        <w:t>выплата дивидендов</w:t>
      </w:r>
    </w:p>
    <w:p w14:paraId="3479E319" w14:textId="77777777" w:rsidR="0097411C" w:rsidRPr="00F944E7" w:rsidRDefault="0097411C" w:rsidP="00DF5FAD">
      <w:pPr>
        <w:numPr>
          <w:ilvl w:val="0"/>
          <w:numId w:val="320"/>
        </w:numPr>
        <w:ind w:left="1104"/>
        <w:jc w:val="both"/>
        <w:rPr>
          <w:rFonts w:asciiTheme="minorHAnsi" w:hAnsiTheme="minorHAnsi" w:cstheme="minorHAnsi"/>
          <w:b/>
        </w:rPr>
      </w:pPr>
      <w:r w:rsidRPr="00F944E7">
        <w:rPr>
          <w:rFonts w:asciiTheme="minorHAnsi" w:hAnsiTheme="minorHAnsi" w:cstheme="minorHAnsi"/>
          <w:b/>
        </w:rPr>
        <w:t>покупка канцелярских товаров</w:t>
      </w:r>
    </w:p>
    <w:p w14:paraId="430A11A5" w14:textId="77777777" w:rsidR="0097411C" w:rsidRPr="00F944E7" w:rsidRDefault="0097411C" w:rsidP="00DF5FAD">
      <w:pPr>
        <w:numPr>
          <w:ilvl w:val="0"/>
          <w:numId w:val="320"/>
        </w:numPr>
        <w:ind w:left="1104"/>
        <w:jc w:val="both"/>
        <w:rPr>
          <w:rFonts w:asciiTheme="minorHAnsi" w:hAnsiTheme="minorHAnsi" w:cstheme="minorHAnsi"/>
        </w:rPr>
      </w:pPr>
      <w:r w:rsidRPr="00F944E7">
        <w:rPr>
          <w:rFonts w:asciiTheme="minorHAnsi" w:hAnsiTheme="minorHAnsi" w:cstheme="minorHAnsi"/>
        </w:rPr>
        <w:t>списание амортизации выбывшего объекта основных средств</w:t>
      </w:r>
    </w:p>
    <w:p w14:paraId="7453BF6E"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4BE3CCA8" w14:textId="77777777" w:rsidR="00E2742A"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4.1.2.83.</w:t>
      </w:r>
      <w:r w:rsidRPr="00F944E7">
        <w:rPr>
          <w:rFonts w:asciiTheme="minorHAnsi" w:hAnsiTheme="minorHAnsi" w:cstheme="minorHAnsi"/>
        </w:rPr>
        <w:t> Что не может учитываться как стоимость долга при расчете WACC?</w:t>
      </w:r>
    </w:p>
    <w:p w14:paraId="7D2F1FDF" w14:textId="77777777" w:rsidR="0097411C" w:rsidRPr="00F944E7" w:rsidRDefault="00E2742A"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w:t>
      </w:r>
      <w:r w:rsidR="0097411C" w:rsidRPr="00F944E7">
        <w:rPr>
          <w:rFonts w:asciiTheme="minorHAnsi" w:hAnsiTheme="minorHAnsi" w:cstheme="minorHAnsi"/>
        </w:rPr>
        <w:t>арианты ответа:</w:t>
      </w:r>
    </w:p>
    <w:p w14:paraId="13E69BDC" w14:textId="77777777" w:rsidR="0097411C" w:rsidRPr="00F944E7" w:rsidRDefault="0097411C" w:rsidP="00DF5FAD">
      <w:pPr>
        <w:numPr>
          <w:ilvl w:val="0"/>
          <w:numId w:val="321"/>
        </w:numPr>
        <w:ind w:left="1104"/>
        <w:jc w:val="both"/>
        <w:rPr>
          <w:rFonts w:asciiTheme="minorHAnsi" w:hAnsiTheme="minorHAnsi" w:cstheme="minorHAnsi"/>
        </w:rPr>
      </w:pPr>
      <w:r w:rsidRPr="00F944E7">
        <w:rPr>
          <w:rFonts w:asciiTheme="minorHAnsi" w:hAnsiTheme="minorHAnsi" w:cstheme="minorHAnsi"/>
        </w:rPr>
        <w:t>Ставка по выпущенному облигационному займу компании</w:t>
      </w:r>
    </w:p>
    <w:p w14:paraId="10F6057D" w14:textId="77777777" w:rsidR="0097411C" w:rsidRPr="00F944E7" w:rsidRDefault="0097411C" w:rsidP="00DF5FAD">
      <w:pPr>
        <w:numPr>
          <w:ilvl w:val="0"/>
          <w:numId w:val="321"/>
        </w:numPr>
        <w:ind w:left="1104"/>
        <w:jc w:val="both"/>
        <w:rPr>
          <w:rFonts w:asciiTheme="minorHAnsi" w:hAnsiTheme="minorHAnsi" w:cstheme="minorHAnsi"/>
          <w:b/>
        </w:rPr>
      </w:pPr>
      <w:r w:rsidRPr="00F944E7">
        <w:rPr>
          <w:rFonts w:asciiTheme="minorHAnsi" w:hAnsiTheme="minorHAnsi" w:cstheme="minorHAnsi"/>
          <w:b/>
        </w:rPr>
        <w:t>Ставка рефинансирования ЦБ</w:t>
      </w:r>
    </w:p>
    <w:p w14:paraId="493D5996" w14:textId="77777777" w:rsidR="0097411C" w:rsidRPr="00F944E7" w:rsidRDefault="0097411C" w:rsidP="00DF5FAD">
      <w:pPr>
        <w:numPr>
          <w:ilvl w:val="0"/>
          <w:numId w:val="321"/>
        </w:numPr>
        <w:ind w:left="1104"/>
        <w:jc w:val="both"/>
        <w:rPr>
          <w:rFonts w:asciiTheme="minorHAnsi" w:hAnsiTheme="minorHAnsi" w:cstheme="minorHAnsi"/>
        </w:rPr>
      </w:pPr>
      <w:r w:rsidRPr="00F944E7">
        <w:rPr>
          <w:rFonts w:asciiTheme="minorHAnsi" w:hAnsiTheme="minorHAnsi" w:cstheme="minorHAnsi"/>
        </w:rPr>
        <w:t>Среднерыночная ставка по коммерческим кредитам</w:t>
      </w:r>
    </w:p>
    <w:p w14:paraId="51A2ACC7" w14:textId="77777777" w:rsidR="0097411C" w:rsidRPr="00F944E7" w:rsidRDefault="0097411C" w:rsidP="00DF5FAD">
      <w:pPr>
        <w:numPr>
          <w:ilvl w:val="0"/>
          <w:numId w:val="321"/>
        </w:numPr>
        <w:ind w:left="1104"/>
        <w:jc w:val="both"/>
        <w:rPr>
          <w:rFonts w:asciiTheme="minorHAnsi" w:hAnsiTheme="minorHAnsi" w:cstheme="minorHAnsi"/>
        </w:rPr>
      </w:pPr>
      <w:r w:rsidRPr="00F944E7">
        <w:rPr>
          <w:rFonts w:asciiTheme="minorHAnsi" w:hAnsiTheme="minorHAnsi" w:cstheme="minorHAnsi"/>
        </w:rPr>
        <w:t>Фактическая ставка по кредитам</w:t>
      </w:r>
    </w:p>
    <w:p w14:paraId="68CB2D99"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55A14895" w14:textId="77777777" w:rsidR="00E2742A"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4.1.2.84.</w:t>
      </w:r>
      <w:r w:rsidRPr="00F944E7">
        <w:rPr>
          <w:rFonts w:asciiTheme="minorHAnsi" w:hAnsiTheme="minorHAnsi" w:cstheme="minorHAnsi"/>
        </w:rPr>
        <w:t> Одним из условий применения модели Гордона является:</w:t>
      </w:r>
    </w:p>
    <w:p w14:paraId="276A5B97"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ответа:</w:t>
      </w:r>
    </w:p>
    <w:p w14:paraId="36487311" w14:textId="77777777" w:rsidR="0097411C" w:rsidRPr="00F944E7" w:rsidRDefault="0097411C" w:rsidP="00DF5FAD">
      <w:pPr>
        <w:numPr>
          <w:ilvl w:val="0"/>
          <w:numId w:val="322"/>
        </w:numPr>
        <w:ind w:left="1104"/>
        <w:jc w:val="both"/>
        <w:rPr>
          <w:rFonts w:asciiTheme="minorHAnsi" w:hAnsiTheme="minorHAnsi" w:cstheme="minorHAnsi"/>
        </w:rPr>
      </w:pPr>
      <w:r w:rsidRPr="00F944E7">
        <w:rPr>
          <w:rFonts w:asciiTheme="minorHAnsi" w:hAnsiTheme="minorHAnsi" w:cstheme="minorHAnsi"/>
        </w:rPr>
        <w:t>инфляция больше 3-х процентов</w:t>
      </w:r>
    </w:p>
    <w:p w14:paraId="14732A65" w14:textId="77777777" w:rsidR="0097411C" w:rsidRPr="00F944E7" w:rsidRDefault="0097411C" w:rsidP="00DF5FAD">
      <w:pPr>
        <w:numPr>
          <w:ilvl w:val="0"/>
          <w:numId w:val="322"/>
        </w:numPr>
        <w:ind w:left="1104"/>
        <w:jc w:val="both"/>
        <w:rPr>
          <w:rFonts w:asciiTheme="minorHAnsi" w:hAnsiTheme="minorHAnsi" w:cstheme="minorHAnsi"/>
        </w:rPr>
      </w:pPr>
      <w:r w:rsidRPr="00F944E7">
        <w:rPr>
          <w:rFonts w:asciiTheme="minorHAnsi" w:hAnsiTheme="minorHAnsi" w:cstheme="minorHAnsi"/>
        </w:rPr>
        <w:t>денежные средства положительны</w:t>
      </w:r>
    </w:p>
    <w:p w14:paraId="212E28A7" w14:textId="77777777" w:rsidR="0097411C" w:rsidRPr="00F944E7" w:rsidRDefault="0097411C" w:rsidP="00DF5FAD">
      <w:pPr>
        <w:numPr>
          <w:ilvl w:val="0"/>
          <w:numId w:val="322"/>
        </w:numPr>
        <w:ind w:left="1104"/>
        <w:jc w:val="both"/>
        <w:rPr>
          <w:rFonts w:asciiTheme="minorHAnsi" w:hAnsiTheme="minorHAnsi" w:cstheme="minorHAnsi"/>
          <w:b/>
        </w:rPr>
      </w:pPr>
      <w:r w:rsidRPr="00F944E7">
        <w:rPr>
          <w:rFonts w:asciiTheme="minorHAnsi" w:hAnsiTheme="minorHAnsi" w:cstheme="minorHAnsi"/>
          <w:b/>
        </w:rPr>
        <w:t>амортизация равна капитальным вложениям</w:t>
      </w:r>
    </w:p>
    <w:p w14:paraId="02DA5ED8" w14:textId="77777777" w:rsidR="0097411C" w:rsidRPr="00F944E7" w:rsidRDefault="0097411C" w:rsidP="00DF5FAD">
      <w:pPr>
        <w:numPr>
          <w:ilvl w:val="0"/>
          <w:numId w:val="322"/>
        </w:numPr>
        <w:ind w:left="1104"/>
        <w:jc w:val="both"/>
        <w:rPr>
          <w:rFonts w:asciiTheme="minorHAnsi" w:hAnsiTheme="minorHAnsi" w:cstheme="minorHAnsi"/>
        </w:rPr>
      </w:pPr>
      <w:r w:rsidRPr="00F944E7">
        <w:rPr>
          <w:rFonts w:asciiTheme="minorHAnsi" w:hAnsiTheme="minorHAnsi" w:cstheme="minorHAnsi"/>
        </w:rPr>
        <w:t>амортизация равна изменению собственного оборотного капитала</w:t>
      </w:r>
    </w:p>
    <w:p w14:paraId="0E754596" w14:textId="77777777" w:rsidR="0097411C" w:rsidRPr="00F944E7" w:rsidRDefault="0097411C" w:rsidP="00523C57">
      <w:pPr>
        <w:pStyle w:val="af2"/>
        <w:spacing w:before="0" w:beforeAutospacing="0" w:after="0" w:afterAutospacing="0"/>
        <w:rPr>
          <w:rFonts w:asciiTheme="minorHAnsi" w:hAnsiTheme="minorHAnsi" w:cstheme="minorHAnsi"/>
        </w:rPr>
      </w:pPr>
    </w:p>
    <w:p w14:paraId="43FB390D" w14:textId="77777777" w:rsidR="00E2742A"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4.1.2.85.</w:t>
      </w:r>
      <w:r w:rsidRPr="00F944E7">
        <w:rPr>
          <w:rFonts w:asciiTheme="minorHAnsi" w:hAnsiTheme="minorHAnsi" w:cstheme="minorHAnsi"/>
        </w:rPr>
        <w:t> Как нужно скорректировать инвестированный капитал, полученный по методу дисконтированных денежных потоков, чтобы получить собственный капитал?</w:t>
      </w:r>
    </w:p>
    <w:p w14:paraId="17C882FD"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ответа:</w:t>
      </w:r>
    </w:p>
    <w:p w14:paraId="0255E088" w14:textId="77777777" w:rsidR="0097411C" w:rsidRPr="00F944E7" w:rsidRDefault="0097411C" w:rsidP="00DF5FAD">
      <w:pPr>
        <w:numPr>
          <w:ilvl w:val="0"/>
          <w:numId w:val="323"/>
        </w:numPr>
        <w:ind w:left="1104"/>
        <w:jc w:val="both"/>
        <w:rPr>
          <w:rFonts w:asciiTheme="minorHAnsi" w:hAnsiTheme="minorHAnsi" w:cstheme="minorHAnsi"/>
        </w:rPr>
      </w:pPr>
      <w:r w:rsidRPr="00F944E7">
        <w:rPr>
          <w:rFonts w:asciiTheme="minorHAnsi" w:hAnsiTheme="minorHAnsi" w:cstheme="minorHAnsi"/>
        </w:rPr>
        <w:t>вычесть денежные средства</w:t>
      </w:r>
    </w:p>
    <w:p w14:paraId="339372DC" w14:textId="77777777" w:rsidR="0097411C" w:rsidRPr="00F944E7" w:rsidRDefault="0097411C" w:rsidP="00DF5FAD">
      <w:pPr>
        <w:numPr>
          <w:ilvl w:val="0"/>
          <w:numId w:val="323"/>
        </w:numPr>
        <w:ind w:left="1104"/>
        <w:jc w:val="both"/>
        <w:rPr>
          <w:rFonts w:asciiTheme="minorHAnsi" w:hAnsiTheme="minorHAnsi" w:cstheme="minorHAnsi"/>
        </w:rPr>
      </w:pPr>
      <w:r w:rsidRPr="00F944E7">
        <w:rPr>
          <w:rFonts w:asciiTheme="minorHAnsi" w:hAnsiTheme="minorHAnsi" w:cstheme="minorHAnsi"/>
        </w:rPr>
        <w:t>вычесть рыночную стоимость неиспользуемых активов</w:t>
      </w:r>
    </w:p>
    <w:p w14:paraId="3AAA3745" w14:textId="77777777" w:rsidR="0097411C" w:rsidRPr="00F944E7" w:rsidRDefault="0097411C" w:rsidP="00DF5FAD">
      <w:pPr>
        <w:numPr>
          <w:ilvl w:val="0"/>
          <w:numId w:val="323"/>
        </w:numPr>
        <w:ind w:left="1104"/>
        <w:jc w:val="both"/>
        <w:rPr>
          <w:rFonts w:asciiTheme="minorHAnsi" w:hAnsiTheme="minorHAnsi" w:cstheme="minorHAnsi"/>
        </w:rPr>
      </w:pPr>
      <w:r w:rsidRPr="00F944E7">
        <w:rPr>
          <w:rFonts w:asciiTheme="minorHAnsi" w:hAnsiTheme="minorHAnsi" w:cstheme="minorHAnsi"/>
        </w:rPr>
        <w:t>вычесть балансовую стоимость долгосрочной и краткосрочной задолженности</w:t>
      </w:r>
    </w:p>
    <w:p w14:paraId="2F171847" w14:textId="77777777" w:rsidR="0097411C" w:rsidRPr="00F944E7" w:rsidRDefault="0097411C" w:rsidP="00DF5FAD">
      <w:pPr>
        <w:numPr>
          <w:ilvl w:val="0"/>
          <w:numId w:val="323"/>
        </w:numPr>
        <w:ind w:left="1104"/>
        <w:jc w:val="both"/>
        <w:rPr>
          <w:rFonts w:asciiTheme="minorHAnsi" w:hAnsiTheme="minorHAnsi" w:cstheme="minorHAnsi"/>
          <w:b/>
        </w:rPr>
      </w:pPr>
      <w:r w:rsidRPr="00F944E7">
        <w:rPr>
          <w:rFonts w:asciiTheme="minorHAnsi" w:hAnsiTheme="minorHAnsi" w:cstheme="minorHAnsi"/>
          <w:b/>
        </w:rPr>
        <w:lastRenderedPageBreak/>
        <w:t>вычесть рыночную стоимость долгосрочной и краткосрочной задолженности</w:t>
      </w:r>
    </w:p>
    <w:p w14:paraId="240B16D7"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5877EEAD" w14:textId="77777777" w:rsidR="00E2742A"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4.1.2.86.</w:t>
      </w:r>
      <w:r w:rsidRPr="00F944E7">
        <w:rPr>
          <w:rFonts w:asciiTheme="minorHAnsi" w:hAnsiTheme="minorHAnsi" w:cstheme="minorHAnsi"/>
        </w:rPr>
        <w:t> Какое соотношение верно для финансово устойчивой компании?</w:t>
      </w:r>
    </w:p>
    <w:p w14:paraId="0C0C4203"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ответа:</w:t>
      </w:r>
    </w:p>
    <w:p w14:paraId="4D4D146D" w14:textId="02656015" w:rsidR="0097411C" w:rsidRPr="00F944E7" w:rsidRDefault="0097411C" w:rsidP="00DF5FAD">
      <w:pPr>
        <w:numPr>
          <w:ilvl w:val="0"/>
          <w:numId w:val="324"/>
        </w:numPr>
        <w:ind w:left="1104"/>
        <w:jc w:val="both"/>
        <w:rPr>
          <w:rFonts w:asciiTheme="minorHAnsi" w:hAnsiTheme="minorHAnsi" w:cstheme="minorHAnsi"/>
          <w:b/>
        </w:rPr>
      </w:pPr>
      <w:r w:rsidRPr="00F944E7">
        <w:rPr>
          <w:rFonts w:asciiTheme="minorHAnsi" w:hAnsiTheme="minorHAnsi" w:cstheme="minorHAnsi"/>
          <w:b/>
        </w:rPr>
        <w:t xml:space="preserve">Стоимость собственного капитала по обыкновенным акциям &gt; </w:t>
      </w:r>
      <w:r w:rsidR="008517B1" w:rsidRPr="00F944E7">
        <w:rPr>
          <w:rFonts w:asciiTheme="minorHAnsi" w:hAnsiTheme="minorHAnsi" w:cstheme="minorHAnsi"/>
          <w:b/>
        </w:rPr>
        <w:t>Стоимость</w:t>
      </w:r>
      <w:r w:rsidRPr="00F944E7">
        <w:rPr>
          <w:rFonts w:asciiTheme="minorHAnsi" w:hAnsiTheme="minorHAnsi" w:cstheme="minorHAnsi"/>
          <w:b/>
        </w:rPr>
        <w:t xml:space="preserve"> собственного капитала по привилегированным акциям &gt; Стоимость долга</w:t>
      </w:r>
    </w:p>
    <w:p w14:paraId="2115814D" w14:textId="228CBD7A" w:rsidR="0097411C" w:rsidRPr="00F944E7" w:rsidRDefault="0097411C" w:rsidP="00DF5FAD">
      <w:pPr>
        <w:numPr>
          <w:ilvl w:val="0"/>
          <w:numId w:val="324"/>
        </w:numPr>
        <w:ind w:left="1104"/>
        <w:jc w:val="both"/>
        <w:rPr>
          <w:rFonts w:asciiTheme="minorHAnsi" w:hAnsiTheme="minorHAnsi" w:cstheme="minorHAnsi"/>
        </w:rPr>
      </w:pPr>
      <w:r w:rsidRPr="00F944E7">
        <w:rPr>
          <w:rFonts w:asciiTheme="minorHAnsi" w:hAnsiTheme="minorHAnsi" w:cstheme="minorHAnsi"/>
        </w:rPr>
        <w:t xml:space="preserve">Стоимость собственного капитала по привилегированным акциям &gt; </w:t>
      </w:r>
      <w:r w:rsidR="008517B1" w:rsidRPr="00F944E7">
        <w:rPr>
          <w:rFonts w:asciiTheme="minorHAnsi" w:hAnsiTheme="minorHAnsi" w:cstheme="minorHAnsi"/>
        </w:rPr>
        <w:t>Стоимость</w:t>
      </w:r>
      <w:r w:rsidRPr="00F944E7">
        <w:rPr>
          <w:rFonts w:asciiTheme="minorHAnsi" w:hAnsiTheme="minorHAnsi" w:cstheme="minorHAnsi"/>
        </w:rPr>
        <w:t xml:space="preserve"> собственного капитала по обыкновенным акциям &gt; Стоимость долга</w:t>
      </w:r>
    </w:p>
    <w:p w14:paraId="510E296F" w14:textId="1DD96C38" w:rsidR="0097411C" w:rsidRPr="00F944E7" w:rsidRDefault="0097411C" w:rsidP="00DF5FAD">
      <w:pPr>
        <w:numPr>
          <w:ilvl w:val="0"/>
          <w:numId w:val="324"/>
        </w:numPr>
        <w:ind w:left="1104"/>
        <w:jc w:val="both"/>
        <w:rPr>
          <w:rFonts w:asciiTheme="minorHAnsi" w:hAnsiTheme="minorHAnsi" w:cstheme="minorHAnsi"/>
        </w:rPr>
      </w:pPr>
      <w:r w:rsidRPr="00F944E7">
        <w:rPr>
          <w:rFonts w:asciiTheme="minorHAnsi" w:hAnsiTheme="minorHAnsi" w:cstheme="minorHAnsi"/>
        </w:rPr>
        <w:t xml:space="preserve">Стоимость собственного капитала по обыкновенным акциям &lt; </w:t>
      </w:r>
      <w:r w:rsidR="008517B1" w:rsidRPr="00F944E7">
        <w:rPr>
          <w:rFonts w:asciiTheme="minorHAnsi" w:hAnsiTheme="minorHAnsi" w:cstheme="minorHAnsi"/>
        </w:rPr>
        <w:t>Стоимость</w:t>
      </w:r>
      <w:r w:rsidRPr="00F944E7">
        <w:rPr>
          <w:rFonts w:asciiTheme="minorHAnsi" w:hAnsiTheme="minorHAnsi" w:cstheme="minorHAnsi"/>
        </w:rPr>
        <w:t xml:space="preserve"> собственного капитала по привилегированным акциям &lt; Стоимость долга</w:t>
      </w:r>
    </w:p>
    <w:p w14:paraId="27586596" w14:textId="1BA7616B" w:rsidR="0097411C" w:rsidRPr="00F944E7" w:rsidRDefault="0097411C" w:rsidP="00DF5FAD">
      <w:pPr>
        <w:numPr>
          <w:ilvl w:val="0"/>
          <w:numId w:val="324"/>
        </w:numPr>
        <w:ind w:left="1104"/>
        <w:jc w:val="both"/>
        <w:rPr>
          <w:rFonts w:asciiTheme="minorHAnsi" w:hAnsiTheme="minorHAnsi" w:cstheme="minorHAnsi"/>
        </w:rPr>
      </w:pPr>
      <w:r w:rsidRPr="00F944E7">
        <w:rPr>
          <w:rFonts w:asciiTheme="minorHAnsi" w:hAnsiTheme="minorHAnsi" w:cstheme="minorHAnsi"/>
        </w:rPr>
        <w:t xml:space="preserve">Стоимость собственного капитала по привилегированным акциям &lt; </w:t>
      </w:r>
      <w:r w:rsidR="008517B1" w:rsidRPr="00F944E7">
        <w:rPr>
          <w:rFonts w:asciiTheme="minorHAnsi" w:hAnsiTheme="minorHAnsi" w:cstheme="minorHAnsi"/>
        </w:rPr>
        <w:t>Стоимость</w:t>
      </w:r>
      <w:r w:rsidRPr="00F944E7">
        <w:rPr>
          <w:rFonts w:asciiTheme="minorHAnsi" w:hAnsiTheme="minorHAnsi" w:cstheme="minorHAnsi"/>
        </w:rPr>
        <w:t xml:space="preserve"> собственного капитала по обыкновенным акциям &lt; Стоимость долга</w:t>
      </w:r>
    </w:p>
    <w:p w14:paraId="053DF24E" w14:textId="77777777" w:rsidR="0097411C" w:rsidRPr="00F944E7" w:rsidRDefault="0097411C" w:rsidP="00523C57">
      <w:pPr>
        <w:pStyle w:val="af2"/>
        <w:spacing w:before="0" w:beforeAutospacing="0" w:after="0" w:afterAutospacing="0"/>
        <w:jc w:val="both"/>
        <w:rPr>
          <w:rFonts w:asciiTheme="minorHAnsi" w:hAnsiTheme="minorHAnsi" w:cstheme="minorHAnsi"/>
        </w:rPr>
      </w:pPr>
    </w:p>
    <w:p w14:paraId="34854067" w14:textId="77777777" w:rsidR="00E2742A"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4.1.2.87.</w:t>
      </w:r>
      <w:r w:rsidRPr="00F944E7">
        <w:rPr>
          <w:rFonts w:asciiTheme="minorHAnsi" w:hAnsiTheme="minorHAnsi" w:cstheme="minorHAnsi"/>
        </w:rPr>
        <w:t> Какая формула описывает связь между темпом инфляции, номинальной и реальной ставками процента?</w:t>
      </w:r>
    </w:p>
    <w:p w14:paraId="77046D61" w14:textId="77777777" w:rsidR="0097411C" w:rsidRPr="00F944E7" w:rsidRDefault="0097411C"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ответа:</w:t>
      </w:r>
    </w:p>
    <w:p w14:paraId="7FE52AC1" w14:textId="77777777" w:rsidR="0097411C" w:rsidRPr="00F944E7" w:rsidRDefault="0097411C" w:rsidP="00DF5FAD">
      <w:pPr>
        <w:numPr>
          <w:ilvl w:val="0"/>
          <w:numId w:val="325"/>
        </w:numPr>
        <w:ind w:left="1104"/>
        <w:jc w:val="both"/>
        <w:rPr>
          <w:rFonts w:asciiTheme="minorHAnsi" w:hAnsiTheme="minorHAnsi" w:cstheme="minorHAnsi"/>
        </w:rPr>
      </w:pPr>
      <w:r w:rsidRPr="00F944E7">
        <w:rPr>
          <w:rFonts w:asciiTheme="minorHAnsi" w:hAnsiTheme="minorHAnsi" w:cstheme="minorHAnsi"/>
        </w:rPr>
        <w:t>Формула Гордона</w:t>
      </w:r>
    </w:p>
    <w:p w14:paraId="15A62C85" w14:textId="77777777" w:rsidR="0097411C" w:rsidRPr="00F944E7" w:rsidRDefault="0097411C" w:rsidP="00DF5FAD">
      <w:pPr>
        <w:numPr>
          <w:ilvl w:val="0"/>
          <w:numId w:val="325"/>
        </w:numPr>
        <w:ind w:left="1104"/>
        <w:jc w:val="both"/>
        <w:rPr>
          <w:rFonts w:asciiTheme="minorHAnsi" w:hAnsiTheme="minorHAnsi" w:cstheme="minorHAnsi"/>
        </w:rPr>
      </w:pPr>
      <w:r w:rsidRPr="00F944E7">
        <w:rPr>
          <w:rFonts w:asciiTheme="minorHAnsi" w:hAnsiTheme="minorHAnsi" w:cstheme="minorHAnsi"/>
        </w:rPr>
        <w:t>Формула Чилтона</w:t>
      </w:r>
    </w:p>
    <w:p w14:paraId="2306AE47" w14:textId="77777777" w:rsidR="0097411C" w:rsidRPr="00F944E7" w:rsidRDefault="0097411C" w:rsidP="00DF5FAD">
      <w:pPr>
        <w:numPr>
          <w:ilvl w:val="0"/>
          <w:numId w:val="325"/>
        </w:numPr>
        <w:ind w:left="1104"/>
        <w:jc w:val="both"/>
        <w:rPr>
          <w:rFonts w:asciiTheme="minorHAnsi" w:hAnsiTheme="minorHAnsi" w:cstheme="minorHAnsi"/>
          <w:b/>
        </w:rPr>
      </w:pPr>
      <w:r w:rsidRPr="00F944E7">
        <w:rPr>
          <w:rFonts w:asciiTheme="minorHAnsi" w:hAnsiTheme="minorHAnsi" w:cstheme="minorHAnsi"/>
          <w:b/>
        </w:rPr>
        <w:t>Формула Фишера</w:t>
      </w:r>
    </w:p>
    <w:p w14:paraId="5258A9F7" w14:textId="77777777" w:rsidR="0097411C" w:rsidRPr="00F944E7" w:rsidRDefault="0097411C" w:rsidP="00DF5FAD">
      <w:pPr>
        <w:numPr>
          <w:ilvl w:val="0"/>
          <w:numId w:val="325"/>
        </w:numPr>
        <w:ind w:left="1104"/>
        <w:jc w:val="both"/>
        <w:rPr>
          <w:rFonts w:asciiTheme="minorHAnsi" w:hAnsiTheme="minorHAnsi" w:cstheme="minorHAnsi"/>
        </w:rPr>
      </w:pPr>
      <w:r w:rsidRPr="00F944E7">
        <w:rPr>
          <w:rFonts w:asciiTheme="minorHAnsi" w:hAnsiTheme="minorHAnsi" w:cstheme="minorHAnsi"/>
        </w:rPr>
        <w:t>Формула Блэка-Шоулза</w:t>
      </w:r>
    </w:p>
    <w:p w14:paraId="2E7D5035" w14:textId="77777777" w:rsidR="00D554E1" w:rsidRPr="00F944E7" w:rsidRDefault="00D554E1" w:rsidP="00523C57">
      <w:pPr>
        <w:jc w:val="both"/>
        <w:rPr>
          <w:rFonts w:asciiTheme="minorHAnsi" w:hAnsiTheme="minorHAnsi" w:cstheme="minorHAnsi"/>
        </w:rPr>
      </w:pPr>
    </w:p>
    <w:p w14:paraId="187AD52D" w14:textId="77777777" w:rsidR="007D2AA2" w:rsidRPr="00F944E7" w:rsidRDefault="00D554E1" w:rsidP="00523C57">
      <w:pPr>
        <w:jc w:val="both"/>
        <w:rPr>
          <w:rFonts w:asciiTheme="minorHAnsi" w:hAnsiTheme="minorHAnsi" w:cstheme="minorHAnsi"/>
          <w:bCs/>
        </w:rPr>
      </w:pPr>
      <w:r w:rsidRPr="00F944E7">
        <w:rPr>
          <w:rFonts w:asciiTheme="minorHAnsi" w:hAnsiTheme="minorHAnsi" w:cstheme="minorHAnsi"/>
          <w:b/>
          <w:bCs/>
        </w:rPr>
        <w:t xml:space="preserve">4.1.2.88. </w:t>
      </w:r>
      <w:r w:rsidRPr="00F944E7">
        <w:rPr>
          <w:rFonts w:asciiTheme="minorHAnsi" w:hAnsiTheme="minorHAnsi" w:cstheme="minorHAnsi"/>
          <w:bCs/>
        </w:rPr>
        <w:t>В каком случае при расчете мультипликатора в числителе используется стоимость инвестированного капитала?</w:t>
      </w:r>
    </w:p>
    <w:p w14:paraId="3B50E39C" w14:textId="77777777" w:rsidR="00D554E1" w:rsidRPr="00F944E7" w:rsidRDefault="00D554E1" w:rsidP="00523C57">
      <w:pPr>
        <w:jc w:val="both"/>
        <w:rPr>
          <w:rFonts w:asciiTheme="minorHAnsi" w:hAnsiTheme="minorHAnsi" w:cstheme="minorHAnsi"/>
          <w:bCs/>
        </w:rPr>
      </w:pPr>
      <w:r w:rsidRPr="00F944E7">
        <w:rPr>
          <w:rFonts w:asciiTheme="minorHAnsi" w:hAnsiTheme="minorHAnsi" w:cstheme="minorHAnsi"/>
          <w:bCs/>
        </w:rPr>
        <w:t>Варианты ответа:</w:t>
      </w:r>
    </w:p>
    <w:p w14:paraId="29389D5B" w14:textId="77777777" w:rsidR="00D554E1" w:rsidRPr="00F944E7" w:rsidRDefault="00D554E1" w:rsidP="00336075">
      <w:pPr>
        <w:numPr>
          <w:ilvl w:val="0"/>
          <w:numId w:val="664"/>
        </w:numPr>
        <w:jc w:val="both"/>
        <w:rPr>
          <w:rFonts w:asciiTheme="minorHAnsi" w:hAnsiTheme="minorHAnsi" w:cstheme="minorHAnsi"/>
          <w:bCs/>
        </w:rPr>
      </w:pPr>
      <w:r w:rsidRPr="00F944E7">
        <w:rPr>
          <w:rFonts w:asciiTheme="minorHAnsi" w:hAnsiTheme="minorHAnsi" w:cstheme="minorHAnsi"/>
          <w:bCs/>
        </w:rPr>
        <w:t>определяется инвестиционная стоимость актива</w:t>
      </w:r>
    </w:p>
    <w:p w14:paraId="7BF9830C" w14:textId="77777777" w:rsidR="00D554E1" w:rsidRPr="00F944E7" w:rsidRDefault="006A33CD" w:rsidP="00336075">
      <w:pPr>
        <w:numPr>
          <w:ilvl w:val="0"/>
          <w:numId w:val="664"/>
        </w:numPr>
        <w:jc w:val="both"/>
        <w:rPr>
          <w:rFonts w:asciiTheme="minorHAnsi" w:hAnsiTheme="minorHAnsi" w:cstheme="minorHAnsi"/>
          <w:b/>
          <w:bCs/>
        </w:rPr>
      </w:pPr>
      <w:r w:rsidRPr="00F944E7">
        <w:rPr>
          <w:rFonts w:asciiTheme="minorHAnsi" w:hAnsiTheme="minorHAnsi" w:cstheme="minorHAnsi"/>
          <w:b/>
          <w:bCs/>
        </w:rPr>
        <w:t>в знаменателе используется EBITDA и /или выручка</w:t>
      </w:r>
    </w:p>
    <w:p w14:paraId="2E255F24" w14:textId="77777777" w:rsidR="00D554E1" w:rsidRPr="00F944E7" w:rsidRDefault="00D554E1" w:rsidP="00336075">
      <w:pPr>
        <w:numPr>
          <w:ilvl w:val="0"/>
          <w:numId w:val="664"/>
        </w:numPr>
        <w:jc w:val="both"/>
        <w:rPr>
          <w:rFonts w:asciiTheme="minorHAnsi" w:hAnsiTheme="minorHAnsi" w:cstheme="minorHAnsi"/>
          <w:bCs/>
        </w:rPr>
      </w:pPr>
      <w:r w:rsidRPr="00F944E7">
        <w:rPr>
          <w:rFonts w:asciiTheme="minorHAnsi" w:hAnsiTheme="minorHAnsi" w:cstheme="minorHAnsi"/>
          <w:bCs/>
        </w:rPr>
        <w:t>рыночная капитализация неизвестна</w:t>
      </w:r>
    </w:p>
    <w:p w14:paraId="6ABFC49D" w14:textId="77777777" w:rsidR="00D554E1" w:rsidRPr="00F944E7" w:rsidRDefault="00D554E1" w:rsidP="00336075">
      <w:pPr>
        <w:numPr>
          <w:ilvl w:val="0"/>
          <w:numId w:val="664"/>
        </w:numPr>
        <w:jc w:val="both"/>
        <w:rPr>
          <w:rFonts w:asciiTheme="minorHAnsi" w:hAnsiTheme="minorHAnsi" w:cstheme="minorHAnsi"/>
          <w:b/>
          <w:bCs/>
        </w:rPr>
      </w:pPr>
      <w:r w:rsidRPr="00F944E7">
        <w:rPr>
          <w:rFonts w:asciiTheme="minorHAnsi" w:hAnsiTheme="minorHAnsi" w:cstheme="minorHAnsi"/>
          <w:bCs/>
        </w:rPr>
        <w:t>все варианты не верны</w:t>
      </w:r>
    </w:p>
    <w:p w14:paraId="59E6A163" w14:textId="77777777" w:rsidR="00343122" w:rsidRPr="00F944E7" w:rsidRDefault="00343122" w:rsidP="00523C57">
      <w:pPr>
        <w:jc w:val="both"/>
        <w:rPr>
          <w:rFonts w:asciiTheme="minorHAnsi" w:hAnsiTheme="minorHAnsi" w:cstheme="minorHAnsi"/>
        </w:rPr>
      </w:pPr>
    </w:p>
    <w:p w14:paraId="7FCA3172" w14:textId="77777777" w:rsidR="007D2AA2" w:rsidRPr="00F944E7" w:rsidRDefault="007D2AA2" w:rsidP="00523C57">
      <w:pPr>
        <w:jc w:val="both"/>
        <w:rPr>
          <w:rFonts w:asciiTheme="minorHAnsi" w:hAnsiTheme="minorHAnsi" w:cstheme="minorHAnsi"/>
        </w:rPr>
      </w:pPr>
      <w:r w:rsidRPr="00F944E7">
        <w:rPr>
          <w:rFonts w:asciiTheme="minorHAnsi" w:hAnsiTheme="minorHAnsi" w:cstheme="minorHAnsi"/>
          <w:b/>
          <w:bCs/>
        </w:rPr>
        <w:t>4.1.2.89.</w:t>
      </w:r>
      <w:r w:rsidRPr="00F944E7">
        <w:rPr>
          <w:rFonts w:asciiTheme="minorHAnsi" w:hAnsiTheme="minorHAnsi" w:cstheme="minorHAnsi"/>
        </w:rPr>
        <w:t> Выберите верное утверждение:</w:t>
      </w:r>
    </w:p>
    <w:p w14:paraId="0AD7E47E" w14:textId="77777777" w:rsidR="007D2AA2" w:rsidRPr="00F944E7" w:rsidRDefault="007D2AA2" w:rsidP="00523C57">
      <w:pPr>
        <w:jc w:val="both"/>
        <w:rPr>
          <w:rFonts w:asciiTheme="minorHAnsi" w:hAnsiTheme="minorHAnsi" w:cstheme="minorHAnsi"/>
        </w:rPr>
      </w:pPr>
      <w:r w:rsidRPr="00F944E7">
        <w:rPr>
          <w:rFonts w:asciiTheme="minorHAnsi" w:hAnsiTheme="minorHAnsi" w:cstheme="minorHAnsi"/>
        </w:rPr>
        <w:t>Варианты ответа:</w:t>
      </w:r>
    </w:p>
    <w:p w14:paraId="176575D7" w14:textId="77777777" w:rsidR="007D2AA2" w:rsidRPr="00F944E7" w:rsidRDefault="007D2AA2" w:rsidP="00336075">
      <w:pPr>
        <w:numPr>
          <w:ilvl w:val="0"/>
          <w:numId w:val="664"/>
        </w:numPr>
        <w:jc w:val="both"/>
        <w:rPr>
          <w:rFonts w:asciiTheme="minorHAnsi" w:hAnsiTheme="minorHAnsi" w:cstheme="minorHAnsi"/>
          <w:bCs/>
        </w:rPr>
      </w:pPr>
      <w:r w:rsidRPr="00F944E7">
        <w:rPr>
          <w:rFonts w:asciiTheme="minorHAnsi" w:hAnsiTheme="minorHAnsi" w:cstheme="minorHAnsi"/>
          <w:bCs/>
        </w:rPr>
        <w:t>систематический риск диверсифицируемый, несистематический не диверсифицируемый</w:t>
      </w:r>
    </w:p>
    <w:p w14:paraId="2A667832" w14:textId="77777777" w:rsidR="007D2AA2" w:rsidRPr="00F944E7" w:rsidRDefault="007D2AA2" w:rsidP="00336075">
      <w:pPr>
        <w:numPr>
          <w:ilvl w:val="0"/>
          <w:numId w:val="664"/>
        </w:numPr>
        <w:jc w:val="both"/>
        <w:rPr>
          <w:rFonts w:asciiTheme="minorHAnsi" w:hAnsiTheme="minorHAnsi" w:cstheme="minorHAnsi"/>
          <w:b/>
        </w:rPr>
      </w:pPr>
      <w:r w:rsidRPr="00F944E7">
        <w:rPr>
          <w:rFonts w:asciiTheme="minorHAnsi" w:hAnsiTheme="minorHAnsi" w:cstheme="minorHAnsi"/>
          <w:b/>
        </w:rPr>
        <w:t>систематический риск не диверсифицируемый, несистематический диверсифицируемый</w:t>
      </w:r>
    </w:p>
    <w:p w14:paraId="381DEDC2" w14:textId="77777777" w:rsidR="007D2AA2" w:rsidRPr="00F944E7" w:rsidRDefault="007D2AA2" w:rsidP="00336075">
      <w:pPr>
        <w:numPr>
          <w:ilvl w:val="0"/>
          <w:numId w:val="664"/>
        </w:numPr>
        <w:jc w:val="both"/>
        <w:rPr>
          <w:rFonts w:asciiTheme="minorHAnsi" w:hAnsiTheme="minorHAnsi" w:cstheme="minorHAnsi"/>
          <w:bCs/>
        </w:rPr>
      </w:pPr>
      <w:r w:rsidRPr="00F944E7">
        <w:rPr>
          <w:rFonts w:asciiTheme="minorHAnsi" w:hAnsiTheme="minorHAnsi" w:cstheme="minorHAnsi"/>
          <w:bCs/>
        </w:rPr>
        <w:t>систематический и несистематический риски не диверсифицируемы</w:t>
      </w:r>
    </w:p>
    <w:p w14:paraId="6F36EBEA" w14:textId="77777777" w:rsidR="007D2AA2" w:rsidRPr="00F944E7" w:rsidRDefault="007D2AA2" w:rsidP="00336075">
      <w:pPr>
        <w:numPr>
          <w:ilvl w:val="0"/>
          <w:numId w:val="664"/>
        </w:numPr>
        <w:jc w:val="both"/>
        <w:rPr>
          <w:rFonts w:asciiTheme="minorHAnsi" w:hAnsiTheme="minorHAnsi" w:cstheme="minorHAnsi"/>
          <w:bCs/>
        </w:rPr>
      </w:pPr>
      <w:r w:rsidRPr="00F944E7">
        <w:rPr>
          <w:rFonts w:asciiTheme="minorHAnsi" w:hAnsiTheme="minorHAnsi" w:cstheme="minorHAnsi"/>
          <w:bCs/>
        </w:rPr>
        <w:t>систематический и несистематический риски диверсифицируемы</w:t>
      </w:r>
    </w:p>
    <w:p w14:paraId="290551F1" w14:textId="77777777" w:rsidR="007D2AA2" w:rsidRPr="00F944E7" w:rsidRDefault="007D2AA2" w:rsidP="00523C57">
      <w:pPr>
        <w:spacing w:before="120" w:after="120"/>
        <w:rPr>
          <w:rFonts w:ascii="Arial" w:hAnsi="Arial" w:cs="Arial"/>
          <w:sz w:val="21"/>
          <w:szCs w:val="21"/>
        </w:rPr>
      </w:pPr>
    </w:p>
    <w:p w14:paraId="4C254D9C" w14:textId="77777777" w:rsidR="007D2AA2" w:rsidRPr="00F944E7" w:rsidRDefault="007D2AA2" w:rsidP="00523C57">
      <w:pPr>
        <w:jc w:val="both"/>
        <w:rPr>
          <w:rFonts w:asciiTheme="minorHAnsi" w:hAnsiTheme="minorHAnsi" w:cstheme="minorHAnsi"/>
        </w:rPr>
      </w:pPr>
      <w:r w:rsidRPr="00F944E7">
        <w:rPr>
          <w:rFonts w:asciiTheme="minorHAnsi" w:hAnsiTheme="minorHAnsi" w:cstheme="minorHAnsi"/>
          <w:b/>
          <w:bCs/>
        </w:rPr>
        <w:t>4.1.2.90. </w:t>
      </w:r>
      <w:r w:rsidRPr="00F944E7">
        <w:rPr>
          <w:rFonts w:asciiTheme="minorHAnsi" w:hAnsiTheme="minorHAnsi" w:cstheme="minorHAnsi"/>
        </w:rPr>
        <w:t>Какие из перечисленных методов оценки бизнеса относятся к сравнительному подходу?</w:t>
      </w:r>
    </w:p>
    <w:p w14:paraId="4E1F4951" w14:textId="77777777" w:rsidR="007D2AA2" w:rsidRPr="00F944E7" w:rsidRDefault="007D2AA2" w:rsidP="00523C57">
      <w:pPr>
        <w:jc w:val="both"/>
        <w:rPr>
          <w:rFonts w:asciiTheme="minorHAnsi" w:hAnsiTheme="minorHAnsi" w:cstheme="minorHAnsi"/>
        </w:rPr>
      </w:pPr>
      <w:r w:rsidRPr="00F944E7">
        <w:rPr>
          <w:rFonts w:asciiTheme="minorHAnsi" w:hAnsiTheme="minorHAnsi" w:cstheme="minorHAnsi"/>
        </w:rPr>
        <w:t>Варианты ответа:</w:t>
      </w:r>
    </w:p>
    <w:p w14:paraId="214C74A1" w14:textId="77777777" w:rsidR="007D2AA2" w:rsidRPr="00F944E7" w:rsidRDefault="007D2AA2" w:rsidP="00336075">
      <w:pPr>
        <w:numPr>
          <w:ilvl w:val="0"/>
          <w:numId w:val="664"/>
        </w:numPr>
        <w:jc w:val="both"/>
        <w:rPr>
          <w:rFonts w:asciiTheme="minorHAnsi" w:hAnsiTheme="minorHAnsi" w:cstheme="minorHAnsi"/>
          <w:bCs/>
        </w:rPr>
      </w:pPr>
      <w:r w:rsidRPr="00F944E7">
        <w:rPr>
          <w:rFonts w:asciiTheme="minorHAnsi" w:hAnsiTheme="minorHAnsi" w:cstheme="minorHAnsi"/>
          <w:bCs/>
        </w:rPr>
        <w:t>метод реальных опционов</w:t>
      </w:r>
    </w:p>
    <w:p w14:paraId="0D2313EA" w14:textId="77777777" w:rsidR="007D2AA2" w:rsidRPr="00F944E7" w:rsidRDefault="007D2AA2" w:rsidP="00336075">
      <w:pPr>
        <w:numPr>
          <w:ilvl w:val="0"/>
          <w:numId w:val="664"/>
        </w:numPr>
        <w:jc w:val="both"/>
        <w:rPr>
          <w:rFonts w:asciiTheme="minorHAnsi" w:hAnsiTheme="minorHAnsi" w:cstheme="minorHAnsi"/>
          <w:bCs/>
        </w:rPr>
      </w:pPr>
      <w:r w:rsidRPr="00F944E7">
        <w:rPr>
          <w:rFonts w:asciiTheme="minorHAnsi" w:hAnsiTheme="minorHAnsi" w:cstheme="minorHAnsi"/>
          <w:bCs/>
        </w:rPr>
        <w:t>метод дисконтированных денежных потоков</w:t>
      </w:r>
    </w:p>
    <w:p w14:paraId="15BFC02B" w14:textId="77777777" w:rsidR="007D2AA2" w:rsidRPr="00F944E7" w:rsidRDefault="007D2AA2" w:rsidP="00336075">
      <w:pPr>
        <w:numPr>
          <w:ilvl w:val="0"/>
          <w:numId w:val="664"/>
        </w:numPr>
        <w:jc w:val="both"/>
        <w:rPr>
          <w:rFonts w:asciiTheme="minorHAnsi" w:hAnsiTheme="minorHAnsi" w:cstheme="minorHAnsi"/>
          <w:b/>
        </w:rPr>
      </w:pPr>
      <w:r w:rsidRPr="00F944E7">
        <w:rPr>
          <w:rFonts w:asciiTheme="minorHAnsi" w:hAnsiTheme="minorHAnsi" w:cstheme="minorHAnsi"/>
          <w:b/>
        </w:rPr>
        <w:t>метод отраслевых коэффициентов</w:t>
      </w:r>
    </w:p>
    <w:p w14:paraId="783BE206" w14:textId="77777777" w:rsidR="007D2AA2" w:rsidRPr="00F944E7" w:rsidRDefault="007D2AA2" w:rsidP="00336075">
      <w:pPr>
        <w:numPr>
          <w:ilvl w:val="0"/>
          <w:numId w:val="664"/>
        </w:numPr>
        <w:jc w:val="both"/>
        <w:rPr>
          <w:rFonts w:asciiTheme="minorHAnsi" w:hAnsiTheme="minorHAnsi" w:cstheme="minorHAnsi"/>
          <w:bCs/>
        </w:rPr>
      </w:pPr>
      <w:r w:rsidRPr="00F944E7">
        <w:rPr>
          <w:rFonts w:asciiTheme="minorHAnsi" w:hAnsiTheme="minorHAnsi" w:cstheme="minorHAnsi"/>
          <w:bCs/>
        </w:rPr>
        <w:t>метод ликвидационной стоимости</w:t>
      </w:r>
    </w:p>
    <w:p w14:paraId="2C5AE70F" w14:textId="77777777" w:rsidR="008753C1" w:rsidRPr="00F944E7" w:rsidRDefault="008753C1" w:rsidP="00523C57"/>
    <w:p w14:paraId="365EED10" w14:textId="77777777" w:rsidR="00746871" w:rsidRPr="00F944E7" w:rsidRDefault="00AE179F" w:rsidP="00523C57">
      <w:pPr>
        <w:jc w:val="both"/>
        <w:rPr>
          <w:rFonts w:asciiTheme="minorHAnsi" w:hAnsiTheme="minorHAnsi" w:cstheme="minorHAnsi"/>
        </w:rPr>
      </w:pPr>
      <w:r w:rsidRPr="00F944E7">
        <w:rPr>
          <w:rFonts w:asciiTheme="minorHAnsi" w:hAnsiTheme="minorHAnsi" w:cstheme="minorHAnsi"/>
          <w:b/>
          <w:bCs/>
        </w:rPr>
        <w:t>4.1.2.91</w:t>
      </w:r>
      <w:r w:rsidR="00E760A6" w:rsidRPr="00F944E7">
        <w:rPr>
          <w:rFonts w:asciiTheme="minorHAnsi" w:hAnsiTheme="minorHAnsi" w:cstheme="minorHAnsi"/>
          <w:b/>
          <w:bCs/>
        </w:rPr>
        <w:t>. </w:t>
      </w:r>
      <w:r w:rsidR="00746871" w:rsidRPr="00F944E7">
        <w:rPr>
          <w:rFonts w:asciiTheme="minorHAnsi" w:hAnsiTheme="minorHAnsi" w:cstheme="minorHAnsi"/>
        </w:rPr>
        <w:t>Какие корректировки нет необходимости делать при трансформации отчетности?</w:t>
      </w:r>
    </w:p>
    <w:p w14:paraId="72B944A5" w14:textId="77777777" w:rsidR="00746871" w:rsidRPr="00F944E7" w:rsidRDefault="00746871" w:rsidP="00523C57">
      <w:pPr>
        <w:jc w:val="both"/>
        <w:rPr>
          <w:rFonts w:asciiTheme="minorHAnsi" w:hAnsiTheme="minorHAnsi" w:cstheme="minorHAnsi"/>
        </w:rPr>
      </w:pPr>
      <w:r w:rsidRPr="00F944E7">
        <w:rPr>
          <w:rFonts w:asciiTheme="minorHAnsi" w:hAnsiTheme="minorHAnsi" w:cstheme="minorHAnsi"/>
        </w:rPr>
        <w:t xml:space="preserve">Варианты ответа: </w:t>
      </w:r>
    </w:p>
    <w:p w14:paraId="488B52DF" w14:textId="77777777" w:rsidR="00746871" w:rsidRPr="00F944E7" w:rsidRDefault="00746871" w:rsidP="00336075">
      <w:pPr>
        <w:numPr>
          <w:ilvl w:val="0"/>
          <w:numId w:val="664"/>
        </w:numPr>
        <w:jc w:val="both"/>
        <w:rPr>
          <w:rFonts w:asciiTheme="minorHAnsi" w:hAnsiTheme="minorHAnsi" w:cstheme="minorHAnsi"/>
          <w:bCs/>
        </w:rPr>
      </w:pPr>
      <w:r w:rsidRPr="00F944E7">
        <w:rPr>
          <w:rFonts w:asciiTheme="minorHAnsi" w:hAnsiTheme="minorHAnsi" w:cstheme="minorHAnsi"/>
          <w:bCs/>
        </w:rPr>
        <w:t>корректировка на избыточные активы</w:t>
      </w:r>
    </w:p>
    <w:p w14:paraId="23F70244" w14:textId="77777777" w:rsidR="00746871" w:rsidRPr="00F944E7" w:rsidRDefault="00746871" w:rsidP="00336075">
      <w:pPr>
        <w:numPr>
          <w:ilvl w:val="0"/>
          <w:numId w:val="664"/>
        </w:numPr>
        <w:jc w:val="both"/>
        <w:rPr>
          <w:rFonts w:asciiTheme="minorHAnsi" w:hAnsiTheme="minorHAnsi" w:cstheme="minorHAnsi"/>
          <w:bCs/>
        </w:rPr>
      </w:pPr>
      <w:r w:rsidRPr="00F944E7">
        <w:rPr>
          <w:rFonts w:asciiTheme="minorHAnsi" w:hAnsiTheme="minorHAnsi" w:cstheme="minorHAnsi"/>
          <w:bCs/>
        </w:rPr>
        <w:lastRenderedPageBreak/>
        <w:t>корректировка на ликвидность</w:t>
      </w:r>
    </w:p>
    <w:p w14:paraId="561EA898" w14:textId="77777777" w:rsidR="00746871" w:rsidRPr="00F944E7" w:rsidRDefault="00746871" w:rsidP="00336075">
      <w:pPr>
        <w:numPr>
          <w:ilvl w:val="0"/>
          <w:numId w:val="664"/>
        </w:numPr>
        <w:jc w:val="both"/>
        <w:rPr>
          <w:rFonts w:asciiTheme="minorHAnsi" w:hAnsiTheme="minorHAnsi" w:cstheme="minorHAnsi"/>
          <w:bCs/>
        </w:rPr>
      </w:pPr>
      <w:r w:rsidRPr="00F944E7">
        <w:rPr>
          <w:rFonts w:asciiTheme="minorHAnsi" w:hAnsiTheme="minorHAnsi" w:cstheme="minorHAnsi"/>
          <w:bCs/>
        </w:rPr>
        <w:t>корректировки, позволяющие учесть рыночную стоимость активов</w:t>
      </w:r>
    </w:p>
    <w:p w14:paraId="7136AA67" w14:textId="77777777" w:rsidR="00746871" w:rsidRPr="00F944E7" w:rsidRDefault="00746871" w:rsidP="00336075">
      <w:pPr>
        <w:numPr>
          <w:ilvl w:val="0"/>
          <w:numId w:val="664"/>
        </w:numPr>
        <w:jc w:val="both"/>
        <w:rPr>
          <w:rFonts w:asciiTheme="minorHAnsi" w:hAnsiTheme="minorHAnsi" w:cstheme="minorHAnsi"/>
          <w:b/>
        </w:rPr>
      </w:pPr>
      <w:r w:rsidRPr="00F944E7">
        <w:rPr>
          <w:rFonts w:asciiTheme="minorHAnsi" w:hAnsiTheme="minorHAnsi" w:cstheme="minorHAnsi"/>
          <w:b/>
        </w:rPr>
        <w:t>всё вышеперечисленное</w:t>
      </w:r>
    </w:p>
    <w:p w14:paraId="593433CB" w14:textId="77777777" w:rsidR="00746871" w:rsidRPr="00F944E7" w:rsidRDefault="00746871" w:rsidP="00523C57">
      <w:pPr>
        <w:jc w:val="both"/>
        <w:rPr>
          <w:rFonts w:asciiTheme="minorHAnsi" w:hAnsiTheme="minorHAnsi" w:cstheme="minorHAnsi"/>
        </w:rPr>
      </w:pPr>
    </w:p>
    <w:p w14:paraId="08CABCBE" w14:textId="77777777" w:rsidR="005A24E8" w:rsidRPr="00F944E7" w:rsidRDefault="005A24E8" w:rsidP="005A24E8">
      <w:pPr>
        <w:jc w:val="both"/>
        <w:rPr>
          <w:rFonts w:asciiTheme="minorHAnsi" w:hAnsiTheme="minorHAnsi" w:cstheme="minorHAnsi"/>
        </w:rPr>
      </w:pPr>
      <w:r w:rsidRPr="00F944E7">
        <w:rPr>
          <w:rFonts w:asciiTheme="minorHAnsi" w:hAnsiTheme="minorHAnsi" w:cstheme="minorHAnsi"/>
          <w:b/>
          <w:bCs/>
        </w:rPr>
        <w:t>4.1.2.92</w:t>
      </w:r>
      <w:r w:rsidRPr="00F944E7">
        <w:rPr>
          <w:rFonts w:asciiTheme="minorHAnsi" w:hAnsiTheme="minorHAnsi" w:cstheme="minorHAnsi"/>
        </w:rPr>
        <w:t>. Что увеличивает денежный поток от инвестиционной деятельности в текущем периоде?</w:t>
      </w:r>
    </w:p>
    <w:p w14:paraId="64B77BCB" w14:textId="77777777" w:rsidR="005A24E8" w:rsidRPr="00F944E7" w:rsidRDefault="005A24E8" w:rsidP="005A24E8">
      <w:pPr>
        <w:jc w:val="both"/>
        <w:rPr>
          <w:rFonts w:asciiTheme="minorHAnsi" w:hAnsiTheme="minorHAnsi" w:cstheme="minorHAnsi"/>
        </w:rPr>
      </w:pPr>
      <w:r w:rsidRPr="00F944E7">
        <w:rPr>
          <w:rFonts w:asciiTheme="minorHAnsi" w:hAnsiTheme="minorHAnsi" w:cstheme="minorHAnsi"/>
        </w:rPr>
        <w:t>Варианты ответа:</w:t>
      </w:r>
    </w:p>
    <w:p w14:paraId="3972DC90" w14:textId="77777777" w:rsidR="005A24E8" w:rsidRPr="00F944E7" w:rsidRDefault="005A24E8" w:rsidP="00336075">
      <w:pPr>
        <w:numPr>
          <w:ilvl w:val="0"/>
          <w:numId w:val="664"/>
        </w:numPr>
        <w:jc w:val="both"/>
        <w:rPr>
          <w:rFonts w:asciiTheme="minorHAnsi" w:hAnsiTheme="minorHAnsi" w:cstheme="minorHAnsi"/>
          <w:bCs/>
        </w:rPr>
      </w:pPr>
      <w:r w:rsidRPr="00F944E7">
        <w:rPr>
          <w:rFonts w:asciiTheme="minorHAnsi" w:hAnsiTheme="minorHAnsi" w:cstheme="minorHAnsi"/>
          <w:bCs/>
        </w:rPr>
        <w:t>списание дебиторской задолженности</w:t>
      </w:r>
    </w:p>
    <w:p w14:paraId="06845F1A" w14:textId="77777777" w:rsidR="005A24E8" w:rsidRPr="00F944E7" w:rsidRDefault="005A24E8" w:rsidP="00336075">
      <w:pPr>
        <w:numPr>
          <w:ilvl w:val="0"/>
          <w:numId w:val="664"/>
        </w:numPr>
        <w:jc w:val="both"/>
        <w:rPr>
          <w:rFonts w:asciiTheme="minorHAnsi" w:hAnsiTheme="minorHAnsi" w:cstheme="minorHAnsi"/>
          <w:bCs/>
        </w:rPr>
      </w:pPr>
      <w:r w:rsidRPr="00F944E7">
        <w:rPr>
          <w:rFonts w:asciiTheme="minorHAnsi" w:hAnsiTheme="minorHAnsi" w:cstheme="minorHAnsi"/>
          <w:bCs/>
        </w:rPr>
        <w:t>начисление амортизации</w:t>
      </w:r>
    </w:p>
    <w:p w14:paraId="1F41134E" w14:textId="77777777" w:rsidR="005A24E8" w:rsidRPr="00F944E7" w:rsidRDefault="005A24E8" w:rsidP="00336075">
      <w:pPr>
        <w:numPr>
          <w:ilvl w:val="0"/>
          <w:numId w:val="664"/>
        </w:numPr>
        <w:jc w:val="both"/>
        <w:rPr>
          <w:rFonts w:asciiTheme="minorHAnsi" w:hAnsiTheme="minorHAnsi" w:cstheme="minorHAnsi"/>
          <w:bCs/>
        </w:rPr>
      </w:pPr>
      <w:r w:rsidRPr="00F944E7">
        <w:rPr>
          <w:rFonts w:asciiTheme="minorHAnsi" w:hAnsiTheme="minorHAnsi" w:cstheme="minorHAnsi"/>
          <w:bCs/>
        </w:rPr>
        <w:t>увеличение долга</w:t>
      </w:r>
    </w:p>
    <w:p w14:paraId="1E8E6D48" w14:textId="77777777" w:rsidR="005A24E8" w:rsidRPr="00F944E7" w:rsidRDefault="005A24E8" w:rsidP="00336075">
      <w:pPr>
        <w:numPr>
          <w:ilvl w:val="0"/>
          <w:numId w:val="664"/>
        </w:numPr>
        <w:jc w:val="both"/>
        <w:rPr>
          <w:rFonts w:asciiTheme="minorHAnsi" w:hAnsiTheme="minorHAnsi" w:cstheme="minorHAnsi"/>
          <w:b/>
        </w:rPr>
      </w:pPr>
      <w:r w:rsidRPr="00F944E7">
        <w:rPr>
          <w:rFonts w:asciiTheme="minorHAnsi" w:hAnsiTheme="minorHAnsi" w:cstheme="minorHAnsi"/>
          <w:b/>
        </w:rPr>
        <w:t>продажа патента</w:t>
      </w:r>
    </w:p>
    <w:p w14:paraId="590323BE" w14:textId="77777777" w:rsidR="005A24E8" w:rsidRPr="00F944E7" w:rsidRDefault="005A24E8" w:rsidP="00336075">
      <w:pPr>
        <w:numPr>
          <w:ilvl w:val="0"/>
          <w:numId w:val="664"/>
        </w:numPr>
        <w:jc w:val="both"/>
        <w:rPr>
          <w:rFonts w:asciiTheme="minorHAnsi" w:hAnsiTheme="minorHAnsi" w:cstheme="minorHAnsi"/>
          <w:bCs/>
        </w:rPr>
      </w:pPr>
      <w:r w:rsidRPr="00F944E7">
        <w:rPr>
          <w:rFonts w:asciiTheme="minorHAnsi" w:hAnsiTheme="minorHAnsi" w:cstheme="minorHAnsi"/>
          <w:bCs/>
        </w:rPr>
        <w:t>снижение запасов</w:t>
      </w:r>
    </w:p>
    <w:p w14:paraId="2F833ED8" w14:textId="687F1FE4" w:rsidR="005A24E8" w:rsidRPr="00F944E7" w:rsidRDefault="005A24E8" w:rsidP="00336075">
      <w:pPr>
        <w:numPr>
          <w:ilvl w:val="0"/>
          <w:numId w:val="664"/>
        </w:numPr>
        <w:jc w:val="both"/>
        <w:rPr>
          <w:rFonts w:asciiTheme="minorHAnsi" w:hAnsiTheme="minorHAnsi" w:cstheme="minorHAnsi"/>
          <w:bCs/>
        </w:rPr>
      </w:pPr>
      <w:r w:rsidRPr="00F944E7">
        <w:rPr>
          <w:rFonts w:asciiTheme="minorHAnsi" w:hAnsiTheme="minorHAnsi" w:cstheme="minorHAnsi"/>
          <w:bCs/>
        </w:rPr>
        <w:t>покупка здания</w:t>
      </w:r>
    </w:p>
    <w:p w14:paraId="22CAAF5A" w14:textId="77777777" w:rsidR="005A24E8" w:rsidRPr="00F944E7" w:rsidRDefault="005A24E8" w:rsidP="00523C57">
      <w:pPr>
        <w:jc w:val="both"/>
        <w:rPr>
          <w:rFonts w:asciiTheme="minorHAnsi" w:hAnsiTheme="minorHAnsi" w:cstheme="minorHAnsi"/>
        </w:rPr>
      </w:pPr>
    </w:p>
    <w:p w14:paraId="0DCEE739" w14:textId="77777777" w:rsidR="00746871" w:rsidRPr="00F944E7" w:rsidRDefault="00746871" w:rsidP="00523C57">
      <w:pPr>
        <w:jc w:val="both"/>
        <w:rPr>
          <w:rFonts w:asciiTheme="minorHAnsi" w:hAnsiTheme="minorHAnsi" w:cstheme="minorHAnsi"/>
        </w:rPr>
      </w:pPr>
      <w:r w:rsidRPr="00F944E7">
        <w:rPr>
          <w:rFonts w:asciiTheme="minorHAnsi" w:hAnsiTheme="minorHAnsi" w:cstheme="minorHAnsi"/>
          <w:b/>
          <w:bCs/>
        </w:rPr>
        <w:t>4.1.2.93</w:t>
      </w:r>
      <w:r w:rsidRPr="00F944E7">
        <w:rPr>
          <w:rFonts w:asciiTheme="minorHAnsi" w:hAnsiTheme="minorHAnsi" w:cstheme="minorHAnsi"/>
        </w:rPr>
        <w:t>. С помощью какого показателя прогнозируют оборотный капитал?</w:t>
      </w:r>
    </w:p>
    <w:p w14:paraId="5589298E" w14:textId="77777777" w:rsidR="00746871" w:rsidRPr="00F944E7" w:rsidRDefault="00746871" w:rsidP="00523C57">
      <w:pPr>
        <w:jc w:val="both"/>
        <w:rPr>
          <w:rFonts w:asciiTheme="minorHAnsi" w:hAnsiTheme="minorHAnsi" w:cstheme="minorHAnsi"/>
        </w:rPr>
      </w:pPr>
      <w:r w:rsidRPr="00F944E7">
        <w:rPr>
          <w:rFonts w:asciiTheme="minorHAnsi" w:hAnsiTheme="minorHAnsi" w:cstheme="minorHAnsi"/>
        </w:rPr>
        <w:t xml:space="preserve">Варианты ответа: </w:t>
      </w:r>
    </w:p>
    <w:p w14:paraId="0A0C211A" w14:textId="77777777" w:rsidR="00746871" w:rsidRPr="00F944E7" w:rsidRDefault="00746871" w:rsidP="00336075">
      <w:pPr>
        <w:numPr>
          <w:ilvl w:val="0"/>
          <w:numId w:val="664"/>
        </w:numPr>
        <w:jc w:val="both"/>
        <w:rPr>
          <w:rFonts w:asciiTheme="minorHAnsi" w:hAnsiTheme="minorHAnsi" w:cstheme="minorHAnsi"/>
          <w:bCs/>
        </w:rPr>
      </w:pPr>
      <w:r w:rsidRPr="00F944E7">
        <w:rPr>
          <w:rFonts w:asciiTheme="minorHAnsi" w:hAnsiTheme="minorHAnsi" w:cstheme="minorHAnsi"/>
          <w:bCs/>
        </w:rPr>
        <w:t>рентабельность</w:t>
      </w:r>
    </w:p>
    <w:p w14:paraId="0E5EA73C" w14:textId="77777777" w:rsidR="00746871" w:rsidRPr="00F944E7" w:rsidRDefault="00746871" w:rsidP="00336075">
      <w:pPr>
        <w:numPr>
          <w:ilvl w:val="0"/>
          <w:numId w:val="664"/>
        </w:numPr>
        <w:jc w:val="both"/>
        <w:rPr>
          <w:rFonts w:asciiTheme="minorHAnsi" w:hAnsiTheme="minorHAnsi" w:cstheme="minorHAnsi"/>
          <w:bCs/>
        </w:rPr>
      </w:pPr>
      <w:r w:rsidRPr="00F944E7">
        <w:rPr>
          <w:rFonts w:asciiTheme="minorHAnsi" w:hAnsiTheme="minorHAnsi" w:cstheme="minorHAnsi"/>
          <w:bCs/>
        </w:rPr>
        <w:t>ликвидность</w:t>
      </w:r>
    </w:p>
    <w:p w14:paraId="60425288" w14:textId="77777777" w:rsidR="00746871" w:rsidRPr="00F944E7" w:rsidRDefault="00746871" w:rsidP="00336075">
      <w:pPr>
        <w:numPr>
          <w:ilvl w:val="0"/>
          <w:numId w:val="664"/>
        </w:numPr>
        <w:jc w:val="both"/>
        <w:rPr>
          <w:rFonts w:asciiTheme="minorHAnsi" w:hAnsiTheme="minorHAnsi" w:cstheme="minorHAnsi"/>
          <w:b/>
        </w:rPr>
      </w:pPr>
      <w:r w:rsidRPr="00F944E7">
        <w:rPr>
          <w:rFonts w:asciiTheme="minorHAnsi" w:hAnsiTheme="minorHAnsi" w:cstheme="minorHAnsi"/>
          <w:b/>
        </w:rPr>
        <w:t>оборачиваемость</w:t>
      </w:r>
    </w:p>
    <w:p w14:paraId="6B650BE9" w14:textId="77777777" w:rsidR="00746871" w:rsidRPr="00F944E7" w:rsidRDefault="00746871" w:rsidP="00336075">
      <w:pPr>
        <w:numPr>
          <w:ilvl w:val="0"/>
          <w:numId w:val="664"/>
        </w:numPr>
        <w:jc w:val="both"/>
        <w:rPr>
          <w:rFonts w:asciiTheme="minorHAnsi" w:hAnsiTheme="minorHAnsi" w:cstheme="minorHAnsi"/>
          <w:bCs/>
        </w:rPr>
      </w:pPr>
      <w:r w:rsidRPr="00F944E7">
        <w:rPr>
          <w:rFonts w:asciiTheme="minorHAnsi" w:hAnsiTheme="minorHAnsi" w:cstheme="minorHAnsi"/>
          <w:bCs/>
        </w:rPr>
        <w:t>ликвидность и оборачиваемость</w:t>
      </w:r>
    </w:p>
    <w:p w14:paraId="1E86E80D" w14:textId="77777777" w:rsidR="00746871" w:rsidRPr="00F944E7" w:rsidRDefault="00746871" w:rsidP="00523C57">
      <w:pPr>
        <w:jc w:val="both"/>
        <w:rPr>
          <w:rFonts w:asciiTheme="minorHAnsi" w:hAnsiTheme="minorHAnsi" w:cstheme="minorHAnsi"/>
        </w:rPr>
      </w:pPr>
    </w:p>
    <w:p w14:paraId="3880FEAF" w14:textId="77777777" w:rsidR="00746871" w:rsidRPr="00F944E7" w:rsidRDefault="00746871" w:rsidP="00523C57">
      <w:pPr>
        <w:jc w:val="both"/>
        <w:rPr>
          <w:rFonts w:asciiTheme="minorHAnsi" w:hAnsiTheme="minorHAnsi" w:cstheme="minorHAnsi"/>
        </w:rPr>
      </w:pPr>
      <w:r w:rsidRPr="00F944E7">
        <w:rPr>
          <w:rFonts w:asciiTheme="minorHAnsi" w:hAnsiTheme="minorHAnsi" w:cstheme="minorHAnsi"/>
          <w:b/>
          <w:bCs/>
        </w:rPr>
        <w:t xml:space="preserve">4.1.2.94. </w:t>
      </w:r>
      <w:r w:rsidRPr="00F944E7">
        <w:rPr>
          <w:rFonts w:asciiTheme="minorHAnsi" w:hAnsiTheme="minorHAnsi" w:cstheme="minorHAnsi"/>
        </w:rPr>
        <w:t>Какой мультипликатор нельзя использовать при расчете инвестиционной стоимости собственного капитала</w:t>
      </w:r>
      <w:r w:rsidR="00B455E9" w:rsidRPr="00F944E7">
        <w:rPr>
          <w:rFonts w:asciiTheme="minorHAnsi" w:hAnsiTheme="minorHAnsi" w:cstheme="minorHAnsi"/>
        </w:rPr>
        <w:t>?</w:t>
      </w:r>
    </w:p>
    <w:p w14:paraId="47B74FBF" w14:textId="77777777" w:rsidR="00746871" w:rsidRPr="00F944E7" w:rsidRDefault="00746871" w:rsidP="00523C57">
      <w:pPr>
        <w:jc w:val="both"/>
        <w:rPr>
          <w:rFonts w:asciiTheme="minorHAnsi" w:hAnsiTheme="minorHAnsi" w:cstheme="minorHAnsi"/>
        </w:rPr>
      </w:pPr>
      <w:r w:rsidRPr="00F944E7">
        <w:rPr>
          <w:rFonts w:asciiTheme="minorHAnsi" w:hAnsiTheme="minorHAnsi" w:cstheme="minorHAnsi"/>
        </w:rPr>
        <w:t xml:space="preserve">Варианты ответа: </w:t>
      </w:r>
    </w:p>
    <w:p w14:paraId="5E7B39DC" w14:textId="77777777" w:rsidR="00746871" w:rsidRPr="00F944E7" w:rsidRDefault="00746871" w:rsidP="00336075">
      <w:pPr>
        <w:numPr>
          <w:ilvl w:val="0"/>
          <w:numId w:val="664"/>
        </w:numPr>
        <w:jc w:val="both"/>
        <w:rPr>
          <w:rFonts w:asciiTheme="minorHAnsi" w:hAnsiTheme="minorHAnsi" w:cstheme="minorHAnsi"/>
          <w:bCs/>
        </w:rPr>
      </w:pPr>
      <w:r w:rsidRPr="00F944E7">
        <w:rPr>
          <w:rFonts w:asciiTheme="minorHAnsi" w:hAnsiTheme="minorHAnsi" w:cstheme="minorHAnsi"/>
          <w:bCs/>
        </w:rPr>
        <w:t>Рыночная капитализация/ Чистая прибыль</w:t>
      </w:r>
    </w:p>
    <w:p w14:paraId="3867A735" w14:textId="77777777" w:rsidR="00746871" w:rsidRPr="00F944E7" w:rsidRDefault="00746871" w:rsidP="00336075">
      <w:pPr>
        <w:numPr>
          <w:ilvl w:val="0"/>
          <w:numId w:val="664"/>
        </w:numPr>
        <w:jc w:val="both"/>
        <w:rPr>
          <w:rFonts w:asciiTheme="minorHAnsi" w:hAnsiTheme="minorHAnsi" w:cstheme="minorHAnsi"/>
          <w:bCs/>
        </w:rPr>
      </w:pPr>
      <w:r w:rsidRPr="00F944E7">
        <w:rPr>
          <w:rFonts w:asciiTheme="minorHAnsi" w:hAnsiTheme="minorHAnsi" w:cstheme="minorHAnsi"/>
          <w:bCs/>
        </w:rPr>
        <w:t>Рыночная стоимость инвестированного капитала/ EBITDA</w:t>
      </w:r>
    </w:p>
    <w:p w14:paraId="7B866083" w14:textId="77777777" w:rsidR="00746871" w:rsidRPr="00F944E7" w:rsidRDefault="00746871" w:rsidP="00336075">
      <w:pPr>
        <w:numPr>
          <w:ilvl w:val="0"/>
          <w:numId w:val="664"/>
        </w:numPr>
        <w:jc w:val="both"/>
        <w:rPr>
          <w:rFonts w:asciiTheme="minorHAnsi" w:hAnsiTheme="minorHAnsi" w:cstheme="minorHAnsi"/>
          <w:bCs/>
        </w:rPr>
      </w:pPr>
      <w:r w:rsidRPr="00F944E7">
        <w:rPr>
          <w:rFonts w:asciiTheme="minorHAnsi" w:hAnsiTheme="minorHAnsi" w:cstheme="minorHAnsi"/>
          <w:bCs/>
        </w:rPr>
        <w:t>Рыночная капитализация/Чистые активы</w:t>
      </w:r>
    </w:p>
    <w:p w14:paraId="6D316DA2" w14:textId="77777777" w:rsidR="00746871" w:rsidRPr="00F944E7" w:rsidRDefault="00746871" w:rsidP="00336075">
      <w:pPr>
        <w:numPr>
          <w:ilvl w:val="0"/>
          <w:numId w:val="664"/>
        </w:numPr>
        <w:jc w:val="both"/>
        <w:rPr>
          <w:rFonts w:asciiTheme="minorHAnsi" w:hAnsiTheme="minorHAnsi" w:cstheme="minorHAnsi"/>
          <w:bCs/>
        </w:rPr>
      </w:pPr>
      <w:r w:rsidRPr="00F944E7">
        <w:rPr>
          <w:rFonts w:asciiTheme="minorHAnsi" w:hAnsiTheme="minorHAnsi" w:cstheme="minorHAnsi"/>
          <w:bCs/>
        </w:rPr>
        <w:t>Рыночная стоимость инвестированного капитала/Балансовая стоимость активов</w:t>
      </w:r>
    </w:p>
    <w:p w14:paraId="1C47DD5C" w14:textId="77777777" w:rsidR="00746871" w:rsidRPr="00F944E7" w:rsidRDefault="00746871" w:rsidP="00336075">
      <w:pPr>
        <w:numPr>
          <w:ilvl w:val="0"/>
          <w:numId w:val="664"/>
        </w:numPr>
        <w:jc w:val="both"/>
        <w:rPr>
          <w:rFonts w:asciiTheme="minorHAnsi" w:hAnsiTheme="minorHAnsi" w:cstheme="minorHAnsi"/>
          <w:b/>
        </w:rPr>
      </w:pPr>
      <w:r w:rsidRPr="00F944E7">
        <w:rPr>
          <w:rFonts w:asciiTheme="minorHAnsi" w:hAnsiTheme="minorHAnsi" w:cstheme="minorHAnsi"/>
          <w:b/>
        </w:rPr>
        <w:t>Н</w:t>
      </w:r>
      <w:r w:rsidR="00B455E9" w:rsidRPr="00F944E7">
        <w:rPr>
          <w:rFonts w:asciiTheme="minorHAnsi" w:hAnsiTheme="minorHAnsi" w:cstheme="minorHAnsi"/>
          <w:b/>
        </w:rPr>
        <w:t>ельзя использовать н</w:t>
      </w:r>
      <w:r w:rsidRPr="00F944E7">
        <w:rPr>
          <w:rFonts w:asciiTheme="minorHAnsi" w:hAnsiTheme="minorHAnsi" w:cstheme="minorHAnsi"/>
          <w:b/>
        </w:rPr>
        <w:t>ичего из перечисленного</w:t>
      </w:r>
    </w:p>
    <w:p w14:paraId="0C03CF7E" w14:textId="77777777" w:rsidR="00746871" w:rsidRPr="00F944E7" w:rsidRDefault="00746871" w:rsidP="00523C57">
      <w:pPr>
        <w:jc w:val="both"/>
        <w:rPr>
          <w:rFonts w:asciiTheme="minorHAnsi" w:hAnsiTheme="minorHAnsi" w:cstheme="minorHAnsi"/>
        </w:rPr>
      </w:pPr>
    </w:p>
    <w:p w14:paraId="093BC9AD" w14:textId="77777777" w:rsidR="00746871" w:rsidRPr="00F944E7" w:rsidRDefault="00746871" w:rsidP="00523C57">
      <w:pPr>
        <w:jc w:val="both"/>
        <w:rPr>
          <w:rFonts w:asciiTheme="minorHAnsi" w:hAnsiTheme="minorHAnsi" w:cstheme="minorHAnsi"/>
        </w:rPr>
      </w:pPr>
      <w:r w:rsidRPr="00F944E7">
        <w:rPr>
          <w:rFonts w:asciiTheme="minorHAnsi" w:hAnsiTheme="minorHAnsi" w:cstheme="minorHAnsi"/>
          <w:b/>
          <w:bCs/>
        </w:rPr>
        <w:t xml:space="preserve">4.1.2.95. </w:t>
      </w:r>
      <w:r w:rsidRPr="00F944E7">
        <w:rPr>
          <w:rFonts w:asciiTheme="minorHAnsi" w:hAnsiTheme="minorHAnsi" w:cstheme="minorHAnsi"/>
        </w:rPr>
        <w:t>Какой из данных показателей можно использовать в качестве стоимости заемного капитала при расчете WACC:</w:t>
      </w:r>
    </w:p>
    <w:p w14:paraId="55B4AE77" w14:textId="77777777" w:rsidR="00746871" w:rsidRPr="00F944E7" w:rsidRDefault="00746871" w:rsidP="00523C57">
      <w:pPr>
        <w:jc w:val="both"/>
        <w:rPr>
          <w:rFonts w:asciiTheme="minorHAnsi" w:hAnsiTheme="minorHAnsi" w:cstheme="minorHAnsi"/>
        </w:rPr>
      </w:pPr>
      <w:r w:rsidRPr="00F944E7">
        <w:rPr>
          <w:rFonts w:asciiTheme="minorHAnsi" w:hAnsiTheme="minorHAnsi" w:cstheme="minorHAnsi"/>
        </w:rPr>
        <w:t xml:space="preserve">Варианты ответа: </w:t>
      </w:r>
    </w:p>
    <w:p w14:paraId="0F95E30D" w14:textId="77777777" w:rsidR="00746871" w:rsidRPr="00F944E7" w:rsidRDefault="00746871" w:rsidP="00336075">
      <w:pPr>
        <w:numPr>
          <w:ilvl w:val="0"/>
          <w:numId w:val="664"/>
        </w:numPr>
        <w:jc w:val="both"/>
        <w:rPr>
          <w:rFonts w:asciiTheme="minorHAnsi" w:hAnsiTheme="minorHAnsi" w:cstheme="minorHAnsi"/>
          <w:bCs/>
        </w:rPr>
      </w:pPr>
      <w:r w:rsidRPr="00F944E7">
        <w:rPr>
          <w:rFonts w:asciiTheme="minorHAnsi" w:hAnsiTheme="minorHAnsi" w:cstheme="minorHAnsi"/>
          <w:bCs/>
        </w:rPr>
        <w:t>доходность краткосрочных облигаций предприятий сопоставимого кредитного рейтинга</w:t>
      </w:r>
    </w:p>
    <w:p w14:paraId="043418B5" w14:textId="77777777" w:rsidR="00746871" w:rsidRPr="00F944E7" w:rsidRDefault="00746871" w:rsidP="00336075">
      <w:pPr>
        <w:numPr>
          <w:ilvl w:val="0"/>
          <w:numId w:val="664"/>
        </w:numPr>
        <w:jc w:val="both"/>
        <w:rPr>
          <w:rFonts w:asciiTheme="minorHAnsi" w:hAnsiTheme="minorHAnsi" w:cstheme="minorHAnsi"/>
          <w:bCs/>
        </w:rPr>
      </w:pPr>
      <w:r w:rsidRPr="00F944E7">
        <w:rPr>
          <w:rFonts w:asciiTheme="minorHAnsi" w:hAnsiTheme="minorHAnsi" w:cstheme="minorHAnsi"/>
          <w:bCs/>
        </w:rPr>
        <w:t>купон по краткосрочным облигациям предприятий сопоставимого кредитного рейтинга</w:t>
      </w:r>
    </w:p>
    <w:p w14:paraId="5DA486F5" w14:textId="77777777" w:rsidR="00746871" w:rsidRPr="00F944E7" w:rsidRDefault="00746871" w:rsidP="00336075">
      <w:pPr>
        <w:numPr>
          <w:ilvl w:val="0"/>
          <w:numId w:val="664"/>
        </w:numPr>
        <w:jc w:val="both"/>
        <w:rPr>
          <w:rFonts w:asciiTheme="minorHAnsi" w:hAnsiTheme="minorHAnsi" w:cstheme="minorHAnsi"/>
          <w:b/>
        </w:rPr>
      </w:pPr>
      <w:r w:rsidRPr="00F944E7">
        <w:rPr>
          <w:rFonts w:asciiTheme="minorHAnsi" w:hAnsiTheme="minorHAnsi" w:cstheme="minorHAnsi"/>
          <w:b/>
        </w:rPr>
        <w:t>доходность долгосрочных облигаций предприятий сопоставимого кредитного рейтинга</w:t>
      </w:r>
    </w:p>
    <w:p w14:paraId="0BDA4F7B" w14:textId="77777777" w:rsidR="00746871" w:rsidRPr="00F944E7" w:rsidRDefault="00746871" w:rsidP="00336075">
      <w:pPr>
        <w:numPr>
          <w:ilvl w:val="0"/>
          <w:numId w:val="664"/>
        </w:numPr>
        <w:jc w:val="both"/>
        <w:rPr>
          <w:rFonts w:asciiTheme="minorHAnsi" w:hAnsiTheme="minorHAnsi" w:cstheme="minorHAnsi"/>
          <w:bCs/>
        </w:rPr>
      </w:pPr>
      <w:r w:rsidRPr="00F944E7">
        <w:rPr>
          <w:rFonts w:asciiTheme="minorHAnsi" w:hAnsiTheme="minorHAnsi" w:cstheme="minorHAnsi"/>
          <w:bCs/>
        </w:rPr>
        <w:t>купон по долгосрочным облигациям предприятий сопоставимого кредитного рейтинга</w:t>
      </w:r>
    </w:p>
    <w:p w14:paraId="5127D96E" w14:textId="77777777" w:rsidR="00746871" w:rsidRPr="00F944E7" w:rsidRDefault="00746871" w:rsidP="00523C57">
      <w:pPr>
        <w:jc w:val="both"/>
        <w:rPr>
          <w:rFonts w:asciiTheme="minorHAnsi" w:hAnsiTheme="minorHAnsi" w:cstheme="minorHAnsi"/>
        </w:rPr>
      </w:pPr>
    </w:p>
    <w:p w14:paraId="00CD3033" w14:textId="77777777" w:rsidR="00746871" w:rsidRPr="00F944E7" w:rsidRDefault="00746871" w:rsidP="00523C57">
      <w:pPr>
        <w:jc w:val="both"/>
        <w:rPr>
          <w:rFonts w:asciiTheme="minorHAnsi" w:hAnsiTheme="minorHAnsi" w:cstheme="minorHAnsi"/>
        </w:rPr>
      </w:pPr>
      <w:r w:rsidRPr="00F944E7">
        <w:rPr>
          <w:rFonts w:asciiTheme="minorHAnsi" w:hAnsiTheme="minorHAnsi" w:cstheme="minorHAnsi"/>
          <w:b/>
          <w:bCs/>
        </w:rPr>
        <w:t xml:space="preserve">4.1.2.96. </w:t>
      </w:r>
      <w:r w:rsidRPr="00F944E7">
        <w:rPr>
          <w:rFonts w:asciiTheme="minorHAnsi" w:hAnsiTheme="minorHAnsi" w:cstheme="minorHAnsi"/>
        </w:rPr>
        <w:t>Какой мультипликатор оптимально использовать при расчете инвестиционной стоимости собственного капитала</w:t>
      </w:r>
      <w:r w:rsidR="0035101C" w:rsidRPr="00F944E7">
        <w:rPr>
          <w:rFonts w:asciiTheme="minorHAnsi" w:hAnsiTheme="minorHAnsi" w:cstheme="minorHAnsi"/>
        </w:rPr>
        <w:t>?</w:t>
      </w:r>
    </w:p>
    <w:p w14:paraId="5ABEC2D5" w14:textId="77777777" w:rsidR="00746871" w:rsidRPr="00F944E7" w:rsidRDefault="00746871" w:rsidP="00523C57">
      <w:pPr>
        <w:jc w:val="both"/>
        <w:rPr>
          <w:rFonts w:asciiTheme="minorHAnsi" w:hAnsiTheme="minorHAnsi" w:cstheme="minorHAnsi"/>
        </w:rPr>
      </w:pPr>
      <w:r w:rsidRPr="00F944E7">
        <w:rPr>
          <w:rFonts w:asciiTheme="minorHAnsi" w:hAnsiTheme="minorHAnsi" w:cstheme="minorHAnsi"/>
        </w:rPr>
        <w:t xml:space="preserve">Варианты ответа: </w:t>
      </w:r>
    </w:p>
    <w:p w14:paraId="634548F5" w14:textId="77777777" w:rsidR="00746871" w:rsidRPr="00F944E7" w:rsidRDefault="00746871" w:rsidP="00336075">
      <w:pPr>
        <w:numPr>
          <w:ilvl w:val="0"/>
          <w:numId w:val="664"/>
        </w:numPr>
        <w:jc w:val="both"/>
        <w:rPr>
          <w:rFonts w:asciiTheme="minorHAnsi" w:hAnsiTheme="minorHAnsi" w:cstheme="minorHAnsi"/>
          <w:bCs/>
        </w:rPr>
      </w:pPr>
      <w:r w:rsidRPr="00F944E7">
        <w:rPr>
          <w:rFonts w:asciiTheme="minorHAnsi" w:hAnsiTheme="minorHAnsi" w:cstheme="minorHAnsi"/>
          <w:bCs/>
        </w:rPr>
        <w:t>Рыночная капитализация/ Чистая прибыль</w:t>
      </w:r>
    </w:p>
    <w:p w14:paraId="740CD3AA" w14:textId="77777777" w:rsidR="00746871" w:rsidRPr="00F944E7" w:rsidRDefault="00746871" w:rsidP="00336075">
      <w:pPr>
        <w:numPr>
          <w:ilvl w:val="0"/>
          <w:numId w:val="664"/>
        </w:numPr>
        <w:jc w:val="both"/>
        <w:rPr>
          <w:rFonts w:asciiTheme="minorHAnsi" w:hAnsiTheme="minorHAnsi" w:cstheme="minorHAnsi"/>
          <w:bCs/>
        </w:rPr>
      </w:pPr>
      <w:r w:rsidRPr="00F944E7">
        <w:rPr>
          <w:rFonts w:asciiTheme="minorHAnsi" w:hAnsiTheme="minorHAnsi" w:cstheme="minorHAnsi"/>
          <w:bCs/>
        </w:rPr>
        <w:t>Рыночная стоимость инвестированного капитала/ EBITDA</w:t>
      </w:r>
    </w:p>
    <w:p w14:paraId="2B2119D8" w14:textId="77777777" w:rsidR="00746871" w:rsidRPr="00F944E7" w:rsidRDefault="00746871" w:rsidP="00336075">
      <w:pPr>
        <w:numPr>
          <w:ilvl w:val="0"/>
          <w:numId w:val="664"/>
        </w:numPr>
        <w:jc w:val="both"/>
        <w:rPr>
          <w:rFonts w:asciiTheme="minorHAnsi" w:hAnsiTheme="minorHAnsi" w:cstheme="minorHAnsi"/>
          <w:bCs/>
        </w:rPr>
      </w:pPr>
      <w:r w:rsidRPr="00F944E7">
        <w:rPr>
          <w:rFonts w:asciiTheme="minorHAnsi" w:hAnsiTheme="minorHAnsi" w:cstheme="minorHAnsi"/>
          <w:bCs/>
        </w:rPr>
        <w:t>Рыночная капитализация/Чистые активы</w:t>
      </w:r>
    </w:p>
    <w:p w14:paraId="2FE93B54" w14:textId="77777777" w:rsidR="00746871" w:rsidRPr="00F944E7" w:rsidRDefault="00746871" w:rsidP="00336075">
      <w:pPr>
        <w:numPr>
          <w:ilvl w:val="0"/>
          <w:numId w:val="664"/>
        </w:numPr>
        <w:jc w:val="both"/>
        <w:rPr>
          <w:rFonts w:asciiTheme="minorHAnsi" w:hAnsiTheme="minorHAnsi" w:cstheme="minorHAnsi"/>
          <w:bCs/>
        </w:rPr>
      </w:pPr>
      <w:r w:rsidRPr="00F944E7">
        <w:rPr>
          <w:rFonts w:asciiTheme="minorHAnsi" w:hAnsiTheme="minorHAnsi" w:cstheme="minorHAnsi"/>
          <w:bCs/>
        </w:rPr>
        <w:t>Рыночная стоимость инвестированного капитала/Балансовая стоимость активов</w:t>
      </w:r>
    </w:p>
    <w:p w14:paraId="2195C069" w14:textId="77777777" w:rsidR="00746871" w:rsidRPr="00F944E7" w:rsidRDefault="00746871" w:rsidP="00336075">
      <w:pPr>
        <w:numPr>
          <w:ilvl w:val="0"/>
          <w:numId w:val="664"/>
        </w:numPr>
        <w:jc w:val="both"/>
        <w:rPr>
          <w:rFonts w:asciiTheme="minorHAnsi" w:hAnsiTheme="minorHAnsi" w:cstheme="minorHAnsi"/>
          <w:b/>
        </w:rPr>
      </w:pPr>
      <w:r w:rsidRPr="00F944E7">
        <w:rPr>
          <w:rFonts w:asciiTheme="minorHAnsi" w:hAnsiTheme="minorHAnsi" w:cstheme="minorHAnsi"/>
          <w:b/>
        </w:rPr>
        <w:lastRenderedPageBreak/>
        <w:t xml:space="preserve">Нет </w:t>
      </w:r>
      <w:r w:rsidR="0035101C" w:rsidRPr="00F944E7">
        <w:rPr>
          <w:rFonts w:asciiTheme="minorHAnsi" w:hAnsiTheme="minorHAnsi" w:cstheme="minorHAnsi"/>
          <w:b/>
        </w:rPr>
        <w:t>правильного</w:t>
      </w:r>
      <w:r w:rsidRPr="00F944E7">
        <w:rPr>
          <w:rFonts w:asciiTheme="minorHAnsi" w:hAnsiTheme="minorHAnsi" w:cstheme="minorHAnsi"/>
          <w:b/>
        </w:rPr>
        <w:t xml:space="preserve"> ответа</w:t>
      </w:r>
    </w:p>
    <w:p w14:paraId="09034D25" w14:textId="77777777" w:rsidR="00746871" w:rsidRPr="00F944E7" w:rsidRDefault="00746871" w:rsidP="00523C57">
      <w:pPr>
        <w:jc w:val="both"/>
        <w:rPr>
          <w:rFonts w:asciiTheme="minorHAnsi" w:hAnsiTheme="minorHAnsi" w:cstheme="minorHAnsi"/>
        </w:rPr>
      </w:pPr>
    </w:p>
    <w:p w14:paraId="5EB3457A" w14:textId="77777777" w:rsidR="00746871" w:rsidRPr="00F944E7" w:rsidRDefault="00746871" w:rsidP="00523C57">
      <w:pPr>
        <w:jc w:val="both"/>
        <w:rPr>
          <w:rFonts w:asciiTheme="minorHAnsi" w:hAnsiTheme="minorHAnsi" w:cstheme="minorHAnsi"/>
        </w:rPr>
      </w:pPr>
      <w:r w:rsidRPr="00F944E7">
        <w:rPr>
          <w:rFonts w:asciiTheme="minorHAnsi" w:hAnsiTheme="minorHAnsi" w:cstheme="minorHAnsi"/>
          <w:b/>
          <w:bCs/>
        </w:rPr>
        <w:t xml:space="preserve">4.1.2.97. </w:t>
      </w:r>
      <w:r w:rsidRPr="00F944E7">
        <w:rPr>
          <w:rFonts w:asciiTheme="minorHAnsi" w:hAnsiTheme="minorHAnsi" w:cstheme="minorHAnsi"/>
        </w:rPr>
        <w:t>Коэффициент бета компании рассчитывается как:</w:t>
      </w:r>
    </w:p>
    <w:p w14:paraId="1E7D4CA3" w14:textId="77777777" w:rsidR="00746871" w:rsidRPr="00F944E7" w:rsidRDefault="00746871" w:rsidP="00523C57">
      <w:pPr>
        <w:jc w:val="both"/>
        <w:rPr>
          <w:rFonts w:asciiTheme="minorHAnsi" w:hAnsiTheme="minorHAnsi" w:cstheme="minorHAnsi"/>
        </w:rPr>
      </w:pPr>
      <w:r w:rsidRPr="00F944E7">
        <w:rPr>
          <w:rFonts w:asciiTheme="minorHAnsi" w:hAnsiTheme="minorHAnsi" w:cstheme="minorHAnsi"/>
        </w:rPr>
        <w:t>I. зависимость (или отношение) доходности акций компании относительно среднерыночной доходности рынка акций</w:t>
      </w:r>
    </w:p>
    <w:p w14:paraId="47F1D198" w14:textId="77777777" w:rsidR="00746871" w:rsidRPr="00F944E7" w:rsidRDefault="00746871" w:rsidP="00523C57">
      <w:pPr>
        <w:jc w:val="both"/>
        <w:rPr>
          <w:rFonts w:asciiTheme="minorHAnsi" w:hAnsiTheme="minorHAnsi" w:cstheme="minorHAnsi"/>
        </w:rPr>
      </w:pPr>
      <w:r w:rsidRPr="00F944E7">
        <w:rPr>
          <w:rFonts w:asciiTheme="minorHAnsi" w:hAnsiTheme="minorHAnsi" w:cstheme="minorHAnsi"/>
        </w:rPr>
        <w:t>II. зависимость (или отношение) доходности облигаций компании относительно среднерыночной доходности рынка акций</w:t>
      </w:r>
    </w:p>
    <w:p w14:paraId="23029FE5" w14:textId="77777777" w:rsidR="00746871" w:rsidRPr="00F944E7" w:rsidRDefault="00746871" w:rsidP="00523C57">
      <w:pPr>
        <w:jc w:val="both"/>
        <w:rPr>
          <w:rFonts w:asciiTheme="minorHAnsi" w:hAnsiTheme="minorHAnsi" w:cstheme="minorHAnsi"/>
        </w:rPr>
      </w:pPr>
      <w:r w:rsidRPr="00F944E7">
        <w:rPr>
          <w:rFonts w:asciiTheme="minorHAnsi" w:hAnsiTheme="minorHAnsi" w:cstheme="minorHAnsi"/>
        </w:rPr>
        <w:t>III. зависимость (или отношение) доходности акций компании относительно среднерыночной доходности рынка облигаций</w:t>
      </w:r>
    </w:p>
    <w:p w14:paraId="36BCC858" w14:textId="77777777" w:rsidR="00746871" w:rsidRPr="00F944E7" w:rsidRDefault="00746871" w:rsidP="00523C57">
      <w:pPr>
        <w:jc w:val="both"/>
        <w:rPr>
          <w:rFonts w:asciiTheme="minorHAnsi" w:hAnsiTheme="minorHAnsi" w:cstheme="minorHAnsi"/>
        </w:rPr>
      </w:pPr>
      <w:r w:rsidRPr="00F944E7">
        <w:rPr>
          <w:rFonts w:asciiTheme="minorHAnsi" w:hAnsiTheme="minorHAnsi" w:cstheme="minorHAnsi"/>
        </w:rPr>
        <w:t>IV. зависимость (или отношение) доходности облигаций компании относительно среднерыночной доходности рынка облигаций</w:t>
      </w:r>
    </w:p>
    <w:p w14:paraId="035E9BA2" w14:textId="77777777" w:rsidR="00746871" w:rsidRPr="00F944E7" w:rsidRDefault="00746871" w:rsidP="00523C57">
      <w:pPr>
        <w:jc w:val="both"/>
        <w:rPr>
          <w:rFonts w:asciiTheme="minorHAnsi" w:hAnsiTheme="minorHAnsi" w:cstheme="minorHAnsi"/>
        </w:rPr>
      </w:pPr>
      <w:r w:rsidRPr="00F944E7">
        <w:rPr>
          <w:rFonts w:asciiTheme="minorHAnsi" w:hAnsiTheme="minorHAnsi" w:cstheme="minorHAnsi"/>
        </w:rPr>
        <w:t xml:space="preserve">Варианты ответа: </w:t>
      </w:r>
    </w:p>
    <w:p w14:paraId="5F854A26" w14:textId="77777777" w:rsidR="00746871" w:rsidRPr="00F944E7" w:rsidRDefault="00746871" w:rsidP="00336075">
      <w:pPr>
        <w:numPr>
          <w:ilvl w:val="0"/>
          <w:numId w:val="664"/>
        </w:numPr>
        <w:jc w:val="both"/>
        <w:rPr>
          <w:rFonts w:asciiTheme="minorHAnsi" w:hAnsiTheme="minorHAnsi" w:cstheme="minorHAnsi"/>
          <w:b/>
        </w:rPr>
      </w:pPr>
      <w:r w:rsidRPr="00F944E7">
        <w:rPr>
          <w:rFonts w:asciiTheme="minorHAnsi" w:hAnsiTheme="minorHAnsi" w:cstheme="minorHAnsi"/>
          <w:b/>
        </w:rPr>
        <w:t>верно I</w:t>
      </w:r>
    </w:p>
    <w:p w14:paraId="177A8BC5" w14:textId="77777777" w:rsidR="00746871" w:rsidRPr="00F944E7" w:rsidRDefault="00746871" w:rsidP="00336075">
      <w:pPr>
        <w:numPr>
          <w:ilvl w:val="0"/>
          <w:numId w:val="664"/>
        </w:numPr>
        <w:jc w:val="both"/>
        <w:rPr>
          <w:rFonts w:asciiTheme="minorHAnsi" w:hAnsiTheme="minorHAnsi" w:cstheme="minorHAnsi"/>
          <w:bCs/>
        </w:rPr>
      </w:pPr>
      <w:r w:rsidRPr="00F944E7">
        <w:rPr>
          <w:rFonts w:asciiTheme="minorHAnsi" w:hAnsiTheme="minorHAnsi" w:cstheme="minorHAnsi"/>
          <w:bCs/>
        </w:rPr>
        <w:t>верно II и IV</w:t>
      </w:r>
    </w:p>
    <w:p w14:paraId="5350B0A0" w14:textId="77777777" w:rsidR="00746871" w:rsidRPr="00F944E7" w:rsidRDefault="00746871" w:rsidP="00336075">
      <w:pPr>
        <w:numPr>
          <w:ilvl w:val="0"/>
          <w:numId w:val="664"/>
        </w:numPr>
        <w:jc w:val="both"/>
        <w:rPr>
          <w:rFonts w:asciiTheme="minorHAnsi" w:hAnsiTheme="minorHAnsi" w:cstheme="minorHAnsi"/>
          <w:bCs/>
        </w:rPr>
      </w:pPr>
      <w:r w:rsidRPr="00F944E7">
        <w:rPr>
          <w:rFonts w:asciiTheme="minorHAnsi" w:hAnsiTheme="minorHAnsi" w:cstheme="minorHAnsi"/>
          <w:bCs/>
        </w:rPr>
        <w:t>верно I и III</w:t>
      </w:r>
    </w:p>
    <w:p w14:paraId="5994BC78" w14:textId="77777777" w:rsidR="00746871" w:rsidRPr="00F944E7" w:rsidRDefault="00746871" w:rsidP="00336075">
      <w:pPr>
        <w:numPr>
          <w:ilvl w:val="0"/>
          <w:numId w:val="664"/>
        </w:numPr>
        <w:jc w:val="both"/>
        <w:rPr>
          <w:rFonts w:asciiTheme="minorHAnsi" w:hAnsiTheme="minorHAnsi" w:cstheme="minorHAnsi"/>
          <w:bCs/>
        </w:rPr>
      </w:pPr>
      <w:r w:rsidRPr="00F944E7">
        <w:rPr>
          <w:rFonts w:asciiTheme="minorHAnsi" w:hAnsiTheme="minorHAnsi" w:cstheme="minorHAnsi"/>
          <w:bCs/>
        </w:rPr>
        <w:t>верно III</w:t>
      </w:r>
    </w:p>
    <w:p w14:paraId="3A0F3956" w14:textId="77777777" w:rsidR="00746871" w:rsidRPr="00F944E7" w:rsidRDefault="00746871" w:rsidP="00336075">
      <w:pPr>
        <w:numPr>
          <w:ilvl w:val="0"/>
          <w:numId w:val="664"/>
        </w:numPr>
        <w:jc w:val="both"/>
        <w:rPr>
          <w:rFonts w:asciiTheme="minorHAnsi" w:hAnsiTheme="minorHAnsi" w:cstheme="minorHAnsi"/>
          <w:bCs/>
        </w:rPr>
      </w:pPr>
      <w:r w:rsidRPr="00F944E7">
        <w:rPr>
          <w:rFonts w:asciiTheme="minorHAnsi" w:hAnsiTheme="minorHAnsi" w:cstheme="minorHAnsi"/>
          <w:bCs/>
        </w:rPr>
        <w:t>верно всё перечисленное</w:t>
      </w:r>
    </w:p>
    <w:p w14:paraId="751767BD" w14:textId="77777777" w:rsidR="00746871" w:rsidRPr="00F944E7" w:rsidRDefault="00746871" w:rsidP="00523C57">
      <w:pPr>
        <w:jc w:val="both"/>
        <w:rPr>
          <w:rFonts w:asciiTheme="minorHAnsi" w:hAnsiTheme="minorHAnsi" w:cstheme="minorHAnsi"/>
        </w:rPr>
      </w:pPr>
    </w:p>
    <w:p w14:paraId="1DF3B326" w14:textId="77777777" w:rsidR="00746871" w:rsidRPr="00F944E7" w:rsidRDefault="00746871" w:rsidP="00523C57">
      <w:pPr>
        <w:jc w:val="both"/>
        <w:rPr>
          <w:rFonts w:asciiTheme="minorHAnsi" w:hAnsiTheme="minorHAnsi" w:cstheme="minorHAnsi"/>
        </w:rPr>
      </w:pPr>
      <w:r w:rsidRPr="00F944E7">
        <w:rPr>
          <w:rFonts w:asciiTheme="minorHAnsi" w:hAnsiTheme="minorHAnsi" w:cstheme="minorHAnsi"/>
          <w:b/>
          <w:bCs/>
        </w:rPr>
        <w:t xml:space="preserve">4.1.2.98. </w:t>
      </w:r>
      <w:r w:rsidRPr="00F944E7">
        <w:rPr>
          <w:rFonts w:asciiTheme="minorHAnsi" w:hAnsiTheme="minorHAnsi" w:cstheme="minorHAnsi"/>
        </w:rPr>
        <w:t>Каким показателем измеряется эффективность использования различного вида активов и обязательств?</w:t>
      </w:r>
    </w:p>
    <w:p w14:paraId="292C8B74" w14:textId="77777777" w:rsidR="00746871" w:rsidRPr="00F944E7" w:rsidRDefault="00746871" w:rsidP="00523C57">
      <w:pPr>
        <w:jc w:val="both"/>
        <w:rPr>
          <w:rFonts w:asciiTheme="minorHAnsi" w:hAnsiTheme="minorHAnsi" w:cstheme="minorHAnsi"/>
        </w:rPr>
      </w:pPr>
      <w:r w:rsidRPr="00F944E7">
        <w:rPr>
          <w:rFonts w:asciiTheme="minorHAnsi" w:hAnsiTheme="minorHAnsi" w:cstheme="minorHAnsi"/>
        </w:rPr>
        <w:t xml:space="preserve">Варианты ответа: </w:t>
      </w:r>
    </w:p>
    <w:p w14:paraId="2CEEA208" w14:textId="77777777" w:rsidR="00746871" w:rsidRPr="00F944E7" w:rsidRDefault="00746871" w:rsidP="00336075">
      <w:pPr>
        <w:numPr>
          <w:ilvl w:val="0"/>
          <w:numId w:val="664"/>
        </w:numPr>
        <w:jc w:val="both"/>
        <w:rPr>
          <w:rFonts w:asciiTheme="minorHAnsi" w:hAnsiTheme="minorHAnsi" w:cstheme="minorHAnsi"/>
          <w:bCs/>
        </w:rPr>
      </w:pPr>
      <w:r w:rsidRPr="00F944E7">
        <w:rPr>
          <w:rFonts w:asciiTheme="minorHAnsi" w:hAnsiTheme="minorHAnsi" w:cstheme="minorHAnsi"/>
          <w:bCs/>
        </w:rPr>
        <w:t>рентабельность</w:t>
      </w:r>
    </w:p>
    <w:p w14:paraId="59CACBEB" w14:textId="77777777" w:rsidR="00746871" w:rsidRPr="00F944E7" w:rsidRDefault="00746871" w:rsidP="00336075">
      <w:pPr>
        <w:numPr>
          <w:ilvl w:val="0"/>
          <w:numId w:val="664"/>
        </w:numPr>
        <w:jc w:val="both"/>
        <w:rPr>
          <w:rFonts w:asciiTheme="minorHAnsi" w:hAnsiTheme="minorHAnsi" w:cstheme="minorHAnsi"/>
          <w:b/>
        </w:rPr>
      </w:pPr>
      <w:r w:rsidRPr="00F944E7">
        <w:rPr>
          <w:rFonts w:asciiTheme="minorHAnsi" w:hAnsiTheme="minorHAnsi" w:cstheme="minorHAnsi"/>
          <w:b/>
        </w:rPr>
        <w:t xml:space="preserve">оборачиваемость </w:t>
      </w:r>
    </w:p>
    <w:p w14:paraId="53FDED5B" w14:textId="77777777" w:rsidR="00746871" w:rsidRPr="00F944E7" w:rsidRDefault="00746871" w:rsidP="00336075">
      <w:pPr>
        <w:numPr>
          <w:ilvl w:val="0"/>
          <w:numId w:val="664"/>
        </w:numPr>
        <w:jc w:val="both"/>
        <w:rPr>
          <w:rFonts w:asciiTheme="minorHAnsi" w:hAnsiTheme="minorHAnsi" w:cstheme="minorHAnsi"/>
          <w:bCs/>
        </w:rPr>
      </w:pPr>
      <w:r w:rsidRPr="00F944E7">
        <w:rPr>
          <w:rFonts w:asciiTheme="minorHAnsi" w:hAnsiTheme="minorHAnsi" w:cstheme="minorHAnsi"/>
          <w:bCs/>
        </w:rPr>
        <w:t>прибыльность</w:t>
      </w:r>
    </w:p>
    <w:p w14:paraId="4F87A6FB" w14:textId="77777777" w:rsidR="00746871" w:rsidRPr="00F944E7" w:rsidRDefault="00746871" w:rsidP="00336075">
      <w:pPr>
        <w:numPr>
          <w:ilvl w:val="0"/>
          <w:numId w:val="664"/>
        </w:numPr>
        <w:jc w:val="both"/>
        <w:rPr>
          <w:rFonts w:asciiTheme="minorHAnsi" w:hAnsiTheme="minorHAnsi" w:cstheme="minorHAnsi"/>
          <w:bCs/>
        </w:rPr>
      </w:pPr>
      <w:r w:rsidRPr="00F944E7">
        <w:rPr>
          <w:rFonts w:asciiTheme="minorHAnsi" w:hAnsiTheme="minorHAnsi" w:cstheme="minorHAnsi"/>
          <w:bCs/>
        </w:rPr>
        <w:t xml:space="preserve">ликвидность </w:t>
      </w:r>
    </w:p>
    <w:p w14:paraId="72BF3549" w14:textId="77777777" w:rsidR="000C6A6D" w:rsidRPr="00F944E7" w:rsidRDefault="000C6A6D" w:rsidP="000C6A6D">
      <w:pPr>
        <w:jc w:val="both"/>
        <w:rPr>
          <w:rFonts w:asciiTheme="minorHAnsi" w:hAnsiTheme="minorHAnsi" w:cstheme="minorHAnsi"/>
        </w:rPr>
      </w:pPr>
    </w:p>
    <w:p w14:paraId="3D6CB192" w14:textId="77777777" w:rsidR="000C6A6D" w:rsidRPr="00F944E7" w:rsidRDefault="000C6A6D" w:rsidP="000C6A6D">
      <w:pPr>
        <w:jc w:val="both"/>
        <w:rPr>
          <w:rFonts w:asciiTheme="minorHAnsi" w:hAnsiTheme="minorHAnsi" w:cstheme="minorHAnsi"/>
        </w:rPr>
      </w:pPr>
      <w:r w:rsidRPr="00F944E7">
        <w:rPr>
          <w:rFonts w:asciiTheme="minorHAnsi" w:hAnsiTheme="minorHAnsi" w:cstheme="minorHAnsi"/>
          <w:b/>
          <w:bCs/>
        </w:rPr>
        <w:t>4.1.2.99.</w:t>
      </w:r>
      <w:r w:rsidRPr="00F944E7">
        <w:rPr>
          <w:rFonts w:asciiTheme="minorHAnsi" w:hAnsiTheme="minorHAnsi" w:cstheme="minorHAnsi"/>
        </w:rPr>
        <w:t xml:space="preserve"> Что из этого не может использоваться для определения валютного риска для компании, ведущей деятельность в рублях? </w:t>
      </w:r>
    </w:p>
    <w:p w14:paraId="76B700AF" w14:textId="0DE50CFA" w:rsidR="000C6A6D" w:rsidRPr="00F944E7" w:rsidRDefault="000C6A6D" w:rsidP="000C6A6D">
      <w:pPr>
        <w:jc w:val="both"/>
        <w:rPr>
          <w:rFonts w:asciiTheme="minorHAnsi" w:hAnsiTheme="minorHAnsi" w:cstheme="minorHAnsi"/>
        </w:rPr>
      </w:pPr>
      <w:r w:rsidRPr="00F944E7">
        <w:rPr>
          <w:rFonts w:asciiTheme="minorHAnsi" w:hAnsiTheme="minorHAnsi" w:cstheme="minorHAnsi"/>
        </w:rPr>
        <w:t xml:space="preserve">Варианты ответа: </w:t>
      </w:r>
    </w:p>
    <w:p w14:paraId="65A23295" w14:textId="77777777" w:rsidR="000C6A6D" w:rsidRPr="00F944E7" w:rsidRDefault="000C6A6D" w:rsidP="00DF5FAD">
      <w:pPr>
        <w:numPr>
          <w:ilvl w:val="0"/>
          <w:numId w:val="327"/>
        </w:numPr>
        <w:ind w:left="1104"/>
        <w:jc w:val="both"/>
        <w:rPr>
          <w:rFonts w:asciiTheme="minorHAnsi" w:hAnsiTheme="minorHAnsi" w:cstheme="minorHAnsi"/>
        </w:rPr>
      </w:pPr>
      <w:r w:rsidRPr="00F944E7">
        <w:rPr>
          <w:rFonts w:asciiTheme="minorHAnsi" w:hAnsiTheme="minorHAnsi" w:cstheme="minorHAnsi"/>
        </w:rPr>
        <w:t>Форвардные валютные курсы</w:t>
      </w:r>
    </w:p>
    <w:p w14:paraId="1A7B6575" w14:textId="77777777" w:rsidR="000C6A6D" w:rsidRPr="00F944E7" w:rsidRDefault="000C6A6D" w:rsidP="00DF5FAD">
      <w:pPr>
        <w:numPr>
          <w:ilvl w:val="0"/>
          <w:numId w:val="327"/>
        </w:numPr>
        <w:ind w:left="1104"/>
        <w:jc w:val="both"/>
        <w:rPr>
          <w:rFonts w:asciiTheme="minorHAnsi" w:hAnsiTheme="minorHAnsi" w:cstheme="minorHAnsi"/>
        </w:rPr>
      </w:pPr>
      <w:r w:rsidRPr="00F944E7">
        <w:rPr>
          <w:rFonts w:asciiTheme="minorHAnsi" w:hAnsiTheme="minorHAnsi" w:cstheme="minorHAnsi"/>
        </w:rPr>
        <w:t>Доходность к погашению корпоративных облигаций компаний-аналогов</w:t>
      </w:r>
    </w:p>
    <w:p w14:paraId="0AEFFF7E" w14:textId="77777777" w:rsidR="000C6A6D" w:rsidRPr="00F944E7" w:rsidRDefault="000C6A6D" w:rsidP="00DF5FAD">
      <w:pPr>
        <w:numPr>
          <w:ilvl w:val="0"/>
          <w:numId w:val="327"/>
        </w:numPr>
        <w:ind w:left="1104"/>
        <w:jc w:val="both"/>
        <w:rPr>
          <w:rFonts w:asciiTheme="minorHAnsi" w:hAnsiTheme="minorHAnsi" w:cstheme="minorHAnsi"/>
        </w:rPr>
      </w:pPr>
      <w:r w:rsidRPr="00F944E7">
        <w:rPr>
          <w:rFonts w:asciiTheme="minorHAnsi" w:hAnsiTheme="minorHAnsi" w:cstheme="minorHAnsi"/>
        </w:rPr>
        <w:t>Еврооблигации России и государственные облигации США</w:t>
      </w:r>
    </w:p>
    <w:p w14:paraId="34292AEA" w14:textId="77777777" w:rsidR="000C6A6D" w:rsidRPr="00F944E7" w:rsidRDefault="000C6A6D" w:rsidP="00DF5FAD">
      <w:pPr>
        <w:numPr>
          <w:ilvl w:val="0"/>
          <w:numId w:val="327"/>
        </w:numPr>
        <w:ind w:left="1104"/>
        <w:jc w:val="both"/>
        <w:rPr>
          <w:rFonts w:asciiTheme="minorHAnsi" w:hAnsiTheme="minorHAnsi" w:cstheme="minorHAnsi"/>
        </w:rPr>
      </w:pPr>
      <w:r w:rsidRPr="00F944E7">
        <w:rPr>
          <w:rFonts w:asciiTheme="minorHAnsi" w:hAnsiTheme="minorHAnsi" w:cstheme="minorHAnsi"/>
        </w:rPr>
        <w:t>Процентная ставка по недавно привлеченным кредитам компании</w:t>
      </w:r>
    </w:p>
    <w:p w14:paraId="2A6017F2" w14:textId="77777777" w:rsidR="000C6A6D" w:rsidRPr="00F944E7" w:rsidRDefault="000C6A6D" w:rsidP="00DF5FAD">
      <w:pPr>
        <w:numPr>
          <w:ilvl w:val="0"/>
          <w:numId w:val="327"/>
        </w:numPr>
        <w:ind w:left="1104"/>
        <w:jc w:val="both"/>
        <w:rPr>
          <w:rFonts w:asciiTheme="minorHAnsi" w:hAnsiTheme="minorHAnsi" w:cstheme="minorHAnsi"/>
        </w:rPr>
      </w:pPr>
      <w:r w:rsidRPr="00F944E7">
        <w:rPr>
          <w:rFonts w:asciiTheme="minorHAnsi" w:hAnsiTheme="minorHAnsi" w:cstheme="minorHAnsi"/>
        </w:rPr>
        <w:t>Долгосрочная инфляция России и США</w:t>
      </w:r>
    </w:p>
    <w:p w14:paraId="43835696" w14:textId="77777777" w:rsidR="000C6A6D" w:rsidRPr="00F944E7" w:rsidRDefault="000C6A6D" w:rsidP="00DF5FAD">
      <w:pPr>
        <w:numPr>
          <w:ilvl w:val="0"/>
          <w:numId w:val="327"/>
        </w:numPr>
        <w:ind w:left="1104"/>
        <w:jc w:val="both"/>
        <w:rPr>
          <w:rFonts w:asciiTheme="minorHAnsi" w:hAnsiTheme="minorHAnsi" w:cstheme="minorHAnsi"/>
        </w:rPr>
      </w:pPr>
      <w:r w:rsidRPr="00F944E7">
        <w:rPr>
          <w:rFonts w:asciiTheme="minorHAnsi" w:hAnsiTheme="minorHAnsi" w:cstheme="minorHAnsi"/>
        </w:rPr>
        <w:t>Доходность к погашению корпоративных облигаций компании</w:t>
      </w:r>
    </w:p>
    <w:p w14:paraId="209D90C3" w14:textId="77777777" w:rsidR="000C6A6D" w:rsidRPr="00F944E7" w:rsidRDefault="000C6A6D" w:rsidP="00DF5FAD">
      <w:pPr>
        <w:numPr>
          <w:ilvl w:val="0"/>
          <w:numId w:val="327"/>
        </w:numPr>
        <w:ind w:left="1104"/>
        <w:jc w:val="both"/>
        <w:rPr>
          <w:rFonts w:asciiTheme="minorHAnsi" w:hAnsiTheme="minorHAnsi" w:cstheme="minorHAnsi"/>
          <w:b/>
        </w:rPr>
      </w:pPr>
      <w:r w:rsidRPr="00F944E7">
        <w:rPr>
          <w:rFonts w:asciiTheme="minorHAnsi" w:hAnsiTheme="minorHAnsi" w:cstheme="minorHAnsi"/>
          <w:b/>
        </w:rPr>
        <w:t xml:space="preserve">Ставка рефинансирования ЦБ РФ </w:t>
      </w:r>
    </w:p>
    <w:p w14:paraId="03189A87" w14:textId="77777777" w:rsidR="000C6A6D" w:rsidRPr="00F944E7" w:rsidRDefault="000C6A6D" w:rsidP="00523C57">
      <w:pPr>
        <w:jc w:val="both"/>
        <w:rPr>
          <w:rFonts w:asciiTheme="minorHAnsi" w:hAnsiTheme="minorHAnsi" w:cstheme="minorHAnsi"/>
          <w:b/>
          <w:bCs/>
        </w:rPr>
      </w:pPr>
    </w:p>
    <w:p w14:paraId="02D45D94" w14:textId="77777777" w:rsidR="001A7826" w:rsidRPr="00F944E7" w:rsidRDefault="001A7826" w:rsidP="00523C57">
      <w:pPr>
        <w:jc w:val="both"/>
        <w:rPr>
          <w:rFonts w:asciiTheme="minorHAnsi" w:hAnsiTheme="minorHAnsi" w:cstheme="minorHAnsi"/>
        </w:rPr>
      </w:pPr>
      <w:r w:rsidRPr="00F944E7">
        <w:rPr>
          <w:rFonts w:asciiTheme="minorHAnsi" w:hAnsiTheme="minorHAnsi" w:cstheme="minorHAnsi"/>
          <w:b/>
          <w:bCs/>
        </w:rPr>
        <w:t>4.1.2.100.</w:t>
      </w:r>
      <w:r w:rsidRPr="00F944E7">
        <w:rPr>
          <w:rFonts w:asciiTheme="minorHAnsi" w:hAnsiTheme="minorHAnsi" w:cstheme="minorHAnsi"/>
          <w:bCs/>
        </w:rPr>
        <w:t xml:space="preserve"> </w:t>
      </w:r>
      <w:r w:rsidRPr="00F944E7">
        <w:rPr>
          <w:rFonts w:asciiTheme="minorHAnsi" w:hAnsiTheme="minorHAnsi" w:cstheme="minorHAnsi"/>
        </w:rPr>
        <w:t>Какой мультипликатор используется для оценки промышленной компании, у которой основные активы это основные средства?</w:t>
      </w:r>
    </w:p>
    <w:p w14:paraId="2816B2ED" w14:textId="77777777" w:rsidR="001A7826" w:rsidRPr="00F944E7" w:rsidRDefault="001A7826" w:rsidP="00523C57">
      <w:pPr>
        <w:jc w:val="both"/>
        <w:rPr>
          <w:rFonts w:asciiTheme="minorHAnsi" w:hAnsiTheme="minorHAnsi" w:cstheme="minorHAnsi"/>
        </w:rPr>
      </w:pPr>
      <w:r w:rsidRPr="00F944E7">
        <w:rPr>
          <w:rFonts w:asciiTheme="minorHAnsi" w:hAnsiTheme="minorHAnsi" w:cstheme="minorHAnsi"/>
        </w:rPr>
        <w:t>Варианты ответа:</w:t>
      </w:r>
    </w:p>
    <w:p w14:paraId="09DAF337" w14:textId="77777777" w:rsidR="001A7826" w:rsidRPr="00F944E7" w:rsidRDefault="001A7826" w:rsidP="00DF5FAD">
      <w:pPr>
        <w:numPr>
          <w:ilvl w:val="0"/>
          <w:numId w:val="327"/>
        </w:numPr>
        <w:ind w:left="1104"/>
        <w:jc w:val="both"/>
        <w:rPr>
          <w:rFonts w:asciiTheme="minorHAnsi" w:hAnsiTheme="minorHAnsi" w:cstheme="minorHAnsi"/>
          <w:b/>
        </w:rPr>
      </w:pPr>
      <w:r w:rsidRPr="00F944E7">
        <w:rPr>
          <w:rFonts w:asciiTheme="minorHAnsi" w:hAnsiTheme="minorHAnsi" w:cstheme="minorHAnsi"/>
          <w:b/>
        </w:rPr>
        <w:t>EV / Балансовая стоимость активов</w:t>
      </w:r>
    </w:p>
    <w:p w14:paraId="2FB142A6" w14:textId="77777777" w:rsidR="001A7826" w:rsidRPr="00F944E7" w:rsidRDefault="001A7826" w:rsidP="00DF5FAD">
      <w:pPr>
        <w:numPr>
          <w:ilvl w:val="0"/>
          <w:numId w:val="327"/>
        </w:numPr>
        <w:ind w:left="1104"/>
        <w:jc w:val="both"/>
        <w:rPr>
          <w:rFonts w:asciiTheme="minorHAnsi" w:hAnsiTheme="minorHAnsi" w:cstheme="minorHAnsi"/>
        </w:rPr>
      </w:pPr>
      <w:r w:rsidRPr="00F944E7">
        <w:rPr>
          <w:rFonts w:asciiTheme="minorHAnsi" w:hAnsiTheme="minorHAnsi" w:cstheme="minorHAnsi"/>
        </w:rPr>
        <w:t>P / Дебиторская задолженность</w:t>
      </w:r>
    </w:p>
    <w:p w14:paraId="3E56A096" w14:textId="77777777" w:rsidR="001A7826" w:rsidRPr="00F944E7" w:rsidRDefault="001A7826" w:rsidP="00DF5FAD">
      <w:pPr>
        <w:numPr>
          <w:ilvl w:val="0"/>
          <w:numId w:val="327"/>
        </w:numPr>
        <w:ind w:left="1104"/>
        <w:jc w:val="both"/>
        <w:rPr>
          <w:rFonts w:asciiTheme="minorHAnsi" w:hAnsiTheme="minorHAnsi" w:cstheme="minorHAnsi"/>
        </w:rPr>
      </w:pPr>
      <w:r w:rsidRPr="00F944E7">
        <w:rPr>
          <w:rFonts w:asciiTheme="minorHAnsi" w:hAnsiTheme="minorHAnsi" w:cstheme="minorHAnsi"/>
        </w:rPr>
        <w:t>P / Чистая прибыль</w:t>
      </w:r>
    </w:p>
    <w:p w14:paraId="1C5B82DF" w14:textId="77777777" w:rsidR="001A7826" w:rsidRPr="00F944E7" w:rsidRDefault="001A7826" w:rsidP="00DF5FAD">
      <w:pPr>
        <w:numPr>
          <w:ilvl w:val="0"/>
          <w:numId w:val="327"/>
        </w:numPr>
        <w:ind w:left="1104"/>
        <w:jc w:val="both"/>
        <w:rPr>
          <w:rFonts w:asciiTheme="minorHAnsi" w:hAnsiTheme="minorHAnsi" w:cstheme="minorHAnsi"/>
        </w:rPr>
      </w:pPr>
      <w:r w:rsidRPr="00F944E7">
        <w:rPr>
          <w:rFonts w:asciiTheme="minorHAnsi" w:hAnsiTheme="minorHAnsi" w:cstheme="minorHAnsi"/>
        </w:rPr>
        <w:t>EV/ запасы</w:t>
      </w:r>
    </w:p>
    <w:p w14:paraId="7DB85975" w14:textId="77777777" w:rsidR="001A7826" w:rsidRPr="00F944E7" w:rsidRDefault="001A7826" w:rsidP="00DF5FAD">
      <w:pPr>
        <w:numPr>
          <w:ilvl w:val="0"/>
          <w:numId w:val="327"/>
        </w:numPr>
        <w:ind w:left="1104"/>
        <w:jc w:val="both"/>
        <w:rPr>
          <w:rFonts w:asciiTheme="minorHAnsi" w:hAnsiTheme="minorHAnsi" w:cstheme="minorHAnsi"/>
        </w:rPr>
      </w:pPr>
      <w:r w:rsidRPr="00F944E7">
        <w:rPr>
          <w:rFonts w:asciiTheme="minorHAnsi" w:hAnsiTheme="minorHAnsi" w:cstheme="minorHAnsi"/>
        </w:rPr>
        <w:t>EV/EBITDA</w:t>
      </w:r>
    </w:p>
    <w:p w14:paraId="3BA2BDD4" w14:textId="77777777" w:rsidR="000C6A6D" w:rsidRPr="00F944E7" w:rsidRDefault="000C6A6D" w:rsidP="00523C57">
      <w:pPr>
        <w:jc w:val="both"/>
        <w:rPr>
          <w:rFonts w:asciiTheme="minorHAnsi" w:hAnsiTheme="minorHAnsi" w:cstheme="minorHAnsi"/>
          <w:bCs/>
        </w:rPr>
      </w:pPr>
    </w:p>
    <w:p w14:paraId="5BED0F9C" w14:textId="77777777" w:rsidR="008517B1" w:rsidRPr="00F944E7" w:rsidRDefault="000C6A6D" w:rsidP="000C6A6D">
      <w:pPr>
        <w:jc w:val="both"/>
        <w:rPr>
          <w:rFonts w:asciiTheme="minorHAnsi" w:hAnsiTheme="minorHAnsi" w:cstheme="minorHAnsi"/>
          <w:bCs/>
        </w:rPr>
      </w:pPr>
      <w:r w:rsidRPr="00F944E7">
        <w:rPr>
          <w:rFonts w:asciiTheme="minorHAnsi" w:hAnsiTheme="minorHAnsi" w:cstheme="minorHAnsi"/>
          <w:b/>
          <w:bCs/>
        </w:rPr>
        <w:t>4.1.2.101.</w:t>
      </w:r>
      <w:r w:rsidRPr="00F944E7">
        <w:rPr>
          <w:rFonts w:asciiTheme="minorHAnsi" w:hAnsiTheme="minorHAnsi" w:cstheme="minorHAnsi"/>
          <w:bCs/>
        </w:rPr>
        <w:t xml:space="preserve"> Какой метод наиболее целесообразно использовать для оценки 100% пакета обыкновенных акций прибыльной компании (при наличии необходимой информации)?</w:t>
      </w:r>
    </w:p>
    <w:p w14:paraId="43EC451C" w14:textId="3228A274" w:rsidR="000C6A6D" w:rsidRPr="00F944E7" w:rsidRDefault="000C6A6D" w:rsidP="000C6A6D">
      <w:pPr>
        <w:jc w:val="both"/>
        <w:rPr>
          <w:rFonts w:asciiTheme="minorHAnsi" w:hAnsiTheme="minorHAnsi" w:cstheme="minorHAnsi"/>
          <w:bCs/>
        </w:rPr>
      </w:pPr>
      <w:r w:rsidRPr="00F944E7">
        <w:rPr>
          <w:rFonts w:asciiTheme="minorHAnsi" w:hAnsiTheme="minorHAnsi" w:cstheme="minorHAnsi"/>
          <w:bCs/>
        </w:rPr>
        <w:t xml:space="preserve">Варианты ответа: </w:t>
      </w:r>
    </w:p>
    <w:p w14:paraId="5A240DB9" w14:textId="77777777" w:rsidR="000C6A6D" w:rsidRPr="00F944E7" w:rsidRDefault="000C6A6D" w:rsidP="00DF5FAD">
      <w:pPr>
        <w:numPr>
          <w:ilvl w:val="0"/>
          <w:numId w:val="327"/>
        </w:numPr>
        <w:ind w:left="1104"/>
        <w:rPr>
          <w:rFonts w:asciiTheme="minorHAnsi" w:hAnsiTheme="minorHAnsi" w:cstheme="minorHAnsi"/>
        </w:rPr>
      </w:pPr>
      <w:r w:rsidRPr="00F944E7">
        <w:rPr>
          <w:rFonts w:asciiTheme="minorHAnsi" w:hAnsiTheme="minorHAnsi" w:cstheme="minorHAnsi"/>
        </w:rPr>
        <w:lastRenderedPageBreak/>
        <w:t>метод ликвидационной стоимости</w:t>
      </w:r>
    </w:p>
    <w:p w14:paraId="342F6825" w14:textId="77777777" w:rsidR="000C6A6D" w:rsidRPr="00F944E7" w:rsidRDefault="000C6A6D" w:rsidP="00DF5FAD">
      <w:pPr>
        <w:numPr>
          <w:ilvl w:val="0"/>
          <w:numId w:val="327"/>
        </w:numPr>
        <w:ind w:left="1104"/>
        <w:rPr>
          <w:rFonts w:asciiTheme="minorHAnsi" w:hAnsiTheme="minorHAnsi" w:cstheme="minorHAnsi"/>
        </w:rPr>
      </w:pPr>
      <w:r w:rsidRPr="00F944E7">
        <w:rPr>
          <w:rFonts w:asciiTheme="minorHAnsi" w:hAnsiTheme="minorHAnsi" w:cstheme="minorHAnsi"/>
        </w:rPr>
        <w:t>метод капитализации дивидендов</w:t>
      </w:r>
    </w:p>
    <w:p w14:paraId="19BB2989" w14:textId="77777777" w:rsidR="000C6A6D" w:rsidRPr="00F944E7" w:rsidRDefault="000C6A6D" w:rsidP="00DF5FAD">
      <w:pPr>
        <w:numPr>
          <w:ilvl w:val="0"/>
          <w:numId w:val="327"/>
        </w:numPr>
        <w:ind w:left="1104"/>
        <w:rPr>
          <w:rFonts w:asciiTheme="minorHAnsi" w:hAnsiTheme="minorHAnsi" w:cstheme="minorHAnsi"/>
        </w:rPr>
      </w:pPr>
      <w:r w:rsidRPr="00F944E7">
        <w:rPr>
          <w:rFonts w:asciiTheme="minorHAnsi" w:hAnsiTheme="minorHAnsi" w:cstheme="minorHAnsi"/>
        </w:rPr>
        <w:t>метод инфляционной корректировки стоимости</w:t>
      </w:r>
    </w:p>
    <w:p w14:paraId="3C353B4C" w14:textId="77777777" w:rsidR="000C6A6D" w:rsidRPr="00F944E7" w:rsidRDefault="000C6A6D" w:rsidP="00DF5FAD">
      <w:pPr>
        <w:numPr>
          <w:ilvl w:val="0"/>
          <w:numId w:val="327"/>
        </w:numPr>
        <w:ind w:left="1104"/>
        <w:rPr>
          <w:rFonts w:asciiTheme="minorHAnsi" w:hAnsiTheme="minorHAnsi" w:cstheme="minorHAnsi"/>
          <w:b/>
        </w:rPr>
      </w:pPr>
      <w:r w:rsidRPr="00F944E7">
        <w:rPr>
          <w:rFonts w:asciiTheme="minorHAnsi" w:hAnsiTheme="minorHAnsi" w:cstheme="minorHAnsi"/>
          <w:b/>
        </w:rPr>
        <w:t>метод дисконтирования денежных потоков</w:t>
      </w:r>
    </w:p>
    <w:p w14:paraId="1780D15B" w14:textId="77777777" w:rsidR="000C6A6D" w:rsidRPr="00F944E7" w:rsidRDefault="000C6A6D" w:rsidP="00523C57">
      <w:pPr>
        <w:jc w:val="both"/>
        <w:rPr>
          <w:rFonts w:asciiTheme="minorHAnsi" w:hAnsiTheme="minorHAnsi" w:cstheme="minorHAnsi"/>
          <w:bCs/>
        </w:rPr>
      </w:pPr>
    </w:p>
    <w:p w14:paraId="2303D0D1" w14:textId="77777777" w:rsidR="00F474EC" w:rsidRPr="00F944E7" w:rsidRDefault="00F474EC" w:rsidP="00523C57">
      <w:pPr>
        <w:jc w:val="both"/>
      </w:pPr>
      <w:r w:rsidRPr="00F944E7">
        <w:rPr>
          <w:rFonts w:asciiTheme="minorHAnsi" w:hAnsiTheme="minorHAnsi" w:cstheme="minorHAnsi"/>
          <w:b/>
          <w:bCs/>
        </w:rPr>
        <w:t>4.1.2.102.</w:t>
      </w:r>
      <w:r w:rsidRPr="00F944E7">
        <w:t xml:space="preserve"> </w:t>
      </w:r>
      <w:r w:rsidRPr="00F944E7">
        <w:rPr>
          <w:rFonts w:asciiTheme="minorHAnsi" w:hAnsiTheme="minorHAnsi" w:cstheme="minorHAnsi"/>
          <w:bCs/>
        </w:rPr>
        <w:t>Что из нижеперечисленного уменьшает денежный поток от финансовой деятельности?</w:t>
      </w:r>
      <w:r w:rsidRPr="00F944E7">
        <w:rPr>
          <w:rFonts w:asciiTheme="minorHAnsi" w:hAnsiTheme="minorHAnsi" w:cstheme="minorHAnsi"/>
          <w:bCs/>
        </w:rPr>
        <w:br/>
        <w:t>Варианты ответа:</w:t>
      </w:r>
      <w:r w:rsidRPr="00F944E7">
        <w:t xml:space="preserve"> </w:t>
      </w:r>
    </w:p>
    <w:p w14:paraId="646EA7FB" w14:textId="77777777" w:rsidR="00F474EC" w:rsidRPr="00F944E7" w:rsidRDefault="00F474EC" w:rsidP="00336075">
      <w:pPr>
        <w:numPr>
          <w:ilvl w:val="0"/>
          <w:numId w:val="676"/>
        </w:numPr>
        <w:rPr>
          <w:rFonts w:asciiTheme="minorHAnsi" w:hAnsiTheme="minorHAnsi" w:cstheme="minorHAnsi"/>
        </w:rPr>
      </w:pPr>
      <w:r w:rsidRPr="00F944E7">
        <w:rPr>
          <w:rFonts w:asciiTheme="minorHAnsi" w:hAnsiTheme="minorHAnsi" w:cstheme="minorHAnsi"/>
        </w:rPr>
        <w:t xml:space="preserve">допэмиссия акций </w:t>
      </w:r>
    </w:p>
    <w:p w14:paraId="042F4205" w14:textId="77777777" w:rsidR="00F474EC" w:rsidRPr="00F944E7" w:rsidRDefault="00F474EC" w:rsidP="00336075">
      <w:pPr>
        <w:numPr>
          <w:ilvl w:val="0"/>
          <w:numId w:val="676"/>
        </w:numPr>
        <w:spacing w:before="100" w:beforeAutospacing="1" w:after="100" w:afterAutospacing="1"/>
        <w:rPr>
          <w:rFonts w:asciiTheme="minorHAnsi" w:hAnsiTheme="minorHAnsi" w:cstheme="minorHAnsi"/>
        </w:rPr>
      </w:pPr>
      <w:r w:rsidRPr="00F944E7">
        <w:rPr>
          <w:rFonts w:asciiTheme="minorHAnsi" w:hAnsiTheme="minorHAnsi" w:cstheme="minorHAnsi"/>
        </w:rPr>
        <w:t>покупка основных средств</w:t>
      </w:r>
    </w:p>
    <w:p w14:paraId="24047AA2" w14:textId="77777777" w:rsidR="00F474EC" w:rsidRPr="00F944E7" w:rsidRDefault="00F474EC" w:rsidP="00336075">
      <w:pPr>
        <w:numPr>
          <w:ilvl w:val="0"/>
          <w:numId w:val="676"/>
        </w:numPr>
        <w:rPr>
          <w:rFonts w:asciiTheme="minorHAnsi" w:hAnsiTheme="minorHAnsi" w:cstheme="minorHAnsi"/>
        </w:rPr>
      </w:pPr>
      <w:r w:rsidRPr="00F944E7">
        <w:rPr>
          <w:rFonts w:asciiTheme="minorHAnsi" w:hAnsiTheme="minorHAnsi" w:cstheme="minorHAnsi"/>
        </w:rPr>
        <w:t>покупка запасов</w:t>
      </w:r>
    </w:p>
    <w:p w14:paraId="5AE150E6" w14:textId="77777777" w:rsidR="00F474EC" w:rsidRPr="00F944E7" w:rsidRDefault="00F474EC" w:rsidP="00336075">
      <w:pPr>
        <w:numPr>
          <w:ilvl w:val="0"/>
          <w:numId w:val="676"/>
        </w:numPr>
        <w:rPr>
          <w:rFonts w:asciiTheme="minorHAnsi" w:hAnsiTheme="minorHAnsi" w:cstheme="minorHAnsi"/>
          <w:b/>
        </w:rPr>
      </w:pPr>
      <w:r w:rsidRPr="00F944E7">
        <w:rPr>
          <w:rFonts w:asciiTheme="minorHAnsi" w:hAnsiTheme="minorHAnsi" w:cstheme="minorHAnsi"/>
          <w:b/>
        </w:rPr>
        <w:t>выплата дивидендов</w:t>
      </w:r>
    </w:p>
    <w:p w14:paraId="38592227" w14:textId="77777777" w:rsidR="000C6A6D" w:rsidRPr="00F944E7" w:rsidRDefault="000C6A6D" w:rsidP="000C6A6D">
      <w:pPr>
        <w:pStyle w:val="af2"/>
        <w:spacing w:before="0" w:beforeAutospacing="0" w:after="0" w:afterAutospacing="0"/>
        <w:jc w:val="both"/>
        <w:rPr>
          <w:rFonts w:asciiTheme="minorHAnsi" w:eastAsiaTheme="minorHAnsi" w:hAnsiTheme="minorHAnsi" w:cstheme="minorHAnsi"/>
          <w:b/>
          <w:bCs/>
          <w:lang w:eastAsia="en-GB"/>
        </w:rPr>
      </w:pPr>
    </w:p>
    <w:p w14:paraId="6386BA28" w14:textId="77777777" w:rsidR="004F756D" w:rsidRPr="00F944E7" w:rsidRDefault="006C0BE9" w:rsidP="000C6A6D">
      <w:pPr>
        <w:pStyle w:val="af2"/>
        <w:spacing w:before="0" w:beforeAutospacing="0" w:after="0" w:afterAutospacing="0"/>
        <w:jc w:val="both"/>
        <w:rPr>
          <w:rFonts w:asciiTheme="minorHAnsi" w:eastAsiaTheme="minorHAnsi" w:hAnsiTheme="minorHAnsi" w:cstheme="minorHAnsi"/>
          <w:bCs/>
          <w:lang w:eastAsia="en-GB"/>
        </w:rPr>
      </w:pPr>
      <w:r w:rsidRPr="00F944E7">
        <w:rPr>
          <w:rFonts w:asciiTheme="minorHAnsi" w:eastAsiaTheme="minorHAnsi" w:hAnsiTheme="minorHAnsi" w:cstheme="minorHAnsi"/>
          <w:b/>
          <w:bCs/>
          <w:lang w:eastAsia="en-GB"/>
        </w:rPr>
        <w:t>4.1.2.10</w:t>
      </w:r>
      <w:r w:rsidRPr="00F944E7">
        <w:rPr>
          <w:rFonts w:asciiTheme="minorHAnsi" w:hAnsiTheme="minorHAnsi" w:cstheme="minorHAnsi"/>
          <w:b/>
          <w:bCs/>
        </w:rPr>
        <w:t>3</w:t>
      </w:r>
      <w:r w:rsidRPr="00F944E7">
        <w:rPr>
          <w:rFonts w:asciiTheme="minorHAnsi" w:eastAsiaTheme="minorHAnsi" w:hAnsiTheme="minorHAnsi" w:cstheme="minorHAnsi"/>
          <w:b/>
          <w:bCs/>
          <w:lang w:eastAsia="en-GB"/>
        </w:rPr>
        <w:t>.</w:t>
      </w:r>
      <w:r w:rsidRPr="00F944E7">
        <w:rPr>
          <w:rFonts w:asciiTheme="minorHAnsi" w:hAnsiTheme="minorHAnsi" w:cstheme="minorHAnsi"/>
          <w:b/>
          <w:bCs/>
        </w:rPr>
        <w:t xml:space="preserve"> </w:t>
      </w:r>
      <w:r w:rsidRPr="00F944E7">
        <w:rPr>
          <w:rFonts w:asciiTheme="minorHAnsi" w:eastAsiaTheme="minorHAnsi" w:hAnsiTheme="minorHAnsi" w:cstheme="minorHAnsi"/>
          <w:bCs/>
          <w:lang w:eastAsia="en-GB"/>
        </w:rPr>
        <w:t>Что из нижеперечисленного увеличивает денежный поток на собственный капитал?</w:t>
      </w:r>
    </w:p>
    <w:p w14:paraId="42A0759C" w14:textId="77777777" w:rsidR="006C0BE9" w:rsidRPr="00F944E7" w:rsidRDefault="006C0BE9" w:rsidP="000C6A6D">
      <w:pPr>
        <w:pStyle w:val="af2"/>
        <w:spacing w:before="0" w:beforeAutospacing="0" w:after="0" w:afterAutospacing="0"/>
        <w:jc w:val="both"/>
      </w:pPr>
      <w:r w:rsidRPr="00F944E7">
        <w:rPr>
          <w:rFonts w:asciiTheme="minorHAnsi" w:eastAsiaTheme="minorHAnsi" w:hAnsiTheme="minorHAnsi" w:cstheme="minorHAnsi"/>
          <w:bCs/>
          <w:lang w:eastAsia="en-GB"/>
        </w:rPr>
        <w:t>Варианты ответа:</w:t>
      </w:r>
      <w:r w:rsidRPr="00F944E7">
        <w:t xml:space="preserve"> </w:t>
      </w:r>
    </w:p>
    <w:p w14:paraId="20CCBCC9" w14:textId="77777777" w:rsidR="006C0BE9" w:rsidRPr="00F944E7" w:rsidRDefault="006C0BE9" w:rsidP="00336075">
      <w:pPr>
        <w:numPr>
          <w:ilvl w:val="0"/>
          <w:numId w:val="680"/>
        </w:numPr>
        <w:rPr>
          <w:rFonts w:asciiTheme="minorHAnsi" w:hAnsiTheme="minorHAnsi" w:cstheme="minorHAnsi"/>
        </w:rPr>
      </w:pPr>
      <w:r w:rsidRPr="00F944E7">
        <w:rPr>
          <w:rFonts w:asciiTheme="minorHAnsi" w:hAnsiTheme="minorHAnsi" w:cstheme="minorHAnsi"/>
        </w:rPr>
        <w:t xml:space="preserve">Увеличение дебиторской задолженности </w:t>
      </w:r>
    </w:p>
    <w:p w14:paraId="69734010" w14:textId="77777777" w:rsidR="006C0BE9" w:rsidRPr="00F944E7" w:rsidRDefault="006C0BE9" w:rsidP="00336075">
      <w:pPr>
        <w:numPr>
          <w:ilvl w:val="0"/>
          <w:numId w:val="680"/>
        </w:numPr>
        <w:rPr>
          <w:rFonts w:asciiTheme="minorHAnsi" w:hAnsiTheme="minorHAnsi" w:cstheme="minorHAnsi"/>
        </w:rPr>
      </w:pPr>
      <w:r w:rsidRPr="00F944E7">
        <w:rPr>
          <w:rFonts w:asciiTheme="minorHAnsi" w:hAnsiTheme="minorHAnsi" w:cstheme="minorHAnsi"/>
        </w:rPr>
        <w:t xml:space="preserve">Выплата процентов по кредиту </w:t>
      </w:r>
    </w:p>
    <w:p w14:paraId="056D85E0" w14:textId="77777777" w:rsidR="006C0BE9" w:rsidRPr="00F944E7" w:rsidRDefault="006C0BE9" w:rsidP="00336075">
      <w:pPr>
        <w:numPr>
          <w:ilvl w:val="0"/>
          <w:numId w:val="680"/>
        </w:numPr>
        <w:rPr>
          <w:rFonts w:asciiTheme="minorHAnsi" w:hAnsiTheme="minorHAnsi" w:cstheme="minorHAnsi"/>
          <w:b/>
        </w:rPr>
      </w:pPr>
      <w:r w:rsidRPr="00F944E7">
        <w:rPr>
          <w:rFonts w:asciiTheme="minorHAnsi" w:hAnsiTheme="minorHAnsi" w:cstheme="minorHAnsi"/>
          <w:b/>
        </w:rPr>
        <w:t>Уплата краткосрочного займа</w:t>
      </w:r>
    </w:p>
    <w:p w14:paraId="55B5909B" w14:textId="77777777" w:rsidR="00F474EC" w:rsidRPr="00F944E7" w:rsidRDefault="00F474EC" w:rsidP="000C6A6D">
      <w:pPr>
        <w:jc w:val="both"/>
        <w:rPr>
          <w:rFonts w:asciiTheme="minorHAnsi" w:hAnsiTheme="minorHAnsi" w:cstheme="minorHAnsi"/>
          <w:bCs/>
        </w:rPr>
      </w:pPr>
    </w:p>
    <w:p w14:paraId="317966EC" w14:textId="77777777" w:rsidR="004F756D" w:rsidRPr="00F944E7" w:rsidRDefault="004F756D" w:rsidP="000C6A6D">
      <w:pPr>
        <w:pStyle w:val="af2"/>
        <w:spacing w:before="0" w:beforeAutospacing="0" w:after="0" w:afterAutospacing="0"/>
        <w:jc w:val="both"/>
        <w:rPr>
          <w:rFonts w:asciiTheme="minorHAnsi" w:eastAsiaTheme="minorHAnsi" w:hAnsiTheme="minorHAnsi" w:cstheme="minorHAnsi"/>
          <w:bCs/>
          <w:lang w:eastAsia="en-GB"/>
        </w:rPr>
      </w:pPr>
      <w:r w:rsidRPr="00F944E7">
        <w:rPr>
          <w:rFonts w:asciiTheme="minorHAnsi" w:eastAsiaTheme="minorHAnsi" w:hAnsiTheme="minorHAnsi" w:cstheme="minorHAnsi"/>
          <w:b/>
          <w:lang w:eastAsia="en-GB"/>
        </w:rPr>
        <w:t>4.1.2.104.</w:t>
      </w:r>
      <w:r w:rsidRPr="00F944E7">
        <w:rPr>
          <w:rFonts w:asciiTheme="minorHAnsi" w:eastAsiaTheme="minorHAnsi" w:hAnsiTheme="minorHAnsi" w:cstheme="minorHAnsi"/>
          <w:bCs/>
          <w:lang w:eastAsia="en-GB"/>
        </w:rPr>
        <w:t xml:space="preserve"> Как нельзя определять ставку дисконтирования при оценке срочных облигаций компании, не торгуемых на рынке, на неактивном рынке?</w:t>
      </w:r>
    </w:p>
    <w:p w14:paraId="196E32B2" w14:textId="77777777" w:rsidR="004F756D" w:rsidRPr="00F944E7" w:rsidRDefault="004F756D" w:rsidP="00523C57">
      <w:pPr>
        <w:pStyle w:val="af2"/>
        <w:spacing w:before="0" w:beforeAutospacing="0" w:after="0" w:afterAutospacing="0"/>
        <w:jc w:val="both"/>
        <w:rPr>
          <w:rFonts w:asciiTheme="minorHAnsi" w:eastAsiaTheme="minorHAnsi" w:hAnsiTheme="minorHAnsi" w:cstheme="minorHAnsi"/>
          <w:bCs/>
          <w:lang w:eastAsia="en-GB"/>
        </w:rPr>
      </w:pPr>
      <w:r w:rsidRPr="00F944E7">
        <w:rPr>
          <w:rFonts w:asciiTheme="minorHAnsi" w:eastAsiaTheme="minorHAnsi" w:hAnsiTheme="minorHAnsi" w:cstheme="minorHAnsi"/>
          <w:bCs/>
          <w:lang w:eastAsia="en-GB"/>
        </w:rPr>
        <w:t>Варианты ответа:</w:t>
      </w:r>
    </w:p>
    <w:p w14:paraId="339B8AAA" w14:textId="77777777" w:rsidR="004F756D" w:rsidRPr="00F944E7" w:rsidRDefault="004F756D" w:rsidP="00336075">
      <w:pPr>
        <w:numPr>
          <w:ilvl w:val="0"/>
          <w:numId w:val="680"/>
        </w:numPr>
        <w:rPr>
          <w:rFonts w:asciiTheme="minorHAnsi" w:hAnsiTheme="minorHAnsi" w:cstheme="minorHAnsi"/>
        </w:rPr>
      </w:pPr>
      <w:r w:rsidRPr="00F944E7">
        <w:rPr>
          <w:rFonts w:asciiTheme="minorHAnsi" w:hAnsiTheme="minorHAnsi" w:cstheme="minorHAnsi"/>
        </w:rPr>
        <w:t>кумулятивным построением</w:t>
      </w:r>
    </w:p>
    <w:p w14:paraId="712377D8" w14:textId="77777777" w:rsidR="004F756D" w:rsidRPr="00F944E7" w:rsidRDefault="004F756D" w:rsidP="00336075">
      <w:pPr>
        <w:numPr>
          <w:ilvl w:val="0"/>
          <w:numId w:val="680"/>
        </w:numPr>
        <w:rPr>
          <w:rFonts w:asciiTheme="minorHAnsi" w:hAnsiTheme="minorHAnsi" w:cstheme="minorHAnsi"/>
        </w:rPr>
      </w:pPr>
      <w:r w:rsidRPr="00F944E7">
        <w:rPr>
          <w:rFonts w:asciiTheme="minorHAnsi" w:hAnsiTheme="minorHAnsi" w:cstheme="minorHAnsi"/>
        </w:rPr>
        <w:t>по доходности облигаций этой компании, торгуемых на рынке</w:t>
      </w:r>
    </w:p>
    <w:p w14:paraId="78B97C5F" w14:textId="77777777" w:rsidR="004F756D" w:rsidRPr="00F944E7" w:rsidRDefault="004F756D" w:rsidP="00336075">
      <w:pPr>
        <w:numPr>
          <w:ilvl w:val="0"/>
          <w:numId w:val="680"/>
        </w:numPr>
        <w:rPr>
          <w:rFonts w:asciiTheme="minorHAnsi" w:hAnsiTheme="minorHAnsi" w:cstheme="minorHAnsi"/>
        </w:rPr>
      </w:pPr>
      <w:r w:rsidRPr="00F944E7">
        <w:rPr>
          <w:rFonts w:asciiTheme="minorHAnsi" w:hAnsiTheme="minorHAnsi" w:cstheme="minorHAnsi"/>
        </w:rPr>
        <w:t>по доходности облигаций схожих компаний</w:t>
      </w:r>
    </w:p>
    <w:p w14:paraId="7EE53FB8" w14:textId="77777777" w:rsidR="004F756D" w:rsidRPr="00F944E7" w:rsidRDefault="004F756D" w:rsidP="00336075">
      <w:pPr>
        <w:numPr>
          <w:ilvl w:val="0"/>
          <w:numId w:val="680"/>
        </w:numPr>
        <w:rPr>
          <w:rFonts w:asciiTheme="minorHAnsi" w:hAnsiTheme="minorHAnsi" w:cstheme="minorHAnsi"/>
          <w:b/>
          <w:bCs/>
        </w:rPr>
      </w:pPr>
      <w:r w:rsidRPr="00F944E7">
        <w:rPr>
          <w:rFonts w:asciiTheme="minorHAnsi" w:hAnsiTheme="minorHAnsi" w:cstheme="minorHAnsi"/>
          <w:b/>
          <w:bCs/>
        </w:rPr>
        <w:t>по ставке рефинансирования, пересчитанной с учетом срока облигации</w:t>
      </w:r>
    </w:p>
    <w:p w14:paraId="3BCA75BF" w14:textId="77777777" w:rsidR="006A33CD" w:rsidRPr="00F944E7" w:rsidRDefault="006A33CD" w:rsidP="00523C57">
      <w:pPr>
        <w:ind w:left="720"/>
        <w:rPr>
          <w:rFonts w:asciiTheme="minorHAnsi" w:hAnsiTheme="minorHAnsi" w:cstheme="minorHAnsi"/>
          <w:b/>
          <w:bCs/>
        </w:rPr>
      </w:pPr>
    </w:p>
    <w:p w14:paraId="6113FC9F" w14:textId="77777777" w:rsidR="006A33CD" w:rsidRPr="00F944E7" w:rsidRDefault="006A33CD" w:rsidP="00523C57">
      <w:pPr>
        <w:pStyle w:val="af2"/>
        <w:spacing w:before="0" w:beforeAutospacing="0" w:after="0" w:afterAutospacing="0"/>
        <w:jc w:val="both"/>
        <w:rPr>
          <w:rFonts w:asciiTheme="minorHAnsi" w:eastAsiaTheme="minorHAnsi" w:hAnsiTheme="minorHAnsi" w:cstheme="minorHAnsi"/>
          <w:bCs/>
          <w:lang w:eastAsia="en-GB"/>
        </w:rPr>
      </w:pPr>
      <w:r w:rsidRPr="00F944E7">
        <w:rPr>
          <w:rFonts w:asciiTheme="minorHAnsi" w:eastAsiaTheme="minorHAnsi" w:hAnsiTheme="minorHAnsi" w:cstheme="minorHAnsi"/>
          <w:b/>
          <w:lang w:eastAsia="en-GB"/>
        </w:rPr>
        <w:t>4.1.2.105.</w:t>
      </w:r>
      <w:r w:rsidRPr="00F944E7">
        <w:t xml:space="preserve"> </w:t>
      </w:r>
      <w:r w:rsidRPr="00F944E7">
        <w:rPr>
          <w:rFonts w:asciiTheme="minorHAnsi" w:eastAsiaTheme="minorHAnsi" w:hAnsiTheme="minorHAnsi" w:cstheme="minorHAnsi"/>
          <w:bCs/>
          <w:lang w:eastAsia="en-GB"/>
        </w:rPr>
        <w:t>Что представляет собой коэффициент бета при определении ставки дисконтирования методом САРМ?</w:t>
      </w:r>
    </w:p>
    <w:p w14:paraId="56CF509A" w14:textId="77777777" w:rsidR="006A33CD" w:rsidRPr="00F944E7" w:rsidRDefault="006A33CD" w:rsidP="00523C57">
      <w:pPr>
        <w:pStyle w:val="af2"/>
        <w:spacing w:before="0" w:beforeAutospacing="0" w:after="0" w:afterAutospacing="0"/>
        <w:jc w:val="both"/>
        <w:rPr>
          <w:rFonts w:asciiTheme="minorHAnsi" w:eastAsiaTheme="minorHAnsi" w:hAnsiTheme="minorHAnsi" w:cstheme="minorHAnsi"/>
          <w:bCs/>
          <w:lang w:eastAsia="en-GB"/>
        </w:rPr>
      </w:pPr>
      <w:r w:rsidRPr="00F944E7">
        <w:rPr>
          <w:rFonts w:asciiTheme="minorHAnsi" w:eastAsiaTheme="minorHAnsi" w:hAnsiTheme="minorHAnsi" w:cstheme="minorHAnsi"/>
          <w:bCs/>
          <w:lang w:eastAsia="en-GB"/>
        </w:rPr>
        <w:t xml:space="preserve">Варианты ответа: </w:t>
      </w:r>
    </w:p>
    <w:p w14:paraId="6A5412E9" w14:textId="77777777" w:rsidR="006A33CD" w:rsidRPr="00F944E7" w:rsidRDefault="006A33CD" w:rsidP="00336075">
      <w:pPr>
        <w:numPr>
          <w:ilvl w:val="0"/>
          <w:numId w:val="680"/>
        </w:numPr>
        <w:rPr>
          <w:rFonts w:asciiTheme="minorHAnsi" w:hAnsiTheme="minorHAnsi" w:cstheme="minorHAnsi"/>
          <w:b/>
        </w:rPr>
      </w:pPr>
      <w:r w:rsidRPr="00F944E7">
        <w:rPr>
          <w:rFonts w:asciiTheme="minorHAnsi" w:hAnsiTheme="minorHAnsi" w:cstheme="minorHAnsi"/>
          <w:b/>
        </w:rPr>
        <w:t>Мера систематического риска для конкретной компании</w:t>
      </w:r>
    </w:p>
    <w:p w14:paraId="36667539" w14:textId="77777777" w:rsidR="006A33CD" w:rsidRPr="00F944E7" w:rsidRDefault="006A33CD" w:rsidP="00336075">
      <w:pPr>
        <w:numPr>
          <w:ilvl w:val="0"/>
          <w:numId w:val="680"/>
        </w:numPr>
        <w:rPr>
          <w:rFonts w:asciiTheme="minorHAnsi" w:hAnsiTheme="minorHAnsi" w:cstheme="minorHAnsi"/>
        </w:rPr>
      </w:pPr>
      <w:r w:rsidRPr="00F944E7">
        <w:rPr>
          <w:rFonts w:asciiTheme="minorHAnsi" w:hAnsiTheme="minorHAnsi" w:cstheme="minorHAnsi"/>
        </w:rPr>
        <w:t>Мера несистематического риска для конкретной компании</w:t>
      </w:r>
    </w:p>
    <w:p w14:paraId="13ABD9DC" w14:textId="77777777" w:rsidR="006A33CD" w:rsidRPr="00F944E7" w:rsidRDefault="006A33CD" w:rsidP="00336075">
      <w:pPr>
        <w:numPr>
          <w:ilvl w:val="0"/>
          <w:numId w:val="680"/>
        </w:numPr>
        <w:rPr>
          <w:rFonts w:asciiTheme="minorHAnsi" w:hAnsiTheme="minorHAnsi" w:cstheme="minorHAnsi"/>
        </w:rPr>
      </w:pPr>
      <w:r w:rsidRPr="00F944E7">
        <w:rPr>
          <w:rFonts w:asciiTheme="minorHAnsi" w:hAnsiTheme="minorHAnsi" w:cstheme="minorHAnsi"/>
        </w:rPr>
        <w:t>Корреляция доходности акций компании и золотовалютных резервов</w:t>
      </w:r>
    </w:p>
    <w:p w14:paraId="42D191B5" w14:textId="77777777" w:rsidR="006A33CD" w:rsidRPr="00F944E7" w:rsidRDefault="006A33CD" w:rsidP="00336075">
      <w:pPr>
        <w:numPr>
          <w:ilvl w:val="0"/>
          <w:numId w:val="680"/>
        </w:numPr>
        <w:rPr>
          <w:rFonts w:asciiTheme="minorHAnsi" w:hAnsiTheme="minorHAnsi" w:cstheme="minorHAnsi"/>
        </w:rPr>
      </w:pPr>
      <w:r w:rsidRPr="00F944E7">
        <w:rPr>
          <w:rFonts w:asciiTheme="minorHAnsi" w:hAnsiTheme="minorHAnsi" w:cstheme="minorHAnsi"/>
        </w:rPr>
        <w:t>Ставка по межбанковским кредитам ЦБ</w:t>
      </w:r>
    </w:p>
    <w:p w14:paraId="7CCF9CD9" w14:textId="77777777" w:rsidR="006A33CD" w:rsidRPr="00F944E7" w:rsidRDefault="006A33CD" w:rsidP="00336075">
      <w:pPr>
        <w:numPr>
          <w:ilvl w:val="0"/>
          <w:numId w:val="680"/>
        </w:numPr>
        <w:rPr>
          <w:rFonts w:asciiTheme="minorHAnsi" w:hAnsiTheme="minorHAnsi" w:cstheme="minorHAnsi"/>
        </w:rPr>
      </w:pPr>
      <w:r w:rsidRPr="00F944E7">
        <w:rPr>
          <w:rFonts w:asciiTheme="minorHAnsi" w:hAnsiTheme="minorHAnsi" w:cstheme="minorHAnsi"/>
        </w:rPr>
        <w:t>Ставка по облигационному займу компаний-аналогов</w:t>
      </w:r>
    </w:p>
    <w:p w14:paraId="43C137B4" w14:textId="77777777" w:rsidR="006A33CD" w:rsidRPr="00F944E7" w:rsidRDefault="006A33CD" w:rsidP="00336075">
      <w:pPr>
        <w:numPr>
          <w:ilvl w:val="0"/>
          <w:numId w:val="680"/>
        </w:numPr>
        <w:rPr>
          <w:rFonts w:asciiTheme="minorHAnsi" w:hAnsiTheme="minorHAnsi" w:cstheme="minorHAnsi"/>
        </w:rPr>
      </w:pPr>
      <w:r w:rsidRPr="00F944E7">
        <w:rPr>
          <w:rFonts w:asciiTheme="minorHAnsi" w:hAnsiTheme="minorHAnsi" w:cstheme="minorHAnsi"/>
        </w:rPr>
        <w:t>Умножается на среднерыночную доходность</w:t>
      </w:r>
    </w:p>
    <w:p w14:paraId="6682CC6E" w14:textId="77777777" w:rsidR="006A33CD" w:rsidRPr="00F944E7" w:rsidRDefault="006A33CD" w:rsidP="00336075">
      <w:pPr>
        <w:numPr>
          <w:ilvl w:val="0"/>
          <w:numId w:val="680"/>
        </w:numPr>
        <w:rPr>
          <w:rFonts w:asciiTheme="minorHAnsi" w:hAnsiTheme="minorHAnsi" w:cstheme="minorHAnsi"/>
        </w:rPr>
      </w:pPr>
      <w:r w:rsidRPr="00F944E7">
        <w:rPr>
          <w:rFonts w:asciiTheme="minorHAnsi" w:hAnsiTheme="minorHAnsi" w:cstheme="minorHAnsi"/>
        </w:rPr>
        <w:t>Доходность безрисковых активов</w:t>
      </w:r>
    </w:p>
    <w:p w14:paraId="42E98236" w14:textId="77777777" w:rsidR="006A33CD" w:rsidRPr="00F944E7" w:rsidRDefault="006A33CD" w:rsidP="00336075">
      <w:pPr>
        <w:numPr>
          <w:ilvl w:val="0"/>
          <w:numId w:val="680"/>
        </w:numPr>
        <w:rPr>
          <w:rFonts w:asciiTheme="minorHAnsi" w:hAnsiTheme="minorHAnsi" w:cstheme="minorHAnsi"/>
        </w:rPr>
      </w:pPr>
      <w:r w:rsidRPr="00F944E7">
        <w:rPr>
          <w:rFonts w:asciiTheme="minorHAnsi" w:hAnsiTheme="minorHAnsi" w:cstheme="minorHAnsi"/>
        </w:rPr>
        <w:t>Среднерыночная доходность рынка акций</w:t>
      </w:r>
    </w:p>
    <w:p w14:paraId="13351AD3" w14:textId="77777777" w:rsidR="006A33CD" w:rsidRPr="00F944E7" w:rsidRDefault="006A33CD" w:rsidP="00523C57">
      <w:pPr>
        <w:ind w:left="720"/>
        <w:rPr>
          <w:rFonts w:asciiTheme="minorHAnsi" w:hAnsiTheme="minorHAnsi" w:cstheme="minorHAnsi"/>
        </w:rPr>
      </w:pPr>
    </w:p>
    <w:p w14:paraId="7752D5E2" w14:textId="77777777" w:rsidR="006A33CD" w:rsidRPr="00F944E7" w:rsidRDefault="006A33CD" w:rsidP="00523C57">
      <w:pPr>
        <w:pStyle w:val="af2"/>
        <w:spacing w:before="0" w:beforeAutospacing="0" w:after="0" w:afterAutospacing="0"/>
        <w:jc w:val="both"/>
        <w:rPr>
          <w:rFonts w:asciiTheme="minorHAnsi" w:eastAsiaTheme="minorHAnsi" w:hAnsiTheme="minorHAnsi" w:cstheme="minorHAnsi"/>
          <w:bCs/>
          <w:lang w:eastAsia="en-GB"/>
        </w:rPr>
      </w:pPr>
      <w:r w:rsidRPr="00F944E7">
        <w:rPr>
          <w:rFonts w:asciiTheme="minorHAnsi" w:eastAsiaTheme="minorHAnsi" w:hAnsiTheme="minorHAnsi" w:cstheme="minorHAnsi"/>
          <w:b/>
          <w:lang w:eastAsia="en-GB"/>
        </w:rPr>
        <w:t>4.1.2.106.</w:t>
      </w:r>
      <w:r w:rsidRPr="00F944E7">
        <w:t xml:space="preserve"> </w:t>
      </w:r>
      <w:r w:rsidRPr="00F944E7">
        <w:rPr>
          <w:rFonts w:asciiTheme="minorHAnsi" w:eastAsiaTheme="minorHAnsi" w:hAnsiTheme="minorHAnsi" w:cstheme="minorHAnsi"/>
          <w:bCs/>
          <w:lang w:eastAsia="en-GB"/>
        </w:rPr>
        <w:t>Что характеризует безрисковый актив?</w:t>
      </w:r>
    </w:p>
    <w:p w14:paraId="3FE43903" w14:textId="77777777" w:rsidR="006A33CD" w:rsidRPr="00F944E7" w:rsidRDefault="006A33CD" w:rsidP="00523C57">
      <w:pPr>
        <w:pStyle w:val="af2"/>
        <w:spacing w:before="0" w:beforeAutospacing="0" w:after="0" w:afterAutospacing="0"/>
        <w:jc w:val="both"/>
        <w:rPr>
          <w:rFonts w:asciiTheme="minorHAnsi" w:eastAsiaTheme="minorHAnsi" w:hAnsiTheme="minorHAnsi" w:cstheme="minorHAnsi"/>
          <w:bCs/>
          <w:lang w:eastAsia="en-GB"/>
        </w:rPr>
      </w:pPr>
      <w:r w:rsidRPr="00F944E7">
        <w:rPr>
          <w:rFonts w:asciiTheme="minorHAnsi" w:eastAsiaTheme="minorHAnsi" w:hAnsiTheme="minorHAnsi" w:cstheme="minorHAnsi"/>
          <w:bCs/>
          <w:lang w:eastAsia="en-GB"/>
        </w:rPr>
        <w:t xml:space="preserve">Варианты ответа: </w:t>
      </w:r>
    </w:p>
    <w:p w14:paraId="316BEFF3" w14:textId="77777777" w:rsidR="006A33CD" w:rsidRPr="00F944E7" w:rsidRDefault="006A33CD" w:rsidP="00336075">
      <w:pPr>
        <w:numPr>
          <w:ilvl w:val="0"/>
          <w:numId w:val="680"/>
        </w:numPr>
        <w:rPr>
          <w:rFonts w:asciiTheme="minorHAnsi" w:hAnsiTheme="minorHAnsi" w:cstheme="minorHAnsi"/>
        </w:rPr>
      </w:pPr>
      <w:r w:rsidRPr="00F944E7">
        <w:rPr>
          <w:rFonts w:asciiTheme="minorHAnsi" w:hAnsiTheme="minorHAnsi" w:cstheme="minorHAnsi"/>
        </w:rPr>
        <w:t>фактическая доходность ниже планируемой</w:t>
      </w:r>
    </w:p>
    <w:p w14:paraId="14E0F82D" w14:textId="77777777" w:rsidR="006A33CD" w:rsidRPr="00F944E7" w:rsidRDefault="006A33CD" w:rsidP="00336075">
      <w:pPr>
        <w:numPr>
          <w:ilvl w:val="0"/>
          <w:numId w:val="680"/>
        </w:numPr>
        <w:rPr>
          <w:rFonts w:asciiTheme="minorHAnsi" w:hAnsiTheme="minorHAnsi" w:cstheme="minorHAnsi"/>
          <w:b/>
        </w:rPr>
      </w:pPr>
      <w:r w:rsidRPr="00F944E7">
        <w:rPr>
          <w:rFonts w:asciiTheme="minorHAnsi" w:hAnsiTheme="minorHAnsi" w:cstheme="minorHAnsi"/>
          <w:b/>
        </w:rPr>
        <w:t>фактическая доходность равна планируемой</w:t>
      </w:r>
    </w:p>
    <w:p w14:paraId="159D80FC" w14:textId="77777777" w:rsidR="006A33CD" w:rsidRPr="00F944E7" w:rsidRDefault="006A33CD" w:rsidP="00336075">
      <w:pPr>
        <w:numPr>
          <w:ilvl w:val="0"/>
          <w:numId w:val="680"/>
        </w:numPr>
        <w:rPr>
          <w:rFonts w:asciiTheme="minorHAnsi" w:hAnsiTheme="minorHAnsi" w:cstheme="minorHAnsi"/>
        </w:rPr>
      </w:pPr>
      <w:r w:rsidRPr="00F944E7">
        <w:rPr>
          <w:rFonts w:asciiTheme="minorHAnsi" w:hAnsiTheme="minorHAnsi" w:cstheme="minorHAnsi"/>
        </w:rPr>
        <w:t>фактическая доходность выше планируемой</w:t>
      </w:r>
    </w:p>
    <w:p w14:paraId="566A0495" w14:textId="77777777" w:rsidR="006A33CD" w:rsidRPr="00F944E7" w:rsidRDefault="006A33CD" w:rsidP="00336075">
      <w:pPr>
        <w:numPr>
          <w:ilvl w:val="0"/>
          <w:numId w:val="680"/>
        </w:numPr>
        <w:rPr>
          <w:rFonts w:asciiTheme="minorHAnsi" w:hAnsiTheme="minorHAnsi" w:cstheme="minorHAnsi"/>
        </w:rPr>
      </w:pPr>
      <w:r w:rsidRPr="00F944E7">
        <w:rPr>
          <w:rFonts w:asciiTheme="minorHAnsi" w:hAnsiTheme="minorHAnsi" w:cstheme="minorHAnsi"/>
        </w:rPr>
        <w:t xml:space="preserve">ничего из перечисленного </w:t>
      </w:r>
    </w:p>
    <w:p w14:paraId="3C3EBB72" w14:textId="77777777" w:rsidR="004F756D" w:rsidRPr="00F944E7" w:rsidRDefault="004F756D" w:rsidP="00523C57">
      <w:pPr>
        <w:jc w:val="both"/>
        <w:rPr>
          <w:rFonts w:asciiTheme="minorHAnsi" w:hAnsiTheme="minorHAnsi" w:cstheme="minorHAnsi"/>
          <w:bCs/>
        </w:rPr>
      </w:pPr>
    </w:p>
    <w:p w14:paraId="0FE35149" w14:textId="77777777" w:rsidR="008517B1" w:rsidRPr="00F944E7" w:rsidRDefault="00C134CD" w:rsidP="00523C57">
      <w:pPr>
        <w:jc w:val="both"/>
        <w:rPr>
          <w:rFonts w:asciiTheme="minorHAnsi" w:hAnsiTheme="minorHAnsi" w:cstheme="minorHAnsi"/>
          <w:bCs/>
        </w:rPr>
      </w:pPr>
      <w:r w:rsidRPr="00F944E7">
        <w:rPr>
          <w:rFonts w:asciiTheme="minorHAnsi" w:hAnsiTheme="minorHAnsi" w:cstheme="minorHAnsi"/>
          <w:b/>
          <w:bCs/>
        </w:rPr>
        <w:t>4.1.2.107.</w:t>
      </w:r>
      <w:r w:rsidRPr="00F944E7">
        <w:rPr>
          <w:rFonts w:asciiTheme="minorHAnsi" w:hAnsiTheme="minorHAnsi" w:cstheme="minorHAnsi"/>
          <w:bCs/>
        </w:rPr>
        <w:t xml:space="preserve"> Какой из мультипликаторов целесообразно использовать для оценки стартап-проекта с отрицательной рентабельностью по операционной деятельности?</w:t>
      </w:r>
    </w:p>
    <w:p w14:paraId="4DA9CCCB" w14:textId="43397FA9" w:rsidR="004F756D" w:rsidRPr="00F944E7" w:rsidRDefault="00C134CD" w:rsidP="00523C57">
      <w:pPr>
        <w:jc w:val="both"/>
        <w:rPr>
          <w:rFonts w:asciiTheme="minorHAnsi" w:hAnsiTheme="minorHAnsi" w:cstheme="minorHAnsi"/>
          <w:bCs/>
        </w:rPr>
      </w:pPr>
      <w:r w:rsidRPr="00F944E7">
        <w:rPr>
          <w:rFonts w:asciiTheme="minorHAnsi" w:hAnsiTheme="minorHAnsi" w:cstheme="minorHAnsi"/>
          <w:bCs/>
        </w:rPr>
        <w:lastRenderedPageBreak/>
        <w:t>Варианты ответа:</w:t>
      </w:r>
    </w:p>
    <w:p w14:paraId="6012336A" w14:textId="77777777" w:rsidR="00C134CD" w:rsidRPr="00F944E7" w:rsidRDefault="00C134CD" w:rsidP="00336075">
      <w:pPr>
        <w:numPr>
          <w:ilvl w:val="0"/>
          <w:numId w:val="680"/>
        </w:numPr>
        <w:rPr>
          <w:rFonts w:asciiTheme="minorHAnsi" w:hAnsiTheme="minorHAnsi" w:cstheme="minorHAnsi"/>
          <w:b/>
          <w:bCs/>
        </w:rPr>
      </w:pPr>
      <w:r w:rsidRPr="00F944E7">
        <w:rPr>
          <w:rFonts w:asciiTheme="minorHAnsi" w:hAnsiTheme="minorHAnsi" w:cstheme="minorHAnsi"/>
          <w:b/>
          <w:bCs/>
        </w:rPr>
        <w:t>ЕV/выручка</w:t>
      </w:r>
    </w:p>
    <w:p w14:paraId="354B65BD" w14:textId="77777777" w:rsidR="00C134CD" w:rsidRPr="00F944E7" w:rsidRDefault="00C134CD" w:rsidP="00336075">
      <w:pPr>
        <w:numPr>
          <w:ilvl w:val="0"/>
          <w:numId w:val="680"/>
        </w:numPr>
        <w:rPr>
          <w:rFonts w:asciiTheme="minorHAnsi" w:hAnsiTheme="minorHAnsi" w:cstheme="minorHAnsi"/>
        </w:rPr>
      </w:pPr>
      <w:r w:rsidRPr="00F944E7">
        <w:rPr>
          <w:rFonts w:asciiTheme="minorHAnsi" w:hAnsiTheme="minorHAnsi" w:cstheme="minorHAnsi"/>
        </w:rPr>
        <w:t>ЕV/ EBIT</w:t>
      </w:r>
    </w:p>
    <w:p w14:paraId="288AE3A5" w14:textId="77777777" w:rsidR="00C134CD" w:rsidRPr="00F944E7" w:rsidRDefault="00C134CD" w:rsidP="00336075">
      <w:pPr>
        <w:numPr>
          <w:ilvl w:val="0"/>
          <w:numId w:val="680"/>
        </w:numPr>
        <w:rPr>
          <w:rFonts w:asciiTheme="minorHAnsi" w:hAnsiTheme="minorHAnsi" w:cstheme="minorHAnsi"/>
        </w:rPr>
      </w:pPr>
      <w:r w:rsidRPr="00F944E7">
        <w:rPr>
          <w:rFonts w:asciiTheme="minorHAnsi" w:hAnsiTheme="minorHAnsi" w:cstheme="minorHAnsi"/>
        </w:rPr>
        <w:t>EV/EBITDA</w:t>
      </w:r>
    </w:p>
    <w:p w14:paraId="188776D4" w14:textId="59C718DE" w:rsidR="00C134CD" w:rsidRPr="00F944E7" w:rsidRDefault="00C134CD" w:rsidP="00336075">
      <w:pPr>
        <w:numPr>
          <w:ilvl w:val="0"/>
          <w:numId w:val="680"/>
        </w:numPr>
        <w:rPr>
          <w:rFonts w:asciiTheme="minorHAnsi" w:hAnsiTheme="minorHAnsi" w:cstheme="minorHAnsi"/>
        </w:rPr>
      </w:pPr>
      <w:r w:rsidRPr="00F944E7">
        <w:rPr>
          <w:rFonts w:asciiTheme="minorHAnsi" w:hAnsiTheme="minorHAnsi" w:cstheme="minorHAnsi"/>
        </w:rPr>
        <w:t>P/E</w:t>
      </w:r>
    </w:p>
    <w:p w14:paraId="402475AE" w14:textId="3CD8F181" w:rsidR="00C134CD" w:rsidRPr="00F944E7" w:rsidRDefault="00C134CD" w:rsidP="00523C57">
      <w:pPr>
        <w:rPr>
          <w:rFonts w:asciiTheme="minorHAnsi" w:hAnsiTheme="minorHAnsi" w:cstheme="minorHAnsi"/>
        </w:rPr>
      </w:pPr>
    </w:p>
    <w:p w14:paraId="21EB7E60" w14:textId="77777777" w:rsidR="008517B1" w:rsidRPr="00F944E7" w:rsidRDefault="000C6A6D" w:rsidP="000C6A6D">
      <w:pPr>
        <w:rPr>
          <w:rFonts w:asciiTheme="minorHAnsi" w:hAnsiTheme="minorHAnsi" w:cstheme="minorHAnsi"/>
        </w:rPr>
      </w:pPr>
      <w:r w:rsidRPr="00F944E7">
        <w:rPr>
          <w:rFonts w:asciiTheme="minorHAnsi" w:hAnsiTheme="minorHAnsi" w:cstheme="minorHAnsi"/>
          <w:b/>
          <w:bCs/>
        </w:rPr>
        <w:t>4.1.2.108.</w:t>
      </w:r>
      <w:r w:rsidRPr="00F944E7">
        <w:rPr>
          <w:rFonts w:asciiTheme="minorHAnsi" w:hAnsiTheme="minorHAnsi" w:cstheme="minorHAnsi"/>
        </w:rPr>
        <w:t xml:space="preserve"> Перечислите базовые предпосылки использования модели Гордона для расчета стоимости в построгнозном периоде:</w:t>
      </w:r>
    </w:p>
    <w:p w14:paraId="33ACA487" w14:textId="5FB445ED" w:rsidR="000C6A6D" w:rsidRPr="00F944E7" w:rsidRDefault="000C6A6D" w:rsidP="000C6A6D">
      <w:pPr>
        <w:rPr>
          <w:rFonts w:asciiTheme="minorHAnsi" w:hAnsiTheme="minorHAnsi" w:cstheme="minorHAnsi"/>
        </w:rPr>
      </w:pPr>
      <w:r w:rsidRPr="00F944E7">
        <w:rPr>
          <w:rFonts w:asciiTheme="minorHAnsi" w:hAnsiTheme="minorHAnsi" w:cstheme="minorHAnsi"/>
        </w:rPr>
        <w:t xml:space="preserve">Варианты ответа: </w:t>
      </w:r>
    </w:p>
    <w:p w14:paraId="01309E06" w14:textId="77777777" w:rsidR="000C6A6D" w:rsidRPr="00F944E7" w:rsidRDefault="000C6A6D" w:rsidP="00336075">
      <w:pPr>
        <w:numPr>
          <w:ilvl w:val="0"/>
          <w:numId w:val="786"/>
        </w:numPr>
        <w:rPr>
          <w:rFonts w:asciiTheme="minorHAnsi" w:hAnsiTheme="minorHAnsi" w:cstheme="minorHAnsi"/>
        </w:rPr>
      </w:pPr>
      <w:r w:rsidRPr="00F944E7">
        <w:rPr>
          <w:rFonts w:asciiTheme="minorHAnsi" w:hAnsiTheme="minorHAnsi" w:cstheme="minorHAnsi"/>
        </w:rPr>
        <w:t>темп роста денежных потоков в постпрогнозном периоде равен 0</w:t>
      </w:r>
    </w:p>
    <w:p w14:paraId="412AEA87" w14:textId="77777777" w:rsidR="000C6A6D" w:rsidRPr="00F944E7" w:rsidRDefault="000C6A6D" w:rsidP="00336075">
      <w:pPr>
        <w:numPr>
          <w:ilvl w:val="0"/>
          <w:numId w:val="786"/>
        </w:numPr>
        <w:rPr>
          <w:rFonts w:asciiTheme="minorHAnsi" w:hAnsiTheme="minorHAnsi" w:cstheme="minorHAnsi"/>
        </w:rPr>
      </w:pPr>
      <w:r w:rsidRPr="00F944E7">
        <w:rPr>
          <w:rFonts w:asciiTheme="minorHAnsi" w:hAnsiTheme="minorHAnsi" w:cstheme="minorHAnsi"/>
        </w:rPr>
        <w:t>темп роста денежного потока в постпрогнозном периоде равен величине инфляции</w:t>
      </w:r>
    </w:p>
    <w:p w14:paraId="2674062D" w14:textId="77777777" w:rsidR="000C6A6D" w:rsidRPr="00F944E7" w:rsidRDefault="000C6A6D" w:rsidP="00336075">
      <w:pPr>
        <w:numPr>
          <w:ilvl w:val="0"/>
          <w:numId w:val="786"/>
        </w:numPr>
        <w:rPr>
          <w:rFonts w:asciiTheme="minorHAnsi" w:hAnsiTheme="minorHAnsi" w:cstheme="minorHAnsi"/>
        </w:rPr>
      </w:pPr>
      <w:r w:rsidRPr="00F944E7">
        <w:rPr>
          <w:rFonts w:asciiTheme="minorHAnsi" w:hAnsiTheme="minorHAnsi" w:cstheme="minorHAnsi"/>
        </w:rPr>
        <w:t xml:space="preserve">темп роста денежного потока в постпрогнозном периоде равен росту ВВП </w:t>
      </w:r>
    </w:p>
    <w:p w14:paraId="4C1DB614" w14:textId="77777777" w:rsidR="000C6A6D" w:rsidRPr="00F944E7" w:rsidRDefault="000C6A6D" w:rsidP="00336075">
      <w:pPr>
        <w:numPr>
          <w:ilvl w:val="0"/>
          <w:numId w:val="786"/>
        </w:numPr>
        <w:rPr>
          <w:rFonts w:asciiTheme="minorHAnsi" w:hAnsiTheme="minorHAnsi" w:cstheme="minorHAnsi"/>
          <w:b/>
        </w:rPr>
      </w:pPr>
      <w:r w:rsidRPr="00F944E7">
        <w:rPr>
          <w:rFonts w:asciiTheme="minorHAnsi" w:hAnsiTheme="minorHAnsi" w:cstheme="minorHAnsi"/>
          <w:b/>
        </w:rPr>
        <w:t>темп роста денежных потоков в постпрогнозном периоде стабилен</w:t>
      </w:r>
    </w:p>
    <w:p w14:paraId="45B108D5" w14:textId="77777777" w:rsidR="000C6A6D" w:rsidRPr="00F944E7" w:rsidRDefault="000C6A6D" w:rsidP="00523C57">
      <w:pPr>
        <w:rPr>
          <w:rFonts w:asciiTheme="minorHAnsi" w:hAnsiTheme="minorHAnsi" w:cstheme="minorHAnsi"/>
        </w:rPr>
      </w:pPr>
    </w:p>
    <w:p w14:paraId="0120CBAE" w14:textId="000B7C1D" w:rsidR="00C134CD" w:rsidRPr="00F944E7" w:rsidRDefault="00C134CD" w:rsidP="00523C57">
      <w:pPr>
        <w:spacing w:before="120"/>
        <w:rPr>
          <w:rFonts w:asciiTheme="minorHAnsi" w:hAnsiTheme="minorHAnsi" w:cstheme="minorHAnsi"/>
          <w:bCs/>
        </w:rPr>
      </w:pPr>
      <w:r w:rsidRPr="00F944E7">
        <w:rPr>
          <w:rFonts w:ascii="Arial" w:hAnsi="Arial" w:cs="Arial"/>
          <w:b/>
          <w:bCs/>
          <w:color w:val="222222"/>
          <w:sz w:val="21"/>
          <w:szCs w:val="21"/>
        </w:rPr>
        <w:t>4.1.2.109.</w:t>
      </w:r>
      <w:r w:rsidRPr="00F944E7">
        <w:rPr>
          <w:rFonts w:ascii="Arial" w:hAnsi="Arial" w:cs="Arial"/>
          <w:color w:val="222222"/>
          <w:sz w:val="21"/>
          <w:szCs w:val="21"/>
        </w:rPr>
        <w:t> </w:t>
      </w:r>
      <w:r w:rsidRPr="00F944E7">
        <w:rPr>
          <w:rFonts w:asciiTheme="minorHAnsi" w:hAnsiTheme="minorHAnsi" w:cstheme="minorHAnsi"/>
          <w:bCs/>
        </w:rPr>
        <w:t xml:space="preserve">Нормализация финансовой отчетности включает: </w:t>
      </w:r>
    </w:p>
    <w:p w14:paraId="070DF169" w14:textId="77777777" w:rsidR="00737C42" w:rsidRPr="00F944E7" w:rsidRDefault="00C134CD" w:rsidP="00523C57">
      <w:pPr>
        <w:jc w:val="both"/>
        <w:rPr>
          <w:rFonts w:asciiTheme="minorHAnsi" w:hAnsiTheme="minorHAnsi" w:cstheme="minorHAnsi"/>
        </w:rPr>
      </w:pPr>
      <w:r w:rsidRPr="00F944E7">
        <w:rPr>
          <w:rFonts w:asciiTheme="minorHAnsi" w:hAnsiTheme="minorHAnsi" w:cstheme="minorHAnsi"/>
        </w:rPr>
        <w:t>I. Корректировки на нетипичные расходы/доходы</w:t>
      </w:r>
      <w:r w:rsidR="00737C42" w:rsidRPr="00F944E7">
        <w:rPr>
          <w:rFonts w:asciiTheme="minorHAnsi" w:hAnsiTheme="minorHAnsi" w:cstheme="minorHAnsi"/>
        </w:rPr>
        <w:t xml:space="preserve"> </w:t>
      </w:r>
    </w:p>
    <w:p w14:paraId="68040FB9" w14:textId="77777777" w:rsidR="00737C42" w:rsidRPr="00F944E7" w:rsidRDefault="00C134CD" w:rsidP="00523C57">
      <w:pPr>
        <w:jc w:val="both"/>
        <w:rPr>
          <w:rFonts w:asciiTheme="minorHAnsi" w:hAnsiTheme="minorHAnsi" w:cstheme="minorHAnsi"/>
        </w:rPr>
      </w:pPr>
      <w:r w:rsidRPr="00F944E7">
        <w:rPr>
          <w:rFonts w:asciiTheme="minorHAnsi" w:hAnsiTheme="minorHAnsi" w:cstheme="minorHAnsi"/>
        </w:rPr>
        <w:t>II. Корректировки для расчета рыночной стоимости</w:t>
      </w:r>
    </w:p>
    <w:p w14:paraId="275D7E57" w14:textId="77777777" w:rsidR="00737C42" w:rsidRPr="00F944E7" w:rsidRDefault="00C134CD" w:rsidP="00523C57">
      <w:pPr>
        <w:jc w:val="both"/>
        <w:rPr>
          <w:rFonts w:asciiTheme="minorHAnsi" w:hAnsiTheme="minorHAnsi" w:cstheme="minorHAnsi"/>
        </w:rPr>
      </w:pPr>
      <w:r w:rsidRPr="00F944E7">
        <w:rPr>
          <w:rFonts w:asciiTheme="minorHAnsi" w:hAnsiTheme="minorHAnsi" w:cstheme="minorHAnsi"/>
        </w:rPr>
        <w:t>III. Корректировки на инфляцию</w:t>
      </w:r>
    </w:p>
    <w:p w14:paraId="0919FA7C" w14:textId="77777777" w:rsidR="00737C42" w:rsidRPr="00F944E7" w:rsidRDefault="00C134CD" w:rsidP="00523C57">
      <w:pPr>
        <w:jc w:val="both"/>
        <w:rPr>
          <w:rFonts w:asciiTheme="minorHAnsi" w:hAnsiTheme="minorHAnsi" w:cstheme="minorHAnsi"/>
        </w:rPr>
      </w:pPr>
      <w:r w:rsidRPr="00F944E7">
        <w:rPr>
          <w:rFonts w:asciiTheme="minorHAnsi" w:hAnsiTheme="minorHAnsi" w:cstheme="minorHAnsi"/>
        </w:rPr>
        <w:t>IV. Корректировки на ликвидность</w:t>
      </w:r>
    </w:p>
    <w:p w14:paraId="01E64C55" w14:textId="380A959A" w:rsidR="00C134CD" w:rsidRPr="00F944E7" w:rsidRDefault="00C134CD" w:rsidP="00523C57">
      <w:pPr>
        <w:spacing w:after="120"/>
        <w:rPr>
          <w:rFonts w:asciiTheme="minorHAnsi" w:hAnsiTheme="minorHAnsi" w:cstheme="minorHAnsi"/>
          <w:bCs/>
        </w:rPr>
      </w:pPr>
      <w:r w:rsidRPr="00F944E7">
        <w:rPr>
          <w:rFonts w:asciiTheme="minorHAnsi" w:hAnsiTheme="minorHAnsi" w:cstheme="minorHAnsi"/>
          <w:bCs/>
        </w:rPr>
        <w:t>Варианты ответов:</w:t>
      </w:r>
    </w:p>
    <w:p w14:paraId="7B0B13B2" w14:textId="77777777" w:rsidR="00C134CD" w:rsidRPr="00F944E7" w:rsidRDefault="00C134CD" w:rsidP="00336075">
      <w:pPr>
        <w:numPr>
          <w:ilvl w:val="0"/>
          <w:numId w:val="682"/>
        </w:numPr>
        <w:rPr>
          <w:rFonts w:asciiTheme="minorHAnsi" w:hAnsiTheme="minorHAnsi" w:cstheme="minorHAnsi"/>
          <w:b/>
          <w:bCs/>
        </w:rPr>
      </w:pPr>
      <w:r w:rsidRPr="00F944E7">
        <w:rPr>
          <w:rFonts w:asciiTheme="minorHAnsi" w:hAnsiTheme="minorHAnsi" w:cstheme="minorHAnsi"/>
          <w:b/>
          <w:bCs/>
        </w:rPr>
        <w:t>I и II</w:t>
      </w:r>
    </w:p>
    <w:p w14:paraId="72FF840E" w14:textId="77777777" w:rsidR="00C134CD" w:rsidRPr="00F944E7" w:rsidRDefault="00C134CD" w:rsidP="00336075">
      <w:pPr>
        <w:numPr>
          <w:ilvl w:val="0"/>
          <w:numId w:val="682"/>
        </w:numPr>
        <w:rPr>
          <w:rFonts w:asciiTheme="minorHAnsi" w:hAnsiTheme="minorHAnsi" w:cstheme="minorHAnsi"/>
        </w:rPr>
      </w:pPr>
      <w:r w:rsidRPr="00F944E7">
        <w:rPr>
          <w:rFonts w:asciiTheme="minorHAnsi" w:hAnsiTheme="minorHAnsi" w:cstheme="minorHAnsi"/>
        </w:rPr>
        <w:t>I и III</w:t>
      </w:r>
    </w:p>
    <w:p w14:paraId="4F7A0FAF" w14:textId="77777777" w:rsidR="00C134CD" w:rsidRPr="00F944E7" w:rsidRDefault="00C134CD" w:rsidP="00336075">
      <w:pPr>
        <w:numPr>
          <w:ilvl w:val="0"/>
          <w:numId w:val="682"/>
        </w:numPr>
        <w:rPr>
          <w:rFonts w:asciiTheme="minorHAnsi" w:hAnsiTheme="minorHAnsi" w:cstheme="minorHAnsi"/>
        </w:rPr>
      </w:pPr>
      <w:r w:rsidRPr="00F944E7">
        <w:rPr>
          <w:rFonts w:asciiTheme="minorHAnsi" w:hAnsiTheme="minorHAnsi" w:cstheme="minorHAnsi"/>
        </w:rPr>
        <w:t>III</w:t>
      </w:r>
    </w:p>
    <w:p w14:paraId="18B89D7E" w14:textId="77777777" w:rsidR="00C134CD" w:rsidRPr="00F944E7" w:rsidRDefault="00C134CD" w:rsidP="00336075">
      <w:pPr>
        <w:numPr>
          <w:ilvl w:val="0"/>
          <w:numId w:val="682"/>
        </w:numPr>
        <w:rPr>
          <w:rFonts w:asciiTheme="minorHAnsi" w:hAnsiTheme="minorHAnsi" w:cstheme="minorHAnsi"/>
        </w:rPr>
      </w:pPr>
      <w:r w:rsidRPr="00F944E7">
        <w:rPr>
          <w:rFonts w:asciiTheme="minorHAnsi" w:hAnsiTheme="minorHAnsi" w:cstheme="minorHAnsi"/>
        </w:rPr>
        <w:t>IV</w:t>
      </w:r>
    </w:p>
    <w:p w14:paraId="7D7EBA58" w14:textId="77777777" w:rsidR="00C134CD" w:rsidRPr="00F944E7" w:rsidRDefault="00C134CD" w:rsidP="00336075">
      <w:pPr>
        <w:numPr>
          <w:ilvl w:val="0"/>
          <w:numId w:val="682"/>
        </w:numPr>
        <w:rPr>
          <w:rFonts w:asciiTheme="minorHAnsi" w:hAnsiTheme="minorHAnsi" w:cstheme="minorHAnsi"/>
        </w:rPr>
      </w:pPr>
      <w:r w:rsidRPr="00F944E7">
        <w:rPr>
          <w:rFonts w:asciiTheme="minorHAnsi" w:hAnsiTheme="minorHAnsi" w:cstheme="minorHAnsi"/>
        </w:rPr>
        <w:t>все вышеперечисленное</w:t>
      </w:r>
    </w:p>
    <w:p w14:paraId="2E08752B" w14:textId="77777777" w:rsidR="00ED007B" w:rsidRPr="00F944E7" w:rsidRDefault="00ED007B" w:rsidP="00523C57">
      <w:pPr>
        <w:ind w:left="720"/>
        <w:rPr>
          <w:rFonts w:asciiTheme="minorHAnsi" w:hAnsiTheme="minorHAnsi" w:cstheme="minorHAnsi"/>
        </w:rPr>
      </w:pPr>
    </w:p>
    <w:p w14:paraId="45AA700F" w14:textId="77777777" w:rsidR="008517B1" w:rsidRPr="00F944E7" w:rsidRDefault="005C3DE0" w:rsidP="00523C57">
      <w:pPr>
        <w:jc w:val="both"/>
        <w:rPr>
          <w:rFonts w:asciiTheme="minorHAnsi" w:hAnsiTheme="minorHAnsi" w:cstheme="minorHAnsi"/>
          <w:bCs/>
          <w:color w:val="222222"/>
        </w:rPr>
      </w:pPr>
      <w:r w:rsidRPr="00F944E7">
        <w:rPr>
          <w:rFonts w:asciiTheme="minorHAnsi" w:hAnsiTheme="minorHAnsi" w:cstheme="minorHAnsi"/>
          <w:b/>
          <w:bCs/>
          <w:color w:val="222222"/>
        </w:rPr>
        <w:t>4.1.2.110.</w:t>
      </w:r>
      <w:r w:rsidRPr="00F944E7">
        <w:rPr>
          <w:rFonts w:asciiTheme="minorHAnsi" w:hAnsiTheme="minorHAnsi" w:cstheme="minorHAnsi"/>
          <w:bCs/>
          <w:color w:val="222222"/>
        </w:rPr>
        <w:t> Какой метод целесообразно использовать для оценки 100%-ого пакета акций предприятия (при наличии необходимой информации)?</w:t>
      </w:r>
    </w:p>
    <w:p w14:paraId="6965B621" w14:textId="7A4F0CC9" w:rsidR="005C3DE0" w:rsidRPr="00F944E7" w:rsidRDefault="005C3DE0" w:rsidP="00523C57">
      <w:pPr>
        <w:jc w:val="both"/>
        <w:rPr>
          <w:rFonts w:asciiTheme="minorHAnsi" w:hAnsiTheme="minorHAnsi" w:cstheme="minorHAnsi"/>
          <w:bCs/>
          <w:color w:val="222222"/>
        </w:rPr>
      </w:pPr>
      <w:r w:rsidRPr="00F944E7">
        <w:rPr>
          <w:rFonts w:asciiTheme="minorHAnsi" w:hAnsiTheme="minorHAnsi" w:cstheme="minorHAnsi"/>
          <w:bCs/>
          <w:color w:val="222222"/>
        </w:rPr>
        <w:t>Варианты ответов:</w:t>
      </w:r>
    </w:p>
    <w:p w14:paraId="7E090A0B" w14:textId="77777777" w:rsidR="005C3DE0" w:rsidRPr="00F944E7" w:rsidRDefault="005C3DE0" w:rsidP="00336075">
      <w:pPr>
        <w:numPr>
          <w:ilvl w:val="0"/>
          <w:numId w:val="682"/>
        </w:numPr>
        <w:jc w:val="both"/>
        <w:rPr>
          <w:rFonts w:asciiTheme="minorHAnsi" w:hAnsiTheme="minorHAnsi" w:cstheme="minorHAnsi"/>
          <w:bCs/>
        </w:rPr>
      </w:pPr>
      <w:r w:rsidRPr="00F944E7">
        <w:rPr>
          <w:rFonts w:asciiTheme="minorHAnsi" w:hAnsiTheme="minorHAnsi" w:cstheme="minorHAnsi"/>
          <w:bCs/>
        </w:rPr>
        <w:t>Метод капитализации дивидендов</w:t>
      </w:r>
    </w:p>
    <w:p w14:paraId="3BD34414" w14:textId="77777777" w:rsidR="005C3DE0" w:rsidRPr="00F944E7" w:rsidRDefault="005C3DE0" w:rsidP="00336075">
      <w:pPr>
        <w:numPr>
          <w:ilvl w:val="0"/>
          <w:numId w:val="682"/>
        </w:numPr>
        <w:jc w:val="both"/>
        <w:rPr>
          <w:rFonts w:asciiTheme="minorHAnsi" w:hAnsiTheme="minorHAnsi" w:cstheme="minorHAnsi"/>
          <w:b/>
          <w:bCs/>
        </w:rPr>
      </w:pPr>
      <w:r w:rsidRPr="00F944E7">
        <w:rPr>
          <w:rFonts w:asciiTheme="minorHAnsi" w:hAnsiTheme="minorHAnsi" w:cstheme="minorHAnsi"/>
          <w:b/>
          <w:bCs/>
        </w:rPr>
        <w:t>Метод ДДП</w:t>
      </w:r>
    </w:p>
    <w:p w14:paraId="32E78550" w14:textId="77777777" w:rsidR="005C3DE0" w:rsidRPr="00F944E7" w:rsidRDefault="005C3DE0" w:rsidP="00336075">
      <w:pPr>
        <w:numPr>
          <w:ilvl w:val="0"/>
          <w:numId w:val="682"/>
        </w:numPr>
        <w:jc w:val="both"/>
        <w:rPr>
          <w:rFonts w:asciiTheme="minorHAnsi" w:hAnsiTheme="minorHAnsi" w:cstheme="minorHAnsi"/>
          <w:bCs/>
        </w:rPr>
      </w:pPr>
      <w:r w:rsidRPr="00F944E7">
        <w:rPr>
          <w:rFonts w:asciiTheme="minorHAnsi" w:hAnsiTheme="minorHAnsi" w:cstheme="minorHAnsi"/>
          <w:bCs/>
        </w:rPr>
        <w:t>Метод ликвидационной стоимости</w:t>
      </w:r>
    </w:p>
    <w:p w14:paraId="76F223ED" w14:textId="77777777" w:rsidR="005C3DE0" w:rsidRPr="00F944E7" w:rsidRDefault="005C3DE0" w:rsidP="00336075">
      <w:pPr>
        <w:numPr>
          <w:ilvl w:val="0"/>
          <w:numId w:val="682"/>
        </w:numPr>
        <w:jc w:val="both"/>
        <w:rPr>
          <w:rFonts w:asciiTheme="minorHAnsi" w:hAnsiTheme="minorHAnsi" w:cstheme="minorHAnsi"/>
          <w:bCs/>
        </w:rPr>
      </w:pPr>
      <w:r w:rsidRPr="00F944E7">
        <w:rPr>
          <w:rFonts w:asciiTheme="minorHAnsi" w:hAnsiTheme="minorHAnsi" w:cstheme="minorHAnsi"/>
          <w:bCs/>
        </w:rPr>
        <w:t>Метод инфляционной корректировки стоимости</w:t>
      </w:r>
    </w:p>
    <w:p w14:paraId="60AFC03C" w14:textId="77777777" w:rsidR="005C3DE0" w:rsidRPr="00F944E7" w:rsidRDefault="005C3DE0" w:rsidP="00523C57">
      <w:pPr>
        <w:jc w:val="both"/>
        <w:rPr>
          <w:rFonts w:asciiTheme="minorHAnsi" w:hAnsiTheme="minorHAnsi" w:cstheme="minorHAnsi"/>
          <w:bCs/>
          <w:color w:val="222222"/>
        </w:rPr>
      </w:pPr>
    </w:p>
    <w:p w14:paraId="3D6F6C73" w14:textId="77777777" w:rsidR="006A7E25" w:rsidRPr="00F944E7" w:rsidRDefault="005C3DE0" w:rsidP="00523C57">
      <w:pPr>
        <w:jc w:val="both"/>
        <w:rPr>
          <w:rFonts w:asciiTheme="minorHAnsi" w:hAnsiTheme="minorHAnsi" w:cstheme="minorHAnsi"/>
          <w:bCs/>
          <w:color w:val="222222"/>
        </w:rPr>
      </w:pPr>
      <w:r w:rsidRPr="00F944E7">
        <w:rPr>
          <w:rFonts w:asciiTheme="minorHAnsi" w:hAnsiTheme="minorHAnsi" w:cstheme="minorHAnsi"/>
          <w:b/>
          <w:bCs/>
          <w:color w:val="222222"/>
        </w:rPr>
        <w:t>4.1.2.111.</w:t>
      </w:r>
      <w:r w:rsidRPr="00F944E7">
        <w:rPr>
          <w:rFonts w:asciiTheme="minorHAnsi" w:hAnsiTheme="minorHAnsi" w:cstheme="minorHAnsi"/>
          <w:bCs/>
          <w:color w:val="222222"/>
        </w:rPr>
        <w:t> Коэффициент бета компании это:</w:t>
      </w:r>
    </w:p>
    <w:p w14:paraId="6A4C8B66" w14:textId="77777777" w:rsidR="006A7E25" w:rsidRPr="00F944E7" w:rsidRDefault="005C3DE0" w:rsidP="00523C57">
      <w:pPr>
        <w:jc w:val="both"/>
        <w:rPr>
          <w:rFonts w:asciiTheme="minorHAnsi" w:hAnsiTheme="minorHAnsi" w:cstheme="minorHAnsi"/>
          <w:bCs/>
          <w:color w:val="222222"/>
        </w:rPr>
      </w:pPr>
      <w:r w:rsidRPr="00F944E7">
        <w:rPr>
          <w:rFonts w:asciiTheme="minorHAnsi" w:hAnsiTheme="minorHAnsi" w:cstheme="minorHAnsi"/>
          <w:bCs/>
          <w:color w:val="222222"/>
        </w:rPr>
        <w:t>I. коэффициент регрессионной модели, характеризующий отношение доходности акций компании к средней доходности рынка облигаций</w:t>
      </w:r>
    </w:p>
    <w:p w14:paraId="146BD627" w14:textId="77777777" w:rsidR="006A7E25" w:rsidRPr="00F944E7" w:rsidRDefault="005C3DE0" w:rsidP="00523C57">
      <w:pPr>
        <w:jc w:val="both"/>
        <w:rPr>
          <w:rFonts w:asciiTheme="minorHAnsi" w:hAnsiTheme="minorHAnsi" w:cstheme="minorHAnsi"/>
          <w:bCs/>
          <w:color w:val="222222"/>
        </w:rPr>
      </w:pPr>
      <w:r w:rsidRPr="00F944E7">
        <w:rPr>
          <w:rFonts w:asciiTheme="minorHAnsi" w:hAnsiTheme="minorHAnsi" w:cstheme="minorHAnsi"/>
          <w:bCs/>
          <w:color w:val="222222"/>
        </w:rPr>
        <w:t>II. коэффициент регрессионной модели, характеризующий отношение доходности облигаций компании к средней доходности рынка акций</w:t>
      </w:r>
    </w:p>
    <w:p w14:paraId="3498F3DF" w14:textId="77777777" w:rsidR="006A7E25" w:rsidRPr="00F944E7" w:rsidRDefault="005C3DE0" w:rsidP="00523C57">
      <w:pPr>
        <w:jc w:val="both"/>
        <w:rPr>
          <w:rFonts w:asciiTheme="minorHAnsi" w:hAnsiTheme="minorHAnsi" w:cstheme="minorHAnsi"/>
          <w:bCs/>
          <w:color w:val="222222"/>
        </w:rPr>
      </w:pPr>
      <w:r w:rsidRPr="00F944E7">
        <w:rPr>
          <w:rFonts w:asciiTheme="minorHAnsi" w:hAnsiTheme="minorHAnsi" w:cstheme="minorHAnsi"/>
          <w:bCs/>
          <w:color w:val="222222"/>
        </w:rPr>
        <w:t>III. коэффициент регрессионной модели, характеризующий отношение доходности акций компании к средней доходности рынка акций</w:t>
      </w:r>
    </w:p>
    <w:p w14:paraId="542DE99E" w14:textId="77777777" w:rsidR="006A7E25" w:rsidRPr="00F944E7" w:rsidRDefault="005C3DE0" w:rsidP="00523C57">
      <w:pPr>
        <w:jc w:val="both"/>
        <w:rPr>
          <w:rFonts w:asciiTheme="minorHAnsi" w:hAnsiTheme="minorHAnsi" w:cstheme="minorHAnsi"/>
          <w:bCs/>
          <w:color w:val="222222"/>
        </w:rPr>
      </w:pPr>
      <w:r w:rsidRPr="00F944E7">
        <w:rPr>
          <w:rFonts w:asciiTheme="minorHAnsi" w:hAnsiTheme="minorHAnsi" w:cstheme="minorHAnsi"/>
          <w:bCs/>
          <w:color w:val="222222"/>
        </w:rPr>
        <w:t>IV. коэффициент регрессионной модели, характеризующий отношение доходности облигаций компании к средней доходности рынка облигаций</w:t>
      </w:r>
    </w:p>
    <w:p w14:paraId="516EA69F" w14:textId="00682293" w:rsidR="005C3DE0" w:rsidRPr="00F944E7" w:rsidRDefault="005C3DE0" w:rsidP="00523C57">
      <w:pPr>
        <w:jc w:val="both"/>
        <w:rPr>
          <w:rFonts w:asciiTheme="minorHAnsi" w:hAnsiTheme="minorHAnsi" w:cstheme="minorHAnsi"/>
          <w:bCs/>
          <w:color w:val="222222"/>
        </w:rPr>
      </w:pPr>
      <w:r w:rsidRPr="00F944E7">
        <w:rPr>
          <w:rFonts w:asciiTheme="minorHAnsi" w:hAnsiTheme="minorHAnsi" w:cstheme="minorHAnsi"/>
          <w:bCs/>
          <w:color w:val="222222"/>
        </w:rPr>
        <w:t>Варианты ответа:</w:t>
      </w:r>
    </w:p>
    <w:p w14:paraId="1CFB0006" w14:textId="77777777" w:rsidR="005C3DE0" w:rsidRPr="00F944E7" w:rsidRDefault="005C3DE0" w:rsidP="00336075">
      <w:pPr>
        <w:numPr>
          <w:ilvl w:val="0"/>
          <w:numId w:val="682"/>
        </w:numPr>
        <w:jc w:val="both"/>
        <w:rPr>
          <w:rFonts w:asciiTheme="minorHAnsi" w:hAnsiTheme="minorHAnsi" w:cstheme="minorHAnsi"/>
          <w:bCs/>
        </w:rPr>
      </w:pPr>
      <w:r w:rsidRPr="00F944E7">
        <w:rPr>
          <w:rFonts w:asciiTheme="minorHAnsi" w:hAnsiTheme="minorHAnsi" w:cstheme="minorHAnsi"/>
          <w:bCs/>
        </w:rPr>
        <w:t>верно I</w:t>
      </w:r>
    </w:p>
    <w:p w14:paraId="643CACFC" w14:textId="77777777" w:rsidR="005C3DE0" w:rsidRPr="00F944E7" w:rsidRDefault="005C3DE0" w:rsidP="00336075">
      <w:pPr>
        <w:numPr>
          <w:ilvl w:val="0"/>
          <w:numId w:val="682"/>
        </w:numPr>
        <w:jc w:val="both"/>
        <w:rPr>
          <w:rFonts w:asciiTheme="minorHAnsi" w:hAnsiTheme="minorHAnsi" w:cstheme="minorHAnsi"/>
          <w:bCs/>
        </w:rPr>
      </w:pPr>
      <w:r w:rsidRPr="00F944E7">
        <w:rPr>
          <w:rFonts w:asciiTheme="minorHAnsi" w:hAnsiTheme="minorHAnsi" w:cstheme="minorHAnsi"/>
          <w:bCs/>
        </w:rPr>
        <w:t>верно II и IV</w:t>
      </w:r>
    </w:p>
    <w:p w14:paraId="06C53257" w14:textId="77777777" w:rsidR="005C3DE0" w:rsidRPr="00F944E7" w:rsidRDefault="005C3DE0" w:rsidP="00336075">
      <w:pPr>
        <w:numPr>
          <w:ilvl w:val="0"/>
          <w:numId w:val="682"/>
        </w:numPr>
        <w:jc w:val="both"/>
        <w:rPr>
          <w:rFonts w:asciiTheme="minorHAnsi" w:hAnsiTheme="minorHAnsi" w:cstheme="minorHAnsi"/>
          <w:bCs/>
        </w:rPr>
      </w:pPr>
      <w:r w:rsidRPr="00F944E7">
        <w:rPr>
          <w:rFonts w:asciiTheme="minorHAnsi" w:hAnsiTheme="minorHAnsi" w:cstheme="minorHAnsi"/>
          <w:bCs/>
        </w:rPr>
        <w:t>верно I и III</w:t>
      </w:r>
    </w:p>
    <w:p w14:paraId="5628F192" w14:textId="77777777" w:rsidR="005C3DE0" w:rsidRPr="00F944E7" w:rsidRDefault="005C3DE0" w:rsidP="00336075">
      <w:pPr>
        <w:numPr>
          <w:ilvl w:val="0"/>
          <w:numId w:val="682"/>
        </w:numPr>
        <w:jc w:val="both"/>
        <w:rPr>
          <w:rFonts w:asciiTheme="minorHAnsi" w:hAnsiTheme="minorHAnsi" w:cstheme="minorHAnsi"/>
          <w:b/>
          <w:bCs/>
        </w:rPr>
      </w:pPr>
      <w:r w:rsidRPr="00F944E7">
        <w:rPr>
          <w:rFonts w:asciiTheme="minorHAnsi" w:hAnsiTheme="minorHAnsi" w:cstheme="minorHAnsi"/>
          <w:b/>
          <w:bCs/>
        </w:rPr>
        <w:lastRenderedPageBreak/>
        <w:t>верно III</w:t>
      </w:r>
    </w:p>
    <w:p w14:paraId="7BC85031" w14:textId="77777777" w:rsidR="005C3DE0" w:rsidRPr="00F944E7" w:rsidRDefault="005C3DE0" w:rsidP="00336075">
      <w:pPr>
        <w:numPr>
          <w:ilvl w:val="0"/>
          <w:numId w:val="682"/>
        </w:numPr>
        <w:jc w:val="both"/>
        <w:rPr>
          <w:rFonts w:asciiTheme="minorHAnsi" w:hAnsiTheme="minorHAnsi" w:cstheme="minorHAnsi"/>
          <w:bCs/>
        </w:rPr>
      </w:pPr>
      <w:r w:rsidRPr="00F944E7">
        <w:rPr>
          <w:rFonts w:asciiTheme="minorHAnsi" w:hAnsiTheme="minorHAnsi" w:cstheme="minorHAnsi"/>
          <w:bCs/>
        </w:rPr>
        <w:t>верно всё перечисленное</w:t>
      </w:r>
    </w:p>
    <w:p w14:paraId="71CB115F" w14:textId="77777777" w:rsidR="005C3DE0" w:rsidRPr="00F944E7" w:rsidRDefault="005C3DE0" w:rsidP="00523C57">
      <w:pPr>
        <w:jc w:val="both"/>
        <w:rPr>
          <w:rFonts w:asciiTheme="minorHAnsi" w:hAnsiTheme="minorHAnsi" w:cstheme="minorHAnsi"/>
          <w:bCs/>
          <w:color w:val="222222"/>
        </w:rPr>
      </w:pPr>
    </w:p>
    <w:p w14:paraId="12DF15B1" w14:textId="77777777" w:rsidR="006A7E25" w:rsidRPr="00F944E7" w:rsidRDefault="005C3DE0" w:rsidP="00523C57">
      <w:pPr>
        <w:jc w:val="both"/>
        <w:rPr>
          <w:rFonts w:asciiTheme="minorHAnsi" w:hAnsiTheme="minorHAnsi" w:cstheme="minorHAnsi"/>
          <w:bCs/>
          <w:color w:val="222222"/>
        </w:rPr>
      </w:pPr>
      <w:r w:rsidRPr="00F944E7">
        <w:rPr>
          <w:rFonts w:asciiTheme="minorHAnsi" w:hAnsiTheme="minorHAnsi" w:cstheme="minorHAnsi"/>
          <w:b/>
          <w:bCs/>
          <w:color w:val="222222"/>
        </w:rPr>
        <w:t>4.1.2.112.</w:t>
      </w:r>
      <w:r w:rsidRPr="00F944E7">
        <w:rPr>
          <w:rFonts w:asciiTheme="minorHAnsi" w:hAnsiTheme="minorHAnsi" w:cstheme="minorHAnsi"/>
          <w:bCs/>
          <w:color w:val="222222"/>
        </w:rPr>
        <w:t> Какое из перечисленных событий представляет собой уменьшение денежного потока на собственный капитал в текущем периоде?</w:t>
      </w:r>
    </w:p>
    <w:p w14:paraId="1666503E" w14:textId="134FD981" w:rsidR="005C3DE0" w:rsidRPr="00F944E7" w:rsidRDefault="005C3DE0" w:rsidP="00523C57">
      <w:pPr>
        <w:jc w:val="both"/>
        <w:rPr>
          <w:rFonts w:asciiTheme="minorHAnsi" w:hAnsiTheme="minorHAnsi" w:cstheme="minorHAnsi"/>
          <w:bCs/>
          <w:color w:val="222222"/>
        </w:rPr>
      </w:pPr>
      <w:r w:rsidRPr="00F944E7">
        <w:rPr>
          <w:rFonts w:asciiTheme="minorHAnsi" w:hAnsiTheme="minorHAnsi" w:cstheme="minorHAnsi"/>
          <w:bCs/>
          <w:color w:val="222222"/>
        </w:rPr>
        <w:t>Варианты ответа:</w:t>
      </w:r>
    </w:p>
    <w:p w14:paraId="6E210F32" w14:textId="77777777" w:rsidR="005C3DE0" w:rsidRPr="00F944E7" w:rsidRDefault="005C3DE0" w:rsidP="00336075">
      <w:pPr>
        <w:numPr>
          <w:ilvl w:val="0"/>
          <w:numId w:val="682"/>
        </w:numPr>
        <w:jc w:val="both"/>
        <w:rPr>
          <w:rFonts w:asciiTheme="minorHAnsi" w:hAnsiTheme="minorHAnsi" w:cstheme="minorHAnsi"/>
          <w:b/>
          <w:bCs/>
        </w:rPr>
      </w:pPr>
      <w:r w:rsidRPr="00F944E7">
        <w:rPr>
          <w:rFonts w:asciiTheme="minorHAnsi" w:hAnsiTheme="minorHAnsi" w:cstheme="minorHAnsi"/>
          <w:b/>
          <w:bCs/>
        </w:rPr>
        <w:t>выплата дивидендов по привилегированным акциям</w:t>
      </w:r>
    </w:p>
    <w:p w14:paraId="0550E59B" w14:textId="77777777" w:rsidR="005C3DE0" w:rsidRPr="00F944E7" w:rsidRDefault="005C3DE0" w:rsidP="00336075">
      <w:pPr>
        <w:numPr>
          <w:ilvl w:val="0"/>
          <w:numId w:val="682"/>
        </w:numPr>
        <w:jc w:val="both"/>
        <w:rPr>
          <w:rFonts w:asciiTheme="minorHAnsi" w:hAnsiTheme="minorHAnsi" w:cstheme="minorHAnsi"/>
          <w:bCs/>
        </w:rPr>
      </w:pPr>
      <w:r w:rsidRPr="00F944E7">
        <w:rPr>
          <w:rFonts w:asciiTheme="minorHAnsi" w:hAnsiTheme="minorHAnsi" w:cstheme="minorHAnsi"/>
          <w:bCs/>
        </w:rPr>
        <w:t>размещение облигационного займа</w:t>
      </w:r>
    </w:p>
    <w:p w14:paraId="0B852921" w14:textId="77777777" w:rsidR="005C3DE0" w:rsidRPr="00F944E7" w:rsidRDefault="005C3DE0" w:rsidP="00336075">
      <w:pPr>
        <w:numPr>
          <w:ilvl w:val="0"/>
          <w:numId w:val="682"/>
        </w:numPr>
        <w:jc w:val="both"/>
        <w:rPr>
          <w:rFonts w:asciiTheme="minorHAnsi" w:hAnsiTheme="minorHAnsi" w:cstheme="minorHAnsi"/>
          <w:bCs/>
        </w:rPr>
      </w:pPr>
      <w:r w:rsidRPr="00F944E7">
        <w:rPr>
          <w:rFonts w:asciiTheme="minorHAnsi" w:hAnsiTheme="minorHAnsi" w:cstheme="minorHAnsi"/>
          <w:bCs/>
        </w:rPr>
        <w:t>снижение рыночной стоимости инвестиционных активов</w:t>
      </w:r>
    </w:p>
    <w:p w14:paraId="0E8784D9" w14:textId="77777777" w:rsidR="005C3DE0" w:rsidRPr="00F944E7" w:rsidRDefault="005C3DE0" w:rsidP="00336075">
      <w:pPr>
        <w:numPr>
          <w:ilvl w:val="0"/>
          <w:numId w:val="682"/>
        </w:numPr>
        <w:jc w:val="both"/>
        <w:rPr>
          <w:rFonts w:asciiTheme="minorHAnsi" w:hAnsiTheme="minorHAnsi" w:cstheme="minorHAnsi"/>
          <w:bCs/>
        </w:rPr>
      </w:pPr>
      <w:r w:rsidRPr="00F944E7">
        <w:rPr>
          <w:rFonts w:asciiTheme="minorHAnsi" w:hAnsiTheme="minorHAnsi" w:cstheme="minorHAnsi"/>
          <w:bCs/>
        </w:rPr>
        <w:t>снижение необходимого уровня капитальных затрат</w:t>
      </w:r>
    </w:p>
    <w:p w14:paraId="3FB968B8" w14:textId="77777777" w:rsidR="005C3DE0" w:rsidRPr="00F944E7" w:rsidRDefault="005C3DE0" w:rsidP="00523C57">
      <w:pPr>
        <w:jc w:val="both"/>
        <w:rPr>
          <w:rFonts w:asciiTheme="minorHAnsi" w:hAnsiTheme="minorHAnsi" w:cstheme="minorHAnsi"/>
          <w:bCs/>
          <w:color w:val="222222"/>
        </w:rPr>
      </w:pPr>
    </w:p>
    <w:p w14:paraId="3ED835FB" w14:textId="77777777" w:rsidR="006A7E25" w:rsidRPr="00F944E7" w:rsidRDefault="005C3DE0" w:rsidP="00523C57">
      <w:pPr>
        <w:jc w:val="both"/>
        <w:rPr>
          <w:rFonts w:asciiTheme="minorHAnsi" w:hAnsiTheme="minorHAnsi" w:cstheme="minorHAnsi"/>
          <w:bCs/>
          <w:color w:val="222222"/>
        </w:rPr>
      </w:pPr>
      <w:r w:rsidRPr="00F944E7">
        <w:rPr>
          <w:rFonts w:asciiTheme="minorHAnsi" w:hAnsiTheme="minorHAnsi" w:cstheme="minorHAnsi"/>
          <w:b/>
          <w:bCs/>
          <w:color w:val="222222"/>
        </w:rPr>
        <w:t>4.1.2.113. </w:t>
      </w:r>
      <w:r w:rsidRPr="00F944E7">
        <w:rPr>
          <w:rFonts w:asciiTheme="minorHAnsi" w:hAnsiTheme="minorHAnsi" w:cstheme="minorHAnsi"/>
          <w:bCs/>
          <w:color w:val="222222"/>
        </w:rPr>
        <w:t>Выберите одно верное утверждение из приведенных ниже утверждений, относящихся к денежному потоку на инвестированный капитал:</w:t>
      </w:r>
    </w:p>
    <w:p w14:paraId="4E6B31D3" w14:textId="77777777" w:rsidR="006A7E25" w:rsidRPr="00F944E7" w:rsidRDefault="005C3DE0" w:rsidP="00523C57">
      <w:pPr>
        <w:jc w:val="both"/>
        <w:rPr>
          <w:rFonts w:asciiTheme="minorHAnsi" w:hAnsiTheme="minorHAnsi" w:cstheme="minorHAnsi"/>
          <w:bCs/>
          <w:color w:val="222222"/>
        </w:rPr>
      </w:pPr>
      <w:r w:rsidRPr="00F944E7">
        <w:rPr>
          <w:rFonts w:asciiTheme="minorHAnsi" w:hAnsiTheme="minorHAnsi" w:cstheme="minorHAnsi"/>
          <w:bCs/>
          <w:color w:val="222222"/>
        </w:rPr>
        <w:t>I. увеличение амортизационных отчислений уменьшает денежный поток на инвестированный капитал</w:t>
      </w:r>
    </w:p>
    <w:p w14:paraId="6C256AE7" w14:textId="77777777" w:rsidR="006A7E25" w:rsidRPr="00F944E7" w:rsidRDefault="005C3DE0" w:rsidP="00523C57">
      <w:pPr>
        <w:jc w:val="both"/>
        <w:rPr>
          <w:rFonts w:asciiTheme="minorHAnsi" w:hAnsiTheme="minorHAnsi" w:cstheme="minorHAnsi"/>
          <w:bCs/>
          <w:color w:val="222222"/>
        </w:rPr>
      </w:pPr>
      <w:r w:rsidRPr="00F944E7">
        <w:rPr>
          <w:rFonts w:asciiTheme="minorHAnsi" w:hAnsiTheme="minorHAnsi" w:cstheme="minorHAnsi"/>
          <w:bCs/>
          <w:color w:val="222222"/>
        </w:rPr>
        <w:t>II. выкуп компанией акций у акционеров уменьшает денежный поток на инвестированный капитал</w:t>
      </w:r>
    </w:p>
    <w:p w14:paraId="27BB8CD8" w14:textId="77777777" w:rsidR="006A7E25" w:rsidRPr="00F944E7" w:rsidRDefault="005C3DE0" w:rsidP="00523C57">
      <w:pPr>
        <w:jc w:val="both"/>
        <w:rPr>
          <w:rFonts w:asciiTheme="minorHAnsi" w:hAnsiTheme="minorHAnsi" w:cstheme="minorHAnsi"/>
          <w:bCs/>
          <w:color w:val="222222"/>
        </w:rPr>
      </w:pPr>
      <w:r w:rsidRPr="00F944E7">
        <w:rPr>
          <w:rFonts w:asciiTheme="minorHAnsi" w:hAnsiTheme="minorHAnsi" w:cstheme="minorHAnsi"/>
          <w:bCs/>
          <w:color w:val="222222"/>
        </w:rPr>
        <w:t>III. денежный поток на инвестированный капитал всегда меньше денежного потока на собственный капитал</w:t>
      </w:r>
    </w:p>
    <w:p w14:paraId="1C004C22" w14:textId="77777777" w:rsidR="006A7E25" w:rsidRPr="00F944E7" w:rsidRDefault="005C3DE0" w:rsidP="00523C57">
      <w:pPr>
        <w:jc w:val="both"/>
        <w:rPr>
          <w:rFonts w:asciiTheme="minorHAnsi" w:hAnsiTheme="minorHAnsi" w:cstheme="minorHAnsi"/>
          <w:bCs/>
          <w:color w:val="222222"/>
        </w:rPr>
      </w:pPr>
      <w:r w:rsidRPr="00F944E7">
        <w:rPr>
          <w:rFonts w:asciiTheme="minorHAnsi" w:hAnsiTheme="minorHAnsi" w:cstheme="minorHAnsi"/>
          <w:bCs/>
          <w:color w:val="222222"/>
        </w:rPr>
        <w:t>IV. выплата процентов по кредиту уменьшает денежный поток на инвестированный капитал</w:t>
      </w:r>
    </w:p>
    <w:p w14:paraId="46F32FF6" w14:textId="527563A1" w:rsidR="005C3DE0" w:rsidRPr="00F944E7" w:rsidRDefault="005C3DE0" w:rsidP="00523C57">
      <w:pPr>
        <w:jc w:val="both"/>
        <w:rPr>
          <w:rFonts w:asciiTheme="minorHAnsi" w:hAnsiTheme="minorHAnsi" w:cstheme="minorHAnsi"/>
          <w:bCs/>
          <w:color w:val="222222"/>
        </w:rPr>
      </w:pPr>
      <w:r w:rsidRPr="00F944E7">
        <w:rPr>
          <w:rFonts w:asciiTheme="minorHAnsi" w:hAnsiTheme="minorHAnsi" w:cstheme="minorHAnsi"/>
          <w:bCs/>
          <w:color w:val="222222"/>
        </w:rPr>
        <w:t>Варианты ответа:</w:t>
      </w:r>
    </w:p>
    <w:p w14:paraId="7A83D764" w14:textId="77777777" w:rsidR="005C3DE0" w:rsidRPr="00F944E7" w:rsidRDefault="005C3DE0" w:rsidP="00336075">
      <w:pPr>
        <w:numPr>
          <w:ilvl w:val="0"/>
          <w:numId w:val="682"/>
        </w:numPr>
        <w:jc w:val="both"/>
        <w:rPr>
          <w:rFonts w:asciiTheme="minorHAnsi" w:hAnsiTheme="minorHAnsi" w:cstheme="minorHAnsi"/>
          <w:bCs/>
        </w:rPr>
      </w:pPr>
      <w:r w:rsidRPr="00F944E7">
        <w:rPr>
          <w:rFonts w:asciiTheme="minorHAnsi" w:hAnsiTheme="minorHAnsi" w:cstheme="minorHAnsi"/>
          <w:bCs/>
        </w:rPr>
        <w:t>верно утверждение I</w:t>
      </w:r>
    </w:p>
    <w:p w14:paraId="2EEB0E2A" w14:textId="77777777" w:rsidR="005C3DE0" w:rsidRPr="00F944E7" w:rsidRDefault="005C3DE0" w:rsidP="00336075">
      <w:pPr>
        <w:numPr>
          <w:ilvl w:val="0"/>
          <w:numId w:val="682"/>
        </w:numPr>
        <w:jc w:val="both"/>
        <w:rPr>
          <w:rFonts w:asciiTheme="minorHAnsi" w:hAnsiTheme="minorHAnsi" w:cstheme="minorHAnsi"/>
          <w:bCs/>
        </w:rPr>
      </w:pPr>
      <w:r w:rsidRPr="00F944E7">
        <w:rPr>
          <w:rFonts w:asciiTheme="minorHAnsi" w:hAnsiTheme="minorHAnsi" w:cstheme="minorHAnsi"/>
          <w:bCs/>
        </w:rPr>
        <w:t>верно утверждение II</w:t>
      </w:r>
    </w:p>
    <w:p w14:paraId="0A8B3E3F" w14:textId="77777777" w:rsidR="005C3DE0" w:rsidRPr="00F944E7" w:rsidRDefault="005C3DE0" w:rsidP="00336075">
      <w:pPr>
        <w:numPr>
          <w:ilvl w:val="0"/>
          <w:numId w:val="682"/>
        </w:numPr>
        <w:jc w:val="both"/>
        <w:rPr>
          <w:rFonts w:asciiTheme="minorHAnsi" w:hAnsiTheme="minorHAnsi" w:cstheme="minorHAnsi"/>
          <w:bCs/>
        </w:rPr>
      </w:pPr>
      <w:r w:rsidRPr="00F944E7">
        <w:rPr>
          <w:rFonts w:asciiTheme="minorHAnsi" w:hAnsiTheme="minorHAnsi" w:cstheme="minorHAnsi"/>
          <w:bCs/>
        </w:rPr>
        <w:t>верно утверждение III</w:t>
      </w:r>
    </w:p>
    <w:p w14:paraId="1ADFBA53" w14:textId="77777777" w:rsidR="005C3DE0" w:rsidRPr="00F944E7" w:rsidRDefault="005C3DE0" w:rsidP="00336075">
      <w:pPr>
        <w:numPr>
          <w:ilvl w:val="0"/>
          <w:numId w:val="682"/>
        </w:numPr>
        <w:jc w:val="both"/>
        <w:rPr>
          <w:rFonts w:asciiTheme="minorHAnsi" w:hAnsiTheme="minorHAnsi" w:cstheme="minorHAnsi"/>
          <w:bCs/>
        </w:rPr>
      </w:pPr>
      <w:r w:rsidRPr="00F944E7">
        <w:rPr>
          <w:rFonts w:asciiTheme="minorHAnsi" w:hAnsiTheme="minorHAnsi" w:cstheme="minorHAnsi"/>
          <w:bCs/>
        </w:rPr>
        <w:t>верно утверждение IV</w:t>
      </w:r>
    </w:p>
    <w:p w14:paraId="13FBC7EA" w14:textId="77777777" w:rsidR="005C3DE0" w:rsidRPr="00F944E7" w:rsidRDefault="005C3DE0" w:rsidP="00336075">
      <w:pPr>
        <w:numPr>
          <w:ilvl w:val="0"/>
          <w:numId w:val="682"/>
        </w:numPr>
        <w:jc w:val="both"/>
        <w:rPr>
          <w:rFonts w:asciiTheme="minorHAnsi" w:hAnsiTheme="minorHAnsi" w:cstheme="minorHAnsi"/>
          <w:b/>
          <w:bCs/>
        </w:rPr>
      </w:pPr>
      <w:r w:rsidRPr="00F944E7">
        <w:rPr>
          <w:rFonts w:asciiTheme="minorHAnsi" w:hAnsiTheme="minorHAnsi" w:cstheme="minorHAnsi"/>
          <w:b/>
          <w:bCs/>
        </w:rPr>
        <w:t>все утверждения неверны</w:t>
      </w:r>
    </w:p>
    <w:p w14:paraId="69B5A466" w14:textId="1A4F2183" w:rsidR="00F23ABA" w:rsidRPr="00F944E7" w:rsidRDefault="00F23ABA" w:rsidP="00523C57">
      <w:pPr>
        <w:rPr>
          <w:rFonts w:asciiTheme="minorHAnsi" w:hAnsiTheme="minorHAnsi" w:cstheme="minorHAnsi"/>
        </w:rPr>
      </w:pPr>
    </w:p>
    <w:p w14:paraId="0282A9BA" w14:textId="5608CFDF" w:rsidR="00523C57" w:rsidRPr="00F944E7" w:rsidRDefault="00523C57" w:rsidP="00523C57">
      <w:pPr>
        <w:jc w:val="both"/>
        <w:rPr>
          <w:rFonts w:asciiTheme="minorHAnsi" w:hAnsiTheme="minorHAnsi" w:cstheme="minorHAnsi"/>
          <w:bCs/>
          <w:color w:val="222222"/>
        </w:rPr>
      </w:pPr>
      <w:r w:rsidRPr="00F944E7">
        <w:rPr>
          <w:rFonts w:asciiTheme="minorHAnsi" w:hAnsiTheme="minorHAnsi" w:cstheme="minorHAnsi"/>
          <w:b/>
          <w:color w:val="222222"/>
        </w:rPr>
        <w:t>4.1.2.114.</w:t>
      </w:r>
      <w:r w:rsidRPr="00F944E7">
        <w:rPr>
          <w:rFonts w:asciiTheme="minorHAnsi" w:hAnsiTheme="minorHAnsi" w:cstheme="minorHAnsi"/>
          <w:bCs/>
          <w:color w:val="222222"/>
        </w:rPr>
        <w:t xml:space="preserve"> Нормализация финансовой отчетности не включает:</w:t>
      </w:r>
    </w:p>
    <w:p w14:paraId="2D92AB23" w14:textId="77777777" w:rsidR="00523C57" w:rsidRPr="00F944E7" w:rsidRDefault="00523C57" w:rsidP="00523C57">
      <w:pPr>
        <w:jc w:val="both"/>
        <w:rPr>
          <w:rFonts w:asciiTheme="minorHAnsi" w:hAnsiTheme="minorHAnsi" w:cstheme="minorHAnsi"/>
          <w:bCs/>
          <w:color w:val="222222"/>
        </w:rPr>
      </w:pPr>
      <w:r w:rsidRPr="00F944E7">
        <w:rPr>
          <w:rFonts w:asciiTheme="minorHAnsi" w:hAnsiTheme="minorHAnsi" w:cstheme="minorHAnsi"/>
          <w:bCs/>
          <w:color w:val="222222"/>
        </w:rPr>
        <w:t>I. Корректировки на нетипичные расходы/доходы</w:t>
      </w:r>
    </w:p>
    <w:p w14:paraId="75EF58C2" w14:textId="77777777" w:rsidR="00523C57" w:rsidRPr="00F944E7" w:rsidRDefault="00523C57" w:rsidP="00523C57">
      <w:pPr>
        <w:jc w:val="both"/>
        <w:rPr>
          <w:rFonts w:asciiTheme="minorHAnsi" w:hAnsiTheme="minorHAnsi" w:cstheme="minorHAnsi"/>
          <w:bCs/>
          <w:color w:val="222222"/>
        </w:rPr>
      </w:pPr>
      <w:r w:rsidRPr="00F944E7">
        <w:rPr>
          <w:rFonts w:asciiTheme="minorHAnsi" w:hAnsiTheme="minorHAnsi" w:cstheme="minorHAnsi"/>
          <w:bCs/>
          <w:color w:val="222222"/>
        </w:rPr>
        <w:t>II. Корректировки на дефицит/избыток собственного оборотного капитала</w:t>
      </w:r>
    </w:p>
    <w:p w14:paraId="4858C4BA" w14:textId="77777777" w:rsidR="00523C57" w:rsidRPr="00F944E7" w:rsidRDefault="00523C57" w:rsidP="00523C57">
      <w:pPr>
        <w:jc w:val="both"/>
        <w:rPr>
          <w:rFonts w:asciiTheme="minorHAnsi" w:hAnsiTheme="minorHAnsi" w:cstheme="minorHAnsi"/>
          <w:bCs/>
          <w:color w:val="222222"/>
        </w:rPr>
      </w:pPr>
      <w:r w:rsidRPr="00F944E7">
        <w:rPr>
          <w:rFonts w:asciiTheme="minorHAnsi" w:hAnsiTheme="minorHAnsi" w:cstheme="minorHAnsi"/>
          <w:bCs/>
          <w:color w:val="222222"/>
        </w:rPr>
        <w:t>III. Корректировки на инфляцию</w:t>
      </w:r>
    </w:p>
    <w:p w14:paraId="6087393F" w14:textId="77777777" w:rsidR="00523C57" w:rsidRPr="00F944E7" w:rsidRDefault="00523C57" w:rsidP="00523C57">
      <w:pPr>
        <w:jc w:val="both"/>
        <w:rPr>
          <w:rFonts w:asciiTheme="minorHAnsi" w:hAnsiTheme="minorHAnsi" w:cstheme="minorHAnsi"/>
          <w:bCs/>
          <w:color w:val="222222"/>
        </w:rPr>
      </w:pPr>
      <w:r w:rsidRPr="00F944E7">
        <w:rPr>
          <w:rFonts w:asciiTheme="minorHAnsi" w:hAnsiTheme="minorHAnsi" w:cstheme="minorHAnsi"/>
          <w:bCs/>
          <w:color w:val="222222"/>
        </w:rPr>
        <w:t>IV. Корректировки на ликвидность</w:t>
      </w:r>
    </w:p>
    <w:p w14:paraId="45D8B710" w14:textId="3EAC0E69" w:rsidR="00523C57" w:rsidRPr="00F944E7" w:rsidRDefault="00523C57" w:rsidP="00523C57">
      <w:pPr>
        <w:jc w:val="both"/>
        <w:rPr>
          <w:rFonts w:asciiTheme="minorHAnsi" w:hAnsiTheme="minorHAnsi" w:cstheme="minorHAnsi"/>
          <w:bCs/>
          <w:color w:val="222222"/>
        </w:rPr>
      </w:pPr>
      <w:r w:rsidRPr="00F944E7">
        <w:rPr>
          <w:rFonts w:asciiTheme="minorHAnsi" w:hAnsiTheme="minorHAnsi" w:cstheme="minorHAnsi"/>
          <w:bCs/>
          <w:color w:val="222222"/>
        </w:rPr>
        <w:t>Варианты ответов:</w:t>
      </w:r>
    </w:p>
    <w:p w14:paraId="25F3C225" w14:textId="77777777" w:rsidR="00523C57" w:rsidRPr="00F944E7" w:rsidRDefault="00523C57" w:rsidP="00336075">
      <w:pPr>
        <w:numPr>
          <w:ilvl w:val="0"/>
          <w:numId w:val="682"/>
        </w:numPr>
        <w:jc w:val="both"/>
        <w:rPr>
          <w:rFonts w:asciiTheme="minorHAnsi" w:hAnsiTheme="minorHAnsi" w:cstheme="minorHAnsi"/>
          <w:bCs/>
        </w:rPr>
      </w:pPr>
      <w:r w:rsidRPr="00F944E7">
        <w:rPr>
          <w:rFonts w:asciiTheme="minorHAnsi" w:hAnsiTheme="minorHAnsi" w:cstheme="minorHAnsi"/>
          <w:bCs/>
        </w:rPr>
        <w:t>I</w:t>
      </w:r>
    </w:p>
    <w:p w14:paraId="136BDD69" w14:textId="77777777" w:rsidR="00523C57" w:rsidRPr="00F944E7" w:rsidRDefault="00523C57" w:rsidP="00336075">
      <w:pPr>
        <w:numPr>
          <w:ilvl w:val="0"/>
          <w:numId w:val="682"/>
        </w:numPr>
        <w:jc w:val="both"/>
        <w:rPr>
          <w:rFonts w:asciiTheme="minorHAnsi" w:hAnsiTheme="minorHAnsi" w:cstheme="minorHAnsi"/>
          <w:bCs/>
        </w:rPr>
      </w:pPr>
      <w:r w:rsidRPr="00F944E7">
        <w:rPr>
          <w:rFonts w:asciiTheme="minorHAnsi" w:hAnsiTheme="minorHAnsi" w:cstheme="minorHAnsi"/>
          <w:bCs/>
        </w:rPr>
        <w:t>I и II</w:t>
      </w:r>
    </w:p>
    <w:p w14:paraId="2C19C210" w14:textId="77777777" w:rsidR="00523C57" w:rsidRPr="00F944E7" w:rsidRDefault="00523C57" w:rsidP="00336075">
      <w:pPr>
        <w:numPr>
          <w:ilvl w:val="0"/>
          <w:numId w:val="682"/>
        </w:numPr>
        <w:jc w:val="both"/>
        <w:rPr>
          <w:rFonts w:asciiTheme="minorHAnsi" w:hAnsiTheme="minorHAnsi" w:cstheme="minorHAnsi"/>
          <w:bCs/>
        </w:rPr>
      </w:pPr>
      <w:r w:rsidRPr="00F944E7">
        <w:rPr>
          <w:rFonts w:asciiTheme="minorHAnsi" w:hAnsiTheme="minorHAnsi" w:cstheme="minorHAnsi"/>
          <w:bCs/>
        </w:rPr>
        <w:t>I, II, III</w:t>
      </w:r>
    </w:p>
    <w:p w14:paraId="7336AD23" w14:textId="77777777" w:rsidR="00523C57" w:rsidRPr="00F944E7" w:rsidRDefault="00523C57" w:rsidP="00336075">
      <w:pPr>
        <w:numPr>
          <w:ilvl w:val="0"/>
          <w:numId w:val="682"/>
        </w:numPr>
        <w:jc w:val="both"/>
        <w:rPr>
          <w:rFonts w:asciiTheme="minorHAnsi" w:hAnsiTheme="minorHAnsi" w:cstheme="minorHAnsi"/>
          <w:b/>
        </w:rPr>
      </w:pPr>
      <w:r w:rsidRPr="00F944E7">
        <w:rPr>
          <w:rFonts w:asciiTheme="minorHAnsi" w:hAnsiTheme="minorHAnsi" w:cstheme="minorHAnsi"/>
          <w:b/>
        </w:rPr>
        <w:t>II, III, IV</w:t>
      </w:r>
    </w:p>
    <w:p w14:paraId="139D02F1" w14:textId="77777777" w:rsidR="00523C57" w:rsidRPr="00F944E7" w:rsidRDefault="00523C57" w:rsidP="00336075">
      <w:pPr>
        <w:numPr>
          <w:ilvl w:val="0"/>
          <w:numId w:val="682"/>
        </w:numPr>
        <w:jc w:val="both"/>
        <w:rPr>
          <w:rFonts w:asciiTheme="minorHAnsi" w:hAnsiTheme="minorHAnsi" w:cstheme="minorHAnsi"/>
          <w:bCs/>
        </w:rPr>
      </w:pPr>
      <w:r w:rsidRPr="00F944E7">
        <w:rPr>
          <w:rFonts w:asciiTheme="minorHAnsi" w:hAnsiTheme="minorHAnsi" w:cstheme="minorHAnsi"/>
          <w:bCs/>
        </w:rPr>
        <w:t>II и III</w:t>
      </w:r>
    </w:p>
    <w:p w14:paraId="09868855" w14:textId="77777777" w:rsidR="00523C57" w:rsidRPr="00F944E7" w:rsidRDefault="00523C57" w:rsidP="00336075">
      <w:pPr>
        <w:numPr>
          <w:ilvl w:val="0"/>
          <w:numId w:val="682"/>
        </w:numPr>
        <w:jc w:val="both"/>
        <w:rPr>
          <w:rFonts w:asciiTheme="minorHAnsi" w:hAnsiTheme="minorHAnsi" w:cstheme="minorHAnsi"/>
          <w:bCs/>
        </w:rPr>
      </w:pPr>
      <w:r w:rsidRPr="00F944E7">
        <w:rPr>
          <w:rFonts w:asciiTheme="minorHAnsi" w:hAnsiTheme="minorHAnsi" w:cstheme="minorHAnsi"/>
          <w:bCs/>
        </w:rPr>
        <w:t>III и IV</w:t>
      </w:r>
    </w:p>
    <w:p w14:paraId="52028536" w14:textId="77777777" w:rsidR="001E72A0" w:rsidRPr="00F944E7" w:rsidRDefault="001E72A0" w:rsidP="001E72A0">
      <w:pPr>
        <w:jc w:val="both"/>
        <w:rPr>
          <w:rFonts w:asciiTheme="minorHAnsi" w:hAnsiTheme="minorHAnsi" w:cstheme="minorHAnsi"/>
          <w:bCs/>
        </w:rPr>
      </w:pPr>
    </w:p>
    <w:p w14:paraId="6CEABE83" w14:textId="77777777" w:rsidR="001C4FF5" w:rsidRPr="00F944E7" w:rsidRDefault="001E72A0" w:rsidP="001E72A0">
      <w:pPr>
        <w:jc w:val="both"/>
        <w:rPr>
          <w:rFonts w:asciiTheme="minorHAnsi" w:hAnsiTheme="minorHAnsi" w:cstheme="minorHAnsi"/>
          <w:bCs/>
        </w:rPr>
      </w:pPr>
      <w:r w:rsidRPr="00F944E7">
        <w:rPr>
          <w:rFonts w:asciiTheme="minorHAnsi" w:hAnsiTheme="minorHAnsi" w:cstheme="minorHAnsi"/>
          <w:b/>
          <w:bCs/>
        </w:rPr>
        <w:t>4.1.2.115.</w:t>
      </w:r>
      <w:r w:rsidRPr="00F944E7">
        <w:rPr>
          <w:rFonts w:asciiTheme="minorHAnsi" w:hAnsiTheme="minorHAnsi" w:cstheme="minorHAnsi"/>
          <w:bCs/>
        </w:rPr>
        <w:t xml:space="preserve"> Какой мультипликатор целесообразно использовать при оценке сравнительным подходом компании тяжелого машиностроения, основные активы которой - основные средства?</w:t>
      </w:r>
    </w:p>
    <w:p w14:paraId="544BCB6C" w14:textId="28054311" w:rsidR="001E72A0" w:rsidRPr="00F944E7" w:rsidRDefault="001E72A0" w:rsidP="001E72A0">
      <w:pPr>
        <w:jc w:val="both"/>
        <w:rPr>
          <w:rFonts w:asciiTheme="minorHAnsi" w:hAnsiTheme="minorHAnsi" w:cstheme="minorHAnsi"/>
          <w:bCs/>
        </w:rPr>
      </w:pPr>
      <w:r w:rsidRPr="00F944E7">
        <w:rPr>
          <w:rFonts w:asciiTheme="minorHAnsi" w:hAnsiTheme="minorHAnsi" w:cstheme="minorHAnsi"/>
          <w:bCs/>
        </w:rPr>
        <w:t xml:space="preserve">Варианты ответа: </w:t>
      </w:r>
    </w:p>
    <w:p w14:paraId="7AC7CD3D" w14:textId="77777777" w:rsidR="001E72A0" w:rsidRPr="00F944E7" w:rsidRDefault="001E72A0" w:rsidP="00336075">
      <w:pPr>
        <w:numPr>
          <w:ilvl w:val="0"/>
          <w:numId w:val="804"/>
        </w:numPr>
        <w:jc w:val="both"/>
        <w:rPr>
          <w:rFonts w:asciiTheme="minorHAnsi" w:hAnsiTheme="minorHAnsi" w:cstheme="minorHAnsi"/>
          <w:bCs/>
        </w:rPr>
      </w:pPr>
      <w:r w:rsidRPr="00F944E7">
        <w:rPr>
          <w:rFonts w:asciiTheme="minorHAnsi" w:hAnsiTheme="minorHAnsi" w:cstheme="minorHAnsi"/>
          <w:bCs/>
        </w:rPr>
        <w:t>Рыночная капитализация/запасы</w:t>
      </w:r>
    </w:p>
    <w:p w14:paraId="5E19A9A6" w14:textId="77777777" w:rsidR="001E72A0" w:rsidRPr="00F944E7" w:rsidRDefault="001E72A0" w:rsidP="00336075">
      <w:pPr>
        <w:numPr>
          <w:ilvl w:val="0"/>
          <w:numId w:val="804"/>
        </w:numPr>
        <w:jc w:val="both"/>
        <w:rPr>
          <w:rFonts w:asciiTheme="minorHAnsi" w:hAnsiTheme="minorHAnsi" w:cstheme="minorHAnsi"/>
          <w:bCs/>
        </w:rPr>
      </w:pPr>
      <w:r w:rsidRPr="00F944E7">
        <w:rPr>
          <w:rFonts w:asciiTheme="minorHAnsi" w:hAnsiTheme="minorHAnsi" w:cstheme="minorHAnsi"/>
          <w:bCs/>
        </w:rPr>
        <w:t>Рыночная капитализация /EBITDA</w:t>
      </w:r>
    </w:p>
    <w:p w14:paraId="198E3553" w14:textId="77777777" w:rsidR="001E72A0" w:rsidRPr="00F944E7" w:rsidRDefault="001E72A0" w:rsidP="00336075">
      <w:pPr>
        <w:numPr>
          <w:ilvl w:val="0"/>
          <w:numId w:val="804"/>
        </w:numPr>
        <w:jc w:val="both"/>
        <w:rPr>
          <w:rFonts w:asciiTheme="minorHAnsi" w:hAnsiTheme="minorHAnsi" w:cstheme="minorHAnsi"/>
          <w:b/>
          <w:bCs/>
        </w:rPr>
      </w:pPr>
      <w:r w:rsidRPr="00F944E7">
        <w:rPr>
          <w:rFonts w:asciiTheme="minorHAnsi" w:hAnsiTheme="minorHAnsi" w:cstheme="minorHAnsi"/>
          <w:b/>
          <w:bCs/>
        </w:rPr>
        <w:t>Рыночная стоимость инвестированного капитала/балансовая стоимость активов</w:t>
      </w:r>
    </w:p>
    <w:p w14:paraId="7FA079D4" w14:textId="77777777" w:rsidR="001E72A0" w:rsidRPr="00F944E7" w:rsidRDefault="001E72A0" w:rsidP="00336075">
      <w:pPr>
        <w:numPr>
          <w:ilvl w:val="0"/>
          <w:numId w:val="804"/>
        </w:numPr>
        <w:jc w:val="both"/>
        <w:rPr>
          <w:rFonts w:asciiTheme="minorHAnsi" w:hAnsiTheme="minorHAnsi" w:cstheme="minorHAnsi"/>
          <w:bCs/>
        </w:rPr>
      </w:pPr>
      <w:r w:rsidRPr="00F944E7">
        <w:rPr>
          <w:rFonts w:asciiTheme="minorHAnsi" w:hAnsiTheme="minorHAnsi" w:cstheme="minorHAnsi"/>
          <w:bCs/>
        </w:rPr>
        <w:t>Рыночная стоимость инвестированного капитала/чистая прибыль</w:t>
      </w:r>
    </w:p>
    <w:p w14:paraId="4A6EC190" w14:textId="77777777" w:rsidR="001E72A0" w:rsidRPr="00F944E7" w:rsidRDefault="001E72A0" w:rsidP="001E72A0">
      <w:pPr>
        <w:jc w:val="both"/>
        <w:rPr>
          <w:rFonts w:asciiTheme="minorHAnsi" w:hAnsiTheme="minorHAnsi" w:cstheme="minorHAnsi"/>
          <w:bCs/>
        </w:rPr>
      </w:pPr>
    </w:p>
    <w:p w14:paraId="0502FCFD" w14:textId="77777777" w:rsidR="001C4FF5" w:rsidRPr="00F944E7" w:rsidRDefault="001E72A0" w:rsidP="001E72A0">
      <w:pPr>
        <w:jc w:val="both"/>
        <w:rPr>
          <w:rFonts w:asciiTheme="minorHAnsi" w:hAnsiTheme="minorHAnsi" w:cstheme="minorHAnsi"/>
          <w:bCs/>
        </w:rPr>
      </w:pPr>
      <w:r w:rsidRPr="00F944E7">
        <w:rPr>
          <w:rFonts w:asciiTheme="minorHAnsi" w:hAnsiTheme="minorHAnsi" w:cstheme="minorHAnsi"/>
          <w:b/>
          <w:bCs/>
        </w:rPr>
        <w:t>4.1.2.116.</w:t>
      </w:r>
      <w:r w:rsidRPr="00F944E7">
        <w:rPr>
          <w:rFonts w:asciiTheme="minorHAnsi" w:hAnsiTheme="minorHAnsi" w:cstheme="minorHAnsi"/>
          <w:bCs/>
        </w:rPr>
        <w:t xml:space="preserve"> Выберите вариант ответа, содержащий исчерпывающий перечень данных для определения рыночной стоимости долга - облигации компании с фиксированным купонным доходом, не торгуемой на бирже?</w:t>
      </w:r>
    </w:p>
    <w:p w14:paraId="16047B6B" w14:textId="6A66CE3D" w:rsidR="001E72A0" w:rsidRPr="00F944E7" w:rsidRDefault="001E72A0" w:rsidP="001E72A0">
      <w:pPr>
        <w:jc w:val="both"/>
        <w:rPr>
          <w:rFonts w:asciiTheme="minorHAnsi" w:hAnsiTheme="minorHAnsi" w:cstheme="minorHAnsi"/>
          <w:bCs/>
        </w:rPr>
      </w:pPr>
      <w:r w:rsidRPr="00F944E7">
        <w:rPr>
          <w:rFonts w:asciiTheme="minorHAnsi" w:hAnsiTheme="minorHAnsi" w:cstheme="minorHAnsi"/>
          <w:bCs/>
        </w:rPr>
        <w:t xml:space="preserve">Варианты ответа: </w:t>
      </w:r>
    </w:p>
    <w:p w14:paraId="44FF8400" w14:textId="77777777" w:rsidR="001E72A0" w:rsidRPr="00F944E7" w:rsidRDefault="001E72A0" w:rsidP="00336075">
      <w:pPr>
        <w:numPr>
          <w:ilvl w:val="0"/>
          <w:numId w:val="803"/>
        </w:numPr>
        <w:jc w:val="both"/>
        <w:rPr>
          <w:rFonts w:asciiTheme="minorHAnsi" w:hAnsiTheme="minorHAnsi" w:cstheme="minorHAnsi"/>
          <w:bCs/>
        </w:rPr>
      </w:pPr>
      <w:r w:rsidRPr="00F944E7">
        <w:rPr>
          <w:rFonts w:asciiTheme="minorHAnsi" w:hAnsiTheme="minorHAnsi" w:cstheme="minorHAnsi"/>
          <w:bCs/>
        </w:rPr>
        <w:t>Котировки торгуемых облигаций с аналогичной системой выплат купона</w:t>
      </w:r>
    </w:p>
    <w:p w14:paraId="1977BC75" w14:textId="77777777" w:rsidR="001E72A0" w:rsidRPr="00F944E7" w:rsidRDefault="001E72A0" w:rsidP="00336075">
      <w:pPr>
        <w:numPr>
          <w:ilvl w:val="0"/>
          <w:numId w:val="803"/>
        </w:numPr>
        <w:jc w:val="both"/>
        <w:rPr>
          <w:rFonts w:asciiTheme="minorHAnsi" w:hAnsiTheme="minorHAnsi" w:cstheme="minorHAnsi"/>
          <w:bCs/>
        </w:rPr>
      </w:pPr>
      <w:r w:rsidRPr="00F944E7">
        <w:rPr>
          <w:rFonts w:asciiTheme="minorHAnsi" w:hAnsiTheme="minorHAnsi" w:cstheme="minorHAnsi"/>
          <w:bCs/>
        </w:rPr>
        <w:t>Данные рейтингового агентства по оцениваемой облигации и торгуемым бессрочным облигациям с аналогичным купонным доходом облигаций</w:t>
      </w:r>
    </w:p>
    <w:p w14:paraId="2185A0C8" w14:textId="77777777" w:rsidR="001E72A0" w:rsidRPr="00F944E7" w:rsidRDefault="001E72A0" w:rsidP="00336075">
      <w:pPr>
        <w:numPr>
          <w:ilvl w:val="0"/>
          <w:numId w:val="803"/>
        </w:numPr>
        <w:jc w:val="both"/>
        <w:rPr>
          <w:rFonts w:asciiTheme="minorHAnsi" w:hAnsiTheme="minorHAnsi" w:cstheme="minorHAnsi"/>
          <w:bCs/>
        </w:rPr>
      </w:pPr>
      <w:r w:rsidRPr="00F944E7">
        <w:rPr>
          <w:rFonts w:asciiTheme="minorHAnsi" w:hAnsiTheme="minorHAnsi" w:cstheme="minorHAnsi"/>
          <w:bCs/>
        </w:rPr>
        <w:t>Номинал оцениваемой облигации и срок ее погашения</w:t>
      </w:r>
    </w:p>
    <w:p w14:paraId="1E75EF0D" w14:textId="77777777" w:rsidR="001E72A0" w:rsidRPr="00F944E7" w:rsidRDefault="001E72A0" w:rsidP="00336075">
      <w:pPr>
        <w:numPr>
          <w:ilvl w:val="0"/>
          <w:numId w:val="803"/>
        </w:numPr>
        <w:jc w:val="both"/>
        <w:rPr>
          <w:rFonts w:asciiTheme="minorHAnsi" w:hAnsiTheme="minorHAnsi" w:cstheme="minorHAnsi"/>
          <w:b/>
          <w:bCs/>
        </w:rPr>
      </w:pPr>
      <w:r w:rsidRPr="00F944E7">
        <w:rPr>
          <w:rFonts w:asciiTheme="minorHAnsi" w:hAnsiTheme="minorHAnsi" w:cstheme="minorHAnsi"/>
          <w:b/>
          <w:bCs/>
        </w:rPr>
        <w:t>Величина купонного дохода оцениваемой облигации, номинал облигации, ставка доходности и срок до погашения</w:t>
      </w:r>
    </w:p>
    <w:p w14:paraId="4CF6F673" w14:textId="77777777" w:rsidR="001E72A0" w:rsidRPr="00F944E7" w:rsidRDefault="001E72A0" w:rsidP="001E72A0">
      <w:pPr>
        <w:jc w:val="both"/>
        <w:rPr>
          <w:rFonts w:asciiTheme="minorHAnsi" w:hAnsiTheme="minorHAnsi" w:cstheme="minorHAnsi"/>
          <w:bCs/>
        </w:rPr>
      </w:pPr>
    </w:p>
    <w:p w14:paraId="454234E3" w14:textId="77777777" w:rsidR="005A24E8" w:rsidRPr="00F944E7" w:rsidRDefault="005A24E8" w:rsidP="005A24E8">
      <w:pPr>
        <w:jc w:val="both"/>
        <w:rPr>
          <w:rFonts w:asciiTheme="minorHAnsi" w:hAnsiTheme="minorHAnsi" w:cstheme="minorHAnsi"/>
          <w:bCs/>
        </w:rPr>
      </w:pPr>
      <w:r w:rsidRPr="00F944E7">
        <w:rPr>
          <w:rFonts w:asciiTheme="minorHAnsi" w:hAnsiTheme="minorHAnsi" w:cstheme="minorHAnsi"/>
          <w:b/>
        </w:rPr>
        <w:t>4.1.2.117.</w:t>
      </w:r>
      <w:r w:rsidRPr="00F944E7">
        <w:rPr>
          <w:rFonts w:asciiTheme="minorHAnsi" w:hAnsiTheme="minorHAnsi" w:cstheme="minorHAnsi"/>
          <w:bCs/>
        </w:rPr>
        <w:t xml:space="preserve"> Что увеличивает денежный поток от финансовой деятельности в текущем периоде?</w:t>
      </w:r>
    </w:p>
    <w:p w14:paraId="17F3C634" w14:textId="77777777" w:rsidR="005A24E8" w:rsidRPr="00F944E7" w:rsidRDefault="005A24E8" w:rsidP="005A24E8">
      <w:pPr>
        <w:jc w:val="both"/>
        <w:rPr>
          <w:rFonts w:asciiTheme="minorHAnsi" w:hAnsiTheme="minorHAnsi" w:cstheme="minorHAnsi"/>
          <w:bCs/>
        </w:rPr>
      </w:pPr>
      <w:r w:rsidRPr="00F944E7">
        <w:rPr>
          <w:rFonts w:asciiTheme="minorHAnsi" w:hAnsiTheme="minorHAnsi" w:cstheme="minorHAnsi"/>
          <w:bCs/>
        </w:rPr>
        <w:t>Варианты ответа:</w:t>
      </w:r>
    </w:p>
    <w:p w14:paraId="7F2B346D" w14:textId="77777777" w:rsidR="005A24E8" w:rsidRPr="00F944E7" w:rsidRDefault="005A24E8" w:rsidP="00336075">
      <w:pPr>
        <w:numPr>
          <w:ilvl w:val="0"/>
          <w:numId w:val="803"/>
        </w:numPr>
        <w:jc w:val="both"/>
        <w:rPr>
          <w:rFonts w:asciiTheme="minorHAnsi" w:hAnsiTheme="minorHAnsi" w:cstheme="minorHAnsi"/>
          <w:bCs/>
        </w:rPr>
      </w:pPr>
      <w:r w:rsidRPr="00F944E7">
        <w:rPr>
          <w:rFonts w:asciiTheme="minorHAnsi" w:hAnsiTheme="minorHAnsi" w:cstheme="minorHAnsi"/>
          <w:bCs/>
        </w:rPr>
        <w:t>открытие депозита</w:t>
      </w:r>
    </w:p>
    <w:p w14:paraId="378741BE" w14:textId="77777777" w:rsidR="005A24E8" w:rsidRPr="00F944E7" w:rsidRDefault="005A24E8" w:rsidP="00336075">
      <w:pPr>
        <w:numPr>
          <w:ilvl w:val="0"/>
          <w:numId w:val="803"/>
        </w:numPr>
        <w:jc w:val="both"/>
        <w:rPr>
          <w:rFonts w:asciiTheme="minorHAnsi" w:hAnsiTheme="minorHAnsi" w:cstheme="minorHAnsi"/>
          <w:bCs/>
        </w:rPr>
      </w:pPr>
      <w:r w:rsidRPr="00F944E7">
        <w:rPr>
          <w:rFonts w:asciiTheme="minorHAnsi" w:hAnsiTheme="minorHAnsi" w:cstheme="minorHAnsi"/>
          <w:bCs/>
        </w:rPr>
        <w:t>начисление амортизации</w:t>
      </w:r>
    </w:p>
    <w:p w14:paraId="5AF1F182" w14:textId="77777777" w:rsidR="005A24E8" w:rsidRPr="00F944E7" w:rsidRDefault="005A24E8" w:rsidP="00336075">
      <w:pPr>
        <w:numPr>
          <w:ilvl w:val="0"/>
          <w:numId w:val="803"/>
        </w:numPr>
        <w:jc w:val="both"/>
        <w:rPr>
          <w:rFonts w:asciiTheme="minorHAnsi" w:hAnsiTheme="minorHAnsi" w:cstheme="minorHAnsi"/>
          <w:b/>
        </w:rPr>
      </w:pPr>
      <w:r w:rsidRPr="00F944E7">
        <w:rPr>
          <w:rFonts w:asciiTheme="minorHAnsi" w:hAnsiTheme="minorHAnsi" w:cstheme="minorHAnsi"/>
          <w:b/>
        </w:rPr>
        <w:t>привлечение долгосрочного кредита</w:t>
      </w:r>
    </w:p>
    <w:p w14:paraId="73EA309D" w14:textId="0ECB001D" w:rsidR="005A24E8" w:rsidRPr="00F944E7" w:rsidRDefault="005A24E8" w:rsidP="00336075">
      <w:pPr>
        <w:numPr>
          <w:ilvl w:val="0"/>
          <w:numId w:val="803"/>
        </w:numPr>
        <w:jc w:val="both"/>
        <w:rPr>
          <w:rFonts w:asciiTheme="minorHAnsi" w:hAnsiTheme="minorHAnsi" w:cstheme="minorHAnsi"/>
          <w:bCs/>
        </w:rPr>
      </w:pPr>
      <w:r w:rsidRPr="00F944E7">
        <w:rPr>
          <w:rFonts w:asciiTheme="minorHAnsi" w:hAnsiTheme="minorHAnsi" w:cstheme="minorHAnsi"/>
          <w:bCs/>
        </w:rPr>
        <w:t>выплата дивидендов</w:t>
      </w:r>
    </w:p>
    <w:p w14:paraId="16516CBF" w14:textId="77777777" w:rsidR="005A24E8" w:rsidRPr="00F944E7" w:rsidRDefault="005A24E8" w:rsidP="001E72A0">
      <w:pPr>
        <w:jc w:val="both"/>
        <w:rPr>
          <w:rFonts w:asciiTheme="minorHAnsi" w:hAnsiTheme="minorHAnsi" w:cstheme="minorHAnsi"/>
          <w:bCs/>
        </w:rPr>
      </w:pPr>
    </w:p>
    <w:p w14:paraId="51C0EF4C" w14:textId="77777777" w:rsidR="005A24E8" w:rsidRPr="00F944E7" w:rsidRDefault="005A24E8" w:rsidP="005A24E8">
      <w:pPr>
        <w:jc w:val="both"/>
        <w:rPr>
          <w:rFonts w:asciiTheme="minorHAnsi" w:hAnsiTheme="minorHAnsi" w:cstheme="minorHAnsi"/>
          <w:bCs/>
        </w:rPr>
      </w:pPr>
      <w:r w:rsidRPr="00F944E7">
        <w:rPr>
          <w:rFonts w:asciiTheme="minorHAnsi" w:hAnsiTheme="minorHAnsi" w:cstheme="minorHAnsi"/>
          <w:b/>
        </w:rPr>
        <w:t>4.1.2.118</w:t>
      </w:r>
      <w:r w:rsidRPr="00F944E7">
        <w:rPr>
          <w:rFonts w:asciiTheme="minorHAnsi" w:hAnsiTheme="minorHAnsi" w:cstheme="minorHAnsi"/>
          <w:bCs/>
        </w:rPr>
        <w:t>. Что нужно учитывать при определении собственного оборотного капитала?</w:t>
      </w:r>
    </w:p>
    <w:p w14:paraId="71A90A87" w14:textId="77777777" w:rsidR="005A24E8" w:rsidRPr="00F944E7" w:rsidRDefault="005A24E8" w:rsidP="005A24E8">
      <w:pPr>
        <w:jc w:val="both"/>
        <w:rPr>
          <w:rFonts w:asciiTheme="minorHAnsi" w:hAnsiTheme="minorHAnsi" w:cstheme="minorHAnsi"/>
          <w:bCs/>
        </w:rPr>
      </w:pPr>
      <w:r w:rsidRPr="00F944E7">
        <w:rPr>
          <w:rFonts w:asciiTheme="minorHAnsi" w:hAnsiTheme="minorHAnsi" w:cstheme="minorHAnsi"/>
          <w:bCs/>
        </w:rPr>
        <w:t>Варианты ответа:</w:t>
      </w:r>
    </w:p>
    <w:p w14:paraId="61C9B0E1" w14:textId="77777777" w:rsidR="005A24E8" w:rsidRPr="00F944E7" w:rsidRDefault="005A24E8" w:rsidP="00336075">
      <w:pPr>
        <w:numPr>
          <w:ilvl w:val="0"/>
          <w:numId w:val="803"/>
        </w:numPr>
        <w:jc w:val="both"/>
        <w:rPr>
          <w:rFonts w:asciiTheme="minorHAnsi" w:hAnsiTheme="minorHAnsi" w:cstheme="minorHAnsi"/>
          <w:b/>
        </w:rPr>
      </w:pPr>
      <w:r w:rsidRPr="00F944E7">
        <w:rPr>
          <w:rFonts w:asciiTheme="minorHAnsi" w:hAnsiTheme="minorHAnsi" w:cstheme="minorHAnsi"/>
          <w:b/>
        </w:rPr>
        <w:t>Кредиторская задолженность свыше 180 дней</w:t>
      </w:r>
    </w:p>
    <w:p w14:paraId="119385C7" w14:textId="77777777" w:rsidR="005A24E8" w:rsidRPr="00F944E7" w:rsidRDefault="005A24E8" w:rsidP="00336075">
      <w:pPr>
        <w:numPr>
          <w:ilvl w:val="0"/>
          <w:numId w:val="803"/>
        </w:numPr>
        <w:jc w:val="both"/>
        <w:rPr>
          <w:rFonts w:asciiTheme="minorHAnsi" w:hAnsiTheme="minorHAnsi" w:cstheme="minorHAnsi"/>
          <w:bCs/>
        </w:rPr>
      </w:pPr>
      <w:r w:rsidRPr="00F944E7">
        <w:rPr>
          <w:rFonts w:asciiTheme="minorHAnsi" w:hAnsiTheme="minorHAnsi" w:cstheme="minorHAnsi"/>
          <w:bCs/>
        </w:rPr>
        <w:t>Основные средства</w:t>
      </w:r>
    </w:p>
    <w:p w14:paraId="637FD532" w14:textId="77777777" w:rsidR="005A24E8" w:rsidRPr="00F944E7" w:rsidRDefault="005A24E8" w:rsidP="00336075">
      <w:pPr>
        <w:numPr>
          <w:ilvl w:val="0"/>
          <w:numId w:val="803"/>
        </w:numPr>
        <w:jc w:val="both"/>
        <w:rPr>
          <w:rFonts w:asciiTheme="minorHAnsi" w:hAnsiTheme="minorHAnsi" w:cstheme="minorHAnsi"/>
          <w:bCs/>
        </w:rPr>
      </w:pPr>
      <w:r w:rsidRPr="00F944E7">
        <w:rPr>
          <w:rFonts w:asciiTheme="minorHAnsi" w:hAnsiTheme="minorHAnsi" w:cstheme="minorHAnsi"/>
          <w:bCs/>
        </w:rPr>
        <w:t>Банковские депозиты</w:t>
      </w:r>
    </w:p>
    <w:p w14:paraId="36AE261E" w14:textId="3A22B7F4" w:rsidR="005A24E8" w:rsidRPr="00F944E7" w:rsidRDefault="005A24E8" w:rsidP="00336075">
      <w:pPr>
        <w:numPr>
          <w:ilvl w:val="0"/>
          <w:numId w:val="803"/>
        </w:numPr>
        <w:jc w:val="both"/>
        <w:rPr>
          <w:rFonts w:asciiTheme="minorHAnsi" w:hAnsiTheme="minorHAnsi" w:cstheme="minorHAnsi"/>
          <w:bCs/>
        </w:rPr>
      </w:pPr>
      <w:r w:rsidRPr="00F944E7">
        <w:rPr>
          <w:rFonts w:asciiTheme="minorHAnsi" w:hAnsiTheme="minorHAnsi" w:cstheme="minorHAnsi"/>
          <w:bCs/>
        </w:rPr>
        <w:t>Запасы, подлежащие списанию из-за непригодности</w:t>
      </w:r>
    </w:p>
    <w:p w14:paraId="3DDFD85C" w14:textId="77777777" w:rsidR="005A24E8" w:rsidRPr="00F944E7" w:rsidRDefault="005A24E8" w:rsidP="00242B1B">
      <w:pPr>
        <w:jc w:val="both"/>
        <w:rPr>
          <w:rFonts w:asciiTheme="minorHAnsi" w:hAnsiTheme="minorHAnsi" w:cstheme="minorHAnsi"/>
          <w:bCs/>
        </w:rPr>
      </w:pPr>
    </w:p>
    <w:p w14:paraId="37F8DDD3" w14:textId="77777777" w:rsidR="00CE01C8" w:rsidRPr="00F944E7" w:rsidRDefault="00CE01C8" w:rsidP="00CE01C8">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4.1.2.119.</w:t>
      </w:r>
      <w:r w:rsidRPr="00F944E7">
        <w:rPr>
          <w:rFonts w:ascii="Calibri" w:hAnsi="Calibri" w:cs="Calibri"/>
          <w:color w:val="222222"/>
        </w:rPr>
        <w:t> Какой показатель нецелесообразно использовать для учёта разницы в налогообложении при сравнении компаний, которые сопоставимы по структуре капитала, методам начисления амортизации, капиталоёмкости, доле заемного капитала?</w:t>
      </w:r>
    </w:p>
    <w:p w14:paraId="00479B59" w14:textId="5597B49D" w:rsidR="00CE01C8" w:rsidRPr="00F944E7" w:rsidRDefault="00CE01C8" w:rsidP="00CE01C8">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ответов:</w:t>
      </w:r>
    </w:p>
    <w:p w14:paraId="561F433A" w14:textId="77777777" w:rsidR="00CE01C8" w:rsidRPr="00F944E7" w:rsidRDefault="00CE01C8" w:rsidP="00336075">
      <w:pPr>
        <w:numPr>
          <w:ilvl w:val="0"/>
          <w:numId w:val="855"/>
        </w:numPr>
        <w:shd w:val="clear" w:color="auto" w:fill="FFFFFF"/>
        <w:ind w:left="1104"/>
        <w:jc w:val="both"/>
        <w:rPr>
          <w:rFonts w:ascii="Calibri" w:hAnsi="Calibri" w:cs="Calibri"/>
          <w:color w:val="222222"/>
        </w:rPr>
      </w:pPr>
      <w:r w:rsidRPr="00F944E7">
        <w:rPr>
          <w:rFonts w:ascii="Calibri" w:hAnsi="Calibri" w:cs="Calibri"/>
          <w:color w:val="222222"/>
        </w:rPr>
        <w:t>EBIT</w:t>
      </w:r>
    </w:p>
    <w:p w14:paraId="0862F41F" w14:textId="77777777" w:rsidR="00CE01C8" w:rsidRPr="00F944E7" w:rsidRDefault="00CE01C8" w:rsidP="00336075">
      <w:pPr>
        <w:numPr>
          <w:ilvl w:val="0"/>
          <w:numId w:val="855"/>
        </w:numPr>
        <w:shd w:val="clear" w:color="auto" w:fill="FFFFFF"/>
        <w:ind w:left="1104"/>
        <w:jc w:val="both"/>
        <w:rPr>
          <w:rFonts w:ascii="Calibri" w:hAnsi="Calibri" w:cs="Calibri"/>
          <w:color w:val="222222"/>
        </w:rPr>
      </w:pPr>
      <w:r w:rsidRPr="00F944E7">
        <w:rPr>
          <w:rFonts w:ascii="Calibri" w:hAnsi="Calibri" w:cs="Calibri"/>
          <w:color w:val="222222"/>
        </w:rPr>
        <w:t>EBITDA</w:t>
      </w:r>
    </w:p>
    <w:p w14:paraId="573C0846" w14:textId="77777777" w:rsidR="00CE01C8" w:rsidRPr="00F944E7" w:rsidRDefault="00CE01C8" w:rsidP="00336075">
      <w:pPr>
        <w:numPr>
          <w:ilvl w:val="0"/>
          <w:numId w:val="855"/>
        </w:numPr>
        <w:shd w:val="clear" w:color="auto" w:fill="FFFFFF"/>
        <w:ind w:left="1104"/>
        <w:jc w:val="both"/>
        <w:rPr>
          <w:rFonts w:ascii="Calibri" w:hAnsi="Calibri" w:cs="Calibri"/>
          <w:color w:val="222222"/>
        </w:rPr>
      </w:pPr>
      <w:r w:rsidRPr="00F944E7">
        <w:rPr>
          <w:rFonts w:ascii="Calibri" w:hAnsi="Calibri" w:cs="Calibri"/>
          <w:color w:val="222222"/>
        </w:rPr>
        <w:t>Прибыль до налогообложения</w:t>
      </w:r>
    </w:p>
    <w:p w14:paraId="35165C6B" w14:textId="77777777" w:rsidR="00CE01C8" w:rsidRPr="00F944E7" w:rsidRDefault="00CE01C8" w:rsidP="00336075">
      <w:pPr>
        <w:numPr>
          <w:ilvl w:val="0"/>
          <w:numId w:val="855"/>
        </w:numPr>
        <w:shd w:val="clear" w:color="auto" w:fill="FFFFFF"/>
        <w:ind w:left="1104"/>
        <w:jc w:val="both"/>
        <w:rPr>
          <w:rFonts w:ascii="Calibri" w:hAnsi="Calibri" w:cs="Calibri"/>
          <w:b/>
          <w:bCs/>
          <w:color w:val="222222"/>
        </w:rPr>
      </w:pPr>
      <w:r w:rsidRPr="00F944E7">
        <w:rPr>
          <w:rFonts w:ascii="Calibri" w:hAnsi="Calibri" w:cs="Calibri"/>
          <w:b/>
          <w:bCs/>
          <w:color w:val="222222"/>
        </w:rPr>
        <w:t>Чистая прибыль</w:t>
      </w:r>
    </w:p>
    <w:p w14:paraId="6B357926" w14:textId="77777777" w:rsidR="00CE01C8" w:rsidRPr="00F944E7" w:rsidRDefault="00CE01C8" w:rsidP="00242B1B">
      <w:pPr>
        <w:jc w:val="both"/>
        <w:rPr>
          <w:rFonts w:ascii="Calibri" w:hAnsi="Calibri" w:cs="Calibri"/>
          <w:bCs/>
        </w:rPr>
      </w:pPr>
    </w:p>
    <w:p w14:paraId="6ACC7443" w14:textId="77777777" w:rsidR="00242B1B" w:rsidRPr="00F944E7" w:rsidRDefault="00242B1B" w:rsidP="00242B1B">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4.1.2.120.</w:t>
      </w:r>
      <w:r w:rsidRPr="00F944E7">
        <w:rPr>
          <w:rFonts w:ascii="Calibri" w:hAnsi="Calibri" w:cs="Calibri"/>
          <w:color w:val="222222"/>
        </w:rPr>
        <w:t> Что является материальным активом?</w:t>
      </w:r>
    </w:p>
    <w:p w14:paraId="40952CE5" w14:textId="77777777" w:rsidR="00242B1B" w:rsidRPr="00F944E7" w:rsidRDefault="00242B1B" w:rsidP="00336075">
      <w:pPr>
        <w:numPr>
          <w:ilvl w:val="0"/>
          <w:numId w:val="855"/>
        </w:numPr>
        <w:shd w:val="clear" w:color="auto" w:fill="FFFFFF"/>
        <w:ind w:left="1104"/>
        <w:jc w:val="both"/>
        <w:rPr>
          <w:rFonts w:ascii="Calibri" w:hAnsi="Calibri" w:cs="Calibri"/>
          <w:color w:val="222222"/>
        </w:rPr>
      </w:pPr>
      <w:r w:rsidRPr="00F944E7">
        <w:rPr>
          <w:rFonts w:ascii="Calibri" w:hAnsi="Calibri" w:cs="Calibri"/>
          <w:color w:val="222222"/>
        </w:rPr>
        <w:t>Банковские депозиты</w:t>
      </w:r>
    </w:p>
    <w:p w14:paraId="35E81F17" w14:textId="77777777" w:rsidR="00242B1B" w:rsidRPr="00F944E7" w:rsidRDefault="00242B1B" w:rsidP="00336075">
      <w:pPr>
        <w:numPr>
          <w:ilvl w:val="0"/>
          <w:numId w:val="855"/>
        </w:numPr>
        <w:shd w:val="clear" w:color="auto" w:fill="FFFFFF"/>
        <w:ind w:left="1104"/>
        <w:jc w:val="both"/>
        <w:rPr>
          <w:rFonts w:ascii="Calibri" w:hAnsi="Calibri" w:cs="Calibri"/>
          <w:color w:val="222222"/>
        </w:rPr>
      </w:pPr>
      <w:r w:rsidRPr="00F944E7">
        <w:rPr>
          <w:rFonts w:ascii="Calibri" w:hAnsi="Calibri" w:cs="Calibri"/>
          <w:color w:val="222222"/>
        </w:rPr>
        <w:t>Государственные облигации</w:t>
      </w:r>
    </w:p>
    <w:p w14:paraId="24FD7D4A" w14:textId="77777777" w:rsidR="00242B1B" w:rsidRPr="00F944E7" w:rsidRDefault="00242B1B" w:rsidP="00336075">
      <w:pPr>
        <w:numPr>
          <w:ilvl w:val="0"/>
          <w:numId w:val="855"/>
        </w:numPr>
        <w:shd w:val="clear" w:color="auto" w:fill="FFFFFF"/>
        <w:ind w:left="1104"/>
        <w:jc w:val="both"/>
        <w:rPr>
          <w:rFonts w:ascii="Calibri" w:hAnsi="Calibri" w:cs="Calibri"/>
          <w:b/>
          <w:bCs/>
          <w:color w:val="222222"/>
        </w:rPr>
      </w:pPr>
      <w:r w:rsidRPr="00F944E7">
        <w:rPr>
          <w:rFonts w:ascii="Calibri" w:hAnsi="Calibri" w:cs="Calibri"/>
          <w:b/>
          <w:bCs/>
          <w:color w:val="222222"/>
        </w:rPr>
        <w:t>Помещения</w:t>
      </w:r>
    </w:p>
    <w:p w14:paraId="2BBC41BF" w14:textId="77777777" w:rsidR="00242B1B" w:rsidRPr="00F944E7" w:rsidRDefault="00242B1B" w:rsidP="00336075">
      <w:pPr>
        <w:numPr>
          <w:ilvl w:val="0"/>
          <w:numId w:val="855"/>
        </w:numPr>
        <w:shd w:val="clear" w:color="auto" w:fill="FFFFFF"/>
        <w:ind w:left="1104"/>
        <w:jc w:val="both"/>
        <w:rPr>
          <w:rFonts w:ascii="Calibri" w:hAnsi="Calibri" w:cs="Calibri"/>
          <w:color w:val="222222"/>
        </w:rPr>
      </w:pPr>
      <w:r w:rsidRPr="00F944E7">
        <w:rPr>
          <w:rFonts w:ascii="Calibri" w:hAnsi="Calibri" w:cs="Calibri"/>
          <w:color w:val="222222"/>
        </w:rPr>
        <w:t>Векселя, в которых дата и стоимость погашения определена</w:t>
      </w:r>
    </w:p>
    <w:p w14:paraId="70330943" w14:textId="77777777" w:rsidR="00242B1B" w:rsidRPr="00F944E7" w:rsidRDefault="00242B1B" w:rsidP="00336075">
      <w:pPr>
        <w:numPr>
          <w:ilvl w:val="0"/>
          <w:numId w:val="855"/>
        </w:numPr>
        <w:shd w:val="clear" w:color="auto" w:fill="FFFFFF"/>
        <w:ind w:left="1104"/>
        <w:jc w:val="both"/>
        <w:rPr>
          <w:rFonts w:ascii="Calibri" w:hAnsi="Calibri" w:cs="Calibri"/>
          <w:color w:val="222222"/>
        </w:rPr>
      </w:pPr>
      <w:r w:rsidRPr="00F944E7">
        <w:rPr>
          <w:rFonts w:ascii="Calibri" w:hAnsi="Calibri" w:cs="Calibri"/>
          <w:color w:val="222222"/>
        </w:rPr>
        <w:t>Дебиторская задолженность, приобретенная на основании уступки права требования</w:t>
      </w:r>
    </w:p>
    <w:p w14:paraId="3FC8A79A" w14:textId="77777777" w:rsidR="00242B1B" w:rsidRPr="00F944E7" w:rsidRDefault="00242B1B" w:rsidP="00242B1B">
      <w:pPr>
        <w:pStyle w:val="af2"/>
        <w:shd w:val="clear" w:color="auto" w:fill="FFFFFF"/>
        <w:spacing w:before="0" w:beforeAutospacing="0" w:after="0" w:afterAutospacing="0"/>
        <w:jc w:val="both"/>
        <w:rPr>
          <w:rFonts w:ascii="Calibri" w:hAnsi="Calibri" w:cs="Calibri"/>
          <w:color w:val="222222"/>
        </w:rPr>
      </w:pPr>
    </w:p>
    <w:p w14:paraId="2FFA1386" w14:textId="77777777" w:rsidR="00242B1B" w:rsidRPr="00F944E7" w:rsidRDefault="00242B1B" w:rsidP="00242B1B">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4.1.2.121.</w:t>
      </w:r>
      <w:r w:rsidRPr="00F944E7">
        <w:rPr>
          <w:rFonts w:ascii="Calibri" w:hAnsi="Calibri" w:cs="Calibri"/>
          <w:color w:val="222222"/>
        </w:rPr>
        <w:t> Что надо учитывать при определении стоимости прав на объект интеллектуальной собственности (ОИС) методами затратного подхода?</w:t>
      </w:r>
    </w:p>
    <w:p w14:paraId="1EF13F55" w14:textId="77777777" w:rsidR="00242B1B" w:rsidRPr="00F944E7" w:rsidRDefault="00242B1B" w:rsidP="00242B1B">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 прибыль предпринимателя разработчика ОИС</w:t>
      </w:r>
    </w:p>
    <w:p w14:paraId="3B184586" w14:textId="77777777" w:rsidR="00242B1B" w:rsidRPr="00F944E7" w:rsidRDefault="00242B1B" w:rsidP="00242B1B">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II. ожидаемые денежные потоки</w:t>
      </w:r>
    </w:p>
    <w:p w14:paraId="36DB5C2F" w14:textId="77777777" w:rsidR="00242B1B" w:rsidRPr="00F944E7" w:rsidRDefault="00242B1B" w:rsidP="00242B1B">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III. выгоды от правообладания объектом интеллектуальной собственности</w:t>
      </w:r>
    </w:p>
    <w:p w14:paraId="5F8B4400" w14:textId="77777777" w:rsidR="00242B1B" w:rsidRPr="00F944E7" w:rsidRDefault="00242B1B" w:rsidP="00242B1B">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lastRenderedPageBreak/>
        <w:t>IV. всё выше указанное</w:t>
      </w:r>
    </w:p>
    <w:p w14:paraId="0FD288FA" w14:textId="0D71BDCE" w:rsidR="00242B1B" w:rsidRPr="00F944E7" w:rsidRDefault="00242B1B" w:rsidP="00242B1B">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ответов:</w:t>
      </w:r>
    </w:p>
    <w:p w14:paraId="1ADDA3FB" w14:textId="77777777" w:rsidR="00242B1B" w:rsidRPr="00F944E7" w:rsidRDefault="00242B1B" w:rsidP="00336075">
      <w:pPr>
        <w:numPr>
          <w:ilvl w:val="0"/>
          <w:numId w:val="855"/>
        </w:numPr>
        <w:shd w:val="clear" w:color="auto" w:fill="FFFFFF"/>
        <w:ind w:left="1104"/>
        <w:jc w:val="both"/>
        <w:rPr>
          <w:rFonts w:ascii="Calibri" w:hAnsi="Calibri" w:cs="Calibri"/>
          <w:b/>
          <w:bCs/>
          <w:color w:val="222222"/>
        </w:rPr>
      </w:pPr>
      <w:r w:rsidRPr="00F944E7">
        <w:rPr>
          <w:rFonts w:ascii="Calibri" w:hAnsi="Calibri" w:cs="Calibri"/>
          <w:b/>
          <w:bCs/>
          <w:color w:val="222222"/>
        </w:rPr>
        <w:t>I</w:t>
      </w:r>
    </w:p>
    <w:p w14:paraId="43E8A0C3" w14:textId="77777777" w:rsidR="00242B1B" w:rsidRPr="00F944E7" w:rsidRDefault="00242B1B" w:rsidP="00336075">
      <w:pPr>
        <w:numPr>
          <w:ilvl w:val="0"/>
          <w:numId w:val="855"/>
        </w:numPr>
        <w:shd w:val="clear" w:color="auto" w:fill="FFFFFF"/>
        <w:ind w:left="1104"/>
        <w:jc w:val="both"/>
        <w:rPr>
          <w:rFonts w:ascii="Calibri" w:hAnsi="Calibri" w:cs="Calibri"/>
          <w:color w:val="222222"/>
        </w:rPr>
      </w:pPr>
      <w:r w:rsidRPr="00F944E7">
        <w:rPr>
          <w:rFonts w:ascii="Calibri" w:hAnsi="Calibri" w:cs="Calibri"/>
          <w:color w:val="222222"/>
        </w:rPr>
        <w:t>I, II</w:t>
      </w:r>
    </w:p>
    <w:p w14:paraId="4E6C24BE" w14:textId="77777777" w:rsidR="00242B1B" w:rsidRPr="00F944E7" w:rsidRDefault="00242B1B" w:rsidP="00336075">
      <w:pPr>
        <w:numPr>
          <w:ilvl w:val="0"/>
          <w:numId w:val="855"/>
        </w:numPr>
        <w:shd w:val="clear" w:color="auto" w:fill="FFFFFF"/>
        <w:ind w:left="1104"/>
        <w:jc w:val="both"/>
        <w:rPr>
          <w:rFonts w:ascii="Calibri" w:hAnsi="Calibri" w:cs="Calibri"/>
          <w:color w:val="222222"/>
        </w:rPr>
      </w:pPr>
      <w:r w:rsidRPr="00F944E7">
        <w:rPr>
          <w:rFonts w:ascii="Calibri" w:hAnsi="Calibri" w:cs="Calibri"/>
          <w:color w:val="222222"/>
        </w:rPr>
        <w:t>II, III</w:t>
      </w:r>
    </w:p>
    <w:p w14:paraId="25CA66F0" w14:textId="77777777" w:rsidR="00242B1B" w:rsidRPr="00F944E7" w:rsidRDefault="00242B1B" w:rsidP="00336075">
      <w:pPr>
        <w:numPr>
          <w:ilvl w:val="0"/>
          <w:numId w:val="855"/>
        </w:numPr>
        <w:shd w:val="clear" w:color="auto" w:fill="FFFFFF"/>
        <w:ind w:left="1104"/>
        <w:jc w:val="both"/>
        <w:rPr>
          <w:rFonts w:ascii="Calibri" w:hAnsi="Calibri" w:cs="Calibri"/>
          <w:color w:val="222222"/>
        </w:rPr>
      </w:pPr>
      <w:r w:rsidRPr="00F944E7">
        <w:rPr>
          <w:rFonts w:ascii="Calibri" w:hAnsi="Calibri" w:cs="Calibri"/>
          <w:color w:val="222222"/>
        </w:rPr>
        <w:t>I, III</w:t>
      </w:r>
    </w:p>
    <w:p w14:paraId="60DBDDD3" w14:textId="77777777" w:rsidR="00242B1B" w:rsidRPr="00F944E7" w:rsidRDefault="00242B1B" w:rsidP="00336075">
      <w:pPr>
        <w:numPr>
          <w:ilvl w:val="0"/>
          <w:numId w:val="855"/>
        </w:numPr>
        <w:shd w:val="clear" w:color="auto" w:fill="FFFFFF"/>
        <w:ind w:left="1104"/>
        <w:jc w:val="both"/>
        <w:rPr>
          <w:rFonts w:ascii="Calibri" w:hAnsi="Calibri" w:cs="Calibri"/>
          <w:color w:val="222222"/>
        </w:rPr>
      </w:pPr>
      <w:r w:rsidRPr="00F944E7">
        <w:rPr>
          <w:rFonts w:ascii="Calibri" w:hAnsi="Calibri" w:cs="Calibri"/>
          <w:color w:val="222222"/>
        </w:rPr>
        <w:t>IV</w:t>
      </w:r>
    </w:p>
    <w:p w14:paraId="72B60B91" w14:textId="77777777" w:rsidR="00242B1B" w:rsidRPr="00F944E7" w:rsidRDefault="00242B1B" w:rsidP="00242B1B">
      <w:pPr>
        <w:pStyle w:val="af2"/>
        <w:shd w:val="clear" w:color="auto" w:fill="FFFFFF"/>
        <w:spacing w:before="0" w:beforeAutospacing="0" w:after="0" w:afterAutospacing="0"/>
        <w:jc w:val="both"/>
        <w:rPr>
          <w:rFonts w:ascii="Calibri" w:hAnsi="Calibri" w:cs="Calibri"/>
          <w:color w:val="222222"/>
        </w:rPr>
      </w:pPr>
    </w:p>
    <w:p w14:paraId="4CE69E61" w14:textId="77777777" w:rsidR="00242B1B" w:rsidRPr="00F944E7" w:rsidRDefault="00242B1B" w:rsidP="00242B1B">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4.1.2.122.</w:t>
      </w:r>
      <w:r w:rsidRPr="00F944E7">
        <w:rPr>
          <w:rFonts w:ascii="Calibri" w:hAnsi="Calibri" w:cs="Calibri"/>
          <w:color w:val="222222"/>
        </w:rPr>
        <w:t> Что следует использовать в качестве стоимости заемного капитала при расчёте WACC:</w:t>
      </w:r>
    </w:p>
    <w:p w14:paraId="4656CDDF" w14:textId="77777777" w:rsidR="00242B1B" w:rsidRPr="00F944E7" w:rsidRDefault="00242B1B" w:rsidP="00336075">
      <w:pPr>
        <w:numPr>
          <w:ilvl w:val="0"/>
          <w:numId w:val="855"/>
        </w:numPr>
        <w:shd w:val="clear" w:color="auto" w:fill="FFFFFF"/>
        <w:ind w:left="1104"/>
        <w:jc w:val="both"/>
        <w:rPr>
          <w:rFonts w:ascii="Calibri" w:hAnsi="Calibri" w:cs="Calibri"/>
          <w:color w:val="222222"/>
        </w:rPr>
      </w:pPr>
      <w:r w:rsidRPr="00F944E7">
        <w:rPr>
          <w:rFonts w:ascii="Calibri" w:hAnsi="Calibri" w:cs="Calibri"/>
          <w:color w:val="222222"/>
        </w:rPr>
        <w:t>ставка по краткосрочному кредиту, полученному за несколько месяцев до даты оценки</w:t>
      </w:r>
    </w:p>
    <w:p w14:paraId="0B24CDAA" w14:textId="77777777" w:rsidR="00242B1B" w:rsidRPr="00F944E7" w:rsidRDefault="00242B1B" w:rsidP="00336075">
      <w:pPr>
        <w:numPr>
          <w:ilvl w:val="0"/>
          <w:numId w:val="855"/>
        </w:numPr>
        <w:shd w:val="clear" w:color="auto" w:fill="FFFFFF"/>
        <w:ind w:left="1104"/>
        <w:jc w:val="both"/>
        <w:rPr>
          <w:rFonts w:ascii="Calibri" w:hAnsi="Calibri" w:cs="Calibri"/>
          <w:b/>
          <w:bCs/>
          <w:color w:val="222222"/>
        </w:rPr>
      </w:pPr>
      <w:r w:rsidRPr="00F944E7">
        <w:rPr>
          <w:rFonts w:ascii="Calibri" w:hAnsi="Calibri" w:cs="Calibri"/>
          <w:b/>
          <w:bCs/>
          <w:color w:val="222222"/>
        </w:rPr>
        <w:t>ставка по долгосрочному кредиту, полученному за несколько дней до даты оценки</w:t>
      </w:r>
    </w:p>
    <w:p w14:paraId="1DF2AA95" w14:textId="77777777" w:rsidR="00242B1B" w:rsidRPr="00F944E7" w:rsidRDefault="00242B1B" w:rsidP="00336075">
      <w:pPr>
        <w:numPr>
          <w:ilvl w:val="0"/>
          <w:numId w:val="855"/>
        </w:numPr>
        <w:shd w:val="clear" w:color="auto" w:fill="FFFFFF"/>
        <w:ind w:left="1104"/>
        <w:jc w:val="both"/>
        <w:rPr>
          <w:rFonts w:ascii="Calibri" w:hAnsi="Calibri" w:cs="Calibri"/>
          <w:color w:val="222222"/>
        </w:rPr>
      </w:pPr>
      <w:r w:rsidRPr="00F944E7">
        <w:rPr>
          <w:rFonts w:ascii="Calibri" w:hAnsi="Calibri" w:cs="Calibri"/>
          <w:color w:val="222222"/>
        </w:rPr>
        <w:t>средневзвешенная ставка по краткосрочному и долгосрочному кредитам, выданным за несколько месяцев до даты оценки</w:t>
      </w:r>
    </w:p>
    <w:p w14:paraId="0186D5F9" w14:textId="77777777" w:rsidR="00242B1B" w:rsidRPr="00F944E7" w:rsidRDefault="00242B1B" w:rsidP="00336075">
      <w:pPr>
        <w:numPr>
          <w:ilvl w:val="0"/>
          <w:numId w:val="855"/>
        </w:numPr>
        <w:shd w:val="clear" w:color="auto" w:fill="FFFFFF"/>
        <w:ind w:left="1104"/>
        <w:jc w:val="both"/>
        <w:rPr>
          <w:rFonts w:ascii="Calibri" w:hAnsi="Calibri" w:cs="Calibri"/>
          <w:color w:val="222222"/>
        </w:rPr>
      </w:pPr>
      <w:r w:rsidRPr="00F944E7">
        <w:rPr>
          <w:rFonts w:ascii="Calibri" w:hAnsi="Calibri" w:cs="Calibri"/>
          <w:color w:val="222222"/>
        </w:rPr>
        <w:t>купонная доходность по облигациям оцениваемого предприятия</w:t>
      </w:r>
    </w:p>
    <w:p w14:paraId="3A410096" w14:textId="77777777" w:rsidR="00242B1B" w:rsidRPr="00F944E7" w:rsidRDefault="00242B1B" w:rsidP="00242B1B">
      <w:pPr>
        <w:pStyle w:val="af2"/>
        <w:shd w:val="clear" w:color="auto" w:fill="FFFFFF"/>
        <w:spacing w:before="0" w:beforeAutospacing="0" w:after="0" w:afterAutospacing="0"/>
        <w:jc w:val="both"/>
        <w:rPr>
          <w:rFonts w:ascii="Calibri" w:hAnsi="Calibri" w:cs="Calibri"/>
          <w:color w:val="222222"/>
        </w:rPr>
      </w:pPr>
    </w:p>
    <w:p w14:paraId="6AC04F45" w14:textId="77777777" w:rsidR="00242B1B" w:rsidRPr="00F944E7" w:rsidRDefault="00242B1B" w:rsidP="00242B1B">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4.1.2.123.</w:t>
      </w:r>
      <w:r w:rsidRPr="00F944E7">
        <w:rPr>
          <w:rFonts w:ascii="Calibri" w:hAnsi="Calibri" w:cs="Calibri"/>
          <w:color w:val="222222"/>
        </w:rPr>
        <w:t> Что следует использовать в качестве стоимости заемного капитала при расчёте WACC:</w:t>
      </w:r>
    </w:p>
    <w:p w14:paraId="6EAE0B3E" w14:textId="77777777" w:rsidR="00242B1B" w:rsidRPr="00F944E7" w:rsidRDefault="00242B1B" w:rsidP="00336075">
      <w:pPr>
        <w:numPr>
          <w:ilvl w:val="0"/>
          <w:numId w:val="855"/>
        </w:numPr>
        <w:shd w:val="clear" w:color="auto" w:fill="FFFFFF"/>
        <w:ind w:left="1104"/>
        <w:jc w:val="both"/>
        <w:rPr>
          <w:rFonts w:ascii="Calibri" w:hAnsi="Calibri" w:cs="Calibri"/>
          <w:color w:val="222222"/>
        </w:rPr>
      </w:pPr>
      <w:r w:rsidRPr="00F944E7">
        <w:rPr>
          <w:rFonts w:ascii="Calibri" w:hAnsi="Calibri" w:cs="Calibri"/>
          <w:color w:val="222222"/>
        </w:rPr>
        <w:t>ставка по краткосрочному кредиту, полученному за 3 года до даты оценки</w:t>
      </w:r>
    </w:p>
    <w:p w14:paraId="25F2290F" w14:textId="77777777" w:rsidR="00242B1B" w:rsidRPr="00F944E7" w:rsidRDefault="00242B1B" w:rsidP="00336075">
      <w:pPr>
        <w:numPr>
          <w:ilvl w:val="0"/>
          <w:numId w:val="855"/>
        </w:numPr>
        <w:shd w:val="clear" w:color="auto" w:fill="FFFFFF"/>
        <w:ind w:left="1104"/>
        <w:jc w:val="both"/>
        <w:rPr>
          <w:rFonts w:ascii="Calibri" w:hAnsi="Calibri" w:cs="Calibri"/>
          <w:color w:val="222222"/>
        </w:rPr>
      </w:pPr>
      <w:r w:rsidRPr="00F944E7">
        <w:rPr>
          <w:rFonts w:ascii="Calibri" w:hAnsi="Calibri" w:cs="Calibri"/>
          <w:color w:val="222222"/>
        </w:rPr>
        <w:t>ставка по долгосрочному кредиту, полученному за 3 года до даты оценки</w:t>
      </w:r>
    </w:p>
    <w:p w14:paraId="561DEEB4" w14:textId="77777777" w:rsidR="00242B1B" w:rsidRPr="00F944E7" w:rsidRDefault="00242B1B" w:rsidP="00336075">
      <w:pPr>
        <w:numPr>
          <w:ilvl w:val="0"/>
          <w:numId w:val="855"/>
        </w:numPr>
        <w:shd w:val="clear" w:color="auto" w:fill="FFFFFF"/>
        <w:ind w:left="1104"/>
        <w:jc w:val="both"/>
        <w:rPr>
          <w:rFonts w:ascii="Calibri" w:hAnsi="Calibri" w:cs="Calibri"/>
          <w:b/>
          <w:bCs/>
          <w:color w:val="222222"/>
        </w:rPr>
      </w:pPr>
      <w:r w:rsidRPr="00F944E7">
        <w:rPr>
          <w:rFonts w:ascii="Calibri" w:hAnsi="Calibri" w:cs="Calibri"/>
          <w:b/>
          <w:bCs/>
          <w:color w:val="222222"/>
        </w:rPr>
        <w:t>средневзвешенная ставка по краткосрочному и долгосрочному кредитам, выданным за несколько недель до даты оценки</w:t>
      </w:r>
    </w:p>
    <w:p w14:paraId="555B4974" w14:textId="77777777" w:rsidR="00242B1B" w:rsidRPr="00F944E7" w:rsidRDefault="00242B1B" w:rsidP="00336075">
      <w:pPr>
        <w:numPr>
          <w:ilvl w:val="0"/>
          <w:numId w:val="855"/>
        </w:numPr>
        <w:shd w:val="clear" w:color="auto" w:fill="FFFFFF"/>
        <w:ind w:left="1104"/>
        <w:jc w:val="both"/>
        <w:rPr>
          <w:rFonts w:ascii="Calibri" w:hAnsi="Calibri" w:cs="Calibri"/>
          <w:color w:val="222222"/>
        </w:rPr>
      </w:pPr>
      <w:r w:rsidRPr="00F944E7">
        <w:rPr>
          <w:rFonts w:ascii="Calibri" w:hAnsi="Calibri" w:cs="Calibri"/>
          <w:color w:val="222222"/>
        </w:rPr>
        <w:t>купонная доходность по облигациям оцениваемого предприятия</w:t>
      </w:r>
    </w:p>
    <w:p w14:paraId="5350AB41" w14:textId="77777777" w:rsidR="00242B1B" w:rsidRPr="00F944E7" w:rsidRDefault="00242B1B" w:rsidP="00242B1B">
      <w:pPr>
        <w:jc w:val="both"/>
        <w:rPr>
          <w:rFonts w:ascii="Calibri" w:hAnsi="Calibri" w:cs="Calibri"/>
          <w:bCs/>
        </w:rPr>
      </w:pPr>
    </w:p>
    <w:p w14:paraId="267E36DC" w14:textId="4BDDEAE3" w:rsidR="002B6C28" w:rsidRPr="00F944E7" w:rsidRDefault="002B6C28" w:rsidP="002B6C28">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4.1.2.124.</w:t>
      </w:r>
      <w:r w:rsidRPr="00F944E7">
        <w:rPr>
          <w:rFonts w:ascii="Calibri" w:hAnsi="Calibri" w:cs="Calibri"/>
          <w:color w:val="222222"/>
        </w:rPr>
        <w:t> Что увеличивает денежный поток от финансовой деятельности в текущем периоде?</w:t>
      </w:r>
    </w:p>
    <w:p w14:paraId="65231167" w14:textId="77777777" w:rsidR="002B6C28" w:rsidRPr="00F944E7" w:rsidRDefault="002B6C28" w:rsidP="00336075">
      <w:pPr>
        <w:numPr>
          <w:ilvl w:val="0"/>
          <w:numId w:val="855"/>
        </w:numPr>
        <w:shd w:val="clear" w:color="auto" w:fill="FFFFFF"/>
        <w:tabs>
          <w:tab w:val="left" w:pos="1134"/>
        </w:tabs>
        <w:spacing w:after="24"/>
        <w:ind w:hanging="11"/>
        <w:rPr>
          <w:rFonts w:ascii="Arial" w:hAnsi="Arial" w:cs="Arial"/>
          <w:b/>
          <w:color w:val="222222"/>
          <w:sz w:val="21"/>
          <w:szCs w:val="21"/>
        </w:rPr>
      </w:pPr>
      <w:r w:rsidRPr="00F944E7">
        <w:rPr>
          <w:rFonts w:ascii="Arial" w:hAnsi="Arial" w:cs="Arial"/>
          <w:b/>
          <w:color w:val="222222"/>
          <w:sz w:val="21"/>
          <w:szCs w:val="21"/>
        </w:rPr>
        <w:t>эмиссия облигаций</w:t>
      </w:r>
    </w:p>
    <w:p w14:paraId="0D5F8BB1" w14:textId="77777777" w:rsidR="002B6C28" w:rsidRPr="00F944E7" w:rsidRDefault="002B6C28" w:rsidP="00336075">
      <w:pPr>
        <w:numPr>
          <w:ilvl w:val="0"/>
          <w:numId w:val="855"/>
        </w:numPr>
        <w:shd w:val="clear" w:color="auto" w:fill="FFFFFF"/>
        <w:tabs>
          <w:tab w:val="left" w:pos="1134"/>
        </w:tabs>
        <w:spacing w:after="24"/>
        <w:ind w:hanging="11"/>
        <w:rPr>
          <w:rFonts w:ascii="Arial" w:hAnsi="Arial" w:cs="Arial"/>
          <w:color w:val="222222"/>
          <w:sz w:val="21"/>
          <w:szCs w:val="21"/>
        </w:rPr>
      </w:pPr>
      <w:r w:rsidRPr="00F944E7">
        <w:rPr>
          <w:rFonts w:ascii="Arial" w:hAnsi="Arial" w:cs="Arial"/>
          <w:color w:val="222222"/>
          <w:sz w:val="21"/>
          <w:szCs w:val="21"/>
        </w:rPr>
        <w:t>покупка ценных бумаг другой компании</w:t>
      </w:r>
    </w:p>
    <w:p w14:paraId="257EAEAA" w14:textId="77777777" w:rsidR="002B6C28" w:rsidRPr="00F944E7" w:rsidRDefault="002B6C28" w:rsidP="00336075">
      <w:pPr>
        <w:numPr>
          <w:ilvl w:val="0"/>
          <w:numId w:val="855"/>
        </w:numPr>
        <w:shd w:val="clear" w:color="auto" w:fill="FFFFFF"/>
        <w:tabs>
          <w:tab w:val="left" w:pos="1134"/>
        </w:tabs>
        <w:spacing w:after="24"/>
        <w:ind w:hanging="11"/>
        <w:rPr>
          <w:rFonts w:ascii="Arial" w:hAnsi="Arial" w:cs="Arial"/>
          <w:color w:val="222222"/>
          <w:sz w:val="21"/>
          <w:szCs w:val="21"/>
        </w:rPr>
      </w:pPr>
      <w:r w:rsidRPr="00F944E7">
        <w:rPr>
          <w:rFonts w:ascii="Arial" w:hAnsi="Arial" w:cs="Arial"/>
          <w:color w:val="222222"/>
          <w:sz w:val="21"/>
          <w:szCs w:val="21"/>
        </w:rPr>
        <w:t>выплата дивидендов</w:t>
      </w:r>
    </w:p>
    <w:p w14:paraId="07FF6D6D" w14:textId="77777777" w:rsidR="002B6C28" w:rsidRPr="00F944E7" w:rsidRDefault="002B6C28" w:rsidP="00336075">
      <w:pPr>
        <w:numPr>
          <w:ilvl w:val="0"/>
          <w:numId w:val="855"/>
        </w:numPr>
        <w:shd w:val="clear" w:color="auto" w:fill="FFFFFF"/>
        <w:tabs>
          <w:tab w:val="left" w:pos="1134"/>
        </w:tabs>
        <w:spacing w:after="24"/>
        <w:ind w:hanging="11"/>
        <w:rPr>
          <w:rFonts w:ascii="Arial" w:hAnsi="Arial" w:cs="Arial"/>
          <w:color w:val="222222"/>
          <w:sz w:val="21"/>
          <w:szCs w:val="21"/>
        </w:rPr>
      </w:pPr>
      <w:r w:rsidRPr="00F944E7">
        <w:rPr>
          <w:rFonts w:ascii="Arial" w:hAnsi="Arial" w:cs="Arial"/>
          <w:color w:val="222222"/>
          <w:sz w:val="21"/>
          <w:szCs w:val="21"/>
        </w:rPr>
        <w:t>выкуп акций у акционеров оцениваемой компании</w:t>
      </w:r>
    </w:p>
    <w:p w14:paraId="4D8E8599" w14:textId="5C813D8C" w:rsidR="002B6C28" w:rsidRPr="00F944E7" w:rsidRDefault="002B6C28" w:rsidP="002B6C28">
      <w:pPr>
        <w:shd w:val="clear" w:color="auto" w:fill="FFFFFF"/>
        <w:ind w:left="1104"/>
        <w:jc w:val="both"/>
        <w:rPr>
          <w:rFonts w:ascii="Calibri" w:hAnsi="Calibri" w:cs="Calibri"/>
          <w:color w:val="222222"/>
        </w:rPr>
      </w:pPr>
    </w:p>
    <w:p w14:paraId="071C21ED" w14:textId="77777777" w:rsidR="00F718ED" w:rsidRPr="00F944E7" w:rsidRDefault="00F718ED" w:rsidP="00F718ED">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4.1.2.125.</w:t>
      </w:r>
      <w:r w:rsidRPr="00F944E7">
        <w:rPr>
          <w:rFonts w:ascii="Calibri" w:hAnsi="Calibri" w:cs="Calibri"/>
          <w:color w:val="222222"/>
        </w:rPr>
        <w:t> Что снижает денежный поток от инвестиционной деятельности в текущем периоде?</w:t>
      </w:r>
    </w:p>
    <w:p w14:paraId="5D4E4535" w14:textId="77777777" w:rsidR="00F718ED" w:rsidRPr="00F944E7" w:rsidRDefault="00F718ED" w:rsidP="00336075">
      <w:pPr>
        <w:numPr>
          <w:ilvl w:val="0"/>
          <w:numId w:val="855"/>
        </w:numPr>
        <w:shd w:val="clear" w:color="auto" w:fill="FFFFFF"/>
        <w:ind w:left="1104"/>
        <w:jc w:val="both"/>
        <w:rPr>
          <w:rFonts w:ascii="Calibri" w:hAnsi="Calibri" w:cs="Calibri"/>
          <w:color w:val="222222"/>
        </w:rPr>
      </w:pPr>
      <w:r w:rsidRPr="00F944E7">
        <w:rPr>
          <w:rFonts w:ascii="Calibri" w:hAnsi="Calibri" w:cs="Calibri"/>
          <w:color w:val="222222"/>
        </w:rPr>
        <w:t>списание дебиторской задолженности</w:t>
      </w:r>
    </w:p>
    <w:p w14:paraId="1EC1E05E" w14:textId="77777777" w:rsidR="00F718ED" w:rsidRPr="00F944E7" w:rsidRDefault="00F718ED" w:rsidP="00336075">
      <w:pPr>
        <w:numPr>
          <w:ilvl w:val="0"/>
          <w:numId w:val="855"/>
        </w:numPr>
        <w:shd w:val="clear" w:color="auto" w:fill="FFFFFF"/>
        <w:ind w:left="1104"/>
        <w:jc w:val="both"/>
        <w:rPr>
          <w:rFonts w:ascii="Calibri" w:hAnsi="Calibri" w:cs="Calibri"/>
          <w:color w:val="222222"/>
        </w:rPr>
      </w:pPr>
      <w:r w:rsidRPr="00F944E7">
        <w:rPr>
          <w:rFonts w:ascii="Calibri" w:hAnsi="Calibri" w:cs="Calibri"/>
          <w:color w:val="222222"/>
        </w:rPr>
        <w:t>увеличение долга</w:t>
      </w:r>
    </w:p>
    <w:p w14:paraId="0EC92F06" w14:textId="77777777" w:rsidR="00F718ED" w:rsidRPr="00F944E7" w:rsidRDefault="00F718ED" w:rsidP="00336075">
      <w:pPr>
        <w:numPr>
          <w:ilvl w:val="0"/>
          <w:numId w:val="855"/>
        </w:numPr>
        <w:shd w:val="clear" w:color="auto" w:fill="FFFFFF"/>
        <w:ind w:left="1104"/>
        <w:jc w:val="both"/>
        <w:rPr>
          <w:rFonts w:ascii="Calibri" w:hAnsi="Calibri" w:cs="Calibri"/>
          <w:color w:val="222222"/>
        </w:rPr>
      </w:pPr>
      <w:r w:rsidRPr="00F944E7">
        <w:rPr>
          <w:rFonts w:ascii="Calibri" w:hAnsi="Calibri" w:cs="Calibri"/>
          <w:color w:val="222222"/>
        </w:rPr>
        <w:t>выплата дивидендов</w:t>
      </w:r>
    </w:p>
    <w:p w14:paraId="571DA77C" w14:textId="77777777" w:rsidR="00F718ED" w:rsidRPr="00F944E7" w:rsidRDefault="00F718ED" w:rsidP="00336075">
      <w:pPr>
        <w:numPr>
          <w:ilvl w:val="0"/>
          <w:numId w:val="855"/>
        </w:numPr>
        <w:shd w:val="clear" w:color="auto" w:fill="FFFFFF"/>
        <w:ind w:left="1104"/>
        <w:jc w:val="both"/>
        <w:rPr>
          <w:rFonts w:ascii="Calibri" w:hAnsi="Calibri" w:cs="Calibri"/>
          <w:color w:val="222222"/>
        </w:rPr>
      </w:pPr>
      <w:r w:rsidRPr="00F944E7">
        <w:rPr>
          <w:rFonts w:ascii="Calibri" w:hAnsi="Calibri" w:cs="Calibri"/>
          <w:color w:val="222222"/>
        </w:rPr>
        <w:t>снижение запасов</w:t>
      </w:r>
    </w:p>
    <w:p w14:paraId="27AF23A1" w14:textId="77777777" w:rsidR="00F718ED" w:rsidRPr="00F944E7" w:rsidRDefault="00F718ED" w:rsidP="00336075">
      <w:pPr>
        <w:numPr>
          <w:ilvl w:val="0"/>
          <w:numId w:val="855"/>
        </w:numPr>
        <w:shd w:val="clear" w:color="auto" w:fill="FFFFFF"/>
        <w:ind w:left="1104"/>
        <w:jc w:val="both"/>
        <w:rPr>
          <w:rFonts w:ascii="Calibri" w:hAnsi="Calibri" w:cs="Calibri"/>
          <w:b/>
          <w:bCs/>
          <w:color w:val="222222"/>
        </w:rPr>
      </w:pPr>
      <w:r w:rsidRPr="00F944E7">
        <w:rPr>
          <w:rFonts w:ascii="Calibri" w:hAnsi="Calibri" w:cs="Calibri"/>
          <w:b/>
          <w:bCs/>
          <w:color w:val="222222"/>
        </w:rPr>
        <w:t>покупка здания</w:t>
      </w:r>
    </w:p>
    <w:p w14:paraId="0FABCF66" w14:textId="77777777" w:rsidR="00F718ED" w:rsidRPr="00F944E7" w:rsidRDefault="00F718ED" w:rsidP="00F718ED">
      <w:pPr>
        <w:pStyle w:val="af2"/>
        <w:shd w:val="clear" w:color="auto" w:fill="FFFFFF"/>
        <w:spacing w:before="0" w:beforeAutospacing="0" w:after="0" w:afterAutospacing="0"/>
        <w:jc w:val="both"/>
        <w:rPr>
          <w:rFonts w:ascii="Calibri" w:hAnsi="Calibri" w:cs="Calibri"/>
          <w:color w:val="222222"/>
        </w:rPr>
      </w:pPr>
    </w:p>
    <w:p w14:paraId="4D4023FE" w14:textId="77777777" w:rsidR="00F718ED" w:rsidRPr="00F944E7" w:rsidRDefault="00F718ED" w:rsidP="00F718ED">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4.1.2.126</w:t>
      </w:r>
      <w:r w:rsidRPr="00F944E7">
        <w:rPr>
          <w:rFonts w:ascii="Calibri" w:hAnsi="Calibri" w:cs="Calibri"/>
          <w:color w:val="222222"/>
        </w:rPr>
        <w:t>. Что является финансовым активом?</w:t>
      </w:r>
    </w:p>
    <w:p w14:paraId="30B199FF" w14:textId="77777777" w:rsidR="00F718ED" w:rsidRPr="00F944E7" w:rsidRDefault="00F718ED" w:rsidP="00336075">
      <w:pPr>
        <w:numPr>
          <w:ilvl w:val="0"/>
          <w:numId w:val="855"/>
        </w:numPr>
        <w:shd w:val="clear" w:color="auto" w:fill="FFFFFF"/>
        <w:ind w:left="1104"/>
        <w:jc w:val="both"/>
        <w:rPr>
          <w:rFonts w:ascii="Calibri" w:hAnsi="Calibri" w:cs="Calibri"/>
          <w:b/>
          <w:bCs/>
          <w:color w:val="222222"/>
        </w:rPr>
      </w:pPr>
      <w:r w:rsidRPr="00F944E7">
        <w:rPr>
          <w:rFonts w:ascii="Calibri" w:hAnsi="Calibri" w:cs="Calibri"/>
          <w:b/>
          <w:bCs/>
          <w:color w:val="222222"/>
        </w:rPr>
        <w:t>Ценные бумаги</w:t>
      </w:r>
    </w:p>
    <w:p w14:paraId="286D937F" w14:textId="77777777" w:rsidR="00F718ED" w:rsidRPr="00F944E7" w:rsidRDefault="00F718ED" w:rsidP="00336075">
      <w:pPr>
        <w:numPr>
          <w:ilvl w:val="0"/>
          <w:numId w:val="855"/>
        </w:numPr>
        <w:shd w:val="clear" w:color="auto" w:fill="FFFFFF"/>
        <w:ind w:left="1104"/>
        <w:jc w:val="both"/>
        <w:rPr>
          <w:rFonts w:ascii="Calibri" w:hAnsi="Calibri" w:cs="Calibri"/>
          <w:color w:val="222222"/>
        </w:rPr>
      </w:pPr>
      <w:r w:rsidRPr="00F944E7">
        <w:rPr>
          <w:rFonts w:ascii="Calibri" w:hAnsi="Calibri" w:cs="Calibri"/>
          <w:color w:val="222222"/>
        </w:rPr>
        <w:t>Сооружения</w:t>
      </w:r>
    </w:p>
    <w:p w14:paraId="0EC02A09" w14:textId="77777777" w:rsidR="00F718ED" w:rsidRPr="00F944E7" w:rsidRDefault="00F718ED" w:rsidP="00336075">
      <w:pPr>
        <w:numPr>
          <w:ilvl w:val="0"/>
          <w:numId w:val="855"/>
        </w:numPr>
        <w:shd w:val="clear" w:color="auto" w:fill="FFFFFF"/>
        <w:ind w:left="1104"/>
        <w:jc w:val="both"/>
        <w:rPr>
          <w:rFonts w:ascii="Calibri" w:hAnsi="Calibri" w:cs="Calibri"/>
          <w:color w:val="222222"/>
        </w:rPr>
      </w:pPr>
      <w:r w:rsidRPr="00F944E7">
        <w:rPr>
          <w:rFonts w:ascii="Calibri" w:hAnsi="Calibri" w:cs="Calibri"/>
          <w:color w:val="222222"/>
        </w:rPr>
        <w:t>Объекты незавершенного строительства</w:t>
      </w:r>
    </w:p>
    <w:p w14:paraId="7D1945E6" w14:textId="77777777" w:rsidR="00F718ED" w:rsidRPr="00F944E7" w:rsidRDefault="00F718ED" w:rsidP="00336075">
      <w:pPr>
        <w:numPr>
          <w:ilvl w:val="0"/>
          <w:numId w:val="855"/>
        </w:numPr>
        <w:shd w:val="clear" w:color="auto" w:fill="FFFFFF"/>
        <w:ind w:left="1104"/>
        <w:jc w:val="both"/>
        <w:rPr>
          <w:rFonts w:ascii="Calibri" w:hAnsi="Calibri" w:cs="Calibri"/>
          <w:color w:val="222222"/>
        </w:rPr>
      </w:pPr>
      <w:r w:rsidRPr="00F944E7">
        <w:rPr>
          <w:rFonts w:ascii="Calibri" w:hAnsi="Calibri" w:cs="Calibri"/>
          <w:color w:val="222222"/>
        </w:rPr>
        <w:t>Запасы</w:t>
      </w:r>
    </w:p>
    <w:p w14:paraId="63710567" w14:textId="6E10F8B4" w:rsidR="00F718ED" w:rsidRPr="00F944E7" w:rsidRDefault="00F718ED" w:rsidP="00F718ED">
      <w:pPr>
        <w:pStyle w:val="af2"/>
        <w:shd w:val="clear" w:color="auto" w:fill="FFFFFF"/>
        <w:spacing w:before="0" w:beforeAutospacing="0" w:after="0" w:afterAutospacing="0"/>
        <w:jc w:val="both"/>
        <w:rPr>
          <w:rFonts w:ascii="Calibri" w:hAnsi="Calibri" w:cs="Calibri"/>
          <w:color w:val="222222"/>
        </w:rPr>
      </w:pPr>
    </w:p>
    <w:p w14:paraId="5EA2B3A7" w14:textId="77777777" w:rsidR="00F718ED" w:rsidRPr="00F944E7" w:rsidRDefault="00F718ED" w:rsidP="00F718ED">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4.1.2.127.</w:t>
      </w:r>
      <w:r w:rsidRPr="00F944E7">
        <w:rPr>
          <w:rFonts w:ascii="Calibri" w:hAnsi="Calibri" w:cs="Calibri"/>
          <w:color w:val="222222"/>
        </w:rPr>
        <w:t> В 2016 году компания списала 50 тыс. дебиторской задолженности. Как это влияет на свободный денежный поток на инвестированный капитал?</w:t>
      </w:r>
    </w:p>
    <w:p w14:paraId="01E92C18" w14:textId="5FDDE4E3" w:rsidR="00F718ED" w:rsidRPr="00F944E7" w:rsidRDefault="00F718ED" w:rsidP="00F718ED">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ответа:</w:t>
      </w:r>
    </w:p>
    <w:p w14:paraId="694D48DE" w14:textId="77777777" w:rsidR="00F718ED" w:rsidRPr="00F944E7" w:rsidRDefault="00F718ED" w:rsidP="00336075">
      <w:pPr>
        <w:numPr>
          <w:ilvl w:val="0"/>
          <w:numId w:val="855"/>
        </w:numPr>
        <w:shd w:val="clear" w:color="auto" w:fill="FFFFFF"/>
        <w:ind w:left="1104"/>
        <w:jc w:val="both"/>
        <w:rPr>
          <w:rFonts w:ascii="Calibri" w:hAnsi="Calibri" w:cs="Calibri"/>
          <w:color w:val="222222"/>
        </w:rPr>
      </w:pPr>
      <w:r w:rsidRPr="00F944E7">
        <w:rPr>
          <w:rFonts w:ascii="Calibri" w:hAnsi="Calibri" w:cs="Calibri"/>
          <w:color w:val="222222"/>
        </w:rPr>
        <w:lastRenderedPageBreak/>
        <w:t>приводит к снижению на 50 тыс.</w:t>
      </w:r>
    </w:p>
    <w:p w14:paraId="54F156AC" w14:textId="77777777" w:rsidR="00F718ED" w:rsidRPr="00F944E7" w:rsidRDefault="00F718ED" w:rsidP="00336075">
      <w:pPr>
        <w:numPr>
          <w:ilvl w:val="0"/>
          <w:numId w:val="855"/>
        </w:numPr>
        <w:shd w:val="clear" w:color="auto" w:fill="FFFFFF"/>
        <w:ind w:left="1104"/>
        <w:jc w:val="both"/>
        <w:rPr>
          <w:rFonts w:ascii="Calibri" w:hAnsi="Calibri" w:cs="Calibri"/>
          <w:b/>
          <w:bCs/>
          <w:color w:val="222222"/>
        </w:rPr>
      </w:pPr>
      <w:r w:rsidRPr="00F944E7">
        <w:rPr>
          <w:rFonts w:ascii="Calibri" w:hAnsi="Calibri" w:cs="Calibri"/>
          <w:b/>
          <w:bCs/>
          <w:color w:val="222222"/>
        </w:rPr>
        <w:t>приводит к росту на 50 тыс.</w:t>
      </w:r>
    </w:p>
    <w:p w14:paraId="4996F626" w14:textId="77777777" w:rsidR="00F718ED" w:rsidRPr="00F944E7" w:rsidRDefault="00F718ED" w:rsidP="00336075">
      <w:pPr>
        <w:numPr>
          <w:ilvl w:val="0"/>
          <w:numId w:val="855"/>
        </w:numPr>
        <w:shd w:val="clear" w:color="auto" w:fill="FFFFFF"/>
        <w:ind w:left="1104"/>
        <w:jc w:val="both"/>
        <w:rPr>
          <w:rFonts w:ascii="Calibri" w:hAnsi="Calibri" w:cs="Calibri"/>
          <w:color w:val="222222"/>
        </w:rPr>
      </w:pPr>
      <w:r w:rsidRPr="00F944E7">
        <w:rPr>
          <w:rFonts w:ascii="Calibri" w:hAnsi="Calibri" w:cs="Calibri"/>
          <w:color w:val="222222"/>
        </w:rPr>
        <w:t>не оказывает влияния</w:t>
      </w:r>
    </w:p>
    <w:p w14:paraId="3F6DFEB3" w14:textId="77777777" w:rsidR="00F718ED" w:rsidRPr="00F944E7" w:rsidRDefault="00F718ED" w:rsidP="00336075">
      <w:pPr>
        <w:numPr>
          <w:ilvl w:val="0"/>
          <w:numId w:val="855"/>
        </w:numPr>
        <w:shd w:val="clear" w:color="auto" w:fill="FFFFFF"/>
        <w:ind w:left="1104"/>
        <w:jc w:val="both"/>
        <w:rPr>
          <w:rFonts w:ascii="Calibri" w:hAnsi="Calibri" w:cs="Calibri"/>
          <w:color w:val="222222"/>
        </w:rPr>
      </w:pPr>
      <w:r w:rsidRPr="00F944E7">
        <w:rPr>
          <w:rFonts w:ascii="Calibri" w:hAnsi="Calibri" w:cs="Calibri"/>
          <w:color w:val="222222"/>
        </w:rPr>
        <w:t>недостаточно данных</w:t>
      </w:r>
    </w:p>
    <w:p w14:paraId="0622736C" w14:textId="2CAD9619" w:rsidR="003A6013" w:rsidRPr="00F944E7" w:rsidRDefault="00646BB1" w:rsidP="00523C57">
      <w:pPr>
        <w:pStyle w:val="20"/>
        <w:spacing w:before="0" w:line="240" w:lineRule="auto"/>
        <w:jc w:val="center"/>
        <w:rPr>
          <w:rFonts w:asciiTheme="minorHAnsi" w:hAnsiTheme="minorHAnsi" w:cstheme="minorHAnsi"/>
          <w:b/>
          <w:color w:val="auto"/>
          <w:sz w:val="28"/>
          <w:szCs w:val="28"/>
        </w:rPr>
      </w:pPr>
      <w:bookmarkStart w:id="52" w:name="_Toc165922421"/>
      <w:r w:rsidRPr="00F944E7">
        <w:rPr>
          <w:rFonts w:asciiTheme="minorHAnsi" w:hAnsiTheme="minorHAnsi" w:cstheme="minorHAnsi"/>
          <w:b/>
          <w:color w:val="auto"/>
          <w:sz w:val="28"/>
          <w:szCs w:val="28"/>
        </w:rPr>
        <w:t>4.2. Практика</w:t>
      </w:r>
      <w:bookmarkEnd w:id="50"/>
      <w:bookmarkEnd w:id="51"/>
      <w:bookmarkEnd w:id="52"/>
    </w:p>
    <w:p w14:paraId="72B2AA62" w14:textId="77777777" w:rsidR="003A6013" w:rsidRPr="00F944E7" w:rsidRDefault="00646BB1" w:rsidP="00523C57">
      <w:pPr>
        <w:pStyle w:val="3"/>
        <w:spacing w:before="0" w:line="240" w:lineRule="auto"/>
        <w:jc w:val="center"/>
        <w:rPr>
          <w:rFonts w:asciiTheme="minorHAnsi" w:hAnsiTheme="minorHAnsi" w:cstheme="minorHAnsi"/>
          <w:color w:val="auto"/>
          <w:sz w:val="24"/>
          <w:szCs w:val="24"/>
        </w:rPr>
      </w:pPr>
      <w:bookmarkStart w:id="53" w:name="_Toc500751328"/>
      <w:bookmarkStart w:id="54" w:name="_Toc165922422"/>
      <w:r w:rsidRPr="00F944E7">
        <w:rPr>
          <w:rFonts w:asciiTheme="minorHAnsi" w:hAnsiTheme="minorHAnsi" w:cstheme="minorHAnsi"/>
          <w:color w:val="auto"/>
          <w:sz w:val="24"/>
          <w:szCs w:val="24"/>
        </w:rPr>
        <w:t>4.2.1. Финансовый анализ</w:t>
      </w:r>
      <w:bookmarkStart w:id="55" w:name="_Toc500751329"/>
      <w:bookmarkEnd w:id="53"/>
      <w:bookmarkEnd w:id="54"/>
    </w:p>
    <w:p w14:paraId="4B3F5BA0" w14:textId="77777777" w:rsidR="007D4B0B" w:rsidRPr="00F944E7" w:rsidRDefault="007D4B0B" w:rsidP="00523C57">
      <w:pPr>
        <w:rPr>
          <w:rFonts w:asciiTheme="minorHAnsi" w:hAnsiTheme="minorHAnsi" w:cstheme="minorHAnsi"/>
        </w:rPr>
      </w:pPr>
    </w:p>
    <w:p w14:paraId="58AAE3DD" w14:textId="77777777" w:rsidR="00E22E57" w:rsidRPr="00F944E7" w:rsidRDefault="00E22E57" w:rsidP="00523C57">
      <w:pPr>
        <w:jc w:val="both"/>
        <w:rPr>
          <w:rFonts w:asciiTheme="minorHAnsi" w:hAnsiTheme="minorHAnsi" w:cstheme="minorHAnsi"/>
        </w:rPr>
      </w:pPr>
      <w:r w:rsidRPr="00F944E7">
        <w:rPr>
          <w:rFonts w:asciiTheme="minorHAnsi" w:hAnsiTheme="minorHAnsi" w:cstheme="minorHAnsi"/>
          <w:b/>
          <w:bCs/>
        </w:rPr>
        <w:t>4.2.1.1.</w:t>
      </w:r>
      <w:r w:rsidRPr="00F944E7">
        <w:rPr>
          <w:rFonts w:asciiTheme="minorHAnsi" w:hAnsiTheme="minorHAnsi" w:cstheme="minorHAnsi"/>
        </w:rPr>
        <w:t> Определить оборачиваемость дебиторской задолженности в днях (в расчетах принять, что в году 365 дней). Оборотные активы 12500, в т.ч. дебиторская задолженность 1000, запасы 9000, денежные средства 1200. Краткосрочные пассивы 10500, в т.ч. кредиторская задолженность 5500, краткосрочные займы и кредиты 1200. Выручка 55000. Себестоимость 46100, в т.ч. затраты на персонал 25000, материальные затраты 10500, амортизация 10500, прочие 100.</w:t>
      </w:r>
    </w:p>
    <w:p w14:paraId="2EF46DDA" w14:textId="77777777" w:rsidR="00E22E57" w:rsidRPr="00F944E7" w:rsidRDefault="00E22E57" w:rsidP="00523C57">
      <w:pPr>
        <w:jc w:val="both"/>
        <w:rPr>
          <w:rFonts w:asciiTheme="minorHAnsi" w:hAnsiTheme="minorHAnsi" w:cstheme="minorHAnsi"/>
        </w:rPr>
      </w:pPr>
      <w:r w:rsidRPr="00F944E7">
        <w:rPr>
          <w:rFonts w:asciiTheme="minorHAnsi" w:hAnsiTheme="minorHAnsi" w:cstheme="minorHAnsi"/>
        </w:rPr>
        <w:t>Варианты ответов:</w:t>
      </w:r>
    </w:p>
    <w:p w14:paraId="7227127E" w14:textId="77777777" w:rsidR="00E22E57" w:rsidRPr="00F944E7" w:rsidRDefault="00E22E57" w:rsidP="00DF5FAD">
      <w:pPr>
        <w:numPr>
          <w:ilvl w:val="0"/>
          <w:numId w:val="327"/>
        </w:numPr>
        <w:ind w:left="1104"/>
        <w:jc w:val="both"/>
        <w:rPr>
          <w:rFonts w:asciiTheme="minorHAnsi" w:hAnsiTheme="minorHAnsi" w:cstheme="minorHAnsi"/>
        </w:rPr>
      </w:pPr>
      <w:r w:rsidRPr="00F944E7">
        <w:rPr>
          <w:rFonts w:asciiTheme="minorHAnsi" w:hAnsiTheme="minorHAnsi" w:cstheme="minorHAnsi"/>
        </w:rPr>
        <w:t>10</w:t>
      </w:r>
    </w:p>
    <w:p w14:paraId="5FFD64DB" w14:textId="77777777" w:rsidR="00E22E57" w:rsidRPr="00F944E7" w:rsidRDefault="00E22E57" w:rsidP="00DF5FAD">
      <w:pPr>
        <w:numPr>
          <w:ilvl w:val="0"/>
          <w:numId w:val="327"/>
        </w:numPr>
        <w:ind w:left="1104"/>
        <w:jc w:val="both"/>
        <w:rPr>
          <w:rFonts w:asciiTheme="minorHAnsi" w:hAnsiTheme="minorHAnsi" w:cstheme="minorHAnsi"/>
        </w:rPr>
      </w:pPr>
      <w:r w:rsidRPr="00F944E7">
        <w:rPr>
          <w:rFonts w:asciiTheme="minorHAnsi" w:hAnsiTheme="minorHAnsi" w:cstheme="minorHAnsi"/>
        </w:rPr>
        <w:t>9</w:t>
      </w:r>
    </w:p>
    <w:p w14:paraId="171313C8" w14:textId="77777777" w:rsidR="00E22E57" w:rsidRPr="00F944E7" w:rsidRDefault="00E22E57" w:rsidP="00DF5FAD">
      <w:pPr>
        <w:numPr>
          <w:ilvl w:val="0"/>
          <w:numId w:val="327"/>
        </w:numPr>
        <w:ind w:left="1104"/>
        <w:jc w:val="both"/>
        <w:rPr>
          <w:rFonts w:asciiTheme="minorHAnsi" w:hAnsiTheme="minorHAnsi" w:cstheme="minorHAnsi"/>
        </w:rPr>
      </w:pPr>
      <w:r w:rsidRPr="00F944E7">
        <w:rPr>
          <w:rFonts w:asciiTheme="minorHAnsi" w:hAnsiTheme="minorHAnsi" w:cstheme="minorHAnsi"/>
        </w:rPr>
        <w:t>8</w:t>
      </w:r>
    </w:p>
    <w:p w14:paraId="51EA9A8D" w14:textId="77777777" w:rsidR="00E22E57" w:rsidRPr="00F944E7" w:rsidRDefault="00E22E57" w:rsidP="00DF5FAD">
      <w:pPr>
        <w:numPr>
          <w:ilvl w:val="0"/>
          <w:numId w:val="327"/>
        </w:numPr>
        <w:ind w:left="1104"/>
        <w:jc w:val="both"/>
        <w:rPr>
          <w:rFonts w:asciiTheme="minorHAnsi" w:hAnsiTheme="minorHAnsi" w:cstheme="minorHAnsi"/>
          <w:b/>
        </w:rPr>
      </w:pPr>
      <w:r w:rsidRPr="00F944E7">
        <w:rPr>
          <w:rFonts w:asciiTheme="minorHAnsi" w:hAnsiTheme="minorHAnsi" w:cstheme="minorHAnsi"/>
          <w:b/>
        </w:rPr>
        <w:t>7</w:t>
      </w:r>
    </w:p>
    <w:p w14:paraId="3037E439" w14:textId="77777777" w:rsidR="00E22E57" w:rsidRPr="00F944E7" w:rsidRDefault="00E22E57" w:rsidP="00523C57">
      <w:pPr>
        <w:jc w:val="both"/>
        <w:rPr>
          <w:rFonts w:asciiTheme="minorHAnsi" w:hAnsiTheme="minorHAnsi" w:cstheme="minorHAnsi"/>
        </w:rPr>
      </w:pPr>
    </w:p>
    <w:p w14:paraId="6B3B1FBE" w14:textId="6473AA43" w:rsidR="00E22E57" w:rsidRPr="00F944E7" w:rsidRDefault="00E22E57" w:rsidP="00523C57">
      <w:pPr>
        <w:jc w:val="both"/>
        <w:rPr>
          <w:rFonts w:asciiTheme="minorHAnsi" w:hAnsiTheme="minorHAnsi" w:cstheme="minorHAnsi"/>
        </w:rPr>
      </w:pPr>
      <w:r w:rsidRPr="00F944E7">
        <w:rPr>
          <w:rFonts w:asciiTheme="minorHAnsi" w:hAnsiTheme="minorHAnsi" w:cstheme="minorHAnsi"/>
          <w:b/>
          <w:bCs/>
        </w:rPr>
        <w:t>4.2.1.2.</w:t>
      </w:r>
      <w:r w:rsidRPr="00F944E7">
        <w:rPr>
          <w:rFonts w:asciiTheme="minorHAnsi" w:hAnsiTheme="minorHAnsi" w:cstheme="minorHAnsi"/>
        </w:rPr>
        <w:t> </w:t>
      </w:r>
      <w:r w:rsidR="008D30F5" w:rsidRPr="00F944E7">
        <w:rPr>
          <w:rFonts w:asciiTheme="minorHAnsi" w:hAnsiTheme="minorHAnsi" w:cstheme="minorHAnsi"/>
        </w:rPr>
        <w:t>Компания планирует достичь в будущем году уровень рентабельности активов 3%. Каким будет соотношение активов к капиталу при условии, что планируемый показатель рентабельности собственного капитала составляет 15%.</w:t>
      </w:r>
    </w:p>
    <w:p w14:paraId="563DAF56"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Варианты ответов:</w:t>
      </w:r>
    </w:p>
    <w:p w14:paraId="177C6510" w14:textId="77777777" w:rsidR="00E22E57" w:rsidRPr="00F944E7" w:rsidRDefault="00E22E57" w:rsidP="00DF5FAD">
      <w:pPr>
        <w:numPr>
          <w:ilvl w:val="0"/>
          <w:numId w:val="328"/>
        </w:numPr>
        <w:ind w:left="1104"/>
        <w:rPr>
          <w:rFonts w:asciiTheme="minorHAnsi" w:hAnsiTheme="minorHAnsi" w:cstheme="minorHAnsi"/>
        </w:rPr>
      </w:pPr>
      <w:r w:rsidRPr="00F944E7">
        <w:rPr>
          <w:rFonts w:asciiTheme="minorHAnsi" w:hAnsiTheme="minorHAnsi" w:cstheme="minorHAnsi"/>
        </w:rPr>
        <w:t>0,2</w:t>
      </w:r>
    </w:p>
    <w:p w14:paraId="1A3DE318" w14:textId="77777777" w:rsidR="00E22E57" w:rsidRPr="00F944E7" w:rsidRDefault="00E22E57" w:rsidP="00DF5FAD">
      <w:pPr>
        <w:numPr>
          <w:ilvl w:val="0"/>
          <w:numId w:val="328"/>
        </w:numPr>
        <w:ind w:left="1104"/>
        <w:rPr>
          <w:rFonts w:asciiTheme="minorHAnsi" w:hAnsiTheme="minorHAnsi" w:cstheme="minorHAnsi"/>
        </w:rPr>
      </w:pPr>
      <w:r w:rsidRPr="00F944E7">
        <w:rPr>
          <w:rFonts w:asciiTheme="minorHAnsi" w:hAnsiTheme="minorHAnsi" w:cstheme="minorHAnsi"/>
        </w:rPr>
        <w:t>1</w:t>
      </w:r>
    </w:p>
    <w:p w14:paraId="533DBFBF" w14:textId="77777777" w:rsidR="00E22E57" w:rsidRPr="00F944E7" w:rsidRDefault="00E22E57" w:rsidP="00DF5FAD">
      <w:pPr>
        <w:numPr>
          <w:ilvl w:val="0"/>
          <w:numId w:val="328"/>
        </w:numPr>
        <w:ind w:left="1104"/>
        <w:rPr>
          <w:rFonts w:asciiTheme="minorHAnsi" w:hAnsiTheme="minorHAnsi" w:cstheme="minorHAnsi"/>
          <w:b/>
        </w:rPr>
      </w:pPr>
      <w:r w:rsidRPr="00F944E7">
        <w:rPr>
          <w:rFonts w:asciiTheme="minorHAnsi" w:hAnsiTheme="minorHAnsi" w:cstheme="minorHAnsi"/>
          <w:b/>
        </w:rPr>
        <w:t>5</w:t>
      </w:r>
    </w:p>
    <w:p w14:paraId="02F1ECCA" w14:textId="77777777" w:rsidR="00E22E57" w:rsidRPr="00F944E7" w:rsidRDefault="00E22E57" w:rsidP="00DF5FAD">
      <w:pPr>
        <w:numPr>
          <w:ilvl w:val="0"/>
          <w:numId w:val="328"/>
        </w:numPr>
        <w:ind w:left="1104"/>
        <w:rPr>
          <w:rFonts w:asciiTheme="minorHAnsi" w:hAnsiTheme="minorHAnsi" w:cstheme="minorHAnsi"/>
        </w:rPr>
      </w:pPr>
      <w:r w:rsidRPr="00F944E7">
        <w:rPr>
          <w:rFonts w:asciiTheme="minorHAnsi" w:hAnsiTheme="minorHAnsi" w:cstheme="minorHAnsi"/>
        </w:rPr>
        <w:t>нет правильного варианта ответа</w:t>
      </w:r>
    </w:p>
    <w:p w14:paraId="1615B22A" w14:textId="77777777" w:rsidR="00E22E57" w:rsidRPr="00F944E7" w:rsidRDefault="00E22E57" w:rsidP="00523C57">
      <w:pPr>
        <w:rPr>
          <w:rFonts w:asciiTheme="minorHAnsi" w:hAnsiTheme="minorHAnsi" w:cstheme="minorHAnsi"/>
        </w:rPr>
      </w:pPr>
    </w:p>
    <w:p w14:paraId="5960B240" w14:textId="77777777" w:rsidR="00E22E57" w:rsidRPr="00F944E7" w:rsidRDefault="00E22E57" w:rsidP="00523C57">
      <w:pPr>
        <w:rPr>
          <w:rFonts w:asciiTheme="minorHAnsi" w:hAnsiTheme="minorHAnsi" w:cstheme="minorHAnsi"/>
        </w:rPr>
      </w:pPr>
      <w:r w:rsidRPr="00F944E7">
        <w:rPr>
          <w:rFonts w:asciiTheme="minorHAnsi" w:hAnsiTheme="minorHAnsi" w:cstheme="minorHAnsi"/>
          <w:b/>
          <w:bCs/>
        </w:rPr>
        <w:t>4.2.1.3.</w:t>
      </w:r>
      <w:r w:rsidRPr="00F944E7">
        <w:rPr>
          <w:rFonts w:asciiTheme="minorHAnsi" w:hAnsiTheme="minorHAnsi" w:cstheme="minorHAnsi"/>
        </w:rPr>
        <w:t> Определить величину изменения собственного оборотного капитала</w:t>
      </w:r>
    </w:p>
    <w:tbl>
      <w:tblPr>
        <w:tblStyle w:val="a4"/>
        <w:tblW w:w="0" w:type="auto"/>
        <w:tblInd w:w="104" w:type="dxa"/>
        <w:tblLook w:val="04A0" w:firstRow="1" w:lastRow="0" w:firstColumn="1" w:lastColumn="0" w:noHBand="0" w:noVBand="1"/>
      </w:tblPr>
      <w:tblGrid>
        <w:gridCol w:w="5561"/>
        <w:gridCol w:w="1985"/>
        <w:gridCol w:w="1695"/>
      </w:tblGrid>
      <w:tr w:rsidR="0051698E" w:rsidRPr="00F944E7" w14:paraId="4FF39A2A" w14:textId="77777777" w:rsidTr="00EA788F">
        <w:tc>
          <w:tcPr>
            <w:tcW w:w="5561" w:type="dxa"/>
          </w:tcPr>
          <w:p w14:paraId="6DA32C8B" w14:textId="77777777" w:rsidR="00E22E57" w:rsidRPr="00F944E7" w:rsidRDefault="00E22E57" w:rsidP="008517B1">
            <w:pPr>
              <w:jc w:val="center"/>
              <w:rPr>
                <w:rFonts w:asciiTheme="minorHAnsi" w:hAnsiTheme="minorHAnsi" w:cstheme="minorHAnsi"/>
                <w:b/>
                <w:bCs/>
              </w:rPr>
            </w:pPr>
            <w:r w:rsidRPr="00F944E7">
              <w:rPr>
                <w:rFonts w:asciiTheme="minorHAnsi" w:hAnsiTheme="minorHAnsi" w:cstheme="minorHAnsi"/>
                <w:b/>
                <w:bCs/>
              </w:rPr>
              <w:t>показатель</w:t>
            </w:r>
          </w:p>
        </w:tc>
        <w:tc>
          <w:tcPr>
            <w:tcW w:w="1985" w:type="dxa"/>
          </w:tcPr>
          <w:p w14:paraId="27F0D4E5" w14:textId="77777777" w:rsidR="00E22E57" w:rsidRPr="00F944E7" w:rsidRDefault="00E22E57" w:rsidP="008517B1">
            <w:pPr>
              <w:jc w:val="center"/>
              <w:rPr>
                <w:rFonts w:asciiTheme="minorHAnsi" w:hAnsiTheme="minorHAnsi" w:cstheme="minorHAnsi"/>
                <w:b/>
                <w:bCs/>
              </w:rPr>
            </w:pPr>
            <w:r w:rsidRPr="00F944E7">
              <w:rPr>
                <w:rFonts w:asciiTheme="minorHAnsi" w:hAnsiTheme="minorHAnsi" w:cstheme="minorHAnsi"/>
                <w:b/>
                <w:bCs/>
              </w:rPr>
              <w:t>2016</w:t>
            </w:r>
          </w:p>
        </w:tc>
        <w:tc>
          <w:tcPr>
            <w:tcW w:w="1695" w:type="dxa"/>
          </w:tcPr>
          <w:p w14:paraId="5D242D88" w14:textId="77777777" w:rsidR="00E22E57" w:rsidRPr="00F944E7" w:rsidRDefault="00E22E57" w:rsidP="008517B1">
            <w:pPr>
              <w:jc w:val="center"/>
              <w:rPr>
                <w:rFonts w:asciiTheme="minorHAnsi" w:hAnsiTheme="minorHAnsi" w:cstheme="minorHAnsi"/>
                <w:b/>
                <w:bCs/>
              </w:rPr>
            </w:pPr>
            <w:r w:rsidRPr="00F944E7">
              <w:rPr>
                <w:rFonts w:asciiTheme="minorHAnsi" w:hAnsiTheme="minorHAnsi" w:cstheme="minorHAnsi"/>
                <w:b/>
                <w:bCs/>
              </w:rPr>
              <w:t>2015</w:t>
            </w:r>
          </w:p>
        </w:tc>
      </w:tr>
      <w:tr w:rsidR="0051698E" w:rsidRPr="00F944E7" w14:paraId="01D82549" w14:textId="77777777" w:rsidTr="00EA788F">
        <w:tc>
          <w:tcPr>
            <w:tcW w:w="5561" w:type="dxa"/>
          </w:tcPr>
          <w:p w14:paraId="4F6E1C57"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Основные средства</w:t>
            </w:r>
          </w:p>
        </w:tc>
        <w:tc>
          <w:tcPr>
            <w:tcW w:w="1985" w:type="dxa"/>
          </w:tcPr>
          <w:p w14:paraId="4E4222B3"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200</w:t>
            </w:r>
          </w:p>
        </w:tc>
        <w:tc>
          <w:tcPr>
            <w:tcW w:w="1695" w:type="dxa"/>
          </w:tcPr>
          <w:p w14:paraId="5A3A18D9"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170</w:t>
            </w:r>
          </w:p>
        </w:tc>
      </w:tr>
      <w:tr w:rsidR="0051698E" w:rsidRPr="00F944E7" w14:paraId="6E548A5E" w14:textId="77777777" w:rsidTr="00EA788F">
        <w:tc>
          <w:tcPr>
            <w:tcW w:w="5561" w:type="dxa"/>
          </w:tcPr>
          <w:p w14:paraId="5C1B1CF0"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Нематериальные активы</w:t>
            </w:r>
          </w:p>
        </w:tc>
        <w:tc>
          <w:tcPr>
            <w:tcW w:w="1985" w:type="dxa"/>
          </w:tcPr>
          <w:p w14:paraId="1731FE9B"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140</w:t>
            </w:r>
          </w:p>
        </w:tc>
        <w:tc>
          <w:tcPr>
            <w:tcW w:w="1695" w:type="dxa"/>
          </w:tcPr>
          <w:p w14:paraId="74013B80"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130</w:t>
            </w:r>
          </w:p>
        </w:tc>
      </w:tr>
      <w:tr w:rsidR="0051698E" w:rsidRPr="00F944E7" w14:paraId="72D6278A" w14:textId="77777777" w:rsidTr="00EA788F">
        <w:tc>
          <w:tcPr>
            <w:tcW w:w="5561" w:type="dxa"/>
          </w:tcPr>
          <w:p w14:paraId="3C4D3581"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Финансовые вложения</w:t>
            </w:r>
          </w:p>
        </w:tc>
        <w:tc>
          <w:tcPr>
            <w:tcW w:w="1985" w:type="dxa"/>
          </w:tcPr>
          <w:p w14:paraId="790A6B5A"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60</w:t>
            </w:r>
          </w:p>
        </w:tc>
        <w:tc>
          <w:tcPr>
            <w:tcW w:w="1695" w:type="dxa"/>
          </w:tcPr>
          <w:p w14:paraId="1FC56591"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40</w:t>
            </w:r>
          </w:p>
        </w:tc>
      </w:tr>
      <w:tr w:rsidR="0051698E" w:rsidRPr="00F944E7" w14:paraId="6AF77BA5" w14:textId="77777777" w:rsidTr="00EA788F">
        <w:tc>
          <w:tcPr>
            <w:tcW w:w="5561" w:type="dxa"/>
          </w:tcPr>
          <w:p w14:paraId="1CB7DE5C"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Прочие внеоборотные активы</w:t>
            </w:r>
          </w:p>
        </w:tc>
        <w:tc>
          <w:tcPr>
            <w:tcW w:w="1985" w:type="dxa"/>
          </w:tcPr>
          <w:p w14:paraId="54DA2166"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20</w:t>
            </w:r>
          </w:p>
        </w:tc>
        <w:tc>
          <w:tcPr>
            <w:tcW w:w="1695" w:type="dxa"/>
          </w:tcPr>
          <w:p w14:paraId="4F4025D0"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70</w:t>
            </w:r>
          </w:p>
        </w:tc>
      </w:tr>
      <w:tr w:rsidR="0051698E" w:rsidRPr="00F944E7" w14:paraId="7D5A4D9D" w14:textId="77777777" w:rsidTr="00EA788F">
        <w:tc>
          <w:tcPr>
            <w:tcW w:w="5561" w:type="dxa"/>
          </w:tcPr>
          <w:p w14:paraId="334F560A"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Итого внеоборотные активы</w:t>
            </w:r>
          </w:p>
        </w:tc>
        <w:tc>
          <w:tcPr>
            <w:tcW w:w="1985" w:type="dxa"/>
          </w:tcPr>
          <w:p w14:paraId="05A48318"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420</w:t>
            </w:r>
          </w:p>
        </w:tc>
        <w:tc>
          <w:tcPr>
            <w:tcW w:w="1695" w:type="dxa"/>
          </w:tcPr>
          <w:p w14:paraId="1345F1CF"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410</w:t>
            </w:r>
          </w:p>
        </w:tc>
      </w:tr>
      <w:tr w:rsidR="0051698E" w:rsidRPr="00F944E7" w14:paraId="4BC8F933" w14:textId="77777777" w:rsidTr="00EA788F">
        <w:tc>
          <w:tcPr>
            <w:tcW w:w="5561" w:type="dxa"/>
          </w:tcPr>
          <w:p w14:paraId="0C6081D0"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Прочие оборотные активы</w:t>
            </w:r>
          </w:p>
        </w:tc>
        <w:tc>
          <w:tcPr>
            <w:tcW w:w="1985" w:type="dxa"/>
          </w:tcPr>
          <w:p w14:paraId="6D60D31D"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96</w:t>
            </w:r>
          </w:p>
        </w:tc>
        <w:tc>
          <w:tcPr>
            <w:tcW w:w="1695" w:type="dxa"/>
          </w:tcPr>
          <w:p w14:paraId="368FF579"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80</w:t>
            </w:r>
          </w:p>
        </w:tc>
      </w:tr>
      <w:tr w:rsidR="0051698E" w:rsidRPr="00F944E7" w14:paraId="3E7B4367" w14:textId="77777777" w:rsidTr="00EA788F">
        <w:tc>
          <w:tcPr>
            <w:tcW w:w="5561" w:type="dxa"/>
          </w:tcPr>
          <w:p w14:paraId="780CF5FC"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Денежные средства</w:t>
            </w:r>
          </w:p>
        </w:tc>
        <w:tc>
          <w:tcPr>
            <w:tcW w:w="1985" w:type="dxa"/>
          </w:tcPr>
          <w:p w14:paraId="2445CA4C"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60</w:t>
            </w:r>
          </w:p>
        </w:tc>
        <w:tc>
          <w:tcPr>
            <w:tcW w:w="1695" w:type="dxa"/>
          </w:tcPr>
          <w:p w14:paraId="246E81EE"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50</w:t>
            </w:r>
          </w:p>
        </w:tc>
      </w:tr>
      <w:tr w:rsidR="0051698E" w:rsidRPr="00F944E7" w14:paraId="7AA50D54" w14:textId="77777777" w:rsidTr="00EA788F">
        <w:tc>
          <w:tcPr>
            <w:tcW w:w="5561" w:type="dxa"/>
          </w:tcPr>
          <w:p w14:paraId="19D5AC40"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Запасы</w:t>
            </w:r>
          </w:p>
        </w:tc>
        <w:tc>
          <w:tcPr>
            <w:tcW w:w="1985" w:type="dxa"/>
          </w:tcPr>
          <w:p w14:paraId="353DC0F5"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160</w:t>
            </w:r>
          </w:p>
        </w:tc>
        <w:tc>
          <w:tcPr>
            <w:tcW w:w="1695" w:type="dxa"/>
          </w:tcPr>
          <w:p w14:paraId="1D204934"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180</w:t>
            </w:r>
          </w:p>
        </w:tc>
      </w:tr>
      <w:tr w:rsidR="0051698E" w:rsidRPr="00F944E7" w14:paraId="6FFD2E68" w14:textId="77777777" w:rsidTr="00EA788F">
        <w:tc>
          <w:tcPr>
            <w:tcW w:w="5561" w:type="dxa"/>
          </w:tcPr>
          <w:p w14:paraId="28FD4D9F"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Дебиторская задолженность</w:t>
            </w:r>
          </w:p>
        </w:tc>
        <w:tc>
          <w:tcPr>
            <w:tcW w:w="1985" w:type="dxa"/>
          </w:tcPr>
          <w:p w14:paraId="18979B37"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300</w:t>
            </w:r>
          </w:p>
        </w:tc>
        <w:tc>
          <w:tcPr>
            <w:tcW w:w="1695" w:type="dxa"/>
          </w:tcPr>
          <w:p w14:paraId="0B2A4747"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250</w:t>
            </w:r>
          </w:p>
        </w:tc>
      </w:tr>
      <w:tr w:rsidR="0051698E" w:rsidRPr="00F944E7" w14:paraId="7BAF55CE" w14:textId="77777777" w:rsidTr="00EA788F">
        <w:tc>
          <w:tcPr>
            <w:tcW w:w="5561" w:type="dxa"/>
          </w:tcPr>
          <w:p w14:paraId="5EEA2DC9"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Итого оборотные активы</w:t>
            </w:r>
          </w:p>
        </w:tc>
        <w:tc>
          <w:tcPr>
            <w:tcW w:w="1985" w:type="dxa"/>
          </w:tcPr>
          <w:p w14:paraId="58EB6856"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616</w:t>
            </w:r>
          </w:p>
        </w:tc>
        <w:tc>
          <w:tcPr>
            <w:tcW w:w="1695" w:type="dxa"/>
          </w:tcPr>
          <w:p w14:paraId="5A0E8FCB"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560</w:t>
            </w:r>
          </w:p>
        </w:tc>
      </w:tr>
      <w:tr w:rsidR="0051698E" w:rsidRPr="00F944E7" w14:paraId="20EDF538" w14:textId="77777777" w:rsidTr="00EA788F">
        <w:tc>
          <w:tcPr>
            <w:tcW w:w="5561" w:type="dxa"/>
          </w:tcPr>
          <w:p w14:paraId="107BB1BB"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Итого активы</w:t>
            </w:r>
          </w:p>
        </w:tc>
        <w:tc>
          <w:tcPr>
            <w:tcW w:w="1985" w:type="dxa"/>
          </w:tcPr>
          <w:p w14:paraId="745E0A01"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1036</w:t>
            </w:r>
          </w:p>
        </w:tc>
        <w:tc>
          <w:tcPr>
            <w:tcW w:w="1695" w:type="dxa"/>
          </w:tcPr>
          <w:p w14:paraId="56B2B59C"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970</w:t>
            </w:r>
          </w:p>
        </w:tc>
      </w:tr>
      <w:tr w:rsidR="0051698E" w:rsidRPr="00F944E7" w14:paraId="0FE9AEA8" w14:textId="77777777" w:rsidTr="00EA788F">
        <w:tc>
          <w:tcPr>
            <w:tcW w:w="5561" w:type="dxa"/>
          </w:tcPr>
          <w:p w14:paraId="63E52D20"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Собственный капитал</w:t>
            </w:r>
          </w:p>
        </w:tc>
        <w:tc>
          <w:tcPr>
            <w:tcW w:w="1985" w:type="dxa"/>
          </w:tcPr>
          <w:p w14:paraId="6A00FEE9"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425</w:t>
            </w:r>
          </w:p>
        </w:tc>
        <w:tc>
          <w:tcPr>
            <w:tcW w:w="1695" w:type="dxa"/>
          </w:tcPr>
          <w:p w14:paraId="43402C20"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425</w:t>
            </w:r>
          </w:p>
        </w:tc>
      </w:tr>
      <w:tr w:rsidR="0051698E" w:rsidRPr="00F944E7" w14:paraId="3EFC12CB" w14:textId="77777777" w:rsidTr="00EA788F">
        <w:tc>
          <w:tcPr>
            <w:tcW w:w="5561" w:type="dxa"/>
          </w:tcPr>
          <w:p w14:paraId="12DE0D25"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Долг</w:t>
            </w:r>
          </w:p>
        </w:tc>
        <w:tc>
          <w:tcPr>
            <w:tcW w:w="1985" w:type="dxa"/>
          </w:tcPr>
          <w:p w14:paraId="6BAAFB10"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450</w:t>
            </w:r>
          </w:p>
        </w:tc>
        <w:tc>
          <w:tcPr>
            <w:tcW w:w="1695" w:type="dxa"/>
          </w:tcPr>
          <w:p w14:paraId="196E7E9D"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385</w:t>
            </w:r>
          </w:p>
        </w:tc>
      </w:tr>
      <w:tr w:rsidR="0051698E" w:rsidRPr="00F944E7" w14:paraId="5B72B4AE" w14:textId="77777777" w:rsidTr="00EA788F">
        <w:tc>
          <w:tcPr>
            <w:tcW w:w="5561" w:type="dxa"/>
          </w:tcPr>
          <w:p w14:paraId="6769D3B4"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Кредиторская задолженность</w:t>
            </w:r>
          </w:p>
        </w:tc>
        <w:tc>
          <w:tcPr>
            <w:tcW w:w="1985" w:type="dxa"/>
          </w:tcPr>
          <w:p w14:paraId="61EB980D"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161</w:t>
            </w:r>
          </w:p>
        </w:tc>
        <w:tc>
          <w:tcPr>
            <w:tcW w:w="1695" w:type="dxa"/>
          </w:tcPr>
          <w:p w14:paraId="263507A3"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160</w:t>
            </w:r>
          </w:p>
        </w:tc>
      </w:tr>
      <w:tr w:rsidR="0051698E" w:rsidRPr="00F944E7" w14:paraId="6E0BA57B" w14:textId="77777777" w:rsidTr="00EA788F">
        <w:tc>
          <w:tcPr>
            <w:tcW w:w="5561" w:type="dxa"/>
          </w:tcPr>
          <w:p w14:paraId="5A8A6774"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Итого пассивы</w:t>
            </w:r>
          </w:p>
        </w:tc>
        <w:tc>
          <w:tcPr>
            <w:tcW w:w="1985" w:type="dxa"/>
          </w:tcPr>
          <w:p w14:paraId="0AAFAABB"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1036</w:t>
            </w:r>
          </w:p>
        </w:tc>
        <w:tc>
          <w:tcPr>
            <w:tcW w:w="1695" w:type="dxa"/>
          </w:tcPr>
          <w:p w14:paraId="10357664"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970</w:t>
            </w:r>
          </w:p>
        </w:tc>
      </w:tr>
    </w:tbl>
    <w:p w14:paraId="4FD840A4"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Варианты ответа:</w:t>
      </w:r>
    </w:p>
    <w:p w14:paraId="3634AF37" w14:textId="77777777" w:rsidR="00E22E57" w:rsidRPr="00F944E7" w:rsidRDefault="00E22E57" w:rsidP="00DF5FAD">
      <w:pPr>
        <w:numPr>
          <w:ilvl w:val="0"/>
          <w:numId w:val="329"/>
        </w:numPr>
        <w:ind w:left="1104"/>
        <w:rPr>
          <w:rFonts w:asciiTheme="minorHAnsi" w:hAnsiTheme="minorHAnsi" w:cstheme="minorHAnsi"/>
        </w:rPr>
      </w:pPr>
      <w:r w:rsidRPr="00F944E7">
        <w:rPr>
          <w:rFonts w:asciiTheme="minorHAnsi" w:hAnsiTheme="minorHAnsi" w:cstheme="minorHAnsi"/>
        </w:rPr>
        <w:t>106</w:t>
      </w:r>
    </w:p>
    <w:p w14:paraId="1E32B071" w14:textId="77777777" w:rsidR="00E22E57" w:rsidRPr="00F944E7" w:rsidRDefault="00E22E57" w:rsidP="00DF5FAD">
      <w:pPr>
        <w:numPr>
          <w:ilvl w:val="0"/>
          <w:numId w:val="329"/>
        </w:numPr>
        <w:ind w:left="1104"/>
        <w:rPr>
          <w:rFonts w:asciiTheme="minorHAnsi" w:hAnsiTheme="minorHAnsi" w:cstheme="minorHAnsi"/>
        </w:rPr>
      </w:pPr>
      <w:r w:rsidRPr="00F944E7">
        <w:rPr>
          <w:rFonts w:asciiTheme="minorHAnsi" w:hAnsiTheme="minorHAnsi" w:cstheme="minorHAnsi"/>
        </w:rPr>
        <w:t>55</w:t>
      </w:r>
    </w:p>
    <w:p w14:paraId="19A7A244" w14:textId="77777777" w:rsidR="00E22E57" w:rsidRPr="00F944E7" w:rsidRDefault="00E22E57" w:rsidP="00DF5FAD">
      <w:pPr>
        <w:numPr>
          <w:ilvl w:val="0"/>
          <w:numId w:val="329"/>
        </w:numPr>
        <w:ind w:left="1104"/>
        <w:rPr>
          <w:rFonts w:asciiTheme="minorHAnsi" w:hAnsiTheme="minorHAnsi" w:cstheme="minorHAnsi"/>
          <w:b/>
        </w:rPr>
      </w:pPr>
      <w:r w:rsidRPr="00F944E7">
        <w:rPr>
          <w:rFonts w:asciiTheme="minorHAnsi" w:hAnsiTheme="minorHAnsi" w:cstheme="minorHAnsi"/>
          <w:b/>
        </w:rPr>
        <w:lastRenderedPageBreak/>
        <w:t>29</w:t>
      </w:r>
    </w:p>
    <w:p w14:paraId="4F08BB8E" w14:textId="77777777" w:rsidR="00E22E57" w:rsidRPr="00F944E7" w:rsidRDefault="00E22E57" w:rsidP="00DF5FAD">
      <w:pPr>
        <w:numPr>
          <w:ilvl w:val="0"/>
          <w:numId w:val="329"/>
        </w:numPr>
        <w:ind w:left="1104"/>
        <w:rPr>
          <w:rFonts w:asciiTheme="minorHAnsi" w:hAnsiTheme="minorHAnsi" w:cstheme="minorHAnsi"/>
        </w:rPr>
      </w:pPr>
      <w:r w:rsidRPr="00F944E7">
        <w:rPr>
          <w:rFonts w:asciiTheme="minorHAnsi" w:hAnsiTheme="minorHAnsi" w:cstheme="minorHAnsi"/>
        </w:rPr>
        <w:t>-29</w:t>
      </w:r>
    </w:p>
    <w:p w14:paraId="1D1020E9" w14:textId="77777777" w:rsidR="00E22E57" w:rsidRPr="00F944E7" w:rsidRDefault="00E22E57" w:rsidP="00523C57">
      <w:pPr>
        <w:rPr>
          <w:rFonts w:asciiTheme="minorHAnsi" w:hAnsiTheme="minorHAnsi" w:cstheme="minorHAnsi"/>
        </w:rPr>
      </w:pPr>
    </w:p>
    <w:p w14:paraId="0ECB5AD2" w14:textId="77777777" w:rsidR="00E22E57" w:rsidRPr="00F944E7" w:rsidRDefault="00E22E57" w:rsidP="00523C57">
      <w:pPr>
        <w:jc w:val="both"/>
        <w:rPr>
          <w:rFonts w:asciiTheme="minorHAnsi" w:hAnsiTheme="minorHAnsi" w:cstheme="minorHAnsi"/>
        </w:rPr>
      </w:pPr>
      <w:r w:rsidRPr="00F944E7">
        <w:rPr>
          <w:rFonts w:asciiTheme="minorHAnsi" w:hAnsiTheme="minorHAnsi" w:cstheme="minorHAnsi"/>
          <w:b/>
          <w:bCs/>
        </w:rPr>
        <w:t>4.2.1.4.</w:t>
      </w:r>
      <w:r w:rsidRPr="00F944E7">
        <w:rPr>
          <w:rFonts w:asciiTheme="minorHAnsi" w:hAnsiTheme="minorHAnsi" w:cstheme="minorHAnsi"/>
        </w:rPr>
        <w:t> Ниже представлены некоторые финансовые показатели деятельности Компании за последние 2 года. Посчитайте цикл оборотного капитала в 2016 г. (округленно в днях)</w:t>
      </w:r>
    </w:p>
    <w:tbl>
      <w:tblPr>
        <w:tblStyle w:val="a4"/>
        <w:tblW w:w="0" w:type="auto"/>
        <w:tblInd w:w="104" w:type="dxa"/>
        <w:tblLook w:val="04A0" w:firstRow="1" w:lastRow="0" w:firstColumn="1" w:lastColumn="0" w:noHBand="0" w:noVBand="1"/>
      </w:tblPr>
      <w:tblGrid>
        <w:gridCol w:w="5561"/>
        <w:gridCol w:w="1985"/>
        <w:gridCol w:w="1695"/>
      </w:tblGrid>
      <w:tr w:rsidR="0051698E" w:rsidRPr="00F944E7" w14:paraId="2042B569" w14:textId="77777777" w:rsidTr="00EA788F">
        <w:tc>
          <w:tcPr>
            <w:tcW w:w="5561" w:type="dxa"/>
          </w:tcPr>
          <w:p w14:paraId="2A67EB67" w14:textId="77777777" w:rsidR="00E22E57" w:rsidRPr="00F944E7" w:rsidRDefault="00E22E57" w:rsidP="008517B1">
            <w:pPr>
              <w:jc w:val="center"/>
              <w:rPr>
                <w:rFonts w:asciiTheme="minorHAnsi" w:hAnsiTheme="minorHAnsi" w:cstheme="minorHAnsi"/>
                <w:b/>
                <w:bCs/>
              </w:rPr>
            </w:pPr>
            <w:r w:rsidRPr="00F944E7">
              <w:rPr>
                <w:rFonts w:asciiTheme="minorHAnsi" w:hAnsiTheme="minorHAnsi" w:cstheme="minorHAnsi"/>
                <w:b/>
                <w:bCs/>
              </w:rPr>
              <w:t>Показатель</w:t>
            </w:r>
          </w:p>
        </w:tc>
        <w:tc>
          <w:tcPr>
            <w:tcW w:w="1985" w:type="dxa"/>
          </w:tcPr>
          <w:p w14:paraId="6FBEA256" w14:textId="77777777" w:rsidR="00E22E57" w:rsidRPr="00F944E7" w:rsidRDefault="00E22E57" w:rsidP="008517B1">
            <w:pPr>
              <w:jc w:val="center"/>
              <w:rPr>
                <w:rFonts w:asciiTheme="minorHAnsi" w:hAnsiTheme="minorHAnsi" w:cstheme="minorHAnsi"/>
                <w:b/>
                <w:bCs/>
              </w:rPr>
            </w:pPr>
            <w:r w:rsidRPr="00F944E7">
              <w:rPr>
                <w:rFonts w:asciiTheme="minorHAnsi" w:hAnsiTheme="minorHAnsi" w:cstheme="minorHAnsi"/>
                <w:b/>
                <w:bCs/>
              </w:rPr>
              <w:t>2016</w:t>
            </w:r>
          </w:p>
        </w:tc>
        <w:tc>
          <w:tcPr>
            <w:tcW w:w="1695" w:type="dxa"/>
          </w:tcPr>
          <w:p w14:paraId="7F66A7DD" w14:textId="77777777" w:rsidR="00E22E57" w:rsidRPr="00F944E7" w:rsidRDefault="00E22E57" w:rsidP="008517B1">
            <w:pPr>
              <w:jc w:val="center"/>
              <w:rPr>
                <w:rFonts w:asciiTheme="minorHAnsi" w:hAnsiTheme="minorHAnsi" w:cstheme="minorHAnsi"/>
                <w:b/>
                <w:bCs/>
              </w:rPr>
            </w:pPr>
            <w:r w:rsidRPr="00F944E7">
              <w:rPr>
                <w:rFonts w:asciiTheme="minorHAnsi" w:hAnsiTheme="minorHAnsi" w:cstheme="minorHAnsi"/>
                <w:b/>
                <w:bCs/>
              </w:rPr>
              <w:t>2015</w:t>
            </w:r>
          </w:p>
        </w:tc>
      </w:tr>
      <w:tr w:rsidR="0051698E" w:rsidRPr="00F944E7" w14:paraId="0EF6F210" w14:textId="77777777" w:rsidTr="00EA788F">
        <w:tc>
          <w:tcPr>
            <w:tcW w:w="5561" w:type="dxa"/>
          </w:tcPr>
          <w:p w14:paraId="3A3634D1"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Выручка</w:t>
            </w:r>
          </w:p>
        </w:tc>
        <w:tc>
          <w:tcPr>
            <w:tcW w:w="1985" w:type="dxa"/>
          </w:tcPr>
          <w:p w14:paraId="4C950E31"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3 672</w:t>
            </w:r>
          </w:p>
        </w:tc>
        <w:tc>
          <w:tcPr>
            <w:tcW w:w="1695" w:type="dxa"/>
          </w:tcPr>
          <w:p w14:paraId="0D4E4698"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3 132</w:t>
            </w:r>
          </w:p>
        </w:tc>
      </w:tr>
      <w:tr w:rsidR="0051698E" w:rsidRPr="00F944E7" w14:paraId="0B510F25" w14:textId="77777777" w:rsidTr="00EA788F">
        <w:tc>
          <w:tcPr>
            <w:tcW w:w="5561" w:type="dxa"/>
          </w:tcPr>
          <w:p w14:paraId="32B1162C"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Себестоимость</w:t>
            </w:r>
          </w:p>
        </w:tc>
        <w:tc>
          <w:tcPr>
            <w:tcW w:w="1985" w:type="dxa"/>
          </w:tcPr>
          <w:p w14:paraId="4EAC5EF7"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2 101</w:t>
            </w:r>
          </w:p>
        </w:tc>
        <w:tc>
          <w:tcPr>
            <w:tcW w:w="1695" w:type="dxa"/>
          </w:tcPr>
          <w:p w14:paraId="45C4006C"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1 967</w:t>
            </w:r>
          </w:p>
        </w:tc>
      </w:tr>
      <w:tr w:rsidR="0051698E" w:rsidRPr="00F944E7" w14:paraId="04E7811A" w14:textId="77777777" w:rsidTr="00EA788F">
        <w:tc>
          <w:tcPr>
            <w:tcW w:w="5561" w:type="dxa"/>
          </w:tcPr>
          <w:p w14:paraId="3FBEC519"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Дебиторская задолженность</w:t>
            </w:r>
          </w:p>
        </w:tc>
        <w:tc>
          <w:tcPr>
            <w:tcW w:w="1985" w:type="dxa"/>
          </w:tcPr>
          <w:p w14:paraId="149C34F0"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412</w:t>
            </w:r>
          </w:p>
        </w:tc>
        <w:tc>
          <w:tcPr>
            <w:tcW w:w="1695" w:type="dxa"/>
          </w:tcPr>
          <w:p w14:paraId="47A7A165"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391</w:t>
            </w:r>
          </w:p>
        </w:tc>
      </w:tr>
      <w:tr w:rsidR="0051698E" w:rsidRPr="00F944E7" w14:paraId="15A93700" w14:textId="77777777" w:rsidTr="00EA788F">
        <w:tc>
          <w:tcPr>
            <w:tcW w:w="5561" w:type="dxa"/>
          </w:tcPr>
          <w:p w14:paraId="40507B04"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Запасы</w:t>
            </w:r>
          </w:p>
        </w:tc>
        <w:tc>
          <w:tcPr>
            <w:tcW w:w="1985" w:type="dxa"/>
          </w:tcPr>
          <w:p w14:paraId="6A8C279C"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356</w:t>
            </w:r>
          </w:p>
        </w:tc>
        <w:tc>
          <w:tcPr>
            <w:tcW w:w="1695" w:type="dxa"/>
          </w:tcPr>
          <w:p w14:paraId="1DD87FBD"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405</w:t>
            </w:r>
          </w:p>
        </w:tc>
      </w:tr>
      <w:tr w:rsidR="0051698E" w:rsidRPr="00F944E7" w14:paraId="27179C8A" w14:textId="77777777" w:rsidTr="00EA788F">
        <w:tc>
          <w:tcPr>
            <w:tcW w:w="5561" w:type="dxa"/>
          </w:tcPr>
          <w:p w14:paraId="17AFBD77"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Кредиторская задолженность</w:t>
            </w:r>
          </w:p>
        </w:tc>
        <w:tc>
          <w:tcPr>
            <w:tcW w:w="1985" w:type="dxa"/>
          </w:tcPr>
          <w:p w14:paraId="4C043620"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472</w:t>
            </w:r>
          </w:p>
        </w:tc>
        <w:tc>
          <w:tcPr>
            <w:tcW w:w="1695" w:type="dxa"/>
          </w:tcPr>
          <w:p w14:paraId="589D56CB"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434</w:t>
            </w:r>
          </w:p>
        </w:tc>
      </w:tr>
    </w:tbl>
    <w:p w14:paraId="4FDD1819"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Количество дней 366.</w:t>
      </w:r>
    </w:p>
    <w:p w14:paraId="6FF2593C"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Варианты ответов:</w:t>
      </w:r>
    </w:p>
    <w:p w14:paraId="3F56510D" w14:textId="77777777" w:rsidR="00E22E57" w:rsidRPr="00F944E7" w:rsidRDefault="00E22E57" w:rsidP="00DF5FAD">
      <w:pPr>
        <w:numPr>
          <w:ilvl w:val="0"/>
          <w:numId w:val="330"/>
        </w:numPr>
        <w:ind w:left="1104"/>
        <w:rPr>
          <w:rFonts w:asciiTheme="minorHAnsi" w:hAnsiTheme="minorHAnsi" w:cstheme="minorHAnsi"/>
        </w:rPr>
      </w:pPr>
      <w:r w:rsidRPr="00F944E7">
        <w:rPr>
          <w:rFonts w:asciiTheme="minorHAnsi" w:hAnsiTheme="minorHAnsi" w:cstheme="minorHAnsi"/>
        </w:rPr>
        <w:t>21 день</w:t>
      </w:r>
    </w:p>
    <w:p w14:paraId="6D703C1B" w14:textId="77777777" w:rsidR="00E22E57" w:rsidRPr="00F944E7" w:rsidRDefault="00E22E57" w:rsidP="00DF5FAD">
      <w:pPr>
        <w:numPr>
          <w:ilvl w:val="0"/>
          <w:numId w:val="330"/>
        </w:numPr>
        <w:ind w:left="1104"/>
        <w:rPr>
          <w:rFonts w:asciiTheme="minorHAnsi" w:hAnsiTheme="minorHAnsi" w:cstheme="minorHAnsi"/>
          <w:b/>
        </w:rPr>
      </w:pPr>
      <w:r w:rsidRPr="00F944E7">
        <w:rPr>
          <w:rFonts w:asciiTheme="minorHAnsi" w:hAnsiTheme="minorHAnsi" w:cstheme="minorHAnsi"/>
          <w:b/>
        </w:rPr>
        <w:t>27 дней</w:t>
      </w:r>
    </w:p>
    <w:p w14:paraId="05BED697" w14:textId="77777777" w:rsidR="00E22E57" w:rsidRPr="00F944E7" w:rsidRDefault="00E22E57" w:rsidP="00DF5FAD">
      <w:pPr>
        <w:numPr>
          <w:ilvl w:val="0"/>
          <w:numId w:val="330"/>
        </w:numPr>
        <w:ind w:left="1104"/>
        <w:rPr>
          <w:rFonts w:asciiTheme="minorHAnsi" w:hAnsiTheme="minorHAnsi" w:cstheme="minorHAnsi"/>
        </w:rPr>
      </w:pPr>
      <w:r w:rsidRPr="00F944E7">
        <w:rPr>
          <w:rFonts w:asciiTheme="minorHAnsi" w:hAnsiTheme="minorHAnsi" w:cstheme="minorHAnsi"/>
        </w:rPr>
        <w:t>41 день</w:t>
      </w:r>
    </w:p>
    <w:p w14:paraId="053B1F39" w14:textId="77777777" w:rsidR="00E22E57" w:rsidRPr="00F944E7" w:rsidRDefault="00E22E57" w:rsidP="00DF5FAD">
      <w:pPr>
        <w:numPr>
          <w:ilvl w:val="0"/>
          <w:numId w:val="330"/>
        </w:numPr>
        <w:ind w:left="1104"/>
        <w:rPr>
          <w:rFonts w:asciiTheme="minorHAnsi" w:hAnsiTheme="minorHAnsi" w:cstheme="minorHAnsi"/>
        </w:rPr>
      </w:pPr>
      <w:r w:rsidRPr="00F944E7">
        <w:rPr>
          <w:rFonts w:asciiTheme="minorHAnsi" w:hAnsiTheme="minorHAnsi" w:cstheme="minorHAnsi"/>
        </w:rPr>
        <w:t>47 дней</w:t>
      </w:r>
    </w:p>
    <w:p w14:paraId="4829824E" w14:textId="77777777" w:rsidR="00E22E57" w:rsidRPr="00F944E7" w:rsidRDefault="00E22E57" w:rsidP="00523C57">
      <w:pPr>
        <w:rPr>
          <w:rFonts w:asciiTheme="minorHAnsi" w:hAnsiTheme="minorHAnsi" w:cstheme="minorHAnsi"/>
        </w:rPr>
      </w:pPr>
    </w:p>
    <w:p w14:paraId="203D3262" w14:textId="77777777" w:rsidR="00F718ED" w:rsidRPr="00F944E7" w:rsidRDefault="00E22E57" w:rsidP="00F718ED">
      <w:pPr>
        <w:jc w:val="both"/>
        <w:rPr>
          <w:rFonts w:asciiTheme="minorHAnsi" w:hAnsiTheme="minorHAnsi" w:cstheme="minorHAnsi"/>
        </w:rPr>
      </w:pPr>
      <w:r w:rsidRPr="00F944E7">
        <w:rPr>
          <w:rFonts w:asciiTheme="minorHAnsi" w:hAnsiTheme="minorHAnsi" w:cstheme="minorHAnsi"/>
          <w:b/>
          <w:bCs/>
        </w:rPr>
        <w:t>4.2.1.5.</w:t>
      </w:r>
      <w:r w:rsidRPr="00F944E7">
        <w:rPr>
          <w:rFonts w:asciiTheme="minorHAnsi" w:hAnsiTheme="minorHAnsi" w:cstheme="minorHAnsi"/>
        </w:rPr>
        <w:t> </w:t>
      </w:r>
      <w:r w:rsidR="00F718ED" w:rsidRPr="00F944E7">
        <w:rPr>
          <w:rFonts w:asciiTheme="minorHAnsi" w:hAnsiTheme="minorHAnsi" w:cstheme="minorHAnsi"/>
        </w:rPr>
        <w:t>Определить рентабельность собственного капитала при условиях:</w:t>
      </w:r>
    </w:p>
    <w:p w14:paraId="66C296F7" w14:textId="77777777" w:rsidR="00F718ED" w:rsidRPr="00F944E7" w:rsidRDefault="00F718ED" w:rsidP="00F718ED">
      <w:pPr>
        <w:jc w:val="both"/>
        <w:rPr>
          <w:rFonts w:asciiTheme="minorHAnsi" w:hAnsiTheme="minorHAnsi" w:cstheme="minorHAnsi"/>
        </w:rPr>
      </w:pPr>
      <w:r w:rsidRPr="00F944E7">
        <w:rPr>
          <w:rFonts w:asciiTheme="minorHAnsi" w:hAnsiTheme="minorHAnsi" w:cstheme="minorHAnsi"/>
        </w:rPr>
        <w:t>- рентабельность продаж предприятия составляет 15%,</w:t>
      </w:r>
    </w:p>
    <w:p w14:paraId="522678DE" w14:textId="77777777" w:rsidR="00F718ED" w:rsidRPr="00F944E7" w:rsidRDefault="00F718ED" w:rsidP="00F718ED">
      <w:pPr>
        <w:jc w:val="both"/>
        <w:rPr>
          <w:rFonts w:asciiTheme="minorHAnsi" w:hAnsiTheme="minorHAnsi" w:cstheme="minorHAnsi"/>
        </w:rPr>
      </w:pPr>
      <w:r w:rsidRPr="00F944E7">
        <w:rPr>
          <w:rFonts w:asciiTheme="minorHAnsi" w:hAnsiTheme="minorHAnsi" w:cstheme="minorHAnsi"/>
        </w:rPr>
        <w:t>- оборачиваемость активов составляет 1,5 раза,</w:t>
      </w:r>
    </w:p>
    <w:p w14:paraId="28F7AF25" w14:textId="77777777" w:rsidR="00F718ED" w:rsidRPr="00F944E7" w:rsidRDefault="00F718ED" w:rsidP="00F718ED">
      <w:pPr>
        <w:jc w:val="both"/>
        <w:rPr>
          <w:rFonts w:asciiTheme="minorHAnsi" w:hAnsiTheme="minorHAnsi" w:cstheme="minorHAnsi"/>
        </w:rPr>
      </w:pPr>
      <w:r w:rsidRPr="00F944E7">
        <w:rPr>
          <w:rFonts w:asciiTheme="minorHAnsi" w:hAnsiTheme="minorHAnsi" w:cstheme="minorHAnsi"/>
        </w:rPr>
        <w:t>- величина собственного капитала составляет 50 ед.,</w:t>
      </w:r>
    </w:p>
    <w:p w14:paraId="7B78D7CE" w14:textId="435B94BC" w:rsidR="00E22E57" w:rsidRPr="00F944E7" w:rsidRDefault="00F718ED" w:rsidP="00F718ED">
      <w:pPr>
        <w:jc w:val="both"/>
        <w:rPr>
          <w:rFonts w:asciiTheme="minorHAnsi" w:hAnsiTheme="minorHAnsi" w:cstheme="minorHAnsi"/>
        </w:rPr>
      </w:pPr>
      <w:r w:rsidRPr="00F944E7">
        <w:rPr>
          <w:rFonts w:asciiTheme="minorHAnsi" w:hAnsiTheme="minorHAnsi" w:cstheme="minorHAnsi"/>
        </w:rPr>
        <w:t>- величина заемного капитала составляет 30 ед.</w:t>
      </w:r>
    </w:p>
    <w:p w14:paraId="65FBE222" w14:textId="77777777" w:rsidR="00E22E57" w:rsidRPr="00F944E7" w:rsidRDefault="00E22E57" w:rsidP="00523C57">
      <w:pPr>
        <w:rPr>
          <w:rFonts w:asciiTheme="minorHAnsi" w:hAnsiTheme="minorHAnsi" w:cstheme="minorHAnsi"/>
        </w:rPr>
      </w:pPr>
      <w:r w:rsidRPr="00F944E7">
        <w:rPr>
          <w:rFonts w:asciiTheme="minorHAnsi" w:hAnsiTheme="minorHAnsi" w:cstheme="minorHAnsi"/>
        </w:rPr>
        <w:t>Варианты ответов:</w:t>
      </w:r>
    </w:p>
    <w:p w14:paraId="0B1F2C90" w14:textId="77777777" w:rsidR="00E22E57" w:rsidRPr="00F944E7" w:rsidRDefault="00E22E57" w:rsidP="00DF5FAD">
      <w:pPr>
        <w:numPr>
          <w:ilvl w:val="0"/>
          <w:numId w:val="331"/>
        </w:numPr>
        <w:ind w:left="1104"/>
        <w:rPr>
          <w:rFonts w:asciiTheme="minorHAnsi" w:hAnsiTheme="minorHAnsi" w:cstheme="minorHAnsi"/>
        </w:rPr>
      </w:pPr>
      <w:r w:rsidRPr="00F944E7">
        <w:rPr>
          <w:rFonts w:asciiTheme="minorHAnsi" w:hAnsiTheme="minorHAnsi" w:cstheme="minorHAnsi"/>
        </w:rPr>
        <w:t>13,5%</w:t>
      </w:r>
    </w:p>
    <w:p w14:paraId="45FD4D9B" w14:textId="77777777" w:rsidR="00E22E57" w:rsidRPr="00F944E7" w:rsidRDefault="00E22E57" w:rsidP="00DF5FAD">
      <w:pPr>
        <w:numPr>
          <w:ilvl w:val="0"/>
          <w:numId w:val="331"/>
        </w:numPr>
        <w:ind w:left="1104"/>
        <w:rPr>
          <w:rFonts w:asciiTheme="minorHAnsi" w:hAnsiTheme="minorHAnsi" w:cstheme="minorHAnsi"/>
        </w:rPr>
      </w:pPr>
      <w:r w:rsidRPr="00F944E7">
        <w:rPr>
          <w:rFonts w:asciiTheme="minorHAnsi" w:hAnsiTheme="minorHAnsi" w:cstheme="minorHAnsi"/>
        </w:rPr>
        <w:t>22,5%</w:t>
      </w:r>
    </w:p>
    <w:p w14:paraId="2196FD1D" w14:textId="77777777" w:rsidR="00E22E57" w:rsidRPr="00F944E7" w:rsidRDefault="00E22E57" w:rsidP="00DF5FAD">
      <w:pPr>
        <w:numPr>
          <w:ilvl w:val="0"/>
          <w:numId w:val="331"/>
        </w:numPr>
        <w:ind w:left="1104"/>
        <w:rPr>
          <w:rFonts w:asciiTheme="minorHAnsi" w:hAnsiTheme="minorHAnsi" w:cstheme="minorHAnsi"/>
        </w:rPr>
      </w:pPr>
      <w:r w:rsidRPr="00F944E7">
        <w:rPr>
          <w:rFonts w:asciiTheme="minorHAnsi" w:hAnsiTheme="minorHAnsi" w:cstheme="minorHAnsi"/>
        </w:rPr>
        <w:t>27%</w:t>
      </w:r>
    </w:p>
    <w:p w14:paraId="38791827" w14:textId="77777777" w:rsidR="00E22E57" w:rsidRPr="00F944E7" w:rsidRDefault="00E22E57" w:rsidP="00DF5FAD">
      <w:pPr>
        <w:numPr>
          <w:ilvl w:val="0"/>
          <w:numId w:val="331"/>
        </w:numPr>
        <w:ind w:left="1104"/>
        <w:rPr>
          <w:rFonts w:asciiTheme="minorHAnsi" w:hAnsiTheme="minorHAnsi" w:cstheme="minorHAnsi"/>
          <w:b/>
        </w:rPr>
      </w:pPr>
      <w:r w:rsidRPr="00F944E7">
        <w:rPr>
          <w:rFonts w:asciiTheme="minorHAnsi" w:hAnsiTheme="minorHAnsi" w:cstheme="minorHAnsi"/>
          <w:b/>
        </w:rPr>
        <w:t>36%</w:t>
      </w:r>
    </w:p>
    <w:p w14:paraId="18A0691C" w14:textId="77777777" w:rsidR="00E22E57" w:rsidRPr="00F944E7" w:rsidRDefault="00E22E57" w:rsidP="00523C57">
      <w:pPr>
        <w:rPr>
          <w:rFonts w:asciiTheme="minorHAnsi" w:hAnsiTheme="minorHAnsi" w:cstheme="minorHAnsi"/>
        </w:rPr>
      </w:pPr>
    </w:p>
    <w:p w14:paraId="3F013A60" w14:textId="77777777" w:rsidR="00F718ED" w:rsidRPr="00F944E7" w:rsidRDefault="00E22E57" w:rsidP="00F718ED">
      <w:pPr>
        <w:jc w:val="both"/>
        <w:rPr>
          <w:rFonts w:asciiTheme="minorHAnsi" w:hAnsiTheme="minorHAnsi" w:cstheme="minorHAnsi"/>
        </w:rPr>
      </w:pPr>
      <w:r w:rsidRPr="00F944E7">
        <w:rPr>
          <w:rFonts w:asciiTheme="minorHAnsi" w:hAnsiTheme="minorHAnsi" w:cstheme="minorHAnsi"/>
          <w:b/>
          <w:bCs/>
        </w:rPr>
        <w:t>4.2.1.6.</w:t>
      </w:r>
      <w:r w:rsidRPr="00F944E7">
        <w:rPr>
          <w:rFonts w:asciiTheme="minorHAnsi" w:hAnsiTheme="minorHAnsi" w:cstheme="minorHAnsi"/>
        </w:rPr>
        <w:t> </w:t>
      </w:r>
      <w:r w:rsidR="00F718ED" w:rsidRPr="00F944E7">
        <w:rPr>
          <w:rFonts w:asciiTheme="minorHAnsi" w:hAnsiTheme="minorHAnsi" w:cstheme="minorHAnsi"/>
        </w:rPr>
        <w:t>Определите оборачиваемость кредиторской задолженности перед поставщиками в днях (из расчета 365 дней в году) по данным баланса и отчета о прибылях и убытках компании.</w:t>
      </w:r>
    </w:p>
    <w:p w14:paraId="2D293910" w14:textId="77777777" w:rsidR="00F718ED" w:rsidRPr="00F944E7" w:rsidRDefault="00F718ED" w:rsidP="00F718ED">
      <w:pPr>
        <w:jc w:val="both"/>
        <w:rPr>
          <w:rFonts w:asciiTheme="minorHAnsi" w:hAnsiTheme="minorHAnsi" w:cstheme="minorHAnsi"/>
        </w:rPr>
      </w:pPr>
      <w:r w:rsidRPr="00F944E7">
        <w:rPr>
          <w:rFonts w:asciiTheme="minorHAnsi" w:hAnsiTheme="minorHAnsi" w:cstheme="minorHAnsi"/>
        </w:rPr>
        <w:t>Оборотные активы 700 д.е., в том числе:</w:t>
      </w:r>
    </w:p>
    <w:p w14:paraId="217ED988" w14:textId="77777777" w:rsidR="00F718ED" w:rsidRPr="00F944E7" w:rsidRDefault="00F718ED" w:rsidP="00F718ED">
      <w:pPr>
        <w:jc w:val="both"/>
        <w:rPr>
          <w:rFonts w:asciiTheme="minorHAnsi" w:hAnsiTheme="minorHAnsi" w:cstheme="minorHAnsi"/>
        </w:rPr>
      </w:pPr>
      <w:r w:rsidRPr="00F944E7">
        <w:rPr>
          <w:rFonts w:asciiTheme="minorHAnsi" w:hAnsiTheme="minorHAnsi" w:cstheme="minorHAnsi"/>
        </w:rPr>
        <w:t>– запасы 350 д.е.,</w:t>
      </w:r>
    </w:p>
    <w:p w14:paraId="1A6BEB29" w14:textId="77777777" w:rsidR="00F718ED" w:rsidRPr="00F944E7" w:rsidRDefault="00F718ED" w:rsidP="00F718ED">
      <w:pPr>
        <w:jc w:val="both"/>
        <w:rPr>
          <w:rFonts w:asciiTheme="minorHAnsi" w:hAnsiTheme="minorHAnsi" w:cstheme="minorHAnsi"/>
        </w:rPr>
      </w:pPr>
      <w:r w:rsidRPr="00F944E7">
        <w:rPr>
          <w:rFonts w:asciiTheme="minorHAnsi" w:hAnsiTheme="minorHAnsi" w:cstheme="minorHAnsi"/>
        </w:rPr>
        <w:t>– дебиторская задолженность 200 д.е.,</w:t>
      </w:r>
    </w:p>
    <w:p w14:paraId="39293293" w14:textId="77777777" w:rsidR="00F718ED" w:rsidRPr="00F944E7" w:rsidRDefault="00F718ED" w:rsidP="00F718ED">
      <w:pPr>
        <w:jc w:val="both"/>
        <w:rPr>
          <w:rFonts w:asciiTheme="minorHAnsi" w:hAnsiTheme="minorHAnsi" w:cstheme="minorHAnsi"/>
        </w:rPr>
      </w:pPr>
      <w:r w:rsidRPr="00F944E7">
        <w:rPr>
          <w:rFonts w:asciiTheme="minorHAnsi" w:hAnsiTheme="minorHAnsi" w:cstheme="minorHAnsi"/>
        </w:rPr>
        <w:t>– денежные средства 100 д.е.</w:t>
      </w:r>
    </w:p>
    <w:p w14:paraId="7C861175" w14:textId="77777777" w:rsidR="00F718ED" w:rsidRPr="00F944E7" w:rsidRDefault="00F718ED" w:rsidP="00F718ED">
      <w:pPr>
        <w:jc w:val="both"/>
        <w:rPr>
          <w:rFonts w:asciiTheme="minorHAnsi" w:hAnsiTheme="minorHAnsi" w:cstheme="minorHAnsi"/>
        </w:rPr>
      </w:pPr>
      <w:r w:rsidRPr="00F944E7">
        <w:rPr>
          <w:rFonts w:asciiTheme="minorHAnsi" w:hAnsiTheme="minorHAnsi" w:cstheme="minorHAnsi"/>
        </w:rPr>
        <w:t>Краткосрочные пассивы 1100 д.е., в том числе:</w:t>
      </w:r>
    </w:p>
    <w:p w14:paraId="3E58B076" w14:textId="77777777" w:rsidR="00F718ED" w:rsidRPr="00F944E7" w:rsidRDefault="00F718ED" w:rsidP="00F718ED">
      <w:pPr>
        <w:jc w:val="both"/>
        <w:rPr>
          <w:rFonts w:asciiTheme="minorHAnsi" w:hAnsiTheme="minorHAnsi" w:cstheme="minorHAnsi"/>
        </w:rPr>
      </w:pPr>
      <w:r w:rsidRPr="00F944E7">
        <w:rPr>
          <w:rFonts w:asciiTheme="minorHAnsi" w:hAnsiTheme="minorHAnsi" w:cstheme="minorHAnsi"/>
        </w:rPr>
        <w:t>– краткосрочные кредиты и займы 400 д.е.,</w:t>
      </w:r>
    </w:p>
    <w:p w14:paraId="6B767B8D" w14:textId="77777777" w:rsidR="00F718ED" w:rsidRPr="00F944E7" w:rsidRDefault="00F718ED" w:rsidP="00F718ED">
      <w:pPr>
        <w:jc w:val="both"/>
        <w:rPr>
          <w:rFonts w:asciiTheme="minorHAnsi" w:hAnsiTheme="minorHAnsi" w:cstheme="minorHAnsi"/>
        </w:rPr>
      </w:pPr>
      <w:r w:rsidRPr="00F944E7">
        <w:rPr>
          <w:rFonts w:asciiTheme="minorHAnsi" w:hAnsiTheme="minorHAnsi" w:cstheme="minorHAnsi"/>
        </w:rPr>
        <w:t>– кредиторская задолженность перед поставщиками 300 д.е.</w:t>
      </w:r>
    </w:p>
    <w:p w14:paraId="3B6EC483" w14:textId="77777777" w:rsidR="00F718ED" w:rsidRPr="00F944E7" w:rsidRDefault="00F718ED" w:rsidP="00F718ED">
      <w:pPr>
        <w:jc w:val="both"/>
        <w:rPr>
          <w:rFonts w:asciiTheme="minorHAnsi" w:hAnsiTheme="minorHAnsi" w:cstheme="minorHAnsi"/>
        </w:rPr>
      </w:pPr>
      <w:r w:rsidRPr="00F944E7">
        <w:rPr>
          <w:rFonts w:asciiTheme="minorHAnsi" w:hAnsiTheme="minorHAnsi" w:cstheme="minorHAnsi"/>
        </w:rPr>
        <w:t>Выручка 12 000 д.е.</w:t>
      </w:r>
    </w:p>
    <w:p w14:paraId="2375ABD6" w14:textId="77777777" w:rsidR="00F718ED" w:rsidRPr="00F944E7" w:rsidRDefault="00F718ED" w:rsidP="00F718ED">
      <w:pPr>
        <w:jc w:val="both"/>
        <w:rPr>
          <w:rFonts w:asciiTheme="minorHAnsi" w:hAnsiTheme="minorHAnsi" w:cstheme="minorHAnsi"/>
        </w:rPr>
      </w:pPr>
      <w:r w:rsidRPr="00F944E7">
        <w:rPr>
          <w:rFonts w:asciiTheme="minorHAnsi" w:hAnsiTheme="minorHAnsi" w:cstheme="minorHAnsi"/>
        </w:rPr>
        <w:t>Себестоимость 8 100 д.е., в том числе:</w:t>
      </w:r>
    </w:p>
    <w:p w14:paraId="744DE6D6" w14:textId="77777777" w:rsidR="00F718ED" w:rsidRPr="00F944E7" w:rsidRDefault="00F718ED" w:rsidP="00F718ED">
      <w:pPr>
        <w:jc w:val="both"/>
        <w:rPr>
          <w:rFonts w:asciiTheme="minorHAnsi" w:hAnsiTheme="minorHAnsi" w:cstheme="minorHAnsi"/>
        </w:rPr>
      </w:pPr>
      <w:r w:rsidRPr="00F944E7">
        <w:rPr>
          <w:rFonts w:asciiTheme="minorHAnsi" w:hAnsiTheme="minorHAnsi" w:cstheme="minorHAnsi"/>
        </w:rPr>
        <w:t>– материальные затраты 3 000 д.е.,</w:t>
      </w:r>
    </w:p>
    <w:p w14:paraId="6B9DA57D" w14:textId="77777777" w:rsidR="00F718ED" w:rsidRPr="00F944E7" w:rsidRDefault="00F718ED" w:rsidP="00F718ED">
      <w:pPr>
        <w:jc w:val="both"/>
        <w:rPr>
          <w:rFonts w:asciiTheme="minorHAnsi" w:hAnsiTheme="minorHAnsi" w:cstheme="minorHAnsi"/>
        </w:rPr>
      </w:pPr>
      <w:r w:rsidRPr="00F944E7">
        <w:rPr>
          <w:rFonts w:asciiTheme="minorHAnsi" w:hAnsiTheme="minorHAnsi" w:cstheme="minorHAnsi"/>
        </w:rPr>
        <w:t>– амортизация 2 200 д.е.,</w:t>
      </w:r>
    </w:p>
    <w:p w14:paraId="5CED21F3" w14:textId="19E28F18" w:rsidR="00E22E57" w:rsidRPr="00F944E7" w:rsidRDefault="00F718ED" w:rsidP="00F718ED">
      <w:pPr>
        <w:jc w:val="both"/>
        <w:rPr>
          <w:rFonts w:asciiTheme="minorHAnsi" w:hAnsiTheme="minorHAnsi" w:cstheme="minorHAnsi"/>
        </w:rPr>
      </w:pPr>
      <w:r w:rsidRPr="00F944E7">
        <w:rPr>
          <w:rFonts w:asciiTheme="minorHAnsi" w:hAnsiTheme="minorHAnsi" w:cstheme="minorHAnsi"/>
        </w:rPr>
        <w:t>– затраты на персонал 2 900 д.е.</w:t>
      </w:r>
    </w:p>
    <w:p w14:paraId="103C4BC2" w14:textId="77777777" w:rsidR="00E22E57" w:rsidRPr="00F944E7" w:rsidRDefault="00E22E57" w:rsidP="00523C57">
      <w:pPr>
        <w:jc w:val="both"/>
        <w:rPr>
          <w:rFonts w:asciiTheme="minorHAnsi" w:hAnsiTheme="minorHAnsi" w:cstheme="minorHAnsi"/>
        </w:rPr>
      </w:pPr>
      <w:r w:rsidRPr="00F944E7">
        <w:rPr>
          <w:rFonts w:asciiTheme="minorHAnsi" w:hAnsiTheme="minorHAnsi" w:cstheme="minorHAnsi"/>
        </w:rPr>
        <w:t>Варианты ответов:</w:t>
      </w:r>
    </w:p>
    <w:p w14:paraId="51E0152B" w14:textId="77777777" w:rsidR="00FE1194" w:rsidRPr="00F944E7" w:rsidRDefault="00FE1194" w:rsidP="00DF5FAD">
      <w:pPr>
        <w:numPr>
          <w:ilvl w:val="0"/>
          <w:numId w:val="332"/>
        </w:numPr>
        <w:ind w:left="1104"/>
        <w:jc w:val="both"/>
        <w:rPr>
          <w:rFonts w:asciiTheme="minorHAnsi" w:hAnsiTheme="minorHAnsi" w:cstheme="minorHAnsi"/>
        </w:rPr>
      </w:pPr>
      <w:r w:rsidRPr="00F944E7">
        <w:rPr>
          <w:rFonts w:asciiTheme="minorHAnsi" w:hAnsiTheme="minorHAnsi" w:cstheme="minorHAnsi"/>
        </w:rPr>
        <w:t>19</w:t>
      </w:r>
    </w:p>
    <w:p w14:paraId="1C98F707" w14:textId="77777777" w:rsidR="00FE1194" w:rsidRPr="00F944E7" w:rsidRDefault="00FE1194" w:rsidP="00DF5FAD">
      <w:pPr>
        <w:numPr>
          <w:ilvl w:val="0"/>
          <w:numId w:val="332"/>
        </w:numPr>
        <w:ind w:left="1104"/>
        <w:jc w:val="both"/>
        <w:rPr>
          <w:rFonts w:asciiTheme="minorHAnsi" w:hAnsiTheme="minorHAnsi" w:cstheme="minorHAnsi"/>
          <w:b/>
          <w:bCs/>
        </w:rPr>
      </w:pPr>
      <w:r w:rsidRPr="00F944E7">
        <w:rPr>
          <w:rFonts w:asciiTheme="minorHAnsi" w:hAnsiTheme="minorHAnsi" w:cstheme="minorHAnsi"/>
          <w:b/>
          <w:bCs/>
        </w:rPr>
        <w:t>37</w:t>
      </w:r>
    </w:p>
    <w:p w14:paraId="33498A4E" w14:textId="77777777" w:rsidR="00FE1194" w:rsidRPr="00F944E7" w:rsidRDefault="00FE1194" w:rsidP="00DF5FAD">
      <w:pPr>
        <w:numPr>
          <w:ilvl w:val="0"/>
          <w:numId w:val="332"/>
        </w:numPr>
        <w:ind w:left="1104"/>
        <w:jc w:val="both"/>
        <w:rPr>
          <w:rFonts w:asciiTheme="minorHAnsi" w:hAnsiTheme="minorHAnsi" w:cstheme="minorHAnsi"/>
        </w:rPr>
      </w:pPr>
      <w:r w:rsidRPr="00F944E7">
        <w:rPr>
          <w:rFonts w:asciiTheme="minorHAnsi" w:hAnsiTheme="minorHAnsi" w:cstheme="minorHAnsi"/>
        </w:rPr>
        <w:t>21</w:t>
      </w:r>
    </w:p>
    <w:p w14:paraId="274BA61C" w14:textId="77777777" w:rsidR="00FE1194" w:rsidRPr="00F944E7" w:rsidRDefault="00FE1194" w:rsidP="00DF5FAD">
      <w:pPr>
        <w:numPr>
          <w:ilvl w:val="0"/>
          <w:numId w:val="332"/>
        </w:numPr>
        <w:ind w:left="1104"/>
        <w:jc w:val="both"/>
        <w:rPr>
          <w:rFonts w:asciiTheme="minorHAnsi" w:hAnsiTheme="minorHAnsi" w:cstheme="minorHAnsi"/>
        </w:rPr>
      </w:pPr>
      <w:r w:rsidRPr="00F944E7">
        <w:rPr>
          <w:rFonts w:asciiTheme="minorHAnsi" w:hAnsiTheme="minorHAnsi" w:cstheme="minorHAnsi"/>
        </w:rPr>
        <w:t>20</w:t>
      </w:r>
    </w:p>
    <w:p w14:paraId="1C59CC63" w14:textId="77777777" w:rsidR="00E22E57" w:rsidRPr="00F944E7" w:rsidRDefault="00E22E57" w:rsidP="00523C57">
      <w:pPr>
        <w:jc w:val="both"/>
        <w:rPr>
          <w:rFonts w:asciiTheme="minorHAnsi" w:hAnsiTheme="minorHAnsi" w:cstheme="minorHAnsi"/>
        </w:rPr>
      </w:pPr>
    </w:p>
    <w:p w14:paraId="3C02AA50" w14:textId="77777777" w:rsidR="00531874" w:rsidRPr="00F944E7" w:rsidRDefault="00E22E57" w:rsidP="00523C57">
      <w:pPr>
        <w:jc w:val="both"/>
        <w:rPr>
          <w:rFonts w:asciiTheme="minorHAnsi" w:hAnsiTheme="minorHAnsi" w:cstheme="minorHAnsi"/>
        </w:rPr>
      </w:pPr>
      <w:r w:rsidRPr="00F944E7">
        <w:rPr>
          <w:rFonts w:asciiTheme="minorHAnsi" w:hAnsiTheme="minorHAnsi" w:cstheme="minorHAnsi"/>
          <w:b/>
          <w:bCs/>
        </w:rPr>
        <w:t>4.2.1.7.</w:t>
      </w:r>
      <w:r w:rsidRPr="00F944E7">
        <w:rPr>
          <w:rFonts w:asciiTheme="minorHAnsi" w:hAnsiTheme="minorHAnsi" w:cstheme="minorHAnsi"/>
        </w:rPr>
        <w:t> </w:t>
      </w:r>
      <w:r w:rsidR="00467949" w:rsidRPr="00F944E7">
        <w:rPr>
          <w:rFonts w:asciiTheme="minorHAnsi" w:hAnsiTheme="minorHAnsi" w:cstheme="minorHAnsi"/>
        </w:rPr>
        <w:t xml:space="preserve">Выручка компании </w:t>
      </w:r>
      <w:r w:rsidRPr="00F944E7">
        <w:rPr>
          <w:rFonts w:asciiTheme="minorHAnsi" w:hAnsiTheme="minorHAnsi" w:cstheme="minorHAnsi"/>
        </w:rPr>
        <w:t>400, рентабельность продаж – 35%, остаток материалов – 5, остаток незавершенного производства – 15. На какое количество дней надо оптимизировать период оборачиваемости запасов, если рыночная оборачиваемость запасов 20 дней?</w:t>
      </w:r>
    </w:p>
    <w:p w14:paraId="4D4C8951" w14:textId="77777777" w:rsidR="00E22E57" w:rsidRPr="00F944E7" w:rsidRDefault="00E22E57" w:rsidP="00523C57">
      <w:pPr>
        <w:jc w:val="both"/>
        <w:rPr>
          <w:rFonts w:asciiTheme="minorHAnsi" w:hAnsiTheme="minorHAnsi" w:cstheme="minorHAnsi"/>
        </w:rPr>
      </w:pPr>
      <w:r w:rsidRPr="00F944E7">
        <w:rPr>
          <w:rFonts w:asciiTheme="minorHAnsi" w:hAnsiTheme="minorHAnsi" w:cstheme="minorHAnsi"/>
        </w:rPr>
        <w:t>Варианты ответов:</w:t>
      </w:r>
    </w:p>
    <w:p w14:paraId="0C3CC27E" w14:textId="77777777" w:rsidR="00E22E57" w:rsidRPr="00F944E7" w:rsidRDefault="00E22E57" w:rsidP="00DF5FAD">
      <w:pPr>
        <w:numPr>
          <w:ilvl w:val="0"/>
          <w:numId w:val="332"/>
        </w:numPr>
        <w:ind w:left="1104"/>
        <w:jc w:val="both"/>
        <w:rPr>
          <w:rFonts w:asciiTheme="minorHAnsi" w:hAnsiTheme="minorHAnsi" w:cstheme="minorHAnsi"/>
        </w:rPr>
      </w:pPr>
      <w:r w:rsidRPr="00F944E7">
        <w:rPr>
          <w:rFonts w:asciiTheme="minorHAnsi" w:hAnsiTheme="minorHAnsi" w:cstheme="minorHAnsi"/>
        </w:rPr>
        <w:t>уменьшить на 7</w:t>
      </w:r>
    </w:p>
    <w:p w14:paraId="11FE1BFD" w14:textId="77777777" w:rsidR="00E22E57" w:rsidRPr="00F944E7" w:rsidRDefault="00E22E57" w:rsidP="00DF5FAD">
      <w:pPr>
        <w:numPr>
          <w:ilvl w:val="0"/>
          <w:numId w:val="332"/>
        </w:numPr>
        <w:ind w:left="1104"/>
        <w:jc w:val="both"/>
        <w:rPr>
          <w:rFonts w:asciiTheme="minorHAnsi" w:hAnsiTheme="minorHAnsi" w:cstheme="minorHAnsi"/>
          <w:b/>
        </w:rPr>
      </w:pPr>
      <w:r w:rsidRPr="00F944E7">
        <w:rPr>
          <w:rFonts w:asciiTheme="minorHAnsi" w:hAnsiTheme="minorHAnsi" w:cstheme="minorHAnsi"/>
          <w:b/>
        </w:rPr>
        <w:t>уменьшить на 8</w:t>
      </w:r>
    </w:p>
    <w:p w14:paraId="5C8485EF" w14:textId="77777777" w:rsidR="00E22E57" w:rsidRPr="00F944E7" w:rsidRDefault="00E22E57" w:rsidP="00DF5FAD">
      <w:pPr>
        <w:numPr>
          <w:ilvl w:val="0"/>
          <w:numId w:val="332"/>
        </w:numPr>
        <w:ind w:left="1104"/>
        <w:jc w:val="both"/>
        <w:rPr>
          <w:rFonts w:asciiTheme="minorHAnsi" w:hAnsiTheme="minorHAnsi" w:cstheme="minorHAnsi"/>
        </w:rPr>
      </w:pPr>
      <w:r w:rsidRPr="00F944E7">
        <w:rPr>
          <w:rFonts w:asciiTheme="minorHAnsi" w:hAnsiTheme="minorHAnsi" w:cstheme="minorHAnsi"/>
        </w:rPr>
        <w:t>увеличить на 8</w:t>
      </w:r>
    </w:p>
    <w:p w14:paraId="63131789" w14:textId="77777777" w:rsidR="00E22E57" w:rsidRPr="00F944E7" w:rsidRDefault="00E22E57" w:rsidP="00DF5FAD">
      <w:pPr>
        <w:numPr>
          <w:ilvl w:val="0"/>
          <w:numId w:val="332"/>
        </w:numPr>
        <w:ind w:left="1104"/>
        <w:jc w:val="both"/>
        <w:rPr>
          <w:rFonts w:asciiTheme="minorHAnsi" w:hAnsiTheme="minorHAnsi" w:cstheme="minorHAnsi"/>
        </w:rPr>
      </w:pPr>
      <w:r w:rsidRPr="00F944E7">
        <w:rPr>
          <w:rFonts w:asciiTheme="minorHAnsi" w:hAnsiTheme="minorHAnsi" w:cstheme="minorHAnsi"/>
        </w:rPr>
        <w:t>увеличить на 7</w:t>
      </w:r>
    </w:p>
    <w:p w14:paraId="6E7ACA51" w14:textId="77777777" w:rsidR="00E22E57" w:rsidRPr="00F944E7" w:rsidRDefault="00E22E57" w:rsidP="00523C57">
      <w:pPr>
        <w:jc w:val="both"/>
        <w:rPr>
          <w:rFonts w:asciiTheme="minorHAnsi" w:hAnsiTheme="minorHAnsi" w:cstheme="minorHAnsi"/>
        </w:rPr>
      </w:pPr>
    </w:p>
    <w:p w14:paraId="77B086AD" w14:textId="77777777" w:rsidR="00467949" w:rsidRPr="00F944E7" w:rsidRDefault="00E22E57" w:rsidP="00523C57">
      <w:pPr>
        <w:jc w:val="both"/>
        <w:rPr>
          <w:rFonts w:asciiTheme="minorHAnsi" w:hAnsiTheme="minorHAnsi" w:cstheme="minorHAnsi"/>
        </w:rPr>
      </w:pPr>
      <w:r w:rsidRPr="00F944E7">
        <w:rPr>
          <w:rFonts w:asciiTheme="minorHAnsi" w:hAnsiTheme="minorHAnsi" w:cstheme="minorHAnsi"/>
          <w:b/>
          <w:bCs/>
        </w:rPr>
        <w:t>4.2.1.8.</w:t>
      </w:r>
      <w:r w:rsidRPr="00F944E7">
        <w:rPr>
          <w:rFonts w:asciiTheme="minorHAnsi" w:hAnsiTheme="minorHAnsi" w:cstheme="minorHAnsi"/>
        </w:rPr>
        <w:t> Определить коэффициент покрытия (текущей ликвидности). Оборотные активы 17 200 д.е., в том числе: запасы 9 700 д.е., денежные средства 2000 д.е. Краткосрочные пассивы 12 100 д.е., в том числе: краткосрочные кредиты и займы 1 550 д.е., кредиторская задолженность 6 000 д.е.</w:t>
      </w:r>
    </w:p>
    <w:p w14:paraId="4A2B816D" w14:textId="77777777" w:rsidR="00E22E57" w:rsidRPr="00F944E7" w:rsidRDefault="00E22E57" w:rsidP="00523C57">
      <w:pPr>
        <w:jc w:val="both"/>
        <w:rPr>
          <w:rFonts w:asciiTheme="minorHAnsi" w:hAnsiTheme="minorHAnsi" w:cstheme="minorHAnsi"/>
        </w:rPr>
      </w:pPr>
      <w:r w:rsidRPr="00F944E7">
        <w:rPr>
          <w:rFonts w:asciiTheme="minorHAnsi" w:hAnsiTheme="minorHAnsi" w:cstheme="minorHAnsi"/>
        </w:rPr>
        <w:t>Варианты ответов:</w:t>
      </w:r>
    </w:p>
    <w:p w14:paraId="0210FFB4" w14:textId="77777777" w:rsidR="00E22E57" w:rsidRPr="00F944E7" w:rsidRDefault="00E22E57" w:rsidP="00DF5FAD">
      <w:pPr>
        <w:numPr>
          <w:ilvl w:val="0"/>
          <w:numId w:val="333"/>
        </w:numPr>
        <w:ind w:left="1104"/>
        <w:jc w:val="both"/>
        <w:rPr>
          <w:rFonts w:asciiTheme="minorHAnsi" w:hAnsiTheme="minorHAnsi" w:cstheme="minorHAnsi"/>
        </w:rPr>
      </w:pPr>
      <w:r w:rsidRPr="00F944E7">
        <w:rPr>
          <w:rFonts w:asciiTheme="minorHAnsi" w:hAnsiTheme="minorHAnsi" w:cstheme="minorHAnsi"/>
        </w:rPr>
        <w:t>0,80</w:t>
      </w:r>
    </w:p>
    <w:p w14:paraId="612E4C58" w14:textId="77777777" w:rsidR="00E22E57" w:rsidRPr="00F944E7" w:rsidRDefault="00E22E57" w:rsidP="00DF5FAD">
      <w:pPr>
        <w:numPr>
          <w:ilvl w:val="0"/>
          <w:numId w:val="333"/>
        </w:numPr>
        <w:ind w:left="1104"/>
        <w:jc w:val="both"/>
        <w:rPr>
          <w:rFonts w:asciiTheme="minorHAnsi" w:hAnsiTheme="minorHAnsi" w:cstheme="minorHAnsi"/>
          <w:b/>
        </w:rPr>
      </w:pPr>
      <w:r w:rsidRPr="00F944E7">
        <w:rPr>
          <w:rFonts w:asciiTheme="minorHAnsi" w:hAnsiTheme="minorHAnsi" w:cstheme="minorHAnsi"/>
          <w:b/>
        </w:rPr>
        <w:t>1,42</w:t>
      </w:r>
    </w:p>
    <w:p w14:paraId="4833AF67" w14:textId="77777777" w:rsidR="00E22E57" w:rsidRPr="00F944E7" w:rsidRDefault="00E22E57" w:rsidP="00DF5FAD">
      <w:pPr>
        <w:numPr>
          <w:ilvl w:val="0"/>
          <w:numId w:val="333"/>
        </w:numPr>
        <w:ind w:left="1104"/>
        <w:jc w:val="both"/>
        <w:rPr>
          <w:rFonts w:asciiTheme="minorHAnsi" w:hAnsiTheme="minorHAnsi" w:cstheme="minorHAnsi"/>
        </w:rPr>
      </w:pPr>
      <w:r w:rsidRPr="00F944E7">
        <w:rPr>
          <w:rFonts w:asciiTheme="minorHAnsi" w:hAnsiTheme="minorHAnsi" w:cstheme="minorHAnsi"/>
        </w:rPr>
        <w:t>0,97</w:t>
      </w:r>
    </w:p>
    <w:p w14:paraId="01DCCE53" w14:textId="77777777" w:rsidR="00E22E57" w:rsidRPr="00F944E7" w:rsidRDefault="00E22E57" w:rsidP="00DF5FAD">
      <w:pPr>
        <w:numPr>
          <w:ilvl w:val="0"/>
          <w:numId w:val="333"/>
        </w:numPr>
        <w:ind w:left="1104"/>
        <w:jc w:val="both"/>
        <w:rPr>
          <w:rFonts w:asciiTheme="minorHAnsi" w:hAnsiTheme="minorHAnsi" w:cstheme="minorHAnsi"/>
        </w:rPr>
      </w:pPr>
      <w:r w:rsidRPr="00F944E7">
        <w:rPr>
          <w:rFonts w:asciiTheme="minorHAnsi" w:hAnsiTheme="minorHAnsi" w:cstheme="minorHAnsi"/>
        </w:rPr>
        <w:t>2,28</w:t>
      </w:r>
    </w:p>
    <w:p w14:paraId="0EE3F9B5" w14:textId="77777777" w:rsidR="00E22E57" w:rsidRPr="00F944E7" w:rsidRDefault="00E22E57" w:rsidP="00523C57">
      <w:pPr>
        <w:jc w:val="both"/>
        <w:rPr>
          <w:rFonts w:asciiTheme="minorHAnsi" w:hAnsiTheme="minorHAnsi" w:cstheme="minorHAnsi"/>
        </w:rPr>
      </w:pPr>
    </w:p>
    <w:p w14:paraId="5AEF4708" w14:textId="77777777" w:rsidR="00467949" w:rsidRPr="00F944E7" w:rsidRDefault="00E22E57" w:rsidP="00523C57">
      <w:pPr>
        <w:jc w:val="both"/>
        <w:rPr>
          <w:rFonts w:asciiTheme="minorHAnsi" w:hAnsiTheme="minorHAnsi" w:cstheme="minorHAnsi"/>
        </w:rPr>
      </w:pPr>
      <w:r w:rsidRPr="00F944E7">
        <w:rPr>
          <w:rFonts w:asciiTheme="minorHAnsi" w:hAnsiTheme="minorHAnsi" w:cstheme="minorHAnsi"/>
          <w:b/>
          <w:bCs/>
        </w:rPr>
        <w:t>4.2.1.9.</w:t>
      </w:r>
      <w:r w:rsidRPr="00F944E7">
        <w:rPr>
          <w:rFonts w:asciiTheme="minorHAnsi" w:hAnsiTheme="minorHAnsi" w:cstheme="minorHAnsi"/>
        </w:rPr>
        <w:t> Рентабельность собственного капитала 0,31. Оборачиваемость активов 2. Рентабельность продаж 0,12. Инвестированный капитал 60. Найти финансовый рычаг (соотношение заемного и собственного капиталов).</w:t>
      </w:r>
    </w:p>
    <w:p w14:paraId="2884EA2E" w14:textId="77777777" w:rsidR="00E22E57" w:rsidRPr="00F944E7" w:rsidRDefault="00E22E57" w:rsidP="00523C57">
      <w:pPr>
        <w:jc w:val="both"/>
        <w:rPr>
          <w:rFonts w:asciiTheme="minorHAnsi" w:hAnsiTheme="minorHAnsi" w:cstheme="minorHAnsi"/>
        </w:rPr>
      </w:pPr>
      <w:r w:rsidRPr="00F944E7">
        <w:rPr>
          <w:rFonts w:asciiTheme="minorHAnsi" w:hAnsiTheme="minorHAnsi" w:cstheme="minorHAnsi"/>
        </w:rPr>
        <w:t>Варианты ответов:</w:t>
      </w:r>
    </w:p>
    <w:p w14:paraId="0E18AC3F" w14:textId="77777777" w:rsidR="00E22E57" w:rsidRPr="00F944E7" w:rsidRDefault="00E22E57" w:rsidP="00DF5FAD">
      <w:pPr>
        <w:numPr>
          <w:ilvl w:val="0"/>
          <w:numId w:val="334"/>
        </w:numPr>
        <w:ind w:left="1104"/>
        <w:jc w:val="both"/>
        <w:rPr>
          <w:rFonts w:asciiTheme="minorHAnsi" w:hAnsiTheme="minorHAnsi" w:cstheme="minorHAnsi"/>
        </w:rPr>
      </w:pPr>
      <w:r w:rsidRPr="00F944E7">
        <w:rPr>
          <w:rFonts w:asciiTheme="minorHAnsi" w:hAnsiTheme="minorHAnsi" w:cstheme="minorHAnsi"/>
        </w:rPr>
        <w:t>15%</w:t>
      </w:r>
    </w:p>
    <w:p w14:paraId="6394B5F1" w14:textId="77777777" w:rsidR="00E22E57" w:rsidRPr="00F944E7" w:rsidRDefault="00E22E57" w:rsidP="00DF5FAD">
      <w:pPr>
        <w:numPr>
          <w:ilvl w:val="0"/>
          <w:numId w:val="334"/>
        </w:numPr>
        <w:ind w:left="1104"/>
        <w:jc w:val="both"/>
        <w:rPr>
          <w:rFonts w:asciiTheme="minorHAnsi" w:hAnsiTheme="minorHAnsi" w:cstheme="minorHAnsi"/>
        </w:rPr>
      </w:pPr>
      <w:r w:rsidRPr="00F944E7">
        <w:rPr>
          <w:rFonts w:asciiTheme="minorHAnsi" w:hAnsiTheme="minorHAnsi" w:cstheme="minorHAnsi"/>
        </w:rPr>
        <w:t>35%</w:t>
      </w:r>
    </w:p>
    <w:p w14:paraId="5B14BC36" w14:textId="77777777" w:rsidR="00E22E57" w:rsidRPr="00F944E7" w:rsidRDefault="00E22E57" w:rsidP="00DF5FAD">
      <w:pPr>
        <w:numPr>
          <w:ilvl w:val="0"/>
          <w:numId w:val="334"/>
        </w:numPr>
        <w:ind w:left="1104"/>
        <w:jc w:val="both"/>
        <w:rPr>
          <w:rFonts w:asciiTheme="minorHAnsi" w:hAnsiTheme="minorHAnsi" w:cstheme="minorHAnsi"/>
        </w:rPr>
      </w:pPr>
      <w:r w:rsidRPr="00F944E7">
        <w:rPr>
          <w:rFonts w:asciiTheme="minorHAnsi" w:hAnsiTheme="minorHAnsi" w:cstheme="minorHAnsi"/>
        </w:rPr>
        <w:t>20%</w:t>
      </w:r>
    </w:p>
    <w:p w14:paraId="45853F68" w14:textId="77777777" w:rsidR="00E22E57" w:rsidRPr="00F944E7" w:rsidRDefault="00E22E57" w:rsidP="00DF5FAD">
      <w:pPr>
        <w:numPr>
          <w:ilvl w:val="0"/>
          <w:numId w:val="334"/>
        </w:numPr>
        <w:ind w:left="1104"/>
        <w:jc w:val="both"/>
        <w:rPr>
          <w:rFonts w:asciiTheme="minorHAnsi" w:hAnsiTheme="minorHAnsi" w:cstheme="minorHAnsi"/>
          <w:b/>
        </w:rPr>
      </w:pPr>
      <w:r w:rsidRPr="00F944E7">
        <w:rPr>
          <w:rFonts w:asciiTheme="minorHAnsi" w:hAnsiTheme="minorHAnsi" w:cstheme="minorHAnsi"/>
          <w:b/>
        </w:rPr>
        <w:t>29%</w:t>
      </w:r>
    </w:p>
    <w:p w14:paraId="23DE3FD1" w14:textId="77777777" w:rsidR="00E22E57" w:rsidRPr="00F944E7" w:rsidRDefault="00E22E57" w:rsidP="00523C57">
      <w:pPr>
        <w:jc w:val="both"/>
        <w:rPr>
          <w:rFonts w:asciiTheme="minorHAnsi" w:hAnsiTheme="minorHAnsi" w:cstheme="minorHAnsi"/>
        </w:rPr>
      </w:pPr>
    </w:p>
    <w:p w14:paraId="2042EFE6" w14:textId="77777777" w:rsidR="00467949" w:rsidRPr="00F944E7" w:rsidRDefault="00E22E57" w:rsidP="00523C57">
      <w:pPr>
        <w:jc w:val="both"/>
        <w:rPr>
          <w:rFonts w:asciiTheme="minorHAnsi" w:hAnsiTheme="minorHAnsi" w:cstheme="minorHAnsi"/>
        </w:rPr>
      </w:pPr>
      <w:r w:rsidRPr="00F944E7">
        <w:rPr>
          <w:rFonts w:asciiTheme="minorHAnsi" w:hAnsiTheme="minorHAnsi" w:cstheme="minorHAnsi"/>
          <w:b/>
          <w:bCs/>
        </w:rPr>
        <w:t>4.2.1.10.</w:t>
      </w:r>
      <w:r w:rsidRPr="00F944E7">
        <w:rPr>
          <w:rFonts w:asciiTheme="minorHAnsi" w:hAnsiTheme="minorHAnsi" w:cstheme="minorHAnsi"/>
        </w:rPr>
        <w:t> Определить оборачиваемость запасов в днях (в году 365 дней), если известно что на 01.01.2016 запасы были 300 д.е., к 31.12.2016 списали запасы на сумму 50 д.е. как неликвидные; себестоимость - 17000 д.е., в том числе затраты на заработную плату 5000 д.е., материальные затраты 8000 д.е.</w:t>
      </w:r>
    </w:p>
    <w:p w14:paraId="42F9FC28" w14:textId="77777777" w:rsidR="00E22E57" w:rsidRPr="00F944E7" w:rsidRDefault="00E22E57" w:rsidP="00523C57">
      <w:pPr>
        <w:jc w:val="both"/>
        <w:rPr>
          <w:rFonts w:asciiTheme="minorHAnsi" w:hAnsiTheme="minorHAnsi" w:cstheme="minorHAnsi"/>
        </w:rPr>
      </w:pPr>
      <w:r w:rsidRPr="00F944E7">
        <w:rPr>
          <w:rFonts w:asciiTheme="minorHAnsi" w:hAnsiTheme="minorHAnsi" w:cstheme="minorHAnsi"/>
        </w:rPr>
        <w:t>Варианты ответов:</w:t>
      </w:r>
    </w:p>
    <w:p w14:paraId="0B4B6DD1" w14:textId="77777777" w:rsidR="00E22E57" w:rsidRPr="00F944E7" w:rsidRDefault="00E22E57" w:rsidP="00DF5FAD">
      <w:pPr>
        <w:numPr>
          <w:ilvl w:val="0"/>
          <w:numId w:val="335"/>
        </w:numPr>
        <w:ind w:left="1104"/>
        <w:jc w:val="both"/>
        <w:rPr>
          <w:rFonts w:asciiTheme="minorHAnsi" w:hAnsiTheme="minorHAnsi" w:cstheme="minorHAnsi"/>
        </w:rPr>
      </w:pPr>
      <w:r w:rsidRPr="00F944E7">
        <w:rPr>
          <w:rFonts w:asciiTheme="minorHAnsi" w:hAnsiTheme="minorHAnsi" w:cstheme="minorHAnsi"/>
        </w:rPr>
        <w:t>11</w:t>
      </w:r>
    </w:p>
    <w:p w14:paraId="67C091E3" w14:textId="77777777" w:rsidR="00E22E57" w:rsidRPr="00F944E7" w:rsidRDefault="00E22E57" w:rsidP="00DF5FAD">
      <w:pPr>
        <w:numPr>
          <w:ilvl w:val="0"/>
          <w:numId w:val="335"/>
        </w:numPr>
        <w:ind w:left="1104"/>
        <w:jc w:val="both"/>
        <w:rPr>
          <w:rFonts w:asciiTheme="minorHAnsi" w:hAnsiTheme="minorHAnsi" w:cstheme="minorHAnsi"/>
          <w:b/>
        </w:rPr>
      </w:pPr>
      <w:r w:rsidRPr="00F944E7">
        <w:rPr>
          <w:rFonts w:asciiTheme="minorHAnsi" w:hAnsiTheme="minorHAnsi" w:cstheme="minorHAnsi"/>
          <w:b/>
        </w:rPr>
        <w:t>6</w:t>
      </w:r>
    </w:p>
    <w:p w14:paraId="61A99CAF" w14:textId="77777777" w:rsidR="00E22E57" w:rsidRPr="00F944E7" w:rsidRDefault="00E22E57" w:rsidP="00DF5FAD">
      <w:pPr>
        <w:numPr>
          <w:ilvl w:val="0"/>
          <w:numId w:val="335"/>
        </w:numPr>
        <w:ind w:left="1104"/>
        <w:jc w:val="both"/>
        <w:rPr>
          <w:rFonts w:asciiTheme="minorHAnsi" w:hAnsiTheme="minorHAnsi" w:cstheme="minorHAnsi"/>
        </w:rPr>
      </w:pPr>
      <w:r w:rsidRPr="00F944E7">
        <w:rPr>
          <w:rFonts w:asciiTheme="minorHAnsi" w:hAnsiTheme="minorHAnsi" w:cstheme="minorHAnsi"/>
        </w:rPr>
        <w:t>5</w:t>
      </w:r>
    </w:p>
    <w:p w14:paraId="42ECE301" w14:textId="77777777" w:rsidR="00E22E57" w:rsidRPr="00F944E7" w:rsidRDefault="00E22E57" w:rsidP="00DF5FAD">
      <w:pPr>
        <w:numPr>
          <w:ilvl w:val="0"/>
          <w:numId w:val="335"/>
        </w:numPr>
        <w:ind w:left="1104"/>
        <w:jc w:val="both"/>
        <w:rPr>
          <w:rFonts w:asciiTheme="minorHAnsi" w:hAnsiTheme="minorHAnsi" w:cstheme="minorHAnsi"/>
        </w:rPr>
      </w:pPr>
      <w:r w:rsidRPr="00F944E7">
        <w:rPr>
          <w:rFonts w:asciiTheme="minorHAnsi" w:hAnsiTheme="minorHAnsi" w:cstheme="minorHAnsi"/>
        </w:rPr>
        <w:t>10</w:t>
      </w:r>
    </w:p>
    <w:p w14:paraId="14CD79C1" w14:textId="77777777" w:rsidR="00E22E57" w:rsidRPr="00F944E7" w:rsidRDefault="00E22E57" w:rsidP="00523C57">
      <w:pPr>
        <w:jc w:val="both"/>
        <w:rPr>
          <w:rFonts w:asciiTheme="minorHAnsi" w:hAnsiTheme="minorHAnsi" w:cstheme="minorHAnsi"/>
        </w:rPr>
      </w:pPr>
    </w:p>
    <w:p w14:paraId="29C4932B" w14:textId="77777777" w:rsidR="00467949" w:rsidRPr="00F944E7" w:rsidRDefault="00E22E57" w:rsidP="00523C57">
      <w:pPr>
        <w:jc w:val="both"/>
        <w:rPr>
          <w:rFonts w:asciiTheme="minorHAnsi" w:hAnsiTheme="minorHAnsi" w:cstheme="minorHAnsi"/>
        </w:rPr>
      </w:pPr>
      <w:r w:rsidRPr="00F944E7">
        <w:rPr>
          <w:rFonts w:asciiTheme="minorHAnsi" w:hAnsiTheme="minorHAnsi" w:cstheme="minorHAnsi"/>
          <w:b/>
          <w:bCs/>
        </w:rPr>
        <w:t>4.2.1.11.</w:t>
      </w:r>
      <w:r w:rsidRPr="00F944E7">
        <w:rPr>
          <w:rFonts w:asciiTheme="minorHAnsi" w:hAnsiTheme="minorHAnsi" w:cstheme="minorHAnsi"/>
        </w:rPr>
        <w:t> Оборачиваемость краткосрочной дебиторской задолженности 115 дней. Период оборота долгосрочной дебиторской задолженности 0.9. Выручка 400 000 руб. Количество дней в году 365. Определить оборачиваемость общей дебиторской задолженности в днях.</w:t>
      </w:r>
    </w:p>
    <w:p w14:paraId="754E98FB" w14:textId="77777777" w:rsidR="00E22E57" w:rsidRPr="00F944E7" w:rsidRDefault="00E22E57" w:rsidP="00523C57">
      <w:pPr>
        <w:jc w:val="both"/>
        <w:rPr>
          <w:rFonts w:asciiTheme="minorHAnsi" w:hAnsiTheme="minorHAnsi" w:cstheme="minorHAnsi"/>
        </w:rPr>
      </w:pPr>
      <w:r w:rsidRPr="00F944E7">
        <w:rPr>
          <w:rFonts w:asciiTheme="minorHAnsi" w:hAnsiTheme="minorHAnsi" w:cstheme="minorHAnsi"/>
        </w:rPr>
        <w:t>Варианты ответов:</w:t>
      </w:r>
    </w:p>
    <w:p w14:paraId="634FD682" w14:textId="77777777" w:rsidR="00E22E57" w:rsidRPr="00F944E7" w:rsidRDefault="00E22E57" w:rsidP="00DF5FAD">
      <w:pPr>
        <w:numPr>
          <w:ilvl w:val="0"/>
          <w:numId w:val="336"/>
        </w:numPr>
        <w:ind w:left="1104"/>
        <w:jc w:val="both"/>
        <w:rPr>
          <w:rFonts w:asciiTheme="minorHAnsi" w:hAnsiTheme="minorHAnsi" w:cstheme="minorHAnsi"/>
        </w:rPr>
      </w:pPr>
      <w:r w:rsidRPr="00F944E7">
        <w:rPr>
          <w:rFonts w:asciiTheme="minorHAnsi" w:hAnsiTheme="minorHAnsi" w:cstheme="minorHAnsi"/>
        </w:rPr>
        <w:t>460</w:t>
      </w:r>
    </w:p>
    <w:p w14:paraId="08E526DA" w14:textId="77777777" w:rsidR="00E22E57" w:rsidRPr="00F944E7" w:rsidRDefault="00E22E57" w:rsidP="00DF5FAD">
      <w:pPr>
        <w:numPr>
          <w:ilvl w:val="0"/>
          <w:numId w:val="336"/>
        </w:numPr>
        <w:ind w:left="1104"/>
        <w:jc w:val="both"/>
        <w:rPr>
          <w:rFonts w:asciiTheme="minorHAnsi" w:hAnsiTheme="minorHAnsi" w:cstheme="minorHAnsi"/>
          <w:b/>
        </w:rPr>
      </w:pPr>
      <w:r w:rsidRPr="00F944E7">
        <w:rPr>
          <w:rFonts w:asciiTheme="minorHAnsi" w:hAnsiTheme="minorHAnsi" w:cstheme="minorHAnsi"/>
          <w:b/>
        </w:rPr>
        <w:t>520</w:t>
      </w:r>
    </w:p>
    <w:p w14:paraId="5A1022B4" w14:textId="77777777" w:rsidR="00E22E57" w:rsidRPr="00F944E7" w:rsidRDefault="00E22E57" w:rsidP="00DF5FAD">
      <w:pPr>
        <w:numPr>
          <w:ilvl w:val="0"/>
          <w:numId w:val="336"/>
        </w:numPr>
        <w:ind w:left="1104"/>
        <w:jc w:val="both"/>
        <w:rPr>
          <w:rFonts w:asciiTheme="minorHAnsi" w:hAnsiTheme="minorHAnsi" w:cstheme="minorHAnsi"/>
        </w:rPr>
      </w:pPr>
      <w:r w:rsidRPr="00F944E7">
        <w:rPr>
          <w:rFonts w:asciiTheme="minorHAnsi" w:hAnsiTheme="minorHAnsi" w:cstheme="minorHAnsi"/>
        </w:rPr>
        <w:t>500</w:t>
      </w:r>
    </w:p>
    <w:p w14:paraId="3810455B" w14:textId="77777777" w:rsidR="00E22E57" w:rsidRPr="00F944E7" w:rsidRDefault="00E22E57" w:rsidP="00DF5FAD">
      <w:pPr>
        <w:numPr>
          <w:ilvl w:val="0"/>
          <w:numId w:val="336"/>
        </w:numPr>
        <w:ind w:left="1104"/>
        <w:jc w:val="both"/>
        <w:rPr>
          <w:rFonts w:asciiTheme="minorHAnsi" w:hAnsiTheme="minorHAnsi" w:cstheme="minorHAnsi"/>
        </w:rPr>
      </w:pPr>
      <w:r w:rsidRPr="00F944E7">
        <w:rPr>
          <w:rFonts w:asciiTheme="minorHAnsi" w:hAnsiTheme="minorHAnsi" w:cstheme="minorHAnsi"/>
        </w:rPr>
        <w:t>515</w:t>
      </w:r>
    </w:p>
    <w:p w14:paraId="63419876" w14:textId="77777777" w:rsidR="00E22E57" w:rsidRPr="00F944E7" w:rsidRDefault="00E22E57" w:rsidP="00523C57">
      <w:pPr>
        <w:jc w:val="both"/>
        <w:rPr>
          <w:rFonts w:asciiTheme="minorHAnsi" w:hAnsiTheme="minorHAnsi" w:cstheme="minorHAnsi"/>
        </w:rPr>
      </w:pPr>
    </w:p>
    <w:p w14:paraId="6682CFFD" w14:textId="77777777" w:rsidR="00467949" w:rsidRPr="00F944E7" w:rsidRDefault="00E22E57" w:rsidP="00523C57">
      <w:pPr>
        <w:jc w:val="both"/>
        <w:rPr>
          <w:rFonts w:asciiTheme="minorHAnsi" w:hAnsiTheme="minorHAnsi" w:cstheme="minorHAnsi"/>
        </w:rPr>
      </w:pPr>
      <w:r w:rsidRPr="00F944E7">
        <w:rPr>
          <w:rFonts w:asciiTheme="minorHAnsi" w:hAnsiTheme="minorHAnsi" w:cstheme="minorHAnsi"/>
          <w:b/>
          <w:bCs/>
        </w:rPr>
        <w:lastRenderedPageBreak/>
        <w:t>4.2.1.12.</w:t>
      </w:r>
      <w:r w:rsidRPr="00F944E7">
        <w:rPr>
          <w:rFonts w:asciiTheme="minorHAnsi" w:hAnsiTheme="minorHAnsi" w:cstheme="minorHAnsi"/>
        </w:rPr>
        <w:t> Рассчитать коэффициент абсолютной ликвидности. Краткосрочные активы: 3 000 ед., в том числе: запасы - 2 000 ед., незавершенное строительство - 900 ед., денежные средства - 1 100 ед. Краткосрочные пассивы: 5 000 ед., в том числе: заемные средства 2 000 ед., кредиторская задолженность 500 ед.</w:t>
      </w:r>
    </w:p>
    <w:p w14:paraId="4372170B" w14:textId="77777777" w:rsidR="00E22E57" w:rsidRPr="00F944E7" w:rsidRDefault="00E22E57" w:rsidP="00523C57">
      <w:pPr>
        <w:jc w:val="both"/>
        <w:rPr>
          <w:rFonts w:asciiTheme="minorHAnsi" w:hAnsiTheme="minorHAnsi" w:cstheme="minorHAnsi"/>
        </w:rPr>
      </w:pPr>
      <w:r w:rsidRPr="00F944E7">
        <w:rPr>
          <w:rFonts w:asciiTheme="minorHAnsi" w:hAnsiTheme="minorHAnsi" w:cstheme="minorHAnsi"/>
        </w:rPr>
        <w:t>Варианты ответов:</w:t>
      </w:r>
    </w:p>
    <w:p w14:paraId="0AEADDB0" w14:textId="77777777" w:rsidR="00E22E57" w:rsidRPr="00F944E7" w:rsidRDefault="00E22E57" w:rsidP="00DF5FAD">
      <w:pPr>
        <w:numPr>
          <w:ilvl w:val="0"/>
          <w:numId w:val="337"/>
        </w:numPr>
        <w:ind w:left="1104"/>
        <w:jc w:val="both"/>
        <w:rPr>
          <w:rFonts w:asciiTheme="minorHAnsi" w:hAnsiTheme="minorHAnsi" w:cstheme="minorHAnsi"/>
          <w:b/>
        </w:rPr>
      </w:pPr>
      <w:r w:rsidRPr="00F944E7">
        <w:rPr>
          <w:rFonts w:asciiTheme="minorHAnsi" w:hAnsiTheme="minorHAnsi" w:cstheme="minorHAnsi"/>
          <w:b/>
        </w:rPr>
        <w:t>0,22</w:t>
      </w:r>
    </w:p>
    <w:p w14:paraId="6F47507F" w14:textId="77777777" w:rsidR="00E22E57" w:rsidRPr="00F944E7" w:rsidRDefault="00E22E57" w:rsidP="00DF5FAD">
      <w:pPr>
        <w:numPr>
          <w:ilvl w:val="0"/>
          <w:numId w:val="337"/>
        </w:numPr>
        <w:ind w:left="1104"/>
        <w:jc w:val="both"/>
        <w:rPr>
          <w:rFonts w:asciiTheme="minorHAnsi" w:hAnsiTheme="minorHAnsi" w:cstheme="minorHAnsi"/>
        </w:rPr>
      </w:pPr>
      <w:r w:rsidRPr="00F944E7">
        <w:rPr>
          <w:rFonts w:asciiTheme="minorHAnsi" w:hAnsiTheme="minorHAnsi" w:cstheme="minorHAnsi"/>
        </w:rPr>
        <w:t>0,60</w:t>
      </w:r>
    </w:p>
    <w:p w14:paraId="1DE814BF" w14:textId="77777777" w:rsidR="00E22E57" w:rsidRPr="00F944E7" w:rsidRDefault="00E22E57" w:rsidP="00DF5FAD">
      <w:pPr>
        <w:numPr>
          <w:ilvl w:val="0"/>
          <w:numId w:val="337"/>
        </w:numPr>
        <w:ind w:left="1104"/>
        <w:jc w:val="both"/>
        <w:rPr>
          <w:rFonts w:asciiTheme="minorHAnsi" w:hAnsiTheme="minorHAnsi" w:cstheme="minorHAnsi"/>
        </w:rPr>
      </w:pPr>
      <w:r w:rsidRPr="00F944E7">
        <w:rPr>
          <w:rFonts w:asciiTheme="minorHAnsi" w:hAnsiTheme="minorHAnsi" w:cstheme="minorHAnsi"/>
        </w:rPr>
        <w:t>2,2</w:t>
      </w:r>
    </w:p>
    <w:p w14:paraId="6B70998F" w14:textId="77777777" w:rsidR="00E22E57" w:rsidRPr="00F944E7" w:rsidRDefault="00E22E57" w:rsidP="00DF5FAD">
      <w:pPr>
        <w:numPr>
          <w:ilvl w:val="0"/>
          <w:numId w:val="337"/>
        </w:numPr>
        <w:ind w:left="1104"/>
        <w:jc w:val="both"/>
        <w:rPr>
          <w:rFonts w:asciiTheme="minorHAnsi" w:hAnsiTheme="minorHAnsi" w:cstheme="minorHAnsi"/>
        </w:rPr>
      </w:pPr>
      <w:r w:rsidRPr="00F944E7">
        <w:rPr>
          <w:rFonts w:asciiTheme="minorHAnsi" w:hAnsiTheme="minorHAnsi" w:cstheme="minorHAnsi"/>
        </w:rPr>
        <w:t>0,55</w:t>
      </w:r>
    </w:p>
    <w:p w14:paraId="59BFE94D" w14:textId="77777777" w:rsidR="00E22E57" w:rsidRPr="00F944E7" w:rsidRDefault="00E22E57" w:rsidP="00523C57">
      <w:pPr>
        <w:jc w:val="both"/>
        <w:rPr>
          <w:rFonts w:asciiTheme="minorHAnsi" w:hAnsiTheme="minorHAnsi" w:cstheme="minorHAnsi"/>
        </w:rPr>
      </w:pPr>
    </w:p>
    <w:p w14:paraId="32660D9C" w14:textId="77777777" w:rsidR="00467949" w:rsidRPr="00F944E7" w:rsidRDefault="00E22E57" w:rsidP="00523C57">
      <w:pPr>
        <w:jc w:val="both"/>
        <w:rPr>
          <w:rFonts w:asciiTheme="minorHAnsi" w:hAnsiTheme="minorHAnsi" w:cstheme="minorHAnsi"/>
        </w:rPr>
      </w:pPr>
      <w:r w:rsidRPr="00F944E7">
        <w:rPr>
          <w:rFonts w:asciiTheme="minorHAnsi" w:hAnsiTheme="minorHAnsi" w:cstheme="minorHAnsi"/>
          <w:b/>
          <w:bCs/>
        </w:rPr>
        <w:t>4.2.1.13.</w:t>
      </w:r>
      <w:r w:rsidRPr="00F944E7">
        <w:rPr>
          <w:rFonts w:asciiTheme="minorHAnsi" w:hAnsiTheme="minorHAnsi" w:cstheme="minorHAnsi"/>
        </w:rPr>
        <w:t> Рентабельность продаж 8%</w:t>
      </w:r>
      <w:r w:rsidR="00467949" w:rsidRPr="00F944E7">
        <w:rPr>
          <w:rFonts w:asciiTheme="minorHAnsi" w:hAnsiTheme="minorHAnsi" w:cstheme="minorHAnsi"/>
        </w:rPr>
        <w:t>, о</w:t>
      </w:r>
      <w:r w:rsidRPr="00F944E7">
        <w:rPr>
          <w:rFonts w:asciiTheme="minorHAnsi" w:hAnsiTheme="minorHAnsi" w:cstheme="minorHAnsi"/>
        </w:rPr>
        <w:t>борачиваемость активов 2 раза</w:t>
      </w:r>
      <w:r w:rsidR="00467949" w:rsidRPr="00F944E7">
        <w:rPr>
          <w:rFonts w:asciiTheme="minorHAnsi" w:hAnsiTheme="minorHAnsi" w:cstheme="minorHAnsi"/>
        </w:rPr>
        <w:t>, ре</w:t>
      </w:r>
      <w:r w:rsidRPr="00F944E7">
        <w:rPr>
          <w:rFonts w:asciiTheme="minorHAnsi" w:hAnsiTheme="minorHAnsi" w:cstheme="minorHAnsi"/>
        </w:rPr>
        <w:t>нтабельность собственного капитала 20%</w:t>
      </w:r>
      <w:r w:rsidR="00467949" w:rsidRPr="00F944E7">
        <w:rPr>
          <w:rFonts w:asciiTheme="minorHAnsi" w:hAnsiTheme="minorHAnsi" w:cstheme="minorHAnsi"/>
        </w:rPr>
        <w:t>.</w:t>
      </w:r>
      <w:r w:rsidRPr="00F944E7">
        <w:rPr>
          <w:rFonts w:asciiTheme="minorHAnsi" w:hAnsiTheme="minorHAnsi" w:cstheme="minorHAnsi"/>
        </w:rPr>
        <w:t xml:space="preserve"> Найти коэффициент финансового рычага (отношение заемного капитала к собственному капиталу).</w:t>
      </w:r>
    </w:p>
    <w:p w14:paraId="1024DCF6" w14:textId="77777777" w:rsidR="00E22E57" w:rsidRPr="00F944E7" w:rsidRDefault="00E22E57" w:rsidP="00523C57">
      <w:pPr>
        <w:jc w:val="both"/>
        <w:rPr>
          <w:rFonts w:asciiTheme="minorHAnsi" w:hAnsiTheme="minorHAnsi" w:cstheme="minorHAnsi"/>
        </w:rPr>
      </w:pPr>
      <w:r w:rsidRPr="00F944E7">
        <w:rPr>
          <w:rFonts w:asciiTheme="minorHAnsi" w:hAnsiTheme="minorHAnsi" w:cstheme="minorHAnsi"/>
        </w:rPr>
        <w:t>Варианты ответов:</w:t>
      </w:r>
    </w:p>
    <w:p w14:paraId="713D8130" w14:textId="77777777" w:rsidR="00E22E57" w:rsidRPr="00F944E7" w:rsidRDefault="00E22E57" w:rsidP="00DF5FAD">
      <w:pPr>
        <w:numPr>
          <w:ilvl w:val="0"/>
          <w:numId w:val="338"/>
        </w:numPr>
        <w:ind w:left="1104"/>
        <w:jc w:val="both"/>
        <w:rPr>
          <w:rFonts w:asciiTheme="minorHAnsi" w:hAnsiTheme="minorHAnsi" w:cstheme="minorHAnsi"/>
        </w:rPr>
      </w:pPr>
      <w:r w:rsidRPr="00F944E7">
        <w:rPr>
          <w:rFonts w:asciiTheme="minorHAnsi" w:hAnsiTheme="minorHAnsi" w:cstheme="minorHAnsi"/>
        </w:rPr>
        <w:t>30%</w:t>
      </w:r>
    </w:p>
    <w:p w14:paraId="5F91F4A3" w14:textId="77777777" w:rsidR="00E22E57" w:rsidRPr="00F944E7" w:rsidRDefault="00E22E57" w:rsidP="00DF5FAD">
      <w:pPr>
        <w:numPr>
          <w:ilvl w:val="0"/>
          <w:numId w:val="338"/>
        </w:numPr>
        <w:ind w:left="1104"/>
        <w:jc w:val="both"/>
        <w:rPr>
          <w:rFonts w:asciiTheme="minorHAnsi" w:hAnsiTheme="minorHAnsi" w:cstheme="minorHAnsi"/>
          <w:b/>
        </w:rPr>
      </w:pPr>
      <w:r w:rsidRPr="00F944E7">
        <w:rPr>
          <w:rFonts w:asciiTheme="minorHAnsi" w:hAnsiTheme="minorHAnsi" w:cstheme="minorHAnsi"/>
          <w:b/>
        </w:rPr>
        <w:t>25%</w:t>
      </w:r>
    </w:p>
    <w:p w14:paraId="7D63081F" w14:textId="77777777" w:rsidR="00E22E57" w:rsidRPr="00F944E7" w:rsidRDefault="00E22E57" w:rsidP="00DF5FAD">
      <w:pPr>
        <w:numPr>
          <w:ilvl w:val="0"/>
          <w:numId w:val="338"/>
        </w:numPr>
        <w:ind w:left="1104"/>
        <w:jc w:val="both"/>
        <w:rPr>
          <w:rFonts w:asciiTheme="minorHAnsi" w:hAnsiTheme="minorHAnsi" w:cstheme="minorHAnsi"/>
        </w:rPr>
      </w:pPr>
      <w:r w:rsidRPr="00F944E7">
        <w:rPr>
          <w:rFonts w:asciiTheme="minorHAnsi" w:hAnsiTheme="minorHAnsi" w:cstheme="minorHAnsi"/>
        </w:rPr>
        <w:t>20%</w:t>
      </w:r>
    </w:p>
    <w:p w14:paraId="5B3B9794" w14:textId="77777777" w:rsidR="00E22E57" w:rsidRPr="00F944E7" w:rsidRDefault="00E22E57" w:rsidP="00DF5FAD">
      <w:pPr>
        <w:numPr>
          <w:ilvl w:val="0"/>
          <w:numId w:val="338"/>
        </w:numPr>
        <w:ind w:left="1104"/>
        <w:jc w:val="both"/>
        <w:rPr>
          <w:rFonts w:asciiTheme="minorHAnsi" w:hAnsiTheme="minorHAnsi" w:cstheme="minorHAnsi"/>
        </w:rPr>
      </w:pPr>
      <w:r w:rsidRPr="00F944E7">
        <w:rPr>
          <w:rFonts w:asciiTheme="minorHAnsi" w:hAnsiTheme="minorHAnsi" w:cstheme="minorHAnsi"/>
        </w:rPr>
        <w:t>27%</w:t>
      </w:r>
    </w:p>
    <w:p w14:paraId="1832EE99" w14:textId="77777777" w:rsidR="00E22E57" w:rsidRPr="00F944E7" w:rsidRDefault="00E22E57" w:rsidP="00523C57">
      <w:pPr>
        <w:jc w:val="both"/>
        <w:rPr>
          <w:rFonts w:asciiTheme="minorHAnsi" w:hAnsiTheme="minorHAnsi" w:cstheme="minorHAnsi"/>
        </w:rPr>
      </w:pPr>
    </w:p>
    <w:p w14:paraId="74F81149" w14:textId="77777777" w:rsidR="00467949" w:rsidRPr="00F944E7" w:rsidRDefault="00E22E57" w:rsidP="00523C57">
      <w:pPr>
        <w:jc w:val="both"/>
        <w:rPr>
          <w:rFonts w:asciiTheme="minorHAnsi" w:hAnsiTheme="minorHAnsi" w:cstheme="minorHAnsi"/>
        </w:rPr>
      </w:pPr>
      <w:r w:rsidRPr="00F944E7">
        <w:rPr>
          <w:rFonts w:asciiTheme="minorHAnsi" w:hAnsiTheme="minorHAnsi" w:cstheme="minorHAnsi"/>
          <w:b/>
          <w:bCs/>
        </w:rPr>
        <w:t>4.2.1.14.</w:t>
      </w:r>
      <w:r w:rsidRPr="00F944E7">
        <w:rPr>
          <w:rFonts w:asciiTheme="minorHAnsi" w:hAnsiTheme="minorHAnsi" w:cstheme="minorHAnsi"/>
        </w:rPr>
        <w:t> Рассчитать коэффициент покрытия. Дебиторская задолженность 12000, запасы 9000, оборотные активы 21000. Кредиторская задолженность 10000, займы краткосрочные 3000, краткосрочные обязательства 22000.</w:t>
      </w:r>
    </w:p>
    <w:p w14:paraId="6BBC1614" w14:textId="77777777" w:rsidR="00E22E57" w:rsidRPr="00F944E7" w:rsidRDefault="00E22E57" w:rsidP="00523C57">
      <w:pPr>
        <w:jc w:val="both"/>
        <w:rPr>
          <w:rFonts w:asciiTheme="minorHAnsi" w:hAnsiTheme="minorHAnsi" w:cstheme="minorHAnsi"/>
        </w:rPr>
      </w:pPr>
      <w:r w:rsidRPr="00F944E7">
        <w:rPr>
          <w:rFonts w:asciiTheme="minorHAnsi" w:hAnsiTheme="minorHAnsi" w:cstheme="minorHAnsi"/>
        </w:rPr>
        <w:t>Варианты ответов:</w:t>
      </w:r>
    </w:p>
    <w:p w14:paraId="29A7E126" w14:textId="77777777" w:rsidR="00E22E57" w:rsidRPr="00F944E7" w:rsidRDefault="00E22E57" w:rsidP="00DF5FAD">
      <w:pPr>
        <w:numPr>
          <w:ilvl w:val="0"/>
          <w:numId w:val="339"/>
        </w:numPr>
        <w:ind w:left="1104"/>
        <w:jc w:val="both"/>
        <w:rPr>
          <w:rFonts w:asciiTheme="minorHAnsi" w:hAnsiTheme="minorHAnsi" w:cstheme="minorHAnsi"/>
        </w:rPr>
      </w:pPr>
      <w:r w:rsidRPr="00F944E7">
        <w:rPr>
          <w:rFonts w:asciiTheme="minorHAnsi" w:hAnsiTheme="minorHAnsi" w:cstheme="minorHAnsi"/>
        </w:rPr>
        <w:t>1,62</w:t>
      </w:r>
    </w:p>
    <w:p w14:paraId="2875273A" w14:textId="77777777" w:rsidR="00E22E57" w:rsidRPr="00F944E7" w:rsidRDefault="00E22E57" w:rsidP="00DF5FAD">
      <w:pPr>
        <w:numPr>
          <w:ilvl w:val="0"/>
          <w:numId w:val="339"/>
        </w:numPr>
        <w:ind w:left="1104"/>
        <w:jc w:val="both"/>
        <w:rPr>
          <w:rFonts w:asciiTheme="minorHAnsi" w:hAnsiTheme="minorHAnsi" w:cstheme="minorHAnsi"/>
        </w:rPr>
      </w:pPr>
      <w:r w:rsidRPr="00F944E7">
        <w:rPr>
          <w:rFonts w:asciiTheme="minorHAnsi" w:hAnsiTheme="minorHAnsi" w:cstheme="minorHAnsi"/>
        </w:rPr>
        <w:t>2,10</w:t>
      </w:r>
    </w:p>
    <w:p w14:paraId="316EAD4B" w14:textId="77777777" w:rsidR="00E22E57" w:rsidRPr="00F944E7" w:rsidRDefault="00E22E57" w:rsidP="00DF5FAD">
      <w:pPr>
        <w:numPr>
          <w:ilvl w:val="0"/>
          <w:numId w:val="339"/>
        </w:numPr>
        <w:ind w:left="1104"/>
        <w:jc w:val="both"/>
        <w:rPr>
          <w:rFonts w:asciiTheme="minorHAnsi" w:hAnsiTheme="minorHAnsi" w:cstheme="minorHAnsi"/>
        </w:rPr>
      </w:pPr>
      <w:r w:rsidRPr="00F944E7">
        <w:rPr>
          <w:rFonts w:asciiTheme="minorHAnsi" w:hAnsiTheme="minorHAnsi" w:cstheme="minorHAnsi"/>
        </w:rPr>
        <w:t>0,85</w:t>
      </w:r>
    </w:p>
    <w:p w14:paraId="7DFAEC2F" w14:textId="77777777" w:rsidR="00E22E57" w:rsidRPr="00F944E7" w:rsidRDefault="00E22E57" w:rsidP="00DF5FAD">
      <w:pPr>
        <w:numPr>
          <w:ilvl w:val="0"/>
          <w:numId w:val="339"/>
        </w:numPr>
        <w:ind w:left="1104"/>
        <w:jc w:val="both"/>
        <w:rPr>
          <w:rFonts w:asciiTheme="minorHAnsi" w:hAnsiTheme="minorHAnsi" w:cstheme="minorHAnsi"/>
          <w:b/>
        </w:rPr>
      </w:pPr>
      <w:r w:rsidRPr="00F944E7">
        <w:rPr>
          <w:rFonts w:asciiTheme="minorHAnsi" w:hAnsiTheme="minorHAnsi" w:cstheme="minorHAnsi"/>
          <w:b/>
        </w:rPr>
        <w:t>0,95</w:t>
      </w:r>
    </w:p>
    <w:p w14:paraId="1E43D464" w14:textId="77777777" w:rsidR="00E22E57" w:rsidRPr="00F944E7" w:rsidRDefault="00E22E57" w:rsidP="00523C57">
      <w:pPr>
        <w:jc w:val="both"/>
        <w:rPr>
          <w:rFonts w:asciiTheme="minorHAnsi" w:hAnsiTheme="minorHAnsi" w:cstheme="minorHAnsi"/>
        </w:rPr>
      </w:pPr>
    </w:p>
    <w:p w14:paraId="2B37C9FC" w14:textId="77777777" w:rsidR="00467949" w:rsidRPr="00F944E7" w:rsidRDefault="00E22E57" w:rsidP="00523C57">
      <w:pPr>
        <w:jc w:val="both"/>
        <w:rPr>
          <w:rFonts w:asciiTheme="minorHAnsi" w:hAnsiTheme="minorHAnsi" w:cstheme="minorHAnsi"/>
        </w:rPr>
      </w:pPr>
      <w:r w:rsidRPr="00F944E7">
        <w:rPr>
          <w:rFonts w:asciiTheme="minorHAnsi" w:hAnsiTheme="minorHAnsi" w:cstheme="minorHAnsi"/>
          <w:b/>
          <w:bCs/>
        </w:rPr>
        <w:t>4.2.1.15.</w:t>
      </w:r>
      <w:r w:rsidRPr="00F944E7">
        <w:rPr>
          <w:rFonts w:asciiTheme="minorHAnsi" w:hAnsiTheme="minorHAnsi" w:cstheme="minorHAnsi"/>
        </w:rPr>
        <w:t> Рентабельность собственного капитала равна 10%, рентабельность по чистой прибыли составляет 5%. Определите, чему равна выручка компании, если собственный капитал равен 50.</w:t>
      </w:r>
    </w:p>
    <w:p w14:paraId="164C913B" w14:textId="77777777" w:rsidR="00E22E57" w:rsidRPr="00F944E7" w:rsidRDefault="00E22E57" w:rsidP="00523C57">
      <w:pPr>
        <w:jc w:val="both"/>
        <w:rPr>
          <w:rFonts w:asciiTheme="minorHAnsi" w:hAnsiTheme="minorHAnsi" w:cstheme="minorHAnsi"/>
        </w:rPr>
      </w:pPr>
      <w:r w:rsidRPr="00F944E7">
        <w:rPr>
          <w:rFonts w:asciiTheme="minorHAnsi" w:hAnsiTheme="minorHAnsi" w:cstheme="minorHAnsi"/>
        </w:rPr>
        <w:t>Варианты ответов:</w:t>
      </w:r>
    </w:p>
    <w:p w14:paraId="126C3F41" w14:textId="77777777" w:rsidR="00E22E57" w:rsidRPr="00F944E7" w:rsidRDefault="00E22E57" w:rsidP="00DF5FAD">
      <w:pPr>
        <w:numPr>
          <w:ilvl w:val="0"/>
          <w:numId w:val="340"/>
        </w:numPr>
        <w:ind w:left="1104"/>
        <w:jc w:val="both"/>
        <w:rPr>
          <w:rFonts w:asciiTheme="minorHAnsi" w:hAnsiTheme="minorHAnsi" w:cstheme="minorHAnsi"/>
        </w:rPr>
      </w:pPr>
      <w:r w:rsidRPr="00F944E7">
        <w:rPr>
          <w:rFonts w:asciiTheme="minorHAnsi" w:hAnsiTheme="minorHAnsi" w:cstheme="minorHAnsi"/>
        </w:rPr>
        <w:t>25</w:t>
      </w:r>
    </w:p>
    <w:p w14:paraId="5DC36AA4" w14:textId="77777777" w:rsidR="00E22E57" w:rsidRPr="00F944E7" w:rsidRDefault="00E22E57" w:rsidP="00DF5FAD">
      <w:pPr>
        <w:numPr>
          <w:ilvl w:val="0"/>
          <w:numId w:val="340"/>
        </w:numPr>
        <w:ind w:left="1104"/>
        <w:jc w:val="both"/>
        <w:rPr>
          <w:rFonts w:asciiTheme="minorHAnsi" w:hAnsiTheme="minorHAnsi" w:cstheme="minorHAnsi"/>
          <w:b/>
        </w:rPr>
      </w:pPr>
      <w:r w:rsidRPr="00F944E7">
        <w:rPr>
          <w:rFonts w:asciiTheme="minorHAnsi" w:hAnsiTheme="minorHAnsi" w:cstheme="minorHAnsi"/>
          <w:b/>
        </w:rPr>
        <w:t>100</w:t>
      </w:r>
    </w:p>
    <w:p w14:paraId="2CDF011A" w14:textId="77777777" w:rsidR="00E22E57" w:rsidRPr="00F944E7" w:rsidRDefault="00E22E57" w:rsidP="00DF5FAD">
      <w:pPr>
        <w:numPr>
          <w:ilvl w:val="0"/>
          <w:numId w:val="340"/>
        </w:numPr>
        <w:ind w:left="1104"/>
        <w:jc w:val="both"/>
        <w:rPr>
          <w:rFonts w:asciiTheme="minorHAnsi" w:hAnsiTheme="minorHAnsi" w:cstheme="minorHAnsi"/>
        </w:rPr>
      </w:pPr>
      <w:r w:rsidRPr="00F944E7">
        <w:rPr>
          <w:rFonts w:asciiTheme="minorHAnsi" w:hAnsiTheme="minorHAnsi" w:cstheme="minorHAnsi"/>
        </w:rPr>
        <w:t>1000</w:t>
      </w:r>
    </w:p>
    <w:p w14:paraId="023A0F07" w14:textId="77777777" w:rsidR="00E22E57" w:rsidRPr="00F944E7" w:rsidRDefault="00E22E57" w:rsidP="00DF5FAD">
      <w:pPr>
        <w:numPr>
          <w:ilvl w:val="0"/>
          <w:numId w:val="340"/>
        </w:numPr>
        <w:ind w:left="1104"/>
        <w:jc w:val="both"/>
        <w:rPr>
          <w:rFonts w:asciiTheme="minorHAnsi" w:hAnsiTheme="minorHAnsi" w:cstheme="minorHAnsi"/>
        </w:rPr>
      </w:pPr>
      <w:r w:rsidRPr="00F944E7">
        <w:rPr>
          <w:rFonts w:asciiTheme="minorHAnsi" w:hAnsiTheme="minorHAnsi" w:cstheme="minorHAnsi"/>
        </w:rPr>
        <w:t>500</w:t>
      </w:r>
    </w:p>
    <w:p w14:paraId="085F2516" w14:textId="77777777" w:rsidR="00E22E57" w:rsidRPr="00F944E7" w:rsidRDefault="00E22E57" w:rsidP="00523C57">
      <w:pPr>
        <w:jc w:val="both"/>
        <w:rPr>
          <w:rFonts w:asciiTheme="minorHAnsi" w:hAnsiTheme="minorHAnsi" w:cstheme="minorHAnsi"/>
        </w:rPr>
      </w:pPr>
    </w:p>
    <w:p w14:paraId="451E708C" w14:textId="77777777" w:rsidR="00467949" w:rsidRPr="00F944E7" w:rsidRDefault="00E22E57" w:rsidP="00523C57">
      <w:pPr>
        <w:jc w:val="both"/>
        <w:rPr>
          <w:rFonts w:asciiTheme="minorHAnsi" w:hAnsiTheme="minorHAnsi" w:cstheme="minorHAnsi"/>
        </w:rPr>
      </w:pPr>
      <w:r w:rsidRPr="00F944E7">
        <w:rPr>
          <w:rFonts w:asciiTheme="minorHAnsi" w:hAnsiTheme="minorHAnsi" w:cstheme="minorHAnsi"/>
          <w:b/>
          <w:bCs/>
        </w:rPr>
        <w:t>4.2.1.16.</w:t>
      </w:r>
      <w:r w:rsidRPr="00F944E7">
        <w:rPr>
          <w:rFonts w:asciiTheme="minorHAnsi" w:hAnsiTheme="minorHAnsi" w:cstheme="minorHAnsi"/>
        </w:rPr>
        <w:t> Определить оборачиваемость кредиторской задолженности перед поставщиками. Год 365 дней. Величина кредиторской задолженности перед поставщиками 142 д.е., выручка 4000 д.е., себестоимость 2600 д.е., в том числе материальные затраты 1400, амортизация 1000, заработная плата 200.</w:t>
      </w:r>
    </w:p>
    <w:p w14:paraId="3BD07421" w14:textId="77777777" w:rsidR="00E22E57" w:rsidRPr="00F944E7" w:rsidRDefault="00E22E57" w:rsidP="00523C57">
      <w:pPr>
        <w:jc w:val="both"/>
        <w:rPr>
          <w:rFonts w:asciiTheme="minorHAnsi" w:hAnsiTheme="minorHAnsi" w:cstheme="minorHAnsi"/>
        </w:rPr>
      </w:pPr>
      <w:r w:rsidRPr="00F944E7">
        <w:rPr>
          <w:rFonts w:asciiTheme="minorHAnsi" w:hAnsiTheme="minorHAnsi" w:cstheme="minorHAnsi"/>
        </w:rPr>
        <w:t>Варианты ответа:</w:t>
      </w:r>
    </w:p>
    <w:p w14:paraId="4703F945" w14:textId="77777777" w:rsidR="00E22E57" w:rsidRPr="00F944E7" w:rsidRDefault="00E22E57" w:rsidP="00DF5FAD">
      <w:pPr>
        <w:numPr>
          <w:ilvl w:val="0"/>
          <w:numId w:val="341"/>
        </w:numPr>
        <w:ind w:left="1104"/>
        <w:jc w:val="both"/>
        <w:rPr>
          <w:rFonts w:asciiTheme="minorHAnsi" w:hAnsiTheme="minorHAnsi" w:cstheme="minorHAnsi"/>
          <w:b/>
        </w:rPr>
      </w:pPr>
      <w:r w:rsidRPr="00F944E7">
        <w:rPr>
          <w:rFonts w:asciiTheme="minorHAnsi" w:hAnsiTheme="minorHAnsi" w:cstheme="minorHAnsi"/>
          <w:b/>
        </w:rPr>
        <w:t>37</w:t>
      </w:r>
    </w:p>
    <w:p w14:paraId="7E7E9964" w14:textId="77777777" w:rsidR="00E22E57" w:rsidRPr="00F944E7" w:rsidRDefault="00E22E57" w:rsidP="00DF5FAD">
      <w:pPr>
        <w:numPr>
          <w:ilvl w:val="0"/>
          <w:numId w:val="341"/>
        </w:numPr>
        <w:ind w:left="1104"/>
        <w:jc w:val="both"/>
        <w:rPr>
          <w:rFonts w:asciiTheme="minorHAnsi" w:hAnsiTheme="minorHAnsi" w:cstheme="minorHAnsi"/>
        </w:rPr>
      </w:pPr>
      <w:r w:rsidRPr="00F944E7">
        <w:rPr>
          <w:rFonts w:asciiTheme="minorHAnsi" w:hAnsiTheme="minorHAnsi" w:cstheme="minorHAnsi"/>
        </w:rPr>
        <w:t>42</w:t>
      </w:r>
    </w:p>
    <w:p w14:paraId="59CF7C8D" w14:textId="77777777" w:rsidR="00E22E57" w:rsidRPr="00F944E7" w:rsidRDefault="00E22E57" w:rsidP="00DF5FAD">
      <w:pPr>
        <w:numPr>
          <w:ilvl w:val="0"/>
          <w:numId w:val="341"/>
        </w:numPr>
        <w:ind w:left="1104"/>
        <w:jc w:val="both"/>
        <w:rPr>
          <w:rFonts w:asciiTheme="minorHAnsi" w:hAnsiTheme="minorHAnsi" w:cstheme="minorHAnsi"/>
        </w:rPr>
      </w:pPr>
      <w:r w:rsidRPr="00F944E7">
        <w:rPr>
          <w:rFonts w:asciiTheme="minorHAnsi" w:hAnsiTheme="minorHAnsi" w:cstheme="minorHAnsi"/>
        </w:rPr>
        <w:t>52</w:t>
      </w:r>
    </w:p>
    <w:p w14:paraId="07EA045E" w14:textId="77777777" w:rsidR="00E22E57" w:rsidRPr="00F944E7" w:rsidRDefault="00E22E57" w:rsidP="00DF5FAD">
      <w:pPr>
        <w:numPr>
          <w:ilvl w:val="0"/>
          <w:numId w:val="341"/>
        </w:numPr>
        <w:ind w:left="1104"/>
        <w:jc w:val="both"/>
        <w:rPr>
          <w:rFonts w:asciiTheme="minorHAnsi" w:hAnsiTheme="minorHAnsi" w:cstheme="minorHAnsi"/>
        </w:rPr>
      </w:pPr>
      <w:r w:rsidRPr="00F944E7">
        <w:rPr>
          <w:rFonts w:asciiTheme="minorHAnsi" w:hAnsiTheme="minorHAnsi" w:cstheme="minorHAnsi"/>
        </w:rPr>
        <w:t>19</w:t>
      </w:r>
    </w:p>
    <w:p w14:paraId="37B64724" w14:textId="77777777" w:rsidR="00E22E57" w:rsidRPr="00F944E7" w:rsidRDefault="00E22E57" w:rsidP="00523C57">
      <w:pPr>
        <w:jc w:val="both"/>
        <w:rPr>
          <w:rFonts w:asciiTheme="minorHAnsi" w:hAnsiTheme="minorHAnsi" w:cstheme="minorHAnsi"/>
        </w:rPr>
      </w:pPr>
    </w:p>
    <w:p w14:paraId="66D4045F" w14:textId="77777777" w:rsidR="00467949" w:rsidRPr="00F944E7" w:rsidRDefault="00E22E57" w:rsidP="00523C57">
      <w:pPr>
        <w:jc w:val="both"/>
        <w:rPr>
          <w:rFonts w:asciiTheme="minorHAnsi" w:hAnsiTheme="minorHAnsi" w:cstheme="minorHAnsi"/>
        </w:rPr>
      </w:pPr>
      <w:r w:rsidRPr="00F944E7">
        <w:rPr>
          <w:rFonts w:asciiTheme="minorHAnsi" w:hAnsiTheme="minorHAnsi" w:cstheme="minorHAnsi"/>
          <w:b/>
          <w:bCs/>
        </w:rPr>
        <w:t>4.2.1.17.</w:t>
      </w:r>
      <w:r w:rsidRPr="00F944E7">
        <w:rPr>
          <w:rFonts w:asciiTheme="minorHAnsi" w:hAnsiTheme="minorHAnsi" w:cstheme="minorHAnsi"/>
        </w:rPr>
        <w:t> Внеоборотные активы 2000, оборотные активы 1500, чистая рентабельность 30%, рентабельность активов 20%. Найти выручку.</w:t>
      </w:r>
    </w:p>
    <w:p w14:paraId="6EB8979C" w14:textId="77777777" w:rsidR="00E22E57" w:rsidRPr="00F944E7" w:rsidRDefault="00E22E57" w:rsidP="00523C57">
      <w:pPr>
        <w:jc w:val="both"/>
        <w:rPr>
          <w:rFonts w:asciiTheme="minorHAnsi" w:hAnsiTheme="minorHAnsi" w:cstheme="minorHAnsi"/>
        </w:rPr>
      </w:pPr>
      <w:r w:rsidRPr="00F944E7">
        <w:rPr>
          <w:rFonts w:asciiTheme="minorHAnsi" w:hAnsiTheme="minorHAnsi" w:cstheme="minorHAnsi"/>
        </w:rPr>
        <w:lastRenderedPageBreak/>
        <w:t>Варианты ответа:</w:t>
      </w:r>
    </w:p>
    <w:p w14:paraId="3A9D397A" w14:textId="77777777" w:rsidR="00E22E57" w:rsidRPr="00F944E7" w:rsidRDefault="00E22E57" w:rsidP="00DF5FAD">
      <w:pPr>
        <w:numPr>
          <w:ilvl w:val="0"/>
          <w:numId w:val="342"/>
        </w:numPr>
        <w:ind w:left="1104"/>
        <w:jc w:val="both"/>
        <w:rPr>
          <w:rFonts w:asciiTheme="minorHAnsi" w:hAnsiTheme="minorHAnsi" w:cstheme="minorHAnsi"/>
        </w:rPr>
      </w:pPr>
      <w:r w:rsidRPr="00F944E7">
        <w:rPr>
          <w:rFonts w:asciiTheme="minorHAnsi" w:hAnsiTheme="minorHAnsi" w:cstheme="minorHAnsi"/>
        </w:rPr>
        <w:t>1000</w:t>
      </w:r>
    </w:p>
    <w:p w14:paraId="3CB2D643" w14:textId="77777777" w:rsidR="00E22E57" w:rsidRPr="00F944E7" w:rsidRDefault="00E22E57" w:rsidP="00DF5FAD">
      <w:pPr>
        <w:numPr>
          <w:ilvl w:val="0"/>
          <w:numId w:val="342"/>
        </w:numPr>
        <w:ind w:left="1104"/>
        <w:jc w:val="both"/>
        <w:rPr>
          <w:rFonts w:asciiTheme="minorHAnsi" w:hAnsiTheme="minorHAnsi" w:cstheme="minorHAnsi"/>
          <w:b/>
        </w:rPr>
      </w:pPr>
      <w:r w:rsidRPr="00F944E7">
        <w:rPr>
          <w:rFonts w:asciiTheme="minorHAnsi" w:hAnsiTheme="minorHAnsi" w:cstheme="minorHAnsi"/>
          <w:b/>
        </w:rPr>
        <w:t>2333</w:t>
      </w:r>
    </w:p>
    <w:p w14:paraId="33D2931F" w14:textId="77777777" w:rsidR="00E22E57" w:rsidRPr="00F944E7" w:rsidRDefault="00E22E57" w:rsidP="00DF5FAD">
      <w:pPr>
        <w:numPr>
          <w:ilvl w:val="0"/>
          <w:numId w:val="342"/>
        </w:numPr>
        <w:ind w:left="1104"/>
        <w:jc w:val="both"/>
        <w:rPr>
          <w:rFonts w:asciiTheme="minorHAnsi" w:hAnsiTheme="minorHAnsi" w:cstheme="minorHAnsi"/>
        </w:rPr>
      </w:pPr>
      <w:r w:rsidRPr="00F944E7">
        <w:rPr>
          <w:rFonts w:asciiTheme="minorHAnsi" w:hAnsiTheme="minorHAnsi" w:cstheme="minorHAnsi"/>
        </w:rPr>
        <w:t>1666</w:t>
      </w:r>
    </w:p>
    <w:p w14:paraId="3062CA61" w14:textId="77777777" w:rsidR="00E22E57" w:rsidRPr="00F944E7" w:rsidRDefault="00E22E57" w:rsidP="00DF5FAD">
      <w:pPr>
        <w:numPr>
          <w:ilvl w:val="0"/>
          <w:numId w:val="342"/>
        </w:numPr>
        <w:ind w:left="1104"/>
        <w:jc w:val="both"/>
        <w:rPr>
          <w:rFonts w:asciiTheme="minorHAnsi" w:hAnsiTheme="minorHAnsi" w:cstheme="minorHAnsi"/>
        </w:rPr>
      </w:pPr>
      <w:r w:rsidRPr="00F944E7">
        <w:rPr>
          <w:rFonts w:asciiTheme="minorHAnsi" w:hAnsiTheme="minorHAnsi" w:cstheme="minorHAnsi"/>
        </w:rPr>
        <w:t>333</w:t>
      </w:r>
    </w:p>
    <w:p w14:paraId="58FAB4F7" w14:textId="77777777" w:rsidR="00E22E57" w:rsidRPr="00F944E7" w:rsidRDefault="00E22E57" w:rsidP="00523C57">
      <w:pPr>
        <w:jc w:val="both"/>
        <w:rPr>
          <w:rFonts w:asciiTheme="minorHAnsi" w:hAnsiTheme="minorHAnsi" w:cstheme="minorHAnsi"/>
        </w:rPr>
      </w:pPr>
    </w:p>
    <w:p w14:paraId="24FD5DBF" w14:textId="77777777" w:rsidR="00467949" w:rsidRPr="00F944E7" w:rsidRDefault="00E22E57" w:rsidP="00523C57">
      <w:pPr>
        <w:jc w:val="both"/>
        <w:rPr>
          <w:rFonts w:asciiTheme="minorHAnsi" w:hAnsiTheme="minorHAnsi" w:cstheme="minorHAnsi"/>
        </w:rPr>
      </w:pPr>
      <w:r w:rsidRPr="00F944E7">
        <w:rPr>
          <w:rFonts w:asciiTheme="minorHAnsi" w:hAnsiTheme="minorHAnsi" w:cstheme="minorHAnsi"/>
          <w:b/>
          <w:bCs/>
        </w:rPr>
        <w:t>4.2.1.18.</w:t>
      </w:r>
      <w:r w:rsidRPr="00F944E7">
        <w:rPr>
          <w:rFonts w:asciiTheme="minorHAnsi" w:hAnsiTheme="minorHAnsi" w:cstheme="minorHAnsi"/>
        </w:rPr>
        <w:t> Оборотные активы - 14 000, в том числе дебиторская задолженность - 500, запасы - 10 500, денежные средства - 1500, Краткосрочные пассивы - 12000, в том числе кредиторская задолженность перед поставщиками - 7000, краткосрочные обязательства - 1000. Выручка - 62 000, себестоимость - 48 200, материальные затраты - 11 000, амортизационные отчисления - 9000, заработная плата - 27 000. Определить оборачиваемость кредиторской задолженности перед поставщиками, в днях. В году 365 дней.</w:t>
      </w:r>
    </w:p>
    <w:p w14:paraId="27021F16" w14:textId="77777777" w:rsidR="00E22E57" w:rsidRPr="00F944E7" w:rsidRDefault="00E22E57" w:rsidP="00523C57">
      <w:pPr>
        <w:jc w:val="both"/>
        <w:rPr>
          <w:rFonts w:asciiTheme="minorHAnsi" w:hAnsiTheme="minorHAnsi" w:cstheme="minorHAnsi"/>
        </w:rPr>
      </w:pPr>
      <w:r w:rsidRPr="00F944E7">
        <w:rPr>
          <w:rFonts w:asciiTheme="minorHAnsi" w:hAnsiTheme="minorHAnsi" w:cstheme="minorHAnsi"/>
        </w:rPr>
        <w:t>Варианты ответов:</w:t>
      </w:r>
    </w:p>
    <w:p w14:paraId="176F5966" w14:textId="77777777" w:rsidR="00E22E57" w:rsidRPr="00F944E7" w:rsidRDefault="00E22E57" w:rsidP="00DF5FAD">
      <w:pPr>
        <w:numPr>
          <w:ilvl w:val="0"/>
          <w:numId w:val="343"/>
        </w:numPr>
        <w:ind w:left="1104"/>
        <w:jc w:val="both"/>
        <w:rPr>
          <w:rFonts w:asciiTheme="minorHAnsi" w:hAnsiTheme="minorHAnsi" w:cstheme="minorHAnsi"/>
        </w:rPr>
      </w:pPr>
      <w:r w:rsidRPr="00F944E7">
        <w:rPr>
          <w:rFonts w:asciiTheme="minorHAnsi" w:hAnsiTheme="minorHAnsi" w:cstheme="minorHAnsi"/>
        </w:rPr>
        <w:t>209</w:t>
      </w:r>
    </w:p>
    <w:p w14:paraId="25C55FB2" w14:textId="77777777" w:rsidR="00E22E57" w:rsidRPr="00F944E7" w:rsidRDefault="00E22E57" w:rsidP="00DF5FAD">
      <w:pPr>
        <w:numPr>
          <w:ilvl w:val="0"/>
          <w:numId w:val="343"/>
        </w:numPr>
        <w:ind w:left="1104"/>
        <w:jc w:val="both"/>
        <w:rPr>
          <w:rFonts w:asciiTheme="minorHAnsi" w:hAnsiTheme="minorHAnsi" w:cstheme="minorHAnsi"/>
        </w:rPr>
      </w:pPr>
      <w:r w:rsidRPr="00F944E7">
        <w:rPr>
          <w:rFonts w:asciiTheme="minorHAnsi" w:hAnsiTheme="minorHAnsi" w:cstheme="minorHAnsi"/>
        </w:rPr>
        <w:t>212</w:t>
      </w:r>
    </w:p>
    <w:p w14:paraId="1FF4E7A3" w14:textId="77777777" w:rsidR="00E22E57" w:rsidRPr="00F944E7" w:rsidRDefault="00E22E57" w:rsidP="00DF5FAD">
      <w:pPr>
        <w:numPr>
          <w:ilvl w:val="0"/>
          <w:numId w:val="343"/>
        </w:numPr>
        <w:ind w:left="1104"/>
        <w:jc w:val="both"/>
        <w:rPr>
          <w:rFonts w:asciiTheme="minorHAnsi" w:hAnsiTheme="minorHAnsi" w:cstheme="minorHAnsi"/>
        </w:rPr>
      </w:pPr>
      <w:r w:rsidRPr="00F944E7">
        <w:rPr>
          <w:rFonts w:asciiTheme="minorHAnsi" w:hAnsiTheme="minorHAnsi" w:cstheme="minorHAnsi"/>
        </w:rPr>
        <w:t>260</w:t>
      </w:r>
    </w:p>
    <w:p w14:paraId="116725FE" w14:textId="77777777" w:rsidR="00E22E57" w:rsidRPr="00F944E7" w:rsidRDefault="00E22E57" w:rsidP="00DF5FAD">
      <w:pPr>
        <w:numPr>
          <w:ilvl w:val="0"/>
          <w:numId w:val="343"/>
        </w:numPr>
        <w:ind w:left="1104"/>
        <w:jc w:val="both"/>
        <w:rPr>
          <w:rFonts w:asciiTheme="minorHAnsi" w:hAnsiTheme="minorHAnsi" w:cstheme="minorHAnsi"/>
          <w:b/>
        </w:rPr>
      </w:pPr>
      <w:r w:rsidRPr="00F944E7">
        <w:rPr>
          <w:rFonts w:asciiTheme="minorHAnsi" w:hAnsiTheme="minorHAnsi" w:cstheme="minorHAnsi"/>
          <w:b/>
        </w:rPr>
        <w:t>232</w:t>
      </w:r>
    </w:p>
    <w:p w14:paraId="3D294994" w14:textId="77777777" w:rsidR="00E22E57" w:rsidRPr="00F944E7" w:rsidRDefault="00E22E57" w:rsidP="00523C57">
      <w:pPr>
        <w:jc w:val="both"/>
        <w:rPr>
          <w:rFonts w:asciiTheme="minorHAnsi" w:hAnsiTheme="minorHAnsi" w:cstheme="minorHAnsi"/>
        </w:rPr>
      </w:pPr>
    </w:p>
    <w:p w14:paraId="73F89777" w14:textId="77777777" w:rsidR="00467949" w:rsidRPr="00F944E7" w:rsidRDefault="00E22E57" w:rsidP="00523C57">
      <w:pPr>
        <w:jc w:val="both"/>
        <w:rPr>
          <w:rFonts w:asciiTheme="minorHAnsi" w:hAnsiTheme="minorHAnsi" w:cstheme="minorHAnsi"/>
        </w:rPr>
      </w:pPr>
      <w:r w:rsidRPr="00F944E7">
        <w:rPr>
          <w:rFonts w:asciiTheme="minorHAnsi" w:hAnsiTheme="minorHAnsi" w:cstheme="minorHAnsi"/>
          <w:b/>
          <w:bCs/>
        </w:rPr>
        <w:t>4.2.1.19.</w:t>
      </w:r>
      <w:r w:rsidRPr="00F944E7">
        <w:rPr>
          <w:rFonts w:asciiTheme="minorHAnsi" w:hAnsiTheme="minorHAnsi" w:cstheme="minorHAnsi"/>
        </w:rPr>
        <w:t> Оборачиваемость дебиторской задолженности 35 дней, дебиторская задолженность 8000 тыс. рублей. Оборачиваемость кредиторской задолженности 38 дней, кредиторская задолженность 7300 тыс. рублей. Рассчитать коэффициент рентабельности по валовой прибыли (при расчете считать, что в году 365 дней).</w:t>
      </w:r>
    </w:p>
    <w:p w14:paraId="22D7B53B" w14:textId="77777777" w:rsidR="00E22E57" w:rsidRPr="00F944E7" w:rsidRDefault="00E22E57" w:rsidP="00523C57">
      <w:pPr>
        <w:jc w:val="both"/>
        <w:rPr>
          <w:rFonts w:asciiTheme="minorHAnsi" w:hAnsiTheme="minorHAnsi" w:cstheme="minorHAnsi"/>
        </w:rPr>
      </w:pPr>
      <w:r w:rsidRPr="00F944E7">
        <w:rPr>
          <w:rFonts w:asciiTheme="minorHAnsi" w:hAnsiTheme="minorHAnsi" w:cstheme="minorHAnsi"/>
        </w:rPr>
        <w:t>Варианты ответов:</w:t>
      </w:r>
    </w:p>
    <w:p w14:paraId="48505BCB" w14:textId="77777777" w:rsidR="00E22E57" w:rsidRPr="00F944E7" w:rsidRDefault="00E22E57" w:rsidP="00DF5FAD">
      <w:pPr>
        <w:numPr>
          <w:ilvl w:val="0"/>
          <w:numId w:val="344"/>
        </w:numPr>
        <w:ind w:left="1104"/>
        <w:jc w:val="both"/>
        <w:rPr>
          <w:rFonts w:asciiTheme="minorHAnsi" w:hAnsiTheme="minorHAnsi" w:cstheme="minorHAnsi"/>
        </w:rPr>
      </w:pPr>
      <w:r w:rsidRPr="00F944E7">
        <w:rPr>
          <w:rFonts w:asciiTheme="minorHAnsi" w:hAnsiTheme="minorHAnsi" w:cstheme="minorHAnsi"/>
        </w:rPr>
        <w:t>19%</w:t>
      </w:r>
    </w:p>
    <w:p w14:paraId="4DDE5FE6" w14:textId="77777777" w:rsidR="00E22E57" w:rsidRPr="00F944E7" w:rsidRDefault="00E22E57" w:rsidP="00DF5FAD">
      <w:pPr>
        <w:numPr>
          <w:ilvl w:val="0"/>
          <w:numId w:val="344"/>
        </w:numPr>
        <w:ind w:left="1104"/>
        <w:jc w:val="both"/>
        <w:rPr>
          <w:rFonts w:asciiTheme="minorHAnsi" w:hAnsiTheme="minorHAnsi" w:cstheme="minorHAnsi"/>
          <w:b/>
        </w:rPr>
      </w:pPr>
      <w:r w:rsidRPr="00F944E7">
        <w:rPr>
          <w:rFonts w:asciiTheme="minorHAnsi" w:hAnsiTheme="minorHAnsi" w:cstheme="minorHAnsi"/>
          <w:b/>
        </w:rPr>
        <w:t>16%</w:t>
      </w:r>
    </w:p>
    <w:p w14:paraId="6711DCA2" w14:textId="77777777" w:rsidR="00E22E57" w:rsidRPr="00F944E7" w:rsidRDefault="00E22E57" w:rsidP="00DF5FAD">
      <w:pPr>
        <w:numPr>
          <w:ilvl w:val="0"/>
          <w:numId w:val="344"/>
        </w:numPr>
        <w:ind w:left="1104"/>
        <w:jc w:val="both"/>
        <w:rPr>
          <w:rFonts w:asciiTheme="minorHAnsi" w:hAnsiTheme="minorHAnsi" w:cstheme="minorHAnsi"/>
        </w:rPr>
      </w:pPr>
      <w:r w:rsidRPr="00F944E7">
        <w:rPr>
          <w:rFonts w:asciiTheme="minorHAnsi" w:hAnsiTheme="minorHAnsi" w:cstheme="minorHAnsi"/>
        </w:rPr>
        <w:t>13%</w:t>
      </w:r>
    </w:p>
    <w:p w14:paraId="334A2A23" w14:textId="77777777" w:rsidR="00E22E57" w:rsidRPr="00F944E7" w:rsidRDefault="00E22E57" w:rsidP="00DF5FAD">
      <w:pPr>
        <w:numPr>
          <w:ilvl w:val="0"/>
          <w:numId w:val="344"/>
        </w:numPr>
        <w:ind w:left="1104"/>
        <w:jc w:val="both"/>
        <w:rPr>
          <w:rFonts w:asciiTheme="minorHAnsi" w:hAnsiTheme="minorHAnsi" w:cstheme="minorHAnsi"/>
        </w:rPr>
      </w:pPr>
      <w:r w:rsidRPr="00F944E7">
        <w:rPr>
          <w:rFonts w:asciiTheme="minorHAnsi" w:hAnsiTheme="minorHAnsi" w:cstheme="minorHAnsi"/>
        </w:rPr>
        <w:t>1%</w:t>
      </w:r>
    </w:p>
    <w:p w14:paraId="3F3F6126" w14:textId="77777777" w:rsidR="00E22E57" w:rsidRPr="00F944E7" w:rsidRDefault="00E22E57" w:rsidP="00523C57">
      <w:pPr>
        <w:jc w:val="both"/>
        <w:rPr>
          <w:rFonts w:asciiTheme="minorHAnsi" w:hAnsiTheme="minorHAnsi" w:cstheme="minorHAnsi"/>
        </w:rPr>
      </w:pPr>
    </w:p>
    <w:p w14:paraId="7D7EBFE0" w14:textId="77777777" w:rsidR="00467949" w:rsidRPr="00F944E7" w:rsidRDefault="00E22E57" w:rsidP="00523C57">
      <w:pPr>
        <w:jc w:val="both"/>
        <w:rPr>
          <w:rFonts w:asciiTheme="minorHAnsi" w:hAnsiTheme="minorHAnsi" w:cstheme="minorHAnsi"/>
        </w:rPr>
      </w:pPr>
      <w:r w:rsidRPr="00F944E7">
        <w:rPr>
          <w:rFonts w:asciiTheme="minorHAnsi" w:hAnsiTheme="minorHAnsi" w:cstheme="minorHAnsi"/>
          <w:b/>
          <w:bCs/>
        </w:rPr>
        <w:t>4.2.1.20.</w:t>
      </w:r>
      <w:r w:rsidRPr="00F944E7">
        <w:rPr>
          <w:rFonts w:asciiTheme="minorHAnsi" w:hAnsiTheme="minorHAnsi" w:cstheme="minorHAnsi"/>
        </w:rPr>
        <w:t> Оборачиваемость дебиторской задолженности 17, дебиторская задолженность 8000 тыс. рублей. Оборачиваемость кредиторской задолженности 23 дня, кредиторская задолженность 7300 тыс. рублей. Рассчитать коэффициент рентабельности по валовой прибыли (при расчете считать, что в году 365 дней).</w:t>
      </w:r>
    </w:p>
    <w:p w14:paraId="0293E2C0" w14:textId="77777777" w:rsidR="00E22E57" w:rsidRPr="00F944E7" w:rsidRDefault="00E22E57" w:rsidP="00523C57">
      <w:pPr>
        <w:jc w:val="both"/>
        <w:rPr>
          <w:rFonts w:asciiTheme="minorHAnsi" w:hAnsiTheme="minorHAnsi" w:cstheme="minorHAnsi"/>
        </w:rPr>
      </w:pPr>
      <w:r w:rsidRPr="00F944E7">
        <w:rPr>
          <w:rFonts w:asciiTheme="minorHAnsi" w:hAnsiTheme="minorHAnsi" w:cstheme="minorHAnsi"/>
        </w:rPr>
        <w:t>Варианты ответов:</w:t>
      </w:r>
    </w:p>
    <w:p w14:paraId="7E6E824A" w14:textId="77777777" w:rsidR="00E22E57" w:rsidRPr="00F944E7" w:rsidRDefault="00E22E57" w:rsidP="00DF5FAD">
      <w:pPr>
        <w:numPr>
          <w:ilvl w:val="0"/>
          <w:numId w:val="345"/>
        </w:numPr>
        <w:ind w:left="1104"/>
        <w:jc w:val="both"/>
        <w:rPr>
          <w:rFonts w:asciiTheme="minorHAnsi" w:hAnsiTheme="minorHAnsi" w:cstheme="minorHAnsi"/>
        </w:rPr>
      </w:pPr>
      <w:r w:rsidRPr="00F944E7">
        <w:rPr>
          <w:rFonts w:asciiTheme="minorHAnsi" w:hAnsiTheme="minorHAnsi" w:cstheme="minorHAnsi"/>
        </w:rPr>
        <w:t>33%</w:t>
      </w:r>
    </w:p>
    <w:p w14:paraId="708946F8" w14:textId="77777777" w:rsidR="00E22E57" w:rsidRPr="00F944E7" w:rsidRDefault="00E22E57" w:rsidP="00DF5FAD">
      <w:pPr>
        <w:numPr>
          <w:ilvl w:val="0"/>
          <w:numId w:val="345"/>
        </w:numPr>
        <w:ind w:left="1104"/>
        <w:jc w:val="both"/>
        <w:rPr>
          <w:rFonts w:asciiTheme="minorHAnsi" w:hAnsiTheme="minorHAnsi" w:cstheme="minorHAnsi"/>
        </w:rPr>
      </w:pPr>
      <w:r w:rsidRPr="00F944E7">
        <w:rPr>
          <w:rFonts w:asciiTheme="minorHAnsi" w:hAnsiTheme="minorHAnsi" w:cstheme="minorHAnsi"/>
        </w:rPr>
        <w:t>19%</w:t>
      </w:r>
    </w:p>
    <w:p w14:paraId="5D749333" w14:textId="77777777" w:rsidR="00E22E57" w:rsidRPr="00F944E7" w:rsidRDefault="00E22E57" w:rsidP="00DF5FAD">
      <w:pPr>
        <w:numPr>
          <w:ilvl w:val="0"/>
          <w:numId w:val="345"/>
        </w:numPr>
        <w:ind w:left="1104"/>
        <w:jc w:val="both"/>
        <w:rPr>
          <w:rFonts w:asciiTheme="minorHAnsi" w:hAnsiTheme="minorHAnsi" w:cstheme="minorHAnsi"/>
          <w:b/>
        </w:rPr>
      </w:pPr>
      <w:r w:rsidRPr="00F944E7">
        <w:rPr>
          <w:rFonts w:asciiTheme="minorHAnsi" w:hAnsiTheme="minorHAnsi" w:cstheme="minorHAnsi"/>
          <w:b/>
        </w:rPr>
        <w:t>15%</w:t>
      </w:r>
    </w:p>
    <w:p w14:paraId="5C3FF626" w14:textId="77777777" w:rsidR="00E22E57" w:rsidRPr="00F944E7" w:rsidRDefault="00E22E57" w:rsidP="00DF5FAD">
      <w:pPr>
        <w:numPr>
          <w:ilvl w:val="0"/>
          <w:numId w:val="345"/>
        </w:numPr>
        <w:ind w:left="1104"/>
        <w:jc w:val="both"/>
        <w:rPr>
          <w:rFonts w:asciiTheme="minorHAnsi" w:hAnsiTheme="minorHAnsi" w:cstheme="minorHAnsi"/>
        </w:rPr>
      </w:pPr>
      <w:r w:rsidRPr="00F944E7">
        <w:rPr>
          <w:rFonts w:asciiTheme="minorHAnsi" w:hAnsiTheme="minorHAnsi" w:cstheme="minorHAnsi"/>
        </w:rPr>
        <w:t>12%</w:t>
      </w:r>
    </w:p>
    <w:p w14:paraId="1CD2FBDB" w14:textId="77777777" w:rsidR="00E22E57" w:rsidRPr="00F944E7" w:rsidRDefault="00E22E57" w:rsidP="00523C57">
      <w:pPr>
        <w:rPr>
          <w:rFonts w:asciiTheme="minorHAnsi" w:hAnsiTheme="minorHAnsi" w:cstheme="minorHAnsi"/>
          <w:sz w:val="22"/>
          <w:szCs w:val="22"/>
        </w:rPr>
      </w:pPr>
    </w:p>
    <w:p w14:paraId="6514B12F" w14:textId="77777777" w:rsidR="00C87118" w:rsidRPr="00F944E7" w:rsidRDefault="00A25B32" w:rsidP="00523C57">
      <w:pPr>
        <w:jc w:val="both"/>
        <w:rPr>
          <w:rFonts w:asciiTheme="minorHAnsi" w:hAnsiTheme="minorHAnsi" w:cstheme="minorHAnsi"/>
        </w:rPr>
      </w:pPr>
      <w:r w:rsidRPr="00F944E7">
        <w:rPr>
          <w:rFonts w:asciiTheme="minorHAnsi" w:hAnsiTheme="minorHAnsi" w:cstheme="minorHAnsi"/>
          <w:b/>
          <w:bCs/>
        </w:rPr>
        <w:t>4.2.1.21. </w:t>
      </w:r>
      <w:r w:rsidR="00C87118" w:rsidRPr="00F944E7">
        <w:rPr>
          <w:rFonts w:asciiTheme="minorHAnsi" w:hAnsiTheme="minorHAnsi" w:cstheme="minorHAnsi"/>
        </w:rPr>
        <w:t>Номинальная стоимость облигационного займа предприятия 100 ед. Облигации компании обращаются на рынке. Рыночная стоимость составляет 112% от номинальной стоимости. Других процентных обязательств у компании нет. Стоимость оборотных активов 132 ед., включая денежные средства 28 ед. Стоимость основных средств 272 ед. Рыночная стоимость собственного капитала 190 ед. Определить финансовый рычаг для расчета WACC.</w:t>
      </w:r>
    </w:p>
    <w:p w14:paraId="65DE53DB" w14:textId="77777777" w:rsidR="00A25B32" w:rsidRPr="00F944E7" w:rsidRDefault="00A25B32" w:rsidP="00523C57">
      <w:pPr>
        <w:jc w:val="both"/>
        <w:rPr>
          <w:rFonts w:asciiTheme="minorHAnsi" w:hAnsiTheme="minorHAnsi" w:cstheme="minorHAnsi"/>
        </w:rPr>
      </w:pPr>
      <w:r w:rsidRPr="00F944E7">
        <w:rPr>
          <w:rFonts w:asciiTheme="minorHAnsi" w:hAnsiTheme="minorHAnsi" w:cstheme="minorHAnsi"/>
        </w:rPr>
        <w:t xml:space="preserve">Варианты ответов: </w:t>
      </w:r>
    </w:p>
    <w:p w14:paraId="1D43D519" w14:textId="77777777" w:rsidR="00A25B32" w:rsidRPr="00F944E7" w:rsidRDefault="00A25B32" w:rsidP="00DF5FAD">
      <w:pPr>
        <w:numPr>
          <w:ilvl w:val="0"/>
          <w:numId w:val="345"/>
        </w:numPr>
        <w:ind w:left="1104"/>
        <w:jc w:val="both"/>
        <w:rPr>
          <w:rFonts w:asciiTheme="minorHAnsi" w:hAnsiTheme="minorHAnsi" w:cstheme="minorHAnsi"/>
        </w:rPr>
      </w:pPr>
      <w:r w:rsidRPr="00F944E7">
        <w:rPr>
          <w:rFonts w:asciiTheme="minorHAnsi" w:hAnsiTheme="minorHAnsi" w:cstheme="minorHAnsi"/>
        </w:rPr>
        <w:t>0,39</w:t>
      </w:r>
    </w:p>
    <w:p w14:paraId="4E52E012" w14:textId="77777777" w:rsidR="00A25B32" w:rsidRPr="00F944E7" w:rsidRDefault="00A25B32" w:rsidP="00DF5FAD">
      <w:pPr>
        <w:numPr>
          <w:ilvl w:val="0"/>
          <w:numId w:val="345"/>
        </w:numPr>
        <w:ind w:left="1104"/>
        <w:jc w:val="both"/>
        <w:rPr>
          <w:rFonts w:asciiTheme="minorHAnsi" w:hAnsiTheme="minorHAnsi" w:cstheme="minorHAnsi"/>
        </w:rPr>
      </w:pPr>
      <w:r w:rsidRPr="00F944E7">
        <w:rPr>
          <w:rFonts w:asciiTheme="minorHAnsi" w:hAnsiTheme="minorHAnsi" w:cstheme="minorHAnsi"/>
        </w:rPr>
        <w:t>0,44</w:t>
      </w:r>
    </w:p>
    <w:p w14:paraId="5C6AF106" w14:textId="77777777" w:rsidR="00A25B32" w:rsidRPr="00F944E7" w:rsidRDefault="00A25B32" w:rsidP="00DF5FAD">
      <w:pPr>
        <w:numPr>
          <w:ilvl w:val="0"/>
          <w:numId w:val="345"/>
        </w:numPr>
        <w:ind w:left="1104"/>
        <w:jc w:val="both"/>
        <w:rPr>
          <w:rFonts w:asciiTheme="minorHAnsi" w:hAnsiTheme="minorHAnsi" w:cstheme="minorHAnsi"/>
        </w:rPr>
      </w:pPr>
      <w:r w:rsidRPr="00F944E7">
        <w:rPr>
          <w:rFonts w:asciiTheme="minorHAnsi" w:hAnsiTheme="minorHAnsi" w:cstheme="minorHAnsi"/>
        </w:rPr>
        <w:t>0,53</w:t>
      </w:r>
    </w:p>
    <w:p w14:paraId="0DAD4EE5" w14:textId="77777777" w:rsidR="00A25B32" w:rsidRPr="00F944E7" w:rsidRDefault="00A25B32" w:rsidP="00DF5FAD">
      <w:pPr>
        <w:numPr>
          <w:ilvl w:val="0"/>
          <w:numId w:val="345"/>
        </w:numPr>
        <w:ind w:left="1104"/>
        <w:jc w:val="both"/>
        <w:rPr>
          <w:rFonts w:asciiTheme="minorHAnsi" w:hAnsiTheme="minorHAnsi" w:cstheme="minorHAnsi"/>
          <w:b/>
        </w:rPr>
      </w:pPr>
      <w:r w:rsidRPr="00F944E7">
        <w:rPr>
          <w:rFonts w:asciiTheme="minorHAnsi" w:hAnsiTheme="minorHAnsi" w:cstheme="minorHAnsi"/>
          <w:b/>
        </w:rPr>
        <w:lastRenderedPageBreak/>
        <w:t>0,59</w:t>
      </w:r>
    </w:p>
    <w:p w14:paraId="4CB86741" w14:textId="77777777" w:rsidR="00A25B32" w:rsidRPr="00F944E7" w:rsidRDefault="00A25B32" w:rsidP="00523C57">
      <w:pPr>
        <w:jc w:val="both"/>
        <w:rPr>
          <w:rFonts w:asciiTheme="minorHAnsi" w:hAnsiTheme="minorHAnsi" w:cstheme="minorHAnsi"/>
          <w:sz w:val="22"/>
          <w:szCs w:val="22"/>
        </w:rPr>
      </w:pPr>
    </w:p>
    <w:p w14:paraId="595E0E11" w14:textId="77777777" w:rsidR="004F756D" w:rsidRPr="00F944E7" w:rsidRDefault="004F756D" w:rsidP="00523C57">
      <w:pPr>
        <w:jc w:val="both"/>
        <w:rPr>
          <w:rFonts w:asciiTheme="minorHAnsi" w:hAnsiTheme="minorHAnsi" w:cstheme="minorHAnsi"/>
        </w:rPr>
      </w:pPr>
      <w:r w:rsidRPr="00F944E7">
        <w:rPr>
          <w:rFonts w:asciiTheme="minorHAnsi" w:hAnsiTheme="minorHAnsi" w:cstheme="minorHAnsi"/>
          <w:b/>
          <w:bCs/>
        </w:rPr>
        <w:t>4.2.1.22.</w:t>
      </w:r>
      <w:r w:rsidRPr="00F944E7">
        <w:rPr>
          <w:rFonts w:asciiTheme="minorHAnsi" w:hAnsiTheme="minorHAnsi" w:cstheme="minorHAnsi"/>
        </w:rPr>
        <w:t xml:space="preserve"> Доходность на собственный капитал равна 15%, операционная рентабельность составляет 10%. Определите, чему равна выручка компании, если собственный капитал равен 100.</w:t>
      </w:r>
    </w:p>
    <w:p w14:paraId="084E79C5" w14:textId="77777777" w:rsidR="004F756D" w:rsidRPr="00F944E7" w:rsidRDefault="004F756D" w:rsidP="00523C57">
      <w:pPr>
        <w:jc w:val="both"/>
        <w:rPr>
          <w:rFonts w:asciiTheme="minorHAnsi" w:hAnsiTheme="minorHAnsi" w:cstheme="minorHAnsi"/>
        </w:rPr>
      </w:pPr>
      <w:r w:rsidRPr="00F944E7">
        <w:rPr>
          <w:rFonts w:asciiTheme="minorHAnsi" w:hAnsiTheme="minorHAnsi" w:cstheme="minorHAnsi"/>
        </w:rPr>
        <w:t>Варианты ответов:</w:t>
      </w:r>
    </w:p>
    <w:p w14:paraId="45A23B01" w14:textId="77777777" w:rsidR="004F756D" w:rsidRPr="00F944E7" w:rsidRDefault="004F756D" w:rsidP="00DF5FAD">
      <w:pPr>
        <w:numPr>
          <w:ilvl w:val="0"/>
          <w:numId w:val="345"/>
        </w:numPr>
        <w:ind w:left="1104"/>
        <w:jc w:val="both"/>
        <w:rPr>
          <w:rFonts w:asciiTheme="minorHAnsi" w:hAnsiTheme="minorHAnsi" w:cstheme="minorHAnsi"/>
        </w:rPr>
      </w:pPr>
      <w:r w:rsidRPr="00F944E7">
        <w:rPr>
          <w:rFonts w:asciiTheme="minorHAnsi" w:hAnsiTheme="minorHAnsi" w:cstheme="minorHAnsi"/>
        </w:rPr>
        <w:t>100</w:t>
      </w:r>
    </w:p>
    <w:p w14:paraId="7BBE774B" w14:textId="77777777" w:rsidR="004F756D" w:rsidRPr="00F944E7" w:rsidRDefault="004F756D" w:rsidP="00DF5FAD">
      <w:pPr>
        <w:numPr>
          <w:ilvl w:val="0"/>
          <w:numId w:val="345"/>
        </w:numPr>
        <w:ind w:left="1104"/>
        <w:jc w:val="both"/>
        <w:rPr>
          <w:rFonts w:asciiTheme="minorHAnsi" w:hAnsiTheme="minorHAnsi" w:cstheme="minorHAnsi"/>
          <w:b/>
          <w:bCs/>
        </w:rPr>
      </w:pPr>
      <w:r w:rsidRPr="00F944E7">
        <w:rPr>
          <w:rFonts w:asciiTheme="minorHAnsi" w:hAnsiTheme="minorHAnsi" w:cstheme="minorHAnsi"/>
          <w:b/>
          <w:bCs/>
        </w:rPr>
        <w:t>150</w:t>
      </w:r>
    </w:p>
    <w:p w14:paraId="54F36198" w14:textId="77777777" w:rsidR="004F756D" w:rsidRPr="00F944E7" w:rsidRDefault="004F756D" w:rsidP="00DF5FAD">
      <w:pPr>
        <w:numPr>
          <w:ilvl w:val="0"/>
          <w:numId w:val="345"/>
        </w:numPr>
        <w:ind w:left="1104"/>
        <w:jc w:val="both"/>
        <w:rPr>
          <w:rFonts w:asciiTheme="minorHAnsi" w:hAnsiTheme="minorHAnsi" w:cstheme="minorHAnsi"/>
        </w:rPr>
      </w:pPr>
      <w:r w:rsidRPr="00F944E7">
        <w:rPr>
          <w:rFonts w:asciiTheme="minorHAnsi" w:hAnsiTheme="minorHAnsi" w:cstheme="minorHAnsi"/>
        </w:rPr>
        <w:t>1000</w:t>
      </w:r>
    </w:p>
    <w:p w14:paraId="17F3ED0C" w14:textId="77777777" w:rsidR="004F756D" w:rsidRPr="00F944E7" w:rsidRDefault="004F756D" w:rsidP="00DF5FAD">
      <w:pPr>
        <w:numPr>
          <w:ilvl w:val="0"/>
          <w:numId w:val="345"/>
        </w:numPr>
        <w:ind w:left="1104"/>
        <w:jc w:val="both"/>
        <w:rPr>
          <w:rFonts w:asciiTheme="minorHAnsi" w:hAnsiTheme="minorHAnsi" w:cstheme="minorHAnsi"/>
        </w:rPr>
      </w:pPr>
      <w:r w:rsidRPr="00F944E7">
        <w:rPr>
          <w:rFonts w:asciiTheme="minorHAnsi" w:hAnsiTheme="minorHAnsi" w:cstheme="minorHAnsi"/>
        </w:rPr>
        <w:t>1500</w:t>
      </w:r>
    </w:p>
    <w:p w14:paraId="51F8A7A7" w14:textId="77777777" w:rsidR="00524AC8" w:rsidRPr="00F944E7" w:rsidRDefault="00524AC8" w:rsidP="00523C57">
      <w:pPr>
        <w:jc w:val="both"/>
        <w:rPr>
          <w:rFonts w:asciiTheme="minorHAnsi" w:hAnsiTheme="minorHAnsi" w:cstheme="minorHAnsi"/>
          <w:b/>
          <w:bCs/>
        </w:rPr>
      </w:pPr>
    </w:p>
    <w:p w14:paraId="17AE0C93" w14:textId="77777777" w:rsidR="006C2877" w:rsidRPr="00F944E7" w:rsidRDefault="0084185B" w:rsidP="006C2877">
      <w:pPr>
        <w:jc w:val="both"/>
        <w:rPr>
          <w:rFonts w:asciiTheme="minorHAnsi" w:hAnsiTheme="minorHAnsi" w:cstheme="minorHAnsi"/>
        </w:rPr>
      </w:pPr>
      <w:r w:rsidRPr="00F944E7">
        <w:rPr>
          <w:rFonts w:asciiTheme="minorHAnsi" w:hAnsiTheme="minorHAnsi" w:cstheme="minorHAnsi"/>
          <w:b/>
          <w:bCs/>
        </w:rPr>
        <w:t>4.2.1.23.</w:t>
      </w:r>
      <w:r w:rsidRPr="00F944E7">
        <w:t xml:space="preserve"> </w:t>
      </w:r>
      <w:r w:rsidR="006C2877" w:rsidRPr="00F944E7">
        <w:rPr>
          <w:rFonts w:asciiTheme="minorHAnsi" w:hAnsiTheme="minorHAnsi" w:cstheme="minorHAnsi"/>
        </w:rPr>
        <w:t>Выручка компании 540, затраты на приобретение материалов у поставщика 310, затраты на оплату труда рабочих 19, затраты на аренду 27, налог на прибыль 20%. Найти рентабельность по чистой прибыли.</w:t>
      </w:r>
    </w:p>
    <w:p w14:paraId="75D581CB" w14:textId="0B250EF0" w:rsidR="006C2877" w:rsidRPr="00F944E7" w:rsidRDefault="006C2877" w:rsidP="006C2877">
      <w:pPr>
        <w:jc w:val="both"/>
        <w:rPr>
          <w:rFonts w:asciiTheme="minorHAnsi" w:hAnsiTheme="minorHAnsi" w:cstheme="minorHAnsi"/>
        </w:rPr>
      </w:pPr>
      <w:r w:rsidRPr="00F944E7">
        <w:rPr>
          <w:rFonts w:asciiTheme="minorHAnsi" w:hAnsiTheme="minorHAnsi" w:cstheme="minorHAnsi"/>
        </w:rPr>
        <w:t>Варианты ответов:</w:t>
      </w:r>
    </w:p>
    <w:p w14:paraId="1AE15025" w14:textId="77777777" w:rsidR="006C2877" w:rsidRPr="00F944E7" w:rsidRDefault="006C2877" w:rsidP="00336075">
      <w:pPr>
        <w:numPr>
          <w:ilvl w:val="0"/>
          <w:numId w:val="917"/>
        </w:numPr>
        <w:jc w:val="both"/>
        <w:rPr>
          <w:rFonts w:asciiTheme="minorHAnsi" w:hAnsiTheme="minorHAnsi" w:cstheme="minorHAnsi"/>
        </w:rPr>
      </w:pPr>
      <w:r w:rsidRPr="00F944E7">
        <w:rPr>
          <w:rFonts w:asciiTheme="minorHAnsi" w:hAnsiTheme="minorHAnsi" w:cstheme="minorHAnsi"/>
        </w:rPr>
        <w:t>34%</w:t>
      </w:r>
    </w:p>
    <w:p w14:paraId="50CC579C" w14:textId="77777777" w:rsidR="006C2877" w:rsidRPr="00F944E7" w:rsidRDefault="006C2877" w:rsidP="00336075">
      <w:pPr>
        <w:numPr>
          <w:ilvl w:val="0"/>
          <w:numId w:val="917"/>
        </w:numPr>
        <w:jc w:val="both"/>
        <w:rPr>
          <w:rFonts w:asciiTheme="minorHAnsi" w:hAnsiTheme="minorHAnsi" w:cstheme="minorHAnsi"/>
        </w:rPr>
      </w:pPr>
      <w:r w:rsidRPr="00F944E7">
        <w:rPr>
          <w:rFonts w:asciiTheme="minorHAnsi" w:hAnsiTheme="minorHAnsi" w:cstheme="minorHAnsi"/>
        </w:rPr>
        <w:t>31%</w:t>
      </w:r>
    </w:p>
    <w:p w14:paraId="4A49D00A" w14:textId="77777777" w:rsidR="006C2877" w:rsidRPr="00F944E7" w:rsidRDefault="006C2877" w:rsidP="00336075">
      <w:pPr>
        <w:numPr>
          <w:ilvl w:val="0"/>
          <w:numId w:val="917"/>
        </w:numPr>
        <w:jc w:val="both"/>
        <w:rPr>
          <w:rFonts w:asciiTheme="minorHAnsi" w:hAnsiTheme="minorHAnsi" w:cstheme="minorHAnsi"/>
        </w:rPr>
      </w:pPr>
      <w:r w:rsidRPr="00F944E7">
        <w:rPr>
          <w:rFonts w:asciiTheme="minorHAnsi" w:hAnsiTheme="minorHAnsi" w:cstheme="minorHAnsi"/>
        </w:rPr>
        <w:t>30%</w:t>
      </w:r>
    </w:p>
    <w:p w14:paraId="0CBEFDB5" w14:textId="77777777" w:rsidR="006C2877" w:rsidRPr="00F944E7" w:rsidRDefault="006C2877" w:rsidP="00336075">
      <w:pPr>
        <w:numPr>
          <w:ilvl w:val="0"/>
          <w:numId w:val="917"/>
        </w:numPr>
        <w:jc w:val="both"/>
        <w:rPr>
          <w:rFonts w:asciiTheme="minorHAnsi" w:hAnsiTheme="minorHAnsi" w:cstheme="minorHAnsi"/>
          <w:b/>
        </w:rPr>
      </w:pPr>
      <w:r w:rsidRPr="00F944E7">
        <w:rPr>
          <w:rFonts w:asciiTheme="minorHAnsi" w:hAnsiTheme="minorHAnsi" w:cstheme="minorHAnsi"/>
          <w:b/>
        </w:rPr>
        <w:t>27%</w:t>
      </w:r>
    </w:p>
    <w:p w14:paraId="2111069B" w14:textId="07F21F6E" w:rsidR="004F756D" w:rsidRPr="00F944E7" w:rsidRDefault="004F756D" w:rsidP="00523C57">
      <w:pPr>
        <w:jc w:val="both"/>
        <w:rPr>
          <w:rFonts w:asciiTheme="minorHAnsi" w:hAnsiTheme="minorHAnsi" w:cstheme="minorHAnsi"/>
          <w:sz w:val="22"/>
          <w:szCs w:val="22"/>
        </w:rPr>
      </w:pPr>
    </w:p>
    <w:p w14:paraId="6EAC6267" w14:textId="4F872B00" w:rsidR="00740320" w:rsidRPr="00F944E7" w:rsidRDefault="00740320" w:rsidP="00523C57">
      <w:pPr>
        <w:jc w:val="both"/>
        <w:rPr>
          <w:rFonts w:asciiTheme="minorHAnsi" w:hAnsiTheme="minorHAnsi" w:cstheme="minorHAnsi"/>
          <w:color w:val="222222"/>
          <w:shd w:val="clear" w:color="auto" w:fill="FFFFFF"/>
        </w:rPr>
      </w:pPr>
      <w:r w:rsidRPr="00F944E7">
        <w:rPr>
          <w:rFonts w:asciiTheme="minorHAnsi" w:hAnsiTheme="minorHAnsi" w:cstheme="minorHAnsi"/>
          <w:b/>
          <w:bCs/>
          <w:color w:val="222222"/>
          <w:shd w:val="clear" w:color="auto" w:fill="FFFFFF"/>
        </w:rPr>
        <w:t>4.2.1.24.</w:t>
      </w:r>
      <w:r w:rsidRPr="00F944E7">
        <w:rPr>
          <w:rFonts w:asciiTheme="minorHAnsi" w:hAnsiTheme="minorHAnsi" w:cstheme="minorHAnsi"/>
          <w:color w:val="222222"/>
          <w:shd w:val="clear" w:color="auto" w:fill="FFFFFF"/>
        </w:rPr>
        <w:t xml:space="preserve"> Ниже представлены некоторые финансовые показатели деятельности Компании. Посчитайте цикл оборотного капитала в 2019 г. (округленно в днях):</w:t>
      </w:r>
    </w:p>
    <w:tbl>
      <w:tblPr>
        <w:tblStyle w:val="a4"/>
        <w:tblW w:w="5000" w:type="pct"/>
        <w:jc w:val="center"/>
        <w:tblLook w:val="04A0" w:firstRow="1" w:lastRow="0" w:firstColumn="1" w:lastColumn="0" w:noHBand="0" w:noVBand="1"/>
      </w:tblPr>
      <w:tblGrid>
        <w:gridCol w:w="7129"/>
        <w:gridCol w:w="1221"/>
        <w:gridCol w:w="1221"/>
      </w:tblGrid>
      <w:tr w:rsidR="00252D9D" w:rsidRPr="00F944E7" w14:paraId="6CAAA137" w14:textId="77777777" w:rsidTr="00252D9D">
        <w:trPr>
          <w:jc w:val="center"/>
        </w:trPr>
        <w:tc>
          <w:tcPr>
            <w:tcW w:w="3723" w:type="pct"/>
            <w:hideMark/>
          </w:tcPr>
          <w:p w14:paraId="62DC9C2D" w14:textId="77777777" w:rsidR="00740320" w:rsidRPr="00F944E7" w:rsidRDefault="00740320" w:rsidP="00523C57">
            <w:pPr>
              <w:jc w:val="center"/>
              <w:rPr>
                <w:rFonts w:asciiTheme="minorHAnsi" w:hAnsiTheme="minorHAnsi" w:cstheme="minorHAnsi"/>
                <w:b/>
                <w:bCs/>
                <w:color w:val="222222"/>
              </w:rPr>
            </w:pPr>
            <w:r w:rsidRPr="00F944E7">
              <w:rPr>
                <w:rFonts w:asciiTheme="minorHAnsi" w:hAnsiTheme="minorHAnsi" w:cstheme="minorHAnsi"/>
                <w:b/>
                <w:bCs/>
                <w:color w:val="222222"/>
              </w:rPr>
              <w:t>Показатель</w:t>
            </w:r>
          </w:p>
        </w:tc>
        <w:tc>
          <w:tcPr>
            <w:tcW w:w="638" w:type="pct"/>
            <w:hideMark/>
          </w:tcPr>
          <w:p w14:paraId="446064A1" w14:textId="77777777" w:rsidR="00740320" w:rsidRPr="00F944E7" w:rsidRDefault="00740320" w:rsidP="00523C57">
            <w:pPr>
              <w:jc w:val="center"/>
              <w:rPr>
                <w:rFonts w:asciiTheme="minorHAnsi" w:hAnsiTheme="minorHAnsi" w:cstheme="minorHAnsi"/>
                <w:b/>
                <w:bCs/>
                <w:color w:val="222222"/>
              </w:rPr>
            </w:pPr>
            <w:r w:rsidRPr="00F944E7">
              <w:rPr>
                <w:rFonts w:asciiTheme="minorHAnsi" w:hAnsiTheme="minorHAnsi" w:cstheme="minorHAnsi"/>
                <w:b/>
                <w:bCs/>
                <w:color w:val="222222"/>
              </w:rPr>
              <w:t>2019</w:t>
            </w:r>
          </w:p>
        </w:tc>
        <w:tc>
          <w:tcPr>
            <w:tcW w:w="638" w:type="pct"/>
            <w:hideMark/>
          </w:tcPr>
          <w:p w14:paraId="41015F1D" w14:textId="77777777" w:rsidR="00740320" w:rsidRPr="00F944E7" w:rsidRDefault="00740320" w:rsidP="00523C57">
            <w:pPr>
              <w:jc w:val="center"/>
              <w:rPr>
                <w:rFonts w:asciiTheme="minorHAnsi" w:hAnsiTheme="minorHAnsi" w:cstheme="minorHAnsi"/>
                <w:b/>
                <w:bCs/>
                <w:color w:val="222222"/>
              </w:rPr>
            </w:pPr>
            <w:r w:rsidRPr="00F944E7">
              <w:rPr>
                <w:rFonts w:asciiTheme="minorHAnsi" w:hAnsiTheme="minorHAnsi" w:cstheme="minorHAnsi"/>
                <w:b/>
                <w:bCs/>
                <w:color w:val="222222"/>
              </w:rPr>
              <w:t>2018</w:t>
            </w:r>
          </w:p>
        </w:tc>
      </w:tr>
      <w:tr w:rsidR="00252D9D" w:rsidRPr="00F944E7" w14:paraId="59F01DB4" w14:textId="77777777" w:rsidTr="00252D9D">
        <w:trPr>
          <w:jc w:val="center"/>
        </w:trPr>
        <w:tc>
          <w:tcPr>
            <w:tcW w:w="3723" w:type="pct"/>
            <w:hideMark/>
          </w:tcPr>
          <w:p w14:paraId="68F7B855" w14:textId="77777777" w:rsidR="00740320" w:rsidRPr="00F944E7" w:rsidRDefault="00740320" w:rsidP="00523C57">
            <w:pPr>
              <w:rPr>
                <w:rFonts w:asciiTheme="minorHAnsi" w:hAnsiTheme="minorHAnsi" w:cstheme="minorHAnsi"/>
                <w:color w:val="222222"/>
              </w:rPr>
            </w:pPr>
            <w:r w:rsidRPr="00F944E7">
              <w:rPr>
                <w:rFonts w:asciiTheme="minorHAnsi" w:hAnsiTheme="minorHAnsi" w:cstheme="minorHAnsi"/>
                <w:color w:val="222222"/>
              </w:rPr>
              <w:t>Выручка, тыс. руб.</w:t>
            </w:r>
          </w:p>
        </w:tc>
        <w:tc>
          <w:tcPr>
            <w:tcW w:w="638" w:type="pct"/>
            <w:hideMark/>
          </w:tcPr>
          <w:p w14:paraId="026790BD" w14:textId="77777777" w:rsidR="00740320" w:rsidRPr="00F944E7" w:rsidRDefault="00740320" w:rsidP="00523C57">
            <w:pPr>
              <w:jc w:val="center"/>
              <w:rPr>
                <w:rFonts w:asciiTheme="minorHAnsi" w:hAnsiTheme="minorHAnsi" w:cstheme="minorHAnsi"/>
                <w:color w:val="222222"/>
              </w:rPr>
            </w:pPr>
            <w:r w:rsidRPr="00F944E7">
              <w:rPr>
                <w:rFonts w:asciiTheme="minorHAnsi" w:hAnsiTheme="minorHAnsi" w:cstheme="minorHAnsi"/>
                <w:color w:val="222222"/>
              </w:rPr>
              <w:t>111 500</w:t>
            </w:r>
          </w:p>
        </w:tc>
        <w:tc>
          <w:tcPr>
            <w:tcW w:w="638" w:type="pct"/>
            <w:hideMark/>
          </w:tcPr>
          <w:p w14:paraId="5A285FCD" w14:textId="77777777" w:rsidR="00740320" w:rsidRPr="00F944E7" w:rsidRDefault="00740320" w:rsidP="00523C57">
            <w:pPr>
              <w:jc w:val="center"/>
              <w:rPr>
                <w:rFonts w:asciiTheme="minorHAnsi" w:hAnsiTheme="minorHAnsi" w:cstheme="minorHAnsi"/>
                <w:color w:val="222222"/>
              </w:rPr>
            </w:pPr>
            <w:r w:rsidRPr="00F944E7">
              <w:rPr>
                <w:rFonts w:asciiTheme="minorHAnsi" w:hAnsiTheme="minorHAnsi" w:cstheme="minorHAnsi"/>
                <w:color w:val="222222"/>
              </w:rPr>
              <w:t>151 500</w:t>
            </w:r>
          </w:p>
        </w:tc>
      </w:tr>
      <w:tr w:rsidR="00252D9D" w:rsidRPr="00F944E7" w14:paraId="52CB4CA9" w14:textId="77777777" w:rsidTr="00252D9D">
        <w:trPr>
          <w:jc w:val="center"/>
        </w:trPr>
        <w:tc>
          <w:tcPr>
            <w:tcW w:w="3723" w:type="pct"/>
            <w:hideMark/>
          </w:tcPr>
          <w:p w14:paraId="6BB07840" w14:textId="77777777" w:rsidR="00740320" w:rsidRPr="00F944E7" w:rsidRDefault="00740320" w:rsidP="00523C57">
            <w:pPr>
              <w:rPr>
                <w:rFonts w:asciiTheme="minorHAnsi" w:hAnsiTheme="minorHAnsi" w:cstheme="minorHAnsi"/>
                <w:color w:val="222222"/>
              </w:rPr>
            </w:pPr>
            <w:r w:rsidRPr="00F944E7">
              <w:rPr>
                <w:rFonts w:asciiTheme="minorHAnsi" w:hAnsiTheme="minorHAnsi" w:cstheme="minorHAnsi"/>
                <w:color w:val="222222"/>
              </w:rPr>
              <w:t>Дебиторская задолженность, тыс. руб.</w:t>
            </w:r>
          </w:p>
        </w:tc>
        <w:tc>
          <w:tcPr>
            <w:tcW w:w="638" w:type="pct"/>
            <w:hideMark/>
          </w:tcPr>
          <w:p w14:paraId="6C0224BC" w14:textId="77777777" w:rsidR="00740320" w:rsidRPr="00F944E7" w:rsidRDefault="00740320" w:rsidP="00523C57">
            <w:pPr>
              <w:jc w:val="center"/>
              <w:rPr>
                <w:rFonts w:asciiTheme="minorHAnsi" w:hAnsiTheme="minorHAnsi" w:cstheme="minorHAnsi"/>
                <w:color w:val="222222"/>
              </w:rPr>
            </w:pPr>
            <w:r w:rsidRPr="00F944E7">
              <w:rPr>
                <w:rFonts w:asciiTheme="minorHAnsi" w:hAnsiTheme="minorHAnsi" w:cstheme="minorHAnsi"/>
                <w:color w:val="222222"/>
              </w:rPr>
              <w:t>6 240</w:t>
            </w:r>
          </w:p>
        </w:tc>
        <w:tc>
          <w:tcPr>
            <w:tcW w:w="638" w:type="pct"/>
            <w:hideMark/>
          </w:tcPr>
          <w:p w14:paraId="2948394F" w14:textId="77777777" w:rsidR="00740320" w:rsidRPr="00F944E7" w:rsidRDefault="00740320" w:rsidP="00523C57">
            <w:pPr>
              <w:jc w:val="center"/>
              <w:rPr>
                <w:rFonts w:asciiTheme="minorHAnsi" w:hAnsiTheme="minorHAnsi" w:cstheme="minorHAnsi"/>
                <w:color w:val="222222"/>
              </w:rPr>
            </w:pPr>
            <w:r w:rsidRPr="00F944E7">
              <w:rPr>
                <w:rFonts w:asciiTheme="minorHAnsi" w:hAnsiTheme="minorHAnsi" w:cstheme="minorHAnsi"/>
                <w:color w:val="222222"/>
              </w:rPr>
              <w:t>6 420</w:t>
            </w:r>
          </w:p>
        </w:tc>
      </w:tr>
      <w:tr w:rsidR="00252D9D" w:rsidRPr="00F944E7" w14:paraId="5BE56BDB" w14:textId="77777777" w:rsidTr="00252D9D">
        <w:trPr>
          <w:jc w:val="center"/>
        </w:trPr>
        <w:tc>
          <w:tcPr>
            <w:tcW w:w="3723" w:type="pct"/>
            <w:hideMark/>
          </w:tcPr>
          <w:p w14:paraId="5C48DBBD" w14:textId="77777777" w:rsidR="00740320" w:rsidRPr="00F944E7" w:rsidRDefault="00740320" w:rsidP="00523C57">
            <w:pPr>
              <w:rPr>
                <w:rFonts w:asciiTheme="minorHAnsi" w:hAnsiTheme="minorHAnsi" w:cstheme="minorHAnsi"/>
                <w:color w:val="222222"/>
              </w:rPr>
            </w:pPr>
            <w:r w:rsidRPr="00F944E7">
              <w:rPr>
                <w:rFonts w:asciiTheme="minorHAnsi" w:hAnsiTheme="minorHAnsi" w:cstheme="minorHAnsi"/>
                <w:color w:val="222222"/>
              </w:rPr>
              <w:t>Оборачиваемость Кредиторской задолженности, дней</w:t>
            </w:r>
          </w:p>
        </w:tc>
        <w:tc>
          <w:tcPr>
            <w:tcW w:w="638" w:type="pct"/>
            <w:hideMark/>
          </w:tcPr>
          <w:p w14:paraId="7222D486" w14:textId="77777777" w:rsidR="00740320" w:rsidRPr="00F944E7" w:rsidRDefault="00740320" w:rsidP="00523C57">
            <w:pPr>
              <w:jc w:val="center"/>
              <w:rPr>
                <w:rFonts w:asciiTheme="minorHAnsi" w:hAnsiTheme="minorHAnsi" w:cstheme="minorHAnsi"/>
                <w:color w:val="222222"/>
              </w:rPr>
            </w:pPr>
            <w:r w:rsidRPr="00F944E7">
              <w:rPr>
                <w:rFonts w:asciiTheme="minorHAnsi" w:hAnsiTheme="minorHAnsi" w:cstheme="minorHAnsi"/>
                <w:color w:val="222222"/>
              </w:rPr>
              <w:t>30</w:t>
            </w:r>
          </w:p>
        </w:tc>
        <w:tc>
          <w:tcPr>
            <w:tcW w:w="638" w:type="pct"/>
            <w:hideMark/>
          </w:tcPr>
          <w:p w14:paraId="3D4003FA" w14:textId="77777777" w:rsidR="00740320" w:rsidRPr="00F944E7" w:rsidRDefault="00740320" w:rsidP="00523C57">
            <w:pPr>
              <w:jc w:val="center"/>
              <w:rPr>
                <w:rFonts w:asciiTheme="minorHAnsi" w:hAnsiTheme="minorHAnsi" w:cstheme="minorHAnsi"/>
                <w:color w:val="222222"/>
              </w:rPr>
            </w:pPr>
            <w:r w:rsidRPr="00F944E7">
              <w:rPr>
                <w:rFonts w:asciiTheme="minorHAnsi" w:hAnsiTheme="minorHAnsi" w:cstheme="minorHAnsi"/>
                <w:color w:val="222222"/>
              </w:rPr>
              <w:t>25</w:t>
            </w:r>
          </w:p>
        </w:tc>
      </w:tr>
      <w:tr w:rsidR="00252D9D" w:rsidRPr="00F944E7" w14:paraId="08220B57" w14:textId="77777777" w:rsidTr="00252D9D">
        <w:trPr>
          <w:jc w:val="center"/>
        </w:trPr>
        <w:tc>
          <w:tcPr>
            <w:tcW w:w="3723" w:type="pct"/>
            <w:hideMark/>
          </w:tcPr>
          <w:p w14:paraId="0B6788D4" w14:textId="77777777" w:rsidR="00740320" w:rsidRPr="00F944E7" w:rsidRDefault="00740320" w:rsidP="00523C57">
            <w:pPr>
              <w:rPr>
                <w:rFonts w:asciiTheme="minorHAnsi" w:hAnsiTheme="minorHAnsi" w:cstheme="minorHAnsi"/>
                <w:color w:val="222222"/>
              </w:rPr>
            </w:pPr>
            <w:r w:rsidRPr="00F944E7">
              <w:rPr>
                <w:rFonts w:asciiTheme="minorHAnsi" w:hAnsiTheme="minorHAnsi" w:cstheme="minorHAnsi"/>
                <w:color w:val="222222"/>
              </w:rPr>
              <w:t>Оборачиваемость запасов, дней</w:t>
            </w:r>
          </w:p>
        </w:tc>
        <w:tc>
          <w:tcPr>
            <w:tcW w:w="638" w:type="pct"/>
            <w:hideMark/>
          </w:tcPr>
          <w:p w14:paraId="1DF8DF72" w14:textId="77777777" w:rsidR="00740320" w:rsidRPr="00F944E7" w:rsidRDefault="00740320" w:rsidP="00523C57">
            <w:pPr>
              <w:jc w:val="center"/>
              <w:rPr>
                <w:rFonts w:asciiTheme="minorHAnsi" w:hAnsiTheme="minorHAnsi" w:cstheme="minorHAnsi"/>
                <w:color w:val="222222"/>
              </w:rPr>
            </w:pPr>
            <w:r w:rsidRPr="00F944E7">
              <w:rPr>
                <w:rFonts w:asciiTheme="minorHAnsi" w:hAnsiTheme="minorHAnsi" w:cstheme="minorHAnsi"/>
                <w:color w:val="222222"/>
              </w:rPr>
              <w:t>25</w:t>
            </w:r>
          </w:p>
        </w:tc>
        <w:tc>
          <w:tcPr>
            <w:tcW w:w="638" w:type="pct"/>
            <w:hideMark/>
          </w:tcPr>
          <w:p w14:paraId="6FA0D541" w14:textId="77777777" w:rsidR="00740320" w:rsidRPr="00F944E7" w:rsidRDefault="00740320" w:rsidP="00523C57">
            <w:pPr>
              <w:jc w:val="center"/>
              <w:rPr>
                <w:rFonts w:asciiTheme="minorHAnsi" w:hAnsiTheme="minorHAnsi" w:cstheme="minorHAnsi"/>
                <w:color w:val="222222"/>
              </w:rPr>
            </w:pPr>
            <w:r w:rsidRPr="00F944E7">
              <w:rPr>
                <w:rFonts w:asciiTheme="minorHAnsi" w:hAnsiTheme="minorHAnsi" w:cstheme="minorHAnsi"/>
                <w:color w:val="222222"/>
              </w:rPr>
              <w:t>30</w:t>
            </w:r>
          </w:p>
        </w:tc>
      </w:tr>
    </w:tbl>
    <w:p w14:paraId="50126B2E" w14:textId="77777777" w:rsidR="00740320" w:rsidRPr="00F944E7" w:rsidRDefault="00740320" w:rsidP="00523C57">
      <w:pPr>
        <w:jc w:val="both"/>
        <w:rPr>
          <w:rFonts w:asciiTheme="minorHAnsi" w:hAnsiTheme="minorHAnsi" w:cstheme="minorHAnsi"/>
        </w:rPr>
      </w:pPr>
      <w:r w:rsidRPr="00F944E7">
        <w:rPr>
          <w:rFonts w:asciiTheme="minorHAnsi" w:hAnsiTheme="minorHAnsi" w:cstheme="minorHAnsi"/>
        </w:rPr>
        <w:t xml:space="preserve">Количество дней 365. </w:t>
      </w:r>
    </w:p>
    <w:p w14:paraId="48A1C698" w14:textId="77D8B7DC" w:rsidR="00740320" w:rsidRPr="00F944E7" w:rsidRDefault="00740320" w:rsidP="00375DD8">
      <w:pPr>
        <w:jc w:val="both"/>
        <w:rPr>
          <w:rFonts w:asciiTheme="minorHAnsi" w:hAnsiTheme="minorHAnsi" w:cstheme="minorHAnsi"/>
        </w:rPr>
      </w:pPr>
      <w:r w:rsidRPr="00F944E7">
        <w:rPr>
          <w:rFonts w:asciiTheme="minorHAnsi" w:hAnsiTheme="minorHAnsi" w:cstheme="minorHAnsi"/>
        </w:rPr>
        <w:t>Варианты ответов:</w:t>
      </w:r>
    </w:p>
    <w:p w14:paraId="014C8F70" w14:textId="77777777" w:rsidR="00740320" w:rsidRPr="00F944E7" w:rsidRDefault="00740320" w:rsidP="00336075">
      <w:pPr>
        <w:numPr>
          <w:ilvl w:val="0"/>
          <w:numId w:val="683"/>
        </w:numPr>
        <w:jc w:val="both"/>
        <w:rPr>
          <w:rFonts w:asciiTheme="minorHAnsi" w:hAnsiTheme="minorHAnsi" w:cstheme="minorHAnsi"/>
        </w:rPr>
      </w:pPr>
      <w:r w:rsidRPr="00F944E7">
        <w:rPr>
          <w:rFonts w:asciiTheme="minorHAnsi" w:hAnsiTheme="minorHAnsi" w:cstheme="minorHAnsi"/>
        </w:rPr>
        <w:t>26 дней</w:t>
      </w:r>
    </w:p>
    <w:p w14:paraId="71276EF0" w14:textId="77777777" w:rsidR="00740320" w:rsidRPr="00F944E7" w:rsidRDefault="00740320" w:rsidP="00336075">
      <w:pPr>
        <w:numPr>
          <w:ilvl w:val="0"/>
          <w:numId w:val="683"/>
        </w:numPr>
        <w:jc w:val="both"/>
        <w:rPr>
          <w:rFonts w:asciiTheme="minorHAnsi" w:hAnsiTheme="minorHAnsi" w:cstheme="minorHAnsi"/>
          <w:b/>
          <w:bCs/>
        </w:rPr>
      </w:pPr>
      <w:r w:rsidRPr="00F944E7">
        <w:rPr>
          <w:rFonts w:asciiTheme="minorHAnsi" w:hAnsiTheme="minorHAnsi" w:cstheme="minorHAnsi"/>
          <w:b/>
          <w:bCs/>
        </w:rPr>
        <w:t>16 дней</w:t>
      </w:r>
    </w:p>
    <w:p w14:paraId="10D7D052" w14:textId="77777777" w:rsidR="00740320" w:rsidRPr="00F944E7" w:rsidRDefault="00740320" w:rsidP="00336075">
      <w:pPr>
        <w:numPr>
          <w:ilvl w:val="0"/>
          <w:numId w:val="683"/>
        </w:numPr>
        <w:jc w:val="both"/>
        <w:rPr>
          <w:rFonts w:asciiTheme="minorHAnsi" w:hAnsiTheme="minorHAnsi" w:cstheme="minorHAnsi"/>
        </w:rPr>
      </w:pPr>
      <w:r w:rsidRPr="00F944E7">
        <w:rPr>
          <w:rFonts w:asciiTheme="minorHAnsi" w:hAnsiTheme="minorHAnsi" w:cstheme="minorHAnsi"/>
        </w:rPr>
        <w:t>13 дней</w:t>
      </w:r>
    </w:p>
    <w:p w14:paraId="425FA4CB" w14:textId="77777777" w:rsidR="00740320" w:rsidRPr="00F944E7" w:rsidRDefault="00740320" w:rsidP="00336075">
      <w:pPr>
        <w:numPr>
          <w:ilvl w:val="0"/>
          <w:numId w:val="683"/>
        </w:numPr>
        <w:jc w:val="both"/>
        <w:rPr>
          <w:rFonts w:asciiTheme="minorHAnsi" w:hAnsiTheme="minorHAnsi" w:cstheme="minorHAnsi"/>
        </w:rPr>
      </w:pPr>
      <w:r w:rsidRPr="00F944E7">
        <w:rPr>
          <w:rFonts w:asciiTheme="minorHAnsi" w:hAnsiTheme="minorHAnsi" w:cstheme="minorHAnsi"/>
        </w:rPr>
        <w:t>15 дней</w:t>
      </w:r>
    </w:p>
    <w:p w14:paraId="64DE0439" w14:textId="0F1B8F03" w:rsidR="00740320" w:rsidRPr="00F944E7" w:rsidRDefault="00740320" w:rsidP="00375DD8">
      <w:pPr>
        <w:jc w:val="both"/>
        <w:rPr>
          <w:rFonts w:asciiTheme="minorHAnsi" w:hAnsiTheme="minorHAnsi" w:cstheme="minorHAnsi"/>
        </w:rPr>
      </w:pPr>
    </w:p>
    <w:p w14:paraId="2F4A0E41" w14:textId="7B4DE181" w:rsidR="00740320" w:rsidRPr="00F944E7" w:rsidRDefault="00740320" w:rsidP="00375DD8">
      <w:pPr>
        <w:jc w:val="both"/>
        <w:rPr>
          <w:rFonts w:asciiTheme="minorHAnsi" w:hAnsiTheme="minorHAnsi" w:cstheme="minorHAnsi"/>
          <w:color w:val="222222"/>
          <w:shd w:val="clear" w:color="auto" w:fill="FFFFFF"/>
        </w:rPr>
      </w:pPr>
      <w:r w:rsidRPr="00F944E7">
        <w:rPr>
          <w:rFonts w:asciiTheme="minorHAnsi" w:hAnsiTheme="minorHAnsi" w:cstheme="minorHAnsi"/>
          <w:b/>
          <w:bCs/>
          <w:color w:val="222222"/>
        </w:rPr>
        <w:t>4.2.1.25.</w:t>
      </w:r>
      <w:r w:rsidRPr="00F944E7">
        <w:rPr>
          <w:rFonts w:asciiTheme="minorHAnsi" w:hAnsiTheme="minorHAnsi" w:cstheme="minorHAnsi"/>
          <w:color w:val="222222"/>
        </w:rPr>
        <w:t xml:space="preserve"> 5 баллов. Используйте следующие показатели баланса и отчета о финансовых</w:t>
      </w:r>
      <w:r w:rsidRPr="00F944E7">
        <w:rPr>
          <w:rFonts w:asciiTheme="minorHAnsi" w:hAnsiTheme="minorHAnsi" w:cstheme="minorHAnsi"/>
          <w:color w:val="222222"/>
          <w:shd w:val="clear" w:color="auto" w:fill="FFFFFF"/>
        </w:rPr>
        <w:t xml:space="preserve"> результатах предприятия за 2015 и 2016 годы:</w:t>
      </w:r>
    </w:p>
    <w:tbl>
      <w:tblPr>
        <w:tblStyle w:val="a4"/>
        <w:tblW w:w="0" w:type="auto"/>
        <w:jc w:val="center"/>
        <w:tblLook w:val="04A0" w:firstRow="1" w:lastRow="0" w:firstColumn="1" w:lastColumn="0" w:noHBand="0" w:noVBand="1"/>
      </w:tblPr>
      <w:tblGrid>
        <w:gridCol w:w="3358"/>
        <w:gridCol w:w="703"/>
        <w:gridCol w:w="703"/>
      </w:tblGrid>
      <w:tr w:rsidR="00740320" w:rsidRPr="00F944E7" w14:paraId="37E4B369" w14:textId="77777777" w:rsidTr="00252D9D">
        <w:trPr>
          <w:jc w:val="center"/>
        </w:trPr>
        <w:tc>
          <w:tcPr>
            <w:tcW w:w="0" w:type="auto"/>
            <w:hideMark/>
          </w:tcPr>
          <w:p w14:paraId="09EE5E38" w14:textId="0BF342B5" w:rsidR="00740320" w:rsidRPr="00F944E7" w:rsidRDefault="00252D9D" w:rsidP="00375DD8">
            <w:pPr>
              <w:jc w:val="center"/>
              <w:rPr>
                <w:rFonts w:asciiTheme="minorHAnsi" w:hAnsiTheme="minorHAnsi" w:cstheme="minorHAnsi"/>
                <w:b/>
                <w:bCs/>
                <w:color w:val="222222"/>
                <w:shd w:val="clear" w:color="auto" w:fill="FFFFFF"/>
              </w:rPr>
            </w:pPr>
            <w:r w:rsidRPr="00F944E7">
              <w:rPr>
                <w:rFonts w:asciiTheme="minorHAnsi" w:hAnsiTheme="minorHAnsi" w:cstheme="minorHAnsi"/>
                <w:b/>
                <w:bCs/>
                <w:color w:val="222222"/>
                <w:shd w:val="clear" w:color="auto" w:fill="FFFFFF"/>
              </w:rPr>
              <w:t>П</w:t>
            </w:r>
            <w:r w:rsidR="00740320" w:rsidRPr="00F944E7">
              <w:rPr>
                <w:rFonts w:asciiTheme="minorHAnsi" w:hAnsiTheme="minorHAnsi" w:cstheme="minorHAnsi"/>
                <w:b/>
                <w:bCs/>
                <w:color w:val="222222"/>
                <w:shd w:val="clear" w:color="auto" w:fill="FFFFFF"/>
              </w:rPr>
              <w:t>оказатель</w:t>
            </w:r>
          </w:p>
        </w:tc>
        <w:tc>
          <w:tcPr>
            <w:tcW w:w="0" w:type="auto"/>
            <w:hideMark/>
          </w:tcPr>
          <w:p w14:paraId="18A133C8" w14:textId="77777777" w:rsidR="00740320" w:rsidRPr="00F944E7" w:rsidRDefault="00740320" w:rsidP="00375DD8">
            <w:pPr>
              <w:jc w:val="center"/>
              <w:rPr>
                <w:rFonts w:asciiTheme="minorHAnsi" w:hAnsiTheme="minorHAnsi" w:cstheme="minorHAnsi"/>
                <w:b/>
                <w:bCs/>
                <w:color w:val="222222"/>
                <w:shd w:val="clear" w:color="auto" w:fill="FFFFFF"/>
              </w:rPr>
            </w:pPr>
            <w:r w:rsidRPr="00F944E7">
              <w:rPr>
                <w:rFonts w:asciiTheme="minorHAnsi" w:hAnsiTheme="minorHAnsi" w:cstheme="minorHAnsi"/>
                <w:b/>
                <w:bCs/>
                <w:color w:val="222222"/>
                <w:shd w:val="clear" w:color="auto" w:fill="FFFFFF"/>
              </w:rPr>
              <w:t>2016</w:t>
            </w:r>
          </w:p>
        </w:tc>
        <w:tc>
          <w:tcPr>
            <w:tcW w:w="0" w:type="auto"/>
            <w:hideMark/>
          </w:tcPr>
          <w:p w14:paraId="7B4C444A" w14:textId="77777777" w:rsidR="00740320" w:rsidRPr="00F944E7" w:rsidRDefault="00740320" w:rsidP="00375DD8">
            <w:pPr>
              <w:jc w:val="center"/>
              <w:rPr>
                <w:rFonts w:asciiTheme="minorHAnsi" w:hAnsiTheme="minorHAnsi" w:cstheme="minorHAnsi"/>
                <w:b/>
                <w:bCs/>
                <w:color w:val="222222"/>
                <w:shd w:val="clear" w:color="auto" w:fill="FFFFFF"/>
              </w:rPr>
            </w:pPr>
            <w:r w:rsidRPr="00F944E7">
              <w:rPr>
                <w:rFonts w:asciiTheme="minorHAnsi" w:hAnsiTheme="minorHAnsi" w:cstheme="minorHAnsi"/>
                <w:b/>
                <w:bCs/>
                <w:color w:val="222222"/>
                <w:shd w:val="clear" w:color="auto" w:fill="FFFFFF"/>
              </w:rPr>
              <w:t>2015</w:t>
            </w:r>
          </w:p>
        </w:tc>
      </w:tr>
      <w:tr w:rsidR="00740320" w:rsidRPr="00F944E7" w14:paraId="22566D56" w14:textId="77777777" w:rsidTr="00252D9D">
        <w:trPr>
          <w:jc w:val="center"/>
        </w:trPr>
        <w:tc>
          <w:tcPr>
            <w:tcW w:w="0" w:type="auto"/>
            <w:hideMark/>
          </w:tcPr>
          <w:p w14:paraId="5BC3859B" w14:textId="77777777" w:rsidR="00740320" w:rsidRPr="00F944E7" w:rsidRDefault="00740320" w:rsidP="00375DD8">
            <w:pPr>
              <w:jc w:val="both"/>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Выручка</w:t>
            </w:r>
          </w:p>
        </w:tc>
        <w:tc>
          <w:tcPr>
            <w:tcW w:w="0" w:type="auto"/>
            <w:hideMark/>
          </w:tcPr>
          <w:p w14:paraId="76E96991" w14:textId="77777777" w:rsidR="00740320" w:rsidRPr="00F944E7" w:rsidRDefault="00740320" w:rsidP="00375DD8">
            <w:pPr>
              <w:jc w:val="center"/>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1340</w:t>
            </w:r>
          </w:p>
        </w:tc>
        <w:tc>
          <w:tcPr>
            <w:tcW w:w="0" w:type="auto"/>
            <w:hideMark/>
          </w:tcPr>
          <w:p w14:paraId="7383CCD8" w14:textId="77777777" w:rsidR="00740320" w:rsidRPr="00F944E7" w:rsidRDefault="00740320" w:rsidP="00375DD8">
            <w:pPr>
              <w:jc w:val="center"/>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1320</w:t>
            </w:r>
          </w:p>
        </w:tc>
      </w:tr>
      <w:tr w:rsidR="00740320" w:rsidRPr="00F944E7" w14:paraId="274039A5" w14:textId="77777777" w:rsidTr="00252D9D">
        <w:trPr>
          <w:jc w:val="center"/>
        </w:trPr>
        <w:tc>
          <w:tcPr>
            <w:tcW w:w="0" w:type="auto"/>
            <w:hideMark/>
          </w:tcPr>
          <w:p w14:paraId="68AD4140" w14:textId="77777777" w:rsidR="00740320" w:rsidRPr="00F944E7" w:rsidRDefault="00740320" w:rsidP="00375DD8">
            <w:pPr>
              <w:jc w:val="both"/>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Себестоимость</w:t>
            </w:r>
          </w:p>
        </w:tc>
        <w:tc>
          <w:tcPr>
            <w:tcW w:w="0" w:type="auto"/>
            <w:hideMark/>
          </w:tcPr>
          <w:p w14:paraId="59AD1941" w14:textId="77777777" w:rsidR="00740320" w:rsidRPr="00F944E7" w:rsidRDefault="00740320" w:rsidP="00375DD8">
            <w:pPr>
              <w:jc w:val="center"/>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1140</w:t>
            </w:r>
          </w:p>
        </w:tc>
        <w:tc>
          <w:tcPr>
            <w:tcW w:w="0" w:type="auto"/>
            <w:hideMark/>
          </w:tcPr>
          <w:p w14:paraId="60AEA6C2" w14:textId="77777777" w:rsidR="00740320" w:rsidRPr="00F944E7" w:rsidRDefault="00740320" w:rsidP="00375DD8">
            <w:pPr>
              <w:jc w:val="center"/>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1150</w:t>
            </w:r>
          </w:p>
        </w:tc>
      </w:tr>
      <w:tr w:rsidR="00740320" w:rsidRPr="00F944E7" w14:paraId="5232EF81" w14:textId="77777777" w:rsidTr="00252D9D">
        <w:trPr>
          <w:jc w:val="center"/>
        </w:trPr>
        <w:tc>
          <w:tcPr>
            <w:tcW w:w="0" w:type="auto"/>
            <w:hideMark/>
          </w:tcPr>
          <w:p w14:paraId="65F02842" w14:textId="77777777" w:rsidR="00740320" w:rsidRPr="00F944E7" w:rsidRDefault="00740320" w:rsidP="00375DD8">
            <w:pPr>
              <w:jc w:val="both"/>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EBITDA</w:t>
            </w:r>
          </w:p>
        </w:tc>
        <w:tc>
          <w:tcPr>
            <w:tcW w:w="0" w:type="auto"/>
            <w:hideMark/>
          </w:tcPr>
          <w:p w14:paraId="49456A75" w14:textId="77777777" w:rsidR="00740320" w:rsidRPr="00F944E7" w:rsidRDefault="00740320" w:rsidP="00375DD8">
            <w:pPr>
              <w:jc w:val="center"/>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200</w:t>
            </w:r>
          </w:p>
        </w:tc>
        <w:tc>
          <w:tcPr>
            <w:tcW w:w="0" w:type="auto"/>
            <w:hideMark/>
          </w:tcPr>
          <w:p w14:paraId="0711D55C" w14:textId="77777777" w:rsidR="00740320" w:rsidRPr="00F944E7" w:rsidRDefault="00740320" w:rsidP="00375DD8">
            <w:pPr>
              <w:jc w:val="center"/>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170</w:t>
            </w:r>
          </w:p>
        </w:tc>
      </w:tr>
      <w:tr w:rsidR="00740320" w:rsidRPr="00F944E7" w14:paraId="0888B530" w14:textId="77777777" w:rsidTr="00252D9D">
        <w:trPr>
          <w:jc w:val="center"/>
        </w:trPr>
        <w:tc>
          <w:tcPr>
            <w:tcW w:w="0" w:type="auto"/>
            <w:hideMark/>
          </w:tcPr>
          <w:p w14:paraId="071B13D7" w14:textId="77777777" w:rsidR="00740320" w:rsidRPr="00F944E7" w:rsidRDefault="00740320" w:rsidP="00375DD8">
            <w:pPr>
              <w:jc w:val="both"/>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EBIT</w:t>
            </w:r>
          </w:p>
        </w:tc>
        <w:tc>
          <w:tcPr>
            <w:tcW w:w="0" w:type="auto"/>
            <w:hideMark/>
          </w:tcPr>
          <w:p w14:paraId="34D4C8C4" w14:textId="77777777" w:rsidR="00740320" w:rsidRPr="00F944E7" w:rsidRDefault="00740320" w:rsidP="00375DD8">
            <w:pPr>
              <w:jc w:val="center"/>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140</w:t>
            </w:r>
          </w:p>
        </w:tc>
        <w:tc>
          <w:tcPr>
            <w:tcW w:w="0" w:type="auto"/>
            <w:hideMark/>
          </w:tcPr>
          <w:p w14:paraId="6226E0BE" w14:textId="77777777" w:rsidR="00740320" w:rsidRPr="00F944E7" w:rsidRDefault="00740320" w:rsidP="00375DD8">
            <w:pPr>
              <w:jc w:val="center"/>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130</w:t>
            </w:r>
          </w:p>
        </w:tc>
      </w:tr>
      <w:tr w:rsidR="00740320" w:rsidRPr="00F944E7" w14:paraId="677F548F" w14:textId="77777777" w:rsidTr="00252D9D">
        <w:trPr>
          <w:jc w:val="center"/>
        </w:trPr>
        <w:tc>
          <w:tcPr>
            <w:tcW w:w="0" w:type="auto"/>
            <w:hideMark/>
          </w:tcPr>
          <w:p w14:paraId="7F9BB5F2" w14:textId="77777777" w:rsidR="00740320" w:rsidRPr="00F944E7" w:rsidRDefault="00740320" w:rsidP="00375DD8">
            <w:pPr>
              <w:jc w:val="both"/>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Амортизация</w:t>
            </w:r>
          </w:p>
        </w:tc>
        <w:tc>
          <w:tcPr>
            <w:tcW w:w="0" w:type="auto"/>
            <w:hideMark/>
          </w:tcPr>
          <w:p w14:paraId="139FF802" w14:textId="77777777" w:rsidR="00740320" w:rsidRPr="00F944E7" w:rsidRDefault="00740320" w:rsidP="00375DD8">
            <w:pPr>
              <w:jc w:val="center"/>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60</w:t>
            </w:r>
          </w:p>
        </w:tc>
        <w:tc>
          <w:tcPr>
            <w:tcW w:w="0" w:type="auto"/>
            <w:hideMark/>
          </w:tcPr>
          <w:p w14:paraId="7AFA1833" w14:textId="77777777" w:rsidR="00740320" w:rsidRPr="00F944E7" w:rsidRDefault="00740320" w:rsidP="00375DD8">
            <w:pPr>
              <w:jc w:val="center"/>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40</w:t>
            </w:r>
          </w:p>
        </w:tc>
      </w:tr>
      <w:tr w:rsidR="00740320" w:rsidRPr="00F944E7" w14:paraId="0E9B2D8E" w14:textId="77777777" w:rsidTr="00252D9D">
        <w:trPr>
          <w:jc w:val="center"/>
        </w:trPr>
        <w:tc>
          <w:tcPr>
            <w:tcW w:w="0" w:type="auto"/>
            <w:hideMark/>
          </w:tcPr>
          <w:p w14:paraId="1ADBF1DB" w14:textId="77777777" w:rsidR="00740320" w:rsidRPr="00F944E7" w:rsidRDefault="00740320" w:rsidP="00375DD8">
            <w:pPr>
              <w:jc w:val="both"/>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Проценты</w:t>
            </w:r>
          </w:p>
        </w:tc>
        <w:tc>
          <w:tcPr>
            <w:tcW w:w="0" w:type="auto"/>
            <w:hideMark/>
          </w:tcPr>
          <w:p w14:paraId="02DA145C" w14:textId="77777777" w:rsidR="00740320" w:rsidRPr="00F944E7" w:rsidRDefault="00740320" w:rsidP="00375DD8">
            <w:pPr>
              <w:jc w:val="center"/>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20</w:t>
            </w:r>
          </w:p>
        </w:tc>
        <w:tc>
          <w:tcPr>
            <w:tcW w:w="0" w:type="auto"/>
            <w:hideMark/>
          </w:tcPr>
          <w:p w14:paraId="034BD0F0" w14:textId="77777777" w:rsidR="00740320" w:rsidRPr="00F944E7" w:rsidRDefault="00740320" w:rsidP="00375DD8">
            <w:pPr>
              <w:jc w:val="center"/>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30</w:t>
            </w:r>
          </w:p>
        </w:tc>
      </w:tr>
      <w:tr w:rsidR="00740320" w:rsidRPr="00F944E7" w14:paraId="272F378B" w14:textId="77777777" w:rsidTr="00252D9D">
        <w:trPr>
          <w:jc w:val="center"/>
        </w:trPr>
        <w:tc>
          <w:tcPr>
            <w:tcW w:w="0" w:type="auto"/>
            <w:hideMark/>
          </w:tcPr>
          <w:p w14:paraId="722F6B0F" w14:textId="77777777" w:rsidR="00740320" w:rsidRPr="00F944E7" w:rsidRDefault="00740320" w:rsidP="00375DD8">
            <w:pPr>
              <w:jc w:val="both"/>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Прибыль</w:t>
            </w:r>
          </w:p>
        </w:tc>
        <w:tc>
          <w:tcPr>
            <w:tcW w:w="0" w:type="auto"/>
            <w:hideMark/>
          </w:tcPr>
          <w:p w14:paraId="202B05CC" w14:textId="77777777" w:rsidR="00740320" w:rsidRPr="00F944E7" w:rsidRDefault="00740320" w:rsidP="00375DD8">
            <w:pPr>
              <w:jc w:val="center"/>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120</w:t>
            </w:r>
          </w:p>
        </w:tc>
        <w:tc>
          <w:tcPr>
            <w:tcW w:w="0" w:type="auto"/>
            <w:hideMark/>
          </w:tcPr>
          <w:p w14:paraId="2D8A2160" w14:textId="77777777" w:rsidR="00740320" w:rsidRPr="00F944E7" w:rsidRDefault="00740320" w:rsidP="00375DD8">
            <w:pPr>
              <w:jc w:val="center"/>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100</w:t>
            </w:r>
          </w:p>
        </w:tc>
      </w:tr>
      <w:tr w:rsidR="00740320" w:rsidRPr="00F944E7" w14:paraId="1842A867" w14:textId="77777777" w:rsidTr="00252D9D">
        <w:trPr>
          <w:jc w:val="center"/>
        </w:trPr>
        <w:tc>
          <w:tcPr>
            <w:tcW w:w="0" w:type="auto"/>
            <w:hideMark/>
          </w:tcPr>
          <w:p w14:paraId="597296E7" w14:textId="77777777" w:rsidR="00740320" w:rsidRPr="00F944E7" w:rsidRDefault="00740320" w:rsidP="00375DD8">
            <w:pPr>
              <w:jc w:val="both"/>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Чистая прибыль</w:t>
            </w:r>
          </w:p>
        </w:tc>
        <w:tc>
          <w:tcPr>
            <w:tcW w:w="0" w:type="auto"/>
            <w:hideMark/>
          </w:tcPr>
          <w:p w14:paraId="1C13F9BB" w14:textId="77777777" w:rsidR="00740320" w:rsidRPr="00F944E7" w:rsidRDefault="00740320" w:rsidP="00375DD8">
            <w:pPr>
              <w:jc w:val="center"/>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96</w:t>
            </w:r>
          </w:p>
        </w:tc>
        <w:tc>
          <w:tcPr>
            <w:tcW w:w="0" w:type="auto"/>
            <w:hideMark/>
          </w:tcPr>
          <w:p w14:paraId="45603E4B" w14:textId="77777777" w:rsidR="00740320" w:rsidRPr="00F944E7" w:rsidRDefault="00740320" w:rsidP="00375DD8">
            <w:pPr>
              <w:jc w:val="center"/>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80</w:t>
            </w:r>
          </w:p>
        </w:tc>
      </w:tr>
      <w:tr w:rsidR="00740320" w:rsidRPr="00F944E7" w14:paraId="62897060" w14:textId="77777777" w:rsidTr="00252D9D">
        <w:trPr>
          <w:jc w:val="center"/>
        </w:trPr>
        <w:tc>
          <w:tcPr>
            <w:tcW w:w="0" w:type="auto"/>
            <w:hideMark/>
          </w:tcPr>
          <w:p w14:paraId="50433323" w14:textId="77777777" w:rsidR="00740320" w:rsidRPr="00F944E7" w:rsidRDefault="00740320" w:rsidP="00375DD8">
            <w:pPr>
              <w:jc w:val="both"/>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Денежные средства</w:t>
            </w:r>
          </w:p>
        </w:tc>
        <w:tc>
          <w:tcPr>
            <w:tcW w:w="0" w:type="auto"/>
            <w:hideMark/>
          </w:tcPr>
          <w:p w14:paraId="3D0D96A3" w14:textId="77777777" w:rsidR="00740320" w:rsidRPr="00F944E7" w:rsidRDefault="00740320" w:rsidP="00375DD8">
            <w:pPr>
              <w:jc w:val="center"/>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60</w:t>
            </w:r>
          </w:p>
        </w:tc>
        <w:tc>
          <w:tcPr>
            <w:tcW w:w="0" w:type="auto"/>
            <w:hideMark/>
          </w:tcPr>
          <w:p w14:paraId="4D58CBA6" w14:textId="77777777" w:rsidR="00740320" w:rsidRPr="00F944E7" w:rsidRDefault="00740320" w:rsidP="00375DD8">
            <w:pPr>
              <w:jc w:val="center"/>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50</w:t>
            </w:r>
          </w:p>
        </w:tc>
      </w:tr>
      <w:tr w:rsidR="00740320" w:rsidRPr="00F944E7" w14:paraId="09EBAABC" w14:textId="77777777" w:rsidTr="00252D9D">
        <w:trPr>
          <w:jc w:val="center"/>
        </w:trPr>
        <w:tc>
          <w:tcPr>
            <w:tcW w:w="0" w:type="auto"/>
            <w:hideMark/>
          </w:tcPr>
          <w:p w14:paraId="4DA9013E" w14:textId="77777777" w:rsidR="00740320" w:rsidRPr="00F944E7" w:rsidRDefault="00740320" w:rsidP="00375DD8">
            <w:pPr>
              <w:jc w:val="both"/>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Запасы</w:t>
            </w:r>
          </w:p>
        </w:tc>
        <w:tc>
          <w:tcPr>
            <w:tcW w:w="0" w:type="auto"/>
            <w:hideMark/>
          </w:tcPr>
          <w:p w14:paraId="67A196B7" w14:textId="77777777" w:rsidR="00740320" w:rsidRPr="00F944E7" w:rsidRDefault="00740320" w:rsidP="00375DD8">
            <w:pPr>
              <w:jc w:val="center"/>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160</w:t>
            </w:r>
          </w:p>
        </w:tc>
        <w:tc>
          <w:tcPr>
            <w:tcW w:w="0" w:type="auto"/>
            <w:hideMark/>
          </w:tcPr>
          <w:p w14:paraId="3D1FD99A" w14:textId="77777777" w:rsidR="00740320" w:rsidRPr="00F944E7" w:rsidRDefault="00740320" w:rsidP="00375DD8">
            <w:pPr>
              <w:jc w:val="center"/>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180</w:t>
            </w:r>
          </w:p>
        </w:tc>
      </w:tr>
      <w:tr w:rsidR="00740320" w:rsidRPr="00F944E7" w14:paraId="5B1F2659" w14:textId="77777777" w:rsidTr="00252D9D">
        <w:trPr>
          <w:jc w:val="center"/>
        </w:trPr>
        <w:tc>
          <w:tcPr>
            <w:tcW w:w="0" w:type="auto"/>
            <w:hideMark/>
          </w:tcPr>
          <w:p w14:paraId="3101B435" w14:textId="77777777" w:rsidR="00740320" w:rsidRPr="00F944E7" w:rsidRDefault="00740320" w:rsidP="00375DD8">
            <w:pPr>
              <w:jc w:val="both"/>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Дебиторская задолженность</w:t>
            </w:r>
          </w:p>
        </w:tc>
        <w:tc>
          <w:tcPr>
            <w:tcW w:w="0" w:type="auto"/>
            <w:hideMark/>
          </w:tcPr>
          <w:p w14:paraId="296B1ACA" w14:textId="77777777" w:rsidR="00740320" w:rsidRPr="00F944E7" w:rsidRDefault="00740320" w:rsidP="00375DD8">
            <w:pPr>
              <w:jc w:val="center"/>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300</w:t>
            </w:r>
          </w:p>
        </w:tc>
        <w:tc>
          <w:tcPr>
            <w:tcW w:w="0" w:type="auto"/>
            <w:hideMark/>
          </w:tcPr>
          <w:p w14:paraId="0CEF8071" w14:textId="77777777" w:rsidR="00740320" w:rsidRPr="00F944E7" w:rsidRDefault="00740320" w:rsidP="00375DD8">
            <w:pPr>
              <w:jc w:val="center"/>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250</w:t>
            </w:r>
          </w:p>
        </w:tc>
      </w:tr>
      <w:tr w:rsidR="00740320" w:rsidRPr="00F944E7" w14:paraId="1A0EB7BC" w14:textId="77777777" w:rsidTr="00252D9D">
        <w:trPr>
          <w:jc w:val="center"/>
        </w:trPr>
        <w:tc>
          <w:tcPr>
            <w:tcW w:w="0" w:type="auto"/>
            <w:hideMark/>
          </w:tcPr>
          <w:p w14:paraId="550F001E" w14:textId="77777777" w:rsidR="00740320" w:rsidRPr="00F944E7" w:rsidRDefault="00740320" w:rsidP="00375DD8">
            <w:pPr>
              <w:jc w:val="both"/>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Остаточная стоимость ОС</w:t>
            </w:r>
          </w:p>
        </w:tc>
        <w:tc>
          <w:tcPr>
            <w:tcW w:w="0" w:type="auto"/>
            <w:hideMark/>
          </w:tcPr>
          <w:p w14:paraId="3B846C4B" w14:textId="77777777" w:rsidR="00740320" w:rsidRPr="00F944E7" w:rsidRDefault="00740320" w:rsidP="00375DD8">
            <w:pPr>
              <w:jc w:val="center"/>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550</w:t>
            </w:r>
          </w:p>
        </w:tc>
        <w:tc>
          <w:tcPr>
            <w:tcW w:w="0" w:type="auto"/>
            <w:hideMark/>
          </w:tcPr>
          <w:p w14:paraId="623B5A94" w14:textId="77777777" w:rsidR="00740320" w:rsidRPr="00F944E7" w:rsidRDefault="00740320" w:rsidP="00375DD8">
            <w:pPr>
              <w:jc w:val="center"/>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480</w:t>
            </w:r>
          </w:p>
        </w:tc>
      </w:tr>
      <w:tr w:rsidR="00740320" w:rsidRPr="00F944E7" w14:paraId="36322B04" w14:textId="77777777" w:rsidTr="00252D9D">
        <w:trPr>
          <w:jc w:val="center"/>
        </w:trPr>
        <w:tc>
          <w:tcPr>
            <w:tcW w:w="0" w:type="auto"/>
            <w:hideMark/>
          </w:tcPr>
          <w:p w14:paraId="41AB6437" w14:textId="77777777" w:rsidR="00740320" w:rsidRPr="00F944E7" w:rsidRDefault="00740320" w:rsidP="00375DD8">
            <w:pPr>
              <w:jc w:val="both"/>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lastRenderedPageBreak/>
              <w:t>Первоначальная стоимость ОС</w:t>
            </w:r>
          </w:p>
        </w:tc>
        <w:tc>
          <w:tcPr>
            <w:tcW w:w="0" w:type="auto"/>
            <w:hideMark/>
          </w:tcPr>
          <w:p w14:paraId="67305F4E" w14:textId="77777777" w:rsidR="00740320" w:rsidRPr="00F944E7" w:rsidRDefault="00740320" w:rsidP="00375DD8">
            <w:pPr>
              <w:jc w:val="center"/>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700</w:t>
            </w:r>
          </w:p>
        </w:tc>
        <w:tc>
          <w:tcPr>
            <w:tcW w:w="0" w:type="auto"/>
            <w:hideMark/>
          </w:tcPr>
          <w:p w14:paraId="45C51E8F" w14:textId="77777777" w:rsidR="00740320" w:rsidRPr="00F944E7" w:rsidRDefault="00740320" w:rsidP="00375DD8">
            <w:pPr>
              <w:jc w:val="center"/>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600</w:t>
            </w:r>
          </w:p>
        </w:tc>
      </w:tr>
      <w:tr w:rsidR="00740320" w:rsidRPr="00F944E7" w14:paraId="28B8D5F6" w14:textId="77777777" w:rsidTr="00252D9D">
        <w:trPr>
          <w:jc w:val="center"/>
        </w:trPr>
        <w:tc>
          <w:tcPr>
            <w:tcW w:w="0" w:type="auto"/>
            <w:hideMark/>
          </w:tcPr>
          <w:p w14:paraId="3DA914D7" w14:textId="77777777" w:rsidR="00740320" w:rsidRPr="00F944E7" w:rsidRDefault="00740320" w:rsidP="00375DD8">
            <w:pPr>
              <w:jc w:val="both"/>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Собственный капитал</w:t>
            </w:r>
          </w:p>
        </w:tc>
        <w:tc>
          <w:tcPr>
            <w:tcW w:w="0" w:type="auto"/>
            <w:hideMark/>
          </w:tcPr>
          <w:p w14:paraId="1A915486" w14:textId="77777777" w:rsidR="00740320" w:rsidRPr="00F944E7" w:rsidRDefault="00740320" w:rsidP="00375DD8">
            <w:pPr>
              <w:jc w:val="center"/>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525</w:t>
            </w:r>
          </w:p>
        </w:tc>
        <w:tc>
          <w:tcPr>
            <w:tcW w:w="0" w:type="auto"/>
            <w:hideMark/>
          </w:tcPr>
          <w:p w14:paraId="5464590B" w14:textId="77777777" w:rsidR="00740320" w:rsidRPr="00F944E7" w:rsidRDefault="00740320" w:rsidP="00375DD8">
            <w:pPr>
              <w:jc w:val="center"/>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495</w:t>
            </w:r>
          </w:p>
        </w:tc>
      </w:tr>
      <w:tr w:rsidR="00740320" w:rsidRPr="00F944E7" w14:paraId="3608C9F2" w14:textId="77777777" w:rsidTr="00252D9D">
        <w:trPr>
          <w:jc w:val="center"/>
        </w:trPr>
        <w:tc>
          <w:tcPr>
            <w:tcW w:w="0" w:type="auto"/>
            <w:hideMark/>
          </w:tcPr>
          <w:p w14:paraId="55F50579" w14:textId="77777777" w:rsidR="00740320" w:rsidRPr="00F944E7" w:rsidRDefault="00740320" w:rsidP="00375DD8">
            <w:pPr>
              <w:jc w:val="both"/>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Долг</w:t>
            </w:r>
          </w:p>
        </w:tc>
        <w:tc>
          <w:tcPr>
            <w:tcW w:w="0" w:type="auto"/>
            <w:hideMark/>
          </w:tcPr>
          <w:p w14:paraId="33DFDB42" w14:textId="77777777" w:rsidR="00740320" w:rsidRPr="00F944E7" w:rsidRDefault="00740320" w:rsidP="00375DD8">
            <w:pPr>
              <w:jc w:val="center"/>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450</w:t>
            </w:r>
          </w:p>
        </w:tc>
        <w:tc>
          <w:tcPr>
            <w:tcW w:w="0" w:type="auto"/>
            <w:hideMark/>
          </w:tcPr>
          <w:p w14:paraId="2DEB46D3" w14:textId="77777777" w:rsidR="00740320" w:rsidRPr="00F944E7" w:rsidRDefault="00740320" w:rsidP="00375DD8">
            <w:pPr>
              <w:jc w:val="center"/>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385</w:t>
            </w:r>
          </w:p>
        </w:tc>
      </w:tr>
      <w:tr w:rsidR="00740320" w:rsidRPr="00F944E7" w14:paraId="53B4A5FA" w14:textId="77777777" w:rsidTr="00252D9D">
        <w:trPr>
          <w:jc w:val="center"/>
        </w:trPr>
        <w:tc>
          <w:tcPr>
            <w:tcW w:w="0" w:type="auto"/>
            <w:hideMark/>
          </w:tcPr>
          <w:p w14:paraId="0A3812B9" w14:textId="77777777" w:rsidR="00740320" w:rsidRPr="00F944E7" w:rsidRDefault="00740320" w:rsidP="00375DD8">
            <w:pPr>
              <w:jc w:val="both"/>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Кредиторская задолженность</w:t>
            </w:r>
          </w:p>
        </w:tc>
        <w:tc>
          <w:tcPr>
            <w:tcW w:w="0" w:type="auto"/>
            <w:hideMark/>
          </w:tcPr>
          <w:p w14:paraId="2432F376" w14:textId="77777777" w:rsidR="00740320" w:rsidRPr="00F944E7" w:rsidRDefault="00740320" w:rsidP="00375DD8">
            <w:pPr>
              <w:jc w:val="center"/>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400</w:t>
            </w:r>
          </w:p>
        </w:tc>
        <w:tc>
          <w:tcPr>
            <w:tcW w:w="0" w:type="auto"/>
            <w:hideMark/>
          </w:tcPr>
          <w:p w14:paraId="51B2CECE" w14:textId="77777777" w:rsidR="00740320" w:rsidRPr="00F944E7" w:rsidRDefault="00740320" w:rsidP="00375DD8">
            <w:pPr>
              <w:jc w:val="center"/>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350</w:t>
            </w:r>
          </w:p>
        </w:tc>
      </w:tr>
    </w:tbl>
    <w:p w14:paraId="0A5C93A8" w14:textId="77777777" w:rsidR="00740320" w:rsidRPr="00F944E7" w:rsidRDefault="00740320" w:rsidP="00375DD8">
      <w:pPr>
        <w:jc w:val="both"/>
        <w:rPr>
          <w:rFonts w:asciiTheme="minorHAnsi" w:hAnsiTheme="minorHAnsi" w:cstheme="minorHAnsi"/>
          <w:color w:val="222222"/>
          <w:shd w:val="clear" w:color="auto" w:fill="FFFFFF"/>
        </w:rPr>
      </w:pPr>
      <w:r w:rsidRPr="00F944E7">
        <w:rPr>
          <w:rFonts w:asciiTheme="minorHAnsi" w:hAnsiTheme="minorHAnsi" w:cstheme="minorHAnsi"/>
          <w:color w:val="222222"/>
        </w:rPr>
        <w:t>Определить оборачиваемость дебиторской задолженности (округленно в днях) в 2016 году</w:t>
      </w:r>
      <w:r w:rsidRPr="00F944E7">
        <w:rPr>
          <w:rFonts w:asciiTheme="minorHAnsi" w:hAnsiTheme="minorHAnsi" w:cstheme="minorHAnsi"/>
          <w:color w:val="222222"/>
          <w:shd w:val="clear" w:color="auto" w:fill="FFFFFF"/>
        </w:rPr>
        <w:t xml:space="preserve"> (366 дней), при условии, что безрисковая ставка 7,5%. </w:t>
      </w:r>
    </w:p>
    <w:p w14:paraId="54504C4C" w14:textId="5859DC12" w:rsidR="00740320" w:rsidRPr="00F944E7" w:rsidRDefault="00740320" w:rsidP="00375DD8">
      <w:pPr>
        <w:jc w:val="both"/>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Варианты ответов:</w:t>
      </w:r>
    </w:p>
    <w:p w14:paraId="278BEFB4" w14:textId="77777777" w:rsidR="00740320" w:rsidRPr="00F944E7" w:rsidRDefault="00740320" w:rsidP="00336075">
      <w:pPr>
        <w:numPr>
          <w:ilvl w:val="0"/>
          <w:numId w:val="684"/>
        </w:numPr>
        <w:jc w:val="both"/>
        <w:rPr>
          <w:rFonts w:asciiTheme="minorHAnsi" w:hAnsiTheme="minorHAnsi" w:cstheme="minorHAnsi"/>
          <w:b/>
          <w:bCs/>
          <w:color w:val="222222"/>
          <w:shd w:val="clear" w:color="auto" w:fill="FFFFFF"/>
        </w:rPr>
      </w:pPr>
      <w:r w:rsidRPr="00F944E7">
        <w:rPr>
          <w:rFonts w:asciiTheme="minorHAnsi" w:hAnsiTheme="minorHAnsi" w:cstheme="minorHAnsi"/>
          <w:b/>
          <w:bCs/>
          <w:color w:val="222222"/>
          <w:shd w:val="clear" w:color="auto" w:fill="FFFFFF"/>
        </w:rPr>
        <w:t>75</w:t>
      </w:r>
    </w:p>
    <w:p w14:paraId="3E779C0A" w14:textId="77777777" w:rsidR="00740320" w:rsidRPr="00F944E7" w:rsidRDefault="00740320" w:rsidP="00336075">
      <w:pPr>
        <w:numPr>
          <w:ilvl w:val="0"/>
          <w:numId w:val="684"/>
        </w:numPr>
        <w:jc w:val="both"/>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76</w:t>
      </w:r>
    </w:p>
    <w:p w14:paraId="0DAA08B2" w14:textId="77777777" w:rsidR="00740320" w:rsidRPr="00F944E7" w:rsidRDefault="00740320" w:rsidP="00336075">
      <w:pPr>
        <w:numPr>
          <w:ilvl w:val="0"/>
          <w:numId w:val="684"/>
        </w:numPr>
        <w:jc w:val="both"/>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77</w:t>
      </w:r>
    </w:p>
    <w:p w14:paraId="4F1C5F11" w14:textId="77777777" w:rsidR="00740320" w:rsidRPr="00F944E7" w:rsidRDefault="00740320" w:rsidP="00336075">
      <w:pPr>
        <w:numPr>
          <w:ilvl w:val="0"/>
          <w:numId w:val="684"/>
        </w:numPr>
        <w:jc w:val="both"/>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79</w:t>
      </w:r>
    </w:p>
    <w:p w14:paraId="0E77F72E" w14:textId="77777777" w:rsidR="00740320" w:rsidRPr="00F944E7" w:rsidRDefault="00740320" w:rsidP="00336075">
      <w:pPr>
        <w:numPr>
          <w:ilvl w:val="0"/>
          <w:numId w:val="684"/>
        </w:numPr>
        <w:jc w:val="both"/>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83</w:t>
      </w:r>
    </w:p>
    <w:p w14:paraId="7CF79F4F" w14:textId="12581884" w:rsidR="00D546B6" w:rsidRPr="00F944E7" w:rsidRDefault="00D546B6" w:rsidP="00375DD8">
      <w:pPr>
        <w:jc w:val="both"/>
        <w:rPr>
          <w:rFonts w:asciiTheme="minorHAnsi" w:hAnsiTheme="minorHAnsi" w:cstheme="minorHAnsi"/>
          <w:color w:val="222222"/>
          <w:shd w:val="clear" w:color="auto" w:fill="FFFFFF"/>
        </w:rPr>
      </w:pPr>
    </w:p>
    <w:p w14:paraId="6283B06D" w14:textId="020AA965" w:rsidR="0083068C" w:rsidRPr="00F944E7" w:rsidRDefault="0083068C" w:rsidP="00375DD8">
      <w:pPr>
        <w:jc w:val="both"/>
        <w:rPr>
          <w:rFonts w:asciiTheme="minorHAnsi" w:hAnsiTheme="minorHAnsi" w:cstheme="minorHAnsi"/>
          <w:color w:val="222222"/>
          <w:shd w:val="clear" w:color="auto" w:fill="FFFFFF"/>
        </w:rPr>
      </w:pPr>
      <w:r w:rsidRPr="00F944E7">
        <w:rPr>
          <w:rFonts w:asciiTheme="minorHAnsi" w:hAnsiTheme="minorHAnsi" w:cstheme="minorHAnsi"/>
          <w:b/>
          <w:color w:val="222222"/>
          <w:shd w:val="clear" w:color="auto" w:fill="FFFFFF"/>
        </w:rPr>
        <w:t>4.2.1.26.</w:t>
      </w:r>
      <w:r w:rsidRPr="00F944E7">
        <w:rPr>
          <w:rFonts w:asciiTheme="minorHAnsi" w:hAnsiTheme="minorHAnsi" w:cstheme="minorHAnsi"/>
          <w:color w:val="222222"/>
          <w:shd w:val="clear" w:color="auto" w:fill="FFFFFF"/>
        </w:rPr>
        <w:t> 5 баллов. Определить, на сколько нужно изменить оборачиваемость запасов в днях по отношению к средней по рынку. Выручка компании 200, рентабельность по EBIT 0,25, остаток материалов на конец периода 4, остаток незавершенного производства на конец периода 10. Оборотные активы - 200, в том числе дебиторская задолженность - 110, денежные средства - 40, краткосрочные обязательства - 300, в том числе кредиторская задолженность перед поставщиками - 70, краткосрочные обязательства - 100. Целевое соотношение долга и собственного капитала 0,34. Средняя по рынку оборачиваемость запасов 30 дней. Количество дней в году 365.</w:t>
      </w:r>
    </w:p>
    <w:p w14:paraId="711433BD" w14:textId="77777777" w:rsidR="0083068C" w:rsidRPr="00F944E7" w:rsidRDefault="0083068C" w:rsidP="00336075">
      <w:pPr>
        <w:numPr>
          <w:ilvl w:val="0"/>
          <w:numId w:val="684"/>
        </w:numPr>
        <w:jc w:val="both"/>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уменьшить на 6</w:t>
      </w:r>
    </w:p>
    <w:p w14:paraId="2F11DA50" w14:textId="77777777" w:rsidR="0083068C" w:rsidRPr="00F944E7" w:rsidRDefault="0083068C" w:rsidP="00336075">
      <w:pPr>
        <w:numPr>
          <w:ilvl w:val="0"/>
          <w:numId w:val="684"/>
        </w:numPr>
        <w:jc w:val="both"/>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увеличить на 6</w:t>
      </w:r>
    </w:p>
    <w:p w14:paraId="5AF10441" w14:textId="77777777" w:rsidR="0083068C" w:rsidRPr="00F944E7" w:rsidRDefault="0083068C" w:rsidP="00336075">
      <w:pPr>
        <w:numPr>
          <w:ilvl w:val="0"/>
          <w:numId w:val="684"/>
        </w:numPr>
        <w:jc w:val="both"/>
        <w:rPr>
          <w:rFonts w:asciiTheme="minorHAnsi" w:hAnsiTheme="minorHAnsi" w:cstheme="minorHAnsi"/>
          <w:b/>
          <w:color w:val="222222"/>
          <w:shd w:val="clear" w:color="auto" w:fill="FFFFFF"/>
        </w:rPr>
      </w:pPr>
      <w:r w:rsidRPr="00F944E7">
        <w:rPr>
          <w:rFonts w:asciiTheme="minorHAnsi" w:hAnsiTheme="minorHAnsi" w:cstheme="minorHAnsi"/>
          <w:b/>
          <w:color w:val="222222"/>
          <w:shd w:val="clear" w:color="auto" w:fill="FFFFFF"/>
        </w:rPr>
        <w:t>уменьшить на 4</w:t>
      </w:r>
    </w:p>
    <w:p w14:paraId="6B3D1F9B" w14:textId="77777777" w:rsidR="0083068C" w:rsidRPr="00F944E7" w:rsidRDefault="0083068C" w:rsidP="00336075">
      <w:pPr>
        <w:numPr>
          <w:ilvl w:val="0"/>
          <w:numId w:val="684"/>
        </w:numPr>
        <w:jc w:val="both"/>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увеличить на 4</w:t>
      </w:r>
    </w:p>
    <w:p w14:paraId="393F0316" w14:textId="6A7FEB7D" w:rsidR="0083068C" w:rsidRPr="00F944E7" w:rsidRDefault="0083068C" w:rsidP="00375DD8">
      <w:pPr>
        <w:jc w:val="both"/>
        <w:rPr>
          <w:rFonts w:asciiTheme="minorHAnsi" w:hAnsiTheme="minorHAnsi" w:cstheme="minorHAnsi"/>
          <w:color w:val="222222"/>
          <w:shd w:val="clear" w:color="auto" w:fill="FFFFFF"/>
        </w:rPr>
      </w:pPr>
    </w:p>
    <w:p w14:paraId="62569B6A" w14:textId="3FE7E04B" w:rsidR="00283DB6" w:rsidRPr="00F944E7" w:rsidRDefault="00283DB6" w:rsidP="00375DD8">
      <w:pPr>
        <w:jc w:val="both"/>
        <w:rPr>
          <w:rFonts w:asciiTheme="minorHAnsi" w:hAnsiTheme="minorHAnsi" w:cstheme="minorHAnsi"/>
          <w:color w:val="222222"/>
          <w:shd w:val="clear" w:color="auto" w:fill="FFFFFF"/>
        </w:rPr>
      </w:pPr>
      <w:r w:rsidRPr="00F944E7">
        <w:rPr>
          <w:rFonts w:asciiTheme="minorHAnsi" w:hAnsiTheme="minorHAnsi" w:cstheme="minorHAnsi"/>
          <w:b/>
          <w:color w:val="222222"/>
          <w:shd w:val="clear" w:color="auto" w:fill="FFFFFF"/>
        </w:rPr>
        <w:t>4.2.1.27.</w:t>
      </w:r>
      <w:r w:rsidRPr="00F944E7">
        <w:rPr>
          <w:rFonts w:asciiTheme="minorHAnsi" w:hAnsiTheme="minorHAnsi" w:cstheme="minorHAnsi"/>
          <w:color w:val="222222"/>
          <w:shd w:val="clear" w:color="auto" w:fill="FFFFFF"/>
        </w:rPr>
        <w:t> Оборачиваемость краткосрочной дебиторской задолженности 60, коэффициент оборачиваемости долгосрочной дебиторской задолженности 0.5, выручка - 120000. Найти оборачиваемость общей дебиторской задолженности в днях. В году 360 дней.</w:t>
      </w:r>
    </w:p>
    <w:p w14:paraId="2F950AE6" w14:textId="77777777" w:rsidR="00283DB6" w:rsidRPr="00F944E7" w:rsidRDefault="00283DB6" w:rsidP="00336075">
      <w:pPr>
        <w:numPr>
          <w:ilvl w:val="0"/>
          <w:numId w:val="684"/>
        </w:numPr>
        <w:jc w:val="both"/>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180</w:t>
      </w:r>
    </w:p>
    <w:p w14:paraId="03CFE7C9" w14:textId="77777777" w:rsidR="00283DB6" w:rsidRPr="00F944E7" w:rsidRDefault="00283DB6" w:rsidP="00336075">
      <w:pPr>
        <w:numPr>
          <w:ilvl w:val="0"/>
          <w:numId w:val="684"/>
        </w:numPr>
        <w:jc w:val="both"/>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240</w:t>
      </w:r>
    </w:p>
    <w:p w14:paraId="59FBAF68" w14:textId="77777777" w:rsidR="00283DB6" w:rsidRPr="00F944E7" w:rsidRDefault="00283DB6" w:rsidP="00336075">
      <w:pPr>
        <w:numPr>
          <w:ilvl w:val="0"/>
          <w:numId w:val="684"/>
        </w:numPr>
        <w:jc w:val="both"/>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720</w:t>
      </w:r>
    </w:p>
    <w:p w14:paraId="27851B20" w14:textId="77777777" w:rsidR="00283DB6" w:rsidRPr="00F944E7" w:rsidRDefault="00283DB6" w:rsidP="00336075">
      <w:pPr>
        <w:numPr>
          <w:ilvl w:val="0"/>
          <w:numId w:val="684"/>
        </w:numPr>
        <w:jc w:val="both"/>
        <w:rPr>
          <w:rFonts w:asciiTheme="minorHAnsi" w:hAnsiTheme="minorHAnsi" w:cstheme="minorHAnsi"/>
          <w:b/>
          <w:color w:val="222222"/>
          <w:shd w:val="clear" w:color="auto" w:fill="FFFFFF"/>
        </w:rPr>
      </w:pPr>
      <w:r w:rsidRPr="00F944E7">
        <w:rPr>
          <w:rFonts w:asciiTheme="minorHAnsi" w:hAnsiTheme="minorHAnsi" w:cstheme="minorHAnsi"/>
          <w:b/>
          <w:color w:val="222222"/>
          <w:shd w:val="clear" w:color="auto" w:fill="FFFFFF"/>
        </w:rPr>
        <w:t>780</w:t>
      </w:r>
    </w:p>
    <w:p w14:paraId="1D3995AA" w14:textId="77777777" w:rsidR="00283DB6" w:rsidRPr="00F944E7" w:rsidRDefault="00283DB6" w:rsidP="00375DD8">
      <w:pPr>
        <w:jc w:val="both"/>
        <w:rPr>
          <w:rFonts w:asciiTheme="minorHAnsi" w:hAnsiTheme="minorHAnsi" w:cstheme="minorHAnsi"/>
          <w:color w:val="222222"/>
          <w:shd w:val="clear" w:color="auto" w:fill="FFFFFF"/>
        </w:rPr>
      </w:pPr>
    </w:p>
    <w:p w14:paraId="3942F0D6" w14:textId="77777777" w:rsidR="00FE1194" w:rsidRPr="00F944E7" w:rsidRDefault="00FE1194" w:rsidP="00FE1194">
      <w:pPr>
        <w:jc w:val="both"/>
        <w:rPr>
          <w:rFonts w:asciiTheme="minorHAnsi" w:hAnsiTheme="minorHAnsi" w:cstheme="minorHAnsi"/>
          <w:color w:val="222222"/>
        </w:rPr>
      </w:pPr>
      <w:r w:rsidRPr="00F944E7">
        <w:rPr>
          <w:rFonts w:asciiTheme="minorHAnsi" w:hAnsiTheme="minorHAnsi" w:cstheme="minorHAnsi"/>
          <w:b/>
          <w:bCs/>
          <w:color w:val="222222"/>
        </w:rPr>
        <w:t>4.2.1.28.</w:t>
      </w:r>
      <w:r w:rsidRPr="00F944E7">
        <w:rPr>
          <w:rFonts w:asciiTheme="minorHAnsi" w:hAnsiTheme="minorHAnsi" w:cstheme="minorHAnsi"/>
          <w:color w:val="222222"/>
        </w:rPr>
        <w:t> 5 баллов.</w:t>
      </w:r>
    </w:p>
    <w:p w14:paraId="2D4CA0ED" w14:textId="77777777" w:rsidR="00FE1194" w:rsidRPr="00F944E7" w:rsidRDefault="00FE1194" w:rsidP="00FE1194">
      <w:pPr>
        <w:jc w:val="both"/>
        <w:rPr>
          <w:rFonts w:asciiTheme="minorHAnsi" w:hAnsiTheme="minorHAnsi" w:cstheme="minorHAnsi"/>
          <w:color w:val="222222"/>
        </w:rPr>
      </w:pPr>
      <w:r w:rsidRPr="00F944E7">
        <w:rPr>
          <w:rFonts w:asciiTheme="minorHAnsi" w:hAnsiTheme="minorHAnsi" w:cstheme="minorHAnsi"/>
          <w:color w:val="222222"/>
        </w:rPr>
        <w:t>Определить, на сколько нужно изменить цикл оборотного капитала в днях по отношению к среднему по рынку. Выручка компании 190, рентабельность продаж 0,31. Оборотные активы - 200, в том числе дебиторская задолженность - 100, денежные средства - 40, запасы 20; краткосрочные обязательства - 300, в том числе кредиторская задолженность - 70, краткосрочные кредиты - 100; долгосрочный долг 200. Целевое соотношение долга и собственного капитала 0,34. Средний по рынку цикл оборотного капитала 37 дней. Количество дней в году 365.</w:t>
      </w:r>
    </w:p>
    <w:p w14:paraId="31B7AC5D" w14:textId="15C4786D" w:rsidR="00FE1194" w:rsidRPr="00F944E7" w:rsidRDefault="00FE1194" w:rsidP="00FE1194">
      <w:pPr>
        <w:jc w:val="both"/>
        <w:rPr>
          <w:rFonts w:asciiTheme="minorHAnsi" w:hAnsiTheme="minorHAnsi" w:cstheme="minorHAnsi"/>
          <w:color w:val="222222"/>
        </w:rPr>
      </w:pPr>
      <w:r w:rsidRPr="00F944E7">
        <w:rPr>
          <w:rFonts w:asciiTheme="minorHAnsi" w:hAnsiTheme="minorHAnsi" w:cstheme="minorHAnsi"/>
          <w:color w:val="222222"/>
        </w:rPr>
        <w:t>Варианты ответов:</w:t>
      </w:r>
    </w:p>
    <w:p w14:paraId="6E5C4672" w14:textId="77777777" w:rsidR="00FE1194" w:rsidRPr="00F944E7" w:rsidRDefault="00FE1194" w:rsidP="00336075">
      <w:pPr>
        <w:numPr>
          <w:ilvl w:val="0"/>
          <w:numId w:val="684"/>
        </w:numPr>
        <w:jc w:val="both"/>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увеличить на 16 дней</w:t>
      </w:r>
    </w:p>
    <w:p w14:paraId="65077B5F" w14:textId="77777777" w:rsidR="00FE1194" w:rsidRPr="00F944E7" w:rsidRDefault="00FE1194" w:rsidP="00336075">
      <w:pPr>
        <w:numPr>
          <w:ilvl w:val="0"/>
          <w:numId w:val="684"/>
        </w:numPr>
        <w:jc w:val="both"/>
        <w:rPr>
          <w:rFonts w:asciiTheme="minorHAnsi" w:hAnsiTheme="minorHAnsi" w:cstheme="minorHAnsi"/>
          <w:b/>
          <w:bCs/>
          <w:color w:val="222222"/>
          <w:shd w:val="clear" w:color="auto" w:fill="FFFFFF"/>
        </w:rPr>
      </w:pPr>
      <w:r w:rsidRPr="00F944E7">
        <w:rPr>
          <w:rFonts w:asciiTheme="minorHAnsi" w:hAnsiTheme="minorHAnsi" w:cstheme="minorHAnsi"/>
          <w:b/>
          <w:bCs/>
          <w:color w:val="222222"/>
          <w:shd w:val="clear" w:color="auto" w:fill="FFFFFF"/>
        </w:rPr>
        <w:t>уменьшить на 16 дней</w:t>
      </w:r>
    </w:p>
    <w:p w14:paraId="6B14E45E" w14:textId="77777777" w:rsidR="00FE1194" w:rsidRPr="00F944E7" w:rsidRDefault="00FE1194" w:rsidP="00336075">
      <w:pPr>
        <w:numPr>
          <w:ilvl w:val="0"/>
          <w:numId w:val="684"/>
        </w:numPr>
        <w:jc w:val="both"/>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одинаково</w:t>
      </w:r>
    </w:p>
    <w:p w14:paraId="1B89E9D4" w14:textId="77777777" w:rsidR="00FE1194" w:rsidRPr="00F944E7" w:rsidRDefault="00FE1194" w:rsidP="00336075">
      <w:pPr>
        <w:numPr>
          <w:ilvl w:val="0"/>
          <w:numId w:val="684"/>
        </w:numPr>
        <w:jc w:val="both"/>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t>увеличить на 1 день</w:t>
      </w:r>
    </w:p>
    <w:p w14:paraId="31ED979D" w14:textId="6EFB5223" w:rsidR="00FE1194" w:rsidRPr="00F944E7" w:rsidRDefault="00FE1194" w:rsidP="00375DD8">
      <w:pPr>
        <w:jc w:val="both"/>
        <w:rPr>
          <w:rFonts w:asciiTheme="minorHAnsi" w:hAnsiTheme="minorHAnsi" w:cstheme="minorHAnsi"/>
          <w:color w:val="222222"/>
          <w:shd w:val="clear" w:color="auto" w:fill="FFFFFF"/>
        </w:rPr>
      </w:pPr>
      <w:r w:rsidRPr="00F944E7">
        <w:rPr>
          <w:rFonts w:asciiTheme="minorHAnsi" w:hAnsiTheme="minorHAnsi" w:cstheme="minorHAnsi"/>
          <w:color w:val="222222"/>
          <w:shd w:val="clear" w:color="auto" w:fill="FFFFFF"/>
        </w:rPr>
        <w:br w:type="page"/>
      </w:r>
    </w:p>
    <w:p w14:paraId="4E937B4B" w14:textId="77777777" w:rsidR="003A6013" w:rsidRPr="00F944E7" w:rsidRDefault="00646BB1" w:rsidP="00375DD8">
      <w:pPr>
        <w:pStyle w:val="3"/>
        <w:spacing w:before="0" w:line="240" w:lineRule="auto"/>
        <w:jc w:val="center"/>
        <w:rPr>
          <w:rFonts w:asciiTheme="minorHAnsi" w:hAnsiTheme="minorHAnsi" w:cstheme="minorHAnsi"/>
          <w:color w:val="auto"/>
          <w:sz w:val="24"/>
          <w:szCs w:val="24"/>
        </w:rPr>
      </w:pPr>
      <w:bookmarkStart w:id="56" w:name="_Toc165922423"/>
      <w:r w:rsidRPr="00F944E7">
        <w:rPr>
          <w:rFonts w:asciiTheme="minorHAnsi" w:hAnsiTheme="minorHAnsi" w:cstheme="minorHAnsi"/>
          <w:color w:val="auto"/>
          <w:sz w:val="24"/>
          <w:szCs w:val="24"/>
        </w:rPr>
        <w:lastRenderedPageBreak/>
        <w:t>4.2.2. Доходный подход и расчет составляющих денежного потока</w:t>
      </w:r>
      <w:bookmarkStart w:id="57" w:name="_Toc500751330"/>
      <w:bookmarkEnd w:id="55"/>
      <w:bookmarkEnd w:id="56"/>
    </w:p>
    <w:p w14:paraId="0AEDD2FA" w14:textId="77777777" w:rsidR="00B40075" w:rsidRPr="00F944E7" w:rsidRDefault="00B40075" w:rsidP="00375DD8">
      <w:pPr>
        <w:rPr>
          <w:rFonts w:asciiTheme="minorHAnsi" w:hAnsiTheme="minorHAnsi" w:cstheme="minorHAnsi"/>
          <w:lang w:eastAsia="en-US"/>
        </w:rPr>
      </w:pPr>
    </w:p>
    <w:p w14:paraId="60C3756B" w14:textId="77777777" w:rsidR="00B40075" w:rsidRPr="00F944E7" w:rsidRDefault="00B40075" w:rsidP="00375DD8">
      <w:pPr>
        <w:jc w:val="both"/>
        <w:rPr>
          <w:rFonts w:asciiTheme="minorHAnsi" w:hAnsiTheme="minorHAnsi" w:cstheme="minorHAnsi"/>
        </w:rPr>
      </w:pPr>
      <w:r w:rsidRPr="00F944E7">
        <w:rPr>
          <w:rFonts w:asciiTheme="minorHAnsi" w:hAnsiTheme="minorHAnsi" w:cstheme="minorHAnsi"/>
          <w:b/>
          <w:bCs/>
        </w:rPr>
        <w:t>4.2.2.1.</w:t>
      </w:r>
      <w:r w:rsidRPr="00F944E7">
        <w:rPr>
          <w:rFonts w:asciiTheme="minorHAnsi" w:hAnsiTheme="minorHAnsi" w:cstheme="minorHAnsi"/>
        </w:rPr>
        <w:t> </w:t>
      </w:r>
      <w:r w:rsidR="00564DDB" w:rsidRPr="00F944E7">
        <w:rPr>
          <w:rFonts w:asciiTheme="minorHAnsi" w:hAnsiTheme="minorHAnsi" w:cstheme="minorHAnsi"/>
        </w:rPr>
        <w:t>Определить величину денежного потока на инвестированный капитал при следующих входных данных: выручка 700 млн руб., количество проданной продукции 100 ед.; рентабельность по EBIT 25%; амортизация 80 млн руб.; капитальные вложения 100 млн руб.; собственный оборотный капитал на начало периода 120 млн руб.; собственный оборотный капитал на конец периода 80 млн руб.; заемные средства на начало периода 300 млн руб., заемные средства на конец периода 450 млн руб.; уплаченные проценты по долгу 30 млн руб.; ставка налога на прибыль 20%; налог на имущество 2%</w:t>
      </w:r>
      <w:r w:rsidRPr="00F944E7">
        <w:rPr>
          <w:rFonts w:asciiTheme="minorHAnsi" w:hAnsiTheme="minorHAnsi" w:cstheme="minorHAnsi"/>
        </w:rPr>
        <w:t>.</w:t>
      </w:r>
    </w:p>
    <w:p w14:paraId="457C7757" w14:textId="684D567E" w:rsidR="00B40075" w:rsidRPr="00F944E7" w:rsidRDefault="00B40075" w:rsidP="00DF5FAD">
      <w:pPr>
        <w:numPr>
          <w:ilvl w:val="0"/>
          <w:numId w:val="346"/>
        </w:numPr>
        <w:ind w:left="1104"/>
        <w:rPr>
          <w:rFonts w:asciiTheme="minorHAnsi" w:hAnsiTheme="minorHAnsi" w:cstheme="minorHAnsi"/>
        </w:rPr>
      </w:pPr>
      <w:r w:rsidRPr="00F944E7">
        <w:rPr>
          <w:rFonts w:asciiTheme="minorHAnsi" w:hAnsiTheme="minorHAnsi" w:cstheme="minorHAnsi"/>
        </w:rPr>
        <w:t>180 млн руб</w:t>
      </w:r>
      <w:r w:rsidR="008517B1" w:rsidRPr="00F944E7">
        <w:rPr>
          <w:rFonts w:asciiTheme="minorHAnsi" w:hAnsiTheme="minorHAnsi" w:cstheme="minorHAnsi"/>
        </w:rPr>
        <w:t>.</w:t>
      </w:r>
    </w:p>
    <w:p w14:paraId="52FB2CE8" w14:textId="77777777" w:rsidR="00B455E9" w:rsidRPr="00F944E7" w:rsidRDefault="00B455E9" w:rsidP="00DF5FAD">
      <w:pPr>
        <w:numPr>
          <w:ilvl w:val="0"/>
          <w:numId w:val="346"/>
        </w:numPr>
        <w:ind w:left="1104"/>
        <w:rPr>
          <w:rFonts w:asciiTheme="minorHAnsi" w:hAnsiTheme="minorHAnsi" w:cstheme="minorHAnsi"/>
        </w:rPr>
      </w:pPr>
      <w:r w:rsidRPr="00F944E7">
        <w:rPr>
          <w:rFonts w:asciiTheme="minorHAnsi" w:hAnsiTheme="minorHAnsi" w:cstheme="minorHAnsi"/>
        </w:rPr>
        <w:t>175 млн руб.</w:t>
      </w:r>
    </w:p>
    <w:p w14:paraId="08F69421" w14:textId="77777777" w:rsidR="00B40075" w:rsidRPr="00F944E7" w:rsidRDefault="00B40075" w:rsidP="00DF5FAD">
      <w:pPr>
        <w:numPr>
          <w:ilvl w:val="0"/>
          <w:numId w:val="346"/>
        </w:numPr>
        <w:ind w:left="1104"/>
        <w:rPr>
          <w:rFonts w:asciiTheme="minorHAnsi" w:hAnsiTheme="minorHAnsi" w:cstheme="minorHAnsi"/>
          <w:b/>
        </w:rPr>
      </w:pPr>
      <w:r w:rsidRPr="00F944E7">
        <w:rPr>
          <w:rFonts w:asciiTheme="minorHAnsi" w:hAnsiTheme="minorHAnsi" w:cstheme="minorHAnsi"/>
          <w:b/>
        </w:rPr>
        <w:t>160 млн руб.</w:t>
      </w:r>
    </w:p>
    <w:p w14:paraId="769D7347" w14:textId="77777777" w:rsidR="00B455E9" w:rsidRPr="00F944E7" w:rsidRDefault="00B455E9" w:rsidP="00DF5FAD">
      <w:pPr>
        <w:numPr>
          <w:ilvl w:val="0"/>
          <w:numId w:val="346"/>
        </w:numPr>
        <w:ind w:left="1104"/>
        <w:rPr>
          <w:rFonts w:asciiTheme="minorHAnsi" w:hAnsiTheme="minorHAnsi" w:cstheme="minorHAnsi"/>
        </w:rPr>
      </w:pPr>
      <w:r w:rsidRPr="00F944E7">
        <w:rPr>
          <w:rFonts w:asciiTheme="minorHAnsi" w:hAnsiTheme="minorHAnsi" w:cstheme="minorHAnsi"/>
        </w:rPr>
        <w:t>240 млн руб.</w:t>
      </w:r>
    </w:p>
    <w:p w14:paraId="115C5AF7" w14:textId="77777777" w:rsidR="00B40075" w:rsidRPr="00F944E7" w:rsidRDefault="00B40075" w:rsidP="00375DD8">
      <w:pPr>
        <w:rPr>
          <w:rFonts w:asciiTheme="minorHAnsi" w:hAnsiTheme="minorHAnsi" w:cstheme="minorHAnsi"/>
        </w:rPr>
      </w:pPr>
    </w:p>
    <w:p w14:paraId="1F1A6610" w14:textId="77777777" w:rsidR="003D34A4" w:rsidRPr="00F944E7" w:rsidRDefault="00B40075" w:rsidP="00375DD8">
      <w:pPr>
        <w:jc w:val="both"/>
        <w:rPr>
          <w:rFonts w:asciiTheme="minorHAnsi" w:hAnsiTheme="minorHAnsi" w:cstheme="minorHAnsi"/>
        </w:rPr>
      </w:pPr>
      <w:r w:rsidRPr="00F944E7">
        <w:rPr>
          <w:rFonts w:asciiTheme="minorHAnsi" w:hAnsiTheme="minorHAnsi" w:cstheme="minorHAnsi"/>
          <w:b/>
          <w:bCs/>
        </w:rPr>
        <w:t>4.2.2.2.</w:t>
      </w:r>
      <w:r w:rsidRPr="00F944E7">
        <w:rPr>
          <w:rFonts w:asciiTheme="minorHAnsi" w:hAnsiTheme="minorHAnsi" w:cstheme="minorHAnsi"/>
        </w:rPr>
        <w:t> </w:t>
      </w:r>
      <w:r w:rsidR="00564DDB" w:rsidRPr="00F944E7">
        <w:rPr>
          <w:rFonts w:asciiTheme="minorHAnsi" w:hAnsiTheme="minorHAnsi" w:cstheme="minorHAnsi"/>
        </w:rPr>
        <w:t>В договоре аренды бутика ТЦ на 2017-2020 гг. установлена ставка аренды 10 млн руб. в год. В 2021 году ставка аренды повышается до 14 млн руб. в год (рядом с торговым центром открывается станция метро). Какова приведенная стоимость всех арендных платежей на 01.01.2017, если ставка дисконта принята на уровне 14%, инфляция и срок жизни ТЦ игнорируются и дальнейшее повышение ставки аренды не планируется? Все платежи производятся в конце года</w:t>
      </w:r>
      <w:r w:rsidRPr="00F944E7">
        <w:rPr>
          <w:rFonts w:asciiTheme="minorHAnsi" w:hAnsiTheme="minorHAnsi" w:cstheme="minorHAnsi"/>
        </w:rPr>
        <w:t>.</w:t>
      </w:r>
    </w:p>
    <w:p w14:paraId="52CA2D5B" w14:textId="77777777" w:rsidR="00B40075" w:rsidRPr="00F944E7" w:rsidRDefault="00B40075" w:rsidP="00375DD8">
      <w:pPr>
        <w:rPr>
          <w:rFonts w:asciiTheme="minorHAnsi" w:hAnsiTheme="minorHAnsi" w:cstheme="minorHAnsi"/>
        </w:rPr>
      </w:pPr>
      <w:r w:rsidRPr="00F944E7">
        <w:rPr>
          <w:rFonts w:asciiTheme="minorHAnsi" w:hAnsiTheme="minorHAnsi" w:cstheme="minorHAnsi"/>
        </w:rPr>
        <w:t>Варианты ответов:</w:t>
      </w:r>
    </w:p>
    <w:p w14:paraId="313AE915" w14:textId="77777777" w:rsidR="00B40075" w:rsidRPr="00F944E7" w:rsidRDefault="00B40075" w:rsidP="00DF5FAD">
      <w:pPr>
        <w:numPr>
          <w:ilvl w:val="0"/>
          <w:numId w:val="347"/>
        </w:numPr>
        <w:ind w:left="1104"/>
        <w:rPr>
          <w:rFonts w:asciiTheme="minorHAnsi" w:hAnsiTheme="minorHAnsi" w:cstheme="minorHAnsi"/>
        </w:rPr>
      </w:pPr>
      <w:r w:rsidRPr="00F944E7">
        <w:rPr>
          <w:rFonts w:asciiTheme="minorHAnsi" w:hAnsiTheme="minorHAnsi" w:cstheme="minorHAnsi"/>
        </w:rPr>
        <w:t>29 млн руб.</w:t>
      </w:r>
    </w:p>
    <w:p w14:paraId="3C0C891F" w14:textId="77777777" w:rsidR="00B40075" w:rsidRPr="00F944E7" w:rsidRDefault="00B40075" w:rsidP="00DF5FAD">
      <w:pPr>
        <w:numPr>
          <w:ilvl w:val="0"/>
          <w:numId w:val="347"/>
        </w:numPr>
        <w:ind w:left="1104"/>
        <w:rPr>
          <w:rFonts w:asciiTheme="minorHAnsi" w:hAnsiTheme="minorHAnsi" w:cstheme="minorHAnsi"/>
          <w:b/>
        </w:rPr>
      </w:pPr>
      <w:r w:rsidRPr="00F944E7">
        <w:rPr>
          <w:rFonts w:asciiTheme="minorHAnsi" w:hAnsiTheme="minorHAnsi" w:cstheme="minorHAnsi"/>
          <w:b/>
        </w:rPr>
        <w:t>88 млн руб.</w:t>
      </w:r>
    </w:p>
    <w:p w14:paraId="47F53078" w14:textId="77777777" w:rsidR="00B40075" w:rsidRPr="00F944E7" w:rsidRDefault="00B40075" w:rsidP="00DF5FAD">
      <w:pPr>
        <w:numPr>
          <w:ilvl w:val="0"/>
          <w:numId w:val="347"/>
        </w:numPr>
        <w:ind w:left="1104"/>
        <w:rPr>
          <w:rFonts w:asciiTheme="minorHAnsi" w:hAnsiTheme="minorHAnsi" w:cstheme="minorHAnsi"/>
        </w:rPr>
      </w:pPr>
      <w:r w:rsidRPr="00F944E7">
        <w:rPr>
          <w:rFonts w:asciiTheme="minorHAnsi" w:hAnsiTheme="minorHAnsi" w:cstheme="minorHAnsi"/>
        </w:rPr>
        <w:t>107 млн руб.</w:t>
      </w:r>
    </w:p>
    <w:p w14:paraId="24514D01" w14:textId="77777777" w:rsidR="00B40075" w:rsidRPr="00F944E7" w:rsidRDefault="00B40075" w:rsidP="00DF5FAD">
      <w:pPr>
        <w:numPr>
          <w:ilvl w:val="0"/>
          <w:numId w:val="347"/>
        </w:numPr>
        <w:ind w:left="1104"/>
        <w:rPr>
          <w:rFonts w:asciiTheme="minorHAnsi" w:hAnsiTheme="minorHAnsi" w:cstheme="minorHAnsi"/>
        </w:rPr>
      </w:pPr>
      <w:r w:rsidRPr="00F944E7">
        <w:rPr>
          <w:rFonts w:asciiTheme="minorHAnsi" w:hAnsiTheme="minorHAnsi" w:cstheme="minorHAnsi"/>
        </w:rPr>
        <w:t>129 млн руб.</w:t>
      </w:r>
    </w:p>
    <w:p w14:paraId="5E03D7EF" w14:textId="77777777" w:rsidR="00B40075" w:rsidRPr="00F944E7" w:rsidRDefault="00B40075" w:rsidP="00375DD8">
      <w:pPr>
        <w:rPr>
          <w:rFonts w:asciiTheme="minorHAnsi" w:hAnsiTheme="minorHAnsi" w:cstheme="minorHAnsi"/>
        </w:rPr>
      </w:pPr>
    </w:p>
    <w:p w14:paraId="547FCAFB" w14:textId="77777777" w:rsidR="00332805" w:rsidRPr="00F944E7" w:rsidRDefault="00B40075" w:rsidP="00375DD8">
      <w:pPr>
        <w:rPr>
          <w:rFonts w:asciiTheme="minorHAnsi" w:hAnsiTheme="minorHAnsi" w:cstheme="minorHAnsi"/>
        </w:rPr>
      </w:pPr>
      <w:r w:rsidRPr="00F944E7">
        <w:rPr>
          <w:rFonts w:asciiTheme="minorHAnsi" w:hAnsiTheme="minorHAnsi" w:cstheme="minorHAnsi"/>
          <w:b/>
          <w:bCs/>
        </w:rPr>
        <w:t>4.2.2.3.</w:t>
      </w:r>
      <w:r w:rsidRPr="00F944E7">
        <w:rPr>
          <w:rFonts w:asciiTheme="minorHAnsi" w:hAnsiTheme="minorHAnsi" w:cstheme="minorHAnsi"/>
        </w:rPr>
        <w:t> 5 баллов.</w:t>
      </w:r>
    </w:p>
    <w:p w14:paraId="1546B1BD" w14:textId="77777777" w:rsidR="00FE1194" w:rsidRPr="00F944E7" w:rsidRDefault="00FE1194" w:rsidP="00FE1194">
      <w:pPr>
        <w:jc w:val="both"/>
        <w:rPr>
          <w:rFonts w:asciiTheme="minorHAnsi" w:hAnsiTheme="minorHAnsi" w:cstheme="minorHAnsi"/>
        </w:rPr>
      </w:pPr>
      <w:r w:rsidRPr="00F944E7">
        <w:rPr>
          <w:rFonts w:asciiTheme="minorHAnsi" w:hAnsiTheme="minorHAnsi" w:cstheme="minorHAnsi"/>
        </w:rPr>
        <w:t>В рамках оценки компания предоставила детальную расшифровку доходов и расходов за последний отчётный период.</w:t>
      </w:r>
    </w:p>
    <w:p w14:paraId="541D6AD0" w14:textId="77777777" w:rsidR="00FE1194" w:rsidRPr="00F944E7" w:rsidRDefault="00FE1194" w:rsidP="00FE1194">
      <w:pPr>
        <w:jc w:val="both"/>
        <w:rPr>
          <w:rFonts w:asciiTheme="minorHAnsi" w:hAnsiTheme="minorHAnsi" w:cstheme="minorHAnsi"/>
        </w:rPr>
      </w:pPr>
      <w:r w:rsidRPr="00F944E7">
        <w:rPr>
          <w:rFonts w:asciiTheme="minorHAnsi" w:hAnsiTheme="minorHAnsi" w:cstheme="minorHAnsi"/>
        </w:rPr>
        <w:t>Выручка от реализации продукции 500.</w:t>
      </w:r>
    </w:p>
    <w:p w14:paraId="07978E86" w14:textId="77777777" w:rsidR="00FE1194" w:rsidRPr="00F944E7" w:rsidRDefault="00FE1194" w:rsidP="00FE1194">
      <w:pPr>
        <w:jc w:val="both"/>
        <w:rPr>
          <w:rFonts w:asciiTheme="minorHAnsi" w:hAnsiTheme="minorHAnsi" w:cstheme="minorHAnsi"/>
        </w:rPr>
      </w:pPr>
      <w:r w:rsidRPr="00F944E7">
        <w:rPr>
          <w:rFonts w:asciiTheme="minorHAnsi" w:hAnsiTheme="minorHAnsi" w:cstheme="minorHAnsi"/>
        </w:rPr>
        <w:t>Себестоимость реализованной продукции без учета амортизации (350).</w:t>
      </w:r>
    </w:p>
    <w:p w14:paraId="5C435FCD" w14:textId="77777777" w:rsidR="00FE1194" w:rsidRPr="00F944E7" w:rsidRDefault="00FE1194" w:rsidP="00FE1194">
      <w:pPr>
        <w:jc w:val="both"/>
        <w:rPr>
          <w:rFonts w:asciiTheme="minorHAnsi" w:hAnsiTheme="minorHAnsi" w:cstheme="minorHAnsi"/>
        </w:rPr>
      </w:pPr>
      <w:r w:rsidRPr="00F944E7">
        <w:rPr>
          <w:rFonts w:asciiTheme="minorHAnsi" w:hAnsiTheme="minorHAnsi" w:cstheme="minorHAnsi"/>
        </w:rPr>
        <w:t>Управленческие расходы (100).</w:t>
      </w:r>
    </w:p>
    <w:p w14:paraId="1FBF335C" w14:textId="77777777" w:rsidR="00FE1194" w:rsidRPr="00F944E7" w:rsidRDefault="00FE1194" w:rsidP="00FE1194">
      <w:pPr>
        <w:jc w:val="both"/>
        <w:rPr>
          <w:rFonts w:asciiTheme="minorHAnsi" w:hAnsiTheme="minorHAnsi" w:cstheme="minorHAnsi"/>
        </w:rPr>
      </w:pPr>
      <w:r w:rsidRPr="00F944E7">
        <w:rPr>
          <w:rFonts w:asciiTheme="minorHAnsi" w:hAnsiTheme="minorHAnsi" w:cstheme="minorHAnsi"/>
        </w:rPr>
        <w:t>Доход от реализации основных средств 30.</w:t>
      </w:r>
    </w:p>
    <w:p w14:paraId="05221BE1" w14:textId="77777777" w:rsidR="00FE1194" w:rsidRPr="00F944E7" w:rsidRDefault="00FE1194" w:rsidP="00FE1194">
      <w:pPr>
        <w:jc w:val="both"/>
        <w:rPr>
          <w:rFonts w:asciiTheme="minorHAnsi" w:hAnsiTheme="minorHAnsi" w:cstheme="minorHAnsi"/>
        </w:rPr>
      </w:pPr>
      <w:r w:rsidRPr="00F944E7">
        <w:rPr>
          <w:rFonts w:asciiTheme="minorHAnsi" w:hAnsiTheme="minorHAnsi" w:cstheme="minorHAnsi"/>
        </w:rPr>
        <w:t>Амортизация (34).</w:t>
      </w:r>
    </w:p>
    <w:p w14:paraId="089436D9" w14:textId="77777777" w:rsidR="00FE1194" w:rsidRPr="00F944E7" w:rsidRDefault="00FE1194" w:rsidP="00FE1194">
      <w:pPr>
        <w:jc w:val="both"/>
        <w:rPr>
          <w:rFonts w:asciiTheme="minorHAnsi" w:hAnsiTheme="minorHAnsi" w:cstheme="minorHAnsi"/>
        </w:rPr>
      </w:pPr>
      <w:r w:rsidRPr="00F944E7">
        <w:rPr>
          <w:rFonts w:asciiTheme="minorHAnsi" w:hAnsiTheme="minorHAnsi" w:cstheme="minorHAnsi"/>
        </w:rPr>
        <w:t>Расходы на обслуживание долга (10).</w:t>
      </w:r>
    </w:p>
    <w:p w14:paraId="3908C779" w14:textId="77777777" w:rsidR="00FE1194" w:rsidRPr="00F944E7" w:rsidRDefault="00FE1194" w:rsidP="00FE1194">
      <w:pPr>
        <w:jc w:val="both"/>
        <w:rPr>
          <w:rFonts w:asciiTheme="minorHAnsi" w:hAnsiTheme="minorHAnsi" w:cstheme="minorHAnsi"/>
        </w:rPr>
      </w:pPr>
      <w:r w:rsidRPr="00F944E7">
        <w:rPr>
          <w:rFonts w:asciiTheme="minorHAnsi" w:hAnsiTheme="minorHAnsi" w:cstheme="minorHAnsi"/>
        </w:rPr>
        <w:t>Дополнительно руководство компании предоставило следующие комментарии:</w:t>
      </w:r>
    </w:p>
    <w:p w14:paraId="20D93FFB" w14:textId="77777777" w:rsidR="00FE1194" w:rsidRPr="00F944E7" w:rsidRDefault="00FE1194" w:rsidP="00FE1194">
      <w:pPr>
        <w:jc w:val="both"/>
        <w:rPr>
          <w:rFonts w:asciiTheme="minorHAnsi" w:hAnsiTheme="minorHAnsi" w:cstheme="minorHAnsi"/>
        </w:rPr>
      </w:pPr>
      <w:r w:rsidRPr="00F944E7">
        <w:rPr>
          <w:rFonts w:asciiTheme="minorHAnsi" w:hAnsiTheme="minorHAnsi" w:cstheme="minorHAnsi"/>
        </w:rPr>
        <w:t>- Выручка включает 50 млн руб. реализации продукции сервисного подразделения, которое продано на дату оценки. Рентабельность деятельности сервисного подразделения не отличалась от остальной компании.</w:t>
      </w:r>
    </w:p>
    <w:p w14:paraId="49783D8D" w14:textId="77777777" w:rsidR="00FE1194" w:rsidRPr="00F944E7" w:rsidRDefault="00FE1194" w:rsidP="00FE1194">
      <w:pPr>
        <w:jc w:val="both"/>
        <w:rPr>
          <w:rFonts w:asciiTheme="minorHAnsi" w:hAnsiTheme="minorHAnsi" w:cstheme="minorHAnsi"/>
        </w:rPr>
      </w:pPr>
      <w:r w:rsidRPr="00F944E7">
        <w:rPr>
          <w:rFonts w:asciiTheme="minorHAnsi" w:hAnsiTheme="minorHAnsi" w:cstheme="minorHAnsi"/>
        </w:rPr>
        <w:t>- Управленческие расходы включают в себя 5 млн руб. расходов на судебный иск по нарушению авторских прав по патенту компании. Компания не предвидит в будущем дополнительных расходов по данному иску. Продажа сервисного подразделения не повлияла на данный вид расходов.</w:t>
      </w:r>
    </w:p>
    <w:p w14:paraId="24DE1AFF" w14:textId="77777777" w:rsidR="00FE1194" w:rsidRPr="00F944E7" w:rsidRDefault="00FE1194" w:rsidP="00FE1194">
      <w:pPr>
        <w:jc w:val="both"/>
        <w:rPr>
          <w:rFonts w:asciiTheme="minorHAnsi" w:hAnsiTheme="minorHAnsi" w:cstheme="minorHAnsi"/>
        </w:rPr>
      </w:pPr>
      <w:r w:rsidRPr="00F944E7">
        <w:rPr>
          <w:rFonts w:asciiTheme="minorHAnsi" w:hAnsiTheme="minorHAnsi" w:cstheme="minorHAnsi"/>
        </w:rPr>
        <w:t>- Доход от реализации ОС был получен по активу с остаточным сроком службы 5 лет, остаточной балансовой стоимостью 20 млн. руб.</w:t>
      </w:r>
    </w:p>
    <w:p w14:paraId="459AF33F" w14:textId="6186A0AA" w:rsidR="003D34A4" w:rsidRPr="00F944E7" w:rsidRDefault="00FE1194" w:rsidP="00FE1194">
      <w:pPr>
        <w:jc w:val="both"/>
        <w:rPr>
          <w:rFonts w:asciiTheme="minorHAnsi" w:hAnsiTheme="minorHAnsi" w:cstheme="minorHAnsi"/>
        </w:rPr>
      </w:pPr>
      <w:r w:rsidRPr="00F944E7">
        <w:rPr>
          <w:rFonts w:asciiTheme="minorHAnsi" w:hAnsiTheme="minorHAnsi" w:cstheme="minorHAnsi"/>
        </w:rPr>
        <w:t>Рассчитайте EBITDA первого прогнозного периода исходя из предположения, что инфляция составит 5%.</w:t>
      </w:r>
    </w:p>
    <w:p w14:paraId="64729F96" w14:textId="77777777" w:rsidR="00B40075" w:rsidRPr="00F944E7" w:rsidRDefault="00B40075" w:rsidP="00375DD8">
      <w:pPr>
        <w:rPr>
          <w:rFonts w:asciiTheme="minorHAnsi" w:hAnsiTheme="minorHAnsi" w:cstheme="minorHAnsi"/>
        </w:rPr>
      </w:pPr>
      <w:r w:rsidRPr="00F944E7">
        <w:rPr>
          <w:rFonts w:asciiTheme="minorHAnsi" w:hAnsiTheme="minorHAnsi" w:cstheme="minorHAnsi"/>
        </w:rPr>
        <w:t>Варианты ответов:</w:t>
      </w:r>
    </w:p>
    <w:p w14:paraId="1C612652" w14:textId="77777777" w:rsidR="00B40075" w:rsidRPr="00F944E7" w:rsidRDefault="00B40075" w:rsidP="00DF5FAD">
      <w:pPr>
        <w:numPr>
          <w:ilvl w:val="0"/>
          <w:numId w:val="348"/>
        </w:numPr>
        <w:ind w:left="1104"/>
        <w:rPr>
          <w:rFonts w:asciiTheme="minorHAnsi" w:hAnsiTheme="minorHAnsi" w:cstheme="minorHAnsi"/>
        </w:rPr>
      </w:pPr>
      <w:r w:rsidRPr="00F944E7">
        <w:rPr>
          <w:rFonts w:asciiTheme="minorHAnsi" w:hAnsiTheme="minorHAnsi" w:cstheme="minorHAnsi"/>
        </w:rPr>
        <w:t>5 млн руб.</w:t>
      </w:r>
    </w:p>
    <w:p w14:paraId="5607CFAF" w14:textId="77777777" w:rsidR="00B40075" w:rsidRPr="00F944E7" w:rsidRDefault="00B40075" w:rsidP="00DF5FAD">
      <w:pPr>
        <w:numPr>
          <w:ilvl w:val="0"/>
          <w:numId w:val="348"/>
        </w:numPr>
        <w:ind w:left="1104"/>
        <w:rPr>
          <w:rFonts w:asciiTheme="minorHAnsi" w:hAnsiTheme="minorHAnsi" w:cstheme="minorHAnsi"/>
        </w:rPr>
      </w:pPr>
      <w:r w:rsidRPr="00F944E7">
        <w:rPr>
          <w:rFonts w:asciiTheme="minorHAnsi" w:hAnsiTheme="minorHAnsi" w:cstheme="minorHAnsi"/>
        </w:rPr>
        <w:lastRenderedPageBreak/>
        <w:t>5,25 млн руб.</w:t>
      </w:r>
    </w:p>
    <w:p w14:paraId="04B759C0" w14:textId="77777777" w:rsidR="00B40075" w:rsidRPr="00F944E7" w:rsidRDefault="00B40075" w:rsidP="00DF5FAD">
      <w:pPr>
        <w:numPr>
          <w:ilvl w:val="0"/>
          <w:numId w:val="348"/>
        </w:numPr>
        <w:ind w:left="1104"/>
        <w:rPr>
          <w:rFonts w:asciiTheme="minorHAnsi" w:hAnsiTheme="minorHAnsi" w:cstheme="minorHAnsi"/>
        </w:rPr>
      </w:pPr>
      <w:r w:rsidRPr="00F944E7">
        <w:rPr>
          <w:rFonts w:asciiTheme="minorHAnsi" w:hAnsiTheme="minorHAnsi" w:cstheme="minorHAnsi"/>
        </w:rPr>
        <w:t>73,5 млн руб.</w:t>
      </w:r>
    </w:p>
    <w:p w14:paraId="08FAC0D1" w14:textId="77777777" w:rsidR="00B40075" w:rsidRPr="00F944E7" w:rsidRDefault="00B40075" w:rsidP="00DF5FAD">
      <w:pPr>
        <w:numPr>
          <w:ilvl w:val="0"/>
          <w:numId w:val="348"/>
        </w:numPr>
        <w:ind w:left="1104"/>
        <w:rPr>
          <w:rFonts w:asciiTheme="minorHAnsi" w:hAnsiTheme="minorHAnsi" w:cstheme="minorHAnsi"/>
          <w:b/>
        </w:rPr>
      </w:pPr>
      <w:r w:rsidRPr="00F944E7">
        <w:rPr>
          <w:rFonts w:asciiTheme="minorHAnsi" w:hAnsiTheme="minorHAnsi" w:cstheme="minorHAnsi"/>
          <w:b/>
        </w:rPr>
        <w:t>42 млн руб.</w:t>
      </w:r>
    </w:p>
    <w:p w14:paraId="16C3CFE5" w14:textId="77777777" w:rsidR="00B40075" w:rsidRPr="00F944E7" w:rsidRDefault="00B40075" w:rsidP="00375DD8">
      <w:pPr>
        <w:rPr>
          <w:rFonts w:asciiTheme="minorHAnsi" w:hAnsiTheme="minorHAnsi" w:cstheme="minorHAnsi"/>
        </w:rPr>
      </w:pPr>
    </w:p>
    <w:p w14:paraId="710B3FFB" w14:textId="77777777" w:rsidR="00332805" w:rsidRPr="00F944E7" w:rsidRDefault="00B40075" w:rsidP="00375DD8">
      <w:pPr>
        <w:rPr>
          <w:rFonts w:asciiTheme="minorHAnsi" w:hAnsiTheme="minorHAnsi" w:cstheme="minorHAnsi"/>
        </w:rPr>
      </w:pPr>
      <w:r w:rsidRPr="00F944E7">
        <w:rPr>
          <w:rFonts w:asciiTheme="minorHAnsi" w:hAnsiTheme="minorHAnsi" w:cstheme="minorHAnsi"/>
          <w:b/>
          <w:bCs/>
        </w:rPr>
        <w:t>4.2.2.4.</w:t>
      </w:r>
      <w:r w:rsidRPr="00F944E7">
        <w:rPr>
          <w:rFonts w:asciiTheme="minorHAnsi" w:hAnsiTheme="minorHAnsi" w:cstheme="minorHAnsi"/>
        </w:rPr>
        <w:t> 5 баллов.</w:t>
      </w:r>
    </w:p>
    <w:p w14:paraId="57A27E70" w14:textId="77777777" w:rsidR="003D34A4" w:rsidRPr="00F944E7" w:rsidRDefault="00B40075" w:rsidP="00375DD8">
      <w:pPr>
        <w:jc w:val="both"/>
        <w:rPr>
          <w:rFonts w:asciiTheme="minorHAnsi" w:hAnsiTheme="minorHAnsi" w:cstheme="minorHAnsi"/>
        </w:rPr>
      </w:pPr>
      <w:r w:rsidRPr="00F944E7">
        <w:rPr>
          <w:rFonts w:asciiTheme="minorHAnsi" w:hAnsiTheme="minorHAnsi" w:cstheme="minorHAnsi"/>
        </w:rPr>
        <w:t xml:space="preserve">Денежный поток последнего года прогнозного периода 100. Амортизация последнего года прогнозного периода 20. Капитальные вложения последнего года прогнозного периода 25. Выручка последнего года прогнозного периода 1000. Выручка предпоследнего года прогнозного периода 900. Требуемый </w:t>
      </w:r>
      <w:r w:rsidR="004F756D" w:rsidRPr="00F944E7">
        <w:rPr>
          <w:rFonts w:asciiTheme="minorHAnsi" w:hAnsiTheme="minorHAnsi" w:cstheme="minorHAnsi"/>
        </w:rPr>
        <w:t xml:space="preserve">собственный оборотный капитал составляет </w:t>
      </w:r>
      <w:r w:rsidRPr="00F944E7">
        <w:rPr>
          <w:rFonts w:asciiTheme="minorHAnsi" w:hAnsiTheme="minorHAnsi" w:cstheme="minorHAnsi"/>
        </w:rPr>
        <w:t>20 % от выручки. Долгосрочной темп роста 3%. Ставка дисконтирования 15%. В постпрогнозном периоде капитальные вложения равны амортизации. Рассчитать стоимость в постпрогнозном периоде на основе денежного потока постпрогнозного периода.</w:t>
      </w:r>
    </w:p>
    <w:p w14:paraId="0FD96B14" w14:textId="77777777" w:rsidR="00B40075" w:rsidRPr="00F944E7" w:rsidRDefault="00B40075" w:rsidP="00375DD8">
      <w:pPr>
        <w:rPr>
          <w:rFonts w:asciiTheme="minorHAnsi" w:hAnsiTheme="minorHAnsi" w:cstheme="minorHAnsi"/>
        </w:rPr>
      </w:pPr>
      <w:r w:rsidRPr="00F944E7">
        <w:rPr>
          <w:rFonts w:asciiTheme="minorHAnsi" w:hAnsiTheme="minorHAnsi" w:cstheme="minorHAnsi"/>
        </w:rPr>
        <w:t>Варианты ответов:</w:t>
      </w:r>
    </w:p>
    <w:p w14:paraId="22ED9052" w14:textId="77777777" w:rsidR="00B40075" w:rsidRPr="00F944E7" w:rsidRDefault="00B40075" w:rsidP="00DF5FAD">
      <w:pPr>
        <w:numPr>
          <w:ilvl w:val="0"/>
          <w:numId w:val="349"/>
        </w:numPr>
        <w:ind w:left="1104"/>
        <w:rPr>
          <w:rFonts w:asciiTheme="minorHAnsi" w:hAnsiTheme="minorHAnsi" w:cstheme="minorHAnsi"/>
        </w:rPr>
      </w:pPr>
      <w:r w:rsidRPr="00F944E7">
        <w:rPr>
          <w:rFonts w:asciiTheme="minorHAnsi" w:hAnsiTheme="minorHAnsi" w:cstheme="minorHAnsi"/>
        </w:rPr>
        <w:t>1041,7</w:t>
      </w:r>
    </w:p>
    <w:p w14:paraId="0EC65A28" w14:textId="77777777" w:rsidR="00B40075" w:rsidRPr="00F944E7" w:rsidRDefault="00B40075" w:rsidP="00DF5FAD">
      <w:pPr>
        <w:numPr>
          <w:ilvl w:val="0"/>
          <w:numId w:val="349"/>
        </w:numPr>
        <w:ind w:left="1104"/>
        <w:rPr>
          <w:rFonts w:asciiTheme="minorHAnsi" w:hAnsiTheme="minorHAnsi" w:cstheme="minorHAnsi"/>
        </w:rPr>
      </w:pPr>
      <w:r w:rsidRPr="00F944E7">
        <w:rPr>
          <w:rFonts w:asciiTheme="minorHAnsi" w:hAnsiTheme="minorHAnsi" w:cstheme="minorHAnsi"/>
        </w:rPr>
        <w:t>808,3</w:t>
      </w:r>
    </w:p>
    <w:p w14:paraId="6A7D6521" w14:textId="77777777" w:rsidR="00B40075" w:rsidRPr="00F944E7" w:rsidRDefault="00B40075" w:rsidP="00DF5FAD">
      <w:pPr>
        <w:numPr>
          <w:ilvl w:val="0"/>
          <w:numId w:val="349"/>
        </w:numPr>
        <w:ind w:left="1104"/>
        <w:rPr>
          <w:rFonts w:asciiTheme="minorHAnsi" w:hAnsiTheme="minorHAnsi" w:cstheme="minorHAnsi"/>
        </w:rPr>
      </w:pPr>
      <w:r w:rsidRPr="00F944E7">
        <w:rPr>
          <w:rFonts w:asciiTheme="minorHAnsi" w:hAnsiTheme="minorHAnsi" w:cstheme="minorHAnsi"/>
        </w:rPr>
        <w:t>1072,9</w:t>
      </w:r>
    </w:p>
    <w:p w14:paraId="679D9075" w14:textId="77777777" w:rsidR="00B40075" w:rsidRPr="00F944E7" w:rsidRDefault="00B40075" w:rsidP="00DF5FAD">
      <w:pPr>
        <w:numPr>
          <w:ilvl w:val="0"/>
          <w:numId w:val="349"/>
        </w:numPr>
        <w:ind w:left="1104"/>
        <w:rPr>
          <w:rFonts w:asciiTheme="minorHAnsi" w:hAnsiTheme="minorHAnsi" w:cstheme="minorHAnsi"/>
          <w:b/>
        </w:rPr>
      </w:pPr>
      <w:r w:rsidRPr="00F944E7">
        <w:rPr>
          <w:rFonts w:asciiTheme="minorHAnsi" w:hAnsiTheme="minorHAnsi" w:cstheme="minorHAnsi"/>
          <w:b/>
        </w:rPr>
        <w:t>1022,9</w:t>
      </w:r>
    </w:p>
    <w:p w14:paraId="22BBC0CE" w14:textId="77777777" w:rsidR="00B40075" w:rsidRPr="00F944E7" w:rsidRDefault="00B40075" w:rsidP="00375DD8">
      <w:pPr>
        <w:rPr>
          <w:rFonts w:asciiTheme="minorHAnsi" w:hAnsiTheme="minorHAnsi" w:cstheme="minorHAnsi"/>
        </w:rPr>
      </w:pPr>
    </w:p>
    <w:p w14:paraId="17E072AF" w14:textId="77777777" w:rsidR="00B40075" w:rsidRPr="00F944E7" w:rsidRDefault="00B40075" w:rsidP="00375DD8">
      <w:pPr>
        <w:rPr>
          <w:rFonts w:asciiTheme="minorHAnsi" w:hAnsiTheme="minorHAnsi" w:cstheme="minorHAnsi"/>
        </w:rPr>
      </w:pPr>
      <w:r w:rsidRPr="00F944E7">
        <w:rPr>
          <w:rFonts w:asciiTheme="minorHAnsi" w:hAnsiTheme="minorHAnsi" w:cstheme="minorHAnsi"/>
          <w:b/>
          <w:bCs/>
        </w:rPr>
        <w:t>4.2.2.5.</w:t>
      </w:r>
      <w:r w:rsidRPr="00F944E7">
        <w:rPr>
          <w:rFonts w:asciiTheme="minorHAnsi" w:hAnsiTheme="minorHAnsi" w:cstheme="minorHAnsi"/>
        </w:rPr>
        <w:t> Определить величину денежного потока на собственный капитал при следующих данных:</w:t>
      </w:r>
    </w:p>
    <w:tbl>
      <w:tblPr>
        <w:tblStyle w:val="a4"/>
        <w:tblW w:w="0" w:type="auto"/>
        <w:tblInd w:w="104" w:type="dxa"/>
        <w:tblLook w:val="04A0" w:firstRow="1" w:lastRow="0" w:firstColumn="1" w:lastColumn="0" w:noHBand="0" w:noVBand="1"/>
      </w:tblPr>
      <w:tblGrid>
        <w:gridCol w:w="5561"/>
        <w:gridCol w:w="3680"/>
      </w:tblGrid>
      <w:tr w:rsidR="0051698E" w:rsidRPr="00F944E7" w14:paraId="3694AEC2" w14:textId="77777777" w:rsidTr="00EA788F">
        <w:tc>
          <w:tcPr>
            <w:tcW w:w="5561" w:type="dxa"/>
          </w:tcPr>
          <w:p w14:paraId="189C60DE" w14:textId="77777777" w:rsidR="003D34A4" w:rsidRPr="00F944E7" w:rsidRDefault="003D34A4" w:rsidP="00375DD8">
            <w:pPr>
              <w:rPr>
                <w:rFonts w:asciiTheme="minorHAnsi" w:hAnsiTheme="minorHAnsi" w:cstheme="minorHAnsi"/>
                <w:b/>
                <w:bCs/>
              </w:rPr>
            </w:pPr>
            <w:r w:rsidRPr="00F944E7">
              <w:rPr>
                <w:rFonts w:asciiTheme="minorHAnsi" w:hAnsiTheme="minorHAnsi" w:cstheme="minorHAnsi"/>
                <w:b/>
                <w:bCs/>
              </w:rPr>
              <w:t>показатель</w:t>
            </w:r>
          </w:p>
        </w:tc>
        <w:tc>
          <w:tcPr>
            <w:tcW w:w="3680" w:type="dxa"/>
          </w:tcPr>
          <w:p w14:paraId="423CEE74" w14:textId="77777777" w:rsidR="003D34A4" w:rsidRPr="00F944E7" w:rsidRDefault="003D34A4" w:rsidP="00375DD8">
            <w:pPr>
              <w:rPr>
                <w:rFonts w:asciiTheme="minorHAnsi" w:hAnsiTheme="minorHAnsi" w:cstheme="minorHAnsi"/>
                <w:b/>
                <w:bCs/>
              </w:rPr>
            </w:pPr>
            <w:r w:rsidRPr="00F944E7">
              <w:rPr>
                <w:rFonts w:asciiTheme="minorHAnsi" w:hAnsiTheme="minorHAnsi" w:cstheme="minorHAnsi"/>
                <w:b/>
                <w:bCs/>
              </w:rPr>
              <w:t>значение</w:t>
            </w:r>
          </w:p>
        </w:tc>
      </w:tr>
      <w:tr w:rsidR="0051698E" w:rsidRPr="00F944E7" w14:paraId="7A3054C8" w14:textId="77777777" w:rsidTr="00EA788F">
        <w:tc>
          <w:tcPr>
            <w:tcW w:w="5561" w:type="dxa"/>
          </w:tcPr>
          <w:p w14:paraId="0101216C" w14:textId="77777777" w:rsidR="003D34A4" w:rsidRPr="00F944E7" w:rsidRDefault="003D34A4" w:rsidP="00375DD8">
            <w:pPr>
              <w:rPr>
                <w:rFonts w:asciiTheme="minorHAnsi" w:hAnsiTheme="minorHAnsi" w:cstheme="minorHAnsi"/>
              </w:rPr>
            </w:pPr>
            <w:r w:rsidRPr="00F944E7">
              <w:rPr>
                <w:rFonts w:asciiTheme="minorHAnsi" w:hAnsiTheme="minorHAnsi" w:cstheme="minorHAnsi"/>
              </w:rPr>
              <w:t>Инвестиции в оборотный капитал</w:t>
            </w:r>
          </w:p>
        </w:tc>
        <w:tc>
          <w:tcPr>
            <w:tcW w:w="3680" w:type="dxa"/>
          </w:tcPr>
          <w:p w14:paraId="236BD0A7" w14:textId="77777777" w:rsidR="003D34A4" w:rsidRPr="00F944E7" w:rsidRDefault="003D34A4" w:rsidP="00375DD8">
            <w:pPr>
              <w:rPr>
                <w:rFonts w:asciiTheme="minorHAnsi" w:hAnsiTheme="minorHAnsi" w:cstheme="minorHAnsi"/>
              </w:rPr>
            </w:pPr>
            <w:r w:rsidRPr="00F944E7">
              <w:rPr>
                <w:rFonts w:asciiTheme="minorHAnsi" w:hAnsiTheme="minorHAnsi" w:cstheme="minorHAnsi"/>
              </w:rPr>
              <w:t>0,4</w:t>
            </w:r>
          </w:p>
        </w:tc>
      </w:tr>
      <w:tr w:rsidR="0051698E" w:rsidRPr="00F944E7" w14:paraId="3F190145" w14:textId="77777777" w:rsidTr="00EA788F">
        <w:tc>
          <w:tcPr>
            <w:tcW w:w="5561" w:type="dxa"/>
          </w:tcPr>
          <w:p w14:paraId="2B317841" w14:textId="77777777" w:rsidR="003D34A4" w:rsidRPr="00F944E7" w:rsidRDefault="003D34A4" w:rsidP="00375DD8">
            <w:pPr>
              <w:rPr>
                <w:rFonts w:asciiTheme="minorHAnsi" w:hAnsiTheme="minorHAnsi" w:cstheme="minorHAnsi"/>
              </w:rPr>
            </w:pPr>
            <w:r w:rsidRPr="00F944E7">
              <w:rPr>
                <w:rFonts w:asciiTheme="minorHAnsi" w:hAnsiTheme="minorHAnsi" w:cstheme="minorHAnsi"/>
              </w:rPr>
              <w:t>Инвестиции в основные средства</w:t>
            </w:r>
          </w:p>
        </w:tc>
        <w:tc>
          <w:tcPr>
            <w:tcW w:w="3680" w:type="dxa"/>
          </w:tcPr>
          <w:p w14:paraId="23DF0D96" w14:textId="77777777" w:rsidR="003D34A4" w:rsidRPr="00F944E7" w:rsidRDefault="003D34A4" w:rsidP="00375DD8">
            <w:pPr>
              <w:rPr>
                <w:rFonts w:asciiTheme="minorHAnsi" w:hAnsiTheme="minorHAnsi" w:cstheme="minorHAnsi"/>
              </w:rPr>
            </w:pPr>
            <w:r w:rsidRPr="00F944E7">
              <w:rPr>
                <w:rFonts w:asciiTheme="minorHAnsi" w:hAnsiTheme="minorHAnsi" w:cstheme="minorHAnsi"/>
              </w:rPr>
              <w:t>3,2</w:t>
            </w:r>
          </w:p>
        </w:tc>
      </w:tr>
      <w:tr w:rsidR="0051698E" w:rsidRPr="00F944E7" w14:paraId="0A25759E" w14:textId="77777777" w:rsidTr="00EA788F">
        <w:tc>
          <w:tcPr>
            <w:tcW w:w="5561" w:type="dxa"/>
          </w:tcPr>
          <w:p w14:paraId="3D527C5F" w14:textId="77777777" w:rsidR="003D34A4" w:rsidRPr="00F944E7" w:rsidRDefault="003D34A4" w:rsidP="00375DD8">
            <w:pPr>
              <w:rPr>
                <w:rFonts w:asciiTheme="minorHAnsi" w:hAnsiTheme="minorHAnsi" w:cstheme="minorHAnsi"/>
              </w:rPr>
            </w:pPr>
            <w:r w:rsidRPr="00F944E7">
              <w:rPr>
                <w:rFonts w:asciiTheme="minorHAnsi" w:hAnsiTheme="minorHAnsi" w:cstheme="minorHAnsi"/>
              </w:rPr>
              <w:t>Выплата долга</w:t>
            </w:r>
          </w:p>
        </w:tc>
        <w:tc>
          <w:tcPr>
            <w:tcW w:w="3680" w:type="dxa"/>
          </w:tcPr>
          <w:p w14:paraId="207A2D38" w14:textId="77777777" w:rsidR="003D34A4" w:rsidRPr="00F944E7" w:rsidRDefault="003D34A4" w:rsidP="00375DD8">
            <w:pPr>
              <w:rPr>
                <w:rFonts w:asciiTheme="minorHAnsi" w:hAnsiTheme="minorHAnsi" w:cstheme="minorHAnsi"/>
              </w:rPr>
            </w:pPr>
            <w:r w:rsidRPr="00F944E7">
              <w:rPr>
                <w:rFonts w:asciiTheme="minorHAnsi" w:hAnsiTheme="minorHAnsi" w:cstheme="minorHAnsi"/>
              </w:rPr>
              <w:t>2,0</w:t>
            </w:r>
          </w:p>
        </w:tc>
      </w:tr>
      <w:tr w:rsidR="0051698E" w:rsidRPr="00F944E7" w14:paraId="71368CAD" w14:textId="77777777" w:rsidTr="00EA788F">
        <w:tc>
          <w:tcPr>
            <w:tcW w:w="5561" w:type="dxa"/>
          </w:tcPr>
          <w:p w14:paraId="5A1DF1AF" w14:textId="77777777" w:rsidR="003D34A4" w:rsidRPr="00F944E7" w:rsidRDefault="003D34A4" w:rsidP="00375DD8">
            <w:pPr>
              <w:rPr>
                <w:rFonts w:asciiTheme="minorHAnsi" w:hAnsiTheme="minorHAnsi" w:cstheme="minorHAnsi"/>
              </w:rPr>
            </w:pPr>
            <w:r w:rsidRPr="00F944E7">
              <w:rPr>
                <w:rFonts w:asciiTheme="minorHAnsi" w:hAnsiTheme="minorHAnsi" w:cstheme="minorHAnsi"/>
              </w:rPr>
              <w:t>Привлечение нового кредита</w:t>
            </w:r>
          </w:p>
        </w:tc>
        <w:tc>
          <w:tcPr>
            <w:tcW w:w="3680" w:type="dxa"/>
          </w:tcPr>
          <w:p w14:paraId="49CDA4C2" w14:textId="77777777" w:rsidR="003D34A4" w:rsidRPr="00F944E7" w:rsidRDefault="003D34A4" w:rsidP="00375DD8">
            <w:pPr>
              <w:rPr>
                <w:rFonts w:asciiTheme="minorHAnsi" w:hAnsiTheme="minorHAnsi" w:cstheme="minorHAnsi"/>
              </w:rPr>
            </w:pPr>
            <w:r w:rsidRPr="00F944E7">
              <w:rPr>
                <w:rFonts w:asciiTheme="minorHAnsi" w:hAnsiTheme="minorHAnsi" w:cstheme="minorHAnsi"/>
              </w:rPr>
              <w:t>2,4</w:t>
            </w:r>
          </w:p>
        </w:tc>
      </w:tr>
      <w:tr w:rsidR="0051698E" w:rsidRPr="00F944E7" w14:paraId="4F729682" w14:textId="77777777" w:rsidTr="00EA788F">
        <w:tc>
          <w:tcPr>
            <w:tcW w:w="5561" w:type="dxa"/>
          </w:tcPr>
          <w:p w14:paraId="54BFBFC2" w14:textId="77777777" w:rsidR="003D34A4" w:rsidRPr="00F944E7" w:rsidRDefault="003D34A4" w:rsidP="00375DD8">
            <w:pPr>
              <w:rPr>
                <w:rFonts w:asciiTheme="minorHAnsi" w:hAnsiTheme="minorHAnsi" w:cstheme="minorHAnsi"/>
              </w:rPr>
            </w:pPr>
            <w:r w:rsidRPr="00F944E7">
              <w:rPr>
                <w:rFonts w:asciiTheme="minorHAnsi" w:hAnsiTheme="minorHAnsi" w:cstheme="minorHAnsi"/>
              </w:rPr>
              <w:t>Амортизация</w:t>
            </w:r>
          </w:p>
        </w:tc>
        <w:tc>
          <w:tcPr>
            <w:tcW w:w="3680" w:type="dxa"/>
          </w:tcPr>
          <w:p w14:paraId="5B2C5981" w14:textId="77777777" w:rsidR="003D34A4" w:rsidRPr="00F944E7" w:rsidRDefault="003D34A4" w:rsidP="00375DD8">
            <w:pPr>
              <w:rPr>
                <w:rFonts w:asciiTheme="minorHAnsi" w:hAnsiTheme="minorHAnsi" w:cstheme="minorHAnsi"/>
              </w:rPr>
            </w:pPr>
            <w:r w:rsidRPr="00F944E7">
              <w:rPr>
                <w:rFonts w:asciiTheme="minorHAnsi" w:hAnsiTheme="minorHAnsi" w:cstheme="minorHAnsi"/>
              </w:rPr>
              <w:t>3,5</w:t>
            </w:r>
          </w:p>
        </w:tc>
      </w:tr>
      <w:tr w:rsidR="0051698E" w:rsidRPr="00F944E7" w14:paraId="137D1103" w14:textId="77777777" w:rsidTr="00EA788F">
        <w:tc>
          <w:tcPr>
            <w:tcW w:w="5561" w:type="dxa"/>
          </w:tcPr>
          <w:p w14:paraId="7A04E199" w14:textId="77777777" w:rsidR="003D34A4" w:rsidRPr="00F944E7" w:rsidRDefault="003D34A4" w:rsidP="00375DD8">
            <w:pPr>
              <w:rPr>
                <w:rFonts w:asciiTheme="minorHAnsi" w:hAnsiTheme="minorHAnsi" w:cstheme="minorHAnsi"/>
              </w:rPr>
            </w:pPr>
            <w:r w:rsidRPr="00F944E7">
              <w:rPr>
                <w:rFonts w:asciiTheme="minorHAnsi" w:hAnsiTheme="minorHAnsi" w:cstheme="minorHAnsi"/>
              </w:rPr>
              <w:t>Выплата процентов</w:t>
            </w:r>
          </w:p>
        </w:tc>
        <w:tc>
          <w:tcPr>
            <w:tcW w:w="3680" w:type="dxa"/>
          </w:tcPr>
          <w:p w14:paraId="284FABC3" w14:textId="77777777" w:rsidR="003D34A4" w:rsidRPr="00F944E7" w:rsidRDefault="003D34A4" w:rsidP="00375DD8">
            <w:pPr>
              <w:rPr>
                <w:rFonts w:asciiTheme="minorHAnsi" w:hAnsiTheme="minorHAnsi" w:cstheme="minorHAnsi"/>
              </w:rPr>
            </w:pPr>
            <w:r w:rsidRPr="00F944E7">
              <w:rPr>
                <w:rFonts w:asciiTheme="minorHAnsi" w:hAnsiTheme="minorHAnsi" w:cstheme="minorHAnsi"/>
              </w:rPr>
              <w:t>5,0</w:t>
            </w:r>
          </w:p>
        </w:tc>
      </w:tr>
      <w:tr w:rsidR="0051698E" w:rsidRPr="00F944E7" w14:paraId="02E08B99" w14:textId="77777777" w:rsidTr="00EA788F">
        <w:tc>
          <w:tcPr>
            <w:tcW w:w="5561" w:type="dxa"/>
          </w:tcPr>
          <w:p w14:paraId="40026A45" w14:textId="77777777" w:rsidR="003D34A4" w:rsidRPr="00F944E7" w:rsidRDefault="003D34A4" w:rsidP="00375DD8">
            <w:pPr>
              <w:rPr>
                <w:rFonts w:asciiTheme="minorHAnsi" w:hAnsiTheme="minorHAnsi" w:cstheme="minorHAnsi"/>
              </w:rPr>
            </w:pPr>
            <w:r w:rsidRPr="00F944E7">
              <w:rPr>
                <w:rFonts w:asciiTheme="minorHAnsi" w:hAnsiTheme="minorHAnsi" w:cstheme="minorHAnsi"/>
              </w:rPr>
              <w:t>Чистая прибыль</w:t>
            </w:r>
          </w:p>
        </w:tc>
        <w:tc>
          <w:tcPr>
            <w:tcW w:w="3680" w:type="dxa"/>
          </w:tcPr>
          <w:p w14:paraId="37B3AC2A" w14:textId="77777777" w:rsidR="003D34A4" w:rsidRPr="00F944E7" w:rsidRDefault="003D34A4" w:rsidP="00375DD8">
            <w:pPr>
              <w:rPr>
                <w:rFonts w:asciiTheme="minorHAnsi" w:hAnsiTheme="minorHAnsi" w:cstheme="minorHAnsi"/>
              </w:rPr>
            </w:pPr>
            <w:r w:rsidRPr="00F944E7">
              <w:rPr>
                <w:rFonts w:asciiTheme="minorHAnsi" w:hAnsiTheme="minorHAnsi" w:cstheme="minorHAnsi"/>
              </w:rPr>
              <w:t>7,0</w:t>
            </w:r>
          </w:p>
        </w:tc>
      </w:tr>
      <w:tr w:rsidR="0051698E" w:rsidRPr="00F944E7" w14:paraId="237915F9" w14:textId="77777777" w:rsidTr="00EA788F">
        <w:tc>
          <w:tcPr>
            <w:tcW w:w="5561" w:type="dxa"/>
          </w:tcPr>
          <w:p w14:paraId="7B5812DE" w14:textId="77777777" w:rsidR="003D34A4" w:rsidRPr="00F944E7" w:rsidRDefault="003D34A4" w:rsidP="00375DD8">
            <w:pPr>
              <w:rPr>
                <w:rFonts w:asciiTheme="minorHAnsi" w:hAnsiTheme="minorHAnsi" w:cstheme="minorHAnsi"/>
              </w:rPr>
            </w:pPr>
            <w:r w:rsidRPr="00F944E7">
              <w:rPr>
                <w:rFonts w:asciiTheme="minorHAnsi" w:hAnsiTheme="minorHAnsi" w:cstheme="minorHAnsi"/>
              </w:rPr>
              <w:t>Ставка налога на прибыль</w:t>
            </w:r>
          </w:p>
        </w:tc>
        <w:tc>
          <w:tcPr>
            <w:tcW w:w="3680" w:type="dxa"/>
          </w:tcPr>
          <w:p w14:paraId="7CD8C7E2" w14:textId="77777777" w:rsidR="003D34A4" w:rsidRPr="00F944E7" w:rsidRDefault="003D34A4" w:rsidP="00375DD8">
            <w:pPr>
              <w:rPr>
                <w:rFonts w:asciiTheme="minorHAnsi" w:hAnsiTheme="minorHAnsi" w:cstheme="minorHAnsi"/>
              </w:rPr>
            </w:pPr>
            <w:r w:rsidRPr="00F944E7">
              <w:rPr>
                <w:rFonts w:asciiTheme="minorHAnsi" w:hAnsiTheme="minorHAnsi" w:cstheme="minorHAnsi"/>
              </w:rPr>
              <w:t>34%</w:t>
            </w:r>
          </w:p>
        </w:tc>
      </w:tr>
    </w:tbl>
    <w:p w14:paraId="774CC872" w14:textId="77777777" w:rsidR="008753C1" w:rsidRPr="00F944E7" w:rsidRDefault="008753C1" w:rsidP="00375DD8">
      <w:pPr>
        <w:rPr>
          <w:rFonts w:asciiTheme="minorHAnsi" w:hAnsiTheme="minorHAnsi" w:cstheme="minorHAnsi"/>
        </w:rPr>
      </w:pPr>
      <w:r w:rsidRPr="00F944E7">
        <w:rPr>
          <w:rFonts w:asciiTheme="minorHAnsi" w:hAnsiTheme="minorHAnsi" w:cstheme="minorHAnsi"/>
        </w:rPr>
        <w:t>Варианты ответов:</w:t>
      </w:r>
    </w:p>
    <w:p w14:paraId="57B2B932" w14:textId="77777777" w:rsidR="00B40075" w:rsidRPr="00F944E7" w:rsidRDefault="00B40075" w:rsidP="00DF5FAD">
      <w:pPr>
        <w:numPr>
          <w:ilvl w:val="0"/>
          <w:numId w:val="350"/>
        </w:numPr>
        <w:ind w:left="1104"/>
        <w:rPr>
          <w:rFonts w:asciiTheme="minorHAnsi" w:hAnsiTheme="minorHAnsi" w:cstheme="minorHAnsi"/>
        </w:rPr>
      </w:pPr>
      <w:r w:rsidRPr="00F944E7">
        <w:rPr>
          <w:rFonts w:asciiTheme="minorHAnsi" w:hAnsiTheme="minorHAnsi" w:cstheme="minorHAnsi"/>
        </w:rPr>
        <w:t>6,9</w:t>
      </w:r>
    </w:p>
    <w:p w14:paraId="7E778FB2" w14:textId="77777777" w:rsidR="00B40075" w:rsidRPr="00F944E7" w:rsidRDefault="00B40075" w:rsidP="00DF5FAD">
      <w:pPr>
        <w:numPr>
          <w:ilvl w:val="0"/>
          <w:numId w:val="350"/>
        </w:numPr>
        <w:ind w:left="1104"/>
        <w:rPr>
          <w:rFonts w:asciiTheme="minorHAnsi" w:hAnsiTheme="minorHAnsi" w:cstheme="minorHAnsi"/>
        </w:rPr>
      </w:pPr>
      <w:r w:rsidRPr="00F944E7">
        <w:rPr>
          <w:rFonts w:asciiTheme="minorHAnsi" w:hAnsiTheme="minorHAnsi" w:cstheme="minorHAnsi"/>
        </w:rPr>
        <w:t>4,9</w:t>
      </w:r>
    </w:p>
    <w:p w14:paraId="4BD0AC61" w14:textId="77777777" w:rsidR="00B40075" w:rsidRPr="00F944E7" w:rsidRDefault="00B40075" w:rsidP="00DF5FAD">
      <w:pPr>
        <w:numPr>
          <w:ilvl w:val="0"/>
          <w:numId w:val="350"/>
        </w:numPr>
        <w:ind w:left="1104"/>
        <w:rPr>
          <w:rFonts w:asciiTheme="minorHAnsi" w:hAnsiTheme="minorHAnsi" w:cstheme="minorHAnsi"/>
          <w:b/>
        </w:rPr>
      </w:pPr>
      <w:r w:rsidRPr="00F944E7">
        <w:rPr>
          <w:rFonts w:asciiTheme="minorHAnsi" w:hAnsiTheme="minorHAnsi" w:cstheme="minorHAnsi"/>
          <w:b/>
        </w:rPr>
        <w:t>7,3</w:t>
      </w:r>
    </w:p>
    <w:p w14:paraId="1F71E3E0" w14:textId="77777777" w:rsidR="00B40075" w:rsidRPr="00F944E7" w:rsidRDefault="00B40075" w:rsidP="00DF5FAD">
      <w:pPr>
        <w:numPr>
          <w:ilvl w:val="0"/>
          <w:numId w:val="350"/>
        </w:numPr>
        <w:ind w:left="1104"/>
        <w:rPr>
          <w:rFonts w:asciiTheme="minorHAnsi" w:hAnsiTheme="minorHAnsi" w:cstheme="minorHAnsi"/>
        </w:rPr>
      </w:pPr>
      <w:r w:rsidRPr="00F944E7">
        <w:rPr>
          <w:rFonts w:asciiTheme="minorHAnsi" w:hAnsiTheme="minorHAnsi" w:cstheme="minorHAnsi"/>
        </w:rPr>
        <w:t>7,7</w:t>
      </w:r>
    </w:p>
    <w:p w14:paraId="6F3FCBA8" w14:textId="77777777" w:rsidR="00B40075" w:rsidRPr="00F944E7" w:rsidRDefault="00B40075" w:rsidP="00375DD8">
      <w:pPr>
        <w:rPr>
          <w:rFonts w:asciiTheme="minorHAnsi" w:hAnsiTheme="minorHAnsi" w:cstheme="minorHAnsi"/>
          <w:sz w:val="22"/>
          <w:szCs w:val="22"/>
        </w:rPr>
      </w:pPr>
    </w:p>
    <w:p w14:paraId="60F1E681" w14:textId="77777777" w:rsidR="00FE1194" w:rsidRPr="00F944E7" w:rsidRDefault="00B40075" w:rsidP="00FE1194">
      <w:pPr>
        <w:jc w:val="both"/>
        <w:rPr>
          <w:rFonts w:asciiTheme="minorHAnsi" w:hAnsiTheme="minorHAnsi" w:cstheme="minorHAnsi"/>
        </w:rPr>
      </w:pPr>
      <w:r w:rsidRPr="00F944E7">
        <w:rPr>
          <w:rFonts w:asciiTheme="minorHAnsi" w:hAnsiTheme="minorHAnsi" w:cstheme="minorHAnsi"/>
          <w:b/>
          <w:bCs/>
        </w:rPr>
        <w:t>4.2.2.6.</w:t>
      </w:r>
      <w:r w:rsidR="00564DDB" w:rsidRPr="00F944E7">
        <w:t xml:space="preserve"> </w:t>
      </w:r>
      <w:r w:rsidR="00FE1194" w:rsidRPr="00F944E7">
        <w:rPr>
          <w:rFonts w:asciiTheme="minorHAnsi" w:hAnsiTheme="minorHAnsi" w:cstheme="minorHAnsi"/>
        </w:rPr>
        <w:t>Рассчитайте денежный поток на инвестированный капитал (FCFF), используя следующую информацию о работе компании:</w:t>
      </w:r>
    </w:p>
    <w:p w14:paraId="3B24D1D5" w14:textId="77777777" w:rsidR="00FE1194" w:rsidRPr="00F944E7" w:rsidRDefault="00FE1194" w:rsidP="00FE1194">
      <w:pPr>
        <w:jc w:val="both"/>
        <w:rPr>
          <w:rFonts w:asciiTheme="minorHAnsi" w:hAnsiTheme="minorHAnsi" w:cstheme="minorHAnsi"/>
        </w:rPr>
      </w:pPr>
      <w:r w:rsidRPr="00F944E7">
        <w:rPr>
          <w:rFonts w:asciiTheme="minorHAnsi" w:hAnsiTheme="minorHAnsi" w:cstheme="minorHAnsi"/>
        </w:rPr>
        <w:t>CFO (денежный поток от операционной деятельности) = 100 млн руб.</w:t>
      </w:r>
    </w:p>
    <w:p w14:paraId="0E92B299" w14:textId="77777777" w:rsidR="00FE1194" w:rsidRPr="00F944E7" w:rsidRDefault="00FE1194" w:rsidP="00FE1194">
      <w:pPr>
        <w:jc w:val="both"/>
        <w:rPr>
          <w:rFonts w:asciiTheme="minorHAnsi" w:hAnsiTheme="minorHAnsi" w:cstheme="minorHAnsi"/>
        </w:rPr>
      </w:pPr>
      <w:r w:rsidRPr="00F944E7">
        <w:rPr>
          <w:rFonts w:asciiTheme="minorHAnsi" w:hAnsiTheme="minorHAnsi" w:cstheme="minorHAnsi"/>
        </w:rPr>
        <w:t>Чистое изменение долга = +20 млн руб.</w:t>
      </w:r>
    </w:p>
    <w:p w14:paraId="2CDA3F5F" w14:textId="5C46749D" w:rsidR="00FE1194" w:rsidRPr="00F944E7" w:rsidRDefault="00FE1194" w:rsidP="00FE1194">
      <w:pPr>
        <w:jc w:val="both"/>
        <w:rPr>
          <w:rFonts w:asciiTheme="minorHAnsi" w:hAnsiTheme="minorHAnsi" w:cstheme="minorHAnsi"/>
        </w:rPr>
      </w:pPr>
      <w:r w:rsidRPr="00F944E7">
        <w:rPr>
          <w:rFonts w:asciiTheme="minorHAnsi" w:hAnsiTheme="minorHAnsi" w:cstheme="minorHAnsi"/>
        </w:rPr>
        <w:t>Уплаченные проценты (учтены в денежном потоке от операционной деятельности) = 12 млн руб.</w:t>
      </w:r>
    </w:p>
    <w:p w14:paraId="4BBDE44C" w14:textId="77777777" w:rsidR="00FE1194" w:rsidRPr="00F944E7" w:rsidRDefault="00FE1194" w:rsidP="00FE1194">
      <w:pPr>
        <w:jc w:val="both"/>
        <w:rPr>
          <w:rFonts w:asciiTheme="minorHAnsi" w:hAnsiTheme="minorHAnsi" w:cstheme="minorHAnsi"/>
        </w:rPr>
      </w:pPr>
      <w:r w:rsidRPr="00F944E7">
        <w:rPr>
          <w:rFonts w:asciiTheme="minorHAnsi" w:hAnsiTheme="minorHAnsi" w:cstheme="minorHAnsi"/>
        </w:rPr>
        <w:t>Налог на прибыль = 20%</w:t>
      </w:r>
    </w:p>
    <w:p w14:paraId="4EEC07B5" w14:textId="77777777" w:rsidR="00FE1194" w:rsidRPr="00F944E7" w:rsidRDefault="00FE1194" w:rsidP="00FE1194">
      <w:pPr>
        <w:jc w:val="both"/>
        <w:rPr>
          <w:rFonts w:asciiTheme="minorHAnsi" w:hAnsiTheme="minorHAnsi" w:cstheme="minorHAnsi"/>
        </w:rPr>
      </w:pPr>
      <w:r w:rsidRPr="00F944E7">
        <w:rPr>
          <w:rFonts w:asciiTheme="minorHAnsi" w:hAnsiTheme="minorHAnsi" w:cstheme="minorHAnsi"/>
        </w:rPr>
        <w:t>Инвестиции в поддержание ОС = 15 млн руб.</w:t>
      </w:r>
    </w:p>
    <w:p w14:paraId="4FF08B43" w14:textId="77777777" w:rsidR="00FE1194" w:rsidRPr="00F944E7" w:rsidRDefault="00FE1194" w:rsidP="00FE1194">
      <w:pPr>
        <w:jc w:val="both"/>
        <w:rPr>
          <w:rFonts w:asciiTheme="minorHAnsi" w:hAnsiTheme="minorHAnsi" w:cstheme="minorHAnsi"/>
        </w:rPr>
      </w:pPr>
      <w:r w:rsidRPr="00F944E7">
        <w:rPr>
          <w:rFonts w:asciiTheme="minorHAnsi" w:hAnsiTheme="minorHAnsi" w:cstheme="minorHAnsi"/>
        </w:rPr>
        <w:t>Амортизация = 10 млн руб.</w:t>
      </w:r>
    </w:p>
    <w:p w14:paraId="333A48D6" w14:textId="5E091407" w:rsidR="00FE1194" w:rsidRPr="00F944E7" w:rsidRDefault="00FE1194" w:rsidP="00FE1194">
      <w:pPr>
        <w:jc w:val="both"/>
        <w:rPr>
          <w:rFonts w:asciiTheme="minorHAnsi" w:hAnsiTheme="minorHAnsi" w:cstheme="minorHAnsi"/>
        </w:rPr>
      </w:pPr>
      <w:r w:rsidRPr="00F944E7">
        <w:rPr>
          <w:rFonts w:asciiTheme="minorHAnsi" w:hAnsiTheme="minorHAnsi" w:cstheme="minorHAnsi"/>
        </w:rPr>
        <w:t>Изменение оборотного капитала = -5 млн руб.</w:t>
      </w:r>
    </w:p>
    <w:p w14:paraId="0A3E440C" w14:textId="63439865" w:rsidR="00B40075" w:rsidRPr="00F944E7" w:rsidRDefault="00B40075" w:rsidP="00FE1194">
      <w:pPr>
        <w:jc w:val="both"/>
        <w:rPr>
          <w:rFonts w:asciiTheme="minorHAnsi" w:hAnsiTheme="minorHAnsi" w:cstheme="minorHAnsi"/>
        </w:rPr>
      </w:pPr>
      <w:r w:rsidRPr="00F944E7">
        <w:rPr>
          <w:rFonts w:asciiTheme="minorHAnsi" w:hAnsiTheme="minorHAnsi" w:cstheme="minorHAnsi"/>
        </w:rPr>
        <w:t>Варианты ответов:</w:t>
      </w:r>
    </w:p>
    <w:p w14:paraId="11C53197" w14:textId="77777777" w:rsidR="00B40075" w:rsidRPr="00F944E7" w:rsidRDefault="00B40075" w:rsidP="00DF5FAD">
      <w:pPr>
        <w:numPr>
          <w:ilvl w:val="0"/>
          <w:numId w:val="351"/>
        </w:numPr>
        <w:ind w:left="1104"/>
        <w:rPr>
          <w:rFonts w:asciiTheme="minorHAnsi" w:hAnsiTheme="minorHAnsi" w:cstheme="minorHAnsi"/>
        </w:rPr>
      </w:pPr>
      <w:r w:rsidRPr="00F944E7">
        <w:rPr>
          <w:rFonts w:asciiTheme="minorHAnsi" w:hAnsiTheme="minorHAnsi" w:cstheme="minorHAnsi"/>
        </w:rPr>
        <w:t>85 млн</w:t>
      </w:r>
      <w:r w:rsidR="000913D8" w:rsidRPr="00F944E7">
        <w:rPr>
          <w:rFonts w:asciiTheme="minorHAnsi" w:hAnsiTheme="minorHAnsi" w:cstheme="minorHAnsi"/>
        </w:rPr>
        <w:t xml:space="preserve"> </w:t>
      </w:r>
      <w:r w:rsidRPr="00F944E7">
        <w:rPr>
          <w:rFonts w:asciiTheme="minorHAnsi" w:hAnsiTheme="minorHAnsi" w:cstheme="minorHAnsi"/>
        </w:rPr>
        <w:t>руб.</w:t>
      </w:r>
    </w:p>
    <w:p w14:paraId="550C2E4B" w14:textId="77777777" w:rsidR="00B40075" w:rsidRPr="00F944E7" w:rsidRDefault="00B40075" w:rsidP="00DF5FAD">
      <w:pPr>
        <w:numPr>
          <w:ilvl w:val="0"/>
          <w:numId w:val="351"/>
        </w:numPr>
        <w:ind w:left="1104"/>
        <w:rPr>
          <w:rFonts w:asciiTheme="minorHAnsi" w:hAnsiTheme="minorHAnsi" w:cstheme="minorHAnsi"/>
        </w:rPr>
      </w:pPr>
      <w:r w:rsidRPr="00F944E7">
        <w:rPr>
          <w:rFonts w:asciiTheme="minorHAnsi" w:hAnsiTheme="minorHAnsi" w:cstheme="minorHAnsi"/>
        </w:rPr>
        <w:t>90 млн</w:t>
      </w:r>
      <w:r w:rsidR="000913D8" w:rsidRPr="00F944E7">
        <w:rPr>
          <w:rFonts w:asciiTheme="minorHAnsi" w:hAnsiTheme="minorHAnsi" w:cstheme="minorHAnsi"/>
        </w:rPr>
        <w:t xml:space="preserve"> </w:t>
      </w:r>
      <w:r w:rsidRPr="00F944E7">
        <w:rPr>
          <w:rFonts w:asciiTheme="minorHAnsi" w:hAnsiTheme="minorHAnsi" w:cstheme="minorHAnsi"/>
        </w:rPr>
        <w:t>руб.</w:t>
      </w:r>
    </w:p>
    <w:p w14:paraId="4F58D52D" w14:textId="77777777" w:rsidR="00B40075" w:rsidRPr="00F944E7" w:rsidRDefault="00B40075" w:rsidP="00DF5FAD">
      <w:pPr>
        <w:numPr>
          <w:ilvl w:val="0"/>
          <w:numId w:val="351"/>
        </w:numPr>
        <w:ind w:left="1104"/>
        <w:rPr>
          <w:rFonts w:asciiTheme="minorHAnsi" w:hAnsiTheme="minorHAnsi" w:cstheme="minorHAnsi"/>
          <w:b/>
        </w:rPr>
      </w:pPr>
      <w:r w:rsidRPr="00F944E7">
        <w:rPr>
          <w:rFonts w:asciiTheme="minorHAnsi" w:hAnsiTheme="minorHAnsi" w:cstheme="minorHAnsi"/>
          <w:b/>
        </w:rPr>
        <w:lastRenderedPageBreak/>
        <w:t>95 млн</w:t>
      </w:r>
      <w:r w:rsidR="000913D8" w:rsidRPr="00F944E7">
        <w:rPr>
          <w:rFonts w:asciiTheme="minorHAnsi" w:hAnsiTheme="minorHAnsi" w:cstheme="minorHAnsi"/>
          <w:b/>
        </w:rPr>
        <w:t xml:space="preserve"> </w:t>
      </w:r>
      <w:r w:rsidRPr="00F944E7">
        <w:rPr>
          <w:rFonts w:asciiTheme="minorHAnsi" w:hAnsiTheme="minorHAnsi" w:cstheme="minorHAnsi"/>
          <w:b/>
        </w:rPr>
        <w:t>руб.</w:t>
      </w:r>
    </w:p>
    <w:p w14:paraId="1DF708B3" w14:textId="77777777" w:rsidR="00B40075" w:rsidRPr="00F944E7" w:rsidRDefault="00B40075" w:rsidP="00DF5FAD">
      <w:pPr>
        <w:numPr>
          <w:ilvl w:val="0"/>
          <w:numId w:val="351"/>
        </w:numPr>
        <w:ind w:left="1104"/>
        <w:rPr>
          <w:rFonts w:asciiTheme="minorHAnsi" w:hAnsiTheme="minorHAnsi" w:cstheme="minorHAnsi"/>
        </w:rPr>
      </w:pPr>
      <w:r w:rsidRPr="00F944E7">
        <w:rPr>
          <w:rFonts w:asciiTheme="minorHAnsi" w:hAnsiTheme="minorHAnsi" w:cstheme="minorHAnsi"/>
        </w:rPr>
        <w:t>105 млн</w:t>
      </w:r>
      <w:r w:rsidR="000913D8" w:rsidRPr="00F944E7">
        <w:rPr>
          <w:rFonts w:asciiTheme="minorHAnsi" w:hAnsiTheme="minorHAnsi" w:cstheme="minorHAnsi"/>
        </w:rPr>
        <w:t xml:space="preserve"> </w:t>
      </w:r>
      <w:r w:rsidRPr="00F944E7">
        <w:rPr>
          <w:rFonts w:asciiTheme="minorHAnsi" w:hAnsiTheme="minorHAnsi" w:cstheme="minorHAnsi"/>
        </w:rPr>
        <w:t>руб.</w:t>
      </w:r>
    </w:p>
    <w:p w14:paraId="29157D57" w14:textId="77777777" w:rsidR="00B40075" w:rsidRPr="00F944E7" w:rsidRDefault="00B40075" w:rsidP="00523C57">
      <w:pPr>
        <w:rPr>
          <w:rFonts w:asciiTheme="minorHAnsi" w:hAnsiTheme="minorHAnsi" w:cstheme="minorHAnsi"/>
        </w:rPr>
      </w:pPr>
    </w:p>
    <w:p w14:paraId="387642EE" w14:textId="77777777" w:rsidR="003D34A4" w:rsidRPr="00F944E7" w:rsidRDefault="00B40075" w:rsidP="00523C57">
      <w:pPr>
        <w:jc w:val="both"/>
        <w:rPr>
          <w:rFonts w:asciiTheme="minorHAnsi" w:hAnsiTheme="minorHAnsi" w:cstheme="minorHAnsi"/>
        </w:rPr>
      </w:pPr>
      <w:r w:rsidRPr="00F944E7">
        <w:rPr>
          <w:rFonts w:asciiTheme="minorHAnsi" w:hAnsiTheme="minorHAnsi" w:cstheme="minorHAnsi"/>
          <w:b/>
          <w:bCs/>
        </w:rPr>
        <w:t>4.2.2.7.</w:t>
      </w:r>
      <w:r w:rsidR="00564DDB" w:rsidRPr="00F944E7">
        <w:t xml:space="preserve"> </w:t>
      </w:r>
      <w:r w:rsidR="00564DDB" w:rsidRPr="00F944E7">
        <w:rPr>
          <w:rFonts w:asciiTheme="minorHAnsi" w:hAnsiTheme="minorHAnsi" w:cstheme="minorHAnsi"/>
        </w:rPr>
        <w:t>Определить рыночную стоимость акции на 31.12.2015, исходя из следующих данных. Свободный денежный поток в расчете на одну акцию в номинальном выражении в 2016 году составил 100 руб., в 2017 году составил 120 руб. (в реальном выражении в 2016 году: 96 руб., 2017 году: 111 руб.). Также известно, что терминальная стоимость акции в номинальном выражении на конец 2017 г. составила 1600 руб. (в реальном выражении: 1307 руб.). Терминальная стоимость рассчитана на основе номинального до</w:t>
      </w:r>
      <w:r w:rsidR="004064D6" w:rsidRPr="00F944E7">
        <w:rPr>
          <w:rFonts w:asciiTheme="minorHAnsi" w:hAnsiTheme="minorHAnsi" w:cstheme="minorHAnsi"/>
        </w:rPr>
        <w:t>лгосрочного</w:t>
      </w:r>
      <w:r w:rsidR="00564DDB" w:rsidRPr="00F944E7">
        <w:rPr>
          <w:rFonts w:asciiTheme="minorHAnsi" w:hAnsiTheme="minorHAnsi" w:cstheme="minorHAnsi"/>
        </w:rPr>
        <w:t xml:space="preserve"> темпа роста в размере 6% в год, следующий за 2017 годом. Ставка дисконтирования в номинальном выражении равна 15%. Денежные потоки поступают в конце периода</w:t>
      </w:r>
      <w:r w:rsidRPr="00F944E7">
        <w:rPr>
          <w:rFonts w:asciiTheme="minorHAnsi" w:hAnsiTheme="minorHAnsi" w:cstheme="minorHAnsi"/>
        </w:rPr>
        <w:t>.</w:t>
      </w:r>
    </w:p>
    <w:p w14:paraId="2BF27383" w14:textId="77777777" w:rsidR="00B40075" w:rsidRPr="00F944E7" w:rsidRDefault="00B40075" w:rsidP="00523C57">
      <w:pPr>
        <w:rPr>
          <w:rFonts w:asciiTheme="minorHAnsi" w:hAnsiTheme="minorHAnsi" w:cstheme="minorHAnsi"/>
        </w:rPr>
      </w:pPr>
      <w:r w:rsidRPr="00F944E7">
        <w:rPr>
          <w:rFonts w:asciiTheme="minorHAnsi" w:hAnsiTheme="minorHAnsi" w:cstheme="minorHAnsi"/>
        </w:rPr>
        <w:t>Варианты ответов:</w:t>
      </w:r>
    </w:p>
    <w:p w14:paraId="0F463445" w14:textId="77777777" w:rsidR="00B40075" w:rsidRPr="00F944E7" w:rsidRDefault="00B40075" w:rsidP="00DF5FAD">
      <w:pPr>
        <w:numPr>
          <w:ilvl w:val="0"/>
          <w:numId w:val="352"/>
        </w:numPr>
        <w:ind w:left="1104"/>
        <w:rPr>
          <w:rFonts w:asciiTheme="minorHAnsi" w:hAnsiTheme="minorHAnsi" w:cstheme="minorHAnsi"/>
          <w:b/>
        </w:rPr>
      </w:pPr>
      <w:r w:rsidRPr="00F944E7">
        <w:rPr>
          <w:rFonts w:asciiTheme="minorHAnsi" w:hAnsiTheme="minorHAnsi" w:cstheme="minorHAnsi"/>
          <w:b/>
        </w:rPr>
        <w:t>1388</w:t>
      </w:r>
    </w:p>
    <w:p w14:paraId="13500014" w14:textId="77777777" w:rsidR="00B40075" w:rsidRPr="00F944E7" w:rsidRDefault="00B40075" w:rsidP="00DF5FAD">
      <w:pPr>
        <w:numPr>
          <w:ilvl w:val="0"/>
          <w:numId w:val="352"/>
        </w:numPr>
        <w:ind w:left="1104"/>
        <w:rPr>
          <w:rFonts w:asciiTheme="minorHAnsi" w:hAnsiTheme="minorHAnsi" w:cstheme="minorHAnsi"/>
        </w:rPr>
      </w:pPr>
      <w:r w:rsidRPr="00F944E7">
        <w:rPr>
          <w:rFonts w:asciiTheme="minorHAnsi" w:hAnsiTheme="minorHAnsi" w:cstheme="minorHAnsi"/>
        </w:rPr>
        <w:t>1486</w:t>
      </w:r>
    </w:p>
    <w:p w14:paraId="7F1FBDE7" w14:textId="77777777" w:rsidR="00B40075" w:rsidRPr="00F944E7" w:rsidRDefault="00B40075" w:rsidP="00DF5FAD">
      <w:pPr>
        <w:numPr>
          <w:ilvl w:val="0"/>
          <w:numId w:val="352"/>
        </w:numPr>
        <w:ind w:left="1104"/>
        <w:rPr>
          <w:rFonts w:asciiTheme="minorHAnsi" w:hAnsiTheme="minorHAnsi" w:cstheme="minorHAnsi"/>
        </w:rPr>
      </w:pPr>
      <w:r w:rsidRPr="00F944E7">
        <w:rPr>
          <w:rFonts w:asciiTheme="minorHAnsi" w:hAnsiTheme="minorHAnsi" w:cstheme="minorHAnsi"/>
        </w:rPr>
        <w:t>1247</w:t>
      </w:r>
    </w:p>
    <w:p w14:paraId="7FC5416C" w14:textId="77777777" w:rsidR="00B40075" w:rsidRPr="00F944E7" w:rsidRDefault="00B40075" w:rsidP="00DF5FAD">
      <w:pPr>
        <w:numPr>
          <w:ilvl w:val="0"/>
          <w:numId w:val="352"/>
        </w:numPr>
        <w:ind w:left="1104"/>
        <w:rPr>
          <w:rFonts w:asciiTheme="minorHAnsi" w:hAnsiTheme="minorHAnsi" w:cstheme="minorHAnsi"/>
        </w:rPr>
      </w:pPr>
      <w:r w:rsidRPr="00F944E7">
        <w:rPr>
          <w:rFonts w:asciiTheme="minorHAnsi" w:hAnsiTheme="minorHAnsi" w:cstheme="minorHAnsi"/>
        </w:rPr>
        <w:t>1156</w:t>
      </w:r>
    </w:p>
    <w:p w14:paraId="4D6BCBD6" w14:textId="77777777" w:rsidR="003D34A4" w:rsidRPr="00F944E7" w:rsidRDefault="003D34A4" w:rsidP="00523C57">
      <w:pPr>
        <w:rPr>
          <w:rFonts w:asciiTheme="minorHAnsi" w:hAnsiTheme="minorHAnsi" w:cstheme="minorHAnsi"/>
        </w:rPr>
      </w:pPr>
    </w:p>
    <w:p w14:paraId="3B77B778" w14:textId="77777777" w:rsidR="00B40075" w:rsidRPr="00F944E7" w:rsidRDefault="00B40075" w:rsidP="00523C57">
      <w:pPr>
        <w:rPr>
          <w:rFonts w:asciiTheme="minorHAnsi" w:hAnsiTheme="minorHAnsi" w:cstheme="minorHAnsi"/>
        </w:rPr>
      </w:pPr>
      <w:r w:rsidRPr="00F944E7">
        <w:rPr>
          <w:rFonts w:asciiTheme="minorHAnsi" w:hAnsiTheme="minorHAnsi" w:cstheme="minorHAnsi"/>
          <w:b/>
          <w:bCs/>
        </w:rPr>
        <w:t>4.2.2.8.</w:t>
      </w:r>
      <w:r w:rsidRPr="00F944E7">
        <w:rPr>
          <w:rFonts w:asciiTheme="minorHAnsi" w:hAnsiTheme="minorHAnsi" w:cstheme="minorHAnsi"/>
        </w:rPr>
        <w:t> Рыночная стоимость 350, ожидаемый денежный поток для года, следующего за датой оценки, равен 30, долгосрочный темп роста денежного потока 5%. Определить величину ставки дисконтирования.</w:t>
      </w:r>
    </w:p>
    <w:p w14:paraId="7AC6518E" w14:textId="77777777" w:rsidR="008753C1" w:rsidRPr="00F944E7" w:rsidRDefault="008753C1" w:rsidP="00523C57">
      <w:pPr>
        <w:rPr>
          <w:rFonts w:asciiTheme="minorHAnsi" w:hAnsiTheme="minorHAnsi" w:cstheme="minorHAnsi"/>
        </w:rPr>
      </w:pPr>
      <w:r w:rsidRPr="00F944E7">
        <w:rPr>
          <w:rFonts w:asciiTheme="minorHAnsi" w:hAnsiTheme="minorHAnsi" w:cstheme="minorHAnsi"/>
        </w:rPr>
        <w:t>Варианты ответов:</w:t>
      </w:r>
    </w:p>
    <w:p w14:paraId="2533A20F" w14:textId="77777777" w:rsidR="00B40075" w:rsidRPr="00F944E7" w:rsidRDefault="00B40075" w:rsidP="00DF5FAD">
      <w:pPr>
        <w:numPr>
          <w:ilvl w:val="0"/>
          <w:numId w:val="353"/>
        </w:numPr>
        <w:ind w:left="1104"/>
        <w:rPr>
          <w:rFonts w:asciiTheme="minorHAnsi" w:hAnsiTheme="minorHAnsi" w:cstheme="minorHAnsi"/>
        </w:rPr>
      </w:pPr>
      <w:r w:rsidRPr="00F944E7">
        <w:rPr>
          <w:rFonts w:asciiTheme="minorHAnsi" w:hAnsiTheme="minorHAnsi" w:cstheme="minorHAnsi"/>
        </w:rPr>
        <w:t>8,6%</w:t>
      </w:r>
    </w:p>
    <w:p w14:paraId="48DCDB76" w14:textId="77777777" w:rsidR="00B40075" w:rsidRPr="00F944E7" w:rsidRDefault="00B40075" w:rsidP="00DF5FAD">
      <w:pPr>
        <w:numPr>
          <w:ilvl w:val="0"/>
          <w:numId w:val="353"/>
        </w:numPr>
        <w:ind w:left="1104"/>
        <w:rPr>
          <w:rFonts w:asciiTheme="minorHAnsi" w:hAnsiTheme="minorHAnsi" w:cstheme="minorHAnsi"/>
          <w:b/>
        </w:rPr>
      </w:pPr>
      <w:r w:rsidRPr="00F944E7">
        <w:rPr>
          <w:rFonts w:asciiTheme="minorHAnsi" w:hAnsiTheme="minorHAnsi" w:cstheme="minorHAnsi"/>
          <w:b/>
        </w:rPr>
        <w:t>13,6%</w:t>
      </w:r>
    </w:p>
    <w:p w14:paraId="5BDC18AE" w14:textId="77777777" w:rsidR="00B40075" w:rsidRPr="00F944E7" w:rsidRDefault="00B40075" w:rsidP="00DF5FAD">
      <w:pPr>
        <w:numPr>
          <w:ilvl w:val="0"/>
          <w:numId w:val="353"/>
        </w:numPr>
        <w:ind w:left="1104"/>
        <w:rPr>
          <w:rFonts w:asciiTheme="minorHAnsi" w:hAnsiTheme="minorHAnsi" w:cstheme="minorHAnsi"/>
        </w:rPr>
      </w:pPr>
      <w:r w:rsidRPr="00F944E7">
        <w:rPr>
          <w:rFonts w:asciiTheme="minorHAnsi" w:hAnsiTheme="minorHAnsi" w:cstheme="minorHAnsi"/>
        </w:rPr>
        <w:t>13,5%</w:t>
      </w:r>
    </w:p>
    <w:p w14:paraId="25ABAABF" w14:textId="77777777" w:rsidR="00B40075" w:rsidRPr="00F944E7" w:rsidRDefault="00B40075" w:rsidP="00DF5FAD">
      <w:pPr>
        <w:numPr>
          <w:ilvl w:val="0"/>
          <w:numId w:val="353"/>
        </w:numPr>
        <w:ind w:left="1104"/>
        <w:rPr>
          <w:rFonts w:asciiTheme="minorHAnsi" w:hAnsiTheme="minorHAnsi" w:cstheme="minorHAnsi"/>
        </w:rPr>
      </w:pPr>
      <w:r w:rsidRPr="00F944E7">
        <w:rPr>
          <w:rFonts w:asciiTheme="minorHAnsi" w:hAnsiTheme="minorHAnsi" w:cstheme="minorHAnsi"/>
        </w:rPr>
        <w:t>11,7%</w:t>
      </w:r>
    </w:p>
    <w:p w14:paraId="45C22B91" w14:textId="77777777" w:rsidR="003D34A4" w:rsidRPr="00F944E7" w:rsidRDefault="003D34A4" w:rsidP="00523C57">
      <w:pPr>
        <w:rPr>
          <w:rFonts w:asciiTheme="minorHAnsi" w:hAnsiTheme="minorHAnsi" w:cstheme="minorHAnsi"/>
        </w:rPr>
      </w:pPr>
    </w:p>
    <w:p w14:paraId="450E2CC5" w14:textId="77777777" w:rsidR="003D34A4" w:rsidRPr="00F944E7" w:rsidRDefault="00B40075" w:rsidP="00523C57">
      <w:pPr>
        <w:jc w:val="both"/>
        <w:rPr>
          <w:rFonts w:asciiTheme="minorHAnsi" w:hAnsiTheme="minorHAnsi" w:cstheme="minorHAnsi"/>
        </w:rPr>
      </w:pPr>
      <w:r w:rsidRPr="00F944E7">
        <w:rPr>
          <w:rFonts w:asciiTheme="minorHAnsi" w:hAnsiTheme="minorHAnsi" w:cstheme="minorHAnsi"/>
          <w:b/>
          <w:bCs/>
        </w:rPr>
        <w:t>4.2.2.9.</w:t>
      </w:r>
      <w:r w:rsidRPr="00F944E7">
        <w:rPr>
          <w:rFonts w:asciiTheme="minorHAnsi" w:hAnsiTheme="minorHAnsi" w:cstheme="minorHAnsi"/>
        </w:rPr>
        <w:t> Рассчитайте стоимость облигации номиналом 100 руб., выпущенной на 5 лет с ежегодным купоном в 5%, выплачиваемым в конце года, и погашением в конце периода (через 5 лет) при рыночной ставке доходности 7% годовых.</w:t>
      </w:r>
    </w:p>
    <w:p w14:paraId="4BD86C44" w14:textId="77777777" w:rsidR="00B40075" w:rsidRPr="00F944E7" w:rsidRDefault="00B40075" w:rsidP="00523C57">
      <w:pPr>
        <w:rPr>
          <w:rFonts w:asciiTheme="minorHAnsi" w:hAnsiTheme="minorHAnsi" w:cstheme="minorHAnsi"/>
        </w:rPr>
      </w:pPr>
      <w:r w:rsidRPr="00F944E7">
        <w:rPr>
          <w:rFonts w:asciiTheme="minorHAnsi" w:hAnsiTheme="minorHAnsi" w:cstheme="minorHAnsi"/>
        </w:rPr>
        <w:t>Варианты ответов:</w:t>
      </w:r>
    </w:p>
    <w:p w14:paraId="48BE395B" w14:textId="77777777" w:rsidR="00B40075" w:rsidRPr="00F944E7" w:rsidRDefault="00B40075" w:rsidP="00DF5FAD">
      <w:pPr>
        <w:numPr>
          <w:ilvl w:val="0"/>
          <w:numId w:val="354"/>
        </w:numPr>
        <w:ind w:left="1104"/>
        <w:rPr>
          <w:rFonts w:asciiTheme="minorHAnsi" w:hAnsiTheme="minorHAnsi" w:cstheme="minorHAnsi"/>
        </w:rPr>
      </w:pPr>
      <w:r w:rsidRPr="00F944E7">
        <w:rPr>
          <w:rFonts w:asciiTheme="minorHAnsi" w:hAnsiTheme="minorHAnsi" w:cstheme="minorHAnsi"/>
        </w:rPr>
        <w:t>102,2 руб.</w:t>
      </w:r>
    </w:p>
    <w:p w14:paraId="44AB2AEE" w14:textId="77777777" w:rsidR="00B40075" w:rsidRPr="00F944E7" w:rsidRDefault="00B40075" w:rsidP="00DF5FAD">
      <w:pPr>
        <w:numPr>
          <w:ilvl w:val="0"/>
          <w:numId w:val="354"/>
        </w:numPr>
        <w:ind w:left="1104"/>
        <w:rPr>
          <w:rFonts w:asciiTheme="minorHAnsi" w:hAnsiTheme="minorHAnsi" w:cstheme="minorHAnsi"/>
        </w:rPr>
      </w:pPr>
      <w:r w:rsidRPr="00F944E7">
        <w:rPr>
          <w:rFonts w:asciiTheme="minorHAnsi" w:hAnsiTheme="minorHAnsi" w:cstheme="minorHAnsi"/>
        </w:rPr>
        <w:t>93,4 руб.</w:t>
      </w:r>
    </w:p>
    <w:p w14:paraId="759AC240" w14:textId="77777777" w:rsidR="00B40075" w:rsidRPr="00F944E7" w:rsidRDefault="00B40075" w:rsidP="00DF5FAD">
      <w:pPr>
        <w:numPr>
          <w:ilvl w:val="0"/>
          <w:numId w:val="354"/>
        </w:numPr>
        <w:ind w:left="1104"/>
        <w:rPr>
          <w:rFonts w:asciiTheme="minorHAnsi" w:hAnsiTheme="minorHAnsi" w:cstheme="minorHAnsi"/>
        </w:rPr>
      </w:pPr>
      <w:r w:rsidRPr="00F944E7">
        <w:rPr>
          <w:rFonts w:asciiTheme="minorHAnsi" w:hAnsiTheme="minorHAnsi" w:cstheme="minorHAnsi"/>
        </w:rPr>
        <w:t>98 руб.</w:t>
      </w:r>
    </w:p>
    <w:p w14:paraId="4D1B10A1" w14:textId="77777777" w:rsidR="00B40075" w:rsidRPr="00F944E7" w:rsidRDefault="00B40075" w:rsidP="00DF5FAD">
      <w:pPr>
        <w:numPr>
          <w:ilvl w:val="0"/>
          <w:numId w:val="354"/>
        </w:numPr>
        <w:ind w:left="1104"/>
        <w:rPr>
          <w:rFonts w:asciiTheme="minorHAnsi" w:hAnsiTheme="minorHAnsi" w:cstheme="minorHAnsi"/>
        </w:rPr>
      </w:pPr>
      <w:r w:rsidRPr="00F944E7">
        <w:rPr>
          <w:rFonts w:asciiTheme="minorHAnsi" w:hAnsiTheme="minorHAnsi" w:cstheme="minorHAnsi"/>
          <w:b/>
        </w:rPr>
        <w:t>91,8 руб</w:t>
      </w:r>
      <w:r w:rsidRPr="00F944E7">
        <w:rPr>
          <w:rFonts w:asciiTheme="minorHAnsi" w:hAnsiTheme="minorHAnsi" w:cstheme="minorHAnsi"/>
        </w:rPr>
        <w:t>.</w:t>
      </w:r>
    </w:p>
    <w:p w14:paraId="2259C23D" w14:textId="77777777" w:rsidR="00B40075" w:rsidRPr="00F944E7" w:rsidRDefault="00B40075" w:rsidP="00523C57">
      <w:pPr>
        <w:rPr>
          <w:rFonts w:asciiTheme="minorHAnsi" w:hAnsiTheme="minorHAnsi" w:cstheme="minorHAnsi"/>
        </w:rPr>
      </w:pPr>
    </w:p>
    <w:p w14:paraId="687D5827" w14:textId="77777777" w:rsidR="003D34A4" w:rsidRPr="00F944E7" w:rsidRDefault="00B40075" w:rsidP="00523C57">
      <w:pPr>
        <w:jc w:val="both"/>
        <w:rPr>
          <w:rFonts w:asciiTheme="minorHAnsi" w:hAnsiTheme="minorHAnsi" w:cstheme="minorHAnsi"/>
        </w:rPr>
      </w:pPr>
      <w:r w:rsidRPr="00F944E7">
        <w:rPr>
          <w:rFonts w:asciiTheme="minorHAnsi" w:hAnsiTheme="minorHAnsi" w:cstheme="minorHAnsi"/>
          <w:b/>
          <w:bCs/>
        </w:rPr>
        <w:t>4.2.2.10.</w:t>
      </w:r>
      <w:r w:rsidRPr="00F944E7">
        <w:rPr>
          <w:rFonts w:asciiTheme="minorHAnsi" w:hAnsiTheme="minorHAnsi" w:cstheme="minorHAnsi"/>
        </w:rPr>
        <w:t> В 2015 году размер дивидендов составил 10 руб. на акцию. Фирма планирует ежегодный прирост дивидендов. Рыночная стоимость одной акции, определенная оценщиком, составляет 230 руб. при ожидаемой ставке дисконтирования в размере 12%. Определить планируемый ежегодный прирост дивидендов.</w:t>
      </w:r>
    </w:p>
    <w:p w14:paraId="2BABC0A3" w14:textId="77777777" w:rsidR="00B40075" w:rsidRPr="00F944E7" w:rsidRDefault="00B40075" w:rsidP="00523C57">
      <w:pPr>
        <w:rPr>
          <w:rFonts w:asciiTheme="minorHAnsi" w:hAnsiTheme="minorHAnsi" w:cstheme="minorHAnsi"/>
        </w:rPr>
      </w:pPr>
      <w:r w:rsidRPr="00F944E7">
        <w:rPr>
          <w:rFonts w:asciiTheme="minorHAnsi" w:hAnsiTheme="minorHAnsi" w:cstheme="minorHAnsi"/>
        </w:rPr>
        <w:t>Варианты ответов:</w:t>
      </w:r>
    </w:p>
    <w:p w14:paraId="7709F957" w14:textId="77777777" w:rsidR="00B40075" w:rsidRPr="00F944E7" w:rsidRDefault="00B40075" w:rsidP="00DF5FAD">
      <w:pPr>
        <w:numPr>
          <w:ilvl w:val="0"/>
          <w:numId w:val="355"/>
        </w:numPr>
        <w:ind w:left="1104"/>
        <w:rPr>
          <w:rFonts w:asciiTheme="minorHAnsi" w:hAnsiTheme="minorHAnsi" w:cstheme="minorHAnsi"/>
        </w:rPr>
      </w:pPr>
      <w:r w:rsidRPr="00F944E7">
        <w:rPr>
          <w:rFonts w:asciiTheme="minorHAnsi" w:hAnsiTheme="minorHAnsi" w:cstheme="minorHAnsi"/>
        </w:rPr>
        <w:t>9,54%</w:t>
      </w:r>
    </w:p>
    <w:p w14:paraId="54AF6D6C" w14:textId="77777777" w:rsidR="00B40075" w:rsidRPr="00F944E7" w:rsidRDefault="00B40075" w:rsidP="00DF5FAD">
      <w:pPr>
        <w:numPr>
          <w:ilvl w:val="0"/>
          <w:numId w:val="355"/>
        </w:numPr>
        <w:ind w:left="1104"/>
        <w:rPr>
          <w:rFonts w:asciiTheme="minorHAnsi" w:hAnsiTheme="minorHAnsi" w:cstheme="minorHAnsi"/>
          <w:b/>
        </w:rPr>
      </w:pPr>
      <w:r w:rsidRPr="00F944E7">
        <w:rPr>
          <w:rFonts w:asciiTheme="minorHAnsi" w:hAnsiTheme="minorHAnsi" w:cstheme="minorHAnsi"/>
          <w:b/>
        </w:rPr>
        <w:t>7,33%</w:t>
      </w:r>
    </w:p>
    <w:p w14:paraId="6905BAF3" w14:textId="77777777" w:rsidR="00B40075" w:rsidRPr="00F944E7" w:rsidRDefault="00B40075" w:rsidP="00DF5FAD">
      <w:pPr>
        <w:numPr>
          <w:ilvl w:val="0"/>
          <w:numId w:val="355"/>
        </w:numPr>
        <w:ind w:left="1104"/>
        <w:rPr>
          <w:rFonts w:asciiTheme="minorHAnsi" w:hAnsiTheme="minorHAnsi" w:cstheme="minorHAnsi"/>
        </w:rPr>
      </w:pPr>
      <w:r w:rsidRPr="00F944E7">
        <w:rPr>
          <w:rFonts w:asciiTheme="minorHAnsi" w:hAnsiTheme="minorHAnsi" w:cstheme="minorHAnsi"/>
        </w:rPr>
        <w:t>15,67%</w:t>
      </w:r>
    </w:p>
    <w:p w14:paraId="1BE1D9A4" w14:textId="77777777" w:rsidR="00B40075" w:rsidRPr="00F944E7" w:rsidRDefault="00B40075" w:rsidP="00DF5FAD">
      <w:pPr>
        <w:numPr>
          <w:ilvl w:val="0"/>
          <w:numId w:val="355"/>
        </w:numPr>
        <w:ind w:left="1104"/>
        <w:rPr>
          <w:rFonts w:asciiTheme="minorHAnsi" w:hAnsiTheme="minorHAnsi" w:cstheme="minorHAnsi"/>
        </w:rPr>
      </w:pPr>
      <w:r w:rsidRPr="00F944E7">
        <w:rPr>
          <w:rFonts w:asciiTheme="minorHAnsi" w:hAnsiTheme="minorHAnsi" w:cstheme="minorHAnsi"/>
        </w:rPr>
        <w:t>7,65%</w:t>
      </w:r>
    </w:p>
    <w:p w14:paraId="4267287E" w14:textId="77777777" w:rsidR="003D34A4" w:rsidRPr="00F944E7" w:rsidRDefault="003D34A4" w:rsidP="00523C57">
      <w:pPr>
        <w:rPr>
          <w:rFonts w:asciiTheme="minorHAnsi" w:hAnsiTheme="minorHAnsi" w:cstheme="minorHAnsi"/>
        </w:rPr>
      </w:pPr>
    </w:p>
    <w:p w14:paraId="0A89414B" w14:textId="77777777" w:rsidR="00332805" w:rsidRPr="00F944E7" w:rsidRDefault="00B40075" w:rsidP="00523C57">
      <w:pPr>
        <w:rPr>
          <w:rFonts w:asciiTheme="minorHAnsi" w:hAnsiTheme="minorHAnsi" w:cstheme="minorHAnsi"/>
        </w:rPr>
      </w:pPr>
      <w:r w:rsidRPr="00F944E7">
        <w:rPr>
          <w:rFonts w:asciiTheme="minorHAnsi" w:hAnsiTheme="minorHAnsi" w:cstheme="minorHAnsi"/>
          <w:b/>
          <w:bCs/>
        </w:rPr>
        <w:t>4.2.2.11.</w:t>
      </w:r>
      <w:r w:rsidRPr="00F944E7">
        <w:rPr>
          <w:rFonts w:asciiTheme="minorHAnsi" w:hAnsiTheme="minorHAnsi" w:cstheme="minorHAnsi"/>
        </w:rPr>
        <w:t> 5 баллов.</w:t>
      </w:r>
    </w:p>
    <w:p w14:paraId="4E9A93B7" w14:textId="77777777" w:rsidR="003D34A4" w:rsidRPr="00F944E7" w:rsidRDefault="00B40075" w:rsidP="00523C57">
      <w:pPr>
        <w:jc w:val="both"/>
        <w:rPr>
          <w:rFonts w:asciiTheme="minorHAnsi" w:hAnsiTheme="minorHAnsi" w:cstheme="minorHAnsi"/>
        </w:rPr>
      </w:pPr>
      <w:r w:rsidRPr="00F944E7">
        <w:rPr>
          <w:rFonts w:asciiTheme="minorHAnsi" w:hAnsiTheme="minorHAnsi" w:cstheme="minorHAnsi"/>
        </w:rPr>
        <w:t xml:space="preserve">За последний год компания изменила структуру капитала таким образом, что показатель D/E стал равен 40%. Выплатила 5 млн процентов по кредитам. Увеличила долг на 1,4 млн. </w:t>
      </w:r>
      <w:r w:rsidRPr="00F944E7">
        <w:rPr>
          <w:rFonts w:asciiTheme="minorHAnsi" w:hAnsiTheme="minorHAnsi" w:cstheme="minorHAnsi"/>
        </w:rPr>
        <w:lastRenderedPageBreak/>
        <w:t>Денежный поток на собственный капитал 25 млн. Налог на прибыль – 30%. Стоимость долга до налогов - 5%. Требуемая доходность на собственный капитал 12%. Стоимость компании, рассчитанная на основе денежного потока на инвестированный капитал по модели Гордона 414 млн. Определить долгосрочный темп роста денежного потока.</w:t>
      </w:r>
    </w:p>
    <w:p w14:paraId="1B21B989" w14:textId="77777777" w:rsidR="00B40075" w:rsidRPr="00F944E7" w:rsidRDefault="00B40075" w:rsidP="00523C57">
      <w:pPr>
        <w:rPr>
          <w:rFonts w:asciiTheme="minorHAnsi" w:hAnsiTheme="minorHAnsi" w:cstheme="minorHAnsi"/>
        </w:rPr>
      </w:pPr>
      <w:r w:rsidRPr="00F944E7">
        <w:rPr>
          <w:rFonts w:asciiTheme="minorHAnsi" w:hAnsiTheme="minorHAnsi" w:cstheme="minorHAnsi"/>
        </w:rPr>
        <w:t>Варианты ответов:</w:t>
      </w:r>
    </w:p>
    <w:p w14:paraId="77D77F61" w14:textId="77777777" w:rsidR="00B40075" w:rsidRPr="00F944E7" w:rsidRDefault="00B40075" w:rsidP="00DF5FAD">
      <w:pPr>
        <w:numPr>
          <w:ilvl w:val="0"/>
          <w:numId w:val="356"/>
        </w:numPr>
        <w:ind w:left="1104"/>
        <w:rPr>
          <w:rFonts w:asciiTheme="minorHAnsi" w:hAnsiTheme="minorHAnsi" w:cstheme="minorHAnsi"/>
          <w:b/>
        </w:rPr>
      </w:pPr>
      <w:r w:rsidRPr="00F944E7">
        <w:rPr>
          <w:rFonts w:asciiTheme="minorHAnsi" w:hAnsiTheme="minorHAnsi" w:cstheme="minorHAnsi"/>
          <w:b/>
        </w:rPr>
        <w:t>2,8%</w:t>
      </w:r>
    </w:p>
    <w:p w14:paraId="213E9870" w14:textId="77777777" w:rsidR="00B40075" w:rsidRPr="00F944E7" w:rsidRDefault="00B40075" w:rsidP="00DF5FAD">
      <w:pPr>
        <w:numPr>
          <w:ilvl w:val="0"/>
          <w:numId w:val="356"/>
        </w:numPr>
        <w:ind w:left="1104"/>
        <w:rPr>
          <w:rFonts w:asciiTheme="minorHAnsi" w:hAnsiTheme="minorHAnsi" w:cstheme="minorHAnsi"/>
        </w:rPr>
      </w:pPr>
      <w:r w:rsidRPr="00F944E7">
        <w:rPr>
          <w:rFonts w:asciiTheme="minorHAnsi" w:hAnsiTheme="minorHAnsi" w:cstheme="minorHAnsi"/>
        </w:rPr>
        <w:t>3%</w:t>
      </w:r>
    </w:p>
    <w:p w14:paraId="796ABF40" w14:textId="77777777" w:rsidR="00B40075" w:rsidRPr="00F944E7" w:rsidRDefault="00B40075" w:rsidP="00DF5FAD">
      <w:pPr>
        <w:numPr>
          <w:ilvl w:val="0"/>
          <w:numId w:val="356"/>
        </w:numPr>
        <w:ind w:left="1104"/>
        <w:rPr>
          <w:rFonts w:asciiTheme="minorHAnsi" w:hAnsiTheme="minorHAnsi" w:cstheme="minorHAnsi"/>
        </w:rPr>
      </w:pPr>
      <w:r w:rsidRPr="00F944E7">
        <w:rPr>
          <w:rFonts w:asciiTheme="minorHAnsi" w:hAnsiTheme="minorHAnsi" w:cstheme="minorHAnsi"/>
        </w:rPr>
        <w:t>0,4%</w:t>
      </w:r>
    </w:p>
    <w:p w14:paraId="0F37EDCB" w14:textId="77777777" w:rsidR="00B40075" w:rsidRPr="00F944E7" w:rsidRDefault="00B40075" w:rsidP="00DF5FAD">
      <w:pPr>
        <w:numPr>
          <w:ilvl w:val="0"/>
          <w:numId w:val="356"/>
        </w:numPr>
        <w:ind w:left="1104"/>
        <w:rPr>
          <w:rFonts w:asciiTheme="minorHAnsi" w:hAnsiTheme="minorHAnsi" w:cstheme="minorHAnsi"/>
        </w:rPr>
      </w:pPr>
      <w:r w:rsidRPr="00F944E7">
        <w:rPr>
          <w:rFonts w:asciiTheme="minorHAnsi" w:hAnsiTheme="minorHAnsi" w:cstheme="minorHAnsi"/>
        </w:rPr>
        <w:t>0,5%</w:t>
      </w:r>
    </w:p>
    <w:p w14:paraId="6FAA3BD1" w14:textId="77777777" w:rsidR="003D34A4" w:rsidRPr="00F944E7" w:rsidRDefault="003D34A4" w:rsidP="00523C57">
      <w:pPr>
        <w:rPr>
          <w:rFonts w:asciiTheme="minorHAnsi" w:hAnsiTheme="minorHAnsi" w:cstheme="minorHAnsi"/>
        </w:rPr>
      </w:pPr>
    </w:p>
    <w:p w14:paraId="70C5AE2B" w14:textId="77777777" w:rsidR="00B40075" w:rsidRPr="00F944E7" w:rsidRDefault="00B40075" w:rsidP="00523C57">
      <w:pPr>
        <w:jc w:val="both"/>
        <w:rPr>
          <w:rFonts w:asciiTheme="minorHAnsi" w:hAnsiTheme="minorHAnsi" w:cstheme="minorHAnsi"/>
        </w:rPr>
      </w:pPr>
      <w:r w:rsidRPr="00F944E7">
        <w:rPr>
          <w:rFonts w:asciiTheme="minorHAnsi" w:hAnsiTheme="minorHAnsi" w:cstheme="minorHAnsi"/>
          <w:b/>
          <w:bCs/>
        </w:rPr>
        <w:t>4.2.2.12.</w:t>
      </w:r>
      <w:r w:rsidRPr="00F944E7">
        <w:rPr>
          <w:rFonts w:asciiTheme="minorHAnsi" w:hAnsiTheme="minorHAnsi" w:cstheme="minorHAnsi"/>
        </w:rPr>
        <w:t> </w:t>
      </w:r>
      <w:r w:rsidR="00564DDB" w:rsidRPr="00F944E7">
        <w:rPr>
          <w:rFonts w:asciiTheme="minorHAnsi" w:hAnsiTheme="minorHAnsi" w:cstheme="minorHAnsi"/>
        </w:rPr>
        <w:t>Рассчитать рентабельность по EBITDA в первом прогнозном году, если известны следующие данные для предпрогнозного года: выручка компании - 400 млн руб.(в т.ч. выручка от продажи филиала, выручка которого составила 40 млн руб.), себестоимость 280 млн руб., амортизация 25 млн руб., управленческие расходы 95 млн руб. Прогнозная инфляция 5%. Рентабельность филиала по EBITDА отличалась от рентабельности всей компании и составляла 14%. Выбытие филиала не влияет на размер управленческих расходов. Управленческие расходы также включали судебные издержки в размере 4 млн руб., которые в будущем не планируются. В текущем году была продажа основного средства за 25 млн руб., приобретенного 6 лет назад, срок жизни которого составляет 15 лет</w:t>
      </w:r>
      <w:r w:rsidRPr="00F944E7">
        <w:rPr>
          <w:rFonts w:asciiTheme="minorHAnsi" w:hAnsiTheme="minorHAnsi" w:cstheme="minorHAnsi"/>
        </w:rPr>
        <w:t>.</w:t>
      </w:r>
    </w:p>
    <w:p w14:paraId="6AB7A187" w14:textId="77777777" w:rsidR="00B40075" w:rsidRPr="00F944E7" w:rsidRDefault="00B40075" w:rsidP="00DF5FAD">
      <w:pPr>
        <w:numPr>
          <w:ilvl w:val="0"/>
          <w:numId w:val="357"/>
        </w:numPr>
        <w:ind w:left="1104"/>
        <w:rPr>
          <w:rFonts w:asciiTheme="minorHAnsi" w:hAnsiTheme="minorHAnsi" w:cstheme="minorHAnsi"/>
          <w:b/>
        </w:rPr>
      </w:pPr>
      <w:r w:rsidRPr="00F944E7">
        <w:rPr>
          <w:rFonts w:asciiTheme="minorHAnsi" w:hAnsiTheme="minorHAnsi" w:cstheme="minorHAnsi"/>
          <w:b/>
        </w:rPr>
        <w:t>13,4%</w:t>
      </w:r>
    </w:p>
    <w:p w14:paraId="21BCA644" w14:textId="77777777" w:rsidR="00B40075" w:rsidRPr="00F944E7" w:rsidRDefault="00B40075" w:rsidP="00DF5FAD">
      <w:pPr>
        <w:numPr>
          <w:ilvl w:val="0"/>
          <w:numId w:val="357"/>
        </w:numPr>
        <w:ind w:left="1104"/>
        <w:rPr>
          <w:rFonts w:asciiTheme="minorHAnsi" w:hAnsiTheme="minorHAnsi" w:cstheme="minorHAnsi"/>
        </w:rPr>
      </w:pPr>
      <w:r w:rsidRPr="00F944E7">
        <w:rPr>
          <w:rFonts w:asciiTheme="minorHAnsi" w:hAnsiTheme="minorHAnsi" w:cstheme="minorHAnsi"/>
        </w:rPr>
        <w:t>12,1%</w:t>
      </w:r>
    </w:p>
    <w:p w14:paraId="5D433998" w14:textId="77777777" w:rsidR="00B40075" w:rsidRPr="00F944E7" w:rsidRDefault="00B40075" w:rsidP="00DF5FAD">
      <w:pPr>
        <w:numPr>
          <w:ilvl w:val="0"/>
          <w:numId w:val="357"/>
        </w:numPr>
        <w:ind w:left="1104"/>
        <w:rPr>
          <w:rFonts w:asciiTheme="minorHAnsi" w:hAnsiTheme="minorHAnsi" w:cstheme="minorHAnsi"/>
        </w:rPr>
      </w:pPr>
      <w:r w:rsidRPr="00F944E7">
        <w:rPr>
          <w:rFonts w:asciiTheme="minorHAnsi" w:hAnsiTheme="minorHAnsi" w:cstheme="minorHAnsi"/>
        </w:rPr>
        <w:t>15%</w:t>
      </w:r>
    </w:p>
    <w:p w14:paraId="77057394" w14:textId="77777777" w:rsidR="00B40075" w:rsidRPr="00F944E7" w:rsidRDefault="00B40075" w:rsidP="00DF5FAD">
      <w:pPr>
        <w:numPr>
          <w:ilvl w:val="0"/>
          <w:numId w:val="357"/>
        </w:numPr>
        <w:ind w:left="1104"/>
        <w:rPr>
          <w:rFonts w:asciiTheme="minorHAnsi" w:hAnsiTheme="minorHAnsi" w:cstheme="minorHAnsi"/>
        </w:rPr>
      </w:pPr>
      <w:r w:rsidRPr="00F944E7">
        <w:rPr>
          <w:rFonts w:asciiTheme="minorHAnsi" w:hAnsiTheme="minorHAnsi" w:cstheme="minorHAnsi"/>
        </w:rPr>
        <w:t>13,5%</w:t>
      </w:r>
    </w:p>
    <w:p w14:paraId="272FDC2B" w14:textId="77777777" w:rsidR="003D34A4" w:rsidRPr="00F944E7" w:rsidRDefault="003D34A4" w:rsidP="00523C57">
      <w:pPr>
        <w:rPr>
          <w:rFonts w:asciiTheme="minorHAnsi" w:hAnsiTheme="minorHAnsi" w:cstheme="minorHAnsi"/>
        </w:rPr>
      </w:pPr>
    </w:p>
    <w:p w14:paraId="721E2A92" w14:textId="77777777" w:rsidR="00B40075" w:rsidRPr="00F944E7" w:rsidRDefault="00B40075" w:rsidP="00523C57">
      <w:pPr>
        <w:jc w:val="both"/>
        <w:rPr>
          <w:rFonts w:cstheme="minorHAnsi"/>
          <w:i/>
          <w:iCs/>
        </w:rPr>
      </w:pPr>
      <w:r w:rsidRPr="00F944E7">
        <w:rPr>
          <w:rFonts w:asciiTheme="minorHAnsi" w:hAnsiTheme="minorHAnsi" w:cstheme="minorHAnsi"/>
          <w:b/>
          <w:bCs/>
        </w:rPr>
        <w:t>4.2.2.13.</w:t>
      </w:r>
      <w:r w:rsidRPr="00F944E7">
        <w:rPr>
          <w:rFonts w:asciiTheme="minorHAnsi" w:hAnsiTheme="minorHAnsi" w:cstheme="minorHAnsi"/>
        </w:rPr>
        <w:t> Даны финансовые показатели баланса и отчета о прибылях и убытках предприятия за 2015 и 2016 г. в форме таблицы, надо посчитать денежный поток на инвестированный капитал.</w:t>
      </w:r>
    </w:p>
    <w:tbl>
      <w:tblPr>
        <w:tblStyle w:val="a4"/>
        <w:tblW w:w="0" w:type="auto"/>
        <w:tblInd w:w="104" w:type="dxa"/>
        <w:tblLook w:val="04A0" w:firstRow="1" w:lastRow="0" w:firstColumn="1" w:lastColumn="0" w:noHBand="0" w:noVBand="1"/>
      </w:tblPr>
      <w:tblGrid>
        <w:gridCol w:w="5561"/>
        <w:gridCol w:w="1985"/>
        <w:gridCol w:w="1695"/>
      </w:tblGrid>
      <w:tr w:rsidR="0051698E" w:rsidRPr="00F944E7" w14:paraId="158C305A" w14:textId="77777777" w:rsidTr="00EA788F">
        <w:tc>
          <w:tcPr>
            <w:tcW w:w="5561" w:type="dxa"/>
          </w:tcPr>
          <w:p w14:paraId="0A5411C9" w14:textId="77777777" w:rsidR="003D34A4" w:rsidRPr="00F944E7" w:rsidRDefault="003D34A4" w:rsidP="008517B1">
            <w:pPr>
              <w:jc w:val="center"/>
              <w:rPr>
                <w:rFonts w:asciiTheme="minorHAnsi" w:hAnsiTheme="minorHAnsi" w:cstheme="minorHAnsi"/>
                <w:b/>
                <w:bCs/>
              </w:rPr>
            </w:pPr>
            <w:r w:rsidRPr="00F944E7">
              <w:rPr>
                <w:rFonts w:asciiTheme="minorHAnsi" w:hAnsiTheme="minorHAnsi" w:cstheme="minorHAnsi"/>
                <w:b/>
                <w:bCs/>
              </w:rPr>
              <w:t>показатель</w:t>
            </w:r>
          </w:p>
        </w:tc>
        <w:tc>
          <w:tcPr>
            <w:tcW w:w="1985" w:type="dxa"/>
          </w:tcPr>
          <w:p w14:paraId="563B117A" w14:textId="77777777" w:rsidR="003D34A4" w:rsidRPr="00F944E7" w:rsidRDefault="003D34A4" w:rsidP="008517B1">
            <w:pPr>
              <w:jc w:val="center"/>
              <w:rPr>
                <w:rFonts w:asciiTheme="minorHAnsi" w:hAnsiTheme="minorHAnsi" w:cstheme="minorHAnsi"/>
                <w:b/>
                <w:bCs/>
              </w:rPr>
            </w:pPr>
            <w:r w:rsidRPr="00F944E7">
              <w:rPr>
                <w:rFonts w:asciiTheme="minorHAnsi" w:hAnsiTheme="minorHAnsi" w:cstheme="minorHAnsi"/>
                <w:b/>
                <w:bCs/>
              </w:rPr>
              <w:t>2016</w:t>
            </w:r>
          </w:p>
        </w:tc>
        <w:tc>
          <w:tcPr>
            <w:tcW w:w="1695" w:type="dxa"/>
          </w:tcPr>
          <w:p w14:paraId="331A5DC5" w14:textId="77777777" w:rsidR="003D34A4" w:rsidRPr="00F944E7" w:rsidRDefault="003D34A4" w:rsidP="008517B1">
            <w:pPr>
              <w:jc w:val="center"/>
              <w:rPr>
                <w:rFonts w:asciiTheme="minorHAnsi" w:hAnsiTheme="minorHAnsi" w:cstheme="minorHAnsi"/>
                <w:b/>
                <w:bCs/>
              </w:rPr>
            </w:pPr>
            <w:r w:rsidRPr="00F944E7">
              <w:rPr>
                <w:rFonts w:asciiTheme="minorHAnsi" w:hAnsiTheme="minorHAnsi" w:cstheme="minorHAnsi"/>
                <w:b/>
                <w:bCs/>
              </w:rPr>
              <w:t>2015</w:t>
            </w:r>
          </w:p>
        </w:tc>
      </w:tr>
      <w:tr w:rsidR="0051698E" w:rsidRPr="00F944E7" w14:paraId="5B9C50B7" w14:textId="77777777" w:rsidTr="00EA788F">
        <w:tc>
          <w:tcPr>
            <w:tcW w:w="5561" w:type="dxa"/>
          </w:tcPr>
          <w:p w14:paraId="3E27A1BF"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EBITDA</w:t>
            </w:r>
          </w:p>
        </w:tc>
        <w:tc>
          <w:tcPr>
            <w:tcW w:w="1985" w:type="dxa"/>
          </w:tcPr>
          <w:p w14:paraId="1174E6F2"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200</w:t>
            </w:r>
          </w:p>
        </w:tc>
        <w:tc>
          <w:tcPr>
            <w:tcW w:w="1695" w:type="dxa"/>
          </w:tcPr>
          <w:p w14:paraId="4CCC7B20"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170</w:t>
            </w:r>
          </w:p>
        </w:tc>
      </w:tr>
      <w:tr w:rsidR="0051698E" w:rsidRPr="00F944E7" w14:paraId="77E7148C" w14:textId="77777777" w:rsidTr="00EA788F">
        <w:tc>
          <w:tcPr>
            <w:tcW w:w="5561" w:type="dxa"/>
          </w:tcPr>
          <w:p w14:paraId="16D1715F"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EBIT</w:t>
            </w:r>
          </w:p>
        </w:tc>
        <w:tc>
          <w:tcPr>
            <w:tcW w:w="1985" w:type="dxa"/>
          </w:tcPr>
          <w:p w14:paraId="7BF70AC5"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140</w:t>
            </w:r>
          </w:p>
        </w:tc>
        <w:tc>
          <w:tcPr>
            <w:tcW w:w="1695" w:type="dxa"/>
          </w:tcPr>
          <w:p w14:paraId="4F652FC9"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130</w:t>
            </w:r>
          </w:p>
        </w:tc>
      </w:tr>
      <w:tr w:rsidR="0051698E" w:rsidRPr="00F944E7" w14:paraId="60ABCBC3" w14:textId="77777777" w:rsidTr="00EA788F">
        <w:tc>
          <w:tcPr>
            <w:tcW w:w="5561" w:type="dxa"/>
          </w:tcPr>
          <w:p w14:paraId="770C3997"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Амортизация</w:t>
            </w:r>
          </w:p>
        </w:tc>
        <w:tc>
          <w:tcPr>
            <w:tcW w:w="1985" w:type="dxa"/>
          </w:tcPr>
          <w:p w14:paraId="2B0A4414"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60</w:t>
            </w:r>
          </w:p>
        </w:tc>
        <w:tc>
          <w:tcPr>
            <w:tcW w:w="1695" w:type="dxa"/>
          </w:tcPr>
          <w:p w14:paraId="43E26E3C"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40</w:t>
            </w:r>
          </w:p>
        </w:tc>
      </w:tr>
      <w:tr w:rsidR="0051698E" w:rsidRPr="00F944E7" w14:paraId="547EBD8C" w14:textId="77777777" w:rsidTr="00EA788F">
        <w:tc>
          <w:tcPr>
            <w:tcW w:w="5561" w:type="dxa"/>
          </w:tcPr>
          <w:p w14:paraId="39B4DB1F"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Проценты</w:t>
            </w:r>
          </w:p>
        </w:tc>
        <w:tc>
          <w:tcPr>
            <w:tcW w:w="1985" w:type="dxa"/>
          </w:tcPr>
          <w:p w14:paraId="6A470196"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20</w:t>
            </w:r>
          </w:p>
        </w:tc>
        <w:tc>
          <w:tcPr>
            <w:tcW w:w="1695" w:type="dxa"/>
          </w:tcPr>
          <w:p w14:paraId="4114C2B7"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30</w:t>
            </w:r>
          </w:p>
        </w:tc>
      </w:tr>
      <w:tr w:rsidR="0051698E" w:rsidRPr="00F944E7" w14:paraId="09312EFE" w14:textId="77777777" w:rsidTr="00EA788F">
        <w:tc>
          <w:tcPr>
            <w:tcW w:w="5561" w:type="dxa"/>
          </w:tcPr>
          <w:p w14:paraId="1D3A8040"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Прибыль</w:t>
            </w:r>
          </w:p>
        </w:tc>
        <w:tc>
          <w:tcPr>
            <w:tcW w:w="1985" w:type="dxa"/>
          </w:tcPr>
          <w:p w14:paraId="6856C94D"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120</w:t>
            </w:r>
          </w:p>
        </w:tc>
        <w:tc>
          <w:tcPr>
            <w:tcW w:w="1695" w:type="dxa"/>
          </w:tcPr>
          <w:p w14:paraId="647575B3"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100</w:t>
            </w:r>
          </w:p>
        </w:tc>
      </w:tr>
      <w:tr w:rsidR="0051698E" w:rsidRPr="00F944E7" w14:paraId="491BB17A" w14:textId="77777777" w:rsidTr="00EA788F">
        <w:tc>
          <w:tcPr>
            <w:tcW w:w="5561" w:type="dxa"/>
          </w:tcPr>
          <w:p w14:paraId="3EE48D61"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Чистая прибыль</w:t>
            </w:r>
          </w:p>
        </w:tc>
        <w:tc>
          <w:tcPr>
            <w:tcW w:w="1985" w:type="dxa"/>
          </w:tcPr>
          <w:p w14:paraId="6110AA89"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96</w:t>
            </w:r>
          </w:p>
        </w:tc>
        <w:tc>
          <w:tcPr>
            <w:tcW w:w="1695" w:type="dxa"/>
          </w:tcPr>
          <w:p w14:paraId="576B43FA"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80</w:t>
            </w:r>
          </w:p>
        </w:tc>
      </w:tr>
      <w:tr w:rsidR="0051698E" w:rsidRPr="00F944E7" w14:paraId="764B6415" w14:textId="77777777" w:rsidTr="00EA788F">
        <w:tc>
          <w:tcPr>
            <w:tcW w:w="5561" w:type="dxa"/>
          </w:tcPr>
          <w:p w14:paraId="46745F20"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Денежные средства</w:t>
            </w:r>
          </w:p>
        </w:tc>
        <w:tc>
          <w:tcPr>
            <w:tcW w:w="1985" w:type="dxa"/>
          </w:tcPr>
          <w:p w14:paraId="7972253D"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60</w:t>
            </w:r>
          </w:p>
        </w:tc>
        <w:tc>
          <w:tcPr>
            <w:tcW w:w="1695" w:type="dxa"/>
          </w:tcPr>
          <w:p w14:paraId="2B0B9477"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50</w:t>
            </w:r>
          </w:p>
        </w:tc>
      </w:tr>
      <w:tr w:rsidR="0051698E" w:rsidRPr="00F944E7" w14:paraId="595E1086" w14:textId="77777777" w:rsidTr="00EA788F">
        <w:tc>
          <w:tcPr>
            <w:tcW w:w="5561" w:type="dxa"/>
          </w:tcPr>
          <w:p w14:paraId="454B6513"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Запасы</w:t>
            </w:r>
          </w:p>
        </w:tc>
        <w:tc>
          <w:tcPr>
            <w:tcW w:w="1985" w:type="dxa"/>
          </w:tcPr>
          <w:p w14:paraId="78717605"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160</w:t>
            </w:r>
          </w:p>
        </w:tc>
        <w:tc>
          <w:tcPr>
            <w:tcW w:w="1695" w:type="dxa"/>
          </w:tcPr>
          <w:p w14:paraId="33C9A224"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180</w:t>
            </w:r>
          </w:p>
        </w:tc>
      </w:tr>
      <w:tr w:rsidR="0051698E" w:rsidRPr="00F944E7" w14:paraId="26AEFA3A" w14:textId="77777777" w:rsidTr="00EA788F">
        <w:tc>
          <w:tcPr>
            <w:tcW w:w="5561" w:type="dxa"/>
          </w:tcPr>
          <w:p w14:paraId="08ACCF88"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Дебиторская задолженность</w:t>
            </w:r>
          </w:p>
        </w:tc>
        <w:tc>
          <w:tcPr>
            <w:tcW w:w="1985" w:type="dxa"/>
          </w:tcPr>
          <w:p w14:paraId="68A248A1"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300</w:t>
            </w:r>
          </w:p>
        </w:tc>
        <w:tc>
          <w:tcPr>
            <w:tcW w:w="1695" w:type="dxa"/>
          </w:tcPr>
          <w:p w14:paraId="34C9397B"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250</w:t>
            </w:r>
          </w:p>
        </w:tc>
      </w:tr>
      <w:tr w:rsidR="0051698E" w:rsidRPr="00F944E7" w14:paraId="7D4D2EDB" w14:textId="77777777" w:rsidTr="00EA788F">
        <w:tc>
          <w:tcPr>
            <w:tcW w:w="5561" w:type="dxa"/>
          </w:tcPr>
          <w:p w14:paraId="21C2550B"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Остаточная стоимость ОС</w:t>
            </w:r>
          </w:p>
        </w:tc>
        <w:tc>
          <w:tcPr>
            <w:tcW w:w="1985" w:type="dxa"/>
          </w:tcPr>
          <w:p w14:paraId="374555E5"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550</w:t>
            </w:r>
          </w:p>
        </w:tc>
        <w:tc>
          <w:tcPr>
            <w:tcW w:w="1695" w:type="dxa"/>
          </w:tcPr>
          <w:p w14:paraId="79FD164B"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480</w:t>
            </w:r>
          </w:p>
        </w:tc>
      </w:tr>
      <w:tr w:rsidR="0051698E" w:rsidRPr="00F944E7" w14:paraId="073280D7" w14:textId="77777777" w:rsidTr="00EA788F">
        <w:tc>
          <w:tcPr>
            <w:tcW w:w="5561" w:type="dxa"/>
          </w:tcPr>
          <w:p w14:paraId="150B9241"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Первоначальная стоимость ОС</w:t>
            </w:r>
          </w:p>
        </w:tc>
        <w:tc>
          <w:tcPr>
            <w:tcW w:w="1985" w:type="dxa"/>
          </w:tcPr>
          <w:p w14:paraId="77F6837A"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700</w:t>
            </w:r>
          </w:p>
        </w:tc>
        <w:tc>
          <w:tcPr>
            <w:tcW w:w="1695" w:type="dxa"/>
          </w:tcPr>
          <w:p w14:paraId="471EE48B"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600</w:t>
            </w:r>
          </w:p>
        </w:tc>
      </w:tr>
      <w:tr w:rsidR="0051698E" w:rsidRPr="00F944E7" w14:paraId="54307D87" w14:textId="77777777" w:rsidTr="00EA788F">
        <w:tc>
          <w:tcPr>
            <w:tcW w:w="5561" w:type="dxa"/>
          </w:tcPr>
          <w:p w14:paraId="37857180"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Собственный капитал</w:t>
            </w:r>
          </w:p>
        </w:tc>
        <w:tc>
          <w:tcPr>
            <w:tcW w:w="1985" w:type="dxa"/>
          </w:tcPr>
          <w:p w14:paraId="15601A96"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525</w:t>
            </w:r>
          </w:p>
        </w:tc>
        <w:tc>
          <w:tcPr>
            <w:tcW w:w="1695" w:type="dxa"/>
          </w:tcPr>
          <w:p w14:paraId="22E8B33A"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495</w:t>
            </w:r>
          </w:p>
        </w:tc>
      </w:tr>
      <w:tr w:rsidR="0051698E" w:rsidRPr="00F944E7" w14:paraId="656B588D" w14:textId="77777777" w:rsidTr="00EA788F">
        <w:tc>
          <w:tcPr>
            <w:tcW w:w="5561" w:type="dxa"/>
          </w:tcPr>
          <w:p w14:paraId="634C8C7E"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Долг</w:t>
            </w:r>
          </w:p>
        </w:tc>
        <w:tc>
          <w:tcPr>
            <w:tcW w:w="1985" w:type="dxa"/>
          </w:tcPr>
          <w:p w14:paraId="0AB69F8F"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450</w:t>
            </w:r>
          </w:p>
        </w:tc>
        <w:tc>
          <w:tcPr>
            <w:tcW w:w="1695" w:type="dxa"/>
          </w:tcPr>
          <w:p w14:paraId="1B13E600"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385</w:t>
            </w:r>
          </w:p>
        </w:tc>
      </w:tr>
      <w:tr w:rsidR="0051698E" w:rsidRPr="00F944E7" w14:paraId="69FFF6F3" w14:textId="77777777" w:rsidTr="00EA788F">
        <w:tc>
          <w:tcPr>
            <w:tcW w:w="5561" w:type="dxa"/>
          </w:tcPr>
          <w:p w14:paraId="62310F28"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Кредиторская задолженность</w:t>
            </w:r>
          </w:p>
        </w:tc>
        <w:tc>
          <w:tcPr>
            <w:tcW w:w="1985" w:type="dxa"/>
          </w:tcPr>
          <w:p w14:paraId="0F1F6DFE"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95</w:t>
            </w:r>
          </w:p>
        </w:tc>
        <w:tc>
          <w:tcPr>
            <w:tcW w:w="1695" w:type="dxa"/>
          </w:tcPr>
          <w:p w14:paraId="43CB516F"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80</w:t>
            </w:r>
          </w:p>
        </w:tc>
      </w:tr>
    </w:tbl>
    <w:p w14:paraId="1BB1AA23" w14:textId="77777777" w:rsidR="008753C1" w:rsidRPr="00F944E7" w:rsidRDefault="008753C1" w:rsidP="00523C57">
      <w:pPr>
        <w:rPr>
          <w:rFonts w:asciiTheme="minorHAnsi" w:hAnsiTheme="minorHAnsi" w:cstheme="minorHAnsi"/>
        </w:rPr>
      </w:pPr>
      <w:r w:rsidRPr="00F944E7">
        <w:rPr>
          <w:rFonts w:asciiTheme="minorHAnsi" w:hAnsiTheme="minorHAnsi" w:cstheme="minorHAnsi"/>
        </w:rPr>
        <w:t>Варианты ответов:</w:t>
      </w:r>
    </w:p>
    <w:p w14:paraId="09D8BCBC" w14:textId="77777777" w:rsidR="00B455E9" w:rsidRPr="00F944E7" w:rsidRDefault="00B455E9" w:rsidP="00DF5FAD">
      <w:pPr>
        <w:numPr>
          <w:ilvl w:val="0"/>
          <w:numId w:val="358"/>
        </w:numPr>
        <w:ind w:left="1104"/>
        <w:rPr>
          <w:rFonts w:asciiTheme="minorHAnsi" w:hAnsiTheme="minorHAnsi" w:cstheme="minorHAnsi"/>
        </w:rPr>
      </w:pPr>
      <w:r w:rsidRPr="00F944E7">
        <w:rPr>
          <w:rFonts w:asciiTheme="minorHAnsi" w:hAnsiTheme="minorHAnsi" w:cstheme="minorHAnsi"/>
        </w:rPr>
        <w:t>106</w:t>
      </w:r>
    </w:p>
    <w:p w14:paraId="5ACD3EBA" w14:textId="77777777" w:rsidR="00B455E9" w:rsidRPr="00F944E7" w:rsidRDefault="00B455E9" w:rsidP="00DF5FAD">
      <w:pPr>
        <w:numPr>
          <w:ilvl w:val="0"/>
          <w:numId w:val="358"/>
        </w:numPr>
        <w:ind w:left="1104"/>
        <w:rPr>
          <w:rFonts w:asciiTheme="minorHAnsi" w:hAnsiTheme="minorHAnsi" w:cstheme="minorHAnsi"/>
          <w:b/>
          <w:bCs/>
        </w:rPr>
      </w:pPr>
      <w:r w:rsidRPr="00F944E7">
        <w:rPr>
          <w:rFonts w:asciiTheme="minorHAnsi" w:hAnsiTheme="minorHAnsi" w:cstheme="minorHAnsi"/>
          <w:b/>
          <w:bCs/>
        </w:rPr>
        <w:t>57</w:t>
      </w:r>
    </w:p>
    <w:p w14:paraId="0EEC5BE3" w14:textId="77777777" w:rsidR="00B455E9" w:rsidRPr="00F944E7" w:rsidRDefault="00B455E9" w:rsidP="00DF5FAD">
      <w:pPr>
        <w:numPr>
          <w:ilvl w:val="0"/>
          <w:numId w:val="358"/>
        </w:numPr>
        <w:ind w:left="1104"/>
        <w:rPr>
          <w:rFonts w:asciiTheme="minorHAnsi" w:hAnsiTheme="minorHAnsi" w:cstheme="minorHAnsi"/>
        </w:rPr>
      </w:pPr>
      <w:r w:rsidRPr="00F944E7">
        <w:rPr>
          <w:rFonts w:asciiTheme="minorHAnsi" w:hAnsiTheme="minorHAnsi" w:cstheme="minorHAnsi"/>
        </w:rPr>
        <w:t>45</w:t>
      </w:r>
    </w:p>
    <w:p w14:paraId="1C8DBFAD" w14:textId="77777777" w:rsidR="00B455E9" w:rsidRPr="00F944E7" w:rsidRDefault="00B455E9" w:rsidP="00DF5FAD">
      <w:pPr>
        <w:numPr>
          <w:ilvl w:val="0"/>
          <w:numId w:val="358"/>
        </w:numPr>
        <w:ind w:left="1104"/>
        <w:rPr>
          <w:rFonts w:asciiTheme="minorHAnsi" w:hAnsiTheme="minorHAnsi" w:cstheme="minorHAnsi"/>
        </w:rPr>
      </w:pPr>
      <w:r w:rsidRPr="00F944E7">
        <w:rPr>
          <w:rFonts w:asciiTheme="minorHAnsi" w:hAnsiTheme="minorHAnsi" w:cstheme="minorHAnsi"/>
        </w:rPr>
        <w:t>42</w:t>
      </w:r>
    </w:p>
    <w:p w14:paraId="04FF09C5" w14:textId="77777777" w:rsidR="00B40075" w:rsidRPr="00F944E7" w:rsidRDefault="00B40075" w:rsidP="00523C57">
      <w:pPr>
        <w:rPr>
          <w:rFonts w:asciiTheme="minorHAnsi" w:hAnsiTheme="minorHAnsi" w:cstheme="minorHAnsi"/>
        </w:rPr>
      </w:pPr>
    </w:p>
    <w:p w14:paraId="47268DB4" w14:textId="77777777" w:rsidR="00332805" w:rsidRPr="00F944E7" w:rsidRDefault="00B40075" w:rsidP="00523C57">
      <w:pPr>
        <w:jc w:val="both"/>
        <w:rPr>
          <w:rFonts w:asciiTheme="minorHAnsi" w:hAnsiTheme="minorHAnsi" w:cstheme="minorHAnsi"/>
        </w:rPr>
      </w:pPr>
      <w:r w:rsidRPr="00F944E7">
        <w:rPr>
          <w:rFonts w:asciiTheme="minorHAnsi" w:hAnsiTheme="minorHAnsi" w:cstheme="minorHAnsi"/>
          <w:b/>
          <w:bCs/>
        </w:rPr>
        <w:lastRenderedPageBreak/>
        <w:t>4.2.2.14.</w:t>
      </w:r>
      <w:r w:rsidRPr="00F944E7">
        <w:rPr>
          <w:rFonts w:asciiTheme="minorHAnsi" w:hAnsiTheme="minorHAnsi" w:cstheme="minorHAnsi"/>
        </w:rPr>
        <w:t> Рассчитайте стоимость компании в постпрогнозный период, используя модель Гордона, если денежный поток в первом году постпрогнозного периода равен 1 500 млн руб., ожидаемый долгосрочный темп роста составляет 3%, WACC равен 17%.</w:t>
      </w:r>
    </w:p>
    <w:p w14:paraId="2D1702A4" w14:textId="77777777" w:rsidR="00B40075" w:rsidRPr="00F944E7" w:rsidRDefault="00B40075" w:rsidP="00523C57">
      <w:pPr>
        <w:rPr>
          <w:rFonts w:asciiTheme="minorHAnsi" w:hAnsiTheme="minorHAnsi" w:cstheme="minorHAnsi"/>
        </w:rPr>
      </w:pPr>
      <w:r w:rsidRPr="00F944E7">
        <w:rPr>
          <w:rFonts w:asciiTheme="minorHAnsi" w:hAnsiTheme="minorHAnsi" w:cstheme="minorHAnsi"/>
        </w:rPr>
        <w:t>Варианты ответов:</w:t>
      </w:r>
    </w:p>
    <w:p w14:paraId="66CD15A8" w14:textId="77777777" w:rsidR="00B40075" w:rsidRPr="00F944E7" w:rsidRDefault="00B40075" w:rsidP="00DF5FAD">
      <w:pPr>
        <w:numPr>
          <w:ilvl w:val="0"/>
          <w:numId w:val="358"/>
        </w:numPr>
        <w:ind w:left="1104"/>
        <w:rPr>
          <w:rFonts w:asciiTheme="minorHAnsi" w:hAnsiTheme="minorHAnsi" w:cstheme="minorHAnsi"/>
        </w:rPr>
      </w:pPr>
      <w:r w:rsidRPr="00F944E7">
        <w:rPr>
          <w:rFonts w:asciiTheme="minorHAnsi" w:hAnsiTheme="minorHAnsi" w:cstheme="minorHAnsi"/>
        </w:rPr>
        <w:t>9 088</w:t>
      </w:r>
    </w:p>
    <w:p w14:paraId="64C4C431" w14:textId="77777777" w:rsidR="00B40075" w:rsidRPr="00F944E7" w:rsidRDefault="00B40075" w:rsidP="00DF5FAD">
      <w:pPr>
        <w:numPr>
          <w:ilvl w:val="0"/>
          <w:numId w:val="358"/>
        </w:numPr>
        <w:ind w:left="1104"/>
        <w:rPr>
          <w:rFonts w:asciiTheme="minorHAnsi" w:hAnsiTheme="minorHAnsi" w:cstheme="minorHAnsi"/>
          <w:b/>
        </w:rPr>
      </w:pPr>
      <w:r w:rsidRPr="00F944E7">
        <w:rPr>
          <w:rFonts w:asciiTheme="minorHAnsi" w:hAnsiTheme="minorHAnsi" w:cstheme="minorHAnsi"/>
          <w:b/>
        </w:rPr>
        <w:t>10 714</w:t>
      </w:r>
    </w:p>
    <w:p w14:paraId="6BA776CC" w14:textId="77777777" w:rsidR="00B40075" w:rsidRPr="00F944E7" w:rsidRDefault="00B40075" w:rsidP="00DF5FAD">
      <w:pPr>
        <w:numPr>
          <w:ilvl w:val="0"/>
          <w:numId w:val="358"/>
        </w:numPr>
        <w:ind w:left="1104"/>
        <w:rPr>
          <w:rFonts w:asciiTheme="minorHAnsi" w:hAnsiTheme="minorHAnsi" w:cstheme="minorHAnsi"/>
        </w:rPr>
      </w:pPr>
      <w:r w:rsidRPr="00F944E7">
        <w:rPr>
          <w:rFonts w:asciiTheme="minorHAnsi" w:hAnsiTheme="minorHAnsi" w:cstheme="minorHAnsi"/>
        </w:rPr>
        <w:t>11 036</w:t>
      </w:r>
    </w:p>
    <w:p w14:paraId="128558A3" w14:textId="77777777" w:rsidR="00B40075" w:rsidRPr="00F944E7" w:rsidRDefault="00B40075" w:rsidP="00DF5FAD">
      <w:pPr>
        <w:numPr>
          <w:ilvl w:val="0"/>
          <w:numId w:val="358"/>
        </w:numPr>
        <w:ind w:left="1104"/>
        <w:rPr>
          <w:rFonts w:asciiTheme="minorHAnsi" w:hAnsiTheme="minorHAnsi" w:cstheme="minorHAnsi"/>
        </w:rPr>
      </w:pPr>
      <w:r w:rsidRPr="00F944E7">
        <w:rPr>
          <w:rFonts w:asciiTheme="minorHAnsi" w:hAnsiTheme="minorHAnsi" w:cstheme="minorHAnsi"/>
        </w:rPr>
        <w:t>8 824</w:t>
      </w:r>
    </w:p>
    <w:p w14:paraId="20A627AE" w14:textId="77777777" w:rsidR="00B40075" w:rsidRPr="00F944E7" w:rsidRDefault="00B40075" w:rsidP="00523C57">
      <w:pPr>
        <w:rPr>
          <w:rFonts w:asciiTheme="minorHAnsi" w:hAnsiTheme="minorHAnsi" w:cstheme="minorHAnsi"/>
        </w:rPr>
      </w:pPr>
    </w:p>
    <w:p w14:paraId="214CF61C" w14:textId="77777777" w:rsidR="00332805" w:rsidRPr="00F944E7" w:rsidRDefault="00B40075" w:rsidP="00523C57">
      <w:pPr>
        <w:rPr>
          <w:rFonts w:asciiTheme="minorHAnsi" w:hAnsiTheme="minorHAnsi" w:cstheme="minorHAnsi"/>
        </w:rPr>
      </w:pPr>
      <w:r w:rsidRPr="00F944E7">
        <w:rPr>
          <w:rFonts w:asciiTheme="minorHAnsi" w:hAnsiTheme="minorHAnsi" w:cstheme="minorHAnsi"/>
          <w:b/>
          <w:bCs/>
        </w:rPr>
        <w:t>4.2.2.15.</w:t>
      </w:r>
      <w:r w:rsidRPr="00F944E7">
        <w:rPr>
          <w:rFonts w:asciiTheme="minorHAnsi" w:hAnsiTheme="minorHAnsi" w:cstheme="minorHAnsi"/>
        </w:rPr>
        <w:t> 5 баллов.</w:t>
      </w:r>
    </w:p>
    <w:p w14:paraId="208A56FB" w14:textId="77777777" w:rsidR="00B40075" w:rsidRPr="00F944E7" w:rsidRDefault="00B40075" w:rsidP="00523C57">
      <w:pPr>
        <w:jc w:val="both"/>
        <w:rPr>
          <w:rFonts w:asciiTheme="minorHAnsi" w:hAnsiTheme="minorHAnsi" w:cstheme="minorHAnsi"/>
        </w:rPr>
      </w:pPr>
      <w:r w:rsidRPr="00F944E7">
        <w:rPr>
          <w:rFonts w:asciiTheme="minorHAnsi" w:hAnsiTheme="minorHAnsi" w:cstheme="minorHAnsi"/>
        </w:rPr>
        <w:t>Рассчитайте свободный денежный поток на собственный капитал, используя следующие данные:</w:t>
      </w:r>
    </w:p>
    <w:tbl>
      <w:tblPr>
        <w:tblStyle w:val="a4"/>
        <w:tblW w:w="0" w:type="auto"/>
        <w:tblInd w:w="104" w:type="dxa"/>
        <w:tblLook w:val="04A0" w:firstRow="1" w:lastRow="0" w:firstColumn="1" w:lastColumn="0" w:noHBand="0" w:noVBand="1"/>
      </w:tblPr>
      <w:tblGrid>
        <w:gridCol w:w="7121"/>
        <w:gridCol w:w="2120"/>
      </w:tblGrid>
      <w:tr w:rsidR="0051698E" w:rsidRPr="00F944E7" w14:paraId="5A75123B" w14:textId="77777777" w:rsidTr="008517B1">
        <w:trPr>
          <w:tblHeader/>
        </w:trPr>
        <w:tc>
          <w:tcPr>
            <w:tcW w:w="7121" w:type="dxa"/>
          </w:tcPr>
          <w:p w14:paraId="7637A79C" w14:textId="77777777" w:rsidR="003D34A4" w:rsidRPr="00F944E7" w:rsidRDefault="003D34A4" w:rsidP="008517B1">
            <w:pPr>
              <w:jc w:val="center"/>
              <w:rPr>
                <w:rFonts w:asciiTheme="minorHAnsi" w:hAnsiTheme="minorHAnsi" w:cstheme="minorHAnsi"/>
                <w:b/>
                <w:bCs/>
              </w:rPr>
            </w:pPr>
            <w:r w:rsidRPr="00F944E7">
              <w:rPr>
                <w:rFonts w:asciiTheme="minorHAnsi" w:hAnsiTheme="minorHAnsi" w:cstheme="minorHAnsi"/>
                <w:b/>
                <w:bCs/>
              </w:rPr>
              <w:t>Показатель</w:t>
            </w:r>
          </w:p>
        </w:tc>
        <w:tc>
          <w:tcPr>
            <w:tcW w:w="2120" w:type="dxa"/>
          </w:tcPr>
          <w:p w14:paraId="5025F000" w14:textId="77777777" w:rsidR="003D34A4" w:rsidRPr="00F944E7" w:rsidRDefault="003D34A4" w:rsidP="008517B1">
            <w:pPr>
              <w:jc w:val="center"/>
              <w:rPr>
                <w:rFonts w:asciiTheme="minorHAnsi" w:hAnsiTheme="minorHAnsi" w:cstheme="minorHAnsi"/>
                <w:b/>
                <w:bCs/>
              </w:rPr>
            </w:pPr>
            <w:r w:rsidRPr="00F944E7">
              <w:rPr>
                <w:rFonts w:asciiTheme="minorHAnsi" w:hAnsiTheme="minorHAnsi" w:cstheme="minorHAnsi"/>
                <w:b/>
                <w:bCs/>
              </w:rPr>
              <w:t>Значение</w:t>
            </w:r>
          </w:p>
        </w:tc>
      </w:tr>
      <w:tr w:rsidR="0051698E" w:rsidRPr="00F944E7" w14:paraId="2BBE7B83" w14:textId="77777777" w:rsidTr="00EA788F">
        <w:tc>
          <w:tcPr>
            <w:tcW w:w="7121" w:type="dxa"/>
          </w:tcPr>
          <w:p w14:paraId="5849404B"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Выручка</w:t>
            </w:r>
          </w:p>
        </w:tc>
        <w:tc>
          <w:tcPr>
            <w:tcW w:w="2120" w:type="dxa"/>
          </w:tcPr>
          <w:p w14:paraId="0D345571"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1100 млн руб.</w:t>
            </w:r>
          </w:p>
        </w:tc>
      </w:tr>
      <w:tr w:rsidR="0051698E" w:rsidRPr="00F944E7" w14:paraId="6306BF8A" w14:textId="77777777" w:rsidTr="00EA788F">
        <w:tc>
          <w:tcPr>
            <w:tcW w:w="7121" w:type="dxa"/>
          </w:tcPr>
          <w:p w14:paraId="4595118D"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Количество единиц проданной продукции</w:t>
            </w:r>
          </w:p>
        </w:tc>
        <w:tc>
          <w:tcPr>
            <w:tcW w:w="2120" w:type="dxa"/>
          </w:tcPr>
          <w:p w14:paraId="02CF3A93"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150 ед.</w:t>
            </w:r>
          </w:p>
        </w:tc>
      </w:tr>
      <w:tr w:rsidR="0051698E" w:rsidRPr="00F944E7" w14:paraId="3734B833" w14:textId="77777777" w:rsidTr="00EA788F">
        <w:tc>
          <w:tcPr>
            <w:tcW w:w="7121" w:type="dxa"/>
          </w:tcPr>
          <w:p w14:paraId="14EEFC6F"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Рентабельность операционной прибыли по EBIT</w:t>
            </w:r>
          </w:p>
        </w:tc>
        <w:tc>
          <w:tcPr>
            <w:tcW w:w="2120" w:type="dxa"/>
          </w:tcPr>
          <w:p w14:paraId="2F56FD00"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25%</w:t>
            </w:r>
          </w:p>
        </w:tc>
      </w:tr>
      <w:tr w:rsidR="0051698E" w:rsidRPr="00F944E7" w14:paraId="794D8514" w14:textId="77777777" w:rsidTr="00EA788F">
        <w:tc>
          <w:tcPr>
            <w:tcW w:w="7121" w:type="dxa"/>
          </w:tcPr>
          <w:p w14:paraId="7C8B5623"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Амортизация</w:t>
            </w:r>
          </w:p>
        </w:tc>
        <w:tc>
          <w:tcPr>
            <w:tcW w:w="2120" w:type="dxa"/>
          </w:tcPr>
          <w:p w14:paraId="08748636"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110 млн руб.</w:t>
            </w:r>
          </w:p>
        </w:tc>
      </w:tr>
      <w:tr w:rsidR="0051698E" w:rsidRPr="00F944E7" w14:paraId="39CB3941" w14:textId="77777777" w:rsidTr="00EA788F">
        <w:tc>
          <w:tcPr>
            <w:tcW w:w="7121" w:type="dxa"/>
          </w:tcPr>
          <w:p w14:paraId="2DF74AB3"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Капитальные вложения</w:t>
            </w:r>
          </w:p>
        </w:tc>
        <w:tc>
          <w:tcPr>
            <w:tcW w:w="2120" w:type="dxa"/>
          </w:tcPr>
          <w:p w14:paraId="02F98761"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115 млн руб.</w:t>
            </w:r>
          </w:p>
        </w:tc>
      </w:tr>
      <w:tr w:rsidR="0051698E" w:rsidRPr="00F944E7" w14:paraId="7DEB9B55" w14:textId="77777777" w:rsidTr="00EA788F">
        <w:tc>
          <w:tcPr>
            <w:tcW w:w="7121" w:type="dxa"/>
          </w:tcPr>
          <w:p w14:paraId="4460421D"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Чистый оборотный капитал на начало периода</w:t>
            </w:r>
          </w:p>
        </w:tc>
        <w:tc>
          <w:tcPr>
            <w:tcW w:w="2120" w:type="dxa"/>
          </w:tcPr>
          <w:p w14:paraId="3BD538AA"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140 млн руб.</w:t>
            </w:r>
          </w:p>
        </w:tc>
      </w:tr>
      <w:tr w:rsidR="0051698E" w:rsidRPr="00F944E7" w14:paraId="39450176" w14:textId="77777777" w:rsidTr="00EA788F">
        <w:tc>
          <w:tcPr>
            <w:tcW w:w="7121" w:type="dxa"/>
          </w:tcPr>
          <w:p w14:paraId="52B31A51"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Чистый оборотный капитал на конец периода</w:t>
            </w:r>
          </w:p>
        </w:tc>
        <w:tc>
          <w:tcPr>
            <w:tcW w:w="2120" w:type="dxa"/>
          </w:tcPr>
          <w:p w14:paraId="3C057ACE"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155 млн руб.</w:t>
            </w:r>
          </w:p>
        </w:tc>
      </w:tr>
      <w:tr w:rsidR="0051698E" w:rsidRPr="00F944E7" w14:paraId="37CA100A" w14:textId="77777777" w:rsidTr="00EA788F">
        <w:tc>
          <w:tcPr>
            <w:tcW w:w="7121" w:type="dxa"/>
          </w:tcPr>
          <w:p w14:paraId="2755D06E"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Заемные средства на начало периода</w:t>
            </w:r>
          </w:p>
        </w:tc>
        <w:tc>
          <w:tcPr>
            <w:tcW w:w="2120" w:type="dxa"/>
          </w:tcPr>
          <w:p w14:paraId="2229C728"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130 млн руб.</w:t>
            </w:r>
          </w:p>
        </w:tc>
      </w:tr>
      <w:tr w:rsidR="0051698E" w:rsidRPr="00F944E7" w14:paraId="21265025" w14:textId="77777777" w:rsidTr="00EA788F">
        <w:tc>
          <w:tcPr>
            <w:tcW w:w="7121" w:type="dxa"/>
          </w:tcPr>
          <w:p w14:paraId="5DD6268C"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Заемные средства на конец периода</w:t>
            </w:r>
          </w:p>
        </w:tc>
        <w:tc>
          <w:tcPr>
            <w:tcW w:w="2120" w:type="dxa"/>
          </w:tcPr>
          <w:p w14:paraId="7B91BDAB"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140 млн руб.</w:t>
            </w:r>
          </w:p>
        </w:tc>
      </w:tr>
      <w:tr w:rsidR="0051698E" w:rsidRPr="00F944E7" w14:paraId="414BD874" w14:textId="77777777" w:rsidTr="00EA788F">
        <w:tc>
          <w:tcPr>
            <w:tcW w:w="7121" w:type="dxa"/>
          </w:tcPr>
          <w:p w14:paraId="55DD5B34"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Уплаченные проценты по долгу</w:t>
            </w:r>
          </w:p>
        </w:tc>
        <w:tc>
          <w:tcPr>
            <w:tcW w:w="2120" w:type="dxa"/>
          </w:tcPr>
          <w:p w14:paraId="2800C9D6"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40 млн руб.</w:t>
            </w:r>
          </w:p>
        </w:tc>
      </w:tr>
      <w:tr w:rsidR="0051698E" w:rsidRPr="00F944E7" w14:paraId="116F7539" w14:textId="77777777" w:rsidTr="00EA788F">
        <w:tc>
          <w:tcPr>
            <w:tcW w:w="7121" w:type="dxa"/>
          </w:tcPr>
          <w:p w14:paraId="15BBBF72"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Ставка налога на прибыль</w:t>
            </w:r>
          </w:p>
        </w:tc>
        <w:tc>
          <w:tcPr>
            <w:tcW w:w="2120" w:type="dxa"/>
          </w:tcPr>
          <w:p w14:paraId="5EAC4211"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20%</w:t>
            </w:r>
          </w:p>
        </w:tc>
      </w:tr>
    </w:tbl>
    <w:p w14:paraId="7BF0C686" w14:textId="77777777" w:rsidR="00B40075" w:rsidRPr="00F944E7" w:rsidRDefault="00B40075" w:rsidP="00523C57">
      <w:pPr>
        <w:rPr>
          <w:rFonts w:asciiTheme="minorHAnsi" w:hAnsiTheme="minorHAnsi" w:cstheme="minorHAnsi"/>
        </w:rPr>
      </w:pPr>
      <w:r w:rsidRPr="00F944E7">
        <w:rPr>
          <w:rFonts w:asciiTheme="minorHAnsi" w:hAnsiTheme="minorHAnsi" w:cstheme="minorHAnsi"/>
        </w:rPr>
        <w:t>Варианты ответов:</w:t>
      </w:r>
    </w:p>
    <w:p w14:paraId="5EFCF312" w14:textId="77777777" w:rsidR="00B40075" w:rsidRPr="00F944E7" w:rsidRDefault="00B40075" w:rsidP="00DF5FAD">
      <w:pPr>
        <w:numPr>
          <w:ilvl w:val="0"/>
          <w:numId w:val="359"/>
        </w:numPr>
        <w:ind w:left="1104"/>
        <w:rPr>
          <w:rFonts w:asciiTheme="minorHAnsi" w:hAnsiTheme="minorHAnsi" w:cstheme="minorHAnsi"/>
        </w:rPr>
      </w:pPr>
      <w:r w:rsidRPr="00F944E7">
        <w:rPr>
          <w:rFonts w:asciiTheme="minorHAnsi" w:hAnsiTheme="minorHAnsi" w:cstheme="minorHAnsi"/>
        </w:rPr>
        <w:t>170 млн руб.</w:t>
      </w:r>
    </w:p>
    <w:p w14:paraId="2905E510" w14:textId="77777777" w:rsidR="00B40075" w:rsidRPr="00F944E7" w:rsidRDefault="00B40075" w:rsidP="00DF5FAD">
      <w:pPr>
        <w:numPr>
          <w:ilvl w:val="0"/>
          <w:numId w:val="359"/>
        </w:numPr>
        <w:ind w:left="1104"/>
        <w:rPr>
          <w:rFonts w:asciiTheme="minorHAnsi" w:hAnsiTheme="minorHAnsi" w:cstheme="minorHAnsi"/>
        </w:rPr>
      </w:pPr>
      <w:r w:rsidRPr="00F944E7">
        <w:rPr>
          <w:rFonts w:asciiTheme="minorHAnsi" w:hAnsiTheme="minorHAnsi" w:cstheme="minorHAnsi"/>
        </w:rPr>
        <w:t>308 млн руб.</w:t>
      </w:r>
    </w:p>
    <w:p w14:paraId="62316363" w14:textId="77777777" w:rsidR="00B40075" w:rsidRPr="00F944E7" w:rsidRDefault="00B40075" w:rsidP="00DF5FAD">
      <w:pPr>
        <w:numPr>
          <w:ilvl w:val="0"/>
          <w:numId w:val="359"/>
        </w:numPr>
        <w:ind w:left="1104"/>
        <w:rPr>
          <w:rFonts w:asciiTheme="minorHAnsi" w:hAnsiTheme="minorHAnsi" w:cstheme="minorHAnsi"/>
          <w:b/>
        </w:rPr>
      </w:pPr>
      <w:r w:rsidRPr="00F944E7">
        <w:rPr>
          <w:rFonts w:asciiTheme="minorHAnsi" w:hAnsiTheme="minorHAnsi" w:cstheme="minorHAnsi"/>
          <w:b/>
        </w:rPr>
        <w:t>178 млн руб.</w:t>
      </w:r>
    </w:p>
    <w:p w14:paraId="1BBEBF3C" w14:textId="77777777" w:rsidR="00B40075" w:rsidRPr="00F944E7" w:rsidRDefault="00B40075" w:rsidP="00DF5FAD">
      <w:pPr>
        <w:numPr>
          <w:ilvl w:val="0"/>
          <w:numId w:val="359"/>
        </w:numPr>
        <w:ind w:left="1104"/>
        <w:rPr>
          <w:rFonts w:asciiTheme="minorHAnsi" w:hAnsiTheme="minorHAnsi" w:cstheme="minorHAnsi"/>
        </w:rPr>
      </w:pPr>
      <w:r w:rsidRPr="00F944E7">
        <w:rPr>
          <w:rFonts w:asciiTheme="minorHAnsi" w:hAnsiTheme="minorHAnsi" w:cstheme="minorHAnsi"/>
        </w:rPr>
        <w:t>233 млн руб.</w:t>
      </w:r>
    </w:p>
    <w:p w14:paraId="7FBB1458" w14:textId="77777777" w:rsidR="00B40075" w:rsidRPr="00F944E7" w:rsidRDefault="00B40075" w:rsidP="00523C57">
      <w:pPr>
        <w:rPr>
          <w:rFonts w:asciiTheme="minorHAnsi" w:hAnsiTheme="minorHAnsi" w:cstheme="minorHAnsi"/>
        </w:rPr>
      </w:pPr>
    </w:p>
    <w:p w14:paraId="470872F9" w14:textId="77777777" w:rsidR="00B40075" w:rsidRPr="00F944E7" w:rsidRDefault="00B40075" w:rsidP="00523C57">
      <w:pPr>
        <w:jc w:val="both"/>
        <w:rPr>
          <w:rFonts w:asciiTheme="minorHAnsi" w:hAnsiTheme="minorHAnsi" w:cstheme="minorHAnsi"/>
        </w:rPr>
      </w:pPr>
      <w:r w:rsidRPr="00F944E7">
        <w:rPr>
          <w:rFonts w:asciiTheme="minorHAnsi" w:hAnsiTheme="minorHAnsi" w:cstheme="minorHAnsi"/>
          <w:b/>
          <w:bCs/>
        </w:rPr>
        <w:t>4.2.2.16.</w:t>
      </w:r>
      <w:r w:rsidRPr="00F944E7">
        <w:rPr>
          <w:rFonts w:asciiTheme="minorHAnsi" w:hAnsiTheme="minorHAnsi" w:cstheme="minorHAnsi"/>
        </w:rPr>
        <w:t> Рассчитайте свободный денежный поток на инвестированный капитал (FCFF) за 2016 год, используя следующие данные:</w:t>
      </w:r>
    </w:p>
    <w:tbl>
      <w:tblPr>
        <w:tblStyle w:val="a4"/>
        <w:tblW w:w="0" w:type="auto"/>
        <w:tblInd w:w="104" w:type="dxa"/>
        <w:tblLook w:val="04A0" w:firstRow="1" w:lastRow="0" w:firstColumn="1" w:lastColumn="0" w:noHBand="0" w:noVBand="1"/>
      </w:tblPr>
      <w:tblGrid>
        <w:gridCol w:w="4264"/>
        <w:gridCol w:w="4977"/>
      </w:tblGrid>
      <w:tr w:rsidR="0051698E" w:rsidRPr="00F944E7" w14:paraId="5DDF471B" w14:textId="77777777" w:rsidTr="008753C1">
        <w:tc>
          <w:tcPr>
            <w:tcW w:w="4264" w:type="dxa"/>
          </w:tcPr>
          <w:p w14:paraId="2A2F8FCD" w14:textId="77777777" w:rsidR="003D34A4" w:rsidRPr="00F944E7" w:rsidRDefault="003D34A4" w:rsidP="008517B1">
            <w:pPr>
              <w:jc w:val="center"/>
              <w:rPr>
                <w:rFonts w:asciiTheme="minorHAnsi" w:hAnsiTheme="minorHAnsi" w:cstheme="minorHAnsi"/>
                <w:b/>
                <w:bCs/>
              </w:rPr>
            </w:pPr>
            <w:r w:rsidRPr="00F944E7">
              <w:rPr>
                <w:rFonts w:asciiTheme="minorHAnsi" w:hAnsiTheme="minorHAnsi" w:cstheme="minorHAnsi"/>
                <w:b/>
                <w:bCs/>
              </w:rPr>
              <w:t>Показатель</w:t>
            </w:r>
          </w:p>
        </w:tc>
        <w:tc>
          <w:tcPr>
            <w:tcW w:w="4977" w:type="dxa"/>
          </w:tcPr>
          <w:p w14:paraId="7DAC810A" w14:textId="77777777" w:rsidR="003D34A4" w:rsidRPr="00F944E7" w:rsidRDefault="003D34A4" w:rsidP="008517B1">
            <w:pPr>
              <w:jc w:val="center"/>
              <w:rPr>
                <w:rFonts w:asciiTheme="minorHAnsi" w:hAnsiTheme="minorHAnsi" w:cstheme="minorHAnsi"/>
                <w:b/>
                <w:bCs/>
              </w:rPr>
            </w:pPr>
            <w:r w:rsidRPr="00F944E7">
              <w:rPr>
                <w:rFonts w:asciiTheme="minorHAnsi" w:hAnsiTheme="minorHAnsi" w:cstheme="minorHAnsi"/>
                <w:b/>
                <w:bCs/>
              </w:rPr>
              <w:t>Значение, млн</w:t>
            </w:r>
            <w:r w:rsidR="00864841" w:rsidRPr="00F944E7">
              <w:rPr>
                <w:rFonts w:asciiTheme="minorHAnsi" w:hAnsiTheme="minorHAnsi" w:cstheme="minorHAnsi"/>
                <w:b/>
                <w:bCs/>
              </w:rPr>
              <w:t xml:space="preserve"> </w:t>
            </w:r>
            <w:r w:rsidRPr="00F944E7">
              <w:rPr>
                <w:rFonts w:asciiTheme="minorHAnsi" w:hAnsiTheme="minorHAnsi" w:cstheme="minorHAnsi"/>
                <w:b/>
                <w:bCs/>
              </w:rPr>
              <w:t>руб.</w:t>
            </w:r>
          </w:p>
        </w:tc>
      </w:tr>
      <w:tr w:rsidR="0051698E" w:rsidRPr="00F944E7" w14:paraId="6A46CADE" w14:textId="77777777" w:rsidTr="008753C1">
        <w:tc>
          <w:tcPr>
            <w:tcW w:w="4264" w:type="dxa"/>
          </w:tcPr>
          <w:p w14:paraId="59B7B4FE"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Денежный поток на собственный капитал (FCFE)</w:t>
            </w:r>
          </w:p>
        </w:tc>
        <w:tc>
          <w:tcPr>
            <w:tcW w:w="4977" w:type="dxa"/>
          </w:tcPr>
          <w:p w14:paraId="77A75A79"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1 000 млн руб.</w:t>
            </w:r>
          </w:p>
        </w:tc>
      </w:tr>
      <w:tr w:rsidR="0051698E" w:rsidRPr="00F944E7" w14:paraId="5E69F926" w14:textId="77777777" w:rsidTr="008753C1">
        <w:tc>
          <w:tcPr>
            <w:tcW w:w="4264" w:type="dxa"/>
          </w:tcPr>
          <w:p w14:paraId="38E18AAE"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Процентные выплаты</w:t>
            </w:r>
          </w:p>
        </w:tc>
        <w:tc>
          <w:tcPr>
            <w:tcW w:w="4977" w:type="dxa"/>
          </w:tcPr>
          <w:p w14:paraId="3F91FB7E"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100 млн руб.</w:t>
            </w:r>
          </w:p>
        </w:tc>
      </w:tr>
      <w:tr w:rsidR="0051698E" w:rsidRPr="00F944E7" w14:paraId="28C54001" w14:textId="77777777" w:rsidTr="008753C1">
        <w:tc>
          <w:tcPr>
            <w:tcW w:w="4264" w:type="dxa"/>
          </w:tcPr>
          <w:p w14:paraId="2288019F"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Ставка налога на прибыль</w:t>
            </w:r>
          </w:p>
        </w:tc>
        <w:tc>
          <w:tcPr>
            <w:tcW w:w="4977" w:type="dxa"/>
          </w:tcPr>
          <w:p w14:paraId="56B2E9EE"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35%</w:t>
            </w:r>
          </w:p>
        </w:tc>
      </w:tr>
    </w:tbl>
    <w:p w14:paraId="32353976" w14:textId="77777777" w:rsidR="003D34A4" w:rsidRPr="00F944E7" w:rsidRDefault="00B40075" w:rsidP="00523C57">
      <w:pPr>
        <w:jc w:val="both"/>
        <w:rPr>
          <w:rFonts w:asciiTheme="minorHAnsi" w:hAnsiTheme="minorHAnsi" w:cstheme="minorHAnsi"/>
        </w:rPr>
      </w:pPr>
      <w:r w:rsidRPr="00F944E7">
        <w:rPr>
          <w:rFonts w:asciiTheme="minorHAnsi" w:hAnsiTheme="minorHAnsi" w:cstheme="minorHAnsi"/>
        </w:rPr>
        <w:t>Дебиторская задолженность на 31.12.2015 г. 200 млн руб., на 31.12.2016 г. 390 млн руб. Кредиторская задолженность на 31.12.2015 г. 600 млн руб., на 31.12.2016 г. 400 млн руб. Запасы на 31.12.2015 г. 150 млн руб., на 31.12.2016 г. 250 млн руб. Долг на 31.12.2015 г. 550 млн руб., на 31.12.2016 г. 750 млн руб.</w:t>
      </w:r>
    </w:p>
    <w:p w14:paraId="3EEA2834" w14:textId="77777777" w:rsidR="00B40075" w:rsidRPr="00F944E7" w:rsidRDefault="00B40075" w:rsidP="00523C57">
      <w:pPr>
        <w:rPr>
          <w:rFonts w:asciiTheme="minorHAnsi" w:hAnsiTheme="minorHAnsi" w:cstheme="minorHAnsi"/>
        </w:rPr>
      </w:pPr>
      <w:r w:rsidRPr="00F944E7">
        <w:rPr>
          <w:rFonts w:asciiTheme="minorHAnsi" w:hAnsiTheme="minorHAnsi" w:cstheme="minorHAnsi"/>
        </w:rPr>
        <w:t>Варианты ответов:</w:t>
      </w:r>
    </w:p>
    <w:p w14:paraId="38151F8B" w14:textId="77777777" w:rsidR="00B40075" w:rsidRPr="00F944E7" w:rsidRDefault="00B40075" w:rsidP="00DF5FAD">
      <w:pPr>
        <w:numPr>
          <w:ilvl w:val="0"/>
          <w:numId w:val="360"/>
        </w:numPr>
        <w:ind w:left="1104"/>
        <w:rPr>
          <w:rFonts w:asciiTheme="minorHAnsi" w:hAnsiTheme="minorHAnsi" w:cstheme="minorHAnsi"/>
        </w:rPr>
      </w:pPr>
      <w:r w:rsidRPr="00F944E7">
        <w:rPr>
          <w:rFonts w:asciiTheme="minorHAnsi" w:hAnsiTheme="minorHAnsi" w:cstheme="minorHAnsi"/>
        </w:rPr>
        <w:t>1 355 млн руб.</w:t>
      </w:r>
    </w:p>
    <w:p w14:paraId="1D67EA5F" w14:textId="77777777" w:rsidR="00B40075" w:rsidRPr="00F944E7" w:rsidRDefault="00B40075" w:rsidP="00DF5FAD">
      <w:pPr>
        <w:numPr>
          <w:ilvl w:val="0"/>
          <w:numId w:val="360"/>
        </w:numPr>
        <w:ind w:left="1104"/>
        <w:rPr>
          <w:rFonts w:asciiTheme="minorHAnsi" w:hAnsiTheme="minorHAnsi" w:cstheme="minorHAnsi"/>
        </w:rPr>
      </w:pPr>
      <w:r w:rsidRPr="00F944E7">
        <w:rPr>
          <w:rFonts w:asciiTheme="minorHAnsi" w:hAnsiTheme="minorHAnsi" w:cstheme="minorHAnsi"/>
        </w:rPr>
        <w:t>800 млн руб.</w:t>
      </w:r>
    </w:p>
    <w:p w14:paraId="3696EDF1" w14:textId="77777777" w:rsidR="00B40075" w:rsidRPr="00F944E7" w:rsidRDefault="00B40075" w:rsidP="00DF5FAD">
      <w:pPr>
        <w:numPr>
          <w:ilvl w:val="0"/>
          <w:numId w:val="360"/>
        </w:numPr>
        <w:ind w:left="1104"/>
        <w:rPr>
          <w:rFonts w:asciiTheme="minorHAnsi" w:hAnsiTheme="minorHAnsi" w:cstheme="minorHAnsi"/>
        </w:rPr>
      </w:pPr>
      <w:r w:rsidRPr="00F944E7">
        <w:rPr>
          <w:rFonts w:asciiTheme="minorHAnsi" w:hAnsiTheme="minorHAnsi" w:cstheme="minorHAnsi"/>
        </w:rPr>
        <w:t>1 265 млн руб.</w:t>
      </w:r>
    </w:p>
    <w:p w14:paraId="57330F91" w14:textId="77777777" w:rsidR="00B40075" w:rsidRPr="00F944E7" w:rsidRDefault="00B40075" w:rsidP="00DF5FAD">
      <w:pPr>
        <w:numPr>
          <w:ilvl w:val="0"/>
          <w:numId w:val="360"/>
        </w:numPr>
        <w:ind w:left="1104"/>
        <w:rPr>
          <w:rFonts w:asciiTheme="minorHAnsi" w:hAnsiTheme="minorHAnsi" w:cstheme="minorHAnsi"/>
          <w:b/>
        </w:rPr>
      </w:pPr>
      <w:r w:rsidRPr="00F944E7">
        <w:rPr>
          <w:rFonts w:asciiTheme="minorHAnsi" w:hAnsiTheme="minorHAnsi" w:cstheme="minorHAnsi"/>
          <w:b/>
        </w:rPr>
        <w:t>865 млн руб.</w:t>
      </w:r>
    </w:p>
    <w:p w14:paraId="5CE8FF6C" w14:textId="77777777" w:rsidR="00B40075" w:rsidRPr="00F944E7" w:rsidRDefault="00B40075" w:rsidP="00523C57">
      <w:pPr>
        <w:rPr>
          <w:rFonts w:asciiTheme="minorHAnsi" w:hAnsiTheme="minorHAnsi" w:cstheme="minorHAnsi"/>
        </w:rPr>
      </w:pPr>
    </w:p>
    <w:p w14:paraId="719BB297" w14:textId="77777777" w:rsidR="00332805" w:rsidRPr="00F944E7" w:rsidRDefault="00B40075" w:rsidP="00523C57">
      <w:pPr>
        <w:rPr>
          <w:rFonts w:asciiTheme="minorHAnsi" w:hAnsiTheme="minorHAnsi" w:cstheme="minorHAnsi"/>
        </w:rPr>
      </w:pPr>
      <w:r w:rsidRPr="00F944E7">
        <w:rPr>
          <w:rFonts w:asciiTheme="minorHAnsi" w:hAnsiTheme="minorHAnsi" w:cstheme="minorHAnsi"/>
          <w:b/>
          <w:bCs/>
        </w:rPr>
        <w:t>4.2.2.17.</w:t>
      </w:r>
      <w:r w:rsidRPr="00F944E7">
        <w:rPr>
          <w:rFonts w:asciiTheme="minorHAnsi" w:hAnsiTheme="minorHAnsi" w:cstheme="minorHAnsi"/>
        </w:rPr>
        <w:t> 5 баллов.</w:t>
      </w:r>
    </w:p>
    <w:p w14:paraId="7D1F3B52" w14:textId="77777777" w:rsidR="00B40075" w:rsidRPr="00F944E7" w:rsidRDefault="00B40075" w:rsidP="00523C57">
      <w:pPr>
        <w:jc w:val="both"/>
        <w:rPr>
          <w:rFonts w:asciiTheme="minorHAnsi" w:hAnsiTheme="minorHAnsi" w:cstheme="minorHAnsi"/>
        </w:rPr>
      </w:pPr>
      <w:r w:rsidRPr="00F944E7">
        <w:rPr>
          <w:rFonts w:asciiTheme="minorHAnsi" w:hAnsiTheme="minorHAnsi" w:cstheme="minorHAnsi"/>
        </w:rPr>
        <w:lastRenderedPageBreak/>
        <w:t>В рамках оценки компания предоставила детальную расшифровку доходов и расходов за последний отчётный период.</w:t>
      </w:r>
    </w:p>
    <w:tbl>
      <w:tblPr>
        <w:tblStyle w:val="a4"/>
        <w:tblW w:w="0" w:type="auto"/>
        <w:tblInd w:w="104" w:type="dxa"/>
        <w:tblLook w:val="04A0" w:firstRow="1" w:lastRow="0" w:firstColumn="1" w:lastColumn="0" w:noHBand="0" w:noVBand="1"/>
      </w:tblPr>
      <w:tblGrid>
        <w:gridCol w:w="7546"/>
        <w:gridCol w:w="1695"/>
      </w:tblGrid>
      <w:tr w:rsidR="0051698E" w:rsidRPr="00F944E7" w14:paraId="0579EA14" w14:textId="77777777" w:rsidTr="00EA788F">
        <w:tc>
          <w:tcPr>
            <w:tcW w:w="7546" w:type="dxa"/>
          </w:tcPr>
          <w:p w14:paraId="3233AB5B" w14:textId="77777777" w:rsidR="003D34A4" w:rsidRPr="00F944E7" w:rsidRDefault="003D34A4" w:rsidP="008517B1">
            <w:pPr>
              <w:jc w:val="center"/>
              <w:rPr>
                <w:rFonts w:asciiTheme="minorHAnsi" w:hAnsiTheme="minorHAnsi" w:cstheme="minorHAnsi"/>
                <w:b/>
                <w:bCs/>
              </w:rPr>
            </w:pPr>
            <w:r w:rsidRPr="00F944E7">
              <w:rPr>
                <w:rFonts w:asciiTheme="minorHAnsi" w:hAnsiTheme="minorHAnsi" w:cstheme="minorHAnsi"/>
                <w:b/>
                <w:bCs/>
              </w:rPr>
              <w:t>Показатель</w:t>
            </w:r>
          </w:p>
        </w:tc>
        <w:tc>
          <w:tcPr>
            <w:tcW w:w="1695" w:type="dxa"/>
          </w:tcPr>
          <w:p w14:paraId="03419190" w14:textId="77777777" w:rsidR="003D34A4" w:rsidRPr="00F944E7" w:rsidRDefault="003D34A4" w:rsidP="008517B1">
            <w:pPr>
              <w:jc w:val="center"/>
              <w:rPr>
                <w:rFonts w:asciiTheme="minorHAnsi" w:hAnsiTheme="minorHAnsi" w:cstheme="minorHAnsi"/>
                <w:b/>
                <w:bCs/>
              </w:rPr>
            </w:pPr>
            <w:r w:rsidRPr="00F944E7">
              <w:rPr>
                <w:rFonts w:asciiTheme="minorHAnsi" w:hAnsiTheme="minorHAnsi" w:cstheme="minorHAnsi"/>
                <w:b/>
                <w:bCs/>
              </w:rPr>
              <w:t>Значение, ед.</w:t>
            </w:r>
          </w:p>
        </w:tc>
      </w:tr>
      <w:tr w:rsidR="0051698E" w:rsidRPr="00F944E7" w14:paraId="1F1C22E0" w14:textId="77777777" w:rsidTr="00EA788F">
        <w:tc>
          <w:tcPr>
            <w:tcW w:w="7546" w:type="dxa"/>
          </w:tcPr>
          <w:p w14:paraId="3115AD8D"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Выручка от реализации продукции</w:t>
            </w:r>
          </w:p>
        </w:tc>
        <w:tc>
          <w:tcPr>
            <w:tcW w:w="1695" w:type="dxa"/>
          </w:tcPr>
          <w:p w14:paraId="27AFD21B"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600</w:t>
            </w:r>
          </w:p>
        </w:tc>
      </w:tr>
      <w:tr w:rsidR="0051698E" w:rsidRPr="00F944E7" w14:paraId="12726F46" w14:textId="77777777" w:rsidTr="00EA788F">
        <w:tc>
          <w:tcPr>
            <w:tcW w:w="7546" w:type="dxa"/>
          </w:tcPr>
          <w:p w14:paraId="1572AB08"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Себестоимость реализованной продукции без учета амортизации</w:t>
            </w:r>
          </w:p>
        </w:tc>
        <w:tc>
          <w:tcPr>
            <w:tcW w:w="1695" w:type="dxa"/>
          </w:tcPr>
          <w:p w14:paraId="6B17FDD9"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400</w:t>
            </w:r>
          </w:p>
        </w:tc>
      </w:tr>
      <w:tr w:rsidR="0051698E" w:rsidRPr="00F944E7" w14:paraId="6359CA11" w14:textId="77777777" w:rsidTr="00EA788F">
        <w:tc>
          <w:tcPr>
            <w:tcW w:w="7546" w:type="dxa"/>
          </w:tcPr>
          <w:p w14:paraId="4B238ED8"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Управленческие расходы</w:t>
            </w:r>
          </w:p>
        </w:tc>
        <w:tc>
          <w:tcPr>
            <w:tcW w:w="1695" w:type="dxa"/>
          </w:tcPr>
          <w:p w14:paraId="2E2BDA13"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120</w:t>
            </w:r>
          </w:p>
        </w:tc>
      </w:tr>
      <w:tr w:rsidR="0051698E" w:rsidRPr="00F944E7" w14:paraId="5C1D9B20" w14:textId="77777777" w:rsidTr="00EA788F">
        <w:tc>
          <w:tcPr>
            <w:tcW w:w="7546" w:type="dxa"/>
          </w:tcPr>
          <w:p w14:paraId="06A9CCBD"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Доход от реализации основных средств</w:t>
            </w:r>
          </w:p>
        </w:tc>
        <w:tc>
          <w:tcPr>
            <w:tcW w:w="1695" w:type="dxa"/>
          </w:tcPr>
          <w:p w14:paraId="3B202AFA"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20</w:t>
            </w:r>
          </w:p>
        </w:tc>
      </w:tr>
      <w:tr w:rsidR="0051698E" w:rsidRPr="00F944E7" w14:paraId="7F4F87F6" w14:textId="77777777" w:rsidTr="00EA788F">
        <w:tc>
          <w:tcPr>
            <w:tcW w:w="7546" w:type="dxa"/>
          </w:tcPr>
          <w:p w14:paraId="76D50073"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Амортизация</w:t>
            </w:r>
          </w:p>
        </w:tc>
        <w:tc>
          <w:tcPr>
            <w:tcW w:w="1695" w:type="dxa"/>
          </w:tcPr>
          <w:p w14:paraId="647F3635"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44</w:t>
            </w:r>
          </w:p>
        </w:tc>
      </w:tr>
      <w:tr w:rsidR="0051698E" w:rsidRPr="00F944E7" w14:paraId="6A73DC59" w14:textId="77777777" w:rsidTr="00EA788F">
        <w:tc>
          <w:tcPr>
            <w:tcW w:w="7546" w:type="dxa"/>
          </w:tcPr>
          <w:p w14:paraId="291FDA1C"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Расходы на обслуживание долга</w:t>
            </w:r>
          </w:p>
        </w:tc>
        <w:tc>
          <w:tcPr>
            <w:tcW w:w="1695" w:type="dxa"/>
          </w:tcPr>
          <w:p w14:paraId="45FF33D2"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14</w:t>
            </w:r>
          </w:p>
        </w:tc>
      </w:tr>
    </w:tbl>
    <w:p w14:paraId="79D93319" w14:textId="77777777" w:rsidR="00332805" w:rsidRPr="00F944E7" w:rsidRDefault="00B40075" w:rsidP="00523C57">
      <w:pPr>
        <w:jc w:val="both"/>
        <w:rPr>
          <w:rFonts w:asciiTheme="minorHAnsi" w:hAnsiTheme="minorHAnsi" w:cstheme="minorHAnsi"/>
        </w:rPr>
      </w:pPr>
      <w:r w:rsidRPr="00F944E7">
        <w:rPr>
          <w:rFonts w:asciiTheme="minorHAnsi" w:hAnsiTheme="minorHAnsi" w:cstheme="minorHAnsi"/>
        </w:rPr>
        <w:t>Дополнительно руководство компании предоставило следующие комментарии:</w:t>
      </w:r>
    </w:p>
    <w:p w14:paraId="1C8A2E16" w14:textId="77777777" w:rsidR="00332805" w:rsidRPr="00F944E7" w:rsidRDefault="00B40075" w:rsidP="00523C57">
      <w:pPr>
        <w:jc w:val="both"/>
        <w:rPr>
          <w:rFonts w:asciiTheme="minorHAnsi" w:hAnsiTheme="minorHAnsi" w:cstheme="minorHAnsi"/>
        </w:rPr>
      </w:pPr>
      <w:r w:rsidRPr="00F944E7">
        <w:rPr>
          <w:rFonts w:asciiTheme="minorHAnsi" w:hAnsiTheme="minorHAnsi" w:cstheme="minorHAnsi"/>
        </w:rPr>
        <w:t>1)Выручка включает 55 млн руб. реализации продукции сервисного подразделения, которое было продано на дату оценки. Рентабельность деятельности сервисного подразделения не отличалась от остальной компании;</w:t>
      </w:r>
    </w:p>
    <w:p w14:paraId="7C16B9F6" w14:textId="77777777" w:rsidR="00332805" w:rsidRPr="00F944E7" w:rsidRDefault="00B40075" w:rsidP="00523C57">
      <w:pPr>
        <w:jc w:val="both"/>
        <w:rPr>
          <w:rFonts w:asciiTheme="minorHAnsi" w:hAnsiTheme="minorHAnsi" w:cstheme="minorHAnsi"/>
        </w:rPr>
      </w:pPr>
      <w:r w:rsidRPr="00F944E7">
        <w:rPr>
          <w:rFonts w:asciiTheme="minorHAnsi" w:hAnsiTheme="minorHAnsi" w:cstheme="minorHAnsi"/>
        </w:rPr>
        <w:t>2) Управленческие расходы включают 6 млн руб. расходов на судебный иск по нарушению авторских прав по патенту компании. Компания не предвидит в будущем дополнительных расходов по данному иску. Продажа сервисного подразделения не повлияла на данный вид расходов;</w:t>
      </w:r>
    </w:p>
    <w:p w14:paraId="0EE90682" w14:textId="77777777" w:rsidR="00332805" w:rsidRPr="00F944E7" w:rsidRDefault="00B40075" w:rsidP="00523C57">
      <w:pPr>
        <w:jc w:val="both"/>
        <w:rPr>
          <w:rFonts w:asciiTheme="minorHAnsi" w:hAnsiTheme="minorHAnsi" w:cstheme="minorHAnsi"/>
        </w:rPr>
      </w:pPr>
      <w:r w:rsidRPr="00F944E7">
        <w:rPr>
          <w:rFonts w:asciiTheme="minorHAnsi" w:hAnsiTheme="minorHAnsi" w:cstheme="minorHAnsi"/>
        </w:rPr>
        <w:t>3) Доход от реализации ОС был получен по активу остаточным сроком службы 5 лет, остаточной балансовой стоимостью 40 млн руб.</w:t>
      </w:r>
    </w:p>
    <w:p w14:paraId="1CAB71AF" w14:textId="77777777" w:rsidR="003D34A4" w:rsidRPr="00F944E7" w:rsidRDefault="00B40075" w:rsidP="00523C57">
      <w:pPr>
        <w:jc w:val="both"/>
        <w:rPr>
          <w:rFonts w:asciiTheme="minorHAnsi" w:hAnsiTheme="minorHAnsi" w:cstheme="minorHAnsi"/>
        </w:rPr>
      </w:pPr>
      <w:r w:rsidRPr="00F944E7">
        <w:rPr>
          <w:rFonts w:asciiTheme="minorHAnsi" w:hAnsiTheme="minorHAnsi" w:cstheme="minorHAnsi"/>
        </w:rPr>
        <w:t>Рассчитайте EBITDA первого прогнозного периода исходя из предположения, что инфляция составит 5%.</w:t>
      </w:r>
    </w:p>
    <w:p w14:paraId="783512D9" w14:textId="77777777" w:rsidR="00B40075" w:rsidRPr="00F944E7" w:rsidRDefault="00B40075" w:rsidP="00523C57">
      <w:pPr>
        <w:rPr>
          <w:rFonts w:asciiTheme="minorHAnsi" w:hAnsiTheme="minorHAnsi" w:cstheme="minorHAnsi"/>
        </w:rPr>
      </w:pPr>
      <w:r w:rsidRPr="00F944E7">
        <w:rPr>
          <w:rFonts w:asciiTheme="minorHAnsi" w:hAnsiTheme="minorHAnsi" w:cstheme="minorHAnsi"/>
        </w:rPr>
        <w:t>Варианты ответов:</w:t>
      </w:r>
    </w:p>
    <w:p w14:paraId="27210B97" w14:textId="77777777" w:rsidR="00B40075" w:rsidRPr="00F944E7" w:rsidRDefault="00B40075" w:rsidP="00DF5FAD">
      <w:pPr>
        <w:numPr>
          <w:ilvl w:val="0"/>
          <w:numId w:val="361"/>
        </w:numPr>
        <w:ind w:left="1104"/>
        <w:rPr>
          <w:rFonts w:asciiTheme="minorHAnsi" w:hAnsiTheme="minorHAnsi" w:cstheme="minorHAnsi"/>
          <w:b/>
        </w:rPr>
      </w:pPr>
      <w:r w:rsidRPr="00F944E7">
        <w:rPr>
          <w:rFonts w:asciiTheme="minorHAnsi" w:hAnsiTheme="minorHAnsi" w:cstheme="minorHAnsi"/>
          <w:b/>
        </w:rPr>
        <w:t>71,1 млн руб.</w:t>
      </w:r>
    </w:p>
    <w:p w14:paraId="39C663F7" w14:textId="77777777" w:rsidR="00B40075" w:rsidRPr="00F944E7" w:rsidRDefault="00B40075" w:rsidP="00DF5FAD">
      <w:pPr>
        <w:numPr>
          <w:ilvl w:val="0"/>
          <w:numId w:val="361"/>
        </w:numPr>
        <w:ind w:left="1104"/>
        <w:rPr>
          <w:rFonts w:asciiTheme="minorHAnsi" w:hAnsiTheme="minorHAnsi" w:cstheme="minorHAnsi"/>
        </w:rPr>
      </w:pPr>
      <w:r w:rsidRPr="00F944E7">
        <w:rPr>
          <w:rFonts w:asciiTheme="minorHAnsi" w:hAnsiTheme="minorHAnsi" w:cstheme="minorHAnsi"/>
        </w:rPr>
        <w:t>73,5 млн руб.</w:t>
      </w:r>
    </w:p>
    <w:p w14:paraId="0AF5D8D8" w14:textId="77777777" w:rsidR="00B40075" w:rsidRPr="00F944E7" w:rsidRDefault="00B40075" w:rsidP="00DF5FAD">
      <w:pPr>
        <w:numPr>
          <w:ilvl w:val="0"/>
          <w:numId w:val="361"/>
        </w:numPr>
        <w:ind w:left="1104"/>
        <w:rPr>
          <w:rFonts w:asciiTheme="minorHAnsi" w:hAnsiTheme="minorHAnsi" w:cstheme="minorHAnsi"/>
        </w:rPr>
      </w:pPr>
      <w:r w:rsidRPr="00F944E7">
        <w:rPr>
          <w:rFonts w:asciiTheme="minorHAnsi" w:hAnsiTheme="minorHAnsi" w:cstheme="minorHAnsi"/>
        </w:rPr>
        <w:t>5 млн руб.</w:t>
      </w:r>
    </w:p>
    <w:p w14:paraId="148C8F58" w14:textId="77777777" w:rsidR="00B40075" w:rsidRPr="00F944E7" w:rsidRDefault="00B40075" w:rsidP="00DF5FAD">
      <w:pPr>
        <w:numPr>
          <w:ilvl w:val="0"/>
          <w:numId w:val="361"/>
        </w:numPr>
        <w:ind w:left="1104"/>
        <w:rPr>
          <w:rFonts w:asciiTheme="minorHAnsi" w:hAnsiTheme="minorHAnsi" w:cstheme="minorHAnsi"/>
        </w:rPr>
      </w:pPr>
      <w:r w:rsidRPr="00F944E7">
        <w:rPr>
          <w:rFonts w:asciiTheme="minorHAnsi" w:hAnsiTheme="minorHAnsi" w:cstheme="minorHAnsi"/>
        </w:rPr>
        <w:t>32,6 млн руб.</w:t>
      </w:r>
    </w:p>
    <w:p w14:paraId="6F63D146" w14:textId="77777777" w:rsidR="00B40075" w:rsidRPr="00F944E7" w:rsidRDefault="00B40075" w:rsidP="00523C57">
      <w:pPr>
        <w:rPr>
          <w:rFonts w:asciiTheme="minorHAnsi" w:hAnsiTheme="minorHAnsi" w:cstheme="minorHAnsi"/>
        </w:rPr>
      </w:pPr>
    </w:p>
    <w:p w14:paraId="63604E02" w14:textId="77777777" w:rsidR="00332805" w:rsidRPr="00F944E7" w:rsidRDefault="00B40075" w:rsidP="00523C57">
      <w:pPr>
        <w:jc w:val="both"/>
        <w:rPr>
          <w:rFonts w:asciiTheme="minorHAnsi" w:hAnsiTheme="minorHAnsi" w:cstheme="minorHAnsi"/>
        </w:rPr>
      </w:pPr>
      <w:r w:rsidRPr="00F944E7">
        <w:rPr>
          <w:rFonts w:asciiTheme="minorHAnsi" w:hAnsiTheme="minorHAnsi" w:cstheme="minorHAnsi"/>
          <w:b/>
          <w:bCs/>
        </w:rPr>
        <w:t>4.2.2.18.</w:t>
      </w:r>
      <w:r w:rsidRPr="00F944E7">
        <w:rPr>
          <w:rFonts w:asciiTheme="minorHAnsi" w:hAnsiTheme="minorHAnsi" w:cstheme="minorHAnsi"/>
        </w:rPr>
        <w:t> 5 баллов.</w:t>
      </w:r>
    </w:p>
    <w:p w14:paraId="009D8C01" w14:textId="77777777" w:rsidR="00332805" w:rsidRPr="00F944E7" w:rsidRDefault="00B40075" w:rsidP="00523C57">
      <w:pPr>
        <w:jc w:val="both"/>
        <w:rPr>
          <w:rFonts w:asciiTheme="minorHAnsi" w:hAnsiTheme="minorHAnsi" w:cstheme="minorHAnsi"/>
        </w:rPr>
      </w:pPr>
      <w:r w:rsidRPr="00F944E7">
        <w:rPr>
          <w:rFonts w:asciiTheme="minorHAnsi" w:hAnsiTheme="minorHAnsi" w:cstheme="minorHAnsi"/>
        </w:rPr>
        <w:t>Рассчитать стоимость собственного капитала (Equity value), используя следующую информацию. Данные – для первого отчетного года после даты оценки:</w:t>
      </w:r>
    </w:p>
    <w:p w14:paraId="3710BDB5" w14:textId="77777777" w:rsidR="00332805" w:rsidRPr="00F944E7" w:rsidRDefault="00B40075" w:rsidP="00523C57">
      <w:pPr>
        <w:jc w:val="both"/>
        <w:rPr>
          <w:rFonts w:asciiTheme="minorHAnsi" w:hAnsiTheme="minorHAnsi" w:cstheme="minorHAnsi"/>
        </w:rPr>
      </w:pPr>
      <w:r w:rsidRPr="00F944E7">
        <w:rPr>
          <w:rFonts w:asciiTheme="minorHAnsi" w:hAnsiTheme="minorHAnsi" w:cstheme="minorHAnsi"/>
        </w:rPr>
        <w:t>Выручка = 80 млн руб.</w:t>
      </w:r>
    </w:p>
    <w:p w14:paraId="184A9D34" w14:textId="77777777" w:rsidR="00332805" w:rsidRPr="00F944E7" w:rsidRDefault="00B40075" w:rsidP="00523C57">
      <w:pPr>
        <w:jc w:val="both"/>
        <w:rPr>
          <w:rFonts w:asciiTheme="minorHAnsi" w:hAnsiTheme="minorHAnsi" w:cstheme="minorHAnsi"/>
        </w:rPr>
      </w:pPr>
      <w:r w:rsidRPr="00F944E7">
        <w:rPr>
          <w:rFonts w:asciiTheme="minorHAnsi" w:hAnsiTheme="minorHAnsi" w:cstheme="minorHAnsi"/>
        </w:rPr>
        <w:t>EBIT = 40 млн руб.</w:t>
      </w:r>
    </w:p>
    <w:p w14:paraId="017D87AC" w14:textId="77777777" w:rsidR="00332805" w:rsidRPr="00F944E7" w:rsidRDefault="00B40075" w:rsidP="00523C57">
      <w:pPr>
        <w:jc w:val="both"/>
        <w:rPr>
          <w:rFonts w:asciiTheme="minorHAnsi" w:hAnsiTheme="minorHAnsi" w:cstheme="minorHAnsi"/>
        </w:rPr>
      </w:pPr>
      <w:r w:rsidRPr="00F944E7">
        <w:rPr>
          <w:rFonts w:asciiTheme="minorHAnsi" w:hAnsiTheme="minorHAnsi" w:cstheme="minorHAnsi"/>
        </w:rPr>
        <w:t>Амортизация = 15 млн руб.</w:t>
      </w:r>
    </w:p>
    <w:p w14:paraId="47CA724E" w14:textId="77777777" w:rsidR="00332805" w:rsidRPr="00F944E7" w:rsidRDefault="00B40075" w:rsidP="00523C57">
      <w:pPr>
        <w:jc w:val="both"/>
        <w:rPr>
          <w:rFonts w:asciiTheme="minorHAnsi" w:hAnsiTheme="minorHAnsi" w:cstheme="minorHAnsi"/>
        </w:rPr>
      </w:pPr>
      <w:r w:rsidRPr="00F944E7">
        <w:rPr>
          <w:rFonts w:asciiTheme="minorHAnsi" w:hAnsiTheme="minorHAnsi" w:cstheme="minorHAnsi"/>
        </w:rPr>
        <w:t>Прирост оборотного капитала = 6 млн руб.</w:t>
      </w:r>
    </w:p>
    <w:p w14:paraId="3C8FE33E" w14:textId="77777777" w:rsidR="00332805" w:rsidRPr="00F944E7" w:rsidRDefault="00B40075" w:rsidP="00523C57">
      <w:pPr>
        <w:jc w:val="both"/>
        <w:rPr>
          <w:rFonts w:asciiTheme="minorHAnsi" w:hAnsiTheme="minorHAnsi" w:cstheme="minorHAnsi"/>
        </w:rPr>
      </w:pPr>
      <w:r w:rsidRPr="00F944E7">
        <w:rPr>
          <w:rFonts w:asciiTheme="minorHAnsi" w:hAnsiTheme="minorHAnsi" w:cstheme="minorHAnsi"/>
        </w:rPr>
        <w:t>WACC = 13%</w:t>
      </w:r>
    </w:p>
    <w:p w14:paraId="770D9CB5" w14:textId="77777777" w:rsidR="00332805" w:rsidRPr="00F944E7" w:rsidRDefault="00B40075" w:rsidP="00523C57">
      <w:pPr>
        <w:jc w:val="both"/>
        <w:rPr>
          <w:rFonts w:asciiTheme="minorHAnsi" w:hAnsiTheme="minorHAnsi" w:cstheme="minorHAnsi"/>
        </w:rPr>
      </w:pPr>
      <w:r w:rsidRPr="00F944E7">
        <w:rPr>
          <w:rFonts w:asciiTheme="minorHAnsi" w:hAnsiTheme="minorHAnsi" w:cstheme="minorHAnsi"/>
        </w:rPr>
        <w:t>Налог на прибыль = 20%</w:t>
      </w:r>
    </w:p>
    <w:p w14:paraId="6041CE21" w14:textId="77777777" w:rsidR="00332805" w:rsidRPr="00F944E7" w:rsidRDefault="00B40075" w:rsidP="00523C57">
      <w:pPr>
        <w:jc w:val="both"/>
        <w:rPr>
          <w:rFonts w:asciiTheme="minorHAnsi" w:hAnsiTheme="minorHAnsi" w:cstheme="minorHAnsi"/>
        </w:rPr>
      </w:pPr>
      <w:r w:rsidRPr="00F944E7">
        <w:rPr>
          <w:rFonts w:asciiTheme="minorHAnsi" w:hAnsiTheme="minorHAnsi" w:cstheme="minorHAnsi"/>
        </w:rPr>
        <w:t>Потоки стабильны, долгосрочный темп роста компании = 5%</w:t>
      </w:r>
    </w:p>
    <w:p w14:paraId="578DA3ED" w14:textId="77777777" w:rsidR="003D34A4" w:rsidRPr="00F944E7" w:rsidRDefault="00B40075" w:rsidP="00523C57">
      <w:pPr>
        <w:jc w:val="both"/>
        <w:rPr>
          <w:rFonts w:asciiTheme="minorHAnsi" w:hAnsiTheme="minorHAnsi" w:cstheme="minorHAnsi"/>
        </w:rPr>
      </w:pPr>
      <w:r w:rsidRPr="00F944E7">
        <w:rPr>
          <w:rFonts w:asciiTheme="minorHAnsi" w:hAnsiTheme="minorHAnsi" w:cstheme="minorHAnsi"/>
        </w:rPr>
        <w:t>Рыночная стоимость долга = 25 млн руб.</w:t>
      </w:r>
    </w:p>
    <w:p w14:paraId="6FD69010" w14:textId="77777777" w:rsidR="00B40075" w:rsidRPr="00F944E7" w:rsidRDefault="00B40075" w:rsidP="00523C57">
      <w:pPr>
        <w:rPr>
          <w:rFonts w:asciiTheme="minorHAnsi" w:hAnsiTheme="minorHAnsi" w:cstheme="minorHAnsi"/>
        </w:rPr>
      </w:pPr>
      <w:r w:rsidRPr="00F944E7">
        <w:rPr>
          <w:rFonts w:asciiTheme="minorHAnsi" w:hAnsiTheme="minorHAnsi" w:cstheme="minorHAnsi"/>
        </w:rPr>
        <w:t>Варианты ответов:</w:t>
      </w:r>
    </w:p>
    <w:p w14:paraId="1561B545" w14:textId="77777777" w:rsidR="00B40075" w:rsidRPr="00F944E7" w:rsidRDefault="00B40075" w:rsidP="00DF5FAD">
      <w:pPr>
        <w:numPr>
          <w:ilvl w:val="0"/>
          <w:numId w:val="362"/>
        </w:numPr>
        <w:ind w:left="1104"/>
        <w:rPr>
          <w:rFonts w:asciiTheme="minorHAnsi" w:hAnsiTheme="minorHAnsi" w:cstheme="minorHAnsi"/>
          <w:b/>
        </w:rPr>
      </w:pPr>
      <w:r w:rsidRPr="00F944E7">
        <w:rPr>
          <w:rFonts w:asciiTheme="minorHAnsi" w:hAnsiTheme="minorHAnsi" w:cstheme="minorHAnsi"/>
          <w:b/>
        </w:rPr>
        <w:t>300</w:t>
      </w:r>
    </w:p>
    <w:p w14:paraId="6073CA7E" w14:textId="77777777" w:rsidR="00B40075" w:rsidRPr="00F944E7" w:rsidRDefault="00B40075" w:rsidP="00DF5FAD">
      <w:pPr>
        <w:numPr>
          <w:ilvl w:val="0"/>
          <w:numId w:val="362"/>
        </w:numPr>
        <w:ind w:left="1104"/>
        <w:rPr>
          <w:rFonts w:asciiTheme="minorHAnsi" w:hAnsiTheme="minorHAnsi" w:cstheme="minorHAnsi"/>
        </w:rPr>
      </w:pPr>
      <w:r w:rsidRPr="00F944E7">
        <w:rPr>
          <w:rFonts w:asciiTheme="minorHAnsi" w:hAnsiTheme="minorHAnsi" w:cstheme="minorHAnsi"/>
        </w:rPr>
        <w:t>341</w:t>
      </w:r>
    </w:p>
    <w:p w14:paraId="552C26FA" w14:textId="77777777" w:rsidR="00B40075" w:rsidRPr="00F944E7" w:rsidRDefault="00B40075" w:rsidP="00DF5FAD">
      <w:pPr>
        <w:numPr>
          <w:ilvl w:val="0"/>
          <w:numId w:val="362"/>
        </w:numPr>
        <w:ind w:left="1104"/>
        <w:rPr>
          <w:rFonts w:asciiTheme="minorHAnsi" w:hAnsiTheme="minorHAnsi" w:cstheme="minorHAnsi"/>
        </w:rPr>
      </w:pPr>
      <w:r w:rsidRPr="00F944E7">
        <w:rPr>
          <w:rFonts w:asciiTheme="minorHAnsi" w:hAnsiTheme="minorHAnsi" w:cstheme="minorHAnsi"/>
        </w:rPr>
        <w:t>204</w:t>
      </w:r>
    </w:p>
    <w:p w14:paraId="19E0318B" w14:textId="77777777" w:rsidR="00B40075" w:rsidRPr="00F944E7" w:rsidRDefault="00B40075" w:rsidP="00DF5FAD">
      <w:pPr>
        <w:numPr>
          <w:ilvl w:val="0"/>
          <w:numId w:val="362"/>
        </w:numPr>
        <w:ind w:left="1104"/>
        <w:rPr>
          <w:rFonts w:asciiTheme="minorHAnsi" w:hAnsiTheme="minorHAnsi" w:cstheme="minorHAnsi"/>
        </w:rPr>
      </w:pPr>
      <w:r w:rsidRPr="00F944E7">
        <w:rPr>
          <w:rFonts w:asciiTheme="minorHAnsi" w:hAnsiTheme="minorHAnsi" w:cstheme="minorHAnsi"/>
        </w:rPr>
        <w:t>67</w:t>
      </w:r>
    </w:p>
    <w:p w14:paraId="48D96A7A" w14:textId="77777777" w:rsidR="00B40075" w:rsidRPr="00F944E7" w:rsidRDefault="00B40075" w:rsidP="00523C57">
      <w:pPr>
        <w:rPr>
          <w:rFonts w:asciiTheme="minorHAnsi" w:hAnsiTheme="minorHAnsi" w:cstheme="minorHAnsi"/>
        </w:rPr>
      </w:pPr>
    </w:p>
    <w:p w14:paraId="57D6A103" w14:textId="77777777" w:rsidR="00332805" w:rsidRPr="00F944E7" w:rsidRDefault="00B40075" w:rsidP="00523C57">
      <w:pPr>
        <w:jc w:val="both"/>
        <w:rPr>
          <w:rFonts w:asciiTheme="minorHAnsi" w:hAnsiTheme="minorHAnsi" w:cstheme="minorHAnsi"/>
        </w:rPr>
      </w:pPr>
      <w:r w:rsidRPr="00F944E7">
        <w:rPr>
          <w:rFonts w:asciiTheme="minorHAnsi" w:hAnsiTheme="minorHAnsi" w:cstheme="minorHAnsi"/>
          <w:b/>
          <w:bCs/>
        </w:rPr>
        <w:t>4.2.2.19.</w:t>
      </w:r>
      <w:r w:rsidRPr="00F944E7">
        <w:rPr>
          <w:rFonts w:asciiTheme="minorHAnsi" w:hAnsiTheme="minorHAnsi" w:cstheme="minorHAnsi"/>
        </w:rPr>
        <w:t> Рассчитайте денежный поток на собственный капитал на основе имеющейся информации:</w:t>
      </w:r>
    </w:p>
    <w:p w14:paraId="5FEBCFFF" w14:textId="77777777" w:rsidR="00332805" w:rsidRPr="00F944E7" w:rsidRDefault="00B40075" w:rsidP="00523C57">
      <w:pPr>
        <w:jc w:val="both"/>
        <w:rPr>
          <w:rFonts w:asciiTheme="minorHAnsi" w:hAnsiTheme="minorHAnsi" w:cstheme="minorHAnsi"/>
        </w:rPr>
      </w:pPr>
      <w:r w:rsidRPr="00F944E7">
        <w:rPr>
          <w:rFonts w:asciiTheme="minorHAnsi" w:hAnsiTheme="minorHAnsi" w:cstheme="minorHAnsi"/>
        </w:rPr>
        <w:t>Чистая прибыль - 120 942 руб.</w:t>
      </w:r>
    </w:p>
    <w:p w14:paraId="749756A8" w14:textId="77777777" w:rsidR="00332805" w:rsidRPr="00F944E7" w:rsidRDefault="00B40075" w:rsidP="00523C57">
      <w:pPr>
        <w:jc w:val="both"/>
        <w:rPr>
          <w:rFonts w:asciiTheme="minorHAnsi" w:hAnsiTheme="minorHAnsi" w:cstheme="minorHAnsi"/>
        </w:rPr>
      </w:pPr>
      <w:r w:rsidRPr="00F944E7">
        <w:rPr>
          <w:rFonts w:asciiTheme="minorHAnsi" w:hAnsiTheme="minorHAnsi" w:cstheme="minorHAnsi"/>
        </w:rPr>
        <w:t>Амортизационные отчисления по ОС - 23 900 руб.</w:t>
      </w:r>
    </w:p>
    <w:p w14:paraId="6CE44FE2" w14:textId="77777777" w:rsidR="00332805" w:rsidRPr="00F944E7" w:rsidRDefault="00B40075" w:rsidP="00523C57">
      <w:pPr>
        <w:jc w:val="both"/>
        <w:rPr>
          <w:rFonts w:asciiTheme="minorHAnsi" w:hAnsiTheme="minorHAnsi" w:cstheme="minorHAnsi"/>
        </w:rPr>
      </w:pPr>
      <w:r w:rsidRPr="00F944E7">
        <w:rPr>
          <w:rFonts w:asciiTheme="minorHAnsi" w:hAnsiTheme="minorHAnsi" w:cstheme="minorHAnsi"/>
        </w:rPr>
        <w:t>Амортизационные отчисления по НМА - 1 200 руб.</w:t>
      </w:r>
    </w:p>
    <w:p w14:paraId="0DD97DD3" w14:textId="77777777" w:rsidR="00332805" w:rsidRPr="00F944E7" w:rsidRDefault="00B40075" w:rsidP="00523C57">
      <w:pPr>
        <w:jc w:val="both"/>
        <w:rPr>
          <w:rFonts w:asciiTheme="minorHAnsi" w:hAnsiTheme="minorHAnsi" w:cstheme="minorHAnsi"/>
        </w:rPr>
      </w:pPr>
      <w:r w:rsidRPr="00F944E7">
        <w:rPr>
          <w:rFonts w:asciiTheme="minorHAnsi" w:hAnsiTheme="minorHAnsi" w:cstheme="minorHAnsi"/>
        </w:rPr>
        <w:lastRenderedPageBreak/>
        <w:t>Прирост долгосрочной задолженности - 34 000 руб.</w:t>
      </w:r>
    </w:p>
    <w:p w14:paraId="6BBCD0B5" w14:textId="77777777" w:rsidR="00332805" w:rsidRPr="00F944E7" w:rsidRDefault="00B40075" w:rsidP="00523C57">
      <w:pPr>
        <w:rPr>
          <w:rFonts w:asciiTheme="minorHAnsi" w:hAnsiTheme="minorHAnsi" w:cstheme="minorHAnsi"/>
        </w:rPr>
      </w:pPr>
      <w:r w:rsidRPr="00F944E7">
        <w:rPr>
          <w:rFonts w:asciiTheme="minorHAnsi" w:hAnsiTheme="minorHAnsi" w:cstheme="minorHAnsi"/>
        </w:rPr>
        <w:t>Выручка - 290 521 руб.</w:t>
      </w:r>
    </w:p>
    <w:p w14:paraId="459F8D6A" w14:textId="77777777" w:rsidR="00332805" w:rsidRPr="00F944E7" w:rsidRDefault="00B40075" w:rsidP="00523C57">
      <w:pPr>
        <w:rPr>
          <w:rFonts w:asciiTheme="minorHAnsi" w:hAnsiTheme="minorHAnsi" w:cstheme="minorHAnsi"/>
        </w:rPr>
      </w:pPr>
      <w:r w:rsidRPr="00F944E7">
        <w:rPr>
          <w:rFonts w:asciiTheme="minorHAnsi" w:hAnsiTheme="minorHAnsi" w:cstheme="minorHAnsi"/>
        </w:rPr>
        <w:t>Себестоимость - 150 000 руб.</w:t>
      </w:r>
    </w:p>
    <w:p w14:paraId="1500F773" w14:textId="77777777" w:rsidR="003D34A4" w:rsidRPr="00F944E7" w:rsidRDefault="00B40075" w:rsidP="00523C57">
      <w:pPr>
        <w:rPr>
          <w:rFonts w:asciiTheme="minorHAnsi" w:hAnsiTheme="minorHAnsi" w:cstheme="minorHAnsi"/>
        </w:rPr>
      </w:pPr>
      <w:r w:rsidRPr="00F944E7">
        <w:rPr>
          <w:rFonts w:asciiTheme="minorHAnsi" w:hAnsiTheme="minorHAnsi" w:cstheme="minorHAnsi"/>
        </w:rPr>
        <w:t>Капиталовложения - 55 000 руб.</w:t>
      </w:r>
    </w:p>
    <w:p w14:paraId="6121A562" w14:textId="77777777" w:rsidR="00B40075" w:rsidRPr="00F944E7" w:rsidRDefault="00B40075" w:rsidP="00523C57">
      <w:pPr>
        <w:rPr>
          <w:rFonts w:asciiTheme="minorHAnsi" w:hAnsiTheme="minorHAnsi" w:cstheme="minorHAnsi"/>
        </w:rPr>
      </w:pPr>
      <w:r w:rsidRPr="00F944E7">
        <w:rPr>
          <w:rFonts w:asciiTheme="minorHAnsi" w:hAnsiTheme="minorHAnsi" w:cstheme="minorHAnsi"/>
        </w:rPr>
        <w:t>Варианты ответов:</w:t>
      </w:r>
    </w:p>
    <w:p w14:paraId="62D279B1" w14:textId="77777777" w:rsidR="00B40075" w:rsidRPr="00F944E7" w:rsidRDefault="00B40075" w:rsidP="00DF5FAD">
      <w:pPr>
        <w:numPr>
          <w:ilvl w:val="0"/>
          <w:numId w:val="363"/>
        </w:numPr>
        <w:ind w:left="1104"/>
        <w:rPr>
          <w:rFonts w:asciiTheme="minorHAnsi" w:hAnsiTheme="minorHAnsi" w:cstheme="minorHAnsi"/>
        </w:rPr>
      </w:pPr>
      <w:r w:rsidRPr="00F944E7">
        <w:rPr>
          <w:rFonts w:asciiTheme="minorHAnsi" w:hAnsiTheme="minorHAnsi" w:cstheme="minorHAnsi"/>
        </w:rPr>
        <w:t>65 942 руб.</w:t>
      </w:r>
    </w:p>
    <w:p w14:paraId="3F935404" w14:textId="77777777" w:rsidR="00B40075" w:rsidRPr="00F944E7" w:rsidRDefault="00B40075" w:rsidP="00DF5FAD">
      <w:pPr>
        <w:numPr>
          <w:ilvl w:val="0"/>
          <w:numId w:val="363"/>
        </w:numPr>
        <w:ind w:left="1104"/>
        <w:rPr>
          <w:rFonts w:asciiTheme="minorHAnsi" w:hAnsiTheme="minorHAnsi" w:cstheme="minorHAnsi"/>
        </w:rPr>
      </w:pPr>
      <w:r w:rsidRPr="00F944E7">
        <w:rPr>
          <w:rFonts w:asciiTheme="minorHAnsi" w:hAnsiTheme="minorHAnsi" w:cstheme="minorHAnsi"/>
        </w:rPr>
        <w:t>57 042 руб.</w:t>
      </w:r>
    </w:p>
    <w:p w14:paraId="120AF9B1" w14:textId="77777777" w:rsidR="00B40075" w:rsidRPr="00F944E7" w:rsidRDefault="00B40075" w:rsidP="00DF5FAD">
      <w:pPr>
        <w:numPr>
          <w:ilvl w:val="0"/>
          <w:numId w:val="363"/>
        </w:numPr>
        <w:ind w:left="1104"/>
        <w:rPr>
          <w:rFonts w:asciiTheme="minorHAnsi" w:hAnsiTheme="minorHAnsi" w:cstheme="minorHAnsi"/>
        </w:rPr>
      </w:pPr>
      <w:r w:rsidRPr="00F944E7">
        <w:rPr>
          <w:rFonts w:asciiTheme="minorHAnsi" w:hAnsiTheme="minorHAnsi" w:cstheme="minorHAnsi"/>
        </w:rPr>
        <w:t>91 042 руб.</w:t>
      </w:r>
    </w:p>
    <w:p w14:paraId="4A19C5C7" w14:textId="77777777" w:rsidR="00B40075" w:rsidRPr="00F944E7" w:rsidRDefault="00B40075" w:rsidP="00DF5FAD">
      <w:pPr>
        <w:numPr>
          <w:ilvl w:val="0"/>
          <w:numId w:val="363"/>
        </w:numPr>
        <w:ind w:left="1104"/>
        <w:rPr>
          <w:rFonts w:asciiTheme="minorHAnsi" w:hAnsiTheme="minorHAnsi" w:cstheme="minorHAnsi"/>
          <w:b/>
        </w:rPr>
      </w:pPr>
      <w:r w:rsidRPr="00F944E7">
        <w:rPr>
          <w:rFonts w:asciiTheme="minorHAnsi" w:hAnsiTheme="minorHAnsi" w:cstheme="minorHAnsi"/>
          <w:b/>
        </w:rPr>
        <w:t>125 042 руб.</w:t>
      </w:r>
    </w:p>
    <w:p w14:paraId="59C55243" w14:textId="77777777" w:rsidR="00B40075" w:rsidRPr="00F944E7" w:rsidRDefault="00B40075" w:rsidP="00523C57">
      <w:pPr>
        <w:rPr>
          <w:rFonts w:asciiTheme="minorHAnsi" w:hAnsiTheme="minorHAnsi" w:cstheme="minorHAnsi"/>
        </w:rPr>
      </w:pPr>
    </w:p>
    <w:p w14:paraId="01F1AE8F" w14:textId="77777777" w:rsidR="003D34A4" w:rsidRPr="00F944E7" w:rsidRDefault="00B40075" w:rsidP="00523C57">
      <w:pPr>
        <w:jc w:val="both"/>
        <w:rPr>
          <w:rFonts w:asciiTheme="minorHAnsi" w:hAnsiTheme="minorHAnsi" w:cstheme="minorHAnsi"/>
        </w:rPr>
      </w:pPr>
      <w:r w:rsidRPr="00F944E7">
        <w:rPr>
          <w:rFonts w:asciiTheme="minorHAnsi" w:hAnsiTheme="minorHAnsi" w:cstheme="minorHAnsi"/>
          <w:b/>
          <w:bCs/>
        </w:rPr>
        <w:t>4.2.2.20.</w:t>
      </w:r>
      <w:r w:rsidRPr="00F944E7">
        <w:rPr>
          <w:rFonts w:asciiTheme="minorHAnsi" w:hAnsiTheme="minorHAnsi" w:cstheme="minorHAnsi"/>
        </w:rPr>
        <w:t> Определите рыночную стоимость привилегированной акции компании, если известно, что по ней гарантирована дивидендная выплата в размере 10 тыс. руб., а ставка дисконтирования, учитывающая риск получения прибыли компанией, составляет 15%.</w:t>
      </w:r>
    </w:p>
    <w:p w14:paraId="2FC24BBD" w14:textId="77777777" w:rsidR="00B40075" w:rsidRPr="00F944E7" w:rsidRDefault="00B40075" w:rsidP="00523C57">
      <w:pPr>
        <w:rPr>
          <w:rFonts w:asciiTheme="minorHAnsi" w:hAnsiTheme="minorHAnsi" w:cstheme="minorHAnsi"/>
        </w:rPr>
      </w:pPr>
      <w:r w:rsidRPr="00F944E7">
        <w:rPr>
          <w:rFonts w:asciiTheme="minorHAnsi" w:hAnsiTheme="minorHAnsi" w:cstheme="minorHAnsi"/>
        </w:rPr>
        <w:t>Варианты ответов:</w:t>
      </w:r>
    </w:p>
    <w:p w14:paraId="4BE05672" w14:textId="77777777" w:rsidR="00B40075" w:rsidRPr="00F944E7" w:rsidRDefault="00B40075" w:rsidP="00DF5FAD">
      <w:pPr>
        <w:numPr>
          <w:ilvl w:val="0"/>
          <w:numId w:val="364"/>
        </w:numPr>
        <w:ind w:left="1104"/>
        <w:rPr>
          <w:rFonts w:asciiTheme="minorHAnsi" w:hAnsiTheme="minorHAnsi" w:cstheme="minorHAnsi"/>
          <w:b/>
        </w:rPr>
      </w:pPr>
      <w:r w:rsidRPr="00F944E7">
        <w:rPr>
          <w:rFonts w:asciiTheme="minorHAnsi" w:hAnsiTheme="minorHAnsi" w:cstheme="minorHAnsi"/>
          <w:b/>
        </w:rPr>
        <w:t>66 667 руб.</w:t>
      </w:r>
    </w:p>
    <w:p w14:paraId="78613A83" w14:textId="77777777" w:rsidR="00B40075" w:rsidRPr="00F944E7" w:rsidRDefault="00B40075" w:rsidP="00DF5FAD">
      <w:pPr>
        <w:numPr>
          <w:ilvl w:val="0"/>
          <w:numId w:val="364"/>
        </w:numPr>
        <w:ind w:left="1104"/>
        <w:rPr>
          <w:rFonts w:asciiTheme="minorHAnsi" w:hAnsiTheme="minorHAnsi" w:cstheme="minorHAnsi"/>
        </w:rPr>
      </w:pPr>
      <w:r w:rsidRPr="00F944E7">
        <w:rPr>
          <w:rFonts w:asciiTheme="minorHAnsi" w:hAnsiTheme="minorHAnsi" w:cstheme="minorHAnsi"/>
        </w:rPr>
        <w:t>0,015 руб.</w:t>
      </w:r>
    </w:p>
    <w:p w14:paraId="450EB165" w14:textId="77777777" w:rsidR="00B40075" w:rsidRPr="00F944E7" w:rsidRDefault="00B40075" w:rsidP="00DF5FAD">
      <w:pPr>
        <w:numPr>
          <w:ilvl w:val="0"/>
          <w:numId w:val="364"/>
        </w:numPr>
        <w:ind w:left="1104"/>
        <w:rPr>
          <w:rFonts w:asciiTheme="minorHAnsi" w:hAnsiTheme="minorHAnsi" w:cstheme="minorHAnsi"/>
        </w:rPr>
      </w:pPr>
      <w:r w:rsidRPr="00F944E7">
        <w:rPr>
          <w:rFonts w:asciiTheme="minorHAnsi" w:hAnsiTheme="minorHAnsi" w:cstheme="minorHAnsi"/>
        </w:rPr>
        <w:t>1 500 руб.</w:t>
      </w:r>
    </w:p>
    <w:p w14:paraId="5FB848A1" w14:textId="77777777" w:rsidR="00B40075" w:rsidRPr="00F944E7" w:rsidRDefault="00B40075" w:rsidP="00DF5FAD">
      <w:pPr>
        <w:numPr>
          <w:ilvl w:val="0"/>
          <w:numId w:val="364"/>
        </w:numPr>
        <w:ind w:left="1104"/>
        <w:rPr>
          <w:rFonts w:asciiTheme="minorHAnsi" w:hAnsiTheme="minorHAnsi" w:cstheme="minorHAnsi"/>
        </w:rPr>
      </w:pPr>
      <w:r w:rsidRPr="00F944E7">
        <w:rPr>
          <w:rFonts w:asciiTheme="minorHAnsi" w:hAnsiTheme="minorHAnsi" w:cstheme="minorHAnsi"/>
        </w:rPr>
        <w:t>70 000 руб.</w:t>
      </w:r>
    </w:p>
    <w:p w14:paraId="3BC739A1" w14:textId="77777777" w:rsidR="00B40075" w:rsidRPr="00F944E7" w:rsidRDefault="00B40075" w:rsidP="00523C57">
      <w:pPr>
        <w:rPr>
          <w:rFonts w:asciiTheme="minorHAnsi" w:hAnsiTheme="minorHAnsi" w:cstheme="minorHAnsi"/>
        </w:rPr>
      </w:pPr>
    </w:p>
    <w:p w14:paraId="64FAB9F7" w14:textId="77777777" w:rsidR="003D34A4" w:rsidRPr="00F944E7" w:rsidRDefault="00B40075" w:rsidP="00523C57">
      <w:pPr>
        <w:jc w:val="both"/>
        <w:rPr>
          <w:rFonts w:asciiTheme="minorHAnsi" w:hAnsiTheme="minorHAnsi" w:cstheme="minorHAnsi"/>
        </w:rPr>
      </w:pPr>
      <w:r w:rsidRPr="00F944E7">
        <w:rPr>
          <w:rFonts w:asciiTheme="minorHAnsi" w:hAnsiTheme="minorHAnsi" w:cstheme="minorHAnsi"/>
          <w:b/>
          <w:bCs/>
        </w:rPr>
        <w:t>4.2.2.21.</w:t>
      </w:r>
      <w:r w:rsidRPr="00F944E7">
        <w:rPr>
          <w:rFonts w:asciiTheme="minorHAnsi" w:hAnsiTheme="minorHAnsi" w:cstheme="minorHAnsi"/>
        </w:rPr>
        <w:t> Оцениваемое предприятие владеет не конвертируемыми привилегированными акциями компании «Эльбрус» номиналом 1 000 руб., по которым ежегодно начисляется и выплачивается дивиденд в размере 10% от номинала. Необходимо определить рыночную стоимость 1 привилегированной акции при условии, что требуемая доходность инвесторов по аналогичным инструментам составляет 8%, а ожидаемый стабильный темп роста денежных потоков компании «Эльбрус» в долгосрочном периоде составляет 3%.</w:t>
      </w:r>
    </w:p>
    <w:p w14:paraId="01BD28D4" w14:textId="77777777" w:rsidR="00B40075" w:rsidRPr="00F944E7" w:rsidRDefault="00B40075" w:rsidP="00523C57">
      <w:pPr>
        <w:rPr>
          <w:rFonts w:asciiTheme="minorHAnsi" w:hAnsiTheme="minorHAnsi" w:cstheme="minorHAnsi"/>
        </w:rPr>
      </w:pPr>
      <w:r w:rsidRPr="00F944E7">
        <w:rPr>
          <w:rFonts w:asciiTheme="minorHAnsi" w:hAnsiTheme="minorHAnsi" w:cstheme="minorHAnsi"/>
        </w:rPr>
        <w:t>Варианты ответов:</w:t>
      </w:r>
    </w:p>
    <w:p w14:paraId="50D3F64D" w14:textId="77777777" w:rsidR="00B40075" w:rsidRPr="00F944E7" w:rsidRDefault="00B40075" w:rsidP="00DF5FAD">
      <w:pPr>
        <w:numPr>
          <w:ilvl w:val="0"/>
          <w:numId w:val="365"/>
        </w:numPr>
        <w:ind w:left="1104"/>
        <w:rPr>
          <w:rFonts w:asciiTheme="minorHAnsi" w:hAnsiTheme="minorHAnsi" w:cstheme="minorHAnsi"/>
          <w:b/>
        </w:rPr>
      </w:pPr>
      <w:r w:rsidRPr="00F944E7">
        <w:rPr>
          <w:rFonts w:asciiTheme="minorHAnsi" w:hAnsiTheme="minorHAnsi" w:cstheme="minorHAnsi"/>
          <w:b/>
        </w:rPr>
        <w:t>1 250 руб.</w:t>
      </w:r>
    </w:p>
    <w:p w14:paraId="6E9CC509" w14:textId="77777777" w:rsidR="00B40075" w:rsidRPr="00F944E7" w:rsidRDefault="00B40075" w:rsidP="00DF5FAD">
      <w:pPr>
        <w:numPr>
          <w:ilvl w:val="0"/>
          <w:numId w:val="365"/>
        </w:numPr>
        <w:ind w:left="1104"/>
        <w:rPr>
          <w:rFonts w:asciiTheme="minorHAnsi" w:hAnsiTheme="minorHAnsi" w:cstheme="minorHAnsi"/>
        </w:rPr>
      </w:pPr>
      <w:r w:rsidRPr="00F944E7">
        <w:rPr>
          <w:rFonts w:asciiTheme="minorHAnsi" w:hAnsiTheme="minorHAnsi" w:cstheme="minorHAnsi"/>
        </w:rPr>
        <w:t>1 000 руб.</w:t>
      </w:r>
    </w:p>
    <w:p w14:paraId="0F3FCBAE" w14:textId="77777777" w:rsidR="00B40075" w:rsidRPr="00F944E7" w:rsidRDefault="00B40075" w:rsidP="00DF5FAD">
      <w:pPr>
        <w:numPr>
          <w:ilvl w:val="0"/>
          <w:numId w:val="365"/>
        </w:numPr>
        <w:ind w:left="1104"/>
        <w:rPr>
          <w:rFonts w:asciiTheme="minorHAnsi" w:hAnsiTheme="minorHAnsi" w:cstheme="minorHAnsi"/>
        </w:rPr>
      </w:pPr>
      <w:r w:rsidRPr="00F944E7">
        <w:rPr>
          <w:rFonts w:asciiTheme="minorHAnsi" w:hAnsiTheme="minorHAnsi" w:cstheme="minorHAnsi"/>
        </w:rPr>
        <w:t>2 060 руб.</w:t>
      </w:r>
    </w:p>
    <w:p w14:paraId="1D758AC9" w14:textId="77777777" w:rsidR="00B40075" w:rsidRPr="00F944E7" w:rsidRDefault="00B40075" w:rsidP="00DF5FAD">
      <w:pPr>
        <w:numPr>
          <w:ilvl w:val="0"/>
          <w:numId w:val="365"/>
        </w:numPr>
        <w:ind w:left="1104"/>
        <w:rPr>
          <w:rFonts w:asciiTheme="minorHAnsi" w:hAnsiTheme="minorHAnsi" w:cstheme="minorHAnsi"/>
        </w:rPr>
      </w:pPr>
      <w:r w:rsidRPr="00F944E7">
        <w:rPr>
          <w:rFonts w:asciiTheme="minorHAnsi" w:hAnsiTheme="minorHAnsi" w:cstheme="minorHAnsi"/>
        </w:rPr>
        <w:t>971 руб.</w:t>
      </w:r>
    </w:p>
    <w:p w14:paraId="4159F9D1" w14:textId="77777777" w:rsidR="00B40075" w:rsidRPr="00F944E7" w:rsidRDefault="00B40075" w:rsidP="00523C57">
      <w:pPr>
        <w:rPr>
          <w:rFonts w:asciiTheme="minorHAnsi" w:hAnsiTheme="minorHAnsi" w:cstheme="minorHAnsi"/>
        </w:rPr>
      </w:pPr>
    </w:p>
    <w:p w14:paraId="33D194A1" w14:textId="6C7F953F" w:rsidR="003D34A4" w:rsidRPr="00F944E7" w:rsidRDefault="00B40075" w:rsidP="00523C57">
      <w:pPr>
        <w:jc w:val="both"/>
        <w:rPr>
          <w:rFonts w:asciiTheme="minorHAnsi" w:hAnsiTheme="minorHAnsi" w:cstheme="minorHAnsi"/>
        </w:rPr>
      </w:pPr>
      <w:r w:rsidRPr="00F944E7">
        <w:rPr>
          <w:rFonts w:asciiTheme="minorHAnsi" w:hAnsiTheme="minorHAnsi" w:cstheme="minorHAnsi"/>
          <w:b/>
          <w:bCs/>
        </w:rPr>
        <w:t>4.2.2.22.</w:t>
      </w:r>
      <w:r w:rsidRPr="00F944E7">
        <w:rPr>
          <w:rFonts w:asciiTheme="minorHAnsi" w:hAnsiTheme="minorHAnsi" w:cstheme="minorHAnsi"/>
        </w:rPr>
        <w:t> </w:t>
      </w:r>
      <w:r w:rsidR="007000A9" w:rsidRPr="00F944E7">
        <w:rPr>
          <w:rFonts w:asciiTheme="minorHAnsi" w:hAnsiTheme="minorHAnsi" w:cstheme="minorHAnsi"/>
        </w:rPr>
        <w:t>В 2015 году дивиденды составили 107 тыс. руб. (в 2014г. 100 тыс. руб., в 2013г. 93,45 тыс. руб.), фирма планирует ежегодный прирост дивидендов на уровне уже сложившегося в ретроспективном периоде. Определить стоимость 1 акции на 31.12.2015, если общее количество акций составляет 10 тыс. ед., а коэффициент капитализации для оцениваемых акций составляет 12%.</w:t>
      </w:r>
    </w:p>
    <w:p w14:paraId="0A3FA5D4" w14:textId="77777777" w:rsidR="00B40075" w:rsidRPr="00F944E7" w:rsidRDefault="00B40075" w:rsidP="00523C57">
      <w:pPr>
        <w:rPr>
          <w:rFonts w:asciiTheme="minorHAnsi" w:hAnsiTheme="minorHAnsi" w:cstheme="minorHAnsi"/>
        </w:rPr>
      </w:pPr>
      <w:r w:rsidRPr="00F944E7">
        <w:rPr>
          <w:rFonts w:asciiTheme="minorHAnsi" w:hAnsiTheme="minorHAnsi" w:cstheme="minorHAnsi"/>
        </w:rPr>
        <w:t>Варианты ответов:</w:t>
      </w:r>
    </w:p>
    <w:p w14:paraId="46C9787A" w14:textId="77777777" w:rsidR="00B40075" w:rsidRPr="00F944E7" w:rsidRDefault="00B40075" w:rsidP="00DF5FAD">
      <w:pPr>
        <w:numPr>
          <w:ilvl w:val="0"/>
          <w:numId w:val="366"/>
        </w:numPr>
        <w:ind w:left="1104"/>
        <w:rPr>
          <w:rFonts w:asciiTheme="minorHAnsi" w:hAnsiTheme="minorHAnsi" w:cstheme="minorHAnsi"/>
        </w:rPr>
      </w:pPr>
      <w:r w:rsidRPr="00F944E7">
        <w:rPr>
          <w:rFonts w:asciiTheme="minorHAnsi" w:hAnsiTheme="minorHAnsi" w:cstheme="minorHAnsi"/>
        </w:rPr>
        <w:t>214 руб.</w:t>
      </w:r>
    </w:p>
    <w:p w14:paraId="3A1FBE95" w14:textId="77777777" w:rsidR="00B40075" w:rsidRPr="00F944E7" w:rsidRDefault="00B40075" w:rsidP="00DF5FAD">
      <w:pPr>
        <w:numPr>
          <w:ilvl w:val="0"/>
          <w:numId w:val="366"/>
        </w:numPr>
        <w:ind w:left="1104"/>
        <w:rPr>
          <w:rFonts w:asciiTheme="minorHAnsi" w:hAnsiTheme="minorHAnsi" w:cstheme="minorHAnsi"/>
          <w:b/>
        </w:rPr>
      </w:pPr>
      <w:r w:rsidRPr="00F944E7">
        <w:rPr>
          <w:rFonts w:asciiTheme="minorHAnsi" w:hAnsiTheme="minorHAnsi" w:cstheme="minorHAnsi"/>
          <w:b/>
        </w:rPr>
        <w:t>95 руб.</w:t>
      </w:r>
    </w:p>
    <w:p w14:paraId="6EDF20EF" w14:textId="77777777" w:rsidR="00B40075" w:rsidRPr="00F944E7" w:rsidRDefault="00B40075" w:rsidP="00DF5FAD">
      <w:pPr>
        <w:numPr>
          <w:ilvl w:val="0"/>
          <w:numId w:val="366"/>
        </w:numPr>
        <w:ind w:left="1104"/>
        <w:rPr>
          <w:rFonts w:asciiTheme="minorHAnsi" w:hAnsiTheme="minorHAnsi" w:cstheme="minorHAnsi"/>
        </w:rPr>
      </w:pPr>
      <w:r w:rsidRPr="00F944E7">
        <w:rPr>
          <w:rFonts w:asciiTheme="minorHAnsi" w:hAnsiTheme="minorHAnsi" w:cstheme="minorHAnsi"/>
        </w:rPr>
        <w:t>229 руб.</w:t>
      </w:r>
    </w:p>
    <w:p w14:paraId="00FF639E" w14:textId="77777777" w:rsidR="00B40075" w:rsidRPr="00F944E7" w:rsidRDefault="00B40075" w:rsidP="00DF5FAD">
      <w:pPr>
        <w:numPr>
          <w:ilvl w:val="0"/>
          <w:numId w:val="366"/>
        </w:numPr>
        <w:ind w:left="1104"/>
        <w:rPr>
          <w:rFonts w:asciiTheme="minorHAnsi" w:hAnsiTheme="minorHAnsi" w:cstheme="minorHAnsi"/>
        </w:rPr>
      </w:pPr>
      <w:r w:rsidRPr="00F944E7">
        <w:rPr>
          <w:rFonts w:asciiTheme="minorHAnsi" w:hAnsiTheme="minorHAnsi" w:cstheme="minorHAnsi"/>
        </w:rPr>
        <w:t>130 руб.</w:t>
      </w:r>
    </w:p>
    <w:p w14:paraId="609D625D" w14:textId="77777777" w:rsidR="00B40075" w:rsidRPr="00F944E7" w:rsidRDefault="00B40075" w:rsidP="00523C57">
      <w:pPr>
        <w:rPr>
          <w:rFonts w:asciiTheme="minorHAnsi" w:hAnsiTheme="minorHAnsi" w:cstheme="minorHAnsi"/>
        </w:rPr>
      </w:pPr>
    </w:p>
    <w:p w14:paraId="10D36BF2" w14:textId="77777777" w:rsidR="00B40075" w:rsidRPr="00F944E7" w:rsidRDefault="00B40075" w:rsidP="00523C57">
      <w:pPr>
        <w:rPr>
          <w:rFonts w:asciiTheme="minorHAnsi" w:hAnsiTheme="minorHAnsi" w:cstheme="minorHAnsi"/>
        </w:rPr>
      </w:pPr>
    </w:p>
    <w:p w14:paraId="19E0DFE9" w14:textId="77777777" w:rsidR="00B40075" w:rsidRPr="00F944E7" w:rsidRDefault="00B40075" w:rsidP="00523C57">
      <w:pPr>
        <w:jc w:val="both"/>
        <w:rPr>
          <w:rFonts w:asciiTheme="minorHAnsi" w:hAnsiTheme="minorHAnsi" w:cstheme="minorHAnsi"/>
        </w:rPr>
      </w:pPr>
      <w:r w:rsidRPr="00F944E7">
        <w:rPr>
          <w:rFonts w:asciiTheme="minorHAnsi" w:hAnsiTheme="minorHAnsi" w:cstheme="minorHAnsi"/>
          <w:b/>
          <w:bCs/>
        </w:rPr>
        <w:t>4.2.2.23.</w:t>
      </w:r>
      <w:r w:rsidRPr="00F944E7">
        <w:rPr>
          <w:rFonts w:asciiTheme="minorHAnsi" w:hAnsiTheme="minorHAnsi" w:cstheme="minorHAnsi"/>
        </w:rPr>
        <w:t> Компания в 2017 году получила чистый доход от эмиссии акций 11 млн рублей. Деятельность компании в 2016-2017 годах характеризуется следующими данными. Принять, что продажи и выбытия основных средств в 2017 году не было. Необходимо рассчитать денежный поток на собственный капитал в 2017.</w:t>
      </w:r>
    </w:p>
    <w:tbl>
      <w:tblPr>
        <w:tblStyle w:val="a4"/>
        <w:tblW w:w="0" w:type="auto"/>
        <w:tblInd w:w="104" w:type="dxa"/>
        <w:tblLook w:val="04A0" w:firstRow="1" w:lastRow="0" w:firstColumn="1" w:lastColumn="0" w:noHBand="0" w:noVBand="1"/>
      </w:tblPr>
      <w:tblGrid>
        <w:gridCol w:w="6412"/>
        <w:gridCol w:w="1276"/>
        <w:gridCol w:w="1553"/>
      </w:tblGrid>
      <w:tr w:rsidR="0051698E" w:rsidRPr="00F944E7" w14:paraId="5F706A33" w14:textId="77777777" w:rsidTr="00EA788F">
        <w:tc>
          <w:tcPr>
            <w:tcW w:w="6412" w:type="dxa"/>
          </w:tcPr>
          <w:p w14:paraId="62FA9B93" w14:textId="77777777" w:rsidR="003D34A4" w:rsidRPr="00F944E7" w:rsidRDefault="003D34A4" w:rsidP="008517B1">
            <w:pPr>
              <w:jc w:val="center"/>
              <w:rPr>
                <w:rFonts w:asciiTheme="minorHAnsi" w:hAnsiTheme="minorHAnsi" w:cstheme="minorHAnsi"/>
              </w:rPr>
            </w:pPr>
          </w:p>
        </w:tc>
        <w:tc>
          <w:tcPr>
            <w:tcW w:w="1276" w:type="dxa"/>
          </w:tcPr>
          <w:p w14:paraId="432F3D81" w14:textId="77777777" w:rsidR="003D34A4" w:rsidRPr="00F944E7" w:rsidRDefault="003D34A4" w:rsidP="008517B1">
            <w:pPr>
              <w:jc w:val="center"/>
              <w:rPr>
                <w:rFonts w:asciiTheme="minorHAnsi" w:hAnsiTheme="minorHAnsi" w:cstheme="minorHAnsi"/>
                <w:b/>
                <w:bCs/>
              </w:rPr>
            </w:pPr>
            <w:r w:rsidRPr="00F944E7">
              <w:rPr>
                <w:rFonts w:asciiTheme="minorHAnsi" w:hAnsiTheme="minorHAnsi" w:cstheme="minorHAnsi"/>
                <w:b/>
                <w:bCs/>
              </w:rPr>
              <w:t>2017</w:t>
            </w:r>
          </w:p>
        </w:tc>
        <w:tc>
          <w:tcPr>
            <w:tcW w:w="1553" w:type="dxa"/>
          </w:tcPr>
          <w:p w14:paraId="0657554F" w14:textId="77777777" w:rsidR="003D34A4" w:rsidRPr="00F944E7" w:rsidRDefault="003D34A4" w:rsidP="008517B1">
            <w:pPr>
              <w:jc w:val="center"/>
              <w:rPr>
                <w:rFonts w:asciiTheme="minorHAnsi" w:hAnsiTheme="minorHAnsi" w:cstheme="minorHAnsi"/>
                <w:b/>
                <w:bCs/>
              </w:rPr>
            </w:pPr>
            <w:r w:rsidRPr="00F944E7">
              <w:rPr>
                <w:rFonts w:asciiTheme="minorHAnsi" w:hAnsiTheme="minorHAnsi" w:cstheme="minorHAnsi"/>
                <w:b/>
                <w:bCs/>
              </w:rPr>
              <w:t>2016</w:t>
            </w:r>
          </w:p>
        </w:tc>
      </w:tr>
      <w:tr w:rsidR="0051698E" w:rsidRPr="00F944E7" w14:paraId="242FF9A5" w14:textId="77777777" w:rsidTr="00EA788F">
        <w:tc>
          <w:tcPr>
            <w:tcW w:w="6412" w:type="dxa"/>
          </w:tcPr>
          <w:p w14:paraId="76A710B3"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Инвестиции в основные средства</w:t>
            </w:r>
          </w:p>
        </w:tc>
        <w:tc>
          <w:tcPr>
            <w:tcW w:w="1276" w:type="dxa"/>
          </w:tcPr>
          <w:p w14:paraId="02388BA2"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2,5</w:t>
            </w:r>
          </w:p>
        </w:tc>
        <w:tc>
          <w:tcPr>
            <w:tcW w:w="1553" w:type="dxa"/>
          </w:tcPr>
          <w:p w14:paraId="4E5168D8"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1,1</w:t>
            </w:r>
          </w:p>
        </w:tc>
      </w:tr>
      <w:tr w:rsidR="0051698E" w:rsidRPr="00F944E7" w14:paraId="3B9DA69A" w14:textId="77777777" w:rsidTr="00EA788F">
        <w:tc>
          <w:tcPr>
            <w:tcW w:w="6412" w:type="dxa"/>
          </w:tcPr>
          <w:p w14:paraId="5F88EAE2"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lastRenderedPageBreak/>
              <w:t>Дебиторская задолженность</w:t>
            </w:r>
          </w:p>
        </w:tc>
        <w:tc>
          <w:tcPr>
            <w:tcW w:w="1276" w:type="dxa"/>
          </w:tcPr>
          <w:p w14:paraId="22A7C5EE"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1</w:t>
            </w:r>
          </w:p>
        </w:tc>
        <w:tc>
          <w:tcPr>
            <w:tcW w:w="1553" w:type="dxa"/>
          </w:tcPr>
          <w:p w14:paraId="19610F88"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1,1</w:t>
            </w:r>
          </w:p>
        </w:tc>
      </w:tr>
      <w:tr w:rsidR="0051698E" w:rsidRPr="00F944E7" w14:paraId="6875197E" w14:textId="77777777" w:rsidTr="00EA788F">
        <w:tc>
          <w:tcPr>
            <w:tcW w:w="6412" w:type="dxa"/>
          </w:tcPr>
          <w:p w14:paraId="2A0D45C0"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Запасы</w:t>
            </w:r>
          </w:p>
        </w:tc>
        <w:tc>
          <w:tcPr>
            <w:tcW w:w="1276" w:type="dxa"/>
          </w:tcPr>
          <w:p w14:paraId="5A39AE7D"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0,1</w:t>
            </w:r>
          </w:p>
        </w:tc>
        <w:tc>
          <w:tcPr>
            <w:tcW w:w="1553" w:type="dxa"/>
          </w:tcPr>
          <w:p w14:paraId="71E7E625"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0,1</w:t>
            </w:r>
          </w:p>
        </w:tc>
      </w:tr>
      <w:tr w:rsidR="0051698E" w:rsidRPr="00F944E7" w14:paraId="7A6A42DE" w14:textId="77777777" w:rsidTr="00EA788F">
        <w:tc>
          <w:tcPr>
            <w:tcW w:w="6412" w:type="dxa"/>
          </w:tcPr>
          <w:p w14:paraId="6F5FE0F2"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Кредиторская задолженность</w:t>
            </w:r>
          </w:p>
        </w:tc>
        <w:tc>
          <w:tcPr>
            <w:tcW w:w="1276" w:type="dxa"/>
          </w:tcPr>
          <w:p w14:paraId="4C458C83"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0,8</w:t>
            </w:r>
          </w:p>
        </w:tc>
        <w:tc>
          <w:tcPr>
            <w:tcW w:w="1553" w:type="dxa"/>
          </w:tcPr>
          <w:p w14:paraId="232C6D4F"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0,6</w:t>
            </w:r>
          </w:p>
        </w:tc>
      </w:tr>
      <w:tr w:rsidR="0051698E" w:rsidRPr="00F944E7" w14:paraId="5B4C6869" w14:textId="77777777" w:rsidTr="00EA788F">
        <w:tc>
          <w:tcPr>
            <w:tcW w:w="6412" w:type="dxa"/>
          </w:tcPr>
          <w:p w14:paraId="59943050"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Выручка</w:t>
            </w:r>
          </w:p>
        </w:tc>
        <w:tc>
          <w:tcPr>
            <w:tcW w:w="1276" w:type="dxa"/>
          </w:tcPr>
          <w:p w14:paraId="250E5C09"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10</w:t>
            </w:r>
          </w:p>
        </w:tc>
        <w:tc>
          <w:tcPr>
            <w:tcW w:w="1553" w:type="dxa"/>
          </w:tcPr>
          <w:p w14:paraId="32ED791F"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9,5</w:t>
            </w:r>
          </w:p>
        </w:tc>
      </w:tr>
      <w:tr w:rsidR="0051698E" w:rsidRPr="00F944E7" w14:paraId="62B2505C" w14:textId="77777777" w:rsidTr="00EA788F">
        <w:tc>
          <w:tcPr>
            <w:tcW w:w="6412" w:type="dxa"/>
          </w:tcPr>
          <w:p w14:paraId="1D4E6F4B"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EBIT</w:t>
            </w:r>
          </w:p>
        </w:tc>
        <w:tc>
          <w:tcPr>
            <w:tcW w:w="1276" w:type="dxa"/>
          </w:tcPr>
          <w:p w14:paraId="65106058"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1,5</w:t>
            </w:r>
          </w:p>
        </w:tc>
        <w:tc>
          <w:tcPr>
            <w:tcW w:w="1553" w:type="dxa"/>
          </w:tcPr>
          <w:p w14:paraId="404CF07A"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2</w:t>
            </w:r>
          </w:p>
        </w:tc>
      </w:tr>
      <w:tr w:rsidR="0051698E" w:rsidRPr="00F944E7" w14:paraId="05869030" w14:textId="77777777" w:rsidTr="00EA788F">
        <w:tc>
          <w:tcPr>
            <w:tcW w:w="6412" w:type="dxa"/>
          </w:tcPr>
          <w:p w14:paraId="6DC1C3AB"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Амортизация</w:t>
            </w:r>
          </w:p>
        </w:tc>
        <w:tc>
          <w:tcPr>
            <w:tcW w:w="1276" w:type="dxa"/>
          </w:tcPr>
          <w:p w14:paraId="3D7C66B1"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3</w:t>
            </w:r>
          </w:p>
        </w:tc>
        <w:tc>
          <w:tcPr>
            <w:tcW w:w="1553" w:type="dxa"/>
          </w:tcPr>
          <w:p w14:paraId="687C599B"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2,5</w:t>
            </w:r>
          </w:p>
        </w:tc>
      </w:tr>
      <w:tr w:rsidR="0051698E" w:rsidRPr="00F944E7" w14:paraId="7C74BFF7" w14:textId="77777777" w:rsidTr="00EA788F">
        <w:tc>
          <w:tcPr>
            <w:tcW w:w="6412" w:type="dxa"/>
          </w:tcPr>
          <w:p w14:paraId="1656451A"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Заемные средства</w:t>
            </w:r>
          </w:p>
        </w:tc>
        <w:tc>
          <w:tcPr>
            <w:tcW w:w="1276" w:type="dxa"/>
          </w:tcPr>
          <w:p w14:paraId="06A5AAC0"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3</w:t>
            </w:r>
          </w:p>
        </w:tc>
        <w:tc>
          <w:tcPr>
            <w:tcW w:w="1553" w:type="dxa"/>
          </w:tcPr>
          <w:p w14:paraId="1C9432FC"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1</w:t>
            </w:r>
          </w:p>
        </w:tc>
      </w:tr>
      <w:tr w:rsidR="0051698E" w:rsidRPr="00F944E7" w14:paraId="7BD70BE1" w14:textId="77777777" w:rsidTr="00EA788F">
        <w:tc>
          <w:tcPr>
            <w:tcW w:w="6412" w:type="dxa"/>
          </w:tcPr>
          <w:p w14:paraId="25F55F71"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Выплата процентов</w:t>
            </w:r>
          </w:p>
        </w:tc>
        <w:tc>
          <w:tcPr>
            <w:tcW w:w="1276" w:type="dxa"/>
          </w:tcPr>
          <w:p w14:paraId="515B3D81"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0,5</w:t>
            </w:r>
          </w:p>
        </w:tc>
        <w:tc>
          <w:tcPr>
            <w:tcW w:w="1553" w:type="dxa"/>
          </w:tcPr>
          <w:p w14:paraId="34535455"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0,2</w:t>
            </w:r>
          </w:p>
        </w:tc>
      </w:tr>
      <w:tr w:rsidR="0051698E" w:rsidRPr="00F944E7" w14:paraId="194A93DC" w14:textId="77777777" w:rsidTr="00EA788F">
        <w:tc>
          <w:tcPr>
            <w:tcW w:w="6412" w:type="dxa"/>
          </w:tcPr>
          <w:p w14:paraId="03EFB020"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Чистая прибыль</w:t>
            </w:r>
          </w:p>
        </w:tc>
        <w:tc>
          <w:tcPr>
            <w:tcW w:w="1276" w:type="dxa"/>
          </w:tcPr>
          <w:p w14:paraId="1D4478FE"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-1,1</w:t>
            </w:r>
          </w:p>
        </w:tc>
        <w:tc>
          <w:tcPr>
            <w:tcW w:w="1553" w:type="dxa"/>
          </w:tcPr>
          <w:p w14:paraId="66E2790B"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0,8</w:t>
            </w:r>
          </w:p>
        </w:tc>
      </w:tr>
      <w:tr w:rsidR="0051698E" w:rsidRPr="00F944E7" w14:paraId="08FC162D" w14:textId="77777777" w:rsidTr="00EA788F">
        <w:tc>
          <w:tcPr>
            <w:tcW w:w="6412" w:type="dxa"/>
          </w:tcPr>
          <w:p w14:paraId="5D1711DF"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Налог на прибыль</w:t>
            </w:r>
          </w:p>
        </w:tc>
        <w:tc>
          <w:tcPr>
            <w:tcW w:w="1276" w:type="dxa"/>
          </w:tcPr>
          <w:p w14:paraId="591585A1"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20%</w:t>
            </w:r>
          </w:p>
        </w:tc>
        <w:tc>
          <w:tcPr>
            <w:tcW w:w="1553" w:type="dxa"/>
          </w:tcPr>
          <w:p w14:paraId="29B467BA" w14:textId="77777777" w:rsidR="003D34A4" w:rsidRPr="00F944E7" w:rsidRDefault="003D34A4" w:rsidP="00523C57">
            <w:pPr>
              <w:rPr>
                <w:rFonts w:asciiTheme="minorHAnsi" w:hAnsiTheme="minorHAnsi" w:cstheme="minorHAnsi"/>
              </w:rPr>
            </w:pPr>
            <w:r w:rsidRPr="00F944E7">
              <w:rPr>
                <w:rFonts w:asciiTheme="minorHAnsi" w:hAnsiTheme="minorHAnsi" w:cstheme="minorHAnsi"/>
              </w:rPr>
              <w:t>20%</w:t>
            </w:r>
          </w:p>
        </w:tc>
      </w:tr>
    </w:tbl>
    <w:p w14:paraId="49EB7A63" w14:textId="77777777" w:rsidR="00B40075" w:rsidRPr="00F944E7" w:rsidRDefault="00B40075" w:rsidP="00523C57">
      <w:pPr>
        <w:rPr>
          <w:rFonts w:asciiTheme="minorHAnsi" w:hAnsiTheme="minorHAnsi" w:cstheme="minorHAnsi"/>
        </w:rPr>
      </w:pPr>
      <w:r w:rsidRPr="00F944E7">
        <w:rPr>
          <w:rFonts w:asciiTheme="minorHAnsi" w:hAnsiTheme="minorHAnsi" w:cstheme="minorHAnsi"/>
        </w:rPr>
        <w:t>Варианты ответа:</w:t>
      </w:r>
    </w:p>
    <w:p w14:paraId="69C31116" w14:textId="77777777" w:rsidR="00B40075" w:rsidRPr="00F944E7" w:rsidRDefault="00B40075" w:rsidP="00DF5FAD">
      <w:pPr>
        <w:numPr>
          <w:ilvl w:val="0"/>
          <w:numId w:val="367"/>
        </w:numPr>
        <w:ind w:left="1104"/>
        <w:rPr>
          <w:rFonts w:asciiTheme="minorHAnsi" w:hAnsiTheme="minorHAnsi" w:cstheme="minorHAnsi"/>
        </w:rPr>
      </w:pPr>
      <w:r w:rsidRPr="00F944E7">
        <w:rPr>
          <w:rFonts w:asciiTheme="minorHAnsi" w:hAnsiTheme="minorHAnsi" w:cstheme="minorHAnsi"/>
        </w:rPr>
        <w:t>1,7</w:t>
      </w:r>
    </w:p>
    <w:p w14:paraId="7B73731F" w14:textId="77777777" w:rsidR="00B40075" w:rsidRPr="00F944E7" w:rsidRDefault="00B40075" w:rsidP="00DF5FAD">
      <w:pPr>
        <w:numPr>
          <w:ilvl w:val="0"/>
          <w:numId w:val="367"/>
        </w:numPr>
        <w:ind w:left="1104"/>
        <w:rPr>
          <w:rFonts w:asciiTheme="minorHAnsi" w:hAnsiTheme="minorHAnsi" w:cstheme="minorHAnsi"/>
        </w:rPr>
      </w:pPr>
      <w:r w:rsidRPr="00F944E7">
        <w:rPr>
          <w:rFonts w:asciiTheme="minorHAnsi" w:hAnsiTheme="minorHAnsi" w:cstheme="minorHAnsi"/>
        </w:rPr>
        <w:t>13,0</w:t>
      </w:r>
    </w:p>
    <w:p w14:paraId="17146F50" w14:textId="77777777" w:rsidR="00B40075" w:rsidRPr="00F944E7" w:rsidRDefault="00B40075" w:rsidP="00DF5FAD">
      <w:pPr>
        <w:numPr>
          <w:ilvl w:val="0"/>
          <w:numId w:val="367"/>
        </w:numPr>
        <w:ind w:left="1104"/>
        <w:rPr>
          <w:rFonts w:asciiTheme="minorHAnsi" w:hAnsiTheme="minorHAnsi" w:cstheme="minorHAnsi"/>
          <w:b/>
        </w:rPr>
      </w:pPr>
      <w:r w:rsidRPr="00F944E7">
        <w:rPr>
          <w:rFonts w:asciiTheme="minorHAnsi" w:hAnsiTheme="minorHAnsi" w:cstheme="minorHAnsi"/>
          <w:b/>
        </w:rPr>
        <w:t>12,7</w:t>
      </w:r>
    </w:p>
    <w:p w14:paraId="05FF1E11" w14:textId="77777777" w:rsidR="00B40075" w:rsidRPr="00F944E7" w:rsidRDefault="00B40075" w:rsidP="00DF5FAD">
      <w:pPr>
        <w:numPr>
          <w:ilvl w:val="0"/>
          <w:numId w:val="367"/>
        </w:numPr>
        <w:ind w:left="1104"/>
        <w:rPr>
          <w:rFonts w:asciiTheme="minorHAnsi" w:hAnsiTheme="minorHAnsi" w:cstheme="minorHAnsi"/>
        </w:rPr>
      </w:pPr>
      <w:r w:rsidRPr="00F944E7">
        <w:rPr>
          <w:rFonts w:asciiTheme="minorHAnsi" w:hAnsiTheme="minorHAnsi" w:cstheme="minorHAnsi"/>
        </w:rPr>
        <w:t>14,9</w:t>
      </w:r>
    </w:p>
    <w:p w14:paraId="27312906" w14:textId="77777777" w:rsidR="00B40075" w:rsidRPr="00F944E7" w:rsidRDefault="00B40075" w:rsidP="00523C57">
      <w:pPr>
        <w:rPr>
          <w:rFonts w:asciiTheme="minorHAnsi" w:hAnsiTheme="minorHAnsi" w:cstheme="minorHAnsi"/>
        </w:rPr>
      </w:pPr>
    </w:p>
    <w:p w14:paraId="23FFA386" w14:textId="77777777" w:rsidR="003D34A4" w:rsidRPr="00F944E7" w:rsidRDefault="00B40075" w:rsidP="00523C57">
      <w:pPr>
        <w:jc w:val="both"/>
        <w:rPr>
          <w:rFonts w:asciiTheme="minorHAnsi" w:hAnsiTheme="minorHAnsi" w:cstheme="minorHAnsi"/>
        </w:rPr>
      </w:pPr>
      <w:r w:rsidRPr="00F944E7">
        <w:rPr>
          <w:rFonts w:asciiTheme="minorHAnsi" w:hAnsiTheme="minorHAnsi" w:cstheme="minorHAnsi"/>
          <w:b/>
          <w:bCs/>
        </w:rPr>
        <w:t>4.2.2.24.</w:t>
      </w:r>
      <w:r w:rsidRPr="00F944E7">
        <w:rPr>
          <w:rFonts w:asciiTheme="minorHAnsi" w:hAnsiTheme="minorHAnsi" w:cstheme="minorHAnsi"/>
        </w:rPr>
        <w:t> Определите текущую стоимость инвестированного капитала методом капитализации, если даны следующие данные: денежный поток на инвестированный капитал (на конец года до даты оценки) 1210, далее возрастает равномерно с темпом роста 3%. WACC составляет 11%. Стоимость собственного капитала 15%, стоимость долгового финансирования 7%.</w:t>
      </w:r>
    </w:p>
    <w:p w14:paraId="21310514" w14:textId="77777777" w:rsidR="00B40075" w:rsidRPr="00F944E7" w:rsidRDefault="00B40075" w:rsidP="00523C57">
      <w:pPr>
        <w:rPr>
          <w:rFonts w:asciiTheme="minorHAnsi" w:hAnsiTheme="minorHAnsi" w:cstheme="minorHAnsi"/>
        </w:rPr>
      </w:pPr>
      <w:r w:rsidRPr="00F944E7">
        <w:rPr>
          <w:rFonts w:asciiTheme="minorHAnsi" w:hAnsiTheme="minorHAnsi" w:cstheme="minorHAnsi"/>
        </w:rPr>
        <w:t>Варианты ответа:</w:t>
      </w:r>
    </w:p>
    <w:p w14:paraId="709C88FC" w14:textId="77777777" w:rsidR="00B40075" w:rsidRPr="00F944E7" w:rsidRDefault="00B40075" w:rsidP="00DF5FAD">
      <w:pPr>
        <w:numPr>
          <w:ilvl w:val="0"/>
          <w:numId w:val="368"/>
        </w:numPr>
        <w:ind w:left="1104"/>
        <w:rPr>
          <w:rFonts w:asciiTheme="minorHAnsi" w:hAnsiTheme="minorHAnsi" w:cstheme="minorHAnsi"/>
        </w:rPr>
      </w:pPr>
      <w:r w:rsidRPr="00F944E7">
        <w:rPr>
          <w:rFonts w:asciiTheme="minorHAnsi" w:hAnsiTheme="minorHAnsi" w:cstheme="minorHAnsi"/>
        </w:rPr>
        <w:t>15 100</w:t>
      </w:r>
    </w:p>
    <w:p w14:paraId="404018A5" w14:textId="77777777" w:rsidR="00B40075" w:rsidRPr="00F944E7" w:rsidRDefault="00B40075" w:rsidP="00DF5FAD">
      <w:pPr>
        <w:numPr>
          <w:ilvl w:val="0"/>
          <w:numId w:val="368"/>
        </w:numPr>
        <w:ind w:left="1104"/>
        <w:rPr>
          <w:rFonts w:asciiTheme="minorHAnsi" w:hAnsiTheme="minorHAnsi" w:cstheme="minorHAnsi"/>
        </w:rPr>
      </w:pPr>
      <w:r w:rsidRPr="00F944E7">
        <w:rPr>
          <w:rFonts w:asciiTheme="minorHAnsi" w:hAnsiTheme="minorHAnsi" w:cstheme="minorHAnsi"/>
        </w:rPr>
        <w:t>8 900</w:t>
      </w:r>
    </w:p>
    <w:p w14:paraId="75FE3766" w14:textId="77777777" w:rsidR="00B40075" w:rsidRPr="00F944E7" w:rsidRDefault="00B40075" w:rsidP="00DF5FAD">
      <w:pPr>
        <w:numPr>
          <w:ilvl w:val="0"/>
          <w:numId w:val="368"/>
        </w:numPr>
        <w:ind w:left="1104"/>
        <w:rPr>
          <w:rFonts w:asciiTheme="minorHAnsi" w:hAnsiTheme="minorHAnsi" w:cstheme="minorHAnsi"/>
        </w:rPr>
      </w:pPr>
      <w:r w:rsidRPr="00F944E7">
        <w:rPr>
          <w:rFonts w:asciiTheme="minorHAnsi" w:hAnsiTheme="minorHAnsi" w:cstheme="minorHAnsi"/>
        </w:rPr>
        <w:t>11 000</w:t>
      </w:r>
    </w:p>
    <w:p w14:paraId="34A02C81" w14:textId="77777777" w:rsidR="00B40075" w:rsidRPr="00F944E7" w:rsidRDefault="00B40075" w:rsidP="00DF5FAD">
      <w:pPr>
        <w:numPr>
          <w:ilvl w:val="0"/>
          <w:numId w:val="368"/>
        </w:numPr>
        <w:ind w:left="1104"/>
        <w:rPr>
          <w:rFonts w:asciiTheme="minorHAnsi" w:hAnsiTheme="minorHAnsi" w:cstheme="minorHAnsi"/>
          <w:b/>
        </w:rPr>
      </w:pPr>
      <w:r w:rsidRPr="00F944E7">
        <w:rPr>
          <w:rFonts w:asciiTheme="minorHAnsi" w:hAnsiTheme="minorHAnsi" w:cstheme="minorHAnsi"/>
          <w:b/>
        </w:rPr>
        <w:t>15 600</w:t>
      </w:r>
    </w:p>
    <w:p w14:paraId="7FD832CA" w14:textId="77777777" w:rsidR="00B40075" w:rsidRPr="00F944E7" w:rsidRDefault="00B40075" w:rsidP="00523C57">
      <w:pPr>
        <w:rPr>
          <w:rFonts w:asciiTheme="minorHAnsi" w:hAnsiTheme="minorHAnsi" w:cstheme="minorHAnsi"/>
        </w:rPr>
      </w:pPr>
    </w:p>
    <w:p w14:paraId="24217F19" w14:textId="77777777" w:rsidR="003D34A4" w:rsidRPr="00F944E7" w:rsidRDefault="00B40075" w:rsidP="00523C57">
      <w:pPr>
        <w:rPr>
          <w:rFonts w:asciiTheme="minorHAnsi" w:hAnsiTheme="minorHAnsi" w:cstheme="minorHAnsi"/>
        </w:rPr>
      </w:pPr>
      <w:r w:rsidRPr="00F944E7">
        <w:rPr>
          <w:rFonts w:asciiTheme="minorHAnsi" w:hAnsiTheme="minorHAnsi" w:cstheme="minorHAnsi"/>
          <w:b/>
          <w:bCs/>
        </w:rPr>
        <w:t>4.2.2.25.</w:t>
      </w:r>
      <w:r w:rsidRPr="00F944E7">
        <w:rPr>
          <w:rFonts w:asciiTheme="minorHAnsi" w:hAnsiTheme="minorHAnsi" w:cstheme="minorHAnsi"/>
        </w:rPr>
        <w:t> Определите текущую стоимость инвестированного капитала методом капитализации, если даны следующие данные: денежный поток на инвестированный капитал (на конец года, следующего за датой оценки) 1210, далее возрастает равномерно с темпом роста 3%. WACC составляет 11%. Стоимость собственного капитала 15%, стоимость долгового финансирования 7%.</w:t>
      </w:r>
    </w:p>
    <w:p w14:paraId="3415A48B" w14:textId="77777777" w:rsidR="00B40075" w:rsidRPr="00F944E7" w:rsidRDefault="00B40075" w:rsidP="00523C57">
      <w:pPr>
        <w:rPr>
          <w:rFonts w:asciiTheme="minorHAnsi" w:hAnsiTheme="minorHAnsi" w:cstheme="minorHAnsi"/>
        </w:rPr>
      </w:pPr>
      <w:r w:rsidRPr="00F944E7">
        <w:rPr>
          <w:rFonts w:asciiTheme="minorHAnsi" w:hAnsiTheme="minorHAnsi" w:cstheme="minorHAnsi"/>
        </w:rPr>
        <w:t>Варианты ответа:</w:t>
      </w:r>
    </w:p>
    <w:p w14:paraId="3D5646C2" w14:textId="77777777" w:rsidR="00B40075" w:rsidRPr="00F944E7" w:rsidRDefault="00B40075" w:rsidP="00DF5FAD">
      <w:pPr>
        <w:numPr>
          <w:ilvl w:val="0"/>
          <w:numId w:val="369"/>
        </w:numPr>
        <w:ind w:left="1104"/>
        <w:rPr>
          <w:rFonts w:asciiTheme="minorHAnsi" w:hAnsiTheme="minorHAnsi" w:cstheme="minorHAnsi"/>
          <w:b/>
        </w:rPr>
      </w:pPr>
      <w:r w:rsidRPr="00F944E7">
        <w:rPr>
          <w:rFonts w:asciiTheme="minorHAnsi" w:hAnsiTheme="minorHAnsi" w:cstheme="minorHAnsi"/>
          <w:b/>
        </w:rPr>
        <w:t>15 100</w:t>
      </w:r>
    </w:p>
    <w:p w14:paraId="31E54749" w14:textId="77777777" w:rsidR="00B40075" w:rsidRPr="00F944E7" w:rsidRDefault="00B40075" w:rsidP="00DF5FAD">
      <w:pPr>
        <w:numPr>
          <w:ilvl w:val="0"/>
          <w:numId w:val="369"/>
        </w:numPr>
        <w:ind w:left="1104"/>
        <w:rPr>
          <w:rFonts w:asciiTheme="minorHAnsi" w:hAnsiTheme="minorHAnsi" w:cstheme="minorHAnsi"/>
        </w:rPr>
      </w:pPr>
      <w:r w:rsidRPr="00F944E7">
        <w:rPr>
          <w:rFonts w:asciiTheme="minorHAnsi" w:hAnsiTheme="minorHAnsi" w:cstheme="minorHAnsi"/>
        </w:rPr>
        <w:t>8 900</w:t>
      </w:r>
    </w:p>
    <w:p w14:paraId="43EC87F2" w14:textId="77777777" w:rsidR="00B40075" w:rsidRPr="00F944E7" w:rsidRDefault="00B40075" w:rsidP="00DF5FAD">
      <w:pPr>
        <w:numPr>
          <w:ilvl w:val="0"/>
          <w:numId w:val="369"/>
        </w:numPr>
        <w:ind w:left="1104"/>
        <w:rPr>
          <w:rFonts w:asciiTheme="minorHAnsi" w:hAnsiTheme="minorHAnsi" w:cstheme="minorHAnsi"/>
        </w:rPr>
      </w:pPr>
      <w:r w:rsidRPr="00F944E7">
        <w:rPr>
          <w:rFonts w:asciiTheme="minorHAnsi" w:hAnsiTheme="minorHAnsi" w:cstheme="minorHAnsi"/>
        </w:rPr>
        <w:t>11 000</w:t>
      </w:r>
    </w:p>
    <w:p w14:paraId="6428333E" w14:textId="77777777" w:rsidR="00B40075" w:rsidRPr="00F944E7" w:rsidRDefault="00B40075" w:rsidP="00DF5FAD">
      <w:pPr>
        <w:numPr>
          <w:ilvl w:val="0"/>
          <w:numId w:val="369"/>
        </w:numPr>
        <w:ind w:left="1104"/>
        <w:rPr>
          <w:rFonts w:asciiTheme="minorHAnsi" w:hAnsiTheme="minorHAnsi" w:cstheme="minorHAnsi"/>
        </w:rPr>
      </w:pPr>
      <w:r w:rsidRPr="00F944E7">
        <w:rPr>
          <w:rFonts w:asciiTheme="minorHAnsi" w:hAnsiTheme="minorHAnsi" w:cstheme="minorHAnsi"/>
        </w:rPr>
        <w:t>15 600</w:t>
      </w:r>
    </w:p>
    <w:p w14:paraId="7542B3AD" w14:textId="77777777" w:rsidR="00B40075" w:rsidRPr="00F944E7" w:rsidRDefault="00B40075" w:rsidP="00523C57">
      <w:pPr>
        <w:rPr>
          <w:rFonts w:asciiTheme="minorHAnsi" w:hAnsiTheme="minorHAnsi" w:cstheme="minorHAnsi"/>
        </w:rPr>
      </w:pPr>
    </w:p>
    <w:p w14:paraId="1AF3F21B" w14:textId="77777777" w:rsidR="003D34A4" w:rsidRPr="00F944E7" w:rsidRDefault="00B40075" w:rsidP="00523C57">
      <w:pPr>
        <w:jc w:val="both"/>
        <w:rPr>
          <w:rFonts w:asciiTheme="minorHAnsi" w:hAnsiTheme="minorHAnsi" w:cstheme="minorHAnsi"/>
        </w:rPr>
      </w:pPr>
      <w:r w:rsidRPr="00F944E7">
        <w:rPr>
          <w:rFonts w:asciiTheme="minorHAnsi" w:hAnsiTheme="minorHAnsi" w:cstheme="minorHAnsi"/>
          <w:b/>
          <w:bCs/>
        </w:rPr>
        <w:t>4.2.2.26.</w:t>
      </w:r>
      <w:r w:rsidRPr="00F944E7">
        <w:rPr>
          <w:rFonts w:asciiTheme="minorHAnsi" w:hAnsiTheme="minorHAnsi" w:cstheme="minorHAnsi"/>
        </w:rPr>
        <w:t> </w:t>
      </w:r>
      <w:r w:rsidR="00564DDB" w:rsidRPr="00F944E7">
        <w:rPr>
          <w:rFonts w:asciiTheme="minorHAnsi" w:hAnsiTheme="minorHAnsi" w:cstheme="minorHAnsi"/>
        </w:rPr>
        <w:t>Рассчитайте стоимость акций на 31.12.2015, исходя из следующих данных. Свободный денежный поток в расчете на одну акцию в 2016 году в номинальном выражении составил 100 руб., в 2017 году составил 120 руб. (в реальном выражении в 2016 году: 96 руб., 2017 году: 111 руб.). Терминальная стоимость акции в номинальном выражении на конец 2017 г.: 1600 руб. (в реальном выражении: 1307 руб.). Терминальная стоимость рассчитана на основе номинального до</w:t>
      </w:r>
      <w:r w:rsidR="00965DEC" w:rsidRPr="00F944E7">
        <w:rPr>
          <w:rFonts w:asciiTheme="minorHAnsi" w:hAnsiTheme="minorHAnsi" w:cstheme="minorHAnsi"/>
        </w:rPr>
        <w:t>лгосрочного</w:t>
      </w:r>
      <w:r w:rsidR="00564DDB" w:rsidRPr="00F944E7">
        <w:rPr>
          <w:rFonts w:asciiTheme="minorHAnsi" w:hAnsiTheme="minorHAnsi" w:cstheme="minorHAnsi"/>
        </w:rPr>
        <w:t xml:space="preserve"> темпа </w:t>
      </w:r>
      <w:r w:rsidR="00965DEC" w:rsidRPr="00F944E7">
        <w:rPr>
          <w:rFonts w:asciiTheme="minorHAnsi" w:hAnsiTheme="minorHAnsi" w:cstheme="minorHAnsi"/>
        </w:rPr>
        <w:t xml:space="preserve">роста </w:t>
      </w:r>
      <w:r w:rsidR="00564DDB" w:rsidRPr="00F944E7">
        <w:rPr>
          <w:rFonts w:asciiTheme="minorHAnsi" w:hAnsiTheme="minorHAnsi" w:cstheme="minorHAnsi"/>
        </w:rPr>
        <w:t>в размере 6% в год, следующий за 2017 годом. Ставка дисконтирования в реальном выражении равна 15%. Денежные потоки поступают в конце периода.</w:t>
      </w:r>
    </w:p>
    <w:p w14:paraId="1B9BABD6" w14:textId="77777777" w:rsidR="00B40075" w:rsidRPr="00F944E7" w:rsidRDefault="00B40075" w:rsidP="00523C57">
      <w:pPr>
        <w:rPr>
          <w:rFonts w:asciiTheme="minorHAnsi" w:hAnsiTheme="minorHAnsi" w:cstheme="minorHAnsi"/>
        </w:rPr>
      </w:pPr>
      <w:r w:rsidRPr="00F944E7">
        <w:rPr>
          <w:rFonts w:asciiTheme="minorHAnsi" w:hAnsiTheme="minorHAnsi" w:cstheme="minorHAnsi"/>
        </w:rPr>
        <w:t>Варианты ответов:</w:t>
      </w:r>
    </w:p>
    <w:p w14:paraId="3E1BE2CB" w14:textId="77777777" w:rsidR="00B40075" w:rsidRPr="00F944E7" w:rsidRDefault="00B40075" w:rsidP="00DF5FAD">
      <w:pPr>
        <w:numPr>
          <w:ilvl w:val="0"/>
          <w:numId w:val="370"/>
        </w:numPr>
        <w:ind w:left="1104"/>
        <w:rPr>
          <w:rFonts w:asciiTheme="minorHAnsi" w:hAnsiTheme="minorHAnsi" w:cstheme="minorHAnsi"/>
        </w:rPr>
      </w:pPr>
      <w:r w:rsidRPr="00F944E7">
        <w:rPr>
          <w:rFonts w:asciiTheme="minorHAnsi" w:hAnsiTheme="minorHAnsi" w:cstheme="minorHAnsi"/>
        </w:rPr>
        <w:t>1388</w:t>
      </w:r>
    </w:p>
    <w:p w14:paraId="4ED86C79" w14:textId="77777777" w:rsidR="00B40075" w:rsidRPr="00F944E7" w:rsidRDefault="00B40075" w:rsidP="00DF5FAD">
      <w:pPr>
        <w:numPr>
          <w:ilvl w:val="0"/>
          <w:numId w:val="370"/>
        </w:numPr>
        <w:ind w:left="1104"/>
        <w:rPr>
          <w:rFonts w:asciiTheme="minorHAnsi" w:hAnsiTheme="minorHAnsi" w:cstheme="minorHAnsi"/>
        </w:rPr>
      </w:pPr>
      <w:r w:rsidRPr="00F944E7">
        <w:rPr>
          <w:rFonts w:asciiTheme="minorHAnsi" w:hAnsiTheme="minorHAnsi" w:cstheme="minorHAnsi"/>
        </w:rPr>
        <w:t>1486</w:t>
      </w:r>
    </w:p>
    <w:p w14:paraId="5FC638EB" w14:textId="77777777" w:rsidR="00B40075" w:rsidRPr="00F944E7" w:rsidRDefault="00B40075" w:rsidP="00DF5FAD">
      <w:pPr>
        <w:numPr>
          <w:ilvl w:val="0"/>
          <w:numId w:val="370"/>
        </w:numPr>
        <w:ind w:left="1104"/>
        <w:rPr>
          <w:rFonts w:asciiTheme="minorHAnsi" w:hAnsiTheme="minorHAnsi" w:cstheme="minorHAnsi"/>
        </w:rPr>
      </w:pPr>
      <w:r w:rsidRPr="00F944E7">
        <w:rPr>
          <w:rFonts w:asciiTheme="minorHAnsi" w:hAnsiTheme="minorHAnsi" w:cstheme="minorHAnsi"/>
        </w:rPr>
        <w:lastRenderedPageBreak/>
        <w:t>1247</w:t>
      </w:r>
    </w:p>
    <w:p w14:paraId="52827CD7" w14:textId="77777777" w:rsidR="00B40075" w:rsidRPr="00F944E7" w:rsidRDefault="00B40075" w:rsidP="00DF5FAD">
      <w:pPr>
        <w:numPr>
          <w:ilvl w:val="0"/>
          <w:numId w:val="370"/>
        </w:numPr>
        <w:ind w:left="1104"/>
        <w:rPr>
          <w:rFonts w:asciiTheme="minorHAnsi" w:hAnsiTheme="minorHAnsi" w:cstheme="minorHAnsi"/>
          <w:b/>
        </w:rPr>
      </w:pPr>
      <w:r w:rsidRPr="00F944E7">
        <w:rPr>
          <w:rFonts w:asciiTheme="minorHAnsi" w:hAnsiTheme="minorHAnsi" w:cstheme="minorHAnsi"/>
          <w:b/>
        </w:rPr>
        <w:t>1156</w:t>
      </w:r>
    </w:p>
    <w:p w14:paraId="72FC2C67" w14:textId="77777777" w:rsidR="00B40075" w:rsidRPr="00F944E7" w:rsidRDefault="00B40075" w:rsidP="00523C57">
      <w:pPr>
        <w:rPr>
          <w:rFonts w:asciiTheme="minorHAnsi" w:hAnsiTheme="minorHAnsi" w:cstheme="minorHAnsi"/>
        </w:rPr>
      </w:pPr>
    </w:p>
    <w:p w14:paraId="4F4065A0" w14:textId="77777777" w:rsidR="00445A63" w:rsidRPr="00F944E7" w:rsidRDefault="00B40075" w:rsidP="00523C57">
      <w:pPr>
        <w:jc w:val="both"/>
        <w:rPr>
          <w:rFonts w:asciiTheme="minorHAnsi" w:hAnsiTheme="minorHAnsi" w:cstheme="minorHAnsi"/>
        </w:rPr>
      </w:pPr>
      <w:r w:rsidRPr="00F944E7">
        <w:rPr>
          <w:rFonts w:asciiTheme="minorHAnsi" w:hAnsiTheme="minorHAnsi" w:cstheme="minorHAnsi"/>
          <w:b/>
          <w:bCs/>
        </w:rPr>
        <w:t>4.2.2.27.</w:t>
      </w:r>
      <w:r w:rsidRPr="00F944E7">
        <w:rPr>
          <w:rFonts w:asciiTheme="minorHAnsi" w:hAnsiTheme="minorHAnsi" w:cstheme="minorHAnsi"/>
        </w:rPr>
        <w:t> </w:t>
      </w:r>
      <w:r w:rsidR="00445A63" w:rsidRPr="00F944E7">
        <w:rPr>
          <w:rFonts w:asciiTheme="minorHAnsi" w:hAnsiTheme="minorHAnsi" w:cstheme="minorHAnsi"/>
        </w:rPr>
        <w:t>Определите текущую стоимость терминальной стоимости компании (метод предполагаемой продажи). Дата оценки 01.01.2018. Длительность прогнозного периода составляет 2 года.</w:t>
      </w:r>
    </w:p>
    <w:p w14:paraId="74878EDA" w14:textId="77777777" w:rsidR="00445A63" w:rsidRPr="00F944E7" w:rsidRDefault="00445A63" w:rsidP="00523C57">
      <w:pPr>
        <w:jc w:val="both"/>
        <w:rPr>
          <w:rFonts w:asciiTheme="minorHAnsi" w:hAnsiTheme="minorHAnsi" w:cstheme="minorHAnsi"/>
        </w:rPr>
      </w:pPr>
      <w:r w:rsidRPr="00F944E7">
        <w:rPr>
          <w:rFonts w:asciiTheme="minorHAnsi" w:hAnsiTheme="minorHAnsi" w:cstheme="minorHAnsi"/>
        </w:rPr>
        <w:t>Мультипликатор EV/EBITDA на 01.01.2018 будет равен 5, на 01.01.2019 - 7, на 01.01.2020 - 10.</w:t>
      </w:r>
    </w:p>
    <w:p w14:paraId="0F803856" w14:textId="77777777" w:rsidR="00445A63" w:rsidRPr="00F944E7" w:rsidRDefault="00445A63" w:rsidP="00523C57">
      <w:pPr>
        <w:jc w:val="both"/>
        <w:rPr>
          <w:rFonts w:asciiTheme="minorHAnsi" w:hAnsiTheme="minorHAnsi" w:cstheme="minorHAnsi"/>
        </w:rPr>
      </w:pPr>
      <w:r w:rsidRPr="00F944E7">
        <w:rPr>
          <w:rFonts w:asciiTheme="minorHAnsi" w:hAnsiTheme="minorHAnsi" w:cstheme="minorHAnsi"/>
        </w:rPr>
        <w:t>Ожидаемые показатели деятельности Компании в 2018 г.</w:t>
      </w:r>
    </w:p>
    <w:p w14:paraId="44FDE786" w14:textId="77777777" w:rsidR="00445A63" w:rsidRPr="00F944E7" w:rsidRDefault="00445A63" w:rsidP="00523C57">
      <w:pPr>
        <w:jc w:val="both"/>
        <w:rPr>
          <w:rFonts w:asciiTheme="minorHAnsi" w:hAnsiTheme="minorHAnsi" w:cstheme="minorHAnsi"/>
        </w:rPr>
      </w:pPr>
      <w:r w:rsidRPr="00F944E7">
        <w:rPr>
          <w:rFonts w:asciiTheme="minorHAnsi" w:hAnsiTheme="minorHAnsi" w:cstheme="minorHAnsi"/>
        </w:rPr>
        <w:t>Выручка = 110</w:t>
      </w:r>
    </w:p>
    <w:p w14:paraId="5BA7E6EE" w14:textId="77777777" w:rsidR="00445A63" w:rsidRPr="00F944E7" w:rsidRDefault="00445A63" w:rsidP="00523C57">
      <w:pPr>
        <w:jc w:val="both"/>
        <w:rPr>
          <w:rFonts w:asciiTheme="minorHAnsi" w:hAnsiTheme="minorHAnsi" w:cstheme="minorHAnsi"/>
        </w:rPr>
      </w:pPr>
      <w:r w:rsidRPr="00F944E7">
        <w:rPr>
          <w:rFonts w:asciiTheme="minorHAnsi" w:hAnsiTheme="minorHAnsi" w:cstheme="minorHAnsi"/>
        </w:rPr>
        <w:t>Себестоимость реализованной продукции с учетом амортизации = 70</w:t>
      </w:r>
    </w:p>
    <w:p w14:paraId="53531DD7" w14:textId="77777777" w:rsidR="00445A63" w:rsidRPr="00F944E7" w:rsidRDefault="00445A63" w:rsidP="00523C57">
      <w:pPr>
        <w:jc w:val="both"/>
        <w:rPr>
          <w:rFonts w:asciiTheme="minorHAnsi" w:hAnsiTheme="minorHAnsi" w:cstheme="minorHAnsi"/>
        </w:rPr>
      </w:pPr>
      <w:r w:rsidRPr="00F944E7">
        <w:rPr>
          <w:rFonts w:asciiTheme="minorHAnsi" w:hAnsiTheme="minorHAnsi" w:cstheme="minorHAnsi"/>
        </w:rPr>
        <w:t>Управленческие расходы = 15</w:t>
      </w:r>
    </w:p>
    <w:p w14:paraId="36AC91BB" w14:textId="77777777" w:rsidR="00445A63" w:rsidRPr="00F944E7" w:rsidRDefault="00445A63" w:rsidP="00523C57">
      <w:pPr>
        <w:jc w:val="both"/>
        <w:rPr>
          <w:rFonts w:asciiTheme="minorHAnsi" w:hAnsiTheme="minorHAnsi" w:cstheme="minorHAnsi"/>
        </w:rPr>
      </w:pPr>
      <w:r w:rsidRPr="00F944E7">
        <w:rPr>
          <w:rFonts w:asciiTheme="minorHAnsi" w:hAnsiTheme="minorHAnsi" w:cstheme="minorHAnsi"/>
        </w:rPr>
        <w:t>Амортизация = 10</w:t>
      </w:r>
    </w:p>
    <w:p w14:paraId="155F777F" w14:textId="77777777" w:rsidR="00445A63" w:rsidRPr="00F944E7" w:rsidRDefault="00445A63" w:rsidP="00523C57">
      <w:pPr>
        <w:jc w:val="both"/>
        <w:rPr>
          <w:rFonts w:asciiTheme="minorHAnsi" w:hAnsiTheme="minorHAnsi" w:cstheme="minorHAnsi"/>
        </w:rPr>
      </w:pPr>
      <w:r w:rsidRPr="00F944E7">
        <w:rPr>
          <w:rFonts w:asciiTheme="minorHAnsi" w:hAnsiTheme="minorHAnsi" w:cstheme="minorHAnsi"/>
        </w:rPr>
        <w:t>Расходы на выплату процентов =5</w:t>
      </w:r>
    </w:p>
    <w:p w14:paraId="0A77FE55" w14:textId="77777777" w:rsidR="00445A63" w:rsidRPr="00F944E7" w:rsidRDefault="00445A63" w:rsidP="00523C57">
      <w:pPr>
        <w:jc w:val="both"/>
        <w:rPr>
          <w:rFonts w:asciiTheme="minorHAnsi" w:hAnsiTheme="minorHAnsi" w:cstheme="minorHAnsi"/>
        </w:rPr>
      </w:pPr>
      <w:r w:rsidRPr="00F944E7">
        <w:rPr>
          <w:rFonts w:asciiTheme="minorHAnsi" w:hAnsiTheme="minorHAnsi" w:cstheme="minorHAnsi"/>
        </w:rPr>
        <w:t>Далее все показатели будут изменяться на уровне ожидаемой инфляции, которая составит 5% в год.</w:t>
      </w:r>
    </w:p>
    <w:p w14:paraId="3864C963" w14:textId="77777777" w:rsidR="00445A63" w:rsidRPr="00F944E7" w:rsidRDefault="00445A63" w:rsidP="00523C57">
      <w:pPr>
        <w:jc w:val="both"/>
        <w:rPr>
          <w:rFonts w:asciiTheme="minorHAnsi" w:hAnsiTheme="minorHAnsi" w:cstheme="minorHAnsi"/>
        </w:rPr>
      </w:pPr>
      <w:r w:rsidRPr="00F944E7">
        <w:rPr>
          <w:rFonts w:asciiTheme="minorHAnsi" w:hAnsiTheme="minorHAnsi" w:cstheme="minorHAnsi"/>
        </w:rPr>
        <w:t>Ставка дисконтирования = 15%</w:t>
      </w:r>
    </w:p>
    <w:p w14:paraId="0D8EB1E3" w14:textId="77777777" w:rsidR="00B40075" w:rsidRPr="00F944E7" w:rsidRDefault="00445A63" w:rsidP="00523C57">
      <w:pPr>
        <w:jc w:val="both"/>
        <w:rPr>
          <w:rFonts w:asciiTheme="minorHAnsi" w:hAnsiTheme="minorHAnsi" w:cstheme="minorHAnsi"/>
        </w:rPr>
      </w:pPr>
      <w:r w:rsidRPr="00F944E7">
        <w:rPr>
          <w:rFonts w:asciiTheme="minorHAnsi" w:hAnsiTheme="minorHAnsi" w:cstheme="minorHAnsi"/>
        </w:rPr>
        <w:t>Варианты ответа:</w:t>
      </w:r>
      <w:r w:rsidR="00B40075" w:rsidRPr="00F944E7">
        <w:rPr>
          <w:rFonts w:asciiTheme="minorHAnsi" w:hAnsiTheme="minorHAnsi" w:cstheme="minorHAnsi"/>
        </w:rPr>
        <w:t>276</w:t>
      </w:r>
    </w:p>
    <w:p w14:paraId="364AF98D" w14:textId="77777777" w:rsidR="00445A63" w:rsidRPr="00F944E7" w:rsidRDefault="00445A63" w:rsidP="00DF5FAD">
      <w:pPr>
        <w:numPr>
          <w:ilvl w:val="0"/>
          <w:numId w:val="368"/>
        </w:numPr>
        <w:ind w:left="1104"/>
        <w:rPr>
          <w:rFonts w:asciiTheme="minorHAnsi" w:hAnsiTheme="minorHAnsi" w:cstheme="minorHAnsi"/>
        </w:rPr>
      </w:pPr>
      <w:r w:rsidRPr="00F944E7">
        <w:rPr>
          <w:rFonts w:asciiTheme="minorHAnsi" w:hAnsiTheme="minorHAnsi" w:cstheme="minorHAnsi"/>
        </w:rPr>
        <w:t>276</w:t>
      </w:r>
    </w:p>
    <w:p w14:paraId="755476E1" w14:textId="77777777" w:rsidR="00445A63" w:rsidRPr="00F944E7" w:rsidRDefault="00445A63" w:rsidP="00DF5FAD">
      <w:pPr>
        <w:numPr>
          <w:ilvl w:val="0"/>
          <w:numId w:val="368"/>
        </w:numPr>
        <w:ind w:left="1104"/>
        <w:rPr>
          <w:rFonts w:asciiTheme="minorHAnsi" w:hAnsiTheme="minorHAnsi" w:cstheme="minorHAnsi"/>
          <w:b/>
        </w:rPr>
      </w:pPr>
      <w:r w:rsidRPr="00F944E7">
        <w:rPr>
          <w:rFonts w:asciiTheme="minorHAnsi" w:hAnsiTheme="minorHAnsi" w:cstheme="minorHAnsi"/>
          <w:b/>
        </w:rPr>
        <w:t>278</w:t>
      </w:r>
    </w:p>
    <w:p w14:paraId="44617BB7" w14:textId="77777777" w:rsidR="00445A63" w:rsidRPr="00F944E7" w:rsidRDefault="00445A63" w:rsidP="00DF5FAD">
      <w:pPr>
        <w:numPr>
          <w:ilvl w:val="0"/>
          <w:numId w:val="368"/>
        </w:numPr>
        <w:ind w:left="1104"/>
        <w:rPr>
          <w:rFonts w:asciiTheme="minorHAnsi" w:hAnsiTheme="minorHAnsi" w:cstheme="minorHAnsi"/>
        </w:rPr>
      </w:pPr>
      <w:r w:rsidRPr="00F944E7">
        <w:rPr>
          <w:rFonts w:asciiTheme="minorHAnsi" w:hAnsiTheme="minorHAnsi" w:cstheme="minorHAnsi"/>
        </w:rPr>
        <w:t>304</w:t>
      </w:r>
    </w:p>
    <w:p w14:paraId="6AD3FD8F" w14:textId="77777777" w:rsidR="00445A63" w:rsidRPr="00F944E7" w:rsidRDefault="00445A63" w:rsidP="00DF5FAD">
      <w:pPr>
        <w:numPr>
          <w:ilvl w:val="0"/>
          <w:numId w:val="368"/>
        </w:numPr>
        <w:ind w:left="1104"/>
        <w:rPr>
          <w:rFonts w:asciiTheme="minorHAnsi" w:hAnsiTheme="minorHAnsi" w:cstheme="minorHAnsi"/>
        </w:rPr>
      </w:pPr>
      <w:r w:rsidRPr="00F944E7">
        <w:rPr>
          <w:rFonts w:asciiTheme="minorHAnsi" w:hAnsiTheme="minorHAnsi" w:cstheme="minorHAnsi"/>
        </w:rPr>
        <w:t>368</w:t>
      </w:r>
    </w:p>
    <w:p w14:paraId="61B34E3C" w14:textId="77777777" w:rsidR="00B40075" w:rsidRPr="00F944E7" w:rsidRDefault="00B40075" w:rsidP="00523C57">
      <w:pPr>
        <w:rPr>
          <w:rFonts w:asciiTheme="minorHAnsi" w:hAnsiTheme="minorHAnsi" w:cstheme="minorHAnsi"/>
        </w:rPr>
      </w:pPr>
    </w:p>
    <w:p w14:paraId="36CD343B" w14:textId="77777777" w:rsidR="00E0470C" w:rsidRPr="00F944E7" w:rsidRDefault="00B40075" w:rsidP="00523C57">
      <w:pPr>
        <w:rPr>
          <w:rFonts w:asciiTheme="minorHAnsi" w:hAnsiTheme="minorHAnsi" w:cstheme="minorHAnsi"/>
        </w:rPr>
      </w:pPr>
      <w:r w:rsidRPr="00F944E7">
        <w:rPr>
          <w:rFonts w:asciiTheme="minorHAnsi" w:hAnsiTheme="minorHAnsi" w:cstheme="minorHAnsi"/>
          <w:b/>
          <w:bCs/>
        </w:rPr>
        <w:t>4.2.2.28.</w:t>
      </w:r>
      <w:r w:rsidRPr="00F944E7">
        <w:rPr>
          <w:rFonts w:asciiTheme="minorHAnsi" w:hAnsiTheme="minorHAnsi" w:cstheme="minorHAnsi"/>
        </w:rPr>
        <w:t> 5 баллов.</w:t>
      </w:r>
    </w:p>
    <w:p w14:paraId="79598C81" w14:textId="77777777" w:rsidR="00B40075" w:rsidRPr="00F944E7" w:rsidRDefault="00B40075" w:rsidP="00523C57">
      <w:pPr>
        <w:jc w:val="both"/>
        <w:rPr>
          <w:rFonts w:asciiTheme="minorHAnsi" w:hAnsiTheme="minorHAnsi" w:cstheme="minorHAnsi"/>
        </w:rPr>
      </w:pPr>
      <w:r w:rsidRPr="00F944E7">
        <w:rPr>
          <w:rFonts w:asciiTheme="minorHAnsi" w:hAnsiTheme="minorHAnsi" w:cstheme="minorHAnsi"/>
        </w:rPr>
        <w:t>Рассчитайте денежный поток 2016 г. на инвестированный капитал, используя следующую финансовую отчетность и исходя из предположения, что продаж и выбытия активов в 2016 г. не было. Ниже представлены данные за 2016 и 2015 год соответственно (в млн руб.):</w:t>
      </w:r>
    </w:p>
    <w:tbl>
      <w:tblPr>
        <w:tblStyle w:val="a4"/>
        <w:tblW w:w="0" w:type="auto"/>
        <w:tblInd w:w="104" w:type="dxa"/>
        <w:tblLook w:val="04A0" w:firstRow="1" w:lastRow="0" w:firstColumn="1" w:lastColumn="0" w:noHBand="0" w:noVBand="1"/>
      </w:tblPr>
      <w:tblGrid>
        <w:gridCol w:w="5987"/>
        <w:gridCol w:w="1701"/>
        <w:gridCol w:w="1553"/>
      </w:tblGrid>
      <w:tr w:rsidR="0051698E" w:rsidRPr="00F944E7" w14:paraId="000D3270" w14:textId="77777777" w:rsidTr="00EA788F">
        <w:tc>
          <w:tcPr>
            <w:tcW w:w="5987" w:type="dxa"/>
          </w:tcPr>
          <w:p w14:paraId="7B701F3B" w14:textId="77777777" w:rsidR="00372915" w:rsidRPr="00F944E7" w:rsidRDefault="00372915" w:rsidP="008517B1">
            <w:pPr>
              <w:jc w:val="center"/>
              <w:rPr>
                <w:rFonts w:asciiTheme="minorHAnsi" w:hAnsiTheme="minorHAnsi" w:cstheme="minorHAnsi"/>
              </w:rPr>
            </w:pPr>
          </w:p>
        </w:tc>
        <w:tc>
          <w:tcPr>
            <w:tcW w:w="1701" w:type="dxa"/>
          </w:tcPr>
          <w:p w14:paraId="176B09B4" w14:textId="77777777" w:rsidR="00372915" w:rsidRPr="00F944E7" w:rsidRDefault="00372915" w:rsidP="008517B1">
            <w:pPr>
              <w:jc w:val="center"/>
              <w:rPr>
                <w:rFonts w:asciiTheme="minorHAnsi" w:hAnsiTheme="minorHAnsi" w:cstheme="minorHAnsi"/>
                <w:b/>
                <w:bCs/>
              </w:rPr>
            </w:pPr>
            <w:r w:rsidRPr="00F944E7">
              <w:rPr>
                <w:rFonts w:asciiTheme="minorHAnsi" w:hAnsiTheme="minorHAnsi" w:cstheme="minorHAnsi"/>
                <w:b/>
                <w:bCs/>
              </w:rPr>
              <w:t>2016</w:t>
            </w:r>
          </w:p>
        </w:tc>
        <w:tc>
          <w:tcPr>
            <w:tcW w:w="1553" w:type="dxa"/>
          </w:tcPr>
          <w:p w14:paraId="00600E32" w14:textId="77777777" w:rsidR="00372915" w:rsidRPr="00F944E7" w:rsidRDefault="00372915" w:rsidP="008517B1">
            <w:pPr>
              <w:jc w:val="center"/>
              <w:rPr>
                <w:rFonts w:asciiTheme="minorHAnsi" w:hAnsiTheme="minorHAnsi" w:cstheme="minorHAnsi"/>
                <w:b/>
                <w:bCs/>
              </w:rPr>
            </w:pPr>
            <w:r w:rsidRPr="00F944E7">
              <w:rPr>
                <w:rFonts w:asciiTheme="minorHAnsi" w:hAnsiTheme="minorHAnsi" w:cstheme="minorHAnsi"/>
                <w:b/>
                <w:bCs/>
              </w:rPr>
              <w:t>2015</w:t>
            </w:r>
          </w:p>
        </w:tc>
      </w:tr>
      <w:tr w:rsidR="0051698E" w:rsidRPr="00F944E7" w14:paraId="784D46D4" w14:textId="77777777" w:rsidTr="00EA788F">
        <w:tc>
          <w:tcPr>
            <w:tcW w:w="5987" w:type="dxa"/>
          </w:tcPr>
          <w:p w14:paraId="1554B4DB"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Выручка</w:t>
            </w:r>
          </w:p>
        </w:tc>
        <w:tc>
          <w:tcPr>
            <w:tcW w:w="1701" w:type="dxa"/>
          </w:tcPr>
          <w:p w14:paraId="6DAADFF4"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585</w:t>
            </w:r>
          </w:p>
        </w:tc>
        <w:tc>
          <w:tcPr>
            <w:tcW w:w="1553" w:type="dxa"/>
          </w:tcPr>
          <w:p w14:paraId="4F5E8626"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490</w:t>
            </w:r>
          </w:p>
        </w:tc>
      </w:tr>
      <w:tr w:rsidR="0051698E" w:rsidRPr="00F944E7" w14:paraId="53D2A621" w14:textId="77777777" w:rsidTr="00EA788F">
        <w:tc>
          <w:tcPr>
            <w:tcW w:w="5987" w:type="dxa"/>
          </w:tcPr>
          <w:p w14:paraId="47A329DA"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EBITDA</w:t>
            </w:r>
          </w:p>
        </w:tc>
        <w:tc>
          <w:tcPr>
            <w:tcW w:w="1701" w:type="dxa"/>
          </w:tcPr>
          <w:p w14:paraId="59896D54"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280</w:t>
            </w:r>
          </w:p>
        </w:tc>
        <w:tc>
          <w:tcPr>
            <w:tcW w:w="1553" w:type="dxa"/>
          </w:tcPr>
          <w:p w14:paraId="08342741"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230</w:t>
            </w:r>
          </w:p>
        </w:tc>
      </w:tr>
      <w:tr w:rsidR="0051698E" w:rsidRPr="00F944E7" w14:paraId="7AA3B9EB" w14:textId="77777777" w:rsidTr="00EA788F">
        <w:tc>
          <w:tcPr>
            <w:tcW w:w="5987" w:type="dxa"/>
          </w:tcPr>
          <w:p w14:paraId="533C1EB2"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Амортизация</w:t>
            </w:r>
          </w:p>
        </w:tc>
        <w:tc>
          <w:tcPr>
            <w:tcW w:w="1701" w:type="dxa"/>
          </w:tcPr>
          <w:p w14:paraId="44728348"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100</w:t>
            </w:r>
          </w:p>
        </w:tc>
        <w:tc>
          <w:tcPr>
            <w:tcW w:w="1553" w:type="dxa"/>
          </w:tcPr>
          <w:p w14:paraId="78233B38"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80</w:t>
            </w:r>
          </w:p>
        </w:tc>
      </w:tr>
      <w:tr w:rsidR="0051698E" w:rsidRPr="00F944E7" w14:paraId="186739C4" w14:textId="77777777" w:rsidTr="00EA788F">
        <w:tc>
          <w:tcPr>
            <w:tcW w:w="5987" w:type="dxa"/>
          </w:tcPr>
          <w:p w14:paraId="76205FD5"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Проценты уплаченные</w:t>
            </w:r>
          </w:p>
        </w:tc>
        <w:tc>
          <w:tcPr>
            <w:tcW w:w="1701" w:type="dxa"/>
          </w:tcPr>
          <w:p w14:paraId="53096B22"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30</w:t>
            </w:r>
          </w:p>
        </w:tc>
        <w:tc>
          <w:tcPr>
            <w:tcW w:w="1553" w:type="dxa"/>
          </w:tcPr>
          <w:p w14:paraId="2B5FE1D4"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20</w:t>
            </w:r>
          </w:p>
        </w:tc>
      </w:tr>
      <w:tr w:rsidR="0051698E" w:rsidRPr="00F944E7" w14:paraId="4BACA099" w14:textId="77777777" w:rsidTr="00EA788F">
        <w:tc>
          <w:tcPr>
            <w:tcW w:w="5987" w:type="dxa"/>
          </w:tcPr>
          <w:p w14:paraId="4B1FCD13"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Доналоговая прибыль</w:t>
            </w:r>
          </w:p>
        </w:tc>
        <w:tc>
          <w:tcPr>
            <w:tcW w:w="1701" w:type="dxa"/>
          </w:tcPr>
          <w:p w14:paraId="1E0B2693"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150</w:t>
            </w:r>
          </w:p>
        </w:tc>
        <w:tc>
          <w:tcPr>
            <w:tcW w:w="1553" w:type="dxa"/>
          </w:tcPr>
          <w:p w14:paraId="2CD3929F"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130</w:t>
            </w:r>
          </w:p>
        </w:tc>
      </w:tr>
      <w:tr w:rsidR="0051698E" w:rsidRPr="00F944E7" w14:paraId="2392E325" w14:textId="77777777" w:rsidTr="00EA788F">
        <w:tc>
          <w:tcPr>
            <w:tcW w:w="5987" w:type="dxa"/>
          </w:tcPr>
          <w:p w14:paraId="3899E852"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Налог на прибыль</w:t>
            </w:r>
          </w:p>
        </w:tc>
        <w:tc>
          <w:tcPr>
            <w:tcW w:w="1701" w:type="dxa"/>
          </w:tcPr>
          <w:p w14:paraId="03726A5C"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45</w:t>
            </w:r>
          </w:p>
        </w:tc>
        <w:tc>
          <w:tcPr>
            <w:tcW w:w="1553" w:type="dxa"/>
          </w:tcPr>
          <w:p w14:paraId="5766F35C"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39</w:t>
            </w:r>
          </w:p>
        </w:tc>
      </w:tr>
      <w:tr w:rsidR="00372915" w:rsidRPr="00F944E7" w14:paraId="03B69859" w14:textId="77777777" w:rsidTr="00EA788F">
        <w:tc>
          <w:tcPr>
            <w:tcW w:w="5987" w:type="dxa"/>
          </w:tcPr>
          <w:p w14:paraId="5520CA4C"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Чистая прибыль</w:t>
            </w:r>
          </w:p>
        </w:tc>
        <w:tc>
          <w:tcPr>
            <w:tcW w:w="1701" w:type="dxa"/>
          </w:tcPr>
          <w:p w14:paraId="65FDA6DD"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105</w:t>
            </w:r>
          </w:p>
        </w:tc>
        <w:tc>
          <w:tcPr>
            <w:tcW w:w="1553" w:type="dxa"/>
          </w:tcPr>
          <w:p w14:paraId="4EF763A5"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91</w:t>
            </w:r>
          </w:p>
        </w:tc>
      </w:tr>
    </w:tbl>
    <w:p w14:paraId="0EFF34EC" w14:textId="77777777" w:rsidR="00B40075" w:rsidRPr="00F944E7" w:rsidRDefault="00B40075" w:rsidP="00523C57">
      <w:pPr>
        <w:rPr>
          <w:rFonts w:asciiTheme="minorHAnsi" w:hAnsiTheme="minorHAnsi" w:cstheme="minorHAnsi"/>
          <w:sz w:val="22"/>
          <w:szCs w:val="22"/>
        </w:rPr>
      </w:pPr>
    </w:p>
    <w:tbl>
      <w:tblPr>
        <w:tblStyle w:val="a4"/>
        <w:tblW w:w="0" w:type="auto"/>
        <w:tblInd w:w="104" w:type="dxa"/>
        <w:tblLook w:val="04A0" w:firstRow="1" w:lastRow="0" w:firstColumn="1" w:lastColumn="0" w:noHBand="0" w:noVBand="1"/>
      </w:tblPr>
      <w:tblGrid>
        <w:gridCol w:w="5987"/>
        <w:gridCol w:w="1559"/>
        <w:gridCol w:w="1695"/>
      </w:tblGrid>
      <w:tr w:rsidR="0051698E" w:rsidRPr="00F944E7" w14:paraId="27857E19" w14:textId="77777777" w:rsidTr="00EA788F">
        <w:tc>
          <w:tcPr>
            <w:tcW w:w="5987" w:type="dxa"/>
          </w:tcPr>
          <w:p w14:paraId="6F9E0A1D" w14:textId="77777777" w:rsidR="00372915" w:rsidRPr="00F944E7" w:rsidRDefault="00372915" w:rsidP="008517B1">
            <w:pPr>
              <w:jc w:val="center"/>
              <w:rPr>
                <w:rFonts w:asciiTheme="minorHAnsi" w:hAnsiTheme="minorHAnsi" w:cstheme="minorHAnsi"/>
              </w:rPr>
            </w:pPr>
          </w:p>
        </w:tc>
        <w:tc>
          <w:tcPr>
            <w:tcW w:w="1559" w:type="dxa"/>
          </w:tcPr>
          <w:p w14:paraId="1CF6E636" w14:textId="77777777" w:rsidR="00372915" w:rsidRPr="00F944E7" w:rsidRDefault="00372915" w:rsidP="008517B1">
            <w:pPr>
              <w:jc w:val="center"/>
              <w:rPr>
                <w:rFonts w:asciiTheme="minorHAnsi" w:hAnsiTheme="minorHAnsi" w:cstheme="minorHAnsi"/>
                <w:b/>
                <w:bCs/>
              </w:rPr>
            </w:pPr>
            <w:r w:rsidRPr="00F944E7">
              <w:rPr>
                <w:rFonts w:asciiTheme="minorHAnsi" w:hAnsiTheme="minorHAnsi" w:cstheme="minorHAnsi"/>
                <w:b/>
                <w:bCs/>
              </w:rPr>
              <w:t>2016</w:t>
            </w:r>
          </w:p>
        </w:tc>
        <w:tc>
          <w:tcPr>
            <w:tcW w:w="1695" w:type="dxa"/>
          </w:tcPr>
          <w:p w14:paraId="46EA59D8" w14:textId="77777777" w:rsidR="00372915" w:rsidRPr="00F944E7" w:rsidRDefault="00372915" w:rsidP="008517B1">
            <w:pPr>
              <w:jc w:val="center"/>
              <w:rPr>
                <w:rFonts w:asciiTheme="minorHAnsi" w:hAnsiTheme="minorHAnsi" w:cstheme="minorHAnsi"/>
                <w:b/>
                <w:bCs/>
              </w:rPr>
            </w:pPr>
            <w:r w:rsidRPr="00F944E7">
              <w:rPr>
                <w:rFonts w:asciiTheme="minorHAnsi" w:hAnsiTheme="minorHAnsi" w:cstheme="minorHAnsi"/>
                <w:b/>
                <w:bCs/>
              </w:rPr>
              <w:t>2015</w:t>
            </w:r>
          </w:p>
        </w:tc>
      </w:tr>
      <w:tr w:rsidR="0051698E" w:rsidRPr="00F944E7" w14:paraId="180CAD5E" w14:textId="77777777" w:rsidTr="00EA788F">
        <w:tc>
          <w:tcPr>
            <w:tcW w:w="5987" w:type="dxa"/>
          </w:tcPr>
          <w:p w14:paraId="47435BA0"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Денежные средства</w:t>
            </w:r>
          </w:p>
        </w:tc>
        <w:tc>
          <w:tcPr>
            <w:tcW w:w="1559" w:type="dxa"/>
          </w:tcPr>
          <w:p w14:paraId="7E1EDB18"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75</w:t>
            </w:r>
          </w:p>
        </w:tc>
        <w:tc>
          <w:tcPr>
            <w:tcW w:w="1695" w:type="dxa"/>
          </w:tcPr>
          <w:p w14:paraId="00C81CFC"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10</w:t>
            </w:r>
          </w:p>
        </w:tc>
      </w:tr>
      <w:tr w:rsidR="0051698E" w:rsidRPr="00F944E7" w14:paraId="7DEAD7AB" w14:textId="77777777" w:rsidTr="00EA788F">
        <w:tc>
          <w:tcPr>
            <w:tcW w:w="5987" w:type="dxa"/>
          </w:tcPr>
          <w:p w14:paraId="39639D02"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Дебиторская задолженность</w:t>
            </w:r>
          </w:p>
        </w:tc>
        <w:tc>
          <w:tcPr>
            <w:tcW w:w="1559" w:type="dxa"/>
          </w:tcPr>
          <w:p w14:paraId="3D8B1B00"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60</w:t>
            </w:r>
          </w:p>
        </w:tc>
        <w:tc>
          <w:tcPr>
            <w:tcW w:w="1695" w:type="dxa"/>
          </w:tcPr>
          <w:p w14:paraId="1C9792E3"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30</w:t>
            </w:r>
          </w:p>
        </w:tc>
      </w:tr>
      <w:tr w:rsidR="0051698E" w:rsidRPr="00F944E7" w14:paraId="31D89476" w14:textId="77777777" w:rsidTr="00EA788F">
        <w:tc>
          <w:tcPr>
            <w:tcW w:w="5987" w:type="dxa"/>
          </w:tcPr>
          <w:p w14:paraId="3560A6B8"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Запасы</w:t>
            </w:r>
          </w:p>
        </w:tc>
        <w:tc>
          <w:tcPr>
            <w:tcW w:w="1559" w:type="dxa"/>
          </w:tcPr>
          <w:p w14:paraId="57E8B463"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100</w:t>
            </w:r>
          </w:p>
        </w:tc>
        <w:tc>
          <w:tcPr>
            <w:tcW w:w="1695" w:type="dxa"/>
          </w:tcPr>
          <w:p w14:paraId="155D281D"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60</w:t>
            </w:r>
          </w:p>
        </w:tc>
      </w:tr>
      <w:tr w:rsidR="0051698E" w:rsidRPr="00F944E7" w14:paraId="67576682" w14:textId="77777777" w:rsidTr="00EA788F">
        <w:tc>
          <w:tcPr>
            <w:tcW w:w="5987" w:type="dxa"/>
          </w:tcPr>
          <w:p w14:paraId="5CC447FC"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Основные средства, первоначальная стоимость</w:t>
            </w:r>
          </w:p>
        </w:tc>
        <w:tc>
          <w:tcPr>
            <w:tcW w:w="1559" w:type="dxa"/>
          </w:tcPr>
          <w:p w14:paraId="710A7592"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680</w:t>
            </w:r>
          </w:p>
        </w:tc>
        <w:tc>
          <w:tcPr>
            <w:tcW w:w="1695" w:type="dxa"/>
          </w:tcPr>
          <w:p w14:paraId="394D58E0"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580</w:t>
            </w:r>
          </w:p>
        </w:tc>
      </w:tr>
      <w:tr w:rsidR="0051698E" w:rsidRPr="00F944E7" w14:paraId="759C73D5" w14:textId="77777777" w:rsidTr="00EA788F">
        <w:tc>
          <w:tcPr>
            <w:tcW w:w="5987" w:type="dxa"/>
          </w:tcPr>
          <w:p w14:paraId="1F0480F7"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Основные средства, накопленная амортизация</w:t>
            </w:r>
          </w:p>
        </w:tc>
        <w:tc>
          <w:tcPr>
            <w:tcW w:w="1559" w:type="dxa"/>
          </w:tcPr>
          <w:p w14:paraId="0AD44140"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370</w:t>
            </w:r>
          </w:p>
        </w:tc>
        <w:tc>
          <w:tcPr>
            <w:tcW w:w="1695" w:type="dxa"/>
          </w:tcPr>
          <w:p w14:paraId="0BD7EC99"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270</w:t>
            </w:r>
          </w:p>
        </w:tc>
      </w:tr>
      <w:tr w:rsidR="00372915" w:rsidRPr="00F944E7" w14:paraId="5B59E4E6" w14:textId="77777777" w:rsidTr="00EA788F">
        <w:tc>
          <w:tcPr>
            <w:tcW w:w="5987" w:type="dxa"/>
          </w:tcPr>
          <w:p w14:paraId="0E14B2CF"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Итого активы</w:t>
            </w:r>
          </w:p>
        </w:tc>
        <w:tc>
          <w:tcPr>
            <w:tcW w:w="1559" w:type="dxa"/>
          </w:tcPr>
          <w:p w14:paraId="4B1C6F90"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545</w:t>
            </w:r>
          </w:p>
        </w:tc>
        <w:tc>
          <w:tcPr>
            <w:tcW w:w="1695" w:type="dxa"/>
          </w:tcPr>
          <w:p w14:paraId="1CF0C247"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410</w:t>
            </w:r>
          </w:p>
        </w:tc>
      </w:tr>
    </w:tbl>
    <w:p w14:paraId="36652C67" w14:textId="77777777" w:rsidR="00BC58D0" w:rsidRPr="00F944E7" w:rsidRDefault="00BC58D0" w:rsidP="00523C57">
      <w:pPr>
        <w:rPr>
          <w:rFonts w:asciiTheme="minorHAnsi" w:hAnsiTheme="minorHAnsi" w:cstheme="minorHAnsi"/>
          <w:sz w:val="22"/>
          <w:szCs w:val="22"/>
        </w:rPr>
      </w:pPr>
    </w:p>
    <w:tbl>
      <w:tblPr>
        <w:tblStyle w:val="a4"/>
        <w:tblW w:w="0" w:type="auto"/>
        <w:tblInd w:w="104" w:type="dxa"/>
        <w:tblLook w:val="04A0" w:firstRow="1" w:lastRow="0" w:firstColumn="1" w:lastColumn="0" w:noHBand="0" w:noVBand="1"/>
      </w:tblPr>
      <w:tblGrid>
        <w:gridCol w:w="5987"/>
        <w:gridCol w:w="1559"/>
        <w:gridCol w:w="1695"/>
      </w:tblGrid>
      <w:tr w:rsidR="0051698E" w:rsidRPr="00F944E7" w14:paraId="3DB63074" w14:textId="77777777" w:rsidTr="00EA788F">
        <w:tc>
          <w:tcPr>
            <w:tcW w:w="5987" w:type="dxa"/>
          </w:tcPr>
          <w:p w14:paraId="62654F12" w14:textId="77777777" w:rsidR="00372915" w:rsidRPr="00F944E7" w:rsidRDefault="00372915" w:rsidP="008517B1">
            <w:pPr>
              <w:jc w:val="center"/>
              <w:rPr>
                <w:rFonts w:asciiTheme="minorHAnsi" w:hAnsiTheme="minorHAnsi" w:cstheme="minorHAnsi"/>
              </w:rPr>
            </w:pPr>
          </w:p>
        </w:tc>
        <w:tc>
          <w:tcPr>
            <w:tcW w:w="1559" w:type="dxa"/>
          </w:tcPr>
          <w:p w14:paraId="639755B4" w14:textId="77777777" w:rsidR="00372915" w:rsidRPr="00F944E7" w:rsidRDefault="00372915" w:rsidP="008517B1">
            <w:pPr>
              <w:jc w:val="center"/>
              <w:rPr>
                <w:rFonts w:asciiTheme="minorHAnsi" w:hAnsiTheme="minorHAnsi" w:cstheme="minorHAnsi"/>
                <w:b/>
                <w:bCs/>
              </w:rPr>
            </w:pPr>
            <w:r w:rsidRPr="00F944E7">
              <w:rPr>
                <w:rFonts w:asciiTheme="minorHAnsi" w:hAnsiTheme="minorHAnsi" w:cstheme="minorHAnsi"/>
                <w:b/>
                <w:bCs/>
              </w:rPr>
              <w:t>2016</w:t>
            </w:r>
          </w:p>
        </w:tc>
        <w:tc>
          <w:tcPr>
            <w:tcW w:w="1695" w:type="dxa"/>
          </w:tcPr>
          <w:p w14:paraId="3FBFD75F" w14:textId="77777777" w:rsidR="00372915" w:rsidRPr="00F944E7" w:rsidRDefault="00372915" w:rsidP="008517B1">
            <w:pPr>
              <w:jc w:val="center"/>
              <w:rPr>
                <w:rFonts w:asciiTheme="minorHAnsi" w:hAnsiTheme="minorHAnsi" w:cstheme="minorHAnsi"/>
                <w:b/>
                <w:bCs/>
              </w:rPr>
            </w:pPr>
            <w:r w:rsidRPr="00F944E7">
              <w:rPr>
                <w:rFonts w:asciiTheme="minorHAnsi" w:hAnsiTheme="minorHAnsi" w:cstheme="minorHAnsi"/>
                <w:b/>
                <w:bCs/>
              </w:rPr>
              <w:t>2015</w:t>
            </w:r>
          </w:p>
        </w:tc>
      </w:tr>
      <w:tr w:rsidR="0051698E" w:rsidRPr="00F944E7" w14:paraId="48A3B6BF" w14:textId="77777777" w:rsidTr="00EA788F">
        <w:tc>
          <w:tcPr>
            <w:tcW w:w="5987" w:type="dxa"/>
          </w:tcPr>
          <w:p w14:paraId="116D9CEC"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Кредиторская задолженность</w:t>
            </w:r>
          </w:p>
        </w:tc>
        <w:tc>
          <w:tcPr>
            <w:tcW w:w="1559" w:type="dxa"/>
          </w:tcPr>
          <w:p w14:paraId="3529C7DA"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40</w:t>
            </w:r>
          </w:p>
        </w:tc>
        <w:tc>
          <w:tcPr>
            <w:tcW w:w="1695" w:type="dxa"/>
          </w:tcPr>
          <w:p w14:paraId="1EE4BFED"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40</w:t>
            </w:r>
          </w:p>
        </w:tc>
      </w:tr>
      <w:tr w:rsidR="0051698E" w:rsidRPr="00F944E7" w14:paraId="6132F873" w14:textId="77777777" w:rsidTr="00EA788F">
        <w:tc>
          <w:tcPr>
            <w:tcW w:w="5987" w:type="dxa"/>
          </w:tcPr>
          <w:p w14:paraId="4BA69A73"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Кредиты и займы</w:t>
            </w:r>
          </w:p>
        </w:tc>
        <w:tc>
          <w:tcPr>
            <w:tcW w:w="1559" w:type="dxa"/>
          </w:tcPr>
          <w:p w14:paraId="517FF82E"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240</w:t>
            </w:r>
          </w:p>
        </w:tc>
        <w:tc>
          <w:tcPr>
            <w:tcW w:w="1695" w:type="dxa"/>
          </w:tcPr>
          <w:p w14:paraId="3560E4B6"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210</w:t>
            </w:r>
          </w:p>
        </w:tc>
      </w:tr>
      <w:tr w:rsidR="0051698E" w:rsidRPr="00F944E7" w14:paraId="79EA66B9" w14:textId="77777777" w:rsidTr="00EA788F">
        <w:tc>
          <w:tcPr>
            <w:tcW w:w="5987" w:type="dxa"/>
          </w:tcPr>
          <w:p w14:paraId="7B7247EA"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Уставный капитал</w:t>
            </w:r>
          </w:p>
        </w:tc>
        <w:tc>
          <w:tcPr>
            <w:tcW w:w="1559" w:type="dxa"/>
          </w:tcPr>
          <w:p w14:paraId="6A3DCAAD"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100</w:t>
            </w:r>
          </w:p>
        </w:tc>
        <w:tc>
          <w:tcPr>
            <w:tcW w:w="1695" w:type="dxa"/>
          </w:tcPr>
          <w:p w14:paraId="5F9533A0"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100</w:t>
            </w:r>
          </w:p>
        </w:tc>
      </w:tr>
      <w:tr w:rsidR="0051698E" w:rsidRPr="00F944E7" w14:paraId="748C722C" w14:textId="77777777" w:rsidTr="00EA788F">
        <w:tc>
          <w:tcPr>
            <w:tcW w:w="5987" w:type="dxa"/>
          </w:tcPr>
          <w:p w14:paraId="3073D319"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lastRenderedPageBreak/>
              <w:t>Накопленная прибыль</w:t>
            </w:r>
          </w:p>
        </w:tc>
        <w:tc>
          <w:tcPr>
            <w:tcW w:w="1559" w:type="dxa"/>
          </w:tcPr>
          <w:p w14:paraId="667644B7"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165</w:t>
            </w:r>
          </w:p>
        </w:tc>
        <w:tc>
          <w:tcPr>
            <w:tcW w:w="1695" w:type="dxa"/>
          </w:tcPr>
          <w:p w14:paraId="62370A21"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60</w:t>
            </w:r>
          </w:p>
        </w:tc>
      </w:tr>
      <w:tr w:rsidR="0051698E" w:rsidRPr="00F944E7" w14:paraId="4C1B102D" w14:textId="77777777" w:rsidTr="00EA788F">
        <w:tc>
          <w:tcPr>
            <w:tcW w:w="5987" w:type="dxa"/>
          </w:tcPr>
          <w:p w14:paraId="4B04E830"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Итого капитал и обязательства</w:t>
            </w:r>
          </w:p>
        </w:tc>
        <w:tc>
          <w:tcPr>
            <w:tcW w:w="1559" w:type="dxa"/>
          </w:tcPr>
          <w:p w14:paraId="164C49FD"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545</w:t>
            </w:r>
          </w:p>
        </w:tc>
        <w:tc>
          <w:tcPr>
            <w:tcW w:w="1695" w:type="dxa"/>
          </w:tcPr>
          <w:p w14:paraId="07BF2C81" w14:textId="77777777" w:rsidR="00372915" w:rsidRPr="00F944E7" w:rsidRDefault="00372915" w:rsidP="00523C57">
            <w:pPr>
              <w:rPr>
                <w:rFonts w:asciiTheme="minorHAnsi" w:hAnsiTheme="minorHAnsi" w:cstheme="minorHAnsi"/>
              </w:rPr>
            </w:pPr>
            <w:r w:rsidRPr="00F944E7">
              <w:rPr>
                <w:rFonts w:asciiTheme="minorHAnsi" w:hAnsiTheme="minorHAnsi" w:cstheme="minorHAnsi"/>
              </w:rPr>
              <w:t>410</w:t>
            </w:r>
          </w:p>
        </w:tc>
      </w:tr>
    </w:tbl>
    <w:p w14:paraId="45487AD8" w14:textId="77777777" w:rsidR="00E0470C" w:rsidRPr="00F944E7" w:rsidRDefault="00B40075" w:rsidP="00523C57">
      <w:pPr>
        <w:rPr>
          <w:rFonts w:asciiTheme="minorHAnsi" w:hAnsiTheme="minorHAnsi" w:cstheme="minorHAnsi"/>
        </w:rPr>
      </w:pPr>
      <w:r w:rsidRPr="00F944E7">
        <w:rPr>
          <w:rFonts w:asciiTheme="minorHAnsi" w:hAnsiTheme="minorHAnsi" w:cstheme="minorHAnsi"/>
        </w:rPr>
        <w:t>Ставка налога 30%.</w:t>
      </w:r>
    </w:p>
    <w:p w14:paraId="089D8AE9" w14:textId="77777777" w:rsidR="00B40075" w:rsidRPr="00F944E7" w:rsidRDefault="00B40075" w:rsidP="00523C57">
      <w:pPr>
        <w:rPr>
          <w:rFonts w:asciiTheme="minorHAnsi" w:hAnsiTheme="minorHAnsi" w:cstheme="minorHAnsi"/>
        </w:rPr>
      </w:pPr>
      <w:r w:rsidRPr="00F944E7">
        <w:rPr>
          <w:rFonts w:asciiTheme="minorHAnsi" w:hAnsiTheme="minorHAnsi" w:cstheme="minorHAnsi"/>
        </w:rPr>
        <w:t>Варианты ответа:</w:t>
      </w:r>
    </w:p>
    <w:p w14:paraId="1EE6C957" w14:textId="77777777" w:rsidR="00B40075" w:rsidRPr="00F944E7" w:rsidRDefault="00B40075" w:rsidP="00DF5FAD">
      <w:pPr>
        <w:numPr>
          <w:ilvl w:val="0"/>
          <w:numId w:val="371"/>
        </w:numPr>
        <w:ind w:left="1104"/>
        <w:rPr>
          <w:rFonts w:asciiTheme="minorHAnsi" w:hAnsiTheme="minorHAnsi" w:cstheme="minorHAnsi"/>
        </w:rPr>
      </w:pPr>
      <w:r w:rsidRPr="00F944E7">
        <w:rPr>
          <w:rFonts w:asciiTheme="minorHAnsi" w:hAnsiTheme="minorHAnsi" w:cstheme="minorHAnsi"/>
        </w:rPr>
        <w:t>156</w:t>
      </w:r>
    </w:p>
    <w:p w14:paraId="16C6C708" w14:textId="77777777" w:rsidR="00B40075" w:rsidRPr="00F944E7" w:rsidRDefault="00B40075" w:rsidP="00DF5FAD">
      <w:pPr>
        <w:numPr>
          <w:ilvl w:val="0"/>
          <w:numId w:val="371"/>
        </w:numPr>
        <w:ind w:left="1104"/>
        <w:rPr>
          <w:rFonts w:asciiTheme="minorHAnsi" w:hAnsiTheme="minorHAnsi" w:cstheme="minorHAnsi"/>
        </w:rPr>
      </w:pPr>
      <w:r w:rsidRPr="00F944E7">
        <w:rPr>
          <w:rFonts w:asciiTheme="minorHAnsi" w:hAnsiTheme="minorHAnsi" w:cstheme="minorHAnsi"/>
        </w:rPr>
        <w:t>42</w:t>
      </w:r>
    </w:p>
    <w:p w14:paraId="62CE28C3" w14:textId="77777777" w:rsidR="00B40075" w:rsidRPr="00F944E7" w:rsidRDefault="00B40075" w:rsidP="00DF5FAD">
      <w:pPr>
        <w:numPr>
          <w:ilvl w:val="0"/>
          <w:numId w:val="371"/>
        </w:numPr>
        <w:ind w:left="1104"/>
        <w:rPr>
          <w:rFonts w:asciiTheme="minorHAnsi" w:hAnsiTheme="minorHAnsi" w:cstheme="minorHAnsi"/>
        </w:rPr>
      </w:pPr>
      <w:r w:rsidRPr="00F944E7">
        <w:rPr>
          <w:rFonts w:asciiTheme="minorHAnsi" w:hAnsiTheme="minorHAnsi" w:cstheme="minorHAnsi"/>
        </w:rPr>
        <w:t>28</w:t>
      </w:r>
    </w:p>
    <w:p w14:paraId="19FEBD26" w14:textId="77777777" w:rsidR="00B40075" w:rsidRPr="00F944E7" w:rsidRDefault="00B40075" w:rsidP="00DF5FAD">
      <w:pPr>
        <w:numPr>
          <w:ilvl w:val="0"/>
          <w:numId w:val="371"/>
        </w:numPr>
        <w:ind w:left="1104"/>
        <w:rPr>
          <w:rFonts w:asciiTheme="minorHAnsi" w:hAnsiTheme="minorHAnsi" w:cstheme="minorHAnsi"/>
          <w:b/>
        </w:rPr>
      </w:pPr>
      <w:r w:rsidRPr="00F944E7">
        <w:rPr>
          <w:rFonts w:asciiTheme="minorHAnsi" w:hAnsiTheme="minorHAnsi" w:cstheme="minorHAnsi"/>
          <w:b/>
        </w:rPr>
        <w:t>56</w:t>
      </w:r>
    </w:p>
    <w:p w14:paraId="5CAB1B64" w14:textId="77777777" w:rsidR="00B40075" w:rsidRPr="00F944E7" w:rsidRDefault="00B40075" w:rsidP="00DF5FAD">
      <w:pPr>
        <w:numPr>
          <w:ilvl w:val="0"/>
          <w:numId w:val="371"/>
        </w:numPr>
        <w:ind w:left="1104"/>
        <w:rPr>
          <w:rFonts w:asciiTheme="minorHAnsi" w:hAnsiTheme="minorHAnsi" w:cstheme="minorHAnsi"/>
        </w:rPr>
      </w:pPr>
      <w:r w:rsidRPr="00F944E7">
        <w:rPr>
          <w:rFonts w:asciiTheme="minorHAnsi" w:hAnsiTheme="minorHAnsi" w:cstheme="minorHAnsi"/>
        </w:rPr>
        <w:t>126</w:t>
      </w:r>
    </w:p>
    <w:p w14:paraId="2B46BB33" w14:textId="77777777" w:rsidR="00B40075" w:rsidRPr="00F944E7" w:rsidRDefault="00B40075" w:rsidP="00DF5FAD">
      <w:pPr>
        <w:numPr>
          <w:ilvl w:val="0"/>
          <w:numId w:val="371"/>
        </w:numPr>
        <w:ind w:left="1104"/>
        <w:rPr>
          <w:rFonts w:asciiTheme="minorHAnsi" w:hAnsiTheme="minorHAnsi" w:cstheme="minorHAnsi"/>
        </w:rPr>
      </w:pPr>
      <w:r w:rsidRPr="00F944E7">
        <w:rPr>
          <w:rFonts w:asciiTheme="minorHAnsi" w:hAnsiTheme="minorHAnsi" w:cstheme="minorHAnsi"/>
        </w:rPr>
        <w:t>116</w:t>
      </w:r>
    </w:p>
    <w:p w14:paraId="53884E45" w14:textId="77777777" w:rsidR="00B40075" w:rsidRPr="00F944E7" w:rsidRDefault="00B40075" w:rsidP="00523C57">
      <w:pPr>
        <w:rPr>
          <w:rFonts w:asciiTheme="minorHAnsi" w:hAnsiTheme="minorHAnsi" w:cstheme="minorHAnsi"/>
        </w:rPr>
      </w:pPr>
    </w:p>
    <w:p w14:paraId="2F2F967E" w14:textId="77777777" w:rsidR="00E0470C" w:rsidRPr="00F944E7" w:rsidRDefault="00B40075" w:rsidP="00523C57">
      <w:pPr>
        <w:jc w:val="both"/>
        <w:rPr>
          <w:rFonts w:asciiTheme="minorHAnsi" w:hAnsiTheme="minorHAnsi" w:cstheme="minorHAnsi"/>
        </w:rPr>
      </w:pPr>
      <w:r w:rsidRPr="00F944E7">
        <w:rPr>
          <w:rFonts w:asciiTheme="minorHAnsi" w:hAnsiTheme="minorHAnsi" w:cstheme="minorHAnsi"/>
          <w:b/>
          <w:bCs/>
        </w:rPr>
        <w:t>4.2.2.29.</w:t>
      </w:r>
      <w:r w:rsidRPr="00F944E7">
        <w:rPr>
          <w:rFonts w:asciiTheme="minorHAnsi" w:hAnsiTheme="minorHAnsi" w:cstheme="minorHAnsi"/>
        </w:rPr>
        <w:t> Денежный поток последнего года прогнозного периода 100. Амортизация последнего года прогнозного периода 20. Капитальные вложения последнего года прогнозного периода 25. Долгосрочный темп роста 5%. Ставка дисконтирования 20%. В постпрогнозном периоде капитальные вложения равны амортизации. Рассчитать стоимость в постпрогнозном периоде на основе денежного потока постпрогнозного периода. Изменением СОК пренебречь.</w:t>
      </w:r>
    </w:p>
    <w:p w14:paraId="4FAD290D" w14:textId="77777777" w:rsidR="00B40075" w:rsidRPr="00F944E7" w:rsidRDefault="00B40075" w:rsidP="00523C57">
      <w:pPr>
        <w:rPr>
          <w:rFonts w:asciiTheme="minorHAnsi" w:hAnsiTheme="minorHAnsi" w:cstheme="minorHAnsi"/>
        </w:rPr>
      </w:pPr>
      <w:r w:rsidRPr="00F944E7">
        <w:rPr>
          <w:rFonts w:asciiTheme="minorHAnsi" w:hAnsiTheme="minorHAnsi" w:cstheme="minorHAnsi"/>
        </w:rPr>
        <w:t>Варианты ответа:</w:t>
      </w:r>
    </w:p>
    <w:p w14:paraId="410CCA4A" w14:textId="77777777" w:rsidR="00B40075" w:rsidRPr="00F944E7" w:rsidRDefault="00B40075" w:rsidP="00DF5FAD">
      <w:pPr>
        <w:numPr>
          <w:ilvl w:val="0"/>
          <w:numId w:val="372"/>
        </w:numPr>
        <w:ind w:left="1104"/>
        <w:rPr>
          <w:rFonts w:asciiTheme="minorHAnsi" w:hAnsiTheme="minorHAnsi" w:cstheme="minorHAnsi"/>
        </w:rPr>
      </w:pPr>
      <w:r w:rsidRPr="00F944E7">
        <w:rPr>
          <w:rFonts w:asciiTheme="minorHAnsi" w:hAnsiTheme="minorHAnsi" w:cstheme="minorHAnsi"/>
        </w:rPr>
        <w:t>551</w:t>
      </w:r>
    </w:p>
    <w:p w14:paraId="22B9484F" w14:textId="77777777" w:rsidR="00B40075" w:rsidRPr="00F944E7" w:rsidRDefault="00B40075" w:rsidP="00DF5FAD">
      <w:pPr>
        <w:numPr>
          <w:ilvl w:val="0"/>
          <w:numId w:val="372"/>
        </w:numPr>
        <w:ind w:left="1104"/>
        <w:rPr>
          <w:rFonts w:asciiTheme="minorHAnsi" w:hAnsiTheme="minorHAnsi" w:cstheme="minorHAnsi"/>
        </w:rPr>
      </w:pPr>
      <w:r w:rsidRPr="00F944E7">
        <w:rPr>
          <w:rFonts w:asciiTheme="minorHAnsi" w:hAnsiTheme="minorHAnsi" w:cstheme="minorHAnsi"/>
        </w:rPr>
        <w:t>667</w:t>
      </w:r>
    </w:p>
    <w:p w14:paraId="3917C6DB" w14:textId="77777777" w:rsidR="00B40075" w:rsidRPr="00F944E7" w:rsidRDefault="00B40075" w:rsidP="00DF5FAD">
      <w:pPr>
        <w:numPr>
          <w:ilvl w:val="0"/>
          <w:numId w:val="372"/>
        </w:numPr>
        <w:ind w:left="1104"/>
        <w:rPr>
          <w:rFonts w:asciiTheme="minorHAnsi" w:hAnsiTheme="minorHAnsi" w:cstheme="minorHAnsi"/>
        </w:rPr>
      </w:pPr>
      <w:r w:rsidRPr="00F944E7">
        <w:rPr>
          <w:rFonts w:asciiTheme="minorHAnsi" w:hAnsiTheme="minorHAnsi" w:cstheme="minorHAnsi"/>
        </w:rPr>
        <w:t>700</w:t>
      </w:r>
    </w:p>
    <w:p w14:paraId="60349653" w14:textId="77777777" w:rsidR="00B40075" w:rsidRPr="00F944E7" w:rsidRDefault="00B40075" w:rsidP="00DF5FAD">
      <w:pPr>
        <w:numPr>
          <w:ilvl w:val="0"/>
          <w:numId w:val="372"/>
        </w:numPr>
        <w:ind w:left="1104"/>
        <w:rPr>
          <w:rFonts w:asciiTheme="minorHAnsi" w:hAnsiTheme="minorHAnsi" w:cstheme="minorHAnsi"/>
          <w:b/>
        </w:rPr>
      </w:pPr>
      <w:r w:rsidRPr="00F944E7">
        <w:rPr>
          <w:rFonts w:asciiTheme="minorHAnsi" w:hAnsiTheme="minorHAnsi" w:cstheme="minorHAnsi"/>
          <w:b/>
        </w:rPr>
        <w:t>735</w:t>
      </w:r>
    </w:p>
    <w:p w14:paraId="5C77D507" w14:textId="77777777" w:rsidR="00B40075" w:rsidRPr="00F944E7" w:rsidRDefault="00B40075" w:rsidP="00523C57">
      <w:pPr>
        <w:rPr>
          <w:rFonts w:asciiTheme="minorHAnsi" w:hAnsiTheme="minorHAnsi" w:cstheme="minorHAnsi"/>
        </w:rPr>
      </w:pPr>
    </w:p>
    <w:p w14:paraId="7C345670" w14:textId="77777777" w:rsidR="00372915" w:rsidRPr="00F944E7" w:rsidRDefault="00B40075" w:rsidP="00523C57">
      <w:pPr>
        <w:jc w:val="both"/>
        <w:rPr>
          <w:rFonts w:asciiTheme="minorHAnsi" w:hAnsiTheme="minorHAnsi" w:cstheme="minorHAnsi"/>
        </w:rPr>
      </w:pPr>
      <w:r w:rsidRPr="00F944E7">
        <w:rPr>
          <w:rFonts w:asciiTheme="minorHAnsi" w:hAnsiTheme="minorHAnsi" w:cstheme="minorHAnsi"/>
          <w:b/>
          <w:bCs/>
        </w:rPr>
        <w:t>4.2.2.30.</w:t>
      </w:r>
      <w:r w:rsidRPr="00F944E7">
        <w:rPr>
          <w:rFonts w:asciiTheme="minorHAnsi" w:hAnsiTheme="minorHAnsi" w:cstheme="minorHAnsi"/>
        </w:rPr>
        <w:t> 5 баллов. Найти текущую стоимость терминальной стоимости компании. Дата оценки - 01.01.2018 г. Прогнозный период 2 года. Мультипликатор EV/EBITDA на 01.01.2018 составляет 8 (на 01.01.2019 г. - 11; на 01.01.2020 г. - 10). В 2018 году показатели составляли: выручка 100; себестоимость с учётом амортизации 70; амортизация 15; управленческие расходы 10; выплаченные проценты 5. Далее все показатели растут в соответствии с темпом инфляции 5%. Ставка дисконтирования 10%, дисконтировать на конец периода.</w:t>
      </w:r>
    </w:p>
    <w:p w14:paraId="7EE51247" w14:textId="77777777" w:rsidR="00B40075" w:rsidRPr="00F944E7" w:rsidRDefault="00B40075" w:rsidP="00523C57">
      <w:pPr>
        <w:rPr>
          <w:rFonts w:asciiTheme="minorHAnsi" w:hAnsiTheme="minorHAnsi" w:cstheme="minorHAnsi"/>
        </w:rPr>
      </w:pPr>
      <w:r w:rsidRPr="00F944E7">
        <w:rPr>
          <w:rFonts w:asciiTheme="minorHAnsi" w:hAnsiTheme="minorHAnsi" w:cstheme="minorHAnsi"/>
        </w:rPr>
        <w:t>Варианты ответа:</w:t>
      </w:r>
    </w:p>
    <w:p w14:paraId="34FB16EB" w14:textId="77777777" w:rsidR="00B40075" w:rsidRPr="00F944E7" w:rsidRDefault="00B40075" w:rsidP="00DF5FAD">
      <w:pPr>
        <w:numPr>
          <w:ilvl w:val="0"/>
          <w:numId w:val="373"/>
        </w:numPr>
        <w:ind w:left="1104"/>
        <w:rPr>
          <w:rFonts w:asciiTheme="minorHAnsi" w:hAnsiTheme="minorHAnsi" w:cstheme="minorHAnsi"/>
        </w:rPr>
      </w:pPr>
      <w:r w:rsidRPr="00F944E7">
        <w:rPr>
          <w:rFonts w:asciiTheme="minorHAnsi" w:hAnsiTheme="minorHAnsi" w:cstheme="minorHAnsi"/>
        </w:rPr>
        <w:t>278</w:t>
      </w:r>
    </w:p>
    <w:p w14:paraId="1FAB0938" w14:textId="77777777" w:rsidR="00B40075" w:rsidRPr="00F944E7" w:rsidRDefault="00B40075" w:rsidP="00DF5FAD">
      <w:pPr>
        <w:numPr>
          <w:ilvl w:val="0"/>
          <w:numId w:val="373"/>
        </w:numPr>
        <w:ind w:left="1104"/>
        <w:rPr>
          <w:rFonts w:asciiTheme="minorHAnsi" w:hAnsiTheme="minorHAnsi" w:cstheme="minorHAnsi"/>
          <w:b/>
        </w:rPr>
      </w:pPr>
      <w:r w:rsidRPr="00F944E7">
        <w:rPr>
          <w:rFonts w:asciiTheme="minorHAnsi" w:hAnsiTheme="minorHAnsi" w:cstheme="minorHAnsi"/>
          <w:b/>
        </w:rPr>
        <w:t>304</w:t>
      </w:r>
    </w:p>
    <w:p w14:paraId="7F8D66A2" w14:textId="77777777" w:rsidR="00B40075" w:rsidRPr="00F944E7" w:rsidRDefault="00B40075" w:rsidP="00DF5FAD">
      <w:pPr>
        <w:numPr>
          <w:ilvl w:val="0"/>
          <w:numId w:val="373"/>
        </w:numPr>
        <w:ind w:left="1104"/>
        <w:rPr>
          <w:rFonts w:asciiTheme="minorHAnsi" w:hAnsiTheme="minorHAnsi" w:cstheme="minorHAnsi"/>
        </w:rPr>
      </w:pPr>
      <w:r w:rsidRPr="00F944E7">
        <w:rPr>
          <w:rFonts w:asciiTheme="minorHAnsi" w:hAnsiTheme="minorHAnsi" w:cstheme="minorHAnsi"/>
        </w:rPr>
        <w:t>340</w:t>
      </w:r>
    </w:p>
    <w:p w14:paraId="6EA74504" w14:textId="77777777" w:rsidR="00B40075" w:rsidRPr="00F944E7" w:rsidRDefault="00B40075" w:rsidP="00DF5FAD">
      <w:pPr>
        <w:numPr>
          <w:ilvl w:val="0"/>
          <w:numId w:val="373"/>
        </w:numPr>
        <w:ind w:left="1104"/>
        <w:rPr>
          <w:rFonts w:asciiTheme="minorHAnsi" w:hAnsiTheme="minorHAnsi" w:cstheme="minorHAnsi"/>
        </w:rPr>
      </w:pPr>
      <w:r w:rsidRPr="00F944E7">
        <w:rPr>
          <w:rFonts w:asciiTheme="minorHAnsi" w:hAnsiTheme="minorHAnsi" w:cstheme="minorHAnsi"/>
        </w:rPr>
        <w:t>280</w:t>
      </w:r>
    </w:p>
    <w:p w14:paraId="220FA783" w14:textId="77777777" w:rsidR="00B40075" w:rsidRPr="00F944E7" w:rsidRDefault="00B40075" w:rsidP="00523C57">
      <w:pPr>
        <w:rPr>
          <w:rFonts w:asciiTheme="minorHAnsi" w:hAnsiTheme="minorHAnsi" w:cstheme="minorHAnsi"/>
        </w:rPr>
      </w:pPr>
    </w:p>
    <w:p w14:paraId="162C0C5E" w14:textId="77777777" w:rsidR="00FE1194" w:rsidRPr="00F944E7" w:rsidRDefault="00B40075" w:rsidP="00FE1194">
      <w:pPr>
        <w:jc w:val="both"/>
        <w:rPr>
          <w:rFonts w:asciiTheme="minorHAnsi" w:hAnsiTheme="minorHAnsi" w:cstheme="minorHAnsi"/>
        </w:rPr>
      </w:pPr>
      <w:r w:rsidRPr="00F944E7">
        <w:rPr>
          <w:rFonts w:asciiTheme="minorHAnsi" w:hAnsiTheme="minorHAnsi" w:cstheme="minorHAnsi"/>
          <w:b/>
          <w:bCs/>
        </w:rPr>
        <w:t>4.2.2.31.</w:t>
      </w:r>
      <w:r w:rsidRPr="00F944E7">
        <w:rPr>
          <w:rFonts w:asciiTheme="minorHAnsi" w:hAnsiTheme="minorHAnsi" w:cstheme="minorHAnsi"/>
        </w:rPr>
        <w:t> </w:t>
      </w:r>
      <w:r w:rsidR="00FE1194" w:rsidRPr="00F944E7">
        <w:rPr>
          <w:rFonts w:asciiTheme="minorHAnsi" w:hAnsiTheme="minorHAnsi" w:cstheme="minorHAnsi"/>
        </w:rPr>
        <w:t>Компания в следующем году ожидает получить выручку в размере 7 млрд руб., операционные расходы при этом составят 4 млрд руб.(без амортизации), амортизация - 1 млрд руб.</w:t>
      </w:r>
    </w:p>
    <w:p w14:paraId="6648C0C8" w14:textId="77777777" w:rsidR="00FE1194" w:rsidRPr="00F944E7" w:rsidRDefault="00FE1194" w:rsidP="00FE1194">
      <w:pPr>
        <w:jc w:val="both"/>
        <w:rPr>
          <w:rFonts w:asciiTheme="minorHAnsi" w:hAnsiTheme="minorHAnsi" w:cstheme="minorHAnsi"/>
        </w:rPr>
      </w:pPr>
      <w:r w:rsidRPr="00F944E7">
        <w:rPr>
          <w:rFonts w:asciiTheme="minorHAnsi" w:hAnsiTheme="minorHAnsi" w:cstheme="minorHAnsi"/>
        </w:rPr>
        <w:t>Чему будет равен чистый денежный поток Компании на инвестированный капитал, если капитальные затраты на поддержание основных средств составят 0,5 млрд руб., а ставка налога на прибыль равна 40%?</w:t>
      </w:r>
    </w:p>
    <w:p w14:paraId="2EB810D5" w14:textId="5040F01F" w:rsidR="00FE1194" w:rsidRPr="00F944E7" w:rsidRDefault="00FE1194" w:rsidP="00FE1194">
      <w:pPr>
        <w:jc w:val="both"/>
        <w:rPr>
          <w:rFonts w:asciiTheme="minorHAnsi" w:hAnsiTheme="minorHAnsi" w:cstheme="minorHAnsi"/>
        </w:rPr>
      </w:pPr>
      <w:r w:rsidRPr="00F944E7">
        <w:rPr>
          <w:rFonts w:asciiTheme="minorHAnsi" w:hAnsiTheme="minorHAnsi" w:cstheme="minorHAnsi"/>
        </w:rPr>
        <w:t>Варианты ответа:</w:t>
      </w:r>
    </w:p>
    <w:p w14:paraId="666A7D17" w14:textId="77777777" w:rsidR="00FE1194" w:rsidRPr="00F944E7" w:rsidRDefault="00FE1194" w:rsidP="00DF5FAD">
      <w:pPr>
        <w:numPr>
          <w:ilvl w:val="0"/>
          <w:numId w:val="373"/>
        </w:numPr>
        <w:ind w:left="1104"/>
        <w:rPr>
          <w:rFonts w:asciiTheme="minorHAnsi" w:hAnsiTheme="minorHAnsi" w:cstheme="minorHAnsi"/>
        </w:rPr>
      </w:pPr>
      <w:r w:rsidRPr="00F944E7">
        <w:rPr>
          <w:rFonts w:asciiTheme="minorHAnsi" w:hAnsiTheme="minorHAnsi" w:cstheme="minorHAnsi"/>
        </w:rPr>
        <w:t>0,7 млрд руб.</w:t>
      </w:r>
    </w:p>
    <w:p w14:paraId="1E4DC0A9" w14:textId="77777777" w:rsidR="00FE1194" w:rsidRPr="00F944E7" w:rsidRDefault="00FE1194" w:rsidP="00DF5FAD">
      <w:pPr>
        <w:numPr>
          <w:ilvl w:val="0"/>
          <w:numId w:val="373"/>
        </w:numPr>
        <w:ind w:left="1104"/>
        <w:rPr>
          <w:rFonts w:asciiTheme="minorHAnsi" w:hAnsiTheme="minorHAnsi" w:cstheme="minorHAnsi"/>
          <w:b/>
          <w:bCs/>
        </w:rPr>
      </w:pPr>
      <w:r w:rsidRPr="00F944E7">
        <w:rPr>
          <w:rFonts w:asciiTheme="minorHAnsi" w:hAnsiTheme="minorHAnsi" w:cstheme="minorHAnsi"/>
          <w:b/>
          <w:bCs/>
        </w:rPr>
        <w:t>1,7 млрд руб.</w:t>
      </w:r>
    </w:p>
    <w:p w14:paraId="27E4DD0D" w14:textId="77777777" w:rsidR="00FE1194" w:rsidRPr="00F944E7" w:rsidRDefault="00FE1194" w:rsidP="00DF5FAD">
      <w:pPr>
        <w:numPr>
          <w:ilvl w:val="0"/>
          <w:numId w:val="373"/>
        </w:numPr>
        <w:ind w:left="1104"/>
        <w:rPr>
          <w:rFonts w:asciiTheme="minorHAnsi" w:hAnsiTheme="minorHAnsi" w:cstheme="minorHAnsi"/>
        </w:rPr>
      </w:pPr>
      <w:r w:rsidRPr="00F944E7">
        <w:rPr>
          <w:rFonts w:asciiTheme="minorHAnsi" w:hAnsiTheme="minorHAnsi" w:cstheme="minorHAnsi"/>
        </w:rPr>
        <w:t>2,2 млрд руб.</w:t>
      </w:r>
    </w:p>
    <w:p w14:paraId="12010468" w14:textId="77777777" w:rsidR="00FE1194" w:rsidRPr="00F944E7" w:rsidRDefault="00FE1194" w:rsidP="00DF5FAD">
      <w:pPr>
        <w:numPr>
          <w:ilvl w:val="0"/>
          <w:numId w:val="373"/>
        </w:numPr>
        <w:ind w:left="1104"/>
        <w:rPr>
          <w:rFonts w:asciiTheme="minorHAnsi" w:hAnsiTheme="minorHAnsi" w:cstheme="minorHAnsi"/>
        </w:rPr>
      </w:pPr>
      <w:r w:rsidRPr="00F944E7">
        <w:rPr>
          <w:rFonts w:asciiTheme="minorHAnsi" w:hAnsiTheme="minorHAnsi" w:cstheme="minorHAnsi"/>
        </w:rPr>
        <w:t>2,5 млрд руб.</w:t>
      </w:r>
    </w:p>
    <w:p w14:paraId="61656692" w14:textId="4C12C499" w:rsidR="00D554E1" w:rsidRPr="00F944E7" w:rsidRDefault="00D554E1" w:rsidP="00FE1194">
      <w:pPr>
        <w:jc w:val="both"/>
        <w:rPr>
          <w:rFonts w:asciiTheme="minorHAnsi" w:hAnsiTheme="minorHAnsi" w:cstheme="minorHAnsi"/>
        </w:rPr>
      </w:pPr>
    </w:p>
    <w:p w14:paraId="0A1CD180" w14:textId="77777777" w:rsidR="00D554E1" w:rsidRPr="00F944E7" w:rsidRDefault="00D554E1" w:rsidP="00523C57">
      <w:pPr>
        <w:jc w:val="both"/>
        <w:rPr>
          <w:rFonts w:asciiTheme="minorHAnsi" w:hAnsiTheme="minorHAnsi" w:cstheme="minorHAnsi"/>
          <w:bCs/>
        </w:rPr>
      </w:pPr>
      <w:r w:rsidRPr="00F944E7">
        <w:rPr>
          <w:rFonts w:asciiTheme="minorHAnsi" w:hAnsiTheme="minorHAnsi" w:cstheme="minorHAnsi"/>
          <w:b/>
          <w:bCs/>
        </w:rPr>
        <w:lastRenderedPageBreak/>
        <w:t>4.2.2.32</w:t>
      </w:r>
      <w:r w:rsidRPr="00F944E7">
        <w:rPr>
          <w:rFonts w:asciiTheme="minorHAnsi" w:hAnsiTheme="minorHAnsi" w:cstheme="minorHAnsi"/>
          <w:bCs/>
        </w:rPr>
        <w:t>. Рассчитайте стоимость акций на 31.12.2016, исходя из следующих данных. Свободный денежный поток в расчете на одну акцию в 2016 году в номинальном выражении: 120 руб., в 2017 году: 135 руб. (в реальном выражении в 2016 году: 115 руб., 2017 году: 126 руб.). Терминальная стоимость акции в номинальном выражении на конец 2017 г.: 1720 руб. (в реальном выражении: 1409 руб.). Терминальная стоимость рассчитана на основе номинального досрочного темпа в размере 5% в год, следующий за 2017 годом. Ставка дисконтирования в реальном выражении равна 16%. Денежные потоки поступают в конце периода.</w:t>
      </w:r>
    </w:p>
    <w:p w14:paraId="0E9DC28A" w14:textId="77777777" w:rsidR="00D554E1" w:rsidRPr="00F944E7" w:rsidRDefault="00D554E1" w:rsidP="00523C57">
      <w:pPr>
        <w:jc w:val="both"/>
        <w:rPr>
          <w:rFonts w:asciiTheme="minorHAnsi" w:hAnsiTheme="minorHAnsi" w:cstheme="minorHAnsi"/>
          <w:bCs/>
        </w:rPr>
      </w:pPr>
      <w:r w:rsidRPr="00F944E7">
        <w:rPr>
          <w:rFonts w:asciiTheme="minorHAnsi" w:hAnsiTheme="minorHAnsi" w:cstheme="minorHAnsi"/>
          <w:bCs/>
        </w:rPr>
        <w:t>Варианты ответа:</w:t>
      </w:r>
    </w:p>
    <w:p w14:paraId="553CF3F6" w14:textId="77777777" w:rsidR="00D554E1" w:rsidRPr="00F944E7" w:rsidRDefault="00D554E1" w:rsidP="00336075">
      <w:pPr>
        <w:numPr>
          <w:ilvl w:val="0"/>
          <w:numId w:val="665"/>
        </w:numPr>
        <w:rPr>
          <w:rFonts w:asciiTheme="minorHAnsi" w:hAnsiTheme="minorHAnsi" w:cstheme="minorHAnsi"/>
          <w:bCs/>
        </w:rPr>
      </w:pPr>
      <w:r w:rsidRPr="00F944E7">
        <w:rPr>
          <w:rFonts w:asciiTheme="minorHAnsi" w:hAnsiTheme="minorHAnsi" w:cstheme="minorHAnsi"/>
          <w:bCs/>
        </w:rPr>
        <w:t>1599</w:t>
      </w:r>
    </w:p>
    <w:p w14:paraId="1E67F751" w14:textId="77777777" w:rsidR="00D554E1" w:rsidRPr="00F944E7" w:rsidRDefault="00D554E1" w:rsidP="00336075">
      <w:pPr>
        <w:numPr>
          <w:ilvl w:val="0"/>
          <w:numId w:val="665"/>
        </w:numPr>
        <w:rPr>
          <w:rFonts w:asciiTheme="minorHAnsi" w:hAnsiTheme="minorHAnsi" w:cstheme="minorHAnsi"/>
          <w:bCs/>
        </w:rPr>
      </w:pPr>
      <w:r w:rsidRPr="00F944E7">
        <w:rPr>
          <w:rFonts w:asciiTheme="minorHAnsi" w:hAnsiTheme="minorHAnsi" w:cstheme="minorHAnsi"/>
          <w:bCs/>
        </w:rPr>
        <w:t>1438</w:t>
      </w:r>
    </w:p>
    <w:p w14:paraId="158794D4" w14:textId="77777777" w:rsidR="00D554E1" w:rsidRPr="00F944E7" w:rsidRDefault="00D554E1" w:rsidP="00336075">
      <w:pPr>
        <w:numPr>
          <w:ilvl w:val="0"/>
          <w:numId w:val="665"/>
        </w:numPr>
        <w:rPr>
          <w:rFonts w:asciiTheme="minorHAnsi" w:hAnsiTheme="minorHAnsi" w:cstheme="minorHAnsi"/>
          <w:bCs/>
        </w:rPr>
      </w:pPr>
      <w:r w:rsidRPr="00F944E7">
        <w:rPr>
          <w:rFonts w:asciiTheme="minorHAnsi" w:hAnsiTheme="minorHAnsi" w:cstheme="minorHAnsi"/>
          <w:bCs/>
        </w:rPr>
        <w:t>1331</w:t>
      </w:r>
    </w:p>
    <w:p w14:paraId="0D65378D" w14:textId="77777777" w:rsidR="00D554E1" w:rsidRPr="00F944E7" w:rsidRDefault="00D554E1" w:rsidP="00336075">
      <w:pPr>
        <w:numPr>
          <w:ilvl w:val="0"/>
          <w:numId w:val="665"/>
        </w:numPr>
        <w:rPr>
          <w:rFonts w:asciiTheme="minorHAnsi" w:hAnsiTheme="minorHAnsi" w:cstheme="minorHAnsi"/>
          <w:b/>
          <w:bCs/>
        </w:rPr>
      </w:pPr>
      <w:r w:rsidRPr="00F944E7">
        <w:rPr>
          <w:rFonts w:asciiTheme="minorHAnsi" w:hAnsiTheme="minorHAnsi" w:cstheme="minorHAnsi"/>
          <w:b/>
          <w:bCs/>
        </w:rPr>
        <w:t>1323</w:t>
      </w:r>
    </w:p>
    <w:p w14:paraId="7F10C7FA" w14:textId="77777777" w:rsidR="00D554E1" w:rsidRPr="00F944E7" w:rsidRDefault="00D554E1" w:rsidP="00336075">
      <w:pPr>
        <w:numPr>
          <w:ilvl w:val="0"/>
          <w:numId w:val="665"/>
        </w:numPr>
        <w:rPr>
          <w:rFonts w:asciiTheme="minorHAnsi" w:hAnsiTheme="minorHAnsi" w:cstheme="minorHAnsi"/>
          <w:bCs/>
        </w:rPr>
      </w:pPr>
      <w:r w:rsidRPr="00F944E7">
        <w:rPr>
          <w:rFonts w:asciiTheme="minorHAnsi" w:hAnsiTheme="minorHAnsi" w:cstheme="minorHAnsi"/>
          <w:bCs/>
        </w:rPr>
        <w:t>1240</w:t>
      </w:r>
    </w:p>
    <w:p w14:paraId="41D4C505" w14:textId="77777777" w:rsidR="00D554E1" w:rsidRPr="00F944E7" w:rsidRDefault="00D554E1" w:rsidP="00336075">
      <w:pPr>
        <w:numPr>
          <w:ilvl w:val="0"/>
          <w:numId w:val="665"/>
        </w:numPr>
        <w:rPr>
          <w:rFonts w:asciiTheme="minorHAnsi" w:hAnsiTheme="minorHAnsi" w:cstheme="minorHAnsi"/>
          <w:bCs/>
        </w:rPr>
      </w:pPr>
      <w:r w:rsidRPr="00F944E7">
        <w:rPr>
          <w:rFonts w:asciiTheme="minorHAnsi" w:hAnsiTheme="minorHAnsi" w:cstheme="minorHAnsi"/>
          <w:bCs/>
        </w:rPr>
        <w:t>1141</w:t>
      </w:r>
    </w:p>
    <w:p w14:paraId="1A972CC2" w14:textId="77777777" w:rsidR="00B455E9" w:rsidRPr="00F944E7" w:rsidRDefault="00B455E9" w:rsidP="00523C57">
      <w:pPr>
        <w:rPr>
          <w:rFonts w:asciiTheme="minorHAnsi" w:hAnsiTheme="minorHAnsi" w:cstheme="minorHAnsi"/>
          <w:bCs/>
        </w:rPr>
      </w:pPr>
    </w:p>
    <w:p w14:paraId="349CBD15" w14:textId="77777777" w:rsidR="00B455E9" w:rsidRPr="00F944E7" w:rsidRDefault="00B455E9" w:rsidP="00523C57">
      <w:pPr>
        <w:jc w:val="both"/>
        <w:rPr>
          <w:rFonts w:asciiTheme="minorHAnsi" w:hAnsiTheme="minorHAnsi" w:cstheme="minorHAnsi"/>
          <w:bCs/>
        </w:rPr>
      </w:pPr>
      <w:r w:rsidRPr="00F944E7">
        <w:rPr>
          <w:rFonts w:asciiTheme="minorHAnsi" w:hAnsiTheme="minorHAnsi" w:cstheme="minorHAnsi"/>
          <w:b/>
        </w:rPr>
        <w:t>4.2.2.33.</w:t>
      </w:r>
      <w:r w:rsidRPr="00F944E7">
        <w:rPr>
          <w:rFonts w:asciiTheme="minorHAnsi" w:hAnsiTheme="minorHAnsi" w:cstheme="minorHAnsi"/>
          <w:bCs/>
        </w:rPr>
        <w:t xml:space="preserve"> Определите денежный поток на собственный капитал, используя показатели баланса и отчета о финансовых результатах предприятия за 2015 и 2016 годы:</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3334"/>
        <w:gridCol w:w="679"/>
        <w:gridCol w:w="679"/>
      </w:tblGrid>
      <w:tr w:rsidR="00B455E9" w:rsidRPr="00F944E7" w14:paraId="100123EB" w14:textId="77777777" w:rsidTr="00B455E9">
        <w:trPr>
          <w:tblHeader/>
          <w:jc w:val="center"/>
        </w:trPr>
        <w:tc>
          <w:tcPr>
            <w:tcW w:w="0" w:type="auto"/>
            <w:tcMar>
              <w:top w:w="48" w:type="dxa"/>
              <w:left w:w="96" w:type="dxa"/>
              <w:bottom w:w="48" w:type="dxa"/>
              <w:right w:w="96" w:type="dxa"/>
            </w:tcMar>
            <w:vAlign w:val="center"/>
            <w:hideMark/>
          </w:tcPr>
          <w:p w14:paraId="7C0EA7B7" w14:textId="77777777" w:rsidR="00B455E9" w:rsidRPr="00F944E7" w:rsidRDefault="00B455E9" w:rsidP="00523C57">
            <w:pPr>
              <w:jc w:val="center"/>
              <w:rPr>
                <w:rFonts w:asciiTheme="minorHAnsi" w:hAnsiTheme="minorHAnsi" w:cstheme="minorHAnsi"/>
                <w:b/>
                <w:bCs/>
                <w:color w:val="222222"/>
              </w:rPr>
            </w:pPr>
            <w:r w:rsidRPr="00F944E7">
              <w:rPr>
                <w:rFonts w:asciiTheme="minorHAnsi" w:hAnsiTheme="minorHAnsi" w:cstheme="minorHAnsi"/>
                <w:b/>
                <w:bCs/>
                <w:color w:val="222222"/>
              </w:rPr>
              <w:t>Показатель</w:t>
            </w:r>
          </w:p>
        </w:tc>
        <w:tc>
          <w:tcPr>
            <w:tcW w:w="0" w:type="auto"/>
            <w:tcMar>
              <w:top w:w="48" w:type="dxa"/>
              <w:left w:w="96" w:type="dxa"/>
              <w:bottom w:w="48" w:type="dxa"/>
              <w:right w:w="96" w:type="dxa"/>
            </w:tcMar>
            <w:vAlign w:val="center"/>
            <w:hideMark/>
          </w:tcPr>
          <w:p w14:paraId="5945168F" w14:textId="77777777" w:rsidR="00B455E9" w:rsidRPr="00F944E7" w:rsidRDefault="00B455E9" w:rsidP="00523C57">
            <w:pPr>
              <w:jc w:val="center"/>
              <w:rPr>
                <w:rFonts w:asciiTheme="minorHAnsi" w:hAnsiTheme="minorHAnsi" w:cstheme="minorHAnsi"/>
                <w:b/>
                <w:bCs/>
                <w:color w:val="222222"/>
              </w:rPr>
            </w:pPr>
            <w:r w:rsidRPr="00F944E7">
              <w:rPr>
                <w:rFonts w:asciiTheme="minorHAnsi" w:hAnsiTheme="minorHAnsi" w:cstheme="minorHAnsi"/>
                <w:b/>
                <w:bCs/>
                <w:color w:val="222222"/>
              </w:rPr>
              <w:t>2016</w:t>
            </w:r>
          </w:p>
        </w:tc>
        <w:tc>
          <w:tcPr>
            <w:tcW w:w="0" w:type="auto"/>
            <w:tcMar>
              <w:top w:w="48" w:type="dxa"/>
              <w:left w:w="96" w:type="dxa"/>
              <w:bottom w:w="48" w:type="dxa"/>
              <w:right w:w="96" w:type="dxa"/>
            </w:tcMar>
            <w:vAlign w:val="center"/>
            <w:hideMark/>
          </w:tcPr>
          <w:p w14:paraId="4A7F4830" w14:textId="77777777" w:rsidR="00B455E9" w:rsidRPr="00F944E7" w:rsidRDefault="00B455E9" w:rsidP="00523C57">
            <w:pPr>
              <w:jc w:val="center"/>
              <w:rPr>
                <w:rFonts w:asciiTheme="minorHAnsi" w:hAnsiTheme="minorHAnsi" w:cstheme="minorHAnsi"/>
                <w:b/>
                <w:bCs/>
                <w:color w:val="222222"/>
              </w:rPr>
            </w:pPr>
            <w:r w:rsidRPr="00F944E7">
              <w:rPr>
                <w:rFonts w:asciiTheme="minorHAnsi" w:hAnsiTheme="minorHAnsi" w:cstheme="minorHAnsi"/>
                <w:b/>
                <w:bCs/>
                <w:color w:val="222222"/>
              </w:rPr>
              <w:t>2015</w:t>
            </w:r>
          </w:p>
        </w:tc>
      </w:tr>
      <w:tr w:rsidR="00B455E9" w:rsidRPr="00F944E7" w14:paraId="12844606" w14:textId="77777777" w:rsidTr="00B455E9">
        <w:trPr>
          <w:jc w:val="center"/>
        </w:trPr>
        <w:tc>
          <w:tcPr>
            <w:tcW w:w="0" w:type="auto"/>
            <w:tcMar>
              <w:top w:w="48" w:type="dxa"/>
              <w:left w:w="96" w:type="dxa"/>
              <w:bottom w:w="48" w:type="dxa"/>
              <w:right w:w="96" w:type="dxa"/>
            </w:tcMar>
            <w:vAlign w:val="center"/>
            <w:hideMark/>
          </w:tcPr>
          <w:p w14:paraId="16CBB6FB"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EBITDA</w:t>
            </w:r>
          </w:p>
        </w:tc>
        <w:tc>
          <w:tcPr>
            <w:tcW w:w="0" w:type="auto"/>
            <w:tcMar>
              <w:top w:w="48" w:type="dxa"/>
              <w:left w:w="96" w:type="dxa"/>
              <w:bottom w:w="48" w:type="dxa"/>
              <w:right w:w="96" w:type="dxa"/>
            </w:tcMar>
            <w:vAlign w:val="center"/>
            <w:hideMark/>
          </w:tcPr>
          <w:p w14:paraId="20376F09"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200</w:t>
            </w:r>
          </w:p>
        </w:tc>
        <w:tc>
          <w:tcPr>
            <w:tcW w:w="0" w:type="auto"/>
            <w:tcMar>
              <w:top w:w="48" w:type="dxa"/>
              <w:left w:w="96" w:type="dxa"/>
              <w:bottom w:w="48" w:type="dxa"/>
              <w:right w:w="96" w:type="dxa"/>
            </w:tcMar>
            <w:vAlign w:val="center"/>
            <w:hideMark/>
          </w:tcPr>
          <w:p w14:paraId="09AB7A6C"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170</w:t>
            </w:r>
          </w:p>
        </w:tc>
      </w:tr>
      <w:tr w:rsidR="00B455E9" w:rsidRPr="00F944E7" w14:paraId="6C5AE785" w14:textId="77777777" w:rsidTr="00B455E9">
        <w:trPr>
          <w:jc w:val="center"/>
        </w:trPr>
        <w:tc>
          <w:tcPr>
            <w:tcW w:w="0" w:type="auto"/>
            <w:tcMar>
              <w:top w:w="48" w:type="dxa"/>
              <w:left w:w="96" w:type="dxa"/>
              <w:bottom w:w="48" w:type="dxa"/>
              <w:right w:w="96" w:type="dxa"/>
            </w:tcMar>
            <w:vAlign w:val="center"/>
            <w:hideMark/>
          </w:tcPr>
          <w:p w14:paraId="777EFDE9"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EBIT</w:t>
            </w:r>
          </w:p>
        </w:tc>
        <w:tc>
          <w:tcPr>
            <w:tcW w:w="0" w:type="auto"/>
            <w:tcMar>
              <w:top w:w="48" w:type="dxa"/>
              <w:left w:w="96" w:type="dxa"/>
              <w:bottom w:w="48" w:type="dxa"/>
              <w:right w:w="96" w:type="dxa"/>
            </w:tcMar>
            <w:vAlign w:val="center"/>
            <w:hideMark/>
          </w:tcPr>
          <w:p w14:paraId="5DDFDA84"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140</w:t>
            </w:r>
          </w:p>
        </w:tc>
        <w:tc>
          <w:tcPr>
            <w:tcW w:w="0" w:type="auto"/>
            <w:tcMar>
              <w:top w:w="48" w:type="dxa"/>
              <w:left w:w="96" w:type="dxa"/>
              <w:bottom w:w="48" w:type="dxa"/>
              <w:right w:w="96" w:type="dxa"/>
            </w:tcMar>
            <w:vAlign w:val="center"/>
            <w:hideMark/>
          </w:tcPr>
          <w:p w14:paraId="6FCED1FE"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130</w:t>
            </w:r>
          </w:p>
        </w:tc>
      </w:tr>
      <w:tr w:rsidR="00B455E9" w:rsidRPr="00F944E7" w14:paraId="6DA4C059" w14:textId="77777777" w:rsidTr="00B455E9">
        <w:trPr>
          <w:jc w:val="center"/>
        </w:trPr>
        <w:tc>
          <w:tcPr>
            <w:tcW w:w="0" w:type="auto"/>
            <w:tcMar>
              <w:top w:w="48" w:type="dxa"/>
              <w:left w:w="96" w:type="dxa"/>
              <w:bottom w:w="48" w:type="dxa"/>
              <w:right w:w="96" w:type="dxa"/>
            </w:tcMar>
            <w:vAlign w:val="center"/>
            <w:hideMark/>
          </w:tcPr>
          <w:p w14:paraId="7670C908"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Амортизация</w:t>
            </w:r>
          </w:p>
        </w:tc>
        <w:tc>
          <w:tcPr>
            <w:tcW w:w="0" w:type="auto"/>
            <w:tcMar>
              <w:top w:w="48" w:type="dxa"/>
              <w:left w:w="96" w:type="dxa"/>
              <w:bottom w:w="48" w:type="dxa"/>
              <w:right w:w="96" w:type="dxa"/>
            </w:tcMar>
            <w:vAlign w:val="center"/>
            <w:hideMark/>
          </w:tcPr>
          <w:p w14:paraId="5FDD3183"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60</w:t>
            </w:r>
          </w:p>
        </w:tc>
        <w:tc>
          <w:tcPr>
            <w:tcW w:w="0" w:type="auto"/>
            <w:tcMar>
              <w:top w:w="48" w:type="dxa"/>
              <w:left w:w="96" w:type="dxa"/>
              <w:bottom w:w="48" w:type="dxa"/>
              <w:right w:w="96" w:type="dxa"/>
            </w:tcMar>
            <w:vAlign w:val="center"/>
            <w:hideMark/>
          </w:tcPr>
          <w:p w14:paraId="43C1674D"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40</w:t>
            </w:r>
          </w:p>
        </w:tc>
      </w:tr>
      <w:tr w:rsidR="00B455E9" w:rsidRPr="00F944E7" w14:paraId="241AE230" w14:textId="77777777" w:rsidTr="00B455E9">
        <w:trPr>
          <w:jc w:val="center"/>
        </w:trPr>
        <w:tc>
          <w:tcPr>
            <w:tcW w:w="0" w:type="auto"/>
            <w:tcMar>
              <w:top w:w="48" w:type="dxa"/>
              <w:left w:w="96" w:type="dxa"/>
              <w:bottom w:w="48" w:type="dxa"/>
              <w:right w:w="96" w:type="dxa"/>
            </w:tcMar>
            <w:vAlign w:val="center"/>
            <w:hideMark/>
          </w:tcPr>
          <w:p w14:paraId="64740C31"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Проценты</w:t>
            </w:r>
          </w:p>
        </w:tc>
        <w:tc>
          <w:tcPr>
            <w:tcW w:w="0" w:type="auto"/>
            <w:tcMar>
              <w:top w:w="48" w:type="dxa"/>
              <w:left w:w="96" w:type="dxa"/>
              <w:bottom w:w="48" w:type="dxa"/>
              <w:right w:w="96" w:type="dxa"/>
            </w:tcMar>
            <w:vAlign w:val="center"/>
            <w:hideMark/>
          </w:tcPr>
          <w:p w14:paraId="5304A95D"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20</w:t>
            </w:r>
          </w:p>
        </w:tc>
        <w:tc>
          <w:tcPr>
            <w:tcW w:w="0" w:type="auto"/>
            <w:tcMar>
              <w:top w:w="48" w:type="dxa"/>
              <w:left w:w="96" w:type="dxa"/>
              <w:bottom w:w="48" w:type="dxa"/>
              <w:right w:w="96" w:type="dxa"/>
            </w:tcMar>
            <w:vAlign w:val="center"/>
            <w:hideMark/>
          </w:tcPr>
          <w:p w14:paraId="74E22E66"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30</w:t>
            </w:r>
          </w:p>
        </w:tc>
      </w:tr>
      <w:tr w:rsidR="00B455E9" w:rsidRPr="00F944E7" w14:paraId="27D8269D" w14:textId="77777777" w:rsidTr="00B455E9">
        <w:trPr>
          <w:jc w:val="center"/>
        </w:trPr>
        <w:tc>
          <w:tcPr>
            <w:tcW w:w="0" w:type="auto"/>
            <w:tcMar>
              <w:top w:w="48" w:type="dxa"/>
              <w:left w:w="96" w:type="dxa"/>
              <w:bottom w:w="48" w:type="dxa"/>
              <w:right w:w="96" w:type="dxa"/>
            </w:tcMar>
            <w:vAlign w:val="center"/>
            <w:hideMark/>
          </w:tcPr>
          <w:p w14:paraId="36640AE7"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Прибыль</w:t>
            </w:r>
          </w:p>
        </w:tc>
        <w:tc>
          <w:tcPr>
            <w:tcW w:w="0" w:type="auto"/>
            <w:tcMar>
              <w:top w:w="48" w:type="dxa"/>
              <w:left w:w="96" w:type="dxa"/>
              <w:bottom w:w="48" w:type="dxa"/>
              <w:right w:w="96" w:type="dxa"/>
            </w:tcMar>
            <w:vAlign w:val="center"/>
            <w:hideMark/>
          </w:tcPr>
          <w:p w14:paraId="370313FD"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120</w:t>
            </w:r>
          </w:p>
        </w:tc>
        <w:tc>
          <w:tcPr>
            <w:tcW w:w="0" w:type="auto"/>
            <w:tcMar>
              <w:top w:w="48" w:type="dxa"/>
              <w:left w:w="96" w:type="dxa"/>
              <w:bottom w:w="48" w:type="dxa"/>
              <w:right w:w="96" w:type="dxa"/>
            </w:tcMar>
            <w:vAlign w:val="center"/>
            <w:hideMark/>
          </w:tcPr>
          <w:p w14:paraId="0C22A31C"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100</w:t>
            </w:r>
          </w:p>
        </w:tc>
      </w:tr>
      <w:tr w:rsidR="00B455E9" w:rsidRPr="00F944E7" w14:paraId="049A604D" w14:textId="77777777" w:rsidTr="00B455E9">
        <w:trPr>
          <w:jc w:val="center"/>
        </w:trPr>
        <w:tc>
          <w:tcPr>
            <w:tcW w:w="0" w:type="auto"/>
            <w:tcMar>
              <w:top w:w="48" w:type="dxa"/>
              <w:left w:w="96" w:type="dxa"/>
              <w:bottom w:w="48" w:type="dxa"/>
              <w:right w:w="96" w:type="dxa"/>
            </w:tcMar>
            <w:vAlign w:val="center"/>
            <w:hideMark/>
          </w:tcPr>
          <w:p w14:paraId="2A4E2CC7"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Чистая прибыль</w:t>
            </w:r>
          </w:p>
        </w:tc>
        <w:tc>
          <w:tcPr>
            <w:tcW w:w="0" w:type="auto"/>
            <w:tcMar>
              <w:top w:w="48" w:type="dxa"/>
              <w:left w:w="96" w:type="dxa"/>
              <w:bottom w:w="48" w:type="dxa"/>
              <w:right w:w="96" w:type="dxa"/>
            </w:tcMar>
            <w:vAlign w:val="center"/>
            <w:hideMark/>
          </w:tcPr>
          <w:p w14:paraId="14189CAC"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96</w:t>
            </w:r>
          </w:p>
        </w:tc>
        <w:tc>
          <w:tcPr>
            <w:tcW w:w="0" w:type="auto"/>
            <w:tcMar>
              <w:top w:w="48" w:type="dxa"/>
              <w:left w:w="96" w:type="dxa"/>
              <w:bottom w:w="48" w:type="dxa"/>
              <w:right w:w="96" w:type="dxa"/>
            </w:tcMar>
            <w:vAlign w:val="center"/>
            <w:hideMark/>
          </w:tcPr>
          <w:p w14:paraId="0F3F25D0"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80</w:t>
            </w:r>
          </w:p>
        </w:tc>
      </w:tr>
      <w:tr w:rsidR="00B455E9" w:rsidRPr="00F944E7" w14:paraId="0D1A3BF0" w14:textId="77777777" w:rsidTr="00B455E9">
        <w:trPr>
          <w:jc w:val="center"/>
        </w:trPr>
        <w:tc>
          <w:tcPr>
            <w:tcW w:w="0" w:type="auto"/>
            <w:tcMar>
              <w:top w:w="48" w:type="dxa"/>
              <w:left w:w="96" w:type="dxa"/>
              <w:bottom w:w="48" w:type="dxa"/>
              <w:right w:w="96" w:type="dxa"/>
            </w:tcMar>
            <w:vAlign w:val="center"/>
            <w:hideMark/>
          </w:tcPr>
          <w:p w14:paraId="316D253E"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Денежные средства</w:t>
            </w:r>
          </w:p>
        </w:tc>
        <w:tc>
          <w:tcPr>
            <w:tcW w:w="0" w:type="auto"/>
            <w:tcMar>
              <w:top w:w="48" w:type="dxa"/>
              <w:left w:w="96" w:type="dxa"/>
              <w:bottom w:w="48" w:type="dxa"/>
              <w:right w:w="96" w:type="dxa"/>
            </w:tcMar>
            <w:vAlign w:val="center"/>
            <w:hideMark/>
          </w:tcPr>
          <w:p w14:paraId="433A8900"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60</w:t>
            </w:r>
          </w:p>
        </w:tc>
        <w:tc>
          <w:tcPr>
            <w:tcW w:w="0" w:type="auto"/>
            <w:tcMar>
              <w:top w:w="48" w:type="dxa"/>
              <w:left w:w="96" w:type="dxa"/>
              <w:bottom w:w="48" w:type="dxa"/>
              <w:right w:w="96" w:type="dxa"/>
            </w:tcMar>
            <w:vAlign w:val="center"/>
            <w:hideMark/>
          </w:tcPr>
          <w:p w14:paraId="37A697CC"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50</w:t>
            </w:r>
          </w:p>
        </w:tc>
      </w:tr>
      <w:tr w:rsidR="00B455E9" w:rsidRPr="00F944E7" w14:paraId="36D854D8" w14:textId="77777777" w:rsidTr="00B455E9">
        <w:trPr>
          <w:jc w:val="center"/>
        </w:trPr>
        <w:tc>
          <w:tcPr>
            <w:tcW w:w="0" w:type="auto"/>
            <w:tcMar>
              <w:top w:w="48" w:type="dxa"/>
              <w:left w:w="96" w:type="dxa"/>
              <w:bottom w:w="48" w:type="dxa"/>
              <w:right w:w="96" w:type="dxa"/>
            </w:tcMar>
            <w:vAlign w:val="center"/>
            <w:hideMark/>
          </w:tcPr>
          <w:p w14:paraId="427A1CF6"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Запасы</w:t>
            </w:r>
          </w:p>
        </w:tc>
        <w:tc>
          <w:tcPr>
            <w:tcW w:w="0" w:type="auto"/>
            <w:tcMar>
              <w:top w:w="48" w:type="dxa"/>
              <w:left w:w="96" w:type="dxa"/>
              <w:bottom w:w="48" w:type="dxa"/>
              <w:right w:w="96" w:type="dxa"/>
            </w:tcMar>
            <w:vAlign w:val="center"/>
            <w:hideMark/>
          </w:tcPr>
          <w:p w14:paraId="61B5DABD"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160</w:t>
            </w:r>
          </w:p>
        </w:tc>
        <w:tc>
          <w:tcPr>
            <w:tcW w:w="0" w:type="auto"/>
            <w:tcMar>
              <w:top w:w="48" w:type="dxa"/>
              <w:left w:w="96" w:type="dxa"/>
              <w:bottom w:w="48" w:type="dxa"/>
              <w:right w:w="96" w:type="dxa"/>
            </w:tcMar>
            <w:vAlign w:val="center"/>
            <w:hideMark/>
          </w:tcPr>
          <w:p w14:paraId="1895688B"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180</w:t>
            </w:r>
          </w:p>
        </w:tc>
      </w:tr>
      <w:tr w:rsidR="00B455E9" w:rsidRPr="00F944E7" w14:paraId="719176F7" w14:textId="77777777" w:rsidTr="00B455E9">
        <w:trPr>
          <w:jc w:val="center"/>
        </w:trPr>
        <w:tc>
          <w:tcPr>
            <w:tcW w:w="0" w:type="auto"/>
            <w:tcMar>
              <w:top w:w="48" w:type="dxa"/>
              <w:left w:w="96" w:type="dxa"/>
              <w:bottom w:w="48" w:type="dxa"/>
              <w:right w:w="96" w:type="dxa"/>
            </w:tcMar>
            <w:vAlign w:val="center"/>
            <w:hideMark/>
          </w:tcPr>
          <w:p w14:paraId="243BACBA"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Дебиторская задолженность</w:t>
            </w:r>
          </w:p>
        </w:tc>
        <w:tc>
          <w:tcPr>
            <w:tcW w:w="0" w:type="auto"/>
            <w:tcMar>
              <w:top w:w="48" w:type="dxa"/>
              <w:left w:w="96" w:type="dxa"/>
              <w:bottom w:w="48" w:type="dxa"/>
              <w:right w:w="96" w:type="dxa"/>
            </w:tcMar>
            <w:vAlign w:val="center"/>
            <w:hideMark/>
          </w:tcPr>
          <w:p w14:paraId="205E0F46"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300</w:t>
            </w:r>
          </w:p>
        </w:tc>
        <w:tc>
          <w:tcPr>
            <w:tcW w:w="0" w:type="auto"/>
            <w:tcMar>
              <w:top w:w="48" w:type="dxa"/>
              <w:left w:w="96" w:type="dxa"/>
              <w:bottom w:w="48" w:type="dxa"/>
              <w:right w:w="96" w:type="dxa"/>
            </w:tcMar>
            <w:vAlign w:val="center"/>
            <w:hideMark/>
          </w:tcPr>
          <w:p w14:paraId="537CB0A4"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250</w:t>
            </w:r>
          </w:p>
        </w:tc>
      </w:tr>
      <w:tr w:rsidR="00B455E9" w:rsidRPr="00F944E7" w14:paraId="01FFCAA6" w14:textId="77777777" w:rsidTr="00B455E9">
        <w:trPr>
          <w:jc w:val="center"/>
        </w:trPr>
        <w:tc>
          <w:tcPr>
            <w:tcW w:w="0" w:type="auto"/>
            <w:tcMar>
              <w:top w:w="48" w:type="dxa"/>
              <w:left w:w="96" w:type="dxa"/>
              <w:bottom w:w="48" w:type="dxa"/>
              <w:right w:w="96" w:type="dxa"/>
            </w:tcMar>
            <w:vAlign w:val="center"/>
            <w:hideMark/>
          </w:tcPr>
          <w:p w14:paraId="748DD771"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Остаточная стоимость ОС</w:t>
            </w:r>
          </w:p>
        </w:tc>
        <w:tc>
          <w:tcPr>
            <w:tcW w:w="0" w:type="auto"/>
            <w:tcMar>
              <w:top w:w="48" w:type="dxa"/>
              <w:left w:w="96" w:type="dxa"/>
              <w:bottom w:w="48" w:type="dxa"/>
              <w:right w:w="96" w:type="dxa"/>
            </w:tcMar>
            <w:vAlign w:val="center"/>
            <w:hideMark/>
          </w:tcPr>
          <w:p w14:paraId="008EF1AE"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550</w:t>
            </w:r>
          </w:p>
        </w:tc>
        <w:tc>
          <w:tcPr>
            <w:tcW w:w="0" w:type="auto"/>
            <w:tcMar>
              <w:top w:w="48" w:type="dxa"/>
              <w:left w:w="96" w:type="dxa"/>
              <w:bottom w:w="48" w:type="dxa"/>
              <w:right w:w="96" w:type="dxa"/>
            </w:tcMar>
            <w:vAlign w:val="center"/>
            <w:hideMark/>
          </w:tcPr>
          <w:p w14:paraId="06DA5BC8"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480</w:t>
            </w:r>
          </w:p>
        </w:tc>
      </w:tr>
      <w:tr w:rsidR="00B455E9" w:rsidRPr="00F944E7" w14:paraId="65680852" w14:textId="77777777" w:rsidTr="00B455E9">
        <w:trPr>
          <w:jc w:val="center"/>
        </w:trPr>
        <w:tc>
          <w:tcPr>
            <w:tcW w:w="0" w:type="auto"/>
            <w:tcMar>
              <w:top w:w="48" w:type="dxa"/>
              <w:left w:w="96" w:type="dxa"/>
              <w:bottom w:w="48" w:type="dxa"/>
              <w:right w:w="96" w:type="dxa"/>
            </w:tcMar>
            <w:vAlign w:val="center"/>
            <w:hideMark/>
          </w:tcPr>
          <w:p w14:paraId="4D0DE9C1"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Первоначальная стоимость ОС</w:t>
            </w:r>
          </w:p>
        </w:tc>
        <w:tc>
          <w:tcPr>
            <w:tcW w:w="0" w:type="auto"/>
            <w:tcMar>
              <w:top w:w="48" w:type="dxa"/>
              <w:left w:w="96" w:type="dxa"/>
              <w:bottom w:w="48" w:type="dxa"/>
              <w:right w:w="96" w:type="dxa"/>
            </w:tcMar>
            <w:vAlign w:val="center"/>
            <w:hideMark/>
          </w:tcPr>
          <w:p w14:paraId="29CD7017"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700</w:t>
            </w:r>
          </w:p>
        </w:tc>
        <w:tc>
          <w:tcPr>
            <w:tcW w:w="0" w:type="auto"/>
            <w:tcMar>
              <w:top w:w="48" w:type="dxa"/>
              <w:left w:w="96" w:type="dxa"/>
              <w:bottom w:w="48" w:type="dxa"/>
              <w:right w:w="96" w:type="dxa"/>
            </w:tcMar>
            <w:vAlign w:val="center"/>
            <w:hideMark/>
          </w:tcPr>
          <w:p w14:paraId="4951E26B"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600</w:t>
            </w:r>
          </w:p>
        </w:tc>
      </w:tr>
      <w:tr w:rsidR="00B455E9" w:rsidRPr="00F944E7" w14:paraId="46093F7A" w14:textId="77777777" w:rsidTr="00B455E9">
        <w:trPr>
          <w:jc w:val="center"/>
        </w:trPr>
        <w:tc>
          <w:tcPr>
            <w:tcW w:w="0" w:type="auto"/>
            <w:tcMar>
              <w:top w:w="48" w:type="dxa"/>
              <w:left w:w="96" w:type="dxa"/>
              <w:bottom w:w="48" w:type="dxa"/>
              <w:right w:w="96" w:type="dxa"/>
            </w:tcMar>
            <w:vAlign w:val="center"/>
            <w:hideMark/>
          </w:tcPr>
          <w:p w14:paraId="63142FBE"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Собственный капитал</w:t>
            </w:r>
          </w:p>
        </w:tc>
        <w:tc>
          <w:tcPr>
            <w:tcW w:w="0" w:type="auto"/>
            <w:tcMar>
              <w:top w:w="48" w:type="dxa"/>
              <w:left w:w="96" w:type="dxa"/>
              <w:bottom w:w="48" w:type="dxa"/>
              <w:right w:w="96" w:type="dxa"/>
            </w:tcMar>
            <w:vAlign w:val="center"/>
            <w:hideMark/>
          </w:tcPr>
          <w:p w14:paraId="187872D4"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525</w:t>
            </w:r>
          </w:p>
        </w:tc>
        <w:tc>
          <w:tcPr>
            <w:tcW w:w="0" w:type="auto"/>
            <w:tcMar>
              <w:top w:w="48" w:type="dxa"/>
              <w:left w:w="96" w:type="dxa"/>
              <w:bottom w:w="48" w:type="dxa"/>
              <w:right w:w="96" w:type="dxa"/>
            </w:tcMar>
            <w:vAlign w:val="center"/>
            <w:hideMark/>
          </w:tcPr>
          <w:p w14:paraId="5FD9EA95"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495</w:t>
            </w:r>
          </w:p>
        </w:tc>
      </w:tr>
      <w:tr w:rsidR="00B455E9" w:rsidRPr="00F944E7" w14:paraId="172F658D" w14:textId="77777777" w:rsidTr="00B455E9">
        <w:trPr>
          <w:jc w:val="center"/>
        </w:trPr>
        <w:tc>
          <w:tcPr>
            <w:tcW w:w="0" w:type="auto"/>
            <w:tcMar>
              <w:top w:w="48" w:type="dxa"/>
              <w:left w:w="96" w:type="dxa"/>
              <w:bottom w:w="48" w:type="dxa"/>
              <w:right w:w="96" w:type="dxa"/>
            </w:tcMar>
            <w:vAlign w:val="center"/>
            <w:hideMark/>
          </w:tcPr>
          <w:p w14:paraId="6BD513FE"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Долг</w:t>
            </w:r>
          </w:p>
        </w:tc>
        <w:tc>
          <w:tcPr>
            <w:tcW w:w="0" w:type="auto"/>
            <w:tcMar>
              <w:top w:w="48" w:type="dxa"/>
              <w:left w:w="96" w:type="dxa"/>
              <w:bottom w:w="48" w:type="dxa"/>
              <w:right w:w="96" w:type="dxa"/>
            </w:tcMar>
            <w:vAlign w:val="center"/>
            <w:hideMark/>
          </w:tcPr>
          <w:p w14:paraId="686CEDF5"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450</w:t>
            </w:r>
          </w:p>
        </w:tc>
        <w:tc>
          <w:tcPr>
            <w:tcW w:w="0" w:type="auto"/>
            <w:tcMar>
              <w:top w:w="48" w:type="dxa"/>
              <w:left w:w="96" w:type="dxa"/>
              <w:bottom w:w="48" w:type="dxa"/>
              <w:right w:w="96" w:type="dxa"/>
            </w:tcMar>
            <w:vAlign w:val="center"/>
            <w:hideMark/>
          </w:tcPr>
          <w:p w14:paraId="35F1C56B"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385</w:t>
            </w:r>
          </w:p>
        </w:tc>
      </w:tr>
      <w:tr w:rsidR="00B455E9" w:rsidRPr="00F944E7" w14:paraId="22A0FF8C" w14:textId="77777777" w:rsidTr="00B455E9">
        <w:trPr>
          <w:jc w:val="center"/>
        </w:trPr>
        <w:tc>
          <w:tcPr>
            <w:tcW w:w="0" w:type="auto"/>
            <w:tcMar>
              <w:top w:w="48" w:type="dxa"/>
              <w:left w:w="96" w:type="dxa"/>
              <w:bottom w:w="48" w:type="dxa"/>
              <w:right w:w="96" w:type="dxa"/>
            </w:tcMar>
            <w:vAlign w:val="center"/>
            <w:hideMark/>
          </w:tcPr>
          <w:p w14:paraId="1057973C"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Кредиторская задолженность</w:t>
            </w:r>
          </w:p>
        </w:tc>
        <w:tc>
          <w:tcPr>
            <w:tcW w:w="0" w:type="auto"/>
            <w:tcMar>
              <w:top w:w="48" w:type="dxa"/>
              <w:left w:w="96" w:type="dxa"/>
              <w:bottom w:w="48" w:type="dxa"/>
              <w:right w:w="96" w:type="dxa"/>
            </w:tcMar>
            <w:vAlign w:val="center"/>
            <w:hideMark/>
          </w:tcPr>
          <w:p w14:paraId="0B519771"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95</w:t>
            </w:r>
          </w:p>
        </w:tc>
        <w:tc>
          <w:tcPr>
            <w:tcW w:w="0" w:type="auto"/>
            <w:tcMar>
              <w:top w:w="48" w:type="dxa"/>
              <w:left w:w="96" w:type="dxa"/>
              <w:bottom w:w="48" w:type="dxa"/>
              <w:right w:w="96" w:type="dxa"/>
            </w:tcMar>
            <w:vAlign w:val="center"/>
            <w:hideMark/>
          </w:tcPr>
          <w:p w14:paraId="542B77D5"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80</w:t>
            </w:r>
          </w:p>
        </w:tc>
      </w:tr>
    </w:tbl>
    <w:p w14:paraId="1578572F" w14:textId="77777777" w:rsidR="00B455E9" w:rsidRPr="00F944E7" w:rsidRDefault="00B455E9" w:rsidP="00523C57">
      <w:pPr>
        <w:jc w:val="both"/>
        <w:rPr>
          <w:rFonts w:asciiTheme="minorHAnsi" w:hAnsiTheme="minorHAnsi" w:cstheme="minorHAnsi"/>
          <w:bCs/>
        </w:rPr>
      </w:pPr>
      <w:r w:rsidRPr="00F944E7">
        <w:rPr>
          <w:rFonts w:asciiTheme="minorHAnsi" w:hAnsiTheme="minorHAnsi" w:cstheme="minorHAnsi"/>
          <w:bCs/>
        </w:rPr>
        <w:t>Варианты ответа:</w:t>
      </w:r>
    </w:p>
    <w:p w14:paraId="44B557D4" w14:textId="77777777" w:rsidR="00B455E9" w:rsidRPr="00F944E7" w:rsidRDefault="00B455E9" w:rsidP="00DF5FAD">
      <w:pPr>
        <w:numPr>
          <w:ilvl w:val="0"/>
          <w:numId w:val="374"/>
        </w:numPr>
        <w:ind w:left="1104"/>
        <w:rPr>
          <w:rFonts w:asciiTheme="minorHAnsi" w:hAnsiTheme="minorHAnsi" w:cstheme="minorHAnsi"/>
        </w:rPr>
      </w:pPr>
      <w:r w:rsidRPr="00F944E7">
        <w:rPr>
          <w:rFonts w:asciiTheme="minorHAnsi" w:hAnsiTheme="minorHAnsi" w:cstheme="minorHAnsi"/>
        </w:rPr>
        <w:t>57</w:t>
      </w:r>
    </w:p>
    <w:p w14:paraId="7BF72ADE" w14:textId="77777777" w:rsidR="00B455E9" w:rsidRPr="00F944E7" w:rsidRDefault="00B455E9" w:rsidP="00DF5FAD">
      <w:pPr>
        <w:numPr>
          <w:ilvl w:val="0"/>
          <w:numId w:val="374"/>
        </w:numPr>
        <w:ind w:left="1104"/>
        <w:rPr>
          <w:rFonts w:asciiTheme="minorHAnsi" w:hAnsiTheme="minorHAnsi" w:cstheme="minorHAnsi"/>
        </w:rPr>
      </w:pPr>
      <w:r w:rsidRPr="00F944E7">
        <w:rPr>
          <w:rFonts w:asciiTheme="minorHAnsi" w:hAnsiTheme="minorHAnsi" w:cstheme="minorHAnsi"/>
        </w:rPr>
        <w:t>91</w:t>
      </w:r>
    </w:p>
    <w:p w14:paraId="54347218" w14:textId="77777777" w:rsidR="00B455E9" w:rsidRPr="00F944E7" w:rsidRDefault="00B455E9" w:rsidP="00DF5FAD">
      <w:pPr>
        <w:numPr>
          <w:ilvl w:val="0"/>
          <w:numId w:val="374"/>
        </w:numPr>
        <w:ind w:left="1104"/>
        <w:rPr>
          <w:rFonts w:asciiTheme="minorHAnsi" w:hAnsiTheme="minorHAnsi" w:cstheme="minorHAnsi"/>
        </w:rPr>
      </w:pPr>
      <w:r w:rsidRPr="00F944E7">
        <w:rPr>
          <w:rFonts w:asciiTheme="minorHAnsi" w:hAnsiTheme="minorHAnsi" w:cstheme="minorHAnsi"/>
        </w:rPr>
        <w:t>96</w:t>
      </w:r>
    </w:p>
    <w:p w14:paraId="7B09EED6" w14:textId="77777777" w:rsidR="00B455E9" w:rsidRPr="00F944E7" w:rsidRDefault="00B455E9" w:rsidP="00DF5FAD">
      <w:pPr>
        <w:numPr>
          <w:ilvl w:val="0"/>
          <w:numId w:val="374"/>
        </w:numPr>
        <w:ind w:left="1104"/>
        <w:rPr>
          <w:rFonts w:asciiTheme="minorHAnsi" w:hAnsiTheme="minorHAnsi" w:cstheme="minorHAnsi"/>
          <w:b/>
          <w:bCs/>
        </w:rPr>
      </w:pPr>
      <w:r w:rsidRPr="00F944E7">
        <w:rPr>
          <w:rFonts w:asciiTheme="minorHAnsi" w:hAnsiTheme="minorHAnsi" w:cstheme="minorHAnsi"/>
          <w:b/>
          <w:bCs/>
        </w:rPr>
        <w:t>106</w:t>
      </w:r>
    </w:p>
    <w:p w14:paraId="471C8C11" w14:textId="77777777" w:rsidR="00B455E9" w:rsidRPr="00F944E7" w:rsidRDefault="00B455E9" w:rsidP="00523C57">
      <w:pPr>
        <w:rPr>
          <w:rFonts w:asciiTheme="minorHAnsi" w:hAnsiTheme="minorHAnsi" w:cstheme="minorHAnsi"/>
          <w:bCs/>
        </w:rPr>
      </w:pPr>
    </w:p>
    <w:p w14:paraId="2D3639A0" w14:textId="77777777" w:rsidR="00B455E9" w:rsidRPr="00F944E7" w:rsidRDefault="00B455E9" w:rsidP="00523C57">
      <w:pPr>
        <w:jc w:val="both"/>
        <w:rPr>
          <w:rFonts w:asciiTheme="minorHAnsi" w:hAnsiTheme="minorHAnsi" w:cstheme="minorHAnsi"/>
          <w:b/>
        </w:rPr>
      </w:pPr>
      <w:r w:rsidRPr="00F944E7">
        <w:rPr>
          <w:rFonts w:asciiTheme="minorHAnsi" w:hAnsiTheme="minorHAnsi" w:cstheme="minorHAnsi"/>
          <w:b/>
        </w:rPr>
        <w:t xml:space="preserve">4.2.2.34. </w:t>
      </w:r>
      <w:r w:rsidRPr="00F944E7">
        <w:rPr>
          <w:rFonts w:asciiTheme="minorHAnsi" w:hAnsiTheme="minorHAnsi" w:cstheme="minorHAnsi"/>
          <w:bCs/>
        </w:rPr>
        <w:t>Определите денежный поток от операционной деятельности, используя показатели баланса и отчета о финансовых результатах предприятия за 2015 и 2016 годы:</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3334"/>
        <w:gridCol w:w="679"/>
        <w:gridCol w:w="679"/>
      </w:tblGrid>
      <w:tr w:rsidR="00B455E9" w:rsidRPr="00F944E7" w14:paraId="1A5196A3" w14:textId="77777777" w:rsidTr="00B455E9">
        <w:trPr>
          <w:jc w:val="center"/>
        </w:trPr>
        <w:tc>
          <w:tcPr>
            <w:tcW w:w="0" w:type="auto"/>
            <w:tcMar>
              <w:top w:w="48" w:type="dxa"/>
              <w:left w:w="96" w:type="dxa"/>
              <w:bottom w:w="48" w:type="dxa"/>
              <w:right w:w="96" w:type="dxa"/>
            </w:tcMar>
            <w:vAlign w:val="center"/>
            <w:hideMark/>
          </w:tcPr>
          <w:p w14:paraId="144D739D" w14:textId="77777777" w:rsidR="00B455E9" w:rsidRPr="00F944E7" w:rsidRDefault="00B455E9" w:rsidP="00523C57">
            <w:pPr>
              <w:jc w:val="center"/>
              <w:rPr>
                <w:rFonts w:asciiTheme="minorHAnsi" w:hAnsiTheme="minorHAnsi" w:cstheme="minorHAnsi"/>
                <w:b/>
                <w:bCs/>
                <w:color w:val="222222"/>
              </w:rPr>
            </w:pPr>
            <w:r w:rsidRPr="00F944E7">
              <w:rPr>
                <w:rFonts w:asciiTheme="minorHAnsi" w:hAnsiTheme="minorHAnsi" w:cstheme="minorHAnsi"/>
                <w:b/>
                <w:bCs/>
                <w:color w:val="222222"/>
              </w:rPr>
              <w:t>показатель</w:t>
            </w:r>
          </w:p>
        </w:tc>
        <w:tc>
          <w:tcPr>
            <w:tcW w:w="0" w:type="auto"/>
            <w:tcMar>
              <w:top w:w="48" w:type="dxa"/>
              <w:left w:w="96" w:type="dxa"/>
              <w:bottom w:w="48" w:type="dxa"/>
              <w:right w:w="96" w:type="dxa"/>
            </w:tcMar>
            <w:vAlign w:val="center"/>
            <w:hideMark/>
          </w:tcPr>
          <w:p w14:paraId="7A590242" w14:textId="77777777" w:rsidR="00B455E9" w:rsidRPr="00F944E7" w:rsidRDefault="00B455E9" w:rsidP="00523C57">
            <w:pPr>
              <w:jc w:val="center"/>
              <w:rPr>
                <w:rFonts w:asciiTheme="minorHAnsi" w:hAnsiTheme="minorHAnsi" w:cstheme="minorHAnsi"/>
                <w:b/>
                <w:bCs/>
                <w:color w:val="222222"/>
              </w:rPr>
            </w:pPr>
            <w:r w:rsidRPr="00F944E7">
              <w:rPr>
                <w:rFonts w:asciiTheme="minorHAnsi" w:hAnsiTheme="minorHAnsi" w:cstheme="minorHAnsi"/>
                <w:b/>
                <w:bCs/>
                <w:color w:val="222222"/>
              </w:rPr>
              <w:t>2016</w:t>
            </w:r>
          </w:p>
        </w:tc>
        <w:tc>
          <w:tcPr>
            <w:tcW w:w="0" w:type="auto"/>
            <w:tcMar>
              <w:top w:w="48" w:type="dxa"/>
              <w:left w:w="96" w:type="dxa"/>
              <w:bottom w:w="48" w:type="dxa"/>
              <w:right w:w="96" w:type="dxa"/>
            </w:tcMar>
            <w:vAlign w:val="center"/>
            <w:hideMark/>
          </w:tcPr>
          <w:p w14:paraId="43B88EF8" w14:textId="77777777" w:rsidR="00B455E9" w:rsidRPr="00F944E7" w:rsidRDefault="00B455E9" w:rsidP="00523C57">
            <w:pPr>
              <w:jc w:val="center"/>
              <w:rPr>
                <w:rFonts w:asciiTheme="minorHAnsi" w:hAnsiTheme="minorHAnsi" w:cstheme="minorHAnsi"/>
                <w:b/>
                <w:bCs/>
                <w:color w:val="222222"/>
              </w:rPr>
            </w:pPr>
            <w:r w:rsidRPr="00F944E7">
              <w:rPr>
                <w:rFonts w:asciiTheme="minorHAnsi" w:hAnsiTheme="minorHAnsi" w:cstheme="minorHAnsi"/>
                <w:b/>
                <w:bCs/>
                <w:color w:val="222222"/>
              </w:rPr>
              <w:t>2015</w:t>
            </w:r>
          </w:p>
        </w:tc>
      </w:tr>
      <w:tr w:rsidR="00B455E9" w:rsidRPr="00F944E7" w14:paraId="6B9D1F95" w14:textId="77777777" w:rsidTr="00B455E9">
        <w:trPr>
          <w:jc w:val="center"/>
        </w:trPr>
        <w:tc>
          <w:tcPr>
            <w:tcW w:w="0" w:type="auto"/>
            <w:tcMar>
              <w:top w:w="48" w:type="dxa"/>
              <w:left w:w="96" w:type="dxa"/>
              <w:bottom w:w="48" w:type="dxa"/>
              <w:right w:w="96" w:type="dxa"/>
            </w:tcMar>
            <w:vAlign w:val="center"/>
            <w:hideMark/>
          </w:tcPr>
          <w:p w14:paraId="470CBD30"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EBITDA</w:t>
            </w:r>
          </w:p>
        </w:tc>
        <w:tc>
          <w:tcPr>
            <w:tcW w:w="0" w:type="auto"/>
            <w:tcMar>
              <w:top w:w="48" w:type="dxa"/>
              <w:left w:w="96" w:type="dxa"/>
              <w:bottom w:w="48" w:type="dxa"/>
              <w:right w:w="96" w:type="dxa"/>
            </w:tcMar>
            <w:vAlign w:val="center"/>
            <w:hideMark/>
          </w:tcPr>
          <w:p w14:paraId="4EC2A956"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200</w:t>
            </w:r>
          </w:p>
        </w:tc>
        <w:tc>
          <w:tcPr>
            <w:tcW w:w="0" w:type="auto"/>
            <w:tcMar>
              <w:top w:w="48" w:type="dxa"/>
              <w:left w:w="96" w:type="dxa"/>
              <w:bottom w:w="48" w:type="dxa"/>
              <w:right w:w="96" w:type="dxa"/>
            </w:tcMar>
            <w:vAlign w:val="center"/>
            <w:hideMark/>
          </w:tcPr>
          <w:p w14:paraId="1CE72C59"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170</w:t>
            </w:r>
          </w:p>
        </w:tc>
      </w:tr>
      <w:tr w:rsidR="00B455E9" w:rsidRPr="00F944E7" w14:paraId="76EA9068" w14:textId="77777777" w:rsidTr="00B455E9">
        <w:trPr>
          <w:jc w:val="center"/>
        </w:trPr>
        <w:tc>
          <w:tcPr>
            <w:tcW w:w="0" w:type="auto"/>
            <w:tcMar>
              <w:top w:w="48" w:type="dxa"/>
              <w:left w:w="96" w:type="dxa"/>
              <w:bottom w:w="48" w:type="dxa"/>
              <w:right w:w="96" w:type="dxa"/>
            </w:tcMar>
            <w:vAlign w:val="center"/>
            <w:hideMark/>
          </w:tcPr>
          <w:p w14:paraId="05D17B63"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lastRenderedPageBreak/>
              <w:t>EBIT</w:t>
            </w:r>
          </w:p>
        </w:tc>
        <w:tc>
          <w:tcPr>
            <w:tcW w:w="0" w:type="auto"/>
            <w:tcMar>
              <w:top w:w="48" w:type="dxa"/>
              <w:left w:w="96" w:type="dxa"/>
              <w:bottom w:w="48" w:type="dxa"/>
              <w:right w:w="96" w:type="dxa"/>
            </w:tcMar>
            <w:vAlign w:val="center"/>
            <w:hideMark/>
          </w:tcPr>
          <w:p w14:paraId="507739F0"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140</w:t>
            </w:r>
          </w:p>
        </w:tc>
        <w:tc>
          <w:tcPr>
            <w:tcW w:w="0" w:type="auto"/>
            <w:tcMar>
              <w:top w:w="48" w:type="dxa"/>
              <w:left w:w="96" w:type="dxa"/>
              <w:bottom w:w="48" w:type="dxa"/>
              <w:right w:w="96" w:type="dxa"/>
            </w:tcMar>
            <w:vAlign w:val="center"/>
            <w:hideMark/>
          </w:tcPr>
          <w:p w14:paraId="08F69624"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130</w:t>
            </w:r>
          </w:p>
        </w:tc>
      </w:tr>
      <w:tr w:rsidR="00B455E9" w:rsidRPr="00F944E7" w14:paraId="61A75E5E" w14:textId="77777777" w:rsidTr="00B455E9">
        <w:trPr>
          <w:jc w:val="center"/>
        </w:trPr>
        <w:tc>
          <w:tcPr>
            <w:tcW w:w="0" w:type="auto"/>
            <w:tcMar>
              <w:top w:w="48" w:type="dxa"/>
              <w:left w:w="96" w:type="dxa"/>
              <w:bottom w:w="48" w:type="dxa"/>
              <w:right w:w="96" w:type="dxa"/>
            </w:tcMar>
            <w:vAlign w:val="center"/>
            <w:hideMark/>
          </w:tcPr>
          <w:p w14:paraId="1FB2E1DD"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Амортизация</w:t>
            </w:r>
          </w:p>
        </w:tc>
        <w:tc>
          <w:tcPr>
            <w:tcW w:w="0" w:type="auto"/>
            <w:tcMar>
              <w:top w:w="48" w:type="dxa"/>
              <w:left w:w="96" w:type="dxa"/>
              <w:bottom w:w="48" w:type="dxa"/>
              <w:right w:w="96" w:type="dxa"/>
            </w:tcMar>
            <w:vAlign w:val="center"/>
            <w:hideMark/>
          </w:tcPr>
          <w:p w14:paraId="2C8FAD55"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60</w:t>
            </w:r>
          </w:p>
        </w:tc>
        <w:tc>
          <w:tcPr>
            <w:tcW w:w="0" w:type="auto"/>
            <w:tcMar>
              <w:top w:w="48" w:type="dxa"/>
              <w:left w:w="96" w:type="dxa"/>
              <w:bottom w:w="48" w:type="dxa"/>
              <w:right w:w="96" w:type="dxa"/>
            </w:tcMar>
            <w:vAlign w:val="center"/>
            <w:hideMark/>
          </w:tcPr>
          <w:p w14:paraId="1EF96BC0"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40</w:t>
            </w:r>
          </w:p>
        </w:tc>
      </w:tr>
      <w:tr w:rsidR="00B455E9" w:rsidRPr="00F944E7" w14:paraId="623A882D" w14:textId="77777777" w:rsidTr="00B455E9">
        <w:trPr>
          <w:jc w:val="center"/>
        </w:trPr>
        <w:tc>
          <w:tcPr>
            <w:tcW w:w="0" w:type="auto"/>
            <w:tcMar>
              <w:top w:w="48" w:type="dxa"/>
              <w:left w:w="96" w:type="dxa"/>
              <w:bottom w:w="48" w:type="dxa"/>
              <w:right w:w="96" w:type="dxa"/>
            </w:tcMar>
            <w:vAlign w:val="center"/>
            <w:hideMark/>
          </w:tcPr>
          <w:p w14:paraId="6CDC3023"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Проценты</w:t>
            </w:r>
          </w:p>
        </w:tc>
        <w:tc>
          <w:tcPr>
            <w:tcW w:w="0" w:type="auto"/>
            <w:tcMar>
              <w:top w:w="48" w:type="dxa"/>
              <w:left w:w="96" w:type="dxa"/>
              <w:bottom w:w="48" w:type="dxa"/>
              <w:right w:w="96" w:type="dxa"/>
            </w:tcMar>
            <w:vAlign w:val="center"/>
            <w:hideMark/>
          </w:tcPr>
          <w:p w14:paraId="562F8F72"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20</w:t>
            </w:r>
          </w:p>
        </w:tc>
        <w:tc>
          <w:tcPr>
            <w:tcW w:w="0" w:type="auto"/>
            <w:tcMar>
              <w:top w:w="48" w:type="dxa"/>
              <w:left w:w="96" w:type="dxa"/>
              <w:bottom w:w="48" w:type="dxa"/>
              <w:right w:w="96" w:type="dxa"/>
            </w:tcMar>
            <w:vAlign w:val="center"/>
            <w:hideMark/>
          </w:tcPr>
          <w:p w14:paraId="799EF56E"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30</w:t>
            </w:r>
          </w:p>
        </w:tc>
      </w:tr>
      <w:tr w:rsidR="00B455E9" w:rsidRPr="00F944E7" w14:paraId="59AA6F60" w14:textId="77777777" w:rsidTr="00B455E9">
        <w:trPr>
          <w:jc w:val="center"/>
        </w:trPr>
        <w:tc>
          <w:tcPr>
            <w:tcW w:w="0" w:type="auto"/>
            <w:tcMar>
              <w:top w:w="48" w:type="dxa"/>
              <w:left w:w="96" w:type="dxa"/>
              <w:bottom w:w="48" w:type="dxa"/>
              <w:right w:w="96" w:type="dxa"/>
            </w:tcMar>
            <w:vAlign w:val="center"/>
            <w:hideMark/>
          </w:tcPr>
          <w:p w14:paraId="7A871311"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Прибыль</w:t>
            </w:r>
          </w:p>
        </w:tc>
        <w:tc>
          <w:tcPr>
            <w:tcW w:w="0" w:type="auto"/>
            <w:tcMar>
              <w:top w:w="48" w:type="dxa"/>
              <w:left w:w="96" w:type="dxa"/>
              <w:bottom w:w="48" w:type="dxa"/>
              <w:right w:w="96" w:type="dxa"/>
            </w:tcMar>
            <w:vAlign w:val="center"/>
            <w:hideMark/>
          </w:tcPr>
          <w:p w14:paraId="2AF36285"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120</w:t>
            </w:r>
          </w:p>
        </w:tc>
        <w:tc>
          <w:tcPr>
            <w:tcW w:w="0" w:type="auto"/>
            <w:tcMar>
              <w:top w:w="48" w:type="dxa"/>
              <w:left w:w="96" w:type="dxa"/>
              <w:bottom w:w="48" w:type="dxa"/>
              <w:right w:w="96" w:type="dxa"/>
            </w:tcMar>
            <w:vAlign w:val="center"/>
            <w:hideMark/>
          </w:tcPr>
          <w:p w14:paraId="56175F28"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100</w:t>
            </w:r>
          </w:p>
        </w:tc>
      </w:tr>
      <w:tr w:rsidR="00B455E9" w:rsidRPr="00F944E7" w14:paraId="4C4CBFC7" w14:textId="77777777" w:rsidTr="00B455E9">
        <w:trPr>
          <w:jc w:val="center"/>
        </w:trPr>
        <w:tc>
          <w:tcPr>
            <w:tcW w:w="0" w:type="auto"/>
            <w:tcMar>
              <w:top w:w="48" w:type="dxa"/>
              <w:left w:w="96" w:type="dxa"/>
              <w:bottom w:w="48" w:type="dxa"/>
              <w:right w:w="96" w:type="dxa"/>
            </w:tcMar>
            <w:vAlign w:val="center"/>
            <w:hideMark/>
          </w:tcPr>
          <w:p w14:paraId="7A7F9AA6"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Чистая прибыль</w:t>
            </w:r>
          </w:p>
        </w:tc>
        <w:tc>
          <w:tcPr>
            <w:tcW w:w="0" w:type="auto"/>
            <w:tcMar>
              <w:top w:w="48" w:type="dxa"/>
              <w:left w:w="96" w:type="dxa"/>
              <w:bottom w:w="48" w:type="dxa"/>
              <w:right w:w="96" w:type="dxa"/>
            </w:tcMar>
            <w:vAlign w:val="center"/>
            <w:hideMark/>
          </w:tcPr>
          <w:p w14:paraId="0C5CDE46"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96</w:t>
            </w:r>
          </w:p>
        </w:tc>
        <w:tc>
          <w:tcPr>
            <w:tcW w:w="0" w:type="auto"/>
            <w:tcMar>
              <w:top w:w="48" w:type="dxa"/>
              <w:left w:w="96" w:type="dxa"/>
              <w:bottom w:w="48" w:type="dxa"/>
              <w:right w:w="96" w:type="dxa"/>
            </w:tcMar>
            <w:vAlign w:val="center"/>
            <w:hideMark/>
          </w:tcPr>
          <w:p w14:paraId="61C7E298"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80</w:t>
            </w:r>
          </w:p>
        </w:tc>
      </w:tr>
      <w:tr w:rsidR="00B455E9" w:rsidRPr="00F944E7" w14:paraId="3D310F31" w14:textId="77777777" w:rsidTr="00B455E9">
        <w:trPr>
          <w:jc w:val="center"/>
        </w:trPr>
        <w:tc>
          <w:tcPr>
            <w:tcW w:w="0" w:type="auto"/>
            <w:tcMar>
              <w:top w:w="48" w:type="dxa"/>
              <w:left w:w="96" w:type="dxa"/>
              <w:bottom w:w="48" w:type="dxa"/>
              <w:right w:w="96" w:type="dxa"/>
            </w:tcMar>
            <w:vAlign w:val="center"/>
            <w:hideMark/>
          </w:tcPr>
          <w:p w14:paraId="376617F9"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Денежные средства</w:t>
            </w:r>
          </w:p>
        </w:tc>
        <w:tc>
          <w:tcPr>
            <w:tcW w:w="0" w:type="auto"/>
            <w:tcMar>
              <w:top w:w="48" w:type="dxa"/>
              <w:left w:w="96" w:type="dxa"/>
              <w:bottom w:w="48" w:type="dxa"/>
              <w:right w:w="96" w:type="dxa"/>
            </w:tcMar>
            <w:vAlign w:val="center"/>
            <w:hideMark/>
          </w:tcPr>
          <w:p w14:paraId="62B28DC3"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60</w:t>
            </w:r>
          </w:p>
        </w:tc>
        <w:tc>
          <w:tcPr>
            <w:tcW w:w="0" w:type="auto"/>
            <w:tcMar>
              <w:top w:w="48" w:type="dxa"/>
              <w:left w:w="96" w:type="dxa"/>
              <w:bottom w:w="48" w:type="dxa"/>
              <w:right w:w="96" w:type="dxa"/>
            </w:tcMar>
            <w:vAlign w:val="center"/>
            <w:hideMark/>
          </w:tcPr>
          <w:p w14:paraId="76F557AA"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50</w:t>
            </w:r>
          </w:p>
        </w:tc>
      </w:tr>
      <w:tr w:rsidR="00B455E9" w:rsidRPr="00F944E7" w14:paraId="06CD3E88" w14:textId="77777777" w:rsidTr="00B455E9">
        <w:trPr>
          <w:jc w:val="center"/>
        </w:trPr>
        <w:tc>
          <w:tcPr>
            <w:tcW w:w="0" w:type="auto"/>
            <w:tcMar>
              <w:top w:w="48" w:type="dxa"/>
              <w:left w:w="96" w:type="dxa"/>
              <w:bottom w:w="48" w:type="dxa"/>
              <w:right w:w="96" w:type="dxa"/>
            </w:tcMar>
            <w:vAlign w:val="center"/>
            <w:hideMark/>
          </w:tcPr>
          <w:p w14:paraId="1E209D26"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Запасы</w:t>
            </w:r>
          </w:p>
        </w:tc>
        <w:tc>
          <w:tcPr>
            <w:tcW w:w="0" w:type="auto"/>
            <w:tcMar>
              <w:top w:w="48" w:type="dxa"/>
              <w:left w:w="96" w:type="dxa"/>
              <w:bottom w:w="48" w:type="dxa"/>
              <w:right w:w="96" w:type="dxa"/>
            </w:tcMar>
            <w:vAlign w:val="center"/>
            <w:hideMark/>
          </w:tcPr>
          <w:p w14:paraId="6439862E"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160</w:t>
            </w:r>
          </w:p>
        </w:tc>
        <w:tc>
          <w:tcPr>
            <w:tcW w:w="0" w:type="auto"/>
            <w:tcMar>
              <w:top w:w="48" w:type="dxa"/>
              <w:left w:w="96" w:type="dxa"/>
              <w:bottom w:w="48" w:type="dxa"/>
              <w:right w:w="96" w:type="dxa"/>
            </w:tcMar>
            <w:vAlign w:val="center"/>
            <w:hideMark/>
          </w:tcPr>
          <w:p w14:paraId="0DDD8894"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180</w:t>
            </w:r>
          </w:p>
        </w:tc>
      </w:tr>
      <w:tr w:rsidR="00B455E9" w:rsidRPr="00F944E7" w14:paraId="294CBEA0" w14:textId="77777777" w:rsidTr="00B455E9">
        <w:trPr>
          <w:jc w:val="center"/>
        </w:trPr>
        <w:tc>
          <w:tcPr>
            <w:tcW w:w="0" w:type="auto"/>
            <w:tcMar>
              <w:top w:w="48" w:type="dxa"/>
              <w:left w:w="96" w:type="dxa"/>
              <w:bottom w:w="48" w:type="dxa"/>
              <w:right w:w="96" w:type="dxa"/>
            </w:tcMar>
            <w:vAlign w:val="center"/>
            <w:hideMark/>
          </w:tcPr>
          <w:p w14:paraId="0AE493B1"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Дебиторская задолженность</w:t>
            </w:r>
          </w:p>
        </w:tc>
        <w:tc>
          <w:tcPr>
            <w:tcW w:w="0" w:type="auto"/>
            <w:tcMar>
              <w:top w:w="48" w:type="dxa"/>
              <w:left w:w="96" w:type="dxa"/>
              <w:bottom w:w="48" w:type="dxa"/>
              <w:right w:w="96" w:type="dxa"/>
            </w:tcMar>
            <w:vAlign w:val="center"/>
            <w:hideMark/>
          </w:tcPr>
          <w:p w14:paraId="7E02AE2F"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300</w:t>
            </w:r>
          </w:p>
        </w:tc>
        <w:tc>
          <w:tcPr>
            <w:tcW w:w="0" w:type="auto"/>
            <w:tcMar>
              <w:top w:w="48" w:type="dxa"/>
              <w:left w:w="96" w:type="dxa"/>
              <w:bottom w:w="48" w:type="dxa"/>
              <w:right w:w="96" w:type="dxa"/>
            </w:tcMar>
            <w:vAlign w:val="center"/>
            <w:hideMark/>
          </w:tcPr>
          <w:p w14:paraId="47E14CD1"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250</w:t>
            </w:r>
          </w:p>
        </w:tc>
      </w:tr>
      <w:tr w:rsidR="00B455E9" w:rsidRPr="00F944E7" w14:paraId="4E3CAD15" w14:textId="77777777" w:rsidTr="00B455E9">
        <w:trPr>
          <w:jc w:val="center"/>
        </w:trPr>
        <w:tc>
          <w:tcPr>
            <w:tcW w:w="0" w:type="auto"/>
            <w:tcMar>
              <w:top w:w="48" w:type="dxa"/>
              <w:left w:w="96" w:type="dxa"/>
              <w:bottom w:w="48" w:type="dxa"/>
              <w:right w:w="96" w:type="dxa"/>
            </w:tcMar>
            <w:vAlign w:val="center"/>
            <w:hideMark/>
          </w:tcPr>
          <w:p w14:paraId="0039CBA8"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Остаточная стоимость ОС</w:t>
            </w:r>
          </w:p>
        </w:tc>
        <w:tc>
          <w:tcPr>
            <w:tcW w:w="0" w:type="auto"/>
            <w:tcMar>
              <w:top w:w="48" w:type="dxa"/>
              <w:left w:w="96" w:type="dxa"/>
              <w:bottom w:w="48" w:type="dxa"/>
              <w:right w:w="96" w:type="dxa"/>
            </w:tcMar>
            <w:vAlign w:val="center"/>
            <w:hideMark/>
          </w:tcPr>
          <w:p w14:paraId="4446A31B"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550</w:t>
            </w:r>
          </w:p>
        </w:tc>
        <w:tc>
          <w:tcPr>
            <w:tcW w:w="0" w:type="auto"/>
            <w:tcMar>
              <w:top w:w="48" w:type="dxa"/>
              <w:left w:w="96" w:type="dxa"/>
              <w:bottom w:w="48" w:type="dxa"/>
              <w:right w:w="96" w:type="dxa"/>
            </w:tcMar>
            <w:vAlign w:val="center"/>
            <w:hideMark/>
          </w:tcPr>
          <w:p w14:paraId="64EC09B1"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480</w:t>
            </w:r>
          </w:p>
        </w:tc>
      </w:tr>
      <w:tr w:rsidR="00B455E9" w:rsidRPr="00F944E7" w14:paraId="3B61CA34" w14:textId="77777777" w:rsidTr="00B455E9">
        <w:trPr>
          <w:jc w:val="center"/>
        </w:trPr>
        <w:tc>
          <w:tcPr>
            <w:tcW w:w="0" w:type="auto"/>
            <w:tcMar>
              <w:top w:w="48" w:type="dxa"/>
              <w:left w:w="96" w:type="dxa"/>
              <w:bottom w:w="48" w:type="dxa"/>
              <w:right w:w="96" w:type="dxa"/>
            </w:tcMar>
            <w:vAlign w:val="center"/>
            <w:hideMark/>
          </w:tcPr>
          <w:p w14:paraId="08C8DA0C"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Первоначальная стоимость ОС</w:t>
            </w:r>
          </w:p>
        </w:tc>
        <w:tc>
          <w:tcPr>
            <w:tcW w:w="0" w:type="auto"/>
            <w:tcMar>
              <w:top w:w="48" w:type="dxa"/>
              <w:left w:w="96" w:type="dxa"/>
              <w:bottom w:w="48" w:type="dxa"/>
              <w:right w:w="96" w:type="dxa"/>
            </w:tcMar>
            <w:vAlign w:val="center"/>
            <w:hideMark/>
          </w:tcPr>
          <w:p w14:paraId="1C61A28D"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700</w:t>
            </w:r>
          </w:p>
        </w:tc>
        <w:tc>
          <w:tcPr>
            <w:tcW w:w="0" w:type="auto"/>
            <w:tcMar>
              <w:top w:w="48" w:type="dxa"/>
              <w:left w:w="96" w:type="dxa"/>
              <w:bottom w:w="48" w:type="dxa"/>
              <w:right w:w="96" w:type="dxa"/>
            </w:tcMar>
            <w:vAlign w:val="center"/>
            <w:hideMark/>
          </w:tcPr>
          <w:p w14:paraId="68A5CACB"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600</w:t>
            </w:r>
          </w:p>
        </w:tc>
      </w:tr>
      <w:tr w:rsidR="00B455E9" w:rsidRPr="00F944E7" w14:paraId="298026A3" w14:textId="77777777" w:rsidTr="00B455E9">
        <w:trPr>
          <w:jc w:val="center"/>
        </w:trPr>
        <w:tc>
          <w:tcPr>
            <w:tcW w:w="0" w:type="auto"/>
            <w:tcMar>
              <w:top w:w="48" w:type="dxa"/>
              <w:left w:w="96" w:type="dxa"/>
              <w:bottom w:w="48" w:type="dxa"/>
              <w:right w:w="96" w:type="dxa"/>
            </w:tcMar>
            <w:vAlign w:val="center"/>
            <w:hideMark/>
          </w:tcPr>
          <w:p w14:paraId="3196FB6B"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Собственный капитал</w:t>
            </w:r>
          </w:p>
        </w:tc>
        <w:tc>
          <w:tcPr>
            <w:tcW w:w="0" w:type="auto"/>
            <w:tcMar>
              <w:top w:w="48" w:type="dxa"/>
              <w:left w:w="96" w:type="dxa"/>
              <w:bottom w:w="48" w:type="dxa"/>
              <w:right w:w="96" w:type="dxa"/>
            </w:tcMar>
            <w:vAlign w:val="center"/>
            <w:hideMark/>
          </w:tcPr>
          <w:p w14:paraId="0837F923"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525</w:t>
            </w:r>
          </w:p>
        </w:tc>
        <w:tc>
          <w:tcPr>
            <w:tcW w:w="0" w:type="auto"/>
            <w:tcMar>
              <w:top w:w="48" w:type="dxa"/>
              <w:left w:w="96" w:type="dxa"/>
              <w:bottom w:w="48" w:type="dxa"/>
              <w:right w:w="96" w:type="dxa"/>
            </w:tcMar>
            <w:vAlign w:val="center"/>
            <w:hideMark/>
          </w:tcPr>
          <w:p w14:paraId="665D6F35"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495</w:t>
            </w:r>
          </w:p>
        </w:tc>
      </w:tr>
      <w:tr w:rsidR="00B455E9" w:rsidRPr="00F944E7" w14:paraId="10A8705C" w14:textId="77777777" w:rsidTr="00B455E9">
        <w:trPr>
          <w:jc w:val="center"/>
        </w:trPr>
        <w:tc>
          <w:tcPr>
            <w:tcW w:w="0" w:type="auto"/>
            <w:tcMar>
              <w:top w:w="48" w:type="dxa"/>
              <w:left w:w="96" w:type="dxa"/>
              <w:bottom w:w="48" w:type="dxa"/>
              <w:right w:w="96" w:type="dxa"/>
            </w:tcMar>
            <w:vAlign w:val="center"/>
            <w:hideMark/>
          </w:tcPr>
          <w:p w14:paraId="345701A6"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Долг</w:t>
            </w:r>
          </w:p>
        </w:tc>
        <w:tc>
          <w:tcPr>
            <w:tcW w:w="0" w:type="auto"/>
            <w:tcMar>
              <w:top w:w="48" w:type="dxa"/>
              <w:left w:w="96" w:type="dxa"/>
              <w:bottom w:w="48" w:type="dxa"/>
              <w:right w:w="96" w:type="dxa"/>
            </w:tcMar>
            <w:vAlign w:val="center"/>
            <w:hideMark/>
          </w:tcPr>
          <w:p w14:paraId="08E70D42"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450</w:t>
            </w:r>
          </w:p>
        </w:tc>
        <w:tc>
          <w:tcPr>
            <w:tcW w:w="0" w:type="auto"/>
            <w:tcMar>
              <w:top w:w="48" w:type="dxa"/>
              <w:left w:w="96" w:type="dxa"/>
              <w:bottom w:w="48" w:type="dxa"/>
              <w:right w:w="96" w:type="dxa"/>
            </w:tcMar>
            <w:vAlign w:val="center"/>
            <w:hideMark/>
          </w:tcPr>
          <w:p w14:paraId="22F44930"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385</w:t>
            </w:r>
          </w:p>
        </w:tc>
      </w:tr>
      <w:tr w:rsidR="00B455E9" w:rsidRPr="00F944E7" w14:paraId="58B84678" w14:textId="77777777" w:rsidTr="00B455E9">
        <w:trPr>
          <w:jc w:val="center"/>
        </w:trPr>
        <w:tc>
          <w:tcPr>
            <w:tcW w:w="0" w:type="auto"/>
            <w:tcMar>
              <w:top w:w="48" w:type="dxa"/>
              <w:left w:w="96" w:type="dxa"/>
              <w:bottom w:w="48" w:type="dxa"/>
              <w:right w:w="96" w:type="dxa"/>
            </w:tcMar>
            <w:vAlign w:val="center"/>
            <w:hideMark/>
          </w:tcPr>
          <w:p w14:paraId="28EB3C8F"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Кредиторская задолженность</w:t>
            </w:r>
          </w:p>
        </w:tc>
        <w:tc>
          <w:tcPr>
            <w:tcW w:w="0" w:type="auto"/>
            <w:tcMar>
              <w:top w:w="48" w:type="dxa"/>
              <w:left w:w="96" w:type="dxa"/>
              <w:bottom w:w="48" w:type="dxa"/>
              <w:right w:w="96" w:type="dxa"/>
            </w:tcMar>
            <w:vAlign w:val="center"/>
            <w:hideMark/>
          </w:tcPr>
          <w:p w14:paraId="637F0A32"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95</w:t>
            </w:r>
          </w:p>
        </w:tc>
        <w:tc>
          <w:tcPr>
            <w:tcW w:w="0" w:type="auto"/>
            <w:tcMar>
              <w:top w:w="48" w:type="dxa"/>
              <w:left w:w="96" w:type="dxa"/>
              <w:bottom w:w="48" w:type="dxa"/>
              <w:right w:w="96" w:type="dxa"/>
            </w:tcMar>
            <w:vAlign w:val="center"/>
            <w:hideMark/>
          </w:tcPr>
          <w:p w14:paraId="1BB70E9C" w14:textId="77777777" w:rsidR="00B455E9" w:rsidRPr="00F944E7" w:rsidRDefault="00B455E9" w:rsidP="00523C57">
            <w:pPr>
              <w:rPr>
                <w:rFonts w:asciiTheme="minorHAnsi" w:hAnsiTheme="minorHAnsi" w:cstheme="minorHAnsi"/>
                <w:color w:val="222222"/>
              </w:rPr>
            </w:pPr>
            <w:r w:rsidRPr="00F944E7">
              <w:rPr>
                <w:rFonts w:asciiTheme="minorHAnsi" w:hAnsiTheme="minorHAnsi" w:cstheme="minorHAnsi"/>
                <w:color w:val="222222"/>
              </w:rPr>
              <w:t>80</w:t>
            </w:r>
          </w:p>
        </w:tc>
      </w:tr>
    </w:tbl>
    <w:p w14:paraId="30745498" w14:textId="77777777" w:rsidR="00B455E9" w:rsidRPr="00F944E7" w:rsidRDefault="00B455E9" w:rsidP="00523C57">
      <w:pPr>
        <w:jc w:val="both"/>
        <w:rPr>
          <w:rFonts w:asciiTheme="minorHAnsi" w:hAnsiTheme="minorHAnsi" w:cstheme="minorHAnsi"/>
          <w:bCs/>
        </w:rPr>
      </w:pPr>
      <w:r w:rsidRPr="00F944E7">
        <w:rPr>
          <w:rFonts w:asciiTheme="minorHAnsi" w:hAnsiTheme="minorHAnsi" w:cstheme="minorHAnsi"/>
          <w:bCs/>
        </w:rPr>
        <w:t>Варианты ответа:</w:t>
      </w:r>
    </w:p>
    <w:p w14:paraId="79DE0D61" w14:textId="77777777" w:rsidR="00B455E9" w:rsidRPr="00F944E7" w:rsidRDefault="00B455E9" w:rsidP="00DF5FAD">
      <w:pPr>
        <w:numPr>
          <w:ilvl w:val="0"/>
          <w:numId w:val="374"/>
        </w:numPr>
        <w:ind w:left="1104"/>
        <w:rPr>
          <w:rFonts w:asciiTheme="minorHAnsi" w:hAnsiTheme="minorHAnsi" w:cstheme="minorHAnsi"/>
        </w:rPr>
      </w:pPr>
      <w:r w:rsidRPr="00F944E7">
        <w:rPr>
          <w:rFonts w:asciiTheme="minorHAnsi" w:hAnsiTheme="minorHAnsi" w:cstheme="minorHAnsi"/>
        </w:rPr>
        <w:t>57</w:t>
      </w:r>
    </w:p>
    <w:p w14:paraId="56B42AFD" w14:textId="77777777" w:rsidR="00B455E9" w:rsidRPr="00F944E7" w:rsidRDefault="00B455E9" w:rsidP="00DF5FAD">
      <w:pPr>
        <w:numPr>
          <w:ilvl w:val="0"/>
          <w:numId w:val="374"/>
        </w:numPr>
        <w:ind w:left="1104"/>
        <w:rPr>
          <w:rFonts w:asciiTheme="minorHAnsi" w:hAnsiTheme="minorHAnsi" w:cstheme="minorHAnsi"/>
        </w:rPr>
      </w:pPr>
      <w:r w:rsidRPr="00F944E7">
        <w:rPr>
          <w:rFonts w:asciiTheme="minorHAnsi" w:hAnsiTheme="minorHAnsi" w:cstheme="minorHAnsi"/>
        </w:rPr>
        <w:t>126</w:t>
      </w:r>
    </w:p>
    <w:p w14:paraId="58E2035A" w14:textId="77777777" w:rsidR="00B455E9" w:rsidRPr="00F944E7" w:rsidRDefault="00B455E9" w:rsidP="00DF5FAD">
      <w:pPr>
        <w:numPr>
          <w:ilvl w:val="0"/>
          <w:numId w:val="374"/>
        </w:numPr>
        <w:ind w:left="1104"/>
        <w:rPr>
          <w:rFonts w:asciiTheme="minorHAnsi" w:hAnsiTheme="minorHAnsi" w:cstheme="minorHAnsi"/>
          <w:b/>
          <w:bCs/>
        </w:rPr>
      </w:pPr>
      <w:r w:rsidRPr="00F944E7">
        <w:rPr>
          <w:rFonts w:asciiTheme="minorHAnsi" w:hAnsiTheme="minorHAnsi" w:cstheme="minorHAnsi"/>
          <w:b/>
          <w:bCs/>
        </w:rPr>
        <w:t>141</w:t>
      </w:r>
    </w:p>
    <w:p w14:paraId="71A76C8F" w14:textId="77777777" w:rsidR="00B455E9" w:rsidRPr="00F944E7" w:rsidRDefault="00B455E9" w:rsidP="00DF5FAD">
      <w:pPr>
        <w:numPr>
          <w:ilvl w:val="0"/>
          <w:numId w:val="374"/>
        </w:numPr>
        <w:ind w:left="1104"/>
        <w:rPr>
          <w:rFonts w:asciiTheme="minorHAnsi" w:hAnsiTheme="minorHAnsi" w:cstheme="minorHAnsi"/>
        </w:rPr>
      </w:pPr>
      <w:r w:rsidRPr="00F944E7">
        <w:rPr>
          <w:rFonts w:asciiTheme="minorHAnsi" w:hAnsiTheme="minorHAnsi" w:cstheme="minorHAnsi"/>
        </w:rPr>
        <w:t>191</w:t>
      </w:r>
    </w:p>
    <w:p w14:paraId="3EFC941F" w14:textId="77777777" w:rsidR="00B455E9" w:rsidRPr="00F944E7" w:rsidRDefault="00B455E9" w:rsidP="00523C57">
      <w:pPr>
        <w:rPr>
          <w:rFonts w:asciiTheme="minorHAnsi" w:hAnsiTheme="minorHAnsi" w:cstheme="minorHAnsi"/>
          <w:bCs/>
        </w:rPr>
      </w:pPr>
    </w:p>
    <w:p w14:paraId="7ACB51EF" w14:textId="77777777" w:rsidR="00B455E9" w:rsidRPr="00F944E7" w:rsidRDefault="00B455E9" w:rsidP="00523C57">
      <w:pPr>
        <w:jc w:val="both"/>
        <w:rPr>
          <w:rFonts w:asciiTheme="minorHAnsi" w:hAnsiTheme="minorHAnsi" w:cstheme="minorHAnsi"/>
          <w:bCs/>
        </w:rPr>
      </w:pPr>
      <w:r w:rsidRPr="00F944E7">
        <w:rPr>
          <w:rFonts w:asciiTheme="minorHAnsi" w:hAnsiTheme="minorHAnsi" w:cstheme="minorHAnsi"/>
          <w:b/>
        </w:rPr>
        <w:t>4.2.2.35.</w:t>
      </w:r>
      <w:r w:rsidRPr="00F944E7">
        <w:rPr>
          <w:rFonts w:asciiTheme="minorHAnsi" w:hAnsiTheme="minorHAnsi" w:cstheme="minorHAnsi"/>
          <w:bCs/>
        </w:rPr>
        <w:t xml:space="preserve"> Определить денежный поток на инвестированный капитал, если известно, что: денежный поток от операционной деятельности 3120, чистая прибыль 1900, амортизация 70, капитальные вложения 343, выплаты процентов 47, ставка налога 15%, чистый долг 300.</w:t>
      </w:r>
      <w:r w:rsidRPr="00F944E7">
        <w:rPr>
          <w:rFonts w:asciiTheme="minorHAnsi" w:hAnsiTheme="minorHAnsi" w:cstheme="minorHAnsi"/>
          <w:bCs/>
        </w:rPr>
        <w:br/>
        <w:t>Варианты ответа:</w:t>
      </w:r>
    </w:p>
    <w:p w14:paraId="65133482" w14:textId="77777777" w:rsidR="00B455E9" w:rsidRPr="00F944E7" w:rsidRDefault="00B455E9" w:rsidP="00DF5FAD">
      <w:pPr>
        <w:numPr>
          <w:ilvl w:val="0"/>
          <w:numId w:val="374"/>
        </w:numPr>
        <w:ind w:left="1104"/>
        <w:rPr>
          <w:rFonts w:asciiTheme="minorHAnsi" w:hAnsiTheme="minorHAnsi" w:cstheme="minorHAnsi"/>
        </w:rPr>
      </w:pPr>
      <w:r w:rsidRPr="00F944E7">
        <w:rPr>
          <w:rFonts w:asciiTheme="minorHAnsi" w:hAnsiTheme="minorHAnsi" w:cstheme="minorHAnsi"/>
        </w:rPr>
        <w:t>1627</w:t>
      </w:r>
    </w:p>
    <w:p w14:paraId="2CD254A4" w14:textId="77777777" w:rsidR="00B455E9" w:rsidRPr="00F944E7" w:rsidRDefault="00B455E9" w:rsidP="00DF5FAD">
      <w:pPr>
        <w:numPr>
          <w:ilvl w:val="0"/>
          <w:numId w:val="374"/>
        </w:numPr>
        <w:ind w:left="1104"/>
        <w:rPr>
          <w:rFonts w:asciiTheme="minorHAnsi" w:hAnsiTheme="minorHAnsi" w:cstheme="minorHAnsi"/>
        </w:rPr>
      </w:pPr>
      <w:r w:rsidRPr="00F944E7">
        <w:rPr>
          <w:rFonts w:asciiTheme="minorHAnsi" w:hAnsiTheme="minorHAnsi" w:cstheme="minorHAnsi"/>
        </w:rPr>
        <w:t>1670</w:t>
      </w:r>
    </w:p>
    <w:p w14:paraId="1C05E342" w14:textId="77777777" w:rsidR="00B455E9" w:rsidRPr="00F944E7" w:rsidRDefault="00B455E9" w:rsidP="00DF5FAD">
      <w:pPr>
        <w:numPr>
          <w:ilvl w:val="0"/>
          <w:numId w:val="374"/>
        </w:numPr>
        <w:ind w:left="1104"/>
        <w:rPr>
          <w:rFonts w:asciiTheme="minorHAnsi" w:hAnsiTheme="minorHAnsi" w:cstheme="minorHAnsi"/>
          <w:b/>
          <w:bCs/>
        </w:rPr>
      </w:pPr>
      <w:r w:rsidRPr="00F944E7">
        <w:rPr>
          <w:rFonts w:asciiTheme="minorHAnsi" w:hAnsiTheme="minorHAnsi" w:cstheme="minorHAnsi"/>
          <w:b/>
          <w:bCs/>
        </w:rPr>
        <w:t>2817</w:t>
      </w:r>
    </w:p>
    <w:p w14:paraId="28EC1FFD" w14:textId="77777777" w:rsidR="00B455E9" w:rsidRPr="00F944E7" w:rsidRDefault="00B455E9" w:rsidP="00DF5FAD">
      <w:pPr>
        <w:numPr>
          <w:ilvl w:val="0"/>
          <w:numId w:val="374"/>
        </w:numPr>
        <w:ind w:left="1104"/>
        <w:rPr>
          <w:rFonts w:asciiTheme="minorHAnsi" w:hAnsiTheme="minorHAnsi" w:cstheme="minorHAnsi"/>
        </w:rPr>
      </w:pPr>
      <w:r w:rsidRPr="00F944E7">
        <w:rPr>
          <w:rFonts w:asciiTheme="minorHAnsi" w:hAnsiTheme="minorHAnsi" w:cstheme="minorHAnsi"/>
        </w:rPr>
        <w:t>2784</w:t>
      </w:r>
    </w:p>
    <w:p w14:paraId="16C0545F" w14:textId="77777777" w:rsidR="00B455E9" w:rsidRPr="00F944E7" w:rsidRDefault="00B455E9" w:rsidP="00523C57">
      <w:pPr>
        <w:rPr>
          <w:rFonts w:asciiTheme="minorHAnsi" w:hAnsiTheme="minorHAnsi" w:cstheme="minorHAnsi"/>
          <w:bCs/>
        </w:rPr>
      </w:pPr>
    </w:p>
    <w:p w14:paraId="6B717350" w14:textId="77777777" w:rsidR="00646BB1" w:rsidRPr="00F944E7" w:rsidRDefault="00646BB1" w:rsidP="00523C57">
      <w:pPr>
        <w:pStyle w:val="3"/>
        <w:spacing w:before="0" w:line="240" w:lineRule="auto"/>
        <w:jc w:val="center"/>
        <w:rPr>
          <w:rFonts w:asciiTheme="minorHAnsi" w:hAnsiTheme="minorHAnsi" w:cstheme="minorHAnsi"/>
          <w:color w:val="auto"/>
          <w:sz w:val="24"/>
          <w:szCs w:val="24"/>
        </w:rPr>
      </w:pPr>
      <w:bookmarkStart w:id="58" w:name="_Toc165922424"/>
      <w:r w:rsidRPr="00F944E7">
        <w:rPr>
          <w:rFonts w:asciiTheme="minorHAnsi" w:hAnsiTheme="minorHAnsi" w:cstheme="minorHAnsi"/>
          <w:color w:val="auto"/>
          <w:sz w:val="24"/>
          <w:szCs w:val="24"/>
        </w:rPr>
        <w:t>4.2.3. Сравнительный подход</w:t>
      </w:r>
      <w:bookmarkEnd w:id="57"/>
      <w:bookmarkEnd w:id="58"/>
    </w:p>
    <w:p w14:paraId="7A61A3BE" w14:textId="77777777" w:rsidR="003954C4" w:rsidRPr="00F944E7" w:rsidRDefault="003954C4" w:rsidP="00523C57">
      <w:pPr>
        <w:rPr>
          <w:rFonts w:asciiTheme="minorHAnsi" w:hAnsiTheme="minorHAnsi" w:cstheme="minorHAnsi"/>
        </w:rPr>
      </w:pPr>
      <w:bookmarkStart w:id="59" w:name="_Toc500751331"/>
    </w:p>
    <w:p w14:paraId="0ED3AE95" w14:textId="77777777" w:rsidR="00376FE3" w:rsidRPr="00F944E7" w:rsidRDefault="00376FE3" w:rsidP="00523C57">
      <w:pPr>
        <w:jc w:val="both"/>
        <w:rPr>
          <w:rFonts w:asciiTheme="minorHAnsi" w:hAnsiTheme="minorHAnsi" w:cstheme="minorHAnsi"/>
        </w:rPr>
      </w:pPr>
      <w:r w:rsidRPr="00F944E7">
        <w:rPr>
          <w:rFonts w:asciiTheme="minorHAnsi" w:hAnsiTheme="minorHAnsi" w:cstheme="minorHAnsi"/>
          <w:b/>
          <w:bCs/>
        </w:rPr>
        <w:t>4.2.3.1.</w:t>
      </w:r>
      <w:r w:rsidRPr="00F944E7">
        <w:rPr>
          <w:rFonts w:asciiTheme="minorHAnsi" w:hAnsiTheme="minorHAnsi" w:cstheme="minorHAnsi"/>
        </w:rPr>
        <w:t> </w:t>
      </w:r>
      <w:r w:rsidR="00564DDB" w:rsidRPr="00F944E7">
        <w:rPr>
          <w:rFonts w:asciiTheme="minorHAnsi" w:hAnsiTheme="minorHAnsi" w:cstheme="minorHAnsi"/>
        </w:rPr>
        <w:t>Некто оценивает стоимость собственного капитала компании А для стратегического инвестора. Для учета риска частной компании этот самый некто применяет скидку 30% к рыночной капитализации по торгуемым компаниям. Исходные данные для расчета: рыночная стоимость долга 2,6 млн руб.; EBITDA нормализованная 27,1 млн руб.; мультипликатор «инвестированный капитал / EBITDA» равен 9. Оценить стоимость собственного капитала компании</w:t>
      </w:r>
      <w:r w:rsidRPr="00F944E7">
        <w:rPr>
          <w:rFonts w:asciiTheme="minorHAnsi" w:hAnsiTheme="minorHAnsi" w:cstheme="minorHAnsi"/>
        </w:rPr>
        <w:t>.</w:t>
      </w:r>
    </w:p>
    <w:p w14:paraId="69DD35A9"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Варианты ответов:</w:t>
      </w:r>
    </w:p>
    <w:p w14:paraId="666082B0" w14:textId="77777777" w:rsidR="00376FE3" w:rsidRPr="00F944E7" w:rsidRDefault="00376FE3" w:rsidP="00DF5FAD">
      <w:pPr>
        <w:numPr>
          <w:ilvl w:val="0"/>
          <w:numId w:val="374"/>
        </w:numPr>
        <w:ind w:left="1104"/>
        <w:rPr>
          <w:rFonts w:asciiTheme="minorHAnsi" w:hAnsiTheme="minorHAnsi" w:cstheme="minorHAnsi"/>
        </w:rPr>
      </w:pPr>
      <w:r w:rsidRPr="00F944E7">
        <w:rPr>
          <w:rFonts w:asciiTheme="minorHAnsi" w:hAnsiTheme="minorHAnsi" w:cstheme="minorHAnsi"/>
        </w:rPr>
        <w:t>170,7 млн</w:t>
      </w:r>
      <w:r w:rsidR="00864841" w:rsidRPr="00F944E7">
        <w:rPr>
          <w:rFonts w:asciiTheme="minorHAnsi" w:hAnsiTheme="minorHAnsi" w:cstheme="minorHAnsi"/>
        </w:rPr>
        <w:t xml:space="preserve"> </w:t>
      </w:r>
      <w:r w:rsidRPr="00F944E7">
        <w:rPr>
          <w:rFonts w:asciiTheme="minorHAnsi" w:hAnsiTheme="minorHAnsi" w:cstheme="minorHAnsi"/>
        </w:rPr>
        <w:t>руб.</w:t>
      </w:r>
    </w:p>
    <w:p w14:paraId="1F82822A" w14:textId="77777777" w:rsidR="00376FE3" w:rsidRPr="00F944E7" w:rsidRDefault="00376FE3" w:rsidP="00DF5FAD">
      <w:pPr>
        <w:numPr>
          <w:ilvl w:val="0"/>
          <w:numId w:val="374"/>
        </w:numPr>
        <w:ind w:left="1104"/>
        <w:rPr>
          <w:rFonts w:asciiTheme="minorHAnsi" w:hAnsiTheme="minorHAnsi" w:cstheme="minorHAnsi"/>
          <w:b/>
        </w:rPr>
      </w:pPr>
      <w:r w:rsidRPr="00F944E7">
        <w:rPr>
          <w:rFonts w:asciiTheme="minorHAnsi" w:hAnsiTheme="minorHAnsi" w:cstheme="minorHAnsi"/>
          <w:b/>
        </w:rPr>
        <w:t>168,9 млн</w:t>
      </w:r>
      <w:r w:rsidR="00864841" w:rsidRPr="00F944E7">
        <w:rPr>
          <w:rFonts w:asciiTheme="minorHAnsi" w:hAnsiTheme="minorHAnsi" w:cstheme="minorHAnsi"/>
          <w:b/>
        </w:rPr>
        <w:t xml:space="preserve"> </w:t>
      </w:r>
      <w:r w:rsidRPr="00F944E7">
        <w:rPr>
          <w:rFonts w:asciiTheme="minorHAnsi" w:hAnsiTheme="minorHAnsi" w:cstheme="minorHAnsi"/>
          <w:b/>
        </w:rPr>
        <w:t>руб.</w:t>
      </w:r>
    </w:p>
    <w:p w14:paraId="6CC85222" w14:textId="77777777" w:rsidR="00376FE3" w:rsidRPr="00F944E7" w:rsidRDefault="00376FE3" w:rsidP="00DF5FAD">
      <w:pPr>
        <w:numPr>
          <w:ilvl w:val="0"/>
          <w:numId w:val="374"/>
        </w:numPr>
        <w:ind w:left="1104"/>
        <w:rPr>
          <w:rFonts w:asciiTheme="minorHAnsi" w:hAnsiTheme="minorHAnsi" w:cstheme="minorHAnsi"/>
        </w:rPr>
      </w:pPr>
      <w:r w:rsidRPr="00F944E7">
        <w:rPr>
          <w:rFonts w:asciiTheme="minorHAnsi" w:hAnsiTheme="minorHAnsi" w:cstheme="minorHAnsi"/>
        </w:rPr>
        <w:t>241,3 млн</w:t>
      </w:r>
      <w:r w:rsidR="00864841" w:rsidRPr="00F944E7">
        <w:rPr>
          <w:rFonts w:asciiTheme="minorHAnsi" w:hAnsiTheme="minorHAnsi" w:cstheme="minorHAnsi"/>
        </w:rPr>
        <w:t xml:space="preserve"> </w:t>
      </w:r>
      <w:r w:rsidRPr="00F944E7">
        <w:rPr>
          <w:rFonts w:asciiTheme="minorHAnsi" w:hAnsiTheme="minorHAnsi" w:cstheme="minorHAnsi"/>
        </w:rPr>
        <w:t>руб.</w:t>
      </w:r>
    </w:p>
    <w:p w14:paraId="5C03CA20" w14:textId="77777777" w:rsidR="00376FE3" w:rsidRPr="00F944E7" w:rsidRDefault="00376FE3" w:rsidP="00DF5FAD">
      <w:pPr>
        <w:numPr>
          <w:ilvl w:val="0"/>
          <w:numId w:val="374"/>
        </w:numPr>
        <w:ind w:left="1104"/>
        <w:rPr>
          <w:rFonts w:asciiTheme="minorHAnsi" w:hAnsiTheme="minorHAnsi" w:cstheme="minorHAnsi"/>
        </w:rPr>
      </w:pPr>
      <w:r w:rsidRPr="00F944E7">
        <w:rPr>
          <w:rFonts w:asciiTheme="minorHAnsi" w:hAnsiTheme="minorHAnsi" w:cstheme="minorHAnsi"/>
        </w:rPr>
        <w:t>243,9 млн</w:t>
      </w:r>
      <w:r w:rsidR="00864841" w:rsidRPr="00F944E7">
        <w:rPr>
          <w:rFonts w:asciiTheme="minorHAnsi" w:hAnsiTheme="minorHAnsi" w:cstheme="minorHAnsi"/>
        </w:rPr>
        <w:t xml:space="preserve"> </w:t>
      </w:r>
      <w:r w:rsidRPr="00F944E7">
        <w:rPr>
          <w:rFonts w:asciiTheme="minorHAnsi" w:hAnsiTheme="minorHAnsi" w:cstheme="minorHAnsi"/>
        </w:rPr>
        <w:t>руб.</w:t>
      </w:r>
    </w:p>
    <w:p w14:paraId="186E1D7F" w14:textId="77777777" w:rsidR="00376FE3" w:rsidRPr="00F944E7" w:rsidRDefault="00376FE3" w:rsidP="00523C57">
      <w:pPr>
        <w:rPr>
          <w:rFonts w:asciiTheme="minorHAnsi" w:hAnsiTheme="minorHAnsi" w:cstheme="minorHAnsi"/>
        </w:rPr>
      </w:pPr>
    </w:p>
    <w:p w14:paraId="536E4BE1" w14:textId="77777777" w:rsidR="00376FE3" w:rsidRPr="00F944E7" w:rsidRDefault="00376FE3" w:rsidP="00523C57">
      <w:pPr>
        <w:jc w:val="both"/>
        <w:rPr>
          <w:rFonts w:asciiTheme="minorHAnsi" w:hAnsiTheme="minorHAnsi" w:cstheme="minorHAnsi"/>
        </w:rPr>
      </w:pPr>
      <w:r w:rsidRPr="00F944E7">
        <w:rPr>
          <w:rFonts w:asciiTheme="minorHAnsi" w:hAnsiTheme="minorHAnsi" w:cstheme="minorHAnsi"/>
          <w:b/>
          <w:bCs/>
        </w:rPr>
        <w:lastRenderedPageBreak/>
        <w:t>4.2.3.2.</w:t>
      </w:r>
      <w:r w:rsidRPr="00F944E7">
        <w:rPr>
          <w:rFonts w:asciiTheme="minorHAnsi" w:hAnsiTheme="minorHAnsi" w:cstheme="minorHAnsi"/>
        </w:rPr>
        <w:t> Чистая прибыль на одну акцию (EPS) оцениваемой компании за 2016 г. составила 37 руб. Рыночная стоимость акции компании на 31.12.2016 г. составила 700 руб. В 3 квартале 2016 г. компания получила убыток от списания сырья и материалов в размере 20 руб. на акцию, а также непредвиденный убыток в размере 12 руб. на акцию. В 4 квартале компания получила доход от изменения в учетной политике расчета метода амортизации нематериальных активов в размере 17 руб. на акцию. Рассчитайте мультипликатор P/E с учетом нормализации прибыли.</w:t>
      </w:r>
    </w:p>
    <w:p w14:paraId="4961E02A"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Варианты ответов:</w:t>
      </w:r>
    </w:p>
    <w:p w14:paraId="4AE1748A" w14:textId="77777777" w:rsidR="00376FE3" w:rsidRPr="00F944E7" w:rsidRDefault="00376FE3" w:rsidP="00DF5FAD">
      <w:pPr>
        <w:numPr>
          <w:ilvl w:val="0"/>
          <w:numId w:val="375"/>
        </w:numPr>
        <w:ind w:left="1104"/>
        <w:rPr>
          <w:rFonts w:asciiTheme="minorHAnsi" w:hAnsiTheme="minorHAnsi" w:cstheme="minorHAnsi"/>
        </w:rPr>
      </w:pPr>
      <w:r w:rsidRPr="00F944E7">
        <w:rPr>
          <w:rFonts w:asciiTheme="minorHAnsi" w:hAnsiTheme="minorHAnsi" w:cstheme="minorHAnsi"/>
        </w:rPr>
        <w:t>14,3</w:t>
      </w:r>
    </w:p>
    <w:p w14:paraId="46409E56" w14:textId="77777777" w:rsidR="00376FE3" w:rsidRPr="00F944E7" w:rsidRDefault="00376FE3" w:rsidP="00DF5FAD">
      <w:pPr>
        <w:numPr>
          <w:ilvl w:val="0"/>
          <w:numId w:val="375"/>
        </w:numPr>
        <w:ind w:left="1104"/>
        <w:rPr>
          <w:rFonts w:asciiTheme="minorHAnsi" w:hAnsiTheme="minorHAnsi" w:cstheme="minorHAnsi"/>
        </w:rPr>
      </w:pPr>
      <w:r w:rsidRPr="00F944E7">
        <w:rPr>
          <w:rFonts w:asciiTheme="minorHAnsi" w:hAnsiTheme="minorHAnsi" w:cstheme="minorHAnsi"/>
        </w:rPr>
        <w:t>31,8</w:t>
      </w:r>
    </w:p>
    <w:p w14:paraId="380718AB" w14:textId="77777777" w:rsidR="00376FE3" w:rsidRPr="00F944E7" w:rsidRDefault="00376FE3" w:rsidP="00DF5FAD">
      <w:pPr>
        <w:numPr>
          <w:ilvl w:val="0"/>
          <w:numId w:val="375"/>
        </w:numPr>
        <w:ind w:left="1104"/>
        <w:rPr>
          <w:rFonts w:asciiTheme="minorHAnsi" w:hAnsiTheme="minorHAnsi" w:cstheme="minorHAnsi"/>
        </w:rPr>
      </w:pPr>
      <w:r w:rsidRPr="00F944E7">
        <w:rPr>
          <w:rFonts w:asciiTheme="minorHAnsi" w:hAnsiTheme="minorHAnsi" w:cstheme="minorHAnsi"/>
        </w:rPr>
        <w:t>8,1</w:t>
      </w:r>
    </w:p>
    <w:p w14:paraId="034A2048" w14:textId="77777777" w:rsidR="00376FE3" w:rsidRPr="00F944E7" w:rsidRDefault="00376FE3" w:rsidP="00DF5FAD">
      <w:pPr>
        <w:numPr>
          <w:ilvl w:val="0"/>
          <w:numId w:val="375"/>
        </w:numPr>
        <w:ind w:left="1104"/>
        <w:rPr>
          <w:rFonts w:asciiTheme="minorHAnsi" w:hAnsiTheme="minorHAnsi" w:cstheme="minorHAnsi"/>
          <w:b/>
        </w:rPr>
      </w:pPr>
      <w:r w:rsidRPr="00F944E7">
        <w:rPr>
          <w:rFonts w:asciiTheme="minorHAnsi" w:hAnsiTheme="minorHAnsi" w:cstheme="minorHAnsi"/>
          <w:b/>
        </w:rPr>
        <w:t>13,5</w:t>
      </w:r>
    </w:p>
    <w:p w14:paraId="4DC51A8F" w14:textId="77777777" w:rsidR="00376FE3" w:rsidRPr="00F944E7" w:rsidRDefault="00376FE3" w:rsidP="00523C57">
      <w:pPr>
        <w:rPr>
          <w:rFonts w:asciiTheme="minorHAnsi" w:hAnsiTheme="minorHAnsi" w:cstheme="minorHAnsi"/>
        </w:rPr>
      </w:pPr>
    </w:p>
    <w:p w14:paraId="1D98C6D5" w14:textId="77777777" w:rsidR="00E0470C" w:rsidRPr="00F944E7" w:rsidRDefault="00376FE3" w:rsidP="00523C57">
      <w:pPr>
        <w:rPr>
          <w:rFonts w:asciiTheme="minorHAnsi" w:hAnsiTheme="minorHAnsi" w:cstheme="minorHAnsi"/>
        </w:rPr>
      </w:pPr>
      <w:r w:rsidRPr="00F944E7">
        <w:rPr>
          <w:rFonts w:asciiTheme="minorHAnsi" w:hAnsiTheme="minorHAnsi" w:cstheme="minorHAnsi"/>
          <w:b/>
          <w:bCs/>
        </w:rPr>
        <w:t>4.2.3.3.</w:t>
      </w:r>
      <w:r w:rsidRPr="00F944E7">
        <w:rPr>
          <w:rFonts w:asciiTheme="minorHAnsi" w:hAnsiTheme="minorHAnsi" w:cstheme="minorHAnsi"/>
        </w:rPr>
        <w:t> 5 баллов.</w:t>
      </w:r>
    </w:p>
    <w:p w14:paraId="09108C8F" w14:textId="77777777" w:rsidR="00E0470C" w:rsidRPr="00F944E7" w:rsidRDefault="00376FE3" w:rsidP="00523C57">
      <w:pPr>
        <w:jc w:val="both"/>
        <w:rPr>
          <w:rFonts w:asciiTheme="minorHAnsi" w:hAnsiTheme="minorHAnsi" w:cstheme="minorHAnsi"/>
        </w:rPr>
      </w:pPr>
      <w:r w:rsidRPr="00F944E7">
        <w:rPr>
          <w:rFonts w:asciiTheme="minorHAnsi" w:hAnsiTheme="minorHAnsi" w:cstheme="minorHAnsi"/>
        </w:rPr>
        <w:t>Определите рыночную стоимость одной акции ЗАО "Рога и копыта" (мясное животноводство, мясопереработка, комбикорма) в рамках сравнительного подхода на основе информации о компаниях-аналогах:</w:t>
      </w:r>
    </w:p>
    <w:p w14:paraId="5AECFFBF" w14:textId="77777777" w:rsidR="00E0470C" w:rsidRPr="00F944E7" w:rsidRDefault="00376FE3" w:rsidP="00523C57">
      <w:pPr>
        <w:jc w:val="both"/>
        <w:rPr>
          <w:rFonts w:asciiTheme="minorHAnsi" w:hAnsiTheme="minorHAnsi" w:cstheme="minorHAnsi"/>
        </w:rPr>
      </w:pPr>
      <w:r w:rsidRPr="00F944E7">
        <w:rPr>
          <w:rFonts w:asciiTheme="minorHAnsi" w:hAnsiTheme="minorHAnsi" w:cstheme="minorHAnsi"/>
        </w:rPr>
        <w:t>Аналог 1. ПАО "Свинина": Цена акции 110 руб., количество акций 115 млн шт., чистая прибыль 7475 млн руб.</w:t>
      </w:r>
    </w:p>
    <w:p w14:paraId="511C2C42" w14:textId="77777777" w:rsidR="00E0470C" w:rsidRPr="00F944E7" w:rsidRDefault="00376FE3" w:rsidP="00523C57">
      <w:pPr>
        <w:jc w:val="both"/>
        <w:rPr>
          <w:rFonts w:asciiTheme="minorHAnsi" w:hAnsiTheme="minorHAnsi" w:cstheme="minorHAnsi"/>
        </w:rPr>
      </w:pPr>
      <w:r w:rsidRPr="00F944E7">
        <w:rPr>
          <w:rFonts w:asciiTheme="minorHAnsi" w:hAnsiTheme="minorHAnsi" w:cstheme="minorHAnsi"/>
        </w:rPr>
        <w:t>Аналог 2. ПАО "Говядина": Цена акции 170 руб., количество акций 100 млн шт., чистая прибыль 8400 млн руб.</w:t>
      </w:r>
    </w:p>
    <w:p w14:paraId="40DAD311" w14:textId="77777777" w:rsidR="00376FE3" w:rsidRPr="00F944E7" w:rsidRDefault="00376FE3" w:rsidP="00523C57">
      <w:pPr>
        <w:jc w:val="both"/>
        <w:rPr>
          <w:rFonts w:asciiTheme="minorHAnsi" w:hAnsiTheme="minorHAnsi" w:cstheme="minorHAnsi"/>
        </w:rPr>
      </w:pPr>
      <w:r w:rsidRPr="00F944E7">
        <w:rPr>
          <w:rFonts w:asciiTheme="minorHAnsi" w:hAnsiTheme="minorHAnsi" w:cstheme="minorHAnsi"/>
        </w:rPr>
        <w:t>Данные по ЗАО "Рога и копыта": количество акций 80 млн шт., чистая прибыль 5600 млн руб., EBITDA 60000 млн руб.</w:t>
      </w:r>
    </w:p>
    <w:p w14:paraId="25E00D04"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Варианты ответов:</w:t>
      </w:r>
    </w:p>
    <w:p w14:paraId="1F602421" w14:textId="77777777" w:rsidR="00376FE3" w:rsidRPr="00F944E7" w:rsidRDefault="00376FE3" w:rsidP="00DF5FAD">
      <w:pPr>
        <w:numPr>
          <w:ilvl w:val="0"/>
          <w:numId w:val="376"/>
        </w:numPr>
        <w:ind w:left="1104"/>
        <w:rPr>
          <w:rFonts w:asciiTheme="minorHAnsi" w:hAnsiTheme="minorHAnsi" w:cstheme="minorHAnsi"/>
        </w:rPr>
      </w:pPr>
      <w:r w:rsidRPr="00F944E7">
        <w:rPr>
          <w:rFonts w:asciiTheme="minorHAnsi" w:hAnsiTheme="minorHAnsi" w:cstheme="minorHAnsi"/>
        </w:rPr>
        <w:t>1 394 руб.</w:t>
      </w:r>
    </w:p>
    <w:p w14:paraId="4656B904" w14:textId="77777777" w:rsidR="00376FE3" w:rsidRPr="00F944E7" w:rsidRDefault="00376FE3" w:rsidP="00DF5FAD">
      <w:pPr>
        <w:numPr>
          <w:ilvl w:val="0"/>
          <w:numId w:val="376"/>
        </w:numPr>
        <w:ind w:left="1104"/>
        <w:rPr>
          <w:rFonts w:asciiTheme="minorHAnsi" w:hAnsiTheme="minorHAnsi" w:cstheme="minorHAnsi"/>
        </w:rPr>
      </w:pPr>
      <w:r w:rsidRPr="00F944E7">
        <w:rPr>
          <w:rFonts w:asciiTheme="minorHAnsi" w:hAnsiTheme="minorHAnsi" w:cstheme="minorHAnsi"/>
        </w:rPr>
        <w:t>149 руб.</w:t>
      </w:r>
    </w:p>
    <w:p w14:paraId="08049CAF" w14:textId="77777777" w:rsidR="00376FE3" w:rsidRPr="00F944E7" w:rsidRDefault="00376FE3" w:rsidP="00DF5FAD">
      <w:pPr>
        <w:numPr>
          <w:ilvl w:val="0"/>
          <w:numId w:val="376"/>
        </w:numPr>
        <w:ind w:left="1104"/>
        <w:rPr>
          <w:rFonts w:asciiTheme="minorHAnsi" w:hAnsiTheme="minorHAnsi" w:cstheme="minorHAnsi"/>
        </w:rPr>
      </w:pPr>
      <w:r w:rsidRPr="00F944E7">
        <w:rPr>
          <w:rFonts w:asciiTheme="minorHAnsi" w:hAnsiTheme="minorHAnsi" w:cstheme="minorHAnsi"/>
        </w:rPr>
        <w:t>10 405 млн руб.</w:t>
      </w:r>
    </w:p>
    <w:p w14:paraId="33FB8AF7" w14:textId="77777777" w:rsidR="00376FE3" w:rsidRPr="00F944E7" w:rsidRDefault="00376FE3" w:rsidP="00DF5FAD">
      <w:pPr>
        <w:numPr>
          <w:ilvl w:val="0"/>
          <w:numId w:val="376"/>
        </w:numPr>
        <w:ind w:left="1104"/>
        <w:rPr>
          <w:rFonts w:asciiTheme="minorHAnsi" w:hAnsiTheme="minorHAnsi" w:cstheme="minorHAnsi"/>
          <w:b/>
        </w:rPr>
      </w:pPr>
      <w:r w:rsidRPr="00F944E7">
        <w:rPr>
          <w:rFonts w:asciiTheme="minorHAnsi" w:hAnsiTheme="minorHAnsi" w:cstheme="minorHAnsi"/>
          <w:b/>
        </w:rPr>
        <w:t>130 руб.</w:t>
      </w:r>
    </w:p>
    <w:p w14:paraId="540EF1B5" w14:textId="77777777" w:rsidR="00376FE3" w:rsidRPr="00F944E7" w:rsidRDefault="00376FE3" w:rsidP="00523C57">
      <w:pPr>
        <w:rPr>
          <w:rFonts w:asciiTheme="minorHAnsi" w:hAnsiTheme="minorHAnsi" w:cstheme="minorHAnsi"/>
        </w:rPr>
      </w:pPr>
    </w:p>
    <w:p w14:paraId="5C5B8DA3" w14:textId="77777777" w:rsidR="00376FE3" w:rsidRPr="00F944E7" w:rsidRDefault="00376FE3" w:rsidP="00523C57">
      <w:pPr>
        <w:jc w:val="both"/>
        <w:rPr>
          <w:rFonts w:asciiTheme="minorHAnsi" w:hAnsiTheme="minorHAnsi" w:cstheme="minorHAnsi"/>
        </w:rPr>
      </w:pPr>
      <w:r w:rsidRPr="00F944E7">
        <w:rPr>
          <w:rFonts w:asciiTheme="minorHAnsi" w:hAnsiTheme="minorHAnsi" w:cstheme="minorHAnsi"/>
          <w:b/>
          <w:bCs/>
        </w:rPr>
        <w:t>4.2.3.4.</w:t>
      </w:r>
      <w:r w:rsidRPr="00F944E7">
        <w:rPr>
          <w:rFonts w:asciiTheme="minorHAnsi" w:hAnsiTheme="minorHAnsi" w:cstheme="minorHAnsi"/>
        </w:rPr>
        <w:t> Определите итоговую корректировку для оценки 10% пакета акций, если известны данные по рыночной стоимости 100% пакета акций, корректировки на ликвидность 20% и премии на контроль 40%.</w:t>
      </w:r>
    </w:p>
    <w:p w14:paraId="3F557ABC"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Варианты ответа:</w:t>
      </w:r>
    </w:p>
    <w:p w14:paraId="4D5253F0" w14:textId="77777777" w:rsidR="00376FE3" w:rsidRPr="00F944E7" w:rsidRDefault="00376FE3" w:rsidP="00DF5FAD">
      <w:pPr>
        <w:numPr>
          <w:ilvl w:val="0"/>
          <w:numId w:val="377"/>
        </w:numPr>
        <w:ind w:left="1104"/>
        <w:rPr>
          <w:rFonts w:asciiTheme="minorHAnsi" w:hAnsiTheme="minorHAnsi" w:cstheme="minorHAnsi"/>
          <w:b/>
        </w:rPr>
      </w:pPr>
      <w:r w:rsidRPr="00F944E7">
        <w:rPr>
          <w:rFonts w:asciiTheme="minorHAnsi" w:hAnsiTheme="minorHAnsi" w:cstheme="minorHAnsi"/>
          <w:b/>
        </w:rPr>
        <w:t>-43%</w:t>
      </w:r>
    </w:p>
    <w:p w14:paraId="6A6B0FA0" w14:textId="77777777" w:rsidR="00376FE3" w:rsidRPr="00F944E7" w:rsidRDefault="00376FE3" w:rsidP="00DF5FAD">
      <w:pPr>
        <w:numPr>
          <w:ilvl w:val="0"/>
          <w:numId w:val="377"/>
        </w:numPr>
        <w:ind w:left="1104"/>
        <w:rPr>
          <w:rFonts w:asciiTheme="minorHAnsi" w:hAnsiTheme="minorHAnsi" w:cstheme="minorHAnsi"/>
        </w:rPr>
      </w:pPr>
      <w:r w:rsidRPr="00F944E7">
        <w:rPr>
          <w:rFonts w:asciiTheme="minorHAnsi" w:hAnsiTheme="minorHAnsi" w:cstheme="minorHAnsi"/>
        </w:rPr>
        <w:t>20%</w:t>
      </w:r>
    </w:p>
    <w:p w14:paraId="28436D7B" w14:textId="77777777" w:rsidR="00376FE3" w:rsidRPr="00F944E7" w:rsidRDefault="00376FE3" w:rsidP="00DF5FAD">
      <w:pPr>
        <w:numPr>
          <w:ilvl w:val="0"/>
          <w:numId w:val="377"/>
        </w:numPr>
        <w:ind w:left="1104"/>
        <w:rPr>
          <w:rFonts w:asciiTheme="minorHAnsi" w:hAnsiTheme="minorHAnsi" w:cstheme="minorHAnsi"/>
        </w:rPr>
      </w:pPr>
      <w:r w:rsidRPr="00F944E7">
        <w:rPr>
          <w:rFonts w:asciiTheme="minorHAnsi" w:hAnsiTheme="minorHAnsi" w:cstheme="minorHAnsi"/>
        </w:rPr>
        <w:t>-49%</w:t>
      </w:r>
    </w:p>
    <w:p w14:paraId="3DCBC0EE" w14:textId="77777777" w:rsidR="00376FE3" w:rsidRPr="00F944E7" w:rsidRDefault="00376FE3" w:rsidP="00DF5FAD">
      <w:pPr>
        <w:numPr>
          <w:ilvl w:val="0"/>
          <w:numId w:val="377"/>
        </w:numPr>
        <w:ind w:left="1104"/>
        <w:rPr>
          <w:rFonts w:asciiTheme="minorHAnsi" w:hAnsiTheme="minorHAnsi" w:cstheme="minorHAnsi"/>
        </w:rPr>
      </w:pPr>
      <w:r w:rsidRPr="00F944E7">
        <w:rPr>
          <w:rFonts w:asciiTheme="minorHAnsi" w:hAnsiTheme="minorHAnsi" w:cstheme="minorHAnsi"/>
        </w:rPr>
        <w:t>-57%</w:t>
      </w:r>
    </w:p>
    <w:p w14:paraId="4CB53B9C" w14:textId="77777777" w:rsidR="00376FE3" w:rsidRPr="00F944E7" w:rsidRDefault="00376FE3" w:rsidP="00523C57">
      <w:pPr>
        <w:rPr>
          <w:rFonts w:asciiTheme="minorHAnsi" w:hAnsiTheme="minorHAnsi" w:cstheme="minorHAnsi"/>
        </w:rPr>
      </w:pPr>
    </w:p>
    <w:p w14:paraId="5FBC9EA5" w14:textId="77777777" w:rsidR="00376FE3" w:rsidRPr="00F944E7" w:rsidRDefault="00376FE3" w:rsidP="00523C57">
      <w:pPr>
        <w:jc w:val="both"/>
        <w:rPr>
          <w:rFonts w:asciiTheme="minorHAnsi" w:hAnsiTheme="minorHAnsi" w:cstheme="minorHAnsi"/>
        </w:rPr>
      </w:pPr>
      <w:r w:rsidRPr="00F944E7">
        <w:rPr>
          <w:rFonts w:asciiTheme="minorHAnsi" w:hAnsiTheme="minorHAnsi" w:cstheme="minorHAnsi"/>
          <w:b/>
          <w:bCs/>
        </w:rPr>
        <w:t>4.2.3.5.</w:t>
      </w:r>
      <w:r w:rsidRPr="00F944E7">
        <w:rPr>
          <w:rFonts w:asciiTheme="minorHAnsi" w:hAnsiTheme="minorHAnsi" w:cstheme="minorHAnsi"/>
        </w:rPr>
        <w:t> </w:t>
      </w:r>
      <w:r w:rsidR="00BA051B" w:rsidRPr="00F944E7">
        <w:rPr>
          <w:rFonts w:asciiTheme="minorHAnsi" w:hAnsiTheme="minorHAnsi" w:cstheme="minorHAnsi"/>
        </w:rPr>
        <w:t>Определить рыночную стоимость компании А, для которой компания Б, недавно проданная за 270 000 тыс. рублей является аналогом. При расчете рыночной стоимости капитала компании А удельный вес стоимости, рассчитанной по мультипликатору Р/Е (Цена / Чистая прибыль) = 0,7, а удельный вес стоимости по мультипликатору P/FCFE (Цена/Денежный поток на собственный капитал) = 0,3. Имеются следующие данные:</w:t>
      </w:r>
    </w:p>
    <w:tbl>
      <w:tblPr>
        <w:tblStyle w:val="a4"/>
        <w:tblW w:w="0" w:type="auto"/>
        <w:tblInd w:w="104" w:type="dxa"/>
        <w:tblLook w:val="04A0" w:firstRow="1" w:lastRow="0" w:firstColumn="1" w:lastColumn="0" w:noHBand="0" w:noVBand="1"/>
      </w:tblPr>
      <w:tblGrid>
        <w:gridCol w:w="6270"/>
        <w:gridCol w:w="1495"/>
        <w:gridCol w:w="1476"/>
      </w:tblGrid>
      <w:tr w:rsidR="0051698E" w:rsidRPr="00F944E7" w14:paraId="2A546B25" w14:textId="77777777" w:rsidTr="00E0470C">
        <w:tc>
          <w:tcPr>
            <w:tcW w:w="6270" w:type="dxa"/>
          </w:tcPr>
          <w:p w14:paraId="621F0B03" w14:textId="77777777" w:rsidR="00376FE3" w:rsidRPr="00F944E7" w:rsidRDefault="00376FE3" w:rsidP="008517B1">
            <w:pPr>
              <w:jc w:val="center"/>
              <w:rPr>
                <w:rFonts w:asciiTheme="minorHAnsi" w:hAnsiTheme="minorHAnsi" w:cstheme="minorHAnsi"/>
                <w:b/>
                <w:bCs/>
              </w:rPr>
            </w:pPr>
            <w:r w:rsidRPr="00F944E7">
              <w:rPr>
                <w:rFonts w:asciiTheme="minorHAnsi" w:hAnsiTheme="minorHAnsi" w:cstheme="minorHAnsi"/>
                <w:b/>
                <w:bCs/>
              </w:rPr>
              <w:t>Показатель, тыс.руб.</w:t>
            </w:r>
          </w:p>
        </w:tc>
        <w:tc>
          <w:tcPr>
            <w:tcW w:w="1495" w:type="dxa"/>
          </w:tcPr>
          <w:p w14:paraId="5BF66195" w14:textId="77777777" w:rsidR="00376FE3" w:rsidRPr="00F944E7" w:rsidRDefault="00376FE3" w:rsidP="008517B1">
            <w:pPr>
              <w:jc w:val="center"/>
              <w:rPr>
                <w:rFonts w:asciiTheme="minorHAnsi" w:hAnsiTheme="minorHAnsi" w:cstheme="minorHAnsi"/>
                <w:b/>
                <w:bCs/>
              </w:rPr>
            </w:pPr>
            <w:r w:rsidRPr="00F944E7">
              <w:rPr>
                <w:rFonts w:asciiTheme="minorHAnsi" w:hAnsiTheme="minorHAnsi" w:cstheme="minorHAnsi"/>
                <w:b/>
                <w:bCs/>
              </w:rPr>
              <w:t>Компания А</w:t>
            </w:r>
          </w:p>
        </w:tc>
        <w:tc>
          <w:tcPr>
            <w:tcW w:w="1476" w:type="dxa"/>
          </w:tcPr>
          <w:p w14:paraId="160A75C3" w14:textId="77777777" w:rsidR="00376FE3" w:rsidRPr="00F944E7" w:rsidRDefault="00376FE3" w:rsidP="008517B1">
            <w:pPr>
              <w:jc w:val="center"/>
              <w:rPr>
                <w:rFonts w:asciiTheme="minorHAnsi" w:hAnsiTheme="minorHAnsi" w:cstheme="minorHAnsi"/>
                <w:b/>
                <w:bCs/>
              </w:rPr>
            </w:pPr>
            <w:r w:rsidRPr="00F944E7">
              <w:rPr>
                <w:rFonts w:asciiTheme="minorHAnsi" w:hAnsiTheme="minorHAnsi" w:cstheme="minorHAnsi"/>
                <w:b/>
                <w:bCs/>
              </w:rPr>
              <w:t>Компания Б</w:t>
            </w:r>
          </w:p>
        </w:tc>
      </w:tr>
      <w:tr w:rsidR="0051698E" w:rsidRPr="00F944E7" w14:paraId="51A4BF20" w14:textId="77777777" w:rsidTr="00E0470C">
        <w:tc>
          <w:tcPr>
            <w:tcW w:w="6270" w:type="dxa"/>
          </w:tcPr>
          <w:p w14:paraId="039F31DA"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Выручка</w:t>
            </w:r>
          </w:p>
        </w:tc>
        <w:tc>
          <w:tcPr>
            <w:tcW w:w="1495" w:type="dxa"/>
          </w:tcPr>
          <w:p w14:paraId="0D482FA5"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100 000</w:t>
            </w:r>
          </w:p>
        </w:tc>
        <w:tc>
          <w:tcPr>
            <w:tcW w:w="1476" w:type="dxa"/>
          </w:tcPr>
          <w:p w14:paraId="2558904E"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80 000</w:t>
            </w:r>
          </w:p>
        </w:tc>
      </w:tr>
      <w:tr w:rsidR="0051698E" w:rsidRPr="00F944E7" w14:paraId="5702D43A" w14:textId="77777777" w:rsidTr="00E0470C">
        <w:tc>
          <w:tcPr>
            <w:tcW w:w="6270" w:type="dxa"/>
          </w:tcPr>
          <w:p w14:paraId="384510B5"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Затраты на производство и реализацию (без амортизационных отчислений)</w:t>
            </w:r>
          </w:p>
        </w:tc>
        <w:tc>
          <w:tcPr>
            <w:tcW w:w="1495" w:type="dxa"/>
          </w:tcPr>
          <w:p w14:paraId="4C9EC0AD"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55 000</w:t>
            </w:r>
          </w:p>
        </w:tc>
        <w:tc>
          <w:tcPr>
            <w:tcW w:w="1476" w:type="dxa"/>
          </w:tcPr>
          <w:p w14:paraId="01528D49"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30 000</w:t>
            </w:r>
          </w:p>
        </w:tc>
      </w:tr>
      <w:tr w:rsidR="0051698E" w:rsidRPr="00F944E7" w14:paraId="38882EFB" w14:textId="77777777" w:rsidTr="00E0470C">
        <w:tc>
          <w:tcPr>
            <w:tcW w:w="6270" w:type="dxa"/>
          </w:tcPr>
          <w:p w14:paraId="2294A371"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Амортизационные отчисления</w:t>
            </w:r>
          </w:p>
        </w:tc>
        <w:tc>
          <w:tcPr>
            <w:tcW w:w="1495" w:type="dxa"/>
          </w:tcPr>
          <w:p w14:paraId="3B4EFA59"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15 000</w:t>
            </w:r>
          </w:p>
        </w:tc>
        <w:tc>
          <w:tcPr>
            <w:tcW w:w="1476" w:type="dxa"/>
          </w:tcPr>
          <w:p w14:paraId="5FE6E912"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10 000</w:t>
            </w:r>
          </w:p>
        </w:tc>
      </w:tr>
      <w:tr w:rsidR="0051698E" w:rsidRPr="00F944E7" w14:paraId="33E7BA15" w14:textId="77777777" w:rsidTr="00E0470C">
        <w:tc>
          <w:tcPr>
            <w:tcW w:w="6270" w:type="dxa"/>
          </w:tcPr>
          <w:p w14:paraId="5B7F2C0C"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Проценты за кредит</w:t>
            </w:r>
          </w:p>
        </w:tc>
        <w:tc>
          <w:tcPr>
            <w:tcW w:w="1495" w:type="dxa"/>
          </w:tcPr>
          <w:p w14:paraId="38C9B289"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3 000</w:t>
            </w:r>
          </w:p>
        </w:tc>
        <w:tc>
          <w:tcPr>
            <w:tcW w:w="1476" w:type="dxa"/>
          </w:tcPr>
          <w:p w14:paraId="2CD2F402"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7 000</w:t>
            </w:r>
          </w:p>
        </w:tc>
      </w:tr>
      <w:tr w:rsidR="0051698E" w:rsidRPr="00F944E7" w14:paraId="4377F0E6" w14:textId="77777777" w:rsidTr="00E0470C">
        <w:tc>
          <w:tcPr>
            <w:tcW w:w="6270" w:type="dxa"/>
          </w:tcPr>
          <w:p w14:paraId="5BDA8ACC"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lastRenderedPageBreak/>
              <w:t>Уплаченные налоги</w:t>
            </w:r>
          </w:p>
        </w:tc>
        <w:tc>
          <w:tcPr>
            <w:tcW w:w="1495" w:type="dxa"/>
          </w:tcPr>
          <w:p w14:paraId="6A0BA5C6"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2 000</w:t>
            </w:r>
          </w:p>
        </w:tc>
        <w:tc>
          <w:tcPr>
            <w:tcW w:w="1476" w:type="dxa"/>
          </w:tcPr>
          <w:p w14:paraId="5BE38BD2"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2 000</w:t>
            </w:r>
          </w:p>
        </w:tc>
      </w:tr>
    </w:tbl>
    <w:p w14:paraId="6B6179D3" w14:textId="77777777" w:rsidR="00BA051B" w:rsidRPr="00F944E7" w:rsidRDefault="00BA051B" w:rsidP="00523C57">
      <w:pPr>
        <w:rPr>
          <w:rFonts w:asciiTheme="minorHAnsi" w:hAnsiTheme="minorHAnsi" w:cstheme="minorHAnsi"/>
        </w:rPr>
      </w:pPr>
    </w:p>
    <w:p w14:paraId="158B7E6E" w14:textId="77777777" w:rsidR="00BA051B" w:rsidRPr="00F944E7" w:rsidRDefault="00BA051B" w:rsidP="00523C57">
      <w:pPr>
        <w:jc w:val="both"/>
        <w:rPr>
          <w:rFonts w:asciiTheme="minorHAnsi" w:hAnsiTheme="minorHAnsi" w:cstheme="minorHAnsi"/>
        </w:rPr>
      </w:pPr>
      <w:r w:rsidRPr="00F944E7">
        <w:rPr>
          <w:rFonts w:asciiTheme="minorHAnsi" w:hAnsiTheme="minorHAnsi" w:cstheme="minorHAnsi"/>
        </w:rPr>
        <w:t xml:space="preserve">Для компании Б чистые активы составили 50 000 рублей. </w:t>
      </w:r>
    </w:p>
    <w:p w14:paraId="237DEF4B" w14:textId="77777777" w:rsidR="00531839" w:rsidRPr="00F944E7" w:rsidRDefault="00BA051B" w:rsidP="00523C57">
      <w:pPr>
        <w:jc w:val="both"/>
        <w:rPr>
          <w:rFonts w:asciiTheme="minorHAnsi" w:hAnsiTheme="minorHAnsi" w:cstheme="minorHAnsi"/>
        </w:rPr>
      </w:pPr>
      <w:r w:rsidRPr="00F944E7">
        <w:rPr>
          <w:rFonts w:asciiTheme="minorHAnsi" w:hAnsiTheme="minorHAnsi" w:cstheme="minorHAnsi"/>
        </w:rPr>
        <w:t>Для компании А стоимость оборотных активов - 76 000 рублей, внеоборотных - 12 000 рублей.</w:t>
      </w:r>
      <w:r w:rsidRPr="00F944E7">
        <w:rPr>
          <w:rFonts w:asciiTheme="minorHAnsi" w:hAnsiTheme="minorHAnsi" w:cstheme="minorHAnsi"/>
        </w:rPr>
        <w:br/>
        <w:t xml:space="preserve">Обязательства компании А составили 60 000 рублей, в т.ч. доходы будущих периодов </w:t>
      </w:r>
    </w:p>
    <w:p w14:paraId="3151E5F7" w14:textId="77777777" w:rsidR="00BA051B" w:rsidRPr="00F944E7" w:rsidRDefault="00BA051B" w:rsidP="00523C57">
      <w:pPr>
        <w:jc w:val="both"/>
        <w:rPr>
          <w:rFonts w:asciiTheme="minorHAnsi" w:hAnsiTheme="minorHAnsi" w:cstheme="minorHAnsi"/>
        </w:rPr>
      </w:pPr>
      <w:r w:rsidRPr="00F944E7">
        <w:rPr>
          <w:rFonts w:asciiTheme="minorHAnsi" w:hAnsiTheme="minorHAnsi" w:cstheme="minorHAnsi"/>
        </w:rPr>
        <w:t>15 000 рублей.</w:t>
      </w:r>
    </w:p>
    <w:p w14:paraId="2DF006C7"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Варианты ответов:</w:t>
      </w:r>
    </w:p>
    <w:p w14:paraId="6C40D629" w14:textId="77777777" w:rsidR="00376FE3" w:rsidRPr="00F944E7" w:rsidRDefault="00376FE3" w:rsidP="00DF5FAD">
      <w:pPr>
        <w:numPr>
          <w:ilvl w:val="0"/>
          <w:numId w:val="378"/>
        </w:numPr>
        <w:ind w:left="1104"/>
        <w:rPr>
          <w:rFonts w:asciiTheme="minorHAnsi" w:hAnsiTheme="minorHAnsi" w:cstheme="minorHAnsi"/>
        </w:rPr>
      </w:pPr>
      <w:r w:rsidRPr="00F944E7">
        <w:rPr>
          <w:rFonts w:asciiTheme="minorHAnsi" w:hAnsiTheme="minorHAnsi" w:cstheme="minorHAnsi"/>
        </w:rPr>
        <w:t>248 4 млн руб.</w:t>
      </w:r>
    </w:p>
    <w:p w14:paraId="0E64C2E2" w14:textId="77777777" w:rsidR="00376FE3" w:rsidRPr="00F944E7" w:rsidRDefault="00376FE3" w:rsidP="00DF5FAD">
      <w:pPr>
        <w:numPr>
          <w:ilvl w:val="0"/>
          <w:numId w:val="378"/>
        </w:numPr>
        <w:ind w:left="1104"/>
        <w:rPr>
          <w:rFonts w:asciiTheme="minorHAnsi" w:hAnsiTheme="minorHAnsi" w:cstheme="minorHAnsi"/>
        </w:rPr>
      </w:pPr>
      <w:r w:rsidRPr="00F944E7">
        <w:rPr>
          <w:rFonts w:asciiTheme="minorHAnsi" w:hAnsiTheme="minorHAnsi" w:cstheme="minorHAnsi"/>
        </w:rPr>
        <w:t>265,4 млн руб.</w:t>
      </w:r>
    </w:p>
    <w:p w14:paraId="4A94FF70" w14:textId="77777777" w:rsidR="00376FE3" w:rsidRPr="00F944E7" w:rsidRDefault="00376FE3" w:rsidP="00DF5FAD">
      <w:pPr>
        <w:numPr>
          <w:ilvl w:val="0"/>
          <w:numId w:val="378"/>
        </w:numPr>
        <w:ind w:left="1104"/>
        <w:rPr>
          <w:rFonts w:asciiTheme="minorHAnsi" w:hAnsiTheme="minorHAnsi" w:cstheme="minorHAnsi"/>
          <w:b/>
        </w:rPr>
      </w:pPr>
      <w:r w:rsidRPr="00F944E7">
        <w:rPr>
          <w:rFonts w:asciiTheme="minorHAnsi" w:hAnsiTheme="minorHAnsi" w:cstheme="minorHAnsi"/>
          <w:b/>
        </w:rPr>
        <w:t>231,4 млн руб.</w:t>
      </w:r>
    </w:p>
    <w:p w14:paraId="51185363" w14:textId="77777777" w:rsidR="00376FE3" w:rsidRPr="00F944E7" w:rsidRDefault="00376FE3" w:rsidP="00DF5FAD">
      <w:pPr>
        <w:numPr>
          <w:ilvl w:val="0"/>
          <w:numId w:val="378"/>
        </w:numPr>
        <w:ind w:left="1104"/>
        <w:rPr>
          <w:rFonts w:asciiTheme="minorHAnsi" w:hAnsiTheme="minorHAnsi" w:cstheme="minorHAnsi"/>
        </w:rPr>
      </w:pPr>
      <w:r w:rsidRPr="00F944E7">
        <w:rPr>
          <w:rFonts w:asciiTheme="minorHAnsi" w:hAnsiTheme="minorHAnsi" w:cstheme="minorHAnsi"/>
        </w:rPr>
        <w:t>15,3 млн руб.</w:t>
      </w:r>
    </w:p>
    <w:p w14:paraId="2D43E5CA" w14:textId="77777777" w:rsidR="00376FE3" w:rsidRPr="00F944E7" w:rsidRDefault="00376FE3" w:rsidP="00523C57">
      <w:pPr>
        <w:rPr>
          <w:rFonts w:asciiTheme="minorHAnsi" w:hAnsiTheme="minorHAnsi" w:cstheme="minorHAnsi"/>
        </w:rPr>
      </w:pPr>
    </w:p>
    <w:p w14:paraId="20D354A5" w14:textId="77777777" w:rsidR="00376FE3" w:rsidRPr="00F944E7" w:rsidRDefault="00376FE3" w:rsidP="00523C57">
      <w:pPr>
        <w:jc w:val="both"/>
        <w:rPr>
          <w:rFonts w:asciiTheme="minorHAnsi" w:hAnsiTheme="minorHAnsi" w:cstheme="minorHAnsi"/>
        </w:rPr>
      </w:pPr>
      <w:r w:rsidRPr="00F944E7">
        <w:rPr>
          <w:rFonts w:asciiTheme="minorHAnsi" w:hAnsiTheme="minorHAnsi" w:cstheme="minorHAnsi"/>
          <w:b/>
          <w:bCs/>
        </w:rPr>
        <w:t>4.2.3.6.</w:t>
      </w:r>
      <w:r w:rsidRPr="00F944E7">
        <w:rPr>
          <w:rFonts w:asciiTheme="minorHAnsi" w:hAnsiTheme="minorHAnsi" w:cstheme="minorHAnsi"/>
        </w:rPr>
        <w:t> Рассчитайте стоимость инвестированного капитала компании А на конец 2016 г., используя следующие данные о ней и о выборке компаний, работающих с ней в одной отрасли:</w:t>
      </w:r>
    </w:p>
    <w:tbl>
      <w:tblPr>
        <w:tblStyle w:val="a4"/>
        <w:tblW w:w="0" w:type="auto"/>
        <w:tblInd w:w="104" w:type="dxa"/>
        <w:tblLook w:val="04A0" w:firstRow="1" w:lastRow="0" w:firstColumn="1" w:lastColumn="0" w:noHBand="0" w:noVBand="1"/>
      </w:tblPr>
      <w:tblGrid>
        <w:gridCol w:w="3435"/>
        <w:gridCol w:w="2552"/>
        <w:gridCol w:w="3254"/>
      </w:tblGrid>
      <w:tr w:rsidR="0051698E" w:rsidRPr="00F944E7" w14:paraId="74D15F13" w14:textId="77777777" w:rsidTr="00376FE3">
        <w:tc>
          <w:tcPr>
            <w:tcW w:w="3435" w:type="dxa"/>
          </w:tcPr>
          <w:p w14:paraId="666304BF" w14:textId="77777777" w:rsidR="00376FE3" w:rsidRPr="00F944E7" w:rsidRDefault="00376FE3" w:rsidP="008517B1">
            <w:pPr>
              <w:jc w:val="center"/>
              <w:rPr>
                <w:rFonts w:asciiTheme="minorHAnsi" w:hAnsiTheme="minorHAnsi" w:cstheme="minorHAnsi"/>
                <w:b/>
                <w:bCs/>
              </w:rPr>
            </w:pPr>
            <w:r w:rsidRPr="00F944E7">
              <w:rPr>
                <w:rFonts w:asciiTheme="minorHAnsi" w:hAnsiTheme="minorHAnsi" w:cstheme="minorHAnsi"/>
                <w:b/>
                <w:bCs/>
              </w:rPr>
              <w:t>Показатель</w:t>
            </w:r>
          </w:p>
        </w:tc>
        <w:tc>
          <w:tcPr>
            <w:tcW w:w="2552" w:type="dxa"/>
          </w:tcPr>
          <w:p w14:paraId="7FBA062C" w14:textId="77777777" w:rsidR="00376FE3" w:rsidRPr="00F944E7" w:rsidRDefault="00376FE3" w:rsidP="008517B1">
            <w:pPr>
              <w:jc w:val="center"/>
              <w:rPr>
                <w:rFonts w:asciiTheme="minorHAnsi" w:hAnsiTheme="minorHAnsi" w:cstheme="minorHAnsi"/>
                <w:b/>
                <w:bCs/>
              </w:rPr>
            </w:pPr>
            <w:r w:rsidRPr="00F944E7">
              <w:rPr>
                <w:rFonts w:asciiTheme="minorHAnsi" w:hAnsiTheme="minorHAnsi" w:cstheme="minorHAnsi"/>
                <w:b/>
                <w:bCs/>
              </w:rPr>
              <w:t>2016</w:t>
            </w:r>
          </w:p>
        </w:tc>
        <w:tc>
          <w:tcPr>
            <w:tcW w:w="3254" w:type="dxa"/>
          </w:tcPr>
          <w:p w14:paraId="1E8BD0AE" w14:textId="77777777" w:rsidR="00376FE3" w:rsidRPr="00F944E7" w:rsidRDefault="00376FE3" w:rsidP="008517B1">
            <w:pPr>
              <w:jc w:val="center"/>
              <w:rPr>
                <w:rFonts w:asciiTheme="minorHAnsi" w:hAnsiTheme="minorHAnsi" w:cstheme="minorHAnsi"/>
                <w:b/>
                <w:bCs/>
              </w:rPr>
            </w:pPr>
            <w:r w:rsidRPr="00F944E7">
              <w:rPr>
                <w:rFonts w:asciiTheme="minorHAnsi" w:hAnsiTheme="minorHAnsi" w:cstheme="minorHAnsi"/>
                <w:b/>
                <w:bCs/>
              </w:rPr>
              <w:t>2015</w:t>
            </w:r>
          </w:p>
        </w:tc>
      </w:tr>
      <w:tr w:rsidR="0051698E" w:rsidRPr="00F944E7" w14:paraId="2A07F1A5" w14:textId="77777777" w:rsidTr="00376FE3">
        <w:tc>
          <w:tcPr>
            <w:tcW w:w="3435" w:type="dxa"/>
          </w:tcPr>
          <w:p w14:paraId="1F396121"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Выручка</w:t>
            </w:r>
          </w:p>
        </w:tc>
        <w:tc>
          <w:tcPr>
            <w:tcW w:w="2552" w:type="dxa"/>
          </w:tcPr>
          <w:p w14:paraId="774FE0F6"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370</w:t>
            </w:r>
          </w:p>
        </w:tc>
        <w:tc>
          <w:tcPr>
            <w:tcW w:w="3254" w:type="dxa"/>
          </w:tcPr>
          <w:p w14:paraId="4E76437D"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350</w:t>
            </w:r>
          </w:p>
        </w:tc>
      </w:tr>
      <w:tr w:rsidR="0051698E" w:rsidRPr="00F944E7" w14:paraId="26168184" w14:textId="77777777" w:rsidTr="00376FE3">
        <w:tc>
          <w:tcPr>
            <w:tcW w:w="3435" w:type="dxa"/>
          </w:tcPr>
          <w:p w14:paraId="0DCE1B9D"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EBIT</w:t>
            </w:r>
          </w:p>
        </w:tc>
        <w:tc>
          <w:tcPr>
            <w:tcW w:w="2552" w:type="dxa"/>
          </w:tcPr>
          <w:p w14:paraId="37061341"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100</w:t>
            </w:r>
          </w:p>
        </w:tc>
        <w:tc>
          <w:tcPr>
            <w:tcW w:w="3254" w:type="dxa"/>
          </w:tcPr>
          <w:p w14:paraId="7F1D6772"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90</w:t>
            </w:r>
          </w:p>
        </w:tc>
      </w:tr>
      <w:tr w:rsidR="0051698E" w:rsidRPr="00F944E7" w14:paraId="4C094A52" w14:textId="77777777" w:rsidTr="00376FE3">
        <w:tc>
          <w:tcPr>
            <w:tcW w:w="3435" w:type="dxa"/>
          </w:tcPr>
          <w:p w14:paraId="48737D98"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Амортизация</w:t>
            </w:r>
          </w:p>
        </w:tc>
        <w:tc>
          <w:tcPr>
            <w:tcW w:w="2552" w:type="dxa"/>
          </w:tcPr>
          <w:p w14:paraId="11A6057E"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15</w:t>
            </w:r>
          </w:p>
        </w:tc>
        <w:tc>
          <w:tcPr>
            <w:tcW w:w="3254" w:type="dxa"/>
          </w:tcPr>
          <w:p w14:paraId="292D5B03"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15</w:t>
            </w:r>
          </w:p>
        </w:tc>
      </w:tr>
      <w:tr w:rsidR="0051698E" w:rsidRPr="00F944E7" w14:paraId="270F6A5E" w14:textId="77777777" w:rsidTr="00376FE3">
        <w:tc>
          <w:tcPr>
            <w:tcW w:w="3435" w:type="dxa"/>
          </w:tcPr>
          <w:p w14:paraId="1B750987"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Чистая прибыль</w:t>
            </w:r>
          </w:p>
        </w:tc>
        <w:tc>
          <w:tcPr>
            <w:tcW w:w="2552" w:type="dxa"/>
          </w:tcPr>
          <w:p w14:paraId="73FB3C6F"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50</w:t>
            </w:r>
          </w:p>
        </w:tc>
        <w:tc>
          <w:tcPr>
            <w:tcW w:w="3254" w:type="dxa"/>
          </w:tcPr>
          <w:p w14:paraId="084A579A"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47</w:t>
            </w:r>
          </w:p>
        </w:tc>
      </w:tr>
    </w:tbl>
    <w:p w14:paraId="15704D33" w14:textId="77777777" w:rsidR="00376FE3" w:rsidRPr="00F944E7" w:rsidRDefault="00376FE3" w:rsidP="00523C57">
      <w:pPr>
        <w:rPr>
          <w:rFonts w:asciiTheme="minorHAnsi" w:hAnsiTheme="minorHAnsi" w:cstheme="minorHAnsi"/>
          <w:sz w:val="22"/>
          <w:szCs w:val="22"/>
        </w:rPr>
      </w:pPr>
      <w:r w:rsidRPr="00F944E7">
        <w:rPr>
          <w:rFonts w:asciiTheme="minorHAnsi" w:hAnsiTheme="minorHAnsi" w:cstheme="minorHAnsi"/>
          <w:sz w:val="22"/>
          <w:szCs w:val="22"/>
        </w:rPr>
        <w:t>Компании, работающие в той же отрасли:</w:t>
      </w:r>
    </w:p>
    <w:tbl>
      <w:tblPr>
        <w:tblStyle w:val="a4"/>
        <w:tblW w:w="0" w:type="auto"/>
        <w:tblInd w:w="104" w:type="dxa"/>
        <w:tblLook w:val="04A0" w:firstRow="1" w:lastRow="0" w:firstColumn="1" w:lastColumn="0" w:noHBand="0" w:noVBand="1"/>
      </w:tblPr>
      <w:tblGrid>
        <w:gridCol w:w="3435"/>
        <w:gridCol w:w="2693"/>
        <w:gridCol w:w="3113"/>
      </w:tblGrid>
      <w:tr w:rsidR="0051698E" w:rsidRPr="00F944E7" w14:paraId="1EA11713" w14:textId="77777777" w:rsidTr="00F77678">
        <w:trPr>
          <w:tblHeader/>
        </w:trPr>
        <w:tc>
          <w:tcPr>
            <w:tcW w:w="3435" w:type="dxa"/>
          </w:tcPr>
          <w:p w14:paraId="104E6816" w14:textId="77777777" w:rsidR="00376FE3" w:rsidRPr="00F944E7" w:rsidRDefault="00376FE3" w:rsidP="008517B1">
            <w:pPr>
              <w:jc w:val="center"/>
              <w:rPr>
                <w:rFonts w:asciiTheme="minorHAnsi" w:hAnsiTheme="minorHAnsi" w:cstheme="minorHAnsi"/>
                <w:b/>
                <w:bCs/>
              </w:rPr>
            </w:pPr>
            <w:r w:rsidRPr="00F944E7">
              <w:rPr>
                <w:rFonts w:asciiTheme="minorHAnsi" w:hAnsiTheme="minorHAnsi" w:cstheme="minorHAnsi"/>
                <w:b/>
                <w:bCs/>
              </w:rPr>
              <w:t>Компания</w:t>
            </w:r>
          </w:p>
        </w:tc>
        <w:tc>
          <w:tcPr>
            <w:tcW w:w="2693" w:type="dxa"/>
          </w:tcPr>
          <w:p w14:paraId="2AFBBD34" w14:textId="77777777" w:rsidR="00376FE3" w:rsidRPr="00F944E7" w:rsidRDefault="00376FE3" w:rsidP="008517B1">
            <w:pPr>
              <w:jc w:val="center"/>
              <w:rPr>
                <w:rFonts w:asciiTheme="minorHAnsi" w:hAnsiTheme="minorHAnsi" w:cstheme="minorHAnsi"/>
                <w:b/>
                <w:bCs/>
              </w:rPr>
            </w:pPr>
            <w:r w:rsidRPr="00F944E7">
              <w:rPr>
                <w:rFonts w:asciiTheme="minorHAnsi" w:hAnsiTheme="minorHAnsi" w:cstheme="minorHAnsi"/>
                <w:b/>
                <w:bCs/>
              </w:rPr>
              <w:t>EV/EBITDA 2016</w:t>
            </w:r>
          </w:p>
        </w:tc>
        <w:tc>
          <w:tcPr>
            <w:tcW w:w="3113" w:type="dxa"/>
          </w:tcPr>
          <w:p w14:paraId="169649FC" w14:textId="77777777" w:rsidR="00376FE3" w:rsidRPr="00F944E7" w:rsidRDefault="00376FE3" w:rsidP="008517B1">
            <w:pPr>
              <w:jc w:val="center"/>
              <w:rPr>
                <w:rFonts w:asciiTheme="minorHAnsi" w:hAnsiTheme="minorHAnsi" w:cstheme="minorHAnsi"/>
                <w:b/>
                <w:bCs/>
              </w:rPr>
            </w:pPr>
            <w:r w:rsidRPr="00F944E7">
              <w:rPr>
                <w:rFonts w:asciiTheme="minorHAnsi" w:hAnsiTheme="minorHAnsi" w:cstheme="minorHAnsi"/>
                <w:b/>
                <w:bCs/>
              </w:rPr>
              <w:t>Темп роста выручки %</w:t>
            </w:r>
          </w:p>
        </w:tc>
      </w:tr>
      <w:tr w:rsidR="0051698E" w:rsidRPr="00F944E7" w14:paraId="53B82DCE" w14:textId="77777777" w:rsidTr="00376FE3">
        <w:tc>
          <w:tcPr>
            <w:tcW w:w="3435" w:type="dxa"/>
          </w:tcPr>
          <w:p w14:paraId="24FEF52B"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B</w:t>
            </w:r>
          </w:p>
        </w:tc>
        <w:tc>
          <w:tcPr>
            <w:tcW w:w="2693" w:type="dxa"/>
          </w:tcPr>
          <w:p w14:paraId="64102E1D"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12</w:t>
            </w:r>
          </w:p>
        </w:tc>
        <w:tc>
          <w:tcPr>
            <w:tcW w:w="3113" w:type="dxa"/>
          </w:tcPr>
          <w:p w14:paraId="5BC5F0EA"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5,00%</w:t>
            </w:r>
          </w:p>
        </w:tc>
      </w:tr>
      <w:tr w:rsidR="0051698E" w:rsidRPr="00F944E7" w14:paraId="39046137" w14:textId="77777777" w:rsidTr="00376FE3">
        <w:tc>
          <w:tcPr>
            <w:tcW w:w="3435" w:type="dxa"/>
          </w:tcPr>
          <w:p w14:paraId="5BC207C8"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C</w:t>
            </w:r>
          </w:p>
        </w:tc>
        <w:tc>
          <w:tcPr>
            <w:tcW w:w="2693" w:type="dxa"/>
          </w:tcPr>
          <w:p w14:paraId="3DB17C97"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14</w:t>
            </w:r>
          </w:p>
        </w:tc>
        <w:tc>
          <w:tcPr>
            <w:tcW w:w="3113" w:type="dxa"/>
          </w:tcPr>
          <w:p w14:paraId="5D058D23"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6,00%</w:t>
            </w:r>
          </w:p>
        </w:tc>
      </w:tr>
      <w:tr w:rsidR="0051698E" w:rsidRPr="00F944E7" w14:paraId="1BC09991" w14:textId="77777777" w:rsidTr="00376FE3">
        <w:tc>
          <w:tcPr>
            <w:tcW w:w="3435" w:type="dxa"/>
          </w:tcPr>
          <w:p w14:paraId="78124B3A"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D</w:t>
            </w:r>
          </w:p>
        </w:tc>
        <w:tc>
          <w:tcPr>
            <w:tcW w:w="2693" w:type="dxa"/>
          </w:tcPr>
          <w:p w14:paraId="70DCDE83"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-3</w:t>
            </w:r>
          </w:p>
        </w:tc>
        <w:tc>
          <w:tcPr>
            <w:tcW w:w="3113" w:type="dxa"/>
          </w:tcPr>
          <w:p w14:paraId="64513DE6"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-11,00%</w:t>
            </w:r>
          </w:p>
        </w:tc>
      </w:tr>
    </w:tbl>
    <w:p w14:paraId="46D01090"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Варианты ответов:</w:t>
      </w:r>
    </w:p>
    <w:p w14:paraId="371849B1" w14:textId="77777777" w:rsidR="00376FE3" w:rsidRPr="00F944E7" w:rsidRDefault="00376FE3" w:rsidP="00DF5FAD">
      <w:pPr>
        <w:numPr>
          <w:ilvl w:val="0"/>
          <w:numId w:val="379"/>
        </w:numPr>
        <w:ind w:left="1104"/>
        <w:rPr>
          <w:rFonts w:asciiTheme="minorHAnsi" w:hAnsiTheme="minorHAnsi" w:cstheme="minorHAnsi"/>
        </w:rPr>
      </w:pPr>
      <w:r w:rsidRPr="00F944E7">
        <w:rPr>
          <w:rFonts w:asciiTheme="minorHAnsi" w:hAnsiTheme="minorHAnsi" w:cstheme="minorHAnsi"/>
        </w:rPr>
        <w:t>845</w:t>
      </w:r>
    </w:p>
    <w:p w14:paraId="39CFDBED" w14:textId="77777777" w:rsidR="00376FE3" w:rsidRPr="00F944E7" w:rsidRDefault="00376FE3" w:rsidP="00DF5FAD">
      <w:pPr>
        <w:numPr>
          <w:ilvl w:val="0"/>
          <w:numId w:val="379"/>
        </w:numPr>
        <w:ind w:left="1104"/>
        <w:rPr>
          <w:rFonts w:asciiTheme="minorHAnsi" w:hAnsiTheme="minorHAnsi" w:cstheme="minorHAnsi"/>
        </w:rPr>
      </w:pPr>
      <w:r w:rsidRPr="00F944E7">
        <w:rPr>
          <w:rFonts w:asciiTheme="minorHAnsi" w:hAnsiTheme="minorHAnsi" w:cstheme="minorHAnsi"/>
        </w:rPr>
        <w:t>805</w:t>
      </w:r>
    </w:p>
    <w:p w14:paraId="7634D7A7" w14:textId="77777777" w:rsidR="00376FE3" w:rsidRPr="00F944E7" w:rsidRDefault="00376FE3" w:rsidP="00DF5FAD">
      <w:pPr>
        <w:numPr>
          <w:ilvl w:val="0"/>
          <w:numId w:val="379"/>
        </w:numPr>
        <w:ind w:left="1104"/>
        <w:rPr>
          <w:rFonts w:asciiTheme="minorHAnsi" w:hAnsiTheme="minorHAnsi" w:cstheme="minorHAnsi"/>
        </w:rPr>
      </w:pPr>
      <w:r w:rsidRPr="00F944E7">
        <w:rPr>
          <w:rFonts w:asciiTheme="minorHAnsi" w:hAnsiTheme="minorHAnsi" w:cstheme="minorHAnsi"/>
        </w:rPr>
        <w:t>1365</w:t>
      </w:r>
    </w:p>
    <w:p w14:paraId="64422996" w14:textId="77777777" w:rsidR="00376FE3" w:rsidRPr="00F944E7" w:rsidRDefault="00376FE3" w:rsidP="00DF5FAD">
      <w:pPr>
        <w:numPr>
          <w:ilvl w:val="0"/>
          <w:numId w:val="379"/>
        </w:numPr>
        <w:ind w:left="1104"/>
        <w:rPr>
          <w:rFonts w:asciiTheme="minorHAnsi" w:hAnsiTheme="minorHAnsi" w:cstheme="minorHAnsi"/>
          <w:b/>
        </w:rPr>
      </w:pPr>
      <w:r w:rsidRPr="00F944E7">
        <w:rPr>
          <w:rFonts w:asciiTheme="minorHAnsi" w:hAnsiTheme="minorHAnsi" w:cstheme="minorHAnsi"/>
          <w:b/>
        </w:rPr>
        <w:t>1495</w:t>
      </w:r>
    </w:p>
    <w:p w14:paraId="59424C83" w14:textId="77777777" w:rsidR="00376FE3" w:rsidRPr="00F944E7" w:rsidRDefault="00376FE3" w:rsidP="00523C57">
      <w:pPr>
        <w:rPr>
          <w:rFonts w:asciiTheme="minorHAnsi" w:hAnsiTheme="minorHAnsi" w:cstheme="minorHAnsi"/>
        </w:rPr>
      </w:pPr>
    </w:p>
    <w:p w14:paraId="5F7E2271" w14:textId="77777777" w:rsidR="00376FE3" w:rsidRPr="00F944E7" w:rsidRDefault="00376FE3" w:rsidP="00523C57">
      <w:pPr>
        <w:jc w:val="both"/>
        <w:rPr>
          <w:rFonts w:asciiTheme="minorHAnsi" w:hAnsiTheme="minorHAnsi" w:cstheme="minorHAnsi"/>
        </w:rPr>
      </w:pPr>
      <w:r w:rsidRPr="00F944E7">
        <w:rPr>
          <w:rFonts w:asciiTheme="minorHAnsi" w:hAnsiTheme="minorHAnsi" w:cstheme="minorHAnsi"/>
          <w:b/>
          <w:bCs/>
        </w:rPr>
        <w:t>4.2.3.7.</w:t>
      </w:r>
      <w:r w:rsidRPr="00F944E7">
        <w:rPr>
          <w:rFonts w:asciiTheme="minorHAnsi" w:hAnsiTheme="minorHAnsi" w:cstheme="minorHAnsi"/>
        </w:rPr>
        <w:t> На основании приведенных ниже данных по компании-аналогу рассчитайте мультипликатор EV / EBITDA.</w:t>
      </w:r>
    </w:p>
    <w:tbl>
      <w:tblPr>
        <w:tblStyle w:val="a4"/>
        <w:tblW w:w="0" w:type="auto"/>
        <w:tblInd w:w="104" w:type="dxa"/>
        <w:tblLook w:val="04A0" w:firstRow="1" w:lastRow="0" w:firstColumn="1" w:lastColumn="0" w:noHBand="0" w:noVBand="1"/>
      </w:tblPr>
      <w:tblGrid>
        <w:gridCol w:w="6979"/>
        <w:gridCol w:w="2262"/>
      </w:tblGrid>
      <w:tr w:rsidR="0051698E" w:rsidRPr="00F944E7" w14:paraId="126DAE8F" w14:textId="77777777" w:rsidTr="00EA788F">
        <w:tc>
          <w:tcPr>
            <w:tcW w:w="6979" w:type="dxa"/>
          </w:tcPr>
          <w:p w14:paraId="04FC35A0" w14:textId="77777777" w:rsidR="00376FE3" w:rsidRPr="00F944E7" w:rsidRDefault="00376FE3" w:rsidP="008517B1">
            <w:pPr>
              <w:jc w:val="center"/>
              <w:rPr>
                <w:rFonts w:asciiTheme="minorHAnsi" w:hAnsiTheme="minorHAnsi" w:cstheme="minorHAnsi"/>
                <w:b/>
                <w:bCs/>
              </w:rPr>
            </w:pPr>
            <w:r w:rsidRPr="00F944E7">
              <w:rPr>
                <w:rFonts w:asciiTheme="minorHAnsi" w:hAnsiTheme="minorHAnsi" w:cstheme="minorHAnsi"/>
                <w:b/>
                <w:bCs/>
              </w:rPr>
              <w:t>Показатель</w:t>
            </w:r>
          </w:p>
        </w:tc>
        <w:tc>
          <w:tcPr>
            <w:tcW w:w="2262" w:type="dxa"/>
          </w:tcPr>
          <w:p w14:paraId="5AA1F62B" w14:textId="77777777" w:rsidR="00376FE3" w:rsidRPr="00F944E7" w:rsidRDefault="00376FE3" w:rsidP="008517B1">
            <w:pPr>
              <w:jc w:val="center"/>
              <w:rPr>
                <w:rFonts w:asciiTheme="minorHAnsi" w:hAnsiTheme="minorHAnsi" w:cstheme="minorHAnsi"/>
                <w:b/>
                <w:bCs/>
              </w:rPr>
            </w:pPr>
            <w:r w:rsidRPr="00F944E7">
              <w:rPr>
                <w:rFonts w:asciiTheme="minorHAnsi" w:hAnsiTheme="minorHAnsi" w:cstheme="minorHAnsi"/>
                <w:b/>
                <w:bCs/>
              </w:rPr>
              <w:t>Значение</w:t>
            </w:r>
          </w:p>
        </w:tc>
      </w:tr>
      <w:tr w:rsidR="0051698E" w:rsidRPr="00F944E7" w14:paraId="733D08B1" w14:textId="77777777" w:rsidTr="00EA788F">
        <w:tc>
          <w:tcPr>
            <w:tcW w:w="6979" w:type="dxa"/>
          </w:tcPr>
          <w:p w14:paraId="14CE5CBF"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Количество обыкновенных акций, млн шт.</w:t>
            </w:r>
          </w:p>
        </w:tc>
        <w:tc>
          <w:tcPr>
            <w:tcW w:w="2262" w:type="dxa"/>
          </w:tcPr>
          <w:p w14:paraId="4BC8D916"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1000</w:t>
            </w:r>
          </w:p>
        </w:tc>
      </w:tr>
      <w:tr w:rsidR="0051698E" w:rsidRPr="00F944E7" w14:paraId="560C5F24" w14:textId="77777777" w:rsidTr="00EA788F">
        <w:tc>
          <w:tcPr>
            <w:tcW w:w="6979" w:type="dxa"/>
          </w:tcPr>
          <w:p w14:paraId="07835721"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Количество привилегированных акций, млн шт.</w:t>
            </w:r>
          </w:p>
        </w:tc>
        <w:tc>
          <w:tcPr>
            <w:tcW w:w="2262" w:type="dxa"/>
          </w:tcPr>
          <w:p w14:paraId="54B244F5"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500</w:t>
            </w:r>
          </w:p>
        </w:tc>
      </w:tr>
      <w:tr w:rsidR="0051698E" w:rsidRPr="00F944E7" w14:paraId="7DDD4AFD" w14:textId="77777777" w:rsidTr="00EA788F">
        <w:tc>
          <w:tcPr>
            <w:tcW w:w="6979" w:type="dxa"/>
          </w:tcPr>
          <w:p w14:paraId="33AAD6C0"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Цена одной обыкновенной акции, руб.</w:t>
            </w:r>
          </w:p>
        </w:tc>
        <w:tc>
          <w:tcPr>
            <w:tcW w:w="2262" w:type="dxa"/>
          </w:tcPr>
          <w:p w14:paraId="3BFD4217"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10</w:t>
            </w:r>
          </w:p>
        </w:tc>
      </w:tr>
      <w:tr w:rsidR="0051698E" w:rsidRPr="00F944E7" w14:paraId="30A6774C" w14:textId="77777777" w:rsidTr="00EA788F">
        <w:tc>
          <w:tcPr>
            <w:tcW w:w="6979" w:type="dxa"/>
          </w:tcPr>
          <w:p w14:paraId="2D92B58F"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Цена одной привилегированной акции, руб.</w:t>
            </w:r>
          </w:p>
        </w:tc>
        <w:tc>
          <w:tcPr>
            <w:tcW w:w="2262" w:type="dxa"/>
          </w:tcPr>
          <w:p w14:paraId="704C0D48"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2</w:t>
            </w:r>
          </w:p>
        </w:tc>
      </w:tr>
      <w:tr w:rsidR="0051698E" w:rsidRPr="00F944E7" w14:paraId="3E700FAF" w14:textId="77777777" w:rsidTr="00EA788F">
        <w:tc>
          <w:tcPr>
            <w:tcW w:w="6979" w:type="dxa"/>
          </w:tcPr>
          <w:p w14:paraId="7D3B6710"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Долгосрочный процентный долг, млн руб.</w:t>
            </w:r>
          </w:p>
        </w:tc>
        <w:tc>
          <w:tcPr>
            <w:tcW w:w="2262" w:type="dxa"/>
          </w:tcPr>
          <w:p w14:paraId="6AEDC373"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1 000</w:t>
            </w:r>
          </w:p>
        </w:tc>
      </w:tr>
      <w:tr w:rsidR="0051698E" w:rsidRPr="00F944E7" w14:paraId="633B539F" w14:textId="77777777" w:rsidTr="00EA788F">
        <w:tc>
          <w:tcPr>
            <w:tcW w:w="6979" w:type="dxa"/>
          </w:tcPr>
          <w:p w14:paraId="6C167E9E"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EBIT, млн руб.</w:t>
            </w:r>
          </w:p>
        </w:tc>
        <w:tc>
          <w:tcPr>
            <w:tcW w:w="2262" w:type="dxa"/>
          </w:tcPr>
          <w:p w14:paraId="36046FA1"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2 000</w:t>
            </w:r>
          </w:p>
        </w:tc>
      </w:tr>
      <w:tr w:rsidR="0051698E" w:rsidRPr="00F944E7" w14:paraId="5C05AF59" w14:textId="77777777" w:rsidTr="00EA788F">
        <w:tc>
          <w:tcPr>
            <w:tcW w:w="6979" w:type="dxa"/>
          </w:tcPr>
          <w:p w14:paraId="7603D652"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Амортизация, млн руб.</w:t>
            </w:r>
          </w:p>
        </w:tc>
        <w:tc>
          <w:tcPr>
            <w:tcW w:w="2262" w:type="dxa"/>
          </w:tcPr>
          <w:p w14:paraId="0C4206A5"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100</w:t>
            </w:r>
          </w:p>
        </w:tc>
      </w:tr>
      <w:tr w:rsidR="0051698E" w:rsidRPr="00F944E7" w14:paraId="0E3132A1" w14:textId="77777777" w:rsidTr="00EA788F">
        <w:tc>
          <w:tcPr>
            <w:tcW w:w="6979" w:type="dxa"/>
          </w:tcPr>
          <w:p w14:paraId="6124C724"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Ставка налога на прибыль</w:t>
            </w:r>
          </w:p>
        </w:tc>
        <w:tc>
          <w:tcPr>
            <w:tcW w:w="2262" w:type="dxa"/>
          </w:tcPr>
          <w:p w14:paraId="5AF899CD"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20%</w:t>
            </w:r>
          </w:p>
        </w:tc>
      </w:tr>
    </w:tbl>
    <w:p w14:paraId="10700636"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Варианты ответов:</w:t>
      </w:r>
    </w:p>
    <w:p w14:paraId="34AAF02D" w14:textId="77777777" w:rsidR="00376FE3" w:rsidRPr="00F944E7" w:rsidRDefault="00376FE3" w:rsidP="00DF5FAD">
      <w:pPr>
        <w:numPr>
          <w:ilvl w:val="0"/>
          <w:numId w:val="380"/>
        </w:numPr>
        <w:ind w:left="1104"/>
        <w:rPr>
          <w:rFonts w:asciiTheme="minorHAnsi" w:hAnsiTheme="minorHAnsi" w:cstheme="minorHAnsi"/>
        </w:rPr>
      </w:pPr>
      <w:r w:rsidRPr="00F944E7">
        <w:rPr>
          <w:rFonts w:asciiTheme="minorHAnsi" w:hAnsiTheme="minorHAnsi" w:cstheme="minorHAnsi"/>
        </w:rPr>
        <w:t>6,3</w:t>
      </w:r>
    </w:p>
    <w:p w14:paraId="1CCCCEC8" w14:textId="77777777" w:rsidR="00376FE3" w:rsidRPr="00F944E7" w:rsidRDefault="00376FE3" w:rsidP="00DF5FAD">
      <w:pPr>
        <w:numPr>
          <w:ilvl w:val="0"/>
          <w:numId w:val="380"/>
        </w:numPr>
        <w:ind w:left="1104"/>
        <w:rPr>
          <w:rFonts w:asciiTheme="minorHAnsi" w:hAnsiTheme="minorHAnsi" w:cstheme="minorHAnsi"/>
          <w:b/>
        </w:rPr>
      </w:pPr>
      <w:r w:rsidRPr="00F944E7">
        <w:rPr>
          <w:rFonts w:asciiTheme="minorHAnsi" w:hAnsiTheme="minorHAnsi" w:cstheme="minorHAnsi"/>
          <w:b/>
        </w:rPr>
        <w:t>5,7</w:t>
      </w:r>
    </w:p>
    <w:p w14:paraId="78259FBA" w14:textId="77777777" w:rsidR="00376FE3" w:rsidRPr="00F944E7" w:rsidRDefault="00376FE3" w:rsidP="00DF5FAD">
      <w:pPr>
        <w:numPr>
          <w:ilvl w:val="0"/>
          <w:numId w:val="380"/>
        </w:numPr>
        <w:ind w:left="1104"/>
        <w:rPr>
          <w:rFonts w:asciiTheme="minorHAnsi" w:hAnsiTheme="minorHAnsi" w:cstheme="minorHAnsi"/>
        </w:rPr>
      </w:pPr>
      <w:r w:rsidRPr="00F944E7">
        <w:rPr>
          <w:rFonts w:asciiTheme="minorHAnsi" w:hAnsiTheme="minorHAnsi" w:cstheme="minorHAnsi"/>
        </w:rPr>
        <w:t>5,8</w:t>
      </w:r>
    </w:p>
    <w:p w14:paraId="566D90F0" w14:textId="77777777" w:rsidR="00376FE3" w:rsidRPr="00F944E7" w:rsidRDefault="00376FE3" w:rsidP="00DF5FAD">
      <w:pPr>
        <w:numPr>
          <w:ilvl w:val="0"/>
          <w:numId w:val="380"/>
        </w:numPr>
        <w:ind w:left="1104"/>
        <w:rPr>
          <w:rFonts w:asciiTheme="minorHAnsi" w:hAnsiTheme="minorHAnsi" w:cstheme="minorHAnsi"/>
        </w:rPr>
      </w:pPr>
      <w:r w:rsidRPr="00F944E7">
        <w:rPr>
          <w:rFonts w:asciiTheme="minorHAnsi" w:hAnsiTheme="minorHAnsi" w:cstheme="minorHAnsi"/>
        </w:rPr>
        <w:t>5,2</w:t>
      </w:r>
    </w:p>
    <w:p w14:paraId="445E3675" w14:textId="77777777" w:rsidR="00376FE3" w:rsidRPr="00F944E7" w:rsidRDefault="00376FE3" w:rsidP="00523C57">
      <w:pPr>
        <w:rPr>
          <w:rFonts w:asciiTheme="minorHAnsi" w:hAnsiTheme="minorHAnsi" w:cstheme="minorHAnsi"/>
        </w:rPr>
      </w:pPr>
    </w:p>
    <w:p w14:paraId="6D5BF63A" w14:textId="77777777" w:rsidR="00376FE3" w:rsidRPr="00F944E7" w:rsidRDefault="00376FE3" w:rsidP="00523C57">
      <w:pPr>
        <w:jc w:val="both"/>
        <w:rPr>
          <w:rFonts w:asciiTheme="minorHAnsi" w:hAnsiTheme="minorHAnsi" w:cstheme="minorHAnsi"/>
        </w:rPr>
      </w:pPr>
      <w:r w:rsidRPr="00F944E7">
        <w:rPr>
          <w:rFonts w:asciiTheme="minorHAnsi" w:hAnsiTheme="minorHAnsi" w:cstheme="minorHAnsi"/>
          <w:b/>
          <w:bCs/>
        </w:rPr>
        <w:lastRenderedPageBreak/>
        <w:t>4.2.3.8.</w:t>
      </w:r>
      <w:r w:rsidRPr="00F944E7">
        <w:rPr>
          <w:rFonts w:asciiTheme="minorHAnsi" w:hAnsiTheme="minorHAnsi" w:cstheme="minorHAnsi"/>
        </w:rPr>
        <w:t> Определить стоимость 8% пакета акции компании А, акции которой не котируются на рынке. Есть аналогичная компания, акции которой котируются на рынке, мажоритарный пакет акций которой продан был за 55 тыс. долл. Скидка на неликвидность 20%, премия за контроль 35%. Применение скидок обязательно.</w:t>
      </w:r>
    </w:p>
    <w:p w14:paraId="7C01F319" w14:textId="77777777" w:rsidR="00376FE3" w:rsidRPr="00F944E7" w:rsidRDefault="00376FE3" w:rsidP="00DF5FAD">
      <w:pPr>
        <w:numPr>
          <w:ilvl w:val="0"/>
          <w:numId w:val="381"/>
        </w:numPr>
        <w:ind w:left="1104"/>
        <w:rPr>
          <w:rFonts w:asciiTheme="minorHAnsi" w:hAnsiTheme="minorHAnsi" w:cstheme="minorHAnsi"/>
        </w:rPr>
      </w:pPr>
      <w:r w:rsidRPr="00F944E7">
        <w:rPr>
          <w:rFonts w:asciiTheme="minorHAnsi" w:hAnsiTheme="minorHAnsi" w:cstheme="minorHAnsi"/>
        </w:rPr>
        <w:t>3259</w:t>
      </w:r>
    </w:p>
    <w:p w14:paraId="71D7F2CD" w14:textId="77777777" w:rsidR="00376FE3" w:rsidRPr="00F944E7" w:rsidRDefault="00376FE3" w:rsidP="00DF5FAD">
      <w:pPr>
        <w:numPr>
          <w:ilvl w:val="0"/>
          <w:numId w:val="381"/>
        </w:numPr>
        <w:ind w:left="1104"/>
        <w:rPr>
          <w:rFonts w:asciiTheme="minorHAnsi" w:hAnsiTheme="minorHAnsi" w:cstheme="minorHAnsi"/>
          <w:b/>
        </w:rPr>
      </w:pPr>
      <w:r w:rsidRPr="00F944E7">
        <w:rPr>
          <w:rFonts w:asciiTheme="minorHAnsi" w:hAnsiTheme="minorHAnsi" w:cstheme="minorHAnsi"/>
          <w:b/>
        </w:rPr>
        <w:t>2607</w:t>
      </w:r>
    </w:p>
    <w:p w14:paraId="048A91E5" w14:textId="77777777" w:rsidR="00376FE3" w:rsidRPr="00F944E7" w:rsidRDefault="00376FE3" w:rsidP="00DF5FAD">
      <w:pPr>
        <w:numPr>
          <w:ilvl w:val="0"/>
          <w:numId w:val="381"/>
        </w:numPr>
        <w:ind w:left="1104"/>
        <w:rPr>
          <w:rFonts w:asciiTheme="minorHAnsi" w:hAnsiTheme="minorHAnsi" w:cstheme="minorHAnsi"/>
        </w:rPr>
      </w:pPr>
      <w:r w:rsidRPr="00F944E7">
        <w:rPr>
          <w:rFonts w:asciiTheme="minorHAnsi" w:hAnsiTheme="minorHAnsi" w:cstheme="minorHAnsi"/>
        </w:rPr>
        <w:t>2288</w:t>
      </w:r>
    </w:p>
    <w:p w14:paraId="530BB590" w14:textId="77777777" w:rsidR="00376FE3" w:rsidRPr="00F944E7" w:rsidRDefault="00376FE3" w:rsidP="00DF5FAD">
      <w:pPr>
        <w:numPr>
          <w:ilvl w:val="0"/>
          <w:numId w:val="381"/>
        </w:numPr>
        <w:ind w:left="1104"/>
        <w:rPr>
          <w:rFonts w:asciiTheme="minorHAnsi" w:hAnsiTheme="minorHAnsi" w:cstheme="minorHAnsi"/>
        </w:rPr>
      </w:pPr>
      <w:r w:rsidRPr="00F944E7">
        <w:rPr>
          <w:rFonts w:asciiTheme="minorHAnsi" w:hAnsiTheme="minorHAnsi" w:cstheme="minorHAnsi"/>
        </w:rPr>
        <w:t>4400</w:t>
      </w:r>
    </w:p>
    <w:p w14:paraId="03413812" w14:textId="77777777" w:rsidR="00376FE3" w:rsidRPr="00F944E7" w:rsidRDefault="00376FE3" w:rsidP="00523C57">
      <w:pPr>
        <w:rPr>
          <w:rFonts w:asciiTheme="minorHAnsi" w:hAnsiTheme="minorHAnsi" w:cstheme="minorHAnsi"/>
        </w:rPr>
      </w:pPr>
    </w:p>
    <w:p w14:paraId="7810CD72" w14:textId="77777777" w:rsidR="00E0470C" w:rsidRPr="00F944E7" w:rsidRDefault="00376FE3" w:rsidP="00523C57">
      <w:pPr>
        <w:jc w:val="both"/>
        <w:rPr>
          <w:rFonts w:asciiTheme="minorHAnsi" w:hAnsiTheme="minorHAnsi" w:cstheme="minorHAnsi"/>
        </w:rPr>
      </w:pPr>
      <w:r w:rsidRPr="00F944E7">
        <w:rPr>
          <w:rFonts w:asciiTheme="minorHAnsi" w:hAnsiTheme="minorHAnsi" w:cstheme="minorHAnsi"/>
          <w:b/>
          <w:bCs/>
        </w:rPr>
        <w:t>4.2.3.9.</w:t>
      </w:r>
      <w:r w:rsidRPr="00F944E7">
        <w:rPr>
          <w:rFonts w:asciiTheme="minorHAnsi" w:hAnsiTheme="minorHAnsi" w:cstheme="minorHAnsi"/>
        </w:rPr>
        <w:t> 80% акций завода по производству цемента (без премий) было приобретено в начале 2017 г. за 2,6 млрд руб. Посчитайте среднюю цену реализации 1 т цемента заводом по итогам 2016 г., при следующих условиях:</w:t>
      </w:r>
    </w:p>
    <w:p w14:paraId="37A6967D" w14:textId="77777777" w:rsidR="00E0470C" w:rsidRPr="00F944E7" w:rsidRDefault="00376FE3" w:rsidP="00523C57">
      <w:pPr>
        <w:jc w:val="both"/>
        <w:rPr>
          <w:rFonts w:asciiTheme="minorHAnsi" w:hAnsiTheme="minorHAnsi" w:cstheme="minorHAnsi"/>
        </w:rPr>
      </w:pPr>
      <w:r w:rsidRPr="00F944E7">
        <w:rPr>
          <w:rFonts w:asciiTheme="minorHAnsi" w:hAnsiTheme="minorHAnsi" w:cstheme="minorHAnsi"/>
        </w:rPr>
        <w:t>1) чистый долг завода составляет 3 млрд руб.;</w:t>
      </w:r>
    </w:p>
    <w:p w14:paraId="0CE7FE93" w14:textId="77777777" w:rsidR="00E0470C" w:rsidRPr="00F944E7" w:rsidRDefault="00376FE3" w:rsidP="00523C57">
      <w:pPr>
        <w:jc w:val="both"/>
        <w:rPr>
          <w:rFonts w:asciiTheme="minorHAnsi" w:hAnsiTheme="minorHAnsi" w:cstheme="minorHAnsi"/>
        </w:rPr>
      </w:pPr>
      <w:r w:rsidRPr="00F944E7">
        <w:rPr>
          <w:rFonts w:asciiTheme="minorHAnsi" w:hAnsiTheme="minorHAnsi" w:cstheme="minorHAnsi"/>
        </w:rPr>
        <w:t>2) сделка была осуществлена с мультипликатором EV/Выручка равным 2,5 (считается постоянным для отрасли в 2015-2016 гг);</w:t>
      </w:r>
    </w:p>
    <w:p w14:paraId="3B1DF39E" w14:textId="77777777" w:rsidR="00376FE3" w:rsidRPr="00F944E7" w:rsidRDefault="00376FE3" w:rsidP="00523C57">
      <w:pPr>
        <w:jc w:val="both"/>
        <w:rPr>
          <w:rFonts w:asciiTheme="minorHAnsi" w:hAnsiTheme="minorHAnsi" w:cstheme="minorHAnsi"/>
        </w:rPr>
      </w:pPr>
      <w:r w:rsidRPr="00F944E7">
        <w:rPr>
          <w:rFonts w:asciiTheme="minorHAnsi" w:hAnsiTheme="minorHAnsi" w:cstheme="minorHAnsi"/>
        </w:rPr>
        <w:t>3) объемы реализации в отчетном году снизились на 20% относительно эталонного 2015 г., когда завод впервые в истории продал 1,25 млн тонн цемента.</w:t>
      </w:r>
    </w:p>
    <w:p w14:paraId="0717C04E"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Варианты ответов:</w:t>
      </w:r>
    </w:p>
    <w:p w14:paraId="353923E3" w14:textId="77777777" w:rsidR="00376FE3" w:rsidRPr="00F944E7" w:rsidRDefault="00376FE3" w:rsidP="00DF5FAD">
      <w:pPr>
        <w:numPr>
          <w:ilvl w:val="0"/>
          <w:numId w:val="382"/>
        </w:numPr>
        <w:ind w:left="1104"/>
        <w:rPr>
          <w:rFonts w:asciiTheme="minorHAnsi" w:hAnsiTheme="minorHAnsi" w:cstheme="minorHAnsi"/>
          <w:b/>
        </w:rPr>
      </w:pPr>
      <w:r w:rsidRPr="00F944E7">
        <w:rPr>
          <w:rFonts w:asciiTheme="minorHAnsi" w:hAnsiTheme="minorHAnsi" w:cstheme="minorHAnsi"/>
          <w:b/>
        </w:rPr>
        <w:t>2 500 руб.</w:t>
      </w:r>
    </w:p>
    <w:p w14:paraId="6C22941A" w14:textId="77777777" w:rsidR="00376FE3" w:rsidRPr="00F944E7" w:rsidRDefault="00376FE3" w:rsidP="00DF5FAD">
      <w:pPr>
        <w:numPr>
          <w:ilvl w:val="0"/>
          <w:numId w:val="382"/>
        </w:numPr>
        <w:ind w:left="1104"/>
        <w:rPr>
          <w:rFonts w:asciiTheme="minorHAnsi" w:hAnsiTheme="minorHAnsi" w:cstheme="minorHAnsi"/>
        </w:rPr>
      </w:pPr>
      <w:r w:rsidRPr="00F944E7">
        <w:rPr>
          <w:rFonts w:asciiTheme="minorHAnsi" w:hAnsiTheme="minorHAnsi" w:cstheme="minorHAnsi"/>
        </w:rPr>
        <w:t>1 300 руб.</w:t>
      </w:r>
    </w:p>
    <w:p w14:paraId="0598A515" w14:textId="77777777" w:rsidR="00376FE3" w:rsidRPr="00F944E7" w:rsidRDefault="00376FE3" w:rsidP="00DF5FAD">
      <w:pPr>
        <w:numPr>
          <w:ilvl w:val="0"/>
          <w:numId w:val="382"/>
        </w:numPr>
        <w:ind w:left="1104"/>
        <w:rPr>
          <w:rFonts w:asciiTheme="minorHAnsi" w:hAnsiTheme="minorHAnsi" w:cstheme="minorHAnsi"/>
        </w:rPr>
      </w:pPr>
      <w:r w:rsidRPr="00F944E7">
        <w:rPr>
          <w:rFonts w:asciiTheme="minorHAnsi" w:hAnsiTheme="minorHAnsi" w:cstheme="minorHAnsi"/>
        </w:rPr>
        <w:t>2 240 руб.</w:t>
      </w:r>
    </w:p>
    <w:p w14:paraId="4C01BF04" w14:textId="77777777" w:rsidR="00376FE3" w:rsidRPr="00F944E7" w:rsidRDefault="00376FE3" w:rsidP="00DF5FAD">
      <w:pPr>
        <w:numPr>
          <w:ilvl w:val="0"/>
          <w:numId w:val="382"/>
        </w:numPr>
        <w:ind w:left="1104"/>
        <w:rPr>
          <w:rFonts w:asciiTheme="minorHAnsi" w:hAnsiTheme="minorHAnsi" w:cstheme="minorHAnsi"/>
        </w:rPr>
      </w:pPr>
      <w:r w:rsidRPr="00F944E7">
        <w:rPr>
          <w:rFonts w:asciiTheme="minorHAnsi" w:hAnsiTheme="minorHAnsi" w:cstheme="minorHAnsi"/>
        </w:rPr>
        <w:t>2 000 руб.</w:t>
      </w:r>
    </w:p>
    <w:p w14:paraId="7A09D29E" w14:textId="77777777" w:rsidR="00376FE3" w:rsidRPr="00F944E7" w:rsidRDefault="00376FE3" w:rsidP="00523C57">
      <w:pPr>
        <w:rPr>
          <w:rFonts w:asciiTheme="minorHAnsi" w:hAnsiTheme="minorHAnsi" w:cstheme="minorHAnsi"/>
        </w:rPr>
      </w:pPr>
    </w:p>
    <w:p w14:paraId="65E1F341" w14:textId="77777777" w:rsidR="00376FE3" w:rsidRPr="00F944E7" w:rsidRDefault="00376FE3" w:rsidP="00523C57">
      <w:pPr>
        <w:jc w:val="both"/>
        <w:rPr>
          <w:rFonts w:asciiTheme="minorHAnsi" w:hAnsiTheme="minorHAnsi" w:cstheme="minorHAnsi"/>
        </w:rPr>
      </w:pPr>
      <w:r w:rsidRPr="00F944E7">
        <w:rPr>
          <w:rFonts w:asciiTheme="minorHAnsi" w:hAnsiTheme="minorHAnsi" w:cstheme="minorHAnsi"/>
          <w:b/>
          <w:bCs/>
        </w:rPr>
        <w:t>4.2.3.10.</w:t>
      </w:r>
      <w:r w:rsidRPr="00F944E7">
        <w:rPr>
          <w:rFonts w:asciiTheme="minorHAnsi" w:hAnsiTheme="minorHAnsi" w:cstheme="minorHAnsi"/>
        </w:rPr>
        <w:t> Чистая прибыль на одну акцию (EPS) оцениваемой компании за 2017 г. составила 48 руб. Рыночная стоимость акции компании на 31.12.2017 г. составила 700 руб. В 1 квартале 2017 г. компания получила убыток от списания сырья и материалов в размере 16 руб. на акцию, а также непредвиденный убыток в размере 12 руб. на акцию. В 3 квартале компания получила доход от изменения в учетной политике расчета метода амортизации нематериальных активов в размере 19 руб. на акцию. В 4 квартале компания получила дополнительный доход от увеличения эффективности производственного процесса 20 руб. на акцию. Рассчитайте мультипликатор P/E с учетом нормализации прибыли.</w:t>
      </w:r>
    </w:p>
    <w:p w14:paraId="283DE832"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Варианты ответов:</w:t>
      </w:r>
    </w:p>
    <w:p w14:paraId="6A0188FF" w14:textId="77777777" w:rsidR="00376FE3" w:rsidRPr="00F944E7" w:rsidRDefault="00376FE3" w:rsidP="00DF5FAD">
      <w:pPr>
        <w:numPr>
          <w:ilvl w:val="0"/>
          <w:numId w:val="383"/>
        </w:numPr>
        <w:ind w:left="1104"/>
        <w:rPr>
          <w:rFonts w:asciiTheme="minorHAnsi" w:hAnsiTheme="minorHAnsi" w:cstheme="minorHAnsi"/>
        </w:rPr>
      </w:pPr>
      <w:r w:rsidRPr="00F944E7">
        <w:rPr>
          <w:rFonts w:asciiTheme="minorHAnsi" w:hAnsiTheme="minorHAnsi" w:cstheme="minorHAnsi"/>
        </w:rPr>
        <w:t>14,6</w:t>
      </w:r>
    </w:p>
    <w:p w14:paraId="57F19FBD" w14:textId="77777777" w:rsidR="00376FE3" w:rsidRPr="00F944E7" w:rsidRDefault="00376FE3" w:rsidP="00DF5FAD">
      <w:pPr>
        <w:numPr>
          <w:ilvl w:val="0"/>
          <w:numId w:val="383"/>
        </w:numPr>
        <w:ind w:left="1104"/>
        <w:rPr>
          <w:rFonts w:asciiTheme="minorHAnsi" w:hAnsiTheme="minorHAnsi" w:cstheme="minorHAnsi"/>
          <w:b/>
        </w:rPr>
      </w:pPr>
      <w:r w:rsidRPr="00F944E7">
        <w:rPr>
          <w:rFonts w:asciiTheme="minorHAnsi" w:hAnsiTheme="minorHAnsi" w:cstheme="minorHAnsi"/>
          <w:b/>
        </w:rPr>
        <w:t>12,3</w:t>
      </w:r>
    </w:p>
    <w:p w14:paraId="6B89EE39" w14:textId="77777777" w:rsidR="00376FE3" w:rsidRPr="00F944E7" w:rsidRDefault="00376FE3" w:rsidP="00DF5FAD">
      <w:pPr>
        <w:numPr>
          <w:ilvl w:val="0"/>
          <w:numId w:val="383"/>
        </w:numPr>
        <w:ind w:left="1104"/>
        <w:rPr>
          <w:rFonts w:asciiTheme="minorHAnsi" w:hAnsiTheme="minorHAnsi" w:cstheme="minorHAnsi"/>
        </w:rPr>
      </w:pPr>
      <w:r w:rsidRPr="00F944E7">
        <w:rPr>
          <w:rFonts w:asciiTheme="minorHAnsi" w:hAnsiTheme="minorHAnsi" w:cstheme="minorHAnsi"/>
        </w:rPr>
        <w:t>9,2</w:t>
      </w:r>
    </w:p>
    <w:p w14:paraId="2584F55F" w14:textId="77777777" w:rsidR="00376FE3" w:rsidRPr="00F944E7" w:rsidRDefault="00376FE3" w:rsidP="00DF5FAD">
      <w:pPr>
        <w:numPr>
          <w:ilvl w:val="0"/>
          <w:numId w:val="383"/>
        </w:numPr>
        <w:ind w:left="1104"/>
        <w:rPr>
          <w:rFonts w:asciiTheme="minorHAnsi" w:hAnsiTheme="minorHAnsi" w:cstheme="minorHAnsi"/>
        </w:rPr>
      </w:pPr>
      <w:r w:rsidRPr="00F944E7">
        <w:rPr>
          <w:rFonts w:asciiTheme="minorHAnsi" w:hAnsiTheme="minorHAnsi" w:cstheme="minorHAnsi"/>
        </w:rPr>
        <w:t>9,1</w:t>
      </w:r>
    </w:p>
    <w:p w14:paraId="78C6104E" w14:textId="77777777" w:rsidR="00376FE3" w:rsidRPr="00F944E7" w:rsidRDefault="00376FE3" w:rsidP="00523C57">
      <w:pPr>
        <w:rPr>
          <w:rFonts w:asciiTheme="minorHAnsi" w:hAnsiTheme="minorHAnsi" w:cstheme="minorHAnsi"/>
        </w:rPr>
      </w:pPr>
    </w:p>
    <w:p w14:paraId="616C7586" w14:textId="77777777" w:rsidR="00376FE3" w:rsidRPr="00F944E7" w:rsidRDefault="00376FE3" w:rsidP="00523C57">
      <w:pPr>
        <w:jc w:val="both"/>
        <w:rPr>
          <w:rFonts w:asciiTheme="minorHAnsi" w:hAnsiTheme="minorHAnsi" w:cstheme="minorHAnsi"/>
        </w:rPr>
      </w:pPr>
      <w:r w:rsidRPr="00F944E7">
        <w:rPr>
          <w:rFonts w:asciiTheme="minorHAnsi" w:hAnsiTheme="minorHAnsi" w:cstheme="minorHAnsi"/>
          <w:b/>
          <w:bCs/>
        </w:rPr>
        <w:t>4.2.3.11.</w:t>
      </w:r>
      <w:r w:rsidRPr="00F944E7">
        <w:rPr>
          <w:rFonts w:asciiTheme="minorHAnsi" w:hAnsiTheme="minorHAnsi" w:cstheme="minorHAnsi"/>
        </w:rPr>
        <w:t> Аналитик производит оценку миноритарного пакета (10% акций) через мультипликатор ЕV/EBITDA, равный 8x. Целевой уровень заемный капитал/собственный капитал для компаний аналогов равен 0,12, рыночная ставка процентов 10%. Данные по компании: EBIT 300, амортизация 20, денежные средства 23, балансовая стоимость долга 90 (долг будет погашен в 2017 году), проценты по кредиту -11%. График платежей по кредиту в 2016 и 2017 гг. приведён в таблице ниже:</w:t>
      </w:r>
    </w:p>
    <w:tbl>
      <w:tblPr>
        <w:tblStyle w:val="a4"/>
        <w:tblW w:w="0" w:type="auto"/>
        <w:tblInd w:w="104" w:type="dxa"/>
        <w:tblLook w:val="04A0" w:firstRow="1" w:lastRow="0" w:firstColumn="1" w:lastColumn="0" w:noHBand="0" w:noVBand="1"/>
      </w:tblPr>
      <w:tblGrid>
        <w:gridCol w:w="3435"/>
        <w:gridCol w:w="2410"/>
        <w:gridCol w:w="3396"/>
      </w:tblGrid>
      <w:tr w:rsidR="0051698E" w:rsidRPr="00F944E7" w14:paraId="49851A1F" w14:textId="77777777" w:rsidTr="00F83576">
        <w:tc>
          <w:tcPr>
            <w:tcW w:w="3435" w:type="dxa"/>
          </w:tcPr>
          <w:p w14:paraId="18E572D1" w14:textId="77777777" w:rsidR="00376FE3" w:rsidRPr="00F944E7" w:rsidRDefault="00376FE3" w:rsidP="008517B1">
            <w:pPr>
              <w:jc w:val="center"/>
              <w:rPr>
                <w:rFonts w:asciiTheme="minorHAnsi" w:hAnsiTheme="minorHAnsi" w:cstheme="minorHAnsi"/>
                <w:b/>
                <w:bCs/>
              </w:rPr>
            </w:pPr>
            <w:r w:rsidRPr="00F944E7">
              <w:rPr>
                <w:rFonts w:asciiTheme="minorHAnsi" w:hAnsiTheme="minorHAnsi" w:cstheme="minorHAnsi"/>
                <w:b/>
                <w:bCs/>
              </w:rPr>
              <w:t>Платеж</w:t>
            </w:r>
          </w:p>
        </w:tc>
        <w:tc>
          <w:tcPr>
            <w:tcW w:w="2410" w:type="dxa"/>
          </w:tcPr>
          <w:p w14:paraId="35728D4D" w14:textId="77777777" w:rsidR="00376FE3" w:rsidRPr="00F944E7" w:rsidRDefault="00376FE3" w:rsidP="008517B1">
            <w:pPr>
              <w:jc w:val="center"/>
              <w:rPr>
                <w:rFonts w:asciiTheme="minorHAnsi" w:hAnsiTheme="minorHAnsi" w:cstheme="minorHAnsi"/>
                <w:b/>
                <w:bCs/>
              </w:rPr>
            </w:pPr>
            <w:r w:rsidRPr="00F944E7">
              <w:rPr>
                <w:rFonts w:asciiTheme="minorHAnsi" w:hAnsiTheme="minorHAnsi" w:cstheme="minorHAnsi"/>
                <w:b/>
                <w:bCs/>
              </w:rPr>
              <w:t>2016</w:t>
            </w:r>
          </w:p>
        </w:tc>
        <w:tc>
          <w:tcPr>
            <w:tcW w:w="3396" w:type="dxa"/>
          </w:tcPr>
          <w:p w14:paraId="06A3807E" w14:textId="77777777" w:rsidR="00376FE3" w:rsidRPr="00F944E7" w:rsidRDefault="00376FE3" w:rsidP="008517B1">
            <w:pPr>
              <w:jc w:val="center"/>
              <w:rPr>
                <w:rFonts w:asciiTheme="minorHAnsi" w:hAnsiTheme="minorHAnsi" w:cstheme="minorHAnsi"/>
                <w:b/>
                <w:bCs/>
              </w:rPr>
            </w:pPr>
            <w:r w:rsidRPr="00F944E7">
              <w:rPr>
                <w:rFonts w:asciiTheme="minorHAnsi" w:hAnsiTheme="minorHAnsi" w:cstheme="minorHAnsi"/>
                <w:b/>
                <w:bCs/>
              </w:rPr>
              <w:t>2017</w:t>
            </w:r>
          </w:p>
        </w:tc>
      </w:tr>
      <w:tr w:rsidR="0051698E" w:rsidRPr="00F944E7" w14:paraId="285E16EF" w14:textId="77777777" w:rsidTr="00F83576">
        <w:tc>
          <w:tcPr>
            <w:tcW w:w="3435" w:type="dxa"/>
          </w:tcPr>
          <w:p w14:paraId="1247E185"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Долг</w:t>
            </w:r>
          </w:p>
        </w:tc>
        <w:tc>
          <w:tcPr>
            <w:tcW w:w="2410" w:type="dxa"/>
          </w:tcPr>
          <w:p w14:paraId="6AA35F04"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0</w:t>
            </w:r>
          </w:p>
        </w:tc>
        <w:tc>
          <w:tcPr>
            <w:tcW w:w="3396" w:type="dxa"/>
          </w:tcPr>
          <w:p w14:paraId="18810308"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90</w:t>
            </w:r>
          </w:p>
        </w:tc>
      </w:tr>
      <w:tr w:rsidR="0051698E" w:rsidRPr="00F944E7" w14:paraId="47817A88" w14:textId="77777777" w:rsidTr="00F83576">
        <w:tc>
          <w:tcPr>
            <w:tcW w:w="3435" w:type="dxa"/>
          </w:tcPr>
          <w:p w14:paraId="3CA29E2C"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Проценты</w:t>
            </w:r>
          </w:p>
        </w:tc>
        <w:tc>
          <w:tcPr>
            <w:tcW w:w="2410" w:type="dxa"/>
          </w:tcPr>
          <w:p w14:paraId="459AE589"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9,9</w:t>
            </w:r>
          </w:p>
        </w:tc>
        <w:tc>
          <w:tcPr>
            <w:tcW w:w="3396" w:type="dxa"/>
          </w:tcPr>
          <w:p w14:paraId="626493A8"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9,9</w:t>
            </w:r>
          </w:p>
        </w:tc>
      </w:tr>
    </w:tbl>
    <w:p w14:paraId="4D469FD4" w14:textId="77777777" w:rsidR="00376FE3" w:rsidRPr="00F944E7" w:rsidRDefault="00376FE3" w:rsidP="00523C57">
      <w:pPr>
        <w:rPr>
          <w:rFonts w:asciiTheme="minorHAnsi" w:hAnsiTheme="minorHAnsi" w:cstheme="minorHAnsi"/>
        </w:rPr>
      </w:pPr>
      <w:r w:rsidRPr="00F944E7">
        <w:rPr>
          <w:rFonts w:asciiTheme="minorHAnsi" w:hAnsiTheme="minorHAnsi" w:cstheme="minorHAnsi"/>
        </w:rPr>
        <w:t>Варианты ответов:</w:t>
      </w:r>
    </w:p>
    <w:p w14:paraId="296E5B7D" w14:textId="77777777" w:rsidR="00376FE3" w:rsidRPr="00F944E7" w:rsidRDefault="00376FE3" w:rsidP="00DF5FAD">
      <w:pPr>
        <w:numPr>
          <w:ilvl w:val="0"/>
          <w:numId w:val="384"/>
        </w:numPr>
        <w:ind w:left="1104"/>
        <w:rPr>
          <w:rFonts w:asciiTheme="minorHAnsi" w:hAnsiTheme="minorHAnsi" w:cstheme="minorHAnsi"/>
        </w:rPr>
      </w:pPr>
      <w:r w:rsidRPr="00F944E7">
        <w:rPr>
          <w:rFonts w:asciiTheme="minorHAnsi" w:hAnsiTheme="minorHAnsi" w:cstheme="minorHAnsi"/>
        </w:rPr>
        <w:t>233,14</w:t>
      </w:r>
    </w:p>
    <w:p w14:paraId="09B88B3A" w14:textId="77777777" w:rsidR="00376FE3" w:rsidRPr="00F944E7" w:rsidRDefault="00376FE3" w:rsidP="00DF5FAD">
      <w:pPr>
        <w:numPr>
          <w:ilvl w:val="0"/>
          <w:numId w:val="384"/>
        </w:numPr>
        <w:ind w:left="1104"/>
        <w:rPr>
          <w:rFonts w:asciiTheme="minorHAnsi" w:hAnsiTheme="minorHAnsi" w:cstheme="minorHAnsi"/>
        </w:rPr>
      </w:pPr>
      <w:r w:rsidRPr="00F944E7">
        <w:rPr>
          <w:rFonts w:asciiTheme="minorHAnsi" w:hAnsiTheme="minorHAnsi" w:cstheme="minorHAnsi"/>
        </w:rPr>
        <w:t>247,32</w:t>
      </w:r>
    </w:p>
    <w:p w14:paraId="07C1E81F" w14:textId="77777777" w:rsidR="00376FE3" w:rsidRPr="00F944E7" w:rsidRDefault="00376FE3" w:rsidP="00DF5FAD">
      <w:pPr>
        <w:numPr>
          <w:ilvl w:val="0"/>
          <w:numId w:val="384"/>
        </w:numPr>
        <w:ind w:left="1104"/>
        <w:rPr>
          <w:rFonts w:asciiTheme="minorHAnsi" w:hAnsiTheme="minorHAnsi" w:cstheme="minorHAnsi"/>
          <w:b/>
        </w:rPr>
      </w:pPr>
      <w:r w:rsidRPr="00F944E7">
        <w:rPr>
          <w:rFonts w:asciiTheme="minorHAnsi" w:hAnsiTheme="minorHAnsi" w:cstheme="minorHAnsi"/>
          <w:b/>
        </w:rPr>
        <w:lastRenderedPageBreak/>
        <w:t>249,14</w:t>
      </w:r>
    </w:p>
    <w:p w14:paraId="34F29BA5" w14:textId="77777777" w:rsidR="00376FE3" w:rsidRPr="00F944E7" w:rsidRDefault="00376FE3" w:rsidP="00DF5FAD">
      <w:pPr>
        <w:numPr>
          <w:ilvl w:val="0"/>
          <w:numId w:val="384"/>
        </w:numPr>
        <w:ind w:left="1104"/>
        <w:rPr>
          <w:rFonts w:asciiTheme="minorHAnsi" w:hAnsiTheme="minorHAnsi" w:cstheme="minorHAnsi"/>
        </w:rPr>
      </w:pPr>
      <w:r w:rsidRPr="00F944E7">
        <w:rPr>
          <w:rFonts w:asciiTheme="minorHAnsi" w:hAnsiTheme="minorHAnsi" w:cstheme="minorHAnsi"/>
        </w:rPr>
        <w:t>249,30</w:t>
      </w:r>
    </w:p>
    <w:p w14:paraId="5A49CD20" w14:textId="77777777" w:rsidR="00376FE3" w:rsidRPr="00F944E7" w:rsidRDefault="00376FE3" w:rsidP="00DF5FAD">
      <w:pPr>
        <w:numPr>
          <w:ilvl w:val="0"/>
          <w:numId w:val="384"/>
        </w:numPr>
        <w:ind w:left="1104"/>
        <w:rPr>
          <w:rFonts w:asciiTheme="minorHAnsi" w:hAnsiTheme="minorHAnsi" w:cstheme="minorHAnsi"/>
        </w:rPr>
      </w:pPr>
      <w:r w:rsidRPr="00F944E7">
        <w:rPr>
          <w:rFonts w:asciiTheme="minorHAnsi" w:hAnsiTheme="minorHAnsi" w:cstheme="minorHAnsi"/>
        </w:rPr>
        <w:t>256,00</w:t>
      </w:r>
    </w:p>
    <w:p w14:paraId="5C4F29B4" w14:textId="77777777" w:rsidR="00376FE3" w:rsidRPr="00F944E7" w:rsidRDefault="00376FE3" w:rsidP="00DF5FAD">
      <w:pPr>
        <w:numPr>
          <w:ilvl w:val="0"/>
          <w:numId w:val="384"/>
        </w:numPr>
        <w:ind w:left="1104"/>
        <w:rPr>
          <w:rFonts w:asciiTheme="minorHAnsi" w:hAnsiTheme="minorHAnsi" w:cstheme="minorHAnsi"/>
        </w:rPr>
      </w:pPr>
      <w:r w:rsidRPr="00F944E7">
        <w:rPr>
          <w:rFonts w:asciiTheme="minorHAnsi" w:hAnsiTheme="minorHAnsi" w:cstheme="minorHAnsi"/>
        </w:rPr>
        <w:t>265,16</w:t>
      </w:r>
    </w:p>
    <w:p w14:paraId="63FFB980" w14:textId="77777777" w:rsidR="00372915" w:rsidRPr="00F944E7" w:rsidRDefault="00372915" w:rsidP="00523C57">
      <w:pPr>
        <w:rPr>
          <w:rFonts w:asciiTheme="minorHAnsi" w:hAnsiTheme="minorHAnsi" w:cstheme="minorHAnsi"/>
          <w:sz w:val="22"/>
          <w:szCs w:val="22"/>
        </w:rPr>
      </w:pPr>
    </w:p>
    <w:p w14:paraId="647C5EE8" w14:textId="4B44916D" w:rsidR="00D554E1" w:rsidRPr="00F944E7" w:rsidRDefault="00D554E1" w:rsidP="00523C57">
      <w:pPr>
        <w:jc w:val="both"/>
        <w:rPr>
          <w:rFonts w:asciiTheme="minorHAnsi" w:hAnsiTheme="minorHAnsi" w:cstheme="minorHAnsi"/>
          <w:bCs/>
        </w:rPr>
      </w:pPr>
      <w:r w:rsidRPr="00F944E7">
        <w:rPr>
          <w:rFonts w:asciiTheme="minorHAnsi" w:hAnsiTheme="minorHAnsi" w:cstheme="minorHAnsi"/>
          <w:b/>
          <w:bCs/>
        </w:rPr>
        <w:t xml:space="preserve">4.2.3.12. </w:t>
      </w:r>
      <w:r w:rsidRPr="00F944E7">
        <w:rPr>
          <w:rFonts w:asciiTheme="minorHAnsi" w:hAnsiTheme="minorHAnsi" w:cstheme="minorHAnsi"/>
          <w:bCs/>
        </w:rPr>
        <w:t xml:space="preserve">Аналитик производит оценку миноритарного пакета (10% акций) через мультипликатор ЕV/EBITDA, равный 8x. Дата оценки 31.12.2017. Целевой уровень </w:t>
      </w:r>
      <w:r w:rsidR="004064D6" w:rsidRPr="00F944E7">
        <w:rPr>
          <w:rFonts w:asciiTheme="minorHAnsi" w:hAnsiTheme="minorHAnsi" w:cstheme="minorHAnsi"/>
          <w:bCs/>
        </w:rPr>
        <w:t>«</w:t>
      </w:r>
      <w:r w:rsidRPr="00F944E7">
        <w:rPr>
          <w:rFonts w:asciiTheme="minorHAnsi" w:hAnsiTheme="minorHAnsi" w:cstheme="minorHAnsi"/>
          <w:bCs/>
        </w:rPr>
        <w:t>заемный капитал/собственный капитал</w:t>
      </w:r>
      <w:r w:rsidR="004064D6" w:rsidRPr="00F944E7">
        <w:rPr>
          <w:rFonts w:asciiTheme="minorHAnsi" w:hAnsiTheme="minorHAnsi" w:cstheme="minorHAnsi"/>
          <w:bCs/>
        </w:rPr>
        <w:t>»</w:t>
      </w:r>
      <w:r w:rsidRPr="00F944E7">
        <w:rPr>
          <w:rFonts w:asciiTheme="minorHAnsi" w:hAnsiTheme="minorHAnsi" w:cstheme="minorHAnsi"/>
          <w:bCs/>
        </w:rPr>
        <w:t xml:space="preserve"> для компаний</w:t>
      </w:r>
      <w:r w:rsidR="004064D6" w:rsidRPr="00F944E7">
        <w:rPr>
          <w:rFonts w:asciiTheme="minorHAnsi" w:hAnsiTheme="minorHAnsi" w:cstheme="minorHAnsi"/>
          <w:bCs/>
        </w:rPr>
        <w:t>-</w:t>
      </w:r>
      <w:r w:rsidRPr="00F944E7">
        <w:rPr>
          <w:rFonts w:asciiTheme="minorHAnsi" w:hAnsiTheme="minorHAnsi" w:cstheme="minorHAnsi"/>
          <w:bCs/>
        </w:rPr>
        <w:t>аналогов равен 0,12, рыночная ставка процентов 10%. Данные по компании: EBIT 300, амортизация 20, денежные средства 23, балансовая стоимость долга 90, проценты по кредиту 11%. График платежей по кредиту приведён в таблице ниже:</w:t>
      </w:r>
    </w:p>
    <w:p w14:paraId="208BE1AF" w14:textId="77777777" w:rsidR="00524AC8" w:rsidRPr="00F944E7" w:rsidRDefault="00524AC8" w:rsidP="00523C57">
      <w:pPr>
        <w:jc w:val="both"/>
        <w:rPr>
          <w:rFonts w:asciiTheme="minorHAnsi" w:hAnsiTheme="minorHAnsi" w:cstheme="minorHAnsi"/>
          <w:bCs/>
        </w:rPr>
      </w:pPr>
    </w:p>
    <w:tbl>
      <w:tblPr>
        <w:tblStyle w:val="a4"/>
        <w:tblW w:w="0" w:type="auto"/>
        <w:tblInd w:w="104" w:type="dxa"/>
        <w:tblLook w:val="04A0" w:firstRow="1" w:lastRow="0" w:firstColumn="1" w:lastColumn="0" w:noHBand="0" w:noVBand="1"/>
      </w:tblPr>
      <w:tblGrid>
        <w:gridCol w:w="3435"/>
        <w:gridCol w:w="2410"/>
        <w:gridCol w:w="3396"/>
      </w:tblGrid>
      <w:tr w:rsidR="0051698E" w:rsidRPr="00F944E7" w14:paraId="3E494909" w14:textId="77777777" w:rsidTr="00C7281B">
        <w:tc>
          <w:tcPr>
            <w:tcW w:w="3435" w:type="dxa"/>
          </w:tcPr>
          <w:p w14:paraId="1251CA58" w14:textId="77777777" w:rsidR="00D554E1" w:rsidRPr="00F944E7" w:rsidRDefault="00D554E1" w:rsidP="008517B1">
            <w:pPr>
              <w:jc w:val="center"/>
              <w:rPr>
                <w:rFonts w:asciiTheme="minorHAnsi" w:hAnsiTheme="minorHAnsi" w:cstheme="minorHAnsi"/>
                <w:b/>
                <w:bCs/>
              </w:rPr>
            </w:pPr>
            <w:r w:rsidRPr="00F944E7">
              <w:rPr>
                <w:rFonts w:asciiTheme="minorHAnsi" w:hAnsiTheme="minorHAnsi" w:cstheme="minorHAnsi"/>
                <w:b/>
                <w:bCs/>
              </w:rPr>
              <w:t>Платеж</w:t>
            </w:r>
          </w:p>
        </w:tc>
        <w:tc>
          <w:tcPr>
            <w:tcW w:w="2410" w:type="dxa"/>
          </w:tcPr>
          <w:p w14:paraId="66CC4033" w14:textId="77777777" w:rsidR="00D554E1" w:rsidRPr="00F944E7" w:rsidRDefault="00D554E1" w:rsidP="008517B1">
            <w:pPr>
              <w:jc w:val="center"/>
              <w:rPr>
                <w:rFonts w:asciiTheme="minorHAnsi" w:hAnsiTheme="minorHAnsi" w:cstheme="minorHAnsi"/>
                <w:b/>
                <w:bCs/>
              </w:rPr>
            </w:pPr>
            <w:r w:rsidRPr="00F944E7">
              <w:rPr>
                <w:rFonts w:asciiTheme="minorHAnsi" w:hAnsiTheme="minorHAnsi" w:cstheme="minorHAnsi"/>
                <w:b/>
                <w:bCs/>
              </w:rPr>
              <w:t>2016</w:t>
            </w:r>
          </w:p>
        </w:tc>
        <w:tc>
          <w:tcPr>
            <w:tcW w:w="3396" w:type="dxa"/>
          </w:tcPr>
          <w:p w14:paraId="44C7C124" w14:textId="77777777" w:rsidR="00D554E1" w:rsidRPr="00F944E7" w:rsidRDefault="00D554E1" w:rsidP="008517B1">
            <w:pPr>
              <w:jc w:val="center"/>
              <w:rPr>
                <w:rFonts w:asciiTheme="minorHAnsi" w:hAnsiTheme="minorHAnsi" w:cstheme="minorHAnsi"/>
                <w:b/>
                <w:bCs/>
              </w:rPr>
            </w:pPr>
            <w:r w:rsidRPr="00F944E7">
              <w:rPr>
                <w:rFonts w:asciiTheme="minorHAnsi" w:hAnsiTheme="minorHAnsi" w:cstheme="minorHAnsi"/>
                <w:b/>
                <w:bCs/>
              </w:rPr>
              <w:t>2017</w:t>
            </w:r>
          </w:p>
        </w:tc>
      </w:tr>
      <w:tr w:rsidR="0051698E" w:rsidRPr="00F944E7" w14:paraId="72BFE590" w14:textId="77777777" w:rsidTr="00C7281B">
        <w:tc>
          <w:tcPr>
            <w:tcW w:w="3435" w:type="dxa"/>
          </w:tcPr>
          <w:p w14:paraId="1C83B8A3" w14:textId="77777777" w:rsidR="00D554E1" w:rsidRPr="00F944E7" w:rsidRDefault="00D554E1" w:rsidP="00523C57">
            <w:pPr>
              <w:jc w:val="both"/>
              <w:rPr>
                <w:rFonts w:asciiTheme="minorHAnsi" w:hAnsiTheme="minorHAnsi" w:cstheme="minorHAnsi"/>
                <w:bCs/>
              </w:rPr>
            </w:pPr>
            <w:r w:rsidRPr="00F944E7">
              <w:rPr>
                <w:rFonts w:asciiTheme="minorHAnsi" w:hAnsiTheme="minorHAnsi" w:cstheme="minorHAnsi"/>
                <w:bCs/>
              </w:rPr>
              <w:t>Долг</w:t>
            </w:r>
          </w:p>
        </w:tc>
        <w:tc>
          <w:tcPr>
            <w:tcW w:w="2410" w:type="dxa"/>
          </w:tcPr>
          <w:p w14:paraId="044EFAF1" w14:textId="77777777" w:rsidR="00D554E1" w:rsidRPr="00F944E7" w:rsidRDefault="00D554E1" w:rsidP="00523C57">
            <w:pPr>
              <w:jc w:val="both"/>
              <w:rPr>
                <w:rFonts w:asciiTheme="minorHAnsi" w:hAnsiTheme="minorHAnsi" w:cstheme="minorHAnsi"/>
                <w:bCs/>
              </w:rPr>
            </w:pPr>
            <w:r w:rsidRPr="00F944E7">
              <w:rPr>
                <w:rFonts w:asciiTheme="minorHAnsi" w:hAnsiTheme="minorHAnsi" w:cstheme="minorHAnsi"/>
                <w:bCs/>
              </w:rPr>
              <w:t>0</w:t>
            </w:r>
          </w:p>
        </w:tc>
        <w:tc>
          <w:tcPr>
            <w:tcW w:w="3396" w:type="dxa"/>
          </w:tcPr>
          <w:p w14:paraId="64FDAC17" w14:textId="77777777" w:rsidR="00D554E1" w:rsidRPr="00F944E7" w:rsidRDefault="00D554E1" w:rsidP="00523C57">
            <w:pPr>
              <w:jc w:val="both"/>
              <w:rPr>
                <w:rFonts w:asciiTheme="minorHAnsi" w:hAnsiTheme="minorHAnsi" w:cstheme="minorHAnsi"/>
                <w:bCs/>
              </w:rPr>
            </w:pPr>
            <w:r w:rsidRPr="00F944E7">
              <w:rPr>
                <w:rFonts w:asciiTheme="minorHAnsi" w:hAnsiTheme="minorHAnsi" w:cstheme="minorHAnsi"/>
                <w:bCs/>
              </w:rPr>
              <w:t>90</w:t>
            </w:r>
          </w:p>
        </w:tc>
      </w:tr>
      <w:tr w:rsidR="0051698E" w:rsidRPr="00F944E7" w14:paraId="4A8979F2" w14:textId="77777777" w:rsidTr="00C7281B">
        <w:tc>
          <w:tcPr>
            <w:tcW w:w="3435" w:type="dxa"/>
          </w:tcPr>
          <w:p w14:paraId="46D6C524" w14:textId="77777777" w:rsidR="00D554E1" w:rsidRPr="00F944E7" w:rsidRDefault="00D554E1" w:rsidP="00523C57">
            <w:pPr>
              <w:jc w:val="both"/>
              <w:rPr>
                <w:rFonts w:asciiTheme="minorHAnsi" w:hAnsiTheme="minorHAnsi" w:cstheme="minorHAnsi"/>
                <w:bCs/>
              </w:rPr>
            </w:pPr>
            <w:r w:rsidRPr="00F944E7">
              <w:rPr>
                <w:rFonts w:asciiTheme="minorHAnsi" w:hAnsiTheme="minorHAnsi" w:cstheme="minorHAnsi"/>
                <w:bCs/>
              </w:rPr>
              <w:t>Проценты</w:t>
            </w:r>
          </w:p>
        </w:tc>
        <w:tc>
          <w:tcPr>
            <w:tcW w:w="2410" w:type="dxa"/>
          </w:tcPr>
          <w:p w14:paraId="3855CB6C" w14:textId="77777777" w:rsidR="00D554E1" w:rsidRPr="00F944E7" w:rsidRDefault="00D554E1" w:rsidP="00523C57">
            <w:pPr>
              <w:jc w:val="both"/>
              <w:rPr>
                <w:rFonts w:asciiTheme="minorHAnsi" w:hAnsiTheme="minorHAnsi" w:cstheme="minorHAnsi"/>
                <w:bCs/>
              </w:rPr>
            </w:pPr>
            <w:r w:rsidRPr="00F944E7">
              <w:rPr>
                <w:rFonts w:asciiTheme="minorHAnsi" w:hAnsiTheme="minorHAnsi" w:cstheme="minorHAnsi"/>
                <w:bCs/>
              </w:rPr>
              <w:t>9,9</w:t>
            </w:r>
          </w:p>
        </w:tc>
        <w:tc>
          <w:tcPr>
            <w:tcW w:w="3396" w:type="dxa"/>
          </w:tcPr>
          <w:p w14:paraId="4E69C3CD" w14:textId="77777777" w:rsidR="00D554E1" w:rsidRPr="00F944E7" w:rsidRDefault="00D554E1" w:rsidP="00523C57">
            <w:pPr>
              <w:jc w:val="both"/>
              <w:rPr>
                <w:rFonts w:asciiTheme="minorHAnsi" w:hAnsiTheme="minorHAnsi" w:cstheme="minorHAnsi"/>
                <w:bCs/>
              </w:rPr>
            </w:pPr>
            <w:r w:rsidRPr="00F944E7">
              <w:rPr>
                <w:rFonts w:asciiTheme="minorHAnsi" w:hAnsiTheme="minorHAnsi" w:cstheme="minorHAnsi"/>
                <w:bCs/>
              </w:rPr>
              <w:t>9,9</w:t>
            </w:r>
          </w:p>
        </w:tc>
      </w:tr>
    </w:tbl>
    <w:p w14:paraId="17181707" w14:textId="77777777" w:rsidR="00D554E1" w:rsidRPr="00F944E7" w:rsidRDefault="00D554E1" w:rsidP="00523C57">
      <w:pPr>
        <w:rPr>
          <w:rFonts w:asciiTheme="minorHAnsi" w:hAnsiTheme="minorHAnsi" w:cstheme="minorHAnsi"/>
          <w:bCs/>
        </w:rPr>
      </w:pPr>
      <w:r w:rsidRPr="00F944E7">
        <w:rPr>
          <w:rFonts w:asciiTheme="minorHAnsi" w:hAnsiTheme="minorHAnsi" w:cstheme="minorHAnsi"/>
          <w:bCs/>
        </w:rPr>
        <w:t>Варианты ответов:</w:t>
      </w:r>
    </w:p>
    <w:p w14:paraId="1238206B" w14:textId="77777777" w:rsidR="00D554E1" w:rsidRPr="00F944E7" w:rsidRDefault="00D554E1" w:rsidP="00336075">
      <w:pPr>
        <w:numPr>
          <w:ilvl w:val="0"/>
          <w:numId w:val="666"/>
        </w:numPr>
        <w:rPr>
          <w:rFonts w:asciiTheme="minorHAnsi" w:hAnsiTheme="minorHAnsi" w:cstheme="minorHAnsi"/>
          <w:bCs/>
        </w:rPr>
      </w:pPr>
      <w:r w:rsidRPr="00F944E7">
        <w:rPr>
          <w:rFonts w:asciiTheme="minorHAnsi" w:hAnsiTheme="minorHAnsi" w:cstheme="minorHAnsi"/>
          <w:bCs/>
        </w:rPr>
        <w:t>233,14</w:t>
      </w:r>
    </w:p>
    <w:p w14:paraId="0E40572E" w14:textId="77777777" w:rsidR="00D554E1" w:rsidRPr="00F944E7" w:rsidRDefault="00D554E1" w:rsidP="00336075">
      <w:pPr>
        <w:numPr>
          <w:ilvl w:val="0"/>
          <w:numId w:val="666"/>
        </w:numPr>
        <w:rPr>
          <w:rFonts w:asciiTheme="minorHAnsi" w:hAnsiTheme="minorHAnsi" w:cstheme="minorHAnsi"/>
          <w:bCs/>
        </w:rPr>
      </w:pPr>
      <w:r w:rsidRPr="00F944E7">
        <w:rPr>
          <w:rFonts w:asciiTheme="minorHAnsi" w:hAnsiTheme="minorHAnsi" w:cstheme="minorHAnsi"/>
          <w:bCs/>
        </w:rPr>
        <w:t>249,14</w:t>
      </w:r>
    </w:p>
    <w:p w14:paraId="555D3CED" w14:textId="77777777" w:rsidR="00D554E1" w:rsidRPr="00F944E7" w:rsidRDefault="00D554E1" w:rsidP="00336075">
      <w:pPr>
        <w:numPr>
          <w:ilvl w:val="0"/>
          <w:numId w:val="666"/>
        </w:numPr>
        <w:rPr>
          <w:rFonts w:asciiTheme="minorHAnsi" w:hAnsiTheme="minorHAnsi" w:cstheme="minorHAnsi"/>
          <w:bCs/>
        </w:rPr>
      </w:pPr>
      <w:r w:rsidRPr="00F944E7">
        <w:rPr>
          <w:rFonts w:asciiTheme="minorHAnsi" w:hAnsiTheme="minorHAnsi" w:cstheme="minorHAnsi"/>
          <w:bCs/>
        </w:rPr>
        <w:t>249,30</w:t>
      </w:r>
    </w:p>
    <w:p w14:paraId="74F7394B" w14:textId="77777777" w:rsidR="00D554E1" w:rsidRPr="00F944E7" w:rsidRDefault="00D554E1" w:rsidP="00336075">
      <w:pPr>
        <w:numPr>
          <w:ilvl w:val="0"/>
          <w:numId w:val="666"/>
        </w:numPr>
        <w:rPr>
          <w:rFonts w:asciiTheme="minorHAnsi" w:hAnsiTheme="minorHAnsi" w:cstheme="minorHAnsi"/>
          <w:bCs/>
        </w:rPr>
      </w:pPr>
      <w:r w:rsidRPr="00F944E7">
        <w:rPr>
          <w:rFonts w:asciiTheme="minorHAnsi" w:hAnsiTheme="minorHAnsi" w:cstheme="minorHAnsi"/>
          <w:bCs/>
        </w:rPr>
        <w:t>256,00</w:t>
      </w:r>
    </w:p>
    <w:p w14:paraId="4B5DF359" w14:textId="77777777" w:rsidR="00D554E1" w:rsidRPr="00F944E7" w:rsidRDefault="00D554E1" w:rsidP="00336075">
      <w:pPr>
        <w:numPr>
          <w:ilvl w:val="0"/>
          <w:numId w:val="666"/>
        </w:numPr>
        <w:rPr>
          <w:rFonts w:asciiTheme="minorHAnsi" w:hAnsiTheme="minorHAnsi" w:cstheme="minorHAnsi"/>
          <w:b/>
          <w:bCs/>
        </w:rPr>
      </w:pPr>
      <w:r w:rsidRPr="00F944E7">
        <w:rPr>
          <w:rFonts w:asciiTheme="minorHAnsi" w:hAnsiTheme="minorHAnsi" w:cstheme="minorHAnsi"/>
          <w:b/>
          <w:bCs/>
        </w:rPr>
        <w:t>258,30</w:t>
      </w:r>
    </w:p>
    <w:p w14:paraId="6E4D75F8" w14:textId="77777777" w:rsidR="00D554E1" w:rsidRPr="00F944E7" w:rsidRDefault="00D554E1" w:rsidP="00336075">
      <w:pPr>
        <w:numPr>
          <w:ilvl w:val="0"/>
          <w:numId w:val="666"/>
        </w:numPr>
        <w:rPr>
          <w:rFonts w:asciiTheme="minorHAnsi" w:hAnsiTheme="minorHAnsi" w:cstheme="minorHAnsi"/>
          <w:bCs/>
        </w:rPr>
      </w:pPr>
      <w:r w:rsidRPr="00F944E7">
        <w:rPr>
          <w:rFonts w:asciiTheme="minorHAnsi" w:hAnsiTheme="minorHAnsi" w:cstheme="minorHAnsi"/>
          <w:bCs/>
        </w:rPr>
        <w:t>265,16</w:t>
      </w:r>
    </w:p>
    <w:p w14:paraId="2CB3A6BA" w14:textId="77777777" w:rsidR="00D554E1" w:rsidRPr="00F944E7" w:rsidRDefault="00D554E1" w:rsidP="00523C57">
      <w:pPr>
        <w:rPr>
          <w:rFonts w:asciiTheme="minorHAnsi" w:hAnsiTheme="minorHAnsi" w:cstheme="minorHAnsi"/>
          <w:b/>
          <w:bCs/>
        </w:rPr>
      </w:pPr>
    </w:p>
    <w:p w14:paraId="030FFC53" w14:textId="77777777" w:rsidR="00D554E1" w:rsidRPr="00F944E7" w:rsidRDefault="00D554E1" w:rsidP="00523C57">
      <w:pPr>
        <w:jc w:val="both"/>
        <w:rPr>
          <w:rFonts w:asciiTheme="minorHAnsi" w:hAnsiTheme="minorHAnsi" w:cstheme="minorHAnsi"/>
          <w:bCs/>
        </w:rPr>
      </w:pPr>
      <w:r w:rsidRPr="00F944E7">
        <w:rPr>
          <w:rFonts w:asciiTheme="minorHAnsi" w:hAnsiTheme="minorHAnsi" w:cstheme="minorHAnsi"/>
          <w:b/>
          <w:bCs/>
        </w:rPr>
        <w:t xml:space="preserve">4.2.3.13. </w:t>
      </w:r>
      <w:r w:rsidRPr="00F944E7">
        <w:rPr>
          <w:rFonts w:asciiTheme="minorHAnsi" w:hAnsiTheme="minorHAnsi" w:cstheme="minorHAnsi"/>
          <w:bCs/>
        </w:rPr>
        <w:t>Определить рыночную стоимость компании А, для которой компания Б, недавно проданная за 380 000 тыс. рублей является аналогом. При расчете рыночной стоимости капитала компании А удельный вес стоимости, рассчитанной по мультипликаторам Р/Е (Цена / Чистая прибыль), P/FCFE (Цена/Денежный поток на собственный капитал), P/BV (Цена / Балансовая стоимость чистых активов) считать равным. Имеются следующие данные:</w:t>
      </w:r>
    </w:p>
    <w:tbl>
      <w:tblPr>
        <w:tblStyle w:val="a4"/>
        <w:tblW w:w="0" w:type="auto"/>
        <w:tblInd w:w="104" w:type="dxa"/>
        <w:tblLook w:val="04A0" w:firstRow="1" w:lastRow="0" w:firstColumn="1" w:lastColumn="0" w:noHBand="0" w:noVBand="1"/>
      </w:tblPr>
      <w:tblGrid>
        <w:gridCol w:w="5845"/>
        <w:gridCol w:w="1559"/>
        <w:gridCol w:w="1837"/>
      </w:tblGrid>
      <w:tr w:rsidR="0051698E" w:rsidRPr="00F944E7" w14:paraId="3B7B901B" w14:textId="77777777" w:rsidTr="00EA788F">
        <w:tc>
          <w:tcPr>
            <w:tcW w:w="5845" w:type="dxa"/>
          </w:tcPr>
          <w:p w14:paraId="174FABF6" w14:textId="77777777" w:rsidR="00D0197F" w:rsidRPr="00F944E7" w:rsidRDefault="00D0197F" w:rsidP="008517B1">
            <w:pPr>
              <w:jc w:val="center"/>
              <w:rPr>
                <w:rFonts w:asciiTheme="minorHAnsi" w:hAnsiTheme="minorHAnsi" w:cstheme="minorHAnsi"/>
                <w:b/>
              </w:rPr>
            </w:pPr>
            <w:r w:rsidRPr="00F944E7">
              <w:rPr>
                <w:rFonts w:asciiTheme="minorHAnsi" w:hAnsiTheme="minorHAnsi" w:cstheme="minorHAnsi"/>
                <w:b/>
              </w:rPr>
              <w:t>Показатель, тыс.руб.</w:t>
            </w:r>
          </w:p>
        </w:tc>
        <w:tc>
          <w:tcPr>
            <w:tcW w:w="1559" w:type="dxa"/>
          </w:tcPr>
          <w:p w14:paraId="6684AB7F" w14:textId="77777777" w:rsidR="00D0197F" w:rsidRPr="00F944E7" w:rsidRDefault="00D0197F" w:rsidP="008517B1">
            <w:pPr>
              <w:jc w:val="center"/>
              <w:rPr>
                <w:rFonts w:asciiTheme="minorHAnsi" w:hAnsiTheme="minorHAnsi" w:cstheme="minorHAnsi"/>
                <w:b/>
              </w:rPr>
            </w:pPr>
            <w:r w:rsidRPr="00F944E7">
              <w:rPr>
                <w:rFonts w:asciiTheme="minorHAnsi" w:hAnsiTheme="minorHAnsi" w:cstheme="minorHAnsi"/>
                <w:b/>
              </w:rPr>
              <w:t>Компания А</w:t>
            </w:r>
          </w:p>
        </w:tc>
        <w:tc>
          <w:tcPr>
            <w:tcW w:w="1837" w:type="dxa"/>
          </w:tcPr>
          <w:p w14:paraId="0AB421A6" w14:textId="77777777" w:rsidR="00D0197F" w:rsidRPr="00F944E7" w:rsidRDefault="00D0197F" w:rsidP="008517B1">
            <w:pPr>
              <w:jc w:val="center"/>
              <w:rPr>
                <w:rFonts w:asciiTheme="minorHAnsi" w:hAnsiTheme="minorHAnsi" w:cstheme="minorHAnsi"/>
                <w:b/>
              </w:rPr>
            </w:pPr>
            <w:r w:rsidRPr="00F944E7">
              <w:rPr>
                <w:rFonts w:asciiTheme="minorHAnsi" w:hAnsiTheme="minorHAnsi" w:cstheme="minorHAnsi"/>
                <w:b/>
              </w:rPr>
              <w:t>Компания Б</w:t>
            </w:r>
          </w:p>
        </w:tc>
      </w:tr>
      <w:tr w:rsidR="0051698E" w:rsidRPr="00F944E7" w14:paraId="68CE67A8" w14:textId="77777777" w:rsidTr="00EA788F">
        <w:tc>
          <w:tcPr>
            <w:tcW w:w="5845" w:type="dxa"/>
          </w:tcPr>
          <w:p w14:paraId="0E543B7F" w14:textId="77777777" w:rsidR="00D0197F" w:rsidRPr="00F944E7" w:rsidRDefault="00D0197F" w:rsidP="00523C57">
            <w:pPr>
              <w:jc w:val="both"/>
              <w:rPr>
                <w:rFonts w:asciiTheme="minorHAnsi" w:hAnsiTheme="minorHAnsi" w:cstheme="minorHAnsi"/>
                <w:bCs/>
              </w:rPr>
            </w:pPr>
            <w:r w:rsidRPr="00F944E7">
              <w:rPr>
                <w:rFonts w:asciiTheme="minorHAnsi" w:hAnsiTheme="minorHAnsi" w:cstheme="minorHAnsi"/>
                <w:bCs/>
              </w:rPr>
              <w:t>Выручка</w:t>
            </w:r>
          </w:p>
        </w:tc>
        <w:tc>
          <w:tcPr>
            <w:tcW w:w="1559" w:type="dxa"/>
          </w:tcPr>
          <w:p w14:paraId="507B28E3" w14:textId="77777777" w:rsidR="00D0197F" w:rsidRPr="00F944E7" w:rsidRDefault="00D0197F" w:rsidP="00523C57">
            <w:pPr>
              <w:jc w:val="both"/>
              <w:rPr>
                <w:rFonts w:asciiTheme="minorHAnsi" w:hAnsiTheme="minorHAnsi" w:cstheme="minorHAnsi"/>
                <w:bCs/>
              </w:rPr>
            </w:pPr>
            <w:r w:rsidRPr="00F944E7">
              <w:rPr>
                <w:rFonts w:asciiTheme="minorHAnsi" w:hAnsiTheme="minorHAnsi" w:cstheme="minorHAnsi"/>
                <w:bCs/>
              </w:rPr>
              <w:t>120 000</w:t>
            </w:r>
          </w:p>
        </w:tc>
        <w:tc>
          <w:tcPr>
            <w:tcW w:w="1837" w:type="dxa"/>
          </w:tcPr>
          <w:p w14:paraId="1FDC7DAF" w14:textId="77777777" w:rsidR="00D0197F" w:rsidRPr="00F944E7" w:rsidRDefault="00D0197F" w:rsidP="00523C57">
            <w:pPr>
              <w:jc w:val="both"/>
              <w:rPr>
                <w:rFonts w:asciiTheme="minorHAnsi" w:hAnsiTheme="minorHAnsi" w:cstheme="minorHAnsi"/>
                <w:bCs/>
              </w:rPr>
            </w:pPr>
            <w:r w:rsidRPr="00F944E7">
              <w:rPr>
                <w:rFonts w:asciiTheme="minorHAnsi" w:hAnsiTheme="minorHAnsi" w:cstheme="minorHAnsi"/>
                <w:bCs/>
              </w:rPr>
              <w:t>110 000</w:t>
            </w:r>
          </w:p>
        </w:tc>
      </w:tr>
      <w:tr w:rsidR="0051698E" w:rsidRPr="00F944E7" w14:paraId="4B2D7E06" w14:textId="77777777" w:rsidTr="00EA788F">
        <w:tc>
          <w:tcPr>
            <w:tcW w:w="5845" w:type="dxa"/>
          </w:tcPr>
          <w:p w14:paraId="516B8401" w14:textId="77777777" w:rsidR="00D0197F" w:rsidRPr="00F944E7" w:rsidRDefault="00D0197F" w:rsidP="00523C57">
            <w:pPr>
              <w:jc w:val="both"/>
              <w:rPr>
                <w:rFonts w:asciiTheme="minorHAnsi" w:hAnsiTheme="minorHAnsi" w:cstheme="minorHAnsi"/>
                <w:bCs/>
              </w:rPr>
            </w:pPr>
            <w:r w:rsidRPr="00F944E7">
              <w:rPr>
                <w:rFonts w:asciiTheme="minorHAnsi" w:hAnsiTheme="minorHAnsi" w:cstheme="minorHAnsi"/>
                <w:bCs/>
              </w:rPr>
              <w:t>Затраты на производство и реализацию (без амортизационных отчислений)</w:t>
            </w:r>
          </w:p>
        </w:tc>
        <w:tc>
          <w:tcPr>
            <w:tcW w:w="1559" w:type="dxa"/>
          </w:tcPr>
          <w:p w14:paraId="24B3EA64" w14:textId="77777777" w:rsidR="00D0197F" w:rsidRPr="00F944E7" w:rsidRDefault="00D0197F" w:rsidP="00523C57">
            <w:pPr>
              <w:jc w:val="both"/>
              <w:rPr>
                <w:rFonts w:asciiTheme="minorHAnsi" w:hAnsiTheme="minorHAnsi" w:cstheme="minorHAnsi"/>
                <w:bCs/>
              </w:rPr>
            </w:pPr>
            <w:r w:rsidRPr="00F944E7">
              <w:rPr>
                <w:rFonts w:asciiTheme="minorHAnsi" w:hAnsiTheme="minorHAnsi" w:cstheme="minorHAnsi"/>
                <w:bCs/>
              </w:rPr>
              <w:t>65 000</w:t>
            </w:r>
          </w:p>
        </w:tc>
        <w:tc>
          <w:tcPr>
            <w:tcW w:w="1837" w:type="dxa"/>
          </w:tcPr>
          <w:p w14:paraId="2533B182" w14:textId="77777777" w:rsidR="00D0197F" w:rsidRPr="00F944E7" w:rsidRDefault="00D0197F" w:rsidP="00523C57">
            <w:pPr>
              <w:jc w:val="both"/>
              <w:rPr>
                <w:rFonts w:asciiTheme="minorHAnsi" w:hAnsiTheme="minorHAnsi" w:cstheme="minorHAnsi"/>
                <w:bCs/>
              </w:rPr>
            </w:pPr>
            <w:r w:rsidRPr="00F944E7">
              <w:rPr>
                <w:rFonts w:asciiTheme="minorHAnsi" w:hAnsiTheme="minorHAnsi" w:cstheme="minorHAnsi"/>
                <w:bCs/>
              </w:rPr>
              <w:t>57 000</w:t>
            </w:r>
          </w:p>
        </w:tc>
      </w:tr>
      <w:tr w:rsidR="0051698E" w:rsidRPr="00F944E7" w14:paraId="4B35CD17" w14:textId="77777777" w:rsidTr="00EA788F">
        <w:tc>
          <w:tcPr>
            <w:tcW w:w="5845" w:type="dxa"/>
          </w:tcPr>
          <w:p w14:paraId="2B48960E" w14:textId="77777777" w:rsidR="00D0197F" w:rsidRPr="00F944E7" w:rsidRDefault="00D0197F" w:rsidP="00523C57">
            <w:pPr>
              <w:jc w:val="both"/>
              <w:rPr>
                <w:rFonts w:asciiTheme="minorHAnsi" w:hAnsiTheme="minorHAnsi" w:cstheme="minorHAnsi"/>
                <w:bCs/>
              </w:rPr>
            </w:pPr>
            <w:r w:rsidRPr="00F944E7">
              <w:rPr>
                <w:rFonts w:asciiTheme="minorHAnsi" w:hAnsiTheme="minorHAnsi" w:cstheme="minorHAnsi"/>
                <w:bCs/>
              </w:rPr>
              <w:t>Амортизационные отчисления</w:t>
            </w:r>
          </w:p>
        </w:tc>
        <w:tc>
          <w:tcPr>
            <w:tcW w:w="1559" w:type="dxa"/>
          </w:tcPr>
          <w:p w14:paraId="1AB163D1" w14:textId="77777777" w:rsidR="00D0197F" w:rsidRPr="00F944E7" w:rsidRDefault="00D0197F" w:rsidP="00523C57">
            <w:pPr>
              <w:jc w:val="both"/>
              <w:rPr>
                <w:rFonts w:asciiTheme="minorHAnsi" w:hAnsiTheme="minorHAnsi" w:cstheme="minorHAnsi"/>
                <w:bCs/>
              </w:rPr>
            </w:pPr>
            <w:r w:rsidRPr="00F944E7">
              <w:rPr>
                <w:rFonts w:asciiTheme="minorHAnsi" w:hAnsiTheme="minorHAnsi" w:cstheme="minorHAnsi"/>
                <w:bCs/>
              </w:rPr>
              <w:t>14 000</w:t>
            </w:r>
          </w:p>
        </w:tc>
        <w:tc>
          <w:tcPr>
            <w:tcW w:w="1837" w:type="dxa"/>
          </w:tcPr>
          <w:p w14:paraId="224EFC67" w14:textId="77777777" w:rsidR="00D0197F" w:rsidRPr="00F944E7" w:rsidRDefault="00D0197F" w:rsidP="00523C57">
            <w:pPr>
              <w:jc w:val="both"/>
              <w:rPr>
                <w:rFonts w:asciiTheme="minorHAnsi" w:hAnsiTheme="minorHAnsi" w:cstheme="minorHAnsi"/>
                <w:bCs/>
              </w:rPr>
            </w:pPr>
            <w:r w:rsidRPr="00F944E7">
              <w:rPr>
                <w:rFonts w:asciiTheme="minorHAnsi" w:hAnsiTheme="minorHAnsi" w:cstheme="minorHAnsi"/>
                <w:bCs/>
              </w:rPr>
              <w:t>12 000</w:t>
            </w:r>
          </w:p>
        </w:tc>
      </w:tr>
      <w:tr w:rsidR="0051698E" w:rsidRPr="00F944E7" w14:paraId="56D9445C" w14:textId="77777777" w:rsidTr="00EA788F">
        <w:tc>
          <w:tcPr>
            <w:tcW w:w="5845" w:type="dxa"/>
          </w:tcPr>
          <w:p w14:paraId="6A09C4BE" w14:textId="77777777" w:rsidR="00D0197F" w:rsidRPr="00F944E7" w:rsidRDefault="00D0197F" w:rsidP="00523C57">
            <w:pPr>
              <w:jc w:val="both"/>
              <w:rPr>
                <w:rFonts w:asciiTheme="minorHAnsi" w:hAnsiTheme="minorHAnsi" w:cstheme="minorHAnsi"/>
                <w:bCs/>
              </w:rPr>
            </w:pPr>
            <w:r w:rsidRPr="00F944E7">
              <w:rPr>
                <w:rFonts w:asciiTheme="minorHAnsi" w:hAnsiTheme="minorHAnsi" w:cstheme="minorHAnsi"/>
                <w:bCs/>
              </w:rPr>
              <w:t>Проценты за кредит</w:t>
            </w:r>
          </w:p>
        </w:tc>
        <w:tc>
          <w:tcPr>
            <w:tcW w:w="1559" w:type="dxa"/>
          </w:tcPr>
          <w:p w14:paraId="13CDA19D" w14:textId="77777777" w:rsidR="00D0197F" w:rsidRPr="00F944E7" w:rsidRDefault="00D0197F" w:rsidP="00523C57">
            <w:pPr>
              <w:jc w:val="both"/>
              <w:rPr>
                <w:rFonts w:asciiTheme="minorHAnsi" w:hAnsiTheme="minorHAnsi" w:cstheme="minorHAnsi"/>
                <w:bCs/>
              </w:rPr>
            </w:pPr>
            <w:r w:rsidRPr="00F944E7">
              <w:rPr>
                <w:rFonts w:asciiTheme="minorHAnsi" w:hAnsiTheme="minorHAnsi" w:cstheme="minorHAnsi"/>
                <w:bCs/>
              </w:rPr>
              <w:t>5 000</w:t>
            </w:r>
          </w:p>
        </w:tc>
        <w:tc>
          <w:tcPr>
            <w:tcW w:w="1837" w:type="dxa"/>
          </w:tcPr>
          <w:p w14:paraId="52BDCFC9" w14:textId="77777777" w:rsidR="00D0197F" w:rsidRPr="00F944E7" w:rsidRDefault="00D0197F" w:rsidP="00523C57">
            <w:pPr>
              <w:jc w:val="both"/>
              <w:rPr>
                <w:rFonts w:asciiTheme="minorHAnsi" w:hAnsiTheme="minorHAnsi" w:cstheme="minorHAnsi"/>
                <w:bCs/>
              </w:rPr>
            </w:pPr>
            <w:r w:rsidRPr="00F944E7">
              <w:rPr>
                <w:rFonts w:asciiTheme="minorHAnsi" w:hAnsiTheme="minorHAnsi" w:cstheme="minorHAnsi"/>
                <w:bCs/>
              </w:rPr>
              <w:t>9 000</w:t>
            </w:r>
          </w:p>
        </w:tc>
      </w:tr>
      <w:tr w:rsidR="0051698E" w:rsidRPr="00F944E7" w14:paraId="6939BAF7" w14:textId="77777777" w:rsidTr="00EA788F">
        <w:tc>
          <w:tcPr>
            <w:tcW w:w="5845" w:type="dxa"/>
          </w:tcPr>
          <w:p w14:paraId="68205E4D" w14:textId="77777777" w:rsidR="00D0197F" w:rsidRPr="00F944E7" w:rsidRDefault="00D0197F" w:rsidP="00523C57">
            <w:pPr>
              <w:jc w:val="both"/>
              <w:rPr>
                <w:rFonts w:asciiTheme="minorHAnsi" w:hAnsiTheme="minorHAnsi" w:cstheme="minorHAnsi"/>
                <w:bCs/>
              </w:rPr>
            </w:pPr>
            <w:r w:rsidRPr="00F944E7">
              <w:rPr>
                <w:rFonts w:asciiTheme="minorHAnsi" w:hAnsiTheme="minorHAnsi" w:cstheme="minorHAnsi"/>
                <w:bCs/>
              </w:rPr>
              <w:t>Уплаченные налоги</w:t>
            </w:r>
          </w:p>
        </w:tc>
        <w:tc>
          <w:tcPr>
            <w:tcW w:w="1559" w:type="dxa"/>
          </w:tcPr>
          <w:p w14:paraId="3CCEAADB" w14:textId="77777777" w:rsidR="00D0197F" w:rsidRPr="00F944E7" w:rsidRDefault="00D0197F" w:rsidP="00523C57">
            <w:pPr>
              <w:jc w:val="both"/>
              <w:rPr>
                <w:rFonts w:asciiTheme="minorHAnsi" w:hAnsiTheme="minorHAnsi" w:cstheme="minorHAnsi"/>
                <w:bCs/>
              </w:rPr>
            </w:pPr>
            <w:r w:rsidRPr="00F944E7">
              <w:rPr>
                <w:rFonts w:asciiTheme="minorHAnsi" w:hAnsiTheme="minorHAnsi" w:cstheme="minorHAnsi"/>
                <w:bCs/>
              </w:rPr>
              <w:t>3 000</w:t>
            </w:r>
          </w:p>
        </w:tc>
        <w:tc>
          <w:tcPr>
            <w:tcW w:w="1837" w:type="dxa"/>
          </w:tcPr>
          <w:p w14:paraId="5F7D6933" w14:textId="77777777" w:rsidR="00D0197F" w:rsidRPr="00F944E7" w:rsidRDefault="00D0197F" w:rsidP="00523C57">
            <w:pPr>
              <w:jc w:val="both"/>
              <w:rPr>
                <w:rFonts w:asciiTheme="minorHAnsi" w:hAnsiTheme="minorHAnsi" w:cstheme="minorHAnsi"/>
                <w:bCs/>
              </w:rPr>
            </w:pPr>
            <w:r w:rsidRPr="00F944E7">
              <w:rPr>
                <w:rFonts w:asciiTheme="minorHAnsi" w:hAnsiTheme="minorHAnsi" w:cstheme="minorHAnsi"/>
                <w:bCs/>
              </w:rPr>
              <w:t>3 000</w:t>
            </w:r>
          </w:p>
        </w:tc>
      </w:tr>
      <w:tr w:rsidR="0051698E" w:rsidRPr="00F944E7" w14:paraId="4BC681C0" w14:textId="77777777" w:rsidTr="00EA788F">
        <w:tc>
          <w:tcPr>
            <w:tcW w:w="5845" w:type="dxa"/>
          </w:tcPr>
          <w:p w14:paraId="66C69615" w14:textId="77777777" w:rsidR="00D0197F" w:rsidRPr="00F944E7" w:rsidRDefault="00D0197F" w:rsidP="00523C57">
            <w:pPr>
              <w:jc w:val="both"/>
              <w:rPr>
                <w:rFonts w:asciiTheme="minorHAnsi" w:hAnsiTheme="minorHAnsi" w:cstheme="minorHAnsi"/>
                <w:bCs/>
              </w:rPr>
            </w:pPr>
            <w:r w:rsidRPr="00F944E7">
              <w:rPr>
                <w:rFonts w:asciiTheme="minorHAnsi" w:hAnsiTheme="minorHAnsi" w:cstheme="minorHAnsi"/>
                <w:bCs/>
              </w:rPr>
              <w:t>Внеоборотные активы</w:t>
            </w:r>
          </w:p>
        </w:tc>
        <w:tc>
          <w:tcPr>
            <w:tcW w:w="1559" w:type="dxa"/>
          </w:tcPr>
          <w:p w14:paraId="6B78833C" w14:textId="77777777" w:rsidR="00D0197F" w:rsidRPr="00F944E7" w:rsidRDefault="00D0197F" w:rsidP="00523C57">
            <w:pPr>
              <w:jc w:val="both"/>
              <w:rPr>
                <w:rFonts w:asciiTheme="minorHAnsi" w:hAnsiTheme="minorHAnsi" w:cstheme="minorHAnsi"/>
                <w:bCs/>
              </w:rPr>
            </w:pPr>
            <w:r w:rsidRPr="00F944E7">
              <w:rPr>
                <w:rFonts w:asciiTheme="minorHAnsi" w:hAnsiTheme="minorHAnsi" w:cstheme="minorHAnsi"/>
                <w:bCs/>
              </w:rPr>
              <w:t>90 000</w:t>
            </w:r>
          </w:p>
        </w:tc>
        <w:tc>
          <w:tcPr>
            <w:tcW w:w="1837" w:type="dxa"/>
          </w:tcPr>
          <w:p w14:paraId="094F8C50" w14:textId="77777777" w:rsidR="00D0197F" w:rsidRPr="00F944E7" w:rsidRDefault="00D0197F" w:rsidP="00523C57">
            <w:pPr>
              <w:jc w:val="both"/>
              <w:rPr>
                <w:rFonts w:asciiTheme="minorHAnsi" w:hAnsiTheme="minorHAnsi" w:cstheme="minorHAnsi"/>
                <w:bCs/>
              </w:rPr>
            </w:pPr>
            <w:r w:rsidRPr="00F944E7">
              <w:rPr>
                <w:rFonts w:asciiTheme="minorHAnsi" w:hAnsiTheme="minorHAnsi" w:cstheme="minorHAnsi"/>
                <w:bCs/>
              </w:rPr>
              <w:t>85 000</w:t>
            </w:r>
          </w:p>
        </w:tc>
      </w:tr>
      <w:tr w:rsidR="0051698E" w:rsidRPr="00F944E7" w14:paraId="6BBF6C39" w14:textId="77777777" w:rsidTr="00EA788F">
        <w:tc>
          <w:tcPr>
            <w:tcW w:w="5845" w:type="dxa"/>
          </w:tcPr>
          <w:p w14:paraId="196C6E6E" w14:textId="77777777" w:rsidR="00D0197F" w:rsidRPr="00F944E7" w:rsidRDefault="00D0197F" w:rsidP="00523C57">
            <w:pPr>
              <w:jc w:val="both"/>
              <w:rPr>
                <w:rFonts w:asciiTheme="minorHAnsi" w:hAnsiTheme="minorHAnsi" w:cstheme="minorHAnsi"/>
                <w:bCs/>
              </w:rPr>
            </w:pPr>
            <w:r w:rsidRPr="00F944E7">
              <w:rPr>
                <w:rFonts w:asciiTheme="minorHAnsi" w:hAnsiTheme="minorHAnsi" w:cstheme="minorHAnsi"/>
                <w:bCs/>
              </w:rPr>
              <w:t>Оборотные активы</w:t>
            </w:r>
          </w:p>
        </w:tc>
        <w:tc>
          <w:tcPr>
            <w:tcW w:w="1559" w:type="dxa"/>
          </w:tcPr>
          <w:p w14:paraId="6FD536F8" w14:textId="77777777" w:rsidR="00D0197F" w:rsidRPr="00F944E7" w:rsidRDefault="00D0197F" w:rsidP="00523C57">
            <w:pPr>
              <w:jc w:val="both"/>
              <w:rPr>
                <w:rFonts w:asciiTheme="minorHAnsi" w:hAnsiTheme="minorHAnsi" w:cstheme="minorHAnsi"/>
                <w:bCs/>
              </w:rPr>
            </w:pPr>
            <w:r w:rsidRPr="00F944E7">
              <w:rPr>
                <w:rFonts w:asciiTheme="minorHAnsi" w:hAnsiTheme="minorHAnsi" w:cstheme="minorHAnsi"/>
                <w:bCs/>
              </w:rPr>
              <w:t>45 000</w:t>
            </w:r>
          </w:p>
        </w:tc>
        <w:tc>
          <w:tcPr>
            <w:tcW w:w="1837" w:type="dxa"/>
          </w:tcPr>
          <w:p w14:paraId="61AAAD18" w14:textId="77777777" w:rsidR="00D0197F" w:rsidRPr="00F944E7" w:rsidRDefault="00D0197F" w:rsidP="00523C57">
            <w:pPr>
              <w:jc w:val="both"/>
              <w:rPr>
                <w:rFonts w:asciiTheme="minorHAnsi" w:hAnsiTheme="minorHAnsi" w:cstheme="minorHAnsi"/>
                <w:bCs/>
              </w:rPr>
            </w:pPr>
            <w:r w:rsidRPr="00F944E7">
              <w:rPr>
                <w:rFonts w:asciiTheme="minorHAnsi" w:hAnsiTheme="minorHAnsi" w:cstheme="minorHAnsi"/>
                <w:bCs/>
              </w:rPr>
              <w:t>47 000</w:t>
            </w:r>
          </w:p>
        </w:tc>
      </w:tr>
      <w:tr w:rsidR="0051698E" w:rsidRPr="00F944E7" w14:paraId="56C3281B" w14:textId="77777777" w:rsidTr="00EA788F">
        <w:tc>
          <w:tcPr>
            <w:tcW w:w="5845" w:type="dxa"/>
          </w:tcPr>
          <w:p w14:paraId="29A7C63D" w14:textId="77777777" w:rsidR="00D0197F" w:rsidRPr="00F944E7" w:rsidRDefault="00D0197F" w:rsidP="00523C57">
            <w:pPr>
              <w:jc w:val="both"/>
              <w:rPr>
                <w:rFonts w:asciiTheme="minorHAnsi" w:hAnsiTheme="minorHAnsi" w:cstheme="minorHAnsi"/>
                <w:bCs/>
              </w:rPr>
            </w:pPr>
            <w:r w:rsidRPr="00F944E7">
              <w:rPr>
                <w:rFonts w:asciiTheme="minorHAnsi" w:hAnsiTheme="minorHAnsi" w:cstheme="minorHAnsi"/>
                <w:bCs/>
              </w:rPr>
              <w:t>Обязательства</w:t>
            </w:r>
          </w:p>
        </w:tc>
        <w:tc>
          <w:tcPr>
            <w:tcW w:w="1559" w:type="dxa"/>
          </w:tcPr>
          <w:p w14:paraId="246CCBA2" w14:textId="77777777" w:rsidR="00D0197F" w:rsidRPr="00F944E7" w:rsidRDefault="00D0197F" w:rsidP="00523C57">
            <w:pPr>
              <w:jc w:val="both"/>
              <w:rPr>
                <w:rFonts w:asciiTheme="minorHAnsi" w:hAnsiTheme="minorHAnsi" w:cstheme="minorHAnsi"/>
                <w:bCs/>
              </w:rPr>
            </w:pPr>
            <w:r w:rsidRPr="00F944E7">
              <w:rPr>
                <w:rFonts w:asciiTheme="minorHAnsi" w:hAnsiTheme="minorHAnsi" w:cstheme="minorHAnsi"/>
                <w:bCs/>
              </w:rPr>
              <w:t>79 000</w:t>
            </w:r>
          </w:p>
        </w:tc>
        <w:tc>
          <w:tcPr>
            <w:tcW w:w="1837" w:type="dxa"/>
          </w:tcPr>
          <w:p w14:paraId="7CCCC58A" w14:textId="77777777" w:rsidR="00D0197F" w:rsidRPr="00F944E7" w:rsidRDefault="00D0197F" w:rsidP="00523C57">
            <w:pPr>
              <w:jc w:val="both"/>
              <w:rPr>
                <w:rFonts w:asciiTheme="minorHAnsi" w:hAnsiTheme="minorHAnsi" w:cstheme="minorHAnsi"/>
                <w:bCs/>
              </w:rPr>
            </w:pPr>
            <w:r w:rsidRPr="00F944E7">
              <w:rPr>
                <w:rFonts w:asciiTheme="minorHAnsi" w:hAnsiTheme="minorHAnsi" w:cstheme="minorHAnsi"/>
                <w:bCs/>
              </w:rPr>
              <w:t>68 000</w:t>
            </w:r>
          </w:p>
        </w:tc>
      </w:tr>
      <w:tr w:rsidR="0051698E" w:rsidRPr="00F944E7" w14:paraId="267E21BA" w14:textId="77777777" w:rsidTr="00EA788F">
        <w:tc>
          <w:tcPr>
            <w:tcW w:w="5845" w:type="dxa"/>
          </w:tcPr>
          <w:p w14:paraId="17E68015" w14:textId="77777777" w:rsidR="00D0197F" w:rsidRPr="00F944E7" w:rsidRDefault="00D0197F" w:rsidP="00523C57">
            <w:pPr>
              <w:jc w:val="both"/>
              <w:rPr>
                <w:rFonts w:asciiTheme="minorHAnsi" w:hAnsiTheme="minorHAnsi" w:cstheme="minorHAnsi"/>
                <w:bCs/>
              </w:rPr>
            </w:pPr>
            <w:r w:rsidRPr="00F944E7">
              <w:rPr>
                <w:rFonts w:asciiTheme="minorHAnsi" w:hAnsiTheme="minorHAnsi" w:cstheme="minorHAnsi"/>
                <w:bCs/>
              </w:rPr>
              <w:t>в том числе кредиторская задолженность</w:t>
            </w:r>
          </w:p>
        </w:tc>
        <w:tc>
          <w:tcPr>
            <w:tcW w:w="1559" w:type="dxa"/>
          </w:tcPr>
          <w:p w14:paraId="00CC6B2B" w14:textId="77777777" w:rsidR="00D0197F" w:rsidRPr="00F944E7" w:rsidRDefault="00D0197F" w:rsidP="00523C57">
            <w:pPr>
              <w:jc w:val="both"/>
              <w:rPr>
                <w:rFonts w:asciiTheme="minorHAnsi" w:hAnsiTheme="minorHAnsi" w:cstheme="minorHAnsi"/>
                <w:bCs/>
              </w:rPr>
            </w:pPr>
            <w:r w:rsidRPr="00F944E7">
              <w:rPr>
                <w:rFonts w:asciiTheme="minorHAnsi" w:hAnsiTheme="minorHAnsi" w:cstheme="minorHAnsi"/>
                <w:bCs/>
              </w:rPr>
              <w:t>32 000</w:t>
            </w:r>
          </w:p>
        </w:tc>
        <w:tc>
          <w:tcPr>
            <w:tcW w:w="1837" w:type="dxa"/>
          </w:tcPr>
          <w:p w14:paraId="3D37F350" w14:textId="77777777" w:rsidR="00D0197F" w:rsidRPr="00F944E7" w:rsidRDefault="00D0197F" w:rsidP="00523C57">
            <w:pPr>
              <w:jc w:val="both"/>
              <w:rPr>
                <w:rFonts w:asciiTheme="minorHAnsi" w:hAnsiTheme="minorHAnsi" w:cstheme="minorHAnsi"/>
                <w:bCs/>
              </w:rPr>
            </w:pPr>
            <w:r w:rsidRPr="00F944E7">
              <w:rPr>
                <w:rFonts w:asciiTheme="minorHAnsi" w:hAnsiTheme="minorHAnsi" w:cstheme="minorHAnsi"/>
                <w:bCs/>
              </w:rPr>
              <w:t>35 000</w:t>
            </w:r>
          </w:p>
        </w:tc>
      </w:tr>
      <w:tr w:rsidR="0051698E" w:rsidRPr="00F944E7" w14:paraId="6E598021" w14:textId="77777777" w:rsidTr="00EA788F">
        <w:tc>
          <w:tcPr>
            <w:tcW w:w="5845" w:type="dxa"/>
          </w:tcPr>
          <w:p w14:paraId="4FE09D75" w14:textId="77777777" w:rsidR="00D0197F" w:rsidRPr="00F944E7" w:rsidRDefault="00D0197F" w:rsidP="00523C57">
            <w:pPr>
              <w:jc w:val="both"/>
              <w:rPr>
                <w:rFonts w:asciiTheme="minorHAnsi" w:hAnsiTheme="minorHAnsi" w:cstheme="minorHAnsi"/>
                <w:bCs/>
              </w:rPr>
            </w:pPr>
            <w:r w:rsidRPr="00F944E7">
              <w:rPr>
                <w:rFonts w:asciiTheme="minorHAnsi" w:hAnsiTheme="minorHAnsi" w:cstheme="minorHAnsi"/>
                <w:bCs/>
              </w:rPr>
              <w:t>в том числе безвозмездно полученное имущество</w:t>
            </w:r>
          </w:p>
        </w:tc>
        <w:tc>
          <w:tcPr>
            <w:tcW w:w="1559" w:type="dxa"/>
          </w:tcPr>
          <w:p w14:paraId="770576E1" w14:textId="77777777" w:rsidR="00D0197F" w:rsidRPr="00F944E7" w:rsidRDefault="00D0197F" w:rsidP="00523C57">
            <w:pPr>
              <w:jc w:val="both"/>
              <w:rPr>
                <w:rFonts w:asciiTheme="minorHAnsi" w:hAnsiTheme="minorHAnsi" w:cstheme="minorHAnsi"/>
                <w:bCs/>
              </w:rPr>
            </w:pPr>
            <w:r w:rsidRPr="00F944E7">
              <w:rPr>
                <w:rFonts w:asciiTheme="minorHAnsi" w:hAnsiTheme="minorHAnsi" w:cstheme="minorHAnsi"/>
                <w:bCs/>
              </w:rPr>
              <w:t>7 000</w:t>
            </w:r>
          </w:p>
        </w:tc>
        <w:tc>
          <w:tcPr>
            <w:tcW w:w="1837" w:type="dxa"/>
          </w:tcPr>
          <w:p w14:paraId="27AE8CBA" w14:textId="77777777" w:rsidR="00D0197F" w:rsidRPr="00F944E7" w:rsidRDefault="00D0197F" w:rsidP="00523C57">
            <w:pPr>
              <w:jc w:val="both"/>
              <w:rPr>
                <w:rFonts w:asciiTheme="minorHAnsi" w:hAnsiTheme="minorHAnsi" w:cstheme="minorHAnsi"/>
                <w:bCs/>
              </w:rPr>
            </w:pPr>
            <w:r w:rsidRPr="00F944E7">
              <w:rPr>
                <w:rFonts w:asciiTheme="minorHAnsi" w:hAnsiTheme="minorHAnsi" w:cstheme="minorHAnsi"/>
                <w:bCs/>
              </w:rPr>
              <w:t>-</w:t>
            </w:r>
          </w:p>
        </w:tc>
      </w:tr>
    </w:tbl>
    <w:p w14:paraId="7A95538B" w14:textId="77777777" w:rsidR="00D0197F" w:rsidRPr="00F944E7" w:rsidRDefault="00D0197F" w:rsidP="00523C57">
      <w:pPr>
        <w:jc w:val="both"/>
        <w:rPr>
          <w:rFonts w:asciiTheme="minorHAnsi" w:hAnsiTheme="minorHAnsi" w:cstheme="minorHAnsi"/>
          <w:bCs/>
        </w:rPr>
      </w:pPr>
      <w:r w:rsidRPr="00F944E7">
        <w:rPr>
          <w:rFonts w:asciiTheme="minorHAnsi" w:hAnsiTheme="minorHAnsi" w:cstheme="minorHAnsi"/>
          <w:bCs/>
        </w:rPr>
        <w:t>Варианты ответов:</w:t>
      </w:r>
    </w:p>
    <w:p w14:paraId="4DB2E884" w14:textId="77777777" w:rsidR="00D0197F" w:rsidRPr="00F944E7" w:rsidRDefault="00D0197F" w:rsidP="00336075">
      <w:pPr>
        <w:numPr>
          <w:ilvl w:val="0"/>
          <w:numId w:val="667"/>
        </w:numPr>
        <w:jc w:val="both"/>
        <w:rPr>
          <w:rFonts w:asciiTheme="minorHAnsi" w:hAnsiTheme="minorHAnsi" w:cstheme="minorHAnsi"/>
          <w:bCs/>
        </w:rPr>
      </w:pPr>
      <w:r w:rsidRPr="00F944E7">
        <w:rPr>
          <w:rFonts w:asciiTheme="minorHAnsi" w:hAnsiTheme="minorHAnsi" w:cstheme="minorHAnsi"/>
          <w:bCs/>
        </w:rPr>
        <w:t>400 млн руб.</w:t>
      </w:r>
    </w:p>
    <w:p w14:paraId="638EF4E1" w14:textId="77777777" w:rsidR="00D0197F" w:rsidRPr="00F944E7" w:rsidRDefault="00D0197F" w:rsidP="00336075">
      <w:pPr>
        <w:numPr>
          <w:ilvl w:val="0"/>
          <w:numId w:val="667"/>
        </w:numPr>
        <w:jc w:val="both"/>
        <w:rPr>
          <w:rFonts w:asciiTheme="minorHAnsi" w:hAnsiTheme="minorHAnsi" w:cstheme="minorHAnsi"/>
          <w:b/>
          <w:bCs/>
        </w:rPr>
      </w:pPr>
      <w:r w:rsidRPr="00F944E7">
        <w:rPr>
          <w:rFonts w:asciiTheme="minorHAnsi" w:hAnsiTheme="minorHAnsi" w:cstheme="minorHAnsi"/>
          <w:b/>
          <w:bCs/>
        </w:rPr>
        <w:t>414 млн руб.</w:t>
      </w:r>
    </w:p>
    <w:p w14:paraId="7E554F46" w14:textId="77777777" w:rsidR="00D0197F" w:rsidRPr="00F944E7" w:rsidRDefault="00D0197F" w:rsidP="00336075">
      <w:pPr>
        <w:numPr>
          <w:ilvl w:val="0"/>
          <w:numId w:val="667"/>
        </w:numPr>
        <w:jc w:val="both"/>
        <w:rPr>
          <w:rFonts w:asciiTheme="minorHAnsi" w:hAnsiTheme="minorHAnsi" w:cstheme="minorHAnsi"/>
          <w:bCs/>
        </w:rPr>
      </w:pPr>
      <w:r w:rsidRPr="00F944E7">
        <w:rPr>
          <w:rFonts w:asciiTheme="minorHAnsi" w:hAnsiTheme="minorHAnsi" w:cstheme="minorHAnsi"/>
          <w:bCs/>
        </w:rPr>
        <w:t>425 млн руб.</w:t>
      </w:r>
    </w:p>
    <w:p w14:paraId="29CF3415" w14:textId="77777777" w:rsidR="00D0197F" w:rsidRPr="00F944E7" w:rsidRDefault="00D0197F" w:rsidP="00336075">
      <w:pPr>
        <w:numPr>
          <w:ilvl w:val="0"/>
          <w:numId w:val="667"/>
        </w:numPr>
        <w:jc w:val="both"/>
        <w:rPr>
          <w:rFonts w:asciiTheme="minorHAnsi" w:hAnsiTheme="minorHAnsi" w:cstheme="minorHAnsi"/>
          <w:bCs/>
        </w:rPr>
      </w:pPr>
      <w:r w:rsidRPr="00F944E7">
        <w:rPr>
          <w:rFonts w:asciiTheme="minorHAnsi" w:hAnsiTheme="minorHAnsi" w:cstheme="minorHAnsi"/>
          <w:bCs/>
        </w:rPr>
        <w:t>434 млн руб.</w:t>
      </w:r>
    </w:p>
    <w:p w14:paraId="0D0DC2A7" w14:textId="77777777" w:rsidR="00D554E1" w:rsidRPr="00F944E7" w:rsidRDefault="00D554E1" w:rsidP="00523C57">
      <w:pPr>
        <w:jc w:val="both"/>
        <w:rPr>
          <w:rFonts w:asciiTheme="minorHAnsi" w:hAnsiTheme="minorHAnsi" w:cstheme="minorHAnsi"/>
          <w:b/>
          <w:bCs/>
        </w:rPr>
      </w:pPr>
    </w:p>
    <w:p w14:paraId="63F13CE9" w14:textId="77777777" w:rsidR="000D1CBC" w:rsidRPr="00F944E7" w:rsidRDefault="000D1CBC" w:rsidP="00523C57">
      <w:pPr>
        <w:jc w:val="both"/>
        <w:rPr>
          <w:rFonts w:asciiTheme="minorHAnsi" w:hAnsiTheme="minorHAnsi" w:cstheme="minorHAnsi"/>
        </w:rPr>
      </w:pPr>
      <w:r w:rsidRPr="00F944E7">
        <w:rPr>
          <w:rFonts w:asciiTheme="minorHAnsi" w:hAnsiTheme="minorHAnsi" w:cstheme="minorHAnsi"/>
          <w:b/>
          <w:bCs/>
        </w:rPr>
        <w:t xml:space="preserve">4.2.3.14. </w:t>
      </w:r>
      <w:r w:rsidRPr="00F944E7">
        <w:rPr>
          <w:rFonts w:asciiTheme="minorHAnsi" w:hAnsiTheme="minorHAnsi" w:cstheme="minorHAnsi"/>
        </w:rPr>
        <w:t xml:space="preserve">Аналитик производит оценку миноритарного пакета (10% акций) через мультипликатор ЕV/EBITDA, равный 2x. Дата оценки 31.12.2017. EBIT 1100, амортизация </w:t>
      </w:r>
      <w:r w:rsidRPr="00F944E7">
        <w:rPr>
          <w:rFonts w:asciiTheme="minorHAnsi" w:hAnsiTheme="minorHAnsi" w:cstheme="minorHAnsi"/>
        </w:rPr>
        <w:lastRenderedPageBreak/>
        <w:t>20, денежные средства 24. Балансовая стоимость долга 90. На момент оценки долг погашен в размере 30. Процентная ставка по кредиту 7%. Рыночная ставка процентов 11%. График платежей по кредиту приведен в таблице ниже: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128"/>
        <w:gridCol w:w="567"/>
        <w:gridCol w:w="582"/>
      </w:tblGrid>
      <w:tr w:rsidR="000D1CBC" w:rsidRPr="00F944E7" w14:paraId="72D6FB4F" w14:textId="77777777" w:rsidTr="000D1CBC">
        <w:tc>
          <w:tcPr>
            <w:tcW w:w="1128" w:type="dxa"/>
            <w:vAlign w:val="center"/>
            <w:hideMark/>
          </w:tcPr>
          <w:p w14:paraId="687F3421" w14:textId="32248E7A" w:rsidR="000D1CBC" w:rsidRPr="00F944E7" w:rsidRDefault="000D1CBC" w:rsidP="008517B1">
            <w:pPr>
              <w:jc w:val="center"/>
              <w:rPr>
                <w:rFonts w:asciiTheme="minorHAnsi" w:hAnsiTheme="minorHAnsi" w:cstheme="minorHAnsi"/>
                <w:b/>
              </w:rPr>
            </w:pPr>
            <w:r w:rsidRPr="00F944E7">
              <w:rPr>
                <w:rFonts w:asciiTheme="minorHAnsi" w:hAnsiTheme="minorHAnsi" w:cstheme="minorHAnsi"/>
                <w:b/>
              </w:rPr>
              <w:t>Платеж</w:t>
            </w:r>
          </w:p>
        </w:tc>
        <w:tc>
          <w:tcPr>
            <w:tcW w:w="567" w:type="dxa"/>
            <w:vAlign w:val="center"/>
            <w:hideMark/>
          </w:tcPr>
          <w:p w14:paraId="72FFD00B" w14:textId="3F7AAD38" w:rsidR="000D1CBC" w:rsidRPr="00F944E7" w:rsidRDefault="000D1CBC" w:rsidP="008517B1">
            <w:pPr>
              <w:jc w:val="center"/>
              <w:rPr>
                <w:rFonts w:asciiTheme="minorHAnsi" w:hAnsiTheme="minorHAnsi" w:cstheme="minorHAnsi"/>
                <w:b/>
              </w:rPr>
            </w:pPr>
            <w:r w:rsidRPr="00F944E7">
              <w:rPr>
                <w:rFonts w:asciiTheme="minorHAnsi" w:hAnsiTheme="minorHAnsi" w:cstheme="minorHAnsi"/>
                <w:b/>
              </w:rPr>
              <w:t>2016</w:t>
            </w:r>
          </w:p>
        </w:tc>
        <w:tc>
          <w:tcPr>
            <w:tcW w:w="582" w:type="dxa"/>
            <w:vAlign w:val="center"/>
            <w:hideMark/>
          </w:tcPr>
          <w:p w14:paraId="5ADD3213" w14:textId="60542172" w:rsidR="000D1CBC" w:rsidRPr="00F944E7" w:rsidRDefault="000D1CBC" w:rsidP="008517B1">
            <w:pPr>
              <w:jc w:val="center"/>
              <w:rPr>
                <w:rFonts w:asciiTheme="minorHAnsi" w:hAnsiTheme="minorHAnsi" w:cstheme="minorHAnsi"/>
                <w:b/>
              </w:rPr>
            </w:pPr>
            <w:r w:rsidRPr="00F944E7">
              <w:rPr>
                <w:rFonts w:asciiTheme="minorHAnsi" w:hAnsiTheme="minorHAnsi" w:cstheme="minorHAnsi"/>
                <w:b/>
              </w:rPr>
              <w:t>2017</w:t>
            </w:r>
          </w:p>
        </w:tc>
      </w:tr>
      <w:tr w:rsidR="000D1CBC" w:rsidRPr="00F944E7" w14:paraId="08330A26" w14:textId="77777777" w:rsidTr="000D1CBC">
        <w:tc>
          <w:tcPr>
            <w:tcW w:w="1128" w:type="dxa"/>
            <w:vAlign w:val="center"/>
            <w:hideMark/>
          </w:tcPr>
          <w:p w14:paraId="3C7401EE" w14:textId="77777777" w:rsidR="000D1CBC" w:rsidRPr="00F944E7" w:rsidRDefault="000D1CBC" w:rsidP="00523C57">
            <w:pPr>
              <w:jc w:val="both"/>
              <w:rPr>
                <w:rFonts w:asciiTheme="minorHAnsi" w:hAnsiTheme="minorHAnsi" w:cstheme="minorHAnsi"/>
                <w:bCs/>
              </w:rPr>
            </w:pPr>
            <w:r w:rsidRPr="00F944E7">
              <w:rPr>
                <w:rFonts w:asciiTheme="minorHAnsi" w:hAnsiTheme="minorHAnsi" w:cstheme="minorHAnsi"/>
                <w:bCs/>
              </w:rPr>
              <w:t xml:space="preserve">Долг </w:t>
            </w:r>
          </w:p>
        </w:tc>
        <w:tc>
          <w:tcPr>
            <w:tcW w:w="567" w:type="dxa"/>
            <w:vAlign w:val="center"/>
            <w:hideMark/>
          </w:tcPr>
          <w:p w14:paraId="497AE798" w14:textId="77777777" w:rsidR="000D1CBC" w:rsidRPr="00F944E7" w:rsidRDefault="000D1CBC" w:rsidP="00523C57">
            <w:pPr>
              <w:jc w:val="both"/>
              <w:rPr>
                <w:rFonts w:asciiTheme="minorHAnsi" w:hAnsiTheme="minorHAnsi" w:cstheme="minorHAnsi"/>
                <w:bCs/>
              </w:rPr>
            </w:pPr>
            <w:r w:rsidRPr="00F944E7">
              <w:rPr>
                <w:rFonts w:asciiTheme="minorHAnsi" w:hAnsiTheme="minorHAnsi" w:cstheme="minorHAnsi"/>
                <w:bCs/>
              </w:rPr>
              <w:t xml:space="preserve">0 </w:t>
            </w:r>
          </w:p>
        </w:tc>
        <w:tc>
          <w:tcPr>
            <w:tcW w:w="582" w:type="dxa"/>
            <w:vAlign w:val="center"/>
            <w:hideMark/>
          </w:tcPr>
          <w:p w14:paraId="0B138DC9" w14:textId="77777777" w:rsidR="000D1CBC" w:rsidRPr="00F944E7" w:rsidRDefault="000D1CBC" w:rsidP="00523C57">
            <w:pPr>
              <w:jc w:val="both"/>
              <w:rPr>
                <w:rFonts w:asciiTheme="minorHAnsi" w:hAnsiTheme="minorHAnsi" w:cstheme="minorHAnsi"/>
                <w:bCs/>
              </w:rPr>
            </w:pPr>
            <w:r w:rsidRPr="00F944E7">
              <w:rPr>
                <w:rFonts w:asciiTheme="minorHAnsi" w:hAnsiTheme="minorHAnsi" w:cstheme="minorHAnsi"/>
                <w:bCs/>
              </w:rPr>
              <w:t xml:space="preserve">30 </w:t>
            </w:r>
          </w:p>
        </w:tc>
      </w:tr>
      <w:tr w:rsidR="000D1CBC" w:rsidRPr="00F944E7" w14:paraId="7BB1A5BC" w14:textId="77777777" w:rsidTr="000D1CBC">
        <w:tc>
          <w:tcPr>
            <w:tcW w:w="1128" w:type="dxa"/>
            <w:vAlign w:val="center"/>
            <w:hideMark/>
          </w:tcPr>
          <w:p w14:paraId="29191B23" w14:textId="77777777" w:rsidR="000D1CBC" w:rsidRPr="00F944E7" w:rsidRDefault="000D1CBC" w:rsidP="00523C57">
            <w:pPr>
              <w:jc w:val="both"/>
              <w:rPr>
                <w:rFonts w:asciiTheme="minorHAnsi" w:hAnsiTheme="minorHAnsi" w:cstheme="minorHAnsi"/>
                <w:bCs/>
              </w:rPr>
            </w:pPr>
            <w:r w:rsidRPr="00F944E7">
              <w:rPr>
                <w:rFonts w:asciiTheme="minorHAnsi" w:hAnsiTheme="minorHAnsi" w:cstheme="minorHAnsi"/>
                <w:bCs/>
              </w:rPr>
              <w:t xml:space="preserve">Проценты </w:t>
            </w:r>
          </w:p>
        </w:tc>
        <w:tc>
          <w:tcPr>
            <w:tcW w:w="567" w:type="dxa"/>
            <w:vAlign w:val="center"/>
            <w:hideMark/>
          </w:tcPr>
          <w:p w14:paraId="4332E48F" w14:textId="77777777" w:rsidR="000D1CBC" w:rsidRPr="00F944E7" w:rsidRDefault="000D1CBC" w:rsidP="00523C57">
            <w:pPr>
              <w:jc w:val="both"/>
              <w:rPr>
                <w:rFonts w:asciiTheme="minorHAnsi" w:hAnsiTheme="minorHAnsi" w:cstheme="minorHAnsi"/>
                <w:bCs/>
              </w:rPr>
            </w:pPr>
            <w:r w:rsidRPr="00F944E7">
              <w:rPr>
                <w:rFonts w:asciiTheme="minorHAnsi" w:hAnsiTheme="minorHAnsi" w:cstheme="minorHAnsi"/>
                <w:bCs/>
              </w:rPr>
              <w:t xml:space="preserve">2,1 </w:t>
            </w:r>
          </w:p>
        </w:tc>
        <w:tc>
          <w:tcPr>
            <w:tcW w:w="582" w:type="dxa"/>
            <w:vAlign w:val="center"/>
            <w:hideMark/>
          </w:tcPr>
          <w:p w14:paraId="1277096F" w14:textId="77777777" w:rsidR="000D1CBC" w:rsidRPr="00F944E7" w:rsidRDefault="000D1CBC" w:rsidP="00523C57">
            <w:pPr>
              <w:jc w:val="both"/>
              <w:rPr>
                <w:rFonts w:asciiTheme="minorHAnsi" w:hAnsiTheme="minorHAnsi" w:cstheme="minorHAnsi"/>
                <w:bCs/>
              </w:rPr>
            </w:pPr>
            <w:r w:rsidRPr="00F944E7">
              <w:rPr>
                <w:rFonts w:asciiTheme="minorHAnsi" w:hAnsiTheme="minorHAnsi" w:cstheme="minorHAnsi"/>
                <w:bCs/>
              </w:rPr>
              <w:t xml:space="preserve">2,1 </w:t>
            </w:r>
          </w:p>
        </w:tc>
      </w:tr>
    </w:tbl>
    <w:p w14:paraId="69302943" w14:textId="77777777" w:rsidR="000D1CBC" w:rsidRPr="00F944E7" w:rsidRDefault="000D1CBC" w:rsidP="00523C57">
      <w:pPr>
        <w:jc w:val="both"/>
        <w:rPr>
          <w:rFonts w:asciiTheme="minorHAnsi" w:hAnsiTheme="minorHAnsi" w:cstheme="minorHAnsi"/>
        </w:rPr>
      </w:pPr>
      <w:r w:rsidRPr="00F944E7">
        <w:rPr>
          <w:rFonts w:asciiTheme="minorHAnsi" w:hAnsiTheme="minorHAnsi" w:cstheme="minorHAnsi"/>
        </w:rPr>
        <w:t xml:space="preserve">Варианты ответов: </w:t>
      </w:r>
    </w:p>
    <w:p w14:paraId="77ABD4DD" w14:textId="77777777" w:rsidR="000D1CBC" w:rsidRPr="00F944E7" w:rsidRDefault="000D1CBC" w:rsidP="00336075">
      <w:pPr>
        <w:numPr>
          <w:ilvl w:val="0"/>
          <w:numId w:val="667"/>
        </w:numPr>
        <w:jc w:val="both"/>
        <w:rPr>
          <w:rFonts w:asciiTheme="minorHAnsi" w:hAnsiTheme="minorHAnsi" w:cstheme="minorHAnsi"/>
          <w:bCs/>
        </w:rPr>
      </w:pPr>
      <w:r w:rsidRPr="00F944E7">
        <w:rPr>
          <w:rFonts w:asciiTheme="minorHAnsi" w:hAnsiTheme="minorHAnsi" w:cstheme="minorHAnsi"/>
          <w:bCs/>
        </w:rPr>
        <w:t>217,4</w:t>
      </w:r>
    </w:p>
    <w:p w14:paraId="16122736" w14:textId="77777777" w:rsidR="000D1CBC" w:rsidRPr="00F944E7" w:rsidRDefault="000D1CBC" w:rsidP="00336075">
      <w:pPr>
        <w:numPr>
          <w:ilvl w:val="0"/>
          <w:numId w:val="667"/>
        </w:numPr>
        <w:jc w:val="both"/>
        <w:rPr>
          <w:rFonts w:asciiTheme="minorHAnsi" w:hAnsiTheme="minorHAnsi" w:cstheme="minorHAnsi"/>
          <w:b/>
          <w:bCs/>
        </w:rPr>
      </w:pPr>
      <w:r w:rsidRPr="00F944E7">
        <w:rPr>
          <w:rFonts w:asciiTheme="minorHAnsi" w:hAnsiTheme="minorHAnsi" w:cstheme="minorHAnsi"/>
          <w:b/>
          <w:bCs/>
        </w:rPr>
        <w:t>219,6</w:t>
      </w:r>
    </w:p>
    <w:p w14:paraId="5176FF15" w14:textId="77777777" w:rsidR="000D1CBC" w:rsidRPr="00F944E7" w:rsidRDefault="000D1CBC" w:rsidP="00336075">
      <w:pPr>
        <w:numPr>
          <w:ilvl w:val="0"/>
          <w:numId w:val="667"/>
        </w:numPr>
        <w:jc w:val="both"/>
        <w:rPr>
          <w:rFonts w:asciiTheme="minorHAnsi" w:hAnsiTheme="minorHAnsi" w:cstheme="minorHAnsi"/>
          <w:bCs/>
        </w:rPr>
      </w:pPr>
      <w:r w:rsidRPr="00F944E7">
        <w:rPr>
          <w:rFonts w:asciiTheme="minorHAnsi" w:hAnsiTheme="minorHAnsi" w:cstheme="minorHAnsi"/>
          <w:bCs/>
        </w:rPr>
        <w:t>220,4</w:t>
      </w:r>
    </w:p>
    <w:p w14:paraId="5D24B8DF" w14:textId="77777777" w:rsidR="000D1CBC" w:rsidRPr="00F944E7" w:rsidRDefault="000D1CBC" w:rsidP="00336075">
      <w:pPr>
        <w:numPr>
          <w:ilvl w:val="0"/>
          <w:numId w:val="667"/>
        </w:numPr>
        <w:jc w:val="both"/>
        <w:rPr>
          <w:rFonts w:asciiTheme="minorHAnsi" w:hAnsiTheme="minorHAnsi" w:cstheme="minorHAnsi"/>
          <w:bCs/>
        </w:rPr>
      </w:pPr>
      <w:r w:rsidRPr="00F944E7">
        <w:rPr>
          <w:rFonts w:asciiTheme="minorHAnsi" w:hAnsiTheme="minorHAnsi" w:cstheme="minorHAnsi"/>
          <w:bCs/>
        </w:rPr>
        <w:t>224,0</w:t>
      </w:r>
    </w:p>
    <w:p w14:paraId="64D52098" w14:textId="77777777" w:rsidR="000D1CBC" w:rsidRPr="00F944E7" w:rsidRDefault="000D1CBC" w:rsidP="00523C57">
      <w:pPr>
        <w:jc w:val="both"/>
        <w:rPr>
          <w:rFonts w:asciiTheme="minorHAnsi" w:hAnsiTheme="minorHAnsi" w:cstheme="minorHAnsi"/>
          <w:b/>
          <w:bCs/>
        </w:rPr>
      </w:pPr>
    </w:p>
    <w:p w14:paraId="5F506266" w14:textId="77777777" w:rsidR="000D1CBC" w:rsidRPr="00F944E7" w:rsidRDefault="000D1CBC" w:rsidP="00523C57">
      <w:pPr>
        <w:jc w:val="both"/>
        <w:rPr>
          <w:rFonts w:asciiTheme="minorHAnsi" w:hAnsiTheme="minorHAnsi" w:cstheme="minorHAnsi"/>
        </w:rPr>
      </w:pPr>
      <w:r w:rsidRPr="00F944E7">
        <w:rPr>
          <w:rFonts w:asciiTheme="minorHAnsi" w:hAnsiTheme="minorHAnsi" w:cstheme="minorHAnsi"/>
          <w:b/>
          <w:bCs/>
        </w:rPr>
        <w:t xml:space="preserve">4.2.3.15. </w:t>
      </w:r>
      <w:r w:rsidRPr="00F944E7">
        <w:rPr>
          <w:rFonts w:asciiTheme="minorHAnsi" w:hAnsiTheme="minorHAnsi" w:cstheme="minorHAnsi"/>
        </w:rPr>
        <w:t>Стоимость бизнеса 62200, EBIT 4400, амортизация 2000. Рассчитать мультипликатор EV/EBITDA по нормализованному доходу, если затраты на непредвиденный ремонт основных средств составили 990, затраты на адвоката по непредвиденному судебному процессу составили 310, затраты на ежегодную аудиторскую проверку составили 790.</w:t>
      </w:r>
    </w:p>
    <w:p w14:paraId="29DBD493" w14:textId="77777777" w:rsidR="000D1CBC" w:rsidRPr="00F944E7" w:rsidRDefault="000D1CBC" w:rsidP="00523C57">
      <w:pPr>
        <w:rPr>
          <w:rFonts w:asciiTheme="minorHAnsi" w:hAnsiTheme="minorHAnsi" w:cstheme="minorHAnsi"/>
        </w:rPr>
      </w:pPr>
      <w:r w:rsidRPr="00F944E7">
        <w:rPr>
          <w:rFonts w:asciiTheme="minorHAnsi" w:hAnsiTheme="minorHAnsi" w:cstheme="minorHAnsi"/>
        </w:rPr>
        <w:t xml:space="preserve">Варианты ответов: </w:t>
      </w:r>
    </w:p>
    <w:p w14:paraId="7176C5FE" w14:textId="77777777" w:rsidR="000D1CBC" w:rsidRPr="00F944E7" w:rsidRDefault="000D1CBC" w:rsidP="00336075">
      <w:pPr>
        <w:numPr>
          <w:ilvl w:val="0"/>
          <w:numId w:val="667"/>
        </w:numPr>
        <w:jc w:val="both"/>
        <w:rPr>
          <w:rFonts w:asciiTheme="minorHAnsi" w:hAnsiTheme="minorHAnsi" w:cstheme="minorHAnsi"/>
          <w:bCs/>
        </w:rPr>
      </w:pPr>
      <w:r w:rsidRPr="00F944E7">
        <w:rPr>
          <w:rFonts w:asciiTheme="minorHAnsi" w:hAnsiTheme="minorHAnsi" w:cstheme="minorHAnsi"/>
          <w:bCs/>
        </w:rPr>
        <w:t>7,3</w:t>
      </w:r>
    </w:p>
    <w:p w14:paraId="7496A31F" w14:textId="77777777" w:rsidR="000D1CBC" w:rsidRPr="00F944E7" w:rsidRDefault="000D1CBC" w:rsidP="00336075">
      <w:pPr>
        <w:numPr>
          <w:ilvl w:val="0"/>
          <w:numId w:val="667"/>
        </w:numPr>
        <w:jc w:val="both"/>
        <w:rPr>
          <w:rFonts w:asciiTheme="minorHAnsi" w:hAnsiTheme="minorHAnsi" w:cstheme="minorHAnsi"/>
          <w:b/>
          <w:bCs/>
        </w:rPr>
      </w:pPr>
      <w:r w:rsidRPr="00F944E7">
        <w:rPr>
          <w:rFonts w:asciiTheme="minorHAnsi" w:hAnsiTheme="minorHAnsi" w:cstheme="minorHAnsi"/>
          <w:b/>
          <w:bCs/>
        </w:rPr>
        <w:t>8,1</w:t>
      </w:r>
    </w:p>
    <w:p w14:paraId="51FCD439" w14:textId="77777777" w:rsidR="000D1CBC" w:rsidRPr="00F944E7" w:rsidRDefault="000D1CBC" w:rsidP="00336075">
      <w:pPr>
        <w:numPr>
          <w:ilvl w:val="0"/>
          <w:numId w:val="667"/>
        </w:numPr>
        <w:jc w:val="both"/>
        <w:rPr>
          <w:rFonts w:asciiTheme="minorHAnsi" w:hAnsiTheme="minorHAnsi" w:cstheme="minorHAnsi"/>
          <w:bCs/>
        </w:rPr>
      </w:pPr>
      <w:r w:rsidRPr="00F944E7">
        <w:rPr>
          <w:rFonts w:asciiTheme="minorHAnsi" w:hAnsiTheme="minorHAnsi" w:cstheme="minorHAnsi"/>
          <w:bCs/>
        </w:rPr>
        <w:t>9,7</w:t>
      </w:r>
    </w:p>
    <w:p w14:paraId="6B666133" w14:textId="77777777" w:rsidR="000D1CBC" w:rsidRPr="00F944E7" w:rsidRDefault="000D1CBC" w:rsidP="00336075">
      <w:pPr>
        <w:numPr>
          <w:ilvl w:val="0"/>
          <w:numId w:val="667"/>
        </w:numPr>
        <w:jc w:val="both"/>
        <w:rPr>
          <w:rFonts w:asciiTheme="minorHAnsi" w:hAnsiTheme="minorHAnsi" w:cstheme="minorHAnsi"/>
          <w:bCs/>
        </w:rPr>
      </w:pPr>
      <w:r w:rsidRPr="00F944E7">
        <w:rPr>
          <w:rFonts w:asciiTheme="minorHAnsi" w:hAnsiTheme="minorHAnsi" w:cstheme="minorHAnsi"/>
          <w:bCs/>
        </w:rPr>
        <w:t>12,2</w:t>
      </w:r>
    </w:p>
    <w:p w14:paraId="51ABE134" w14:textId="77777777" w:rsidR="00B30981" w:rsidRPr="00F944E7" w:rsidRDefault="00B30981" w:rsidP="00523C57">
      <w:pPr>
        <w:jc w:val="both"/>
        <w:rPr>
          <w:rFonts w:asciiTheme="minorHAnsi" w:hAnsiTheme="minorHAnsi" w:cstheme="minorHAnsi"/>
          <w:bCs/>
        </w:rPr>
      </w:pPr>
    </w:p>
    <w:p w14:paraId="49EB7583" w14:textId="77777777" w:rsidR="003A6129" w:rsidRPr="00F944E7" w:rsidRDefault="00B30981" w:rsidP="00523C57">
      <w:pPr>
        <w:jc w:val="both"/>
        <w:rPr>
          <w:rFonts w:asciiTheme="minorHAnsi" w:hAnsiTheme="minorHAnsi" w:cstheme="minorHAnsi"/>
        </w:rPr>
      </w:pPr>
      <w:r w:rsidRPr="00F944E7">
        <w:rPr>
          <w:rFonts w:asciiTheme="minorHAnsi" w:hAnsiTheme="minorHAnsi" w:cstheme="minorHAnsi"/>
          <w:b/>
          <w:bCs/>
        </w:rPr>
        <w:t>4.2.3.16.</w:t>
      </w:r>
      <w:r w:rsidRPr="00F944E7">
        <w:rPr>
          <w:rFonts w:ascii="Arial" w:hAnsi="Arial" w:cs="Arial"/>
          <w:color w:val="222222"/>
          <w:sz w:val="21"/>
          <w:szCs w:val="21"/>
        </w:rPr>
        <w:t> </w:t>
      </w:r>
      <w:r w:rsidRPr="00F944E7">
        <w:rPr>
          <w:rFonts w:asciiTheme="minorHAnsi" w:hAnsiTheme="minorHAnsi" w:cstheme="minorHAnsi"/>
        </w:rPr>
        <w:t xml:space="preserve">Определить мультипликатор EV/EBITDA компании с учетом нормализации прибыли. Стоимость 1 акции компании 84 </w:t>
      </w:r>
      <w:r w:rsidR="00D621A8" w:rsidRPr="00F944E7">
        <w:rPr>
          <w:rFonts w:asciiTheme="minorHAnsi" w:hAnsiTheme="minorHAnsi" w:cstheme="minorHAnsi"/>
        </w:rPr>
        <w:t xml:space="preserve">руб. В отчетном году: выручка </w:t>
      </w:r>
      <w:r w:rsidRPr="00F944E7">
        <w:rPr>
          <w:rFonts w:asciiTheme="minorHAnsi" w:hAnsiTheme="minorHAnsi" w:cstheme="minorHAnsi"/>
        </w:rPr>
        <w:t>составила 118 руб. на одну акцию, в 1 квартале произошел убыток из-за списания запасов 12 руб. на акцию, оплачены ежегодные услуги аудиторов на 8 руб. на акцию, в 3 квартале адвокаты выиграли спор, приведший к увеличению прибыли на 24 рубля на акцию, по итогам года был начислен убыток из-за переоценки основных средств 10 руб. на акцию. Рентабельность EBIT 0,24. Амортизация 10 руб. на акцию.</w:t>
      </w:r>
    </w:p>
    <w:p w14:paraId="6907F276" w14:textId="77777777" w:rsidR="00B30981" w:rsidRPr="00F944E7" w:rsidRDefault="00B30981" w:rsidP="00523C57">
      <w:pPr>
        <w:jc w:val="both"/>
        <w:rPr>
          <w:rFonts w:asciiTheme="minorHAnsi" w:hAnsiTheme="minorHAnsi" w:cstheme="minorHAnsi"/>
        </w:rPr>
      </w:pPr>
      <w:r w:rsidRPr="00F944E7">
        <w:rPr>
          <w:rFonts w:asciiTheme="minorHAnsi" w:hAnsiTheme="minorHAnsi" w:cstheme="minorHAnsi"/>
        </w:rPr>
        <w:t>Варианты ответов:</w:t>
      </w:r>
    </w:p>
    <w:p w14:paraId="70ED8AD5" w14:textId="77777777" w:rsidR="00B30981" w:rsidRPr="00F944E7" w:rsidRDefault="00B30981" w:rsidP="00336075">
      <w:pPr>
        <w:numPr>
          <w:ilvl w:val="0"/>
          <w:numId w:val="667"/>
        </w:numPr>
        <w:jc w:val="both"/>
        <w:rPr>
          <w:rFonts w:asciiTheme="minorHAnsi" w:hAnsiTheme="minorHAnsi" w:cstheme="minorHAnsi"/>
          <w:bCs/>
        </w:rPr>
      </w:pPr>
      <w:r w:rsidRPr="00F944E7">
        <w:rPr>
          <w:rFonts w:asciiTheme="minorHAnsi" w:hAnsiTheme="minorHAnsi" w:cstheme="minorHAnsi"/>
          <w:bCs/>
        </w:rPr>
        <w:t>2,1</w:t>
      </w:r>
    </w:p>
    <w:p w14:paraId="63F3F1C8" w14:textId="77777777" w:rsidR="00B30981" w:rsidRPr="00F944E7" w:rsidRDefault="00B30981" w:rsidP="00336075">
      <w:pPr>
        <w:numPr>
          <w:ilvl w:val="0"/>
          <w:numId w:val="667"/>
        </w:numPr>
        <w:jc w:val="both"/>
        <w:rPr>
          <w:rFonts w:asciiTheme="minorHAnsi" w:hAnsiTheme="minorHAnsi" w:cstheme="minorHAnsi"/>
          <w:bCs/>
        </w:rPr>
      </w:pPr>
      <w:r w:rsidRPr="00F944E7">
        <w:rPr>
          <w:rFonts w:asciiTheme="minorHAnsi" w:hAnsiTheme="minorHAnsi" w:cstheme="minorHAnsi"/>
          <w:bCs/>
        </w:rPr>
        <w:t>2,2</w:t>
      </w:r>
    </w:p>
    <w:p w14:paraId="208F6EC8" w14:textId="77777777" w:rsidR="00B30981" w:rsidRPr="00F944E7" w:rsidRDefault="00B30981" w:rsidP="00336075">
      <w:pPr>
        <w:numPr>
          <w:ilvl w:val="0"/>
          <w:numId w:val="667"/>
        </w:numPr>
        <w:jc w:val="both"/>
        <w:rPr>
          <w:rFonts w:asciiTheme="minorHAnsi" w:hAnsiTheme="minorHAnsi" w:cstheme="minorHAnsi"/>
          <w:b/>
          <w:bCs/>
        </w:rPr>
      </w:pPr>
      <w:r w:rsidRPr="00F944E7">
        <w:rPr>
          <w:rFonts w:asciiTheme="minorHAnsi" w:hAnsiTheme="minorHAnsi" w:cstheme="minorHAnsi"/>
          <w:b/>
          <w:bCs/>
        </w:rPr>
        <w:t>2,3</w:t>
      </w:r>
    </w:p>
    <w:p w14:paraId="3999C26D" w14:textId="77777777" w:rsidR="00B30981" w:rsidRPr="00F944E7" w:rsidRDefault="00B30981" w:rsidP="00336075">
      <w:pPr>
        <w:numPr>
          <w:ilvl w:val="0"/>
          <w:numId w:val="667"/>
        </w:numPr>
        <w:jc w:val="both"/>
        <w:rPr>
          <w:rFonts w:asciiTheme="minorHAnsi" w:hAnsiTheme="minorHAnsi" w:cstheme="minorHAnsi"/>
          <w:bCs/>
        </w:rPr>
      </w:pPr>
      <w:r w:rsidRPr="00F944E7">
        <w:rPr>
          <w:rFonts w:asciiTheme="minorHAnsi" w:hAnsiTheme="minorHAnsi" w:cstheme="minorHAnsi"/>
          <w:bCs/>
        </w:rPr>
        <w:t>3,0</w:t>
      </w:r>
    </w:p>
    <w:p w14:paraId="5AC4AC48" w14:textId="77777777" w:rsidR="00B30981" w:rsidRPr="00F944E7" w:rsidRDefault="00B30981" w:rsidP="00336075">
      <w:pPr>
        <w:numPr>
          <w:ilvl w:val="0"/>
          <w:numId w:val="667"/>
        </w:numPr>
        <w:jc w:val="both"/>
        <w:rPr>
          <w:rFonts w:asciiTheme="minorHAnsi" w:hAnsiTheme="minorHAnsi" w:cstheme="minorHAnsi"/>
          <w:bCs/>
        </w:rPr>
      </w:pPr>
      <w:r w:rsidRPr="00F944E7">
        <w:rPr>
          <w:rFonts w:asciiTheme="minorHAnsi" w:hAnsiTheme="minorHAnsi" w:cstheme="minorHAnsi"/>
          <w:bCs/>
        </w:rPr>
        <w:t>3,2</w:t>
      </w:r>
    </w:p>
    <w:p w14:paraId="46123A72" w14:textId="77777777" w:rsidR="00F87D2A" w:rsidRPr="00F944E7" w:rsidRDefault="00F87D2A" w:rsidP="00336075">
      <w:pPr>
        <w:numPr>
          <w:ilvl w:val="0"/>
          <w:numId w:val="667"/>
        </w:numPr>
        <w:jc w:val="both"/>
        <w:rPr>
          <w:rFonts w:asciiTheme="minorHAnsi" w:hAnsiTheme="minorHAnsi" w:cstheme="minorHAnsi"/>
          <w:bCs/>
        </w:rPr>
      </w:pPr>
    </w:p>
    <w:p w14:paraId="74344528" w14:textId="77777777" w:rsidR="00524AC8" w:rsidRPr="00F944E7" w:rsidRDefault="00524AC8" w:rsidP="00523C57">
      <w:pPr>
        <w:jc w:val="both"/>
        <w:rPr>
          <w:rFonts w:asciiTheme="minorHAnsi" w:hAnsiTheme="minorHAnsi" w:cstheme="minorHAnsi"/>
          <w:b/>
          <w:bCs/>
        </w:rPr>
      </w:pPr>
    </w:p>
    <w:p w14:paraId="4458FDA8" w14:textId="052EF72A" w:rsidR="000D1CBC" w:rsidRPr="00F944E7" w:rsidRDefault="00F87D2A" w:rsidP="00523C57">
      <w:pPr>
        <w:jc w:val="both"/>
        <w:rPr>
          <w:rFonts w:asciiTheme="minorHAnsi" w:hAnsiTheme="minorHAnsi" w:cstheme="minorHAnsi"/>
        </w:rPr>
      </w:pPr>
      <w:r w:rsidRPr="00F944E7">
        <w:rPr>
          <w:rFonts w:asciiTheme="minorHAnsi" w:hAnsiTheme="minorHAnsi" w:cstheme="minorHAnsi"/>
          <w:b/>
          <w:bCs/>
        </w:rPr>
        <w:t>4.2.3.17.</w:t>
      </w:r>
      <w:r w:rsidRPr="00F944E7">
        <w:t xml:space="preserve"> </w:t>
      </w:r>
      <w:r w:rsidR="00FE1194" w:rsidRPr="00F944E7">
        <w:rPr>
          <w:rFonts w:asciiTheme="minorHAnsi" w:hAnsiTheme="minorHAnsi" w:cstheme="minorHAnsi"/>
        </w:rPr>
        <w:t>Аналитик производит оценку миноритарного пакета (14% акций) через мультипликатор Стоимость инвестированного капитала/EBITDA, равный 4x. Данные по компании: EBIT 900, амортизация 20, денежные средства 20, балансовая стоимость долга 90 (начисленные, но невыплаченные проценты отсутствуют), ставка по кредиту – 5%, рыночная ставка – 10% (график платежей по аналогичному кредиту приведен в таблице). Целевой уровень заемный капитал/собственный капитал для компаний аналогов равен 0,23. Дата оценки – 31.12.2017.</w:t>
      </w:r>
    </w:p>
    <w:tbl>
      <w:tblPr>
        <w:tblStyle w:val="a4"/>
        <w:tblW w:w="0" w:type="auto"/>
        <w:tblInd w:w="104" w:type="dxa"/>
        <w:tblLook w:val="04A0" w:firstRow="1" w:lastRow="0" w:firstColumn="1" w:lastColumn="0" w:noHBand="0" w:noVBand="1"/>
      </w:tblPr>
      <w:tblGrid>
        <w:gridCol w:w="3435"/>
        <w:gridCol w:w="2410"/>
        <w:gridCol w:w="3396"/>
      </w:tblGrid>
      <w:tr w:rsidR="00F87D2A" w:rsidRPr="00F944E7" w14:paraId="5EF71A0D" w14:textId="77777777" w:rsidTr="00F87D2A">
        <w:tc>
          <w:tcPr>
            <w:tcW w:w="3435" w:type="dxa"/>
            <w:vAlign w:val="center"/>
          </w:tcPr>
          <w:p w14:paraId="2507F27F" w14:textId="77777777" w:rsidR="00F87D2A" w:rsidRPr="00F944E7" w:rsidRDefault="00F87D2A" w:rsidP="00523C57">
            <w:pPr>
              <w:jc w:val="center"/>
              <w:rPr>
                <w:rFonts w:asciiTheme="minorHAnsi" w:hAnsiTheme="minorHAnsi" w:cstheme="minorHAnsi"/>
                <w:b/>
                <w:bCs/>
              </w:rPr>
            </w:pPr>
            <w:r w:rsidRPr="00F944E7">
              <w:rPr>
                <w:rFonts w:asciiTheme="minorHAnsi" w:hAnsiTheme="minorHAnsi" w:cstheme="minorHAnsi"/>
                <w:b/>
                <w:bCs/>
              </w:rPr>
              <w:t>Платеж</w:t>
            </w:r>
          </w:p>
        </w:tc>
        <w:tc>
          <w:tcPr>
            <w:tcW w:w="2410" w:type="dxa"/>
            <w:vAlign w:val="center"/>
          </w:tcPr>
          <w:p w14:paraId="3CEEAB28" w14:textId="77777777" w:rsidR="00F87D2A" w:rsidRPr="00F944E7" w:rsidRDefault="00F87D2A" w:rsidP="00523C57">
            <w:pPr>
              <w:jc w:val="center"/>
              <w:rPr>
                <w:rFonts w:asciiTheme="minorHAnsi" w:hAnsiTheme="minorHAnsi" w:cstheme="minorHAnsi"/>
                <w:b/>
                <w:bCs/>
              </w:rPr>
            </w:pPr>
            <w:r w:rsidRPr="00F944E7">
              <w:rPr>
                <w:rFonts w:asciiTheme="minorHAnsi" w:hAnsiTheme="minorHAnsi" w:cstheme="minorHAnsi"/>
                <w:b/>
                <w:bCs/>
              </w:rPr>
              <w:t>31.12.2016</w:t>
            </w:r>
          </w:p>
        </w:tc>
        <w:tc>
          <w:tcPr>
            <w:tcW w:w="3396" w:type="dxa"/>
            <w:vAlign w:val="center"/>
          </w:tcPr>
          <w:p w14:paraId="2B290023" w14:textId="77777777" w:rsidR="00F87D2A" w:rsidRPr="00F944E7" w:rsidRDefault="00F87D2A" w:rsidP="00523C57">
            <w:pPr>
              <w:jc w:val="center"/>
              <w:rPr>
                <w:rFonts w:asciiTheme="minorHAnsi" w:hAnsiTheme="minorHAnsi" w:cstheme="minorHAnsi"/>
                <w:b/>
                <w:bCs/>
              </w:rPr>
            </w:pPr>
            <w:r w:rsidRPr="00F944E7">
              <w:rPr>
                <w:rFonts w:asciiTheme="minorHAnsi" w:hAnsiTheme="minorHAnsi" w:cstheme="minorHAnsi"/>
                <w:b/>
                <w:bCs/>
              </w:rPr>
              <w:t>31.12.2017</w:t>
            </w:r>
          </w:p>
        </w:tc>
      </w:tr>
      <w:tr w:rsidR="00F87D2A" w:rsidRPr="00F944E7" w14:paraId="40415002" w14:textId="77777777" w:rsidTr="00F87D2A">
        <w:tc>
          <w:tcPr>
            <w:tcW w:w="3435" w:type="dxa"/>
            <w:vAlign w:val="center"/>
          </w:tcPr>
          <w:p w14:paraId="48AF4EAC" w14:textId="77777777" w:rsidR="00F87D2A" w:rsidRPr="00F944E7" w:rsidRDefault="00F87D2A" w:rsidP="00523C57">
            <w:pPr>
              <w:jc w:val="center"/>
              <w:rPr>
                <w:rFonts w:asciiTheme="minorHAnsi" w:hAnsiTheme="minorHAnsi" w:cstheme="minorHAnsi"/>
              </w:rPr>
            </w:pPr>
            <w:r w:rsidRPr="00F944E7">
              <w:rPr>
                <w:rFonts w:asciiTheme="minorHAnsi" w:hAnsiTheme="minorHAnsi" w:cstheme="minorHAnsi"/>
              </w:rPr>
              <w:t>Долг</w:t>
            </w:r>
          </w:p>
        </w:tc>
        <w:tc>
          <w:tcPr>
            <w:tcW w:w="2410" w:type="dxa"/>
            <w:vAlign w:val="center"/>
          </w:tcPr>
          <w:p w14:paraId="0869F02F" w14:textId="77777777" w:rsidR="00F87D2A" w:rsidRPr="00F944E7" w:rsidRDefault="00F87D2A" w:rsidP="00523C57">
            <w:pPr>
              <w:jc w:val="center"/>
              <w:rPr>
                <w:rFonts w:asciiTheme="minorHAnsi" w:hAnsiTheme="minorHAnsi" w:cstheme="minorHAnsi"/>
              </w:rPr>
            </w:pPr>
            <w:r w:rsidRPr="00F944E7">
              <w:rPr>
                <w:rFonts w:asciiTheme="minorHAnsi" w:hAnsiTheme="minorHAnsi" w:cstheme="minorHAnsi"/>
              </w:rPr>
              <w:t>0</w:t>
            </w:r>
          </w:p>
        </w:tc>
        <w:tc>
          <w:tcPr>
            <w:tcW w:w="3396" w:type="dxa"/>
            <w:vAlign w:val="center"/>
          </w:tcPr>
          <w:p w14:paraId="632FEA6D" w14:textId="77777777" w:rsidR="00F87D2A" w:rsidRPr="00F944E7" w:rsidRDefault="00F87D2A" w:rsidP="00523C57">
            <w:pPr>
              <w:jc w:val="center"/>
              <w:rPr>
                <w:rFonts w:asciiTheme="minorHAnsi" w:hAnsiTheme="minorHAnsi" w:cstheme="minorHAnsi"/>
              </w:rPr>
            </w:pPr>
            <w:r w:rsidRPr="00F944E7">
              <w:rPr>
                <w:rFonts w:asciiTheme="minorHAnsi" w:hAnsiTheme="minorHAnsi" w:cstheme="minorHAnsi"/>
              </w:rPr>
              <w:t>50</w:t>
            </w:r>
          </w:p>
        </w:tc>
      </w:tr>
      <w:tr w:rsidR="00F87D2A" w:rsidRPr="00F944E7" w14:paraId="46C8F9AF" w14:textId="77777777" w:rsidTr="00F87D2A">
        <w:tc>
          <w:tcPr>
            <w:tcW w:w="3435" w:type="dxa"/>
            <w:vAlign w:val="center"/>
          </w:tcPr>
          <w:p w14:paraId="24A73299" w14:textId="77777777" w:rsidR="00F87D2A" w:rsidRPr="00F944E7" w:rsidRDefault="00F87D2A" w:rsidP="00523C57">
            <w:pPr>
              <w:jc w:val="center"/>
              <w:rPr>
                <w:rFonts w:asciiTheme="minorHAnsi" w:hAnsiTheme="minorHAnsi" w:cstheme="minorHAnsi"/>
              </w:rPr>
            </w:pPr>
            <w:r w:rsidRPr="00F944E7">
              <w:rPr>
                <w:rFonts w:asciiTheme="minorHAnsi" w:hAnsiTheme="minorHAnsi" w:cstheme="minorHAnsi"/>
              </w:rPr>
              <w:t>Проценты</w:t>
            </w:r>
          </w:p>
        </w:tc>
        <w:tc>
          <w:tcPr>
            <w:tcW w:w="2410" w:type="dxa"/>
            <w:vAlign w:val="center"/>
          </w:tcPr>
          <w:p w14:paraId="3D4CD134" w14:textId="77777777" w:rsidR="00F87D2A" w:rsidRPr="00F944E7" w:rsidRDefault="00F87D2A" w:rsidP="00523C57">
            <w:pPr>
              <w:jc w:val="center"/>
              <w:rPr>
                <w:rFonts w:asciiTheme="minorHAnsi" w:hAnsiTheme="minorHAnsi" w:cstheme="minorHAnsi"/>
              </w:rPr>
            </w:pPr>
            <w:r w:rsidRPr="00F944E7">
              <w:rPr>
                <w:rFonts w:asciiTheme="minorHAnsi" w:hAnsiTheme="minorHAnsi" w:cstheme="minorHAnsi"/>
              </w:rPr>
              <w:t>5</w:t>
            </w:r>
          </w:p>
        </w:tc>
        <w:tc>
          <w:tcPr>
            <w:tcW w:w="3396" w:type="dxa"/>
            <w:vAlign w:val="center"/>
          </w:tcPr>
          <w:p w14:paraId="47028584" w14:textId="77777777" w:rsidR="00F87D2A" w:rsidRPr="00F944E7" w:rsidRDefault="00F87D2A" w:rsidP="00523C57">
            <w:pPr>
              <w:jc w:val="center"/>
              <w:rPr>
                <w:rFonts w:asciiTheme="minorHAnsi" w:hAnsiTheme="minorHAnsi" w:cstheme="minorHAnsi"/>
              </w:rPr>
            </w:pPr>
            <w:r w:rsidRPr="00F944E7">
              <w:rPr>
                <w:rFonts w:asciiTheme="minorHAnsi" w:hAnsiTheme="minorHAnsi" w:cstheme="minorHAnsi"/>
              </w:rPr>
              <w:t>5</w:t>
            </w:r>
          </w:p>
        </w:tc>
      </w:tr>
    </w:tbl>
    <w:p w14:paraId="271F9B86" w14:textId="77777777" w:rsidR="00F87D2A" w:rsidRPr="00F944E7" w:rsidRDefault="00F87D2A" w:rsidP="00523C57">
      <w:pPr>
        <w:jc w:val="both"/>
        <w:rPr>
          <w:rFonts w:asciiTheme="minorHAnsi" w:hAnsiTheme="minorHAnsi" w:cstheme="minorHAnsi"/>
        </w:rPr>
      </w:pPr>
      <w:r w:rsidRPr="00F944E7">
        <w:rPr>
          <w:rFonts w:asciiTheme="minorHAnsi" w:hAnsiTheme="minorHAnsi" w:cstheme="minorHAnsi"/>
        </w:rPr>
        <w:t xml:space="preserve">Варианты ответов: </w:t>
      </w:r>
    </w:p>
    <w:p w14:paraId="029E1B35" w14:textId="77777777" w:rsidR="00F87D2A" w:rsidRPr="00F944E7" w:rsidRDefault="00F87D2A" w:rsidP="00336075">
      <w:pPr>
        <w:numPr>
          <w:ilvl w:val="0"/>
          <w:numId w:val="667"/>
        </w:numPr>
        <w:jc w:val="both"/>
        <w:rPr>
          <w:rFonts w:asciiTheme="minorHAnsi" w:hAnsiTheme="minorHAnsi" w:cstheme="minorHAnsi"/>
          <w:b/>
          <w:bCs/>
        </w:rPr>
      </w:pPr>
      <w:r w:rsidRPr="00F944E7">
        <w:rPr>
          <w:rFonts w:asciiTheme="minorHAnsi" w:hAnsiTheme="minorHAnsi" w:cstheme="minorHAnsi"/>
          <w:b/>
          <w:bCs/>
        </w:rPr>
        <w:lastRenderedPageBreak/>
        <w:t>506,5</w:t>
      </w:r>
    </w:p>
    <w:p w14:paraId="06866439" w14:textId="77777777" w:rsidR="00F87D2A" w:rsidRPr="00F944E7" w:rsidRDefault="00F87D2A" w:rsidP="00336075">
      <w:pPr>
        <w:numPr>
          <w:ilvl w:val="0"/>
          <w:numId w:val="667"/>
        </w:numPr>
        <w:jc w:val="both"/>
        <w:rPr>
          <w:rFonts w:asciiTheme="minorHAnsi" w:hAnsiTheme="minorHAnsi" w:cstheme="minorHAnsi"/>
          <w:bCs/>
        </w:rPr>
      </w:pPr>
      <w:r w:rsidRPr="00F944E7">
        <w:rPr>
          <w:rFonts w:asciiTheme="minorHAnsi" w:hAnsiTheme="minorHAnsi" w:cstheme="minorHAnsi"/>
          <w:bCs/>
        </w:rPr>
        <w:t>625,2</w:t>
      </w:r>
    </w:p>
    <w:p w14:paraId="6CBF9960" w14:textId="77777777" w:rsidR="00F87D2A" w:rsidRPr="00F944E7" w:rsidRDefault="00F87D2A" w:rsidP="00336075">
      <w:pPr>
        <w:numPr>
          <w:ilvl w:val="0"/>
          <w:numId w:val="667"/>
        </w:numPr>
        <w:jc w:val="both"/>
        <w:rPr>
          <w:rFonts w:asciiTheme="minorHAnsi" w:hAnsiTheme="minorHAnsi" w:cstheme="minorHAnsi"/>
          <w:bCs/>
        </w:rPr>
      </w:pPr>
      <w:r w:rsidRPr="00F944E7">
        <w:rPr>
          <w:rFonts w:asciiTheme="minorHAnsi" w:hAnsiTheme="minorHAnsi" w:cstheme="minorHAnsi"/>
          <w:bCs/>
        </w:rPr>
        <w:t>822,9</w:t>
      </w:r>
    </w:p>
    <w:p w14:paraId="0D6BF154" w14:textId="77777777" w:rsidR="00F87D2A" w:rsidRPr="00F944E7" w:rsidRDefault="00F87D2A" w:rsidP="00336075">
      <w:pPr>
        <w:numPr>
          <w:ilvl w:val="0"/>
          <w:numId w:val="667"/>
        </w:numPr>
        <w:jc w:val="both"/>
        <w:rPr>
          <w:rFonts w:asciiTheme="minorHAnsi" w:hAnsiTheme="minorHAnsi" w:cstheme="minorHAnsi"/>
          <w:bCs/>
        </w:rPr>
      </w:pPr>
      <w:r w:rsidRPr="00F944E7">
        <w:rPr>
          <w:rFonts w:asciiTheme="minorHAnsi" w:hAnsiTheme="minorHAnsi" w:cstheme="minorHAnsi"/>
          <w:bCs/>
        </w:rPr>
        <w:t>832,2</w:t>
      </w:r>
    </w:p>
    <w:p w14:paraId="0115D8A5" w14:textId="77777777" w:rsidR="00F87D2A" w:rsidRPr="00F944E7" w:rsidRDefault="00F87D2A" w:rsidP="00523C57">
      <w:pPr>
        <w:jc w:val="both"/>
        <w:rPr>
          <w:rFonts w:asciiTheme="minorHAnsi" w:hAnsiTheme="minorHAnsi" w:cstheme="minorHAnsi"/>
          <w:b/>
          <w:bCs/>
        </w:rPr>
      </w:pPr>
    </w:p>
    <w:p w14:paraId="3E24DD1A" w14:textId="77777777" w:rsidR="0084185B" w:rsidRPr="00F944E7" w:rsidRDefault="00F87D2A" w:rsidP="00523C57">
      <w:pPr>
        <w:jc w:val="both"/>
        <w:rPr>
          <w:rFonts w:asciiTheme="minorHAnsi" w:hAnsiTheme="minorHAnsi" w:cstheme="minorHAnsi"/>
        </w:rPr>
      </w:pPr>
      <w:r w:rsidRPr="00F944E7">
        <w:rPr>
          <w:rFonts w:asciiTheme="minorHAnsi" w:hAnsiTheme="minorHAnsi" w:cstheme="minorHAnsi"/>
          <w:b/>
          <w:bCs/>
        </w:rPr>
        <w:t>4.2.3.18.</w:t>
      </w:r>
      <w:r w:rsidRPr="00F944E7">
        <w:t xml:space="preserve"> </w:t>
      </w:r>
      <w:r w:rsidR="0084185B" w:rsidRPr="00F944E7">
        <w:rPr>
          <w:rFonts w:asciiTheme="minorHAnsi" w:hAnsiTheme="minorHAnsi" w:cstheme="minorHAnsi"/>
        </w:rPr>
        <w:t xml:space="preserve">5 баллов. </w:t>
      </w:r>
    </w:p>
    <w:p w14:paraId="2742F9E7" w14:textId="77777777" w:rsidR="0084185B" w:rsidRPr="00F944E7" w:rsidRDefault="00F87D2A" w:rsidP="00523C57">
      <w:pPr>
        <w:jc w:val="both"/>
        <w:rPr>
          <w:rFonts w:asciiTheme="minorHAnsi" w:hAnsiTheme="minorHAnsi" w:cstheme="minorHAnsi"/>
        </w:rPr>
      </w:pPr>
      <w:r w:rsidRPr="00F944E7">
        <w:rPr>
          <w:rFonts w:asciiTheme="minorHAnsi" w:hAnsiTheme="minorHAnsi" w:cstheme="minorHAnsi"/>
        </w:rPr>
        <w:t>Определить рыночную стоимость компании А, для которой компания Б, недавно проданная за 380000 тыс. рублей является аналогом. При расчете рыночной стоимости капитала компании А удельный вес стоимости, рассчитанной по мультипликаторам Р/Е (Цена/Чистая прибыль), P/FCFE (Цена/Денежный поток на собственный капитал), P/BV (Цена/Балансовая стоимость чистых активов) считать равным. Имеются сл</w:t>
      </w:r>
      <w:r w:rsidR="0084185B" w:rsidRPr="00F944E7">
        <w:rPr>
          <w:rFonts w:asciiTheme="minorHAnsi" w:hAnsiTheme="minorHAnsi" w:cstheme="minorHAnsi"/>
        </w:rPr>
        <w:t xml:space="preserve">едующие данные (в тыс. рублей): </w:t>
      </w:r>
      <w:r w:rsidRPr="00F944E7">
        <w:rPr>
          <w:rFonts w:asciiTheme="minorHAnsi" w:hAnsiTheme="minorHAnsi" w:cstheme="minorHAnsi"/>
        </w:rPr>
        <w:t>Компания А: выручка 115000, затраты на производство и реализацию (без амортизационных отчислений) 61000, амортизационные отчисления 14000, проценты за кредит 11000, уплаченные налоги 1500, внеоборотные активы 95000, оборотные активы 44000, обязательства 87000, обязательства включают в себя доходы будущих периодов, признанных организацией в связи с получением государственной помощи 11000, кредиторская задолже</w:t>
      </w:r>
      <w:r w:rsidR="0084185B" w:rsidRPr="00F944E7">
        <w:rPr>
          <w:rFonts w:asciiTheme="minorHAnsi" w:hAnsiTheme="minorHAnsi" w:cstheme="minorHAnsi"/>
        </w:rPr>
        <w:t xml:space="preserve">нность 32000. </w:t>
      </w:r>
      <w:r w:rsidRPr="00F944E7">
        <w:rPr>
          <w:rFonts w:asciiTheme="minorHAnsi" w:hAnsiTheme="minorHAnsi" w:cstheme="minorHAnsi"/>
        </w:rPr>
        <w:t>Компания Б: выручка 110000, затраты на производство и реализацию (без амортизационных отчислений) 57000, амортизационные отчисления 12000, проценты за кредит 9000, уплаченные налоги 3000, внеоборотные активы 85000, оборотные активы 47000, обязательства 68000, кр</w:t>
      </w:r>
      <w:r w:rsidR="0084185B" w:rsidRPr="00F944E7">
        <w:rPr>
          <w:rFonts w:asciiTheme="minorHAnsi" w:hAnsiTheme="minorHAnsi" w:cstheme="minorHAnsi"/>
        </w:rPr>
        <w:t>едиторская задолженность 35000.</w:t>
      </w:r>
    </w:p>
    <w:p w14:paraId="4F79CE7C" w14:textId="77777777" w:rsidR="00F87D2A" w:rsidRPr="00F944E7" w:rsidRDefault="00F87D2A" w:rsidP="00523C57">
      <w:pPr>
        <w:jc w:val="both"/>
        <w:rPr>
          <w:rFonts w:asciiTheme="minorHAnsi" w:hAnsiTheme="minorHAnsi" w:cstheme="minorHAnsi"/>
        </w:rPr>
      </w:pPr>
      <w:r w:rsidRPr="00F944E7">
        <w:rPr>
          <w:rFonts w:asciiTheme="minorHAnsi" w:hAnsiTheme="minorHAnsi" w:cstheme="minorHAnsi"/>
        </w:rPr>
        <w:t>Варианты ответов:</w:t>
      </w:r>
    </w:p>
    <w:p w14:paraId="0EF35466" w14:textId="77777777" w:rsidR="00F87D2A" w:rsidRPr="00F944E7" w:rsidRDefault="00F87D2A" w:rsidP="00336075">
      <w:pPr>
        <w:numPr>
          <w:ilvl w:val="0"/>
          <w:numId w:val="667"/>
        </w:numPr>
        <w:jc w:val="both"/>
        <w:rPr>
          <w:rFonts w:asciiTheme="minorHAnsi" w:hAnsiTheme="minorHAnsi" w:cstheme="minorHAnsi"/>
          <w:bCs/>
        </w:rPr>
      </w:pPr>
      <w:r w:rsidRPr="00F944E7">
        <w:rPr>
          <w:rFonts w:asciiTheme="minorHAnsi" w:hAnsiTheme="minorHAnsi" w:cstheme="minorHAnsi"/>
          <w:bCs/>
        </w:rPr>
        <w:t>402</w:t>
      </w:r>
    </w:p>
    <w:p w14:paraId="27F98F5E" w14:textId="77777777" w:rsidR="00F87D2A" w:rsidRPr="00F944E7" w:rsidRDefault="00F87D2A" w:rsidP="00336075">
      <w:pPr>
        <w:numPr>
          <w:ilvl w:val="0"/>
          <w:numId w:val="667"/>
        </w:numPr>
        <w:jc w:val="both"/>
        <w:rPr>
          <w:rFonts w:asciiTheme="minorHAnsi" w:hAnsiTheme="minorHAnsi" w:cstheme="minorHAnsi"/>
          <w:bCs/>
        </w:rPr>
      </w:pPr>
      <w:r w:rsidRPr="00F944E7">
        <w:rPr>
          <w:rFonts w:asciiTheme="minorHAnsi" w:hAnsiTheme="minorHAnsi" w:cstheme="minorHAnsi"/>
          <w:bCs/>
        </w:rPr>
        <w:t>386</w:t>
      </w:r>
    </w:p>
    <w:p w14:paraId="2BFDD979" w14:textId="77777777" w:rsidR="00F87D2A" w:rsidRPr="00F944E7" w:rsidRDefault="00F87D2A" w:rsidP="00336075">
      <w:pPr>
        <w:numPr>
          <w:ilvl w:val="0"/>
          <w:numId w:val="667"/>
        </w:numPr>
        <w:jc w:val="both"/>
        <w:rPr>
          <w:rFonts w:asciiTheme="minorHAnsi" w:hAnsiTheme="minorHAnsi" w:cstheme="minorHAnsi"/>
          <w:bCs/>
        </w:rPr>
      </w:pPr>
      <w:r w:rsidRPr="00F944E7">
        <w:rPr>
          <w:rFonts w:asciiTheme="minorHAnsi" w:hAnsiTheme="minorHAnsi" w:cstheme="minorHAnsi"/>
          <w:bCs/>
        </w:rPr>
        <w:t>382</w:t>
      </w:r>
    </w:p>
    <w:p w14:paraId="448CC602" w14:textId="77777777" w:rsidR="00F87D2A" w:rsidRPr="00F944E7" w:rsidRDefault="00F87D2A" w:rsidP="00336075">
      <w:pPr>
        <w:numPr>
          <w:ilvl w:val="0"/>
          <w:numId w:val="667"/>
        </w:numPr>
        <w:jc w:val="both"/>
        <w:rPr>
          <w:rFonts w:asciiTheme="minorHAnsi" w:hAnsiTheme="minorHAnsi" w:cstheme="minorHAnsi"/>
          <w:b/>
          <w:bCs/>
        </w:rPr>
      </w:pPr>
      <w:r w:rsidRPr="00F944E7">
        <w:rPr>
          <w:rFonts w:asciiTheme="minorHAnsi" w:hAnsiTheme="minorHAnsi" w:cstheme="minorHAnsi"/>
          <w:b/>
          <w:bCs/>
        </w:rPr>
        <w:t>373</w:t>
      </w:r>
    </w:p>
    <w:p w14:paraId="67950667" w14:textId="77777777" w:rsidR="00A11DD0" w:rsidRPr="00F944E7" w:rsidRDefault="00A11DD0" w:rsidP="00523C57">
      <w:pPr>
        <w:ind w:left="720"/>
        <w:jc w:val="both"/>
        <w:rPr>
          <w:rFonts w:asciiTheme="minorHAnsi" w:hAnsiTheme="minorHAnsi" w:cstheme="minorHAnsi"/>
          <w:b/>
          <w:bCs/>
        </w:rPr>
      </w:pPr>
    </w:p>
    <w:p w14:paraId="5B2388CA" w14:textId="77777777" w:rsidR="00A11DD0" w:rsidRPr="00F944E7" w:rsidRDefault="00250189" w:rsidP="00523C57">
      <w:pPr>
        <w:jc w:val="both"/>
        <w:rPr>
          <w:rFonts w:asciiTheme="minorHAnsi" w:hAnsiTheme="minorHAnsi" w:cstheme="minorHAnsi"/>
          <w:bCs/>
        </w:rPr>
      </w:pPr>
      <w:r w:rsidRPr="00F944E7">
        <w:rPr>
          <w:rFonts w:asciiTheme="minorHAnsi" w:hAnsiTheme="minorHAnsi" w:cstheme="minorHAnsi"/>
          <w:b/>
          <w:bCs/>
        </w:rPr>
        <w:t>4.2.3.19.</w:t>
      </w:r>
      <w:r w:rsidRPr="00F944E7">
        <w:t xml:space="preserve"> </w:t>
      </w:r>
      <w:r w:rsidRPr="00F944E7">
        <w:rPr>
          <w:rFonts w:asciiTheme="minorHAnsi" w:hAnsiTheme="minorHAnsi" w:cstheme="minorHAnsi"/>
        </w:rPr>
        <w:t xml:space="preserve">Аналитик оценивает стоимость 3% акций компании А. Известны данные по компании-аналогу Б, 100% пакет акций которой продан за 4000. Компании сопоставимы друг с другом по объемам производства и финансовым показателям. Премия за контроль составляет 23%, скидка за ликвидность 9%. Применение всех скидок обязательно. </w:t>
      </w:r>
    </w:p>
    <w:p w14:paraId="7D439262" w14:textId="77777777" w:rsidR="00A11DD0" w:rsidRPr="00F944E7" w:rsidRDefault="00250189" w:rsidP="00523C57">
      <w:pPr>
        <w:jc w:val="both"/>
        <w:rPr>
          <w:rFonts w:asciiTheme="minorHAnsi" w:hAnsiTheme="minorHAnsi" w:cstheme="minorHAnsi"/>
        </w:rPr>
      </w:pPr>
      <w:r w:rsidRPr="00F944E7">
        <w:rPr>
          <w:rFonts w:asciiTheme="minorHAnsi" w:hAnsiTheme="minorHAnsi" w:cstheme="minorHAnsi"/>
        </w:rPr>
        <w:t>Варианты ответов:</w:t>
      </w:r>
    </w:p>
    <w:p w14:paraId="2453B41D" w14:textId="77777777" w:rsidR="00250189" w:rsidRPr="00F944E7" w:rsidRDefault="00250189" w:rsidP="00336075">
      <w:pPr>
        <w:numPr>
          <w:ilvl w:val="0"/>
          <w:numId w:val="667"/>
        </w:numPr>
        <w:jc w:val="both"/>
        <w:rPr>
          <w:rFonts w:asciiTheme="minorHAnsi" w:hAnsiTheme="minorHAnsi" w:cstheme="minorHAnsi"/>
          <w:bCs/>
        </w:rPr>
      </w:pPr>
      <w:r w:rsidRPr="00F944E7">
        <w:rPr>
          <w:rFonts w:asciiTheme="minorHAnsi" w:hAnsiTheme="minorHAnsi" w:cstheme="minorHAnsi"/>
          <w:bCs/>
        </w:rPr>
        <w:t>106</w:t>
      </w:r>
    </w:p>
    <w:p w14:paraId="3A316F6A" w14:textId="77777777" w:rsidR="00250189" w:rsidRPr="00F944E7" w:rsidRDefault="00250189" w:rsidP="00336075">
      <w:pPr>
        <w:numPr>
          <w:ilvl w:val="0"/>
          <w:numId w:val="667"/>
        </w:numPr>
        <w:jc w:val="both"/>
        <w:rPr>
          <w:rFonts w:asciiTheme="minorHAnsi" w:hAnsiTheme="minorHAnsi" w:cstheme="minorHAnsi"/>
          <w:bCs/>
        </w:rPr>
      </w:pPr>
      <w:r w:rsidRPr="00F944E7">
        <w:rPr>
          <w:rFonts w:asciiTheme="minorHAnsi" w:hAnsiTheme="minorHAnsi" w:cstheme="minorHAnsi"/>
          <w:bCs/>
        </w:rPr>
        <w:t>81</w:t>
      </w:r>
    </w:p>
    <w:p w14:paraId="158BF5CD" w14:textId="77777777" w:rsidR="00250189" w:rsidRPr="00F944E7" w:rsidRDefault="00250189" w:rsidP="00336075">
      <w:pPr>
        <w:numPr>
          <w:ilvl w:val="0"/>
          <w:numId w:val="667"/>
        </w:numPr>
        <w:jc w:val="both"/>
        <w:rPr>
          <w:rFonts w:asciiTheme="minorHAnsi" w:hAnsiTheme="minorHAnsi" w:cstheme="minorHAnsi"/>
          <w:b/>
          <w:bCs/>
        </w:rPr>
      </w:pPr>
      <w:r w:rsidRPr="00F944E7">
        <w:rPr>
          <w:rFonts w:asciiTheme="minorHAnsi" w:hAnsiTheme="minorHAnsi" w:cstheme="minorHAnsi"/>
          <w:b/>
          <w:bCs/>
        </w:rPr>
        <w:t>88</w:t>
      </w:r>
    </w:p>
    <w:p w14:paraId="3561671B" w14:textId="77777777" w:rsidR="00250189" w:rsidRPr="00F944E7" w:rsidRDefault="00250189" w:rsidP="00336075">
      <w:pPr>
        <w:numPr>
          <w:ilvl w:val="0"/>
          <w:numId w:val="667"/>
        </w:numPr>
        <w:jc w:val="both"/>
        <w:rPr>
          <w:rFonts w:asciiTheme="minorHAnsi" w:hAnsiTheme="minorHAnsi" w:cstheme="minorHAnsi"/>
          <w:bCs/>
        </w:rPr>
      </w:pPr>
      <w:r w:rsidRPr="00F944E7">
        <w:rPr>
          <w:rFonts w:asciiTheme="minorHAnsi" w:hAnsiTheme="minorHAnsi" w:cstheme="minorHAnsi"/>
          <w:bCs/>
        </w:rPr>
        <w:t>55</w:t>
      </w:r>
    </w:p>
    <w:p w14:paraId="74BD4209" w14:textId="77777777" w:rsidR="00F87D2A" w:rsidRPr="00F944E7" w:rsidRDefault="00F87D2A" w:rsidP="00523C57">
      <w:pPr>
        <w:jc w:val="both"/>
        <w:rPr>
          <w:rFonts w:asciiTheme="minorHAnsi" w:hAnsiTheme="minorHAnsi" w:cstheme="minorHAnsi"/>
          <w:b/>
          <w:bCs/>
        </w:rPr>
      </w:pPr>
    </w:p>
    <w:p w14:paraId="6DE2346C" w14:textId="77777777" w:rsidR="00CE01C8" w:rsidRPr="00F944E7" w:rsidRDefault="00CE01C8" w:rsidP="00CE01C8">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4.2.3.20.</w:t>
      </w:r>
      <w:r w:rsidRPr="00F944E7">
        <w:rPr>
          <w:rFonts w:ascii="Calibri" w:hAnsi="Calibri" w:cs="Calibri"/>
          <w:color w:val="222222"/>
        </w:rPr>
        <w:t> Аналитик производит оценку миноритарного пакета (14% акций) через мультипликатор ЕV/EBITDA, равный 3x. Данные по компании: EBIT 1100, амортизация 20, денежные средства 24, балансовая стоимость долга 40 (начисленные, но невыплаченные проценты отсутствуют), ставка по кредиту – 6%. График платежей приведен в таблице. Рыночная ставка – 10%. Целевой уровень заемный капитал / собственный капитал (D/E) для компаний-аналогов равен 0,23. Ставка налога - 20%. Дата оценки – 31.12.2017. Определить стоимость оцениваемого пакета акций сравнительным подходом.</w:t>
      </w:r>
    </w:p>
    <w:tbl>
      <w:tblPr>
        <w:tblStyle w:val="a4"/>
        <w:tblW w:w="0" w:type="auto"/>
        <w:tblInd w:w="104" w:type="dxa"/>
        <w:tblLook w:val="04A0" w:firstRow="1" w:lastRow="0" w:firstColumn="1" w:lastColumn="0" w:noHBand="0" w:noVBand="1"/>
      </w:tblPr>
      <w:tblGrid>
        <w:gridCol w:w="5278"/>
        <w:gridCol w:w="1417"/>
        <w:gridCol w:w="2546"/>
      </w:tblGrid>
      <w:tr w:rsidR="00CE01C8" w:rsidRPr="00F944E7" w14:paraId="104F34C8" w14:textId="77777777" w:rsidTr="00CE01C8">
        <w:tc>
          <w:tcPr>
            <w:tcW w:w="5278" w:type="dxa"/>
          </w:tcPr>
          <w:p w14:paraId="2B50E03B" w14:textId="77777777" w:rsidR="00CE01C8" w:rsidRPr="00F944E7" w:rsidRDefault="00CE01C8" w:rsidP="008517B1">
            <w:pPr>
              <w:jc w:val="center"/>
              <w:rPr>
                <w:rFonts w:ascii="Calibri" w:hAnsi="Calibri" w:cs="Calibri"/>
                <w:b/>
                <w:bCs/>
                <w:color w:val="222222"/>
              </w:rPr>
            </w:pPr>
            <w:r w:rsidRPr="00F944E7">
              <w:rPr>
                <w:rFonts w:ascii="Calibri" w:hAnsi="Calibri" w:cs="Calibri"/>
                <w:b/>
                <w:bCs/>
                <w:color w:val="222222"/>
              </w:rPr>
              <w:t>Платеж</w:t>
            </w:r>
          </w:p>
        </w:tc>
        <w:tc>
          <w:tcPr>
            <w:tcW w:w="1417" w:type="dxa"/>
          </w:tcPr>
          <w:p w14:paraId="58B700DD" w14:textId="77777777" w:rsidR="00CE01C8" w:rsidRPr="00F944E7" w:rsidRDefault="00CE01C8" w:rsidP="008517B1">
            <w:pPr>
              <w:jc w:val="center"/>
              <w:rPr>
                <w:rFonts w:ascii="Calibri" w:hAnsi="Calibri" w:cs="Calibri"/>
                <w:b/>
                <w:bCs/>
                <w:color w:val="222222"/>
              </w:rPr>
            </w:pPr>
            <w:r w:rsidRPr="00F944E7">
              <w:rPr>
                <w:rFonts w:ascii="Calibri" w:hAnsi="Calibri" w:cs="Calibri"/>
                <w:b/>
                <w:bCs/>
                <w:color w:val="222222"/>
              </w:rPr>
              <w:t>31.12.2016</w:t>
            </w:r>
          </w:p>
        </w:tc>
        <w:tc>
          <w:tcPr>
            <w:tcW w:w="2546" w:type="dxa"/>
          </w:tcPr>
          <w:p w14:paraId="7FA8F86C" w14:textId="77777777" w:rsidR="00CE01C8" w:rsidRPr="00F944E7" w:rsidRDefault="00CE01C8" w:rsidP="008517B1">
            <w:pPr>
              <w:jc w:val="center"/>
              <w:rPr>
                <w:rFonts w:ascii="Calibri" w:hAnsi="Calibri" w:cs="Calibri"/>
                <w:b/>
                <w:bCs/>
                <w:color w:val="222222"/>
              </w:rPr>
            </w:pPr>
            <w:r w:rsidRPr="00F944E7">
              <w:rPr>
                <w:rFonts w:ascii="Calibri" w:hAnsi="Calibri" w:cs="Calibri"/>
                <w:b/>
                <w:bCs/>
                <w:color w:val="222222"/>
              </w:rPr>
              <w:t>31.12.2017</w:t>
            </w:r>
          </w:p>
        </w:tc>
      </w:tr>
      <w:tr w:rsidR="00CE01C8" w:rsidRPr="00F944E7" w14:paraId="10F2D6AA" w14:textId="77777777" w:rsidTr="00CE01C8">
        <w:tc>
          <w:tcPr>
            <w:tcW w:w="5278" w:type="dxa"/>
          </w:tcPr>
          <w:p w14:paraId="49A8A5B6" w14:textId="77777777" w:rsidR="00CE01C8" w:rsidRPr="00F944E7" w:rsidRDefault="00CE01C8" w:rsidP="00CE01C8">
            <w:pPr>
              <w:rPr>
                <w:rFonts w:ascii="Calibri" w:hAnsi="Calibri" w:cs="Calibri"/>
                <w:color w:val="222222"/>
              </w:rPr>
            </w:pPr>
            <w:r w:rsidRPr="00F944E7">
              <w:rPr>
                <w:rFonts w:ascii="Calibri" w:hAnsi="Calibri" w:cs="Calibri"/>
                <w:color w:val="222222"/>
              </w:rPr>
              <w:t>Выплата процентов</w:t>
            </w:r>
          </w:p>
        </w:tc>
        <w:tc>
          <w:tcPr>
            <w:tcW w:w="1417" w:type="dxa"/>
          </w:tcPr>
          <w:p w14:paraId="65EA14C7" w14:textId="77777777" w:rsidR="00CE01C8" w:rsidRPr="00F944E7" w:rsidRDefault="00CE01C8" w:rsidP="00CE01C8">
            <w:pPr>
              <w:rPr>
                <w:rFonts w:ascii="Calibri" w:hAnsi="Calibri" w:cs="Calibri"/>
                <w:color w:val="222222"/>
              </w:rPr>
            </w:pPr>
            <w:r w:rsidRPr="00F944E7">
              <w:rPr>
                <w:rFonts w:ascii="Calibri" w:hAnsi="Calibri" w:cs="Calibri"/>
                <w:color w:val="222222"/>
              </w:rPr>
              <w:t>0,7</w:t>
            </w:r>
          </w:p>
        </w:tc>
        <w:tc>
          <w:tcPr>
            <w:tcW w:w="2546" w:type="dxa"/>
          </w:tcPr>
          <w:p w14:paraId="602BF214" w14:textId="77777777" w:rsidR="00CE01C8" w:rsidRPr="00F944E7" w:rsidRDefault="00CE01C8" w:rsidP="00CE01C8">
            <w:pPr>
              <w:rPr>
                <w:rFonts w:ascii="Calibri" w:hAnsi="Calibri" w:cs="Calibri"/>
                <w:color w:val="222222"/>
              </w:rPr>
            </w:pPr>
            <w:r w:rsidRPr="00F944E7">
              <w:rPr>
                <w:rFonts w:ascii="Calibri" w:hAnsi="Calibri" w:cs="Calibri"/>
                <w:color w:val="222222"/>
              </w:rPr>
              <w:t>0,7</w:t>
            </w:r>
          </w:p>
        </w:tc>
      </w:tr>
      <w:tr w:rsidR="00CE01C8" w:rsidRPr="00F944E7" w14:paraId="5DE1080C" w14:textId="77777777" w:rsidTr="00CE01C8">
        <w:tc>
          <w:tcPr>
            <w:tcW w:w="5278" w:type="dxa"/>
          </w:tcPr>
          <w:p w14:paraId="4F21F2BA" w14:textId="77777777" w:rsidR="00CE01C8" w:rsidRPr="00F944E7" w:rsidRDefault="00CE01C8" w:rsidP="00CE01C8">
            <w:pPr>
              <w:rPr>
                <w:rFonts w:ascii="Calibri" w:hAnsi="Calibri" w:cs="Calibri"/>
                <w:color w:val="222222"/>
              </w:rPr>
            </w:pPr>
            <w:r w:rsidRPr="00F944E7">
              <w:rPr>
                <w:rFonts w:ascii="Calibri" w:hAnsi="Calibri" w:cs="Calibri"/>
                <w:color w:val="222222"/>
              </w:rPr>
              <w:t>Выплата долга</w:t>
            </w:r>
          </w:p>
        </w:tc>
        <w:tc>
          <w:tcPr>
            <w:tcW w:w="1417" w:type="dxa"/>
          </w:tcPr>
          <w:p w14:paraId="6469A189" w14:textId="77777777" w:rsidR="00CE01C8" w:rsidRPr="00F944E7" w:rsidRDefault="00CE01C8" w:rsidP="00CE01C8">
            <w:pPr>
              <w:rPr>
                <w:rFonts w:ascii="Calibri" w:hAnsi="Calibri" w:cs="Calibri"/>
                <w:color w:val="222222"/>
              </w:rPr>
            </w:pPr>
            <w:r w:rsidRPr="00F944E7">
              <w:rPr>
                <w:rFonts w:ascii="Calibri" w:hAnsi="Calibri" w:cs="Calibri"/>
                <w:color w:val="222222"/>
              </w:rPr>
              <w:t>0</w:t>
            </w:r>
          </w:p>
        </w:tc>
        <w:tc>
          <w:tcPr>
            <w:tcW w:w="2546" w:type="dxa"/>
          </w:tcPr>
          <w:p w14:paraId="4366E80D" w14:textId="77777777" w:rsidR="00CE01C8" w:rsidRPr="00F944E7" w:rsidRDefault="00CE01C8" w:rsidP="00CE01C8">
            <w:pPr>
              <w:rPr>
                <w:rFonts w:ascii="Calibri" w:hAnsi="Calibri" w:cs="Calibri"/>
                <w:color w:val="222222"/>
              </w:rPr>
            </w:pPr>
            <w:r w:rsidRPr="00F944E7">
              <w:rPr>
                <w:rFonts w:ascii="Calibri" w:hAnsi="Calibri" w:cs="Calibri"/>
                <w:color w:val="222222"/>
              </w:rPr>
              <w:t>10</w:t>
            </w:r>
          </w:p>
        </w:tc>
      </w:tr>
    </w:tbl>
    <w:p w14:paraId="321843A2" w14:textId="77777777" w:rsidR="00CE01C8" w:rsidRPr="00F944E7" w:rsidRDefault="00CE01C8" w:rsidP="00CE01C8">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ответов:</w:t>
      </w:r>
    </w:p>
    <w:p w14:paraId="67E7749E" w14:textId="77777777" w:rsidR="00CE01C8" w:rsidRPr="00F944E7" w:rsidRDefault="00CE01C8" w:rsidP="00336075">
      <w:pPr>
        <w:numPr>
          <w:ilvl w:val="0"/>
          <w:numId w:val="856"/>
        </w:numPr>
        <w:shd w:val="clear" w:color="auto" w:fill="FFFFFF"/>
        <w:ind w:left="1104"/>
        <w:jc w:val="both"/>
        <w:rPr>
          <w:rFonts w:ascii="Calibri" w:hAnsi="Calibri" w:cs="Calibri"/>
          <w:color w:val="222222"/>
        </w:rPr>
      </w:pPr>
      <w:r w:rsidRPr="00F944E7">
        <w:rPr>
          <w:rFonts w:ascii="Calibri" w:hAnsi="Calibri" w:cs="Calibri"/>
          <w:color w:val="222222"/>
        </w:rPr>
        <w:t>460,2</w:t>
      </w:r>
    </w:p>
    <w:p w14:paraId="3571B847" w14:textId="77777777" w:rsidR="00CE01C8" w:rsidRPr="00F944E7" w:rsidRDefault="00CE01C8" w:rsidP="00336075">
      <w:pPr>
        <w:numPr>
          <w:ilvl w:val="0"/>
          <w:numId w:val="856"/>
        </w:numPr>
        <w:shd w:val="clear" w:color="auto" w:fill="FFFFFF"/>
        <w:ind w:left="1104"/>
        <w:jc w:val="both"/>
        <w:rPr>
          <w:rFonts w:ascii="Calibri" w:hAnsi="Calibri" w:cs="Calibri"/>
          <w:color w:val="222222"/>
        </w:rPr>
      </w:pPr>
      <w:r w:rsidRPr="00F944E7">
        <w:rPr>
          <w:rFonts w:ascii="Calibri" w:hAnsi="Calibri" w:cs="Calibri"/>
          <w:color w:val="222222"/>
        </w:rPr>
        <w:lastRenderedPageBreak/>
        <w:t>465,3</w:t>
      </w:r>
    </w:p>
    <w:p w14:paraId="66B73E54" w14:textId="77777777" w:rsidR="00CE01C8" w:rsidRPr="00F944E7" w:rsidRDefault="00CE01C8" w:rsidP="00336075">
      <w:pPr>
        <w:numPr>
          <w:ilvl w:val="0"/>
          <w:numId w:val="856"/>
        </w:numPr>
        <w:shd w:val="clear" w:color="auto" w:fill="FFFFFF"/>
        <w:ind w:left="1104"/>
        <w:jc w:val="both"/>
        <w:rPr>
          <w:rFonts w:ascii="Calibri" w:hAnsi="Calibri" w:cs="Calibri"/>
          <w:color w:val="222222"/>
        </w:rPr>
      </w:pPr>
      <w:r w:rsidRPr="00F944E7">
        <w:rPr>
          <w:rFonts w:ascii="Calibri" w:hAnsi="Calibri" w:cs="Calibri"/>
          <w:color w:val="222222"/>
        </w:rPr>
        <w:t>467,3</w:t>
      </w:r>
    </w:p>
    <w:p w14:paraId="1EDF01BF" w14:textId="77777777" w:rsidR="00CE01C8" w:rsidRPr="00F944E7" w:rsidRDefault="00CE01C8" w:rsidP="00336075">
      <w:pPr>
        <w:numPr>
          <w:ilvl w:val="0"/>
          <w:numId w:val="856"/>
        </w:numPr>
        <w:shd w:val="clear" w:color="auto" w:fill="FFFFFF"/>
        <w:ind w:left="1104"/>
        <w:jc w:val="both"/>
        <w:rPr>
          <w:rFonts w:ascii="Calibri" w:hAnsi="Calibri" w:cs="Calibri"/>
          <w:b/>
          <w:bCs/>
          <w:color w:val="222222"/>
        </w:rPr>
      </w:pPr>
      <w:r w:rsidRPr="00F944E7">
        <w:rPr>
          <w:rFonts w:ascii="Calibri" w:hAnsi="Calibri" w:cs="Calibri"/>
          <w:b/>
          <w:bCs/>
          <w:color w:val="222222"/>
        </w:rPr>
        <w:t>468,6</w:t>
      </w:r>
    </w:p>
    <w:p w14:paraId="6C52BF12" w14:textId="77777777" w:rsidR="00CE01C8" w:rsidRPr="00F944E7" w:rsidRDefault="00CE01C8" w:rsidP="00336075">
      <w:pPr>
        <w:numPr>
          <w:ilvl w:val="0"/>
          <w:numId w:val="856"/>
        </w:numPr>
        <w:shd w:val="clear" w:color="auto" w:fill="FFFFFF"/>
        <w:ind w:left="1104"/>
        <w:jc w:val="both"/>
        <w:rPr>
          <w:rFonts w:ascii="Calibri" w:hAnsi="Calibri" w:cs="Calibri"/>
          <w:color w:val="222222"/>
        </w:rPr>
      </w:pPr>
      <w:r w:rsidRPr="00F944E7">
        <w:rPr>
          <w:rFonts w:ascii="Calibri" w:hAnsi="Calibri" w:cs="Calibri"/>
          <w:color w:val="222222"/>
        </w:rPr>
        <w:t>469,6</w:t>
      </w:r>
    </w:p>
    <w:p w14:paraId="3D7908B4" w14:textId="77777777" w:rsidR="00CE01C8" w:rsidRPr="00F944E7" w:rsidRDefault="00CE01C8" w:rsidP="00336075">
      <w:pPr>
        <w:numPr>
          <w:ilvl w:val="0"/>
          <w:numId w:val="856"/>
        </w:numPr>
        <w:shd w:val="clear" w:color="auto" w:fill="FFFFFF"/>
        <w:ind w:left="1104"/>
        <w:jc w:val="both"/>
        <w:rPr>
          <w:rFonts w:ascii="Calibri" w:hAnsi="Calibri" w:cs="Calibri"/>
          <w:color w:val="222222"/>
        </w:rPr>
      </w:pPr>
      <w:r w:rsidRPr="00F944E7">
        <w:rPr>
          <w:rFonts w:ascii="Calibri" w:hAnsi="Calibri" w:cs="Calibri"/>
          <w:color w:val="222222"/>
        </w:rPr>
        <w:t>1338,9</w:t>
      </w:r>
    </w:p>
    <w:p w14:paraId="6E7916D7" w14:textId="7DAC9764" w:rsidR="00CE01C8" w:rsidRPr="00F944E7" w:rsidRDefault="00CE01C8" w:rsidP="00523C57">
      <w:pPr>
        <w:jc w:val="both"/>
        <w:rPr>
          <w:rFonts w:asciiTheme="minorHAnsi" w:hAnsiTheme="minorHAnsi" w:cstheme="minorHAnsi"/>
          <w:b/>
          <w:bCs/>
        </w:rPr>
      </w:pPr>
    </w:p>
    <w:p w14:paraId="7DB901B4" w14:textId="5C677A1E" w:rsidR="00596261" w:rsidRPr="00F944E7" w:rsidRDefault="00596261" w:rsidP="00596261">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color w:val="222222"/>
        </w:rPr>
        <w:t>4.2.3.21.</w:t>
      </w:r>
      <w:r w:rsidRPr="00F944E7">
        <w:rPr>
          <w:rFonts w:ascii="Calibri" w:hAnsi="Calibri" w:cs="Calibri"/>
          <w:color w:val="222222"/>
        </w:rPr>
        <w:t> EBIT 9310, амортизация 1200, расходы на непредвиденный ремонт 500, расходы на адвокатов на непредвиденный иск 320, расходы на аудиторов ежегодные 880. Стоимость бизнеса 237800, найти мультипликатор EV/EBITDA.</w:t>
      </w:r>
    </w:p>
    <w:p w14:paraId="3D83588B" w14:textId="77777777" w:rsidR="00596261" w:rsidRPr="00F944E7" w:rsidRDefault="00596261" w:rsidP="00336075">
      <w:pPr>
        <w:numPr>
          <w:ilvl w:val="0"/>
          <w:numId w:val="856"/>
        </w:numPr>
        <w:shd w:val="clear" w:color="auto" w:fill="FFFFFF"/>
        <w:ind w:left="1104"/>
        <w:jc w:val="both"/>
        <w:rPr>
          <w:rFonts w:ascii="Calibri" w:hAnsi="Calibri" w:cs="Calibri"/>
          <w:color w:val="222222"/>
        </w:rPr>
      </w:pPr>
      <w:r w:rsidRPr="00F944E7">
        <w:rPr>
          <w:rFonts w:ascii="Calibri" w:hAnsi="Calibri" w:cs="Calibri"/>
          <w:color w:val="222222"/>
        </w:rPr>
        <w:t>19,5</w:t>
      </w:r>
    </w:p>
    <w:p w14:paraId="72E8939A" w14:textId="77777777" w:rsidR="00596261" w:rsidRPr="00F944E7" w:rsidRDefault="00596261" w:rsidP="00336075">
      <w:pPr>
        <w:numPr>
          <w:ilvl w:val="0"/>
          <w:numId w:val="856"/>
        </w:numPr>
        <w:shd w:val="clear" w:color="auto" w:fill="FFFFFF"/>
        <w:ind w:left="1104"/>
        <w:jc w:val="both"/>
        <w:rPr>
          <w:rFonts w:ascii="Calibri" w:hAnsi="Calibri" w:cs="Calibri"/>
          <w:b/>
          <w:color w:val="222222"/>
        </w:rPr>
      </w:pPr>
      <w:r w:rsidRPr="00F944E7">
        <w:rPr>
          <w:rFonts w:ascii="Calibri" w:hAnsi="Calibri" w:cs="Calibri"/>
          <w:b/>
          <w:color w:val="222222"/>
        </w:rPr>
        <w:t>21,0</w:t>
      </w:r>
    </w:p>
    <w:p w14:paraId="5F73633E" w14:textId="77777777" w:rsidR="00596261" w:rsidRPr="00F944E7" w:rsidRDefault="00596261" w:rsidP="00336075">
      <w:pPr>
        <w:numPr>
          <w:ilvl w:val="0"/>
          <w:numId w:val="856"/>
        </w:numPr>
        <w:shd w:val="clear" w:color="auto" w:fill="FFFFFF"/>
        <w:ind w:left="1104"/>
        <w:jc w:val="both"/>
        <w:rPr>
          <w:rFonts w:ascii="Calibri" w:hAnsi="Calibri" w:cs="Calibri"/>
          <w:color w:val="222222"/>
        </w:rPr>
      </w:pPr>
      <w:r w:rsidRPr="00F944E7">
        <w:rPr>
          <w:rFonts w:ascii="Calibri" w:hAnsi="Calibri" w:cs="Calibri"/>
          <w:color w:val="222222"/>
        </w:rPr>
        <w:t>21,6</w:t>
      </w:r>
    </w:p>
    <w:p w14:paraId="68B33BBB" w14:textId="77777777" w:rsidR="00596261" w:rsidRPr="00F944E7" w:rsidRDefault="00596261" w:rsidP="00336075">
      <w:pPr>
        <w:numPr>
          <w:ilvl w:val="0"/>
          <w:numId w:val="856"/>
        </w:numPr>
        <w:shd w:val="clear" w:color="auto" w:fill="FFFFFF"/>
        <w:ind w:left="1104"/>
        <w:jc w:val="both"/>
        <w:rPr>
          <w:rFonts w:ascii="Calibri" w:hAnsi="Calibri" w:cs="Calibri"/>
          <w:color w:val="222222"/>
        </w:rPr>
      </w:pPr>
      <w:r w:rsidRPr="00F944E7">
        <w:rPr>
          <w:rFonts w:ascii="Calibri" w:hAnsi="Calibri" w:cs="Calibri"/>
          <w:color w:val="222222"/>
        </w:rPr>
        <w:t>22,6</w:t>
      </w:r>
    </w:p>
    <w:p w14:paraId="3F075897" w14:textId="77777777" w:rsidR="00596261" w:rsidRPr="00F944E7" w:rsidRDefault="00596261" w:rsidP="00336075">
      <w:pPr>
        <w:numPr>
          <w:ilvl w:val="0"/>
          <w:numId w:val="856"/>
        </w:numPr>
        <w:shd w:val="clear" w:color="auto" w:fill="FFFFFF"/>
        <w:ind w:left="1104"/>
        <w:jc w:val="both"/>
        <w:rPr>
          <w:rFonts w:ascii="Calibri" w:hAnsi="Calibri" w:cs="Calibri"/>
          <w:color w:val="222222"/>
        </w:rPr>
      </w:pPr>
      <w:r w:rsidRPr="00F944E7">
        <w:rPr>
          <w:rFonts w:ascii="Calibri" w:hAnsi="Calibri" w:cs="Calibri"/>
          <w:color w:val="222222"/>
        </w:rPr>
        <w:t>22,7</w:t>
      </w:r>
    </w:p>
    <w:p w14:paraId="17DE62AA" w14:textId="77777777" w:rsidR="00596261" w:rsidRPr="00F944E7" w:rsidRDefault="00596261" w:rsidP="00336075">
      <w:pPr>
        <w:numPr>
          <w:ilvl w:val="0"/>
          <w:numId w:val="856"/>
        </w:numPr>
        <w:shd w:val="clear" w:color="auto" w:fill="FFFFFF"/>
        <w:ind w:left="1104"/>
        <w:jc w:val="both"/>
        <w:rPr>
          <w:rFonts w:ascii="Calibri" w:hAnsi="Calibri" w:cs="Calibri"/>
          <w:color w:val="222222"/>
        </w:rPr>
      </w:pPr>
      <w:r w:rsidRPr="00F944E7">
        <w:rPr>
          <w:rFonts w:ascii="Calibri" w:hAnsi="Calibri" w:cs="Calibri"/>
          <w:color w:val="222222"/>
        </w:rPr>
        <w:t>23,5</w:t>
      </w:r>
    </w:p>
    <w:p w14:paraId="497BC403" w14:textId="77777777" w:rsidR="00596261" w:rsidRPr="00F944E7" w:rsidRDefault="00596261" w:rsidP="00336075">
      <w:pPr>
        <w:numPr>
          <w:ilvl w:val="0"/>
          <w:numId w:val="856"/>
        </w:numPr>
        <w:shd w:val="clear" w:color="auto" w:fill="FFFFFF"/>
        <w:ind w:left="1104"/>
        <w:jc w:val="both"/>
        <w:rPr>
          <w:rFonts w:ascii="Calibri" w:hAnsi="Calibri" w:cs="Calibri"/>
          <w:color w:val="222222"/>
        </w:rPr>
      </w:pPr>
      <w:r w:rsidRPr="00F944E7">
        <w:rPr>
          <w:rFonts w:ascii="Calibri" w:hAnsi="Calibri" w:cs="Calibri"/>
          <w:color w:val="222222"/>
        </w:rPr>
        <w:t>24,5</w:t>
      </w:r>
    </w:p>
    <w:p w14:paraId="2C1B8008" w14:textId="77777777" w:rsidR="00596261" w:rsidRPr="00F944E7" w:rsidRDefault="00596261" w:rsidP="00336075">
      <w:pPr>
        <w:numPr>
          <w:ilvl w:val="0"/>
          <w:numId w:val="856"/>
        </w:numPr>
        <w:shd w:val="clear" w:color="auto" w:fill="FFFFFF"/>
        <w:ind w:left="1104"/>
        <w:jc w:val="both"/>
        <w:rPr>
          <w:rFonts w:ascii="Calibri" w:hAnsi="Calibri" w:cs="Calibri"/>
          <w:color w:val="222222"/>
        </w:rPr>
      </w:pPr>
      <w:r w:rsidRPr="00F944E7">
        <w:rPr>
          <w:rFonts w:ascii="Calibri" w:hAnsi="Calibri" w:cs="Calibri"/>
          <w:color w:val="222222"/>
        </w:rPr>
        <w:t>26,6</w:t>
      </w:r>
    </w:p>
    <w:p w14:paraId="6138C70B" w14:textId="77777777" w:rsidR="00596261" w:rsidRPr="00F944E7" w:rsidRDefault="00596261" w:rsidP="00523C57">
      <w:pPr>
        <w:jc w:val="both"/>
        <w:rPr>
          <w:rFonts w:asciiTheme="minorHAnsi" w:hAnsiTheme="minorHAnsi" w:cstheme="minorHAnsi"/>
          <w:b/>
          <w:bCs/>
        </w:rPr>
      </w:pPr>
    </w:p>
    <w:p w14:paraId="017F9D45" w14:textId="77777777" w:rsidR="00FE1194" w:rsidRPr="00F944E7" w:rsidRDefault="00FE1194" w:rsidP="00FE1194">
      <w:pPr>
        <w:jc w:val="both"/>
        <w:rPr>
          <w:rFonts w:asciiTheme="minorHAnsi" w:hAnsiTheme="minorHAnsi" w:cstheme="minorHAnsi"/>
        </w:rPr>
      </w:pPr>
      <w:r w:rsidRPr="00F944E7">
        <w:rPr>
          <w:rFonts w:asciiTheme="minorHAnsi" w:hAnsiTheme="minorHAnsi" w:cstheme="minorHAnsi"/>
          <w:b/>
          <w:bCs/>
        </w:rPr>
        <w:t xml:space="preserve">4.2.3.22. </w:t>
      </w:r>
      <w:r w:rsidRPr="00F944E7">
        <w:rPr>
          <w:rFonts w:asciiTheme="minorHAnsi" w:hAnsiTheme="minorHAnsi" w:cstheme="minorHAnsi"/>
        </w:rPr>
        <w:t>Рассчитайте мультипликатор P/E с учетом нормализации прибыли исходя из следующих условий:</w:t>
      </w:r>
    </w:p>
    <w:p w14:paraId="17C11DA9" w14:textId="77777777" w:rsidR="00FE1194" w:rsidRPr="00F944E7" w:rsidRDefault="00FE1194" w:rsidP="00FE1194">
      <w:pPr>
        <w:jc w:val="both"/>
        <w:rPr>
          <w:rFonts w:asciiTheme="minorHAnsi" w:hAnsiTheme="minorHAnsi" w:cstheme="minorHAnsi"/>
        </w:rPr>
      </w:pPr>
      <w:r w:rsidRPr="00F944E7">
        <w:rPr>
          <w:rFonts w:asciiTheme="minorHAnsi" w:hAnsiTheme="minorHAnsi" w:cstheme="minorHAnsi"/>
        </w:rPr>
        <w:t>Чистая прибыль на одну акцию (EPS) оцениваемой компании за 2018 г. составила 100 рублей.</w:t>
      </w:r>
    </w:p>
    <w:p w14:paraId="669B9BB5" w14:textId="77777777" w:rsidR="00FE1194" w:rsidRPr="00F944E7" w:rsidRDefault="00FE1194" w:rsidP="00FE1194">
      <w:pPr>
        <w:jc w:val="both"/>
        <w:rPr>
          <w:rFonts w:asciiTheme="minorHAnsi" w:hAnsiTheme="minorHAnsi" w:cstheme="minorHAnsi"/>
        </w:rPr>
      </w:pPr>
      <w:r w:rsidRPr="00F944E7">
        <w:rPr>
          <w:rFonts w:asciiTheme="minorHAnsi" w:hAnsiTheme="minorHAnsi" w:cstheme="minorHAnsi"/>
        </w:rPr>
        <w:t>Рыночная стоимость акции компании на 31.12.2018 г. составила 1200 рублей.</w:t>
      </w:r>
    </w:p>
    <w:p w14:paraId="7AB166C0" w14:textId="77777777" w:rsidR="00FE1194" w:rsidRPr="00F944E7" w:rsidRDefault="00FE1194" w:rsidP="00FE1194">
      <w:pPr>
        <w:jc w:val="both"/>
        <w:rPr>
          <w:rFonts w:asciiTheme="minorHAnsi" w:hAnsiTheme="minorHAnsi" w:cstheme="minorHAnsi"/>
        </w:rPr>
      </w:pPr>
      <w:r w:rsidRPr="00F944E7">
        <w:rPr>
          <w:rFonts w:asciiTheme="minorHAnsi" w:hAnsiTheme="minorHAnsi" w:cstheme="minorHAnsi"/>
        </w:rPr>
        <w:t>В 2018 г. следующие события повлияли на чистую прибыль:</w:t>
      </w:r>
    </w:p>
    <w:p w14:paraId="02BFBCCE" w14:textId="77777777" w:rsidR="00FE1194" w:rsidRPr="00F944E7" w:rsidRDefault="00FE1194" w:rsidP="00FE1194">
      <w:pPr>
        <w:jc w:val="both"/>
        <w:rPr>
          <w:rFonts w:asciiTheme="minorHAnsi" w:hAnsiTheme="minorHAnsi" w:cstheme="minorHAnsi"/>
        </w:rPr>
      </w:pPr>
      <w:r w:rsidRPr="00F944E7">
        <w:rPr>
          <w:rFonts w:asciiTheme="minorHAnsi" w:hAnsiTheme="minorHAnsi" w:cstheme="minorHAnsi"/>
        </w:rPr>
        <w:t>- убыток в размере 30 рублей на акцию от форс-мажора в связи с погодными условиями.</w:t>
      </w:r>
    </w:p>
    <w:p w14:paraId="10BAD16D" w14:textId="77777777" w:rsidR="00FE1194" w:rsidRPr="00F944E7" w:rsidRDefault="00FE1194" w:rsidP="00FE1194">
      <w:pPr>
        <w:jc w:val="both"/>
        <w:rPr>
          <w:rFonts w:asciiTheme="minorHAnsi" w:hAnsiTheme="minorHAnsi" w:cstheme="minorHAnsi"/>
        </w:rPr>
      </w:pPr>
      <w:r w:rsidRPr="00F944E7">
        <w:rPr>
          <w:rFonts w:asciiTheme="minorHAnsi" w:hAnsiTheme="minorHAnsi" w:cstheme="minorHAnsi"/>
        </w:rPr>
        <w:t>- убыток в размере 8 рублей на акцию от ежегодной продажи изнашивающегося инвентаря, имеющего срок службы 1 год.</w:t>
      </w:r>
    </w:p>
    <w:p w14:paraId="6A010AFA" w14:textId="77777777" w:rsidR="00FE1194" w:rsidRPr="00F944E7" w:rsidRDefault="00FE1194" w:rsidP="00FE1194">
      <w:pPr>
        <w:jc w:val="both"/>
        <w:rPr>
          <w:rFonts w:asciiTheme="minorHAnsi" w:hAnsiTheme="minorHAnsi" w:cstheme="minorHAnsi"/>
        </w:rPr>
      </w:pPr>
      <w:r w:rsidRPr="00F944E7">
        <w:rPr>
          <w:rFonts w:asciiTheme="minorHAnsi" w:hAnsiTheme="minorHAnsi" w:cstheme="minorHAnsi"/>
        </w:rPr>
        <w:t>- доход в размере 15 рублей на акцию от изменения в учетной политике метода расчета амортизации нематериальных активов.</w:t>
      </w:r>
    </w:p>
    <w:p w14:paraId="450F1B7F" w14:textId="77777777" w:rsidR="00FE1194" w:rsidRPr="00F944E7" w:rsidRDefault="00FE1194" w:rsidP="00FE1194">
      <w:pPr>
        <w:jc w:val="both"/>
        <w:rPr>
          <w:rFonts w:asciiTheme="minorHAnsi" w:hAnsiTheme="minorHAnsi" w:cstheme="minorHAnsi"/>
        </w:rPr>
      </w:pPr>
      <w:r w:rsidRPr="00F944E7">
        <w:rPr>
          <w:rFonts w:asciiTheme="minorHAnsi" w:hAnsiTheme="minorHAnsi" w:cstheme="minorHAnsi"/>
        </w:rPr>
        <w:t>Рассчитайте мультипликатор P/E с учетом нормализации прибыли.</w:t>
      </w:r>
    </w:p>
    <w:p w14:paraId="6F9EA895" w14:textId="77777777" w:rsidR="00FE1194" w:rsidRPr="00F944E7" w:rsidRDefault="00FE1194" w:rsidP="00FE1194">
      <w:pPr>
        <w:jc w:val="both"/>
        <w:rPr>
          <w:rFonts w:asciiTheme="minorHAnsi" w:hAnsiTheme="minorHAnsi" w:cstheme="minorHAnsi"/>
        </w:rPr>
      </w:pPr>
      <w:r w:rsidRPr="00F944E7">
        <w:rPr>
          <w:rFonts w:asciiTheme="minorHAnsi" w:hAnsiTheme="minorHAnsi" w:cstheme="minorHAnsi"/>
        </w:rPr>
        <w:t>Варианты ответов:</w:t>
      </w:r>
    </w:p>
    <w:p w14:paraId="4FCDBF8F" w14:textId="77777777" w:rsidR="00FE1194" w:rsidRPr="00F944E7" w:rsidRDefault="00FE1194" w:rsidP="00336075">
      <w:pPr>
        <w:numPr>
          <w:ilvl w:val="0"/>
          <w:numId w:val="856"/>
        </w:numPr>
        <w:shd w:val="clear" w:color="auto" w:fill="FFFFFF"/>
        <w:ind w:left="1104"/>
        <w:jc w:val="both"/>
        <w:rPr>
          <w:rFonts w:ascii="Calibri" w:hAnsi="Calibri" w:cs="Calibri"/>
          <w:color w:val="222222"/>
        </w:rPr>
      </w:pPr>
      <w:r w:rsidRPr="00F944E7">
        <w:rPr>
          <w:rFonts w:ascii="Calibri" w:hAnsi="Calibri" w:cs="Calibri"/>
          <w:color w:val="222222"/>
        </w:rPr>
        <w:t>9,8</w:t>
      </w:r>
    </w:p>
    <w:p w14:paraId="233AA984" w14:textId="77777777" w:rsidR="00FE1194" w:rsidRPr="00F944E7" w:rsidRDefault="00FE1194" w:rsidP="00336075">
      <w:pPr>
        <w:numPr>
          <w:ilvl w:val="0"/>
          <w:numId w:val="856"/>
        </w:numPr>
        <w:shd w:val="clear" w:color="auto" w:fill="FFFFFF"/>
        <w:ind w:left="1104"/>
        <w:jc w:val="both"/>
        <w:rPr>
          <w:rFonts w:ascii="Calibri" w:hAnsi="Calibri" w:cs="Calibri"/>
          <w:b/>
          <w:bCs/>
          <w:color w:val="222222"/>
        </w:rPr>
      </w:pPr>
      <w:r w:rsidRPr="00F944E7">
        <w:rPr>
          <w:rFonts w:ascii="Calibri" w:hAnsi="Calibri" w:cs="Calibri"/>
          <w:b/>
          <w:bCs/>
          <w:color w:val="222222"/>
        </w:rPr>
        <w:t>10,4</w:t>
      </w:r>
    </w:p>
    <w:p w14:paraId="1C85FB41" w14:textId="77777777" w:rsidR="00FE1194" w:rsidRPr="00F944E7" w:rsidRDefault="00FE1194" w:rsidP="00336075">
      <w:pPr>
        <w:numPr>
          <w:ilvl w:val="0"/>
          <w:numId w:val="856"/>
        </w:numPr>
        <w:shd w:val="clear" w:color="auto" w:fill="FFFFFF"/>
        <w:ind w:left="1104"/>
        <w:jc w:val="both"/>
        <w:rPr>
          <w:rFonts w:ascii="Calibri" w:hAnsi="Calibri" w:cs="Calibri"/>
          <w:color w:val="222222"/>
        </w:rPr>
      </w:pPr>
      <w:r w:rsidRPr="00F944E7">
        <w:rPr>
          <w:rFonts w:ascii="Calibri" w:hAnsi="Calibri" w:cs="Calibri"/>
          <w:color w:val="222222"/>
        </w:rPr>
        <w:t>14,1</w:t>
      </w:r>
    </w:p>
    <w:p w14:paraId="4799EE84" w14:textId="5B04BF55" w:rsidR="00FE1194" w:rsidRPr="00F944E7" w:rsidRDefault="00FE1194" w:rsidP="00336075">
      <w:pPr>
        <w:numPr>
          <w:ilvl w:val="0"/>
          <w:numId w:val="856"/>
        </w:numPr>
        <w:shd w:val="clear" w:color="auto" w:fill="FFFFFF"/>
        <w:ind w:left="1104"/>
        <w:jc w:val="both"/>
        <w:rPr>
          <w:rFonts w:ascii="Calibri" w:hAnsi="Calibri" w:cs="Calibri"/>
          <w:color w:val="222222"/>
        </w:rPr>
      </w:pPr>
      <w:r w:rsidRPr="00F944E7">
        <w:rPr>
          <w:rFonts w:ascii="Calibri" w:hAnsi="Calibri" w:cs="Calibri"/>
          <w:color w:val="222222"/>
        </w:rPr>
        <w:t>15,6</w:t>
      </w:r>
    </w:p>
    <w:p w14:paraId="5FAA4CB2" w14:textId="77777777" w:rsidR="00FE1194" w:rsidRPr="00F944E7" w:rsidRDefault="00FE1194" w:rsidP="00523C57">
      <w:pPr>
        <w:jc w:val="both"/>
        <w:rPr>
          <w:rFonts w:asciiTheme="minorHAnsi" w:hAnsiTheme="minorHAnsi" w:cstheme="minorHAnsi"/>
          <w:b/>
          <w:bCs/>
        </w:rPr>
      </w:pPr>
    </w:p>
    <w:p w14:paraId="1B9B3B33" w14:textId="77777777" w:rsidR="00646BB1" w:rsidRPr="00F944E7" w:rsidRDefault="00646BB1" w:rsidP="00523C57">
      <w:pPr>
        <w:pStyle w:val="3"/>
        <w:spacing w:before="0" w:line="240" w:lineRule="auto"/>
        <w:jc w:val="center"/>
        <w:rPr>
          <w:rFonts w:asciiTheme="minorHAnsi" w:hAnsiTheme="minorHAnsi" w:cstheme="minorHAnsi"/>
          <w:color w:val="auto"/>
          <w:sz w:val="24"/>
          <w:szCs w:val="24"/>
        </w:rPr>
      </w:pPr>
      <w:bookmarkStart w:id="60" w:name="_Toc165922425"/>
      <w:r w:rsidRPr="00F944E7">
        <w:rPr>
          <w:rFonts w:asciiTheme="minorHAnsi" w:hAnsiTheme="minorHAnsi" w:cstheme="minorHAnsi"/>
          <w:color w:val="auto"/>
          <w:sz w:val="24"/>
          <w:szCs w:val="24"/>
        </w:rPr>
        <w:t>4.2.4. Затратный подход</w:t>
      </w:r>
      <w:bookmarkEnd w:id="59"/>
      <w:bookmarkEnd w:id="60"/>
    </w:p>
    <w:p w14:paraId="2D3AC49B" w14:textId="77777777" w:rsidR="00B844C0" w:rsidRPr="00F944E7" w:rsidRDefault="00B844C0" w:rsidP="00523C57">
      <w:pPr>
        <w:pStyle w:val="af2"/>
        <w:spacing w:before="0" w:beforeAutospacing="0" w:after="0" w:afterAutospacing="0"/>
        <w:jc w:val="both"/>
        <w:rPr>
          <w:rFonts w:asciiTheme="minorHAnsi" w:hAnsiTheme="minorHAnsi" w:cstheme="minorHAnsi"/>
          <w:bCs/>
        </w:rPr>
      </w:pPr>
      <w:bookmarkStart w:id="61" w:name="_Toc500751332"/>
    </w:p>
    <w:p w14:paraId="4295472C" w14:textId="77777777" w:rsidR="00E0470C" w:rsidRPr="00F944E7" w:rsidRDefault="00F573FA" w:rsidP="00523C57">
      <w:pPr>
        <w:rPr>
          <w:rFonts w:asciiTheme="minorHAnsi" w:hAnsiTheme="minorHAnsi" w:cstheme="minorHAnsi"/>
        </w:rPr>
      </w:pPr>
      <w:r w:rsidRPr="00F944E7">
        <w:rPr>
          <w:rFonts w:asciiTheme="minorHAnsi" w:hAnsiTheme="minorHAnsi" w:cstheme="minorHAnsi"/>
          <w:b/>
          <w:bCs/>
        </w:rPr>
        <w:t>4.2.4.1.</w:t>
      </w:r>
      <w:r w:rsidRPr="00F944E7">
        <w:rPr>
          <w:rFonts w:asciiTheme="minorHAnsi" w:hAnsiTheme="minorHAnsi" w:cstheme="minorHAnsi"/>
        </w:rPr>
        <w:t> 5 баллов.</w:t>
      </w:r>
    </w:p>
    <w:p w14:paraId="4C14E021" w14:textId="1D4DB362" w:rsidR="00E0470C" w:rsidRPr="00F944E7" w:rsidRDefault="00F573FA" w:rsidP="00026085">
      <w:pPr>
        <w:jc w:val="both"/>
        <w:rPr>
          <w:rFonts w:asciiTheme="minorHAnsi" w:hAnsiTheme="minorHAnsi" w:cstheme="minorHAnsi"/>
        </w:rPr>
      </w:pPr>
      <w:r w:rsidRPr="00F944E7">
        <w:rPr>
          <w:rFonts w:asciiTheme="minorHAnsi" w:hAnsiTheme="minorHAnsi" w:cstheme="minorHAnsi"/>
        </w:rPr>
        <w:t>Оценить рыночную стоимость 29%-ого пакета акций ПАО методом скорректированных чистых активов. Имущественный комплекс предприятия характеризуется следующими данными:</w:t>
      </w:r>
      <w:r w:rsidR="00026085" w:rsidRPr="00F944E7">
        <w:rPr>
          <w:rFonts w:asciiTheme="minorHAnsi" w:hAnsiTheme="minorHAnsi" w:cstheme="minorHAnsi"/>
        </w:rPr>
        <w:t xml:space="preserve"> </w:t>
      </w:r>
      <w:r w:rsidRPr="00F944E7">
        <w:rPr>
          <w:rFonts w:asciiTheme="minorHAnsi" w:hAnsiTheme="minorHAnsi" w:cstheme="minorHAnsi"/>
        </w:rPr>
        <w:t>балансовая стоимость нематериальных активов 10 тыс.руб.;</w:t>
      </w:r>
    </w:p>
    <w:p w14:paraId="57E741B5"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рыночная стоимость нематериальных активов 12,5 тыс.руб.;</w:t>
      </w:r>
    </w:p>
    <w:p w14:paraId="5DD08FEC"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балансовая стоимость основных средств 82 тыс. руб;</w:t>
      </w:r>
    </w:p>
    <w:p w14:paraId="252E4267"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рыночная стоимость основных средств 95,5 тыс.руб.;</w:t>
      </w:r>
    </w:p>
    <w:p w14:paraId="7AB631F2"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балансовая стоимость незавершенного строительства 50 тыс руб.;</w:t>
      </w:r>
    </w:p>
    <w:p w14:paraId="3AA70A86"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рыночная стоимость незавершенного строительства 80.5 тыс.руб.;</w:t>
      </w:r>
    </w:p>
    <w:p w14:paraId="354B8907"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рыночная стоимость долгосрочных финансовых вложений 140 тыс руб.;</w:t>
      </w:r>
    </w:p>
    <w:p w14:paraId="2DD49CEC"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lastRenderedPageBreak/>
        <w:t>рыночная стоимость краткосрочных финансовых вложений 10 тыс. руб., в т.ч. стоимость купленных акций 3 тыс.руб.;</w:t>
      </w:r>
    </w:p>
    <w:p w14:paraId="5094D93C"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размер уставного капитала 250 тыс. руб.;</w:t>
      </w:r>
    </w:p>
    <w:p w14:paraId="795EA1EB"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долгосрочные пассивы 10 тыс. руб.;</w:t>
      </w:r>
    </w:p>
    <w:p w14:paraId="3E76AD61"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кредиторская задолженность 30 тыс. руб.;</w:t>
      </w:r>
    </w:p>
    <w:p w14:paraId="69E64990" w14:textId="77777777" w:rsidR="00F573FA"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резервы предстоящих расходов 8 тыс. руб.</w:t>
      </w:r>
    </w:p>
    <w:p w14:paraId="42A105A9" w14:textId="77777777" w:rsidR="00BC58D0" w:rsidRPr="00F944E7" w:rsidRDefault="00BC58D0" w:rsidP="00523C57">
      <w:pPr>
        <w:rPr>
          <w:rFonts w:asciiTheme="minorHAnsi" w:hAnsiTheme="minorHAnsi" w:cstheme="minorHAnsi"/>
        </w:rPr>
      </w:pPr>
      <w:r w:rsidRPr="00F944E7">
        <w:rPr>
          <w:rFonts w:asciiTheme="minorHAnsi" w:hAnsiTheme="minorHAnsi" w:cstheme="minorHAnsi"/>
        </w:rPr>
        <w:t>Варианты ответов:</w:t>
      </w:r>
    </w:p>
    <w:p w14:paraId="3662F0E6" w14:textId="77777777" w:rsidR="00F573FA" w:rsidRPr="00F944E7" w:rsidRDefault="00F573FA" w:rsidP="00DF5FAD">
      <w:pPr>
        <w:numPr>
          <w:ilvl w:val="0"/>
          <w:numId w:val="385"/>
        </w:numPr>
        <w:ind w:left="1104"/>
        <w:jc w:val="both"/>
        <w:rPr>
          <w:rFonts w:asciiTheme="minorHAnsi" w:hAnsiTheme="minorHAnsi" w:cstheme="minorHAnsi"/>
          <w:b/>
        </w:rPr>
      </w:pPr>
      <w:r w:rsidRPr="00F944E7">
        <w:rPr>
          <w:rFonts w:asciiTheme="minorHAnsi" w:hAnsiTheme="minorHAnsi" w:cstheme="minorHAnsi"/>
          <w:b/>
        </w:rPr>
        <w:t>84 245 руб.</w:t>
      </w:r>
    </w:p>
    <w:p w14:paraId="0CC06C7E" w14:textId="77777777" w:rsidR="00F573FA" w:rsidRPr="00F944E7" w:rsidRDefault="00F573FA" w:rsidP="00DF5FAD">
      <w:pPr>
        <w:numPr>
          <w:ilvl w:val="0"/>
          <w:numId w:val="385"/>
        </w:numPr>
        <w:ind w:left="1104"/>
        <w:rPr>
          <w:rFonts w:asciiTheme="minorHAnsi" w:hAnsiTheme="minorHAnsi" w:cstheme="minorHAnsi"/>
        </w:rPr>
      </w:pPr>
      <w:r w:rsidRPr="00F944E7">
        <w:rPr>
          <w:rFonts w:asciiTheme="minorHAnsi" w:hAnsiTheme="minorHAnsi" w:cstheme="minorHAnsi"/>
        </w:rPr>
        <w:t>89 729 руб.</w:t>
      </w:r>
    </w:p>
    <w:p w14:paraId="4D0ED572" w14:textId="77777777" w:rsidR="00F573FA" w:rsidRPr="00F944E7" w:rsidRDefault="00F573FA" w:rsidP="00DF5FAD">
      <w:pPr>
        <w:numPr>
          <w:ilvl w:val="0"/>
          <w:numId w:val="385"/>
        </w:numPr>
        <w:ind w:left="1104"/>
        <w:rPr>
          <w:rFonts w:asciiTheme="minorHAnsi" w:hAnsiTheme="minorHAnsi" w:cstheme="minorHAnsi"/>
        </w:rPr>
      </w:pPr>
      <w:r w:rsidRPr="00F944E7">
        <w:rPr>
          <w:rFonts w:asciiTheme="minorHAnsi" w:hAnsiTheme="minorHAnsi" w:cstheme="minorHAnsi"/>
        </w:rPr>
        <w:t>82 454 руб.</w:t>
      </w:r>
    </w:p>
    <w:p w14:paraId="4D1F4EAE" w14:textId="77777777" w:rsidR="00F573FA" w:rsidRPr="00F944E7" w:rsidRDefault="00F573FA" w:rsidP="00DF5FAD">
      <w:pPr>
        <w:numPr>
          <w:ilvl w:val="0"/>
          <w:numId w:val="385"/>
        </w:numPr>
        <w:ind w:left="1104"/>
        <w:rPr>
          <w:rFonts w:asciiTheme="minorHAnsi" w:hAnsiTheme="minorHAnsi" w:cstheme="minorHAnsi"/>
        </w:rPr>
      </w:pPr>
      <w:r w:rsidRPr="00F944E7">
        <w:rPr>
          <w:rFonts w:asciiTheme="minorHAnsi" w:hAnsiTheme="minorHAnsi" w:cstheme="minorHAnsi"/>
        </w:rPr>
        <w:t>282 245 руб.</w:t>
      </w:r>
    </w:p>
    <w:p w14:paraId="451A4200" w14:textId="77777777" w:rsidR="00F573FA" w:rsidRPr="00F944E7" w:rsidRDefault="00F573FA" w:rsidP="00523C57">
      <w:pPr>
        <w:rPr>
          <w:rFonts w:asciiTheme="minorHAnsi" w:hAnsiTheme="minorHAnsi" w:cstheme="minorHAnsi"/>
        </w:rPr>
      </w:pPr>
    </w:p>
    <w:p w14:paraId="1B62DD35" w14:textId="77777777" w:rsidR="00E0470C" w:rsidRPr="00F944E7" w:rsidRDefault="00F573FA" w:rsidP="00523C57">
      <w:pPr>
        <w:rPr>
          <w:rFonts w:asciiTheme="minorHAnsi" w:hAnsiTheme="minorHAnsi" w:cstheme="minorHAnsi"/>
        </w:rPr>
      </w:pPr>
      <w:r w:rsidRPr="00F944E7">
        <w:rPr>
          <w:rFonts w:asciiTheme="minorHAnsi" w:hAnsiTheme="minorHAnsi" w:cstheme="minorHAnsi"/>
          <w:b/>
          <w:bCs/>
        </w:rPr>
        <w:t>4.2.4.2.</w:t>
      </w:r>
      <w:r w:rsidRPr="00F944E7">
        <w:rPr>
          <w:rFonts w:asciiTheme="minorHAnsi" w:hAnsiTheme="minorHAnsi" w:cstheme="minorHAnsi"/>
        </w:rPr>
        <w:t> 5 баллов.</w:t>
      </w:r>
    </w:p>
    <w:p w14:paraId="659D5003" w14:textId="71AF297E" w:rsidR="00E0470C" w:rsidRPr="00F944E7" w:rsidRDefault="00F573FA" w:rsidP="00026085">
      <w:pPr>
        <w:jc w:val="both"/>
        <w:rPr>
          <w:rFonts w:asciiTheme="minorHAnsi" w:hAnsiTheme="minorHAnsi" w:cstheme="minorHAnsi"/>
        </w:rPr>
      </w:pPr>
      <w:r w:rsidRPr="00F944E7">
        <w:rPr>
          <w:rFonts w:asciiTheme="minorHAnsi" w:hAnsiTheme="minorHAnsi" w:cstheme="minorHAnsi"/>
        </w:rPr>
        <w:t>Определите стоимость 70%-ой доли ООО методом скорректированных чистых активов, если известно, что имущественный комплекс предприятия характеризуется следующими данными:</w:t>
      </w:r>
      <w:r w:rsidR="00026085" w:rsidRPr="00F944E7">
        <w:rPr>
          <w:rFonts w:asciiTheme="minorHAnsi" w:hAnsiTheme="minorHAnsi" w:cstheme="minorHAnsi"/>
        </w:rPr>
        <w:t xml:space="preserve"> </w:t>
      </w:r>
      <w:r w:rsidRPr="00F944E7">
        <w:rPr>
          <w:rFonts w:asciiTheme="minorHAnsi" w:hAnsiTheme="minorHAnsi" w:cstheme="minorHAnsi"/>
        </w:rPr>
        <w:t>рыночная стоимость нематериальных активов 500 000 руб.;</w:t>
      </w:r>
    </w:p>
    <w:p w14:paraId="5F138025"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рыночная стоимость основных средств 152 000 руб., в том числе здание 130 000 руб., права на земельный участок 22 000 руб.;</w:t>
      </w:r>
    </w:p>
    <w:p w14:paraId="0A27EB5A"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балансовая стоимость незавершенного строительства 50 000 руб.;</w:t>
      </w:r>
    </w:p>
    <w:p w14:paraId="387CA25A"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рыночная стоимость незавершенного строительства 40 000 руб.;</w:t>
      </w:r>
    </w:p>
    <w:p w14:paraId="206D3B8D"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рыночная стоимость долгосрочных финансовых вложений 135 000 руб.;</w:t>
      </w:r>
    </w:p>
    <w:p w14:paraId="1992566F"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балансовая стоимость дебиторской задолженности 140 000 руб., в том числе задолженность на сумму 30 000 руб. признается юристами общества безнадежной ко взысканию;</w:t>
      </w:r>
    </w:p>
    <w:p w14:paraId="1E0A9B5F"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величина денежных средств 20 000 руб.;</w:t>
      </w:r>
    </w:p>
    <w:p w14:paraId="17F74416"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балансовая стоимость собственного капитала общества 140 000 руб.;</w:t>
      </w:r>
    </w:p>
    <w:p w14:paraId="03FBB8CB"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долгосрочные обязательства составляют 250 000 руб., в том числе 80 000 руб. отложенные налоговые обязательства;</w:t>
      </w:r>
    </w:p>
    <w:p w14:paraId="6AECEB15"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кредиторская задолженность составляет 142 000 руб.;</w:t>
      </w:r>
    </w:p>
    <w:p w14:paraId="1E036C55"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резервы предстоящих расходов составляют 15 000 руб.;</w:t>
      </w:r>
    </w:p>
    <w:p w14:paraId="045FBB58"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прочие краткосрочные обязательства 10 000 руб.</w:t>
      </w:r>
    </w:p>
    <w:p w14:paraId="67A2D6DD" w14:textId="5CD0CCF1" w:rsidR="00F573FA" w:rsidRPr="00F944E7" w:rsidRDefault="00F573FA" w:rsidP="00523C57">
      <w:pPr>
        <w:jc w:val="both"/>
        <w:rPr>
          <w:rFonts w:asciiTheme="minorHAnsi" w:hAnsiTheme="minorHAnsi" w:cstheme="minorHAnsi"/>
        </w:rPr>
      </w:pPr>
      <w:r w:rsidRPr="00F944E7">
        <w:rPr>
          <w:rFonts w:asciiTheme="minorHAnsi" w:hAnsiTheme="minorHAnsi" w:cstheme="minorHAnsi"/>
        </w:rPr>
        <w:t>Также известно, что дефицит собственного оборотного капитала общества составляет 30</w:t>
      </w:r>
      <w:r w:rsidR="00026085" w:rsidRPr="00F944E7">
        <w:rPr>
          <w:rFonts w:asciiTheme="minorHAnsi" w:hAnsiTheme="minorHAnsi" w:cstheme="minorHAnsi"/>
        </w:rPr>
        <w:t> </w:t>
      </w:r>
      <w:r w:rsidRPr="00F944E7">
        <w:rPr>
          <w:rFonts w:asciiTheme="minorHAnsi" w:hAnsiTheme="minorHAnsi" w:cstheme="minorHAnsi"/>
        </w:rPr>
        <w:t>000 руб., а величина законсервированных активов составляет 14 000 руб.</w:t>
      </w:r>
    </w:p>
    <w:p w14:paraId="6D19C974" w14:textId="77777777" w:rsidR="00F573FA" w:rsidRPr="00F944E7" w:rsidRDefault="00F573FA" w:rsidP="00523C57">
      <w:pPr>
        <w:jc w:val="both"/>
        <w:rPr>
          <w:rFonts w:asciiTheme="minorHAnsi" w:hAnsiTheme="minorHAnsi" w:cstheme="minorHAnsi"/>
        </w:rPr>
      </w:pPr>
      <w:r w:rsidRPr="00F944E7">
        <w:rPr>
          <w:rFonts w:asciiTheme="minorHAnsi" w:hAnsiTheme="minorHAnsi" w:cstheme="minorHAnsi"/>
        </w:rPr>
        <w:t>Варианты ответов:</w:t>
      </w:r>
    </w:p>
    <w:p w14:paraId="115259EF" w14:textId="77777777" w:rsidR="00F573FA" w:rsidRPr="00F944E7" w:rsidRDefault="00F573FA" w:rsidP="00DF5FAD">
      <w:pPr>
        <w:numPr>
          <w:ilvl w:val="0"/>
          <w:numId w:val="386"/>
        </w:numPr>
        <w:ind w:left="1104"/>
        <w:jc w:val="both"/>
        <w:rPr>
          <w:rFonts w:asciiTheme="minorHAnsi" w:hAnsiTheme="minorHAnsi" w:cstheme="minorHAnsi"/>
        </w:rPr>
      </w:pPr>
      <w:r w:rsidRPr="00F944E7">
        <w:rPr>
          <w:rFonts w:asciiTheme="minorHAnsi" w:hAnsiTheme="minorHAnsi" w:cstheme="minorHAnsi"/>
        </w:rPr>
        <w:t>455 000</w:t>
      </w:r>
    </w:p>
    <w:p w14:paraId="1F50E3CB" w14:textId="77777777" w:rsidR="00F573FA" w:rsidRPr="00F944E7" w:rsidRDefault="00F573FA" w:rsidP="00DF5FAD">
      <w:pPr>
        <w:numPr>
          <w:ilvl w:val="0"/>
          <w:numId w:val="386"/>
        </w:numPr>
        <w:ind w:left="1104"/>
        <w:rPr>
          <w:rFonts w:asciiTheme="minorHAnsi" w:hAnsiTheme="minorHAnsi" w:cstheme="minorHAnsi"/>
        </w:rPr>
      </w:pPr>
      <w:r w:rsidRPr="00F944E7">
        <w:rPr>
          <w:rFonts w:asciiTheme="minorHAnsi" w:hAnsiTheme="minorHAnsi" w:cstheme="minorHAnsi"/>
        </w:rPr>
        <w:t>540 000</w:t>
      </w:r>
    </w:p>
    <w:p w14:paraId="7D3F9E89" w14:textId="77777777" w:rsidR="00F573FA" w:rsidRPr="00F944E7" w:rsidRDefault="00F573FA" w:rsidP="00DF5FAD">
      <w:pPr>
        <w:numPr>
          <w:ilvl w:val="0"/>
          <w:numId w:val="386"/>
        </w:numPr>
        <w:ind w:left="1104"/>
        <w:rPr>
          <w:rFonts w:asciiTheme="minorHAnsi" w:hAnsiTheme="minorHAnsi" w:cstheme="minorHAnsi"/>
        </w:rPr>
      </w:pPr>
      <w:r w:rsidRPr="00F944E7">
        <w:rPr>
          <w:rFonts w:asciiTheme="minorHAnsi" w:hAnsiTheme="minorHAnsi" w:cstheme="minorHAnsi"/>
        </w:rPr>
        <w:t>357 000</w:t>
      </w:r>
    </w:p>
    <w:p w14:paraId="0CB1EC07" w14:textId="77777777" w:rsidR="00F573FA" w:rsidRPr="00F944E7" w:rsidRDefault="00F573FA" w:rsidP="00DF5FAD">
      <w:pPr>
        <w:numPr>
          <w:ilvl w:val="0"/>
          <w:numId w:val="386"/>
        </w:numPr>
        <w:ind w:left="1104"/>
        <w:rPr>
          <w:rFonts w:asciiTheme="minorHAnsi" w:hAnsiTheme="minorHAnsi" w:cstheme="minorHAnsi"/>
          <w:b/>
        </w:rPr>
      </w:pPr>
      <w:r w:rsidRPr="00F944E7">
        <w:rPr>
          <w:rFonts w:asciiTheme="minorHAnsi" w:hAnsiTheme="minorHAnsi" w:cstheme="minorHAnsi"/>
          <w:b/>
        </w:rPr>
        <w:t>378 000</w:t>
      </w:r>
    </w:p>
    <w:p w14:paraId="20B87E92" w14:textId="77777777" w:rsidR="00F573FA" w:rsidRPr="00F944E7" w:rsidRDefault="00F573FA" w:rsidP="00523C57">
      <w:pPr>
        <w:rPr>
          <w:rFonts w:asciiTheme="minorHAnsi" w:hAnsiTheme="minorHAnsi" w:cstheme="minorHAnsi"/>
        </w:rPr>
      </w:pPr>
    </w:p>
    <w:p w14:paraId="60DC5917" w14:textId="77777777" w:rsidR="00E0470C" w:rsidRPr="00F944E7" w:rsidRDefault="00F573FA" w:rsidP="00523C57">
      <w:pPr>
        <w:rPr>
          <w:rFonts w:asciiTheme="minorHAnsi" w:hAnsiTheme="minorHAnsi" w:cstheme="minorHAnsi"/>
        </w:rPr>
      </w:pPr>
      <w:r w:rsidRPr="00F944E7">
        <w:rPr>
          <w:rFonts w:asciiTheme="minorHAnsi" w:hAnsiTheme="minorHAnsi" w:cstheme="minorHAnsi"/>
          <w:b/>
          <w:bCs/>
        </w:rPr>
        <w:t>4.2.4.3.</w:t>
      </w:r>
      <w:r w:rsidRPr="00F944E7">
        <w:rPr>
          <w:rFonts w:asciiTheme="minorHAnsi" w:hAnsiTheme="minorHAnsi" w:cstheme="minorHAnsi"/>
        </w:rPr>
        <w:t> 5 баллов.</w:t>
      </w:r>
    </w:p>
    <w:p w14:paraId="36424446" w14:textId="77777777" w:rsidR="00026085" w:rsidRPr="00F944E7" w:rsidRDefault="00026085" w:rsidP="00026085">
      <w:pPr>
        <w:jc w:val="both"/>
        <w:rPr>
          <w:rFonts w:asciiTheme="minorHAnsi" w:hAnsiTheme="minorHAnsi" w:cstheme="minorHAnsi"/>
        </w:rPr>
      </w:pPr>
      <w:r w:rsidRPr="00F944E7">
        <w:rPr>
          <w:rFonts w:asciiTheme="minorHAnsi" w:hAnsiTheme="minorHAnsi" w:cstheme="minorHAnsi"/>
        </w:rPr>
        <w:t xml:space="preserve">Определите стоимость 100%-ой доли общества с ограниченной ответственностью методом скорректированных чистых активов, если известно, что имущественный комплекс предприятия характеризуется следующими данными: рыночная стоимость нематериальных активов 120 500 руб.; рыночная стоимость основных средств 82 000 руб., в том числе здание 50 000 руб., права на земельный участок 32 000 руб.; балансовая стоимость незавершенного строительства 50 000 руб.; рыночная стоимость незавершенного строительства 80 500 руб.; рыночная стоимость долгосрочных финансовых вложений 140 000 руб.; балансовая стоимость дебиторской задолженности 200 000 руб., в том числе задолженность на сумму 25 000 руб. признается юристами </w:t>
      </w:r>
      <w:r w:rsidRPr="00F944E7">
        <w:rPr>
          <w:rFonts w:asciiTheme="minorHAnsi" w:hAnsiTheme="minorHAnsi" w:cstheme="minorHAnsi"/>
        </w:rPr>
        <w:lastRenderedPageBreak/>
        <w:t>общества безнадежной ко взысканию; задолженность участников общества составляет 20 000 руб.; величина денежных средств 30 000 руб.; размер собственного капитала общества 200 000 руб.; долгосрочные пассивы составляют 100 000 руб., в том числе 50 000 руб. отложенные налоговые обязательства; кредиторская задолженность составляет 30 000 руб.; резервы предстоящих расходов составляют 5 000 руб.;</w:t>
      </w:r>
    </w:p>
    <w:p w14:paraId="36EB8932" w14:textId="251F0103" w:rsidR="00F573FA" w:rsidRPr="00F944E7" w:rsidRDefault="00026085" w:rsidP="00026085">
      <w:pPr>
        <w:jc w:val="both"/>
        <w:rPr>
          <w:rFonts w:asciiTheme="minorHAnsi" w:hAnsiTheme="minorHAnsi" w:cstheme="minorHAnsi"/>
        </w:rPr>
      </w:pPr>
      <w:r w:rsidRPr="00F944E7">
        <w:rPr>
          <w:rFonts w:asciiTheme="minorHAnsi" w:hAnsiTheme="minorHAnsi" w:cstheme="minorHAnsi"/>
        </w:rPr>
        <w:t>- прочие краткосрочные обязательства 1 000 руб. Также известно, что дефицит собственного оборотного капитала общества составляет 100 000 руб., а величина законсервированных активов составляет 13 000 руб.</w:t>
      </w:r>
    </w:p>
    <w:p w14:paraId="04FB1A16" w14:textId="77777777" w:rsidR="00F573FA" w:rsidRPr="00F944E7" w:rsidRDefault="00F573FA" w:rsidP="00523C57">
      <w:pPr>
        <w:rPr>
          <w:rFonts w:asciiTheme="minorHAnsi" w:hAnsiTheme="minorHAnsi" w:cstheme="minorHAnsi"/>
        </w:rPr>
      </w:pPr>
      <w:r w:rsidRPr="00F944E7">
        <w:rPr>
          <w:rFonts w:asciiTheme="minorHAnsi" w:hAnsiTheme="minorHAnsi" w:cstheme="minorHAnsi"/>
        </w:rPr>
        <w:t>Варианты ответов:</w:t>
      </w:r>
    </w:p>
    <w:p w14:paraId="30246615" w14:textId="77777777" w:rsidR="00F573FA" w:rsidRPr="00F944E7" w:rsidRDefault="00F573FA" w:rsidP="00DF5FAD">
      <w:pPr>
        <w:numPr>
          <w:ilvl w:val="0"/>
          <w:numId w:val="387"/>
        </w:numPr>
        <w:ind w:left="1104"/>
        <w:rPr>
          <w:rFonts w:asciiTheme="minorHAnsi" w:hAnsiTheme="minorHAnsi" w:cstheme="minorHAnsi"/>
        </w:rPr>
      </w:pPr>
      <w:r w:rsidRPr="00F944E7">
        <w:rPr>
          <w:rFonts w:asciiTheme="minorHAnsi" w:hAnsiTheme="minorHAnsi" w:cstheme="minorHAnsi"/>
        </w:rPr>
        <w:t>542 000 руб.</w:t>
      </w:r>
    </w:p>
    <w:p w14:paraId="7F6CEDEB" w14:textId="77777777" w:rsidR="00F573FA" w:rsidRPr="00F944E7" w:rsidRDefault="00F573FA" w:rsidP="00DF5FAD">
      <w:pPr>
        <w:numPr>
          <w:ilvl w:val="0"/>
          <w:numId w:val="387"/>
        </w:numPr>
        <w:ind w:left="1104"/>
        <w:rPr>
          <w:rFonts w:asciiTheme="minorHAnsi" w:hAnsiTheme="minorHAnsi" w:cstheme="minorHAnsi"/>
        </w:rPr>
      </w:pPr>
      <w:r w:rsidRPr="00F944E7">
        <w:rPr>
          <w:rFonts w:asciiTheme="minorHAnsi" w:hAnsiTheme="minorHAnsi" w:cstheme="minorHAnsi"/>
        </w:rPr>
        <w:t>492 000 руб.</w:t>
      </w:r>
    </w:p>
    <w:p w14:paraId="10F05CB7" w14:textId="77777777" w:rsidR="00F573FA" w:rsidRPr="00F944E7" w:rsidRDefault="00F573FA" w:rsidP="00DF5FAD">
      <w:pPr>
        <w:numPr>
          <w:ilvl w:val="0"/>
          <w:numId w:val="387"/>
        </w:numPr>
        <w:ind w:left="1104"/>
        <w:rPr>
          <w:rFonts w:asciiTheme="minorHAnsi" w:hAnsiTheme="minorHAnsi" w:cstheme="minorHAnsi"/>
        </w:rPr>
      </w:pPr>
      <w:r w:rsidRPr="00F944E7">
        <w:rPr>
          <w:rFonts w:asciiTheme="minorHAnsi" w:hAnsiTheme="minorHAnsi" w:cstheme="minorHAnsi"/>
        </w:rPr>
        <w:t>522 000 руб.</w:t>
      </w:r>
    </w:p>
    <w:p w14:paraId="70219432" w14:textId="77777777" w:rsidR="00F573FA" w:rsidRPr="00F944E7" w:rsidRDefault="00F573FA" w:rsidP="00DF5FAD">
      <w:pPr>
        <w:numPr>
          <w:ilvl w:val="0"/>
          <w:numId w:val="387"/>
        </w:numPr>
        <w:ind w:left="1104"/>
        <w:rPr>
          <w:rFonts w:asciiTheme="minorHAnsi" w:hAnsiTheme="minorHAnsi" w:cstheme="minorHAnsi"/>
          <w:b/>
        </w:rPr>
      </w:pPr>
      <w:r w:rsidRPr="00F944E7">
        <w:rPr>
          <w:rFonts w:asciiTheme="minorHAnsi" w:hAnsiTheme="minorHAnsi" w:cstheme="minorHAnsi"/>
          <w:b/>
        </w:rPr>
        <w:t>472 000 руб.</w:t>
      </w:r>
    </w:p>
    <w:p w14:paraId="533F3973" w14:textId="77777777" w:rsidR="00F573FA" w:rsidRPr="00F944E7" w:rsidRDefault="00F573FA" w:rsidP="00523C57">
      <w:pPr>
        <w:rPr>
          <w:rFonts w:asciiTheme="minorHAnsi" w:hAnsiTheme="minorHAnsi" w:cstheme="minorHAnsi"/>
        </w:rPr>
      </w:pPr>
    </w:p>
    <w:p w14:paraId="3B8BD136" w14:textId="77777777" w:rsidR="00E0470C" w:rsidRPr="00F944E7" w:rsidRDefault="00F573FA" w:rsidP="00523C57">
      <w:pPr>
        <w:jc w:val="both"/>
        <w:rPr>
          <w:rFonts w:asciiTheme="minorHAnsi" w:hAnsiTheme="minorHAnsi" w:cstheme="minorHAnsi"/>
        </w:rPr>
      </w:pPr>
      <w:r w:rsidRPr="00F944E7">
        <w:rPr>
          <w:rFonts w:asciiTheme="minorHAnsi" w:hAnsiTheme="minorHAnsi" w:cstheme="minorHAnsi"/>
          <w:b/>
          <w:bCs/>
        </w:rPr>
        <w:t>4.2.4.4.</w:t>
      </w:r>
      <w:r w:rsidRPr="00F944E7">
        <w:rPr>
          <w:rFonts w:asciiTheme="minorHAnsi" w:hAnsiTheme="minorHAnsi" w:cstheme="minorHAnsi"/>
        </w:rPr>
        <w:t> 5 баллов.</w:t>
      </w:r>
    </w:p>
    <w:p w14:paraId="6FCEAF66" w14:textId="77777777" w:rsidR="00026085" w:rsidRPr="00F944E7" w:rsidRDefault="00F573FA" w:rsidP="00026085">
      <w:pPr>
        <w:jc w:val="both"/>
        <w:rPr>
          <w:rFonts w:asciiTheme="minorHAnsi" w:hAnsiTheme="minorHAnsi" w:cstheme="minorHAnsi"/>
        </w:rPr>
      </w:pPr>
      <w:r w:rsidRPr="00F944E7">
        <w:rPr>
          <w:rFonts w:asciiTheme="minorHAnsi" w:hAnsiTheme="minorHAnsi" w:cstheme="minorHAnsi"/>
        </w:rPr>
        <w:t>Оценить рыночную стоимость 29%-ого пакета акций ПАО методом скорректированных чистых активов. Имущественный комплекс предприятия характеризуется следующими данными:</w:t>
      </w:r>
      <w:r w:rsidR="00026085" w:rsidRPr="00F944E7">
        <w:rPr>
          <w:rFonts w:asciiTheme="minorHAnsi" w:hAnsiTheme="minorHAnsi" w:cstheme="minorHAnsi"/>
        </w:rPr>
        <w:t xml:space="preserve"> </w:t>
      </w:r>
    </w:p>
    <w:p w14:paraId="7543AF4E" w14:textId="59536821"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балансовая стоимость нематериальных активов 10 тыс.руб.;</w:t>
      </w:r>
    </w:p>
    <w:p w14:paraId="40A9329B"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рыночная стоимость нематериальных активов 12,5 тыс.руб.;</w:t>
      </w:r>
    </w:p>
    <w:p w14:paraId="3607341C"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балансовая стоимость основных средств 82 тыс. руб;</w:t>
      </w:r>
    </w:p>
    <w:p w14:paraId="4D66DACE"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рыночная стоимость основных средств 95,5 тыс.руб.;</w:t>
      </w:r>
    </w:p>
    <w:p w14:paraId="7DE4F95C"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балансовая стоимость незавершенного строительства 50 тыс руб.;</w:t>
      </w:r>
    </w:p>
    <w:p w14:paraId="543F272C"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рыночная стоимость незавершенного строительства 80.5 тыс.руб.;</w:t>
      </w:r>
    </w:p>
    <w:p w14:paraId="15CE9A6E"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рыночная стоимость долгосрочных финансовых вложений 140 тыс руб.;</w:t>
      </w:r>
    </w:p>
    <w:p w14:paraId="32072077"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балансовая стоимость краткосрочных финансовых вложений 10 тыс. руб., в т.ч. стоимость собственных акций, выкупленных у акционеров 3 тыс.руб.;</w:t>
      </w:r>
    </w:p>
    <w:p w14:paraId="5675390A"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размер уставного капитала 250 тыс. руб.;</w:t>
      </w:r>
    </w:p>
    <w:p w14:paraId="6A1A1D3B"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долгосрочные пассивы 10 тыс. руб.;</w:t>
      </w:r>
    </w:p>
    <w:p w14:paraId="06E05028"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кредиторская задолженность 30 тыс. руб.;</w:t>
      </w:r>
    </w:p>
    <w:p w14:paraId="666FBB56"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резервы предстоящих расходов 8 тыс. руб.</w:t>
      </w:r>
    </w:p>
    <w:p w14:paraId="6772C3E8" w14:textId="77777777" w:rsidR="00F573FA" w:rsidRPr="00F944E7" w:rsidRDefault="00F573FA" w:rsidP="00523C57">
      <w:pPr>
        <w:jc w:val="both"/>
        <w:rPr>
          <w:rFonts w:asciiTheme="minorHAnsi" w:hAnsiTheme="minorHAnsi" w:cstheme="minorHAnsi"/>
        </w:rPr>
      </w:pPr>
      <w:r w:rsidRPr="00F944E7">
        <w:rPr>
          <w:rFonts w:asciiTheme="minorHAnsi" w:hAnsiTheme="minorHAnsi" w:cstheme="minorHAnsi"/>
        </w:rPr>
        <w:t>Варианты ответов:</w:t>
      </w:r>
    </w:p>
    <w:p w14:paraId="38D28A2D" w14:textId="77777777" w:rsidR="00F573FA" w:rsidRPr="00F944E7" w:rsidRDefault="00F573FA" w:rsidP="00DF5FAD">
      <w:pPr>
        <w:numPr>
          <w:ilvl w:val="0"/>
          <w:numId w:val="388"/>
        </w:numPr>
        <w:ind w:left="1104"/>
        <w:jc w:val="both"/>
        <w:rPr>
          <w:rFonts w:asciiTheme="minorHAnsi" w:hAnsiTheme="minorHAnsi" w:cstheme="minorHAnsi"/>
        </w:rPr>
      </w:pPr>
      <w:r w:rsidRPr="00F944E7">
        <w:rPr>
          <w:rFonts w:asciiTheme="minorHAnsi" w:hAnsiTheme="minorHAnsi" w:cstheme="minorHAnsi"/>
        </w:rPr>
        <w:t>287,5 тыс.р.</w:t>
      </w:r>
    </w:p>
    <w:p w14:paraId="000BB399" w14:textId="77777777" w:rsidR="00F573FA" w:rsidRPr="00F944E7" w:rsidRDefault="00F573FA" w:rsidP="00DF5FAD">
      <w:pPr>
        <w:numPr>
          <w:ilvl w:val="0"/>
          <w:numId w:val="388"/>
        </w:numPr>
        <w:ind w:left="1104"/>
        <w:jc w:val="both"/>
        <w:rPr>
          <w:rFonts w:asciiTheme="minorHAnsi" w:hAnsiTheme="minorHAnsi" w:cstheme="minorHAnsi"/>
        </w:rPr>
      </w:pPr>
      <w:r w:rsidRPr="00F944E7">
        <w:rPr>
          <w:rFonts w:asciiTheme="minorHAnsi" w:hAnsiTheme="minorHAnsi" w:cstheme="minorHAnsi"/>
        </w:rPr>
        <w:t>84,2 тыс.р.</w:t>
      </w:r>
    </w:p>
    <w:p w14:paraId="5BF5A07D" w14:textId="77777777" w:rsidR="00F573FA" w:rsidRPr="00F944E7" w:rsidRDefault="00F573FA" w:rsidP="00DF5FAD">
      <w:pPr>
        <w:numPr>
          <w:ilvl w:val="0"/>
          <w:numId w:val="388"/>
        </w:numPr>
        <w:ind w:left="1104"/>
        <w:jc w:val="both"/>
        <w:rPr>
          <w:rFonts w:asciiTheme="minorHAnsi" w:hAnsiTheme="minorHAnsi" w:cstheme="minorHAnsi"/>
          <w:b/>
        </w:rPr>
      </w:pPr>
      <w:r w:rsidRPr="00F944E7">
        <w:rPr>
          <w:rFonts w:asciiTheme="minorHAnsi" w:hAnsiTheme="minorHAnsi" w:cstheme="minorHAnsi"/>
          <w:b/>
        </w:rPr>
        <w:t>83,4 тыс.р.</w:t>
      </w:r>
    </w:p>
    <w:p w14:paraId="791AC62E" w14:textId="77777777" w:rsidR="00F573FA" w:rsidRPr="00F944E7" w:rsidRDefault="00F573FA" w:rsidP="00DF5FAD">
      <w:pPr>
        <w:numPr>
          <w:ilvl w:val="0"/>
          <w:numId w:val="388"/>
        </w:numPr>
        <w:ind w:left="1104"/>
        <w:jc w:val="both"/>
        <w:rPr>
          <w:rFonts w:asciiTheme="minorHAnsi" w:hAnsiTheme="minorHAnsi" w:cstheme="minorHAnsi"/>
        </w:rPr>
      </w:pPr>
      <w:r w:rsidRPr="00F944E7">
        <w:rPr>
          <w:rFonts w:asciiTheme="minorHAnsi" w:hAnsiTheme="minorHAnsi" w:cstheme="minorHAnsi"/>
        </w:rPr>
        <w:t>290,5 тыс.р.</w:t>
      </w:r>
    </w:p>
    <w:p w14:paraId="1331DA56" w14:textId="77777777" w:rsidR="00F573FA" w:rsidRPr="00F944E7" w:rsidRDefault="00F573FA" w:rsidP="00523C57">
      <w:pPr>
        <w:jc w:val="both"/>
        <w:rPr>
          <w:rFonts w:asciiTheme="minorHAnsi" w:hAnsiTheme="minorHAnsi" w:cstheme="minorHAnsi"/>
        </w:rPr>
      </w:pPr>
    </w:p>
    <w:p w14:paraId="7A91C006" w14:textId="77777777" w:rsidR="00E0470C" w:rsidRPr="00F944E7" w:rsidRDefault="00F573FA" w:rsidP="00523C57">
      <w:pPr>
        <w:jc w:val="both"/>
        <w:rPr>
          <w:rFonts w:asciiTheme="minorHAnsi" w:hAnsiTheme="minorHAnsi" w:cstheme="minorHAnsi"/>
        </w:rPr>
      </w:pPr>
      <w:r w:rsidRPr="00F944E7">
        <w:rPr>
          <w:rFonts w:asciiTheme="minorHAnsi" w:hAnsiTheme="minorHAnsi" w:cstheme="minorHAnsi"/>
          <w:b/>
          <w:bCs/>
        </w:rPr>
        <w:t>4.2.4.5.</w:t>
      </w:r>
      <w:r w:rsidRPr="00F944E7">
        <w:rPr>
          <w:rFonts w:asciiTheme="minorHAnsi" w:hAnsiTheme="minorHAnsi" w:cstheme="minorHAnsi"/>
        </w:rPr>
        <w:t> 5 баллов.</w:t>
      </w:r>
    </w:p>
    <w:p w14:paraId="44809B84" w14:textId="77777777" w:rsidR="00E0470C" w:rsidRPr="00F944E7" w:rsidRDefault="00F573FA" w:rsidP="00523C57">
      <w:pPr>
        <w:jc w:val="both"/>
        <w:rPr>
          <w:rFonts w:asciiTheme="minorHAnsi" w:hAnsiTheme="minorHAnsi" w:cstheme="minorHAnsi"/>
        </w:rPr>
      </w:pPr>
      <w:r w:rsidRPr="00F944E7">
        <w:rPr>
          <w:rFonts w:asciiTheme="minorHAnsi" w:hAnsiTheme="minorHAnsi" w:cstheme="minorHAnsi"/>
        </w:rPr>
        <w:t>Определите стоимость предприятия методом скорректированных чистых активов, если известно, что имущественный комплекс предприятия характеризуется следующими данными:</w:t>
      </w:r>
    </w:p>
    <w:p w14:paraId="14DB022E" w14:textId="77777777" w:rsidR="00E0470C" w:rsidRPr="00F944E7" w:rsidRDefault="00BC58D0"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о</w:t>
      </w:r>
      <w:r w:rsidR="00F573FA" w:rsidRPr="00F944E7">
        <w:rPr>
          <w:rFonts w:asciiTheme="minorHAnsi" w:hAnsiTheme="minorHAnsi" w:cstheme="minorHAnsi"/>
        </w:rPr>
        <w:t>сновные средства – 100 000 руб.</w:t>
      </w:r>
    </w:p>
    <w:p w14:paraId="30EF4F6A" w14:textId="77777777" w:rsidR="00E0470C" w:rsidRPr="00F944E7" w:rsidRDefault="00BC58D0"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н</w:t>
      </w:r>
      <w:r w:rsidR="00F573FA" w:rsidRPr="00F944E7">
        <w:rPr>
          <w:rFonts w:asciiTheme="minorHAnsi" w:hAnsiTheme="minorHAnsi" w:cstheme="minorHAnsi"/>
        </w:rPr>
        <w:t>ематериальные активы 120 000 руб.;</w:t>
      </w:r>
    </w:p>
    <w:p w14:paraId="67C671E4"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незавершенное строительство 50 000 руб.;</w:t>
      </w:r>
    </w:p>
    <w:p w14:paraId="430C369B"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долгосрочные финансовые вложения 140 000 руб.;</w:t>
      </w:r>
    </w:p>
    <w:p w14:paraId="4697BF09"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дебиторская задолженность 70 000 руб.;</w:t>
      </w:r>
    </w:p>
    <w:p w14:paraId="4688973B"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денежные средства 30 000 руб.;</w:t>
      </w:r>
    </w:p>
    <w:p w14:paraId="011E9FE8"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капитал и резервы 200 000 руб.;</w:t>
      </w:r>
    </w:p>
    <w:p w14:paraId="0EE94939"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кредиторская задолженность составляет 30 000 руб.;</w:t>
      </w:r>
    </w:p>
    <w:p w14:paraId="26AABD31"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lastRenderedPageBreak/>
        <w:t>прочие краткосрочные обязательства 1 000 руб.;</w:t>
      </w:r>
    </w:p>
    <w:p w14:paraId="7F28C997" w14:textId="77777777" w:rsidR="00E0470C"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долгосрочные обязательства 240 000 руб.;</w:t>
      </w:r>
    </w:p>
    <w:p w14:paraId="5ACAA4AC" w14:textId="77777777" w:rsidR="00E0470C" w:rsidRPr="00F944E7" w:rsidRDefault="00BC58D0" w:rsidP="00523C57">
      <w:pPr>
        <w:jc w:val="both"/>
        <w:rPr>
          <w:rFonts w:asciiTheme="minorHAnsi" w:hAnsiTheme="minorHAnsi" w:cstheme="minorHAnsi"/>
        </w:rPr>
      </w:pPr>
      <w:r w:rsidRPr="00F944E7">
        <w:rPr>
          <w:rFonts w:asciiTheme="minorHAnsi" w:hAnsiTheme="minorHAnsi" w:cstheme="minorHAnsi"/>
        </w:rPr>
        <w:t xml:space="preserve">В </w:t>
      </w:r>
      <w:r w:rsidR="00F573FA" w:rsidRPr="00F944E7">
        <w:rPr>
          <w:rFonts w:asciiTheme="minorHAnsi" w:hAnsiTheme="minorHAnsi" w:cstheme="minorHAnsi"/>
        </w:rPr>
        <w:t>процессе проведения оценки Оценщик посчитал необходимым произвести следующие корректировки:</w:t>
      </w:r>
    </w:p>
    <w:p w14:paraId="2B1C31A1"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увеличить стоимость основных средств на 25%;</w:t>
      </w:r>
    </w:p>
    <w:p w14:paraId="73A8AA7A"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уменьшить стоимость объектов незавершенного строительства на 15%;</w:t>
      </w:r>
    </w:p>
    <w:p w14:paraId="28A104FB"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уменьшить величину дебиторской задолженности на 10%;</w:t>
      </w:r>
    </w:p>
    <w:p w14:paraId="4448D1FF"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уменьшить стоимость кредиторской задолженности на 5%.</w:t>
      </w:r>
    </w:p>
    <w:p w14:paraId="38AD020C" w14:textId="77777777" w:rsidR="00F573FA" w:rsidRPr="00F944E7" w:rsidRDefault="00F573FA" w:rsidP="00523C57">
      <w:pPr>
        <w:jc w:val="both"/>
        <w:rPr>
          <w:rFonts w:asciiTheme="minorHAnsi" w:hAnsiTheme="minorHAnsi" w:cstheme="minorHAnsi"/>
        </w:rPr>
      </w:pPr>
      <w:r w:rsidRPr="00F944E7">
        <w:rPr>
          <w:rFonts w:asciiTheme="minorHAnsi" w:hAnsiTheme="minorHAnsi" w:cstheme="minorHAnsi"/>
        </w:rPr>
        <w:t>Варианты ответа:</w:t>
      </w:r>
    </w:p>
    <w:p w14:paraId="60345B1A" w14:textId="77777777" w:rsidR="00F573FA" w:rsidRPr="00F944E7" w:rsidRDefault="00F573FA" w:rsidP="00DF5FAD">
      <w:pPr>
        <w:numPr>
          <w:ilvl w:val="0"/>
          <w:numId w:val="389"/>
        </w:numPr>
        <w:ind w:left="1104"/>
        <w:jc w:val="both"/>
        <w:rPr>
          <w:rFonts w:asciiTheme="minorHAnsi" w:hAnsiTheme="minorHAnsi" w:cstheme="minorHAnsi"/>
        </w:rPr>
      </w:pPr>
      <w:r w:rsidRPr="00F944E7">
        <w:rPr>
          <w:rFonts w:asciiTheme="minorHAnsi" w:hAnsiTheme="minorHAnsi" w:cstheme="minorHAnsi"/>
        </w:rPr>
        <w:t>200 тыс.р.</w:t>
      </w:r>
    </w:p>
    <w:p w14:paraId="5397DEFE" w14:textId="77777777" w:rsidR="00F573FA" w:rsidRPr="00F944E7" w:rsidRDefault="00F573FA" w:rsidP="00DF5FAD">
      <w:pPr>
        <w:numPr>
          <w:ilvl w:val="0"/>
          <w:numId w:val="389"/>
        </w:numPr>
        <w:ind w:left="1104"/>
        <w:jc w:val="both"/>
        <w:rPr>
          <w:rFonts w:asciiTheme="minorHAnsi" w:hAnsiTheme="minorHAnsi" w:cstheme="minorHAnsi"/>
        </w:rPr>
      </w:pPr>
      <w:r w:rsidRPr="00F944E7">
        <w:rPr>
          <w:rFonts w:asciiTheme="minorHAnsi" w:hAnsiTheme="minorHAnsi" w:cstheme="minorHAnsi"/>
        </w:rPr>
        <w:t>280 тыс.р.</w:t>
      </w:r>
    </w:p>
    <w:p w14:paraId="04529B5B" w14:textId="77777777" w:rsidR="00F573FA" w:rsidRPr="00F944E7" w:rsidRDefault="00F573FA" w:rsidP="00DF5FAD">
      <w:pPr>
        <w:numPr>
          <w:ilvl w:val="0"/>
          <w:numId w:val="389"/>
        </w:numPr>
        <w:ind w:left="1104"/>
        <w:jc w:val="both"/>
        <w:rPr>
          <w:rFonts w:asciiTheme="minorHAnsi" w:hAnsiTheme="minorHAnsi" w:cstheme="minorHAnsi"/>
          <w:b/>
        </w:rPr>
      </w:pPr>
      <w:r w:rsidRPr="00F944E7">
        <w:rPr>
          <w:rFonts w:asciiTheme="minorHAnsi" w:hAnsiTheme="minorHAnsi" w:cstheme="minorHAnsi"/>
          <w:b/>
        </w:rPr>
        <w:t>251 тыс.р.</w:t>
      </w:r>
    </w:p>
    <w:p w14:paraId="701EA6CE" w14:textId="77777777" w:rsidR="00F573FA" w:rsidRPr="00F944E7" w:rsidRDefault="00F573FA" w:rsidP="00DF5FAD">
      <w:pPr>
        <w:numPr>
          <w:ilvl w:val="0"/>
          <w:numId w:val="389"/>
        </w:numPr>
        <w:ind w:left="1104"/>
        <w:jc w:val="both"/>
        <w:rPr>
          <w:rFonts w:asciiTheme="minorHAnsi" w:hAnsiTheme="minorHAnsi" w:cstheme="minorHAnsi"/>
        </w:rPr>
      </w:pPr>
      <w:r w:rsidRPr="00F944E7">
        <w:rPr>
          <w:rFonts w:asciiTheme="minorHAnsi" w:hAnsiTheme="minorHAnsi" w:cstheme="minorHAnsi"/>
        </w:rPr>
        <w:t>239 тыс.р.</w:t>
      </w:r>
    </w:p>
    <w:p w14:paraId="62F2283E" w14:textId="77777777" w:rsidR="00F573FA" w:rsidRPr="00F944E7" w:rsidRDefault="00F573FA" w:rsidP="00523C57">
      <w:pPr>
        <w:rPr>
          <w:rFonts w:asciiTheme="minorHAnsi" w:hAnsiTheme="minorHAnsi" w:cstheme="minorHAnsi"/>
        </w:rPr>
      </w:pPr>
    </w:p>
    <w:p w14:paraId="7EFEB2A7" w14:textId="77777777" w:rsidR="006A0ADF" w:rsidRPr="00F944E7" w:rsidRDefault="00F573FA" w:rsidP="00523C57">
      <w:pPr>
        <w:jc w:val="both"/>
        <w:rPr>
          <w:rFonts w:asciiTheme="minorHAnsi" w:hAnsiTheme="minorHAnsi" w:cstheme="minorHAnsi"/>
        </w:rPr>
      </w:pPr>
      <w:r w:rsidRPr="00F944E7">
        <w:rPr>
          <w:rFonts w:asciiTheme="minorHAnsi" w:hAnsiTheme="minorHAnsi" w:cstheme="minorHAnsi"/>
          <w:b/>
          <w:bCs/>
        </w:rPr>
        <w:t>4.2.4.6.</w:t>
      </w:r>
      <w:r w:rsidRPr="00F944E7">
        <w:rPr>
          <w:rFonts w:asciiTheme="minorHAnsi" w:hAnsiTheme="minorHAnsi" w:cstheme="minorHAnsi"/>
        </w:rPr>
        <w:t xml:space="preserve"> Определите стоимость 65% пакета </w:t>
      </w:r>
      <w:r w:rsidR="00A77204" w:rsidRPr="00F944E7">
        <w:rPr>
          <w:rFonts w:asciiTheme="minorHAnsi" w:hAnsiTheme="minorHAnsi" w:cstheme="minorHAnsi"/>
        </w:rPr>
        <w:t xml:space="preserve">акций </w:t>
      </w:r>
      <w:r w:rsidRPr="00F944E7">
        <w:rPr>
          <w:rFonts w:asciiTheme="minorHAnsi" w:hAnsiTheme="minorHAnsi" w:cstheme="minorHAnsi"/>
        </w:rPr>
        <w:t>предприятия методом скорректированных чистых активов, если известно, что имущественный комплекс предприятия характеризуется следующими данными:</w:t>
      </w:r>
    </w:p>
    <w:p w14:paraId="0C18B299"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рыночная стоимость нематериальных активов 10 тыс.руб.;</w:t>
      </w:r>
    </w:p>
    <w:p w14:paraId="2A8849DC"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 xml:space="preserve">рыночная стоимость </w:t>
      </w:r>
      <w:r w:rsidR="00A77204" w:rsidRPr="00F944E7">
        <w:rPr>
          <w:rFonts w:asciiTheme="minorHAnsi" w:hAnsiTheme="minorHAnsi" w:cstheme="minorHAnsi"/>
        </w:rPr>
        <w:t>основных средств</w:t>
      </w:r>
      <w:r w:rsidRPr="00F944E7">
        <w:rPr>
          <w:rFonts w:asciiTheme="minorHAnsi" w:hAnsiTheme="minorHAnsi" w:cstheme="minorHAnsi"/>
        </w:rPr>
        <w:t xml:space="preserve"> 182 тыс.руб.;</w:t>
      </w:r>
    </w:p>
    <w:p w14:paraId="49865231"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 xml:space="preserve">рыночная стоимость основных средств </w:t>
      </w:r>
      <w:r w:rsidR="00A77204" w:rsidRPr="00F944E7">
        <w:rPr>
          <w:rFonts w:asciiTheme="minorHAnsi" w:hAnsiTheme="minorHAnsi" w:cstheme="minorHAnsi"/>
        </w:rPr>
        <w:t xml:space="preserve">составляет </w:t>
      </w:r>
      <w:r w:rsidRPr="00F944E7">
        <w:rPr>
          <w:rFonts w:asciiTheme="minorHAnsi" w:hAnsiTheme="minorHAnsi" w:cstheme="minorHAnsi"/>
        </w:rPr>
        <w:t>90% от балансовой</w:t>
      </w:r>
      <w:r w:rsidR="004F756D" w:rsidRPr="00F944E7">
        <w:rPr>
          <w:rFonts w:asciiTheme="minorHAnsi" w:hAnsiTheme="minorHAnsi" w:cstheme="minorHAnsi"/>
        </w:rPr>
        <w:t xml:space="preserve"> стоимости</w:t>
      </w:r>
      <w:r w:rsidR="00A77204" w:rsidRPr="00F944E7">
        <w:rPr>
          <w:rFonts w:asciiTheme="minorHAnsi" w:hAnsiTheme="minorHAnsi" w:cstheme="minorHAnsi"/>
        </w:rPr>
        <w:t>;</w:t>
      </w:r>
    </w:p>
    <w:p w14:paraId="410BF067"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балансовая стоимость незавершенного строительства 50 тыс</w:t>
      </w:r>
      <w:r w:rsidR="00A77204" w:rsidRPr="00F944E7">
        <w:rPr>
          <w:rFonts w:asciiTheme="minorHAnsi" w:hAnsiTheme="minorHAnsi" w:cstheme="minorHAnsi"/>
        </w:rPr>
        <w:t>.</w:t>
      </w:r>
      <w:r w:rsidRPr="00F944E7">
        <w:rPr>
          <w:rFonts w:asciiTheme="minorHAnsi" w:hAnsiTheme="minorHAnsi" w:cstheme="minorHAnsi"/>
        </w:rPr>
        <w:t>руб.;</w:t>
      </w:r>
    </w:p>
    <w:p w14:paraId="021267A7"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рыночная стоимость незавершенного строительства 80.5 тыс.руб.;</w:t>
      </w:r>
    </w:p>
    <w:p w14:paraId="171F290B"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рыночная стоимость долгосрочных финансовых вложений 140 тыс</w:t>
      </w:r>
      <w:r w:rsidR="00A77204" w:rsidRPr="00F944E7">
        <w:rPr>
          <w:rFonts w:asciiTheme="minorHAnsi" w:hAnsiTheme="minorHAnsi" w:cstheme="minorHAnsi"/>
        </w:rPr>
        <w:t>.</w:t>
      </w:r>
      <w:r w:rsidRPr="00F944E7">
        <w:rPr>
          <w:rFonts w:asciiTheme="minorHAnsi" w:hAnsiTheme="minorHAnsi" w:cstheme="minorHAnsi"/>
        </w:rPr>
        <w:t>руб.;</w:t>
      </w:r>
    </w:p>
    <w:p w14:paraId="21764765"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балансовая стоимость краткосрочных финансовых вложений 10 тыс. руб., в т.ч. 2</w:t>
      </w:r>
      <w:r w:rsidR="00A77204" w:rsidRPr="00F944E7">
        <w:rPr>
          <w:rFonts w:asciiTheme="minorHAnsi" w:hAnsiTheme="minorHAnsi" w:cstheme="minorHAnsi"/>
        </w:rPr>
        <w:t> </w:t>
      </w:r>
      <w:r w:rsidRPr="00F944E7">
        <w:rPr>
          <w:rFonts w:asciiTheme="minorHAnsi" w:hAnsiTheme="minorHAnsi" w:cstheme="minorHAnsi"/>
        </w:rPr>
        <w:t>тыс. лежит на депозите, а остальные - в гособлигациях</w:t>
      </w:r>
      <w:r w:rsidR="00A77204" w:rsidRPr="00F944E7">
        <w:rPr>
          <w:rFonts w:asciiTheme="minorHAnsi" w:hAnsiTheme="minorHAnsi" w:cstheme="minorHAnsi"/>
        </w:rPr>
        <w:t>;</w:t>
      </w:r>
    </w:p>
    <w:p w14:paraId="519DA13E"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балансовая стоимость дебиторской задолженности 110 тыс</w:t>
      </w:r>
      <w:r w:rsidR="00A77204" w:rsidRPr="00F944E7">
        <w:rPr>
          <w:rFonts w:asciiTheme="minorHAnsi" w:hAnsiTheme="minorHAnsi" w:cstheme="minorHAnsi"/>
        </w:rPr>
        <w:t>.руб.</w:t>
      </w:r>
      <w:r w:rsidRPr="00F944E7">
        <w:rPr>
          <w:rFonts w:asciiTheme="minorHAnsi" w:hAnsiTheme="minorHAnsi" w:cstheme="minorHAnsi"/>
        </w:rPr>
        <w:t>, в т</w:t>
      </w:r>
      <w:r w:rsidR="00A77204" w:rsidRPr="00F944E7">
        <w:rPr>
          <w:rFonts w:asciiTheme="minorHAnsi" w:hAnsiTheme="minorHAnsi" w:cstheme="minorHAnsi"/>
        </w:rPr>
        <w:t>.ч.</w:t>
      </w:r>
      <w:r w:rsidRPr="00F944E7">
        <w:rPr>
          <w:rFonts w:asciiTheme="minorHAnsi" w:hAnsiTheme="minorHAnsi" w:cstheme="minorHAnsi"/>
        </w:rPr>
        <w:t xml:space="preserve"> 10</w:t>
      </w:r>
      <w:r w:rsidR="004F756D" w:rsidRPr="00F944E7">
        <w:rPr>
          <w:rFonts w:asciiTheme="minorHAnsi" w:hAnsiTheme="minorHAnsi" w:cstheme="minorHAnsi"/>
        </w:rPr>
        <w:t> </w:t>
      </w:r>
      <w:r w:rsidRPr="00F944E7">
        <w:rPr>
          <w:rFonts w:asciiTheme="minorHAnsi" w:hAnsiTheme="minorHAnsi" w:cstheme="minorHAnsi"/>
        </w:rPr>
        <w:t>тыс</w:t>
      </w:r>
      <w:r w:rsidR="00A77204" w:rsidRPr="00F944E7">
        <w:rPr>
          <w:rFonts w:asciiTheme="minorHAnsi" w:hAnsiTheme="minorHAnsi" w:cstheme="minorHAnsi"/>
        </w:rPr>
        <w:t>.руб.</w:t>
      </w:r>
      <w:r w:rsidRPr="00F944E7">
        <w:rPr>
          <w:rFonts w:asciiTheme="minorHAnsi" w:hAnsiTheme="minorHAnsi" w:cstheme="minorHAnsi"/>
        </w:rPr>
        <w:t xml:space="preserve"> задолженность учредителей</w:t>
      </w:r>
      <w:r w:rsidR="00A77204" w:rsidRPr="00F944E7">
        <w:rPr>
          <w:rFonts w:asciiTheme="minorHAnsi" w:hAnsiTheme="minorHAnsi" w:cstheme="minorHAnsi"/>
        </w:rPr>
        <w:t>;</w:t>
      </w:r>
    </w:p>
    <w:p w14:paraId="273FA02A"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размер уставного капитала 250 тыс. руб.;</w:t>
      </w:r>
    </w:p>
    <w:p w14:paraId="4EF04087"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долгосрочные пассивы 10 тыс. руб.;</w:t>
      </w:r>
    </w:p>
    <w:p w14:paraId="71E849A4"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кредиторская задолженность 30 тыс. руб.;</w:t>
      </w:r>
    </w:p>
    <w:p w14:paraId="775E072B"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резервы предстоящих расходов 8 тыс. руб.</w:t>
      </w:r>
    </w:p>
    <w:p w14:paraId="6D4600B8" w14:textId="77777777" w:rsidR="00F573FA"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доходы будущих периодов 5 тыс</w:t>
      </w:r>
      <w:r w:rsidR="00A77204" w:rsidRPr="00F944E7">
        <w:rPr>
          <w:rFonts w:asciiTheme="minorHAnsi" w:hAnsiTheme="minorHAnsi" w:cstheme="minorHAnsi"/>
        </w:rPr>
        <w:t>.руб.</w:t>
      </w:r>
      <w:r w:rsidR="004F756D" w:rsidRPr="00F944E7">
        <w:rPr>
          <w:rFonts w:asciiTheme="minorHAnsi" w:hAnsiTheme="minorHAnsi" w:cstheme="minorHAnsi"/>
        </w:rPr>
        <w:t>,</w:t>
      </w:r>
      <w:r w:rsidRPr="00F944E7">
        <w:rPr>
          <w:rFonts w:asciiTheme="minorHAnsi" w:hAnsiTheme="minorHAnsi" w:cstheme="minorHAnsi"/>
        </w:rPr>
        <w:t xml:space="preserve"> в т</w:t>
      </w:r>
      <w:r w:rsidR="004F756D" w:rsidRPr="00F944E7">
        <w:rPr>
          <w:rFonts w:asciiTheme="minorHAnsi" w:hAnsiTheme="minorHAnsi" w:cstheme="minorHAnsi"/>
        </w:rPr>
        <w:t>.ч.</w:t>
      </w:r>
      <w:r w:rsidRPr="00F944E7">
        <w:rPr>
          <w:rFonts w:asciiTheme="minorHAnsi" w:hAnsiTheme="minorHAnsi" w:cstheme="minorHAnsi"/>
        </w:rPr>
        <w:t xml:space="preserve"> 1 тыс.</w:t>
      </w:r>
      <w:r w:rsidR="00A77204" w:rsidRPr="00F944E7">
        <w:rPr>
          <w:rFonts w:asciiTheme="minorHAnsi" w:hAnsiTheme="minorHAnsi" w:cstheme="minorHAnsi"/>
        </w:rPr>
        <w:t>руб.</w:t>
      </w:r>
      <w:r w:rsidRPr="00F944E7">
        <w:rPr>
          <w:rFonts w:asciiTheme="minorHAnsi" w:hAnsiTheme="minorHAnsi" w:cstheme="minorHAnsi"/>
        </w:rPr>
        <w:t xml:space="preserve"> безвозмездно полученное имущество</w:t>
      </w:r>
      <w:r w:rsidR="004F756D" w:rsidRPr="00F944E7">
        <w:rPr>
          <w:rFonts w:asciiTheme="minorHAnsi" w:hAnsiTheme="minorHAnsi" w:cstheme="minorHAnsi"/>
        </w:rPr>
        <w:t>.</w:t>
      </w:r>
    </w:p>
    <w:p w14:paraId="319675AD" w14:textId="77777777" w:rsidR="00F573FA" w:rsidRPr="00F944E7" w:rsidRDefault="00F573FA" w:rsidP="00523C57">
      <w:pPr>
        <w:jc w:val="both"/>
        <w:rPr>
          <w:rFonts w:asciiTheme="minorHAnsi" w:hAnsiTheme="minorHAnsi" w:cstheme="minorHAnsi"/>
        </w:rPr>
      </w:pPr>
      <w:r w:rsidRPr="00F944E7">
        <w:rPr>
          <w:rFonts w:asciiTheme="minorHAnsi" w:hAnsiTheme="minorHAnsi" w:cstheme="minorHAnsi"/>
        </w:rPr>
        <w:t>Варианты ответа:</w:t>
      </w:r>
    </w:p>
    <w:p w14:paraId="742D37CD" w14:textId="77777777" w:rsidR="00F573FA" w:rsidRPr="00F944E7" w:rsidRDefault="00F573FA" w:rsidP="00DF5FAD">
      <w:pPr>
        <w:numPr>
          <w:ilvl w:val="0"/>
          <w:numId w:val="390"/>
        </w:numPr>
        <w:ind w:left="1104"/>
        <w:jc w:val="both"/>
        <w:rPr>
          <w:rFonts w:asciiTheme="minorHAnsi" w:hAnsiTheme="minorHAnsi" w:cstheme="minorHAnsi"/>
        </w:rPr>
      </w:pPr>
      <w:r w:rsidRPr="00F944E7">
        <w:rPr>
          <w:rFonts w:asciiTheme="minorHAnsi" w:hAnsiTheme="minorHAnsi" w:cstheme="minorHAnsi"/>
        </w:rPr>
        <w:t>381 тыс.</w:t>
      </w:r>
    </w:p>
    <w:p w14:paraId="05C29808" w14:textId="77777777" w:rsidR="00F573FA" w:rsidRPr="00F944E7" w:rsidRDefault="00F573FA" w:rsidP="00DF5FAD">
      <w:pPr>
        <w:numPr>
          <w:ilvl w:val="0"/>
          <w:numId w:val="390"/>
        </w:numPr>
        <w:ind w:left="1104"/>
        <w:jc w:val="both"/>
        <w:rPr>
          <w:rFonts w:asciiTheme="minorHAnsi" w:hAnsiTheme="minorHAnsi" w:cstheme="minorHAnsi"/>
        </w:rPr>
      </w:pPr>
      <w:r w:rsidRPr="00F944E7">
        <w:rPr>
          <w:rFonts w:asciiTheme="minorHAnsi" w:hAnsiTheme="minorHAnsi" w:cstheme="minorHAnsi"/>
        </w:rPr>
        <w:t>312 тыс.</w:t>
      </w:r>
    </w:p>
    <w:p w14:paraId="154F1565" w14:textId="77777777" w:rsidR="00F573FA" w:rsidRPr="00F944E7" w:rsidRDefault="00F573FA" w:rsidP="00DF5FAD">
      <w:pPr>
        <w:numPr>
          <w:ilvl w:val="0"/>
          <w:numId w:val="390"/>
        </w:numPr>
        <w:ind w:left="1104"/>
        <w:rPr>
          <w:rFonts w:asciiTheme="minorHAnsi" w:hAnsiTheme="minorHAnsi" w:cstheme="minorHAnsi"/>
          <w:b/>
        </w:rPr>
      </w:pPr>
      <w:r w:rsidRPr="00F944E7">
        <w:rPr>
          <w:rFonts w:asciiTheme="minorHAnsi" w:hAnsiTheme="minorHAnsi" w:cstheme="minorHAnsi"/>
          <w:b/>
        </w:rPr>
        <w:t>306 тыс.</w:t>
      </w:r>
    </w:p>
    <w:p w14:paraId="15F476CC" w14:textId="77777777" w:rsidR="00F573FA" w:rsidRPr="00F944E7" w:rsidRDefault="00F573FA" w:rsidP="00DF5FAD">
      <w:pPr>
        <w:numPr>
          <w:ilvl w:val="0"/>
          <w:numId w:val="390"/>
        </w:numPr>
        <w:ind w:left="1104"/>
        <w:rPr>
          <w:rFonts w:asciiTheme="minorHAnsi" w:hAnsiTheme="minorHAnsi" w:cstheme="minorHAnsi"/>
        </w:rPr>
      </w:pPr>
      <w:r w:rsidRPr="00F944E7">
        <w:rPr>
          <w:rFonts w:asciiTheme="minorHAnsi" w:hAnsiTheme="minorHAnsi" w:cstheme="minorHAnsi"/>
        </w:rPr>
        <w:t>250 тыс.</w:t>
      </w:r>
    </w:p>
    <w:p w14:paraId="5E7E1EF0" w14:textId="77777777" w:rsidR="00F573FA" w:rsidRPr="00F944E7" w:rsidRDefault="00F573FA" w:rsidP="00523C57">
      <w:pPr>
        <w:rPr>
          <w:rFonts w:asciiTheme="minorHAnsi" w:hAnsiTheme="minorHAnsi" w:cstheme="minorHAnsi"/>
        </w:rPr>
      </w:pPr>
    </w:p>
    <w:p w14:paraId="2775CB2F" w14:textId="77777777" w:rsidR="006A0ADF" w:rsidRPr="00F944E7" w:rsidRDefault="00F573FA" w:rsidP="00523C57">
      <w:pPr>
        <w:jc w:val="both"/>
        <w:rPr>
          <w:rFonts w:asciiTheme="minorHAnsi" w:hAnsiTheme="minorHAnsi" w:cstheme="minorHAnsi"/>
        </w:rPr>
      </w:pPr>
      <w:r w:rsidRPr="00F944E7">
        <w:rPr>
          <w:rFonts w:asciiTheme="minorHAnsi" w:hAnsiTheme="minorHAnsi" w:cstheme="minorHAnsi"/>
          <w:b/>
          <w:bCs/>
        </w:rPr>
        <w:t>4.2.4.7.</w:t>
      </w:r>
      <w:r w:rsidRPr="00F944E7">
        <w:rPr>
          <w:rFonts w:asciiTheme="minorHAnsi" w:hAnsiTheme="minorHAnsi" w:cstheme="minorHAnsi"/>
        </w:rPr>
        <w:t> Рассчитать балансовую стоимость чистых активов акционерного общества с учетом положений Приказа Минфина России от 28.08.2014 N 84н "Об утверждении Порядка определения стоимости чистых активов", если известно. что имущественный комплекс предприятия характеризуется следующими данными:</w:t>
      </w:r>
    </w:p>
    <w:p w14:paraId="6D00966C"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рыночная стоимость нематериальных активов (клиентской базы, прочие НМА отсутствуют) 20 тыс.руб.;</w:t>
      </w:r>
    </w:p>
    <w:p w14:paraId="4A97B0F5"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балансовая стоимость основных средств 90 тыс. руб;</w:t>
      </w:r>
    </w:p>
    <w:p w14:paraId="386C8D6F"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рыночная стоимость основных средств составляет 172 тыс.руб.;</w:t>
      </w:r>
    </w:p>
    <w:p w14:paraId="377A9A6A"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балансовая стоимость незавершенного строительства 50 тыс руб.;</w:t>
      </w:r>
    </w:p>
    <w:p w14:paraId="7582AC19"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lastRenderedPageBreak/>
        <w:t>рыночная стоимость незавершенного строительства 80 тыс.руб.;</w:t>
      </w:r>
    </w:p>
    <w:p w14:paraId="311121E3"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балансовая стоимость дебиторской задолженности 110 тыс. руб., в т.ч. 100</w:t>
      </w:r>
      <w:r w:rsidR="00BC58D0" w:rsidRPr="00F944E7">
        <w:rPr>
          <w:rFonts w:asciiTheme="minorHAnsi" w:hAnsiTheme="minorHAnsi" w:cstheme="minorHAnsi"/>
        </w:rPr>
        <w:t> </w:t>
      </w:r>
      <w:r w:rsidRPr="00F944E7">
        <w:rPr>
          <w:rFonts w:asciiTheme="minorHAnsi" w:hAnsiTheme="minorHAnsi" w:cstheme="minorHAnsi"/>
        </w:rPr>
        <w:t>тыс.руб. составляет задолженность акционеров по оплате вклада в уставный капитал;</w:t>
      </w:r>
    </w:p>
    <w:p w14:paraId="794DBD08"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балансовая стоимость краткосрочных финансовых вложений 10 тыс. руб., в т.ч. 4 тыс. руб. помещены на депозитный вклад, а остальные средства размещены в краткосрочных сберегательных сертификатах;</w:t>
      </w:r>
    </w:p>
    <w:p w14:paraId="3659C542"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денежные средства 21 тыс. рублей</w:t>
      </w:r>
    </w:p>
    <w:p w14:paraId="2CF13770"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размер уставного капитала 100 тыс. руб.;</w:t>
      </w:r>
    </w:p>
    <w:p w14:paraId="3CE8A1F3"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нераспределенная прибыль прошлых лет 30 тыс. руб.;</w:t>
      </w:r>
    </w:p>
    <w:p w14:paraId="4399AE16"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долгосрочные обязательства составляют 10 тыс. руб.;</w:t>
      </w:r>
    </w:p>
    <w:p w14:paraId="79B84E6A"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кредиторская задолженность 30 тыс. руб.;</w:t>
      </w:r>
    </w:p>
    <w:p w14:paraId="2EA54334"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резервы предстоящих расходов 8 тыс. руб.</w:t>
      </w:r>
    </w:p>
    <w:p w14:paraId="150FDDC3"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доходы будущих периодов 10 тыс, в том числе 4 тыс. безвозмездное получение имущества</w:t>
      </w:r>
    </w:p>
    <w:p w14:paraId="1CBB3A57"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дефицит собственного оборотного капитала общества составляет 30 000 руб.</w:t>
      </w:r>
    </w:p>
    <w:p w14:paraId="55B9CD6F"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величина законсервированных активов составляет 14 000 руб. </w:t>
      </w:r>
    </w:p>
    <w:p w14:paraId="540AED25" w14:textId="77777777" w:rsidR="00F573FA"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величина экстренной потребности в капитальных вложениях 50 000 руб.</w:t>
      </w:r>
    </w:p>
    <w:p w14:paraId="42388BC5" w14:textId="77777777" w:rsidR="00F573FA" w:rsidRPr="00F944E7" w:rsidRDefault="00F573FA" w:rsidP="00523C57">
      <w:pPr>
        <w:jc w:val="both"/>
        <w:rPr>
          <w:rFonts w:asciiTheme="minorHAnsi" w:hAnsiTheme="minorHAnsi" w:cstheme="minorHAnsi"/>
        </w:rPr>
      </w:pPr>
      <w:r w:rsidRPr="00F944E7">
        <w:rPr>
          <w:rFonts w:asciiTheme="minorHAnsi" w:hAnsiTheme="minorHAnsi" w:cstheme="minorHAnsi"/>
        </w:rPr>
        <w:t>Варианты ответа:</w:t>
      </w:r>
    </w:p>
    <w:p w14:paraId="0E56CA8E" w14:textId="77777777" w:rsidR="00F573FA" w:rsidRPr="00F944E7" w:rsidRDefault="00F573FA" w:rsidP="00DF5FAD">
      <w:pPr>
        <w:numPr>
          <w:ilvl w:val="0"/>
          <w:numId w:val="391"/>
        </w:numPr>
        <w:ind w:left="1104"/>
        <w:jc w:val="both"/>
        <w:rPr>
          <w:rFonts w:asciiTheme="minorHAnsi" w:hAnsiTheme="minorHAnsi" w:cstheme="minorHAnsi"/>
        </w:rPr>
      </w:pPr>
      <w:r w:rsidRPr="00F944E7">
        <w:rPr>
          <w:rFonts w:asciiTheme="minorHAnsi" w:hAnsiTheme="minorHAnsi" w:cstheme="minorHAnsi"/>
        </w:rPr>
        <w:t>227 тыс. руб.</w:t>
      </w:r>
    </w:p>
    <w:p w14:paraId="32A54FBA" w14:textId="77777777" w:rsidR="00F573FA" w:rsidRPr="00F944E7" w:rsidRDefault="00F573FA" w:rsidP="00DF5FAD">
      <w:pPr>
        <w:numPr>
          <w:ilvl w:val="0"/>
          <w:numId w:val="391"/>
        </w:numPr>
        <w:ind w:left="1104"/>
        <w:rPr>
          <w:rFonts w:asciiTheme="minorHAnsi" w:hAnsiTheme="minorHAnsi" w:cstheme="minorHAnsi"/>
        </w:rPr>
      </w:pPr>
      <w:r w:rsidRPr="00F944E7">
        <w:rPr>
          <w:rFonts w:asciiTheme="minorHAnsi" w:hAnsiTheme="minorHAnsi" w:cstheme="minorHAnsi"/>
        </w:rPr>
        <w:t>219 тыс. руб.</w:t>
      </w:r>
    </w:p>
    <w:p w14:paraId="0AF05782" w14:textId="77777777" w:rsidR="00F573FA" w:rsidRPr="00F944E7" w:rsidRDefault="00F573FA" w:rsidP="00DF5FAD">
      <w:pPr>
        <w:numPr>
          <w:ilvl w:val="0"/>
          <w:numId w:val="391"/>
        </w:numPr>
        <w:ind w:left="1104"/>
        <w:rPr>
          <w:rFonts w:asciiTheme="minorHAnsi" w:hAnsiTheme="minorHAnsi" w:cstheme="minorHAnsi"/>
          <w:b/>
        </w:rPr>
      </w:pPr>
      <w:r w:rsidRPr="00F944E7">
        <w:rPr>
          <w:rFonts w:asciiTheme="minorHAnsi" w:hAnsiTheme="minorHAnsi" w:cstheme="minorHAnsi"/>
          <w:b/>
        </w:rPr>
        <w:t>127 тыс. руб.</w:t>
      </w:r>
    </w:p>
    <w:p w14:paraId="4159CDE6" w14:textId="77777777" w:rsidR="00F573FA" w:rsidRPr="00F944E7" w:rsidRDefault="00F573FA" w:rsidP="00DF5FAD">
      <w:pPr>
        <w:numPr>
          <w:ilvl w:val="0"/>
          <w:numId w:val="391"/>
        </w:numPr>
        <w:ind w:left="1104"/>
        <w:rPr>
          <w:rFonts w:asciiTheme="minorHAnsi" w:hAnsiTheme="minorHAnsi" w:cstheme="minorHAnsi"/>
        </w:rPr>
      </w:pPr>
      <w:r w:rsidRPr="00F944E7">
        <w:rPr>
          <w:rFonts w:asciiTheme="minorHAnsi" w:hAnsiTheme="minorHAnsi" w:cstheme="minorHAnsi"/>
        </w:rPr>
        <w:t>123 тыс. руб.</w:t>
      </w:r>
    </w:p>
    <w:p w14:paraId="2D3CC8D2" w14:textId="77777777" w:rsidR="00F573FA" w:rsidRPr="00F944E7" w:rsidRDefault="00F573FA" w:rsidP="00DF5FAD">
      <w:pPr>
        <w:numPr>
          <w:ilvl w:val="0"/>
          <w:numId w:val="391"/>
        </w:numPr>
        <w:ind w:left="1104"/>
        <w:rPr>
          <w:rFonts w:asciiTheme="minorHAnsi" w:hAnsiTheme="minorHAnsi" w:cstheme="minorHAnsi"/>
        </w:rPr>
      </w:pPr>
      <w:r w:rsidRPr="00F944E7">
        <w:rPr>
          <w:rFonts w:asciiTheme="minorHAnsi" w:hAnsiTheme="minorHAnsi" w:cstheme="minorHAnsi"/>
        </w:rPr>
        <w:t>143 тыс. руб.</w:t>
      </w:r>
    </w:p>
    <w:p w14:paraId="0FF0F915" w14:textId="77777777" w:rsidR="00F573FA" w:rsidRPr="00F944E7" w:rsidRDefault="00F573FA" w:rsidP="00523C57">
      <w:pPr>
        <w:rPr>
          <w:rFonts w:asciiTheme="minorHAnsi" w:hAnsiTheme="minorHAnsi" w:cstheme="minorHAnsi"/>
        </w:rPr>
      </w:pPr>
    </w:p>
    <w:p w14:paraId="7E788350" w14:textId="193F4929" w:rsidR="006A0ADF" w:rsidRPr="00F944E7" w:rsidRDefault="00F573FA" w:rsidP="00026085">
      <w:pPr>
        <w:jc w:val="both"/>
        <w:rPr>
          <w:rFonts w:asciiTheme="minorHAnsi" w:hAnsiTheme="minorHAnsi" w:cstheme="minorHAnsi"/>
        </w:rPr>
      </w:pPr>
      <w:r w:rsidRPr="00F944E7">
        <w:rPr>
          <w:rFonts w:asciiTheme="minorHAnsi" w:hAnsiTheme="minorHAnsi" w:cstheme="minorHAnsi"/>
          <w:b/>
          <w:bCs/>
        </w:rPr>
        <w:t>4.2.4.8.</w:t>
      </w:r>
      <w:r w:rsidRPr="00F944E7">
        <w:rPr>
          <w:rFonts w:asciiTheme="minorHAnsi" w:hAnsiTheme="minorHAnsi" w:cstheme="minorHAnsi"/>
        </w:rPr>
        <w:t> Определите стоимость 65% пакета предприятия методом скорректированных чистых активов, если известно, что имущественный комплекс предприятия характеризуется следующими данными:</w:t>
      </w:r>
      <w:r w:rsidR="00026085" w:rsidRPr="00F944E7">
        <w:rPr>
          <w:rFonts w:asciiTheme="minorHAnsi" w:hAnsiTheme="minorHAnsi" w:cstheme="minorHAnsi"/>
        </w:rPr>
        <w:t xml:space="preserve"> </w:t>
      </w:r>
      <w:r w:rsidRPr="00F944E7">
        <w:rPr>
          <w:rFonts w:asciiTheme="minorHAnsi" w:hAnsiTheme="minorHAnsi" w:cstheme="minorHAnsi"/>
        </w:rPr>
        <w:t>рыночная стоимость нематериальных активов 10 тыс.руб.;</w:t>
      </w:r>
    </w:p>
    <w:p w14:paraId="70528367"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балансовая стоимость основных средств 202 тыс.руб.;</w:t>
      </w:r>
    </w:p>
    <w:p w14:paraId="288803A0"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рыночная стоимость основных средств 90% от балансовой</w:t>
      </w:r>
    </w:p>
    <w:p w14:paraId="04FFD8AF"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балансовая стоимость незавершенного строительства 54 тыс. руб.;</w:t>
      </w:r>
    </w:p>
    <w:p w14:paraId="662876F5"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рыночная стоимость незавершенного строительства в 1,5 раза больше балансовой;</w:t>
      </w:r>
    </w:p>
    <w:p w14:paraId="3968767D" w14:textId="0BC266A0"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рыночная стоимость долгосрочных финансовых вложений 140 тыс</w:t>
      </w:r>
      <w:r w:rsidR="008517B1" w:rsidRPr="00F944E7">
        <w:rPr>
          <w:rFonts w:asciiTheme="minorHAnsi" w:hAnsiTheme="minorHAnsi" w:cstheme="minorHAnsi"/>
        </w:rPr>
        <w:t>.</w:t>
      </w:r>
      <w:r w:rsidRPr="00F944E7">
        <w:rPr>
          <w:rFonts w:asciiTheme="minorHAnsi" w:hAnsiTheme="minorHAnsi" w:cstheme="minorHAnsi"/>
        </w:rPr>
        <w:t xml:space="preserve"> руб.;</w:t>
      </w:r>
    </w:p>
    <w:p w14:paraId="779658F2"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балансовая стоимость краткосрочных финансовых вложений 10 тыс. руб., в т.ч. 2 тыс. лежит на депозите, а остальные - в гособлигациях</w:t>
      </w:r>
    </w:p>
    <w:p w14:paraId="5DDF3D50" w14:textId="7D82534B"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балансовая стоимость дебиторской задолженности 110 тыс</w:t>
      </w:r>
      <w:r w:rsidR="008517B1" w:rsidRPr="00F944E7">
        <w:rPr>
          <w:rFonts w:asciiTheme="minorHAnsi" w:hAnsiTheme="minorHAnsi" w:cstheme="minorHAnsi"/>
        </w:rPr>
        <w:t>.</w:t>
      </w:r>
      <w:r w:rsidRPr="00F944E7">
        <w:rPr>
          <w:rFonts w:asciiTheme="minorHAnsi" w:hAnsiTheme="minorHAnsi" w:cstheme="minorHAnsi"/>
        </w:rPr>
        <w:t>, в том числе 10 тыс</w:t>
      </w:r>
      <w:r w:rsidR="008517B1" w:rsidRPr="00F944E7">
        <w:rPr>
          <w:rFonts w:asciiTheme="minorHAnsi" w:hAnsiTheme="minorHAnsi" w:cstheme="minorHAnsi"/>
        </w:rPr>
        <w:t>.</w:t>
      </w:r>
      <w:r w:rsidRPr="00F944E7">
        <w:rPr>
          <w:rFonts w:asciiTheme="minorHAnsi" w:hAnsiTheme="minorHAnsi" w:cstheme="minorHAnsi"/>
        </w:rPr>
        <w:t xml:space="preserve"> задолженность учредителей</w:t>
      </w:r>
    </w:p>
    <w:p w14:paraId="58401A93"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размер уставного капитала 250 тыс. руб.;</w:t>
      </w:r>
    </w:p>
    <w:p w14:paraId="2E48648D"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долгосрочные пассивы 10 тыс. руб.;</w:t>
      </w:r>
    </w:p>
    <w:p w14:paraId="2A464553"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кредиторская задолженность 30 тыс. руб.;</w:t>
      </w:r>
    </w:p>
    <w:p w14:paraId="64DE3B4B" w14:textId="77777777"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резервы предстоящих расходов 8 тыс. руб.</w:t>
      </w:r>
    </w:p>
    <w:p w14:paraId="3C95AAA7" w14:textId="16940608" w:rsidR="006A0ADF" w:rsidRPr="00F944E7" w:rsidRDefault="00F573FA" w:rsidP="00DF5FAD">
      <w:pPr>
        <w:numPr>
          <w:ilvl w:val="0"/>
          <w:numId w:val="385"/>
        </w:numPr>
        <w:ind w:left="1104"/>
        <w:jc w:val="both"/>
        <w:rPr>
          <w:rFonts w:asciiTheme="minorHAnsi" w:hAnsiTheme="minorHAnsi" w:cstheme="minorHAnsi"/>
        </w:rPr>
      </w:pPr>
      <w:r w:rsidRPr="00F944E7">
        <w:rPr>
          <w:rFonts w:asciiTheme="minorHAnsi" w:hAnsiTheme="minorHAnsi" w:cstheme="minorHAnsi"/>
        </w:rPr>
        <w:t>доходы будущих периодов 5 тыс</w:t>
      </w:r>
      <w:r w:rsidR="008517B1" w:rsidRPr="00F944E7">
        <w:rPr>
          <w:rFonts w:asciiTheme="minorHAnsi" w:hAnsiTheme="minorHAnsi" w:cstheme="minorHAnsi"/>
        </w:rPr>
        <w:t>.</w:t>
      </w:r>
      <w:r w:rsidRPr="00F944E7">
        <w:rPr>
          <w:rFonts w:asciiTheme="minorHAnsi" w:hAnsiTheme="minorHAnsi" w:cstheme="minorHAnsi"/>
        </w:rPr>
        <w:t xml:space="preserve"> в том числе 1 тыс. безвозмездно полученное имущество</w:t>
      </w:r>
    </w:p>
    <w:p w14:paraId="54C08C8D" w14:textId="77777777" w:rsidR="00F573FA" w:rsidRPr="00F944E7" w:rsidRDefault="00F573FA" w:rsidP="00523C57">
      <w:pPr>
        <w:jc w:val="both"/>
        <w:rPr>
          <w:rFonts w:asciiTheme="minorHAnsi" w:hAnsiTheme="minorHAnsi" w:cstheme="minorHAnsi"/>
        </w:rPr>
      </w:pPr>
      <w:r w:rsidRPr="00F944E7">
        <w:rPr>
          <w:rFonts w:asciiTheme="minorHAnsi" w:hAnsiTheme="minorHAnsi" w:cstheme="minorHAnsi"/>
        </w:rPr>
        <w:t>Варианты ответа:</w:t>
      </w:r>
    </w:p>
    <w:p w14:paraId="79DCECCA" w14:textId="77777777" w:rsidR="00F573FA" w:rsidRPr="00F944E7" w:rsidRDefault="00F573FA" w:rsidP="00DF5FAD">
      <w:pPr>
        <w:numPr>
          <w:ilvl w:val="0"/>
          <w:numId w:val="392"/>
        </w:numPr>
        <w:ind w:left="1104"/>
        <w:jc w:val="both"/>
        <w:rPr>
          <w:rFonts w:asciiTheme="minorHAnsi" w:hAnsiTheme="minorHAnsi" w:cstheme="minorHAnsi"/>
        </w:rPr>
      </w:pPr>
      <w:r w:rsidRPr="00F944E7">
        <w:rPr>
          <w:rFonts w:asciiTheme="minorHAnsi" w:hAnsiTheme="minorHAnsi" w:cstheme="minorHAnsi"/>
        </w:rPr>
        <w:t>381 тыс.</w:t>
      </w:r>
    </w:p>
    <w:p w14:paraId="2B74ECFB" w14:textId="77777777" w:rsidR="00F573FA" w:rsidRPr="00F944E7" w:rsidRDefault="00F573FA" w:rsidP="00DF5FAD">
      <w:pPr>
        <w:numPr>
          <w:ilvl w:val="0"/>
          <w:numId w:val="392"/>
        </w:numPr>
        <w:ind w:left="1104"/>
        <w:jc w:val="both"/>
        <w:rPr>
          <w:rFonts w:asciiTheme="minorHAnsi" w:hAnsiTheme="minorHAnsi" w:cstheme="minorHAnsi"/>
        </w:rPr>
      </w:pPr>
      <w:r w:rsidRPr="00F944E7">
        <w:rPr>
          <w:rFonts w:asciiTheme="minorHAnsi" w:hAnsiTheme="minorHAnsi" w:cstheme="minorHAnsi"/>
        </w:rPr>
        <w:t>312 тыс.</w:t>
      </w:r>
    </w:p>
    <w:p w14:paraId="3FB42CBB" w14:textId="77777777" w:rsidR="00F573FA" w:rsidRPr="00F944E7" w:rsidRDefault="00F573FA" w:rsidP="00DF5FAD">
      <w:pPr>
        <w:numPr>
          <w:ilvl w:val="0"/>
          <w:numId w:val="392"/>
        </w:numPr>
        <w:ind w:left="1104"/>
        <w:jc w:val="both"/>
        <w:rPr>
          <w:rFonts w:asciiTheme="minorHAnsi" w:hAnsiTheme="minorHAnsi" w:cstheme="minorHAnsi"/>
          <w:b/>
        </w:rPr>
      </w:pPr>
      <w:r w:rsidRPr="00F944E7">
        <w:rPr>
          <w:rFonts w:asciiTheme="minorHAnsi" w:hAnsiTheme="minorHAnsi" w:cstheme="minorHAnsi"/>
          <w:b/>
        </w:rPr>
        <w:t>306 тыс.</w:t>
      </w:r>
    </w:p>
    <w:p w14:paraId="7E24C9B6" w14:textId="77777777" w:rsidR="00F573FA" w:rsidRPr="00F944E7" w:rsidRDefault="00F573FA" w:rsidP="00DF5FAD">
      <w:pPr>
        <w:numPr>
          <w:ilvl w:val="0"/>
          <w:numId w:val="392"/>
        </w:numPr>
        <w:ind w:left="1104"/>
        <w:jc w:val="both"/>
        <w:rPr>
          <w:rFonts w:asciiTheme="minorHAnsi" w:hAnsiTheme="minorHAnsi" w:cstheme="minorHAnsi"/>
        </w:rPr>
      </w:pPr>
      <w:r w:rsidRPr="00F944E7">
        <w:rPr>
          <w:rFonts w:asciiTheme="minorHAnsi" w:hAnsiTheme="minorHAnsi" w:cstheme="minorHAnsi"/>
        </w:rPr>
        <w:lastRenderedPageBreak/>
        <w:t>250 тыс.</w:t>
      </w:r>
    </w:p>
    <w:p w14:paraId="71D5F680" w14:textId="77777777" w:rsidR="00D546B6" w:rsidRPr="00F944E7" w:rsidRDefault="00D546B6" w:rsidP="00523C57"/>
    <w:p w14:paraId="1D7699C3" w14:textId="77777777" w:rsidR="00646BB1" w:rsidRPr="00F944E7" w:rsidRDefault="00646BB1" w:rsidP="00523C57">
      <w:pPr>
        <w:pStyle w:val="3"/>
        <w:spacing w:before="0" w:line="240" w:lineRule="auto"/>
        <w:jc w:val="center"/>
        <w:rPr>
          <w:rFonts w:asciiTheme="minorHAnsi" w:hAnsiTheme="minorHAnsi" w:cstheme="minorHAnsi"/>
          <w:color w:val="auto"/>
          <w:sz w:val="24"/>
          <w:szCs w:val="24"/>
        </w:rPr>
      </w:pPr>
      <w:bookmarkStart w:id="62" w:name="_Toc165922426"/>
      <w:r w:rsidRPr="00F944E7">
        <w:rPr>
          <w:rFonts w:asciiTheme="minorHAnsi" w:hAnsiTheme="minorHAnsi" w:cstheme="minorHAnsi"/>
          <w:color w:val="auto"/>
          <w:sz w:val="24"/>
          <w:szCs w:val="24"/>
        </w:rPr>
        <w:t>4.2.5. Оценка НМА</w:t>
      </w:r>
      <w:bookmarkEnd w:id="61"/>
      <w:bookmarkEnd w:id="62"/>
    </w:p>
    <w:p w14:paraId="69F59578" w14:textId="77777777" w:rsidR="006A0ADF" w:rsidRPr="00F944E7" w:rsidRDefault="00F97714" w:rsidP="00523C57">
      <w:pPr>
        <w:rPr>
          <w:rFonts w:asciiTheme="minorHAnsi" w:hAnsiTheme="minorHAnsi" w:cstheme="minorHAnsi"/>
        </w:rPr>
      </w:pPr>
      <w:bookmarkStart w:id="63" w:name="_Toc500751333"/>
      <w:r w:rsidRPr="00F944E7">
        <w:rPr>
          <w:rFonts w:asciiTheme="minorHAnsi" w:hAnsiTheme="minorHAnsi" w:cstheme="minorHAnsi"/>
          <w:b/>
          <w:bCs/>
        </w:rPr>
        <w:t>4.2.5.1.</w:t>
      </w:r>
      <w:r w:rsidRPr="00F944E7">
        <w:rPr>
          <w:rFonts w:asciiTheme="minorHAnsi" w:hAnsiTheme="minorHAnsi" w:cstheme="minorHAnsi"/>
        </w:rPr>
        <w:t> 5 баллов.</w:t>
      </w:r>
    </w:p>
    <w:p w14:paraId="0D740F50" w14:textId="77777777" w:rsidR="00F97714" w:rsidRPr="00F944E7" w:rsidRDefault="00F97714" w:rsidP="00523C57">
      <w:pPr>
        <w:rPr>
          <w:rFonts w:asciiTheme="minorHAnsi" w:hAnsiTheme="minorHAnsi" w:cstheme="minorHAnsi"/>
        </w:rPr>
      </w:pPr>
      <w:r w:rsidRPr="00F944E7">
        <w:rPr>
          <w:rFonts w:asciiTheme="minorHAnsi" w:hAnsiTheme="minorHAnsi" w:cstheme="minorHAnsi"/>
        </w:rPr>
        <w:t>Предприятие владеет патентом на изобретение, которое применяется для производства изделия. Затраты на производство изделий без использования изобретения составляют 65 ед./шт., 55% из которых представляют собой затраты труда. Предприятие продает 115 000 изделий в год. Экономия за счет изобретения на используемых материалах составляет 27 ед./шт., экономия затрат труда составляет 25% от затрат на труд. Экономия может быть получена ежегодно в течение 5 лет (что соответствует сроку жизни патента). Все цены указаны в ценах первого прогнозного года. Темп роста затрат составляет 5% в год. Ставка дисконтирования составляет 9%. Определить стоимость патента на изобретение. Дисконтирование проводить на конец периода.</w:t>
      </w:r>
    </w:p>
    <w:p w14:paraId="387C2710" w14:textId="77777777" w:rsidR="00F97714" w:rsidRPr="00F944E7" w:rsidRDefault="00F97714" w:rsidP="00523C57">
      <w:pPr>
        <w:rPr>
          <w:rFonts w:asciiTheme="minorHAnsi" w:hAnsiTheme="minorHAnsi" w:cstheme="minorHAnsi"/>
        </w:rPr>
      </w:pPr>
      <w:r w:rsidRPr="00F944E7">
        <w:rPr>
          <w:rFonts w:asciiTheme="minorHAnsi" w:hAnsiTheme="minorHAnsi" w:cstheme="minorHAnsi"/>
        </w:rPr>
        <w:t>Варианты ответов:</w:t>
      </w:r>
    </w:p>
    <w:p w14:paraId="0DF350BB" w14:textId="77777777" w:rsidR="00F97714" w:rsidRPr="00F944E7" w:rsidRDefault="00F97714" w:rsidP="00DF5FAD">
      <w:pPr>
        <w:numPr>
          <w:ilvl w:val="0"/>
          <w:numId w:val="393"/>
        </w:numPr>
        <w:ind w:left="1104"/>
        <w:rPr>
          <w:rFonts w:asciiTheme="minorHAnsi" w:hAnsiTheme="minorHAnsi" w:cstheme="minorHAnsi"/>
          <w:b/>
        </w:rPr>
      </w:pPr>
      <w:r w:rsidRPr="00F944E7">
        <w:rPr>
          <w:rFonts w:asciiTheme="minorHAnsi" w:hAnsiTheme="minorHAnsi" w:cstheme="minorHAnsi"/>
          <w:b/>
        </w:rPr>
        <w:t>17 617 000</w:t>
      </w:r>
    </w:p>
    <w:p w14:paraId="4A6CC716" w14:textId="77777777" w:rsidR="00F97714" w:rsidRPr="00F944E7" w:rsidRDefault="00F97714" w:rsidP="00DF5FAD">
      <w:pPr>
        <w:numPr>
          <w:ilvl w:val="0"/>
          <w:numId w:val="393"/>
        </w:numPr>
        <w:ind w:left="1104"/>
        <w:rPr>
          <w:rFonts w:asciiTheme="minorHAnsi" w:hAnsiTheme="minorHAnsi" w:cstheme="minorHAnsi"/>
        </w:rPr>
      </w:pPr>
      <w:r w:rsidRPr="00F944E7">
        <w:rPr>
          <w:rFonts w:asciiTheme="minorHAnsi" w:hAnsiTheme="minorHAnsi" w:cstheme="minorHAnsi"/>
        </w:rPr>
        <w:t>9 733 000</w:t>
      </w:r>
    </w:p>
    <w:p w14:paraId="4A1E76D3" w14:textId="77777777" w:rsidR="00F97714" w:rsidRPr="00F944E7" w:rsidRDefault="00F97714" w:rsidP="00DF5FAD">
      <w:pPr>
        <w:numPr>
          <w:ilvl w:val="0"/>
          <w:numId w:val="393"/>
        </w:numPr>
        <w:ind w:left="1104"/>
        <w:rPr>
          <w:rFonts w:asciiTheme="minorHAnsi" w:hAnsiTheme="minorHAnsi" w:cstheme="minorHAnsi"/>
        </w:rPr>
      </w:pPr>
      <w:r w:rsidRPr="00F944E7">
        <w:rPr>
          <w:rFonts w:asciiTheme="minorHAnsi" w:hAnsiTheme="minorHAnsi" w:cstheme="minorHAnsi"/>
        </w:rPr>
        <w:t>21 874 000</w:t>
      </w:r>
    </w:p>
    <w:p w14:paraId="0DC162B5" w14:textId="77777777" w:rsidR="00F97714" w:rsidRPr="00F944E7" w:rsidRDefault="00F97714" w:rsidP="00DF5FAD">
      <w:pPr>
        <w:numPr>
          <w:ilvl w:val="0"/>
          <w:numId w:val="393"/>
        </w:numPr>
        <w:ind w:left="1104"/>
        <w:rPr>
          <w:rFonts w:asciiTheme="minorHAnsi" w:hAnsiTheme="minorHAnsi" w:cstheme="minorHAnsi"/>
        </w:rPr>
      </w:pPr>
      <w:r w:rsidRPr="00F944E7">
        <w:rPr>
          <w:rFonts w:asciiTheme="minorHAnsi" w:hAnsiTheme="minorHAnsi" w:cstheme="minorHAnsi"/>
        </w:rPr>
        <w:t>26 014 000</w:t>
      </w:r>
    </w:p>
    <w:p w14:paraId="4EF47C5D" w14:textId="77777777" w:rsidR="00F97714" w:rsidRPr="00F944E7" w:rsidRDefault="00F97714" w:rsidP="00523C57">
      <w:pPr>
        <w:rPr>
          <w:rFonts w:asciiTheme="minorHAnsi" w:hAnsiTheme="minorHAnsi" w:cstheme="minorHAnsi"/>
        </w:rPr>
      </w:pPr>
    </w:p>
    <w:p w14:paraId="1453E7FC" w14:textId="77777777" w:rsidR="00F97714" w:rsidRPr="00F944E7" w:rsidRDefault="00F97714" w:rsidP="00523C57">
      <w:pPr>
        <w:jc w:val="both"/>
        <w:rPr>
          <w:rFonts w:asciiTheme="minorHAnsi" w:hAnsiTheme="minorHAnsi" w:cstheme="minorHAnsi"/>
        </w:rPr>
      </w:pPr>
      <w:r w:rsidRPr="00F944E7">
        <w:rPr>
          <w:rFonts w:asciiTheme="minorHAnsi" w:hAnsiTheme="minorHAnsi" w:cstheme="minorHAnsi"/>
          <w:b/>
          <w:bCs/>
        </w:rPr>
        <w:t>4.2.5.2.</w:t>
      </w:r>
      <w:r w:rsidRPr="00F944E7">
        <w:rPr>
          <w:rFonts w:asciiTheme="minorHAnsi" w:hAnsiTheme="minorHAnsi" w:cstheme="minorHAnsi"/>
        </w:rPr>
        <w:t> Определить стоимость НМА методом экономии затрат. Себестоимость производства 1 ед. продукции составляет 65 у.е. Оплата труда - 55% затрат. При использовании НМА затраты труда снижаются на 25%, а оставшиеся затраты снижаются на 27 у.е. на ед. Объем производства составляет 115 тыс. ед. Указанные данные относятся к первому прогнозному году. Далее идет удорожание затрат на 5% ежегодно. Срок действия патента 5 лет. Дана ставка дисконтирования 15% и указано, что дисконтирование на конец периода.</w:t>
      </w:r>
    </w:p>
    <w:p w14:paraId="71F76D1C" w14:textId="77777777" w:rsidR="00BC58D0" w:rsidRPr="00F944E7" w:rsidRDefault="00BC58D0" w:rsidP="00523C57">
      <w:pPr>
        <w:rPr>
          <w:rFonts w:asciiTheme="minorHAnsi" w:hAnsiTheme="minorHAnsi" w:cstheme="minorHAnsi"/>
        </w:rPr>
      </w:pPr>
      <w:r w:rsidRPr="00F944E7">
        <w:rPr>
          <w:rFonts w:asciiTheme="minorHAnsi" w:hAnsiTheme="minorHAnsi" w:cstheme="minorHAnsi"/>
        </w:rPr>
        <w:t>Варианты ответов:</w:t>
      </w:r>
    </w:p>
    <w:p w14:paraId="3C21BEB6" w14:textId="77777777" w:rsidR="00F97714" w:rsidRPr="00F944E7" w:rsidRDefault="00F97714" w:rsidP="00DF5FAD">
      <w:pPr>
        <w:numPr>
          <w:ilvl w:val="0"/>
          <w:numId w:val="394"/>
        </w:numPr>
        <w:ind w:left="1104"/>
        <w:jc w:val="both"/>
        <w:rPr>
          <w:rFonts w:asciiTheme="minorHAnsi" w:hAnsiTheme="minorHAnsi" w:cstheme="minorHAnsi"/>
        </w:rPr>
      </w:pPr>
      <w:r w:rsidRPr="00F944E7">
        <w:rPr>
          <w:rFonts w:asciiTheme="minorHAnsi" w:hAnsiTheme="minorHAnsi" w:cstheme="minorHAnsi"/>
        </w:rPr>
        <w:t>17 205 880</w:t>
      </w:r>
    </w:p>
    <w:p w14:paraId="759E298D" w14:textId="77777777" w:rsidR="00F97714" w:rsidRPr="00F944E7" w:rsidRDefault="00F97714" w:rsidP="00DF5FAD">
      <w:pPr>
        <w:numPr>
          <w:ilvl w:val="0"/>
          <w:numId w:val="394"/>
        </w:numPr>
        <w:ind w:left="1104"/>
        <w:jc w:val="both"/>
        <w:rPr>
          <w:rFonts w:asciiTheme="minorHAnsi" w:hAnsiTheme="minorHAnsi" w:cstheme="minorHAnsi"/>
          <w:b/>
        </w:rPr>
      </w:pPr>
      <w:r w:rsidRPr="00F944E7">
        <w:rPr>
          <w:rFonts w:asciiTheme="minorHAnsi" w:hAnsiTheme="minorHAnsi" w:cstheme="minorHAnsi"/>
          <w:b/>
        </w:rPr>
        <w:t>15 103 880</w:t>
      </w:r>
    </w:p>
    <w:p w14:paraId="4FACF378" w14:textId="77777777" w:rsidR="00F97714" w:rsidRPr="00F944E7" w:rsidRDefault="00F97714" w:rsidP="00DF5FAD">
      <w:pPr>
        <w:numPr>
          <w:ilvl w:val="0"/>
          <w:numId w:val="394"/>
        </w:numPr>
        <w:ind w:left="1104"/>
        <w:jc w:val="both"/>
        <w:rPr>
          <w:rFonts w:asciiTheme="minorHAnsi" w:hAnsiTheme="minorHAnsi" w:cstheme="minorHAnsi"/>
        </w:rPr>
      </w:pPr>
      <w:r w:rsidRPr="00F944E7">
        <w:rPr>
          <w:rFonts w:asciiTheme="minorHAnsi" w:hAnsiTheme="minorHAnsi" w:cstheme="minorHAnsi"/>
        </w:rPr>
        <w:t>11 250 000</w:t>
      </w:r>
    </w:p>
    <w:p w14:paraId="39051624" w14:textId="77777777" w:rsidR="00F97714" w:rsidRPr="00F944E7" w:rsidRDefault="00F97714" w:rsidP="00DF5FAD">
      <w:pPr>
        <w:numPr>
          <w:ilvl w:val="0"/>
          <w:numId w:val="394"/>
        </w:numPr>
        <w:ind w:left="1104"/>
        <w:jc w:val="both"/>
        <w:rPr>
          <w:rFonts w:asciiTheme="minorHAnsi" w:hAnsiTheme="minorHAnsi" w:cstheme="minorHAnsi"/>
        </w:rPr>
      </w:pPr>
      <w:r w:rsidRPr="00F944E7">
        <w:rPr>
          <w:rFonts w:asciiTheme="minorHAnsi" w:hAnsiTheme="minorHAnsi" w:cstheme="minorHAnsi"/>
        </w:rPr>
        <w:t>9 880 000</w:t>
      </w:r>
    </w:p>
    <w:p w14:paraId="132F2ADD" w14:textId="77777777" w:rsidR="00F97714" w:rsidRPr="00F944E7" w:rsidRDefault="00F97714" w:rsidP="00523C57">
      <w:pPr>
        <w:jc w:val="both"/>
        <w:rPr>
          <w:rFonts w:asciiTheme="minorHAnsi" w:hAnsiTheme="minorHAnsi" w:cstheme="minorHAnsi"/>
        </w:rPr>
      </w:pPr>
    </w:p>
    <w:p w14:paraId="5E503DAC" w14:textId="77777777" w:rsidR="00FE1194" w:rsidRPr="00F944E7" w:rsidRDefault="00F97714" w:rsidP="00FE1194">
      <w:pPr>
        <w:jc w:val="both"/>
        <w:rPr>
          <w:rFonts w:asciiTheme="minorHAnsi" w:hAnsiTheme="minorHAnsi" w:cstheme="minorHAnsi"/>
        </w:rPr>
      </w:pPr>
      <w:r w:rsidRPr="00F944E7">
        <w:rPr>
          <w:rFonts w:asciiTheme="minorHAnsi" w:hAnsiTheme="minorHAnsi" w:cstheme="minorHAnsi"/>
          <w:b/>
          <w:bCs/>
        </w:rPr>
        <w:t>4.2.5.3.</w:t>
      </w:r>
      <w:r w:rsidRPr="00F944E7">
        <w:rPr>
          <w:rFonts w:asciiTheme="minorHAnsi" w:hAnsiTheme="minorHAnsi" w:cstheme="minorHAnsi"/>
        </w:rPr>
        <w:t> </w:t>
      </w:r>
      <w:r w:rsidR="00FE1194" w:rsidRPr="00F944E7">
        <w:rPr>
          <w:rFonts w:asciiTheme="minorHAnsi" w:hAnsiTheme="minorHAnsi" w:cstheme="minorHAnsi"/>
        </w:rPr>
        <w:t>Компания оценивает стоимость клиентской базы на 31.12.2018.</w:t>
      </w:r>
    </w:p>
    <w:p w14:paraId="475AEB1E" w14:textId="77777777" w:rsidR="00FE1194" w:rsidRPr="00F944E7" w:rsidRDefault="00FE1194" w:rsidP="00FE1194">
      <w:pPr>
        <w:jc w:val="both"/>
        <w:rPr>
          <w:rFonts w:asciiTheme="minorHAnsi" w:hAnsiTheme="minorHAnsi" w:cstheme="minorHAnsi"/>
        </w:rPr>
      </w:pPr>
      <w:r w:rsidRPr="00F944E7">
        <w:rPr>
          <w:rFonts w:asciiTheme="minorHAnsi" w:hAnsiTheme="minorHAnsi" w:cstheme="minorHAnsi"/>
        </w:rPr>
        <w:t>На дату оценки все клиенты компании являются лояльными.</w:t>
      </w:r>
    </w:p>
    <w:p w14:paraId="05FAAC81" w14:textId="77777777" w:rsidR="00FE1194" w:rsidRPr="00F944E7" w:rsidRDefault="00FE1194" w:rsidP="00FE1194">
      <w:pPr>
        <w:jc w:val="both"/>
        <w:rPr>
          <w:rFonts w:asciiTheme="minorHAnsi" w:hAnsiTheme="minorHAnsi" w:cstheme="minorHAnsi"/>
        </w:rPr>
      </w:pPr>
      <w:r w:rsidRPr="00F944E7">
        <w:rPr>
          <w:rFonts w:asciiTheme="minorHAnsi" w:hAnsiTheme="minorHAnsi" w:cstheme="minorHAnsi"/>
        </w:rPr>
        <w:t>На основе данных предыдущих лет коэффициент оттока лояльных клиентов составляет 25% клиентской базы в год (от клиентской базы предыдущего года).</w:t>
      </w:r>
    </w:p>
    <w:p w14:paraId="138C1437" w14:textId="4B164DAB" w:rsidR="00F97714" w:rsidRPr="00F944E7" w:rsidRDefault="00FE1194" w:rsidP="00FE1194">
      <w:pPr>
        <w:jc w:val="both"/>
        <w:rPr>
          <w:rFonts w:asciiTheme="minorHAnsi" w:hAnsiTheme="minorHAnsi" w:cstheme="minorHAnsi"/>
        </w:rPr>
      </w:pPr>
      <w:r w:rsidRPr="00F944E7">
        <w:rPr>
          <w:rFonts w:asciiTheme="minorHAnsi" w:hAnsiTheme="minorHAnsi" w:cstheme="minorHAnsi"/>
        </w:rPr>
        <w:t>Какой срок службы нематериального актива может быть признан (предполагается, что актив перестает существовать, когда доля лояльных клиентов становится меньше 20%)</w:t>
      </w:r>
      <w:r w:rsidR="00F97714" w:rsidRPr="00F944E7">
        <w:rPr>
          <w:rFonts w:asciiTheme="minorHAnsi" w:hAnsiTheme="minorHAnsi" w:cstheme="minorHAnsi"/>
        </w:rPr>
        <w:t>.</w:t>
      </w:r>
    </w:p>
    <w:p w14:paraId="7FF030BB" w14:textId="77777777" w:rsidR="00BC58D0" w:rsidRPr="00F944E7" w:rsidRDefault="00BC58D0" w:rsidP="00523C57">
      <w:pPr>
        <w:rPr>
          <w:rFonts w:asciiTheme="minorHAnsi" w:hAnsiTheme="minorHAnsi" w:cstheme="minorHAnsi"/>
        </w:rPr>
      </w:pPr>
      <w:r w:rsidRPr="00F944E7">
        <w:rPr>
          <w:rFonts w:asciiTheme="minorHAnsi" w:hAnsiTheme="minorHAnsi" w:cstheme="minorHAnsi"/>
        </w:rPr>
        <w:t>Варианты ответов:</w:t>
      </w:r>
    </w:p>
    <w:p w14:paraId="3C8A8353" w14:textId="4158FE40" w:rsidR="00F97714" w:rsidRPr="00F944E7" w:rsidRDefault="00FE1194" w:rsidP="00DF5FAD">
      <w:pPr>
        <w:numPr>
          <w:ilvl w:val="0"/>
          <w:numId w:val="395"/>
        </w:numPr>
        <w:ind w:left="1104"/>
        <w:jc w:val="both"/>
        <w:rPr>
          <w:rFonts w:asciiTheme="minorHAnsi" w:hAnsiTheme="minorHAnsi" w:cstheme="minorHAnsi"/>
        </w:rPr>
      </w:pPr>
      <w:r w:rsidRPr="00F944E7">
        <w:rPr>
          <w:rFonts w:asciiTheme="minorHAnsi" w:hAnsiTheme="minorHAnsi" w:cstheme="minorHAnsi"/>
        </w:rPr>
        <w:t>4 года</w:t>
      </w:r>
    </w:p>
    <w:p w14:paraId="4B01036D" w14:textId="5E976230" w:rsidR="00FE1194" w:rsidRPr="00F944E7" w:rsidRDefault="00FE1194" w:rsidP="00DF5FAD">
      <w:pPr>
        <w:numPr>
          <w:ilvl w:val="0"/>
          <w:numId w:val="395"/>
        </w:numPr>
        <w:ind w:left="1104"/>
        <w:jc w:val="both"/>
        <w:rPr>
          <w:rFonts w:asciiTheme="minorHAnsi" w:hAnsiTheme="minorHAnsi" w:cstheme="minorHAnsi"/>
        </w:rPr>
      </w:pPr>
      <w:r w:rsidRPr="00F944E7">
        <w:rPr>
          <w:rFonts w:asciiTheme="minorHAnsi" w:hAnsiTheme="minorHAnsi" w:cstheme="minorHAnsi"/>
        </w:rPr>
        <w:t>3 года</w:t>
      </w:r>
    </w:p>
    <w:p w14:paraId="28DCD7B4" w14:textId="77777777" w:rsidR="00F97714" w:rsidRPr="00F944E7" w:rsidRDefault="00F97714" w:rsidP="00DF5FAD">
      <w:pPr>
        <w:numPr>
          <w:ilvl w:val="0"/>
          <w:numId w:val="395"/>
        </w:numPr>
        <w:ind w:left="1104"/>
        <w:jc w:val="both"/>
        <w:rPr>
          <w:rFonts w:asciiTheme="minorHAnsi" w:hAnsiTheme="minorHAnsi" w:cstheme="minorHAnsi"/>
          <w:b/>
        </w:rPr>
      </w:pPr>
      <w:r w:rsidRPr="00F944E7">
        <w:rPr>
          <w:rFonts w:asciiTheme="minorHAnsi" w:hAnsiTheme="minorHAnsi" w:cstheme="minorHAnsi"/>
          <w:b/>
        </w:rPr>
        <w:t>5 лет</w:t>
      </w:r>
    </w:p>
    <w:p w14:paraId="66C36FDC" w14:textId="77777777" w:rsidR="00F97714" w:rsidRPr="00F944E7" w:rsidRDefault="00F97714" w:rsidP="00DF5FAD">
      <w:pPr>
        <w:numPr>
          <w:ilvl w:val="0"/>
          <w:numId w:val="395"/>
        </w:numPr>
        <w:ind w:left="1104"/>
        <w:jc w:val="both"/>
        <w:rPr>
          <w:rFonts w:asciiTheme="minorHAnsi" w:hAnsiTheme="minorHAnsi" w:cstheme="minorHAnsi"/>
        </w:rPr>
      </w:pPr>
      <w:r w:rsidRPr="00F944E7">
        <w:rPr>
          <w:rFonts w:asciiTheme="minorHAnsi" w:hAnsiTheme="minorHAnsi" w:cstheme="minorHAnsi"/>
        </w:rPr>
        <w:t>10 лет</w:t>
      </w:r>
    </w:p>
    <w:p w14:paraId="72A7376A" w14:textId="77777777" w:rsidR="00F97714" w:rsidRPr="00F944E7" w:rsidRDefault="00F97714" w:rsidP="00523C57">
      <w:pPr>
        <w:jc w:val="both"/>
        <w:rPr>
          <w:rFonts w:asciiTheme="minorHAnsi" w:hAnsiTheme="minorHAnsi" w:cstheme="minorHAnsi"/>
        </w:rPr>
      </w:pPr>
    </w:p>
    <w:p w14:paraId="1405DE50" w14:textId="77777777" w:rsidR="00F97714" w:rsidRPr="00F944E7" w:rsidRDefault="00F97714" w:rsidP="00523C57">
      <w:pPr>
        <w:jc w:val="both"/>
        <w:rPr>
          <w:rFonts w:asciiTheme="minorHAnsi" w:hAnsiTheme="minorHAnsi" w:cstheme="minorHAnsi"/>
        </w:rPr>
      </w:pPr>
      <w:r w:rsidRPr="00F944E7">
        <w:rPr>
          <w:rFonts w:asciiTheme="minorHAnsi" w:hAnsiTheme="minorHAnsi" w:cstheme="minorHAnsi"/>
          <w:b/>
          <w:bCs/>
        </w:rPr>
        <w:t>4.2.5.4.</w:t>
      </w:r>
      <w:r w:rsidRPr="00F944E7">
        <w:rPr>
          <w:rFonts w:asciiTheme="minorHAnsi" w:hAnsiTheme="minorHAnsi" w:cstheme="minorHAnsi"/>
        </w:rPr>
        <w:t> Рассчитать стоимость программного продукта затратным подходом, если известно, что среднерыночная зарплата программиста соответствующего уровня = 120 тыс. руб., фактическая зарплата программиста в компании = 150 тыс. руб. НДФЛ составляет 13%, отчисления в соцстрах – 30%. Для создания программного продукта требуется работа 5 программистов в течение одного года.</w:t>
      </w:r>
    </w:p>
    <w:p w14:paraId="402E5FD4" w14:textId="77777777" w:rsidR="00BC58D0" w:rsidRPr="00F944E7" w:rsidRDefault="00BC58D0" w:rsidP="00523C57">
      <w:pPr>
        <w:rPr>
          <w:rFonts w:asciiTheme="minorHAnsi" w:hAnsiTheme="minorHAnsi" w:cstheme="minorHAnsi"/>
        </w:rPr>
      </w:pPr>
      <w:r w:rsidRPr="00F944E7">
        <w:rPr>
          <w:rFonts w:asciiTheme="minorHAnsi" w:hAnsiTheme="minorHAnsi" w:cstheme="minorHAnsi"/>
        </w:rPr>
        <w:lastRenderedPageBreak/>
        <w:t>Варианты ответов:</w:t>
      </w:r>
    </w:p>
    <w:p w14:paraId="4E1F2DC5" w14:textId="77777777" w:rsidR="00F97714" w:rsidRPr="00F944E7" w:rsidRDefault="00F97714" w:rsidP="00DF5FAD">
      <w:pPr>
        <w:numPr>
          <w:ilvl w:val="0"/>
          <w:numId w:val="396"/>
        </w:numPr>
        <w:ind w:left="1104"/>
        <w:rPr>
          <w:rFonts w:asciiTheme="minorHAnsi" w:hAnsiTheme="minorHAnsi" w:cstheme="minorHAnsi"/>
          <w:b/>
        </w:rPr>
      </w:pPr>
      <w:r w:rsidRPr="00F944E7">
        <w:rPr>
          <w:rFonts w:asciiTheme="minorHAnsi" w:hAnsiTheme="minorHAnsi" w:cstheme="minorHAnsi"/>
          <w:b/>
        </w:rPr>
        <w:t>9360</w:t>
      </w:r>
    </w:p>
    <w:p w14:paraId="1D2BABAC" w14:textId="77777777" w:rsidR="00F97714" w:rsidRPr="00F944E7" w:rsidRDefault="00F97714" w:rsidP="00DF5FAD">
      <w:pPr>
        <w:numPr>
          <w:ilvl w:val="0"/>
          <w:numId w:val="396"/>
        </w:numPr>
        <w:ind w:left="1104"/>
        <w:rPr>
          <w:rFonts w:asciiTheme="minorHAnsi" w:hAnsiTheme="minorHAnsi" w:cstheme="minorHAnsi"/>
        </w:rPr>
      </w:pPr>
      <w:r w:rsidRPr="00F944E7">
        <w:rPr>
          <w:rFonts w:asciiTheme="minorHAnsi" w:hAnsiTheme="minorHAnsi" w:cstheme="minorHAnsi"/>
        </w:rPr>
        <w:t>11250</w:t>
      </w:r>
    </w:p>
    <w:p w14:paraId="2F659571" w14:textId="77777777" w:rsidR="00F97714" w:rsidRPr="00F944E7" w:rsidRDefault="00F97714" w:rsidP="00DF5FAD">
      <w:pPr>
        <w:numPr>
          <w:ilvl w:val="0"/>
          <w:numId w:val="396"/>
        </w:numPr>
        <w:ind w:left="1104"/>
        <w:rPr>
          <w:rFonts w:asciiTheme="minorHAnsi" w:hAnsiTheme="minorHAnsi" w:cstheme="minorHAnsi"/>
        </w:rPr>
      </w:pPr>
      <w:r w:rsidRPr="00F944E7">
        <w:rPr>
          <w:rFonts w:asciiTheme="minorHAnsi" w:hAnsiTheme="minorHAnsi" w:cstheme="minorHAnsi"/>
        </w:rPr>
        <w:t>8000</w:t>
      </w:r>
    </w:p>
    <w:p w14:paraId="6722CD1E" w14:textId="77777777" w:rsidR="00F97714" w:rsidRPr="00F944E7" w:rsidRDefault="00F97714" w:rsidP="00DF5FAD">
      <w:pPr>
        <w:numPr>
          <w:ilvl w:val="0"/>
          <w:numId w:val="396"/>
        </w:numPr>
        <w:ind w:left="1104"/>
        <w:rPr>
          <w:rFonts w:asciiTheme="minorHAnsi" w:hAnsiTheme="minorHAnsi" w:cstheme="minorHAnsi"/>
        </w:rPr>
      </w:pPr>
      <w:r w:rsidRPr="00F944E7">
        <w:rPr>
          <w:rFonts w:asciiTheme="minorHAnsi" w:hAnsiTheme="minorHAnsi" w:cstheme="minorHAnsi"/>
        </w:rPr>
        <w:t>9960</w:t>
      </w:r>
    </w:p>
    <w:p w14:paraId="3D23D329" w14:textId="77777777" w:rsidR="00F97714" w:rsidRPr="00F944E7" w:rsidRDefault="00F97714" w:rsidP="00523C57">
      <w:pPr>
        <w:rPr>
          <w:rFonts w:asciiTheme="minorHAnsi" w:hAnsiTheme="minorHAnsi" w:cstheme="minorHAnsi"/>
        </w:rPr>
      </w:pPr>
    </w:p>
    <w:p w14:paraId="2268AEE0" w14:textId="77777777" w:rsidR="00F97714" w:rsidRPr="00F944E7" w:rsidRDefault="00F97714" w:rsidP="00523C57">
      <w:pPr>
        <w:jc w:val="both"/>
        <w:rPr>
          <w:rFonts w:asciiTheme="minorHAnsi" w:hAnsiTheme="minorHAnsi" w:cstheme="minorHAnsi"/>
        </w:rPr>
      </w:pPr>
      <w:r w:rsidRPr="00F944E7">
        <w:rPr>
          <w:rFonts w:asciiTheme="minorHAnsi" w:hAnsiTheme="minorHAnsi" w:cstheme="minorHAnsi"/>
          <w:b/>
          <w:bCs/>
        </w:rPr>
        <w:t>4.2.5.5.</w:t>
      </w:r>
      <w:r w:rsidRPr="00F944E7">
        <w:rPr>
          <w:rFonts w:asciiTheme="minorHAnsi" w:hAnsiTheme="minorHAnsi" w:cstheme="minorHAnsi"/>
        </w:rPr>
        <w:t> Оценить стоимость лицензии по методу освобождения от роялти за 1 год использования лицензии, используя следующие данные (денежные потоки рассчитываются на конец периода):</w:t>
      </w:r>
    </w:p>
    <w:tbl>
      <w:tblPr>
        <w:tblStyle w:val="a4"/>
        <w:tblW w:w="0" w:type="auto"/>
        <w:tblInd w:w="104" w:type="dxa"/>
        <w:tblLook w:val="04A0" w:firstRow="1" w:lastRow="0" w:firstColumn="1" w:lastColumn="0" w:noHBand="0" w:noVBand="1"/>
      </w:tblPr>
      <w:tblGrid>
        <w:gridCol w:w="7262"/>
        <w:gridCol w:w="1979"/>
      </w:tblGrid>
      <w:tr w:rsidR="0051698E" w:rsidRPr="00F944E7" w14:paraId="40059103" w14:textId="77777777" w:rsidTr="00EA788F">
        <w:tc>
          <w:tcPr>
            <w:tcW w:w="7262" w:type="dxa"/>
          </w:tcPr>
          <w:p w14:paraId="25099F31" w14:textId="77777777" w:rsidR="00F97714" w:rsidRPr="00F944E7" w:rsidRDefault="00F97714" w:rsidP="00523C57">
            <w:pPr>
              <w:jc w:val="center"/>
              <w:rPr>
                <w:rFonts w:asciiTheme="minorHAnsi" w:hAnsiTheme="minorHAnsi" w:cstheme="minorHAnsi"/>
                <w:b/>
                <w:bCs/>
              </w:rPr>
            </w:pPr>
            <w:r w:rsidRPr="00F944E7">
              <w:rPr>
                <w:rFonts w:asciiTheme="minorHAnsi" w:hAnsiTheme="minorHAnsi" w:cstheme="minorHAnsi"/>
                <w:b/>
                <w:bCs/>
              </w:rPr>
              <w:t>Показатель</w:t>
            </w:r>
          </w:p>
        </w:tc>
        <w:tc>
          <w:tcPr>
            <w:tcW w:w="1979" w:type="dxa"/>
          </w:tcPr>
          <w:p w14:paraId="7D2CF024" w14:textId="77777777" w:rsidR="00F97714" w:rsidRPr="00F944E7" w:rsidRDefault="00F97714" w:rsidP="00523C57">
            <w:pPr>
              <w:jc w:val="center"/>
              <w:rPr>
                <w:rFonts w:asciiTheme="minorHAnsi" w:hAnsiTheme="minorHAnsi" w:cstheme="minorHAnsi"/>
                <w:b/>
                <w:bCs/>
              </w:rPr>
            </w:pPr>
            <w:r w:rsidRPr="00F944E7">
              <w:rPr>
                <w:rFonts w:asciiTheme="minorHAnsi" w:hAnsiTheme="minorHAnsi" w:cstheme="minorHAnsi"/>
                <w:b/>
                <w:bCs/>
              </w:rPr>
              <w:t>Значение</w:t>
            </w:r>
          </w:p>
        </w:tc>
      </w:tr>
      <w:tr w:rsidR="0051698E" w:rsidRPr="00F944E7" w14:paraId="7DD05E3A" w14:textId="77777777" w:rsidTr="00EA788F">
        <w:tc>
          <w:tcPr>
            <w:tcW w:w="7262" w:type="dxa"/>
          </w:tcPr>
          <w:p w14:paraId="3098E45A" w14:textId="77777777" w:rsidR="00F97714" w:rsidRPr="00F944E7" w:rsidRDefault="00F97714" w:rsidP="00523C57">
            <w:pPr>
              <w:rPr>
                <w:rFonts w:asciiTheme="minorHAnsi" w:hAnsiTheme="minorHAnsi" w:cstheme="minorHAnsi"/>
              </w:rPr>
            </w:pPr>
            <w:r w:rsidRPr="00F944E7">
              <w:rPr>
                <w:rFonts w:asciiTheme="minorHAnsi" w:hAnsiTheme="minorHAnsi" w:cstheme="minorHAnsi"/>
              </w:rPr>
              <w:t>Выручка от продажи продукции, произведенной с использованием лицензии, руб.</w:t>
            </w:r>
          </w:p>
        </w:tc>
        <w:tc>
          <w:tcPr>
            <w:tcW w:w="1979" w:type="dxa"/>
          </w:tcPr>
          <w:p w14:paraId="747D1660" w14:textId="77777777" w:rsidR="00F97714" w:rsidRPr="00F944E7" w:rsidRDefault="00F97714" w:rsidP="00523C57">
            <w:pPr>
              <w:rPr>
                <w:rFonts w:asciiTheme="minorHAnsi" w:hAnsiTheme="minorHAnsi" w:cstheme="minorHAnsi"/>
              </w:rPr>
            </w:pPr>
            <w:r w:rsidRPr="00F944E7">
              <w:rPr>
                <w:rFonts w:asciiTheme="minorHAnsi" w:hAnsiTheme="minorHAnsi" w:cstheme="minorHAnsi"/>
              </w:rPr>
              <w:t>100 000</w:t>
            </w:r>
          </w:p>
        </w:tc>
      </w:tr>
      <w:tr w:rsidR="0051698E" w:rsidRPr="00F944E7" w14:paraId="7B88230B" w14:textId="77777777" w:rsidTr="00EA788F">
        <w:tc>
          <w:tcPr>
            <w:tcW w:w="7262" w:type="dxa"/>
          </w:tcPr>
          <w:p w14:paraId="3DBBD2ED" w14:textId="77777777" w:rsidR="00F97714" w:rsidRPr="00F944E7" w:rsidRDefault="00F97714" w:rsidP="00523C57">
            <w:pPr>
              <w:rPr>
                <w:rFonts w:asciiTheme="minorHAnsi" w:hAnsiTheme="minorHAnsi" w:cstheme="minorHAnsi"/>
              </w:rPr>
            </w:pPr>
            <w:r w:rsidRPr="00F944E7">
              <w:rPr>
                <w:rFonts w:asciiTheme="minorHAnsi" w:hAnsiTheme="minorHAnsi" w:cstheme="minorHAnsi"/>
              </w:rPr>
              <w:t>Ставка роялти, %</w:t>
            </w:r>
          </w:p>
        </w:tc>
        <w:tc>
          <w:tcPr>
            <w:tcW w:w="1979" w:type="dxa"/>
          </w:tcPr>
          <w:p w14:paraId="6997B1AD" w14:textId="77777777" w:rsidR="00F97714" w:rsidRPr="00F944E7" w:rsidRDefault="00F97714" w:rsidP="00523C57">
            <w:pPr>
              <w:rPr>
                <w:rFonts w:asciiTheme="minorHAnsi" w:hAnsiTheme="minorHAnsi" w:cstheme="minorHAnsi"/>
              </w:rPr>
            </w:pPr>
            <w:r w:rsidRPr="00F944E7">
              <w:rPr>
                <w:rFonts w:asciiTheme="minorHAnsi" w:hAnsiTheme="minorHAnsi" w:cstheme="minorHAnsi"/>
              </w:rPr>
              <w:t>20</w:t>
            </w:r>
          </w:p>
        </w:tc>
      </w:tr>
      <w:tr w:rsidR="0051698E" w:rsidRPr="00F944E7" w14:paraId="2D66377A" w14:textId="77777777" w:rsidTr="00EA788F">
        <w:tc>
          <w:tcPr>
            <w:tcW w:w="7262" w:type="dxa"/>
          </w:tcPr>
          <w:p w14:paraId="30B55E19" w14:textId="77777777" w:rsidR="00F97714" w:rsidRPr="00F944E7" w:rsidRDefault="00F97714" w:rsidP="00523C57">
            <w:pPr>
              <w:rPr>
                <w:rFonts w:asciiTheme="minorHAnsi" w:hAnsiTheme="minorHAnsi" w:cstheme="minorHAnsi"/>
              </w:rPr>
            </w:pPr>
            <w:r w:rsidRPr="00F944E7">
              <w:rPr>
                <w:rFonts w:asciiTheme="minorHAnsi" w:hAnsiTheme="minorHAnsi" w:cstheme="minorHAnsi"/>
              </w:rPr>
              <w:t>Сумма затрат лицензиара по обеспечению лицензии, руб.</w:t>
            </w:r>
          </w:p>
        </w:tc>
        <w:tc>
          <w:tcPr>
            <w:tcW w:w="1979" w:type="dxa"/>
          </w:tcPr>
          <w:p w14:paraId="38E7BDB9" w14:textId="77777777" w:rsidR="00F97714" w:rsidRPr="00F944E7" w:rsidRDefault="00F97714" w:rsidP="00523C57">
            <w:pPr>
              <w:rPr>
                <w:rFonts w:asciiTheme="minorHAnsi" w:hAnsiTheme="minorHAnsi" w:cstheme="minorHAnsi"/>
              </w:rPr>
            </w:pPr>
            <w:r w:rsidRPr="00F944E7">
              <w:rPr>
                <w:rFonts w:asciiTheme="minorHAnsi" w:hAnsiTheme="minorHAnsi" w:cstheme="minorHAnsi"/>
              </w:rPr>
              <w:t>5 000</w:t>
            </w:r>
          </w:p>
        </w:tc>
      </w:tr>
      <w:tr w:rsidR="00F97714" w:rsidRPr="00F944E7" w14:paraId="5CCAAB77" w14:textId="77777777" w:rsidTr="00EA788F">
        <w:tc>
          <w:tcPr>
            <w:tcW w:w="7262" w:type="dxa"/>
          </w:tcPr>
          <w:p w14:paraId="456B11EC" w14:textId="77777777" w:rsidR="00F97714" w:rsidRPr="00F944E7" w:rsidRDefault="00F97714" w:rsidP="00523C57">
            <w:pPr>
              <w:rPr>
                <w:rFonts w:asciiTheme="minorHAnsi" w:hAnsiTheme="minorHAnsi" w:cstheme="minorHAnsi"/>
              </w:rPr>
            </w:pPr>
            <w:r w:rsidRPr="00F944E7">
              <w:rPr>
                <w:rFonts w:asciiTheme="minorHAnsi" w:hAnsiTheme="minorHAnsi" w:cstheme="minorHAnsi"/>
              </w:rPr>
              <w:t>Ставка дисконтирования, %</w:t>
            </w:r>
          </w:p>
        </w:tc>
        <w:tc>
          <w:tcPr>
            <w:tcW w:w="1979" w:type="dxa"/>
          </w:tcPr>
          <w:p w14:paraId="379B52F7" w14:textId="77777777" w:rsidR="00F97714" w:rsidRPr="00F944E7" w:rsidRDefault="00F97714" w:rsidP="00523C57">
            <w:pPr>
              <w:rPr>
                <w:rFonts w:asciiTheme="minorHAnsi" w:hAnsiTheme="minorHAnsi" w:cstheme="minorHAnsi"/>
              </w:rPr>
            </w:pPr>
            <w:r w:rsidRPr="00F944E7">
              <w:rPr>
                <w:rFonts w:asciiTheme="minorHAnsi" w:hAnsiTheme="minorHAnsi" w:cstheme="minorHAnsi"/>
              </w:rPr>
              <w:t>15</w:t>
            </w:r>
          </w:p>
        </w:tc>
      </w:tr>
    </w:tbl>
    <w:p w14:paraId="6620D6FC" w14:textId="77777777" w:rsidR="00F97714" w:rsidRPr="00F944E7" w:rsidRDefault="00F97714" w:rsidP="00523C57">
      <w:pPr>
        <w:rPr>
          <w:rFonts w:asciiTheme="minorHAnsi" w:hAnsiTheme="minorHAnsi" w:cstheme="minorHAnsi"/>
          <w:sz w:val="22"/>
          <w:szCs w:val="22"/>
        </w:rPr>
      </w:pPr>
    </w:p>
    <w:p w14:paraId="14E46AD3" w14:textId="77777777" w:rsidR="00F97714" w:rsidRPr="00F944E7" w:rsidRDefault="00F97714" w:rsidP="00523C57">
      <w:pPr>
        <w:rPr>
          <w:rFonts w:asciiTheme="minorHAnsi" w:hAnsiTheme="minorHAnsi" w:cstheme="minorHAnsi"/>
        </w:rPr>
      </w:pPr>
      <w:r w:rsidRPr="00F944E7">
        <w:rPr>
          <w:rFonts w:asciiTheme="minorHAnsi" w:hAnsiTheme="minorHAnsi" w:cstheme="minorHAnsi"/>
        </w:rPr>
        <w:t>Налогом можно пренебречь.</w:t>
      </w:r>
    </w:p>
    <w:p w14:paraId="19E2DC00" w14:textId="77777777" w:rsidR="00F97714" w:rsidRPr="00F944E7" w:rsidRDefault="00F97714" w:rsidP="00523C57">
      <w:pPr>
        <w:rPr>
          <w:rFonts w:asciiTheme="minorHAnsi" w:hAnsiTheme="minorHAnsi" w:cstheme="minorHAnsi"/>
        </w:rPr>
      </w:pPr>
      <w:r w:rsidRPr="00F944E7">
        <w:rPr>
          <w:rFonts w:asciiTheme="minorHAnsi" w:hAnsiTheme="minorHAnsi" w:cstheme="minorHAnsi"/>
        </w:rPr>
        <w:t>Варианты ответов:</w:t>
      </w:r>
    </w:p>
    <w:p w14:paraId="2F1E9A15" w14:textId="77777777" w:rsidR="00F97714" w:rsidRPr="00F944E7" w:rsidRDefault="00F97714" w:rsidP="00DF5FAD">
      <w:pPr>
        <w:numPr>
          <w:ilvl w:val="0"/>
          <w:numId w:val="397"/>
        </w:numPr>
        <w:ind w:left="1104"/>
        <w:rPr>
          <w:rFonts w:asciiTheme="minorHAnsi" w:hAnsiTheme="minorHAnsi" w:cstheme="minorHAnsi"/>
        </w:rPr>
      </w:pPr>
      <w:r w:rsidRPr="00F944E7">
        <w:rPr>
          <w:rFonts w:asciiTheme="minorHAnsi" w:hAnsiTheme="minorHAnsi" w:cstheme="minorHAnsi"/>
        </w:rPr>
        <w:t>100 000</w:t>
      </w:r>
    </w:p>
    <w:p w14:paraId="4409E64E" w14:textId="77777777" w:rsidR="00F97714" w:rsidRPr="00F944E7" w:rsidRDefault="00F97714" w:rsidP="00DF5FAD">
      <w:pPr>
        <w:numPr>
          <w:ilvl w:val="0"/>
          <w:numId w:val="397"/>
        </w:numPr>
        <w:ind w:left="1104"/>
        <w:rPr>
          <w:rFonts w:asciiTheme="minorHAnsi" w:hAnsiTheme="minorHAnsi" w:cstheme="minorHAnsi"/>
        </w:rPr>
      </w:pPr>
      <w:r w:rsidRPr="00F944E7">
        <w:rPr>
          <w:rFonts w:asciiTheme="minorHAnsi" w:hAnsiTheme="minorHAnsi" w:cstheme="minorHAnsi"/>
        </w:rPr>
        <w:t>17 391</w:t>
      </w:r>
    </w:p>
    <w:p w14:paraId="4AD50D89" w14:textId="77777777" w:rsidR="00F97714" w:rsidRPr="00F944E7" w:rsidRDefault="00F97714" w:rsidP="00DF5FAD">
      <w:pPr>
        <w:numPr>
          <w:ilvl w:val="0"/>
          <w:numId w:val="397"/>
        </w:numPr>
        <w:ind w:left="1104"/>
        <w:rPr>
          <w:rFonts w:asciiTheme="minorHAnsi" w:hAnsiTheme="minorHAnsi" w:cstheme="minorHAnsi"/>
        </w:rPr>
      </w:pPr>
      <w:r w:rsidRPr="00F944E7">
        <w:rPr>
          <w:rFonts w:asciiTheme="minorHAnsi" w:hAnsiTheme="minorHAnsi" w:cstheme="minorHAnsi"/>
        </w:rPr>
        <w:t>17 250</w:t>
      </w:r>
    </w:p>
    <w:p w14:paraId="6A751A62" w14:textId="77777777" w:rsidR="00F97714" w:rsidRPr="00F944E7" w:rsidRDefault="00F97714" w:rsidP="00DF5FAD">
      <w:pPr>
        <w:numPr>
          <w:ilvl w:val="0"/>
          <w:numId w:val="397"/>
        </w:numPr>
        <w:ind w:left="1104"/>
        <w:rPr>
          <w:rFonts w:asciiTheme="minorHAnsi" w:hAnsiTheme="minorHAnsi" w:cstheme="minorHAnsi"/>
          <w:b/>
        </w:rPr>
      </w:pPr>
      <w:r w:rsidRPr="00F944E7">
        <w:rPr>
          <w:rFonts w:asciiTheme="minorHAnsi" w:hAnsiTheme="minorHAnsi" w:cstheme="minorHAnsi"/>
          <w:b/>
        </w:rPr>
        <w:t>13 043</w:t>
      </w:r>
    </w:p>
    <w:p w14:paraId="298204BC" w14:textId="77777777" w:rsidR="00F97714" w:rsidRPr="00F944E7" w:rsidRDefault="00F97714" w:rsidP="00523C57">
      <w:pPr>
        <w:rPr>
          <w:rFonts w:asciiTheme="minorHAnsi" w:hAnsiTheme="minorHAnsi" w:cstheme="minorHAnsi"/>
        </w:rPr>
      </w:pPr>
    </w:p>
    <w:p w14:paraId="7BFC5FAF" w14:textId="77777777" w:rsidR="00F97714" w:rsidRPr="00F944E7" w:rsidRDefault="00F97714" w:rsidP="00523C57">
      <w:pPr>
        <w:jc w:val="both"/>
        <w:rPr>
          <w:rFonts w:asciiTheme="minorHAnsi" w:hAnsiTheme="minorHAnsi" w:cstheme="minorHAnsi"/>
        </w:rPr>
      </w:pPr>
      <w:r w:rsidRPr="00F944E7">
        <w:rPr>
          <w:rFonts w:asciiTheme="minorHAnsi" w:hAnsiTheme="minorHAnsi" w:cstheme="minorHAnsi"/>
          <w:b/>
          <w:bCs/>
        </w:rPr>
        <w:t>4.2.5.6.</w:t>
      </w:r>
      <w:r w:rsidRPr="00F944E7">
        <w:rPr>
          <w:rFonts w:asciiTheme="minorHAnsi" w:hAnsiTheme="minorHAnsi" w:cstheme="minorHAnsi"/>
        </w:rPr>
        <w:t> Оценить стоимость патента при следующих входных данных: ставка роялти по аналогичным патентам 5%; роялти выплачиваются в конце года; потенциальная выручка от производства продукции с использованием патента 100 ед.; инфляция 10%/год; ставка дисконтирования реальная 10%; оставшийся срок службы патента 3 года.</w:t>
      </w:r>
    </w:p>
    <w:p w14:paraId="1BEFB00B" w14:textId="77777777" w:rsidR="00F97714" w:rsidRPr="00F944E7" w:rsidRDefault="00F97714" w:rsidP="00523C57">
      <w:pPr>
        <w:rPr>
          <w:rFonts w:asciiTheme="minorHAnsi" w:hAnsiTheme="minorHAnsi" w:cstheme="minorHAnsi"/>
        </w:rPr>
      </w:pPr>
      <w:r w:rsidRPr="00F944E7">
        <w:rPr>
          <w:rFonts w:asciiTheme="minorHAnsi" w:hAnsiTheme="minorHAnsi" w:cstheme="minorHAnsi"/>
        </w:rPr>
        <w:t>Варианты ответов:</w:t>
      </w:r>
    </w:p>
    <w:p w14:paraId="55414606" w14:textId="77777777" w:rsidR="00F97714" w:rsidRPr="00F944E7" w:rsidRDefault="00F97714" w:rsidP="00DF5FAD">
      <w:pPr>
        <w:numPr>
          <w:ilvl w:val="0"/>
          <w:numId w:val="398"/>
        </w:numPr>
        <w:ind w:left="1104"/>
        <w:rPr>
          <w:rFonts w:asciiTheme="minorHAnsi" w:hAnsiTheme="minorHAnsi" w:cstheme="minorHAnsi"/>
        </w:rPr>
      </w:pPr>
      <w:r w:rsidRPr="00F944E7">
        <w:rPr>
          <w:rFonts w:asciiTheme="minorHAnsi" w:hAnsiTheme="minorHAnsi" w:cstheme="minorHAnsi"/>
        </w:rPr>
        <w:t>15</w:t>
      </w:r>
    </w:p>
    <w:p w14:paraId="44283E94" w14:textId="77777777" w:rsidR="00F97714" w:rsidRPr="00F944E7" w:rsidRDefault="00F97714" w:rsidP="00DF5FAD">
      <w:pPr>
        <w:numPr>
          <w:ilvl w:val="0"/>
          <w:numId w:val="398"/>
        </w:numPr>
        <w:ind w:left="1104"/>
        <w:rPr>
          <w:rFonts w:asciiTheme="minorHAnsi" w:hAnsiTheme="minorHAnsi" w:cstheme="minorHAnsi"/>
        </w:rPr>
      </w:pPr>
      <w:r w:rsidRPr="00F944E7">
        <w:rPr>
          <w:rFonts w:asciiTheme="minorHAnsi" w:hAnsiTheme="minorHAnsi" w:cstheme="minorHAnsi"/>
        </w:rPr>
        <w:t>5</w:t>
      </w:r>
    </w:p>
    <w:p w14:paraId="56F58AE8" w14:textId="77777777" w:rsidR="00F97714" w:rsidRPr="00F944E7" w:rsidRDefault="00F97714" w:rsidP="00DF5FAD">
      <w:pPr>
        <w:numPr>
          <w:ilvl w:val="0"/>
          <w:numId w:val="398"/>
        </w:numPr>
        <w:ind w:left="1104"/>
        <w:rPr>
          <w:rFonts w:asciiTheme="minorHAnsi" w:hAnsiTheme="minorHAnsi" w:cstheme="minorHAnsi"/>
          <w:b/>
        </w:rPr>
      </w:pPr>
      <w:r w:rsidRPr="00F944E7">
        <w:rPr>
          <w:rFonts w:asciiTheme="minorHAnsi" w:hAnsiTheme="minorHAnsi" w:cstheme="minorHAnsi"/>
          <w:b/>
        </w:rPr>
        <w:t>12,4</w:t>
      </w:r>
    </w:p>
    <w:p w14:paraId="24DEC9A3" w14:textId="77777777" w:rsidR="00F97714" w:rsidRPr="00F944E7" w:rsidRDefault="00F97714" w:rsidP="00DF5FAD">
      <w:pPr>
        <w:numPr>
          <w:ilvl w:val="0"/>
          <w:numId w:val="398"/>
        </w:numPr>
        <w:ind w:left="1104"/>
        <w:rPr>
          <w:rFonts w:asciiTheme="minorHAnsi" w:hAnsiTheme="minorHAnsi" w:cstheme="minorHAnsi"/>
        </w:rPr>
      </w:pPr>
      <w:r w:rsidRPr="00F944E7">
        <w:rPr>
          <w:rFonts w:asciiTheme="minorHAnsi" w:hAnsiTheme="minorHAnsi" w:cstheme="minorHAnsi"/>
        </w:rPr>
        <w:t>4,5</w:t>
      </w:r>
    </w:p>
    <w:p w14:paraId="11EA4683" w14:textId="77777777" w:rsidR="00F97714" w:rsidRPr="00F944E7" w:rsidRDefault="00F97714" w:rsidP="00523C57">
      <w:pPr>
        <w:rPr>
          <w:rFonts w:asciiTheme="minorHAnsi" w:hAnsiTheme="minorHAnsi" w:cstheme="minorHAnsi"/>
        </w:rPr>
      </w:pPr>
    </w:p>
    <w:p w14:paraId="1D444980" w14:textId="4DE13974" w:rsidR="00FE1194" w:rsidRPr="00F944E7" w:rsidRDefault="00F97714" w:rsidP="00FE1194">
      <w:pPr>
        <w:jc w:val="both"/>
        <w:rPr>
          <w:rFonts w:asciiTheme="minorHAnsi" w:hAnsiTheme="minorHAnsi" w:cstheme="minorHAnsi"/>
        </w:rPr>
      </w:pPr>
      <w:r w:rsidRPr="00F944E7">
        <w:rPr>
          <w:rFonts w:asciiTheme="minorHAnsi" w:hAnsiTheme="minorHAnsi" w:cstheme="minorHAnsi"/>
          <w:b/>
          <w:bCs/>
        </w:rPr>
        <w:t>4.2.5.7.</w:t>
      </w:r>
      <w:r w:rsidRPr="00F944E7">
        <w:rPr>
          <w:rFonts w:asciiTheme="minorHAnsi" w:hAnsiTheme="minorHAnsi" w:cstheme="minorHAnsi"/>
        </w:rPr>
        <w:t> </w:t>
      </w:r>
      <w:r w:rsidR="00FE1194" w:rsidRPr="00F944E7">
        <w:rPr>
          <w:rFonts w:asciiTheme="minorHAnsi" w:hAnsiTheme="minorHAnsi" w:cstheme="minorHAnsi"/>
        </w:rPr>
        <w:t>Оценить стоимость нематериальных активов компании методом избыточных прибылей, используя следующие данные:</w:t>
      </w:r>
    </w:p>
    <w:p w14:paraId="5FC472F6" w14:textId="77777777" w:rsidR="00FE1194" w:rsidRPr="00F944E7" w:rsidRDefault="00FE1194" w:rsidP="00FE1194">
      <w:pPr>
        <w:jc w:val="both"/>
        <w:rPr>
          <w:rFonts w:asciiTheme="minorHAnsi" w:hAnsiTheme="minorHAnsi" w:cstheme="minorHAnsi"/>
        </w:rPr>
      </w:pPr>
      <w:r w:rsidRPr="00F944E7">
        <w:rPr>
          <w:rFonts w:asciiTheme="minorHAnsi" w:hAnsiTheme="minorHAnsi" w:cstheme="minorHAnsi"/>
        </w:rPr>
        <w:t>- рыночная стоимость активов оценена в 50 000 рублей;</w:t>
      </w:r>
    </w:p>
    <w:p w14:paraId="0E7B41CE" w14:textId="77777777" w:rsidR="00FE1194" w:rsidRPr="00F944E7" w:rsidRDefault="00FE1194" w:rsidP="00FE1194">
      <w:pPr>
        <w:jc w:val="both"/>
        <w:rPr>
          <w:rFonts w:asciiTheme="minorHAnsi" w:hAnsiTheme="minorHAnsi" w:cstheme="minorHAnsi"/>
        </w:rPr>
      </w:pPr>
      <w:r w:rsidRPr="00F944E7">
        <w:rPr>
          <w:rFonts w:asciiTheme="minorHAnsi" w:hAnsiTheme="minorHAnsi" w:cstheme="minorHAnsi"/>
        </w:rPr>
        <w:t>- среднерыночная рентабельность активов составила 10%;</w:t>
      </w:r>
    </w:p>
    <w:p w14:paraId="299827AC" w14:textId="77777777" w:rsidR="00FE1194" w:rsidRPr="00F944E7" w:rsidRDefault="00FE1194" w:rsidP="00FE1194">
      <w:pPr>
        <w:jc w:val="both"/>
        <w:rPr>
          <w:rFonts w:asciiTheme="minorHAnsi" w:hAnsiTheme="minorHAnsi" w:cstheme="minorHAnsi"/>
        </w:rPr>
      </w:pPr>
      <w:r w:rsidRPr="00F944E7">
        <w:rPr>
          <w:rFonts w:asciiTheme="minorHAnsi" w:hAnsiTheme="minorHAnsi" w:cstheme="minorHAnsi"/>
        </w:rPr>
        <w:t>- фактическая чистая прибыль составила 20 000 рублей;</w:t>
      </w:r>
    </w:p>
    <w:p w14:paraId="639FD053" w14:textId="4D36AEED" w:rsidR="00F97714" w:rsidRPr="00F944E7" w:rsidRDefault="00FE1194" w:rsidP="00FE1194">
      <w:pPr>
        <w:jc w:val="both"/>
        <w:rPr>
          <w:rFonts w:asciiTheme="minorHAnsi" w:hAnsiTheme="minorHAnsi" w:cstheme="minorHAnsi"/>
        </w:rPr>
      </w:pPr>
      <w:r w:rsidRPr="00F944E7">
        <w:rPr>
          <w:rFonts w:asciiTheme="minorHAnsi" w:hAnsiTheme="minorHAnsi" w:cstheme="minorHAnsi"/>
        </w:rPr>
        <w:t>- ставка капитализации составила 20%.</w:t>
      </w:r>
      <w:r w:rsidR="00F97714" w:rsidRPr="00F944E7">
        <w:rPr>
          <w:rFonts w:asciiTheme="minorHAnsi" w:hAnsiTheme="minorHAnsi" w:cstheme="minorHAnsi"/>
        </w:rPr>
        <w:t>:</w:t>
      </w:r>
    </w:p>
    <w:p w14:paraId="45206A73" w14:textId="77777777" w:rsidR="00F97714" w:rsidRPr="00F944E7" w:rsidRDefault="00F97714" w:rsidP="00523C57">
      <w:pPr>
        <w:rPr>
          <w:rFonts w:asciiTheme="minorHAnsi" w:hAnsiTheme="minorHAnsi" w:cstheme="minorHAnsi"/>
        </w:rPr>
      </w:pPr>
      <w:r w:rsidRPr="00F944E7">
        <w:rPr>
          <w:rFonts w:asciiTheme="minorHAnsi" w:hAnsiTheme="minorHAnsi" w:cstheme="minorHAnsi"/>
        </w:rPr>
        <w:t>Варианты ответов:</w:t>
      </w:r>
    </w:p>
    <w:p w14:paraId="07A08F27" w14:textId="77777777" w:rsidR="00F97714" w:rsidRPr="00F944E7" w:rsidRDefault="00F97714" w:rsidP="00DF5FAD">
      <w:pPr>
        <w:numPr>
          <w:ilvl w:val="0"/>
          <w:numId w:val="399"/>
        </w:numPr>
        <w:ind w:left="1104"/>
        <w:rPr>
          <w:rFonts w:asciiTheme="minorHAnsi" w:hAnsiTheme="minorHAnsi" w:cstheme="minorHAnsi"/>
        </w:rPr>
      </w:pPr>
      <w:r w:rsidRPr="00F944E7">
        <w:rPr>
          <w:rFonts w:asciiTheme="minorHAnsi" w:hAnsiTheme="minorHAnsi" w:cstheme="minorHAnsi"/>
        </w:rPr>
        <w:t>25 000 руб.</w:t>
      </w:r>
    </w:p>
    <w:p w14:paraId="35A088AF" w14:textId="77777777" w:rsidR="00F97714" w:rsidRPr="00F944E7" w:rsidRDefault="00F97714" w:rsidP="00DF5FAD">
      <w:pPr>
        <w:numPr>
          <w:ilvl w:val="0"/>
          <w:numId w:val="399"/>
        </w:numPr>
        <w:ind w:left="1104"/>
        <w:rPr>
          <w:rFonts w:asciiTheme="minorHAnsi" w:hAnsiTheme="minorHAnsi" w:cstheme="minorHAnsi"/>
        </w:rPr>
      </w:pPr>
      <w:r w:rsidRPr="00F944E7">
        <w:rPr>
          <w:rFonts w:asciiTheme="minorHAnsi" w:hAnsiTheme="minorHAnsi" w:cstheme="minorHAnsi"/>
          <w:b/>
        </w:rPr>
        <w:t>75 000 руб</w:t>
      </w:r>
      <w:r w:rsidRPr="00F944E7">
        <w:rPr>
          <w:rFonts w:asciiTheme="minorHAnsi" w:hAnsiTheme="minorHAnsi" w:cstheme="minorHAnsi"/>
        </w:rPr>
        <w:t>.</w:t>
      </w:r>
    </w:p>
    <w:p w14:paraId="6AA88048" w14:textId="77777777" w:rsidR="00F97714" w:rsidRPr="00F944E7" w:rsidRDefault="00F97714" w:rsidP="00DF5FAD">
      <w:pPr>
        <w:numPr>
          <w:ilvl w:val="0"/>
          <w:numId w:val="399"/>
        </w:numPr>
        <w:ind w:left="1104"/>
        <w:rPr>
          <w:rFonts w:asciiTheme="minorHAnsi" w:hAnsiTheme="minorHAnsi" w:cstheme="minorHAnsi"/>
        </w:rPr>
      </w:pPr>
      <w:r w:rsidRPr="00F944E7">
        <w:rPr>
          <w:rFonts w:asciiTheme="minorHAnsi" w:hAnsiTheme="minorHAnsi" w:cstheme="minorHAnsi"/>
        </w:rPr>
        <w:t>100 000 руб.</w:t>
      </w:r>
    </w:p>
    <w:p w14:paraId="5D4E3AC6" w14:textId="77777777" w:rsidR="00F97714" w:rsidRPr="00F944E7" w:rsidRDefault="00F97714" w:rsidP="00DF5FAD">
      <w:pPr>
        <w:numPr>
          <w:ilvl w:val="0"/>
          <w:numId w:val="399"/>
        </w:numPr>
        <w:ind w:left="1104"/>
        <w:rPr>
          <w:rFonts w:asciiTheme="minorHAnsi" w:hAnsiTheme="minorHAnsi" w:cstheme="minorHAnsi"/>
        </w:rPr>
      </w:pPr>
      <w:r w:rsidRPr="00F944E7">
        <w:rPr>
          <w:rFonts w:asciiTheme="minorHAnsi" w:hAnsiTheme="minorHAnsi" w:cstheme="minorHAnsi"/>
        </w:rPr>
        <w:t>125 000 руб.</w:t>
      </w:r>
    </w:p>
    <w:p w14:paraId="1D3197FF" w14:textId="77777777" w:rsidR="00F97714" w:rsidRPr="00F944E7" w:rsidRDefault="00F97714" w:rsidP="00523C57">
      <w:pPr>
        <w:rPr>
          <w:rFonts w:asciiTheme="minorHAnsi" w:hAnsiTheme="minorHAnsi" w:cstheme="minorHAnsi"/>
        </w:rPr>
      </w:pPr>
    </w:p>
    <w:p w14:paraId="12A0D1DA" w14:textId="77777777" w:rsidR="006A0ADF" w:rsidRPr="00F944E7" w:rsidRDefault="00F97714" w:rsidP="00523C57">
      <w:pPr>
        <w:rPr>
          <w:rFonts w:asciiTheme="minorHAnsi" w:hAnsiTheme="minorHAnsi" w:cstheme="minorHAnsi"/>
        </w:rPr>
      </w:pPr>
      <w:r w:rsidRPr="00F944E7">
        <w:rPr>
          <w:rFonts w:asciiTheme="minorHAnsi" w:hAnsiTheme="minorHAnsi" w:cstheme="minorHAnsi"/>
          <w:b/>
          <w:bCs/>
        </w:rPr>
        <w:t>4.2.5.8.</w:t>
      </w:r>
      <w:r w:rsidRPr="00F944E7">
        <w:rPr>
          <w:rFonts w:asciiTheme="minorHAnsi" w:hAnsiTheme="minorHAnsi" w:cstheme="minorHAnsi"/>
        </w:rPr>
        <w:t> 5 баллов.</w:t>
      </w:r>
    </w:p>
    <w:p w14:paraId="3E9F6539" w14:textId="77777777" w:rsidR="00F97714" w:rsidRPr="00F944E7" w:rsidRDefault="00F97714" w:rsidP="00523C57">
      <w:pPr>
        <w:jc w:val="both"/>
        <w:rPr>
          <w:rFonts w:asciiTheme="minorHAnsi" w:hAnsiTheme="minorHAnsi" w:cstheme="minorHAnsi"/>
        </w:rPr>
      </w:pPr>
      <w:r w:rsidRPr="00F944E7">
        <w:rPr>
          <w:rFonts w:asciiTheme="minorHAnsi" w:hAnsiTheme="minorHAnsi" w:cstheme="minorHAnsi"/>
        </w:rPr>
        <w:t xml:space="preserve">Выручка Компании в течение следующих 5 лет растет с 100 до 180 (см. таблицу). Во сколько можно оценить стоимость Бренда Компании с помощью метода освобождения от роялти (relief from royalty), если размер роялти принят на уровне 10%, срок жизни Бренда </w:t>
      </w:r>
      <w:r w:rsidRPr="00F944E7">
        <w:rPr>
          <w:rFonts w:asciiTheme="minorHAnsi" w:hAnsiTheme="minorHAnsi" w:cstheme="minorHAnsi"/>
        </w:rPr>
        <w:lastRenderedPageBreak/>
        <w:t>составляет 4 года, ставка дисконтирования 15%. Дисконтирование выполнять на середину периода.</w:t>
      </w:r>
    </w:p>
    <w:tbl>
      <w:tblPr>
        <w:tblStyle w:val="a4"/>
        <w:tblW w:w="0" w:type="auto"/>
        <w:tblInd w:w="104" w:type="dxa"/>
        <w:tblLook w:val="04A0" w:firstRow="1" w:lastRow="0" w:firstColumn="1" w:lastColumn="0" w:noHBand="0" w:noVBand="1"/>
      </w:tblPr>
      <w:tblGrid>
        <w:gridCol w:w="2585"/>
        <w:gridCol w:w="6656"/>
      </w:tblGrid>
      <w:tr w:rsidR="0051698E" w:rsidRPr="00F944E7" w14:paraId="55D2EB1A" w14:textId="77777777" w:rsidTr="00F97714">
        <w:tc>
          <w:tcPr>
            <w:tcW w:w="2585" w:type="dxa"/>
          </w:tcPr>
          <w:p w14:paraId="03FB0B0F" w14:textId="77777777" w:rsidR="00F97714" w:rsidRPr="00F944E7" w:rsidRDefault="00F97714" w:rsidP="00523C57">
            <w:pPr>
              <w:jc w:val="center"/>
              <w:rPr>
                <w:rFonts w:asciiTheme="minorHAnsi" w:hAnsiTheme="minorHAnsi" w:cstheme="minorHAnsi"/>
                <w:b/>
                <w:bCs/>
              </w:rPr>
            </w:pPr>
            <w:r w:rsidRPr="00F944E7">
              <w:rPr>
                <w:rFonts w:asciiTheme="minorHAnsi" w:hAnsiTheme="minorHAnsi" w:cstheme="minorHAnsi"/>
                <w:b/>
                <w:bCs/>
              </w:rPr>
              <w:t>Год</w:t>
            </w:r>
          </w:p>
        </w:tc>
        <w:tc>
          <w:tcPr>
            <w:tcW w:w="6656" w:type="dxa"/>
          </w:tcPr>
          <w:p w14:paraId="50E3FFA3" w14:textId="77777777" w:rsidR="00F97714" w:rsidRPr="00F944E7" w:rsidRDefault="00F97714" w:rsidP="00523C57">
            <w:pPr>
              <w:jc w:val="center"/>
              <w:rPr>
                <w:rFonts w:asciiTheme="minorHAnsi" w:hAnsiTheme="minorHAnsi" w:cstheme="minorHAnsi"/>
                <w:b/>
                <w:bCs/>
              </w:rPr>
            </w:pPr>
            <w:r w:rsidRPr="00F944E7">
              <w:rPr>
                <w:rFonts w:asciiTheme="minorHAnsi" w:hAnsiTheme="minorHAnsi" w:cstheme="minorHAnsi"/>
                <w:b/>
                <w:bCs/>
              </w:rPr>
              <w:t>Выручка</w:t>
            </w:r>
          </w:p>
        </w:tc>
      </w:tr>
      <w:tr w:rsidR="0051698E" w:rsidRPr="00F944E7" w14:paraId="09DD20B7" w14:textId="77777777" w:rsidTr="00F97714">
        <w:tc>
          <w:tcPr>
            <w:tcW w:w="2585" w:type="dxa"/>
          </w:tcPr>
          <w:p w14:paraId="17922AF3" w14:textId="77777777" w:rsidR="00F97714" w:rsidRPr="00F944E7" w:rsidRDefault="00F97714" w:rsidP="00523C57">
            <w:pPr>
              <w:jc w:val="center"/>
              <w:rPr>
                <w:rFonts w:asciiTheme="minorHAnsi" w:hAnsiTheme="minorHAnsi" w:cstheme="minorHAnsi"/>
              </w:rPr>
            </w:pPr>
            <w:r w:rsidRPr="00F944E7">
              <w:rPr>
                <w:rFonts w:asciiTheme="minorHAnsi" w:hAnsiTheme="minorHAnsi" w:cstheme="minorHAnsi"/>
              </w:rPr>
              <w:t>1</w:t>
            </w:r>
          </w:p>
        </w:tc>
        <w:tc>
          <w:tcPr>
            <w:tcW w:w="6656" w:type="dxa"/>
          </w:tcPr>
          <w:p w14:paraId="5D867255" w14:textId="77777777" w:rsidR="00F97714" w:rsidRPr="00F944E7" w:rsidRDefault="00F97714" w:rsidP="00523C57">
            <w:pPr>
              <w:jc w:val="center"/>
              <w:rPr>
                <w:rFonts w:asciiTheme="minorHAnsi" w:hAnsiTheme="minorHAnsi" w:cstheme="minorHAnsi"/>
              </w:rPr>
            </w:pPr>
            <w:r w:rsidRPr="00F944E7">
              <w:rPr>
                <w:rFonts w:asciiTheme="minorHAnsi" w:hAnsiTheme="minorHAnsi" w:cstheme="minorHAnsi"/>
              </w:rPr>
              <w:t>100</w:t>
            </w:r>
          </w:p>
        </w:tc>
      </w:tr>
      <w:tr w:rsidR="0051698E" w:rsidRPr="00F944E7" w14:paraId="67FFC5C6" w14:textId="77777777" w:rsidTr="00F97714">
        <w:tc>
          <w:tcPr>
            <w:tcW w:w="2585" w:type="dxa"/>
          </w:tcPr>
          <w:p w14:paraId="033CCD4C" w14:textId="77777777" w:rsidR="00F97714" w:rsidRPr="00F944E7" w:rsidRDefault="00F97714" w:rsidP="00523C57">
            <w:pPr>
              <w:jc w:val="center"/>
              <w:rPr>
                <w:rFonts w:asciiTheme="minorHAnsi" w:hAnsiTheme="minorHAnsi" w:cstheme="minorHAnsi"/>
              </w:rPr>
            </w:pPr>
            <w:r w:rsidRPr="00F944E7">
              <w:rPr>
                <w:rFonts w:asciiTheme="minorHAnsi" w:hAnsiTheme="minorHAnsi" w:cstheme="minorHAnsi"/>
              </w:rPr>
              <w:t>2</w:t>
            </w:r>
          </w:p>
        </w:tc>
        <w:tc>
          <w:tcPr>
            <w:tcW w:w="6656" w:type="dxa"/>
          </w:tcPr>
          <w:p w14:paraId="4E9C94A8" w14:textId="77777777" w:rsidR="00F97714" w:rsidRPr="00F944E7" w:rsidRDefault="00F97714" w:rsidP="00523C57">
            <w:pPr>
              <w:jc w:val="center"/>
              <w:rPr>
                <w:rFonts w:asciiTheme="minorHAnsi" w:hAnsiTheme="minorHAnsi" w:cstheme="minorHAnsi"/>
              </w:rPr>
            </w:pPr>
            <w:r w:rsidRPr="00F944E7">
              <w:rPr>
                <w:rFonts w:asciiTheme="minorHAnsi" w:hAnsiTheme="minorHAnsi" w:cstheme="minorHAnsi"/>
              </w:rPr>
              <w:t>120</w:t>
            </w:r>
          </w:p>
        </w:tc>
      </w:tr>
      <w:tr w:rsidR="0051698E" w:rsidRPr="00F944E7" w14:paraId="3CA3189A" w14:textId="77777777" w:rsidTr="00F97714">
        <w:tc>
          <w:tcPr>
            <w:tcW w:w="2585" w:type="dxa"/>
          </w:tcPr>
          <w:p w14:paraId="5A533E7B" w14:textId="77777777" w:rsidR="00F97714" w:rsidRPr="00F944E7" w:rsidRDefault="00F97714" w:rsidP="00523C57">
            <w:pPr>
              <w:jc w:val="center"/>
              <w:rPr>
                <w:rFonts w:asciiTheme="minorHAnsi" w:hAnsiTheme="minorHAnsi" w:cstheme="minorHAnsi"/>
              </w:rPr>
            </w:pPr>
            <w:r w:rsidRPr="00F944E7">
              <w:rPr>
                <w:rFonts w:asciiTheme="minorHAnsi" w:hAnsiTheme="minorHAnsi" w:cstheme="minorHAnsi"/>
              </w:rPr>
              <w:t>3</w:t>
            </w:r>
          </w:p>
        </w:tc>
        <w:tc>
          <w:tcPr>
            <w:tcW w:w="6656" w:type="dxa"/>
          </w:tcPr>
          <w:p w14:paraId="4690D0B2" w14:textId="77777777" w:rsidR="00F97714" w:rsidRPr="00F944E7" w:rsidRDefault="00F97714" w:rsidP="00523C57">
            <w:pPr>
              <w:jc w:val="center"/>
              <w:rPr>
                <w:rFonts w:asciiTheme="minorHAnsi" w:hAnsiTheme="minorHAnsi" w:cstheme="minorHAnsi"/>
              </w:rPr>
            </w:pPr>
            <w:r w:rsidRPr="00F944E7">
              <w:rPr>
                <w:rFonts w:asciiTheme="minorHAnsi" w:hAnsiTheme="minorHAnsi" w:cstheme="minorHAnsi"/>
              </w:rPr>
              <w:t>140</w:t>
            </w:r>
          </w:p>
        </w:tc>
      </w:tr>
      <w:tr w:rsidR="0051698E" w:rsidRPr="00F944E7" w14:paraId="639D39CC" w14:textId="77777777" w:rsidTr="00F97714">
        <w:tc>
          <w:tcPr>
            <w:tcW w:w="2585" w:type="dxa"/>
          </w:tcPr>
          <w:p w14:paraId="57F3A0EA" w14:textId="77777777" w:rsidR="00F97714" w:rsidRPr="00F944E7" w:rsidRDefault="00F97714" w:rsidP="00523C57">
            <w:pPr>
              <w:jc w:val="center"/>
              <w:rPr>
                <w:rFonts w:asciiTheme="minorHAnsi" w:hAnsiTheme="minorHAnsi" w:cstheme="minorHAnsi"/>
              </w:rPr>
            </w:pPr>
            <w:r w:rsidRPr="00F944E7">
              <w:rPr>
                <w:rFonts w:asciiTheme="minorHAnsi" w:hAnsiTheme="minorHAnsi" w:cstheme="minorHAnsi"/>
              </w:rPr>
              <w:t>4</w:t>
            </w:r>
          </w:p>
        </w:tc>
        <w:tc>
          <w:tcPr>
            <w:tcW w:w="6656" w:type="dxa"/>
          </w:tcPr>
          <w:p w14:paraId="38710A19" w14:textId="77777777" w:rsidR="00F97714" w:rsidRPr="00F944E7" w:rsidRDefault="00F97714" w:rsidP="00523C57">
            <w:pPr>
              <w:jc w:val="center"/>
              <w:rPr>
                <w:rFonts w:asciiTheme="minorHAnsi" w:hAnsiTheme="minorHAnsi" w:cstheme="minorHAnsi"/>
              </w:rPr>
            </w:pPr>
            <w:r w:rsidRPr="00F944E7">
              <w:rPr>
                <w:rFonts w:asciiTheme="minorHAnsi" w:hAnsiTheme="minorHAnsi" w:cstheme="minorHAnsi"/>
              </w:rPr>
              <w:t>160</w:t>
            </w:r>
          </w:p>
        </w:tc>
      </w:tr>
      <w:tr w:rsidR="0051698E" w:rsidRPr="00F944E7" w14:paraId="0D530F2C" w14:textId="77777777" w:rsidTr="00F97714">
        <w:tc>
          <w:tcPr>
            <w:tcW w:w="2585" w:type="dxa"/>
          </w:tcPr>
          <w:p w14:paraId="21BF2359" w14:textId="77777777" w:rsidR="00F97714" w:rsidRPr="00F944E7" w:rsidRDefault="00F97714" w:rsidP="00523C57">
            <w:pPr>
              <w:jc w:val="center"/>
              <w:rPr>
                <w:rFonts w:asciiTheme="minorHAnsi" w:hAnsiTheme="minorHAnsi" w:cstheme="minorHAnsi"/>
              </w:rPr>
            </w:pPr>
            <w:r w:rsidRPr="00F944E7">
              <w:rPr>
                <w:rFonts w:asciiTheme="minorHAnsi" w:hAnsiTheme="minorHAnsi" w:cstheme="minorHAnsi"/>
              </w:rPr>
              <w:t>5</w:t>
            </w:r>
          </w:p>
        </w:tc>
        <w:tc>
          <w:tcPr>
            <w:tcW w:w="6656" w:type="dxa"/>
          </w:tcPr>
          <w:p w14:paraId="3CBBD7D0" w14:textId="77777777" w:rsidR="00F97714" w:rsidRPr="00F944E7" w:rsidRDefault="00F97714" w:rsidP="00523C57">
            <w:pPr>
              <w:jc w:val="center"/>
              <w:rPr>
                <w:rFonts w:asciiTheme="minorHAnsi" w:hAnsiTheme="minorHAnsi" w:cstheme="minorHAnsi"/>
              </w:rPr>
            </w:pPr>
            <w:r w:rsidRPr="00F944E7">
              <w:rPr>
                <w:rFonts w:asciiTheme="minorHAnsi" w:hAnsiTheme="minorHAnsi" w:cstheme="minorHAnsi"/>
              </w:rPr>
              <w:t>180</w:t>
            </w:r>
          </w:p>
        </w:tc>
      </w:tr>
    </w:tbl>
    <w:p w14:paraId="4679BED6" w14:textId="77777777" w:rsidR="00F97714" w:rsidRPr="00F944E7" w:rsidRDefault="00F97714" w:rsidP="00523C57">
      <w:pPr>
        <w:rPr>
          <w:rFonts w:asciiTheme="minorHAnsi" w:hAnsiTheme="minorHAnsi" w:cstheme="minorHAnsi"/>
        </w:rPr>
      </w:pPr>
      <w:r w:rsidRPr="00F944E7">
        <w:rPr>
          <w:rFonts w:asciiTheme="minorHAnsi" w:hAnsiTheme="minorHAnsi" w:cstheme="minorHAnsi"/>
        </w:rPr>
        <w:t>Варианты ответов:</w:t>
      </w:r>
    </w:p>
    <w:p w14:paraId="479AE5E4" w14:textId="77777777" w:rsidR="00F97714" w:rsidRPr="00F944E7" w:rsidRDefault="00F97714" w:rsidP="00DF5FAD">
      <w:pPr>
        <w:numPr>
          <w:ilvl w:val="0"/>
          <w:numId w:val="400"/>
        </w:numPr>
        <w:ind w:left="1104"/>
        <w:rPr>
          <w:rFonts w:asciiTheme="minorHAnsi" w:hAnsiTheme="minorHAnsi" w:cstheme="minorHAnsi"/>
          <w:b/>
        </w:rPr>
      </w:pPr>
      <w:r w:rsidRPr="00F944E7">
        <w:rPr>
          <w:rFonts w:asciiTheme="minorHAnsi" w:hAnsiTheme="minorHAnsi" w:cstheme="minorHAnsi"/>
          <w:b/>
        </w:rPr>
        <w:t>39</w:t>
      </w:r>
    </w:p>
    <w:p w14:paraId="1C7246FA" w14:textId="77777777" w:rsidR="00F97714" w:rsidRPr="00F944E7" w:rsidRDefault="00F97714" w:rsidP="00DF5FAD">
      <w:pPr>
        <w:numPr>
          <w:ilvl w:val="0"/>
          <w:numId w:val="400"/>
        </w:numPr>
        <w:ind w:left="1104"/>
        <w:rPr>
          <w:rFonts w:asciiTheme="minorHAnsi" w:hAnsiTheme="minorHAnsi" w:cstheme="minorHAnsi"/>
        </w:rPr>
      </w:pPr>
      <w:r w:rsidRPr="00F944E7">
        <w:rPr>
          <w:rFonts w:asciiTheme="minorHAnsi" w:hAnsiTheme="minorHAnsi" w:cstheme="minorHAnsi"/>
        </w:rPr>
        <w:t>48</w:t>
      </w:r>
    </w:p>
    <w:p w14:paraId="6719B4EB" w14:textId="77777777" w:rsidR="00F97714" w:rsidRPr="00F944E7" w:rsidRDefault="00F97714" w:rsidP="00DF5FAD">
      <w:pPr>
        <w:numPr>
          <w:ilvl w:val="0"/>
          <w:numId w:val="400"/>
        </w:numPr>
        <w:ind w:left="1104"/>
        <w:rPr>
          <w:rFonts w:asciiTheme="minorHAnsi" w:hAnsiTheme="minorHAnsi" w:cstheme="minorHAnsi"/>
        </w:rPr>
      </w:pPr>
      <w:r w:rsidRPr="00F944E7">
        <w:rPr>
          <w:rFonts w:asciiTheme="minorHAnsi" w:hAnsiTheme="minorHAnsi" w:cstheme="minorHAnsi"/>
        </w:rPr>
        <w:t>50</w:t>
      </w:r>
    </w:p>
    <w:p w14:paraId="603E7BE1" w14:textId="77777777" w:rsidR="00F97714" w:rsidRPr="00F944E7" w:rsidRDefault="00F97714" w:rsidP="00DF5FAD">
      <w:pPr>
        <w:numPr>
          <w:ilvl w:val="0"/>
          <w:numId w:val="400"/>
        </w:numPr>
        <w:ind w:left="1104"/>
        <w:rPr>
          <w:rFonts w:asciiTheme="minorHAnsi" w:hAnsiTheme="minorHAnsi" w:cstheme="minorHAnsi"/>
        </w:rPr>
      </w:pPr>
      <w:r w:rsidRPr="00F944E7">
        <w:rPr>
          <w:rFonts w:asciiTheme="minorHAnsi" w:hAnsiTheme="minorHAnsi" w:cstheme="minorHAnsi"/>
        </w:rPr>
        <w:t>55</w:t>
      </w:r>
    </w:p>
    <w:p w14:paraId="58233EC7" w14:textId="77777777" w:rsidR="00F97714" w:rsidRPr="00F944E7" w:rsidRDefault="00F97714" w:rsidP="00523C57">
      <w:pPr>
        <w:rPr>
          <w:rFonts w:asciiTheme="minorHAnsi" w:hAnsiTheme="minorHAnsi" w:cstheme="minorHAnsi"/>
        </w:rPr>
      </w:pPr>
    </w:p>
    <w:p w14:paraId="5B2C428A" w14:textId="77777777" w:rsidR="00F97714" w:rsidRPr="00F944E7" w:rsidRDefault="00F97714" w:rsidP="00523C57">
      <w:pPr>
        <w:jc w:val="both"/>
        <w:rPr>
          <w:rFonts w:asciiTheme="minorHAnsi" w:hAnsiTheme="minorHAnsi" w:cstheme="minorHAnsi"/>
        </w:rPr>
      </w:pPr>
      <w:r w:rsidRPr="00F944E7">
        <w:rPr>
          <w:rFonts w:asciiTheme="minorHAnsi" w:hAnsiTheme="minorHAnsi" w:cstheme="minorHAnsi"/>
          <w:b/>
          <w:bCs/>
        </w:rPr>
        <w:t>4.2.5.9.</w:t>
      </w:r>
      <w:r w:rsidRPr="00F944E7">
        <w:rPr>
          <w:rFonts w:asciiTheme="minorHAnsi" w:hAnsiTheme="minorHAnsi" w:cstheme="minorHAnsi"/>
        </w:rPr>
        <w:t> Рассчитать стоимость программного продукта затратным подходом, если известно, что зарплата программиста у компании-разработчика составляет 3000 руб. в месяц (до уплаты НДФЛ), а среднерыночная зарплата программиста соответствующего уровня (до уплаты НДФЛ) на 20% выше, чем у компании разработчика, для разработки программного продукта требуется 6 месяцев и 7 специалистов, НДФЛ составляет 13%, отчисления в соцстрах – 26%, постоянные затраты на разработку 1300 руб. за период разработки.</w:t>
      </w:r>
    </w:p>
    <w:p w14:paraId="4C0197B3" w14:textId="77777777" w:rsidR="00BC58D0" w:rsidRPr="00F944E7" w:rsidRDefault="00BC58D0" w:rsidP="00523C57">
      <w:pPr>
        <w:rPr>
          <w:rFonts w:asciiTheme="minorHAnsi" w:hAnsiTheme="minorHAnsi" w:cstheme="minorHAnsi"/>
        </w:rPr>
      </w:pPr>
      <w:r w:rsidRPr="00F944E7">
        <w:rPr>
          <w:rFonts w:asciiTheme="minorHAnsi" w:hAnsiTheme="minorHAnsi" w:cstheme="minorHAnsi"/>
        </w:rPr>
        <w:t>Варианты ответов:</w:t>
      </w:r>
    </w:p>
    <w:p w14:paraId="7425999F" w14:textId="77777777" w:rsidR="00F97714" w:rsidRPr="00F944E7" w:rsidRDefault="00F97714" w:rsidP="00DF5FAD">
      <w:pPr>
        <w:numPr>
          <w:ilvl w:val="0"/>
          <w:numId w:val="401"/>
        </w:numPr>
        <w:ind w:left="1104"/>
        <w:rPr>
          <w:rFonts w:asciiTheme="minorHAnsi" w:hAnsiTheme="minorHAnsi" w:cstheme="minorHAnsi"/>
        </w:rPr>
      </w:pPr>
      <w:r w:rsidRPr="00F944E7">
        <w:rPr>
          <w:rFonts w:asciiTheme="minorHAnsi" w:hAnsiTheme="minorHAnsi" w:cstheme="minorHAnsi"/>
        </w:rPr>
        <w:t>190 512</w:t>
      </w:r>
    </w:p>
    <w:p w14:paraId="618362AB" w14:textId="77777777" w:rsidR="00F97714" w:rsidRPr="00F944E7" w:rsidRDefault="00F97714" w:rsidP="00DF5FAD">
      <w:pPr>
        <w:numPr>
          <w:ilvl w:val="0"/>
          <w:numId w:val="401"/>
        </w:numPr>
        <w:ind w:left="1104"/>
        <w:rPr>
          <w:rFonts w:asciiTheme="minorHAnsi" w:hAnsiTheme="minorHAnsi" w:cstheme="minorHAnsi"/>
        </w:rPr>
      </w:pPr>
      <w:r w:rsidRPr="00F944E7">
        <w:rPr>
          <w:rFonts w:asciiTheme="minorHAnsi" w:hAnsiTheme="minorHAnsi" w:cstheme="minorHAnsi"/>
        </w:rPr>
        <w:t>1 144 372</w:t>
      </w:r>
    </w:p>
    <w:p w14:paraId="086D2858" w14:textId="77777777" w:rsidR="00F97714" w:rsidRPr="00F944E7" w:rsidRDefault="00F97714" w:rsidP="00DF5FAD">
      <w:pPr>
        <w:numPr>
          <w:ilvl w:val="0"/>
          <w:numId w:val="401"/>
        </w:numPr>
        <w:ind w:left="1104"/>
        <w:rPr>
          <w:rFonts w:asciiTheme="minorHAnsi" w:hAnsiTheme="minorHAnsi" w:cstheme="minorHAnsi"/>
          <w:b/>
        </w:rPr>
      </w:pPr>
      <w:r w:rsidRPr="00F944E7">
        <w:rPr>
          <w:rFonts w:asciiTheme="minorHAnsi" w:hAnsiTheme="minorHAnsi" w:cstheme="minorHAnsi"/>
          <w:b/>
        </w:rPr>
        <w:t>191 812</w:t>
      </w:r>
    </w:p>
    <w:p w14:paraId="5EB172DC" w14:textId="77777777" w:rsidR="00F97714" w:rsidRPr="00F944E7" w:rsidRDefault="00F97714" w:rsidP="00DF5FAD">
      <w:pPr>
        <w:numPr>
          <w:ilvl w:val="0"/>
          <w:numId w:val="401"/>
        </w:numPr>
        <w:ind w:left="1104"/>
        <w:rPr>
          <w:rFonts w:asciiTheme="minorHAnsi" w:hAnsiTheme="minorHAnsi" w:cstheme="minorHAnsi"/>
        </w:rPr>
      </w:pPr>
      <w:r w:rsidRPr="00F944E7">
        <w:rPr>
          <w:rFonts w:asciiTheme="minorHAnsi" w:hAnsiTheme="minorHAnsi" w:cstheme="minorHAnsi"/>
        </w:rPr>
        <w:t>382 324</w:t>
      </w:r>
    </w:p>
    <w:p w14:paraId="58905948" w14:textId="77777777" w:rsidR="00F97714" w:rsidRPr="00F944E7" w:rsidRDefault="00F97714" w:rsidP="00DF5FAD">
      <w:pPr>
        <w:numPr>
          <w:ilvl w:val="0"/>
          <w:numId w:val="401"/>
        </w:numPr>
        <w:ind w:left="1104"/>
        <w:rPr>
          <w:rFonts w:asciiTheme="minorHAnsi" w:hAnsiTheme="minorHAnsi" w:cstheme="minorHAnsi"/>
        </w:rPr>
      </w:pPr>
      <w:r w:rsidRPr="00F944E7">
        <w:rPr>
          <w:rFonts w:asciiTheme="minorHAnsi" w:hAnsiTheme="minorHAnsi" w:cstheme="minorHAnsi"/>
        </w:rPr>
        <w:t>28 516</w:t>
      </w:r>
    </w:p>
    <w:p w14:paraId="34BE068F" w14:textId="77777777" w:rsidR="00F97714" w:rsidRPr="00F944E7" w:rsidRDefault="00F97714" w:rsidP="00523C57">
      <w:pPr>
        <w:rPr>
          <w:rFonts w:asciiTheme="minorHAnsi" w:hAnsiTheme="minorHAnsi" w:cstheme="minorHAnsi"/>
        </w:rPr>
      </w:pPr>
    </w:p>
    <w:p w14:paraId="790E68E6" w14:textId="77777777" w:rsidR="00F97714" w:rsidRPr="00F944E7" w:rsidRDefault="00F97714" w:rsidP="00523C57">
      <w:pPr>
        <w:jc w:val="both"/>
        <w:rPr>
          <w:rFonts w:asciiTheme="minorHAnsi" w:hAnsiTheme="minorHAnsi" w:cstheme="minorHAnsi"/>
        </w:rPr>
      </w:pPr>
      <w:r w:rsidRPr="00F944E7">
        <w:rPr>
          <w:rFonts w:asciiTheme="minorHAnsi" w:hAnsiTheme="minorHAnsi" w:cstheme="minorHAnsi"/>
          <w:b/>
          <w:bCs/>
        </w:rPr>
        <w:t>4.2.5.10.</w:t>
      </w:r>
      <w:r w:rsidRPr="00F944E7">
        <w:rPr>
          <w:rFonts w:asciiTheme="minorHAnsi" w:hAnsiTheme="minorHAnsi" w:cstheme="minorHAnsi"/>
        </w:rPr>
        <w:t> Определить рыночную стоимость лицензии на 31.12.20х7 г. Выручка предприятия, за год предшествующей дате оценки</w:t>
      </w:r>
      <w:r w:rsidR="00805D8C" w:rsidRPr="00F944E7">
        <w:rPr>
          <w:rFonts w:asciiTheme="minorHAnsi" w:hAnsiTheme="minorHAnsi" w:cstheme="minorHAnsi"/>
        </w:rPr>
        <w:t>,</w:t>
      </w:r>
      <w:r w:rsidRPr="00F944E7">
        <w:rPr>
          <w:rFonts w:asciiTheme="minorHAnsi" w:hAnsiTheme="minorHAnsi" w:cstheme="minorHAnsi"/>
        </w:rPr>
        <w:t xml:space="preserve"> составила 100 ед. Роялти 7% получают в конце года, Инфляция 6%, ставка дисконтирования реальная 12%. Оставшийся срок лицензии после даты оценки 3 года</w:t>
      </w:r>
      <w:r w:rsidR="00805D8C" w:rsidRPr="00F944E7">
        <w:rPr>
          <w:rFonts w:asciiTheme="minorHAnsi" w:hAnsiTheme="minorHAnsi" w:cstheme="minorHAnsi"/>
        </w:rPr>
        <w:t>.</w:t>
      </w:r>
    </w:p>
    <w:p w14:paraId="38DB2E4D" w14:textId="77777777" w:rsidR="00F97714" w:rsidRPr="00F944E7" w:rsidRDefault="00F97714" w:rsidP="00523C57">
      <w:pPr>
        <w:rPr>
          <w:rFonts w:asciiTheme="minorHAnsi" w:hAnsiTheme="minorHAnsi" w:cstheme="minorHAnsi"/>
        </w:rPr>
      </w:pPr>
      <w:r w:rsidRPr="00F944E7">
        <w:rPr>
          <w:rFonts w:asciiTheme="minorHAnsi" w:hAnsiTheme="minorHAnsi" w:cstheme="minorHAnsi"/>
        </w:rPr>
        <w:t>Варианты ответа:</w:t>
      </w:r>
    </w:p>
    <w:p w14:paraId="4B8C056E" w14:textId="77777777" w:rsidR="00F97714" w:rsidRPr="00F944E7" w:rsidRDefault="00F97714" w:rsidP="00DF5FAD">
      <w:pPr>
        <w:numPr>
          <w:ilvl w:val="0"/>
          <w:numId w:val="402"/>
        </w:numPr>
        <w:ind w:left="1104"/>
        <w:rPr>
          <w:rFonts w:asciiTheme="minorHAnsi" w:hAnsiTheme="minorHAnsi" w:cstheme="minorHAnsi"/>
        </w:rPr>
      </w:pPr>
      <w:r w:rsidRPr="00F944E7">
        <w:rPr>
          <w:rFonts w:asciiTheme="minorHAnsi" w:hAnsiTheme="minorHAnsi" w:cstheme="minorHAnsi"/>
        </w:rPr>
        <w:t>17,8</w:t>
      </w:r>
    </w:p>
    <w:p w14:paraId="55B93569" w14:textId="77777777" w:rsidR="00F97714" w:rsidRPr="00F944E7" w:rsidRDefault="00F97714" w:rsidP="00DF5FAD">
      <w:pPr>
        <w:numPr>
          <w:ilvl w:val="0"/>
          <w:numId w:val="402"/>
        </w:numPr>
        <w:ind w:left="1104"/>
        <w:rPr>
          <w:rFonts w:asciiTheme="minorHAnsi" w:hAnsiTheme="minorHAnsi" w:cstheme="minorHAnsi"/>
          <w:b/>
        </w:rPr>
      </w:pPr>
      <w:r w:rsidRPr="00F944E7">
        <w:rPr>
          <w:rFonts w:asciiTheme="minorHAnsi" w:hAnsiTheme="minorHAnsi" w:cstheme="minorHAnsi"/>
          <w:b/>
        </w:rPr>
        <w:t>16,8</w:t>
      </w:r>
    </w:p>
    <w:p w14:paraId="3D42DEED" w14:textId="77777777" w:rsidR="00F97714" w:rsidRPr="00F944E7" w:rsidRDefault="00F97714" w:rsidP="00DF5FAD">
      <w:pPr>
        <w:numPr>
          <w:ilvl w:val="0"/>
          <w:numId w:val="402"/>
        </w:numPr>
        <w:ind w:left="1104"/>
        <w:rPr>
          <w:rFonts w:asciiTheme="minorHAnsi" w:hAnsiTheme="minorHAnsi" w:cstheme="minorHAnsi"/>
        </w:rPr>
      </w:pPr>
      <w:r w:rsidRPr="00F944E7">
        <w:rPr>
          <w:rFonts w:asciiTheme="minorHAnsi" w:hAnsiTheme="minorHAnsi" w:cstheme="minorHAnsi"/>
        </w:rPr>
        <w:t>18.8</w:t>
      </w:r>
    </w:p>
    <w:p w14:paraId="496F0583" w14:textId="77777777" w:rsidR="00F97714" w:rsidRPr="00F944E7" w:rsidRDefault="00F97714" w:rsidP="00DF5FAD">
      <w:pPr>
        <w:numPr>
          <w:ilvl w:val="0"/>
          <w:numId w:val="402"/>
        </w:numPr>
        <w:ind w:left="1104"/>
        <w:rPr>
          <w:rFonts w:asciiTheme="minorHAnsi" w:hAnsiTheme="minorHAnsi" w:cstheme="minorHAnsi"/>
        </w:rPr>
      </w:pPr>
      <w:r w:rsidRPr="00F944E7">
        <w:rPr>
          <w:rFonts w:asciiTheme="minorHAnsi" w:hAnsiTheme="minorHAnsi" w:cstheme="minorHAnsi"/>
        </w:rPr>
        <w:t>21</w:t>
      </w:r>
    </w:p>
    <w:p w14:paraId="43333D25" w14:textId="77777777" w:rsidR="00F97714" w:rsidRPr="00F944E7" w:rsidRDefault="00F97714" w:rsidP="00523C57">
      <w:pPr>
        <w:rPr>
          <w:rFonts w:asciiTheme="minorHAnsi" w:hAnsiTheme="minorHAnsi" w:cstheme="minorHAnsi"/>
        </w:rPr>
      </w:pPr>
    </w:p>
    <w:p w14:paraId="1FBD8404" w14:textId="77777777" w:rsidR="00F97714" w:rsidRPr="00F944E7" w:rsidRDefault="00F97714" w:rsidP="00523C57">
      <w:pPr>
        <w:jc w:val="both"/>
        <w:rPr>
          <w:rFonts w:asciiTheme="minorHAnsi" w:hAnsiTheme="minorHAnsi" w:cstheme="minorHAnsi"/>
        </w:rPr>
      </w:pPr>
      <w:r w:rsidRPr="00F944E7">
        <w:rPr>
          <w:rFonts w:asciiTheme="minorHAnsi" w:hAnsiTheme="minorHAnsi" w:cstheme="minorHAnsi"/>
          <w:b/>
          <w:bCs/>
        </w:rPr>
        <w:t>4.2.5.11.</w:t>
      </w:r>
      <w:r w:rsidRPr="00F944E7">
        <w:rPr>
          <w:rFonts w:asciiTheme="minorHAnsi" w:hAnsiTheme="minorHAnsi" w:cstheme="minorHAnsi"/>
        </w:rPr>
        <w:t> Какой срок (в годах) нужно назначить для постановки на бухгалтерский учет НМА - клиентская база, если каждый год имеет место отток 31% от количества на начало периода? Актив прекращает свое существование, когда количество клиентов становится меньше 21% от первоначального.</w:t>
      </w:r>
    </w:p>
    <w:p w14:paraId="447E638C" w14:textId="77777777" w:rsidR="00F97714" w:rsidRPr="00F944E7" w:rsidRDefault="00F97714" w:rsidP="00523C57">
      <w:pPr>
        <w:rPr>
          <w:rFonts w:asciiTheme="minorHAnsi" w:hAnsiTheme="minorHAnsi" w:cstheme="minorHAnsi"/>
        </w:rPr>
      </w:pPr>
      <w:r w:rsidRPr="00F944E7">
        <w:rPr>
          <w:rFonts w:asciiTheme="minorHAnsi" w:hAnsiTheme="minorHAnsi" w:cstheme="minorHAnsi"/>
        </w:rPr>
        <w:t>Варианты ответа:</w:t>
      </w:r>
    </w:p>
    <w:p w14:paraId="3FBDC062" w14:textId="77777777" w:rsidR="00F97714" w:rsidRPr="00F944E7" w:rsidRDefault="00F97714" w:rsidP="00DF5FAD">
      <w:pPr>
        <w:numPr>
          <w:ilvl w:val="0"/>
          <w:numId w:val="403"/>
        </w:numPr>
        <w:ind w:left="1104"/>
        <w:rPr>
          <w:rFonts w:asciiTheme="minorHAnsi" w:hAnsiTheme="minorHAnsi" w:cstheme="minorHAnsi"/>
          <w:b/>
        </w:rPr>
      </w:pPr>
      <w:r w:rsidRPr="00F944E7">
        <w:rPr>
          <w:rFonts w:asciiTheme="minorHAnsi" w:hAnsiTheme="minorHAnsi" w:cstheme="minorHAnsi"/>
          <w:b/>
        </w:rPr>
        <w:t>5</w:t>
      </w:r>
    </w:p>
    <w:p w14:paraId="6D8A573A" w14:textId="77777777" w:rsidR="00F97714" w:rsidRPr="00F944E7" w:rsidRDefault="00F97714" w:rsidP="00DF5FAD">
      <w:pPr>
        <w:numPr>
          <w:ilvl w:val="0"/>
          <w:numId w:val="403"/>
        </w:numPr>
        <w:ind w:left="1104"/>
        <w:rPr>
          <w:rFonts w:asciiTheme="minorHAnsi" w:hAnsiTheme="minorHAnsi" w:cstheme="minorHAnsi"/>
        </w:rPr>
      </w:pPr>
      <w:r w:rsidRPr="00F944E7">
        <w:rPr>
          <w:rFonts w:asciiTheme="minorHAnsi" w:hAnsiTheme="minorHAnsi" w:cstheme="minorHAnsi"/>
        </w:rPr>
        <w:t>6</w:t>
      </w:r>
    </w:p>
    <w:p w14:paraId="6F412DED" w14:textId="77777777" w:rsidR="00F97714" w:rsidRPr="00F944E7" w:rsidRDefault="00F97714" w:rsidP="00DF5FAD">
      <w:pPr>
        <w:numPr>
          <w:ilvl w:val="0"/>
          <w:numId w:val="403"/>
        </w:numPr>
        <w:ind w:left="1104"/>
        <w:rPr>
          <w:rFonts w:asciiTheme="minorHAnsi" w:hAnsiTheme="minorHAnsi" w:cstheme="minorHAnsi"/>
        </w:rPr>
      </w:pPr>
      <w:r w:rsidRPr="00F944E7">
        <w:rPr>
          <w:rFonts w:asciiTheme="minorHAnsi" w:hAnsiTheme="minorHAnsi" w:cstheme="minorHAnsi"/>
        </w:rPr>
        <w:t>2</w:t>
      </w:r>
    </w:p>
    <w:p w14:paraId="328BBFA1" w14:textId="77777777" w:rsidR="00F97714" w:rsidRPr="00F944E7" w:rsidRDefault="00F97714" w:rsidP="00DF5FAD">
      <w:pPr>
        <w:numPr>
          <w:ilvl w:val="0"/>
          <w:numId w:val="403"/>
        </w:numPr>
        <w:ind w:left="1104"/>
        <w:rPr>
          <w:rFonts w:asciiTheme="minorHAnsi" w:hAnsiTheme="minorHAnsi" w:cstheme="minorHAnsi"/>
        </w:rPr>
      </w:pPr>
      <w:r w:rsidRPr="00F944E7">
        <w:rPr>
          <w:rFonts w:asciiTheme="minorHAnsi" w:hAnsiTheme="minorHAnsi" w:cstheme="minorHAnsi"/>
        </w:rPr>
        <w:t>3</w:t>
      </w:r>
    </w:p>
    <w:p w14:paraId="364357EF" w14:textId="77777777" w:rsidR="00F97714" w:rsidRPr="00F944E7" w:rsidRDefault="00F97714" w:rsidP="00523C57">
      <w:pPr>
        <w:rPr>
          <w:rFonts w:asciiTheme="minorHAnsi" w:hAnsiTheme="minorHAnsi" w:cstheme="minorHAnsi"/>
        </w:rPr>
      </w:pPr>
    </w:p>
    <w:p w14:paraId="50913A80" w14:textId="77777777" w:rsidR="00F97714" w:rsidRPr="00F944E7" w:rsidRDefault="00F97714" w:rsidP="00523C57">
      <w:pPr>
        <w:jc w:val="both"/>
        <w:rPr>
          <w:rFonts w:asciiTheme="minorHAnsi" w:hAnsiTheme="minorHAnsi" w:cstheme="minorHAnsi"/>
        </w:rPr>
      </w:pPr>
      <w:r w:rsidRPr="00F944E7">
        <w:rPr>
          <w:rFonts w:asciiTheme="minorHAnsi" w:hAnsiTheme="minorHAnsi" w:cstheme="minorHAnsi"/>
          <w:b/>
          <w:bCs/>
        </w:rPr>
        <w:lastRenderedPageBreak/>
        <w:t>4.2.5.12.</w:t>
      </w:r>
      <w:r w:rsidRPr="00F944E7">
        <w:rPr>
          <w:rFonts w:asciiTheme="minorHAnsi" w:hAnsiTheme="minorHAnsi" w:cstheme="minorHAnsi"/>
        </w:rPr>
        <w:t> Оценить стоимость патента при следующих входных данных: ставка роялти по аналогичным патентам 10%; роялти выплачиваются в конце года; потенциальная выручка от производства продукции с использованием патента 1000 ед.; ставка дисконтирования 10%; оставшийся срок службы патента 3 года. Расходы лицензиара 40 ед.</w:t>
      </w:r>
    </w:p>
    <w:p w14:paraId="6E7E0FB2" w14:textId="77777777" w:rsidR="00F97714" w:rsidRPr="00F944E7" w:rsidRDefault="00F97714" w:rsidP="00523C57">
      <w:pPr>
        <w:rPr>
          <w:rFonts w:asciiTheme="minorHAnsi" w:hAnsiTheme="minorHAnsi" w:cstheme="minorHAnsi"/>
        </w:rPr>
      </w:pPr>
      <w:r w:rsidRPr="00F944E7">
        <w:rPr>
          <w:rFonts w:asciiTheme="minorHAnsi" w:hAnsiTheme="minorHAnsi" w:cstheme="minorHAnsi"/>
        </w:rPr>
        <w:t>Варианты ответа:</w:t>
      </w:r>
    </w:p>
    <w:p w14:paraId="752D1FA3" w14:textId="77777777" w:rsidR="00F97714" w:rsidRPr="00F944E7" w:rsidRDefault="00F97714" w:rsidP="00DF5FAD">
      <w:pPr>
        <w:numPr>
          <w:ilvl w:val="0"/>
          <w:numId w:val="404"/>
        </w:numPr>
        <w:ind w:left="1104"/>
        <w:rPr>
          <w:rFonts w:asciiTheme="minorHAnsi" w:hAnsiTheme="minorHAnsi" w:cstheme="minorHAnsi"/>
          <w:b/>
        </w:rPr>
      </w:pPr>
      <w:r w:rsidRPr="00F944E7">
        <w:rPr>
          <w:rFonts w:asciiTheme="minorHAnsi" w:hAnsiTheme="minorHAnsi" w:cstheme="minorHAnsi"/>
          <w:b/>
        </w:rPr>
        <w:t>149</w:t>
      </w:r>
    </w:p>
    <w:p w14:paraId="5F23B9B5" w14:textId="77777777" w:rsidR="00F97714" w:rsidRPr="00F944E7" w:rsidRDefault="00F97714" w:rsidP="00DF5FAD">
      <w:pPr>
        <w:numPr>
          <w:ilvl w:val="0"/>
          <w:numId w:val="404"/>
        </w:numPr>
        <w:ind w:left="1104"/>
        <w:rPr>
          <w:rFonts w:asciiTheme="minorHAnsi" w:hAnsiTheme="minorHAnsi" w:cstheme="minorHAnsi"/>
        </w:rPr>
      </w:pPr>
      <w:r w:rsidRPr="00F944E7">
        <w:rPr>
          <w:rFonts w:asciiTheme="minorHAnsi" w:hAnsiTheme="minorHAnsi" w:cstheme="minorHAnsi"/>
        </w:rPr>
        <w:t>180</w:t>
      </w:r>
    </w:p>
    <w:p w14:paraId="78983A94" w14:textId="77777777" w:rsidR="00F97714" w:rsidRPr="00F944E7" w:rsidRDefault="00F97714" w:rsidP="00DF5FAD">
      <w:pPr>
        <w:numPr>
          <w:ilvl w:val="0"/>
          <w:numId w:val="404"/>
        </w:numPr>
        <w:ind w:left="1104"/>
        <w:rPr>
          <w:rFonts w:asciiTheme="minorHAnsi" w:hAnsiTheme="minorHAnsi" w:cstheme="minorHAnsi"/>
        </w:rPr>
      </w:pPr>
      <w:r w:rsidRPr="00F944E7">
        <w:rPr>
          <w:rFonts w:asciiTheme="minorHAnsi" w:hAnsiTheme="minorHAnsi" w:cstheme="minorHAnsi"/>
        </w:rPr>
        <w:t>348</w:t>
      </w:r>
    </w:p>
    <w:p w14:paraId="030C3A34" w14:textId="77777777" w:rsidR="00F97714" w:rsidRPr="00F944E7" w:rsidRDefault="00F97714" w:rsidP="00DF5FAD">
      <w:pPr>
        <w:numPr>
          <w:ilvl w:val="0"/>
          <w:numId w:val="404"/>
        </w:numPr>
        <w:ind w:left="1104"/>
        <w:rPr>
          <w:rFonts w:asciiTheme="minorHAnsi" w:hAnsiTheme="minorHAnsi" w:cstheme="minorHAnsi"/>
        </w:rPr>
      </w:pPr>
      <w:r w:rsidRPr="00F944E7">
        <w:rPr>
          <w:rFonts w:asciiTheme="minorHAnsi" w:hAnsiTheme="minorHAnsi" w:cstheme="minorHAnsi"/>
        </w:rPr>
        <w:t>249</w:t>
      </w:r>
    </w:p>
    <w:p w14:paraId="072188E1" w14:textId="77777777" w:rsidR="00F97714" w:rsidRPr="00F944E7" w:rsidRDefault="00F97714" w:rsidP="00523C57">
      <w:pPr>
        <w:rPr>
          <w:rFonts w:asciiTheme="minorHAnsi" w:hAnsiTheme="minorHAnsi" w:cstheme="minorHAnsi"/>
        </w:rPr>
      </w:pPr>
    </w:p>
    <w:p w14:paraId="2C8CC4C2" w14:textId="77777777" w:rsidR="00F97714" w:rsidRPr="00F944E7" w:rsidRDefault="00F97714" w:rsidP="00523C57">
      <w:pPr>
        <w:jc w:val="both"/>
        <w:rPr>
          <w:rFonts w:asciiTheme="minorHAnsi" w:hAnsiTheme="minorHAnsi" w:cstheme="minorHAnsi"/>
        </w:rPr>
      </w:pPr>
      <w:r w:rsidRPr="00F944E7">
        <w:rPr>
          <w:rFonts w:asciiTheme="minorHAnsi" w:hAnsiTheme="minorHAnsi" w:cstheme="minorHAnsi"/>
          <w:b/>
          <w:bCs/>
        </w:rPr>
        <w:t>4.2.5.13.</w:t>
      </w:r>
      <w:r w:rsidRPr="00F944E7">
        <w:rPr>
          <w:rFonts w:asciiTheme="minorHAnsi" w:hAnsiTheme="minorHAnsi" w:cstheme="minorHAnsi"/>
        </w:rPr>
        <w:t> Оценить стоимость патента при следующих входных данных: ставка роялти по аналогичным патентам 5%; роялти выплачиваются в конце года; потенциальная выручка от производства продукции с использованием патента 100 ед.; инфляция 10%/год; ставка дисконтирования номинальная 21%; оставшийся срок службы патента 3 года.</w:t>
      </w:r>
    </w:p>
    <w:p w14:paraId="2F65069B" w14:textId="77777777" w:rsidR="00F97714" w:rsidRPr="00F944E7" w:rsidRDefault="00F97714" w:rsidP="00523C57">
      <w:pPr>
        <w:rPr>
          <w:rFonts w:asciiTheme="minorHAnsi" w:hAnsiTheme="minorHAnsi" w:cstheme="minorHAnsi"/>
        </w:rPr>
      </w:pPr>
      <w:r w:rsidRPr="00F944E7">
        <w:rPr>
          <w:rFonts w:asciiTheme="minorHAnsi" w:hAnsiTheme="minorHAnsi" w:cstheme="minorHAnsi"/>
        </w:rPr>
        <w:t>Варианты ответов:</w:t>
      </w:r>
    </w:p>
    <w:p w14:paraId="51BB457B" w14:textId="77777777" w:rsidR="00F97714" w:rsidRPr="00F944E7" w:rsidRDefault="00F97714" w:rsidP="00DF5FAD">
      <w:pPr>
        <w:numPr>
          <w:ilvl w:val="0"/>
          <w:numId w:val="405"/>
        </w:numPr>
        <w:ind w:left="1104"/>
        <w:rPr>
          <w:rFonts w:asciiTheme="minorHAnsi" w:hAnsiTheme="minorHAnsi" w:cstheme="minorHAnsi"/>
        </w:rPr>
      </w:pPr>
      <w:r w:rsidRPr="00F944E7">
        <w:rPr>
          <w:rFonts w:asciiTheme="minorHAnsi" w:hAnsiTheme="minorHAnsi" w:cstheme="minorHAnsi"/>
        </w:rPr>
        <w:t>15</w:t>
      </w:r>
    </w:p>
    <w:p w14:paraId="186567B9" w14:textId="77777777" w:rsidR="00F97714" w:rsidRPr="00F944E7" w:rsidRDefault="00F97714" w:rsidP="00DF5FAD">
      <w:pPr>
        <w:numPr>
          <w:ilvl w:val="0"/>
          <w:numId w:val="405"/>
        </w:numPr>
        <w:ind w:left="1104"/>
        <w:rPr>
          <w:rFonts w:asciiTheme="minorHAnsi" w:hAnsiTheme="minorHAnsi" w:cstheme="minorHAnsi"/>
        </w:rPr>
      </w:pPr>
      <w:r w:rsidRPr="00F944E7">
        <w:rPr>
          <w:rFonts w:asciiTheme="minorHAnsi" w:hAnsiTheme="minorHAnsi" w:cstheme="minorHAnsi"/>
        </w:rPr>
        <w:t>5</w:t>
      </w:r>
    </w:p>
    <w:p w14:paraId="0548F2E3" w14:textId="77777777" w:rsidR="00F97714" w:rsidRPr="00F944E7" w:rsidRDefault="00F97714" w:rsidP="00DF5FAD">
      <w:pPr>
        <w:numPr>
          <w:ilvl w:val="0"/>
          <w:numId w:val="405"/>
        </w:numPr>
        <w:ind w:left="1104"/>
        <w:rPr>
          <w:rFonts w:asciiTheme="minorHAnsi" w:hAnsiTheme="minorHAnsi" w:cstheme="minorHAnsi"/>
          <w:b/>
        </w:rPr>
      </w:pPr>
      <w:r w:rsidRPr="00F944E7">
        <w:rPr>
          <w:rFonts w:asciiTheme="minorHAnsi" w:hAnsiTheme="minorHAnsi" w:cstheme="minorHAnsi"/>
          <w:b/>
        </w:rPr>
        <w:t>12,4</w:t>
      </w:r>
    </w:p>
    <w:p w14:paraId="5A9A974D" w14:textId="77777777" w:rsidR="00F97714" w:rsidRPr="00F944E7" w:rsidRDefault="00F97714" w:rsidP="00DF5FAD">
      <w:pPr>
        <w:numPr>
          <w:ilvl w:val="0"/>
          <w:numId w:val="405"/>
        </w:numPr>
        <w:ind w:left="1104"/>
        <w:rPr>
          <w:rFonts w:asciiTheme="minorHAnsi" w:hAnsiTheme="minorHAnsi" w:cstheme="minorHAnsi"/>
        </w:rPr>
      </w:pPr>
      <w:r w:rsidRPr="00F944E7">
        <w:rPr>
          <w:rFonts w:asciiTheme="minorHAnsi" w:hAnsiTheme="minorHAnsi" w:cstheme="minorHAnsi"/>
        </w:rPr>
        <w:t>4,5</w:t>
      </w:r>
    </w:p>
    <w:p w14:paraId="77AB3E95" w14:textId="77777777" w:rsidR="00F97714" w:rsidRPr="00F944E7" w:rsidRDefault="00F97714" w:rsidP="00523C57">
      <w:pPr>
        <w:rPr>
          <w:rFonts w:asciiTheme="minorHAnsi" w:hAnsiTheme="minorHAnsi" w:cstheme="minorHAnsi"/>
        </w:rPr>
      </w:pPr>
    </w:p>
    <w:p w14:paraId="7F8CE39E" w14:textId="77777777" w:rsidR="00F97714" w:rsidRPr="00F944E7" w:rsidRDefault="00F97714" w:rsidP="00523C57">
      <w:pPr>
        <w:jc w:val="both"/>
        <w:rPr>
          <w:rFonts w:asciiTheme="minorHAnsi" w:hAnsiTheme="minorHAnsi" w:cstheme="minorHAnsi"/>
        </w:rPr>
      </w:pPr>
      <w:r w:rsidRPr="00F944E7">
        <w:rPr>
          <w:rFonts w:asciiTheme="minorHAnsi" w:hAnsiTheme="minorHAnsi" w:cstheme="minorHAnsi"/>
          <w:b/>
          <w:bCs/>
        </w:rPr>
        <w:t>4.2.5.14.</w:t>
      </w:r>
      <w:r w:rsidRPr="00F944E7">
        <w:rPr>
          <w:rFonts w:asciiTheme="minorHAnsi" w:hAnsiTheme="minorHAnsi" w:cstheme="minorHAnsi"/>
        </w:rPr>
        <w:t> Рассчитать рыночную стоимость программного продукта затратным подходом, если известно, что среднерыночная зарплата программиста составляет 1000 руб. в месяц (до выплаты НДФЛ), зарплата программистов в компании - 750 руб. в мес. Величина НДФЛ 13%. Величина соц. взносов 30%. Для разработки программного продукта требуется работа 4 программиста, срок разработки 2 года. Дополнительные расходы на разработку 350 руб. в год.</w:t>
      </w:r>
    </w:p>
    <w:p w14:paraId="5B053097" w14:textId="77777777" w:rsidR="00BC58D0" w:rsidRPr="00F944E7" w:rsidRDefault="00BC58D0" w:rsidP="00523C57">
      <w:pPr>
        <w:rPr>
          <w:rFonts w:asciiTheme="minorHAnsi" w:hAnsiTheme="minorHAnsi" w:cstheme="minorHAnsi"/>
        </w:rPr>
      </w:pPr>
      <w:r w:rsidRPr="00F944E7">
        <w:rPr>
          <w:rFonts w:asciiTheme="minorHAnsi" w:hAnsiTheme="minorHAnsi" w:cstheme="minorHAnsi"/>
        </w:rPr>
        <w:t>Варианты ответов:</w:t>
      </w:r>
    </w:p>
    <w:p w14:paraId="7125E4FF" w14:textId="77777777" w:rsidR="00F97714" w:rsidRPr="00F944E7" w:rsidRDefault="00F97714" w:rsidP="00DF5FAD">
      <w:pPr>
        <w:numPr>
          <w:ilvl w:val="0"/>
          <w:numId w:val="406"/>
        </w:numPr>
        <w:ind w:left="1104"/>
        <w:rPr>
          <w:rFonts w:asciiTheme="minorHAnsi" w:hAnsiTheme="minorHAnsi" w:cstheme="minorHAnsi"/>
        </w:rPr>
      </w:pPr>
      <w:r w:rsidRPr="00F944E7">
        <w:rPr>
          <w:rFonts w:asciiTheme="minorHAnsi" w:hAnsiTheme="minorHAnsi" w:cstheme="minorHAnsi"/>
        </w:rPr>
        <w:t>124 800</w:t>
      </w:r>
    </w:p>
    <w:p w14:paraId="55CF0A2A" w14:textId="77777777" w:rsidR="00F97714" w:rsidRPr="00F944E7" w:rsidRDefault="00F97714" w:rsidP="00DF5FAD">
      <w:pPr>
        <w:numPr>
          <w:ilvl w:val="0"/>
          <w:numId w:val="406"/>
        </w:numPr>
        <w:ind w:left="1104"/>
        <w:rPr>
          <w:rFonts w:asciiTheme="minorHAnsi" w:hAnsiTheme="minorHAnsi" w:cstheme="minorHAnsi"/>
        </w:rPr>
      </w:pPr>
      <w:r w:rsidRPr="00F944E7">
        <w:rPr>
          <w:rFonts w:asciiTheme="minorHAnsi" w:hAnsiTheme="minorHAnsi" w:cstheme="minorHAnsi"/>
        </w:rPr>
        <w:t>108 900</w:t>
      </w:r>
    </w:p>
    <w:p w14:paraId="02C5CD18" w14:textId="77777777" w:rsidR="00F97714" w:rsidRPr="00F944E7" w:rsidRDefault="00F97714" w:rsidP="00DF5FAD">
      <w:pPr>
        <w:numPr>
          <w:ilvl w:val="0"/>
          <w:numId w:val="406"/>
        </w:numPr>
        <w:ind w:left="1104"/>
        <w:rPr>
          <w:rFonts w:asciiTheme="minorHAnsi" w:hAnsiTheme="minorHAnsi" w:cstheme="minorHAnsi"/>
          <w:b/>
        </w:rPr>
      </w:pPr>
      <w:r w:rsidRPr="00F944E7">
        <w:rPr>
          <w:rFonts w:asciiTheme="minorHAnsi" w:hAnsiTheme="minorHAnsi" w:cstheme="minorHAnsi"/>
          <w:b/>
        </w:rPr>
        <w:t>125 150</w:t>
      </w:r>
    </w:p>
    <w:p w14:paraId="7959D168" w14:textId="77777777" w:rsidR="00F97714" w:rsidRPr="00F944E7" w:rsidRDefault="00F97714" w:rsidP="00DF5FAD">
      <w:pPr>
        <w:numPr>
          <w:ilvl w:val="0"/>
          <w:numId w:val="406"/>
        </w:numPr>
        <w:ind w:left="1104"/>
        <w:rPr>
          <w:rFonts w:asciiTheme="minorHAnsi" w:hAnsiTheme="minorHAnsi" w:cstheme="minorHAnsi"/>
        </w:rPr>
      </w:pPr>
      <w:r w:rsidRPr="00F944E7">
        <w:rPr>
          <w:rFonts w:asciiTheme="minorHAnsi" w:hAnsiTheme="minorHAnsi" w:cstheme="minorHAnsi"/>
        </w:rPr>
        <w:t>93 950</w:t>
      </w:r>
    </w:p>
    <w:p w14:paraId="05C36BC3" w14:textId="77777777" w:rsidR="00F97714" w:rsidRPr="00F944E7" w:rsidRDefault="00F97714" w:rsidP="00DF5FAD">
      <w:pPr>
        <w:numPr>
          <w:ilvl w:val="0"/>
          <w:numId w:val="406"/>
        </w:numPr>
        <w:ind w:left="1104"/>
        <w:rPr>
          <w:rFonts w:asciiTheme="minorHAnsi" w:hAnsiTheme="minorHAnsi" w:cstheme="minorHAnsi"/>
        </w:rPr>
      </w:pPr>
      <w:r w:rsidRPr="00F944E7">
        <w:rPr>
          <w:rFonts w:asciiTheme="minorHAnsi" w:hAnsiTheme="minorHAnsi" w:cstheme="minorHAnsi"/>
        </w:rPr>
        <w:t>96 000</w:t>
      </w:r>
    </w:p>
    <w:p w14:paraId="3509CE50" w14:textId="77777777" w:rsidR="00F97714" w:rsidRPr="00F944E7" w:rsidRDefault="00F97714" w:rsidP="00523C57">
      <w:pPr>
        <w:rPr>
          <w:rFonts w:asciiTheme="minorHAnsi" w:hAnsiTheme="minorHAnsi" w:cstheme="minorHAnsi"/>
        </w:rPr>
      </w:pPr>
    </w:p>
    <w:p w14:paraId="543CAEEC" w14:textId="53046479" w:rsidR="00F97714" w:rsidRPr="00F944E7" w:rsidRDefault="00F97714" w:rsidP="00523C57">
      <w:pPr>
        <w:jc w:val="both"/>
        <w:rPr>
          <w:rFonts w:asciiTheme="minorHAnsi" w:hAnsiTheme="minorHAnsi" w:cstheme="minorHAnsi"/>
        </w:rPr>
      </w:pPr>
      <w:r w:rsidRPr="00F944E7">
        <w:rPr>
          <w:rFonts w:asciiTheme="minorHAnsi" w:hAnsiTheme="minorHAnsi" w:cstheme="minorHAnsi"/>
          <w:b/>
          <w:bCs/>
        </w:rPr>
        <w:t>4.2.5.15.</w:t>
      </w:r>
      <w:r w:rsidRPr="00F944E7">
        <w:rPr>
          <w:rFonts w:asciiTheme="minorHAnsi" w:hAnsiTheme="minorHAnsi" w:cstheme="minorHAnsi"/>
        </w:rPr>
        <w:t> </w:t>
      </w:r>
      <w:r w:rsidR="009F3E53" w:rsidRPr="00F944E7">
        <w:rPr>
          <w:rFonts w:asciiTheme="minorHAnsi" w:hAnsiTheme="minorHAnsi" w:cstheme="minorHAnsi"/>
        </w:rPr>
        <w:t>Компания владеет патентом, с использованием которого достигает объема производства продукции 320 тыс. шт. в год. В 2017 г. спрос на продукцию на рынке составил 100 тыс. шт. Цена единицы продукции в 2017 г. 240 руб./шт. Себестоимость производства — 180 руб./шт. Затраты на регистрацию патента 70 тыс. руб. Налог на прибыль 20%. Ставка роялти для аналогичных нематериальных активов на рынке 4% от чистой прибыли. Определить стоимость патента по состоянию на 31.12.17 г., если известно, что номинальная ставка дисконтирования для предприятия 12%, реальная ставка дисконтирования для предприятия 8%, надбавка к ставке дисконтирования для нематериальных активов — 2% в номинальном выражении. Срок жизни для патента — 2 года</w:t>
      </w:r>
      <w:r w:rsidRPr="00F944E7">
        <w:rPr>
          <w:rFonts w:asciiTheme="minorHAnsi" w:hAnsiTheme="minorHAnsi" w:cstheme="minorHAnsi"/>
        </w:rPr>
        <w:t>.</w:t>
      </w:r>
    </w:p>
    <w:p w14:paraId="370F8819" w14:textId="77777777" w:rsidR="00BC58D0" w:rsidRPr="00F944E7" w:rsidRDefault="00BC58D0" w:rsidP="00523C57">
      <w:pPr>
        <w:rPr>
          <w:rFonts w:asciiTheme="minorHAnsi" w:hAnsiTheme="minorHAnsi" w:cstheme="minorHAnsi"/>
        </w:rPr>
      </w:pPr>
      <w:r w:rsidRPr="00F944E7">
        <w:rPr>
          <w:rFonts w:asciiTheme="minorHAnsi" w:hAnsiTheme="minorHAnsi" w:cstheme="minorHAnsi"/>
        </w:rPr>
        <w:t>Варианты ответов:</w:t>
      </w:r>
    </w:p>
    <w:p w14:paraId="69E5044A" w14:textId="77777777" w:rsidR="00F97714" w:rsidRPr="00F944E7" w:rsidRDefault="00F97714" w:rsidP="00DF5FAD">
      <w:pPr>
        <w:numPr>
          <w:ilvl w:val="0"/>
          <w:numId w:val="407"/>
        </w:numPr>
        <w:ind w:left="1104"/>
        <w:jc w:val="both"/>
        <w:rPr>
          <w:rFonts w:asciiTheme="minorHAnsi" w:hAnsiTheme="minorHAnsi" w:cstheme="minorHAnsi"/>
        </w:rPr>
      </w:pPr>
      <w:r w:rsidRPr="00F944E7">
        <w:rPr>
          <w:rFonts w:asciiTheme="minorHAnsi" w:hAnsiTheme="minorHAnsi" w:cstheme="minorHAnsi"/>
        </w:rPr>
        <w:t>246 тыс. руб.</w:t>
      </w:r>
    </w:p>
    <w:p w14:paraId="11E28997" w14:textId="77777777" w:rsidR="00F97714" w:rsidRPr="00F944E7" w:rsidRDefault="00F97714" w:rsidP="00DF5FAD">
      <w:pPr>
        <w:numPr>
          <w:ilvl w:val="0"/>
          <w:numId w:val="407"/>
        </w:numPr>
        <w:ind w:left="1104"/>
        <w:jc w:val="both"/>
        <w:rPr>
          <w:rFonts w:asciiTheme="minorHAnsi" w:hAnsiTheme="minorHAnsi" w:cstheme="minorHAnsi"/>
          <w:b/>
        </w:rPr>
      </w:pPr>
      <w:r w:rsidRPr="00F944E7">
        <w:rPr>
          <w:rFonts w:asciiTheme="minorHAnsi" w:hAnsiTheme="minorHAnsi" w:cstheme="minorHAnsi"/>
          <w:b/>
        </w:rPr>
        <w:t>264 тыс. руб.</w:t>
      </w:r>
    </w:p>
    <w:p w14:paraId="3AC51F40" w14:textId="77777777" w:rsidR="00F97714" w:rsidRPr="00F944E7" w:rsidRDefault="00F97714" w:rsidP="00DF5FAD">
      <w:pPr>
        <w:numPr>
          <w:ilvl w:val="0"/>
          <w:numId w:val="407"/>
        </w:numPr>
        <w:ind w:left="1104"/>
        <w:jc w:val="both"/>
        <w:rPr>
          <w:rFonts w:asciiTheme="minorHAnsi" w:hAnsiTheme="minorHAnsi" w:cstheme="minorHAnsi"/>
        </w:rPr>
      </w:pPr>
      <w:r w:rsidRPr="00F944E7">
        <w:rPr>
          <w:rFonts w:asciiTheme="minorHAnsi" w:hAnsiTheme="minorHAnsi" w:cstheme="minorHAnsi"/>
        </w:rPr>
        <w:t>334 тыс. руб.</w:t>
      </w:r>
    </w:p>
    <w:p w14:paraId="374CB956" w14:textId="77777777" w:rsidR="00F97714" w:rsidRPr="00F944E7" w:rsidRDefault="00F97714" w:rsidP="00DF5FAD">
      <w:pPr>
        <w:numPr>
          <w:ilvl w:val="0"/>
          <w:numId w:val="407"/>
        </w:numPr>
        <w:ind w:left="1104"/>
        <w:jc w:val="both"/>
        <w:rPr>
          <w:rFonts w:asciiTheme="minorHAnsi" w:hAnsiTheme="minorHAnsi" w:cstheme="minorHAnsi"/>
        </w:rPr>
      </w:pPr>
      <w:r w:rsidRPr="00F944E7">
        <w:rPr>
          <w:rFonts w:asciiTheme="minorHAnsi" w:hAnsiTheme="minorHAnsi" w:cstheme="minorHAnsi"/>
        </w:rPr>
        <w:t>404 тыс. руб.</w:t>
      </w:r>
    </w:p>
    <w:p w14:paraId="156EDEFA" w14:textId="77777777" w:rsidR="00F97714" w:rsidRPr="00F944E7" w:rsidRDefault="00F97714" w:rsidP="00DF5FAD">
      <w:pPr>
        <w:numPr>
          <w:ilvl w:val="0"/>
          <w:numId w:val="407"/>
        </w:numPr>
        <w:ind w:left="1104"/>
        <w:jc w:val="both"/>
        <w:rPr>
          <w:rFonts w:asciiTheme="minorHAnsi" w:hAnsiTheme="minorHAnsi" w:cstheme="minorHAnsi"/>
        </w:rPr>
      </w:pPr>
      <w:r w:rsidRPr="00F944E7">
        <w:rPr>
          <w:rFonts w:asciiTheme="minorHAnsi" w:hAnsiTheme="minorHAnsi" w:cstheme="minorHAnsi"/>
        </w:rPr>
        <w:t>997 тыс. руб.</w:t>
      </w:r>
    </w:p>
    <w:p w14:paraId="596CE247" w14:textId="77777777" w:rsidR="00F97714" w:rsidRPr="00F944E7" w:rsidRDefault="00F97714" w:rsidP="00523C57">
      <w:pPr>
        <w:jc w:val="both"/>
        <w:rPr>
          <w:rFonts w:asciiTheme="minorHAnsi" w:hAnsiTheme="minorHAnsi" w:cstheme="minorHAnsi"/>
        </w:rPr>
      </w:pPr>
    </w:p>
    <w:p w14:paraId="4131A63E" w14:textId="77777777" w:rsidR="00F97714" w:rsidRPr="00F944E7" w:rsidRDefault="00F97714" w:rsidP="00523C57">
      <w:pPr>
        <w:jc w:val="both"/>
        <w:rPr>
          <w:rFonts w:asciiTheme="minorHAnsi" w:hAnsiTheme="minorHAnsi" w:cstheme="minorHAnsi"/>
        </w:rPr>
      </w:pPr>
      <w:r w:rsidRPr="00F944E7">
        <w:rPr>
          <w:rFonts w:asciiTheme="minorHAnsi" w:hAnsiTheme="minorHAnsi" w:cstheme="minorHAnsi"/>
          <w:b/>
          <w:bCs/>
        </w:rPr>
        <w:t>4.2.5.16.</w:t>
      </w:r>
      <w:r w:rsidRPr="00F944E7">
        <w:rPr>
          <w:rFonts w:asciiTheme="minorHAnsi" w:hAnsiTheme="minorHAnsi" w:cstheme="minorHAnsi"/>
        </w:rPr>
        <w:t> Компания владеет патентом, с использованием которого достигает объема производства продукции 320 тыс. шт. в год. В 2017 г. максимально возможный спрос на продукцию на рынке составил 400 тыс. шт. Цена единицы продукции в 2017 г. 240 руб./шт. Себестоимость производства — 180 руб./шт. Затраты на регистрацию патента 70 тыс. руб. Налог на прибыль 20%. Ставка роялти для аналогичных нематериальных активов на рынке 4% от чистой прибыли. Определить стоимость патента по состоянию на 31.12.17</w:t>
      </w:r>
      <w:r w:rsidR="001450B3" w:rsidRPr="00F944E7">
        <w:rPr>
          <w:rFonts w:asciiTheme="minorHAnsi" w:hAnsiTheme="minorHAnsi" w:cstheme="minorHAnsi"/>
        </w:rPr>
        <w:t> </w:t>
      </w:r>
      <w:r w:rsidRPr="00F944E7">
        <w:rPr>
          <w:rFonts w:asciiTheme="minorHAnsi" w:hAnsiTheme="minorHAnsi" w:cstheme="minorHAnsi"/>
        </w:rPr>
        <w:t>г., если известно, что номинальная ставка дисконтирования для предприятия 12%, реальная ставка дисконтирования для предприятия 8%, надбавка к ставке дисконтирования для нематериальных активов — 2% в номинальном выражении. Срок жизни для патента — 2 года.</w:t>
      </w:r>
    </w:p>
    <w:p w14:paraId="28C37A4E" w14:textId="77777777" w:rsidR="00BC58D0" w:rsidRPr="00F944E7" w:rsidRDefault="00BC58D0" w:rsidP="00523C57">
      <w:pPr>
        <w:rPr>
          <w:rFonts w:asciiTheme="minorHAnsi" w:hAnsiTheme="minorHAnsi" w:cstheme="minorHAnsi"/>
        </w:rPr>
      </w:pPr>
      <w:r w:rsidRPr="00F944E7">
        <w:rPr>
          <w:rFonts w:asciiTheme="minorHAnsi" w:hAnsiTheme="minorHAnsi" w:cstheme="minorHAnsi"/>
        </w:rPr>
        <w:t>Варианты ответов:</w:t>
      </w:r>
    </w:p>
    <w:p w14:paraId="6E37DDBF" w14:textId="77777777" w:rsidR="00F97714" w:rsidRPr="00F944E7" w:rsidRDefault="00F97714" w:rsidP="00DF5FAD">
      <w:pPr>
        <w:numPr>
          <w:ilvl w:val="0"/>
          <w:numId w:val="408"/>
        </w:numPr>
        <w:ind w:left="1104"/>
        <w:rPr>
          <w:rFonts w:asciiTheme="minorHAnsi" w:hAnsiTheme="minorHAnsi" w:cstheme="minorHAnsi"/>
        </w:rPr>
      </w:pPr>
      <w:r w:rsidRPr="00F944E7">
        <w:rPr>
          <w:rFonts w:asciiTheme="minorHAnsi" w:hAnsiTheme="minorHAnsi" w:cstheme="minorHAnsi"/>
        </w:rPr>
        <w:t>1264 тыс. руб.</w:t>
      </w:r>
    </w:p>
    <w:p w14:paraId="7042D94D" w14:textId="77777777" w:rsidR="00F97714" w:rsidRPr="00F944E7" w:rsidRDefault="00F97714" w:rsidP="00DF5FAD">
      <w:pPr>
        <w:numPr>
          <w:ilvl w:val="0"/>
          <w:numId w:val="408"/>
        </w:numPr>
        <w:ind w:left="1104"/>
        <w:rPr>
          <w:rFonts w:asciiTheme="minorHAnsi" w:hAnsiTheme="minorHAnsi" w:cstheme="minorHAnsi"/>
        </w:rPr>
      </w:pPr>
      <w:r w:rsidRPr="00F944E7">
        <w:rPr>
          <w:rFonts w:asciiTheme="minorHAnsi" w:hAnsiTheme="minorHAnsi" w:cstheme="minorHAnsi"/>
        </w:rPr>
        <w:t>1137 тыс. руб.</w:t>
      </w:r>
    </w:p>
    <w:p w14:paraId="4F9754FC" w14:textId="77777777" w:rsidR="00F97714" w:rsidRPr="00F944E7" w:rsidRDefault="00F97714" w:rsidP="00DF5FAD">
      <w:pPr>
        <w:numPr>
          <w:ilvl w:val="0"/>
          <w:numId w:val="408"/>
        </w:numPr>
        <w:ind w:left="1104"/>
        <w:rPr>
          <w:rFonts w:asciiTheme="minorHAnsi" w:hAnsiTheme="minorHAnsi" w:cstheme="minorHAnsi"/>
        </w:rPr>
      </w:pPr>
      <w:r w:rsidRPr="00F944E7">
        <w:rPr>
          <w:rFonts w:asciiTheme="minorHAnsi" w:hAnsiTheme="minorHAnsi" w:cstheme="minorHAnsi"/>
        </w:rPr>
        <w:t>1067 тыс. руб.</w:t>
      </w:r>
    </w:p>
    <w:p w14:paraId="7BA424AE" w14:textId="77777777" w:rsidR="00F97714" w:rsidRPr="00F944E7" w:rsidRDefault="00F97714" w:rsidP="00DF5FAD">
      <w:pPr>
        <w:numPr>
          <w:ilvl w:val="0"/>
          <w:numId w:val="408"/>
        </w:numPr>
        <w:ind w:left="1104"/>
        <w:rPr>
          <w:rFonts w:asciiTheme="minorHAnsi" w:hAnsiTheme="minorHAnsi" w:cstheme="minorHAnsi"/>
          <w:b/>
        </w:rPr>
      </w:pPr>
      <w:r w:rsidRPr="00F944E7">
        <w:rPr>
          <w:rFonts w:asciiTheme="minorHAnsi" w:hAnsiTheme="minorHAnsi" w:cstheme="minorHAnsi"/>
          <w:b/>
        </w:rPr>
        <w:t>997 тыс. руб.</w:t>
      </w:r>
    </w:p>
    <w:p w14:paraId="63201EF2" w14:textId="77777777" w:rsidR="00F97714" w:rsidRPr="00F944E7" w:rsidRDefault="00F97714" w:rsidP="00DF5FAD">
      <w:pPr>
        <w:numPr>
          <w:ilvl w:val="0"/>
          <w:numId w:val="408"/>
        </w:numPr>
        <w:ind w:left="1104"/>
        <w:rPr>
          <w:rFonts w:asciiTheme="minorHAnsi" w:hAnsiTheme="minorHAnsi" w:cstheme="minorHAnsi"/>
        </w:rPr>
      </w:pPr>
      <w:r w:rsidRPr="00F944E7">
        <w:rPr>
          <w:rFonts w:asciiTheme="minorHAnsi" w:hAnsiTheme="minorHAnsi" w:cstheme="minorHAnsi"/>
        </w:rPr>
        <w:t>942 тыс. руб.</w:t>
      </w:r>
    </w:p>
    <w:p w14:paraId="62500DF1" w14:textId="77777777" w:rsidR="001450B3" w:rsidRPr="00F944E7" w:rsidRDefault="001450B3" w:rsidP="00523C57">
      <w:pPr>
        <w:rPr>
          <w:rFonts w:asciiTheme="minorHAnsi" w:hAnsiTheme="minorHAnsi" w:cstheme="minorHAnsi"/>
        </w:rPr>
      </w:pPr>
    </w:p>
    <w:p w14:paraId="3433C333" w14:textId="77777777" w:rsidR="001450B3" w:rsidRPr="00F944E7" w:rsidRDefault="001450B3" w:rsidP="00523C57">
      <w:pPr>
        <w:jc w:val="both"/>
        <w:rPr>
          <w:rFonts w:asciiTheme="minorHAnsi" w:hAnsiTheme="minorHAnsi" w:cstheme="minorHAnsi"/>
        </w:rPr>
      </w:pPr>
      <w:r w:rsidRPr="00F944E7">
        <w:rPr>
          <w:rFonts w:asciiTheme="minorHAnsi" w:hAnsiTheme="minorHAnsi" w:cstheme="minorHAnsi"/>
          <w:b/>
          <w:bCs/>
        </w:rPr>
        <w:t>4.2.5.17.</w:t>
      </w:r>
      <w:r w:rsidRPr="00F944E7">
        <w:rPr>
          <w:rFonts w:asciiTheme="minorHAnsi" w:hAnsiTheme="minorHAnsi" w:cstheme="minorHAnsi"/>
        </w:rPr>
        <w:t xml:space="preserve"> Оценить стоимость патента при следующих входных данных: ставка роялти по аналогичным патентам 25%; потенциальная выручка от производства продукции с использованием патента 100000; ставка дисконтирования 10%; лицензия выдана на 1 год; затраты лицензиара 10000; все потоки - в конце года.</w:t>
      </w:r>
    </w:p>
    <w:p w14:paraId="40D43D8A" w14:textId="77777777" w:rsidR="001450B3" w:rsidRPr="00F944E7" w:rsidRDefault="001450B3" w:rsidP="00523C57">
      <w:pPr>
        <w:jc w:val="both"/>
        <w:rPr>
          <w:rFonts w:asciiTheme="minorHAnsi" w:hAnsiTheme="minorHAnsi" w:cstheme="minorHAnsi"/>
        </w:rPr>
      </w:pPr>
      <w:r w:rsidRPr="00F944E7">
        <w:rPr>
          <w:rFonts w:asciiTheme="minorHAnsi" w:hAnsiTheme="minorHAnsi" w:cstheme="minorHAnsi"/>
        </w:rPr>
        <w:t>Варианты ответов:</w:t>
      </w:r>
    </w:p>
    <w:p w14:paraId="2949B1F3" w14:textId="77777777" w:rsidR="001450B3" w:rsidRPr="00F944E7" w:rsidRDefault="001450B3" w:rsidP="00DF5FAD">
      <w:pPr>
        <w:numPr>
          <w:ilvl w:val="0"/>
          <w:numId w:val="408"/>
        </w:numPr>
        <w:ind w:left="1104"/>
        <w:rPr>
          <w:rFonts w:asciiTheme="minorHAnsi" w:hAnsiTheme="minorHAnsi" w:cstheme="minorHAnsi"/>
        </w:rPr>
      </w:pPr>
      <w:r w:rsidRPr="00F944E7">
        <w:rPr>
          <w:rFonts w:asciiTheme="minorHAnsi" w:hAnsiTheme="minorHAnsi" w:cstheme="minorHAnsi"/>
        </w:rPr>
        <w:t>31818</w:t>
      </w:r>
    </w:p>
    <w:p w14:paraId="0B3C7074" w14:textId="77777777" w:rsidR="001450B3" w:rsidRPr="00F944E7" w:rsidRDefault="001450B3" w:rsidP="00DF5FAD">
      <w:pPr>
        <w:numPr>
          <w:ilvl w:val="0"/>
          <w:numId w:val="408"/>
        </w:numPr>
        <w:ind w:left="1104"/>
        <w:rPr>
          <w:rFonts w:asciiTheme="minorHAnsi" w:hAnsiTheme="minorHAnsi" w:cstheme="minorHAnsi"/>
        </w:rPr>
      </w:pPr>
      <w:r w:rsidRPr="00F944E7">
        <w:rPr>
          <w:rFonts w:asciiTheme="minorHAnsi" w:hAnsiTheme="minorHAnsi" w:cstheme="minorHAnsi"/>
        </w:rPr>
        <w:t>25000</w:t>
      </w:r>
    </w:p>
    <w:p w14:paraId="28B2B5F5" w14:textId="77777777" w:rsidR="001450B3" w:rsidRPr="00F944E7" w:rsidRDefault="001450B3" w:rsidP="00DF5FAD">
      <w:pPr>
        <w:numPr>
          <w:ilvl w:val="0"/>
          <w:numId w:val="408"/>
        </w:numPr>
        <w:ind w:left="1104"/>
        <w:rPr>
          <w:rFonts w:asciiTheme="minorHAnsi" w:hAnsiTheme="minorHAnsi" w:cstheme="minorHAnsi"/>
        </w:rPr>
      </w:pPr>
      <w:r w:rsidRPr="00F944E7">
        <w:rPr>
          <w:rFonts w:asciiTheme="minorHAnsi" w:hAnsiTheme="minorHAnsi" w:cstheme="minorHAnsi"/>
        </w:rPr>
        <w:t>22727</w:t>
      </w:r>
    </w:p>
    <w:p w14:paraId="6AFB4B19" w14:textId="77777777" w:rsidR="001450B3" w:rsidRPr="00F944E7" w:rsidRDefault="001450B3" w:rsidP="00DF5FAD">
      <w:pPr>
        <w:numPr>
          <w:ilvl w:val="0"/>
          <w:numId w:val="408"/>
        </w:numPr>
        <w:ind w:left="1104"/>
        <w:rPr>
          <w:rFonts w:asciiTheme="minorHAnsi" w:hAnsiTheme="minorHAnsi" w:cstheme="minorHAnsi"/>
        </w:rPr>
      </w:pPr>
      <w:r w:rsidRPr="00F944E7">
        <w:rPr>
          <w:rFonts w:asciiTheme="minorHAnsi" w:hAnsiTheme="minorHAnsi" w:cstheme="minorHAnsi"/>
        </w:rPr>
        <w:t>15000</w:t>
      </w:r>
    </w:p>
    <w:p w14:paraId="457CE8C8" w14:textId="77777777" w:rsidR="001450B3" w:rsidRPr="00F944E7" w:rsidRDefault="001450B3" w:rsidP="00DF5FAD">
      <w:pPr>
        <w:numPr>
          <w:ilvl w:val="0"/>
          <w:numId w:val="408"/>
        </w:numPr>
        <w:ind w:left="1104"/>
        <w:rPr>
          <w:rFonts w:asciiTheme="minorHAnsi" w:hAnsiTheme="minorHAnsi" w:cstheme="minorHAnsi"/>
          <w:b/>
          <w:bCs/>
        </w:rPr>
      </w:pPr>
      <w:r w:rsidRPr="00F944E7">
        <w:rPr>
          <w:rFonts w:asciiTheme="minorHAnsi" w:hAnsiTheme="minorHAnsi" w:cstheme="minorHAnsi"/>
          <w:b/>
          <w:bCs/>
        </w:rPr>
        <w:t>13636</w:t>
      </w:r>
    </w:p>
    <w:p w14:paraId="313A6292" w14:textId="77777777" w:rsidR="00F97714" w:rsidRPr="00F944E7" w:rsidRDefault="00F97714" w:rsidP="00523C57">
      <w:pPr>
        <w:pStyle w:val="af2"/>
        <w:spacing w:before="0" w:beforeAutospacing="0" w:after="0" w:afterAutospacing="0"/>
        <w:jc w:val="both"/>
        <w:rPr>
          <w:rFonts w:asciiTheme="minorHAnsi" w:hAnsiTheme="minorHAnsi" w:cstheme="minorHAnsi"/>
          <w:bCs/>
        </w:rPr>
      </w:pPr>
    </w:p>
    <w:p w14:paraId="5AA69AAB" w14:textId="77777777" w:rsidR="00811F30" w:rsidRPr="00F944E7" w:rsidRDefault="00811F30" w:rsidP="00811F30">
      <w:pPr>
        <w:jc w:val="both"/>
        <w:rPr>
          <w:rFonts w:asciiTheme="minorHAnsi" w:hAnsiTheme="minorHAnsi" w:cstheme="minorHAnsi"/>
        </w:rPr>
      </w:pPr>
      <w:r w:rsidRPr="00F944E7">
        <w:rPr>
          <w:rFonts w:asciiTheme="minorHAnsi" w:hAnsiTheme="minorHAnsi" w:cstheme="minorHAnsi"/>
          <w:b/>
          <w:bCs/>
        </w:rPr>
        <w:t>4.2.5.18.</w:t>
      </w:r>
      <w:r w:rsidRPr="00F944E7">
        <w:rPr>
          <w:rFonts w:asciiTheme="minorHAnsi" w:hAnsiTheme="minorHAnsi" w:cstheme="minorHAnsi"/>
        </w:rPr>
        <w:t> 5 баллов.</w:t>
      </w:r>
    </w:p>
    <w:p w14:paraId="2CF2CC10" w14:textId="77777777" w:rsidR="00811F30" w:rsidRPr="00F944E7" w:rsidRDefault="00811F30" w:rsidP="00811F30">
      <w:pPr>
        <w:jc w:val="both"/>
        <w:rPr>
          <w:rFonts w:asciiTheme="minorHAnsi" w:hAnsiTheme="minorHAnsi" w:cstheme="minorHAnsi"/>
        </w:rPr>
      </w:pPr>
      <w:r w:rsidRPr="00F944E7">
        <w:rPr>
          <w:rFonts w:asciiTheme="minorHAnsi" w:hAnsiTheme="minorHAnsi" w:cstheme="minorHAnsi"/>
        </w:rPr>
        <w:t>Предприятие владеет патентом на изобретение, которое применяется для производства изделия. Затраты на производство изделий без использования изобретения составляют в 2018 году 65 ед./шт., 55% из которых представляют собой затраты труда. Предприятие продает 115 000 изделий в год. Экономия за счет изобретения на используемых материалах составляет 27 ед./шт., экономия затрат труда составляет 25% от затрат на труд. Экономия может быть получена ежегодно в течение 5 лет (что соответствует сроку жизни патента). Темп роста затрат составляет 5% в год. Ставка дисконтирования для собственного капитала в номинальном выражении 15%, в реальном выражении 9%. Надбавка для НМА 2% в номинальном выражении. Определить стоимость патента на изобретение на 31.12.2018. Дисконтирование проводить на конец периода.</w:t>
      </w:r>
    </w:p>
    <w:p w14:paraId="39B52E44" w14:textId="42FE32E1" w:rsidR="00811F30" w:rsidRPr="00F944E7" w:rsidRDefault="00811F30" w:rsidP="00811F30">
      <w:pPr>
        <w:jc w:val="both"/>
        <w:rPr>
          <w:rFonts w:asciiTheme="minorHAnsi" w:hAnsiTheme="minorHAnsi" w:cstheme="minorHAnsi"/>
        </w:rPr>
      </w:pPr>
      <w:r w:rsidRPr="00F944E7">
        <w:rPr>
          <w:rFonts w:asciiTheme="minorHAnsi" w:hAnsiTheme="minorHAnsi" w:cstheme="minorHAnsi"/>
        </w:rPr>
        <w:t>Варианты ответов:</w:t>
      </w:r>
    </w:p>
    <w:p w14:paraId="76BCAF28" w14:textId="77777777" w:rsidR="00811F30" w:rsidRPr="00F944E7" w:rsidRDefault="00811F30" w:rsidP="00DF5FAD">
      <w:pPr>
        <w:numPr>
          <w:ilvl w:val="0"/>
          <w:numId w:val="408"/>
        </w:numPr>
        <w:ind w:left="1104"/>
        <w:rPr>
          <w:rFonts w:asciiTheme="minorHAnsi" w:hAnsiTheme="minorHAnsi" w:cstheme="minorHAnsi"/>
        </w:rPr>
      </w:pPr>
      <w:r w:rsidRPr="00F944E7">
        <w:rPr>
          <w:rFonts w:asciiTheme="minorHAnsi" w:hAnsiTheme="minorHAnsi" w:cstheme="minorHAnsi"/>
        </w:rPr>
        <w:t>14 390 000</w:t>
      </w:r>
    </w:p>
    <w:p w14:paraId="3F98842C" w14:textId="77777777" w:rsidR="00811F30" w:rsidRPr="00F944E7" w:rsidRDefault="00811F30" w:rsidP="00DF5FAD">
      <w:pPr>
        <w:numPr>
          <w:ilvl w:val="0"/>
          <w:numId w:val="408"/>
        </w:numPr>
        <w:ind w:left="1104"/>
        <w:rPr>
          <w:rFonts w:asciiTheme="minorHAnsi" w:hAnsiTheme="minorHAnsi" w:cstheme="minorHAnsi"/>
          <w:b/>
          <w:bCs/>
        </w:rPr>
      </w:pPr>
      <w:r w:rsidRPr="00F944E7">
        <w:rPr>
          <w:rFonts w:asciiTheme="minorHAnsi" w:hAnsiTheme="minorHAnsi" w:cstheme="minorHAnsi"/>
          <w:b/>
          <w:bCs/>
        </w:rPr>
        <w:t>15 110 000</w:t>
      </w:r>
    </w:p>
    <w:p w14:paraId="59136286" w14:textId="77777777" w:rsidR="00811F30" w:rsidRPr="00F944E7" w:rsidRDefault="00811F30" w:rsidP="00DF5FAD">
      <w:pPr>
        <w:numPr>
          <w:ilvl w:val="0"/>
          <w:numId w:val="408"/>
        </w:numPr>
        <w:ind w:left="1104"/>
        <w:rPr>
          <w:rFonts w:asciiTheme="minorHAnsi" w:hAnsiTheme="minorHAnsi" w:cstheme="minorHAnsi"/>
        </w:rPr>
      </w:pPr>
      <w:r w:rsidRPr="00F944E7">
        <w:rPr>
          <w:rFonts w:asciiTheme="minorHAnsi" w:hAnsiTheme="minorHAnsi" w:cstheme="minorHAnsi"/>
        </w:rPr>
        <w:t>15 130 000</w:t>
      </w:r>
    </w:p>
    <w:p w14:paraId="57B7A703" w14:textId="77777777" w:rsidR="00811F30" w:rsidRPr="00F944E7" w:rsidRDefault="00811F30" w:rsidP="00DF5FAD">
      <w:pPr>
        <w:numPr>
          <w:ilvl w:val="0"/>
          <w:numId w:val="408"/>
        </w:numPr>
        <w:ind w:left="1104"/>
        <w:rPr>
          <w:rFonts w:asciiTheme="minorHAnsi" w:hAnsiTheme="minorHAnsi" w:cstheme="minorHAnsi"/>
        </w:rPr>
      </w:pPr>
      <w:r w:rsidRPr="00F944E7">
        <w:rPr>
          <w:rFonts w:asciiTheme="minorHAnsi" w:hAnsiTheme="minorHAnsi" w:cstheme="minorHAnsi"/>
        </w:rPr>
        <w:t>15 860 000</w:t>
      </w:r>
    </w:p>
    <w:p w14:paraId="3B8F135A" w14:textId="4380DB02" w:rsidR="00811F30" w:rsidRPr="00F944E7" w:rsidRDefault="00811F30" w:rsidP="00DF5FAD">
      <w:pPr>
        <w:numPr>
          <w:ilvl w:val="0"/>
          <w:numId w:val="408"/>
        </w:numPr>
        <w:ind w:left="1104"/>
        <w:rPr>
          <w:rFonts w:asciiTheme="minorHAnsi" w:hAnsiTheme="minorHAnsi" w:cstheme="minorHAnsi"/>
        </w:rPr>
      </w:pPr>
      <w:r w:rsidRPr="00F944E7">
        <w:rPr>
          <w:rFonts w:asciiTheme="minorHAnsi" w:hAnsiTheme="minorHAnsi" w:cstheme="minorHAnsi"/>
        </w:rPr>
        <w:t>17 620</w:t>
      </w:r>
      <w:r w:rsidR="00A5735D" w:rsidRPr="00F944E7">
        <w:rPr>
          <w:rFonts w:asciiTheme="minorHAnsi" w:hAnsiTheme="minorHAnsi" w:cstheme="minorHAnsi"/>
        </w:rPr>
        <w:t> </w:t>
      </w:r>
      <w:r w:rsidRPr="00F944E7">
        <w:rPr>
          <w:rFonts w:asciiTheme="minorHAnsi" w:hAnsiTheme="minorHAnsi" w:cstheme="minorHAnsi"/>
        </w:rPr>
        <w:t>000</w:t>
      </w:r>
    </w:p>
    <w:p w14:paraId="03D5E310" w14:textId="77777777" w:rsidR="00811F30" w:rsidRPr="00F944E7" w:rsidRDefault="00811F30" w:rsidP="00523C57">
      <w:pPr>
        <w:pStyle w:val="af2"/>
        <w:spacing w:before="0" w:beforeAutospacing="0" w:after="0" w:afterAutospacing="0"/>
        <w:jc w:val="both"/>
        <w:rPr>
          <w:rFonts w:asciiTheme="minorHAnsi" w:hAnsiTheme="minorHAnsi" w:cstheme="minorHAnsi"/>
          <w:bCs/>
        </w:rPr>
      </w:pPr>
    </w:p>
    <w:p w14:paraId="60C9B284" w14:textId="77777777" w:rsidR="00A5735D" w:rsidRPr="00F944E7" w:rsidRDefault="00A5735D" w:rsidP="00A5735D">
      <w:pPr>
        <w:jc w:val="both"/>
        <w:rPr>
          <w:rFonts w:asciiTheme="minorHAnsi" w:hAnsiTheme="minorHAnsi" w:cstheme="minorHAnsi"/>
        </w:rPr>
      </w:pPr>
      <w:r w:rsidRPr="00F944E7">
        <w:rPr>
          <w:rFonts w:asciiTheme="minorHAnsi" w:hAnsiTheme="minorHAnsi" w:cstheme="minorHAnsi"/>
          <w:b/>
          <w:bCs/>
        </w:rPr>
        <w:t>4.2.5.19.</w:t>
      </w:r>
      <w:r w:rsidRPr="00F944E7">
        <w:rPr>
          <w:rFonts w:asciiTheme="minorHAnsi" w:hAnsiTheme="minorHAnsi" w:cstheme="minorHAnsi"/>
        </w:rPr>
        <w:t xml:space="preserve"> Определите стоимость патента на основе следующих данных:</w:t>
      </w:r>
    </w:p>
    <w:p w14:paraId="34D249D8" w14:textId="77777777" w:rsidR="00A5735D" w:rsidRPr="00F944E7" w:rsidRDefault="00A5735D" w:rsidP="00A5735D">
      <w:pPr>
        <w:jc w:val="both"/>
        <w:rPr>
          <w:rFonts w:asciiTheme="minorHAnsi" w:hAnsiTheme="minorHAnsi" w:cstheme="minorHAnsi"/>
        </w:rPr>
      </w:pPr>
      <w:r w:rsidRPr="00F944E7">
        <w:rPr>
          <w:rFonts w:asciiTheme="minorHAnsi" w:hAnsiTheme="minorHAnsi" w:cstheme="minorHAnsi"/>
        </w:rPr>
        <w:t>- ставка роялти по аналогичным патентам: 1,5%, роялти выплачивается в конце года</w:t>
      </w:r>
    </w:p>
    <w:p w14:paraId="0267BFC9" w14:textId="77777777" w:rsidR="00A5735D" w:rsidRPr="00F944E7" w:rsidRDefault="00A5735D" w:rsidP="00A5735D">
      <w:pPr>
        <w:jc w:val="both"/>
        <w:rPr>
          <w:rFonts w:asciiTheme="minorHAnsi" w:hAnsiTheme="minorHAnsi" w:cstheme="minorHAnsi"/>
        </w:rPr>
      </w:pPr>
      <w:r w:rsidRPr="00F944E7">
        <w:rPr>
          <w:rFonts w:asciiTheme="minorHAnsi" w:hAnsiTheme="minorHAnsi" w:cstheme="minorHAnsi"/>
        </w:rPr>
        <w:lastRenderedPageBreak/>
        <w:t>- выручка за год, предшествующий дате оценки, от производства продукции с использованием патента: 120 у.е.</w:t>
      </w:r>
    </w:p>
    <w:p w14:paraId="61352D1A" w14:textId="77777777" w:rsidR="00A5735D" w:rsidRPr="00F944E7" w:rsidRDefault="00A5735D" w:rsidP="00A5735D">
      <w:pPr>
        <w:jc w:val="both"/>
        <w:rPr>
          <w:rFonts w:asciiTheme="minorHAnsi" w:hAnsiTheme="minorHAnsi" w:cstheme="minorHAnsi"/>
        </w:rPr>
      </w:pPr>
      <w:r w:rsidRPr="00F944E7">
        <w:rPr>
          <w:rFonts w:asciiTheme="minorHAnsi" w:hAnsiTheme="minorHAnsi" w:cstheme="minorHAnsi"/>
        </w:rPr>
        <w:t>- ежегодный уровень инфляции: 9%</w:t>
      </w:r>
    </w:p>
    <w:p w14:paraId="5010294B" w14:textId="77777777" w:rsidR="00A5735D" w:rsidRPr="00F944E7" w:rsidRDefault="00A5735D" w:rsidP="00A5735D">
      <w:pPr>
        <w:jc w:val="both"/>
        <w:rPr>
          <w:rFonts w:asciiTheme="minorHAnsi" w:hAnsiTheme="minorHAnsi" w:cstheme="minorHAnsi"/>
        </w:rPr>
      </w:pPr>
      <w:r w:rsidRPr="00F944E7">
        <w:rPr>
          <w:rFonts w:asciiTheme="minorHAnsi" w:hAnsiTheme="minorHAnsi" w:cstheme="minorHAnsi"/>
        </w:rPr>
        <w:t>- ставка дисконтирования в номинальном выражении: 10%</w:t>
      </w:r>
    </w:p>
    <w:p w14:paraId="170D13D7" w14:textId="77777777" w:rsidR="00A5735D" w:rsidRPr="00F944E7" w:rsidRDefault="00A5735D" w:rsidP="00A5735D">
      <w:pPr>
        <w:jc w:val="both"/>
        <w:rPr>
          <w:rFonts w:asciiTheme="minorHAnsi" w:hAnsiTheme="minorHAnsi" w:cstheme="minorHAnsi"/>
        </w:rPr>
      </w:pPr>
      <w:r w:rsidRPr="00F944E7">
        <w:rPr>
          <w:rFonts w:asciiTheme="minorHAnsi" w:hAnsiTheme="minorHAnsi" w:cstheme="minorHAnsi"/>
        </w:rPr>
        <w:t>- оставшийся срок службы патента: 2 года. Варианты ответов:</w:t>
      </w:r>
    </w:p>
    <w:p w14:paraId="14BDD77E" w14:textId="77777777" w:rsidR="00A5735D" w:rsidRPr="00F944E7" w:rsidRDefault="00A5735D" w:rsidP="00DF5FAD">
      <w:pPr>
        <w:numPr>
          <w:ilvl w:val="0"/>
          <w:numId w:val="408"/>
        </w:numPr>
        <w:ind w:left="1104"/>
        <w:rPr>
          <w:rFonts w:asciiTheme="minorHAnsi" w:hAnsiTheme="minorHAnsi" w:cstheme="minorHAnsi"/>
        </w:rPr>
      </w:pPr>
      <w:r w:rsidRPr="00F944E7">
        <w:rPr>
          <w:rFonts w:asciiTheme="minorHAnsi" w:hAnsiTheme="minorHAnsi" w:cstheme="minorHAnsi"/>
        </w:rPr>
        <w:t>5,0</w:t>
      </w:r>
    </w:p>
    <w:p w14:paraId="5200A875" w14:textId="77777777" w:rsidR="00A5735D" w:rsidRPr="00F944E7" w:rsidRDefault="00A5735D" w:rsidP="00DF5FAD">
      <w:pPr>
        <w:numPr>
          <w:ilvl w:val="0"/>
          <w:numId w:val="408"/>
        </w:numPr>
        <w:ind w:left="1104"/>
        <w:rPr>
          <w:rFonts w:asciiTheme="minorHAnsi" w:hAnsiTheme="minorHAnsi" w:cstheme="minorHAnsi"/>
        </w:rPr>
      </w:pPr>
      <w:r w:rsidRPr="00F944E7">
        <w:rPr>
          <w:rFonts w:asciiTheme="minorHAnsi" w:hAnsiTheme="minorHAnsi" w:cstheme="minorHAnsi"/>
        </w:rPr>
        <w:t>2,0</w:t>
      </w:r>
    </w:p>
    <w:p w14:paraId="7E4B665E" w14:textId="77777777" w:rsidR="00A5735D" w:rsidRPr="00F944E7" w:rsidRDefault="00A5735D" w:rsidP="00DF5FAD">
      <w:pPr>
        <w:numPr>
          <w:ilvl w:val="0"/>
          <w:numId w:val="408"/>
        </w:numPr>
        <w:ind w:left="1104"/>
        <w:rPr>
          <w:rFonts w:asciiTheme="minorHAnsi" w:hAnsiTheme="minorHAnsi" w:cstheme="minorHAnsi"/>
          <w:b/>
          <w:bCs/>
        </w:rPr>
      </w:pPr>
      <w:r w:rsidRPr="00F944E7">
        <w:rPr>
          <w:rFonts w:asciiTheme="minorHAnsi" w:hAnsiTheme="minorHAnsi" w:cstheme="minorHAnsi"/>
          <w:b/>
          <w:bCs/>
        </w:rPr>
        <w:t>3,6</w:t>
      </w:r>
    </w:p>
    <w:p w14:paraId="676E641B" w14:textId="2DA32A7F" w:rsidR="00A5735D" w:rsidRPr="00F944E7" w:rsidRDefault="00A5735D" w:rsidP="00DF5FAD">
      <w:pPr>
        <w:numPr>
          <w:ilvl w:val="0"/>
          <w:numId w:val="408"/>
        </w:numPr>
        <w:ind w:left="1104"/>
        <w:rPr>
          <w:rFonts w:asciiTheme="minorHAnsi" w:hAnsiTheme="minorHAnsi" w:cstheme="minorHAnsi"/>
        </w:rPr>
      </w:pPr>
      <w:r w:rsidRPr="00F944E7">
        <w:rPr>
          <w:rFonts w:asciiTheme="minorHAnsi" w:hAnsiTheme="minorHAnsi" w:cstheme="minorHAnsi"/>
        </w:rPr>
        <w:t>1,8</w:t>
      </w:r>
    </w:p>
    <w:p w14:paraId="119AA8B6" w14:textId="77777777" w:rsidR="00A5735D" w:rsidRPr="00F944E7" w:rsidRDefault="00A5735D" w:rsidP="00523C57">
      <w:pPr>
        <w:pStyle w:val="af2"/>
        <w:spacing w:before="0" w:beforeAutospacing="0" w:after="0" w:afterAutospacing="0"/>
        <w:jc w:val="both"/>
        <w:rPr>
          <w:rFonts w:asciiTheme="minorHAnsi" w:hAnsiTheme="minorHAnsi" w:cstheme="minorHAnsi"/>
          <w:bCs/>
        </w:rPr>
      </w:pPr>
    </w:p>
    <w:p w14:paraId="27E450D5" w14:textId="77777777" w:rsidR="00646BB1" w:rsidRPr="00F944E7" w:rsidRDefault="00646BB1" w:rsidP="00523C57">
      <w:pPr>
        <w:pStyle w:val="3"/>
        <w:spacing w:before="0" w:line="240" w:lineRule="auto"/>
        <w:jc w:val="center"/>
        <w:rPr>
          <w:rFonts w:asciiTheme="minorHAnsi" w:hAnsiTheme="minorHAnsi" w:cstheme="minorHAnsi"/>
          <w:color w:val="auto"/>
          <w:sz w:val="24"/>
          <w:szCs w:val="24"/>
        </w:rPr>
      </w:pPr>
      <w:bookmarkStart w:id="64" w:name="_Toc165922427"/>
      <w:r w:rsidRPr="00F944E7">
        <w:rPr>
          <w:rFonts w:asciiTheme="minorHAnsi" w:hAnsiTheme="minorHAnsi" w:cstheme="minorHAnsi"/>
          <w:color w:val="auto"/>
          <w:sz w:val="24"/>
          <w:szCs w:val="24"/>
        </w:rPr>
        <w:t>4.2.6. Стоимость капитала, бета, дисконтирование</w:t>
      </w:r>
      <w:bookmarkEnd w:id="63"/>
      <w:bookmarkEnd w:id="64"/>
    </w:p>
    <w:p w14:paraId="7CFDD464" w14:textId="77777777" w:rsidR="006A0ADF" w:rsidRPr="00F944E7" w:rsidRDefault="006A0ADF" w:rsidP="00523C57">
      <w:pPr>
        <w:rPr>
          <w:lang w:eastAsia="en-US"/>
        </w:rPr>
      </w:pPr>
    </w:p>
    <w:p w14:paraId="30C9F870" w14:textId="77777777" w:rsidR="00392C07" w:rsidRPr="00F944E7" w:rsidRDefault="00F97714" w:rsidP="00523C57">
      <w:pPr>
        <w:jc w:val="both"/>
        <w:rPr>
          <w:rFonts w:asciiTheme="minorHAnsi" w:hAnsiTheme="minorHAnsi" w:cstheme="minorHAnsi"/>
        </w:rPr>
      </w:pPr>
      <w:bookmarkStart w:id="65" w:name="_Toc500751334"/>
      <w:r w:rsidRPr="00F944E7">
        <w:rPr>
          <w:rFonts w:asciiTheme="minorHAnsi" w:hAnsiTheme="minorHAnsi" w:cstheme="minorHAnsi"/>
          <w:b/>
          <w:bCs/>
        </w:rPr>
        <w:t>4.2.6.1.</w:t>
      </w:r>
      <w:r w:rsidRPr="00F944E7">
        <w:rPr>
          <w:rFonts w:asciiTheme="minorHAnsi" w:hAnsiTheme="minorHAnsi" w:cstheme="minorHAnsi"/>
        </w:rPr>
        <w:t> Бета рычаговая компании, котируемой на фондовом рынке, составляет 1,2. Рассчитайте бету безрычаговую, если коэффициент «Долг/Собственный капитал» (D/E) составляет 33%, а ставка налога на прибыль составляет 20%.</w:t>
      </w:r>
    </w:p>
    <w:p w14:paraId="4F4CC11F" w14:textId="77777777" w:rsidR="00F97714" w:rsidRPr="00F944E7" w:rsidRDefault="00F97714" w:rsidP="00523C57">
      <w:pPr>
        <w:rPr>
          <w:rFonts w:asciiTheme="minorHAnsi" w:hAnsiTheme="minorHAnsi" w:cstheme="minorHAnsi"/>
        </w:rPr>
      </w:pPr>
      <w:r w:rsidRPr="00F944E7">
        <w:rPr>
          <w:rFonts w:asciiTheme="minorHAnsi" w:hAnsiTheme="minorHAnsi" w:cstheme="minorHAnsi"/>
        </w:rPr>
        <w:t>Варианты ответов:</w:t>
      </w:r>
    </w:p>
    <w:p w14:paraId="4E999355" w14:textId="77777777" w:rsidR="00F97714" w:rsidRPr="00F944E7" w:rsidRDefault="00F97714" w:rsidP="00DF5FAD">
      <w:pPr>
        <w:numPr>
          <w:ilvl w:val="0"/>
          <w:numId w:val="409"/>
        </w:numPr>
        <w:ind w:left="1104"/>
        <w:rPr>
          <w:rFonts w:asciiTheme="minorHAnsi" w:hAnsiTheme="minorHAnsi" w:cstheme="minorHAnsi"/>
        </w:rPr>
      </w:pPr>
      <w:r w:rsidRPr="00F944E7">
        <w:rPr>
          <w:rFonts w:asciiTheme="minorHAnsi" w:hAnsiTheme="minorHAnsi" w:cstheme="minorHAnsi"/>
        </w:rPr>
        <w:t>0,74</w:t>
      </w:r>
    </w:p>
    <w:p w14:paraId="74B6123F" w14:textId="77777777" w:rsidR="00F97714" w:rsidRPr="00F944E7" w:rsidRDefault="00F97714" w:rsidP="00DF5FAD">
      <w:pPr>
        <w:numPr>
          <w:ilvl w:val="0"/>
          <w:numId w:val="409"/>
        </w:numPr>
        <w:ind w:left="1104"/>
        <w:rPr>
          <w:rFonts w:asciiTheme="minorHAnsi" w:hAnsiTheme="minorHAnsi" w:cstheme="minorHAnsi"/>
          <w:b/>
        </w:rPr>
      </w:pPr>
      <w:r w:rsidRPr="00F944E7">
        <w:rPr>
          <w:rFonts w:asciiTheme="minorHAnsi" w:hAnsiTheme="minorHAnsi" w:cstheme="minorHAnsi"/>
          <w:b/>
        </w:rPr>
        <w:t>0,95</w:t>
      </w:r>
    </w:p>
    <w:p w14:paraId="07E6EA16" w14:textId="77777777" w:rsidR="00F97714" w:rsidRPr="00F944E7" w:rsidRDefault="00F97714" w:rsidP="00DF5FAD">
      <w:pPr>
        <w:numPr>
          <w:ilvl w:val="0"/>
          <w:numId w:val="409"/>
        </w:numPr>
        <w:ind w:left="1104"/>
        <w:rPr>
          <w:rFonts w:asciiTheme="minorHAnsi" w:hAnsiTheme="minorHAnsi" w:cstheme="minorHAnsi"/>
        </w:rPr>
      </w:pPr>
      <w:r w:rsidRPr="00F944E7">
        <w:rPr>
          <w:rFonts w:asciiTheme="minorHAnsi" w:hAnsiTheme="minorHAnsi" w:cstheme="minorHAnsi"/>
        </w:rPr>
        <w:t>0,86</w:t>
      </w:r>
    </w:p>
    <w:p w14:paraId="40AEF062" w14:textId="77777777" w:rsidR="00F97714" w:rsidRPr="00F944E7" w:rsidRDefault="00F97714" w:rsidP="00DF5FAD">
      <w:pPr>
        <w:numPr>
          <w:ilvl w:val="0"/>
          <w:numId w:val="409"/>
        </w:numPr>
        <w:ind w:left="1104"/>
        <w:rPr>
          <w:rFonts w:asciiTheme="minorHAnsi" w:hAnsiTheme="minorHAnsi" w:cstheme="minorHAnsi"/>
        </w:rPr>
      </w:pPr>
      <w:r w:rsidRPr="00F944E7">
        <w:rPr>
          <w:rFonts w:asciiTheme="minorHAnsi" w:hAnsiTheme="minorHAnsi" w:cstheme="minorHAnsi"/>
        </w:rPr>
        <w:t>0,90</w:t>
      </w:r>
    </w:p>
    <w:p w14:paraId="1248C7C1" w14:textId="77777777" w:rsidR="00F97714" w:rsidRPr="00F944E7" w:rsidRDefault="00F97714" w:rsidP="00523C57">
      <w:pPr>
        <w:rPr>
          <w:rFonts w:asciiTheme="minorHAnsi" w:hAnsiTheme="minorHAnsi" w:cstheme="minorHAnsi"/>
        </w:rPr>
      </w:pPr>
    </w:p>
    <w:p w14:paraId="0D23FD06" w14:textId="77777777" w:rsidR="00392C07" w:rsidRPr="00F944E7" w:rsidRDefault="00F97714" w:rsidP="00523C57">
      <w:pPr>
        <w:jc w:val="both"/>
        <w:rPr>
          <w:rFonts w:asciiTheme="minorHAnsi" w:hAnsiTheme="minorHAnsi" w:cstheme="minorHAnsi"/>
        </w:rPr>
      </w:pPr>
      <w:r w:rsidRPr="00F944E7">
        <w:rPr>
          <w:rFonts w:asciiTheme="minorHAnsi" w:hAnsiTheme="minorHAnsi" w:cstheme="minorHAnsi"/>
          <w:b/>
          <w:bCs/>
        </w:rPr>
        <w:t>4.2.6.2.</w:t>
      </w:r>
      <w:r w:rsidR="00D30671" w:rsidRPr="00F944E7">
        <w:t xml:space="preserve"> </w:t>
      </w:r>
      <w:r w:rsidR="00D30671" w:rsidRPr="00F944E7">
        <w:rPr>
          <w:rFonts w:asciiTheme="minorHAnsi" w:hAnsiTheme="minorHAnsi" w:cstheme="minorHAnsi"/>
        </w:rPr>
        <w:t>Рассчитайте средневзвешенную стоимость капитала, если стоимость собственного капитала составляет 12%, безрисковая ставка составляет 3%, премия за риск инвестирования в акции составляет 6%, стоимость долгового финансирования составляет 9%, налог на прибыль составляет 20%, налог на дивиденды составляет 2%, соотношение долга к собственному капиталу согласно отчетности оцениваемой компании на дату оценки составляет 30%, рыночное (целевое) отношение долга к собственному капиталу составляет 40%</w:t>
      </w:r>
      <w:r w:rsidRPr="00F944E7">
        <w:rPr>
          <w:rFonts w:asciiTheme="minorHAnsi" w:hAnsiTheme="minorHAnsi" w:cstheme="minorHAnsi"/>
        </w:rPr>
        <w:t>.</w:t>
      </w:r>
    </w:p>
    <w:p w14:paraId="38AE94B7" w14:textId="77777777" w:rsidR="00F97714" w:rsidRPr="00F944E7" w:rsidRDefault="00F97714" w:rsidP="00523C57">
      <w:pPr>
        <w:rPr>
          <w:rFonts w:asciiTheme="minorHAnsi" w:hAnsiTheme="minorHAnsi" w:cstheme="minorHAnsi"/>
        </w:rPr>
      </w:pPr>
      <w:r w:rsidRPr="00F944E7">
        <w:rPr>
          <w:rFonts w:asciiTheme="minorHAnsi" w:hAnsiTheme="minorHAnsi" w:cstheme="minorHAnsi"/>
        </w:rPr>
        <w:t>Варианты ответов:</w:t>
      </w:r>
    </w:p>
    <w:p w14:paraId="1C8BF98A" w14:textId="77777777" w:rsidR="00F97714" w:rsidRPr="00F944E7" w:rsidRDefault="00F97714" w:rsidP="00DF5FAD">
      <w:pPr>
        <w:numPr>
          <w:ilvl w:val="0"/>
          <w:numId w:val="410"/>
        </w:numPr>
        <w:ind w:left="1104"/>
        <w:rPr>
          <w:rFonts w:asciiTheme="minorHAnsi" w:hAnsiTheme="minorHAnsi" w:cstheme="minorHAnsi"/>
        </w:rPr>
      </w:pPr>
      <w:r w:rsidRPr="00F944E7">
        <w:rPr>
          <w:rFonts w:asciiTheme="minorHAnsi" w:hAnsiTheme="minorHAnsi" w:cstheme="minorHAnsi"/>
        </w:rPr>
        <w:t>10,2%</w:t>
      </w:r>
    </w:p>
    <w:p w14:paraId="40F0DA6E" w14:textId="77777777" w:rsidR="00F97714" w:rsidRPr="00F944E7" w:rsidRDefault="00F97714" w:rsidP="00DF5FAD">
      <w:pPr>
        <w:numPr>
          <w:ilvl w:val="0"/>
          <w:numId w:val="410"/>
        </w:numPr>
        <w:ind w:left="1104"/>
        <w:rPr>
          <w:rFonts w:asciiTheme="minorHAnsi" w:hAnsiTheme="minorHAnsi" w:cstheme="minorHAnsi"/>
        </w:rPr>
      </w:pPr>
      <w:r w:rsidRPr="00F944E7">
        <w:rPr>
          <w:rFonts w:asciiTheme="minorHAnsi" w:hAnsiTheme="minorHAnsi" w:cstheme="minorHAnsi"/>
        </w:rPr>
        <w:t>11,1%</w:t>
      </w:r>
    </w:p>
    <w:p w14:paraId="72F889BF" w14:textId="77777777" w:rsidR="00F97714" w:rsidRPr="00F944E7" w:rsidRDefault="00F97714" w:rsidP="00DF5FAD">
      <w:pPr>
        <w:numPr>
          <w:ilvl w:val="0"/>
          <w:numId w:val="410"/>
        </w:numPr>
        <w:ind w:left="1104"/>
        <w:rPr>
          <w:rFonts w:asciiTheme="minorHAnsi" w:hAnsiTheme="minorHAnsi" w:cstheme="minorHAnsi"/>
        </w:rPr>
      </w:pPr>
      <w:r w:rsidRPr="00F944E7">
        <w:rPr>
          <w:rFonts w:asciiTheme="minorHAnsi" w:hAnsiTheme="minorHAnsi" w:cstheme="minorHAnsi"/>
        </w:rPr>
        <w:t>9,1%</w:t>
      </w:r>
    </w:p>
    <w:p w14:paraId="43C951C8" w14:textId="77777777" w:rsidR="00F97714" w:rsidRPr="00F944E7" w:rsidRDefault="00F97714" w:rsidP="00DF5FAD">
      <w:pPr>
        <w:numPr>
          <w:ilvl w:val="0"/>
          <w:numId w:val="410"/>
        </w:numPr>
        <w:ind w:left="1104"/>
        <w:rPr>
          <w:rFonts w:asciiTheme="minorHAnsi" w:hAnsiTheme="minorHAnsi" w:cstheme="minorHAnsi"/>
          <w:b/>
        </w:rPr>
      </w:pPr>
      <w:r w:rsidRPr="00F944E7">
        <w:rPr>
          <w:rFonts w:asciiTheme="minorHAnsi" w:hAnsiTheme="minorHAnsi" w:cstheme="minorHAnsi"/>
          <w:b/>
        </w:rPr>
        <w:t>10,6%</w:t>
      </w:r>
    </w:p>
    <w:p w14:paraId="1D5346FE" w14:textId="77777777" w:rsidR="00F97714" w:rsidRPr="00F944E7" w:rsidRDefault="00F97714" w:rsidP="00523C57">
      <w:pPr>
        <w:rPr>
          <w:rFonts w:asciiTheme="minorHAnsi" w:hAnsiTheme="minorHAnsi" w:cstheme="minorHAnsi"/>
        </w:rPr>
      </w:pPr>
    </w:p>
    <w:p w14:paraId="1ED72FE1" w14:textId="77777777" w:rsidR="00F97714" w:rsidRPr="00F944E7" w:rsidRDefault="00F97714" w:rsidP="00523C57">
      <w:pPr>
        <w:jc w:val="both"/>
        <w:rPr>
          <w:rFonts w:asciiTheme="minorHAnsi" w:hAnsiTheme="minorHAnsi" w:cstheme="minorHAnsi"/>
        </w:rPr>
      </w:pPr>
      <w:r w:rsidRPr="00F944E7">
        <w:rPr>
          <w:rFonts w:asciiTheme="minorHAnsi" w:hAnsiTheme="minorHAnsi" w:cstheme="minorHAnsi"/>
          <w:b/>
          <w:bCs/>
        </w:rPr>
        <w:t>4.2.6.3.</w:t>
      </w:r>
      <w:r w:rsidRPr="00F944E7">
        <w:rPr>
          <w:rFonts w:asciiTheme="minorHAnsi" w:hAnsiTheme="minorHAnsi" w:cstheme="minorHAnsi"/>
        </w:rPr>
        <w:t> Безрисковая ставка в США 3,5%, инфляция в Индонезии 12,5%, инфляция в США 5,5%. Найти безрисковую ставку в Индонезии.</w:t>
      </w:r>
    </w:p>
    <w:p w14:paraId="405487A8" w14:textId="77777777" w:rsidR="00BC58D0" w:rsidRPr="00F944E7" w:rsidRDefault="00BC58D0" w:rsidP="00523C57">
      <w:pPr>
        <w:rPr>
          <w:rFonts w:asciiTheme="minorHAnsi" w:hAnsiTheme="minorHAnsi" w:cstheme="minorHAnsi"/>
        </w:rPr>
      </w:pPr>
      <w:r w:rsidRPr="00F944E7">
        <w:rPr>
          <w:rFonts w:asciiTheme="minorHAnsi" w:hAnsiTheme="minorHAnsi" w:cstheme="minorHAnsi"/>
        </w:rPr>
        <w:t>Варианты ответов:</w:t>
      </w:r>
    </w:p>
    <w:p w14:paraId="05E5055C" w14:textId="77777777" w:rsidR="00F97714" w:rsidRPr="00F944E7" w:rsidRDefault="00F97714" w:rsidP="00DF5FAD">
      <w:pPr>
        <w:numPr>
          <w:ilvl w:val="0"/>
          <w:numId w:val="411"/>
        </w:numPr>
        <w:ind w:left="1104"/>
        <w:jc w:val="both"/>
        <w:rPr>
          <w:rFonts w:asciiTheme="minorHAnsi" w:hAnsiTheme="minorHAnsi" w:cstheme="minorHAnsi"/>
        </w:rPr>
      </w:pPr>
      <w:r w:rsidRPr="00F944E7">
        <w:rPr>
          <w:rFonts w:asciiTheme="minorHAnsi" w:hAnsiTheme="minorHAnsi" w:cstheme="minorHAnsi"/>
        </w:rPr>
        <w:t>11,5%</w:t>
      </w:r>
    </w:p>
    <w:p w14:paraId="3E0B5F48" w14:textId="77777777" w:rsidR="00F97714" w:rsidRPr="00F944E7" w:rsidRDefault="00F97714" w:rsidP="00DF5FAD">
      <w:pPr>
        <w:numPr>
          <w:ilvl w:val="0"/>
          <w:numId w:val="411"/>
        </w:numPr>
        <w:ind w:left="1104"/>
        <w:jc w:val="both"/>
        <w:rPr>
          <w:rFonts w:asciiTheme="minorHAnsi" w:hAnsiTheme="minorHAnsi" w:cstheme="minorHAnsi"/>
        </w:rPr>
      </w:pPr>
      <w:r w:rsidRPr="00F944E7">
        <w:rPr>
          <w:rFonts w:asciiTheme="minorHAnsi" w:hAnsiTheme="minorHAnsi" w:cstheme="minorHAnsi"/>
        </w:rPr>
        <w:t>15,7%</w:t>
      </w:r>
    </w:p>
    <w:p w14:paraId="55532439" w14:textId="77777777" w:rsidR="00F97714" w:rsidRPr="00F944E7" w:rsidRDefault="00F97714" w:rsidP="00DF5FAD">
      <w:pPr>
        <w:numPr>
          <w:ilvl w:val="0"/>
          <w:numId w:val="411"/>
        </w:numPr>
        <w:ind w:left="1104"/>
        <w:jc w:val="both"/>
        <w:rPr>
          <w:rFonts w:asciiTheme="minorHAnsi" w:hAnsiTheme="minorHAnsi" w:cstheme="minorHAnsi"/>
        </w:rPr>
      </w:pPr>
      <w:r w:rsidRPr="00F944E7">
        <w:rPr>
          <w:rFonts w:asciiTheme="minorHAnsi" w:hAnsiTheme="minorHAnsi" w:cstheme="minorHAnsi"/>
        </w:rPr>
        <w:t>7,2%</w:t>
      </w:r>
    </w:p>
    <w:p w14:paraId="71A17B17" w14:textId="77777777" w:rsidR="00F97714" w:rsidRPr="00F944E7" w:rsidRDefault="00F97714" w:rsidP="00DF5FAD">
      <w:pPr>
        <w:numPr>
          <w:ilvl w:val="0"/>
          <w:numId w:val="411"/>
        </w:numPr>
        <w:ind w:left="1104"/>
        <w:jc w:val="both"/>
        <w:rPr>
          <w:rFonts w:asciiTheme="minorHAnsi" w:hAnsiTheme="minorHAnsi" w:cstheme="minorHAnsi"/>
          <w:b/>
        </w:rPr>
      </w:pPr>
      <w:r w:rsidRPr="00F944E7">
        <w:rPr>
          <w:rFonts w:asciiTheme="minorHAnsi" w:hAnsiTheme="minorHAnsi" w:cstheme="minorHAnsi"/>
          <w:b/>
        </w:rPr>
        <w:t>10,4%</w:t>
      </w:r>
    </w:p>
    <w:p w14:paraId="5AFC2022" w14:textId="77777777" w:rsidR="00F97714" w:rsidRPr="00F944E7" w:rsidRDefault="00F97714" w:rsidP="00523C57">
      <w:pPr>
        <w:jc w:val="both"/>
        <w:rPr>
          <w:rFonts w:asciiTheme="minorHAnsi" w:hAnsiTheme="minorHAnsi" w:cstheme="minorHAnsi"/>
        </w:rPr>
      </w:pPr>
    </w:p>
    <w:p w14:paraId="15699F15" w14:textId="77777777" w:rsidR="00392C07" w:rsidRPr="00F944E7" w:rsidRDefault="00F97714" w:rsidP="00523C57">
      <w:pPr>
        <w:jc w:val="both"/>
        <w:rPr>
          <w:rFonts w:asciiTheme="minorHAnsi" w:hAnsiTheme="minorHAnsi" w:cstheme="minorHAnsi"/>
        </w:rPr>
      </w:pPr>
      <w:r w:rsidRPr="00F944E7">
        <w:rPr>
          <w:rFonts w:asciiTheme="minorHAnsi" w:hAnsiTheme="minorHAnsi" w:cstheme="minorHAnsi"/>
          <w:b/>
          <w:bCs/>
        </w:rPr>
        <w:t>4.2.6.4.</w:t>
      </w:r>
      <w:r w:rsidRPr="00F944E7">
        <w:rPr>
          <w:rFonts w:asciiTheme="minorHAnsi" w:hAnsiTheme="minorHAnsi" w:cstheme="minorHAnsi"/>
        </w:rPr>
        <w:t> Определить WACC по российской компании. Ставка по евробондам 6%. По российским облигациям 9%. Премия за риск инвестирования в акционерный капитал (ERP) 7%. Рычажная бета 1,4. Средняя ставка по кредитам в долларах 10%. D/E = 4/10. Налог 20%.</w:t>
      </w:r>
    </w:p>
    <w:p w14:paraId="10089D3B" w14:textId="77777777" w:rsidR="00F97714" w:rsidRPr="00F944E7" w:rsidRDefault="00F97714" w:rsidP="00523C57">
      <w:pPr>
        <w:rPr>
          <w:rFonts w:asciiTheme="minorHAnsi" w:hAnsiTheme="minorHAnsi" w:cstheme="minorHAnsi"/>
        </w:rPr>
      </w:pPr>
      <w:r w:rsidRPr="00F944E7">
        <w:rPr>
          <w:rFonts w:asciiTheme="minorHAnsi" w:hAnsiTheme="minorHAnsi" w:cstheme="minorHAnsi"/>
        </w:rPr>
        <w:t>Варианты ответов:</w:t>
      </w:r>
    </w:p>
    <w:p w14:paraId="3584A78B" w14:textId="77777777" w:rsidR="00F97714" w:rsidRPr="00F944E7" w:rsidRDefault="00F97714" w:rsidP="00DF5FAD">
      <w:pPr>
        <w:numPr>
          <w:ilvl w:val="0"/>
          <w:numId w:val="412"/>
        </w:numPr>
        <w:ind w:left="1104"/>
        <w:rPr>
          <w:rFonts w:asciiTheme="minorHAnsi" w:hAnsiTheme="minorHAnsi" w:cstheme="minorHAnsi"/>
        </w:rPr>
      </w:pPr>
      <w:r w:rsidRPr="00F944E7">
        <w:rPr>
          <w:rFonts w:asciiTheme="minorHAnsi" w:hAnsiTheme="minorHAnsi" w:cstheme="minorHAnsi"/>
        </w:rPr>
        <w:t>15,2%</w:t>
      </w:r>
    </w:p>
    <w:p w14:paraId="3D1C416F" w14:textId="77777777" w:rsidR="00F97714" w:rsidRPr="00F944E7" w:rsidRDefault="00F97714" w:rsidP="00DF5FAD">
      <w:pPr>
        <w:numPr>
          <w:ilvl w:val="0"/>
          <w:numId w:val="412"/>
        </w:numPr>
        <w:ind w:left="1104"/>
        <w:rPr>
          <w:rFonts w:asciiTheme="minorHAnsi" w:hAnsiTheme="minorHAnsi" w:cstheme="minorHAnsi"/>
        </w:rPr>
      </w:pPr>
      <w:r w:rsidRPr="00F944E7">
        <w:rPr>
          <w:rFonts w:asciiTheme="minorHAnsi" w:hAnsiTheme="minorHAnsi" w:cstheme="minorHAnsi"/>
        </w:rPr>
        <w:t>16,7%</w:t>
      </w:r>
    </w:p>
    <w:p w14:paraId="0007132C" w14:textId="77777777" w:rsidR="00F97714" w:rsidRPr="00F944E7" w:rsidRDefault="00F97714" w:rsidP="00DF5FAD">
      <w:pPr>
        <w:numPr>
          <w:ilvl w:val="0"/>
          <w:numId w:val="412"/>
        </w:numPr>
        <w:ind w:left="1104"/>
        <w:rPr>
          <w:rFonts w:asciiTheme="minorHAnsi" w:hAnsiTheme="minorHAnsi" w:cstheme="minorHAnsi"/>
          <w:b/>
        </w:rPr>
      </w:pPr>
      <w:r w:rsidRPr="00F944E7">
        <w:rPr>
          <w:rFonts w:asciiTheme="minorHAnsi" w:hAnsiTheme="minorHAnsi" w:cstheme="minorHAnsi"/>
          <w:b/>
        </w:rPr>
        <w:lastRenderedPageBreak/>
        <w:t>16,8%</w:t>
      </w:r>
    </w:p>
    <w:p w14:paraId="2A773C47" w14:textId="77777777" w:rsidR="00F97714" w:rsidRPr="00F944E7" w:rsidRDefault="00F97714" w:rsidP="00DF5FAD">
      <w:pPr>
        <w:numPr>
          <w:ilvl w:val="0"/>
          <w:numId w:val="412"/>
        </w:numPr>
        <w:ind w:left="1104"/>
        <w:rPr>
          <w:rFonts w:asciiTheme="minorHAnsi" w:hAnsiTheme="minorHAnsi" w:cstheme="minorHAnsi"/>
        </w:rPr>
      </w:pPr>
      <w:r w:rsidRPr="00F944E7">
        <w:rPr>
          <w:rFonts w:asciiTheme="minorHAnsi" w:hAnsiTheme="minorHAnsi" w:cstheme="minorHAnsi"/>
        </w:rPr>
        <w:t>4,5%</w:t>
      </w:r>
    </w:p>
    <w:p w14:paraId="3B503999" w14:textId="77777777" w:rsidR="00F97714" w:rsidRPr="00F944E7" w:rsidRDefault="00F97714" w:rsidP="00523C57">
      <w:pPr>
        <w:rPr>
          <w:rFonts w:asciiTheme="minorHAnsi" w:hAnsiTheme="minorHAnsi" w:cstheme="minorHAnsi"/>
        </w:rPr>
      </w:pPr>
    </w:p>
    <w:p w14:paraId="0FBE86D7" w14:textId="77777777" w:rsidR="00F97714" w:rsidRPr="00F944E7" w:rsidRDefault="00F97714" w:rsidP="00523C57">
      <w:pPr>
        <w:jc w:val="both"/>
        <w:rPr>
          <w:rFonts w:asciiTheme="minorHAnsi" w:hAnsiTheme="minorHAnsi" w:cstheme="minorHAnsi"/>
        </w:rPr>
      </w:pPr>
      <w:r w:rsidRPr="00F944E7">
        <w:rPr>
          <w:rFonts w:asciiTheme="minorHAnsi" w:hAnsiTheme="minorHAnsi" w:cstheme="minorHAnsi"/>
          <w:b/>
          <w:bCs/>
        </w:rPr>
        <w:t>4.2.6.5.</w:t>
      </w:r>
      <w:r w:rsidRPr="00F944E7">
        <w:rPr>
          <w:rFonts w:asciiTheme="minorHAnsi" w:hAnsiTheme="minorHAnsi" w:cstheme="minorHAnsi"/>
        </w:rPr>
        <w:t> Как изменится доходность ценной бумаги, если бета 0,7, а изменение рыночной премии 10%?</w:t>
      </w:r>
    </w:p>
    <w:p w14:paraId="1B479AEF" w14:textId="77777777" w:rsidR="00BC58D0" w:rsidRPr="00F944E7" w:rsidRDefault="00BC58D0" w:rsidP="00523C57">
      <w:pPr>
        <w:rPr>
          <w:rFonts w:asciiTheme="minorHAnsi" w:hAnsiTheme="minorHAnsi" w:cstheme="minorHAnsi"/>
        </w:rPr>
      </w:pPr>
      <w:r w:rsidRPr="00F944E7">
        <w:rPr>
          <w:rFonts w:asciiTheme="minorHAnsi" w:hAnsiTheme="minorHAnsi" w:cstheme="minorHAnsi"/>
        </w:rPr>
        <w:t>Варианты ответов:</w:t>
      </w:r>
    </w:p>
    <w:p w14:paraId="250F787A" w14:textId="77777777" w:rsidR="00BC58D0" w:rsidRPr="00F944E7" w:rsidRDefault="00BC58D0" w:rsidP="00523C57">
      <w:pPr>
        <w:jc w:val="both"/>
        <w:rPr>
          <w:rFonts w:asciiTheme="minorHAnsi" w:hAnsiTheme="minorHAnsi" w:cstheme="minorHAnsi"/>
        </w:rPr>
      </w:pPr>
    </w:p>
    <w:p w14:paraId="5D8D95E4" w14:textId="77777777" w:rsidR="00F97714" w:rsidRPr="00F944E7" w:rsidRDefault="00F97714" w:rsidP="00DF5FAD">
      <w:pPr>
        <w:numPr>
          <w:ilvl w:val="0"/>
          <w:numId w:val="413"/>
        </w:numPr>
        <w:ind w:left="1104"/>
        <w:jc w:val="both"/>
        <w:rPr>
          <w:rFonts w:asciiTheme="minorHAnsi" w:hAnsiTheme="minorHAnsi" w:cstheme="minorHAnsi"/>
        </w:rPr>
      </w:pPr>
      <w:r w:rsidRPr="00F944E7">
        <w:rPr>
          <w:rFonts w:asciiTheme="minorHAnsi" w:hAnsiTheme="minorHAnsi" w:cstheme="minorHAnsi"/>
        </w:rPr>
        <w:t>изменится на 17%</w:t>
      </w:r>
    </w:p>
    <w:p w14:paraId="1BBC472A" w14:textId="77777777" w:rsidR="00F97714" w:rsidRPr="00F944E7" w:rsidRDefault="00F97714" w:rsidP="00DF5FAD">
      <w:pPr>
        <w:numPr>
          <w:ilvl w:val="0"/>
          <w:numId w:val="413"/>
        </w:numPr>
        <w:ind w:left="1104"/>
        <w:jc w:val="both"/>
        <w:rPr>
          <w:rFonts w:asciiTheme="minorHAnsi" w:hAnsiTheme="minorHAnsi" w:cstheme="minorHAnsi"/>
        </w:rPr>
      </w:pPr>
      <w:r w:rsidRPr="00F944E7">
        <w:rPr>
          <w:rFonts w:asciiTheme="minorHAnsi" w:hAnsiTheme="minorHAnsi" w:cstheme="minorHAnsi"/>
        </w:rPr>
        <w:t>уменьшится на 7%</w:t>
      </w:r>
    </w:p>
    <w:p w14:paraId="2102C8FD" w14:textId="77777777" w:rsidR="00F97714" w:rsidRPr="00F944E7" w:rsidRDefault="00F97714" w:rsidP="00DF5FAD">
      <w:pPr>
        <w:numPr>
          <w:ilvl w:val="0"/>
          <w:numId w:val="413"/>
        </w:numPr>
        <w:ind w:left="1104"/>
        <w:jc w:val="both"/>
        <w:rPr>
          <w:rFonts w:asciiTheme="minorHAnsi" w:hAnsiTheme="minorHAnsi" w:cstheme="minorHAnsi"/>
        </w:rPr>
      </w:pPr>
      <w:r w:rsidRPr="00F944E7">
        <w:rPr>
          <w:rFonts w:asciiTheme="minorHAnsi" w:hAnsiTheme="minorHAnsi" w:cstheme="minorHAnsi"/>
        </w:rPr>
        <w:t>увеличится на 10%</w:t>
      </w:r>
    </w:p>
    <w:p w14:paraId="02E54444" w14:textId="77777777" w:rsidR="00F97714" w:rsidRPr="00F944E7" w:rsidRDefault="00F97714" w:rsidP="00DF5FAD">
      <w:pPr>
        <w:numPr>
          <w:ilvl w:val="0"/>
          <w:numId w:val="413"/>
        </w:numPr>
        <w:ind w:left="1104"/>
        <w:jc w:val="both"/>
        <w:rPr>
          <w:rFonts w:asciiTheme="minorHAnsi" w:hAnsiTheme="minorHAnsi" w:cstheme="minorHAnsi"/>
          <w:b/>
        </w:rPr>
      </w:pPr>
      <w:r w:rsidRPr="00F944E7">
        <w:rPr>
          <w:rFonts w:asciiTheme="minorHAnsi" w:hAnsiTheme="minorHAnsi" w:cstheme="minorHAnsi"/>
          <w:b/>
        </w:rPr>
        <w:t>изменится на 7%</w:t>
      </w:r>
    </w:p>
    <w:p w14:paraId="30789A94" w14:textId="77777777" w:rsidR="00F97714" w:rsidRPr="00F944E7" w:rsidRDefault="00F97714" w:rsidP="00523C57">
      <w:pPr>
        <w:jc w:val="both"/>
        <w:rPr>
          <w:rFonts w:asciiTheme="minorHAnsi" w:hAnsiTheme="minorHAnsi" w:cstheme="minorHAnsi"/>
        </w:rPr>
      </w:pPr>
    </w:p>
    <w:p w14:paraId="1DCEEA40" w14:textId="7C1FEE16" w:rsidR="00392C07" w:rsidRPr="00F944E7" w:rsidRDefault="00F97714" w:rsidP="00523C57">
      <w:pPr>
        <w:jc w:val="both"/>
        <w:rPr>
          <w:rFonts w:asciiTheme="minorHAnsi" w:hAnsiTheme="minorHAnsi" w:cstheme="minorHAnsi"/>
        </w:rPr>
      </w:pPr>
      <w:r w:rsidRPr="00F944E7">
        <w:rPr>
          <w:rFonts w:asciiTheme="minorHAnsi" w:hAnsiTheme="minorHAnsi" w:cstheme="minorHAnsi"/>
          <w:b/>
          <w:bCs/>
        </w:rPr>
        <w:t>4.2.6.6.</w:t>
      </w:r>
      <w:r w:rsidRPr="00F944E7">
        <w:rPr>
          <w:rFonts w:asciiTheme="minorHAnsi" w:hAnsiTheme="minorHAnsi" w:cstheme="minorHAnsi"/>
        </w:rPr>
        <w:t> </w:t>
      </w:r>
      <w:r w:rsidR="00E960E6" w:rsidRPr="00F944E7">
        <w:rPr>
          <w:rFonts w:asciiTheme="minorHAnsi" w:hAnsiTheme="minorHAnsi" w:cstheme="minorHAnsi"/>
        </w:rPr>
        <w:t>Дата оценки компании 30 сентября 2016 года. Рассчитайте фактор дисконтирования потоков в 2017 году при условии, что средневзвешенная стоимость инвестированного капитала равна 15%, а дисконтирование осуществляется на середину периода</w:t>
      </w:r>
      <w:r w:rsidRPr="00F944E7">
        <w:rPr>
          <w:rFonts w:asciiTheme="minorHAnsi" w:hAnsiTheme="minorHAnsi" w:cstheme="minorHAnsi"/>
        </w:rPr>
        <w:t>.</w:t>
      </w:r>
    </w:p>
    <w:p w14:paraId="25FD527F" w14:textId="77777777" w:rsidR="00F97714" w:rsidRPr="00F944E7" w:rsidRDefault="00F97714" w:rsidP="00523C57">
      <w:pPr>
        <w:rPr>
          <w:rFonts w:asciiTheme="minorHAnsi" w:hAnsiTheme="minorHAnsi" w:cstheme="minorHAnsi"/>
        </w:rPr>
      </w:pPr>
      <w:r w:rsidRPr="00F944E7">
        <w:rPr>
          <w:rFonts w:asciiTheme="minorHAnsi" w:hAnsiTheme="minorHAnsi" w:cstheme="minorHAnsi"/>
        </w:rPr>
        <w:t>Варианты ответов:</w:t>
      </w:r>
    </w:p>
    <w:p w14:paraId="0252A34A" w14:textId="77777777" w:rsidR="00F97714" w:rsidRPr="00F944E7" w:rsidRDefault="00F97714" w:rsidP="00DF5FAD">
      <w:pPr>
        <w:numPr>
          <w:ilvl w:val="0"/>
          <w:numId w:val="414"/>
        </w:numPr>
        <w:ind w:left="1104"/>
        <w:rPr>
          <w:rFonts w:asciiTheme="minorHAnsi" w:hAnsiTheme="minorHAnsi" w:cstheme="minorHAnsi"/>
        </w:rPr>
      </w:pPr>
      <w:r w:rsidRPr="00F944E7">
        <w:rPr>
          <w:rFonts w:asciiTheme="minorHAnsi" w:hAnsiTheme="minorHAnsi" w:cstheme="minorHAnsi"/>
        </w:rPr>
        <w:t>0,87</w:t>
      </w:r>
    </w:p>
    <w:p w14:paraId="374EF67F" w14:textId="77777777" w:rsidR="00F97714" w:rsidRPr="00F944E7" w:rsidRDefault="00F97714" w:rsidP="00DF5FAD">
      <w:pPr>
        <w:numPr>
          <w:ilvl w:val="0"/>
          <w:numId w:val="414"/>
        </w:numPr>
        <w:ind w:left="1104"/>
        <w:rPr>
          <w:rFonts w:asciiTheme="minorHAnsi" w:hAnsiTheme="minorHAnsi" w:cstheme="minorHAnsi"/>
          <w:b/>
        </w:rPr>
      </w:pPr>
      <w:r w:rsidRPr="00F944E7">
        <w:rPr>
          <w:rFonts w:asciiTheme="minorHAnsi" w:hAnsiTheme="minorHAnsi" w:cstheme="minorHAnsi"/>
          <w:b/>
        </w:rPr>
        <w:t>0,9</w:t>
      </w:r>
    </w:p>
    <w:p w14:paraId="6B532AD9" w14:textId="77777777" w:rsidR="00F97714" w:rsidRPr="00F944E7" w:rsidRDefault="00F97714" w:rsidP="00DF5FAD">
      <w:pPr>
        <w:numPr>
          <w:ilvl w:val="0"/>
          <w:numId w:val="414"/>
        </w:numPr>
        <w:ind w:left="1104"/>
        <w:rPr>
          <w:rFonts w:asciiTheme="minorHAnsi" w:hAnsiTheme="minorHAnsi" w:cstheme="minorHAnsi"/>
        </w:rPr>
      </w:pPr>
      <w:r w:rsidRPr="00F944E7">
        <w:rPr>
          <w:rFonts w:asciiTheme="minorHAnsi" w:hAnsiTheme="minorHAnsi" w:cstheme="minorHAnsi"/>
        </w:rPr>
        <w:t>0,93</w:t>
      </w:r>
    </w:p>
    <w:p w14:paraId="709FA6F6" w14:textId="77777777" w:rsidR="00F97714" w:rsidRPr="00F944E7" w:rsidRDefault="00F97714" w:rsidP="00DF5FAD">
      <w:pPr>
        <w:numPr>
          <w:ilvl w:val="0"/>
          <w:numId w:val="414"/>
        </w:numPr>
        <w:ind w:left="1104"/>
        <w:rPr>
          <w:rFonts w:asciiTheme="minorHAnsi" w:hAnsiTheme="minorHAnsi" w:cstheme="minorHAnsi"/>
        </w:rPr>
      </w:pPr>
      <w:r w:rsidRPr="00F944E7">
        <w:rPr>
          <w:rFonts w:asciiTheme="minorHAnsi" w:hAnsiTheme="minorHAnsi" w:cstheme="minorHAnsi"/>
        </w:rPr>
        <w:t>0,84</w:t>
      </w:r>
    </w:p>
    <w:p w14:paraId="37D52D5E" w14:textId="77777777" w:rsidR="00F97714" w:rsidRPr="00F944E7" w:rsidRDefault="00F97714" w:rsidP="00523C57">
      <w:pPr>
        <w:rPr>
          <w:rFonts w:asciiTheme="minorHAnsi" w:hAnsiTheme="minorHAnsi" w:cstheme="minorHAnsi"/>
        </w:rPr>
      </w:pPr>
    </w:p>
    <w:p w14:paraId="083A4EB0" w14:textId="77777777" w:rsidR="006A0ADF" w:rsidRPr="00F944E7" w:rsidRDefault="00F97714" w:rsidP="00523C57">
      <w:pPr>
        <w:jc w:val="both"/>
        <w:rPr>
          <w:rFonts w:asciiTheme="minorHAnsi" w:hAnsiTheme="minorHAnsi" w:cstheme="minorHAnsi"/>
        </w:rPr>
      </w:pPr>
      <w:r w:rsidRPr="00F944E7">
        <w:rPr>
          <w:rFonts w:asciiTheme="minorHAnsi" w:hAnsiTheme="minorHAnsi" w:cstheme="minorHAnsi"/>
          <w:b/>
          <w:bCs/>
        </w:rPr>
        <w:t>4.2.6.7.</w:t>
      </w:r>
      <w:r w:rsidRPr="00F944E7">
        <w:rPr>
          <w:rFonts w:asciiTheme="minorHAnsi" w:hAnsiTheme="minorHAnsi" w:cstheme="minorHAnsi"/>
        </w:rPr>
        <w:t> Рассчитайте коэффициент бета собственного капитала для IT-компании, которая включает в себя следующие подразделения, но находится в процессе продажи сегмента по программному обеспечению и планирует выплатить полученные денежные средства в качестве дивидендов:</w:t>
      </w:r>
    </w:p>
    <w:p w14:paraId="3FE959C1" w14:textId="77777777" w:rsidR="006A0ADF" w:rsidRPr="00F944E7" w:rsidRDefault="00F97714" w:rsidP="00523C57">
      <w:pPr>
        <w:jc w:val="both"/>
        <w:rPr>
          <w:rFonts w:asciiTheme="minorHAnsi" w:hAnsiTheme="minorHAnsi" w:cstheme="minorHAnsi"/>
        </w:rPr>
      </w:pPr>
      <w:r w:rsidRPr="00F944E7">
        <w:rPr>
          <w:rFonts w:asciiTheme="minorHAnsi" w:hAnsiTheme="minorHAnsi" w:cstheme="minorHAnsi"/>
        </w:rPr>
        <w:t>Первое – персональные компьютеры (коэффициент бета: 1,70, рыночная стоимость собственного капитала бизнес-сегмента: 180 млн долл. США).</w:t>
      </w:r>
    </w:p>
    <w:p w14:paraId="76251435" w14:textId="77777777" w:rsidR="006A0ADF" w:rsidRPr="00F944E7" w:rsidRDefault="00F97714" w:rsidP="00523C57">
      <w:pPr>
        <w:jc w:val="both"/>
        <w:rPr>
          <w:rFonts w:asciiTheme="minorHAnsi" w:hAnsiTheme="minorHAnsi" w:cstheme="minorHAnsi"/>
        </w:rPr>
      </w:pPr>
      <w:r w:rsidRPr="00F944E7">
        <w:rPr>
          <w:rFonts w:asciiTheme="minorHAnsi" w:hAnsiTheme="minorHAnsi" w:cstheme="minorHAnsi"/>
        </w:rPr>
        <w:t>Второе – программное обеспечение (коэффициент бета: 1,00, рыночная стоимость собственного капитала бизнес-сегмента: 100 млн долл. США).</w:t>
      </w:r>
    </w:p>
    <w:p w14:paraId="07851FF5" w14:textId="77777777" w:rsidR="00392C07" w:rsidRPr="00F944E7" w:rsidRDefault="00F97714" w:rsidP="00523C57">
      <w:pPr>
        <w:jc w:val="both"/>
        <w:rPr>
          <w:rFonts w:asciiTheme="minorHAnsi" w:hAnsiTheme="minorHAnsi" w:cstheme="minorHAnsi"/>
        </w:rPr>
      </w:pPr>
      <w:r w:rsidRPr="00F944E7">
        <w:rPr>
          <w:rFonts w:asciiTheme="minorHAnsi" w:hAnsiTheme="minorHAnsi" w:cstheme="minorHAnsi"/>
        </w:rPr>
        <w:t>Третье – Компьютерные блоки (коэффициент бета: 1,30, рыночная стоимость собственного капитала бизнес-сегмента: 100 млн долл. США)</w:t>
      </w:r>
    </w:p>
    <w:p w14:paraId="1927A04C" w14:textId="77777777" w:rsidR="00F97714" w:rsidRPr="00F944E7" w:rsidRDefault="00F97714" w:rsidP="00523C57">
      <w:pPr>
        <w:rPr>
          <w:rFonts w:asciiTheme="minorHAnsi" w:hAnsiTheme="minorHAnsi" w:cstheme="minorHAnsi"/>
        </w:rPr>
      </w:pPr>
      <w:r w:rsidRPr="00F944E7">
        <w:rPr>
          <w:rFonts w:asciiTheme="minorHAnsi" w:hAnsiTheme="minorHAnsi" w:cstheme="minorHAnsi"/>
        </w:rPr>
        <w:t>Варианты ответов:</w:t>
      </w:r>
    </w:p>
    <w:p w14:paraId="203D301E" w14:textId="77777777" w:rsidR="00F97714" w:rsidRPr="00F944E7" w:rsidRDefault="00F97714" w:rsidP="00DF5FAD">
      <w:pPr>
        <w:numPr>
          <w:ilvl w:val="0"/>
          <w:numId w:val="415"/>
        </w:numPr>
        <w:ind w:left="1104"/>
        <w:rPr>
          <w:rFonts w:asciiTheme="minorHAnsi" w:hAnsiTheme="minorHAnsi" w:cstheme="minorHAnsi"/>
          <w:b/>
        </w:rPr>
      </w:pPr>
      <w:r w:rsidRPr="00F944E7">
        <w:rPr>
          <w:rFonts w:asciiTheme="minorHAnsi" w:hAnsiTheme="minorHAnsi" w:cstheme="minorHAnsi"/>
          <w:b/>
        </w:rPr>
        <w:t>1,56</w:t>
      </w:r>
    </w:p>
    <w:p w14:paraId="666BC4B0" w14:textId="77777777" w:rsidR="00F97714" w:rsidRPr="00F944E7" w:rsidRDefault="00F97714" w:rsidP="00DF5FAD">
      <w:pPr>
        <w:numPr>
          <w:ilvl w:val="0"/>
          <w:numId w:val="415"/>
        </w:numPr>
        <w:ind w:left="1104"/>
        <w:rPr>
          <w:rFonts w:asciiTheme="minorHAnsi" w:hAnsiTheme="minorHAnsi" w:cstheme="minorHAnsi"/>
        </w:rPr>
      </w:pPr>
      <w:r w:rsidRPr="00F944E7">
        <w:rPr>
          <w:rFonts w:asciiTheme="minorHAnsi" w:hAnsiTheme="minorHAnsi" w:cstheme="minorHAnsi"/>
        </w:rPr>
        <w:t>1,15</w:t>
      </w:r>
    </w:p>
    <w:p w14:paraId="4F659351" w14:textId="77777777" w:rsidR="00F97714" w:rsidRPr="00F944E7" w:rsidRDefault="00F97714" w:rsidP="00DF5FAD">
      <w:pPr>
        <w:numPr>
          <w:ilvl w:val="0"/>
          <w:numId w:val="415"/>
        </w:numPr>
        <w:ind w:left="1104"/>
        <w:rPr>
          <w:rFonts w:asciiTheme="minorHAnsi" w:hAnsiTheme="minorHAnsi" w:cstheme="minorHAnsi"/>
        </w:rPr>
      </w:pPr>
      <w:r w:rsidRPr="00F944E7">
        <w:rPr>
          <w:rFonts w:asciiTheme="minorHAnsi" w:hAnsiTheme="minorHAnsi" w:cstheme="minorHAnsi"/>
        </w:rPr>
        <w:t>1,41</w:t>
      </w:r>
    </w:p>
    <w:p w14:paraId="06D15C2D" w14:textId="77777777" w:rsidR="00F97714" w:rsidRPr="00F944E7" w:rsidRDefault="00F97714" w:rsidP="00DF5FAD">
      <w:pPr>
        <w:numPr>
          <w:ilvl w:val="0"/>
          <w:numId w:val="415"/>
        </w:numPr>
        <w:ind w:left="1104"/>
        <w:rPr>
          <w:rFonts w:asciiTheme="minorHAnsi" w:hAnsiTheme="minorHAnsi" w:cstheme="minorHAnsi"/>
        </w:rPr>
      </w:pPr>
      <w:r w:rsidRPr="00F944E7">
        <w:rPr>
          <w:rFonts w:asciiTheme="minorHAnsi" w:hAnsiTheme="minorHAnsi" w:cstheme="minorHAnsi"/>
        </w:rPr>
        <w:t>1,50</w:t>
      </w:r>
    </w:p>
    <w:p w14:paraId="28C9E458" w14:textId="77777777" w:rsidR="00F97714" w:rsidRPr="00F944E7" w:rsidRDefault="00F97714" w:rsidP="00523C57">
      <w:pPr>
        <w:rPr>
          <w:rFonts w:asciiTheme="minorHAnsi" w:hAnsiTheme="minorHAnsi" w:cstheme="minorHAnsi"/>
        </w:rPr>
      </w:pPr>
    </w:p>
    <w:p w14:paraId="6449CE12" w14:textId="77777777" w:rsidR="00F97714" w:rsidRPr="00F944E7" w:rsidRDefault="00F97714" w:rsidP="00523C57">
      <w:pPr>
        <w:jc w:val="both"/>
        <w:rPr>
          <w:rFonts w:asciiTheme="minorHAnsi" w:hAnsiTheme="minorHAnsi" w:cstheme="minorHAnsi"/>
        </w:rPr>
      </w:pPr>
      <w:r w:rsidRPr="00F944E7">
        <w:rPr>
          <w:rFonts w:asciiTheme="minorHAnsi" w:hAnsiTheme="minorHAnsi" w:cstheme="minorHAnsi"/>
          <w:b/>
          <w:bCs/>
        </w:rPr>
        <w:t>4.2.6.8.</w:t>
      </w:r>
      <w:r w:rsidRPr="00F944E7">
        <w:rPr>
          <w:rFonts w:asciiTheme="minorHAnsi" w:hAnsiTheme="minorHAnsi" w:cstheme="minorHAnsi"/>
        </w:rPr>
        <w:t> Безрисковая ставка уменьшилась на 1,5%, бета равна 0,9, премия за риск инвестирования в акционерный капитал увеличилась на 1,5%, остальные показатели не изменились. Как это повлияет на стоимость собственного капитала, рассчитанную по модели CAPМ?</w:t>
      </w:r>
    </w:p>
    <w:p w14:paraId="7E737B07" w14:textId="77777777" w:rsidR="00BC58D0" w:rsidRPr="00F944E7" w:rsidRDefault="00BC58D0" w:rsidP="00523C57">
      <w:pPr>
        <w:rPr>
          <w:rFonts w:asciiTheme="minorHAnsi" w:hAnsiTheme="minorHAnsi" w:cstheme="minorHAnsi"/>
        </w:rPr>
      </w:pPr>
      <w:r w:rsidRPr="00F944E7">
        <w:rPr>
          <w:rFonts w:asciiTheme="minorHAnsi" w:hAnsiTheme="minorHAnsi" w:cstheme="minorHAnsi"/>
        </w:rPr>
        <w:t>Варианты ответов:</w:t>
      </w:r>
    </w:p>
    <w:p w14:paraId="2F43AA5D" w14:textId="77777777" w:rsidR="00F97714" w:rsidRPr="00F944E7" w:rsidRDefault="00F97714" w:rsidP="00DF5FAD">
      <w:pPr>
        <w:numPr>
          <w:ilvl w:val="0"/>
          <w:numId w:val="416"/>
        </w:numPr>
        <w:ind w:left="1104"/>
        <w:jc w:val="both"/>
        <w:rPr>
          <w:rFonts w:asciiTheme="minorHAnsi" w:hAnsiTheme="minorHAnsi" w:cstheme="minorHAnsi"/>
          <w:b/>
        </w:rPr>
      </w:pPr>
      <w:r w:rsidRPr="00F944E7">
        <w:rPr>
          <w:rFonts w:asciiTheme="minorHAnsi" w:hAnsiTheme="minorHAnsi" w:cstheme="minorHAnsi"/>
          <w:b/>
        </w:rPr>
        <w:t>Уменьшится</w:t>
      </w:r>
    </w:p>
    <w:p w14:paraId="51EB7E23" w14:textId="77777777" w:rsidR="00F97714" w:rsidRPr="00F944E7" w:rsidRDefault="00F97714" w:rsidP="00DF5FAD">
      <w:pPr>
        <w:numPr>
          <w:ilvl w:val="0"/>
          <w:numId w:val="416"/>
        </w:numPr>
        <w:ind w:left="1104"/>
        <w:jc w:val="both"/>
        <w:rPr>
          <w:rFonts w:asciiTheme="minorHAnsi" w:hAnsiTheme="minorHAnsi" w:cstheme="minorHAnsi"/>
        </w:rPr>
      </w:pPr>
      <w:r w:rsidRPr="00F944E7">
        <w:rPr>
          <w:rFonts w:asciiTheme="minorHAnsi" w:hAnsiTheme="minorHAnsi" w:cstheme="minorHAnsi"/>
        </w:rPr>
        <w:t>Увеличится</w:t>
      </w:r>
    </w:p>
    <w:p w14:paraId="5252E213" w14:textId="77777777" w:rsidR="00F97714" w:rsidRPr="00F944E7" w:rsidRDefault="00F97714" w:rsidP="00DF5FAD">
      <w:pPr>
        <w:numPr>
          <w:ilvl w:val="0"/>
          <w:numId w:val="416"/>
        </w:numPr>
        <w:ind w:left="1104"/>
        <w:jc w:val="both"/>
        <w:rPr>
          <w:rFonts w:asciiTheme="minorHAnsi" w:hAnsiTheme="minorHAnsi" w:cstheme="minorHAnsi"/>
        </w:rPr>
      </w:pPr>
      <w:r w:rsidRPr="00F944E7">
        <w:rPr>
          <w:rFonts w:asciiTheme="minorHAnsi" w:hAnsiTheme="minorHAnsi" w:cstheme="minorHAnsi"/>
        </w:rPr>
        <w:t>Не изменится</w:t>
      </w:r>
    </w:p>
    <w:p w14:paraId="50B7D92E" w14:textId="77777777" w:rsidR="00F97714" w:rsidRPr="00F944E7" w:rsidRDefault="00F97714" w:rsidP="00DF5FAD">
      <w:pPr>
        <w:numPr>
          <w:ilvl w:val="0"/>
          <w:numId w:val="416"/>
        </w:numPr>
        <w:ind w:left="1104"/>
        <w:jc w:val="both"/>
        <w:rPr>
          <w:rFonts w:asciiTheme="minorHAnsi" w:hAnsiTheme="minorHAnsi" w:cstheme="minorHAnsi"/>
        </w:rPr>
      </w:pPr>
      <w:r w:rsidRPr="00F944E7">
        <w:rPr>
          <w:rFonts w:asciiTheme="minorHAnsi" w:hAnsiTheme="minorHAnsi" w:cstheme="minorHAnsi"/>
        </w:rPr>
        <w:t>Не хватает данных</w:t>
      </w:r>
    </w:p>
    <w:p w14:paraId="3813913A" w14:textId="77777777" w:rsidR="00F97714" w:rsidRPr="00F944E7" w:rsidRDefault="00F97714" w:rsidP="00523C57">
      <w:pPr>
        <w:jc w:val="both"/>
        <w:rPr>
          <w:rFonts w:asciiTheme="minorHAnsi" w:hAnsiTheme="minorHAnsi" w:cstheme="minorHAnsi"/>
        </w:rPr>
      </w:pPr>
    </w:p>
    <w:p w14:paraId="61B73DE7" w14:textId="77777777" w:rsidR="00392C07" w:rsidRPr="00F944E7" w:rsidRDefault="00F97714" w:rsidP="00523C57">
      <w:pPr>
        <w:jc w:val="both"/>
        <w:rPr>
          <w:rFonts w:asciiTheme="minorHAnsi" w:hAnsiTheme="minorHAnsi" w:cstheme="minorHAnsi"/>
        </w:rPr>
      </w:pPr>
      <w:r w:rsidRPr="00F944E7">
        <w:rPr>
          <w:rFonts w:asciiTheme="minorHAnsi" w:hAnsiTheme="minorHAnsi" w:cstheme="minorHAnsi"/>
          <w:b/>
          <w:bCs/>
        </w:rPr>
        <w:lastRenderedPageBreak/>
        <w:t>4.2.6.9.</w:t>
      </w:r>
      <w:r w:rsidRPr="00F944E7">
        <w:rPr>
          <w:rFonts w:asciiTheme="minorHAnsi" w:hAnsiTheme="minorHAnsi" w:cstheme="minorHAnsi"/>
        </w:rPr>
        <w:t> Рассчитайте стоимость собственного капитала, используя модель САРМ, если безрисковая ставка составляет 5,5%, среднерыночная доходность акций на фондовом рынке - 15%, бета рычаговая - 2, бета безрычаговая -1.7; стоимость долга - 9%, налог на прибыль -15%.</w:t>
      </w:r>
    </w:p>
    <w:p w14:paraId="4DCEACF8" w14:textId="77777777" w:rsidR="00F97714" w:rsidRPr="00F944E7" w:rsidRDefault="00F97714" w:rsidP="00523C57">
      <w:pPr>
        <w:rPr>
          <w:rFonts w:asciiTheme="minorHAnsi" w:hAnsiTheme="minorHAnsi" w:cstheme="minorHAnsi"/>
        </w:rPr>
      </w:pPr>
      <w:r w:rsidRPr="00F944E7">
        <w:rPr>
          <w:rFonts w:asciiTheme="minorHAnsi" w:hAnsiTheme="minorHAnsi" w:cstheme="minorHAnsi"/>
        </w:rPr>
        <w:t>Варианты ответов:</w:t>
      </w:r>
    </w:p>
    <w:p w14:paraId="0CCE8F12" w14:textId="77777777" w:rsidR="00F97714" w:rsidRPr="00F944E7" w:rsidRDefault="00F97714" w:rsidP="00DF5FAD">
      <w:pPr>
        <w:numPr>
          <w:ilvl w:val="0"/>
          <w:numId w:val="417"/>
        </w:numPr>
        <w:ind w:left="1104"/>
        <w:rPr>
          <w:rFonts w:asciiTheme="minorHAnsi" w:hAnsiTheme="minorHAnsi" w:cstheme="minorHAnsi"/>
        </w:rPr>
      </w:pPr>
      <w:r w:rsidRPr="00F944E7">
        <w:rPr>
          <w:rFonts w:asciiTheme="minorHAnsi" w:hAnsiTheme="minorHAnsi" w:cstheme="minorHAnsi"/>
        </w:rPr>
        <w:t>20,0%</w:t>
      </w:r>
    </w:p>
    <w:p w14:paraId="6B536B5F" w14:textId="77777777" w:rsidR="00F97714" w:rsidRPr="00F944E7" w:rsidRDefault="00F97714" w:rsidP="00DF5FAD">
      <w:pPr>
        <w:numPr>
          <w:ilvl w:val="0"/>
          <w:numId w:val="417"/>
        </w:numPr>
        <w:ind w:left="1104"/>
        <w:rPr>
          <w:rFonts w:asciiTheme="minorHAnsi" w:hAnsiTheme="minorHAnsi" w:cstheme="minorHAnsi"/>
          <w:b/>
        </w:rPr>
      </w:pPr>
      <w:r w:rsidRPr="00F944E7">
        <w:rPr>
          <w:rFonts w:asciiTheme="minorHAnsi" w:hAnsiTheme="minorHAnsi" w:cstheme="minorHAnsi"/>
          <w:b/>
        </w:rPr>
        <w:t>24,5%</w:t>
      </w:r>
    </w:p>
    <w:p w14:paraId="7A4B0070" w14:textId="77777777" w:rsidR="00F97714" w:rsidRPr="00F944E7" w:rsidRDefault="00F97714" w:rsidP="00DF5FAD">
      <w:pPr>
        <w:numPr>
          <w:ilvl w:val="0"/>
          <w:numId w:val="417"/>
        </w:numPr>
        <w:ind w:left="1104"/>
        <w:rPr>
          <w:rFonts w:asciiTheme="minorHAnsi" w:hAnsiTheme="minorHAnsi" w:cstheme="minorHAnsi"/>
        </w:rPr>
      </w:pPr>
      <w:r w:rsidRPr="00F944E7">
        <w:rPr>
          <w:rFonts w:asciiTheme="minorHAnsi" w:hAnsiTheme="minorHAnsi" w:cstheme="minorHAnsi"/>
        </w:rPr>
        <w:t>35,5%</w:t>
      </w:r>
    </w:p>
    <w:p w14:paraId="2A5CBC4E" w14:textId="77777777" w:rsidR="00F97714" w:rsidRPr="00F944E7" w:rsidRDefault="00F97714" w:rsidP="00DF5FAD">
      <w:pPr>
        <w:numPr>
          <w:ilvl w:val="0"/>
          <w:numId w:val="417"/>
        </w:numPr>
        <w:ind w:left="1104"/>
        <w:rPr>
          <w:rFonts w:asciiTheme="minorHAnsi" w:hAnsiTheme="minorHAnsi" w:cstheme="minorHAnsi"/>
        </w:rPr>
      </w:pPr>
      <w:r w:rsidRPr="00F944E7">
        <w:rPr>
          <w:rFonts w:asciiTheme="minorHAnsi" w:hAnsiTheme="minorHAnsi" w:cstheme="minorHAnsi"/>
        </w:rPr>
        <w:t>21,7%</w:t>
      </w:r>
    </w:p>
    <w:p w14:paraId="42B0BA4D" w14:textId="77777777" w:rsidR="00F97714" w:rsidRPr="00F944E7" w:rsidRDefault="00F97714" w:rsidP="00523C57">
      <w:pPr>
        <w:rPr>
          <w:rFonts w:asciiTheme="minorHAnsi" w:hAnsiTheme="minorHAnsi" w:cstheme="minorHAnsi"/>
        </w:rPr>
      </w:pPr>
    </w:p>
    <w:p w14:paraId="5528E4BD" w14:textId="77777777" w:rsidR="00E960E6" w:rsidRPr="00F944E7" w:rsidRDefault="00F97714" w:rsidP="00E960E6">
      <w:pPr>
        <w:jc w:val="both"/>
        <w:rPr>
          <w:rFonts w:asciiTheme="minorHAnsi" w:hAnsiTheme="minorHAnsi" w:cstheme="minorHAnsi"/>
        </w:rPr>
      </w:pPr>
      <w:r w:rsidRPr="00F944E7">
        <w:rPr>
          <w:rFonts w:asciiTheme="minorHAnsi" w:hAnsiTheme="minorHAnsi" w:cstheme="minorHAnsi"/>
          <w:b/>
          <w:bCs/>
        </w:rPr>
        <w:t>4.2.6.10.</w:t>
      </w:r>
      <w:r w:rsidRPr="00F944E7">
        <w:rPr>
          <w:rFonts w:asciiTheme="minorHAnsi" w:hAnsiTheme="minorHAnsi" w:cstheme="minorHAnsi"/>
        </w:rPr>
        <w:t> </w:t>
      </w:r>
      <w:r w:rsidR="00E960E6" w:rsidRPr="00F944E7">
        <w:rPr>
          <w:rFonts w:asciiTheme="minorHAnsi" w:hAnsiTheme="minorHAnsi" w:cstheme="minorHAnsi"/>
        </w:rPr>
        <w:t>Рассчитайте реальную стоимость собственного капитала для оцениваемого предприятия исходя из следующих условий:</w:t>
      </w:r>
    </w:p>
    <w:p w14:paraId="1CDC140F" w14:textId="77777777" w:rsidR="00E960E6" w:rsidRPr="00F944E7" w:rsidRDefault="00E960E6" w:rsidP="00E960E6">
      <w:pPr>
        <w:jc w:val="both"/>
        <w:rPr>
          <w:rFonts w:asciiTheme="minorHAnsi" w:hAnsiTheme="minorHAnsi" w:cstheme="minorHAnsi"/>
        </w:rPr>
      </w:pPr>
      <w:r w:rsidRPr="00F944E7">
        <w:rPr>
          <w:rFonts w:asciiTheme="minorHAnsi" w:hAnsiTheme="minorHAnsi" w:cstheme="minorHAnsi"/>
        </w:rPr>
        <w:t>Номинальная ставка дохода по государственным облигациям составляет 12%. Среднерыночная доходность акций на фондовом рынке равна 5% в реальном выражении.</w:t>
      </w:r>
    </w:p>
    <w:p w14:paraId="41FA3E6B" w14:textId="77777777" w:rsidR="00E960E6" w:rsidRPr="00F944E7" w:rsidRDefault="00E960E6" w:rsidP="00E960E6">
      <w:pPr>
        <w:jc w:val="both"/>
        <w:rPr>
          <w:rFonts w:asciiTheme="minorHAnsi" w:hAnsiTheme="minorHAnsi" w:cstheme="minorHAnsi"/>
        </w:rPr>
      </w:pPr>
      <w:r w:rsidRPr="00F944E7">
        <w:rPr>
          <w:rFonts w:asciiTheme="minorHAnsi" w:hAnsiTheme="minorHAnsi" w:cstheme="minorHAnsi"/>
        </w:rPr>
        <w:t>Коэффициент бета рычаговая для оцениваемого предприятия равен 1,4 (применяется к номинальной премии за риск инвестирования в акции).</w:t>
      </w:r>
    </w:p>
    <w:p w14:paraId="10E7FE22" w14:textId="0D2B0307" w:rsidR="00392C07" w:rsidRPr="00F944E7" w:rsidRDefault="00E960E6" w:rsidP="00E960E6">
      <w:pPr>
        <w:jc w:val="both"/>
        <w:rPr>
          <w:rFonts w:asciiTheme="minorHAnsi" w:hAnsiTheme="minorHAnsi" w:cstheme="minorHAnsi"/>
        </w:rPr>
      </w:pPr>
      <w:r w:rsidRPr="00F944E7">
        <w:rPr>
          <w:rFonts w:asciiTheme="minorHAnsi" w:hAnsiTheme="minorHAnsi" w:cstheme="minorHAnsi"/>
        </w:rPr>
        <w:t xml:space="preserve">Темпы инфляции составляют 11% в год. </w:t>
      </w:r>
    </w:p>
    <w:p w14:paraId="2F0D0FE1" w14:textId="77777777" w:rsidR="00F97714" w:rsidRPr="00F944E7" w:rsidRDefault="00F97714" w:rsidP="00523C57">
      <w:pPr>
        <w:rPr>
          <w:rFonts w:asciiTheme="minorHAnsi" w:hAnsiTheme="minorHAnsi" w:cstheme="minorHAnsi"/>
        </w:rPr>
      </w:pPr>
      <w:r w:rsidRPr="00F944E7">
        <w:rPr>
          <w:rFonts w:asciiTheme="minorHAnsi" w:hAnsiTheme="minorHAnsi" w:cstheme="minorHAnsi"/>
        </w:rPr>
        <w:t>Варианты ответов:</w:t>
      </w:r>
    </w:p>
    <w:p w14:paraId="2327070D" w14:textId="77777777" w:rsidR="00F97714" w:rsidRPr="00F944E7" w:rsidRDefault="00F97714" w:rsidP="00DF5FAD">
      <w:pPr>
        <w:numPr>
          <w:ilvl w:val="0"/>
          <w:numId w:val="418"/>
        </w:numPr>
        <w:ind w:left="1104"/>
        <w:rPr>
          <w:rFonts w:asciiTheme="minorHAnsi" w:hAnsiTheme="minorHAnsi" w:cstheme="minorHAnsi"/>
        </w:rPr>
      </w:pPr>
      <w:r w:rsidRPr="00F944E7">
        <w:rPr>
          <w:rFonts w:asciiTheme="minorHAnsi" w:hAnsiTheme="minorHAnsi" w:cstheme="minorHAnsi"/>
        </w:rPr>
        <w:t>8,4%</w:t>
      </w:r>
    </w:p>
    <w:p w14:paraId="2B464F2C" w14:textId="77777777" w:rsidR="00F97714" w:rsidRPr="00F944E7" w:rsidRDefault="00F97714" w:rsidP="00DF5FAD">
      <w:pPr>
        <w:numPr>
          <w:ilvl w:val="0"/>
          <w:numId w:val="418"/>
        </w:numPr>
        <w:ind w:left="1104"/>
        <w:rPr>
          <w:rFonts w:asciiTheme="minorHAnsi" w:hAnsiTheme="minorHAnsi" w:cstheme="minorHAnsi"/>
          <w:b/>
        </w:rPr>
      </w:pPr>
      <w:r w:rsidRPr="00F944E7">
        <w:rPr>
          <w:rFonts w:asciiTheme="minorHAnsi" w:hAnsiTheme="minorHAnsi" w:cstheme="minorHAnsi"/>
          <w:b/>
        </w:rPr>
        <w:t>6,6%</w:t>
      </w:r>
    </w:p>
    <w:p w14:paraId="43580F78" w14:textId="77777777" w:rsidR="00F97714" w:rsidRPr="00F944E7" w:rsidRDefault="00F97714" w:rsidP="00DF5FAD">
      <w:pPr>
        <w:numPr>
          <w:ilvl w:val="0"/>
          <w:numId w:val="418"/>
        </w:numPr>
        <w:ind w:left="1104"/>
        <w:rPr>
          <w:rFonts w:asciiTheme="minorHAnsi" w:hAnsiTheme="minorHAnsi" w:cstheme="minorHAnsi"/>
        </w:rPr>
      </w:pPr>
      <w:r w:rsidRPr="00F944E7">
        <w:rPr>
          <w:rFonts w:asciiTheme="minorHAnsi" w:hAnsiTheme="minorHAnsi" w:cstheme="minorHAnsi"/>
        </w:rPr>
        <w:t>7,2%</w:t>
      </w:r>
    </w:p>
    <w:p w14:paraId="2456492F" w14:textId="77777777" w:rsidR="00F97714" w:rsidRPr="00F944E7" w:rsidRDefault="00F97714" w:rsidP="00DF5FAD">
      <w:pPr>
        <w:numPr>
          <w:ilvl w:val="0"/>
          <w:numId w:val="418"/>
        </w:numPr>
        <w:ind w:left="1104"/>
        <w:rPr>
          <w:rFonts w:asciiTheme="minorHAnsi" w:hAnsiTheme="minorHAnsi" w:cstheme="minorHAnsi"/>
        </w:rPr>
      </w:pPr>
      <w:r w:rsidRPr="00F944E7">
        <w:rPr>
          <w:rFonts w:asciiTheme="minorHAnsi" w:hAnsiTheme="minorHAnsi" w:cstheme="minorHAnsi"/>
        </w:rPr>
        <w:t>9,0%</w:t>
      </w:r>
    </w:p>
    <w:p w14:paraId="1D425AB5" w14:textId="77777777" w:rsidR="00F97714" w:rsidRPr="00F944E7" w:rsidRDefault="00F97714" w:rsidP="00523C57">
      <w:pPr>
        <w:rPr>
          <w:rFonts w:asciiTheme="minorHAnsi" w:hAnsiTheme="minorHAnsi" w:cstheme="minorHAnsi"/>
        </w:rPr>
      </w:pPr>
    </w:p>
    <w:p w14:paraId="2598DE49" w14:textId="30949D7E" w:rsidR="00E960E6" w:rsidRPr="00080D59" w:rsidRDefault="00F97714" w:rsidP="00E960E6">
      <w:pPr>
        <w:jc w:val="both"/>
        <w:rPr>
          <w:rFonts w:asciiTheme="minorHAnsi" w:hAnsiTheme="minorHAnsi" w:cstheme="minorHAnsi"/>
          <w:highlight w:val="cyan"/>
        </w:rPr>
      </w:pPr>
      <w:r w:rsidRPr="00080D59">
        <w:rPr>
          <w:rFonts w:asciiTheme="minorHAnsi" w:hAnsiTheme="minorHAnsi" w:cstheme="minorHAnsi"/>
          <w:b/>
          <w:bCs/>
          <w:highlight w:val="cyan"/>
        </w:rPr>
        <w:t>4.2.6.11</w:t>
      </w:r>
      <w:r w:rsidR="00E960E6" w:rsidRPr="00080D59">
        <w:rPr>
          <w:highlight w:val="cyan"/>
        </w:rPr>
        <w:t xml:space="preserve"> </w:t>
      </w:r>
      <w:r w:rsidR="00E960E6" w:rsidRPr="00080D59">
        <w:rPr>
          <w:rFonts w:asciiTheme="minorHAnsi" w:hAnsiTheme="minorHAnsi" w:cstheme="minorHAnsi"/>
          <w:highlight w:val="cyan"/>
        </w:rPr>
        <w:t>Рассчитайте коэффициент бета рычаговая (налог на прибыль учитывается в расчете).</w:t>
      </w:r>
    </w:p>
    <w:p w14:paraId="7494511C" w14:textId="77777777" w:rsidR="00E960E6" w:rsidRPr="00080D59" w:rsidRDefault="00E960E6" w:rsidP="00E960E6">
      <w:pPr>
        <w:jc w:val="both"/>
        <w:rPr>
          <w:rFonts w:asciiTheme="minorHAnsi" w:hAnsiTheme="minorHAnsi" w:cstheme="minorHAnsi"/>
          <w:highlight w:val="cyan"/>
        </w:rPr>
      </w:pPr>
      <w:r w:rsidRPr="00080D59">
        <w:rPr>
          <w:rFonts w:asciiTheme="minorHAnsi" w:hAnsiTheme="minorHAnsi" w:cstheme="minorHAnsi"/>
          <w:highlight w:val="cyan"/>
        </w:rPr>
        <w:t>Условия:</w:t>
      </w:r>
    </w:p>
    <w:p w14:paraId="39867164" w14:textId="77777777" w:rsidR="00933EB0" w:rsidRPr="00080D59" w:rsidRDefault="00933EB0" w:rsidP="00E960E6">
      <w:pPr>
        <w:jc w:val="both"/>
        <w:rPr>
          <w:rFonts w:asciiTheme="minorHAnsi" w:hAnsiTheme="minorHAnsi" w:cstheme="minorHAnsi"/>
          <w:highlight w:val="cyan"/>
        </w:rPr>
      </w:pPr>
      <w:r w:rsidRPr="00080D59">
        <w:rPr>
          <w:rFonts w:asciiTheme="minorHAnsi" w:hAnsiTheme="minorHAnsi" w:cstheme="minorHAnsi"/>
          <w:highlight w:val="cyan"/>
        </w:rPr>
        <w:t>Отношение заёмных и собственных средств компании составляет 30%</w:t>
      </w:r>
    </w:p>
    <w:p w14:paraId="09FDF7EA" w14:textId="77777777" w:rsidR="00933EB0" w:rsidRPr="00080D59" w:rsidRDefault="00933EB0" w:rsidP="00E960E6">
      <w:pPr>
        <w:jc w:val="both"/>
        <w:rPr>
          <w:rFonts w:asciiTheme="minorHAnsi" w:hAnsiTheme="minorHAnsi" w:cstheme="minorHAnsi"/>
          <w:highlight w:val="cyan"/>
        </w:rPr>
      </w:pPr>
      <w:r w:rsidRPr="00080D59">
        <w:rPr>
          <w:rFonts w:asciiTheme="minorHAnsi" w:hAnsiTheme="minorHAnsi" w:cstheme="minorHAnsi"/>
          <w:highlight w:val="cyan"/>
        </w:rPr>
        <w:t>Ставка налога на прибыль оцениваемой компании 20%</w:t>
      </w:r>
    </w:p>
    <w:p w14:paraId="3C5E8F8C" w14:textId="77777777" w:rsidR="00933EB0" w:rsidRPr="00080D59" w:rsidRDefault="00933EB0" w:rsidP="00E960E6">
      <w:pPr>
        <w:jc w:val="both"/>
        <w:rPr>
          <w:rFonts w:asciiTheme="minorHAnsi" w:hAnsiTheme="minorHAnsi" w:cstheme="minorHAnsi"/>
          <w:highlight w:val="cyan"/>
        </w:rPr>
      </w:pPr>
      <w:r w:rsidRPr="00080D59">
        <w:rPr>
          <w:rFonts w:asciiTheme="minorHAnsi" w:hAnsiTheme="minorHAnsi" w:cstheme="minorHAnsi"/>
          <w:highlight w:val="cyan"/>
        </w:rPr>
        <w:t>денежный поток на инвестированный капитал 120 млн руб.</w:t>
      </w:r>
    </w:p>
    <w:p w14:paraId="624DE95C" w14:textId="77777777" w:rsidR="00933EB0" w:rsidRPr="00080D59" w:rsidRDefault="00933EB0" w:rsidP="00E960E6">
      <w:pPr>
        <w:jc w:val="both"/>
        <w:rPr>
          <w:rFonts w:asciiTheme="minorHAnsi" w:hAnsiTheme="minorHAnsi" w:cstheme="minorHAnsi"/>
          <w:highlight w:val="cyan"/>
        </w:rPr>
      </w:pPr>
      <w:r w:rsidRPr="00080D59">
        <w:rPr>
          <w:rFonts w:asciiTheme="minorHAnsi" w:hAnsiTheme="minorHAnsi" w:cstheme="minorHAnsi"/>
          <w:highlight w:val="cyan"/>
        </w:rPr>
        <w:t>Среднеотраслевая рычаговая бета 1,4</w:t>
      </w:r>
    </w:p>
    <w:p w14:paraId="6D7C0D35" w14:textId="77777777" w:rsidR="00933EB0" w:rsidRPr="00080D59" w:rsidRDefault="00933EB0" w:rsidP="00E960E6">
      <w:pPr>
        <w:jc w:val="both"/>
        <w:rPr>
          <w:rFonts w:asciiTheme="minorHAnsi" w:hAnsiTheme="minorHAnsi" w:cstheme="minorHAnsi"/>
          <w:highlight w:val="cyan"/>
        </w:rPr>
      </w:pPr>
      <w:r w:rsidRPr="00080D59">
        <w:rPr>
          <w:rFonts w:asciiTheme="minorHAnsi" w:hAnsiTheme="minorHAnsi" w:cstheme="minorHAnsi"/>
          <w:highlight w:val="cyan"/>
        </w:rPr>
        <w:t>Среднеотраслевая ставка налога на прибыль 35%</w:t>
      </w:r>
    </w:p>
    <w:p w14:paraId="159E81F0" w14:textId="4B1396F9" w:rsidR="00F97714" w:rsidRPr="00080D59" w:rsidRDefault="00933EB0" w:rsidP="00E960E6">
      <w:pPr>
        <w:jc w:val="both"/>
        <w:rPr>
          <w:rFonts w:asciiTheme="minorHAnsi" w:hAnsiTheme="minorHAnsi" w:cstheme="minorHAnsi"/>
          <w:highlight w:val="cyan"/>
        </w:rPr>
      </w:pPr>
      <w:r w:rsidRPr="00080D59">
        <w:rPr>
          <w:rFonts w:asciiTheme="minorHAnsi" w:hAnsiTheme="minorHAnsi" w:cstheme="minorHAnsi"/>
          <w:highlight w:val="cyan"/>
        </w:rPr>
        <w:t>Финансовый рычаг в отрасли составляет 60%.</w:t>
      </w:r>
    </w:p>
    <w:p w14:paraId="7CEB7FCB" w14:textId="77777777" w:rsidR="00BC58D0" w:rsidRPr="00080D59" w:rsidRDefault="00BC58D0" w:rsidP="00523C57">
      <w:pPr>
        <w:rPr>
          <w:rFonts w:asciiTheme="minorHAnsi" w:hAnsiTheme="minorHAnsi" w:cstheme="minorHAnsi"/>
          <w:highlight w:val="cyan"/>
        </w:rPr>
      </w:pPr>
      <w:r w:rsidRPr="00080D59">
        <w:rPr>
          <w:rFonts w:asciiTheme="minorHAnsi" w:hAnsiTheme="minorHAnsi" w:cstheme="minorHAnsi"/>
          <w:highlight w:val="cyan"/>
        </w:rPr>
        <w:t>Варианты ответов:</w:t>
      </w:r>
    </w:p>
    <w:p w14:paraId="71928402" w14:textId="77777777" w:rsidR="00F97714" w:rsidRPr="00080D59" w:rsidRDefault="00F97714" w:rsidP="00DF5FAD">
      <w:pPr>
        <w:numPr>
          <w:ilvl w:val="0"/>
          <w:numId w:val="419"/>
        </w:numPr>
        <w:ind w:left="1104"/>
        <w:rPr>
          <w:rFonts w:asciiTheme="minorHAnsi" w:hAnsiTheme="minorHAnsi" w:cstheme="minorHAnsi"/>
          <w:highlight w:val="cyan"/>
        </w:rPr>
      </w:pPr>
      <w:r w:rsidRPr="00080D59">
        <w:rPr>
          <w:rFonts w:asciiTheme="minorHAnsi" w:hAnsiTheme="minorHAnsi" w:cstheme="minorHAnsi"/>
          <w:highlight w:val="cyan"/>
        </w:rPr>
        <w:t>2,8</w:t>
      </w:r>
    </w:p>
    <w:p w14:paraId="1CDF24E8" w14:textId="77777777" w:rsidR="00F97714" w:rsidRPr="00080D59" w:rsidRDefault="00F97714" w:rsidP="00DF5FAD">
      <w:pPr>
        <w:numPr>
          <w:ilvl w:val="0"/>
          <w:numId w:val="419"/>
        </w:numPr>
        <w:ind w:left="1104"/>
        <w:rPr>
          <w:rFonts w:asciiTheme="minorHAnsi" w:hAnsiTheme="minorHAnsi" w:cstheme="minorHAnsi"/>
          <w:highlight w:val="cyan"/>
        </w:rPr>
      </w:pPr>
      <w:r w:rsidRPr="00080D59">
        <w:rPr>
          <w:rFonts w:asciiTheme="minorHAnsi" w:hAnsiTheme="minorHAnsi" w:cstheme="minorHAnsi"/>
          <w:highlight w:val="cyan"/>
        </w:rPr>
        <w:t>1,4</w:t>
      </w:r>
    </w:p>
    <w:p w14:paraId="3797AC94" w14:textId="77777777" w:rsidR="00F97714" w:rsidRPr="00080D59" w:rsidRDefault="00F97714" w:rsidP="00DF5FAD">
      <w:pPr>
        <w:numPr>
          <w:ilvl w:val="0"/>
          <w:numId w:val="419"/>
        </w:numPr>
        <w:ind w:left="1104"/>
        <w:rPr>
          <w:rFonts w:asciiTheme="minorHAnsi" w:hAnsiTheme="minorHAnsi" w:cstheme="minorHAnsi"/>
          <w:highlight w:val="cyan"/>
        </w:rPr>
      </w:pPr>
      <w:r w:rsidRPr="00080D59">
        <w:rPr>
          <w:rFonts w:asciiTheme="minorHAnsi" w:hAnsiTheme="minorHAnsi" w:cstheme="minorHAnsi"/>
          <w:highlight w:val="cyan"/>
        </w:rPr>
        <w:t>1,6</w:t>
      </w:r>
    </w:p>
    <w:p w14:paraId="50C46A81" w14:textId="77777777" w:rsidR="00F97714" w:rsidRPr="00080D59" w:rsidRDefault="00F97714" w:rsidP="00DF5FAD">
      <w:pPr>
        <w:numPr>
          <w:ilvl w:val="0"/>
          <w:numId w:val="419"/>
        </w:numPr>
        <w:ind w:left="1104"/>
        <w:rPr>
          <w:rFonts w:asciiTheme="minorHAnsi" w:hAnsiTheme="minorHAnsi" w:cstheme="minorHAnsi"/>
          <w:b/>
          <w:highlight w:val="cyan"/>
        </w:rPr>
      </w:pPr>
      <w:r w:rsidRPr="00080D59">
        <w:rPr>
          <w:rFonts w:asciiTheme="minorHAnsi" w:hAnsiTheme="minorHAnsi" w:cstheme="minorHAnsi"/>
          <w:b/>
          <w:highlight w:val="cyan"/>
        </w:rPr>
        <w:t>1,2</w:t>
      </w:r>
    </w:p>
    <w:p w14:paraId="1A36AE4F" w14:textId="77777777" w:rsidR="00F97714" w:rsidRPr="00F944E7" w:rsidRDefault="00F97714" w:rsidP="00523C57">
      <w:pPr>
        <w:rPr>
          <w:rFonts w:asciiTheme="minorHAnsi" w:hAnsiTheme="minorHAnsi" w:cstheme="minorHAnsi"/>
        </w:rPr>
      </w:pPr>
    </w:p>
    <w:p w14:paraId="3EC9BF34" w14:textId="77777777" w:rsidR="00F97714" w:rsidRPr="00F944E7" w:rsidRDefault="00F97714" w:rsidP="00523C57">
      <w:pPr>
        <w:jc w:val="both"/>
        <w:rPr>
          <w:rFonts w:asciiTheme="minorHAnsi" w:hAnsiTheme="minorHAnsi" w:cstheme="minorHAnsi"/>
        </w:rPr>
      </w:pPr>
      <w:r w:rsidRPr="00F944E7">
        <w:rPr>
          <w:rFonts w:asciiTheme="minorHAnsi" w:hAnsiTheme="minorHAnsi" w:cstheme="minorHAnsi"/>
          <w:b/>
          <w:bCs/>
        </w:rPr>
        <w:t>4.2.6.12.</w:t>
      </w:r>
      <w:r w:rsidRPr="00F944E7">
        <w:rPr>
          <w:rFonts w:asciiTheme="minorHAnsi" w:hAnsiTheme="minorHAnsi" w:cstheme="minorHAnsi"/>
        </w:rPr>
        <w:t> Рассчитайте коэффициент бета собственного капитала для IT-компании, которая включает в себя следующие подразделения: Первое – персональные компьютеры (коэффициент бета: 1,70, рыночная стоимость собственного капитала бизнес-сегмента: 180 млн долл. США). Второе – программное обеспечение (коэффициент бета: 1,00, рыночная стоимость собственного капитала бизнес-сегмента: 100 млн долл. США). Третье – Компьютерные блоки (коэффициент бета: 1,30, рыночная стоимость собственного капитала бизнес-сегмента: 100 млн долл. США, выручка 120 млн долл. США)</w:t>
      </w:r>
    </w:p>
    <w:p w14:paraId="5CB8F1B3" w14:textId="77777777" w:rsidR="00BC58D0" w:rsidRPr="00F944E7" w:rsidRDefault="00BC58D0" w:rsidP="00523C57">
      <w:pPr>
        <w:rPr>
          <w:rFonts w:asciiTheme="minorHAnsi" w:hAnsiTheme="minorHAnsi" w:cstheme="minorHAnsi"/>
        </w:rPr>
      </w:pPr>
      <w:r w:rsidRPr="00F944E7">
        <w:rPr>
          <w:rFonts w:asciiTheme="minorHAnsi" w:hAnsiTheme="minorHAnsi" w:cstheme="minorHAnsi"/>
        </w:rPr>
        <w:t>Варианты ответов:</w:t>
      </w:r>
    </w:p>
    <w:p w14:paraId="3E1D48A1" w14:textId="77777777" w:rsidR="00F97714" w:rsidRPr="00F944E7" w:rsidRDefault="00F97714" w:rsidP="00DF5FAD">
      <w:pPr>
        <w:numPr>
          <w:ilvl w:val="0"/>
          <w:numId w:val="420"/>
        </w:numPr>
        <w:ind w:left="1104"/>
        <w:rPr>
          <w:rFonts w:asciiTheme="minorHAnsi" w:hAnsiTheme="minorHAnsi" w:cstheme="minorHAnsi"/>
        </w:rPr>
      </w:pPr>
      <w:r w:rsidRPr="00F944E7">
        <w:rPr>
          <w:rFonts w:asciiTheme="minorHAnsi" w:hAnsiTheme="minorHAnsi" w:cstheme="minorHAnsi"/>
        </w:rPr>
        <w:t>1,56</w:t>
      </w:r>
    </w:p>
    <w:p w14:paraId="047811D9" w14:textId="77777777" w:rsidR="00F97714" w:rsidRPr="00F944E7" w:rsidRDefault="00F97714" w:rsidP="00DF5FAD">
      <w:pPr>
        <w:numPr>
          <w:ilvl w:val="0"/>
          <w:numId w:val="420"/>
        </w:numPr>
        <w:ind w:left="1104"/>
        <w:rPr>
          <w:rFonts w:asciiTheme="minorHAnsi" w:hAnsiTheme="minorHAnsi" w:cstheme="minorHAnsi"/>
        </w:rPr>
      </w:pPr>
      <w:r w:rsidRPr="00F944E7">
        <w:rPr>
          <w:rFonts w:asciiTheme="minorHAnsi" w:hAnsiTheme="minorHAnsi" w:cstheme="minorHAnsi"/>
        </w:rPr>
        <w:t>1,15</w:t>
      </w:r>
    </w:p>
    <w:p w14:paraId="0D515EA4" w14:textId="77777777" w:rsidR="00F97714" w:rsidRPr="00F944E7" w:rsidRDefault="00F97714" w:rsidP="00DF5FAD">
      <w:pPr>
        <w:numPr>
          <w:ilvl w:val="0"/>
          <w:numId w:val="420"/>
        </w:numPr>
        <w:ind w:left="1104"/>
        <w:rPr>
          <w:rFonts w:asciiTheme="minorHAnsi" w:hAnsiTheme="minorHAnsi" w:cstheme="minorHAnsi"/>
          <w:b/>
        </w:rPr>
      </w:pPr>
      <w:r w:rsidRPr="00F944E7">
        <w:rPr>
          <w:rFonts w:asciiTheme="minorHAnsi" w:hAnsiTheme="minorHAnsi" w:cstheme="minorHAnsi"/>
          <w:b/>
        </w:rPr>
        <w:t>1,41</w:t>
      </w:r>
    </w:p>
    <w:p w14:paraId="05A884E3" w14:textId="77777777" w:rsidR="00F97714" w:rsidRPr="00F944E7" w:rsidRDefault="00F97714" w:rsidP="00DF5FAD">
      <w:pPr>
        <w:numPr>
          <w:ilvl w:val="0"/>
          <w:numId w:val="420"/>
        </w:numPr>
        <w:ind w:left="1104"/>
        <w:rPr>
          <w:rFonts w:asciiTheme="minorHAnsi" w:hAnsiTheme="minorHAnsi" w:cstheme="minorHAnsi"/>
        </w:rPr>
      </w:pPr>
      <w:r w:rsidRPr="00F944E7">
        <w:rPr>
          <w:rFonts w:asciiTheme="minorHAnsi" w:hAnsiTheme="minorHAnsi" w:cstheme="minorHAnsi"/>
        </w:rPr>
        <w:lastRenderedPageBreak/>
        <w:t>1,50</w:t>
      </w:r>
    </w:p>
    <w:p w14:paraId="2CFE9AA2" w14:textId="77777777" w:rsidR="00F97714" w:rsidRPr="00F944E7" w:rsidRDefault="00F97714" w:rsidP="00523C57">
      <w:pPr>
        <w:rPr>
          <w:rFonts w:asciiTheme="minorHAnsi" w:hAnsiTheme="minorHAnsi" w:cstheme="minorHAnsi"/>
        </w:rPr>
      </w:pPr>
    </w:p>
    <w:p w14:paraId="3E7F0C19" w14:textId="77777777" w:rsidR="00392C07" w:rsidRPr="00F944E7" w:rsidRDefault="00F97714" w:rsidP="00523C57">
      <w:pPr>
        <w:jc w:val="both"/>
        <w:rPr>
          <w:rFonts w:asciiTheme="minorHAnsi" w:hAnsiTheme="minorHAnsi" w:cstheme="minorHAnsi"/>
        </w:rPr>
      </w:pPr>
      <w:r w:rsidRPr="00F944E7">
        <w:rPr>
          <w:rFonts w:asciiTheme="minorHAnsi" w:hAnsiTheme="minorHAnsi" w:cstheme="minorHAnsi"/>
          <w:b/>
          <w:bCs/>
        </w:rPr>
        <w:t>4.2.6.13.</w:t>
      </w:r>
      <w:r w:rsidRPr="00F944E7">
        <w:rPr>
          <w:rFonts w:asciiTheme="minorHAnsi" w:hAnsiTheme="minorHAnsi" w:cstheme="minorHAnsi"/>
        </w:rPr>
        <w:t> Рассчитайте стоимость собственного капитала, если безрисковая ставка составляет 3%, среднерыночная доходность акций на фондовом рынке 8%, бета безрычаговая 1,7; налог на прибыль 30%, отношение заемных средств к инвестированному капиталу 0,3.</w:t>
      </w:r>
    </w:p>
    <w:p w14:paraId="2AFFED5B" w14:textId="77777777" w:rsidR="00F97714" w:rsidRPr="00F944E7" w:rsidRDefault="00F97714" w:rsidP="00523C57">
      <w:pPr>
        <w:rPr>
          <w:rFonts w:asciiTheme="minorHAnsi" w:hAnsiTheme="minorHAnsi" w:cstheme="minorHAnsi"/>
        </w:rPr>
      </w:pPr>
      <w:r w:rsidRPr="00F944E7">
        <w:rPr>
          <w:rFonts w:asciiTheme="minorHAnsi" w:hAnsiTheme="minorHAnsi" w:cstheme="minorHAnsi"/>
        </w:rPr>
        <w:t>Варианты ответа:</w:t>
      </w:r>
    </w:p>
    <w:p w14:paraId="37418078" w14:textId="77777777" w:rsidR="00F97714" w:rsidRPr="00F944E7" w:rsidRDefault="00F97714" w:rsidP="00DF5FAD">
      <w:pPr>
        <w:numPr>
          <w:ilvl w:val="0"/>
          <w:numId w:val="421"/>
        </w:numPr>
        <w:ind w:left="1104"/>
        <w:rPr>
          <w:rFonts w:asciiTheme="minorHAnsi" w:hAnsiTheme="minorHAnsi" w:cstheme="minorHAnsi"/>
        </w:rPr>
      </w:pPr>
      <w:r w:rsidRPr="00F944E7">
        <w:rPr>
          <w:rFonts w:asciiTheme="minorHAnsi" w:hAnsiTheme="minorHAnsi" w:cstheme="minorHAnsi"/>
        </w:rPr>
        <w:t>13,29%</w:t>
      </w:r>
    </w:p>
    <w:p w14:paraId="66EA4F36" w14:textId="77777777" w:rsidR="00F97714" w:rsidRPr="00F944E7" w:rsidRDefault="00F97714" w:rsidP="00DF5FAD">
      <w:pPr>
        <w:numPr>
          <w:ilvl w:val="0"/>
          <w:numId w:val="421"/>
        </w:numPr>
        <w:ind w:left="1104"/>
        <w:rPr>
          <w:rFonts w:asciiTheme="minorHAnsi" w:hAnsiTheme="minorHAnsi" w:cstheme="minorHAnsi"/>
          <w:b/>
        </w:rPr>
      </w:pPr>
      <w:r w:rsidRPr="00F944E7">
        <w:rPr>
          <w:rFonts w:asciiTheme="minorHAnsi" w:hAnsiTheme="minorHAnsi" w:cstheme="minorHAnsi"/>
          <w:b/>
        </w:rPr>
        <w:t>14,05%</w:t>
      </w:r>
    </w:p>
    <w:p w14:paraId="45EDBFBB" w14:textId="77777777" w:rsidR="00F97714" w:rsidRPr="00F944E7" w:rsidRDefault="00F97714" w:rsidP="00DF5FAD">
      <w:pPr>
        <w:numPr>
          <w:ilvl w:val="0"/>
          <w:numId w:val="421"/>
        </w:numPr>
        <w:ind w:left="1104"/>
        <w:rPr>
          <w:rFonts w:asciiTheme="minorHAnsi" w:hAnsiTheme="minorHAnsi" w:cstheme="minorHAnsi"/>
        </w:rPr>
      </w:pPr>
      <w:r w:rsidRPr="00F944E7">
        <w:rPr>
          <w:rFonts w:asciiTheme="minorHAnsi" w:hAnsiTheme="minorHAnsi" w:cstheme="minorHAnsi"/>
        </w:rPr>
        <w:t>15,14%</w:t>
      </w:r>
    </w:p>
    <w:p w14:paraId="4CE13F1A" w14:textId="77777777" w:rsidR="00F97714" w:rsidRPr="00F944E7" w:rsidRDefault="00F97714" w:rsidP="00DF5FAD">
      <w:pPr>
        <w:numPr>
          <w:ilvl w:val="0"/>
          <w:numId w:val="421"/>
        </w:numPr>
        <w:ind w:left="1104"/>
        <w:rPr>
          <w:rFonts w:asciiTheme="minorHAnsi" w:hAnsiTheme="minorHAnsi" w:cstheme="minorHAnsi"/>
        </w:rPr>
      </w:pPr>
      <w:r w:rsidRPr="00F944E7">
        <w:rPr>
          <w:rFonts w:asciiTheme="minorHAnsi" w:hAnsiTheme="minorHAnsi" w:cstheme="minorHAnsi"/>
        </w:rPr>
        <w:t>16,08%</w:t>
      </w:r>
    </w:p>
    <w:p w14:paraId="783E9DEF" w14:textId="77777777" w:rsidR="00F97714" w:rsidRPr="00F944E7" w:rsidRDefault="00F97714" w:rsidP="00523C57">
      <w:pPr>
        <w:rPr>
          <w:rFonts w:asciiTheme="minorHAnsi" w:hAnsiTheme="minorHAnsi" w:cstheme="minorHAnsi"/>
        </w:rPr>
      </w:pPr>
    </w:p>
    <w:p w14:paraId="153DE3B2" w14:textId="77777777" w:rsidR="00392C07" w:rsidRPr="00F944E7" w:rsidRDefault="00F97714" w:rsidP="00523C57">
      <w:pPr>
        <w:jc w:val="both"/>
        <w:rPr>
          <w:rFonts w:asciiTheme="minorHAnsi" w:hAnsiTheme="minorHAnsi" w:cstheme="minorHAnsi"/>
        </w:rPr>
      </w:pPr>
      <w:r w:rsidRPr="00F944E7">
        <w:rPr>
          <w:rFonts w:asciiTheme="minorHAnsi" w:hAnsiTheme="minorHAnsi" w:cstheme="minorHAnsi"/>
          <w:b/>
          <w:bCs/>
        </w:rPr>
        <w:t>4.2.6.14.</w:t>
      </w:r>
      <w:r w:rsidRPr="00F944E7">
        <w:rPr>
          <w:rFonts w:asciiTheme="minorHAnsi" w:hAnsiTheme="minorHAnsi" w:cstheme="minorHAnsi"/>
        </w:rPr>
        <w:t> Дано по компании: отношение заемных средств к инвестированному капиталу 0,15, налог на прибыль 20%. По отрасли: бета рычаговая 1,7, налог на прибыль 22%, D/E=0,35. Найти бету рычаговую для компании</w:t>
      </w:r>
    </w:p>
    <w:p w14:paraId="0254DF89" w14:textId="77777777" w:rsidR="00F97714" w:rsidRPr="00F944E7" w:rsidRDefault="00F97714" w:rsidP="00523C57">
      <w:pPr>
        <w:rPr>
          <w:rFonts w:asciiTheme="minorHAnsi" w:hAnsiTheme="minorHAnsi" w:cstheme="minorHAnsi"/>
        </w:rPr>
      </w:pPr>
      <w:r w:rsidRPr="00F944E7">
        <w:rPr>
          <w:rFonts w:asciiTheme="minorHAnsi" w:hAnsiTheme="minorHAnsi" w:cstheme="minorHAnsi"/>
        </w:rPr>
        <w:t>Варианты ответа:</w:t>
      </w:r>
    </w:p>
    <w:p w14:paraId="0D104345" w14:textId="77777777" w:rsidR="00F97714" w:rsidRPr="00F944E7" w:rsidRDefault="00F97714" w:rsidP="00DF5FAD">
      <w:pPr>
        <w:numPr>
          <w:ilvl w:val="0"/>
          <w:numId w:val="422"/>
        </w:numPr>
        <w:ind w:left="1104"/>
        <w:rPr>
          <w:rFonts w:asciiTheme="minorHAnsi" w:hAnsiTheme="minorHAnsi" w:cstheme="minorHAnsi"/>
        </w:rPr>
      </w:pPr>
      <w:r w:rsidRPr="00F944E7">
        <w:rPr>
          <w:rFonts w:asciiTheme="minorHAnsi" w:hAnsiTheme="minorHAnsi" w:cstheme="minorHAnsi"/>
        </w:rPr>
        <w:t>1,328</w:t>
      </w:r>
    </w:p>
    <w:p w14:paraId="43F15FE5" w14:textId="77777777" w:rsidR="00F97714" w:rsidRPr="00F944E7" w:rsidRDefault="00F97714" w:rsidP="00DF5FAD">
      <w:pPr>
        <w:numPr>
          <w:ilvl w:val="0"/>
          <w:numId w:val="422"/>
        </w:numPr>
        <w:ind w:left="1104"/>
        <w:rPr>
          <w:rFonts w:asciiTheme="minorHAnsi" w:hAnsiTheme="minorHAnsi" w:cstheme="minorHAnsi"/>
        </w:rPr>
      </w:pPr>
      <w:r w:rsidRPr="00F944E7">
        <w:rPr>
          <w:rFonts w:asciiTheme="minorHAnsi" w:hAnsiTheme="minorHAnsi" w:cstheme="minorHAnsi"/>
        </w:rPr>
        <w:t>1,519</w:t>
      </w:r>
    </w:p>
    <w:p w14:paraId="1DF8BD02" w14:textId="77777777" w:rsidR="00F97714" w:rsidRPr="00F944E7" w:rsidRDefault="00F97714" w:rsidP="00DF5FAD">
      <w:pPr>
        <w:numPr>
          <w:ilvl w:val="0"/>
          <w:numId w:val="422"/>
        </w:numPr>
        <w:ind w:left="1104"/>
        <w:rPr>
          <w:rFonts w:asciiTheme="minorHAnsi" w:hAnsiTheme="minorHAnsi" w:cstheme="minorHAnsi"/>
          <w:b/>
        </w:rPr>
      </w:pPr>
      <w:r w:rsidRPr="00F944E7">
        <w:rPr>
          <w:rFonts w:asciiTheme="minorHAnsi" w:hAnsiTheme="minorHAnsi" w:cstheme="minorHAnsi"/>
          <w:b/>
        </w:rPr>
        <w:t>1,524</w:t>
      </w:r>
    </w:p>
    <w:p w14:paraId="6A77C4B3" w14:textId="77777777" w:rsidR="00F97714" w:rsidRPr="00F944E7" w:rsidRDefault="00F97714" w:rsidP="00DF5FAD">
      <w:pPr>
        <w:numPr>
          <w:ilvl w:val="0"/>
          <w:numId w:val="422"/>
        </w:numPr>
        <w:ind w:left="1104"/>
        <w:rPr>
          <w:rFonts w:asciiTheme="minorHAnsi" w:hAnsiTheme="minorHAnsi" w:cstheme="minorHAnsi"/>
        </w:rPr>
      </w:pPr>
      <w:r w:rsidRPr="00F944E7">
        <w:rPr>
          <w:rFonts w:asciiTheme="minorHAnsi" w:hAnsiTheme="minorHAnsi" w:cstheme="minorHAnsi"/>
        </w:rPr>
        <w:t>1,456</w:t>
      </w:r>
    </w:p>
    <w:p w14:paraId="0FC1F21A" w14:textId="77777777" w:rsidR="00F97714" w:rsidRPr="00F944E7" w:rsidRDefault="00F97714" w:rsidP="00523C57">
      <w:pPr>
        <w:rPr>
          <w:rFonts w:asciiTheme="minorHAnsi" w:hAnsiTheme="minorHAnsi" w:cstheme="minorHAnsi"/>
        </w:rPr>
      </w:pPr>
    </w:p>
    <w:p w14:paraId="1E719894" w14:textId="07635CAC" w:rsidR="00392C07" w:rsidRPr="00F944E7" w:rsidRDefault="00F97714" w:rsidP="00523C57">
      <w:pPr>
        <w:jc w:val="both"/>
        <w:rPr>
          <w:rFonts w:asciiTheme="minorHAnsi" w:hAnsiTheme="minorHAnsi" w:cstheme="minorHAnsi"/>
        </w:rPr>
      </w:pPr>
      <w:r w:rsidRPr="00F944E7">
        <w:rPr>
          <w:rFonts w:asciiTheme="minorHAnsi" w:hAnsiTheme="minorHAnsi" w:cstheme="minorHAnsi"/>
          <w:b/>
          <w:bCs/>
        </w:rPr>
        <w:t>4.2.6.15.</w:t>
      </w:r>
      <w:r w:rsidRPr="00F944E7">
        <w:rPr>
          <w:rFonts w:asciiTheme="minorHAnsi" w:hAnsiTheme="minorHAnsi" w:cstheme="minorHAnsi"/>
        </w:rPr>
        <w:t> </w:t>
      </w:r>
      <w:r w:rsidR="007000A9" w:rsidRPr="00F944E7">
        <w:rPr>
          <w:rFonts w:asciiTheme="minorHAnsi" w:hAnsiTheme="minorHAnsi" w:cstheme="minorHAnsi"/>
        </w:rPr>
        <w:t>Компания приобретает подразделение. В настоящее время у подразделения бета рычаговая 1,6, по аналогичным компаниям соотношение «долг / собственный капитал» равен 0,4, а налог на прибыль 40%. Соотношение «долг / собственный капитал» у компании равен 0,3, предельная ставка корпоративного налога 35%. Найти бету рычаговую подразделения после покупки</w:t>
      </w:r>
      <w:r w:rsidRPr="00F944E7">
        <w:rPr>
          <w:rFonts w:asciiTheme="minorHAnsi" w:hAnsiTheme="minorHAnsi" w:cstheme="minorHAnsi"/>
        </w:rPr>
        <w:t>.</w:t>
      </w:r>
    </w:p>
    <w:p w14:paraId="06F72409" w14:textId="77777777" w:rsidR="00F97714" w:rsidRPr="00F944E7" w:rsidRDefault="00F97714" w:rsidP="00523C57">
      <w:pPr>
        <w:rPr>
          <w:rFonts w:asciiTheme="minorHAnsi" w:hAnsiTheme="minorHAnsi" w:cstheme="minorHAnsi"/>
        </w:rPr>
      </w:pPr>
      <w:r w:rsidRPr="00F944E7">
        <w:rPr>
          <w:rFonts w:asciiTheme="minorHAnsi" w:hAnsiTheme="minorHAnsi" w:cstheme="minorHAnsi"/>
        </w:rPr>
        <w:t>Варианты ответа:</w:t>
      </w:r>
    </w:p>
    <w:p w14:paraId="522E1E92" w14:textId="77777777" w:rsidR="00F97714" w:rsidRPr="00F944E7" w:rsidRDefault="00F97714" w:rsidP="00DF5FAD">
      <w:pPr>
        <w:numPr>
          <w:ilvl w:val="0"/>
          <w:numId w:val="423"/>
        </w:numPr>
        <w:ind w:left="1104"/>
        <w:rPr>
          <w:rFonts w:asciiTheme="minorHAnsi" w:hAnsiTheme="minorHAnsi" w:cstheme="minorHAnsi"/>
        </w:rPr>
      </w:pPr>
      <w:r w:rsidRPr="00F944E7">
        <w:rPr>
          <w:rFonts w:asciiTheme="minorHAnsi" w:hAnsiTheme="minorHAnsi" w:cstheme="minorHAnsi"/>
        </w:rPr>
        <w:t>1,52</w:t>
      </w:r>
    </w:p>
    <w:p w14:paraId="4E57B4CF" w14:textId="77777777" w:rsidR="00F97714" w:rsidRPr="00F944E7" w:rsidRDefault="00F97714" w:rsidP="00DF5FAD">
      <w:pPr>
        <w:numPr>
          <w:ilvl w:val="0"/>
          <w:numId w:val="423"/>
        </w:numPr>
        <w:ind w:left="1104"/>
        <w:rPr>
          <w:rFonts w:asciiTheme="minorHAnsi" w:hAnsiTheme="minorHAnsi" w:cstheme="minorHAnsi"/>
        </w:rPr>
      </w:pPr>
      <w:r w:rsidRPr="00F944E7">
        <w:rPr>
          <w:rFonts w:asciiTheme="minorHAnsi" w:hAnsiTheme="minorHAnsi" w:cstheme="minorHAnsi"/>
        </w:rPr>
        <w:t>1,63</w:t>
      </w:r>
    </w:p>
    <w:p w14:paraId="15C04703" w14:textId="77777777" w:rsidR="00F97714" w:rsidRPr="00F944E7" w:rsidRDefault="00F97714" w:rsidP="00DF5FAD">
      <w:pPr>
        <w:numPr>
          <w:ilvl w:val="0"/>
          <w:numId w:val="423"/>
        </w:numPr>
        <w:ind w:left="1104"/>
        <w:rPr>
          <w:rFonts w:asciiTheme="minorHAnsi" w:hAnsiTheme="minorHAnsi" w:cstheme="minorHAnsi"/>
          <w:b/>
        </w:rPr>
      </w:pPr>
      <w:r w:rsidRPr="00F944E7">
        <w:rPr>
          <w:rFonts w:asciiTheme="minorHAnsi" w:hAnsiTheme="minorHAnsi" w:cstheme="minorHAnsi"/>
          <w:b/>
        </w:rPr>
        <w:t>1,54</w:t>
      </w:r>
    </w:p>
    <w:p w14:paraId="0C710174" w14:textId="77777777" w:rsidR="00F97714" w:rsidRPr="00F944E7" w:rsidRDefault="00F97714" w:rsidP="00DF5FAD">
      <w:pPr>
        <w:numPr>
          <w:ilvl w:val="0"/>
          <w:numId w:val="423"/>
        </w:numPr>
        <w:ind w:left="1104"/>
        <w:rPr>
          <w:rFonts w:asciiTheme="minorHAnsi" w:hAnsiTheme="minorHAnsi" w:cstheme="minorHAnsi"/>
        </w:rPr>
      </w:pPr>
      <w:r w:rsidRPr="00F944E7">
        <w:rPr>
          <w:rFonts w:asciiTheme="minorHAnsi" w:hAnsiTheme="minorHAnsi" w:cstheme="minorHAnsi"/>
        </w:rPr>
        <w:t>1,29</w:t>
      </w:r>
    </w:p>
    <w:p w14:paraId="66517DEE" w14:textId="77777777" w:rsidR="00F97714" w:rsidRPr="00F944E7" w:rsidRDefault="00F97714" w:rsidP="00523C57">
      <w:pPr>
        <w:rPr>
          <w:rFonts w:asciiTheme="minorHAnsi" w:hAnsiTheme="minorHAnsi" w:cstheme="minorHAnsi"/>
        </w:rPr>
      </w:pPr>
    </w:p>
    <w:p w14:paraId="5F58F58A" w14:textId="77777777" w:rsidR="00F97714" w:rsidRPr="00F944E7" w:rsidRDefault="00F97714" w:rsidP="00523C57">
      <w:pPr>
        <w:jc w:val="both"/>
        <w:rPr>
          <w:rFonts w:asciiTheme="minorHAnsi" w:hAnsiTheme="minorHAnsi" w:cstheme="minorHAnsi"/>
        </w:rPr>
      </w:pPr>
      <w:r w:rsidRPr="00F944E7">
        <w:rPr>
          <w:rFonts w:asciiTheme="minorHAnsi" w:hAnsiTheme="minorHAnsi" w:cstheme="minorHAnsi"/>
          <w:b/>
          <w:bCs/>
        </w:rPr>
        <w:t>4.2.6.16.</w:t>
      </w:r>
      <w:r w:rsidRPr="00F944E7">
        <w:rPr>
          <w:rFonts w:asciiTheme="minorHAnsi" w:hAnsiTheme="minorHAnsi" w:cstheme="minorHAnsi"/>
        </w:rPr>
        <w:t> Безрисковая ставка увеличилась на 2%, бета равна 1,2, премия за риск инвестирования в акционерный капитал уменьшилась на 2%, остальные показатели не изменились. Как это повлияет на стоимость собственного капитала, рассчитанную по модели CAPМ?</w:t>
      </w:r>
    </w:p>
    <w:p w14:paraId="72D0A66A" w14:textId="77777777" w:rsidR="00BC58D0" w:rsidRPr="00F944E7" w:rsidRDefault="00BC58D0" w:rsidP="00523C57">
      <w:pPr>
        <w:rPr>
          <w:rFonts w:asciiTheme="minorHAnsi" w:hAnsiTheme="minorHAnsi" w:cstheme="minorHAnsi"/>
        </w:rPr>
      </w:pPr>
      <w:r w:rsidRPr="00F944E7">
        <w:rPr>
          <w:rFonts w:asciiTheme="minorHAnsi" w:hAnsiTheme="minorHAnsi" w:cstheme="minorHAnsi"/>
        </w:rPr>
        <w:t>Варианты ответов:</w:t>
      </w:r>
    </w:p>
    <w:p w14:paraId="498D374E" w14:textId="77777777" w:rsidR="00F97714" w:rsidRPr="00F944E7" w:rsidRDefault="00F97714" w:rsidP="00DF5FAD">
      <w:pPr>
        <w:numPr>
          <w:ilvl w:val="0"/>
          <w:numId w:val="424"/>
        </w:numPr>
        <w:ind w:left="1104"/>
        <w:jc w:val="both"/>
        <w:rPr>
          <w:rFonts w:asciiTheme="minorHAnsi" w:hAnsiTheme="minorHAnsi" w:cstheme="minorHAnsi"/>
          <w:b/>
        </w:rPr>
      </w:pPr>
      <w:r w:rsidRPr="00F944E7">
        <w:rPr>
          <w:rFonts w:asciiTheme="minorHAnsi" w:hAnsiTheme="minorHAnsi" w:cstheme="minorHAnsi"/>
          <w:b/>
        </w:rPr>
        <w:t>Уменьшится</w:t>
      </w:r>
    </w:p>
    <w:p w14:paraId="498F7C7C" w14:textId="77777777" w:rsidR="00F97714" w:rsidRPr="00F944E7" w:rsidRDefault="00F97714" w:rsidP="00DF5FAD">
      <w:pPr>
        <w:numPr>
          <w:ilvl w:val="0"/>
          <w:numId w:val="424"/>
        </w:numPr>
        <w:ind w:left="1104"/>
        <w:jc w:val="both"/>
        <w:rPr>
          <w:rFonts w:asciiTheme="minorHAnsi" w:hAnsiTheme="minorHAnsi" w:cstheme="minorHAnsi"/>
        </w:rPr>
      </w:pPr>
      <w:r w:rsidRPr="00F944E7">
        <w:rPr>
          <w:rFonts w:asciiTheme="minorHAnsi" w:hAnsiTheme="minorHAnsi" w:cstheme="minorHAnsi"/>
        </w:rPr>
        <w:t>Увеличится</w:t>
      </w:r>
    </w:p>
    <w:p w14:paraId="20A77006" w14:textId="77777777" w:rsidR="00F97714" w:rsidRPr="00F944E7" w:rsidRDefault="00F97714" w:rsidP="00DF5FAD">
      <w:pPr>
        <w:numPr>
          <w:ilvl w:val="0"/>
          <w:numId w:val="424"/>
        </w:numPr>
        <w:ind w:left="1104"/>
        <w:jc w:val="both"/>
        <w:rPr>
          <w:rFonts w:asciiTheme="minorHAnsi" w:hAnsiTheme="minorHAnsi" w:cstheme="minorHAnsi"/>
        </w:rPr>
      </w:pPr>
      <w:r w:rsidRPr="00F944E7">
        <w:rPr>
          <w:rFonts w:asciiTheme="minorHAnsi" w:hAnsiTheme="minorHAnsi" w:cstheme="minorHAnsi"/>
        </w:rPr>
        <w:t>Не изменится</w:t>
      </w:r>
    </w:p>
    <w:p w14:paraId="52815AE3" w14:textId="77777777" w:rsidR="00F97714" w:rsidRPr="00F944E7" w:rsidRDefault="00F97714" w:rsidP="00DF5FAD">
      <w:pPr>
        <w:numPr>
          <w:ilvl w:val="0"/>
          <w:numId w:val="424"/>
        </w:numPr>
        <w:ind w:left="1104"/>
        <w:jc w:val="both"/>
        <w:rPr>
          <w:rFonts w:asciiTheme="minorHAnsi" w:hAnsiTheme="minorHAnsi" w:cstheme="minorHAnsi"/>
        </w:rPr>
      </w:pPr>
      <w:r w:rsidRPr="00F944E7">
        <w:rPr>
          <w:rFonts w:asciiTheme="minorHAnsi" w:hAnsiTheme="minorHAnsi" w:cstheme="minorHAnsi"/>
        </w:rPr>
        <w:t>Не хватает данных</w:t>
      </w:r>
    </w:p>
    <w:p w14:paraId="4788A5F5" w14:textId="77777777" w:rsidR="00F97714" w:rsidRPr="00F944E7" w:rsidRDefault="00F97714" w:rsidP="00523C57">
      <w:pPr>
        <w:jc w:val="both"/>
        <w:rPr>
          <w:rFonts w:asciiTheme="minorHAnsi" w:hAnsiTheme="minorHAnsi" w:cstheme="minorHAnsi"/>
        </w:rPr>
      </w:pPr>
    </w:p>
    <w:p w14:paraId="60538CA2" w14:textId="77777777" w:rsidR="00392C07" w:rsidRPr="00F944E7" w:rsidRDefault="00F97714" w:rsidP="00523C57">
      <w:pPr>
        <w:jc w:val="both"/>
        <w:rPr>
          <w:rFonts w:asciiTheme="minorHAnsi" w:hAnsiTheme="minorHAnsi" w:cstheme="minorHAnsi"/>
        </w:rPr>
      </w:pPr>
      <w:r w:rsidRPr="00F944E7">
        <w:rPr>
          <w:rFonts w:asciiTheme="minorHAnsi" w:hAnsiTheme="minorHAnsi" w:cstheme="minorHAnsi"/>
          <w:b/>
          <w:bCs/>
        </w:rPr>
        <w:t>4.2.6.17.</w:t>
      </w:r>
      <w:r w:rsidRPr="00F944E7">
        <w:rPr>
          <w:rFonts w:asciiTheme="minorHAnsi" w:hAnsiTheme="minorHAnsi" w:cstheme="minorHAnsi"/>
        </w:rPr>
        <w:t> Безрисковая ставка уменьшилась на 1,5%, бета равна 0,9, премия за риск инвестирования в акционерный капитал увеличилась на 1,5%, остальные показатели не изменились. Как это повлияет на WACC?</w:t>
      </w:r>
    </w:p>
    <w:p w14:paraId="0046FA86" w14:textId="77777777" w:rsidR="00F97714" w:rsidRPr="00F944E7" w:rsidRDefault="00F97714" w:rsidP="00523C57">
      <w:pPr>
        <w:jc w:val="both"/>
        <w:rPr>
          <w:rFonts w:asciiTheme="minorHAnsi" w:hAnsiTheme="minorHAnsi" w:cstheme="minorHAnsi"/>
        </w:rPr>
      </w:pPr>
      <w:r w:rsidRPr="00F944E7">
        <w:rPr>
          <w:rFonts w:asciiTheme="minorHAnsi" w:hAnsiTheme="minorHAnsi" w:cstheme="minorHAnsi"/>
        </w:rPr>
        <w:t>Варианты ответа:</w:t>
      </w:r>
    </w:p>
    <w:p w14:paraId="3E0587B9" w14:textId="77777777" w:rsidR="00F97714" w:rsidRPr="00F944E7" w:rsidRDefault="00F97714" w:rsidP="00DF5FAD">
      <w:pPr>
        <w:numPr>
          <w:ilvl w:val="0"/>
          <w:numId w:val="425"/>
        </w:numPr>
        <w:ind w:left="1104"/>
        <w:jc w:val="both"/>
        <w:rPr>
          <w:rFonts w:asciiTheme="minorHAnsi" w:hAnsiTheme="minorHAnsi" w:cstheme="minorHAnsi"/>
          <w:b/>
        </w:rPr>
      </w:pPr>
      <w:r w:rsidRPr="00F944E7">
        <w:rPr>
          <w:rFonts w:asciiTheme="minorHAnsi" w:hAnsiTheme="minorHAnsi" w:cstheme="minorHAnsi"/>
          <w:b/>
        </w:rPr>
        <w:t>Уменьшится</w:t>
      </w:r>
    </w:p>
    <w:p w14:paraId="7534A204" w14:textId="77777777" w:rsidR="00F97714" w:rsidRPr="00F944E7" w:rsidRDefault="00F97714" w:rsidP="00DF5FAD">
      <w:pPr>
        <w:numPr>
          <w:ilvl w:val="0"/>
          <w:numId w:val="425"/>
        </w:numPr>
        <w:ind w:left="1104"/>
        <w:jc w:val="both"/>
        <w:rPr>
          <w:rFonts w:asciiTheme="minorHAnsi" w:hAnsiTheme="minorHAnsi" w:cstheme="minorHAnsi"/>
        </w:rPr>
      </w:pPr>
      <w:r w:rsidRPr="00F944E7">
        <w:rPr>
          <w:rFonts w:asciiTheme="minorHAnsi" w:hAnsiTheme="minorHAnsi" w:cstheme="minorHAnsi"/>
        </w:rPr>
        <w:t>Увеличится</w:t>
      </w:r>
    </w:p>
    <w:p w14:paraId="7F386B8F" w14:textId="77777777" w:rsidR="00F97714" w:rsidRPr="00F944E7" w:rsidRDefault="00F97714" w:rsidP="00DF5FAD">
      <w:pPr>
        <w:numPr>
          <w:ilvl w:val="0"/>
          <w:numId w:val="425"/>
        </w:numPr>
        <w:ind w:left="1104"/>
        <w:jc w:val="both"/>
        <w:rPr>
          <w:rFonts w:asciiTheme="minorHAnsi" w:hAnsiTheme="minorHAnsi" w:cstheme="minorHAnsi"/>
        </w:rPr>
      </w:pPr>
      <w:r w:rsidRPr="00F944E7">
        <w:rPr>
          <w:rFonts w:asciiTheme="minorHAnsi" w:hAnsiTheme="minorHAnsi" w:cstheme="minorHAnsi"/>
        </w:rPr>
        <w:t>Не изменится</w:t>
      </w:r>
    </w:p>
    <w:p w14:paraId="328353BF" w14:textId="77777777" w:rsidR="00F97714" w:rsidRPr="00F944E7" w:rsidRDefault="00F97714" w:rsidP="00DF5FAD">
      <w:pPr>
        <w:numPr>
          <w:ilvl w:val="0"/>
          <w:numId w:val="425"/>
        </w:numPr>
        <w:ind w:left="1104"/>
        <w:jc w:val="both"/>
        <w:rPr>
          <w:rFonts w:asciiTheme="minorHAnsi" w:hAnsiTheme="minorHAnsi" w:cstheme="minorHAnsi"/>
        </w:rPr>
      </w:pPr>
      <w:r w:rsidRPr="00F944E7">
        <w:rPr>
          <w:rFonts w:asciiTheme="minorHAnsi" w:hAnsiTheme="minorHAnsi" w:cstheme="minorHAnsi"/>
        </w:rPr>
        <w:lastRenderedPageBreak/>
        <w:t>Не хватает данных</w:t>
      </w:r>
    </w:p>
    <w:p w14:paraId="73309788" w14:textId="77777777" w:rsidR="00F97714" w:rsidRPr="00F944E7" w:rsidRDefault="00F97714" w:rsidP="00523C57">
      <w:pPr>
        <w:jc w:val="both"/>
        <w:rPr>
          <w:rFonts w:asciiTheme="minorHAnsi" w:hAnsiTheme="minorHAnsi" w:cstheme="minorHAnsi"/>
        </w:rPr>
      </w:pPr>
    </w:p>
    <w:p w14:paraId="2A3231BF" w14:textId="77777777" w:rsidR="00392C07" w:rsidRPr="00F944E7" w:rsidRDefault="00F97714" w:rsidP="00523C57">
      <w:pPr>
        <w:jc w:val="both"/>
        <w:rPr>
          <w:rFonts w:asciiTheme="minorHAnsi" w:hAnsiTheme="minorHAnsi" w:cstheme="minorHAnsi"/>
        </w:rPr>
      </w:pPr>
      <w:r w:rsidRPr="00F944E7">
        <w:rPr>
          <w:rFonts w:asciiTheme="minorHAnsi" w:hAnsiTheme="minorHAnsi" w:cstheme="minorHAnsi"/>
          <w:b/>
          <w:bCs/>
        </w:rPr>
        <w:t>4.2.6.18.</w:t>
      </w:r>
      <w:r w:rsidRPr="00F944E7">
        <w:rPr>
          <w:rFonts w:asciiTheme="minorHAnsi" w:hAnsiTheme="minorHAnsi" w:cstheme="minorHAnsi"/>
        </w:rPr>
        <w:t> Стоимость собственного капитала фирмы равна 11%, стоимость долга после уплаты налогов составляет 8%. Фирма имеет непогашенные долги на сумму $2 млрд, рыночная стоимость собственного капитала составляет $3 млрд. Определите средневзвешенную стоимость капитала.</w:t>
      </w:r>
    </w:p>
    <w:p w14:paraId="62AB313E" w14:textId="77777777" w:rsidR="00F97714" w:rsidRPr="00F944E7" w:rsidRDefault="00F97714" w:rsidP="00523C57">
      <w:pPr>
        <w:rPr>
          <w:rFonts w:asciiTheme="minorHAnsi" w:hAnsiTheme="minorHAnsi" w:cstheme="minorHAnsi"/>
        </w:rPr>
      </w:pPr>
      <w:r w:rsidRPr="00F944E7">
        <w:rPr>
          <w:rFonts w:asciiTheme="minorHAnsi" w:hAnsiTheme="minorHAnsi" w:cstheme="minorHAnsi"/>
        </w:rPr>
        <w:t>Варианты ответа:</w:t>
      </w:r>
    </w:p>
    <w:p w14:paraId="5C8D14F4" w14:textId="77777777" w:rsidR="00F97714" w:rsidRPr="00F944E7" w:rsidRDefault="00F97714" w:rsidP="00DF5FAD">
      <w:pPr>
        <w:numPr>
          <w:ilvl w:val="0"/>
          <w:numId w:val="426"/>
        </w:numPr>
        <w:ind w:left="1104"/>
        <w:rPr>
          <w:rFonts w:asciiTheme="minorHAnsi" w:hAnsiTheme="minorHAnsi" w:cstheme="minorHAnsi"/>
          <w:b/>
        </w:rPr>
      </w:pPr>
      <w:r w:rsidRPr="00F944E7">
        <w:rPr>
          <w:rFonts w:asciiTheme="minorHAnsi" w:hAnsiTheme="minorHAnsi" w:cstheme="minorHAnsi"/>
          <w:b/>
        </w:rPr>
        <w:t>9,8%</w:t>
      </w:r>
    </w:p>
    <w:p w14:paraId="2B69B107" w14:textId="77777777" w:rsidR="00F97714" w:rsidRPr="00F944E7" w:rsidRDefault="00F97714" w:rsidP="00DF5FAD">
      <w:pPr>
        <w:numPr>
          <w:ilvl w:val="0"/>
          <w:numId w:val="426"/>
        </w:numPr>
        <w:ind w:left="1104"/>
        <w:rPr>
          <w:rFonts w:asciiTheme="minorHAnsi" w:hAnsiTheme="minorHAnsi" w:cstheme="minorHAnsi"/>
        </w:rPr>
      </w:pPr>
      <w:r w:rsidRPr="00F944E7">
        <w:rPr>
          <w:rFonts w:asciiTheme="minorHAnsi" w:hAnsiTheme="minorHAnsi" w:cstheme="minorHAnsi"/>
        </w:rPr>
        <w:t>11%</w:t>
      </w:r>
    </w:p>
    <w:p w14:paraId="10B931F6" w14:textId="77777777" w:rsidR="00F97714" w:rsidRPr="00F944E7" w:rsidRDefault="00F97714" w:rsidP="00DF5FAD">
      <w:pPr>
        <w:numPr>
          <w:ilvl w:val="0"/>
          <w:numId w:val="426"/>
        </w:numPr>
        <w:ind w:left="1104"/>
        <w:rPr>
          <w:rFonts w:asciiTheme="minorHAnsi" w:hAnsiTheme="minorHAnsi" w:cstheme="minorHAnsi"/>
        </w:rPr>
      </w:pPr>
      <w:r w:rsidRPr="00F944E7">
        <w:rPr>
          <w:rFonts w:asciiTheme="minorHAnsi" w:hAnsiTheme="minorHAnsi" w:cstheme="minorHAnsi"/>
        </w:rPr>
        <w:t>8%</w:t>
      </w:r>
    </w:p>
    <w:p w14:paraId="2BBE6ABB" w14:textId="77777777" w:rsidR="00F97714" w:rsidRPr="00F944E7" w:rsidRDefault="00F97714" w:rsidP="00DF5FAD">
      <w:pPr>
        <w:numPr>
          <w:ilvl w:val="0"/>
          <w:numId w:val="426"/>
        </w:numPr>
        <w:ind w:left="1104"/>
        <w:rPr>
          <w:rFonts w:asciiTheme="minorHAnsi" w:hAnsiTheme="minorHAnsi" w:cstheme="minorHAnsi"/>
        </w:rPr>
      </w:pPr>
      <w:r w:rsidRPr="00F944E7">
        <w:rPr>
          <w:rFonts w:asciiTheme="minorHAnsi" w:hAnsiTheme="minorHAnsi" w:cstheme="minorHAnsi"/>
        </w:rPr>
        <w:t>11,9%</w:t>
      </w:r>
    </w:p>
    <w:p w14:paraId="431162E6" w14:textId="77777777" w:rsidR="00F97714" w:rsidRPr="00F944E7" w:rsidRDefault="00F97714" w:rsidP="00523C57">
      <w:pPr>
        <w:rPr>
          <w:rFonts w:asciiTheme="minorHAnsi" w:hAnsiTheme="minorHAnsi" w:cstheme="minorHAnsi"/>
        </w:rPr>
      </w:pPr>
    </w:p>
    <w:p w14:paraId="74575F4D" w14:textId="77777777" w:rsidR="00E960E6" w:rsidRPr="00F944E7" w:rsidRDefault="00F97714" w:rsidP="00E960E6">
      <w:pPr>
        <w:jc w:val="both"/>
        <w:rPr>
          <w:rFonts w:asciiTheme="minorHAnsi" w:hAnsiTheme="minorHAnsi" w:cstheme="minorHAnsi"/>
        </w:rPr>
      </w:pPr>
      <w:r w:rsidRPr="00F944E7">
        <w:rPr>
          <w:rFonts w:asciiTheme="minorHAnsi" w:hAnsiTheme="minorHAnsi" w:cstheme="minorHAnsi"/>
          <w:b/>
          <w:bCs/>
        </w:rPr>
        <w:t>4.2.6.19.</w:t>
      </w:r>
      <w:r w:rsidRPr="00F944E7">
        <w:rPr>
          <w:rFonts w:asciiTheme="minorHAnsi" w:hAnsiTheme="minorHAnsi" w:cstheme="minorHAnsi"/>
        </w:rPr>
        <w:t> </w:t>
      </w:r>
      <w:r w:rsidR="00E960E6" w:rsidRPr="00F944E7">
        <w:rPr>
          <w:rFonts w:asciiTheme="minorHAnsi" w:hAnsiTheme="minorHAnsi" w:cstheme="minorHAnsi"/>
        </w:rPr>
        <w:t>Рассчитайте номинальную стоимость собственного капитала для оцениваемого предприятия, если:</w:t>
      </w:r>
    </w:p>
    <w:p w14:paraId="56F01498" w14:textId="77777777" w:rsidR="00E960E6" w:rsidRPr="00F944E7" w:rsidRDefault="00E960E6" w:rsidP="00E960E6">
      <w:pPr>
        <w:jc w:val="both"/>
        <w:rPr>
          <w:rFonts w:asciiTheme="minorHAnsi" w:hAnsiTheme="minorHAnsi" w:cstheme="minorHAnsi"/>
        </w:rPr>
      </w:pPr>
      <w:r w:rsidRPr="00F944E7">
        <w:rPr>
          <w:rFonts w:asciiTheme="minorHAnsi" w:hAnsiTheme="minorHAnsi" w:cstheme="minorHAnsi"/>
        </w:rPr>
        <w:t>Номинальная ставка дохода по государственным облигациям составляет 7%.</w:t>
      </w:r>
    </w:p>
    <w:p w14:paraId="5352DC5E" w14:textId="77777777" w:rsidR="00E960E6" w:rsidRPr="00F944E7" w:rsidRDefault="00E960E6" w:rsidP="00E960E6">
      <w:pPr>
        <w:jc w:val="both"/>
        <w:rPr>
          <w:rFonts w:asciiTheme="minorHAnsi" w:hAnsiTheme="minorHAnsi" w:cstheme="minorHAnsi"/>
        </w:rPr>
      </w:pPr>
      <w:r w:rsidRPr="00F944E7">
        <w:rPr>
          <w:rFonts w:asciiTheme="minorHAnsi" w:hAnsiTheme="minorHAnsi" w:cstheme="minorHAnsi"/>
        </w:rPr>
        <w:t>Среднерыночная доходность акций на фондовом рынке равна 8% в реальном выражении.</w:t>
      </w:r>
    </w:p>
    <w:p w14:paraId="2CDCD120" w14:textId="77777777" w:rsidR="00E960E6" w:rsidRPr="00F944E7" w:rsidRDefault="00E960E6" w:rsidP="00E960E6">
      <w:pPr>
        <w:jc w:val="both"/>
        <w:rPr>
          <w:rFonts w:asciiTheme="minorHAnsi" w:hAnsiTheme="minorHAnsi" w:cstheme="minorHAnsi"/>
        </w:rPr>
      </w:pPr>
      <w:r w:rsidRPr="00F944E7">
        <w:rPr>
          <w:rFonts w:asciiTheme="minorHAnsi" w:hAnsiTheme="minorHAnsi" w:cstheme="minorHAnsi"/>
        </w:rPr>
        <w:t>Коэффициент бета рычаговая для оцениваемого предприятия равен 0,8.</w:t>
      </w:r>
    </w:p>
    <w:p w14:paraId="0D0BD8AA" w14:textId="2E4F7D56" w:rsidR="00392C07" w:rsidRPr="00F944E7" w:rsidRDefault="00E960E6" w:rsidP="00E960E6">
      <w:pPr>
        <w:jc w:val="both"/>
        <w:rPr>
          <w:rFonts w:asciiTheme="minorHAnsi" w:hAnsiTheme="minorHAnsi" w:cstheme="minorHAnsi"/>
        </w:rPr>
      </w:pPr>
      <w:r w:rsidRPr="00F944E7">
        <w:rPr>
          <w:rFonts w:asciiTheme="minorHAnsi" w:hAnsiTheme="minorHAnsi" w:cstheme="minorHAnsi"/>
        </w:rPr>
        <w:t>Темпы инфляции составляют 12% в год.</w:t>
      </w:r>
      <w:r w:rsidR="00F97714" w:rsidRPr="00F944E7">
        <w:rPr>
          <w:rFonts w:asciiTheme="minorHAnsi" w:hAnsiTheme="minorHAnsi" w:cstheme="minorHAnsi"/>
        </w:rPr>
        <w:t>.</w:t>
      </w:r>
    </w:p>
    <w:p w14:paraId="1A83B3B3" w14:textId="77777777" w:rsidR="00F97714" w:rsidRPr="00F944E7" w:rsidRDefault="00F97714" w:rsidP="00523C57">
      <w:pPr>
        <w:jc w:val="both"/>
        <w:rPr>
          <w:rFonts w:asciiTheme="minorHAnsi" w:hAnsiTheme="minorHAnsi" w:cstheme="minorHAnsi"/>
        </w:rPr>
      </w:pPr>
      <w:r w:rsidRPr="00F944E7">
        <w:rPr>
          <w:rFonts w:asciiTheme="minorHAnsi" w:hAnsiTheme="minorHAnsi" w:cstheme="minorHAnsi"/>
        </w:rPr>
        <w:t>Варианты ответа:</w:t>
      </w:r>
    </w:p>
    <w:p w14:paraId="49918782" w14:textId="77777777" w:rsidR="00F97714" w:rsidRPr="00F944E7" w:rsidRDefault="00F97714" w:rsidP="00DF5FAD">
      <w:pPr>
        <w:numPr>
          <w:ilvl w:val="0"/>
          <w:numId w:val="427"/>
        </w:numPr>
        <w:ind w:left="1104"/>
        <w:jc w:val="both"/>
        <w:rPr>
          <w:rFonts w:asciiTheme="minorHAnsi" w:hAnsiTheme="minorHAnsi" w:cstheme="minorHAnsi"/>
        </w:rPr>
      </w:pPr>
      <w:r w:rsidRPr="00F944E7">
        <w:rPr>
          <w:rFonts w:asciiTheme="minorHAnsi" w:hAnsiTheme="minorHAnsi" w:cstheme="minorHAnsi"/>
        </w:rPr>
        <w:t>16,1%</w:t>
      </w:r>
    </w:p>
    <w:p w14:paraId="6F0869E1" w14:textId="77777777" w:rsidR="00F97714" w:rsidRPr="00F944E7" w:rsidRDefault="00F97714" w:rsidP="00DF5FAD">
      <w:pPr>
        <w:numPr>
          <w:ilvl w:val="0"/>
          <w:numId w:val="427"/>
        </w:numPr>
        <w:ind w:left="1104"/>
        <w:jc w:val="both"/>
        <w:rPr>
          <w:rFonts w:asciiTheme="minorHAnsi" w:hAnsiTheme="minorHAnsi" w:cstheme="minorHAnsi"/>
        </w:rPr>
      </w:pPr>
      <w:r w:rsidRPr="00F944E7">
        <w:rPr>
          <w:rFonts w:asciiTheme="minorHAnsi" w:hAnsiTheme="minorHAnsi" w:cstheme="minorHAnsi"/>
        </w:rPr>
        <w:t>17,4%</w:t>
      </w:r>
    </w:p>
    <w:p w14:paraId="30D2CCE8" w14:textId="77777777" w:rsidR="00F97714" w:rsidRPr="00F944E7" w:rsidRDefault="00F97714" w:rsidP="00DF5FAD">
      <w:pPr>
        <w:numPr>
          <w:ilvl w:val="0"/>
          <w:numId w:val="427"/>
        </w:numPr>
        <w:ind w:left="1104"/>
        <w:jc w:val="both"/>
        <w:rPr>
          <w:rFonts w:asciiTheme="minorHAnsi" w:hAnsiTheme="minorHAnsi" w:cstheme="minorHAnsi"/>
          <w:b/>
        </w:rPr>
      </w:pPr>
      <w:r w:rsidRPr="00F944E7">
        <w:rPr>
          <w:rFonts w:asciiTheme="minorHAnsi" w:hAnsiTheme="minorHAnsi" w:cstheme="minorHAnsi"/>
          <w:b/>
        </w:rPr>
        <w:t>18,2%</w:t>
      </w:r>
    </w:p>
    <w:p w14:paraId="220BB6FA" w14:textId="77777777" w:rsidR="00F97714" w:rsidRPr="00F944E7" w:rsidRDefault="00F97714" w:rsidP="00DF5FAD">
      <w:pPr>
        <w:numPr>
          <w:ilvl w:val="0"/>
          <w:numId w:val="427"/>
        </w:numPr>
        <w:ind w:left="1104"/>
        <w:jc w:val="both"/>
        <w:rPr>
          <w:rFonts w:asciiTheme="minorHAnsi" w:hAnsiTheme="minorHAnsi" w:cstheme="minorHAnsi"/>
        </w:rPr>
      </w:pPr>
      <w:r w:rsidRPr="00F944E7">
        <w:rPr>
          <w:rFonts w:asciiTheme="minorHAnsi" w:hAnsiTheme="minorHAnsi" w:cstheme="minorHAnsi"/>
        </w:rPr>
        <w:t>21,0%</w:t>
      </w:r>
    </w:p>
    <w:p w14:paraId="36774E5E" w14:textId="77777777" w:rsidR="00F97714" w:rsidRPr="00F944E7" w:rsidRDefault="00F97714" w:rsidP="00523C57">
      <w:pPr>
        <w:jc w:val="both"/>
        <w:rPr>
          <w:rFonts w:asciiTheme="minorHAnsi" w:hAnsiTheme="minorHAnsi" w:cstheme="minorHAnsi"/>
        </w:rPr>
      </w:pPr>
    </w:p>
    <w:p w14:paraId="1A0632CF" w14:textId="77777777" w:rsidR="00392C07" w:rsidRPr="00F944E7" w:rsidRDefault="00F97714" w:rsidP="00523C57">
      <w:pPr>
        <w:jc w:val="both"/>
        <w:rPr>
          <w:rFonts w:asciiTheme="minorHAnsi" w:hAnsiTheme="minorHAnsi" w:cstheme="minorHAnsi"/>
        </w:rPr>
      </w:pPr>
      <w:r w:rsidRPr="00F944E7">
        <w:rPr>
          <w:rFonts w:asciiTheme="minorHAnsi" w:hAnsiTheme="minorHAnsi" w:cstheme="minorHAnsi"/>
          <w:b/>
          <w:bCs/>
        </w:rPr>
        <w:t>4.2.6.20.</w:t>
      </w:r>
      <w:r w:rsidRPr="00F944E7">
        <w:rPr>
          <w:rFonts w:asciiTheme="minorHAnsi" w:hAnsiTheme="minorHAnsi" w:cstheme="minorHAnsi"/>
        </w:rPr>
        <w:t> Рассчитайте средневзвешенную стоимость капитала компании, если безрисковая ставка 5%, доля заемных средств в инвестированном капитале 67%, стоимость долгового финансирования 8%, среднерыночная доходность на рынке 12%, налог на прибыль для компании 20%, по отрасли: бета рычаговая 1,2, налог на прибыль 30%, финансовый рычаг 35%.</w:t>
      </w:r>
    </w:p>
    <w:p w14:paraId="7AD7EDB0" w14:textId="77777777" w:rsidR="00F97714" w:rsidRPr="00F944E7" w:rsidRDefault="00F97714" w:rsidP="00523C57">
      <w:pPr>
        <w:rPr>
          <w:rFonts w:asciiTheme="minorHAnsi" w:hAnsiTheme="minorHAnsi" w:cstheme="minorHAnsi"/>
        </w:rPr>
      </w:pPr>
      <w:r w:rsidRPr="00F944E7">
        <w:rPr>
          <w:rFonts w:asciiTheme="minorHAnsi" w:hAnsiTheme="minorHAnsi" w:cstheme="minorHAnsi"/>
        </w:rPr>
        <w:t>Варианты ответа:</w:t>
      </w:r>
    </w:p>
    <w:p w14:paraId="48C66582" w14:textId="77777777" w:rsidR="00F97714" w:rsidRPr="00F944E7" w:rsidRDefault="00F97714" w:rsidP="00DF5FAD">
      <w:pPr>
        <w:numPr>
          <w:ilvl w:val="0"/>
          <w:numId w:val="428"/>
        </w:numPr>
        <w:ind w:left="1104"/>
        <w:rPr>
          <w:rFonts w:asciiTheme="minorHAnsi" w:hAnsiTheme="minorHAnsi" w:cstheme="minorHAnsi"/>
        </w:rPr>
      </w:pPr>
      <w:r w:rsidRPr="00F944E7">
        <w:rPr>
          <w:rFonts w:asciiTheme="minorHAnsi" w:hAnsiTheme="minorHAnsi" w:cstheme="minorHAnsi"/>
        </w:rPr>
        <w:t>11,3%</w:t>
      </w:r>
    </w:p>
    <w:p w14:paraId="7E310DB4" w14:textId="77777777" w:rsidR="00F97714" w:rsidRPr="00F944E7" w:rsidRDefault="00F97714" w:rsidP="00DF5FAD">
      <w:pPr>
        <w:numPr>
          <w:ilvl w:val="0"/>
          <w:numId w:val="428"/>
        </w:numPr>
        <w:ind w:left="1104"/>
        <w:rPr>
          <w:rFonts w:asciiTheme="minorHAnsi" w:hAnsiTheme="minorHAnsi" w:cstheme="minorHAnsi"/>
        </w:rPr>
      </w:pPr>
      <w:r w:rsidRPr="00F944E7">
        <w:rPr>
          <w:rFonts w:asciiTheme="minorHAnsi" w:hAnsiTheme="minorHAnsi" w:cstheme="minorHAnsi"/>
        </w:rPr>
        <w:t>11,2%</w:t>
      </w:r>
    </w:p>
    <w:p w14:paraId="3AE7BEA8" w14:textId="77777777" w:rsidR="00F97714" w:rsidRPr="00F944E7" w:rsidRDefault="00F97714" w:rsidP="00DF5FAD">
      <w:pPr>
        <w:numPr>
          <w:ilvl w:val="0"/>
          <w:numId w:val="428"/>
        </w:numPr>
        <w:ind w:left="1104"/>
        <w:rPr>
          <w:rFonts w:asciiTheme="minorHAnsi" w:hAnsiTheme="minorHAnsi" w:cstheme="minorHAnsi"/>
        </w:rPr>
      </w:pPr>
      <w:r w:rsidRPr="00F944E7">
        <w:rPr>
          <w:rFonts w:asciiTheme="minorHAnsi" w:hAnsiTheme="minorHAnsi" w:cstheme="minorHAnsi"/>
        </w:rPr>
        <w:t>11,4%</w:t>
      </w:r>
    </w:p>
    <w:p w14:paraId="678A0E11" w14:textId="77777777" w:rsidR="00F97714" w:rsidRPr="00F944E7" w:rsidRDefault="00F97714" w:rsidP="00DF5FAD">
      <w:pPr>
        <w:numPr>
          <w:ilvl w:val="0"/>
          <w:numId w:val="428"/>
        </w:numPr>
        <w:ind w:left="1104"/>
        <w:rPr>
          <w:rFonts w:asciiTheme="minorHAnsi" w:hAnsiTheme="minorHAnsi" w:cstheme="minorHAnsi"/>
        </w:rPr>
      </w:pPr>
      <w:r w:rsidRPr="00F944E7">
        <w:rPr>
          <w:rFonts w:asciiTheme="minorHAnsi" w:hAnsiTheme="minorHAnsi" w:cstheme="minorHAnsi"/>
        </w:rPr>
        <w:t>11,6%</w:t>
      </w:r>
    </w:p>
    <w:p w14:paraId="364A969E" w14:textId="77777777" w:rsidR="00F97714" w:rsidRPr="00F944E7" w:rsidRDefault="00F97714" w:rsidP="00DF5FAD">
      <w:pPr>
        <w:numPr>
          <w:ilvl w:val="0"/>
          <w:numId w:val="428"/>
        </w:numPr>
        <w:ind w:left="1104"/>
        <w:rPr>
          <w:rFonts w:asciiTheme="minorHAnsi" w:hAnsiTheme="minorHAnsi" w:cstheme="minorHAnsi"/>
          <w:b/>
        </w:rPr>
      </w:pPr>
      <w:r w:rsidRPr="00F944E7">
        <w:rPr>
          <w:rFonts w:asciiTheme="minorHAnsi" w:hAnsiTheme="minorHAnsi" w:cstheme="minorHAnsi"/>
          <w:b/>
        </w:rPr>
        <w:t>11,8%</w:t>
      </w:r>
    </w:p>
    <w:p w14:paraId="6680E936" w14:textId="77777777" w:rsidR="00F97714" w:rsidRPr="00F944E7" w:rsidRDefault="00F97714" w:rsidP="00523C57">
      <w:pPr>
        <w:rPr>
          <w:rFonts w:asciiTheme="minorHAnsi" w:hAnsiTheme="minorHAnsi" w:cstheme="minorHAnsi"/>
        </w:rPr>
      </w:pPr>
    </w:p>
    <w:p w14:paraId="7A7FB732" w14:textId="77777777" w:rsidR="006A0ADF" w:rsidRPr="00F944E7" w:rsidRDefault="00F97714" w:rsidP="00523C57">
      <w:pPr>
        <w:jc w:val="both"/>
        <w:rPr>
          <w:rFonts w:asciiTheme="minorHAnsi" w:hAnsiTheme="minorHAnsi" w:cstheme="minorHAnsi"/>
        </w:rPr>
      </w:pPr>
      <w:r w:rsidRPr="00F944E7">
        <w:rPr>
          <w:rFonts w:asciiTheme="minorHAnsi" w:hAnsiTheme="minorHAnsi" w:cstheme="minorHAnsi"/>
          <w:b/>
          <w:bCs/>
        </w:rPr>
        <w:t>4.2.6.21.</w:t>
      </w:r>
      <w:r w:rsidRPr="00F944E7">
        <w:rPr>
          <w:rFonts w:asciiTheme="minorHAnsi" w:hAnsiTheme="minorHAnsi" w:cstheme="minorHAnsi"/>
        </w:rPr>
        <w:t> Рассчитайте стоимость собственного капитала компании, которая осуществляет основную операционную деятельность в России. Компания относится к группе компаний с микрокапитализацией. Известно, что:</w:t>
      </w:r>
    </w:p>
    <w:p w14:paraId="10A3FFAA" w14:textId="77777777" w:rsidR="006A0ADF" w:rsidRPr="00F944E7" w:rsidRDefault="00F97714" w:rsidP="00DF5FAD">
      <w:pPr>
        <w:numPr>
          <w:ilvl w:val="0"/>
          <w:numId w:val="428"/>
        </w:numPr>
        <w:ind w:left="1104"/>
        <w:rPr>
          <w:rFonts w:asciiTheme="minorHAnsi" w:hAnsiTheme="minorHAnsi" w:cstheme="minorHAnsi"/>
        </w:rPr>
      </w:pPr>
      <w:r w:rsidRPr="00F944E7">
        <w:rPr>
          <w:rFonts w:asciiTheme="minorHAnsi" w:hAnsiTheme="minorHAnsi" w:cstheme="minorHAnsi"/>
        </w:rPr>
        <w:t>доходность государственных долгосрочных облигаций России 9%</w:t>
      </w:r>
    </w:p>
    <w:p w14:paraId="7E93D207" w14:textId="77777777" w:rsidR="006A0ADF" w:rsidRPr="00F944E7" w:rsidRDefault="00F97714" w:rsidP="00DF5FAD">
      <w:pPr>
        <w:numPr>
          <w:ilvl w:val="0"/>
          <w:numId w:val="428"/>
        </w:numPr>
        <w:ind w:left="1104"/>
        <w:rPr>
          <w:rFonts w:asciiTheme="minorHAnsi" w:hAnsiTheme="minorHAnsi" w:cstheme="minorHAnsi"/>
        </w:rPr>
      </w:pPr>
      <w:r w:rsidRPr="00F944E7">
        <w:rPr>
          <w:rFonts w:asciiTheme="minorHAnsi" w:hAnsiTheme="minorHAnsi" w:cstheme="minorHAnsi"/>
        </w:rPr>
        <w:t>коэффициент бета 1,2</w:t>
      </w:r>
    </w:p>
    <w:p w14:paraId="07ED5C5E" w14:textId="77777777" w:rsidR="006A0ADF" w:rsidRPr="00F944E7" w:rsidRDefault="00F97714" w:rsidP="00DF5FAD">
      <w:pPr>
        <w:numPr>
          <w:ilvl w:val="0"/>
          <w:numId w:val="428"/>
        </w:numPr>
        <w:ind w:left="1104"/>
        <w:rPr>
          <w:rFonts w:asciiTheme="minorHAnsi" w:hAnsiTheme="minorHAnsi" w:cstheme="minorHAnsi"/>
        </w:rPr>
      </w:pPr>
      <w:r w:rsidRPr="00F944E7">
        <w:rPr>
          <w:rFonts w:asciiTheme="minorHAnsi" w:hAnsiTheme="minorHAnsi" w:cstheme="minorHAnsi"/>
        </w:rPr>
        <w:t>рыночная премия 7%</w:t>
      </w:r>
    </w:p>
    <w:p w14:paraId="37FD4583" w14:textId="77777777" w:rsidR="006A0ADF" w:rsidRPr="00F944E7" w:rsidRDefault="00F97714" w:rsidP="00DF5FAD">
      <w:pPr>
        <w:numPr>
          <w:ilvl w:val="0"/>
          <w:numId w:val="428"/>
        </w:numPr>
        <w:ind w:left="1104"/>
        <w:rPr>
          <w:rFonts w:asciiTheme="minorHAnsi" w:hAnsiTheme="minorHAnsi" w:cstheme="minorHAnsi"/>
        </w:rPr>
      </w:pPr>
      <w:r w:rsidRPr="00F944E7">
        <w:rPr>
          <w:rFonts w:asciiTheme="minorHAnsi" w:hAnsiTheme="minorHAnsi" w:cstheme="minorHAnsi"/>
        </w:rPr>
        <w:t>премия за страновой риск 3%</w:t>
      </w:r>
    </w:p>
    <w:p w14:paraId="0A607162" w14:textId="77777777" w:rsidR="00F97714" w:rsidRPr="00F944E7" w:rsidRDefault="00F97714" w:rsidP="00DF5FAD">
      <w:pPr>
        <w:numPr>
          <w:ilvl w:val="0"/>
          <w:numId w:val="428"/>
        </w:numPr>
        <w:ind w:left="1104"/>
        <w:rPr>
          <w:rFonts w:asciiTheme="minorHAnsi" w:hAnsiTheme="minorHAnsi" w:cstheme="minorHAnsi"/>
        </w:rPr>
      </w:pPr>
      <w:r w:rsidRPr="00F944E7">
        <w:rPr>
          <w:rFonts w:asciiTheme="minorHAnsi" w:hAnsiTheme="minorHAnsi" w:cstheme="minorHAnsi"/>
        </w:rPr>
        <w:t>премия за размер компании 4% (для микрокапитализации)</w:t>
      </w:r>
    </w:p>
    <w:p w14:paraId="30EA7852" w14:textId="77777777" w:rsidR="00F97714" w:rsidRPr="00F944E7" w:rsidRDefault="00F97714" w:rsidP="00523C57">
      <w:pPr>
        <w:rPr>
          <w:rFonts w:asciiTheme="minorHAnsi" w:hAnsiTheme="minorHAnsi" w:cstheme="minorHAnsi"/>
        </w:rPr>
      </w:pPr>
      <w:r w:rsidRPr="00F944E7">
        <w:rPr>
          <w:rFonts w:asciiTheme="minorHAnsi" w:hAnsiTheme="minorHAnsi" w:cstheme="minorHAnsi"/>
        </w:rPr>
        <w:t>Варианты ответа:</w:t>
      </w:r>
    </w:p>
    <w:p w14:paraId="2E16B2B7" w14:textId="77777777" w:rsidR="00F97714" w:rsidRPr="00F944E7" w:rsidRDefault="00F97714" w:rsidP="00DF5FAD">
      <w:pPr>
        <w:numPr>
          <w:ilvl w:val="0"/>
          <w:numId w:val="429"/>
        </w:numPr>
        <w:ind w:left="1104"/>
        <w:rPr>
          <w:rFonts w:asciiTheme="minorHAnsi" w:hAnsiTheme="minorHAnsi" w:cstheme="minorHAnsi"/>
        </w:rPr>
      </w:pPr>
      <w:r w:rsidRPr="00F944E7">
        <w:rPr>
          <w:rFonts w:asciiTheme="minorHAnsi" w:hAnsiTheme="minorHAnsi" w:cstheme="minorHAnsi"/>
        </w:rPr>
        <w:t>24,4%</w:t>
      </w:r>
    </w:p>
    <w:p w14:paraId="37D2D08D" w14:textId="77777777" w:rsidR="00F97714" w:rsidRPr="00F944E7" w:rsidRDefault="00F97714" w:rsidP="00DF5FAD">
      <w:pPr>
        <w:numPr>
          <w:ilvl w:val="0"/>
          <w:numId w:val="429"/>
        </w:numPr>
        <w:ind w:left="1104"/>
        <w:rPr>
          <w:rFonts w:asciiTheme="minorHAnsi" w:hAnsiTheme="minorHAnsi" w:cstheme="minorHAnsi"/>
          <w:b/>
        </w:rPr>
      </w:pPr>
      <w:r w:rsidRPr="00F944E7">
        <w:rPr>
          <w:rFonts w:asciiTheme="minorHAnsi" w:hAnsiTheme="minorHAnsi" w:cstheme="minorHAnsi"/>
          <w:b/>
        </w:rPr>
        <w:t>21,4%</w:t>
      </w:r>
    </w:p>
    <w:p w14:paraId="2D97824C" w14:textId="77777777" w:rsidR="00F97714" w:rsidRPr="00F944E7" w:rsidRDefault="00F97714" w:rsidP="00DF5FAD">
      <w:pPr>
        <w:numPr>
          <w:ilvl w:val="0"/>
          <w:numId w:val="429"/>
        </w:numPr>
        <w:ind w:left="1104"/>
        <w:rPr>
          <w:rFonts w:asciiTheme="minorHAnsi" w:hAnsiTheme="minorHAnsi" w:cstheme="minorHAnsi"/>
        </w:rPr>
      </w:pPr>
      <w:r w:rsidRPr="00F944E7">
        <w:rPr>
          <w:rFonts w:asciiTheme="minorHAnsi" w:hAnsiTheme="minorHAnsi" w:cstheme="minorHAnsi"/>
        </w:rPr>
        <w:t>18,4%</w:t>
      </w:r>
    </w:p>
    <w:p w14:paraId="286E659E" w14:textId="77777777" w:rsidR="00F97714" w:rsidRPr="00F944E7" w:rsidRDefault="00F97714" w:rsidP="00DF5FAD">
      <w:pPr>
        <w:numPr>
          <w:ilvl w:val="0"/>
          <w:numId w:val="429"/>
        </w:numPr>
        <w:ind w:left="1104"/>
        <w:rPr>
          <w:rFonts w:asciiTheme="minorHAnsi" w:hAnsiTheme="minorHAnsi" w:cstheme="minorHAnsi"/>
        </w:rPr>
      </w:pPr>
      <w:r w:rsidRPr="00F944E7">
        <w:rPr>
          <w:rFonts w:asciiTheme="minorHAnsi" w:hAnsiTheme="minorHAnsi" w:cstheme="minorHAnsi"/>
        </w:rPr>
        <w:t>19%</w:t>
      </w:r>
    </w:p>
    <w:p w14:paraId="2E3D273B" w14:textId="77777777" w:rsidR="00F97714" w:rsidRPr="00F944E7" w:rsidRDefault="00F97714" w:rsidP="00523C57">
      <w:pPr>
        <w:rPr>
          <w:rFonts w:asciiTheme="minorHAnsi" w:hAnsiTheme="minorHAnsi" w:cstheme="minorHAnsi"/>
        </w:rPr>
      </w:pPr>
    </w:p>
    <w:p w14:paraId="7B16CB30" w14:textId="77777777" w:rsidR="00F97714" w:rsidRPr="00F944E7" w:rsidRDefault="00F97714" w:rsidP="00523C57">
      <w:pPr>
        <w:jc w:val="both"/>
        <w:rPr>
          <w:rFonts w:asciiTheme="minorHAnsi" w:hAnsiTheme="minorHAnsi" w:cstheme="minorHAnsi"/>
        </w:rPr>
      </w:pPr>
      <w:r w:rsidRPr="00F944E7">
        <w:rPr>
          <w:rFonts w:asciiTheme="minorHAnsi" w:hAnsiTheme="minorHAnsi" w:cstheme="minorHAnsi"/>
          <w:b/>
          <w:bCs/>
        </w:rPr>
        <w:t>4.2.6.22.</w:t>
      </w:r>
      <w:r w:rsidRPr="00F944E7">
        <w:rPr>
          <w:rFonts w:asciiTheme="minorHAnsi" w:hAnsiTheme="minorHAnsi" w:cstheme="minorHAnsi"/>
        </w:rPr>
        <w:t> </w:t>
      </w:r>
      <w:r w:rsidR="00ED695F" w:rsidRPr="00F944E7">
        <w:rPr>
          <w:rFonts w:asciiTheme="minorHAnsi" w:hAnsiTheme="minorHAnsi" w:cstheme="minorHAnsi"/>
        </w:rPr>
        <w:t>Рассчитайте средневзвешенную стоимость капитала компании, если стоимость собственного капитала по обыкновенным акциям составляет 20%, по привилегированным 18%, стоимость долга 11%. Имеется информация, что целевое (рыночное) отношение доли обыкновенных акций в общей стоимости компании 36%, а доли привилегированных - 41%. По данной компании: отношение заемного к инвестированному капиталу составляет 45%, доли привилегированных и обыкновенных акций пропорционально разделены, при этом 7% дохода по привилегированным акциям направляется в дивиденды (налог на дивидендный доход - 13%). Ставка налога на прибыль 20%. Рыночные данные по аналогичным компаниям: налог на прибыль 35%.</w:t>
      </w:r>
    </w:p>
    <w:p w14:paraId="347DD897" w14:textId="77777777" w:rsidR="00F97714" w:rsidRPr="00F944E7" w:rsidRDefault="00F97714" w:rsidP="00523C57">
      <w:pPr>
        <w:rPr>
          <w:rFonts w:asciiTheme="minorHAnsi" w:hAnsiTheme="minorHAnsi" w:cstheme="minorHAnsi"/>
        </w:rPr>
      </w:pPr>
      <w:r w:rsidRPr="00F944E7">
        <w:rPr>
          <w:rFonts w:asciiTheme="minorHAnsi" w:hAnsiTheme="minorHAnsi" w:cstheme="minorHAnsi"/>
        </w:rPr>
        <w:t>Варианты ответа:</w:t>
      </w:r>
    </w:p>
    <w:p w14:paraId="5AEADEE9" w14:textId="77777777" w:rsidR="00F97714" w:rsidRPr="00F944E7" w:rsidRDefault="00F97714" w:rsidP="00DF5FAD">
      <w:pPr>
        <w:numPr>
          <w:ilvl w:val="0"/>
          <w:numId w:val="430"/>
        </w:numPr>
        <w:ind w:left="1104"/>
        <w:rPr>
          <w:rFonts w:asciiTheme="minorHAnsi" w:hAnsiTheme="minorHAnsi" w:cstheme="minorHAnsi"/>
        </w:rPr>
      </w:pPr>
      <w:r w:rsidRPr="00F944E7">
        <w:rPr>
          <w:rFonts w:asciiTheme="minorHAnsi" w:hAnsiTheme="minorHAnsi" w:cstheme="minorHAnsi"/>
        </w:rPr>
        <w:t>16,1%</w:t>
      </w:r>
    </w:p>
    <w:p w14:paraId="7F768A79" w14:textId="77777777" w:rsidR="00F97714" w:rsidRPr="00F944E7" w:rsidRDefault="00F97714" w:rsidP="00DF5FAD">
      <w:pPr>
        <w:numPr>
          <w:ilvl w:val="0"/>
          <w:numId w:val="430"/>
        </w:numPr>
        <w:ind w:left="1104"/>
        <w:rPr>
          <w:rFonts w:asciiTheme="minorHAnsi" w:hAnsiTheme="minorHAnsi" w:cstheme="minorHAnsi"/>
        </w:rPr>
      </w:pPr>
      <w:r w:rsidRPr="00F944E7">
        <w:rPr>
          <w:rFonts w:asciiTheme="minorHAnsi" w:hAnsiTheme="minorHAnsi" w:cstheme="minorHAnsi"/>
        </w:rPr>
        <w:t>16,5%</w:t>
      </w:r>
    </w:p>
    <w:p w14:paraId="01AB5180" w14:textId="77777777" w:rsidR="00F97714" w:rsidRPr="00F944E7" w:rsidRDefault="00F97714" w:rsidP="00DF5FAD">
      <w:pPr>
        <w:numPr>
          <w:ilvl w:val="0"/>
          <w:numId w:val="430"/>
        </w:numPr>
        <w:ind w:left="1104"/>
        <w:rPr>
          <w:rFonts w:asciiTheme="minorHAnsi" w:hAnsiTheme="minorHAnsi" w:cstheme="minorHAnsi"/>
          <w:b/>
        </w:rPr>
      </w:pPr>
      <w:r w:rsidRPr="00F944E7">
        <w:rPr>
          <w:rFonts w:asciiTheme="minorHAnsi" w:hAnsiTheme="minorHAnsi" w:cstheme="minorHAnsi"/>
          <w:b/>
        </w:rPr>
        <w:t>16,6%</w:t>
      </w:r>
    </w:p>
    <w:p w14:paraId="246253A0" w14:textId="77777777" w:rsidR="00F97714" w:rsidRPr="00F944E7" w:rsidRDefault="00F97714" w:rsidP="00DF5FAD">
      <w:pPr>
        <w:numPr>
          <w:ilvl w:val="0"/>
          <w:numId w:val="430"/>
        </w:numPr>
        <w:ind w:left="1104"/>
        <w:rPr>
          <w:rFonts w:asciiTheme="minorHAnsi" w:hAnsiTheme="minorHAnsi" w:cstheme="minorHAnsi"/>
        </w:rPr>
      </w:pPr>
      <w:r w:rsidRPr="00F944E7">
        <w:rPr>
          <w:rFonts w:asciiTheme="minorHAnsi" w:hAnsiTheme="minorHAnsi" w:cstheme="minorHAnsi"/>
        </w:rPr>
        <w:t>17,1%</w:t>
      </w:r>
    </w:p>
    <w:p w14:paraId="6B2ED679" w14:textId="77777777" w:rsidR="00F97714" w:rsidRPr="00F944E7" w:rsidRDefault="00F97714" w:rsidP="00DF5FAD">
      <w:pPr>
        <w:numPr>
          <w:ilvl w:val="0"/>
          <w:numId w:val="430"/>
        </w:numPr>
        <w:ind w:left="1104"/>
        <w:rPr>
          <w:rFonts w:asciiTheme="minorHAnsi" w:hAnsiTheme="minorHAnsi" w:cstheme="minorHAnsi"/>
        </w:rPr>
      </w:pPr>
      <w:r w:rsidRPr="00F944E7">
        <w:rPr>
          <w:rFonts w:asciiTheme="minorHAnsi" w:hAnsiTheme="minorHAnsi" w:cstheme="minorHAnsi"/>
        </w:rPr>
        <w:t>17,4%</w:t>
      </w:r>
    </w:p>
    <w:p w14:paraId="7EE6DD62" w14:textId="77777777" w:rsidR="00D0197F" w:rsidRPr="00F944E7" w:rsidRDefault="00D0197F" w:rsidP="00523C57">
      <w:pPr>
        <w:jc w:val="both"/>
        <w:rPr>
          <w:rFonts w:cstheme="minorHAnsi"/>
        </w:rPr>
      </w:pPr>
    </w:p>
    <w:p w14:paraId="79C7FB80" w14:textId="77777777" w:rsidR="007A1F28" w:rsidRPr="00F944E7" w:rsidRDefault="00D0197F" w:rsidP="00523C57">
      <w:pPr>
        <w:jc w:val="both"/>
        <w:rPr>
          <w:rFonts w:asciiTheme="minorHAnsi" w:hAnsiTheme="minorHAnsi" w:cstheme="minorHAnsi"/>
          <w:bCs/>
        </w:rPr>
      </w:pPr>
      <w:r w:rsidRPr="00F944E7">
        <w:rPr>
          <w:rFonts w:asciiTheme="minorHAnsi" w:hAnsiTheme="minorHAnsi" w:cstheme="minorHAnsi"/>
          <w:b/>
          <w:bCs/>
        </w:rPr>
        <w:t xml:space="preserve">4.2.6.23. </w:t>
      </w:r>
      <w:r w:rsidR="00D30671" w:rsidRPr="00F944E7">
        <w:rPr>
          <w:rFonts w:asciiTheme="minorHAnsi" w:hAnsiTheme="minorHAnsi" w:cstheme="minorHAnsi"/>
          <w:bCs/>
        </w:rPr>
        <w:t>Рассчитайте ставку налога на прибыль для компании, если стоимость собственного капитала составляет 12%, безрисковая ставка составляет 3%, премия за инвестирование в акции составляет 6%, стоимость долгового финансирования составляет 9%; бета рычаговая - 2; бета безрычаговая - 1,7; налог на дивиденды составляет 2%; соотношение долга к собственному капиталу согласно отчетности на дату оценки составляет 25%</w:t>
      </w:r>
      <w:r w:rsidRPr="00F944E7">
        <w:rPr>
          <w:rFonts w:asciiTheme="minorHAnsi" w:hAnsiTheme="minorHAnsi" w:cstheme="minorHAnsi"/>
          <w:bCs/>
        </w:rPr>
        <w:t>.</w:t>
      </w:r>
    </w:p>
    <w:p w14:paraId="080843EE" w14:textId="77777777" w:rsidR="007A1F28" w:rsidRPr="00F944E7" w:rsidRDefault="007A1F28" w:rsidP="00523C57">
      <w:pPr>
        <w:jc w:val="both"/>
        <w:rPr>
          <w:rFonts w:asciiTheme="minorHAnsi" w:hAnsiTheme="minorHAnsi" w:cstheme="minorHAnsi"/>
          <w:bCs/>
        </w:rPr>
      </w:pPr>
      <w:r w:rsidRPr="00F944E7">
        <w:rPr>
          <w:rFonts w:asciiTheme="minorHAnsi" w:hAnsiTheme="minorHAnsi" w:cstheme="minorHAnsi"/>
        </w:rPr>
        <w:t>Варианты ответа:</w:t>
      </w:r>
    </w:p>
    <w:p w14:paraId="4022C0A0" w14:textId="77777777" w:rsidR="00D0197F" w:rsidRPr="00F944E7" w:rsidRDefault="00D0197F" w:rsidP="00336075">
      <w:pPr>
        <w:numPr>
          <w:ilvl w:val="0"/>
          <w:numId w:val="668"/>
        </w:numPr>
        <w:jc w:val="both"/>
        <w:rPr>
          <w:rFonts w:asciiTheme="minorHAnsi" w:hAnsiTheme="minorHAnsi" w:cstheme="minorHAnsi"/>
          <w:bCs/>
        </w:rPr>
      </w:pPr>
      <w:r w:rsidRPr="00F944E7">
        <w:rPr>
          <w:rFonts w:asciiTheme="minorHAnsi" w:hAnsiTheme="minorHAnsi" w:cstheme="minorHAnsi"/>
          <w:bCs/>
        </w:rPr>
        <w:t>12%</w:t>
      </w:r>
    </w:p>
    <w:p w14:paraId="104498B0" w14:textId="77777777" w:rsidR="00D0197F" w:rsidRPr="00F944E7" w:rsidRDefault="00D0197F" w:rsidP="00336075">
      <w:pPr>
        <w:numPr>
          <w:ilvl w:val="0"/>
          <w:numId w:val="668"/>
        </w:numPr>
        <w:jc w:val="both"/>
        <w:rPr>
          <w:rFonts w:asciiTheme="minorHAnsi" w:hAnsiTheme="minorHAnsi" w:cstheme="minorHAnsi"/>
          <w:bCs/>
        </w:rPr>
      </w:pPr>
      <w:r w:rsidRPr="00F944E7">
        <w:rPr>
          <w:rFonts w:asciiTheme="minorHAnsi" w:hAnsiTheme="minorHAnsi" w:cstheme="minorHAnsi"/>
          <w:bCs/>
        </w:rPr>
        <w:t>18%</w:t>
      </w:r>
    </w:p>
    <w:p w14:paraId="32A25442" w14:textId="77777777" w:rsidR="00D0197F" w:rsidRPr="00F944E7" w:rsidRDefault="00D0197F" w:rsidP="00336075">
      <w:pPr>
        <w:numPr>
          <w:ilvl w:val="0"/>
          <w:numId w:val="668"/>
        </w:numPr>
        <w:jc w:val="both"/>
        <w:rPr>
          <w:rFonts w:asciiTheme="minorHAnsi" w:hAnsiTheme="minorHAnsi" w:cstheme="minorHAnsi"/>
          <w:bCs/>
        </w:rPr>
      </w:pPr>
      <w:r w:rsidRPr="00F944E7">
        <w:rPr>
          <w:rFonts w:asciiTheme="minorHAnsi" w:hAnsiTheme="minorHAnsi" w:cstheme="minorHAnsi"/>
          <w:bCs/>
        </w:rPr>
        <w:t>25%</w:t>
      </w:r>
    </w:p>
    <w:p w14:paraId="188723EC" w14:textId="77777777" w:rsidR="00D0197F" w:rsidRPr="00F944E7" w:rsidRDefault="00D0197F" w:rsidP="00336075">
      <w:pPr>
        <w:numPr>
          <w:ilvl w:val="0"/>
          <w:numId w:val="668"/>
        </w:numPr>
        <w:jc w:val="both"/>
        <w:rPr>
          <w:rFonts w:asciiTheme="minorHAnsi" w:hAnsiTheme="minorHAnsi" w:cstheme="minorHAnsi"/>
          <w:b/>
          <w:bCs/>
        </w:rPr>
      </w:pPr>
      <w:r w:rsidRPr="00F944E7">
        <w:rPr>
          <w:rFonts w:asciiTheme="minorHAnsi" w:hAnsiTheme="minorHAnsi" w:cstheme="minorHAnsi"/>
          <w:b/>
          <w:bCs/>
        </w:rPr>
        <w:t>29%</w:t>
      </w:r>
    </w:p>
    <w:p w14:paraId="1379D434" w14:textId="77777777" w:rsidR="0079428A" w:rsidRPr="00F944E7" w:rsidRDefault="0079428A" w:rsidP="00523C57">
      <w:pPr>
        <w:jc w:val="both"/>
        <w:rPr>
          <w:rFonts w:cstheme="minorHAnsi"/>
        </w:rPr>
      </w:pPr>
    </w:p>
    <w:p w14:paraId="43CE7C99" w14:textId="77777777" w:rsidR="007A1F28" w:rsidRPr="00F944E7" w:rsidRDefault="0079428A" w:rsidP="00523C57">
      <w:pPr>
        <w:jc w:val="both"/>
        <w:rPr>
          <w:rFonts w:asciiTheme="minorHAnsi" w:hAnsiTheme="minorHAnsi" w:cstheme="minorHAnsi"/>
          <w:bCs/>
        </w:rPr>
      </w:pPr>
      <w:r w:rsidRPr="00F944E7">
        <w:rPr>
          <w:rFonts w:asciiTheme="minorHAnsi" w:hAnsiTheme="minorHAnsi" w:cstheme="minorHAnsi"/>
          <w:b/>
          <w:bCs/>
        </w:rPr>
        <w:t xml:space="preserve">4.2.6.24. </w:t>
      </w:r>
      <w:r w:rsidR="007A1F28" w:rsidRPr="00F944E7">
        <w:rPr>
          <w:rFonts w:asciiTheme="minorHAnsi" w:hAnsiTheme="minorHAnsi" w:cstheme="minorHAnsi"/>
          <w:bCs/>
        </w:rPr>
        <w:t>Рассчитайте темпы инфляции в российских рублях, если ставка по долгу компании в долларах США - 8,7%, инфляция в долларах США - 3,5%, ставка по долгу компании в рублях - 11,7%</w:t>
      </w:r>
      <w:r w:rsidRPr="00F944E7">
        <w:rPr>
          <w:rFonts w:asciiTheme="minorHAnsi" w:hAnsiTheme="minorHAnsi" w:cstheme="minorHAnsi"/>
          <w:bCs/>
        </w:rPr>
        <w:t>.</w:t>
      </w:r>
    </w:p>
    <w:p w14:paraId="638ECBC7" w14:textId="77777777" w:rsidR="007A1F28" w:rsidRPr="00F944E7" w:rsidRDefault="007A1F28" w:rsidP="00523C57">
      <w:pPr>
        <w:jc w:val="both"/>
        <w:rPr>
          <w:rFonts w:asciiTheme="minorHAnsi" w:hAnsiTheme="minorHAnsi" w:cstheme="minorHAnsi"/>
          <w:bCs/>
        </w:rPr>
      </w:pPr>
      <w:r w:rsidRPr="00F944E7">
        <w:rPr>
          <w:rFonts w:asciiTheme="minorHAnsi" w:hAnsiTheme="minorHAnsi" w:cstheme="minorHAnsi"/>
        </w:rPr>
        <w:t>Варианты ответа:</w:t>
      </w:r>
    </w:p>
    <w:p w14:paraId="782C7518" w14:textId="77777777" w:rsidR="0079428A" w:rsidRPr="00F944E7" w:rsidRDefault="007A1F28" w:rsidP="00336075">
      <w:pPr>
        <w:numPr>
          <w:ilvl w:val="0"/>
          <w:numId w:val="668"/>
        </w:numPr>
        <w:jc w:val="both"/>
        <w:rPr>
          <w:rFonts w:asciiTheme="minorHAnsi" w:hAnsiTheme="minorHAnsi" w:cstheme="minorHAnsi"/>
          <w:bCs/>
        </w:rPr>
      </w:pPr>
      <w:r w:rsidRPr="00F944E7">
        <w:rPr>
          <w:rFonts w:asciiTheme="minorHAnsi" w:hAnsiTheme="minorHAnsi" w:cstheme="minorHAnsi"/>
          <w:bCs/>
        </w:rPr>
        <w:t>3</w:t>
      </w:r>
      <w:r w:rsidR="0079428A" w:rsidRPr="00F944E7">
        <w:rPr>
          <w:rFonts w:asciiTheme="minorHAnsi" w:hAnsiTheme="minorHAnsi" w:cstheme="minorHAnsi"/>
          <w:bCs/>
        </w:rPr>
        <w:t>%</w:t>
      </w:r>
    </w:p>
    <w:p w14:paraId="5C9517D2" w14:textId="77777777" w:rsidR="0079428A" w:rsidRPr="00F944E7" w:rsidRDefault="007A1F28" w:rsidP="00336075">
      <w:pPr>
        <w:numPr>
          <w:ilvl w:val="0"/>
          <w:numId w:val="668"/>
        </w:numPr>
        <w:jc w:val="both"/>
        <w:rPr>
          <w:rFonts w:asciiTheme="minorHAnsi" w:hAnsiTheme="minorHAnsi" w:cstheme="minorHAnsi"/>
          <w:b/>
          <w:bCs/>
        </w:rPr>
      </w:pPr>
      <w:r w:rsidRPr="00F944E7">
        <w:rPr>
          <w:rFonts w:asciiTheme="minorHAnsi" w:hAnsiTheme="minorHAnsi" w:cstheme="minorHAnsi"/>
          <w:b/>
          <w:bCs/>
        </w:rPr>
        <w:t>6,4</w:t>
      </w:r>
      <w:r w:rsidR="0079428A" w:rsidRPr="00F944E7">
        <w:rPr>
          <w:rFonts w:asciiTheme="minorHAnsi" w:hAnsiTheme="minorHAnsi" w:cstheme="minorHAnsi"/>
          <w:b/>
          <w:bCs/>
        </w:rPr>
        <w:t>%</w:t>
      </w:r>
    </w:p>
    <w:p w14:paraId="5EBFC81A" w14:textId="77777777" w:rsidR="0079428A" w:rsidRPr="00F944E7" w:rsidRDefault="007A1F28" w:rsidP="00336075">
      <w:pPr>
        <w:numPr>
          <w:ilvl w:val="0"/>
          <w:numId w:val="668"/>
        </w:numPr>
        <w:jc w:val="both"/>
        <w:rPr>
          <w:rFonts w:asciiTheme="minorHAnsi" w:hAnsiTheme="minorHAnsi" w:cstheme="minorHAnsi"/>
          <w:bCs/>
        </w:rPr>
      </w:pPr>
      <w:r w:rsidRPr="00F944E7">
        <w:rPr>
          <w:rFonts w:asciiTheme="minorHAnsi" w:hAnsiTheme="minorHAnsi" w:cstheme="minorHAnsi"/>
          <w:bCs/>
        </w:rPr>
        <w:t>6,8</w:t>
      </w:r>
      <w:r w:rsidR="0079428A" w:rsidRPr="00F944E7">
        <w:rPr>
          <w:rFonts w:asciiTheme="minorHAnsi" w:hAnsiTheme="minorHAnsi" w:cstheme="minorHAnsi"/>
          <w:bCs/>
        </w:rPr>
        <w:t>%</w:t>
      </w:r>
    </w:p>
    <w:p w14:paraId="7E6C6E19" w14:textId="77777777" w:rsidR="0079428A" w:rsidRPr="00F944E7" w:rsidRDefault="007A1F28" w:rsidP="00336075">
      <w:pPr>
        <w:numPr>
          <w:ilvl w:val="0"/>
          <w:numId w:val="668"/>
        </w:numPr>
        <w:jc w:val="both"/>
        <w:rPr>
          <w:rFonts w:asciiTheme="minorHAnsi" w:hAnsiTheme="minorHAnsi" w:cstheme="minorHAnsi"/>
          <w:bCs/>
        </w:rPr>
      </w:pPr>
      <w:r w:rsidRPr="00F944E7">
        <w:rPr>
          <w:rFonts w:asciiTheme="minorHAnsi" w:hAnsiTheme="minorHAnsi" w:cstheme="minorHAnsi"/>
          <w:bCs/>
        </w:rPr>
        <w:t>5,1</w:t>
      </w:r>
      <w:r w:rsidR="0079428A" w:rsidRPr="00F944E7">
        <w:rPr>
          <w:rFonts w:asciiTheme="minorHAnsi" w:hAnsiTheme="minorHAnsi" w:cstheme="minorHAnsi"/>
          <w:bCs/>
        </w:rPr>
        <w:t>%</w:t>
      </w:r>
    </w:p>
    <w:p w14:paraId="20C8C16D" w14:textId="77777777" w:rsidR="0079428A" w:rsidRPr="00F944E7" w:rsidRDefault="0079428A" w:rsidP="00523C57">
      <w:pPr>
        <w:jc w:val="both"/>
        <w:rPr>
          <w:rFonts w:asciiTheme="minorHAnsi" w:hAnsiTheme="minorHAnsi" w:cstheme="minorHAnsi"/>
          <w:b/>
          <w:bCs/>
        </w:rPr>
      </w:pPr>
    </w:p>
    <w:p w14:paraId="50B12E51" w14:textId="77777777" w:rsidR="003A6129" w:rsidRPr="00F944E7" w:rsidRDefault="00445A63" w:rsidP="00523C57">
      <w:pPr>
        <w:spacing w:before="120" w:after="120"/>
        <w:jc w:val="both"/>
        <w:rPr>
          <w:rFonts w:asciiTheme="minorHAnsi" w:hAnsiTheme="minorHAnsi" w:cstheme="minorHAnsi"/>
          <w:bCs/>
        </w:rPr>
      </w:pPr>
      <w:r w:rsidRPr="00F944E7">
        <w:rPr>
          <w:rFonts w:asciiTheme="minorHAnsi" w:hAnsiTheme="minorHAnsi" w:cstheme="minorHAnsi"/>
          <w:b/>
          <w:bCs/>
        </w:rPr>
        <w:t>4.2.6.25.</w:t>
      </w:r>
      <w:r w:rsidRPr="00F944E7">
        <w:rPr>
          <w:rFonts w:ascii="Arial" w:hAnsi="Arial" w:cs="Arial"/>
          <w:color w:val="222222"/>
          <w:sz w:val="21"/>
          <w:szCs w:val="21"/>
        </w:rPr>
        <w:t> </w:t>
      </w:r>
      <w:r w:rsidRPr="00F944E7">
        <w:rPr>
          <w:rFonts w:asciiTheme="minorHAnsi" w:hAnsiTheme="minorHAnsi" w:cstheme="minorHAnsi"/>
          <w:bCs/>
        </w:rPr>
        <w:t>Стоимость собственного капитала компании, которая осуществляет основную операционную деятельность в России, составляет 11%. Доходность государственных долгосрочных облигаций России 5%. Рыночная премия для сопоставимых компаний в России составляет 10%, страновой риск 3%, премия за размер компании отсутствует. Налог на прибыль составляет 20%, налог на дивиденды составляет 2%, соотношение долга к собственному капиталу согласно отчетности оцениваемой компании на дату оценки составляет 30%, рыночное (целевое) отношение долга к собственному капиталу составляет 40%. Рассчитайте коэффициент бета.</w:t>
      </w:r>
    </w:p>
    <w:p w14:paraId="384AAA59" w14:textId="77777777" w:rsidR="00445A63" w:rsidRPr="00F944E7" w:rsidRDefault="00445A63" w:rsidP="00523C57">
      <w:pPr>
        <w:spacing w:before="120" w:after="120"/>
        <w:jc w:val="both"/>
        <w:rPr>
          <w:rFonts w:asciiTheme="minorHAnsi" w:hAnsiTheme="minorHAnsi" w:cstheme="minorHAnsi"/>
          <w:bCs/>
        </w:rPr>
      </w:pPr>
      <w:r w:rsidRPr="00F944E7">
        <w:rPr>
          <w:rFonts w:asciiTheme="minorHAnsi" w:hAnsiTheme="minorHAnsi" w:cstheme="minorHAnsi"/>
          <w:bCs/>
        </w:rPr>
        <w:t>Варианты ответа:</w:t>
      </w:r>
    </w:p>
    <w:p w14:paraId="2375F8C4" w14:textId="77777777" w:rsidR="00445A63" w:rsidRPr="00F944E7" w:rsidRDefault="00445A63" w:rsidP="00DF5FAD">
      <w:pPr>
        <w:numPr>
          <w:ilvl w:val="0"/>
          <w:numId w:val="428"/>
        </w:numPr>
        <w:ind w:left="1104"/>
        <w:rPr>
          <w:rFonts w:asciiTheme="minorHAnsi" w:hAnsiTheme="minorHAnsi" w:cstheme="minorHAnsi"/>
          <w:b/>
        </w:rPr>
      </w:pPr>
      <w:r w:rsidRPr="00F944E7">
        <w:rPr>
          <w:rFonts w:asciiTheme="minorHAnsi" w:hAnsiTheme="minorHAnsi" w:cstheme="minorHAnsi"/>
          <w:b/>
        </w:rPr>
        <w:t>0,6</w:t>
      </w:r>
    </w:p>
    <w:p w14:paraId="7FD54846" w14:textId="77777777" w:rsidR="00445A63" w:rsidRPr="00F944E7" w:rsidRDefault="00445A63" w:rsidP="00DF5FAD">
      <w:pPr>
        <w:numPr>
          <w:ilvl w:val="0"/>
          <w:numId w:val="428"/>
        </w:numPr>
        <w:ind w:left="1104"/>
        <w:rPr>
          <w:rFonts w:asciiTheme="minorHAnsi" w:hAnsiTheme="minorHAnsi" w:cstheme="minorHAnsi"/>
        </w:rPr>
      </w:pPr>
      <w:r w:rsidRPr="00F944E7">
        <w:rPr>
          <w:rFonts w:asciiTheme="minorHAnsi" w:hAnsiTheme="minorHAnsi" w:cstheme="minorHAnsi"/>
        </w:rPr>
        <w:lastRenderedPageBreak/>
        <w:t>1,2</w:t>
      </w:r>
    </w:p>
    <w:p w14:paraId="344293CD" w14:textId="77777777" w:rsidR="00445A63" w:rsidRPr="00F944E7" w:rsidRDefault="00445A63" w:rsidP="00DF5FAD">
      <w:pPr>
        <w:numPr>
          <w:ilvl w:val="0"/>
          <w:numId w:val="428"/>
        </w:numPr>
        <w:ind w:left="1104"/>
        <w:rPr>
          <w:rFonts w:asciiTheme="minorHAnsi" w:hAnsiTheme="minorHAnsi" w:cstheme="minorHAnsi"/>
        </w:rPr>
      </w:pPr>
      <w:r w:rsidRPr="00F944E7">
        <w:rPr>
          <w:rFonts w:asciiTheme="minorHAnsi" w:hAnsiTheme="minorHAnsi" w:cstheme="minorHAnsi"/>
        </w:rPr>
        <w:t>0,8</w:t>
      </w:r>
    </w:p>
    <w:p w14:paraId="792CE860" w14:textId="77777777" w:rsidR="00445A63" w:rsidRPr="00F944E7" w:rsidRDefault="00445A63" w:rsidP="00DF5FAD">
      <w:pPr>
        <w:numPr>
          <w:ilvl w:val="0"/>
          <w:numId w:val="428"/>
        </w:numPr>
        <w:ind w:left="1104"/>
        <w:rPr>
          <w:rFonts w:asciiTheme="minorHAnsi" w:hAnsiTheme="minorHAnsi" w:cstheme="minorHAnsi"/>
        </w:rPr>
      </w:pPr>
      <w:r w:rsidRPr="00F944E7">
        <w:rPr>
          <w:rFonts w:asciiTheme="minorHAnsi" w:hAnsiTheme="minorHAnsi" w:cstheme="minorHAnsi"/>
        </w:rPr>
        <w:t>2,2</w:t>
      </w:r>
    </w:p>
    <w:p w14:paraId="4ADBA0F6" w14:textId="77777777" w:rsidR="001B6D7E" w:rsidRPr="00F944E7" w:rsidRDefault="001B6D7E" w:rsidP="00523C57">
      <w:pPr>
        <w:jc w:val="both"/>
        <w:rPr>
          <w:rFonts w:cstheme="minorHAnsi"/>
        </w:rPr>
      </w:pPr>
    </w:p>
    <w:p w14:paraId="66BAE165" w14:textId="77777777" w:rsidR="003A6129" w:rsidRPr="00F944E7" w:rsidRDefault="001B6D7E" w:rsidP="00523C57">
      <w:pPr>
        <w:jc w:val="both"/>
        <w:rPr>
          <w:rFonts w:asciiTheme="minorHAnsi" w:hAnsiTheme="minorHAnsi" w:cstheme="minorHAnsi"/>
        </w:rPr>
      </w:pPr>
      <w:r w:rsidRPr="00F944E7">
        <w:rPr>
          <w:rFonts w:asciiTheme="minorHAnsi" w:hAnsiTheme="minorHAnsi" w:cstheme="minorHAnsi"/>
          <w:b/>
          <w:bCs/>
        </w:rPr>
        <w:t>4.2.6.26.</w:t>
      </w:r>
      <w:r w:rsidRPr="00F944E7">
        <w:rPr>
          <w:rFonts w:cstheme="minorHAnsi"/>
        </w:rPr>
        <w:t> </w:t>
      </w:r>
      <w:r w:rsidR="00A77204" w:rsidRPr="00F944E7">
        <w:rPr>
          <w:rFonts w:asciiTheme="minorHAnsi" w:hAnsiTheme="minorHAnsi" w:cstheme="minorHAnsi"/>
        </w:rPr>
        <w:t>Стоимость</w:t>
      </w:r>
      <w:r w:rsidRPr="00F944E7">
        <w:rPr>
          <w:rFonts w:asciiTheme="minorHAnsi" w:hAnsiTheme="minorHAnsi" w:cstheme="minorHAnsi"/>
        </w:rPr>
        <w:t xml:space="preserve"> собственного капитала компании, которая осуществляет основную операционную деятельность в России, составляет 10,5%. Доходность долгосрочных государственных облигаций России 5%. Среднерыночная доходность на рынке акций в России составляет 9,5%. Рассчитайте бету рычаговую.</w:t>
      </w:r>
    </w:p>
    <w:p w14:paraId="2A65CC57" w14:textId="77777777" w:rsidR="001B6D7E" w:rsidRPr="00F944E7" w:rsidRDefault="001B6D7E" w:rsidP="00523C57">
      <w:pPr>
        <w:jc w:val="both"/>
        <w:rPr>
          <w:rFonts w:asciiTheme="minorHAnsi" w:hAnsiTheme="minorHAnsi" w:cstheme="minorHAnsi"/>
        </w:rPr>
      </w:pPr>
      <w:r w:rsidRPr="00F944E7">
        <w:rPr>
          <w:rFonts w:asciiTheme="minorHAnsi" w:hAnsiTheme="minorHAnsi" w:cstheme="minorHAnsi"/>
        </w:rPr>
        <w:t>Варианты ответа:</w:t>
      </w:r>
    </w:p>
    <w:p w14:paraId="1E5CE79F" w14:textId="77777777" w:rsidR="001B6D7E" w:rsidRPr="00F944E7" w:rsidRDefault="001B6D7E" w:rsidP="00DF5FAD">
      <w:pPr>
        <w:numPr>
          <w:ilvl w:val="0"/>
          <w:numId w:val="428"/>
        </w:numPr>
        <w:ind w:left="1104"/>
        <w:rPr>
          <w:rFonts w:asciiTheme="minorHAnsi" w:hAnsiTheme="minorHAnsi" w:cstheme="minorHAnsi"/>
        </w:rPr>
      </w:pPr>
      <w:r w:rsidRPr="00F944E7">
        <w:rPr>
          <w:rFonts w:asciiTheme="minorHAnsi" w:hAnsiTheme="minorHAnsi" w:cstheme="minorHAnsi"/>
        </w:rPr>
        <w:t>0,82</w:t>
      </w:r>
    </w:p>
    <w:p w14:paraId="6D2E7336" w14:textId="77777777" w:rsidR="001B6D7E" w:rsidRPr="00F944E7" w:rsidRDefault="001B6D7E" w:rsidP="00DF5FAD">
      <w:pPr>
        <w:numPr>
          <w:ilvl w:val="0"/>
          <w:numId w:val="428"/>
        </w:numPr>
        <w:ind w:left="1104"/>
        <w:rPr>
          <w:rFonts w:asciiTheme="minorHAnsi" w:hAnsiTheme="minorHAnsi" w:cstheme="minorHAnsi"/>
        </w:rPr>
      </w:pPr>
      <w:r w:rsidRPr="00F944E7">
        <w:rPr>
          <w:rFonts w:asciiTheme="minorHAnsi" w:hAnsiTheme="minorHAnsi" w:cstheme="minorHAnsi"/>
        </w:rPr>
        <w:t>0,58</w:t>
      </w:r>
    </w:p>
    <w:p w14:paraId="2A06BE27" w14:textId="77777777" w:rsidR="001B6D7E" w:rsidRPr="00F944E7" w:rsidRDefault="001B6D7E" w:rsidP="00DF5FAD">
      <w:pPr>
        <w:numPr>
          <w:ilvl w:val="0"/>
          <w:numId w:val="428"/>
        </w:numPr>
        <w:ind w:left="1104"/>
        <w:rPr>
          <w:rFonts w:asciiTheme="minorHAnsi" w:hAnsiTheme="minorHAnsi" w:cstheme="minorHAnsi"/>
          <w:b/>
        </w:rPr>
      </w:pPr>
      <w:r w:rsidRPr="00F944E7">
        <w:rPr>
          <w:rFonts w:asciiTheme="minorHAnsi" w:hAnsiTheme="minorHAnsi" w:cstheme="minorHAnsi"/>
          <w:b/>
        </w:rPr>
        <w:t>1,22</w:t>
      </w:r>
    </w:p>
    <w:p w14:paraId="5FB9A86C" w14:textId="77777777" w:rsidR="001B6D7E" w:rsidRPr="00F944E7" w:rsidRDefault="001B6D7E" w:rsidP="00DF5FAD">
      <w:pPr>
        <w:numPr>
          <w:ilvl w:val="0"/>
          <w:numId w:val="428"/>
        </w:numPr>
        <w:ind w:left="1104"/>
        <w:rPr>
          <w:rFonts w:asciiTheme="minorHAnsi" w:hAnsiTheme="minorHAnsi" w:cstheme="minorHAnsi"/>
        </w:rPr>
      </w:pPr>
      <w:r w:rsidRPr="00F944E7">
        <w:rPr>
          <w:rFonts w:asciiTheme="minorHAnsi" w:hAnsiTheme="minorHAnsi" w:cstheme="minorHAnsi"/>
        </w:rPr>
        <w:t>1,72</w:t>
      </w:r>
    </w:p>
    <w:p w14:paraId="707F114C" w14:textId="77777777" w:rsidR="009038E7" w:rsidRPr="00F944E7" w:rsidRDefault="009038E7" w:rsidP="00523C57">
      <w:pPr>
        <w:jc w:val="both"/>
        <w:rPr>
          <w:rFonts w:asciiTheme="minorHAnsi" w:hAnsiTheme="minorHAnsi" w:cstheme="minorHAnsi"/>
          <w:b/>
          <w:bCs/>
        </w:rPr>
      </w:pPr>
    </w:p>
    <w:p w14:paraId="55C7772F" w14:textId="77777777" w:rsidR="00EC03EF" w:rsidRPr="00F944E7" w:rsidRDefault="009038E7" w:rsidP="005A24E8">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4.2.6.27.</w:t>
      </w:r>
      <w:r w:rsidRPr="00F944E7">
        <w:rPr>
          <w:rFonts w:cstheme="minorHAnsi"/>
        </w:rPr>
        <w:t> </w:t>
      </w:r>
      <w:r w:rsidRPr="00F944E7">
        <w:rPr>
          <w:rFonts w:asciiTheme="minorHAnsi" w:hAnsiTheme="minorHAnsi" w:cstheme="minorHAnsi"/>
        </w:rPr>
        <w:t>Рассчитайте средневзвешенную стоимость капитала компании, если стоимость собственного капитала по обыкновенным акциям составляет 25%, по привилегированным 16%, Стоимость долга 0,08. По данной компании: доля обыкновенных акций в общей стоимости компании 51%, доля привилегированных - 26%. Доля долга 23%. Ставка налога на прибыль 17%. Целевое (рыночное) отношение: отношение заемного к собственному капиталу составляет 0,43. Налог на дивидендный доход - 13%.</w:t>
      </w:r>
    </w:p>
    <w:p w14:paraId="60343989" w14:textId="77777777" w:rsidR="009038E7" w:rsidRPr="00F944E7" w:rsidRDefault="009038E7" w:rsidP="005A24E8">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 xml:space="preserve">Варианты ответа: </w:t>
      </w:r>
    </w:p>
    <w:p w14:paraId="4E903973" w14:textId="77777777" w:rsidR="009038E7" w:rsidRPr="00F944E7" w:rsidRDefault="009038E7" w:rsidP="00336075">
      <w:pPr>
        <w:numPr>
          <w:ilvl w:val="0"/>
          <w:numId w:val="677"/>
        </w:numPr>
        <w:rPr>
          <w:rFonts w:asciiTheme="minorHAnsi" w:hAnsiTheme="minorHAnsi" w:cstheme="minorHAnsi"/>
          <w:b/>
        </w:rPr>
      </w:pPr>
      <w:r w:rsidRPr="00F944E7">
        <w:rPr>
          <w:rFonts w:asciiTheme="minorHAnsi" w:hAnsiTheme="minorHAnsi" w:cstheme="minorHAnsi"/>
          <w:b/>
        </w:rPr>
        <w:t>17,4%</w:t>
      </w:r>
    </w:p>
    <w:p w14:paraId="0DF8D436" w14:textId="77777777" w:rsidR="009038E7" w:rsidRPr="00F944E7" w:rsidRDefault="009038E7" w:rsidP="00336075">
      <w:pPr>
        <w:numPr>
          <w:ilvl w:val="0"/>
          <w:numId w:val="677"/>
        </w:numPr>
        <w:rPr>
          <w:rFonts w:asciiTheme="minorHAnsi" w:hAnsiTheme="minorHAnsi" w:cstheme="minorHAnsi"/>
        </w:rPr>
      </w:pPr>
      <w:r w:rsidRPr="00F944E7">
        <w:rPr>
          <w:rFonts w:asciiTheme="minorHAnsi" w:hAnsiTheme="minorHAnsi" w:cstheme="minorHAnsi"/>
        </w:rPr>
        <w:t>17,9%</w:t>
      </w:r>
    </w:p>
    <w:p w14:paraId="1DF1D085" w14:textId="77777777" w:rsidR="009038E7" w:rsidRPr="00F944E7" w:rsidRDefault="009038E7" w:rsidP="00336075">
      <w:pPr>
        <w:numPr>
          <w:ilvl w:val="0"/>
          <w:numId w:val="677"/>
        </w:numPr>
        <w:rPr>
          <w:rFonts w:asciiTheme="minorHAnsi" w:hAnsiTheme="minorHAnsi" w:cstheme="minorHAnsi"/>
        </w:rPr>
      </w:pPr>
      <w:r w:rsidRPr="00F944E7">
        <w:rPr>
          <w:rFonts w:asciiTheme="minorHAnsi" w:hAnsiTheme="minorHAnsi" w:cstheme="minorHAnsi"/>
        </w:rPr>
        <w:t>18,4%</w:t>
      </w:r>
    </w:p>
    <w:p w14:paraId="3024D51C" w14:textId="77777777" w:rsidR="005A24E8" w:rsidRPr="00F944E7" w:rsidRDefault="009038E7" w:rsidP="00336075">
      <w:pPr>
        <w:numPr>
          <w:ilvl w:val="0"/>
          <w:numId w:val="677"/>
        </w:numPr>
        <w:rPr>
          <w:rFonts w:asciiTheme="minorHAnsi" w:hAnsiTheme="minorHAnsi" w:cstheme="minorHAnsi"/>
        </w:rPr>
      </w:pPr>
      <w:r w:rsidRPr="00F944E7">
        <w:rPr>
          <w:rFonts w:asciiTheme="minorHAnsi" w:hAnsiTheme="minorHAnsi" w:cstheme="minorHAnsi"/>
        </w:rPr>
        <w:t>19,8%</w:t>
      </w:r>
    </w:p>
    <w:p w14:paraId="1FFEFD4E" w14:textId="77777777" w:rsidR="005A24E8" w:rsidRPr="00F944E7" w:rsidRDefault="005A24E8" w:rsidP="005A24E8">
      <w:pPr>
        <w:rPr>
          <w:rFonts w:asciiTheme="minorHAnsi" w:hAnsiTheme="minorHAnsi" w:cstheme="minorHAnsi"/>
        </w:rPr>
      </w:pPr>
    </w:p>
    <w:p w14:paraId="143FDC7B" w14:textId="59BC1859" w:rsidR="005A24E8" w:rsidRPr="00F944E7" w:rsidRDefault="005A24E8" w:rsidP="005A24E8">
      <w:pPr>
        <w:jc w:val="both"/>
        <w:rPr>
          <w:rFonts w:asciiTheme="minorHAnsi" w:hAnsiTheme="minorHAnsi" w:cstheme="minorHAnsi"/>
        </w:rPr>
      </w:pPr>
      <w:r w:rsidRPr="00F944E7">
        <w:rPr>
          <w:rFonts w:asciiTheme="minorHAnsi" w:hAnsiTheme="minorHAnsi" w:cstheme="minorHAnsi"/>
          <w:b/>
          <w:bCs/>
        </w:rPr>
        <w:t>4.2.6.28</w:t>
      </w:r>
      <w:r w:rsidRPr="00F944E7">
        <w:rPr>
          <w:rFonts w:asciiTheme="minorHAnsi" w:hAnsiTheme="minorHAnsi" w:cstheme="minorHAnsi"/>
        </w:rPr>
        <w:t>. Облигации торгуются на рынке по цене 110 % от номинала. Номинал облигаций 210 д.е. Рыночная стоимость собственного капитала 570 д.е. Денежные средства 68 д.е. Оборотные активы, включая денежные средства – 242 д.е. Основные средства – 278 д.е. Торговые обязательства – 202 д.е. Определить финансовый рычаг для определения WACC.</w:t>
      </w:r>
    </w:p>
    <w:p w14:paraId="70FA06F7" w14:textId="77777777" w:rsidR="005A24E8" w:rsidRPr="00F944E7" w:rsidRDefault="005A24E8" w:rsidP="005A24E8">
      <w:pPr>
        <w:rPr>
          <w:rFonts w:asciiTheme="minorHAnsi" w:hAnsiTheme="minorHAnsi" w:cstheme="minorHAnsi"/>
        </w:rPr>
      </w:pPr>
      <w:r w:rsidRPr="00F944E7">
        <w:rPr>
          <w:rFonts w:asciiTheme="minorHAnsi" w:hAnsiTheme="minorHAnsi" w:cstheme="minorHAnsi"/>
        </w:rPr>
        <w:t>Варианты ответа:</w:t>
      </w:r>
    </w:p>
    <w:p w14:paraId="29CD3AB7" w14:textId="6ED81C1A" w:rsidR="005A24E8" w:rsidRPr="00F944E7" w:rsidRDefault="005A24E8" w:rsidP="00336075">
      <w:pPr>
        <w:numPr>
          <w:ilvl w:val="0"/>
          <w:numId w:val="677"/>
        </w:numPr>
        <w:rPr>
          <w:rFonts w:asciiTheme="minorHAnsi" w:hAnsiTheme="minorHAnsi" w:cstheme="minorHAnsi"/>
          <w:b/>
          <w:bCs/>
        </w:rPr>
      </w:pPr>
      <w:r w:rsidRPr="00F944E7">
        <w:rPr>
          <w:rFonts w:asciiTheme="minorHAnsi" w:hAnsiTheme="minorHAnsi" w:cstheme="minorHAnsi"/>
          <w:b/>
          <w:bCs/>
        </w:rPr>
        <w:t>0,41</w:t>
      </w:r>
    </w:p>
    <w:p w14:paraId="415236AD" w14:textId="77777777" w:rsidR="005A24E8" w:rsidRPr="00F944E7" w:rsidRDefault="005A24E8" w:rsidP="00336075">
      <w:pPr>
        <w:numPr>
          <w:ilvl w:val="0"/>
          <w:numId w:val="677"/>
        </w:numPr>
        <w:rPr>
          <w:rFonts w:asciiTheme="minorHAnsi" w:hAnsiTheme="minorHAnsi" w:cstheme="minorHAnsi"/>
        </w:rPr>
      </w:pPr>
      <w:r w:rsidRPr="00F944E7">
        <w:rPr>
          <w:rFonts w:asciiTheme="minorHAnsi" w:hAnsiTheme="minorHAnsi" w:cstheme="minorHAnsi"/>
        </w:rPr>
        <w:t>0,37</w:t>
      </w:r>
    </w:p>
    <w:p w14:paraId="0A086D88" w14:textId="77777777" w:rsidR="005A24E8" w:rsidRPr="00F944E7" w:rsidRDefault="005A24E8" w:rsidP="00336075">
      <w:pPr>
        <w:numPr>
          <w:ilvl w:val="0"/>
          <w:numId w:val="677"/>
        </w:numPr>
        <w:rPr>
          <w:rFonts w:asciiTheme="minorHAnsi" w:hAnsiTheme="minorHAnsi" w:cstheme="minorHAnsi"/>
        </w:rPr>
      </w:pPr>
      <w:r w:rsidRPr="00F944E7">
        <w:rPr>
          <w:rFonts w:asciiTheme="minorHAnsi" w:hAnsiTheme="minorHAnsi" w:cstheme="minorHAnsi"/>
        </w:rPr>
        <w:t>0,55</w:t>
      </w:r>
    </w:p>
    <w:p w14:paraId="5DEE6365" w14:textId="005EB65A" w:rsidR="005A24E8" w:rsidRPr="00F944E7" w:rsidRDefault="005A24E8" w:rsidP="00336075">
      <w:pPr>
        <w:numPr>
          <w:ilvl w:val="0"/>
          <w:numId w:val="677"/>
        </w:numPr>
        <w:rPr>
          <w:rFonts w:asciiTheme="minorHAnsi" w:hAnsiTheme="minorHAnsi" w:cstheme="minorHAnsi"/>
        </w:rPr>
      </w:pPr>
      <w:r w:rsidRPr="00F944E7">
        <w:rPr>
          <w:rFonts w:asciiTheme="minorHAnsi" w:hAnsiTheme="minorHAnsi" w:cstheme="minorHAnsi"/>
        </w:rPr>
        <w:t>2,47</w:t>
      </w:r>
    </w:p>
    <w:p w14:paraId="5B6B0702" w14:textId="115B3A8B" w:rsidR="005A24E8" w:rsidRPr="00F944E7" w:rsidRDefault="005A24E8" w:rsidP="005A24E8">
      <w:pPr>
        <w:rPr>
          <w:rFonts w:asciiTheme="minorHAnsi" w:hAnsiTheme="minorHAnsi" w:cstheme="minorHAnsi"/>
        </w:rPr>
      </w:pPr>
    </w:p>
    <w:p w14:paraId="3D867653" w14:textId="034A5C27" w:rsidR="00D60BE2" w:rsidRPr="00F944E7" w:rsidRDefault="00D60BE2" w:rsidP="00D60BE2">
      <w:pPr>
        <w:jc w:val="both"/>
        <w:rPr>
          <w:rFonts w:asciiTheme="minorHAnsi" w:hAnsiTheme="minorHAnsi" w:cstheme="minorHAnsi"/>
        </w:rPr>
      </w:pPr>
      <w:r w:rsidRPr="00F944E7">
        <w:rPr>
          <w:rFonts w:asciiTheme="minorHAnsi" w:hAnsiTheme="minorHAnsi" w:cstheme="minorHAnsi"/>
          <w:b/>
        </w:rPr>
        <w:t>4.2.6.29.</w:t>
      </w:r>
      <w:r w:rsidRPr="00F944E7">
        <w:rPr>
          <w:rFonts w:asciiTheme="minorHAnsi" w:hAnsiTheme="minorHAnsi" w:cstheme="minorHAnsi"/>
        </w:rPr>
        <w:t> Бета для номинальной ставки равна 0,6. Реальная премия за риск инвестирования в акции 7%, номинальная безрисковая ставка 9%. Найти реальную ставку для собственного капитала с учетом темпов инфляции 4%.</w:t>
      </w:r>
    </w:p>
    <w:p w14:paraId="6A761B67" w14:textId="77777777" w:rsidR="00D60BE2" w:rsidRPr="00F944E7" w:rsidRDefault="00D60BE2" w:rsidP="00336075">
      <w:pPr>
        <w:numPr>
          <w:ilvl w:val="0"/>
          <w:numId w:val="677"/>
        </w:numPr>
        <w:rPr>
          <w:rFonts w:asciiTheme="minorHAnsi" w:hAnsiTheme="minorHAnsi" w:cstheme="minorHAnsi"/>
        </w:rPr>
      </w:pPr>
      <w:r w:rsidRPr="00F944E7">
        <w:rPr>
          <w:rFonts w:asciiTheme="minorHAnsi" w:hAnsiTheme="minorHAnsi" w:cstheme="minorHAnsi"/>
        </w:rPr>
        <w:t>8,8%</w:t>
      </w:r>
    </w:p>
    <w:p w14:paraId="500622AC" w14:textId="77777777" w:rsidR="00D60BE2" w:rsidRPr="00F944E7" w:rsidRDefault="00D60BE2" w:rsidP="00336075">
      <w:pPr>
        <w:numPr>
          <w:ilvl w:val="0"/>
          <w:numId w:val="677"/>
        </w:numPr>
        <w:rPr>
          <w:rFonts w:asciiTheme="minorHAnsi" w:hAnsiTheme="minorHAnsi" w:cstheme="minorHAnsi"/>
          <w:b/>
        </w:rPr>
      </w:pPr>
      <w:r w:rsidRPr="00F944E7">
        <w:rPr>
          <w:rFonts w:asciiTheme="minorHAnsi" w:hAnsiTheme="minorHAnsi" w:cstheme="minorHAnsi"/>
          <w:b/>
        </w:rPr>
        <w:t>9,2%</w:t>
      </w:r>
    </w:p>
    <w:p w14:paraId="166CFBAD" w14:textId="77777777" w:rsidR="00D60BE2" w:rsidRPr="00F944E7" w:rsidRDefault="00D60BE2" w:rsidP="00336075">
      <w:pPr>
        <w:numPr>
          <w:ilvl w:val="0"/>
          <w:numId w:val="677"/>
        </w:numPr>
        <w:rPr>
          <w:rFonts w:asciiTheme="minorHAnsi" w:hAnsiTheme="minorHAnsi" w:cstheme="minorHAnsi"/>
        </w:rPr>
      </w:pPr>
      <w:r w:rsidRPr="00F944E7">
        <w:rPr>
          <w:rFonts w:asciiTheme="minorHAnsi" w:hAnsiTheme="minorHAnsi" w:cstheme="minorHAnsi"/>
        </w:rPr>
        <w:t>14,8%</w:t>
      </w:r>
    </w:p>
    <w:p w14:paraId="6DFFD17E" w14:textId="77777777" w:rsidR="00D60BE2" w:rsidRPr="00F944E7" w:rsidRDefault="00D60BE2" w:rsidP="00336075">
      <w:pPr>
        <w:numPr>
          <w:ilvl w:val="0"/>
          <w:numId w:val="677"/>
        </w:numPr>
        <w:rPr>
          <w:rFonts w:asciiTheme="minorHAnsi" w:hAnsiTheme="minorHAnsi" w:cstheme="minorHAnsi"/>
        </w:rPr>
      </w:pPr>
      <w:r w:rsidRPr="00F944E7">
        <w:rPr>
          <w:rFonts w:asciiTheme="minorHAnsi" w:hAnsiTheme="minorHAnsi" w:cstheme="minorHAnsi"/>
        </w:rPr>
        <w:t>13,2%</w:t>
      </w:r>
    </w:p>
    <w:p w14:paraId="73E19267" w14:textId="77777777" w:rsidR="00D60BE2" w:rsidRPr="00F944E7" w:rsidRDefault="00D60BE2" w:rsidP="005A24E8">
      <w:pPr>
        <w:rPr>
          <w:rFonts w:asciiTheme="minorHAnsi" w:hAnsiTheme="minorHAnsi" w:cstheme="minorHAnsi"/>
          <w:lang w:val="en-US"/>
        </w:rPr>
      </w:pPr>
    </w:p>
    <w:p w14:paraId="0E301108" w14:textId="77777777" w:rsidR="003925F8" w:rsidRPr="00F944E7" w:rsidRDefault="003925F8" w:rsidP="003925F8">
      <w:pPr>
        <w:jc w:val="both"/>
        <w:rPr>
          <w:rFonts w:asciiTheme="minorHAnsi" w:hAnsiTheme="minorHAnsi" w:cstheme="minorHAnsi"/>
        </w:rPr>
      </w:pPr>
      <w:r w:rsidRPr="00F944E7">
        <w:rPr>
          <w:rFonts w:asciiTheme="minorHAnsi" w:hAnsiTheme="minorHAnsi" w:cstheme="minorHAnsi"/>
          <w:b/>
        </w:rPr>
        <w:t>4.2.6.30.</w:t>
      </w:r>
      <w:r w:rsidRPr="00F944E7">
        <w:rPr>
          <w:rFonts w:asciiTheme="minorHAnsi" w:hAnsiTheme="minorHAnsi" w:cstheme="minorHAnsi"/>
        </w:rPr>
        <w:t> Безрисковая номинальная ставка 10%. Бета рычаговая для номинальной ставки равна 2. Средняя доходность по акциям реальная 7%. Инфляция 6%. Найти реальную ставку для собственного капитала.</w:t>
      </w:r>
    </w:p>
    <w:p w14:paraId="75C979F7" w14:textId="650A1AB9" w:rsidR="003925F8" w:rsidRPr="00F944E7" w:rsidRDefault="003925F8" w:rsidP="003925F8">
      <w:pPr>
        <w:jc w:val="both"/>
        <w:rPr>
          <w:rFonts w:asciiTheme="minorHAnsi" w:hAnsiTheme="minorHAnsi" w:cstheme="minorHAnsi"/>
        </w:rPr>
      </w:pPr>
      <w:r w:rsidRPr="00F944E7">
        <w:rPr>
          <w:rFonts w:asciiTheme="minorHAnsi" w:hAnsiTheme="minorHAnsi" w:cstheme="minorHAnsi"/>
        </w:rPr>
        <w:t xml:space="preserve">Варианты ответа: </w:t>
      </w:r>
    </w:p>
    <w:p w14:paraId="4D58E0BB" w14:textId="77777777" w:rsidR="003925F8" w:rsidRPr="00F944E7" w:rsidRDefault="003925F8" w:rsidP="00336075">
      <w:pPr>
        <w:numPr>
          <w:ilvl w:val="0"/>
          <w:numId w:val="899"/>
        </w:numPr>
        <w:jc w:val="both"/>
        <w:rPr>
          <w:rFonts w:asciiTheme="minorHAnsi" w:hAnsiTheme="minorHAnsi" w:cstheme="minorHAnsi"/>
        </w:rPr>
      </w:pPr>
      <w:r w:rsidRPr="00F944E7">
        <w:rPr>
          <w:rFonts w:asciiTheme="minorHAnsi" w:hAnsiTheme="minorHAnsi" w:cstheme="minorHAnsi"/>
        </w:rPr>
        <w:lastRenderedPageBreak/>
        <w:t>16,4%</w:t>
      </w:r>
    </w:p>
    <w:p w14:paraId="65B24444" w14:textId="77777777" w:rsidR="003925F8" w:rsidRPr="00F944E7" w:rsidRDefault="003925F8" w:rsidP="00336075">
      <w:pPr>
        <w:numPr>
          <w:ilvl w:val="0"/>
          <w:numId w:val="899"/>
        </w:numPr>
        <w:jc w:val="both"/>
        <w:rPr>
          <w:rFonts w:asciiTheme="minorHAnsi" w:hAnsiTheme="minorHAnsi" w:cstheme="minorHAnsi"/>
          <w:b/>
        </w:rPr>
      </w:pPr>
      <w:r w:rsidRPr="00F944E7">
        <w:rPr>
          <w:rFonts w:asciiTheme="minorHAnsi" w:hAnsiTheme="minorHAnsi" w:cstheme="minorHAnsi"/>
          <w:b/>
        </w:rPr>
        <w:t>10,2%</w:t>
      </w:r>
    </w:p>
    <w:p w14:paraId="02F1D8D9" w14:textId="77777777" w:rsidR="003925F8" w:rsidRPr="00F944E7" w:rsidRDefault="003925F8" w:rsidP="00336075">
      <w:pPr>
        <w:numPr>
          <w:ilvl w:val="0"/>
          <w:numId w:val="899"/>
        </w:numPr>
        <w:jc w:val="both"/>
        <w:rPr>
          <w:rFonts w:asciiTheme="minorHAnsi" w:hAnsiTheme="minorHAnsi" w:cstheme="minorHAnsi"/>
        </w:rPr>
      </w:pPr>
      <w:r w:rsidRPr="00F944E7">
        <w:rPr>
          <w:rFonts w:asciiTheme="minorHAnsi" w:hAnsiTheme="minorHAnsi" w:cstheme="minorHAnsi"/>
        </w:rPr>
        <w:t>24%</w:t>
      </w:r>
    </w:p>
    <w:p w14:paraId="13189EC7" w14:textId="77777777" w:rsidR="003925F8" w:rsidRPr="00F944E7" w:rsidRDefault="003925F8" w:rsidP="00336075">
      <w:pPr>
        <w:numPr>
          <w:ilvl w:val="0"/>
          <w:numId w:val="899"/>
        </w:numPr>
        <w:jc w:val="both"/>
        <w:rPr>
          <w:rFonts w:asciiTheme="minorHAnsi" w:hAnsiTheme="minorHAnsi" w:cstheme="minorHAnsi"/>
        </w:rPr>
      </w:pPr>
      <w:r w:rsidRPr="00F944E7">
        <w:rPr>
          <w:rFonts w:asciiTheme="minorHAnsi" w:hAnsiTheme="minorHAnsi" w:cstheme="minorHAnsi"/>
        </w:rPr>
        <w:t>36%</w:t>
      </w:r>
    </w:p>
    <w:p w14:paraId="32F8EB91" w14:textId="37B354D0" w:rsidR="003925F8" w:rsidRPr="00F944E7" w:rsidRDefault="003925F8" w:rsidP="003925F8">
      <w:pPr>
        <w:jc w:val="both"/>
        <w:rPr>
          <w:rFonts w:asciiTheme="minorHAnsi" w:hAnsiTheme="minorHAnsi" w:cstheme="minorHAnsi"/>
        </w:rPr>
      </w:pPr>
    </w:p>
    <w:p w14:paraId="02F8C7E3" w14:textId="77777777" w:rsidR="00B52560" w:rsidRPr="00765132" w:rsidRDefault="00A7268F" w:rsidP="00B52560">
      <w:pPr>
        <w:jc w:val="both"/>
        <w:rPr>
          <w:rFonts w:asciiTheme="minorHAnsi" w:hAnsiTheme="minorHAnsi" w:cstheme="minorHAnsi"/>
          <w:highlight w:val="yellow"/>
        </w:rPr>
      </w:pPr>
      <w:r w:rsidRPr="00765132">
        <w:rPr>
          <w:rFonts w:asciiTheme="minorHAnsi" w:hAnsiTheme="minorHAnsi" w:cstheme="minorHAnsi"/>
          <w:b/>
          <w:highlight w:val="yellow"/>
        </w:rPr>
        <w:t>4.2.6.31. </w:t>
      </w:r>
      <w:r w:rsidRPr="00765132">
        <w:rPr>
          <w:rFonts w:asciiTheme="minorHAnsi" w:hAnsiTheme="minorHAnsi" w:cstheme="minorHAnsi"/>
          <w:highlight w:val="yellow"/>
        </w:rPr>
        <w:t>Рассчитайте ставку дисконтирования для расчета денежного потока на собственный капитал (при расчете рычажной беты налог на прибыль учитывается), если:</w:t>
      </w:r>
    </w:p>
    <w:p w14:paraId="37819C93" w14:textId="77777777" w:rsidR="00B52560" w:rsidRPr="00765132" w:rsidRDefault="00A7268F" w:rsidP="00324650">
      <w:pPr>
        <w:jc w:val="both"/>
        <w:rPr>
          <w:rFonts w:asciiTheme="minorHAnsi" w:hAnsiTheme="minorHAnsi" w:cstheme="minorHAnsi"/>
          <w:highlight w:val="yellow"/>
        </w:rPr>
      </w:pPr>
      <w:r w:rsidRPr="00765132">
        <w:rPr>
          <w:rFonts w:asciiTheme="minorHAnsi" w:hAnsiTheme="minorHAnsi" w:cstheme="minorHAnsi"/>
          <w:highlight w:val="yellow"/>
        </w:rPr>
        <w:t>Безрисковая ставка 3%</w:t>
      </w:r>
    </w:p>
    <w:p w14:paraId="79B7F515" w14:textId="77777777" w:rsidR="00B52560" w:rsidRPr="00765132" w:rsidRDefault="00A7268F" w:rsidP="00324650">
      <w:pPr>
        <w:jc w:val="both"/>
        <w:rPr>
          <w:rFonts w:asciiTheme="minorHAnsi" w:hAnsiTheme="minorHAnsi" w:cstheme="minorHAnsi"/>
          <w:highlight w:val="yellow"/>
        </w:rPr>
      </w:pPr>
      <w:r w:rsidRPr="00765132">
        <w:rPr>
          <w:rFonts w:asciiTheme="minorHAnsi" w:hAnsiTheme="minorHAnsi" w:cstheme="minorHAnsi"/>
          <w:highlight w:val="yellow"/>
        </w:rPr>
        <w:t>Средняя доходность акций на фондовом рынке 8%</w:t>
      </w:r>
    </w:p>
    <w:p w14:paraId="65E7B901" w14:textId="77777777" w:rsidR="00B52560" w:rsidRPr="00765132" w:rsidRDefault="00A7268F" w:rsidP="00324650">
      <w:pPr>
        <w:jc w:val="both"/>
        <w:rPr>
          <w:rFonts w:asciiTheme="minorHAnsi" w:hAnsiTheme="minorHAnsi" w:cstheme="minorHAnsi"/>
          <w:highlight w:val="yellow"/>
        </w:rPr>
      </w:pPr>
      <w:r w:rsidRPr="00765132">
        <w:rPr>
          <w:rFonts w:asciiTheme="minorHAnsi" w:hAnsiTheme="minorHAnsi" w:cstheme="minorHAnsi"/>
          <w:highlight w:val="yellow"/>
        </w:rPr>
        <w:t>Бета безрычаговая средняя по отрасли 1,7</w:t>
      </w:r>
    </w:p>
    <w:p w14:paraId="7BD9CBF9" w14:textId="77777777" w:rsidR="00B52560" w:rsidRPr="00765132" w:rsidRDefault="00A7268F" w:rsidP="00324650">
      <w:pPr>
        <w:jc w:val="both"/>
        <w:rPr>
          <w:rFonts w:asciiTheme="minorHAnsi" w:hAnsiTheme="minorHAnsi" w:cstheme="minorHAnsi"/>
          <w:highlight w:val="yellow"/>
        </w:rPr>
      </w:pPr>
      <w:r w:rsidRPr="00765132">
        <w:rPr>
          <w:rFonts w:asciiTheme="minorHAnsi" w:hAnsiTheme="minorHAnsi" w:cstheme="minorHAnsi"/>
          <w:highlight w:val="yellow"/>
        </w:rPr>
        <w:t>Средний по отрасли d/e 40%</w:t>
      </w:r>
    </w:p>
    <w:p w14:paraId="1DFB294C" w14:textId="77777777" w:rsidR="00B52560" w:rsidRPr="00765132" w:rsidRDefault="00A7268F" w:rsidP="00324650">
      <w:pPr>
        <w:jc w:val="both"/>
        <w:rPr>
          <w:rFonts w:asciiTheme="minorHAnsi" w:hAnsiTheme="minorHAnsi" w:cstheme="minorHAnsi"/>
          <w:highlight w:val="yellow"/>
        </w:rPr>
      </w:pPr>
      <w:r w:rsidRPr="00765132">
        <w:rPr>
          <w:rFonts w:asciiTheme="minorHAnsi" w:hAnsiTheme="minorHAnsi" w:cstheme="minorHAnsi"/>
          <w:highlight w:val="yellow"/>
        </w:rPr>
        <w:t>Эффективная ставка налога на прибыль 20%</w:t>
      </w:r>
    </w:p>
    <w:p w14:paraId="220FBEB0" w14:textId="476C05AD" w:rsidR="00A7268F" w:rsidRPr="00765132" w:rsidRDefault="00A7268F" w:rsidP="00B52560">
      <w:pPr>
        <w:jc w:val="both"/>
        <w:rPr>
          <w:rFonts w:asciiTheme="minorHAnsi" w:hAnsiTheme="minorHAnsi" w:cstheme="minorHAnsi"/>
          <w:highlight w:val="yellow"/>
        </w:rPr>
      </w:pPr>
      <w:r w:rsidRPr="00765132">
        <w:rPr>
          <w:rFonts w:asciiTheme="minorHAnsi" w:hAnsiTheme="minorHAnsi" w:cstheme="minorHAnsi"/>
          <w:highlight w:val="yellow"/>
        </w:rPr>
        <w:t>Варианты ответа:</w:t>
      </w:r>
    </w:p>
    <w:p w14:paraId="51132F98" w14:textId="77777777" w:rsidR="00A7268F" w:rsidRPr="00765132" w:rsidRDefault="00A7268F" w:rsidP="00336075">
      <w:pPr>
        <w:pStyle w:val="a5"/>
        <w:numPr>
          <w:ilvl w:val="0"/>
          <w:numId w:val="951"/>
        </w:numPr>
        <w:jc w:val="both"/>
        <w:rPr>
          <w:rFonts w:cstheme="minorHAnsi"/>
          <w:highlight w:val="yellow"/>
        </w:rPr>
      </w:pPr>
      <w:r w:rsidRPr="00765132">
        <w:rPr>
          <w:rFonts w:cstheme="minorHAnsi"/>
          <w:highlight w:val="yellow"/>
        </w:rPr>
        <w:t>11,5%</w:t>
      </w:r>
    </w:p>
    <w:p w14:paraId="6815AE66" w14:textId="77777777" w:rsidR="00A7268F" w:rsidRPr="00765132" w:rsidRDefault="00A7268F" w:rsidP="00336075">
      <w:pPr>
        <w:pStyle w:val="a5"/>
        <w:numPr>
          <w:ilvl w:val="0"/>
          <w:numId w:val="951"/>
        </w:numPr>
        <w:jc w:val="both"/>
        <w:rPr>
          <w:rFonts w:cstheme="minorHAnsi"/>
          <w:highlight w:val="yellow"/>
        </w:rPr>
      </w:pPr>
      <w:r w:rsidRPr="00765132">
        <w:rPr>
          <w:rFonts w:cstheme="minorHAnsi"/>
          <w:highlight w:val="yellow"/>
        </w:rPr>
        <w:t>13,3%</w:t>
      </w:r>
    </w:p>
    <w:p w14:paraId="22D06EDA" w14:textId="77777777" w:rsidR="00A7268F" w:rsidRPr="00765132" w:rsidRDefault="00A7268F" w:rsidP="00336075">
      <w:pPr>
        <w:pStyle w:val="a5"/>
        <w:numPr>
          <w:ilvl w:val="0"/>
          <w:numId w:val="951"/>
        </w:numPr>
        <w:jc w:val="both"/>
        <w:rPr>
          <w:rFonts w:cstheme="minorHAnsi"/>
          <w:b/>
          <w:highlight w:val="yellow"/>
        </w:rPr>
      </w:pPr>
      <w:r w:rsidRPr="00765132">
        <w:rPr>
          <w:rFonts w:cstheme="minorHAnsi"/>
          <w:b/>
          <w:highlight w:val="yellow"/>
        </w:rPr>
        <w:t>14,2%</w:t>
      </w:r>
    </w:p>
    <w:p w14:paraId="313954F9" w14:textId="77777777" w:rsidR="00A7268F" w:rsidRPr="00765132" w:rsidRDefault="00A7268F" w:rsidP="00336075">
      <w:pPr>
        <w:pStyle w:val="a5"/>
        <w:numPr>
          <w:ilvl w:val="0"/>
          <w:numId w:val="951"/>
        </w:numPr>
        <w:jc w:val="both"/>
        <w:rPr>
          <w:rFonts w:cstheme="minorHAnsi"/>
          <w:highlight w:val="yellow"/>
        </w:rPr>
      </w:pPr>
      <w:r w:rsidRPr="00765132">
        <w:rPr>
          <w:rFonts w:cstheme="minorHAnsi"/>
          <w:highlight w:val="yellow"/>
        </w:rPr>
        <w:t>14,9%</w:t>
      </w:r>
    </w:p>
    <w:p w14:paraId="0739E078" w14:textId="77777777" w:rsidR="00A7268F" w:rsidRPr="00765132" w:rsidRDefault="00A7268F" w:rsidP="00A7268F">
      <w:pPr>
        <w:pStyle w:val="af2"/>
        <w:shd w:val="clear" w:color="auto" w:fill="FFFFFF"/>
        <w:spacing w:before="120" w:beforeAutospacing="0" w:after="120" w:afterAutospacing="0"/>
        <w:rPr>
          <w:rFonts w:ascii="Arial" w:hAnsi="Arial" w:cs="Arial"/>
          <w:color w:val="222222"/>
          <w:sz w:val="21"/>
          <w:szCs w:val="21"/>
          <w:highlight w:val="yellow"/>
        </w:rPr>
      </w:pPr>
    </w:p>
    <w:p w14:paraId="26B29D88" w14:textId="77777777" w:rsidR="00B52560" w:rsidRPr="00765132" w:rsidRDefault="00A7268F" w:rsidP="00765132">
      <w:pPr>
        <w:jc w:val="both"/>
        <w:rPr>
          <w:rFonts w:asciiTheme="minorHAnsi" w:hAnsiTheme="minorHAnsi" w:cstheme="minorHAnsi"/>
          <w:highlight w:val="yellow"/>
        </w:rPr>
      </w:pPr>
      <w:r w:rsidRPr="00765132">
        <w:rPr>
          <w:rFonts w:asciiTheme="minorHAnsi" w:hAnsiTheme="minorHAnsi" w:cstheme="minorHAnsi"/>
          <w:b/>
          <w:highlight w:val="yellow"/>
        </w:rPr>
        <w:t>4.2.6.32</w:t>
      </w:r>
      <w:r w:rsidRPr="00765132">
        <w:rPr>
          <w:rFonts w:asciiTheme="minorHAnsi" w:hAnsiTheme="minorHAnsi" w:cstheme="minorHAnsi"/>
          <w:highlight w:val="yellow"/>
        </w:rPr>
        <w:t>. Рассчитайте коэффициент бета рычаговая (налог на прибыль учитывается в расчете).</w:t>
      </w:r>
    </w:p>
    <w:p w14:paraId="46533231" w14:textId="77777777" w:rsidR="00B52560" w:rsidRPr="00765132" w:rsidRDefault="00A7268F" w:rsidP="00324650">
      <w:pPr>
        <w:jc w:val="both"/>
        <w:rPr>
          <w:rFonts w:asciiTheme="minorHAnsi" w:hAnsiTheme="minorHAnsi" w:cstheme="minorHAnsi"/>
          <w:highlight w:val="yellow"/>
        </w:rPr>
      </w:pPr>
      <w:r w:rsidRPr="00765132">
        <w:rPr>
          <w:rFonts w:asciiTheme="minorHAnsi" w:hAnsiTheme="minorHAnsi" w:cstheme="minorHAnsi"/>
          <w:highlight w:val="yellow"/>
        </w:rPr>
        <w:t>Условия:</w:t>
      </w:r>
    </w:p>
    <w:p w14:paraId="61058D14" w14:textId="77777777" w:rsidR="00765132" w:rsidRPr="00765132" w:rsidRDefault="00A7268F" w:rsidP="00324650">
      <w:pPr>
        <w:jc w:val="both"/>
        <w:rPr>
          <w:rFonts w:asciiTheme="minorHAnsi" w:hAnsiTheme="minorHAnsi" w:cstheme="minorHAnsi"/>
          <w:highlight w:val="yellow"/>
        </w:rPr>
      </w:pPr>
      <w:r w:rsidRPr="00765132">
        <w:rPr>
          <w:rFonts w:asciiTheme="minorHAnsi" w:hAnsiTheme="minorHAnsi" w:cstheme="minorHAnsi"/>
          <w:highlight w:val="yellow"/>
        </w:rPr>
        <w:t>Целевая доля заемных средств в структуре инвестированных средств составляет 50%</w:t>
      </w:r>
    </w:p>
    <w:p w14:paraId="1CF4F7AA" w14:textId="77777777" w:rsidR="00765132" w:rsidRPr="00765132" w:rsidRDefault="00A7268F" w:rsidP="00324650">
      <w:pPr>
        <w:jc w:val="both"/>
        <w:rPr>
          <w:rFonts w:asciiTheme="minorHAnsi" w:hAnsiTheme="minorHAnsi" w:cstheme="minorHAnsi"/>
          <w:highlight w:val="yellow"/>
        </w:rPr>
      </w:pPr>
      <w:r w:rsidRPr="00765132">
        <w:rPr>
          <w:rFonts w:asciiTheme="minorHAnsi" w:hAnsiTheme="minorHAnsi" w:cstheme="minorHAnsi"/>
          <w:highlight w:val="yellow"/>
        </w:rPr>
        <w:t>Ставка налога на прибыль оцениваемой компании 20%</w:t>
      </w:r>
    </w:p>
    <w:p w14:paraId="4A60D9D5" w14:textId="77777777" w:rsidR="00765132" w:rsidRPr="00765132" w:rsidRDefault="00A7268F" w:rsidP="00324650">
      <w:pPr>
        <w:jc w:val="both"/>
        <w:rPr>
          <w:rFonts w:asciiTheme="minorHAnsi" w:hAnsiTheme="minorHAnsi" w:cstheme="minorHAnsi"/>
          <w:highlight w:val="yellow"/>
        </w:rPr>
      </w:pPr>
      <w:r w:rsidRPr="00765132">
        <w:rPr>
          <w:rFonts w:asciiTheme="minorHAnsi" w:hAnsiTheme="minorHAnsi" w:cstheme="minorHAnsi"/>
          <w:highlight w:val="yellow"/>
        </w:rPr>
        <w:t>Среднеотраслевая рычаговая бета 1,2</w:t>
      </w:r>
    </w:p>
    <w:p w14:paraId="259F6706" w14:textId="77777777" w:rsidR="00765132" w:rsidRPr="00765132" w:rsidRDefault="00A7268F" w:rsidP="00324650">
      <w:pPr>
        <w:jc w:val="both"/>
        <w:rPr>
          <w:rFonts w:asciiTheme="minorHAnsi" w:hAnsiTheme="minorHAnsi" w:cstheme="minorHAnsi"/>
          <w:highlight w:val="yellow"/>
        </w:rPr>
      </w:pPr>
      <w:r w:rsidRPr="00765132">
        <w:rPr>
          <w:rFonts w:asciiTheme="minorHAnsi" w:hAnsiTheme="minorHAnsi" w:cstheme="minorHAnsi"/>
          <w:highlight w:val="yellow"/>
        </w:rPr>
        <w:t>Среднеотраслевая ставка налога на прибыль 25%</w:t>
      </w:r>
    </w:p>
    <w:p w14:paraId="52651DC1" w14:textId="6F401B48" w:rsidR="00A7268F" w:rsidRPr="00765132" w:rsidRDefault="00A7268F" w:rsidP="00324650">
      <w:pPr>
        <w:jc w:val="both"/>
        <w:rPr>
          <w:rFonts w:asciiTheme="minorHAnsi" w:hAnsiTheme="minorHAnsi" w:cstheme="minorHAnsi"/>
          <w:highlight w:val="yellow"/>
        </w:rPr>
      </w:pPr>
      <w:r w:rsidRPr="00765132">
        <w:rPr>
          <w:rFonts w:asciiTheme="minorHAnsi" w:hAnsiTheme="minorHAnsi" w:cstheme="minorHAnsi"/>
          <w:highlight w:val="yellow"/>
        </w:rPr>
        <w:t>Финансовый рычаг в отрасли составляет 90%</w:t>
      </w:r>
    </w:p>
    <w:p w14:paraId="208F301E" w14:textId="77777777" w:rsidR="00765132" w:rsidRPr="00765132" w:rsidRDefault="00765132" w:rsidP="00765132">
      <w:pPr>
        <w:jc w:val="both"/>
        <w:rPr>
          <w:rFonts w:asciiTheme="minorHAnsi" w:hAnsiTheme="minorHAnsi" w:cstheme="minorHAnsi"/>
          <w:highlight w:val="yellow"/>
        </w:rPr>
      </w:pPr>
      <w:r w:rsidRPr="00765132">
        <w:rPr>
          <w:rFonts w:asciiTheme="minorHAnsi" w:hAnsiTheme="minorHAnsi" w:cstheme="minorHAnsi"/>
          <w:highlight w:val="yellow"/>
        </w:rPr>
        <w:t>Варианты ответа:</w:t>
      </w:r>
    </w:p>
    <w:p w14:paraId="09638BA6" w14:textId="77777777" w:rsidR="00765132" w:rsidRPr="00765132" w:rsidRDefault="00765132" w:rsidP="00765132">
      <w:pPr>
        <w:jc w:val="both"/>
        <w:rPr>
          <w:rFonts w:asciiTheme="minorHAnsi" w:hAnsiTheme="minorHAnsi" w:cstheme="minorHAnsi"/>
          <w:highlight w:val="yellow"/>
        </w:rPr>
      </w:pPr>
    </w:p>
    <w:p w14:paraId="0C335DDE" w14:textId="77777777" w:rsidR="00A7268F" w:rsidRPr="00765132" w:rsidRDefault="00A7268F" w:rsidP="00336075">
      <w:pPr>
        <w:pStyle w:val="a5"/>
        <w:numPr>
          <w:ilvl w:val="0"/>
          <w:numId w:val="952"/>
        </w:numPr>
        <w:jc w:val="both"/>
        <w:rPr>
          <w:rFonts w:cstheme="minorHAnsi"/>
          <w:highlight w:val="yellow"/>
        </w:rPr>
      </w:pPr>
      <w:r w:rsidRPr="00765132">
        <w:rPr>
          <w:rFonts w:cstheme="minorHAnsi"/>
          <w:highlight w:val="yellow"/>
        </w:rPr>
        <w:t>1,0</w:t>
      </w:r>
    </w:p>
    <w:p w14:paraId="29A4BE94" w14:textId="77777777" w:rsidR="00A7268F" w:rsidRPr="00765132" w:rsidRDefault="00A7268F" w:rsidP="00336075">
      <w:pPr>
        <w:pStyle w:val="a5"/>
        <w:numPr>
          <w:ilvl w:val="0"/>
          <w:numId w:val="952"/>
        </w:numPr>
        <w:jc w:val="both"/>
        <w:rPr>
          <w:rFonts w:cstheme="minorHAnsi"/>
          <w:highlight w:val="yellow"/>
        </w:rPr>
      </w:pPr>
      <w:r w:rsidRPr="00765132">
        <w:rPr>
          <w:rFonts w:cstheme="minorHAnsi"/>
          <w:highlight w:val="yellow"/>
        </w:rPr>
        <w:t>1,21</w:t>
      </w:r>
    </w:p>
    <w:p w14:paraId="302FFEB2" w14:textId="77777777" w:rsidR="00A7268F" w:rsidRPr="00765132" w:rsidRDefault="00A7268F" w:rsidP="00336075">
      <w:pPr>
        <w:pStyle w:val="a5"/>
        <w:numPr>
          <w:ilvl w:val="0"/>
          <w:numId w:val="952"/>
        </w:numPr>
        <w:jc w:val="both"/>
        <w:rPr>
          <w:rFonts w:cstheme="minorHAnsi"/>
          <w:b/>
          <w:highlight w:val="yellow"/>
        </w:rPr>
      </w:pPr>
      <w:r w:rsidRPr="00765132">
        <w:rPr>
          <w:rFonts w:cstheme="minorHAnsi"/>
          <w:b/>
          <w:highlight w:val="yellow"/>
        </w:rPr>
        <w:t>1,3</w:t>
      </w:r>
    </w:p>
    <w:p w14:paraId="3C4ABEB8" w14:textId="77777777" w:rsidR="00A7268F" w:rsidRPr="00765132" w:rsidRDefault="00A7268F" w:rsidP="00336075">
      <w:pPr>
        <w:pStyle w:val="a5"/>
        <w:numPr>
          <w:ilvl w:val="0"/>
          <w:numId w:val="952"/>
        </w:numPr>
        <w:jc w:val="both"/>
        <w:rPr>
          <w:rFonts w:cstheme="minorHAnsi"/>
          <w:highlight w:val="yellow"/>
        </w:rPr>
      </w:pPr>
      <w:r w:rsidRPr="00765132">
        <w:rPr>
          <w:rFonts w:cstheme="minorHAnsi"/>
          <w:highlight w:val="yellow"/>
        </w:rPr>
        <w:t>0,7</w:t>
      </w:r>
    </w:p>
    <w:p w14:paraId="7FBC70E3" w14:textId="77777777" w:rsidR="003925F8" w:rsidRPr="00765132" w:rsidRDefault="003925F8" w:rsidP="005A24E8">
      <w:pPr>
        <w:rPr>
          <w:rFonts w:asciiTheme="minorHAnsi" w:hAnsiTheme="minorHAnsi" w:cstheme="minorHAnsi"/>
        </w:rPr>
      </w:pPr>
    </w:p>
    <w:p w14:paraId="6522FAEB" w14:textId="3AA4B2C5" w:rsidR="00F80130" w:rsidRPr="00F944E7" w:rsidRDefault="00F80130" w:rsidP="005A24E8">
      <w:pPr>
        <w:spacing w:before="100" w:beforeAutospacing="1" w:after="100" w:afterAutospacing="1"/>
        <w:rPr>
          <w:rFonts w:asciiTheme="minorHAnsi" w:hAnsiTheme="minorHAnsi" w:cstheme="minorHAnsi"/>
        </w:rPr>
      </w:pPr>
      <w:r w:rsidRPr="00F944E7">
        <w:rPr>
          <w:rFonts w:cstheme="minorHAnsi"/>
        </w:rPr>
        <w:br w:type="page"/>
      </w:r>
    </w:p>
    <w:p w14:paraId="0A01054E" w14:textId="77777777" w:rsidR="00E04B24" w:rsidRPr="00F944E7" w:rsidRDefault="00397D61" w:rsidP="00523C57">
      <w:pPr>
        <w:pStyle w:val="10"/>
        <w:spacing w:before="0" w:line="240" w:lineRule="auto"/>
        <w:jc w:val="center"/>
        <w:rPr>
          <w:rFonts w:asciiTheme="minorHAnsi" w:hAnsiTheme="minorHAnsi" w:cstheme="minorHAnsi"/>
          <w:color w:val="auto"/>
        </w:rPr>
      </w:pPr>
      <w:bookmarkStart w:id="66" w:name="_Toc165922428"/>
      <w:r w:rsidRPr="00F944E7">
        <w:rPr>
          <w:rFonts w:asciiTheme="minorHAnsi" w:hAnsiTheme="minorHAnsi" w:cstheme="minorHAnsi"/>
          <w:color w:val="auto"/>
        </w:rPr>
        <w:lastRenderedPageBreak/>
        <w:t xml:space="preserve">5. </w:t>
      </w:r>
      <w:r w:rsidR="00E04B24" w:rsidRPr="00F944E7">
        <w:rPr>
          <w:rFonts w:asciiTheme="minorHAnsi" w:hAnsiTheme="minorHAnsi" w:cstheme="minorHAnsi"/>
          <w:color w:val="auto"/>
        </w:rPr>
        <w:t>НАПРАВЛЕНИ</w:t>
      </w:r>
      <w:r w:rsidR="001A2175" w:rsidRPr="00F944E7">
        <w:rPr>
          <w:rFonts w:asciiTheme="minorHAnsi" w:hAnsiTheme="minorHAnsi" w:cstheme="minorHAnsi"/>
          <w:color w:val="auto"/>
        </w:rPr>
        <w:t>Е</w:t>
      </w:r>
      <w:r w:rsidR="00E04B24" w:rsidRPr="00F944E7">
        <w:rPr>
          <w:rFonts w:asciiTheme="minorHAnsi" w:hAnsiTheme="minorHAnsi" w:cstheme="minorHAnsi"/>
          <w:color w:val="auto"/>
        </w:rPr>
        <w:t xml:space="preserve"> «ДВИЖИМОЕ ИМУЩЕСТВО»</w:t>
      </w:r>
      <w:bookmarkEnd w:id="65"/>
      <w:bookmarkEnd w:id="66"/>
    </w:p>
    <w:p w14:paraId="64354572" w14:textId="77777777" w:rsidR="008E1CE4" w:rsidRPr="00F944E7" w:rsidRDefault="008E1CE4" w:rsidP="00523C57">
      <w:pPr>
        <w:pStyle w:val="20"/>
        <w:spacing w:before="0" w:line="240" w:lineRule="auto"/>
        <w:jc w:val="center"/>
        <w:rPr>
          <w:rFonts w:asciiTheme="minorHAnsi" w:hAnsiTheme="minorHAnsi" w:cstheme="minorHAnsi"/>
          <w:b/>
          <w:color w:val="auto"/>
          <w:sz w:val="28"/>
          <w:szCs w:val="28"/>
        </w:rPr>
      </w:pPr>
      <w:bookmarkStart w:id="67" w:name="_Toc500751335"/>
      <w:bookmarkStart w:id="68" w:name="_Toc165922429"/>
      <w:r w:rsidRPr="00F944E7">
        <w:rPr>
          <w:rFonts w:asciiTheme="minorHAnsi" w:hAnsiTheme="minorHAnsi" w:cstheme="minorHAnsi"/>
          <w:b/>
          <w:color w:val="auto"/>
          <w:sz w:val="28"/>
          <w:szCs w:val="28"/>
        </w:rPr>
        <w:t>5.1. Теория</w:t>
      </w:r>
      <w:bookmarkEnd w:id="67"/>
      <w:bookmarkEnd w:id="68"/>
    </w:p>
    <w:p w14:paraId="6AB60486" w14:textId="77777777" w:rsidR="008256F1" w:rsidRPr="00F944E7" w:rsidRDefault="008256F1" w:rsidP="00523C57">
      <w:pPr>
        <w:pStyle w:val="af2"/>
        <w:spacing w:before="0" w:beforeAutospacing="0" w:after="0" w:afterAutospacing="0"/>
        <w:jc w:val="both"/>
        <w:rPr>
          <w:rFonts w:asciiTheme="minorHAnsi" w:hAnsiTheme="minorHAnsi" w:cstheme="minorHAnsi"/>
          <w:bCs/>
        </w:rPr>
      </w:pPr>
      <w:bookmarkStart w:id="69" w:name="_Toc500751336"/>
    </w:p>
    <w:p w14:paraId="63D867E9" w14:textId="77777777" w:rsidR="007C1714" w:rsidRPr="00F944E7" w:rsidRDefault="004468AC" w:rsidP="00523C57">
      <w:pPr>
        <w:pStyle w:val="3"/>
        <w:spacing w:before="0" w:line="240" w:lineRule="auto"/>
        <w:jc w:val="center"/>
        <w:rPr>
          <w:rFonts w:asciiTheme="minorHAnsi" w:hAnsiTheme="minorHAnsi" w:cstheme="minorHAnsi"/>
          <w:color w:val="auto"/>
          <w:sz w:val="24"/>
          <w:szCs w:val="24"/>
        </w:rPr>
      </w:pPr>
      <w:bookmarkStart w:id="70" w:name="_Toc165922430"/>
      <w:r w:rsidRPr="00F944E7">
        <w:rPr>
          <w:rFonts w:asciiTheme="minorHAnsi" w:hAnsiTheme="minorHAnsi" w:cstheme="minorHAnsi"/>
          <w:color w:val="auto"/>
          <w:sz w:val="24"/>
          <w:szCs w:val="24"/>
        </w:rPr>
        <w:t>5.1.1. Законодательство</w:t>
      </w:r>
      <w:bookmarkStart w:id="71" w:name="_Toc500751337"/>
      <w:bookmarkEnd w:id="69"/>
      <w:bookmarkEnd w:id="70"/>
    </w:p>
    <w:p w14:paraId="001750AE" w14:textId="77777777" w:rsidR="006A0ADF" w:rsidRPr="00F944E7" w:rsidRDefault="00F273CA" w:rsidP="00523C57">
      <w:pPr>
        <w:jc w:val="both"/>
        <w:rPr>
          <w:rFonts w:asciiTheme="minorHAnsi" w:hAnsiTheme="minorHAnsi" w:cstheme="minorHAnsi"/>
        </w:rPr>
      </w:pPr>
      <w:r w:rsidRPr="00F944E7">
        <w:rPr>
          <w:rFonts w:asciiTheme="minorHAnsi" w:hAnsiTheme="minorHAnsi" w:cstheme="minorHAnsi"/>
          <w:b/>
          <w:bCs/>
        </w:rPr>
        <w:t>5.1.1.1.</w:t>
      </w:r>
      <w:r w:rsidRPr="00F944E7">
        <w:rPr>
          <w:rFonts w:asciiTheme="minorHAnsi" w:hAnsiTheme="minorHAnsi" w:cstheme="minorHAnsi"/>
        </w:rPr>
        <w:t> В каких сегментах оценщик исследует рынок для оценки стоимости машин и оборудования согласно Федеральному стандарту оценки «Оценка стоимости машин и оборудования (ФСО № 10)», утвержденному приказом Минэкономразвития России № 328 от 01.06.2015?</w:t>
      </w:r>
    </w:p>
    <w:p w14:paraId="197EE06E" w14:textId="77777777" w:rsidR="006A0ADF" w:rsidRPr="00F944E7" w:rsidRDefault="00F273CA" w:rsidP="00523C57">
      <w:pPr>
        <w:jc w:val="both"/>
        <w:rPr>
          <w:rFonts w:asciiTheme="minorHAnsi" w:hAnsiTheme="minorHAnsi" w:cstheme="minorHAnsi"/>
        </w:rPr>
      </w:pPr>
      <w:r w:rsidRPr="00F944E7">
        <w:rPr>
          <w:rFonts w:asciiTheme="minorHAnsi" w:hAnsiTheme="minorHAnsi" w:cstheme="minorHAnsi"/>
        </w:rPr>
        <w:t>I. В тех сегментах, в которых может быть реализована наиболее значимая по стоимости часть оцениваемых машин и единиц оборудования</w:t>
      </w:r>
    </w:p>
    <w:p w14:paraId="33749ECD" w14:textId="77777777" w:rsidR="006A0ADF" w:rsidRPr="00F944E7" w:rsidRDefault="00F273CA" w:rsidP="00523C57">
      <w:pPr>
        <w:jc w:val="both"/>
        <w:rPr>
          <w:rFonts w:asciiTheme="minorHAnsi" w:hAnsiTheme="minorHAnsi" w:cstheme="minorHAnsi"/>
        </w:rPr>
      </w:pPr>
      <w:r w:rsidRPr="00F944E7">
        <w:rPr>
          <w:rFonts w:asciiTheme="minorHAnsi" w:hAnsiTheme="minorHAnsi" w:cstheme="minorHAnsi"/>
        </w:rPr>
        <w:t>II. Исследуются сегменты как первичного, так и вторичного рынка, если для объекта оценки эти виды рынка существуют</w:t>
      </w:r>
    </w:p>
    <w:p w14:paraId="1BFCE081" w14:textId="77777777" w:rsidR="006A0ADF" w:rsidRPr="00F944E7" w:rsidRDefault="00F273CA" w:rsidP="00523C57">
      <w:pPr>
        <w:jc w:val="both"/>
        <w:rPr>
          <w:rFonts w:asciiTheme="minorHAnsi" w:hAnsiTheme="minorHAnsi" w:cstheme="minorHAnsi"/>
        </w:rPr>
      </w:pPr>
      <w:r w:rsidRPr="00F944E7">
        <w:rPr>
          <w:rFonts w:asciiTheme="minorHAnsi" w:hAnsiTheme="minorHAnsi" w:cstheme="minorHAnsi"/>
        </w:rPr>
        <w:t>III. Только вторичный рынок, если оборудование не является новым</w:t>
      </w:r>
    </w:p>
    <w:p w14:paraId="4F3D87CF" w14:textId="77777777" w:rsidR="00F273CA" w:rsidRPr="00F944E7" w:rsidRDefault="00F273CA" w:rsidP="00523C57">
      <w:pPr>
        <w:jc w:val="both"/>
        <w:rPr>
          <w:rFonts w:asciiTheme="minorHAnsi" w:hAnsiTheme="minorHAnsi" w:cstheme="minorHAnsi"/>
        </w:rPr>
      </w:pPr>
      <w:r w:rsidRPr="00F944E7">
        <w:rPr>
          <w:rFonts w:asciiTheme="minorHAnsi" w:hAnsiTheme="minorHAnsi" w:cstheme="minorHAnsi"/>
        </w:rPr>
        <w:t>IV. Во всех сегментах, в которых могут быть реализованы все части оцениваемых машин и единицы оборудования, в которых могут быть реализованы все части оцениваемых машин и единицы оборудования</w:t>
      </w:r>
    </w:p>
    <w:p w14:paraId="068FECF7" w14:textId="77777777" w:rsidR="00F273CA" w:rsidRPr="00F944E7" w:rsidRDefault="00F273CA" w:rsidP="00DF5FAD">
      <w:pPr>
        <w:numPr>
          <w:ilvl w:val="0"/>
          <w:numId w:val="431"/>
        </w:numPr>
        <w:ind w:left="1104"/>
        <w:jc w:val="both"/>
        <w:rPr>
          <w:rFonts w:asciiTheme="minorHAnsi" w:hAnsiTheme="minorHAnsi" w:cstheme="minorHAnsi"/>
        </w:rPr>
      </w:pPr>
      <w:r w:rsidRPr="00F944E7">
        <w:rPr>
          <w:rFonts w:asciiTheme="minorHAnsi" w:hAnsiTheme="minorHAnsi" w:cstheme="minorHAnsi"/>
        </w:rPr>
        <w:t>I</w:t>
      </w:r>
    </w:p>
    <w:p w14:paraId="5A826E42" w14:textId="77777777" w:rsidR="00F273CA" w:rsidRPr="00F944E7" w:rsidRDefault="00F273CA" w:rsidP="00DF5FAD">
      <w:pPr>
        <w:numPr>
          <w:ilvl w:val="0"/>
          <w:numId w:val="431"/>
        </w:numPr>
        <w:ind w:left="1104"/>
        <w:jc w:val="both"/>
        <w:rPr>
          <w:rFonts w:asciiTheme="minorHAnsi" w:hAnsiTheme="minorHAnsi" w:cstheme="minorHAnsi"/>
        </w:rPr>
      </w:pPr>
      <w:r w:rsidRPr="00F944E7">
        <w:rPr>
          <w:rFonts w:asciiTheme="minorHAnsi" w:hAnsiTheme="minorHAnsi" w:cstheme="minorHAnsi"/>
        </w:rPr>
        <w:t>II</w:t>
      </w:r>
    </w:p>
    <w:p w14:paraId="58CCD276" w14:textId="77777777" w:rsidR="00F273CA" w:rsidRPr="00F944E7" w:rsidRDefault="00F273CA" w:rsidP="00DF5FAD">
      <w:pPr>
        <w:numPr>
          <w:ilvl w:val="0"/>
          <w:numId w:val="431"/>
        </w:numPr>
        <w:ind w:left="1104"/>
        <w:jc w:val="both"/>
        <w:rPr>
          <w:rFonts w:asciiTheme="minorHAnsi" w:hAnsiTheme="minorHAnsi" w:cstheme="minorHAnsi"/>
        </w:rPr>
      </w:pPr>
      <w:r w:rsidRPr="00F944E7">
        <w:rPr>
          <w:rFonts w:asciiTheme="minorHAnsi" w:hAnsiTheme="minorHAnsi" w:cstheme="minorHAnsi"/>
        </w:rPr>
        <w:t>I, III</w:t>
      </w:r>
    </w:p>
    <w:p w14:paraId="44B2D5B4" w14:textId="77777777" w:rsidR="00F273CA" w:rsidRPr="00F944E7" w:rsidRDefault="00F273CA" w:rsidP="00DF5FAD">
      <w:pPr>
        <w:numPr>
          <w:ilvl w:val="0"/>
          <w:numId w:val="431"/>
        </w:numPr>
        <w:ind w:left="1104"/>
        <w:jc w:val="both"/>
        <w:rPr>
          <w:rFonts w:asciiTheme="minorHAnsi" w:hAnsiTheme="minorHAnsi" w:cstheme="minorHAnsi"/>
        </w:rPr>
      </w:pPr>
      <w:r w:rsidRPr="00F944E7">
        <w:rPr>
          <w:rFonts w:asciiTheme="minorHAnsi" w:hAnsiTheme="minorHAnsi" w:cstheme="minorHAnsi"/>
        </w:rPr>
        <w:t>II, IV</w:t>
      </w:r>
    </w:p>
    <w:p w14:paraId="1BBD3641" w14:textId="77777777" w:rsidR="00F273CA" w:rsidRPr="00F944E7" w:rsidRDefault="00F273CA" w:rsidP="00DF5FAD">
      <w:pPr>
        <w:numPr>
          <w:ilvl w:val="0"/>
          <w:numId w:val="431"/>
        </w:numPr>
        <w:ind w:left="1104"/>
        <w:jc w:val="both"/>
        <w:rPr>
          <w:rFonts w:asciiTheme="minorHAnsi" w:hAnsiTheme="minorHAnsi" w:cstheme="minorHAnsi"/>
          <w:b/>
        </w:rPr>
      </w:pPr>
      <w:r w:rsidRPr="00F944E7">
        <w:rPr>
          <w:rFonts w:asciiTheme="minorHAnsi" w:hAnsiTheme="minorHAnsi" w:cstheme="minorHAnsi"/>
          <w:b/>
        </w:rPr>
        <w:t>I, II</w:t>
      </w:r>
    </w:p>
    <w:p w14:paraId="44D7299D" w14:textId="77777777" w:rsidR="00F273CA" w:rsidRPr="00F944E7" w:rsidRDefault="00F273CA" w:rsidP="00523C57">
      <w:pPr>
        <w:rPr>
          <w:rFonts w:asciiTheme="minorHAnsi" w:hAnsiTheme="minorHAnsi" w:cstheme="minorHAnsi"/>
        </w:rPr>
      </w:pPr>
    </w:p>
    <w:p w14:paraId="0D644940" w14:textId="77777777" w:rsidR="00F273CA" w:rsidRPr="00F944E7" w:rsidRDefault="00F273CA" w:rsidP="00523C57">
      <w:pPr>
        <w:jc w:val="both"/>
        <w:rPr>
          <w:rFonts w:asciiTheme="minorHAnsi" w:hAnsiTheme="minorHAnsi" w:cstheme="minorHAnsi"/>
        </w:rPr>
      </w:pPr>
      <w:r w:rsidRPr="00F944E7">
        <w:rPr>
          <w:rFonts w:asciiTheme="minorHAnsi" w:hAnsiTheme="minorHAnsi" w:cstheme="minorHAnsi"/>
          <w:b/>
          <w:bCs/>
        </w:rPr>
        <w:t>5.1.1.2.</w:t>
      </w:r>
      <w:r w:rsidRPr="00F944E7">
        <w:rPr>
          <w:rFonts w:asciiTheme="minorHAnsi" w:hAnsiTheme="minorHAnsi" w:cstheme="minorHAnsi"/>
        </w:rPr>
        <w:t> Должен ли оценщик согласно Федеральному стандарту оценки «Оценка стоимости машин и оборудования (ФСО № 10)», утвержденному приказом Минэкономразвития России № 328 от 01.06.2015, учитывать стоимость нематериальных активов в составе стоимости оборудования, если эксплуатация такого оборудования невозможна без использования нематериальных активов (например, специализированной базы данных и лицензии)?</w:t>
      </w:r>
    </w:p>
    <w:p w14:paraId="5B5ACE3A" w14:textId="77777777" w:rsidR="00F273CA" w:rsidRPr="00F944E7" w:rsidRDefault="00F273CA" w:rsidP="00523C57">
      <w:pPr>
        <w:jc w:val="both"/>
        <w:rPr>
          <w:rFonts w:asciiTheme="minorHAnsi" w:hAnsiTheme="minorHAnsi" w:cstheme="minorHAnsi"/>
        </w:rPr>
      </w:pPr>
      <w:r w:rsidRPr="00F944E7">
        <w:rPr>
          <w:rFonts w:asciiTheme="minorHAnsi" w:hAnsiTheme="minorHAnsi" w:cstheme="minorHAnsi"/>
        </w:rPr>
        <w:t>Варианты ответов:</w:t>
      </w:r>
    </w:p>
    <w:p w14:paraId="45A666D4" w14:textId="77777777" w:rsidR="00F273CA" w:rsidRPr="00F944E7" w:rsidRDefault="00F273CA" w:rsidP="00DF5FAD">
      <w:pPr>
        <w:numPr>
          <w:ilvl w:val="0"/>
          <w:numId w:val="432"/>
        </w:numPr>
        <w:ind w:left="1104"/>
        <w:jc w:val="both"/>
        <w:rPr>
          <w:rFonts w:asciiTheme="minorHAnsi" w:hAnsiTheme="minorHAnsi" w:cstheme="minorHAnsi"/>
        </w:rPr>
      </w:pPr>
      <w:r w:rsidRPr="00F944E7">
        <w:rPr>
          <w:rFonts w:asciiTheme="minorHAnsi" w:hAnsiTheme="minorHAnsi" w:cstheme="minorHAnsi"/>
        </w:rPr>
        <w:t>Должен</w:t>
      </w:r>
    </w:p>
    <w:p w14:paraId="1BC3B21A" w14:textId="77777777" w:rsidR="00F273CA" w:rsidRPr="00F944E7" w:rsidRDefault="00F273CA" w:rsidP="00DF5FAD">
      <w:pPr>
        <w:numPr>
          <w:ilvl w:val="0"/>
          <w:numId w:val="432"/>
        </w:numPr>
        <w:ind w:left="1104"/>
        <w:jc w:val="both"/>
        <w:rPr>
          <w:rFonts w:asciiTheme="minorHAnsi" w:hAnsiTheme="minorHAnsi" w:cstheme="minorHAnsi"/>
        </w:rPr>
      </w:pPr>
      <w:r w:rsidRPr="00F944E7">
        <w:rPr>
          <w:rFonts w:asciiTheme="minorHAnsi" w:hAnsiTheme="minorHAnsi" w:cstheme="minorHAnsi"/>
        </w:rPr>
        <w:t>Не должен</w:t>
      </w:r>
    </w:p>
    <w:p w14:paraId="3D94562E" w14:textId="77777777" w:rsidR="00F273CA" w:rsidRPr="00F944E7" w:rsidRDefault="00F273CA" w:rsidP="00DF5FAD">
      <w:pPr>
        <w:numPr>
          <w:ilvl w:val="0"/>
          <w:numId w:val="432"/>
        </w:numPr>
        <w:ind w:left="1104"/>
        <w:jc w:val="both"/>
        <w:rPr>
          <w:rFonts w:asciiTheme="minorHAnsi" w:hAnsiTheme="minorHAnsi" w:cstheme="minorHAnsi"/>
          <w:b/>
        </w:rPr>
      </w:pPr>
      <w:r w:rsidRPr="00F944E7">
        <w:rPr>
          <w:rFonts w:asciiTheme="minorHAnsi" w:hAnsiTheme="minorHAnsi" w:cstheme="minorHAnsi"/>
          <w:b/>
        </w:rPr>
        <w:t>Зависит от задания на оценку</w:t>
      </w:r>
    </w:p>
    <w:p w14:paraId="7EBAE82A" w14:textId="77777777" w:rsidR="00F273CA" w:rsidRPr="00F944E7" w:rsidRDefault="00F273CA" w:rsidP="00DF5FAD">
      <w:pPr>
        <w:numPr>
          <w:ilvl w:val="0"/>
          <w:numId w:val="432"/>
        </w:numPr>
        <w:ind w:left="1104"/>
        <w:jc w:val="both"/>
        <w:rPr>
          <w:rFonts w:asciiTheme="minorHAnsi" w:hAnsiTheme="minorHAnsi" w:cstheme="minorHAnsi"/>
        </w:rPr>
      </w:pPr>
      <w:r w:rsidRPr="00F944E7">
        <w:rPr>
          <w:rFonts w:asciiTheme="minorHAnsi" w:hAnsiTheme="minorHAnsi" w:cstheme="minorHAnsi"/>
        </w:rPr>
        <w:t>В ФСО № 10 нет упоминания об оценке нематериальных активов</w:t>
      </w:r>
    </w:p>
    <w:p w14:paraId="6369A212" w14:textId="77777777" w:rsidR="00F273CA" w:rsidRPr="00F944E7" w:rsidRDefault="00F273CA" w:rsidP="00523C57">
      <w:pPr>
        <w:jc w:val="both"/>
        <w:rPr>
          <w:rFonts w:asciiTheme="minorHAnsi" w:hAnsiTheme="minorHAnsi" w:cstheme="minorHAnsi"/>
        </w:rPr>
      </w:pPr>
    </w:p>
    <w:p w14:paraId="667B6E78" w14:textId="77777777" w:rsidR="00F273CA" w:rsidRPr="00F944E7" w:rsidRDefault="00F273CA" w:rsidP="00523C57">
      <w:pPr>
        <w:jc w:val="both"/>
        <w:rPr>
          <w:rFonts w:asciiTheme="minorHAnsi" w:hAnsiTheme="minorHAnsi" w:cstheme="minorHAnsi"/>
        </w:rPr>
      </w:pPr>
      <w:r w:rsidRPr="00F944E7">
        <w:rPr>
          <w:rFonts w:asciiTheme="minorHAnsi" w:hAnsiTheme="minorHAnsi" w:cstheme="minorHAnsi"/>
          <w:b/>
          <w:bCs/>
        </w:rPr>
        <w:t>5.1.1.3.</w:t>
      </w:r>
      <w:r w:rsidRPr="00F944E7">
        <w:rPr>
          <w:rFonts w:asciiTheme="minorHAnsi" w:hAnsiTheme="minorHAnsi" w:cstheme="minorHAnsi"/>
        </w:rPr>
        <w:t> Могут ли оцениваться подлежащие государственной регистрации воздушные и морские суда согласно Федеральному стандарту оценки «Оценка стоимости машин и оборудования (ФСО № 10)», утвержденному приказом Минэкономразвития России № 328 от 01.06.2015?</w:t>
      </w:r>
    </w:p>
    <w:p w14:paraId="2849DAF2" w14:textId="77777777" w:rsidR="00BC58D0" w:rsidRPr="00F944E7" w:rsidRDefault="00BC58D0" w:rsidP="00523C57">
      <w:pPr>
        <w:rPr>
          <w:rFonts w:asciiTheme="minorHAnsi" w:hAnsiTheme="minorHAnsi" w:cstheme="minorHAnsi"/>
        </w:rPr>
      </w:pPr>
      <w:r w:rsidRPr="00F944E7">
        <w:rPr>
          <w:rFonts w:asciiTheme="minorHAnsi" w:hAnsiTheme="minorHAnsi" w:cstheme="minorHAnsi"/>
        </w:rPr>
        <w:t>Варианты ответов:</w:t>
      </w:r>
    </w:p>
    <w:p w14:paraId="3461383A" w14:textId="77777777" w:rsidR="00F273CA" w:rsidRPr="00F944E7" w:rsidRDefault="00F273CA" w:rsidP="00DF5FAD">
      <w:pPr>
        <w:numPr>
          <w:ilvl w:val="0"/>
          <w:numId w:val="433"/>
        </w:numPr>
        <w:ind w:left="1104"/>
        <w:jc w:val="both"/>
        <w:rPr>
          <w:rFonts w:asciiTheme="minorHAnsi" w:hAnsiTheme="minorHAnsi" w:cstheme="minorHAnsi"/>
        </w:rPr>
      </w:pPr>
      <w:r w:rsidRPr="00F944E7">
        <w:rPr>
          <w:rFonts w:asciiTheme="minorHAnsi" w:hAnsiTheme="minorHAnsi" w:cstheme="minorHAnsi"/>
        </w:rPr>
        <w:t>нет, они являются объектами недвижимости</w:t>
      </w:r>
    </w:p>
    <w:p w14:paraId="10B6D966" w14:textId="77777777" w:rsidR="00F273CA" w:rsidRPr="00F944E7" w:rsidRDefault="00F273CA" w:rsidP="00DF5FAD">
      <w:pPr>
        <w:numPr>
          <w:ilvl w:val="0"/>
          <w:numId w:val="433"/>
        </w:numPr>
        <w:ind w:left="1104"/>
        <w:jc w:val="both"/>
        <w:rPr>
          <w:rFonts w:asciiTheme="minorHAnsi" w:hAnsiTheme="minorHAnsi" w:cstheme="minorHAnsi"/>
        </w:rPr>
      </w:pPr>
      <w:r w:rsidRPr="00F944E7">
        <w:rPr>
          <w:rFonts w:asciiTheme="minorHAnsi" w:hAnsiTheme="minorHAnsi" w:cstheme="minorHAnsi"/>
        </w:rPr>
        <w:t>могут, если это указано в Задании на оценку</w:t>
      </w:r>
    </w:p>
    <w:p w14:paraId="51BEC6BD" w14:textId="77777777" w:rsidR="00F273CA" w:rsidRPr="00F944E7" w:rsidRDefault="00F273CA" w:rsidP="00DF5FAD">
      <w:pPr>
        <w:numPr>
          <w:ilvl w:val="0"/>
          <w:numId w:val="433"/>
        </w:numPr>
        <w:ind w:left="1104"/>
        <w:jc w:val="both"/>
        <w:rPr>
          <w:rFonts w:asciiTheme="minorHAnsi" w:hAnsiTheme="minorHAnsi" w:cstheme="minorHAnsi"/>
          <w:b/>
        </w:rPr>
      </w:pPr>
      <w:r w:rsidRPr="00F944E7">
        <w:rPr>
          <w:rFonts w:asciiTheme="minorHAnsi" w:hAnsiTheme="minorHAnsi" w:cstheme="minorHAnsi"/>
          <w:b/>
        </w:rPr>
        <w:t>всегда могут</w:t>
      </w:r>
    </w:p>
    <w:p w14:paraId="1EDB32B4" w14:textId="77777777" w:rsidR="00F273CA" w:rsidRPr="00F944E7" w:rsidRDefault="00F273CA" w:rsidP="00523C57">
      <w:pPr>
        <w:jc w:val="both"/>
        <w:rPr>
          <w:rFonts w:asciiTheme="minorHAnsi" w:hAnsiTheme="minorHAnsi" w:cstheme="minorHAnsi"/>
        </w:rPr>
      </w:pPr>
    </w:p>
    <w:p w14:paraId="5A34E866" w14:textId="77777777" w:rsidR="00F273CA" w:rsidRPr="00F944E7" w:rsidRDefault="00F273CA" w:rsidP="00523C57">
      <w:pPr>
        <w:jc w:val="both"/>
        <w:rPr>
          <w:rFonts w:asciiTheme="minorHAnsi" w:hAnsiTheme="minorHAnsi" w:cstheme="minorHAnsi"/>
        </w:rPr>
      </w:pPr>
      <w:r w:rsidRPr="00F944E7">
        <w:rPr>
          <w:rFonts w:asciiTheme="minorHAnsi" w:hAnsiTheme="minorHAnsi" w:cstheme="minorHAnsi"/>
          <w:b/>
          <w:bCs/>
        </w:rPr>
        <w:t>5.1.1.4.</w:t>
      </w:r>
      <w:r w:rsidRPr="00F944E7">
        <w:rPr>
          <w:rFonts w:asciiTheme="minorHAnsi" w:hAnsiTheme="minorHAnsi" w:cstheme="minorHAnsi"/>
        </w:rPr>
        <w:t> Распространяются ли положения Федерального стандарта оценки «Оценка стоимости машин и оборудования (ФСО № 10)», утвержденного приказом Минэкономразвития России № 328 от 01.06.2015, на оценку нематериальных активов, связанных с созданием и эксплуатацией машин и оборудования; машин и оборудования, имеющих художественную и (или) историческую ценность?</w:t>
      </w:r>
    </w:p>
    <w:p w14:paraId="3AC4760F" w14:textId="77777777" w:rsidR="00BC58D0" w:rsidRPr="00F944E7" w:rsidRDefault="00BC58D0" w:rsidP="00523C57">
      <w:pPr>
        <w:rPr>
          <w:rFonts w:asciiTheme="minorHAnsi" w:hAnsiTheme="minorHAnsi" w:cstheme="minorHAnsi"/>
        </w:rPr>
      </w:pPr>
      <w:r w:rsidRPr="00F944E7">
        <w:rPr>
          <w:rFonts w:asciiTheme="minorHAnsi" w:hAnsiTheme="minorHAnsi" w:cstheme="minorHAnsi"/>
        </w:rPr>
        <w:t>Варианты ответов:</w:t>
      </w:r>
    </w:p>
    <w:p w14:paraId="1DF1F199" w14:textId="77777777" w:rsidR="00F273CA" w:rsidRPr="00F944E7" w:rsidRDefault="00F273CA" w:rsidP="00DF5FAD">
      <w:pPr>
        <w:numPr>
          <w:ilvl w:val="0"/>
          <w:numId w:val="434"/>
        </w:numPr>
        <w:ind w:left="1104"/>
        <w:jc w:val="both"/>
        <w:rPr>
          <w:rFonts w:asciiTheme="minorHAnsi" w:hAnsiTheme="minorHAnsi" w:cstheme="minorHAnsi"/>
        </w:rPr>
      </w:pPr>
      <w:r w:rsidRPr="00F944E7">
        <w:rPr>
          <w:rFonts w:asciiTheme="minorHAnsi" w:hAnsiTheme="minorHAnsi" w:cstheme="minorHAnsi"/>
        </w:rPr>
        <w:lastRenderedPageBreak/>
        <w:t>да</w:t>
      </w:r>
    </w:p>
    <w:p w14:paraId="65CE2D62" w14:textId="77777777" w:rsidR="00F273CA" w:rsidRPr="00F944E7" w:rsidRDefault="00F273CA" w:rsidP="00DF5FAD">
      <w:pPr>
        <w:numPr>
          <w:ilvl w:val="0"/>
          <w:numId w:val="434"/>
        </w:numPr>
        <w:ind w:left="1104"/>
        <w:jc w:val="both"/>
        <w:rPr>
          <w:rFonts w:asciiTheme="minorHAnsi" w:hAnsiTheme="minorHAnsi" w:cstheme="minorHAnsi"/>
          <w:b/>
        </w:rPr>
      </w:pPr>
      <w:r w:rsidRPr="00F944E7">
        <w:rPr>
          <w:rFonts w:asciiTheme="minorHAnsi" w:hAnsiTheme="minorHAnsi" w:cstheme="minorHAnsi"/>
          <w:b/>
        </w:rPr>
        <w:t>нет; положения Федерального стандарта оценки «Оценка стоимости машин и оборудования (ФСО № 10)» не распространяются на оценку нематериальных активов, связанных с созданием и эксплуатацией машин и оборудования; машин и оборудования, имеющих художественную и (или) историческую ценность</w:t>
      </w:r>
    </w:p>
    <w:p w14:paraId="31AFE849" w14:textId="77777777" w:rsidR="00F273CA" w:rsidRPr="00F944E7" w:rsidRDefault="00F273CA" w:rsidP="00DF5FAD">
      <w:pPr>
        <w:numPr>
          <w:ilvl w:val="0"/>
          <w:numId w:val="434"/>
        </w:numPr>
        <w:ind w:left="1104"/>
        <w:jc w:val="both"/>
        <w:rPr>
          <w:rFonts w:asciiTheme="minorHAnsi" w:hAnsiTheme="minorHAnsi" w:cstheme="minorHAnsi"/>
        </w:rPr>
      </w:pPr>
      <w:r w:rsidRPr="00F944E7">
        <w:rPr>
          <w:rFonts w:asciiTheme="minorHAnsi" w:hAnsiTheme="minorHAnsi" w:cstheme="minorHAnsi"/>
        </w:rPr>
        <w:t>нет, если в задании на оценку не указано иное</w:t>
      </w:r>
    </w:p>
    <w:p w14:paraId="446F10A3" w14:textId="77777777" w:rsidR="00F273CA" w:rsidRPr="00F944E7" w:rsidRDefault="00F273CA" w:rsidP="00DF5FAD">
      <w:pPr>
        <w:numPr>
          <w:ilvl w:val="0"/>
          <w:numId w:val="434"/>
        </w:numPr>
        <w:ind w:left="1104"/>
        <w:jc w:val="both"/>
        <w:rPr>
          <w:rFonts w:asciiTheme="minorHAnsi" w:hAnsiTheme="minorHAnsi" w:cstheme="minorHAnsi"/>
        </w:rPr>
      </w:pPr>
      <w:r w:rsidRPr="00F944E7">
        <w:rPr>
          <w:rFonts w:asciiTheme="minorHAnsi" w:hAnsiTheme="minorHAnsi" w:cstheme="minorHAnsi"/>
        </w:rPr>
        <w:t>в Федеральном стандарте оценки «Оценка стоимости машин и оборудования (ФСО № 10)» нет информации об этом</w:t>
      </w:r>
    </w:p>
    <w:p w14:paraId="73DE0811" w14:textId="77777777" w:rsidR="00F273CA" w:rsidRPr="00F944E7" w:rsidRDefault="00F273CA" w:rsidP="00523C57">
      <w:pPr>
        <w:rPr>
          <w:rFonts w:asciiTheme="minorHAnsi" w:hAnsiTheme="minorHAnsi" w:cstheme="minorHAnsi"/>
        </w:rPr>
      </w:pPr>
    </w:p>
    <w:p w14:paraId="27E85FA0" w14:textId="77777777" w:rsidR="00F273CA" w:rsidRPr="00F944E7" w:rsidRDefault="00F273CA" w:rsidP="00523C57">
      <w:pPr>
        <w:jc w:val="both"/>
        <w:rPr>
          <w:rFonts w:asciiTheme="minorHAnsi" w:hAnsiTheme="minorHAnsi" w:cstheme="minorHAnsi"/>
        </w:rPr>
      </w:pPr>
      <w:r w:rsidRPr="00F944E7">
        <w:rPr>
          <w:rFonts w:asciiTheme="minorHAnsi" w:hAnsiTheme="minorHAnsi" w:cstheme="minorHAnsi"/>
          <w:b/>
          <w:bCs/>
        </w:rPr>
        <w:t>5.1.1.5.</w:t>
      </w:r>
      <w:r w:rsidRPr="00F944E7">
        <w:rPr>
          <w:rFonts w:asciiTheme="minorHAnsi" w:hAnsiTheme="minorHAnsi" w:cstheme="minorHAnsi"/>
        </w:rPr>
        <w:t> Что относится к движимому имуществу в соответствии с Гражданским кодексом Российской Федерации?</w:t>
      </w:r>
    </w:p>
    <w:p w14:paraId="18A942E3" w14:textId="77777777" w:rsidR="00F273CA" w:rsidRPr="00F944E7" w:rsidRDefault="00F273CA" w:rsidP="00523C57">
      <w:pPr>
        <w:jc w:val="both"/>
        <w:rPr>
          <w:rFonts w:asciiTheme="minorHAnsi" w:hAnsiTheme="minorHAnsi" w:cstheme="minorHAnsi"/>
        </w:rPr>
      </w:pPr>
      <w:r w:rsidRPr="00F944E7">
        <w:rPr>
          <w:rFonts w:asciiTheme="minorHAnsi" w:hAnsiTheme="minorHAnsi" w:cstheme="minorHAnsi"/>
        </w:rPr>
        <w:t>Варианты ответа:</w:t>
      </w:r>
    </w:p>
    <w:p w14:paraId="3077B610" w14:textId="77777777" w:rsidR="00F273CA" w:rsidRPr="00F944E7" w:rsidRDefault="00F273CA" w:rsidP="00DF5FAD">
      <w:pPr>
        <w:numPr>
          <w:ilvl w:val="0"/>
          <w:numId w:val="435"/>
        </w:numPr>
        <w:ind w:left="1104"/>
        <w:jc w:val="both"/>
        <w:rPr>
          <w:rFonts w:asciiTheme="minorHAnsi" w:hAnsiTheme="minorHAnsi" w:cstheme="minorHAnsi"/>
        </w:rPr>
      </w:pPr>
      <w:r w:rsidRPr="00F944E7">
        <w:rPr>
          <w:rFonts w:asciiTheme="minorHAnsi" w:hAnsiTheme="minorHAnsi" w:cstheme="minorHAnsi"/>
        </w:rPr>
        <w:t>Деньги, ценные бумаги, иное имущество за исключением земельных участков и объектов капитального строительства</w:t>
      </w:r>
    </w:p>
    <w:p w14:paraId="7B90551B" w14:textId="77777777" w:rsidR="00F273CA" w:rsidRPr="00F944E7" w:rsidRDefault="00F273CA" w:rsidP="00DF5FAD">
      <w:pPr>
        <w:numPr>
          <w:ilvl w:val="0"/>
          <w:numId w:val="435"/>
        </w:numPr>
        <w:ind w:left="1104"/>
        <w:jc w:val="both"/>
        <w:rPr>
          <w:rFonts w:asciiTheme="minorHAnsi" w:hAnsiTheme="minorHAnsi" w:cstheme="minorHAnsi"/>
        </w:rPr>
      </w:pPr>
      <w:r w:rsidRPr="00F944E7">
        <w:rPr>
          <w:rFonts w:asciiTheme="minorHAnsi" w:hAnsiTheme="minorHAnsi" w:cstheme="minorHAnsi"/>
        </w:rPr>
        <w:t>Имущество, которое прочно не связано с землей</w:t>
      </w:r>
    </w:p>
    <w:p w14:paraId="6B1DF015" w14:textId="77777777" w:rsidR="00F273CA" w:rsidRPr="00F944E7" w:rsidRDefault="00F273CA" w:rsidP="00DF5FAD">
      <w:pPr>
        <w:numPr>
          <w:ilvl w:val="0"/>
          <w:numId w:val="435"/>
        </w:numPr>
        <w:ind w:left="1104"/>
        <w:jc w:val="both"/>
        <w:rPr>
          <w:rFonts w:asciiTheme="minorHAnsi" w:hAnsiTheme="minorHAnsi" w:cstheme="minorHAnsi"/>
          <w:b/>
        </w:rPr>
      </w:pPr>
      <w:r w:rsidRPr="00F944E7">
        <w:rPr>
          <w:rFonts w:asciiTheme="minorHAnsi" w:hAnsiTheme="minorHAnsi" w:cstheme="minorHAnsi"/>
          <w:b/>
        </w:rPr>
        <w:t>Вещи, не относящиеся к недвижимости, включая деньги и ценные бумаги</w:t>
      </w:r>
    </w:p>
    <w:p w14:paraId="76903875" w14:textId="77777777" w:rsidR="00F273CA" w:rsidRPr="00F944E7" w:rsidRDefault="00F273CA" w:rsidP="00DF5FAD">
      <w:pPr>
        <w:numPr>
          <w:ilvl w:val="0"/>
          <w:numId w:val="435"/>
        </w:numPr>
        <w:ind w:left="1104"/>
        <w:jc w:val="both"/>
        <w:rPr>
          <w:rFonts w:asciiTheme="minorHAnsi" w:hAnsiTheme="minorHAnsi" w:cstheme="minorHAnsi"/>
        </w:rPr>
      </w:pPr>
      <w:r w:rsidRPr="00F944E7">
        <w:rPr>
          <w:rFonts w:asciiTheme="minorHAnsi" w:hAnsiTheme="minorHAnsi" w:cstheme="minorHAnsi"/>
        </w:rPr>
        <w:t>Объекты, перемещение которых невозможно без несоразмерного ущерба их назначению</w:t>
      </w:r>
    </w:p>
    <w:p w14:paraId="15D2D0D3" w14:textId="77777777" w:rsidR="00F273CA" w:rsidRPr="00F944E7" w:rsidRDefault="00F273CA" w:rsidP="00523C57">
      <w:pPr>
        <w:jc w:val="both"/>
        <w:rPr>
          <w:rFonts w:asciiTheme="minorHAnsi" w:hAnsiTheme="minorHAnsi" w:cstheme="minorHAnsi"/>
        </w:rPr>
      </w:pPr>
    </w:p>
    <w:p w14:paraId="53A1ECEB" w14:textId="77777777" w:rsidR="00F273CA" w:rsidRPr="00F944E7" w:rsidRDefault="00F273CA" w:rsidP="00523C57">
      <w:pPr>
        <w:jc w:val="both"/>
        <w:rPr>
          <w:rFonts w:asciiTheme="minorHAnsi" w:hAnsiTheme="minorHAnsi" w:cstheme="minorHAnsi"/>
        </w:rPr>
      </w:pPr>
      <w:r w:rsidRPr="00F944E7">
        <w:rPr>
          <w:rFonts w:asciiTheme="minorHAnsi" w:hAnsiTheme="minorHAnsi" w:cstheme="minorHAnsi"/>
          <w:b/>
          <w:bCs/>
        </w:rPr>
        <w:t>5.1.1.6.</w:t>
      </w:r>
      <w:r w:rsidRPr="00F944E7">
        <w:rPr>
          <w:rFonts w:asciiTheme="minorHAnsi" w:hAnsiTheme="minorHAnsi" w:cstheme="minorHAnsi"/>
        </w:rPr>
        <w:t> Укажите, кому при передаче имущества в сублизинг согласно федеральному закону от 29.10.1998 №164-ФЗ "О финансовой аренде (лизинге)" переходит право требования к продавцу по договору сублизинга?</w:t>
      </w:r>
    </w:p>
    <w:p w14:paraId="060ACB0B" w14:textId="77777777" w:rsidR="00F273CA" w:rsidRPr="00F944E7" w:rsidRDefault="00F273CA" w:rsidP="00DF5FAD">
      <w:pPr>
        <w:numPr>
          <w:ilvl w:val="0"/>
          <w:numId w:val="436"/>
        </w:numPr>
        <w:ind w:left="1104"/>
        <w:jc w:val="both"/>
        <w:rPr>
          <w:rFonts w:asciiTheme="minorHAnsi" w:hAnsiTheme="minorHAnsi" w:cstheme="minorHAnsi"/>
        </w:rPr>
      </w:pPr>
      <w:r w:rsidRPr="00F944E7">
        <w:rPr>
          <w:rFonts w:asciiTheme="minorHAnsi" w:hAnsiTheme="minorHAnsi" w:cstheme="minorHAnsi"/>
        </w:rPr>
        <w:t>Право требования переходит к лицу, указанному в договоре</w:t>
      </w:r>
    </w:p>
    <w:p w14:paraId="671C060A" w14:textId="77777777" w:rsidR="00F273CA" w:rsidRPr="00F944E7" w:rsidRDefault="00F273CA" w:rsidP="00DF5FAD">
      <w:pPr>
        <w:numPr>
          <w:ilvl w:val="0"/>
          <w:numId w:val="436"/>
        </w:numPr>
        <w:ind w:left="1104"/>
        <w:jc w:val="both"/>
        <w:rPr>
          <w:rFonts w:asciiTheme="minorHAnsi" w:hAnsiTheme="minorHAnsi" w:cstheme="minorHAnsi"/>
        </w:rPr>
      </w:pPr>
      <w:r w:rsidRPr="00F944E7">
        <w:rPr>
          <w:rFonts w:asciiTheme="minorHAnsi" w:hAnsiTheme="minorHAnsi" w:cstheme="minorHAnsi"/>
        </w:rPr>
        <w:t>Право требования переходит к лизингодателю, указанному в договоре сублизинга</w:t>
      </w:r>
    </w:p>
    <w:p w14:paraId="39208B72" w14:textId="77777777" w:rsidR="00F273CA" w:rsidRPr="00F944E7" w:rsidRDefault="00F273CA" w:rsidP="00DF5FAD">
      <w:pPr>
        <w:numPr>
          <w:ilvl w:val="0"/>
          <w:numId w:val="436"/>
        </w:numPr>
        <w:ind w:left="1104"/>
        <w:jc w:val="both"/>
        <w:rPr>
          <w:rFonts w:asciiTheme="minorHAnsi" w:hAnsiTheme="minorHAnsi" w:cstheme="minorHAnsi"/>
          <w:b/>
        </w:rPr>
      </w:pPr>
      <w:r w:rsidRPr="00F944E7">
        <w:rPr>
          <w:rFonts w:asciiTheme="minorHAnsi" w:hAnsiTheme="minorHAnsi" w:cstheme="minorHAnsi"/>
          <w:b/>
        </w:rPr>
        <w:t>Право требования переходит к лизингополучателю, указанному в договоре сублизинга</w:t>
      </w:r>
    </w:p>
    <w:p w14:paraId="309257C7" w14:textId="77777777" w:rsidR="00F273CA" w:rsidRPr="00F944E7" w:rsidRDefault="00F273CA" w:rsidP="00DF5FAD">
      <w:pPr>
        <w:numPr>
          <w:ilvl w:val="0"/>
          <w:numId w:val="436"/>
        </w:numPr>
        <w:ind w:left="1104"/>
        <w:jc w:val="both"/>
        <w:rPr>
          <w:rFonts w:asciiTheme="minorHAnsi" w:hAnsiTheme="minorHAnsi" w:cstheme="minorHAnsi"/>
        </w:rPr>
      </w:pPr>
      <w:r w:rsidRPr="00F944E7">
        <w:rPr>
          <w:rFonts w:asciiTheme="minorHAnsi" w:hAnsiTheme="minorHAnsi" w:cstheme="minorHAnsi"/>
        </w:rPr>
        <w:t>Право требования не переходит</w:t>
      </w:r>
    </w:p>
    <w:p w14:paraId="793E2C14" w14:textId="77777777" w:rsidR="00F273CA" w:rsidRPr="00F944E7" w:rsidRDefault="00F273CA" w:rsidP="00DF5FAD">
      <w:pPr>
        <w:numPr>
          <w:ilvl w:val="0"/>
          <w:numId w:val="436"/>
        </w:numPr>
        <w:ind w:left="1104"/>
        <w:jc w:val="both"/>
        <w:rPr>
          <w:rFonts w:asciiTheme="minorHAnsi" w:hAnsiTheme="minorHAnsi" w:cstheme="minorHAnsi"/>
        </w:rPr>
      </w:pPr>
      <w:r w:rsidRPr="00F944E7">
        <w:rPr>
          <w:rFonts w:asciiTheme="minorHAnsi" w:hAnsiTheme="minorHAnsi" w:cstheme="minorHAnsi"/>
        </w:rPr>
        <w:t>Зависит от условий договора сублизинга, если иное прямо не указано в Законе</w:t>
      </w:r>
    </w:p>
    <w:p w14:paraId="612E03B5" w14:textId="77777777" w:rsidR="00F273CA" w:rsidRPr="00F944E7" w:rsidRDefault="00F273CA" w:rsidP="00523C57">
      <w:pPr>
        <w:jc w:val="both"/>
        <w:rPr>
          <w:rFonts w:asciiTheme="minorHAnsi" w:hAnsiTheme="minorHAnsi" w:cstheme="minorHAnsi"/>
        </w:rPr>
      </w:pPr>
    </w:p>
    <w:p w14:paraId="3D512E1D" w14:textId="77777777" w:rsidR="00F273CA" w:rsidRPr="00F944E7" w:rsidRDefault="00F273CA" w:rsidP="00523C57">
      <w:pPr>
        <w:jc w:val="both"/>
        <w:rPr>
          <w:rFonts w:asciiTheme="minorHAnsi" w:hAnsiTheme="minorHAnsi" w:cstheme="minorHAnsi"/>
        </w:rPr>
      </w:pPr>
      <w:r w:rsidRPr="00F944E7">
        <w:rPr>
          <w:rFonts w:asciiTheme="minorHAnsi" w:hAnsiTheme="minorHAnsi" w:cstheme="minorHAnsi"/>
          <w:b/>
          <w:bCs/>
        </w:rPr>
        <w:t>5.1.1.7.</w:t>
      </w:r>
      <w:r w:rsidRPr="00F944E7">
        <w:rPr>
          <w:rFonts w:asciiTheme="minorHAnsi" w:hAnsiTheme="minorHAnsi" w:cstheme="minorHAnsi"/>
        </w:rPr>
        <w:t> Что признается точной копией объекта оценки согласно Федеральному стандарту оценки «Оценка стоимости машин и оборудования (ФСО № 10)», утвержденному приказом Минэкономразвития России № 328 от 01.06.2015?</w:t>
      </w:r>
    </w:p>
    <w:p w14:paraId="6E62F5EF" w14:textId="77777777" w:rsidR="00F273CA" w:rsidRPr="00F944E7" w:rsidRDefault="00F273CA" w:rsidP="00DF5FAD">
      <w:pPr>
        <w:numPr>
          <w:ilvl w:val="0"/>
          <w:numId w:val="437"/>
        </w:numPr>
        <w:ind w:left="1104"/>
        <w:jc w:val="both"/>
        <w:rPr>
          <w:rFonts w:asciiTheme="minorHAnsi" w:hAnsiTheme="minorHAnsi" w:cstheme="minorHAnsi"/>
        </w:rPr>
      </w:pPr>
      <w:r w:rsidRPr="00F944E7">
        <w:rPr>
          <w:rFonts w:asciiTheme="minorHAnsi" w:hAnsiTheme="minorHAnsi" w:cstheme="minorHAnsi"/>
        </w:rPr>
        <w:t>объект, у которого совпадают с объектом оценки следующие признаки: наименование, обозначение модели (модификации), основные технические характеристики</w:t>
      </w:r>
    </w:p>
    <w:p w14:paraId="6581C523" w14:textId="77777777" w:rsidR="00F273CA" w:rsidRPr="00F944E7" w:rsidRDefault="00F273CA" w:rsidP="00DF5FAD">
      <w:pPr>
        <w:numPr>
          <w:ilvl w:val="0"/>
          <w:numId w:val="437"/>
        </w:numPr>
        <w:ind w:left="1104"/>
        <w:jc w:val="both"/>
        <w:rPr>
          <w:rFonts w:asciiTheme="minorHAnsi" w:hAnsiTheme="minorHAnsi" w:cstheme="minorHAnsi"/>
          <w:b/>
        </w:rPr>
      </w:pPr>
      <w:r w:rsidRPr="00F944E7">
        <w:rPr>
          <w:rFonts w:asciiTheme="minorHAnsi" w:hAnsiTheme="minorHAnsi" w:cstheme="minorHAnsi"/>
          <w:b/>
        </w:rPr>
        <w:t>объект, у которого совпадают с объектом оценки, как минимум, следующие признаки: наименование, обозначение модели (модификации), основные технические характеристики</w:t>
      </w:r>
    </w:p>
    <w:p w14:paraId="3E74BE89" w14:textId="77777777" w:rsidR="00F273CA" w:rsidRPr="00F944E7" w:rsidRDefault="00F273CA" w:rsidP="00DF5FAD">
      <w:pPr>
        <w:numPr>
          <w:ilvl w:val="0"/>
          <w:numId w:val="437"/>
        </w:numPr>
        <w:ind w:left="1104"/>
        <w:jc w:val="both"/>
        <w:rPr>
          <w:rFonts w:asciiTheme="minorHAnsi" w:hAnsiTheme="minorHAnsi" w:cstheme="minorHAnsi"/>
        </w:rPr>
      </w:pPr>
      <w:r w:rsidRPr="00F944E7">
        <w:rPr>
          <w:rFonts w:asciiTheme="minorHAnsi" w:hAnsiTheme="minorHAnsi" w:cstheme="minorHAnsi"/>
        </w:rPr>
        <w:t>объект, у которого совпадают с объектом оценки, как минимум, следующие признаки: наименование, обозначение модели (модификации), основные технические характеристики и состояние</w:t>
      </w:r>
    </w:p>
    <w:p w14:paraId="1FBE5A0D" w14:textId="77777777" w:rsidR="00F273CA" w:rsidRPr="00F944E7" w:rsidRDefault="00F273CA" w:rsidP="00DF5FAD">
      <w:pPr>
        <w:numPr>
          <w:ilvl w:val="0"/>
          <w:numId w:val="437"/>
        </w:numPr>
        <w:ind w:left="1104"/>
        <w:jc w:val="both"/>
        <w:rPr>
          <w:rFonts w:asciiTheme="minorHAnsi" w:hAnsiTheme="minorHAnsi" w:cstheme="minorHAnsi"/>
        </w:rPr>
      </w:pPr>
      <w:r w:rsidRPr="00F944E7">
        <w:rPr>
          <w:rFonts w:asciiTheme="minorHAnsi" w:hAnsiTheme="minorHAnsi" w:cstheme="minorHAnsi"/>
        </w:rPr>
        <w:t>объект, у которого имеется сходство с объектом оценки по функциональному назначению, принципу действия, конструктивной схеме</w:t>
      </w:r>
    </w:p>
    <w:p w14:paraId="649154C0" w14:textId="77777777" w:rsidR="00F273CA" w:rsidRPr="00F944E7" w:rsidRDefault="00F273CA" w:rsidP="00523C57">
      <w:pPr>
        <w:jc w:val="both"/>
        <w:rPr>
          <w:rFonts w:asciiTheme="minorHAnsi" w:hAnsiTheme="minorHAnsi" w:cstheme="minorHAnsi"/>
        </w:rPr>
      </w:pPr>
    </w:p>
    <w:p w14:paraId="366D3426" w14:textId="77777777" w:rsidR="006A0ADF" w:rsidRPr="00F944E7" w:rsidRDefault="00F273CA" w:rsidP="00523C57">
      <w:pPr>
        <w:jc w:val="both"/>
        <w:rPr>
          <w:rFonts w:asciiTheme="minorHAnsi" w:hAnsiTheme="minorHAnsi" w:cstheme="minorHAnsi"/>
        </w:rPr>
      </w:pPr>
      <w:r w:rsidRPr="00F944E7">
        <w:rPr>
          <w:rFonts w:asciiTheme="minorHAnsi" w:hAnsiTheme="minorHAnsi" w:cstheme="minorHAnsi"/>
          <w:b/>
          <w:bCs/>
        </w:rPr>
        <w:t>5.1.1.8.</w:t>
      </w:r>
      <w:r w:rsidRPr="00F944E7">
        <w:rPr>
          <w:rFonts w:asciiTheme="minorHAnsi" w:hAnsiTheme="minorHAnsi" w:cstheme="minorHAnsi"/>
        </w:rPr>
        <w:t xml:space="preserve"> Какие методы оценки согласно Федеральному стандарту оценки «Оценка стоимости машин и оборудования (ФСО № 10)», утвержденному приказом </w:t>
      </w:r>
      <w:r w:rsidRPr="00F944E7">
        <w:rPr>
          <w:rFonts w:asciiTheme="minorHAnsi" w:hAnsiTheme="minorHAnsi" w:cstheme="minorHAnsi"/>
        </w:rPr>
        <w:lastRenderedPageBreak/>
        <w:t>Минэкономразвития России № 328 от 01.06.2015, могут быть использованы при оценке множества машин и оборудования?</w:t>
      </w:r>
    </w:p>
    <w:p w14:paraId="16766CF3" w14:textId="77777777" w:rsidR="006A0ADF" w:rsidRPr="00F944E7" w:rsidRDefault="00F273CA" w:rsidP="00523C57">
      <w:pPr>
        <w:jc w:val="both"/>
        <w:rPr>
          <w:rFonts w:asciiTheme="minorHAnsi" w:hAnsiTheme="minorHAnsi" w:cstheme="minorHAnsi"/>
        </w:rPr>
      </w:pPr>
      <w:r w:rsidRPr="00F944E7">
        <w:rPr>
          <w:rFonts w:asciiTheme="minorHAnsi" w:hAnsiTheme="minorHAnsi" w:cstheme="minorHAnsi"/>
        </w:rPr>
        <w:t>I. методы индивидуальной оценки</w:t>
      </w:r>
    </w:p>
    <w:p w14:paraId="583E6345" w14:textId="77777777" w:rsidR="006A0ADF" w:rsidRPr="00F944E7" w:rsidRDefault="00F273CA" w:rsidP="00523C57">
      <w:pPr>
        <w:jc w:val="both"/>
        <w:rPr>
          <w:rFonts w:asciiTheme="minorHAnsi" w:hAnsiTheme="minorHAnsi" w:cstheme="minorHAnsi"/>
        </w:rPr>
      </w:pPr>
      <w:r w:rsidRPr="00F944E7">
        <w:rPr>
          <w:rFonts w:asciiTheme="minorHAnsi" w:hAnsiTheme="minorHAnsi" w:cstheme="minorHAnsi"/>
        </w:rPr>
        <w:t>II. методы выборочной оценки</w:t>
      </w:r>
    </w:p>
    <w:p w14:paraId="6C73225C" w14:textId="77777777" w:rsidR="00F273CA" w:rsidRPr="00F944E7" w:rsidRDefault="00F273CA" w:rsidP="00523C57">
      <w:pPr>
        <w:jc w:val="both"/>
        <w:rPr>
          <w:rFonts w:asciiTheme="minorHAnsi" w:hAnsiTheme="minorHAnsi" w:cstheme="minorHAnsi"/>
        </w:rPr>
      </w:pPr>
      <w:r w:rsidRPr="00F944E7">
        <w:rPr>
          <w:rFonts w:asciiTheme="minorHAnsi" w:hAnsiTheme="minorHAnsi" w:cstheme="minorHAnsi"/>
        </w:rPr>
        <w:t>III. методы массовой оценки</w:t>
      </w:r>
    </w:p>
    <w:p w14:paraId="17FA0A87" w14:textId="77777777" w:rsidR="00F273CA" w:rsidRPr="00F944E7" w:rsidRDefault="00F273CA" w:rsidP="00523C57">
      <w:pPr>
        <w:jc w:val="both"/>
        <w:rPr>
          <w:rFonts w:asciiTheme="minorHAnsi" w:hAnsiTheme="minorHAnsi" w:cstheme="minorHAnsi"/>
        </w:rPr>
      </w:pPr>
      <w:r w:rsidRPr="00F944E7">
        <w:rPr>
          <w:rFonts w:asciiTheme="minorHAnsi" w:hAnsiTheme="minorHAnsi" w:cstheme="minorHAnsi"/>
        </w:rPr>
        <w:t>Варианты ответа:</w:t>
      </w:r>
    </w:p>
    <w:p w14:paraId="6E728E1E" w14:textId="77777777" w:rsidR="00F273CA" w:rsidRPr="00F944E7" w:rsidRDefault="00F273CA" w:rsidP="00DF5FAD">
      <w:pPr>
        <w:numPr>
          <w:ilvl w:val="0"/>
          <w:numId w:val="438"/>
        </w:numPr>
        <w:ind w:left="1104"/>
        <w:jc w:val="both"/>
        <w:rPr>
          <w:rFonts w:asciiTheme="minorHAnsi" w:hAnsiTheme="minorHAnsi" w:cstheme="minorHAnsi"/>
        </w:rPr>
      </w:pPr>
      <w:r w:rsidRPr="00F944E7">
        <w:rPr>
          <w:rFonts w:asciiTheme="minorHAnsi" w:hAnsiTheme="minorHAnsi" w:cstheme="minorHAnsi"/>
        </w:rPr>
        <w:t>I</w:t>
      </w:r>
    </w:p>
    <w:p w14:paraId="3BC31421" w14:textId="77777777" w:rsidR="00F273CA" w:rsidRPr="00F944E7" w:rsidRDefault="00F273CA" w:rsidP="00DF5FAD">
      <w:pPr>
        <w:numPr>
          <w:ilvl w:val="0"/>
          <w:numId w:val="438"/>
        </w:numPr>
        <w:ind w:left="1104"/>
        <w:jc w:val="both"/>
        <w:rPr>
          <w:rFonts w:asciiTheme="minorHAnsi" w:hAnsiTheme="minorHAnsi" w:cstheme="minorHAnsi"/>
        </w:rPr>
      </w:pPr>
      <w:r w:rsidRPr="00F944E7">
        <w:rPr>
          <w:rFonts w:asciiTheme="minorHAnsi" w:hAnsiTheme="minorHAnsi" w:cstheme="minorHAnsi"/>
        </w:rPr>
        <w:t>II</w:t>
      </w:r>
    </w:p>
    <w:p w14:paraId="45E7F9F3" w14:textId="77777777" w:rsidR="00F273CA" w:rsidRPr="00F944E7" w:rsidRDefault="00F273CA" w:rsidP="00DF5FAD">
      <w:pPr>
        <w:numPr>
          <w:ilvl w:val="0"/>
          <w:numId w:val="438"/>
        </w:numPr>
        <w:ind w:left="1104"/>
        <w:jc w:val="both"/>
        <w:rPr>
          <w:rFonts w:asciiTheme="minorHAnsi" w:hAnsiTheme="minorHAnsi" w:cstheme="minorHAnsi"/>
        </w:rPr>
      </w:pPr>
      <w:r w:rsidRPr="00F944E7">
        <w:rPr>
          <w:rFonts w:asciiTheme="minorHAnsi" w:hAnsiTheme="minorHAnsi" w:cstheme="minorHAnsi"/>
        </w:rPr>
        <w:t>III</w:t>
      </w:r>
    </w:p>
    <w:p w14:paraId="6F6CAF73" w14:textId="77777777" w:rsidR="00F273CA" w:rsidRPr="00F944E7" w:rsidRDefault="00F273CA" w:rsidP="00DF5FAD">
      <w:pPr>
        <w:numPr>
          <w:ilvl w:val="0"/>
          <w:numId w:val="438"/>
        </w:numPr>
        <w:ind w:left="1104"/>
        <w:jc w:val="both"/>
        <w:rPr>
          <w:rFonts w:asciiTheme="minorHAnsi" w:hAnsiTheme="minorHAnsi" w:cstheme="minorHAnsi"/>
          <w:b/>
        </w:rPr>
      </w:pPr>
      <w:r w:rsidRPr="00F944E7">
        <w:rPr>
          <w:rFonts w:asciiTheme="minorHAnsi" w:hAnsiTheme="minorHAnsi" w:cstheme="minorHAnsi"/>
          <w:b/>
        </w:rPr>
        <w:t>I, III</w:t>
      </w:r>
    </w:p>
    <w:p w14:paraId="3793B641" w14:textId="77777777" w:rsidR="00F273CA" w:rsidRPr="00F944E7" w:rsidRDefault="00F273CA" w:rsidP="00DF5FAD">
      <w:pPr>
        <w:numPr>
          <w:ilvl w:val="0"/>
          <w:numId w:val="438"/>
        </w:numPr>
        <w:ind w:left="1104"/>
        <w:jc w:val="both"/>
        <w:rPr>
          <w:rFonts w:asciiTheme="minorHAnsi" w:hAnsiTheme="minorHAnsi" w:cstheme="minorHAnsi"/>
        </w:rPr>
      </w:pPr>
      <w:r w:rsidRPr="00F944E7">
        <w:rPr>
          <w:rFonts w:asciiTheme="minorHAnsi" w:hAnsiTheme="minorHAnsi" w:cstheme="minorHAnsi"/>
        </w:rPr>
        <w:t>все перечисленные</w:t>
      </w:r>
    </w:p>
    <w:p w14:paraId="38C3AF9C" w14:textId="77777777" w:rsidR="00F273CA" w:rsidRPr="00F944E7" w:rsidRDefault="00F273CA" w:rsidP="00523C57">
      <w:pPr>
        <w:jc w:val="both"/>
        <w:rPr>
          <w:rFonts w:asciiTheme="minorHAnsi" w:hAnsiTheme="minorHAnsi" w:cstheme="minorHAnsi"/>
        </w:rPr>
      </w:pPr>
    </w:p>
    <w:p w14:paraId="4634BEE6" w14:textId="77777777" w:rsidR="00F273CA" w:rsidRPr="00F944E7" w:rsidRDefault="00F273CA" w:rsidP="00523C57">
      <w:pPr>
        <w:jc w:val="both"/>
        <w:rPr>
          <w:rFonts w:asciiTheme="minorHAnsi" w:hAnsiTheme="minorHAnsi" w:cstheme="minorHAnsi"/>
        </w:rPr>
      </w:pPr>
      <w:r w:rsidRPr="00F944E7">
        <w:rPr>
          <w:rFonts w:asciiTheme="minorHAnsi" w:hAnsiTheme="minorHAnsi" w:cstheme="minorHAnsi"/>
          <w:b/>
          <w:bCs/>
        </w:rPr>
        <w:t>5.1.1.9.</w:t>
      </w:r>
      <w:r w:rsidRPr="00F944E7">
        <w:rPr>
          <w:rFonts w:asciiTheme="minorHAnsi" w:hAnsiTheme="minorHAnsi" w:cstheme="minorHAnsi"/>
        </w:rPr>
        <w:t> Кто платит за ремонт и техобслуживание предмета лизинга?</w:t>
      </w:r>
    </w:p>
    <w:p w14:paraId="708C657A" w14:textId="77777777" w:rsidR="00F273CA" w:rsidRPr="00F944E7" w:rsidRDefault="00F273CA" w:rsidP="00DF5FAD">
      <w:pPr>
        <w:numPr>
          <w:ilvl w:val="0"/>
          <w:numId w:val="439"/>
        </w:numPr>
        <w:ind w:left="1104"/>
        <w:jc w:val="both"/>
        <w:rPr>
          <w:rFonts w:asciiTheme="minorHAnsi" w:hAnsiTheme="minorHAnsi" w:cstheme="minorHAnsi"/>
        </w:rPr>
      </w:pPr>
      <w:r w:rsidRPr="00F944E7">
        <w:rPr>
          <w:rFonts w:asciiTheme="minorHAnsi" w:hAnsiTheme="minorHAnsi" w:cstheme="minorHAnsi"/>
        </w:rPr>
        <w:t>лизингополучатель и лизингодатель поровну</w:t>
      </w:r>
    </w:p>
    <w:p w14:paraId="551DF70D" w14:textId="77777777" w:rsidR="00F273CA" w:rsidRPr="00F944E7" w:rsidRDefault="00F273CA" w:rsidP="00DF5FAD">
      <w:pPr>
        <w:numPr>
          <w:ilvl w:val="0"/>
          <w:numId w:val="439"/>
        </w:numPr>
        <w:ind w:left="1104"/>
        <w:jc w:val="both"/>
        <w:rPr>
          <w:rFonts w:asciiTheme="minorHAnsi" w:hAnsiTheme="minorHAnsi" w:cstheme="minorHAnsi"/>
          <w:b/>
        </w:rPr>
      </w:pPr>
      <w:r w:rsidRPr="00F944E7">
        <w:rPr>
          <w:rFonts w:asciiTheme="minorHAnsi" w:hAnsiTheme="minorHAnsi" w:cstheme="minorHAnsi"/>
          <w:b/>
        </w:rPr>
        <w:t>лизингополучатель за свой счёт, если иное не предусмотрено договором</w:t>
      </w:r>
    </w:p>
    <w:p w14:paraId="799B7FC4" w14:textId="77777777" w:rsidR="00F273CA" w:rsidRPr="00F944E7" w:rsidRDefault="00F273CA" w:rsidP="00DF5FAD">
      <w:pPr>
        <w:numPr>
          <w:ilvl w:val="0"/>
          <w:numId w:val="439"/>
        </w:numPr>
        <w:ind w:left="1104"/>
        <w:jc w:val="both"/>
        <w:rPr>
          <w:rFonts w:asciiTheme="minorHAnsi" w:hAnsiTheme="minorHAnsi" w:cstheme="minorHAnsi"/>
        </w:rPr>
      </w:pPr>
      <w:r w:rsidRPr="00F944E7">
        <w:rPr>
          <w:rFonts w:asciiTheme="minorHAnsi" w:hAnsiTheme="minorHAnsi" w:cstheme="minorHAnsi"/>
        </w:rPr>
        <w:t>лизингодатель за свой счёт, если иное не предусмотрено договором</w:t>
      </w:r>
    </w:p>
    <w:p w14:paraId="5D817E6F" w14:textId="77777777" w:rsidR="00F273CA" w:rsidRPr="00F944E7" w:rsidRDefault="00F273CA" w:rsidP="00DF5FAD">
      <w:pPr>
        <w:numPr>
          <w:ilvl w:val="0"/>
          <w:numId w:val="439"/>
        </w:numPr>
        <w:ind w:left="1104"/>
        <w:jc w:val="both"/>
        <w:rPr>
          <w:rFonts w:asciiTheme="minorHAnsi" w:hAnsiTheme="minorHAnsi" w:cstheme="minorHAnsi"/>
        </w:rPr>
      </w:pPr>
      <w:r w:rsidRPr="00F944E7">
        <w:rPr>
          <w:rFonts w:asciiTheme="minorHAnsi" w:hAnsiTheme="minorHAnsi" w:cstheme="minorHAnsi"/>
        </w:rPr>
        <w:t>плательщик определяется на основании условий договора лизинга</w:t>
      </w:r>
    </w:p>
    <w:p w14:paraId="4BDC4875" w14:textId="77777777" w:rsidR="00F273CA" w:rsidRPr="00F944E7" w:rsidRDefault="00F273CA" w:rsidP="00523C57">
      <w:pPr>
        <w:jc w:val="both"/>
        <w:rPr>
          <w:rFonts w:asciiTheme="minorHAnsi" w:hAnsiTheme="minorHAnsi" w:cstheme="minorHAnsi"/>
        </w:rPr>
      </w:pPr>
    </w:p>
    <w:p w14:paraId="5CD48C11" w14:textId="77777777" w:rsidR="00F273CA" w:rsidRPr="00F944E7" w:rsidRDefault="00F273CA" w:rsidP="00523C57">
      <w:pPr>
        <w:jc w:val="both"/>
        <w:rPr>
          <w:rFonts w:asciiTheme="minorHAnsi" w:hAnsiTheme="minorHAnsi" w:cstheme="minorHAnsi"/>
        </w:rPr>
      </w:pPr>
      <w:r w:rsidRPr="00F944E7">
        <w:rPr>
          <w:rFonts w:asciiTheme="minorHAnsi" w:hAnsiTheme="minorHAnsi" w:cstheme="minorHAnsi"/>
          <w:b/>
          <w:bCs/>
        </w:rPr>
        <w:t>5.1.1.10.</w:t>
      </w:r>
      <w:r w:rsidRPr="00F944E7">
        <w:rPr>
          <w:rFonts w:asciiTheme="minorHAnsi" w:hAnsiTheme="minorHAnsi" w:cstheme="minorHAnsi"/>
        </w:rPr>
        <w:t> Может ли лизингодатель в качестве предмета залога использовать предмет лизинга, который будет приобретен в будущем по условиям договора лизинга?</w:t>
      </w:r>
    </w:p>
    <w:p w14:paraId="610E40AA" w14:textId="77777777" w:rsidR="00F273CA" w:rsidRPr="00F944E7" w:rsidRDefault="00F273CA" w:rsidP="00DF5FAD">
      <w:pPr>
        <w:numPr>
          <w:ilvl w:val="0"/>
          <w:numId w:val="440"/>
        </w:numPr>
        <w:ind w:left="1104"/>
        <w:jc w:val="both"/>
        <w:rPr>
          <w:rFonts w:asciiTheme="minorHAnsi" w:hAnsiTheme="minorHAnsi" w:cstheme="minorHAnsi"/>
        </w:rPr>
      </w:pPr>
      <w:r w:rsidRPr="00F944E7">
        <w:rPr>
          <w:rFonts w:asciiTheme="minorHAnsi" w:hAnsiTheme="minorHAnsi" w:cstheme="minorHAnsi"/>
        </w:rPr>
        <w:t>Нет</w:t>
      </w:r>
    </w:p>
    <w:p w14:paraId="7AD3A773" w14:textId="77777777" w:rsidR="00F273CA" w:rsidRPr="00F944E7" w:rsidRDefault="00F273CA" w:rsidP="00DF5FAD">
      <w:pPr>
        <w:numPr>
          <w:ilvl w:val="0"/>
          <w:numId w:val="440"/>
        </w:numPr>
        <w:ind w:left="1104"/>
        <w:jc w:val="both"/>
        <w:rPr>
          <w:rFonts w:asciiTheme="minorHAnsi" w:hAnsiTheme="minorHAnsi" w:cstheme="minorHAnsi"/>
        </w:rPr>
      </w:pPr>
      <w:r w:rsidRPr="00F944E7">
        <w:rPr>
          <w:rFonts w:asciiTheme="minorHAnsi" w:hAnsiTheme="minorHAnsi" w:cstheme="minorHAnsi"/>
        </w:rPr>
        <w:t>Нет, за исключением случаев прямо указанных в законе</w:t>
      </w:r>
    </w:p>
    <w:p w14:paraId="24CBE3FC" w14:textId="77777777" w:rsidR="00F273CA" w:rsidRPr="00F944E7" w:rsidRDefault="00F273CA" w:rsidP="00DF5FAD">
      <w:pPr>
        <w:numPr>
          <w:ilvl w:val="0"/>
          <w:numId w:val="440"/>
        </w:numPr>
        <w:ind w:left="1104"/>
        <w:jc w:val="both"/>
        <w:rPr>
          <w:rFonts w:asciiTheme="minorHAnsi" w:hAnsiTheme="minorHAnsi" w:cstheme="minorHAnsi"/>
          <w:b/>
        </w:rPr>
      </w:pPr>
      <w:r w:rsidRPr="00F944E7">
        <w:rPr>
          <w:rFonts w:asciiTheme="minorHAnsi" w:hAnsiTheme="minorHAnsi" w:cstheme="minorHAnsi"/>
          <w:b/>
        </w:rPr>
        <w:t>Может</w:t>
      </w:r>
    </w:p>
    <w:p w14:paraId="3CF6021B" w14:textId="77777777" w:rsidR="00F273CA" w:rsidRPr="00F944E7" w:rsidRDefault="00F273CA" w:rsidP="00DF5FAD">
      <w:pPr>
        <w:numPr>
          <w:ilvl w:val="0"/>
          <w:numId w:val="440"/>
        </w:numPr>
        <w:ind w:left="1104"/>
        <w:jc w:val="both"/>
        <w:rPr>
          <w:rFonts w:asciiTheme="minorHAnsi" w:hAnsiTheme="minorHAnsi" w:cstheme="minorHAnsi"/>
        </w:rPr>
      </w:pPr>
      <w:r w:rsidRPr="00F944E7">
        <w:rPr>
          <w:rFonts w:asciiTheme="minorHAnsi" w:hAnsiTheme="minorHAnsi" w:cstheme="minorHAnsi"/>
        </w:rPr>
        <w:t>Может, если возможность залога указана в соответствующем договоре лизинга</w:t>
      </w:r>
    </w:p>
    <w:p w14:paraId="44BB8B31" w14:textId="77777777" w:rsidR="00F273CA" w:rsidRPr="00F944E7" w:rsidRDefault="00F273CA" w:rsidP="00523C57">
      <w:pPr>
        <w:jc w:val="both"/>
        <w:rPr>
          <w:rFonts w:asciiTheme="minorHAnsi" w:hAnsiTheme="minorHAnsi" w:cstheme="minorHAnsi"/>
        </w:rPr>
      </w:pPr>
    </w:p>
    <w:p w14:paraId="69D7B848" w14:textId="77777777" w:rsidR="00F273CA" w:rsidRPr="00F944E7" w:rsidRDefault="00F273CA" w:rsidP="00523C57">
      <w:pPr>
        <w:jc w:val="both"/>
        <w:rPr>
          <w:rFonts w:asciiTheme="minorHAnsi" w:hAnsiTheme="minorHAnsi" w:cstheme="minorHAnsi"/>
        </w:rPr>
      </w:pPr>
      <w:r w:rsidRPr="00F944E7">
        <w:rPr>
          <w:rFonts w:asciiTheme="minorHAnsi" w:hAnsiTheme="minorHAnsi" w:cstheme="minorHAnsi"/>
          <w:b/>
          <w:bCs/>
        </w:rPr>
        <w:t>5.1.1.11.</w:t>
      </w:r>
      <w:r w:rsidRPr="00F944E7">
        <w:rPr>
          <w:rFonts w:asciiTheme="minorHAnsi" w:hAnsiTheme="minorHAnsi" w:cstheme="minorHAnsi"/>
        </w:rPr>
        <w:t> Возможно ли обращение взыскания третьих лиц на предмет лизинга по обязательствам лизингополучателя?</w:t>
      </w:r>
    </w:p>
    <w:p w14:paraId="13C58810" w14:textId="77777777" w:rsidR="00F273CA" w:rsidRPr="00F944E7" w:rsidRDefault="00F273CA" w:rsidP="00DF5FAD">
      <w:pPr>
        <w:numPr>
          <w:ilvl w:val="0"/>
          <w:numId w:val="441"/>
        </w:numPr>
        <w:ind w:left="1104"/>
        <w:jc w:val="both"/>
        <w:rPr>
          <w:rFonts w:asciiTheme="minorHAnsi" w:hAnsiTheme="minorHAnsi" w:cstheme="minorHAnsi"/>
          <w:b/>
        </w:rPr>
      </w:pPr>
      <w:r w:rsidRPr="00F944E7">
        <w:rPr>
          <w:rFonts w:asciiTheme="minorHAnsi" w:hAnsiTheme="minorHAnsi" w:cstheme="minorHAnsi"/>
          <w:b/>
        </w:rPr>
        <w:t>Нет</w:t>
      </w:r>
    </w:p>
    <w:p w14:paraId="1C01827D" w14:textId="77777777" w:rsidR="00F273CA" w:rsidRPr="00F944E7" w:rsidRDefault="00F273CA" w:rsidP="00DF5FAD">
      <w:pPr>
        <w:numPr>
          <w:ilvl w:val="0"/>
          <w:numId w:val="441"/>
        </w:numPr>
        <w:ind w:left="1104"/>
        <w:jc w:val="both"/>
        <w:rPr>
          <w:rFonts w:asciiTheme="minorHAnsi" w:hAnsiTheme="minorHAnsi" w:cstheme="minorHAnsi"/>
        </w:rPr>
      </w:pPr>
      <w:r w:rsidRPr="00F944E7">
        <w:rPr>
          <w:rFonts w:asciiTheme="minorHAnsi" w:hAnsiTheme="minorHAnsi" w:cstheme="minorHAnsi"/>
        </w:rPr>
        <w:t>Да</w:t>
      </w:r>
    </w:p>
    <w:p w14:paraId="00F7C37D" w14:textId="77777777" w:rsidR="00F273CA" w:rsidRPr="00F944E7" w:rsidRDefault="00F273CA" w:rsidP="00DF5FAD">
      <w:pPr>
        <w:numPr>
          <w:ilvl w:val="0"/>
          <w:numId w:val="441"/>
        </w:numPr>
        <w:ind w:left="1104"/>
        <w:jc w:val="both"/>
        <w:rPr>
          <w:rFonts w:asciiTheme="minorHAnsi" w:hAnsiTheme="minorHAnsi" w:cstheme="minorHAnsi"/>
        </w:rPr>
      </w:pPr>
      <w:r w:rsidRPr="00F944E7">
        <w:rPr>
          <w:rFonts w:asciiTheme="minorHAnsi" w:hAnsiTheme="minorHAnsi" w:cstheme="minorHAnsi"/>
        </w:rPr>
        <w:t>Зависит от условий договора лизинга</w:t>
      </w:r>
    </w:p>
    <w:p w14:paraId="3C13503A" w14:textId="77777777" w:rsidR="00F273CA" w:rsidRPr="00F944E7" w:rsidRDefault="00F273CA" w:rsidP="00DF5FAD">
      <w:pPr>
        <w:numPr>
          <w:ilvl w:val="0"/>
          <w:numId w:val="441"/>
        </w:numPr>
        <w:ind w:left="1104"/>
        <w:jc w:val="both"/>
        <w:rPr>
          <w:rFonts w:asciiTheme="minorHAnsi" w:hAnsiTheme="minorHAnsi" w:cstheme="minorHAnsi"/>
        </w:rPr>
      </w:pPr>
      <w:r w:rsidRPr="00F944E7">
        <w:rPr>
          <w:rFonts w:asciiTheme="minorHAnsi" w:hAnsiTheme="minorHAnsi" w:cstheme="minorHAnsi"/>
        </w:rPr>
        <w:t>Возможно на основании решения суда, вступившего в законную силу</w:t>
      </w:r>
    </w:p>
    <w:p w14:paraId="4BF9954A" w14:textId="77777777" w:rsidR="00F273CA" w:rsidRPr="00F944E7" w:rsidRDefault="00F273CA" w:rsidP="00523C57">
      <w:pPr>
        <w:jc w:val="both"/>
        <w:rPr>
          <w:rFonts w:asciiTheme="minorHAnsi" w:hAnsiTheme="minorHAnsi" w:cstheme="minorHAnsi"/>
        </w:rPr>
      </w:pPr>
    </w:p>
    <w:p w14:paraId="40E1237B" w14:textId="77777777" w:rsidR="00F273CA" w:rsidRPr="00F944E7" w:rsidRDefault="00F273CA" w:rsidP="00523C57">
      <w:pPr>
        <w:jc w:val="both"/>
        <w:rPr>
          <w:rFonts w:asciiTheme="minorHAnsi" w:hAnsiTheme="minorHAnsi" w:cstheme="minorHAnsi"/>
        </w:rPr>
      </w:pPr>
      <w:r w:rsidRPr="00F944E7">
        <w:rPr>
          <w:rFonts w:asciiTheme="minorHAnsi" w:hAnsiTheme="minorHAnsi" w:cstheme="minorHAnsi"/>
          <w:b/>
          <w:bCs/>
        </w:rPr>
        <w:t>5.1.1.12.</w:t>
      </w:r>
      <w:r w:rsidRPr="00F944E7">
        <w:rPr>
          <w:rFonts w:asciiTheme="minorHAnsi" w:hAnsiTheme="minorHAnsi" w:cstheme="minorHAnsi"/>
        </w:rPr>
        <w:t> Финансовый лизинг это:</w:t>
      </w:r>
    </w:p>
    <w:p w14:paraId="181AF93B" w14:textId="77777777" w:rsidR="00F273CA" w:rsidRPr="00F944E7" w:rsidRDefault="00F273CA" w:rsidP="00DF5FAD">
      <w:pPr>
        <w:numPr>
          <w:ilvl w:val="0"/>
          <w:numId w:val="442"/>
        </w:numPr>
        <w:ind w:left="1104"/>
        <w:jc w:val="both"/>
        <w:rPr>
          <w:rFonts w:asciiTheme="minorHAnsi" w:hAnsiTheme="minorHAnsi" w:cstheme="minorHAnsi"/>
        </w:rPr>
      </w:pPr>
      <w:r w:rsidRPr="00F944E7">
        <w:rPr>
          <w:rFonts w:asciiTheme="minorHAnsi" w:hAnsiTheme="minorHAnsi" w:cstheme="minorHAnsi"/>
        </w:rPr>
        <w:t>приобретение предметов лизинга в целях передаче другой стороне в пользование</w:t>
      </w:r>
    </w:p>
    <w:p w14:paraId="5DD81437" w14:textId="77777777" w:rsidR="00F273CA" w:rsidRPr="00F944E7" w:rsidRDefault="00F273CA" w:rsidP="00DF5FAD">
      <w:pPr>
        <w:numPr>
          <w:ilvl w:val="0"/>
          <w:numId w:val="442"/>
        </w:numPr>
        <w:ind w:left="1104"/>
        <w:jc w:val="both"/>
        <w:rPr>
          <w:rFonts w:asciiTheme="minorHAnsi" w:hAnsiTheme="minorHAnsi" w:cstheme="minorHAnsi"/>
        </w:rPr>
      </w:pPr>
      <w:r w:rsidRPr="00F944E7">
        <w:rPr>
          <w:rFonts w:asciiTheme="minorHAnsi" w:hAnsiTheme="minorHAnsi" w:cstheme="minorHAnsi"/>
        </w:rPr>
        <w:t>совокупность экономических и правовых отношений, возникающих в связи с реализацией договора лизинга</w:t>
      </w:r>
    </w:p>
    <w:p w14:paraId="458C5C45" w14:textId="77777777" w:rsidR="00F273CA" w:rsidRPr="00F944E7" w:rsidRDefault="00F273CA" w:rsidP="00DF5FAD">
      <w:pPr>
        <w:numPr>
          <w:ilvl w:val="0"/>
          <w:numId w:val="442"/>
        </w:numPr>
        <w:ind w:left="1104"/>
        <w:jc w:val="both"/>
        <w:rPr>
          <w:rFonts w:asciiTheme="minorHAnsi" w:hAnsiTheme="minorHAnsi" w:cstheme="minorHAnsi"/>
          <w:b/>
        </w:rPr>
      </w:pPr>
      <w:r w:rsidRPr="00F944E7">
        <w:rPr>
          <w:rFonts w:asciiTheme="minorHAnsi" w:hAnsiTheme="minorHAnsi" w:cstheme="minorHAnsi"/>
          <w:b/>
        </w:rPr>
        <w:t>совокупность экономических и правовых отношений, возникающих в связи с реализацией договора лизинга, в том числе приобретением предмета лизинга</w:t>
      </w:r>
    </w:p>
    <w:p w14:paraId="34BC9830" w14:textId="77777777" w:rsidR="00F273CA" w:rsidRPr="00F944E7" w:rsidRDefault="00F273CA" w:rsidP="00DF5FAD">
      <w:pPr>
        <w:numPr>
          <w:ilvl w:val="0"/>
          <w:numId w:val="442"/>
        </w:numPr>
        <w:ind w:left="1104"/>
        <w:jc w:val="both"/>
        <w:rPr>
          <w:rFonts w:asciiTheme="minorHAnsi" w:hAnsiTheme="minorHAnsi" w:cstheme="minorHAnsi"/>
        </w:rPr>
      </w:pPr>
      <w:r w:rsidRPr="00F944E7">
        <w:rPr>
          <w:rFonts w:asciiTheme="minorHAnsi" w:hAnsiTheme="minorHAnsi" w:cstheme="minorHAnsi"/>
        </w:rPr>
        <w:t>совокупность правовых отношений, возникающих в связи с реализацией договора лизинга, в том числе приобретением предмета лизинга</w:t>
      </w:r>
    </w:p>
    <w:p w14:paraId="42272A1A" w14:textId="77777777" w:rsidR="00F273CA" w:rsidRPr="00F944E7" w:rsidRDefault="00F273CA" w:rsidP="00DF5FAD">
      <w:pPr>
        <w:numPr>
          <w:ilvl w:val="0"/>
          <w:numId w:val="442"/>
        </w:numPr>
        <w:ind w:left="1104"/>
        <w:jc w:val="both"/>
        <w:rPr>
          <w:rFonts w:asciiTheme="minorHAnsi" w:hAnsiTheme="minorHAnsi" w:cstheme="minorHAnsi"/>
        </w:rPr>
      </w:pPr>
      <w:r w:rsidRPr="00F944E7">
        <w:rPr>
          <w:rFonts w:asciiTheme="minorHAnsi" w:hAnsiTheme="minorHAnsi" w:cstheme="minorHAnsi"/>
        </w:rPr>
        <w:t>совокупность экономических отношений, возникающих в связи с реализацией договора лизинга, в том числе приобретением предмета лизинга</w:t>
      </w:r>
    </w:p>
    <w:p w14:paraId="7386F7EA" w14:textId="77777777" w:rsidR="00F273CA" w:rsidRPr="00F944E7" w:rsidRDefault="00F273CA" w:rsidP="00523C57">
      <w:pPr>
        <w:jc w:val="both"/>
        <w:rPr>
          <w:rFonts w:asciiTheme="minorHAnsi" w:hAnsiTheme="minorHAnsi" w:cstheme="minorHAnsi"/>
        </w:rPr>
      </w:pPr>
    </w:p>
    <w:p w14:paraId="1BE1CF5C" w14:textId="77777777" w:rsidR="00F273CA" w:rsidRPr="00F944E7" w:rsidRDefault="00F273CA" w:rsidP="00523C57">
      <w:pPr>
        <w:jc w:val="both"/>
        <w:rPr>
          <w:rFonts w:asciiTheme="minorHAnsi" w:hAnsiTheme="minorHAnsi" w:cstheme="minorHAnsi"/>
        </w:rPr>
      </w:pPr>
      <w:r w:rsidRPr="00F944E7">
        <w:rPr>
          <w:rFonts w:asciiTheme="minorHAnsi" w:hAnsiTheme="minorHAnsi" w:cstheme="minorHAnsi"/>
          <w:b/>
          <w:bCs/>
        </w:rPr>
        <w:t>5.1.1.13.</w:t>
      </w:r>
      <w:r w:rsidRPr="00F944E7">
        <w:rPr>
          <w:rFonts w:asciiTheme="minorHAnsi" w:hAnsiTheme="minorHAnsi" w:cstheme="minorHAnsi"/>
        </w:rPr>
        <w:t> Чем в соответствии с Федеральным стандартом оценки «Оценка стоимости машин и оборудования (ФСО № 10)», утвержденным приказом Минэкономразвития России № 328 от 01.06.2015, устанавливается степень детализации работ по осмотру машин и оборудования при проведении оценки?</w:t>
      </w:r>
    </w:p>
    <w:p w14:paraId="40DCBFEF" w14:textId="77777777" w:rsidR="00F273CA" w:rsidRPr="00F944E7" w:rsidRDefault="00F273CA" w:rsidP="00523C57">
      <w:pPr>
        <w:jc w:val="both"/>
        <w:rPr>
          <w:rFonts w:asciiTheme="minorHAnsi" w:hAnsiTheme="minorHAnsi" w:cstheme="minorHAnsi"/>
        </w:rPr>
      </w:pPr>
      <w:r w:rsidRPr="00F944E7">
        <w:rPr>
          <w:rFonts w:asciiTheme="minorHAnsi" w:hAnsiTheme="minorHAnsi" w:cstheme="minorHAnsi"/>
        </w:rPr>
        <w:lastRenderedPageBreak/>
        <w:t>Варианты ответа:</w:t>
      </w:r>
    </w:p>
    <w:p w14:paraId="6FBC008C" w14:textId="77777777" w:rsidR="00F273CA" w:rsidRPr="00F944E7" w:rsidRDefault="00F273CA" w:rsidP="00DF5FAD">
      <w:pPr>
        <w:numPr>
          <w:ilvl w:val="0"/>
          <w:numId w:val="443"/>
        </w:numPr>
        <w:ind w:left="1104"/>
        <w:jc w:val="both"/>
        <w:rPr>
          <w:rFonts w:asciiTheme="minorHAnsi" w:hAnsiTheme="minorHAnsi" w:cstheme="minorHAnsi"/>
        </w:rPr>
      </w:pPr>
      <w:r w:rsidRPr="00F944E7">
        <w:rPr>
          <w:rFonts w:asciiTheme="minorHAnsi" w:hAnsiTheme="minorHAnsi" w:cstheme="minorHAnsi"/>
        </w:rPr>
        <w:t>Стандартами и правилами СРОО</w:t>
      </w:r>
    </w:p>
    <w:p w14:paraId="1A6DFB10" w14:textId="77777777" w:rsidR="00F273CA" w:rsidRPr="00F944E7" w:rsidRDefault="00F273CA" w:rsidP="00DF5FAD">
      <w:pPr>
        <w:numPr>
          <w:ilvl w:val="0"/>
          <w:numId w:val="443"/>
        </w:numPr>
        <w:ind w:left="1104"/>
        <w:jc w:val="both"/>
        <w:rPr>
          <w:rFonts w:asciiTheme="minorHAnsi" w:hAnsiTheme="minorHAnsi" w:cstheme="minorHAnsi"/>
          <w:b/>
        </w:rPr>
      </w:pPr>
      <w:r w:rsidRPr="00F944E7">
        <w:rPr>
          <w:rFonts w:asciiTheme="minorHAnsi" w:hAnsiTheme="minorHAnsi" w:cstheme="minorHAnsi"/>
          <w:b/>
        </w:rPr>
        <w:t>Заданием на оценку</w:t>
      </w:r>
    </w:p>
    <w:p w14:paraId="08456690" w14:textId="77777777" w:rsidR="00F273CA" w:rsidRPr="00F944E7" w:rsidRDefault="00F273CA" w:rsidP="00DF5FAD">
      <w:pPr>
        <w:numPr>
          <w:ilvl w:val="0"/>
          <w:numId w:val="443"/>
        </w:numPr>
        <w:ind w:left="1104"/>
        <w:jc w:val="both"/>
        <w:rPr>
          <w:rFonts w:asciiTheme="minorHAnsi" w:hAnsiTheme="minorHAnsi" w:cstheme="minorHAnsi"/>
        </w:rPr>
      </w:pPr>
      <w:r w:rsidRPr="00F944E7">
        <w:rPr>
          <w:rFonts w:asciiTheme="minorHAnsi" w:hAnsiTheme="minorHAnsi" w:cstheme="minorHAnsi"/>
        </w:rPr>
        <w:t>Федеральным законом</w:t>
      </w:r>
    </w:p>
    <w:p w14:paraId="697C5C4E" w14:textId="77777777" w:rsidR="00F273CA" w:rsidRPr="00F944E7" w:rsidRDefault="00F273CA" w:rsidP="00DF5FAD">
      <w:pPr>
        <w:numPr>
          <w:ilvl w:val="0"/>
          <w:numId w:val="443"/>
        </w:numPr>
        <w:ind w:left="1104"/>
        <w:jc w:val="both"/>
        <w:rPr>
          <w:rFonts w:asciiTheme="minorHAnsi" w:hAnsiTheme="minorHAnsi" w:cstheme="minorHAnsi"/>
        </w:rPr>
      </w:pPr>
      <w:r w:rsidRPr="00F944E7">
        <w:rPr>
          <w:rFonts w:asciiTheme="minorHAnsi" w:hAnsiTheme="minorHAnsi" w:cstheme="minorHAnsi"/>
        </w:rPr>
        <w:t>Федеральным стандартом оценки</w:t>
      </w:r>
    </w:p>
    <w:p w14:paraId="62EE0CCD" w14:textId="77777777" w:rsidR="00F273CA" w:rsidRPr="00F944E7" w:rsidRDefault="00F273CA" w:rsidP="00523C57">
      <w:pPr>
        <w:jc w:val="both"/>
        <w:rPr>
          <w:rFonts w:asciiTheme="minorHAnsi" w:hAnsiTheme="minorHAnsi" w:cstheme="minorHAnsi"/>
        </w:rPr>
      </w:pPr>
    </w:p>
    <w:p w14:paraId="616E06F6" w14:textId="77777777" w:rsidR="00412A4B" w:rsidRPr="00F944E7" w:rsidRDefault="00F273CA" w:rsidP="00523C57">
      <w:pPr>
        <w:jc w:val="both"/>
        <w:rPr>
          <w:rFonts w:asciiTheme="minorHAnsi" w:hAnsiTheme="minorHAnsi" w:cstheme="minorHAnsi"/>
        </w:rPr>
      </w:pPr>
      <w:r w:rsidRPr="00F944E7">
        <w:rPr>
          <w:rFonts w:asciiTheme="minorHAnsi" w:hAnsiTheme="minorHAnsi" w:cstheme="minorHAnsi"/>
          <w:b/>
          <w:bCs/>
        </w:rPr>
        <w:t>5.1.1.14.</w:t>
      </w:r>
      <w:r w:rsidRPr="00F944E7">
        <w:rPr>
          <w:rFonts w:asciiTheme="minorHAnsi" w:hAnsiTheme="minorHAnsi" w:cstheme="minorHAnsi"/>
        </w:rPr>
        <w:t> Что должно совпасть, чтобы объект в соответствии с положениями Федерального стандарта оценки «Оценка стоимости машин и оборудования (ФСО № 10)», утвержденного приказом Минэкономразвития России № 328 от 01.06.2015, мог называться точной копией?</w:t>
      </w:r>
    </w:p>
    <w:p w14:paraId="550DFA2F" w14:textId="77777777" w:rsidR="00412A4B" w:rsidRPr="00F944E7" w:rsidRDefault="00F273CA" w:rsidP="00523C57">
      <w:pPr>
        <w:jc w:val="both"/>
        <w:rPr>
          <w:rFonts w:asciiTheme="minorHAnsi" w:hAnsiTheme="minorHAnsi" w:cstheme="minorHAnsi"/>
        </w:rPr>
      </w:pPr>
      <w:r w:rsidRPr="00F944E7">
        <w:rPr>
          <w:rFonts w:asciiTheme="minorHAnsi" w:hAnsiTheme="minorHAnsi" w:cstheme="minorHAnsi"/>
        </w:rPr>
        <w:t>I. Наименование</w:t>
      </w:r>
    </w:p>
    <w:p w14:paraId="1443CFB8" w14:textId="77777777" w:rsidR="00412A4B" w:rsidRPr="00F944E7" w:rsidRDefault="00F273CA" w:rsidP="00523C57">
      <w:pPr>
        <w:jc w:val="both"/>
        <w:rPr>
          <w:rFonts w:asciiTheme="minorHAnsi" w:hAnsiTheme="minorHAnsi" w:cstheme="minorHAnsi"/>
        </w:rPr>
      </w:pPr>
      <w:r w:rsidRPr="00F944E7">
        <w:rPr>
          <w:rFonts w:asciiTheme="minorHAnsi" w:hAnsiTheme="minorHAnsi" w:cstheme="minorHAnsi"/>
        </w:rPr>
        <w:t>II. Обозначение модели (модификации)</w:t>
      </w:r>
    </w:p>
    <w:p w14:paraId="088475E0" w14:textId="77777777" w:rsidR="00412A4B" w:rsidRPr="00F944E7" w:rsidRDefault="00F273CA" w:rsidP="00523C57">
      <w:pPr>
        <w:jc w:val="both"/>
        <w:rPr>
          <w:rFonts w:asciiTheme="minorHAnsi" w:hAnsiTheme="minorHAnsi" w:cstheme="minorHAnsi"/>
        </w:rPr>
      </w:pPr>
      <w:r w:rsidRPr="00F944E7">
        <w:rPr>
          <w:rFonts w:asciiTheme="minorHAnsi" w:hAnsiTheme="minorHAnsi" w:cstheme="minorHAnsi"/>
        </w:rPr>
        <w:t>III. Основные технические характеристики</w:t>
      </w:r>
    </w:p>
    <w:p w14:paraId="5CAAD669" w14:textId="77777777" w:rsidR="00412A4B" w:rsidRPr="00F944E7" w:rsidRDefault="00F273CA" w:rsidP="00523C57">
      <w:pPr>
        <w:jc w:val="both"/>
        <w:rPr>
          <w:rFonts w:asciiTheme="minorHAnsi" w:hAnsiTheme="minorHAnsi" w:cstheme="minorHAnsi"/>
        </w:rPr>
      </w:pPr>
      <w:r w:rsidRPr="00F944E7">
        <w:rPr>
          <w:rFonts w:asciiTheme="minorHAnsi" w:hAnsiTheme="minorHAnsi" w:cstheme="minorHAnsi"/>
        </w:rPr>
        <w:t>IV. Год выпуска</w:t>
      </w:r>
    </w:p>
    <w:p w14:paraId="20F0514A" w14:textId="77777777" w:rsidR="00F273CA" w:rsidRPr="00F944E7" w:rsidRDefault="00F273CA" w:rsidP="00523C57">
      <w:pPr>
        <w:jc w:val="both"/>
        <w:rPr>
          <w:rFonts w:asciiTheme="minorHAnsi" w:hAnsiTheme="minorHAnsi" w:cstheme="minorHAnsi"/>
        </w:rPr>
      </w:pPr>
      <w:r w:rsidRPr="00F944E7">
        <w:rPr>
          <w:rFonts w:asciiTheme="minorHAnsi" w:hAnsiTheme="minorHAnsi" w:cstheme="minorHAnsi"/>
        </w:rPr>
        <w:t>V. Текущее использование</w:t>
      </w:r>
    </w:p>
    <w:p w14:paraId="3E6B40E0" w14:textId="77777777" w:rsidR="00F273CA" w:rsidRPr="00F944E7" w:rsidRDefault="00F273CA" w:rsidP="00523C57">
      <w:pPr>
        <w:jc w:val="both"/>
        <w:rPr>
          <w:rFonts w:asciiTheme="minorHAnsi" w:hAnsiTheme="minorHAnsi" w:cstheme="minorHAnsi"/>
        </w:rPr>
      </w:pPr>
      <w:r w:rsidRPr="00F944E7">
        <w:rPr>
          <w:rFonts w:asciiTheme="minorHAnsi" w:hAnsiTheme="minorHAnsi" w:cstheme="minorHAnsi"/>
        </w:rPr>
        <w:t>Варианты ответа:</w:t>
      </w:r>
    </w:p>
    <w:p w14:paraId="33A4A5AC" w14:textId="77777777" w:rsidR="00F273CA" w:rsidRPr="00F944E7" w:rsidRDefault="00F273CA" w:rsidP="00DF5FAD">
      <w:pPr>
        <w:numPr>
          <w:ilvl w:val="0"/>
          <w:numId w:val="444"/>
        </w:numPr>
        <w:ind w:left="1104"/>
        <w:jc w:val="both"/>
        <w:rPr>
          <w:rFonts w:asciiTheme="minorHAnsi" w:hAnsiTheme="minorHAnsi" w:cstheme="minorHAnsi"/>
        </w:rPr>
      </w:pPr>
      <w:r w:rsidRPr="00F944E7">
        <w:rPr>
          <w:rFonts w:asciiTheme="minorHAnsi" w:hAnsiTheme="minorHAnsi" w:cstheme="minorHAnsi"/>
        </w:rPr>
        <w:t>I</w:t>
      </w:r>
    </w:p>
    <w:p w14:paraId="4E747839" w14:textId="77777777" w:rsidR="00F273CA" w:rsidRPr="00F944E7" w:rsidRDefault="00F273CA" w:rsidP="00DF5FAD">
      <w:pPr>
        <w:numPr>
          <w:ilvl w:val="0"/>
          <w:numId w:val="444"/>
        </w:numPr>
        <w:ind w:left="1104"/>
        <w:rPr>
          <w:rFonts w:asciiTheme="minorHAnsi" w:hAnsiTheme="minorHAnsi" w:cstheme="minorHAnsi"/>
        </w:rPr>
      </w:pPr>
      <w:r w:rsidRPr="00F944E7">
        <w:rPr>
          <w:rFonts w:asciiTheme="minorHAnsi" w:hAnsiTheme="minorHAnsi" w:cstheme="minorHAnsi"/>
        </w:rPr>
        <w:t>I, II</w:t>
      </w:r>
    </w:p>
    <w:p w14:paraId="6534FA25" w14:textId="77777777" w:rsidR="00F273CA" w:rsidRPr="00F944E7" w:rsidRDefault="00F273CA" w:rsidP="00DF5FAD">
      <w:pPr>
        <w:numPr>
          <w:ilvl w:val="0"/>
          <w:numId w:val="444"/>
        </w:numPr>
        <w:ind w:left="1104"/>
        <w:rPr>
          <w:rFonts w:asciiTheme="minorHAnsi" w:hAnsiTheme="minorHAnsi" w:cstheme="minorHAnsi"/>
          <w:b/>
        </w:rPr>
      </w:pPr>
      <w:r w:rsidRPr="00F944E7">
        <w:rPr>
          <w:rFonts w:asciiTheme="minorHAnsi" w:hAnsiTheme="minorHAnsi" w:cstheme="minorHAnsi"/>
          <w:b/>
        </w:rPr>
        <w:t>I, II, III</w:t>
      </w:r>
    </w:p>
    <w:p w14:paraId="3C6D5CAC" w14:textId="77777777" w:rsidR="00F273CA" w:rsidRPr="00F944E7" w:rsidRDefault="00F273CA" w:rsidP="00DF5FAD">
      <w:pPr>
        <w:numPr>
          <w:ilvl w:val="0"/>
          <w:numId w:val="444"/>
        </w:numPr>
        <w:ind w:left="1104"/>
        <w:rPr>
          <w:rFonts w:asciiTheme="minorHAnsi" w:hAnsiTheme="minorHAnsi" w:cstheme="minorHAnsi"/>
        </w:rPr>
      </w:pPr>
      <w:r w:rsidRPr="00F944E7">
        <w:rPr>
          <w:rFonts w:asciiTheme="minorHAnsi" w:hAnsiTheme="minorHAnsi" w:cstheme="minorHAnsi"/>
        </w:rPr>
        <w:t>I, II, III, IV</w:t>
      </w:r>
    </w:p>
    <w:p w14:paraId="4A88F64B" w14:textId="77777777" w:rsidR="00F273CA" w:rsidRPr="00F944E7" w:rsidRDefault="00F273CA" w:rsidP="00DF5FAD">
      <w:pPr>
        <w:numPr>
          <w:ilvl w:val="0"/>
          <w:numId w:val="444"/>
        </w:numPr>
        <w:ind w:left="1104"/>
        <w:rPr>
          <w:rFonts w:asciiTheme="minorHAnsi" w:hAnsiTheme="minorHAnsi" w:cstheme="minorHAnsi"/>
        </w:rPr>
      </w:pPr>
      <w:r w:rsidRPr="00F944E7">
        <w:rPr>
          <w:rFonts w:asciiTheme="minorHAnsi" w:hAnsiTheme="minorHAnsi" w:cstheme="minorHAnsi"/>
        </w:rPr>
        <w:t>I, II, III, V</w:t>
      </w:r>
    </w:p>
    <w:p w14:paraId="035D83DA" w14:textId="77777777" w:rsidR="00F273CA" w:rsidRPr="00F944E7" w:rsidRDefault="00F273CA" w:rsidP="00DF5FAD">
      <w:pPr>
        <w:numPr>
          <w:ilvl w:val="0"/>
          <w:numId w:val="444"/>
        </w:numPr>
        <w:ind w:left="1104"/>
        <w:rPr>
          <w:rFonts w:asciiTheme="minorHAnsi" w:hAnsiTheme="minorHAnsi" w:cstheme="minorHAnsi"/>
        </w:rPr>
      </w:pPr>
      <w:r w:rsidRPr="00F944E7">
        <w:rPr>
          <w:rFonts w:asciiTheme="minorHAnsi" w:hAnsiTheme="minorHAnsi" w:cstheme="minorHAnsi"/>
        </w:rPr>
        <w:t>I, II, V</w:t>
      </w:r>
    </w:p>
    <w:p w14:paraId="3597E530" w14:textId="77777777" w:rsidR="00F273CA" w:rsidRPr="00F944E7" w:rsidRDefault="00F273CA" w:rsidP="00523C57">
      <w:pPr>
        <w:rPr>
          <w:rFonts w:asciiTheme="minorHAnsi" w:hAnsiTheme="minorHAnsi" w:cstheme="minorHAnsi"/>
        </w:rPr>
      </w:pPr>
    </w:p>
    <w:p w14:paraId="1F40359C" w14:textId="77777777" w:rsidR="00F54C6A" w:rsidRPr="00F944E7" w:rsidRDefault="00F273CA" w:rsidP="00523C57">
      <w:pPr>
        <w:jc w:val="both"/>
        <w:rPr>
          <w:rFonts w:asciiTheme="minorHAnsi" w:hAnsiTheme="minorHAnsi" w:cstheme="minorHAnsi"/>
        </w:rPr>
      </w:pPr>
      <w:r w:rsidRPr="00F944E7">
        <w:rPr>
          <w:rFonts w:asciiTheme="minorHAnsi" w:hAnsiTheme="minorHAnsi" w:cstheme="minorHAnsi"/>
          <w:b/>
          <w:bCs/>
        </w:rPr>
        <w:t>5.1.1.15.</w:t>
      </w:r>
      <w:r w:rsidRPr="00F944E7">
        <w:rPr>
          <w:rFonts w:asciiTheme="minorHAnsi" w:hAnsiTheme="minorHAnsi" w:cstheme="minorHAnsi"/>
        </w:rPr>
        <w:t> Верно ли, что в соответствии с Федеральным стандартом оценки «Оценка стоимости машин и оборудования (ФСО № 10)», утвержденным приказом Минэкономразвития России № 328 от 01.06.2015, в отсутствие документально подтвержденных обременений в отношении объекта оценки оценка проводится исходя из предположения об отсутствии таких обременений?</w:t>
      </w:r>
    </w:p>
    <w:p w14:paraId="7D556CF9" w14:textId="77777777" w:rsidR="00F273CA" w:rsidRPr="00F944E7" w:rsidRDefault="00F273CA" w:rsidP="00523C57">
      <w:pPr>
        <w:jc w:val="both"/>
        <w:rPr>
          <w:rFonts w:asciiTheme="minorHAnsi" w:hAnsiTheme="minorHAnsi" w:cstheme="minorHAnsi"/>
        </w:rPr>
      </w:pPr>
      <w:r w:rsidRPr="00F944E7">
        <w:rPr>
          <w:rFonts w:asciiTheme="minorHAnsi" w:hAnsiTheme="minorHAnsi" w:cstheme="minorHAnsi"/>
        </w:rPr>
        <w:t>Варианты ответа:</w:t>
      </w:r>
    </w:p>
    <w:p w14:paraId="51427B5A" w14:textId="77777777" w:rsidR="00F273CA" w:rsidRPr="00F944E7" w:rsidRDefault="00F273CA" w:rsidP="00DF5FAD">
      <w:pPr>
        <w:numPr>
          <w:ilvl w:val="0"/>
          <w:numId w:val="445"/>
        </w:numPr>
        <w:ind w:left="1104"/>
        <w:jc w:val="both"/>
        <w:rPr>
          <w:rFonts w:asciiTheme="minorHAnsi" w:hAnsiTheme="minorHAnsi" w:cstheme="minorHAnsi"/>
        </w:rPr>
      </w:pPr>
      <w:r w:rsidRPr="00F944E7">
        <w:rPr>
          <w:rFonts w:asciiTheme="minorHAnsi" w:hAnsiTheme="minorHAnsi" w:cstheme="minorHAnsi"/>
        </w:rPr>
        <w:t>Верно. Оценка всегда проводится из предположения об отсутствии таких обременений</w:t>
      </w:r>
    </w:p>
    <w:p w14:paraId="7E82FEF0" w14:textId="77777777" w:rsidR="00F273CA" w:rsidRPr="00F944E7" w:rsidRDefault="00F273CA" w:rsidP="00DF5FAD">
      <w:pPr>
        <w:numPr>
          <w:ilvl w:val="0"/>
          <w:numId w:val="445"/>
        </w:numPr>
        <w:ind w:left="1104"/>
        <w:jc w:val="both"/>
        <w:rPr>
          <w:rFonts w:asciiTheme="minorHAnsi" w:hAnsiTheme="minorHAnsi" w:cstheme="minorHAnsi"/>
          <w:b/>
        </w:rPr>
      </w:pPr>
      <w:r w:rsidRPr="00F944E7">
        <w:rPr>
          <w:rFonts w:asciiTheme="minorHAnsi" w:hAnsiTheme="minorHAnsi" w:cstheme="minorHAnsi"/>
          <w:b/>
        </w:rPr>
        <w:t>Верно, если в задании на оценку не указано иное</w:t>
      </w:r>
    </w:p>
    <w:p w14:paraId="027B35D3" w14:textId="77777777" w:rsidR="00F273CA" w:rsidRPr="00F944E7" w:rsidRDefault="00F273CA" w:rsidP="00DF5FAD">
      <w:pPr>
        <w:numPr>
          <w:ilvl w:val="0"/>
          <w:numId w:val="445"/>
        </w:numPr>
        <w:ind w:left="1104"/>
        <w:jc w:val="both"/>
        <w:rPr>
          <w:rFonts w:asciiTheme="minorHAnsi" w:hAnsiTheme="minorHAnsi" w:cstheme="minorHAnsi"/>
        </w:rPr>
      </w:pPr>
      <w:r w:rsidRPr="00F944E7">
        <w:rPr>
          <w:rFonts w:asciiTheme="minorHAnsi" w:hAnsiTheme="minorHAnsi" w:cstheme="minorHAnsi"/>
        </w:rPr>
        <w:t>Неверно. Оценка проводится из предположения о возможности установления таких обременений</w:t>
      </w:r>
    </w:p>
    <w:p w14:paraId="4BCCA436" w14:textId="77777777" w:rsidR="00F273CA" w:rsidRPr="00F944E7" w:rsidRDefault="00F273CA" w:rsidP="00DF5FAD">
      <w:pPr>
        <w:numPr>
          <w:ilvl w:val="0"/>
          <w:numId w:val="445"/>
        </w:numPr>
        <w:ind w:left="1104"/>
        <w:jc w:val="both"/>
        <w:rPr>
          <w:rFonts w:asciiTheme="minorHAnsi" w:hAnsiTheme="minorHAnsi" w:cstheme="minorHAnsi"/>
        </w:rPr>
      </w:pPr>
      <w:r w:rsidRPr="00F944E7">
        <w:rPr>
          <w:rFonts w:asciiTheme="minorHAnsi" w:hAnsiTheme="minorHAnsi" w:cstheme="minorHAnsi"/>
        </w:rPr>
        <w:t>Неверно. Оценка проводится из предположения о наличии обременений, обусловленных требованиями закона</w:t>
      </w:r>
    </w:p>
    <w:p w14:paraId="04C48D2E" w14:textId="77777777" w:rsidR="00F273CA" w:rsidRPr="00F944E7" w:rsidRDefault="00F273CA" w:rsidP="00523C57">
      <w:pPr>
        <w:rPr>
          <w:rFonts w:asciiTheme="minorHAnsi" w:hAnsiTheme="minorHAnsi" w:cstheme="minorHAnsi"/>
        </w:rPr>
      </w:pPr>
    </w:p>
    <w:p w14:paraId="0368D4DD" w14:textId="77777777" w:rsidR="00F54C6A" w:rsidRPr="00F944E7" w:rsidRDefault="00F273CA" w:rsidP="00523C57">
      <w:pPr>
        <w:jc w:val="both"/>
        <w:rPr>
          <w:rFonts w:asciiTheme="minorHAnsi" w:hAnsiTheme="minorHAnsi" w:cstheme="minorHAnsi"/>
        </w:rPr>
      </w:pPr>
      <w:r w:rsidRPr="00F944E7">
        <w:rPr>
          <w:rFonts w:asciiTheme="minorHAnsi" w:hAnsiTheme="minorHAnsi" w:cstheme="minorHAnsi"/>
          <w:b/>
          <w:bCs/>
        </w:rPr>
        <w:t>5.1.1.16.</w:t>
      </w:r>
      <w:r w:rsidRPr="00F944E7">
        <w:rPr>
          <w:rFonts w:asciiTheme="minorHAnsi" w:hAnsiTheme="minorHAnsi" w:cstheme="minorHAnsi"/>
        </w:rPr>
        <w:t> Можно ли согласно Федеральному стандарту оценки «Оценка стоимости машин и оборудования (ФСО № 10)», утвержденному приказом Минэкономразвития России № 328 от 01.06.2015, для объекта оценки, представляющего собой множество машин и оборудования, использовать методы массовой оценки и в качестве итогов результата рассматривать стоимость объекта оценки, как единого целого?</w:t>
      </w:r>
    </w:p>
    <w:p w14:paraId="67BAC9C5" w14:textId="77777777" w:rsidR="00F273CA" w:rsidRPr="00F944E7" w:rsidRDefault="00F273CA" w:rsidP="00523C57">
      <w:pPr>
        <w:jc w:val="both"/>
        <w:rPr>
          <w:rFonts w:asciiTheme="minorHAnsi" w:hAnsiTheme="minorHAnsi" w:cstheme="minorHAnsi"/>
        </w:rPr>
      </w:pPr>
      <w:r w:rsidRPr="00F944E7">
        <w:rPr>
          <w:rFonts w:asciiTheme="minorHAnsi" w:hAnsiTheme="minorHAnsi" w:cstheme="minorHAnsi"/>
        </w:rPr>
        <w:t>Варианты ответа:</w:t>
      </w:r>
    </w:p>
    <w:p w14:paraId="03DB8035" w14:textId="77777777" w:rsidR="00F273CA" w:rsidRPr="00F944E7" w:rsidRDefault="00F273CA" w:rsidP="00DF5FAD">
      <w:pPr>
        <w:numPr>
          <w:ilvl w:val="0"/>
          <w:numId w:val="446"/>
        </w:numPr>
        <w:ind w:left="1104"/>
        <w:jc w:val="both"/>
        <w:rPr>
          <w:rFonts w:asciiTheme="minorHAnsi" w:hAnsiTheme="minorHAnsi" w:cstheme="minorHAnsi"/>
        </w:rPr>
      </w:pPr>
      <w:r w:rsidRPr="00F944E7">
        <w:rPr>
          <w:rFonts w:asciiTheme="minorHAnsi" w:hAnsiTheme="minorHAnsi" w:cstheme="minorHAnsi"/>
        </w:rPr>
        <w:t>Такое положение отсутствует в ФСО № 10</w:t>
      </w:r>
    </w:p>
    <w:p w14:paraId="16D22B7A" w14:textId="77777777" w:rsidR="00F273CA" w:rsidRPr="00F944E7" w:rsidRDefault="00F273CA" w:rsidP="00DF5FAD">
      <w:pPr>
        <w:numPr>
          <w:ilvl w:val="0"/>
          <w:numId w:val="446"/>
        </w:numPr>
        <w:ind w:left="1104"/>
        <w:jc w:val="both"/>
        <w:rPr>
          <w:rFonts w:asciiTheme="minorHAnsi" w:hAnsiTheme="minorHAnsi" w:cstheme="minorHAnsi"/>
          <w:b/>
        </w:rPr>
      </w:pPr>
      <w:r w:rsidRPr="00F944E7">
        <w:rPr>
          <w:rFonts w:asciiTheme="minorHAnsi" w:hAnsiTheme="minorHAnsi" w:cstheme="minorHAnsi"/>
          <w:b/>
        </w:rPr>
        <w:t>Можно</w:t>
      </w:r>
    </w:p>
    <w:p w14:paraId="17DA9FF8" w14:textId="77777777" w:rsidR="00F273CA" w:rsidRPr="00F944E7" w:rsidRDefault="00F273CA" w:rsidP="00DF5FAD">
      <w:pPr>
        <w:numPr>
          <w:ilvl w:val="0"/>
          <w:numId w:val="446"/>
        </w:numPr>
        <w:ind w:left="1104"/>
        <w:jc w:val="both"/>
        <w:rPr>
          <w:rFonts w:asciiTheme="minorHAnsi" w:hAnsiTheme="minorHAnsi" w:cstheme="minorHAnsi"/>
        </w:rPr>
      </w:pPr>
      <w:r w:rsidRPr="00F944E7">
        <w:rPr>
          <w:rFonts w:asciiTheme="minorHAnsi" w:hAnsiTheme="minorHAnsi" w:cstheme="minorHAnsi"/>
        </w:rPr>
        <w:t>Нельзя, так как итоговый результат рассматривается, как единое целое</w:t>
      </w:r>
    </w:p>
    <w:p w14:paraId="3937ACDC" w14:textId="77777777" w:rsidR="00F273CA" w:rsidRPr="00F944E7" w:rsidRDefault="00F273CA" w:rsidP="00DF5FAD">
      <w:pPr>
        <w:numPr>
          <w:ilvl w:val="0"/>
          <w:numId w:val="446"/>
        </w:numPr>
        <w:ind w:left="1104"/>
        <w:jc w:val="both"/>
        <w:rPr>
          <w:rFonts w:asciiTheme="minorHAnsi" w:hAnsiTheme="minorHAnsi" w:cstheme="minorHAnsi"/>
        </w:rPr>
      </w:pPr>
      <w:r w:rsidRPr="00F944E7">
        <w:rPr>
          <w:rFonts w:asciiTheme="minorHAnsi" w:hAnsiTheme="minorHAnsi" w:cstheme="minorHAnsi"/>
        </w:rPr>
        <w:t>Нельзя, так как могут быть использованы только методы индивидуальной оценки</w:t>
      </w:r>
    </w:p>
    <w:p w14:paraId="27EF3D81" w14:textId="77777777" w:rsidR="00F273CA" w:rsidRPr="00F944E7" w:rsidRDefault="00F273CA" w:rsidP="00523C57">
      <w:pPr>
        <w:jc w:val="both"/>
        <w:rPr>
          <w:rFonts w:asciiTheme="minorHAnsi" w:hAnsiTheme="minorHAnsi" w:cstheme="minorHAnsi"/>
        </w:rPr>
      </w:pPr>
    </w:p>
    <w:p w14:paraId="20173F94" w14:textId="77777777" w:rsidR="00F54C6A" w:rsidRPr="00F944E7" w:rsidRDefault="00F273CA" w:rsidP="00523C57">
      <w:pPr>
        <w:jc w:val="both"/>
        <w:rPr>
          <w:rFonts w:asciiTheme="minorHAnsi" w:hAnsiTheme="minorHAnsi" w:cstheme="minorHAnsi"/>
        </w:rPr>
      </w:pPr>
      <w:r w:rsidRPr="00F944E7">
        <w:rPr>
          <w:rFonts w:asciiTheme="minorHAnsi" w:hAnsiTheme="minorHAnsi" w:cstheme="minorHAnsi"/>
          <w:b/>
          <w:bCs/>
        </w:rPr>
        <w:lastRenderedPageBreak/>
        <w:t>5.1.1.17.</w:t>
      </w:r>
      <w:r w:rsidRPr="00F944E7">
        <w:rPr>
          <w:rFonts w:asciiTheme="minorHAnsi" w:hAnsiTheme="minorHAnsi" w:cstheme="minorHAnsi"/>
        </w:rPr>
        <w:t> Затраты на воспроизводство машин и оборудования в соответствии с Федеральным стандартом оценки «Оценка стоимости машин и оборудования (ФСО № 10)», утвержденным приказом Минэкономразвития России № 328 от 01.06.2015, это:</w:t>
      </w:r>
    </w:p>
    <w:p w14:paraId="36EECFB5" w14:textId="77777777" w:rsidR="00F273CA" w:rsidRPr="00F944E7" w:rsidRDefault="00F273CA" w:rsidP="00523C57">
      <w:pPr>
        <w:rPr>
          <w:rFonts w:asciiTheme="minorHAnsi" w:hAnsiTheme="minorHAnsi" w:cstheme="minorHAnsi"/>
        </w:rPr>
      </w:pPr>
      <w:r w:rsidRPr="00F944E7">
        <w:rPr>
          <w:rFonts w:asciiTheme="minorHAnsi" w:hAnsiTheme="minorHAnsi" w:cstheme="minorHAnsi"/>
        </w:rPr>
        <w:t>Варианты ответа:</w:t>
      </w:r>
    </w:p>
    <w:p w14:paraId="02A31C6A" w14:textId="77777777" w:rsidR="00F273CA" w:rsidRPr="00F944E7" w:rsidRDefault="00F273CA" w:rsidP="00DF5FAD">
      <w:pPr>
        <w:numPr>
          <w:ilvl w:val="0"/>
          <w:numId w:val="447"/>
        </w:numPr>
        <w:ind w:left="1104"/>
        <w:jc w:val="both"/>
        <w:rPr>
          <w:rFonts w:asciiTheme="minorHAnsi" w:hAnsiTheme="minorHAnsi" w:cstheme="minorHAnsi"/>
        </w:rPr>
      </w:pPr>
      <w:r w:rsidRPr="00F944E7">
        <w:rPr>
          <w:rFonts w:asciiTheme="minorHAnsi" w:hAnsiTheme="minorHAnsi" w:cstheme="minorHAnsi"/>
        </w:rPr>
        <w:t>средняя стоимость создания этого оборудования по результатам опроса работников организации</w:t>
      </w:r>
    </w:p>
    <w:p w14:paraId="4685B0D3" w14:textId="77777777" w:rsidR="00F273CA" w:rsidRPr="00F944E7" w:rsidRDefault="00F273CA" w:rsidP="00DF5FAD">
      <w:pPr>
        <w:numPr>
          <w:ilvl w:val="0"/>
          <w:numId w:val="447"/>
        </w:numPr>
        <w:ind w:left="1104"/>
        <w:jc w:val="both"/>
        <w:rPr>
          <w:rFonts w:asciiTheme="minorHAnsi" w:hAnsiTheme="minorHAnsi" w:cstheme="minorHAnsi"/>
          <w:b/>
        </w:rPr>
      </w:pPr>
      <w:r w:rsidRPr="00F944E7">
        <w:rPr>
          <w:rFonts w:asciiTheme="minorHAnsi" w:hAnsiTheme="minorHAnsi" w:cstheme="minorHAnsi"/>
          <w:b/>
        </w:rPr>
        <w:t>затраты на создание или производство либо приобретение точной копии объекта оценки</w:t>
      </w:r>
    </w:p>
    <w:p w14:paraId="11DD6FD7" w14:textId="77777777" w:rsidR="00F273CA" w:rsidRPr="00F944E7" w:rsidRDefault="00F273CA" w:rsidP="00DF5FAD">
      <w:pPr>
        <w:numPr>
          <w:ilvl w:val="0"/>
          <w:numId w:val="447"/>
        </w:numPr>
        <w:ind w:left="1104"/>
        <w:jc w:val="both"/>
        <w:rPr>
          <w:rFonts w:asciiTheme="minorHAnsi" w:hAnsiTheme="minorHAnsi" w:cstheme="minorHAnsi"/>
        </w:rPr>
      </w:pPr>
      <w:r w:rsidRPr="00F944E7">
        <w:rPr>
          <w:rFonts w:asciiTheme="minorHAnsi" w:hAnsiTheme="minorHAnsi" w:cstheme="minorHAnsi"/>
        </w:rPr>
        <w:t>средние затраты на производство аналогичного объекта по информации различных производителей</w:t>
      </w:r>
    </w:p>
    <w:p w14:paraId="771845C5" w14:textId="77777777" w:rsidR="00F273CA" w:rsidRPr="00F944E7" w:rsidRDefault="00F273CA" w:rsidP="00DF5FAD">
      <w:pPr>
        <w:numPr>
          <w:ilvl w:val="0"/>
          <w:numId w:val="447"/>
        </w:numPr>
        <w:ind w:left="1104"/>
        <w:jc w:val="both"/>
        <w:rPr>
          <w:rFonts w:asciiTheme="minorHAnsi" w:hAnsiTheme="minorHAnsi" w:cstheme="minorHAnsi"/>
        </w:rPr>
      </w:pPr>
      <w:r w:rsidRPr="00F944E7">
        <w:rPr>
          <w:rFonts w:asciiTheme="minorHAnsi" w:hAnsiTheme="minorHAnsi" w:cstheme="minorHAnsi"/>
        </w:rPr>
        <w:t>средняя стоимость приобретения аналогичного объекта на рынке</w:t>
      </w:r>
    </w:p>
    <w:p w14:paraId="79399F62" w14:textId="77777777" w:rsidR="00F273CA" w:rsidRPr="00F944E7" w:rsidRDefault="00F273CA" w:rsidP="00523C57">
      <w:pPr>
        <w:rPr>
          <w:rFonts w:asciiTheme="minorHAnsi" w:hAnsiTheme="minorHAnsi" w:cstheme="minorHAnsi"/>
        </w:rPr>
      </w:pPr>
    </w:p>
    <w:p w14:paraId="7E9D875B" w14:textId="77777777" w:rsidR="00F33019" w:rsidRPr="00F944E7" w:rsidRDefault="00F33019" w:rsidP="00F33019">
      <w:pPr>
        <w:jc w:val="both"/>
        <w:rPr>
          <w:rFonts w:asciiTheme="minorHAnsi" w:hAnsiTheme="minorHAnsi" w:cstheme="minorBidi"/>
          <w:lang w:eastAsia="en-US"/>
        </w:rPr>
      </w:pPr>
      <w:r w:rsidRPr="00F944E7">
        <w:rPr>
          <w:rFonts w:asciiTheme="minorHAnsi" w:hAnsiTheme="minorHAnsi" w:cstheme="minorBidi"/>
          <w:b/>
          <w:lang w:eastAsia="en-US"/>
        </w:rPr>
        <w:t>5.1.1.18.</w:t>
      </w:r>
      <w:r w:rsidRPr="00F944E7">
        <w:rPr>
          <w:rFonts w:asciiTheme="minorHAnsi" w:hAnsiTheme="minorHAnsi" w:cstheme="minorBidi"/>
          <w:lang w:eastAsia="en-US"/>
        </w:rPr>
        <w:t> В соответствии с Федеральным стандартом оценки «Оценка стоимости машин и оборудования (ФСО № 10)», утвержденным приказом Минэкономразвития России № 328 от 01.06.2015, задание на оценку объекта оценки должно содержать следующую дополнительную к указанной в общих стандартах оценки ФСО I - ФСО VI информацию:</w:t>
      </w:r>
    </w:p>
    <w:p w14:paraId="72BA261D" w14:textId="77777777" w:rsidR="00F33019" w:rsidRPr="00F944E7" w:rsidRDefault="00F33019" w:rsidP="00F33019">
      <w:pPr>
        <w:jc w:val="both"/>
        <w:rPr>
          <w:rFonts w:asciiTheme="minorHAnsi" w:hAnsiTheme="minorHAnsi" w:cstheme="minorBidi"/>
          <w:lang w:eastAsia="en-US"/>
        </w:rPr>
      </w:pPr>
      <w:r w:rsidRPr="00F944E7">
        <w:rPr>
          <w:rFonts w:asciiTheme="minorHAnsi" w:hAnsiTheme="minorHAnsi" w:cstheme="minorBidi"/>
          <w:lang w:eastAsia="en-US"/>
        </w:rPr>
        <w:t>I. Состав оцениваемой группы машин и оборудования с указанием сведений по каждой машине и единице оборудования, достаточных для их идентификации</w:t>
      </w:r>
    </w:p>
    <w:p w14:paraId="05D5413D" w14:textId="77777777" w:rsidR="00F33019" w:rsidRPr="00F944E7" w:rsidRDefault="00F33019" w:rsidP="00F33019">
      <w:pPr>
        <w:jc w:val="both"/>
        <w:rPr>
          <w:rFonts w:asciiTheme="minorHAnsi" w:hAnsiTheme="minorHAnsi" w:cstheme="minorBidi"/>
          <w:lang w:eastAsia="en-US"/>
        </w:rPr>
      </w:pPr>
      <w:r w:rsidRPr="00F944E7">
        <w:rPr>
          <w:rFonts w:asciiTheme="minorHAnsi" w:hAnsiTheme="minorHAnsi" w:cstheme="minorBidi"/>
          <w:lang w:eastAsia="en-US"/>
        </w:rPr>
        <w:t>II. Допущение об оценке машин и оборудования как единого целого при условии прекращения их использования в составе действующего имущественного комплекса</w:t>
      </w:r>
    </w:p>
    <w:p w14:paraId="49E43903" w14:textId="77777777" w:rsidR="00F33019" w:rsidRPr="00F944E7" w:rsidRDefault="00F33019" w:rsidP="00F33019">
      <w:pPr>
        <w:jc w:val="both"/>
        <w:rPr>
          <w:rFonts w:asciiTheme="minorHAnsi" w:hAnsiTheme="minorHAnsi" w:cstheme="minorBidi"/>
          <w:lang w:eastAsia="en-US"/>
        </w:rPr>
      </w:pPr>
      <w:r w:rsidRPr="00F944E7">
        <w:rPr>
          <w:rFonts w:asciiTheme="minorHAnsi" w:hAnsiTheme="minorHAnsi" w:cstheme="minorBidi"/>
          <w:lang w:eastAsia="en-US"/>
        </w:rPr>
        <w:t>III. Информацию по учету нематериальных активов, необходимых для эксплуатации машин и оборудования (при наличии таких активов)</w:t>
      </w:r>
    </w:p>
    <w:p w14:paraId="64C06F79" w14:textId="77777777" w:rsidR="00F33019" w:rsidRPr="00F944E7" w:rsidRDefault="00F33019" w:rsidP="00F33019">
      <w:pPr>
        <w:jc w:val="both"/>
        <w:rPr>
          <w:rFonts w:asciiTheme="minorHAnsi" w:hAnsiTheme="minorHAnsi" w:cstheme="minorBidi"/>
          <w:lang w:eastAsia="en-US"/>
        </w:rPr>
      </w:pPr>
      <w:r w:rsidRPr="00F944E7">
        <w:rPr>
          <w:rFonts w:asciiTheme="minorHAnsi" w:hAnsiTheme="minorHAnsi" w:cstheme="minorBidi"/>
          <w:lang w:eastAsia="en-US"/>
        </w:rPr>
        <w:t>IV. Допущение об оценке машин и оборудования при условии перемещения с их текущего местоположения как отдельных объектов</w:t>
      </w:r>
    </w:p>
    <w:p w14:paraId="0592CC4B" w14:textId="4581602E" w:rsidR="00F33019" w:rsidRPr="00F944E7" w:rsidRDefault="00F33019" w:rsidP="00F33019">
      <w:pPr>
        <w:jc w:val="both"/>
        <w:rPr>
          <w:rFonts w:asciiTheme="minorHAnsi" w:hAnsiTheme="minorHAnsi" w:cstheme="minorBidi"/>
          <w:lang w:eastAsia="en-US"/>
        </w:rPr>
      </w:pPr>
      <w:r w:rsidRPr="00F944E7">
        <w:rPr>
          <w:rFonts w:asciiTheme="minorHAnsi" w:hAnsiTheme="minorHAnsi" w:cstheme="minorBidi"/>
          <w:lang w:eastAsia="en-US"/>
        </w:rPr>
        <w:t>Варианты ответов:</w:t>
      </w:r>
    </w:p>
    <w:p w14:paraId="6BB41B41" w14:textId="77777777" w:rsidR="00F33019" w:rsidRPr="00F944E7" w:rsidRDefault="00F33019" w:rsidP="00DF5FAD">
      <w:pPr>
        <w:numPr>
          <w:ilvl w:val="0"/>
          <w:numId w:val="447"/>
        </w:numPr>
        <w:ind w:left="1104"/>
        <w:jc w:val="both"/>
        <w:rPr>
          <w:rFonts w:asciiTheme="minorHAnsi" w:hAnsiTheme="minorHAnsi" w:cstheme="minorBidi"/>
          <w:b/>
          <w:lang w:eastAsia="en-US"/>
        </w:rPr>
      </w:pPr>
      <w:r w:rsidRPr="00F944E7">
        <w:rPr>
          <w:rFonts w:asciiTheme="minorHAnsi" w:hAnsiTheme="minorHAnsi" w:cstheme="minorBidi"/>
          <w:b/>
          <w:lang w:eastAsia="en-US"/>
        </w:rPr>
        <w:t>I, III</w:t>
      </w:r>
    </w:p>
    <w:p w14:paraId="77868DC9" w14:textId="77777777" w:rsidR="00F33019" w:rsidRPr="00F944E7" w:rsidRDefault="00F33019" w:rsidP="00DF5FAD">
      <w:pPr>
        <w:numPr>
          <w:ilvl w:val="0"/>
          <w:numId w:val="447"/>
        </w:numPr>
        <w:ind w:left="1104"/>
        <w:jc w:val="both"/>
        <w:rPr>
          <w:rFonts w:asciiTheme="minorHAnsi" w:hAnsiTheme="minorHAnsi" w:cstheme="minorBidi"/>
          <w:lang w:eastAsia="en-US"/>
        </w:rPr>
      </w:pPr>
      <w:r w:rsidRPr="00F944E7">
        <w:rPr>
          <w:rFonts w:asciiTheme="minorHAnsi" w:hAnsiTheme="minorHAnsi" w:cstheme="minorBidi"/>
          <w:lang w:eastAsia="en-US"/>
        </w:rPr>
        <w:t>II, III</w:t>
      </w:r>
    </w:p>
    <w:p w14:paraId="7FFA5DEA" w14:textId="77777777" w:rsidR="00F33019" w:rsidRPr="00F944E7" w:rsidRDefault="00F33019" w:rsidP="00DF5FAD">
      <w:pPr>
        <w:numPr>
          <w:ilvl w:val="0"/>
          <w:numId w:val="447"/>
        </w:numPr>
        <w:ind w:left="1104"/>
        <w:jc w:val="both"/>
        <w:rPr>
          <w:rFonts w:asciiTheme="minorHAnsi" w:hAnsiTheme="minorHAnsi" w:cstheme="minorBidi"/>
          <w:lang w:eastAsia="en-US"/>
        </w:rPr>
      </w:pPr>
      <w:r w:rsidRPr="00F944E7">
        <w:rPr>
          <w:rFonts w:asciiTheme="minorHAnsi" w:hAnsiTheme="minorHAnsi" w:cstheme="minorBidi"/>
          <w:lang w:eastAsia="en-US"/>
        </w:rPr>
        <w:t>I, IV</w:t>
      </w:r>
    </w:p>
    <w:p w14:paraId="42F1CAA0" w14:textId="77777777" w:rsidR="00F33019" w:rsidRPr="00F944E7" w:rsidRDefault="00F33019" w:rsidP="00DF5FAD">
      <w:pPr>
        <w:numPr>
          <w:ilvl w:val="0"/>
          <w:numId w:val="447"/>
        </w:numPr>
        <w:ind w:left="1104"/>
        <w:jc w:val="both"/>
        <w:rPr>
          <w:rFonts w:asciiTheme="minorHAnsi" w:hAnsiTheme="minorHAnsi" w:cstheme="minorBidi"/>
          <w:lang w:eastAsia="en-US"/>
        </w:rPr>
      </w:pPr>
      <w:r w:rsidRPr="00F944E7">
        <w:rPr>
          <w:rFonts w:asciiTheme="minorHAnsi" w:hAnsiTheme="minorHAnsi" w:cstheme="minorBidi"/>
          <w:lang w:eastAsia="en-US"/>
        </w:rPr>
        <w:t>все перечисленное</w:t>
      </w:r>
    </w:p>
    <w:p w14:paraId="268A4443" w14:textId="77777777" w:rsidR="00F273CA" w:rsidRPr="00F944E7" w:rsidRDefault="00F273CA" w:rsidP="00523C57">
      <w:pPr>
        <w:jc w:val="both"/>
        <w:rPr>
          <w:rFonts w:asciiTheme="minorHAnsi" w:hAnsiTheme="minorHAnsi" w:cstheme="minorHAnsi"/>
        </w:rPr>
      </w:pPr>
    </w:p>
    <w:p w14:paraId="21699793" w14:textId="77777777" w:rsidR="00F54C6A" w:rsidRPr="00F944E7" w:rsidRDefault="00F273CA" w:rsidP="00523C57">
      <w:pPr>
        <w:jc w:val="both"/>
        <w:rPr>
          <w:rFonts w:asciiTheme="minorHAnsi" w:hAnsiTheme="minorHAnsi" w:cstheme="minorHAnsi"/>
        </w:rPr>
      </w:pPr>
      <w:r w:rsidRPr="00F944E7">
        <w:rPr>
          <w:rFonts w:asciiTheme="minorHAnsi" w:hAnsiTheme="minorHAnsi" w:cstheme="minorHAnsi"/>
          <w:b/>
          <w:bCs/>
        </w:rPr>
        <w:t>5.1.1.19.</w:t>
      </w:r>
      <w:r w:rsidRPr="00F944E7">
        <w:rPr>
          <w:rFonts w:asciiTheme="minorHAnsi" w:hAnsiTheme="minorHAnsi" w:cstheme="minorHAnsi"/>
        </w:rPr>
        <w:t> Являются ли произведенные лизингополучателем улучшения предмета лизинга его собственностью?</w:t>
      </w:r>
    </w:p>
    <w:p w14:paraId="6AE89371" w14:textId="77777777" w:rsidR="00F273CA" w:rsidRPr="00F944E7" w:rsidRDefault="00F273CA" w:rsidP="00523C57">
      <w:pPr>
        <w:jc w:val="both"/>
        <w:rPr>
          <w:rFonts w:asciiTheme="minorHAnsi" w:hAnsiTheme="minorHAnsi" w:cstheme="minorHAnsi"/>
        </w:rPr>
      </w:pPr>
      <w:r w:rsidRPr="00F944E7">
        <w:rPr>
          <w:rFonts w:asciiTheme="minorHAnsi" w:hAnsiTheme="minorHAnsi" w:cstheme="minorHAnsi"/>
        </w:rPr>
        <w:t>Варианты ответа:</w:t>
      </w:r>
    </w:p>
    <w:p w14:paraId="776D3E9C" w14:textId="77777777" w:rsidR="00F273CA" w:rsidRPr="00F944E7" w:rsidRDefault="00F273CA" w:rsidP="00DF5FAD">
      <w:pPr>
        <w:numPr>
          <w:ilvl w:val="0"/>
          <w:numId w:val="448"/>
        </w:numPr>
        <w:ind w:left="1104"/>
        <w:jc w:val="both"/>
        <w:rPr>
          <w:rFonts w:asciiTheme="minorHAnsi" w:hAnsiTheme="minorHAnsi" w:cstheme="minorHAnsi"/>
        </w:rPr>
      </w:pPr>
      <w:r w:rsidRPr="00F944E7">
        <w:rPr>
          <w:rFonts w:asciiTheme="minorHAnsi" w:hAnsiTheme="minorHAnsi" w:cstheme="minorHAnsi"/>
        </w:rPr>
        <w:t>Да, всегда являются</w:t>
      </w:r>
    </w:p>
    <w:p w14:paraId="3507E620" w14:textId="77777777" w:rsidR="00F273CA" w:rsidRPr="00F944E7" w:rsidRDefault="00F273CA" w:rsidP="00DF5FAD">
      <w:pPr>
        <w:numPr>
          <w:ilvl w:val="0"/>
          <w:numId w:val="448"/>
        </w:numPr>
        <w:ind w:left="1104"/>
        <w:rPr>
          <w:rFonts w:asciiTheme="minorHAnsi" w:hAnsiTheme="minorHAnsi" w:cstheme="minorHAnsi"/>
        </w:rPr>
      </w:pPr>
      <w:r w:rsidRPr="00F944E7">
        <w:rPr>
          <w:rFonts w:asciiTheme="minorHAnsi" w:hAnsiTheme="minorHAnsi" w:cstheme="minorHAnsi"/>
        </w:rPr>
        <w:t>Нет, улучшения предмета лизинга являются собственностью лизингодателя</w:t>
      </w:r>
    </w:p>
    <w:p w14:paraId="0B14326B" w14:textId="77777777" w:rsidR="00F273CA" w:rsidRPr="00F944E7" w:rsidRDefault="00F273CA" w:rsidP="00DF5FAD">
      <w:pPr>
        <w:numPr>
          <w:ilvl w:val="0"/>
          <w:numId w:val="448"/>
        </w:numPr>
        <w:ind w:left="1104"/>
        <w:rPr>
          <w:rFonts w:asciiTheme="minorHAnsi" w:hAnsiTheme="minorHAnsi" w:cstheme="minorHAnsi"/>
        </w:rPr>
      </w:pPr>
      <w:r w:rsidRPr="00F944E7">
        <w:rPr>
          <w:rFonts w:asciiTheme="minorHAnsi" w:hAnsiTheme="minorHAnsi" w:cstheme="minorHAnsi"/>
        </w:rPr>
        <w:t>Да, всегда являются в случае если они отделимы</w:t>
      </w:r>
    </w:p>
    <w:p w14:paraId="20DEEFB7" w14:textId="77777777" w:rsidR="00F273CA" w:rsidRPr="00F944E7" w:rsidRDefault="00F273CA" w:rsidP="00DF5FAD">
      <w:pPr>
        <w:numPr>
          <w:ilvl w:val="0"/>
          <w:numId w:val="448"/>
        </w:numPr>
        <w:ind w:left="1104"/>
        <w:jc w:val="both"/>
        <w:rPr>
          <w:rFonts w:asciiTheme="minorHAnsi" w:hAnsiTheme="minorHAnsi" w:cstheme="minorHAnsi"/>
          <w:b/>
        </w:rPr>
      </w:pPr>
      <w:r w:rsidRPr="00F944E7">
        <w:rPr>
          <w:rFonts w:asciiTheme="minorHAnsi" w:hAnsiTheme="minorHAnsi" w:cstheme="minorHAnsi"/>
          <w:b/>
        </w:rPr>
        <w:t>Да, являются в случае если они отделимы и иное не предусмотрено договором лизинга</w:t>
      </w:r>
    </w:p>
    <w:p w14:paraId="239F05D7" w14:textId="77777777" w:rsidR="00F273CA" w:rsidRPr="00F944E7" w:rsidRDefault="00F273CA" w:rsidP="00523C57">
      <w:pPr>
        <w:jc w:val="both"/>
        <w:rPr>
          <w:rFonts w:asciiTheme="minorHAnsi" w:hAnsiTheme="minorHAnsi" w:cstheme="minorHAnsi"/>
        </w:rPr>
      </w:pPr>
    </w:p>
    <w:p w14:paraId="26AFD216" w14:textId="77777777" w:rsidR="00412A4B" w:rsidRPr="00F944E7" w:rsidRDefault="00F273CA" w:rsidP="00523C57">
      <w:pPr>
        <w:jc w:val="both"/>
        <w:rPr>
          <w:rFonts w:asciiTheme="minorHAnsi" w:hAnsiTheme="minorHAnsi" w:cstheme="minorHAnsi"/>
        </w:rPr>
      </w:pPr>
      <w:r w:rsidRPr="00F944E7">
        <w:rPr>
          <w:rFonts w:asciiTheme="minorHAnsi" w:hAnsiTheme="minorHAnsi" w:cstheme="minorHAnsi"/>
          <w:b/>
          <w:bCs/>
        </w:rPr>
        <w:t>5.1.1.20.</w:t>
      </w:r>
      <w:r w:rsidRPr="00F944E7">
        <w:rPr>
          <w:rFonts w:asciiTheme="minorHAnsi" w:hAnsiTheme="minorHAnsi" w:cstheme="minorHAnsi"/>
        </w:rPr>
        <w:t> По договору лизинга имущество предоставляется:</w:t>
      </w:r>
    </w:p>
    <w:p w14:paraId="421B6CAF" w14:textId="77777777" w:rsidR="00412A4B" w:rsidRPr="00F944E7" w:rsidRDefault="00F273CA" w:rsidP="00523C57">
      <w:pPr>
        <w:jc w:val="both"/>
        <w:rPr>
          <w:rFonts w:asciiTheme="minorHAnsi" w:hAnsiTheme="minorHAnsi" w:cstheme="minorHAnsi"/>
        </w:rPr>
      </w:pPr>
      <w:r w:rsidRPr="00F944E7">
        <w:rPr>
          <w:rFonts w:asciiTheme="minorHAnsi" w:hAnsiTheme="minorHAnsi" w:cstheme="minorHAnsi"/>
        </w:rPr>
        <w:t>I. Во временное владение</w:t>
      </w:r>
    </w:p>
    <w:p w14:paraId="3125557C" w14:textId="77777777" w:rsidR="00412A4B" w:rsidRPr="00F944E7" w:rsidRDefault="00F273CA" w:rsidP="00523C57">
      <w:pPr>
        <w:jc w:val="both"/>
        <w:rPr>
          <w:rFonts w:asciiTheme="minorHAnsi" w:hAnsiTheme="minorHAnsi" w:cstheme="minorHAnsi"/>
        </w:rPr>
      </w:pPr>
      <w:r w:rsidRPr="00F944E7">
        <w:rPr>
          <w:rFonts w:asciiTheme="minorHAnsi" w:hAnsiTheme="minorHAnsi" w:cstheme="minorHAnsi"/>
        </w:rPr>
        <w:t>II. Во временное пользование</w:t>
      </w:r>
    </w:p>
    <w:p w14:paraId="004D3CB5" w14:textId="77777777" w:rsidR="00412A4B" w:rsidRPr="00F944E7" w:rsidRDefault="00F273CA" w:rsidP="00523C57">
      <w:pPr>
        <w:jc w:val="both"/>
        <w:rPr>
          <w:rFonts w:asciiTheme="minorHAnsi" w:hAnsiTheme="minorHAnsi" w:cstheme="minorHAnsi"/>
        </w:rPr>
      </w:pPr>
      <w:r w:rsidRPr="00F944E7">
        <w:rPr>
          <w:rFonts w:asciiTheme="minorHAnsi" w:hAnsiTheme="minorHAnsi" w:cstheme="minorHAnsi"/>
        </w:rPr>
        <w:t>III. Во временное распоряжение</w:t>
      </w:r>
    </w:p>
    <w:p w14:paraId="2E1EAA3F" w14:textId="77777777" w:rsidR="00F54C6A" w:rsidRPr="00F944E7" w:rsidRDefault="00F273CA" w:rsidP="00523C57">
      <w:pPr>
        <w:jc w:val="both"/>
        <w:rPr>
          <w:rFonts w:asciiTheme="minorHAnsi" w:hAnsiTheme="minorHAnsi" w:cstheme="minorHAnsi"/>
        </w:rPr>
      </w:pPr>
      <w:r w:rsidRPr="00F944E7">
        <w:rPr>
          <w:rFonts w:asciiTheme="minorHAnsi" w:hAnsiTheme="minorHAnsi" w:cstheme="minorHAnsi"/>
        </w:rPr>
        <w:t>IV. В собственность по истечении определенного договором лизинга времени</w:t>
      </w:r>
    </w:p>
    <w:p w14:paraId="6975F918" w14:textId="77777777" w:rsidR="00F273CA" w:rsidRPr="00F944E7" w:rsidRDefault="00F273CA" w:rsidP="00523C57">
      <w:pPr>
        <w:jc w:val="both"/>
        <w:rPr>
          <w:rFonts w:asciiTheme="minorHAnsi" w:hAnsiTheme="minorHAnsi" w:cstheme="minorHAnsi"/>
        </w:rPr>
      </w:pPr>
      <w:r w:rsidRPr="00F944E7">
        <w:rPr>
          <w:rFonts w:asciiTheme="minorHAnsi" w:hAnsiTheme="minorHAnsi" w:cstheme="minorHAnsi"/>
        </w:rPr>
        <w:t>Варианты ответа:</w:t>
      </w:r>
    </w:p>
    <w:p w14:paraId="6DE1FD82" w14:textId="77777777" w:rsidR="00F273CA" w:rsidRPr="00F944E7" w:rsidRDefault="00F273CA" w:rsidP="00DF5FAD">
      <w:pPr>
        <w:numPr>
          <w:ilvl w:val="0"/>
          <w:numId w:val="449"/>
        </w:numPr>
        <w:ind w:left="1104"/>
        <w:jc w:val="both"/>
        <w:rPr>
          <w:rFonts w:asciiTheme="minorHAnsi" w:hAnsiTheme="minorHAnsi" w:cstheme="minorHAnsi"/>
          <w:b/>
        </w:rPr>
      </w:pPr>
      <w:r w:rsidRPr="00F944E7">
        <w:rPr>
          <w:rFonts w:asciiTheme="minorHAnsi" w:hAnsiTheme="minorHAnsi" w:cstheme="minorHAnsi"/>
          <w:b/>
        </w:rPr>
        <w:t>I, II</w:t>
      </w:r>
    </w:p>
    <w:p w14:paraId="11C764BB" w14:textId="77777777" w:rsidR="00F273CA" w:rsidRPr="00F944E7" w:rsidRDefault="00F273CA" w:rsidP="00DF5FAD">
      <w:pPr>
        <w:numPr>
          <w:ilvl w:val="0"/>
          <w:numId w:val="449"/>
        </w:numPr>
        <w:ind w:left="1104"/>
        <w:jc w:val="both"/>
        <w:rPr>
          <w:rFonts w:asciiTheme="minorHAnsi" w:hAnsiTheme="minorHAnsi" w:cstheme="minorHAnsi"/>
        </w:rPr>
      </w:pPr>
      <w:r w:rsidRPr="00F944E7">
        <w:rPr>
          <w:rFonts w:asciiTheme="minorHAnsi" w:hAnsiTheme="minorHAnsi" w:cstheme="minorHAnsi"/>
        </w:rPr>
        <w:t>II</w:t>
      </w:r>
    </w:p>
    <w:p w14:paraId="29702131" w14:textId="77777777" w:rsidR="00F273CA" w:rsidRPr="00F944E7" w:rsidRDefault="00F273CA" w:rsidP="00DF5FAD">
      <w:pPr>
        <w:numPr>
          <w:ilvl w:val="0"/>
          <w:numId w:val="449"/>
        </w:numPr>
        <w:ind w:left="1104"/>
        <w:jc w:val="both"/>
        <w:rPr>
          <w:rFonts w:asciiTheme="minorHAnsi" w:hAnsiTheme="minorHAnsi" w:cstheme="minorHAnsi"/>
        </w:rPr>
      </w:pPr>
      <w:r w:rsidRPr="00F944E7">
        <w:rPr>
          <w:rFonts w:asciiTheme="minorHAnsi" w:hAnsiTheme="minorHAnsi" w:cstheme="minorHAnsi"/>
        </w:rPr>
        <w:t>I, II, III</w:t>
      </w:r>
    </w:p>
    <w:p w14:paraId="4DB624AD" w14:textId="77777777" w:rsidR="00F273CA" w:rsidRPr="00F944E7" w:rsidRDefault="00F273CA" w:rsidP="00DF5FAD">
      <w:pPr>
        <w:numPr>
          <w:ilvl w:val="0"/>
          <w:numId w:val="449"/>
        </w:numPr>
        <w:ind w:left="1104"/>
        <w:jc w:val="both"/>
        <w:rPr>
          <w:rFonts w:asciiTheme="minorHAnsi" w:hAnsiTheme="minorHAnsi" w:cstheme="minorHAnsi"/>
        </w:rPr>
      </w:pPr>
      <w:r w:rsidRPr="00F944E7">
        <w:rPr>
          <w:rFonts w:asciiTheme="minorHAnsi" w:hAnsiTheme="minorHAnsi" w:cstheme="minorHAnsi"/>
        </w:rPr>
        <w:t>все перечисленное</w:t>
      </w:r>
    </w:p>
    <w:p w14:paraId="5FA9CC73" w14:textId="77777777" w:rsidR="00F273CA" w:rsidRPr="00F944E7" w:rsidRDefault="00F273CA" w:rsidP="00523C57">
      <w:pPr>
        <w:jc w:val="both"/>
        <w:rPr>
          <w:rFonts w:asciiTheme="minorHAnsi" w:hAnsiTheme="minorHAnsi" w:cstheme="minorHAnsi"/>
        </w:rPr>
      </w:pPr>
    </w:p>
    <w:p w14:paraId="10153C2F" w14:textId="77777777" w:rsidR="00F54C6A" w:rsidRPr="00F944E7" w:rsidRDefault="00F273CA" w:rsidP="00523C57">
      <w:pPr>
        <w:jc w:val="both"/>
        <w:rPr>
          <w:rFonts w:asciiTheme="minorHAnsi" w:hAnsiTheme="minorHAnsi" w:cstheme="minorHAnsi"/>
        </w:rPr>
      </w:pPr>
      <w:r w:rsidRPr="00F944E7">
        <w:rPr>
          <w:rFonts w:asciiTheme="minorHAnsi" w:hAnsiTheme="minorHAnsi" w:cstheme="minorHAnsi"/>
          <w:b/>
          <w:bCs/>
        </w:rPr>
        <w:t>5.1.1.21.</w:t>
      </w:r>
      <w:r w:rsidRPr="00F944E7">
        <w:rPr>
          <w:rFonts w:asciiTheme="minorHAnsi" w:hAnsiTheme="minorHAnsi" w:cstheme="minorHAnsi"/>
        </w:rPr>
        <w:t> Аналог является классификационным, если у него совпадают с объектом оценки:</w:t>
      </w:r>
    </w:p>
    <w:p w14:paraId="19B299D7" w14:textId="77777777" w:rsidR="00F273CA" w:rsidRPr="00F944E7" w:rsidRDefault="00F273CA" w:rsidP="00523C57">
      <w:pPr>
        <w:jc w:val="both"/>
        <w:rPr>
          <w:rFonts w:asciiTheme="minorHAnsi" w:hAnsiTheme="minorHAnsi" w:cstheme="minorHAnsi"/>
        </w:rPr>
      </w:pPr>
      <w:r w:rsidRPr="00F944E7">
        <w:rPr>
          <w:rFonts w:asciiTheme="minorHAnsi" w:hAnsiTheme="minorHAnsi" w:cstheme="minorHAnsi"/>
        </w:rPr>
        <w:t>Варианты ответа:</w:t>
      </w:r>
    </w:p>
    <w:p w14:paraId="73C47A82" w14:textId="77777777" w:rsidR="00F273CA" w:rsidRPr="00F944E7" w:rsidRDefault="00F273CA" w:rsidP="00DF5FAD">
      <w:pPr>
        <w:numPr>
          <w:ilvl w:val="0"/>
          <w:numId w:val="450"/>
        </w:numPr>
        <w:ind w:left="1104"/>
        <w:jc w:val="both"/>
        <w:rPr>
          <w:rFonts w:asciiTheme="minorHAnsi" w:hAnsiTheme="minorHAnsi" w:cstheme="minorHAnsi"/>
        </w:rPr>
      </w:pPr>
      <w:r w:rsidRPr="00F944E7">
        <w:rPr>
          <w:rFonts w:asciiTheme="minorHAnsi" w:hAnsiTheme="minorHAnsi" w:cstheme="minorHAnsi"/>
        </w:rPr>
        <w:t>только назначение</w:t>
      </w:r>
    </w:p>
    <w:p w14:paraId="539CD046" w14:textId="77777777" w:rsidR="00F273CA" w:rsidRPr="00F944E7" w:rsidRDefault="00F273CA" w:rsidP="00DF5FAD">
      <w:pPr>
        <w:numPr>
          <w:ilvl w:val="0"/>
          <w:numId w:val="450"/>
        </w:numPr>
        <w:ind w:left="1104"/>
        <w:jc w:val="both"/>
        <w:rPr>
          <w:rFonts w:asciiTheme="minorHAnsi" w:hAnsiTheme="minorHAnsi" w:cstheme="minorHAnsi"/>
        </w:rPr>
      </w:pPr>
      <w:r w:rsidRPr="00F944E7">
        <w:rPr>
          <w:rFonts w:asciiTheme="minorHAnsi" w:hAnsiTheme="minorHAnsi" w:cstheme="minorHAnsi"/>
        </w:rPr>
        <w:t>только принцип действия</w:t>
      </w:r>
    </w:p>
    <w:p w14:paraId="41EF01CB" w14:textId="77777777" w:rsidR="00F273CA" w:rsidRPr="00F944E7" w:rsidRDefault="00F273CA" w:rsidP="00DF5FAD">
      <w:pPr>
        <w:numPr>
          <w:ilvl w:val="0"/>
          <w:numId w:val="450"/>
        </w:numPr>
        <w:ind w:left="1104"/>
        <w:jc w:val="both"/>
        <w:rPr>
          <w:rFonts w:asciiTheme="minorHAnsi" w:hAnsiTheme="minorHAnsi" w:cstheme="minorHAnsi"/>
        </w:rPr>
      </w:pPr>
      <w:r w:rsidRPr="00F944E7">
        <w:rPr>
          <w:rFonts w:asciiTheme="minorHAnsi" w:hAnsiTheme="minorHAnsi" w:cstheme="minorHAnsi"/>
        </w:rPr>
        <w:t>только конструктивное исполнение</w:t>
      </w:r>
    </w:p>
    <w:p w14:paraId="0924A5F6" w14:textId="77777777" w:rsidR="00F273CA" w:rsidRPr="00F944E7" w:rsidRDefault="00F273CA" w:rsidP="00DF5FAD">
      <w:pPr>
        <w:numPr>
          <w:ilvl w:val="0"/>
          <w:numId w:val="450"/>
        </w:numPr>
        <w:ind w:left="1104"/>
        <w:jc w:val="both"/>
        <w:rPr>
          <w:rFonts w:asciiTheme="minorHAnsi" w:hAnsiTheme="minorHAnsi" w:cstheme="minorHAnsi"/>
        </w:rPr>
      </w:pPr>
      <w:r w:rsidRPr="00F944E7">
        <w:rPr>
          <w:rFonts w:asciiTheme="minorHAnsi" w:hAnsiTheme="minorHAnsi" w:cstheme="minorHAnsi"/>
        </w:rPr>
        <w:t>только технические характеристики</w:t>
      </w:r>
    </w:p>
    <w:p w14:paraId="5DFF8058" w14:textId="77777777" w:rsidR="00F273CA" w:rsidRPr="00F944E7" w:rsidRDefault="00F273CA" w:rsidP="00DF5FAD">
      <w:pPr>
        <w:numPr>
          <w:ilvl w:val="0"/>
          <w:numId w:val="450"/>
        </w:numPr>
        <w:ind w:left="1104"/>
        <w:jc w:val="both"/>
        <w:rPr>
          <w:rFonts w:asciiTheme="minorHAnsi" w:hAnsiTheme="minorHAnsi" w:cstheme="minorHAnsi"/>
        </w:rPr>
      </w:pPr>
      <w:r w:rsidRPr="00F944E7">
        <w:rPr>
          <w:rFonts w:asciiTheme="minorHAnsi" w:hAnsiTheme="minorHAnsi" w:cstheme="minorHAnsi"/>
        </w:rPr>
        <w:t>только назначение и технические характеристики</w:t>
      </w:r>
    </w:p>
    <w:p w14:paraId="2DEB8FBB" w14:textId="77777777" w:rsidR="00F273CA" w:rsidRPr="00F944E7" w:rsidRDefault="00F273CA" w:rsidP="00DF5FAD">
      <w:pPr>
        <w:numPr>
          <w:ilvl w:val="0"/>
          <w:numId w:val="450"/>
        </w:numPr>
        <w:ind w:left="1104"/>
        <w:jc w:val="both"/>
        <w:rPr>
          <w:rFonts w:asciiTheme="minorHAnsi" w:hAnsiTheme="minorHAnsi" w:cstheme="minorHAnsi"/>
          <w:b/>
        </w:rPr>
      </w:pPr>
      <w:r w:rsidRPr="00F944E7">
        <w:rPr>
          <w:rFonts w:asciiTheme="minorHAnsi" w:hAnsiTheme="minorHAnsi" w:cstheme="minorHAnsi"/>
          <w:b/>
        </w:rPr>
        <w:t>назначение, принцип действия, конструктивное исполнение и технические характеристики</w:t>
      </w:r>
    </w:p>
    <w:p w14:paraId="40F5B1A8" w14:textId="77777777" w:rsidR="00F273CA" w:rsidRPr="00F944E7" w:rsidRDefault="00F273CA" w:rsidP="00523C57">
      <w:pPr>
        <w:rPr>
          <w:rFonts w:asciiTheme="minorHAnsi" w:hAnsiTheme="minorHAnsi" w:cstheme="minorHAnsi"/>
        </w:rPr>
      </w:pPr>
    </w:p>
    <w:p w14:paraId="2CAD40C4" w14:textId="77777777" w:rsidR="00F273CA" w:rsidRPr="00F944E7" w:rsidRDefault="00F273CA" w:rsidP="00523C57">
      <w:pPr>
        <w:rPr>
          <w:rFonts w:asciiTheme="minorHAnsi" w:hAnsiTheme="minorHAnsi" w:cstheme="minorHAnsi"/>
        </w:rPr>
      </w:pPr>
      <w:r w:rsidRPr="00F944E7">
        <w:rPr>
          <w:rFonts w:asciiTheme="minorHAnsi" w:hAnsiTheme="minorHAnsi" w:cstheme="minorHAnsi"/>
          <w:b/>
          <w:bCs/>
        </w:rPr>
        <w:t>5.1.1.22.</w:t>
      </w:r>
      <w:r w:rsidRPr="00F944E7">
        <w:rPr>
          <w:rFonts w:asciiTheme="minorHAnsi" w:hAnsiTheme="minorHAnsi" w:cstheme="minorHAnsi"/>
        </w:rPr>
        <w:t> В чьей собственности, согласно Федеральному закону от 29 октября 1998 г. № 164-ФЗ «О финансовой аренде (лизинге)», находится имущество, переданное во временное владение и пользование лизингополучателю?</w:t>
      </w:r>
    </w:p>
    <w:p w14:paraId="0D9A64AA" w14:textId="77777777" w:rsidR="00F273CA" w:rsidRPr="00F944E7" w:rsidRDefault="00F273CA" w:rsidP="00DF5FAD">
      <w:pPr>
        <w:numPr>
          <w:ilvl w:val="0"/>
          <w:numId w:val="451"/>
        </w:numPr>
        <w:ind w:left="1104"/>
        <w:rPr>
          <w:rFonts w:asciiTheme="minorHAnsi" w:hAnsiTheme="minorHAnsi" w:cstheme="minorHAnsi"/>
          <w:b/>
        </w:rPr>
      </w:pPr>
      <w:r w:rsidRPr="00F944E7">
        <w:rPr>
          <w:rFonts w:asciiTheme="minorHAnsi" w:hAnsiTheme="minorHAnsi" w:cstheme="minorHAnsi"/>
          <w:b/>
        </w:rPr>
        <w:t>Лизингодателя</w:t>
      </w:r>
    </w:p>
    <w:p w14:paraId="77148FD7" w14:textId="77777777" w:rsidR="00F273CA" w:rsidRPr="00F944E7" w:rsidRDefault="00F273CA" w:rsidP="00DF5FAD">
      <w:pPr>
        <w:numPr>
          <w:ilvl w:val="0"/>
          <w:numId w:val="451"/>
        </w:numPr>
        <w:ind w:left="1104"/>
        <w:rPr>
          <w:rFonts w:asciiTheme="minorHAnsi" w:hAnsiTheme="minorHAnsi" w:cstheme="minorHAnsi"/>
        </w:rPr>
      </w:pPr>
      <w:r w:rsidRPr="00F944E7">
        <w:rPr>
          <w:rFonts w:asciiTheme="minorHAnsi" w:hAnsiTheme="minorHAnsi" w:cstheme="minorHAnsi"/>
        </w:rPr>
        <w:t>Лизингополучателя</w:t>
      </w:r>
    </w:p>
    <w:p w14:paraId="6ADF333F" w14:textId="77777777" w:rsidR="00F273CA" w:rsidRPr="00F944E7" w:rsidRDefault="00F273CA" w:rsidP="00DF5FAD">
      <w:pPr>
        <w:numPr>
          <w:ilvl w:val="0"/>
          <w:numId w:val="451"/>
        </w:numPr>
        <w:ind w:left="1104"/>
        <w:rPr>
          <w:rFonts w:asciiTheme="minorHAnsi" w:hAnsiTheme="minorHAnsi" w:cstheme="minorHAnsi"/>
        </w:rPr>
      </w:pPr>
      <w:r w:rsidRPr="00F944E7">
        <w:rPr>
          <w:rFonts w:asciiTheme="minorHAnsi" w:hAnsiTheme="minorHAnsi" w:cstheme="minorHAnsi"/>
        </w:rPr>
        <w:t>Ни в чьей собственности</w:t>
      </w:r>
    </w:p>
    <w:p w14:paraId="0FBDF9BE" w14:textId="77777777" w:rsidR="00F273CA" w:rsidRPr="00F944E7" w:rsidRDefault="00F273CA" w:rsidP="00DF5FAD">
      <w:pPr>
        <w:numPr>
          <w:ilvl w:val="0"/>
          <w:numId w:val="451"/>
        </w:numPr>
        <w:ind w:left="1104"/>
        <w:rPr>
          <w:rFonts w:asciiTheme="minorHAnsi" w:hAnsiTheme="minorHAnsi" w:cstheme="minorHAnsi"/>
        </w:rPr>
      </w:pPr>
      <w:r w:rsidRPr="00F944E7">
        <w:rPr>
          <w:rFonts w:asciiTheme="minorHAnsi" w:hAnsiTheme="minorHAnsi" w:cstheme="minorHAnsi"/>
        </w:rPr>
        <w:t>В законе нет такого положения</w:t>
      </w:r>
    </w:p>
    <w:p w14:paraId="06229943" w14:textId="77777777" w:rsidR="00F273CA" w:rsidRPr="00F944E7" w:rsidRDefault="00F273CA" w:rsidP="00523C57">
      <w:pPr>
        <w:rPr>
          <w:rFonts w:asciiTheme="minorHAnsi" w:hAnsiTheme="minorHAnsi" w:cstheme="minorHAnsi"/>
        </w:rPr>
      </w:pPr>
    </w:p>
    <w:p w14:paraId="5B7BF6DC" w14:textId="77777777" w:rsidR="00F33019" w:rsidRPr="00F944E7" w:rsidRDefault="00F33019" w:rsidP="00F33019">
      <w:pPr>
        <w:rPr>
          <w:rFonts w:asciiTheme="minorHAnsi" w:hAnsiTheme="minorHAnsi" w:cstheme="minorBidi"/>
          <w:lang w:eastAsia="en-US"/>
        </w:rPr>
      </w:pPr>
      <w:r w:rsidRPr="00F944E7">
        <w:rPr>
          <w:rFonts w:asciiTheme="minorHAnsi" w:hAnsiTheme="minorHAnsi" w:cstheme="minorBidi"/>
          <w:b/>
          <w:lang w:eastAsia="en-US"/>
        </w:rPr>
        <w:t>5.1.1.23.</w:t>
      </w:r>
      <w:r w:rsidRPr="00F944E7">
        <w:rPr>
          <w:rFonts w:asciiTheme="minorHAnsi" w:hAnsiTheme="minorHAnsi" w:cstheme="minorBidi"/>
          <w:lang w:eastAsia="en-US"/>
        </w:rPr>
        <w:t> Должна ли согласно Федеральному стандарту оценки «Оценка стоимости машин и оборудования (ФСО № 10)», утвержденному приказом Минэкономразвития России № 328 от 01.06.2015, в задании на оценку приводиться дополнительная к указанной в общих стандартах оценки ФСО I - ФСО VI информация об объекте оценки?</w:t>
      </w:r>
    </w:p>
    <w:p w14:paraId="3DBA317C" w14:textId="77777777" w:rsidR="00F33019" w:rsidRPr="00F944E7" w:rsidRDefault="00F33019" w:rsidP="00DF5FAD">
      <w:pPr>
        <w:numPr>
          <w:ilvl w:val="0"/>
          <w:numId w:val="451"/>
        </w:numPr>
        <w:ind w:left="1104"/>
        <w:rPr>
          <w:rFonts w:asciiTheme="minorHAnsi" w:hAnsiTheme="minorHAnsi" w:cstheme="minorBidi"/>
          <w:lang w:eastAsia="en-US"/>
        </w:rPr>
      </w:pPr>
      <w:r w:rsidRPr="00F944E7">
        <w:rPr>
          <w:rFonts w:asciiTheme="minorHAnsi" w:hAnsiTheme="minorHAnsi" w:cstheme="minorBidi"/>
          <w:lang w:eastAsia="en-US"/>
        </w:rPr>
        <w:t>Да, состав оцениваемой группы машин и оборудования; информация по учету нематериальных активов, необходимых для эксплуатации машин и оборудования (при наличии таких активов)</w:t>
      </w:r>
    </w:p>
    <w:p w14:paraId="2B093A8A" w14:textId="77777777" w:rsidR="00F33019" w:rsidRPr="00F944E7" w:rsidRDefault="00F33019" w:rsidP="00DF5FAD">
      <w:pPr>
        <w:numPr>
          <w:ilvl w:val="0"/>
          <w:numId w:val="451"/>
        </w:numPr>
        <w:ind w:left="1104"/>
        <w:rPr>
          <w:rFonts w:asciiTheme="minorHAnsi" w:hAnsiTheme="minorHAnsi" w:cstheme="minorBidi"/>
          <w:lang w:eastAsia="en-US"/>
        </w:rPr>
      </w:pPr>
      <w:r w:rsidRPr="00F944E7">
        <w:rPr>
          <w:rFonts w:asciiTheme="minorHAnsi" w:hAnsiTheme="minorHAnsi" w:cstheme="minorBidi"/>
          <w:lang w:eastAsia="en-US"/>
        </w:rPr>
        <w:t>Нет</w:t>
      </w:r>
    </w:p>
    <w:p w14:paraId="1C178778" w14:textId="77777777" w:rsidR="00F33019" w:rsidRPr="00F944E7" w:rsidRDefault="00F33019" w:rsidP="00DF5FAD">
      <w:pPr>
        <w:numPr>
          <w:ilvl w:val="0"/>
          <w:numId w:val="451"/>
        </w:numPr>
        <w:ind w:left="1104"/>
        <w:rPr>
          <w:rFonts w:asciiTheme="minorHAnsi" w:hAnsiTheme="minorHAnsi" w:cstheme="minorBidi"/>
          <w:lang w:eastAsia="en-US"/>
        </w:rPr>
      </w:pPr>
      <w:r w:rsidRPr="00F944E7">
        <w:rPr>
          <w:rFonts w:asciiTheme="minorHAnsi" w:hAnsiTheme="minorHAnsi" w:cstheme="minorBidi"/>
          <w:lang w:eastAsia="en-US"/>
        </w:rPr>
        <w:t>Да, состав оцениваемой группы машин и оборудования</w:t>
      </w:r>
    </w:p>
    <w:p w14:paraId="4DB4B712" w14:textId="77777777" w:rsidR="00F33019" w:rsidRPr="00F944E7" w:rsidRDefault="00F33019" w:rsidP="00DF5FAD">
      <w:pPr>
        <w:numPr>
          <w:ilvl w:val="0"/>
          <w:numId w:val="451"/>
        </w:numPr>
        <w:ind w:left="1104"/>
        <w:rPr>
          <w:rFonts w:asciiTheme="minorHAnsi" w:hAnsiTheme="minorHAnsi" w:cstheme="minorBidi"/>
          <w:b/>
          <w:lang w:eastAsia="en-US"/>
        </w:rPr>
      </w:pPr>
      <w:r w:rsidRPr="00F944E7">
        <w:rPr>
          <w:rFonts w:asciiTheme="minorHAnsi" w:hAnsiTheme="minorHAnsi" w:cstheme="minorBidi"/>
          <w:b/>
          <w:lang w:eastAsia="en-US"/>
        </w:rPr>
        <w:t>Да, информация по учету нематериальных активов, необходимых для эксплуатации машин и оборудования (при наличии таких активов)</w:t>
      </w:r>
    </w:p>
    <w:p w14:paraId="704E8CF5" w14:textId="77777777" w:rsidR="00F273CA" w:rsidRPr="00F944E7" w:rsidRDefault="00F273CA" w:rsidP="00523C57">
      <w:pPr>
        <w:rPr>
          <w:rFonts w:asciiTheme="minorHAnsi" w:hAnsiTheme="minorHAnsi" w:cstheme="minorHAnsi"/>
        </w:rPr>
      </w:pPr>
    </w:p>
    <w:p w14:paraId="108276BD" w14:textId="77777777" w:rsidR="00F54C6A" w:rsidRPr="00F944E7" w:rsidRDefault="00F273CA" w:rsidP="00523C57">
      <w:pPr>
        <w:jc w:val="both"/>
        <w:rPr>
          <w:rFonts w:asciiTheme="minorHAnsi" w:hAnsiTheme="minorHAnsi" w:cstheme="minorHAnsi"/>
        </w:rPr>
      </w:pPr>
      <w:r w:rsidRPr="00F944E7">
        <w:rPr>
          <w:rFonts w:asciiTheme="minorHAnsi" w:hAnsiTheme="minorHAnsi" w:cstheme="minorHAnsi"/>
          <w:b/>
          <w:bCs/>
        </w:rPr>
        <w:t>5.1.1.24.</w:t>
      </w:r>
      <w:r w:rsidRPr="00F944E7">
        <w:rPr>
          <w:rFonts w:asciiTheme="minorHAnsi" w:hAnsiTheme="minorHAnsi" w:cstheme="minorHAnsi"/>
        </w:rPr>
        <w:t> Нужно ли согласно Федеральному стандарту оценки «Оценка стоимости машин и оборудования (ФСО № 10)», утвержденному приказом Минэкономразвития России № 328 от 01.06.2015, осматривать оцениваемый объект движимого имущества?</w:t>
      </w:r>
    </w:p>
    <w:p w14:paraId="7811DB24" w14:textId="77777777" w:rsidR="00F273CA" w:rsidRPr="00F944E7" w:rsidRDefault="00F273CA" w:rsidP="00523C57">
      <w:pPr>
        <w:jc w:val="both"/>
        <w:rPr>
          <w:rFonts w:asciiTheme="minorHAnsi" w:hAnsiTheme="minorHAnsi" w:cstheme="minorHAnsi"/>
        </w:rPr>
      </w:pPr>
      <w:r w:rsidRPr="00F944E7">
        <w:rPr>
          <w:rFonts w:asciiTheme="minorHAnsi" w:hAnsiTheme="minorHAnsi" w:cstheme="minorHAnsi"/>
        </w:rPr>
        <w:t>Варианты ответов:</w:t>
      </w:r>
    </w:p>
    <w:p w14:paraId="6010F3E7" w14:textId="77777777" w:rsidR="00F273CA" w:rsidRPr="00F944E7" w:rsidRDefault="00F273CA" w:rsidP="00DF5FAD">
      <w:pPr>
        <w:numPr>
          <w:ilvl w:val="0"/>
          <w:numId w:val="452"/>
        </w:numPr>
        <w:ind w:left="1104"/>
        <w:jc w:val="both"/>
        <w:rPr>
          <w:rFonts w:asciiTheme="minorHAnsi" w:hAnsiTheme="minorHAnsi" w:cstheme="minorHAnsi"/>
        </w:rPr>
      </w:pPr>
      <w:r w:rsidRPr="00F944E7">
        <w:rPr>
          <w:rFonts w:asciiTheme="minorHAnsi" w:hAnsiTheme="minorHAnsi" w:cstheme="minorHAnsi"/>
        </w:rPr>
        <w:t>Не нужно</w:t>
      </w:r>
    </w:p>
    <w:p w14:paraId="0569E0A1" w14:textId="77777777" w:rsidR="00F273CA" w:rsidRPr="00F944E7" w:rsidRDefault="00F273CA" w:rsidP="00DF5FAD">
      <w:pPr>
        <w:numPr>
          <w:ilvl w:val="0"/>
          <w:numId w:val="452"/>
        </w:numPr>
        <w:ind w:left="1104"/>
        <w:jc w:val="both"/>
        <w:rPr>
          <w:rFonts w:asciiTheme="minorHAnsi" w:hAnsiTheme="minorHAnsi" w:cstheme="minorHAnsi"/>
        </w:rPr>
      </w:pPr>
      <w:r w:rsidRPr="00F944E7">
        <w:rPr>
          <w:rFonts w:asciiTheme="minorHAnsi" w:hAnsiTheme="minorHAnsi" w:cstheme="minorHAnsi"/>
        </w:rPr>
        <w:t>В ФСО № 10 данный вопрос не регламентирован</w:t>
      </w:r>
    </w:p>
    <w:p w14:paraId="49DB2FB1" w14:textId="77777777" w:rsidR="00F273CA" w:rsidRPr="00F944E7" w:rsidRDefault="00F273CA" w:rsidP="00DF5FAD">
      <w:pPr>
        <w:numPr>
          <w:ilvl w:val="0"/>
          <w:numId w:val="452"/>
        </w:numPr>
        <w:ind w:left="1104"/>
        <w:jc w:val="both"/>
        <w:rPr>
          <w:rFonts w:asciiTheme="minorHAnsi" w:hAnsiTheme="minorHAnsi" w:cstheme="minorHAnsi"/>
          <w:b/>
        </w:rPr>
      </w:pPr>
      <w:r w:rsidRPr="00F944E7">
        <w:rPr>
          <w:rFonts w:asciiTheme="minorHAnsi" w:hAnsiTheme="minorHAnsi" w:cstheme="minorHAnsi"/>
          <w:b/>
        </w:rPr>
        <w:t>В случае непроведения осмотра оцениваемого объекта оценщик приводит в отчете об оценке причины, по которым объект не осмотрен, и связанные с этим допущения и ограничения</w:t>
      </w:r>
    </w:p>
    <w:p w14:paraId="78C183C5" w14:textId="77777777" w:rsidR="00F273CA" w:rsidRPr="00F944E7" w:rsidRDefault="00F273CA" w:rsidP="00DF5FAD">
      <w:pPr>
        <w:numPr>
          <w:ilvl w:val="0"/>
          <w:numId w:val="452"/>
        </w:numPr>
        <w:ind w:left="1104"/>
        <w:jc w:val="both"/>
        <w:rPr>
          <w:rFonts w:asciiTheme="minorHAnsi" w:hAnsiTheme="minorHAnsi" w:cstheme="minorHAnsi"/>
        </w:rPr>
      </w:pPr>
      <w:r w:rsidRPr="00F944E7">
        <w:rPr>
          <w:rFonts w:asciiTheme="minorHAnsi" w:hAnsiTheme="minorHAnsi" w:cstheme="minorHAnsi"/>
        </w:rPr>
        <w:t>Всегда нужно</w:t>
      </w:r>
    </w:p>
    <w:p w14:paraId="32E9210A" w14:textId="77777777" w:rsidR="00F273CA" w:rsidRPr="00F944E7" w:rsidRDefault="00F273CA" w:rsidP="00523C57">
      <w:pPr>
        <w:jc w:val="both"/>
        <w:rPr>
          <w:rFonts w:asciiTheme="minorHAnsi" w:hAnsiTheme="minorHAnsi" w:cstheme="minorHAnsi"/>
        </w:rPr>
      </w:pPr>
    </w:p>
    <w:p w14:paraId="34A55BDE" w14:textId="77777777" w:rsidR="00F273CA" w:rsidRPr="00F944E7" w:rsidRDefault="00F273CA" w:rsidP="00523C57">
      <w:pPr>
        <w:jc w:val="both"/>
        <w:rPr>
          <w:rFonts w:asciiTheme="minorHAnsi" w:hAnsiTheme="minorHAnsi" w:cstheme="minorHAnsi"/>
        </w:rPr>
      </w:pPr>
      <w:r w:rsidRPr="00F944E7">
        <w:rPr>
          <w:rFonts w:asciiTheme="minorHAnsi" w:hAnsiTheme="minorHAnsi" w:cstheme="minorHAnsi"/>
          <w:b/>
          <w:bCs/>
        </w:rPr>
        <w:t>5.1.1.25.</w:t>
      </w:r>
      <w:r w:rsidRPr="00F944E7">
        <w:rPr>
          <w:rFonts w:asciiTheme="minorHAnsi" w:hAnsiTheme="minorHAnsi" w:cstheme="minorHAnsi"/>
        </w:rPr>
        <w:t> Допускается ли согласно Федеральному закону от 29 октября 1998 г. № 164-ФЗ «О финансовой аренде (лизинге)» передача предмета лизинга в сублизинг?</w:t>
      </w:r>
    </w:p>
    <w:p w14:paraId="46C22851" w14:textId="77777777" w:rsidR="00F273CA" w:rsidRPr="00F944E7" w:rsidRDefault="00F273CA" w:rsidP="00DF5FAD">
      <w:pPr>
        <w:numPr>
          <w:ilvl w:val="0"/>
          <w:numId w:val="453"/>
        </w:numPr>
        <w:ind w:left="1104"/>
        <w:jc w:val="both"/>
        <w:rPr>
          <w:rFonts w:asciiTheme="minorHAnsi" w:hAnsiTheme="minorHAnsi" w:cstheme="minorHAnsi"/>
        </w:rPr>
      </w:pPr>
      <w:r w:rsidRPr="00F944E7">
        <w:rPr>
          <w:rFonts w:asciiTheme="minorHAnsi" w:hAnsiTheme="minorHAnsi" w:cstheme="minorHAnsi"/>
        </w:rPr>
        <w:t>Не допускается</w:t>
      </w:r>
    </w:p>
    <w:p w14:paraId="21918F02" w14:textId="77777777" w:rsidR="00F273CA" w:rsidRPr="00F944E7" w:rsidRDefault="00F273CA" w:rsidP="00DF5FAD">
      <w:pPr>
        <w:numPr>
          <w:ilvl w:val="0"/>
          <w:numId w:val="453"/>
        </w:numPr>
        <w:ind w:left="1104"/>
        <w:jc w:val="both"/>
        <w:rPr>
          <w:rFonts w:asciiTheme="minorHAnsi" w:hAnsiTheme="minorHAnsi" w:cstheme="minorHAnsi"/>
          <w:b/>
        </w:rPr>
      </w:pPr>
      <w:r w:rsidRPr="00F944E7">
        <w:rPr>
          <w:rFonts w:asciiTheme="minorHAnsi" w:hAnsiTheme="minorHAnsi" w:cstheme="minorHAnsi"/>
          <w:b/>
        </w:rPr>
        <w:t>Допускается при условии согласия лизингодателя в письменной форме</w:t>
      </w:r>
    </w:p>
    <w:p w14:paraId="6828028F" w14:textId="77777777" w:rsidR="00F273CA" w:rsidRPr="00F944E7" w:rsidRDefault="00F273CA" w:rsidP="00DF5FAD">
      <w:pPr>
        <w:numPr>
          <w:ilvl w:val="0"/>
          <w:numId w:val="453"/>
        </w:numPr>
        <w:ind w:left="1104"/>
        <w:jc w:val="both"/>
        <w:rPr>
          <w:rFonts w:asciiTheme="minorHAnsi" w:hAnsiTheme="minorHAnsi" w:cstheme="minorHAnsi"/>
        </w:rPr>
      </w:pPr>
      <w:r w:rsidRPr="00F944E7">
        <w:rPr>
          <w:rFonts w:asciiTheme="minorHAnsi" w:hAnsiTheme="minorHAnsi" w:cstheme="minorHAnsi"/>
        </w:rPr>
        <w:t>Не допускается только в отношении государственной или муниципальной собственности</w:t>
      </w:r>
    </w:p>
    <w:p w14:paraId="61F7290D" w14:textId="77777777" w:rsidR="00F273CA" w:rsidRPr="00F944E7" w:rsidRDefault="00F273CA" w:rsidP="00DF5FAD">
      <w:pPr>
        <w:numPr>
          <w:ilvl w:val="0"/>
          <w:numId w:val="453"/>
        </w:numPr>
        <w:ind w:left="1104"/>
        <w:jc w:val="both"/>
        <w:rPr>
          <w:rFonts w:asciiTheme="minorHAnsi" w:hAnsiTheme="minorHAnsi" w:cstheme="minorHAnsi"/>
        </w:rPr>
      </w:pPr>
      <w:r w:rsidRPr="00F944E7">
        <w:rPr>
          <w:rFonts w:asciiTheme="minorHAnsi" w:hAnsiTheme="minorHAnsi" w:cstheme="minorHAnsi"/>
        </w:rPr>
        <w:t>В зависимости от условий договора лизинга</w:t>
      </w:r>
    </w:p>
    <w:p w14:paraId="61EEB049" w14:textId="77777777" w:rsidR="00F273CA" w:rsidRPr="00F944E7" w:rsidRDefault="00F273CA" w:rsidP="00DF5FAD">
      <w:pPr>
        <w:numPr>
          <w:ilvl w:val="0"/>
          <w:numId w:val="453"/>
        </w:numPr>
        <w:ind w:left="1104"/>
        <w:jc w:val="both"/>
        <w:rPr>
          <w:rFonts w:asciiTheme="minorHAnsi" w:hAnsiTheme="minorHAnsi" w:cstheme="minorHAnsi"/>
        </w:rPr>
      </w:pPr>
      <w:r w:rsidRPr="00F944E7">
        <w:rPr>
          <w:rFonts w:asciiTheme="minorHAnsi" w:hAnsiTheme="minorHAnsi" w:cstheme="minorHAnsi"/>
        </w:rPr>
        <w:lastRenderedPageBreak/>
        <w:t>Допускается в любом случае</w:t>
      </w:r>
    </w:p>
    <w:p w14:paraId="1CEDD52F" w14:textId="77777777" w:rsidR="00F273CA" w:rsidRPr="00F944E7" w:rsidRDefault="00F273CA" w:rsidP="00523C57">
      <w:pPr>
        <w:jc w:val="both"/>
        <w:rPr>
          <w:rFonts w:asciiTheme="minorHAnsi" w:hAnsiTheme="minorHAnsi" w:cstheme="minorHAnsi"/>
        </w:rPr>
      </w:pPr>
    </w:p>
    <w:p w14:paraId="6B183ECB" w14:textId="61D6341B" w:rsidR="00F273CA" w:rsidRPr="00F944E7" w:rsidRDefault="00F273CA" w:rsidP="00523C57">
      <w:pPr>
        <w:jc w:val="both"/>
        <w:rPr>
          <w:rFonts w:asciiTheme="minorHAnsi" w:hAnsiTheme="minorHAnsi" w:cstheme="minorHAnsi"/>
        </w:rPr>
      </w:pPr>
      <w:r w:rsidRPr="00F944E7">
        <w:rPr>
          <w:rFonts w:asciiTheme="minorHAnsi" w:hAnsiTheme="minorHAnsi" w:cstheme="minorHAnsi"/>
          <w:b/>
          <w:bCs/>
        </w:rPr>
        <w:t>5.1.1.26.</w:t>
      </w:r>
      <w:r w:rsidRPr="00F944E7">
        <w:rPr>
          <w:rFonts w:asciiTheme="minorHAnsi" w:hAnsiTheme="minorHAnsi" w:cstheme="minorHAnsi"/>
        </w:rPr>
        <w:t> </w:t>
      </w:r>
      <w:r w:rsidR="00FA76A8" w:rsidRPr="00F944E7">
        <w:rPr>
          <w:rFonts w:asciiTheme="minorHAnsi" w:hAnsiTheme="minorHAnsi" w:cstheme="minorHAnsi"/>
        </w:rPr>
        <w:t>Является ли корректным следующее утверждение (согласно ФСО № 10), утвержденным приказом: «Специализированные машины и оборудование - совокупность технологически связанных объектов, не представленная на рынке в виде самостоятельного объекта и имеющая существенную стоимость только в составе бизнеса»</w:t>
      </w:r>
    </w:p>
    <w:p w14:paraId="1C2DDFF8" w14:textId="77777777" w:rsidR="00F273CA" w:rsidRPr="00F944E7" w:rsidRDefault="00F273CA" w:rsidP="00DF5FAD">
      <w:pPr>
        <w:numPr>
          <w:ilvl w:val="0"/>
          <w:numId w:val="454"/>
        </w:numPr>
        <w:ind w:left="1104"/>
        <w:jc w:val="both"/>
        <w:rPr>
          <w:rFonts w:asciiTheme="minorHAnsi" w:hAnsiTheme="minorHAnsi" w:cstheme="minorHAnsi"/>
          <w:b/>
        </w:rPr>
      </w:pPr>
      <w:r w:rsidRPr="00F944E7">
        <w:rPr>
          <w:rFonts w:asciiTheme="minorHAnsi" w:hAnsiTheme="minorHAnsi" w:cstheme="minorHAnsi"/>
          <w:b/>
        </w:rPr>
        <w:t>Да</w:t>
      </w:r>
    </w:p>
    <w:p w14:paraId="26F5E810" w14:textId="77777777" w:rsidR="00F273CA" w:rsidRPr="00F944E7" w:rsidRDefault="00F273CA" w:rsidP="00DF5FAD">
      <w:pPr>
        <w:numPr>
          <w:ilvl w:val="0"/>
          <w:numId w:val="454"/>
        </w:numPr>
        <w:ind w:left="1104"/>
        <w:jc w:val="both"/>
        <w:rPr>
          <w:rFonts w:asciiTheme="minorHAnsi" w:hAnsiTheme="minorHAnsi" w:cstheme="minorHAnsi"/>
        </w:rPr>
      </w:pPr>
      <w:r w:rsidRPr="00F944E7">
        <w:rPr>
          <w:rFonts w:asciiTheme="minorHAnsi" w:hAnsiTheme="minorHAnsi" w:cstheme="minorHAnsi"/>
        </w:rPr>
        <w:t>Нет</w:t>
      </w:r>
    </w:p>
    <w:p w14:paraId="42D485C7" w14:textId="4B18584A" w:rsidR="00F273CA" w:rsidRPr="00F944E7" w:rsidRDefault="00FA76A8" w:rsidP="00DF5FAD">
      <w:pPr>
        <w:numPr>
          <w:ilvl w:val="0"/>
          <w:numId w:val="454"/>
        </w:numPr>
        <w:ind w:left="1104"/>
        <w:jc w:val="both"/>
        <w:rPr>
          <w:rFonts w:asciiTheme="minorHAnsi" w:hAnsiTheme="minorHAnsi" w:cstheme="minorHAnsi"/>
        </w:rPr>
      </w:pPr>
      <w:r w:rsidRPr="00F944E7">
        <w:rPr>
          <w:rFonts w:asciiTheme="minorHAnsi" w:hAnsiTheme="minorHAnsi" w:cstheme="minorHAnsi"/>
        </w:rPr>
        <w:t>Зависит от задания на оценку</w:t>
      </w:r>
    </w:p>
    <w:p w14:paraId="6E1D0692" w14:textId="717872CF" w:rsidR="00F273CA" w:rsidRPr="00F944E7" w:rsidRDefault="00F273CA" w:rsidP="00DF5FAD">
      <w:pPr>
        <w:numPr>
          <w:ilvl w:val="0"/>
          <w:numId w:val="454"/>
        </w:numPr>
        <w:ind w:left="1104"/>
        <w:jc w:val="both"/>
        <w:rPr>
          <w:rFonts w:asciiTheme="minorHAnsi" w:hAnsiTheme="minorHAnsi" w:cstheme="minorHAnsi"/>
        </w:rPr>
      </w:pPr>
      <w:r w:rsidRPr="00F944E7">
        <w:rPr>
          <w:rFonts w:asciiTheme="minorHAnsi" w:hAnsiTheme="minorHAnsi" w:cstheme="minorHAnsi"/>
        </w:rPr>
        <w:t xml:space="preserve">В ФСО № 10 нет упоминания </w:t>
      </w:r>
      <w:r w:rsidR="00FA76A8" w:rsidRPr="00F944E7">
        <w:rPr>
          <w:rFonts w:asciiTheme="minorHAnsi" w:hAnsiTheme="minorHAnsi" w:cstheme="minorHAnsi"/>
        </w:rPr>
        <w:t>об оценке оборудования</w:t>
      </w:r>
    </w:p>
    <w:p w14:paraId="6A9202BA" w14:textId="77777777" w:rsidR="00F273CA" w:rsidRPr="00F944E7" w:rsidRDefault="00F273CA" w:rsidP="00523C57">
      <w:pPr>
        <w:jc w:val="both"/>
        <w:rPr>
          <w:rFonts w:asciiTheme="minorHAnsi" w:hAnsiTheme="minorHAnsi" w:cstheme="minorHAnsi"/>
        </w:rPr>
      </w:pPr>
    </w:p>
    <w:p w14:paraId="7E7F84CA" w14:textId="77777777" w:rsidR="00412A4B" w:rsidRPr="00F944E7" w:rsidRDefault="00F273CA" w:rsidP="00523C57">
      <w:pPr>
        <w:jc w:val="both"/>
        <w:rPr>
          <w:rFonts w:asciiTheme="minorHAnsi" w:hAnsiTheme="minorHAnsi" w:cstheme="minorHAnsi"/>
        </w:rPr>
      </w:pPr>
      <w:r w:rsidRPr="00F944E7">
        <w:rPr>
          <w:rFonts w:asciiTheme="minorHAnsi" w:hAnsiTheme="minorHAnsi" w:cstheme="minorHAnsi"/>
          <w:b/>
          <w:bCs/>
        </w:rPr>
        <w:t>5.1.1.27.</w:t>
      </w:r>
      <w:r w:rsidRPr="00F944E7">
        <w:rPr>
          <w:rFonts w:asciiTheme="minorHAnsi" w:hAnsiTheme="minorHAnsi" w:cstheme="minorHAnsi"/>
        </w:rPr>
        <w:t> Как согласно Федеральному стандарту оценки «Оценка стоимости машин и оборудования (ФСО № 10)», утвержденному приказом Минэкономразвития России № 328 от 01.06.2015, в задании на оценку устанавливается степень детализации работ по осмотру?</w:t>
      </w:r>
    </w:p>
    <w:p w14:paraId="7D1636CF" w14:textId="77777777" w:rsidR="00412A4B" w:rsidRPr="00F944E7" w:rsidRDefault="00F273CA" w:rsidP="00523C57">
      <w:pPr>
        <w:jc w:val="both"/>
        <w:rPr>
          <w:rFonts w:asciiTheme="minorHAnsi" w:hAnsiTheme="minorHAnsi" w:cstheme="minorHAnsi"/>
        </w:rPr>
      </w:pPr>
      <w:r w:rsidRPr="00F944E7">
        <w:rPr>
          <w:rFonts w:asciiTheme="minorHAnsi" w:hAnsiTheme="minorHAnsi" w:cstheme="minorHAnsi"/>
        </w:rPr>
        <w:t>I. полная</w:t>
      </w:r>
    </w:p>
    <w:p w14:paraId="5841A619" w14:textId="77777777" w:rsidR="00412A4B" w:rsidRPr="00F944E7" w:rsidRDefault="00F273CA" w:rsidP="00523C57">
      <w:pPr>
        <w:jc w:val="both"/>
        <w:rPr>
          <w:rFonts w:asciiTheme="minorHAnsi" w:hAnsiTheme="minorHAnsi" w:cstheme="minorHAnsi"/>
        </w:rPr>
      </w:pPr>
      <w:r w:rsidRPr="00F944E7">
        <w:rPr>
          <w:rFonts w:asciiTheme="minorHAnsi" w:hAnsiTheme="minorHAnsi" w:cstheme="minorHAnsi"/>
        </w:rPr>
        <w:t>II. частичная по указанию Заказчика</w:t>
      </w:r>
    </w:p>
    <w:p w14:paraId="698DF382" w14:textId="77777777" w:rsidR="00412A4B" w:rsidRPr="00F944E7" w:rsidRDefault="00F273CA" w:rsidP="00523C57">
      <w:pPr>
        <w:jc w:val="both"/>
        <w:rPr>
          <w:rFonts w:asciiTheme="minorHAnsi" w:hAnsiTheme="minorHAnsi" w:cstheme="minorHAnsi"/>
        </w:rPr>
      </w:pPr>
      <w:r w:rsidRPr="00F944E7">
        <w:rPr>
          <w:rFonts w:asciiTheme="minorHAnsi" w:hAnsiTheme="minorHAnsi" w:cstheme="minorHAnsi"/>
        </w:rPr>
        <w:t>III. частичная с указанием критериев</w:t>
      </w:r>
    </w:p>
    <w:p w14:paraId="05C3A7AF" w14:textId="77777777" w:rsidR="00F54C6A" w:rsidRPr="00F944E7" w:rsidRDefault="00F273CA" w:rsidP="00523C57">
      <w:pPr>
        <w:jc w:val="both"/>
        <w:rPr>
          <w:rFonts w:asciiTheme="minorHAnsi" w:hAnsiTheme="minorHAnsi" w:cstheme="minorHAnsi"/>
        </w:rPr>
      </w:pPr>
      <w:r w:rsidRPr="00F944E7">
        <w:rPr>
          <w:rFonts w:asciiTheme="minorHAnsi" w:hAnsiTheme="minorHAnsi" w:cstheme="minorHAnsi"/>
        </w:rPr>
        <w:t>IV. без осмотра</w:t>
      </w:r>
    </w:p>
    <w:p w14:paraId="3E0495CD" w14:textId="77777777" w:rsidR="00F273CA" w:rsidRPr="00F944E7" w:rsidRDefault="00F273CA" w:rsidP="00523C57">
      <w:pPr>
        <w:jc w:val="both"/>
        <w:rPr>
          <w:rFonts w:asciiTheme="minorHAnsi" w:hAnsiTheme="minorHAnsi" w:cstheme="minorHAnsi"/>
        </w:rPr>
      </w:pPr>
      <w:r w:rsidRPr="00F944E7">
        <w:rPr>
          <w:rFonts w:asciiTheme="minorHAnsi" w:hAnsiTheme="minorHAnsi" w:cstheme="minorHAnsi"/>
        </w:rPr>
        <w:t>Варианты ответа:</w:t>
      </w:r>
    </w:p>
    <w:p w14:paraId="50F3C046" w14:textId="77777777" w:rsidR="00F273CA" w:rsidRPr="00F944E7" w:rsidRDefault="00F273CA" w:rsidP="00DF5FAD">
      <w:pPr>
        <w:numPr>
          <w:ilvl w:val="0"/>
          <w:numId w:val="455"/>
        </w:numPr>
        <w:ind w:left="1104"/>
        <w:jc w:val="both"/>
        <w:rPr>
          <w:rFonts w:asciiTheme="minorHAnsi" w:hAnsiTheme="minorHAnsi" w:cstheme="minorHAnsi"/>
        </w:rPr>
      </w:pPr>
      <w:r w:rsidRPr="00F944E7">
        <w:rPr>
          <w:rFonts w:asciiTheme="minorHAnsi" w:hAnsiTheme="minorHAnsi" w:cstheme="minorHAnsi"/>
        </w:rPr>
        <w:t>I</w:t>
      </w:r>
    </w:p>
    <w:p w14:paraId="32241F5D" w14:textId="77777777" w:rsidR="00F273CA" w:rsidRPr="00F944E7" w:rsidRDefault="00F273CA" w:rsidP="00DF5FAD">
      <w:pPr>
        <w:numPr>
          <w:ilvl w:val="0"/>
          <w:numId w:val="455"/>
        </w:numPr>
        <w:ind w:left="1104"/>
        <w:jc w:val="both"/>
        <w:rPr>
          <w:rFonts w:asciiTheme="minorHAnsi" w:hAnsiTheme="minorHAnsi" w:cstheme="minorHAnsi"/>
        </w:rPr>
      </w:pPr>
      <w:r w:rsidRPr="00F944E7">
        <w:rPr>
          <w:rFonts w:asciiTheme="minorHAnsi" w:hAnsiTheme="minorHAnsi" w:cstheme="minorHAnsi"/>
        </w:rPr>
        <w:t>II</w:t>
      </w:r>
    </w:p>
    <w:p w14:paraId="2ED3F5C6" w14:textId="77777777" w:rsidR="00F273CA" w:rsidRPr="00F944E7" w:rsidRDefault="00F273CA" w:rsidP="00DF5FAD">
      <w:pPr>
        <w:numPr>
          <w:ilvl w:val="0"/>
          <w:numId w:val="455"/>
        </w:numPr>
        <w:ind w:left="1104"/>
        <w:jc w:val="both"/>
        <w:rPr>
          <w:rFonts w:asciiTheme="minorHAnsi" w:hAnsiTheme="minorHAnsi" w:cstheme="minorHAnsi"/>
        </w:rPr>
      </w:pPr>
      <w:r w:rsidRPr="00F944E7">
        <w:rPr>
          <w:rFonts w:asciiTheme="minorHAnsi" w:hAnsiTheme="minorHAnsi" w:cstheme="minorHAnsi"/>
        </w:rPr>
        <w:t>I, II</w:t>
      </w:r>
    </w:p>
    <w:p w14:paraId="14886F3F" w14:textId="77777777" w:rsidR="00F273CA" w:rsidRPr="00F944E7" w:rsidRDefault="00F273CA" w:rsidP="00DF5FAD">
      <w:pPr>
        <w:numPr>
          <w:ilvl w:val="0"/>
          <w:numId w:val="455"/>
        </w:numPr>
        <w:ind w:left="1104"/>
        <w:jc w:val="both"/>
        <w:rPr>
          <w:rFonts w:asciiTheme="minorHAnsi" w:hAnsiTheme="minorHAnsi" w:cstheme="minorHAnsi"/>
        </w:rPr>
      </w:pPr>
      <w:r w:rsidRPr="00F944E7">
        <w:rPr>
          <w:rFonts w:asciiTheme="minorHAnsi" w:hAnsiTheme="minorHAnsi" w:cstheme="minorHAnsi"/>
        </w:rPr>
        <w:t>I, IV</w:t>
      </w:r>
    </w:p>
    <w:p w14:paraId="51206DD9" w14:textId="77777777" w:rsidR="00F273CA" w:rsidRPr="00F944E7" w:rsidRDefault="00F273CA" w:rsidP="00DF5FAD">
      <w:pPr>
        <w:numPr>
          <w:ilvl w:val="0"/>
          <w:numId w:val="455"/>
        </w:numPr>
        <w:ind w:left="1104"/>
        <w:jc w:val="both"/>
        <w:rPr>
          <w:rFonts w:asciiTheme="minorHAnsi" w:hAnsiTheme="minorHAnsi" w:cstheme="minorHAnsi"/>
          <w:b/>
        </w:rPr>
      </w:pPr>
      <w:r w:rsidRPr="00F944E7">
        <w:rPr>
          <w:rFonts w:asciiTheme="minorHAnsi" w:hAnsiTheme="minorHAnsi" w:cstheme="minorHAnsi"/>
          <w:b/>
        </w:rPr>
        <w:t>I, III, IV</w:t>
      </w:r>
    </w:p>
    <w:p w14:paraId="6422ECE1" w14:textId="77777777" w:rsidR="00F273CA" w:rsidRPr="00F944E7" w:rsidRDefault="00F273CA" w:rsidP="00523C57">
      <w:pPr>
        <w:rPr>
          <w:rFonts w:asciiTheme="minorHAnsi" w:hAnsiTheme="minorHAnsi" w:cstheme="minorHAnsi"/>
        </w:rPr>
      </w:pPr>
    </w:p>
    <w:p w14:paraId="2AE665C8" w14:textId="77777777" w:rsidR="00F54C6A" w:rsidRPr="00F944E7" w:rsidRDefault="00F273CA" w:rsidP="00523C57">
      <w:pPr>
        <w:jc w:val="both"/>
        <w:rPr>
          <w:rFonts w:asciiTheme="minorHAnsi" w:hAnsiTheme="minorHAnsi" w:cstheme="minorHAnsi"/>
        </w:rPr>
      </w:pPr>
      <w:r w:rsidRPr="00F944E7">
        <w:rPr>
          <w:rFonts w:asciiTheme="minorHAnsi" w:hAnsiTheme="minorHAnsi" w:cstheme="minorHAnsi"/>
          <w:b/>
          <w:bCs/>
        </w:rPr>
        <w:t>5.1.1.28.</w:t>
      </w:r>
      <w:r w:rsidRPr="00F944E7">
        <w:rPr>
          <w:rFonts w:asciiTheme="minorHAnsi" w:hAnsiTheme="minorHAnsi" w:cstheme="minorHAnsi"/>
        </w:rPr>
        <w:t> Оценка каких объектов оценки регламентируется Федеральным стандартом оценки «Оценка стоимости машин и оборудования (ФСО № 10)», утвержденным приказом Минэкономразвития России № 328 от 01.06.2015?</w:t>
      </w:r>
    </w:p>
    <w:p w14:paraId="63DB6EAA" w14:textId="77777777" w:rsidR="00F273CA" w:rsidRPr="00F944E7" w:rsidRDefault="00F273CA" w:rsidP="00523C57">
      <w:pPr>
        <w:jc w:val="both"/>
        <w:rPr>
          <w:rFonts w:asciiTheme="minorHAnsi" w:hAnsiTheme="minorHAnsi" w:cstheme="minorHAnsi"/>
        </w:rPr>
      </w:pPr>
      <w:r w:rsidRPr="00F944E7">
        <w:rPr>
          <w:rFonts w:asciiTheme="minorHAnsi" w:hAnsiTheme="minorHAnsi" w:cstheme="minorHAnsi"/>
        </w:rPr>
        <w:t>Варианты ответа:</w:t>
      </w:r>
    </w:p>
    <w:p w14:paraId="743154C2" w14:textId="77777777" w:rsidR="00F273CA" w:rsidRPr="00F944E7" w:rsidRDefault="00F273CA" w:rsidP="00DF5FAD">
      <w:pPr>
        <w:numPr>
          <w:ilvl w:val="0"/>
          <w:numId w:val="456"/>
        </w:numPr>
        <w:ind w:left="1104"/>
        <w:jc w:val="both"/>
        <w:rPr>
          <w:rFonts w:asciiTheme="minorHAnsi" w:hAnsiTheme="minorHAnsi" w:cstheme="minorHAnsi"/>
        </w:rPr>
      </w:pPr>
      <w:r w:rsidRPr="00F944E7">
        <w:rPr>
          <w:rFonts w:asciiTheme="minorHAnsi" w:hAnsiTheme="minorHAnsi" w:cstheme="minorHAnsi"/>
        </w:rPr>
        <w:t>коммерческая недвижимость</w:t>
      </w:r>
    </w:p>
    <w:p w14:paraId="238D90FD" w14:textId="77777777" w:rsidR="00F273CA" w:rsidRPr="00F944E7" w:rsidRDefault="00F273CA" w:rsidP="00DF5FAD">
      <w:pPr>
        <w:numPr>
          <w:ilvl w:val="0"/>
          <w:numId w:val="456"/>
        </w:numPr>
        <w:ind w:left="1104"/>
        <w:jc w:val="both"/>
        <w:rPr>
          <w:rFonts w:asciiTheme="minorHAnsi" w:hAnsiTheme="minorHAnsi" w:cstheme="minorHAnsi"/>
          <w:b/>
        </w:rPr>
      </w:pPr>
      <w:r w:rsidRPr="00F944E7">
        <w:rPr>
          <w:rFonts w:asciiTheme="minorHAnsi" w:hAnsiTheme="minorHAnsi" w:cstheme="minorHAnsi"/>
          <w:b/>
        </w:rPr>
        <w:t>космические аппараты</w:t>
      </w:r>
    </w:p>
    <w:p w14:paraId="08FFECCA" w14:textId="77777777" w:rsidR="00F273CA" w:rsidRPr="00F944E7" w:rsidRDefault="00F273CA" w:rsidP="00DF5FAD">
      <w:pPr>
        <w:numPr>
          <w:ilvl w:val="0"/>
          <w:numId w:val="456"/>
        </w:numPr>
        <w:ind w:left="1104"/>
        <w:jc w:val="both"/>
        <w:rPr>
          <w:rFonts w:asciiTheme="minorHAnsi" w:hAnsiTheme="minorHAnsi" w:cstheme="minorHAnsi"/>
        </w:rPr>
      </w:pPr>
      <w:r w:rsidRPr="00F944E7">
        <w:rPr>
          <w:rFonts w:asciiTheme="minorHAnsi" w:hAnsiTheme="minorHAnsi" w:cstheme="minorHAnsi"/>
        </w:rPr>
        <w:t>работы по устранению повреждений у объектов движимого имущества</w:t>
      </w:r>
    </w:p>
    <w:p w14:paraId="5D2BC1AB" w14:textId="77777777" w:rsidR="00F273CA" w:rsidRPr="00F944E7" w:rsidRDefault="00F273CA" w:rsidP="00DF5FAD">
      <w:pPr>
        <w:numPr>
          <w:ilvl w:val="0"/>
          <w:numId w:val="456"/>
        </w:numPr>
        <w:ind w:left="1104"/>
        <w:jc w:val="both"/>
        <w:rPr>
          <w:rFonts w:asciiTheme="minorHAnsi" w:hAnsiTheme="minorHAnsi" w:cstheme="minorHAnsi"/>
        </w:rPr>
      </w:pPr>
      <w:r w:rsidRPr="00F944E7">
        <w:rPr>
          <w:rFonts w:asciiTheme="minorHAnsi" w:hAnsiTheme="minorHAnsi" w:cstheme="minorHAnsi"/>
        </w:rPr>
        <w:t>НМА, необходимые для эксплуатации движимого имущества</w:t>
      </w:r>
    </w:p>
    <w:p w14:paraId="72B1B77A" w14:textId="77777777" w:rsidR="00F273CA" w:rsidRPr="00F944E7" w:rsidRDefault="00F273CA" w:rsidP="00523C57">
      <w:pPr>
        <w:rPr>
          <w:rFonts w:asciiTheme="minorHAnsi" w:hAnsiTheme="minorHAnsi" w:cstheme="minorHAnsi"/>
        </w:rPr>
      </w:pPr>
    </w:p>
    <w:p w14:paraId="748B0EC9" w14:textId="77777777" w:rsidR="00FA76A8" w:rsidRPr="00F944E7" w:rsidRDefault="00F273CA" w:rsidP="00FA76A8">
      <w:pPr>
        <w:jc w:val="both"/>
        <w:rPr>
          <w:rFonts w:asciiTheme="minorHAnsi" w:hAnsiTheme="minorHAnsi" w:cstheme="minorHAnsi"/>
        </w:rPr>
      </w:pPr>
      <w:r w:rsidRPr="00F944E7">
        <w:rPr>
          <w:rFonts w:asciiTheme="minorHAnsi" w:hAnsiTheme="minorHAnsi" w:cstheme="minorHAnsi"/>
          <w:b/>
          <w:bCs/>
        </w:rPr>
        <w:t>5.1.1.29.</w:t>
      </w:r>
      <w:r w:rsidRPr="00F944E7">
        <w:rPr>
          <w:rFonts w:asciiTheme="minorHAnsi" w:hAnsiTheme="minorHAnsi" w:cstheme="minorHAnsi"/>
        </w:rPr>
        <w:t> </w:t>
      </w:r>
      <w:r w:rsidR="00FA76A8" w:rsidRPr="00F944E7">
        <w:rPr>
          <w:rFonts w:asciiTheme="minorHAnsi" w:hAnsiTheme="minorHAnsi" w:cstheme="minorHAnsi"/>
        </w:rPr>
        <w:t>Какие из перечисленных ниже объектов могут выступать объектами оценки согласно ФСО № 10:</w:t>
      </w:r>
    </w:p>
    <w:p w14:paraId="15C32198" w14:textId="77777777" w:rsidR="00FA76A8" w:rsidRPr="00F944E7" w:rsidRDefault="00FA76A8" w:rsidP="00FA76A8">
      <w:pPr>
        <w:jc w:val="both"/>
        <w:rPr>
          <w:rFonts w:asciiTheme="minorHAnsi" w:hAnsiTheme="minorHAnsi" w:cstheme="minorHAnsi"/>
        </w:rPr>
      </w:pPr>
      <w:r w:rsidRPr="00F944E7">
        <w:rPr>
          <w:rFonts w:asciiTheme="minorHAnsi" w:hAnsiTheme="minorHAnsi" w:cstheme="minorHAnsi"/>
        </w:rPr>
        <w:t>I. Отдельные машины и оборудование</w:t>
      </w:r>
    </w:p>
    <w:p w14:paraId="79EC7F55" w14:textId="77777777" w:rsidR="00FA76A8" w:rsidRPr="00F944E7" w:rsidRDefault="00FA76A8" w:rsidP="00FA76A8">
      <w:pPr>
        <w:jc w:val="both"/>
        <w:rPr>
          <w:rFonts w:asciiTheme="minorHAnsi" w:hAnsiTheme="minorHAnsi" w:cstheme="minorHAnsi"/>
        </w:rPr>
      </w:pPr>
      <w:r w:rsidRPr="00F944E7">
        <w:rPr>
          <w:rFonts w:asciiTheme="minorHAnsi" w:hAnsiTheme="minorHAnsi" w:cstheme="minorHAnsi"/>
        </w:rPr>
        <w:t>II. Группы машин и оборудования</w:t>
      </w:r>
    </w:p>
    <w:p w14:paraId="00DDEC26" w14:textId="77777777" w:rsidR="00FA76A8" w:rsidRPr="00F944E7" w:rsidRDefault="00FA76A8" w:rsidP="00FA76A8">
      <w:pPr>
        <w:jc w:val="both"/>
        <w:rPr>
          <w:rFonts w:asciiTheme="minorHAnsi" w:hAnsiTheme="minorHAnsi" w:cstheme="minorHAnsi"/>
        </w:rPr>
      </w:pPr>
      <w:r w:rsidRPr="00F944E7">
        <w:rPr>
          <w:rFonts w:asciiTheme="minorHAnsi" w:hAnsiTheme="minorHAnsi" w:cstheme="minorHAnsi"/>
        </w:rPr>
        <w:t>III. Части машин и оборудования</w:t>
      </w:r>
    </w:p>
    <w:p w14:paraId="5CB9227A" w14:textId="77777777" w:rsidR="00FA76A8" w:rsidRPr="00F944E7" w:rsidRDefault="00FA76A8" w:rsidP="00FA76A8">
      <w:pPr>
        <w:jc w:val="both"/>
        <w:rPr>
          <w:rFonts w:asciiTheme="minorHAnsi" w:hAnsiTheme="minorHAnsi" w:cstheme="minorHAnsi"/>
        </w:rPr>
      </w:pPr>
      <w:r w:rsidRPr="00F944E7">
        <w:rPr>
          <w:rFonts w:asciiTheme="minorHAnsi" w:hAnsiTheme="minorHAnsi" w:cstheme="minorHAnsi"/>
        </w:rPr>
        <w:t>IV. Воздушные суда</w:t>
      </w:r>
    </w:p>
    <w:p w14:paraId="456C96C3" w14:textId="77777777" w:rsidR="00FA76A8" w:rsidRPr="00F944E7" w:rsidRDefault="00FA76A8" w:rsidP="00FA76A8">
      <w:pPr>
        <w:jc w:val="both"/>
        <w:rPr>
          <w:rFonts w:asciiTheme="minorHAnsi" w:hAnsiTheme="minorHAnsi" w:cstheme="minorHAnsi"/>
        </w:rPr>
      </w:pPr>
      <w:r w:rsidRPr="00F944E7">
        <w:rPr>
          <w:rFonts w:asciiTheme="minorHAnsi" w:hAnsiTheme="minorHAnsi" w:cstheme="minorHAnsi"/>
        </w:rPr>
        <w:t>V. Подлежащие государственной регистрации космические объекты</w:t>
      </w:r>
    </w:p>
    <w:p w14:paraId="71E0801E" w14:textId="77777777" w:rsidR="00FA76A8" w:rsidRPr="00F944E7" w:rsidRDefault="00FA76A8" w:rsidP="00FA76A8">
      <w:pPr>
        <w:jc w:val="both"/>
        <w:rPr>
          <w:rFonts w:asciiTheme="minorHAnsi" w:hAnsiTheme="minorHAnsi" w:cstheme="minorHAnsi"/>
        </w:rPr>
      </w:pPr>
      <w:r w:rsidRPr="00F944E7">
        <w:rPr>
          <w:rFonts w:asciiTheme="minorHAnsi" w:hAnsiTheme="minorHAnsi" w:cstheme="minorHAnsi"/>
        </w:rPr>
        <w:t>VI. Морские суда</w:t>
      </w:r>
    </w:p>
    <w:p w14:paraId="4C9FF177" w14:textId="77777777" w:rsidR="00FA76A8" w:rsidRPr="00F944E7" w:rsidRDefault="00FA76A8" w:rsidP="00FA76A8">
      <w:pPr>
        <w:jc w:val="both"/>
        <w:rPr>
          <w:rFonts w:asciiTheme="minorHAnsi" w:hAnsiTheme="minorHAnsi" w:cstheme="minorHAnsi"/>
        </w:rPr>
      </w:pPr>
      <w:r w:rsidRPr="00F944E7">
        <w:rPr>
          <w:rFonts w:asciiTheme="minorHAnsi" w:hAnsiTheme="minorHAnsi" w:cstheme="minorHAnsi"/>
        </w:rPr>
        <w:t>Варианты ответа:</w:t>
      </w:r>
    </w:p>
    <w:p w14:paraId="0F23A210" w14:textId="77777777" w:rsidR="00FA76A8" w:rsidRPr="00F944E7" w:rsidRDefault="00FA76A8" w:rsidP="00DF5FAD">
      <w:pPr>
        <w:numPr>
          <w:ilvl w:val="0"/>
          <w:numId w:val="455"/>
        </w:numPr>
        <w:ind w:left="1104"/>
        <w:jc w:val="both"/>
        <w:rPr>
          <w:rFonts w:asciiTheme="minorHAnsi" w:hAnsiTheme="minorHAnsi" w:cstheme="minorHAnsi"/>
          <w:b/>
          <w:bCs/>
        </w:rPr>
      </w:pPr>
      <w:r w:rsidRPr="00F944E7">
        <w:rPr>
          <w:rFonts w:asciiTheme="minorHAnsi" w:hAnsiTheme="minorHAnsi" w:cstheme="minorHAnsi"/>
          <w:b/>
          <w:bCs/>
        </w:rPr>
        <w:t>Все вышеперечисленное</w:t>
      </w:r>
    </w:p>
    <w:p w14:paraId="650CEC18" w14:textId="77777777" w:rsidR="00FA76A8" w:rsidRPr="00F944E7" w:rsidRDefault="00FA76A8" w:rsidP="00DF5FAD">
      <w:pPr>
        <w:numPr>
          <w:ilvl w:val="0"/>
          <w:numId w:val="455"/>
        </w:numPr>
        <w:ind w:left="1104"/>
        <w:jc w:val="both"/>
        <w:rPr>
          <w:rFonts w:asciiTheme="minorHAnsi" w:hAnsiTheme="minorHAnsi" w:cstheme="minorHAnsi"/>
        </w:rPr>
      </w:pPr>
      <w:r w:rsidRPr="00F944E7">
        <w:rPr>
          <w:rFonts w:asciiTheme="minorHAnsi" w:hAnsiTheme="minorHAnsi" w:cstheme="minorHAnsi"/>
        </w:rPr>
        <w:t>Все, кроме II</w:t>
      </w:r>
    </w:p>
    <w:p w14:paraId="3BCA3BF8" w14:textId="77777777" w:rsidR="00FA76A8" w:rsidRPr="00F944E7" w:rsidRDefault="00FA76A8" w:rsidP="00DF5FAD">
      <w:pPr>
        <w:numPr>
          <w:ilvl w:val="0"/>
          <w:numId w:val="455"/>
        </w:numPr>
        <w:ind w:left="1104"/>
        <w:jc w:val="both"/>
        <w:rPr>
          <w:rFonts w:asciiTheme="minorHAnsi" w:hAnsiTheme="minorHAnsi" w:cstheme="minorHAnsi"/>
        </w:rPr>
      </w:pPr>
      <w:r w:rsidRPr="00F944E7">
        <w:rPr>
          <w:rFonts w:asciiTheme="minorHAnsi" w:hAnsiTheme="minorHAnsi" w:cstheme="minorHAnsi"/>
        </w:rPr>
        <w:t>Все, кроме III</w:t>
      </w:r>
    </w:p>
    <w:p w14:paraId="586B7E78" w14:textId="77777777" w:rsidR="00FA76A8" w:rsidRPr="00F944E7" w:rsidRDefault="00FA76A8" w:rsidP="00DF5FAD">
      <w:pPr>
        <w:numPr>
          <w:ilvl w:val="0"/>
          <w:numId w:val="455"/>
        </w:numPr>
        <w:ind w:left="1104"/>
        <w:jc w:val="both"/>
        <w:rPr>
          <w:rFonts w:asciiTheme="minorHAnsi" w:hAnsiTheme="minorHAnsi" w:cstheme="minorHAnsi"/>
        </w:rPr>
      </w:pPr>
      <w:r w:rsidRPr="00F944E7">
        <w:rPr>
          <w:rFonts w:asciiTheme="minorHAnsi" w:hAnsiTheme="minorHAnsi" w:cstheme="minorHAnsi"/>
        </w:rPr>
        <w:t>Все, кроме VI</w:t>
      </w:r>
    </w:p>
    <w:p w14:paraId="653398A9" w14:textId="614A47E3" w:rsidR="00957B2D" w:rsidRPr="00F944E7" w:rsidRDefault="00FA76A8" w:rsidP="00DF5FAD">
      <w:pPr>
        <w:numPr>
          <w:ilvl w:val="0"/>
          <w:numId w:val="455"/>
        </w:numPr>
        <w:ind w:left="1104"/>
        <w:jc w:val="both"/>
        <w:rPr>
          <w:rFonts w:asciiTheme="minorHAnsi" w:hAnsiTheme="minorHAnsi" w:cstheme="minorHAnsi"/>
        </w:rPr>
      </w:pPr>
      <w:r w:rsidRPr="00F944E7">
        <w:rPr>
          <w:rFonts w:asciiTheme="minorHAnsi" w:hAnsiTheme="minorHAnsi" w:cstheme="minorHAnsi"/>
        </w:rPr>
        <w:t>Только I, II, III</w:t>
      </w:r>
    </w:p>
    <w:p w14:paraId="0774672F" w14:textId="77777777" w:rsidR="00F273CA" w:rsidRPr="00F944E7" w:rsidRDefault="00F273CA" w:rsidP="00523C57">
      <w:pPr>
        <w:jc w:val="both"/>
        <w:rPr>
          <w:rFonts w:asciiTheme="minorHAnsi" w:hAnsiTheme="minorHAnsi" w:cstheme="minorHAnsi"/>
        </w:rPr>
      </w:pPr>
    </w:p>
    <w:p w14:paraId="17A73D1C" w14:textId="77777777" w:rsidR="00F273CA" w:rsidRPr="00F944E7" w:rsidRDefault="00F273CA" w:rsidP="00523C57">
      <w:pPr>
        <w:jc w:val="both"/>
        <w:rPr>
          <w:rFonts w:asciiTheme="minorHAnsi" w:hAnsiTheme="minorHAnsi" w:cstheme="minorHAnsi"/>
        </w:rPr>
      </w:pPr>
      <w:r w:rsidRPr="00F944E7">
        <w:rPr>
          <w:rFonts w:asciiTheme="minorHAnsi" w:hAnsiTheme="minorHAnsi" w:cstheme="minorHAnsi"/>
          <w:b/>
          <w:bCs/>
        </w:rPr>
        <w:t>5.1.1.30.</w:t>
      </w:r>
      <w:r w:rsidRPr="00F944E7">
        <w:rPr>
          <w:rFonts w:asciiTheme="minorHAnsi" w:hAnsiTheme="minorHAnsi" w:cstheme="minorHAnsi"/>
        </w:rPr>
        <w:t> Верно ли, что для целей Федерального стандарта оценки «Оценка стоимости машин и оборудования (ФСО № 10)», утвержденного приказом Минэкономразвития России № 328 от 01.06.2015, под массовой оценкой машин и оборудования понимается оценка стоимости множества машин и оборудования путем их группировки по схожим характеристикам и применения в рамках сформированных групп общих математических моделей?</w:t>
      </w:r>
    </w:p>
    <w:p w14:paraId="05E01625" w14:textId="77777777" w:rsidR="00F273CA" w:rsidRPr="00F944E7" w:rsidRDefault="00F273CA" w:rsidP="00DF5FAD">
      <w:pPr>
        <w:numPr>
          <w:ilvl w:val="0"/>
          <w:numId w:val="457"/>
        </w:numPr>
        <w:ind w:left="1104"/>
        <w:jc w:val="both"/>
        <w:rPr>
          <w:rFonts w:asciiTheme="minorHAnsi" w:hAnsiTheme="minorHAnsi" w:cstheme="minorHAnsi"/>
          <w:b/>
        </w:rPr>
      </w:pPr>
      <w:r w:rsidRPr="00F944E7">
        <w:rPr>
          <w:rFonts w:asciiTheme="minorHAnsi" w:hAnsiTheme="minorHAnsi" w:cstheme="minorHAnsi"/>
          <w:b/>
        </w:rPr>
        <w:t>Верно</w:t>
      </w:r>
    </w:p>
    <w:p w14:paraId="00BE3B0C" w14:textId="77777777" w:rsidR="00F273CA" w:rsidRPr="00F944E7" w:rsidRDefault="00F273CA" w:rsidP="00DF5FAD">
      <w:pPr>
        <w:numPr>
          <w:ilvl w:val="0"/>
          <w:numId w:val="457"/>
        </w:numPr>
        <w:ind w:left="1104"/>
        <w:jc w:val="both"/>
        <w:rPr>
          <w:rFonts w:asciiTheme="minorHAnsi" w:hAnsiTheme="minorHAnsi" w:cstheme="minorHAnsi"/>
        </w:rPr>
      </w:pPr>
      <w:r w:rsidRPr="00F944E7">
        <w:rPr>
          <w:rFonts w:asciiTheme="minorHAnsi" w:hAnsiTheme="minorHAnsi" w:cstheme="minorHAnsi"/>
        </w:rPr>
        <w:t>Неверно</w:t>
      </w:r>
    </w:p>
    <w:p w14:paraId="1CEBF847" w14:textId="77777777" w:rsidR="00F273CA" w:rsidRPr="00F944E7" w:rsidRDefault="00F273CA" w:rsidP="00DF5FAD">
      <w:pPr>
        <w:numPr>
          <w:ilvl w:val="0"/>
          <w:numId w:val="457"/>
        </w:numPr>
        <w:ind w:left="1104"/>
        <w:jc w:val="both"/>
        <w:rPr>
          <w:rFonts w:asciiTheme="minorHAnsi" w:hAnsiTheme="minorHAnsi" w:cstheme="minorHAnsi"/>
        </w:rPr>
      </w:pPr>
      <w:r w:rsidRPr="00F944E7">
        <w:rPr>
          <w:rFonts w:asciiTheme="minorHAnsi" w:hAnsiTheme="minorHAnsi" w:cstheme="minorHAnsi"/>
        </w:rPr>
        <w:t>Неверно, т.к. при массовой оценке нельзя оценивать машины и оборудования путем их группировки по схожим характеристикам</w:t>
      </w:r>
    </w:p>
    <w:p w14:paraId="23A0891F" w14:textId="77777777" w:rsidR="00F273CA" w:rsidRPr="00F944E7" w:rsidRDefault="00F273CA" w:rsidP="00DF5FAD">
      <w:pPr>
        <w:numPr>
          <w:ilvl w:val="0"/>
          <w:numId w:val="457"/>
        </w:numPr>
        <w:ind w:left="1104"/>
        <w:jc w:val="both"/>
        <w:rPr>
          <w:rFonts w:asciiTheme="minorHAnsi" w:hAnsiTheme="minorHAnsi" w:cstheme="minorHAnsi"/>
        </w:rPr>
      </w:pPr>
      <w:r w:rsidRPr="00F944E7">
        <w:rPr>
          <w:rFonts w:asciiTheme="minorHAnsi" w:hAnsiTheme="minorHAnsi" w:cstheme="minorHAnsi"/>
        </w:rPr>
        <w:t>Неверно, т.к. нельзя оценивать стоимость множества машин и оборудования в рамках сформированных групп общих математических моделей</w:t>
      </w:r>
    </w:p>
    <w:p w14:paraId="60B93A9F" w14:textId="77777777" w:rsidR="00F273CA" w:rsidRPr="00F944E7" w:rsidRDefault="00F273CA" w:rsidP="00523C57">
      <w:pPr>
        <w:jc w:val="both"/>
        <w:rPr>
          <w:rFonts w:asciiTheme="minorHAnsi" w:hAnsiTheme="minorHAnsi" w:cstheme="minorHAnsi"/>
        </w:rPr>
      </w:pPr>
    </w:p>
    <w:p w14:paraId="3D0ACB7A" w14:textId="77777777" w:rsidR="00F54C6A" w:rsidRPr="00F944E7" w:rsidRDefault="00F273CA" w:rsidP="00523C57">
      <w:pPr>
        <w:jc w:val="both"/>
        <w:rPr>
          <w:rFonts w:asciiTheme="minorHAnsi" w:hAnsiTheme="minorHAnsi" w:cstheme="minorHAnsi"/>
        </w:rPr>
      </w:pPr>
      <w:r w:rsidRPr="00F944E7">
        <w:rPr>
          <w:rFonts w:asciiTheme="minorHAnsi" w:hAnsiTheme="minorHAnsi" w:cstheme="minorHAnsi"/>
          <w:b/>
          <w:bCs/>
        </w:rPr>
        <w:t>5.1.1.31.</w:t>
      </w:r>
      <w:r w:rsidRPr="00F944E7">
        <w:rPr>
          <w:rFonts w:asciiTheme="minorHAnsi" w:hAnsiTheme="minorHAnsi" w:cstheme="minorHAnsi"/>
        </w:rPr>
        <w:t> Верно ли, что лизингодатель имеет право изъять предмет лизинга из владения и пользования лизингополучателя?</w:t>
      </w:r>
    </w:p>
    <w:p w14:paraId="622CE414" w14:textId="77777777" w:rsidR="00F273CA" w:rsidRPr="00F944E7" w:rsidRDefault="00F273CA" w:rsidP="00523C57">
      <w:pPr>
        <w:jc w:val="both"/>
        <w:rPr>
          <w:rFonts w:asciiTheme="minorHAnsi" w:hAnsiTheme="minorHAnsi" w:cstheme="minorHAnsi"/>
        </w:rPr>
      </w:pPr>
      <w:r w:rsidRPr="00F944E7">
        <w:rPr>
          <w:rFonts w:asciiTheme="minorHAnsi" w:hAnsiTheme="minorHAnsi" w:cstheme="minorHAnsi"/>
        </w:rPr>
        <w:t>Варианты ответа:</w:t>
      </w:r>
    </w:p>
    <w:p w14:paraId="6F36CE85" w14:textId="77777777" w:rsidR="00F273CA" w:rsidRPr="00F944E7" w:rsidRDefault="00F273CA" w:rsidP="00DF5FAD">
      <w:pPr>
        <w:numPr>
          <w:ilvl w:val="0"/>
          <w:numId w:val="458"/>
        </w:numPr>
        <w:ind w:left="1104"/>
        <w:jc w:val="both"/>
        <w:rPr>
          <w:rFonts w:asciiTheme="minorHAnsi" w:hAnsiTheme="minorHAnsi" w:cstheme="minorHAnsi"/>
        </w:rPr>
      </w:pPr>
      <w:r w:rsidRPr="00F944E7">
        <w:rPr>
          <w:rFonts w:asciiTheme="minorHAnsi" w:hAnsiTheme="minorHAnsi" w:cstheme="minorHAnsi"/>
        </w:rPr>
        <w:t>Верно</w:t>
      </w:r>
    </w:p>
    <w:p w14:paraId="249DBCCE" w14:textId="77777777" w:rsidR="00F273CA" w:rsidRPr="00F944E7" w:rsidRDefault="00F273CA" w:rsidP="00DF5FAD">
      <w:pPr>
        <w:numPr>
          <w:ilvl w:val="0"/>
          <w:numId w:val="458"/>
        </w:numPr>
        <w:ind w:left="1104"/>
        <w:jc w:val="both"/>
        <w:rPr>
          <w:rFonts w:asciiTheme="minorHAnsi" w:hAnsiTheme="minorHAnsi" w:cstheme="minorHAnsi"/>
        </w:rPr>
      </w:pPr>
      <w:r w:rsidRPr="00F944E7">
        <w:rPr>
          <w:rFonts w:asciiTheme="minorHAnsi" w:hAnsiTheme="minorHAnsi" w:cstheme="minorHAnsi"/>
        </w:rPr>
        <w:t>Неверно</w:t>
      </w:r>
    </w:p>
    <w:p w14:paraId="5260E14F" w14:textId="77777777" w:rsidR="00F273CA" w:rsidRPr="00F944E7" w:rsidRDefault="00F273CA" w:rsidP="00DF5FAD">
      <w:pPr>
        <w:numPr>
          <w:ilvl w:val="0"/>
          <w:numId w:val="458"/>
        </w:numPr>
        <w:ind w:left="1104"/>
        <w:jc w:val="both"/>
        <w:rPr>
          <w:rFonts w:asciiTheme="minorHAnsi" w:hAnsiTheme="minorHAnsi" w:cstheme="minorHAnsi"/>
        </w:rPr>
      </w:pPr>
      <w:r w:rsidRPr="00F944E7">
        <w:rPr>
          <w:rFonts w:asciiTheme="minorHAnsi" w:hAnsiTheme="minorHAnsi" w:cstheme="minorHAnsi"/>
        </w:rPr>
        <w:t>Верно, но только из владения</w:t>
      </w:r>
    </w:p>
    <w:p w14:paraId="69B06F8F" w14:textId="77777777" w:rsidR="00F273CA" w:rsidRPr="00F944E7" w:rsidRDefault="00F273CA" w:rsidP="00DF5FAD">
      <w:pPr>
        <w:numPr>
          <w:ilvl w:val="0"/>
          <w:numId w:val="458"/>
        </w:numPr>
        <w:ind w:left="1104"/>
        <w:jc w:val="both"/>
        <w:rPr>
          <w:rFonts w:asciiTheme="minorHAnsi" w:hAnsiTheme="minorHAnsi" w:cstheme="minorHAnsi"/>
        </w:rPr>
      </w:pPr>
      <w:r w:rsidRPr="00F944E7">
        <w:rPr>
          <w:rFonts w:asciiTheme="minorHAnsi" w:hAnsiTheme="minorHAnsi" w:cstheme="minorHAnsi"/>
        </w:rPr>
        <w:t>Верно, но только из пользования</w:t>
      </w:r>
    </w:p>
    <w:p w14:paraId="30B4B550" w14:textId="77777777" w:rsidR="00F273CA" w:rsidRPr="00F944E7" w:rsidRDefault="00F273CA" w:rsidP="00DF5FAD">
      <w:pPr>
        <w:numPr>
          <w:ilvl w:val="0"/>
          <w:numId w:val="458"/>
        </w:numPr>
        <w:ind w:left="1104"/>
        <w:jc w:val="both"/>
        <w:rPr>
          <w:rFonts w:asciiTheme="minorHAnsi" w:hAnsiTheme="minorHAnsi" w:cstheme="minorHAnsi"/>
        </w:rPr>
      </w:pPr>
      <w:r w:rsidRPr="00F944E7">
        <w:rPr>
          <w:rFonts w:asciiTheme="minorHAnsi" w:hAnsiTheme="minorHAnsi" w:cstheme="minorHAnsi"/>
        </w:rPr>
        <w:t>Верно только в случаях, предусмотренных договором</w:t>
      </w:r>
    </w:p>
    <w:p w14:paraId="1F9C9B47" w14:textId="77777777" w:rsidR="00F273CA" w:rsidRPr="00F944E7" w:rsidRDefault="00F273CA" w:rsidP="00DF5FAD">
      <w:pPr>
        <w:numPr>
          <w:ilvl w:val="0"/>
          <w:numId w:val="458"/>
        </w:numPr>
        <w:ind w:left="1104"/>
        <w:jc w:val="both"/>
        <w:rPr>
          <w:rFonts w:asciiTheme="minorHAnsi" w:hAnsiTheme="minorHAnsi" w:cstheme="minorHAnsi"/>
          <w:b/>
        </w:rPr>
      </w:pPr>
      <w:r w:rsidRPr="00F944E7">
        <w:rPr>
          <w:rFonts w:asciiTheme="minorHAnsi" w:hAnsiTheme="minorHAnsi" w:cstheme="minorHAnsi"/>
          <w:b/>
        </w:rPr>
        <w:t>Верно только в случаях предусмотренных договором и законодательством</w:t>
      </w:r>
    </w:p>
    <w:p w14:paraId="55FDA4C5" w14:textId="77777777" w:rsidR="00F273CA" w:rsidRPr="00F944E7" w:rsidRDefault="00F273CA" w:rsidP="00523C57">
      <w:pPr>
        <w:jc w:val="both"/>
        <w:rPr>
          <w:rFonts w:asciiTheme="minorHAnsi" w:hAnsiTheme="minorHAnsi" w:cstheme="minorHAnsi"/>
          <w:b/>
        </w:rPr>
      </w:pPr>
    </w:p>
    <w:p w14:paraId="7EA6F952" w14:textId="65B1BCBB" w:rsidR="00F54C6A" w:rsidRPr="00F944E7" w:rsidRDefault="00F273CA" w:rsidP="00523C57">
      <w:pPr>
        <w:jc w:val="both"/>
        <w:rPr>
          <w:rFonts w:asciiTheme="minorHAnsi" w:hAnsiTheme="minorHAnsi" w:cstheme="minorHAnsi"/>
        </w:rPr>
      </w:pPr>
      <w:r w:rsidRPr="00F944E7">
        <w:rPr>
          <w:rFonts w:asciiTheme="minorHAnsi" w:hAnsiTheme="minorHAnsi" w:cstheme="minorHAnsi"/>
          <w:b/>
          <w:bCs/>
        </w:rPr>
        <w:t>5.1.1.32.</w:t>
      </w:r>
      <w:r w:rsidRPr="00F944E7">
        <w:rPr>
          <w:rFonts w:asciiTheme="minorHAnsi" w:hAnsiTheme="minorHAnsi" w:cstheme="minorHAnsi"/>
        </w:rPr>
        <w:t> </w:t>
      </w:r>
      <w:r w:rsidR="00F572EB" w:rsidRPr="00F944E7">
        <w:rPr>
          <w:rFonts w:asciiTheme="minorHAnsi" w:hAnsiTheme="minorHAnsi" w:cstheme="minorHAnsi"/>
        </w:rPr>
        <w:t>Распространяется ли действие Федерального стандарта оценки «Оценка стоимости машин и оборудования (ФСО № 10)», утвержденного приказом Минэкономразвития России № 328 от 01.06.2015, на процедуру оценки имущества, не являющегося непосредственно машинами и оборудованием, но частью которого являются машины и оборудование?</w:t>
      </w:r>
    </w:p>
    <w:p w14:paraId="66B7C43C" w14:textId="77777777" w:rsidR="00F273CA" w:rsidRPr="00F944E7" w:rsidRDefault="00F273CA" w:rsidP="00523C57">
      <w:pPr>
        <w:jc w:val="both"/>
        <w:rPr>
          <w:rFonts w:asciiTheme="minorHAnsi" w:hAnsiTheme="minorHAnsi" w:cstheme="minorHAnsi"/>
        </w:rPr>
      </w:pPr>
      <w:r w:rsidRPr="00F944E7">
        <w:rPr>
          <w:rFonts w:asciiTheme="minorHAnsi" w:hAnsiTheme="minorHAnsi" w:cstheme="minorHAnsi"/>
        </w:rPr>
        <w:t>Варианты ответа:</w:t>
      </w:r>
    </w:p>
    <w:p w14:paraId="7DE8EE5A" w14:textId="77777777" w:rsidR="00F572EB" w:rsidRPr="00F944E7" w:rsidRDefault="00F572EB" w:rsidP="00336075">
      <w:pPr>
        <w:numPr>
          <w:ilvl w:val="0"/>
          <w:numId w:val="942"/>
        </w:numPr>
        <w:jc w:val="both"/>
        <w:rPr>
          <w:rFonts w:asciiTheme="minorHAnsi" w:hAnsiTheme="minorHAnsi" w:cstheme="minorHAnsi"/>
        </w:rPr>
      </w:pPr>
      <w:r w:rsidRPr="00F944E7">
        <w:rPr>
          <w:rFonts w:asciiTheme="minorHAnsi" w:hAnsiTheme="minorHAnsi" w:cstheme="minorHAnsi"/>
        </w:rPr>
        <w:t>Распространяется, если в задании на оценку предусматривается использование ФСО № 10</w:t>
      </w:r>
    </w:p>
    <w:p w14:paraId="6C0CEF26" w14:textId="77777777" w:rsidR="00F572EB" w:rsidRPr="00F944E7" w:rsidRDefault="00F572EB" w:rsidP="00336075">
      <w:pPr>
        <w:numPr>
          <w:ilvl w:val="0"/>
          <w:numId w:val="942"/>
        </w:numPr>
        <w:jc w:val="both"/>
        <w:rPr>
          <w:rFonts w:asciiTheme="minorHAnsi" w:hAnsiTheme="minorHAnsi" w:cstheme="minorHAnsi"/>
        </w:rPr>
      </w:pPr>
      <w:r w:rsidRPr="00F944E7">
        <w:rPr>
          <w:rFonts w:asciiTheme="minorHAnsi" w:hAnsiTheme="minorHAnsi" w:cstheme="minorHAnsi"/>
        </w:rPr>
        <w:t>Распространяется, если в задании на оценку указан перечень машин и оборудования</w:t>
      </w:r>
    </w:p>
    <w:p w14:paraId="473F79C5" w14:textId="77777777" w:rsidR="00F572EB" w:rsidRPr="00F944E7" w:rsidRDefault="00F572EB" w:rsidP="00336075">
      <w:pPr>
        <w:numPr>
          <w:ilvl w:val="0"/>
          <w:numId w:val="942"/>
        </w:numPr>
        <w:jc w:val="both"/>
        <w:rPr>
          <w:rFonts w:asciiTheme="minorHAnsi" w:hAnsiTheme="minorHAnsi" w:cstheme="minorHAnsi"/>
          <w:b/>
        </w:rPr>
      </w:pPr>
      <w:r w:rsidRPr="00F944E7">
        <w:rPr>
          <w:rFonts w:asciiTheme="minorHAnsi" w:hAnsiTheme="minorHAnsi" w:cstheme="minorHAnsi"/>
          <w:b/>
        </w:rPr>
        <w:t>Распространяется, если в задании на оценку предусматривается использование ФСО № 10 с указанием перечня машин и оборудования, на который распространяются данные требования</w:t>
      </w:r>
    </w:p>
    <w:p w14:paraId="692F42DF" w14:textId="77777777" w:rsidR="00F572EB" w:rsidRPr="00F944E7" w:rsidRDefault="00F572EB" w:rsidP="00336075">
      <w:pPr>
        <w:numPr>
          <w:ilvl w:val="0"/>
          <w:numId w:val="942"/>
        </w:numPr>
        <w:jc w:val="both"/>
        <w:rPr>
          <w:rFonts w:asciiTheme="minorHAnsi" w:hAnsiTheme="minorHAnsi" w:cstheme="minorHAnsi"/>
        </w:rPr>
      </w:pPr>
      <w:r w:rsidRPr="00F944E7">
        <w:rPr>
          <w:rFonts w:asciiTheme="minorHAnsi" w:hAnsiTheme="minorHAnsi" w:cstheme="minorHAnsi"/>
        </w:rPr>
        <w:t>Нет, не распространяется, поскольку машины и оборудование не являются непосредственно объектом оценки</w:t>
      </w:r>
    </w:p>
    <w:p w14:paraId="06F570FA" w14:textId="77777777" w:rsidR="00D82B54" w:rsidRPr="00F944E7" w:rsidRDefault="00D82B54" w:rsidP="00523C57">
      <w:pPr>
        <w:rPr>
          <w:rFonts w:asciiTheme="minorHAnsi" w:hAnsiTheme="minorHAnsi" w:cstheme="minorHAnsi"/>
          <w:sz w:val="20"/>
          <w:szCs w:val="20"/>
          <w:lang w:eastAsia="en-US"/>
        </w:rPr>
      </w:pPr>
    </w:p>
    <w:p w14:paraId="6212CB3D" w14:textId="77777777" w:rsidR="00BF2382" w:rsidRPr="00F944E7" w:rsidRDefault="00BF2382" w:rsidP="00BF2382">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5.1.1.33.</w:t>
      </w:r>
      <w:r w:rsidRPr="00F944E7">
        <w:rPr>
          <w:rFonts w:ascii="Calibri" w:hAnsi="Calibri" w:cs="Calibri"/>
          <w:color w:val="222222"/>
        </w:rPr>
        <w:t> Распространяются ли положения Федерального стандарта оценки «Оценка стоимости машин и оборудования (ФСО № 10)» на оценку объектов, если объектом оценки в задании на оценку не являются непосредственно машины и оборудование, но машины и оборудование являются частью объекта оценки?</w:t>
      </w:r>
    </w:p>
    <w:p w14:paraId="060BC745" w14:textId="77777777" w:rsidR="00BF2382" w:rsidRPr="00F944E7" w:rsidRDefault="00BF2382" w:rsidP="00336075">
      <w:pPr>
        <w:numPr>
          <w:ilvl w:val="0"/>
          <w:numId w:val="857"/>
        </w:numPr>
        <w:shd w:val="clear" w:color="auto" w:fill="FFFFFF"/>
        <w:ind w:left="1104"/>
        <w:jc w:val="both"/>
        <w:rPr>
          <w:rFonts w:ascii="Calibri" w:hAnsi="Calibri" w:cs="Calibri"/>
          <w:color w:val="222222"/>
        </w:rPr>
      </w:pPr>
      <w:r w:rsidRPr="00F944E7">
        <w:rPr>
          <w:rFonts w:ascii="Calibri" w:hAnsi="Calibri" w:cs="Calibri"/>
          <w:color w:val="222222"/>
        </w:rPr>
        <w:t>Не распространяются</w:t>
      </w:r>
    </w:p>
    <w:p w14:paraId="0CE848F5" w14:textId="77777777" w:rsidR="00BF2382" w:rsidRPr="00F944E7" w:rsidRDefault="00BF2382" w:rsidP="00336075">
      <w:pPr>
        <w:numPr>
          <w:ilvl w:val="0"/>
          <w:numId w:val="857"/>
        </w:numPr>
        <w:shd w:val="clear" w:color="auto" w:fill="FFFFFF"/>
        <w:ind w:left="1104"/>
        <w:jc w:val="both"/>
        <w:rPr>
          <w:rFonts w:ascii="Calibri" w:hAnsi="Calibri" w:cs="Calibri"/>
          <w:color w:val="222222"/>
        </w:rPr>
      </w:pPr>
      <w:r w:rsidRPr="00F944E7">
        <w:rPr>
          <w:rFonts w:ascii="Calibri" w:hAnsi="Calibri" w:cs="Calibri"/>
          <w:color w:val="222222"/>
        </w:rPr>
        <w:t>Распространяются</w:t>
      </w:r>
    </w:p>
    <w:p w14:paraId="46439CE5" w14:textId="77777777" w:rsidR="00BF2382" w:rsidRPr="00F944E7" w:rsidRDefault="00BF2382" w:rsidP="00336075">
      <w:pPr>
        <w:numPr>
          <w:ilvl w:val="0"/>
          <w:numId w:val="857"/>
        </w:numPr>
        <w:shd w:val="clear" w:color="auto" w:fill="FFFFFF"/>
        <w:ind w:left="1104"/>
        <w:jc w:val="both"/>
        <w:rPr>
          <w:rFonts w:ascii="Calibri" w:hAnsi="Calibri" w:cs="Calibri"/>
          <w:color w:val="222222"/>
        </w:rPr>
      </w:pPr>
      <w:r w:rsidRPr="00F944E7">
        <w:rPr>
          <w:rFonts w:ascii="Calibri" w:hAnsi="Calibri" w:cs="Calibri"/>
          <w:color w:val="222222"/>
        </w:rPr>
        <w:t>Распространяются на оценку машин и оборудования, имеющих художественную и (или) историческую ценность</w:t>
      </w:r>
    </w:p>
    <w:p w14:paraId="5BA3527B" w14:textId="3D25CC2D" w:rsidR="00BF2382" w:rsidRPr="00F944E7" w:rsidRDefault="00BF2382" w:rsidP="00336075">
      <w:pPr>
        <w:numPr>
          <w:ilvl w:val="0"/>
          <w:numId w:val="857"/>
        </w:numPr>
        <w:shd w:val="clear" w:color="auto" w:fill="FFFFFF"/>
        <w:ind w:left="1104"/>
        <w:jc w:val="both"/>
        <w:rPr>
          <w:rFonts w:ascii="Calibri" w:hAnsi="Calibri" w:cs="Calibri"/>
          <w:b/>
          <w:bCs/>
          <w:color w:val="222222"/>
        </w:rPr>
      </w:pPr>
      <w:r w:rsidRPr="00F944E7">
        <w:rPr>
          <w:rFonts w:ascii="Calibri" w:hAnsi="Calibri" w:cs="Calibri"/>
          <w:b/>
          <w:bCs/>
          <w:color w:val="222222"/>
        </w:rPr>
        <w:lastRenderedPageBreak/>
        <w:t>Распространяются, когда в задании на оценку предусматривается использование настоящего Федерального стандарта оценки с указанием перечня машин и оборудования, на который распространяются данные требования</w:t>
      </w:r>
    </w:p>
    <w:p w14:paraId="23A018BE" w14:textId="77777777" w:rsidR="00BF2382" w:rsidRPr="00F944E7" w:rsidRDefault="00BF2382" w:rsidP="00BF2382">
      <w:pPr>
        <w:pStyle w:val="af2"/>
        <w:shd w:val="clear" w:color="auto" w:fill="FFFFFF"/>
        <w:spacing w:before="0" w:beforeAutospacing="0" w:after="0" w:afterAutospacing="0"/>
        <w:jc w:val="both"/>
        <w:rPr>
          <w:rFonts w:ascii="Calibri" w:hAnsi="Calibri" w:cs="Calibri"/>
          <w:color w:val="222222"/>
        </w:rPr>
      </w:pPr>
    </w:p>
    <w:p w14:paraId="54FE19A5" w14:textId="77777777" w:rsidR="00BF2382" w:rsidRPr="00F944E7" w:rsidRDefault="00BF2382" w:rsidP="00BF2382">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5.1.1.34.</w:t>
      </w:r>
      <w:r w:rsidRPr="00F944E7">
        <w:rPr>
          <w:rFonts w:ascii="Calibri" w:hAnsi="Calibri" w:cs="Calibri"/>
          <w:color w:val="222222"/>
        </w:rPr>
        <w:t> Что может быть объектом оценки согласно Федеральному стандарту оценки «Оценка стоимости машин и оборудования (ФСО № 10)», утвержденному приказом Минэкономразвития России № 328 от 01.06.2015?</w:t>
      </w:r>
    </w:p>
    <w:p w14:paraId="4A40ED18" w14:textId="77777777" w:rsidR="00BF2382" w:rsidRPr="00F944E7" w:rsidRDefault="00BF2382" w:rsidP="00BF2382">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 крейсер Аврора (1900 г.)</w:t>
      </w:r>
    </w:p>
    <w:p w14:paraId="0150960C" w14:textId="77777777" w:rsidR="00BF2382" w:rsidRPr="00F944E7" w:rsidRDefault="00BF2382" w:rsidP="00BF2382">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II. болид, врезавшийся в бетонную стену на гонке Формулы-1</w:t>
      </w:r>
    </w:p>
    <w:p w14:paraId="0C540899" w14:textId="77777777" w:rsidR="00BF2382" w:rsidRPr="00F944E7" w:rsidRDefault="00BF2382" w:rsidP="00BF2382">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III. болид, участвующий в гонке Формулы-1</w:t>
      </w:r>
    </w:p>
    <w:p w14:paraId="30D32728" w14:textId="77777777" w:rsidR="00BF2382" w:rsidRPr="00F944E7" w:rsidRDefault="00BF2382" w:rsidP="00BF2382">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IV. трубопровод - зарегистрированный объект недвижимости</w:t>
      </w:r>
    </w:p>
    <w:p w14:paraId="5B53C9E4" w14:textId="77777777" w:rsidR="00BF2382" w:rsidRPr="00F944E7" w:rsidRDefault="00BF2382" w:rsidP="00BF2382">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V. ничего из вышеперечисленного</w:t>
      </w:r>
    </w:p>
    <w:p w14:paraId="4FE2059E" w14:textId="0CACC6D0" w:rsidR="00BF2382" w:rsidRPr="00F944E7" w:rsidRDefault="00BF2382" w:rsidP="00BF2382">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ответа:</w:t>
      </w:r>
    </w:p>
    <w:p w14:paraId="2CFE5B03" w14:textId="77777777" w:rsidR="00BF2382" w:rsidRPr="00F944E7" w:rsidRDefault="00BF2382" w:rsidP="00336075">
      <w:pPr>
        <w:numPr>
          <w:ilvl w:val="0"/>
          <w:numId w:val="858"/>
        </w:numPr>
        <w:shd w:val="clear" w:color="auto" w:fill="FFFFFF"/>
        <w:ind w:left="1104"/>
        <w:jc w:val="both"/>
        <w:rPr>
          <w:rFonts w:ascii="Calibri" w:hAnsi="Calibri" w:cs="Calibri"/>
          <w:color w:val="222222"/>
        </w:rPr>
      </w:pPr>
      <w:r w:rsidRPr="00F944E7">
        <w:rPr>
          <w:rFonts w:ascii="Calibri" w:hAnsi="Calibri" w:cs="Calibri"/>
          <w:color w:val="222222"/>
        </w:rPr>
        <w:t>I</w:t>
      </w:r>
    </w:p>
    <w:p w14:paraId="34F6490C" w14:textId="77777777" w:rsidR="00BF2382" w:rsidRPr="00F944E7" w:rsidRDefault="00BF2382" w:rsidP="00336075">
      <w:pPr>
        <w:numPr>
          <w:ilvl w:val="0"/>
          <w:numId w:val="858"/>
        </w:numPr>
        <w:shd w:val="clear" w:color="auto" w:fill="FFFFFF"/>
        <w:ind w:left="1104"/>
        <w:jc w:val="both"/>
        <w:rPr>
          <w:rFonts w:ascii="Calibri" w:hAnsi="Calibri" w:cs="Calibri"/>
          <w:color w:val="222222"/>
        </w:rPr>
      </w:pPr>
      <w:r w:rsidRPr="00F944E7">
        <w:rPr>
          <w:rFonts w:ascii="Calibri" w:hAnsi="Calibri" w:cs="Calibri"/>
          <w:color w:val="222222"/>
        </w:rPr>
        <w:t>II</w:t>
      </w:r>
    </w:p>
    <w:p w14:paraId="675D2BB9" w14:textId="77777777" w:rsidR="00BF2382" w:rsidRPr="00F944E7" w:rsidRDefault="00BF2382" w:rsidP="00336075">
      <w:pPr>
        <w:numPr>
          <w:ilvl w:val="0"/>
          <w:numId w:val="858"/>
        </w:numPr>
        <w:shd w:val="clear" w:color="auto" w:fill="FFFFFF"/>
        <w:ind w:left="1104"/>
        <w:jc w:val="both"/>
        <w:rPr>
          <w:rFonts w:ascii="Calibri" w:hAnsi="Calibri" w:cs="Calibri"/>
          <w:color w:val="222222"/>
        </w:rPr>
      </w:pPr>
      <w:r w:rsidRPr="00F944E7">
        <w:rPr>
          <w:rFonts w:ascii="Calibri" w:hAnsi="Calibri" w:cs="Calibri"/>
          <w:color w:val="222222"/>
        </w:rPr>
        <w:t>III</w:t>
      </w:r>
    </w:p>
    <w:p w14:paraId="7C63344A" w14:textId="77777777" w:rsidR="00BF2382" w:rsidRPr="00F944E7" w:rsidRDefault="00BF2382" w:rsidP="00336075">
      <w:pPr>
        <w:numPr>
          <w:ilvl w:val="0"/>
          <w:numId w:val="858"/>
        </w:numPr>
        <w:shd w:val="clear" w:color="auto" w:fill="FFFFFF"/>
        <w:ind w:left="1104"/>
        <w:jc w:val="both"/>
        <w:rPr>
          <w:rFonts w:ascii="Calibri" w:hAnsi="Calibri" w:cs="Calibri"/>
          <w:b/>
          <w:bCs/>
          <w:color w:val="222222"/>
        </w:rPr>
      </w:pPr>
      <w:r w:rsidRPr="00F944E7">
        <w:rPr>
          <w:rFonts w:ascii="Calibri" w:hAnsi="Calibri" w:cs="Calibri"/>
          <w:b/>
          <w:bCs/>
          <w:color w:val="222222"/>
        </w:rPr>
        <w:t>II, III</w:t>
      </w:r>
    </w:p>
    <w:p w14:paraId="04DA0428" w14:textId="77777777" w:rsidR="00BF2382" w:rsidRPr="00F944E7" w:rsidRDefault="00BF2382" w:rsidP="00336075">
      <w:pPr>
        <w:numPr>
          <w:ilvl w:val="0"/>
          <w:numId w:val="858"/>
        </w:numPr>
        <w:shd w:val="clear" w:color="auto" w:fill="FFFFFF"/>
        <w:ind w:left="1104"/>
        <w:jc w:val="both"/>
        <w:rPr>
          <w:rFonts w:ascii="Calibri" w:hAnsi="Calibri" w:cs="Calibri"/>
          <w:color w:val="222222"/>
        </w:rPr>
      </w:pPr>
      <w:r w:rsidRPr="00F944E7">
        <w:rPr>
          <w:rFonts w:ascii="Calibri" w:hAnsi="Calibri" w:cs="Calibri"/>
          <w:color w:val="222222"/>
        </w:rPr>
        <w:t>I, II, III</w:t>
      </w:r>
    </w:p>
    <w:p w14:paraId="3ADE1D04" w14:textId="77777777" w:rsidR="00BF2382" w:rsidRPr="00F944E7" w:rsidRDefault="00BF2382" w:rsidP="00336075">
      <w:pPr>
        <w:numPr>
          <w:ilvl w:val="0"/>
          <w:numId w:val="858"/>
        </w:numPr>
        <w:shd w:val="clear" w:color="auto" w:fill="FFFFFF"/>
        <w:ind w:left="1104"/>
        <w:jc w:val="both"/>
        <w:rPr>
          <w:rFonts w:ascii="Calibri" w:hAnsi="Calibri" w:cs="Calibri"/>
          <w:color w:val="222222"/>
        </w:rPr>
      </w:pPr>
      <w:r w:rsidRPr="00F944E7">
        <w:rPr>
          <w:rFonts w:ascii="Calibri" w:hAnsi="Calibri" w:cs="Calibri"/>
          <w:color w:val="222222"/>
        </w:rPr>
        <w:t>I, II, III, IV</w:t>
      </w:r>
    </w:p>
    <w:p w14:paraId="760BFBEA" w14:textId="77777777" w:rsidR="00BF2382" w:rsidRPr="00F944E7" w:rsidRDefault="00BF2382" w:rsidP="00336075">
      <w:pPr>
        <w:numPr>
          <w:ilvl w:val="0"/>
          <w:numId w:val="858"/>
        </w:numPr>
        <w:shd w:val="clear" w:color="auto" w:fill="FFFFFF"/>
        <w:ind w:left="1104"/>
        <w:jc w:val="both"/>
        <w:rPr>
          <w:rFonts w:ascii="Calibri" w:hAnsi="Calibri" w:cs="Calibri"/>
          <w:color w:val="222222"/>
        </w:rPr>
      </w:pPr>
      <w:r w:rsidRPr="00F944E7">
        <w:rPr>
          <w:rFonts w:ascii="Calibri" w:hAnsi="Calibri" w:cs="Calibri"/>
          <w:color w:val="222222"/>
        </w:rPr>
        <w:t>V</w:t>
      </w:r>
    </w:p>
    <w:p w14:paraId="56A1A9F9" w14:textId="77777777" w:rsidR="00BF2382" w:rsidRPr="00F944E7" w:rsidRDefault="00BF2382" w:rsidP="00BF2382">
      <w:pPr>
        <w:pStyle w:val="af2"/>
        <w:shd w:val="clear" w:color="auto" w:fill="FFFFFF"/>
        <w:spacing w:before="0" w:beforeAutospacing="0" w:after="0" w:afterAutospacing="0"/>
        <w:jc w:val="both"/>
        <w:rPr>
          <w:rFonts w:ascii="Calibri" w:hAnsi="Calibri" w:cs="Calibri"/>
          <w:color w:val="222222"/>
        </w:rPr>
      </w:pPr>
    </w:p>
    <w:p w14:paraId="03B8E449" w14:textId="77777777" w:rsidR="00BF2382" w:rsidRPr="00F944E7" w:rsidRDefault="00BF2382" w:rsidP="00BF2382">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5.1.1.35.</w:t>
      </w:r>
      <w:r w:rsidRPr="00F944E7">
        <w:rPr>
          <w:rFonts w:ascii="Calibri" w:hAnsi="Calibri" w:cs="Calibri"/>
          <w:color w:val="222222"/>
        </w:rPr>
        <w:t> Что может быть объектом оценки согласно Федеральному стандарту оценки «Оценка стоимости машин и оборудования (ФСО № 10)», утвержденному приказом Минэкономразвития России № 328 от 01.06.2015?</w:t>
      </w:r>
    </w:p>
    <w:p w14:paraId="56F17B84" w14:textId="77777777" w:rsidR="00BF2382" w:rsidRPr="00F944E7" w:rsidRDefault="00BF2382" w:rsidP="00BF2382">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 крейсер Аврора (1900 г.)</w:t>
      </w:r>
    </w:p>
    <w:p w14:paraId="75B8C64B" w14:textId="77777777" w:rsidR="00BF2382" w:rsidRPr="00F944E7" w:rsidRDefault="00BF2382" w:rsidP="00BF2382">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II. ущерб от аварии болида, врезавшегося в бетонную стену на гонке Формулы-1</w:t>
      </w:r>
    </w:p>
    <w:p w14:paraId="3DA90302" w14:textId="77777777" w:rsidR="00BF2382" w:rsidRPr="00F944E7" w:rsidRDefault="00BF2382" w:rsidP="00BF2382">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III. болид, участвующий в гонке Формулы-1</w:t>
      </w:r>
    </w:p>
    <w:p w14:paraId="139B2641" w14:textId="77777777" w:rsidR="00BF2382" w:rsidRPr="00F944E7" w:rsidRDefault="00BF2382" w:rsidP="00BF2382">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IV. трубопровод - зарегистрированный объект недвижимости</w:t>
      </w:r>
    </w:p>
    <w:p w14:paraId="09C2C78E" w14:textId="77777777" w:rsidR="00BF2382" w:rsidRPr="00F944E7" w:rsidRDefault="00BF2382" w:rsidP="00BF2382">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V. ничего из вышеперечисленного</w:t>
      </w:r>
    </w:p>
    <w:p w14:paraId="13029C1D" w14:textId="141521EA" w:rsidR="00BF2382" w:rsidRPr="00F944E7" w:rsidRDefault="00BF2382" w:rsidP="00BF2382">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ответа:</w:t>
      </w:r>
    </w:p>
    <w:p w14:paraId="662BB22A" w14:textId="77777777" w:rsidR="00BF2382" w:rsidRPr="00F944E7" w:rsidRDefault="00BF2382" w:rsidP="00336075">
      <w:pPr>
        <w:numPr>
          <w:ilvl w:val="0"/>
          <w:numId w:val="859"/>
        </w:numPr>
        <w:shd w:val="clear" w:color="auto" w:fill="FFFFFF"/>
        <w:ind w:left="1104"/>
        <w:jc w:val="both"/>
        <w:rPr>
          <w:rFonts w:ascii="Calibri" w:hAnsi="Calibri" w:cs="Calibri"/>
          <w:color w:val="222222"/>
        </w:rPr>
      </w:pPr>
      <w:r w:rsidRPr="00F944E7">
        <w:rPr>
          <w:rFonts w:ascii="Calibri" w:hAnsi="Calibri" w:cs="Calibri"/>
          <w:color w:val="222222"/>
        </w:rPr>
        <w:t>I</w:t>
      </w:r>
    </w:p>
    <w:p w14:paraId="355EE6DA" w14:textId="77777777" w:rsidR="00BF2382" w:rsidRPr="00F944E7" w:rsidRDefault="00BF2382" w:rsidP="00336075">
      <w:pPr>
        <w:numPr>
          <w:ilvl w:val="0"/>
          <w:numId w:val="859"/>
        </w:numPr>
        <w:shd w:val="clear" w:color="auto" w:fill="FFFFFF"/>
        <w:ind w:left="1104"/>
        <w:jc w:val="both"/>
        <w:rPr>
          <w:rFonts w:ascii="Calibri" w:hAnsi="Calibri" w:cs="Calibri"/>
          <w:color w:val="222222"/>
        </w:rPr>
      </w:pPr>
      <w:r w:rsidRPr="00F944E7">
        <w:rPr>
          <w:rFonts w:ascii="Calibri" w:hAnsi="Calibri" w:cs="Calibri"/>
          <w:color w:val="222222"/>
        </w:rPr>
        <w:t>II</w:t>
      </w:r>
    </w:p>
    <w:p w14:paraId="14CAFAC3" w14:textId="77777777" w:rsidR="00BF2382" w:rsidRPr="00F944E7" w:rsidRDefault="00BF2382" w:rsidP="00336075">
      <w:pPr>
        <w:numPr>
          <w:ilvl w:val="0"/>
          <w:numId w:val="859"/>
        </w:numPr>
        <w:shd w:val="clear" w:color="auto" w:fill="FFFFFF"/>
        <w:ind w:left="1104"/>
        <w:jc w:val="both"/>
        <w:rPr>
          <w:rFonts w:ascii="Calibri" w:hAnsi="Calibri" w:cs="Calibri"/>
          <w:b/>
          <w:bCs/>
          <w:color w:val="222222"/>
        </w:rPr>
      </w:pPr>
      <w:r w:rsidRPr="00F944E7">
        <w:rPr>
          <w:rFonts w:ascii="Calibri" w:hAnsi="Calibri" w:cs="Calibri"/>
          <w:b/>
          <w:bCs/>
          <w:color w:val="222222"/>
        </w:rPr>
        <w:t>III</w:t>
      </w:r>
    </w:p>
    <w:p w14:paraId="4A02BBD8" w14:textId="77777777" w:rsidR="00BF2382" w:rsidRPr="00F944E7" w:rsidRDefault="00BF2382" w:rsidP="00336075">
      <w:pPr>
        <w:numPr>
          <w:ilvl w:val="0"/>
          <w:numId w:val="859"/>
        </w:numPr>
        <w:shd w:val="clear" w:color="auto" w:fill="FFFFFF"/>
        <w:ind w:left="1104"/>
        <w:jc w:val="both"/>
        <w:rPr>
          <w:rFonts w:ascii="Calibri" w:hAnsi="Calibri" w:cs="Calibri"/>
          <w:color w:val="222222"/>
        </w:rPr>
      </w:pPr>
      <w:r w:rsidRPr="00F944E7">
        <w:rPr>
          <w:rFonts w:ascii="Calibri" w:hAnsi="Calibri" w:cs="Calibri"/>
          <w:color w:val="222222"/>
        </w:rPr>
        <w:t>II, III</w:t>
      </w:r>
    </w:p>
    <w:p w14:paraId="65ED1F5D" w14:textId="77777777" w:rsidR="00BF2382" w:rsidRPr="00F944E7" w:rsidRDefault="00BF2382" w:rsidP="00336075">
      <w:pPr>
        <w:numPr>
          <w:ilvl w:val="0"/>
          <w:numId w:val="859"/>
        </w:numPr>
        <w:shd w:val="clear" w:color="auto" w:fill="FFFFFF"/>
        <w:ind w:left="1104"/>
        <w:jc w:val="both"/>
        <w:rPr>
          <w:rFonts w:ascii="Calibri" w:hAnsi="Calibri" w:cs="Calibri"/>
          <w:color w:val="222222"/>
        </w:rPr>
      </w:pPr>
      <w:r w:rsidRPr="00F944E7">
        <w:rPr>
          <w:rFonts w:ascii="Calibri" w:hAnsi="Calibri" w:cs="Calibri"/>
          <w:color w:val="222222"/>
        </w:rPr>
        <w:t>I, II, III</w:t>
      </w:r>
    </w:p>
    <w:p w14:paraId="54D92114" w14:textId="77777777" w:rsidR="00BF2382" w:rsidRPr="00F944E7" w:rsidRDefault="00BF2382" w:rsidP="00336075">
      <w:pPr>
        <w:numPr>
          <w:ilvl w:val="0"/>
          <w:numId w:val="859"/>
        </w:numPr>
        <w:shd w:val="clear" w:color="auto" w:fill="FFFFFF"/>
        <w:ind w:left="1104"/>
        <w:jc w:val="both"/>
        <w:rPr>
          <w:rFonts w:ascii="Calibri" w:hAnsi="Calibri" w:cs="Calibri"/>
          <w:color w:val="222222"/>
        </w:rPr>
      </w:pPr>
      <w:r w:rsidRPr="00F944E7">
        <w:rPr>
          <w:rFonts w:ascii="Calibri" w:hAnsi="Calibri" w:cs="Calibri"/>
          <w:color w:val="222222"/>
        </w:rPr>
        <w:t>I, II, III, IV</w:t>
      </w:r>
    </w:p>
    <w:p w14:paraId="28D6E47E" w14:textId="77777777" w:rsidR="00BF2382" w:rsidRPr="00F944E7" w:rsidRDefault="00BF2382" w:rsidP="00336075">
      <w:pPr>
        <w:numPr>
          <w:ilvl w:val="0"/>
          <w:numId w:val="859"/>
        </w:numPr>
        <w:shd w:val="clear" w:color="auto" w:fill="FFFFFF"/>
        <w:ind w:left="1104"/>
        <w:jc w:val="both"/>
        <w:rPr>
          <w:rFonts w:ascii="Calibri" w:hAnsi="Calibri" w:cs="Calibri"/>
          <w:color w:val="222222"/>
        </w:rPr>
      </w:pPr>
      <w:r w:rsidRPr="00F944E7">
        <w:rPr>
          <w:rFonts w:ascii="Calibri" w:hAnsi="Calibri" w:cs="Calibri"/>
          <w:color w:val="222222"/>
        </w:rPr>
        <w:t>V</w:t>
      </w:r>
    </w:p>
    <w:p w14:paraId="295422E3" w14:textId="2E1FBEB8" w:rsidR="00AE179F" w:rsidRPr="00F944E7" w:rsidRDefault="00AE179F" w:rsidP="001E2BA8">
      <w:pPr>
        <w:pStyle w:val="af2"/>
        <w:shd w:val="clear" w:color="auto" w:fill="FFFFFF"/>
        <w:spacing w:before="0" w:beforeAutospacing="0" w:after="0" w:afterAutospacing="0"/>
        <w:jc w:val="both"/>
        <w:rPr>
          <w:rFonts w:ascii="Calibri" w:hAnsi="Calibri" w:cs="Calibri"/>
          <w:color w:val="222222"/>
        </w:rPr>
      </w:pPr>
    </w:p>
    <w:p w14:paraId="38323A32" w14:textId="77777777" w:rsidR="001E2BA8" w:rsidRPr="00F944E7" w:rsidRDefault="001E2BA8" w:rsidP="001E2BA8">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color w:val="222222"/>
        </w:rPr>
        <w:t>5.1.1.36.</w:t>
      </w:r>
      <w:r w:rsidRPr="00F944E7">
        <w:rPr>
          <w:rFonts w:ascii="Calibri" w:hAnsi="Calibri" w:cs="Calibri"/>
          <w:color w:val="222222"/>
        </w:rPr>
        <w:t> Могут ли части машин и оборудования быть объектами оценки согласно Федеральному стандарту оценки «Оценка стоимости машин и оборудования (ФСО № 10)», утвержденному приказом Минэкономразвития России № 328 от 01.06.2015?</w:t>
      </w:r>
    </w:p>
    <w:p w14:paraId="79EF5A7D" w14:textId="77777777" w:rsidR="001E2BA8" w:rsidRPr="00F944E7" w:rsidRDefault="001E2BA8" w:rsidP="00336075">
      <w:pPr>
        <w:numPr>
          <w:ilvl w:val="0"/>
          <w:numId w:val="859"/>
        </w:numPr>
        <w:shd w:val="clear" w:color="auto" w:fill="FFFFFF"/>
        <w:ind w:left="1104"/>
        <w:jc w:val="both"/>
        <w:rPr>
          <w:rFonts w:ascii="Calibri" w:hAnsi="Calibri" w:cs="Calibri"/>
          <w:color w:val="222222"/>
        </w:rPr>
      </w:pPr>
      <w:r w:rsidRPr="00F944E7">
        <w:rPr>
          <w:rFonts w:ascii="Calibri" w:hAnsi="Calibri" w:cs="Calibri"/>
          <w:color w:val="222222"/>
        </w:rPr>
        <w:t>не могут</w:t>
      </w:r>
    </w:p>
    <w:p w14:paraId="6E6F74CE" w14:textId="77777777" w:rsidR="001E2BA8" w:rsidRPr="00F944E7" w:rsidRDefault="001E2BA8" w:rsidP="00336075">
      <w:pPr>
        <w:numPr>
          <w:ilvl w:val="0"/>
          <w:numId w:val="859"/>
        </w:numPr>
        <w:shd w:val="clear" w:color="auto" w:fill="FFFFFF"/>
        <w:ind w:left="1104"/>
        <w:jc w:val="both"/>
        <w:rPr>
          <w:rFonts w:ascii="Calibri" w:hAnsi="Calibri" w:cs="Calibri"/>
          <w:color w:val="222222"/>
        </w:rPr>
      </w:pPr>
      <w:r w:rsidRPr="00F944E7">
        <w:rPr>
          <w:rFonts w:ascii="Calibri" w:hAnsi="Calibri" w:cs="Calibri"/>
          <w:color w:val="222222"/>
        </w:rPr>
        <w:t>могут, если это указано в Задании на оценку</w:t>
      </w:r>
    </w:p>
    <w:p w14:paraId="44E0E55E" w14:textId="77777777" w:rsidR="001E2BA8" w:rsidRPr="00F944E7" w:rsidRDefault="001E2BA8" w:rsidP="00336075">
      <w:pPr>
        <w:numPr>
          <w:ilvl w:val="0"/>
          <w:numId w:val="859"/>
        </w:numPr>
        <w:shd w:val="clear" w:color="auto" w:fill="FFFFFF"/>
        <w:ind w:left="1104"/>
        <w:jc w:val="both"/>
        <w:rPr>
          <w:rFonts w:ascii="Calibri" w:hAnsi="Calibri" w:cs="Calibri"/>
          <w:b/>
          <w:color w:val="222222"/>
        </w:rPr>
      </w:pPr>
      <w:r w:rsidRPr="00F944E7">
        <w:rPr>
          <w:rFonts w:ascii="Calibri" w:hAnsi="Calibri" w:cs="Calibri"/>
          <w:b/>
          <w:color w:val="222222"/>
        </w:rPr>
        <w:t>всегда могут</w:t>
      </w:r>
    </w:p>
    <w:p w14:paraId="02CC1B99" w14:textId="77777777" w:rsidR="001E2BA8" w:rsidRPr="00F944E7" w:rsidRDefault="001E2BA8" w:rsidP="00336075">
      <w:pPr>
        <w:numPr>
          <w:ilvl w:val="0"/>
          <w:numId w:val="859"/>
        </w:numPr>
        <w:shd w:val="clear" w:color="auto" w:fill="FFFFFF"/>
        <w:ind w:left="1104"/>
        <w:jc w:val="both"/>
        <w:rPr>
          <w:rFonts w:ascii="Calibri" w:hAnsi="Calibri" w:cs="Calibri"/>
          <w:color w:val="222222"/>
        </w:rPr>
      </w:pPr>
      <w:r w:rsidRPr="00F944E7">
        <w:rPr>
          <w:rFonts w:ascii="Calibri" w:hAnsi="Calibri" w:cs="Calibri"/>
          <w:color w:val="222222"/>
        </w:rPr>
        <w:t>могут, только если эксплуатация машин и оборудования невозможна без их использования</w:t>
      </w:r>
    </w:p>
    <w:p w14:paraId="12E45829" w14:textId="77777777" w:rsidR="001E2BA8" w:rsidRPr="00F944E7" w:rsidRDefault="001E2BA8" w:rsidP="001E2BA8">
      <w:pPr>
        <w:pStyle w:val="af2"/>
        <w:shd w:val="clear" w:color="auto" w:fill="FFFFFF"/>
        <w:spacing w:before="0" w:beforeAutospacing="0" w:after="0" w:afterAutospacing="0"/>
        <w:jc w:val="both"/>
        <w:rPr>
          <w:rFonts w:ascii="Calibri" w:hAnsi="Calibri" w:cs="Calibri"/>
          <w:color w:val="222222"/>
        </w:rPr>
      </w:pPr>
    </w:p>
    <w:p w14:paraId="4445FE95" w14:textId="0FDC2FBB" w:rsidR="002B6C28" w:rsidRPr="00F944E7" w:rsidRDefault="002B6C28" w:rsidP="002B6C28">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color w:val="222222"/>
        </w:rPr>
        <w:lastRenderedPageBreak/>
        <w:t>5.1.1.37.</w:t>
      </w:r>
      <w:r w:rsidRPr="00F944E7">
        <w:rPr>
          <w:rFonts w:ascii="Calibri" w:hAnsi="Calibri" w:cs="Calibri"/>
          <w:color w:val="222222"/>
        </w:rPr>
        <w:t> Кому переходит право требования по договору лизинга при уступке права требования по договору лизинга?</w:t>
      </w:r>
    </w:p>
    <w:p w14:paraId="3E31E390" w14:textId="77777777" w:rsidR="002B6C28" w:rsidRPr="00F944E7" w:rsidRDefault="002B6C28" w:rsidP="00336075">
      <w:pPr>
        <w:pStyle w:val="af2"/>
        <w:numPr>
          <w:ilvl w:val="0"/>
          <w:numId w:val="931"/>
        </w:numPr>
        <w:tabs>
          <w:tab w:val="left" w:pos="1134"/>
        </w:tabs>
        <w:spacing w:before="0" w:beforeAutospacing="0" w:after="0"/>
        <w:ind w:hanging="11"/>
        <w:jc w:val="both"/>
        <w:rPr>
          <w:rFonts w:ascii="Calibri" w:hAnsi="Calibri" w:cs="Calibri"/>
          <w:color w:val="222222"/>
        </w:rPr>
      </w:pPr>
      <w:r w:rsidRPr="00F944E7">
        <w:rPr>
          <w:rFonts w:ascii="Calibri" w:hAnsi="Calibri" w:cs="Calibri"/>
          <w:color w:val="222222"/>
        </w:rPr>
        <w:t>лицу указанному в договоре</w:t>
      </w:r>
    </w:p>
    <w:p w14:paraId="1AF3ECCC" w14:textId="77777777" w:rsidR="002B6C28" w:rsidRPr="00F944E7" w:rsidRDefault="002B6C28" w:rsidP="00336075">
      <w:pPr>
        <w:pStyle w:val="af2"/>
        <w:numPr>
          <w:ilvl w:val="0"/>
          <w:numId w:val="931"/>
        </w:numPr>
        <w:tabs>
          <w:tab w:val="left" w:pos="1134"/>
        </w:tabs>
        <w:spacing w:before="0" w:beforeAutospacing="0" w:after="0"/>
        <w:ind w:hanging="11"/>
        <w:jc w:val="both"/>
        <w:rPr>
          <w:rFonts w:ascii="Calibri" w:hAnsi="Calibri" w:cs="Calibri"/>
          <w:color w:val="222222"/>
        </w:rPr>
      </w:pPr>
      <w:r w:rsidRPr="00F944E7">
        <w:rPr>
          <w:rFonts w:ascii="Calibri" w:hAnsi="Calibri" w:cs="Calibri"/>
          <w:color w:val="222222"/>
        </w:rPr>
        <w:t>лизингодателю</w:t>
      </w:r>
    </w:p>
    <w:p w14:paraId="1AD00DA7" w14:textId="77777777" w:rsidR="002B6C28" w:rsidRPr="00F944E7" w:rsidRDefault="002B6C28" w:rsidP="00336075">
      <w:pPr>
        <w:pStyle w:val="af2"/>
        <w:numPr>
          <w:ilvl w:val="0"/>
          <w:numId w:val="931"/>
        </w:numPr>
        <w:tabs>
          <w:tab w:val="left" w:pos="1134"/>
        </w:tabs>
        <w:spacing w:before="0" w:beforeAutospacing="0" w:after="0"/>
        <w:ind w:hanging="11"/>
        <w:jc w:val="both"/>
        <w:rPr>
          <w:rFonts w:ascii="Calibri" w:hAnsi="Calibri" w:cs="Calibri"/>
          <w:b/>
          <w:color w:val="222222"/>
        </w:rPr>
      </w:pPr>
      <w:r w:rsidRPr="00F944E7">
        <w:rPr>
          <w:rFonts w:ascii="Calibri" w:hAnsi="Calibri" w:cs="Calibri"/>
          <w:b/>
          <w:color w:val="222222"/>
        </w:rPr>
        <w:t>новому лизингополучателю</w:t>
      </w:r>
    </w:p>
    <w:p w14:paraId="7C222081" w14:textId="47545ACA" w:rsidR="002B6C28" w:rsidRPr="00F944E7" w:rsidRDefault="002B6C28" w:rsidP="00336075">
      <w:pPr>
        <w:pStyle w:val="af2"/>
        <w:numPr>
          <w:ilvl w:val="0"/>
          <w:numId w:val="931"/>
        </w:numPr>
        <w:tabs>
          <w:tab w:val="left" w:pos="1134"/>
        </w:tabs>
        <w:spacing w:before="0" w:beforeAutospacing="0" w:after="0"/>
        <w:ind w:hanging="11"/>
        <w:jc w:val="both"/>
        <w:rPr>
          <w:rFonts w:ascii="Calibri" w:hAnsi="Calibri" w:cs="Calibri"/>
          <w:color w:val="222222"/>
        </w:rPr>
      </w:pPr>
      <w:r w:rsidRPr="00F944E7">
        <w:rPr>
          <w:rFonts w:ascii="Calibri" w:hAnsi="Calibri" w:cs="Calibri"/>
          <w:color w:val="222222"/>
        </w:rPr>
        <w:t>не переходит</w:t>
      </w:r>
    </w:p>
    <w:p w14:paraId="4CDC8798" w14:textId="77777777" w:rsidR="00FA76A8" w:rsidRPr="00F944E7" w:rsidRDefault="00FA76A8" w:rsidP="00FA76A8">
      <w:pPr>
        <w:pStyle w:val="af2"/>
        <w:shd w:val="clear" w:color="auto" w:fill="FFFFFF"/>
        <w:spacing w:before="0" w:beforeAutospacing="0" w:after="0" w:afterAutospacing="0"/>
        <w:jc w:val="both"/>
        <w:rPr>
          <w:rFonts w:ascii="Calibri" w:hAnsi="Calibri" w:cs="Calibri"/>
          <w:bCs/>
          <w:color w:val="222222"/>
        </w:rPr>
      </w:pPr>
      <w:r w:rsidRPr="00F944E7">
        <w:rPr>
          <w:rFonts w:ascii="Calibri" w:hAnsi="Calibri" w:cs="Calibri"/>
          <w:b/>
          <w:color w:val="222222"/>
        </w:rPr>
        <w:t>5.1.1.38.</w:t>
      </w:r>
      <w:r w:rsidRPr="00F944E7">
        <w:rPr>
          <w:rFonts w:ascii="Calibri" w:hAnsi="Calibri" w:cs="Calibri"/>
          <w:bCs/>
          <w:color w:val="222222"/>
        </w:rPr>
        <w:t> В случае, если лизингополучатель произвел за счет собственных средств улучшения предмета лизинга, неотделимые без вреда для предмета лизинга, имеет ли согласно Федеральному закону от 29.10.1998 г. № 164-ФЗ «О финансовой аренде (лизинге)» лизингополучатель право после прекращения договора лизинга на возмещение стоимости таких улучшений?</w:t>
      </w:r>
    </w:p>
    <w:p w14:paraId="434AB952" w14:textId="77777777" w:rsidR="00FA76A8" w:rsidRPr="00F944E7" w:rsidRDefault="00FA76A8" w:rsidP="00336075">
      <w:pPr>
        <w:numPr>
          <w:ilvl w:val="0"/>
          <w:numId w:val="859"/>
        </w:numPr>
        <w:shd w:val="clear" w:color="auto" w:fill="FFFFFF"/>
        <w:ind w:left="1104"/>
        <w:jc w:val="both"/>
        <w:rPr>
          <w:rFonts w:ascii="Calibri" w:hAnsi="Calibri" w:cs="Calibri"/>
          <w:color w:val="222222"/>
        </w:rPr>
      </w:pPr>
      <w:r w:rsidRPr="00F944E7">
        <w:rPr>
          <w:rFonts w:ascii="Calibri" w:hAnsi="Calibri" w:cs="Calibri"/>
          <w:color w:val="222222"/>
        </w:rPr>
        <w:t>Имеет, независимо от того было ли получено согласие собственника на осуществление указанных улучшений</w:t>
      </w:r>
    </w:p>
    <w:p w14:paraId="24B4563B" w14:textId="77777777" w:rsidR="00FA76A8" w:rsidRPr="00F944E7" w:rsidRDefault="00FA76A8" w:rsidP="00336075">
      <w:pPr>
        <w:numPr>
          <w:ilvl w:val="0"/>
          <w:numId w:val="859"/>
        </w:numPr>
        <w:shd w:val="clear" w:color="auto" w:fill="FFFFFF"/>
        <w:ind w:left="1104"/>
        <w:jc w:val="both"/>
        <w:rPr>
          <w:rFonts w:ascii="Calibri" w:hAnsi="Calibri" w:cs="Calibri"/>
          <w:b/>
          <w:bCs/>
          <w:color w:val="222222"/>
        </w:rPr>
      </w:pPr>
      <w:r w:rsidRPr="00F944E7">
        <w:rPr>
          <w:rFonts w:ascii="Calibri" w:hAnsi="Calibri" w:cs="Calibri"/>
          <w:color w:val="222222"/>
        </w:rPr>
        <w:t>И</w:t>
      </w:r>
      <w:r w:rsidRPr="00F944E7">
        <w:rPr>
          <w:rFonts w:ascii="Calibri" w:hAnsi="Calibri" w:cs="Calibri"/>
          <w:b/>
          <w:bCs/>
          <w:color w:val="222222"/>
        </w:rPr>
        <w:t>меет в случае, если лизингополучатель с согласия в письменной форме лизингодателя произвел улучшения и если иное не предусмотрено договором лизинга</w:t>
      </w:r>
    </w:p>
    <w:p w14:paraId="355CEE4D" w14:textId="77777777" w:rsidR="00FA76A8" w:rsidRPr="00F944E7" w:rsidRDefault="00FA76A8" w:rsidP="00336075">
      <w:pPr>
        <w:numPr>
          <w:ilvl w:val="0"/>
          <w:numId w:val="859"/>
        </w:numPr>
        <w:shd w:val="clear" w:color="auto" w:fill="FFFFFF"/>
        <w:ind w:left="1104"/>
        <w:jc w:val="both"/>
        <w:rPr>
          <w:rFonts w:ascii="Calibri" w:hAnsi="Calibri" w:cs="Calibri"/>
          <w:color w:val="222222"/>
        </w:rPr>
      </w:pPr>
      <w:r w:rsidRPr="00F944E7">
        <w:rPr>
          <w:rFonts w:ascii="Calibri" w:hAnsi="Calibri" w:cs="Calibri"/>
          <w:color w:val="222222"/>
        </w:rPr>
        <w:t>Имеет в случае, если лизингополучатель с согласия в письменной форме лизингодателя произвел улучшения. Договором не может быть ограничено указанное право</w:t>
      </w:r>
    </w:p>
    <w:p w14:paraId="492EC3C8" w14:textId="77777777" w:rsidR="00FA76A8" w:rsidRPr="00F944E7" w:rsidRDefault="00FA76A8" w:rsidP="00336075">
      <w:pPr>
        <w:numPr>
          <w:ilvl w:val="0"/>
          <w:numId w:val="859"/>
        </w:numPr>
        <w:shd w:val="clear" w:color="auto" w:fill="FFFFFF"/>
        <w:ind w:left="1104"/>
        <w:jc w:val="both"/>
        <w:rPr>
          <w:rFonts w:ascii="Calibri" w:hAnsi="Calibri" w:cs="Calibri"/>
          <w:color w:val="222222"/>
        </w:rPr>
      </w:pPr>
      <w:r w:rsidRPr="00F944E7">
        <w:rPr>
          <w:rFonts w:ascii="Calibri" w:hAnsi="Calibri" w:cs="Calibri"/>
          <w:color w:val="222222"/>
        </w:rPr>
        <w:t>В любом случае не имеет</w:t>
      </w:r>
    </w:p>
    <w:p w14:paraId="64DE8131" w14:textId="77777777" w:rsidR="00FA76A8" w:rsidRPr="00F944E7" w:rsidRDefault="00FA76A8" w:rsidP="00FA76A8">
      <w:pPr>
        <w:pStyle w:val="af2"/>
        <w:tabs>
          <w:tab w:val="left" w:pos="1134"/>
        </w:tabs>
        <w:spacing w:before="0" w:beforeAutospacing="0" w:after="0"/>
        <w:jc w:val="both"/>
        <w:rPr>
          <w:rFonts w:ascii="Calibri" w:hAnsi="Calibri" w:cs="Calibri"/>
          <w:color w:val="222222"/>
        </w:rPr>
      </w:pPr>
    </w:p>
    <w:p w14:paraId="1BCB1ED5" w14:textId="77777777" w:rsidR="004468AC" w:rsidRPr="00F944E7" w:rsidRDefault="004468AC" w:rsidP="00523C57">
      <w:pPr>
        <w:pStyle w:val="3"/>
        <w:spacing w:before="0" w:line="240" w:lineRule="auto"/>
        <w:jc w:val="center"/>
        <w:rPr>
          <w:rFonts w:asciiTheme="minorHAnsi" w:hAnsiTheme="minorHAnsi" w:cstheme="minorHAnsi"/>
          <w:color w:val="auto"/>
          <w:sz w:val="24"/>
          <w:szCs w:val="24"/>
        </w:rPr>
      </w:pPr>
      <w:bookmarkStart w:id="72" w:name="_Toc165922431"/>
      <w:r w:rsidRPr="00F944E7">
        <w:rPr>
          <w:rFonts w:asciiTheme="minorHAnsi" w:hAnsiTheme="minorHAnsi" w:cstheme="minorHAnsi"/>
          <w:color w:val="auto"/>
          <w:sz w:val="24"/>
          <w:szCs w:val="24"/>
        </w:rPr>
        <w:t>5.1.2. Теория оценки</w:t>
      </w:r>
      <w:bookmarkEnd w:id="71"/>
      <w:bookmarkEnd w:id="72"/>
    </w:p>
    <w:p w14:paraId="5A6A85FA" w14:textId="77777777" w:rsidR="00F54C6A" w:rsidRPr="00F944E7" w:rsidRDefault="00F54C6A" w:rsidP="00523C57">
      <w:pPr>
        <w:rPr>
          <w:rFonts w:asciiTheme="minorHAnsi" w:hAnsiTheme="minorHAnsi" w:cstheme="minorHAnsi"/>
          <w:lang w:eastAsia="en-US"/>
        </w:rPr>
      </w:pPr>
    </w:p>
    <w:p w14:paraId="43A2B54A"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5.1.2.1.</w:t>
      </w:r>
      <w:r w:rsidRPr="00F944E7">
        <w:rPr>
          <w:rFonts w:asciiTheme="minorHAnsi" w:hAnsiTheme="minorHAnsi" w:cstheme="minorHAnsi"/>
        </w:rPr>
        <w:t> Укажите формулу, по которой производится расчет стоимости смонтированного оборудования (C), затраты на монтаж которого существенные, если стоимость аналогичного оборудования на складе составляет Х, затраты на демонтаж У, затраты на транспортировку Z. Затраты на демонтаж несет покупатель.</w:t>
      </w:r>
    </w:p>
    <w:p w14:paraId="5411C02F" w14:textId="77777777" w:rsidR="00350613" w:rsidRPr="00F944E7" w:rsidRDefault="00350613" w:rsidP="00DF5FAD">
      <w:pPr>
        <w:numPr>
          <w:ilvl w:val="0"/>
          <w:numId w:val="459"/>
        </w:numPr>
        <w:ind w:left="1104"/>
        <w:jc w:val="both"/>
        <w:rPr>
          <w:rFonts w:asciiTheme="minorHAnsi" w:hAnsiTheme="minorHAnsi" w:cstheme="minorHAnsi"/>
        </w:rPr>
      </w:pPr>
      <w:r w:rsidRPr="00F944E7">
        <w:rPr>
          <w:rFonts w:asciiTheme="minorHAnsi" w:hAnsiTheme="minorHAnsi" w:cstheme="minorHAnsi"/>
        </w:rPr>
        <w:t>C = X + Y</w:t>
      </w:r>
    </w:p>
    <w:p w14:paraId="48069EEB" w14:textId="77777777" w:rsidR="00350613" w:rsidRPr="00F944E7" w:rsidRDefault="00350613" w:rsidP="00DF5FAD">
      <w:pPr>
        <w:numPr>
          <w:ilvl w:val="0"/>
          <w:numId w:val="459"/>
        </w:numPr>
        <w:ind w:left="1104"/>
        <w:jc w:val="both"/>
        <w:rPr>
          <w:rFonts w:asciiTheme="minorHAnsi" w:hAnsiTheme="minorHAnsi" w:cstheme="minorHAnsi"/>
        </w:rPr>
      </w:pPr>
      <w:r w:rsidRPr="00F944E7">
        <w:rPr>
          <w:rFonts w:asciiTheme="minorHAnsi" w:hAnsiTheme="minorHAnsi" w:cstheme="minorHAnsi"/>
        </w:rPr>
        <w:t>C = X + Y + Z</w:t>
      </w:r>
    </w:p>
    <w:p w14:paraId="410B8107" w14:textId="77777777" w:rsidR="00350613" w:rsidRPr="00F944E7" w:rsidRDefault="00350613" w:rsidP="00DF5FAD">
      <w:pPr>
        <w:numPr>
          <w:ilvl w:val="0"/>
          <w:numId w:val="459"/>
        </w:numPr>
        <w:ind w:left="1104"/>
        <w:jc w:val="both"/>
        <w:rPr>
          <w:rFonts w:asciiTheme="minorHAnsi" w:hAnsiTheme="minorHAnsi" w:cstheme="minorHAnsi"/>
        </w:rPr>
      </w:pPr>
      <w:r w:rsidRPr="00F944E7">
        <w:rPr>
          <w:rFonts w:asciiTheme="minorHAnsi" w:hAnsiTheme="minorHAnsi" w:cstheme="minorHAnsi"/>
        </w:rPr>
        <w:t>C = X - Y - Z</w:t>
      </w:r>
    </w:p>
    <w:p w14:paraId="7161B358" w14:textId="77777777" w:rsidR="00350613" w:rsidRPr="00F944E7" w:rsidRDefault="00350613" w:rsidP="00DF5FAD">
      <w:pPr>
        <w:numPr>
          <w:ilvl w:val="0"/>
          <w:numId w:val="459"/>
        </w:numPr>
        <w:ind w:left="1104"/>
        <w:jc w:val="both"/>
        <w:rPr>
          <w:rFonts w:asciiTheme="minorHAnsi" w:hAnsiTheme="minorHAnsi" w:cstheme="minorHAnsi"/>
          <w:b/>
        </w:rPr>
      </w:pPr>
      <w:r w:rsidRPr="00F944E7">
        <w:rPr>
          <w:rFonts w:asciiTheme="minorHAnsi" w:hAnsiTheme="minorHAnsi" w:cstheme="minorHAnsi"/>
          <w:b/>
        </w:rPr>
        <w:t>C = X - Y</w:t>
      </w:r>
    </w:p>
    <w:p w14:paraId="4C2A33F3" w14:textId="77777777" w:rsidR="00350613" w:rsidRPr="00F944E7" w:rsidRDefault="00350613" w:rsidP="00DF5FAD">
      <w:pPr>
        <w:numPr>
          <w:ilvl w:val="0"/>
          <w:numId w:val="459"/>
        </w:numPr>
        <w:ind w:left="1104"/>
        <w:jc w:val="both"/>
        <w:rPr>
          <w:rFonts w:asciiTheme="minorHAnsi" w:hAnsiTheme="minorHAnsi" w:cstheme="minorHAnsi"/>
        </w:rPr>
      </w:pPr>
      <w:r w:rsidRPr="00F944E7">
        <w:rPr>
          <w:rFonts w:asciiTheme="minorHAnsi" w:hAnsiTheme="minorHAnsi" w:cstheme="minorHAnsi"/>
        </w:rPr>
        <w:t>C = X - Y + Z</w:t>
      </w:r>
    </w:p>
    <w:p w14:paraId="0A17CA39" w14:textId="77777777" w:rsidR="00350613" w:rsidRPr="00F944E7" w:rsidRDefault="00350613" w:rsidP="00523C57">
      <w:pPr>
        <w:jc w:val="both"/>
        <w:rPr>
          <w:rFonts w:asciiTheme="minorHAnsi" w:hAnsiTheme="minorHAnsi" w:cstheme="minorHAnsi"/>
        </w:rPr>
      </w:pPr>
    </w:p>
    <w:p w14:paraId="4DB5911F"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5.1.2.2.</w:t>
      </w:r>
      <w:r w:rsidRPr="00F944E7">
        <w:rPr>
          <w:rFonts w:asciiTheme="minorHAnsi" w:hAnsiTheme="minorHAnsi" w:cstheme="minorHAnsi"/>
        </w:rPr>
        <w:t> Какая величина получится при индексации первоначальной балансовой стоимости?</w:t>
      </w:r>
    </w:p>
    <w:p w14:paraId="498D36BE" w14:textId="77777777" w:rsidR="00350613" w:rsidRPr="00F944E7" w:rsidRDefault="00350613" w:rsidP="00DF5FAD">
      <w:pPr>
        <w:numPr>
          <w:ilvl w:val="0"/>
          <w:numId w:val="460"/>
        </w:numPr>
        <w:ind w:left="1104"/>
        <w:jc w:val="both"/>
        <w:rPr>
          <w:rFonts w:asciiTheme="minorHAnsi" w:hAnsiTheme="minorHAnsi" w:cstheme="minorHAnsi"/>
        </w:rPr>
      </w:pPr>
      <w:r w:rsidRPr="00F944E7">
        <w:rPr>
          <w:rFonts w:asciiTheme="minorHAnsi" w:hAnsiTheme="minorHAnsi" w:cstheme="minorHAnsi"/>
        </w:rPr>
        <w:t>Затраты на замещение</w:t>
      </w:r>
    </w:p>
    <w:p w14:paraId="4979E0C1" w14:textId="77777777" w:rsidR="00350613" w:rsidRPr="00F944E7" w:rsidRDefault="00350613" w:rsidP="00DF5FAD">
      <w:pPr>
        <w:numPr>
          <w:ilvl w:val="0"/>
          <w:numId w:val="460"/>
        </w:numPr>
        <w:ind w:left="1104"/>
        <w:jc w:val="both"/>
        <w:rPr>
          <w:rFonts w:asciiTheme="minorHAnsi" w:hAnsiTheme="minorHAnsi" w:cstheme="minorHAnsi"/>
          <w:b/>
        </w:rPr>
      </w:pPr>
      <w:r w:rsidRPr="00F944E7">
        <w:rPr>
          <w:rFonts w:asciiTheme="minorHAnsi" w:hAnsiTheme="minorHAnsi" w:cstheme="minorHAnsi"/>
          <w:b/>
        </w:rPr>
        <w:t>Затраты на воспроизводство</w:t>
      </w:r>
    </w:p>
    <w:p w14:paraId="63B01BC3" w14:textId="77777777" w:rsidR="00350613" w:rsidRPr="00F944E7" w:rsidRDefault="00350613" w:rsidP="00DF5FAD">
      <w:pPr>
        <w:numPr>
          <w:ilvl w:val="0"/>
          <w:numId w:val="460"/>
        </w:numPr>
        <w:ind w:left="1104"/>
        <w:jc w:val="both"/>
        <w:rPr>
          <w:rFonts w:asciiTheme="minorHAnsi" w:hAnsiTheme="minorHAnsi" w:cstheme="minorHAnsi"/>
        </w:rPr>
      </w:pPr>
      <w:r w:rsidRPr="00F944E7">
        <w:rPr>
          <w:rFonts w:asciiTheme="minorHAnsi" w:hAnsiTheme="minorHAnsi" w:cstheme="minorHAnsi"/>
        </w:rPr>
        <w:t>Зависит от специфики оцениваемого оборудования</w:t>
      </w:r>
    </w:p>
    <w:p w14:paraId="7625E4E6" w14:textId="77777777" w:rsidR="00350613" w:rsidRPr="00F944E7" w:rsidRDefault="00350613" w:rsidP="00DF5FAD">
      <w:pPr>
        <w:numPr>
          <w:ilvl w:val="0"/>
          <w:numId w:val="460"/>
        </w:numPr>
        <w:ind w:left="1104"/>
        <w:jc w:val="both"/>
        <w:rPr>
          <w:rFonts w:asciiTheme="minorHAnsi" w:hAnsiTheme="minorHAnsi" w:cstheme="minorHAnsi"/>
        </w:rPr>
      </w:pPr>
      <w:r w:rsidRPr="00F944E7">
        <w:rPr>
          <w:rFonts w:asciiTheme="minorHAnsi" w:hAnsiTheme="minorHAnsi" w:cstheme="minorHAnsi"/>
        </w:rPr>
        <w:t>Зависит от особенностей бухгалтерского учета на конкретном предприятии</w:t>
      </w:r>
    </w:p>
    <w:p w14:paraId="26CB3C53" w14:textId="77777777" w:rsidR="00350613" w:rsidRPr="00F944E7" w:rsidRDefault="00350613" w:rsidP="00523C57">
      <w:pPr>
        <w:jc w:val="both"/>
        <w:rPr>
          <w:rFonts w:asciiTheme="minorHAnsi" w:hAnsiTheme="minorHAnsi" w:cstheme="minorHAnsi"/>
        </w:rPr>
      </w:pPr>
    </w:p>
    <w:p w14:paraId="5DD5FDDD"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5.1.2.3.</w:t>
      </w:r>
      <w:r w:rsidRPr="00F944E7">
        <w:rPr>
          <w:rFonts w:asciiTheme="minorHAnsi" w:hAnsiTheme="minorHAnsi" w:cstheme="minorHAnsi"/>
        </w:rPr>
        <w:t> Как называется срок службы, установленный заводом изготовителем (указанный в техническом паспорте)?</w:t>
      </w:r>
    </w:p>
    <w:p w14:paraId="7578EC96" w14:textId="77777777" w:rsidR="00350613" w:rsidRPr="00F944E7" w:rsidRDefault="00350613" w:rsidP="00DF5FAD">
      <w:pPr>
        <w:numPr>
          <w:ilvl w:val="0"/>
          <w:numId w:val="461"/>
        </w:numPr>
        <w:ind w:left="1104"/>
        <w:jc w:val="both"/>
        <w:rPr>
          <w:rFonts w:asciiTheme="minorHAnsi" w:hAnsiTheme="minorHAnsi" w:cstheme="minorHAnsi"/>
        </w:rPr>
      </w:pPr>
      <w:r w:rsidRPr="00F944E7">
        <w:rPr>
          <w:rFonts w:asciiTheme="minorHAnsi" w:hAnsiTheme="minorHAnsi" w:cstheme="minorHAnsi"/>
        </w:rPr>
        <w:t>физический срок службы</w:t>
      </w:r>
    </w:p>
    <w:p w14:paraId="3B192683" w14:textId="77777777" w:rsidR="00350613" w:rsidRPr="00F944E7" w:rsidRDefault="00350613" w:rsidP="00DF5FAD">
      <w:pPr>
        <w:numPr>
          <w:ilvl w:val="0"/>
          <w:numId w:val="461"/>
        </w:numPr>
        <w:ind w:left="1104"/>
        <w:jc w:val="both"/>
        <w:rPr>
          <w:rFonts w:asciiTheme="minorHAnsi" w:hAnsiTheme="minorHAnsi" w:cstheme="minorHAnsi"/>
        </w:rPr>
      </w:pPr>
      <w:r w:rsidRPr="00F944E7">
        <w:rPr>
          <w:rFonts w:asciiTheme="minorHAnsi" w:hAnsiTheme="minorHAnsi" w:cstheme="minorHAnsi"/>
        </w:rPr>
        <w:t>эффективный срок службы</w:t>
      </w:r>
    </w:p>
    <w:p w14:paraId="4EE73858" w14:textId="77777777" w:rsidR="00350613" w:rsidRPr="00F944E7" w:rsidRDefault="00350613" w:rsidP="00DF5FAD">
      <w:pPr>
        <w:numPr>
          <w:ilvl w:val="0"/>
          <w:numId w:val="461"/>
        </w:numPr>
        <w:ind w:left="1104"/>
        <w:jc w:val="both"/>
        <w:rPr>
          <w:rFonts w:asciiTheme="minorHAnsi" w:hAnsiTheme="minorHAnsi" w:cstheme="minorHAnsi"/>
        </w:rPr>
      </w:pPr>
      <w:r w:rsidRPr="00F944E7">
        <w:rPr>
          <w:rFonts w:asciiTheme="minorHAnsi" w:hAnsiTheme="minorHAnsi" w:cstheme="minorHAnsi"/>
        </w:rPr>
        <w:t>плановый срок службы</w:t>
      </w:r>
    </w:p>
    <w:p w14:paraId="1769701F" w14:textId="77777777" w:rsidR="00350613" w:rsidRPr="00F944E7" w:rsidRDefault="00350613" w:rsidP="00DF5FAD">
      <w:pPr>
        <w:numPr>
          <w:ilvl w:val="0"/>
          <w:numId w:val="461"/>
        </w:numPr>
        <w:ind w:left="1104"/>
        <w:jc w:val="both"/>
        <w:rPr>
          <w:rFonts w:asciiTheme="minorHAnsi" w:hAnsiTheme="minorHAnsi" w:cstheme="minorHAnsi"/>
          <w:b/>
        </w:rPr>
      </w:pPr>
      <w:r w:rsidRPr="00F944E7">
        <w:rPr>
          <w:rFonts w:asciiTheme="minorHAnsi" w:hAnsiTheme="minorHAnsi" w:cstheme="minorHAnsi"/>
          <w:b/>
        </w:rPr>
        <w:t>нормативный срок службы</w:t>
      </w:r>
    </w:p>
    <w:p w14:paraId="42FF1B2C" w14:textId="77777777" w:rsidR="00350613" w:rsidRPr="00F944E7" w:rsidRDefault="00350613" w:rsidP="00523C57">
      <w:pPr>
        <w:jc w:val="both"/>
        <w:rPr>
          <w:rFonts w:asciiTheme="minorHAnsi" w:hAnsiTheme="minorHAnsi" w:cstheme="minorHAnsi"/>
        </w:rPr>
      </w:pPr>
    </w:p>
    <w:p w14:paraId="4FC22C84"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b/>
          <w:bCs/>
        </w:rPr>
        <w:lastRenderedPageBreak/>
        <w:t>5.1.2.4.</w:t>
      </w:r>
      <w:r w:rsidRPr="00F944E7">
        <w:rPr>
          <w:rFonts w:asciiTheme="minorHAnsi" w:hAnsiTheme="minorHAnsi" w:cstheme="minorHAnsi"/>
        </w:rPr>
        <w:t> В каком случае стоимость демонтированного оборудования равна стоимости аналогичного оборудования на рынке?</w:t>
      </w:r>
    </w:p>
    <w:p w14:paraId="6732B35F"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Варианты ответа:</w:t>
      </w:r>
    </w:p>
    <w:p w14:paraId="1F18212D" w14:textId="77777777" w:rsidR="00350613" w:rsidRPr="00F944E7" w:rsidRDefault="00350613" w:rsidP="00DF5FAD">
      <w:pPr>
        <w:numPr>
          <w:ilvl w:val="0"/>
          <w:numId w:val="462"/>
        </w:numPr>
        <w:ind w:left="1104"/>
        <w:jc w:val="both"/>
        <w:rPr>
          <w:rFonts w:asciiTheme="minorHAnsi" w:hAnsiTheme="minorHAnsi" w:cstheme="minorHAnsi"/>
        </w:rPr>
      </w:pPr>
      <w:r w:rsidRPr="00F944E7">
        <w:rPr>
          <w:rFonts w:asciiTheme="minorHAnsi" w:hAnsiTheme="minorHAnsi" w:cstheme="minorHAnsi"/>
        </w:rPr>
        <w:t>никогда</w:t>
      </w:r>
    </w:p>
    <w:p w14:paraId="7BBD70C5" w14:textId="77777777" w:rsidR="00350613" w:rsidRPr="00F944E7" w:rsidRDefault="00350613" w:rsidP="00DF5FAD">
      <w:pPr>
        <w:numPr>
          <w:ilvl w:val="0"/>
          <w:numId w:val="462"/>
        </w:numPr>
        <w:ind w:left="1104"/>
        <w:jc w:val="both"/>
        <w:rPr>
          <w:rFonts w:asciiTheme="minorHAnsi" w:hAnsiTheme="minorHAnsi" w:cstheme="minorHAnsi"/>
        </w:rPr>
      </w:pPr>
      <w:r w:rsidRPr="00F944E7">
        <w:rPr>
          <w:rFonts w:asciiTheme="minorHAnsi" w:hAnsiTheme="minorHAnsi" w:cstheme="minorHAnsi"/>
        </w:rPr>
        <w:t>если затраты на демонтаж оплачиваются покупателем</w:t>
      </w:r>
    </w:p>
    <w:p w14:paraId="2D9C22F7" w14:textId="77777777" w:rsidR="00350613" w:rsidRPr="00F944E7" w:rsidRDefault="00350613" w:rsidP="00DF5FAD">
      <w:pPr>
        <w:numPr>
          <w:ilvl w:val="0"/>
          <w:numId w:val="462"/>
        </w:numPr>
        <w:ind w:left="1104"/>
        <w:jc w:val="both"/>
        <w:rPr>
          <w:rFonts w:asciiTheme="minorHAnsi" w:hAnsiTheme="minorHAnsi" w:cstheme="minorHAnsi"/>
          <w:b/>
        </w:rPr>
      </w:pPr>
      <w:r w:rsidRPr="00F944E7">
        <w:rPr>
          <w:rFonts w:asciiTheme="minorHAnsi" w:hAnsiTheme="minorHAnsi" w:cstheme="minorHAnsi"/>
          <w:b/>
        </w:rPr>
        <w:t>если затраты на демонтаж оплачиваются продавцом</w:t>
      </w:r>
    </w:p>
    <w:p w14:paraId="59F618B3" w14:textId="77777777" w:rsidR="00350613" w:rsidRPr="00F944E7" w:rsidRDefault="00350613" w:rsidP="00DF5FAD">
      <w:pPr>
        <w:numPr>
          <w:ilvl w:val="0"/>
          <w:numId w:val="462"/>
        </w:numPr>
        <w:ind w:left="1104"/>
        <w:jc w:val="both"/>
        <w:rPr>
          <w:rFonts w:asciiTheme="minorHAnsi" w:hAnsiTheme="minorHAnsi" w:cstheme="minorHAnsi"/>
        </w:rPr>
      </w:pPr>
      <w:r w:rsidRPr="00F944E7">
        <w:rPr>
          <w:rFonts w:asciiTheme="minorHAnsi" w:hAnsiTheme="minorHAnsi" w:cstheme="minorHAnsi"/>
        </w:rPr>
        <w:t>всегда ниже стоимости аналогичного оборудования на рынке</w:t>
      </w:r>
    </w:p>
    <w:p w14:paraId="511E62FE" w14:textId="77777777" w:rsidR="00350613" w:rsidRPr="00F944E7" w:rsidRDefault="00350613" w:rsidP="00523C57">
      <w:pPr>
        <w:jc w:val="both"/>
        <w:rPr>
          <w:rFonts w:asciiTheme="minorHAnsi" w:hAnsiTheme="minorHAnsi" w:cstheme="minorHAnsi"/>
        </w:rPr>
      </w:pPr>
    </w:p>
    <w:p w14:paraId="15C88D8E"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5.1.2.5.</w:t>
      </w:r>
      <w:r w:rsidRPr="00F944E7">
        <w:rPr>
          <w:rFonts w:asciiTheme="minorHAnsi" w:hAnsiTheme="minorHAnsi" w:cstheme="minorHAnsi"/>
        </w:rPr>
        <w:t> Какая информация не влияет на расчет доходным подходом речного буксира?</w:t>
      </w:r>
    </w:p>
    <w:p w14:paraId="49EB4DE9"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Варианты ответа:</w:t>
      </w:r>
    </w:p>
    <w:p w14:paraId="6318CEDD" w14:textId="77777777" w:rsidR="00350613" w:rsidRPr="00F944E7" w:rsidRDefault="00350613" w:rsidP="00DF5FAD">
      <w:pPr>
        <w:numPr>
          <w:ilvl w:val="0"/>
          <w:numId w:val="463"/>
        </w:numPr>
        <w:ind w:left="1104"/>
        <w:jc w:val="both"/>
        <w:rPr>
          <w:rFonts w:asciiTheme="minorHAnsi" w:hAnsiTheme="minorHAnsi" w:cstheme="minorHAnsi"/>
        </w:rPr>
      </w:pPr>
      <w:r w:rsidRPr="00F944E7">
        <w:rPr>
          <w:rFonts w:asciiTheme="minorHAnsi" w:hAnsiTheme="minorHAnsi" w:cstheme="minorHAnsi"/>
        </w:rPr>
        <w:t>Остаточная балансовая стоимость</w:t>
      </w:r>
    </w:p>
    <w:p w14:paraId="49C4F1B7" w14:textId="77777777" w:rsidR="00350613" w:rsidRPr="00F944E7" w:rsidRDefault="00350613" w:rsidP="00DF5FAD">
      <w:pPr>
        <w:numPr>
          <w:ilvl w:val="0"/>
          <w:numId w:val="463"/>
        </w:numPr>
        <w:ind w:left="1104"/>
        <w:jc w:val="both"/>
        <w:rPr>
          <w:rFonts w:asciiTheme="minorHAnsi" w:hAnsiTheme="minorHAnsi" w:cstheme="minorHAnsi"/>
          <w:b/>
        </w:rPr>
      </w:pPr>
      <w:r w:rsidRPr="00F944E7">
        <w:rPr>
          <w:rFonts w:asciiTheme="minorHAnsi" w:hAnsiTheme="minorHAnsi" w:cstheme="minorHAnsi"/>
          <w:b/>
        </w:rPr>
        <w:t>Информация об изменении цен на аналогичные объекты на рынке</w:t>
      </w:r>
    </w:p>
    <w:p w14:paraId="2379D5DE" w14:textId="77777777" w:rsidR="00350613" w:rsidRPr="00F944E7" w:rsidRDefault="00350613" w:rsidP="00DF5FAD">
      <w:pPr>
        <w:numPr>
          <w:ilvl w:val="0"/>
          <w:numId w:val="463"/>
        </w:numPr>
        <w:ind w:left="1104"/>
        <w:jc w:val="both"/>
        <w:rPr>
          <w:rFonts w:asciiTheme="minorHAnsi" w:hAnsiTheme="minorHAnsi" w:cstheme="minorHAnsi"/>
        </w:rPr>
      </w:pPr>
      <w:r w:rsidRPr="00F944E7">
        <w:rPr>
          <w:rFonts w:asciiTheme="minorHAnsi" w:hAnsiTheme="minorHAnsi" w:cstheme="minorHAnsi"/>
        </w:rPr>
        <w:t>Величина затрат на капитальный ремонт</w:t>
      </w:r>
    </w:p>
    <w:p w14:paraId="140E7E11" w14:textId="77777777" w:rsidR="00350613" w:rsidRPr="00F944E7" w:rsidRDefault="00350613" w:rsidP="00DF5FAD">
      <w:pPr>
        <w:numPr>
          <w:ilvl w:val="0"/>
          <w:numId w:val="463"/>
        </w:numPr>
        <w:ind w:left="1104"/>
        <w:jc w:val="both"/>
        <w:rPr>
          <w:rFonts w:asciiTheme="minorHAnsi" w:hAnsiTheme="minorHAnsi" w:cstheme="minorHAnsi"/>
        </w:rPr>
      </w:pPr>
      <w:r w:rsidRPr="00F944E7">
        <w:rPr>
          <w:rFonts w:asciiTheme="minorHAnsi" w:hAnsiTheme="minorHAnsi" w:cstheme="minorHAnsi"/>
        </w:rPr>
        <w:t>Хронологический возраст</w:t>
      </w:r>
    </w:p>
    <w:p w14:paraId="0B07128B" w14:textId="77777777" w:rsidR="00350613" w:rsidRPr="00F944E7" w:rsidRDefault="00350613" w:rsidP="00523C57">
      <w:pPr>
        <w:jc w:val="both"/>
        <w:rPr>
          <w:rFonts w:asciiTheme="minorHAnsi" w:hAnsiTheme="minorHAnsi" w:cstheme="minorHAnsi"/>
        </w:rPr>
      </w:pPr>
    </w:p>
    <w:p w14:paraId="295F1319"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5.1.2.6.</w:t>
      </w:r>
      <w:r w:rsidRPr="00F944E7">
        <w:rPr>
          <w:rFonts w:asciiTheme="minorHAnsi" w:hAnsiTheme="minorHAnsi" w:cstheme="minorHAnsi"/>
        </w:rPr>
        <w:t> На какие параметры следует опираться при расчете износа в рамках затратного подхода?</w:t>
      </w:r>
    </w:p>
    <w:p w14:paraId="3F6C6D30"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Варианты ответа:</w:t>
      </w:r>
    </w:p>
    <w:p w14:paraId="3DA5B2BD" w14:textId="77777777" w:rsidR="00350613" w:rsidRPr="00F944E7" w:rsidRDefault="00350613" w:rsidP="00DF5FAD">
      <w:pPr>
        <w:numPr>
          <w:ilvl w:val="0"/>
          <w:numId w:val="464"/>
        </w:numPr>
        <w:ind w:left="1104"/>
        <w:jc w:val="both"/>
        <w:rPr>
          <w:rFonts w:asciiTheme="minorHAnsi" w:hAnsiTheme="minorHAnsi" w:cstheme="minorHAnsi"/>
        </w:rPr>
      </w:pPr>
      <w:r w:rsidRPr="00F944E7">
        <w:rPr>
          <w:rFonts w:asciiTheme="minorHAnsi" w:hAnsiTheme="minorHAnsi" w:cstheme="minorHAnsi"/>
        </w:rPr>
        <w:t>Физическое устаревание аналогов</w:t>
      </w:r>
    </w:p>
    <w:p w14:paraId="18C6D082" w14:textId="77777777" w:rsidR="00350613" w:rsidRPr="00F944E7" w:rsidRDefault="00350613" w:rsidP="00DF5FAD">
      <w:pPr>
        <w:numPr>
          <w:ilvl w:val="0"/>
          <w:numId w:val="464"/>
        </w:numPr>
        <w:ind w:left="1104"/>
        <w:jc w:val="both"/>
        <w:rPr>
          <w:rFonts w:asciiTheme="minorHAnsi" w:hAnsiTheme="minorHAnsi" w:cstheme="minorHAnsi"/>
        </w:rPr>
      </w:pPr>
      <w:r w:rsidRPr="00F944E7">
        <w:rPr>
          <w:rFonts w:asciiTheme="minorHAnsi" w:hAnsiTheme="minorHAnsi" w:cstheme="minorHAnsi"/>
        </w:rPr>
        <w:t>Действительный валовый доход от использования аналогов</w:t>
      </w:r>
    </w:p>
    <w:p w14:paraId="1E39C885" w14:textId="77777777" w:rsidR="00350613" w:rsidRPr="00F944E7" w:rsidRDefault="00350613" w:rsidP="00DF5FAD">
      <w:pPr>
        <w:numPr>
          <w:ilvl w:val="0"/>
          <w:numId w:val="464"/>
        </w:numPr>
        <w:ind w:left="1104"/>
        <w:jc w:val="both"/>
        <w:rPr>
          <w:rFonts w:asciiTheme="minorHAnsi" w:hAnsiTheme="minorHAnsi" w:cstheme="minorHAnsi"/>
        </w:rPr>
      </w:pPr>
      <w:r w:rsidRPr="00F944E7">
        <w:rPr>
          <w:rFonts w:asciiTheme="minorHAnsi" w:hAnsiTheme="minorHAnsi" w:cstheme="minorHAnsi"/>
        </w:rPr>
        <w:t>Чистый операционный доход от использования аналогов</w:t>
      </w:r>
    </w:p>
    <w:p w14:paraId="29CE601F" w14:textId="77777777" w:rsidR="00350613" w:rsidRPr="00F944E7" w:rsidRDefault="00350613" w:rsidP="00DF5FAD">
      <w:pPr>
        <w:numPr>
          <w:ilvl w:val="0"/>
          <w:numId w:val="464"/>
        </w:numPr>
        <w:ind w:left="1104"/>
        <w:jc w:val="both"/>
        <w:rPr>
          <w:rFonts w:asciiTheme="minorHAnsi" w:hAnsiTheme="minorHAnsi" w:cstheme="minorHAnsi"/>
          <w:b/>
        </w:rPr>
      </w:pPr>
      <w:r w:rsidRPr="00F944E7">
        <w:rPr>
          <w:rFonts w:asciiTheme="minorHAnsi" w:hAnsiTheme="minorHAnsi" w:cstheme="minorHAnsi"/>
          <w:b/>
        </w:rPr>
        <w:t>Физический износ оцениваемого оборудования</w:t>
      </w:r>
    </w:p>
    <w:p w14:paraId="6D4A5BE0" w14:textId="77777777" w:rsidR="00350613" w:rsidRPr="00F944E7" w:rsidRDefault="00350613" w:rsidP="00523C57">
      <w:pPr>
        <w:jc w:val="both"/>
        <w:rPr>
          <w:rFonts w:asciiTheme="minorHAnsi" w:hAnsiTheme="minorHAnsi" w:cstheme="minorHAnsi"/>
        </w:rPr>
      </w:pPr>
    </w:p>
    <w:p w14:paraId="58B39FAD"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5.1.2.7.</w:t>
      </w:r>
      <w:r w:rsidRPr="00F944E7">
        <w:rPr>
          <w:rFonts w:asciiTheme="minorHAnsi" w:hAnsiTheme="minorHAnsi" w:cstheme="minorHAnsi"/>
        </w:rPr>
        <w:t> Стоимость установленного оборудования, требующего значительных затрат на монтаж (Зм), оцениваемого при допущении о продолжении его использования по текущему местоположению, и наличии информации о стоимости неустановленного оборудования (Сан) и затратах на демонтаж (Здм) определяется по формуле:</w:t>
      </w:r>
    </w:p>
    <w:p w14:paraId="7E01A110"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Варианты ответа:</w:t>
      </w:r>
    </w:p>
    <w:p w14:paraId="1F8CCE43" w14:textId="77777777" w:rsidR="00350613" w:rsidRPr="00F944E7" w:rsidRDefault="00350613" w:rsidP="00DF5FAD">
      <w:pPr>
        <w:numPr>
          <w:ilvl w:val="0"/>
          <w:numId w:val="465"/>
        </w:numPr>
        <w:ind w:left="1104"/>
        <w:jc w:val="both"/>
        <w:rPr>
          <w:rFonts w:asciiTheme="minorHAnsi" w:hAnsiTheme="minorHAnsi" w:cstheme="minorHAnsi"/>
        </w:rPr>
      </w:pPr>
      <w:r w:rsidRPr="00F944E7">
        <w:rPr>
          <w:rFonts w:asciiTheme="minorHAnsi" w:hAnsiTheme="minorHAnsi" w:cstheme="minorHAnsi"/>
        </w:rPr>
        <w:t>С = Сан – Зм</w:t>
      </w:r>
    </w:p>
    <w:p w14:paraId="77D1A618" w14:textId="77777777" w:rsidR="00350613" w:rsidRPr="00F944E7" w:rsidRDefault="00350613" w:rsidP="00DF5FAD">
      <w:pPr>
        <w:numPr>
          <w:ilvl w:val="0"/>
          <w:numId w:val="465"/>
        </w:numPr>
        <w:ind w:left="1104"/>
        <w:jc w:val="both"/>
        <w:rPr>
          <w:rFonts w:asciiTheme="minorHAnsi" w:hAnsiTheme="minorHAnsi" w:cstheme="minorHAnsi"/>
        </w:rPr>
      </w:pPr>
      <w:r w:rsidRPr="00F944E7">
        <w:rPr>
          <w:rFonts w:asciiTheme="minorHAnsi" w:hAnsiTheme="minorHAnsi" w:cstheme="minorHAnsi"/>
        </w:rPr>
        <w:t>С = Сан + Зм + Здм</w:t>
      </w:r>
    </w:p>
    <w:p w14:paraId="40DDEB0B" w14:textId="77777777" w:rsidR="00350613" w:rsidRPr="00F944E7" w:rsidRDefault="00350613" w:rsidP="00DF5FAD">
      <w:pPr>
        <w:numPr>
          <w:ilvl w:val="0"/>
          <w:numId w:val="465"/>
        </w:numPr>
        <w:ind w:left="1104"/>
        <w:jc w:val="both"/>
        <w:rPr>
          <w:rFonts w:asciiTheme="minorHAnsi" w:hAnsiTheme="minorHAnsi" w:cstheme="minorHAnsi"/>
        </w:rPr>
      </w:pPr>
      <w:r w:rsidRPr="00F944E7">
        <w:rPr>
          <w:rFonts w:asciiTheme="minorHAnsi" w:hAnsiTheme="minorHAnsi" w:cstheme="minorHAnsi"/>
        </w:rPr>
        <w:t>С = Сан + Зм – Здм</w:t>
      </w:r>
    </w:p>
    <w:p w14:paraId="1C8ED672" w14:textId="77777777" w:rsidR="00350613" w:rsidRPr="00F944E7" w:rsidRDefault="00350613" w:rsidP="00DF5FAD">
      <w:pPr>
        <w:numPr>
          <w:ilvl w:val="0"/>
          <w:numId w:val="465"/>
        </w:numPr>
        <w:ind w:left="1104"/>
        <w:jc w:val="both"/>
        <w:rPr>
          <w:rFonts w:asciiTheme="minorHAnsi" w:hAnsiTheme="minorHAnsi" w:cstheme="minorHAnsi"/>
          <w:b/>
        </w:rPr>
      </w:pPr>
      <w:r w:rsidRPr="00F944E7">
        <w:rPr>
          <w:rFonts w:asciiTheme="minorHAnsi" w:hAnsiTheme="minorHAnsi" w:cstheme="minorHAnsi"/>
          <w:b/>
        </w:rPr>
        <w:t>С = Сан + Зм</w:t>
      </w:r>
    </w:p>
    <w:p w14:paraId="2EC597E6" w14:textId="77777777" w:rsidR="00350613" w:rsidRPr="00F944E7" w:rsidRDefault="00350613" w:rsidP="00DF5FAD">
      <w:pPr>
        <w:numPr>
          <w:ilvl w:val="0"/>
          <w:numId w:val="465"/>
        </w:numPr>
        <w:ind w:left="1104"/>
        <w:jc w:val="both"/>
        <w:rPr>
          <w:rFonts w:asciiTheme="minorHAnsi" w:hAnsiTheme="minorHAnsi" w:cstheme="minorHAnsi"/>
        </w:rPr>
      </w:pPr>
      <w:r w:rsidRPr="00F944E7">
        <w:rPr>
          <w:rFonts w:asciiTheme="minorHAnsi" w:hAnsiTheme="minorHAnsi" w:cstheme="minorHAnsi"/>
        </w:rPr>
        <w:t>С = Сан + Здм</w:t>
      </w:r>
    </w:p>
    <w:p w14:paraId="6D612D24" w14:textId="77777777" w:rsidR="00350613" w:rsidRPr="00F944E7" w:rsidRDefault="00350613" w:rsidP="00523C57">
      <w:pPr>
        <w:jc w:val="both"/>
        <w:rPr>
          <w:rFonts w:asciiTheme="minorHAnsi" w:hAnsiTheme="minorHAnsi" w:cstheme="minorHAnsi"/>
        </w:rPr>
      </w:pPr>
    </w:p>
    <w:p w14:paraId="440DAF12"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5.1.2.8.</w:t>
      </w:r>
      <w:r w:rsidRPr="00F944E7">
        <w:rPr>
          <w:rFonts w:asciiTheme="minorHAnsi" w:hAnsiTheme="minorHAnsi" w:cstheme="minorHAnsi"/>
        </w:rPr>
        <w:t> Указать формулу расчета коэффициента торможения при следующих обозначениях: Si - стоимость i-го объекта-аналога, Xi - значение ценообразующего параметра i-го объекта-аналога.</w:t>
      </w:r>
    </w:p>
    <w:p w14:paraId="5C021C14" w14:textId="77777777" w:rsidR="00CD6EF2" w:rsidRPr="00F944E7" w:rsidRDefault="00CD6EF2" w:rsidP="00DF5FAD">
      <w:pPr>
        <w:numPr>
          <w:ilvl w:val="0"/>
          <w:numId w:val="465"/>
        </w:numPr>
        <w:ind w:left="1104"/>
        <w:jc w:val="both"/>
        <w:rPr>
          <w:rFonts w:asciiTheme="minorHAnsi" w:hAnsiTheme="minorHAnsi" w:cstheme="minorHAnsi"/>
          <w:b/>
          <w:bCs/>
        </w:rPr>
      </w:pPr>
      <w:r w:rsidRPr="00F944E7">
        <w:rPr>
          <w:rFonts w:asciiTheme="minorHAnsi" w:hAnsiTheme="minorHAnsi" w:cstheme="minorHAnsi"/>
          <w:b/>
          <w:bCs/>
        </w:rPr>
        <w:t>b = ln (S1/S2) / ln (X1/X2)</w:t>
      </w:r>
    </w:p>
    <w:p w14:paraId="57FC2399" w14:textId="77777777" w:rsidR="00CD6EF2" w:rsidRPr="00F944E7" w:rsidRDefault="00CD6EF2" w:rsidP="00DF5FAD">
      <w:pPr>
        <w:numPr>
          <w:ilvl w:val="0"/>
          <w:numId w:val="465"/>
        </w:numPr>
        <w:ind w:left="1104"/>
        <w:jc w:val="both"/>
        <w:rPr>
          <w:rFonts w:asciiTheme="minorHAnsi" w:hAnsiTheme="minorHAnsi" w:cstheme="minorHAnsi"/>
        </w:rPr>
      </w:pPr>
      <w:r w:rsidRPr="00F944E7">
        <w:rPr>
          <w:rFonts w:asciiTheme="minorHAnsi" w:hAnsiTheme="minorHAnsi" w:cstheme="minorHAnsi"/>
        </w:rPr>
        <w:t>b = ln (X1/X2) / ln (S1/S2)</w:t>
      </w:r>
    </w:p>
    <w:p w14:paraId="7EEE99D7" w14:textId="77777777" w:rsidR="00CD6EF2" w:rsidRPr="00F944E7" w:rsidRDefault="00CD6EF2" w:rsidP="00DF5FAD">
      <w:pPr>
        <w:numPr>
          <w:ilvl w:val="0"/>
          <w:numId w:val="465"/>
        </w:numPr>
        <w:ind w:left="1104"/>
        <w:jc w:val="both"/>
        <w:rPr>
          <w:rFonts w:asciiTheme="minorHAnsi" w:hAnsiTheme="minorHAnsi" w:cstheme="minorHAnsi"/>
        </w:rPr>
      </w:pPr>
      <w:r w:rsidRPr="00F944E7">
        <w:rPr>
          <w:rFonts w:asciiTheme="minorHAnsi" w:hAnsiTheme="minorHAnsi" w:cstheme="minorHAnsi"/>
        </w:rPr>
        <w:t>b = ln (S1/X1) / ln (S2/X2)</w:t>
      </w:r>
    </w:p>
    <w:p w14:paraId="2290D793" w14:textId="77777777" w:rsidR="00CD6EF2" w:rsidRPr="00F944E7" w:rsidRDefault="00CD6EF2" w:rsidP="00DF5FAD">
      <w:pPr>
        <w:numPr>
          <w:ilvl w:val="0"/>
          <w:numId w:val="465"/>
        </w:numPr>
        <w:ind w:left="1104"/>
        <w:jc w:val="both"/>
        <w:rPr>
          <w:rFonts w:asciiTheme="minorHAnsi" w:hAnsiTheme="minorHAnsi" w:cstheme="minorHAnsi"/>
        </w:rPr>
      </w:pPr>
      <w:r w:rsidRPr="00F944E7">
        <w:rPr>
          <w:rFonts w:asciiTheme="minorHAnsi" w:hAnsiTheme="minorHAnsi" w:cstheme="minorHAnsi"/>
        </w:rPr>
        <w:t>Коэффициент торможения всегда лежит в диапазоне 0,6...0,8%</w:t>
      </w:r>
    </w:p>
    <w:p w14:paraId="29AAEFA8" w14:textId="77777777" w:rsidR="00350613" w:rsidRPr="00F944E7" w:rsidRDefault="00350613" w:rsidP="00523C57">
      <w:pPr>
        <w:jc w:val="both"/>
        <w:rPr>
          <w:rFonts w:asciiTheme="minorHAnsi" w:hAnsiTheme="minorHAnsi" w:cstheme="minorHAnsi"/>
        </w:rPr>
      </w:pPr>
    </w:p>
    <w:p w14:paraId="1DB8BDED"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b/>
          <w:bCs/>
        </w:rPr>
        <w:t>5.1.2.9.</w:t>
      </w:r>
      <w:r w:rsidRPr="00F944E7">
        <w:rPr>
          <w:rFonts w:asciiTheme="minorHAnsi" w:hAnsiTheme="minorHAnsi" w:cstheme="minorHAnsi"/>
        </w:rPr>
        <w:t> Какие из данных объектов являются неспециализированными?</w:t>
      </w:r>
    </w:p>
    <w:p w14:paraId="74609E42" w14:textId="77777777" w:rsidR="00AC48BC" w:rsidRPr="00F944E7" w:rsidRDefault="00AC48BC" w:rsidP="00523C57">
      <w:pPr>
        <w:jc w:val="both"/>
        <w:rPr>
          <w:rFonts w:asciiTheme="minorHAnsi" w:hAnsiTheme="minorHAnsi" w:cstheme="minorHAnsi"/>
        </w:rPr>
      </w:pPr>
      <w:r w:rsidRPr="00F944E7">
        <w:rPr>
          <w:rFonts w:asciiTheme="minorHAnsi" w:hAnsiTheme="minorHAnsi" w:cstheme="minorHAnsi"/>
        </w:rPr>
        <w:t>I. Персональный компьютер бухгалтера ООО "Фирма"</w:t>
      </w:r>
    </w:p>
    <w:p w14:paraId="491A2CC5" w14:textId="77777777" w:rsidR="00AC48BC" w:rsidRPr="00F944E7" w:rsidRDefault="00AC48BC" w:rsidP="00523C57">
      <w:pPr>
        <w:jc w:val="both"/>
        <w:rPr>
          <w:rFonts w:asciiTheme="minorHAnsi" w:hAnsiTheme="minorHAnsi" w:cstheme="minorHAnsi"/>
        </w:rPr>
      </w:pPr>
      <w:r w:rsidRPr="00F944E7">
        <w:rPr>
          <w:rFonts w:asciiTheme="minorHAnsi" w:hAnsiTheme="minorHAnsi" w:cstheme="minorHAnsi"/>
        </w:rPr>
        <w:t>II. Прогулочный катер ООО "Москва"</w:t>
      </w:r>
    </w:p>
    <w:p w14:paraId="36A8D86C" w14:textId="77777777" w:rsidR="00AC48BC" w:rsidRPr="00F944E7" w:rsidRDefault="00AC48BC" w:rsidP="00523C57">
      <w:pPr>
        <w:jc w:val="both"/>
        <w:rPr>
          <w:rFonts w:asciiTheme="minorHAnsi" w:hAnsiTheme="minorHAnsi" w:cstheme="minorHAnsi"/>
        </w:rPr>
      </w:pPr>
      <w:r w:rsidRPr="00F944E7">
        <w:rPr>
          <w:rFonts w:asciiTheme="minorHAnsi" w:hAnsiTheme="minorHAnsi" w:cstheme="minorHAnsi"/>
        </w:rPr>
        <w:t>III. Речной буксир АО "Северные верфи"</w:t>
      </w:r>
    </w:p>
    <w:p w14:paraId="44460D2B" w14:textId="1E6F80B1" w:rsidR="00AC48BC" w:rsidRPr="00F944E7" w:rsidRDefault="00AC48BC" w:rsidP="00523C57">
      <w:pPr>
        <w:jc w:val="both"/>
        <w:rPr>
          <w:rFonts w:asciiTheme="minorHAnsi" w:hAnsiTheme="minorHAnsi" w:cstheme="minorHAnsi"/>
        </w:rPr>
      </w:pPr>
      <w:r w:rsidRPr="00F944E7">
        <w:rPr>
          <w:rFonts w:asciiTheme="minorHAnsi" w:hAnsiTheme="minorHAnsi" w:cstheme="minorHAnsi"/>
        </w:rPr>
        <w:t>IV. Рабочий стол руководителя ООО "Ромашка"</w:t>
      </w:r>
    </w:p>
    <w:p w14:paraId="590FF05A" w14:textId="44351A7D" w:rsidR="00350613" w:rsidRPr="00F944E7" w:rsidRDefault="00350613" w:rsidP="00523C57">
      <w:pPr>
        <w:jc w:val="both"/>
        <w:rPr>
          <w:rFonts w:asciiTheme="minorHAnsi" w:hAnsiTheme="minorHAnsi" w:cstheme="minorHAnsi"/>
        </w:rPr>
      </w:pPr>
      <w:r w:rsidRPr="00F944E7">
        <w:rPr>
          <w:rFonts w:asciiTheme="minorHAnsi" w:hAnsiTheme="minorHAnsi" w:cstheme="minorHAnsi"/>
        </w:rPr>
        <w:t>Варианты ответа:</w:t>
      </w:r>
    </w:p>
    <w:p w14:paraId="53848569" w14:textId="77777777" w:rsidR="00350613" w:rsidRPr="00F944E7" w:rsidRDefault="00350613" w:rsidP="00DF5FAD">
      <w:pPr>
        <w:numPr>
          <w:ilvl w:val="0"/>
          <w:numId w:val="466"/>
        </w:numPr>
        <w:ind w:left="1104"/>
        <w:jc w:val="both"/>
        <w:rPr>
          <w:rFonts w:asciiTheme="minorHAnsi" w:hAnsiTheme="minorHAnsi" w:cstheme="minorHAnsi"/>
        </w:rPr>
      </w:pPr>
      <w:r w:rsidRPr="00F944E7">
        <w:rPr>
          <w:rFonts w:asciiTheme="minorHAnsi" w:hAnsiTheme="minorHAnsi" w:cstheme="minorHAnsi"/>
        </w:rPr>
        <w:t>Все кроме I</w:t>
      </w:r>
    </w:p>
    <w:p w14:paraId="1DFEE962" w14:textId="77777777" w:rsidR="00350613" w:rsidRPr="00F944E7" w:rsidRDefault="00350613" w:rsidP="00DF5FAD">
      <w:pPr>
        <w:numPr>
          <w:ilvl w:val="0"/>
          <w:numId w:val="466"/>
        </w:numPr>
        <w:ind w:left="1104"/>
        <w:jc w:val="both"/>
        <w:rPr>
          <w:rFonts w:asciiTheme="minorHAnsi" w:hAnsiTheme="minorHAnsi" w:cstheme="minorHAnsi"/>
        </w:rPr>
      </w:pPr>
      <w:r w:rsidRPr="00F944E7">
        <w:rPr>
          <w:rFonts w:asciiTheme="minorHAnsi" w:hAnsiTheme="minorHAnsi" w:cstheme="minorHAnsi"/>
        </w:rPr>
        <w:lastRenderedPageBreak/>
        <w:t>Все кроме II</w:t>
      </w:r>
    </w:p>
    <w:p w14:paraId="574C1F14" w14:textId="77777777" w:rsidR="00350613" w:rsidRPr="00F944E7" w:rsidRDefault="00350613" w:rsidP="00DF5FAD">
      <w:pPr>
        <w:numPr>
          <w:ilvl w:val="0"/>
          <w:numId w:val="466"/>
        </w:numPr>
        <w:ind w:left="1104"/>
        <w:jc w:val="both"/>
        <w:rPr>
          <w:rFonts w:asciiTheme="minorHAnsi" w:hAnsiTheme="minorHAnsi" w:cstheme="minorHAnsi"/>
          <w:b/>
        </w:rPr>
      </w:pPr>
      <w:r w:rsidRPr="00F944E7">
        <w:rPr>
          <w:rFonts w:asciiTheme="minorHAnsi" w:hAnsiTheme="minorHAnsi" w:cstheme="minorHAnsi"/>
          <w:b/>
        </w:rPr>
        <w:t>Все перечисленные</w:t>
      </w:r>
    </w:p>
    <w:p w14:paraId="1E51313D" w14:textId="77777777" w:rsidR="00350613" w:rsidRPr="00F944E7" w:rsidRDefault="00350613" w:rsidP="00DF5FAD">
      <w:pPr>
        <w:numPr>
          <w:ilvl w:val="0"/>
          <w:numId w:val="466"/>
        </w:numPr>
        <w:ind w:left="1104"/>
        <w:jc w:val="both"/>
        <w:rPr>
          <w:rFonts w:asciiTheme="minorHAnsi" w:hAnsiTheme="minorHAnsi" w:cstheme="minorHAnsi"/>
        </w:rPr>
      </w:pPr>
      <w:r w:rsidRPr="00F944E7">
        <w:rPr>
          <w:rFonts w:asciiTheme="minorHAnsi" w:hAnsiTheme="minorHAnsi" w:cstheme="minorHAnsi"/>
        </w:rPr>
        <w:t>Только III</w:t>
      </w:r>
    </w:p>
    <w:p w14:paraId="2BDAA503" w14:textId="77777777" w:rsidR="00350613" w:rsidRPr="00F944E7" w:rsidRDefault="00350613" w:rsidP="00DF5FAD">
      <w:pPr>
        <w:numPr>
          <w:ilvl w:val="0"/>
          <w:numId w:val="466"/>
        </w:numPr>
        <w:ind w:left="1104"/>
        <w:jc w:val="both"/>
        <w:rPr>
          <w:rFonts w:asciiTheme="minorHAnsi" w:hAnsiTheme="minorHAnsi" w:cstheme="minorHAnsi"/>
        </w:rPr>
      </w:pPr>
      <w:r w:rsidRPr="00F944E7">
        <w:rPr>
          <w:rFonts w:asciiTheme="minorHAnsi" w:hAnsiTheme="minorHAnsi" w:cstheme="minorHAnsi"/>
        </w:rPr>
        <w:t>Только IV</w:t>
      </w:r>
    </w:p>
    <w:p w14:paraId="7DF9323D" w14:textId="77777777" w:rsidR="00350613" w:rsidRPr="00F944E7" w:rsidRDefault="00350613" w:rsidP="00DF5FAD">
      <w:pPr>
        <w:numPr>
          <w:ilvl w:val="0"/>
          <w:numId w:val="466"/>
        </w:numPr>
        <w:ind w:left="1104"/>
        <w:jc w:val="both"/>
        <w:rPr>
          <w:rFonts w:asciiTheme="minorHAnsi" w:hAnsiTheme="minorHAnsi" w:cstheme="minorHAnsi"/>
        </w:rPr>
      </w:pPr>
      <w:r w:rsidRPr="00F944E7">
        <w:rPr>
          <w:rFonts w:asciiTheme="minorHAnsi" w:hAnsiTheme="minorHAnsi" w:cstheme="minorHAnsi"/>
        </w:rPr>
        <w:t>Все кроме IV</w:t>
      </w:r>
    </w:p>
    <w:p w14:paraId="5C09394E" w14:textId="77777777" w:rsidR="00350613" w:rsidRPr="00F944E7" w:rsidRDefault="00350613" w:rsidP="00523C57">
      <w:pPr>
        <w:rPr>
          <w:rFonts w:asciiTheme="minorHAnsi" w:hAnsiTheme="minorHAnsi" w:cstheme="minorHAnsi"/>
        </w:rPr>
      </w:pPr>
    </w:p>
    <w:p w14:paraId="68E85BF2" w14:textId="77777777" w:rsidR="00350613" w:rsidRPr="00F944E7" w:rsidRDefault="00350613" w:rsidP="00523C57">
      <w:pPr>
        <w:rPr>
          <w:rFonts w:asciiTheme="minorHAnsi" w:hAnsiTheme="minorHAnsi" w:cstheme="minorHAnsi"/>
        </w:rPr>
      </w:pPr>
      <w:r w:rsidRPr="00F944E7">
        <w:rPr>
          <w:rFonts w:asciiTheme="minorHAnsi" w:hAnsiTheme="minorHAnsi" w:cstheme="minorHAnsi"/>
          <w:b/>
          <w:bCs/>
        </w:rPr>
        <w:t>5.1.2.10.</w:t>
      </w:r>
      <w:r w:rsidRPr="00F944E7">
        <w:rPr>
          <w:rFonts w:asciiTheme="minorHAnsi" w:hAnsiTheme="minorHAnsi" w:cstheme="minorHAnsi"/>
        </w:rPr>
        <w:t> Какие из приведенных факторов не оказывают влияния на рыночную стоимость вагона-платформы в рамках применения доходного подхода к объекту на индивидуальной основе?</w:t>
      </w:r>
    </w:p>
    <w:p w14:paraId="351C415C" w14:textId="77777777" w:rsidR="00350613" w:rsidRPr="00F944E7" w:rsidRDefault="00350613" w:rsidP="00523C57">
      <w:pPr>
        <w:rPr>
          <w:rFonts w:asciiTheme="minorHAnsi" w:hAnsiTheme="minorHAnsi" w:cstheme="minorHAnsi"/>
        </w:rPr>
      </w:pPr>
      <w:r w:rsidRPr="00F944E7">
        <w:rPr>
          <w:rFonts w:asciiTheme="minorHAnsi" w:hAnsiTheme="minorHAnsi" w:cstheme="minorHAnsi"/>
        </w:rPr>
        <w:t>Варианты ответа:</w:t>
      </w:r>
    </w:p>
    <w:p w14:paraId="18043639" w14:textId="77777777" w:rsidR="00350613" w:rsidRPr="00F944E7" w:rsidRDefault="00350613" w:rsidP="00DF5FAD">
      <w:pPr>
        <w:numPr>
          <w:ilvl w:val="0"/>
          <w:numId w:val="467"/>
        </w:numPr>
        <w:ind w:left="1104"/>
        <w:rPr>
          <w:rFonts w:asciiTheme="minorHAnsi" w:hAnsiTheme="minorHAnsi" w:cstheme="minorHAnsi"/>
        </w:rPr>
      </w:pPr>
      <w:r w:rsidRPr="00F944E7">
        <w:rPr>
          <w:rFonts w:asciiTheme="minorHAnsi" w:hAnsiTheme="minorHAnsi" w:cstheme="minorHAnsi"/>
        </w:rPr>
        <w:t>Остаточная балансовая стоимость объекта по данным бухгалтерского учета</w:t>
      </w:r>
    </w:p>
    <w:p w14:paraId="74A0ED57" w14:textId="77777777" w:rsidR="00350613" w:rsidRPr="00F944E7" w:rsidRDefault="00350613" w:rsidP="00DF5FAD">
      <w:pPr>
        <w:numPr>
          <w:ilvl w:val="0"/>
          <w:numId w:val="467"/>
        </w:numPr>
        <w:ind w:left="1104"/>
        <w:rPr>
          <w:rFonts w:asciiTheme="minorHAnsi" w:hAnsiTheme="minorHAnsi" w:cstheme="minorHAnsi"/>
        </w:rPr>
      </w:pPr>
      <w:r w:rsidRPr="00F944E7">
        <w:rPr>
          <w:rFonts w:asciiTheme="minorHAnsi" w:hAnsiTheme="minorHAnsi" w:cstheme="minorHAnsi"/>
        </w:rPr>
        <w:t>Возраст вагона-платформы</w:t>
      </w:r>
    </w:p>
    <w:p w14:paraId="5CBE0B21" w14:textId="77777777" w:rsidR="00350613" w:rsidRPr="00F944E7" w:rsidRDefault="00350613" w:rsidP="00DF5FAD">
      <w:pPr>
        <w:numPr>
          <w:ilvl w:val="0"/>
          <w:numId w:val="467"/>
        </w:numPr>
        <w:ind w:left="1104"/>
        <w:rPr>
          <w:rFonts w:asciiTheme="minorHAnsi" w:hAnsiTheme="minorHAnsi" w:cstheme="minorHAnsi"/>
        </w:rPr>
      </w:pPr>
      <w:r w:rsidRPr="00F944E7">
        <w:rPr>
          <w:rFonts w:asciiTheme="minorHAnsi" w:hAnsiTheme="minorHAnsi" w:cstheme="minorHAnsi"/>
        </w:rPr>
        <w:t>Стоимость капитального ремонта</w:t>
      </w:r>
    </w:p>
    <w:p w14:paraId="01BDD9D1" w14:textId="77777777" w:rsidR="00350613" w:rsidRPr="00F944E7" w:rsidRDefault="00350613" w:rsidP="00DF5FAD">
      <w:pPr>
        <w:numPr>
          <w:ilvl w:val="0"/>
          <w:numId w:val="467"/>
        </w:numPr>
        <w:ind w:left="1104"/>
        <w:rPr>
          <w:rFonts w:asciiTheme="minorHAnsi" w:hAnsiTheme="minorHAnsi" w:cstheme="minorHAnsi"/>
          <w:b/>
        </w:rPr>
      </w:pPr>
      <w:r w:rsidRPr="00F944E7">
        <w:rPr>
          <w:rFonts w:asciiTheme="minorHAnsi" w:hAnsiTheme="minorHAnsi" w:cstheme="minorHAnsi"/>
          <w:b/>
        </w:rPr>
        <w:t>Изменение стоимости объекта у завода-изготовителя</w:t>
      </w:r>
    </w:p>
    <w:p w14:paraId="6B59DED2" w14:textId="77777777" w:rsidR="00350613" w:rsidRPr="00F944E7" w:rsidRDefault="00350613" w:rsidP="00523C57">
      <w:pPr>
        <w:rPr>
          <w:rFonts w:asciiTheme="minorHAnsi" w:hAnsiTheme="minorHAnsi" w:cstheme="minorHAnsi"/>
        </w:rPr>
      </w:pPr>
    </w:p>
    <w:p w14:paraId="71C60B76" w14:textId="77777777" w:rsidR="00412A4B" w:rsidRPr="00F944E7" w:rsidRDefault="00350613" w:rsidP="00523C57">
      <w:pPr>
        <w:rPr>
          <w:rFonts w:asciiTheme="minorHAnsi" w:hAnsiTheme="minorHAnsi" w:cstheme="minorHAnsi"/>
        </w:rPr>
      </w:pPr>
      <w:r w:rsidRPr="00F944E7">
        <w:rPr>
          <w:rFonts w:asciiTheme="minorHAnsi" w:hAnsiTheme="minorHAnsi" w:cstheme="minorHAnsi"/>
          <w:b/>
          <w:bCs/>
        </w:rPr>
        <w:t>5.1.2.11.</w:t>
      </w:r>
      <w:r w:rsidRPr="00F944E7">
        <w:rPr>
          <w:rFonts w:asciiTheme="minorHAnsi" w:hAnsiTheme="minorHAnsi" w:cstheme="minorHAnsi"/>
        </w:rPr>
        <w:t> Указать формулу, по которой производится расчет стоимости смонтированного оборудования, затраты на монтаж которого существенные, если:</w:t>
      </w:r>
    </w:p>
    <w:p w14:paraId="55B2914C" w14:textId="77777777" w:rsidR="00412A4B" w:rsidRPr="00F944E7" w:rsidRDefault="00350613" w:rsidP="00523C57">
      <w:pPr>
        <w:rPr>
          <w:rFonts w:asciiTheme="minorHAnsi" w:hAnsiTheme="minorHAnsi" w:cstheme="minorHAnsi"/>
        </w:rPr>
      </w:pPr>
      <w:r w:rsidRPr="00F944E7">
        <w:rPr>
          <w:rFonts w:asciiTheme="minorHAnsi" w:hAnsiTheme="minorHAnsi" w:cstheme="minorHAnsi"/>
        </w:rPr>
        <w:t>- стоимость аналогичного оборудования на складе составляет Х;</w:t>
      </w:r>
    </w:p>
    <w:p w14:paraId="3E7CEBF3" w14:textId="77777777" w:rsidR="00412A4B" w:rsidRPr="00F944E7" w:rsidRDefault="00350613" w:rsidP="00523C57">
      <w:pPr>
        <w:rPr>
          <w:rFonts w:asciiTheme="minorHAnsi" w:hAnsiTheme="minorHAnsi" w:cstheme="minorHAnsi"/>
        </w:rPr>
      </w:pPr>
      <w:r w:rsidRPr="00F944E7">
        <w:rPr>
          <w:rFonts w:asciiTheme="minorHAnsi" w:hAnsiTheme="minorHAnsi" w:cstheme="minorHAnsi"/>
        </w:rPr>
        <w:t>- затраты на демонтаж У;</w:t>
      </w:r>
    </w:p>
    <w:p w14:paraId="59748CDD" w14:textId="77777777" w:rsidR="00412A4B" w:rsidRPr="00F944E7" w:rsidRDefault="00350613" w:rsidP="00523C57">
      <w:pPr>
        <w:rPr>
          <w:rFonts w:asciiTheme="minorHAnsi" w:hAnsiTheme="minorHAnsi" w:cstheme="minorHAnsi"/>
        </w:rPr>
      </w:pPr>
      <w:r w:rsidRPr="00F944E7">
        <w:rPr>
          <w:rFonts w:asciiTheme="minorHAnsi" w:hAnsiTheme="minorHAnsi" w:cstheme="minorHAnsi"/>
        </w:rPr>
        <w:t>- затраты на транспортировку Z;</w:t>
      </w:r>
    </w:p>
    <w:p w14:paraId="674CCDFA" w14:textId="77777777" w:rsidR="00350613" w:rsidRPr="00F944E7" w:rsidRDefault="00350613" w:rsidP="00523C57">
      <w:pPr>
        <w:rPr>
          <w:rFonts w:asciiTheme="minorHAnsi" w:hAnsiTheme="minorHAnsi" w:cstheme="minorHAnsi"/>
        </w:rPr>
      </w:pPr>
      <w:r w:rsidRPr="00F944E7">
        <w:rPr>
          <w:rFonts w:asciiTheme="minorHAnsi" w:hAnsiTheme="minorHAnsi" w:cstheme="minorHAnsi"/>
        </w:rPr>
        <w:t>- затраты на демонтаж несет покупатель;- в задании на оценку указано, что оборудование оценивается при условии его перемещения.</w:t>
      </w:r>
    </w:p>
    <w:p w14:paraId="0886EBE8" w14:textId="77777777" w:rsidR="00350613" w:rsidRPr="00F944E7" w:rsidRDefault="00350613" w:rsidP="00DF5FAD">
      <w:pPr>
        <w:numPr>
          <w:ilvl w:val="0"/>
          <w:numId w:val="468"/>
        </w:numPr>
        <w:ind w:left="1104"/>
        <w:rPr>
          <w:rFonts w:asciiTheme="minorHAnsi" w:hAnsiTheme="minorHAnsi" w:cstheme="minorHAnsi"/>
        </w:rPr>
      </w:pPr>
      <w:r w:rsidRPr="00F944E7">
        <w:rPr>
          <w:rFonts w:asciiTheme="minorHAnsi" w:hAnsiTheme="minorHAnsi" w:cstheme="minorHAnsi"/>
        </w:rPr>
        <w:t>C = X</w:t>
      </w:r>
    </w:p>
    <w:p w14:paraId="3B14CEF7" w14:textId="77777777" w:rsidR="00350613" w:rsidRPr="00F944E7" w:rsidRDefault="00350613" w:rsidP="00DF5FAD">
      <w:pPr>
        <w:numPr>
          <w:ilvl w:val="0"/>
          <w:numId w:val="468"/>
        </w:numPr>
        <w:ind w:left="1104"/>
        <w:rPr>
          <w:rFonts w:asciiTheme="minorHAnsi" w:hAnsiTheme="minorHAnsi" w:cstheme="minorHAnsi"/>
        </w:rPr>
      </w:pPr>
      <w:r w:rsidRPr="00F944E7">
        <w:rPr>
          <w:rFonts w:asciiTheme="minorHAnsi" w:hAnsiTheme="minorHAnsi" w:cstheme="minorHAnsi"/>
        </w:rPr>
        <w:t>С = X - Z</w:t>
      </w:r>
    </w:p>
    <w:p w14:paraId="2854AF9A" w14:textId="77777777" w:rsidR="00350613" w:rsidRPr="00F944E7" w:rsidRDefault="00350613" w:rsidP="00DF5FAD">
      <w:pPr>
        <w:numPr>
          <w:ilvl w:val="0"/>
          <w:numId w:val="468"/>
        </w:numPr>
        <w:ind w:left="1104"/>
        <w:rPr>
          <w:rFonts w:asciiTheme="minorHAnsi" w:hAnsiTheme="minorHAnsi" w:cstheme="minorHAnsi"/>
        </w:rPr>
      </w:pPr>
      <w:r w:rsidRPr="00F944E7">
        <w:rPr>
          <w:rFonts w:asciiTheme="minorHAnsi" w:hAnsiTheme="minorHAnsi" w:cstheme="minorHAnsi"/>
        </w:rPr>
        <w:t>C = X + Y + Z</w:t>
      </w:r>
    </w:p>
    <w:p w14:paraId="53E16090" w14:textId="77777777" w:rsidR="00350613" w:rsidRPr="00F944E7" w:rsidRDefault="00350613" w:rsidP="00DF5FAD">
      <w:pPr>
        <w:numPr>
          <w:ilvl w:val="0"/>
          <w:numId w:val="468"/>
        </w:numPr>
        <w:ind w:left="1104"/>
        <w:rPr>
          <w:rFonts w:asciiTheme="minorHAnsi" w:hAnsiTheme="minorHAnsi" w:cstheme="minorHAnsi"/>
        </w:rPr>
      </w:pPr>
      <w:r w:rsidRPr="00F944E7">
        <w:rPr>
          <w:rFonts w:asciiTheme="minorHAnsi" w:hAnsiTheme="minorHAnsi" w:cstheme="minorHAnsi"/>
        </w:rPr>
        <w:t>C = X - Y - Z</w:t>
      </w:r>
    </w:p>
    <w:p w14:paraId="0842684E" w14:textId="77777777" w:rsidR="00350613" w:rsidRPr="00F944E7" w:rsidRDefault="00350613" w:rsidP="00DF5FAD">
      <w:pPr>
        <w:numPr>
          <w:ilvl w:val="0"/>
          <w:numId w:val="468"/>
        </w:numPr>
        <w:ind w:left="1104"/>
        <w:rPr>
          <w:rFonts w:asciiTheme="minorHAnsi" w:hAnsiTheme="minorHAnsi" w:cstheme="minorHAnsi"/>
          <w:b/>
        </w:rPr>
      </w:pPr>
      <w:r w:rsidRPr="00F944E7">
        <w:rPr>
          <w:rFonts w:asciiTheme="minorHAnsi" w:hAnsiTheme="minorHAnsi" w:cstheme="minorHAnsi"/>
          <w:b/>
        </w:rPr>
        <w:t>C = X - Y</w:t>
      </w:r>
    </w:p>
    <w:p w14:paraId="76A832B4" w14:textId="77777777" w:rsidR="00350613" w:rsidRPr="00F944E7" w:rsidRDefault="00350613" w:rsidP="00DF5FAD">
      <w:pPr>
        <w:numPr>
          <w:ilvl w:val="0"/>
          <w:numId w:val="468"/>
        </w:numPr>
        <w:ind w:left="1104"/>
        <w:rPr>
          <w:rFonts w:asciiTheme="minorHAnsi" w:hAnsiTheme="minorHAnsi" w:cstheme="minorHAnsi"/>
        </w:rPr>
      </w:pPr>
      <w:r w:rsidRPr="00F944E7">
        <w:rPr>
          <w:rFonts w:asciiTheme="minorHAnsi" w:hAnsiTheme="minorHAnsi" w:cstheme="minorHAnsi"/>
        </w:rPr>
        <w:t>C = X - Y + Z</w:t>
      </w:r>
    </w:p>
    <w:p w14:paraId="2DAE1056" w14:textId="77777777" w:rsidR="00350613" w:rsidRPr="00F944E7" w:rsidRDefault="00350613" w:rsidP="00523C57">
      <w:pPr>
        <w:rPr>
          <w:rFonts w:asciiTheme="minorHAnsi" w:hAnsiTheme="minorHAnsi" w:cstheme="minorHAnsi"/>
        </w:rPr>
      </w:pPr>
    </w:p>
    <w:p w14:paraId="09B59148"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5.1.2.12.</w:t>
      </w:r>
      <w:r w:rsidRPr="00F944E7">
        <w:rPr>
          <w:rFonts w:asciiTheme="minorHAnsi" w:hAnsiTheme="minorHAnsi" w:cstheme="minorHAnsi"/>
        </w:rPr>
        <w:t> Известна рыночная стоимость оборудования (РС), совокупный износ в процентах (ИС). По какой формуле можно определить затраты на замещение (ЗЗ) нового оборудования?</w:t>
      </w:r>
    </w:p>
    <w:p w14:paraId="15932910" w14:textId="77777777" w:rsidR="00350613" w:rsidRPr="00F944E7" w:rsidRDefault="00350613" w:rsidP="00DF5FAD">
      <w:pPr>
        <w:numPr>
          <w:ilvl w:val="0"/>
          <w:numId w:val="469"/>
        </w:numPr>
        <w:ind w:left="1104"/>
        <w:jc w:val="both"/>
        <w:rPr>
          <w:rFonts w:asciiTheme="minorHAnsi" w:hAnsiTheme="minorHAnsi" w:cstheme="minorHAnsi"/>
          <w:b/>
        </w:rPr>
      </w:pPr>
      <w:r w:rsidRPr="00F944E7">
        <w:rPr>
          <w:rFonts w:asciiTheme="minorHAnsi" w:hAnsiTheme="minorHAnsi" w:cstheme="minorHAnsi"/>
          <w:b/>
        </w:rPr>
        <w:t>ЗЗ = РС / (1 - ИС)</w:t>
      </w:r>
    </w:p>
    <w:p w14:paraId="499AFD3D" w14:textId="77777777" w:rsidR="00350613" w:rsidRPr="00F944E7" w:rsidRDefault="00350613" w:rsidP="00DF5FAD">
      <w:pPr>
        <w:numPr>
          <w:ilvl w:val="0"/>
          <w:numId w:val="469"/>
        </w:numPr>
        <w:ind w:left="1104"/>
        <w:jc w:val="both"/>
        <w:rPr>
          <w:rFonts w:asciiTheme="minorHAnsi" w:hAnsiTheme="minorHAnsi" w:cstheme="minorHAnsi"/>
        </w:rPr>
      </w:pPr>
      <w:r w:rsidRPr="00F944E7">
        <w:rPr>
          <w:rFonts w:asciiTheme="minorHAnsi" w:hAnsiTheme="minorHAnsi" w:cstheme="minorHAnsi"/>
        </w:rPr>
        <w:t>ЗЗ = РС + ИС</w:t>
      </w:r>
    </w:p>
    <w:p w14:paraId="59F1F05D" w14:textId="77777777" w:rsidR="00350613" w:rsidRPr="00F944E7" w:rsidRDefault="00350613" w:rsidP="00DF5FAD">
      <w:pPr>
        <w:numPr>
          <w:ilvl w:val="0"/>
          <w:numId w:val="469"/>
        </w:numPr>
        <w:ind w:left="1104"/>
        <w:jc w:val="both"/>
        <w:rPr>
          <w:rFonts w:asciiTheme="minorHAnsi" w:hAnsiTheme="minorHAnsi" w:cstheme="minorHAnsi"/>
        </w:rPr>
      </w:pPr>
      <w:r w:rsidRPr="00F944E7">
        <w:rPr>
          <w:rFonts w:asciiTheme="minorHAnsi" w:hAnsiTheme="minorHAnsi" w:cstheme="minorHAnsi"/>
        </w:rPr>
        <w:t>ЗЗ = РС / ИС</w:t>
      </w:r>
    </w:p>
    <w:p w14:paraId="319F0C82" w14:textId="77777777" w:rsidR="00350613" w:rsidRPr="00F944E7" w:rsidRDefault="00350613" w:rsidP="00DF5FAD">
      <w:pPr>
        <w:numPr>
          <w:ilvl w:val="0"/>
          <w:numId w:val="469"/>
        </w:numPr>
        <w:ind w:left="1104"/>
        <w:jc w:val="both"/>
        <w:rPr>
          <w:rFonts w:asciiTheme="minorHAnsi" w:hAnsiTheme="minorHAnsi" w:cstheme="minorHAnsi"/>
        </w:rPr>
      </w:pPr>
      <w:r w:rsidRPr="00F944E7">
        <w:rPr>
          <w:rFonts w:asciiTheme="minorHAnsi" w:hAnsiTheme="minorHAnsi" w:cstheme="minorHAnsi"/>
        </w:rPr>
        <w:t>ЗЗ = РС * (1 - ИС)</w:t>
      </w:r>
    </w:p>
    <w:p w14:paraId="3DAFA035" w14:textId="77777777" w:rsidR="00350613" w:rsidRPr="00F944E7" w:rsidRDefault="00350613" w:rsidP="00523C57">
      <w:pPr>
        <w:jc w:val="both"/>
        <w:rPr>
          <w:rFonts w:asciiTheme="minorHAnsi" w:hAnsiTheme="minorHAnsi" w:cstheme="minorHAnsi"/>
        </w:rPr>
      </w:pPr>
    </w:p>
    <w:p w14:paraId="15A1E7F3"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5.1.2.13.</w:t>
      </w:r>
      <w:r w:rsidRPr="00F944E7">
        <w:rPr>
          <w:rFonts w:asciiTheme="minorHAnsi" w:hAnsiTheme="minorHAnsi" w:cstheme="minorHAnsi"/>
        </w:rPr>
        <w:t> В чем отличие эффективного возраста токарного станка от хронологического?</w:t>
      </w:r>
    </w:p>
    <w:p w14:paraId="7F4C0ED2" w14:textId="77777777" w:rsidR="00350613" w:rsidRPr="00F944E7" w:rsidRDefault="00350613" w:rsidP="00DF5FAD">
      <w:pPr>
        <w:numPr>
          <w:ilvl w:val="0"/>
          <w:numId w:val="470"/>
        </w:numPr>
        <w:ind w:left="1104"/>
        <w:jc w:val="both"/>
        <w:rPr>
          <w:rFonts w:asciiTheme="minorHAnsi" w:hAnsiTheme="minorHAnsi" w:cstheme="minorHAnsi"/>
        </w:rPr>
      </w:pPr>
      <w:r w:rsidRPr="00F944E7">
        <w:rPr>
          <w:rFonts w:asciiTheme="minorHAnsi" w:hAnsiTheme="minorHAnsi" w:cstheme="minorHAnsi"/>
        </w:rPr>
        <w:t>Эффективный возраст – это общий срок службы станка, а хронологический – это фактический возраст станка с даты производства.</w:t>
      </w:r>
    </w:p>
    <w:p w14:paraId="23E17B50" w14:textId="77777777" w:rsidR="00350613" w:rsidRPr="00F944E7" w:rsidRDefault="00350613" w:rsidP="00DF5FAD">
      <w:pPr>
        <w:numPr>
          <w:ilvl w:val="0"/>
          <w:numId w:val="470"/>
        </w:numPr>
        <w:ind w:left="1104"/>
        <w:jc w:val="both"/>
        <w:rPr>
          <w:rFonts w:asciiTheme="minorHAnsi" w:hAnsiTheme="minorHAnsi" w:cstheme="minorHAnsi"/>
          <w:b/>
        </w:rPr>
      </w:pPr>
      <w:r w:rsidRPr="00F944E7">
        <w:rPr>
          <w:rFonts w:asciiTheme="minorHAnsi" w:hAnsiTheme="minorHAnsi" w:cstheme="minorHAnsi"/>
          <w:b/>
        </w:rPr>
        <w:t>В отличие от хронологического возраста, при оценке эффективного возраста учитываются качество и условия эксплуатации станка, график проведения текущих ремонтов и т.п.</w:t>
      </w:r>
    </w:p>
    <w:p w14:paraId="1C446AA1" w14:textId="77777777" w:rsidR="00350613" w:rsidRPr="00F944E7" w:rsidRDefault="00350613" w:rsidP="00DF5FAD">
      <w:pPr>
        <w:numPr>
          <w:ilvl w:val="0"/>
          <w:numId w:val="470"/>
        </w:numPr>
        <w:ind w:left="1104"/>
        <w:jc w:val="both"/>
        <w:rPr>
          <w:rFonts w:asciiTheme="minorHAnsi" w:hAnsiTheme="minorHAnsi" w:cstheme="minorHAnsi"/>
        </w:rPr>
      </w:pPr>
      <w:r w:rsidRPr="00F944E7">
        <w:rPr>
          <w:rFonts w:asciiTheme="minorHAnsi" w:hAnsiTheme="minorHAnsi" w:cstheme="minorHAnsi"/>
        </w:rPr>
        <w:t>Хронологический возраст – это срок жизни станка до даты оценки, а эффективный возраст – это ожидаемый срок жизни станка после даты оценки.</w:t>
      </w:r>
    </w:p>
    <w:p w14:paraId="07BB6FAB" w14:textId="77777777" w:rsidR="00350613" w:rsidRPr="00F944E7" w:rsidRDefault="00350613" w:rsidP="00DF5FAD">
      <w:pPr>
        <w:numPr>
          <w:ilvl w:val="0"/>
          <w:numId w:val="470"/>
        </w:numPr>
        <w:ind w:left="1104"/>
        <w:jc w:val="both"/>
        <w:rPr>
          <w:rFonts w:asciiTheme="minorHAnsi" w:hAnsiTheme="minorHAnsi" w:cstheme="minorHAnsi"/>
        </w:rPr>
      </w:pPr>
      <w:r w:rsidRPr="00F944E7">
        <w:rPr>
          <w:rFonts w:asciiTheme="minorHAnsi" w:hAnsiTheme="minorHAnsi" w:cstheme="minorHAnsi"/>
        </w:rPr>
        <w:t>Не отличается, поскольку по сути это одно и то же.</w:t>
      </w:r>
    </w:p>
    <w:p w14:paraId="3CB7AA0B" w14:textId="77777777" w:rsidR="00350613" w:rsidRPr="00F944E7" w:rsidRDefault="00350613" w:rsidP="00523C57">
      <w:pPr>
        <w:rPr>
          <w:rFonts w:asciiTheme="minorHAnsi" w:hAnsiTheme="minorHAnsi" w:cstheme="minorHAnsi"/>
        </w:rPr>
      </w:pPr>
    </w:p>
    <w:p w14:paraId="6D03474D"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b/>
          <w:bCs/>
        </w:rPr>
        <w:t>5.1.2.14.</w:t>
      </w:r>
      <w:r w:rsidRPr="00F944E7">
        <w:rPr>
          <w:rFonts w:asciiTheme="minorHAnsi" w:hAnsiTheme="minorHAnsi" w:cstheme="minorHAnsi"/>
        </w:rPr>
        <w:t> В каких методах расчета физического износа учитывается хронологический возраст объекта?</w:t>
      </w:r>
    </w:p>
    <w:p w14:paraId="31D356F9"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rPr>
        <w:lastRenderedPageBreak/>
        <w:t>I. Метод экспоненциальной кривой</w:t>
      </w:r>
    </w:p>
    <w:p w14:paraId="13BC6DFE"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rPr>
        <w:t>II. Метод логистической кривой</w:t>
      </w:r>
    </w:p>
    <w:p w14:paraId="3ED47374"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rPr>
        <w:t>III. Метод эффективного возраста</w:t>
      </w:r>
    </w:p>
    <w:p w14:paraId="775DFC3C"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rPr>
        <w:t>IV. Метод линейной зависимости износа от хронологического возраста</w:t>
      </w:r>
    </w:p>
    <w:p w14:paraId="6BA2747E"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rPr>
        <w:t>V. Метод ухудшения диагностического параметра</w:t>
      </w:r>
    </w:p>
    <w:p w14:paraId="525BF8CA"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rPr>
        <w:t>VI. Метод экспертных оценок физического состояния</w:t>
      </w:r>
    </w:p>
    <w:p w14:paraId="2D643054"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VII. Метод определения устранимого износа по нормативной стоимости капитального ремонта</w:t>
      </w:r>
    </w:p>
    <w:p w14:paraId="779EE346"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Варианты ответа:</w:t>
      </w:r>
    </w:p>
    <w:p w14:paraId="2581EFB0" w14:textId="77777777" w:rsidR="00350613" w:rsidRPr="00F944E7" w:rsidRDefault="00350613" w:rsidP="00DF5FAD">
      <w:pPr>
        <w:numPr>
          <w:ilvl w:val="0"/>
          <w:numId w:val="471"/>
        </w:numPr>
        <w:ind w:left="1104"/>
        <w:jc w:val="both"/>
        <w:rPr>
          <w:rFonts w:asciiTheme="minorHAnsi" w:hAnsiTheme="minorHAnsi" w:cstheme="minorHAnsi"/>
        </w:rPr>
      </w:pPr>
      <w:r w:rsidRPr="00F944E7">
        <w:rPr>
          <w:rFonts w:asciiTheme="minorHAnsi" w:hAnsiTheme="minorHAnsi" w:cstheme="minorHAnsi"/>
        </w:rPr>
        <w:t>I, III, IV</w:t>
      </w:r>
    </w:p>
    <w:p w14:paraId="04D50523" w14:textId="77777777" w:rsidR="00350613" w:rsidRPr="00F944E7" w:rsidRDefault="00350613" w:rsidP="00DF5FAD">
      <w:pPr>
        <w:numPr>
          <w:ilvl w:val="0"/>
          <w:numId w:val="471"/>
        </w:numPr>
        <w:ind w:left="1104"/>
        <w:jc w:val="both"/>
        <w:rPr>
          <w:rFonts w:asciiTheme="minorHAnsi" w:hAnsiTheme="minorHAnsi" w:cstheme="minorHAnsi"/>
          <w:b/>
        </w:rPr>
      </w:pPr>
      <w:r w:rsidRPr="00F944E7">
        <w:rPr>
          <w:rFonts w:asciiTheme="minorHAnsi" w:hAnsiTheme="minorHAnsi" w:cstheme="minorHAnsi"/>
          <w:b/>
        </w:rPr>
        <w:t>I, II, IV</w:t>
      </w:r>
    </w:p>
    <w:p w14:paraId="7B32CD27" w14:textId="77777777" w:rsidR="00350613" w:rsidRPr="00F944E7" w:rsidRDefault="00350613" w:rsidP="00DF5FAD">
      <w:pPr>
        <w:numPr>
          <w:ilvl w:val="0"/>
          <w:numId w:val="471"/>
        </w:numPr>
        <w:ind w:left="1104"/>
        <w:jc w:val="both"/>
        <w:rPr>
          <w:rFonts w:asciiTheme="minorHAnsi" w:hAnsiTheme="minorHAnsi" w:cstheme="minorHAnsi"/>
        </w:rPr>
      </w:pPr>
      <w:r w:rsidRPr="00F944E7">
        <w:rPr>
          <w:rFonts w:asciiTheme="minorHAnsi" w:hAnsiTheme="minorHAnsi" w:cstheme="minorHAnsi"/>
        </w:rPr>
        <w:t>II, IV, V</w:t>
      </w:r>
    </w:p>
    <w:p w14:paraId="66F54F45" w14:textId="77777777" w:rsidR="00350613" w:rsidRPr="00F944E7" w:rsidRDefault="00350613" w:rsidP="00DF5FAD">
      <w:pPr>
        <w:numPr>
          <w:ilvl w:val="0"/>
          <w:numId w:val="471"/>
        </w:numPr>
        <w:ind w:left="1104"/>
        <w:rPr>
          <w:rFonts w:asciiTheme="minorHAnsi" w:hAnsiTheme="minorHAnsi" w:cstheme="minorHAnsi"/>
        </w:rPr>
      </w:pPr>
      <w:r w:rsidRPr="00F944E7">
        <w:rPr>
          <w:rFonts w:asciiTheme="minorHAnsi" w:hAnsiTheme="minorHAnsi" w:cstheme="minorHAnsi"/>
        </w:rPr>
        <w:t>I, II, III, IV</w:t>
      </w:r>
    </w:p>
    <w:p w14:paraId="6BEEFEE1" w14:textId="77777777" w:rsidR="00350613" w:rsidRPr="00F944E7" w:rsidRDefault="00350613" w:rsidP="00DF5FAD">
      <w:pPr>
        <w:numPr>
          <w:ilvl w:val="0"/>
          <w:numId w:val="471"/>
        </w:numPr>
        <w:ind w:left="1104"/>
        <w:rPr>
          <w:rFonts w:asciiTheme="minorHAnsi" w:hAnsiTheme="minorHAnsi" w:cstheme="minorHAnsi"/>
        </w:rPr>
      </w:pPr>
      <w:r w:rsidRPr="00F944E7">
        <w:rPr>
          <w:rFonts w:asciiTheme="minorHAnsi" w:hAnsiTheme="minorHAnsi" w:cstheme="minorHAnsi"/>
        </w:rPr>
        <w:t>IV, V, VI</w:t>
      </w:r>
    </w:p>
    <w:p w14:paraId="4AB4DE65" w14:textId="77777777" w:rsidR="00350613" w:rsidRPr="00F944E7" w:rsidRDefault="00350613" w:rsidP="00DF5FAD">
      <w:pPr>
        <w:numPr>
          <w:ilvl w:val="0"/>
          <w:numId w:val="471"/>
        </w:numPr>
        <w:ind w:left="1104"/>
        <w:rPr>
          <w:rFonts w:asciiTheme="minorHAnsi" w:hAnsiTheme="minorHAnsi" w:cstheme="minorHAnsi"/>
        </w:rPr>
      </w:pPr>
      <w:r w:rsidRPr="00F944E7">
        <w:rPr>
          <w:rFonts w:asciiTheme="minorHAnsi" w:hAnsiTheme="minorHAnsi" w:cstheme="minorHAnsi"/>
        </w:rPr>
        <w:t>IV, VI, VII</w:t>
      </w:r>
    </w:p>
    <w:p w14:paraId="17C4AED2" w14:textId="77777777" w:rsidR="00350613" w:rsidRPr="00F944E7" w:rsidRDefault="00350613" w:rsidP="00523C57">
      <w:pPr>
        <w:rPr>
          <w:rFonts w:asciiTheme="minorHAnsi" w:hAnsiTheme="minorHAnsi" w:cstheme="minorHAnsi"/>
        </w:rPr>
      </w:pPr>
    </w:p>
    <w:p w14:paraId="6F7377DE"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5.1.2.15.</w:t>
      </w:r>
      <w:r w:rsidRPr="00F944E7">
        <w:rPr>
          <w:rFonts w:asciiTheme="minorHAnsi" w:hAnsiTheme="minorHAnsi" w:cstheme="minorHAnsi"/>
        </w:rPr>
        <w:t> Каково соотношение ставки капитализации и ставки дисконтирования при условии, что оборудование сломано, а темпы роста стоимости на такое оборудование отсутствуют?</w:t>
      </w:r>
    </w:p>
    <w:p w14:paraId="3BCA67B9"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Варианты ответа:</w:t>
      </w:r>
    </w:p>
    <w:p w14:paraId="5EFA0995" w14:textId="77777777" w:rsidR="00350613" w:rsidRPr="00F944E7" w:rsidRDefault="00350613" w:rsidP="00DF5FAD">
      <w:pPr>
        <w:numPr>
          <w:ilvl w:val="0"/>
          <w:numId w:val="472"/>
        </w:numPr>
        <w:ind w:left="1104"/>
        <w:jc w:val="both"/>
        <w:rPr>
          <w:rFonts w:asciiTheme="minorHAnsi" w:hAnsiTheme="minorHAnsi" w:cstheme="minorHAnsi"/>
        </w:rPr>
      </w:pPr>
      <w:r w:rsidRPr="00F944E7">
        <w:rPr>
          <w:rFonts w:asciiTheme="minorHAnsi" w:hAnsiTheme="minorHAnsi" w:cstheme="minorHAnsi"/>
        </w:rPr>
        <w:t>СК = СД + возврат по Рингу</w:t>
      </w:r>
    </w:p>
    <w:p w14:paraId="394E901E" w14:textId="77777777" w:rsidR="00350613" w:rsidRPr="00F944E7" w:rsidRDefault="00350613" w:rsidP="00DF5FAD">
      <w:pPr>
        <w:numPr>
          <w:ilvl w:val="0"/>
          <w:numId w:val="472"/>
        </w:numPr>
        <w:ind w:left="1104"/>
        <w:jc w:val="both"/>
        <w:rPr>
          <w:rFonts w:asciiTheme="minorHAnsi" w:hAnsiTheme="minorHAnsi" w:cstheme="minorHAnsi"/>
        </w:rPr>
      </w:pPr>
      <w:r w:rsidRPr="00F944E7">
        <w:rPr>
          <w:rFonts w:asciiTheme="minorHAnsi" w:hAnsiTheme="minorHAnsi" w:cstheme="minorHAnsi"/>
        </w:rPr>
        <w:t>СК = СД + возврат по Хоскольду</w:t>
      </w:r>
    </w:p>
    <w:p w14:paraId="15FB9376" w14:textId="77777777" w:rsidR="00350613" w:rsidRPr="00F944E7" w:rsidRDefault="00350613" w:rsidP="00DF5FAD">
      <w:pPr>
        <w:numPr>
          <w:ilvl w:val="0"/>
          <w:numId w:val="472"/>
        </w:numPr>
        <w:ind w:left="1104"/>
        <w:jc w:val="both"/>
        <w:rPr>
          <w:rFonts w:asciiTheme="minorHAnsi" w:hAnsiTheme="minorHAnsi" w:cstheme="minorHAnsi"/>
        </w:rPr>
      </w:pPr>
      <w:r w:rsidRPr="00F944E7">
        <w:rPr>
          <w:rFonts w:asciiTheme="minorHAnsi" w:hAnsiTheme="minorHAnsi" w:cstheme="minorHAnsi"/>
        </w:rPr>
        <w:t>СК = СД + возврат по Инвуду</w:t>
      </w:r>
    </w:p>
    <w:p w14:paraId="6F54D10F" w14:textId="77777777" w:rsidR="00350613" w:rsidRPr="00F944E7" w:rsidRDefault="00350613" w:rsidP="00DF5FAD">
      <w:pPr>
        <w:numPr>
          <w:ilvl w:val="0"/>
          <w:numId w:val="472"/>
        </w:numPr>
        <w:ind w:left="1104"/>
        <w:jc w:val="both"/>
        <w:rPr>
          <w:rFonts w:asciiTheme="minorHAnsi" w:hAnsiTheme="minorHAnsi" w:cstheme="minorHAnsi"/>
          <w:b/>
        </w:rPr>
      </w:pPr>
      <w:r w:rsidRPr="00F944E7">
        <w:rPr>
          <w:rFonts w:asciiTheme="minorHAnsi" w:hAnsiTheme="minorHAnsi" w:cstheme="minorHAnsi"/>
          <w:b/>
        </w:rPr>
        <w:t>СК = СД + норма возврата</w:t>
      </w:r>
    </w:p>
    <w:p w14:paraId="23E51952" w14:textId="77777777" w:rsidR="00350613" w:rsidRPr="00F944E7" w:rsidRDefault="00350613" w:rsidP="00DF5FAD">
      <w:pPr>
        <w:numPr>
          <w:ilvl w:val="0"/>
          <w:numId w:val="472"/>
        </w:numPr>
        <w:ind w:left="1104"/>
        <w:jc w:val="both"/>
        <w:rPr>
          <w:rFonts w:asciiTheme="minorHAnsi" w:hAnsiTheme="minorHAnsi" w:cstheme="minorHAnsi"/>
        </w:rPr>
      </w:pPr>
      <w:r w:rsidRPr="00F944E7">
        <w:rPr>
          <w:rFonts w:asciiTheme="minorHAnsi" w:hAnsiTheme="minorHAnsi" w:cstheme="minorHAnsi"/>
        </w:rPr>
        <w:t>СК = СД - норма возврата</w:t>
      </w:r>
    </w:p>
    <w:p w14:paraId="270935C8" w14:textId="77777777" w:rsidR="00350613" w:rsidRPr="00F944E7" w:rsidRDefault="00350613" w:rsidP="00DF5FAD">
      <w:pPr>
        <w:numPr>
          <w:ilvl w:val="0"/>
          <w:numId w:val="472"/>
        </w:numPr>
        <w:ind w:left="1104"/>
        <w:jc w:val="both"/>
        <w:rPr>
          <w:rFonts w:asciiTheme="minorHAnsi" w:hAnsiTheme="minorHAnsi" w:cstheme="minorHAnsi"/>
        </w:rPr>
      </w:pPr>
      <w:r w:rsidRPr="00F944E7">
        <w:rPr>
          <w:rFonts w:asciiTheme="minorHAnsi" w:hAnsiTheme="minorHAnsi" w:cstheme="minorHAnsi"/>
        </w:rPr>
        <w:t>СД = СК + норма возврата</w:t>
      </w:r>
    </w:p>
    <w:p w14:paraId="27610F14" w14:textId="77777777" w:rsidR="00350613" w:rsidRPr="00F944E7" w:rsidRDefault="00350613" w:rsidP="00523C57">
      <w:pPr>
        <w:jc w:val="both"/>
        <w:rPr>
          <w:rFonts w:asciiTheme="minorHAnsi" w:hAnsiTheme="minorHAnsi" w:cstheme="minorHAnsi"/>
        </w:rPr>
      </w:pPr>
    </w:p>
    <w:p w14:paraId="518C2870"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5.1.2.16.</w:t>
      </w:r>
      <w:r w:rsidRPr="00F944E7">
        <w:rPr>
          <w:rFonts w:asciiTheme="minorHAnsi" w:hAnsiTheme="minorHAnsi" w:cstheme="minorHAnsi"/>
        </w:rPr>
        <w:t> Проведение замены изношенной детали насоса на идентичную новую приводит к:</w:t>
      </w:r>
      <w:r w:rsidRPr="00F944E7">
        <w:rPr>
          <w:rFonts w:asciiTheme="minorHAnsi" w:hAnsiTheme="minorHAnsi" w:cstheme="minorHAnsi"/>
        </w:rPr>
        <w:br/>
        <w:t>Варианты ответа:</w:t>
      </w:r>
    </w:p>
    <w:p w14:paraId="08F8370B" w14:textId="77777777" w:rsidR="00350613" w:rsidRPr="00F944E7" w:rsidRDefault="00350613" w:rsidP="00DF5FAD">
      <w:pPr>
        <w:numPr>
          <w:ilvl w:val="0"/>
          <w:numId w:val="473"/>
        </w:numPr>
        <w:ind w:left="1104"/>
        <w:jc w:val="both"/>
        <w:rPr>
          <w:rFonts w:asciiTheme="minorHAnsi" w:hAnsiTheme="minorHAnsi" w:cstheme="minorHAnsi"/>
        </w:rPr>
      </w:pPr>
      <w:r w:rsidRPr="00F944E7">
        <w:rPr>
          <w:rFonts w:asciiTheme="minorHAnsi" w:hAnsiTheme="minorHAnsi" w:cstheme="minorHAnsi"/>
        </w:rPr>
        <w:t>Уменьшению функционального устаревания</w:t>
      </w:r>
    </w:p>
    <w:p w14:paraId="3564591E" w14:textId="77777777" w:rsidR="00350613" w:rsidRPr="00F944E7" w:rsidRDefault="00350613" w:rsidP="00DF5FAD">
      <w:pPr>
        <w:numPr>
          <w:ilvl w:val="0"/>
          <w:numId w:val="473"/>
        </w:numPr>
        <w:ind w:left="1104"/>
        <w:jc w:val="both"/>
        <w:rPr>
          <w:rFonts w:asciiTheme="minorHAnsi" w:hAnsiTheme="minorHAnsi" w:cstheme="minorHAnsi"/>
          <w:b/>
        </w:rPr>
      </w:pPr>
      <w:r w:rsidRPr="00F944E7">
        <w:rPr>
          <w:rFonts w:asciiTheme="minorHAnsi" w:hAnsiTheme="minorHAnsi" w:cstheme="minorHAnsi"/>
          <w:b/>
        </w:rPr>
        <w:t>Уменьшению физического износа</w:t>
      </w:r>
    </w:p>
    <w:p w14:paraId="65BBAF9C" w14:textId="77777777" w:rsidR="00350613" w:rsidRPr="00F944E7" w:rsidRDefault="00350613" w:rsidP="00DF5FAD">
      <w:pPr>
        <w:numPr>
          <w:ilvl w:val="0"/>
          <w:numId w:val="473"/>
        </w:numPr>
        <w:ind w:left="1104"/>
        <w:jc w:val="both"/>
        <w:rPr>
          <w:rFonts w:asciiTheme="minorHAnsi" w:hAnsiTheme="minorHAnsi" w:cstheme="minorHAnsi"/>
        </w:rPr>
      </w:pPr>
      <w:r w:rsidRPr="00F944E7">
        <w:rPr>
          <w:rFonts w:asciiTheme="minorHAnsi" w:hAnsiTheme="minorHAnsi" w:cstheme="minorHAnsi"/>
        </w:rPr>
        <w:t>Уменьшению оставшегося срока службы</w:t>
      </w:r>
    </w:p>
    <w:p w14:paraId="6C4CDA19" w14:textId="77777777" w:rsidR="00350613" w:rsidRPr="00F944E7" w:rsidRDefault="00350613" w:rsidP="00DF5FAD">
      <w:pPr>
        <w:numPr>
          <w:ilvl w:val="0"/>
          <w:numId w:val="473"/>
        </w:numPr>
        <w:ind w:left="1104"/>
        <w:jc w:val="both"/>
        <w:rPr>
          <w:rFonts w:asciiTheme="minorHAnsi" w:hAnsiTheme="minorHAnsi" w:cstheme="minorHAnsi"/>
        </w:rPr>
      </w:pPr>
      <w:r w:rsidRPr="00F944E7">
        <w:rPr>
          <w:rFonts w:asciiTheme="minorHAnsi" w:hAnsiTheme="minorHAnsi" w:cstheme="minorHAnsi"/>
        </w:rPr>
        <w:t>Увеличению эффективного возраста</w:t>
      </w:r>
    </w:p>
    <w:p w14:paraId="5B57D689" w14:textId="77777777" w:rsidR="00350613" w:rsidRPr="00F944E7" w:rsidRDefault="00350613" w:rsidP="00523C57">
      <w:pPr>
        <w:rPr>
          <w:rFonts w:asciiTheme="minorHAnsi" w:hAnsiTheme="minorHAnsi" w:cstheme="minorHAnsi"/>
        </w:rPr>
      </w:pPr>
    </w:p>
    <w:p w14:paraId="53CE1D82"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5.1.2.17.</w:t>
      </w:r>
      <w:r w:rsidRPr="00F944E7">
        <w:rPr>
          <w:rFonts w:asciiTheme="minorHAnsi" w:hAnsiTheme="minorHAnsi" w:cstheme="minorHAnsi"/>
        </w:rPr>
        <w:t> Анализируемый объект смонтирован, затраты на монтаж существенны. Его оценка предполагается при условии перемещения. Как соотносится стоимость данного объекта со стоимостью несмонтированного?</w:t>
      </w:r>
    </w:p>
    <w:p w14:paraId="254EF8F7"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Варианты ответов:</w:t>
      </w:r>
    </w:p>
    <w:p w14:paraId="61B1F56B" w14:textId="77777777" w:rsidR="00350613" w:rsidRPr="00F944E7" w:rsidRDefault="00350613" w:rsidP="00DF5FAD">
      <w:pPr>
        <w:numPr>
          <w:ilvl w:val="0"/>
          <w:numId w:val="474"/>
        </w:numPr>
        <w:ind w:left="1104"/>
        <w:jc w:val="both"/>
        <w:rPr>
          <w:rFonts w:asciiTheme="minorHAnsi" w:hAnsiTheme="minorHAnsi" w:cstheme="minorHAnsi"/>
        </w:rPr>
      </w:pPr>
      <w:r w:rsidRPr="00F944E7">
        <w:rPr>
          <w:rFonts w:asciiTheme="minorHAnsi" w:hAnsiTheme="minorHAnsi" w:cstheme="minorHAnsi"/>
        </w:rPr>
        <w:t>Всегда меньше стоимости несмонтированного объекта и затрат на монтаж с учетом износа и затрат на демонтаж</w:t>
      </w:r>
    </w:p>
    <w:p w14:paraId="0320F3F9" w14:textId="77777777" w:rsidR="00350613" w:rsidRPr="00F944E7" w:rsidRDefault="00350613" w:rsidP="00DF5FAD">
      <w:pPr>
        <w:numPr>
          <w:ilvl w:val="0"/>
          <w:numId w:val="474"/>
        </w:numPr>
        <w:ind w:left="1104"/>
        <w:jc w:val="both"/>
        <w:rPr>
          <w:rFonts w:asciiTheme="minorHAnsi" w:hAnsiTheme="minorHAnsi" w:cstheme="minorHAnsi"/>
        </w:rPr>
      </w:pPr>
      <w:r w:rsidRPr="00F944E7">
        <w:rPr>
          <w:rFonts w:asciiTheme="minorHAnsi" w:hAnsiTheme="minorHAnsi" w:cstheme="minorHAnsi"/>
        </w:rPr>
        <w:t>Равна стоимости несмонтированного объекта</w:t>
      </w:r>
    </w:p>
    <w:p w14:paraId="223C52BA" w14:textId="77777777" w:rsidR="00350613" w:rsidRPr="00F944E7" w:rsidRDefault="00350613" w:rsidP="00DF5FAD">
      <w:pPr>
        <w:numPr>
          <w:ilvl w:val="0"/>
          <w:numId w:val="474"/>
        </w:numPr>
        <w:ind w:left="1104"/>
        <w:jc w:val="both"/>
        <w:rPr>
          <w:rFonts w:asciiTheme="minorHAnsi" w:hAnsiTheme="minorHAnsi" w:cstheme="minorHAnsi"/>
        </w:rPr>
      </w:pPr>
      <w:r w:rsidRPr="00F944E7">
        <w:rPr>
          <w:rFonts w:asciiTheme="minorHAnsi" w:hAnsiTheme="minorHAnsi" w:cstheme="minorHAnsi"/>
        </w:rPr>
        <w:t>Равна стоимости несмонтированного объекта, если затраты на демонтаж несет покупатель</w:t>
      </w:r>
    </w:p>
    <w:p w14:paraId="7F3E770C" w14:textId="77777777" w:rsidR="00350613" w:rsidRPr="00F944E7" w:rsidRDefault="00350613" w:rsidP="00DF5FAD">
      <w:pPr>
        <w:numPr>
          <w:ilvl w:val="0"/>
          <w:numId w:val="474"/>
        </w:numPr>
        <w:ind w:left="1104"/>
        <w:jc w:val="both"/>
        <w:rPr>
          <w:rFonts w:asciiTheme="minorHAnsi" w:hAnsiTheme="minorHAnsi" w:cstheme="minorHAnsi"/>
          <w:b/>
        </w:rPr>
      </w:pPr>
      <w:r w:rsidRPr="00F944E7">
        <w:rPr>
          <w:rFonts w:asciiTheme="minorHAnsi" w:hAnsiTheme="minorHAnsi" w:cstheme="minorHAnsi"/>
          <w:b/>
        </w:rPr>
        <w:t>Равна стоимости несмонтированного объекта, если затраты на демонтаж несет продавец</w:t>
      </w:r>
    </w:p>
    <w:p w14:paraId="1A69F129" w14:textId="77777777" w:rsidR="00350613" w:rsidRPr="00F944E7" w:rsidRDefault="00350613" w:rsidP="00523C57">
      <w:pPr>
        <w:jc w:val="both"/>
        <w:rPr>
          <w:rFonts w:asciiTheme="minorHAnsi" w:hAnsiTheme="minorHAnsi" w:cstheme="minorHAnsi"/>
        </w:rPr>
      </w:pPr>
    </w:p>
    <w:p w14:paraId="6D5577A6" w14:textId="3429F086"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5.1.2.18.</w:t>
      </w:r>
      <w:r w:rsidRPr="00F944E7">
        <w:rPr>
          <w:rFonts w:asciiTheme="minorHAnsi" w:hAnsiTheme="minorHAnsi" w:cstheme="minorHAnsi"/>
        </w:rPr>
        <w:t> </w:t>
      </w:r>
      <w:r w:rsidR="009F3E53" w:rsidRPr="00F944E7">
        <w:rPr>
          <w:rFonts w:asciiTheme="minorHAnsi" w:hAnsiTheme="minorHAnsi" w:cstheme="minorHAnsi"/>
        </w:rPr>
        <w:t xml:space="preserve">Известно, что объект имеет функциональный износ, при этом производительность объектов без функционального износа сохранилась на том же </w:t>
      </w:r>
      <w:r w:rsidR="009F3E53" w:rsidRPr="00F944E7">
        <w:rPr>
          <w:rFonts w:asciiTheme="minorHAnsi" w:hAnsiTheme="minorHAnsi" w:cstheme="minorHAnsi"/>
        </w:rPr>
        <w:lastRenderedPageBreak/>
        <w:t>уровне. Как определяется величина функционального износа (при условии одинаковых затрат на воспроизводство для объекта оценки и современного аналога)</w:t>
      </w:r>
      <w:r w:rsidRPr="00F944E7">
        <w:rPr>
          <w:rFonts w:asciiTheme="minorHAnsi" w:hAnsiTheme="minorHAnsi" w:cstheme="minorHAnsi"/>
        </w:rPr>
        <w:t>?</w:t>
      </w:r>
    </w:p>
    <w:p w14:paraId="02DC1FA2"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Варианты ответа:</w:t>
      </w:r>
    </w:p>
    <w:p w14:paraId="599F1B75" w14:textId="77777777" w:rsidR="009F3E53" w:rsidRPr="00F944E7" w:rsidRDefault="009F3E53" w:rsidP="00DF5FAD">
      <w:pPr>
        <w:numPr>
          <w:ilvl w:val="0"/>
          <w:numId w:val="475"/>
        </w:numPr>
        <w:ind w:left="1104"/>
        <w:rPr>
          <w:rFonts w:asciiTheme="minorHAnsi" w:hAnsiTheme="minorHAnsi" w:cstheme="minorHAnsi"/>
          <w:b/>
          <w:bCs/>
        </w:rPr>
      </w:pPr>
      <w:r w:rsidRPr="00F944E7">
        <w:rPr>
          <w:rFonts w:asciiTheme="minorHAnsi" w:hAnsiTheme="minorHAnsi" w:cstheme="minorHAnsi"/>
          <w:b/>
          <w:bCs/>
        </w:rPr>
        <w:t>Разница между стоимостью воспроизводства и замещения объекта оценки</w:t>
      </w:r>
    </w:p>
    <w:p w14:paraId="47ED39BC" w14:textId="77777777" w:rsidR="009F3E53" w:rsidRPr="00F944E7" w:rsidRDefault="009F3E53" w:rsidP="00DF5FAD">
      <w:pPr>
        <w:numPr>
          <w:ilvl w:val="0"/>
          <w:numId w:val="475"/>
        </w:numPr>
        <w:ind w:left="1104"/>
        <w:rPr>
          <w:rFonts w:asciiTheme="minorHAnsi" w:hAnsiTheme="minorHAnsi" w:cstheme="minorHAnsi"/>
        </w:rPr>
      </w:pPr>
      <w:r w:rsidRPr="00F944E7">
        <w:rPr>
          <w:rFonts w:asciiTheme="minorHAnsi" w:hAnsiTheme="minorHAnsi" w:cstheme="minorHAnsi"/>
        </w:rPr>
        <w:t>Разница между стоимостью современного аналога и стоимостью замещения объекта оценки</w:t>
      </w:r>
    </w:p>
    <w:p w14:paraId="72CCC027" w14:textId="77777777" w:rsidR="009F3E53" w:rsidRPr="00F944E7" w:rsidRDefault="009F3E53" w:rsidP="00DF5FAD">
      <w:pPr>
        <w:numPr>
          <w:ilvl w:val="0"/>
          <w:numId w:val="475"/>
        </w:numPr>
        <w:ind w:left="1104"/>
        <w:rPr>
          <w:rFonts w:asciiTheme="minorHAnsi" w:hAnsiTheme="minorHAnsi" w:cstheme="minorHAnsi"/>
        </w:rPr>
      </w:pPr>
      <w:r w:rsidRPr="00F944E7">
        <w:rPr>
          <w:rFonts w:asciiTheme="minorHAnsi" w:hAnsiTheme="minorHAnsi" w:cstheme="minorHAnsi"/>
        </w:rPr>
        <w:t>Разница между стоимостью нового аналога и стоимостью воспроизводства аналога</w:t>
      </w:r>
    </w:p>
    <w:p w14:paraId="33F496B9" w14:textId="77777777" w:rsidR="009F3E53" w:rsidRPr="00F944E7" w:rsidRDefault="009F3E53" w:rsidP="00DF5FAD">
      <w:pPr>
        <w:numPr>
          <w:ilvl w:val="0"/>
          <w:numId w:val="475"/>
        </w:numPr>
        <w:ind w:left="1104"/>
        <w:rPr>
          <w:rFonts w:asciiTheme="minorHAnsi" w:hAnsiTheme="minorHAnsi" w:cstheme="minorHAnsi"/>
        </w:rPr>
      </w:pPr>
      <w:r w:rsidRPr="00F944E7">
        <w:rPr>
          <w:rFonts w:asciiTheme="minorHAnsi" w:hAnsiTheme="minorHAnsi" w:cstheme="minorHAnsi"/>
        </w:rPr>
        <w:t>Разница между стоимостью нового аналога и стоимостью объекта оценки с учетом физического износа</w:t>
      </w:r>
    </w:p>
    <w:p w14:paraId="5CF16FD4" w14:textId="77777777" w:rsidR="00350613" w:rsidRPr="00F944E7" w:rsidRDefault="00350613" w:rsidP="00523C57">
      <w:pPr>
        <w:rPr>
          <w:rFonts w:asciiTheme="minorHAnsi" w:hAnsiTheme="minorHAnsi" w:cstheme="minorHAnsi"/>
        </w:rPr>
      </w:pPr>
    </w:p>
    <w:p w14:paraId="355BEF62"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5.1.2.19.</w:t>
      </w:r>
      <w:r w:rsidRPr="00F944E7">
        <w:rPr>
          <w:rFonts w:asciiTheme="minorHAnsi" w:hAnsiTheme="minorHAnsi" w:cstheme="minorHAnsi"/>
        </w:rPr>
        <w:t> Какие факторы не оказывают влияния на величину рыночной стоимости смонтированного объекта (оборудования) при применении затратного подхода к оценке?</w:t>
      </w:r>
    </w:p>
    <w:p w14:paraId="22FB5480" w14:textId="77777777" w:rsidR="00350613" w:rsidRPr="00F944E7" w:rsidRDefault="00350613" w:rsidP="00523C57">
      <w:pPr>
        <w:rPr>
          <w:rFonts w:asciiTheme="minorHAnsi" w:hAnsiTheme="minorHAnsi" w:cstheme="minorHAnsi"/>
        </w:rPr>
      </w:pPr>
      <w:r w:rsidRPr="00F944E7">
        <w:rPr>
          <w:rFonts w:asciiTheme="minorHAnsi" w:hAnsiTheme="minorHAnsi" w:cstheme="minorHAnsi"/>
        </w:rPr>
        <w:t>Варианты ответа:</w:t>
      </w:r>
    </w:p>
    <w:p w14:paraId="1EE57A6F" w14:textId="77777777" w:rsidR="00350613" w:rsidRPr="00F944E7" w:rsidRDefault="00350613" w:rsidP="00DF5FAD">
      <w:pPr>
        <w:numPr>
          <w:ilvl w:val="0"/>
          <w:numId w:val="475"/>
        </w:numPr>
        <w:ind w:left="1104"/>
        <w:rPr>
          <w:rFonts w:asciiTheme="minorHAnsi" w:hAnsiTheme="minorHAnsi" w:cstheme="minorHAnsi"/>
          <w:b/>
        </w:rPr>
      </w:pPr>
      <w:r w:rsidRPr="00F944E7">
        <w:rPr>
          <w:rFonts w:asciiTheme="minorHAnsi" w:hAnsiTheme="minorHAnsi" w:cstheme="minorHAnsi"/>
          <w:b/>
        </w:rPr>
        <w:t>Остаточная балансовая стоимость</w:t>
      </w:r>
    </w:p>
    <w:p w14:paraId="6496B62F" w14:textId="77777777" w:rsidR="00350613" w:rsidRPr="00F944E7" w:rsidRDefault="00350613" w:rsidP="00DF5FAD">
      <w:pPr>
        <w:numPr>
          <w:ilvl w:val="0"/>
          <w:numId w:val="475"/>
        </w:numPr>
        <w:ind w:left="1104"/>
        <w:rPr>
          <w:rFonts w:asciiTheme="minorHAnsi" w:hAnsiTheme="minorHAnsi" w:cstheme="minorHAnsi"/>
        </w:rPr>
      </w:pPr>
      <w:r w:rsidRPr="00F944E7">
        <w:rPr>
          <w:rFonts w:asciiTheme="minorHAnsi" w:hAnsiTheme="minorHAnsi" w:cstheme="minorHAnsi"/>
        </w:rPr>
        <w:t>Регион месторасположения объекта оценки</w:t>
      </w:r>
    </w:p>
    <w:p w14:paraId="04D81C51" w14:textId="77777777" w:rsidR="00350613" w:rsidRPr="00F944E7" w:rsidRDefault="00350613" w:rsidP="00DF5FAD">
      <w:pPr>
        <w:numPr>
          <w:ilvl w:val="0"/>
          <w:numId w:val="475"/>
        </w:numPr>
        <w:ind w:left="1104"/>
        <w:rPr>
          <w:rFonts w:asciiTheme="minorHAnsi" w:hAnsiTheme="minorHAnsi" w:cstheme="minorHAnsi"/>
        </w:rPr>
      </w:pPr>
      <w:r w:rsidRPr="00F944E7">
        <w:rPr>
          <w:rFonts w:asciiTheme="minorHAnsi" w:hAnsiTheme="minorHAnsi" w:cstheme="minorHAnsi"/>
        </w:rPr>
        <w:t>Цена завода-изготовителя</w:t>
      </w:r>
    </w:p>
    <w:p w14:paraId="71C310D6" w14:textId="77777777" w:rsidR="00350613" w:rsidRPr="00F944E7" w:rsidRDefault="00350613" w:rsidP="00DF5FAD">
      <w:pPr>
        <w:numPr>
          <w:ilvl w:val="0"/>
          <w:numId w:val="475"/>
        </w:numPr>
        <w:ind w:left="1104"/>
        <w:rPr>
          <w:rFonts w:asciiTheme="minorHAnsi" w:hAnsiTheme="minorHAnsi" w:cstheme="minorHAnsi"/>
        </w:rPr>
      </w:pPr>
      <w:r w:rsidRPr="00F944E7">
        <w:rPr>
          <w:rFonts w:asciiTheme="minorHAnsi" w:hAnsiTheme="minorHAnsi" w:cstheme="minorHAnsi"/>
        </w:rPr>
        <w:t>Возраст объекта</w:t>
      </w:r>
    </w:p>
    <w:p w14:paraId="6369D189" w14:textId="77777777" w:rsidR="00350613" w:rsidRPr="00F944E7" w:rsidRDefault="00350613" w:rsidP="00523C57">
      <w:pPr>
        <w:jc w:val="both"/>
        <w:rPr>
          <w:rFonts w:asciiTheme="minorHAnsi" w:hAnsiTheme="minorHAnsi" w:cstheme="minorHAnsi"/>
        </w:rPr>
      </w:pPr>
    </w:p>
    <w:p w14:paraId="6D984EE8"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b/>
          <w:bCs/>
        </w:rPr>
        <w:t>5.1.2.20.</w:t>
      </w:r>
      <w:r w:rsidRPr="00F944E7">
        <w:rPr>
          <w:rFonts w:asciiTheme="minorHAnsi" w:hAnsiTheme="minorHAnsi" w:cstheme="minorHAnsi"/>
        </w:rPr>
        <w:t> Какие методы доходного подхода используются при оценке машин и оборудования?</w:t>
      </w:r>
    </w:p>
    <w:p w14:paraId="071807D5"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rPr>
        <w:t>I. Метод капитализации</w:t>
      </w:r>
    </w:p>
    <w:p w14:paraId="3FF11912"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rPr>
        <w:t>II. Метод равноэффективного функционального аналога</w:t>
      </w:r>
    </w:p>
    <w:p w14:paraId="1F5BA534"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rPr>
        <w:t>III. Метод индексации</w:t>
      </w:r>
    </w:p>
    <w:p w14:paraId="19DD7151"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IV. Метод сравнения</w:t>
      </w:r>
    </w:p>
    <w:p w14:paraId="5F50F775"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Варианты ответа:</w:t>
      </w:r>
    </w:p>
    <w:p w14:paraId="403224D6" w14:textId="77777777" w:rsidR="00350613" w:rsidRPr="00F944E7" w:rsidRDefault="00350613" w:rsidP="00DF5FAD">
      <w:pPr>
        <w:numPr>
          <w:ilvl w:val="0"/>
          <w:numId w:val="476"/>
        </w:numPr>
        <w:ind w:left="1104"/>
        <w:jc w:val="both"/>
        <w:rPr>
          <w:rFonts w:asciiTheme="minorHAnsi" w:hAnsiTheme="minorHAnsi" w:cstheme="minorHAnsi"/>
        </w:rPr>
      </w:pPr>
      <w:r w:rsidRPr="00F944E7">
        <w:rPr>
          <w:rFonts w:asciiTheme="minorHAnsi" w:hAnsiTheme="minorHAnsi" w:cstheme="minorHAnsi"/>
        </w:rPr>
        <w:t>I</w:t>
      </w:r>
    </w:p>
    <w:p w14:paraId="5EBBFDB5" w14:textId="77777777" w:rsidR="00350613" w:rsidRPr="00F944E7" w:rsidRDefault="00350613" w:rsidP="00DF5FAD">
      <w:pPr>
        <w:numPr>
          <w:ilvl w:val="0"/>
          <w:numId w:val="476"/>
        </w:numPr>
        <w:ind w:left="1104"/>
        <w:jc w:val="both"/>
        <w:rPr>
          <w:rFonts w:asciiTheme="minorHAnsi" w:hAnsiTheme="minorHAnsi" w:cstheme="minorHAnsi"/>
          <w:b/>
        </w:rPr>
      </w:pPr>
      <w:r w:rsidRPr="00F944E7">
        <w:rPr>
          <w:rFonts w:asciiTheme="minorHAnsi" w:hAnsiTheme="minorHAnsi" w:cstheme="minorHAnsi"/>
          <w:b/>
        </w:rPr>
        <w:t>I, II</w:t>
      </w:r>
    </w:p>
    <w:p w14:paraId="6D00EC08" w14:textId="77777777" w:rsidR="00350613" w:rsidRPr="00F944E7" w:rsidRDefault="00350613" w:rsidP="00DF5FAD">
      <w:pPr>
        <w:numPr>
          <w:ilvl w:val="0"/>
          <w:numId w:val="476"/>
        </w:numPr>
        <w:ind w:left="1104"/>
        <w:jc w:val="both"/>
        <w:rPr>
          <w:rFonts w:asciiTheme="minorHAnsi" w:hAnsiTheme="minorHAnsi" w:cstheme="minorHAnsi"/>
        </w:rPr>
      </w:pPr>
      <w:r w:rsidRPr="00F944E7">
        <w:rPr>
          <w:rFonts w:asciiTheme="minorHAnsi" w:hAnsiTheme="minorHAnsi" w:cstheme="minorHAnsi"/>
        </w:rPr>
        <w:t>I, II, III.</w:t>
      </w:r>
    </w:p>
    <w:p w14:paraId="576BE298" w14:textId="77777777" w:rsidR="00350613" w:rsidRPr="00F944E7" w:rsidRDefault="00350613" w:rsidP="00DF5FAD">
      <w:pPr>
        <w:numPr>
          <w:ilvl w:val="0"/>
          <w:numId w:val="476"/>
        </w:numPr>
        <w:ind w:left="1104"/>
        <w:jc w:val="both"/>
        <w:rPr>
          <w:rFonts w:asciiTheme="minorHAnsi" w:hAnsiTheme="minorHAnsi" w:cstheme="minorHAnsi"/>
        </w:rPr>
      </w:pPr>
      <w:r w:rsidRPr="00F944E7">
        <w:rPr>
          <w:rFonts w:asciiTheme="minorHAnsi" w:hAnsiTheme="minorHAnsi" w:cstheme="minorHAnsi"/>
        </w:rPr>
        <w:t>I, II, III, IV</w:t>
      </w:r>
    </w:p>
    <w:p w14:paraId="60E0CC70" w14:textId="77777777" w:rsidR="00350613" w:rsidRPr="00F944E7" w:rsidRDefault="00350613" w:rsidP="00DF5FAD">
      <w:pPr>
        <w:numPr>
          <w:ilvl w:val="0"/>
          <w:numId w:val="476"/>
        </w:numPr>
        <w:ind w:left="1104"/>
        <w:jc w:val="both"/>
        <w:rPr>
          <w:rFonts w:asciiTheme="minorHAnsi" w:hAnsiTheme="minorHAnsi" w:cstheme="minorHAnsi"/>
        </w:rPr>
      </w:pPr>
      <w:r w:rsidRPr="00F944E7">
        <w:rPr>
          <w:rFonts w:asciiTheme="minorHAnsi" w:hAnsiTheme="minorHAnsi" w:cstheme="minorHAnsi"/>
        </w:rPr>
        <w:t>I, III</w:t>
      </w:r>
    </w:p>
    <w:p w14:paraId="2B0FE21E" w14:textId="77777777" w:rsidR="00350613" w:rsidRPr="00F944E7" w:rsidRDefault="00350613" w:rsidP="00523C57">
      <w:pPr>
        <w:jc w:val="both"/>
        <w:rPr>
          <w:rFonts w:asciiTheme="minorHAnsi" w:hAnsiTheme="minorHAnsi" w:cstheme="minorHAnsi"/>
        </w:rPr>
      </w:pPr>
    </w:p>
    <w:p w14:paraId="1B62754A"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b/>
          <w:bCs/>
        </w:rPr>
        <w:t>5.1.2.21.</w:t>
      </w:r>
      <w:r w:rsidRPr="00F944E7">
        <w:rPr>
          <w:rFonts w:asciiTheme="minorHAnsi" w:hAnsiTheme="minorHAnsi" w:cstheme="minorHAnsi"/>
        </w:rPr>
        <w:t> Какие из перечисленных объектов относятся к классу специализированных машин и оборудования:</w:t>
      </w:r>
    </w:p>
    <w:p w14:paraId="2B3A49F0" w14:textId="04722517" w:rsidR="00412A4B" w:rsidRPr="00F944E7" w:rsidRDefault="00350613" w:rsidP="00523C57">
      <w:pPr>
        <w:jc w:val="both"/>
        <w:rPr>
          <w:rFonts w:asciiTheme="minorHAnsi" w:hAnsiTheme="minorHAnsi" w:cstheme="minorHAnsi"/>
        </w:rPr>
      </w:pPr>
      <w:r w:rsidRPr="00F944E7">
        <w:rPr>
          <w:rFonts w:asciiTheme="minorHAnsi" w:hAnsiTheme="minorHAnsi" w:cstheme="minorHAnsi"/>
        </w:rPr>
        <w:t xml:space="preserve">I. </w:t>
      </w:r>
      <w:r w:rsidR="00FA76A8" w:rsidRPr="00F944E7">
        <w:rPr>
          <w:rFonts w:asciiTheme="minorHAnsi" w:hAnsiTheme="minorHAnsi" w:cstheme="minorHAnsi"/>
        </w:rPr>
        <w:t>Мопед</w:t>
      </w:r>
    </w:p>
    <w:p w14:paraId="76333C8C"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rPr>
        <w:t>II. Речной буксир</w:t>
      </w:r>
    </w:p>
    <w:p w14:paraId="26A6C830"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rPr>
        <w:t>III. Токарный станок общепромышленного назначения</w:t>
      </w:r>
    </w:p>
    <w:p w14:paraId="675AA0B1" w14:textId="66EDBDA5" w:rsidR="00350613" w:rsidRPr="00F944E7" w:rsidRDefault="00350613" w:rsidP="00523C57">
      <w:pPr>
        <w:jc w:val="both"/>
        <w:rPr>
          <w:rFonts w:asciiTheme="minorHAnsi" w:hAnsiTheme="minorHAnsi" w:cstheme="minorHAnsi"/>
        </w:rPr>
      </w:pPr>
      <w:r w:rsidRPr="00F944E7">
        <w:rPr>
          <w:rFonts w:asciiTheme="minorHAnsi" w:hAnsiTheme="minorHAnsi" w:cstheme="minorHAnsi"/>
        </w:rPr>
        <w:t xml:space="preserve">IV. Роботизированная линия по </w:t>
      </w:r>
      <w:r w:rsidR="00FA76A8" w:rsidRPr="00F944E7">
        <w:rPr>
          <w:rFonts w:asciiTheme="minorHAnsi" w:hAnsiTheme="minorHAnsi" w:cstheme="minorHAnsi"/>
        </w:rPr>
        <w:t>производству кабин тягача Урал</w:t>
      </w:r>
    </w:p>
    <w:p w14:paraId="1AD39C8A"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Варианты ответа:</w:t>
      </w:r>
    </w:p>
    <w:p w14:paraId="432925BC" w14:textId="77777777" w:rsidR="00350613" w:rsidRPr="00F944E7" w:rsidRDefault="00350613" w:rsidP="00DF5FAD">
      <w:pPr>
        <w:numPr>
          <w:ilvl w:val="0"/>
          <w:numId w:val="477"/>
        </w:numPr>
        <w:ind w:left="1104"/>
        <w:jc w:val="both"/>
        <w:rPr>
          <w:rFonts w:asciiTheme="minorHAnsi" w:hAnsiTheme="minorHAnsi" w:cstheme="minorHAnsi"/>
        </w:rPr>
      </w:pPr>
      <w:r w:rsidRPr="00F944E7">
        <w:rPr>
          <w:rFonts w:asciiTheme="minorHAnsi" w:hAnsiTheme="minorHAnsi" w:cstheme="minorHAnsi"/>
        </w:rPr>
        <w:t>II и III</w:t>
      </w:r>
    </w:p>
    <w:p w14:paraId="1C9981B4" w14:textId="77777777" w:rsidR="00350613" w:rsidRPr="00F944E7" w:rsidRDefault="00350613" w:rsidP="00DF5FAD">
      <w:pPr>
        <w:numPr>
          <w:ilvl w:val="0"/>
          <w:numId w:val="477"/>
        </w:numPr>
        <w:ind w:left="1104"/>
        <w:jc w:val="both"/>
        <w:rPr>
          <w:rFonts w:asciiTheme="minorHAnsi" w:hAnsiTheme="minorHAnsi" w:cstheme="minorHAnsi"/>
        </w:rPr>
      </w:pPr>
      <w:r w:rsidRPr="00F944E7">
        <w:rPr>
          <w:rFonts w:asciiTheme="minorHAnsi" w:hAnsiTheme="minorHAnsi" w:cstheme="minorHAnsi"/>
        </w:rPr>
        <w:t>II, III, IV</w:t>
      </w:r>
    </w:p>
    <w:p w14:paraId="48119927" w14:textId="77777777" w:rsidR="00350613" w:rsidRPr="00F944E7" w:rsidRDefault="00350613" w:rsidP="00DF5FAD">
      <w:pPr>
        <w:numPr>
          <w:ilvl w:val="0"/>
          <w:numId w:val="477"/>
        </w:numPr>
        <w:ind w:left="1104"/>
        <w:jc w:val="both"/>
        <w:rPr>
          <w:rFonts w:asciiTheme="minorHAnsi" w:hAnsiTheme="minorHAnsi" w:cstheme="minorHAnsi"/>
        </w:rPr>
      </w:pPr>
      <w:r w:rsidRPr="00F944E7">
        <w:rPr>
          <w:rFonts w:asciiTheme="minorHAnsi" w:hAnsiTheme="minorHAnsi" w:cstheme="minorHAnsi"/>
        </w:rPr>
        <w:t>II и IV</w:t>
      </w:r>
    </w:p>
    <w:p w14:paraId="662D40F0" w14:textId="77777777" w:rsidR="00350613" w:rsidRPr="00F944E7" w:rsidRDefault="00350613" w:rsidP="00DF5FAD">
      <w:pPr>
        <w:numPr>
          <w:ilvl w:val="0"/>
          <w:numId w:val="477"/>
        </w:numPr>
        <w:ind w:left="1104"/>
        <w:jc w:val="both"/>
        <w:rPr>
          <w:rFonts w:asciiTheme="minorHAnsi" w:hAnsiTheme="minorHAnsi" w:cstheme="minorHAnsi"/>
          <w:b/>
        </w:rPr>
      </w:pPr>
      <w:r w:rsidRPr="00F944E7">
        <w:rPr>
          <w:rFonts w:asciiTheme="minorHAnsi" w:hAnsiTheme="minorHAnsi" w:cstheme="minorHAnsi"/>
          <w:b/>
        </w:rPr>
        <w:t>IV</w:t>
      </w:r>
    </w:p>
    <w:p w14:paraId="712113DF" w14:textId="77777777" w:rsidR="00350613" w:rsidRPr="00F944E7" w:rsidRDefault="00350613" w:rsidP="00DF5FAD">
      <w:pPr>
        <w:numPr>
          <w:ilvl w:val="0"/>
          <w:numId w:val="477"/>
        </w:numPr>
        <w:ind w:left="1104"/>
        <w:jc w:val="both"/>
        <w:rPr>
          <w:rFonts w:asciiTheme="minorHAnsi" w:hAnsiTheme="minorHAnsi" w:cstheme="minorHAnsi"/>
        </w:rPr>
      </w:pPr>
      <w:r w:rsidRPr="00F944E7">
        <w:rPr>
          <w:rFonts w:asciiTheme="minorHAnsi" w:hAnsiTheme="minorHAnsi" w:cstheme="minorHAnsi"/>
        </w:rPr>
        <w:t>Все вышеперечисленные</w:t>
      </w:r>
    </w:p>
    <w:p w14:paraId="1D04464E" w14:textId="77777777" w:rsidR="00350613" w:rsidRPr="00F944E7" w:rsidRDefault="00350613" w:rsidP="00523C57">
      <w:pPr>
        <w:rPr>
          <w:rFonts w:asciiTheme="minorHAnsi" w:hAnsiTheme="minorHAnsi" w:cstheme="minorHAnsi"/>
        </w:rPr>
      </w:pPr>
    </w:p>
    <w:p w14:paraId="4809CE37"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5.1.2.22.</w:t>
      </w:r>
      <w:r w:rsidRPr="00F944E7">
        <w:rPr>
          <w:rFonts w:asciiTheme="minorHAnsi" w:hAnsiTheme="minorHAnsi" w:cstheme="minorHAnsi"/>
        </w:rPr>
        <w:t> Возраст, соответствующий физическому состоянию машины, отражающий фактическую наработку машины за срок и учитывающий условия, ее эксплуатации это:</w:t>
      </w:r>
    </w:p>
    <w:p w14:paraId="3B38F071"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Варианты ответа:</w:t>
      </w:r>
    </w:p>
    <w:p w14:paraId="126CFE70" w14:textId="77777777" w:rsidR="00350613" w:rsidRPr="00F944E7" w:rsidRDefault="00350613" w:rsidP="00DF5FAD">
      <w:pPr>
        <w:numPr>
          <w:ilvl w:val="0"/>
          <w:numId w:val="478"/>
        </w:numPr>
        <w:ind w:left="1104"/>
        <w:jc w:val="both"/>
        <w:rPr>
          <w:rFonts w:asciiTheme="minorHAnsi" w:hAnsiTheme="minorHAnsi" w:cstheme="minorHAnsi"/>
        </w:rPr>
      </w:pPr>
      <w:r w:rsidRPr="00F944E7">
        <w:rPr>
          <w:rFonts w:asciiTheme="minorHAnsi" w:hAnsiTheme="minorHAnsi" w:cstheme="minorHAnsi"/>
        </w:rPr>
        <w:t>нормативный срок службы</w:t>
      </w:r>
    </w:p>
    <w:p w14:paraId="7A69CAED" w14:textId="77777777" w:rsidR="00350613" w:rsidRPr="00F944E7" w:rsidRDefault="00350613" w:rsidP="00DF5FAD">
      <w:pPr>
        <w:numPr>
          <w:ilvl w:val="0"/>
          <w:numId w:val="478"/>
        </w:numPr>
        <w:ind w:left="1104"/>
        <w:jc w:val="both"/>
        <w:rPr>
          <w:rFonts w:asciiTheme="minorHAnsi" w:hAnsiTheme="minorHAnsi" w:cstheme="minorHAnsi"/>
        </w:rPr>
      </w:pPr>
      <w:r w:rsidRPr="00F944E7">
        <w:rPr>
          <w:rFonts w:asciiTheme="minorHAnsi" w:hAnsiTheme="minorHAnsi" w:cstheme="minorHAnsi"/>
        </w:rPr>
        <w:lastRenderedPageBreak/>
        <w:t>срок службы</w:t>
      </w:r>
    </w:p>
    <w:p w14:paraId="479AE7CC" w14:textId="77777777" w:rsidR="00350613" w:rsidRPr="00F944E7" w:rsidRDefault="00350613" w:rsidP="00DF5FAD">
      <w:pPr>
        <w:numPr>
          <w:ilvl w:val="0"/>
          <w:numId w:val="478"/>
        </w:numPr>
        <w:ind w:left="1104"/>
        <w:jc w:val="both"/>
        <w:rPr>
          <w:rFonts w:asciiTheme="minorHAnsi" w:hAnsiTheme="minorHAnsi" w:cstheme="minorHAnsi"/>
        </w:rPr>
      </w:pPr>
      <w:r w:rsidRPr="00F944E7">
        <w:rPr>
          <w:rFonts w:asciiTheme="minorHAnsi" w:hAnsiTheme="minorHAnsi" w:cstheme="minorHAnsi"/>
        </w:rPr>
        <w:t>хронологический (фактический) возраст</w:t>
      </w:r>
    </w:p>
    <w:p w14:paraId="1CBB6723" w14:textId="77777777" w:rsidR="00350613" w:rsidRPr="00F944E7" w:rsidRDefault="00350613" w:rsidP="00DF5FAD">
      <w:pPr>
        <w:numPr>
          <w:ilvl w:val="0"/>
          <w:numId w:val="478"/>
        </w:numPr>
        <w:ind w:left="1104"/>
        <w:jc w:val="both"/>
        <w:rPr>
          <w:rFonts w:asciiTheme="minorHAnsi" w:hAnsiTheme="minorHAnsi" w:cstheme="minorHAnsi"/>
          <w:b/>
        </w:rPr>
      </w:pPr>
      <w:r w:rsidRPr="00F944E7">
        <w:rPr>
          <w:rFonts w:asciiTheme="minorHAnsi" w:hAnsiTheme="minorHAnsi" w:cstheme="minorHAnsi"/>
          <w:b/>
        </w:rPr>
        <w:t>эффективный возраст</w:t>
      </w:r>
    </w:p>
    <w:p w14:paraId="5C705E03" w14:textId="77777777" w:rsidR="00350613" w:rsidRPr="00F944E7" w:rsidRDefault="00350613" w:rsidP="00DF5FAD">
      <w:pPr>
        <w:numPr>
          <w:ilvl w:val="0"/>
          <w:numId w:val="478"/>
        </w:numPr>
        <w:ind w:left="1104"/>
        <w:jc w:val="both"/>
        <w:rPr>
          <w:rFonts w:asciiTheme="minorHAnsi" w:hAnsiTheme="minorHAnsi" w:cstheme="minorHAnsi"/>
        </w:rPr>
      </w:pPr>
      <w:r w:rsidRPr="00F944E7">
        <w:rPr>
          <w:rFonts w:asciiTheme="minorHAnsi" w:hAnsiTheme="minorHAnsi" w:cstheme="minorHAnsi"/>
        </w:rPr>
        <w:t>гарантийный срок</w:t>
      </w:r>
    </w:p>
    <w:p w14:paraId="5DD3910C" w14:textId="77777777" w:rsidR="00350613" w:rsidRPr="00F944E7" w:rsidRDefault="00350613" w:rsidP="00DF5FAD">
      <w:pPr>
        <w:numPr>
          <w:ilvl w:val="0"/>
          <w:numId w:val="478"/>
        </w:numPr>
        <w:ind w:left="1104"/>
        <w:jc w:val="both"/>
        <w:rPr>
          <w:rFonts w:asciiTheme="minorHAnsi" w:hAnsiTheme="minorHAnsi" w:cstheme="minorHAnsi"/>
        </w:rPr>
      </w:pPr>
      <w:r w:rsidRPr="00F944E7">
        <w:rPr>
          <w:rFonts w:asciiTheme="minorHAnsi" w:hAnsiTheme="minorHAnsi" w:cstheme="minorHAnsi"/>
        </w:rPr>
        <w:t>оставшийся срок службы</w:t>
      </w:r>
    </w:p>
    <w:p w14:paraId="18707226" w14:textId="77777777" w:rsidR="00350613" w:rsidRPr="00F944E7" w:rsidRDefault="00350613" w:rsidP="00523C57">
      <w:pPr>
        <w:jc w:val="both"/>
        <w:rPr>
          <w:rFonts w:asciiTheme="minorHAnsi" w:hAnsiTheme="minorHAnsi" w:cstheme="minorHAnsi"/>
        </w:rPr>
      </w:pPr>
    </w:p>
    <w:p w14:paraId="2CD7C7CA"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5.1.2.23.</w:t>
      </w:r>
      <w:r w:rsidRPr="00F944E7">
        <w:rPr>
          <w:rFonts w:asciiTheme="minorHAnsi" w:hAnsiTheme="minorHAnsi" w:cstheme="minorHAnsi"/>
        </w:rPr>
        <w:t> При расчете типичных затрат на воспроизводство/замещение установленного импортного оборудования не учитываются следующие затраты:</w:t>
      </w:r>
    </w:p>
    <w:p w14:paraId="6D185BC2"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Варианты ответа:</w:t>
      </w:r>
    </w:p>
    <w:p w14:paraId="5A851756" w14:textId="77777777" w:rsidR="00350613" w:rsidRPr="00F944E7" w:rsidRDefault="00350613" w:rsidP="00DF5FAD">
      <w:pPr>
        <w:numPr>
          <w:ilvl w:val="0"/>
          <w:numId w:val="479"/>
        </w:numPr>
        <w:ind w:left="1104"/>
        <w:jc w:val="both"/>
        <w:rPr>
          <w:rFonts w:asciiTheme="minorHAnsi" w:hAnsiTheme="minorHAnsi" w:cstheme="minorHAnsi"/>
        </w:rPr>
      </w:pPr>
      <w:r w:rsidRPr="00F944E7">
        <w:rPr>
          <w:rFonts w:asciiTheme="minorHAnsi" w:hAnsiTheme="minorHAnsi" w:cstheme="minorHAnsi"/>
        </w:rPr>
        <w:t>затраты на оформление таможенной документации</w:t>
      </w:r>
    </w:p>
    <w:p w14:paraId="3EDD33CE" w14:textId="77777777" w:rsidR="00350613" w:rsidRPr="00F944E7" w:rsidRDefault="00350613" w:rsidP="00DF5FAD">
      <w:pPr>
        <w:numPr>
          <w:ilvl w:val="0"/>
          <w:numId w:val="479"/>
        </w:numPr>
        <w:ind w:left="1104"/>
        <w:jc w:val="both"/>
        <w:rPr>
          <w:rFonts w:asciiTheme="minorHAnsi" w:hAnsiTheme="minorHAnsi" w:cstheme="minorHAnsi"/>
          <w:b/>
        </w:rPr>
      </w:pPr>
      <w:r w:rsidRPr="00F944E7">
        <w:rPr>
          <w:rFonts w:asciiTheme="minorHAnsi" w:hAnsiTheme="minorHAnsi" w:cstheme="minorHAnsi"/>
          <w:b/>
        </w:rPr>
        <w:t>затраты на ускоренную доставку</w:t>
      </w:r>
    </w:p>
    <w:p w14:paraId="47193F73" w14:textId="77777777" w:rsidR="00350613" w:rsidRPr="00F944E7" w:rsidRDefault="00350613" w:rsidP="00DF5FAD">
      <w:pPr>
        <w:numPr>
          <w:ilvl w:val="0"/>
          <w:numId w:val="479"/>
        </w:numPr>
        <w:ind w:left="1104"/>
        <w:jc w:val="both"/>
        <w:rPr>
          <w:rFonts w:asciiTheme="minorHAnsi" w:hAnsiTheme="minorHAnsi" w:cstheme="minorHAnsi"/>
        </w:rPr>
      </w:pPr>
      <w:r w:rsidRPr="00F944E7">
        <w:rPr>
          <w:rFonts w:asciiTheme="minorHAnsi" w:hAnsiTheme="minorHAnsi" w:cstheme="minorHAnsi"/>
        </w:rPr>
        <w:t>затраты на шеф-монтаж при установке</w:t>
      </w:r>
    </w:p>
    <w:p w14:paraId="2EA401E9" w14:textId="77777777" w:rsidR="00350613" w:rsidRPr="00F944E7" w:rsidRDefault="00350613" w:rsidP="00DF5FAD">
      <w:pPr>
        <w:numPr>
          <w:ilvl w:val="0"/>
          <w:numId w:val="479"/>
        </w:numPr>
        <w:ind w:left="1104"/>
        <w:jc w:val="both"/>
        <w:rPr>
          <w:rFonts w:asciiTheme="minorHAnsi" w:hAnsiTheme="minorHAnsi" w:cstheme="minorHAnsi"/>
        </w:rPr>
      </w:pPr>
      <w:r w:rsidRPr="00F944E7">
        <w:rPr>
          <w:rFonts w:asciiTheme="minorHAnsi" w:hAnsiTheme="minorHAnsi" w:cstheme="minorHAnsi"/>
        </w:rPr>
        <w:t>затраты на пуско-наладку</w:t>
      </w:r>
    </w:p>
    <w:p w14:paraId="64EA0708" w14:textId="77777777" w:rsidR="00350613" w:rsidRPr="00F944E7" w:rsidRDefault="00350613" w:rsidP="00523C57">
      <w:pPr>
        <w:jc w:val="both"/>
        <w:rPr>
          <w:rFonts w:asciiTheme="minorHAnsi" w:hAnsiTheme="minorHAnsi" w:cstheme="minorHAnsi"/>
        </w:rPr>
      </w:pPr>
    </w:p>
    <w:p w14:paraId="011CB160"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b/>
          <w:bCs/>
        </w:rPr>
        <w:t>5.1.2.24.</w:t>
      </w:r>
      <w:r w:rsidRPr="00F944E7">
        <w:rPr>
          <w:rFonts w:asciiTheme="minorHAnsi" w:hAnsiTheme="minorHAnsi" w:cstheme="minorHAnsi"/>
        </w:rPr>
        <w:t> В каком случае применение индексации (без проведения дополнительного анализа и корректировок) приведет к заведомо искаженной величине затрат на замещение/воспроизводство единичного объекта оценки?</w:t>
      </w:r>
    </w:p>
    <w:p w14:paraId="44CD5FD4"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rPr>
        <w:t>I. Индексация первоначальной балансовой стоимости объекта, поставленного на баланс при изготовлении/приобретении</w:t>
      </w:r>
    </w:p>
    <w:p w14:paraId="15E22B73"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rPr>
        <w:t>II. Индексация первоначальной балансовой стоимости объекта, принятого на баланс по остаточной стоимости при реорганизации предприятия</w:t>
      </w:r>
    </w:p>
    <w:p w14:paraId="20A99B25"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rPr>
        <w:t>III. Индексация остаточной балансовой стоимости объекта</w:t>
      </w:r>
    </w:p>
    <w:p w14:paraId="25B18F0B"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IV. Индексация первоначальной балансовой стоимости объекта, приобретенного на вторичном рынке по рыночной стоимости</w:t>
      </w:r>
    </w:p>
    <w:p w14:paraId="27C9601B"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Варианты ответов:</w:t>
      </w:r>
    </w:p>
    <w:p w14:paraId="7378ADBE" w14:textId="77777777" w:rsidR="00350613" w:rsidRPr="00F944E7" w:rsidRDefault="00350613" w:rsidP="00DF5FAD">
      <w:pPr>
        <w:numPr>
          <w:ilvl w:val="0"/>
          <w:numId w:val="480"/>
        </w:numPr>
        <w:ind w:left="1104"/>
        <w:jc w:val="both"/>
        <w:rPr>
          <w:rFonts w:asciiTheme="minorHAnsi" w:hAnsiTheme="minorHAnsi" w:cstheme="minorHAnsi"/>
        </w:rPr>
      </w:pPr>
      <w:r w:rsidRPr="00F944E7">
        <w:rPr>
          <w:rFonts w:asciiTheme="minorHAnsi" w:hAnsiTheme="minorHAnsi" w:cstheme="minorHAnsi"/>
        </w:rPr>
        <w:t>III</w:t>
      </w:r>
    </w:p>
    <w:p w14:paraId="77AE4C3A" w14:textId="77777777" w:rsidR="00350613" w:rsidRPr="00F944E7" w:rsidRDefault="00350613" w:rsidP="00DF5FAD">
      <w:pPr>
        <w:numPr>
          <w:ilvl w:val="0"/>
          <w:numId w:val="480"/>
        </w:numPr>
        <w:ind w:left="1104"/>
        <w:jc w:val="both"/>
        <w:rPr>
          <w:rFonts w:asciiTheme="minorHAnsi" w:hAnsiTheme="minorHAnsi" w:cstheme="minorHAnsi"/>
        </w:rPr>
      </w:pPr>
      <w:r w:rsidRPr="00F944E7">
        <w:rPr>
          <w:rFonts w:asciiTheme="minorHAnsi" w:hAnsiTheme="minorHAnsi" w:cstheme="minorHAnsi"/>
        </w:rPr>
        <w:t>II, III</w:t>
      </w:r>
    </w:p>
    <w:p w14:paraId="74AF5729" w14:textId="77777777" w:rsidR="00350613" w:rsidRPr="00F944E7" w:rsidRDefault="00350613" w:rsidP="00DF5FAD">
      <w:pPr>
        <w:numPr>
          <w:ilvl w:val="0"/>
          <w:numId w:val="480"/>
        </w:numPr>
        <w:ind w:left="1104"/>
        <w:jc w:val="both"/>
        <w:rPr>
          <w:rFonts w:asciiTheme="minorHAnsi" w:hAnsiTheme="minorHAnsi" w:cstheme="minorHAnsi"/>
          <w:b/>
        </w:rPr>
      </w:pPr>
      <w:r w:rsidRPr="00F944E7">
        <w:rPr>
          <w:rFonts w:asciiTheme="minorHAnsi" w:hAnsiTheme="minorHAnsi" w:cstheme="minorHAnsi"/>
          <w:b/>
        </w:rPr>
        <w:t>II, III, IV</w:t>
      </w:r>
    </w:p>
    <w:p w14:paraId="05AFB71C" w14:textId="77777777" w:rsidR="00350613" w:rsidRPr="00F944E7" w:rsidRDefault="00350613" w:rsidP="00DF5FAD">
      <w:pPr>
        <w:numPr>
          <w:ilvl w:val="0"/>
          <w:numId w:val="480"/>
        </w:numPr>
        <w:ind w:left="1104"/>
        <w:rPr>
          <w:rFonts w:asciiTheme="minorHAnsi" w:hAnsiTheme="minorHAnsi" w:cstheme="minorHAnsi"/>
        </w:rPr>
      </w:pPr>
      <w:r w:rsidRPr="00F944E7">
        <w:rPr>
          <w:rFonts w:asciiTheme="minorHAnsi" w:hAnsiTheme="minorHAnsi" w:cstheme="minorHAnsi"/>
        </w:rPr>
        <w:t>все вышеперечисленное</w:t>
      </w:r>
    </w:p>
    <w:p w14:paraId="41106059" w14:textId="77777777" w:rsidR="00350613" w:rsidRPr="00F944E7" w:rsidRDefault="00350613" w:rsidP="00523C57">
      <w:pPr>
        <w:jc w:val="both"/>
        <w:rPr>
          <w:rFonts w:asciiTheme="minorHAnsi" w:hAnsiTheme="minorHAnsi" w:cstheme="minorHAnsi"/>
        </w:rPr>
      </w:pPr>
    </w:p>
    <w:p w14:paraId="2C4D127F"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b/>
          <w:bCs/>
        </w:rPr>
        <w:t>5.1.2.25.</w:t>
      </w:r>
      <w:r w:rsidRPr="00F944E7">
        <w:rPr>
          <w:rFonts w:asciiTheme="minorHAnsi" w:hAnsiTheme="minorHAnsi" w:cstheme="minorHAnsi"/>
        </w:rPr>
        <w:t> К методам затратного подхода при оценке оборудования относятся:</w:t>
      </w:r>
    </w:p>
    <w:p w14:paraId="23CB55A6"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rPr>
        <w:t>I. Метод равноэффективного функционального аналога</w:t>
      </w:r>
    </w:p>
    <w:p w14:paraId="4AA18E08"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rPr>
        <w:t>II. Метод прямого сравнения с объектом аналогом с внесением направленных качественных корректировок</w:t>
      </w:r>
    </w:p>
    <w:p w14:paraId="32D2A2BF"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rPr>
        <w:t>III. Метод индексации (трендов) с помощью ценовых индексов затратного типа</w:t>
      </w:r>
    </w:p>
    <w:p w14:paraId="55BA4B0F"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rPr>
        <w:t>IV. Метод, опирающийся на расчет себестоимости изготовления</w:t>
      </w:r>
    </w:p>
    <w:p w14:paraId="66DE57D6"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V. Метод моделирования статистических зависимостей затратного типа</w:t>
      </w:r>
    </w:p>
    <w:p w14:paraId="7ADCA154"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Варианты ответов:</w:t>
      </w:r>
    </w:p>
    <w:p w14:paraId="7D2605A1" w14:textId="77777777" w:rsidR="00350613" w:rsidRPr="00F944E7" w:rsidRDefault="00350613" w:rsidP="00DF5FAD">
      <w:pPr>
        <w:numPr>
          <w:ilvl w:val="0"/>
          <w:numId w:val="481"/>
        </w:numPr>
        <w:ind w:left="1104"/>
        <w:jc w:val="both"/>
        <w:rPr>
          <w:rFonts w:asciiTheme="minorHAnsi" w:hAnsiTheme="minorHAnsi" w:cstheme="minorHAnsi"/>
        </w:rPr>
      </w:pPr>
      <w:r w:rsidRPr="00F944E7">
        <w:rPr>
          <w:rFonts w:asciiTheme="minorHAnsi" w:hAnsiTheme="minorHAnsi" w:cstheme="minorHAnsi"/>
        </w:rPr>
        <w:t>I, III, IV, V</w:t>
      </w:r>
    </w:p>
    <w:p w14:paraId="36B2E3E8" w14:textId="77777777" w:rsidR="00350613" w:rsidRPr="00F944E7" w:rsidRDefault="00350613" w:rsidP="00DF5FAD">
      <w:pPr>
        <w:numPr>
          <w:ilvl w:val="0"/>
          <w:numId w:val="481"/>
        </w:numPr>
        <w:ind w:left="1104"/>
        <w:jc w:val="both"/>
        <w:rPr>
          <w:rFonts w:asciiTheme="minorHAnsi" w:hAnsiTheme="minorHAnsi" w:cstheme="minorHAnsi"/>
        </w:rPr>
      </w:pPr>
      <w:r w:rsidRPr="00F944E7">
        <w:rPr>
          <w:rFonts w:asciiTheme="minorHAnsi" w:hAnsiTheme="minorHAnsi" w:cstheme="minorHAnsi"/>
        </w:rPr>
        <w:t>I, II, III, IV, V</w:t>
      </w:r>
    </w:p>
    <w:p w14:paraId="07DDFCD9" w14:textId="77777777" w:rsidR="00350613" w:rsidRPr="00F944E7" w:rsidRDefault="00350613" w:rsidP="00DF5FAD">
      <w:pPr>
        <w:numPr>
          <w:ilvl w:val="0"/>
          <w:numId w:val="481"/>
        </w:numPr>
        <w:ind w:left="1104"/>
        <w:jc w:val="both"/>
        <w:rPr>
          <w:rFonts w:asciiTheme="minorHAnsi" w:hAnsiTheme="minorHAnsi" w:cstheme="minorHAnsi"/>
        </w:rPr>
      </w:pPr>
      <w:r w:rsidRPr="00F944E7">
        <w:rPr>
          <w:rFonts w:asciiTheme="minorHAnsi" w:hAnsiTheme="minorHAnsi" w:cstheme="minorHAnsi"/>
        </w:rPr>
        <w:t>I, III, IV</w:t>
      </w:r>
    </w:p>
    <w:p w14:paraId="6A39C1D5" w14:textId="77777777" w:rsidR="00350613" w:rsidRPr="00F944E7" w:rsidRDefault="00350613" w:rsidP="00DF5FAD">
      <w:pPr>
        <w:numPr>
          <w:ilvl w:val="0"/>
          <w:numId w:val="481"/>
        </w:numPr>
        <w:ind w:left="1104"/>
        <w:jc w:val="both"/>
        <w:rPr>
          <w:rFonts w:asciiTheme="minorHAnsi" w:hAnsiTheme="minorHAnsi" w:cstheme="minorHAnsi"/>
          <w:b/>
        </w:rPr>
      </w:pPr>
      <w:r w:rsidRPr="00F944E7">
        <w:rPr>
          <w:rFonts w:asciiTheme="minorHAnsi" w:hAnsiTheme="minorHAnsi" w:cstheme="minorHAnsi"/>
          <w:b/>
        </w:rPr>
        <w:t>III, IV, V</w:t>
      </w:r>
    </w:p>
    <w:p w14:paraId="44CE00A4" w14:textId="77777777" w:rsidR="00350613" w:rsidRPr="00F944E7" w:rsidRDefault="00350613" w:rsidP="00523C57">
      <w:pPr>
        <w:rPr>
          <w:rFonts w:asciiTheme="minorHAnsi" w:hAnsiTheme="minorHAnsi" w:cstheme="minorHAnsi"/>
        </w:rPr>
      </w:pPr>
    </w:p>
    <w:p w14:paraId="2DFB5B83"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5.1.2.26.</w:t>
      </w:r>
      <w:r w:rsidRPr="00F944E7">
        <w:rPr>
          <w:rFonts w:asciiTheme="minorHAnsi" w:hAnsiTheme="minorHAnsi" w:cstheme="minorHAnsi"/>
        </w:rPr>
        <w:t> Дисконтный множитель (ДМ) на начало периода рассчитывается по формуле (Y – ставка дисконтирования, n – номер периода):</w:t>
      </w:r>
    </w:p>
    <w:p w14:paraId="1EF27274" w14:textId="77777777" w:rsidR="00350613" w:rsidRPr="00F944E7" w:rsidRDefault="00350613" w:rsidP="00DF5FAD">
      <w:pPr>
        <w:numPr>
          <w:ilvl w:val="0"/>
          <w:numId w:val="482"/>
        </w:numPr>
        <w:ind w:left="1104"/>
        <w:jc w:val="both"/>
        <w:rPr>
          <w:rFonts w:asciiTheme="minorHAnsi" w:hAnsiTheme="minorHAnsi" w:cstheme="minorHAnsi"/>
        </w:rPr>
      </w:pPr>
      <w:r w:rsidRPr="00F944E7">
        <w:rPr>
          <w:rFonts w:asciiTheme="minorHAnsi" w:hAnsiTheme="minorHAnsi" w:cstheme="minorHAnsi"/>
        </w:rPr>
        <w:t>ДМ = (1+Y) ^(n-0.5)</w:t>
      </w:r>
    </w:p>
    <w:p w14:paraId="561D9904" w14:textId="77777777" w:rsidR="00350613" w:rsidRPr="00F944E7" w:rsidRDefault="00350613" w:rsidP="00DF5FAD">
      <w:pPr>
        <w:numPr>
          <w:ilvl w:val="0"/>
          <w:numId w:val="482"/>
        </w:numPr>
        <w:ind w:left="1104"/>
        <w:jc w:val="both"/>
        <w:rPr>
          <w:rFonts w:asciiTheme="minorHAnsi" w:hAnsiTheme="minorHAnsi" w:cstheme="minorHAnsi"/>
          <w:b/>
        </w:rPr>
      </w:pPr>
      <w:r w:rsidRPr="00F944E7">
        <w:rPr>
          <w:rFonts w:asciiTheme="minorHAnsi" w:hAnsiTheme="minorHAnsi" w:cstheme="minorHAnsi"/>
          <w:b/>
        </w:rPr>
        <w:t>ДМ = 1/(1+Y) ^(n-1)</w:t>
      </w:r>
    </w:p>
    <w:p w14:paraId="4884163B" w14:textId="77777777" w:rsidR="00350613" w:rsidRPr="00F944E7" w:rsidRDefault="00350613" w:rsidP="00DF5FAD">
      <w:pPr>
        <w:numPr>
          <w:ilvl w:val="0"/>
          <w:numId w:val="482"/>
        </w:numPr>
        <w:ind w:left="1104"/>
        <w:jc w:val="both"/>
        <w:rPr>
          <w:rFonts w:asciiTheme="minorHAnsi" w:hAnsiTheme="minorHAnsi" w:cstheme="minorHAnsi"/>
        </w:rPr>
      </w:pPr>
      <w:r w:rsidRPr="00F944E7">
        <w:rPr>
          <w:rFonts w:asciiTheme="minorHAnsi" w:hAnsiTheme="minorHAnsi" w:cstheme="minorHAnsi"/>
        </w:rPr>
        <w:t>ДМ = 1/(1+Y) ^(n-0.5)</w:t>
      </w:r>
    </w:p>
    <w:p w14:paraId="0E559EDE" w14:textId="77777777" w:rsidR="00350613" w:rsidRPr="00F944E7" w:rsidRDefault="00350613" w:rsidP="00DF5FAD">
      <w:pPr>
        <w:numPr>
          <w:ilvl w:val="0"/>
          <w:numId w:val="482"/>
        </w:numPr>
        <w:ind w:left="1104"/>
        <w:jc w:val="both"/>
        <w:rPr>
          <w:rFonts w:asciiTheme="minorHAnsi" w:hAnsiTheme="minorHAnsi" w:cstheme="minorHAnsi"/>
        </w:rPr>
      </w:pPr>
      <w:r w:rsidRPr="00F944E7">
        <w:rPr>
          <w:rFonts w:asciiTheme="minorHAnsi" w:hAnsiTheme="minorHAnsi" w:cstheme="minorHAnsi"/>
        </w:rPr>
        <w:t>ДМ = (1+Y) ^n</w:t>
      </w:r>
    </w:p>
    <w:p w14:paraId="05BC5E6E" w14:textId="77777777" w:rsidR="00350613" w:rsidRPr="00F944E7" w:rsidRDefault="00350613" w:rsidP="00DF5FAD">
      <w:pPr>
        <w:numPr>
          <w:ilvl w:val="0"/>
          <w:numId w:val="482"/>
        </w:numPr>
        <w:ind w:left="1104"/>
        <w:jc w:val="both"/>
        <w:rPr>
          <w:rFonts w:asciiTheme="minorHAnsi" w:hAnsiTheme="minorHAnsi" w:cstheme="minorHAnsi"/>
        </w:rPr>
      </w:pPr>
      <w:r w:rsidRPr="00F944E7">
        <w:rPr>
          <w:rFonts w:asciiTheme="minorHAnsi" w:hAnsiTheme="minorHAnsi" w:cstheme="minorHAnsi"/>
        </w:rPr>
        <w:lastRenderedPageBreak/>
        <w:t>ДМ = 1/(1+Y) ^n</w:t>
      </w:r>
    </w:p>
    <w:p w14:paraId="267F42C8" w14:textId="77777777" w:rsidR="00350613" w:rsidRPr="00F944E7" w:rsidRDefault="00350613" w:rsidP="00DF5FAD">
      <w:pPr>
        <w:numPr>
          <w:ilvl w:val="0"/>
          <w:numId w:val="482"/>
        </w:numPr>
        <w:ind w:left="1104"/>
        <w:jc w:val="both"/>
        <w:rPr>
          <w:rFonts w:asciiTheme="minorHAnsi" w:hAnsiTheme="minorHAnsi" w:cstheme="minorHAnsi"/>
        </w:rPr>
      </w:pPr>
      <w:r w:rsidRPr="00F944E7">
        <w:rPr>
          <w:rFonts w:asciiTheme="minorHAnsi" w:hAnsiTheme="minorHAnsi" w:cstheme="minorHAnsi"/>
        </w:rPr>
        <w:t>ДМ = (1+Y) ^(n-1)</w:t>
      </w:r>
    </w:p>
    <w:p w14:paraId="7B31BB8F" w14:textId="77777777" w:rsidR="00350613" w:rsidRPr="00F944E7" w:rsidRDefault="00350613" w:rsidP="00523C57">
      <w:pPr>
        <w:jc w:val="both"/>
        <w:rPr>
          <w:rFonts w:asciiTheme="minorHAnsi" w:hAnsiTheme="minorHAnsi" w:cstheme="minorHAnsi"/>
        </w:rPr>
      </w:pPr>
    </w:p>
    <w:p w14:paraId="3DF55309"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5.1.2.27.</w:t>
      </w:r>
      <w:r w:rsidRPr="00F944E7">
        <w:rPr>
          <w:rFonts w:asciiTheme="minorHAnsi" w:hAnsiTheme="minorHAnsi" w:cstheme="minorHAnsi"/>
        </w:rPr>
        <w:t> Укажите формулу расчета фактора фонда возмещения:</w:t>
      </w:r>
    </w:p>
    <w:p w14:paraId="077F644D" w14:textId="77777777" w:rsidR="00350613" w:rsidRPr="00F944E7" w:rsidRDefault="00350613" w:rsidP="00DF5FAD">
      <w:pPr>
        <w:numPr>
          <w:ilvl w:val="0"/>
          <w:numId w:val="483"/>
        </w:numPr>
        <w:ind w:left="1104"/>
        <w:jc w:val="both"/>
        <w:rPr>
          <w:rFonts w:asciiTheme="minorHAnsi" w:hAnsiTheme="minorHAnsi" w:cstheme="minorHAnsi"/>
        </w:rPr>
      </w:pPr>
      <w:r w:rsidRPr="00F944E7">
        <w:rPr>
          <w:rFonts w:asciiTheme="minorHAnsi" w:hAnsiTheme="minorHAnsi" w:cstheme="minorHAnsi"/>
        </w:rPr>
        <w:t>SFF = ((1+i)^n - 1) / i</w:t>
      </w:r>
    </w:p>
    <w:p w14:paraId="3D37A442" w14:textId="77777777" w:rsidR="00350613" w:rsidRPr="00F944E7" w:rsidRDefault="00350613" w:rsidP="00DF5FAD">
      <w:pPr>
        <w:numPr>
          <w:ilvl w:val="0"/>
          <w:numId w:val="483"/>
        </w:numPr>
        <w:ind w:left="1104"/>
        <w:jc w:val="both"/>
        <w:rPr>
          <w:rFonts w:asciiTheme="minorHAnsi" w:hAnsiTheme="minorHAnsi" w:cstheme="minorHAnsi"/>
        </w:rPr>
      </w:pPr>
      <w:r w:rsidRPr="00F944E7">
        <w:rPr>
          <w:rFonts w:asciiTheme="minorHAnsi" w:hAnsiTheme="minorHAnsi" w:cstheme="minorHAnsi"/>
        </w:rPr>
        <w:t>SFF = 1 / ((1+i)^n - 1)</w:t>
      </w:r>
    </w:p>
    <w:p w14:paraId="1AA539FE" w14:textId="77777777" w:rsidR="00350613" w:rsidRPr="00F944E7" w:rsidRDefault="00350613" w:rsidP="00DF5FAD">
      <w:pPr>
        <w:numPr>
          <w:ilvl w:val="0"/>
          <w:numId w:val="483"/>
        </w:numPr>
        <w:ind w:left="1104"/>
        <w:jc w:val="both"/>
        <w:rPr>
          <w:rFonts w:asciiTheme="minorHAnsi" w:hAnsiTheme="minorHAnsi" w:cstheme="minorHAnsi"/>
          <w:b/>
        </w:rPr>
      </w:pPr>
      <w:r w:rsidRPr="00F944E7">
        <w:rPr>
          <w:rFonts w:asciiTheme="minorHAnsi" w:hAnsiTheme="minorHAnsi" w:cstheme="minorHAnsi"/>
          <w:b/>
        </w:rPr>
        <w:t>SFF = i / ((1+i)^n - 1)</w:t>
      </w:r>
    </w:p>
    <w:p w14:paraId="4FAE79B9" w14:textId="77777777" w:rsidR="00350613" w:rsidRPr="00F944E7" w:rsidRDefault="00350613" w:rsidP="00DF5FAD">
      <w:pPr>
        <w:numPr>
          <w:ilvl w:val="0"/>
          <w:numId w:val="483"/>
        </w:numPr>
        <w:ind w:left="1104"/>
        <w:jc w:val="both"/>
        <w:rPr>
          <w:rFonts w:asciiTheme="minorHAnsi" w:hAnsiTheme="minorHAnsi" w:cstheme="minorHAnsi"/>
        </w:rPr>
      </w:pPr>
      <w:r w:rsidRPr="00F944E7">
        <w:rPr>
          <w:rFonts w:asciiTheme="minorHAnsi" w:hAnsiTheme="minorHAnsi" w:cstheme="minorHAnsi"/>
        </w:rPr>
        <w:t>SFF = i / (1 - (1+i)^n)</w:t>
      </w:r>
    </w:p>
    <w:p w14:paraId="73808DBD" w14:textId="77777777" w:rsidR="00350613" w:rsidRPr="00F944E7" w:rsidRDefault="00350613" w:rsidP="00523C57">
      <w:pPr>
        <w:jc w:val="both"/>
        <w:rPr>
          <w:rFonts w:asciiTheme="minorHAnsi" w:hAnsiTheme="minorHAnsi" w:cstheme="minorHAnsi"/>
        </w:rPr>
      </w:pPr>
    </w:p>
    <w:p w14:paraId="25CA7C34"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5.1.2.28.</w:t>
      </w:r>
      <w:r w:rsidRPr="00F944E7">
        <w:rPr>
          <w:rFonts w:asciiTheme="minorHAnsi" w:hAnsiTheme="minorHAnsi" w:cstheme="minorHAnsi"/>
        </w:rPr>
        <w:t> Укажите верную формулу расчета совокупного износа при применении мультипликативной модели износа (Кфиз - коэффифиент физического износа, Кфун - коэффициент функционального устаревания, Кэк - коэффициент экономического устаревания):</w:t>
      </w:r>
    </w:p>
    <w:p w14:paraId="640BAA22" w14:textId="77777777" w:rsidR="00350613" w:rsidRPr="00F944E7" w:rsidRDefault="00350613" w:rsidP="00DF5FAD">
      <w:pPr>
        <w:numPr>
          <w:ilvl w:val="0"/>
          <w:numId w:val="484"/>
        </w:numPr>
        <w:ind w:left="1104"/>
        <w:jc w:val="both"/>
        <w:rPr>
          <w:rFonts w:asciiTheme="minorHAnsi" w:hAnsiTheme="minorHAnsi" w:cstheme="minorHAnsi"/>
        </w:rPr>
      </w:pPr>
      <w:r w:rsidRPr="00F944E7">
        <w:rPr>
          <w:rFonts w:asciiTheme="minorHAnsi" w:hAnsiTheme="minorHAnsi" w:cstheme="minorHAnsi"/>
        </w:rPr>
        <w:t>Ксов = Кфиз + Кфун + Кэк</w:t>
      </w:r>
    </w:p>
    <w:p w14:paraId="2E8AD2FD" w14:textId="77777777" w:rsidR="00350613" w:rsidRPr="00F944E7" w:rsidRDefault="00350613" w:rsidP="00DF5FAD">
      <w:pPr>
        <w:numPr>
          <w:ilvl w:val="0"/>
          <w:numId w:val="484"/>
        </w:numPr>
        <w:ind w:left="1104"/>
        <w:jc w:val="both"/>
        <w:rPr>
          <w:rFonts w:asciiTheme="minorHAnsi" w:hAnsiTheme="minorHAnsi" w:cstheme="minorHAnsi"/>
        </w:rPr>
      </w:pPr>
      <w:r w:rsidRPr="00F944E7">
        <w:rPr>
          <w:rFonts w:asciiTheme="minorHAnsi" w:hAnsiTheme="minorHAnsi" w:cstheme="minorHAnsi"/>
        </w:rPr>
        <w:t>Ксов = 1 - (Кфиз + Кфун + Кэк)</w:t>
      </w:r>
    </w:p>
    <w:p w14:paraId="1ECCF852" w14:textId="77777777" w:rsidR="00350613" w:rsidRPr="00F944E7" w:rsidRDefault="00350613" w:rsidP="00DF5FAD">
      <w:pPr>
        <w:numPr>
          <w:ilvl w:val="0"/>
          <w:numId w:val="484"/>
        </w:numPr>
        <w:ind w:left="1104"/>
        <w:jc w:val="both"/>
        <w:rPr>
          <w:rFonts w:asciiTheme="minorHAnsi" w:hAnsiTheme="minorHAnsi" w:cstheme="minorHAnsi"/>
        </w:rPr>
      </w:pPr>
      <w:r w:rsidRPr="00F944E7">
        <w:rPr>
          <w:rFonts w:asciiTheme="minorHAnsi" w:hAnsiTheme="minorHAnsi" w:cstheme="minorHAnsi"/>
        </w:rPr>
        <w:t>Ксов = (1 - Кфиз) * (1 - Кфун) * (1 - Кэк)</w:t>
      </w:r>
    </w:p>
    <w:p w14:paraId="385F3569" w14:textId="77777777" w:rsidR="00350613" w:rsidRPr="00F944E7" w:rsidRDefault="00350613" w:rsidP="00DF5FAD">
      <w:pPr>
        <w:numPr>
          <w:ilvl w:val="0"/>
          <w:numId w:val="484"/>
        </w:numPr>
        <w:ind w:left="1104"/>
        <w:jc w:val="both"/>
        <w:rPr>
          <w:rFonts w:asciiTheme="minorHAnsi" w:hAnsiTheme="minorHAnsi" w:cstheme="minorHAnsi"/>
          <w:b/>
        </w:rPr>
      </w:pPr>
      <w:r w:rsidRPr="00F944E7">
        <w:rPr>
          <w:rFonts w:asciiTheme="minorHAnsi" w:hAnsiTheme="minorHAnsi" w:cstheme="minorHAnsi"/>
          <w:b/>
        </w:rPr>
        <w:t>Ксов = 1 - (1 - Кфиз) * (1 - Кфун) * (1 - Кэк)</w:t>
      </w:r>
    </w:p>
    <w:p w14:paraId="3790CBE5" w14:textId="77777777" w:rsidR="00350613" w:rsidRPr="00F944E7" w:rsidRDefault="00350613" w:rsidP="00DF5FAD">
      <w:pPr>
        <w:numPr>
          <w:ilvl w:val="0"/>
          <w:numId w:val="484"/>
        </w:numPr>
        <w:ind w:left="1104"/>
        <w:jc w:val="both"/>
        <w:rPr>
          <w:rFonts w:asciiTheme="minorHAnsi" w:hAnsiTheme="minorHAnsi" w:cstheme="minorHAnsi"/>
        </w:rPr>
      </w:pPr>
      <w:r w:rsidRPr="00F944E7">
        <w:rPr>
          <w:rFonts w:asciiTheme="minorHAnsi" w:hAnsiTheme="minorHAnsi" w:cstheme="minorHAnsi"/>
        </w:rPr>
        <w:t>Ксов = (1 - Кфиз) * (1 - Кфун) * (1 - Кэк) – 1</w:t>
      </w:r>
    </w:p>
    <w:p w14:paraId="48EAE65C" w14:textId="77777777" w:rsidR="00350613" w:rsidRPr="00F944E7" w:rsidRDefault="00350613" w:rsidP="00523C57">
      <w:pPr>
        <w:rPr>
          <w:rFonts w:asciiTheme="minorHAnsi" w:hAnsiTheme="minorHAnsi" w:cstheme="minorHAnsi"/>
        </w:rPr>
      </w:pPr>
    </w:p>
    <w:p w14:paraId="76942CE9" w14:textId="77777777" w:rsidR="00350613" w:rsidRPr="00F944E7" w:rsidRDefault="00350613" w:rsidP="00523C57">
      <w:pPr>
        <w:rPr>
          <w:rFonts w:asciiTheme="minorHAnsi" w:hAnsiTheme="minorHAnsi" w:cstheme="minorHAnsi"/>
        </w:rPr>
      </w:pPr>
      <w:r w:rsidRPr="00F944E7">
        <w:rPr>
          <w:rFonts w:asciiTheme="minorHAnsi" w:hAnsiTheme="minorHAnsi" w:cstheme="minorHAnsi"/>
          <w:b/>
          <w:bCs/>
        </w:rPr>
        <w:t>5.1.2.29.</w:t>
      </w:r>
      <w:r w:rsidRPr="00F944E7">
        <w:rPr>
          <w:rFonts w:asciiTheme="minorHAnsi" w:hAnsiTheme="minorHAnsi" w:cstheme="minorHAnsi"/>
        </w:rPr>
        <w:t> Норма возврата капитала это:</w:t>
      </w:r>
    </w:p>
    <w:p w14:paraId="2D8BF084" w14:textId="77777777" w:rsidR="00350613" w:rsidRPr="00F944E7" w:rsidRDefault="00350613" w:rsidP="00DF5FAD">
      <w:pPr>
        <w:numPr>
          <w:ilvl w:val="0"/>
          <w:numId w:val="485"/>
        </w:numPr>
        <w:ind w:left="1104"/>
        <w:jc w:val="both"/>
        <w:rPr>
          <w:rFonts w:asciiTheme="minorHAnsi" w:hAnsiTheme="minorHAnsi" w:cstheme="minorHAnsi"/>
        </w:rPr>
      </w:pPr>
      <w:r w:rsidRPr="00F944E7">
        <w:rPr>
          <w:rFonts w:asciiTheme="minorHAnsi" w:hAnsiTheme="minorHAnsi" w:cstheme="minorHAnsi"/>
        </w:rPr>
        <w:t>величина ежегодной потери стоимости капитала, инвестированного в объект, за время использования объекта после ввода в эксплуатацию</w:t>
      </w:r>
    </w:p>
    <w:p w14:paraId="6C96B3D2" w14:textId="77777777" w:rsidR="00350613" w:rsidRPr="00F944E7" w:rsidRDefault="00350613" w:rsidP="00DF5FAD">
      <w:pPr>
        <w:numPr>
          <w:ilvl w:val="0"/>
          <w:numId w:val="485"/>
        </w:numPr>
        <w:ind w:left="1104"/>
        <w:jc w:val="both"/>
        <w:rPr>
          <w:rFonts w:asciiTheme="minorHAnsi" w:hAnsiTheme="minorHAnsi" w:cstheme="minorHAnsi"/>
          <w:b/>
        </w:rPr>
      </w:pPr>
      <w:r w:rsidRPr="00F944E7">
        <w:rPr>
          <w:rFonts w:asciiTheme="minorHAnsi" w:hAnsiTheme="minorHAnsi" w:cstheme="minorHAnsi"/>
          <w:b/>
        </w:rPr>
        <w:t>величина ежегодной потери стоимости капитала за время ожидаемого периода использования объекта</w:t>
      </w:r>
    </w:p>
    <w:p w14:paraId="6C7D5E25" w14:textId="77777777" w:rsidR="00350613" w:rsidRPr="00F944E7" w:rsidRDefault="00350613" w:rsidP="00DF5FAD">
      <w:pPr>
        <w:numPr>
          <w:ilvl w:val="0"/>
          <w:numId w:val="485"/>
        </w:numPr>
        <w:ind w:left="1104"/>
        <w:jc w:val="both"/>
        <w:rPr>
          <w:rFonts w:asciiTheme="minorHAnsi" w:hAnsiTheme="minorHAnsi" w:cstheme="minorHAnsi"/>
        </w:rPr>
      </w:pPr>
      <w:r w:rsidRPr="00F944E7">
        <w:rPr>
          <w:rFonts w:asciiTheme="minorHAnsi" w:hAnsiTheme="minorHAnsi" w:cstheme="minorHAnsi"/>
        </w:rPr>
        <w:t>величина ежегодной потери стоимости капитала с момента ввода объекта в эксплуатацию</w:t>
      </w:r>
    </w:p>
    <w:p w14:paraId="2091B026" w14:textId="77777777" w:rsidR="00350613" w:rsidRPr="00F944E7" w:rsidRDefault="00350613" w:rsidP="00DF5FAD">
      <w:pPr>
        <w:numPr>
          <w:ilvl w:val="0"/>
          <w:numId w:val="485"/>
        </w:numPr>
        <w:ind w:left="1104"/>
        <w:jc w:val="both"/>
        <w:rPr>
          <w:rFonts w:asciiTheme="minorHAnsi" w:hAnsiTheme="minorHAnsi" w:cstheme="minorHAnsi"/>
        </w:rPr>
      </w:pPr>
      <w:r w:rsidRPr="00F944E7">
        <w:rPr>
          <w:rFonts w:asciiTheme="minorHAnsi" w:hAnsiTheme="minorHAnsi" w:cstheme="minorHAnsi"/>
        </w:rPr>
        <w:t>величина ежегодной потери стоимости капитала с момента создания объекта до даты оценки</w:t>
      </w:r>
    </w:p>
    <w:p w14:paraId="101F5B47" w14:textId="77777777" w:rsidR="00350613" w:rsidRPr="00F944E7" w:rsidRDefault="00350613" w:rsidP="00523C57">
      <w:pPr>
        <w:jc w:val="both"/>
        <w:rPr>
          <w:rFonts w:asciiTheme="minorHAnsi" w:hAnsiTheme="minorHAnsi" w:cstheme="minorHAnsi"/>
        </w:rPr>
      </w:pPr>
    </w:p>
    <w:p w14:paraId="1DFD727C"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5.1.2.30.</w:t>
      </w:r>
      <w:r w:rsidRPr="00F944E7">
        <w:rPr>
          <w:rFonts w:asciiTheme="minorHAnsi" w:hAnsiTheme="minorHAnsi" w:cstheme="minorHAnsi"/>
        </w:rPr>
        <w:t> По какой формуле рассчитывается средний месячный цепной ценовой индекс (h) (Ц0 – цена объекта в нулевом месяце, Цn – цена объекта в n-ом месяце, n – количество месяцев)?</w:t>
      </w:r>
    </w:p>
    <w:p w14:paraId="1F1DC1A9" w14:textId="77777777" w:rsidR="00350613" w:rsidRPr="00F944E7" w:rsidRDefault="00350613" w:rsidP="00DF5FAD">
      <w:pPr>
        <w:numPr>
          <w:ilvl w:val="0"/>
          <w:numId w:val="486"/>
        </w:numPr>
        <w:ind w:left="1104"/>
        <w:jc w:val="both"/>
        <w:rPr>
          <w:rFonts w:asciiTheme="minorHAnsi" w:hAnsiTheme="minorHAnsi" w:cstheme="minorHAnsi"/>
        </w:rPr>
      </w:pPr>
      <w:r w:rsidRPr="00F944E7">
        <w:rPr>
          <w:rFonts w:asciiTheme="minorHAnsi" w:hAnsiTheme="minorHAnsi" w:cstheme="minorHAnsi"/>
        </w:rPr>
        <w:t>h = (Цn – Ц0)^(1/n)</w:t>
      </w:r>
    </w:p>
    <w:p w14:paraId="539B363A" w14:textId="77777777" w:rsidR="00350613" w:rsidRPr="00F944E7" w:rsidRDefault="00350613" w:rsidP="00DF5FAD">
      <w:pPr>
        <w:numPr>
          <w:ilvl w:val="0"/>
          <w:numId w:val="486"/>
        </w:numPr>
        <w:ind w:left="1104"/>
        <w:jc w:val="both"/>
        <w:rPr>
          <w:rFonts w:asciiTheme="minorHAnsi" w:hAnsiTheme="minorHAnsi" w:cstheme="minorHAnsi"/>
        </w:rPr>
      </w:pPr>
      <w:r w:rsidRPr="00F944E7">
        <w:rPr>
          <w:rFonts w:asciiTheme="minorHAnsi" w:hAnsiTheme="minorHAnsi" w:cstheme="minorHAnsi"/>
        </w:rPr>
        <w:t>h = (Цn / Ц0)/n</w:t>
      </w:r>
    </w:p>
    <w:p w14:paraId="047C3401" w14:textId="77777777" w:rsidR="00350613" w:rsidRPr="00F944E7" w:rsidRDefault="00350613" w:rsidP="00DF5FAD">
      <w:pPr>
        <w:numPr>
          <w:ilvl w:val="0"/>
          <w:numId w:val="486"/>
        </w:numPr>
        <w:ind w:left="1104"/>
        <w:jc w:val="both"/>
        <w:rPr>
          <w:rFonts w:asciiTheme="minorHAnsi" w:hAnsiTheme="minorHAnsi" w:cstheme="minorHAnsi"/>
        </w:rPr>
      </w:pPr>
      <w:r w:rsidRPr="00F944E7">
        <w:rPr>
          <w:rFonts w:asciiTheme="minorHAnsi" w:hAnsiTheme="minorHAnsi" w:cstheme="minorHAnsi"/>
        </w:rPr>
        <w:t>h = (Цn – Ц0)^n</w:t>
      </w:r>
    </w:p>
    <w:p w14:paraId="2BE3B12D" w14:textId="77777777" w:rsidR="00350613" w:rsidRPr="00F944E7" w:rsidRDefault="00350613" w:rsidP="00DF5FAD">
      <w:pPr>
        <w:numPr>
          <w:ilvl w:val="0"/>
          <w:numId w:val="486"/>
        </w:numPr>
        <w:ind w:left="1104"/>
        <w:jc w:val="both"/>
        <w:rPr>
          <w:rFonts w:asciiTheme="minorHAnsi" w:hAnsiTheme="minorHAnsi" w:cstheme="minorHAnsi"/>
        </w:rPr>
      </w:pPr>
      <w:r w:rsidRPr="00F944E7">
        <w:rPr>
          <w:rFonts w:asciiTheme="minorHAnsi" w:hAnsiTheme="minorHAnsi" w:cstheme="minorHAnsi"/>
        </w:rPr>
        <w:t>h = (Цn – Ц0)/n</w:t>
      </w:r>
    </w:p>
    <w:p w14:paraId="5910E8A2" w14:textId="77777777" w:rsidR="00350613" w:rsidRPr="00F944E7" w:rsidRDefault="00350613" w:rsidP="00DF5FAD">
      <w:pPr>
        <w:numPr>
          <w:ilvl w:val="0"/>
          <w:numId w:val="486"/>
        </w:numPr>
        <w:ind w:left="1104"/>
        <w:jc w:val="both"/>
        <w:rPr>
          <w:rFonts w:asciiTheme="minorHAnsi" w:hAnsiTheme="minorHAnsi" w:cstheme="minorHAnsi"/>
        </w:rPr>
      </w:pPr>
      <w:r w:rsidRPr="00F944E7">
        <w:rPr>
          <w:rFonts w:asciiTheme="minorHAnsi" w:hAnsiTheme="minorHAnsi" w:cstheme="minorHAnsi"/>
        </w:rPr>
        <w:t>h = (Цn / Ц0)^n</w:t>
      </w:r>
    </w:p>
    <w:p w14:paraId="78B96E28" w14:textId="77777777" w:rsidR="00350613" w:rsidRPr="00F944E7" w:rsidRDefault="00350613" w:rsidP="00DF5FAD">
      <w:pPr>
        <w:numPr>
          <w:ilvl w:val="0"/>
          <w:numId w:val="486"/>
        </w:numPr>
        <w:ind w:left="1104"/>
        <w:jc w:val="both"/>
        <w:rPr>
          <w:rFonts w:asciiTheme="minorHAnsi" w:hAnsiTheme="minorHAnsi" w:cstheme="minorHAnsi"/>
          <w:b/>
        </w:rPr>
      </w:pPr>
      <w:r w:rsidRPr="00F944E7">
        <w:rPr>
          <w:rFonts w:asciiTheme="minorHAnsi" w:hAnsiTheme="minorHAnsi" w:cstheme="minorHAnsi"/>
          <w:b/>
        </w:rPr>
        <w:t>h = (Цn/Ц0)^(1/n)</w:t>
      </w:r>
    </w:p>
    <w:p w14:paraId="7CC3F687" w14:textId="77777777" w:rsidR="00350613" w:rsidRPr="00F944E7" w:rsidRDefault="00350613" w:rsidP="00523C57">
      <w:pPr>
        <w:jc w:val="both"/>
        <w:rPr>
          <w:rFonts w:asciiTheme="minorHAnsi" w:hAnsiTheme="minorHAnsi" w:cstheme="minorHAnsi"/>
        </w:rPr>
      </w:pPr>
    </w:p>
    <w:p w14:paraId="04D59EF2"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5.1.2.31.</w:t>
      </w:r>
      <w:r w:rsidRPr="00F944E7">
        <w:rPr>
          <w:rFonts w:asciiTheme="minorHAnsi" w:hAnsiTheme="minorHAnsi" w:cstheme="minorHAnsi"/>
        </w:rPr>
        <w:t> Как изменится ставка капитализации, если увеличится оставшийся срок экономической жизни?</w:t>
      </w:r>
    </w:p>
    <w:p w14:paraId="123F4DCF" w14:textId="77777777" w:rsidR="00350613" w:rsidRPr="00F944E7" w:rsidRDefault="00350613" w:rsidP="00DF5FAD">
      <w:pPr>
        <w:numPr>
          <w:ilvl w:val="0"/>
          <w:numId w:val="487"/>
        </w:numPr>
        <w:ind w:left="1104"/>
        <w:jc w:val="both"/>
        <w:rPr>
          <w:rFonts w:asciiTheme="minorHAnsi" w:hAnsiTheme="minorHAnsi" w:cstheme="minorHAnsi"/>
        </w:rPr>
      </w:pPr>
      <w:r w:rsidRPr="00F944E7">
        <w:rPr>
          <w:rFonts w:asciiTheme="minorHAnsi" w:hAnsiTheme="minorHAnsi" w:cstheme="minorHAnsi"/>
        </w:rPr>
        <w:t>Не изменится</w:t>
      </w:r>
    </w:p>
    <w:p w14:paraId="2198B1E7" w14:textId="77777777" w:rsidR="00350613" w:rsidRPr="00F944E7" w:rsidRDefault="00350613" w:rsidP="00DF5FAD">
      <w:pPr>
        <w:numPr>
          <w:ilvl w:val="0"/>
          <w:numId w:val="487"/>
        </w:numPr>
        <w:ind w:left="1104"/>
        <w:jc w:val="both"/>
        <w:rPr>
          <w:rFonts w:asciiTheme="minorHAnsi" w:hAnsiTheme="minorHAnsi" w:cstheme="minorHAnsi"/>
          <w:b/>
        </w:rPr>
      </w:pPr>
      <w:r w:rsidRPr="00F944E7">
        <w:rPr>
          <w:rFonts w:asciiTheme="minorHAnsi" w:hAnsiTheme="minorHAnsi" w:cstheme="minorHAnsi"/>
          <w:b/>
        </w:rPr>
        <w:t>Уменьшится</w:t>
      </w:r>
    </w:p>
    <w:p w14:paraId="79EDAB21" w14:textId="77777777" w:rsidR="00350613" w:rsidRPr="00F944E7" w:rsidRDefault="00350613" w:rsidP="00DF5FAD">
      <w:pPr>
        <w:numPr>
          <w:ilvl w:val="0"/>
          <w:numId w:val="487"/>
        </w:numPr>
        <w:ind w:left="1104"/>
        <w:jc w:val="both"/>
        <w:rPr>
          <w:rFonts w:asciiTheme="minorHAnsi" w:hAnsiTheme="minorHAnsi" w:cstheme="minorHAnsi"/>
        </w:rPr>
      </w:pPr>
      <w:r w:rsidRPr="00F944E7">
        <w:rPr>
          <w:rFonts w:asciiTheme="minorHAnsi" w:hAnsiTheme="minorHAnsi" w:cstheme="minorHAnsi"/>
        </w:rPr>
        <w:t>Увеличится</w:t>
      </w:r>
    </w:p>
    <w:p w14:paraId="2DCB0461" w14:textId="77777777" w:rsidR="00350613" w:rsidRPr="00F944E7" w:rsidRDefault="00350613" w:rsidP="00DF5FAD">
      <w:pPr>
        <w:numPr>
          <w:ilvl w:val="0"/>
          <w:numId w:val="487"/>
        </w:numPr>
        <w:ind w:left="1104"/>
        <w:jc w:val="both"/>
        <w:rPr>
          <w:rFonts w:asciiTheme="minorHAnsi" w:hAnsiTheme="minorHAnsi" w:cstheme="minorHAnsi"/>
        </w:rPr>
      </w:pPr>
      <w:r w:rsidRPr="00F944E7">
        <w:rPr>
          <w:rFonts w:asciiTheme="minorHAnsi" w:hAnsiTheme="minorHAnsi" w:cstheme="minorHAnsi"/>
        </w:rPr>
        <w:t>Не хватает данных для ответа</w:t>
      </w:r>
    </w:p>
    <w:p w14:paraId="6073CC96" w14:textId="77777777" w:rsidR="00350613" w:rsidRPr="00F944E7" w:rsidRDefault="00350613" w:rsidP="00523C57">
      <w:pPr>
        <w:jc w:val="both"/>
        <w:rPr>
          <w:rFonts w:asciiTheme="minorHAnsi" w:hAnsiTheme="minorHAnsi" w:cstheme="minorHAnsi"/>
        </w:rPr>
      </w:pPr>
    </w:p>
    <w:p w14:paraId="557C7E0B"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b/>
          <w:bCs/>
        </w:rPr>
        <w:t>5.1.2.32.</w:t>
      </w:r>
      <w:r w:rsidRPr="00F944E7">
        <w:rPr>
          <w:rFonts w:asciiTheme="minorHAnsi" w:hAnsiTheme="minorHAnsi" w:cstheme="minorHAnsi"/>
        </w:rPr>
        <w:t> Дайте определение абсолютной корректировки:</w:t>
      </w:r>
    </w:p>
    <w:p w14:paraId="23FC46E3"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rPr>
        <w:t>I. Денежная корректировка, которая применяется как к единице сравнения, так и объекту в целом.</w:t>
      </w:r>
    </w:p>
    <w:p w14:paraId="2038329B"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rPr>
        <w:lastRenderedPageBreak/>
        <w:t>II. Денежная корректировка, которая применяется к единице сравнения.</w:t>
      </w:r>
    </w:p>
    <w:p w14:paraId="26FA2A5E"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rPr>
        <w:t>III. Корректировка в процентах.</w:t>
      </w:r>
    </w:p>
    <w:p w14:paraId="66382B9E"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IV. Корректировка в долях от единицы.</w:t>
      </w:r>
    </w:p>
    <w:p w14:paraId="13EE3394"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Варианты ответа:</w:t>
      </w:r>
    </w:p>
    <w:p w14:paraId="343D6CD0" w14:textId="77777777" w:rsidR="00350613" w:rsidRPr="00F944E7" w:rsidRDefault="00350613" w:rsidP="00DF5FAD">
      <w:pPr>
        <w:numPr>
          <w:ilvl w:val="0"/>
          <w:numId w:val="488"/>
        </w:numPr>
        <w:ind w:left="1104"/>
        <w:jc w:val="both"/>
        <w:rPr>
          <w:rFonts w:asciiTheme="minorHAnsi" w:hAnsiTheme="minorHAnsi" w:cstheme="minorHAnsi"/>
        </w:rPr>
      </w:pPr>
      <w:r w:rsidRPr="00F944E7">
        <w:rPr>
          <w:rFonts w:asciiTheme="minorHAnsi" w:hAnsiTheme="minorHAnsi" w:cstheme="minorHAnsi"/>
        </w:rPr>
        <w:t>II</w:t>
      </w:r>
    </w:p>
    <w:p w14:paraId="33843C4F" w14:textId="77777777" w:rsidR="00350613" w:rsidRPr="00F944E7" w:rsidRDefault="00350613" w:rsidP="00DF5FAD">
      <w:pPr>
        <w:numPr>
          <w:ilvl w:val="0"/>
          <w:numId w:val="488"/>
        </w:numPr>
        <w:ind w:left="1104"/>
        <w:jc w:val="both"/>
        <w:rPr>
          <w:rFonts w:asciiTheme="minorHAnsi" w:hAnsiTheme="minorHAnsi" w:cstheme="minorHAnsi"/>
          <w:b/>
        </w:rPr>
      </w:pPr>
      <w:r w:rsidRPr="00F944E7">
        <w:rPr>
          <w:rFonts w:asciiTheme="minorHAnsi" w:hAnsiTheme="minorHAnsi" w:cstheme="minorHAnsi"/>
          <w:b/>
        </w:rPr>
        <w:t>I</w:t>
      </w:r>
    </w:p>
    <w:p w14:paraId="730A66E2" w14:textId="77777777" w:rsidR="00350613" w:rsidRPr="00F944E7" w:rsidRDefault="00350613" w:rsidP="00DF5FAD">
      <w:pPr>
        <w:numPr>
          <w:ilvl w:val="0"/>
          <w:numId w:val="488"/>
        </w:numPr>
        <w:ind w:left="1104"/>
        <w:jc w:val="both"/>
        <w:rPr>
          <w:rFonts w:asciiTheme="minorHAnsi" w:hAnsiTheme="minorHAnsi" w:cstheme="minorHAnsi"/>
        </w:rPr>
      </w:pPr>
      <w:r w:rsidRPr="00F944E7">
        <w:rPr>
          <w:rFonts w:asciiTheme="minorHAnsi" w:hAnsiTheme="minorHAnsi" w:cstheme="minorHAnsi"/>
        </w:rPr>
        <w:t>III</w:t>
      </w:r>
    </w:p>
    <w:p w14:paraId="7119D12D" w14:textId="77777777" w:rsidR="00350613" w:rsidRPr="00F944E7" w:rsidRDefault="00350613" w:rsidP="00DF5FAD">
      <w:pPr>
        <w:numPr>
          <w:ilvl w:val="0"/>
          <w:numId w:val="488"/>
        </w:numPr>
        <w:ind w:left="1104"/>
        <w:jc w:val="both"/>
        <w:rPr>
          <w:rFonts w:asciiTheme="minorHAnsi" w:hAnsiTheme="minorHAnsi" w:cstheme="minorHAnsi"/>
        </w:rPr>
      </w:pPr>
      <w:r w:rsidRPr="00F944E7">
        <w:rPr>
          <w:rFonts w:asciiTheme="minorHAnsi" w:hAnsiTheme="minorHAnsi" w:cstheme="minorHAnsi"/>
        </w:rPr>
        <w:t>III, IV</w:t>
      </w:r>
    </w:p>
    <w:p w14:paraId="067AACE7" w14:textId="77777777" w:rsidR="00350613" w:rsidRPr="00F944E7" w:rsidRDefault="00350613" w:rsidP="00523C57">
      <w:pPr>
        <w:jc w:val="both"/>
        <w:rPr>
          <w:rFonts w:asciiTheme="minorHAnsi" w:hAnsiTheme="minorHAnsi" w:cstheme="minorHAnsi"/>
        </w:rPr>
      </w:pPr>
    </w:p>
    <w:p w14:paraId="2B47CFA5" w14:textId="43F774E9"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5.1.2.33.</w:t>
      </w:r>
      <w:r w:rsidRPr="00F944E7">
        <w:rPr>
          <w:rFonts w:asciiTheme="minorHAnsi" w:hAnsiTheme="minorHAnsi" w:cstheme="minorHAnsi"/>
        </w:rPr>
        <w:t> </w:t>
      </w:r>
      <w:r w:rsidR="000644E2" w:rsidRPr="00F944E7">
        <w:rPr>
          <w:rFonts w:ascii="Arial" w:hAnsi="Arial" w:cs="Arial"/>
          <w:color w:val="222222"/>
          <w:sz w:val="21"/>
          <w:szCs w:val="21"/>
          <w:shd w:val="clear" w:color="auto" w:fill="FFFFFF"/>
        </w:rPr>
        <w:t>Выберите неверный ряд дисконтных множителей, которые рассчитаны на основании неизменных во времени ставок дисконтирования через равные периоды времени.</w:t>
      </w:r>
    </w:p>
    <w:p w14:paraId="7CF5A97B" w14:textId="77777777" w:rsidR="00350613" w:rsidRPr="00F944E7" w:rsidRDefault="00350613" w:rsidP="00DF5FAD">
      <w:pPr>
        <w:numPr>
          <w:ilvl w:val="0"/>
          <w:numId w:val="489"/>
        </w:numPr>
        <w:ind w:left="1104"/>
        <w:jc w:val="both"/>
        <w:rPr>
          <w:rFonts w:asciiTheme="minorHAnsi" w:hAnsiTheme="minorHAnsi" w:cstheme="minorHAnsi"/>
        </w:rPr>
      </w:pPr>
      <w:r w:rsidRPr="00F944E7">
        <w:rPr>
          <w:rFonts w:asciiTheme="minorHAnsi" w:hAnsiTheme="minorHAnsi" w:cstheme="minorHAnsi"/>
        </w:rPr>
        <w:t>0,909 0,826 0,751 0,683 0,621</w:t>
      </w:r>
    </w:p>
    <w:p w14:paraId="7773CAE4" w14:textId="77777777" w:rsidR="00350613" w:rsidRPr="00F944E7" w:rsidRDefault="00350613" w:rsidP="00DF5FAD">
      <w:pPr>
        <w:numPr>
          <w:ilvl w:val="0"/>
          <w:numId w:val="489"/>
        </w:numPr>
        <w:ind w:left="1104"/>
        <w:jc w:val="both"/>
        <w:rPr>
          <w:rFonts w:asciiTheme="minorHAnsi" w:hAnsiTheme="minorHAnsi" w:cstheme="minorHAnsi"/>
        </w:rPr>
      </w:pPr>
      <w:r w:rsidRPr="00F944E7">
        <w:rPr>
          <w:rFonts w:asciiTheme="minorHAnsi" w:hAnsiTheme="minorHAnsi" w:cstheme="minorHAnsi"/>
        </w:rPr>
        <w:t>0,870 0,756 0,658 0,572 0,497</w:t>
      </w:r>
    </w:p>
    <w:p w14:paraId="303B8CBB" w14:textId="77777777" w:rsidR="00350613" w:rsidRPr="00F944E7" w:rsidRDefault="00350613" w:rsidP="00DF5FAD">
      <w:pPr>
        <w:numPr>
          <w:ilvl w:val="0"/>
          <w:numId w:val="489"/>
        </w:numPr>
        <w:ind w:left="1104"/>
        <w:jc w:val="both"/>
        <w:rPr>
          <w:rFonts w:asciiTheme="minorHAnsi" w:hAnsiTheme="minorHAnsi" w:cstheme="minorHAnsi"/>
        </w:rPr>
      </w:pPr>
      <w:r w:rsidRPr="00F944E7">
        <w:rPr>
          <w:rFonts w:asciiTheme="minorHAnsi" w:hAnsiTheme="minorHAnsi" w:cstheme="minorHAnsi"/>
        </w:rPr>
        <w:t>0,833 0,694 0,579 0,482 0,402</w:t>
      </w:r>
    </w:p>
    <w:p w14:paraId="7792BE2B" w14:textId="77777777" w:rsidR="00350613" w:rsidRPr="00F944E7" w:rsidRDefault="00350613" w:rsidP="00DF5FAD">
      <w:pPr>
        <w:numPr>
          <w:ilvl w:val="0"/>
          <w:numId w:val="489"/>
        </w:numPr>
        <w:ind w:left="1104"/>
        <w:jc w:val="both"/>
        <w:rPr>
          <w:rFonts w:asciiTheme="minorHAnsi" w:hAnsiTheme="minorHAnsi" w:cstheme="minorHAnsi"/>
          <w:b/>
        </w:rPr>
      </w:pPr>
      <w:r w:rsidRPr="00F944E7">
        <w:rPr>
          <w:rFonts w:asciiTheme="minorHAnsi" w:hAnsiTheme="minorHAnsi" w:cstheme="minorHAnsi"/>
          <w:b/>
        </w:rPr>
        <w:t>0,833 0,694 0,482 0,579 0,402</w:t>
      </w:r>
    </w:p>
    <w:p w14:paraId="53966876" w14:textId="77777777" w:rsidR="00350613" w:rsidRPr="00F944E7" w:rsidRDefault="00350613" w:rsidP="00523C57">
      <w:pPr>
        <w:jc w:val="both"/>
        <w:rPr>
          <w:rFonts w:asciiTheme="minorHAnsi" w:hAnsiTheme="minorHAnsi" w:cstheme="minorHAnsi"/>
        </w:rPr>
      </w:pPr>
    </w:p>
    <w:p w14:paraId="4C3265FC"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5.1.2.34.</w:t>
      </w:r>
      <w:r w:rsidRPr="00F944E7">
        <w:rPr>
          <w:rFonts w:asciiTheme="minorHAnsi" w:hAnsiTheme="minorHAnsi" w:cstheme="minorHAnsi"/>
        </w:rPr>
        <w:t> Как соотносятся величины положительных денежных потоков при их дисконтировании на начало / середину / конец периода (ДПн, ДПс и ДПк соответственно)?</w:t>
      </w:r>
    </w:p>
    <w:p w14:paraId="447F5CB2" w14:textId="77777777" w:rsidR="00350613" w:rsidRPr="00F944E7" w:rsidRDefault="00350613" w:rsidP="00DF5FAD">
      <w:pPr>
        <w:numPr>
          <w:ilvl w:val="0"/>
          <w:numId w:val="490"/>
        </w:numPr>
        <w:ind w:left="1104"/>
        <w:jc w:val="both"/>
        <w:rPr>
          <w:rFonts w:asciiTheme="minorHAnsi" w:hAnsiTheme="minorHAnsi" w:cstheme="minorHAnsi"/>
          <w:b/>
        </w:rPr>
      </w:pPr>
      <w:r w:rsidRPr="00F944E7">
        <w:rPr>
          <w:rFonts w:asciiTheme="minorHAnsi" w:hAnsiTheme="minorHAnsi" w:cstheme="minorHAnsi"/>
          <w:b/>
        </w:rPr>
        <w:t>ДПн &gt; ДПс &gt; ДПк</w:t>
      </w:r>
    </w:p>
    <w:p w14:paraId="651404EF" w14:textId="77777777" w:rsidR="00350613" w:rsidRPr="00F944E7" w:rsidRDefault="00350613" w:rsidP="00DF5FAD">
      <w:pPr>
        <w:numPr>
          <w:ilvl w:val="0"/>
          <w:numId w:val="490"/>
        </w:numPr>
        <w:ind w:left="1104"/>
        <w:jc w:val="both"/>
        <w:rPr>
          <w:rFonts w:asciiTheme="minorHAnsi" w:hAnsiTheme="minorHAnsi" w:cstheme="minorHAnsi"/>
        </w:rPr>
      </w:pPr>
      <w:r w:rsidRPr="00F944E7">
        <w:rPr>
          <w:rFonts w:asciiTheme="minorHAnsi" w:hAnsiTheme="minorHAnsi" w:cstheme="minorHAnsi"/>
        </w:rPr>
        <w:t>ДПн &lt; ДПс &lt; ДПк</w:t>
      </w:r>
    </w:p>
    <w:p w14:paraId="4C0E30B8" w14:textId="77777777" w:rsidR="00350613" w:rsidRPr="00F944E7" w:rsidRDefault="00350613" w:rsidP="00DF5FAD">
      <w:pPr>
        <w:numPr>
          <w:ilvl w:val="0"/>
          <w:numId w:val="490"/>
        </w:numPr>
        <w:ind w:left="1104"/>
        <w:jc w:val="both"/>
        <w:rPr>
          <w:rFonts w:asciiTheme="minorHAnsi" w:hAnsiTheme="minorHAnsi" w:cstheme="minorHAnsi"/>
        </w:rPr>
      </w:pPr>
      <w:r w:rsidRPr="00F944E7">
        <w:rPr>
          <w:rFonts w:asciiTheme="minorHAnsi" w:hAnsiTheme="minorHAnsi" w:cstheme="minorHAnsi"/>
        </w:rPr>
        <w:t>ДПс &gt; ДПн &gt; ДПк</w:t>
      </w:r>
    </w:p>
    <w:p w14:paraId="576FF243" w14:textId="77777777" w:rsidR="00350613" w:rsidRPr="00F944E7" w:rsidRDefault="00350613" w:rsidP="00DF5FAD">
      <w:pPr>
        <w:numPr>
          <w:ilvl w:val="0"/>
          <w:numId w:val="490"/>
        </w:numPr>
        <w:ind w:left="1104"/>
        <w:jc w:val="both"/>
        <w:rPr>
          <w:rFonts w:asciiTheme="minorHAnsi" w:hAnsiTheme="minorHAnsi" w:cstheme="minorHAnsi"/>
        </w:rPr>
      </w:pPr>
      <w:r w:rsidRPr="00F944E7">
        <w:rPr>
          <w:rFonts w:asciiTheme="minorHAnsi" w:hAnsiTheme="minorHAnsi" w:cstheme="minorHAnsi"/>
        </w:rPr>
        <w:t>ДПк &gt; ДПс &gt; ДПн</w:t>
      </w:r>
    </w:p>
    <w:p w14:paraId="7CADD1FF" w14:textId="77777777" w:rsidR="00350613" w:rsidRPr="00F944E7" w:rsidRDefault="00350613" w:rsidP="00523C57">
      <w:pPr>
        <w:jc w:val="both"/>
        <w:rPr>
          <w:rFonts w:asciiTheme="minorHAnsi" w:hAnsiTheme="minorHAnsi" w:cstheme="minorHAnsi"/>
        </w:rPr>
      </w:pPr>
    </w:p>
    <w:p w14:paraId="335E25CA"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5.1.2.35.</w:t>
      </w:r>
      <w:r w:rsidRPr="00F944E7">
        <w:rPr>
          <w:rFonts w:asciiTheme="minorHAnsi" w:hAnsiTheme="minorHAnsi" w:cstheme="minorHAnsi"/>
        </w:rPr>
        <w:t> При определении какого вида стоимости может быть учтен целевой уровень доходности конкретного покупателя?</w:t>
      </w:r>
    </w:p>
    <w:p w14:paraId="3DDC7D7D" w14:textId="77777777" w:rsidR="00350613" w:rsidRPr="00F944E7" w:rsidRDefault="00350613" w:rsidP="00DF5FAD">
      <w:pPr>
        <w:numPr>
          <w:ilvl w:val="0"/>
          <w:numId w:val="491"/>
        </w:numPr>
        <w:ind w:left="1104"/>
        <w:jc w:val="both"/>
        <w:rPr>
          <w:rFonts w:asciiTheme="minorHAnsi" w:hAnsiTheme="minorHAnsi" w:cstheme="minorHAnsi"/>
        </w:rPr>
      </w:pPr>
      <w:r w:rsidRPr="00F944E7">
        <w:rPr>
          <w:rFonts w:asciiTheme="minorHAnsi" w:hAnsiTheme="minorHAnsi" w:cstheme="minorHAnsi"/>
        </w:rPr>
        <w:t>кадастровой</w:t>
      </w:r>
    </w:p>
    <w:p w14:paraId="4EC70CB6" w14:textId="77777777" w:rsidR="00350613" w:rsidRPr="00F944E7" w:rsidRDefault="00350613" w:rsidP="00DF5FAD">
      <w:pPr>
        <w:numPr>
          <w:ilvl w:val="0"/>
          <w:numId w:val="491"/>
        </w:numPr>
        <w:ind w:left="1104"/>
        <w:jc w:val="both"/>
        <w:rPr>
          <w:rFonts w:asciiTheme="minorHAnsi" w:hAnsiTheme="minorHAnsi" w:cstheme="minorHAnsi"/>
        </w:rPr>
      </w:pPr>
      <w:r w:rsidRPr="00F944E7">
        <w:rPr>
          <w:rFonts w:asciiTheme="minorHAnsi" w:hAnsiTheme="minorHAnsi" w:cstheme="minorHAnsi"/>
        </w:rPr>
        <w:t>ликвидационной</w:t>
      </w:r>
    </w:p>
    <w:p w14:paraId="453F75F6" w14:textId="77777777" w:rsidR="00350613" w:rsidRPr="00F944E7" w:rsidRDefault="00350613" w:rsidP="00DF5FAD">
      <w:pPr>
        <w:numPr>
          <w:ilvl w:val="0"/>
          <w:numId w:val="491"/>
        </w:numPr>
        <w:ind w:left="1104"/>
        <w:rPr>
          <w:rFonts w:asciiTheme="minorHAnsi" w:hAnsiTheme="minorHAnsi" w:cstheme="minorHAnsi"/>
        </w:rPr>
      </w:pPr>
      <w:r w:rsidRPr="00F944E7">
        <w:rPr>
          <w:rFonts w:asciiTheme="minorHAnsi" w:hAnsiTheme="minorHAnsi" w:cstheme="minorHAnsi"/>
        </w:rPr>
        <w:t>справедливой</w:t>
      </w:r>
    </w:p>
    <w:p w14:paraId="2E9D4206" w14:textId="77777777" w:rsidR="00350613" w:rsidRPr="00F944E7" w:rsidRDefault="00350613" w:rsidP="00DF5FAD">
      <w:pPr>
        <w:numPr>
          <w:ilvl w:val="0"/>
          <w:numId w:val="491"/>
        </w:numPr>
        <w:ind w:left="1104"/>
        <w:rPr>
          <w:rFonts w:asciiTheme="minorHAnsi" w:hAnsiTheme="minorHAnsi" w:cstheme="minorHAnsi"/>
        </w:rPr>
      </w:pPr>
      <w:r w:rsidRPr="00F944E7">
        <w:rPr>
          <w:rFonts w:asciiTheme="minorHAnsi" w:hAnsiTheme="minorHAnsi" w:cstheme="minorHAnsi"/>
        </w:rPr>
        <w:t>рыночной</w:t>
      </w:r>
    </w:p>
    <w:p w14:paraId="61FAA9FB" w14:textId="77777777" w:rsidR="00350613" w:rsidRPr="00F944E7" w:rsidRDefault="00350613" w:rsidP="00DF5FAD">
      <w:pPr>
        <w:numPr>
          <w:ilvl w:val="0"/>
          <w:numId w:val="491"/>
        </w:numPr>
        <w:ind w:left="1104"/>
        <w:rPr>
          <w:rFonts w:asciiTheme="minorHAnsi" w:hAnsiTheme="minorHAnsi" w:cstheme="minorHAnsi"/>
          <w:b/>
        </w:rPr>
      </w:pPr>
      <w:r w:rsidRPr="00F944E7">
        <w:rPr>
          <w:rFonts w:asciiTheme="minorHAnsi" w:hAnsiTheme="minorHAnsi" w:cstheme="minorHAnsi"/>
          <w:b/>
        </w:rPr>
        <w:t>инвестиционной</w:t>
      </w:r>
    </w:p>
    <w:p w14:paraId="6857FF29" w14:textId="77777777" w:rsidR="00350613" w:rsidRPr="00F944E7" w:rsidRDefault="00350613" w:rsidP="00523C57">
      <w:pPr>
        <w:rPr>
          <w:rFonts w:asciiTheme="minorHAnsi" w:hAnsiTheme="minorHAnsi" w:cstheme="minorHAnsi"/>
        </w:rPr>
      </w:pPr>
    </w:p>
    <w:p w14:paraId="12E4C733" w14:textId="77777777" w:rsidR="00443B58" w:rsidRPr="00F944E7" w:rsidRDefault="00350613" w:rsidP="00523C57">
      <w:pPr>
        <w:jc w:val="both"/>
        <w:rPr>
          <w:rFonts w:asciiTheme="minorHAnsi" w:hAnsiTheme="minorHAnsi" w:cstheme="minorHAnsi"/>
        </w:rPr>
      </w:pPr>
      <w:r w:rsidRPr="00F944E7">
        <w:rPr>
          <w:rFonts w:asciiTheme="minorHAnsi" w:hAnsiTheme="minorHAnsi" w:cstheme="minorHAnsi"/>
          <w:b/>
          <w:bCs/>
        </w:rPr>
        <w:t>5.1.2.36.</w:t>
      </w:r>
      <w:r w:rsidRPr="00F944E7">
        <w:rPr>
          <w:rFonts w:asciiTheme="minorHAnsi" w:hAnsiTheme="minorHAnsi" w:cstheme="minorHAnsi"/>
        </w:rPr>
        <w:t> </w:t>
      </w:r>
      <w:r w:rsidR="00443B58" w:rsidRPr="00F944E7">
        <w:rPr>
          <w:rFonts w:asciiTheme="minorHAnsi" w:hAnsiTheme="minorHAnsi" w:cstheme="minorHAnsi"/>
        </w:rPr>
        <w:t>Относительная (или процентная) корректировка вносится:</w:t>
      </w:r>
    </w:p>
    <w:p w14:paraId="6DBABA4E" w14:textId="77777777" w:rsidR="00443B58" w:rsidRPr="00F944E7" w:rsidRDefault="00443B58" w:rsidP="00DF5FAD">
      <w:pPr>
        <w:numPr>
          <w:ilvl w:val="0"/>
          <w:numId w:val="492"/>
        </w:numPr>
        <w:ind w:left="1104"/>
        <w:jc w:val="both"/>
        <w:rPr>
          <w:rFonts w:asciiTheme="minorHAnsi" w:hAnsiTheme="minorHAnsi" w:cstheme="minorHAnsi"/>
          <w:b/>
        </w:rPr>
      </w:pPr>
      <w:r w:rsidRPr="00F944E7">
        <w:rPr>
          <w:rFonts w:asciiTheme="minorHAnsi" w:hAnsiTheme="minorHAnsi" w:cstheme="minorHAnsi"/>
          <w:b/>
        </w:rPr>
        <w:t>умножением цены аналога на коэффициент</w:t>
      </w:r>
    </w:p>
    <w:p w14:paraId="2F8A26D1" w14:textId="77777777" w:rsidR="00443B58" w:rsidRPr="00F944E7" w:rsidRDefault="00443B58" w:rsidP="00DF5FAD">
      <w:pPr>
        <w:numPr>
          <w:ilvl w:val="0"/>
          <w:numId w:val="492"/>
        </w:numPr>
        <w:ind w:left="1104"/>
        <w:jc w:val="both"/>
        <w:rPr>
          <w:rFonts w:asciiTheme="minorHAnsi" w:hAnsiTheme="minorHAnsi" w:cstheme="minorHAnsi"/>
        </w:rPr>
      </w:pPr>
      <w:r w:rsidRPr="00F944E7">
        <w:rPr>
          <w:rFonts w:asciiTheme="minorHAnsi" w:hAnsiTheme="minorHAnsi" w:cstheme="minorHAnsi"/>
        </w:rPr>
        <w:t>умножением цены объекта оценки на коэффициент</w:t>
      </w:r>
    </w:p>
    <w:p w14:paraId="61FFE9BA" w14:textId="77777777" w:rsidR="00443B58" w:rsidRPr="00F944E7" w:rsidRDefault="00443B58" w:rsidP="00DF5FAD">
      <w:pPr>
        <w:numPr>
          <w:ilvl w:val="0"/>
          <w:numId w:val="492"/>
        </w:numPr>
        <w:ind w:left="1104"/>
        <w:jc w:val="both"/>
        <w:rPr>
          <w:rFonts w:asciiTheme="minorHAnsi" w:hAnsiTheme="minorHAnsi" w:cstheme="minorHAnsi"/>
        </w:rPr>
      </w:pPr>
      <w:r w:rsidRPr="00F944E7">
        <w:rPr>
          <w:rFonts w:asciiTheme="minorHAnsi" w:hAnsiTheme="minorHAnsi" w:cstheme="minorHAnsi"/>
        </w:rPr>
        <w:t>внесением денежной корректировки к цене аналога</w:t>
      </w:r>
    </w:p>
    <w:p w14:paraId="31B6818D" w14:textId="77777777" w:rsidR="00443B58" w:rsidRPr="00F944E7" w:rsidRDefault="00443B58" w:rsidP="00DF5FAD">
      <w:pPr>
        <w:numPr>
          <w:ilvl w:val="0"/>
          <w:numId w:val="492"/>
        </w:numPr>
        <w:ind w:left="1104"/>
        <w:jc w:val="both"/>
        <w:rPr>
          <w:rFonts w:asciiTheme="minorHAnsi" w:hAnsiTheme="minorHAnsi" w:cstheme="minorHAnsi"/>
        </w:rPr>
      </w:pPr>
      <w:r w:rsidRPr="00F944E7">
        <w:rPr>
          <w:rFonts w:asciiTheme="minorHAnsi" w:hAnsiTheme="minorHAnsi" w:cstheme="minorHAnsi"/>
        </w:rPr>
        <w:t>внесением денежной корректировки к цене объекта оценки</w:t>
      </w:r>
    </w:p>
    <w:p w14:paraId="4194D72A" w14:textId="77777777" w:rsidR="00350613" w:rsidRPr="00F944E7" w:rsidRDefault="00350613" w:rsidP="00523C57">
      <w:pPr>
        <w:ind w:left="744"/>
        <w:jc w:val="both"/>
        <w:rPr>
          <w:rFonts w:asciiTheme="minorHAnsi" w:hAnsiTheme="minorHAnsi" w:cstheme="minorHAnsi"/>
        </w:rPr>
      </w:pPr>
    </w:p>
    <w:p w14:paraId="060F310A"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5.1.2.37.</w:t>
      </w:r>
      <w:r w:rsidRPr="00F944E7">
        <w:rPr>
          <w:rFonts w:asciiTheme="minorHAnsi" w:hAnsiTheme="minorHAnsi" w:cstheme="minorHAnsi"/>
        </w:rPr>
        <w:t> Выберите верное утверждение по методу дисконтирования денежных потоков:</w:t>
      </w:r>
    </w:p>
    <w:p w14:paraId="0FD90AC0" w14:textId="77777777" w:rsidR="00350613" w:rsidRPr="00F944E7" w:rsidRDefault="00350613" w:rsidP="00DF5FAD">
      <w:pPr>
        <w:numPr>
          <w:ilvl w:val="0"/>
          <w:numId w:val="492"/>
        </w:numPr>
        <w:ind w:left="1104"/>
        <w:jc w:val="both"/>
        <w:rPr>
          <w:rFonts w:asciiTheme="minorHAnsi" w:hAnsiTheme="minorHAnsi" w:cstheme="minorHAnsi"/>
        </w:rPr>
      </w:pPr>
      <w:r w:rsidRPr="00F944E7">
        <w:rPr>
          <w:rFonts w:asciiTheme="minorHAnsi" w:hAnsiTheme="minorHAnsi" w:cstheme="minorHAnsi"/>
        </w:rPr>
        <w:t>объект с бесконечным сроком жизни имеет бесконечную стоимость;</w:t>
      </w:r>
    </w:p>
    <w:p w14:paraId="147E317C" w14:textId="77777777" w:rsidR="00350613" w:rsidRPr="00F944E7" w:rsidRDefault="00350613" w:rsidP="00DF5FAD">
      <w:pPr>
        <w:numPr>
          <w:ilvl w:val="0"/>
          <w:numId w:val="492"/>
        </w:numPr>
        <w:ind w:left="1104"/>
        <w:jc w:val="both"/>
        <w:rPr>
          <w:rFonts w:asciiTheme="minorHAnsi" w:hAnsiTheme="minorHAnsi" w:cstheme="minorHAnsi"/>
        </w:rPr>
      </w:pPr>
      <w:r w:rsidRPr="00F944E7">
        <w:rPr>
          <w:rFonts w:asciiTheme="minorHAnsi" w:hAnsiTheme="minorHAnsi" w:cstheme="minorHAnsi"/>
        </w:rPr>
        <w:t>при увеличении ставки дисконтирования стоимость растет;</w:t>
      </w:r>
    </w:p>
    <w:p w14:paraId="483D0B55" w14:textId="77777777" w:rsidR="00350613" w:rsidRPr="00F944E7" w:rsidRDefault="00350613" w:rsidP="00DF5FAD">
      <w:pPr>
        <w:numPr>
          <w:ilvl w:val="0"/>
          <w:numId w:val="492"/>
        </w:numPr>
        <w:ind w:left="1104"/>
        <w:jc w:val="both"/>
        <w:rPr>
          <w:rFonts w:asciiTheme="minorHAnsi" w:hAnsiTheme="minorHAnsi" w:cstheme="minorHAnsi"/>
          <w:b/>
        </w:rPr>
      </w:pPr>
      <w:r w:rsidRPr="00F944E7">
        <w:rPr>
          <w:rFonts w:asciiTheme="minorHAnsi" w:hAnsiTheme="minorHAnsi" w:cstheme="minorHAnsi"/>
          <w:b/>
        </w:rPr>
        <w:t>при уменьшении ставки дисконтирования стоимость растет;</w:t>
      </w:r>
    </w:p>
    <w:p w14:paraId="68E898F0" w14:textId="77777777" w:rsidR="00350613" w:rsidRPr="00F944E7" w:rsidRDefault="00350613" w:rsidP="00DF5FAD">
      <w:pPr>
        <w:numPr>
          <w:ilvl w:val="0"/>
          <w:numId w:val="492"/>
        </w:numPr>
        <w:ind w:left="1104"/>
        <w:jc w:val="both"/>
        <w:rPr>
          <w:rFonts w:asciiTheme="minorHAnsi" w:hAnsiTheme="minorHAnsi" w:cstheme="minorHAnsi"/>
        </w:rPr>
      </w:pPr>
      <w:r w:rsidRPr="00F944E7">
        <w:rPr>
          <w:rFonts w:asciiTheme="minorHAnsi" w:hAnsiTheme="minorHAnsi" w:cstheme="minorHAnsi"/>
        </w:rPr>
        <w:t>ни один из перечисленных.</w:t>
      </w:r>
    </w:p>
    <w:p w14:paraId="3E401FF4" w14:textId="77777777" w:rsidR="00350613" w:rsidRPr="00F944E7" w:rsidRDefault="00350613" w:rsidP="00523C57">
      <w:pPr>
        <w:jc w:val="both"/>
        <w:rPr>
          <w:rFonts w:asciiTheme="minorHAnsi" w:hAnsiTheme="minorHAnsi" w:cstheme="minorHAnsi"/>
        </w:rPr>
      </w:pPr>
    </w:p>
    <w:p w14:paraId="3D16BBA4"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5.1.2.38.</w:t>
      </w:r>
      <w:r w:rsidRPr="00F944E7">
        <w:rPr>
          <w:rFonts w:asciiTheme="minorHAnsi" w:hAnsiTheme="minorHAnsi" w:cstheme="minorHAnsi"/>
        </w:rPr>
        <w:t> Как называется время, которым оценивается продолжительность жизни объекта, в зависимости от его физического состояния, оборудования, дизайна?</w:t>
      </w:r>
    </w:p>
    <w:p w14:paraId="2C2960EA" w14:textId="77777777" w:rsidR="00350613" w:rsidRPr="00F944E7" w:rsidRDefault="00350613" w:rsidP="00DF5FAD">
      <w:pPr>
        <w:numPr>
          <w:ilvl w:val="0"/>
          <w:numId w:val="493"/>
        </w:numPr>
        <w:ind w:left="1104"/>
        <w:jc w:val="both"/>
        <w:rPr>
          <w:rFonts w:asciiTheme="minorHAnsi" w:hAnsiTheme="minorHAnsi" w:cstheme="minorHAnsi"/>
        </w:rPr>
      </w:pPr>
      <w:r w:rsidRPr="00F944E7">
        <w:rPr>
          <w:rFonts w:asciiTheme="minorHAnsi" w:hAnsiTheme="minorHAnsi" w:cstheme="minorHAnsi"/>
        </w:rPr>
        <w:t>хронологический возраст,</w:t>
      </w:r>
    </w:p>
    <w:p w14:paraId="4A77BEC8" w14:textId="77777777" w:rsidR="00350613" w:rsidRPr="00F944E7" w:rsidRDefault="00350613" w:rsidP="00DF5FAD">
      <w:pPr>
        <w:numPr>
          <w:ilvl w:val="0"/>
          <w:numId w:val="493"/>
        </w:numPr>
        <w:ind w:left="1104"/>
        <w:jc w:val="both"/>
        <w:rPr>
          <w:rFonts w:asciiTheme="minorHAnsi" w:hAnsiTheme="minorHAnsi" w:cstheme="minorHAnsi"/>
        </w:rPr>
      </w:pPr>
      <w:r w:rsidRPr="00F944E7">
        <w:rPr>
          <w:rFonts w:asciiTheme="minorHAnsi" w:hAnsiTheme="minorHAnsi" w:cstheme="minorHAnsi"/>
          <w:b/>
        </w:rPr>
        <w:t>эффективный возраст</w:t>
      </w:r>
      <w:r w:rsidRPr="00F944E7">
        <w:rPr>
          <w:rFonts w:asciiTheme="minorHAnsi" w:hAnsiTheme="minorHAnsi" w:cstheme="minorHAnsi"/>
        </w:rPr>
        <w:t>,</w:t>
      </w:r>
    </w:p>
    <w:p w14:paraId="6EDEED53" w14:textId="77777777" w:rsidR="00350613" w:rsidRPr="00F944E7" w:rsidRDefault="00350613" w:rsidP="00DF5FAD">
      <w:pPr>
        <w:numPr>
          <w:ilvl w:val="0"/>
          <w:numId w:val="493"/>
        </w:numPr>
        <w:ind w:left="1104"/>
        <w:jc w:val="both"/>
        <w:rPr>
          <w:rFonts w:asciiTheme="minorHAnsi" w:hAnsiTheme="minorHAnsi" w:cstheme="minorHAnsi"/>
        </w:rPr>
      </w:pPr>
      <w:r w:rsidRPr="00F944E7">
        <w:rPr>
          <w:rFonts w:asciiTheme="minorHAnsi" w:hAnsiTheme="minorHAnsi" w:cstheme="minorHAnsi"/>
        </w:rPr>
        <w:t>срок экономической жизни,</w:t>
      </w:r>
    </w:p>
    <w:p w14:paraId="79436DDA" w14:textId="77777777" w:rsidR="00350613" w:rsidRPr="00F944E7" w:rsidRDefault="00350613" w:rsidP="00DF5FAD">
      <w:pPr>
        <w:numPr>
          <w:ilvl w:val="0"/>
          <w:numId w:val="493"/>
        </w:numPr>
        <w:ind w:left="1104"/>
        <w:jc w:val="both"/>
        <w:rPr>
          <w:rFonts w:asciiTheme="minorHAnsi" w:hAnsiTheme="minorHAnsi" w:cstheme="minorHAnsi"/>
        </w:rPr>
      </w:pPr>
      <w:r w:rsidRPr="00F944E7">
        <w:rPr>
          <w:rFonts w:asciiTheme="minorHAnsi" w:hAnsiTheme="minorHAnsi" w:cstheme="minorHAnsi"/>
        </w:rPr>
        <w:lastRenderedPageBreak/>
        <w:t>оставшийся срок экономической жизни.</w:t>
      </w:r>
    </w:p>
    <w:p w14:paraId="2ADA4932" w14:textId="77777777" w:rsidR="00350613" w:rsidRPr="00F944E7" w:rsidRDefault="00350613" w:rsidP="00523C57">
      <w:pPr>
        <w:jc w:val="both"/>
        <w:rPr>
          <w:rFonts w:asciiTheme="minorHAnsi" w:hAnsiTheme="minorHAnsi" w:cstheme="minorHAnsi"/>
        </w:rPr>
      </w:pPr>
    </w:p>
    <w:p w14:paraId="1336C687"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5.1.2.39.</w:t>
      </w:r>
      <w:r w:rsidRPr="00F944E7">
        <w:rPr>
          <w:rFonts w:asciiTheme="minorHAnsi" w:hAnsiTheme="minorHAnsi" w:cstheme="minorHAnsi"/>
        </w:rPr>
        <w:t> Какая поправка вносится в случае, если аналог уступает по качеству, параметру или свойству объекту оценки?</w:t>
      </w:r>
    </w:p>
    <w:p w14:paraId="376AE7D5" w14:textId="77777777" w:rsidR="00350613" w:rsidRPr="00F944E7" w:rsidRDefault="00350613" w:rsidP="00DF5FAD">
      <w:pPr>
        <w:numPr>
          <w:ilvl w:val="0"/>
          <w:numId w:val="494"/>
        </w:numPr>
        <w:ind w:left="1104"/>
        <w:jc w:val="both"/>
        <w:rPr>
          <w:rFonts w:asciiTheme="minorHAnsi" w:hAnsiTheme="minorHAnsi" w:cstheme="minorHAnsi"/>
        </w:rPr>
      </w:pPr>
      <w:r w:rsidRPr="00F944E7">
        <w:rPr>
          <w:rFonts w:asciiTheme="minorHAnsi" w:hAnsiTheme="minorHAnsi" w:cstheme="minorHAnsi"/>
        </w:rPr>
        <w:t>Со знаком плюс к стоимости объекта оценки</w:t>
      </w:r>
    </w:p>
    <w:p w14:paraId="1B4CB876" w14:textId="77777777" w:rsidR="00350613" w:rsidRPr="00F944E7" w:rsidRDefault="00350613" w:rsidP="00DF5FAD">
      <w:pPr>
        <w:numPr>
          <w:ilvl w:val="0"/>
          <w:numId w:val="494"/>
        </w:numPr>
        <w:ind w:left="1104"/>
        <w:jc w:val="both"/>
        <w:rPr>
          <w:rFonts w:asciiTheme="minorHAnsi" w:hAnsiTheme="minorHAnsi" w:cstheme="minorHAnsi"/>
        </w:rPr>
      </w:pPr>
      <w:r w:rsidRPr="00F944E7">
        <w:rPr>
          <w:rFonts w:asciiTheme="minorHAnsi" w:hAnsiTheme="minorHAnsi" w:cstheme="minorHAnsi"/>
        </w:rPr>
        <w:t>Со знаком минус к стоимости объекта оценки</w:t>
      </w:r>
    </w:p>
    <w:p w14:paraId="694D57CA" w14:textId="77777777" w:rsidR="00350613" w:rsidRPr="00F944E7" w:rsidRDefault="00350613" w:rsidP="00DF5FAD">
      <w:pPr>
        <w:numPr>
          <w:ilvl w:val="0"/>
          <w:numId w:val="494"/>
        </w:numPr>
        <w:ind w:left="1104"/>
        <w:jc w:val="both"/>
        <w:rPr>
          <w:rFonts w:asciiTheme="minorHAnsi" w:hAnsiTheme="minorHAnsi" w:cstheme="minorHAnsi"/>
          <w:b/>
        </w:rPr>
      </w:pPr>
      <w:r w:rsidRPr="00F944E7">
        <w:rPr>
          <w:rFonts w:asciiTheme="minorHAnsi" w:hAnsiTheme="minorHAnsi" w:cstheme="minorHAnsi"/>
          <w:b/>
        </w:rPr>
        <w:t>Со знаком плюс к цене аналога</w:t>
      </w:r>
    </w:p>
    <w:p w14:paraId="572DC0D0" w14:textId="77777777" w:rsidR="00350613" w:rsidRPr="00F944E7" w:rsidRDefault="00350613" w:rsidP="00DF5FAD">
      <w:pPr>
        <w:numPr>
          <w:ilvl w:val="0"/>
          <w:numId w:val="494"/>
        </w:numPr>
        <w:ind w:left="1104"/>
        <w:jc w:val="both"/>
        <w:rPr>
          <w:rFonts w:asciiTheme="minorHAnsi" w:hAnsiTheme="minorHAnsi" w:cstheme="minorHAnsi"/>
        </w:rPr>
      </w:pPr>
      <w:r w:rsidRPr="00F944E7">
        <w:rPr>
          <w:rFonts w:asciiTheme="minorHAnsi" w:hAnsiTheme="minorHAnsi" w:cstheme="minorHAnsi"/>
        </w:rPr>
        <w:t>Со знаком минус к цене аналога</w:t>
      </w:r>
    </w:p>
    <w:p w14:paraId="114AE300" w14:textId="77777777" w:rsidR="00350613" w:rsidRPr="00F944E7" w:rsidRDefault="00350613" w:rsidP="00523C57">
      <w:pPr>
        <w:jc w:val="both"/>
        <w:rPr>
          <w:rFonts w:asciiTheme="minorHAnsi" w:hAnsiTheme="minorHAnsi" w:cstheme="minorHAnsi"/>
        </w:rPr>
      </w:pPr>
    </w:p>
    <w:p w14:paraId="00F33F03"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5.1.2.40.</w:t>
      </w:r>
      <w:r w:rsidRPr="00F944E7">
        <w:rPr>
          <w:rFonts w:asciiTheme="minorHAnsi" w:hAnsiTheme="minorHAnsi" w:cstheme="minorHAnsi"/>
        </w:rPr>
        <w:t> Каким подходом преимущественно оцениваются машины и оборудование при активном вторичном рынке аналогов?</w:t>
      </w:r>
    </w:p>
    <w:p w14:paraId="0EC4F88F" w14:textId="77777777" w:rsidR="00350613" w:rsidRPr="00F944E7" w:rsidRDefault="00350613" w:rsidP="00DF5FAD">
      <w:pPr>
        <w:numPr>
          <w:ilvl w:val="0"/>
          <w:numId w:val="495"/>
        </w:numPr>
        <w:ind w:left="1104"/>
        <w:jc w:val="both"/>
        <w:rPr>
          <w:rFonts w:asciiTheme="minorHAnsi" w:hAnsiTheme="minorHAnsi" w:cstheme="minorHAnsi"/>
        </w:rPr>
      </w:pPr>
      <w:r w:rsidRPr="00F944E7">
        <w:rPr>
          <w:rFonts w:asciiTheme="minorHAnsi" w:hAnsiTheme="minorHAnsi" w:cstheme="minorHAnsi"/>
        </w:rPr>
        <w:t>затратным</w:t>
      </w:r>
    </w:p>
    <w:p w14:paraId="35804EB5" w14:textId="77777777" w:rsidR="00350613" w:rsidRPr="00F944E7" w:rsidRDefault="00350613" w:rsidP="00DF5FAD">
      <w:pPr>
        <w:numPr>
          <w:ilvl w:val="0"/>
          <w:numId w:val="495"/>
        </w:numPr>
        <w:ind w:left="1104"/>
        <w:jc w:val="both"/>
        <w:rPr>
          <w:rFonts w:asciiTheme="minorHAnsi" w:hAnsiTheme="minorHAnsi" w:cstheme="minorHAnsi"/>
        </w:rPr>
      </w:pPr>
      <w:r w:rsidRPr="00F944E7">
        <w:rPr>
          <w:rFonts w:asciiTheme="minorHAnsi" w:hAnsiTheme="minorHAnsi" w:cstheme="minorHAnsi"/>
        </w:rPr>
        <w:t>затратным и сравнительным</w:t>
      </w:r>
    </w:p>
    <w:p w14:paraId="1658430C" w14:textId="77777777" w:rsidR="00350613" w:rsidRPr="00F944E7" w:rsidRDefault="00350613" w:rsidP="00DF5FAD">
      <w:pPr>
        <w:numPr>
          <w:ilvl w:val="0"/>
          <w:numId w:val="495"/>
        </w:numPr>
        <w:ind w:left="1104"/>
        <w:jc w:val="both"/>
        <w:rPr>
          <w:rFonts w:asciiTheme="minorHAnsi" w:hAnsiTheme="minorHAnsi" w:cstheme="minorHAnsi"/>
          <w:b/>
        </w:rPr>
      </w:pPr>
      <w:r w:rsidRPr="00F944E7">
        <w:rPr>
          <w:rFonts w:asciiTheme="minorHAnsi" w:hAnsiTheme="minorHAnsi" w:cstheme="minorHAnsi"/>
          <w:b/>
        </w:rPr>
        <w:t>сравнительным</w:t>
      </w:r>
    </w:p>
    <w:p w14:paraId="5310D184" w14:textId="77777777" w:rsidR="00350613" w:rsidRPr="00F944E7" w:rsidRDefault="00350613" w:rsidP="00DF5FAD">
      <w:pPr>
        <w:numPr>
          <w:ilvl w:val="0"/>
          <w:numId w:val="495"/>
        </w:numPr>
        <w:ind w:left="1104"/>
        <w:jc w:val="both"/>
        <w:rPr>
          <w:rFonts w:asciiTheme="minorHAnsi" w:hAnsiTheme="minorHAnsi" w:cstheme="minorHAnsi"/>
        </w:rPr>
      </w:pPr>
      <w:r w:rsidRPr="00F944E7">
        <w:rPr>
          <w:rFonts w:asciiTheme="minorHAnsi" w:hAnsiTheme="minorHAnsi" w:cstheme="minorHAnsi"/>
        </w:rPr>
        <w:t>сравнительным и доходным</w:t>
      </w:r>
    </w:p>
    <w:p w14:paraId="47428A99" w14:textId="77777777" w:rsidR="00350613" w:rsidRPr="00F944E7" w:rsidRDefault="00350613" w:rsidP="00523C57">
      <w:pPr>
        <w:jc w:val="both"/>
        <w:rPr>
          <w:rFonts w:asciiTheme="minorHAnsi" w:hAnsiTheme="minorHAnsi" w:cstheme="minorHAnsi"/>
        </w:rPr>
      </w:pPr>
    </w:p>
    <w:p w14:paraId="5ECBDAA9"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b/>
          <w:bCs/>
        </w:rPr>
        <w:t>5.1.2.41.</w:t>
      </w:r>
      <w:r w:rsidRPr="00F944E7">
        <w:rPr>
          <w:rFonts w:asciiTheme="minorHAnsi" w:hAnsiTheme="minorHAnsi" w:cstheme="minorHAnsi"/>
        </w:rPr>
        <w:t> Имеется «подержанное» оборудование (Цан). Указать формулу для определения условной цены оборудования (Цус) в состоянии как нового, на которое не оказывает влияние коэффициент физического износа (Кфиз.ан).</w:t>
      </w:r>
    </w:p>
    <w:p w14:paraId="4D905F62"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Варианты ответов:</w:t>
      </w:r>
    </w:p>
    <w:p w14:paraId="36A81236" w14:textId="77777777" w:rsidR="00350613" w:rsidRPr="00F944E7" w:rsidRDefault="00350613" w:rsidP="00DF5FAD">
      <w:pPr>
        <w:numPr>
          <w:ilvl w:val="0"/>
          <w:numId w:val="496"/>
        </w:numPr>
        <w:ind w:left="1104"/>
        <w:jc w:val="both"/>
        <w:rPr>
          <w:rFonts w:asciiTheme="minorHAnsi" w:hAnsiTheme="minorHAnsi" w:cstheme="minorHAnsi"/>
        </w:rPr>
      </w:pPr>
      <w:r w:rsidRPr="00F944E7">
        <w:rPr>
          <w:rFonts w:asciiTheme="minorHAnsi" w:hAnsiTheme="minorHAnsi" w:cstheme="minorHAnsi"/>
        </w:rPr>
        <w:t>Цус = Цан / Кфиз.ан</w:t>
      </w:r>
    </w:p>
    <w:p w14:paraId="68CF72C3" w14:textId="77777777" w:rsidR="00350613" w:rsidRPr="00F944E7" w:rsidRDefault="00350613" w:rsidP="00DF5FAD">
      <w:pPr>
        <w:numPr>
          <w:ilvl w:val="0"/>
          <w:numId w:val="496"/>
        </w:numPr>
        <w:ind w:left="1104"/>
        <w:jc w:val="both"/>
        <w:rPr>
          <w:rFonts w:asciiTheme="minorHAnsi" w:hAnsiTheme="minorHAnsi" w:cstheme="minorHAnsi"/>
        </w:rPr>
      </w:pPr>
      <w:r w:rsidRPr="00F944E7">
        <w:rPr>
          <w:rFonts w:asciiTheme="minorHAnsi" w:hAnsiTheme="minorHAnsi" w:cstheme="minorHAnsi"/>
        </w:rPr>
        <w:t>Цус = Цан * Кфиз.ан</w:t>
      </w:r>
    </w:p>
    <w:p w14:paraId="7972982D" w14:textId="77777777" w:rsidR="00350613" w:rsidRPr="00F944E7" w:rsidRDefault="00350613" w:rsidP="00DF5FAD">
      <w:pPr>
        <w:numPr>
          <w:ilvl w:val="0"/>
          <w:numId w:val="496"/>
        </w:numPr>
        <w:ind w:left="1104"/>
        <w:jc w:val="both"/>
        <w:rPr>
          <w:rFonts w:asciiTheme="minorHAnsi" w:hAnsiTheme="minorHAnsi" w:cstheme="minorHAnsi"/>
          <w:b/>
        </w:rPr>
      </w:pPr>
      <w:r w:rsidRPr="00F944E7">
        <w:rPr>
          <w:rFonts w:asciiTheme="minorHAnsi" w:hAnsiTheme="minorHAnsi" w:cstheme="minorHAnsi"/>
          <w:b/>
        </w:rPr>
        <w:t>Цус = Цан / (1 – Кфиз.ан)</w:t>
      </w:r>
    </w:p>
    <w:p w14:paraId="3C44E16C" w14:textId="77777777" w:rsidR="00350613" w:rsidRPr="00F944E7" w:rsidRDefault="00350613" w:rsidP="00DF5FAD">
      <w:pPr>
        <w:numPr>
          <w:ilvl w:val="0"/>
          <w:numId w:val="496"/>
        </w:numPr>
        <w:ind w:left="1104"/>
        <w:jc w:val="both"/>
        <w:rPr>
          <w:rFonts w:asciiTheme="minorHAnsi" w:hAnsiTheme="minorHAnsi" w:cstheme="minorHAnsi"/>
        </w:rPr>
      </w:pPr>
      <w:r w:rsidRPr="00F944E7">
        <w:rPr>
          <w:rFonts w:asciiTheme="minorHAnsi" w:hAnsiTheme="minorHAnsi" w:cstheme="minorHAnsi"/>
        </w:rPr>
        <w:t>Цус = Цан / (1 + Кфиз.ан)</w:t>
      </w:r>
    </w:p>
    <w:p w14:paraId="3988B571" w14:textId="77777777" w:rsidR="00350613" w:rsidRPr="00F944E7" w:rsidRDefault="00350613" w:rsidP="00523C57">
      <w:pPr>
        <w:jc w:val="both"/>
        <w:rPr>
          <w:rFonts w:asciiTheme="minorHAnsi" w:hAnsiTheme="minorHAnsi" w:cstheme="minorHAnsi"/>
        </w:rPr>
      </w:pPr>
    </w:p>
    <w:p w14:paraId="4CA57549"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b/>
          <w:bCs/>
        </w:rPr>
        <w:t>5.1.2.42.</w:t>
      </w:r>
      <w:r w:rsidRPr="00F944E7">
        <w:rPr>
          <w:rFonts w:asciiTheme="minorHAnsi" w:hAnsiTheme="minorHAnsi" w:cstheme="minorHAnsi"/>
        </w:rPr>
        <w:t> Какие факторы являются основными ценообразующими факторами в рамках сравнительного подхода при оценке машин и оборудования?</w:t>
      </w:r>
    </w:p>
    <w:p w14:paraId="02914512"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Варианты ответов:</w:t>
      </w:r>
    </w:p>
    <w:p w14:paraId="1A1364F6" w14:textId="77777777" w:rsidR="00350613" w:rsidRPr="00F944E7" w:rsidRDefault="00350613" w:rsidP="00DF5FAD">
      <w:pPr>
        <w:numPr>
          <w:ilvl w:val="0"/>
          <w:numId w:val="497"/>
        </w:numPr>
        <w:ind w:left="1104"/>
        <w:jc w:val="both"/>
        <w:rPr>
          <w:rFonts w:asciiTheme="minorHAnsi" w:hAnsiTheme="minorHAnsi" w:cstheme="minorHAnsi"/>
        </w:rPr>
      </w:pPr>
      <w:r w:rsidRPr="00F944E7">
        <w:rPr>
          <w:rFonts w:asciiTheme="minorHAnsi" w:hAnsiTheme="minorHAnsi" w:cstheme="minorHAnsi"/>
        </w:rPr>
        <w:t>Цена аналога</w:t>
      </w:r>
    </w:p>
    <w:p w14:paraId="7514E54B" w14:textId="77777777" w:rsidR="00350613" w:rsidRPr="00F944E7" w:rsidRDefault="00350613" w:rsidP="00DF5FAD">
      <w:pPr>
        <w:numPr>
          <w:ilvl w:val="0"/>
          <w:numId w:val="497"/>
        </w:numPr>
        <w:ind w:left="1104"/>
        <w:jc w:val="both"/>
        <w:rPr>
          <w:rFonts w:asciiTheme="minorHAnsi" w:hAnsiTheme="minorHAnsi" w:cstheme="minorHAnsi"/>
          <w:b/>
        </w:rPr>
      </w:pPr>
      <w:r w:rsidRPr="00F944E7">
        <w:rPr>
          <w:rFonts w:asciiTheme="minorHAnsi" w:hAnsiTheme="minorHAnsi" w:cstheme="minorHAnsi"/>
          <w:b/>
        </w:rPr>
        <w:t>Технические характеристики аналога</w:t>
      </w:r>
    </w:p>
    <w:p w14:paraId="3DAD5A5E" w14:textId="77777777" w:rsidR="00350613" w:rsidRPr="00F944E7" w:rsidRDefault="00350613" w:rsidP="00DF5FAD">
      <w:pPr>
        <w:numPr>
          <w:ilvl w:val="0"/>
          <w:numId w:val="497"/>
        </w:numPr>
        <w:ind w:left="1104"/>
        <w:jc w:val="both"/>
        <w:rPr>
          <w:rFonts w:asciiTheme="minorHAnsi" w:hAnsiTheme="minorHAnsi" w:cstheme="minorHAnsi"/>
        </w:rPr>
      </w:pPr>
      <w:r w:rsidRPr="00F944E7">
        <w:rPr>
          <w:rFonts w:asciiTheme="minorHAnsi" w:hAnsiTheme="minorHAnsi" w:cstheme="minorHAnsi"/>
        </w:rPr>
        <w:t>Положение оборудования в "технологической цепочке" предприятия</w:t>
      </w:r>
    </w:p>
    <w:p w14:paraId="3E70A62F" w14:textId="77777777" w:rsidR="00350613" w:rsidRPr="00F944E7" w:rsidRDefault="00350613" w:rsidP="00DF5FAD">
      <w:pPr>
        <w:numPr>
          <w:ilvl w:val="0"/>
          <w:numId w:val="497"/>
        </w:numPr>
        <w:ind w:left="1104"/>
        <w:jc w:val="both"/>
        <w:rPr>
          <w:rFonts w:asciiTheme="minorHAnsi" w:hAnsiTheme="minorHAnsi" w:cstheme="minorHAnsi"/>
        </w:rPr>
      </w:pPr>
      <w:r w:rsidRPr="00F944E7">
        <w:rPr>
          <w:rFonts w:asciiTheme="minorHAnsi" w:hAnsiTheme="minorHAnsi" w:cstheme="minorHAnsi"/>
        </w:rPr>
        <w:t>Информация о продавце</w:t>
      </w:r>
    </w:p>
    <w:p w14:paraId="02A43158" w14:textId="77777777" w:rsidR="00350613" w:rsidRPr="00F944E7" w:rsidRDefault="00350613" w:rsidP="00523C57">
      <w:pPr>
        <w:jc w:val="both"/>
        <w:rPr>
          <w:rFonts w:asciiTheme="minorHAnsi" w:hAnsiTheme="minorHAnsi" w:cstheme="minorHAnsi"/>
        </w:rPr>
      </w:pPr>
    </w:p>
    <w:p w14:paraId="7005AF65"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5.1.2.43.</w:t>
      </w:r>
      <w:r w:rsidR="00D30671" w:rsidRPr="00F944E7">
        <w:t xml:space="preserve"> </w:t>
      </w:r>
      <w:r w:rsidR="00D30671" w:rsidRPr="00F944E7">
        <w:rPr>
          <w:rFonts w:asciiTheme="minorHAnsi" w:hAnsiTheme="minorHAnsi" w:cstheme="minorHAnsi"/>
        </w:rPr>
        <w:t>От чего может зависеть нормативный срок эксплуатации / ресурс оборудования?</w:t>
      </w:r>
    </w:p>
    <w:p w14:paraId="252698E7" w14:textId="77777777" w:rsidR="00350613" w:rsidRPr="00F944E7" w:rsidRDefault="00D30671" w:rsidP="00DF5FAD">
      <w:pPr>
        <w:numPr>
          <w:ilvl w:val="0"/>
          <w:numId w:val="498"/>
        </w:numPr>
        <w:ind w:left="1104"/>
        <w:jc w:val="both"/>
        <w:rPr>
          <w:rFonts w:asciiTheme="minorHAnsi" w:hAnsiTheme="minorHAnsi" w:cstheme="minorHAnsi"/>
        </w:rPr>
      </w:pPr>
      <w:r w:rsidRPr="00F944E7">
        <w:rPr>
          <w:rFonts w:asciiTheme="minorHAnsi" w:hAnsiTheme="minorHAnsi" w:cstheme="minorHAnsi"/>
        </w:rPr>
        <w:t xml:space="preserve">от </w:t>
      </w:r>
      <w:r w:rsidR="00350613" w:rsidRPr="00F944E7">
        <w:rPr>
          <w:rFonts w:asciiTheme="minorHAnsi" w:hAnsiTheme="minorHAnsi" w:cstheme="minorHAnsi"/>
        </w:rPr>
        <w:t>температуры</w:t>
      </w:r>
    </w:p>
    <w:p w14:paraId="54C48CFD" w14:textId="77777777" w:rsidR="00350613" w:rsidRPr="00F944E7" w:rsidRDefault="00D30671" w:rsidP="00DF5FAD">
      <w:pPr>
        <w:numPr>
          <w:ilvl w:val="0"/>
          <w:numId w:val="498"/>
        </w:numPr>
        <w:ind w:left="1104"/>
        <w:jc w:val="both"/>
        <w:rPr>
          <w:rFonts w:asciiTheme="minorHAnsi" w:hAnsiTheme="minorHAnsi" w:cstheme="minorHAnsi"/>
          <w:b/>
        </w:rPr>
      </w:pPr>
      <w:r w:rsidRPr="00F944E7">
        <w:rPr>
          <w:rFonts w:asciiTheme="minorHAnsi" w:hAnsiTheme="minorHAnsi" w:cstheme="minorHAnsi"/>
          <w:b/>
        </w:rPr>
        <w:t xml:space="preserve">от </w:t>
      </w:r>
      <w:r w:rsidR="00350613" w:rsidRPr="00F944E7">
        <w:rPr>
          <w:rFonts w:asciiTheme="minorHAnsi" w:hAnsiTheme="minorHAnsi" w:cstheme="minorHAnsi"/>
          <w:b/>
        </w:rPr>
        <w:t>объем</w:t>
      </w:r>
      <w:r w:rsidRPr="00F944E7">
        <w:rPr>
          <w:rFonts w:asciiTheme="minorHAnsi" w:hAnsiTheme="minorHAnsi" w:cstheme="minorHAnsi"/>
          <w:b/>
        </w:rPr>
        <w:t>а</w:t>
      </w:r>
      <w:r w:rsidR="00350613" w:rsidRPr="00F944E7">
        <w:rPr>
          <w:rFonts w:asciiTheme="minorHAnsi" w:hAnsiTheme="minorHAnsi" w:cstheme="minorHAnsi"/>
          <w:b/>
        </w:rPr>
        <w:t xml:space="preserve"> выпускаемой продукции</w:t>
      </w:r>
    </w:p>
    <w:p w14:paraId="1361B329" w14:textId="77777777" w:rsidR="00350613" w:rsidRPr="00F944E7" w:rsidRDefault="00D30671" w:rsidP="00DF5FAD">
      <w:pPr>
        <w:numPr>
          <w:ilvl w:val="0"/>
          <w:numId w:val="498"/>
        </w:numPr>
        <w:ind w:left="1104"/>
        <w:rPr>
          <w:rFonts w:asciiTheme="minorHAnsi" w:hAnsiTheme="minorHAnsi" w:cstheme="minorHAnsi"/>
        </w:rPr>
      </w:pPr>
      <w:r w:rsidRPr="00F944E7">
        <w:rPr>
          <w:rFonts w:asciiTheme="minorHAnsi" w:hAnsiTheme="minorHAnsi" w:cstheme="minorHAnsi"/>
        </w:rPr>
        <w:t xml:space="preserve">от </w:t>
      </w:r>
      <w:r w:rsidR="00350613" w:rsidRPr="00F944E7">
        <w:rPr>
          <w:rFonts w:asciiTheme="minorHAnsi" w:hAnsiTheme="minorHAnsi" w:cstheme="minorHAnsi"/>
        </w:rPr>
        <w:t>давления</w:t>
      </w:r>
    </w:p>
    <w:p w14:paraId="2622D8EE" w14:textId="77777777" w:rsidR="00350613" w:rsidRPr="00F944E7" w:rsidRDefault="00D30671" w:rsidP="00DF5FAD">
      <w:pPr>
        <w:numPr>
          <w:ilvl w:val="0"/>
          <w:numId w:val="498"/>
        </w:numPr>
        <w:ind w:left="1104"/>
        <w:rPr>
          <w:rFonts w:asciiTheme="minorHAnsi" w:hAnsiTheme="minorHAnsi" w:cstheme="minorHAnsi"/>
        </w:rPr>
      </w:pPr>
      <w:r w:rsidRPr="00F944E7">
        <w:rPr>
          <w:rFonts w:asciiTheme="minorHAnsi" w:hAnsiTheme="minorHAnsi" w:cstheme="minorHAnsi"/>
        </w:rPr>
        <w:t xml:space="preserve">от </w:t>
      </w:r>
      <w:r w:rsidR="00350613" w:rsidRPr="00F944E7">
        <w:rPr>
          <w:rFonts w:asciiTheme="minorHAnsi" w:hAnsiTheme="minorHAnsi" w:cstheme="minorHAnsi"/>
        </w:rPr>
        <w:t>влажности</w:t>
      </w:r>
    </w:p>
    <w:p w14:paraId="21E8DC4F" w14:textId="77777777" w:rsidR="00350613" w:rsidRPr="00F944E7" w:rsidRDefault="00350613" w:rsidP="00523C57">
      <w:pPr>
        <w:rPr>
          <w:rFonts w:asciiTheme="minorHAnsi" w:hAnsiTheme="minorHAnsi" w:cstheme="minorHAnsi"/>
        </w:rPr>
      </w:pPr>
    </w:p>
    <w:p w14:paraId="7D587EDD" w14:textId="77777777" w:rsidR="00350613" w:rsidRPr="00F944E7" w:rsidRDefault="00350613" w:rsidP="00523C57">
      <w:pPr>
        <w:rPr>
          <w:rFonts w:asciiTheme="minorHAnsi" w:hAnsiTheme="minorHAnsi" w:cstheme="minorHAnsi"/>
        </w:rPr>
      </w:pPr>
      <w:r w:rsidRPr="00F944E7">
        <w:rPr>
          <w:rFonts w:asciiTheme="minorHAnsi" w:hAnsiTheme="minorHAnsi" w:cstheme="minorHAnsi"/>
          <w:b/>
          <w:bCs/>
        </w:rPr>
        <w:t>5.1.2.44.</w:t>
      </w:r>
      <w:r w:rsidRPr="00F944E7">
        <w:rPr>
          <w:rFonts w:asciiTheme="minorHAnsi" w:hAnsiTheme="minorHAnsi" w:cstheme="minorHAnsi"/>
        </w:rPr>
        <w:t> Какие факторы не оказывают влияния на величину рыночной стоимости речного буксира при применении сравнительного подхода к оценке?</w:t>
      </w:r>
    </w:p>
    <w:p w14:paraId="4707DF05" w14:textId="77777777" w:rsidR="00350613" w:rsidRPr="00F944E7" w:rsidRDefault="00350613" w:rsidP="00DF5FAD">
      <w:pPr>
        <w:numPr>
          <w:ilvl w:val="0"/>
          <w:numId w:val="499"/>
        </w:numPr>
        <w:ind w:left="1104"/>
        <w:rPr>
          <w:rFonts w:asciiTheme="minorHAnsi" w:hAnsiTheme="minorHAnsi" w:cstheme="minorHAnsi"/>
          <w:b/>
        </w:rPr>
      </w:pPr>
      <w:r w:rsidRPr="00F944E7">
        <w:rPr>
          <w:rFonts w:asciiTheme="minorHAnsi" w:hAnsiTheme="minorHAnsi" w:cstheme="minorHAnsi"/>
          <w:b/>
        </w:rPr>
        <w:t>Остаточная балансовая стоимость</w:t>
      </w:r>
    </w:p>
    <w:p w14:paraId="14038AAD" w14:textId="77777777" w:rsidR="00350613" w:rsidRPr="00F944E7" w:rsidRDefault="00350613" w:rsidP="00DF5FAD">
      <w:pPr>
        <w:numPr>
          <w:ilvl w:val="0"/>
          <w:numId w:val="499"/>
        </w:numPr>
        <w:ind w:left="1104"/>
        <w:rPr>
          <w:rFonts w:asciiTheme="minorHAnsi" w:hAnsiTheme="minorHAnsi" w:cstheme="minorHAnsi"/>
        </w:rPr>
      </w:pPr>
      <w:r w:rsidRPr="00F944E7">
        <w:rPr>
          <w:rFonts w:asciiTheme="minorHAnsi" w:hAnsiTheme="minorHAnsi" w:cstheme="minorHAnsi"/>
        </w:rPr>
        <w:t>Регион месторасположения объекта оценки</w:t>
      </w:r>
    </w:p>
    <w:p w14:paraId="66EBC9BD" w14:textId="77777777" w:rsidR="00350613" w:rsidRPr="00F944E7" w:rsidRDefault="00350613" w:rsidP="00DF5FAD">
      <w:pPr>
        <w:numPr>
          <w:ilvl w:val="0"/>
          <w:numId w:val="499"/>
        </w:numPr>
        <w:ind w:left="1104"/>
        <w:rPr>
          <w:rFonts w:asciiTheme="minorHAnsi" w:hAnsiTheme="minorHAnsi" w:cstheme="minorHAnsi"/>
        </w:rPr>
      </w:pPr>
      <w:r w:rsidRPr="00F944E7">
        <w:rPr>
          <w:rFonts w:asciiTheme="minorHAnsi" w:hAnsiTheme="minorHAnsi" w:cstheme="minorHAnsi"/>
        </w:rPr>
        <w:t>Техническое состояние</w:t>
      </w:r>
    </w:p>
    <w:p w14:paraId="7EA74F04" w14:textId="77777777" w:rsidR="00350613" w:rsidRPr="00F944E7" w:rsidRDefault="00350613" w:rsidP="00DF5FAD">
      <w:pPr>
        <w:numPr>
          <w:ilvl w:val="0"/>
          <w:numId w:val="499"/>
        </w:numPr>
        <w:ind w:left="1104"/>
        <w:rPr>
          <w:rFonts w:asciiTheme="minorHAnsi" w:hAnsiTheme="minorHAnsi" w:cstheme="minorHAnsi"/>
        </w:rPr>
      </w:pPr>
      <w:r w:rsidRPr="00F944E7">
        <w:rPr>
          <w:rFonts w:asciiTheme="minorHAnsi" w:hAnsiTheme="minorHAnsi" w:cstheme="minorHAnsi"/>
        </w:rPr>
        <w:t>Хронологический возраст</w:t>
      </w:r>
    </w:p>
    <w:p w14:paraId="738F5A37" w14:textId="77777777" w:rsidR="00350613" w:rsidRPr="00F944E7" w:rsidRDefault="00350613" w:rsidP="00523C57">
      <w:pPr>
        <w:rPr>
          <w:rFonts w:asciiTheme="minorHAnsi" w:hAnsiTheme="minorHAnsi" w:cstheme="minorHAnsi"/>
        </w:rPr>
      </w:pPr>
    </w:p>
    <w:p w14:paraId="5D84E34B"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b/>
          <w:bCs/>
        </w:rPr>
        <w:t>5.1.2.45.</w:t>
      </w:r>
      <w:r w:rsidRPr="00F944E7">
        <w:rPr>
          <w:rFonts w:asciiTheme="minorHAnsi" w:hAnsiTheme="minorHAnsi" w:cstheme="minorHAnsi"/>
        </w:rPr>
        <w:t> В каких методах расчета физического износа не учитывается хронологический и эффективный возраст объекта?</w:t>
      </w:r>
    </w:p>
    <w:p w14:paraId="4E10A311"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rPr>
        <w:t>I. Метод экспоненциальной кривой</w:t>
      </w:r>
    </w:p>
    <w:p w14:paraId="6F4C8F73"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rPr>
        <w:lastRenderedPageBreak/>
        <w:t>II. Метод логистической кривой</w:t>
      </w:r>
    </w:p>
    <w:p w14:paraId="67282B88"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rPr>
        <w:t>III. Метод эффективного возраста</w:t>
      </w:r>
    </w:p>
    <w:p w14:paraId="0B1AEAE2"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rPr>
        <w:t>IV. Метод линейной зависимости износа от хронологического возраста</w:t>
      </w:r>
    </w:p>
    <w:p w14:paraId="22B197DA"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rPr>
        <w:t>V. Метод ухудшения диагностического параметра</w:t>
      </w:r>
    </w:p>
    <w:p w14:paraId="121B3F12"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rPr>
        <w:t>VI. Метод экспертных оценок физического состояния</w:t>
      </w:r>
    </w:p>
    <w:p w14:paraId="3A4F43D8"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VII. Метод определения устранимого износа по нормативной стоимости капитального ремонта</w:t>
      </w:r>
    </w:p>
    <w:p w14:paraId="0DEA990D"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Варианты ответа:</w:t>
      </w:r>
    </w:p>
    <w:p w14:paraId="7BFE4A8E" w14:textId="77777777" w:rsidR="00350613" w:rsidRPr="00F944E7" w:rsidRDefault="00350613" w:rsidP="00DF5FAD">
      <w:pPr>
        <w:numPr>
          <w:ilvl w:val="0"/>
          <w:numId w:val="500"/>
        </w:numPr>
        <w:ind w:left="1104"/>
        <w:jc w:val="both"/>
        <w:rPr>
          <w:rFonts w:asciiTheme="minorHAnsi" w:hAnsiTheme="minorHAnsi" w:cstheme="minorHAnsi"/>
        </w:rPr>
      </w:pPr>
      <w:r w:rsidRPr="00F944E7">
        <w:rPr>
          <w:rFonts w:asciiTheme="minorHAnsi" w:hAnsiTheme="minorHAnsi" w:cstheme="minorHAnsi"/>
        </w:rPr>
        <w:t>I, III, IV</w:t>
      </w:r>
    </w:p>
    <w:p w14:paraId="657F2AAF" w14:textId="77777777" w:rsidR="00350613" w:rsidRPr="00F944E7" w:rsidRDefault="00350613" w:rsidP="00DF5FAD">
      <w:pPr>
        <w:numPr>
          <w:ilvl w:val="0"/>
          <w:numId w:val="500"/>
        </w:numPr>
        <w:ind w:left="1104"/>
        <w:jc w:val="both"/>
        <w:rPr>
          <w:rFonts w:asciiTheme="minorHAnsi" w:hAnsiTheme="minorHAnsi" w:cstheme="minorHAnsi"/>
        </w:rPr>
      </w:pPr>
      <w:r w:rsidRPr="00F944E7">
        <w:rPr>
          <w:rFonts w:asciiTheme="minorHAnsi" w:hAnsiTheme="minorHAnsi" w:cstheme="minorHAnsi"/>
        </w:rPr>
        <w:t>I, II, IV</w:t>
      </w:r>
    </w:p>
    <w:p w14:paraId="5A957A94" w14:textId="77777777" w:rsidR="00350613" w:rsidRPr="00F944E7" w:rsidRDefault="00350613" w:rsidP="00DF5FAD">
      <w:pPr>
        <w:numPr>
          <w:ilvl w:val="0"/>
          <w:numId w:val="500"/>
        </w:numPr>
        <w:ind w:left="1104"/>
        <w:jc w:val="both"/>
        <w:rPr>
          <w:rFonts w:asciiTheme="minorHAnsi" w:hAnsiTheme="minorHAnsi" w:cstheme="minorHAnsi"/>
        </w:rPr>
      </w:pPr>
      <w:r w:rsidRPr="00F944E7">
        <w:rPr>
          <w:rFonts w:asciiTheme="minorHAnsi" w:hAnsiTheme="minorHAnsi" w:cstheme="minorHAnsi"/>
        </w:rPr>
        <w:t>II, IV, V</w:t>
      </w:r>
    </w:p>
    <w:p w14:paraId="338C5509" w14:textId="77777777" w:rsidR="00350613" w:rsidRPr="00F944E7" w:rsidRDefault="00350613" w:rsidP="00DF5FAD">
      <w:pPr>
        <w:numPr>
          <w:ilvl w:val="0"/>
          <w:numId w:val="500"/>
        </w:numPr>
        <w:ind w:left="1104"/>
        <w:jc w:val="both"/>
        <w:rPr>
          <w:rFonts w:asciiTheme="minorHAnsi" w:hAnsiTheme="minorHAnsi" w:cstheme="minorHAnsi"/>
        </w:rPr>
      </w:pPr>
      <w:r w:rsidRPr="00F944E7">
        <w:rPr>
          <w:rFonts w:asciiTheme="minorHAnsi" w:hAnsiTheme="minorHAnsi" w:cstheme="minorHAnsi"/>
        </w:rPr>
        <w:t>I, II, III, IV</w:t>
      </w:r>
    </w:p>
    <w:p w14:paraId="29A708DF" w14:textId="77777777" w:rsidR="00350613" w:rsidRPr="00F944E7" w:rsidRDefault="00350613" w:rsidP="00DF5FAD">
      <w:pPr>
        <w:numPr>
          <w:ilvl w:val="0"/>
          <w:numId w:val="500"/>
        </w:numPr>
        <w:ind w:left="1104"/>
        <w:jc w:val="both"/>
        <w:rPr>
          <w:rFonts w:asciiTheme="minorHAnsi" w:hAnsiTheme="minorHAnsi" w:cstheme="minorHAnsi"/>
        </w:rPr>
      </w:pPr>
      <w:r w:rsidRPr="00F944E7">
        <w:rPr>
          <w:rFonts w:asciiTheme="minorHAnsi" w:hAnsiTheme="minorHAnsi" w:cstheme="minorHAnsi"/>
        </w:rPr>
        <w:t>IV, V, VI</w:t>
      </w:r>
    </w:p>
    <w:p w14:paraId="080C1B3F" w14:textId="77777777" w:rsidR="00350613" w:rsidRPr="00F944E7" w:rsidRDefault="00350613" w:rsidP="00DF5FAD">
      <w:pPr>
        <w:numPr>
          <w:ilvl w:val="0"/>
          <w:numId w:val="500"/>
        </w:numPr>
        <w:ind w:left="1104"/>
        <w:jc w:val="both"/>
        <w:rPr>
          <w:rFonts w:asciiTheme="minorHAnsi" w:hAnsiTheme="minorHAnsi" w:cstheme="minorHAnsi"/>
          <w:b/>
        </w:rPr>
      </w:pPr>
      <w:r w:rsidRPr="00F944E7">
        <w:rPr>
          <w:rFonts w:asciiTheme="minorHAnsi" w:hAnsiTheme="minorHAnsi" w:cstheme="minorHAnsi"/>
          <w:b/>
        </w:rPr>
        <w:t>V, VI, VII</w:t>
      </w:r>
    </w:p>
    <w:p w14:paraId="537DF742" w14:textId="77777777" w:rsidR="00350613" w:rsidRPr="00F944E7" w:rsidRDefault="00350613" w:rsidP="00523C57">
      <w:pPr>
        <w:rPr>
          <w:rFonts w:asciiTheme="minorHAnsi" w:hAnsiTheme="minorHAnsi" w:cstheme="minorHAnsi"/>
        </w:rPr>
      </w:pPr>
    </w:p>
    <w:p w14:paraId="228381BC"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5.1.2.46.</w:t>
      </w:r>
      <w:r w:rsidRPr="00F944E7">
        <w:rPr>
          <w:rFonts w:asciiTheme="minorHAnsi" w:hAnsiTheme="minorHAnsi" w:cstheme="minorHAnsi"/>
        </w:rPr>
        <w:t> Что такое неустранимый износ (устаревание)?</w:t>
      </w:r>
    </w:p>
    <w:p w14:paraId="2A14CC36" w14:textId="77777777" w:rsidR="00350613" w:rsidRPr="00F944E7" w:rsidRDefault="00350613" w:rsidP="00DF5FAD">
      <w:pPr>
        <w:numPr>
          <w:ilvl w:val="0"/>
          <w:numId w:val="501"/>
        </w:numPr>
        <w:ind w:left="1104"/>
        <w:jc w:val="both"/>
        <w:rPr>
          <w:rFonts w:asciiTheme="minorHAnsi" w:hAnsiTheme="minorHAnsi" w:cstheme="minorHAnsi"/>
        </w:rPr>
      </w:pPr>
      <w:r w:rsidRPr="00F944E7">
        <w:rPr>
          <w:rFonts w:asciiTheme="minorHAnsi" w:hAnsiTheme="minorHAnsi" w:cstheme="minorHAnsi"/>
        </w:rPr>
        <w:t>Износ (устаревание), которые невозможно устранить</w:t>
      </w:r>
    </w:p>
    <w:p w14:paraId="7AEAEEF5" w14:textId="77777777" w:rsidR="00350613" w:rsidRPr="00F944E7" w:rsidRDefault="00350613" w:rsidP="00DF5FAD">
      <w:pPr>
        <w:numPr>
          <w:ilvl w:val="0"/>
          <w:numId w:val="501"/>
        </w:numPr>
        <w:ind w:left="1104"/>
        <w:jc w:val="both"/>
        <w:rPr>
          <w:rFonts w:asciiTheme="minorHAnsi" w:hAnsiTheme="minorHAnsi" w:cstheme="minorHAnsi"/>
        </w:rPr>
      </w:pPr>
      <w:r w:rsidRPr="00F944E7">
        <w:rPr>
          <w:rFonts w:asciiTheme="minorHAnsi" w:hAnsiTheme="minorHAnsi" w:cstheme="minorHAnsi"/>
        </w:rPr>
        <w:t>Износ (устаревание), которые невозможно устранить при существующих на дату оценки технологиях</w:t>
      </w:r>
    </w:p>
    <w:p w14:paraId="21DE27D0" w14:textId="77777777" w:rsidR="00350613" w:rsidRPr="00F944E7" w:rsidRDefault="00350613" w:rsidP="00DF5FAD">
      <w:pPr>
        <w:numPr>
          <w:ilvl w:val="0"/>
          <w:numId w:val="501"/>
        </w:numPr>
        <w:ind w:left="1104"/>
        <w:jc w:val="both"/>
        <w:rPr>
          <w:rFonts w:asciiTheme="minorHAnsi" w:hAnsiTheme="minorHAnsi" w:cstheme="minorHAnsi"/>
        </w:rPr>
      </w:pPr>
      <w:r w:rsidRPr="00F944E7">
        <w:rPr>
          <w:rFonts w:asciiTheme="minorHAnsi" w:hAnsiTheme="minorHAnsi" w:cstheme="minorHAnsi"/>
        </w:rPr>
        <w:t>Уменьшение величины затрат на воспроизводство или замещение объектов, которое может происходить в результате их физического разрушения, функционального и внешнего (экономического) устаревания, или комбинации этих источников, по состоянию на дату оценки</w:t>
      </w:r>
    </w:p>
    <w:p w14:paraId="62AA254F" w14:textId="77777777" w:rsidR="00350613" w:rsidRPr="00F944E7" w:rsidRDefault="00350613" w:rsidP="00DF5FAD">
      <w:pPr>
        <w:numPr>
          <w:ilvl w:val="0"/>
          <w:numId w:val="501"/>
        </w:numPr>
        <w:ind w:left="1104"/>
        <w:jc w:val="both"/>
        <w:rPr>
          <w:rFonts w:asciiTheme="minorHAnsi" w:hAnsiTheme="minorHAnsi" w:cstheme="minorHAnsi"/>
        </w:rPr>
      </w:pPr>
      <w:r w:rsidRPr="00F944E7">
        <w:rPr>
          <w:rFonts w:asciiTheme="minorHAnsi" w:hAnsiTheme="minorHAnsi" w:cstheme="minorHAnsi"/>
        </w:rPr>
        <w:t>Потеря стоимости, устранение которой выходит за рамки договорных обязательств по гарантийному ремонту завода-изготовителя (застройщика)</w:t>
      </w:r>
    </w:p>
    <w:p w14:paraId="3466443B" w14:textId="77777777" w:rsidR="00350613" w:rsidRPr="00F944E7" w:rsidRDefault="00350613" w:rsidP="00DF5FAD">
      <w:pPr>
        <w:numPr>
          <w:ilvl w:val="0"/>
          <w:numId w:val="501"/>
        </w:numPr>
        <w:ind w:left="1104"/>
        <w:jc w:val="both"/>
        <w:rPr>
          <w:rFonts w:asciiTheme="minorHAnsi" w:hAnsiTheme="minorHAnsi" w:cstheme="minorHAnsi"/>
          <w:b/>
        </w:rPr>
      </w:pPr>
      <w:r w:rsidRPr="00F944E7">
        <w:rPr>
          <w:rFonts w:asciiTheme="minorHAnsi" w:hAnsiTheme="minorHAnsi" w:cstheme="minorHAnsi"/>
          <w:b/>
        </w:rPr>
        <w:t>Износ (устаревание), устранение которого технически невозможно либо экономически нецелесообразно, то есть экономическая выгода от возможного устранения износа меньше производимых затрат</w:t>
      </w:r>
    </w:p>
    <w:p w14:paraId="525460ED" w14:textId="77777777" w:rsidR="00350613" w:rsidRPr="00F944E7" w:rsidRDefault="00350613" w:rsidP="00523C57">
      <w:pPr>
        <w:jc w:val="both"/>
        <w:rPr>
          <w:rFonts w:asciiTheme="minorHAnsi" w:hAnsiTheme="minorHAnsi" w:cstheme="minorHAnsi"/>
        </w:rPr>
      </w:pPr>
    </w:p>
    <w:p w14:paraId="0A17479B"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5.1.2.47.</w:t>
      </w:r>
      <w:r w:rsidRPr="00F944E7">
        <w:rPr>
          <w:rFonts w:asciiTheme="minorHAnsi" w:hAnsiTheme="minorHAnsi" w:cstheme="minorHAnsi"/>
        </w:rPr>
        <w:t> Расчет нормы возврата (НВ) капитала по методу Ринга производится по формуле:</w:t>
      </w:r>
    </w:p>
    <w:p w14:paraId="3A22C12D" w14:textId="77777777" w:rsidR="00350613" w:rsidRPr="00F944E7" w:rsidRDefault="00350613" w:rsidP="00DF5FAD">
      <w:pPr>
        <w:numPr>
          <w:ilvl w:val="0"/>
          <w:numId w:val="502"/>
        </w:numPr>
        <w:ind w:left="1104"/>
        <w:jc w:val="both"/>
        <w:rPr>
          <w:rFonts w:asciiTheme="minorHAnsi" w:hAnsiTheme="minorHAnsi" w:cstheme="minorHAnsi"/>
        </w:rPr>
      </w:pPr>
      <w:r w:rsidRPr="00F944E7">
        <w:rPr>
          <w:rFonts w:asciiTheme="minorHAnsi" w:hAnsiTheme="minorHAnsi" w:cstheme="minorHAnsi"/>
        </w:rPr>
        <w:t>НВ = (1+Y)/(1+r), где Y - ставка дохода на инвестиции, r - темп роста в долгосрочном периоде</w:t>
      </w:r>
    </w:p>
    <w:p w14:paraId="6259BA35" w14:textId="77777777" w:rsidR="00350613" w:rsidRPr="00F944E7" w:rsidRDefault="00350613" w:rsidP="00DF5FAD">
      <w:pPr>
        <w:numPr>
          <w:ilvl w:val="0"/>
          <w:numId w:val="502"/>
        </w:numPr>
        <w:ind w:left="1104"/>
        <w:jc w:val="both"/>
        <w:rPr>
          <w:rFonts w:asciiTheme="minorHAnsi" w:hAnsiTheme="minorHAnsi" w:cstheme="minorHAnsi"/>
          <w:b/>
        </w:rPr>
      </w:pPr>
      <w:r w:rsidRPr="00F944E7">
        <w:rPr>
          <w:rFonts w:asciiTheme="minorHAnsi" w:hAnsiTheme="minorHAnsi" w:cstheme="minorHAnsi"/>
          <w:b/>
        </w:rPr>
        <w:t>НВ = 1/n, где n - оставшийся срок экономической жизни</w:t>
      </w:r>
    </w:p>
    <w:p w14:paraId="27495B72" w14:textId="77777777" w:rsidR="00350613" w:rsidRPr="00F944E7" w:rsidRDefault="00350613" w:rsidP="00DF5FAD">
      <w:pPr>
        <w:numPr>
          <w:ilvl w:val="0"/>
          <w:numId w:val="502"/>
        </w:numPr>
        <w:ind w:left="1104"/>
        <w:jc w:val="both"/>
        <w:rPr>
          <w:rFonts w:asciiTheme="minorHAnsi" w:hAnsiTheme="minorHAnsi" w:cstheme="minorHAnsi"/>
        </w:rPr>
      </w:pPr>
      <w:r w:rsidRPr="00F944E7">
        <w:rPr>
          <w:rFonts w:asciiTheme="minorHAnsi" w:hAnsiTheme="minorHAnsi" w:cstheme="minorHAnsi"/>
        </w:rPr>
        <w:t>НВ = 1/n, где n - эффективный возраст</w:t>
      </w:r>
    </w:p>
    <w:p w14:paraId="4445F63C" w14:textId="77777777" w:rsidR="00350613" w:rsidRPr="00F944E7" w:rsidRDefault="00350613" w:rsidP="00DF5FAD">
      <w:pPr>
        <w:numPr>
          <w:ilvl w:val="0"/>
          <w:numId w:val="502"/>
        </w:numPr>
        <w:ind w:left="1104"/>
        <w:jc w:val="both"/>
        <w:rPr>
          <w:rFonts w:asciiTheme="minorHAnsi" w:hAnsiTheme="minorHAnsi" w:cstheme="minorHAnsi"/>
        </w:rPr>
      </w:pPr>
      <w:r w:rsidRPr="00F944E7">
        <w:rPr>
          <w:rFonts w:asciiTheme="minorHAnsi" w:hAnsiTheme="minorHAnsi" w:cstheme="minorHAnsi"/>
        </w:rPr>
        <w:t>НВ = Y + 1/n, где Y - ставка дохода на инвестиции, n - оставшийся срок экономической жизни</w:t>
      </w:r>
    </w:p>
    <w:p w14:paraId="4B04431F" w14:textId="77777777" w:rsidR="00350613" w:rsidRPr="00F944E7" w:rsidRDefault="00350613" w:rsidP="00DF5FAD">
      <w:pPr>
        <w:numPr>
          <w:ilvl w:val="0"/>
          <w:numId w:val="502"/>
        </w:numPr>
        <w:ind w:left="1104"/>
        <w:jc w:val="both"/>
        <w:rPr>
          <w:rFonts w:asciiTheme="minorHAnsi" w:hAnsiTheme="minorHAnsi" w:cstheme="minorHAnsi"/>
        </w:rPr>
      </w:pPr>
      <w:r w:rsidRPr="00F944E7">
        <w:rPr>
          <w:rFonts w:asciiTheme="minorHAnsi" w:hAnsiTheme="minorHAnsi" w:cstheme="minorHAnsi"/>
        </w:rPr>
        <w:t>НВ = Y / ((1+Y)^n-1), где Y - ставка дохода на инвестиции, n - оставшийся срок экономической жизни</w:t>
      </w:r>
    </w:p>
    <w:p w14:paraId="7D8FE89B" w14:textId="77777777" w:rsidR="00350613" w:rsidRPr="00F944E7" w:rsidRDefault="00350613" w:rsidP="00DF5FAD">
      <w:pPr>
        <w:numPr>
          <w:ilvl w:val="0"/>
          <w:numId w:val="502"/>
        </w:numPr>
        <w:ind w:left="1104"/>
        <w:jc w:val="both"/>
        <w:rPr>
          <w:rFonts w:asciiTheme="minorHAnsi" w:hAnsiTheme="minorHAnsi" w:cstheme="minorHAnsi"/>
        </w:rPr>
      </w:pPr>
      <w:r w:rsidRPr="00F944E7">
        <w:rPr>
          <w:rFonts w:asciiTheme="minorHAnsi" w:hAnsiTheme="minorHAnsi" w:cstheme="minorHAnsi"/>
        </w:rPr>
        <w:t>НВ = Yrf / ((1+Yrf)^n-1), где Yrf - безрисковая ставка дохода на инвестиции, n - оставшийся срок экономической жизни</w:t>
      </w:r>
    </w:p>
    <w:p w14:paraId="14DB752D" w14:textId="77777777" w:rsidR="00350613" w:rsidRPr="00F944E7" w:rsidRDefault="00350613" w:rsidP="00523C57">
      <w:pPr>
        <w:rPr>
          <w:rFonts w:asciiTheme="minorHAnsi" w:hAnsiTheme="minorHAnsi" w:cstheme="minorHAnsi"/>
        </w:rPr>
      </w:pPr>
    </w:p>
    <w:p w14:paraId="422B045B"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5.1.2.48.</w:t>
      </w:r>
      <w:r w:rsidRPr="00F944E7">
        <w:rPr>
          <w:rFonts w:asciiTheme="minorHAnsi" w:hAnsiTheme="minorHAnsi" w:cstheme="minorHAnsi"/>
        </w:rPr>
        <w:t> Укажите правильную формулу взаимосвязи ставки дисконтирования (СД) и коэффициента капитализации (КК) при условии, что темпы роста дохода отсутствуют, а срок службы оборудования конечен:</w:t>
      </w:r>
    </w:p>
    <w:p w14:paraId="0752FC11" w14:textId="77777777" w:rsidR="00350613" w:rsidRPr="00F944E7" w:rsidRDefault="00350613" w:rsidP="00DF5FAD">
      <w:pPr>
        <w:numPr>
          <w:ilvl w:val="0"/>
          <w:numId w:val="504"/>
        </w:numPr>
        <w:ind w:left="1104"/>
        <w:jc w:val="both"/>
        <w:rPr>
          <w:rFonts w:asciiTheme="minorHAnsi" w:hAnsiTheme="minorHAnsi" w:cstheme="minorHAnsi"/>
        </w:rPr>
      </w:pPr>
      <w:r w:rsidRPr="00F944E7">
        <w:rPr>
          <w:rFonts w:asciiTheme="minorHAnsi" w:hAnsiTheme="minorHAnsi" w:cstheme="minorHAnsi"/>
        </w:rPr>
        <w:t>СД = Норма возврата - КК</w:t>
      </w:r>
    </w:p>
    <w:p w14:paraId="1E469086" w14:textId="77777777" w:rsidR="00FA76A8" w:rsidRPr="00F944E7" w:rsidRDefault="00FA76A8" w:rsidP="00DF5FAD">
      <w:pPr>
        <w:numPr>
          <w:ilvl w:val="0"/>
          <w:numId w:val="504"/>
        </w:numPr>
        <w:ind w:left="1104"/>
        <w:jc w:val="both"/>
        <w:rPr>
          <w:rFonts w:asciiTheme="minorHAnsi" w:hAnsiTheme="minorHAnsi" w:cstheme="minorHAnsi"/>
        </w:rPr>
      </w:pPr>
      <w:r w:rsidRPr="00F944E7">
        <w:rPr>
          <w:rFonts w:asciiTheme="minorHAnsi" w:hAnsiTheme="minorHAnsi" w:cstheme="minorHAnsi"/>
        </w:rPr>
        <w:t>КК = СД + НВ / ((1 + НВ)^n-1), где: n - оставшийся срок экономической жизни</w:t>
      </w:r>
    </w:p>
    <w:p w14:paraId="3A63212B" w14:textId="77777777" w:rsidR="00350613" w:rsidRPr="00F944E7" w:rsidRDefault="00350613" w:rsidP="00DF5FAD">
      <w:pPr>
        <w:numPr>
          <w:ilvl w:val="0"/>
          <w:numId w:val="503"/>
        </w:numPr>
        <w:ind w:left="1104"/>
        <w:jc w:val="both"/>
        <w:rPr>
          <w:rFonts w:asciiTheme="minorHAnsi" w:hAnsiTheme="minorHAnsi" w:cstheme="minorHAnsi"/>
        </w:rPr>
      </w:pPr>
      <w:r w:rsidRPr="00F944E7">
        <w:rPr>
          <w:rFonts w:asciiTheme="minorHAnsi" w:hAnsiTheme="minorHAnsi" w:cstheme="minorHAnsi"/>
        </w:rPr>
        <w:t>СД = КК + Норма возврата</w:t>
      </w:r>
    </w:p>
    <w:p w14:paraId="07FC4E4F" w14:textId="77777777" w:rsidR="00350613" w:rsidRPr="00F944E7" w:rsidRDefault="00350613" w:rsidP="00DF5FAD">
      <w:pPr>
        <w:numPr>
          <w:ilvl w:val="0"/>
          <w:numId w:val="503"/>
        </w:numPr>
        <w:ind w:left="1104"/>
        <w:rPr>
          <w:rFonts w:asciiTheme="minorHAnsi" w:hAnsiTheme="minorHAnsi" w:cstheme="minorHAnsi"/>
          <w:b/>
        </w:rPr>
      </w:pPr>
      <w:r w:rsidRPr="00F944E7">
        <w:rPr>
          <w:rFonts w:asciiTheme="minorHAnsi" w:hAnsiTheme="minorHAnsi" w:cstheme="minorHAnsi"/>
          <w:b/>
        </w:rPr>
        <w:t>КК = СД + Норма возврата</w:t>
      </w:r>
    </w:p>
    <w:p w14:paraId="7554DE73" w14:textId="77777777" w:rsidR="00350613" w:rsidRPr="00F944E7" w:rsidRDefault="00350613" w:rsidP="00DF5FAD">
      <w:pPr>
        <w:numPr>
          <w:ilvl w:val="0"/>
          <w:numId w:val="503"/>
        </w:numPr>
        <w:ind w:left="1104"/>
        <w:rPr>
          <w:rFonts w:asciiTheme="minorHAnsi" w:hAnsiTheme="minorHAnsi" w:cstheme="minorHAnsi"/>
        </w:rPr>
      </w:pPr>
      <w:r w:rsidRPr="00F944E7">
        <w:rPr>
          <w:rFonts w:asciiTheme="minorHAnsi" w:hAnsiTheme="minorHAnsi" w:cstheme="minorHAnsi"/>
        </w:rPr>
        <w:t>КК = СД + 1/Норма возврата</w:t>
      </w:r>
    </w:p>
    <w:p w14:paraId="53E6D2FE" w14:textId="77777777" w:rsidR="00350613" w:rsidRPr="00F944E7" w:rsidRDefault="00350613" w:rsidP="00523C57">
      <w:pPr>
        <w:rPr>
          <w:rFonts w:asciiTheme="minorHAnsi" w:hAnsiTheme="minorHAnsi" w:cstheme="minorHAnsi"/>
        </w:rPr>
      </w:pPr>
    </w:p>
    <w:p w14:paraId="593945CB"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5.1.2.49.</w:t>
      </w:r>
      <w:r w:rsidRPr="00F944E7">
        <w:rPr>
          <w:rFonts w:asciiTheme="minorHAnsi" w:hAnsiTheme="minorHAnsi" w:cstheme="minorHAnsi"/>
        </w:rPr>
        <w:t> Временной период с момента создания объекта до момента, пока его использование является экономически целесообразным это:</w:t>
      </w:r>
    </w:p>
    <w:p w14:paraId="05376FB1"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Варианты ответа:</w:t>
      </w:r>
    </w:p>
    <w:p w14:paraId="3AC47ED7" w14:textId="77777777" w:rsidR="00350613" w:rsidRPr="00F944E7" w:rsidRDefault="00350613" w:rsidP="00DF5FAD">
      <w:pPr>
        <w:numPr>
          <w:ilvl w:val="0"/>
          <w:numId w:val="504"/>
        </w:numPr>
        <w:ind w:left="1104"/>
        <w:jc w:val="both"/>
        <w:rPr>
          <w:rFonts w:asciiTheme="minorHAnsi" w:hAnsiTheme="minorHAnsi" w:cstheme="minorHAnsi"/>
        </w:rPr>
      </w:pPr>
      <w:r w:rsidRPr="00F944E7">
        <w:rPr>
          <w:rFonts w:asciiTheme="minorHAnsi" w:hAnsiTheme="minorHAnsi" w:cstheme="minorHAnsi"/>
        </w:rPr>
        <w:t>Нормативный срок службы</w:t>
      </w:r>
    </w:p>
    <w:p w14:paraId="1F42D806" w14:textId="77777777" w:rsidR="00350613" w:rsidRPr="00F944E7" w:rsidRDefault="00350613" w:rsidP="00DF5FAD">
      <w:pPr>
        <w:numPr>
          <w:ilvl w:val="0"/>
          <w:numId w:val="504"/>
        </w:numPr>
        <w:ind w:left="1104"/>
        <w:jc w:val="both"/>
        <w:rPr>
          <w:rFonts w:asciiTheme="minorHAnsi" w:hAnsiTheme="minorHAnsi" w:cstheme="minorHAnsi"/>
        </w:rPr>
      </w:pPr>
      <w:r w:rsidRPr="00F944E7">
        <w:rPr>
          <w:rFonts w:asciiTheme="minorHAnsi" w:hAnsiTheme="minorHAnsi" w:cstheme="minorHAnsi"/>
        </w:rPr>
        <w:t>Эффективный возраст</w:t>
      </w:r>
    </w:p>
    <w:p w14:paraId="00922DC7" w14:textId="77777777" w:rsidR="00350613" w:rsidRPr="00F944E7" w:rsidRDefault="00350613" w:rsidP="00DF5FAD">
      <w:pPr>
        <w:numPr>
          <w:ilvl w:val="0"/>
          <w:numId w:val="504"/>
        </w:numPr>
        <w:ind w:left="1104"/>
        <w:jc w:val="both"/>
        <w:rPr>
          <w:rFonts w:asciiTheme="minorHAnsi" w:hAnsiTheme="minorHAnsi" w:cstheme="minorHAnsi"/>
          <w:b/>
        </w:rPr>
      </w:pPr>
      <w:r w:rsidRPr="00F944E7">
        <w:rPr>
          <w:rFonts w:asciiTheme="minorHAnsi" w:hAnsiTheme="minorHAnsi" w:cstheme="minorHAnsi"/>
          <w:b/>
        </w:rPr>
        <w:t>Срок службы</w:t>
      </w:r>
    </w:p>
    <w:p w14:paraId="3E00992F" w14:textId="77777777" w:rsidR="00FA76A8" w:rsidRPr="00F944E7" w:rsidRDefault="00FA76A8" w:rsidP="00DF5FAD">
      <w:pPr>
        <w:numPr>
          <w:ilvl w:val="0"/>
          <w:numId w:val="504"/>
        </w:numPr>
        <w:ind w:left="1104"/>
        <w:jc w:val="both"/>
        <w:rPr>
          <w:rFonts w:asciiTheme="minorHAnsi" w:hAnsiTheme="minorHAnsi" w:cstheme="minorHAnsi"/>
        </w:rPr>
      </w:pPr>
      <w:r w:rsidRPr="00F944E7">
        <w:rPr>
          <w:rFonts w:asciiTheme="minorHAnsi" w:hAnsiTheme="minorHAnsi" w:cstheme="minorHAnsi"/>
        </w:rPr>
        <w:t>Гарантийный срок</w:t>
      </w:r>
    </w:p>
    <w:p w14:paraId="31553710" w14:textId="2CC068A6" w:rsidR="00FA76A8" w:rsidRPr="00F944E7" w:rsidRDefault="00FA76A8" w:rsidP="00DF5FAD">
      <w:pPr>
        <w:numPr>
          <w:ilvl w:val="0"/>
          <w:numId w:val="504"/>
        </w:numPr>
        <w:ind w:left="1104"/>
        <w:jc w:val="both"/>
        <w:rPr>
          <w:rFonts w:asciiTheme="minorHAnsi" w:hAnsiTheme="minorHAnsi" w:cstheme="minorHAnsi"/>
        </w:rPr>
      </w:pPr>
      <w:r w:rsidRPr="00F944E7">
        <w:rPr>
          <w:rFonts w:asciiTheme="minorHAnsi" w:hAnsiTheme="minorHAnsi" w:cstheme="minorHAnsi"/>
        </w:rPr>
        <w:t>Хронологический (фактический) возраст</w:t>
      </w:r>
    </w:p>
    <w:p w14:paraId="38A9D0A4" w14:textId="77777777" w:rsidR="00350613" w:rsidRPr="00F944E7" w:rsidRDefault="00350613" w:rsidP="00523C57">
      <w:pPr>
        <w:jc w:val="both"/>
        <w:rPr>
          <w:rFonts w:asciiTheme="minorHAnsi" w:hAnsiTheme="minorHAnsi" w:cstheme="minorHAnsi"/>
        </w:rPr>
      </w:pPr>
    </w:p>
    <w:p w14:paraId="65B5E673"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5.1.2.50.</w:t>
      </w:r>
      <w:r w:rsidRPr="00F944E7">
        <w:rPr>
          <w:rFonts w:asciiTheme="minorHAnsi" w:hAnsiTheme="minorHAnsi" w:cstheme="minorHAnsi"/>
        </w:rPr>
        <w:t> Как соотносится ставка капитализации для оборудования, имеющего больший остаточный срок службы (Rб), к ставке капитализации для оборудования, имеющего меньший остаточный срок службы (Rм)?</w:t>
      </w:r>
    </w:p>
    <w:p w14:paraId="0E56A438" w14:textId="77777777" w:rsidR="00350613" w:rsidRPr="00F944E7" w:rsidRDefault="00350613" w:rsidP="00DF5FAD">
      <w:pPr>
        <w:numPr>
          <w:ilvl w:val="0"/>
          <w:numId w:val="505"/>
        </w:numPr>
        <w:ind w:left="1104"/>
        <w:jc w:val="both"/>
        <w:rPr>
          <w:rFonts w:asciiTheme="minorHAnsi" w:hAnsiTheme="minorHAnsi" w:cstheme="minorHAnsi"/>
        </w:rPr>
      </w:pPr>
      <w:r w:rsidRPr="00F944E7">
        <w:rPr>
          <w:rFonts w:asciiTheme="minorHAnsi" w:hAnsiTheme="minorHAnsi" w:cstheme="minorHAnsi"/>
        </w:rPr>
        <w:t>Rб &gt; Rм</w:t>
      </w:r>
    </w:p>
    <w:p w14:paraId="2CE6B50A" w14:textId="77777777" w:rsidR="00350613" w:rsidRPr="00F944E7" w:rsidRDefault="00350613" w:rsidP="00DF5FAD">
      <w:pPr>
        <w:numPr>
          <w:ilvl w:val="0"/>
          <w:numId w:val="505"/>
        </w:numPr>
        <w:ind w:left="1104"/>
        <w:jc w:val="both"/>
        <w:rPr>
          <w:rFonts w:asciiTheme="minorHAnsi" w:hAnsiTheme="minorHAnsi" w:cstheme="minorHAnsi"/>
          <w:b/>
        </w:rPr>
      </w:pPr>
      <w:r w:rsidRPr="00F944E7">
        <w:rPr>
          <w:rFonts w:asciiTheme="minorHAnsi" w:hAnsiTheme="minorHAnsi" w:cstheme="minorHAnsi"/>
          <w:b/>
        </w:rPr>
        <w:t>Rб &lt; Rм</w:t>
      </w:r>
    </w:p>
    <w:p w14:paraId="29BBF90E" w14:textId="77777777" w:rsidR="00350613" w:rsidRPr="00F944E7" w:rsidRDefault="00350613" w:rsidP="00DF5FAD">
      <w:pPr>
        <w:numPr>
          <w:ilvl w:val="0"/>
          <w:numId w:val="505"/>
        </w:numPr>
        <w:ind w:left="1104"/>
        <w:jc w:val="both"/>
        <w:rPr>
          <w:rFonts w:asciiTheme="minorHAnsi" w:hAnsiTheme="minorHAnsi" w:cstheme="minorHAnsi"/>
        </w:rPr>
      </w:pPr>
      <w:r w:rsidRPr="00F944E7">
        <w:rPr>
          <w:rFonts w:asciiTheme="minorHAnsi" w:hAnsiTheme="minorHAnsi" w:cstheme="minorHAnsi"/>
        </w:rPr>
        <w:t>Ставка капитализации не применяется при оценке машин и оборудования</w:t>
      </w:r>
    </w:p>
    <w:p w14:paraId="2B4E5F4F" w14:textId="77777777" w:rsidR="00350613" w:rsidRPr="00F944E7" w:rsidRDefault="00350613" w:rsidP="00DF5FAD">
      <w:pPr>
        <w:numPr>
          <w:ilvl w:val="0"/>
          <w:numId w:val="505"/>
        </w:numPr>
        <w:ind w:left="1104"/>
        <w:jc w:val="both"/>
        <w:rPr>
          <w:rFonts w:asciiTheme="minorHAnsi" w:hAnsiTheme="minorHAnsi" w:cstheme="minorHAnsi"/>
        </w:rPr>
      </w:pPr>
      <w:r w:rsidRPr="00F944E7">
        <w:rPr>
          <w:rFonts w:asciiTheme="minorHAnsi" w:hAnsiTheme="minorHAnsi" w:cstheme="minorHAnsi"/>
        </w:rPr>
        <w:t>Ставка капитализации не зависит от остаточного срока службы</w:t>
      </w:r>
    </w:p>
    <w:p w14:paraId="78AB2FA4" w14:textId="77777777" w:rsidR="00350613" w:rsidRPr="00F944E7" w:rsidRDefault="00350613" w:rsidP="00523C57">
      <w:pPr>
        <w:jc w:val="both"/>
        <w:rPr>
          <w:rFonts w:asciiTheme="minorHAnsi" w:hAnsiTheme="minorHAnsi" w:cstheme="minorHAnsi"/>
        </w:rPr>
      </w:pPr>
    </w:p>
    <w:p w14:paraId="5A4F8D87"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5.1.2.51.</w:t>
      </w:r>
      <w:r w:rsidRPr="00F944E7">
        <w:rPr>
          <w:rFonts w:asciiTheme="minorHAnsi" w:hAnsiTheme="minorHAnsi" w:cstheme="minorHAnsi"/>
        </w:rPr>
        <w:t> Каким подходом можно оценить специализированную линию, если нет вторичного рынка и имеет ценность только в составе имущественного комплекса?</w:t>
      </w:r>
    </w:p>
    <w:p w14:paraId="38F56410"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Варианты ответа:</w:t>
      </w:r>
    </w:p>
    <w:p w14:paraId="390C827E" w14:textId="77777777" w:rsidR="00350613" w:rsidRPr="00F944E7" w:rsidRDefault="00350613" w:rsidP="00DF5FAD">
      <w:pPr>
        <w:numPr>
          <w:ilvl w:val="0"/>
          <w:numId w:val="506"/>
        </w:numPr>
        <w:ind w:left="1104"/>
        <w:jc w:val="both"/>
        <w:rPr>
          <w:rFonts w:asciiTheme="minorHAnsi" w:hAnsiTheme="minorHAnsi" w:cstheme="minorHAnsi"/>
          <w:b/>
        </w:rPr>
      </w:pPr>
      <w:r w:rsidRPr="00F944E7">
        <w:rPr>
          <w:rFonts w:asciiTheme="minorHAnsi" w:hAnsiTheme="minorHAnsi" w:cstheme="minorHAnsi"/>
          <w:b/>
        </w:rPr>
        <w:t>доходный</w:t>
      </w:r>
    </w:p>
    <w:p w14:paraId="2FF6FCF5" w14:textId="77777777" w:rsidR="00350613" w:rsidRPr="00F944E7" w:rsidRDefault="00350613" w:rsidP="00DF5FAD">
      <w:pPr>
        <w:numPr>
          <w:ilvl w:val="0"/>
          <w:numId w:val="506"/>
        </w:numPr>
        <w:ind w:left="1104"/>
        <w:jc w:val="both"/>
        <w:rPr>
          <w:rFonts w:asciiTheme="minorHAnsi" w:hAnsiTheme="minorHAnsi" w:cstheme="minorHAnsi"/>
        </w:rPr>
      </w:pPr>
      <w:r w:rsidRPr="00F944E7">
        <w:rPr>
          <w:rFonts w:asciiTheme="minorHAnsi" w:hAnsiTheme="minorHAnsi" w:cstheme="minorHAnsi"/>
        </w:rPr>
        <w:t>сравнительный</w:t>
      </w:r>
    </w:p>
    <w:p w14:paraId="31530D09" w14:textId="77777777" w:rsidR="00350613" w:rsidRPr="00F944E7" w:rsidRDefault="00350613" w:rsidP="00DF5FAD">
      <w:pPr>
        <w:numPr>
          <w:ilvl w:val="0"/>
          <w:numId w:val="506"/>
        </w:numPr>
        <w:ind w:left="1104"/>
        <w:jc w:val="both"/>
        <w:rPr>
          <w:rFonts w:asciiTheme="minorHAnsi" w:hAnsiTheme="minorHAnsi" w:cstheme="minorHAnsi"/>
        </w:rPr>
      </w:pPr>
      <w:r w:rsidRPr="00F944E7">
        <w:rPr>
          <w:rFonts w:asciiTheme="minorHAnsi" w:hAnsiTheme="minorHAnsi" w:cstheme="minorHAnsi"/>
        </w:rPr>
        <w:t>доходный и затратный</w:t>
      </w:r>
    </w:p>
    <w:p w14:paraId="5A27D76D" w14:textId="77777777" w:rsidR="00350613" w:rsidRPr="00F944E7" w:rsidRDefault="00350613" w:rsidP="00DF5FAD">
      <w:pPr>
        <w:numPr>
          <w:ilvl w:val="0"/>
          <w:numId w:val="506"/>
        </w:numPr>
        <w:ind w:left="1104"/>
        <w:jc w:val="both"/>
        <w:rPr>
          <w:rFonts w:asciiTheme="minorHAnsi" w:hAnsiTheme="minorHAnsi" w:cstheme="minorHAnsi"/>
        </w:rPr>
      </w:pPr>
      <w:r w:rsidRPr="00F944E7">
        <w:rPr>
          <w:rFonts w:asciiTheme="minorHAnsi" w:hAnsiTheme="minorHAnsi" w:cstheme="minorHAnsi"/>
        </w:rPr>
        <w:t>затратный</w:t>
      </w:r>
    </w:p>
    <w:p w14:paraId="4580638A" w14:textId="77777777" w:rsidR="00350613" w:rsidRPr="00F944E7" w:rsidRDefault="00350613" w:rsidP="00523C57">
      <w:pPr>
        <w:jc w:val="both"/>
        <w:rPr>
          <w:rFonts w:asciiTheme="minorHAnsi" w:hAnsiTheme="minorHAnsi" w:cstheme="minorHAnsi"/>
        </w:rPr>
      </w:pPr>
    </w:p>
    <w:p w14:paraId="69777108"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5.1.2.52.</w:t>
      </w:r>
      <w:r w:rsidRPr="00F944E7">
        <w:rPr>
          <w:rFonts w:asciiTheme="minorHAnsi" w:hAnsiTheme="minorHAnsi" w:cstheme="minorHAnsi"/>
        </w:rPr>
        <w:t> Расчет нормы возврата (НВ) капитала по методу Хоскольда производится по формуле:</w:t>
      </w:r>
    </w:p>
    <w:p w14:paraId="2638402F" w14:textId="77777777" w:rsidR="00350613" w:rsidRPr="00F944E7" w:rsidRDefault="00350613" w:rsidP="00DF5FAD">
      <w:pPr>
        <w:numPr>
          <w:ilvl w:val="0"/>
          <w:numId w:val="507"/>
        </w:numPr>
        <w:ind w:left="1104"/>
        <w:jc w:val="both"/>
        <w:rPr>
          <w:rFonts w:asciiTheme="minorHAnsi" w:hAnsiTheme="minorHAnsi" w:cstheme="minorHAnsi"/>
        </w:rPr>
      </w:pPr>
      <w:r w:rsidRPr="00F944E7">
        <w:rPr>
          <w:rFonts w:asciiTheme="minorHAnsi" w:hAnsiTheme="minorHAnsi" w:cstheme="minorHAnsi"/>
        </w:rPr>
        <w:t>НВ = (1+Y)/(1+r), где Y - ставка дохода на инвестиции, r - темп роста в долгосрочном периоде</w:t>
      </w:r>
    </w:p>
    <w:p w14:paraId="570323B7" w14:textId="77777777" w:rsidR="00350613" w:rsidRPr="00F944E7" w:rsidRDefault="00350613" w:rsidP="00DF5FAD">
      <w:pPr>
        <w:numPr>
          <w:ilvl w:val="0"/>
          <w:numId w:val="507"/>
        </w:numPr>
        <w:ind w:left="1104"/>
        <w:jc w:val="both"/>
        <w:rPr>
          <w:rFonts w:asciiTheme="minorHAnsi" w:hAnsiTheme="minorHAnsi" w:cstheme="minorHAnsi"/>
        </w:rPr>
      </w:pPr>
      <w:r w:rsidRPr="00F944E7">
        <w:rPr>
          <w:rFonts w:asciiTheme="minorHAnsi" w:hAnsiTheme="minorHAnsi" w:cstheme="minorHAnsi"/>
        </w:rPr>
        <w:t>НВ = 1/n, где n - оставшийся срок экономической жизни</w:t>
      </w:r>
    </w:p>
    <w:p w14:paraId="2E7DF8C0" w14:textId="77777777" w:rsidR="00350613" w:rsidRPr="00F944E7" w:rsidRDefault="00350613" w:rsidP="00DF5FAD">
      <w:pPr>
        <w:numPr>
          <w:ilvl w:val="0"/>
          <w:numId w:val="507"/>
        </w:numPr>
        <w:ind w:left="1104"/>
        <w:jc w:val="both"/>
        <w:rPr>
          <w:rFonts w:asciiTheme="minorHAnsi" w:hAnsiTheme="minorHAnsi" w:cstheme="minorHAnsi"/>
        </w:rPr>
      </w:pPr>
      <w:r w:rsidRPr="00F944E7">
        <w:rPr>
          <w:rFonts w:asciiTheme="minorHAnsi" w:hAnsiTheme="minorHAnsi" w:cstheme="minorHAnsi"/>
        </w:rPr>
        <w:t>НВ = 1/n, где n - эффективный возраст</w:t>
      </w:r>
    </w:p>
    <w:p w14:paraId="31BCAC5A" w14:textId="77777777" w:rsidR="00350613" w:rsidRPr="00F944E7" w:rsidRDefault="00350613" w:rsidP="00DF5FAD">
      <w:pPr>
        <w:numPr>
          <w:ilvl w:val="0"/>
          <w:numId w:val="507"/>
        </w:numPr>
        <w:ind w:left="1104"/>
        <w:jc w:val="both"/>
        <w:rPr>
          <w:rFonts w:asciiTheme="minorHAnsi" w:hAnsiTheme="minorHAnsi" w:cstheme="minorHAnsi"/>
        </w:rPr>
      </w:pPr>
      <w:r w:rsidRPr="00F944E7">
        <w:rPr>
          <w:rFonts w:asciiTheme="minorHAnsi" w:hAnsiTheme="minorHAnsi" w:cstheme="minorHAnsi"/>
        </w:rPr>
        <w:t>НВ = Y + 1/n, где Y - ставка дохода на инвестиции, n - оставшийся срок экономической жизни</w:t>
      </w:r>
    </w:p>
    <w:p w14:paraId="2E2CC0ED" w14:textId="77777777" w:rsidR="00350613" w:rsidRPr="00F944E7" w:rsidRDefault="00350613" w:rsidP="00DF5FAD">
      <w:pPr>
        <w:numPr>
          <w:ilvl w:val="0"/>
          <w:numId w:val="507"/>
        </w:numPr>
        <w:ind w:left="1104"/>
        <w:jc w:val="both"/>
        <w:rPr>
          <w:rFonts w:asciiTheme="minorHAnsi" w:hAnsiTheme="minorHAnsi" w:cstheme="minorHAnsi"/>
        </w:rPr>
      </w:pPr>
      <w:r w:rsidRPr="00F944E7">
        <w:rPr>
          <w:rFonts w:asciiTheme="minorHAnsi" w:hAnsiTheme="minorHAnsi" w:cstheme="minorHAnsi"/>
        </w:rPr>
        <w:t>НВ = Y / ((1+Y)^n-1), где Y - ставка дохода на инвестиции, n - оставшийся срок экономической жизни</w:t>
      </w:r>
    </w:p>
    <w:p w14:paraId="05F221D6" w14:textId="77777777" w:rsidR="00350613" w:rsidRPr="00F944E7" w:rsidRDefault="00350613" w:rsidP="00DF5FAD">
      <w:pPr>
        <w:numPr>
          <w:ilvl w:val="0"/>
          <w:numId w:val="507"/>
        </w:numPr>
        <w:ind w:left="1104"/>
        <w:jc w:val="both"/>
        <w:rPr>
          <w:rFonts w:asciiTheme="minorHAnsi" w:hAnsiTheme="minorHAnsi" w:cstheme="minorHAnsi"/>
          <w:b/>
        </w:rPr>
      </w:pPr>
      <w:r w:rsidRPr="00F944E7">
        <w:rPr>
          <w:rFonts w:asciiTheme="minorHAnsi" w:hAnsiTheme="minorHAnsi" w:cstheme="minorHAnsi"/>
          <w:b/>
        </w:rPr>
        <w:t>НВ = Yrf / ((1+Yrf)^n-1), где Yrf - безрисковая ставка дохода на инвестиции, n - оставшийся срок экономической жизни</w:t>
      </w:r>
    </w:p>
    <w:p w14:paraId="3508CB23" w14:textId="77777777" w:rsidR="00350613" w:rsidRPr="00F944E7" w:rsidRDefault="00350613" w:rsidP="00523C57">
      <w:pPr>
        <w:jc w:val="both"/>
        <w:rPr>
          <w:rFonts w:asciiTheme="minorHAnsi" w:hAnsiTheme="minorHAnsi" w:cstheme="minorHAnsi"/>
        </w:rPr>
      </w:pPr>
    </w:p>
    <w:p w14:paraId="2D65C0A1"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b/>
          <w:bCs/>
        </w:rPr>
        <w:t>5.1.2.53.</w:t>
      </w:r>
      <w:r w:rsidRPr="00F944E7">
        <w:rPr>
          <w:rFonts w:asciiTheme="minorHAnsi" w:hAnsiTheme="minorHAnsi" w:cstheme="minorHAnsi"/>
        </w:rPr>
        <w:t> Какие корректировки относятся к «коммерческим»?</w:t>
      </w:r>
    </w:p>
    <w:p w14:paraId="339B9BD5"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rPr>
        <w:t>I. Корректировка на НДС</w:t>
      </w:r>
    </w:p>
    <w:p w14:paraId="73B60ED2"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rPr>
        <w:t>II. Корректировка на монтаж</w:t>
      </w:r>
    </w:p>
    <w:p w14:paraId="2A638354"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rPr>
        <w:t>III. Корректировка на отличающиеся технические характеристики</w:t>
      </w:r>
    </w:p>
    <w:p w14:paraId="46B1FCDD"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rPr>
        <w:t>IV. Корректировка на дату предложения</w:t>
      </w:r>
    </w:p>
    <w:p w14:paraId="353E91D6" w14:textId="77777777" w:rsidR="00412A4B" w:rsidRPr="00F944E7" w:rsidRDefault="00350613" w:rsidP="00523C57">
      <w:pPr>
        <w:jc w:val="both"/>
        <w:rPr>
          <w:rFonts w:asciiTheme="minorHAnsi" w:hAnsiTheme="minorHAnsi" w:cstheme="minorHAnsi"/>
        </w:rPr>
      </w:pPr>
      <w:r w:rsidRPr="00F944E7">
        <w:rPr>
          <w:rFonts w:asciiTheme="minorHAnsi" w:hAnsiTheme="minorHAnsi" w:cstheme="minorHAnsi"/>
        </w:rPr>
        <w:t>V. Корректировка на условия ускоренной поставки</w:t>
      </w:r>
    </w:p>
    <w:p w14:paraId="3C6D99A1"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VI. Корректировка на рассрочку платежа</w:t>
      </w:r>
    </w:p>
    <w:p w14:paraId="53AB9BFD"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Варианты ответа:</w:t>
      </w:r>
    </w:p>
    <w:p w14:paraId="798C2554" w14:textId="77777777" w:rsidR="00350613" w:rsidRPr="00F944E7" w:rsidRDefault="00350613" w:rsidP="00DF5FAD">
      <w:pPr>
        <w:numPr>
          <w:ilvl w:val="0"/>
          <w:numId w:val="508"/>
        </w:numPr>
        <w:ind w:left="1104"/>
        <w:jc w:val="both"/>
        <w:rPr>
          <w:rFonts w:asciiTheme="minorHAnsi" w:hAnsiTheme="minorHAnsi" w:cstheme="minorHAnsi"/>
        </w:rPr>
      </w:pPr>
      <w:r w:rsidRPr="00F944E7">
        <w:rPr>
          <w:rFonts w:asciiTheme="minorHAnsi" w:hAnsiTheme="minorHAnsi" w:cstheme="minorHAnsi"/>
        </w:rPr>
        <w:t>I, IV, VI</w:t>
      </w:r>
    </w:p>
    <w:p w14:paraId="1081015A" w14:textId="77777777" w:rsidR="00350613" w:rsidRPr="00F944E7" w:rsidRDefault="00350613" w:rsidP="00DF5FAD">
      <w:pPr>
        <w:numPr>
          <w:ilvl w:val="0"/>
          <w:numId w:val="508"/>
        </w:numPr>
        <w:ind w:left="1104"/>
        <w:jc w:val="both"/>
        <w:rPr>
          <w:rFonts w:asciiTheme="minorHAnsi" w:hAnsiTheme="minorHAnsi" w:cstheme="minorHAnsi"/>
        </w:rPr>
      </w:pPr>
      <w:r w:rsidRPr="00F944E7">
        <w:rPr>
          <w:rFonts w:asciiTheme="minorHAnsi" w:hAnsiTheme="minorHAnsi" w:cstheme="minorHAnsi"/>
        </w:rPr>
        <w:t>все перечисленные</w:t>
      </w:r>
    </w:p>
    <w:p w14:paraId="401D9AA9" w14:textId="77777777" w:rsidR="00350613" w:rsidRPr="00F944E7" w:rsidRDefault="00350613" w:rsidP="00DF5FAD">
      <w:pPr>
        <w:numPr>
          <w:ilvl w:val="0"/>
          <w:numId w:val="508"/>
        </w:numPr>
        <w:ind w:left="1104"/>
        <w:jc w:val="both"/>
        <w:rPr>
          <w:rFonts w:asciiTheme="minorHAnsi" w:hAnsiTheme="minorHAnsi" w:cstheme="minorHAnsi"/>
          <w:b/>
        </w:rPr>
      </w:pPr>
      <w:r w:rsidRPr="00F944E7">
        <w:rPr>
          <w:rFonts w:asciiTheme="minorHAnsi" w:hAnsiTheme="minorHAnsi" w:cstheme="minorHAnsi"/>
          <w:b/>
        </w:rPr>
        <w:lastRenderedPageBreak/>
        <w:t>I, II, IV, V, VI</w:t>
      </w:r>
    </w:p>
    <w:p w14:paraId="4AC30B61" w14:textId="77777777" w:rsidR="00350613" w:rsidRPr="00F944E7" w:rsidRDefault="00350613" w:rsidP="00DF5FAD">
      <w:pPr>
        <w:numPr>
          <w:ilvl w:val="0"/>
          <w:numId w:val="508"/>
        </w:numPr>
        <w:ind w:left="1104"/>
        <w:jc w:val="both"/>
        <w:rPr>
          <w:rFonts w:asciiTheme="minorHAnsi" w:hAnsiTheme="minorHAnsi" w:cstheme="minorHAnsi"/>
        </w:rPr>
      </w:pPr>
      <w:r w:rsidRPr="00F944E7">
        <w:rPr>
          <w:rFonts w:asciiTheme="minorHAnsi" w:hAnsiTheme="minorHAnsi" w:cstheme="minorHAnsi"/>
        </w:rPr>
        <w:t>I, II, V, VI</w:t>
      </w:r>
    </w:p>
    <w:p w14:paraId="379854BE" w14:textId="77777777" w:rsidR="00350613" w:rsidRPr="00F944E7" w:rsidRDefault="00350613" w:rsidP="00523C57">
      <w:pPr>
        <w:jc w:val="both"/>
        <w:rPr>
          <w:rFonts w:asciiTheme="minorHAnsi" w:hAnsiTheme="minorHAnsi" w:cstheme="minorHAnsi"/>
        </w:rPr>
      </w:pPr>
    </w:p>
    <w:p w14:paraId="69F7C1F5"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5.1.2.54.</w:t>
      </w:r>
      <w:r w:rsidRPr="00F944E7">
        <w:rPr>
          <w:rFonts w:asciiTheme="minorHAnsi" w:hAnsiTheme="minorHAnsi" w:cstheme="minorHAnsi"/>
        </w:rPr>
        <w:t> Расчет нормы возврата (НВ) капитала по методу Инвуда производится по формуле:</w:t>
      </w:r>
    </w:p>
    <w:p w14:paraId="60D8B20A" w14:textId="77777777" w:rsidR="00350613" w:rsidRPr="00F944E7" w:rsidRDefault="00350613" w:rsidP="00DF5FAD">
      <w:pPr>
        <w:numPr>
          <w:ilvl w:val="0"/>
          <w:numId w:val="509"/>
        </w:numPr>
        <w:ind w:left="1104"/>
        <w:jc w:val="both"/>
        <w:rPr>
          <w:rFonts w:asciiTheme="minorHAnsi" w:hAnsiTheme="minorHAnsi" w:cstheme="minorHAnsi"/>
        </w:rPr>
      </w:pPr>
      <w:r w:rsidRPr="00F944E7">
        <w:rPr>
          <w:rFonts w:asciiTheme="minorHAnsi" w:hAnsiTheme="minorHAnsi" w:cstheme="minorHAnsi"/>
        </w:rPr>
        <w:t>НВ = (1+Y)/(1+r), где Y - ставка дохода на инвестиции, r - темп роста в долгосрочном периоде</w:t>
      </w:r>
    </w:p>
    <w:p w14:paraId="743301E5" w14:textId="77777777" w:rsidR="00350613" w:rsidRPr="00F944E7" w:rsidRDefault="00350613" w:rsidP="00DF5FAD">
      <w:pPr>
        <w:numPr>
          <w:ilvl w:val="0"/>
          <w:numId w:val="509"/>
        </w:numPr>
        <w:ind w:left="1104"/>
        <w:jc w:val="both"/>
        <w:rPr>
          <w:rFonts w:asciiTheme="minorHAnsi" w:hAnsiTheme="minorHAnsi" w:cstheme="minorHAnsi"/>
        </w:rPr>
      </w:pPr>
      <w:r w:rsidRPr="00F944E7">
        <w:rPr>
          <w:rFonts w:asciiTheme="minorHAnsi" w:hAnsiTheme="minorHAnsi" w:cstheme="minorHAnsi"/>
        </w:rPr>
        <w:t>НВ = 1/n, где n - оставшийся срок экономической жизни</w:t>
      </w:r>
    </w:p>
    <w:p w14:paraId="63DCAD58" w14:textId="77777777" w:rsidR="00350613" w:rsidRPr="00F944E7" w:rsidRDefault="00350613" w:rsidP="00DF5FAD">
      <w:pPr>
        <w:numPr>
          <w:ilvl w:val="0"/>
          <w:numId w:val="509"/>
        </w:numPr>
        <w:ind w:left="1104"/>
        <w:jc w:val="both"/>
        <w:rPr>
          <w:rFonts w:asciiTheme="minorHAnsi" w:hAnsiTheme="minorHAnsi" w:cstheme="minorHAnsi"/>
        </w:rPr>
      </w:pPr>
      <w:r w:rsidRPr="00F944E7">
        <w:rPr>
          <w:rFonts w:asciiTheme="minorHAnsi" w:hAnsiTheme="minorHAnsi" w:cstheme="minorHAnsi"/>
        </w:rPr>
        <w:t>НВ = 1/n, где n - эффективный возраст</w:t>
      </w:r>
    </w:p>
    <w:p w14:paraId="23F2EC40" w14:textId="77777777" w:rsidR="00350613" w:rsidRPr="00F944E7" w:rsidRDefault="00350613" w:rsidP="00DF5FAD">
      <w:pPr>
        <w:numPr>
          <w:ilvl w:val="0"/>
          <w:numId w:val="509"/>
        </w:numPr>
        <w:ind w:left="1104"/>
        <w:jc w:val="both"/>
        <w:rPr>
          <w:rFonts w:asciiTheme="minorHAnsi" w:hAnsiTheme="minorHAnsi" w:cstheme="minorHAnsi"/>
        </w:rPr>
      </w:pPr>
      <w:r w:rsidRPr="00F944E7">
        <w:rPr>
          <w:rFonts w:asciiTheme="minorHAnsi" w:hAnsiTheme="minorHAnsi" w:cstheme="minorHAnsi"/>
        </w:rPr>
        <w:t>НВ = Y + 1/n, где Y - ставка дохода на инвестиции, n - оставшийся срок экономической жизни</w:t>
      </w:r>
    </w:p>
    <w:p w14:paraId="395E2094" w14:textId="77777777" w:rsidR="00350613" w:rsidRPr="00F944E7" w:rsidRDefault="00350613" w:rsidP="00DF5FAD">
      <w:pPr>
        <w:numPr>
          <w:ilvl w:val="0"/>
          <w:numId w:val="509"/>
        </w:numPr>
        <w:ind w:left="1104"/>
        <w:jc w:val="both"/>
        <w:rPr>
          <w:rFonts w:asciiTheme="minorHAnsi" w:hAnsiTheme="minorHAnsi" w:cstheme="minorHAnsi"/>
          <w:b/>
        </w:rPr>
      </w:pPr>
      <w:r w:rsidRPr="00F944E7">
        <w:rPr>
          <w:rFonts w:asciiTheme="minorHAnsi" w:hAnsiTheme="minorHAnsi" w:cstheme="minorHAnsi"/>
          <w:b/>
        </w:rPr>
        <w:t>НВ = Y / ((1+Y)^n-1), где Y - ставка дохода на инвестиции, n - оставшийся срок экономической жизни</w:t>
      </w:r>
    </w:p>
    <w:p w14:paraId="6B14929F" w14:textId="77777777" w:rsidR="00350613" w:rsidRPr="00F944E7" w:rsidRDefault="00350613" w:rsidP="00DF5FAD">
      <w:pPr>
        <w:numPr>
          <w:ilvl w:val="0"/>
          <w:numId w:val="509"/>
        </w:numPr>
        <w:ind w:left="1104"/>
        <w:jc w:val="both"/>
        <w:rPr>
          <w:rFonts w:asciiTheme="minorHAnsi" w:hAnsiTheme="minorHAnsi" w:cstheme="minorHAnsi"/>
        </w:rPr>
      </w:pPr>
      <w:r w:rsidRPr="00F944E7">
        <w:rPr>
          <w:rFonts w:asciiTheme="minorHAnsi" w:hAnsiTheme="minorHAnsi" w:cstheme="minorHAnsi"/>
        </w:rPr>
        <w:t>НВ = Yrf / ((1+Yrf)^n-1), где Yrf - безрисковая ставка дохода на инвестиции, n - оставшийся срок экономической жизни</w:t>
      </w:r>
    </w:p>
    <w:p w14:paraId="0F49DB32" w14:textId="77777777" w:rsidR="00350613" w:rsidRPr="00F944E7" w:rsidRDefault="00350613" w:rsidP="00523C57">
      <w:pPr>
        <w:jc w:val="both"/>
        <w:rPr>
          <w:rFonts w:asciiTheme="minorHAnsi" w:hAnsiTheme="minorHAnsi" w:cstheme="minorHAnsi"/>
        </w:rPr>
      </w:pPr>
    </w:p>
    <w:p w14:paraId="1F6AC357"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5.1.2.55.</w:t>
      </w:r>
      <w:r w:rsidRPr="00F944E7">
        <w:rPr>
          <w:rFonts w:asciiTheme="minorHAnsi" w:hAnsiTheme="minorHAnsi" w:cstheme="minorHAnsi"/>
        </w:rPr>
        <w:t> Дисконтный множитель (ДМ), при формировании денежного потока в конце периода, рассчитывается по формуле (Y – ставка дисконтирования, n – номер периода):</w:t>
      </w:r>
    </w:p>
    <w:p w14:paraId="5DD4A098" w14:textId="77777777" w:rsidR="00350613" w:rsidRPr="00F944E7" w:rsidRDefault="00350613" w:rsidP="00DF5FAD">
      <w:pPr>
        <w:numPr>
          <w:ilvl w:val="0"/>
          <w:numId w:val="510"/>
        </w:numPr>
        <w:ind w:left="1104"/>
        <w:jc w:val="both"/>
        <w:rPr>
          <w:rFonts w:asciiTheme="minorHAnsi" w:hAnsiTheme="minorHAnsi" w:cstheme="minorHAnsi"/>
        </w:rPr>
      </w:pPr>
      <w:r w:rsidRPr="00F944E7">
        <w:rPr>
          <w:rFonts w:asciiTheme="minorHAnsi" w:hAnsiTheme="minorHAnsi" w:cstheme="minorHAnsi"/>
        </w:rPr>
        <w:t>ДМ = (1+Y)^(n-0.5)</w:t>
      </w:r>
    </w:p>
    <w:p w14:paraId="4121C5B4" w14:textId="77777777" w:rsidR="00350613" w:rsidRPr="00F944E7" w:rsidRDefault="00350613" w:rsidP="00DF5FAD">
      <w:pPr>
        <w:numPr>
          <w:ilvl w:val="0"/>
          <w:numId w:val="510"/>
        </w:numPr>
        <w:ind w:left="1104"/>
        <w:jc w:val="both"/>
        <w:rPr>
          <w:rFonts w:asciiTheme="minorHAnsi" w:hAnsiTheme="minorHAnsi" w:cstheme="minorHAnsi"/>
        </w:rPr>
      </w:pPr>
      <w:r w:rsidRPr="00F944E7">
        <w:rPr>
          <w:rFonts w:asciiTheme="minorHAnsi" w:hAnsiTheme="minorHAnsi" w:cstheme="minorHAnsi"/>
        </w:rPr>
        <w:t>ДМ = 1/(1+Y)^(n-1)</w:t>
      </w:r>
    </w:p>
    <w:p w14:paraId="47AA661A" w14:textId="77777777" w:rsidR="00350613" w:rsidRPr="00F944E7" w:rsidRDefault="00350613" w:rsidP="00DF5FAD">
      <w:pPr>
        <w:numPr>
          <w:ilvl w:val="0"/>
          <w:numId w:val="510"/>
        </w:numPr>
        <w:ind w:left="1104"/>
        <w:jc w:val="both"/>
        <w:rPr>
          <w:rFonts w:asciiTheme="minorHAnsi" w:hAnsiTheme="minorHAnsi" w:cstheme="minorHAnsi"/>
        </w:rPr>
      </w:pPr>
      <w:r w:rsidRPr="00F944E7">
        <w:rPr>
          <w:rFonts w:asciiTheme="minorHAnsi" w:hAnsiTheme="minorHAnsi" w:cstheme="minorHAnsi"/>
        </w:rPr>
        <w:t>ДМ = 1/(1+Y)^(n-0.5)</w:t>
      </w:r>
    </w:p>
    <w:p w14:paraId="6F1BD9DF" w14:textId="77777777" w:rsidR="00350613" w:rsidRPr="00F944E7" w:rsidRDefault="00350613" w:rsidP="00DF5FAD">
      <w:pPr>
        <w:numPr>
          <w:ilvl w:val="0"/>
          <w:numId w:val="510"/>
        </w:numPr>
        <w:ind w:left="1104"/>
        <w:jc w:val="both"/>
        <w:rPr>
          <w:rFonts w:asciiTheme="minorHAnsi" w:hAnsiTheme="minorHAnsi" w:cstheme="minorHAnsi"/>
        </w:rPr>
      </w:pPr>
      <w:r w:rsidRPr="00F944E7">
        <w:rPr>
          <w:rFonts w:asciiTheme="minorHAnsi" w:hAnsiTheme="minorHAnsi" w:cstheme="minorHAnsi"/>
        </w:rPr>
        <w:t>ДМ = (1+Y)^n</w:t>
      </w:r>
    </w:p>
    <w:p w14:paraId="1A822578" w14:textId="77777777" w:rsidR="00350613" w:rsidRPr="00F944E7" w:rsidRDefault="00350613" w:rsidP="00DF5FAD">
      <w:pPr>
        <w:numPr>
          <w:ilvl w:val="0"/>
          <w:numId w:val="510"/>
        </w:numPr>
        <w:ind w:left="1104"/>
        <w:jc w:val="both"/>
        <w:rPr>
          <w:rFonts w:asciiTheme="minorHAnsi" w:hAnsiTheme="minorHAnsi" w:cstheme="minorHAnsi"/>
          <w:b/>
        </w:rPr>
      </w:pPr>
      <w:r w:rsidRPr="00F944E7">
        <w:rPr>
          <w:rFonts w:asciiTheme="minorHAnsi" w:hAnsiTheme="minorHAnsi" w:cstheme="minorHAnsi"/>
          <w:b/>
        </w:rPr>
        <w:t>ДМ = 1/(1+Y)^n</w:t>
      </w:r>
    </w:p>
    <w:p w14:paraId="0DE41DFA" w14:textId="77777777" w:rsidR="00350613" w:rsidRPr="00F944E7" w:rsidRDefault="00350613" w:rsidP="00DF5FAD">
      <w:pPr>
        <w:numPr>
          <w:ilvl w:val="0"/>
          <w:numId w:val="510"/>
        </w:numPr>
        <w:ind w:left="1104"/>
        <w:jc w:val="both"/>
        <w:rPr>
          <w:rFonts w:asciiTheme="minorHAnsi" w:hAnsiTheme="minorHAnsi" w:cstheme="minorHAnsi"/>
        </w:rPr>
      </w:pPr>
      <w:r w:rsidRPr="00F944E7">
        <w:rPr>
          <w:rFonts w:asciiTheme="minorHAnsi" w:hAnsiTheme="minorHAnsi" w:cstheme="minorHAnsi"/>
        </w:rPr>
        <w:t>ДМ = (1+Y)^(n-1)</w:t>
      </w:r>
    </w:p>
    <w:p w14:paraId="035EA7D6" w14:textId="77777777" w:rsidR="00350613" w:rsidRPr="00F944E7" w:rsidRDefault="00350613" w:rsidP="00523C57">
      <w:pPr>
        <w:jc w:val="both"/>
        <w:rPr>
          <w:rFonts w:asciiTheme="minorHAnsi" w:hAnsiTheme="minorHAnsi" w:cstheme="minorHAnsi"/>
        </w:rPr>
      </w:pPr>
    </w:p>
    <w:p w14:paraId="61597011"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5.1.2.56.</w:t>
      </w:r>
      <w:r w:rsidRPr="00F944E7">
        <w:rPr>
          <w:rFonts w:asciiTheme="minorHAnsi" w:hAnsiTheme="minorHAnsi" w:cstheme="minorHAnsi"/>
        </w:rPr>
        <w:t> Что не надо учитывать при определении стоимости установленного оборудования?</w:t>
      </w:r>
    </w:p>
    <w:p w14:paraId="3F2D2646" w14:textId="77777777" w:rsidR="00350613" w:rsidRPr="00F944E7" w:rsidRDefault="00350613" w:rsidP="00DF5FAD">
      <w:pPr>
        <w:numPr>
          <w:ilvl w:val="0"/>
          <w:numId w:val="511"/>
        </w:numPr>
        <w:ind w:left="1104"/>
        <w:jc w:val="both"/>
        <w:rPr>
          <w:rFonts w:asciiTheme="minorHAnsi" w:hAnsiTheme="minorHAnsi" w:cstheme="minorHAnsi"/>
        </w:rPr>
      </w:pPr>
      <w:r w:rsidRPr="00F944E7">
        <w:rPr>
          <w:rFonts w:asciiTheme="minorHAnsi" w:hAnsiTheme="minorHAnsi" w:cstheme="minorHAnsi"/>
        </w:rPr>
        <w:t>Затраты на транспортировку</w:t>
      </w:r>
    </w:p>
    <w:p w14:paraId="42222D10" w14:textId="77777777" w:rsidR="00350613" w:rsidRPr="00F944E7" w:rsidRDefault="00350613" w:rsidP="00DF5FAD">
      <w:pPr>
        <w:numPr>
          <w:ilvl w:val="0"/>
          <w:numId w:val="511"/>
        </w:numPr>
        <w:ind w:left="1104"/>
        <w:jc w:val="both"/>
        <w:rPr>
          <w:rFonts w:asciiTheme="minorHAnsi" w:hAnsiTheme="minorHAnsi" w:cstheme="minorHAnsi"/>
        </w:rPr>
      </w:pPr>
      <w:r w:rsidRPr="00F944E7">
        <w:rPr>
          <w:rFonts w:asciiTheme="minorHAnsi" w:hAnsiTheme="minorHAnsi" w:cstheme="minorHAnsi"/>
        </w:rPr>
        <w:t>Затраты на монтаж</w:t>
      </w:r>
    </w:p>
    <w:p w14:paraId="34278C4A" w14:textId="77777777" w:rsidR="00350613" w:rsidRPr="00F944E7" w:rsidRDefault="00350613" w:rsidP="00DF5FAD">
      <w:pPr>
        <w:numPr>
          <w:ilvl w:val="0"/>
          <w:numId w:val="511"/>
        </w:numPr>
        <w:ind w:left="1104"/>
        <w:jc w:val="both"/>
        <w:rPr>
          <w:rFonts w:asciiTheme="minorHAnsi" w:hAnsiTheme="minorHAnsi" w:cstheme="minorHAnsi"/>
          <w:b/>
        </w:rPr>
      </w:pPr>
      <w:r w:rsidRPr="00F944E7">
        <w:rPr>
          <w:rFonts w:asciiTheme="minorHAnsi" w:hAnsiTheme="minorHAnsi" w:cstheme="minorHAnsi"/>
          <w:b/>
        </w:rPr>
        <w:t>Затраты на демонтаж</w:t>
      </w:r>
    </w:p>
    <w:p w14:paraId="6C3DC5AD" w14:textId="77777777" w:rsidR="00350613" w:rsidRPr="00F944E7" w:rsidRDefault="00350613" w:rsidP="00DF5FAD">
      <w:pPr>
        <w:numPr>
          <w:ilvl w:val="0"/>
          <w:numId w:val="511"/>
        </w:numPr>
        <w:ind w:left="1104"/>
        <w:jc w:val="both"/>
        <w:rPr>
          <w:rFonts w:asciiTheme="minorHAnsi" w:hAnsiTheme="minorHAnsi" w:cstheme="minorHAnsi"/>
        </w:rPr>
      </w:pPr>
      <w:r w:rsidRPr="00F944E7">
        <w:rPr>
          <w:rFonts w:asciiTheme="minorHAnsi" w:hAnsiTheme="minorHAnsi" w:cstheme="minorHAnsi"/>
        </w:rPr>
        <w:t>Затраты на пуско-наладку</w:t>
      </w:r>
    </w:p>
    <w:p w14:paraId="18D5730A" w14:textId="77777777" w:rsidR="00350613" w:rsidRPr="00F944E7" w:rsidRDefault="00350613" w:rsidP="00523C57">
      <w:pPr>
        <w:jc w:val="both"/>
        <w:rPr>
          <w:rFonts w:asciiTheme="minorHAnsi" w:hAnsiTheme="minorHAnsi" w:cstheme="minorHAnsi"/>
        </w:rPr>
      </w:pPr>
    </w:p>
    <w:p w14:paraId="4FAAFD68"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5.1.2.57.</w:t>
      </w:r>
      <w:r w:rsidRPr="00F944E7">
        <w:rPr>
          <w:rFonts w:asciiTheme="minorHAnsi" w:hAnsiTheme="minorHAnsi" w:cstheme="minorHAnsi"/>
        </w:rPr>
        <w:t> Выберите неверный ряд дисконтных множителей, которые рассчитаны на конец периода на основе одинаковых ставок дисконтирования, через равные по длине периоды.</w:t>
      </w:r>
    </w:p>
    <w:p w14:paraId="6DC85027" w14:textId="77777777" w:rsidR="00350613" w:rsidRPr="00F944E7" w:rsidRDefault="00350613" w:rsidP="00DF5FAD">
      <w:pPr>
        <w:numPr>
          <w:ilvl w:val="0"/>
          <w:numId w:val="512"/>
        </w:numPr>
        <w:ind w:left="1104"/>
        <w:jc w:val="both"/>
        <w:rPr>
          <w:rFonts w:asciiTheme="minorHAnsi" w:hAnsiTheme="minorHAnsi" w:cstheme="minorHAnsi"/>
        </w:rPr>
      </w:pPr>
      <w:r w:rsidRPr="00F944E7">
        <w:rPr>
          <w:rFonts w:asciiTheme="minorHAnsi" w:hAnsiTheme="minorHAnsi" w:cstheme="minorHAnsi"/>
        </w:rPr>
        <w:t>0,8929 0,7972 0,7118 0,6355 0,5674</w:t>
      </w:r>
    </w:p>
    <w:p w14:paraId="38B7CC0C" w14:textId="77777777" w:rsidR="00350613" w:rsidRPr="00F944E7" w:rsidRDefault="00350613" w:rsidP="00DF5FAD">
      <w:pPr>
        <w:numPr>
          <w:ilvl w:val="0"/>
          <w:numId w:val="512"/>
        </w:numPr>
        <w:ind w:left="1104"/>
        <w:jc w:val="both"/>
        <w:rPr>
          <w:rFonts w:asciiTheme="minorHAnsi" w:hAnsiTheme="minorHAnsi" w:cstheme="minorHAnsi"/>
          <w:b/>
        </w:rPr>
      </w:pPr>
      <w:r w:rsidRPr="00F944E7">
        <w:rPr>
          <w:rFonts w:asciiTheme="minorHAnsi" w:hAnsiTheme="minorHAnsi" w:cstheme="minorHAnsi"/>
          <w:b/>
        </w:rPr>
        <w:t>0,8696 0,7561 0,6575 0,5619 0,4816</w:t>
      </w:r>
    </w:p>
    <w:p w14:paraId="7E1BC724" w14:textId="77777777" w:rsidR="00350613" w:rsidRPr="00F944E7" w:rsidRDefault="00350613" w:rsidP="00DF5FAD">
      <w:pPr>
        <w:numPr>
          <w:ilvl w:val="0"/>
          <w:numId w:val="512"/>
        </w:numPr>
        <w:ind w:left="1104"/>
        <w:jc w:val="both"/>
        <w:rPr>
          <w:rFonts w:asciiTheme="minorHAnsi" w:hAnsiTheme="minorHAnsi" w:cstheme="minorHAnsi"/>
        </w:rPr>
      </w:pPr>
      <w:r w:rsidRPr="00F944E7">
        <w:rPr>
          <w:rFonts w:asciiTheme="minorHAnsi" w:hAnsiTheme="minorHAnsi" w:cstheme="minorHAnsi"/>
        </w:rPr>
        <w:t>0,8403 0,7062 0,5934 0,4987 0,4190</w:t>
      </w:r>
    </w:p>
    <w:p w14:paraId="0AB3A7AB" w14:textId="77777777" w:rsidR="00350613" w:rsidRPr="00F944E7" w:rsidRDefault="00350613" w:rsidP="00DF5FAD">
      <w:pPr>
        <w:numPr>
          <w:ilvl w:val="0"/>
          <w:numId w:val="512"/>
        </w:numPr>
        <w:ind w:left="1104"/>
        <w:jc w:val="both"/>
        <w:rPr>
          <w:rFonts w:asciiTheme="minorHAnsi" w:hAnsiTheme="minorHAnsi" w:cstheme="minorHAnsi"/>
        </w:rPr>
      </w:pPr>
      <w:r w:rsidRPr="00F944E7">
        <w:rPr>
          <w:rFonts w:asciiTheme="minorHAnsi" w:hAnsiTheme="minorHAnsi" w:cstheme="minorHAnsi"/>
        </w:rPr>
        <w:t>0,9091 0,8264 0,7513 0,6830 0,6209</w:t>
      </w:r>
    </w:p>
    <w:p w14:paraId="2933FAB4" w14:textId="77777777" w:rsidR="00350613" w:rsidRPr="00F944E7" w:rsidRDefault="00350613" w:rsidP="00523C57">
      <w:pPr>
        <w:jc w:val="both"/>
        <w:rPr>
          <w:rFonts w:asciiTheme="minorHAnsi" w:hAnsiTheme="minorHAnsi" w:cstheme="minorHAnsi"/>
        </w:rPr>
      </w:pPr>
    </w:p>
    <w:p w14:paraId="4A258BFB"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5.1.2.58.</w:t>
      </w:r>
      <w:r w:rsidRPr="00F944E7">
        <w:rPr>
          <w:rFonts w:asciiTheme="minorHAnsi" w:hAnsiTheme="minorHAnsi" w:cstheme="minorHAnsi"/>
        </w:rPr>
        <w:t> На какие параметры следует опираться при расчете износа в рамках затратного подхода?</w:t>
      </w:r>
      <w:r w:rsidRPr="00F944E7">
        <w:rPr>
          <w:rFonts w:asciiTheme="minorHAnsi" w:hAnsiTheme="minorHAnsi" w:cstheme="minorHAnsi"/>
        </w:rPr>
        <w:br/>
      </w:r>
    </w:p>
    <w:p w14:paraId="1D77E5B1"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Варианты ответа:</w:t>
      </w:r>
    </w:p>
    <w:p w14:paraId="1BB3720C" w14:textId="77777777" w:rsidR="00350613" w:rsidRPr="00F944E7" w:rsidRDefault="00350613" w:rsidP="00DF5FAD">
      <w:pPr>
        <w:numPr>
          <w:ilvl w:val="0"/>
          <w:numId w:val="513"/>
        </w:numPr>
        <w:ind w:left="1104"/>
        <w:jc w:val="both"/>
        <w:rPr>
          <w:rFonts w:asciiTheme="minorHAnsi" w:hAnsiTheme="minorHAnsi" w:cstheme="minorHAnsi"/>
        </w:rPr>
      </w:pPr>
      <w:r w:rsidRPr="00F944E7">
        <w:rPr>
          <w:rFonts w:asciiTheme="minorHAnsi" w:hAnsiTheme="minorHAnsi" w:cstheme="minorHAnsi"/>
        </w:rPr>
        <w:t>Физическое устаревание аналогов</w:t>
      </w:r>
    </w:p>
    <w:p w14:paraId="4E2AF96B" w14:textId="77777777" w:rsidR="00350613" w:rsidRPr="00F944E7" w:rsidRDefault="00350613" w:rsidP="00DF5FAD">
      <w:pPr>
        <w:numPr>
          <w:ilvl w:val="0"/>
          <w:numId w:val="513"/>
        </w:numPr>
        <w:ind w:left="1104"/>
        <w:jc w:val="both"/>
        <w:rPr>
          <w:rFonts w:asciiTheme="minorHAnsi" w:hAnsiTheme="minorHAnsi" w:cstheme="minorHAnsi"/>
        </w:rPr>
      </w:pPr>
      <w:r w:rsidRPr="00F944E7">
        <w:rPr>
          <w:rFonts w:asciiTheme="minorHAnsi" w:hAnsiTheme="minorHAnsi" w:cstheme="minorHAnsi"/>
        </w:rPr>
        <w:t>Действительный валовый доход от использования аналогов</w:t>
      </w:r>
    </w:p>
    <w:p w14:paraId="61AF6D83" w14:textId="77777777" w:rsidR="00350613" w:rsidRPr="00F944E7" w:rsidRDefault="00350613" w:rsidP="00DF5FAD">
      <w:pPr>
        <w:numPr>
          <w:ilvl w:val="0"/>
          <w:numId w:val="513"/>
        </w:numPr>
        <w:ind w:left="1104"/>
        <w:jc w:val="both"/>
        <w:rPr>
          <w:rFonts w:asciiTheme="minorHAnsi" w:hAnsiTheme="minorHAnsi" w:cstheme="minorHAnsi"/>
        </w:rPr>
      </w:pPr>
      <w:r w:rsidRPr="00F944E7">
        <w:rPr>
          <w:rFonts w:asciiTheme="minorHAnsi" w:hAnsiTheme="minorHAnsi" w:cstheme="minorHAnsi"/>
        </w:rPr>
        <w:t>Чистый операционный доход от использования аналогов</w:t>
      </w:r>
    </w:p>
    <w:p w14:paraId="22092D28" w14:textId="77777777" w:rsidR="00350613" w:rsidRPr="00F944E7" w:rsidRDefault="00350613" w:rsidP="00DF5FAD">
      <w:pPr>
        <w:numPr>
          <w:ilvl w:val="0"/>
          <w:numId w:val="513"/>
        </w:numPr>
        <w:ind w:left="1104"/>
        <w:jc w:val="both"/>
        <w:rPr>
          <w:rFonts w:asciiTheme="minorHAnsi" w:hAnsiTheme="minorHAnsi" w:cstheme="minorHAnsi"/>
          <w:b/>
        </w:rPr>
      </w:pPr>
      <w:r w:rsidRPr="00F944E7">
        <w:rPr>
          <w:rFonts w:asciiTheme="minorHAnsi" w:hAnsiTheme="minorHAnsi" w:cstheme="minorHAnsi"/>
          <w:b/>
        </w:rPr>
        <w:t>Оставшийся срок службы оцениваемого оборудования</w:t>
      </w:r>
    </w:p>
    <w:p w14:paraId="551626F4" w14:textId="77777777" w:rsidR="00350613" w:rsidRPr="00F944E7" w:rsidRDefault="00350613" w:rsidP="00523C57">
      <w:pPr>
        <w:jc w:val="both"/>
        <w:rPr>
          <w:rFonts w:asciiTheme="minorHAnsi" w:hAnsiTheme="minorHAnsi" w:cstheme="minorHAnsi"/>
        </w:rPr>
      </w:pPr>
    </w:p>
    <w:p w14:paraId="4DE14D29" w14:textId="77777777" w:rsidR="008302E1" w:rsidRPr="00F944E7" w:rsidRDefault="00350613" w:rsidP="00523C57">
      <w:pPr>
        <w:jc w:val="both"/>
        <w:rPr>
          <w:rFonts w:asciiTheme="minorHAnsi" w:hAnsiTheme="minorHAnsi" w:cstheme="minorHAnsi"/>
        </w:rPr>
      </w:pPr>
      <w:r w:rsidRPr="00F944E7">
        <w:rPr>
          <w:rFonts w:asciiTheme="minorHAnsi" w:hAnsiTheme="minorHAnsi" w:cstheme="minorHAnsi"/>
          <w:b/>
          <w:bCs/>
        </w:rPr>
        <w:lastRenderedPageBreak/>
        <w:t>5.1.2.59.</w:t>
      </w:r>
      <w:r w:rsidRPr="00F944E7">
        <w:rPr>
          <w:rFonts w:asciiTheme="minorHAnsi" w:hAnsiTheme="minorHAnsi" w:cstheme="minorHAnsi"/>
        </w:rPr>
        <w:t> Какие методы сравнительного подхода используются при оценке машин и оборудования?</w:t>
      </w:r>
    </w:p>
    <w:p w14:paraId="5759F4A9" w14:textId="77777777" w:rsidR="008302E1" w:rsidRPr="00F944E7" w:rsidRDefault="00350613" w:rsidP="00523C57">
      <w:pPr>
        <w:jc w:val="both"/>
        <w:rPr>
          <w:rFonts w:asciiTheme="minorHAnsi" w:hAnsiTheme="minorHAnsi" w:cstheme="minorHAnsi"/>
        </w:rPr>
      </w:pPr>
      <w:r w:rsidRPr="00F944E7">
        <w:rPr>
          <w:rFonts w:asciiTheme="minorHAnsi" w:hAnsiTheme="minorHAnsi" w:cstheme="minorHAnsi"/>
        </w:rPr>
        <w:t>I. Метод капитализации</w:t>
      </w:r>
    </w:p>
    <w:p w14:paraId="310BDE46" w14:textId="77777777" w:rsidR="008302E1" w:rsidRPr="00F944E7" w:rsidRDefault="00350613" w:rsidP="00523C57">
      <w:pPr>
        <w:jc w:val="both"/>
        <w:rPr>
          <w:rFonts w:asciiTheme="minorHAnsi" w:hAnsiTheme="minorHAnsi" w:cstheme="minorHAnsi"/>
        </w:rPr>
      </w:pPr>
      <w:r w:rsidRPr="00F944E7">
        <w:rPr>
          <w:rFonts w:asciiTheme="minorHAnsi" w:hAnsiTheme="minorHAnsi" w:cstheme="minorHAnsi"/>
        </w:rPr>
        <w:t>II. Метод прямого сравнения с объектом-аналогом</w:t>
      </w:r>
    </w:p>
    <w:p w14:paraId="2F5AE5F8" w14:textId="77777777" w:rsidR="008302E1" w:rsidRPr="00F944E7" w:rsidRDefault="00350613" w:rsidP="00523C57">
      <w:pPr>
        <w:jc w:val="both"/>
        <w:rPr>
          <w:rFonts w:asciiTheme="minorHAnsi" w:hAnsiTheme="minorHAnsi" w:cstheme="minorHAnsi"/>
        </w:rPr>
      </w:pPr>
      <w:r w:rsidRPr="00F944E7">
        <w:rPr>
          <w:rFonts w:asciiTheme="minorHAnsi" w:hAnsiTheme="minorHAnsi" w:cstheme="minorHAnsi"/>
        </w:rPr>
        <w:t>III. Метод индексации (трендов) с помощью ценовых индексов затратного типа</w:t>
      </w:r>
    </w:p>
    <w:p w14:paraId="4D3519F5" w14:textId="77777777" w:rsidR="008302E1" w:rsidRPr="00F944E7" w:rsidRDefault="00350613" w:rsidP="00523C57">
      <w:pPr>
        <w:jc w:val="both"/>
        <w:rPr>
          <w:rFonts w:asciiTheme="minorHAnsi" w:hAnsiTheme="minorHAnsi" w:cstheme="minorHAnsi"/>
        </w:rPr>
      </w:pPr>
      <w:r w:rsidRPr="00F944E7">
        <w:rPr>
          <w:rFonts w:asciiTheme="minorHAnsi" w:hAnsiTheme="minorHAnsi" w:cstheme="minorHAnsi"/>
        </w:rPr>
        <w:t>IV. Метод сравнительной единицы</w:t>
      </w:r>
    </w:p>
    <w:p w14:paraId="0931B50F" w14:textId="77777777" w:rsidR="008302E1" w:rsidRPr="00F944E7" w:rsidRDefault="00350613" w:rsidP="00523C57">
      <w:pPr>
        <w:jc w:val="both"/>
        <w:rPr>
          <w:rFonts w:asciiTheme="minorHAnsi" w:hAnsiTheme="minorHAnsi" w:cstheme="minorHAnsi"/>
        </w:rPr>
      </w:pPr>
      <w:r w:rsidRPr="00F944E7">
        <w:rPr>
          <w:rFonts w:asciiTheme="minorHAnsi" w:hAnsiTheme="minorHAnsi" w:cstheme="minorHAnsi"/>
        </w:rPr>
        <w:t>V. Метод расчета по корреляционно-регрессионным моделям полезностного типа</w:t>
      </w:r>
    </w:p>
    <w:p w14:paraId="52FBA6E3" w14:textId="77777777" w:rsidR="008302E1" w:rsidRPr="00F944E7" w:rsidRDefault="00350613" w:rsidP="00523C57">
      <w:pPr>
        <w:jc w:val="both"/>
        <w:rPr>
          <w:rFonts w:asciiTheme="minorHAnsi" w:hAnsiTheme="minorHAnsi" w:cstheme="minorHAnsi"/>
        </w:rPr>
      </w:pPr>
      <w:r w:rsidRPr="00F944E7">
        <w:rPr>
          <w:rFonts w:asciiTheme="minorHAnsi" w:hAnsiTheme="minorHAnsi" w:cstheme="minorHAnsi"/>
        </w:rPr>
        <w:t>VI. Метод равноэффективного функционального аналога</w:t>
      </w:r>
    </w:p>
    <w:p w14:paraId="1B3E3346" w14:textId="77777777" w:rsidR="008302E1" w:rsidRPr="00F944E7" w:rsidRDefault="00350613" w:rsidP="00523C57">
      <w:pPr>
        <w:jc w:val="both"/>
        <w:rPr>
          <w:rFonts w:asciiTheme="minorHAnsi" w:hAnsiTheme="minorHAnsi" w:cstheme="minorHAnsi"/>
        </w:rPr>
      </w:pPr>
      <w:r w:rsidRPr="00F944E7">
        <w:rPr>
          <w:rFonts w:asciiTheme="minorHAnsi" w:hAnsiTheme="minorHAnsi" w:cstheme="minorHAnsi"/>
        </w:rPr>
        <w:t>VII. Метод разбивки на компоненты</w:t>
      </w:r>
    </w:p>
    <w:p w14:paraId="3C41D1FB"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VIII. Метод прямой калькуляции</w:t>
      </w:r>
    </w:p>
    <w:p w14:paraId="442163F3"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Варианты ответа:</w:t>
      </w:r>
    </w:p>
    <w:p w14:paraId="50042BFB" w14:textId="77777777" w:rsidR="00350613" w:rsidRPr="00F944E7" w:rsidRDefault="00350613" w:rsidP="00DF5FAD">
      <w:pPr>
        <w:numPr>
          <w:ilvl w:val="0"/>
          <w:numId w:val="514"/>
        </w:numPr>
        <w:ind w:left="1104"/>
        <w:jc w:val="both"/>
        <w:rPr>
          <w:rFonts w:asciiTheme="minorHAnsi" w:hAnsiTheme="minorHAnsi" w:cstheme="minorHAnsi"/>
        </w:rPr>
      </w:pPr>
      <w:r w:rsidRPr="00F944E7">
        <w:rPr>
          <w:rFonts w:asciiTheme="minorHAnsi" w:hAnsiTheme="minorHAnsi" w:cstheme="minorHAnsi"/>
        </w:rPr>
        <w:t>Все, кроме I</w:t>
      </w:r>
    </w:p>
    <w:p w14:paraId="4B1819B2" w14:textId="77777777" w:rsidR="00350613" w:rsidRPr="00F944E7" w:rsidRDefault="00350613" w:rsidP="00DF5FAD">
      <w:pPr>
        <w:numPr>
          <w:ilvl w:val="0"/>
          <w:numId w:val="514"/>
        </w:numPr>
        <w:ind w:left="1104"/>
        <w:jc w:val="both"/>
        <w:rPr>
          <w:rFonts w:asciiTheme="minorHAnsi" w:hAnsiTheme="minorHAnsi" w:cstheme="minorHAnsi"/>
        </w:rPr>
      </w:pPr>
      <w:r w:rsidRPr="00F944E7">
        <w:rPr>
          <w:rFonts w:asciiTheme="minorHAnsi" w:hAnsiTheme="minorHAnsi" w:cstheme="minorHAnsi"/>
        </w:rPr>
        <w:t>Все, кроме I и III</w:t>
      </w:r>
    </w:p>
    <w:p w14:paraId="769E8F83" w14:textId="77777777" w:rsidR="00350613" w:rsidRPr="00F944E7" w:rsidRDefault="00350613" w:rsidP="00DF5FAD">
      <w:pPr>
        <w:numPr>
          <w:ilvl w:val="0"/>
          <w:numId w:val="514"/>
        </w:numPr>
        <w:ind w:left="1104"/>
        <w:jc w:val="both"/>
        <w:rPr>
          <w:rFonts w:asciiTheme="minorHAnsi" w:hAnsiTheme="minorHAnsi" w:cstheme="minorHAnsi"/>
          <w:b/>
        </w:rPr>
      </w:pPr>
      <w:r w:rsidRPr="00F944E7">
        <w:rPr>
          <w:rFonts w:asciiTheme="minorHAnsi" w:hAnsiTheme="minorHAnsi" w:cstheme="minorHAnsi"/>
          <w:b/>
        </w:rPr>
        <w:t>II, IV, V</w:t>
      </w:r>
    </w:p>
    <w:p w14:paraId="3BF48A3A" w14:textId="77777777" w:rsidR="00350613" w:rsidRPr="00F944E7" w:rsidRDefault="00350613" w:rsidP="00DF5FAD">
      <w:pPr>
        <w:numPr>
          <w:ilvl w:val="0"/>
          <w:numId w:val="514"/>
        </w:numPr>
        <w:ind w:left="1104"/>
        <w:jc w:val="both"/>
        <w:rPr>
          <w:rFonts w:asciiTheme="minorHAnsi" w:hAnsiTheme="minorHAnsi" w:cstheme="minorHAnsi"/>
        </w:rPr>
      </w:pPr>
      <w:r w:rsidRPr="00F944E7">
        <w:rPr>
          <w:rFonts w:asciiTheme="minorHAnsi" w:hAnsiTheme="minorHAnsi" w:cstheme="minorHAnsi"/>
        </w:rPr>
        <w:t>II, IV, V, VI</w:t>
      </w:r>
    </w:p>
    <w:p w14:paraId="2F67B3CE" w14:textId="77777777" w:rsidR="00350613" w:rsidRPr="00F944E7" w:rsidRDefault="00350613" w:rsidP="00DF5FAD">
      <w:pPr>
        <w:numPr>
          <w:ilvl w:val="0"/>
          <w:numId w:val="514"/>
        </w:numPr>
        <w:ind w:left="1104"/>
        <w:jc w:val="both"/>
        <w:rPr>
          <w:rFonts w:asciiTheme="minorHAnsi" w:hAnsiTheme="minorHAnsi" w:cstheme="minorHAnsi"/>
        </w:rPr>
      </w:pPr>
      <w:r w:rsidRPr="00F944E7">
        <w:rPr>
          <w:rFonts w:asciiTheme="minorHAnsi" w:hAnsiTheme="minorHAnsi" w:cstheme="minorHAnsi"/>
        </w:rPr>
        <w:t>II, IV, V, VI, VII</w:t>
      </w:r>
    </w:p>
    <w:p w14:paraId="3869AC6B" w14:textId="77777777" w:rsidR="00350613" w:rsidRPr="00F944E7" w:rsidRDefault="00350613" w:rsidP="00DF5FAD">
      <w:pPr>
        <w:numPr>
          <w:ilvl w:val="0"/>
          <w:numId w:val="514"/>
        </w:numPr>
        <w:ind w:left="1104"/>
        <w:jc w:val="both"/>
        <w:rPr>
          <w:rFonts w:asciiTheme="minorHAnsi" w:hAnsiTheme="minorHAnsi" w:cstheme="minorHAnsi"/>
        </w:rPr>
      </w:pPr>
      <w:r w:rsidRPr="00F944E7">
        <w:rPr>
          <w:rFonts w:asciiTheme="minorHAnsi" w:hAnsiTheme="minorHAnsi" w:cstheme="minorHAnsi"/>
        </w:rPr>
        <w:t>II, IV, V, VII</w:t>
      </w:r>
    </w:p>
    <w:p w14:paraId="490862C2" w14:textId="77777777" w:rsidR="00350613" w:rsidRPr="00F944E7" w:rsidRDefault="00350613" w:rsidP="00523C57">
      <w:pPr>
        <w:jc w:val="both"/>
        <w:rPr>
          <w:rFonts w:asciiTheme="minorHAnsi" w:hAnsiTheme="minorHAnsi" w:cstheme="minorHAnsi"/>
        </w:rPr>
      </w:pPr>
    </w:p>
    <w:p w14:paraId="61C176CE" w14:textId="77777777" w:rsidR="008302E1" w:rsidRPr="00F944E7" w:rsidRDefault="00350613" w:rsidP="00523C57">
      <w:pPr>
        <w:jc w:val="both"/>
        <w:rPr>
          <w:rFonts w:asciiTheme="minorHAnsi" w:hAnsiTheme="minorHAnsi" w:cstheme="minorHAnsi"/>
        </w:rPr>
      </w:pPr>
      <w:r w:rsidRPr="00F944E7">
        <w:rPr>
          <w:rFonts w:asciiTheme="minorHAnsi" w:hAnsiTheme="minorHAnsi" w:cstheme="minorHAnsi"/>
          <w:b/>
          <w:bCs/>
        </w:rPr>
        <w:t>5.1.2.60.</w:t>
      </w:r>
      <w:r w:rsidRPr="00F944E7">
        <w:rPr>
          <w:rFonts w:asciiTheme="minorHAnsi" w:hAnsiTheme="minorHAnsi" w:cstheme="minorHAnsi"/>
        </w:rPr>
        <w:t> Какой фактор (или факторы) влияет на выбор подхода при оценке оборудования?</w:t>
      </w:r>
    </w:p>
    <w:p w14:paraId="55F79DDE" w14:textId="77777777" w:rsidR="008302E1" w:rsidRPr="00F944E7" w:rsidRDefault="00350613" w:rsidP="00523C57">
      <w:pPr>
        <w:jc w:val="both"/>
        <w:rPr>
          <w:rFonts w:asciiTheme="minorHAnsi" w:hAnsiTheme="minorHAnsi" w:cstheme="minorHAnsi"/>
        </w:rPr>
      </w:pPr>
      <w:r w:rsidRPr="00F944E7">
        <w:rPr>
          <w:rFonts w:asciiTheme="minorHAnsi" w:hAnsiTheme="minorHAnsi" w:cstheme="minorHAnsi"/>
        </w:rPr>
        <w:t>I. Цель и задачи оценки</w:t>
      </w:r>
    </w:p>
    <w:p w14:paraId="1770301B" w14:textId="77777777" w:rsidR="008302E1" w:rsidRPr="00F944E7" w:rsidRDefault="00350613" w:rsidP="00523C57">
      <w:pPr>
        <w:jc w:val="both"/>
        <w:rPr>
          <w:rFonts w:asciiTheme="minorHAnsi" w:hAnsiTheme="minorHAnsi" w:cstheme="minorHAnsi"/>
        </w:rPr>
      </w:pPr>
      <w:r w:rsidRPr="00F944E7">
        <w:rPr>
          <w:rFonts w:asciiTheme="minorHAnsi" w:hAnsiTheme="minorHAnsi" w:cstheme="minorHAnsi"/>
        </w:rPr>
        <w:t>II. Допущения</w:t>
      </w:r>
    </w:p>
    <w:p w14:paraId="45F24936" w14:textId="77777777" w:rsidR="008302E1" w:rsidRPr="00F944E7" w:rsidRDefault="00350613" w:rsidP="00523C57">
      <w:pPr>
        <w:jc w:val="both"/>
        <w:rPr>
          <w:rFonts w:asciiTheme="minorHAnsi" w:hAnsiTheme="minorHAnsi" w:cstheme="minorHAnsi"/>
        </w:rPr>
      </w:pPr>
      <w:r w:rsidRPr="00F944E7">
        <w:rPr>
          <w:rFonts w:asciiTheme="minorHAnsi" w:hAnsiTheme="minorHAnsi" w:cstheme="minorHAnsi"/>
        </w:rPr>
        <w:t>III. Дальнейшее использование объекта оценки</w:t>
      </w:r>
    </w:p>
    <w:p w14:paraId="7AEF6871" w14:textId="77777777" w:rsidR="00CC6002" w:rsidRPr="00F944E7" w:rsidRDefault="00350613" w:rsidP="00523C57">
      <w:pPr>
        <w:jc w:val="both"/>
        <w:rPr>
          <w:rFonts w:asciiTheme="minorHAnsi" w:hAnsiTheme="minorHAnsi" w:cstheme="minorHAnsi"/>
        </w:rPr>
      </w:pPr>
      <w:r w:rsidRPr="00F944E7">
        <w:rPr>
          <w:rFonts w:asciiTheme="minorHAnsi" w:hAnsiTheme="minorHAnsi" w:cstheme="minorHAnsi"/>
        </w:rPr>
        <w:t>IV. Применимость подхода</w:t>
      </w:r>
    </w:p>
    <w:p w14:paraId="4D86B05C"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Варианты ответа:</w:t>
      </w:r>
    </w:p>
    <w:p w14:paraId="43289642" w14:textId="77777777" w:rsidR="00350613" w:rsidRPr="00F944E7" w:rsidRDefault="00350613" w:rsidP="00DF5FAD">
      <w:pPr>
        <w:numPr>
          <w:ilvl w:val="0"/>
          <w:numId w:val="515"/>
        </w:numPr>
        <w:ind w:left="1104"/>
        <w:jc w:val="both"/>
        <w:rPr>
          <w:rFonts w:asciiTheme="minorHAnsi" w:hAnsiTheme="minorHAnsi" w:cstheme="minorHAnsi"/>
        </w:rPr>
      </w:pPr>
      <w:r w:rsidRPr="00F944E7">
        <w:rPr>
          <w:rFonts w:asciiTheme="minorHAnsi" w:hAnsiTheme="minorHAnsi" w:cstheme="minorHAnsi"/>
        </w:rPr>
        <w:t>I, II</w:t>
      </w:r>
    </w:p>
    <w:p w14:paraId="07193DD8" w14:textId="77777777" w:rsidR="00350613" w:rsidRPr="00F944E7" w:rsidRDefault="00350613" w:rsidP="00DF5FAD">
      <w:pPr>
        <w:numPr>
          <w:ilvl w:val="0"/>
          <w:numId w:val="515"/>
        </w:numPr>
        <w:ind w:left="1104"/>
        <w:jc w:val="both"/>
        <w:rPr>
          <w:rFonts w:asciiTheme="minorHAnsi" w:hAnsiTheme="minorHAnsi" w:cstheme="minorHAnsi"/>
        </w:rPr>
      </w:pPr>
      <w:r w:rsidRPr="00F944E7">
        <w:rPr>
          <w:rFonts w:asciiTheme="minorHAnsi" w:hAnsiTheme="minorHAnsi" w:cstheme="minorHAnsi"/>
        </w:rPr>
        <w:t>I, II, III</w:t>
      </w:r>
    </w:p>
    <w:p w14:paraId="6E662F1A" w14:textId="77777777" w:rsidR="00350613" w:rsidRPr="00F944E7" w:rsidRDefault="00350613" w:rsidP="00DF5FAD">
      <w:pPr>
        <w:numPr>
          <w:ilvl w:val="0"/>
          <w:numId w:val="515"/>
        </w:numPr>
        <w:ind w:left="1104"/>
        <w:jc w:val="both"/>
        <w:rPr>
          <w:rFonts w:asciiTheme="minorHAnsi" w:hAnsiTheme="minorHAnsi" w:cstheme="minorHAnsi"/>
          <w:b/>
        </w:rPr>
      </w:pPr>
      <w:r w:rsidRPr="00F944E7">
        <w:rPr>
          <w:rFonts w:asciiTheme="minorHAnsi" w:hAnsiTheme="minorHAnsi" w:cstheme="minorHAnsi"/>
          <w:b/>
        </w:rPr>
        <w:t>I, II, IV</w:t>
      </w:r>
    </w:p>
    <w:p w14:paraId="6129FC05" w14:textId="77777777" w:rsidR="00350613" w:rsidRPr="00F944E7" w:rsidRDefault="00350613" w:rsidP="00DF5FAD">
      <w:pPr>
        <w:numPr>
          <w:ilvl w:val="0"/>
          <w:numId w:val="515"/>
        </w:numPr>
        <w:ind w:left="1104"/>
        <w:jc w:val="both"/>
        <w:rPr>
          <w:rFonts w:asciiTheme="minorHAnsi" w:hAnsiTheme="minorHAnsi" w:cstheme="minorHAnsi"/>
        </w:rPr>
      </w:pPr>
      <w:r w:rsidRPr="00F944E7">
        <w:rPr>
          <w:rFonts w:asciiTheme="minorHAnsi" w:hAnsiTheme="minorHAnsi" w:cstheme="minorHAnsi"/>
        </w:rPr>
        <w:t>все перечисленное</w:t>
      </w:r>
    </w:p>
    <w:p w14:paraId="22B62429" w14:textId="77777777" w:rsidR="00350613" w:rsidRPr="00F944E7" w:rsidRDefault="00350613" w:rsidP="00523C57">
      <w:pPr>
        <w:jc w:val="both"/>
        <w:rPr>
          <w:rFonts w:asciiTheme="minorHAnsi" w:hAnsiTheme="minorHAnsi" w:cstheme="minorHAnsi"/>
        </w:rPr>
      </w:pPr>
    </w:p>
    <w:p w14:paraId="4095F24A" w14:textId="77777777" w:rsidR="008302E1" w:rsidRPr="00F944E7" w:rsidRDefault="00350613" w:rsidP="00523C57">
      <w:pPr>
        <w:jc w:val="both"/>
        <w:rPr>
          <w:rFonts w:asciiTheme="minorHAnsi" w:hAnsiTheme="minorHAnsi" w:cstheme="minorHAnsi"/>
        </w:rPr>
      </w:pPr>
      <w:r w:rsidRPr="00F944E7">
        <w:rPr>
          <w:rFonts w:asciiTheme="minorHAnsi" w:hAnsiTheme="minorHAnsi" w:cstheme="minorHAnsi"/>
          <w:b/>
          <w:bCs/>
        </w:rPr>
        <w:t>5.1.2.61.</w:t>
      </w:r>
      <w:r w:rsidRPr="00F944E7">
        <w:rPr>
          <w:rFonts w:asciiTheme="minorHAnsi" w:hAnsiTheme="minorHAnsi" w:cstheme="minorHAnsi"/>
        </w:rPr>
        <w:t> Какие корректировки в рамках сравнительного подхода относятся к «коммерческим»?</w:t>
      </w:r>
    </w:p>
    <w:p w14:paraId="537CDFF7" w14:textId="77777777" w:rsidR="008302E1" w:rsidRPr="00F944E7" w:rsidRDefault="00350613" w:rsidP="00523C57">
      <w:pPr>
        <w:jc w:val="both"/>
        <w:rPr>
          <w:rFonts w:asciiTheme="minorHAnsi" w:hAnsiTheme="minorHAnsi" w:cstheme="minorHAnsi"/>
        </w:rPr>
      </w:pPr>
      <w:r w:rsidRPr="00F944E7">
        <w:rPr>
          <w:rFonts w:asciiTheme="minorHAnsi" w:hAnsiTheme="minorHAnsi" w:cstheme="minorHAnsi"/>
        </w:rPr>
        <w:t>I. Корректировка на дату предложения</w:t>
      </w:r>
    </w:p>
    <w:p w14:paraId="78A8F3D3" w14:textId="77777777" w:rsidR="008302E1" w:rsidRPr="00F944E7" w:rsidRDefault="00350613" w:rsidP="00523C57">
      <w:pPr>
        <w:jc w:val="both"/>
        <w:rPr>
          <w:rFonts w:asciiTheme="minorHAnsi" w:hAnsiTheme="minorHAnsi" w:cstheme="minorHAnsi"/>
        </w:rPr>
      </w:pPr>
      <w:r w:rsidRPr="00F944E7">
        <w:rPr>
          <w:rFonts w:asciiTheme="minorHAnsi" w:hAnsiTheme="minorHAnsi" w:cstheme="minorHAnsi"/>
        </w:rPr>
        <w:t>II. Корректировка на отличающиеся технические характеристики</w:t>
      </w:r>
    </w:p>
    <w:p w14:paraId="049ED17A" w14:textId="77777777" w:rsidR="008302E1" w:rsidRPr="00F944E7" w:rsidRDefault="00350613" w:rsidP="00523C57">
      <w:pPr>
        <w:jc w:val="both"/>
        <w:rPr>
          <w:rFonts w:asciiTheme="minorHAnsi" w:hAnsiTheme="minorHAnsi" w:cstheme="minorHAnsi"/>
        </w:rPr>
      </w:pPr>
      <w:r w:rsidRPr="00F944E7">
        <w:rPr>
          <w:rFonts w:asciiTheme="minorHAnsi" w:hAnsiTheme="minorHAnsi" w:cstheme="minorHAnsi"/>
        </w:rPr>
        <w:t>III. Корректировка на особые условия продажи</w:t>
      </w:r>
    </w:p>
    <w:p w14:paraId="5BD6F77B" w14:textId="77777777" w:rsidR="008302E1" w:rsidRPr="00F944E7" w:rsidRDefault="00350613" w:rsidP="00523C57">
      <w:pPr>
        <w:jc w:val="both"/>
        <w:rPr>
          <w:rFonts w:asciiTheme="minorHAnsi" w:hAnsiTheme="minorHAnsi" w:cstheme="minorHAnsi"/>
        </w:rPr>
      </w:pPr>
      <w:r w:rsidRPr="00F944E7">
        <w:rPr>
          <w:rFonts w:asciiTheme="minorHAnsi" w:hAnsiTheme="minorHAnsi" w:cstheme="minorHAnsi"/>
        </w:rPr>
        <w:t>IV. Корректировка на монтаж</w:t>
      </w:r>
    </w:p>
    <w:p w14:paraId="60E1126F" w14:textId="77777777" w:rsidR="008302E1" w:rsidRPr="00F944E7" w:rsidRDefault="00350613" w:rsidP="00523C57">
      <w:pPr>
        <w:jc w:val="both"/>
        <w:rPr>
          <w:rFonts w:asciiTheme="minorHAnsi" w:hAnsiTheme="minorHAnsi" w:cstheme="minorHAnsi"/>
        </w:rPr>
      </w:pPr>
      <w:r w:rsidRPr="00F944E7">
        <w:rPr>
          <w:rFonts w:asciiTheme="minorHAnsi" w:hAnsiTheme="minorHAnsi" w:cstheme="minorHAnsi"/>
        </w:rPr>
        <w:t>V. Корректировка на отличающееся техническое состояние</w:t>
      </w:r>
    </w:p>
    <w:p w14:paraId="358D039E" w14:textId="77777777" w:rsidR="00CC6002" w:rsidRPr="00F944E7" w:rsidRDefault="00350613" w:rsidP="00523C57">
      <w:pPr>
        <w:jc w:val="both"/>
        <w:rPr>
          <w:rFonts w:asciiTheme="minorHAnsi" w:hAnsiTheme="minorHAnsi" w:cstheme="minorHAnsi"/>
        </w:rPr>
      </w:pPr>
      <w:r w:rsidRPr="00F944E7">
        <w:rPr>
          <w:rFonts w:asciiTheme="minorHAnsi" w:hAnsiTheme="minorHAnsi" w:cstheme="minorHAnsi"/>
        </w:rPr>
        <w:t>VI. Корректировка на НДС</w:t>
      </w:r>
    </w:p>
    <w:p w14:paraId="7DD08F53"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Варианты ответа:</w:t>
      </w:r>
    </w:p>
    <w:p w14:paraId="45175591" w14:textId="77777777" w:rsidR="00350613" w:rsidRPr="00F944E7" w:rsidRDefault="00350613" w:rsidP="00DF5FAD">
      <w:pPr>
        <w:numPr>
          <w:ilvl w:val="0"/>
          <w:numId w:val="516"/>
        </w:numPr>
        <w:ind w:left="1104"/>
        <w:jc w:val="both"/>
        <w:rPr>
          <w:rFonts w:asciiTheme="minorHAnsi" w:hAnsiTheme="minorHAnsi" w:cstheme="minorHAnsi"/>
          <w:b/>
        </w:rPr>
      </w:pPr>
      <w:r w:rsidRPr="00F944E7">
        <w:rPr>
          <w:rFonts w:asciiTheme="minorHAnsi" w:hAnsiTheme="minorHAnsi" w:cstheme="minorHAnsi"/>
          <w:b/>
        </w:rPr>
        <w:t>I, III, VI</w:t>
      </w:r>
    </w:p>
    <w:p w14:paraId="2B3A839A" w14:textId="77777777" w:rsidR="00350613" w:rsidRPr="00F944E7" w:rsidRDefault="00350613" w:rsidP="00DF5FAD">
      <w:pPr>
        <w:numPr>
          <w:ilvl w:val="0"/>
          <w:numId w:val="516"/>
        </w:numPr>
        <w:ind w:left="1104"/>
        <w:jc w:val="both"/>
        <w:rPr>
          <w:rFonts w:asciiTheme="minorHAnsi" w:hAnsiTheme="minorHAnsi" w:cstheme="minorHAnsi"/>
        </w:rPr>
      </w:pPr>
      <w:r w:rsidRPr="00F944E7">
        <w:rPr>
          <w:rFonts w:asciiTheme="minorHAnsi" w:hAnsiTheme="minorHAnsi" w:cstheme="minorHAnsi"/>
        </w:rPr>
        <w:t>I, II, III</w:t>
      </w:r>
    </w:p>
    <w:p w14:paraId="7ED7824F" w14:textId="77777777" w:rsidR="00350613" w:rsidRPr="00F944E7" w:rsidRDefault="00350613" w:rsidP="00DF5FAD">
      <w:pPr>
        <w:numPr>
          <w:ilvl w:val="0"/>
          <w:numId w:val="516"/>
        </w:numPr>
        <w:ind w:left="1104"/>
        <w:jc w:val="both"/>
        <w:rPr>
          <w:rFonts w:asciiTheme="minorHAnsi" w:hAnsiTheme="minorHAnsi" w:cstheme="minorHAnsi"/>
        </w:rPr>
      </w:pPr>
      <w:r w:rsidRPr="00F944E7">
        <w:rPr>
          <w:rFonts w:asciiTheme="minorHAnsi" w:hAnsiTheme="minorHAnsi" w:cstheme="minorHAnsi"/>
        </w:rPr>
        <w:t>I, VI</w:t>
      </w:r>
    </w:p>
    <w:p w14:paraId="2CAF08F6" w14:textId="77777777" w:rsidR="00350613" w:rsidRPr="00F944E7" w:rsidRDefault="00350613" w:rsidP="00DF5FAD">
      <w:pPr>
        <w:numPr>
          <w:ilvl w:val="0"/>
          <w:numId w:val="516"/>
        </w:numPr>
        <w:ind w:left="1104"/>
        <w:jc w:val="both"/>
        <w:rPr>
          <w:rFonts w:asciiTheme="minorHAnsi" w:hAnsiTheme="minorHAnsi" w:cstheme="minorHAnsi"/>
        </w:rPr>
      </w:pPr>
      <w:r w:rsidRPr="00F944E7">
        <w:rPr>
          <w:rFonts w:asciiTheme="minorHAnsi" w:hAnsiTheme="minorHAnsi" w:cstheme="minorHAnsi"/>
        </w:rPr>
        <w:t>I, III, IV, VI</w:t>
      </w:r>
    </w:p>
    <w:p w14:paraId="51F78D5F" w14:textId="77777777" w:rsidR="00350613" w:rsidRPr="00F944E7" w:rsidRDefault="00350613" w:rsidP="00DF5FAD">
      <w:pPr>
        <w:numPr>
          <w:ilvl w:val="0"/>
          <w:numId w:val="516"/>
        </w:numPr>
        <w:ind w:left="1104"/>
        <w:jc w:val="both"/>
        <w:rPr>
          <w:rFonts w:asciiTheme="minorHAnsi" w:hAnsiTheme="minorHAnsi" w:cstheme="minorHAnsi"/>
        </w:rPr>
      </w:pPr>
      <w:r w:rsidRPr="00F944E7">
        <w:rPr>
          <w:rFonts w:asciiTheme="minorHAnsi" w:hAnsiTheme="minorHAnsi" w:cstheme="minorHAnsi"/>
        </w:rPr>
        <w:t>все перечисленное</w:t>
      </w:r>
    </w:p>
    <w:p w14:paraId="20F764B5" w14:textId="77777777" w:rsidR="00350613" w:rsidRPr="00F944E7" w:rsidRDefault="00350613" w:rsidP="00523C57">
      <w:pPr>
        <w:jc w:val="both"/>
        <w:rPr>
          <w:rFonts w:asciiTheme="minorHAnsi" w:hAnsiTheme="minorHAnsi" w:cstheme="minorHAnsi"/>
        </w:rPr>
      </w:pPr>
    </w:p>
    <w:p w14:paraId="4DDF3C82"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b/>
          <w:bCs/>
        </w:rPr>
        <w:t>5.1.2.62.</w:t>
      </w:r>
      <w:r w:rsidRPr="00F944E7">
        <w:rPr>
          <w:rFonts w:asciiTheme="minorHAnsi" w:hAnsiTheme="minorHAnsi" w:cstheme="minorHAnsi"/>
        </w:rPr>
        <w:t xml:space="preserve"> Как изменится величина рыночной стоимости, </w:t>
      </w:r>
      <w:r w:rsidR="00CC6002" w:rsidRPr="00F944E7">
        <w:rPr>
          <w:rFonts w:asciiTheme="minorHAnsi" w:hAnsiTheme="minorHAnsi" w:cstheme="minorHAnsi"/>
        </w:rPr>
        <w:t>е</w:t>
      </w:r>
      <w:r w:rsidRPr="00F944E7">
        <w:rPr>
          <w:rFonts w:asciiTheme="minorHAnsi" w:hAnsiTheme="minorHAnsi" w:cstheme="minorHAnsi"/>
        </w:rPr>
        <w:t>сли ставка дисконтирования уменьшится, а терминальная ставка капитализации увеличится?</w:t>
      </w:r>
    </w:p>
    <w:p w14:paraId="08212F61" w14:textId="77777777" w:rsidR="00350613" w:rsidRPr="00F944E7" w:rsidRDefault="00350613" w:rsidP="00DF5FAD">
      <w:pPr>
        <w:numPr>
          <w:ilvl w:val="0"/>
          <w:numId w:val="517"/>
        </w:numPr>
        <w:ind w:left="1104"/>
        <w:jc w:val="both"/>
        <w:rPr>
          <w:rFonts w:asciiTheme="minorHAnsi" w:hAnsiTheme="minorHAnsi" w:cstheme="minorHAnsi"/>
        </w:rPr>
      </w:pPr>
      <w:r w:rsidRPr="00F944E7">
        <w:rPr>
          <w:rFonts w:asciiTheme="minorHAnsi" w:hAnsiTheme="minorHAnsi" w:cstheme="minorHAnsi"/>
        </w:rPr>
        <w:t>Уменьшится</w:t>
      </w:r>
    </w:p>
    <w:p w14:paraId="7C236225" w14:textId="77777777" w:rsidR="00350613" w:rsidRPr="00F944E7" w:rsidRDefault="00350613" w:rsidP="00DF5FAD">
      <w:pPr>
        <w:numPr>
          <w:ilvl w:val="0"/>
          <w:numId w:val="517"/>
        </w:numPr>
        <w:ind w:left="1104"/>
        <w:jc w:val="both"/>
        <w:rPr>
          <w:rFonts w:asciiTheme="minorHAnsi" w:hAnsiTheme="minorHAnsi" w:cstheme="minorHAnsi"/>
        </w:rPr>
      </w:pPr>
      <w:r w:rsidRPr="00F944E7">
        <w:rPr>
          <w:rFonts w:asciiTheme="minorHAnsi" w:hAnsiTheme="minorHAnsi" w:cstheme="minorHAnsi"/>
        </w:rPr>
        <w:t>Увеличится</w:t>
      </w:r>
    </w:p>
    <w:p w14:paraId="74791156" w14:textId="77777777" w:rsidR="00350613" w:rsidRPr="00F944E7" w:rsidRDefault="00350613" w:rsidP="00DF5FAD">
      <w:pPr>
        <w:numPr>
          <w:ilvl w:val="0"/>
          <w:numId w:val="517"/>
        </w:numPr>
        <w:ind w:left="1104"/>
        <w:jc w:val="both"/>
        <w:rPr>
          <w:rFonts w:asciiTheme="minorHAnsi" w:hAnsiTheme="minorHAnsi" w:cstheme="minorHAnsi"/>
        </w:rPr>
      </w:pPr>
      <w:r w:rsidRPr="00F944E7">
        <w:rPr>
          <w:rFonts w:asciiTheme="minorHAnsi" w:hAnsiTheme="minorHAnsi" w:cstheme="minorHAnsi"/>
        </w:rPr>
        <w:lastRenderedPageBreak/>
        <w:t>Не изменится</w:t>
      </w:r>
    </w:p>
    <w:p w14:paraId="639AFFA9" w14:textId="77777777" w:rsidR="00350613" w:rsidRPr="00F944E7" w:rsidRDefault="00350613" w:rsidP="00DF5FAD">
      <w:pPr>
        <w:numPr>
          <w:ilvl w:val="0"/>
          <w:numId w:val="517"/>
        </w:numPr>
        <w:ind w:left="1104"/>
        <w:jc w:val="both"/>
        <w:rPr>
          <w:rFonts w:asciiTheme="minorHAnsi" w:hAnsiTheme="minorHAnsi" w:cstheme="minorHAnsi"/>
          <w:b/>
        </w:rPr>
      </w:pPr>
      <w:r w:rsidRPr="00F944E7">
        <w:rPr>
          <w:rFonts w:asciiTheme="minorHAnsi" w:hAnsiTheme="minorHAnsi" w:cstheme="minorHAnsi"/>
          <w:b/>
        </w:rPr>
        <w:t>Недостаточно данных</w:t>
      </w:r>
    </w:p>
    <w:p w14:paraId="4C4ED421" w14:textId="77777777" w:rsidR="00350613" w:rsidRPr="00F944E7" w:rsidRDefault="00350613" w:rsidP="00523C57">
      <w:pPr>
        <w:jc w:val="both"/>
        <w:rPr>
          <w:rFonts w:asciiTheme="minorHAnsi" w:hAnsiTheme="minorHAnsi" w:cstheme="minorHAnsi"/>
        </w:rPr>
      </w:pPr>
    </w:p>
    <w:p w14:paraId="072CD8BF" w14:textId="77777777" w:rsidR="00CC6002" w:rsidRPr="00F944E7" w:rsidRDefault="00350613" w:rsidP="00523C57">
      <w:pPr>
        <w:jc w:val="both"/>
        <w:rPr>
          <w:rFonts w:asciiTheme="minorHAnsi" w:hAnsiTheme="minorHAnsi" w:cstheme="minorHAnsi"/>
        </w:rPr>
      </w:pPr>
      <w:r w:rsidRPr="00F944E7">
        <w:rPr>
          <w:rFonts w:asciiTheme="minorHAnsi" w:hAnsiTheme="minorHAnsi" w:cstheme="minorHAnsi"/>
          <w:b/>
          <w:bCs/>
        </w:rPr>
        <w:t>5.1.2.63.</w:t>
      </w:r>
      <w:r w:rsidRPr="00F944E7">
        <w:rPr>
          <w:rFonts w:asciiTheme="minorHAnsi" w:hAnsiTheme="minorHAnsi" w:cstheme="minorHAnsi"/>
        </w:rPr>
        <w:t> Что входит в совокупный износ?</w:t>
      </w:r>
    </w:p>
    <w:p w14:paraId="5E83DA4C"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Варианты ответа:</w:t>
      </w:r>
    </w:p>
    <w:p w14:paraId="035A7752" w14:textId="77777777" w:rsidR="00350613" w:rsidRPr="00F944E7" w:rsidRDefault="00350613" w:rsidP="00DF5FAD">
      <w:pPr>
        <w:numPr>
          <w:ilvl w:val="0"/>
          <w:numId w:val="518"/>
        </w:numPr>
        <w:ind w:left="1104"/>
        <w:jc w:val="both"/>
        <w:rPr>
          <w:rFonts w:asciiTheme="minorHAnsi" w:hAnsiTheme="minorHAnsi" w:cstheme="minorHAnsi"/>
        </w:rPr>
      </w:pPr>
      <w:r w:rsidRPr="00F944E7">
        <w:rPr>
          <w:rFonts w:asciiTheme="minorHAnsi" w:hAnsiTheme="minorHAnsi" w:cstheme="minorHAnsi"/>
        </w:rPr>
        <w:t>физический, функциональный и моральный износы / устаревания</w:t>
      </w:r>
    </w:p>
    <w:p w14:paraId="40A032DF" w14:textId="77777777" w:rsidR="00350613" w:rsidRPr="00F944E7" w:rsidRDefault="00350613" w:rsidP="00DF5FAD">
      <w:pPr>
        <w:numPr>
          <w:ilvl w:val="0"/>
          <w:numId w:val="518"/>
        </w:numPr>
        <w:ind w:left="1104"/>
        <w:jc w:val="both"/>
        <w:rPr>
          <w:rFonts w:asciiTheme="minorHAnsi" w:hAnsiTheme="minorHAnsi" w:cstheme="minorHAnsi"/>
        </w:rPr>
      </w:pPr>
      <w:r w:rsidRPr="00F944E7">
        <w:rPr>
          <w:rFonts w:asciiTheme="minorHAnsi" w:hAnsiTheme="minorHAnsi" w:cstheme="minorHAnsi"/>
        </w:rPr>
        <w:t>физический, экономический и внешний износы / устаревания</w:t>
      </w:r>
    </w:p>
    <w:p w14:paraId="5CCC63AF" w14:textId="77777777" w:rsidR="00350613" w:rsidRPr="00F944E7" w:rsidRDefault="00350613" w:rsidP="00DF5FAD">
      <w:pPr>
        <w:numPr>
          <w:ilvl w:val="0"/>
          <w:numId w:val="518"/>
        </w:numPr>
        <w:ind w:left="1104"/>
        <w:jc w:val="both"/>
        <w:rPr>
          <w:rFonts w:asciiTheme="minorHAnsi" w:hAnsiTheme="minorHAnsi" w:cstheme="minorHAnsi"/>
        </w:rPr>
      </w:pPr>
      <w:r w:rsidRPr="00F944E7">
        <w:rPr>
          <w:rFonts w:asciiTheme="minorHAnsi" w:hAnsiTheme="minorHAnsi" w:cstheme="minorHAnsi"/>
        </w:rPr>
        <w:t>физический, функциональный, моральный и экономический износы / устаревания</w:t>
      </w:r>
    </w:p>
    <w:p w14:paraId="28192623" w14:textId="77777777" w:rsidR="00350613" w:rsidRPr="00F944E7" w:rsidRDefault="00350613" w:rsidP="00DF5FAD">
      <w:pPr>
        <w:numPr>
          <w:ilvl w:val="0"/>
          <w:numId w:val="518"/>
        </w:numPr>
        <w:ind w:left="1104"/>
        <w:jc w:val="both"/>
        <w:rPr>
          <w:rFonts w:asciiTheme="minorHAnsi" w:hAnsiTheme="minorHAnsi" w:cstheme="minorHAnsi"/>
          <w:b/>
        </w:rPr>
      </w:pPr>
      <w:r w:rsidRPr="00F944E7">
        <w:rPr>
          <w:rFonts w:asciiTheme="minorHAnsi" w:hAnsiTheme="minorHAnsi" w:cstheme="minorHAnsi"/>
          <w:b/>
        </w:rPr>
        <w:t>физический, функциональный (моральный) и внешний (экономический) износы / устаревания</w:t>
      </w:r>
    </w:p>
    <w:p w14:paraId="67D8E654" w14:textId="77777777" w:rsidR="00350613" w:rsidRPr="00F944E7" w:rsidRDefault="00350613" w:rsidP="00523C57">
      <w:pPr>
        <w:jc w:val="both"/>
        <w:rPr>
          <w:rFonts w:asciiTheme="minorHAnsi" w:hAnsiTheme="minorHAnsi" w:cstheme="minorHAnsi"/>
        </w:rPr>
      </w:pPr>
    </w:p>
    <w:p w14:paraId="070907A6" w14:textId="77777777" w:rsidR="00CC6002" w:rsidRPr="00F944E7" w:rsidRDefault="00350613" w:rsidP="00523C57">
      <w:pPr>
        <w:jc w:val="both"/>
        <w:rPr>
          <w:rFonts w:asciiTheme="minorHAnsi" w:hAnsiTheme="minorHAnsi" w:cstheme="minorHAnsi"/>
        </w:rPr>
      </w:pPr>
      <w:r w:rsidRPr="00F944E7">
        <w:rPr>
          <w:rFonts w:asciiTheme="minorHAnsi" w:hAnsiTheme="minorHAnsi" w:cstheme="minorHAnsi"/>
          <w:b/>
          <w:bCs/>
        </w:rPr>
        <w:t>5.1.2.64.</w:t>
      </w:r>
      <w:r w:rsidRPr="00F944E7">
        <w:rPr>
          <w:rFonts w:asciiTheme="minorHAnsi" w:hAnsiTheme="minorHAnsi" w:cstheme="minorHAnsi"/>
        </w:rPr>
        <w:t> Когда не применяется сравнительный подход при оценке машин и оборудования?</w:t>
      </w:r>
    </w:p>
    <w:p w14:paraId="00772AB3"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Варианты ответа:</w:t>
      </w:r>
    </w:p>
    <w:p w14:paraId="76ADBBC3" w14:textId="77777777" w:rsidR="00350613" w:rsidRPr="00F944E7" w:rsidRDefault="00350613" w:rsidP="00DF5FAD">
      <w:pPr>
        <w:numPr>
          <w:ilvl w:val="0"/>
          <w:numId w:val="519"/>
        </w:numPr>
        <w:ind w:left="1104"/>
        <w:jc w:val="both"/>
        <w:rPr>
          <w:rFonts w:asciiTheme="minorHAnsi" w:hAnsiTheme="minorHAnsi" w:cstheme="minorHAnsi"/>
        </w:rPr>
      </w:pPr>
      <w:r w:rsidRPr="00F944E7">
        <w:rPr>
          <w:rFonts w:asciiTheme="minorHAnsi" w:hAnsiTheme="minorHAnsi" w:cstheme="minorHAnsi"/>
        </w:rPr>
        <w:t>Сравнительный подход применяется всегда</w:t>
      </w:r>
    </w:p>
    <w:p w14:paraId="02092487" w14:textId="77777777" w:rsidR="00350613" w:rsidRPr="00F944E7" w:rsidRDefault="00350613" w:rsidP="00DF5FAD">
      <w:pPr>
        <w:numPr>
          <w:ilvl w:val="0"/>
          <w:numId w:val="519"/>
        </w:numPr>
        <w:ind w:left="1104"/>
        <w:jc w:val="both"/>
        <w:rPr>
          <w:rFonts w:asciiTheme="minorHAnsi" w:hAnsiTheme="minorHAnsi" w:cstheme="minorHAnsi"/>
        </w:rPr>
      </w:pPr>
      <w:r w:rsidRPr="00F944E7">
        <w:rPr>
          <w:rFonts w:asciiTheme="minorHAnsi" w:hAnsiTheme="minorHAnsi" w:cstheme="minorHAnsi"/>
        </w:rPr>
        <w:t>Не хватает времени</w:t>
      </w:r>
    </w:p>
    <w:p w14:paraId="33CAF149" w14:textId="77777777" w:rsidR="00350613" w:rsidRPr="00F944E7" w:rsidRDefault="00350613" w:rsidP="00DF5FAD">
      <w:pPr>
        <w:numPr>
          <w:ilvl w:val="0"/>
          <w:numId w:val="519"/>
        </w:numPr>
        <w:ind w:left="1104"/>
        <w:rPr>
          <w:rFonts w:asciiTheme="minorHAnsi" w:hAnsiTheme="minorHAnsi" w:cstheme="minorHAnsi"/>
        </w:rPr>
      </w:pPr>
      <w:r w:rsidRPr="00F944E7">
        <w:rPr>
          <w:rFonts w:asciiTheme="minorHAnsi" w:hAnsiTheme="minorHAnsi" w:cstheme="minorHAnsi"/>
        </w:rPr>
        <w:t>Оборудование генерирует денежные потоки</w:t>
      </w:r>
    </w:p>
    <w:p w14:paraId="0B9757BD" w14:textId="77777777" w:rsidR="00350613" w:rsidRPr="00F944E7" w:rsidRDefault="00350613" w:rsidP="00DF5FAD">
      <w:pPr>
        <w:numPr>
          <w:ilvl w:val="0"/>
          <w:numId w:val="519"/>
        </w:numPr>
        <w:ind w:left="1104"/>
        <w:rPr>
          <w:rFonts w:asciiTheme="minorHAnsi" w:hAnsiTheme="minorHAnsi" w:cstheme="minorHAnsi"/>
          <w:b/>
        </w:rPr>
      </w:pPr>
      <w:r w:rsidRPr="00F944E7">
        <w:rPr>
          <w:rFonts w:asciiTheme="minorHAnsi" w:hAnsiTheme="minorHAnsi" w:cstheme="minorHAnsi"/>
          <w:b/>
        </w:rPr>
        <w:t>Недостаточно рыночной информации</w:t>
      </w:r>
    </w:p>
    <w:p w14:paraId="480DAC73" w14:textId="77777777" w:rsidR="00350613" w:rsidRPr="00F944E7" w:rsidRDefault="00350613" w:rsidP="00523C57">
      <w:pPr>
        <w:rPr>
          <w:rFonts w:asciiTheme="minorHAnsi" w:hAnsiTheme="minorHAnsi" w:cstheme="minorHAnsi"/>
        </w:rPr>
      </w:pPr>
    </w:p>
    <w:p w14:paraId="4F9D99DC" w14:textId="77777777" w:rsidR="008302E1" w:rsidRPr="00F944E7" w:rsidRDefault="00350613" w:rsidP="00523C57">
      <w:pPr>
        <w:jc w:val="both"/>
        <w:rPr>
          <w:rFonts w:asciiTheme="minorHAnsi" w:hAnsiTheme="minorHAnsi" w:cstheme="minorHAnsi"/>
        </w:rPr>
      </w:pPr>
      <w:r w:rsidRPr="00F944E7">
        <w:rPr>
          <w:rFonts w:asciiTheme="minorHAnsi" w:hAnsiTheme="minorHAnsi" w:cstheme="minorHAnsi"/>
          <w:b/>
          <w:bCs/>
        </w:rPr>
        <w:t>5.1.2.65.</w:t>
      </w:r>
      <w:r w:rsidRPr="00F944E7">
        <w:rPr>
          <w:rFonts w:asciiTheme="minorHAnsi" w:hAnsiTheme="minorHAnsi" w:cstheme="minorHAnsi"/>
        </w:rPr>
        <w:t> </w:t>
      </w:r>
      <w:r w:rsidR="00D30671" w:rsidRPr="00F944E7">
        <w:rPr>
          <w:rFonts w:asciiTheme="minorHAnsi" w:hAnsiTheme="minorHAnsi" w:cstheme="minorHAnsi"/>
        </w:rPr>
        <w:t>Какие факторы учитываются при расчете сравнительным подходом?</w:t>
      </w:r>
    </w:p>
    <w:p w14:paraId="6C245DD8" w14:textId="77777777" w:rsidR="008302E1" w:rsidRPr="00F944E7" w:rsidRDefault="00350613" w:rsidP="00523C57">
      <w:pPr>
        <w:jc w:val="both"/>
        <w:rPr>
          <w:rFonts w:asciiTheme="minorHAnsi" w:hAnsiTheme="minorHAnsi" w:cstheme="minorHAnsi"/>
        </w:rPr>
      </w:pPr>
      <w:r w:rsidRPr="00F944E7">
        <w:rPr>
          <w:rFonts w:asciiTheme="minorHAnsi" w:hAnsiTheme="minorHAnsi" w:cstheme="minorHAnsi"/>
        </w:rPr>
        <w:t>I. Стоимости объектов-аналогов</w:t>
      </w:r>
    </w:p>
    <w:p w14:paraId="4A3107E7" w14:textId="77777777" w:rsidR="008302E1" w:rsidRPr="00F944E7" w:rsidRDefault="00350613" w:rsidP="00523C57">
      <w:pPr>
        <w:jc w:val="both"/>
        <w:rPr>
          <w:rFonts w:asciiTheme="minorHAnsi" w:hAnsiTheme="minorHAnsi" w:cstheme="minorHAnsi"/>
        </w:rPr>
      </w:pPr>
      <w:r w:rsidRPr="00F944E7">
        <w:rPr>
          <w:rFonts w:asciiTheme="minorHAnsi" w:hAnsiTheme="minorHAnsi" w:cstheme="minorHAnsi"/>
        </w:rPr>
        <w:t>II. Технические характеристики</w:t>
      </w:r>
    </w:p>
    <w:p w14:paraId="5608FA10" w14:textId="77777777" w:rsidR="008302E1" w:rsidRPr="00F944E7" w:rsidRDefault="00350613" w:rsidP="00523C57">
      <w:pPr>
        <w:jc w:val="both"/>
        <w:rPr>
          <w:rFonts w:asciiTheme="minorHAnsi" w:hAnsiTheme="minorHAnsi" w:cstheme="minorHAnsi"/>
        </w:rPr>
      </w:pPr>
      <w:r w:rsidRPr="00F944E7">
        <w:rPr>
          <w:rFonts w:asciiTheme="minorHAnsi" w:hAnsiTheme="minorHAnsi" w:cstheme="minorHAnsi"/>
        </w:rPr>
        <w:t>III. Месторасположение объекта на заводе в составе цепочки производственного комплекса</w:t>
      </w:r>
    </w:p>
    <w:p w14:paraId="316E2D27" w14:textId="77777777" w:rsidR="00CC6002" w:rsidRPr="00F944E7" w:rsidRDefault="00350613" w:rsidP="00523C57">
      <w:pPr>
        <w:jc w:val="both"/>
        <w:rPr>
          <w:rFonts w:asciiTheme="minorHAnsi" w:hAnsiTheme="minorHAnsi" w:cstheme="minorHAnsi"/>
        </w:rPr>
      </w:pPr>
      <w:r w:rsidRPr="00F944E7">
        <w:rPr>
          <w:rFonts w:asciiTheme="minorHAnsi" w:hAnsiTheme="minorHAnsi" w:cstheme="minorHAnsi"/>
        </w:rPr>
        <w:t>IV. Остаточная балансовая стоимость</w:t>
      </w:r>
    </w:p>
    <w:p w14:paraId="6AC6F5E0" w14:textId="77777777" w:rsidR="00350613" w:rsidRPr="00F944E7" w:rsidRDefault="00350613" w:rsidP="00523C57">
      <w:pPr>
        <w:jc w:val="both"/>
        <w:rPr>
          <w:rFonts w:asciiTheme="minorHAnsi" w:hAnsiTheme="minorHAnsi" w:cstheme="minorHAnsi"/>
        </w:rPr>
      </w:pPr>
      <w:r w:rsidRPr="00F944E7">
        <w:rPr>
          <w:rFonts w:asciiTheme="minorHAnsi" w:hAnsiTheme="minorHAnsi" w:cstheme="minorHAnsi"/>
        </w:rPr>
        <w:t>Варианты ответа:</w:t>
      </w:r>
    </w:p>
    <w:p w14:paraId="6DD381DE" w14:textId="77777777" w:rsidR="00350613" w:rsidRPr="00F944E7" w:rsidRDefault="00350613" w:rsidP="00DF5FAD">
      <w:pPr>
        <w:numPr>
          <w:ilvl w:val="0"/>
          <w:numId w:val="520"/>
        </w:numPr>
        <w:ind w:left="1104"/>
        <w:jc w:val="both"/>
        <w:rPr>
          <w:rFonts w:asciiTheme="minorHAnsi" w:hAnsiTheme="minorHAnsi" w:cstheme="minorHAnsi"/>
        </w:rPr>
      </w:pPr>
      <w:r w:rsidRPr="00F944E7">
        <w:rPr>
          <w:rFonts w:asciiTheme="minorHAnsi" w:hAnsiTheme="minorHAnsi" w:cstheme="minorHAnsi"/>
        </w:rPr>
        <w:t>I, II, III, IV</w:t>
      </w:r>
    </w:p>
    <w:p w14:paraId="662A0646" w14:textId="77777777" w:rsidR="00350613" w:rsidRPr="00F944E7" w:rsidRDefault="00350613" w:rsidP="00DF5FAD">
      <w:pPr>
        <w:numPr>
          <w:ilvl w:val="0"/>
          <w:numId w:val="520"/>
        </w:numPr>
        <w:ind w:left="1104"/>
        <w:jc w:val="both"/>
        <w:rPr>
          <w:rFonts w:asciiTheme="minorHAnsi" w:hAnsiTheme="minorHAnsi" w:cstheme="minorHAnsi"/>
        </w:rPr>
      </w:pPr>
      <w:r w:rsidRPr="00F944E7">
        <w:rPr>
          <w:rFonts w:asciiTheme="minorHAnsi" w:hAnsiTheme="minorHAnsi" w:cstheme="minorHAnsi"/>
        </w:rPr>
        <w:t>I, II, III</w:t>
      </w:r>
    </w:p>
    <w:p w14:paraId="753FA988" w14:textId="77777777" w:rsidR="00350613" w:rsidRPr="00F944E7" w:rsidRDefault="00350613" w:rsidP="00DF5FAD">
      <w:pPr>
        <w:numPr>
          <w:ilvl w:val="0"/>
          <w:numId w:val="520"/>
        </w:numPr>
        <w:ind w:left="1104"/>
        <w:jc w:val="both"/>
        <w:rPr>
          <w:rFonts w:asciiTheme="minorHAnsi" w:hAnsiTheme="minorHAnsi" w:cstheme="minorHAnsi"/>
        </w:rPr>
      </w:pPr>
      <w:r w:rsidRPr="00F944E7">
        <w:rPr>
          <w:rFonts w:asciiTheme="minorHAnsi" w:hAnsiTheme="minorHAnsi" w:cstheme="minorHAnsi"/>
        </w:rPr>
        <w:t>II, III</w:t>
      </w:r>
    </w:p>
    <w:p w14:paraId="2657BB25" w14:textId="77777777" w:rsidR="00350613" w:rsidRPr="00F944E7" w:rsidRDefault="00350613" w:rsidP="00DF5FAD">
      <w:pPr>
        <w:numPr>
          <w:ilvl w:val="0"/>
          <w:numId w:val="520"/>
        </w:numPr>
        <w:ind w:left="1104"/>
        <w:jc w:val="both"/>
        <w:rPr>
          <w:rFonts w:asciiTheme="minorHAnsi" w:hAnsiTheme="minorHAnsi" w:cstheme="minorHAnsi"/>
          <w:b/>
        </w:rPr>
      </w:pPr>
      <w:r w:rsidRPr="00F944E7">
        <w:rPr>
          <w:rFonts w:asciiTheme="minorHAnsi" w:hAnsiTheme="minorHAnsi" w:cstheme="minorHAnsi"/>
          <w:b/>
        </w:rPr>
        <w:t>I, II</w:t>
      </w:r>
    </w:p>
    <w:p w14:paraId="0EB35449" w14:textId="77777777" w:rsidR="00B62D87" w:rsidRPr="00F944E7" w:rsidRDefault="00B62D87" w:rsidP="00523C57">
      <w:pPr>
        <w:jc w:val="both"/>
        <w:rPr>
          <w:rFonts w:asciiTheme="minorHAnsi" w:hAnsiTheme="minorHAnsi" w:cstheme="minorHAnsi"/>
        </w:rPr>
      </w:pPr>
      <w:r w:rsidRPr="00F944E7">
        <w:rPr>
          <w:rFonts w:asciiTheme="minorHAnsi" w:hAnsiTheme="minorHAnsi" w:cstheme="minorHAnsi"/>
          <w:b/>
          <w:bCs/>
        </w:rPr>
        <w:t xml:space="preserve">5.1.2.66. </w:t>
      </w:r>
      <w:r w:rsidRPr="00F944E7">
        <w:rPr>
          <w:rFonts w:asciiTheme="minorHAnsi" w:hAnsiTheme="minorHAnsi" w:cstheme="minorHAnsi"/>
        </w:rPr>
        <w:t>Какие методы доходного подхода не используются при оценке машин и оборудования?</w:t>
      </w:r>
    </w:p>
    <w:p w14:paraId="10B51FD5" w14:textId="77777777" w:rsidR="00B62D87" w:rsidRPr="00F944E7" w:rsidRDefault="00B62D87" w:rsidP="00523C57">
      <w:pPr>
        <w:jc w:val="both"/>
        <w:rPr>
          <w:rFonts w:asciiTheme="minorHAnsi" w:hAnsiTheme="minorHAnsi" w:cstheme="minorHAnsi"/>
        </w:rPr>
      </w:pPr>
      <w:r w:rsidRPr="00F944E7">
        <w:rPr>
          <w:rFonts w:asciiTheme="minorHAnsi" w:hAnsiTheme="minorHAnsi" w:cstheme="minorHAnsi"/>
        </w:rPr>
        <w:t>I. Метод капитализации</w:t>
      </w:r>
    </w:p>
    <w:p w14:paraId="0F92E169" w14:textId="77777777" w:rsidR="00B62D87" w:rsidRPr="00F944E7" w:rsidRDefault="00B62D87" w:rsidP="00523C57">
      <w:pPr>
        <w:jc w:val="both"/>
        <w:rPr>
          <w:rFonts w:asciiTheme="minorHAnsi" w:hAnsiTheme="minorHAnsi" w:cstheme="minorHAnsi"/>
        </w:rPr>
      </w:pPr>
      <w:r w:rsidRPr="00F944E7">
        <w:rPr>
          <w:rFonts w:asciiTheme="minorHAnsi" w:hAnsiTheme="minorHAnsi" w:cstheme="minorHAnsi"/>
        </w:rPr>
        <w:t>II. Метод равноэффективного функционального аналога</w:t>
      </w:r>
    </w:p>
    <w:p w14:paraId="10DE2102" w14:textId="77777777" w:rsidR="00B62D87" w:rsidRPr="00F944E7" w:rsidRDefault="00B62D87" w:rsidP="00523C57">
      <w:pPr>
        <w:jc w:val="both"/>
        <w:rPr>
          <w:rFonts w:asciiTheme="minorHAnsi" w:hAnsiTheme="minorHAnsi" w:cstheme="minorHAnsi"/>
        </w:rPr>
      </w:pPr>
      <w:r w:rsidRPr="00F944E7">
        <w:rPr>
          <w:rFonts w:asciiTheme="minorHAnsi" w:hAnsiTheme="minorHAnsi" w:cstheme="minorHAnsi"/>
        </w:rPr>
        <w:t>III. Метод индексации (трендов) с помощью ценовых индексов затратного типа</w:t>
      </w:r>
    </w:p>
    <w:p w14:paraId="34A5157B" w14:textId="77777777" w:rsidR="00B62D87" w:rsidRPr="00F944E7" w:rsidRDefault="00B62D87" w:rsidP="00523C57">
      <w:pPr>
        <w:jc w:val="both"/>
        <w:rPr>
          <w:rFonts w:asciiTheme="minorHAnsi" w:hAnsiTheme="minorHAnsi" w:cstheme="minorHAnsi"/>
        </w:rPr>
      </w:pPr>
      <w:r w:rsidRPr="00F944E7">
        <w:rPr>
          <w:rFonts w:asciiTheme="minorHAnsi" w:hAnsiTheme="minorHAnsi" w:cstheme="minorHAnsi"/>
        </w:rPr>
        <w:t>IV. Метод сравнительной единицы</w:t>
      </w:r>
    </w:p>
    <w:p w14:paraId="3C35DBA9" w14:textId="77777777" w:rsidR="00B62D87" w:rsidRPr="00F944E7" w:rsidRDefault="00B62D87" w:rsidP="00523C57">
      <w:pPr>
        <w:jc w:val="both"/>
        <w:rPr>
          <w:rFonts w:asciiTheme="minorHAnsi" w:hAnsiTheme="minorHAnsi" w:cstheme="minorHAnsi"/>
        </w:rPr>
      </w:pPr>
      <w:r w:rsidRPr="00F944E7">
        <w:rPr>
          <w:rFonts w:asciiTheme="minorHAnsi" w:hAnsiTheme="minorHAnsi" w:cstheme="minorHAnsi"/>
        </w:rPr>
        <w:t>V. Метод расчета по корреляционно-регрессионным моделям полезностного типа</w:t>
      </w:r>
    </w:p>
    <w:p w14:paraId="7938C346" w14:textId="77777777" w:rsidR="00B62D87" w:rsidRPr="00F944E7" w:rsidRDefault="00B62D87" w:rsidP="00523C57">
      <w:pPr>
        <w:jc w:val="both"/>
        <w:rPr>
          <w:rFonts w:asciiTheme="minorHAnsi" w:hAnsiTheme="minorHAnsi" w:cstheme="minorHAnsi"/>
        </w:rPr>
      </w:pPr>
      <w:r w:rsidRPr="00F944E7">
        <w:rPr>
          <w:rFonts w:asciiTheme="minorHAnsi" w:hAnsiTheme="minorHAnsi" w:cstheme="minorHAnsi"/>
        </w:rPr>
        <w:t>VI. Метод ухудшения диагностического параметра расчета износа</w:t>
      </w:r>
    </w:p>
    <w:p w14:paraId="11A84F51" w14:textId="77777777" w:rsidR="00B62D87" w:rsidRPr="00F944E7" w:rsidRDefault="00B62D87" w:rsidP="00523C57">
      <w:pPr>
        <w:jc w:val="both"/>
        <w:rPr>
          <w:rFonts w:asciiTheme="minorHAnsi" w:hAnsiTheme="minorHAnsi" w:cstheme="minorHAnsi"/>
        </w:rPr>
      </w:pPr>
      <w:r w:rsidRPr="00F944E7">
        <w:rPr>
          <w:rFonts w:asciiTheme="minorHAnsi" w:hAnsiTheme="minorHAnsi" w:cstheme="minorHAnsi"/>
        </w:rPr>
        <w:t>VII. Метод, опирающийся на расчет себестоимости изготовления</w:t>
      </w:r>
    </w:p>
    <w:p w14:paraId="00F785B6" w14:textId="77777777" w:rsidR="00B62D87" w:rsidRPr="00F944E7" w:rsidRDefault="00B62D87" w:rsidP="00523C57">
      <w:pPr>
        <w:jc w:val="both"/>
        <w:rPr>
          <w:rFonts w:asciiTheme="minorHAnsi" w:hAnsiTheme="minorHAnsi" w:cstheme="minorHAnsi"/>
        </w:rPr>
      </w:pPr>
      <w:r w:rsidRPr="00F944E7">
        <w:rPr>
          <w:rFonts w:asciiTheme="minorHAnsi" w:hAnsiTheme="minorHAnsi" w:cstheme="minorHAnsi"/>
        </w:rPr>
        <w:t xml:space="preserve">Варианты ответа: </w:t>
      </w:r>
    </w:p>
    <w:p w14:paraId="32D13BD5" w14:textId="77777777" w:rsidR="00B62D87" w:rsidRPr="00F944E7" w:rsidRDefault="00B62D87" w:rsidP="00DF5FAD">
      <w:pPr>
        <w:numPr>
          <w:ilvl w:val="0"/>
          <w:numId w:val="520"/>
        </w:numPr>
        <w:ind w:left="1104"/>
        <w:jc w:val="both"/>
        <w:rPr>
          <w:rFonts w:asciiTheme="minorHAnsi" w:hAnsiTheme="minorHAnsi" w:cstheme="minorHAnsi"/>
        </w:rPr>
      </w:pPr>
      <w:r w:rsidRPr="00F944E7">
        <w:rPr>
          <w:rFonts w:asciiTheme="minorHAnsi" w:hAnsiTheme="minorHAnsi" w:cstheme="minorHAnsi"/>
        </w:rPr>
        <w:t>I, II</w:t>
      </w:r>
    </w:p>
    <w:p w14:paraId="1FF1345F" w14:textId="77777777" w:rsidR="00B62D87" w:rsidRPr="00F944E7" w:rsidRDefault="00B62D87" w:rsidP="00DF5FAD">
      <w:pPr>
        <w:numPr>
          <w:ilvl w:val="0"/>
          <w:numId w:val="520"/>
        </w:numPr>
        <w:ind w:left="1104"/>
        <w:jc w:val="both"/>
        <w:rPr>
          <w:rFonts w:asciiTheme="minorHAnsi" w:hAnsiTheme="minorHAnsi" w:cstheme="minorHAnsi"/>
          <w:b/>
          <w:bCs/>
        </w:rPr>
      </w:pPr>
      <w:r w:rsidRPr="00F944E7">
        <w:rPr>
          <w:rFonts w:asciiTheme="minorHAnsi" w:hAnsiTheme="minorHAnsi" w:cstheme="minorHAnsi"/>
          <w:b/>
          <w:bCs/>
        </w:rPr>
        <w:t>III, IV, V, VI, VII</w:t>
      </w:r>
    </w:p>
    <w:p w14:paraId="0372E543" w14:textId="77777777" w:rsidR="00B62D87" w:rsidRPr="00F944E7" w:rsidRDefault="00B62D87" w:rsidP="00DF5FAD">
      <w:pPr>
        <w:numPr>
          <w:ilvl w:val="0"/>
          <w:numId w:val="520"/>
        </w:numPr>
        <w:ind w:left="1104"/>
        <w:jc w:val="both"/>
        <w:rPr>
          <w:rFonts w:asciiTheme="minorHAnsi" w:hAnsiTheme="minorHAnsi" w:cstheme="minorHAnsi"/>
        </w:rPr>
      </w:pPr>
      <w:r w:rsidRPr="00F944E7">
        <w:rPr>
          <w:rFonts w:asciiTheme="minorHAnsi" w:hAnsiTheme="minorHAnsi" w:cstheme="minorHAnsi"/>
        </w:rPr>
        <w:t>III, IV, V, VI</w:t>
      </w:r>
    </w:p>
    <w:p w14:paraId="69D1F4C5" w14:textId="77777777" w:rsidR="00B62D87" w:rsidRPr="00F944E7" w:rsidRDefault="00B62D87" w:rsidP="00DF5FAD">
      <w:pPr>
        <w:numPr>
          <w:ilvl w:val="0"/>
          <w:numId w:val="520"/>
        </w:numPr>
        <w:ind w:left="1104"/>
        <w:jc w:val="both"/>
        <w:rPr>
          <w:rFonts w:asciiTheme="minorHAnsi" w:hAnsiTheme="minorHAnsi" w:cstheme="minorHAnsi"/>
        </w:rPr>
      </w:pPr>
      <w:r w:rsidRPr="00F944E7">
        <w:rPr>
          <w:rFonts w:asciiTheme="minorHAnsi" w:hAnsiTheme="minorHAnsi" w:cstheme="minorHAnsi"/>
        </w:rPr>
        <w:t>II, III, IV, V, VI</w:t>
      </w:r>
    </w:p>
    <w:p w14:paraId="36A81F51" w14:textId="77777777" w:rsidR="00B62D87" w:rsidRPr="00F944E7" w:rsidRDefault="00B62D87" w:rsidP="00DF5FAD">
      <w:pPr>
        <w:numPr>
          <w:ilvl w:val="0"/>
          <w:numId w:val="520"/>
        </w:numPr>
        <w:ind w:left="1104"/>
        <w:jc w:val="both"/>
        <w:rPr>
          <w:rFonts w:asciiTheme="minorHAnsi" w:hAnsiTheme="minorHAnsi" w:cstheme="minorHAnsi"/>
        </w:rPr>
      </w:pPr>
      <w:r w:rsidRPr="00F944E7">
        <w:rPr>
          <w:rFonts w:asciiTheme="minorHAnsi" w:hAnsiTheme="minorHAnsi" w:cstheme="minorHAnsi"/>
        </w:rPr>
        <w:t>III, V, VI, VII</w:t>
      </w:r>
    </w:p>
    <w:p w14:paraId="6AC63E3D" w14:textId="77777777" w:rsidR="00E85FDB" w:rsidRPr="00F944E7" w:rsidRDefault="00E85FDB" w:rsidP="00523C57">
      <w:pPr>
        <w:pStyle w:val="af2"/>
        <w:spacing w:before="0" w:beforeAutospacing="0" w:after="0" w:afterAutospacing="0"/>
        <w:jc w:val="both"/>
        <w:rPr>
          <w:rFonts w:asciiTheme="minorHAnsi" w:hAnsiTheme="minorHAnsi" w:cstheme="minorHAnsi"/>
          <w:bCs/>
        </w:rPr>
      </w:pPr>
    </w:p>
    <w:p w14:paraId="524EA5DE" w14:textId="77777777" w:rsidR="004879CA" w:rsidRPr="00F944E7" w:rsidRDefault="00E85FDB" w:rsidP="00523C57">
      <w:pPr>
        <w:jc w:val="both"/>
        <w:rPr>
          <w:rFonts w:asciiTheme="minorHAnsi" w:hAnsiTheme="minorHAnsi" w:cstheme="minorHAnsi"/>
        </w:rPr>
      </w:pPr>
      <w:r w:rsidRPr="00F944E7">
        <w:rPr>
          <w:rFonts w:asciiTheme="minorHAnsi" w:hAnsiTheme="minorHAnsi" w:cstheme="minorHAnsi"/>
          <w:b/>
          <w:bCs/>
        </w:rPr>
        <w:t>5.1.2.67.</w:t>
      </w:r>
      <w:r w:rsidRPr="00F944E7">
        <w:rPr>
          <w:rFonts w:ascii="Arial" w:hAnsi="Arial" w:cs="Arial"/>
          <w:color w:val="222222"/>
          <w:sz w:val="21"/>
          <w:szCs w:val="21"/>
        </w:rPr>
        <w:t> </w:t>
      </w:r>
      <w:r w:rsidRPr="00F944E7">
        <w:rPr>
          <w:rFonts w:asciiTheme="minorHAnsi" w:hAnsiTheme="minorHAnsi" w:cstheme="minorHAnsi"/>
        </w:rPr>
        <w:t>Дайте определение относительной корректировки:</w:t>
      </w:r>
    </w:p>
    <w:p w14:paraId="2E3E0B4B" w14:textId="77777777" w:rsidR="00E85FDB" w:rsidRPr="00F944E7" w:rsidRDefault="00E85FDB" w:rsidP="00523C57">
      <w:pPr>
        <w:jc w:val="both"/>
        <w:rPr>
          <w:rFonts w:asciiTheme="minorHAnsi" w:hAnsiTheme="minorHAnsi" w:cstheme="minorHAnsi"/>
        </w:rPr>
      </w:pPr>
      <w:r w:rsidRPr="00F944E7">
        <w:rPr>
          <w:rFonts w:asciiTheme="minorHAnsi" w:hAnsiTheme="minorHAnsi" w:cstheme="minorHAnsi"/>
        </w:rPr>
        <w:t>Варианты ответа:</w:t>
      </w:r>
    </w:p>
    <w:p w14:paraId="1D440754" w14:textId="77777777" w:rsidR="00E85FDB" w:rsidRPr="00F944E7" w:rsidRDefault="00E85FDB" w:rsidP="00DF5FAD">
      <w:pPr>
        <w:numPr>
          <w:ilvl w:val="0"/>
          <w:numId w:val="517"/>
        </w:numPr>
        <w:ind w:left="1104"/>
        <w:jc w:val="both"/>
        <w:rPr>
          <w:rFonts w:asciiTheme="minorHAnsi" w:hAnsiTheme="minorHAnsi" w:cstheme="minorHAnsi"/>
        </w:rPr>
      </w:pPr>
      <w:r w:rsidRPr="00F944E7">
        <w:rPr>
          <w:rFonts w:asciiTheme="minorHAnsi" w:hAnsiTheme="minorHAnsi" w:cstheme="minorHAnsi"/>
        </w:rPr>
        <w:lastRenderedPageBreak/>
        <w:t>Денежная корректировка, которая применяется как к единице сравнения, так и объекту в целом</w:t>
      </w:r>
    </w:p>
    <w:p w14:paraId="55D9D524" w14:textId="77777777" w:rsidR="00E85FDB" w:rsidRPr="00F944E7" w:rsidRDefault="00E85FDB" w:rsidP="00DF5FAD">
      <w:pPr>
        <w:numPr>
          <w:ilvl w:val="0"/>
          <w:numId w:val="517"/>
        </w:numPr>
        <w:ind w:left="1104"/>
        <w:jc w:val="both"/>
        <w:rPr>
          <w:rFonts w:asciiTheme="minorHAnsi" w:hAnsiTheme="minorHAnsi" w:cstheme="minorHAnsi"/>
        </w:rPr>
      </w:pPr>
      <w:r w:rsidRPr="00F944E7">
        <w:rPr>
          <w:rFonts w:asciiTheme="minorHAnsi" w:hAnsiTheme="minorHAnsi" w:cstheme="minorHAnsi"/>
        </w:rPr>
        <w:t>Денежная корректировка, которая применяется к единице сравнения</w:t>
      </w:r>
    </w:p>
    <w:p w14:paraId="20D2A5B0" w14:textId="77777777" w:rsidR="00E85FDB" w:rsidRPr="00F944E7" w:rsidRDefault="00E85FDB" w:rsidP="00DF5FAD">
      <w:pPr>
        <w:numPr>
          <w:ilvl w:val="0"/>
          <w:numId w:val="517"/>
        </w:numPr>
        <w:ind w:left="1104"/>
        <w:jc w:val="both"/>
        <w:rPr>
          <w:rFonts w:asciiTheme="minorHAnsi" w:hAnsiTheme="minorHAnsi" w:cstheme="minorHAnsi"/>
        </w:rPr>
      </w:pPr>
      <w:r w:rsidRPr="00F944E7">
        <w:rPr>
          <w:rFonts w:asciiTheme="minorHAnsi" w:hAnsiTheme="minorHAnsi" w:cstheme="minorHAnsi"/>
        </w:rPr>
        <w:t>Внесение корректирующего коэффициента к цене объекта оценки</w:t>
      </w:r>
    </w:p>
    <w:p w14:paraId="4C2B2216" w14:textId="77777777" w:rsidR="00E85FDB" w:rsidRPr="00F944E7" w:rsidRDefault="00E85FDB" w:rsidP="00DF5FAD">
      <w:pPr>
        <w:numPr>
          <w:ilvl w:val="0"/>
          <w:numId w:val="517"/>
        </w:numPr>
        <w:ind w:left="1104"/>
        <w:jc w:val="both"/>
        <w:rPr>
          <w:rFonts w:asciiTheme="minorHAnsi" w:hAnsiTheme="minorHAnsi" w:cstheme="minorHAnsi"/>
          <w:b/>
        </w:rPr>
      </w:pPr>
      <w:r w:rsidRPr="00F944E7">
        <w:rPr>
          <w:rFonts w:asciiTheme="minorHAnsi" w:hAnsiTheme="minorHAnsi" w:cstheme="minorHAnsi"/>
          <w:b/>
        </w:rPr>
        <w:t>Внесение корректирующего коэффициента к цене объекта аналога</w:t>
      </w:r>
    </w:p>
    <w:p w14:paraId="2DC774F8" w14:textId="77777777" w:rsidR="00E85FDB" w:rsidRPr="00F944E7" w:rsidRDefault="00E85FDB" w:rsidP="00523C57">
      <w:pPr>
        <w:pStyle w:val="af2"/>
        <w:spacing w:before="0" w:beforeAutospacing="0" w:after="0" w:afterAutospacing="0"/>
        <w:jc w:val="both"/>
        <w:rPr>
          <w:rFonts w:asciiTheme="minorHAnsi" w:hAnsiTheme="minorHAnsi" w:cstheme="minorHAnsi"/>
          <w:bCs/>
        </w:rPr>
      </w:pPr>
    </w:p>
    <w:p w14:paraId="57DF12CD" w14:textId="77777777" w:rsidR="00CD6EF2" w:rsidRPr="00F944E7" w:rsidRDefault="00CD6EF2" w:rsidP="00523C57">
      <w:pPr>
        <w:jc w:val="both"/>
        <w:rPr>
          <w:rFonts w:asciiTheme="minorHAnsi" w:hAnsiTheme="minorHAnsi" w:cstheme="minorHAnsi"/>
        </w:rPr>
      </w:pPr>
      <w:r w:rsidRPr="00F944E7">
        <w:rPr>
          <w:rFonts w:asciiTheme="minorHAnsi" w:hAnsiTheme="minorHAnsi" w:cstheme="minorHAnsi"/>
          <w:b/>
          <w:bCs/>
        </w:rPr>
        <w:t>5.1.2.68.</w:t>
      </w:r>
      <w:r w:rsidRPr="00F944E7">
        <w:rPr>
          <w:rFonts w:asciiTheme="minorHAnsi" w:hAnsiTheme="minorHAnsi" w:cstheme="minorHAnsi"/>
        </w:rPr>
        <w:t xml:space="preserve"> Износ, экономическая выгода от возможного устранения которого меньше производимых затрат:</w:t>
      </w:r>
    </w:p>
    <w:p w14:paraId="23E131F8" w14:textId="77777777" w:rsidR="00CD6EF2" w:rsidRPr="00F944E7" w:rsidRDefault="00CD6EF2" w:rsidP="00523C57">
      <w:pPr>
        <w:jc w:val="both"/>
        <w:rPr>
          <w:rFonts w:asciiTheme="minorHAnsi" w:hAnsiTheme="minorHAnsi" w:cstheme="minorHAnsi"/>
        </w:rPr>
      </w:pPr>
      <w:r w:rsidRPr="00F944E7">
        <w:rPr>
          <w:rFonts w:asciiTheme="minorHAnsi" w:hAnsiTheme="minorHAnsi" w:cstheme="minorHAnsi"/>
        </w:rPr>
        <w:t>Варианты ответа:</w:t>
      </w:r>
    </w:p>
    <w:p w14:paraId="1146B55D" w14:textId="77777777" w:rsidR="00CD6EF2" w:rsidRPr="00F944E7" w:rsidRDefault="00CD6EF2" w:rsidP="00DF5FAD">
      <w:pPr>
        <w:numPr>
          <w:ilvl w:val="0"/>
          <w:numId w:val="520"/>
        </w:numPr>
        <w:ind w:left="1104"/>
        <w:jc w:val="both"/>
        <w:rPr>
          <w:rFonts w:asciiTheme="minorHAnsi" w:hAnsiTheme="minorHAnsi" w:cstheme="minorHAnsi"/>
        </w:rPr>
      </w:pPr>
      <w:r w:rsidRPr="00F944E7">
        <w:rPr>
          <w:rFonts w:asciiTheme="minorHAnsi" w:hAnsiTheme="minorHAnsi" w:cstheme="minorHAnsi"/>
        </w:rPr>
        <w:t>Устранимый физический</w:t>
      </w:r>
    </w:p>
    <w:p w14:paraId="60A86216" w14:textId="77777777" w:rsidR="00CD6EF2" w:rsidRPr="00F944E7" w:rsidRDefault="00CD6EF2" w:rsidP="00DF5FAD">
      <w:pPr>
        <w:numPr>
          <w:ilvl w:val="0"/>
          <w:numId w:val="520"/>
        </w:numPr>
        <w:ind w:left="1104"/>
        <w:jc w:val="both"/>
        <w:rPr>
          <w:rFonts w:asciiTheme="minorHAnsi" w:hAnsiTheme="minorHAnsi" w:cstheme="minorHAnsi"/>
          <w:b/>
          <w:bCs/>
        </w:rPr>
      </w:pPr>
      <w:r w:rsidRPr="00F944E7">
        <w:rPr>
          <w:rFonts w:asciiTheme="minorHAnsi" w:hAnsiTheme="minorHAnsi" w:cstheme="minorHAnsi"/>
          <w:b/>
          <w:bCs/>
        </w:rPr>
        <w:t>Неустранимый физический</w:t>
      </w:r>
    </w:p>
    <w:p w14:paraId="36C7D3C3" w14:textId="77777777" w:rsidR="00CD6EF2" w:rsidRPr="00F944E7" w:rsidRDefault="00CD6EF2" w:rsidP="00DF5FAD">
      <w:pPr>
        <w:numPr>
          <w:ilvl w:val="0"/>
          <w:numId w:val="520"/>
        </w:numPr>
        <w:ind w:left="1104"/>
        <w:jc w:val="both"/>
        <w:rPr>
          <w:rFonts w:asciiTheme="minorHAnsi" w:hAnsiTheme="minorHAnsi" w:cstheme="minorHAnsi"/>
        </w:rPr>
      </w:pPr>
      <w:r w:rsidRPr="00F944E7">
        <w:rPr>
          <w:rFonts w:asciiTheme="minorHAnsi" w:hAnsiTheme="minorHAnsi" w:cstheme="minorHAnsi"/>
        </w:rPr>
        <w:t>Устранимый внешний</w:t>
      </w:r>
    </w:p>
    <w:p w14:paraId="2B13BDA7" w14:textId="77777777" w:rsidR="00CD6EF2" w:rsidRPr="00F944E7" w:rsidRDefault="00CD6EF2" w:rsidP="00DF5FAD">
      <w:pPr>
        <w:numPr>
          <w:ilvl w:val="0"/>
          <w:numId w:val="520"/>
        </w:numPr>
        <w:ind w:left="1104"/>
        <w:jc w:val="both"/>
        <w:rPr>
          <w:rFonts w:asciiTheme="minorHAnsi" w:hAnsiTheme="minorHAnsi" w:cstheme="minorHAnsi"/>
        </w:rPr>
      </w:pPr>
      <w:r w:rsidRPr="00F944E7">
        <w:rPr>
          <w:rFonts w:asciiTheme="minorHAnsi" w:hAnsiTheme="minorHAnsi" w:cstheme="minorHAnsi"/>
        </w:rPr>
        <w:t>Неустранимый внешний</w:t>
      </w:r>
    </w:p>
    <w:p w14:paraId="2F5F7308" w14:textId="77777777" w:rsidR="00CD6EF2" w:rsidRPr="00F944E7" w:rsidRDefault="00CD6EF2" w:rsidP="00DF5FAD">
      <w:pPr>
        <w:numPr>
          <w:ilvl w:val="0"/>
          <w:numId w:val="520"/>
        </w:numPr>
        <w:ind w:left="1104"/>
        <w:jc w:val="both"/>
        <w:rPr>
          <w:rFonts w:asciiTheme="minorHAnsi" w:hAnsiTheme="minorHAnsi" w:cstheme="minorHAnsi"/>
        </w:rPr>
      </w:pPr>
      <w:r w:rsidRPr="00F944E7">
        <w:rPr>
          <w:rFonts w:asciiTheme="minorHAnsi" w:hAnsiTheme="minorHAnsi" w:cstheme="minorHAnsi"/>
        </w:rPr>
        <w:t>Начисленная амортизация</w:t>
      </w:r>
    </w:p>
    <w:p w14:paraId="7BCCB8B1" w14:textId="77777777" w:rsidR="00CD6EF2" w:rsidRPr="00F944E7" w:rsidRDefault="00CD6EF2" w:rsidP="00DF5FAD">
      <w:pPr>
        <w:numPr>
          <w:ilvl w:val="0"/>
          <w:numId w:val="520"/>
        </w:numPr>
        <w:ind w:left="1104"/>
        <w:jc w:val="both"/>
        <w:rPr>
          <w:rFonts w:asciiTheme="minorHAnsi" w:hAnsiTheme="minorHAnsi" w:cstheme="minorHAnsi"/>
        </w:rPr>
      </w:pPr>
      <w:r w:rsidRPr="00F944E7">
        <w:rPr>
          <w:rFonts w:asciiTheme="minorHAnsi" w:hAnsiTheme="minorHAnsi" w:cstheme="minorHAnsi"/>
        </w:rPr>
        <w:t>Полный</w:t>
      </w:r>
    </w:p>
    <w:p w14:paraId="77307E62" w14:textId="705D9E0E" w:rsidR="00CD6EF2" w:rsidRPr="00F944E7" w:rsidRDefault="00CD6EF2" w:rsidP="00523C57">
      <w:pPr>
        <w:pStyle w:val="af2"/>
        <w:spacing w:before="0" w:beforeAutospacing="0" w:after="0" w:afterAutospacing="0"/>
        <w:jc w:val="both"/>
        <w:rPr>
          <w:rFonts w:asciiTheme="minorHAnsi" w:hAnsiTheme="minorHAnsi" w:cstheme="minorHAnsi"/>
          <w:bCs/>
        </w:rPr>
      </w:pPr>
    </w:p>
    <w:p w14:paraId="36543DEC" w14:textId="0FAF8E4B" w:rsidR="0074491C" w:rsidRPr="00F944E7" w:rsidRDefault="0074491C" w:rsidP="00523C57">
      <w:pPr>
        <w:jc w:val="both"/>
        <w:rPr>
          <w:rFonts w:asciiTheme="minorHAnsi" w:hAnsiTheme="minorHAnsi" w:cstheme="minorHAnsi"/>
          <w:color w:val="222222"/>
        </w:rPr>
      </w:pPr>
      <w:r w:rsidRPr="00F944E7">
        <w:rPr>
          <w:rFonts w:asciiTheme="minorHAnsi" w:hAnsiTheme="minorHAnsi" w:cstheme="minorHAnsi"/>
          <w:b/>
          <w:bCs/>
          <w:color w:val="222222"/>
        </w:rPr>
        <w:t>5.1.2.69.</w:t>
      </w:r>
      <w:r w:rsidR="00521359" w:rsidRPr="00F944E7">
        <w:rPr>
          <w:rFonts w:asciiTheme="minorHAnsi" w:hAnsiTheme="minorHAnsi" w:cstheme="minorHAnsi"/>
          <w:color w:val="222222"/>
        </w:rPr>
        <w:t xml:space="preserve"> </w:t>
      </w:r>
      <w:r w:rsidRPr="00F944E7">
        <w:rPr>
          <w:rFonts w:asciiTheme="minorHAnsi" w:hAnsiTheme="minorHAnsi" w:cstheme="minorHAnsi"/>
          <w:color w:val="222222"/>
        </w:rPr>
        <w:t>Какие методы не доходного подхода используются при оценке машин</w:t>
      </w:r>
      <w:r w:rsidR="00461C82" w:rsidRPr="00F944E7">
        <w:rPr>
          <w:rFonts w:asciiTheme="minorHAnsi" w:hAnsiTheme="minorHAnsi" w:cstheme="minorHAnsi"/>
          <w:color w:val="222222"/>
        </w:rPr>
        <w:br/>
      </w:r>
      <w:r w:rsidRPr="00F944E7">
        <w:rPr>
          <w:rFonts w:asciiTheme="minorHAnsi" w:hAnsiTheme="minorHAnsi" w:cstheme="minorHAnsi"/>
          <w:color w:val="222222"/>
        </w:rPr>
        <w:t>и оборудования?</w:t>
      </w:r>
    </w:p>
    <w:p w14:paraId="04818BA1" w14:textId="2DCEA757" w:rsidR="0074491C" w:rsidRPr="00F944E7" w:rsidRDefault="0074491C"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4D7252D2" w14:textId="77777777" w:rsidR="0074491C" w:rsidRPr="00F944E7" w:rsidRDefault="0074491C" w:rsidP="00523C57">
      <w:pPr>
        <w:jc w:val="both"/>
        <w:rPr>
          <w:rFonts w:asciiTheme="minorHAnsi" w:hAnsiTheme="minorHAnsi" w:cstheme="minorHAnsi"/>
          <w:color w:val="222222"/>
        </w:rPr>
      </w:pPr>
      <w:r w:rsidRPr="00F944E7">
        <w:rPr>
          <w:rFonts w:asciiTheme="minorHAnsi" w:hAnsiTheme="minorHAnsi" w:cstheme="minorHAnsi"/>
          <w:color w:val="222222"/>
        </w:rPr>
        <w:t xml:space="preserve">I. Метод, основанный на расчете чистого операционного дохода </w:t>
      </w:r>
    </w:p>
    <w:p w14:paraId="4DB4D11C" w14:textId="77777777" w:rsidR="00F976F0" w:rsidRPr="00F944E7" w:rsidRDefault="0074491C" w:rsidP="00523C57">
      <w:pPr>
        <w:jc w:val="both"/>
        <w:rPr>
          <w:rFonts w:asciiTheme="minorHAnsi" w:hAnsiTheme="minorHAnsi" w:cstheme="minorHAnsi"/>
          <w:color w:val="222222"/>
        </w:rPr>
      </w:pPr>
      <w:r w:rsidRPr="00F944E7">
        <w:rPr>
          <w:rFonts w:asciiTheme="minorHAnsi" w:hAnsiTheme="minorHAnsi" w:cstheme="minorHAnsi"/>
          <w:color w:val="222222"/>
        </w:rPr>
        <w:t xml:space="preserve">II. Метод равноэффективного функционального аналога </w:t>
      </w:r>
    </w:p>
    <w:p w14:paraId="0AFDBDD3" w14:textId="2811CB66" w:rsidR="0074491C" w:rsidRPr="00F944E7" w:rsidRDefault="0074491C" w:rsidP="00523C57">
      <w:pPr>
        <w:jc w:val="both"/>
        <w:rPr>
          <w:rFonts w:asciiTheme="minorHAnsi" w:hAnsiTheme="minorHAnsi" w:cstheme="minorHAnsi"/>
          <w:color w:val="222222"/>
        </w:rPr>
      </w:pPr>
      <w:r w:rsidRPr="00F944E7">
        <w:rPr>
          <w:rFonts w:asciiTheme="minorHAnsi" w:hAnsiTheme="minorHAnsi" w:cstheme="minorHAnsi"/>
          <w:color w:val="222222"/>
        </w:rPr>
        <w:t xml:space="preserve">III. Метод индексации (трендов) с помощью ценовых индексов затратного типа </w:t>
      </w:r>
    </w:p>
    <w:p w14:paraId="3E0DC050" w14:textId="77777777" w:rsidR="0074491C" w:rsidRPr="00F944E7" w:rsidRDefault="0074491C" w:rsidP="00523C57">
      <w:pPr>
        <w:jc w:val="both"/>
        <w:rPr>
          <w:rFonts w:asciiTheme="minorHAnsi" w:hAnsiTheme="minorHAnsi" w:cstheme="minorHAnsi"/>
          <w:color w:val="222222"/>
        </w:rPr>
      </w:pPr>
      <w:r w:rsidRPr="00F944E7">
        <w:rPr>
          <w:rFonts w:asciiTheme="minorHAnsi" w:hAnsiTheme="minorHAnsi" w:cstheme="minorHAnsi"/>
          <w:color w:val="222222"/>
        </w:rPr>
        <w:t xml:space="preserve">IV. Метод сравнительной единицы </w:t>
      </w:r>
    </w:p>
    <w:p w14:paraId="25FED931" w14:textId="77777777" w:rsidR="0074491C" w:rsidRPr="00F944E7" w:rsidRDefault="0074491C" w:rsidP="00523C57">
      <w:pPr>
        <w:jc w:val="both"/>
        <w:rPr>
          <w:rFonts w:asciiTheme="minorHAnsi" w:hAnsiTheme="minorHAnsi" w:cstheme="minorHAnsi"/>
          <w:color w:val="222222"/>
        </w:rPr>
      </w:pPr>
      <w:r w:rsidRPr="00F944E7">
        <w:rPr>
          <w:rFonts w:asciiTheme="minorHAnsi" w:hAnsiTheme="minorHAnsi" w:cstheme="minorHAnsi"/>
          <w:color w:val="222222"/>
        </w:rPr>
        <w:t xml:space="preserve">V. Метод расчета по корреляционно-регрессионным моделям </w:t>
      </w:r>
    </w:p>
    <w:p w14:paraId="3C454F87" w14:textId="77777777" w:rsidR="0074491C" w:rsidRPr="00F944E7" w:rsidRDefault="0074491C" w:rsidP="00523C57">
      <w:pPr>
        <w:jc w:val="both"/>
        <w:rPr>
          <w:rFonts w:asciiTheme="minorHAnsi" w:hAnsiTheme="minorHAnsi" w:cstheme="minorHAnsi"/>
          <w:color w:val="222222"/>
        </w:rPr>
      </w:pPr>
      <w:r w:rsidRPr="00F944E7">
        <w:rPr>
          <w:rFonts w:asciiTheme="minorHAnsi" w:hAnsiTheme="minorHAnsi" w:cstheme="minorHAnsi"/>
          <w:color w:val="222222"/>
        </w:rPr>
        <w:t>VI. Метод моделирования статистических зависимостей затратного типа</w:t>
      </w:r>
    </w:p>
    <w:p w14:paraId="3D7259B7" w14:textId="77777777" w:rsidR="0074491C" w:rsidRPr="00F944E7" w:rsidRDefault="0074491C" w:rsidP="00523C57">
      <w:pPr>
        <w:jc w:val="both"/>
        <w:rPr>
          <w:rFonts w:asciiTheme="minorHAnsi" w:hAnsiTheme="minorHAnsi" w:cstheme="minorHAnsi"/>
          <w:color w:val="222222"/>
        </w:rPr>
      </w:pPr>
      <w:r w:rsidRPr="00F944E7">
        <w:rPr>
          <w:rFonts w:asciiTheme="minorHAnsi" w:hAnsiTheme="minorHAnsi" w:cstheme="minorHAnsi"/>
          <w:color w:val="222222"/>
        </w:rPr>
        <w:t>VII. Метод, опирающийся на расчет себестоимости изготовления</w:t>
      </w:r>
    </w:p>
    <w:p w14:paraId="3FEBFC29" w14:textId="4AC9DEBA" w:rsidR="0074491C" w:rsidRPr="00F944E7" w:rsidRDefault="0074491C" w:rsidP="00523C57">
      <w:pPr>
        <w:jc w:val="both"/>
        <w:rPr>
          <w:rFonts w:asciiTheme="minorHAnsi" w:hAnsiTheme="minorHAnsi" w:cstheme="minorHAnsi"/>
          <w:color w:val="222222"/>
        </w:rPr>
      </w:pPr>
      <w:r w:rsidRPr="00F944E7">
        <w:rPr>
          <w:rFonts w:asciiTheme="minorHAnsi" w:hAnsiTheme="minorHAnsi" w:cstheme="minorHAnsi"/>
          <w:color w:val="222222"/>
        </w:rPr>
        <w:t>Варианты ответа:</w:t>
      </w:r>
    </w:p>
    <w:p w14:paraId="5B357B72" w14:textId="77777777" w:rsidR="0074491C" w:rsidRPr="00F944E7" w:rsidRDefault="0074491C" w:rsidP="00DF5FAD">
      <w:pPr>
        <w:numPr>
          <w:ilvl w:val="0"/>
          <w:numId w:val="520"/>
        </w:numPr>
        <w:ind w:left="1104"/>
        <w:jc w:val="both"/>
        <w:rPr>
          <w:rFonts w:asciiTheme="minorHAnsi" w:hAnsiTheme="minorHAnsi" w:cstheme="minorHAnsi"/>
        </w:rPr>
      </w:pPr>
      <w:r w:rsidRPr="00F944E7">
        <w:rPr>
          <w:rFonts w:asciiTheme="minorHAnsi" w:hAnsiTheme="minorHAnsi" w:cstheme="minorHAnsi"/>
        </w:rPr>
        <w:t>I, II</w:t>
      </w:r>
    </w:p>
    <w:p w14:paraId="2DCDBA5A" w14:textId="77777777" w:rsidR="0074491C" w:rsidRPr="00F944E7" w:rsidRDefault="0074491C" w:rsidP="00DF5FAD">
      <w:pPr>
        <w:numPr>
          <w:ilvl w:val="0"/>
          <w:numId w:val="520"/>
        </w:numPr>
        <w:ind w:left="1104"/>
        <w:jc w:val="both"/>
        <w:rPr>
          <w:rFonts w:asciiTheme="minorHAnsi" w:hAnsiTheme="minorHAnsi" w:cstheme="minorHAnsi"/>
          <w:b/>
          <w:bCs/>
        </w:rPr>
      </w:pPr>
      <w:r w:rsidRPr="00F944E7">
        <w:rPr>
          <w:rFonts w:asciiTheme="minorHAnsi" w:hAnsiTheme="minorHAnsi" w:cstheme="minorHAnsi"/>
          <w:b/>
          <w:bCs/>
        </w:rPr>
        <w:t>III, IV, V, VI, VII</w:t>
      </w:r>
    </w:p>
    <w:p w14:paraId="4872E4CA" w14:textId="77777777" w:rsidR="0074491C" w:rsidRPr="00F944E7" w:rsidRDefault="0074491C" w:rsidP="00DF5FAD">
      <w:pPr>
        <w:numPr>
          <w:ilvl w:val="0"/>
          <w:numId w:val="520"/>
        </w:numPr>
        <w:ind w:left="1104"/>
        <w:jc w:val="both"/>
        <w:rPr>
          <w:rFonts w:asciiTheme="minorHAnsi" w:hAnsiTheme="minorHAnsi" w:cstheme="minorHAnsi"/>
        </w:rPr>
      </w:pPr>
      <w:r w:rsidRPr="00F944E7">
        <w:rPr>
          <w:rFonts w:asciiTheme="minorHAnsi" w:hAnsiTheme="minorHAnsi" w:cstheme="minorHAnsi"/>
        </w:rPr>
        <w:t>III, IV, V, VI</w:t>
      </w:r>
    </w:p>
    <w:p w14:paraId="7ABFE7E8" w14:textId="77777777" w:rsidR="0074491C" w:rsidRPr="00F944E7" w:rsidRDefault="0074491C" w:rsidP="00DF5FAD">
      <w:pPr>
        <w:numPr>
          <w:ilvl w:val="0"/>
          <w:numId w:val="520"/>
        </w:numPr>
        <w:ind w:left="1104"/>
        <w:jc w:val="both"/>
        <w:rPr>
          <w:rFonts w:asciiTheme="minorHAnsi" w:hAnsiTheme="minorHAnsi" w:cstheme="minorHAnsi"/>
        </w:rPr>
      </w:pPr>
      <w:r w:rsidRPr="00F944E7">
        <w:rPr>
          <w:rFonts w:asciiTheme="minorHAnsi" w:hAnsiTheme="minorHAnsi" w:cstheme="minorHAnsi"/>
        </w:rPr>
        <w:t>II, III, IV, V, VI</w:t>
      </w:r>
    </w:p>
    <w:p w14:paraId="2F3096E9" w14:textId="77777777" w:rsidR="0074491C" w:rsidRPr="00F944E7" w:rsidRDefault="0074491C" w:rsidP="00DF5FAD">
      <w:pPr>
        <w:numPr>
          <w:ilvl w:val="0"/>
          <w:numId w:val="520"/>
        </w:numPr>
        <w:ind w:left="1104"/>
        <w:jc w:val="both"/>
        <w:rPr>
          <w:rFonts w:asciiTheme="minorHAnsi" w:hAnsiTheme="minorHAnsi" w:cstheme="minorHAnsi"/>
        </w:rPr>
      </w:pPr>
      <w:r w:rsidRPr="00F944E7">
        <w:rPr>
          <w:rFonts w:asciiTheme="minorHAnsi" w:hAnsiTheme="minorHAnsi" w:cstheme="minorHAnsi"/>
        </w:rPr>
        <w:t>III, V, VI, VII</w:t>
      </w:r>
    </w:p>
    <w:p w14:paraId="635FEAFD" w14:textId="6FAD91C6" w:rsidR="0074491C" w:rsidRPr="00F944E7" w:rsidRDefault="0074491C" w:rsidP="00523C57">
      <w:pPr>
        <w:pStyle w:val="af2"/>
        <w:spacing w:before="0" w:beforeAutospacing="0" w:after="0" w:afterAutospacing="0"/>
        <w:jc w:val="both"/>
        <w:rPr>
          <w:rFonts w:asciiTheme="minorHAnsi" w:hAnsiTheme="minorHAnsi" w:cstheme="minorHAnsi"/>
          <w:bCs/>
        </w:rPr>
      </w:pPr>
    </w:p>
    <w:p w14:paraId="498444E7" w14:textId="77777777" w:rsidR="00A26B94" w:rsidRPr="00F944E7" w:rsidRDefault="00A26B94" w:rsidP="00523C57">
      <w:pPr>
        <w:jc w:val="both"/>
        <w:rPr>
          <w:rFonts w:asciiTheme="minorHAnsi" w:hAnsiTheme="minorHAnsi" w:cstheme="minorHAnsi"/>
          <w:color w:val="222222"/>
        </w:rPr>
      </w:pPr>
      <w:r w:rsidRPr="00F944E7">
        <w:rPr>
          <w:rFonts w:asciiTheme="minorHAnsi" w:hAnsiTheme="minorHAnsi" w:cstheme="minorHAnsi"/>
          <w:b/>
          <w:bCs/>
          <w:color w:val="222222"/>
        </w:rPr>
        <w:t xml:space="preserve">5.1.2.70. </w:t>
      </w:r>
      <w:r w:rsidRPr="00F944E7">
        <w:rPr>
          <w:rFonts w:asciiTheme="minorHAnsi" w:hAnsiTheme="minorHAnsi" w:cstheme="minorHAnsi"/>
          <w:color w:val="222222"/>
        </w:rPr>
        <w:t>Дайте определение абсолютной корректировки:</w:t>
      </w:r>
    </w:p>
    <w:p w14:paraId="2F9FCC0C" w14:textId="77777777" w:rsidR="00A26B94" w:rsidRPr="00F944E7" w:rsidRDefault="00A26B94" w:rsidP="00523C57">
      <w:pPr>
        <w:jc w:val="both"/>
        <w:rPr>
          <w:rFonts w:asciiTheme="minorHAnsi" w:hAnsiTheme="minorHAnsi" w:cstheme="minorHAnsi"/>
          <w:color w:val="222222"/>
        </w:rPr>
      </w:pPr>
      <w:r w:rsidRPr="00F944E7">
        <w:rPr>
          <w:rFonts w:asciiTheme="minorHAnsi" w:hAnsiTheme="minorHAnsi" w:cstheme="minorHAnsi"/>
          <w:color w:val="222222"/>
        </w:rPr>
        <w:t>I. Денежная корректировка, которая применяется к объекту оценки</w:t>
      </w:r>
    </w:p>
    <w:p w14:paraId="77965213" w14:textId="77777777" w:rsidR="00A26B94" w:rsidRPr="00F944E7" w:rsidRDefault="00A26B94" w:rsidP="00523C57">
      <w:pPr>
        <w:jc w:val="both"/>
        <w:rPr>
          <w:rFonts w:asciiTheme="minorHAnsi" w:hAnsiTheme="minorHAnsi" w:cstheme="minorHAnsi"/>
          <w:color w:val="222222"/>
        </w:rPr>
      </w:pPr>
      <w:r w:rsidRPr="00F944E7">
        <w:rPr>
          <w:rFonts w:asciiTheme="minorHAnsi" w:hAnsiTheme="minorHAnsi" w:cstheme="minorHAnsi"/>
          <w:color w:val="222222"/>
        </w:rPr>
        <w:t>II. Корректировка в процентах</w:t>
      </w:r>
    </w:p>
    <w:p w14:paraId="0ED5E337" w14:textId="77777777" w:rsidR="00A26B94" w:rsidRPr="00F944E7" w:rsidRDefault="00A26B94" w:rsidP="00523C57">
      <w:pPr>
        <w:jc w:val="both"/>
        <w:rPr>
          <w:rFonts w:asciiTheme="minorHAnsi" w:hAnsiTheme="minorHAnsi" w:cstheme="minorHAnsi"/>
          <w:color w:val="222222"/>
        </w:rPr>
      </w:pPr>
      <w:r w:rsidRPr="00F944E7">
        <w:rPr>
          <w:rFonts w:asciiTheme="minorHAnsi" w:hAnsiTheme="minorHAnsi" w:cstheme="minorHAnsi"/>
          <w:color w:val="222222"/>
        </w:rPr>
        <w:t>III. Денежная корректировка, которая применяется к объекту-аналогу</w:t>
      </w:r>
    </w:p>
    <w:p w14:paraId="79597E6C" w14:textId="77777777" w:rsidR="00A26B94" w:rsidRPr="00F944E7" w:rsidRDefault="00A26B94" w:rsidP="00523C57">
      <w:pPr>
        <w:jc w:val="both"/>
        <w:rPr>
          <w:rFonts w:asciiTheme="minorHAnsi" w:hAnsiTheme="minorHAnsi" w:cstheme="minorHAnsi"/>
          <w:color w:val="222222"/>
        </w:rPr>
      </w:pPr>
      <w:r w:rsidRPr="00F944E7">
        <w:rPr>
          <w:rFonts w:asciiTheme="minorHAnsi" w:hAnsiTheme="minorHAnsi" w:cstheme="minorHAnsi"/>
          <w:color w:val="222222"/>
        </w:rPr>
        <w:t>IV. Корректировка в долях от единицы</w:t>
      </w:r>
    </w:p>
    <w:p w14:paraId="36886FC0" w14:textId="7953F090" w:rsidR="00A26B94" w:rsidRPr="00F944E7" w:rsidRDefault="00A26B94" w:rsidP="00523C57">
      <w:pPr>
        <w:pStyle w:val="af2"/>
        <w:spacing w:before="120" w:beforeAutospacing="0" w:after="120" w:afterAutospacing="0"/>
        <w:rPr>
          <w:rFonts w:ascii="Arial" w:hAnsi="Arial" w:cs="Arial"/>
          <w:color w:val="222222"/>
          <w:sz w:val="21"/>
          <w:szCs w:val="21"/>
        </w:rPr>
      </w:pPr>
      <w:r w:rsidRPr="00F944E7">
        <w:rPr>
          <w:rFonts w:ascii="Arial" w:hAnsi="Arial" w:cs="Arial"/>
          <w:color w:val="222222"/>
          <w:sz w:val="21"/>
          <w:szCs w:val="21"/>
        </w:rPr>
        <w:t>Варианты ответа:</w:t>
      </w:r>
    </w:p>
    <w:p w14:paraId="2B33D751" w14:textId="77777777" w:rsidR="00A26B94" w:rsidRPr="00F944E7" w:rsidRDefault="00A26B94" w:rsidP="00DF5FAD">
      <w:pPr>
        <w:numPr>
          <w:ilvl w:val="0"/>
          <w:numId w:val="520"/>
        </w:numPr>
        <w:ind w:left="1104"/>
        <w:jc w:val="both"/>
        <w:rPr>
          <w:rFonts w:asciiTheme="minorHAnsi" w:hAnsiTheme="minorHAnsi" w:cstheme="minorHAnsi"/>
        </w:rPr>
      </w:pPr>
      <w:r w:rsidRPr="00F944E7">
        <w:rPr>
          <w:rFonts w:asciiTheme="minorHAnsi" w:hAnsiTheme="minorHAnsi" w:cstheme="minorHAnsi"/>
        </w:rPr>
        <w:t>I</w:t>
      </w:r>
    </w:p>
    <w:p w14:paraId="7ED80B99" w14:textId="77777777" w:rsidR="00A26B94" w:rsidRPr="00F944E7" w:rsidRDefault="00A26B94" w:rsidP="00DF5FAD">
      <w:pPr>
        <w:numPr>
          <w:ilvl w:val="0"/>
          <w:numId w:val="520"/>
        </w:numPr>
        <w:ind w:left="1104"/>
        <w:jc w:val="both"/>
        <w:rPr>
          <w:rFonts w:asciiTheme="minorHAnsi" w:hAnsiTheme="minorHAnsi" w:cstheme="minorHAnsi"/>
        </w:rPr>
      </w:pPr>
      <w:r w:rsidRPr="00F944E7">
        <w:rPr>
          <w:rFonts w:asciiTheme="minorHAnsi" w:hAnsiTheme="minorHAnsi" w:cstheme="minorHAnsi"/>
        </w:rPr>
        <w:t>II</w:t>
      </w:r>
    </w:p>
    <w:p w14:paraId="4141F03B" w14:textId="77777777" w:rsidR="00A26B94" w:rsidRPr="00F944E7" w:rsidRDefault="00A26B94" w:rsidP="00DF5FAD">
      <w:pPr>
        <w:numPr>
          <w:ilvl w:val="0"/>
          <w:numId w:val="520"/>
        </w:numPr>
        <w:ind w:left="1104"/>
        <w:jc w:val="both"/>
        <w:rPr>
          <w:rFonts w:asciiTheme="minorHAnsi" w:hAnsiTheme="minorHAnsi" w:cstheme="minorHAnsi"/>
          <w:b/>
          <w:bCs/>
        </w:rPr>
      </w:pPr>
      <w:r w:rsidRPr="00F944E7">
        <w:rPr>
          <w:rFonts w:asciiTheme="minorHAnsi" w:hAnsiTheme="minorHAnsi" w:cstheme="minorHAnsi"/>
          <w:b/>
          <w:bCs/>
        </w:rPr>
        <w:t>III</w:t>
      </w:r>
    </w:p>
    <w:p w14:paraId="19A9E6D2" w14:textId="77777777" w:rsidR="00A26B94" w:rsidRPr="00F944E7" w:rsidRDefault="00A26B94" w:rsidP="00DF5FAD">
      <w:pPr>
        <w:numPr>
          <w:ilvl w:val="0"/>
          <w:numId w:val="520"/>
        </w:numPr>
        <w:ind w:left="1104"/>
        <w:jc w:val="both"/>
        <w:rPr>
          <w:rFonts w:asciiTheme="minorHAnsi" w:hAnsiTheme="minorHAnsi" w:cstheme="minorHAnsi"/>
        </w:rPr>
      </w:pPr>
      <w:r w:rsidRPr="00F944E7">
        <w:rPr>
          <w:rFonts w:asciiTheme="minorHAnsi" w:hAnsiTheme="minorHAnsi" w:cstheme="minorHAnsi"/>
        </w:rPr>
        <w:t>III, IV</w:t>
      </w:r>
    </w:p>
    <w:p w14:paraId="46912A14" w14:textId="1DDE26F5" w:rsidR="00A26B94" w:rsidRPr="00F944E7" w:rsidRDefault="00A26B94" w:rsidP="00DF5FAD">
      <w:pPr>
        <w:numPr>
          <w:ilvl w:val="0"/>
          <w:numId w:val="520"/>
        </w:numPr>
        <w:ind w:left="1104"/>
        <w:jc w:val="both"/>
        <w:rPr>
          <w:rFonts w:asciiTheme="minorHAnsi" w:hAnsiTheme="minorHAnsi" w:cstheme="minorHAnsi"/>
        </w:rPr>
      </w:pPr>
      <w:r w:rsidRPr="00F944E7">
        <w:rPr>
          <w:rFonts w:asciiTheme="minorHAnsi" w:hAnsiTheme="minorHAnsi" w:cstheme="minorHAnsi"/>
        </w:rPr>
        <w:t>I, III</w:t>
      </w:r>
    </w:p>
    <w:p w14:paraId="2E26323F" w14:textId="77777777" w:rsidR="00A17A3E" w:rsidRPr="00F944E7" w:rsidRDefault="00A17A3E" w:rsidP="00523C57">
      <w:pPr>
        <w:ind w:left="1104"/>
        <w:jc w:val="both"/>
        <w:rPr>
          <w:rFonts w:asciiTheme="minorHAnsi" w:hAnsiTheme="minorHAnsi" w:cstheme="minorHAnsi"/>
        </w:rPr>
      </w:pPr>
    </w:p>
    <w:p w14:paraId="5E8553E9" w14:textId="77777777" w:rsidR="00A17A3E" w:rsidRPr="00F944E7" w:rsidRDefault="00A17A3E" w:rsidP="00523C57">
      <w:pPr>
        <w:jc w:val="both"/>
        <w:rPr>
          <w:rFonts w:asciiTheme="minorHAnsi" w:hAnsiTheme="minorHAnsi" w:cstheme="minorHAnsi"/>
          <w:color w:val="222222"/>
        </w:rPr>
      </w:pPr>
      <w:r w:rsidRPr="00F944E7">
        <w:rPr>
          <w:rFonts w:asciiTheme="minorHAnsi" w:hAnsiTheme="minorHAnsi" w:cstheme="minorHAnsi"/>
          <w:b/>
          <w:bCs/>
          <w:color w:val="222222"/>
        </w:rPr>
        <w:t>5.1.2.71.</w:t>
      </w:r>
      <w:r w:rsidRPr="00F944E7">
        <w:rPr>
          <w:rFonts w:asciiTheme="minorHAnsi" w:hAnsiTheme="minorHAnsi" w:cstheme="minorHAnsi"/>
          <w:color w:val="222222"/>
        </w:rPr>
        <w:t> Как соотносятся величины текущей стоимости положительных денежных потоков при их дисконтировании на начало / середину / конец периода соответственно?</w:t>
      </w:r>
    </w:p>
    <w:p w14:paraId="3BF0FE5E" w14:textId="77777777" w:rsidR="00A17A3E" w:rsidRPr="00F944E7" w:rsidRDefault="00A17A3E" w:rsidP="00DF5FAD">
      <w:pPr>
        <w:numPr>
          <w:ilvl w:val="0"/>
          <w:numId w:val="520"/>
        </w:numPr>
        <w:ind w:left="1104"/>
        <w:jc w:val="both"/>
        <w:rPr>
          <w:rFonts w:asciiTheme="minorHAnsi" w:hAnsiTheme="minorHAnsi" w:cstheme="minorHAnsi"/>
        </w:rPr>
      </w:pPr>
      <w:r w:rsidRPr="00F944E7">
        <w:rPr>
          <w:rFonts w:asciiTheme="minorHAnsi" w:hAnsiTheme="minorHAnsi" w:cstheme="minorHAnsi"/>
        </w:rPr>
        <w:t>НАЧАЛО &lt; СЕРЕДИНА &lt; КОНЕЦ</w:t>
      </w:r>
    </w:p>
    <w:p w14:paraId="275B2521" w14:textId="77777777" w:rsidR="00A17A3E" w:rsidRPr="00F944E7" w:rsidRDefault="00A17A3E" w:rsidP="00DF5FAD">
      <w:pPr>
        <w:numPr>
          <w:ilvl w:val="0"/>
          <w:numId w:val="520"/>
        </w:numPr>
        <w:ind w:left="1104"/>
        <w:jc w:val="both"/>
        <w:rPr>
          <w:rFonts w:asciiTheme="minorHAnsi" w:hAnsiTheme="minorHAnsi" w:cstheme="minorHAnsi"/>
          <w:b/>
        </w:rPr>
      </w:pPr>
      <w:r w:rsidRPr="00F944E7">
        <w:rPr>
          <w:rFonts w:asciiTheme="minorHAnsi" w:hAnsiTheme="minorHAnsi" w:cstheme="minorHAnsi"/>
          <w:b/>
        </w:rPr>
        <w:t>НАЧАЛО &gt; СЕРЕДИНА &gt; КОНЕЦ</w:t>
      </w:r>
    </w:p>
    <w:p w14:paraId="6EAC39AE" w14:textId="77777777" w:rsidR="00A17A3E" w:rsidRPr="00F944E7" w:rsidRDefault="00A17A3E" w:rsidP="00DF5FAD">
      <w:pPr>
        <w:numPr>
          <w:ilvl w:val="0"/>
          <w:numId w:val="520"/>
        </w:numPr>
        <w:ind w:left="1104"/>
        <w:jc w:val="both"/>
        <w:rPr>
          <w:rFonts w:asciiTheme="minorHAnsi" w:hAnsiTheme="minorHAnsi" w:cstheme="minorHAnsi"/>
        </w:rPr>
      </w:pPr>
      <w:r w:rsidRPr="00F944E7">
        <w:rPr>
          <w:rFonts w:asciiTheme="minorHAnsi" w:hAnsiTheme="minorHAnsi" w:cstheme="minorHAnsi"/>
        </w:rPr>
        <w:lastRenderedPageBreak/>
        <w:t>СЕРЕДИНА &gt; НАЧАЛО &gt; КОНЕЦ</w:t>
      </w:r>
    </w:p>
    <w:p w14:paraId="602DA81E" w14:textId="77777777" w:rsidR="00A17A3E" w:rsidRPr="00F944E7" w:rsidRDefault="00A17A3E" w:rsidP="00DF5FAD">
      <w:pPr>
        <w:numPr>
          <w:ilvl w:val="0"/>
          <w:numId w:val="520"/>
        </w:numPr>
        <w:ind w:left="1104"/>
        <w:jc w:val="both"/>
        <w:rPr>
          <w:rFonts w:ascii="Calibri" w:hAnsi="Calibri" w:cs="Calibri"/>
        </w:rPr>
      </w:pPr>
      <w:r w:rsidRPr="00F944E7">
        <w:rPr>
          <w:rFonts w:ascii="Calibri" w:hAnsi="Calibri" w:cs="Calibri"/>
        </w:rPr>
        <w:t>КОНЕЦ &gt; СЕРЕДИНА &gt; НАЧАЛО</w:t>
      </w:r>
    </w:p>
    <w:p w14:paraId="1DC6EC9E" w14:textId="77777777" w:rsidR="00A17A3E" w:rsidRPr="00F944E7" w:rsidRDefault="00A17A3E" w:rsidP="005A24E8">
      <w:pPr>
        <w:rPr>
          <w:rFonts w:ascii="Calibri" w:hAnsi="Calibri" w:cs="Calibri"/>
        </w:rPr>
      </w:pPr>
    </w:p>
    <w:p w14:paraId="5C94C699" w14:textId="77777777" w:rsidR="005A24E8" w:rsidRPr="00F944E7" w:rsidRDefault="005A24E8" w:rsidP="005A24E8">
      <w:pPr>
        <w:jc w:val="both"/>
        <w:rPr>
          <w:rFonts w:ascii="Calibri" w:hAnsi="Calibri" w:cs="Calibri"/>
        </w:rPr>
      </w:pPr>
      <w:r w:rsidRPr="00F944E7">
        <w:rPr>
          <w:rFonts w:ascii="Calibri" w:hAnsi="Calibri" w:cs="Calibri"/>
          <w:b/>
          <w:bCs/>
        </w:rPr>
        <w:t>5.1.2.72</w:t>
      </w:r>
      <w:r w:rsidRPr="00F944E7">
        <w:rPr>
          <w:rFonts w:ascii="Calibri" w:hAnsi="Calibri" w:cs="Calibri"/>
        </w:rPr>
        <w:t>. Какие ценообразующие факторы не рассматриваются при оценке ядерного реактора сравнительным подходом?</w:t>
      </w:r>
    </w:p>
    <w:p w14:paraId="09FC86E1" w14:textId="77777777" w:rsidR="005A24E8" w:rsidRPr="00F944E7" w:rsidRDefault="005A24E8" w:rsidP="00DF5FAD">
      <w:pPr>
        <w:numPr>
          <w:ilvl w:val="0"/>
          <w:numId w:val="520"/>
        </w:numPr>
        <w:ind w:left="1104"/>
        <w:jc w:val="both"/>
        <w:rPr>
          <w:rFonts w:asciiTheme="minorHAnsi" w:hAnsiTheme="minorHAnsi" w:cstheme="minorHAnsi"/>
          <w:b/>
          <w:bCs/>
        </w:rPr>
      </w:pPr>
      <w:r w:rsidRPr="00F944E7">
        <w:rPr>
          <w:rFonts w:asciiTheme="minorHAnsi" w:hAnsiTheme="minorHAnsi" w:cstheme="minorHAnsi"/>
          <w:b/>
          <w:bCs/>
        </w:rPr>
        <w:t>первоначальная балансовая стоимость</w:t>
      </w:r>
    </w:p>
    <w:p w14:paraId="37CF2DD2" w14:textId="77777777" w:rsidR="005A24E8" w:rsidRPr="00F944E7" w:rsidRDefault="005A24E8" w:rsidP="00DF5FAD">
      <w:pPr>
        <w:numPr>
          <w:ilvl w:val="0"/>
          <w:numId w:val="520"/>
        </w:numPr>
        <w:ind w:left="1104"/>
        <w:jc w:val="both"/>
        <w:rPr>
          <w:rFonts w:asciiTheme="minorHAnsi" w:hAnsiTheme="minorHAnsi" w:cstheme="minorHAnsi"/>
        </w:rPr>
      </w:pPr>
      <w:r w:rsidRPr="00F944E7">
        <w:rPr>
          <w:rFonts w:asciiTheme="minorHAnsi" w:hAnsiTheme="minorHAnsi" w:cstheme="minorHAnsi"/>
        </w:rPr>
        <w:t>регион местоположения</w:t>
      </w:r>
    </w:p>
    <w:p w14:paraId="221DA117" w14:textId="77777777" w:rsidR="005A24E8" w:rsidRPr="00F944E7" w:rsidRDefault="005A24E8" w:rsidP="00DF5FAD">
      <w:pPr>
        <w:numPr>
          <w:ilvl w:val="0"/>
          <w:numId w:val="520"/>
        </w:numPr>
        <w:ind w:left="1104"/>
        <w:jc w:val="both"/>
        <w:rPr>
          <w:rFonts w:asciiTheme="minorHAnsi" w:hAnsiTheme="minorHAnsi" w:cstheme="minorHAnsi"/>
        </w:rPr>
      </w:pPr>
      <w:r w:rsidRPr="00F944E7">
        <w:rPr>
          <w:rFonts w:asciiTheme="minorHAnsi" w:hAnsiTheme="minorHAnsi" w:cstheme="minorHAnsi"/>
        </w:rPr>
        <w:t>возраст реактора</w:t>
      </w:r>
    </w:p>
    <w:p w14:paraId="6992C222" w14:textId="4971ECDF" w:rsidR="005A24E8" w:rsidRPr="00F944E7" w:rsidRDefault="005A24E8" w:rsidP="00DF5FAD">
      <w:pPr>
        <w:numPr>
          <w:ilvl w:val="0"/>
          <w:numId w:val="520"/>
        </w:numPr>
        <w:ind w:left="1104"/>
        <w:jc w:val="both"/>
        <w:rPr>
          <w:rFonts w:asciiTheme="minorHAnsi" w:hAnsiTheme="minorHAnsi" w:cstheme="minorHAnsi"/>
        </w:rPr>
      </w:pPr>
      <w:r w:rsidRPr="00F944E7">
        <w:rPr>
          <w:rFonts w:asciiTheme="minorHAnsi" w:hAnsiTheme="minorHAnsi" w:cstheme="minorHAnsi"/>
        </w:rPr>
        <w:t>технические характеристики</w:t>
      </w:r>
    </w:p>
    <w:p w14:paraId="604CD86D" w14:textId="77777777" w:rsidR="00D75356" w:rsidRPr="00F944E7" w:rsidRDefault="00D75356" w:rsidP="00D75356">
      <w:pPr>
        <w:pStyle w:val="af2"/>
        <w:shd w:val="clear" w:color="auto" w:fill="FFFFFF"/>
        <w:spacing w:before="120" w:beforeAutospacing="0" w:after="120" w:afterAutospacing="0"/>
        <w:jc w:val="both"/>
        <w:rPr>
          <w:rFonts w:ascii="Calibri" w:hAnsi="Calibri" w:cs="Calibri"/>
          <w:b/>
          <w:bCs/>
          <w:color w:val="222222"/>
        </w:rPr>
      </w:pPr>
    </w:p>
    <w:p w14:paraId="3A5455A4" w14:textId="7D8E89E4"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5.1.2.73.</w:t>
      </w:r>
      <w:r w:rsidRPr="00F944E7">
        <w:rPr>
          <w:rFonts w:ascii="Calibri" w:hAnsi="Calibri" w:cs="Calibri"/>
          <w:color w:val="222222"/>
        </w:rPr>
        <w:t> Как соотносятся нормы возврата, рассчитанные по методам Ринга, Инвуда и Хоскольда для одного объекта оценки?</w:t>
      </w:r>
    </w:p>
    <w:p w14:paraId="50665815" w14:textId="77777777" w:rsidR="00D75356" w:rsidRPr="00F944E7" w:rsidRDefault="00D75356" w:rsidP="00336075">
      <w:pPr>
        <w:numPr>
          <w:ilvl w:val="0"/>
          <w:numId w:val="860"/>
        </w:numPr>
        <w:shd w:val="clear" w:color="auto" w:fill="FFFFFF"/>
        <w:ind w:left="1104"/>
        <w:jc w:val="both"/>
        <w:rPr>
          <w:rFonts w:ascii="Calibri" w:hAnsi="Calibri" w:cs="Calibri"/>
          <w:color w:val="222222"/>
        </w:rPr>
      </w:pPr>
      <w:r w:rsidRPr="00F944E7">
        <w:rPr>
          <w:rFonts w:ascii="Calibri" w:hAnsi="Calibri" w:cs="Calibri"/>
          <w:color w:val="222222"/>
        </w:rPr>
        <w:t>метод Ринга &lt; метод Хоскольда &lt; метод Инвуда</w:t>
      </w:r>
    </w:p>
    <w:p w14:paraId="014DFFDD" w14:textId="77777777" w:rsidR="00D75356" w:rsidRPr="00F944E7" w:rsidRDefault="00D75356" w:rsidP="00336075">
      <w:pPr>
        <w:numPr>
          <w:ilvl w:val="0"/>
          <w:numId w:val="860"/>
        </w:numPr>
        <w:shd w:val="clear" w:color="auto" w:fill="FFFFFF"/>
        <w:ind w:left="1104"/>
        <w:jc w:val="both"/>
        <w:rPr>
          <w:rFonts w:ascii="Calibri" w:hAnsi="Calibri" w:cs="Calibri"/>
          <w:b/>
          <w:bCs/>
          <w:color w:val="222222"/>
        </w:rPr>
      </w:pPr>
      <w:r w:rsidRPr="00F944E7">
        <w:rPr>
          <w:rFonts w:ascii="Calibri" w:hAnsi="Calibri" w:cs="Calibri"/>
          <w:b/>
          <w:bCs/>
          <w:color w:val="222222"/>
        </w:rPr>
        <w:t>метод Ринга &gt; метод Хоскольда &gt; метод Инвуда</w:t>
      </w:r>
    </w:p>
    <w:p w14:paraId="285D79C8" w14:textId="77777777" w:rsidR="00D75356" w:rsidRPr="00F944E7" w:rsidRDefault="00D75356" w:rsidP="00336075">
      <w:pPr>
        <w:numPr>
          <w:ilvl w:val="0"/>
          <w:numId w:val="860"/>
        </w:numPr>
        <w:shd w:val="clear" w:color="auto" w:fill="FFFFFF"/>
        <w:ind w:left="1104"/>
        <w:jc w:val="both"/>
        <w:rPr>
          <w:rFonts w:ascii="Calibri" w:hAnsi="Calibri" w:cs="Calibri"/>
          <w:color w:val="222222"/>
        </w:rPr>
      </w:pPr>
      <w:r w:rsidRPr="00F944E7">
        <w:rPr>
          <w:rFonts w:ascii="Calibri" w:hAnsi="Calibri" w:cs="Calibri"/>
          <w:color w:val="222222"/>
        </w:rPr>
        <w:t>метод Ринга &lt; метод Инвуда &lt; метод Хоскольда</w:t>
      </w:r>
    </w:p>
    <w:p w14:paraId="2515C5DA" w14:textId="77777777" w:rsidR="00D75356" w:rsidRPr="00F944E7" w:rsidRDefault="00D75356" w:rsidP="00336075">
      <w:pPr>
        <w:numPr>
          <w:ilvl w:val="0"/>
          <w:numId w:val="860"/>
        </w:numPr>
        <w:shd w:val="clear" w:color="auto" w:fill="FFFFFF"/>
        <w:ind w:left="1104"/>
        <w:jc w:val="both"/>
        <w:rPr>
          <w:rFonts w:ascii="Calibri" w:hAnsi="Calibri" w:cs="Calibri"/>
          <w:color w:val="222222"/>
        </w:rPr>
      </w:pPr>
      <w:r w:rsidRPr="00F944E7">
        <w:rPr>
          <w:rFonts w:ascii="Calibri" w:hAnsi="Calibri" w:cs="Calibri"/>
          <w:color w:val="222222"/>
        </w:rPr>
        <w:t>метод Ринга &gt; метод Инвуда &gt; метод Хоскольда</w:t>
      </w:r>
    </w:p>
    <w:p w14:paraId="6A314B52" w14:textId="77777777"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p>
    <w:p w14:paraId="088EFA1E" w14:textId="77777777"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5.1.2.74.</w:t>
      </w:r>
      <w:r w:rsidRPr="00F944E7">
        <w:rPr>
          <w:rFonts w:ascii="Calibri" w:hAnsi="Calibri" w:cs="Calibri"/>
          <w:color w:val="222222"/>
        </w:rPr>
        <w:t> Выберите верное утверждение:</w:t>
      </w:r>
    </w:p>
    <w:p w14:paraId="3DD1D1FF" w14:textId="77777777"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 физический износ определяется индивидуально для оцениваемого объекта, функциональный износ определяется индивидуально для оцениваемого объекта</w:t>
      </w:r>
    </w:p>
    <w:p w14:paraId="597FD372" w14:textId="77777777"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II. физический износ определяется индивидуально для оцениваемого объекта, функциональный износ определяется в целом для группы машин с одинаковым наименованием</w:t>
      </w:r>
    </w:p>
    <w:p w14:paraId="7ED15659" w14:textId="77777777"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III. физический износ определяется в целом для группы машин с одинаковым наименованием, функциональный износ определяется индивидуально для оцениваемого объекта</w:t>
      </w:r>
    </w:p>
    <w:p w14:paraId="0657DF1D" w14:textId="77777777"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IV. физический износ определяется в целом для группы машин с одинаковым наименованием, функциональный износ определяется в целом для группы машин с одинаковым наименованием</w:t>
      </w:r>
    </w:p>
    <w:p w14:paraId="002381BA" w14:textId="26F7AA95"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ответа:</w:t>
      </w:r>
    </w:p>
    <w:p w14:paraId="6D34767D" w14:textId="77777777" w:rsidR="00D75356" w:rsidRPr="00F944E7" w:rsidRDefault="00D75356" w:rsidP="00336075">
      <w:pPr>
        <w:numPr>
          <w:ilvl w:val="0"/>
          <w:numId w:val="861"/>
        </w:numPr>
        <w:shd w:val="clear" w:color="auto" w:fill="FFFFFF"/>
        <w:ind w:left="1104"/>
        <w:jc w:val="both"/>
        <w:rPr>
          <w:rFonts w:ascii="Calibri" w:hAnsi="Calibri" w:cs="Calibri"/>
          <w:color w:val="222222"/>
        </w:rPr>
      </w:pPr>
      <w:r w:rsidRPr="00F944E7">
        <w:rPr>
          <w:rFonts w:ascii="Calibri" w:hAnsi="Calibri" w:cs="Calibri"/>
          <w:color w:val="222222"/>
        </w:rPr>
        <w:t>I</w:t>
      </w:r>
    </w:p>
    <w:p w14:paraId="10B282EA" w14:textId="77777777" w:rsidR="00D75356" w:rsidRPr="00F944E7" w:rsidRDefault="00D75356" w:rsidP="00336075">
      <w:pPr>
        <w:numPr>
          <w:ilvl w:val="0"/>
          <w:numId w:val="861"/>
        </w:numPr>
        <w:shd w:val="clear" w:color="auto" w:fill="FFFFFF"/>
        <w:ind w:left="1104"/>
        <w:jc w:val="both"/>
        <w:rPr>
          <w:rFonts w:ascii="Calibri" w:hAnsi="Calibri" w:cs="Calibri"/>
          <w:b/>
          <w:bCs/>
          <w:color w:val="222222"/>
        </w:rPr>
      </w:pPr>
      <w:r w:rsidRPr="00F944E7">
        <w:rPr>
          <w:rFonts w:ascii="Calibri" w:hAnsi="Calibri" w:cs="Calibri"/>
          <w:b/>
          <w:bCs/>
          <w:color w:val="222222"/>
        </w:rPr>
        <w:t>II</w:t>
      </w:r>
    </w:p>
    <w:p w14:paraId="2B550348" w14:textId="77777777" w:rsidR="00D75356" w:rsidRPr="00F944E7" w:rsidRDefault="00D75356" w:rsidP="00336075">
      <w:pPr>
        <w:numPr>
          <w:ilvl w:val="0"/>
          <w:numId w:val="861"/>
        </w:numPr>
        <w:shd w:val="clear" w:color="auto" w:fill="FFFFFF"/>
        <w:ind w:left="1104"/>
        <w:jc w:val="both"/>
        <w:rPr>
          <w:rFonts w:ascii="Calibri" w:hAnsi="Calibri" w:cs="Calibri"/>
          <w:color w:val="222222"/>
        </w:rPr>
      </w:pPr>
      <w:r w:rsidRPr="00F944E7">
        <w:rPr>
          <w:rFonts w:ascii="Calibri" w:hAnsi="Calibri" w:cs="Calibri"/>
          <w:color w:val="222222"/>
        </w:rPr>
        <w:t>III</w:t>
      </w:r>
    </w:p>
    <w:p w14:paraId="776BA470" w14:textId="77777777" w:rsidR="00D75356" w:rsidRPr="00F944E7" w:rsidRDefault="00D75356" w:rsidP="00336075">
      <w:pPr>
        <w:numPr>
          <w:ilvl w:val="0"/>
          <w:numId w:val="861"/>
        </w:numPr>
        <w:shd w:val="clear" w:color="auto" w:fill="FFFFFF"/>
        <w:ind w:left="1104"/>
        <w:jc w:val="both"/>
        <w:rPr>
          <w:rFonts w:ascii="Calibri" w:hAnsi="Calibri" w:cs="Calibri"/>
          <w:color w:val="222222"/>
        </w:rPr>
      </w:pPr>
      <w:r w:rsidRPr="00F944E7">
        <w:rPr>
          <w:rFonts w:ascii="Calibri" w:hAnsi="Calibri" w:cs="Calibri"/>
          <w:color w:val="222222"/>
        </w:rPr>
        <w:t>IV</w:t>
      </w:r>
    </w:p>
    <w:p w14:paraId="6210A1A6" w14:textId="77777777"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p>
    <w:p w14:paraId="332EFD32" w14:textId="77777777"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5.1.2.75.</w:t>
      </w:r>
      <w:r w:rsidRPr="00F944E7">
        <w:rPr>
          <w:rFonts w:ascii="Calibri" w:hAnsi="Calibri" w:cs="Calibri"/>
          <w:color w:val="222222"/>
        </w:rPr>
        <w:t> Известна стоимость оборудования с учетом монтажа (С), известна стоимость монтажа в % от стоимости оборудования (М) и стоимость демонтажа в % от монтажа (Д). Вывести формулу стоимости демонтажа в % от стоимости оборудования.</w:t>
      </w:r>
    </w:p>
    <w:p w14:paraId="33164635" w14:textId="2CB42DD3"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ответа:</w:t>
      </w:r>
    </w:p>
    <w:p w14:paraId="78901E1E" w14:textId="77777777" w:rsidR="00D75356" w:rsidRPr="00F944E7" w:rsidRDefault="00D75356" w:rsidP="00336075">
      <w:pPr>
        <w:numPr>
          <w:ilvl w:val="0"/>
          <w:numId w:val="862"/>
        </w:numPr>
        <w:shd w:val="clear" w:color="auto" w:fill="FFFFFF"/>
        <w:ind w:left="1104"/>
        <w:jc w:val="both"/>
        <w:rPr>
          <w:rFonts w:ascii="Calibri" w:hAnsi="Calibri" w:cs="Calibri"/>
          <w:color w:val="222222"/>
        </w:rPr>
      </w:pPr>
      <w:r w:rsidRPr="00F944E7">
        <w:rPr>
          <w:rFonts w:ascii="Calibri" w:hAnsi="Calibri" w:cs="Calibri"/>
          <w:color w:val="222222"/>
        </w:rPr>
        <w:t>Д * М / С</w:t>
      </w:r>
    </w:p>
    <w:p w14:paraId="4BE04DF3" w14:textId="77777777" w:rsidR="00D75356" w:rsidRPr="00F944E7" w:rsidRDefault="00D75356" w:rsidP="00336075">
      <w:pPr>
        <w:numPr>
          <w:ilvl w:val="0"/>
          <w:numId w:val="862"/>
        </w:numPr>
        <w:shd w:val="clear" w:color="auto" w:fill="FFFFFF"/>
        <w:ind w:left="1104"/>
        <w:jc w:val="both"/>
        <w:rPr>
          <w:rFonts w:ascii="Calibri" w:hAnsi="Calibri" w:cs="Calibri"/>
          <w:color w:val="222222"/>
        </w:rPr>
      </w:pPr>
      <w:r w:rsidRPr="00F944E7">
        <w:rPr>
          <w:rFonts w:ascii="Calibri" w:hAnsi="Calibri" w:cs="Calibri"/>
          <w:color w:val="222222"/>
        </w:rPr>
        <w:t>Д / М</w:t>
      </w:r>
    </w:p>
    <w:p w14:paraId="771B303A" w14:textId="77777777" w:rsidR="00D75356" w:rsidRPr="00F944E7" w:rsidRDefault="00D75356" w:rsidP="00336075">
      <w:pPr>
        <w:numPr>
          <w:ilvl w:val="0"/>
          <w:numId w:val="862"/>
        </w:numPr>
        <w:shd w:val="clear" w:color="auto" w:fill="FFFFFF"/>
        <w:ind w:left="1104"/>
        <w:jc w:val="both"/>
        <w:rPr>
          <w:rFonts w:ascii="Calibri" w:hAnsi="Calibri" w:cs="Calibri"/>
          <w:color w:val="222222"/>
        </w:rPr>
      </w:pPr>
      <w:r w:rsidRPr="00F944E7">
        <w:rPr>
          <w:rFonts w:ascii="Calibri" w:hAnsi="Calibri" w:cs="Calibri"/>
          <w:color w:val="222222"/>
        </w:rPr>
        <w:t>(1 - М) / (С * Д)</w:t>
      </w:r>
    </w:p>
    <w:p w14:paraId="69160FD0" w14:textId="77777777" w:rsidR="00D75356" w:rsidRPr="00F944E7" w:rsidRDefault="00D75356" w:rsidP="00336075">
      <w:pPr>
        <w:numPr>
          <w:ilvl w:val="0"/>
          <w:numId w:val="862"/>
        </w:numPr>
        <w:shd w:val="clear" w:color="auto" w:fill="FFFFFF"/>
        <w:ind w:left="1104"/>
        <w:jc w:val="both"/>
        <w:rPr>
          <w:rFonts w:ascii="Calibri" w:hAnsi="Calibri" w:cs="Calibri"/>
          <w:b/>
          <w:bCs/>
          <w:color w:val="222222"/>
        </w:rPr>
      </w:pPr>
      <w:r w:rsidRPr="00F944E7">
        <w:rPr>
          <w:rFonts w:ascii="Calibri" w:hAnsi="Calibri" w:cs="Calibri"/>
          <w:b/>
          <w:bCs/>
          <w:color w:val="222222"/>
        </w:rPr>
        <w:t>Д * М</w:t>
      </w:r>
    </w:p>
    <w:p w14:paraId="2CBD3E48" w14:textId="77777777"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p>
    <w:p w14:paraId="5BFE14B6" w14:textId="77777777"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5.1.2.76.</w:t>
      </w:r>
      <w:r w:rsidRPr="00F944E7">
        <w:rPr>
          <w:rFonts w:ascii="Calibri" w:hAnsi="Calibri" w:cs="Calibri"/>
          <w:color w:val="222222"/>
        </w:rPr>
        <w:t> Указать, на каком графике показана динамика стоимости оборудования без капитального ремонта:</w:t>
      </w:r>
    </w:p>
    <w:p w14:paraId="7B0309CD" w14:textId="77777777"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Рисунок:</w:t>
      </w:r>
    </w:p>
    <w:p w14:paraId="7DB3B1CE" w14:textId="77777777"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p>
    <w:p w14:paraId="6884E5D2" w14:textId="0C3CF696"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r w:rsidRPr="00F944E7">
        <w:lastRenderedPageBreak/>
        <w:fldChar w:fldCharType="begin"/>
      </w:r>
      <w:r w:rsidRPr="00F944E7">
        <w:instrText xml:space="preserve"> INCLUDEPICTURE "http://kvalexam.ru/images/thumb/2/2d/%D0%9A%D0%B0%D1%80%D1%82%D0%B8%D0%BD%D0%BA%D0%B0_%D1%81%D1%82%D0%BE%D0%B8%D0%BC%D0%BE%D1%81%D1%82%D1%8C.jpg/1024px-%D0%9A%D0%B0%D1%80%D1%82%D0%B8%D0%BD%D0%BA%D0%B0_%D1%81%D1%82%D0%BE%D0%B8%D0%BC%D0%BE%D1%81%D1%82%D1%8C.jpg" \* MERGEFORMATINET </w:instrText>
      </w:r>
      <w:r w:rsidRPr="00F944E7">
        <w:fldChar w:fldCharType="separate"/>
      </w:r>
      <w:r w:rsidRPr="00F944E7">
        <w:rPr>
          <w:noProof/>
        </w:rPr>
        <w:drawing>
          <wp:inline distT="0" distB="0" distL="0" distR="0" wp14:anchorId="64BEF6C9" wp14:editId="39112E9B">
            <wp:extent cx="3020728" cy="3107266"/>
            <wp:effectExtent l="0" t="0" r="1905" b="4445"/>
            <wp:docPr id="554383213" name="Рисунок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67386" cy="3155260"/>
                    </a:xfrm>
                    <a:prstGeom prst="rect">
                      <a:avLst/>
                    </a:prstGeom>
                    <a:noFill/>
                    <a:ln>
                      <a:noFill/>
                    </a:ln>
                  </pic:spPr>
                </pic:pic>
              </a:graphicData>
            </a:graphic>
          </wp:inline>
        </w:drawing>
      </w:r>
      <w:r w:rsidRPr="00F944E7">
        <w:fldChar w:fldCharType="end"/>
      </w:r>
    </w:p>
    <w:p w14:paraId="09BF4235" w14:textId="77777777" w:rsidR="00D75356" w:rsidRPr="00F944E7" w:rsidRDefault="00D75356" w:rsidP="00336075">
      <w:pPr>
        <w:numPr>
          <w:ilvl w:val="0"/>
          <w:numId w:val="863"/>
        </w:numPr>
        <w:shd w:val="clear" w:color="auto" w:fill="FFFFFF"/>
        <w:ind w:left="1104"/>
        <w:jc w:val="both"/>
        <w:rPr>
          <w:rFonts w:ascii="Calibri" w:hAnsi="Calibri" w:cs="Calibri"/>
          <w:b/>
          <w:bCs/>
          <w:color w:val="222222"/>
        </w:rPr>
      </w:pPr>
      <w:r w:rsidRPr="00F944E7">
        <w:rPr>
          <w:rFonts w:ascii="Calibri" w:hAnsi="Calibri" w:cs="Calibri"/>
          <w:b/>
          <w:bCs/>
          <w:color w:val="222222"/>
        </w:rPr>
        <w:t>Рис. 1</w:t>
      </w:r>
    </w:p>
    <w:p w14:paraId="095B9BE3" w14:textId="77777777" w:rsidR="00D75356" w:rsidRPr="00F944E7" w:rsidRDefault="00D75356" w:rsidP="00336075">
      <w:pPr>
        <w:numPr>
          <w:ilvl w:val="0"/>
          <w:numId w:val="863"/>
        </w:numPr>
        <w:shd w:val="clear" w:color="auto" w:fill="FFFFFF"/>
        <w:ind w:left="1104"/>
        <w:jc w:val="both"/>
        <w:rPr>
          <w:rFonts w:ascii="Calibri" w:hAnsi="Calibri" w:cs="Calibri"/>
          <w:color w:val="222222"/>
        </w:rPr>
      </w:pPr>
      <w:r w:rsidRPr="00F944E7">
        <w:rPr>
          <w:rFonts w:ascii="Calibri" w:hAnsi="Calibri" w:cs="Calibri"/>
          <w:color w:val="222222"/>
        </w:rPr>
        <w:t>Рис. 2</w:t>
      </w:r>
    </w:p>
    <w:p w14:paraId="1A780286" w14:textId="77777777" w:rsidR="00D75356" w:rsidRPr="00F944E7" w:rsidRDefault="00D75356" w:rsidP="00336075">
      <w:pPr>
        <w:numPr>
          <w:ilvl w:val="0"/>
          <w:numId w:val="863"/>
        </w:numPr>
        <w:shd w:val="clear" w:color="auto" w:fill="FFFFFF"/>
        <w:ind w:left="1104"/>
        <w:jc w:val="both"/>
        <w:rPr>
          <w:rFonts w:ascii="Calibri" w:hAnsi="Calibri" w:cs="Calibri"/>
          <w:color w:val="222222"/>
        </w:rPr>
      </w:pPr>
      <w:r w:rsidRPr="00F944E7">
        <w:rPr>
          <w:rFonts w:ascii="Calibri" w:hAnsi="Calibri" w:cs="Calibri"/>
          <w:color w:val="222222"/>
        </w:rPr>
        <w:t>Рис. 3</w:t>
      </w:r>
    </w:p>
    <w:p w14:paraId="090584DB" w14:textId="77777777" w:rsidR="00D75356" w:rsidRPr="00F944E7" w:rsidRDefault="00D75356" w:rsidP="00336075">
      <w:pPr>
        <w:numPr>
          <w:ilvl w:val="0"/>
          <w:numId w:val="863"/>
        </w:numPr>
        <w:shd w:val="clear" w:color="auto" w:fill="FFFFFF"/>
        <w:ind w:left="1104"/>
        <w:jc w:val="both"/>
        <w:rPr>
          <w:rFonts w:ascii="Calibri" w:hAnsi="Calibri" w:cs="Calibri"/>
          <w:color w:val="222222"/>
        </w:rPr>
      </w:pPr>
      <w:r w:rsidRPr="00F944E7">
        <w:rPr>
          <w:rFonts w:ascii="Calibri" w:hAnsi="Calibri" w:cs="Calibri"/>
          <w:color w:val="222222"/>
        </w:rPr>
        <w:t>Рис. 4</w:t>
      </w:r>
    </w:p>
    <w:p w14:paraId="3CCFF2A3" w14:textId="77777777"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p>
    <w:p w14:paraId="57F09E3D" w14:textId="77777777"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5.1.2.77.</w:t>
      </w:r>
      <w:r w:rsidRPr="00F944E7">
        <w:rPr>
          <w:rFonts w:ascii="Calibri" w:hAnsi="Calibri" w:cs="Calibri"/>
          <w:color w:val="222222"/>
        </w:rPr>
        <w:t> Указать, на каком графике показана динамика стоимости оборудования, для которого в определённый момент времени производится капитальный ремонт:</w:t>
      </w:r>
    </w:p>
    <w:p w14:paraId="4A46D714" w14:textId="1034E2E1"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Рисунок:</w:t>
      </w:r>
    </w:p>
    <w:p w14:paraId="4F06DCA3" w14:textId="54F0A58A"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r w:rsidRPr="00F944E7">
        <w:fldChar w:fldCharType="begin"/>
      </w:r>
      <w:r w:rsidRPr="00F944E7">
        <w:instrText xml:space="preserve"> INCLUDEPICTURE "http://kvalexam.ru/images/thumb/2/2d/%D0%9A%D0%B0%D1%80%D1%82%D0%B8%D0%BD%D0%BA%D0%B0_%D1%81%D1%82%D0%BE%D0%B8%D0%BC%D0%BE%D1%81%D1%82%D1%8C.jpg/1024px-%D0%9A%D0%B0%D1%80%D1%82%D0%B8%D0%BD%D0%BA%D0%B0_%D1%81%D1%82%D0%BE%D0%B8%D0%BC%D0%BE%D1%81%D1%82%D1%8C.jpg" \* MERGEFORMATINET </w:instrText>
      </w:r>
      <w:r w:rsidRPr="00F944E7">
        <w:fldChar w:fldCharType="separate"/>
      </w:r>
      <w:r w:rsidRPr="00F944E7">
        <w:rPr>
          <w:noProof/>
        </w:rPr>
        <w:drawing>
          <wp:inline distT="0" distB="0" distL="0" distR="0" wp14:anchorId="41874213" wp14:editId="17306F31">
            <wp:extent cx="2929367" cy="3013287"/>
            <wp:effectExtent l="0" t="0" r="4445" b="0"/>
            <wp:docPr id="797361150" name="Рисунок 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fin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1102" cy="3045931"/>
                    </a:xfrm>
                    <a:prstGeom prst="rect">
                      <a:avLst/>
                    </a:prstGeom>
                    <a:noFill/>
                    <a:ln>
                      <a:noFill/>
                    </a:ln>
                  </pic:spPr>
                </pic:pic>
              </a:graphicData>
            </a:graphic>
          </wp:inline>
        </w:drawing>
      </w:r>
      <w:r w:rsidRPr="00F944E7">
        <w:fldChar w:fldCharType="end"/>
      </w:r>
    </w:p>
    <w:p w14:paraId="44174D8C" w14:textId="77777777"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p>
    <w:p w14:paraId="54D32395" w14:textId="77777777" w:rsidR="00D75356" w:rsidRPr="00F944E7" w:rsidRDefault="00D75356" w:rsidP="00336075">
      <w:pPr>
        <w:numPr>
          <w:ilvl w:val="0"/>
          <w:numId w:val="864"/>
        </w:numPr>
        <w:shd w:val="clear" w:color="auto" w:fill="FFFFFF"/>
        <w:ind w:left="1104"/>
        <w:jc w:val="both"/>
        <w:rPr>
          <w:rFonts w:ascii="Calibri" w:hAnsi="Calibri" w:cs="Calibri"/>
          <w:color w:val="222222"/>
        </w:rPr>
      </w:pPr>
      <w:r w:rsidRPr="00F944E7">
        <w:rPr>
          <w:rFonts w:ascii="Calibri" w:hAnsi="Calibri" w:cs="Calibri"/>
          <w:color w:val="222222"/>
        </w:rPr>
        <w:t>Рис. 1</w:t>
      </w:r>
    </w:p>
    <w:p w14:paraId="4308EDCF" w14:textId="77777777" w:rsidR="00D75356" w:rsidRPr="00F944E7" w:rsidRDefault="00D75356" w:rsidP="00336075">
      <w:pPr>
        <w:numPr>
          <w:ilvl w:val="0"/>
          <w:numId w:val="864"/>
        </w:numPr>
        <w:shd w:val="clear" w:color="auto" w:fill="FFFFFF"/>
        <w:ind w:left="1104"/>
        <w:jc w:val="both"/>
        <w:rPr>
          <w:rFonts w:ascii="Calibri" w:hAnsi="Calibri" w:cs="Calibri"/>
          <w:color w:val="222222"/>
        </w:rPr>
      </w:pPr>
      <w:r w:rsidRPr="00F944E7">
        <w:rPr>
          <w:rFonts w:ascii="Calibri" w:hAnsi="Calibri" w:cs="Calibri"/>
          <w:color w:val="222222"/>
        </w:rPr>
        <w:t>Рис. 2</w:t>
      </w:r>
    </w:p>
    <w:p w14:paraId="48980081" w14:textId="77777777" w:rsidR="00D75356" w:rsidRPr="00F944E7" w:rsidRDefault="00D75356" w:rsidP="00336075">
      <w:pPr>
        <w:numPr>
          <w:ilvl w:val="0"/>
          <w:numId w:val="864"/>
        </w:numPr>
        <w:shd w:val="clear" w:color="auto" w:fill="FFFFFF"/>
        <w:ind w:left="1104"/>
        <w:jc w:val="both"/>
        <w:rPr>
          <w:rFonts w:ascii="Calibri" w:hAnsi="Calibri" w:cs="Calibri"/>
          <w:b/>
          <w:bCs/>
          <w:color w:val="222222"/>
        </w:rPr>
      </w:pPr>
      <w:r w:rsidRPr="00F944E7">
        <w:rPr>
          <w:rFonts w:ascii="Calibri" w:hAnsi="Calibri" w:cs="Calibri"/>
          <w:b/>
          <w:bCs/>
          <w:color w:val="222222"/>
        </w:rPr>
        <w:t>Рис. 3</w:t>
      </w:r>
    </w:p>
    <w:p w14:paraId="0A583AB2" w14:textId="77777777" w:rsidR="00D75356" w:rsidRPr="00F944E7" w:rsidRDefault="00D75356" w:rsidP="00336075">
      <w:pPr>
        <w:numPr>
          <w:ilvl w:val="0"/>
          <w:numId w:val="864"/>
        </w:numPr>
        <w:shd w:val="clear" w:color="auto" w:fill="FFFFFF"/>
        <w:ind w:left="1104"/>
        <w:jc w:val="both"/>
        <w:rPr>
          <w:rFonts w:ascii="Calibri" w:hAnsi="Calibri" w:cs="Calibri"/>
          <w:color w:val="222222"/>
        </w:rPr>
      </w:pPr>
      <w:r w:rsidRPr="00F944E7">
        <w:rPr>
          <w:rFonts w:ascii="Calibri" w:hAnsi="Calibri" w:cs="Calibri"/>
          <w:color w:val="222222"/>
        </w:rPr>
        <w:t>Рис. 4</w:t>
      </w:r>
    </w:p>
    <w:p w14:paraId="42265690" w14:textId="77777777"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p>
    <w:p w14:paraId="38F9DCDA" w14:textId="77777777"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5.1.2.78.</w:t>
      </w:r>
      <w:r w:rsidRPr="00F944E7">
        <w:rPr>
          <w:rFonts w:ascii="Calibri" w:hAnsi="Calibri" w:cs="Calibri"/>
          <w:color w:val="222222"/>
        </w:rPr>
        <w:t> Указать, на каком графике показана динамика износа оборудования без капитального ремонта:</w:t>
      </w:r>
    </w:p>
    <w:p w14:paraId="53D39C91" w14:textId="44F37575"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lastRenderedPageBreak/>
        <w:t>Рисунок:</w:t>
      </w:r>
    </w:p>
    <w:p w14:paraId="23D87166" w14:textId="73A3EFB0"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r w:rsidRPr="00F944E7">
        <w:fldChar w:fldCharType="begin"/>
      </w:r>
      <w:r w:rsidRPr="00F944E7">
        <w:instrText xml:space="preserve"> INCLUDEPICTURE "http://kvalexam.ru/images/thumb/0/0c/%D0%9A%D0%B0%D1%80%D1%82%D0%B8%D0%BD%D0%BA%D0%B0_%D0%B8%D0%B7%D0%BD%D0%BE%D1%81.jpg/1024px-%D0%9A%D0%B0%D1%80%D1%82%D0%B8%D0%BD%D0%BA%D0%B0_%D0%B8%D0%B7%D0%BD%D0%BE%D1%81.jpg" \* MERGEFORMATINET </w:instrText>
      </w:r>
      <w:r w:rsidRPr="00F944E7">
        <w:fldChar w:fldCharType="separate"/>
      </w:r>
      <w:r w:rsidRPr="00F944E7">
        <w:rPr>
          <w:noProof/>
        </w:rPr>
        <w:drawing>
          <wp:inline distT="0" distB="0" distL="0" distR="0" wp14:anchorId="3A1F5145" wp14:editId="6375D02D">
            <wp:extent cx="2939125" cy="2971800"/>
            <wp:effectExtent l="0" t="0" r="0" b="0"/>
            <wp:docPr id="1411183303" name="Рисунок 3"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defin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48303" cy="2981080"/>
                    </a:xfrm>
                    <a:prstGeom prst="rect">
                      <a:avLst/>
                    </a:prstGeom>
                    <a:noFill/>
                    <a:ln>
                      <a:noFill/>
                    </a:ln>
                  </pic:spPr>
                </pic:pic>
              </a:graphicData>
            </a:graphic>
          </wp:inline>
        </w:drawing>
      </w:r>
      <w:r w:rsidRPr="00F944E7">
        <w:fldChar w:fldCharType="end"/>
      </w:r>
    </w:p>
    <w:p w14:paraId="782A40BD" w14:textId="77777777" w:rsidR="00D75356" w:rsidRPr="00F944E7" w:rsidRDefault="00D75356" w:rsidP="00336075">
      <w:pPr>
        <w:numPr>
          <w:ilvl w:val="0"/>
          <w:numId w:val="865"/>
        </w:numPr>
        <w:shd w:val="clear" w:color="auto" w:fill="FFFFFF"/>
        <w:ind w:left="1104"/>
        <w:jc w:val="both"/>
        <w:rPr>
          <w:rFonts w:ascii="Calibri" w:hAnsi="Calibri" w:cs="Calibri"/>
          <w:color w:val="222222"/>
        </w:rPr>
      </w:pPr>
      <w:r w:rsidRPr="00F944E7">
        <w:rPr>
          <w:rFonts w:ascii="Calibri" w:hAnsi="Calibri" w:cs="Calibri"/>
          <w:color w:val="222222"/>
        </w:rPr>
        <w:t>Рис. 1</w:t>
      </w:r>
    </w:p>
    <w:p w14:paraId="0802793E" w14:textId="77777777" w:rsidR="00D75356" w:rsidRPr="00F944E7" w:rsidRDefault="00D75356" w:rsidP="00336075">
      <w:pPr>
        <w:numPr>
          <w:ilvl w:val="0"/>
          <w:numId w:val="865"/>
        </w:numPr>
        <w:shd w:val="clear" w:color="auto" w:fill="FFFFFF"/>
        <w:ind w:left="1104"/>
        <w:jc w:val="both"/>
        <w:rPr>
          <w:rFonts w:ascii="Calibri" w:hAnsi="Calibri" w:cs="Calibri"/>
          <w:b/>
          <w:bCs/>
          <w:color w:val="222222"/>
        </w:rPr>
      </w:pPr>
      <w:r w:rsidRPr="00F944E7">
        <w:rPr>
          <w:rFonts w:ascii="Calibri" w:hAnsi="Calibri" w:cs="Calibri"/>
          <w:b/>
          <w:bCs/>
          <w:color w:val="222222"/>
        </w:rPr>
        <w:t>Рис. 2</w:t>
      </w:r>
    </w:p>
    <w:p w14:paraId="61F1E642" w14:textId="77777777" w:rsidR="00D75356" w:rsidRPr="00F944E7" w:rsidRDefault="00D75356" w:rsidP="00336075">
      <w:pPr>
        <w:numPr>
          <w:ilvl w:val="0"/>
          <w:numId w:val="865"/>
        </w:numPr>
        <w:shd w:val="clear" w:color="auto" w:fill="FFFFFF"/>
        <w:ind w:left="1104"/>
        <w:jc w:val="both"/>
        <w:rPr>
          <w:rFonts w:ascii="Calibri" w:hAnsi="Calibri" w:cs="Calibri"/>
          <w:color w:val="222222"/>
        </w:rPr>
      </w:pPr>
      <w:r w:rsidRPr="00F944E7">
        <w:rPr>
          <w:rFonts w:ascii="Calibri" w:hAnsi="Calibri" w:cs="Calibri"/>
          <w:color w:val="222222"/>
        </w:rPr>
        <w:t>Рис. 3</w:t>
      </w:r>
    </w:p>
    <w:p w14:paraId="181B6EA9" w14:textId="77777777" w:rsidR="00D75356" w:rsidRPr="00F944E7" w:rsidRDefault="00D75356" w:rsidP="00336075">
      <w:pPr>
        <w:numPr>
          <w:ilvl w:val="0"/>
          <w:numId w:val="865"/>
        </w:numPr>
        <w:shd w:val="clear" w:color="auto" w:fill="FFFFFF"/>
        <w:ind w:left="1104"/>
        <w:jc w:val="both"/>
        <w:rPr>
          <w:rFonts w:ascii="Calibri" w:hAnsi="Calibri" w:cs="Calibri"/>
          <w:color w:val="222222"/>
        </w:rPr>
      </w:pPr>
      <w:r w:rsidRPr="00F944E7">
        <w:rPr>
          <w:rFonts w:ascii="Calibri" w:hAnsi="Calibri" w:cs="Calibri"/>
          <w:color w:val="222222"/>
        </w:rPr>
        <w:t>Рис. 4</w:t>
      </w:r>
    </w:p>
    <w:p w14:paraId="117F4293" w14:textId="77777777"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5.1.2.79.</w:t>
      </w:r>
      <w:r w:rsidRPr="00F944E7">
        <w:rPr>
          <w:rFonts w:ascii="Calibri" w:hAnsi="Calibri" w:cs="Calibri"/>
          <w:color w:val="222222"/>
        </w:rPr>
        <w:t> Указать, на каком графике показана динамика износа оборудования, для которого в определённый момент времени производится капитальный ремонт:</w:t>
      </w:r>
    </w:p>
    <w:p w14:paraId="7ED0BC41" w14:textId="77777777" w:rsidR="00847327" w:rsidRPr="00F944E7" w:rsidRDefault="00D75356" w:rsidP="00D75356">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 xml:space="preserve"> Рисунок:</w:t>
      </w:r>
    </w:p>
    <w:p w14:paraId="31A8FCC5" w14:textId="29C4D29E"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r w:rsidRPr="00F944E7">
        <w:fldChar w:fldCharType="begin"/>
      </w:r>
      <w:r w:rsidRPr="00F944E7">
        <w:instrText xml:space="preserve"> INCLUDEPICTURE "http://kvalexam.ru/images/thumb/0/0c/%D0%9A%D0%B0%D1%80%D1%82%D0%B8%D0%BD%D0%BA%D0%B0_%D0%B8%D0%B7%D0%BD%D0%BE%D1%81.jpg/1024px-%D0%9A%D0%B0%D1%80%D1%82%D0%B8%D0%BD%D0%BA%D0%B0_%D0%B8%D0%B7%D0%BD%D0%BE%D1%81.jpg" \* MERGEFORMATINET </w:instrText>
      </w:r>
      <w:r w:rsidRPr="00F944E7">
        <w:fldChar w:fldCharType="separate"/>
      </w:r>
      <w:r w:rsidRPr="00F944E7">
        <w:rPr>
          <w:noProof/>
        </w:rPr>
        <w:drawing>
          <wp:inline distT="0" distB="0" distL="0" distR="0" wp14:anchorId="31E8F5F6" wp14:editId="411052B4">
            <wp:extent cx="3156720" cy="3191814"/>
            <wp:effectExtent l="0" t="0" r="5715" b="0"/>
            <wp:docPr id="1161278397" name="Рисунок 3"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defin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67671" cy="3202887"/>
                    </a:xfrm>
                    <a:prstGeom prst="rect">
                      <a:avLst/>
                    </a:prstGeom>
                    <a:noFill/>
                    <a:ln>
                      <a:noFill/>
                    </a:ln>
                  </pic:spPr>
                </pic:pic>
              </a:graphicData>
            </a:graphic>
          </wp:inline>
        </w:drawing>
      </w:r>
      <w:r w:rsidRPr="00F944E7">
        <w:fldChar w:fldCharType="end"/>
      </w:r>
    </w:p>
    <w:p w14:paraId="3AF5E7E2" w14:textId="77777777" w:rsidR="00D75356" w:rsidRPr="00F944E7" w:rsidRDefault="00D75356" w:rsidP="00336075">
      <w:pPr>
        <w:numPr>
          <w:ilvl w:val="0"/>
          <w:numId w:val="866"/>
        </w:numPr>
        <w:shd w:val="clear" w:color="auto" w:fill="FFFFFF"/>
        <w:ind w:left="1104"/>
        <w:jc w:val="both"/>
        <w:rPr>
          <w:rFonts w:ascii="Calibri" w:hAnsi="Calibri" w:cs="Calibri"/>
          <w:color w:val="222222"/>
        </w:rPr>
      </w:pPr>
      <w:r w:rsidRPr="00F944E7">
        <w:rPr>
          <w:rFonts w:ascii="Calibri" w:hAnsi="Calibri" w:cs="Calibri"/>
          <w:color w:val="222222"/>
        </w:rPr>
        <w:t>Рис. 1</w:t>
      </w:r>
    </w:p>
    <w:p w14:paraId="06CDAC89" w14:textId="77777777" w:rsidR="00D75356" w:rsidRPr="00F944E7" w:rsidRDefault="00D75356" w:rsidP="00336075">
      <w:pPr>
        <w:numPr>
          <w:ilvl w:val="0"/>
          <w:numId w:val="866"/>
        </w:numPr>
        <w:shd w:val="clear" w:color="auto" w:fill="FFFFFF"/>
        <w:ind w:left="1104"/>
        <w:jc w:val="both"/>
        <w:rPr>
          <w:rFonts w:ascii="Calibri" w:hAnsi="Calibri" w:cs="Calibri"/>
          <w:color w:val="222222"/>
        </w:rPr>
      </w:pPr>
      <w:r w:rsidRPr="00F944E7">
        <w:rPr>
          <w:rFonts w:ascii="Calibri" w:hAnsi="Calibri" w:cs="Calibri"/>
          <w:color w:val="222222"/>
        </w:rPr>
        <w:t>Рис. 2</w:t>
      </w:r>
    </w:p>
    <w:p w14:paraId="1B60B8AC" w14:textId="77777777" w:rsidR="00D75356" w:rsidRPr="00F944E7" w:rsidRDefault="00D75356" w:rsidP="00336075">
      <w:pPr>
        <w:numPr>
          <w:ilvl w:val="0"/>
          <w:numId w:val="866"/>
        </w:numPr>
        <w:shd w:val="clear" w:color="auto" w:fill="FFFFFF"/>
        <w:ind w:left="1104"/>
        <w:jc w:val="both"/>
        <w:rPr>
          <w:rFonts w:ascii="Calibri" w:hAnsi="Calibri" w:cs="Calibri"/>
          <w:b/>
          <w:bCs/>
          <w:color w:val="222222"/>
        </w:rPr>
      </w:pPr>
      <w:r w:rsidRPr="00F944E7">
        <w:rPr>
          <w:rFonts w:ascii="Calibri" w:hAnsi="Calibri" w:cs="Calibri"/>
          <w:b/>
          <w:bCs/>
          <w:color w:val="222222"/>
        </w:rPr>
        <w:t>Рис. 3</w:t>
      </w:r>
    </w:p>
    <w:p w14:paraId="68995B19" w14:textId="77777777" w:rsidR="00D75356" w:rsidRPr="00F944E7" w:rsidRDefault="00D75356" w:rsidP="00336075">
      <w:pPr>
        <w:numPr>
          <w:ilvl w:val="0"/>
          <w:numId w:val="866"/>
        </w:numPr>
        <w:shd w:val="clear" w:color="auto" w:fill="FFFFFF"/>
        <w:ind w:left="1104"/>
        <w:jc w:val="both"/>
        <w:rPr>
          <w:rFonts w:ascii="Calibri" w:hAnsi="Calibri" w:cs="Calibri"/>
          <w:color w:val="222222"/>
        </w:rPr>
      </w:pPr>
      <w:r w:rsidRPr="00F944E7">
        <w:rPr>
          <w:rFonts w:ascii="Calibri" w:hAnsi="Calibri" w:cs="Calibri"/>
          <w:color w:val="222222"/>
        </w:rPr>
        <w:t>Рис. 4</w:t>
      </w:r>
    </w:p>
    <w:p w14:paraId="27E0D58E" w14:textId="77777777"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p>
    <w:p w14:paraId="7739872D" w14:textId="77777777"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5.1.2.80.</w:t>
      </w:r>
      <w:r w:rsidRPr="00F944E7">
        <w:rPr>
          <w:rFonts w:ascii="Calibri" w:hAnsi="Calibri" w:cs="Calibri"/>
          <w:color w:val="222222"/>
        </w:rPr>
        <w:t> Выберите верное выражение.</w:t>
      </w:r>
    </w:p>
    <w:p w14:paraId="776D6054" w14:textId="6BECD1CD"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Обозначения: Со - стоимость объекта оценки; Сн - стоимость нового; Иф - физический износ; Ифун - функциональный износ (устаревание); Ивн - внешний износ (устаревание)</w:t>
      </w:r>
    </w:p>
    <w:p w14:paraId="3A157C1D" w14:textId="77777777" w:rsidR="00D75356" w:rsidRPr="00F944E7" w:rsidRDefault="00D75356" w:rsidP="00336075">
      <w:pPr>
        <w:numPr>
          <w:ilvl w:val="0"/>
          <w:numId w:val="867"/>
        </w:numPr>
        <w:shd w:val="clear" w:color="auto" w:fill="FFFFFF"/>
        <w:ind w:left="1104"/>
        <w:jc w:val="both"/>
        <w:rPr>
          <w:rFonts w:ascii="Calibri" w:hAnsi="Calibri" w:cs="Calibri"/>
          <w:color w:val="222222"/>
        </w:rPr>
      </w:pPr>
      <w:r w:rsidRPr="00F944E7">
        <w:rPr>
          <w:rFonts w:ascii="Calibri" w:hAnsi="Calibri" w:cs="Calibri"/>
          <w:color w:val="222222"/>
        </w:rPr>
        <w:lastRenderedPageBreak/>
        <w:t>Со = Сн - (1 - Иф) * (1 - Ифун) * (1 - Ивн)</w:t>
      </w:r>
    </w:p>
    <w:p w14:paraId="65473947" w14:textId="77777777" w:rsidR="00D75356" w:rsidRPr="00F944E7" w:rsidRDefault="00D75356" w:rsidP="00336075">
      <w:pPr>
        <w:numPr>
          <w:ilvl w:val="0"/>
          <w:numId w:val="867"/>
        </w:numPr>
        <w:shd w:val="clear" w:color="auto" w:fill="FFFFFF"/>
        <w:ind w:left="1104"/>
        <w:jc w:val="both"/>
        <w:rPr>
          <w:rFonts w:ascii="Calibri" w:hAnsi="Calibri" w:cs="Calibri"/>
          <w:color w:val="222222"/>
        </w:rPr>
      </w:pPr>
      <w:r w:rsidRPr="00F944E7">
        <w:rPr>
          <w:rFonts w:ascii="Calibri" w:hAnsi="Calibri" w:cs="Calibri"/>
          <w:color w:val="222222"/>
        </w:rPr>
        <w:t>Сн = Со * (1 - (1 - Иф) * (1 - Ифун) * (1 - Ивн))</w:t>
      </w:r>
    </w:p>
    <w:p w14:paraId="786D4356" w14:textId="77777777" w:rsidR="00D75356" w:rsidRPr="00F944E7" w:rsidRDefault="00D75356" w:rsidP="00336075">
      <w:pPr>
        <w:numPr>
          <w:ilvl w:val="0"/>
          <w:numId w:val="867"/>
        </w:numPr>
        <w:shd w:val="clear" w:color="auto" w:fill="FFFFFF"/>
        <w:ind w:left="1104"/>
        <w:jc w:val="both"/>
        <w:rPr>
          <w:rFonts w:ascii="Calibri" w:hAnsi="Calibri" w:cs="Calibri"/>
          <w:color w:val="222222"/>
        </w:rPr>
      </w:pPr>
      <w:r w:rsidRPr="00F944E7">
        <w:rPr>
          <w:rFonts w:ascii="Calibri" w:hAnsi="Calibri" w:cs="Calibri"/>
          <w:color w:val="222222"/>
        </w:rPr>
        <w:t>Со = Сн * (1 - (1 - (1 - Иф) * (1 - Ифун)) * (1 - Ивн))</w:t>
      </w:r>
    </w:p>
    <w:p w14:paraId="12BD45B0" w14:textId="77777777" w:rsidR="00D75356" w:rsidRPr="00F944E7" w:rsidRDefault="00D75356" w:rsidP="00336075">
      <w:pPr>
        <w:numPr>
          <w:ilvl w:val="0"/>
          <w:numId w:val="867"/>
        </w:numPr>
        <w:shd w:val="clear" w:color="auto" w:fill="FFFFFF"/>
        <w:ind w:left="1104"/>
        <w:jc w:val="both"/>
        <w:rPr>
          <w:rFonts w:ascii="Calibri" w:hAnsi="Calibri" w:cs="Calibri"/>
          <w:b/>
          <w:bCs/>
          <w:color w:val="222222"/>
        </w:rPr>
      </w:pPr>
      <w:r w:rsidRPr="00F944E7">
        <w:rPr>
          <w:rFonts w:ascii="Calibri" w:hAnsi="Calibri" w:cs="Calibri"/>
          <w:b/>
          <w:bCs/>
          <w:color w:val="222222"/>
        </w:rPr>
        <w:t>Со = Сн * (1 - Иф) * (1 - Ифун) * (1 - Ивн)</w:t>
      </w:r>
    </w:p>
    <w:p w14:paraId="022725C4" w14:textId="77777777" w:rsidR="00D75356" w:rsidRPr="00F944E7" w:rsidRDefault="00D75356" w:rsidP="00336075">
      <w:pPr>
        <w:numPr>
          <w:ilvl w:val="0"/>
          <w:numId w:val="867"/>
        </w:numPr>
        <w:shd w:val="clear" w:color="auto" w:fill="FFFFFF"/>
        <w:ind w:left="1104"/>
        <w:jc w:val="both"/>
        <w:rPr>
          <w:rFonts w:ascii="Calibri" w:hAnsi="Calibri" w:cs="Calibri"/>
          <w:color w:val="222222"/>
        </w:rPr>
      </w:pPr>
      <w:r w:rsidRPr="00F944E7">
        <w:rPr>
          <w:rFonts w:ascii="Calibri" w:hAnsi="Calibri" w:cs="Calibri"/>
          <w:color w:val="222222"/>
        </w:rPr>
        <w:t>Со = Сн * (1 + Иф) * (1 + Ифун) * (1 + Ивн)</w:t>
      </w:r>
    </w:p>
    <w:p w14:paraId="4EF14C2D" w14:textId="77777777"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p>
    <w:p w14:paraId="1F02FD67" w14:textId="77777777"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5.1.2.81.</w:t>
      </w:r>
      <w:r w:rsidRPr="00F944E7">
        <w:rPr>
          <w:rFonts w:ascii="Calibri" w:hAnsi="Calibri" w:cs="Calibri"/>
          <w:color w:val="222222"/>
        </w:rPr>
        <w:t> В чем заключается влияние физического износа:</w:t>
      </w:r>
    </w:p>
    <w:p w14:paraId="71E16ED8" w14:textId="77777777"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 уменьшается количество отказов оборудования, ухудшается техническое состояние, снижается сумма затрат по устранению последствий отказов, ухудшаются основные эксплуатационные характеристики и параметры, снижается безопасность работы</w:t>
      </w:r>
    </w:p>
    <w:p w14:paraId="488729AE" w14:textId="77777777"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II. увеличивается количество отказов оборудования, улучшается техническое состояние, снижается сумма затрат по устранению последствий отказов, улучшаются основные эксплуатационные характеристики и параметры, снижается безопасность работы</w:t>
      </w:r>
    </w:p>
    <w:p w14:paraId="7D1909F0" w14:textId="77777777"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III. увеличивается количество отказов оборудования, ухудшается техническое состояние, растёт сумма затрат по устранению последствий отказов, ухудшаются основные эксплуатационные характеристики и параметры, снижается безопасность работы</w:t>
      </w:r>
    </w:p>
    <w:p w14:paraId="670C6580" w14:textId="77777777"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IV. увеличивается количество отказов оборудования, ухудшается техническое состояние, снижается сумма затрат по устранению последствий отказов, ухудшаются основные эксплуатационные характеристики и параметры, повышается безопасность работы</w:t>
      </w:r>
    </w:p>
    <w:p w14:paraId="6BDA6B67" w14:textId="77777777"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V. увеличивается количество отказов оборудования, ухудшается техническое состояние, снижается сумма затрат по устранению последствий отказов, ухудшаются основные эксплуатационные характеристики и параметры, снижается безопасность работы</w:t>
      </w:r>
    </w:p>
    <w:p w14:paraId="1A0433E4" w14:textId="22A33FFC"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ответа:</w:t>
      </w:r>
    </w:p>
    <w:p w14:paraId="2E4767A1" w14:textId="77777777" w:rsidR="00D75356" w:rsidRPr="00F944E7" w:rsidRDefault="00D75356" w:rsidP="00336075">
      <w:pPr>
        <w:numPr>
          <w:ilvl w:val="0"/>
          <w:numId w:val="868"/>
        </w:numPr>
        <w:shd w:val="clear" w:color="auto" w:fill="FFFFFF"/>
        <w:ind w:left="1104"/>
        <w:jc w:val="both"/>
        <w:rPr>
          <w:rFonts w:ascii="Calibri" w:hAnsi="Calibri" w:cs="Calibri"/>
          <w:color w:val="222222"/>
        </w:rPr>
      </w:pPr>
      <w:r w:rsidRPr="00F944E7">
        <w:rPr>
          <w:rFonts w:ascii="Calibri" w:hAnsi="Calibri" w:cs="Calibri"/>
          <w:color w:val="222222"/>
        </w:rPr>
        <w:t>I</w:t>
      </w:r>
    </w:p>
    <w:p w14:paraId="045F4F01" w14:textId="77777777" w:rsidR="00D75356" w:rsidRPr="00F944E7" w:rsidRDefault="00D75356" w:rsidP="00336075">
      <w:pPr>
        <w:numPr>
          <w:ilvl w:val="0"/>
          <w:numId w:val="868"/>
        </w:numPr>
        <w:shd w:val="clear" w:color="auto" w:fill="FFFFFF"/>
        <w:ind w:left="1104"/>
        <w:jc w:val="both"/>
        <w:rPr>
          <w:rFonts w:ascii="Calibri" w:hAnsi="Calibri" w:cs="Calibri"/>
          <w:color w:val="222222"/>
        </w:rPr>
      </w:pPr>
      <w:r w:rsidRPr="00F944E7">
        <w:rPr>
          <w:rFonts w:ascii="Calibri" w:hAnsi="Calibri" w:cs="Calibri"/>
          <w:color w:val="222222"/>
        </w:rPr>
        <w:t>II</w:t>
      </w:r>
    </w:p>
    <w:p w14:paraId="57667FBA" w14:textId="77777777" w:rsidR="00D75356" w:rsidRPr="00F944E7" w:rsidRDefault="00D75356" w:rsidP="00336075">
      <w:pPr>
        <w:numPr>
          <w:ilvl w:val="0"/>
          <w:numId w:val="868"/>
        </w:numPr>
        <w:shd w:val="clear" w:color="auto" w:fill="FFFFFF"/>
        <w:ind w:left="1104"/>
        <w:jc w:val="both"/>
        <w:rPr>
          <w:rFonts w:ascii="Calibri" w:hAnsi="Calibri" w:cs="Calibri"/>
          <w:b/>
          <w:bCs/>
          <w:color w:val="222222"/>
        </w:rPr>
      </w:pPr>
      <w:r w:rsidRPr="00F944E7">
        <w:rPr>
          <w:rFonts w:ascii="Calibri" w:hAnsi="Calibri" w:cs="Calibri"/>
          <w:b/>
          <w:bCs/>
          <w:color w:val="222222"/>
        </w:rPr>
        <w:t>III</w:t>
      </w:r>
    </w:p>
    <w:p w14:paraId="123EDC6A" w14:textId="77777777" w:rsidR="00D75356" w:rsidRPr="00F944E7" w:rsidRDefault="00D75356" w:rsidP="00336075">
      <w:pPr>
        <w:numPr>
          <w:ilvl w:val="0"/>
          <w:numId w:val="868"/>
        </w:numPr>
        <w:shd w:val="clear" w:color="auto" w:fill="FFFFFF"/>
        <w:ind w:left="1104"/>
        <w:jc w:val="both"/>
        <w:rPr>
          <w:rFonts w:ascii="Calibri" w:hAnsi="Calibri" w:cs="Calibri"/>
          <w:color w:val="222222"/>
        </w:rPr>
      </w:pPr>
      <w:r w:rsidRPr="00F944E7">
        <w:rPr>
          <w:rFonts w:ascii="Calibri" w:hAnsi="Calibri" w:cs="Calibri"/>
          <w:color w:val="222222"/>
        </w:rPr>
        <w:t>IV</w:t>
      </w:r>
    </w:p>
    <w:p w14:paraId="109A79D2" w14:textId="77777777" w:rsidR="00D75356" w:rsidRPr="00F944E7" w:rsidRDefault="00D75356" w:rsidP="00336075">
      <w:pPr>
        <w:numPr>
          <w:ilvl w:val="0"/>
          <w:numId w:val="868"/>
        </w:numPr>
        <w:shd w:val="clear" w:color="auto" w:fill="FFFFFF"/>
        <w:ind w:left="1104"/>
        <w:jc w:val="both"/>
        <w:rPr>
          <w:rFonts w:ascii="Calibri" w:hAnsi="Calibri" w:cs="Calibri"/>
          <w:color w:val="222222"/>
        </w:rPr>
      </w:pPr>
      <w:r w:rsidRPr="00F944E7">
        <w:rPr>
          <w:rFonts w:ascii="Calibri" w:hAnsi="Calibri" w:cs="Calibri"/>
          <w:color w:val="222222"/>
        </w:rPr>
        <w:t>V</w:t>
      </w:r>
    </w:p>
    <w:p w14:paraId="63C91E36" w14:textId="77777777"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p>
    <w:p w14:paraId="7FE61C7F" w14:textId="77777777"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5.1.2.82.</w:t>
      </w:r>
      <w:r w:rsidRPr="00F944E7">
        <w:rPr>
          <w:rFonts w:ascii="Calibri" w:hAnsi="Calibri" w:cs="Calibri"/>
          <w:color w:val="222222"/>
        </w:rPr>
        <w:t> Как соотносятся величины ставок капитализации, норма возврата по которым рассчитывается с использованием методов Ринга, Хоскольда, Инвуда?</w:t>
      </w:r>
    </w:p>
    <w:p w14:paraId="1F08390F" w14:textId="77777777"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Ставки дисконтирования и рост в прогнозном периоде одинаковы. Оставшийся срок жизни оборудования больше 1.</w:t>
      </w:r>
    </w:p>
    <w:p w14:paraId="3598DE80" w14:textId="69FCB713" w:rsidR="00D75356" w:rsidRPr="00F944E7" w:rsidRDefault="00D75356" w:rsidP="00D75356">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Выберите один правильный вариант:</w:t>
      </w:r>
    </w:p>
    <w:p w14:paraId="449CA905" w14:textId="77777777" w:rsidR="00D75356" w:rsidRPr="00F944E7" w:rsidRDefault="00D75356" w:rsidP="00336075">
      <w:pPr>
        <w:numPr>
          <w:ilvl w:val="0"/>
          <w:numId w:val="869"/>
        </w:numPr>
        <w:shd w:val="clear" w:color="auto" w:fill="FFFFFF"/>
        <w:ind w:left="1104"/>
        <w:jc w:val="both"/>
        <w:rPr>
          <w:rFonts w:ascii="Calibri" w:hAnsi="Calibri" w:cs="Calibri"/>
          <w:color w:val="222222"/>
        </w:rPr>
      </w:pPr>
      <w:r w:rsidRPr="00F944E7">
        <w:rPr>
          <w:rFonts w:ascii="Calibri" w:hAnsi="Calibri" w:cs="Calibri"/>
          <w:color w:val="222222"/>
        </w:rPr>
        <w:t>Ки &gt; Кх &gt; Кр</w:t>
      </w:r>
    </w:p>
    <w:p w14:paraId="490CFA76" w14:textId="77777777" w:rsidR="00D75356" w:rsidRPr="00F944E7" w:rsidRDefault="00D75356" w:rsidP="00336075">
      <w:pPr>
        <w:numPr>
          <w:ilvl w:val="0"/>
          <w:numId w:val="869"/>
        </w:numPr>
        <w:shd w:val="clear" w:color="auto" w:fill="FFFFFF"/>
        <w:ind w:left="1104"/>
        <w:jc w:val="both"/>
        <w:rPr>
          <w:rFonts w:ascii="Calibri" w:hAnsi="Calibri" w:cs="Calibri"/>
          <w:color w:val="222222"/>
        </w:rPr>
      </w:pPr>
      <w:r w:rsidRPr="00F944E7">
        <w:rPr>
          <w:rFonts w:ascii="Calibri" w:hAnsi="Calibri" w:cs="Calibri"/>
          <w:color w:val="222222"/>
        </w:rPr>
        <w:t>Кх &lt; Ки &lt; Кр</w:t>
      </w:r>
    </w:p>
    <w:p w14:paraId="11F14BF3" w14:textId="77777777" w:rsidR="00D75356" w:rsidRPr="00F944E7" w:rsidRDefault="00D75356" w:rsidP="00336075">
      <w:pPr>
        <w:numPr>
          <w:ilvl w:val="0"/>
          <w:numId w:val="869"/>
        </w:numPr>
        <w:shd w:val="clear" w:color="auto" w:fill="FFFFFF"/>
        <w:ind w:left="1104"/>
        <w:jc w:val="both"/>
        <w:rPr>
          <w:rFonts w:ascii="Calibri" w:hAnsi="Calibri" w:cs="Calibri"/>
          <w:b/>
          <w:bCs/>
          <w:color w:val="222222"/>
        </w:rPr>
      </w:pPr>
      <w:r w:rsidRPr="00F944E7">
        <w:rPr>
          <w:rFonts w:ascii="Calibri" w:hAnsi="Calibri" w:cs="Calibri"/>
          <w:b/>
          <w:bCs/>
          <w:color w:val="222222"/>
        </w:rPr>
        <w:t>Ки &lt; Кх &lt; Кр</w:t>
      </w:r>
    </w:p>
    <w:p w14:paraId="70FB5CE6" w14:textId="77777777" w:rsidR="00D75356" w:rsidRPr="00F944E7" w:rsidRDefault="00D75356" w:rsidP="00336075">
      <w:pPr>
        <w:numPr>
          <w:ilvl w:val="0"/>
          <w:numId w:val="869"/>
        </w:numPr>
        <w:shd w:val="clear" w:color="auto" w:fill="FFFFFF"/>
        <w:ind w:left="1104"/>
        <w:jc w:val="both"/>
        <w:rPr>
          <w:rFonts w:ascii="Calibri" w:hAnsi="Calibri" w:cs="Calibri"/>
          <w:color w:val="222222"/>
        </w:rPr>
      </w:pPr>
      <w:r w:rsidRPr="00F944E7">
        <w:rPr>
          <w:rFonts w:ascii="Calibri" w:hAnsi="Calibri" w:cs="Calibri"/>
          <w:color w:val="222222"/>
        </w:rPr>
        <w:t>Кх &gt; Кр &gt; Ки</w:t>
      </w:r>
    </w:p>
    <w:p w14:paraId="20D75E21" w14:textId="77777777" w:rsidR="00D75356" w:rsidRPr="00F944E7" w:rsidRDefault="00D75356" w:rsidP="00D75356">
      <w:pPr>
        <w:jc w:val="both"/>
        <w:rPr>
          <w:rFonts w:ascii="Calibri" w:hAnsi="Calibri" w:cs="Calibri"/>
        </w:rPr>
      </w:pPr>
    </w:p>
    <w:p w14:paraId="3329D3A3" w14:textId="77777777" w:rsidR="00D633EF" w:rsidRPr="00F944E7" w:rsidRDefault="00D633EF" w:rsidP="00D633EF">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5.1.2.83.</w:t>
      </w:r>
      <w:r w:rsidRPr="00F944E7">
        <w:rPr>
          <w:rFonts w:ascii="Calibri" w:hAnsi="Calibri" w:cs="Calibri"/>
          <w:color w:val="222222"/>
        </w:rPr>
        <w:t> Определить индекс цен с 2018 года по 2014, если Ц2014 - стоимость в 2014 году, Ц2018 - стоимость в 2018 году.</w:t>
      </w:r>
    </w:p>
    <w:p w14:paraId="66A8D793" w14:textId="77777777" w:rsidR="00D633EF" w:rsidRPr="00F944E7" w:rsidRDefault="00D633EF" w:rsidP="00336075">
      <w:pPr>
        <w:numPr>
          <w:ilvl w:val="0"/>
          <w:numId w:val="869"/>
        </w:numPr>
        <w:shd w:val="clear" w:color="auto" w:fill="FFFFFF"/>
        <w:ind w:left="1104"/>
        <w:jc w:val="both"/>
        <w:rPr>
          <w:rFonts w:ascii="Calibri" w:hAnsi="Calibri" w:cs="Calibri"/>
          <w:color w:val="222222"/>
        </w:rPr>
      </w:pPr>
      <w:r w:rsidRPr="00F944E7">
        <w:rPr>
          <w:rFonts w:ascii="Calibri" w:hAnsi="Calibri" w:cs="Calibri"/>
          <w:color w:val="222222"/>
        </w:rPr>
        <w:t>(Ц2014+Ц2018)/Ц2018</w:t>
      </w:r>
    </w:p>
    <w:p w14:paraId="7663078D" w14:textId="77777777" w:rsidR="00D633EF" w:rsidRPr="00F944E7" w:rsidRDefault="00D633EF" w:rsidP="00336075">
      <w:pPr>
        <w:numPr>
          <w:ilvl w:val="0"/>
          <w:numId w:val="869"/>
        </w:numPr>
        <w:shd w:val="clear" w:color="auto" w:fill="FFFFFF"/>
        <w:ind w:left="1104"/>
        <w:jc w:val="both"/>
        <w:rPr>
          <w:rFonts w:ascii="Calibri" w:hAnsi="Calibri" w:cs="Calibri"/>
          <w:color w:val="222222"/>
        </w:rPr>
      </w:pPr>
      <w:r w:rsidRPr="00F944E7">
        <w:rPr>
          <w:rFonts w:ascii="Calibri" w:hAnsi="Calibri" w:cs="Calibri"/>
          <w:color w:val="222222"/>
        </w:rPr>
        <w:t>(Ц2014-Ц2018)/Ц2014</w:t>
      </w:r>
    </w:p>
    <w:p w14:paraId="5025B4AB" w14:textId="77777777" w:rsidR="00D633EF" w:rsidRPr="00F944E7" w:rsidRDefault="00D633EF" w:rsidP="00336075">
      <w:pPr>
        <w:numPr>
          <w:ilvl w:val="0"/>
          <w:numId w:val="869"/>
        </w:numPr>
        <w:shd w:val="clear" w:color="auto" w:fill="FFFFFF"/>
        <w:ind w:left="1104"/>
        <w:jc w:val="both"/>
        <w:rPr>
          <w:rFonts w:ascii="Calibri" w:hAnsi="Calibri" w:cs="Calibri"/>
          <w:color w:val="222222"/>
        </w:rPr>
      </w:pPr>
      <w:r w:rsidRPr="00F944E7">
        <w:rPr>
          <w:rFonts w:ascii="Calibri" w:hAnsi="Calibri" w:cs="Calibri"/>
          <w:color w:val="222222"/>
        </w:rPr>
        <w:t>Ц2018/Ц2014</w:t>
      </w:r>
    </w:p>
    <w:p w14:paraId="5190D51E" w14:textId="77777777" w:rsidR="00D633EF" w:rsidRPr="00F944E7" w:rsidRDefault="00D633EF" w:rsidP="00336075">
      <w:pPr>
        <w:numPr>
          <w:ilvl w:val="0"/>
          <w:numId w:val="869"/>
        </w:numPr>
        <w:shd w:val="clear" w:color="auto" w:fill="FFFFFF"/>
        <w:ind w:left="1104"/>
        <w:jc w:val="both"/>
        <w:rPr>
          <w:rFonts w:ascii="Calibri" w:hAnsi="Calibri" w:cs="Calibri"/>
          <w:b/>
          <w:bCs/>
          <w:color w:val="222222"/>
        </w:rPr>
      </w:pPr>
      <w:r w:rsidRPr="00F944E7">
        <w:rPr>
          <w:rFonts w:ascii="Calibri" w:hAnsi="Calibri" w:cs="Calibri"/>
          <w:b/>
          <w:bCs/>
          <w:color w:val="222222"/>
        </w:rPr>
        <w:t>Ц2014/Ц2018</w:t>
      </w:r>
    </w:p>
    <w:p w14:paraId="0FFEC97B" w14:textId="77777777" w:rsidR="00D633EF" w:rsidRPr="00F944E7" w:rsidRDefault="00D633EF" w:rsidP="00D633EF">
      <w:pPr>
        <w:pStyle w:val="af2"/>
        <w:shd w:val="clear" w:color="auto" w:fill="FFFFFF"/>
        <w:spacing w:before="0" w:beforeAutospacing="0" w:after="0" w:afterAutospacing="0"/>
        <w:jc w:val="both"/>
        <w:rPr>
          <w:rFonts w:ascii="Calibri" w:hAnsi="Calibri" w:cs="Calibri"/>
          <w:color w:val="222222"/>
        </w:rPr>
      </w:pPr>
    </w:p>
    <w:p w14:paraId="1BD2FE64" w14:textId="77777777" w:rsidR="00D633EF" w:rsidRPr="00F944E7" w:rsidRDefault="00D633EF" w:rsidP="00D633EF">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5.1.2.84.</w:t>
      </w:r>
      <w:r w:rsidRPr="00F944E7">
        <w:rPr>
          <w:rFonts w:ascii="Calibri" w:hAnsi="Calibri" w:cs="Calibri"/>
          <w:color w:val="222222"/>
        </w:rPr>
        <w:t> Выберите формулу расчета совокупного износа при применении аддитивной модели износа.</w:t>
      </w:r>
    </w:p>
    <w:p w14:paraId="3C8438FE" w14:textId="19B3A523" w:rsidR="00D633EF" w:rsidRPr="00F944E7" w:rsidRDefault="00D633EF" w:rsidP="00D633EF">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lastRenderedPageBreak/>
        <w:t>Обозначения: Сн - стоимость нового; Иф - физический износ; Ифун - функциональный износ (устаревание); Ивн - внешний износ (устаревание); Исов - совокупный износ (в долях).</w:t>
      </w:r>
    </w:p>
    <w:p w14:paraId="378B42CA" w14:textId="77777777" w:rsidR="00D633EF" w:rsidRPr="00F944E7" w:rsidRDefault="00D633EF" w:rsidP="00336075">
      <w:pPr>
        <w:numPr>
          <w:ilvl w:val="0"/>
          <w:numId w:val="869"/>
        </w:numPr>
        <w:shd w:val="clear" w:color="auto" w:fill="FFFFFF"/>
        <w:ind w:left="1104"/>
        <w:jc w:val="both"/>
        <w:rPr>
          <w:rFonts w:ascii="Calibri" w:hAnsi="Calibri" w:cs="Calibri"/>
          <w:color w:val="222222"/>
        </w:rPr>
      </w:pPr>
      <w:r w:rsidRPr="00F944E7">
        <w:rPr>
          <w:rFonts w:ascii="Calibri" w:hAnsi="Calibri" w:cs="Calibri"/>
          <w:color w:val="222222"/>
        </w:rPr>
        <w:t>Исов = Сн * (1 - (Иф + Ифун + Ивн))</w:t>
      </w:r>
    </w:p>
    <w:p w14:paraId="748E030A" w14:textId="77777777" w:rsidR="00D633EF" w:rsidRPr="00F944E7" w:rsidRDefault="00D633EF" w:rsidP="00336075">
      <w:pPr>
        <w:numPr>
          <w:ilvl w:val="0"/>
          <w:numId w:val="869"/>
        </w:numPr>
        <w:shd w:val="clear" w:color="auto" w:fill="FFFFFF"/>
        <w:ind w:left="1104"/>
        <w:jc w:val="both"/>
        <w:rPr>
          <w:rFonts w:ascii="Calibri" w:hAnsi="Calibri" w:cs="Calibri"/>
          <w:color w:val="222222"/>
        </w:rPr>
      </w:pPr>
      <w:r w:rsidRPr="00F944E7">
        <w:rPr>
          <w:rFonts w:ascii="Calibri" w:hAnsi="Calibri" w:cs="Calibri"/>
          <w:color w:val="222222"/>
        </w:rPr>
        <w:t>Исов = Сн * (1 - (1 - Иф) * (1 - Ифун) * (1 - Ивн))</w:t>
      </w:r>
    </w:p>
    <w:p w14:paraId="071797AA" w14:textId="77777777" w:rsidR="00D633EF" w:rsidRPr="00F944E7" w:rsidRDefault="00D633EF" w:rsidP="00336075">
      <w:pPr>
        <w:numPr>
          <w:ilvl w:val="0"/>
          <w:numId w:val="869"/>
        </w:numPr>
        <w:shd w:val="clear" w:color="auto" w:fill="FFFFFF"/>
        <w:ind w:left="1104"/>
        <w:jc w:val="both"/>
        <w:rPr>
          <w:rFonts w:ascii="Calibri" w:hAnsi="Calibri" w:cs="Calibri"/>
          <w:color w:val="222222"/>
        </w:rPr>
      </w:pPr>
      <w:r w:rsidRPr="00F944E7">
        <w:rPr>
          <w:rFonts w:ascii="Calibri" w:hAnsi="Calibri" w:cs="Calibri"/>
          <w:color w:val="222222"/>
        </w:rPr>
        <w:t>Исов = Сн * (1 - Иф) * (1 - Ифун) * (1 - Ивн)</w:t>
      </w:r>
    </w:p>
    <w:p w14:paraId="2F220025" w14:textId="77777777" w:rsidR="00D633EF" w:rsidRPr="00F944E7" w:rsidRDefault="00D633EF" w:rsidP="00336075">
      <w:pPr>
        <w:numPr>
          <w:ilvl w:val="0"/>
          <w:numId w:val="869"/>
        </w:numPr>
        <w:shd w:val="clear" w:color="auto" w:fill="FFFFFF"/>
        <w:ind w:left="1104"/>
        <w:jc w:val="both"/>
        <w:rPr>
          <w:rFonts w:ascii="Calibri" w:hAnsi="Calibri" w:cs="Calibri"/>
          <w:b/>
          <w:bCs/>
          <w:color w:val="222222"/>
        </w:rPr>
      </w:pPr>
      <w:r w:rsidRPr="00F944E7">
        <w:rPr>
          <w:rFonts w:ascii="Calibri" w:hAnsi="Calibri" w:cs="Calibri"/>
          <w:b/>
          <w:bCs/>
          <w:color w:val="222222"/>
        </w:rPr>
        <w:t>Исов = Сн * (Иф + Ифун + Ивн)</w:t>
      </w:r>
    </w:p>
    <w:p w14:paraId="466C4570" w14:textId="77777777" w:rsidR="00D633EF" w:rsidRPr="00F944E7" w:rsidRDefault="00D633EF" w:rsidP="00336075">
      <w:pPr>
        <w:numPr>
          <w:ilvl w:val="0"/>
          <w:numId w:val="869"/>
        </w:numPr>
        <w:shd w:val="clear" w:color="auto" w:fill="FFFFFF"/>
        <w:ind w:left="1104"/>
        <w:jc w:val="both"/>
        <w:rPr>
          <w:rFonts w:ascii="Calibri" w:hAnsi="Calibri" w:cs="Calibri"/>
          <w:color w:val="222222"/>
        </w:rPr>
      </w:pPr>
      <w:r w:rsidRPr="00F944E7">
        <w:rPr>
          <w:rFonts w:ascii="Calibri" w:hAnsi="Calibri" w:cs="Calibri"/>
          <w:color w:val="222222"/>
        </w:rPr>
        <w:t>Исов = Сн * (1 + (Иф + Ифун + Ивн))</w:t>
      </w:r>
    </w:p>
    <w:p w14:paraId="46124FD5" w14:textId="77777777" w:rsidR="00D633EF" w:rsidRPr="00F944E7" w:rsidRDefault="00D633EF" w:rsidP="00D633EF">
      <w:pPr>
        <w:pStyle w:val="af2"/>
        <w:shd w:val="clear" w:color="auto" w:fill="FFFFFF"/>
        <w:spacing w:before="0" w:beforeAutospacing="0" w:after="0" w:afterAutospacing="0"/>
        <w:jc w:val="both"/>
        <w:rPr>
          <w:rFonts w:ascii="Calibri" w:hAnsi="Calibri" w:cs="Calibri"/>
          <w:color w:val="222222"/>
        </w:rPr>
      </w:pPr>
    </w:p>
    <w:p w14:paraId="478D6AA8" w14:textId="77777777" w:rsidR="00D633EF" w:rsidRPr="00F944E7" w:rsidRDefault="00D633EF" w:rsidP="00D633EF">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5.1.2.85.</w:t>
      </w:r>
      <w:r w:rsidRPr="00F944E7">
        <w:rPr>
          <w:rFonts w:ascii="Calibri" w:hAnsi="Calibri" w:cs="Calibri"/>
          <w:color w:val="222222"/>
        </w:rPr>
        <w:t> Укажите, как соотносятся ставка капитализации и ставка дисконтирования. Выберите верное утверждение:</w:t>
      </w:r>
    </w:p>
    <w:p w14:paraId="1741856D" w14:textId="77777777" w:rsidR="00D633EF" w:rsidRPr="00F944E7" w:rsidRDefault="00D633EF" w:rsidP="00336075">
      <w:pPr>
        <w:numPr>
          <w:ilvl w:val="0"/>
          <w:numId w:val="869"/>
        </w:numPr>
        <w:shd w:val="clear" w:color="auto" w:fill="FFFFFF"/>
        <w:ind w:left="1104"/>
        <w:jc w:val="both"/>
        <w:rPr>
          <w:rFonts w:ascii="Calibri" w:hAnsi="Calibri" w:cs="Calibri"/>
          <w:b/>
          <w:bCs/>
          <w:color w:val="222222"/>
        </w:rPr>
      </w:pPr>
      <w:r w:rsidRPr="00F944E7">
        <w:rPr>
          <w:rFonts w:ascii="Calibri" w:hAnsi="Calibri" w:cs="Calibri"/>
          <w:b/>
          <w:bCs/>
          <w:color w:val="222222"/>
        </w:rPr>
        <w:t>ставка дисконтирования меньше ставки капитализации, если норма возврата больше темпов роста</w:t>
      </w:r>
    </w:p>
    <w:p w14:paraId="47A86AA2" w14:textId="77777777" w:rsidR="00D633EF" w:rsidRPr="00F944E7" w:rsidRDefault="00D633EF" w:rsidP="00336075">
      <w:pPr>
        <w:numPr>
          <w:ilvl w:val="0"/>
          <w:numId w:val="869"/>
        </w:numPr>
        <w:shd w:val="clear" w:color="auto" w:fill="FFFFFF"/>
        <w:ind w:left="1104"/>
        <w:jc w:val="both"/>
        <w:rPr>
          <w:rFonts w:ascii="Calibri" w:hAnsi="Calibri" w:cs="Calibri"/>
          <w:color w:val="222222"/>
        </w:rPr>
      </w:pPr>
      <w:r w:rsidRPr="00F944E7">
        <w:rPr>
          <w:rFonts w:ascii="Calibri" w:hAnsi="Calibri" w:cs="Calibri"/>
          <w:color w:val="222222"/>
        </w:rPr>
        <w:t>ставка дисконтирования меньше ставки капитализации, если норма возврата меньше темпов роста</w:t>
      </w:r>
    </w:p>
    <w:p w14:paraId="230F9FFF" w14:textId="77777777" w:rsidR="00D633EF" w:rsidRPr="00F944E7" w:rsidRDefault="00D633EF" w:rsidP="00336075">
      <w:pPr>
        <w:numPr>
          <w:ilvl w:val="0"/>
          <w:numId w:val="869"/>
        </w:numPr>
        <w:shd w:val="clear" w:color="auto" w:fill="FFFFFF"/>
        <w:ind w:left="1104"/>
        <w:jc w:val="both"/>
        <w:rPr>
          <w:rFonts w:ascii="Calibri" w:hAnsi="Calibri" w:cs="Calibri"/>
          <w:color w:val="222222"/>
        </w:rPr>
      </w:pPr>
      <w:r w:rsidRPr="00F944E7">
        <w:rPr>
          <w:rFonts w:ascii="Calibri" w:hAnsi="Calibri" w:cs="Calibri"/>
          <w:color w:val="222222"/>
        </w:rPr>
        <w:t>ставка капитализации всегда меньше ставки дисконтирования</w:t>
      </w:r>
    </w:p>
    <w:p w14:paraId="2979B6A1" w14:textId="77777777" w:rsidR="00D633EF" w:rsidRPr="00F944E7" w:rsidRDefault="00D633EF" w:rsidP="00336075">
      <w:pPr>
        <w:numPr>
          <w:ilvl w:val="0"/>
          <w:numId w:val="869"/>
        </w:numPr>
        <w:shd w:val="clear" w:color="auto" w:fill="FFFFFF"/>
        <w:ind w:left="1104"/>
        <w:jc w:val="both"/>
        <w:rPr>
          <w:rFonts w:ascii="Calibri" w:hAnsi="Calibri" w:cs="Calibri"/>
          <w:color w:val="222222"/>
        </w:rPr>
      </w:pPr>
      <w:r w:rsidRPr="00F944E7">
        <w:rPr>
          <w:rFonts w:ascii="Calibri" w:hAnsi="Calibri" w:cs="Calibri"/>
          <w:color w:val="222222"/>
        </w:rPr>
        <w:t>ставка капитализации равна ставке дисконтирования</w:t>
      </w:r>
    </w:p>
    <w:p w14:paraId="3D6012C8" w14:textId="77777777" w:rsidR="00D633EF" w:rsidRPr="00F944E7" w:rsidRDefault="00D633EF" w:rsidP="00336075">
      <w:pPr>
        <w:numPr>
          <w:ilvl w:val="0"/>
          <w:numId w:val="869"/>
        </w:numPr>
        <w:shd w:val="clear" w:color="auto" w:fill="FFFFFF"/>
        <w:ind w:left="1104"/>
        <w:jc w:val="both"/>
        <w:rPr>
          <w:rFonts w:ascii="Calibri" w:hAnsi="Calibri" w:cs="Calibri"/>
          <w:color w:val="222222"/>
        </w:rPr>
      </w:pPr>
      <w:r w:rsidRPr="00F944E7">
        <w:rPr>
          <w:rFonts w:ascii="Calibri" w:hAnsi="Calibri" w:cs="Calibri"/>
          <w:color w:val="222222"/>
        </w:rPr>
        <w:t>ставка капитализации всегда больше ставки дисконтирования</w:t>
      </w:r>
    </w:p>
    <w:p w14:paraId="29BD69C2" w14:textId="77777777" w:rsidR="00D633EF" w:rsidRPr="00F944E7" w:rsidRDefault="00D633EF" w:rsidP="00336075">
      <w:pPr>
        <w:numPr>
          <w:ilvl w:val="0"/>
          <w:numId w:val="869"/>
        </w:numPr>
        <w:shd w:val="clear" w:color="auto" w:fill="FFFFFF"/>
        <w:ind w:left="1104"/>
        <w:jc w:val="both"/>
        <w:rPr>
          <w:rFonts w:ascii="Calibri" w:hAnsi="Calibri" w:cs="Calibri"/>
          <w:color w:val="222222"/>
        </w:rPr>
      </w:pPr>
      <w:r w:rsidRPr="00F944E7">
        <w:rPr>
          <w:rFonts w:ascii="Calibri" w:hAnsi="Calibri" w:cs="Calibri"/>
          <w:color w:val="222222"/>
        </w:rPr>
        <w:t>ставка капитализации меньше ставки дисконтирования, если норма возврата больше темпов роста</w:t>
      </w:r>
    </w:p>
    <w:p w14:paraId="46CAE840" w14:textId="77777777" w:rsidR="00755C7E" w:rsidRPr="00F944E7" w:rsidRDefault="00755C7E" w:rsidP="00523C57">
      <w:pPr>
        <w:rPr>
          <w:rFonts w:asciiTheme="minorHAnsi" w:hAnsiTheme="minorHAnsi" w:cstheme="minorHAnsi"/>
          <w:bCs/>
        </w:rPr>
      </w:pPr>
    </w:p>
    <w:p w14:paraId="56A71BB8" w14:textId="77777777" w:rsidR="00755C7E" w:rsidRPr="00F944E7" w:rsidRDefault="00755C7E" w:rsidP="00755C7E">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color w:val="222222"/>
        </w:rPr>
        <w:t>5.1.2.86. </w:t>
      </w:r>
      <w:r w:rsidRPr="00F944E7">
        <w:rPr>
          <w:rFonts w:ascii="Calibri" w:hAnsi="Calibri" w:cs="Calibri"/>
          <w:color w:val="222222"/>
        </w:rPr>
        <w:t>Какой подход предпочтительней при оценке агрегата, если есть первичный рынок и вторичный рынок агрегата, а по аренде нет информации?</w:t>
      </w:r>
    </w:p>
    <w:p w14:paraId="63DF4F3D" w14:textId="77777777" w:rsidR="00755C7E" w:rsidRPr="00F944E7" w:rsidRDefault="00755C7E" w:rsidP="00336075">
      <w:pPr>
        <w:numPr>
          <w:ilvl w:val="0"/>
          <w:numId w:val="869"/>
        </w:numPr>
        <w:shd w:val="clear" w:color="auto" w:fill="FFFFFF"/>
        <w:ind w:left="1104"/>
        <w:jc w:val="both"/>
        <w:rPr>
          <w:rFonts w:ascii="Calibri" w:hAnsi="Calibri" w:cs="Calibri"/>
          <w:color w:val="222222"/>
        </w:rPr>
      </w:pPr>
      <w:r w:rsidRPr="00F944E7">
        <w:rPr>
          <w:rFonts w:ascii="Calibri" w:hAnsi="Calibri" w:cs="Calibri"/>
          <w:color w:val="222222"/>
        </w:rPr>
        <w:t>затратный</w:t>
      </w:r>
    </w:p>
    <w:p w14:paraId="08EFB87F" w14:textId="77777777" w:rsidR="00755C7E" w:rsidRPr="00F944E7" w:rsidRDefault="00755C7E" w:rsidP="00336075">
      <w:pPr>
        <w:numPr>
          <w:ilvl w:val="0"/>
          <w:numId w:val="869"/>
        </w:numPr>
        <w:shd w:val="clear" w:color="auto" w:fill="FFFFFF"/>
        <w:ind w:left="1104"/>
        <w:jc w:val="both"/>
        <w:rPr>
          <w:rFonts w:ascii="Calibri" w:hAnsi="Calibri" w:cs="Calibri"/>
          <w:b/>
          <w:color w:val="222222"/>
        </w:rPr>
      </w:pPr>
      <w:r w:rsidRPr="00F944E7">
        <w:rPr>
          <w:rFonts w:ascii="Calibri" w:hAnsi="Calibri" w:cs="Calibri"/>
          <w:b/>
          <w:color w:val="222222"/>
        </w:rPr>
        <w:t>сравнительный</w:t>
      </w:r>
    </w:p>
    <w:p w14:paraId="6F8591BD" w14:textId="77777777" w:rsidR="00755C7E" w:rsidRPr="00F944E7" w:rsidRDefault="00755C7E" w:rsidP="00336075">
      <w:pPr>
        <w:numPr>
          <w:ilvl w:val="0"/>
          <w:numId w:val="869"/>
        </w:numPr>
        <w:shd w:val="clear" w:color="auto" w:fill="FFFFFF"/>
        <w:ind w:left="1104"/>
        <w:jc w:val="both"/>
        <w:rPr>
          <w:rFonts w:ascii="Calibri" w:hAnsi="Calibri" w:cs="Calibri"/>
          <w:color w:val="222222"/>
        </w:rPr>
      </w:pPr>
      <w:r w:rsidRPr="00F944E7">
        <w:rPr>
          <w:rFonts w:ascii="Calibri" w:hAnsi="Calibri" w:cs="Calibri"/>
          <w:color w:val="222222"/>
        </w:rPr>
        <w:t>доходный</w:t>
      </w:r>
    </w:p>
    <w:p w14:paraId="7234E2F0" w14:textId="77777777" w:rsidR="00755C7E" w:rsidRPr="00F944E7" w:rsidRDefault="00755C7E" w:rsidP="00336075">
      <w:pPr>
        <w:numPr>
          <w:ilvl w:val="0"/>
          <w:numId w:val="869"/>
        </w:numPr>
        <w:shd w:val="clear" w:color="auto" w:fill="FFFFFF"/>
        <w:ind w:left="1104"/>
        <w:jc w:val="both"/>
        <w:rPr>
          <w:rFonts w:ascii="Calibri" w:hAnsi="Calibri" w:cs="Calibri"/>
          <w:color w:val="222222"/>
        </w:rPr>
      </w:pPr>
      <w:r w:rsidRPr="00F944E7">
        <w:rPr>
          <w:rFonts w:ascii="Calibri" w:hAnsi="Calibri" w:cs="Calibri"/>
          <w:color w:val="222222"/>
        </w:rPr>
        <w:t>нет правильного ответа</w:t>
      </w:r>
    </w:p>
    <w:p w14:paraId="172B5D67" w14:textId="395C3E14" w:rsidR="00755C7E" w:rsidRPr="00F944E7" w:rsidRDefault="00755C7E" w:rsidP="00523C57">
      <w:pPr>
        <w:rPr>
          <w:rFonts w:asciiTheme="minorHAnsi" w:hAnsiTheme="minorHAnsi" w:cstheme="minorHAnsi"/>
          <w:bCs/>
        </w:rPr>
      </w:pPr>
    </w:p>
    <w:p w14:paraId="3DAB6A97" w14:textId="77777777" w:rsidR="00755C7E" w:rsidRPr="00F944E7" w:rsidRDefault="00755C7E" w:rsidP="00755C7E">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color w:val="222222"/>
        </w:rPr>
        <w:t>5.1.2.87.</w:t>
      </w:r>
      <w:r w:rsidRPr="00F944E7">
        <w:rPr>
          <w:rFonts w:ascii="Calibri" w:hAnsi="Calibri" w:cs="Calibri"/>
          <w:color w:val="222222"/>
        </w:rPr>
        <w:t> При известных ставке дисконтирования (СД), ставке капитализации (СК) и норме возврата (НВ) определить положительные среднегодовые темпы роста доходов (ТР) за оставшийся срок экономической жизни:</w:t>
      </w:r>
    </w:p>
    <w:p w14:paraId="7424EC22" w14:textId="77777777" w:rsidR="00755C7E" w:rsidRPr="00F944E7" w:rsidRDefault="00755C7E" w:rsidP="00336075">
      <w:pPr>
        <w:numPr>
          <w:ilvl w:val="0"/>
          <w:numId w:val="869"/>
        </w:numPr>
        <w:shd w:val="clear" w:color="auto" w:fill="FFFFFF"/>
        <w:ind w:left="1104"/>
        <w:jc w:val="both"/>
        <w:rPr>
          <w:rFonts w:ascii="Calibri" w:hAnsi="Calibri" w:cs="Calibri"/>
          <w:color w:val="222222"/>
        </w:rPr>
      </w:pPr>
      <w:r w:rsidRPr="00F944E7">
        <w:rPr>
          <w:rFonts w:ascii="Calibri" w:hAnsi="Calibri" w:cs="Calibri"/>
          <w:color w:val="222222"/>
        </w:rPr>
        <w:t>ТР=СК-СД-НВ</w:t>
      </w:r>
    </w:p>
    <w:p w14:paraId="4783C6EB" w14:textId="77777777" w:rsidR="00755C7E" w:rsidRPr="00F944E7" w:rsidRDefault="00755C7E" w:rsidP="00336075">
      <w:pPr>
        <w:numPr>
          <w:ilvl w:val="0"/>
          <w:numId w:val="869"/>
        </w:numPr>
        <w:shd w:val="clear" w:color="auto" w:fill="FFFFFF"/>
        <w:ind w:left="1104"/>
        <w:jc w:val="both"/>
        <w:rPr>
          <w:rFonts w:ascii="Calibri" w:hAnsi="Calibri" w:cs="Calibri"/>
          <w:color w:val="222222"/>
        </w:rPr>
      </w:pPr>
      <w:r w:rsidRPr="00F944E7">
        <w:rPr>
          <w:rFonts w:ascii="Calibri" w:hAnsi="Calibri" w:cs="Calibri"/>
          <w:color w:val="222222"/>
        </w:rPr>
        <w:t>ТР=СК-СД-НВ/((1+НВ)^n-1</w:t>
      </w:r>
    </w:p>
    <w:p w14:paraId="2572F4DF" w14:textId="77777777" w:rsidR="00755C7E" w:rsidRPr="00F944E7" w:rsidRDefault="00755C7E" w:rsidP="00336075">
      <w:pPr>
        <w:numPr>
          <w:ilvl w:val="0"/>
          <w:numId w:val="869"/>
        </w:numPr>
        <w:shd w:val="clear" w:color="auto" w:fill="FFFFFF"/>
        <w:ind w:left="1104"/>
        <w:jc w:val="both"/>
        <w:rPr>
          <w:rFonts w:ascii="Calibri" w:hAnsi="Calibri" w:cs="Calibri"/>
          <w:b/>
          <w:color w:val="222222"/>
        </w:rPr>
      </w:pPr>
      <w:r w:rsidRPr="00F944E7">
        <w:rPr>
          <w:rFonts w:ascii="Calibri" w:hAnsi="Calibri" w:cs="Calibri"/>
          <w:b/>
          <w:color w:val="222222"/>
        </w:rPr>
        <w:t>ТР=СД+НВ-СК</w:t>
      </w:r>
    </w:p>
    <w:p w14:paraId="4628DE23" w14:textId="77777777" w:rsidR="00755C7E" w:rsidRPr="00F944E7" w:rsidRDefault="00755C7E" w:rsidP="00336075">
      <w:pPr>
        <w:numPr>
          <w:ilvl w:val="0"/>
          <w:numId w:val="869"/>
        </w:numPr>
        <w:shd w:val="clear" w:color="auto" w:fill="FFFFFF"/>
        <w:ind w:left="1104"/>
        <w:jc w:val="both"/>
        <w:rPr>
          <w:rFonts w:ascii="Calibri" w:hAnsi="Calibri" w:cs="Calibri"/>
          <w:color w:val="222222"/>
        </w:rPr>
      </w:pPr>
      <w:r w:rsidRPr="00F944E7">
        <w:rPr>
          <w:rFonts w:ascii="Calibri" w:hAnsi="Calibri" w:cs="Calibri"/>
          <w:color w:val="222222"/>
        </w:rPr>
        <w:t>ТР=СД-НВ-СК</w:t>
      </w:r>
    </w:p>
    <w:p w14:paraId="28DEB75D" w14:textId="77777777" w:rsidR="00755C7E" w:rsidRPr="00F944E7" w:rsidRDefault="00755C7E" w:rsidP="00336075">
      <w:pPr>
        <w:numPr>
          <w:ilvl w:val="0"/>
          <w:numId w:val="869"/>
        </w:numPr>
        <w:shd w:val="clear" w:color="auto" w:fill="FFFFFF"/>
        <w:ind w:left="1104"/>
        <w:jc w:val="both"/>
        <w:rPr>
          <w:rFonts w:ascii="Calibri" w:hAnsi="Calibri" w:cs="Calibri"/>
          <w:color w:val="222222"/>
        </w:rPr>
      </w:pPr>
      <w:r w:rsidRPr="00F944E7">
        <w:rPr>
          <w:rFonts w:ascii="Calibri" w:hAnsi="Calibri" w:cs="Calibri"/>
          <w:color w:val="222222"/>
        </w:rPr>
        <w:t>ТР=СД-НВ+СК</w:t>
      </w:r>
    </w:p>
    <w:p w14:paraId="22C66254" w14:textId="67B15B50" w:rsidR="00755C7E" w:rsidRPr="00F944E7" w:rsidRDefault="00755C7E" w:rsidP="00523C57">
      <w:pPr>
        <w:rPr>
          <w:rFonts w:asciiTheme="minorHAnsi" w:hAnsiTheme="minorHAnsi" w:cstheme="minorHAnsi"/>
          <w:bCs/>
        </w:rPr>
      </w:pPr>
    </w:p>
    <w:p w14:paraId="44FB4729" w14:textId="77777777" w:rsidR="005C1B31" w:rsidRPr="00F944E7" w:rsidRDefault="00755C7E" w:rsidP="00755C7E">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color w:val="222222"/>
        </w:rPr>
        <w:t>5.1.2.88.</w:t>
      </w:r>
      <w:r w:rsidRPr="00F944E7">
        <w:rPr>
          <w:rFonts w:ascii="Calibri" w:hAnsi="Calibri" w:cs="Calibri"/>
          <w:color w:val="222222"/>
        </w:rPr>
        <w:t> Что учитывается при определении рыночной стоимости смонтированного в России оборудования, купленного в Венгрии по цене завода-изготовителя (в цену не включены расходы на таможенное оформление и доставку):</w:t>
      </w:r>
    </w:p>
    <w:p w14:paraId="79001FFE" w14:textId="77777777" w:rsidR="005C1B31" w:rsidRPr="00F944E7" w:rsidRDefault="00755C7E" w:rsidP="00755C7E">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 транспортные расходы</w:t>
      </w:r>
    </w:p>
    <w:p w14:paraId="6F5DDC34" w14:textId="77777777" w:rsidR="005C1B31" w:rsidRPr="00F944E7" w:rsidRDefault="00755C7E" w:rsidP="00755C7E">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II. затраты на пуско-наладку</w:t>
      </w:r>
    </w:p>
    <w:p w14:paraId="2ED88A2E" w14:textId="77777777" w:rsidR="005C1B31" w:rsidRPr="00F944E7" w:rsidRDefault="00755C7E" w:rsidP="00755C7E">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III. затраты на страхование перевозки груза</w:t>
      </w:r>
    </w:p>
    <w:p w14:paraId="3DB67C80" w14:textId="630AC29A" w:rsidR="00755C7E" w:rsidRPr="00F944E7" w:rsidRDefault="00755C7E" w:rsidP="00755C7E">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IV. затраты на монтаж</w:t>
      </w:r>
    </w:p>
    <w:p w14:paraId="1CD313E4" w14:textId="77777777" w:rsidR="00755C7E" w:rsidRPr="00F944E7" w:rsidRDefault="00755C7E" w:rsidP="00336075">
      <w:pPr>
        <w:numPr>
          <w:ilvl w:val="0"/>
          <w:numId w:val="869"/>
        </w:numPr>
        <w:shd w:val="clear" w:color="auto" w:fill="FFFFFF"/>
        <w:ind w:left="1104"/>
        <w:jc w:val="both"/>
        <w:rPr>
          <w:rFonts w:ascii="Calibri" w:hAnsi="Calibri" w:cs="Calibri"/>
          <w:color w:val="222222"/>
        </w:rPr>
      </w:pPr>
      <w:r w:rsidRPr="00F944E7">
        <w:rPr>
          <w:rFonts w:ascii="Calibri" w:hAnsi="Calibri" w:cs="Calibri"/>
          <w:color w:val="222222"/>
        </w:rPr>
        <w:t>I, IV</w:t>
      </w:r>
    </w:p>
    <w:p w14:paraId="68AEE00D" w14:textId="77777777" w:rsidR="00755C7E" w:rsidRPr="00F944E7" w:rsidRDefault="00755C7E" w:rsidP="00336075">
      <w:pPr>
        <w:numPr>
          <w:ilvl w:val="0"/>
          <w:numId w:val="869"/>
        </w:numPr>
        <w:shd w:val="clear" w:color="auto" w:fill="FFFFFF"/>
        <w:ind w:left="1104"/>
        <w:jc w:val="both"/>
        <w:rPr>
          <w:rFonts w:ascii="Calibri" w:hAnsi="Calibri" w:cs="Calibri"/>
          <w:color w:val="222222"/>
        </w:rPr>
      </w:pPr>
      <w:r w:rsidRPr="00F944E7">
        <w:rPr>
          <w:rFonts w:ascii="Calibri" w:hAnsi="Calibri" w:cs="Calibri"/>
          <w:color w:val="222222"/>
        </w:rPr>
        <w:t>I, II, III</w:t>
      </w:r>
    </w:p>
    <w:p w14:paraId="17D644D7" w14:textId="77777777" w:rsidR="00755C7E" w:rsidRPr="00F944E7" w:rsidRDefault="00755C7E" w:rsidP="00336075">
      <w:pPr>
        <w:numPr>
          <w:ilvl w:val="0"/>
          <w:numId w:val="869"/>
        </w:numPr>
        <w:shd w:val="clear" w:color="auto" w:fill="FFFFFF"/>
        <w:ind w:left="1104"/>
        <w:jc w:val="both"/>
        <w:rPr>
          <w:rFonts w:ascii="Calibri" w:hAnsi="Calibri" w:cs="Calibri"/>
          <w:color w:val="222222"/>
        </w:rPr>
      </w:pPr>
      <w:r w:rsidRPr="00F944E7">
        <w:rPr>
          <w:rFonts w:ascii="Calibri" w:hAnsi="Calibri" w:cs="Calibri"/>
          <w:color w:val="222222"/>
        </w:rPr>
        <w:t>I, II, IV</w:t>
      </w:r>
    </w:p>
    <w:p w14:paraId="121BB816" w14:textId="77777777" w:rsidR="00755C7E" w:rsidRPr="00F944E7" w:rsidRDefault="00755C7E" w:rsidP="00336075">
      <w:pPr>
        <w:numPr>
          <w:ilvl w:val="0"/>
          <w:numId w:val="869"/>
        </w:numPr>
        <w:shd w:val="clear" w:color="auto" w:fill="FFFFFF"/>
        <w:ind w:left="1104"/>
        <w:jc w:val="both"/>
        <w:rPr>
          <w:rFonts w:ascii="Calibri" w:hAnsi="Calibri" w:cs="Calibri"/>
          <w:color w:val="222222"/>
        </w:rPr>
      </w:pPr>
      <w:r w:rsidRPr="00F944E7">
        <w:rPr>
          <w:rFonts w:ascii="Calibri" w:hAnsi="Calibri" w:cs="Calibri"/>
          <w:color w:val="222222"/>
        </w:rPr>
        <w:t>I, III, IV</w:t>
      </w:r>
    </w:p>
    <w:p w14:paraId="4C71DE83" w14:textId="77777777" w:rsidR="00755C7E" w:rsidRPr="00F944E7" w:rsidRDefault="00755C7E" w:rsidP="00336075">
      <w:pPr>
        <w:numPr>
          <w:ilvl w:val="0"/>
          <w:numId w:val="869"/>
        </w:numPr>
        <w:shd w:val="clear" w:color="auto" w:fill="FFFFFF"/>
        <w:ind w:left="1104"/>
        <w:jc w:val="both"/>
        <w:rPr>
          <w:rFonts w:ascii="Calibri" w:hAnsi="Calibri" w:cs="Calibri"/>
          <w:b/>
          <w:color w:val="222222"/>
        </w:rPr>
      </w:pPr>
      <w:r w:rsidRPr="00F944E7">
        <w:rPr>
          <w:rFonts w:ascii="Calibri" w:hAnsi="Calibri" w:cs="Calibri"/>
          <w:b/>
          <w:color w:val="222222"/>
        </w:rPr>
        <w:t>I, II, III, IV</w:t>
      </w:r>
    </w:p>
    <w:p w14:paraId="1A08F5B7" w14:textId="0C08D922" w:rsidR="00755C7E" w:rsidRPr="00F944E7" w:rsidRDefault="00755C7E" w:rsidP="00523C57">
      <w:pPr>
        <w:rPr>
          <w:rFonts w:asciiTheme="minorHAnsi" w:hAnsiTheme="minorHAnsi" w:cstheme="minorHAnsi"/>
          <w:bCs/>
        </w:rPr>
      </w:pPr>
    </w:p>
    <w:p w14:paraId="0294278F" w14:textId="77777777" w:rsidR="005C1B31" w:rsidRPr="00F944E7" w:rsidRDefault="005C1B31" w:rsidP="005C1B31">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color w:val="222222"/>
        </w:rPr>
        <w:t>5.1.2.89.</w:t>
      </w:r>
      <w:r w:rsidRPr="00F944E7">
        <w:rPr>
          <w:rFonts w:ascii="Calibri" w:hAnsi="Calibri" w:cs="Calibri"/>
          <w:color w:val="222222"/>
        </w:rPr>
        <w:t> Что учитывается при определении рыночной стоимости смонтированного в России оборудования, купленного в Венгрии по цене завода-изготовителя и смонтированного в Самарской области:</w:t>
      </w:r>
    </w:p>
    <w:p w14:paraId="413CBBF7" w14:textId="77777777" w:rsidR="005C1B31" w:rsidRPr="00F944E7" w:rsidRDefault="005C1B31" w:rsidP="005C1B31">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 транспортные расходы</w:t>
      </w:r>
    </w:p>
    <w:p w14:paraId="72F10500" w14:textId="77777777" w:rsidR="005C1B31" w:rsidRPr="00F944E7" w:rsidRDefault="005C1B31" w:rsidP="005C1B31">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II. монтаж</w:t>
      </w:r>
    </w:p>
    <w:p w14:paraId="718736F1" w14:textId="77777777" w:rsidR="005C1B31" w:rsidRPr="00F944E7" w:rsidRDefault="005C1B31" w:rsidP="005C1B31">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III. упаковку оборудования на заводе-изготовителе</w:t>
      </w:r>
    </w:p>
    <w:p w14:paraId="5D0B7475" w14:textId="77777777" w:rsidR="005C1B31" w:rsidRPr="00F944E7" w:rsidRDefault="005C1B31" w:rsidP="005C1B31">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IV. демонтаж</w:t>
      </w:r>
    </w:p>
    <w:p w14:paraId="690C90EC" w14:textId="77777777" w:rsidR="005C1B31" w:rsidRPr="00F944E7" w:rsidRDefault="005C1B31" w:rsidP="00336075">
      <w:pPr>
        <w:numPr>
          <w:ilvl w:val="0"/>
          <w:numId w:val="869"/>
        </w:numPr>
        <w:shd w:val="clear" w:color="auto" w:fill="FFFFFF"/>
        <w:ind w:left="1104"/>
        <w:jc w:val="both"/>
        <w:rPr>
          <w:rFonts w:ascii="Calibri" w:hAnsi="Calibri" w:cs="Calibri"/>
          <w:color w:val="222222"/>
        </w:rPr>
      </w:pPr>
      <w:r w:rsidRPr="00F944E7">
        <w:rPr>
          <w:rFonts w:ascii="Calibri" w:hAnsi="Calibri" w:cs="Calibri"/>
          <w:color w:val="222222"/>
        </w:rPr>
        <w:t>I, III</w:t>
      </w:r>
    </w:p>
    <w:p w14:paraId="22209A75" w14:textId="77777777" w:rsidR="005C1B31" w:rsidRPr="00F944E7" w:rsidRDefault="005C1B31" w:rsidP="00336075">
      <w:pPr>
        <w:numPr>
          <w:ilvl w:val="0"/>
          <w:numId w:val="869"/>
        </w:numPr>
        <w:shd w:val="clear" w:color="auto" w:fill="FFFFFF"/>
        <w:ind w:left="1104"/>
        <w:jc w:val="both"/>
        <w:rPr>
          <w:rFonts w:ascii="Calibri" w:hAnsi="Calibri" w:cs="Calibri"/>
          <w:color w:val="222222"/>
        </w:rPr>
      </w:pPr>
      <w:r w:rsidRPr="00F944E7">
        <w:rPr>
          <w:rFonts w:ascii="Calibri" w:hAnsi="Calibri" w:cs="Calibri"/>
          <w:color w:val="222222"/>
        </w:rPr>
        <w:t>все перечисленное</w:t>
      </w:r>
    </w:p>
    <w:p w14:paraId="57D2437C" w14:textId="77777777" w:rsidR="005C1B31" w:rsidRPr="00F944E7" w:rsidRDefault="005C1B31" w:rsidP="00336075">
      <w:pPr>
        <w:numPr>
          <w:ilvl w:val="0"/>
          <w:numId w:val="869"/>
        </w:numPr>
        <w:shd w:val="clear" w:color="auto" w:fill="FFFFFF"/>
        <w:ind w:left="1104"/>
        <w:jc w:val="both"/>
        <w:rPr>
          <w:rFonts w:ascii="Calibri" w:hAnsi="Calibri" w:cs="Calibri"/>
          <w:color w:val="222222"/>
        </w:rPr>
      </w:pPr>
      <w:r w:rsidRPr="00F944E7">
        <w:rPr>
          <w:rFonts w:ascii="Calibri" w:hAnsi="Calibri" w:cs="Calibri"/>
          <w:color w:val="222222"/>
        </w:rPr>
        <w:t>ничего из перечисленного</w:t>
      </w:r>
    </w:p>
    <w:p w14:paraId="3873C2BD" w14:textId="77777777" w:rsidR="005C1B31" w:rsidRPr="00F944E7" w:rsidRDefault="005C1B31" w:rsidP="00336075">
      <w:pPr>
        <w:numPr>
          <w:ilvl w:val="0"/>
          <w:numId w:val="869"/>
        </w:numPr>
        <w:shd w:val="clear" w:color="auto" w:fill="FFFFFF"/>
        <w:ind w:left="1104"/>
        <w:jc w:val="both"/>
        <w:rPr>
          <w:rFonts w:ascii="Calibri" w:hAnsi="Calibri" w:cs="Calibri"/>
          <w:b/>
          <w:color w:val="222222"/>
        </w:rPr>
      </w:pPr>
      <w:r w:rsidRPr="00F944E7">
        <w:rPr>
          <w:rFonts w:ascii="Calibri" w:hAnsi="Calibri" w:cs="Calibri"/>
          <w:b/>
          <w:color w:val="222222"/>
        </w:rPr>
        <w:t>все, кроме IV</w:t>
      </w:r>
    </w:p>
    <w:p w14:paraId="4A7EAA0B" w14:textId="14C12E37" w:rsidR="00755C7E" w:rsidRPr="00F944E7" w:rsidRDefault="00755C7E" w:rsidP="00523C57">
      <w:pPr>
        <w:rPr>
          <w:rFonts w:asciiTheme="minorHAnsi" w:hAnsiTheme="minorHAnsi" w:cstheme="minorHAnsi"/>
          <w:bCs/>
        </w:rPr>
      </w:pPr>
    </w:p>
    <w:p w14:paraId="154317E0" w14:textId="77777777" w:rsidR="005C1B31" w:rsidRPr="00F944E7" w:rsidRDefault="005C1B31" w:rsidP="005C1B31">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color w:val="222222"/>
        </w:rPr>
        <w:t>5.1.2.90.</w:t>
      </w:r>
      <w:r w:rsidRPr="00F944E7">
        <w:rPr>
          <w:rFonts w:ascii="Calibri" w:hAnsi="Calibri" w:cs="Calibri"/>
          <w:color w:val="222222"/>
        </w:rPr>
        <w:t> Какую корректировку необходимо внести, если объект оценки потребляет больше электроэнергии, чем аналог?</w:t>
      </w:r>
    </w:p>
    <w:p w14:paraId="49F797C2" w14:textId="77777777" w:rsidR="005C1B31" w:rsidRPr="00F944E7" w:rsidRDefault="005C1B31" w:rsidP="00336075">
      <w:pPr>
        <w:numPr>
          <w:ilvl w:val="0"/>
          <w:numId w:val="869"/>
        </w:numPr>
        <w:shd w:val="clear" w:color="auto" w:fill="FFFFFF"/>
        <w:ind w:left="1104"/>
        <w:jc w:val="both"/>
        <w:rPr>
          <w:rFonts w:ascii="Calibri" w:hAnsi="Calibri" w:cs="Calibri"/>
          <w:color w:val="222222"/>
        </w:rPr>
      </w:pPr>
      <w:r w:rsidRPr="00F944E7">
        <w:rPr>
          <w:rFonts w:ascii="Calibri" w:hAnsi="Calibri" w:cs="Calibri"/>
          <w:color w:val="222222"/>
        </w:rPr>
        <w:t>увеличить стоимость объекта-аналога</w:t>
      </w:r>
    </w:p>
    <w:p w14:paraId="3A85CDD6" w14:textId="77777777" w:rsidR="005C1B31" w:rsidRPr="00F944E7" w:rsidRDefault="005C1B31" w:rsidP="00336075">
      <w:pPr>
        <w:numPr>
          <w:ilvl w:val="0"/>
          <w:numId w:val="869"/>
        </w:numPr>
        <w:shd w:val="clear" w:color="auto" w:fill="FFFFFF"/>
        <w:ind w:left="1104"/>
        <w:jc w:val="both"/>
        <w:rPr>
          <w:rFonts w:ascii="Calibri" w:hAnsi="Calibri" w:cs="Calibri"/>
          <w:b/>
          <w:color w:val="222222"/>
        </w:rPr>
      </w:pPr>
      <w:r w:rsidRPr="00F944E7">
        <w:rPr>
          <w:rFonts w:ascii="Calibri" w:hAnsi="Calibri" w:cs="Calibri"/>
          <w:b/>
          <w:color w:val="222222"/>
        </w:rPr>
        <w:t>уменьшить стоимость объекта-аналога</w:t>
      </w:r>
    </w:p>
    <w:p w14:paraId="3A3654D9" w14:textId="77777777" w:rsidR="005C1B31" w:rsidRPr="00F944E7" w:rsidRDefault="005C1B31" w:rsidP="00336075">
      <w:pPr>
        <w:numPr>
          <w:ilvl w:val="0"/>
          <w:numId w:val="869"/>
        </w:numPr>
        <w:shd w:val="clear" w:color="auto" w:fill="FFFFFF"/>
        <w:ind w:left="1104"/>
        <w:jc w:val="both"/>
        <w:rPr>
          <w:rFonts w:ascii="Calibri" w:hAnsi="Calibri" w:cs="Calibri"/>
          <w:color w:val="222222"/>
        </w:rPr>
      </w:pPr>
      <w:r w:rsidRPr="00F944E7">
        <w:rPr>
          <w:rFonts w:ascii="Calibri" w:hAnsi="Calibri" w:cs="Calibri"/>
          <w:color w:val="222222"/>
        </w:rPr>
        <w:t>относительная к объекту оценки</w:t>
      </w:r>
    </w:p>
    <w:p w14:paraId="5161D4F5" w14:textId="77777777" w:rsidR="005C1B31" w:rsidRPr="00F944E7" w:rsidRDefault="005C1B31" w:rsidP="00336075">
      <w:pPr>
        <w:numPr>
          <w:ilvl w:val="0"/>
          <w:numId w:val="869"/>
        </w:numPr>
        <w:shd w:val="clear" w:color="auto" w:fill="FFFFFF"/>
        <w:ind w:left="1104"/>
        <w:jc w:val="both"/>
        <w:rPr>
          <w:rFonts w:ascii="Calibri" w:hAnsi="Calibri" w:cs="Calibri"/>
          <w:color w:val="222222"/>
        </w:rPr>
      </w:pPr>
      <w:r w:rsidRPr="00F944E7">
        <w:rPr>
          <w:rFonts w:ascii="Calibri" w:hAnsi="Calibri" w:cs="Calibri"/>
          <w:color w:val="222222"/>
        </w:rPr>
        <w:t>относительная к объекту-аналогу</w:t>
      </w:r>
    </w:p>
    <w:p w14:paraId="5216BE89" w14:textId="77777777" w:rsidR="005C1B31" w:rsidRPr="00F944E7" w:rsidRDefault="005C1B31" w:rsidP="00523C57">
      <w:pPr>
        <w:rPr>
          <w:rFonts w:asciiTheme="minorHAnsi" w:hAnsiTheme="minorHAnsi" w:cstheme="minorHAnsi"/>
          <w:bCs/>
          <w:lang w:val="en-US"/>
        </w:rPr>
      </w:pPr>
    </w:p>
    <w:p w14:paraId="196E496B" w14:textId="77777777" w:rsidR="00AF321F" w:rsidRPr="00F944E7" w:rsidRDefault="00AF321F" w:rsidP="00AF321F">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color w:val="222222"/>
        </w:rPr>
        <w:t>5.1.2.91.</w:t>
      </w:r>
      <w:r w:rsidRPr="00F944E7">
        <w:rPr>
          <w:rFonts w:ascii="Calibri" w:hAnsi="Calibri" w:cs="Calibri"/>
          <w:color w:val="222222"/>
        </w:rPr>
        <w:t> Какие объекты являются специализированными:</w:t>
      </w:r>
    </w:p>
    <w:p w14:paraId="3F967BCA" w14:textId="77777777" w:rsidR="00AF321F" w:rsidRPr="00F944E7" w:rsidRDefault="00AF321F" w:rsidP="00AF321F">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 Самосвал</w:t>
      </w:r>
    </w:p>
    <w:p w14:paraId="639C3EBA" w14:textId="77777777" w:rsidR="00AF321F" w:rsidRPr="00F944E7" w:rsidRDefault="00AF321F" w:rsidP="00AF321F">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II. Горнопроходческий комбайн</w:t>
      </w:r>
    </w:p>
    <w:p w14:paraId="12EC90F9" w14:textId="77777777" w:rsidR="00AF321F" w:rsidRPr="00F944E7" w:rsidRDefault="00AF321F" w:rsidP="00AF321F">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III. Токарный станок</w:t>
      </w:r>
    </w:p>
    <w:p w14:paraId="282A7CA3" w14:textId="77777777" w:rsidR="00AF321F" w:rsidRPr="00F944E7" w:rsidRDefault="00AF321F" w:rsidP="00AF321F">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IV. Светодиодная вывеска на офисной башне</w:t>
      </w:r>
    </w:p>
    <w:p w14:paraId="36B2EA5D" w14:textId="77777777" w:rsidR="00AF321F" w:rsidRPr="00F944E7" w:rsidRDefault="00AF321F" w:rsidP="00AF321F">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V. Авиадвигатель самолета</w:t>
      </w:r>
    </w:p>
    <w:p w14:paraId="3DA29935" w14:textId="77777777" w:rsidR="00AF321F" w:rsidRPr="00F944E7" w:rsidRDefault="00AF321F" w:rsidP="00AF321F">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VI. Колесная пара ж/д вагона</w:t>
      </w:r>
    </w:p>
    <w:p w14:paraId="726701BD" w14:textId="21DC5AED" w:rsidR="00AF321F" w:rsidRPr="00F944E7" w:rsidRDefault="00AF321F" w:rsidP="00AF321F">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 xml:space="preserve">Варианты ответа: </w:t>
      </w:r>
    </w:p>
    <w:p w14:paraId="74BA91D0" w14:textId="77777777" w:rsidR="00AF321F" w:rsidRPr="00F944E7" w:rsidRDefault="00AF321F" w:rsidP="00336075">
      <w:pPr>
        <w:pStyle w:val="af2"/>
        <w:numPr>
          <w:ilvl w:val="0"/>
          <w:numId w:val="900"/>
        </w:numPr>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 II, IV, V</w:t>
      </w:r>
    </w:p>
    <w:p w14:paraId="3478D6F8" w14:textId="77777777" w:rsidR="00AF321F" w:rsidRPr="00F944E7" w:rsidRDefault="00AF321F" w:rsidP="00336075">
      <w:pPr>
        <w:pStyle w:val="af2"/>
        <w:numPr>
          <w:ilvl w:val="0"/>
          <w:numId w:val="900"/>
        </w:numPr>
        <w:shd w:val="clear" w:color="auto" w:fill="FFFFFF"/>
        <w:spacing w:before="0" w:beforeAutospacing="0" w:after="0" w:afterAutospacing="0"/>
        <w:jc w:val="both"/>
        <w:rPr>
          <w:rFonts w:ascii="Calibri" w:hAnsi="Calibri" w:cs="Calibri"/>
          <w:b/>
          <w:color w:val="222222"/>
        </w:rPr>
      </w:pPr>
      <w:r w:rsidRPr="00F944E7">
        <w:rPr>
          <w:rFonts w:ascii="Calibri" w:hAnsi="Calibri" w:cs="Calibri"/>
          <w:b/>
          <w:color w:val="222222"/>
        </w:rPr>
        <w:t>II, IV</w:t>
      </w:r>
    </w:p>
    <w:p w14:paraId="1ADBAC0E" w14:textId="77777777" w:rsidR="00AF321F" w:rsidRPr="00F944E7" w:rsidRDefault="00AF321F" w:rsidP="00336075">
      <w:pPr>
        <w:pStyle w:val="af2"/>
        <w:numPr>
          <w:ilvl w:val="0"/>
          <w:numId w:val="900"/>
        </w:numPr>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 II, III</w:t>
      </w:r>
    </w:p>
    <w:p w14:paraId="78646542" w14:textId="77777777" w:rsidR="00AF321F" w:rsidRPr="00F944E7" w:rsidRDefault="00AF321F" w:rsidP="00336075">
      <w:pPr>
        <w:pStyle w:val="af2"/>
        <w:numPr>
          <w:ilvl w:val="0"/>
          <w:numId w:val="900"/>
        </w:numPr>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III, IV, VI</w:t>
      </w:r>
    </w:p>
    <w:p w14:paraId="682BF2B5" w14:textId="48EACA7D" w:rsidR="00AF321F" w:rsidRPr="00F944E7" w:rsidRDefault="00AF321F" w:rsidP="00AF321F">
      <w:pPr>
        <w:pStyle w:val="af2"/>
        <w:shd w:val="clear" w:color="auto" w:fill="FFFFFF"/>
        <w:spacing w:before="0" w:beforeAutospacing="0" w:after="0" w:afterAutospacing="0"/>
        <w:jc w:val="both"/>
        <w:rPr>
          <w:rFonts w:ascii="Calibri" w:hAnsi="Calibri" w:cs="Calibri"/>
          <w:color w:val="222222"/>
        </w:rPr>
      </w:pPr>
    </w:p>
    <w:p w14:paraId="24F02691" w14:textId="77777777" w:rsidR="00AF321F" w:rsidRPr="00F944E7" w:rsidRDefault="00AF321F" w:rsidP="00AF321F">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color w:val="222222"/>
        </w:rPr>
        <w:t>5.1.2.92.</w:t>
      </w:r>
      <w:r w:rsidRPr="00F944E7">
        <w:rPr>
          <w:rFonts w:ascii="Calibri" w:hAnsi="Calibri" w:cs="Calibri"/>
          <w:color w:val="222222"/>
        </w:rPr>
        <w:t> Что не относится к специализированному оборудованию:</w:t>
      </w:r>
    </w:p>
    <w:p w14:paraId="4EC56890" w14:textId="77777777" w:rsidR="00AF321F" w:rsidRPr="00F944E7" w:rsidRDefault="00AF321F" w:rsidP="00AF321F">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 КАМАЗ на карьере добывающего предприятия</w:t>
      </w:r>
    </w:p>
    <w:p w14:paraId="647925C4" w14:textId="77777777" w:rsidR="00AF321F" w:rsidRPr="00F944E7" w:rsidRDefault="00AF321F" w:rsidP="00AF321F">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II. Туннельная машина в лаве шахты</w:t>
      </w:r>
    </w:p>
    <w:p w14:paraId="6D87B7CB" w14:textId="77777777" w:rsidR="00AF321F" w:rsidRPr="00F944E7" w:rsidRDefault="00AF321F" w:rsidP="00AF321F">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 xml:space="preserve">III. Станок 16к20 </w:t>
      </w:r>
    </w:p>
    <w:p w14:paraId="43E0D1C3" w14:textId="77777777" w:rsidR="00AF321F" w:rsidRPr="00F944E7" w:rsidRDefault="00AF321F" w:rsidP="00AF321F">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IV. Высокотехнологичная вывеска с логотипом офисного центра "башня"</w:t>
      </w:r>
    </w:p>
    <w:p w14:paraId="027DA446" w14:textId="77777777" w:rsidR="00AF321F" w:rsidRPr="00F944E7" w:rsidRDefault="00AF321F" w:rsidP="00AF321F">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V. Авиационный двигатель</w:t>
      </w:r>
    </w:p>
    <w:p w14:paraId="750103C5" w14:textId="77777777" w:rsidR="00AF321F" w:rsidRPr="00F944E7" w:rsidRDefault="00AF321F" w:rsidP="00AF321F">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VI. Колёсная пара для ж/д вагона</w:t>
      </w:r>
    </w:p>
    <w:p w14:paraId="67EF3E75" w14:textId="42FA9547" w:rsidR="00AF321F" w:rsidRPr="00F944E7" w:rsidRDefault="00AF321F" w:rsidP="00AF321F">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 xml:space="preserve">Варианты ответа: </w:t>
      </w:r>
    </w:p>
    <w:p w14:paraId="603BF860" w14:textId="77777777" w:rsidR="00AF321F" w:rsidRPr="00F944E7" w:rsidRDefault="00AF321F" w:rsidP="00336075">
      <w:pPr>
        <w:pStyle w:val="af2"/>
        <w:numPr>
          <w:ilvl w:val="0"/>
          <w:numId w:val="901"/>
        </w:numPr>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 III, V</w:t>
      </w:r>
    </w:p>
    <w:p w14:paraId="77B46DF6" w14:textId="77777777" w:rsidR="00AF321F" w:rsidRPr="00F944E7" w:rsidRDefault="00AF321F" w:rsidP="00336075">
      <w:pPr>
        <w:pStyle w:val="af2"/>
        <w:numPr>
          <w:ilvl w:val="0"/>
          <w:numId w:val="901"/>
        </w:numPr>
        <w:shd w:val="clear" w:color="auto" w:fill="FFFFFF"/>
        <w:spacing w:before="0" w:beforeAutospacing="0" w:after="0" w:afterAutospacing="0"/>
        <w:jc w:val="both"/>
        <w:rPr>
          <w:rFonts w:ascii="Calibri" w:hAnsi="Calibri" w:cs="Calibri"/>
          <w:b/>
          <w:color w:val="222222"/>
        </w:rPr>
      </w:pPr>
      <w:r w:rsidRPr="00F944E7">
        <w:rPr>
          <w:rFonts w:ascii="Calibri" w:hAnsi="Calibri" w:cs="Calibri"/>
          <w:b/>
          <w:color w:val="222222"/>
        </w:rPr>
        <w:t>I, III, V, VI</w:t>
      </w:r>
    </w:p>
    <w:p w14:paraId="5FEB7691" w14:textId="77777777" w:rsidR="00AF321F" w:rsidRPr="00F944E7" w:rsidRDefault="00AF321F" w:rsidP="00336075">
      <w:pPr>
        <w:pStyle w:val="af2"/>
        <w:numPr>
          <w:ilvl w:val="0"/>
          <w:numId w:val="901"/>
        </w:numPr>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 II, III, V, VI</w:t>
      </w:r>
    </w:p>
    <w:p w14:paraId="673090C9" w14:textId="77777777" w:rsidR="00AF321F" w:rsidRPr="00F944E7" w:rsidRDefault="00AF321F" w:rsidP="00336075">
      <w:pPr>
        <w:pStyle w:val="af2"/>
        <w:numPr>
          <w:ilvl w:val="0"/>
          <w:numId w:val="901"/>
        </w:numPr>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III, IV, VI</w:t>
      </w:r>
    </w:p>
    <w:p w14:paraId="4D2F4F60" w14:textId="77777777" w:rsidR="00AF321F" w:rsidRPr="00F944E7" w:rsidRDefault="00AF321F" w:rsidP="00336075">
      <w:pPr>
        <w:pStyle w:val="af2"/>
        <w:numPr>
          <w:ilvl w:val="0"/>
          <w:numId w:val="901"/>
        </w:numPr>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II, IV</w:t>
      </w:r>
    </w:p>
    <w:p w14:paraId="57D7CEC1" w14:textId="0C4FAEBD" w:rsidR="00AF321F" w:rsidRPr="00F944E7" w:rsidRDefault="00AF321F" w:rsidP="00AF321F">
      <w:pPr>
        <w:pStyle w:val="af2"/>
        <w:shd w:val="clear" w:color="auto" w:fill="FFFFFF"/>
        <w:spacing w:before="0" w:beforeAutospacing="0" w:after="0" w:afterAutospacing="0"/>
        <w:jc w:val="both"/>
        <w:rPr>
          <w:rFonts w:ascii="Calibri" w:hAnsi="Calibri" w:cs="Calibri"/>
          <w:color w:val="222222"/>
        </w:rPr>
      </w:pPr>
    </w:p>
    <w:p w14:paraId="2E0BB6A4" w14:textId="0E0577E5" w:rsidR="00B7495E" w:rsidRPr="00F944E7" w:rsidRDefault="00B7495E" w:rsidP="00B7495E">
      <w:pPr>
        <w:rPr>
          <w:rFonts w:asciiTheme="minorHAnsi" w:hAnsiTheme="minorHAnsi" w:cstheme="minorHAnsi"/>
          <w:bCs/>
        </w:rPr>
      </w:pPr>
      <w:r w:rsidRPr="00F944E7">
        <w:rPr>
          <w:rFonts w:asciiTheme="minorHAnsi" w:hAnsiTheme="minorHAnsi" w:cstheme="minorHAnsi"/>
          <w:b/>
          <w:bCs/>
        </w:rPr>
        <w:t>5.1.2.93.</w:t>
      </w:r>
      <w:r w:rsidRPr="00F944E7">
        <w:rPr>
          <w:rFonts w:asciiTheme="minorHAnsi" w:hAnsiTheme="minorHAnsi" w:cstheme="minorHAnsi"/>
          <w:bCs/>
        </w:rPr>
        <w:t> Когда возникает функциональный износ?</w:t>
      </w:r>
    </w:p>
    <w:p w14:paraId="5A59ADD8" w14:textId="77777777" w:rsidR="00B7495E" w:rsidRPr="00F944E7" w:rsidRDefault="00B7495E" w:rsidP="00336075">
      <w:pPr>
        <w:numPr>
          <w:ilvl w:val="0"/>
          <w:numId w:val="932"/>
        </w:numPr>
        <w:rPr>
          <w:rFonts w:asciiTheme="minorHAnsi" w:hAnsiTheme="minorHAnsi" w:cstheme="minorHAnsi"/>
          <w:bCs/>
        </w:rPr>
      </w:pPr>
      <w:r w:rsidRPr="00F944E7">
        <w:rPr>
          <w:rFonts w:asciiTheme="minorHAnsi" w:hAnsiTheme="minorHAnsi" w:cstheme="minorHAnsi"/>
          <w:bCs/>
        </w:rPr>
        <w:t>при появлении на рынке более дорогого аналогичного объекта</w:t>
      </w:r>
    </w:p>
    <w:p w14:paraId="3D6F2B3C" w14:textId="77777777" w:rsidR="00B7495E" w:rsidRPr="00F944E7" w:rsidRDefault="00B7495E" w:rsidP="00336075">
      <w:pPr>
        <w:numPr>
          <w:ilvl w:val="0"/>
          <w:numId w:val="932"/>
        </w:numPr>
        <w:rPr>
          <w:rFonts w:asciiTheme="minorHAnsi" w:hAnsiTheme="minorHAnsi" w:cstheme="minorHAnsi"/>
          <w:b/>
          <w:bCs/>
        </w:rPr>
      </w:pPr>
      <w:r w:rsidRPr="00F944E7">
        <w:rPr>
          <w:rFonts w:asciiTheme="minorHAnsi" w:hAnsiTheme="minorHAnsi" w:cstheme="minorHAnsi"/>
          <w:b/>
          <w:bCs/>
        </w:rPr>
        <w:lastRenderedPageBreak/>
        <w:t>при появлении на рынке более дешевого аналогичного объекта</w:t>
      </w:r>
    </w:p>
    <w:p w14:paraId="6CDA689F" w14:textId="77777777" w:rsidR="00B7495E" w:rsidRPr="00F944E7" w:rsidRDefault="00B7495E" w:rsidP="00336075">
      <w:pPr>
        <w:numPr>
          <w:ilvl w:val="0"/>
          <w:numId w:val="932"/>
        </w:numPr>
        <w:rPr>
          <w:rFonts w:asciiTheme="minorHAnsi" w:hAnsiTheme="minorHAnsi" w:cstheme="minorHAnsi"/>
          <w:bCs/>
        </w:rPr>
      </w:pPr>
      <w:r w:rsidRPr="00F944E7">
        <w:rPr>
          <w:rFonts w:asciiTheme="minorHAnsi" w:hAnsiTheme="minorHAnsi" w:cstheme="minorHAnsi"/>
          <w:bCs/>
        </w:rPr>
        <w:t>при появлении на рынке нового аналогичного объекта</w:t>
      </w:r>
    </w:p>
    <w:p w14:paraId="11EC9513" w14:textId="77777777" w:rsidR="00B7495E" w:rsidRPr="00F944E7" w:rsidRDefault="00B7495E" w:rsidP="00336075">
      <w:pPr>
        <w:numPr>
          <w:ilvl w:val="0"/>
          <w:numId w:val="932"/>
        </w:numPr>
        <w:rPr>
          <w:rFonts w:asciiTheme="minorHAnsi" w:hAnsiTheme="minorHAnsi" w:cstheme="minorHAnsi"/>
          <w:bCs/>
        </w:rPr>
      </w:pPr>
      <w:r w:rsidRPr="00F944E7">
        <w:rPr>
          <w:rFonts w:asciiTheme="minorHAnsi" w:hAnsiTheme="minorHAnsi" w:cstheme="minorHAnsi"/>
          <w:bCs/>
        </w:rPr>
        <w:t>при появлении на рынке аналогичного объекта с лучшими/худшими характеристиками</w:t>
      </w:r>
    </w:p>
    <w:p w14:paraId="6BD0158A" w14:textId="77777777" w:rsidR="00AF321F" w:rsidRPr="00F944E7" w:rsidRDefault="00AF321F" w:rsidP="00523C57">
      <w:pPr>
        <w:rPr>
          <w:rFonts w:asciiTheme="minorHAnsi" w:hAnsiTheme="minorHAnsi" w:cstheme="minorHAnsi"/>
          <w:bCs/>
        </w:rPr>
      </w:pPr>
    </w:p>
    <w:p w14:paraId="7337029E" w14:textId="3E2D1639" w:rsidR="00467F7B" w:rsidRPr="00F944E7" w:rsidRDefault="00467F7B" w:rsidP="00467F7B">
      <w:pPr>
        <w:jc w:val="both"/>
        <w:rPr>
          <w:rFonts w:asciiTheme="minorHAnsi" w:hAnsiTheme="minorHAnsi" w:cstheme="minorHAnsi"/>
          <w:bCs/>
        </w:rPr>
      </w:pPr>
      <w:r w:rsidRPr="00F944E7">
        <w:rPr>
          <w:rFonts w:asciiTheme="minorHAnsi" w:hAnsiTheme="minorHAnsi" w:cstheme="minorHAnsi"/>
          <w:b/>
          <w:bCs/>
        </w:rPr>
        <w:t>5.1.2.94.</w:t>
      </w:r>
      <w:r w:rsidRPr="00F944E7">
        <w:rPr>
          <w:rFonts w:asciiTheme="minorHAnsi" w:hAnsiTheme="minorHAnsi" w:cstheme="minorHAnsi"/>
          <w:bCs/>
        </w:rPr>
        <w:t> Какая корректировка необходима, если объект-аналог потребляет больше электроэнергии, чем объект оценки?</w:t>
      </w:r>
    </w:p>
    <w:p w14:paraId="07A84670" w14:textId="77777777" w:rsidR="00467F7B" w:rsidRPr="00F944E7" w:rsidRDefault="00467F7B" w:rsidP="00336075">
      <w:pPr>
        <w:numPr>
          <w:ilvl w:val="0"/>
          <w:numId w:val="933"/>
        </w:numPr>
        <w:rPr>
          <w:rFonts w:asciiTheme="minorHAnsi" w:hAnsiTheme="minorHAnsi" w:cstheme="minorHAnsi"/>
          <w:bCs/>
        </w:rPr>
      </w:pPr>
      <w:r w:rsidRPr="00F944E7">
        <w:rPr>
          <w:rFonts w:asciiTheme="minorHAnsi" w:hAnsiTheme="minorHAnsi" w:cstheme="minorHAnsi"/>
          <w:bCs/>
        </w:rPr>
        <w:t>повышающая к цене объекта оценки</w:t>
      </w:r>
    </w:p>
    <w:p w14:paraId="5DA2E7FD" w14:textId="77777777" w:rsidR="00467F7B" w:rsidRPr="00F944E7" w:rsidRDefault="00467F7B" w:rsidP="00336075">
      <w:pPr>
        <w:numPr>
          <w:ilvl w:val="0"/>
          <w:numId w:val="933"/>
        </w:numPr>
        <w:rPr>
          <w:rFonts w:asciiTheme="minorHAnsi" w:hAnsiTheme="minorHAnsi" w:cstheme="minorHAnsi"/>
          <w:bCs/>
        </w:rPr>
      </w:pPr>
      <w:r w:rsidRPr="00F944E7">
        <w:rPr>
          <w:rFonts w:asciiTheme="minorHAnsi" w:hAnsiTheme="minorHAnsi" w:cstheme="minorHAnsi"/>
          <w:bCs/>
        </w:rPr>
        <w:t>понижающая к цене объекта оценки</w:t>
      </w:r>
    </w:p>
    <w:p w14:paraId="4DAAC2AE" w14:textId="77777777" w:rsidR="00467F7B" w:rsidRPr="00F944E7" w:rsidRDefault="00467F7B" w:rsidP="00336075">
      <w:pPr>
        <w:numPr>
          <w:ilvl w:val="0"/>
          <w:numId w:val="933"/>
        </w:numPr>
        <w:rPr>
          <w:rFonts w:asciiTheme="minorHAnsi" w:hAnsiTheme="minorHAnsi" w:cstheme="minorHAnsi"/>
          <w:b/>
          <w:bCs/>
        </w:rPr>
      </w:pPr>
      <w:r w:rsidRPr="00F944E7">
        <w:rPr>
          <w:rFonts w:asciiTheme="minorHAnsi" w:hAnsiTheme="minorHAnsi" w:cstheme="minorHAnsi"/>
          <w:b/>
          <w:bCs/>
        </w:rPr>
        <w:t>увеличивающая к стоимости объекта аналога</w:t>
      </w:r>
    </w:p>
    <w:p w14:paraId="2AFB6B06" w14:textId="77777777" w:rsidR="00467F7B" w:rsidRPr="00F944E7" w:rsidRDefault="00467F7B" w:rsidP="00336075">
      <w:pPr>
        <w:numPr>
          <w:ilvl w:val="0"/>
          <w:numId w:val="933"/>
        </w:numPr>
        <w:rPr>
          <w:rFonts w:asciiTheme="minorHAnsi" w:hAnsiTheme="minorHAnsi" w:cstheme="minorHAnsi"/>
          <w:bCs/>
        </w:rPr>
      </w:pPr>
      <w:r w:rsidRPr="00F944E7">
        <w:rPr>
          <w:rFonts w:asciiTheme="minorHAnsi" w:hAnsiTheme="minorHAnsi" w:cstheme="minorHAnsi"/>
          <w:bCs/>
        </w:rPr>
        <w:t>уменьшающая к стоимости объекта аналога</w:t>
      </w:r>
    </w:p>
    <w:p w14:paraId="1CC9C215" w14:textId="77777777" w:rsidR="00467F7B" w:rsidRPr="00F944E7" w:rsidRDefault="00467F7B" w:rsidP="00467F7B">
      <w:pPr>
        <w:rPr>
          <w:rFonts w:asciiTheme="minorHAnsi" w:hAnsiTheme="minorHAnsi" w:cstheme="minorHAnsi"/>
          <w:b/>
          <w:bCs/>
        </w:rPr>
      </w:pPr>
    </w:p>
    <w:p w14:paraId="1A861147" w14:textId="2E8CEF1A" w:rsidR="00467F7B" w:rsidRPr="008A0781" w:rsidRDefault="00467F7B" w:rsidP="00467F7B">
      <w:pPr>
        <w:jc w:val="both"/>
        <w:rPr>
          <w:rFonts w:asciiTheme="minorHAnsi" w:hAnsiTheme="minorHAnsi" w:cstheme="minorHAnsi"/>
          <w:bCs/>
          <w:highlight w:val="cyan"/>
        </w:rPr>
      </w:pPr>
      <w:r w:rsidRPr="008A0781">
        <w:rPr>
          <w:rFonts w:asciiTheme="minorHAnsi" w:hAnsiTheme="minorHAnsi" w:cstheme="minorHAnsi"/>
          <w:b/>
          <w:bCs/>
          <w:highlight w:val="cyan"/>
        </w:rPr>
        <w:t>5.1.2.95.</w:t>
      </w:r>
      <w:r w:rsidRPr="008A0781">
        <w:rPr>
          <w:rFonts w:asciiTheme="minorHAnsi" w:hAnsiTheme="minorHAnsi" w:cstheme="minorHAnsi"/>
          <w:bCs/>
          <w:highlight w:val="cyan"/>
        </w:rPr>
        <w:t> Стоимость демонтажа Д составляет 50% в долях от стоимости монтажа. Выразите долю демонтажа от несмонтированного оборудования (С), если известна стоимость смонтированного оборудования СМ (в рублях), и доля монтажа (М) от несмонтированного оборудования.</w:t>
      </w:r>
    </w:p>
    <w:p w14:paraId="7A50FC7B" w14:textId="184767CB" w:rsidR="00467F7B" w:rsidRPr="008A0781" w:rsidRDefault="00467F7B" w:rsidP="00467F7B">
      <w:pPr>
        <w:jc w:val="both"/>
        <w:rPr>
          <w:rFonts w:asciiTheme="minorHAnsi" w:hAnsiTheme="minorHAnsi" w:cstheme="minorHAnsi"/>
          <w:bCs/>
          <w:highlight w:val="cyan"/>
        </w:rPr>
      </w:pPr>
      <w:r w:rsidRPr="008A0781">
        <w:rPr>
          <w:rFonts w:asciiTheme="minorHAnsi" w:hAnsiTheme="minorHAnsi" w:cstheme="minorHAnsi"/>
          <w:bCs/>
          <w:highlight w:val="cyan"/>
        </w:rPr>
        <w:t>Варианты ответа:</w:t>
      </w:r>
    </w:p>
    <w:p w14:paraId="233DE26E" w14:textId="77777777" w:rsidR="00467F7B" w:rsidRPr="008A0781" w:rsidRDefault="00467F7B" w:rsidP="00336075">
      <w:pPr>
        <w:numPr>
          <w:ilvl w:val="0"/>
          <w:numId w:val="934"/>
        </w:numPr>
        <w:rPr>
          <w:rFonts w:asciiTheme="minorHAnsi" w:hAnsiTheme="minorHAnsi" w:cstheme="minorHAnsi"/>
          <w:bCs/>
          <w:highlight w:val="cyan"/>
        </w:rPr>
      </w:pPr>
      <w:r w:rsidRPr="008A0781">
        <w:rPr>
          <w:rFonts w:asciiTheme="minorHAnsi" w:hAnsiTheme="minorHAnsi" w:cstheme="minorHAnsi"/>
          <w:bCs/>
          <w:highlight w:val="cyan"/>
        </w:rPr>
        <w:t>50% * М / С</w:t>
      </w:r>
    </w:p>
    <w:p w14:paraId="18245162" w14:textId="77777777" w:rsidR="00467F7B" w:rsidRPr="008A0781" w:rsidRDefault="00467F7B" w:rsidP="00336075">
      <w:pPr>
        <w:numPr>
          <w:ilvl w:val="0"/>
          <w:numId w:val="934"/>
        </w:numPr>
        <w:rPr>
          <w:rFonts w:asciiTheme="minorHAnsi" w:hAnsiTheme="minorHAnsi" w:cstheme="minorHAnsi"/>
          <w:bCs/>
          <w:highlight w:val="cyan"/>
        </w:rPr>
      </w:pPr>
      <w:r w:rsidRPr="008A0781">
        <w:rPr>
          <w:rFonts w:asciiTheme="minorHAnsi" w:hAnsiTheme="minorHAnsi" w:cstheme="minorHAnsi"/>
          <w:bCs/>
          <w:highlight w:val="cyan"/>
        </w:rPr>
        <w:t>50% / М</w:t>
      </w:r>
    </w:p>
    <w:p w14:paraId="4452D1A7" w14:textId="77777777" w:rsidR="00467F7B" w:rsidRPr="008A0781" w:rsidRDefault="00467F7B" w:rsidP="00336075">
      <w:pPr>
        <w:numPr>
          <w:ilvl w:val="0"/>
          <w:numId w:val="934"/>
        </w:numPr>
        <w:rPr>
          <w:rFonts w:asciiTheme="minorHAnsi" w:hAnsiTheme="minorHAnsi" w:cstheme="minorHAnsi"/>
          <w:bCs/>
          <w:highlight w:val="cyan"/>
        </w:rPr>
      </w:pPr>
      <w:r w:rsidRPr="008A0781">
        <w:rPr>
          <w:rFonts w:asciiTheme="minorHAnsi" w:hAnsiTheme="minorHAnsi" w:cstheme="minorHAnsi"/>
          <w:bCs/>
          <w:highlight w:val="cyan"/>
        </w:rPr>
        <w:t>(1 - М) / (СМ * 50%)</w:t>
      </w:r>
    </w:p>
    <w:p w14:paraId="3841BE39" w14:textId="77777777" w:rsidR="00467F7B" w:rsidRPr="008A0781" w:rsidRDefault="00467F7B" w:rsidP="00336075">
      <w:pPr>
        <w:numPr>
          <w:ilvl w:val="0"/>
          <w:numId w:val="934"/>
        </w:numPr>
        <w:rPr>
          <w:rFonts w:asciiTheme="minorHAnsi" w:hAnsiTheme="minorHAnsi" w:cstheme="minorHAnsi"/>
          <w:bCs/>
          <w:highlight w:val="cyan"/>
        </w:rPr>
      </w:pPr>
      <w:r w:rsidRPr="008A0781">
        <w:rPr>
          <w:rFonts w:asciiTheme="minorHAnsi" w:hAnsiTheme="minorHAnsi" w:cstheme="minorHAnsi"/>
          <w:bCs/>
          <w:highlight w:val="cyan"/>
        </w:rPr>
        <w:t>50% * М</w:t>
      </w:r>
    </w:p>
    <w:p w14:paraId="0BBE7826" w14:textId="25140B85" w:rsidR="008A0781" w:rsidRPr="008A0781" w:rsidRDefault="008A0781" w:rsidP="00336075">
      <w:pPr>
        <w:numPr>
          <w:ilvl w:val="0"/>
          <w:numId w:val="934"/>
        </w:numPr>
        <w:rPr>
          <w:rFonts w:asciiTheme="minorHAnsi" w:hAnsiTheme="minorHAnsi" w:cstheme="minorHAnsi"/>
          <w:b/>
          <w:bCs/>
          <w:highlight w:val="cyan"/>
        </w:rPr>
      </w:pPr>
      <w:r w:rsidRPr="008A0781">
        <w:rPr>
          <w:rFonts w:asciiTheme="minorHAnsi" w:hAnsiTheme="minorHAnsi" w:cstheme="minorHAnsi"/>
          <w:b/>
          <w:bCs/>
          <w:highlight w:val="cyan"/>
        </w:rPr>
        <w:t>50%*СМ*(М/(1+М))</w:t>
      </w:r>
    </w:p>
    <w:p w14:paraId="4B212036" w14:textId="7D4241BA" w:rsidR="00467F7B" w:rsidRPr="008A0781" w:rsidRDefault="008A0781" w:rsidP="00467F7B">
      <w:pPr>
        <w:ind w:left="720"/>
        <w:rPr>
          <w:rFonts w:asciiTheme="minorHAnsi" w:hAnsiTheme="minorHAnsi" w:cstheme="minorHAnsi"/>
          <w:bCs/>
          <w:sz w:val="22"/>
        </w:rPr>
      </w:pPr>
      <w:r w:rsidRPr="008A0781">
        <w:rPr>
          <w:rFonts w:asciiTheme="minorHAnsi" w:hAnsiTheme="minorHAnsi" w:cstheme="minorHAnsi"/>
          <w:bCs/>
          <w:sz w:val="22"/>
          <w:highlight w:val="cyan"/>
        </w:rPr>
        <w:t>(Правильный ответ изменился, поскольку добавили более подходящий ответ)</w:t>
      </w:r>
    </w:p>
    <w:p w14:paraId="0D0AAC42" w14:textId="77777777" w:rsidR="008A0781" w:rsidRPr="00F944E7" w:rsidRDefault="008A0781" w:rsidP="00467F7B">
      <w:pPr>
        <w:ind w:left="720"/>
        <w:rPr>
          <w:rFonts w:asciiTheme="minorHAnsi" w:hAnsiTheme="minorHAnsi" w:cstheme="minorHAnsi"/>
          <w:bCs/>
        </w:rPr>
      </w:pPr>
    </w:p>
    <w:p w14:paraId="2E650FED" w14:textId="77777777" w:rsidR="00467F7B" w:rsidRPr="00F944E7" w:rsidRDefault="00467F7B" w:rsidP="00467F7B">
      <w:pPr>
        <w:tabs>
          <w:tab w:val="num" w:pos="720"/>
        </w:tabs>
        <w:jc w:val="both"/>
        <w:rPr>
          <w:rFonts w:asciiTheme="minorHAnsi" w:hAnsiTheme="minorHAnsi" w:cstheme="minorHAnsi"/>
          <w:bCs/>
        </w:rPr>
      </w:pPr>
      <w:r w:rsidRPr="00F944E7">
        <w:rPr>
          <w:rFonts w:asciiTheme="minorHAnsi" w:hAnsiTheme="minorHAnsi" w:cstheme="minorHAnsi"/>
          <w:b/>
          <w:bCs/>
        </w:rPr>
        <w:t>5.1.2.96.</w:t>
      </w:r>
      <w:r w:rsidRPr="00F944E7">
        <w:rPr>
          <w:rFonts w:asciiTheme="minorHAnsi" w:hAnsiTheme="minorHAnsi" w:cstheme="minorHAnsi"/>
          <w:bCs/>
        </w:rPr>
        <w:t> Выразите накопленный износ (Ин) в мультипликативной модели, если известны: Износ физический (Иф), Износ функциональный (Ифун), Износ внешнеэкономический (Ивн) и Стоимость затрат на воспроизводство (Сн)</w:t>
      </w:r>
    </w:p>
    <w:p w14:paraId="7169578E" w14:textId="5DB1918C" w:rsidR="00467F7B" w:rsidRPr="00F944E7" w:rsidRDefault="00467F7B" w:rsidP="00467F7B">
      <w:pPr>
        <w:tabs>
          <w:tab w:val="num" w:pos="720"/>
        </w:tabs>
        <w:rPr>
          <w:rFonts w:asciiTheme="minorHAnsi" w:hAnsiTheme="minorHAnsi" w:cstheme="minorHAnsi"/>
          <w:bCs/>
        </w:rPr>
      </w:pPr>
    </w:p>
    <w:p w14:paraId="37D3F2D1" w14:textId="77777777" w:rsidR="00467F7B" w:rsidRPr="00F944E7" w:rsidRDefault="00467F7B" w:rsidP="00336075">
      <w:pPr>
        <w:numPr>
          <w:ilvl w:val="0"/>
          <w:numId w:val="935"/>
        </w:numPr>
        <w:rPr>
          <w:rFonts w:asciiTheme="minorHAnsi" w:hAnsiTheme="minorHAnsi" w:cstheme="minorHAnsi"/>
          <w:bCs/>
        </w:rPr>
      </w:pPr>
      <w:r w:rsidRPr="00F944E7">
        <w:rPr>
          <w:rFonts w:asciiTheme="minorHAnsi" w:hAnsiTheme="minorHAnsi" w:cstheme="minorHAnsi"/>
          <w:bCs/>
        </w:rPr>
        <w:t>Ин = Сн - (1 - Иф) * (1 - Ифун) * (1 - Ивн)</w:t>
      </w:r>
    </w:p>
    <w:p w14:paraId="59170534" w14:textId="77777777" w:rsidR="00467F7B" w:rsidRPr="00F944E7" w:rsidRDefault="00467F7B" w:rsidP="00336075">
      <w:pPr>
        <w:numPr>
          <w:ilvl w:val="0"/>
          <w:numId w:val="935"/>
        </w:numPr>
        <w:rPr>
          <w:rFonts w:asciiTheme="minorHAnsi" w:hAnsiTheme="minorHAnsi" w:cstheme="minorHAnsi"/>
          <w:bCs/>
        </w:rPr>
      </w:pPr>
      <w:r w:rsidRPr="00F944E7">
        <w:rPr>
          <w:rFonts w:asciiTheme="minorHAnsi" w:hAnsiTheme="minorHAnsi" w:cstheme="minorHAnsi"/>
          <w:bCs/>
        </w:rPr>
        <w:t>Ин = Сн * (1 - (1 - (1 - Иф) * (1 - Ифун)) * (1 - Ивн))</w:t>
      </w:r>
    </w:p>
    <w:p w14:paraId="632F8E74" w14:textId="77777777" w:rsidR="00467F7B" w:rsidRPr="00F944E7" w:rsidRDefault="00467F7B" w:rsidP="00336075">
      <w:pPr>
        <w:numPr>
          <w:ilvl w:val="0"/>
          <w:numId w:val="935"/>
        </w:numPr>
        <w:rPr>
          <w:rFonts w:asciiTheme="minorHAnsi" w:hAnsiTheme="minorHAnsi" w:cstheme="minorHAnsi"/>
          <w:b/>
          <w:bCs/>
        </w:rPr>
      </w:pPr>
      <w:r w:rsidRPr="00F944E7">
        <w:rPr>
          <w:rFonts w:asciiTheme="minorHAnsi" w:hAnsiTheme="minorHAnsi" w:cstheme="minorHAnsi"/>
          <w:b/>
          <w:bCs/>
        </w:rPr>
        <w:t>Ин = Сн * (1-(1-Иф)*(1-Ифун)*(1-Ивн))</w:t>
      </w:r>
    </w:p>
    <w:p w14:paraId="3278EDEE" w14:textId="77777777" w:rsidR="00467F7B" w:rsidRPr="00F944E7" w:rsidRDefault="00467F7B" w:rsidP="00336075">
      <w:pPr>
        <w:numPr>
          <w:ilvl w:val="0"/>
          <w:numId w:val="935"/>
        </w:numPr>
        <w:rPr>
          <w:rFonts w:asciiTheme="minorHAnsi" w:hAnsiTheme="minorHAnsi" w:cstheme="minorHAnsi"/>
          <w:bCs/>
        </w:rPr>
      </w:pPr>
      <w:r w:rsidRPr="00F944E7">
        <w:rPr>
          <w:rFonts w:asciiTheme="minorHAnsi" w:hAnsiTheme="minorHAnsi" w:cstheme="minorHAnsi"/>
          <w:bCs/>
        </w:rPr>
        <w:t>Ин = Сн * (1 + Иф) * (1 + Ифун) * (1 + Ивн)</w:t>
      </w:r>
    </w:p>
    <w:p w14:paraId="50DD998C" w14:textId="77777777" w:rsidR="00467F7B" w:rsidRPr="00F944E7" w:rsidRDefault="00467F7B" w:rsidP="00467F7B">
      <w:pPr>
        <w:ind w:left="720"/>
        <w:rPr>
          <w:rFonts w:asciiTheme="minorHAnsi" w:hAnsiTheme="minorHAnsi" w:cstheme="minorHAnsi"/>
          <w:bCs/>
        </w:rPr>
      </w:pPr>
    </w:p>
    <w:p w14:paraId="0798D88E" w14:textId="233DC944" w:rsidR="00467F7B" w:rsidRPr="00F944E7" w:rsidRDefault="00467F7B" w:rsidP="00467F7B">
      <w:pPr>
        <w:jc w:val="both"/>
        <w:rPr>
          <w:rFonts w:asciiTheme="minorHAnsi" w:hAnsiTheme="minorHAnsi" w:cstheme="minorHAnsi"/>
          <w:bCs/>
        </w:rPr>
      </w:pPr>
      <w:r w:rsidRPr="00F944E7">
        <w:rPr>
          <w:rFonts w:asciiTheme="minorHAnsi" w:hAnsiTheme="minorHAnsi" w:cstheme="minorHAnsi"/>
          <w:b/>
          <w:bCs/>
        </w:rPr>
        <w:t>5.1.2.97.</w:t>
      </w:r>
      <w:r w:rsidRPr="00F944E7">
        <w:rPr>
          <w:rFonts w:asciiTheme="minorHAnsi" w:hAnsiTheme="minorHAnsi" w:cstheme="minorHAnsi"/>
          <w:bCs/>
        </w:rPr>
        <w:t> Что из перечисленного необходимо учитывать при использовании сравнительного подхода при оценке машин и оборудования?</w:t>
      </w:r>
    </w:p>
    <w:p w14:paraId="18CBF70F" w14:textId="77777777" w:rsidR="00467F7B" w:rsidRPr="00F944E7" w:rsidRDefault="00467F7B" w:rsidP="00467F7B">
      <w:pPr>
        <w:jc w:val="both"/>
        <w:rPr>
          <w:rFonts w:asciiTheme="minorHAnsi" w:hAnsiTheme="minorHAnsi" w:cstheme="minorHAnsi"/>
          <w:bCs/>
        </w:rPr>
      </w:pPr>
      <w:r w:rsidRPr="00F944E7">
        <w:rPr>
          <w:rFonts w:asciiTheme="minorHAnsi" w:hAnsiTheme="minorHAnsi" w:cstheme="minorHAnsi"/>
          <w:bCs/>
        </w:rPr>
        <w:t>I. Цена аналога</w:t>
      </w:r>
    </w:p>
    <w:p w14:paraId="02ED1F63" w14:textId="77777777" w:rsidR="00467F7B" w:rsidRPr="00F944E7" w:rsidRDefault="00467F7B" w:rsidP="00467F7B">
      <w:pPr>
        <w:jc w:val="both"/>
        <w:rPr>
          <w:rFonts w:asciiTheme="minorHAnsi" w:hAnsiTheme="minorHAnsi" w:cstheme="minorHAnsi"/>
          <w:bCs/>
        </w:rPr>
      </w:pPr>
      <w:r w:rsidRPr="00F944E7">
        <w:rPr>
          <w:rFonts w:asciiTheme="minorHAnsi" w:hAnsiTheme="minorHAnsi" w:cstheme="minorHAnsi"/>
          <w:bCs/>
        </w:rPr>
        <w:t>II. Технические характеристики аналога</w:t>
      </w:r>
    </w:p>
    <w:p w14:paraId="47D6AE14" w14:textId="77777777" w:rsidR="00467F7B" w:rsidRPr="00F944E7" w:rsidRDefault="00467F7B" w:rsidP="00467F7B">
      <w:pPr>
        <w:jc w:val="both"/>
        <w:rPr>
          <w:rFonts w:asciiTheme="minorHAnsi" w:hAnsiTheme="minorHAnsi" w:cstheme="minorHAnsi"/>
          <w:bCs/>
        </w:rPr>
      </w:pPr>
      <w:r w:rsidRPr="00F944E7">
        <w:rPr>
          <w:rFonts w:asciiTheme="minorHAnsi" w:hAnsiTheme="minorHAnsi" w:cstheme="minorHAnsi"/>
          <w:bCs/>
        </w:rPr>
        <w:t>III. Положение оборудования в "технологической цепочке" предприятия</w:t>
      </w:r>
    </w:p>
    <w:p w14:paraId="2A310B3D" w14:textId="77777777" w:rsidR="00467F7B" w:rsidRPr="00F944E7" w:rsidRDefault="00467F7B" w:rsidP="00467F7B">
      <w:pPr>
        <w:jc w:val="both"/>
        <w:rPr>
          <w:rFonts w:asciiTheme="minorHAnsi" w:hAnsiTheme="minorHAnsi" w:cstheme="minorHAnsi"/>
          <w:bCs/>
        </w:rPr>
      </w:pPr>
      <w:r w:rsidRPr="00F944E7">
        <w:rPr>
          <w:rFonts w:asciiTheme="minorHAnsi" w:hAnsiTheme="minorHAnsi" w:cstheme="minorHAnsi"/>
          <w:bCs/>
        </w:rPr>
        <w:t>IV. Информация о продавце</w:t>
      </w:r>
    </w:p>
    <w:p w14:paraId="1C09CE82" w14:textId="3BC70F91" w:rsidR="00467F7B" w:rsidRPr="00F944E7" w:rsidRDefault="00467F7B" w:rsidP="00467F7B">
      <w:pPr>
        <w:jc w:val="both"/>
        <w:rPr>
          <w:rFonts w:asciiTheme="minorHAnsi" w:hAnsiTheme="minorHAnsi" w:cstheme="minorHAnsi"/>
          <w:bCs/>
        </w:rPr>
      </w:pPr>
      <w:r w:rsidRPr="00F944E7">
        <w:rPr>
          <w:rFonts w:asciiTheme="minorHAnsi" w:hAnsiTheme="minorHAnsi" w:cstheme="minorHAnsi"/>
          <w:bCs/>
        </w:rPr>
        <w:t>Варианты ответов:</w:t>
      </w:r>
    </w:p>
    <w:p w14:paraId="5529D371" w14:textId="77777777" w:rsidR="00467F7B" w:rsidRPr="00F944E7" w:rsidRDefault="00467F7B" w:rsidP="00336075">
      <w:pPr>
        <w:numPr>
          <w:ilvl w:val="0"/>
          <w:numId w:val="936"/>
        </w:numPr>
        <w:rPr>
          <w:rFonts w:asciiTheme="minorHAnsi" w:hAnsiTheme="minorHAnsi" w:cstheme="minorHAnsi"/>
          <w:bCs/>
        </w:rPr>
      </w:pPr>
      <w:r w:rsidRPr="00F944E7">
        <w:rPr>
          <w:rFonts w:asciiTheme="minorHAnsi" w:hAnsiTheme="minorHAnsi" w:cstheme="minorHAnsi"/>
          <w:bCs/>
        </w:rPr>
        <w:t>II</w:t>
      </w:r>
    </w:p>
    <w:p w14:paraId="40A16FBD" w14:textId="77777777" w:rsidR="00467F7B" w:rsidRPr="00F944E7" w:rsidRDefault="00467F7B" w:rsidP="00336075">
      <w:pPr>
        <w:numPr>
          <w:ilvl w:val="0"/>
          <w:numId w:val="936"/>
        </w:numPr>
        <w:rPr>
          <w:rFonts w:asciiTheme="minorHAnsi" w:hAnsiTheme="minorHAnsi" w:cstheme="minorHAnsi"/>
          <w:b/>
          <w:bCs/>
        </w:rPr>
      </w:pPr>
      <w:r w:rsidRPr="00F944E7">
        <w:rPr>
          <w:rFonts w:asciiTheme="minorHAnsi" w:hAnsiTheme="minorHAnsi" w:cstheme="minorHAnsi"/>
          <w:b/>
          <w:bCs/>
        </w:rPr>
        <w:t>I, II</w:t>
      </w:r>
    </w:p>
    <w:p w14:paraId="0C488FC3" w14:textId="77777777" w:rsidR="00467F7B" w:rsidRPr="00F944E7" w:rsidRDefault="00467F7B" w:rsidP="00336075">
      <w:pPr>
        <w:numPr>
          <w:ilvl w:val="0"/>
          <w:numId w:val="936"/>
        </w:numPr>
        <w:rPr>
          <w:rFonts w:asciiTheme="minorHAnsi" w:hAnsiTheme="minorHAnsi" w:cstheme="minorHAnsi"/>
          <w:bCs/>
        </w:rPr>
      </w:pPr>
      <w:r w:rsidRPr="00F944E7">
        <w:rPr>
          <w:rFonts w:asciiTheme="minorHAnsi" w:hAnsiTheme="minorHAnsi" w:cstheme="minorHAnsi"/>
          <w:bCs/>
        </w:rPr>
        <w:t>I, II, III</w:t>
      </w:r>
    </w:p>
    <w:p w14:paraId="56BFE71B" w14:textId="77777777" w:rsidR="00467F7B" w:rsidRPr="00F944E7" w:rsidRDefault="00467F7B" w:rsidP="00336075">
      <w:pPr>
        <w:numPr>
          <w:ilvl w:val="0"/>
          <w:numId w:val="936"/>
        </w:numPr>
        <w:rPr>
          <w:rFonts w:asciiTheme="minorHAnsi" w:hAnsiTheme="minorHAnsi" w:cstheme="minorHAnsi"/>
          <w:bCs/>
        </w:rPr>
      </w:pPr>
      <w:r w:rsidRPr="00F944E7">
        <w:rPr>
          <w:rFonts w:asciiTheme="minorHAnsi" w:hAnsiTheme="minorHAnsi" w:cstheme="minorHAnsi"/>
          <w:bCs/>
        </w:rPr>
        <w:t>II, IV</w:t>
      </w:r>
    </w:p>
    <w:p w14:paraId="3FEC3083" w14:textId="77777777" w:rsidR="009E2C85" w:rsidRPr="00F944E7" w:rsidRDefault="009E2C85" w:rsidP="00523C57">
      <w:pPr>
        <w:rPr>
          <w:rFonts w:asciiTheme="minorHAnsi" w:hAnsiTheme="minorHAnsi" w:cstheme="minorHAnsi"/>
          <w:bCs/>
        </w:rPr>
      </w:pPr>
    </w:p>
    <w:p w14:paraId="34703462" w14:textId="77777777" w:rsidR="009E2C85" w:rsidRPr="00F944E7" w:rsidRDefault="009E2C85" w:rsidP="009E2C85">
      <w:pPr>
        <w:jc w:val="both"/>
        <w:rPr>
          <w:rFonts w:asciiTheme="minorHAnsi" w:hAnsiTheme="minorHAnsi" w:cstheme="minorHAnsi"/>
          <w:bCs/>
        </w:rPr>
      </w:pPr>
      <w:r w:rsidRPr="00F944E7">
        <w:rPr>
          <w:rFonts w:asciiTheme="minorHAnsi" w:hAnsiTheme="minorHAnsi" w:cstheme="minorHAnsi"/>
          <w:b/>
        </w:rPr>
        <w:t>5.1.2.98.</w:t>
      </w:r>
      <w:r w:rsidRPr="00F944E7">
        <w:rPr>
          <w:rFonts w:asciiTheme="minorHAnsi" w:hAnsiTheme="minorHAnsi" w:cstheme="minorHAnsi"/>
          <w:bCs/>
        </w:rPr>
        <w:t> Выберите верное выражение для расчета разницы в износе объекта оценки (Ио) и аналога (Иа):</w:t>
      </w:r>
    </w:p>
    <w:p w14:paraId="4F9669D8" w14:textId="77777777" w:rsidR="009E2C85" w:rsidRPr="00F944E7" w:rsidRDefault="009E2C85" w:rsidP="00336075">
      <w:pPr>
        <w:numPr>
          <w:ilvl w:val="0"/>
          <w:numId w:val="936"/>
        </w:numPr>
        <w:rPr>
          <w:rFonts w:asciiTheme="minorHAnsi" w:hAnsiTheme="minorHAnsi" w:cstheme="minorHAnsi"/>
        </w:rPr>
      </w:pPr>
      <w:r w:rsidRPr="00F944E7">
        <w:rPr>
          <w:rFonts w:asciiTheme="minorHAnsi" w:hAnsiTheme="minorHAnsi" w:cstheme="minorHAnsi"/>
        </w:rPr>
        <w:t>Ио - Иа</w:t>
      </w:r>
    </w:p>
    <w:p w14:paraId="58675FEE" w14:textId="77777777" w:rsidR="009E2C85" w:rsidRPr="00F944E7" w:rsidRDefault="009E2C85" w:rsidP="00336075">
      <w:pPr>
        <w:numPr>
          <w:ilvl w:val="0"/>
          <w:numId w:val="936"/>
        </w:numPr>
        <w:rPr>
          <w:rFonts w:asciiTheme="minorHAnsi" w:hAnsiTheme="minorHAnsi" w:cstheme="minorHAnsi"/>
        </w:rPr>
      </w:pPr>
      <w:r w:rsidRPr="00F944E7">
        <w:rPr>
          <w:rFonts w:asciiTheme="minorHAnsi" w:hAnsiTheme="minorHAnsi" w:cstheme="minorHAnsi"/>
        </w:rPr>
        <w:t>Ио / Иа</w:t>
      </w:r>
    </w:p>
    <w:p w14:paraId="10D80CD9" w14:textId="77777777" w:rsidR="009E2C85" w:rsidRPr="00F944E7" w:rsidRDefault="009E2C85" w:rsidP="00336075">
      <w:pPr>
        <w:numPr>
          <w:ilvl w:val="0"/>
          <w:numId w:val="936"/>
        </w:numPr>
        <w:rPr>
          <w:rFonts w:asciiTheme="minorHAnsi" w:hAnsiTheme="minorHAnsi" w:cstheme="minorHAnsi"/>
        </w:rPr>
      </w:pPr>
      <w:r w:rsidRPr="00F944E7">
        <w:rPr>
          <w:rFonts w:asciiTheme="minorHAnsi" w:hAnsiTheme="minorHAnsi" w:cstheme="minorHAnsi"/>
        </w:rPr>
        <w:lastRenderedPageBreak/>
        <w:t>(1 - Иа) / (1 - Ио)</w:t>
      </w:r>
    </w:p>
    <w:p w14:paraId="4B719D13" w14:textId="77777777" w:rsidR="009E2C85" w:rsidRPr="00F944E7" w:rsidRDefault="009E2C85" w:rsidP="00336075">
      <w:pPr>
        <w:numPr>
          <w:ilvl w:val="0"/>
          <w:numId w:val="936"/>
        </w:numPr>
        <w:rPr>
          <w:rFonts w:asciiTheme="minorHAnsi" w:hAnsiTheme="minorHAnsi" w:cstheme="minorHAnsi"/>
        </w:rPr>
      </w:pPr>
      <w:r w:rsidRPr="00F944E7">
        <w:rPr>
          <w:rFonts w:asciiTheme="minorHAnsi" w:hAnsiTheme="minorHAnsi" w:cstheme="minorHAnsi"/>
        </w:rPr>
        <w:t>(1 - Ио) / (1 - Иа) - 1</w:t>
      </w:r>
    </w:p>
    <w:p w14:paraId="60A3BD3D" w14:textId="77777777" w:rsidR="009E2C85" w:rsidRPr="00F944E7" w:rsidRDefault="009E2C85" w:rsidP="00336075">
      <w:pPr>
        <w:numPr>
          <w:ilvl w:val="0"/>
          <w:numId w:val="936"/>
        </w:numPr>
        <w:rPr>
          <w:rFonts w:asciiTheme="minorHAnsi" w:hAnsiTheme="minorHAnsi" w:cstheme="minorHAnsi"/>
          <w:b/>
          <w:bCs/>
        </w:rPr>
      </w:pPr>
      <w:r w:rsidRPr="00F944E7">
        <w:rPr>
          <w:rFonts w:asciiTheme="minorHAnsi" w:hAnsiTheme="minorHAnsi" w:cstheme="minorHAnsi"/>
          <w:b/>
          <w:bCs/>
        </w:rPr>
        <w:t>(1 - Ио) / (1 - Иа)</w:t>
      </w:r>
    </w:p>
    <w:p w14:paraId="049FB71D" w14:textId="77777777" w:rsidR="009E2C85" w:rsidRPr="00F944E7" w:rsidRDefault="009E2C85" w:rsidP="00336075">
      <w:pPr>
        <w:numPr>
          <w:ilvl w:val="0"/>
          <w:numId w:val="936"/>
        </w:numPr>
        <w:rPr>
          <w:rFonts w:asciiTheme="minorHAnsi" w:hAnsiTheme="minorHAnsi" w:cstheme="minorHAnsi"/>
        </w:rPr>
      </w:pPr>
      <w:r w:rsidRPr="00F944E7">
        <w:rPr>
          <w:rFonts w:asciiTheme="minorHAnsi" w:hAnsiTheme="minorHAnsi" w:cstheme="minorHAnsi"/>
        </w:rPr>
        <w:t>(1 + Ио) / (1 + Иа)</w:t>
      </w:r>
    </w:p>
    <w:p w14:paraId="7E4080DD" w14:textId="77777777" w:rsidR="009E2C85" w:rsidRPr="00F944E7" w:rsidRDefault="009E2C85" w:rsidP="00336075">
      <w:pPr>
        <w:numPr>
          <w:ilvl w:val="0"/>
          <w:numId w:val="936"/>
        </w:numPr>
        <w:rPr>
          <w:rFonts w:asciiTheme="minorHAnsi" w:hAnsiTheme="minorHAnsi" w:cstheme="minorHAnsi"/>
        </w:rPr>
      </w:pPr>
      <w:r w:rsidRPr="00F944E7">
        <w:rPr>
          <w:rFonts w:asciiTheme="minorHAnsi" w:hAnsiTheme="minorHAnsi" w:cstheme="minorHAnsi"/>
        </w:rPr>
        <w:t>Иа - Ио</w:t>
      </w:r>
    </w:p>
    <w:p w14:paraId="0B9C9A5F" w14:textId="77777777" w:rsidR="009E2C85" w:rsidRPr="00F944E7" w:rsidRDefault="009E2C85" w:rsidP="00336075">
      <w:pPr>
        <w:numPr>
          <w:ilvl w:val="0"/>
          <w:numId w:val="936"/>
        </w:numPr>
        <w:rPr>
          <w:rFonts w:asciiTheme="minorHAnsi" w:hAnsiTheme="minorHAnsi" w:cstheme="minorHAnsi"/>
        </w:rPr>
      </w:pPr>
      <w:r w:rsidRPr="00F944E7">
        <w:rPr>
          <w:rFonts w:asciiTheme="minorHAnsi" w:hAnsiTheme="minorHAnsi" w:cstheme="minorHAnsi"/>
        </w:rPr>
        <w:t>Иа / Ио</w:t>
      </w:r>
    </w:p>
    <w:p w14:paraId="33AFC0E4" w14:textId="77777777" w:rsidR="009E2C85" w:rsidRPr="00F944E7" w:rsidRDefault="009E2C85" w:rsidP="009E2C85">
      <w:pPr>
        <w:jc w:val="both"/>
        <w:rPr>
          <w:rFonts w:asciiTheme="minorHAnsi" w:hAnsiTheme="minorHAnsi" w:cstheme="minorHAnsi"/>
          <w:bCs/>
        </w:rPr>
      </w:pPr>
    </w:p>
    <w:p w14:paraId="7887B873" w14:textId="26F08EEC" w:rsidR="009E2C85" w:rsidRPr="00F944E7" w:rsidRDefault="009E2C85" w:rsidP="009E2C85">
      <w:pPr>
        <w:jc w:val="both"/>
        <w:rPr>
          <w:rFonts w:asciiTheme="minorHAnsi" w:hAnsiTheme="minorHAnsi" w:cstheme="minorHAnsi"/>
          <w:bCs/>
        </w:rPr>
      </w:pPr>
      <w:r w:rsidRPr="00F944E7">
        <w:rPr>
          <w:rFonts w:asciiTheme="minorHAnsi" w:hAnsiTheme="minorHAnsi" w:cstheme="minorHAnsi"/>
          <w:b/>
        </w:rPr>
        <w:t>5.1.2.99.</w:t>
      </w:r>
      <w:r w:rsidRPr="00F944E7">
        <w:rPr>
          <w:rFonts w:asciiTheme="minorHAnsi" w:hAnsiTheme="minorHAnsi" w:cstheme="minorHAnsi"/>
          <w:bCs/>
        </w:rPr>
        <w:t> Совокупный износ включает в себя:</w:t>
      </w:r>
    </w:p>
    <w:p w14:paraId="09BC1AE0" w14:textId="77777777" w:rsidR="009E2C85" w:rsidRPr="00F944E7" w:rsidRDefault="009E2C85" w:rsidP="00336075">
      <w:pPr>
        <w:numPr>
          <w:ilvl w:val="0"/>
          <w:numId w:val="936"/>
        </w:numPr>
        <w:rPr>
          <w:rFonts w:asciiTheme="minorHAnsi" w:hAnsiTheme="minorHAnsi" w:cstheme="minorHAnsi"/>
          <w:b/>
          <w:bCs/>
        </w:rPr>
      </w:pPr>
      <w:r w:rsidRPr="00F944E7">
        <w:rPr>
          <w:rFonts w:asciiTheme="minorHAnsi" w:hAnsiTheme="minorHAnsi" w:cstheme="minorHAnsi"/>
          <w:b/>
          <w:bCs/>
        </w:rPr>
        <w:t>Физический износ, функциональное и экономическое устаревание</w:t>
      </w:r>
    </w:p>
    <w:p w14:paraId="105FCA09" w14:textId="77777777" w:rsidR="009E2C85" w:rsidRPr="00F944E7" w:rsidRDefault="009E2C85" w:rsidP="00336075">
      <w:pPr>
        <w:numPr>
          <w:ilvl w:val="0"/>
          <w:numId w:val="936"/>
        </w:numPr>
        <w:rPr>
          <w:rFonts w:asciiTheme="minorHAnsi" w:hAnsiTheme="minorHAnsi" w:cstheme="minorHAnsi"/>
        </w:rPr>
      </w:pPr>
      <w:r w:rsidRPr="00F944E7">
        <w:rPr>
          <w:rFonts w:asciiTheme="minorHAnsi" w:hAnsiTheme="minorHAnsi" w:cstheme="minorHAnsi"/>
        </w:rPr>
        <w:t>Только физический износ</w:t>
      </w:r>
    </w:p>
    <w:p w14:paraId="45D679C2" w14:textId="77777777" w:rsidR="009E2C85" w:rsidRPr="00F944E7" w:rsidRDefault="009E2C85" w:rsidP="00336075">
      <w:pPr>
        <w:numPr>
          <w:ilvl w:val="0"/>
          <w:numId w:val="936"/>
        </w:numPr>
        <w:rPr>
          <w:rFonts w:asciiTheme="minorHAnsi" w:hAnsiTheme="minorHAnsi" w:cstheme="minorHAnsi"/>
        </w:rPr>
      </w:pPr>
      <w:r w:rsidRPr="00F944E7">
        <w:rPr>
          <w:rFonts w:asciiTheme="minorHAnsi" w:hAnsiTheme="minorHAnsi" w:cstheme="minorHAnsi"/>
        </w:rPr>
        <w:t>Только функциональное устаревание</w:t>
      </w:r>
    </w:p>
    <w:p w14:paraId="28E451C5" w14:textId="77777777" w:rsidR="009E2C85" w:rsidRPr="00F944E7" w:rsidRDefault="009E2C85" w:rsidP="00336075">
      <w:pPr>
        <w:numPr>
          <w:ilvl w:val="0"/>
          <w:numId w:val="936"/>
        </w:numPr>
        <w:rPr>
          <w:rFonts w:asciiTheme="minorHAnsi" w:hAnsiTheme="minorHAnsi" w:cstheme="minorHAnsi"/>
        </w:rPr>
      </w:pPr>
      <w:r w:rsidRPr="00F944E7">
        <w:rPr>
          <w:rFonts w:asciiTheme="minorHAnsi" w:hAnsiTheme="minorHAnsi" w:cstheme="minorHAnsi"/>
        </w:rPr>
        <w:t>Только экономическое устаревание</w:t>
      </w:r>
    </w:p>
    <w:p w14:paraId="55BF2B13" w14:textId="77777777" w:rsidR="009E2C85" w:rsidRPr="00F944E7" w:rsidRDefault="009E2C85" w:rsidP="009E2C85">
      <w:pPr>
        <w:jc w:val="both"/>
        <w:rPr>
          <w:rFonts w:asciiTheme="minorHAnsi" w:hAnsiTheme="minorHAnsi" w:cstheme="minorHAnsi"/>
          <w:bCs/>
        </w:rPr>
      </w:pPr>
    </w:p>
    <w:p w14:paraId="21E45F9B" w14:textId="77777777" w:rsidR="009E2C85" w:rsidRPr="00F944E7" w:rsidRDefault="009E2C85" w:rsidP="009E2C85">
      <w:pPr>
        <w:jc w:val="both"/>
        <w:rPr>
          <w:rFonts w:asciiTheme="minorHAnsi" w:hAnsiTheme="minorHAnsi" w:cstheme="minorHAnsi"/>
          <w:bCs/>
        </w:rPr>
      </w:pPr>
      <w:r w:rsidRPr="00F944E7">
        <w:rPr>
          <w:rFonts w:asciiTheme="minorHAnsi" w:hAnsiTheme="minorHAnsi" w:cstheme="minorHAnsi"/>
          <w:b/>
        </w:rPr>
        <w:t>5.1.2.100.</w:t>
      </w:r>
      <w:r w:rsidRPr="00F944E7">
        <w:rPr>
          <w:rFonts w:asciiTheme="minorHAnsi" w:hAnsiTheme="minorHAnsi" w:cstheme="minorHAnsi"/>
          <w:bCs/>
        </w:rPr>
        <w:t> Величина функционального устаревания представляет собой (при условии одинаковых эксплуатационных затрат у объекта и аналога):</w:t>
      </w:r>
    </w:p>
    <w:p w14:paraId="51347FC5" w14:textId="77777777" w:rsidR="009E2C85" w:rsidRPr="00F944E7" w:rsidRDefault="009E2C85" w:rsidP="00336075">
      <w:pPr>
        <w:numPr>
          <w:ilvl w:val="0"/>
          <w:numId w:val="936"/>
        </w:numPr>
        <w:spacing w:line="216" w:lineRule="auto"/>
        <w:ind w:left="714" w:hanging="357"/>
        <w:rPr>
          <w:rFonts w:asciiTheme="minorHAnsi" w:hAnsiTheme="minorHAnsi" w:cstheme="minorHAnsi"/>
          <w:b/>
          <w:bCs/>
        </w:rPr>
      </w:pPr>
      <w:r w:rsidRPr="00F944E7">
        <w:rPr>
          <w:rFonts w:asciiTheme="minorHAnsi" w:hAnsiTheme="minorHAnsi" w:cstheme="minorHAnsi"/>
          <w:b/>
          <w:bCs/>
        </w:rPr>
        <w:t>Разницу между затратами на воспроизводство оцениваемого объекта и затратами на замещение оцениваемого объекта</w:t>
      </w:r>
    </w:p>
    <w:p w14:paraId="661686D3" w14:textId="77777777" w:rsidR="009E2C85" w:rsidRPr="00F944E7" w:rsidRDefault="009E2C85" w:rsidP="00336075">
      <w:pPr>
        <w:numPr>
          <w:ilvl w:val="0"/>
          <w:numId w:val="936"/>
        </w:numPr>
        <w:spacing w:line="216" w:lineRule="auto"/>
        <w:ind w:left="714" w:hanging="357"/>
        <w:rPr>
          <w:rFonts w:asciiTheme="minorHAnsi" w:hAnsiTheme="minorHAnsi" w:cstheme="minorHAnsi"/>
        </w:rPr>
      </w:pPr>
      <w:r w:rsidRPr="00F944E7">
        <w:rPr>
          <w:rFonts w:asciiTheme="minorHAnsi" w:hAnsiTheme="minorHAnsi" w:cstheme="minorHAnsi"/>
        </w:rPr>
        <w:t>Разницу между затратами на воспроизводство оцениваемого объекта с учетом физического износа и ценой нового современного аналога</w:t>
      </w:r>
    </w:p>
    <w:p w14:paraId="093F39D4" w14:textId="77777777" w:rsidR="009E2C85" w:rsidRPr="00F944E7" w:rsidRDefault="009E2C85" w:rsidP="00336075">
      <w:pPr>
        <w:numPr>
          <w:ilvl w:val="0"/>
          <w:numId w:val="936"/>
        </w:numPr>
        <w:spacing w:line="216" w:lineRule="auto"/>
        <w:ind w:left="714" w:hanging="357"/>
        <w:rPr>
          <w:rFonts w:asciiTheme="minorHAnsi" w:hAnsiTheme="minorHAnsi" w:cstheme="minorHAnsi"/>
        </w:rPr>
      </w:pPr>
      <w:r w:rsidRPr="00F944E7">
        <w:rPr>
          <w:rFonts w:asciiTheme="minorHAnsi" w:hAnsiTheme="minorHAnsi" w:cstheme="minorHAnsi"/>
        </w:rPr>
        <w:t>Разницу между ценой нового современного аналога и затратами на замещение оцениваемого объекта</w:t>
      </w:r>
    </w:p>
    <w:p w14:paraId="599A2014" w14:textId="77777777" w:rsidR="009E2C85" w:rsidRPr="00F944E7" w:rsidRDefault="009E2C85" w:rsidP="00336075">
      <w:pPr>
        <w:numPr>
          <w:ilvl w:val="0"/>
          <w:numId w:val="936"/>
        </w:numPr>
        <w:spacing w:line="216" w:lineRule="auto"/>
        <w:ind w:left="714" w:hanging="357"/>
        <w:rPr>
          <w:rFonts w:asciiTheme="minorHAnsi" w:hAnsiTheme="minorHAnsi" w:cstheme="minorHAnsi"/>
        </w:rPr>
      </w:pPr>
      <w:r w:rsidRPr="00F944E7">
        <w:rPr>
          <w:rFonts w:asciiTheme="minorHAnsi" w:hAnsiTheme="minorHAnsi" w:cstheme="minorHAnsi"/>
        </w:rPr>
        <w:t>Разницу между ценой нового современного аналога и ценой приобретения оцениваемого объекта</w:t>
      </w:r>
    </w:p>
    <w:p w14:paraId="22387AC5" w14:textId="77777777" w:rsidR="009E2C85" w:rsidRPr="00F944E7" w:rsidRDefault="009E2C85" w:rsidP="009E2C85">
      <w:pPr>
        <w:jc w:val="both"/>
        <w:rPr>
          <w:rFonts w:asciiTheme="minorHAnsi" w:hAnsiTheme="minorHAnsi" w:cstheme="minorHAnsi"/>
          <w:bCs/>
        </w:rPr>
      </w:pPr>
    </w:p>
    <w:p w14:paraId="6BCA8D83" w14:textId="77777777" w:rsidR="009E2C85" w:rsidRPr="00F944E7" w:rsidRDefault="009E2C85" w:rsidP="009E2C85">
      <w:pPr>
        <w:jc w:val="both"/>
        <w:rPr>
          <w:rFonts w:asciiTheme="minorHAnsi" w:hAnsiTheme="minorHAnsi" w:cstheme="minorHAnsi"/>
          <w:bCs/>
        </w:rPr>
      </w:pPr>
      <w:r w:rsidRPr="00F944E7">
        <w:rPr>
          <w:rFonts w:asciiTheme="minorHAnsi" w:hAnsiTheme="minorHAnsi" w:cstheme="minorHAnsi"/>
          <w:b/>
        </w:rPr>
        <w:t>5.1.2.101.</w:t>
      </w:r>
      <w:r w:rsidRPr="00F944E7">
        <w:rPr>
          <w:rFonts w:asciiTheme="minorHAnsi" w:hAnsiTheme="minorHAnsi" w:cstheme="minorHAnsi"/>
          <w:bCs/>
        </w:rPr>
        <w:t> При расчете стоимости объекта оценки сравнительным подходом, какая поправка вносится в случае, если износ объекта оценки больше износа аналога?</w:t>
      </w:r>
    </w:p>
    <w:p w14:paraId="54A3D266" w14:textId="77777777" w:rsidR="009E2C85" w:rsidRPr="00F944E7" w:rsidRDefault="009E2C85" w:rsidP="00336075">
      <w:pPr>
        <w:numPr>
          <w:ilvl w:val="0"/>
          <w:numId w:val="936"/>
        </w:numPr>
        <w:rPr>
          <w:rFonts w:asciiTheme="minorHAnsi" w:hAnsiTheme="minorHAnsi" w:cstheme="minorHAnsi"/>
        </w:rPr>
      </w:pPr>
      <w:r w:rsidRPr="00F944E7">
        <w:rPr>
          <w:rFonts w:asciiTheme="minorHAnsi" w:hAnsiTheme="minorHAnsi" w:cstheme="minorHAnsi"/>
        </w:rPr>
        <w:t>Увеличивающая цену аналога</w:t>
      </w:r>
    </w:p>
    <w:p w14:paraId="2BCB7DFB" w14:textId="77777777" w:rsidR="009E2C85" w:rsidRPr="00F944E7" w:rsidRDefault="009E2C85" w:rsidP="00336075">
      <w:pPr>
        <w:numPr>
          <w:ilvl w:val="0"/>
          <w:numId w:val="936"/>
        </w:numPr>
        <w:rPr>
          <w:rFonts w:asciiTheme="minorHAnsi" w:hAnsiTheme="minorHAnsi" w:cstheme="minorHAnsi"/>
        </w:rPr>
      </w:pPr>
      <w:r w:rsidRPr="00F944E7">
        <w:rPr>
          <w:rFonts w:asciiTheme="minorHAnsi" w:hAnsiTheme="minorHAnsi" w:cstheme="minorHAnsi"/>
        </w:rPr>
        <w:t>Со знаком плюс к стоимости объекта оценки</w:t>
      </w:r>
    </w:p>
    <w:p w14:paraId="38ACC161" w14:textId="77777777" w:rsidR="009E2C85" w:rsidRPr="00F944E7" w:rsidRDefault="009E2C85" w:rsidP="00336075">
      <w:pPr>
        <w:numPr>
          <w:ilvl w:val="0"/>
          <w:numId w:val="936"/>
        </w:numPr>
        <w:rPr>
          <w:rFonts w:asciiTheme="minorHAnsi" w:hAnsiTheme="minorHAnsi" w:cstheme="minorHAnsi"/>
        </w:rPr>
      </w:pPr>
      <w:r w:rsidRPr="00F944E7">
        <w:rPr>
          <w:rFonts w:asciiTheme="minorHAnsi" w:hAnsiTheme="minorHAnsi" w:cstheme="minorHAnsi"/>
        </w:rPr>
        <w:t>Со знаком минус к стоимости объекта оценки</w:t>
      </w:r>
    </w:p>
    <w:p w14:paraId="56836CBF" w14:textId="77777777" w:rsidR="009E2C85" w:rsidRPr="00F944E7" w:rsidRDefault="009E2C85" w:rsidP="00336075">
      <w:pPr>
        <w:numPr>
          <w:ilvl w:val="0"/>
          <w:numId w:val="936"/>
        </w:numPr>
        <w:rPr>
          <w:rFonts w:asciiTheme="minorHAnsi" w:hAnsiTheme="minorHAnsi" w:cstheme="minorHAnsi"/>
          <w:b/>
          <w:bCs/>
        </w:rPr>
      </w:pPr>
      <w:r w:rsidRPr="00F944E7">
        <w:rPr>
          <w:rFonts w:asciiTheme="minorHAnsi" w:hAnsiTheme="minorHAnsi" w:cstheme="minorHAnsi"/>
          <w:b/>
          <w:bCs/>
        </w:rPr>
        <w:t>Уменьшающая цену аналога</w:t>
      </w:r>
    </w:p>
    <w:p w14:paraId="706187AD" w14:textId="77777777" w:rsidR="009E2C85" w:rsidRPr="00F944E7" w:rsidRDefault="009E2C85" w:rsidP="009E2C85">
      <w:pPr>
        <w:jc w:val="both"/>
        <w:rPr>
          <w:rFonts w:asciiTheme="minorHAnsi" w:hAnsiTheme="minorHAnsi" w:cstheme="minorHAnsi"/>
          <w:bCs/>
        </w:rPr>
      </w:pPr>
    </w:p>
    <w:p w14:paraId="689EDDD3" w14:textId="77777777" w:rsidR="009E2C85" w:rsidRPr="00F944E7" w:rsidRDefault="009E2C85" w:rsidP="009E2C85">
      <w:pPr>
        <w:jc w:val="both"/>
        <w:rPr>
          <w:rFonts w:asciiTheme="minorHAnsi" w:hAnsiTheme="minorHAnsi" w:cstheme="minorHAnsi"/>
          <w:bCs/>
        </w:rPr>
      </w:pPr>
      <w:r w:rsidRPr="00F944E7">
        <w:rPr>
          <w:rFonts w:asciiTheme="minorHAnsi" w:hAnsiTheme="minorHAnsi" w:cstheme="minorHAnsi"/>
          <w:b/>
        </w:rPr>
        <w:t>5.1.2.102</w:t>
      </w:r>
      <w:r w:rsidRPr="00F944E7">
        <w:rPr>
          <w:rFonts w:asciiTheme="minorHAnsi" w:hAnsiTheme="minorHAnsi" w:cstheme="minorHAnsi"/>
          <w:bCs/>
        </w:rPr>
        <w:t>. Абсолютная корректировка выполняется:</w:t>
      </w:r>
    </w:p>
    <w:p w14:paraId="31B0C9BC" w14:textId="77777777" w:rsidR="009E2C85" w:rsidRPr="00F944E7" w:rsidRDefault="009E2C85" w:rsidP="00336075">
      <w:pPr>
        <w:numPr>
          <w:ilvl w:val="0"/>
          <w:numId w:val="936"/>
        </w:numPr>
        <w:rPr>
          <w:rFonts w:asciiTheme="minorHAnsi" w:hAnsiTheme="minorHAnsi" w:cstheme="minorHAnsi"/>
          <w:b/>
          <w:bCs/>
        </w:rPr>
      </w:pPr>
      <w:r w:rsidRPr="00F944E7">
        <w:rPr>
          <w:rFonts w:asciiTheme="minorHAnsi" w:hAnsiTheme="minorHAnsi" w:cstheme="minorHAnsi"/>
          <w:b/>
          <w:bCs/>
        </w:rPr>
        <w:t>Внесением денежной поправки к цене аналога</w:t>
      </w:r>
    </w:p>
    <w:p w14:paraId="66380238" w14:textId="77777777" w:rsidR="009E2C85" w:rsidRPr="00F944E7" w:rsidRDefault="009E2C85" w:rsidP="00336075">
      <w:pPr>
        <w:numPr>
          <w:ilvl w:val="0"/>
          <w:numId w:val="936"/>
        </w:numPr>
        <w:rPr>
          <w:rFonts w:asciiTheme="minorHAnsi" w:hAnsiTheme="minorHAnsi" w:cstheme="minorHAnsi"/>
        </w:rPr>
      </w:pPr>
      <w:r w:rsidRPr="00F944E7">
        <w:rPr>
          <w:rFonts w:asciiTheme="minorHAnsi" w:hAnsiTheme="minorHAnsi" w:cstheme="minorHAnsi"/>
        </w:rPr>
        <w:t>Внесением денежной поправки к цене объекта оценки</w:t>
      </w:r>
    </w:p>
    <w:p w14:paraId="0DB9FEC8" w14:textId="77777777" w:rsidR="009E2C85" w:rsidRPr="00F944E7" w:rsidRDefault="009E2C85" w:rsidP="00336075">
      <w:pPr>
        <w:numPr>
          <w:ilvl w:val="0"/>
          <w:numId w:val="936"/>
        </w:numPr>
        <w:rPr>
          <w:rFonts w:asciiTheme="minorHAnsi" w:hAnsiTheme="minorHAnsi" w:cstheme="minorHAnsi"/>
        </w:rPr>
      </w:pPr>
      <w:r w:rsidRPr="00F944E7">
        <w:rPr>
          <w:rFonts w:asciiTheme="minorHAnsi" w:hAnsiTheme="minorHAnsi" w:cstheme="minorHAnsi"/>
        </w:rPr>
        <w:t>Умножением исходной цены аналога на корректирующий коэффициент</w:t>
      </w:r>
    </w:p>
    <w:p w14:paraId="336FE95E" w14:textId="77777777" w:rsidR="009E2C85" w:rsidRPr="00F944E7" w:rsidRDefault="009E2C85" w:rsidP="00336075">
      <w:pPr>
        <w:numPr>
          <w:ilvl w:val="0"/>
          <w:numId w:val="936"/>
        </w:numPr>
        <w:rPr>
          <w:rFonts w:asciiTheme="minorHAnsi" w:hAnsiTheme="minorHAnsi" w:cstheme="minorHAnsi"/>
        </w:rPr>
      </w:pPr>
      <w:r w:rsidRPr="00F944E7">
        <w:rPr>
          <w:rFonts w:asciiTheme="minorHAnsi" w:hAnsiTheme="minorHAnsi" w:cstheme="minorHAnsi"/>
        </w:rPr>
        <w:t>Умножением цены единицы сравнения аналога на корректирующий коэффициент</w:t>
      </w:r>
    </w:p>
    <w:p w14:paraId="74ACDE8A" w14:textId="77777777" w:rsidR="009E2C85" w:rsidRPr="00F944E7" w:rsidRDefault="009E2C85" w:rsidP="009E2C85">
      <w:pPr>
        <w:jc w:val="both"/>
        <w:rPr>
          <w:rFonts w:asciiTheme="minorHAnsi" w:hAnsiTheme="minorHAnsi" w:cstheme="minorHAnsi"/>
          <w:bCs/>
        </w:rPr>
      </w:pPr>
    </w:p>
    <w:p w14:paraId="7A8822C0" w14:textId="77777777" w:rsidR="009E2C85" w:rsidRPr="00F944E7" w:rsidRDefault="009E2C85" w:rsidP="009E2C85">
      <w:pPr>
        <w:jc w:val="both"/>
        <w:rPr>
          <w:rFonts w:asciiTheme="minorHAnsi" w:hAnsiTheme="minorHAnsi" w:cstheme="minorHAnsi"/>
          <w:bCs/>
        </w:rPr>
      </w:pPr>
      <w:r w:rsidRPr="00F944E7">
        <w:rPr>
          <w:rFonts w:asciiTheme="minorHAnsi" w:hAnsiTheme="minorHAnsi" w:cstheme="minorHAnsi"/>
          <w:b/>
        </w:rPr>
        <w:t>5.1.2.103.</w:t>
      </w:r>
      <w:r w:rsidRPr="00F944E7">
        <w:rPr>
          <w:rFonts w:asciiTheme="minorHAnsi" w:hAnsiTheme="minorHAnsi" w:cstheme="minorHAnsi"/>
          <w:bCs/>
        </w:rPr>
        <w:t> Какие из перечисленных ниже затрат учитываются при определении затрат на воспроизводство (без учета износа и обесценений) функционирующей турбины, произведенной в иностранном государстве и смонтированной на заводе в России:</w:t>
      </w:r>
    </w:p>
    <w:p w14:paraId="3EDB6F73" w14:textId="77777777" w:rsidR="009E2C85" w:rsidRPr="00F944E7" w:rsidRDefault="009E2C85" w:rsidP="00431006">
      <w:pPr>
        <w:spacing w:line="216" w:lineRule="auto"/>
        <w:jc w:val="both"/>
        <w:rPr>
          <w:rFonts w:asciiTheme="minorHAnsi" w:hAnsiTheme="minorHAnsi" w:cstheme="minorHAnsi"/>
          <w:bCs/>
        </w:rPr>
      </w:pPr>
      <w:r w:rsidRPr="00F944E7">
        <w:rPr>
          <w:rFonts w:asciiTheme="minorHAnsi" w:hAnsiTheme="minorHAnsi" w:cstheme="minorHAnsi"/>
          <w:bCs/>
        </w:rPr>
        <w:t xml:space="preserve"> 1. Транспортные расходы</w:t>
      </w:r>
    </w:p>
    <w:p w14:paraId="508E6288" w14:textId="77777777" w:rsidR="009E2C85" w:rsidRPr="00F944E7" w:rsidRDefault="009E2C85" w:rsidP="00431006">
      <w:pPr>
        <w:spacing w:line="216" w:lineRule="auto"/>
        <w:jc w:val="both"/>
        <w:rPr>
          <w:rFonts w:asciiTheme="minorHAnsi" w:hAnsiTheme="minorHAnsi" w:cstheme="minorHAnsi"/>
          <w:bCs/>
        </w:rPr>
      </w:pPr>
      <w:r w:rsidRPr="00F944E7">
        <w:rPr>
          <w:rFonts w:asciiTheme="minorHAnsi" w:hAnsiTheme="minorHAnsi" w:cstheme="minorHAnsi"/>
          <w:bCs/>
        </w:rPr>
        <w:t>2. Пусконаладочные работы</w:t>
      </w:r>
    </w:p>
    <w:p w14:paraId="227407AE" w14:textId="77777777" w:rsidR="009E2C85" w:rsidRPr="00F944E7" w:rsidRDefault="009E2C85" w:rsidP="00431006">
      <w:pPr>
        <w:spacing w:line="216" w:lineRule="auto"/>
        <w:jc w:val="both"/>
        <w:rPr>
          <w:rFonts w:asciiTheme="minorHAnsi" w:hAnsiTheme="minorHAnsi" w:cstheme="minorHAnsi"/>
          <w:bCs/>
        </w:rPr>
      </w:pPr>
      <w:r w:rsidRPr="00F944E7">
        <w:rPr>
          <w:rFonts w:asciiTheme="minorHAnsi" w:hAnsiTheme="minorHAnsi" w:cstheme="minorHAnsi"/>
          <w:bCs/>
        </w:rPr>
        <w:t>3. Затраты на упаковку турбины на заводе для последующей транспортировки</w:t>
      </w:r>
    </w:p>
    <w:p w14:paraId="05550B05" w14:textId="77777777" w:rsidR="009E2C85" w:rsidRPr="00F944E7" w:rsidRDefault="009E2C85" w:rsidP="00431006">
      <w:pPr>
        <w:spacing w:line="216" w:lineRule="auto"/>
        <w:jc w:val="both"/>
        <w:rPr>
          <w:rFonts w:asciiTheme="minorHAnsi" w:hAnsiTheme="minorHAnsi" w:cstheme="minorHAnsi"/>
          <w:bCs/>
        </w:rPr>
      </w:pPr>
      <w:r w:rsidRPr="00F944E7">
        <w:rPr>
          <w:rFonts w:asciiTheme="minorHAnsi" w:hAnsiTheme="minorHAnsi" w:cstheme="minorHAnsi"/>
          <w:bCs/>
        </w:rPr>
        <w:t>4. Таможенные пошлины</w:t>
      </w:r>
    </w:p>
    <w:p w14:paraId="00638266" w14:textId="77777777" w:rsidR="009E2C85" w:rsidRPr="00F944E7" w:rsidRDefault="009E2C85" w:rsidP="00431006">
      <w:pPr>
        <w:spacing w:line="216" w:lineRule="auto"/>
        <w:jc w:val="both"/>
        <w:rPr>
          <w:rFonts w:asciiTheme="minorHAnsi" w:hAnsiTheme="minorHAnsi" w:cstheme="minorHAnsi"/>
          <w:bCs/>
        </w:rPr>
      </w:pPr>
      <w:r w:rsidRPr="00F944E7">
        <w:rPr>
          <w:rFonts w:asciiTheme="minorHAnsi" w:hAnsiTheme="minorHAnsi" w:cstheme="minorHAnsi"/>
          <w:bCs/>
        </w:rPr>
        <w:t>5. Затраты на демонтаж турбины</w:t>
      </w:r>
    </w:p>
    <w:p w14:paraId="26E23C49" w14:textId="1A566B6A" w:rsidR="009E2C85" w:rsidRPr="00F944E7" w:rsidRDefault="009E2C85" w:rsidP="00431006">
      <w:pPr>
        <w:spacing w:line="216" w:lineRule="auto"/>
        <w:jc w:val="both"/>
        <w:rPr>
          <w:rFonts w:asciiTheme="minorHAnsi" w:hAnsiTheme="minorHAnsi" w:cstheme="minorHAnsi"/>
          <w:bCs/>
        </w:rPr>
      </w:pPr>
      <w:r w:rsidRPr="00F944E7">
        <w:rPr>
          <w:rFonts w:asciiTheme="minorHAnsi" w:hAnsiTheme="minorHAnsi" w:cstheme="minorHAnsi"/>
          <w:bCs/>
        </w:rPr>
        <w:t>Варианты ответа:</w:t>
      </w:r>
    </w:p>
    <w:p w14:paraId="502F8294" w14:textId="77777777" w:rsidR="009E2C85" w:rsidRPr="00F944E7" w:rsidRDefault="009E2C85" w:rsidP="00336075">
      <w:pPr>
        <w:numPr>
          <w:ilvl w:val="0"/>
          <w:numId w:val="936"/>
        </w:numPr>
        <w:spacing w:line="216" w:lineRule="auto"/>
        <w:rPr>
          <w:rFonts w:asciiTheme="minorHAnsi" w:hAnsiTheme="minorHAnsi" w:cstheme="minorHAnsi"/>
        </w:rPr>
      </w:pPr>
      <w:r w:rsidRPr="00F944E7">
        <w:rPr>
          <w:rFonts w:asciiTheme="minorHAnsi" w:hAnsiTheme="minorHAnsi" w:cstheme="minorHAnsi"/>
        </w:rPr>
        <w:t>Все перечисленное</w:t>
      </w:r>
    </w:p>
    <w:p w14:paraId="49B13B3C" w14:textId="77777777" w:rsidR="009E2C85" w:rsidRPr="00F944E7" w:rsidRDefault="009E2C85" w:rsidP="00336075">
      <w:pPr>
        <w:numPr>
          <w:ilvl w:val="0"/>
          <w:numId w:val="936"/>
        </w:numPr>
        <w:spacing w:line="216" w:lineRule="auto"/>
        <w:rPr>
          <w:rFonts w:asciiTheme="minorHAnsi" w:hAnsiTheme="minorHAnsi" w:cstheme="minorHAnsi"/>
        </w:rPr>
      </w:pPr>
      <w:r w:rsidRPr="00F944E7">
        <w:rPr>
          <w:rFonts w:asciiTheme="minorHAnsi" w:hAnsiTheme="minorHAnsi" w:cstheme="minorHAnsi"/>
        </w:rPr>
        <w:t>Только 1</w:t>
      </w:r>
    </w:p>
    <w:p w14:paraId="2F3A53F9" w14:textId="77777777" w:rsidR="009E2C85" w:rsidRPr="00F944E7" w:rsidRDefault="009E2C85" w:rsidP="00336075">
      <w:pPr>
        <w:numPr>
          <w:ilvl w:val="0"/>
          <w:numId w:val="936"/>
        </w:numPr>
        <w:spacing w:line="216" w:lineRule="auto"/>
        <w:rPr>
          <w:rFonts w:asciiTheme="minorHAnsi" w:hAnsiTheme="minorHAnsi" w:cstheme="minorHAnsi"/>
        </w:rPr>
      </w:pPr>
      <w:r w:rsidRPr="00F944E7">
        <w:rPr>
          <w:rFonts w:asciiTheme="minorHAnsi" w:hAnsiTheme="minorHAnsi" w:cstheme="minorHAnsi"/>
        </w:rPr>
        <w:t>Только 1, 2 и 4</w:t>
      </w:r>
    </w:p>
    <w:p w14:paraId="6BB455DD" w14:textId="77777777" w:rsidR="009E2C85" w:rsidRPr="00F944E7" w:rsidRDefault="009E2C85" w:rsidP="00336075">
      <w:pPr>
        <w:numPr>
          <w:ilvl w:val="0"/>
          <w:numId w:val="936"/>
        </w:numPr>
        <w:spacing w:line="216" w:lineRule="auto"/>
        <w:rPr>
          <w:rFonts w:asciiTheme="minorHAnsi" w:hAnsiTheme="minorHAnsi" w:cstheme="minorHAnsi"/>
        </w:rPr>
      </w:pPr>
      <w:r w:rsidRPr="00F944E7">
        <w:rPr>
          <w:rFonts w:asciiTheme="minorHAnsi" w:hAnsiTheme="minorHAnsi" w:cstheme="minorHAnsi"/>
        </w:rPr>
        <w:t>Только 1 и 3</w:t>
      </w:r>
    </w:p>
    <w:p w14:paraId="70BE596E" w14:textId="7E5FA6B6" w:rsidR="002F7940" w:rsidRPr="00431006" w:rsidRDefault="009E2C85" w:rsidP="00336075">
      <w:pPr>
        <w:numPr>
          <w:ilvl w:val="0"/>
          <w:numId w:val="936"/>
        </w:numPr>
        <w:spacing w:line="216" w:lineRule="auto"/>
        <w:rPr>
          <w:rFonts w:asciiTheme="minorHAnsi" w:hAnsiTheme="minorHAnsi" w:cstheme="minorHAnsi"/>
          <w:bCs/>
        </w:rPr>
      </w:pPr>
      <w:r w:rsidRPr="00431006">
        <w:rPr>
          <w:rFonts w:asciiTheme="minorHAnsi" w:hAnsiTheme="minorHAnsi" w:cstheme="minorHAnsi"/>
          <w:b/>
          <w:bCs/>
        </w:rPr>
        <w:t>Все, кроме 5</w:t>
      </w:r>
      <w:r w:rsidR="002F7940" w:rsidRPr="00431006">
        <w:rPr>
          <w:rFonts w:asciiTheme="minorHAnsi" w:hAnsiTheme="minorHAnsi" w:cstheme="minorHAnsi"/>
          <w:bCs/>
        </w:rPr>
        <w:br w:type="page"/>
      </w:r>
    </w:p>
    <w:p w14:paraId="1A6D5D15" w14:textId="77777777" w:rsidR="00FB45FB" w:rsidRPr="00F944E7" w:rsidRDefault="00FB45FB" w:rsidP="00523C57">
      <w:pPr>
        <w:pStyle w:val="20"/>
        <w:numPr>
          <w:ilvl w:val="1"/>
          <w:numId w:val="6"/>
        </w:numPr>
        <w:spacing w:before="0" w:line="240" w:lineRule="auto"/>
        <w:jc w:val="center"/>
        <w:rPr>
          <w:rFonts w:asciiTheme="minorHAnsi" w:hAnsiTheme="minorHAnsi" w:cstheme="minorHAnsi"/>
          <w:b/>
          <w:color w:val="auto"/>
          <w:sz w:val="28"/>
          <w:szCs w:val="28"/>
        </w:rPr>
      </w:pPr>
      <w:bookmarkStart w:id="73" w:name="_Toc500751338"/>
      <w:bookmarkStart w:id="74" w:name="_Toc165922432"/>
      <w:r w:rsidRPr="00F944E7">
        <w:rPr>
          <w:rFonts w:asciiTheme="minorHAnsi" w:hAnsiTheme="minorHAnsi" w:cstheme="minorHAnsi"/>
          <w:b/>
          <w:color w:val="auto"/>
          <w:sz w:val="28"/>
          <w:szCs w:val="28"/>
        </w:rPr>
        <w:lastRenderedPageBreak/>
        <w:t>Практика</w:t>
      </w:r>
      <w:bookmarkEnd w:id="73"/>
      <w:bookmarkEnd w:id="74"/>
    </w:p>
    <w:p w14:paraId="70989C42" w14:textId="77777777" w:rsidR="00CC6002" w:rsidRPr="00F944E7" w:rsidRDefault="00CC6002" w:rsidP="00523C57">
      <w:pPr>
        <w:rPr>
          <w:rFonts w:asciiTheme="minorHAnsi" w:hAnsiTheme="minorHAnsi" w:cstheme="minorHAnsi"/>
        </w:rPr>
      </w:pPr>
    </w:p>
    <w:p w14:paraId="29AF8192" w14:textId="01FEBFE6" w:rsidR="00CC6002" w:rsidRPr="00F944E7" w:rsidRDefault="00CC6002" w:rsidP="00523C57">
      <w:pPr>
        <w:ind w:firstLine="540"/>
        <w:jc w:val="both"/>
        <w:rPr>
          <w:rFonts w:asciiTheme="minorHAnsi" w:hAnsiTheme="minorHAnsi" w:cstheme="minorHAnsi"/>
          <w:i/>
          <w:color w:val="FF0000"/>
        </w:rPr>
      </w:pPr>
      <w:r w:rsidRPr="00F944E7">
        <w:rPr>
          <w:rFonts w:asciiTheme="minorHAnsi" w:hAnsiTheme="minorHAnsi" w:cstheme="minorHAnsi"/>
          <w:i/>
          <w:color w:val="FF0000"/>
        </w:rPr>
        <w:t xml:space="preserve">ВАЖНО: </w:t>
      </w:r>
      <w:r w:rsidR="001E24D6" w:rsidRPr="00F944E7">
        <w:rPr>
          <w:rFonts w:asciiTheme="minorHAnsi" w:hAnsiTheme="minorHAnsi" w:cstheme="minorHAnsi"/>
          <w:i/>
          <w:color w:val="FF0000"/>
        </w:rPr>
        <w:t>с 01.01.2019</w:t>
      </w:r>
      <w:r w:rsidR="00F212F4" w:rsidRPr="00F944E7">
        <w:rPr>
          <w:rFonts w:asciiTheme="minorHAnsi" w:hAnsiTheme="minorHAnsi" w:cstheme="minorHAnsi"/>
          <w:i/>
          <w:color w:val="FF0000"/>
        </w:rPr>
        <w:t xml:space="preserve"> </w:t>
      </w:r>
      <w:r w:rsidRPr="00F944E7">
        <w:rPr>
          <w:rFonts w:asciiTheme="minorHAnsi" w:hAnsiTheme="minorHAnsi" w:cstheme="minorHAnsi"/>
          <w:i/>
          <w:color w:val="FF0000"/>
        </w:rPr>
        <w:t xml:space="preserve">НДС </w:t>
      </w:r>
      <w:r w:rsidR="001E24D6" w:rsidRPr="00F944E7">
        <w:rPr>
          <w:rFonts w:asciiTheme="minorHAnsi" w:hAnsiTheme="minorHAnsi" w:cstheme="minorHAnsi"/>
          <w:i/>
          <w:color w:val="FF0000"/>
        </w:rPr>
        <w:t>равен</w:t>
      </w:r>
      <w:r w:rsidRPr="00F944E7">
        <w:rPr>
          <w:rFonts w:asciiTheme="minorHAnsi" w:hAnsiTheme="minorHAnsi" w:cstheme="minorHAnsi"/>
          <w:i/>
          <w:color w:val="FF0000"/>
        </w:rPr>
        <w:t xml:space="preserve"> 20%, однако в задачах может (</w:t>
      </w:r>
      <w:r w:rsidR="001E24D6" w:rsidRPr="00F944E7">
        <w:rPr>
          <w:rFonts w:asciiTheme="minorHAnsi" w:hAnsiTheme="minorHAnsi" w:cstheme="minorHAnsi"/>
          <w:i/>
          <w:color w:val="FF0000"/>
        </w:rPr>
        <w:t>редко</w:t>
      </w:r>
      <w:r w:rsidRPr="00F944E7">
        <w:rPr>
          <w:rFonts w:asciiTheme="minorHAnsi" w:hAnsiTheme="minorHAnsi" w:cstheme="minorHAnsi"/>
          <w:i/>
          <w:color w:val="FF0000"/>
        </w:rPr>
        <w:t>) встречаться условие со "старым" НДС (18%). Обычно размер НДС в проце</w:t>
      </w:r>
      <w:r w:rsidR="00867B5F" w:rsidRPr="00F944E7">
        <w:rPr>
          <w:rFonts w:asciiTheme="minorHAnsi" w:hAnsiTheme="minorHAnsi" w:cstheme="minorHAnsi"/>
          <w:i/>
          <w:color w:val="FF0000"/>
        </w:rPr>
        <w:t>нтах указан в условии задачи на экзамене.</w:t>
      </w:r>
      <w:r w:rsidR="001E24D6" w:rsidRPr="00F944E7">
        <w:rPr>
          <w:rFonts w:asciiTheme="minorHAnsi" w:hAnsiTheme="minorHAnsi" w:cstheme="minorHAnsi"/>
          <w:i/>
          <w:color w:val="FF0000"/>
        </w:rPr>
        <w:t xml:space="preserve"> Зафиксированы варианты, когда размер НДС не указан, но есть даты до 31.12.2018 и после 01.01.2019: в таких задачах дата важна и НДС учитывается в соответствии с Налоговым кодексом РФ.</w:t>
      </w:r>
    </w:p>
    <w:p w14:paraId="4D0A7F9A" w14:textId="77777777" w:rsidR="00CC6002" w:rsidRPr="00F944E7" w:rsidRDefault="00CC6002" w:rsidP="00523C57">
      <w:pPr>
        <w:jc w:val="both"/>
        <w:rPr>
          <w:rFonts w:asciiTheme="minorHAnsi" w:hAnsiTheme="minorHAnsi" w:cstheme="minorHAnsi"/>
        </w:rPr>
      </w:pPr>
    </w:p>
    <w:p w14:paraId="26CE0E50" w14:textId="77777777" w:rsidR="00194767" w:rsidRPr="00F944E7" w:rsidRDefault="00C50359" w:rsidP="00523C57">
      <w:pPr>
        <w:pStyle w:val="3"/>
        <w:numPr>
          <w:ilvl w:val="2"/>
          <w:numId w:val="6"/>
        </w:numPr>
        <w:spacing w:before="0" w:line="240" w:lineRule="auto"/>
        <w:ind w:left="0" w:firstLine="0"/>
        <w:jc w:val="center"/>
        <w:rPr>
          <w:rFonts w:asciiTheme="minorHAnsi" w:hAnsiTheme="minorHAnsi" w:cstheme="minorHAnsi"/>
          <w:color w:val="auto"/>
          <w:sz w:val="24"/>
          <w:szCs w:val="24"/>
        </w:rPr>
      </w:pPr>
      <w:bookmarkStart w:id="75" w:name="_Toc165922433"/>
      <w:r w:rsidRPr="00F944E7">
        <w:rPr>
          <w:rFonts w:asciiTheme="minorHAnsi" w:hAnsiTheme="minorHAnsi" w:cstheme="minorHAnsi"/>
          <w:color w:val="auto"/>
          <w:sz w:val="24"/>
          <w:szCs w:val="24"/>
        </w:rPr>
        <w:t>Затратный подход</w:t>
      </w:r>
      <w:bookmarkEnd w:id="75"/>
    </w:p>
    <w:p w14:paraId="4A07E4F5" w14:textId="77777777" w:rsidR="00CC6002" w:rsidRPr="00F944E7" w:rsidRDefault="00CC6002" w:rsidP="00523C57">
      <w:pPr>
        <w:rPr>
          <w:rFonts w:asciiTheme="minorHAnsi" w:hAnsiTheme="minorHAnsi" w:cstheme="minorHAnsi"/>
          <w:lang w:eastAsia="en-US"/>
        </w:rPr>
      </w:pPr>
    </w:p>
    <w:p w14:paraId="2BE7794D"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5.2.1.1.</w:t>
      </w:r>
      <w:r w:rsidRPr="00F944E7">
        <w:rPr>
          <w:rFonts w:asciiTheme="minorHAnsi" w:hAnsiTheme="minorHAnsi" w:cstheme="minorHAnsi"/>
        </w:rPr>
        <w:t> Американский автомобиль, пробег 30 000 км, срок службы 2 года. Аналог – американский автомобиль, пробег 25 000 км, срок службы 2 года. Стоимость нового 100 000 руб. Физический износ рассчитывается по формуле: Иф = 1-ехр(-ω). Зависимость ω для расчета износа легковых автомобилей азиатского производства: ω = 0,065*В+0,0032*П, а для автомобилей американского производства: ω = 0,055*В+0,003*П, где П - пробег в тыс. км, а В - возраст транспортного средства в годах. Определите денежную корректировку к цене объекта-аналога.</w:t>
      </w:r>
    </w:p>
    <w:p w14:paraId="6A2540D5" w14:textId="77777777" w:rsidR="00BC58D0" w:rsidRPr="00F944E7" w:rsidRDefault="00BC58D0" w:rsidP="00523C57">
      <w:pPr>
        <w:jc w:val="both"/>
        <w:rPr>
          <w:rFonts w:asciiTheme="minorHAnsi" w:hAnsiTheme="minorHAnsi" w:cstheme="minorHAnsi"/>
        </w:rPr>
      </w:pPr>
      <w:r w:rsidRPr="00F944E7">
        <w:rPr>
          <w:rFonts w:asciiTheme="minorHAnsi" w:hAnsiTheme="minorHAnsi" w:cstheme="minorHAnsi"/>
        </w:rPr>
        <w:t>Варианты ответа:</w:t>
      </w:r>
    </w:p>
    <w:p w14:paraId="32351E9F" w14:textId="77777777" w:rsidR="00CC6002" w:rsidRPr="00F944E7" w:rsidRDefault="00CC6002" w:rsidP="00DF5FAD">
      <w:pPr>
        <w:numPr>
          <w:ilvl w:val="0"/>
          <w:numId w:val="521"/>
        </w:numPr>
        <w:ind w:left="1104"/>
        <w:jc w:val="both"/>
        <w:rPr>
          <w:rFonts w:asciiTheme="minorHAnsi" w:hAnsiTheme="minorHAnsi" w:cstheme="minorHAnsi"/>
        </w:rPr>
      </w:pPr>
      <w:r w:rsidRPr="00F944E7">
        <w:rPr>
          <w:rFonts w:asciiTheme="minorHAnsi" w:hAnsiTheme="minorHAnsi" w:cstheme="minorHAnsi"/>
        </w:rPr>
        <w:t>1 500</w:t>
      </w:r>
    </w:p>
    <w:p w14:paraId="3AE47B2D" w14:textId="77777777" w:rsidR="00CC6002" w:rsidRPr="00F944E7" w:rsidRDefault="00CC6002" w:rsidP="00DF5FAD">
      <w:pPr>
        <w:numPr>
          <w:ilvl w:val="0"/>
          <w:numId w:val="521"/>
        </w:numPr>
        <w:ind w:left="1104"/>
        <w:jc w:val="both"/>
        <w:rPr>
          <w:rFonts w:asciiTheme="minorHAnsi" w:hAnsiTheme="minorHAnsi" w:cstheme="minorHAnsi"/>
        </w:rPr>
      </w:pPr>
      <w:r w:rsidRPr="00F944E7">
        <w:rPr>
          <w:rFonts w:asciiTheme="minorHAnsi" w:hAnsiTheme="minorHAnsi" w:cstheme="minorHAnsi"/>
        </w:rPr>
        <w:t>1 287</w:t>
      </w:r>
    </w:p>
    <w:p w14:paraId="6A5636C6" w14:textId="77777777" w:rsidR="00CC6002" w:rsidRPr="00F944E7" w:rsidRDefault="00CC6002" w:rsidP="00DF5FAD">
      <w:pPr>
        <w:numPr>
          <w:ilvl w:val="0"/>
          <w:numId w:val="521"/>
        </w:numPr>
        <w:ind w:left="1104"/>
        <w:jc w:val="both"/>
        <w:rPr>
          <w:rFonts w:asciiTheme="minorHAnsi" w:hAnsiTheme="minorHAnsi" w:cstheme="minorHAnsi"/>
        </w:rPr>
      </w:pPr>
      <w:r w:rsidRPr="00F944E7">
        <w:rPr>
          <w:rFonts w:asciiTheme="minorHAnsi" w:hAnsiTheme="minorHAnsi" w:cstheme="minorHAnsi"/>
        </w:rPr>
        <w:t>1 237</w:t>
      </w:r>
    </w:p>
    <w:p w14:paraId="08804A6F" w14:textId="77777777" w:rsidR="00CC6002" w:rsidRPr="00F944E7" w:rsidRDefault="00CC6002" w:rsidP="00DF5FAD">
      <w:pPr>
        <w:numPr>
          <w:ilvl w:val="0"/>
          <w:numId w:val="521"/>
        </w:numPr>
        <w:ind w:left="1104"/>
        <w:jc w:val="both"/>
        <w:rPr>
          <w:rFonts w:asciiTheme="minorHAnsi" w:hAnsiTheme="minorHAnsi" w:cstheme="minorHAnsi"/>
          <w:b/>
        </w:rPr>
      </w:pPr>
      <w:r w:rsidRPr="00F944E7">
        <w:rPr>
          <w:rFonts w:asciiTheme="minorHAnsi" w:hAnsiTheme="minorHAnsi" w:cstheme="minorHAnsi"/>
          <w:b/>
        </w:rPr>
        <w:t>-1 237</w:t>
      </w:r>
    </w:p>
    <w:p w14:paraId="3CB44B82" w14:textId="77777777" w:rsidR="00CC6002" w:rsidRPr="00F944E7" w:rsidRDefault="00CC6002" w:rsidP="00DF5FAD">
      <w:pPr>
        <w:numPr>
          <w:ilvl w:val="0"/>
          <w:numId w:val="521"/>
        </w:numPr>
        <w:ind w:left="1104"/>
        <w:jc w:val="both"/>
        <w:rPr>
          <w:rFonts w:asciiTheme="minorHAnsi" w:hAnsiTheme="minorHAnsi" w:cstheme="minorHAnsi"/>
        </w:rPr>
      </w:pPr>
      <w:r w:rsidRPr="00F944E7">
        <w:rPr>
          <w:rFonts w:asciiTheme="minorHAnsi" w:hAnsiTheme="minorHAnsi" w:cstheme="minorHAnsi"/>
        </w:rPr>
        <w:t>0,985</w:t>
      </w:r>
    </w:p>
    <w:p w14:paraId="6BC18321" w14:textId="77777777" w:rsidR="00CC6002" w:rsidRPr="00F944E7" w:rsidRDefault="00CC6002" w:rsidP="00DF5FAD">
      <w:pPr>
        <w:numPr>
          <w:ilvl w:val="0"/>
          <w:numId w:val="521"/>
        </w:numPr>
        <w:ind w:left="1104"/>
        <w:jc w:val="both"/>
        <w:rPr>
          <w:rFonts w:asciiTheme="minorHAnsi" w:hAnsiTheme="minorHAnsi" w:cstheme="minorHAnsi"/>
        </w:rPr>
      </w:pPr>
      <w:r w:rsidRPr="00F944E7">
        <w:rPr>
          <w:rFonts w:asciiTheme="minorHAnsi" w:hAnsiTheme="minorHAnsi" w:cstheme="minorHAnsi"/>
        </w:rPr>
        <w:t>1,015</w:t>
      </w:r>
    </w:p>
    <w:p w14:paraId="79D07F12" w14:textId="77777777" w:rsidR="00CC6002" w:rsidRPr="00F944E7" w:rsidRDefault="00CC6002" w:rsidP="00523C57">
      <w:pPr>
        <w:jc w:val="both"/>
        <w:rPr>
          <w:rFonts w:asciiTheme="minorHAnsi" w:hAnsiTheme="minorHAnsi" w:cstheme="minorHAnsi"/>
        </w:rPr>
      </w:pPr>
    </w:p>
    <w:p w14:paraId="4EA7DFEE"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5.2.1.2.</w:t>
      </w:r>
      <w:r w:rsidRPr="00F944E7">
        <w:rPr>
          <w:rFonts w:asciiTheme="minorHAnsi" w:hAnsiTheme="minorHAnsi" w:cstheme="minorHAnsi"/>
        </w:rPr>
        <w:t> Затраты на воспроизводство промышленного конвейера составляют 5 000 000 рублей без НДС. Рассчитайте накопленный износ конвейера в рублях, если известно, что его физический износ - 20%, функциональное устаревание - 10%, экономическое устаревание - 30%. Совокупный износ определяется по мультипликативной модели.</w:t>
      </w:r>
    </w:p>
    <w:p w14:paraId="19469A2F"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4495C60E" w14:textId="77777777" w:rsidR="00CC6002" w:rsidRPr="00F944E7" w:rsidRDefault="00CC6002" w:rsidP="00DF5FAD">
      <w:pPr>
        <w:numPr>
          <w:ilvl w:val="0"/>
          <w:numId w:val="522"/>
        </w:numPr>
        <w:ind w:left="1104"/>
        <w:jc w:val="both"/>
        <w:rPr>
          <w:rFonts w:asciiTheme="minorHAnsi" w:hAnsiTheme="minorHAnsi" w:cstheme="minorHAnsi"/>
        </w:rPr>
      </w:pPr>
      <w:r w:rsidRPr="00F944E7">
        <w:rPr>
          <w:rFonts w:asciiTheme="minorHAnsi" w:hAnsiTheme="minorHAnsi" w:cstheme="minorHAnsi"/>
        </w:rPr>
        <w:t>3 000 000</w:t>
      </w:r>
    </w:p>
    <w:p w14:paraId="40DBDDC7" w14:textId="77777777" w:rsidR="00CC6002" w:rsidRPr="00F944E7" w:rsidRDefault="00CC6002" w:rsidP="00DF5FAD">
      <w:pPr>
        <w:numPr>
          <w:ilvl w:val="0"/>
          <w:numId w:val="522"/>
        </w:numPr>
        <w:ind w:left="1104"/>
        <w:jc w:val="both"/>
        <w:rPr>
          <w:rFonts w:asciiTheme="minorHAnsi" w:hAnsiTheme="minorHAnsi" w:cstheme="minorHAnsi"/>
        </w:rPr>
      </w:pPr>
      <w:r w:rsidRPr="00F944E7">
        <w:rPr>
          <w:rFonts w:asciiTheme="minorHAnsi" w:hAnsiTheme="minorHAnsi" w:cstheme="minorHAnsi"/>
        </w:rPr>
        <w:t>2 000 000</w:t>
      </w:r>
    </w:p>
    <w:p w14:paraId="4DD7FB33" w14:textId="77777777" w:rsidR="00CC6002" w:rsidRPr="00F944E7" w:rsidRDefault="00CC6002" w:rsidP="00DF5FAD">
      <w:pPr>
        <w:numPr>
          <w:ilvl w:val="0"/>
          <w:numId w:val="522"/>
        </w:numPr>
        <w:ind w:left="1104"/>
        <w:jc w:val="both"/>
        <w:rPr>
          <w:rFonts w:asciiTheme="minorHAnsi" w:hAnsiTheme="minorHAnsi" w:cstheme="minorHAnsi"/>
          <w:b/>
        </w:rPr>
      </w:pPr>
      <w:r w:rsidRPr="00F944E7">
        <w:rPr>
          <w:rFonts w:asciiTheme="minorHAnsi" w:hAnsiTheme="minorHAnsi" w:cstheme="minorHAnsi"/>
          <w:b/>
        </w:rPr>
        <w:t>2 480 000</w:t>
      </w:r>
    </w:p>
    <w:p w14:paraId="71CCC08C" w14:textId="77777777" w:rsidR="00CC6002" w:rsidRPr="00F944E7" w:rsidRDefault="00CC6002" w:rsidP="00DF5FAD">
      <w:pPr>
        <w:numPr>
          <w:ilvl w:val="0"/>
          <w:numId w:val="522"/>
        </w:numPr>
        <w:ind w:left="1104"/>
        <w:jc w:val="both"/>
        <w:rPr>
          <w:rFonts w:asciiTheme="minorHAnsi" w:hAnsiTheme="minorHAnsi" w:cstheme="minorHAnsi"/>
        </w:rPr>
      </w:pPr>
      <w:r w:rsidRPr="00F944E7">
        <w:rPr>
          <w:rFonts w:asciiTheme="minorHAnsi" w:hAnsiTheme="minorHAnsi" w:cstheme="minorHAnsi"/>
        </w:rPr>
        <w:t>2 520 000</w:t>
      </w:r>
    </w:p>
    <w:p w14:paraId="57039FB6" w14:textId="77777777" w:rsidR="00CC6002" w:rsidRPr="00F944E7" w:rsidRDefault="00CC6002" w:rsidP="00523C57">
      <w:pPr>
        <w:jc w:val="both"/>
        <w:rPr>
          <w:rFonts w:asciiTheme="minorHAnsi" w:hAnsiTheme="minorHAnsi" w:cstheme="minorHAnsi"/>
        </w:rPr>
      </w:pPr>
    </w:p>
    <w:p w14:paraId="4112F5D7"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5.2.1.3.</w:t>
      </w:r>
      <w:r w:rsidRPr="00F944E7">
        <w:rPr>
          <w:rFonts w:asciiTheme="minorHAnsi" w:hAnsiTheme="minorHAnsi" w:cstheme="minorHAnsi"/>
        </w:rPr>
        <w:t> Затраты на воспроизводство оборудования составляют 400 000 рублей. Эффективный возраст – 7 лет, Остаточный срок службы-5 лет. Функциональное устаревание - 30%. Определить рыночную стоимость оборудования.</w:t>
      </w:r>
    </w:p>
    <w:p w14:paraId="0F6E0217" w14:textId="77777777" w:rsidR="00BC58D0" w:rsidRPr="00F944E7" w:rsidRDefault="00BC58D0" w:rsidP="00523C57">
      <w:pPr>
        <w:jc w:val="both"/>
        <w:rPr>
          <w:rFonts w:asciiTheme="minorHAnsi" w:hAnsiTheme="minorHAnsi" w:cstheme="minorHAnsi"/>
        </w:rPr>
      </w:pPr>
      <w:r w:rsidRPr="00F944E7">
        <w:rPr>
          <w:rFonts w:asciiTheme="minorHAnsi" w:hAnsiTheme="minorHAnsi" w:cstheme="minorHAnsi"/>
        </w:rPr>
        <w:t>Варианты ответа:</w:t>
      </w:r>
    </w:p>
    <w:p w14:paraId="0A52DCB0" w14:textId="77777777" w:rsidR="00CC6002" w:rsidRPr="00F944E7" w:rsidRDefault="00CC6002" w:rsidP="00DF5FAD">
      <w:pPr>
        <w:numPr>
          <w:ilvl w:val="0"/>
          <w:numId w:val="523"/>
        </w:numPr>
        <w:ind w:left="1104"/>
        <w:jc w:val="both"/>
        <w:rPr>
          <w:rFonts w:asciiTheme="minorHAnsi" w:hAnsiTheme="minorHAnsi" w:cstheme="minorHAnsi"/>
          <w:b/>
        </w:rPr>
      </w:pPr>
      <w:r w:rsidRPr="00F944E7">
        <w:rPr>
          <w:rFonts w:asciiTheme="minorHAnsi" w:hAnsiTheme="minorHAnsi" w:cstheme="minorHAnsi"/>
          <w:b/>
        </w:rPr>
        <w:t>116 667</w:t>
      </w:r>
    </w:p>
    <w:p w14:paraId="27E9057C" w14:textId="77777777" w:rsidR="00CC6002" w:rsidRPr="00F944E7" w:rsidRDefault="00CC6002" w:rsidP="00DF5FAD">
      <w:pPr>
        <w:numPr>
          <w:ilvl w:val="0"/>
          <w:numId w:val="523"/>
        </w:numPr>
        <w:ind w:left="1104"/>
        <w:rPr>
          <w:rFonts w:asciiTheme="minorHAnsi" w:hAnsiTheme="minorHAnsi" w:cstheme="minorHAnsi"/>
        </w:rPr>
      </w:pPr>
      <w:r w:rsidRPr="00F944E7">
        <w:rPr>
          <w:rFonts w:asciiTheme="minorHAnsi" w:hAnsiTheme="minorHAnsi" w:cstheme="minorHAnsi"/>
        </w:rPr>
        <w:t>166 667</w:t>
      </w:r>
    </w:p>
    <w:p w14:paraId="31842CB5" w14:textId="77777777" w:rsidR="00CC6002" w:rsidRPr="00F944E7" w:rsidRDefault="00CC6002" w:rsidP="00DF5FAD">
      <w:pPr>
        <w:numPr>
          <w:ilvl w:val="0"/>
          <w:numId w:val="523"/>
        </w:numPr>
        <w:ind w:left="1104"/>
        <w:rPr>
          <w:rFonts w:asciiTheme="minorHAnsi" w:hAnsiTheme="minorHAnsi" w:cstheme="minorHAnsi"/>
        </w:rPr>
      </w:pPr>
      <w:r w:rsidRPr="00F944E7">
        <w:rPr>
          <w:rFonts w:asciiTheme="minorHAnsi" w:hAnsiTheme="minorHAnsi" w:cstheme="minorHAnsi"/>
        </w:rPr>
        <w:t>80 000</w:t>
      </w:r>
    </w:p>
    <w:p w14:paraId="36B3DA3F" w14:textId="77777777" w:rsidR="00CC6002" w:rsidRPr="00F944E7" w:rsidRDefault="00CC6002" w:rsidP="00DF5FAD">
      <w:pPr>
        <w:numPr>
          <w:ilvl w:val="0"/>
          <w:numId w:val="523"/>
        </w:numPr>
        <w:ind w:left="1104"/>
        <w:rPr>
          <w:rFonts w:asciiTheme="minorHAnsi" w:hAnsiTheme="minorHAnsi" w:cstheme="minorHAnsi"/>
        </w:rPr>
      </w:pPr>
      <w:r w:rsidRPr="00F944E7">
        <w:rPr>
          <w:rFonts w:asciiTheme="minorHAnsi" w:hAnsiTheme="minorHAnsi" w:cstheme="minorHAnsi"/>
        </w:rPr>
        <w:t>46 667</w:t>
      </w:r>
    </w:p>
    <w:p w14:paraId="2CC86919" w14:textId="77777777" w:rsidR="00CC6002" w:rsidRPr="00F944E7" w:rsidRDefault="00CC6002" w:rsidP="00523C57">
      <w:pPr>
        <w:rPr>
          <w:rFonts w:asciiTheme="minorHAnsi" w:hAnsiTheme="minorHAnsi" w:cstheme="minorHAnsi"/>
        </w:rPr>
      </w:pPr>
    </w:p>
    <w:p w14:paraId="1F749F21" w14:textId="77777777" w:rsidR="008302E1" w:rsidRPr="00F944E7" w:rsidRDefault="00CC6002" w:rsidP="00523C57">
      <w:pPr>
        <w:rPr>
          <w:rFonts w:asciiTheme="minorHAnsi" w:hAnsiTheme="minorHAnsi" w:cstheme="minorHAnsi"/>
        </w:rPr>
      </w:pPr>
      <w:r w:rsidRPr="00F944E7">
        <w:rPr>
          <w:rFonts w:asciiTheme="minorHAnsi" w:hAnsiTheme="minorHAnsi" w:cstheme="minorHAnsi"/>
          <w:b/>
          <w:bCs/>
        </w:rPr>
        <w:t>5.2.1.4.</w:t>
      </w:r>
      <w:r w:rsidRPr="00F944E7">
        <w:rPr>
          <w:rFonts w:asciiTheme="minorHAnsi" w:hAnsiTheme="minorHAnsi" w:cstheme="minorHAnsi"/>
        </w:rPr>
        <w:t> 4 балла.</w:t>
      </w:r>
    </w:p>
    <w:p w14:paraId="58096D8F" w14:textId="77777777" w:rsidR="00A92698" w:rsidRPr="00F944E7" w:rsidRDefault="00A92698" w:rsidP="00523C57">
      <w:pPr>
        <w:jc w:val="both"/>
        <w:rPr>
          <w:rFonts w:asciiTheme="minorHAnsi" w:hAnsiTheme="minorHAnsi" w:cstheme="minorHAnsi"/>
        </w:rPr>
      </w:pPr>
      <w:r w:rsidRPr="00F944E7">
        <w:rPr>
          <w:rFonts w:asciiTheme="minorHAnsi" w:hAnsiTheme="minorHAnsi" w:cstheme="minorHAnsi"/>
        </w:rPr>
        <w:t>Необходимо определить рыночную стоимость четырехдвигательного самолета. Исходные данные для оценки:</w:t>
      </w:r>
    </w:p>
    <w:p w14:paraId="7CBCE61B" w14:textId="77777777" w:rsidR="00A92698" w:rsidRPr="00F944E7" w:rsidRDefault="00A92698" w:rsidP="00336075">
      <w:pPr>
        <w:numPr>
          <w:ilvl w:val="0"/>
          <w:numId w:val="669"/>
        </w:numPr>
        <w:tabs>
          <w:tab w:val="clear" w:pos="720"/>
          <w:tab w:val="num" w:pos="567"/>
        </w:tabs>
        <w:ind w:hanging="578"/>
        <w:jc w:val="both"/>
        <w:rPr>
          <w:rFonts w:asciiTheme="minorHAnsi" w:hAnsiTheme="minorHAnsi" w:cstheme="minorHAnsi"/>
        </w:rPr>
      </w:pPr>
      <w:r w:rsidRPr="00F944E7">
        <w:rPr>
          <w:rFonts w:asciiTheme="minorHAnsi" w:hAnsiTheme="minorHAnsi" w:cstheme="minorHAnsi"/>
        </w:rPr>
        <w:t xml:space="preserve"> стоимость аналога составляет 25 млн руб.;</w:t>
      </w:r>
    </w:p>
    <w:p w14:paraId="75D48DDF" w14:textId="77777777" w:rsidR="00A92698" w:rsidRPr="00F944E7" w:rsidRDefault="00A92698" w:rsidP="00336075">
      <w:pPr>
        <w:numPr>
          <w:ilvl w:val="0"/>
          <w:numId w:val="669"/>
        </w:numPr>
        <w:tabs>
          <w:tab w:val="clear" w:pos="720"/>
          <w:tab w:val="num" w:pos="567"/>
        </w:tabs>
        <w:ind w:hanging="578"/>
        <w:jc w:val="both"/>
        <w:rPr>
          <w:rFonts w:asciiTheme="minorHAnsi" w:hAnsiTheme="minorHAnsi" w:cstheme="minorHAnsi"/>
        </w:rPr>
      </w:pPr>
      <w:r w:rsidRPr="00F944E7">
        <w:rPr>
          <w:rFonts w:asciiTheme="minorHAnsi" w:hAnsiTheme="minorHAnsi" w:cstheme="minorHAnsi"/>
        </w:rPr>
        <w:t>скидка на торг составляет 10%;</w:t>
      </w:r>
    </w:p>
    <w:p w14:paraId="76538BC9" w14:textId="77777777" w:rsidR="00A92698" w:rsidRPr="00F944E7" w:rsidRDefault="00A92698" w:rsidP="00336075">
      <w:pPr>
        <w:numPr>
          <w:ilvl w:val="0"/>
          <w:numId w:val="669"/>
        </w:numPr>
        <w:tabs>
          <w:tab w:val="clear" w:pos="720"/>
          <w:tab w:val="num" w:pos="567"/>
        </w:tabs>
        <w:ind w:hanging="578"/>
        <w:jc w:val="both"/>
        <w:rPr>
          <w:rFonts w:asciiTheme="minorHAnsi" w:hAnsiTheme="minorHAnsi" w:cstheme="minorHAnsi"/>
        </w:rPr>
      </w:pPr>
      <w:r w:rsidRPr="00F944E7">
        <w:rPr>
          <w:rFonts w:asciiTheme="minorHAnsi" w:hAnsiTheme="minorHAnsi" w:cstheme="minorHAnsi"/>
        </w:rPr>
        <w:lastRenderedPageBreak/>
        <w:t>аналог имеет наработку двигателей равную половине требуемых межремонтных ресурсов;</w:t>
      </w:r>
    </w:p>
    <w:p w14:paraId="7E268DE2" w14:textId="77777777" w:rsidR="00A92698" w:rsidRPr="00F944E7" w:rsidRDefault="00A92698" w:rsidP="00336075">
      <w:pPr>
        <w:numPr>
          <w:ilvl w:val="0"/>
          <w:numId w:val="669"/>
        </w:numPr>
        <w:tabs>
          <w:tab w:val="clear" w:pos="720"/>
          <w:tab w:val="num" w:pos="567"/>
        </w:tabs>
        <w:ind w:hanging="578"/>
        <w:jc w:val="both"/>
        <w:rPr>
          <w:rFonts w:asciiTheme="minorHAnsi" w:hAnsiTheme="minorHAnsi" w:cstheme="minorHAnsi"/>
        </w:rPr>
      </w:pPr>
      <w:r w:rsidRPr="00F944E7">
        <w:rPr>
          <w:rFonts w:asciiTheme="minorHAnsi" w:hAnsiTheme="minorHAnsi" w:cstheme="minorHAnsi"/>
        </w:rPr>
        <w:t>двигатели объекта оценки имеют налет 14 000 часов;</w:t>
      </w:r>
    </w:p>
    <w:p w14:paraId="281E1EA6" w14:textId="77777777" w:rsidR="00A92698" w:rsidRPr="00F944E7" w:rsidRDefault="00A92698" w:rsidP="00336075">
      <w:pPr>
        <w:numPr>
          <w:ilvl w:val="0"/>
          <w:numId w:val="669"/>
        </w:numPr>
        <w:tabs>
          <w:tab w:val="clear" w:pos="720"/>
          <w:tab w:val="num" w:pos="567"/>
        </w:tabs>
        <w:ind w:hanging="578"/>
        <w:jc w:val="both"/>
        <w:rPr>
          <w:rFonts w:asciiTheme="minorHAnsi" w:hAnsiTheme="minorHAnsi" w:cstheme="minorHAnsi"/>
        </w:rPr>
      </w:pPr>
      <w:r w:rsidRPr="00F944E7">
        <w:rPr>
          <w:rFonts w:asciiTheme="minorHAnsi" w:hAnsiTheme="minorHAnsi" w:cstheme="minorHAnsi"/>
        </w:rPr>
        <w:t>межремонтный налет часов до капитального ремонта составляет 18 000 часов;</w:t>
      </w:r>
    </w:p>
    <w:p w14:paraId="268A9069" w14:textId="77777777" w:rsidR="00A92698" w:rsidRPr="00F944E7" w:rsidRDefault="00A92698" w:rsidP="00336075">
      <w:pPr>
        <w:numPr>
          <w:ilvl w:val="0"/>
          <w:numId w:val="669"/>
        </w:numPr>
        <w:tabs>
          <w:tab w:val="clear" w:pos="720"/>
          <w:tab w:val="num" w:pos="567"/>
        </w:tabs>
        <w:ind w:hanging="578"/>
        <w:jc w:val="both"/>
        <w:rPr>
          <w:rFonts w:asciiTheme="minorHAnsi" w:hAnsiTheme="minorHAnsi" w:cstheme="minorHAnsi"/>
        </w:rPr>
      </w:pPr>
      <w:r w:rsidRPr="00F944E7">
        <w:rPr>
          <w:rFonts w:asciiTheme="minorHAnsi" w:hAnsiTheme="minorHAnsi" w:cstheme="minorHAnsi"/>
        </w:rPr>
        <w:t>стоимость ремонта двигателя – 2,5 млн руб.;</w:t>
      </w:r>
    </w:p>
    <w:p w14:paraId="2CD2D846" w14:textId="77777777" w:rsidR="00A92698" w:rsidRPr="00F944E7" w:rsidRDefault="00A92698" w:rsidP="00336075">
      <w:pPr>
        <w:numPr>
          <w:ilvl w:val="0"/>
          <w:numId w:val="669"/>
        </w:numPr>
        <w:tabs>
          <w:tab w:val="clear" w:pos="720"/>
          <w:tab w:val="num" w:pos="567"/>
        </w:tabs>
        <w:ind w:hanging="578"/>
        <w:jc w:val="both"/>
        <w:rPr>
          <w:rFonts w:asciiTheme="minorHAnsi" w:hAnsiTheme="minorHAnsi" w:cstheme="minorHAnsi"/>
        </w:rPr>
      </w:pPr>
      <w:r w:rsidRPr="00F944E7">
        <w:rPr>
          <w:rFonts w:asciiTheme="minorHAnsi" w:hAnsiTheme="minorHAnsi" w:cstheme="minorHAnsi"/>
        </w:rPr>
        <w:t xml:space="preserve">по остальным характеристикам и наработке ресурсов объект оценки и аналог идентичны. </w:t>
      </w:r>
    </w:p>
    <w:p w14:paraId="2FBFBDE3" w14:textId="77777777" w:rsidR="00BC58D0" w:rsidRPr="00F944E7" w:rsidRDefault="00BC58D0" w:rsidP="00523C57">
      <w:pPr>
        <w:jc w:val="both"/>
        <w:rPr>
          <w:rFonts w:asciiTheme="minorHAnsi" w:hAnsiTheme="minorHAnsi" w:cstheme="minorHAnsi"/>
        </w:rPr>
      </w:pPr>
      <w:r w:rsidRPr="00F944E7">
        <w:rPr>
          <w:rFonts w:asciiTheme="minorHAnsi" w:hAnsiTheme="minorHAnsi" w:cstheme="minorHAnsi"/>
        </w:rPr>
        <w:t>Варианты ответа:</w:t>
      </w:r>
    </w:p>
    <w:p w14:paraId="69E479BD" w14:textId="77777777" w:rsidR="00CC6002" w:rsidRPr="00F944E7" w:rsidRDefault="00CC6002" w:rsidP="00DF5FAD">
      <w:pPr>
        <w:numPr>
          <w:ilvl w:val="0"/>
          <w:numId w:val="524"/>
        </w:numPr>
        <w:ind w:left="1104"/>
        <w:jc w:val="both"/>
        <w:rPr>
          <w:rFonts w:asciiTheme="minorHAnsi" w:hAnsiTheme="minorHAnsi" w:cstheme="minorHAnsi"/>
        </w:rPr>
      </w:pPr>
      <w:r w:rsidRPr="00F944E7">
        <w:rPr>
          <w:rFonts w:asciiTheme="minorHAnsi" w:hAnsiTheme="minorHAnsi" w:cstheme="minorHAnsi"/>
        </w:rPr>
        <w:t>22,22 млн руб.</w:t>
      </w:r>
    </w:p>
    <w:p w14:paraId="7D1F446A" w14:textId="77777777" w:rsidR="00CC6002" w:rsidRPr="00F944E7" w:rsidRDefault="00CC6002" w:rsidP="00DF5FAD">
      <w:pPr>
        <w:numPr>
          <w:ilvl w:val="0"/>
          <w:numId w:val="524"/>
        </w:numPr>
        <w:ind w:left="1104"/>
        <w:jc w:val="both"/>
        <w:rPr>
          <w:rFonts w:asciiTheme="minorHAnsi" w:hAnsiTheme="minorHAnsi" w:cstheme="minorHAnsi"/>
        </w:rPr>
      </w:pPr>
      <w:r w:rsidRPr="00F944E7">
        <w:rPr>
          <w:rFonts w:asciiTheme="minorHAnsi" w:hAnsiTheme="minorHAnsi" w:cstheme="minorHAnsi"/>
          <w:b/>
        </w:rPr>
        <w:t>19,72 млн руб</w:t>
      </w:r>
      <w:r w:rsidRPr="00F944E7">
        <w:rPr>
          <w:rFonts w:asciiTheme="minorHAnsi" w:hAnsiTheme="minorHAnsi" w:cstheme="minorHAnsi"/>
        </w:rPr>
        <w:t>.</w:t>
      </w:r>
    </w:p>
    <w:p w14:paraId="339080E8" w14:textId="77777777" w:rsidR="00CC6002" w:rsidRPr="00F944E7" w:rsidRDefault="00CC6002" w:rsidP="00DF5FAD">
      <w:pPr>
        <w:numPr>
          <w:ilvl w:val="0"/>
          <w:numId w:val="524"/>
        </w:numPr>
        <w:ind w:left="1104"/>
        <w:jc w:val="both"/>
        <w:rPr>
          <w:rFonts w:asciiTheme="minorHAnsi" w:hAnsiTheme="minorHAnsi" w:cstheme="minorHAnsi"/>
        </w:rPr>
      </w:pPr>
      <w:r w:rsidRPr="00F944E7">
        <w:rPr>
          <w:rFonts w:asciiTheme="minorHAnsi" w:hAnsiTheme="minorHAnsi" w:cstheme="minorHAnsi"/>
        </w:rPr>
        <w:t>15,97 млн руб.</w:t>
      </w:r>
    </w:p>
    <w:p w14:paraId="49AE1B6C" w14:textId="77777777" w:rsidR="00CC6002" w:rsidRPr="00F944E7" w:rsidRDefault="00CC6002" w:rsidP="00523C57">
      <w:pPr>
        <w:jc w:val="both"/>
        <w:rPr>
          <w:rFonts w:asciiTheme="minorHAnsi" w:hAnsiTheme="minorHAnsi" w:cstheme="minorHAnsi"/>
        </w:rPr>
      </w:pPr>
    </w:p>
    <w:p w14:paraId="375EE197"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5.2.1.5.</w:t>
      </w:r>
      <w:r w:rsidRPr="00F944E7">
        <w:rPr>
          <w:rFonts w:asciiTheme="minorHAnsi" w:hAnsiTheme="minorHAnsi" w:cstheme="minorHAnsi"/>
        </w:rPr>
        <w:t> Определить физический износ, если известны следующие данные. Возраст 12 лет. Нормативный срок службы 15 лет. 3 года назад износ определили в 30%. Износ начисляется линейно.</w:t>
      </w:r>
    </w:p>
    <w:p w14:paraId="4E013226" w14:textId="77777777" w:rsidR="00BC58D0" w:rsidRPr="00F944E7" w:rsidRDefault="00BC58D0" w:rsidP="00523C57">
      <w:pPr>
        <w:jc w:val="both"/>
        <w:rPr>
          <w:rFonts w:asciiTheme="minorHAnsi" w:hAnsiTheme="minorHAnsi" w:cstheme="minorHAnsi"/>
        </w:rPr>
      </w:pPr>
      <w:r w:rsidRPr="00F944E7">
        <w:rPr>
          <w:rFonts w:asciiTheme="minorHAnsi" w:hAnsiTheme="minorHAnsi" w:cstheme="minorHAnsi"/>
        </w:rPr>
        <w:t>Варианты ответа:</w:t>
      </w:r>
    </w:p>
    <w:p w14:paraId="1EEDC2E9" w14:textId="77777777" w:rsidR="00CC6002" w:rsidRPr="00F944E7" w:rsidRDefault="00CC6002" w:rsidP="00DF5FAD">
      <w:pPr>
        <w:numPr>
          <w:ilvl w:val="0"/>
          <w:numId w:val="525"/>
        </w:numPr>
        <w:ind w:left="1104"/>
        <w:rPr>
          <w:rFonts w:asciiTheme="minorHAnsi" w:hAnsiTheme="minorHAnsi" w:cstheme="minorHAnsi"/>
        </w:rPr>
      </w:pPr>
      <w:r w:rsidRPr="00F944E7">
        <w:rPr>
          <w:rFonts w:asciiTheme="minorHAnsi" w:hAnsiTheme="minorHAnsi" w:cstheme="minorHAnsi"/>
        </w:rPr>
        <w:t>60%</w:t>
      </w:r>
    </w:p>
    <w:p w14:paraId="225B15BA" w14:textId="77777777" w:rsidR="00CC6002" w:rsidRPr="00F944E7" w:rsidRDefault="00CC6002" w:rsidP="00DF5FAD">
      <w:pPr>
        <w:numPr>
          <w:ilvl w:val="0"/>
          <w:numId w:val="525"/>
        </w:numPr>
        <w:ind w:left="1104"/>
        <w:rPr>
          <w:rFonts w:asciiTheme="minorHAnsi" w:hAnsiTheme="minorHAnsi" w:cstheme="minorHAnsi"/>
        </w:rPr>
      </w:pPr>
      <w:r w:rsidRPr="00F944E7">
        <w:rPr>
          <w:rFonts w:asciiTheme="minorHAnsi" w:hAnsiTheme="minorHAnsi" w:cstheme="minorHAnsi"/>
        </w:rPr>
        <w:t>45%</w:t>
      </w:r>
    </w:p>
    <w:p w14:paraId="1B5D3313" w14:textId="77777777" w:rsidR="00CC6002" w:rsidRPr="00F944E7" w:rsidRDefault="00CC6002" w:rsidP="00DF5FAD">
      <w:pPr>
        <w:numPr>
          <w:ilvl w:val="0"/>
          <w:numId w:val="525"/>
        </w:numPr>
        <w:ind w:left="1104"/>
        <w:rPr>
          <w:rFonts w:asciiTheme="minorHAnsi" w:hAnsiTheme="minorHAnsi" w:cstheme="minorHAnsi"/>
          <w:b/>
        </w:rPr>
      </w:pPr>
      <w:r w:rsidRPr="00F944E7">
        <w:rPr>
          <w:rFonts w:asciiTheme="minorHAnsi" w:hAnsiTheme="minorHAnsi" w:cstheme="minorHAnsi"/>
          <w:b/>
        </w:rPr>
        <w:t>50%</w:t>
      </w:r>
    </w:p>
    <w:p w14:paraId="617D23B6" w14:textId="77777777" w:rsidR="00CC6002" w:rsidRPr="00F944E7" w:rsidRDefault="00CC6002" w:rsidP="00DF5FAD">
      <w:pPr>
        <w:numPr>
          <w:ilvl w:val="0"/>
          <w:numId w:val="525"/>
        </w:numPr>
        <w:ind w:left="1104"/>
        <w:rPr>
          <w:rFonts w:asciiTheme="minorHAnsi" w:hAnsiTheme="minorHAnsi" w:cstheme="minorHAnsi"/>
        </w:rPr>
      </w:pPr>
      <w:r w:rsidRPr="00F944E7">
        <w:rPr>
          <w:rFonts w:asciiTheme="minorHAnsi" w:hAnsiTheme="minorHAnsi" w:cstheme="minorHAnsi"/>
        </w:rPr>
        <w:t>75%</w:t>
      </w:r>
    </w:p>
    <w:p w14:paraId="18CFE5B8" w14:textId="77777777" w:rsidR="00CC6002" w:rsidRPr="00F944E7" w:rsidRDefault="00CC6002" w:rsidP="00523C57">
      <w:pPr>
        <w:rPr>
          <w:rFonts w:asciiTheme="minorHAnsi" w:hAnsiTheme="minorHAnsi" w:cstheme="minorHAnsi"/>
        </w:rPr>
      </w:pPr>
    </w:p>
    <w:p w14:paraId="3638C5DF" w14:textId="77777777" w:rsidR="003F24A9" w:rsidRPr="003F24A9" w:rsidRDefault="003F24A9" w:rsidP="003F24A9">
      <w:pPr>
        <w:jc w:val="both"/>
        <w:rPr>
          <w:rFonts w:asciiTheme="minorHAnsi" w:hAnsiTheme="minorHAnsi" w:cstheme="minorHAnsi"/>
          <w:bCs/>
          <w:highlight w:val="cyan"/>
        </w:rPr>
      </w:pPr>
      <w:r w:rsidRPr="003F24A9">
        <w:rPr>
          <w:rFonts w:asciiTheme="minorHAnsi" w:hAnsiTheme="minorHAnsi" w:cstheme="minorHAnsi"/>
          <w:b/>
          <w:bCs/>
          <w:highlight w:val="cyan"/>
        </w:rPr>
        <w:t>5.2.1.6.</w:t>
      </w:r>
      <w:r w:rsidRPr="003F24A9">
        <w:rPr>
          <w:rFonts w:asciiTheme="minorHAnsi" w:hAnsiTheme="minorHAnsi" w:cstheme="minorHAnsi"/>
          <w:bCs/>
          <w:highlight w:val="cyan"/>
        </w:rPr>
        <w:t> 4 балла.</w:t>
      </w:r>
    </w:p>
    <w:p w14:paraId="244308A6" w14:textId="4E3135A5" w:rsidR="003F24A9" w:rsidRPr="003F24A9" w:rsidRDefault="003F24A9" w:rsidP="003F24A9">
      <w:pPr>
        <w:jc w:val="both"/>
        <w:rPr>
          <w:rFonts w:asciiTheme="minorHAnsi" w:hAnsiTheme="minorHAnsi" w:cstheme="minorHAnsi"/>
          <w:bCs/>
          <w:highlight w:val="cyan"/>
        </w:rPr>
      </w:pPr>
      <w:r w:rsidRPr="003F24A9">
        <w:rPr>
          <w:rFonts w:asciiTheme="minorHAnsi" w:hAnsiTheme="minorHAnsi" w:cstheme="minorHAnsi"/>
          <w:bCs/>
          <w:highlight w:val="cyan"/>
        </w:rPr>
        <w:t>Оценщик методом индексации первоначальной стоимости определил затраты на воспроизводство линии по производству сахара без учета износов в размере 20 млн руб. Нормативный срок службы линии 20 лет. Хронологический возраст 6 лет. Эффективный возраст 8 лет. В ходе анализа Оценщик выявил, что новые аналогичные линии сейчас продаются по 19 000 000 руб., кроме того, они выполнены по новым технологиям из-за чего их производительность на 5% выше. В рамках доходного подхода к оценке рыночная стоимость всех операционных активов завода по производству сахара определена в размере 2 млрд руб. По затратному подходу к оценке рыночная стоимость всех специализированных операционных активов завода составляет 2,5 млрд руб. Рыночная стоимость неспециализированных операционных активов завода составляет 150 млн руб. Рыночная стоимость неоперационных активов завода 50 млн руб. Определить рыночную стоимость линии по производству сахара.</w:t>
      </w:r>
    </w:p>
    <w:p w14:paraId="423A9416" w14:textId="77777777" w:rsidR="003F24A9" w:rsidRPr="003F24A9" w:rsidRDefault="003F24A9" w:rsidP="003F24A9">
      <w:pPr>
        <w:jc w:val="both"/>
        <w:rPr>
          <w:rFonts w:asciiTheme="minorHAnsi" w:hAnsiTheme="minorHAnsi" w:cstheme="minorHAnsi"/>
          <w:highlight w:val="cyan"/>
        </w:rPr>
      </w:pPr>
      <w:r w:rsidRPr="003F24A9">
        <w:rPr>
          <w:rFonts w:asciiTheme="minorHAnsi" w:hAnsiTheme="minorHAnsi" w:cstheme="minorHAnsi"/>
          <w:highlight w:val="cyan"/>
        </w:rPr>
        <w:t>Варианты ответа:</w:t>
      </w:r>
    </w:p>
    <w:p w14:paraId="3AAF88F8" w14:textId="77777777" w:rsidR="003F24A9" w:rsidRPr="003F24A9" w:rsidRDefault="003F24A9" w:rsidP="00336075">
      <w:pPr>
        <w:pStyle w:val="a5"/>
        <w:numPr>
          <w:ilvl w:val="0"/>
          <w:numId w:val="953"/>
        </w:numPr>
        <w:jc w:val="both"/>
        <w:rPr>
          <w:rFonts w:cstheme="minorHAnsi"/>
          <w:bCs/>
          <w:highlight w:val="cyan"/>
        </w:rPr>
      </w:pPr>
      <w:r w:rsidRPr="003F24A9">
        <w:rPr>
          <w:rFonts w:cstheme="minorHAnsi"/>
          <w:bCs/>
          <w:highlight w:val="cyan"/>
        </w:rPr>
        <w:t>7 817 000</w:t>
      </w:r>
    </w:p>
    <w:p w14:paraId="7B266290" w14:textId="77777777" w:rsidR="003F24A9" w:rsidRPr="003F24A9" w:rsidRDefault="003F24A9" w:rsidP="00336075">
      <w:pPr>
        <w:pStyle w:val="a5"/>
        <w:numPr>
          <w:ilvl w:val="0"/>
          <w:numId w:val="953"/>
        </w:numPr>
        <w:jc w:val="both"/>
        <w:rPr>
          <w:rFonts w:cstheme="minorHAnsi"/>
          <w:b/>
          <w:bCs/>
          <w:highlight w:val="cyan"/>
        </w:rPr>
      </w:pPr>
      <w:r w:rsidRPr="003F24A9">
        <w:rPr>
          <w:rFonts w:cstheme="minorHAnsi"/>
          <w:b/>
          <w:bCs/>
          <w:highlight w:val="cyan"/>
        </w:rPr>
        <w:t>8 034 000</w:t>
      </w:r>
    </w:p>
    <w:p w14:paraId="0AA031AA" w14:textId="77777777" w:rsidR="003F24A9" w:rsidRPr="003F24A9" w:rsidRDefault="003F24A9" w:rsidP="00336075">
      <w:pPr>
        <w:pStyle w:val="a5"/>
        <w:numPr>
          <w:ilvl w:val="0"/>
          <w:numId w:val="953"/>
        </w:numPr>
        <w:jc w:val="both"/>
        <w:rPr>
          <w:rFonts w:cstheme="minorHAnsi"/>
          <w:bCs/>
          <w:highlight w:val="cyan"/>
        </w:rPr>
      </w:pPr>
      <w:r w:rsidRPr="003F24A9">
        <w:rPr>
          <w:rFonts w:cstheme="minorHAnsi"/>
          <w:bCs/>
          <w:highlight w:val="cyan"/>
        </w:rPr>
        <w:t>8 436 000</w:t>
      </w:r>
    </w:p>
    <w:p w14:paraId="3E9E0A45" w14:textId="77777777" w:rsidR="003F24A9" w:rsidRPr="003F24A9" w:rsidRDefault="003F24A9" w:rsidP="00336075">
      <w:pPr>
        <w:pStyle w:val="a5"/>
        <w:numPr>
          <w:ilvl w:val="0"/>
          <w:numId w:val="953"/>
        </w:numPr>
        <w:jc w:val="both"/>
        <w:rPr>
          <w:rFonts w:cstheme="minorHAnsi"/>
          <w:bCs/>
          <w:highlight w:val="cyan"/>
        </w:rPr>
      </w:pPr>
      <w:r w:rsidRPr="003F24A9">
        <w:rPr>
          <w:rFonts w:cstheme="minorHAnsi"/>
          <w:bCs/>
          <w:highlight w:val="cyan"/>
        </w:rPr>
        <w:t>8 686 000</w:t>
      </w:r>
    </w:p>
    <w:p w14:paraId="4FFCC5CB" w14:textId="2FA49C88" w:rsidR="003F24A9" w:rsidRPr="003F24A9" w:rsidRDefault="003F24A9" w:rsidP="00336075">
      <w:pPr>
        <w:pStyle w:val="a5"/>
        <w:numPr>
          <w:ilvl w:val="0"/>
          <w:numId w:val="953"/>
        </w:numPr>
        <w:jc w:val="both"/>
        <w:rPr>
          <w:rFonts w:cstheme="minorHAnsi"/>
          <w:bCs/>
          <w:highlight w:val="cyan"/>
        </w:rPr>
      </w:pPr>
      <w:r w:rsidRPr="003F24A9">
        <w:rPr>
          <w:rFonts w:cstheme="minorHAnsi"/>
          <w:bCs/>
          <w:highlight w:val="cyan"/>
        </w:rPr>
        <w:t>8 858 000</w:t>
      </w:r>
    </w:p>
    <w:p w14:paraId="0904A5C5" w14:textId="77777777" w:rsidR="00CC6002" w:rsidRPr="00F944E7" w:rsidRDefault="00CC6002" w:rsidP="00523C57">
      <w:pPr>
        <w:rPr>
          <w:rFonts w:asciiTheme="minorHAnsi" w:hAnsiTheme="minorHAnsi" w:cstheme="minorHAnsi"/>
        </w:rPr>
      </w:pPr>
    </w:p>
    <w:p w14:paraId="125821F4"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5.2.1.7.</w:t>
      </w:r>
      <w:r w:rsidRPr="00F944E7">
        <w:rPr>
          <w:rFonts w:asciiTheme="minorHAnsi" w:hAnsiTheme="minorHAnsi" w:cstheme="minorHAnsi"/>
        </w:rPr>
        <w:t> Определить оставшийся срок службы горнопроходческой линии. Начало эксплуатации - апрель 2012, дата определения оставшегося срока службы – январь 2015.</w:t>
      </w:r>
      <w:r w:rsidR="008302E1" w:rsidRPr="00F944E7">
        <w:rPr>
          <w:rFonts w:asciiTheme="minorHAnsi" w:hAnsiTheme="minorHAnsi" w:cstheme="minorHAnsi"/>
        </w:rPr>
        <w:t xml:space="preserve"> </w:t>
      </w:r>
      <w:r w:rsidRPr="00F944E7">
        <w:rPr>
          <w:rFonts w:asciiTheme="minorHAnsi" w:hAnsiTheme="minorHAnsi" w:cstheme="minorHAnsi"/>
        </w:rPr>
        <w:t>Годовая норма выработки 1 045 000 тн. Оставшийся объем запасов 3,4 млн</w:t>
      </w:r>
      <w:r w:rsidR="002A3226" w:rsidRPr="00F944E7">
        <w:rPr>
          <w:rFonts w:asciiTheme="minorHAnsi" w:hAnsiTheme="minorHAnsi" w:cstheme="minorHAnsi"/>
        </w:rPr>
        <w:t xml:space="preserve"> </w:t>
      </w:r>
      <w:r w:rsidRPr="00F944E7">
        <w:rPr>
          <w:rFonts w:asciiTheme="minorHAnsi" w:hAnsiTheme="minorHAnsi" w:cstheme="minorHAnsi"/>
        </w:rPr>
        <w:t>тн. Линия смонтирована под данную выработку, по истечении добычи ее демонтируют.</w:t>
      </w:r>
    </w:p>
    <w:p w14:paraId="5A1B47A2" w14:textId="77777777" w:rsidR="00BC58D0" w:rsidRPr="00F944E7" w:rsidRDefault="00BC58D0" w:rsidP="00523C57">
      <w:pPr>
        <w:jc w:val="both"/>
        <w:rPr>
          <w:rFonts w:asciiTheme="minorHAnsi" w:hAnsiTheme="minorHAnsi" w:cstheme="minorHAnsi"/>
        </w:rPr>
      </w:pPr>
      <w:r w:rsidRPr="00F944E7">
        <w:rPr>
          <w:rFonts w:asciiTheme="minorHAnsi" w:hAnsiTheme="minorHAnsi" w:cstheme="minorHAnsi"/>
        </w:rPr>
        <w:t>Варианты ответа:</w:t>
      </w:r>
    </w:p>
    <w:p w14:paraId="63980251" w14:textId="77777777" w:rsidR="00CC6002" w:rsidRPr="00F944E7" w:rsidRDefault="00CC6002" w:rsidP="00336075">
      <w:pPr>
        <w:numPr>
          <w:ilvl w:val="0"/>
          <w:numId w:val="526"/>
        </w:numPr>
        <w:ind w:left="1104"/>
        <w:jc w:val="both"/>
        <w:rPr>
          <w:rFonts w:asciiTheme="minorHAnsi" w:hAnsiTheme="minorHAnsi" w:cstheme="minorHAnsi"/>
        </w:rPr>
      </w:pPr>
      <w:r w:rsidRPr="00F944E7">
        <w:rPr>
          <w:rFonts w:asciiTheme="minorHAnsi" w:hAnsiTheme="minorHAnsi" w:cstheme="minorHAnsi"/>
        </w:rPr>
        <w:t>0,31</w:t>
      </w:r>
    </w:p>
    <w:p w14:paraId="599DCFEA" w14:textId="77777777" w:rsidR="00CC6002" w:rsidRPr="00F944E7" w:rsidRDefault="00CC6002" w:rsidP="00336075">
      <w:pPr>
        <w:numPr>
          <w:ilvl w:val="0"/>
          <w:numId w:val="526"/>
        </w:numPr>
        <w:ind w:left="1104"/>
        <w:jc w:val="both"/>
        <w:rPr>
          <w:rFonts w:asciiTheme="minorHAnsi" w:hAnsiTheme="minorHAnsi" w:cstheme="minorHAnsi"/>
        </w:rPr>
      </w:pPr>
      <w:r w:rsidRPr="00F944E7">
        <w:rPr>
          <w:rFonts w:asciiTheme="minorHAnsi" w:hAnsiTheme="minorHAnsi" w:cstheme="minorHAnsi"/>
        </w:rPr>
        <w:t>2,75</w:t>
      </w:r>
    </w:p>
    <w:p w14:paraId="163E32D4" w14:textId="77777777" w:rsidR="00CC6002" w:rsidRPr="00F944E7" w:rsidRDefault="00CC6002" w:rsidP="00336075">
      <w:pPr>
        <w:numPr>
          <w:ilvl w:val="0"/>
          <w:numId w:val="526"/>
        </w:numPr>
        <w:ind w:left="1104"/>
        <w:jc w:val="both"/>
        <w:rPr>
          <w:rFonts w:asciiTheme="minorHAnsi" w:hAnsiTheme="minorHAnsi" w:cstheme="minorHAnsi"/>
          <w:b/>
        </w:rPr>
      </w:pPr>
      <w:r w:rsidRPr="00F944E7">
        <w:rPr>
          <w:rFonts w:asciiTheme="minorHAnsi" w:hAnsiTheme="minorHAnsi" w:cstheme="minorHAnsi"/>
          <w:b/>
        </w:rPr>
        <w:t>3,25</w:t>
      </w:r>
    </w:p>
    <w:p w14:paraId="6B30BB4A" w14:textId="77777777" w:rsidR="00CC6002" w:rsidRPr="00F944E7" w:rsidRDefault="00CC6002" w:rsidP="00336075">
      <w:pPr>
        <w:numPr>
          <w:ilvl w:val="0"/>
          <w:numId w:val="526"/>
        </w:numPr>
        <w:ind w:left="1104"/>
        <w:jc w:val="both"/>
        <w:rPr>
          <w:rFonts w:asciiTheme="minorHAnsi" w:hAnsiTheme="minorHAnsi" w:cstheme="minorHAnsi"/>
        </w:rPr>
      </w:pPr>
      <w:r w:rsidRPr="00F944E7">
        <w:rPr>
          <w:rFonts w:asciiTheme="minorHAnsi" w:hAnsiTheme="minorHAnsi" w:cstheme="minorHAnsi"/>
        </w:rPr>
        <w:lastRenderedPageBreak/>
        <w:t>6,00</w:t>
      </w:r>
    </w:p>
    <w:p w14:paraId="478E02A3" w14:textId="77777777" w:rsidR="00CC6002" w:rsidRPr="00F944E7" w:rsidRDefault="00CC6002" w:rsidP="00523C57">
      <w:pPr>
        <w:jc w:val="both"/>
        <w:rPr>
          <w:rFonts w:asciiTheme="minorHAnsi" w:hAnsiTheme="minorHAnsi" w:cstheme="minorHAnsi"/>
        </w:rPr>
      </w:pPr>
    </w:p>
    <w:p w14:paraId="2E0811B0"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5.2.1.8.</w:t>
      </w:r>
      <w:r w:rsidRPr="00F944E7">
        <w:rPr>
          <w:rFonts w:asciiTheme="minorHAnsi" w:hAnsiTheme="minorHAnsi" w:cstheme="minorHAnsi"/>
        </w:rPr>
        <w:t> Определить рыночную стоимость станка в г. Самаре с учетом НДС (НДС 18%). Станок был приобретен в Германии за 350 000 евро. Индекс цен на аналогичное оборудование в еврозоне за период с 01.01.1999 по 10.02.2004 составил 1,54, а в период с 10.01.1999 по 15.10.2016 – 2,12. Поставка произведена на условиях DDP (включает таможенное оформление, доставку и монтаж). Дата поставки – 10.02.2004. Дата оценки – 15.10.2016. Таможенная пошлина составляет 10%. Затраты на доставку и монтаж составляют 20%. Курс евро на 10.02.2004 составлял 35,10 руб./евро, а на 15.10.2016 – 70,18 руб./евро.</w:t>
      </w:r>
    </w:p>
    <w:p w14:paraId="069B6B0D" w14:textId="77777777" w:rsidR="00BC58D0" w:rsidRPr="00F944E7" w:rsidRDefault="00BC58D0" w:rsidP="00523C57">
      <w:pPr>
        <w:jc w:val="both"/>
        <w:rPr>
          <w:rFonts w:asciiTheme="minorHAnsi" w:hAnsiTheme="minorHAnsi" w:cstheme="minorHAnsi"/>
        </w:rPr>
      </w:pPr>
      <w:r w:rsidRPr="00F944E7">
        <w:rPr>
          <w:rFonts w:asciiTheme="minorHAnsi" w:hAnsiTheme="minorHAnsi" w:cstheme="minorHAnsi"/>
        </w:rPr>
        <w:t>Варианты ответа:</w:t>
      </w:r>
    </w:p>
    <w:p w14:paraId="13668A99" w14:textId="77777777" w:rsidR="00CC6002" w:rsidRPr="00F944E7" w:rsidRDefault="00CC6002" w:rsidP="00336075">
      <w:pPr>
        <w:numPr>
          <w:ilvl w:val="0"/>
          <w:numId w:val="527"/>
        </w:numPr>
        <w:ind w:left="1104"/>
        <w:rPr>
          <w:rFonts w:asciiTheme="minorHAnsi" w:hAnsiTheme="minorHAnsi" w:cstheme="minorHAnsi"/>
        </w:rPr>
      </w:pPr>
      <w:r w:rsidRPr="00F944E7">
        <w:rPr>
          <w:rFonts w:asciiTheme="minorHAnsi" w:hAnsiTheme="minorHAnsi" w:cstheme="minorHAnsi"/>
        </w:rPr>
        <w:t>39 900 520</w:t>
      </w:r>
    </w:p>
    <w:p w14:paraId="5FDFBDE3" w14:textId="77777777" w:rsidR="00CC6002" w:rsidRPr="00F944E7" w:rsidRDefault="00CC6002" w:rsidP="00336075">
      <w:pPr>
        <w:numPr>
          <w:ilvl w:val="0"/>
          <w:numId w:val="527"/>
        </w:numPr>
        <w:ind w:left="1104"/>
        <w:rPr>
          <w:rFonts w:asciiTheme="minorHAnsi" w:hAnsiTheme="minorHAnsi" w:cstheme="minorHAnsi"/>
        </w:rPr>
      </w:pPr>
      <w:r w:rsidRPr="00F944E7">
        <w:rPr>
          <w:rFonts w:asciiTheme="minorHAnsi" w:hAnsiTheme="minorHAnsi" w:cstheme="minorHAnsi"/>
        </w:rPr>
        <w:t>16 911 818</w:t>
      </w:r>
    </w:p>
    <w:p w14:paraId="2584910C" w14:textId="77777777" w:rsidR="00CC6002" w:rsidRPr="00F944E7" w:rsidRDefault="00CC6002" w:rsidP="00336075">
      <w:pPr>
        <w:numPr>
          <w:ilvl w:val="0"/>
          <w:numId w:val="527"/>
        </w:numPr>
        <w:ind w:left="1104"/>
        <w:rPr>
          <w:rFonts w:asciiTheme="minorHAnsi" w:hAnsiTheme="minorHAnsi" w:cstheme="minorHAnsi"/>
        </w:rPr>
      </w:pPr>
      <w:r w:rsidRPr="00F944E7">
        <w:rPr>
          <w:rFonts w:asciiTheme="minorHAnsi" w:hAnsiTheme="minorHAnsi" w:cstheme="minorHAnsi"/>
        </w:rPr>
        <w:t>19 955 945</w:t>
      </w:r>
    </w:p>
    <w:p w14:paraId="69BD3C31" w14:textId="77777777" w:rsidR="00CC6002" w:rsidRPr="00F944E7" w:rsidRDefault="00CC6002" w:rsidP="00336075">
      <w:pPr>
        <w:numPr>
          <w:ilvl w:val="0"/>
          <w:numId w:val="527"/>
        </w:numPr>
        <w:ind w:left="1104"/>
        <w:rPr>
          <w:rFonts w:asciiTheme="minorHAnsi" w:hAnsiTheme="minorHAnsi" w:cstheme="minorHAnsi"/>
          <w:b/>
        </w:rPr>
      </w:pPr>
      <w:r w:rsidRPr="00F944E7">
        <w:rPr>
          <w:rFonts w:asciiTheme="minorHAnsi" w:hAnsiTheme="minorHAnsi" w:cstheme="minorHAnsi"/>
          <w:b/>
        </w:rPr>
        <w:t>33 814 000</w:t>
      </w:r>
    </w:p>
    <w:p w14:paraId="1BBB24E8" w14:textId="77777777" w:rsidR="00CC6002" w:rsidRPr="00F944E7" w:rsidRDefault="00CC6002" w:rsidP="00523C57">
      <w:pPr>
        <w:rPr>
          <w:rFonts w:asciiTheme="minorHAnsi" w:hAnsiTheme="minorHAnsi" w:cstheme="minorHAnsi"/>
        </w:rPr>
      </w:pPr>
    </w:p>
    <w:p w14:paraId="75838A7B"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5.2.1.9.</w:t>
      </w:r>
      <w:r w:rsidRPr="00F944E7">
        <w:rPr>
          <w:rFonts w:asciiTheme="minorHAnsi" w:hAnsiTheme="minorHAnsi" w:cstheme="minorHAnsi"/>
        </w:rPr>
        <w:t> Оборудование произведено в России и вывезено за границу. Там оно стоит 140 000 долл. США с учетом вывозной пошлины. Потом его опять ввезли в Россию. Вывозная пошлина 18%, ввозная 12%. НДС не облагается. Какова стоимость в условиях России.</w:t>
      </w:r>
    </w:p>
    <w:p w14:paraId="52648559" w14:textId="77777777" w:rsidR="00BC58D0" w:rsidRPr="00F944E7" w:rsidRDefault="00BC58D0" w:rsidP="00523C57">
      <w:pPr>
        <w:jc w:val="both"/>
        <w:rPr>
          <w:rFonts w:asciiTheme="minorHAnsi" w:hAnsiTheme="minorHAnsi" w:cstheme="minorHAnsi"/>
        </w:rPr>
      </w:pPr>
      <w:r w:rsidRPr="00F944E7">
        <w:rPr>
          <w:rFonts w:asciiTheme="minorHAnsi" w:hAnsiTheme="minorHAnsi" w:cstheme="minorHAnsi"/>
        </w:rPr>
        <w:t>Варианты ответа:</w:t>
      </w:r>
    </w:p>
    <w:p w14:paraId="755C7A20" w14:textId="77777777" w:rsidR="00CC6002" w:rsidRPr="00F944E7" w:rsidRDefault="00CC6002" w:rsidP="00336075">
      <w:pPr>
        <w:numPr>
          <w:ilvl w:val="0"/>
          <w:numId w:val="528"/>
        </w:numPr>
        <w:ind w:left="1104"/>
        <w:jc w:val="both"/>
        <w:rPr>
          <w:rFonts w:asciiTheme="minorHAnsi" w:hAnsiTheme="minorHAnsi" w:cstheme="minorHAnsi"/>
        </w:rPr>
      </w:pPr>
      <w:r w:rsidRPr="00F944E7">
        <w:rPr>
          <w:rFonts w:asciiTheme="minorHAnsi" w:hAnsiTheme="minorHAnsi" w:cstheme="minorHAnsi"/>
        </w:rPr>
        <w:t>114 800</w:t>
      </w:r>
    </w:p>
    <w:p w14:paraId="77C612CF" w14:textId="77777777" w:rsidR="00CC6002" w:rsidRPr="00F944E7" w:rsidRDefault="00CC6002" w:rsidP="00336075">
      <w:pPr>
        <w:numPr>
          <w:ilvl w:val="0"/>
          <w:numId w:val="528"/>
        </w:numPr>
        <w:ind w:left="1104"/>
        <w:jc w:val="both"/>
        <w:rPr>
          <w:rFonts w:asciiTheme="minorHAnsi" w:hAnsiTheme="minorHAnsi" w:cstheme="minorHAnsi"/>
          <w:b/>
        </w:rPr>
      </w:pPr>
      <w:r w:rsidRPr="00F944E7">
        <w:rPr>
          <w:rFonts w:asciiTheme="minorHAnsi" w:hAnsiTheme="minorHAnsi" w:cstheme="minorHAnsi"/>
          <w:b/>
        </w:rPr>
        <w:t>118 644</w:t>
      </w:r>
    </w:p>
    <w:p w14:paraId="04CC92B4" w14:textId="77777777" w:rsidR="00CC6002" w:rsidRPr="00F944E7" w:rsidRDefault="00CC6002" w:rsidP="00336075">
      <w:pPr>
        <w:numPr>
          <w:ilvl w:val="0"/>
          <w:numId w:val="528"/>
        </w:numPr>
        <w:ind w:left="1104"/>
        <w:jc w:val="both"/>
        <w:rPr>
          <w:rFonts w:asciiTheme="minorHAnsi" w:hAnsiTheme="minorHAnsi" w:cstheme="minorHAnsi"/>
        </w:rPr>
      </w:pPr>
      <w:r w:rsidRPr="00F944E7">
        <w:rPr>
          <w:rFonts w:asciiTheme="minorHAnsi" w:hAnsiTheme="minorHAnsi" w:cstheme="minorHAnsi"/>
        </w:rPr>
        <w:t>131 600</w:t>
      </w:r>
    </w:p>
    <w:p w14:paraId="3724AE7A" w14:textId="77777777" w:rsidR="00CC6002" w:rsidRPr="00F944E7" w:rsidRDefault="00CC6002" w:rsidP="00336075">
      <w:pPr>
        <w:numPr>
          <w:ilvl w:val="0"/>
          <w:numId w:val="528"/>
        </w:numPr>
        <w:ind w:left="1104"/>
        <w:jc w:val="both"/>
        <w:rPr>
          <w:rFonts w:asciiTheme="minorHAnsi" w:hAnsiTheme="minorHAnsi" w:cstheme="minorHAnsi"/>
        </w:rPr>
      </w:pPr>
      <w:r w:rsidRPr="00F944E7">
        <w:rPr>
          <w:rFonts w:asciiTheme="minorHAnsi" w:hAnsiTheme="minorHAnsi" w:cstheme="minorHAnsi"/>
        </w:rPr>
        <w:t>132 075</w:t>
      </w:r>
    </w:p>
    <w:p w14:paraId="154642CF" w14:textId="77777777" w:rsidR="00CC6002" w:rsidRPr="00F944E7" w:rsidRDefault="00CC6002" w:rsidP="00336075">
      <w:pPr>
        <w:numPr>
          <w:ilvl w:val="0"/>
          <w:numId w:val="528"/>
        </w:numPr>
        <w:ind w:left="1104"/>
        <w:jc w:val="both"/>
        <w:rPr>
          <w:rFonts w:asciiTheme="minorHAnsi" w:hAnsiTheme="minorHAnsi" w:cstheme="minorHAnsi"/>
        </w:rPr>
      </w:pPr>
      <w:r w:rsidRPr="00F944E7">
        <w:rPr>
          <w:rFonts w:asciiTheme="minorHAnsi" w:hAnsiTheme="minorHAnsi" w:cstheme="minorHAnsi"/>
        </w:rPr>
        <w:t>156 800</w:t>
      </w:r>
    </w:p>
    <w:p w14:paraId="437DB36D" w14:textId="77777777" w:rsidR="00CC6002" w:rsidRPr="00F944E7" w:rsidRDefault="00CC6002" w:rsidP="00523C57">
      <w:pPr>
        <w:jc w:val="both"/>
        <w:rPr>
          <w:rFonts w:asciiTheme="minorHAnsi" w:hAnsiTheme="minorHAnsi" w:cstheme="minorHAnsi"/>
        </w:rPr>
      </w:pPr>
    </w:p>
    <w:p w14:paraId="4859273A"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5.2.1.10.</w:t>
      </w:r>
      <w:r w:rsidRPr="00F944E7">
        <w:rPr>
          <w:rFonts w:asciiTheme="minorHAnsi" w:hAnsiTheme="minorHAnsi" w:cstheme="minorHAnsi"/>
        </w:rPr>
        <w:t> Оборудование куплено в 2012 г. за 25000$ со склада. Договор поставки включает в себя расходы на пошлину и ускоренную доставку 10 и 5 % соответственно. Курс на дату приобретения 40 руб./$. Коэффициент роста цен в долларах 1.03. Курс на дату оценки 60 руб./$. Покупатель параллельно заключал договор поставки аналогичного оборудования за 200 000 руб. Цена этого договора на дату оценки не изменилась. Определить рыночную стоимость.</w:t>
      </w:r>
    </w:p>
    <w:p w14:paraId="1F42B29D" w14:textId="77777777" w:rsidR="00BC58D0" w:rsidRPr="00F944E7" w:rsidRDefault="00BC58D0" w:rsidP="00523C57">
      <w:pPr>
        <w:jc w:val="both"/>
        <w:rPr>
          <w:rFonts w:asciiTheme="minorHAnsi" w:hAnsiTheme="minorHAnsi" w:cstheme="minorHAnsi"/>
        </w:rPr>
      </w:pPr>
      <w:r w:rsidRPr="00F944E7">
        <w:rPr>
          <w:rFonts w:asciiTheme="minorHAnsi" w:hAnsiTheme="minorHAnsi" w:cstheme="minorHAnsi"/>
        </w:rPr>
        <w:t>Варианты ответа:</w:t>
      </w:r>
    </w:p>
    <w:p w14:paraId="5CCB0301" w14:textId="77777777" w:rsidR="00CC6002" w:rsidRPr="00F944E7" w:rsidRDefault="00CC6002" w:rsidP="00336075">
      <w:pPr>
        <w:numPr>
          <w:ilvl w:val="0"/>
          <w:numId w:val="529"/>
        </w:numPr>
        <w:ind w:left="1104"/>
        <w:jc w:val="both"/>
        <w:rPr>
          <w:rFonts w:asciiTheme="minorHAnsi" w:hAnsiTheme="minorHAnsi" w:cstheme="minorHAnsi"/>
        </w:rPr>
      </w:pPr>
      <w:r w:rsidRPr="00F944E7">
        <w:rPr>
          <w:rFonts w:asciiTheme="minorHAnsi" w:hAnsiTheme="minorHAnsi" w:cstheme="minorHAnsi"/>
        </w:rPr>
        <w:t>1 699 500</w:t>
      </w:r>
    </w:p>
    <w:p w14:paraId="733F32A0" w14:textId="77777777" w:rsidR="00CC6002" w:rsidRPr="00F944E7" w:rsidRDefault="00CC6002" w:rsidP="00336075">
      <w:pPr>
        <w:numPr>
          <w:ilvl w:val="0"/>
          <w:numId w:val="529"/>
        </w:numPr>
        <w:ind w:left="1104"/>
        <w:jc w:val="both"/>
        <w:rPr>
          <w:rFonts w:asciiTheme="minorHAnsi" w:hAnsiTheme="minorHAnsi" w:cstheme="minorHAnsi"/>
        </w:rPr>
      </w:pPr>
      <w:r w:rsidRPr="00F944E7">
        <w:rPr>
          <w:rFonts w:asciiTheme="minorHAnsi" w:hAnsiTheme="minorHAnsi" w:cstheme="minorHAnsi"/>
        </w:rPr>
        <w:t>1 133 000</w:t>
      </w:r>
    </w:p>
    <w:p w14:paraId="5A86083A" w14:textId="77777777" w:rsidR="00CC6002" w:rsidRPr="00F944E7" w:rsidRDefault="00CC6002" w:rsidP="00336075">
      <w:pPr>
        <w:numPr>
          <w:ilvl w:val="0"/>
          <w:numId w:val="529"/>
        </w:numPr>
        <w:ind w:left="1104"/>
        <w:jc w:val="both"/>
        <w:rPr>
          <w:rFonts w:asciiTheme="minorHAnsi" w:hAnsiTheme="minorHAnsi" w:cstheme="minorHAnsi"/>
          <w:b/>
        </w:rPr>
      </w:pPr>
      <w:r w:rsidRPr="00F944E7">
        <w:rPr>
          <w:rFonts w:asciiTheme="minorHAnsi" w:hAnsiTheme="minorHAnsi" w:cstheme="minorHAnsi"/>
          <w:b/>
        </w:rPr>
        <w:t>1 899 500</w:t>
      </w:r>
    </w:p>
    <w:p w14:paraId="62F68CAF" w14:textId="77777777" w:rsidR="00CC6002" w:rsidRPr="00F944E7" w:rsidRDefault="00CC6002" w:rsidP="00336075">
      <w:pPr>
        <w:numPr>
          <w:ilvl w:val="0"/>
          <w:numId w:val="529"/>
        </w:numPr>
        <w:ind w:left="1104"/>
        <w:jc w:val="both"/>
        <w:rPr>
          <w:rFonts w:asciiTheme="minorHAnsi" w:hAnsiTheme="minorHAnsi" w:cstheme="minorHAnsi"/>
        </w:rPr>
      </w:pPr>
      <w:r w:rsidRPr="00F944E7">
        <w:rPr>
          <w:rFonts w:asciiTheme="minorHAnsi" w:hAnsiTheme="minorHAnsi" w:cstheme="minorHAnsi"/>
        </w:rPr>
        <w:t>1 333 000</w:t>
      </w:r>
    </w:p>
    <w:p w14:paraId="277FF9D5" w14:textId="77777777" w:rsidR="00CC6002" w:rsidRPr="00F944E7" w:rsidRDefault="00CC6002" w:rsidP="00523C57">
      <w:pPr>
        <w:jc w:val="both"/>
        <w:rPr>
          <w:rFonts w:asciiTheme="minorHAnsi" w:hAnsiTheme="minorHAnsi" w:cstheme="minorHAnsi"/>
        </w:rPr>
      </w:pPr>
    </w:p>
    <w:p w14:paraId="73A01533"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5.2.1.11.</w:t>
      </w:r>
      <w:r w:rsidRPr="00F944E7">
        <w:rPr>
          <w:rFonts w:asciiTheme="minorHAnsi" w:hAnsiTheme="minorHAnsi" w:cstheme="minorHAnsi"/>
        </w:rPr>
        <w:t> Определить физический износ фанерного завода по состоянию на 2016 год. Срок службы – 25 лет. Оборудование вводилось: в 2000 году – 2000 т. р.; В 2005 году – 3000 т. р.; в 2010 году – 4000 т. р.</w:t>
      </w:r>
    </w:p>
    <w:p w14:paraId="5F5A47E7" w14:textId="77777777" w:rsidR="00BC58D0" w:rsidRPr="00F944E7" w:rsidRDefault="00BC58D0" w:rsidP="00523C57">
      <w:pPr>
        <w:jc w:val="both"/>
        <w:rPr>
          <w:rFonts w:asciiTheme="minorHAnsi" w:hAnsiTheme="minorHAnsi" w:cstheme="minorHAnsi"/>
        </w:rPr>
      </w:pPr>
      <w:r w:rsidRPr="00F944E7">
        <w:rPr>
          <w:rFonts w:asciiTheme="minorHAnsi" w:hAnsiTheme="minorHAnsi" w:cstheme="minorHAnsi"/>
        </w:rPr>
        <w:t>Варианты ответа:</w:t>
      </w:r>
    </w:p>
    <w:p w14:paraId="258544DB" w14:textId="77777777" w:rsidR="00CC6002" w:rsidRPr="00F944E7" w:rsidRDefault="00CC6002" w:rsidP="00336075">
      <w:pPr>
        <w:numPr>
          <w:ilvl w:val="0"/>
          <w:numId w:val="530"/>
        </w:numPr>
        <w:ind w:left="1104"/>
        <w:jc w:val="both"/>
        <w:rPr>
          <w:rFonts w:asciiTheme="minorHAnsi" w:hAnsiTheme="minorHAnsi" w:cstheme="minorHAnsi"/>
        </w:rPr>
      </w:pPr>
      <w:r w:rsidRPr="00F944E7">
        <w:rPr>
          <w:rFonts w:asciiTheme="minorHAnsi" w:hAnsiTheme="minorHAnsi" w:cstheme="minorHAnsi"/>
        </w:rPr>
        <w:t>46,2%</w:t>
      </w:r>
    </w:p>
    <w:p w14:paraId="04AF5A88" w14:textId="77777777" w:rsidR="00CC6002" w:rsidRPr="00F944E7" w:rsidRDefault="00CC6002" w:rsidP="00336075">
      <w:pPr>
        <w:numPr>
          <w:ilvl w:val="0"/>
          <w:numId w:val="530"/>
        </w:numPr>
        <w:ind w:left="1104"/>
        <w:jc w:val="both"/>
        <w:rPr>
          <w:rFonts w:asciiTheme="minorHAnsi" w:hAnsiTheme="minorHAnsi" w:cstheme="minorHAnsi"/>
          <w:b/>
        </w:rPr>
      </w:pPr>
      <w:r w:rsidRPr="00F944E7">
        <w:rPr>
          <w:rFonts w:asciiTheme="minorHAnsi" w:hAnsiTheme="minorHAnsi" w:cstheme="minorHAnsi"/>
          <w:b/>
        </w:rPr>
        <w:t>39,6%</w:t>
      </w:r>
    </w:p>
    <w:p w14:paraId="5630C622" w14:textId="77777777" w:rsidR="00CC6002" w:rsidRPr="00F944E7" w:rsidRDefault="00CC6002" w:rsidP="00336075">
      <w:pPr>
        <w:numPr>
          <w:ilvl w:val="0"/>
          <w:numId w:val="530"/>
        </w:numPr>
        <w:ind w:left="1104"/>
        <w:jc w:val="both"/>
        <w:rPr>
          <w:rFonts w:asciiTheme="minorHAnsi" w:hAnsiTheme="minorHAnsi" w:cstheme="minorHAnsi"/>
        </w:rPr>
      </w:pPr>
      <w:r w:rsidRPr="00F944E7">
        <w:rPr>
          <w:rFonts w:asciiTheme="minorHAnsi" w:hAnsiTheme="minorHAnsi" w:cstheme="minorHAnsi"/>
        </w:rPr>
        <w:t>64,0%</w:t>
      </w:r>
    </w:p>
    <w:p w14:paraId="282DDF12" w14:textId="77777777" w:rsidR="00CC6002" w:rsidRPr="00F944E7" w:rsidRDefault="00CC6002" w:rsidP="00336075">
      <w:pPr>
        <w:numPr>
          <w:ilvl w:val="0"/>
          <w:numId w:val="530"/>
        </w:numPr>
        <w:ind w:left="1104"/>
        <w:jc w:val="both"/>
        <w:rPr>
          <w:rFonts w:asciiTheme="minorHAnsi" w:hAnsiTheme="minorHAnsi" w:cstheme="minorHAnsi"/>
        </w:rPr>
      </w:pPr>
      <w:r w:rsidRPr="00F944E7">
        <w:rPr>
          <w:rFonts w:asciiTheme="minorHAnsi" w:hAnsiTheme="minorHAnsi" w:cstheme="minorHAnsi"/>
        </w:rPr>
        <w:t>32,9%</w:t>
      </w:r>
    </w:p>
    <w:p w14:paraId="02D36B6B" w14:textId="77777777" w:rsidR="00CC6002" w:rsidRPr="00F944E7" w:rsidRDefault="00CC6002" w:rsidP="00523C57">
      <w:pPr>
        <w:jc w:val="both"/>
        <w:rPr>
          <w:rFonts w:asciiTheme="minorHAnsi" w:hAnsiTheme="minorHAnsi" w:cstheme="minorHAnsi"/>
        </w:rPr>
      </w:pPr>
    </w:p>
    <w:p w14:paraId="03CC8BFE"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5.2.1.12.</w:t>
      </w:r>
      <w:r w:rsidRPr="00F944E7">
        <w:rPr>
          <w:rFonts w:asciiTheme="minorHAnsi" w:hAnsiTheme="minorHAnsi" w:cstheme="minorHAnsi"/>
        </w:rPr>
        <w:t xml:space="preserve"> Рассчитать функциональный износ, если расходы на электроэнергию нашего оборудования 100 000 руб., а объекта-аналога – 60 000 руб. Оборудование будет </w:t>
      </w:r>
      <w:r w:rsidRPr="00F944E7">
        <w:rPr>
          <w:rFonts w:asciiTheme="minorHAnsi" w:hAnsiTheme="minorHAnsi" w:cstheme="minorHAnsi"/>
        </w:rPr>
        <w:lastRenderedPageBreak/>
        <w:t>существовать три года. Ставка дисконтирования 20%. Дисконтирование проводится на середину периода.</w:t>
      </w:r>
    </w:p>
    <w:p w14:paraId="59233184" w14:textId="77777777" w:rsidR="00BC58D0" w:rsidRPr="00F944E7" w:rsidRDefault="00BC58D0" w:rsidP="00523C57">
      <w:pPr>
        <w:jc w:val="both"/>
        <w:rPr>
          <w:rFonts w:asciiTheme="minorHAnsi" w:hAnsiTheme="minorHAnsi" w:cstheme="minorHAnsi"/>
        </w:rPr>
      </w:pPr>
      <w:r w:rsidRPr="00F944E7">
        <w:rPr>
          <w:rFonts w:asciiTheme="minorHAnsi" w:hAnsiTheme="minorHAnsi" w:cstheme="minorHAnsi"/>
        </w:rPr>
        <w:t>Варианты ответа:</w:t>
      </w:r>
    </w:p>
    <w:p w14:paraId="362F8629" w14:textId="77777777" w:rsidR="00CC6002" w:rsidRPr="00F944E7" w:rsidRDefault="00CC6002" w:rsidP="00336075">
      <w:pPr>
        <w:numPr>
          <w:ilvl w:val="0"/>
          <w:numId w:val="531"/>
        </w:numPr>
        <w:ind w:left="1104"/>
        <w:jc w:val="both"/>
        <w:rPr>
          <w:rFonts w:asciiTheme="minorHAnsi" w:hAnsiTheme="minorHAnsi" w:cstheme="minorHAnsi"/>
        </w:rPr>
      </w:pPr>
      <w:r w:rsidRPr="00F944E7">
        <w:rPr>
          <w:rFonts w:asciiTheme="minorHAnsi" w:hAnsiTheme="minorHAnsi" w:cstheme="minorHAnsi"/>
        </w:rPr>
        <w:t>84,3 тыс.</w:t>
      </w:r>
    </w:p>
    <w:p w14:paraId="583AAF0E" w14:textId="77777777" w:rsidR="00CC6002" w:rsidRPr="00F944E7" w:rsidRDefault="00CC6002" w:rsidP="00336075">
      <w:pPr>
        <w:numPr>
          <w:ilvl w:val="0"/>
          <w:numId w:val="531"/>
        </w:numPr>
        <w:ind w:left="1104"/>
        <w:jc w:val="both"/>
        <w:rPr>
          <w:rFonts w:asciiTheme="minorHAnsi" w:hAnsiTheme="minorHAnsi" w:cstheme="minorHAnsi"/>
        </w:rPr>
      </w:pPr>
      <w:r w:rsidRPr="00F944E7">
        <w:rPr>
          <w:rFonts w:asciiTheme="minorHAnsi" w:hAnsiTheme="minorHAnsi" w:cstheme="minorHAnsi"/>
        </w:rPr>
        <w:t>90,1 тыс.</w:t>
      </w:r>
    </w:p>
    <w:p w14:paraId="5E5A95F5" w14:textId="77777777" w:rsidR="00CC6002" w:rsidRPr="00F944E7" w:rsidRDefault="00CC6002" w:rsidP="00336075">
      <w:pPr>
        <w:numPr>
          <w:ilvl w:val="0"/>
          <w:numId w:val="531"/>
        </w:numPr>
        <w:ind w:left="1104"/>
        <w:jc w:val="both"/>
        <w:rPr>
          <w:rFonts w:asciiTheme="minorHAnsi" w:hAnsiTheme="minorHAnsi" w:cstheme="minorHAnsi"/>
          <w:b/>
        </w:rPr>
      </w:pPr>
      <w:r w:rsidRPr="00F944E7">
        <w:rPr>
          <w:rFonts w:asciiTheme="minorHAnsi" w:hAnsiTheme="minorHAnsi" w:cstheme="minorHAnsi"/>
          <w:b/>
        </w:rPr>
        <w:t>92,3 тыс.</w:t>
      </w:r>
    </w:p>
    <w:p w14:paraId="5437CB18" w14:textId="77777777" w:rsidR="00CC6002" w:rsidRPr="00F944E7" w:rsidRDefault="00CC6002" w:rsidP="00336075">
      <w:pPr>
        <w:numPr>
          <w:ilvl w:val="0"/>
          <w:numId w:val="531"/>
        </w:numPr>
        <w:ind w:left="1104"/>
        <w:jc w:val="both"/>
        <w:rPr>
          <w:rFonts w:asciiTheme="minorHAnsi" w:hAnsiTheme="minorHAnsi" w:cstheme="minorHAnsi"/>
        </w:rPr>
      </w:pPr>
      <w:r w:rsidRPr="00F944E7">
        <w:rPr>
          <w:rFonts w:asciiTheme="minorHAnsi" w:hAnsiTheme="minorHAnsi" w:cstheme="minorHAnsi"/>
        </w:rPr>
        <w:t>230,7 тыс.</w:t>
      </w:r>
    </w:p>
    <w:p w14:paraId="7B77318E" w14:textId="77777777" w:rsidR="00CC6002" w:rsidRPr="00F944E7" w:rsidRDefault="00CC6002" w:rsidP="00523C57">
      <w:pPr>
        <w:jc w:val="both"/>
        <w:rPr>
          <w:rFonts w:asciiTheme="minorHAnsi" w:hAnsiTheme="minorHAnsi" w:cstheme="minorHAnsi"/>
        </w:rPr>
      </w:pPr>
    </w:p>
    <w:p w14:paraId="26B50C9F"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5.2.1.13.</w:t>
      </w:r>
      <w:r w:rsidRPr="00F944E7">
        <w:rPr>
          <w:rFonts w:asciiTheme="minorHAnsi" w:hAnsiTheme="minorHAnsi" w:cstheme="minorHAnsi"/>
        </w:rPr>
        <w:t> Новый установленный котел стоит 2 млн руб. В данный момент он способен работать только на 85% от проектной мощности по причине некорректного подбора горелок, которые не соответствуют давлению подводимого к предприятию газа. Это не влияет на работу всего предприятия. Модернизация горелок для использования полного давления газа стоит 200 тыс. руб. Физический износ котла составляет 30%. Анализ показал, что наилучшим и наиболее эффективным использованием является текущее использование всех активов предприятия. Чему равна рыночная стоимость установленного котла в рамках затратного подхода? Коэффициент торможения по параметру "Мощность" равен 1.</w:t>
      </w:r>
    </w:p>
    <w:p w14:paraId="0AB2094E" w14:textId="77777777" w:rsidR="00BC58D0" w:rsidRPr="00F944E7" w:rsidRDefault="00BC58D0" w:rsidP="00523C57">
      <w:pPr>
        <w:jc w:val="both"/>
        <w:rPr>
          <w:rFonts w:asciiTheme="minorHAnsi" w:hAnsiTheme="minorHAnsi" w:cstheme="minorHAnsi"/>
        </w:rPr>
      </w:pPr>
      <w:r w:rsidRPr="00F944E7">
        <w:rPr>
          <w:rFonts w:asciiTheme="minorHAnsi" w:hAnsiTheme="minorHAnsi" w:cstheme="minorHAnsi"/>
        </w:rPr>
        <w:t>Варианты ответа:</w:t>
      </w:r>
    </w:p>
    <w:p w14:paraId="6B1BAB22" w14:textId="77777777" w:rsidR="00CC6002" w:rsidRPr="00F944E7" w:rsidRDefault="00CC6002" w:rsidP="00336075">
      <w:pPr>
        <w:numPr>
          <w:ilvl w:val="0"/>
          <w:numId w:val="532"/>
        </w:numPr>
        <w:ind w:left="1104"/>
        <w:rPr>
          <w:rFonts w:asciiTheme="minorHAnsi" w:hAnsiTheme="minorHAnsi" w:cstheme="minorHAnsi"/>
        </w:rPr>
      </w:pPr>
      <w:r w:rsidRPr="00F944E7">
        <w:rPr>
          <w:rFonts w:asciiTheme="minorHAnsi" w:hAnsiTheme="minorHAnsi" w:cstheme="minorHAnsi"/>
        </w:rPr>
        <w:t>1200</w:t>
      </w:r>
    </w:p>
    <w:p w14:paraId="1F81213A" w14:textId="77777777" w:rsidR="00CC6002" w:rsidRPr="00F944E7" w:rsidRDefault="00CC6002" w:rsidP="00336075">
      <w:pPr>
        <w:numPr>
          <w:ilvl w:val="0"/>
          <w:numId w:val="532"/>
        </w:numPr>
        <w:ind w:left="1104"/>
        <w:rPr>
          <w:rFonts w:asciiTheme="minorHAnsi" w:hAnsiTheme="minorHAnsi" w:cstheme="minorHAnsi"/>
        </w:rPr>
      </w:pPr>
      <w:r w:rsidRPr="00F944E7">
        <w:rPr>
          <w:rFonts w:asciiTheme="minorHAnsi" w:hAnsiTheme="minorHAnsi" w:cstheme="minorHAnsi"/>
        </w:rPr>
        <w:t>1260</w:t>
      </w:r>
    </w:p>
    <w:p w14:paraId="37E47ADF" w14:textId="77777777" w:rsidR="00CC6002" w:rsidRPr="00F944E7" w:rsidRDefault="00CC6002" w:rsidP="00336075">
      <w:pPr>
        <w:numPr>
          <w:ilvl w:val="0"/>
          <w:numId w:val="532"/>
        </w:numPr>
        <w:ind w:left="1104"/>
        <w:rPr>
          <w:rFonts w:asciiTheme="minorHAnsi" w:hAnsiTheme="minorHAnsi" w:cstheme="minorHAnsi"/>
          <w:b/>
        </w:rPr>
      </w:pPr>
      <w:r w:rsidRPr="00F944E7">
        <w:rPr>
          <w:rFonts w:asciiTheme="minorHAnsi" w:hAnsiTheme="minorHAnsi" w:cstheme="minorHAnsi"/>
          <w:b/>
        </w:rPr>
        <w:t>1190</w:t>
      </w:r>
    </w:p>
    <w:p w14:paraId="534A9DD1" w14:textId="77777777" w:rsidR="00CC6002" w:rsidRPr="00F944E7" w:rsidRDefault="00CC6002" w:rsidP="00336075">
      <w:pPr>
        <w:numPr>
          <w:ilvl w:val="0"/>
          <w:numId w:val="532"/>
        </w:numPr>
        <w:ind w:left="1104"/>
        <w:rPr>
          <w:rFonts w:asciiTheme="minorHAnsi" w:hAnsiTheme="minorHAnsi" w:cstheme="minorHAnsi"/>
        </w:rPr>
      </w:pPr>
      <w:r w:rsidRPr="00F944E7">
        <w:rPr>
          <w:rFonts w:asciiTheme="minorHAnsi" w:hAnsiTheme="minorHAnsi" w:cstheme="minorHAnsi"/>
        </w:rPr>
        <w:t>1400</w:t>
      </w:r>
    </w:p>
    <w:p w14:paraId="70954ED6" w14:textId="77777777" w:rsidR="00CC6002" w:rsidRPr="00F944E7" w:rsidRDefault="00CC6002" w:rsidP="00523C57">
      <w:pPr>
        <w:rPr>
          <w:rFonts w:asciiTheme="minorHAnsi" w:hAnsiTheme="minorHAnsi" w:cstheme="minorHAnsi"/>
        </w:rPr>
      </w:pPr>
    </w:p>
    <w:p w14:paraId="2AFE67DF"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5.2.1.14.</w:t>
      </w:r>
      <w:r w:rsidRPr="00F944E7">
        <w:rPr>
          <w:rFonts w:asciiTheme="minorHAnsi" w:hAnsiTheme="minorHAnsi" w:cstheme="minorHAnsi"/>
        </w:rPr>
        <w:t> Определить затраты на воспроизводство станка «JWC 2378-С» (без учета износа и устаревания, без учета НДС) на основании данных контракта на его точную копию. Оценка производится по состоянию на 2016 год. Все данные приведены без учета НДС и других косвенных налогов. Данные из контракта:</w:t>
      </w:r>
    </w:p>
    <w:tbl>
      <w:tblPr>
        <w:tblStyle w:val="a4"/>
        <w:tblW w:w="0" w:type="auto"/>
        <w:tblInd w:w="104" w:type="dxa"/>
        <w:tblLook w:val="04A0" w:firstRow="1" w:lastRow="0" w:firstColumn="1" w:lastColumn="0" w:noHBand="0" w:noVBand="1"/>
      </w:tblPr>
      <w:tblGrid>
        <w:gridCol w:w="4144"/>
        <w:gridCol w:w="5097"/>
      </w:tblGrid>
      <w:tr w:rsidR="0051698E" w:rsidRPr="00F944E7" w14:paraId="4C10D70E" w14:textId="77777777" w:rsidTr="008302E1">
        <w:tc>
          <w:tcPr>
            <w:tcW w:w="4144" w:type="dxa"/>
          </w:tcPr>
          <w:p w14:paraId="7CE3A0DD" w14:textId="77777777" w:rsidR="00CC6002" w:rsidRPr="00F944E7" w:rsidRDefault="00CC6002" w:rsidP="00523C57">
            <w:pPr>
              <w:rPr>
                <w:rFonts w:asciiTheme="minorHAnsi" w:hAnsiTheme="minorHAnsi" w:cstheme="minorHAnsi"/>
              </w:rPr>
            </w:pPr>
            <w:r w:rsidRPr="00F944E7">
              <w:rPr>
                <w:rFonts w:asciiTheme="minorHAnsi" w:hAnsiTheme="minorHAnsi" w:cstheme="minorHAnsi"/>
              </w:rPr>
              <w:t>Модель:</w:t>
            </w:r>
          </w:p>
        </w:tc>
        <w:tc>
          <w:tcPr>
            <w:tcW w:w="5097" w:type="dxa"/>
          </w:tcPr>
          <w:p w14:paraId="439F29BC" w14:textId="77777777" w:rsidR="00CC6002" w:rsidRPr="00F944E7" w:rsidRDefault="00CC6002" w:rsidP="00523C57">
            <w:pPr>
              <w:jc w:val="center"/>
              <w:rPr>
                <w:rFonts w:asciiTheme="minorHAnsi" w:hAnsiTheme="minorHAnsi" w:cstheme="minorHAnsi"/>
              </w:rPr>
            </w:pPr>
            <w:r w:rsidRPr="00F944E7">
              <w:rPr>
                <w:rFonts w:asciiTheme="minorHAnsi" w:hAnsiTheme="minorHAnsi" w:cstheme="minorHAnsi"/>
              </w:rPr>
              <w:t>JWC 2378-С</w:t>
            </w:r>
          </w:p>
        </w:tc>
      </w:tr>
      <w:tr w:rsidR="0051698E" w:rsidRPr="00F944E7" w14:paraId="082A34F2" w14:textId="77777777" w:rsidTr="008302E1">
        <w:tc>
          <w:tcPr>
            <w:tcW w:w="4144" w:type="dxa"/>
          </w:tcPr>
          <w:p w14:paraId="3D17120C" w14:textId="77777777" w:rsidR="00CC6002" w:rsidRPr="00F944E7" w:rsidRDefault="00CC6002" w:rsidP="00523C57">
            <w:pPr>
              <w:rPr>
                <w:rFonts w:asciiTheme="minorHAnsi" w:hAnsiTheme="minorHAnsi" w:cstheme="minorHAnsi"/>
              </w:rPr>
            </w:pPr>
            <w:r w:rsidRPr="00F944E7">
              <w:rPr>
                <w:rFonts w:asciiTheme="minorHAnsi" w:hAnsiTheme="minorHAnsi" w:cstheme="minorHAnsi"/>
              </w:rPr>
              <w:t>Вес:</w:t>
            </w:r>
          </w:p>
        </w:tc>
        <w:tc>
          <w:tcPr>
            <w:tcW w:w="5097" w:type="dxa"/>
          </w:tcPr>
          <w:p w14:paraId="391C27A8" w14:textId="77777777" w:rsidR="00CC6002" w:rsidRPr="00F944E7" w:rsidRDefault="00CC6002" w:rsidP="00523C57">
            <w:pPr>
              <w:jc w:val="center"/>
              <w:rPr>
                <w:rFonts w:asciiTheme="minorHAnsi" w:hAnsiTheme="minorHAnsi" w:cstheme="minorHAnsi"/>
              </w:rPr>
            </w:pPr>
            <w:r w:rsidRPr="00F944E7">
              <w:rPr>
                <w:rFonts w:asciiTheme="minorHAnsi" w:hAnsiTheme="minorHAnsi" w:cstheme="minorHAnsi"/>
              </w:rPr>
              <w:t>27 тонн</w:t>
            </w:r>
          </w:p>
        </w:tc>
      </w:tr>
      <w:tr w:rsidR="0051698E" w:rsidRPr="00F944E7" w14:paraId="0BFC4546" w14:textId="77777777" w:rsidTr="008302E1">
        <w:tc>
          <w:tcPr>
            <w:tcW w:w="4144" w:type="dxa"/>
          </w:tcPr>
          <w:p w14:paraId="563DE461" w14:textId="77777777" w:rsidR="00CC6002" w:rsidRPr="00F944E7" w:rsidRDefault="00CC6002" w:rsidP="00523C57">
            <w:pPr>
              <w:rPr>
                <w:rFonts w:asciiTheme="minorHAnsi" w:hAnsiTheme="minorHAnsi" w:cstheme="minorHAnsi"/>
              </w:rPr>
            </w:pPr>
            <w:r w:rsidRPr="00F944E7">
              <w:rPr>
                <w:rFonts w:asciiTheme="minorHAnsi" w:hAnsiTheme="minorHAnsi" w:cstheme="minorHAnsi"/>
              </w:rPr>
              <w:t>Страна-производитель:</w:t>
            </w:r>
          </w:p>
        </w:tc>
        <w:tc>
          <w:tcPr>
            <w:tcW w:w="5097" w:type="dxa"/>
          </w:tcPr>
          <w:p w14:paraId="1F6F4D7C" w14:textId="77777777" w:rsidR="00CC6002" w:rsidRPr="00F944E7" w:rsidRDefault="00CC6002" w:rsidP="00523C57">
            <w:pPr>
              <w:jc w:val="center"/>
              <w:rPr>
                <w:rFonts w:asciiTheme="minorHAnsi" w:hAnsiTheme="minorHAnsi" w:cstheme="minorHAnsi"/>
              </w:rPr>
            </w:pPr>
            <w:r w:rsidRPr="00F944E7">
              <w:rPr>
                <w:rFonts w:asciiTheme="minorHAnsi" w:hAnsiTheme="minorHAnsi" w:cstheme="minorHAnsi"/>
              </w:rPr>
              <w:t>Никарагуа</w:t>
            </w:r>
          </w:p>
        </w:tc>
      </w:tr>
      <w:tr w:rsidR="0051698E" w:rsidRPr="00F944E7" w14:paraId="13A4DD5C" w14:textId="77777777" w:rsidTr="008302E1">
        <w:tc>
          <w:tcPr>
            <w:tcW w:w="4144" w:type="dxa"/>
          </w:tcPr>
          <w:p w14:paraId="67FA3CE2" w14:textId="77777777" w:rsidR="00CC6002" w:rsidRPr="00F944E7" w:rsidRDefault="00CC6002" w:rsidP="00523C57">
            <w:pPr>
              <w:rPr>
                <w:rFonts w:asciiTheme="minorHAnsi" w:hAnsiTheme="minorHAnsi" w:cstheme="minorHAnsi"/>
              </w:rPr>
            </w:pPr>
            <w:r w:rsidRPr="00F944E7">
              <w:rPr>
                <w:rFonts w:asciiTheme="minorHAnsi" w:hAnsiTheme="minorHAnsi" w:cstheme="minorHAnsi"/>
              </w:rPr>
              <w:t>Год производства:</w:t>
            </w:r>
          </w:p>
        </w:tc>
        <w:tc>
          <w:tcPr>
            <w:tcW w:w="5097" w:type="dxa"/>
          </w:tcPr>
          <w:p w14:paraId="05FE9B9F" w14:textId="77777777" w:rsidR="00CC6002" w:rsidRPr="00F944E7" w:rsidRDefault="00CC6002" w:rsidP="00523C57">
            <w:pPr>
              <w:jc w:val="center"/>
              <w:rPr>
                <w:rFonts w:asciiTheme="minorHAnsi" w:hAnsiTheme="minorHAnsi" w:cstheme="minorHAnsi"/>
              </w:rPr>
            </w:pPr>
            <w:r w:rsidRPr="00F944E7">
              <w:rPr>
                <w:rFonts w:asciiTheme="minorHAnsi" w:hAnsiTheme="minorHAnsi" w:cstheme="minorHAnsi"/>
              </w:rPr>
              <w:t>2016</w:t>
            </w:r>
          </w:p>
        </w:tc>
      </w:tr>
      <w:tr w:rsidR="0051698E" w:rsidRPr="00F944E7" w14:paraId="295DD60E" w14:textId="77777777" w:rsidTr="008302E1">
        <w:tc>
          <w:tcPr>
            <w:tcW w:w="4144" w:type="dxa"/>
          </w:tcPr>
          <w:p w14:paraId="36CCC78C" w14:textId="77777777" w:rsidR="00CC6002" w:rsidRPr="00F944E7" w:rsidRDefault="00CC6002" w:rsidP="00523C57">
            <w:pPr>
              <w:rPr>
                <w:rFonts w:asciiTheme="minorHAnsi" w:hAnsiTheme="minorHAnsi" w:cstheme="minorHAnsi"/>
              </w:rPr>
            </w:pPr>
            <w:r w:rsidRPr="00F944E7">
              <w:rPr>
                <w:rFonts w:asciiTheme="minorHAnsi" w:hAnsiTheme="minorHAnsi" w:cstheme="minorHAnsi"/>
              </w:rPr>
              <w:t>Цена оборудования:</w:t>
            </w:r>
          </w:p>
        </w:tc>
        <w:tc>
          <w:tcPr>
            <w:tcW w:w="5097" w:type="dxa"/>
          </w:tcPr>
          <w:p w14:paraId="69101761" w14:textId="77777777" w:rsidR="00CC6002" w:rsidRPr="00F944E7" w:rsidRDefault="00CC6002" w:rsidP="00523C57">
            <w:pPr>
              <w:jc w:val="center"/>
              <w:rPr>
                <w:rFonts w:asciiTheme="minorHAnsi" w:hAnsiTheme="minorHAnsi" w:cstheme="minorHAnsi"/>
              </w:rPr>
            </w:pPr>
            <w:r w:rsidRPr="00F944E7">
              <w:rPr>
                <w:rFonts w:asciiTheme="minorHAnsi" w:hAnsiTheme="minorHAnsi" w:cstheme="minorHAnsi"/>
              </w:rPr>
              <w:t>450 000 NIO</w:t>
            </w:r>
          </w:p>
        </w:tc>
      </w:tr>
      <w:tr w:rsidR="0051698E" w:rsidRPr="00F944E7" w14:paraId="1B61D2E1" w14:textId="77777777" w:rsidTr="008302E1">
        <w:tc>
          <w:tcPr>
            <w:tcW w:w="4144" w:type="dxa"/>
          </w:tcPr>
          <w:p w14:paraId="0FE9AD8E" w14:textId="77777777" w:rsidR="00CC6002" w:rsidRPr="00F944E7" w:rsidRDefault="00CC6002" w:rsidP="00523C57">
            <w:pPr>
              <w:rPr>
                <w:rFonts w:asciiTheme="minorHAnsi" w:hAnsiTheme="minorHAnsi" w:cstheme="minorHAnsi"/>
              </w:rPr>
            </w:pPr>
            <w:r w:rsidRPr="00F944E7">
              <w:rPr>
                <w:rFonts w:asciiTheme="minorHAnsi" w:hAnsiTheme="minorHAnsi" w:cstheme="minorHAnsi"/>
              </w:rPr>
              <w:t>Затраты на монтаж:</w:t>
            </w:r>
          </w:p>
        </w:tc>
        <w:tc>
          <w:tcPr>
            <w:tcW w:w="5097" w:type="dxa"/>
          </w:tcPr>
          <w:p w14:paraId="12B3EB98" w14:textId="77777777" w:rsidR="00CC6002" w:rsidRPr="00F944E7" w:rsidRDefault="00CC6002" w:rsidP="00523C57">
            <w:pPr>
              <w:jc w:val="center"/>
              <w:rPr>
                <w:rFonts w:asciiTheme="minorHAnsi" w:hAnsiTheme="minorHAnsi" w:cstheme="minorHAnsi"/>
              </w:rPr>
            </w:pPr>
            <w:r w:rsidRPr="00F944E7">
              <w:rPr>
                <w:rFonts w:asciiTheme="minorHAnsi" w:hAnsiTheme="minorHAnsi" w:cstheme="minorHAnsi"/>
              </w:rPr>
              <w:t>158 000 рублей</w:t>
            </w:r>
          </w:p>
        </w:tc>
      </w:tr>
      <w:tr w:rsidR="0051698E" w:rsidRPr="00F944E7" w14:paraId="6ABF099F" w14:textId="77777777" w:rsidTr="008302E1">
        <w:tc>
          <w:tcPr>
            <w:tcW w:w="4144" w:type="dxa"/>
          </w:tcPr>
          <w:p w14:paraId="12E3BF1C" w14:textId="77777777" w:rsidR="00CC6002" w:rsidRPr="00F944E7" w:rsidRDefault="00CC6002" w:rsidP="00523C57">
            <w:pPr>
              <w:rPr>
                <w:rFonts w:asciiTheme="minorHAnsi" w:hAnsiTheme="minorHAnsi" w:cstheme="minorHAnsi"/>
              </w:rPr>
            </w:pPr>
            <w:r w:rsidRPr="00F944E7">
              <w:rPr>
                <w:rFonts w:asciiTheme="minorHAnsi" w:hAnsiTheme="minorHAnsi" w:cstheme="minorHAnsi"/>
              </w:rPr>
              <w:t>Затраты на пуско-наладочные работы:</w:t>
            </w:r>
          </w:p>
        </w:tc>
        <w:tc>
          <w:tcPr>
            <w:tcW w:w="5097" w:type="dxa"/>
          </w:tcPr>
          <w:p w14:paraId="46273F95" w14:textId="77777777" w:rsidR="00CC6002" w:rsidRPr="00F944E7" w:rsidRDefault="00CC6002" w:rsidP="00523C57">
            <w:pPr>
              <w:jc w:val="center"/>
              <w:rPr>
                <w:rFonts w:asciiTheme="minorHAnsi" w:hAnsiTheme="minorHAnsi" w:cstheme="minorHAnsi"/>
              </w:rPr>
            </w:pPr>
            <w:r w:rsidRPr="00F944E7">
              <w:rPr>
                <w:rFonts w:asciiTheme="minorHAnsi" w:hAnsiTheme="minorHAnsi" w:cstheme="minorHAnsi"/>
              </w:rPr>
              <w:t>84 000 рублей</w:t>
            </w:r>
          </w:p>
        </w:tc>
      </w:tr>
      <w:tr w:rsidR="0051698E" w:rsidRPr="00F944E7" w14:paraId="0A5B9C94" w14:textId="77777777" w:rsidTr="008302E1">
        <w:tc>
          <w:tcPr>
            <w:tcW w:w="4144" w:type="dxa"/>
          </w:tcPr>
          <w:p w14:paraId="3DE11871" w14:textId="77777777" w:rsidR="00CC6002" w:rsidRPr="00F944E7" w:rsidRDefault="00CC6002" w:rsidP="00523C57">
            <w:pPr>
              <w:rPr>
                <w:rFonts w:asciiTheme="minorHAnsi" w:hAnsiTheme="minorHAnsi" w:cstheme="minorHAnsi"/>
              </w:rPr>
            </w:pPr>
            <w:r w:rsidRPr="00F944E7">
              <w:rPr>
                <w:rFonts w:asciiTheme="minorHAnsi" w:hAnsiTheme="minorHAnsi" w:cstheme="minorHAnsi"/>
              </w:rPr>
              <w:t>Увеличение срока действия гарантии:</w:t>
            </w:r>
          </w:p>
        </w:tc>
        <w:tc>
          <w:tcPr>
            <w:tcW w:w="5097" w:type="dxa"/>
          </w:tcPr>
          <w:p w14:paraId="7F736E4E" w14:textId="77777777" w:rsidR="00CC6002" w:rsidRPr="00F944E7" w:rsidRDefault="00CC6002" w:rsidP="00523C57">
            <w:pPr>
              <w:jc w:val="center"/>
              <w:rPr>
                <w:rFonts w:asciiTheme="minorHAnsi" w:hAnsiTheme="minorHAnsi" w:cstheme="minorHAnsi"/>
              </w:rPr>
            </w:pPr>
            <w:r w:rsidRPr="00F944E7">
              <w:rPr>
                <w:rFonts w:asciiTheme="minorHAnsi" w:hAnsiTheme="minorHAnsi" w:cstheme="minorHAnsi"/>
              </w:rPr>
              <w:t>48 000 рублей</w:t>
            </w:r>
          </w:p>
        </w:tc>
      </w:tr>
      <w:tr w:rsidR="0051698E" w:rsidRPr="00F944E7" w14:paraId="05B87543" w14:textId="77777777" w:rsidTr="008302E1">
        <w:tc>
          <w:tcPr>
            <w:tcW w:w="4144" w:type="dxa"/>
          </w:tcPr>
          <w:p w14:paraId="77927F27" w14:textId="77777777" w:rsidR="00CC6002" w:rsidRPr="00F944E7" w:rsidRDefault="00CC6002" w:rsidP="00523C57">
            <w:pPr>
              <w:rPr>
                <w:rFonts w:asciiTheme="minorHAnsi" w:hAnsiTheme="minorHAnsi" w:cstheme="minorHAnsi"/>
              </w:rPr>
            </w:pPr>
            <w:r w:rsidRPr="00F944E7">
              <w:rPr>
                <w:rFonts w:asciiTheme="minorHAnsi" w:hAnsiTheme="minorHAnsi" w:cstheme="minorHAnsi"/>
              </w:rPr>
              <w:t>Величина таможенной пошлины:</w:t>
            </w:r>
          </w:p>
        </w:tc>
        <w:tc>
          <w:tcPr>
            <w:tcW w:w="5097" w:type="dxa"/>
          </w:tcPr>
          <w:p w14:paraId="4A24ED82" w14:textId="77777777" w:rsidR="00CC6002" w:rsidRPr="00F944E7" w:rsidRDefault="00CC6002" w:rsidP="00523C57">
            <w:pPr>
              <w:jc w:val="center"/>
              <w:rPr>
                <w:rFonts w:asciiTheme="minorHAnsi" w:hAnsiTheme="minorHAnsi" w:cstheme="minorHAnsi"/>
              </w:rPr>
            </w:pPr>
            <w:r w:rsidRPr="00F944E7">
              <w:rPr>
                <w:rFonts w:asciiTheme="minorHAnsi" w:hAnsiTheme="minorHAnsi" w:cstheme="minorHAnsi"/>
              </w:rPr>
              <w:t>3 000 рублей</w:t>
            </w:r>
          </w:p>
        </w:tc>
      </w:tr>
      <w:tr w:rsidR="0051698E" w:rsidRPr="00F944E7" w14:paraId="4965BD66" w14:textId="77777777" w:rsidTr="008302E1">
        <w:tc>
          <w:tcPr>
            <w:tcW w:w="4144" w:type="dxa"/>
          </w:tcPr>
          <w:p w14:paraId="10774770" w14:textId="77777777" w:rsidR="00CC6002" w:rsidRPr="00F944E7" w:rsidRDefault="00CC6002" w:rsidP="00523C57">
            <w:pPr>
              <w:rPr>
                <w:rFonts w:asciiTheme="minorHAnsi" w:hAnsiTheme="minorHAnsi" w:cstheme="minorHAnsi"/>
              </w:rPr>
            </w:pPr>
            <w:r w:rsidRPr="00F944E7">
              <w:rPr>
                <w:rFonts w:asciiTheme="minorHAnsi" w:hAnsiTheme="minorHAnsi" w:cstheme="minorHAnsi"/>
              </w:rPr>
              <w:t>Стоимость доставки:</w:t>
            </w:r>
          </w:p>
        </w:tc>
        <w:tc>
          <w:tcPr>
            <w:tcW w:w="5097" w:type="dxa"/>
          </w:tcPr>
          <w:p w14:paraId="4AFC3ABA" w14:textId="77777777" w:rsidR="00CC6002" w:rsidRPr="00F944E7" w:rsidRDefault="00CC6002" w:rsidP="00523C57">
            <w:pPr>
              <w:jc w:val="center"/>
              <w:rPr>
                <w:rFonts w:asciiTheme="minorHAnsi" w:hAnsiTheme="minorHAnsi" w:cstheme="minorHAnsi"/>
              </w:rPr>
            </w:pPr>
            <w:r w:rsidRPr="00F944E7">
              <w:rPr>
                <w:rFonts w:asciiTheme="minorHAnsi" w:hAnsiTheme="minorHAnsi" w:cstheme="minorHAnsi"/>
              </w:rPr>
              <w:t>120 000 рублей</w:t>
            </w:r>
          </w:p>
        </w:tc>
      </w:tr>
      <w:tr w:rsidR="0051698E" w:rsidRPr="00F944E7" w14:paraId="76E0A6BB" w14:textId="77777777" w:rsidTr="008302E1">
        <w:tc>
          <w:tcPr>
            <w:tcW w:w="4144" w:type="dxa"/>
          </w:tcPr>
          <w:p w14:paraId="5F1FC500" w14:textId="77777777" w:rsidR="00CC6002" w:rsidRPr="00F944E7" w:rsidRDefault="00CC6002" w:rsidP="00523C57">
            <w:pPr>
              <w:rPr>
                <w:rFonts w:asciiTheme="minorHAnsi" w:hAnsiTheme="minorHAnsi" w:cstheme="minorHAnsi"/>
              </w:rPr>
            </w:pPr>
            <w:r w:rsidRPr="00F944E7">
              <w:rPr>
                <w:rFonts w:asciiTheme="minorHAnsi" w:hAnsiTheme="minorHAnsi" w:cstheme="minorHAnsi"/>
              </w:rPr>
              <w:t>Надбавка за ускоренную доставку:</w:t>
            </w:r>
          </w:p>
        </w:tc>
        <w:tc>
          <w:tcPr>
            <w:tcW w:w="5097" w:type="dxa"/>
          </w:tcPr>
          <w:p w14:paraId="60D56DC2" w14:textId="77777777" w:rsidR="00CC6002" w:rsidRPr="00F944E7" w:rsidRDefault="00CC6002" w:rsidP="00523C57">
            <w:pPr>
              <w:jc w:val="center"/>
              <w:rPr>
                <w:rFonts w:asciiTheme="minorHAnsi" w:hAnsiTheme="minorHAnsi" w:cstheme="minorHAnsi"/>
              </w:rPr>
            </w:pPr>
            <w:r w:rsidRPr="00F944E7">
              <w:rPr>
                <w:rFonts w:asciiTheme="minorHAnsi" w:hAnsiTheme="minorHAnsi" w:cstheme="minorHAnsi"/>
              </w:rPr>
              <w:t>26 000 рублей</w:t>
            </w:r>
          </w:p>
        </w:tc>
      </w:tr>
    </w:tbl>
    <w:p w14:paraId="23694C6C" w14:textId="77777777" w:rsidR="00CC6002" w:rsidRPr="00F944E7" w:rsidRDefault="00CC6002" w:rsidP="00523C57">
      <w:pPr>
        <w:rPr>
          <w:rFonts w:asciiTheme="minorHAnsi" w:hAnsiTheme="minorHAnsi" w:cstheme="minorHAnsi"/>
        </w:rPr>
      </w:pPr>
      <w:r w:rsidRPr="00F944E7">
        <w:rPr>
          <w:rFonts w:asciiTheme="minorHAnsi" w:hAnsiTheme="minorHAnsi" w:cstheme="minorHAnsi"/>
        </w:rPr>
        <w:t>Курс никарагуанской кордобы по состоянию на дату оценки: 1 NIO = 2 RU.</w:t>
      </w:r>
    </w:p>
    <w:p w14:paraId="19A581B6" w14:textId="77777777" w:rsidR="00CC6002" w:rsidRPr="00F944E7" w:rsidRDefault="00CC6002" w:rsidP="00523C57">
      <w:pPr>
        <w:rPr>
          <w:rFonts w:asciiTheme="minorHAnsi" w:hAnsiTheme="minorHAnsi" w:cstheme="minorHAnsi"/>
        </w:rPr>
      </w:pPr>
      <w:r w:rsidRPr="00F944E7">
        <w:rPr>
          <w:rFonts w:asciiTheme="minorHAnsi" w:hAnsiTheme="minorHAnsi" w:cstheme="minorHAnsi"/>
        </w:rPr>
        <w:t>Варианты ответа:</w:t>
      </w:r>
    </w:p>
    <w:p w14:paraId="7D6DD89D" w14:textId="77777777" w:rsidR="00CC6002" w:rsidRPr="00F944E7" w:rsidRDefault="00CC6002" w:rsidP="00336075">
      <w:pPr>
        <w:numPr>
          <w:ilvl w:val="0"/>
          <w:numId w:val="533"/>
        </w:numPr>
        <w:ind w:left="1104"/>
        <w:rPr>
          <w:rFonts w:asciiTheme="minorHAnsi" w:hAnsiTheme="minorHAnsi" w:cstheme="minorHAnsi"/>
          <w:b/>
        </w:rPr>
      </w:pPr>
      <w:r w:rsidRPr="00F944E7">
        <w:rPr>
          <w:rFonts w:asciiTheme="minorHAnsi" w:hAnsiTheme="minorHAnsi" w:cstheme="minorHAnsi"/>
          <w:b/>
        </w:rPr>
        <w:t>1 265 000</w:t>
      </w:r>
    </w:p>
    <w:p w14:paraId="7A1BF365" w14:textId="77777777" w:rsidR="00CC6002" w:rsidRPr="00F944E7" w:rsidRDefault="00CC6002" w:rsidP="00336075">
      <w:pPr>
        <w:numPr>
          <w:ilvl w:val="0"/>
          <w:numId w:val="533"/>
        </w:numPr>
        <w:ind w:left="1104"/>
        <w:rPr>
          <w:rFonts w:asciiTheme="minorHAnsi" w:hAnsiTheme="minorHAnsi" w:cstheme="minorHAnsi"/>
        </w:rPr>
      </w:pPr>
      <w:r w:rsidRPr="00F944E7">
        <w:rPr>
          <w:rFonts w:asciiTheme="minorHAnsi" w:hAnsiTheme="minorHAnsi" w:cstheme="minorHAnsi"/>
        </w:rPr>
        <w:t>1 262 000</w:t>
      </w:r>
    </w:p>
    <w:p w14:paraId="1D556D58" w14:textId="77777777" w:rsidR="00CC6002" w:rsidRPr="00F944E7" w:rsidRDefault="00CC6002" w:rsidP="00336075">
      <w:pPr>
        <w:numPr>
          <w:ilvl w:val="0"/>
          <w:numId w:val="533"/>
        </w:numPr>
        <w:ind w:left="1104"/>
        <w:rPr>
          <w:rFonts w:asciiTheme="minorHAnsi" w:hAnsiTheme="minorHAnsi" w:cstheme="minorHAnsi"/>
        </w:rPr>
      </w:pPr>
      <w:r w:rsidRPr="00F944E7">
        <w:rPr>
          <w:rFonts w:asciiTheme="minorHAnsi" w:hAnsiTheme="minorHAnsi" w:cstheme="minorHAnsi"/>
        </w:rPr>
        <w:t>1 339 000</w:t>
      </w:r>
    </w:p>
    <w:p w14:paraId="715081FD" w14:textId="77777777" w:rsidR="00CC6002" w:rsidRPr="00F944E7" w:rsidRDefault="00CC6002" w:rsidP="00336075">
      <w:pPr>
        <w:numPr>
          <w:ilvl w:val="0"/>
          <w:numId w:val="533"/>
        </w:numPr>
        <w:ind w:left="1104"/>
        <w:rPr>
          <w:rFonts w:asciiTheme="minorHAnsi" w:hAnsiTheme="minorHAnsi" w:cstheme="minorHAnsi"/>
        </w:rPr>
      </w:pPr>
      <w:r w:rsidRPr="00F944E7">
        <w:rPr>
          <w:rFonts w:asciiTheme="minorHAnsi" w:hAnsiTheme="minorHAnsi" w:cstheme="minorHAnsi"/>
        </w:rPr>
        <w:t>1 130 000</w:t>
      </w:r>
    </w:p>
    <w:p w14:paraId="3897A984" w14:textId="77777777" w:rsidR="00CC6002" w:rsidRPr="00F944E7" w:rsidRDefault="00CC6002" w:rsidP="00523C57">
      <w:pPr>
        <w:rPr>
          <w:rFonts w:asciiTheme="minorHAnsi" w:hAnsiTheme="minorHAnsi" w:cstheme="minorHAnsi"/>
        </w:rPr>
      </w:pPr>
    </w:p>
    <w:p w14:paraId="2D4F084B"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5.2.1.15.</w:t>
      </w:r>
      <w:r w:rsidRPr="00F944E7">
        <w:rPr>
          <w:rFonts w:asciiTheme="minorHAnsi" w:hAnsiTheme="minorHAnsi" w:cstheme="minorHAnsi"/>
        </w:rPr>
        <w:t xml:space="preserve"> Компания приобрела станок производительностью 100 деталей в час в январе 2007 года за 250 000 рублей. Нормативный срок полезного использования подобных станков 25 лет. Вследствие неправильной эксплуатации станок получил неустранимый </w:t>
      </w:r>
      <w:r w:rsidRPr="00F944E7">
        <w:rPr>
          <w:rFonts w:asciiTheme="minorHAnsi" w:hAnsiTheme="minorHAnsi" w:cstheme="minorHAnsi"/>
        </w:rPr>
        <w:lastRenderedPageBreak/>
        <w:t>ущерб, что повлияло на его производительность, которая составила 80 деталей в час. Определить затраты на воспроизводство с учетом всех видов износа и устареваний по состоянию на январь 2017 года, если известно, что цены на подобные станки с даты приобретения выросли на 60%, а коэффициент торможения по производительности составляет 0,7064.</w:t>
      </w:r>
    </w:p>
    <w:p w14:paraId="4BFDE8D5"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66DA0712" w14:textId="77777777" w:rsidR="00CC6002" w:rsidRPr="00F944E7" w:rsidRDefault="00CC6002" w:rsidP="00336075">
      <w:pPr>
        <w:numPr>
          <w:ilvl w:val="0"/>
          <w:numId w:val="534"/>
        </w:numPr>
        <w:ind w:left="1104"/>
        <w:jc w:val="both"/>
        <w:rPr>
          <w:rFonts w:asciiTheme="minorHAnsi" w:hAnsiTheme="minorHAnsi" w:cstheme="minorHAnsi"/>
        </w:rPr>
      </w:pPr>
      <w:r w:rsidRPr="00F944E7">
        <w:rPr>
          <w:rFonts w:asciiTheme="minorHAnsi" w:hAnsiTheme="minorHAnsi" w:cstheme="minorHAnsi"/>
        </w:rPr>
        <w:t>192 000</w:t>
      </w:r>
    </w:p>
    <w:p w14:paraId="554E399F" w14:textId="77777777" w:rsidR="00CC6002" w:rsidRPr="00F944E7" w:rsidRDefault="00CC6002" w:rsidP="00336075">
      <w:pPr>
        <w:numPr>
          <w:ilvl w:val="0"/>
          <w:numId w:val="534"/>
        </w:numPr>
        <w:ind w:left="1104"/>
        <w:jc w:val="both"/>
        <w:rPr>
          <w:rFonts w:asciiTheme="minorHAnsi" w:hAnsiTheme="minorHAnsi" w:cstheme="minorHAnsi"/>
        </w:rPr>
      </w:pPr>
      <w:r w:rsidRPr="00F944E7">
        <w:rPr>
          <w:rFonts w:asciiTheme="minorHAnsi" w:hAnsiTheme="minorHAnsi" w:cstheme="minorHAnsi"/>
        </w:rPr>
        <w:t>240 000</w:t>
      </w:r>
    </w:p>
    <w:p w14:paraId="35055ACF" w14:textId="77777777" w:rsidR="00CC6002" w:rsidRPr="00F944E7" w:rsidRDefault="00CC6002" w:rsidP="00336075">
      <w:pPr>
        <w:numPr>
          <w:ilvl w:val="0"/>
          <w:numId w:val="534"/>
        </w:numPr>
        <w:ind w:left="1104"/>
        <w:jc w:val="both"/>
        <w:rPr>
          <w:rFonts w:asciiTheme="minorHAnsi" w:hAnsiTheme="minorHAnsi" w:cstheme="minorHAnsi"/>
        </w:rPr>
      </w:pPr>
      <w:r w:rsidRPr="00F944E7">
        <w:rPr>
          <w:rFonts w:asciiTheme="minorHAnsi" w:hAnsiTheme="minorHAnsi" w:cstheme="minorHAnsi"/>
        </w:rPr>
        <w:t>169 536</w:t>
      </w:r>
    </w:p>
    <w:p w14:paraId="29798D12" w14:textId="77777777" w:rsidR="00CC6002" w:rsidRPr="00F944E7" w:rsidRDefault="00CC6002" w:rsidP="00336075">
      <w:pPr>
        <w:numPr>
          <w:ilvl w:val="0"/>
          <w:numId w:val="534"/>
        </w:numPr>
        <w:ind w:left="1104"/>
        <w:jc w:val="both"/>
        <w:rPr>
          <w:rFonts w:asciiTheme="minorHAnsi" w:hAnsiTheme="minorHAnsi" w:cstheme="minorHAnsi"/>
          <w:b/>
        </w:rPr>
      </w:pPr>
      <w:r w:rsidRPr="00F944E7">
        <w:rPr>
          <w:rFonts w:asciiTheme="minorHAnsi" w:hAnsiTheme="minorHAnsi" w:cstheme="minorHAnsi"/>
          <w:b/>
        </w:rPr>
        <w:t>205 000</w:t>
      </w:r>
    </w:p>
    <w:p w14:paraId="3725A529" w14:textId="77777777" w:rsidR="00CC6002" w:rsidRPr="00F944E7" w:rsidRDefault="00CC6002" w:rsidP="00523C57">
      <w:pPr>
        <w:jc w:val="both"/>
        <w:rPr>
          <w:rFonts w:asciiTheme="minorHAnsi" w:hAnsiTheme="minorHAnsi" w:cstheme="minorHAnsi"/>
        </w:rPr>
      </w:pPr>
    </w:p>
    <w:p w14:paraId="3A3DE385" w14:textId="6940481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5.2.1.16.</w:t>
      </w:r>
      <w:r w:rsidRPr="00F944E7">
        <w:rPr>
          <w:rFonts w:asciiTheme="minorHAnsi" w:hAnsiTheme="minorHAnsi" w:cstheme="minorHAnsi"/>
        </w:rPr>
        <w:t> </w:t>
      </w:r>
      <w:r w:rsidR="001E24D6" w:rsidRPr="00F944E7">
        <w:rPr>
          <w:rFonts w:asciiTheme="minorHAnsi" w:hAnsiTheme="minorHAnsi" w:cstheme="minorHAnsi"/>
        </w:rPr>
        <w:t>Определите рыночную стоимость дробилки при условии, что затраты на воспроизводство на дату оценки составляют 10 000 000 руб., физический износ и внешнее устаревание на дату оценки составляют 90% и 95% соответственно. Масса оцениваемого объекта составляет 20 тонн, стоимость лома за тонну на условиях самовывоза на дату оценки — 9 000 рублей</w:t>
      </w:r>
      <w:r w:rsidRPr="00F944E7">
        <w:rPr>
          <w:rFonts w:asciiTheme="minorHAnsi" w:hAnsiTheme="minorHAnsi" w:cstheme="minorHAnsi"/>
        </w:rPr>
        <w:t>.</w:t>
      </w:r>
    </w:p>
    <w:p w14:paraId="734E460C"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1CE2274F" w14:textId="77777777" w:rsidR="00CC6002" w:rsidRPr="00F944E7" w:rsidRDefault="00CC6002" w:rsidP="00336075">
      <w:pPr>
        <w:numPr>
          <w:ilvl w:val="0"/>
          <w:numId w:val="535"/>
        </w:numPr>
        <w:ind w:left="1104"/>
        <w:jc w:val="both"/>
        <w:rPr>
          <w:rFonts w:asciiTheme="minorHAnsi" w:hAnsiTheme="minorHAnsi" w:cstheme="minorHAnsi"/>
        </w:rPr>
      </w:pPr>
      <w:r w:rsidRPr="00F944E7">
        <w:rPr>
          <w:rFonts w:asciiTheme="minorHAnsi" w:hAnsiTheme="minorHAnsi" w:cstheme="minorHAnsi"/>
        </w:rPr>
        <w:t>50 000</w:t>
      </w:r>
    </w:p>
    <w:p w14:paraId="2B0AB95F" w14:textId="77777777" w:rsidR="00CC6002" w:rsidRPr="00F944E7" w:rsidRDefault="00CC6002" w:rsidP="00336075">
      <w:pPr>
        <w:numPr>
          <w:ilvl w:val="0"/>
          <w:numId w:val="535"/>
        </w:numPr>
        <w:ind w:left="1104"/>
        <w:jc w:val="both"/>
        <w:rPr>
          <w:rFonts w:asciiTheme="minorHAnsi" w:hAnsiTheme="minorHAnsi" w:cstheme="minorHAnsi"/>
        </w:rPr>
      </w:pPr>
      <w:r w:rsidRPr="00F944E7">
        <w:rPr>
          <w:rFonts w:asciiTheme="minorHAnsi" w:hAnsiTheme="minorHAnsi" w:cstheme="minorHAnsi"/>
        </w:rPr>
        <w:t>1 000 000</w:t>
      </w:r>
    </w:p>
    <w:p w14:paraId="557649C7" w14:textId="77777777" w:rsidR="00CC6002" w:rsidRPr="00F944E7" w:rsidRDefault="00CC6002" w:rsidP="00336075">
      <w:pPr>
        <w:numPr>
          <w:ilvl w:val="0"/>
          <w:numId w:val="535"/>
        </w:numPr>
        <w:ind w:left="1104"/>
        <w:jc w:val="both"/>
        <w:rPr>
          <w:rFonts w:asciiTheme="minorHAnsi" w:hAnsiTheme="minorHAnsi" w:cstheme="minorHAnsi"/>
          <w:b/>
        </w:rPr>
      </w:pPr>
      <w:r w:rsidRPr="00F944E7">
        <w:rPr>
          <w:rFonts w:asciiTheme="minorHAnsi" w:hAnsiTheme="minorHAnsi" w:cstheme="minorHAnsi"/>
          <w:b/>
        </w:rPr>
        <w:t>180 000</w:t>
      </w:r>
    </w:p>
    <w:p w14:paraId="35F93015" w14:textId="77777777" w:rsidR="00CC6002" w:rsidRPr="00F944E7" w:rsidRDefault="00CC6002" w:rsidP="00336075">
      <w:pPr>
        <w:numPr>
          <w:ilvl w:val="0"/>
          <w:numId w:val="535"/>
        </w:numPr>
        <w:ind w:left="1104"/>
        <w:jc w:val="both"/>
        <w:rPr>
          <w:rFonts w:asciiTheme="minorHAnsi" w:hAnsiTheme="minorHAnsi" w:cstheme="minorHAnsi"/>
        </w:rPr>
      </w:pPr>
      <w:r w:rsidRPr="00F944E7">
        <w:rPr>
          <w:rFonts w:asciiTheme="minorHAnsi" w:hAnsiTheme="minorHAnsi" w:cstheme="minorHAnsi"/>
        </w:rPr>
        <w:t>500 000</w:t>
      </w:r>
    </w:p>
    <w:p w14:paraId="33B678D6" w14:textId="77777777" w:rsidR="00CC6002" w:rsidRPr="00F944E7" w:rsidRDefault="00CC6002" w:rsidP="00523C57">
      <w:pPr>
        <w:jc w:val="both"/>
        <w:rPr>
          <w:rFonts w:asciiTheme="minorHAnsi" w:hAnsiTheme="minorHAnsi" w:cstheme="minorHAnsi"/>
        </w:rPr>
      </w:pPr>
    </w:p>
    <w:p w14:paraId="7A467019"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5.2.1.17.</w:t>
      </w:r>
      <w:r w:rsidRPr="00F944E7">
        <w:rPr>
          <w:rFonts w:asciiTheme="minorHAnsi" w:hAnsiTheme="minorHAnsi" w:cstheme="minorHAnsi"/>
        </w:rPr>
        <w:t> Определить функциональный износ линии, если известно, что для обслуживания оцениваемой линии требуется два человека, для обслуживания современной аналогичной линии — 1 человек. Известно, что оставшийся срок жизни линии — 3 года. Ставка дисконтирования 20%. Зарплата — 20 000 руб./чел. в месяц. Прочие расходы не учитывать (расчеты вести на середину периода). Коэффициент торможения для аналогичного оборудования — 0,8.</w:t>
      </w:r>
    </w:p>
    <w:p w14:paraId="7B475E6C" w14:textId="77777777" w:rsidR="00BC58D0" w:rsidRPr="00F944E7" w:rsidRDefault="00BC58D0" w:rsidP="00523C57">
      <w:pPr>
        <w:jc w:val="both"/>
        <w:rPr>
          <w:rFonts w:asciiTheme="minorHAnsi" w:hAnsiTheme="minorHAnsi" w:cstheme="minorHAnsi"/>
        </w:rPr>
      </w:pPr>
      <w:r w:rsidRPr="00F944E7">
        <w:rPr>
          <w:rFonts w:asciiTheme="minorHAnsi" w:hAnsiTheme="minorHAnsi" w:cstheme="minorHAnsi"/>
        </w:rPr>
        <w:t>Варианты ответа:</w:t>
      </w:r>
    </w:p>
    <w:p w14:paraId="7BFE5270" w14:textId="77777777" w:rsidR="00CC6002" w:rsidRPr="00F944E7" w:rsidRDefault="00CC6002" w:rsidP="00336075">
      <w:pPr>
        <w:numPr>
          <w:ilvl w:val="0"/>
          <w:numId w:val="536"/>
        </w:numPr>
        <w:ind w:left="1104"/>
        <w:rPr>
          <w:rFonts w:asciiTheme="minorHAnsi" w:hAnsiTheme="minorHAnsi" w:cstheme="minorHAnsi"/>
        </w:rPr>
      </w:pPr>
      <w:r w:rsidRPr="00F944E7">
        <w:rPr>
          <w:rFonts w:asciiTheme="minorHAnsi" w:hAnsiTheme="minorHAnsi" w:cstheme="minorHAnsi"/>
        </w:rPr>
        <w:t>46 тыс.</w:t>
      </w:r>
    </w:p>
    <w:p w14:paraId="66AD809B" w14:textId="77777777" w:rsidR="00CC6002" w:rsidRPr="00F944E7" w:rsidRDefault="00CC6002" w:rsidP="00336075">
      <w:pPr>
        <w:numPr>
          <w:ilvl w:val="0"/>
          <w:numId w:val="536"/>
        </w:numPr>
        <w:ind w:left="1104"/>
        <w:rPr>
          <w:rFonts w:asciiTheme="minorHAnsi" w:hAnsiTheme="minorHAnsi" w:cstheme="minorHAnsi"/>
        </w:rPr>
      </w:pPr>
      <w:r w:rsidRPr="00F944E7">
        <w:rPr>
          <w:rFonts w:asciiTheme="minorHAnsi" w:hAnsiTheme="minorHAnsi" w:cstheme="minorHAnsi"/>
        </w:rPr>
        <w:t>53 тыс.</w:t>
      </w:r>
    </w:p>
    <w:p w14:paraId="292BA622" w14:textId="77777777" w:rsidR="00CC6002" w:rsidRPr="00F944E7" w:rsidRDefault="00CC6002" w:rsidP="00336075">
      <w:pPr>
        <w:numPr>
          <w:ilvl w:val="0"/>
          <w:numId w:val="536"/>
        </w:numPr>
        <w:ind w:left="1104"/>
        <w:rPr>
          <w:rFonts w:asciiTheme="minorHAnsi" w:hAnsiTheme="minorHAnsi" w:cstheme="minorHAnsi"/>
        </w:rPr>
      </w:pPr>
      <w:r w:rsidRPr="00F944E7">
        <w:rPr>
          <w:rFonts w:asciiTheme="minorHAnsi" w:hAnsiTheme="minorHAnsi" w:cstheme="minorHAnsi"/>
        </w:rPr>
        <w:t>506 тыс.</w:t>
      </w:r>
    </w:p>
    <w:p w14:paraId="0A912871" w14:textId="77777777" w:rsidR="00CC6002" w:rsidRPr="00F944E7" w:rsidRDefault="00CC6002" w:rsidP="00336075">
      <w:pPr>
        <w:numPr>
          <w:ilvl w:val="0"/>
          <w:numId w:val="536"/>
        </w:numPr>
        <w:ind w:left="1104"/>
        <w:rPr>
          <w:rFonts w:asciiTheme="minorHAnsi" w:hAnsiTheme="minorHAnsi" w:cstheme="minorHAnsi"/>
        </w:rPr>
      </w:pPr>
      <w:r w:rsidRPr="00F944E7">
        <w:rPr>
          <w:rFonts w:asciiTheme="minorHAnsi" w:hAnsiTheme="minorHAnsi" w:cstheme="minorHAnsi"/>
          <w:b/>
        </w:rPr>
        <w:t>554 тыс</w:t>
      </w:r>
      <w:r w:rsidRPr="00F944E7">
        <w:rPr>
          <w:rFonts w:asciiTheme="minorHAnsi" w:hAnsiTheme="minorHAnsi" w:cstheme="minorHAnsi"/>
        </w:rPr>
        <w:t>.</w:t>
      </w:r>
    </w:p>
    <w:p w14:paraId="7DC93277" w14:textId="77777777" w:rsidR="00CC6002" w:rsidRPr="00F944E7" w:rsidRDefault="00CC6002" w:rsidP="00336075">
      <w:pPr>
        <w:numPr>
          <w:ilvl w:val="0"/>
          <w:numId w:val="536"/>
        </w:numPr>
        <w:ind w:left="1104"/>
        <w:rPr>
          <w:rFonts w:asciiTheme="minorHAnsi" w:hAnsiTheme="minorHAnsi" w:cstheme="minorHAnsi"/>
        </w:rPr>
      </w:pPr>
      <w:r w:rsidRPr="00F944E7">
        <w:rPr>
          <w:rFonts w:asciiTheme="minorHAnsi" w:hAnsiTheme="minorHAnsi" w:cstheme="minorHAnsi"/>
        </w:rPr>
        <w:t>636 тыс.</w:t>
      </w:r>
    </w:p>
    <w:p w14:paraId="2AA20102" w14:textId="77777777" w:rsidR="00CC6002" w:rsidRPr="00F944E7" w:rsidRDefault="00CC6002" w:rsidP="00523C57">
      <w:pPr>
        <w:jc w:val="both"/>
        <w:rPr>
          <w:rFonts w:asciiTheme="minorHAnsi" w:hAnsiTheme="minorHAnsi" w:cstheme="minorHAnsi"/>
        </w:rPr>
      </w:pPr>
    </w:p>
    <w:p w14:paraId="240D7448"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5.2.1.18.</w:t>
      </w:r>
      <w:r w:rsidRPr="00F944E7">
        <w:rPr>
          <w:rFonts w:asciiTheme="minorHAnsi" w:hAnsiTheme="minorHAnsi" w:cstheme="minorHAnsi"/>
        </w:rPr>
        <w:t> Из-за неисправности горелки производительность оборудования снизилась до 55% от паспортной производительности. Стоимость нового оборудования 1 млн руб. Ремонт горелки обойдется в 300 тыс. руб. Каков вид износа и его величина?</w:t>
      </w:r>
    </w:p>
    <w:p w14:paraId="3332BDBB"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3CA58507" w14:textId="77777777" w:rsidR="00CC6002" w:rsidRPr="00F944E7" w:rsidRDefault="00CC6002" w:rsidP="00336075">
      <w:pPr>
        <w:numPr>
          <w:ilvl w:val="0"/>
          <w:numId w:val="537"/>
        </w:numPr>
        <w:ind w:left="1104"/>
        <w:jc w:val="both"/>
        <w:rPr>
          <w:rFonts w:asciiTheme="minorHAnsi" w:hAnsiTheme="minorHAnsi" w:cstheme="minorHAnsi"/>
        </w:rPr>
      </w:pPr>
      <w:r w:rsidRPr="00F944E7">
        <w:rPr>
          <w:rFonts w:asciiTheme="minorHAnsi" w:hAnsiTheme="minorHAnsi" w:cstheme="minorHAnsi"/>
        </w:rPr>
        <w:t>неустранимый функциональный, 450 тыс.руб.</w:t>
      </w:r>
    </w:p>
    <w:p w14:paraId="34ED2C12" w14:textId="77777777" w:rsidR="00CC6002" w:rsidRPr="00F944E7" w:rsidRDefault="00CC6002" w:rsidP="00336075">
      <w:pPr>
        <w:numPr>
          <w:ilvl w:val="0"/>
          <w:numId w:val="537"/>
        </w:numPr>
        <w:ind w:left="1104"/>
        <w:jc w:val="both"/>
        <w:rPr>
          <w:rFonts w:asciiTheme="minorHAnsi" w:hAnsiTheme="minorHAnsi" w:cstheme="minorHAnsi"/>
        </w:rPr>
      </w:pPr>
      <w:r w:rsidRPr="00F944E7">
        <w:rPr>
          <w:rFonts w:asciiTheme="minorHAnsi" w:hAnsiTheme="minorHAnsi" w:cstheme="minorHAnsi"/>
        </w:rPr>
        <w:t>устранимый функциональный 300 тыс.руб.</w:t>
      </w:r>
    </w:p>
    <w:p w14:paraId="09C06FCE" w14:textId="77777777" w:rsidR="00CC6002" w:rsidRPr="00F944E7" w:rsidRDefault="00CC6002" w:rsidP="00336075">
      <w:pPr>
        <w:numPr>
          <w:ilvl w:val="0"/>
          <w:numId w:val="537"/>
        </w:numPr>
        <w:ind w:left="1104"/>
        <w:jc w:val="both"/>
        <w:rPr>
          <w:rFonts w:asciiTheme="minorHAnsi" w:hAnsiTheme="minorHAnsi" w:cstheme="minorHAnsi"/>
        </w:rPr>
      </w:pPr>
      <w:r w:rsidRPr="00F944E7">
        <w:rPr>
          <w:rFonts w:asciiTheme="minorHAnsi" w:hAnsiTheme="minorHAnsi" w:cstheme="minorHAnsi"/>
        </w:rPr>
        <w:t>неустранимый физический 450 тыс.руб.</w:t>
      </w:r>
    </w:p>
    <w:p w14:paraId="368DED54" w14:textId="77777777" w:rsidR="00CC6002" w:rsidRPr="00F944E7" w:rsidRDefault="00CC6002" w:rsidP="00336075">
      <w:pPr>
        <w:numPr>
          <w:ilvl w:val="0"/>
          <w:numId w:val="537"/>
        </w:numPr>
        <w:ind w:left="1104"/>
        <w:jc w:val="both"/>
        <w:rPr>
          <w:rFonts w:asciiTheme="minorHAnsi" w:hAnsiTheme="minorHAnsi" w:cstheme="minorHAnsi"/>
          <w:b/>
        </w:rPr>
      </w:pPr>
      <w:r w:rsidRPr="00F944E7">
        <w:rPr>
          <w:rFonts w:asciiTheme="minorHAnsi" w:hAnsiTheme="minorHAnsi" w:cstheme="minorHAnsi"/>
          <w:b/>
        </w:rPr>
        <w:t>устранимый физический, 300 тыс.руб.</w:t>
      </w:r>
    </w:p>
    <w:p w14:paraId="7DD691E5" w14:textId="77777777" w:rsidR="00CC6002" w:rsidRPr="00F944E7" w:rsidRDefault="00CC6002" w:rsidP="00523C57">
      <w:pPr>
        <w:jc w:val="both"/>
        <w:rPr>
          <w:rFonts w:asciiTheme="minorHAnsi" w:hAnsiTheme="minorHAnsi" w:cstheme="minorHAnsi"/>
        </w:rPr>
      </w:pPr>
    </w:p>
    <w:p w14:paraId="2BA7EAFD"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5.2.1.19.</w:t>
      </w:r>
      <w:r w:rsidRPr="00F944E7">
        <w:rPr>
          <w:rFonts w:asciiTheme="minorHAnsi" w:hAnsiTheme="minorHAnsi" w:cstheme="minorHAnsi"/>
        </w:rPr>
        <w:t> Стоимость нового оборудования (Цон) составляет 100 ден. ед. У объекта оценки оставшийся срок жизни 10 лет. Нормативный срок жизни 15 лет. Стоимость оборудования в зависимости от износа описывается формулой Цоо = Цон* (1-exp(-0,4*ХВ)), где ХВ - хронологический возраст. Определить рыночную стоимость объекта оценки (Цоо).</w:t>
      </w:r>
    </w:p>
    <w:p w14:paraId="63EEBBDB"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58A9B97E" w14:textId="77777777" w:rsidR="00CC6002" w:rsidRPr="00F944E7" w:rsidRDefault="00CC6002" w:rsidP="00336075">
      <w:pPr>
        <w:numPr>
          <w:ilvl w:val="0"/>
          <w:numId w:val="538"/>
        </w:numPr>
        <w:ind w:left="1104"/>
        <w:jc w:val="both"/>
        <w:rPr>
          <w:rFonts w:asciiTheme="minorHAnsi" w:hAnsiTheme="minorHAnsi" w:cstheme="minorHAnsi"/>
        </w:rPr>
      </w:pPr>
      <w:r w:rsidRPr="00F944E7">
        <w:rPr>
          <w:rFonts w:asciiTheme="minorHAnsi" w:hAnsiTheme="minorHAnsi" w:cstheme="minorHAnsi"/>
        </w:rPr>
        <w:lastRenderedPageBreak/>
        <w:t>18,1</w:t>
      </w:r>
    </w:p>
    <w:p w14:paraId="023DF70F" w14:textId="77777777" w:rsidR="00CC6002" w:rsidRPr="00F944E7" w:rsidRDefault="00CC6002" w:rsidP="00336075">
      <w:pPr>
        <w:numPr>
          <w:ilvl w:val="0"/>
          <w:numId w:val="538"/>
        </w:numPr>
        <w:ind w:left="1104"/>
        <w:jc w:val="both"/>
        <w:rPr>
          <w:rFonts w:asciiTheme="minorHAnsi" w:hAnsiTheme="minorHAnsi" w:cstheme="minorHAnsi"/>
        </w:rPr>
      </w:pPr>
      <w:r w:rsidRPr="00F944E7">
        <w:rPr>
          <w:rFonts w:asciiTheme="minorHAnsi" w:hAnsiTheme="minorHAnsi" w:cstheme="minorHAnsi"/>
        </w:rPr>
        <w:t>33,3</w:t>
      </w:r>
    </w:p>
    <w:p w14:paraId="1E3BBD96" w14:textId="77777777" w:rsidR="00CC6002" w:rsidRPr="00F944E7" w:rsidRDefault="00CC6002" w:rsidP="00336075">
      <w:pPr>
        <w:numPr>
          <w:ilvl w:val="0"/>
          <w:numId w:val="538"/>
        </w:numPr>
        <w:ind w:left="1104"/>
        <w:jc w:val="both"/>
        <w:rPr>
          <w:rFonts w:asciiTheme="minorHAnsi" w:hAnsiTheme="minorHAnsi" w:cstheme="minorHAnsi"/>
        </w:rPr>
      </w:pPr>
      <w:r w:rsidRPr="00F944E7">
        <w:rPr>
          <w:rFonts w:asciiTheme="minorHAnsi" w:hAnsiTheme="minorHAnsi" w:cstheme="minorHAnsi"/>
        </w:rPr>
        <w:t>98,2</w:t>
      </w:r>
    </w:p>
    <w:p w14:paraId="74E4F3BD" w14:textId="77777777" w:rsidR="00CC6002" w:rsidRPr="00F944E7" w:rsidRDefault="00CC6002" w:rsidP="00336075">
      <w:pPr>
        <w:numPr>
          <w:ilvl w:val="0"/>
          <w:numId w:val="538"/>
        </w:numPr>
        <w:ind w:left="1104"/>
        <w:jc w:val="both"/>
        <w:rPr>
          <w:rFonts w:asciiTheme="minorHAnsi" w:hAnsiTheme="minorHAnsi" w:cstheme="minorHAnsi"/>
          <w:b/>
        </w:rPr>
      </w:pPr>
      <w:r w:rsidRPr="00F944E7">
        <w:rPr>
          <w:rFonts w:asciiTheme="minorHAnsi" w:hAnsiTheme="minorHAnsi" w:cstheme="minorHAnsi"/>
          <w:b/>
        </w:rPr>
        <w:t>86,5</w:t>
      </w:r>
    </w:p>
    <w:p w14:paraId="0E679F1C" w14:textId="77777777" w:rsidR="00CC6002" w:rsidRPr="00F944E7" w:rsidRDefault="00CC6002" w:rsidP="00336075">
      <w:pPr>
        <w:numPr>
          <w:ilvl w:val="0"/>
          <w:numId w:val="538"/>
        </w:numPr>
        <w:ind w:left="1104"/>
        <w:jc w:val="both"/>
        <w:rPr>
          <w:rFonts w:asciiTheme="minorHAnsi" w:hAnsiTheme="minorHAnsi" w:cstheme="minorHAnsi"/>
        </w:rPr>
      </w:pPr>
      <w:r w:rsidRPr="00F944E7">
        <w:rPr>
          <w:rFonts w:asciiTheme="minorHAnsi" w:hAnsiTheme="minorHAnsi" w:cstheme="minorHAnsi"/>
        </w:rPr>
        <w:t>99,3</w:t>
      </w:r>
    </w:p>
    <w:p w14:paraId="384FBBFB" w14:textId="77777777" w:rsidR="00CC6002" w:rsidRPr="00F944E7" w:rsidRDefault="00CC6002" w:rsidP="00336075">
      <w:pPr>
        <w:numPr>
          <w:ilvl w:val="0"/>
          <w:numId w:val="538"/>
        </w:numPr>
        <w:ind w:left="1104"/>
        <w:jc w:val="both"/>
        <w:rPr>
          <w:rFonts w:asciiTheme="minorHAnsi" w:hAnsiTheme="minorHAnsi" w:cstheme="minorHAnsi"/>
        </w:rPr>
      </w:pPr>
      <w:r w:rsidRPr="00F944E7">
        <w:rPr>
          <w:rFonts w:asciiTheme="minorHAnsi" w:hAnsiTheme="minorHAnsi" w:cstheme="minorHAnsi"/>
        </w:rPr>
        <w:t>22,1</w:t>
      </w:r>
    </w:p>
    <w:p w14:paraId="65EB589C" w14:textId="77777777" w:rsidR="00CC6002" w:rsidRPr="00F944E7" w:rsidRDefault="00CC6002" w:rsidP="00523C57">
      <w:pPr>
        <w:jc w:val="both"/>
        <w:rPr>
          <w:rFonts w:asciiTheme="minorHAnsi" w:hAnsiTheme="minorHAnsi" w:cstheme="minorHAnsi"/>
        </w:rPr>
      </w:pPr>
    </w:p>
    <w:p w14:paraId="10B33D01" w14:textId="77777777" w:rsidR="008302E1" w:rsidRPr="00F944E7" w:rsidRDefault="00CC6002" w:rsidP="00523C57">
      <w:pPr>
        <w:jc w:val="both"/>
        <w:rPr>
          <w:rFonts w:asciiTheme="minorHAnsi" w:hAnsiTheme="minorHAnsi" w:cstheme="minorHAnsi"/>
        </w:rPr>
      </w:pPr>
      <w:r w:rsidRPr="00F944E7">
        <w:rPr>
          <w:rFonts w:asciiTheme="minorHAnsi" w:hAnsiTheme="minorHAnsi" w:cstheme="minorHAnsi"/>
          <w:b/>
          <w:bCs/>
        </w:rPr>
        <w:t>5.2.1.20.</w:t>
      </w:r>
      <w:r w:rsidRPr="00F944E7">
        <w:rPr>
          <w:rFonts w:asciiTheme="minorHAnsi" w:hAnsiTheme="minorHAnsi" w:cstheme="minorHAnsi"/>
        </w:rPr>
        <w:t> 4 балла.</w:t>
      </w:r>
    </w:p>
    <w:p w14:paraId="47380B28"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Закупили оборудование в 2012 г. за 14 000 $ со склада на условиях EXW (франко завод). Заключен договор поставки, который включает в себя расходы на таможенную пошлину и ускоренное оформление 10 и 5% соответственно. Курс на дату приобретения 30 руб./$. Коэффициент роста цен в США в $ 0,95. Курс дату оценки 60 руб./$. Покупатель параллельно заключил договор поставки аналогичного оборудования за 100 000 руб. Цена этого договора не изменилась на дату оценки. Найти рыночную стоимость.</w:t>
      </w:r>
    </w:p>
    <w:p w14:paraId="4C10D56C"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3CD86C8C" w14:textId="77777777" w:rsidR="00CC6002" w:rsidRPr="00F944E7" w:rsidRDefault="00CC6002" w:rsidP="00336075">
      <w:pPr>
        <w:numPr>
          <w:ilvl w:val="0"/>
          <w:numId w:val="539"/>
        </w:numPr>
        <w:ind w:left="1104"/>
        <w:jc w:val="both"/>
        <w:rPr>
          <w:rFonts w:asciiTheme="minorHAnsi" w:hAnsiTheme="minorHAnsi" w:cstheme="minorHAnsi"/>
        </w:rPr>
      </w:pPr>
      <w:r w:rsidRPr="00F944E7">
        <w:rPr>
          <w:rFonts w:asciiTheme="minorHAnsi" w:hAnsiTheme="minorHAnsi" w:cstheme="minorHAnsi"/>
        </w:rPr>
        <w:t>877 800 руб.</w:t>
      </w:r>
    </w:p>
    <w:p w14:paraId="55C9084E" w14:textId="77777777" w:rsidR="00CC6002" w:rsidRPr="00F944E7" w:rsidRDefault="00CC6002" w:rsidP="00336075">
      <w:pPr>
        <w:numPr>
          <w:ilvl w:val="0"/>
          <w:numId w:val="539"/>
        </w:numPr>
        <w:ind w:left="1104"/>
        <w:jc w:val="both"/>
        <w:rPr>
          <w:rFonts w:asciiTheme="minorHAnsi" w:hAnsiTheme="minorHAnsi" w:cstheme="minorHAnsi"/>
        </w:rPr>
      </w:pPr>
      <w:r w:rsidRPr="00F944E7">
        <w:rPr>
          <w:rFonts w:asciiTheme="minorHAnsi" w:hAnsiTheme="minorHAnsi" w:cstheme="minorHAnsi"/>
        </w:rPr>
        <w:t>898 000 руб.</w:t>
      </w:r>
    </w:p>
    <w:p w14:paraId="1C508330" w14:textId="77777777" w:rsidR="00CC6002" w:rsidRPr="00F944E7" w:rsidRDefault="00CC6002" w:rsidP="00336075">
      <w:pPr>
        <w:numPr>
          <w:ilvl w:val="0"/>
          <w:numId w:val="539"/>
        </w:numPr>
        <w:ind w:left="1104"/>
        <w:jc w:val="both"/>
        <w:rPr>
          <w:rFonts w:asciiTheme="minorHAnsi" w:hAnsiTheme="minorHAnsi" w:cstheme="minorHAnsi"/>
        </w:rPr>
      </w:pPr>
      <w:r w:rsidRPr="00F944E7">
        <w:rPr>
          <w:rFonts w:asciiTheme="minorHAnsi" w:hAnsiTheme="minorHAnsi" w:cstheme="minorHAnsi"/>
          <w:b/>
        </w:rPr>
        <w:t>977 800 руб</w:t>
      </w:r>
      <w:r w:rsidRPr="00F944E7">
        <w:rPr>
          <w:rFonts w:asciiTheme="minorHAnsi" w:hAnsiTheme="minorHAnsi" w:cstheme="minorHAnsi"/>
        </w:rPr>
        <w:t>.</w:t>
      </w:r>
    </w:p>
    <w:p w14:paraId="57C57CA9" w14:textId="77777777" w:rsidR="00CC6002" w:rsidRPr="00F944E7" w:rsidRDefault="00CC6002" w:rsidP="00336075">
      <w:pPr>
        <w:numPr>
          <w:ilvl w:val="0"/>
          <w:numId w:val="539"/>
        </w:numPr>
        <w:ind w:left="1104"/>
        <w:jc w:val="both"/>
        <w:rPr>
          <w:rFonts w:asciiTheme="minorHAnsi" w:hAnsiTheme="minorHAnsi" w:cstheme="minorHAnsi"/>
        </w:rPr>
      </w:pPr>
      <w:r w:rsidRPr="00F944E7">
        <w:rPr>
          <w:rFonts w:asciiTheme="minorHAnsi" w:hAnsiTheme="minorHAnsi" w:cstheme="minorHAnsi"/>
        </w:rPr>
        <w:t>538 900 руб.</w:t>
      </w:r>
    </w:p>
    <w:p w14:paraId="4E4C5063" w14:textId="77777777" w:rsidR="00CC6002" w:rsidRPr="00F944E7" w:rsidRDefault="00CC6002" w:rsidP="00523C57">
      <w:pPr>
        <w:jc w:val="both"/>
        <w:rPr>
          <w:rFonts w:asciiTheme="minorHAnsi" w:hAnsiTheme="minorHAnsi" w:cstheme="minorHAnsi"/>
        </w:rPr>
      </w:pPr>
    </w:p>
    <w:p w14:paraId="60B4BC81" w14:textId="77777777" w:rsidR="008302E1" w:rsidRPr="00F944E7" w:rsidRDefault="00CC6002" w:rsidP="00523C57">
      <w:pPr>
        <w:jc w:val="both"/>
        <w:rPr>
          <w:rFonts w:asciiTheme="minorHAnsi" w:hAnsiTheme="minorHAnsi" w:cstheme="minorHAnsi"/>
        </w:rPr>
      </w:pPr>
      <w:r w:rsidRPr="00F944E7">
        <w:rPr>
          <w:rFonts w:asciiTheme="minorHAnsi" w:hAnsiTheme="minorHAnsi" w:cstheme="minorHAnsi"/>
          <w:b/>
          <w:bCs/>
        </w:rPr>
        <w:t>5.2.1.21.</w:t>
      </w:r>
      <w:r w:rsidRPr="00F944E7">
        <w:rPr>
          <w:rFonts w:asciiTheme="minorHAnsi" w:hAnsiTheme="minorHAnsi" w:cstheme="minorHAnsi"/>
        </w:rPr>
        <w:t> 4 балла.</w:t>
      </w:r>
    </w:p>
    <w:p w14:paraId="10B09934" w14:textId="77777777" w:rsidR="00CC6002" w:rsidRPr="00F944E7" w:rsidRDefault="00A92698" w:rsidP="00523C57">
      <w:pPr>
        <w:jc w:val="both"/>
        <w:rPr>
          <w:rFonts w:asciiTheme="minorHAnsi" w:hAnsiTheme="minorHAnsi" w:cstheme="minorHAnsi"/>
        </w:rPr>
      </w:pPr>
      <w:r w:rsidRPr="00F944E7">
        <w:rPr>
          <w:rFonts w:asciiTheme="minorHAnsi" w:hAnsiTheme="minorHAnsi" w:cstheme="minorHAnsi"/>
        </w:rPr>
        <w:t>Полная восстановительная стоимость турбины на 2017г. 900 млн руб. Турбина введена в эксплуатацию в 1985 году. Срок службы 40 лет. В 2008 году колесо генератора (основной элемент турбины) было заменено на новое стоимостью 550 млн руб. с учетом демонтажа в размере 50 млн руб. (в уровне цен 2008 года). К 2017 стоимость колеса выросла на 50%. Определить рыночную стоимость турбины по состоянию на 2017 год</w:t>
      </w:r>
      <w:r w:rsidR="00CC6002" w:rsidRPr="00F944E7">
        <w:rPr>
          <w:rFonts w:asciiTheme="minorHAnsi" w:hAnsiTheme="minorHAnsi" w:cstheme="minorHAnsi"/>
        </w:rPr>
        <w:t>.</w:t>
      </w:r>
    </w:p>
    <w:p w14:paraId="61F2086D"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1D3A21B4" w14:textId="77777777" w:rsidR="00CC6002" w:rsidRPr="00F944E7" w:rsidRDefault="00CC6002" w:rsidP="00336075">
      <w:pPr>
        <w:numPr>
          <w:ilvl w:val="0"/>
          <w:numId w:val="540"/>
        </w:numPr>
        <w:ind w:left="1104"/>
        <w:rPr>
          <w:rFonts w:asciiTheme="minorHAnsi" w:hAnsiTheme="minorHAnsi" w:cstheme="minorHAnsi"/>
        </w:rPr>
      </w:pPr>
      <w:r w:rsidRPr="00F944E7">
        <w:rPr>
          <w:rFonts w:asciiTheme="minorHAnsi" w:hAnsiTheme="minorHAnsi" w:cstheme="minorHAnsi"/>
        </w:rPr>
        <w:t>639,38 млн</w:t>
      </w:r>
      <w:r w:rsidR="00A92698" w:rsidRPr="00F944E7">
        <w:rPr>
          <w:rFonts w:asciiTheme="minorHAnsi" w:hAnsiTheme="minorHAnsi" w:cstheme="minorHAnsi"/>
        </w:rPr>
        <w:t xml:space="preserve"> </w:t>
      </w:r>
      <w:r w:rsidRPr="00F944E7">
        <w:rPr>
          <w:rFonts w:asciiTheme="minorHAnsi" w:hAnsiTheme="minorHAnsi" w:cstheme="minorHAnsi"/>
        </w:rPr>
        <w:t>руб.</w:t>
      </w:r>
    </w:p>
    <w:p w14:paraId="5A2BC3A4" w14:textId="77777777" w:rsidR="00CC6002" w:rsidRPr="00F944E7" w:rsidRDefault="00CC6002" w:rsidP="00336075">
      <w:pPr>
        <w:numPr>
          <w:ilvl w:val="0"/>
          <w:numId w:val="540"/>
        </w:numPr>
        <w:ind w:left="1104"/>
        <w:rPr>
          <w:rFonts w:asciiTheme="minorHAnsi" w:hAnsiTheme="minorHAnsi" w:cstheme="minorHAnsi"/>
        </w:rPr>
      </w:pPr>
      <w:r w:rsidRPr="00F944E7">
        <w:rPr>
          <w:rFonts w:asciiTheme="minorHAnsi" w:hAnsiTheme="minorHAnsi" w:cstheme="minorHAnsi"/>
        </w:rPr>
        <w:t>654,38 млн</w:t>
      </w:r>
      <w:r w:rsidR="00A92698" w:rsidRPr="00F944E7">
        <w:rPr>
          <w:rFonts w:asciiTheme="minorHAnsi" w:hAnsiTheme="minorHAnsi" w:cstheme="minorHAnsi"/>
        </w:rPr>
        <w:t xml:space="preserve"> </w:t>
      </w:r>
      <w:r w:rsidRPr="00F944E7">
        <w:rPr>
          <w:rFonts w:asciiTheme="minorHAnsi" w:hAnsiTheme="minorHAnsi" w:cstheme="minorHAnsi"/>
        </w:rPr>
        <w:t>руб.</w:t>
      </w:r>
    </w:p>
    <w:p w14:paraId="5BFD4ED5" w14:textId="77777777" w:rsidR="00CC6002" w:rsidRPr="00F944E7" w:rsidRDefault="00CC6002" w:rsidP="00336075">
      <w:pPr>
        <w:numPr>
          <w:ilvl w:val="0"/>
          <w:numId w:val="540"/>
        </w:numPr>
        <w:ind w:left="1104"/>
        <w:rPr>
          <w:rFonts w:asciiTheme="minorHAnsi" w:hAnsiTheme="minorHAnsi" w:cstheme="minorHAnsi"/>
          <w:b/>
        </w:rPr>
      </w:pPr>
      <w:r w:rsidRPr="00F944E7">
        <w:rPr>
          <w:rFonts w:asciiTheme="minorHAnsi" w:hAnsiTheme="minorHAnsi" w:cstheme="minorHAnsi"/>
          <w:b/>
        </w:rPr>
        <w:t>611,25 млн</w:t>
      </w:r>
      <w:r w:rsidR="00A92698" w:rsidRPr="00F944E7">
        <w:rPr>
          <w:rFonts w:asciiTheme="minorHAnsi" w:hAnsiTheme="minorHAnsi" w:cstheme="minorHAnsi"/>
          <w:b/>
        </w:rPr>
        <w:t xml:space="preserve"> </w:t>
      </w:r>
      <w:r w:rsidRPr="00F944E7">
        <w:rPr>
          <w:rFonts w:asciiTheme="minorHAnsi" w:hAnsiTheme="minorHAnsi" w:cstheme="minorHAnsi"/>
          <w:b/>
        </w:rPr>
        <w:t>руб.</w:t>
      </w:r>
    </w:p>
    <w:p w14:paraId="1FC61C92" w14:textId="77777777" w:rsidR="00CC6002" w:rsidRPr="00F944E7" w:rsidRDefault="00CC6002" w:rsidP="00336075">
      <w:pPr>
        <w:numPr>
          <w:ilvl w:val="0"/>
          <w:numId w:val="540"/>
        </w:numPr>
        <w:ind w:left="1104"/>
        <w:rPr>
          <w:rFonts w:asciiTheme="minorHAnsi" w:hAnsiTheme="minorHAnsi" w:cstheme="minorHAnsi"/>
        </w:rPr>
      </w:pPr>
      <w:r w:rsidRPr="00F944E7">
        <w:rPr>
          <w:rFonts w:asciiTheme="minorHAnsi" w:hAnsiTheme="minorHAnsi" w:cstheme="minorHAnsi"/>
        </w:rPr>
        <w:t>551,25 млн</w:t>
      </w:r>
      <w:r w:rsidR="00A92698" w:rsidRPr="00F944E7">
        <w:rPr>
          <w:rFonts w:asciiTheme="minorHAnsi" w:hAnsiTheme="minorHAnsi" w:cstheme="minorHAnsi"/>
        </w:rPr>
        <w:t xml:space="preserve"> </w:t>
      </w:r>
      <w:r w:rsidRPr="00F944E7">
        <w:rPr>
          <w:rFonts w:asciiTheme="minorHAnsi" w:hAnsiTheme="minorHAnsi" w:cstheme="minorHAnsi"/>
        </w:rPr>
        <w:t>руб.</w:t>
      </w:r>
    </w:p>
    <w:p w14:paraId="0E42C2B1" w14:textId="77777777" w:rsidR="00CC6002" w:rsidRPr="00F944E7" w:rsidRDefault="00CC6002" w:rsidP="00523C57">
      <w:pPr>
        <w:rPr>
          <w:rFonts w:asciiTheme="minorHAnsi" w:hAnsiTheme="minorHAnsi" w:cstheme="minorHAnsi"/>
        </w:rPr>
      </w:pPr>
    </w:p>
    <w:p w14:paraId="3233B5E0"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5.2.1.22.</w:t>
      </w:r>
      <w:r w:rsidRPr="00F944E7">
        <w:rPr>
          <w:rFonts w:asciiTheme="minorHAnsi" w:hAnsiTheme="minorHAnsi" w:cstheme="minorHAnsi"/>
        </w:rPr>
        <w:t> Стоимость оборудования 10 000 долларов. Доля долгоживущих элементов составляет 80%. Нормативный срок жизни долгоживущих элементов 20 лет, короткоживущих элементов 5 лет. Через 4 года произведен капитальный ремонт оборудования, в результате чего физический износ долгоживущих элементов уменьшился 20 пунктов, короткоживущих - на 10 пунктов. Определите рыночную стоимость оборудования после капитального ремонта.</w:t>
      </w:r>
    </w:p>
    <w:p w14:paraId="04D52759" w14:textId="77777777" w:rsidR="00BC58D0" w:rsidRPr="00F944E7" w:rsidRDefault="00BC58D0" w:rsidP="00523C57">
      <w:pPr>
        <w:jc w:val="both"/>
        <w:rPr>
          <w:rFonts w:asciiTheme="minorHAnsi" w:hAnsiTheme="minorHAnsi" w:cstheme="minorHAnsi"/>
        </w:rPr>
      </w:pPr>
      <w:r w:rsidRPr="00F944E7">
        <w:rPr>
          <w:rFonts w:asciiTheme="minorHAnsi" w:hAnsiTheme="minorHAnsi" w:cstheme="minorHAnsi"/>
        </w:rPr>
        <w:t>Варианты ответа:</w:t>
      </w:r>
    </w:p>
    <w:p w14:paraId="00533410" w14:textId="77777777" w:rsidR="00CC6002" w:rsidRPr="00F944E7" w:rsidRDefault="00CC6002" w:rsidP="00336075">
      <w:pPr>
        <w:numPr>
          <w:ilvl w:val="0"/>
          <w:numId w:val="541"/>
        </w:numPr>
        <w:ind w:left="1104"/>
        <w:jc w:val="both"/>
        <w:rPr>
          <w:rFonts w:asciiTheme="minorHAnsi" w:hAnsiTheme="minorHAnsi" w:cstheme="minorHAnsi"/>
        </w:rPr>
      </w:pPr>
      <w:r w:rsidRPr="00F944E7">
        <w:rPr>
          <w:rFonts w:asciiTheme="minorHAnsi" w:hAnsiTheme="minorHAnsi" w:cstheme="minorHAnsi"/>
        </w:rPr>
        <w:t>7280</w:t>
      </w:r>
    </w:p>
    <w:p w14:paraId="1300FC2B" w14:textId="77777777" w:rsidR="00CC6002" w:rsidRPr="00F944E7" w:rsidRDefault="00CC6002" w:rsidP="00336075">
      <w:pPr>
        <w:numPr>
          <w:ilvl w:val="0"/>
          <w:numId w:val="541"/>
        </w:numPr>
        <w:ind w:left="1104"/>
        <w:jc w:val="both"/>
        <w:rPr>
          <w:rFonts w:asciiTheme="minorHAnsi" w:hAnsiTheme="minorHAnsi" w:cstheme="minorHAnsi"/>
          <w:b/>
        </w:rPr>
      </w:pPr>
      <w:r w:rsidRPr="00F944E7">
        <w:rPr>
          <w:rFonts w:asciiTheme="minorHAnsi" w:hAnsiTheme="minorHAnsi" w:cstheme="minorHAnsi"/>
          <w:b/>
        </w:rPr>
        <w:t>8600</w:t>
      </w:r>
    </w:p>
    <w:p w14:paraId="27D6B37F" w14:textId="77777777" w:rsidR="00CC6002" w:rsidRPr="00F944E7" w:rsidRDefault="00CC6002" w:rsidP="00336075">
      <w:pPr>
        <w:numPr>
          <w:ilvl w:val="0"/>
          <w:numId w:val="541"/>
        </w:numPr>
        <w:ind w:left="1104"/>
        <w:jc w:val="both"/>
        <w:rPr>
          <w:rFonts w:asciiTheme="minorHAnsi" w:hAnsiTheme="minorHAnsi" w:cstheme="minorHAnsi"/>
        </w:rPr>
      </w:pPr>
      <w:r w:rsidRPr="00F944E7">
        <w:rPr>
          <w:rFonts w:asciiTheme="minorHAnsi" w:hAnsiTheme="minorHAnsi" w:cstheme="minorHAnsi"/>
        </w:rPr>
        <w:t>3500</w:t>
      </w:r>
    </w:p>
    <w:p w14:paraId="72B0E7FB" w14:textId="77777777" w:rsidR="00CC6002" w:rsidRPr="00F944E7" w:rsidRDefault="00CC6002" w:rsidP="00336075">
      <w:pPr>
        <w:numPr>
          <w:ilvl w:val="0"/>
          <w:numId w:val="541"/>
        </w:numPr>
        <w:ind w:left="1104"/>
        <w:jc w:val="both"/>
        <w:rPr>
          <w:rFonts w:asciiTheme="minorHAnsi" w:hAnsiTheme="minorHAnsi" w:cstheme="minorHAnsi"/>
        </w:rPr>
      </w:pPr>
      <w:r w:rsidRPr="00F944E7">
        <w:rPr>
          <w:rFonts w:asciiTheme="minorHAnsi" w:hAnsiTheme="minorHAnsi" w:cstheme="minorHAnsi"/>
        </w:rPr>
        <w:t>7900</w:t>
      </w:r>
    </w:p>
    <w:p w14:paraId="07C07A3A" w14:textId="77777777" w:rsidR="00CC6002" w:rsidRPr="00F944E7" w:rsidRDefault="00CC6002" w:rsidP="00523C57">
      <w:pPr>
        <w:jc w:val="both"/>
        <w:rPr>
          <w:rFonts w:asciiTheme="minorHAnsi" w:hAnsiTheme="minorHAnsi" w:cstheme="minorHAnsi"/>
        </w:rPr>
      </w:pPr>
    </w:p>
    <w:p w14:paraId="7E1DC83A" w14:textId="77777777" w:rsidR="008302E1" w:rsidRPr="00F944E7" w:rsidRDefault="00CC6002" w:rsidP="00523C57">
      <w:pPr>
        <w:jc w:val="both"/>
        <w:rPr>
          <w:rFonts w:asciiTheme="minorHAnsi" w:hAnsiTheme="minorHAnsi" w:cstheme="minorHAnsi"/>
        </w:rPr>
      </w:pPr>
      <w:r w:rsidRPr="00F944E7">
        <w:rPr>
          <w:rFonts w:asciiTheme="minorHAnsi" w:hAnsiTheme="minorHAnsi" w:cstheme="minorHAnsi"/>
          <w:b/>
          <w:bCs/>
        </w:rPr>
        <w:t>5.2.1.23.</w:t>
      </w:r>
      <w:r w:rsidRPr="00F944E7">
        <w:rPr>
          <w:rFonts w:asciiTheme="minorHAnsi" w:hAnsiTheme="minorHAnsi" w:cstheme="minorHAnsi"/>
        </w:rPr>
        <w:t> 4 балла.</w:t>
      </w:r>
    </w:p>
    <w:p w14:paraId="57974C02"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 xml:space="preserve">Предприятием в 2007 году поставлено на баланс оборудование, произведенное в Германии. Первоначальная балансовая стоимость 5 000 000 руб. Затраты на монтаж осуществлены российской компанией и составляют 30% от стоимости оборудования. Рассчитать стоимость затрат на воспроизводство на 2010 г., если стоимость СМР в России </w:t>
      </w:r>
      <w:r w:rsidRPr="00F944E7">
        <w:rPr>
          <w:rFonts w:asciiTheme="minorHAnsi" w:hAnsiTheme="minorHAnsi" w:cstheme="minorHAnsi"/>
        </w:rPr>
        <w:lastRenderedPageBreak/>
        <w:t>за это время выросла на 20%. Курс Евро на 2007 год - 32 руб./евро, на 2010 год - 72 руб./евро. Рост цен на аналогичное оборудование в Еврозоне - 1,3 за указанный период.</w:t>
      </w:r>
    </w:p>
    <w:p w14:paraId="624BDB24" w14:textId="77777777" w:rsidR="00CC6002" w:rsidRPr="00F944E7" w:rsidRDefault="00CC6002" w:rsidP="00523C57">
      <w:pPr>
        <w:rPr>
          <w:rFonts w:asciiTheme="minorHAnsi" w:hAnsiTheme="minorHAnsi" w:cstheme="minorHAnsi"/>
        </w:rPr>
      </w:pPr>
      <w:r w:rsidRPr="00F944E7">
        <w:rPr>
          <w:rFonts w:asciiTheme="minorHAnsi" w:hAnsiTheme="minorHAnsi" w:cstheme="minorHAnsi"/>
        </w:rPr>
        <w:t>Варианты ответа:</w:t>
      </w:r>
    </w:p>
    <w:p w14:paraId="1322DBEF" w14:textId="77777777" w:rsidR="00CC6002" w:rsidRPr="00F944E7" w:rsidRDefault="00CC6002" w:rsidP="00336075">
      <w:pPr>
        <w:numPr>
          <w:ilvl w:val="0"/>
          <w:numId w:val="542"/>
        </w:numPr>
        <w:ind w:left="1104"/>
        <w:rPr>
          <w:rFonts w:asciiTheme="minorHAnsi" w:hAnsiTheme="minorHAnsi" w:cstheme="minorHAnsi"/>
        </w:rPr>
      </w:pPr>
      <w:r w:rsidRPr="00F944E7">
        <w:rPr>
          <w:rFonts w:asciiTheme="minorHAnsi" w:hAnsiTheme="minorHAnsi" w:cstheme="minorHAnsi"/>
        </w:rPr>
        <w:t>12 403 846 руб.</w:t>
      </w:r>
    </w:p>
    <w:p w14:paraId="3B5C09DC" w14:textId="77777777" w:rsidR="00CC6002" w:rsidRPr="00F944E7" w:rsidRDefault="00CC6002" w:rsidP="00336075">
      <w:pPr>
        <w:numPr>
          <w:ilvl w:val="0"/>
          <w:numId w:val="542"/>
        </w:numPr>
        <w:ind w:left="1104"/>
        <w:rPr>
          <w:rFonts w:asciiTheme="minorHAnsi" w:hAnsiTheme="minorHAnsi" w:cstheme="minorHAnsi"/>
        </w:rPr>
      </w:pPr>
      <w:r w:rsidRPr="00F944E7">
        <w:rPr>
          <w:rFonts w:asciiTheme="minorHAnsi" w:hAnsiTheme="minorHAnsi" w:cstheme="minorHAnsi"/>
          <w:b/>
        </w:rPr>
        <w:t>12 634 615 руб</w:t>
      </w:r>
      <w:r w:rsidRPr="00F944E7">
        <w:rPr>
          <w:rFonts w:asciiTheme="minorHAnsi" w:hAnsiTheme="minorHAnsi" w:cstheme="minorHAnsi"/>
        </w:rPr>
        <w:t>.</w:t>
      </w:r>
    </w:p>
    <w:p w14:paraId="54F312F0" w14:textId="77777777" w:rsidR="00CC6002" w:rsidRPr="00F944E7" w:rsidRDefault="00CC6002" w:rsidP="00336075">
      <w:pPr>
        <w:numPr>
          <w:ilvl w:val="0"/>
          <w:numId w:val="542"/>
        </w:numPr>
        <w:ind w:left="1104"/>
        <w:rPr>
          <w:rFonts w:asciiTheme="minorHAnsi" w:hAnsiTheme="minorHAnsi" w:cstheme="minorHAnsi"/>
        </w:rPr>
      </w:pPr>
      <w:r w:rsidRPr="00F944E7">
        <w:rPr>
          <w:rFonts w:asciiTheme="minorHAnsi" w:hAnsiTheme="minorHAnsi" w:cstheme="minorHAnsi"/>
        </w:rPr>
        <w:t>14 625 000 руб.</w:t>
      </w:r>
    </w:p>
    <w:p w14:paraId="0C2A6F1C" w14:textId="77777777" w:rsidR="00CC6002" w:rsidRPr="00F944E7" w:rsidRDefault="00CC6002" w:rsidP="00336075">
      <w:pPr>
        <w:numPr>
          <w:ilvl w:val="0"/>
          <w:numId w:val="542"/>
        </w:numPr>
        <w:ind w:left="1104"/>
        <w:rPr>
          <w:rFonts w:asciiTheme="minorHAnsi" w:hAnsiTheme="minorHAnsi" w:cstheme="minorHAnsi"/>
        </w:rPr>
      </w:pPr>
      <w:r w:rsidRPr="00F944E7">
        <w:rPr>
          <w:rFonts w:asciiTheme="minorHAnsi" w:hAnsiTheme="minorHAnsi" w:cstheme="minorHAnsi"/>
        </w:rPr>
        <w:t>10 038 439 руб.</w:t>
      </w:r>
    </w:p>
    <w:p w14:paraId="52F54A8E" w14:textId="77777777" w:rsidR="00CC6002" w:rsidRPr="00F944E7" w:rsidRDefault="00CC6002" w:rsidP="00523C57">
      <w:pPr>
        <w:rPr>
          <w:rFonts w:asciiTheme="minorHAnsi" w:hAnsiTheme="minorHAnsi" w:cstheme="minorHAnsi"/>
        </w:rPr>
      </w:pPr>
    </w:p>
    <w:p w14:paraId="273A0B12"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5.2.1.24.</w:t>
      </w:r>
      <w:r w:rsidRPr="00F944E7">
        <w:rPr>
          <w:rFonts w:asciiTheme="minorHAnsi" w:hAnsiTheme="minorHAnsi" w:cstheme="minorHAnsi"/>
        </w:rPr>
        <w:t> Оборудование было поставлено на баланс по первоначальной стоимости 5 000 000 руб. При этом известно, что стоимость пуско-наладочных работ, монтажа и транспортировки составила 30 процентов от стоимости приобретения. Нужно определить рыночную стоимость, если известно, что индекс роста цен на СМР составил 20 %, индекс роста цен на оборудование составил 10%. Округлить до тысяч рублей.</w:t>
      </w:r>
    </w:p>
    <w:p w14:paraId="78C77113"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1649E74E" w14:textId="77777777" w:rsidR="00CC6002" w:rsidRPr="00F944E7" w:rsidRDefault="00CC6002" w:rsidP="00336075">
      <w:pPr>
        <w:numPr>
          <w:ilvl w:val="0"/>
          <w:numId w:val="543"/>
        </w:numPr>
        <w:ind w:left="1104"/>
        <w:jc w:val="both"/>
        <w:rPr>
          <w:rFonts w:asciiTheme="minorHAnsi" w:hAnsiTheme="minorHAnsi" w:cstheme="minorHAnsi"/>
        </w:rPr>
      </w:pPr>
      <w:r w:rsidRPr="00F944E7">
        <w:rPr>
          <w:rFonts w:asciiTheme="minorHAnsi" w:hAnsiTheme="minorHAnsi" w:cstheme="minorHAnsi"/>
        </w:rPr>
        <w:t>6 500 000</w:t>
      </w:r>
    </w:p>
    <w:p w14:paraId="2C3B697D" w14:textId="77777777" w:rsidR="00CC6002" w:rsidRPr="00F944E7" w:rsidRDefault="00CC6002" w:rsidP="00336075">
      <w:pPr>
        <w:numPr>
          <w:ilvl w:val="0"/>
          <w:numId w:val="543"/>
        </w:numPr>
        <w:ind w:left="1104"/>
        <w:jc w:val="both"/>
        <w:rPr>
          <w:rFonts w:asciiTheme="minorHAnsi" w:hAnsiTheme="minorHAnsi" w:cstheme="minorHAnsi"/>
        </w:rPr>
      </w:pPr>
      <w:r w:rsidRPr="00F944E7">
        <w:rPr>
          <w:rFonts w:asciiTheme="minorHAnsi" w:hAnsiTheme="minorHAnsi" w:cstheme="minorHAnsi"/>
        </w:rPr>
        <w:t>5 550 000</w:t>
      </w:r>
    </w:p>
    <w:p w14:paraId="7E4AA531" w14:textId="77777777" w:rsidR="00CC6002" w:rsidRPr="00F944E7" w:rsidRDefault="00CC6002" w:rsidP="00336075">
      <w:pPr>
        <w:numPr>
          <w:ilvl w:val="0"/>
          <w:numId w:val="543"/>
        </w:numPr>
        <w:ind w:left="1104"/>
        <w:jc w:val="both"/>
        <w:rPr>
          <w:rFonts w:asciiTheme="minorHAnsi" w:hAnsiTheme="minorHAnsi" w:cstheme="minorHAnsi"/>
          <w:b/>
        </w:rPr>
      </w:pPr>
      <w:r w:rsidRPr="00F944E7">
        <w:rPr>
          <w:rFonts w:asciiTheme="minorHAnsi" w:hAnsiTheme="minorHAnsi" w:cstheme="minorHAnsi"/>
          <w:b/>
        </w:rPr>
        <w:t>5 615 000</w:t>
      </w:r>
    </w:p>
    <w:p w14:paraId="10B03F44" w14:textId="77777777" w:rsidR="00CC6002" w:rsidRPr="00F944E7" w:rsidRDefault="00CC6002" w:rsidP="00336075">
      <w:pPr>
        <w:numPr>
          <w:ilvl w:val="0"/>
          <w:numId w:val="543"/>
        </w:numPr>
        <w:ind w:left="1104"/>
        <w:jc w:val="both"/>
        <w:rPr>
          <w:rFonts w:asciiTheme="minorHAnsi" w:hAnsiTheme="minorHAnsi" w:cstheme="minorHAnsi"/>
        </w:rPr>
      </w:pPr>
      <w:r w:rsidRPr="00F944E7">
        <w:rPr>
          <w:rFonts w:asciiTheme="minorHAnsi" w:hAnsiTheme="minorHAnsi" w:cstheme="minorHAnsi"/>
        </w:rPr>
        <w:t>5 850 000</w:t>
      </w:r>
    </w:p>
    <w:p w14:paraId="5477CDEC" w14:textId="77777777" w:rsidR="00CC6002" w:rsidRPr="00F944E7" w:rsidRDefault="00CC6002" w:rsidP="00336075">
      <w:pPr>
        <w:numPr>
          <w:ilvl w:val="0"/>
          <w:numId w:val="543"/>
        </w:numPr>
        <w:ind w:left="1104"/>
        <w:jc w:val="both"/>
        <w:rPr>
          <w:rFonts w:asciiTheme="minorHAnsi" w:hAnsiTheme="minorHAnsi" w:cstheme="minorHAnsi"/>
        </w:rPr>
      </w:pPr>
      <w:r w:rsidRPr="00F944E7">
        <w:rPr>
          <w:rFonts w:asciiTheme="minorHAnsi" w:hAnsiTheme="minorHAnsi" w:cstheme="minorHAnsi"/>
        </w:rPr>
        <w:t>6 000 000</w:t>
      </w:r>
    </w:p>
    <w:p w14:paraId="1323B5BF" w14:textId="77777777" w:rsidR="00CC6002" w:rsidRPr="00F944E7" w:rsidRDefault="00CC6002" w:rsidP="00336075">
      <w:pPr>
        <w:numPr>
          <w:ilvl w:val="0"/>
          <w:numId w:val="543"/>
        </w:numPr>
        <w:ind w:left="1104"/>
        <w:jc w:val="both"/>
        <w:rPr>
          <w:rFonts w:asciiTheme="minorHAnsi" w:hAnsiTheme="minorHAnsi" w:cstheme="minorHAnsi"/>
        </w:rPr>
      </w:pPr>
      <w:r w:rsidRPr="00F944E7">
        <w:rPr>
          <w:rFonts w:asciiTheme="minorHAnsi" w:hAnsiTheme="minorHAnsi" w:cstheme="minorHAnsi"/>
        </w:rPr>
        <w:t>5 500 000</w:t>
      </w:r>
    </w:p>
    <w:p w14:paraId="5C002026" w14:textId="77777777" w:rsidR="00CC6002" w:rsidRPr="00F944E7" w:rsidRDefault="00CC6002" w:rsidP="00523C57">
      <w:pPr>
        <w:jc w:val="both"/>
        <w:rPr>
          <w:rFonts w:asciiTheme="minorHAnsi" w:hAnsiTheme="minorHAnsi" w:cstheme="minorHAnsi"/>
        </w:rPr>
      </w:pPr>
    </w:p>
    <w:p w14:paraId="0BDE41C0" w14:textId="77777777" w:rsidR="00BC58D0" w:rsidRPr="00F944E7" w:rsidRDefault="00CC6002" w:rsidP="00523C57">
      <w:pPr>
        <w:jc w:val="both"/>
        <w:rPr>
          <w:rFonts w:asciiTheme="minorHAnsi" w:hAnsiTheme="minorHAnsi" w:cstheme="minorHAnsi"/>
        </w:rPr>
      </w:pPr>
      <w:r w:rsidRPr="00F944E7">
        <w:rPr>
          <w:rFonts w:asciiTheme="minorHAnsi" w:hAnsiTheme="minorHAnsi" w:cstheme="minorHAnsi"/>
          <w:b/>
          <w:bCs/>
        </w:rPr>
        <w:t>5.2.1.25.</w:t>
      </w:r>
      <w:r w:rsidRPr="00F944E7">
        <w:rPr>
          <w:rFonts w:asciiTheme="minorHAnsi" w:hAnsiTheme="minorHAnsi" w:cstheme="minorHAnsi"/>
        </w:rPr>
        <w:t> Даны два аналога. А1: цена (нового без монтажа) 100, параметр 10. А2: цена (нового без монтажа) 160, параметр 20. Объект оценки: параметр 15, срок жизни 25 лет, хронологический срок службы 12 лет, остаточный срок жизни, по данным экспертов, 18 лет. Затраты на монтаж составляют 40%. Экономический, функциональный износы не учитываются. Определить рыночную стоимость объекта оценки.</w:t>
      </w:r>
    </w:p>
    <w:p w14:paraId="688D2476"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09BCA82D" w14:textId="77777777" w:rsidR="00CC6002" w:rsidRPr="00F944E7" w:rsidRDefault="00CC6002" w:rsidP="00336075">
      <w:pPr>
        <w:numPr>
          <w:ilvl w:val="0"/>
          <w:numId w:val="544"/>
        </w:numPr>
        <w:ind w:left="1104"/>
        <w:rPr>
          <w:rFonts w:asciiTheme="minorHAnsi" w:hAnsiTheme="minorHAnsi" w:cstheme="minorHAnsi"/>
        </w:rPr>
      </w:pPr>
      <w:r w:rsidRPr="00F944E7">
        <w:rPr>
          <w:rFonts w:asciiTheme="minorHAnsi" w:hAnsiTheme="minorHAnsi" w:cstheme="minorHAnsi"/>
        </w:rPr>
        <w:t>164</w:t>
      </w:r>
    </w:p>
    <w:p w14:paraId="258C69A4" w14:textId="77777777" w:rsidR="00CC6002" w:rsidRPr="00F944E7" w:rsidRDefault="00CC6002" w:rsidP="00336075">
      <w:pPr>
        <w:numPr>
          <w:ilvl w:val="0"/>
          <w:numId w:val="544"/>
        </w:numPr>
        <w:ind w:left="1104"/>
        <w:rPr>
          <w:rFonts w:asciiTheme="minorHAnsi" w:hAnsiTheme="minorHAnsi" w:cstheme="minorHAnsi"/>
        </w:rPr>
      </w:pPr>
      <w:r w:rsidRPr="00F944E7">
        <w:rPr>
          <w:rFonts w:asciiTheme="minorHAnsi" w:hAnsiTheme="minorHAnsi" w:cstheme="minorHAnsi"/>
        </w:rPr>
        <w:t>96</w:t>
      </w:r>
    </w:p>
    <w:p w14:paraId="16BD8143" w14:textId="77777777" w:rsidR="00CC6002" w:rsidRPr="00F944E7" w:rsidRDefault="00CC6002" w:rsidP="00336075">
      <w:pPr>
        <w:numPr>
          <w:ilvl w:val="0"/>
          <w:numId w:val="544"/>
        </w:numPr>
        <w:ind w:left="1104"/>
        <w:rPr>
          <w:rFonts w:asciiTheme="minorHAnsi" w:hAnsiTheme="minorHAnsi" w:cstheme="minorHAnsi"/>
          <w:b/>
        </w:rPr>
      </w:pPr>
      <w:r w:rsidRPr="00F944E7">
        <w:rPr>
          <w:rFonts w:asciiTheme="minorHAnsi" w:hAnsiTheme="minorHAnsi" w:cstheme="minorHAnsi"/>
          <w:b/>
        </w:rPr>
        <w:t>133</w:t>
      </w:r>
    </w:p>
    <w:p w14:paraId="7F14A228" w14:textId="77777777" w:rsidR="00CC6002" w:rsidRPr="00F944E7" w:rsidRDefault="00CC6002" w:rsidP="00336075">
      <w:pPr>
        <w:numPr>
          <w:ilvl w:val="0"/>
          <w:numId w:val="544"/>
        </w:numPr>
        <w:ind w:left="1104"/>
        <w:rPr>
          <w:rFonts w:asciiTheme="minorHAnsi" w:hAnsiTheme="minorHAnsi" w:cstheme="minorHAnsi"/>
        </w:rPr>
      </w:pPr>
      <w:r w:rsidRPr="00F944E7">
        <w:rPr>
          <w:rFonts w:asciiTheme="minorHAnsi" w:hAnsiTheme="minorHAnsi" w:cstheme="minorHAnsi"/>
        </w:rPr>
        <w:t>131</w:t>
      </w:r>
    </w:p>
    <w:p w14:paraId="559DC8EC" w14:textId="77777777" w:rsidR="00CC6002" w:rsidRPr="00F944E7" w:rsidRDefault="00CC6002" w:rsidP="00523C57">
      <w:pPr>
        <w:jc w:val="both"/>
        <w:rPr>
          <w:rFonts w:asciiTheme="minorHAnsi" w:hAnsiTheme="minorHAnsi" w:cstheme="minorHAnsi"/>
        </w:rPr>
      </w:pPr>
    </w:p>
    <w:p w14:paraId="2131F142" w14:textId="5B72D1D9"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5.2.1.26.</w:t>
      </w:r>
      <w:r w:rsidRPr="00F944E7">
        <w:rPr>
          <w:rFonts w:asciiTheme="minorHAnsi" w:hAnsiTheme="minorHAnsi" w:cstheme="minorHAnsi"/>
        </w:rPr>
        <w:t> </w:t>
      </w:r>
      <w:r w:rsidR="00F572EB" w:rsidRPr="00F944E7">
        <w:rPr>
          <w:rFonts w:asciiTheme="minorHAnsi" w:hAnsiTheme="minorHAnsi" w:cstheme="minorHAnsi"/>
        </w:rPr>
        <w:t>Объект оценки – самолет. Капитальный ремонт проводится при налете 20000 часов или после 5 лет эксплуатации. Сколько надо налетать ежемесячно, чтобы два события совпал</w:t>
      </w:r>
      <w:r w:rsidRPr="00F944E7">
        <w:rPr>
          <w:rFonts w:asciiTheme="minorHAnsi" w:hAnsiTheme="minorHAnsi" w:cstheme="minorHAnsi"/>
        </w:rPr>
        <w:t>и?</w:t>
      </w:r>
    </w:p>
    <w:p w14:paraId="14013D8E" w14:textId="77777777" w:rsidR="00BC58D0" w:rsidRPr="00F944E7" w:rsidRDefault="00BC58D0" w:rsidP="00523C57">
      <w:pPr>
        <w:jc w:val="both"/>
        <w:rPr>
          <w:rFonts w:asciiTheme="minorHAnsi" w:hAnsiTheme="minorHAnsi" w:cstheme="minorHAnsi"/>
        </w:rPr>
      </w:pPr>
      <w:r w:rsidRPr="00F944E7">
        <w:rPr>
          <w:rFonts w:asciiTheme="minorHAnsi" w:hAnsiTheme="minorHAnsi" w:cstheme="minorHAnsi"/>
        </w:rPr>
        <w:t>Варианты ответа:</w:t>
      </w:r>
    </w:p>
    <w:p w14:paraId="0EA33C7E" w14:textId="77777777" w:rsidR="00CC6002" w:rsidRPr="00F944E7" w:rsidRDefault="00CC6002" w:rsidP="00336075">
      <w:pPr>
        <w:numPr>
          <w:ilvl w:val="0"/>
          <w:numId w:val="545"/>
        </w:numPr>
        <w:ind w:left="1104"/>
        <w:jc w:val="both"/>
        <w:rPr>
          <w:rFonts w:asciiTheme="minorHAnsi" w:hAnsiTheme="minorHAnsi" w:cstheme="minorHAnsi"/>
        </w:rPr>
      </w:pPr>
      <w:r w:rsidRPr="00F944E7">
        <w:rPr>
          <w:rFonts w:asciiTheme="minorHAnsi" w:hAnsiTheme="minorHAnsi" w:cstheme="minorHAnsi"/>
        </w:rPr>
        <w:t>300</w:t>
      </w:r>
    </w:p>
    <w:p w14:paraId="27546153" w14:textId="77777777" w:rsidR="00CC6002" w:rsidRPr="00F944E7" w:rsidRDefault="00CC6002" w:rsidP="00336075">
      <w:pPr>
        <w:numPr>
          <w:ilvl w:val="0"/>
          <w:numId w:val="545"/>
        </w:numPr>
        <w:ind w:left="1104"/>
        <w:jc w:val="both"/>
        <w:rPr>
          <w:rFonts w:asciiTheme="minorHAnsi" w:hAnsiTheme="minorHAnsi" w:cstheme="minorHAnsi"/>
        </w:rPr>
      </w:pPr>
      <w:r w:rsidRPr="00F944E7">
        <w:rPr>
          <w:rFonts w:asciiTheme="minorHAnsi" w:hAnsiTheme="minorHAnsi" w:cstheme="minorHAnsi"/>
        </w:rPr>
        <w:t>4000</w:t>
      </w:r>
    </w:p>
    <w:p w14:paraId="6B2685CA" w14:textId="77777777" w:rsidR="00CC6002" w:rsidRPr="00F944E7" w:rsidRDefault="00CC6002" w:rsidP="00336075">
      <w:pPr>
        <w:numPr>
          <w:ilvl w:val="0"/>
          <w:numId w:val="545"/>
        </w:numPr>
        <w:ind w:left="1104"/>
        <w:jc w:val="both"/>
        <w:rPr>
          <w:rFonts w:asciiTheme="minorHAnsi" w:hAnsiTheme="minorHAnsi" w:cstheme="minorHAnsi"/>
        </w:rPr>
      </w:pPr>
      <w:r w:rsidRPr="00F944E7">
        <w:rPr>
          <w:rFonts w:asciiTheme="minorHAnsi" w:hAnsiTheme="minorHAnsi" w:cstheme="minorHAnsi"/>
        </w:rPr>
        <w:t>5000</w:t>
      </w:r>
    </w:p>
    <w:p w14:paraId="3FE79204" w14:textId="77777777" w:rsidR="00CC6002" w:rsidRPr="00F944E7" w:rsidRDefault="00CC6002" w:rsidP="00336075">
      <w:pPr>
        <w:numPr>
          <w:ilvl w:val="0"/>
          <w:numId w:val="545"/>
        </w:numPr>
        <w:ind w:left="1104"/>
        <w:jc w:val="both"/>
        <w:rPr>
          <w:rFonts w:asciiTheme="minorHAnsi" w:hAnsiTheme="minorHAnsi" w:cstheme="minorHAnsi"/>
        </w:rPr>
      </w:pPr>
      <w:r w:rsidRPr="00F944E7">
        <w:rPr>
          <w:rFonts w:asciiTheme="minorHAnsi" w:hAnsiTheme="minorHAnsi" w:cstheme="minorHAnsi"/>
        </w:rPr>
        <w:t>555</w:t>
      </w:r>
    </w:p>
    <w:p w14:paraId="31D97234" w14:textId="77777777" w:rsidR="00CC6002" w:rsidRPr="00F944E7" w:rsidRDefault="00CC6002" w:rsidP="00336075">
      <w:pPr>
        <w:numPr>
          <w:ilvl w:val="0"/>
          <w:numId w:val="545"/>
        </w:numPr>
        <w:ind w:left="1104"/>
        <w:jc w:val="both"/>
        <w:rPr>
          <w:rFonts w:asciiTheme="minorHAnsi" w:hAnsiTheme="minorHAnsi" w:cstheme="minorHAnsi"/>
        </w:rPr>
      </w:pPr>
      <w:r w:rsidRPr="00F944E7">
        <w:rPr>
          <w:rFonts w:asciiTheme="minorHAnsi" w:hAnsiTheme="minorHAnsi" w:cstheme="minorHAnsi"/>
        </w:rPr>
        <w:t>444</w:t>
      </w:r>
    </w:p>
    <w:p w14:paraId="7DFF0B0E" w14:textId="77777777" w:rsidR="00CC6002" w:rsidRPr="00F944E7" w:rsidRDefault="00CC6002" w:rsidP="00336075">
      <w:pPr>
        <w:numPr>
          <w:ilvl w:val="0"/>
          <w:numId w:val="545"/>
        </w:numPr>
        <w:ind w:left="1104"/>
        <w:jc w:val="both"/>
        <w:rPr>
          <w:rFonts w:asciiTheme="minorHAnsi" w:hAnsiTheme="minorHAnsi" w:cstheme="minorHAnsi"/>
          <w:b/>
        </w:rPr>
      </w:pPr>
      <w:r w:rsidRPr="00F944E7">
        <w:rPr>
          <w:rFonts w:asciiTheme="minorHAnsi" w:hAnsiTheme="minorHAnsi" w:cstheme="minorHAnsi"/>
          <w:b/>
        </w:rPr>
        <w:t>333</w:t>
      </w:r>
    </w:p>
    <w:p w14:paraId="3C5813F1" w14:textId="77777777" w:rsidR="00CC6002" w:rsidRPr="00F944E7" w:rsidRDefault="00CC6002" w:rsidP="00523C57">
      <w:pPr>
        <w:jc w:val="both"/>
        <w:rPr>
          <w:rFonts w:asciiTheme="minorHAnsi" w:hAnsiTheme="minorHAnsi" w:cstheme="minorHAnsi"/>
        </w:rPr>
      </w:pPr>
    </w:p>
    <w:p w14:paraId="1A01E822"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5.2.1.27.</w:t>
      </w:r>
      <w:r w:rsidRPr="00F944E7">
        <w:rPr>
          <w:rFonts w:asciiTheme="minorHAnsi" w:hAnsiTheme="minorHAnsi" w:cstheme="minorHAnsi"/>
        </w:rPr>
        <w:t> Объект оценки – грузовой автомобиль с пробегом 600 тыс. км и возрастом 8 лет. Стоимость нового аналога 1200 тыс. руб. Утилизационная стоимость объекта оценки 400 тыс. руб. Физический износ рассчитывается по формуле Иф = 1 - exp(-ɷ). Зависимость ɷ для расчета износа для данного автомобиля производится по ф-ле: ɷ = 0,1*В + 0,003*П, где П - пробег, в тыс. км, а В - возраст транспортного средства в годах. Определить рыночную стоимость объекта оценки.</w:t>
      </w:r>
    </w:p>
    <w:p w14:paraId="56332330" w14:textId="77777777" w:rsidR="00BC58D0" w:rsidRPr="00F944E7" w:rsidRDefault="00BC58D0" w:rsidP="00523C57">
      <w:pPr>
        <w:jc w:val="both"/>
        <w:rPr>
          <w:rFonts w:asciiTheme="minorHAnsi" w:hAnsiTheme="minorHAnsi" w:cstheme="minorHAnsi"/>
        </w:rPr>
      </w:pPr>
      <w:r w:rsidRPr="00F944E7">
        <w:rPr>
          <w:rFonts w:asciiTheme="minorHAnsi" w:hAnsiTheme="minorHAnsi" w:cstheme="minorHAnsi"/>
        </w:rPr>
        <w:lastRenderedPageBreak/>
        <w:t>Варианты ответа:</w:t>
      </w:r>
    </w:p>
    <w:p w14:paraId="02D9C32E" w14:textId="77777777" w:rsidR="00CC6002" w:rsidRPr="00F944E7" w:rsidRDefault="00CC6002" w:rsidP="00336075">
      <w:pPr>
        <w:numPr>
          <w:ilvl w:val="0"/>
          <w:numId w:val="546"/>
        </w:numPr>
        <w:ind w:left="1104"/>
        <w:jc w:val="both"/>
        <w:rPr>
          <w:rFonts w:asciiTheme="minorHAnsi" w:hAnsiTheme="minorHAnsi" w:cstheme="minorHAnsi"/>
          <w:b/>
        </w:rPr>
      </w:pPr>
      <w:r w:rsidRPr="00F944E7">
        <w:rPr>
          <w:rFonts w:asciiTheme="minorHAnsi" w:hAnsiTheme="minorHAnsi" w:cstheme="minorHAnsi"/>
          <w:b/>
        </w:rPr>
        <w:t>400 000</w:t>
      </w:r>
    </w:p>
    <w:p w14:paraId="77216DE9" w14:textId="77777777" w:rsidR="00CC6002" w:rsidRPr="00F944E7" w:rsidRDefault="00CC6002" w:rsidP="00336075">
      <w:pPr>
        <w:numPr>
          <w:ilvl w:val="0"/>
          <w:numId w:val="546"/>
        </w:numPr>
        <w:ind w:left="1104"/>
        <w:jc w:val="both"/>
        <w:rPr>
          <w:rFonts w:asciiTheme="minorHAnsi" w:hAnsiTheme="minorHAnsi" w:cstheme="minorHAnsi"/>
        </w:rPr>
      </w:pPr>
      <w:r w:rsidRPr="00F944E7">
        <w:rPr>
          <w:rFonts w:asciiTheme="minorHAnsi" w:hAnsiTheme="minorHAnsi" w:cstheme="minorHAnsi"/>
        </w:rPr>
        <w:t>89 100</w:t>
      </w:r>
    </w:p>
    <w:p w14:paraId="5882784F" w14:textId="77777777" w:rsidR="00CC6002" w:rsidRPr="00F944E7" w:rsidRDefault="00CC6002" w:rsidP="00336075">
      <w:pPr>
        <w:numPr>
          <w:ilvl w:val="0"/>
          <w:numId w:val="546"/>
        </w:numPr>
        <w:ind w:left="1104"/>
        <w:jc w:val="both"/>
        <w:rPr>
          <w:rFonts w:asciiTheme="minorHAnsi" w:hAnsiTheme="minorHAnsi" w:cstheme="minorHAnsi"/>
        </w:rPr>
      </w:pPr>
      <w:r w:rsidRPr="00F944E7">
        <w:rPr>
          <w:rFonts w:asciiTheme="minorHAnsi" w:hAnsiTheme="minorHAnsi" w:cstheme="minorHAnsi"/>
        </w:rPr>
        <w:t>249 000</w:t>
      </w:r>
    </w:p>
    <w:p w14:paraId="204E586D" w14:textId="77777777" w:rsidR="00CC6002" w:rsidRPr="00F944E7" w:rsidRDefault="00CC6002" w:rsidP="00336075">
      <w:pPr>
        <w:numPr>
          <w:ilvl w:val="0"/>
          <w:numId w:val="546"/>
        </w:numPr>
        <w:ind w:left="1104"/>
        <w:jc w:val="both"/>
        <w:rPr>
          <w:rFonts w:asciiTheme="minorHAnsi" w:hAnsiTheme="minorHAnsi" w:cstheme="minorHAnsi"/>
        </w:rPr>
      </w:pPr>
      <w:r w:rsidRPr="00F944E7">
        <w:rPr>
          <w:rFonts w:asciiTheme="minorHAnsi" w:hAnsiTheme="minorHAnsi" w:cstheme="minorHAnsi"/>
        </w:rPr>
        <w:t>100 000</w:t>
      </w:r>
    </w:p>
    <w:p w14:paraId="78A30C62" w14:textId="77777777" w:rsidR="00CC6002" w:rsidRPr="00F944E7" w:rsidRDefault="00CC6002" w:rsidP="00523C57">
      <w:pPr>
        <w:jc w:val="both"/>
        <w:rPr>
          <w:rFonts w:asciiTheme="minorHAnsi" w:hAnsiTheme="minorHAnsi" w:cstheme="minorHAnsi"/>
        </w:rPr>
      </w:pPr>
    </w:p>
    <w:p w14:paraId="221F140C"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5.2.1.28.</w:t>
      </w:r>
      <w:r w:rsidRPr="00F944E7">
        <w:rPr>
          <w:rFonts w:asciiTheme="minorHAnsi" w:hAnsiTheme="minorHAnsi" w:cstheme="minorHAnsi"/>
        </w:rPr>
        <w:t> Нормативный налет самолета – 30 000 часов. Налет объекта оценки 12 500 часов. Каждые 2 000 часов налета требуется проведение капремонта двигателя. Стоимость капремонта составляет 25% от стоимости нового самолета. Определите износ объекта.</w:t>
      </w:r>
    </w:p>
    <w:p w14:paraId="1D50E15C" w14:textId="77777777" w:rsidR="00BC58D0" w:rsidRPr="00F944E7" w:rsidRDefault="00BC58D0" w:rsidP="00523C57">
      <w:pPr>
        <w:jc w:val="both"/>
        <w:rPr>
          <w:rFonts w:asciiTheme="minorHAnsi" w:hAnsiTheme="minorHAnsi" w:cstheme="minorHAnsi"/>
        </w:rPr>
      </w:pPr>
      <w:r w:rsidRPr="00F944E7">
        <w:rPr>
          <w:rFonts w:asciiTheme="minorHAnsi" w:hAnsiTheme="minorHAnsi" w:cstheme="minorHAnsi"/>
        </w:rPr>
        <w:t>Варианты ответа:</w:t>
      </w:r>
    </w:p>
    <w:p w14:paraId="42E24776" w14:textId="77777777" w:rsidR="00CC6002" w:rsidRPr="00F944E7" w:rsidRDefault="00CC6002" w:rsidP="00336075">
      <w:pPr>
        <w:numPr>
          <w:ilvl w:val="0"/>
          <w:numId w:val="547"/>
        </w:numPr>
        <w:ind w:left="1104"/>
        <w:jc w:val="both"/>
        <w:rPr>
          <w:rFonts w:asciiTheme="minorHAnsi" w:hAnsiTheme="minorHAnsi" w:cstheme="minorHAnsi"/>
        </w:rPr>
      </w:pPr>
      <w:r w:rsidRPr="00F944E7">
        <w:rPr>
          <w:rFonts w:asciiTheme="minorHAnsi" w:hAnsiTheme="minorHAnsi" w:cstheme="minorHAnsi"/>
        </w:rPr>
        <w:t>40%</w:t>
      </w:r>
    </w:p>
    <w:p w14:paraId="7DDC46D1" w14:textId="77777777" w:rsidR="00CC6002" w:rsidRPr="00F944E7" w:rsidRDefault="00CC6002" w:rsidP="00336075">
      <w:pPr>
        <w:numPr>
          <w:ilvl w:val="0"/>
          <w:numId w:val="547"/>
        </w:numPr>
        <w:ind w:left="1104"/>
        <w:jc w:val="both"/>
        <w:rPr>
          <w:rFonts w:asciiTheme="minorHAnsi" w:hAnsiTheme="minorHAnsi" w:cstheme="minorHAnsi"/>
        </w:rPr>
      </w:pPr>
      <w:r w:rsidRPr="00F944E7">
        <w:rPr>
          <w:rFonts w:asciiTheme="minorHAnsi" w:hAnsiTheme="minorHAnsi" w:cstheme="minorHAnsi"/>
        </w:rPr>
        <w:t>25%</w:t>
      </w:r>
    </w:p>
    <w:p w14:paraId="0695AEAC" w14:textId="77777777" w:rsidR="00CC6002" w:rsidRPr="00F944E7" w:rsidRDefault="00CC6002" w:rsidP="00336075">
      <w:pPr>
        <w:numPr>
          <w:ilvl w:val="0"/>
          <w:numId w:val="547"/>
        </w:numPr>
        <w:ind w:left="1104"/>
        <w:jc w:val="both"/>
        <w:rPr>
          <w:rFonts w:asciiTheme="minorHAnsi" w:hAnsiTheme="minorHAnsi" w:cstheme="minorHAnsi"/>
          <w:b/>
        </w:rPr>
      </w:pPr>
      <w:r w:rsidRPr="00F944E7">
        <w:rPr>
          <w:rFonts w:asciiTheme="minorHAnsi" w:hAnsiTheme="minorHAnsi" w:cstheme="minorHAnsi"/>
          <w:b/>
        </w:rPr>
        <w:t>37,5%</w:t>
      </w:r>
    </w:p>
    <w:p w14:paraId="375AC1F2" w14:textId="77777777" w:rsidR="00CC6002" w:rsidRPr="00F944E7" w:rsidRDefault="00CC6002" w:rsidP="00336075">
      <w:pPr>
        <w:numPr>
          <w:ilvl w:val="0"/>
          <w:numId w:val="547"/>
        </w:numPr>
        <w:ind w:left="1104"/>
        <w:jc w:val="both"/>
        <w:rPr>
          <w:rFonts w:asciiTheme="minorHAnsi" w:hAnsiTheme="minorHAnsi" w:cstheme="minorHAnsi"/>
        </w:rPr>
      </w:pPr>
      <w:r w:rsidRPr="00F944E7">
        <w:rPr>
          <w:rFonts w:asciiTheme="minorHAnsi" w:hAnsiTheme="minorHAnsi" w:cstheme="minorHAnsi"/>
        </w:rPr>
        <w:t>31,3%</w:t>
      </w:r>
    </w:p>
    <w:p w14:paraId="2FCF2301" w14:textId="77777777" w:rsidR="00CC6002" w:rsidRPr="00F944E7" w:rsidRDefault="00CC6002" w:rsidP="00523C57">
      <w:pPr>
        <w:jc w:val="both"/>
        <w:rPr>
          <w:rFonts w:asciiTheme="minorHAnsi" w:hAnsiTheme="minorHAnsi" w:cstheme="minorHAnsi"/>
        </w:rPr>
      </w:pPr>
    </w:p>
    <w:p w14:paraId="387E98C8"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5.2.1.29.</w:t>
      </w:r>
      <w:r w:rsidRPr="00F944E7">
        <w:rPr>
          <w:rFonts w:asciiTheme="minorHAnsi" w:hAnsiTheme="minorHAnsi" w:cstheme="minorHAnsi"/>
        </w:rPr>
        <w:t> Определить рыночную стоимость дробилки по состоянию на 30.05.2017 г. Страна производитель – Германия. Индекс евростата с 2000 по 2010 год - 1,84, индекс с 2000 по 2017 г. - 2.27. Курс на 30.05.2010 – 32 рубля/евро, на 30.05.2017 – 58 руб./евро. Дробилка приобретена 30.05.2010 г. за 450 000 евро. На условиях FCA (перевозка оплачена до терминала таможни в Германии и включает экспортные таможенные пошлины). Затраты на доставку и ввод в эксплуатацию составляют 30% от цены оборудования. Импортная пошлина 8%.</w:t>
      </w:r>
    </w:p>
    <w:p w14:paraId="6BB80C11" w14:textId="77777777" w:rsidR="00CC6002" w:rsidRPr="00F944E7" w:rsidRDefault="00CC6002" w:rsidP="00523C57">
      <w:pPr>
        <w:jc w:val="both"/>
        <w:rPr>
          <w:rFonts w:asciiTheme="minorHAnsi" w:hAnsiTheme="minorHAnsi" w:cstheme="minorHAnsi"/>
        </w:rPr>
      </w:pPr>
    </w:p>
    <w:p w14:paraId="0EB3D919" w14:textId="56BF506F"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5.2.1.30.</w:t>
      </w:r>
      <w:r w:rsidR="00252D9D" w:rsidRPr="00F944E7">
        <w:rPr>
          <w:rFonts w:asciiTheme="minorHAnsi" w:hAnsiTheme="minorHAnsi" w:cstheme="minorHAnsi"/>
        </w:rPr>
        <w:t xml:space="preserve"> Определить рыночную стоимость самосвала «КАМАЗ». Цены предложения первого аналога – 1,3 млн руб., второго аналога – 1,42 млн руб. Корректировка на торг 7%. Имущественный комплекс предприятия-балансодержателя объекта оценки имеет экономическое устаревание 20%.</w:t>
      </w:r>
    </w:p>
    <w:p w14:paraId="249C3D5F" w14:textId="77777777" w:rsidR="00F8721C" w:rsidRPr="00F944E7" w:rsidRDefault="00F8721C" w:rsidP="00523C57">
      <w:pPr>
        <w:jc w:val="both"/>
        <w:rPr>
          <w:rFonts w:asciiTheme="minorHAnsi" w:hAnsiTheme="minorHAnsi" w:cstheme="minorHAnsi"/>
        </w:rPr>
      </w:pPr>
      <w:r w:rsidRPr="00F944E7">
        <w:rPr>
          <w:rFonts w:asciiTheme="minorHAnsi" w:hAnsiTheme="minorHAnsi" w:cstheme="minorHAnsi"/>
        </w:rPr>
        <w:t>Варианты ответа:</w:t>
      </w:r>
    </w:p>
    <w:p w14:paraId="18EB1C36" w14:textId="77777777" w:rsidR="00CC6002" w:rsidRPr="00F944E7" w:rsidRDefault="00CC6002" w:rsidP="00336075">
      <w:pPr>
        <w:numPr>
          <w:ilvl w:val="0"/>
          <w:numId w:val="548"/>
        </w:numPr>
        <w:ind w:left="1104"/>
        <w:jc w:val="both"/>
        <w:rPr>
          <w:rFonts w:asciiTheme="minorHAnsi" w:hAnsiTheme="minorHAnsi" w:cstheme="minorHAnsi"/>
        </w:rPr>
      </w:pPr>
      <w:r w:rsidRPr="00F944E7">
        <w:rPr>
          <w:rFonts w:asciiTheme="minorHAnsi" w:hAnsiTheme="minorHAnsi" w:cstheme="minorHAnsi"/>
        </w:rPr>
        <w:t>1,36 млн руб.</w:t>
      </w:r>
    </w:p>
    <w:p w14:paraId="0EA60E06" w14:textId="77777777" w:rsidR="00CC6002" w:rsidRPr="00F944E7" w:rsidRDefault="00CC6002" w:rsidP="00336075">
      <w:pPr>
        <w:numPr>
          <w:ilvl w:val="0"/>
          <w:numId w:val="548"/>
        </w:numPr>
        <w:ind w:left="1104"/>
        <w:jc w:val="both"/>
        <w:rPr>
          <w:rFonts w:asciiTheme="minorHAnsi" w:hAnsiTheme="minorHAnsi" w:cstheme="minorHAnsi"/>
          <w:b/>
        </w:rPr>
      </w:pPr>
      <w:r w:rsidRPr="00F944E7">
        <w:rPr>
          <w:rFonts w:asciiTheme="minorHAnsi" w:hAnsiTheme="minorHAnsi" w:cstheme="minorHAnsi"/>
          <w:b/>
        </w:rPr>
        <w:t>1,26 млн руб.</w:t>
      </w:r>
    </w:p>
    <w:p w14:paraId="1374BDD2" w14:textId="77777777" w:rsidR="00CC6002" w:rsidRPr="00F944E7" w:rsidRDefault="00CC6002" w:rsidP="00336075">
      <w:pPr>
        <w:numPr>
          <w:ilvl w:val="0"/>
          <w:numId w:val="548"/>
        </w:numPr>
        <w:ind w:left="1104"/>
        <w:jc w:val="both"/>
        <w:rPr>
          <w:rFonts w:asciiTheme="minorHAnsi" w:hAnsiTheme="minorHAnsi" w:cstheme="minorHAnsi"/>
        </w:rPr>
      </w:pPr>
      <w:r w:rsidRPr="00F944E7">
        <w:rPr>
          <w:rFonts w:asciiTheme="minorHAnsi" w:hAnsiTheme="minorHAnsi" w:cstheme="minorHAnsi"/>
        </w:rPr>
        <w:t>1,22 млн руб.</w:t>
      </w:r>
    </w:p>
    <w:p w14:paraId="00A2D944" w14:textId="77777777" w:rsidR="00CC6002" w:rsidRPr="00F944E7" w:rsidRDefault="00CC6002" w:rsidP="00336075">
      <w:pPr>
        <w:numPr>
          <w:ilvl w:val="0"/>
          <w:numId w:val="548"/>
        </w:numPr>
        <w:ind w:left="1104"/>
        <w:jc w:val="both"/>
        <w:rPr>
          <w:rFonts w:asciiTheme="minorHAnsi" w:hAnsiTheme="minorHAnsi" w:cstheme="minorHAnsi"/>
        </w:rPr>
      </w:pPr>
      <w:r w:rsidRPr="00F944E7">
        <w:rPr>
          <w:rFonts w:asciiTheme="minorHAnsi" w:hAnsiTheme="minorHAnsi" w:cstheme="minorHAnsi"/>
        </w:rPr>
        <w:t>1,01 млн руб.</w:t>
      </w:r>
    </w:p>
    <w:p w14:paraId="0275AD1F" w14:textId="77777777" w:rsidR="00CC6002" w:rsidRPr="00F944E7" w:rsidRDefault="00CC6002" w:rsidP="00523C57">
      <w:pPr>
        <w:jc w:val="both"/>
        <w:rPr>
          <w:rFonts w:asciiTheme="minorHAnsi" w:hAnsiTheme="minorHAnsi" w:cstheme="minorHAnsi"/>
        </w:rPr>
      </w:pPr>
    </w:p>
    <w:p w14:paraId="777F2034" w14:textId="77777777" w:rsidR="008302E1" w:rsidRPr="00F944E7" w:rsidRDefault="00CC6002" w:rsidP="00523C57">
      <w:pPr>
        <w:jc w:val="both"/>
        <w:rPr>
          <w:rFonts w:asciiTheme="minorHAnsi" w:hAnsiTheme="minorHAnsi" w:cstheme="minorHAnsi"/>
        </w:rPr>
      </w:pPr>
      <w:r w:rsidRPr="00F944E7">
        <w:rPr>
          <w:rFonts w:asciiTheme="minorHAnsi" w:hAnsiTheme="minorHAnsi" w:cstheme="minorHAnsi"/>
          <w:b/>
          <w:bCs/>
        </w:rPr>
        <w:t>5.2.1.31.</w:t>
      </w:r>
      <w:r w:rsidRPr="00F944E7">
        <w:rPr>
          <w:rFonts w:asciiTheme="minorHAnsi" w:hAnsiTheme="minorHAnsi" w:cstheme="minorHAnsi"/>
        </w:rPr>
        <w:t> Объект построен и введен в эксплуатацию в 2010 году. Срок службы объекта - 25 лет. Оценка проводится по состоянию на 2018 год. В ходе проведения работ по оценке было выявлено, что эффективный возраст оцениваемого объекта составляет 12 лет. Определить оставшийся срок службы объекта на момент оценки</w:t>
      </w:r>
    </w:p>
    <w:p w14:paraId="63035B17"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12CA7E1D" w14:textId="77777777" w:rsidR="00CC6002" w:rsidRPr="00F944E7" w:rsidRDefault="00CC6002" w:rsidP="00336075">
      <w:pPr>
        <w:numPr>
          <w:ilvl w:val="0"/>
          <w:numId w:val="549"/>
        </w:numPr>
        <w:ind w:left="1104"/>
        <w:jc w:val="both"/>
        <w:rPr>
          <w:rFonts w:asciiTheme="minorHAnsi" w:hAnsiTheme="minorHAnsi" w:cstheme="minorHAnsi"/>
        </w:rPr>
      </w:pPr>
      <w:r w:rsidRPr="00F944E7">
        <w:rPr>
          <w:rFonts w:asciiTheme="minorHAnsi" w:hAnsiTheme="minorHAnsi" w:cstheme="minorHAnsi"/>
        </w:rPr>
        <w:t>12 лет</w:t>
      </w:r>
    </w:p>
    <w:p w14:paraId="7D54E291" w14:textId="77777777" w:rsidR="00CC6002" w:rsidRPr="00F944E7" w:rsidRDefault="00CC6002" w:rsidP="00336075">
      <w:pPr>
        <w:numPr>
          <w:ilvl w:val="0"/>
          <w:numId w:val="549"/>
        </w:numPr>
        <w:ind w:left="1104"/>
        <w:jc w:val="both"/>
        <w:rPr>
          <w:rFonts w:asciiTheme="minorHAnsi" w:hAnsiTheme="minorHAnsi" w:cstheme="minorHAnsi"/>
          <w:b/>
        </w:rPr>
      </w:pPr>
      <w:r w:rsidRPr="00F944E7">
        <w:rPr>
          <w:rFonts w:asciiTheme="minorHAnsi" w:hAnsiTheme="minorHAnsi" w:cstheme="minorHAnsi"/>
          <w:b/>
        </w:rPr>
        <w:t>13 лет</w:t>
      </w:r>
    </w:p>
    <w:p w14:paraId="3C84D22E" w14:textId="77777777" w:rsidR="00CC6002" w:rsidRPr="00F944E7" w:rsidRDefault="00CC6002" w:rsidP="00336075">
      <w:pPr>
        <w:numPr>
          <w:ilvl w:val="0"/>
          <w:numId w:val="549"/>
        </w:numPr>
        <w:ind w:left="1104"/>
        <w:jc w:val="both"/>
        <w:rPr>
          <w:rFonts w:asciiTheme="minorHAnsi" w:hAnsiTheme="minorHAnsi" w:cstheme="minorHAnsi"/>
        </w:rPr>
      </w:pPr>
      <w:r w:rsidRPr="00F944E7">
        <w:rPr>
          <w:rFonts w:asciiTheme="minorHAnsi" w:hAnsiTheme="minorHAnsi" w:cstheme="minorHAnsi"/>
        </w:rPr>
        <w:t>14 лет</w:t>
      </w:r>
    </w:p>
    <w:p w14:paraId="4E801224" w14:textId="77777777" w:rsidR="00CC6002" w:rsidRPr="00F944E7" w:rsidRDefault="00CC6002" w:rsidP="00336075">
      <w:pPr>
        <w:numPr>
          <w:ilvl w:val="0"/>
          <w:numId w:val="549"/>
        </w:numPr>
        <w:ind w:left="1104"/>
        <w:jc w:val="both"/>
        <w:rPr>
          <w:rFonts w:asciiTheme="minorHAnsi" w:hAnsiTheme="minorHAnsi" w:cstheme="minorHAnsi"/>
        </w:rPr>
      </w:pPr>
      <w:r w:rsidRPr="00F944E7">
        <w:rPr>
          <w:rFonts w:asciiTheme="minorHAnsi" w:hAnsiTheme="minorHAnsi" w:cstheme="minorHAnsi"/>
        </w:rPr>
        <w:t>17 лет</w:t>
      </w:r>
    </w:p>
    <w:p w14:paraId="2244CA58" w14:textId="77777777" w:rsidR="00CC6002" w:rsidRPr="00F944E7" w:rsidRDefault="00CC6002" w:rsidP="00523C57">
      <w:pPr>
        <w:jc w:val="both"/>
        <w:rPr>
          <w:rFonts w:asciiTheme="minorHAnsi" w:hAnsiTheme="minorHAnsi" w:cstheme="minorHAnsi"/>
        </w:rPr>
      </w:pPr>
    </w:p>
    <w:p w14:paraId="44134E96" w14:textId="77777777" w:rsidR="00091852" w:rsidRPr="00F944E7" w:rsidRDefault="00CC6002" w:rsidP="00523C57">
      <w:pPr>
        <w:jc w:val="both"/>
        <w:rPr>
          <w:rFonts w:asciiTheme="minorHAnsi" w:hAnsiTheme="minorHAnsi" w:cstheme="minorHAnsi"/>
        </w:rPr>
      </w:pPr>
      <w:r w:rsidRPr="00F944E7">
        <w:rPr>
          <w:rFonts w:asciiTheme="minorHAnsi" w:hAnsiTheme="minorHAnsi" w:cstheme="minorHAnsi"/>
          <w:b/>
          <w:bCs/>
        </w:rPr>
        <w:t>5.2.1.32.</w:t>
      </w:r>
      <w:r w:rsidRPr="00F944E7">
        <w:rPr>
          <w:rFonts w:asciiTheme="minorHAnsi" w:hAnsiTheme="minorHAnsi" w:cstheme="minorHAnsi"/>
        </w:rPr>
        <w:t> Определить совокупный износ у объекта на дату оценки, если он был куплен новым за 125 000 ден.ед., а на дату оценки продан за 95 000 ден.ед.?</w:t>
      </w:r>
    </w:p>
    <w:p w14:paraId="33BAA84F"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1AD7B40C" w14:textId="77777777" w:rsidR="00CC6002" w:rsidRPr="00F944E7" w:rsidRDefault="00CC6002" w:rsidP="00336075">
      <w:pPr>
        <w:numPr>
          <w:ilvl w:val="0"/>
          <w:numId w:val="550"/>
        </w:numPr>
        <w:ind w:left="1104"/>
        <w:jc w:val="both"/>
        <w:rPr>
          <w:rFonts w:asciiTheme="minorHAnsi" w:hAnsiTheme="minorHAnsi" w:cstheme="minorHAnsi"/>
        </w:rPr>
      </w:pPr>
      <w:r w:rsidRPr="00F944E7">
        <w:rPr>
          <w:rFonts w:asciiTheme="minorHAnsi" w:hAnsiTheme="minorHAnsi" w:cstheme="minorHAnsi"/>
        </w:rPr>
        <w:t>76%</w:t>
      </w:r>
    </w:p>
    <w:p w14:paraId="6022DF90" w14:textId="77777777" w:rsidR="00CC6002" w:rsidRPr="00F944E7" w:rsidRDefault="00CC6002" w:rsidP="00336075">
      <w:pPr>
        <w:numPr>
          <w:ilvl w:val="0"/>
          <w:numId w:val="550"/>
        </w:numPr>
        <w:ind w:left="1104"/>
        <w:jc w:val="both"/>
        <w:rPr>
          <w:rFonts w:asciiTheme="minorHAnsi" w:hAnsiTheme="minorHAnsi" w:cstheme="minorHAnsi"/>
        </w:rPr>
      </w:pPr>
      <w:r w:rsidRPr="00F944E7">
        <w:rPr>
          <w:rFonts w:asciiTheme="minorHAnsi" w:hAnsiTheme="minorHAnsi" w:cstheme="minorHAnsi"/>
        </w:rPr>
        <w:t>25%</w:t>
      </w:r>
    </w:p>
    <w:p w14:paraId="34E781C9" w14:textId="77777777" w:rsidR="00CC6002" w:rsidRPr="00F944E7" w:rsidRDefault="00CC6002" w:rsidP="00336075">
      <w:pPr>
        <w:numPr>
          <w:ilvl w:val="0"/>
          <w:numId w:val="550"/>
        </w:numPr>
        <w:ind w:left="1104"/>
        <w:jc w:val="both"/>
        <w:rPr>
          <w:rFonts w:asciiTheme="minorHAnsi" w:hAnsiTheme="minorHAnsi" w:cstheme="minorHAnsi"/>
        </w:rPr>
      </w:pPr>
      <w:r w:rsidRPr="00F944E7">
        <w:rPr>
          <w:rFonts w:asciiTheme="minorHAnsi" w:hAnsiTheme="minorHAnsi" w:cstheme="minorHAnsi"/>
        </w:rPr>
        <w:t>75%</w:t>
      </w:r>
    </w:p>
    <w:p w14:paraId="306ADA21" w14:textId="77777777" w:rsidR="00CC6002" w:rsidRPr="00F944E7" w:rsidRDefault="00CC6002" w:rsidP="00336075">
      <w:pPr>
        <w:numPr>
          <w:ilvl w:val="0"/>
          <w:numId w:val="550"/>
        </w:numPr>
        <w:ind w:left="1104"/>
        <w:jc w:val="both"/>
        <w:rPr>
          <w:rFonts w:asciiTheme="minorHAnsi" w:hAnsiTheme="minorHAnsi" w:cstheme="minorHAnsi"/>
          <w:b/>
        </w:rPr>
      </w:pPr>
      <w:r w:rsidRPr="00F944E7">
        <w:rPr>
          <w:rFonts w:asciiTheme="minorHAnsi" w:hAnsiTheme="minorHAnsi" w:cstheme="minorHAnsi"/>
          <w:b/>
        </w:rPr>
        <w:lastRenderedPageBreak/>
        <w:t>30 000 ден.ед.</w:t>
      </w:r>
    </w:p>
    <w:p w14:paraId="0E3F033A" w14:textId="77777777" w:rsidR="00CC6002" w:rsidRPr="00F944E7" w:rsidRDefault="00CC6002" w:rsidP="00336075">
      <w:pPr>
        <w:numPr>
          <w:ilvl w:val="0"/>
          <w:numId w:val="550"/>
        </w:numPr>
        <w:ind w:left="1104"/>
        <w:jc w:val="both"/>
        <w:rPr>
          <w:rFonts w:asciiTheme="minorHAnsi" w:hAnsiTheme="minorHAnsi" w:cstheme="minorHAnsi"/>
        </w:rPr>
      </w:pPr>
      <w:r w:rsidRPr="00F944E7">
        <w:rPr>
          <w:rFonts w:asciiTheme="minorHAnsi" w:hAnsiTheme="minorHAnsi" w:cstheme="minorHAnsi"/>
        </w:rPr>
        <w:t>35 000 ден.ед.</w:t>
      </w:r>
    </w:p>
    <w:p w14:paraId="226B7661" w14:textId="77777777" w:rsidR="00CC6002" w:rsidRPr="00F944E7" w:rsidRDefault="00CC6002" w:rsidP="00336075">
      <w:pPr>
        <w:numPr>
          <w:ilvl w:val="0"/>
          <w:numId w:val="550"/>
        </w:numPr>
        <w:ind w:left="1104"/>
        <w:jc w:val="both"/>
        <w:rPr>
          <w:rFonts w:asciiTheme="minorHAnsi" w:hAnsiTheme="minorHAnsi" w:cstheme="minorHAnsi"/>
        </w:rPr>
      </w:pPr>
      <w:r w:rsidRPr="00F944E7">
        <w:rPr>
          <w:rFonts w:asciiTheme="minorHAnsi" w:hAnsiTheme="minorHAnsi" w:cstheme="minorHAnsi"/>
        </w:rPr>
        <w:t>40 000 ден.ед.</w:t>
      </w:r>
    </w:p>
    <w:p w14:paraId="0FA92475" w14:textId="77777777" w:rsidR="00CC6002" w:rsidRPr="00F944E7" w:rsidRDefault="00CC6002" w:rsidP="00523C57">
      <w:pPr>
        <w:rPr>
          <w:rFonts w:asciiTheme="minorHAnsi" w:hAnsiTheme="minorHAnsi" w:cstheme="minorHAnsi"/>
        </w:rPr>
      </w:pPr>
    </w:p>
    <w:p w14:paraId="66E85F57" w14:textId="77777777" w:rsidR="00091852" w:rsidRPr="00F944E7" w:rsidRDefault="00CC6002" w:rsidP="00523C57">
      <w:pPr>
        <w:jc w:val="both"/>
        <w:rPr>
          <w:rFonts w:asciiTheme="minorHAnsi" w:hAnsiTheme="minorHAnsi" w:cstheme="minorHAnsi"/>
        </w:rPr>
      </w:pPr>
      <w:r w:rsidRPr="00F944E7">
        <w:rPr>
          <w:rFonts w:asciiTheme="minorHAnsi" w:hAnsiTheme="minorHAnsi" w:cstheme="minorHAnsi"/>
          <w:b/>
          <w:bCs/>
        </w:rPr>
        <w:t>5.2.1.33.</w:t>
      </w:r>
      <w:r w:rsidRPr="00F944E7">
        <w:rPr>
          <w:rFonts w:asciiTheme="minorHAnsi" w:hAnsiTheme="minorHAnsi" w:cstheme="minorHAnsi"/>
        </w:rPr>
        <w:t> Предприятие в 2006 году приобрело станок с производительностью 100 деталей/час за 200 000 руб. Затем в связи с неправильной эксплуатацией производительность снизилась до 80 деталей в час. Нормативный срок эксплуатации 25 лет. Определить затраты на воспроизводство с учетом всех видов износа и устареваний по состоянию на 2017 год. Необходимо применить коэффициент торможения на «производительность». В 2017 году предлагался аналог за 250 000 рублей с производительностью 60 деталей в час. В 2006 году предлагались два аналога 170 000 и 250 040 рублей производительностью 70 и 120 деталей в час соответственно. Округлить до сотен.</w:t>
      </w:r>
    </w:p>
    <w:p w14:paraId="7B9E6757"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06EF738A" w14:textId="77777777" w:rsidR="00CC6002" w:rsidRPr="00F944E7" w:rsidRDefault="00CC6002" w:rsidP="00336075">
      <w:pPr>
        <w:numPr>
          <w:ilvl w:val="0"/>
          <w:numId w:val="551"/>
        </w:numPr>
        <w:ind w:left="1104"/>
        <w:jc w:val="both"/>
        <w:rPr>
          <w:rFonts w:asciiTheme="minorHAnsi" w:hAnsiTheme="minorHAnsi" w:cstheme="minorHAnsi"/>
        </w:rPr>
      </w:pPr>
      <w:r w:rsidRPr="00F944E7">
        <w:rPr>
          <w:rFonts w:asciiTheme="minorHAnsi" w:hAnsiTheme="minorHAnsi" w:cstheme="minorHAnsi"/>
        </w:rPr>
        <w:t>113 900</w:t>
      </w:r>
    </w:p>
    <w:p w14:paraId="2B301D39" w14:textId="77777777" w:rsidR="00CC6002" w:rsidRPr="00F944E7" w:rsidRDefault="00CC6002" w:rsidP="00336075">
      <w:pPr>
        <w:numPr>
          <w:ilvl w:val="0"/>
          <w:numId w:val="551"/>
        </w:numPr>
        <w:ind w:left="1104"/>
        <w:jc w:val="both"/>
        <w:rPr>
          <w:rFonts w:asciiTheme="minorHAnsi" w:hAnsiTheme="minorHAnsi" w:cstheme="minorHAnsi"/>
          <w:b/>
        </w:rPr>
      </w:pPr>
      <w:r w:rsidRPr="00F944E7">
        <w:rPr>
          <w:rFonts w:asciiTheme="minorHAnsi" w:hAnsiTheme="minorHAnsi" w:cstheme="minorHAnsi"/>
          <w:b/>
        </w:rPr>
        <w:t>172 000</w:t>
      </w:r>
    </w:p>
    <w:p w14:paraId="6FDDCE00" w14:textId="77777777" w:rsidR="00CC6002" w:rsidRPr="00F944E7" w:rsidRDefault="00CC6002" w:rsidP="00336075">
      <w:pPr>
        <w:numPr>
          <w:ilvl w:val="0"/>
          <w:numId w:val="551"/>
        </w:numPr>
        <w:ind w:left="1104"/>
        <w:jc w:val="both"/>
        <w:rPr>
          <w:rFonts w:asciiTheme="minorHAnsi" w:hAnsiTheme="minorHAnsi" w:cstheme="minorHAnsi"/>
        </w:rPr>
      </w:pPr>
      <w:r w:rsidRPr="00F944E7">
        <w:rPr>
          <w:rFonts w:asciiTheme="minorHAnsi" w:hAnsiTheme="minorHAnsi" w:cstheme="minorHAnsi"/>
        </w:rPr>
        <w:t>201 800</w:t>
      </w:r>
    </w:p>
    <w:p w14:paraId="2B34BBFB" w14:textId="77777777" w:rsidR="00CC6002" w:rsidRPr="00F944E7" w:rsidRDefault="00CC6002" w:rsidP="00336075">
      <w:pPr>
        <w:numPr>
          <w:ilvl w:val="0"/>
          <w:numId w:val="551"/>
        </w:numPr>
        <w:ind w:left="1104"/>
        <w:jc w:val="both"/>
        <w:rPr>
          <w:rFonts w:asciiTheme="minorHAnsi" w:hAnsiTheme="minorHAnsi" w:cstheme="minorHAnsi"/>
        </w:rPr>
      </w:pPr>
      <w:r w:rsidRPr="00F944E7">
        <w:rPr>
          <w:rFonts w:asciiTheme="minorHAnsi" w:hAnsiTheme="minorHAnsi" w:cstheme="minorHAnsi"/>
        </w:rPr>
        <w:t>307 200</w:t>
      </w:r>
    </w:p>
    <w:p w14:paraId="211C47E7" w14:textId="77777777" w:rsidR="00CC6002" w:rsidRPr="00F944E7" w:rsidRDefault="00CC6002" w:rsidP="00523C57">
      <w:pPr>
        <w:jc w:val="both"/>
        <w:rPr>
          <w:rFonts w:asciiTheme="minorHAnsi" w:hAnsiTheme="minorHAnsi" w:cstheme="minorHAnsi"/>
        </w:rPr>
      </w:pPr>
    </w:p>
    <w:p w14:paraId="54FF39D7" w14:textId="77777777" w:rsidR="00091852" w:rsidRPr="00F944E7" w:rsidRDefault="00CC6002" w:rsidP="00523C57">
      <w:pPr>
        <w:jc w:val="both"/>
        <w:rPr>
          <w:rFonts w:asciiTheme="minorHAnsi" w:hAnsiTheme="minorHAnsi" w:cstheme="minorHAnsi"/>
        </w:rPr>
      </w:pPr>
      <w:r w:rsidRPr="00F944E7">
        <w:rPr>
          <w:rFonts w:asciiTheme="minorHAnsi" w:hAnsiTheme="minorHAnsi" w:cstheme="minorHAnsi"/>
          <w:b/>
          <w:bCs/>
        </w:rPr>
        <w:t>5.2.1.34.</w:t>
      </w:r>
      <w:r w:rsidRPr="00F944E7">
        <w:rPr>
          <w:rFonts w:asciiTheme="minorHAnsi" w:hAnsiTheme="minorHAnsi" w:cstheme="minorHAnsi"/>
        </w:rPr>
        <w:t> В 2012 году предприятием была приобретена новая гидротурбина за 2 000 000 долларов США. Курс доллара к рублю по состоянию на дату приобретения был равен 32 руб./долл.</w:t>
      </w:r>
      <w:r w:rsidR="00ED6B48" w:rsidRPr="00F944E7">
        <w:rPr>
          <w:rFonts w:asciiTheme="minorHAnsi" w:hAnsiTheme="minorHAnsi" w:cstheme="minorHAnsi"/>
        </w:rPr>
        <w:t xml:space="preserve"> </w:t>
      </w:r>
      <w:r w:rsidRPr="00F944E7">
        <w:rPr>
          <w:rFonts w:asciiTheme="minorHAnsi" w:hAnsiTheme="minorHAnsi" w:cstheme="minorHAnsi"/>
        </w:rPr>
        <w:t>США. Определите затраты на воспроизводство данной гидротурбины в рублях, по состоянию на дату оценки, при условии, что курс доллара к рублю на дату оценки был равен 61 руб./долл.</w:t>
      </w:r>
      <w:r w:rsidR="00ED6B48" w:rsidRPr="00F944E7">
        <w:rPr>
          <w:rFonts w:asciiTheme="minorHAnsi" w:hAnsiTheme="minorHAnsi" w:cstheme="minorHAnsi"/>
        </w:rPr>
        <w:t xml:space="preserve"> </w:t>
      </w:r>
      <w:r w:rsidRPr="00F944E7">
        <w:rPr>
          <w:rFonts w:asciiTheme="minorHAnsi" w:hAnsiTheme="minorHAnsi" w:cstheme="minorHAnsi"/>
        </w:rPr>
        <w:t>США, а индекс роста цен в США на подобные активы с 2012 по дату оценки составил 1,05.</w:t>
      </w:r>
    </w:p>
    <w:p w14:paraId="5E5ACD89"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5C8BF834" w14:textId="77777777" w:rsidR="00CC6002" w:rsidRPr="00F944E7" w:rsidRDefault="00CC6002" w:rsidP="00336075">
      <w:pPr>
        <w:numPr>
          <w:ilvl w:val="0"/>
          <w:numId w:val="552"/>
        </w:numPr>
        <w:ind w:left="1104"/>
        <w:jc w:val="both"/>
        <w:rPr>
          <w:rFonts w:asciiTheme="minorHAnsi" w:hAnsiTheme="minorHAnsi" w:cstheme="minorHAnsi"/>
        </w:rPr>
      </w:pPr>
      <w:r w:rsidRPr="00F944E7">
        <w:rPr>
          <w:rFonts w:asciiTheme="minorHAnsi" w:hAnsiTheme="minorHAnsi" w:cstheme="minorHAnsi"/>
        </w:rPr>
        <w:t>64 000 000</w:t>
      </w:r>
    </w:p>
    <w:p w14:paraId="00BDD144" w14:textId="77777777" w:rsidR="00CC6002" w:rsidRPr="00F944E7" w:rsidRDefault="00CC6002" w:rsidP="00336075">
      <w:pPr>
        <w:numPr>
          <w:ilvl w:val="0"/>
          <w:numId w:val="552"/>
        </w:numPr>
        <w:ind w:left="1104"/>
        <w:jc w:val="both"/>
        <w:rPr>
          <w:rFonts w:asciiTheme="minorHAnsi" w:hAnsiTheme="minorHAnsi" w:cstheme="minorHAnsi"/>
        </w:rPr>
      </w:pPr>
      <w:r w:rsidRPr="00F944E7">
        <w:rPr>
          <w:rFonts w:asciiTheme="minorHAnsi" w:hAnsiTheme="minorHAnsi" w:cstheme="minorHAnsi"/>
        </w:rPr>
        <w:t>67 200 000</w:t>
      </w:r>
    </w:p>
    <w:p w14:paraId="0D11C02C" w14:textId="77777777" w:rsidR="00CC6002" w:rsidRPr="00F944E7" w:rsidRDefault="00CC6002" w:rsidP="00336075">
      <w:pPr>
        <w:numPr>
          <w:ilvl w:val="0"/>
          <w:numId w:val="552"/>
        </w:numPr>
        <w:ind w:left="1104"/>
        <w:jc w:val="both"/>
        <w:rPr>
          <w:rFonts w:asciiTheme="minorHAnsi" w:hAnsiTheme="minorHAnsi" w:cstheme="minorHAnsi"/>
        </w:rPr>
      </w:pPr>
      <w:r w:rsidRPr="00F944E7">
        <w:rPr>
          <w:rFonts w:asciiTheme="minorHAnsi" w:hAnsiTheme="minorHAnsi" w:cstheme="minorHAnsi"/>
        </w:rPr>
        <w:t>122 000 000</w:t>
      </w:r>
    </w:p>
    <w:p w14:paraId="7D0620BD" w14:textId="77777777" w:rsidR="00CC6002" w:rsidRPr="00F944E7" w:rsidRDefault="00CC6002" w:rsidP="00336075">
      <w:pPr>
        <w:numPr>
          <w:ilvl w:val="0"/>
          <w:numId w:val="552"/>
        </w:numPr>
        <w:ind w:left="1104"/>
        <w:jc w:val="both"/>
        <w:rPr>
          <w:rFonts w:asciiTheme="minorHAnsi" w:hAnsiTheme="minorHAnsi" w:cstheme="minorHAnsi"/>
          <w:b/>
        </w:rPr>
      </w:pPr>
      <w:r w:rsidRPr="00F944E7">
        <w:rPr>
          <w:rFonts w:asciiTheme="minorHAnsi" w:hAnsiTheme="minorHAnsi" w:cstheme="minorHAnsi"/>
          <w:b/>
        </w:rPr>
        <w:t>128 100 000</w:t>
      </w:r>
    </w:p>
    <w:p w14:paraId="6F22E64F" w14:textId="77777777" w:rsidR="00CC6002" w:rsidRPr="00F944E7" w:rsidRDefault="00CC6002" w:rsidP="00523C57">
      <w:pPr>
        <w:jc w:val="both"/>
        <w:rPr>
          <w:rFonts w:asciiTheme="minorHAnsi" w:hAnsiTheme="minorHAnsi" w:cstheme="minorHAnsi"/>
        </w:rPr>
      </w:pPr>
    </w:p>
    <w:p w14:paraId="28EA5FA9" w14:textId="77777777" w:rsidR="00091852" w:rsidRPr="00F944E7" w:rsidRDefault="00CC6002" w:rsidP="00523C57">
      <w:pPr>
        <w:jc w:val="both"/>
        <w:rPr>
          <w:rFonts w:asciiTheme="minorHAnsi" w:hAnsiTheme="minorHAnsi" w:cstheme="minorHAnsi"/>
        </w:rPr>
      </w:pPr>
      <w:r w:rsidRPr="00F944E7">
        <w:rPr>
          <w:rFonts w:asciiTheme="minorHAnsi" w:hAnsiTheme="minorHAnsi" w:cstheme="minorHAnsi"/>
          <w:b/>
          <w:bCs/>
        </w:rPr>
        <w:t>5.2.1.35.</w:t>
      </w:r>
      <w:r w:rsidRPr="00F944E7">
        <w:rPr>
          <w:rFonts w:asciiTheme="minorHAnsi" w:hAnsiTheme="minorHAnsi" w:cstheme="minorHAnsi"/>
        </w:rPr>
        <w:t> Первоначальная балансовая стоимость компрессора по состоянию на дату приобретения актива - 01.01.2010 - составляет 2 000 000 рублей. Нормативный срок службы и эффективный возраст компрессора составляют 15 и 8 лет соответственно. Определите рыночную стоимость данного основного средства по состоянию на дату оценки - 01.01.2015 - при условии, что индекс Росстата для похожего оборудования с даты приобретения по дату оценки составил 1,344.</w:t>
      </w:r>
    </w:p>
    <w:p w14:paraId="42648CB8" w14:textId="77777777" w:rsidR="00CC6002" w:rsidRPr="00F944E7" w:rsidRDefault="00CC6002" w:rsidP="00523C57">
      <w:pPr>
        <w:rPr>
          <w:rFonts w:asciiTheme="minorHAnsi" w:hAnsiTheme="minorHAnsi" w:cstheme="minorHAnsi"/>
        </w:rPr>
      </w:pPr>
      <w:r w:rsidRPr="00F944E7">
        <w:rPr>
          <w:rFonts w:asciiTheme="minorHAnsi" w:hAnsiTheme="minorHAnsi" w:cstheme="minorHAnsi"/>
        </w:rPr>
        <w:t>Варианты ответа:</w:t>
      </w:r>
    </w:p>
    <w:p w14:paraId="26773CC5" w14:textId="77777777" w:rsidR="00CC6002" w:rsidRPr="00F944E7" w:rsidRDefault="00CC6002" w:rsidP="00336075">
      <w:pPr>
        <w:numPr>
          <w:ilvl w:val="0"/>
          <w:numId w:val="553"/>
        </w:numPr>
        <w:ind w:left="1104"/>
        <w:rPr>
          <w:rFonts w:asciiTheme="minorHAnsi" w:hAnsiTheme="minorHAnsi" w:cstheme="minorHAnsi"/>
        </w:rPr>
      </w:pPr>
      <w:r w:rsidRPr="00F944E7">
        <w:rPr>
          <w:rFonts w:asciiTheme="minorHAnsi" w:hAnsiTheme="minorHAnsi" w:cstheme="minorHAnsi"/>
        </w:rPr>
        <w:t>896 000 руб.</w:t>
      </w:r>
    </w:p>
    <w:p w14:paraId="476327CF" w14:textId="77777777" w:rsidR="00CC6002" w:rsidRPr="00F944E7" w:rsidRDefault="00CC6002" w:rsidP="00336075">
      <w:pPr>
        <w:numPr>
          <w:ilvl w:val="0"/>
          <w:numId w:val="553"/>
        </w:numPr>
        <w:ind w:left="1104"/>
        <w:rPr>
          <w:rFonts w:asciiTheme="minorHAnsi" w:hAnsiTheme="minorHAnsi" w:cstheme="minorHAnsi"/>
          <w:b/>
        </w:rPr>
      </w:pPr>
      <w:r w:rsidRPr="00F944E7">
        <w:rPr>
          <w:rFonts w:asciiTheme="minorHAnsi" w:hAnsiTheme="minorHAnsi" w:cstheme="minorHAnsi"/>
          <w:b/>
        </w:rPr>
        <w:t>1 254 400 руб.</w:t>
      </w:r>
    </w:p>
    <w:p w14:paraId="41FB0CA9" w14:textId="77777777" w:rsidR="00CC6002" w:rsidRPr="00F944E7" w:rsidRDefault="00CC6002" w:rsidP="00336075">
      <w:pPr>
        <w:numPr>
          <w:ilvl w:val="0"/>
          <w:numId w:val="553"/>
        </w:numPr>
        <w:ind w:left="1104"/>
        <w:rPr>
          <w:rFonts w:asciiTheme="minorHAnsi" w:hAnsiTheme="minorHAnsi" w:cstheme="minorHAnsi"/>
        </w:rPr>
      </w:pPr>
      <w:r w:rsidRPr="00F944E7">
        <w:rPr>
          <w:rFonts w:asciiTheme="minorHAnsi" w:hAnsiTheme="minorHAnsi" w:cstheme="minorHAnsi"/>
        </w:rPr>
        <w:t>1 433 600 руб.</w:t>
      </w:r>
    </w:p>
    <w:p w14:paraId="57218EC7" w14:textId="77777777" w:rsidR="00CC6002" w:rsidRPr="00F944E7" w:rsidRDefault="00CC6002" w:rsidP="00336075">
      <w:pPr>
        <w:numPr>
          <w:ilvl w:val="0"/>
          <w:numId w:val="553"/>
        </w:numPr>
        <w:ind w:left="1104"/>
        <w:rPr>
          <w:rFonts w:asciiTheme="minorHAnsi" w:hAnsiTheme="minorHAnsi" w:cstheme="minorHAnsi"/>
        </w:rPr>
      </w:pPr>
      <w:r w:rsidRPr="00F944E7">
        <w:rPr>
          <w:rFonts w:asciiTheme="minorHAnsi" w:hAnsiTheme="minorHAnsi" w:cstheme="minorHAnsi"/>
        </w:rPr>
        <w:t>1 792 000 руб.</w:t>
      </w:r>
    </w:p>
    <w:p w14:paraId="3D6F4AE6" w14:textId="77777777" w:rsidR="00CC6002" w:rsidRPr="00F944E7" w:rsidRDefault="00CC6002" w:rsidP="00523C57">
      <w:pPr>
        <w:rPr>
          <w:rFonts w:asciiTheme="minorHAnsi" w:hAnsiTheme="minorHAnsi" w:cstheme="minorHAnsi"/>
        </w:rPr>
      </w:pPr>
    </w:p>
    <w:p w14:paraId="719934E4" w14:textId="77777777" w:rsidR="00091852" w:rsidRPr="00F944E7" w:rsidRDefault="00CC6002" w:rsidP="00523C57">
      <w:pPr>
        <w:jc w:val="both"/>
        <w:rPr>
          <w:rFonts w:asciiTheme="minorHAnsi" w:hAnsiTheme="minorHAnsi" w:cstheme="minorHAnsi"/>
        </w:rPr>
      </w:pPr>
      <w:r w:rsidRPr="00F944E7">
        <w:rPr>
          <w:rFonts w:asciiTheme="minorHAnsi" w:hAnsiTheme="minorHAnsi" w:cstheme="minorHAnsi"/>
          <w:b/>
          <w:bCs/>
        </w:rPr>
        <w:t>5.2.1.36.</w:t>
      </w:r>
      <w:r w:rsidRPr="00F944E7">
        <w:rPr>
          <w:rFonts w:asciiTheme="minorHAnsi" w:hAnsiTheme="minorHAnsi" w:cstheme="minorHAnsi"/>
        </w:rPr>
        <w:t> Определите физический износ машины после капитального ремонта. Физический износ машины до капитального ремонта составляет 75% и равномерен для всех деталей. В ходе капитального ремонта были заменены 3 агрегата, удельный вес которых в стоимости машины составляет 20% от стоимости новой машины.</w:t>
      </w:r>
    </w:p>
    <w:p w14:paraId="1D8EF8C7"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10EABE24" w14:textId="77777777" w:rsidR="00CC6002" w:rsidRPr="00F944E7" w:rsidRDefault="00CC6002" w:rsidP="00336075">
      <w:pPr>
        <w:numPr>
          <w:ilvl w:val="0"/>
          <w:numId w:val="554"/>
        </w:numPr>
        <w:ind w:left="1104"/>
        <w:jc w:val="both"/>
        <w:rPr>
          <w:rFonts w:asciiTheme="minorHAnsi" w:hAnsiTheme="minorHAnsi" w:cstheme="minorHAnsi"/>
        </w:rPr>
      </w:pPr>
      <w:r w:rsidRPr="00F944E7">
        <w:rPr>
          <w:rFonts w:asciiTheme="minorHAnsi" w:hAnsiTheme="minorHAnsi" w:cstheme="minorHAnsi"/>
        </w:rPr>
        <w:t>40%</w:t>
      </w:r>
    </w:p>
    <w:p w14:paraId="188D285F" w14:textId="77777777" w:rsidR="00CC6002" w:rsidRPr="00F944E7" w:rsidRDefault="00CC6002" w:rsidP="00336075">
      <w:pPr>
        <w:numPr>
          <w:ilvl w:val="0"/>
          <w:numId w:val="554"/>
        </w:numPr>
        <w:ind w:left="1104"/>
        <w:jc w:val="both"/>
        <w:rPr>
          <w:rFonts w:asciiTheme="minorHAnsi" w:hAnsiTheme="minorHAnsi" w:cstheme="minorHAnsi"/>
          <w:b/>
        </w:rPr>
      </w:pPr>
      <w:r w:rsidRPr="00F944E7">
        <w:rPr>
          <w:rFonts w:asciiTheme="minorHAnsi" w:hAnsiTheme="minorHAnsi" w:cstheme="minorHAnsi"/>
          <w:b/>
        </w:rPr>
        <w:lastRenderedPageBreak/>
        <w:t>60%</w:t>
      </w:r>
    </w:p>
    <w:p w14:paraId="7A528E50" w14:textId="77777777" w:rsidR="00CC6002" w:rsidRPr="00F944E7" w:rsidRDefault="00CC6002" w:rsidP="00336075">
      <w:pPr>
        <w:numPr>
          <w:ilvl w:val="0"/>
          <w:numId w:val="554"/>
        </w:numPr>
        <w:ind w:left="1104"/>
        <w:jc w:val="both"/>
        <w:rPr>
          <w:rFonts w:asciiTheme="minorHAnsi" w:hAnsiTheme="minorHAnsi" w:cstheme="minorHAnsi"/>
        </w:rPr>
      </w:pPr>
      <w:r w:rsidRPr="00F944E7">
        <w:rPr>
          <w:rFonts w:asciiTheme="minorHAnsi" w:hAnsiTheme="minorHAnsi" w:cstheme="minorHAnsi"/>
        </w:rPr>
        <w:t>75%</w:t>
      </w:r>
    </w:p>
    <w:p w14:paraId="4C2A900B" w14:textId="77777777" w:rsidR="00CC6002" w:rsidRPr="00F944E7" w:rsidRDefault="00CC6002" w:rsidP="00336075">
      <w:pPr>
        <w:numPr>
          <w:ilvl w:val="0"/>
          <w:numId w:val="554"/>
        </w:numPr>
        <w:ind w:left="1104"/>
        <w:jc w:val="both"/>
        <w:rPr>
          <w:rFonts w:asciiTheme="minorHAnsi" w:hAnsiTheme="minorHAnsi" w:cstheme="minorHAnsi"/>
        </w:rPr>
      </w:pPr>
      <w:r w:rsidRPr="00F944E7">
        <w:rPr>
          <w:rFonts w:asciiTheme="minorHAnsi" w:hAnsiTheme="minorHAnsi" w:cstheme="minorHAnsi"/>
        </w:rPr>
        <w:t>80%</w:t>
      </w:r>
    </w:p>
    <w:p w14:paraId="17E4CEF0" w14:textId="77777777" w:rsidR="00CC6002" w:rsidRPr="00F944E7" w:rsidRDefault="00CC6002" w:rsidP="00523C57">
      <w:pPr>
        <w:jc w:val="both"/>
        <w:rPr>
          <w:rFonts w:asciiTheme="minorHAnsi" w:hAnsiTheme="minorHAnsi" w:cstheme="minorHAnsi"/>
        </w:rPr>
      </w:pPr>
    </w:p>
    <w:p w14:paraId="3FE397F7" w14:textId="77777777" w:rsidR="00F8721C" w:rsidRPr="00F944E7" w:rsidRDefault="00CC6002" w:rsidP="00523C57">
      <w:pPr>
        <w:jc w:val="both"/>
        <w:rPr>
          <w:rFonts w:asciiTheme="minorHAnsi" w:hAnsiTheme="minorHAnsi" w:cstheme="minorHAnsi"/>
        </w:rPr>
      </w:pPr>
      <w:r w:rsidRPr="00F944E7">
        <w:rPr>
          <w:rFonts w:asciiTheme="minorHAnsi" w:hAnsiTheme="minorHAnsi" w:cstheme="minorHAnsi"/>
          <w:b/>
          <w:bCs/>
        </w:rPr>
        <w:t>5.2.1.37.</w:t>
      </w:r>
      <w:r w:rsidRPr="00F944E7">
        <w:rPr>
          <w:rFonts w:asciiTheme="minorHAnsi" w:hAnsiTheme="minorHAnsi" w:cstheme="minorHAnsi"/>
        </w:rPr>
        <w:t> 4 балла.</w:t>
      </w:r>
    </w:p>
    <w:p w14:paraId="1949C336" w14:textId="77777777" w:rsidR="00091852" w:rsidRPr="00F944E7" w:rsidRDefault="00CC6002" w:rsidP="00523C57">
      <w:pPr>
        <w:jc w:val="both"/>
        <w:rPr>
          <w:rFonts w:asciiTheme="minorHAnsi" w:hAnsiTheme="minorHAnsi" w:cstheme="minorHAnsi"/>
        </w:rPr>
      </w:pPr>
      <w:r w:rsidRPr="00F944E7">
        <w:rPr>
          <w:rFonts w:asciiTheme="minorHAnsi" w:hAnsiTheme="minorHAnsi" w:cstheme="minorHAnsi"/>
        </w:rPr>
        <w:t xml:space="preserve">Стоимость приобретения у завода-изготовителя производственной линии А, показатель производительности которой равен 50 000 единиц в год, составляет 4 100 000 евро без НДС; стоимость приобретения производственной линии Б с производительностью 40 000 единиц в год - 3 400 000 евро без НДС. Определите затраты на замещение (без НДС) смонтированной линии </w:t>
      </w:r>
      <w:r w:rsidR="00091852" w:rsidRPr="00F944E7">
        <w:rPr>
          <w:rFonts w:asciiTheme="minorHAnsi" w:hAnsiTheme="minorHAnsi" w:cstheme="minorHAnsi"/>
        </w:rPr>
        <w:t>с</w:t>
      </w:r>
      <w:r w:rsidRPr="00F944E7">
        <w:rPr>
          <w:rFonts w:asciiTheme="minorHAnsi" w:hAnsiTheme="minorHAnsi" w:cstheme="minorHAnsi"/>
        </w:rPr>
        <w:t xml:space="preserve"> производительностью 60 000 единиц в год с использованием коэффициента торможения, а также при условии, что прямые расходы для данных активов составляют 32% от стоимости приобретения.</w:t>
      </w:r>
    </w:p>
    <w:p w14:paraId="3DD2B859" w14:textId="77777777" w:rsidR="00CC6002" w:rsidRPr="00F944E7" w:rsidRDefault="00CC6002" w:rsidP="00523C57">
      <w:pPr>
        <w:rPr>
          <w:rFonts w:asciiTheme="minorHAnsi" w:hAnsiTheme="minorHAnsi" w:cstheme="minorHAnsi"/>
        </w:rPr>
      </w:pPr>
      <w:r w:rsidRPr="00F944E7">
        <w:rPr>
          <w:rFonts w:asciiTheme="minorHAnsi" w:hAnsiTheme="minorHAnsi" w:cstheme="minorHAnsi"/>
        </w:rPr>
        <w:t>Варианты ответа:</w:t>
      </w:r>
    </w:p>
    <w:p w14:paraId="57F6FDFB" w14:textId="77777777" w:rsidR="00CC6002" w:rsidRPr="00F944E7" w:rsidRDefault="00CC6002" w:rsidP="00336075">
      <w:pPr>
        <w:numPr>
          <w:ilvl w:val="0"/>
          <w:numId w:val="555"/>
        </w:numPr>
        <w:ind w:left="1104"/>
        <w:rPr>
          <w:rFonts w:asciiTheme="minorHAnsi" w:hAnsiTheme="minorHAnsi" w:cstheme="minorHAnsi"/>
        </w:rPr>
      </w:pPr>
      <w:r w:rsidRPr="00F944E7">
        <w:rPr>
          <w:rFonts w:asciiTheme="minorHAnsi" w:hAnsiTheme="minorHAnsi" w:cstheme="minorHAnsi"/>
        </w:rPr>
        <w:t>6 161 057 евро</w:t>
      </w:r>
    </w:p>
    <w:p w14:paraId="397A633F" w14:textId="77777777" w:rsidR="00CC6002" w:rsidRPr="00F944E7" w:rsidRDefault="00CC6002" w:rsidP="00336075">
      <w:pPr>
        <w:numPr>
          <w:ilvl w:val="0"/>
          <w:numId w:val="555"/>
        </w:numPr>
        <w:ind w:left="1104"/>
        <w:rPr>
          <w:rFonts w:asciiTheme="minorHAnsi" w:hAnsiTheme="minorHAnsi" w:cstheme="minorHAnsi"/>
          <w:b/>
        </w:rPr>
      </w:pPr>
      <w:r w:rsidRPr="00F944E7">
        <w:rPr>
          <w:rFonts w:asciiTheme="minorHAnsi" w:hAnsiTheme="minorHAnsi" w:cstheme="minorHAnsi"/>
          <w:b/>
        </w:rPr>
        <w:t>6 306 505 евро</w:t>
      </w:r>
    </w:p>
    <w:p w14:paraId="273E324B" w14:textId="77777777" w:rsidR="00CC6002" w:rsidRPr="00F944E7" w:rsidRDefault="00CC6002" w:rsidP="00336075">
      <w:pPr>
        <w:numPr>
          <w:ilvl w:val="0"/>
          <w:numId w:val="555"/>
        </w:numPr>
        <w:ind w:left="1104"/>
        <w:rPr>
          <w:rFonts w:asciiTheme="minorHAnsi" w:hAnsiTheme="minorHAnsi" w:cstheme="minorHAnsi"/>
        </w:rPr>
      </w:pPr>
      <w:r w:rsidRPr="00F944E7">
        <w:rPr>
          <w:rFonts w:asciiTheme="minorHAnsi" w:hAnsiTheme="minorHAnsi" w:cstheme="minorHAnsi"/>
        </w:rPr>
        <w:t>6 452 743 евро</w:t>
      </w:r>
    </w:p>
    <w:p w14:paraId="181C28E3" w14:textId="77777777" w:rsidR="00CC6002" w:rsidRPr="00F944E7" w:rsidRDefault="00CC6002" w:rsidP="00336075">
      <w:pPr>
        <w:numPr>
          <w:ilvl w:val="0"/>
          <w:numId w:val="555"/>
        </w:numPr>
        <w:ind w:left="1104"/>
        <w:rPr>
          <w:rFonts w:asciiTheme="minorHAnsi" w:hAnsiTheme="minorHAnsi" w:cstheme="minorHAnsi"/>
        </w:rPr>
      </w:pPr>
      <w:r w:rsidRPr="00F944E7">
        <w:rPr>
          <w:rFonts w:asciiTheme="minorHAnsi" w:hAnsiTheme="minorHAnsi" w:cstheme="minorHAnsi"/>
        </w:rPr>
        <w:t>6 725 685 евро</w:t>
      </w:r>
    </w:p>
    <w:p w14:paraId="0B594471" w14:textId="77777777" w:rsidR="00CC6002" w:rsidRPr="00F944E7" w:rsidRDefault="00CC6002" w:rsidP="00523C57">
      <w:pPr>
        <w:rPr>
          <w:rFonts w:asciiTheme="minorHAnsi" w:hAnsiTheme="minorHAnsi" w:cstheme="minorHAnsi"/>
        </w:rPr>
      </w:pPr>
    </w:p>
    <w:p w14:paraId="7AA34A76" w14:textId="77777777" w:rsidR="008302E1" w:rsidRPr="00F944E7" w:rsidRDefault="00CC6002" w:rsidP="00523C57">
      <w:pPr>
        <w:rPr>
          <w:rFonts w:asciiTheme="minorHAnsi" w:hAnsiTheme="minorHAnsi" w:cstheme="minorHAnsi"/>
        </w:rPr>
      </w:pPr>
      <w:r w:rsidRPr="00F944E7">
        <w:rPr>
          <w:rFonts w:asciiTheme="minorHAnsi" w:hAnsiTheme="minorHAnsi" w:cstheme="minorHAnsi"/>
          <w:b/>
          <w:bCs/>
        </w:rPr>
        <w:t>5.2.1.38.</w:t>
      </w:r>
      <w:r w:rsidRPr="00F944E7">
        <w:rPr>
          <w:rFonts w:asciiTheme="minorHAnsi" w:hAnsiTheme="minorHAnsi" w:cstheme="minorHAnsi"/>
        </w:rPr>
        <w:t> 4 балла.</w:t>
      </w:r>
    </w:p>
    <w:p w14:paraId="656C7F89" w14:textId="77777777" w:rsidR="00091852" w:rsidRPr="00F944E7" w:rsidRDefault="002A3226" w:rsidP="00523C57">
      <w:pPr>
        <w:jc w:val="both"/>
        <w:rPr>
          <w:rFonts w:asciiTheme="minorHAnsi" w:hAnsiTheme="minorHAnsi" w:cstheme="minorHAnsi"/>
        </w:rPr>
      </w:pPr>
      <w:r w:rsidRPr="00F944E7">
        <w:rPr>
          <w:rFonts w:asciiTheme="minorHAnsi" w:hAnsiTheme="minorHAnsi" w:cstheme="minorHAnsi"/>
        </w:rPr>
        <w:t>Предприятие заказало сборочную линию в США за 20 млн долларов без учета НДС и других косвенных налогов (на условиях EXW (склад продавца при заводе)). Масса линии 80 тонн. Доставка оплачивается отдельно и состоит из фиксированной суммы 0,5 млн долларов США и надбавки 0,1 млн долларов США за каждую дополнительную тонну оборудования массой более 50 тонн. Таможенная пошлина составляет 5% от стоимости линии (без учета доставки). Монтаж и пуско-наладка осуществлялись российскими подрядчиками, расходы составили 100 млн руб. Определить затраты на воспроизводство линии в установленном состоянии в рублях без учета НДС, если курс доллара составляет 60 руб./долл. США</w:t>
      </w:r>
      <w:r w:rsidR="00CC6002" w:rsidRPr="00F944E7">
        <w:rPr>
          <w:rFonts w:asciiTheme="minorHAnsi" w:hAnsiTheme="minorHAnsi" w:cstheme="minorHAnsi"/>
        </w:rPr>
        <w:t>.</w:t>
      </w:r>
    </w:p>
    <w:p w14:paraId="0E658F8D"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6940D376" w14:textId="77777777" w:rsidR="00CC6002" w:rsidRPr="00F944E7" w:rsidRDefault="00CC6002" w:rsidP="00336075">
      <w:pPr>
        <w:numPr>
          <w:ilvl w:val="0"/>
          <w:numId w:val="556"/>
        </w:numPr>
        <w:ind w:left="1104"/>
        <w:jc w:val="both"/>
        <w:rPr>
          <w:rFonts w:asciiTheme="minorHAnsi" w:hAnsiTheme="minorHAnsi" w:cstheme="minorHAnsi"/>
        </w:rPr>
      </w:pPr>
      <w:r w:rsidRPr="00F944E7">
        <w:rPr>
          <w:rFonts w:asciiTheme="minorHAnsi" w:hAnsiTheme="minorHAnsi" w:cstheme="minorHAnsi"/>
        </w:rPr>
        <w:t>1 540 млн руб.</w:t>
      </w:r>
    </w:p>
    <w:p w14:paraId="76FD3B64" w14:textId="77777777" w:rsidR="00CC6002" w:rsidRPr="00F944E7" w:rsidRDefault="00CC6002" w:rsidP="00336075">
      <w:pPr>
        <w:numPr>
          <w:ilvl w:val="0"/>
          <w:numId w:val="556"/>
        </w:numPr>
        <w:ind w:left="1104"/>
        <w:jc w:val="both"/>
        <w:rPr>
          <w:rFonts w:asciiTheme="minorHAnsi" w:hAnsiTheme="minorHAnsi" w:cstheme="minorHAnsi"/>
        </w:rPr>
      </w:pPr>
      <w:r w:rsidRPr="00F944E7">
        <w:rPr>
          <w:rFonts w:asciiTheme="minorHAnsi" w:hAnsiTheme="minorHAnsi" w:cstheme="minorHAnsi"/>
          <w:b/>
        </w:rPr>
        <w:t>1 570 млн руб</w:t>
      </w:r>
      <w:r w:rsidRPr="00F944E7">
        <w:rPr>
          <w:rFonts w:asciiTheme="minorHAnsi" w:hAnsiTheme="minorHAnsi" w:cstheme="minorHAnsi"/>
        </w:rPr>
        <w:t>.</w:t>
      </w:r>
    </w:p>
    <w:p w14:paraId="6BDC7040" w14:textId="77777777" w:rsidR="00CC6002" w:rsidRPr="00F944E7" w:rsidRDefault="00CC6002" w:rsidP="00336075">
      <w:pPr>
        <w:numPr>
          <w:ilvl w:val="0"/>
          <w:numId w:val="556"/>
        </w:numPr>
        <w:ind w:left="1104"/>
        <w:jc w:val="both"/>
        <w:rPr>
          <w:rFonts w:asciiTheme="minorHAnsi" w:hAnsiTheme="minorHAnsi" w:cstheme="minorHAnsi"/>
        </w:rPr>
      </w:pPr>
      <w:r w:rsidRPr="00F944E7">
        <w:rPr>
          <w:rFonts w:asciiTheme="minorHAnsi" w:hAnsiTheme="minorHAnsi" w:cstheme="minorHAnsi"/>
        </w:rPr>
        <w:t>1 580,5 млн руб.</w:t>
      </w:r>
    </w:p>
    <w:p w14:paraId="02CB2A16" w14:textId="77777777" w:rsidR="00CC6002" w:rsidRPr="00F944E7" w:rsidRDefault="00CC6002" w:rsidP="00336075">
      <w:pPr>
        <w:numPr>
          <w:ilvl w:val="0"/>
          <w:numId w:val="556"/>
        </w:numPr>
        <w:ind w:left="1104"/>
        <w:jc w:val="both"/>
        <w:rPr>
          <w:rFonts w:asciiTheme="minorHAnsi" w:hAnsiTheme="minorHAnsi" w:cstheme="minorHAnsi"/>
        </w:rPr>
      </w:pPr>
      <w:r w:rsidRPr="00F944E7">
        <w:rPr>
          <w:rFonts w:asciiTheme="minorHAnsi" w:hAnsiTheme="minorHAnsi" w:cstheme="minorHAnsi"/>
        </w:rPr>
        <w:t>1 840 млн руб.</w:t>
      </w:r>
    </w:p>
    <w:p w14:paraId="471A3195" w14:textId="77777777" w:rsidR="00CC6002" w:rsidRPr="00F944E7" w:rsidRDefault="00CC6002" w:rsidP="00336075">
      <w:pPr>
        <w:numPr>
          <w:ilvl w:val="0"/>
          <w:numId w:val="556"/>
        </w:numPr>
        <w:ind w:left="1104"/>
        <w:jc w:val="both"/>
        <w:rPr>
          <w:rFonts w:asciiTheme="minorHAnsi" w:hAnsiTheme="minorHAnsi" w:cstheme="minorHAnsi"/>
        </w:rPr>
      </w:pPr>
      <w:r w:rsidRPr="00F944E7">
        <w:rPr>
          <w:rFonts w:asciiTheme="minorHAnsi" w:hAnsiTheme="minorHAnsi" w:cstheme="minorHAnsi"/>
        </w:rPr>
        <w:t>1 870 млн руб.</w:t>
      </w:r>
    </w:p>
    <w:p w14:paraId="52ED05AF" w14:textId="77777777" w:rsidR="00CC6002" w:rsidRPr="00F944E7" w:rsidRDefault="00CC6002" w:rsidP="00523C57">
      <w:pPr>
        <w:jc w:val="both"/>
        <w:rPr>
          <w:rFonts w:asciiTheme="minorHAnsi" w:hAnsiTheme="minorHAnsi" w:cstheme="minorHAnsi"/>
        </w:rPr>
      </w:pPr>
    </w:p>
    <w:p w14:paraId="69FFF246" w14:textId="77777777" w:rsidR="00091852" w:rsidRPr="00F944E7" w:rsidRDefault="00CC6002" w:rsidP="00523C57">
      <w:pPr>
        <w:jc w:val="both"/>
        <w:rPr>
          <w:rFonts w:asciiTheme="minorHAnsi" w:hAnsiTheme="minorHAnsi" w:cstheme="minorHAnsi"/>
        </w:rPr>
      </w:pPr>
      <w:r w:rsidRPr="00F944E7">
        <w:rPr>
          <w:rFonts w:asciiTheme="minorHAnsi" w:hAnsiTheme="minorHAnsi" w:cstheme="minorHAnsi"/>
          <w:b/>
          <w:bCs/>
        </w:rPr>
        <w:t>5.2.1.39.</w:t>
      </w:r>
      <w:r w:rsidRPr="00F944E7">
        <w:rPr>
          <w:rFonts w:asciiTheme="minorHAnsi" w:hAnsiTheme="minorHAnsi" w:cstheme="minorHAnsi"/>
        </w:rPr>
        <w:t> Объект оценки - американский легковой автомобиль с пробегом 30 000 км и возрастом 2 года. Ближайший аналог - американский легковой автомобиль с аналогичным пробегом и возрастом 4 года. Стоимость нового автомобиля равна 1 000 тыс. руб. Физический износ рассчитывается по формуле Иф = 1- exp(-ɷ). Зависимость ɷ для расчета износа для легковых автомобилей американского производства: ɷ = 0,055*В + 0,003*П, а для автомобилей азиатского производства: ɷ = 0,065*В + 0,0032*П, где П - пробег, в тыс. км, а В - возраст транспортного средства в годах. Определите абсолютную поправку к цене объекта-аналога в тыс. руб., если использовать методику оценки остаточной стоимости транспортных средств с учетом технического состояния.</w:t>
      </w:r>
    </w:p>
    <w:p w14:paraId="1AFE5042" w14:textId="77777777" w:rsidR="00CC6002" w:rsidRPr="00F944E7" w:rsidRDefault="00CC6002" w:rsidP="00523C57">
      <w:pPr>
        <w:rPr>
          <w:rFonts w:asciiTheme="minorHAnsi" w:hAnsiTheme="minorHAnsi" w:cstheme="minorHAnsi"/>
        </w:rPr>
      </w:pPr>
      <w:r w:rsidRPr="00F944E7">
        <w:rPr>
          <w:rFonts w:asciiTheme="minorHAnsi" w:hAnsiTheme="minorHAnsi" w:cstheme="minorHAnsi"/>
        </w:rPr>
        <w:t>Варианты ответа:</w:t>
      </w:r>
    </w:p>
    <w:p w14:paraId="2959ABE0" w14:textId="77777777" w:rsidR="00CC6002" w:rsidRPr="00F944E7" w:rsidRDefault="00CC6002" w:rsidP="00336075">
      <w:pPr>
        <w:numPr>
          <w:ilvl w:val="0"/>
          <w:numId w:val="557"/>
        </w:numPr>
        <w:ind w:left="1104"/>
        <w:rPr>
          <w:rFonts w:asciiTheme="minorHAnsi" w:hAnsiTheme="minorHAnsi" w:cstheme="minorHAnsi"/>
        </w:rPr>
      </w:pPr>
      <w:r w:rsidRPr="00F944E7">
        <w:rPr>
          <w:rFonts w:asciiTheme="minorHAnsi" w:hAnsiTheme="minorHAnsi" w:cstheme="minorHAnsi"/>
        </w:rPr>
        <w:t>-97,2</w:t>
      </w:r>
    </w:p>
    <w:p w14:paraId="7023772E" w14:textId="77777777" w:rsidR="00CC6002" w:rsidRPr="00F944E7" w:rsidRDefault="00CC6002" w:rsidP="00336075">
      <w:pPr>
        <w:numPr>
          <w:ilvl w:val="0"/>
          <w:numId w:val="557"/>
        </w:numPr>
        <w:ind w:left="1104"/>
        <w:rPr>
          <w:rFonts w:asciiTheme="minorHAnsi" w:hAnsiTheme="minorHAnsi" w:cstheme="minorHAnsi"/>
        </w:rPr>
      </w:pPr>
      <w:r w:rsidRPr="00F944E7">
        <w:rPr>
          <w:rFonts w:asciiTheme="minorHAnsi" w:hAnsiTheme="minorHAnsi" w:cstheme="minorHAnsi"/>
        </w:rPr>
        <w:t>-85,3</w:t>
      </w:r>
    </w:p>
    <w:p w14:paraId="1BA01281" w14:textId="77777777" w:rsidR="00CC6002" w:rsidRPr="00F944E7" w:rsidRDefault="00CC6002" w:rsidP="00336075">
      <w:pPr>
        <w:numPr>
          <w:ilvl w:val="0"/>
          <w:numId w:val="557"/>
        </w:numPr>
        <w:ind w:left="1104"/>
        <w:rPr>
          <w:rFonts w:asciiTheme="minorHAnsi" w:hAnsiTheme="minorHAnsi" w:cstheme="minorHAnsi"/>
        </w:rPr>
      </w:pPr>
      <w:r w:rsidRPr="00F944E7">
        <w:rPr>
          <w:rFonts w:asciiTheme="minorHAnsi" w:hAnsiTheme="minorHAnsi" w:cstheme="minorHAnsi"/>
        </w:rPr>
        <w:t>-33,0</w:t>
      </w:r>
    </w:p>
    <w:p w14:paraId="66F29CD4" w14:textId="77777777" w:rsidR="00CC6002" w:rsidRPr="00F944E7" w:rsidRDefault="00CC6002" w:rsidP="00336075">
      <w:pPr>
        <w:numPr>
          <w:ilvl w:val="0"/>
          <w:numId w:val="557"/>
        </w:numPr>
        <w:ind w:left="1104"/>
        <w:rPr>
          <w:rFonts w:asciiTheme="minorHAnsi" w:hAnsiTheme="minorHAnsi" w:cstheme="minorHAnsi"/>
        </w:rPr>
      </w:pPr>
      <w:r w:rsidRPr="00F944E7">
        <w:rPr>
          <w:rFonts w:asciiTheme="minorHAnsi" w:hAnsiTheme="minorHAnsi" w:cstheme="minorHAnsi"/>
        </w:rPr>
        <w:t>-21,0</w:t>
      </w:r>
    </w:p>
    <w:p w14:paraId="0477532D" w14:textId="77777777" w:rsidR="00CC6002" w:rsidRPr="00F944E7" w:rsidRDefault="00CC6002" w:rsidP="00336075">
      <w:pPr>
        <w:numPr>
          <w:ilvl w:val="0"/>
          <w:numId w:val="557"/>
        </w:numPr>
        <w:ind w:left="1104"/>
        <w:rPr>
          <w:rFonts w:asciiTheme="minorHAnsi" w:hAnsiTheme="minorHAnsi" w:cstheme="minorHAnsi"/>
          <w:b/>
        </w:rPr>
      </w:pPr>
      <w:r w:rsidRPr="00F944E7">
        <w:rPr>
          <w:rFonts w:asciiTheme="minorHAnsi" w:hAnsiTheme="minorHAnsi" w:cstheme="minorHAnsi"/>
          <w:b/>
        </w:rPr>
        <w:lastRenderedPageBreak/>
        <w:t>85,3</w:t>
      </w:r>
    </w:p>
    <w:p w14:paraId="70BE96DF" w14:textId="77777777" w:rsidR="00CC6002" w:rsidRPr="00F944E7" w:rsidRDefault="00CC6002" w:rsidP="00336075">
      <w:pPr>
        <w:numPr>
          <w:ilvl w:val="0"/>
          <w:numId w:val="557"/>
        </w:numPr>
        <w:ind w:left="1104"/>
        <w:rPr>
          <w:rFonts w:asciiTheme="minorHAnsi" w:hAnsiTheme="minorHAnsi" w:cstheme="minorHAnsi"/>
        </w:rPr>
      </w:pPr>
      <w:r w:rsidRPr="00F944E7">
        <w:rPr>
          <w:rFonts w:asciiTheme="minorHAnsi" w:hAnsiTheme="minorHAnsi" w:cstheme="minorHAnsi"/>
        </w:rPr>
        <w:t>97,2</w:t>
      </w:r>
    </w:p>
    <w:p w14:paraId="5AAEEBAF" w14:textId="77777777" w:rsidR="00CC6002" w:rsidRPr="00F944E7" w:rsidRDefault="00CC6002" w:rsidP="00523C57">
      <w:pPr>
        <w:rPr>
          <w:rFonts w:asciiTheme="minorHAnsi" w:hAnsiTheme="minorHAnsi" w:cstheme="minorHAnsi"/>
        </w:rPr>
      </w:pPr>
    </w:p>
    <w:p w14:paraId="03949063" w14:textId="77777777" w:rsidR="00091852" w:rsidRPr="00F944E7" w:rsidRDefault="00CC6002" w:rsidP="00523C57">
      <w:pPr>
        <w:jc w:val="both"/>
        <w:rPr>
          <w:rFonts w:asciiTheme="minorHAnsi" w:hAnsiTheme="minorHAnsi" w:cstheme="minorHAnsi"/>
        </w:rPr>
      </w:pPr>
      <w:r w:rsidRPr="00F944E7">
        <w:rPr>
          <w:rFonts w:asciiTheme="minorHAnsi" w:hAnsiTheme="minorHAnsi" w:cstheme="minorHAnsi"/>
          <w:b/>
          <w:bCs/>
        </w:rPr>
        <w:t>5.2.1.40.</w:t>
      </w:r>
      <w:r w:rsidRPr="00F944E7">
        <w:rPr>
          <w:rFonts w:asciiTheme="minorHAnsi" w:hAnsiTheme="minorHAnsi" w:cstheme="minorHAnsi"/>
        </w:rPr>
        <w:t> Определить величину функционального устаревания оборудования. Стоимость воспроизводства нового оцениваемого насоса 50000 руб., производительность по паспорту 3000 куб.м/час. В продаже имеется новая модель насоса по цене 60000 руб., производительностью 5000 куб.м/час. Коэффициент торможения по «производительности» для новой модели насоса 0,6.</w:t>
      </w:r>
    </w:p>
    <w:p w14:paraId="7573EA72"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7AF6185D" w14:textId="77777777" w:rsidR="00CC6002" w:rsidRPr="00F944E7" w:rsidRDefault="00CC6002" w:rsidP="00336075">
      <w:pPr>
        <w:numPr>
          <w:ilvl w:val="0"/>
          <w:numId w:val="558"/>
        </w:numPr>
        <w:ind w:left="1104"/>
        <w:jc w:val="both"/>
        <w:rPr>
          <w:rFonts w:asciiTheme="minorHAnsi" w:hAnsiTheme="minorHAnsi" w:cstheme="minorHAnsi"/>
        </w:rPr>
      </w:pPr>
      <w:r w:rsidRPr="00F944E7">
        <w:rPr>
          <w:rFonts w:asciiTheme="minorHAnsi" w:hAnsiTheme="minorHAnsi" w:cstheme="minorHAnsi"/>
        </w:rPr>
        <w:t>28,0%</w:t>
      </w:r>
    </w:p>
    <w:p w14:paraId="4E1198DA" w14:textId="77777777" w:rsidR="00CC6002" w:rsidRPr="00F944E7" w:rsidRDefault="00CC6002" w:rsidP="00336075">
      <w:pPr>
        <w:numPr>
          <w:ilvl w:val="0"/>
          <w:numId w:val="558"/>
        </w:numPr>
        <w:ind w:left="1104"/>
        <w:jc w:val="both"/>
        <w:rPr>
          <w:rFonts w:asciiTheme="minorHAnsi" w:hAnsiTheme="minorHAnsi" w:cstheme="minorHAnsi"/>
          <w:b/>
        </w:rPr>
      </w:pPr>
      <w:r w:rsidRPr="00F944E7">
        <w:rPr>
          <w:rFonts w:asciiTheme="minorHAnsi" w:hAnsiTheme="minorHAnsi" w:cstheme="minorHAnsi"/>
          <w:b/>
        </w:rPr>
        <w:t>11,7%</w:t>
      </w:r>
    </w:p>
    <w:p w14:paraId="1421C0C9" w14:textId="77777777" w:rsidR="00CC6002" w:rsidRPr="00F944E7" w:rsidRDefault="00CC6002" w:rsidP="00336075">
      <w:pPr>
        <w:numPr>
          <w:ilvl w:val="0"/>
          <w:numId w:val="558"/>
        </w:numPr>
        <w:ind w:left="1104"/>
        <w:jc w:val="both"/>
        <w:rPr>
          <w:rFonts w:asciiTheme="minorHAnsi" w:hAnsiTheme="minorHAnsi" w:cstheme="minorHAnsi"/>
        </w:rPr>
      </w:pPr>
      <w:r w:rsidRPr="00F944E7">
        <w:rPr>
          <w:rFonts w:asciiTheme="minorHAnsi" w:hAnsiTheme="minorHAnsi" w:cstheme="minorHAnsi"/>
        </w:rPr>
        <w:t>9,7%</w:t>
      </w:r>
    </w:p>
    <w:p w14:paraId="55136A81" w14:textId="77777777" w:rsidR="000644E2" w:rsidRPr="00F944E7" w:rsidRDefault="00CC6002" w:rsidP="00336075">
      <w:pPr>
        <w:numPr>
          <w:ilvl w:val="0"/>
          <w:numId w:val="558"/>
        </w:numPr>
        <w:ind w:left="1104"/>
        <w:jc w:val="both"/>
        <w:rPr>
          <w:rFonts w:asciiTheme="minorHAnsi" w:hAnsiTheme="minorHAnsi" w:cstheme="minorHAnsi"/>
        </w:rPr>
      </w:pPr>
      <w:r w:rsidRPr="00F944E7">
        <w:rPr>
          <w:rFonts w:asciiTheme="minorHAnsi" w:hAnsiTheme="minorHAnsi" w:cstheme="minorHAnsi"/>
        </w:rPr>
        <w:t>40%</w:t>
      </w:r>
    </w:p>
    <w:p w14:paraId="2DB620C1" w14:textId="01BADAF9" w:rsidR="000644E2" w:rsidRPr="00F944E7" w:rsidRDefault="000644E2" w:rsidP="00336075">
      <w:pPr>
        <w:numPr>
          <w:ilvl w:val="0"/>
          <w:numId w:val="558"/>
        </w:numPr>
        <w:ind w:left="1104"/>
        <w:jc w:val="both"/>
        <w:rPr>
          <w:rFonts w:asciiTheme="minorHAnsi" w:hAnsiTheme="minorHAnsi" w:cstheme="minorHAnsi"/>
        </w:rPr>
      </w:pPr>
      <w:r w:rsidRPr="00F944E7">
        <w:rPr>
          <w:rFonts w:ascii="Arial" w:hAnsi="Arial" w:cs="Arial"/>
          <w:color w:val="222222"/>
          <w:sz w:val="21"/>
          <w:szCs w:val="21"/>
        </w:rPr>
        <w:t>исходя из приведенных данных, признаки функционального устаревания отсутствуют</w:t>
      </w:r>
    </w:p>
    <w:p w14:paraId="4D594C79" w14:textId="77777777" w:rsidR="00CC6002" w:rsidRPr="00F944E7" w:rsidRDefault="00CC6002" w:rsidP="00523C57">
      <w:pPr>
        <w:jc w:val="both"/>
        <w:rPr>
          <w:rFonts w:asciiTheme="minorHAnsi" w:hAnsiTheme="minorHAnsi" w:cstheme="minorHAnsi"/>
        </w:rPr>
      </w:pPr>
    </w:p>
    <w:p w14:paraId="75D79EFC"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5.2.1.41.</w:t>
      </w:r>
      <w:r w:rsidRPr="00F944E7">
        <w:rPr>
          <w:rFonts w:asciiTheme="minorHAnsi" w:hAnsiTheme="minorHAnsi" w:cstheme="minorHAnsi"/>
        </w:rPr>
        <w:t> Станок с износом 35% был продан за 100000. Определить стоимость воспроизводства/замещения нового станка.</w:t>
      </w:r>
    </w:p>
    <w:p w14:paraId="6BFB325D" w14:textId="77777777" w:rsidR="00F8721C" w:rsidRPr="00F944E7" w:rsidRDefault="00F8721C" w:rsidP="00523C57">
      <w:pPr>
        <w:jc w:val="both"/>
        <w:rPr>
          <w:rFonts w:asciiTheme="minorHAnsi" w:hAnsiTheme="minorHAnsi" w:cstheme="minorHAnsi"/>
        </w:rPr>
      </w:pPr>
      <w:r w:rsidRPr="00F944E7">
        <w:rPr>
          <w:rFonts w:asciiTheme="minorHAnsi" w:hAnsiTheme="minorHAnsi" w:cstheme="minorHAnsi"/>
        </w:rPr>
        <w:t>Варианты ответа:</w:t>
      </w:r>
    </w:p>
    <w:p w14:paraId="1EC80DB4" w14:textId="77777777" w:rsidR="00CC6002" w:rsidRPr="00F944E7" w:rsidRDefault="00CC6002" w:rsidP="00336075">
      <w:pPr>
        <w:numPr>
          <w:ilvl w:val="0"/>
          <w:numId w:val="559"/>
        </w:numPr>
        <w:ind w:left="1104"/>
        <w:jc w:val="both"/>
        <w:rPr>
          <w:rFonts w:asciiTheme="minorHAnsi" w:hAnsiTheme="minorHAnsi" w:cstheme="minorHAnsi"/>
        </w:rPr>
      </w:pPr>
      <w:r w:rsidRPr="00F944E7">
        <w:rPr>
          <w:rFonts w:asciiTheme="minorHAnsi" w:hAnsiTheme="minorHAnsi" w:cstheme="minorHAnsi"/>
        </w:rPr>
        <w:t>135 000</w:t>
      </w:r>
    </w:p>
    <w:p w14:paraId="7BC265DD" w14:textId="77777777" w:rsidR="00CC6002" w:rsidRPr="00F944E7" w:rsidRDefault="00CC6002" w:rsidP="00336075">
      <w:pPr>
        <w:numPr>
          <w:ilvl w:val="0"/>
          <w:numId w:val="559"/>
        </w:numPr>
        <w:ind w:left="1104"/>
        <w:rPr>
          <w:rFonts w:asciiTheme="minorHAnsi" w:hAnsiTheme="minorHAnsi" w:cstheme="minorHAnsi"/>
        </w:rPr>
      </w:pPr>
      <w:r w:rsidRPr="00F944E7">
        <w:rPr>
          <w:rFonts w:asciiTheme="minorHAnsi" w:hAnsiTheme="minorHAnsi" w:cstheme="minorHAnsi"/>
        </w:rPr>
        <w:t>120 000</w:t>
      </w:r>
    </w:p>
    <w:p w14:paraId="6BCAC751" w14:textId="77777777" w:rsidR="00CC6002" w:rsidRPr="00F944E7" w:rsidRDefault="00CC6002" w:rsidP="00336075">
      <w:pPr>
        <w:numPr>
          <w:ilvl w:val="0"/>
          <w:numId w:val="559"/>
        </w:numPr>
        <w:ind w:left="1104"/>
        <w:rPr>
          <w:rFonts w:asciiTheme="minorHAnsi" w:hAnsiTheme="minorHAnsi" w:cstheme="minorHAnsi"/>
          <w:b/>
        </w:rPr>
      </w:pPr>
      <w:r w:rsidRPr="00F944E7">
        <w:rPr>
          <w:rFonts w:asciiTheme="minorHAnsi" w:hAnsiTheme="minorHAnsi" w:cstheme="minorHAnsi"/>
          <w:b/>
        </w:rPr>
        <w:t>153 846</w:t>
      </w:r>
    </w:p>
    <w:p w14:paraId="5D4D6E54" w14:textId="77777777" w:rsidR="00CC6002" w:rsidRPr="00F944E7" w:rsidRDefault="00CC6002" w:rsidP="00336075">
      <w:pPr>
        <w:numPr>
          <w:ilvl w:val="0"/>
          <w:numId w:val="559"/>
        </w:numPr>
        <w:ind w:left="1104"/>
        <w:rPr>
          <w:rFonts w:asciiTheme="minorHAnsi" w:hAnsiTheme="minorHAnsi" w:cstheme="minorHAnsi"/>
        </w:rPr>
      </w:pPr>
      <w:r w:rsidRPr="00F944E7">
        <w:rPr>
          <w:rFonts w:asciiTheme="minorHAnsi" w:hAnsiTheme="minorHAnsi" w:cstheme="minorHAnsi"/>
        </w:rPr>
        <w:t>285 714</w:t>
      </w:r>
    </w:p>
    <w:p w14:paraId="7E8E68C0" w14:textId="77777777" w:rsidR="00CC6002" w:rsidRPr="00F944E7" w:rsidRDefault="00CC6002" w:rsidP="00523C57">
      <w:pPr>
        <w:rPr>
          <w:rFonts w:asciiTheme="minorHAnsi" w:hAnsiTheme="minorHAnsi" w:cstheme="minorHAnsi"/>
        </w:rPr>
      </w:pPr>
    </w:p>
    <w:p w14:paraId="38557E98"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5.2.1.42.</w:t>
      </w:r>
      <w:r w:rsidRPr="00F944E7">
        <w:rPr>
          <w:rFonts w:asciiTheme="minorHAnsi" w:hAnsiTheme="minorHAnsi" w:cstheme="minorHAnsi"/>
        </w:rPr>
        <w:t> Насос производительностью 6 куб м стоит на 25% дороже, чем насос производительностью 4,5 куб.м. Какую коэффициентную корректировку необходимо внести к стоимости объекта-аналога (производительностью 6 куб.м), если объект оценки производительностью 4,5 куб.м?</w:t>
      </w:r>
    </w:p>
    <w:p w14:paraId="42E655F9" w14:textId="77777777" w:rsidR="00F8721C" w:rsidRPr="00F944E7" w:rsidRDefault="00F8721C" w:rsidP="00523C57">
      <w:pPr>
        <w:jc w:val="both"/>
        <w:rPr>
          <w:rFonts w:asciiTheme="minorHAnsi" w:hAnsiTheme="minorHAnsi" w:cstheme="minorHAnsi"/>
        </w:rPr>
      </w:pPr>
      <w:r w:rsidRPr="00F944E7">
        <w:rPr>
          <w:rFonts w:asciiTheme="minorHAnsi" w:hAnsiTheme="minorHAnsi" w:cstheme="minorHAnsi"/>
        </w:rPr>
        <w:t>Варианты ответа:</w:t>
      </w:r>
    </w:p>
    <w:p w14:paraId="197D199C" w14:textId="77777777" w:rsidR="00CC6002" w:rsidRPr="00F944E7" w:rsidRDefault="00CC6002" w:rsidP="00336075">
      <w:pPr>
        <w:numPr>
          <w:ilvl w:val="0"/>
          <w:numId w:val="560"/>
        </w:numPr>
        <w:ind w:left="1104"/>
        <w:rPr>
          <w:rFonts w:asciiTheme="minorHAnsi" w:hAnsiTheme="minorHAnsi" w:cstheme="minorHAnsi"/>
          <w:b/>
        </w:rPr>
      </w:pPr>
      <w:r w:rsidRPr="00F944E7">
        <w:rPr>
          <w:rFonts w:asciiTheme="minorHAnsi" w:hAnsiTheme="minorHAnsi" w:cstheme="minorHAnsi"/>
          <w:b/>
        </w:rPr>
        <w:t>0,8</w:t>
      </w:r>
    </w:p>
    <w:p w14:paraId="6F4C3B94" w14:textId="77777777" w:rsidR="00CC6002" w:rsidRPr="00F944E7" w:rsidRDefault="00CC6002" w:rsidP="00336075">
      <w:pPr>
        <w:numPr>
          <w:ilvl w:val="0"/>
          <w:numId w:val="560"/>
        </w:numPr>
        <w:ind w:left="1104"/>
        <w:rPr>
          <w:rFonts w:asciiTheme="minorHAnsi" w:hAnsiTheme="minorHAnsi" w:cstheme="minorHAnsi"/>
        </w:rPr>
      </w:pPr>
      <w:r w:rsidRPr="00F944E7">
        <w:rPr>
          <w:rFonts w:asciiTheme="minorHAnsi" w:hAnsiTheme="minorHAnsi" w:cstheme="minorHAnsi"/>
        </w:rPr>
        <w:t>1,25</w:t>
      </w:r>
    </w:p>
    <w:p w14:paraId="5A9688A9" w14:textId="77777777" w:rsidR="00CC6002" w:rsidRPr="00F944E7" w:rsidRDefault="00CC6002" w:rsidP="00336075">
      <w:pPr>
        <w:numPr>
          <w:ilvl w:val="0"/>
          <w:numId w:val="560"/>
        </w:numPr>
        <w:ind w:left="1104"/>
        <w:rPr>
          <w:rFonts w:asciiTheme="minorHAnsi" w:hAnsiTheme="minorHAnsi" w:cstheme="minorHAnsi"/>
        </w:rPr>
      </w:pPr>
      <w:r w:rsidRPr="00F944E7">
        <w:rPr>
          <w:rFonts w:asciiTheme="minorHAnsi" w:hAnsiTheme="minorHAnsi" w:cstheme="minorHAnsi"/>
        </w:rPr>
        <w:t>0,75</w:t>
      </w:r>
    </w:p>
    <w:p w14:paraId="5C05AAD0" w14:textId="77777777" w:rsidR="00CC6002" w:rsidRPr="00F944E7" w:rsidRDefault="00CC6002" w:rsidP="00336075">
      <w:pPr>
        <w:numPr>
          <w:ilvl w:val="0"/>
          <w:numId w:val="560"/>
        </w:numPr>
        <w:ind w:left="1104"/>
        <w:rPr>
          <w:rFonts w:asciiTheme="minorHAnsi" w:hAnsiTheme="minorHAnsi" w:cstheme="minorHAnsi"/>
        </w:rPr>
      </w:pPr>
      <w:r w:rsidRPr="00F944E7">
        <w:rPr>
          <w:rFonts w:asciiTheme="minorHAnsi" w:hAnsiTheme="minorHAnsi" w:cstheme="minorHAnsi"/>
        </w:rPr>
        <w:t>-0,25</w:t>
      </w:r>
    </w:p>
    <w:p w14:paraId="6076CB39" w14:textId="77777777" w:rsidR="00CC6002" w:rsidRPr="00F944E7" w:rsidRDefault="00CC6002" w:rsidP="00336075">
      <w:pPr>
        <w:numPr>
          <w:ilvl w:val="0"/>
          <w:numId w:val="560"/>
        </w:numPr>
        <w:ind w:left="1104"/>
        <w:rPr>
          <w:rFonts w:asciiTheme="minorHAnsi" w:hAnsiTheme="minorHAnsi" w:cstheme="minorHAnsi"/>
        </w:rPr>
      </w:pPr>
      <w:r w:rsidRPr="00F944E7">
        <w:rPr>
          <w:rFonts w:asciiTheme="minorHAnsi" w:hAnsiTheme="minorHAnsi" w:cstheme="minorHAnsi"/>
        </w:rPr>
        <w:t>0,2</w:t>
      </w:r>
    </w:p>
    <w:p w14:paraId="485F257E" w14:textId="77777777" w:rsidR="00CC6002" w:rsidRPr="00F944E7" w:rsidRDefault="00CC6002" w:rsidP="00523C57">
      <w:pPr>
        <w:rPr>
          <w:rFonts w:asciiTheme="minorHAnsi" w:hAnsiTheme="minorHAnsi" w:cstheme="minorHAnsi"/>
        </w:rPr>
      </w:pPr>
    </w:p>
    <w:p w14:paraId="052E402C"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5.2.1.43.</w:t>
      </w:r>
      <w:r w:rsidRPr="00F944E7">
        <w:rPr>
          <w:rFonts w:asciiTheme="minorHAnsi" w:hAnsiTheme="minorHAnsi" w:cstheme="minorHAnsi"/>
        </w:rPr>
        <w:t> Предприятие приобрело оборудование за 10 млн</w:t>
      </w:r>
      <w:r w:rsidR="005E2C90" w:rsidRPr="00F944E7">
        <w:rPr>
          <w:rFonts w:asciiTheme="minorHAnsi" w:hAnsiTheme="minorHAnsi" w:cstheme="minorHAnsi"/>
        </w:rPr>
        <w:t xml:space="preserve"> </w:t>
      </w:r>
      <w:r w:rsidRPr="00F944E7">
        <w:rPr>
          <w:rFonts w:asciiTheme="minorHAnsi" w:hAnsiTheme="minorHAnsi" w:cstheme="minorHAnsi"/>
        </w:rPr>
        <w:t>руб. Монтаж и пуско-наладка обошлись предприятию в 2 млн руб. При этом, часть работ по монтажу была выполнена хоз. способом, за счёт чего было сэкономлено 1 млн руб. Определить величину затрат на воспроизводство оборудования.</w:t>
      </w:r>
    </w:p>
    <w:p w14:paraId="5A6092F4" w14:textId="77777777" w:rsidR="00F8721C" w:rsidRPr="00F944E7" w:rsidRDefault="00F8721C" w:rsidP="00523C57">
      <w:pPr>
        <w:jc w:val="both"/>
        <w:rPr>
          <w:rFonts w:asciiTheme="minorHAnsi" w:hAnsiTheme="minorHAnsi" w:cstheme="minorHAnsi"/>
        </w:rPr>
      </w:pPr>
      <w:r w:rsidRPr="00F944E7">
        <w:rPr>
          <w:rFonts w:asciiTheme="minorHAnsi" w:hAnsiTheme="minorHAnsi" w:cstheme="minorHAnsi"/>
        </w:rPr>
        <w:t>Варианты ответа:</w:t>
      </w:r>
    </w:p>
    <w:p w14:paraId="45F2729B" w14:textId="77777777" w:rsidR="00CC6002" w:rsidRPr="00F944E7" w:rsidRDefault="00CC6002" w:rsidP="00336075">
      <w:pPr>
        <w:numPr>
          <w:ilvl w:val="0"/>
          <w:numId w:val="561"/>
        </w:numPr>
        <w:ind w:left="1104"/>
        <w:rPr>
          <w:rFonts w:asciiTheme="minorHAnsi" w:hAnsiTheme="minorHAnsi" w:cstheme="minorHAnsi"/>
        </w:rPr>
      </w:pPr>
      <w:r w:rsidRPr="00F944E7">
        <w:rPr>
          <w:rFonts w:asciiTheme="minorHAnsi" w:hAnsiTheme="minorHAnsi" w:cstheme="minorHAnsi"/>
        </w:rPr>
        <w:t>12</w:t>
      </w:r>
      <w:r w:rsidR="005E2C90" w:rsidRPr="00F944E7">
        <w:rPr>
          <w:rFonts w:asciiTheme="minorHAnsi" w:hAnsiTheme="minorHAnsi" w:cstheme="minorHAnsi"/>
          <w:lang w:val="en-US"/>
        </w:rPr>
        <w:t xml:space="preserve"> млн руб.</w:t>
      </w:r>
    </w:p>
    <w:p w14:paraId="01238798" w14:textId="77777777" w:rsidR="00CC6002" w:rsidRPr="00F944E7" w:rsidRDefault="00CC6002" w:rsidP="00336075">
      <w:pPr>
        <w:numPr>
          <w:ilvl w:val="0"/>
          <w:numId w:val="561"/>
        </w:numPr>
        <w:ind w:left="1104"/>
        <w:rPr>
          <w:rFonts w:asciiTheme="minorHAnsi" w:hAnsiTheme="minorHAnsi" w:cstheme="minorHAnsi"/>
        </w:rPr>
      </w:pPr>
      <w:r w:rsidRPr="00F944E7">
        <w:rPr>
          <w:rFonts w:asciiTheme="minorHAnsi" w:hAnsiTheme="minorHAnsi" w:cstheme="minorHAnsi"/>
        </w:rPr>
        <w:t>11</w:t>
      </w:r>
      <w:r w:rsidR="005E2C90" w:rsidRPr="00F944E7">
        <w:t xml:space="preserve"> </w:t>
      </w:r>
      <w:r w:rsidR="005E2C90" w:rsidRPr="00F944E7">
        <w:rPr>
          <w:rFonts w:asciiTheme="minorHAnsi" w:hAnsiTheme="minorHAnsi" w:cstheme="minorHAnsi"/>
        </w:rPr>
        <w:t>млн руб.</w:t>
      </w:r>
    </w:p>
    <w:p w14:paraId="4B15792E" w14:textId="77777777" w:rsidR="00CC6002" w:rsidRPr="00F944E7" w:rsidRDefault="00CC6002" w:rsidP="00336075">
      <w:pPr>
        <w:numPr>
          <w:ilvl w:val="0"/>
          <w:numId w:val="561"/>
        </w:numPr>
        <w:ind w:left="1104"/>
        <w:rPr>
          <w:rFonts w:asciiTheme="minorHAnsi" w:hAnsiTheme="minorHAnsi" w:cstheme="minorHAnsi"/>
          <w:b/>
        </w:rPr>
      </w:pPr>
      <w:r w:rsidRPr="00F944E7">
        <w:rPr>
          <w:rFonts w:asciiTheme="minorHAnsi" w:hAnsiTheme="minorHAnsi" w:cstheme="minorHAnsi"/>
          <w:b/>
        </w:rPr>
        <w:t>13</w:t>
      </w:r>
      <w:r w:rsidR="005E2C90" w:rsidRPr="00F944E7">
        <w:t xml:space="preserve"> </w:t>
      </w:r>
      <w:r w:rsidR="005E2C90" w:rsidRPr="00F944E7">
        <w:rPr>
          <w:rFonts w:asciiTheme="minorHAnsi" w:hAnsiTheme="minorHAnsi" w:cstheme="minorHAnsi"/>
          <w:b/>
        </w:rPr>
        <w:t>млн руб.</w:t>
      </w:r>
    </w:p>
    <w:p w14:paraId="11D6C4F0" w14:textId="77777777" w:rsidR="00CC6002" w:rsidRPr="00F944E7" w:rsidRDefault="00CC6002" w:rsidP="00336075">
      <w:pPr>
        <w:numPr>
          <w:ilvl w:val="0"/>
          <w:numId w:val="561"/>
        </w:numPr>
        <w:ind w:left="1104"/>
        <w:rPr>
          <w:rFonts w:asciiTheme="minorHAnsi" w:hAnsiTheme="minorHAnsi" w:cstheme="minorHAnsi"/>
        </w:rPr>
      </w:pPr>
      <w:r w:rsidRPr="00F944E7">
        <w:rPr>
          <w:rFonts w:asciiTheme="minorHAnsi" w:hAnsiTheme="minorHAnsi" w:cstheme="minorHAnsi"/>
        </w:rPr>
        <w:t>11,5</w:t>
      </w:r>
      <w:r w:rsidR="005E2C90" w:rsidRPr="00F944E7">
        <w:t xml:space="preserve"> </w:t>
      </w:r>
      <w:r w:rsidR="005E2C90" w:rsidRPr="00F944E7">
        <w:rPr>
          <w:rFonts w:asciiTheme="minorHAnsi" w:hAnsiTheme="minorHAnsi" w:cstheme="minorHAnsi"/>
        </w:rPr>
        <w:t>млн руб.</w:t>
      </w:r>
    </w:p>
    <w:p w14:paraId="774DE75A" w14:textId="77777777" w:rsidR="00CC6002" w:rsidRPr="00F944E7" w:rsidRDefault="00CC6002" w:rsidP="00336075">
      <w:pPr>
        <w:numPr>
          <w:ilvl w:val="0"/>
          <w:numId w:val="561"/>
        </w:numPr>
        <w:ind w:left="1104"/>
        <w:rPr>
          <w:rFonts w:asciiTheme="minorHAnsi" w:hAnsiTheme="minorHAnsi" w:cstheme="minorHAnsi"/>
        </w:rPr>
      </w:pPr>
      <w:r w:rsidRPr="00F944E7">
        <w:rPr>
          <w:rFonts w:asciiTheme="minorHAnsi" w:hAnsiTheme="minorHAnsi" w:cstheme="minorHAnsi"/>
        </w:rPr>
        <w:t>10</w:t>
      </w:r>
      <w:r w:rsidR="005E2C90" w:rsidRPr="00F944E7">
        <w:t xml:space="preserve"> </w:t>
      </w:r>
      <w:r w:rsidR="005E2C90" w:rsidRPr="00F944E7">
        <w:rPr>
          <w:rFonts w:asciiTheme="minorHAnsi" w:hAnsiTheme="minorHAnsi" w:cstheme="minorHAnsi"/>
        </w:rPr>
        <w:t>млн руб.</w:t>
      </w:r>
    </w:p>
    <w:p w14:paraId="02B1626F" w14:textId="77777777" w:rsidR="00CC6002" w:rsidRPr="00F944E7" w:rsidRDefault="00CC6002" w:rsidP="00523C57">
      <w:pPr>
        <w:rPr>
          <w:rFonts w:asciiTheme="minorHAnsi" w:hAnsiTheme="minorHAnsi" w:cstheme="minorHAnsi"/>
        </w:rPr>
      </w:pPr>
    </w:p>
    <w:p w14:paraId="6A19DDD1"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5.2.1.44.</w:t>
      </w:r>
      <w:r w:rsidRPr="00F944E7">
        <w:rPr>
          <w:rFonts w:asciiTheme="minorHAnsi" w:hAnsiTheme="minorHAnsi" w:cstheme="minorHAnsi"/>
        </w:rPr>
        <w:t xml:space="preserve"> Оборудование поставлено на баланс предприятием в 2007 году. Оценщик индексным методом определил величину затрат на воспроизводство, которая составила 2 млн руб. Нормативный срок службы данного оборудования 20 лет. Оборудование имеет физический износ 90%. Также оценщиком была найдена цена на данное оборудование от </w:t>
      </w:r>
      <w:r w:rsidRPr="00F944E7">
        <w:rPr>
          <w:rFonts w:asciiTheme="minorHAnsi" w:hAnsiTheme="minorHAnsi" w:cstheme="minorHAnsi"/>
        </w:rPr>
        <w:lastRenderedPageBreak/>
        <w:t>завода-изготовителя, которая составила 1,5 млн руб. Затраты на монтаж оборудования определены в размере 300 тыс. руб. Других видов износа и устареваний оценщиком не выявлено. Найти рыночную стоимость оборудования по состоянию на 2017 год.</w:t>
      </w:r>
    </w:p>
    <w:p w14:paraId="7D5F7C2E" w14:textId="77777777" w:rsidR="00F8721C" w:rsidRPr="00F944E7" w:rsidRDefault="00F8721C" w:rsidP="00523C57">
      <w:pPr>
        <w:jc w:val="both"/>
        <w:rPr>
          <w:rFonts w:asciiTheme="minorHAnsi" w:hAnsiTheme="minorHAnsi" w:cstheme="minorHAnsi"/>
        </w:rPr>
      </w:pPr>
      <w:r w:rsidRPr="00F944E7">
        <w:rPr>
          <w:rFonts w:asciiTheme="minorHAnsi" w:hAnsiTheme="minorHAnsi" w:cstheme="minorHAnsi"/>
        </w:rPr>
        <w:t>Варианты ответа:</w:t>
      </w:r>
    </w:p>
    <w:p w14:paraId="532BFF13" w14:textId="77777777" w:rsidR="00CC6002" w:rsidRPr="00F944E7" w:rsidRDefault="00CC6002" w:rsidP="00336075">
      <w:pPr>
        <w:numPr>
          <w:ilvl w:val="0"/>
          <w:numId w:val="562"/>
        </w:numPr>
        <w:ind w:left="1104"/>
        <w:jc w:val="both"/>
        <w:rPr>
          <w:rFonts w:asciiTheme="minorHAnsi" w:hAnsiTheme="minorHAnsi" w:cstheme="minorHAnsi"/>
          <w:b/>
        </w:rPr>
      </w:pPr>
      <w:r w:rsidRPr="00F944E7">
        <w:rPr>
          <w:rFonts w:asciiTheme="minorHAnsi" w:hAnsiTheme="minorHAnsi" w:cstheme="minorHAnsi"/>
          <w:b/>
        </w:rPr>
        <w:t>180 000</w:t>
      </w:r>
    </w:p>
    <w:p w14:paraId="59E55A3C" w14:textId="77777777" w:rsidR="00CC6002" w:rsidRPr="00F944E7" w:rsidRDefault="00CC6002" w:rsidP="00336075">
      <w:pPr>
        <w:numPr>
          <w:ilvl w:val="0"/>
          <w:numId w:val="562"/>
        </w:numPr>
        <w:ind w:left="1104"/>
        <w:jc w:val="both"/>
        <w:rPr>
          <w:rFonts w:asciiTheme="minorHAnsi" w:hAnsiTheme="minorHAnsi" w:cstheme="minorHAnsi"/>
        </w:rPr>
      </w:pPr>
      <w:r w:rsidRPr="00F944E7">
        <w:rPr>
          <w:rFonts w:asciiTheme="minorHAnsi" w:hAnsiTheme="minorHAnsi" w:cstheme="minorHAnsi"/>
        </w:rPr>
        <w:t>200 000</w:t>
      </w:r>
    </w:p>
    <w:p w14:paraId="4EC3A3EF" w14:textId="77777777" w:rsidR="00CC6002" w:rsidRPr="00F944E7" w:rsidRDefault="00CC6002" w:rsidP="00336075">
      <w:pPr>
        <w:numPr>
          <w:ilvl w:val="0"/>
          <w:numId w:val="562"/>
        </w:numPr>
        <w:ind w:left="1104"/>
        <w:jc w:val="both"/>
        <w:rPr>
          <w:rFonts w:asciiTheme="minorHAnsi" w:hAnsiTheme="minorHAnsi" w:cstheme="minorHAnsi"/>
        </w:rPr>
      </w:pPr>
      <w:r w:rsidRPr="00F944E7">
        <w:rPr>
          <w:rFonts w:asciiTheme="minorHAnsi" w:hAnsiTheme="minorHAnsi" w:cstheme="minorHAnsi"/>
        </w:rPr>
        <w:t>230 000</w:t>
      </w:r>
    </w:p>
    <w:p w14:paraId="4274F67E" w14:textId="77777777" w:rsidR="00CC6002" w:rsidRPr="00F944E7" w:rsidRDefault="00CC6002" w:rsidP="00336075">
      <w:pPr>
        <w:numPr>
          <w:ilvl w:val="0"/>
          <w:numId w:val="562"/>
        </w:numPr>
        <w:ind w:left="1104"/>
        <w:jc w:val="both"/>
        <w:rPr>
          <w:rFonts w:asciiTheme="minorHAnsi" w:hAnsiTheme="minorHAnsi" w:cstheme="minorHAnsi"/>
        </w:rPr>
      </w:pPr>
      <w:r w:rsidRPr="00F944E7">
        <w:rPr>
          <w:rFonts w:asciiTheme="minorHAnsi" w:hAnsiTheme="minorHAnsi" w:cstheme="minorHAnsi"/>
        </w:rPr>
        <w:t>150 000</w:t>
      </w:r>
    </w:p>
    <w:p w14:paraId="1C21247B" w14:textId="77777777" w:rsidR="00CC6002" w:rsidRPr="00F944E7" w:rsidRDefault="00CC6002" w:rsidP="00523C57">
      <w:pPr>
        <w:jc w:val="both"/>
        <w:rPr>
          <w:rFonts w:asciiTheme="minorHAnsi" w:hAnsiTheme="minorHAnsi" w:cstheme="minorHAnsi"/>
        </w:rPr>
      </w:pPr>
    </w:p>
    <w:p w14:paraId="3E813AF5"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5.2.1.45.</w:t>
      </w:r>
      <w:r w:rsidRPr="00F944E7">
        <w:rPr>
          <w:rFonts w:asciiTheme="minorHAnsi" w:hAnsiTheme="minorHAnsi" w:cstheme="minorHAnsi"/>
        </w:rPr>
        <w:t> Насос приобретен в 2014 году. Оценщик методом индексации определил стоимость воспроизводства в 300 000 руб. Оценка производится в 2017 году. Эффективный возраст 8 лет, остаточный возраст 5 лет. Функциональный износ 20 %. Определить рыночную стоимость.</w:t>
      </w:r>
    </w:p>
    <w:p w14:paraId="7EBF8C49" w14:textId="77777777" w:rsidR="00F8721C" w:rsidRPr="00F944E7" w:rsidRDefault="00F8721C" w:rsidP="00523C57">
      <w:pPr>
        <w:jc w:val="both"/>
        <w:rPr>
          <w:rFonts w:asciiTheme="minorHAnsi" w:hAnsiTheme="minorHAnsi" w:cstheme="minorHAnsi"/>
        </w:rPr>
      </w:pPr>
      <w:r w:rsidRPr="00F944E7">
        <w:rPr>
          <w:rFonts w:asciiTheme="minorHAnsi" w:hAnsiTheme="minorHAnsi" w:cstheme="minorHAnsi"/>
        </w:rPr>
        <w:t>Варианты ответа:</w:t>
      </w:r>
    </w:p>
    <w:p w14:paraId="1575D112" w14:textId="77777777" w:rsidR="00CC6002" w:rsidRPr="00F944E7" w:rsidRDefault="00CC6002" w:rsidP="00336075">
      <w:pPr>
        <w:numPr>
          <w:ilvl w:val="0"/>
          <w:numId w:val="563"/>
        </w:numPr>
        <w:ind w:left="1104"/>
        <w:jc w:val="both"/>
        <w:rPr>
          <w:rFonts w:asciiTheme="minorHAnsi" w:hAnsiTheme="minorHAnsi" w:cstheme="minorHAnsi"/>
        </w:rPr>
      </w:pPr>
      <w:r w:rsidRPr="00F944E7">
        <w:rPr>
          <w:rFonts w:asciiTheme="minorHAnsi" w:hAnsiTheme="minorHAnsi" w:cstheme="minorHAnsi"/>
        </w:rPr>
        <w:t>55 500</w:t>
      </w:r>
    </w:p>
    <w:p w14:paraId="63E25F73" w14:textId="77777777" w:rsidR="00CC6002" w:rsidRPr="00F944E7" w:rsidRDefault="00CC6002" w:rsidP="00336075">
      <w:pPr>
        <w:numPr>
          <w:ilvl w:val="0"/>
          <w:numId w:val="563"/>
        </w:numPr>
        <w:ind w:left="1104"/>
        <w:jc w:val="both"/>
        <w:rPr>
          <w:rFonts w:asciiTheme="minorHAnsi" w:hAnsiTheme="minorHAnsi" w:cstheme="minorHAnsi"/>
          <w:b/>
        </w:rPr>
      </w:pPr>
      <w:r w:rsidRPr="00F944E7">
        <w:rPr>
          <w:rFonts w:asciiTheme="minorHAnsi" w:hAnsiTheme="minorHAnsi" w:cstheme="minorHAnsi"/>
          <w:b/>
        </w:rPr>
        <w:t>92 300</w:t>
      </w:r>
    </w:p>
    <w:p w14:paraId="7E74BCA7" w14:textId="77777777" w:rsidR="00CC6002" w:rsidRPr="00F944E7" w:rsidRDefault="00CC6002" w:rsidP="00336075">
      <w:pPr>
        <w:numPr>
          <w:ilvl w:val="0"/>
          <w:numId w:val="563"/>
        </w:numPr>
        <w:ind w:left="1104"/>
        <w:jc w:val="both"/>
        <w:rPr>
          <w:rFonts w:asciiTheme="minorHAnsi" w:hAnsiTheme="minorHAnsi" w:cstheme="minorHAnsi"/>
        </w:rPr>
      </w:pPr>
      <w:r w:rsidRPr="00F944E7">
        <w:rPr>
          <w:rFonts w:asciiTheme="minorHAnsi" w:hAnsiTheme="minorHAnsi" w:cstheme="minorHAnsi"/>
        </w:rPr>
        <w:t>115 500</w:t>
      </w:r>
    </w:p>
    <w:p w14:paraId="5F7658DD" w14:textId="77777777" w:rsidR="00CC6002" w:rsidRPr="00F944E7" w:rsidRDefault="00CC6002" w:rsidP="00336075">
      <w:pPr>
        <w:numPr>
          <w:ilvl w:val="0"/>
          <w:numId w:val="563"/>
        </w:numPr>
        <w:ind w:left="1104"/>
        <w:jc w:val="both"/>
        <w:rPr>
          <w:rFonts w:asciiTheme="minorHAnsi" w:hAnsiTheme="minorHAnsi" w:cstheme="minorHAnsi"/>
        </w:rPr>
      </w:pPr>
      <w:r w:rsidRPr="00F944E7">
        <w:rPr>
          <w:rFonts w:asciiTheme="minorHAnsi" w:hAnsiTheme="minorHAnsi" w:cstheme="minorHAnsi"/>
        </w:rPr>
        <w:t>24 000</w:t>
      </w:r>
    </w:p>
    <w:p w14:paraId="5A3BFC69" w14:textId="77777777" w:rsidR="00CC6002" w:rsidRPr="00F944E7" w:rsidRDefault="00CC6002" w:rsidP="00523C57">
      <w:pPr>
        <w:jc w:val="both"/>
        <w:rPr>
          <w:rFonts w:asciiTheme="minorHAnsi" w:hAnsiTheme="minorHAnsi" w:cstheme="minorHAnsi"/>
        </w:rPr>
      </w:pPr>
    </w:p>
    <w:p w14:paraId="4A4F3816"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5.2.1.46.</w:t>
      </w:r>
      <w:r w:rsidRPr="00F944E7">
        <w:rPr>
          <w:rFonts w:asciiTheme="minorHAnsi" w:hAnsiTheme="minorHAnsi" w:cstheme="minorHAnsi"/>
        </w:rPr>
        <w:t> В 2012 году оборудование американского производства куплено через российского дилера за 30 000 000 руб. Доставка, монтаж, пуско-наладка осуществлялись российскими компаниями и составили 800 000 руб. Курс доллара на 2017 год – 60 руб./ долл. В 2017 году цены на СМР в России по отношению к 2012 году выросли в 5,0 раз. Цена на оборудование в США выросла в 1,75 раза. Найти стоимость воспроизводства, если курс доллара в 2012 году был 23,5 руб./доллар</w:t>
      </w:r>
      <w:r w:rsidR="00F8721C" w:rsidRPr="00F944E7">
        <w:rPr>
          <w:rFonts w:asciiTheme="minorHAnsi" w:hAnsiTheme="minorHAnsi" w:cstheme="minorHAnsi"/>
        </w:rPr>
        <w:t>.</w:t>
      </w:r>
    </w:p>
    <w:p w14:paraId="5C278C11" w14:textId="77777777" w:rsidR="00F8721C" w:rsidRPr="00F944E7" w:rsidRDefault="00F8721C" w:rsidP="00523C57">
      <w:pPr>
        <w:jc w:val="both"/>
        <w:rPr>
          <w:rFonts w:asciiTheme="minorHAnsi" w:hAnsiTheme="minorHAnsi" w:cstheme="minorHAnsi"/>
        </w:rPr>
      </w:pPr>
      <w:r w:rsidRPr="00F944E7">
        <w:rPr>
          <w:rFonts w:asciiTheme="minorHAnsi" w:hAnsiTheme="minorHAnsi" w:cstheme="minorHAnsi"/>
        </w:rPr>
        <w:t>Варианты ответа:</w:t>
      </w:r>
    </w:p>
    <w:p w14:paraId="74354D7A" w14:textId="77777777" w:rsidR="00CC6002" w:rsidRPr="00F944E7" w:rsidRDefault="00CC6002" w:rsidP="00336075">
      <w:pPr>
        <w:numPr>
          <w:ilvl w:val="0"/>
          <w:numId w:val="564"/>
        </w:numPr>
        <w:ind w:left="1104"/>
        <w:jc w:val="both"/>
        <w:rPr>
          <w:rFonts w:asciiTheme="minorHAnsi" w:hAnsiTheme="minorHAnsi" w:cstheme="minorHAnsi"/>
          <w:b/>
        </w:rPr>
      </w:pPr>
      <w:r w:rsidRPr="00F944E7">
        <w:rPr>
          <w:rFonts w:asciiTheme="minorHAnsi" w:hAnsiTheme="minorHAnsi" w:cstheme="minorHAnsi"/>
          <w:b/>
        </w:rPr>
        <w:t>138 042 553</w:t>
      </w:r>
    </w:p>
    <w:p w14:paraId="3BEA3157" w14:textId="77777777" w:rsidR="00CC6002" w:rsidRPr="00F944E7" w:rsidRDefault="00CC6002" w:rsidP="00336075">
      <w:pPr>
        <w:numPr>
          <w:ilvl w:val="0"/>
          <w:numId w:val="564"/>
        </w:numPr>
        <w:ind w:left="1104"/>
        <w:jc w:val="both"/>
        <w:rPr>
          <w:rFonts w:asciiTheme="minorHAnsi" w:hAnsiTheme="minorHAnsi" w:cstheme="minorHAnsi"/>
        </w:rPr>
      </w:pPr>
      <w:r w:rsidRPr="00F944E7">
        <w:rPr>
          <w:rFonts w:asciiTheme="minorHAnsi" w:hAnsiTheme="minorHAnsi" w:cstheme="minorHAnsi"/>
        </w:rPr>
        <w:t>134 842 553</w:t>
      </w:r>
    </w:p>
    <w:p w14:paraId="22739F5D" w14:textId="77777777" w:rsidR="00CC6002" w:rsidRPr="00F944E7" w:rsidRDefault="00CC6002" w:rsidP="00336075">
      <w:pPr>
        <w:numPr>
          <w:ilvl w:val="0"/>
          <w:numId w:val="564"/>
        </w:numPr>
        <w:ind w:left="1104"/>
        <w:jc w:val="both"/>
        <w:rPr>
          <w:rFonts w:asciiTheme="minorHAnsi" w:hAnsiTheme="minorHAnsi" w:cstheme="minorHAnsi"/>
        </w:rPr>
      </w:pPr>
      <w:r w:rsidRPr="00F944E7">
        <w:rPr>
          <w:rFonts w:asciiTheme="minorHAnsi" w:hAnsiTheme="minorHAnsi" w:cstheme="minorHAnsi"/>
        </w:rPr>
        <w:t>150 000 000</w:t>
      </w:r>
    </w:p>
    <w:p w14:paraId="48B57492" w14:textId="77777777" w:rsidR="00CC6002" w:rsidRPr="00F944E7" w:rsidRDefault="00CC6002" w:rsidP="00336075">
      <w:pPr>
        <w:numPr>
          <w:ilvl w:val="0"/>
          <w:numId w:val="564"/>
        </w:numPr>
        <w:ind w:left="1104"/>
        <w:jc w:val="both"/>
        <w:rPr>
          <w:rFonts w:asciiTheme="minorHAnsi" w:hAnsiTheme="minorHAnsi" w:cstheme="minorHAnsi"/>
        </w:rPr>
      </w:pPr>
      <w:r w:rsidRPr="00F944E7">
        <w:rPr>
          <w:rFonts w:asciiTheme="minorHAnsi" w:hAnsiTheme="minorHAnsi" w:cstheme="minorHAnsi"/>
        </w:rPr>
        <w:t>150 800 000</w:t>
      </w:r>
    </w:p>
    <w:p w14:paraId="7445F14F" w14:textId="77777777" w:rsidR="00CC6002" w:rsidRPr="00F944E7" w:rsidRDefault="00CC6002" w:rsidP="00523C57">
      <w:pPr>
        <w:jc w:val="both"/>
        <w:rPr>
          <w:rFonts w:asciiTheme="minorHAnsi" w:hAnsiTheme="minorHAnsi" w:cstheme="minorHAnsi"/>
        </w:rPr>
      </w:pPr>
    </w:p>
    <w:p w14:paraId="3A474F99"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5.2.1.47.</w:t>
      </w:r>
      <w:r w:rsidRPr="00F944E7">
        <w:rPr>
          <w:rFonts w:asciiTheme="minorHAnsi" w:hAnsiTheme="minorHAnsi" w:cstheme="minorHAnsi"/>
        </w:rPr>
        <w:t> Новая линия, состоящая из блока А и Б, установлена в здании. Рыночная стоимость имущественного комплекса 1 млрд</w:t>
      </w:r>
      <w:r w:rsidR="005E2C90" w:rsidRPr="00F944E7">
        <w:rPr>
          <w:rFonts w:asciiTheme="minorHAnsi" w:hAnsiTheme="minorHAnsi" w:cstheme="minorHAnsi"/>
        </w:rPr>
        <w:t xml:space="preserve"> </w:t>
      </w:r>
      <w:r w:rsidRPr="00F944E7">
        <w:rPr>
          <w:rFonts w:asciiTheme="minorHAnsi" w:hAnsiTheme="minorHAnsi" w:cstheme="minorHAnsi"/>
        </w:rPr>
        <w:t>руб., рыночная стоимость здания – 350 млн руб. Стоимость несмонтированного блока А – 250 млн руб., блока Б – 350 млн руб., затраты на монтаж 60%. Определить величину внешнего устаревания.</w:t>
      </w:r>
    </w:p>
    <w:p w14:paraId="5CC569A3" w14:textId="77777777" w:rsidR="00F8721C" w:rsidRPr="00F944E7" w:rsidRDefault="00F8721C" w:rsidP="00523C57">
      <w:pPr>
        <w:jc w:val="both"/>
        <w:rPr>
          <w:rFonts w:asciiTheme="minorHAnsi" w:hAnsiTheme="minorHAnsi" w:cstheme="minorHAnsi"/>
        </w:rPr>
      </w:pPr>
      <w:r w:rsidRPr="00F944E7">
        <w:rPr>
          <w:rFonts w:asciiTheme="minorHAnsi" w:hAnsiTheme="minorHAnsi" w:cstheme="minorHAnsi"/>
        </w:rPr>
        <w:t>Варианты ответа:</w:t>
      </w:r>
    </w:p>
    <w:p w14:paraId="1C726FE1" w14:textId="77777777" w:rsidR="00CC6002" w:rsidRPr="00F944E7" w:rsidRDefault="00CC6002" w:rsidP="00336075">
      <w:pPr>
        <w:numPr>
          <w:ilvl w:val="0"/>
          <w:numId w:val="565"/>
        </w:numPr>
        <w:ind w:left="1104"/>
        <w:rPr>
          <w:rFonts w:asciiTheme="minorHAnsi" w:hAnsiTheme="minorHAnsi" w:cstheme="minorHAnsi"/>
        </w:rPr>
      </w:pPr>
      <w:r w:rsidRPr="00F944E7">
        <w:rPr>
          <w:rFonts w:asciiTheme="minorHAnsi" w:hAnsiTheme="minorHAnsi" w:cstheme="minorHAnsi"/>
        </w:rPr>
        <w:t>4%</w:t>
      </w:r>
    </w:p>
    <w:p w14:paraId="6D3AC029" w14:textId="77777777" w:rsidR="00CC6002" w:rsidRPr="00F944E7" w:rsidRDefault="00CC6002" w:rsidP="00336075">
      <w:pPr>
        <w:numPr>
          <w:ilvl w:val="0"/>
          <w:numId w:val="565"/>
        </w:numPr>
        <w:ind w:left="1104"/>
        <w:rPr>
          <w:rFonts w:asciiTheme="minorHAnsi" w:hAnsiTheme="minorHAnsi" w:cstheme="minorHAnsi"/>
          <w:b/>
        </w:rPr>
      </w:pPr>
      <w:r w:rsidRPr="00F944E7">
        <w:rPr>
          <w:rFonts w:asciiTheme="minorHAnsi" w:hAnsiTheme="minorHAnsi" w:cstheme="minorHAnsi"/>
          <w:b/>
        </w:rPr>
        <w:t>32%</w:t>
      </w:r>
    </w:p>
    <w:p w14:paraId="01EAD24B" w14:textId="77777777" w:rsidR="00CC6002" w:rsidRPr="00F944E7" w:rsidRDefault="00CC6002" w:rsidP="00336075">
      <w:pPr>
        <w:numPr>
          <w:ilvl w:val="0"/>
          <w:numId w:val="565"/>
        </w:numPr>
        <w:ind w:left="1104"/>
        <w:rPr>
          <w:rFonts w:asciiTheme="minorHAnsi" w:hAnsiTheme="minorHAnsi" w:cstheme="minorHAnsi"/>
        </w:rPr>
      </w:pPr>
      <w:r w:rsidRPr="00F944E7">
        <w:rPr>
          <w:rFonts w:asciiTheme="minorHAnsi" w:hAnsiTheme="minorHAnsi" w:cstheme="minorHAnsi"/>
        </w:rPr>
        <w:t>35%</w:t>
      </w:r>
    </w:p>
    <w:p w14:paraId="28924237" w14:textId="77777777" w:rsidR="00CC6002" w:rsidRPr="00F944E7" w:rsidRDefault="00CC6002" w:rsidP="00336075">
      <w:pPr>
        <w:numPr>
          <w:ilvl w:val="0"/>
          <w:numId w:val="565"/>
        </w:numPr>
        <w:ind w:left="1104"/>
        <w:rPr>
          <w:rFonts w:asciiTheme="minorHAnsi" w:hAnsiTheme="minorHAnsi" w:cstheme="minorHAnsi"/>
        </w:rPr>
      </w:pPr>
      <w:r w:rsidRPr="00F944E7">
        <w:rPr>
          <w:rFonts w:asciiTheme="minorHAnsi" w:hAnsiTheme="minorHAnsi" w:cstheme="minorHAnsi"/>
        </w:rPr>
        <w:t>40%</w:t>
      </w:r>
    </w:p>
    <w:p w14:paraId="0E030FF4" w14:textId="77777777" w:rsidR="00CC6002" w:rsidRPr="00F944E7" w:rsidRDefault="00CC6002" w:rsidP="00523C57">
      <w:pPr>
        <w:rPr>
          <w:rFonts w:asciiTheme="minorHAnsi" w:hAnsiTheme="minorHAnsi" w:cstheme="minorHAnsi"/>
        </w:rPr>
      </w:pPr>
    </w:p>
    <w:p w14:paraId="2687B133" w14:textId="4F5E062E"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5.2.1.48.</w:t>
      </w:r>
      <w:r w:rsidRPr="00F944E7">
        <w:rPr>
          <w:rFonts w:asciiTheme="minorHAnsi" w:hAnsiTheme="minorHAnsi" w:cstheme="minorHAnsi"/>
        </w:rPr>
        <w:t> В 2007 г. в Германии приобретено оборудование ценой 450000 евро на условиях FCA (включает таможенные формальности). Индекс роста цен в 2007 году - 1,92</w:t>
      </w:r>
      <w:r w:rsidR="00F212F4" w:rsidRPr="00F944E7">
        <w:rPr>
          <w:rFonts w:asciiTheme="minorHAnsi" w:hAnsiTheme="minorHAnsi" w:cstheme="minorHAnsi"/>
        </w:rPr>
        <w:t xml:space="preserve"> </w:t>
      </w:r>
      <w:r w:rsidRPr="00F944E7">
        <w:rPr>
          <w:rFonts w:asciiTheme="minorHAnsi" w:hAnsiTheme="minorHAnsi" w:cstheme="minorHAnsi"/>
        </w:rPr>
        <w:t>в 2017</w:t>
      </w:r>
      <w:r w:rsidR="00F212F4" w:rsidRPr="00F944E7">
        <w:rPr>
          <w:rFonts w:asciiTheme="minorHAnsi" w:hAnsiTheme="minorHAnsi" w:cstheme="minorHAnsi"/>
        </w:rPr>
        <w:t xml:space="preserve"> </w:t>
      </w:r>
      <w:r w:rsidRPr="00F944E7">
        <w:rPr>
          <w:rFonts w:asciiTheme="minorHAnsi" w:hAnsiTheme="minorHAnsi" w:cstheme="minorHAnsi"/>
        </w:rPr>
        <w:t>году - 2,92. Стоимость поставки с монтажом составляет 30% (в том числе 5% таможенные платежи). Определить стоимость на дату оценки 2017 г. Курс евро на дату поставки 32,05 руб., на дату оценки 68,12 руб.</w:t>
      </w:r>
    </w:p>
    <w:p w14:paraId="3EA5B5CA" w14:textId="77777777" w:rsidR="00F8721C" w:rsidRPr="00F944E7" w:rsidRDefault="00F8721C" w:rsidP="00523C57">
      <w:pPr>
        <w:jc w:val="both"/>
        <w:rPr>
          <w:rFonts w:asciiTheme="minorHAnsi" w:hAnsiTheme="minorHAnsi" w:cstheme="minorHAnsi"/>
        </w:rPr>
      </w:pPr>
      <w:r w:rsidRPr="00F944E7">
        <w:rPr>
          <w:rFonts w:asciiTheme="minorHAnsi" w:hAnsiTheme="minorHAnsi" w:cstheme="minorHAnsi"/>
        </w:rPr>
        <w:t>Варианты ответа:</w:t>
      </w:r>
    </w:p>
    <w:p w14:paraId="763BCC10" w14:textId="77777777" w:rsidR="00CC6002" w:rsidRPr="00F944E7" w:rsidRDefault="00CC6002" w:rsidP="00336075">
      <w:pPr>
        <w:numPr>
          <w:ilvl w:val="0"/>
          <w:numId w:val="566"/>
        </w:numPr>
        <w:ind w:left="1104"/>
        <w:jc w:val="both"/>
        <w:rPr>
          <w:rFonts w:asciiTheme="minorHAnsi" w:hAnsiTheme="minorHAnsi" w:cstheme="minorHAnsi"/>
        </w:rPr>
      </w:pPr>
      <w:r w:rsidRPr="00F944E7">
        <w:rPr>
          <w:rFonts w:asciiTheme="minorHAnsi" w:hAnsiTheme="minorHAnsi" w:cstheme="minorHAnsi"/>
        </w:rPr>
        <w:t>18 750 000</w:t>
      </w:r>
    </w:p>
    <w:p w14:paraId="6F107F2A" w14:textId="77777777" w:rsidR="00CC6002" w:rsidRPr="00F944E7" w:rsidRDefault="00CC6002" w:rsidP="00336075">
      <w:pPr>
        <w:numPr>
          <w:ilvl w:val="0"/>
          <w:numId w:val="566"/>
        </w:numPr>
        <w:ind w:left="1104"/>
        <w:jc w:val="both"/>
        <w:rPr>
          <w:rFonts w:asciiTheme="minorHAnsi" w:hAnsiTheme="minorHAnsi" w:cstheme="minorHAnsi"/>
        </w:rPr>
      </w:pPr>
      <w:r w:rsidRPr="00F944E7">
        <w:rPr>
          <w:rFonts w:asciiTheme="minorHAnsi" w:hAnsiTheme="minorHAnsi" w:cstheme="minorHAnsi"/>
        </w:rPr>
        <w:t>39 850 000</w:t>
      </w:r>
    </w:p>
    <w:p w14:paraId="66EB6A1D" w14:textId="77777777" w:rsidR="00CC6002" w:rsidRPr="00F944E7" w:rsidRDefault="00CC6002" w:rsidP="00336075">
      <w:pPr>
        <w:numPr>
          <w:ilvl w:val="0"/>
          <w:numId w:val="566"/>
        </w:numPr>
        <w:ind w:left="1104"/>
        <w:jc w:val="both"/>
        <w:rPr>
          <w:rFonts w:asciiTheme="minorHAnsi" w:hAnsiTheme="minorHAnsi" w:cstheme="minorHAnsi"/>
          <w:b/>
        </w:rPr>
      </w:pPr>
      <w:r w:rsidRPr="00F944E7">
        <w:rPr>
          <w:rFonts w:asciiTheme="minorHAnsi" w:hAnsiTheme="minorHAnsi" w:cstheme="minorHAnsi"/>
          <w:b/>
        </w:rPr>
        <w:lastRenderedPageBreak/>
        <w:t>60 605 500</w:t>
      </w:r>
    </w:p>
    <w:p w14:paraId="7052BE1D" w14:textId="77777777" w:rsidR="00CC6002" w:rsidRPr="00F944E7" w:rsidRDefault="00CC6002" w:rsidP="00336075">
      <w:pPr>
        <w:numPr>
          <w:ilvl w:val="0"/>
          <w:numId w:val="566"/>
        </w:numPr>
        <w:ind w:left="1104"/>
        <w:jc w:val="both"/>
        <w:rPr>
          <w:rFonts w:asciiTheme="minorHAnsi" w:hAnsiTheme="minorHAnsi" w:cstheme="minorHAnsi"/>
        </w:rPr>
      </w:pPr>
      <w:r w:rsidRPr="00F944E7">
        <w:rPr>
          <w:rFonts w:asciiTheme="minorHAnsi" w:hAnsiTheme="minorHAnsi" w:cstheme="minorHAnsi"/>
        </w:rPr>
        <w:t>46 619 600</w:t>
      </w:r>
    </w:p>
    <w:p w14:paraId="315447BC" w14:textId="77777777" w:rsidR="00CC6002" w:rsidRPr="00F944E7" w:rsidRDefault="00CC6002" w:rsidP="00336075">
      <w:pPr>
        <w:numPr>
          <w:ilvl w:val="0"/>
          <w:numId w:val="566"/>
        </w:numPr>
        <w:ind w:left="1104"/>
        <w:jc w:val="both"/>
        <w:rPr>
          <w:rFonts w:asciiTheme="minorHAnsi" w:hAnsiTheme="minorHAnsi" w:cstheme="minorHAnsi"/>
        </w:rPr>
      </w:pPr>
      <w:r w:rsidRPr="00F944E7">
        <w:rPr>
          <w:rFonts w:asciiTheme="minorHAnsi" w:hAnsiTheme="minorHAnsi" w:cstheme="minorHAnsi"/>
        </w:rPr>
        <w:t>62 936 500</w:t>
      </w:r>
    </w:p>
    <w:p w14:paraId="0950D20A" w14:textId="77777777" w:rsidR="00CC6002" w:rsidRPr="00F944E7" w:rsidRDefault="00CC6002" w:rsidP="00336075">
      <w:pPr>
        <w:numPr>
          <w:ilvl w:val="0"/>
          <w:numId w:val="566"/>
        </w:numPr>
        <w:ind w:left="1104"/>
        <w:jc w:val="both"/>
        <w:rPr>
          <w:rFonts w:asciiTheme="minorHAnsi" w:hAnsiTheme="minorHAnsi" w:cstheme="minorHAnsi"/>
        </w:rPr>
      </w:pPr>
      <w:r w:rsidRPr="00F944E7">
        <w:rPr>
          <w:rFonts w:asciiTheme="minorHAnsi" w:hAnsiTheme="minorHAnsi" w:cstheme="minorHAnsi"/>
        </w:rPr>
        <w:t>58 274 500</w:t>
      </w:r>
    </w:p>
    <w:p w14:paraId="7C967BD5" w14:textId="77777777" w:rsidR="00CC6002" w:rsidRPr="00F944E7" w:rsidRDefault="00CC6002" w:rsidP="00523C57">
      <w:pPr>
        <w:jc w:val="both"/>
        <w:rPr>
          <w:rFonts w:asciiTheme="minorHAnsi" w:hAnsiTheme="minorHAnsi" w:cstheme="minorHAnsi"/>
        </w:rPr>
      </w:pPr>
    </w:p>
    <w:p w14:paraId="34198F0B" w14:textId="77777777" w:rsidR="00091852" w:rsidRPr="00F944E7" w:rsidRDefault="00CC6002" w:rsidP="00523C57">
      <w:pPr>
        <w:jc w:val="both"/>
        <w:rPr>
          <w:rFonts w:asciiTheme="minorHAnsi" w:hAnsiTheme="minorHAnsi" w:cstheme="minorHAnsi"/>
        </w:rPr>
      </w:pPr>
      <w:r w:rsidRPr="00F944E7">
        <w:rPr>
          <w:rFonts w:asciiTheme="minorHAnsi" w:hAnsiTheme="minorHAnsi" w:cstheme="minorHAnsi"/>
          <w:b/>
          <w:bCs/>
        </w:rPr>
        <w:t>5.2.1.49.</w:t>
      </w:r>
      <w:r w:rsidR="006F2D23" w:rsidRPr="00F944E7">
        <w:rPr>
          <w:rFonts w:asciiTheme="minorHAnsi" w:hAnsiTheme="minorHAnsi" w:cstheme="minorHAnsi"/>
        </w:rPr>
        <w:t xml:space="preserve"> </w:t>
      </w:r>
      <w:r w:rsidRPr="00F944E7">
        <w:rPr>
          <w:rFonts w:asciiTheme="minorHAnsi" w:hAnsiTheme="minorHAnsi" w:cstheme="minorHAnsi"/>
        </w:rPr>
        <w:t xml:space="preserve">Оборудование приобретено 1 февраля 2016 г. за 100.000 руб. Поставлено на баланс и начало эксплуатироваться 1 апреля 2016г. Нормативный срок </w:t>
      </w:r>
      <w:r w:rsidR="00FD7236" w:rsidRPr="00F944E7">
        <w:rPr>
          <w:rFonts w:asciiTheme="minorHAnsi" w:hAnsiTheme="minorHAnsi" w:cstheme="minorHAnsi"/>
        </w:rPr>
        <w:t xml:space="preserve">службы </w:t>
      </w:r>
      <w:r w:rsidRPr="00F944E7">
        <w:rPr>
          <w:rFonts w:asciiTheme="minorHAnsi" w:hAnsiTheme="minorHAnsi" w:cstheme="minorHAnsi"/>
        </w:rPr>
        <w:t>5 лет (60</w:t>
      </w:r>
      <w:r w:rsidR="00FD7236" w:rsidRPr="00F944E7">
        <w:rPr>
          <w:rFonts w:asciiTheme="minorHAnsi" w:hAnsiTheme="minorHAnsi" w:cstheme="minorHAnsi"/>
        </w:rPr>
        <w:t> </w:t>
      </w:r>
      <w:r w:rsidRPr="00F944E7">
        <w:rPr>
          <w:rFonts w:asciiTheme="minorHAnsi" w:hAnsiTheme="minorHAnsi" w:cstheme="minorHAnsi"/>
        </w:rPr>
        <w:t xml:space="preserve">мес.). </w:t>
      </w:r>
      <w:r w:rsidR="00FD7236" w:rsidRPr="00F944E7">
        <w:rPr>
          <w:rFonts w:asciiTheme="minorHAnsi" w:hAnsiTheme="minorHAnsi" w:cstheme="minorHAnsi"/>
        </w:rPr>
        <w:t>Затраты на м</w:t>
      </w:r>
      <w:r w:rsidRPr="00F944E7">
        <w:rPr>
          <w:rFonts w:asciiTheme="minorHAnsi" w:hAnsiTheme="minorHAnsi" w:cstheme="minorHAnsi"/>
        </w:rPr>
        <w:t xml:space="preserve">онтаж </w:t>
      </w:r>
      <w:r w:rsidR="00FD7236" w:rsidRPr="00F944E7">
        <w:rPr>
          <w:rFonts w:asciiTheme="minorHAnsi" w:hAnsiTheme="minorHAnsi" w:cstheme="minorHAnsi"/>
        </w:rPr>
        <w:t>составляют</w:t>
      </w:r>
      <w:r w:rsidRPr="00F944E7">
        <w:rPr>
          <w:rFonts w:asciiTheme="minorHAnsi" w:hAnsiTheme="minorHAnsi" w:cstheme="minorHAnsi"/>
        </w:rPr>
        <w:t xml:space="preserve"> 10% от стоимости. Износ начисляется линейно. Подобное оборудование дорожает на 1 % в месяц. Определить рыночную стоимость на 1 марта 2017 г. </w:t>
      </w:r>
      <w:r w:rsidR="00FD7236" w:rsidRPr="00F944E7">
        <w:rPr>
          <w:rFonts w:asciiTheme="minorHAnsi" w:hAnsiTheme="minorHAnsi" w:cstheme="minorHAnsi"/>
        </w:rPr>
        <w:t>Результат о</w:t>
      </w:r>
      <w:r w:rsidRPr="00F944E7">
        <w:rPr>
          <w:rFonts w:asciiTheme="minorHAnsi" w:hAnsiTheme="minorHAnsi" w:cstheme="minorHAnsi"/>
        </w:rPr>
        <w:t>круглить до тысяч</w:t>
      </w:r>
      <w:r w:rsidR="00FD7236" w:rsidRPr="00F944E7">
        <w:rPr>
          <w:rFonts w:asciiTheme="minorHAnsi" w:hAnsiTheme="minorHAnsi" w:cstheme="minorHAnsi"/>
        </w:rPr>
        <w:t>.</w:t>
      </w:r>
    </w:p>
    <w:p w14:paraId="53916BCA"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0CE11993" w14:textId="77777777" w:rsidR="00CC6002" w:rsidRPr="00F944E7" w:rsidRDefault="00CC6002" w:rsidP="00336075">
      <w:pPr>
        <w:numPr>
          <w:ilvl w:val="0"/>
          <w:numId w:val="567"/>
        </w:numPr>
        <w:ind w:left="1104"/>
        <w:jc w:val="both"/>
        <w:rPr>
          <w:rFonts w:asciiTheme="minorHAnsi" w:hAnsiTheme="minorHAnsi" w:cstheme="minorHAnsi"/>
        </w:rPr>
      </w:pPr>
      <w:r w:rsidRPr="00F944E7">
        <w:rPr>
          <w:rFonts w:asciiTheme="minorHAnsi" w:hAnsiTheme="minorHAnsi" w:cstheme="minorHAnsi"/>
        </w:rPr>
        <w:t>105 000</w:t>
      </w:r>
    </w:p>
    <w:p w14:paraId="329ED32D" w14:textId="77777777" w:rsidR="00CC6002" w:rsidRPr="00F944E7" w:rsidRDefault="00CC6002" w:rsidP="00336075">
      <w:pPr>
        <w:numPr>
          <w:ilvl w:val="0"/>
          <w:numId w:val="567"/>
        </w:numPr>
        <w:ind w:left="1104"/>
        <w:jc w:val="both"/>
        <w:rPr>
          <w:rFonts w:asciiTheme="minorHAnsi" w:hAnsiTheme="minorHAnsi" w:cstheme="minorHAnsi"/>
        </w:rPr>
      </w:pPr>
      <w:r w:rsidRPr="00F944E7">
        <w:rPr>
          <w:rFonts w:asciiTheme="minorHAnsi" w:hAnsiTheme="minorHAnsi" w:cstheme="minorHAnsi"/>
        </w:rPr>
        <w:t>98 000</w:t>
      </w:r>
    </w:p>
    <w:p w14:paraId="121836B9" w14:textId="77777777" w:rsidR="00CC6002" w:rsidRPr="00F944E7" w:rsidRDefault="00CC6002" w:rsidP="00336075">
      <w:pPr>
        <w:numPr>
          <w:ilvl w:val="0"/>
          <w:numId w:val="567"/>
        </w:numPr>
        <w:ind w:left="1104"/>
        <w:jc w:val="both"/>
        <w:rPr>
          <w:rFonts w:asciiTheme="minorHAnsi" w:hAnsiTheme="minorHAnsi" w:cstheme="minorHAnsi"/>
          <w:b/>
        </w:rPr>
      </w:pPr>
      <w:r w:rsidRPr="00F944E7">
        <w:rPr>
          <w:rFonts w:asciiTheme="minorHAnsi" w:hAnsiTheme="minorHAnsi" w:cstheme="minorHAnsi"/>
          <w:b/>
        </w:rPr>
        <w:t>102 000</w:t>
      </w:r>
    </w:p>
    <w:p w14:paraId="45F814B9" w14:textId="77777777" w:rsidR="00CC6002" w:rsidRPr="00F944E7" w:rsidRDefault="00CC6002" w:rsidP="00336075">
      <w:pPr>
        <w:numPr>
          <w:ilvl w:val="0"/>
          <w:numId w:val="567"/>
        </w:numPr>
        <w:ind w:left="1104"/>
        <w:jc w:val="both"/>
        <w:rPr>
          <w:rFonts w:asciiTheme="minorHAnsi" w:hAnsiTheme="minorHAnsi" w:cstheme="minorHAnsi"/>
        </w:rPr>
      </w:pPr>
      <w:r w:rsidRPr="00F944E7">
        <w:rPr>
          <w:rFonts w:asciiTheme="minorHAnsi" w:hAnsiTheme="minorHAnsi" w:cstheme="minorHAnsi"/>
        </w:rPr>
        <w:t>101 000</w:t>
      </w:r>
    </w:p>
    <w:p w14:paraId="593FDBEA" w14:textId="77777777" w:rsidR="00CC6002" w:rsidRPr="00F944E7" w:rsidRDefault="00CC6002" w:rsidP="00523C57">
      <w:pPr>
        <w:jc w:val="both"/>
        <w:rPr>
          <w:rFonts w:asciiTheme="minorHAnsi" w:hAnsiTheme="minorHAnsi" w:cstheme="minorHAnsi"/>
        </w:rPr>
      </w:pPr>
    </w:p>
    <w:p w14:paraId="01E490A1"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5.2.1.50.</w:t>
      </w:r>
      <w:r w:rsidRPr="00F944E7">
        <w:rPr>
          <w:rFonts w:asciiTheme="minorHAnsi" w:hAnsiTheme="minorHAnsi" w:cstheme="minorHAnsi"/>
        </w:rPr>
        <w:t> В 2010 году за 200 000 долларов приобретено оборудование в Германии на условиях FCA (включает оформление документации на таможне). Дата оценки 2017, в 2010 году индекс был 1,259, в 2017 году индекс был 1,358. Доставка, монтаж, все пошлины составляют 10% от стоимости приобретения. Стоимость импортных пошлин составляет 5% объекта. Курс доллара на 2010 год 30 руб./доллар, на дату оценки 65 руб./доллар. Определить рыночную стоимость в руб., округлить до тысяч.</w:t>
      </w:r>
    </w:p>
    <w:p w14:paraId="388D2431" w14:textId="77777777" w:rsidR="00F8721C" w:rsidRPr="00F944E7" w:rsidRDefault="00F8721C" w:rsidP="00523C57">
      <w:pPr>
        <w:jc w:val="both"/>
        <w:rPr>
          <w:rFonts w:asciiTheme="minorHAnsi" w:hAnsiTheme="minorHAnsi" w:cstheme="minorHAnsi"/>
        </w:rPr>
      </w:pPr>
      <w:r w:rsidRPr="00F944E7">
        <w:rPr>
          <w:rFonts w:asciiTheme="minorHAnsi" w:hAnsiTheme="minorHAnsi" w:cstheme="minorHAnsi"/>
        </w:rPr>
        <w:t>Варианты ответа:</w:t>
      </w:r>
    </w:p>
    <w:p w14:paraId="19B22C05" w14:textId="77777777" w:rsidR="00CC6002" w:rsidRPr="00F944E7" w:rsidRDefault="00CC6002" w:rsidP="00336075">
      <w:pPr>
        <w:numPr>
          <w:ilvl w:val="0"/>
          <w:numId w:val="568"/>
        </w:numPr>
        <w:ind w:left="1104"/>
        <w:jc w:val="both"/>
        <w:rPr>
          <w:rFonts w:asciiTheme="minorHAnsi" w:hAnsiTheme="minorHAnsi" w:cstheme="minorHAnsi"/>
        </w:rPr>
      </w:pPr>
      <w:r w:rsidRPr="00F944E7">
        <w:rPr>
          <w:rFonts w:asciiTheme="minorHAnsi" w:hAnsiTheme="minorHAnsi" w:cstheme="minorHAnsi"/>
        </w:rPr>
        <w:t>14 022 000</w:t>
      </w:r>
    </w:p>
    <w:p w14:paraId="634F797B" w14:textId="77777777" w:rsidR="00CC6002" w:rsidRPr="00F944E7" w:rsidRDefault="00CC6002" w:rsidP="00336075">
      <w:pPr>
        <w:numPr>
          <w:ilvl w:val="0"/>
          <w:numId w:val="568"/>
        </w:numPr>
        <w:ind w:left="1104"/>
        <w:jc w:val="both"/>
        <w:rPr>
          <w:rFonts w:asciiTheme="minorHAnsi" w:hAnsiTheme="minorHAnsi" w:cstheme="minorHAnsi"/>
          <w:b/>
        </w:rPr>
      </w:pPr>
      <w:r w:rsidRPr="00F944E7">
        <w:rPr>
          <w:rFonts w:asciiTheme="minorHAnsi" w:hAnsiTheme="minorHAnsi" w:cstheme="minorHAnsi"/>
          <w:b/>
        </w:rPr>
        <w:t>15 424 000</w:t>
      </w:r>
    </w:p>
    <w:p w14:paraId="7AF45054" w14:textId="77777777" w:rsidR="00CC6002" w:rsidRPr="00F944E7" w:rsidRDefault="00CC6002" w:rsidP="00336075">
      <w:pPr>
        <w:numPr>
          <w:ilvl w:val="0"/>
          <w:numId w:val="568"/>
        </w:numPr>
        <w:ind w:left="1104"/>
        <w:jc w:val="both"/>
        <w:rPr>
          <w:rFonts w:asciiTheme="minorHAnsi" w:hAnsiTheme="minorHAnsi" w:cstheme="minorHAnsi"/>
        </w:rPr>
      </w:pPr>
      <w:r w:rsidRPr="00F944E7">
        <w:rPr>
          <w:rFonts w:asciiTheme="minorHAnsi" w:hAnsiTheme="minorHAnsi" w:cstheme="minorHAnsi"/>
        </w:rPr>
        <w:t>8 148 000</w:t>
      </w:r>
    </w:p>
    <w:p w14:paraId="09BA8EE5" w14:textId="77777777" w:rsidR="00CC6002" w:rsidRPr="00F944E7" w:rsidRDefault="00CC6002" w:rsidP="00336075">
      <w:pPr>
        <w:numPr>
          <w:ilvl w:val="0"/>
          <w:numId w:val="568"/>
        </w:numPr>
        <w:ind w:left="1104"/>
        <w:jc w:val="both"/>
        <w:rPr>
          <w:rFonts w:asciiTheme="minorHAnsi" w:hAnsiTheme="minorHAnsi" w:cstheme="minorHAnsi"/>
        </w:rPr>
      </w:pPr>
      <w:r w:rsidRPr="00F944E7">
        <w:rPr>
          <w:rFonts w:asciiTheme="minorHAnsi" w:hAnsiTheme="minorHAnsi" w:cstheme="minorHAnsi"/>
        </w:rPr>
        <w:t>17 654 000</w:t>
      </w:r>
    </w:p>
    <w:p w14:paraId="55089BB7" w14:textId="77777777" w:rsidR="00CC6002" w:rsidRPr="00F944E7" w:rsidRDefault="00CC6002" w:rsidP="00336075">
      <w:pPr>
        <w:numPr>
          <w:ilvl w:val="0"/>
          <w:numId w:val="568"/>
        </w:numPr>
        <w:ind w:left="1104"/>
        <w:jc w:val="both"/>
        <w:rPr>
          <w:rFonts w:asciiTheme="minorHAnsi" w:hAnsiTheme="minorHAnsi" w:cstheme="minorHAnsi"/>
        </w:rPr>
      </w:pPr>
      <w:r w:rsidRPr="00F944E7">
        <w:rPr>
          <w:rFonts w:asciiTheme="minorHAnsi" w:hAnsiTheme="minorHAnsi" w:cstheme="minorHAnsi"/>
        </w:rPr>
        <w:t>16 367 000</w:t>
      </w:r>
    </w:p>
    <w:p w14:paraId="464AA1FB" w14:textId="77777777" w:rsidR="00CC6002" w:rsidRPr="00F944E7" w:rsidRDefault="00CC6002" w:rsidP="00523C57">
      <w:pPr>
        <w:jc w:val="both"/>
        <w:rPr>
          <w:rFonts w:asciiTheme="minorHAnsi" w:hAnsiTheme="minorHAnsi" w:cstheme="minorHAnsi"/>
        </w:rPr>
      </w:pPr>
    </w:p>
    <w:p w14:paraId="4F76E275" w14:textId="77777777" w:rsidR="001E24D6" w:rsidRPr="00F944E7" w:rsidRDefault="00CC6002" w:rsidP="001E24D6">
      <w:pPr>
        <w:jc w:val="both"/>
        <w:rPr>
          <w:rFonts w:asciiTheme="minorHAnsi" w:hAnsiTheme="minorHAnsi" w:cstheme="minorHAnsi"/>
        </w:rPr>
      </w:pPr>
      <w:r w:rsidRPr="00F944E7">
        <w:rPr>
          <w:rFonts w:asciiTheme="minorHAnsi" w:hAnsiTheme="minorHAnsi" w:cstheme="minorHAnsi"/>
          <w:b/>
          <w:bCs/>
        </w:rPr>
        <w:t>5.2.1.51.</w:t>
      </w:r>
      <w:r w:rsidRPr="00F944E7">
        <w:rPr>
          <w:rFonts w:asciiTheme="minorHAnsi" w:hAnsiTheme="minorHAnsi" w:cstheme="minorHAnsi"/>
        </w:rPr>
        <w:t> </w:t>
      </w:r>
      <w:r w:rsidR="001E24D6" w:rsidRPr="00F944E7">
        <w:rPr>
          <w:rFonts w:asciiTheme="minorHAnsi" w:hAnsiTheme="minorHAnsi" w:cstheme="minorHAnsi"/>
        </w:rPr>
        <w:t>Определите физический износ станка, нормативный срок службы которого составляет 15 лет.</w:t>
      </w:r>
    </w:p>
    <w:p w14:paraId="1EDA89D5" w14:textId="77777777" w:rsidR="001E24D6" w:rsidRPr="00F944E7" w:rsidRDefault="001E24D6" w:rsidP="001E24D6">
      <w:pPr>
        <w:jc w:val="both"/>
        <w:rPr>
          <w:rFonts w:asciiTheme="minorHAnsi" w:hAnsiTheme="minorHAnsi" w:cstheme="minorHAnsi"/>
        </w:rPr>
      </w:pPr>
      <w:r w:rsidRPr="00F944E7">
        <w:rPr>
          <w:rFonts w:asciiTheme="minorHAnsi" w:hAnsiTheme="minorHAnsi" w:cstheme="minorHAnsi"/>
        </w:rPr>
        <w:t>По состоянию на дату оценки возраст станка 10 лет, однако один год назад был проведен этого станка, после которого эксперты оценили его физический износ в 25%.</w:t>
      </w:r>
    </w:p>
    <w:p w14:paraId="3835069B" w14:textId="40E6765D" w:rsidR="00CC6002" w:rsidRPr="00F944E7" w:rsidRDefault="001E24D6" w:rsidP="001E24D6">
      <w:pPr>
        <w:jc w:val="both"/>
        <w:rPr>
          <w:rFonts w:asciiTheme="minorHAnsi" w:hAnsiTheme="minorHAnsi" w:cstheme="minorHAnsi"/>
        </w:rPr>
      </w:pPr>
      <w:r w:rsidRPr="00F944E7">
        <w:rPr>
          <w:rFonts w:asciiTheme="minorHAnsi" w:hAnsiTheme="minorHAnsi" w:cstheme="minorHAnsi"/>
        </w:rPr>
        <w:t>Физический износ изменяется линейно</w:t>
      </w:r>
      <w:r w:rsidR="00CC6002" w:rsidRPr="00F944E7">
        <w:rPr>
          <w:rFonts w:asciiTheme="minorHAnsi" w:hAnsiTheme="minorHAnsi" w:cstheme="minorHAnsi"/>
        </w:rPr>
        <w:t>.</w:t>
      </w:r>
    </w:p>
    <w:p w14:paraId="654B3BC7" w14:textId="77777777" w:rsidR="00F8721C" w:rsidRPr="00F944E7" w:rsidRDefault="00F8721C" w:rsidP="00523C57">
      <w:pPr>
        <w:jc w:val="both"/>
        <w:rPr>
          <w:rFonts w:asciiTheme="minorHAnsi" w:hAnsiTheme="minorHAnsi" w:cstheme="minorHAnsi"/>
        </w:rPr>
      </w:pPr>
      <w:r w:rsidRPr="00F944E7">
        <w:rPr>
          <w:rFonts w:asciiTheme="minorHAnsi" w:hAnsiTheme="minorHAnsi" w:cstheme="minorHAnsi"/>
        </w:rPr>
        <w:t>Варианты ответа:</w:t>
      </w:r>
    </w:p>
    <w:p w14:paraId="12412879" w14:textId="77777777" w:rsidR="00CC6002" w:rsidRPr="00F944E7" w:rsidRDefault="00CC6002" w:rsidP="00336075">
      <w:pPr>
        <w:numPr>
          <w:ilvl w:val="0"/>
          <w:numId w:val="569"/>
        </w:numPr>
        <w:ind w:left="1104"/>
        <w:jc w:val="both"/>
        <w:rPr>
          <w:rFonts w:asciiTheme="minorHAnsi" w:hAnsiTheme="minorHAnsi" w:cstheme="minorHAnsi"/>
        </w:rPr>
      </w:pPr>
      <w:r w:rsidRPr="00F944E7">
        <w:rPr>
          <w:rFonts w:asciiTheme="minorHAnsi" w:hAnsiTheme="minorHAnsi" w:cstheme="minorHAnsi"/>
        </w:rPr>
        <w:t>25%</w:t>
      </w:r>
    </w:p>
    <w:p w14:paraId="68BA6200" w14:textId="77777777" w:rsidR="00CC6002" w:rsidRPr="00F944E7" w:rsidRDefault="00CC6002" w:rsidP="00336075">
      <w:pPr>
        <w:numPr>
          <w:ilvl w:val="0"/>
          <w:numId w:val="569"/>
        </w:numPr>
        <w:ind w:left="1104"/>
        <w:jc w:val="both"/>
        <w:rPr>
          <w:rFonts w:asciiTheme="minorHAnsi" w:hAnsiTheme="minorHAnsi" w:cstheme="minorHAnsi"/>
        </w:rPr>
      </w:pPr>
      <w:r w:rsidRPr="00F944E7">
        <w:rPr>
          <w:rFonts w:asciiTheme="minorHAnsi" w:hAnsiTheme="minorHAnsi" w:cstheme="minorHAnsi"/>
        </w:rPr>
        <w:t>67%</w:t>
      </w:r>
    </w:p>
    <w:p w14:paraId="514E951B" w14:textId="77777777" w:rsidR="00CC6002" w:rsidRPr="00F944E7" w:rsidRDefault="00CC6002" w:rsidP="00336075">
      <w:pPr>
        <w:numPr>
          <w:ilvl w:val="0"/>
          <w:numId w:val="569"/>
        </w:numPr>
        <w:ind w:left="1104"/>
        <w:jc w:val="both"/>
        <w:rPr>
          <w:rFonts w:asciiTheme="minorHAnsi" w:hAnsiTheme="minorHAnsi" w:cstheme="minorHAnsi"/>
          <w:b/>
        </w:rPr>
      </w:pPr>
      <w:r w:rsidRPr="00F944E7">
        <w:rPr>
          <w:rFonts w:asciiTheme="minorHAnsi" w:hAnsiTheme="minorHAnsi" w:cstheme="minorHAnsi"/>
          <w:b/>
        </w:rPr>
        <w:t>32%</w:t>
      </w:r>
    </w:p>
    <w:p w14:paraId="4EBB175B" w14:textId="77777777" w:rsidR="00CC6002" w:rsidRPr="00F944E7" w:rsidRDefault="00CC6002" w:rsidP="00336075">
      <w:pPr>
        <w:numPr>
          <w:ilvl w:val="0"/>
          <w:numId w:val="569"/>
        </w:numPr>
        <w:ind w:left="1104"/>
        <w:jc w:val="both"/>
        <w:rPr>
          <w:rFonts w:asciiTheme="minorHAnsi" w:hAnsiTheme="minorHAnsi" w:cstheme="minorHAnsi"/>
        </w:rPr>
      </w:pPr>
      <w:r w:rsidRPr="00F944E7">
        <w:rPr>
          <w:rFonts w:asciiTheme="minorHAnsi" w:hAnsiTheme="minorHAnsi" w:cstheme="minorHAnsi"/>
        </w:rPr>
        <w:t>42%</w:t>
      </w:r>
    </w:p>
    <w:p w14:paraId="7A7BE322" w14:textId="77777777" w:rsidR="00CC6002" w:rsidRPr="00F944E7" w:rsidRDefault="00CC6002" w:rsidP="00523C57">
      <w:pPr>
        <w:jc w:val="both"/>
        <w:rPr>
          <w:rFonts w:asciiTheme="minorHAnsi" w:hAnsiTheme="minorHAnsi" w:cstheme="minorHAnsi"/>
        </w:rPr>
      </w:pPr>
    </w:p>
    <w:p w14:paraId="7DC590D3" w14:textId="77777777" w:rsidR="00091852" w:rsidRPr="00F944E7" w:rsidRDefault="00CC6002" w:rsidP="00523C57">
      <w:pPr>
        <w:jc w:val="both"/>
        <w:rPr>
          <w:rFonts w:asciiTheme="minorHAnsi" w:hAnsiTheme="minorHAnsi" w:cstheme="minorHAnsi"/>
        </w:rPr>
      </w:pPr>
      <w:r w:rsidRPr="00F944E7">
        <w:rPr>
          <w:rFonts w:asciiTheme="minorHAnsi" w:hAnsiTheme="minorHAnsi" w:cstheme="minorHAnsi"/>
          <w:b/>
          <w:bCs/>
        </w:rPr>
        <w:t>5.2.1.52.</w:t>
      </w:r>
      <w:r w:rsidRPr="00F944E7">
        <w:rPr>
          <w:rFonts w:asciiTheme="minorHAnsi" w:hAnsiTheme="minorHAnsi" w:cstheme="minorHAnsi"/>
        </w:rPr>
        <w:t> Объект построен и введен в эксплуатацию в начале 2000 года Срок службы объекта 25 лет. Оценка производится на начало 2017 года. В ходе проведения оценки было выявлено, что оставшийся срок службы объекта составляет 10 лет. Определить эффективный возраст объекта на год проведения оценки.</w:t>
      </w:r>
    </w:p>
    <w:p w14:paraId="1F51EA10"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248D2196" w14:textId="77777777" w:rsidR="00CC6002" w:rsidRPr="00F944E7" w:rsidRDefault="00CC6002" w:rsidP="00336075">
      <w:pPr>
        <w:numPr>
          <w:ilvl w:val="0"/>
          <w:numId w:val="570"/>
        </w:numPr>
        <w:ind w:left="1104"/>
        <w:rPr>
          <w:rFonts w:asciiTheme="minorHAnsi" w:hAnsiTheme="minorHAnsi" w:cstheme="minorHAnsi"/>
        </w:rPr>
      </w:pPr>
      <w:r w:rsidRPr="00F944E7">
        <w:rPr>
          <w:rFonts w:asciiTheme="minorHAnsi" w:hAnsiTheme="minorHAnsi" w:cstheme="minorHAnsi"/>
        </w:rPr>
        <w:t>24,5 года</w:t>
      </w:r>
    </w:p>
    <w:p w14:paraId="554E2CB1" w14:textId="77777777" w:rsidR="00CC6002" w:rsidRPr="00F944E7" w:rsidRDefault="00CC6002" w:rsidP="00336075">
      <w:pPr>
        <w:numPr>
          <w:ilvl w:val="0"/>
          <w:numId w:val="570"/>
        </w:numPr>
        <w:ind w:left="1104"/>
        <w:rPr>
          <w:rFonts w:asciiTheme="minorHAnsi" w:hAnsiTheme="minorHAnsi" w:cstheme="minorHAnsi"/>
          <w:b/>
        </w:rPr>
      </w:pPr>
      <w:r w:rsidRPr="00F944E7">
        <w:rPr>
          <w:rFonts w:asciiTheme="minorHAnsi" w:hAnsiTheme="minorHAnsi" w:cstheme="minorHAnsi"/>
          <w:b/>
        </w:rPr>
        <w:t>15 лет</w:t>
      </w:r>
    </w:p>
    <w:p w14:paraId="33155ACB" w14:textId="77777777" w:rsidR="00CC6002" w:rsidRPr="00F944E7" w:rsidRDefault="00CC6002" w:rsidP="00336075">
      <w:pPr>
        <w:numPr>
          <w:ilvl w:val="0"/>
          <w:numId w:val="570"/>
        </w:numPr>
        <w:ind w:left="1104"/>
        <w:rPr>
          <w:rFonts w:asciiTheme="minorHAnsi" w:hAnsiTheme="minorHAnsi" w:cstheme="minorHAnsi"/>
        </w:rPr>
      </w:pPr>
      <w:r w:rsidRPr="00F944E7">
        <w:rPr>
          <w:rFonts w:asciiTheme="minorHAnsi" w:hAnsiTheme="minorHAnsi" w:cstheme="minorHAnsi"/>
        </w:rPr>
        <w:t>17 лет</w:t>
      </w:r>
    </w:p>
    <w:p w14:paraId="5548E514" w14:textId="77777777" w:rsidR="00CC6002" w:rsidRPr="00F944E7" w:rsidRDefault="00CC6002" w:rsidP="00336075">
      <w:pPr>
        <w:numPr>
          <w:ilvl w:val="0"/>
          <w:numId w:val="570"/>
        </w:numPr>
        <w:ind w:left="1104"/>
        <w:rPr>
          <w:rFonts w:asciiTheme="minorHAnsi" w:hAnsiTheme="minorHAnsi" w:cstheme="minorHAnsi"/>
        </w:rPr>
      </w:pPr>
      <w:r w:rsidRPr="00F944E7">
        <w:rPr>
          <w:rFonts w:asciiTheme="minorHAnsi" w:hAnsiTheme="minorHAnsi" w:cstheme="minorHAnsi"/>
        </w:rPr>
        <w:t>10 лет</w:t>
      </w:r>
    </w:p>
    <w:p w14:paraId="6889071B" w14:textId="77777777" w:rsidR="00CC6002" w:rsidRPr="00F944E7" w:rsidRDefault="00CC6002" w:rsidP="00523C57">
      <w:pPr>
        <w:rPr>
          <w:rFonts w:asciiTheme="minorHAnsi" w:hAnsiTheme="minorHAnsi" w:cstheme="minorHAnsi"/>
        </w:rPr>
      </w:pPr>
    </w:p>
    <w:p w14:paraId="6BE284A7" w14:textId="77777777" w:rsidR="00091852" w:rsidRPr="00F944E7" w:rsidRDefault="00CC6002" w:rsidP="00523C57">
      <w:pPr>
        <w:jc w:val="both"/>
        <w:rPr>
          <w:rFonts w:asciiTheme="minorHAnsi" w:hAnsiTheme="minorHAnsi" w:cstheme="minorHAnsi"/>
        </w:rPr>
      </w:pPr>
      <w:r w:rsidRPr="00F944E7">
        <w:rPr>
          <w:rFonts w:asciiTheme="minorHAnsi" w:hAnsiTheme="minorHAnsi" w:cstheme="minorHAnsi"/>
          <w:b/>
          <w:bCs/>
        </w:rPr>
        <w:t>5.2.1.53.</w:t>
      </w:r>
      <w:r w:rsidRPr="00F944E7">
        <w:rPr>
          <w:rFonts w:asciiTheme="minorHAnsi" w:hAnsiTheme="minorHAnsi" w:cstheme="minorHAnsi"/>
        </w:rPr>
        <w:t> Предприятие в начале 2010 года приобрело станок, не требующий монтажа, за 250 тыс. руб. Его текущая (восстановительная) стоимость в бухучете на начало 2017 г. составляет 400 000 руб. (стоимость изменялась за счет переоценок и учета стоимости ремонтов), остаточная стоимость 150 000 руб. Совокупный износ оборудования на дату оценки составляет 55%. Индекс изменения стоимости оборудования с начала 2010 года по начало 2017 г. составит 1,4. Рассчитайте рыночную стоимость оборудования на начало 2017 г.</w:t>
      </w:r>
    </w:p>
    <w:p w14:paraId="6C07DF72"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0513FE18" w14:textId="77777777" w:rsidR="00CC6002" w:rsidRPr="00F944E7" w:rsidRDefault="00CC6002" w:rsidP="00336075">
      <w:pPr>
        <w:numPr>
          <w:ilvl w:val="0"/>
          <w:numId w:val="571"/>
        </w:numPr>
        <w:ind w:left="1104"/>
        <w:jc w:val="both"/>
        <w:rPr>
          <w:rFonts w:asciiTheme="minorHAnsi" w:hAnsiTheme="minorHAnsi" w:cstheme="minorHAnsi"/>
        </w:rPr>
      </w:pPr>
      <w:r w:rsidRPr="00F944E7">
        <w:rPr>
          <w:rFonts w:asciiTheme="minorHAnsi" w:hAnsiTheme="minorHAnsi" w:cstheme="minorHAnsi"/>
        </w:rPr>
        <w:t>131 250</w:t>
      </w:r>
    </w:p>
    <w:p w14:paraId="6B07A4ED" w14:textId="77777777" w:rsidR="00CC6002" w:rsidRPr="00F944E7" w:rsidRDefault="00CC6002" w:rsidP="00336075">
      <w:pPr>
        <w:numPr>
          <w:ilvl w:val="0"/>
          <w:numId w:val="571"/>
        </w:numPr>
        <w:ind w:left="1104"/>
        <w:jc w:val="both"/>
        <w:rPr>
          <w:rFonts w:asciiTheme="minorHAnsi" w:hAnsiTheme="minorHAnsi" w:cstheme="minorHAnsi"/>
        </w:rPr>
      </w:pPr>
      <w:r w:rsidRPr="00F944E7">
        <w:rPr>
          <w:rFonts w:asciiTheme="minorHAnsi" w:hAnsiTheme="minorHAnsi" w:cstheme="minorHAnsi"/>
        </w:rPr>
        <w:t>112 500</w:t>
      </w:r>
    </w:p>
    <w:p w14:paraId="1F4EF982" w14:textId="77777777" w:rsidR="00CC6002" w:rsidRPr="00F944E7" w:rsidRDefault="00CC6002" w:rsidP="00336075">
      <w:pPr>
        <w:numPr>
          <w:ilvl w:val="0"/>
          <w:numId w:val="571"/>
        </w:numPr>
        <w:ind w:left="1104"/>
        <w:jc w:val="both"/>
        <w:rPr>
          <w:rFonts w:asciiTheme="minorHAnsi" w:hAnsiTheme="minorHAnsi" w:cstheme="minorHAnsi"/>
        </w:rPr>
      </w:pPr>
      <w:r w:rsidRPr="00F944E7">
        <w:rPr>
          <w:rFonts w:asciiTheme="minorHAnsi" w:hAnsiTheme="minorHAnsi" w:cstheme="minorHAnsi"/>
        </w:rPr>
        <w:t>180 000</w:t>
      </w:r>
    </w:p>
    <w:p w14:paraId="33C6A8CC" w14:textId="77777777" w:rsidR="00CC6002" w:rsidRPr="00F944E7" w:rsidRDefault="00CC6002" w:rsidP="00336075">
      <w:pPr>
        <w:numPr>
          <w:ilvl w:val="0"/>
          <w:numId w:val="571"/>
        </w:numPr>
        <w:ind w:left="1104"/>
        <w:jc w:val="both"/>
        <w:rPr>
          <w:rFonts w:asciiTheme="minorHAnsi" w:hAnsiTheme="minorHAnsi" w:cstheme="minorHAnsi"/>
        </w:rPr>
      </w:pPr>
      <w:r w:rsidRPr="00F944E7">
        <w:rPr>
          <w:rFonts w:asciiTheme="minorHAnsi" w:hAnsiTheme="minorHAnsi" w:cstheme="minorHAnsi"/>
        </w:rPr>
        <w:t>93 750</w:t>
      </w:r>
    </w:p>
    <w:p w14:paraId="67467944" w14:textId="77777777" w:rsidR="00CC6002" w:rsidRPr="00F944E7" w:rsidRDefault="00CC6002" w:rsidP="00336075">
      <w:pPr>
        <w:numPr>
          <w:ilvl w:val="0"/>
          <w:numId w:val="571"/>
        </w:numPr>
        <w:ind w:left="1104"/>
        <w:jc w:val="both"/>
        <w:rPr>
          <w:rFonts w:asciiTheme="minorHAnsi" w:hAnsiTheme="minorHAnsi" w:cstheme="minorHAnsi"/>
          <w:b/>
        </w:rPr>
      </w:pPr>
      <w:r w:rsidRPr="00F944E7">
        <w:rPr>
          <w:rFonts w:asciiTheme="minorHAnsi" w:hAnsiTheme="minorHAnsi" w:cstheme="minorHAnsi"/>
          <w:b/>
        </w:rPr>
        <w:t>157 500</w:t>
      </w:r>
    </w:p>
    <w:p w14:paraId="15A719C5" w14:textId="77777777" w:rsidR="00CC6002" w:rsidRPr="00F944E7" w:rsidRDefault="00CC6002" w:rsidP="00523C57">
      <w:pPr>
        <w:jc w:val="both"/>
        <w:rPr>
          <w:rFonts w:asciiTheme="minorHAnsi" w:hAnsiTheme="minorHAnsi" w:cstheme="minorHAnsi"/>
        </w:rPr>
      </w:pPr>
    </w:p>
    <w:p w14:paraId="46945BE7" w14:textId="77777777" w:rsidR="006765AA" w:rsidRPr="00F944E7" w:rsidRDefault="00CC6002" w:rsidP="00523C57">
      <w:pPr>
        <w:jc w:val="both"/>
        <w:rPr>
          <w:rFonts w:asciiTheme="minorHAnsi" w:hAnsiTheme="minorHAnsi" w:cstheme="minorHAnsi"/>
        </w:rPr>
      </w:pPr>
      <w:r w:rsidRPr="00F944E7">
        <w:rPr>
          <w:rFonts w:asciiTheme="minorHAnsi" w:hAnsiTheme="minorHAnsi" w:cstheme="minorHAnsi"/>
          <w:b/>
          <w:bCs/>
        </w:rPr>
        <w:t>5.2.1.54.</w:t>
      </w:r>
      <w:r w:rsidRPr="00F944E7">
        <w:rPr>
          <w:rFonts w:asciiTheme="minorHAnsi" w:hAnsiTheme="minorHAnsi" w:cstheme="minorHAnsi"/>
        </w:rPr>
        <w:t> Определить индекс изменения стоимости насосов производства США с 2007 по 2017</w:t>
      </w:r>
      <w:r w:rsidR="00E37513" w:rsidRPr="00F944E7">
        <w:rPr>
          <w:rFonts w:asciiTheme="minorHAnsi" w:hAnsiTheme="minorHAnsi" w:cstheme="minorHAnsi"/>
        </w:rPr>
        <w:t> </w:t>
      </w:r>
      <w:r w:rsidRPr="00F944E7">
        <w:rPr>
          <w:rFonts w:asciiTheme="minorHAnsi" w:hAnsiTheme="minorHAnsi" w:cstheme="minorHAnsi"/>
        </w:rPr>
        <w:t>г.</w:t>
      </w:r>
    </w:p>
    <w:p w14:paraId="449695BE" w14:textId="77777777" w:rsidR="00CC6002" w:rsidRPr="00F944E7" w:rsidRDefault="00CC6002" w:rsidP="00523C57">
      <w:pPr>
        <w:rPr>
          <w:rFonts w:asciiTheme="minorHAnsi" w:hAnsiTheme="minorHAnsi" w:cstheme="minorHAnsi"/>
        </w:rPr>
      </w:pPr>
      <w:r w:rsidRPr="00F944E7">
        <w:rPr>
          <w:rFonts w:asciiTheme="minorHAnsi" w:hAnsiTheme="minorHAnsi" w:cstheme="minorHAnsi"/>
        </w:rPr>
        <w:t>Индексы даны по отношению к 1964 году.</w:t>
      </w:r>
    </w:p>
    <w:tbl>
      <w:tblPr>
        <w:tblStyle w:val="a4"/>
        <w:tblW w:w="0" w:type="auto"/>
        <w:tblInd w:w="104" w:type="dxa"/>
        <w:tblLook w:val="04A0" w:firstRow="1" w:lastRow="0" w:firstColumn="1" w:lastColumn="0" w:noHBand="0" w:noVBand="1"/>
      </w:tblPr>
      <w:tblGrid>
        <w:gridCol w:w="3719"/>
        <w:gridCol w:w="5522"/>
      </w:tblGrid>
      <w:tr w:rsidR="0051698E" w:rsidRPr="00F944E7" w14:paraId="03EA15F2" w14:textId="77777777" w:rsidTr="00091852">
        <w:tc>
          <w:tcPr>
            <w:tcW w:w="3719" w:type="dxa"/>
          </w:tcPr>
          <w:p w14:paraId="5FFB7848" w14:textId="77777777" w:rsidR="00091852" w:rsidRPr="00F944E7" w:rsidRDefault="00091852" w:rsidP="00523C57">
            <w:pPr>
              <w:jc w:val="center"/>
              <w:rPr>
                <w:rFonts w:asciiTheme="minorHAnsi" w:hAnsiTheme="minorHAnsi" w:cstheme="minorHAnsi"/>
                <w:b/>
                <w:bCs/>
              </w:rPr>
            </w:pPr>
            <w:r w:rsidRPr="00F944E7">
              <w:rPr>
                <w:rFonts w:asciiTheme="minorHAnsi" w:hAnsiTheme="minorHAnsi" w:cstheme="minorHAnsi"/>
                <w:b/>
                <w:bCs/>
              </w:rPr>
              <w:t>год</w:t>
            </w:r>
          </w:p>
        </w:tc>
        <w:tc>
          <w:tcPr>
            <w:tcW w:w="5522" w:type="dxa"/>
          </w:tcPr>
          <w:p w14:paraId="4D424F54" w14:textId="77777777" w:rsidR="00091852" w:rsidRPr="00F944E7" w:rsidRDefault="00091852" w:rsidP="00523C57">
            <w:pPr>
              <w:jc w:val="center"/>
              <w:rPr>
                <w:rFonts w:asciiTheme="minorHAnsi" w:hAnsiTheme="minorHAnsi" w:cstheme="minorHAnsi"/>
                <w:b/>
                <w:bCs/>
              </w:rPr>
            </w:pPr>
            <w:r w:rsidRPr="00F944E7">
              <w:rPr>
                <w:rFonts w:asciiTheme="minorHAnsi" w:hAnsiTheme="minorHAnsi" w:cstheme="minorHAnsi"/>
                <w:b/>
                <w:bCs/>
              </w:rPr>
              <w:t>насосы</w:t>
            </w:r>
          </w:p>
        </w:tc>
      </w:tr>
      <w:tr w:rsidR="0051698E" w:rsidRPr="00F944E7" w14:paraId="6F03F014" w14:textId="77777777" w:rsidTr="00091852">
        <w:tc>
          <w:tcPr>
            <w:tcW w:w="3719" w:type="dxa"/>
          </w:tcPr>
          <w:p w14:paraId="4658A2E1" w14:textId="77777777" w:rsidR="00091852" w:rsidRPr="00F944E7" w:rsidRDefault="00091852" w:rsidP="00523C57">
            <w:pPr>
              <w:jc w:val="center"/>
              <w:rPr>
                <w:rFonts w:asciiTheme="minorHAnsi" w:hAnsiTheme="minorHAnsi" w:cstheme="minorHAnsi"/>
              </w:rPr>
            </w:pPr>
            <w:r w:rsidRPr="00F944E7">
              <w:rPr>
                <w:rFonts w:asciiTheme="minorHAnsi" w:hAnsiTheme="minorHAnsi" w:cstheme="minorHAnsi"/>
              </w:rPr>
              <w:t>2006</w:t>
            </w:r>
          </w:p>
        </w:tc>
        <w:tc>
          <w:tcPr>
            <w:tcW w:w="5522" w:type="dxa"/>
          </w:tcPr>
          <w:p w14:paraId="516D73E5" w14:textId="77777777" w:rsidR="00091852" w:rsidRPr="00F944E7" w:rsidRDefault="00091852" w:rsidP="00523C57">
            <w:pPr>
              <w:jc w:val="center"/>
              <w:rPr>
                <w:rFonts w:asciiTheme="minorHAnsi" w:hAnsiTheme="minorHAnsi" w:cstheme="minorHAnsi"/>
              </w:rPr>
            </w:pPr>
            <w:r w:rsidRPr="00F944E7">
              <w:rPr>
                <w:rFonts w:asciiTheme="minorHAnsi" w:hAnsiTheme="minorHAnsi" w:cstheme="minorHAnsi"/>
              </w:rPr>
              <w:t>108</w:t>
            </w:r>
          </w:p>
        </w:tc>
      </w:tr>
      <w:tr w:rsidR="0051698E" w:rsidRPr="00F944E7" w14:paraId="1D2F107D" w14:textId="77777777" w:rsidTr="00091852">
        <w:tc>
          <w:tcPr>
            <w:tcW w:w="3719" w:type="dxa"/>
          </w:tcPr>
          <w:p w14:paraId="051E31F2" w14:textId="77777777" w:rsidR="00091852" w:rsidRPr="00F944E7" w:rsidRDefault="00091852" w:rsidP="00523C57">
            <w:pPr>
              <w:jc w:val="center"/>
              <w:rPr>
                <w:rFonts w:asciiTheme="minorHAnsi" w:hAnsiTheme="minorHAnsi" w:cstheme="minorHAnsi"/>
              </w:rPr>
            </w:pPr>
            <w:r w:rsidRPr="00F944E7">
              <w:rPr>
                <w:rFonts w:asciiTheme="minorHAnsi" w:hAnsiTheme="minorHAnsi" w:cstheme="minorHAnsi"/>
              </w:rPr>
              <w:t>2007</w:t>
            </w:r>
          </w:p>
        </w:tc>
        <w:tc>
          <w:tcPr>
            <w:tcW w:w="5522" w:type="dxa"/>
          </w:tcPr>
          <w:p w14:paraId="726EBBFF" w14:textId="77777777" w:rsidR="00091852" w:rsidRPr="00F944E7" w:rsidRDefault="00091852" w:rsidP="00523C57">
            <w:pPr>
              <w:jc w:val="center"/>
              <w:rPr>
                <w:rFonts w:asciiTheme="minorHAnsi" w:hAnsiTheme="minorHAnsi" w:cstheme="minorHAnsi"/>
              </w:rPr>
            </w:pPr>
            <w:r w:rsidRPr="00F944E7">
              <w:rPr>
                <w:rFonts w:asciiTheme="minorHAnsi" w:hAnsiTheme="minorHAnsi" w:cstheme="minorHAnsi"/>
              </w:rPr>
              <w:t>206</w:t>
            </w:r>
          </w:p>
        </w:tc>
      </w:tr>
      <w:tr w:rsidR="0051698E" w:rsidRPr="00F944E7" w14:paraId="32757ACB" w14:textId="77777777" w:rsidTr="00091852">
        <w:tc>
          <w:tcPr>
            <w:tcW w:w="3719" w:type="dxa"/>
          </w:tcPr>
          <w:p w14:paraId="31983FC9" w14:textId="77777777" w:rsidR="00091852" w:rsidRPr="00F944E7" w:rsidRDefault="00091852" w:rsidP="00523C57">
            <w:pPr>
              <w:jc w:val="center"/>
              <w:rPr>
                <w:rFonts w:asciiTheme="minorHAnsi" w:hAnsiTheme="minorHAnsi" w:cstheme="minorHAnsi"/>
              </w:rPr>
            </w:pPr>
            <w:r w:rsidRPr="00F944E7">
              <w:rPr>
                <w:rFonts w:asciiTheme="minorHAnsi" w:hAnsiTheme="minorHAnsi" w:cstheme="minorHAnsi"/>
              </w:rPr>
              <w:t>2008</w:t>
            </w:r>
          </w:p>
        </w:tc>
        <w:tc>
          <w:tcPr>
            <w:tcW w:w="5522" w:type="dxa"/>
          </w:tcPr>
          <w:p w14:paraId="38D3DA96" w14:textId="77777777" w:rsidR="00091852" w:rsidRPr="00F944E7" w:rsidRDefault="00091852" w:rsidP="00523C57">
            <w:pPr>
              <w:jc w:val="center"/>
              <w:rPr>
                <w:rFonts w:asciiTheme="minorHAnsi" w:hAnsiTheme="minorHAnsi" w:cstheme="minorHAnsi"/>
              </w:rPr>
            </w:pPr>
            <w:r w:rsidRPr="00F944E7">
              <w:rPr>
                <w:rFonts w:asciiTheme="minorHAnsi" w:hAnsiTheme="minorHAnsi" w:cstheme="minorHAnsi"/>
              </w:rPr>
              <w:t>210</w:t>
            </w:r>
          </w:p>
        </w:tc>
      </w:tr>
      <w:tr w:rsidR="0051698E" w:rsidRPr="00F944E7" w14:paraId="5B920408" w14:textId="77777777" w:rsidTr="00091852">
        <w:tc>
          <w:tcPr>
            <w:tcW w:w="3719" w:type="dxa"/>
          </w:tcPr>
          <w:p w14:paraId="5FF49077" w14:textId="77777777" w:rsidR="00091852" w:rsidRPr="00F944E7" w:rsidRDefault="00091852" w:rsidP="00523C57">
            <w:pPr>
              <w:jc w:val="center"/>
              <w:rPr>
                <w:rFonts w:asciiTheme="minorHAnsi" w:hAnsiTheme="minorHAnsi" w:cstheme="minorHAnsi"/>
              </w:rPr>
            </w:pPr>
            <w:r w:rsidRPr="00F944E7">
              <w:rPr>
                <w:rFonts w:asciiTheme="minorHAnsi" w:hAnsiTheme="minorHAnsi" w:cstheme="minorHAnsi"/>
              </w:rPr>
              <w:t>...</w:t>
            </w:r>
          </w:p>
        </w:tc>
        <w:tc>
          <w:tcPr>
            <w:tcW w:w="5522" w:type="dxa"/>
          </w:tcPr>
          <w:p w14:paraId="44571373" w14:textId="77777777" w:rsidR="00091852" w:rsidRPr="00F944E7" w:rsidRDefault="00091852" w:rsidP="00523C57">
            <w:pPr>
              <w:jc w:val="center"/>
              <w:rPr>
                <w:rFonts w:asciiTheme="minorHAnsi" w:hAnsiTheme="minorHAnsi" w:cstheme="minorHAnsi"/>
              </w:rPr>
            </w:pPr>
            <w:r w:rsidRPr="00F944E7">
              <w:rPr>
                <w:rFonts w:asciiTheme="minorHAnsi" w:hAnsiTheme="minorHAnsi" w:cstheme="minorHAnsi"/>
              </w:rPr>
              <w:t>...</w:t>
            </w:r>
          </w:p>
        </w:tc>
      </w:tr>
      <w:tr w:rsidR="00091852" w:rsidRPr="00F944E7" w14:paraId="121F9EC3" w14:textId="77777777" w:rsidTr="00091852">
        <w:tc>
          <w:tcPr>
            <w:tcW w:w="3719" w:type="dxa"/>
          </w:tcPr>
          <w:p w14:paraId="0BB19E45" w14:textId="77777777" w:rsidR="00091852" w:rsidRPr="00F944E7" w:rsidRDefault="00091852" w:rsidP="00523C57">
            <w:pPr>
              <w:jc w:val="center"/>
              <w:rPr>
                <w:rFonts w:asciiTheme="minorHAnsi" w:hAnsiTheme="minorHAnsi" w:cstheme="minorHAnsi"/>
              </w:rPr>
            </w:pPr>
            <w:r w:rsidRPr="00F944E7">
              <w:rPr>
                <w:rFonts w:asciiTheme="minorHAnsi" w:hAnsiTheme="minorHAnsi" w:cstheme="minorHAnsi"/>
              </w:rPr>
              <w:t>2017</w:t>
            </w:r>
          </w:p>
        </w:tc>
        <w:tc>
          <w:tcPr>
            <w:tcW w:w="5522" w:type="dxa"/>
          </w:tcPr>
          <w:p w14:paraId="38117E1B" w14:textId="77777777" w:rsidR="00091852" w:rsidRPr="00F944E7" w:rsidRDefault="00091852" w:rsidP="00523C57">
            <w:pPr>
              <w:jc w:val="center"/>
              <w:rPr>
                <w:rFonts w:asciiTheme="minorHAnsi" w:hAnsiTheme="minorHAnsi" w:cstheme="minorHAnsi"/>
              </w:rPr>
            </w:pPr>
            <w:r w:rsidRPr="00F944E7">
              <w:rPr>
                <w:rFonts w:asciiTheme="minorHAnsi" w:hAnsiTheme="minorHAnsi" w:cstheme="minorHAnsi"/>
              </w:rPr>
              <w:t>215</w:t>
            </w:r>
          </w:p>
        </w:tc>
      </w:tr>
    </w:tbl>
    <w:p w14:paraId="621A6738" w14:textId="77777777" w:rsidR="00CC6002" w:rsidRPr="00F944E7" w:rsidRDefault="00CC6002" w:rsidP="00523C57">
      <w:pPr>
        <w:rPr>
          <w:rFonts w:asciiTheme="minorHAnsi" w:hAnsiTheme="minorHAnsi" w:cstheme="minorHAnsi"/>
          <w:sz w:val="22"/>
          <w:szCs w:val="22"/>
        </w:rPr>
      </w:pPr>
    </w:p>
    <w:tbl>
      <w:tblPr>
        <w:tblStyle w:val="a4"/>
        <w:tblW w:w="0" w:type="auto"/>
        <w:tblInd w:w="104" w:type="dxa"/>
        <w:tblLook w:val="04A0" w:firstRow="1" w:lastRow="0" w:firstColumn="1" w:lastColumn="0" w:noHBand="0" w:noVBand="1"/>
      </w:tblPr>
      <w:tblGrid>
        <w:gridCol w:w="3719"/>
        <w:gridCol w:w="5522"/>
      </w:tblGrid>
      <w:tr w:rsidR="0051698E" w:rsidRPr="00F944E7" w14:paraId="0DEE87C2" w14:textId="77777777" w:rsidTr="00091852">
        <w:tc>
          <w:tcPr>
            <w:tcW w:w="3719" w:type="dxa"/>
          </w:tcPr>
          <w:p w14:paraId="29F6BB04" w14:textId="77777777" w:rsidR="00091852" w:rsidRPr="00F944E7" w:rsidRDefault="00091852" w:rsidP="00523C57">
            <w:pPr>
              <w:jc w:val="center"/>
              <w:rPr>
                <w:rFonts w:asciiTheme="minorHAnsi" w:hAnsiTheme="minorHAnsi" w:cstheme="minorHAnsi"/>
                <w:b/>
                <w:bCs/>
              </w:rPr>
            </w:pPr>
            <w:r w:rsidRPr="00F944E7">
              <w:rPr>
                <w:rFonts w:asciiTheme="minorHAnsi" w:hAnsiTheme="minorHAnsi" w:cstheme="minorHAnsi"/>
                <w:b/>
                <w:bCs/>
              </w:rPr>
              <w:t>год</w:t>
            </w:r>
          </w:p>
        </w:tc>
        <w:tc>
          <w:tcPr>
            <w:tcW w:w="5522" w:type="dxa"/>
          </w:tcPr>
          <w:p w14:paraId="797162F7" w14:textId="77777777" w:rsidR="00091852" w:rsidRPr="00F944E7" w:rsidRDefault="00091852" w:rsidP="00523C57">
            <w:pPr>
              <w:jc w:val="center"/>
              <w:rPr>
                <w:rFonts w:asciiTheme="minorHAnsi" w:hAnsiTheme="minorHAnsi" w:cstheme="minorHAnsi"/>
                <w:b/>
                <w:bCs/>
              </w:rPr>
            </w:pPr>
            <w:r w:rsidRPr="00F944E7">
              <w:rPr>
                <w:rFonts w:asciiTheme="minorHAnsi" w:hAnsiTheme="minorHAnsi" w:cstheme="minorHAnsi"/>
                <w:b/>
                <w:bCs/>
              </w:rPr>
              <w:t>курс $</w:t>
            </w:r>
          </w:p>
        </w:tc>
      </w:tr>
      <w:tr w:rsidR="0051698E" w:rsidRPr="00F944E7" w14:paraId="053FB725" w14:textId="77777777" w:rsidTr="00091852">
        <w:tc>
          <w:tcPr>
            <w:tcW w:w="3719" w:type="dxa"/>
          </w:tcPr>
          <w:p w14:paraId="12DAD1DB" w14:textId="77777777" w:rsidR="00091852" w:rsidRPr="00F944E7" w:rsidRDefault="00091852" w:rsidP="00523C57">
            <w:pPr>
              <w:jc w:val="center"/>
              <w:rPr>
                <w:rFonts w:asciiTheme="minorHAnsi" w:hAnsiTheme="minorHAnsi" w:cstheme="minorHAnsi"/>
              </w:rPr>
            </w:pPr>
            <w:r w:rsidRPr="00F944E7">
              <w:rPr>
                <w:rFonts w:asciiTheme="minorHAnsi" w:hAnsiTheme="minorHAnsi" w:cstheme="minorHAnsi"/>
              </w:rPr>
              <w:t>2006</w:t>
            </w:r>
          </w:p>
        </w:tc>
        <w:tc>
          <w:tcPr>
            <w:tcW w:w="5522" w:type="dxa"/>
          </w:tcPr>
          <w:p w14:paraId="6FB170C2" w14:textId="77777777" w:rsidR="00091852" w:rsidRPr="00F944E7" w:rsidRDefault="00091852" w:rsidP="00523C57">
            <w:pPr>
              <w:jc w:val="center"/>
              <w:rPr>
                <w:rFonts w:asciiTheme="minorHAnsi" w:hAnsiTheme="minorHAnsi" w:cstheme="minorHAnsi"/>
              </w:rPr>
            </w:pPr>
            <w:r w:rsidRPr="00F944E7">
              <w:rPr>
                <w:rFonts w:asciiTheme="minorHAnsi" w:hAnsiTheme="minorHAnsi" w:cstheme="minorHAnsi"/>
              </w:rPr>
              <w:t>32</w:t>
            </w:r>
          </w:p>
        </w:tc>
      </w:tr>
      <w:tr w:rsidR="0051698E" w:rsidRPr="00F944E7" w14:paraId="504C23AA" w14:textId="77777777" w:rsidTr="00091852">
        <w:tc>
          <w:tcPr>
            <w:tcW w:w="3719" w:type="dxa"/>
          </w:tcPr>
          <w:p w14:paraId="7861B2DF" w14:textId="77777777" w:rsidR="00091852" w:rsidRPr="00F944E7" w:rsidRDefault="00091852" w:rsidP="00523C57">
            <w:pPr>
              <w:jc w:val="center"/>
              <w:rPr>
                <w:rFonts w:asciiTheme="minorHAnsi" w:hAnsiTheme="minorHAnsi" w:cstheme="minorHAnsi"/>
              </w:rPr>
            </w:pPr>
            <w:r w:rsidRPr="00F944E7">
              <w:rPr>
                <w:rFonts w:asciiTheme="minorHAnsi" w:hAnsiTheme="minorHAnsi" w:cstheme="minorHAnsi"/>
              </w:rPr>
              <w:t>2007</w:t>
            </w:r>
          </w:p>
        </w:tc>
        <w:tc>
          <w:tcPr>
            <w:tcW w:w="5522" w:type="dxa"/>
          </w:tcPr>
          <w:p w14:paraId="57180A33" w14:textId="77777777" w:rsidR="00091852" w:rsidRPr="00F944E7" w:rsidRDefault="00091852" w:rsidP="00523C57">
            <w:pPr>
              <w:jc w:val="center"/>
              <w:rPr>
                <w:rFonts w:asciiTheme="minorHAnsi" w:hAnsiTheme="minorHAnsi" w:cstheme="minorHAnsi"/>
              </w:rPr>
            </w:pPr>
            <w:r w:rsidRPr="00F944E7">
              <w:rPr>
                <w:rFonts w:asciiTheme="minorHAnsi" w:hAnsiTheme="minorHAnsi" w:cstheme="minorHAnsi"/>
              </w:rPr>
              <w:t>35</w:t>
            </w:r>
          </w:p>
        </w:tc>
      </w:tr>
      <w:tr w:rsidR="0051698E" w:rsidRPr="00F944E7" w14:paraId="078B165D" w14:textId="77777777" w:rsidTr="00091852">
        <w:tc>
          <w:tcPr>
            <w:tcW w:w="3719" w:type="dxa"/>
          </w:tcPr>
          <w:p w14:paraId="14010222" w14:textId="77777777" w:rsidR="00091852" w:rsidRPr="00F944E7" w:rsidRDefault="00091852" w:rsidP="00523C57">
            <w:pPr>
              <w:jc w:val="center"/>
              <w:rPr>
                <w:rFonts w:asciiTheme="minorHAnsi" w:hAnsiTheme="minorHAnsi" w:cstheme="minorHAnsi"/>
              </w:rPr>
            </w:pPr>
            <w:r w:rsidRPr="00F944E7">
              <w:rPr>
                <w:rFonts w:asciiTheme="minorHAnsi" w:hAnsiTheme="minorHAnsi" w:cstheme="minorHAnsi"/>
              </w:rPr>
              <w:t>2008</w:t>
            </w:r>
          </w:p>
        </w:tc>
        <w:tc>
          <w:tcPr>
            <w:tcW w:w="5522" w:type="dxa"/>
          </w:tcPr>
          <w:p w14:paraId="05BB8FDF" w14:textId="77777777" w:rsidR="00091852" w:rsidRPr="00F944E7" w:rsidRDefault="00091852" w:rsidP="00523C57">
            <w:pPr>
              <w:jc w:val="center"/>
              <w:rPr>
                <w:rFonts w:asciiTheme="minorHAnsi" w:hAnsiTheme="minorHAnsi" w:cstheme="minorHAnsi"/>
              </w:rPr>
            </w:pPr>
            <w:r w:rsidRPr="00F944E7">
              <w:rPr>
                <w:rFonts w:asciiTheme="minorHAnsi" w:hAnsiTheme="minorHAnsi" w:cstheme="minorHAnsi"/>
              </w:rPr>
              <w:t>43</w:t>
            </w:r>
          </w:p>
        </w:tc>
      </w:tr>
      <w:tr w:rsidR="0051698E" w:rsidRPr="00F944E7" w14:paraId="3DF5985F" w14:textId="77777777" w:rsidTr="00091852">
        <w:tc>
          <w:tcPr>
            <w:tcW w:w="3719" w:type="dxa"/>
          </w:tcPr>
          <w:p w14:paraId="7DE591AC" w14:textId="77777777" w:rsidR="00091852" w:rsidRPr="00F944E7" w:rsidRDefault="00091852" w:rsidP="00523C57">
            <w:pPr>
              <w:jc w:val="center"/>
              <w:rPr>
                <w:rFonts w:asciiTheme="minorHAnsi" w:hAnsiTheme="minorHAnsi" w:cstheme="minorHAnsi"/>
              </w:rPr>
            </w:pPr>
            <w:r w:rsidRPr="00F944E7">
              <w:rPr>
                <w:rFonts w:asciiTheme="minorHAnsi" w:hAnsiTheme="minorHAnsi" w:cstheme="minorHAnsi"/>
              </w:rPr>
              <w:t>...</w:t>
            </w:r>
          </w:p>
        </w:tc>
        <w:tc>
          <w:tcPr>
            <w:tcW w:w="5522" w:type="dxa"/>
          </w:tcPr>
          <w:p w14:paraId="6B1273E9" w14:textId="77777777" w:rsidR="00091852" w:rsidRPr="00F944E7" w:rsidRDefault="00091852" w:rsidP="00523C57">
            <w:pPr>
              <w:jc w:val="center"/>
              <w:rPr>
                <w:rFonts w:asciiTheme="minorHAnsi" w:hAnsiTheme="minorHAnsi" w:cstheme="minorHAnsi"/>
              </w:rPr>
            </w:pPr>
            <w:r w:rsidRPr="00F944E7">
              <w:rPr>
                <w:rFonts w:asciiTheme="minorHAnsi" w:hAnsiTheme="minorHAnsi" w:cstheme="minorHAnsi"/>
              </w:rPr>
              <w:t>...</w:t>
            </w:r>
          </w:p>
        </w:tc>
      </w:tr>
      <w:tr w:rsidR="0051698E" w:rsidRPr="00F944E7" w14:paraId="4DB221CA" w14:textId="77777777" w:rsidTr="00091852">
        <w:tc>
          <w:tcPr>
            <w:tcW w:w="3719" w:type="dxa"/>
          </w:tcPr>
          <w:p w14:paraId="11E34F8D" w14:textId="77777777" w:rsidR="00091852" w:rsidRPr="00F944E7" w:rsidRDefault="00091852" w:rsidP="00523C57">
            <w:pPr>
              <w:jc w:val="center"/>
              <w:rPr>
                <w:rFonts w:asciiTheme="minorHAnsi" w:hAnsiTheme="minorHAnsi" w:cstheme="minorHAnsi"/>
              </w:rPr>
            </w:pPr>
            <w:r w:rsidRPr="00F944E7">
              <w:rPr>
                <w:rFonts w:asciiTheme="minorHAnsi" w:hAnsiTheme="minorHAnsi" w:cstheme="minorHAnsi"/>
              </w:rPr>
              <w:t>2017</w:t>
            </w:r>
          </w:p>
        </w:tc>
        <w:tc>
          <w:tcPr>
            <w:tcW w:w="5522" w:type="dxa"/>
          </w:tcPr>
          <w:p w14:paraId="586FA24C" w14:textId="77777777" w:rsidR="00091852" w:rsidRPr="00F944E7" w:rsidRDefault="00091852" w:rsidP="00523C57">
            <w:pPr>
              <w:jc w:val="center"/>
              <w:rPr>
                <w:rFonts w:asciiTheme="minorHAnsi" w:hAnsiTheme="minorHAnsi" w:cstheme="minorHAnsi"/>
              </w:rPr>
            </w:pPr>
            <w:r w:rsidRPr="00F944E7">
              <w:rPr>
                <w:rFonts w:asciiTheme="minorHAnsi" w:hAnsiTheme="minorHAnsi" w:cstheme="minorHAnsi"/>
              </w:rPr>
              <w:t>60</w:t>
            </w:r>
          </w:p>
        </w:tc>
      </w:tr>
    </w:tbl>
    <w:p w14:paraId="45C7169A" w14:textId="77777777" w:rsidR="00CC6002" w:rsidRPr="00F944E7" w:rsidRDefault="00CC6002" w:rsidP="00523C57">
      <w:pPr>
        <w:rPr>
          <w:rFonts w:asciiTheme="minorHAnsi" w:hAnsiTheme="minorHAnsi" w:cstheme="minorHAnsi"/>
        </w:rPr>
      </w:pPr>
      <w:r w:rsidRPr="00F944E7">
        <w:rPr>
          <w:rFonts w:asciiTheme="minorHAnsi" w:hAnsiTheme="minorHAnsi" w:cstheme="minorHAnsi"/>
        </w:rPr>
        <w:t>Варианты ответа:</w:t>
      </w:r>
    </w:p>
    <w:p w14:paraId="01BAF215" w14:textId="77777777" w:rsidR="00CC6002" w:rsidRPr="00F944E7" w:rsidRDefault="00CC6002" w:rsidP="00336075">
      <w:pPr>
        <w:numPr>
          <w:ilvl w:val="0"/>
          <w:numId w:val="572"/>
        </w:numPr>
        <w:ind w:left="1104"/>
        <w:rPr>
          <w:rFonts w:asciiTheme="minorHAnsi" w:hAnsiTheme="minorHAnsi" w:cstheme="minorHAnsi"/>
        </w:rPr>
      </w:pPr>
      <w:r w:rsidRPr="00F944E7">
        <w:rPr>
          <w:rFonts w:asciiTheme="minorHAnsi" w:hAnsiTheme="minorHAnsi" w:cstheme="minorHAnsi"/>
        </w:rPr>
        <w:t>1,714</w:t>
      </w:r>
    </w:p>
    <w:p w14:paraId="7BE5C4D3" w14:textId="77777777" w:rsidR="00CC6002" w:rsidRPr="00F944E7" w:rsidRDefault="00CC6002" w:rsidP="00336075">
      <w:pPr>
        <w:numPr>
          <w:ilvl w:val="0"/>
          <w:numId w:val="572"/>
        </w:numPr>
        <w:ind w:left="1104"/>
        <w:rPr>
          <w:rFonts w:asciiTheme="minorHAnsi" w:hAnsiTheme="minorHAnsi" w:cstheme="minorHAnsi"/>
        </w:rPr>
      </w:pPr>
      <w:r w:rsidRPr="00F944E7">
        <w:rPr>
          <w:rFonts w:asciiTheme="minorHAnsi" w:hAnsiTheme="minorHAnsi" w:cstheme="minorHAnsi"/>
        </w:rPr>
        <w:t>1,044</w:t>
      </w:r>
    </w:p>
    <w:p w14:paraId="38BCD182" w14:textId="77777777" w:rsidR="00CC6002" w:rsidRPr="00F944E7" w:rsidRDefault="00CC6002" w:rsidP="00336075">
      <w:pPr>
        <w:numPr>
          <w:ilvl w:val="0"/>
          <w:numId w:val="572"/>
        </w:numPr>
        <w:ind w:left="1104"/>
        <w:rPr>
          <w:rFonts w:asciiTheme="minorHAnsi" w:hAnsiTheme="minorHAnsi" w:cstheme="minorHAnsi"/>
          <w:b/>
        </w:rPr>
      </w:pPr>
      <w:r w:rsidRPr="00F944E7">
        <w:rPr>
          <w:rFonts w:asciiTheme="minorHAnsi" w:hAnsiTheme="minorHAnsi" w:cstheme="minorHAnsi"/>
          <w:b/>
        </w:rPr>
        <w:t>1,789</w:t>
      </w:r>
    </w:p>
    <w:p w14:paraId="3EBE4690" w14:textId="77777777" w:rsidR="00CC6002" w:rsidRPr="00F944E7" w:rsidRDefault="00CC6002" w:rsidP="00336075">
      <w:pPr>
        <w:numPr>
          <w:ilvl w:val="0"/>
          <w:numId w:val="572"/>
        </w:numPr>
        <w:ind w:left="1104"/>
        <w:rPr>
          <w:rFonts w:asciiTheme="minorHAnsi" w:hAnsiTheme="minorHAnsi" w:cstheme="minorHAnsi"/>
        </w:rPr>
      </w:pPr>
      <w:r w:rsidRPr="00F944E7">
        <w:rPr>
          <w:rFonts w:asciiTheme="minorHAnsi" w:hAnsiTheme="minorHAnsi" w:cstheme="minorHAnsi"/>
        </w:rPr>
        <w:t>0,609</w:t>
      </w:r>
    </w:p>
    <w:p w14:paraId="24A5D017" w14:textId="77777777" w:rsidR="00CC6002" w:rsidRPr="00F944E7" w:rsidRDefault="00CC6002" w:rsidP="00523C57">
      <w:pPr>
        <w:rPr>
          <w:rFonts w:asciiTheme="minorHAnsi" w:hAnsiTheme="minorHAnsi" w:cstheme="minorHAnsi"/>
        </w:rPr>
      </w:pPr>
    </w:p>
    <w:p w14:paraId="082CCAAA" w14:textId="77777777" w:rsidR="00E37513" w:rsidRPr="00F944E7" w:rsidRDefault="00CC6002" w:rsidP="00523C57">
      <w:pPr>
        <w:jc w:val="both"/>
        <w:rPr>
          <w:rFonts w:asciiTheme="minorHAnsi" w:hAnsiTheme="minorHAnsi" w:cstheme="minorHAnsi"/>
        </w:rPr>
      </w:pPr>
      <w:r w:rsidRPr="00F944E7">
        <w:rPr>
          <w:rFonts w:asciiTheme="minorHAnsi" w:hAnsiTheme="minorHAnsi" w:cstheme="minorHAnsi"/>
          <w:b/>
          <w:bCs/>
        </w:rPr>
        <w:t>5.2.1.55.</w:t>
      </w:r>
      <w:r w:rsidRPr="00F944E7">
        <w:rPr>
          <w:rFonts w:asciiTheme="minorHAnsi" w:hAnsiTheme="minorHAnsi" w:cstheme="minorHAnsi"/>
        </w:rPr>
        <w:t> Определить индекс изменения цен на оборудование с 31.12.2012 по 31.12.2015, если известно, что индекс изменения цен в 2012 году составил 1,15, в 2013 году – 1,12, в 2014 году – 1,09, в 2015 году – 1,12, в 2016 году – 1,08.</w:t>
      </w:r>
    </w:p>
    <w:p w14:paraId="39679A19"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568F8FB7" w14:textId="77777777" w:rsidR="00CC6002" w:rsidRPr="00F944E7" w:rsidRDefault="00CC6002" w:rsidP="00336075">
      <w:pPr>
        <w:numPr>
          <w:ilvl w:val="0"/>
          <w:numId w:val="573"/>
        </w:numPr>
        <w:ind w:left="1104"/>
        <w:jc w:val="both"/>
        <w:rPr>
          <w:rFonts w:asciiTheme="minorHAnsi" w:hAnsiTheme="minorHAnsi" w:cstheme="minorHAnsi"/>
          <w:b/>
        </w:rPr>
      </w:pPr>
      <w:r w:rsidRPr="00F944E7">
        <w:rPr>
          <w:rFonts w:asciiTheme="minorHAnsi" w:hAnsiTheme="minorHAnsi" w:cstheme="minorHAnsi"/>
          <w:b/>
        </w:rPr>
        <w:t>1,367</w:t>
      </w:r>
    </w:p>
    <w:p w14:paraId="5C894921" w14:textId="77777777" w:rsidR="00CC6002" w:rsidRPr="00F944E7" w:rsidRDefault="00CC6002" w:rsidP="00336075">
      <w:pPr>
        <w:numPr>
          <w:ilvl w:val="0"/>
          <w:numId w:val="573"/>
        </w:numPr>
        <w:ind w:left="1104"/>
        <w:jc w:val="both"/>
        <w:rPr>
          <w:rFonts w:asciiTheme="minorHAnsi" w:hAnsiTheme="minorHAnsi" w:cstheme="minorHAnsi"/>
        </w:rPr>
      </w:pPr>
      <w:r w:rsidRPr="00F944E7">
        <w:rPr>
          <w:rFonts w:asciiTheme="minorHAnsi" w:hAnsiTheme="minorHAnsi" w:cstheme="minorHAnsi"/>
        </w:rPr>
        <w:t>1,698</w:t>
      </w:r>
    </w:p>
    <w:p w14:paraId="19C7552D" w14:textId="77777777" w:rsidR="00CC6002" w:rsidRPr="00F944E7" w:rsidRDefault="00CC6002" w:rsidP="00336075">
      <w:pPr>
        <w:numPr>
          <w:ilvl w:val="0"/>
          <w:numId w:val="573"/>
        </w:numPr>
        <w:ind w:left="1104"/>
        <w:jc w:val="both"/>
        <w:rPr>
          <w:rFonts w:asciiTheme="minorHAnsi" w:hAnsiTheme="minorHAnsi" w:cstheme="minorHAnsi"/>
        </w:rPr>
      </w:pPr>
      <w:r w:rsidRPr="00F944E7">
        <w:rPr>
          <w:rFonts w:asciiTheme="minorHAnsi" w:hAnsiTheme="minorHAnsi" w:cstheme="minorHAnsi"/>
        </w:rPr>
        <w:t>1,572</w:t>
      </w:r>
    </w:p>
    <w:p w14:paraId="0F1B5F31" w14:textId="77777777" w:rsidR="00CC6002" w:rsidRPr="00F944E7" w:rsidRDefault="00CC6002" w:rsidP="00336075">
      <w:pPr>
        <w:numPr>
          <w:ilvl w:val="0"/>
          <w:numId w:val="573"/>
        </w:numPr>
        <w:ind w:left="1104"/>
        <w:jc w:val="both"/>
        <w:rPr>
          <w:rFonts w:asciiTheme="minorHAnsi" w:hAnsiTheme="minorHAnsi" w:cstheme="minorHAnsi"/>
        </w:rPr>
      </w:pPr>
      <w:r w:rsidRPr="00F944E7">
        <w:rPr>
          <w:rFonts w:asciiTheme="minorHAnsi" w:hAnsiTheme="minorHAnsi" w:cstheme="minorHAnsi"/>
        </w:rPr>
        <w:t>1,477</w:t>
      </w:r>
    </w:p>
    <w:p w14:paraId="281F84FD" w14:textId="77777777" w:rsidR="00CC6002" w:rsidRPr="00F944E7" w:rsidRDefault="00CC6002" w:rsidP="00523C57">
      <w:pPr>
        <w:jc w:val="both"/>
        <w:rPr>
          <w:rFonts w:asciiTheme="minorHAnsi" w:hAnsiTheme="minorHAnsi" w:cstheme="minorHAnsi"/>
        </w:rPr>
      </w:pPr>
    </w:p>
    <w:p w14:paraId="5C3D9B80" w14:textId="77777777" w:rsidR="00E37513" w:rsidRPr="00F944E7" w:rsidRDefault="00CC6002" w:rsidP="00523C57">
      <w:pPr>
        <w:jc w:val="both"/>
        <w:rPr>
          <w:rFonts w:asciiTheme="minorHAnsi" w:hAnsiTheme="minorHAnsi" w:cstheme="minorHAnsi"/>
        </w:rPr>
      </w:pPr>
      <w:r w:rsidRPr="00F944E7">
        <w:rPr>
          <w:rFonts w:asciiTheme="minorHAnsi" w:hAnsiTheme="minorHAnsi" w:cstheme="minorHAnsi"/>
          <w:b/>
          <w:bCs/>
        </w:rPr>
        <w:t>5.2.1.56.</w:t>
      </w:r>
      <w:r w:rsidRPr="00F944E7">
        <w:rPr>
          <w:rFonts w:asciiTheme="minorHAnsi" w:hAnsiTheme="minorHAnsi" w:cstheme="minorHAnsi"/>
        </w:rPr>
        <w:t xml:space="preserve"> Определить функциональное устаревание линии, которую обслуживают два рядовых специалиста. Для обслуживания современной аналогичной линии требуется 1 специалист высокой квалификации. Зарплата рядового специалиста – 700 руб. в месяц, </w:t>
      </w:r>
      <w:r w:rsidRPr="00F944E7">
        <w:rPr>
          <w:rFonts w:asciiTheme="minorHAnsi" w:hAnsiTheme="minorHAnsi" w:cstheme="minorHAnsi"/>
        </w:rPr>
        <w:lastRenderedPageBreak/>
        <w:t>высококвалифицированного – 1 000 руб. в месяц. Отчисления с ЗП составляют 35,6%. Известно, что специалисты определили оставшийся срок жизни линии — 5 лет. Определить функциональный износ. Ставка капитализации 31%. Дисконтирование производится на конец каждого месяца. Эффект от разницы налога на прибыль не учитывать.</w:t>
      </w:r>
    </w:p>
    <w:p w14:paraId="4283632E" w14:textId="77777777" w:rsidR="00CC6002" w:rsidRPr="00F944E7" w:rsidRDefault="00CC6002" w:rsidP="00523C57">
      <w:pPr>
        <w:rPr>
          <w:rFonts w:asciiTheme="minorHAnsi" w:hAnsiTheme="minorHAnsi" w:cstheme="minorHAnsi"/>
        </w:rPr>
      </w:pPr>
      <w:r w:rsidRPr="00F944E7">
        <w:rPr>
          <w:rFonts w:asciiTheme="minorHAnsi" w:hAnsiTheme="minorHAnsi" w:cstheme="minorHAnsi"/>
        </w:rPr>
        <w:t>Варианты ответа:</w:t>
      </w:r>
    </w:p>
    <w:p w14:paraId="4580A1D8" w14:textId="77777777" w:rsidR="00CC6002" w:rsidRPr="00F944E7" w:rsidRDefault="00CC6002" w:rsidP="00336075">
      <w:pPr>
        <w:numPr>
          <w:ilvl w:val="0"/>
          <w:numId w:val="574"/>
        </w:numPr>
        <w:ind w:left="1104"/>
        <w:rPr>
          <w:rFonts w:asciiTheme="minorHAnsi" w:hAnsiTheme="minorHAnsi" w:cstheme="minorHAnsi"/>
        </w:rPr>
      </w:pPr>
      <w:r w:rsidRPr="00F944E7">
        <w:rPr>
          <w:rFonts w:asciiTheme="minorHAnsi" w:hAnsiTheme="minorHAnsi" w:cstheme="minorHAnsi"/>
        </w:rPr>
        <w:t>20 996</w:t>
      </w:r>
    </w:p>
    <w:p w14:paraId="72CDB5E8" w14:textId="77777777" w:rsidR="00CC6002" w:rsidRPr="00F944E7" w:rsidRDefault="00CC6002" w:rsidP="00336075">
      <w:pPr>
        <w:numPr>
          <w:ilvl w:val="0"/>
          <w:numId w:val="574"/>
        </w:numPr>
        <w:ind w:left="1104"/>
        <w:rPr>
          <w:rFonts w:asciiTheme="minorHAnsi" w:hAnsiTheme="minorHAnsi" w:cstheme="minorHAnsi"/>
        </w:rPr>
      </w:pPr>
      <w:r w:rsidRPr="00F944E7">
        <w:rPr>
          <w:rFonts w:asciiTheme="minorHAnsi" w:hAnsiTheme="minorHAnsi" w:cstheme="minorHAnsi"/>
        </w:rPr>
        <w:t>16 451</w:t>
      </w:r>
    </w:p>
    <w:p w14:paraId="58C86856" w14:textId="77777777" w:rsidR="00CC6002" w:rsidRPr="00F944E7" w:rsidRDefault="00CC6002" w:rsidP="00336075">
      <w:pPr>
        <w:numPr>
          <w:ilvl w:val="0"/>
          <w:numId w:val="574"/>
        </w:numPr>
        <w:ind w:left="1104"/>
        <w:rPr>
          <w:rFonts w:asciiTheme="minorHAnsi" w:hAnsiTheme="minorHAnsi" w:cstheme="minorHAnsi"/>
          <w:b/>
        </w:rPr>
      </w:pPr>
      <w:r w:rsidRPr="00F944E7">
        <w:rPr>
          <w:rFonts w:asciiTheme="minorHAnsi" w:hAnsiTheme="minorHAnsi" w:cstheme="minorHAnsi"/>
          <w:b/>
        </w:rPr>
        <w:t>24 947</w:t>
      </w:r>
    </w:p>
    <w:p w14:paraId="1B578A2E" w14:textId="77777777" w:rsidR="00CC6002" w:rsidRPr="00F944E7" w:rsidRDefault="00CC6002" w:rsidP="00336075">
      <w:pPr>
        <w:numPr>
          <w:ilvl w:val="0"/>
          <w:numId w:val="574"/>
        </w:numPr>
        <w:ind w:left="1104"/>
        <w:rPr>
          <w:rFonts w:asciiTheme="minorHAnsi" w:hAnsiTheme="minorHAnsi" w:cstheme="minorHAnsi"/>
        </w:rPr>
      </w:pPr>
      <w:r w:rsidRPr="00F944E7">
        <w:rPr>
          <w:rFonts w:asciiTheme="minorHAnsi" w:hAnsiTheme="minorHAnsi" w:cstheme="minorHAnsi"/>
        </w:rPr>
        <w:t>32 544</w:t>
      </w:r>
    </w:p>
    <w:p w14:paraId="085CBF83" w14:textId="77777777" w:rsidR="00CC6002" w:rsidRPr="00F944E7" w:rsidRDefault="00CC6002" w:rsidP="00523C57">
      <w:pPr>
        <w:rPr>
          <w:rFonts w:asciiTheme="minorHAnsi" w:hAnsiTheme="minorHAnsi" w:cstheme="minorHAnsi"/>
        </w:rPr>
      </w:pPr>
    </w:p>
    <w:p w14:paraId="692BABED"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5.2.1.57.</w:t>
      </w:r>
      <w:r w:rsidRPr="00F944E7">
        <w:rPr>
          <w:rFonts w:asciiTheme="minorHAnsi" w:hAnsiTheme="minorHAnsi" w:cstheme="minorHAnsi"/>
        </w:rPr>
        <w:t> Корейский автомобиль, пробег 30 000 км, срок службы 2 года. Аналог – корейский автомобиль, пробег 25 000 км, срок службы 2 года. Стоимость нового 100 000 руб. Физический износ рассчитывается по формуле: Иф = 1-ехр(-ω). Зависимость ω для расчета износа легковых автомобилей азиатского производства: ω = 0,065*В+0,0032*П, для автомобилей американского производства: ω = 0,055*В+0,003*П, где П - пробег в тыс. км, а В - возраст транспортного средства в годах. Определите корректирующий коэффициент к цене объекта-аналога.</w:t>
      </w:r>
    </w:p>
    <w:p w14:paraId="4B6F8ACC" w14:textId="77777777" w:rsidR="00F8721C" w:rsidRPr="00F944E7" w:rsidRDefault="00F8721C" w:rsidP="00523C57">
      <w:pPr>
        <w:jc w:val="both"/>
        <w:rPr>
          <w:rFonts w:asciiTheme="minorHAnsi" w:hAnsiTheme="minorHAnsi" w:cstheme="minorHAnsi"/>
        </w:rPr>
      </w:pPr>
      <w:r w:rsidRPr="00F944E7">
        <w:rPr>
          <w:rFonts w:asciiTheme="minorHAnsi" w:hAnsiTheme="minorHAnsi" w:cstheme="minorHAnsi"/>
        </w:rPr>
        <w:t>Варианты ответа:</w:t>
      </w:r>
    </w:p>
    <w:p w14:paraId="112C9CF0" w14:textId="77777777" w:rsidR="00CC6002" w:rsidRPr="00F944E7" w:rsidRDefault="00CC6002" w:rsidP="00336075">
      <w:pPr>
        <w:numPr>
          <w:ilvl w:val="0"/>
          <w:numId w:val="575"/>
        </w:numPr>
        <w:ind w:left="1104"/>
        <w:jc w:val="both"/>
        <w:rPr>
          <w:rFonts w:asciiTheme="minorHAnsi" w:hAnsiTheme="minorHAnsi" w:cstheme="minorHAnsi"/>
        </w:rPr>
      </w:pPr>
      <w:r w:rsidRPr="00F944E7">
        <w:rPr>
          <w:rFonts w:asciiTheme="minorHAnsi" w:hAnsiTheme="minorHAnsi" w:cstheme="minorHAnsi"/>
        </w:rPr>
        <w:t>0,985</w:t>
      </w:r>
    </w:p>
    <w:p w14:paraId="778D5B15" w14:textId="77777777" w:rsidR="00CC6002" w:rsidRPr="00F944E7" w:rsidRDefault="00CC6002" w:rsidP="00336075">
      <w:pPr>
        <w:numPr>
          <w:ilvl w:val="0"/>
          <w:numId w:val="575"/>
        </w:numPr>
        <w:ind w:left="1104"/>
        <w:jc w:val="both"/>
        <w:rPr>
          <w:rFonts w:asciiTheme="minorHAnsi" w:hAnsiTheme="minorHAnsi" w:cstheme="minorHAnsi"/>
        </w:rPr>
      </w:pPr>
      <w:r w:rsidRPr="00F944E7">
        <w:rPr>
          <w:rFonts w:asciiTheme="minorHAnsi" w:hAnsiTheme="minorHAnsi" w:cstheme="minorHAnsi"/>
        </w:rPr>
        <w:t>1,01</w:t>
      </w:r>
    </w:p>
    <w:p w14:paraId="04EC21CE" w14:textId="77777777" w:rsidR="00CC6002" w:rsidRPr="00F944E7" w:rsidRDefault="00CC6002" w:rsidP="00336075">
      <w:pPr>
        <w:numPr>
          <w:ilvl w:val="0"/>
          <w:numId w:val="575"/>
        </w:numPr>
        <w:ind w:left="1104"/>
        <w:jc w:val="both"/>
        <w:rPr>
          <w:rFonts w:asciiTheme="minorHAnsi" w:hAnsiTheme="minorHAnsi" w:cstheme="minorHAnsi"/>
          <w:b/>
        </w:rPr>
      </w:pPr>
      <w:r w:rsidRPr="00F944E7">
        <w:rPr>
          <w:rFonts w:asciiTheme="minorHAnsi" w:hAnsiTheme="minorHAnsi" w:cstheme="minorHAnsi"/>
          <w:b/>
        </w:rPr>
        <w:t>0,984</w:t>
      </w:r>
    </w:p>
    <w:p w14:paraId="71D981F9" w14:textId="77777777" w:rsidR="00CC6002" w:rsidRPr="00F944E7" w:rsidRDefault="00CC6002" w:rsidP="00336075">
      <w:pPr>
        <w:numPr>
          <w:ilvl w:val="0"/>
          <w:numId w:val="575"/>
        </w:numPr>
        <w:ind w:left="1104"/>
        <w:jc w:val="both"/>
        <w:rPr>
          <w:rFonts w:asciiTheme="minorHAnsi" w:hAnsiTheme="minorHAnsi" w:cstheme="minorHAnsi"/>
        </w:rPr>
      </w:pPr>
      <w:r w:rsidRPr="00F944E7">
        <w:rPr>
          <w:rFonts w:asciiTheme="minorHAnsi" w:hAnsiTheme="minorHAnsi" w:cstheme="minorHAnsi"/>
        </w:rPr>
        <w:t>- 1287</w:t>
      </w:r>
    </w:p>
    <w:p w14:paraId="405C18C1" w14:textId="77777777" w:rsidR="00CC6002" w:rsidRPr="00F944E7" w:rsidRDefault="00CC6002" w:rsidP="00336075">
      <w:pPr>
        <w:numPr>
          <w:ilvl w:val="0"/>
          <w:numId w:val="575"/>
        </w:numPr>
        <w:ind w:left="1104"/>
        <w:jc w:val="both"/>
        <w:rPr>
          <w:rFonts w:asciiTheme="minorHAnsi" w:hAnsiTheme="minorHAnsi" w:cstheme="minorHAnsi"/>
        </w:rPr>
      </w:pPr>
      <w:r w:rsidRPr="00F944E7">
        <w:rPr>
          <w:rFonts w:asciiTheme="minorHAnsi" w:hAnsiTheme="minorHAnsi" w:cstheme="minorHAnsi"/>
        </w:rPr>
        <w:t>1287</w:t>
      </w:r>
    </w:p>
    <w:p w14:paraId="282E8226" w14:textId="77777777" w:rsidR="00CC6002" w:rsidRPr="00F944E7" w:rsidRDefault="00CC6002" w:rsidP="00523C57">
      <w:pPr>
        <w:jc w:val="both"/>
        <w:rPr>
          <w:rFonts w:asciiTheme="minorHAnsi" w:hAnsiTheme="minorHAnsi" w:cstheme="minorHAnsi"/>
        </w:rPr>
      </w:pPr>
    </w:p>
    <w:p w14:paraId="1B43C413"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5.2.1.58.</w:t>
      </w:r>
      <w:r w:rsidRPr="00F944E7">
        <w:rPr>
          <w:rFonts w:asciiTheme="minorHAnsi" w:hAnsiTheme="minorHAnsi" w:cstheme="minorHAnsi"/>
        </w:rPr>
        <w:t> Первоначальная балансовая стоимость оборудования на начало 2007 года – 30 500 руб. Определить стоимость оборудования по состоянию на 01.01.2011, если индекс Росстата за период с 01.01.2007 по 01.12.2010 составил 2,045, прирост стоимости с 01.12.2010 по 31.12.2010 составил 6,08%.</w:t>
      </w:r>
    </w:p>
    <w:p w14:paraId="11C5BF55" w14:textId="77777777" w:rsidR="00F8721C" w:rsidRPr="00F944E7" w:rsidRDefault="00F8721C" w:rsidP="00523C57">
      <w:pPr>
        <w:jc w:val="both"/>
        <w:rPr>
          <w:rFonts w:asciiTheme="minorHAnsi" w:hAnsiTheme="minorHAnsi" w:cstheme="minorHAnsi"/>
        </w:rPr>
      </w:pPr>
      <w:r w:rsidRPr="00F944E7">
        <w:rPr>
          <w:rFonts w:asciiTheme="minorHAnsi" w:hAnsiTheme="minorHAnsi" w:cstheme="minorHAnsi"/>
        </w:rPr>
        <w:t>Варианты ответа:</w:t>
      </w:r>
    </w:p>
    <w:p w14:paraId="6A49DCB8" w14:textId="77777777" w:rsidR="00CC6002" w:rsidRPr="00F944E7" w:rsidRDefault="00CC6002" w:rsidP="00336075">
      <w:pPr>
        <w:numPr>
          <w:ilvl w:val="0"/>
          <w:numId w:val="576"/>
        </w:numPr>
        <w:ind w:left="1104"/>
        <w:jc w:val="both"/>
        <w:rPr>
          <w:rFonts w:asciiTheme="minorHAnsi" w:hAnsiTheme="minorHAnsi" w:cstheme="minorHAnsi"/>
        </w:rPr>
      </w:pPr>
      <w:r w:rsidRPr="00F944E7">
        <w:rPr>
          <w:rFonts w:asciiTheme="minorHAnsi" w:hAnsiTheme="minorHAnsi" w:cstheme="minorHAnsi"/>
        </w:rPr>
        <w:t>66 373</w:t>
      </w:r>
    </w:p>
    <w:p w14:paraId="2EA56B91" w14:textId="77777777" w:rsidR="00CC6002" w:rsidRPr="00F944E7" w:rsidRDefault="00CC6002" w:rsidP="00336075">
      <w:pPr>
        <w:numPr>
          <w:ilvl w:val="0"/>
          <w:numId w:val="576"/>
        </w:numPr>
        <w:ind w:left="1104"/>
        <w:jc w:val="both"/>
        <w:rPr>
          <w:rFonts w:asciiTheme="minorHAnsi" w:hAnsiTheme="minorHAnsi" w:cstheme="minorHAnsi"/>
        </w:rPr>
      </w:pPr>
      <w:r w:rsidRPr="00F944E7">
        <w:rPr>
          <w:rFonts w:asciiTheme="minorHAnsi" w:hAnsiTheme="minorHAnsi" w:cstheme="minorHAnsi"/>
        </w:rPr>
        <w:t>64 226</w:t>
      </w:r>
    </w:p>
    <w:p w14:paraId="1B1C62A9" w14:textId="77777777" w:rsidR="00CC6002" w:rsidRPr="00F944E7" w:rsidRDefault="00CC6002" w:rsidP="00336075">
      <w:pPr>
        <w:numPr>
          <w:ilvl w:val="0"/>
          <w:numId w:val="576"/>
        </w:numPr>
        <w:ind w:left="1104"/>
        <w:jc w:val="both"/>
        <w:rPr>
          <w:rFonts w:asciiTheme="minorHAnsi" w:hAnsiTheme="minorHAnsi" w:cstheme="minorHAnsi"/>
          <w:b/>
        </w:rPr>
      </w:pPr>
      <w:r w:rsidRPr="00F944E7">
        <w:rPr>
          <w:rFonts w:asciiTheme="minorHAnsi" w:hAnsiTheme="minorHAnsi" w:cstheme="minorHAnsi"/>
          <w:b/>
        </w:rPr>
        <w:t>66 165</w:t>
      </w:r>
    </w:p>
    <w:p w14:paraId="2B019DBA" w14:textId="77777777" w:rsidR="00CC6002" w:rsidRPr="00F944E7" w:rsidRDefault="00CC6002" w:rsidP="00336075">
      <w:pPr>
        <w:numPr>
          <w:ilvl w:val="0"/>
          <w:numId w:val="576"/>
        </w:numPr>
        <w:ind w:left="1104"/>
        <w:jc w:val="both"/>
        <w:rPr>
          <w:rFonts w:asciiTheme="minorHAnsi" w:hAnsiTheme="minorHAnsi" w:cstheme="minorHAnsi"/>
        </w:rPr>
      </w:pPr>
      <w:r w:rsidRPr="00F944E7">
        <w:rPr>
          <w:rFonts w:asciiTheme="minorHAnsi" w:hAnsiTheme="minorHAnsi" w:cstheme="minorHAnsi"/>
        </w:rPr>
        <w:t>66 164</w:t>
      </w:r>
    </w:p>
    <w:p w14:paraId="780CA21D" w14:textId="77777777" w:rsidR="00CC6002" w:rsidRPr="00F944E7" w:rsidRDefault="00CC6002" w:rsidP="00523C57">
      <w:pPr>
        <w:jc w:val="both"/>
        <w:rPr>
          <w:rFonts w:asciiTheme="minorHAnsi" w:hAnsiTheme="minorHAnsi" w:cstheme="minorHAnsi"/>
        </w:rPr>
      </w:pPr>
    </w:p>
    <w:p w14:paraId="17B41F8F"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5.2.1.59.</w:t>
      </w:r>
      <w:r w:rsidRPr="00F944E7">
        <w:rPr>
          <w:rFonts w:asciiTheme="minorHAnsi" w:hAnsiTheme="minorHAnsi" w:cstheme="minorHAnsi"/>
        </w:rPr>
        <w:t> Определить оставшийся срок службы горнопроходческой линии. Начало эксплуатации - апрель 2012, нормативный срок службы 7 лет. Дата определения оставшегося срока службы – апрель 2015. Годовая норма выработки 1 045 000 тн. Оставшийся объем запасов 3,4 млн</w:t>
      </w:r>
      <w:r w:rsidR="005E2C90" w:rsidRPr="00F944E7">
        <w:rPr>
          <w:rFonts w:asciiTheme="minorHAnsi" w:hAnsiTheme="minorHAnsi" w:cstheme="minorHAnsi"/>
        </w:rPr>
        <w:t xml:space="preserve"> </w:t>
      </w:r>
      <w:r w:rsidRPr="00F944E7">
        <w:rPr>
          <w:rFonts w:asciiTheme="minorHAnsi" w:hAnsiTheme="minorHAnsi" w:cstheme="minorHAnsi"/>
        </w:rPr>
        <w:t>тн. Линия смонтирована под данную выработку, по истечении добычи ее демонтируют.</w:t>
      </w:r>
    </w:p>
    <w:p w14:paraId="742B6F83" w14:textId="77777777" w:rsidR="00F8721C" w:rsidRPr="00F944E7" w:rsidRDefault="00F8721C" w:rsidP="00523C57">
      <w:pPr>
        <w:jc w:val="both"/>
        <w:rPr>
          <w:rFonts w:asciiTheme="minorHAnsi" w:hAnsiTheme="minorHAnsi" w:cstheme="minorHAnsi"/>
        </w:rPr>
      </w:pPr>
      <w:r w:rsidRPr="00F944E7">
        <w:rPr>
          <w:rFonts w:asciiTheme="minorHAnsi" w:hAnsiTheme="minorHAnsi" w:cstheme="minorHAnsi"/>
        </w:rPr>
        <w:t>Варианты ответа:</w:t>
      </w:r>
    </w:p>
    <w:p w14:paraId="4161E821" w14:textId="77777777" w:rsidR="00CC6002" w:rsidRPr="00F944E7" w:rsidRDefault="00CC6002" w:rsidP="00336075">
      <w:pPr>
        <w:numPr>
          <w:ilvl w:val="0"/>
          <w:numId w:val="577"/>
        </w:numPr>
        <w:ind w:left="1104"/>
        <w:jc w:val="both"/>
        <w:rPr>
          <w:rFonts w:asciiTheme="minorHAnsi" w:hAnsiTheme="minorHAnsi" w:cstheme="minorHAnsi"/>
          <w:b/>
        </w:rPr>
      </w:pPr>
      <w:r w:rsidRPr="00F944E7">
        <w:rPr>
          <w:rFonts w:asciiTheme="minorHAnsi" w:hAnsiTheme="minorHAnsi" w:cstheme="minorHAnsi"/>
          <w:b/>
        </w:rPr>
        <w:t>3 года 3 месяца</w:t>
      </w:r>
    </w:p>
    <w:p w14:paraId="6413176C" w14:textId="77777777" w:rsidR="00CC6002" w:rsidRPr="00F944E7" w:rsidRDefault="00CC6002" w:rsidP="00336075">
      <w:pPr>
        <w:numPr>
          <w:ilvl w:val="0"/>
          <w:numId w:val="577"/>
        </w:numPr>
        <w:ind w:left="1104"/>
        <w:rPr>
          <w:rFonts w:asciiTheme="minorHAnsi" w:hAnsiTheme="minorHAnsi" w:cstheme="minorHAnsi"/>
        </w:rPr>
      </w:pPr>
      <w:r w:rsidRPr="00F944E7">
        <w:rPr>
          <w:rFonts w:asciiTheme="minorHAnsi" w:hAnsiTheme="minorHAnsi" w:cstheme="minorHAnsi"/>
        </w:rPr>
        <w:t>4 года 3 месяца</w:t>
      </w:r>
    </w:p>
    <w:p w14:paraId="4B76777B" w14:textId="77777777" w:rsidR="00CC6002" w:rsidRPr="00F944E7" w:rsidRDefault="00CC6002" w:rsidP="00336075">
      <w:pPr>
        <w:numPr>
          <w:ilvl w:val="0"/>
          <w:numId w:val="577"/>
        </w:numPr>
        <w:ind w:left="1104"/>
        <w:rPr>
          <w:rFonts w:asciiTheme="minorHAnsi" w:hAnsiTheme="minorHAnsi" w:cstheme="minorHAnsi"/>
        </w:rPr>
      </w:pPr>
      <w:r w:rsidRPr="00F944E7">
        <w:rPr>
          <w:rFonts w:asciiTheme="minorHAnsi" w:hAnsiTheme="minorHAnsi" w:cstheme="minorHAnsi"/>
        </w:rPr>
        <w:t>2 года 3 месяца</w:t>
      </w:r>
    </w:p>
    <w:p w14:paraId="1AD27D15" w14:textId="77777777" w:rsidR="00CC6002" w:rsidRPr="00F944E7" w:rsidRDefault="00CC6002" w:rsidP="00336075">
      <w:pPr>
        <w:numPr>
          <w:ilvl w:val="0"/>
          <w:numId w:val="577"/>
        </w:numPr>
        <w:ind w:left="1104"/>
        <w:rPr>
          <w:rFonts w:asciiTheme="minorHAnsi" w:hAnsiTheme="minorHAnsi" w:cstheme="minorHAnsi"/>
        </w:rPr>
      </w:pPr>
      <w:r w:rsidRPr="00F944E7">
        <w:rPr>
          <w:rFonts w:asciiTheme="minorHAnsi" w:hAnsiTheme="minorHAnsi" w:cstheme="minorHAnsi"/>
        </w:rPr>
        <w:t>4 года</w:t>
      </w:r>
    </w:p>
    <w:p w14:paraId="1815487A" w14:textId="77777777" w:rsidR="00CC6002" w:rsidRPr="00F944E7" w:rsidRDefault="00CC6002" w:rsidP="00523C57">
      <w:pPr>
        <w:rPr>
          <w:rFonts w:asciiTheme="minorHAnsi" w:hAnsiTheme="minorHAnsi" w:cstheme="minorHAnsi"/>
        </w:rPr>
      </w:pPr>
    </w:p>
    <w:p w14:paraId="038A2C7E" w14:textId="77777777" w:rsidR="00CC6002" w:rsidRPr="00F944E7" w:rsidRDefault="00CC6002" w:rsidP="00523C57">
      <w:pPr>
        <w:rPr>
          <w:rFonts w:asciiTheme="minorHAnsi" w:hAnsiTheme="minorHAnsi" w:cstheme="minorHAnsi"/>
        </w:rPr>
      </w:pPr>
      <w:r w:rsidRPr="00F944E7">
        <w:rPr>
          <w:rFonts w:asciiTheme="minorHAnsi" w:hAnsiTheme="minorHAnsi" w:cstheme="minorHAnsi"/>
          <w:b/>
          <w:bCs/>
        </w:rPr>
        <w:t>5.2.1.60.</w:t>
      </w:r>
      <w:r w:rsidRPr="00F944E7">
        <w:rPr>
          <w:rFonts w:asciiTheme="minorHAnsi" w:hAnsiTheme="minorHAnsi" w:cstheme="minorHAnsi"/>
        </w:rPr>
        <w:t xml:space="preserve"> Предприятие в 2010 году приобрело станок, не требующий монтажа, за 250 тыс. руб. В 2013 году его передали дочерней организации по остаточной стоимости 200 000 руб. Совокупный износ оборудования на дату оценки составляет 55%. Рассчитайте затраты </w:t>
      </w:r>
      <w:r w:rsidRPr="00F944E7">
        <w:rPr>
          <w:rFonts w:asciiTheme="minorHAnsi" w:hAnsiTheme="minorHAnsi" w:cstheme="minorHAnsi"/>
        </w:rPr>
        <w:lastRenderedPageBreak/>
        <w:t>на воспроизводство по состоянию на 2016 г. Индексы изменения стоимости оборудования к 200х году:</w:t>
      </w:r>
    </w:p>
    <w:tbl>
      <w:tblPr>
        <w:tblStyle w:val="a4"/>
        <w:tblW w:w="0" w:type="auto"/>
        <w:tblInd w:w="104" w:type="dxa"/>
        <w:tblLook w:val="04A0" w:firstRow="1" w:lastRow="0" w:firstColumn="1" w:lastColumn="0" w:noHBand="0" w:noVBand="1"/>
      </w:tblPr>
      <w:tblGrid>
        <w:gridCol w:w="4711"/>
        <w:gridCol w:w="4530"/>
      </w:tblGrid>
      <w:tr w:rsidR="0051698E" w:rsidRPr="00F944E7" w14:paraId="638FA61B" w14:textId="77777777" w:rsidTr="00ED6B48">
        <w:trPr>
          <w:tblHeader/>
        </w:trPr>
        <w:tc>
          <w:tcPr>
            <w:tcW w:w="4711" w:type="dxa"/>
          </w:tcPr>
          <w:p w14:paraId="66D98BC7" w14:textId="77777777" w:rsidR="00E37513" w:rsidRPr="00F944E7" w:rsidRDefault="00E37513" w:rsidP="00523C57">
            <w:pPr>
              <w:jc w:val="center"/>
              <w:rPr>
                <w:rFonts w:asciiTheme="minorHAnsi" w:hAnsiTheme="minorHAnsi" w:cstheme="minorHAnsi"/>
                <w:b/>
                <w:bCs/>
              </w:rPr>
            </w:pPr>
            <w:r w:rsidRPr="00F944E7">
              <w:rPr>
                <w:rFonts w:asciiTheme="minorHAnsi" w:hAnsiTheme="minorHAnsi" w:cstheme="minorHAnsi"/>
                <w:b/>
                <w:bCs/>
              </w:rPr>
              <w:t>год</w:t>
            </w:r>
          </w:p>
        </w:tc>
        <w:tc>
          <w:tcPr>
            <w:tcW w:w="4530" w:type="dxa"/>
          </w:tcPr>
          <w:p w14:paraId="42D43F5D" w14:textId="77777777" w:rsidR="00E37513" w:rsidRPr="00F944E7" w:rsidRDefault="00E37513" w:rsidP="00523C57">
            <w:pPr>
              <w:jc w:val="center"/>
              <w:rPr>
                <w:rFonts w:asciiTheme="minorHAnsi" w:hAnsiTheme="minorHAnsi" w:cstheme="minorHAnsi"/>
                <w:b/>
                <w:bCs/>
              </w:rPr>
            </w:pPr>
            <w:r w:rsidRPr="00F944E7">
              <w:rPr>
                <w:rFonts w:asciiTheme="minorHAnsi" w:hAnsiTheme="minorHAnsi" w:cstheme="minorHAnsi"/>
                <w:b/>
                <w:bCs/>
              </w:rPr>
              <w:t>индекс</w:t>
            </w:r>
          </w:p>
        </w:tc>
      </w:tr>
      <w:tr w:rsidR="0051698E" w:rsidRPr="00F944E7" w14:paraId="2FC95916" w14:textId="77777777" w:rsidTr="00ED6B48">
        <w:tc>
          <w:tcPr>
            <w:tcW w:w="4711" w:type="dxa"/>
          </w:tcPr>
          <w:p w14:paraId="18E4330D"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2009</w:t>
            </w:r>
          </w:p>
        </w:tc>
        <w:tc>
          <w:tcPr>
            <w:tcW w:w="4530" w:type="dxa"/>
          </w:tcPr>
          <w:p w14:paraId="05873A04"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1,052</w:t>
            </w:r>
          </w:p>
        </w:tc>
      </w:tr>
      <w:tr w:rsidR="0051698E" w:rsidRPr="00F944E7" w14:paraId="7C2F966E" w14:textId="77777777" w:rsidTr="00ED6B48">
        <w:tc>
          <w:tcPr>
            <w:tcW w:w="4711" w:type="dxa"/>
          </w:tcPr>
          <w:p w14:paraId="5A6B6C38"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2010</w:t>
            </w:r>
          </w:p>
        </w:tc>
        <w:tc>
          <w:tcPr>
            <w:tcW w:w="4530" w:type="dxa"/>
          </w:tcPr>
          <w:p w14:paraId="66238844"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1,083</w:t>
            </w:r>
          </w:p>
        </w:tc>
      </w:tr>
      <w:tr w:rsidR="0051698E" w:rsidRPr="00F944E7" w14:paraId="6CF5014F" w14:textId="77777777" w:rsidTr="00ED6B48">
        <w:tc>
          <w:tcPr>
            <w:tcW w:w="4711" w:type="dxa"/>
          </w:tcPr>
          <w:p w14:paraId="48AAF238"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2011</w:t>
            </w:r>
          </w:p>
        </w:tc>
        <w:tc>
          <w:tcPr>
            <w:tcW w:w="4530" w:type="dxa"/>
          </w:tcPr>
          <w:p w14:paraId="611B3CB6"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1,097</w:t>
            </w:r>
          </w:p>
        </w:tc>
      </w:tr>
      <w:tr w:rsidR="0051698E" w:rsidRPr="00F944E7" w14:paraId="7234690B" w14:textId="77777777" w:rsidTr="00ED6B48">
        <w:tc>
          <w:tcPr>
            <w:tcW w:w="4711" w:type="dxa"/>
          </w:tcPr>
          <w:p w14:paraId="0E4022D2"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2012</w:t>
            </w:r>
          </w:p>
        </w:tc>
        <w:tc>
          <w:tcPr>
            <w:tcW w:w="4530" w:type="dxa"/>
          </w:tcPr>
          <w:p w14:paraId="4D849427"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1,120</w:t>
            </w:r>
          </w:p>
        </w:tc>
      </w:tr>
      <w:tr w:rsidR="0051698E" w:rsidRPr="00F944E7" w14:paraId="2E7BC66F" w14:textId="77777777" w:rsidTr="00ED6B48">
        <w:tc>
          <w:tcPr>
            <w:tcW w:w="4711" w:type="dxa"/>
          </w:tcPr>
          <w:p w14:paraId="5FAEB2C5"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2013</w:t>
            </w:r>
          </w:p>
        </w:tc>
        <w:tc>
          <w:tcPr>
            <w:tcW w:w="4530" w:type="dxa"/>
          </w:tcPr>
          <w:p w14:paraId="4C0D1F6F"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1,144</w:t>
            </w:r>
          </w:p>
        </w:tc>
      </w:tr>
      <w:tr w:rsidR="0051698E" w:rsidRPr="00F944E7" w14:paraId="33792B17" w14:textId="77777777" w:rsidTr="00ED6B48">
        <w:tc>
          <w:tcPr>
            <w:tcW w:w="4711" w:type="dxa"/>
          </w:tcPr>
          <w:p w14:paraId="5D785362"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2014</w:t>
            </w:r>
          </w:p>
        </w:tc>
        <w:tc>
          <w:tcPr>
            <w:tcW w:w="4530" w:type="dxa"/>
          </w:tcPr>
          <w:p w14:paraId="6C23C63E"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1,159</w:t>
            </w:r>
          </w:p>
        </w:tc>
      </w:tr>
      <w:tr w:rsidR="0051698E" w:rsidRPr="00F944E7" w14:paraId="1B300C39" w14:textId="77777777" w:rsidTr="00ED6B48">
        <w:tc>
          <w:tcPr>
            <w:tcW w:w="4711" w:type="dxa"/>
          </w:tcPr>
          <w:p w14:paraId="4A76E0DB"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2015</w:t>
            </w:r>
          </w:p>
        </w:tc>
        <w:tc>
          <w:tcPr>
            <w:tcW w:w="4530" w:type="dxa"/>
          </w:tcPr>
          <w:p w14:paraId="4D9D00AF"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1,184</w:t>
            </w:r>
          </w:p>
        </w:tc>
      </w:tr>
      <w:tr w:rsidR="0051698E" w:rsidRPr="00F944E7" w14:paraId="29085935" w14:textId="77777777" w:rsidTr="00ED6B48">
        <w:tc>
          <w:tcPr>
            <w:tcW w:w="4711" w:type="dxa"/>
          </w:tcPr>
          <w:p w14:paraId="1D51A799"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2016</w:t>
            </w:r>
          </w:p>
        </w:tc>
        <w:tc>
          <w:tcPr>
            <w:tcW w:w="4530" w:type="dxa"/>
          </w:tcPr>
          <w:p w14:paraId="60975798"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1,211</w:t>
            </w:r>
          </w:p>
        </w:tc>
      </w:tr>
      <w:tr w:rsidR="0051698E" w:rsidRPr="00F944E7" w14:paraId="4994FEC5" w14:textId="77777777" w:rsidTr="00ED6B48">
        <w:tc>
          <w:tcPr>
            <w:tcW w:w="4711" w:type="dxa"/>
          </w:tcPr>
          <w:p w14:paraId="40530AD0"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2017</w:t>
            </w:r>
          </w:p>
        </w:tc>
        <w:tc>
          <w:tcPr>
            <w:tcW w:w="4530" w:type="dxa"/>
          </w:tcPr>
          <w:p w14:paraId="4CD2AF1E"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1,219</w:t>
            </w:r>
          </w:p>
        </w:tc>
      </w:tr>
    </w:tbl>
    <w:p w14:paraId="73FEA27B" w14:textId="77777777" w:rsidR="00CC6002" w:rsidRPr="00F944E7" w:rsidRDefault="00CC6002" w:rsidP="00523C57">
      <w:pPr>
        <w:rPr>
          <w:rFonts w:asciiTheme="minorHAnsi" w:hAnsiTheme="minorHAnsi" w:cstheme="minorHAnsi"/>
        </w:rPr>
      </w:pPr>
      <w:r w:rsidRPr="00F944E7">
        <w:rPr>
          <w:rFonts w:asciiTheme="minorHAnsi" w:hAnsiTheme="minorHAnsi" w:cstheme="minorHAnsi"/>
        </w:rPr>
        <w:t>Варианты ответа:</w:t>
      </w:r>
    </w:p>
    <w:p w14:paraId="0AAC3D80" w14:textId="77777777" w:rsidR="00CC6002" w:rsidRPr="00F944E7" w:rsidRDefault="00CC6002" w:rsidP="00336075">
      <w:pPr>
        <w:numPr>
          <w:ilvl w:val="0"/>
          <w:numId w:val="578"/>
        </w:numPr>
        <w:ind w:left="1104"/>
        <w:rPr>
          <w:rFonts w:asciiTheme="minorHAnsi" w:hAnsiTheme="minorHAnsi" w:cstheme="minorHAnsi"/>
        </w:rPr>
      </w:pPr>
      <w:r w:rsidRPr="00F944E7">
        <w:rPr>
          <w:rFonts w:asciiTheme="minorHAnsi" w:hAnsiTheme="minorHAnsi" w:cstheme="minorHAnsi"/>
        </w:rPr>
        <w:t>281 394</w:t>
      </w:r>
    </w:p>
    <w:p w14:paraId="0CC011DF" w14:textId="77777777" w:rsidR="00CC6002" w:rsidRPr="00F944E7" w:rsidRDefault="00CC6002" w:rsidP="00336075">
      <w:pPr>
        <w:numPr>
          <w:ilvl w:val="0"/>
          <w:numId w:val="578"/>
        </w:numPr>
        <w:ind w:left="1104"/>
        <w:rPr>
          <w:rFonts w:asciiTheme="minorHAnsi" w:hAnsiTheme="minorHAnsi" w:cstheme="minorHAnsi"/>
        </w:rPr>
      </w:pPr>
      <w:r w:rsidRPr="00F944E7">
        <w:rPr>
          <w:rFonts w:asciiTheme="minorHAnsi" w:hAnsiTheme="minorHAnsi" w:cstheme="minorHAnsi"/>
        </w:rPr>
        <w:t>275 980</w:t>
      </w:r>
    </w:p>
    <w:p w14:paraId="3F7A5E98" w14:textId="77777777" w:rsidR="00CC6002" w:rsidRPr="00F944E7" w:rsidRDefault="00CC6002" w:rsidP="00336075">
      <w:pPr>
        <w:numPr>
          <w:ilvl w:val="0"/>
          <w:numId w:val="578"/>
        </w:numPr>
        <w:ind w:left="1104"/>
        <w:rPr>
          <w:rFonts w:asciiTheme="minorHAnsi" w:hAnsiTheme="minorHAnsi" w:cstheme="minorHAnsi"/>
          <w:b/>
        </w:rPr>
      </w:pPr>
      <w:r w:rsidRPr="00F944E7">
        <w:rPr>
          <w:rFonts w:asciiTheme="minorHAnsi" w:hAnsiTheme="minorHAnsi" w:cstheme="minorHAnsi"/>
          <w:b/>
        </w:rPr>
        <w:t>279 548</w:t>
      </w:r>
    </w:p>
    <w:p w14:paraId="548BCB1A" w14:textId="77777777" w:rsidR="00CC6002" w:rsidRPr="00F944E7" w:rsidRDefault="00CC6002" w:rsidP="00336075">
      <w:pPr>
        <w:numPr>
          <w:ilvl w:val="0"/>
          <w:numId w:val="578"/>
        </w:numPr>
        <w:ind w:left="1104"/>
        <w:rPr>
          <w:rFonts w:asciiTheme="minorHAnsi" w:hAnsiTheme="minorHAnsi" w:cstheme="minorHAnsi"/>
        </w:rPr>
      </w:pPr>
      <w:r w:rsidRPr="00F944E7">
        <w:rPr>
          <w:rFonts w:asciiTheme="minorHAnsi" w:hAnsiTheme="minorHAnsi" w:cstheme="minorHAnsi"/>
        </w:rPr>
        <w:t>287 785</w:t>
      </w:r>
    </w:p>
    <w:p w14:paraId="11FB9524" w14:textId="77777777" w:rsidR="00CC6002" w:rsidRPr="00F944E7" w:rsidRDefault="00CC6002" w:rsidP="00336075">
      <w:pPr>
        <w:numPr>
          <w:ilvl w:val="0"/>
          <w:numId w:val="578"/>
        </w:numPr>
        <w:ind w:left="1104"/>
        <w:rPr>
          <w:rFonts w:asciiTheme="minorHAnsi" w:hAnsiTheme="minorHAnsi" w:cstheme="minorHAnsi"/>
        </w:rPr>
      </w:pPr>
      <w:r w:rsidRPr="00F944E7">
        <w:rPr>
          <w:rFonts w:asciiTheme="minorHAnsi" w:hAnsiTheme="minorHAnsi" w:cstheme="minorHAnsi"/>
        </w:rPr>
        <w:t>327 878</w:t>
      </w:r>
    </w:p>
    <w:p w14:paraId="7B9540BE" w14:textId="77777777" w:rsidR="00CC6002" w:rsidRPr="00F944E7" w:rsidRDefault="00CC6002" w:rsidP="00523C57">
      <w:pPr>
        <w:rPr>
          <w:rFonts w:asciiTheme="minorHAnsi" w:hAnsiTheme="minorHAnsi" w:cstheme="minorHAnsi"/>
        </w:rPr>
      </w:pPr>
    </w:p>
    <w:p w14:paraId="27E1C1D8" w14:textId="77777777" w:rsidR="00E37513" w:rsidRPr="00F944E7" w:rsidRDefault="00CC6002" w:rsidP="00523C57">
      <w:pPr>
        <w:jc w:val="both"/>
        <w:rPr>
          <w:rFonts w:asciiTheme="minorHAnsi" w:hAnsiTheme="minorHAnsi" w:cstheme="minorHAnsi"/>
        </w:rPr>
      </w:pPr>
      <w:r w:rsidRPr="00F944E7">
        <w:rPr>
          <w:rFonts w:asciiTheme="minorHAnsi" w:hAnsiTheme="minorHAnsi" w:cstheme="minorHAnsi"/>
          <w:b/>
          <w:bCs/>
        </w:rPr>
        <w:t>5.2.1.61.</w:t>
      </w:r>
      <w:r w:rsidRPr="00F944E7">
        <w:rPr>
          <w:rFonts w:asciiTheme="minorHAnsi" w:hAnsiTheme="minorHAnsi" w:cstheme="minorHAnsi"/>
        </w:rPr>
        <w:t> Агрегат состоит из турбины и генератора. Возраст агрегата 25 лет. Срок службы турбины 40 лет. Срок службы генератора 20 лет. 5 лет назад (по истечении срока службы генератора) генератор был заменён на новый. Затраты на замену генератора составляют 70% от стоимости нового агрегата. Определить износ агрегата</w:t>
      </w:r>
    </w:p>
    <w:p w14:paraId="1AD64906"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29BC1E95" w14:textId="77777777" w:rsidR="00CC6002" w:rsidRPr="00F944E7" w:rsidRDefault="00CC6002" w:rsidP="00336075">
      <w:pPr>
        <w:numPr>
          <w:ilvl w:val="0"/>
          <w:numId w:val="579"/>
        </w:numPr>
        <w:ind w:left="1104"/>
        <w:jc w:val="both"/>
        <w:rPr>
          <w:rFonts w:asciiTheme="minorHAnsi" w:hAnsiTheme="minorHAnsi" w:cstheme="minorHAnsi"/>
          <w:b/>
        </w:rPr>
      </w:pPr>
      <w:r w:rsidRPr="00F944E7">
        <w:rPr>
          <w:rFonts w:asciiTheme="minorHAnsi" w:hAnsiTheme="minorHAnsi" w:cstheme="minorHAnsi"/>
          <w:b/>
        </w:rPr>
        <w:t>36%</w:t>
      </w:r>
    </w:p>
    <w:p w14:paraId="30EE04D5" w14:textId="77777777" w:rsidR="00CC6002" w:rsidRPr="00F944E7" w:rsidRDefault="00CC6002" w:rsidP="00336075">
      <w:pPr>
        <w:numPr>
          <w:ilvl w:val="0"/>
          <w:numId w:val="579"/>
        </w:numPr>
        <w:ind w:left="1104"/>
        <w:jc w:val="both"/>
        <w:rPr>
          <w:rFonts w:asciiTheme="minorHAnsi" w:hAnsiTheme="minorHAnsi" w:cstheme="minorHAnsi"/>
        </w:rPr>
      </w:pPr>
      <w:r w:rsidRPr="00F944E7">
        <w:rPr>
          <w:rFonts w:asciiTheme="minorHAnsi" w:hAnsiTheme="minorHAnsi" w:cstheme="minorHAnsi"/>
        </w:rPr>
        <w:t>63%</w:t>
      </w:r>
    </w:p>
    <w:p w14:paraId="363C3CE4" w14:textId="77777777" w:rsidR="00CC6002" w:rsidRPr="00F944E7" w:rsidRDefault="00CC6002" w:rsidP="00336075">
      <w:pPr>
        <w:numPr>
          <w:ilvl w:val="0"/>
          <w:numId w:val="579"/>
        </w:numPr>
        <w:ind w:left="1104"/>
        <w:jc w:val="both"/>
        <w:rPr>
          <w:rFonts w:asciiTheme="minorHAnsi" w:hAnsiTheme="minorHAnsi" w:cstheme="minorHAnsi"/>
        </w:rPr>
      </w:pPr>
      <w:r w:rsidRPr="00F944E7">
        <w:rPr>
          <w:rFonts w:asciiTheme="minorHAnsi" w:hAnsiTheme="minorHAnsi" w:cstheme="minorHAnsi"/>
        </w:rPr>
        <w:t>51%</w:t>
      </w:r>
    </w:p>
    <w:p w14:paraId="3FF8C4AE" w14:textId="77777777" w:rsidR="00CC6002" w:rsidRPr="00F944E7" w:rsidRDefault="00CC6002" w:rsidP="00336075">
      <w:pPr>
        <w:numPr>
          <w:ilvl w:val="0"/>
          <w:numId w:val="579"/>
        </w:numPr>
        <w:ind w:left="1104"/>
        <w:jc w:val="both"/>
        <w:rPr>
          <w:rFonts w:asciiTheme="minorHAnsi" w:hAnsiTheme="minorHAnsi" w:cstheme="minorHAnsi"/>
        </w:rPr>
      </w:pPr>
      <w:r w:rsidRPr="00F944E7">
        <w:rPr>
          <w:rFonts w:asciiTheme="minorHAnsi" w:hAnsiTheme="minorHAnsi" w:cstheme="minorHAnsi"/>
        </w:rPr>
        <w:t>70%</w:t>
      </w:r>
    </w:p>
    <w:p w14:paraId="459E167C" w14:textId="77777777" w:rsidR="00CC6002" w:rsidRPr="00F944E7" w:rsidRDefault="00CC6002" w:rsidP="00523C57">
      <w:pPr>
        <w:jc w:val="both"/>
        <w:rPr>
          <w:rFonts w:asciiTheme="minorHAnsi" w:hAnsiTheme="minorHAnsi" w:cstheme="minorHAnsi"/>
        </w:rPr>
      </w:pPr>
    </w:p>
    <w:p w14:paraId="5CD173A1" w14:textId="77777777" w:rsidR="00E37513" w:rsidRPr="00F944E7" w:rsidRDefault="00CC6002" w:rsidP="00523C57">
      <w:pPr>
        <w:jc w:val="both"/>
        <w:rPr>
          <w:rFonts w:asciiTheme="minorHAnsi" w:hAnsiTheme="minorHAnsi" w:cstheme="minorHAnsi"/>
        </w:rPr>
      </w:pPr>
      <w:r w:rsidRPr="00F944E7">
        <w:rPr>
          <w:rFonts w:asciiTheme="minorHAnsi" w:hAnsiTheme="minorHAnsi" w:cstheme="minorHAnsi"/>
          <w:b/>
          <w:bCs/>
        </w:rPr>
        <w:t>5.2.1.62.</w:t>
      </w:r>
      <w:r w:rsidRPr="00F944E7">
        <w:rPr>
          <w:rFonts w:asciiTheme="minorHAnsi" w:hAnsiTheme="minorHAnsi" w:cstheme="minorHAnsi"/>
        </w:rPr>
        <w:t> Агрегат состоит из турбины и генератора. Возраст агрегата 25 лет. Срок службы турбины 40 лет. Срок службы генератора 20 лет. 5 лет назад (по истечении срока службы генератора) генератор был заменён на новый. Затраты на замену генератора составляют 70% от затрат на замену турбины. Определить износ агрегата</w:t>
      </w:r>
    </w:p>
    <w:p w14:paraId="6A4DC67F"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44C4DC44" w14:textId="77777777" w:rsidR="00CC6002" w:rsidRPr="00F944E7" w:rsidRDefault="00CC6002" w:rsidP="00336075">
      <w:pPr>
        <w:numPr>
          <w:ilvl w:val="0"/>
          <w:numId w:val="580"/>
        </w:numPr>
        <w:ind w:left="1104"/>
        <w:jc w:val="both"/>
        <w:rPr>
          <w:rFonts w:asciiTheme="minorHAnsi" w:hAnsiTheme="minorHAnsi" w:cstheme="minorHAnsi"/>
          <w:b/>
        </w:rPr>
      </w:pPr>
      <w:r w:rsidRPr="00F944E7">
        <w:rPr>
          <w:rFonts w:asciiTheme="minorHAnsi" w:hAnsiTheme="minorHAnsi" w:cstheme="minorHAnsi"/>
          <w:b/>
        </w:rPr>
        <w:t>47%</w:t>
      </w:r>
    </w:p>
    <w:p w14:paraId="4F42E648" w14:textId="77777777" w:rsidR="00CC6002" w:rsidRPr="00F944E7" w:rsidRDefault="00CC6002" w:rsidP="00336075">
      <w:pPr>
        <w:numPr>
          <w:ilvl w:val="0"/>
          <w:numId w:val="580"/>
        </w:numPr>
        <w:ind w:left="1104"/>
        <w:jc w:val="both"/>
        <w:rPr>
          <w:rFonts w:asciiTheme="minorHAnsi" w:hAnsiTheme="minorHAnsi" w:cstheme="minorHAnsi"/>
        </w:rPr>
      </w:pPr>
      <w:r w:rsidRPr="00F944E7">
        <w:rPr>
          <w:rFonts w:asciiTheme="minorHAnsi" w:hAnsiTheme="minorHAnsi" w:cstheme="minorHAnsi"/>
        </w:rPr>
        <w:t>36%</w:t>
      </w:r>
    </w:p>
    <w:p w14:paraId="5489403B" w14:textId="77777777" w:rsidR="00CC6002" w:rsidRPr="00F944E7" w:rsidRDefault="00CC6002" w:rsidP="00336075">
      <w:pPr>
        <w:numPr>
          <w:ilvl w:val="0"/>
          <w:numId w:val="580"/>
        </w:numPr>
        <w:ind w:left="1104"/>
        <w:jc w:val="both"/>
        <w:rPr>
          <w:rFonts w:asciiTheme="minorHAnsi" w:hAnsiTheme="minorHAnsi" w:cstheme="minorHAnsi"/>
        </w:rPr>
      </w:pPr>
      <w:r w:rsidRPr="00F944E7">
        <w:rPr>
          <w:rFonts w:asciiTheme="minorHAnsi" w:hAnsiTheme="minorHAnsi" w:cstheme="minorHAnsi"/>
        </w:rPr>
        <w:t>51%</w:t>
      </w:r>
    </w:p>
    <w:p w14:paraId="3071FCBD" w14:textId="77777777" w:rsidR="00CC6002" w:rsidRPr="00F944E7" w:rsidRDefault="00CC6002" w:rsidP="00336075">
      <w:pPr>
        <w:numPr>
          <w:ilvl w:val="0"/>
          <w:numId w:val="580"/>
        </w:numPr>
        <w:ind w:left="1104"/>
        <w:jc w:val="both"/>
        <w:rPr>
          <w:rFonts w:asciiTheme="minorHAnsi" w:hAnsiTheme="minorHAnsi" w:cstheme="minorHAnsi"/>
        </w:rPr>
      </w:pPr>
      <w:r w:rsidRPr="00F944E7">
        <w:rPr>
          <w:rFonts w:asciiTheme="minorHAnsi" w:hAnsiTheme="minorHAnsi" w:cstheme="minorHAnsi"/>
        </w:rPr>
        <w:t>70%</w:t>
      </w:r>
    </w:p>
    <w:p w14:paraId="1FF9A851" w14:textId="77777777" w:rsidR="00CC6002" w:rsidRPr="00F944E7" w:rsidRDefault="00CC6002" w:rsidP="00523C57">
      <w:pPr>
        <w:jc w:val="both"/>
        <w:rPr>
          <w:rFonts w:asciiTheme="minorHAnsi" w:hAnsiTheme="minorHAnsi" w:cstheme="minorHAnsi"/>
        </w:rPr>
      </w:pPr>
    </w:p>
    <w:p w14:paraId="47BAF41B" w14:textId="77777777" w:rsidR="00F8721C" w:rsidRPr="00F944E7" w:rsidRDefault="00CC6002" w:rsidP="00523C57">
      <w:pPr>
        <w:jc w:val="both"/>
        <w:rPr>
          <w:rFonts w:asciiTheme="minorHAnsi" w:hAnsiTheme="minorHAnsi" w:cstheme="minorHAnsi"/>
        </w:rPr>
      </w:pPr>
      <w:r w:rsidRPr="00F944E7">
        <w:rPr>
          <w:rFonts w:asciiTheme="minorHAnsi" w:hAnsiTheme="minorHAnsi" w:cstheme="minorHAnsi"/>
          <w:b/>
          <w:bCs/>
        </w:rPr>
        <w:t>5.2.1.63.</w:t>
      </w:r>
      <w:r w:rsidRPr="00F944E7">
        <w:rPr>
          <w:rFonts w:asciiTheme="minorHAnsi" w:hAnsiTheme="minorHAnsi" w:cstheme="minorHAnsi"/>
        </w:rPr>
        <w:t> 4 балла.</w:t>
      </w:r>
    </w:p>
    <w:p w14:paraId="6A3390FD" w14:textId="77777777" w:rsidR="00E37513" w:rsidRPr="00F944E7" w:rsidRDefault="00CC6002" w:rsidP="00523C57">
      <w:pPr>
        <w:jc w:val="both"/>
        <w:rPr>
          <w:rFonts w:asciiTheme="minorHAnsi" w:hAnsiTheme="minorHAnsi" w:cstheme="minorHAnsi"/>
        </w:rPr>
      </w:pPr>
      <w:r w:rsidRPr="00F944E7">
        <w:rPr>
          <w:rFonts w:asciiTheme="minorHAnsi" w:hAnsiTheme="minorHAnsi" w:cstheme="minorHAnsi"/>
        </w:rPr>
        <w:t>Определить функциональное устаревание оборудования. Расходы по объекту оценки – 100 тыс.руб./год, по новому объекту – 60 тыс.руб/год. Срок службы – 3 года, после чего оборудование обесценивается. Рост цен – 10% в год, начисляется в начале года. Ставка дисконтирования – 15%, дисконтировать на середину периода. </w:t>
      </w:r>
    </w:p>
    <w:p w14:paraId="574E2A4D"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6CB9B77E" w14:textId="77777777" w:rsidR="00CC6002" w:rsidRPr="00F944E7" w:rsidRDefault="00CC6002" w:rsidP="00336075">
      <w:pPr>
        <w:numPr>
          <w:ilvl w:val="0"/>
          <w:numId w:val="581"/>
        </w:numPr>
        <w:ind w:left="1104"/>
        <w:jc w:val="both"/>
        <w:rPr>
          <w:rFonts w:asciiTheme="minorHAnsi" w:hAnsiTheme="minorHAnsi" w:cstheme="minorHAnsi"/>
        </w:rPr>
      </w:pPr>
      <w:r w:rsidRPr="00F944E7">
        <w:rPr>
          <w:rFonts w:asciiTheme="minorHAnsi" w:hAnsiTheme="minorHAnsi" w:cstheme="minorHAnsi"/>
        </w:rPr>
        <w:t>107 100</w:t>
      </w:r>
    </w:p>
    <w:p w14:paraId="2BC14FB7" w14:textId="77777777" w:rsidR="00CC6002" w:rsidRPr="00F944E7" w:rsidRDefault="00CC6002" w:rsidP="00336075">
      <w:pPr>
        <w:numPr>
          <w:ilvl w:val="0"/>
          <w:numId w:val="581"/>
        </w:numPr>
        <w:ind w:left="1104"/>
        <w:jc w:val="both"/>
        <w:rPr>
          <w:rFonts w:asciiTheme="minorHAnsi" w:hAnsiTheme="minorHAnsi" w:cstheme="minorHAnsi"/>
        </w:rPr>
      </w:pPr>
      <w:r w:rsidRPr="00F944E7">
        <w:rPr>
          <w:rFonts w:asciiTheme="minorHAnsi" w:hAnsiTheme="minorHAnsi" w:cstheme="minorHAnsi"/>
        </w:rPr>
        <w:t>82 800</w:t>
      </w:r>
    </w:p>
    <w:p w14:paraId="321BEB89" w14:textId="77777777" w:rsidR="00CC6002" w:rsidRPr="00F944E7" w:rsidRDefault="00CC6002" w:rsidP="00336075">
      <w:pPr>
        <w:numPr>
          <w:ilvl w:val="0"/>
          <w:numId w:val="581"/>
        </w:numPr>
        <w:ind w:left="1104"/>
        <w:jc w:val="both"/>
        <w:rPr>
          <w:rFonts w:asciiTheme="minorHAnsi" w:hAnsiTheme="minorHAnsi" w:cstheme="minorHAnsi"/>
          <w:b/>
        </w:rPr>
      </w:pPr>
      <w:r w:rsidRPr="00F944E7">
        <w:rPr>
          <w:rFonts w:asciiTheme="minorHAnsi" w:hAnsiTheme="minorHAnsi" w:cstheme="minorHAnsi"/>
          <w:b/>
        </w:rPr>
        <w:t>117 800</w:t>
      </w:r>
    </w:p>
    <w:p w14:paraId="7427A841" w14:textId="77777777" w:rsidR="00CC6002" w:rsidRPr="00F944E7" w:rsidRDefault="00CC6002" w:rsidP="00336075">
      <w:pPr>
        <w:numPr>
          <w:ilvl w:val="0"/>
          <w:numId w:val="581"/>
        </w:numPr>
        <w:ind w:left="1104"/>
        <w:jc w:val="both"/>
        <w:rPr>
          <w:rFonts w:asciiTheme="minorHAnsi" w:hAnsiTheme="minorHAnsi" w:cstheme="minorHAnsi"/>
        </w:rPr>
      </w:pPr>
      <w:r w:rsidRPr="00F944E7">
        <w:rPr>
          <w:rFonts w:asciiTheme="minorHAnsi" w:hAnsiTheme="minorHAnsi" w:cstheme="minorHAnsi"/>
        </w:rPr>
        <w:t>109 900</w:t>
      </w:r>
    </w:p>
    <w:p w14:paraId="306EBC60" w14:textId="77777777" w:rsidR="00CC6002" w:rsidRPr="00F944E7" w:rsidRDefault="00CC6002" w:rsidP="00523C57">
      <w:pPr>
        <w:jc w:val="both"/>
        <w:rPr>
          <w:rFonts w:asciiTheme="minorHAnsi" w:hAnsiTheme="minorHAnsi" w:cstheme="minorHAnsi"/>
        </w:rPr>
      </w:pPr>
    </w:p>
    <w:p w14:paraId="233D84F8" w14:textId="77777777" w:rsidR="00E37513" w:rsidRPr="00F944E7" w:rsidRDefault="00CC6002" w:rsidP="00523C57">
      <w:pPr>
        <w:jc w:val="both"/>
        <w:rPr>
          <w:rFonts w:asciiTheme="minorHAnsi" w:hAnsiTheme="minorHAnsi" w:cstheme="minorHAnsi"/>
        </w:rPr>
      </w:pPr>
      <w:r w:rsidRPr="00F944E7">
        <w:rPr>
          <w:rFonts w:asciiTheme="minorHAnsi" w:hAnsiTheme="minorHAnsi" w:cstheme="minorHAnsi"/>
          <w:b/>
          <w:bCs/>
        </w:rPr>
        <w:t>5.2.1.64.</w:t>
      </w:r>
      <w:r w:rsidRPr="00F944E7">
        <w:rPr>
          <w:rFonts w:asciiTheme="minorHAnsi" w:hAnsiTheme="minorHAnsi" w:cstheme="minorHAnsi"/>
        </w:rPr>
        <w:t> </w:t>
      </w:r>
      <w:r w:rsidR="00ED6B48" w:rsidRPr="00F944E7">
        <w:rPr>
          <w:rFonts w:asciiTheme="minorHAnsi" w:hAnsiTheme="minorHAnsi" w:cstheme="minorHAnsi"/>
        </w:rPr>
        <w:t>О</w:t>
      </w:r>
      <w:r w:rsidR="005E2C90" w:rsidRPr="00F944E7">
        <w:rPr>
          <w:rFonts w:asciiTheme="minorHAnsi" w:hAnsiTheme="minorHAnsi" w:cstheme="minorHAnsi"/>
        </w:rPr>
        <w:t>борудование балансовой стоимостью 4 млн рублей, возраст 3 года, мощность 2,5 кВт. Оценщик обнаружил на рынке на дату оценки аналогичное оборудование с таким же возрастом и такой же мощности, стоимость которого - 2 млн руб. Определить стоимость замещения или воспроизводства оборудования, если масса объекта оценки 10 тонн, а масса аналога 9 тонн. Масса оказывает пропорциональное влияние на стоимость. Скидка на торг 10%</w:t>
      </w:r>
      <w:r w:rsidRPr="00F944E7">
        <w:rPr>
          <w:rFonts w:asciiTheme="minorHAnsi" w:hAnsiTheme="minorHAnsi" w:cstheme="minorHAnsi"/>
        </w:rPr>
        <w:t>.</w:t>
      </w:r>
    </w:p>
    <w:p w14:paraId="0A22EC9F"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78DC5105" w14:textId="77777777" w:rsidR="00CC6002" w:rsidRPr="00F944E7" w:rsidRDefault="00CC6002" w:rsidP="00336075">
      <w:pPr>
        <w:numPr>
          <w:ilvl w:val="0"/>
          <w:numId w:val="582"/>
        </w:numPr>
        <w:ind w:left="1104"/>
        <w:jc w:val="both"/>
        <w:rPr>
          <w:rFonts w:asciiTheme="minorHAnsi" w:hAnsiTheme="minorHAnsi" w:cstheme="minorHAnsi"/>
        </w:rPr>
      </w:pPr>
      <w:r w:rsidRPr="00F944E7">
        <w:rPr>
          <w:rFonts w:asciiTheme="minorHAnsi" w:hAnsiTheme="minorHAnsi" w:cstheme="minorHAnsi"/>
          <w:b/>
        </w:rPr>
        <w:t>2 млн</w:t>
      </w:r>
      <w:r w:rsidR="005E2C90" w:rsidRPr="00F944E7">
        <w:rPr>
          <w:rFonts w:asciiTheme="minorHAnsi" w:hAnsiTheme="minorHAnsi" w:cstheme="minorHAnsi"/>
          <w:b/>
          <w:bCs/>
          <w:lang w:val="en-US"/>
        </w:rPr>
        <w:t xml:space="preserve"> </w:t>
      </w:r>
      <w:r w:rsidR="005E2C90" w:rsidRPr="00F944E7">
        <w:rPr>
          <w:rFonts w:asciiTheme="minorHAnsi" w:hAnsiTheme="minorHAnsi" w:cstheme="minorHAnsi"/>
          <w:b/>
          <w:bCs/>
        </w:rPr>
        <w:t>руб.</w:t>
      </w:r>
    </w:p>
    <w:p w14:paraId="371D3509" w14:textId="77777777" w:rsidR="00CC6002" w:rsidRPr="00F944E7" w:rsidRDefault="00CC6002" w:rsidP="00336075">
      <w:pPr>
        <w:numPr>
          <w:ilvl w:val="0"/>
          <w:numId w:val="582"/>
        </w:numPr>
        <w:ind w:left="1104"/>
        <w:jc w:val="both"/>
        <w:rPr>
          <w:rFonts w:asciiTheme="minorHAnsi" w:hAnsiTheme="minorHAnsi" w:cstheme="minorHAnsi"/>
        </w:rPr>
      </w:pPr>
      <w:r w:rsidRPr="00F944E7">
        <w:rPr>
          <w:rFonts w:asciiTheme="minorHAnsi" w:hAnsiTheme="minorHAnsi" w:cstheme="minorHAnsi"/>
        </w:rPr>
        <w:t xml:space="preserve">2,2 </w:t>
      </w:r>
      <w:r w:rsidR="005E2C90" w:rsidRPr="00F944E7">
        <w:rPr>
          <w:rFonts w:asciiTheme="minorHAnsi" w:hAnsiTheme="minorHAnsi" w:cstheme="minorHAnsi"/>
        </w:rPr>
        <w:t>млн руб.</w:t>
      </w:r>
    </w:p>
    <w:p w14:paraId="76887CCC" w14:textId="77777777" w:rsidR="00CC6002" w:rsidRPr="00F944E7" w:rsidRDefault="00CC6002" w:rsidP="00336075">
      <w:pPr>
        <w:numPr>
          <w:ilvl w:val="0"/>
          <w:numId w:val="582"/>
        </w:numPr>
        <w:ind w:left="1104"/>
        <w:jc w:val="both"/>
        <w:rPr>
          <w:rFonts w:asciiTheme="minorHAnsi" w:hAnsiTheme="minorHAnsi" w:cstheme="minorHAnsi"/>
        </w:rPr>
      </w:pPr>
      <w:r w:rsidRPr="00F944E7">
        <w:rPr>
          <w:rFonts w:asciiTheme="minorHAnsi" w:hAnsiTheme="minorHAnsi" w:cstheme="minorHAnsi"/>
        </w:rPr>
        <w:t xml:space="preserve">1,8 </w:t>
      </w:r>
      <w:r w:rsidR="005E2C90" w:rsidRPr="00F944E7">
        <w:rPr>
          <w:rFonts w:asciiTheme="minorHAnsi" w:hAnsiTheme="minorHAnsi" w:cstheme="minorHAnsi"/>
        </w:rPr>
        <w:t>млн руб.</w:t>
      </w:r>
    </w:p>
    <w:p w14:paraId="6D2898D7" w14:textId="77777777" w:rsidR="00CC6002" w:rsidRPr="00F944E7" w:rsidRDefault="00CC6002" w:rsidP="00336075">
      <w:pPr>
        <w:numPr>
          <w:ilvl w:val="0"/>
          <w:numId w:val="582"/>
        </w:numPr>
        <w:ind w:left="1104"/>
        <w:jc w:val="both"/>
        <w:rPr>
          <w:rFonts w:asciiTheme="minorHAnsi" w:hAnsiTheme="minorHAnsi" w:cstheme="minorHAnsi"/>
        </w:rPr>
      </w:pPr>
      <w:r w:rsidRPr="00F944E7">
        <w:rPr>
          <w:rFonts w:asciiTheme="minorHAnsi" w:hAnsiTheme="minorHAnsi" w:cstheme="minorHAnsi"/>
        </w:rPr>
        <w:t>1,9</w:t>
      </w:r>
      <w:r w:rsidR="005E2C90" w:rsidRPr="00F944E7">
        <w:t xml:space="preserve"> </w:t>
      </w:r>
      <w:r w:rsidR="005E2C90" w:rsidRPr="00F944E7">
        <w:rPr>
          <w:rFonts w:asciiTheme="minorHAnsi" w:hAnsiTheme="minorHAnsi" w:cstheme="minorHAnsi"/>
        </w:rPr>
        <w:t>млн руб.</w:t>
      </w:r>
    </w:p>
    <w:p w14:paraId="497C5E53" w14:textId="77777777" w:rsidR="00CC6002" w:rsidRPr="00F944E7" w:rsidRDefault="00CC6002" w:rsidP="00523C57">
      <w:pPr>
        <w:jc w:val="both"/>
        <w:rPr>
          <w:rFonts w:asciiTheme="minorHAnsi" w:hAnsiTheme="minorHAnsi" w:cstheme="minorHAnsi"/>
        </w:rPr>
      </w:pPr>
    </w:p>
    <w:p w14:paraId="424DE301" w14:textId="77777777" w:rsidR="001E24D6" w:rsidRPr="00F944E7" w:rsidRDefault="00CC6002" w:rsidP="001E24D6">
      <w:pPr>
        <w:jc w:val="both"/>
        <w:rPr>
          <w:rFonts w:asciiTheme="minorHAnsi" w:hAnsiTheme="minorHAnsi" w:cstheme="minorHAnsi"/>
        </w:rPr>
      </w:pPr>
      <w:r w:rsidRPr="00F944E7">
        <w:rPr>
          <w:rFonts w:asciiTheme="minorHAnsi" w:hAnsiTheme="minorHAnsi" w:cstheme="minorHAnsi"/>
          <w:b/>
          <w:bCs/>
        </w:rPr>
        <w:t>5.2.1.65.</w:t>
      </w:r>
      <w:r w:rsidRPr="00F944E7">
        <w:rPr>
          <w:rFonts w:asciiTheme="minorHAnsi" w:hAnsiTheme="minorHAnsi" w:cstheme="minorHAnsi"/>
        </w:rPr>
        <w:t> </w:t>
      </w:r>
      <w:r w:rsidR="001E24D6" w:rsidRPr="00F944E7">
        <w:rPr>
          <w:rFonts w:asciiTheme="minorHAnsi" w:hAnsiTheme="minorHAnsi" w:cstheme="minorHAnsi"/>
        </w:rPr>
        <w:t>Предприятие закупило в январе 2007 года новое оборудование с конвейером длиной 500 м за 10 млн рублей.</w:t>
      </w:r>
    </w:p>
    <w:p w14:paraId="410A6392" w14:textId="77777777" w:rsidR="001E24D6" w:rsidRPr="00F944E7" w:rsidRDefault="001E24D6" w:rsidP="001E24D6">
      <w:pPr>
        <w:jc w:val="both"/>
        <w:rPr>
          <w:rFonts w:asciiTheme="minorHAnsi" w:hAnsiTheme="minorHAnsi" w:cstheme="minorHAnsi"/>
        </w:rPr>
      </w:pPr>
      <w:r w:rsidRPr="00F944E7">
        <w:rPr>
          <w:rFonts w:asciiTheme="minorHAnsi" w:hAnsiTheme="minorHAnsi" w:cstheme="minorHAnsi"/>
        </w:rPr>
        <w:t>В январе 2010 года из-за производственного дефекта пришел в негодность участок длиной 200 метров. Данный участок был оперативно заменен; затраты составили 5 млн рублей.</w:t>
      </w:r>
    </w:p>
    <w:p w14:paraId="433B777C" w14:textId="469AB972" w:rsidR="00E37513" w:rsidRPr="00F944E7" w:rsidRDefault="001E24D6" w:rsidP="001E24D6">
      <w:pPr>
        <w:jc w:val="both"/>
        <w:rPr>
          <w:rFonts w:asciiTheme="minorHAnsi" w:hAnsiTheme="minorHAnsi" w:cstheme="minorHAnsi"/>
        </w:rPr>
      </w:pPr>
      <w:r w:rsidRPr="00F944E7">
        <w:rPr>
          <w:rFonts w:asciiTheme="minorHAnsi" w:hAnsiTheme="minorHAnsi" w:cstheme="minorHAnsi"/>
        </w:rPr>
        <w:t>Необходимо определить затраты на воспроизводство нового конвейера по состоянию на январь 2017 года, если известно, что с января 2007 года по 2017 года цены на строительство подобных объектов выросли в полтора раза</w:t>
      </w:r>
    </w:p>
    <w:p w14:paraId="5B63A803"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19315E5F" w14:textId="77777777" w:rsidR="00CC6002" w:rsidRPr="00F944E7" w:rsidRDefault="00CC6002" w:rsidP="00336075">
      <w:pPr>
        <w:numPr>
          <w:ilvl w:val="0"/>
          <w:numId w:val="583"/>
        </w:numPr>
        <w:ind w:left="1104"/>
        <w:jc w:val="both"/>
        <w:rPr>
          <w:rFonts w:asciiTheme="minorHAnsi" w:hAnsiTheme="minorHAnsi" w:cstheme="minorHAnsi"/>
        </w:rPr>
      </w:pPr>
      <w:r w:rsidRPr="00F944E7">
        <w:rPr>
          <w:rFonts w:asciiTheme="minorHAnsi" w:hAnsiTheme="minorHAnsi" w:cstheme="minorHAnsi"/>
        </w:rPr>
        <w:t>10</w:t>
      </w:r>
    </w:p>
    <w:p w14:paraId="15FE2FD7" w14:textId="77777777" w:rsidR="00CC6002" w:rsidRPr="00F944E7" w:rsidRDefault="00CC6002" w:rsidP="00336075">
      <w:pPr>
        <w:numPr>
          <w:ilvl w:val="0"/>
          <w:numId w:val="583"/>
        </w:numPr>
        <w:ind w:left="1104"/>
        <w:jc w:val="both"/>
        <w:rPr>
          <w:rFonts w:asciiTheme="minorHAnsi" w:hAnsiTheme="minorHAnsi" w:cstheme="minorHAnsi"/>
        </w:rPr>
      </w:pPr>
      <w:r w:rsidRPr="00F944E7">
        <w:rPr>
          <w:rFonts w:asciiTheme="minorHAnsi" w:hAnsiTheme="minorHAnsi" w:cstheme="minorHAnsi"/>
        </w:rPr>
        <w:t>7,5</w:t>
      </w:r>
    </w:p>
    <w:p w14:paraId="537E0FF7" w14:textId="77777777" w:rsidR="00CC6002" w:rsidRPr="00F944E7" w:rsidRDefault="00CC6002" w:rsidP="00336075">
      <w:pPr>
        <w:numPr>
          <w:ilvl w:val="0"/>
          <w:numId w:val="583"/>
        </w:numPr>
        <w:ind w:left="1104"/>
        <w:jc w:val="both"/>
        <w:rPr>
          <w:rFonts w:asciiTheme="minorHAnsi" w:hAnsiTheme="minorHAnsi" w:cstheme="minorHAnsi"/>
        </w:rPr>
      </w:pPr>
      <w:r w:rsidRPr="00F944E7">
        <w:rPr>
          <w:rFonts w:asciiTheme="minorHAnsi" w:hAnsiTheme="minorHAnsi" w:cstheme="minorHAnsi"/>
        </w:rPr>
        <w:t>9</w:t>
      </w:r>
    </w:p>
    <w:p w14:paraId="26374DCD" w14:textId="77777777" w:rsidR="00CC6002" w:rsidRPr="00F944E7" w:rsidRDefault="00CC6002" w:rsidP="00336075">
      <w:pPr>
        <w:numPr>
          <w:ilvl w:val="0"/>
          <w:numId w:val="583"/>
        </w:numPr>
        <w:ind w:left="1104"/>
        <w:jc w:val="both"/>
        <w:rPr>
          <w:rFonts w:asciiTheme="minorHAnsi" w:hAnsiTheme="minorHAnsi" w:cstheme="minorHAnsi"/>
          <w:b/>
        </w:rPr>
      </w:pPr>
      <w:r w:rsidRPr="00F944E7">
        <w:rPr>
          <w:rFonts w:asciiTheme="minorHAnsi" w:hAnsiTheme="minorHAnsi" w:cstheme="minorHAnsi"/>
          <w:b/>
        </w:rPr>
        <w:t>15</w:t>
      </w:r>
    </w:p>
    <w:p w14:paraId="32B0677F" w14:textId="77777777" w:rsidR="00CC6002" w:rsidRPr="00F944E7" w:rsidRDefault="00CC6002" w:rsidP="00523C57">
      <w:pPr>
        <w:jc w:val="both"/>
        <w:rPr>
          <w:rFonts w:asciiTheme="minorHAnsi" w:hAnsiTheme="minorHAnsi" w:cstheme="minorHAnsi"/>
        </w:rPr>
      </w:pPr>
    </w:p>
    <w:p w14:paraId="347F4B8E" w14:textId="77777777" w:rsidR="00E37513" w:rsidRPr="00F944E7" w:rsidRDefault="00CC6002" w:rsidP="00523C57">
      <w:pPr>
        <w:jc w:val="both"/>
        <w:rPr>
          <w:rFonts w:asciiTheme="minorHAnsi" w:hAnsiTheme="minorHAnsi" w:cstheme="minorHAnsi"/>
        </w:rPr>
      </w:pPr>
      <w:r w:rsidRPr="00F944E7">
        <w:rPr>
          <w:rFonts w:asciiTheme="minorHAnsi" w:hAnsiTheme="minorHAnsi" w:cstheme="minorHAnsi"/>
          <w:b/>
          <w:bCs/>
        </w:rPr>
        <w:t>5.2.1.66.</w:t>
      </w:r>
      <w:r w:rsidRPr="00F944E7">
        <w:rPr>
          <w:rFonts w:asciiTheme="minorHAnsi" w:hAnsiTheme="minorHAnsi" w:cstheme="minorHAnsi"/>
        </w:rPr>
        <w:t> Станок в новом состоянии стоит 150 000 руб. Определить износ станка через 7 лет после ввода в эксплуатацию, если планируется, что через 10 лет его остаточная стоимость составит 10 тыс. руб. Через 5 лет проводится плановый капитальный ремонт станка стоимостью 27 000 руб.</w:t>
      </w:r>
    </w:p>
    <w:p w14:paraId="128246F4"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2AE8B33E" w14:textId="77777777" w:rsidR="00CC6002" w:rsidRPr="00F944E7" w:rsidRDefault="00CC6002" w:rsidP="00336075">
      <w:pPr>
        <w:numPr>
          <w:ilvl w:val="0"/>
          <w:numId w:val="584"/>
        </w:numPr>
        <w:ind w:left="1104"/>
        <w:jc w:val="both"/>
        <w:rPr>
          <w:rFonts w:asciiTheme="minorHAnsi" w:hAnsiTheme="minorHAnsi" w:cstheme="minorHAnsi"/>
        </w:rPr>
      </w:pPr>
      <w:r w:rsidRPr="00F944E7">
        <w:rPr>
          <w:rFonts w:asciiTheme="minorHAnsi" w:hAnsiTheme="minorHAnsi" w:cstheme="minorHAnsi"/>
        </w:rPr>
        <w:t>50%</w:t>
      </w:r>
    </w:p>
    <w:p w14:paraId="3C3118A2" w14:textId="77777777" w:rsidR="00CC6002" w:rsidRPr="00F944E7" w:rsidRDefault="00CC6002" w:rsidP="00336075">
      <w:pPr>
        <w:numPr>
          <w:ilvl w:val="0"/>
          <w:numId w:val="584"/>
        </w:numPr>
        <w:ind w:left="1104"/>
        <w:jc w:val="both"/>
        <w:rPr>
          <w:rFonts w:asciiTheme="minorHAnsi" w:hAnsiTheme="minorHAnsi" w:cstheme="minorHAnsi"/>
        </w:rPr>
      </w:pPr>
      <w:r w:rsidRPr="00F944E7">
        <w:rPr>
          <w:rFonts w:asciiTheme="minorHAnsi" w:hAnsiTheme="minorHAnsi" w:cstheme="minorHAnsi"/>
        </w:rPr>
        <w:t>64%</w:t>
      </w:r>
    </w:p>
    <w:p w14:paraId="428AC0CA" w14:textId="77777777" w:rsidR="00CC6002" w:rsidRPr="00F944E7" w:rsidRDefault="00CC6002" w:rsidP="00336075">
      <w:pPr>
        <w:numPr>
          <w:ilvl w:val="0"/>
          <w:numId w:val="584"/>
        </w:numPr>
        <w:ind w:left="1104"/>
        <w:jc w:val="both"/>
        <w:rPr>
          <w:rFonts w:asciiTheme="minorHAnsi" w:hAnsiTheme="minorHAnsi" w:cstheme="minorHAnsi"/>
          <w:b/>
        </w:rPr>
      </w:pPr>
      <w:r w:rsidRPr="00F944E7">
        <w:rPr>
          <w:rFonts w:asciiTheme="minorHAnsi" w:hAnsiTheme="minorHAnsi" w:cstheme="minorHAnsi"/>
          <w:b/>
        </w:rPr>
        <w:t>60%</w:t>
      </w:r>
    </w:p>
    <w:p w14:paraId="6012D93A" w14:textId="77777777" w:rsidR="00CC6002" w:rsidRPr="00F944E7" w:rsidRDefault="00CC6002" w:rsidP="00336075">
      <w:pPr>
        <w:numPr>
          <w:ilvl w:val="0"/>
          <w:numId w:val="584"/>
        </w:numPr>
        <w:ind w:left="1104"/>
        <w:jc w:val="both"/>
        <w:rPr>
          <w:rFonts w:asciiTheme="minorHAnsi" w:hAnsiTheme="minorHAnsi" w:cstheme="minorHAnsi"/>
        </w:rPr>
      </w:pPr>
      <w:r w:rsidRPr="00F944E7">
        <w:rPr>
          <w:rFonts w:asciiTheme="minorHAnsi" w:hAnsiTheme="minorHAnsi" w:cstheme="minorHAnsi"/>
        </w:rPr>
        <w:t>36%</w:t>
      </w:r>
    </w:p>
    <w:p w14:paraId="4E2469B9" w14:textId="77777777" w:rsidR="00CC6002" w:rsidRPr="00F944E7" w:rsidRDefault="00CC6002" w:rsidP="00523C57">
      <w:pPr>
        <w:jc w:val="both"/>
        <w:rPr>
          <w:rFonts w:asciiTheme="minorHAnsi" w:hAnsiTheme="minorHAnsi" w:cstheme="minorHAnsi"/>
        </w:rPr>
      </w:pPr>
    </w:p>
    <w:p w14:paraId="65F8CE5F" w14:textId="77777777" w:rsidR="00F8721C" w:rsidRPr="00F944E7" w:rsidRDefault="00CC6002" w:rsidP="00523C57">
      <w:pPr>
        <w:jc w:val="both"/>
        <w:rPr>
          <w:rFonts w:asciiTheme="minorHAnsi" w:hAnsiTheme="minorHAnsi" w:cstheme="minorHAnsi"/>
        </w:rPr>
      </w:pPr>
      <w:r w:rsidRPr="00F944E7">
        <w:rPr>
          <w:rFonts w:asciiTheme="minorHAnsi" w:hAnsiTheme="minorHAnsi" w:cstheme="minorHAnsi"/>
          <w:b/>
          <w:bCs/>
        </w:rPr>
        <w:t>5.2.1.67.</w:t>
      </w:r>
      <w:r w:rsidRPr="00F944E7">
        <w:rPr>
          <w:rFonts w:asciiTheme="minorHAnsi" w:hAnsiTheme="minorHAnsi" w:cstheme="minorHAnsi"/>
        </w:rPr>
        <w:t> Стоимость нового резервуара емкостью 100 куб.м - 140 000 руб., емкостью 200 куб.м - 250 000 руб. Затраты на доставку 20 000 рублей. Стоимость монтажа 70% без учета доставки. Оценить стоимость резервуара емкостью 150 куб.м с учетом всех видов устареваний. Эффективный возраст 5 лет, нормативный срок службы 15 лет. Функциональный износ 30%.</w:t>
      </w:r>
    </w:p>
    <w:p w14:paraId="15120F7F"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70E92DB6" w14:textId="77777777" w:rsidR="00CC6002" w:rsidRPr="00F944E7" w:rsidRDefault="00CC6002" w:rsidP="00336075">
      <w:pPr>
        <w:numPr>
          <w:ilvl w:val="0"/>
          <w:numId w:val="585"/>
        </w:numPr>
        <w:ind w:left="1104"/>
        <w:jc w:val="both"/>
        <w:rPr>
          <w:rFonts w:asciiTheme="minorHAnsi" w:hAnsiTheme="minorHAnsi" w:cstheme="minorHAnsi"/>
        </w:rPr>
      </w:pPr>
      <w:r w:rsidRPr="00F944E7">
        <w:rPr>
          <w:rFonts w:asciiTheme="minorHAnsi" w:hAnsiTheme="minorHAnsi" w:cstheme="minorHAnsi"/>
        </w:rPr>
        <w:t>172 тыс. руб.</w:t>
      </w:r>
    </w:p>
    <w:p w14:paraId="3C8B9042" w14:textId="77777777" w:rsidR="00CC6002" w:rsidRPr="00F944E7" w:rsidRDefault="00CC6002" w:rsidP="00336075">
      <w:pPr>
        <w:numPr>
          <w:ilvl w:val="0"/>
          <w:numId w:val="585"/>
        </w:numPr>
        <w:ind w:left="1104"/>
        <w:jc w:val="both"/>
        <w:rPr>
          <w:rFonts w:asciiTheme="minorHAnsi" w:hAnsiTheme="minorHAnsi" w:cstheme="minorHAnsi"/>
        </w:rPr>
      </w:pPr>
      <w:r w:rsidRPr="00F944E7">
        <w:rPr>
          <w:rFonts w:asciiTheme="minorHAnsi" w:hAnsiTheme="minorHAnsi" w:cstheme="minorHAnsi"/>
        </w:rPr>
        <w:t>274 тыс. руб.</w:t>
      </w:r>
    </w:p>
    <w:p w14:paraId="512A189B" w14:textId="77777777" w:rsidR="00CC6002" w:rsidRPr="00F944E7" w:rsidRDefault="00CC6002" w:rsidP="00336075">
      <w:pPr>
        <w:numPr>
          <w:ilvl w:val="0"/>
          <w:numId w:val="585"/>
        </w:numPr>
        <w:ind w:left="1104"/>
        <w:jc w:val="both"/>
        <w:rPr>
          <w:rFonts w:asciiTheme="minorHAnsi" w:hAnsiTheme="minorHAnsi" w:cstheme="minorHAnsi"/>
        </w:rPr>
      </w:pPr>
      <w:r w:rsidRPr="00F944E7">
        <w:rPr>
          <w:rFonts w:asciiTheme="minorHAnsi" w:hAnsiTheme="minorHAnsi" w:cstheme="minorHAnsi"/>
          <w:b/>
        </w:rPr>
        <w:t>165 тыс. руб</w:t>
      </w:r>
      <w:r w:rsidRPr="00F944E7">
        <w:rPr>
          <w:rFonts w:asciiTheme="minorHAnsi" w:hAnsiTheme="minorHAnsi" w:cstheme="minorHAnsi"/>
        </w:rPr>
        <w:t>.</w:t>
      </w:r>
    </w:p>
    <w:p w14:paraId="56FEC9F9" w14:textId="77777777" w:rsidR="00CC6002" w:rsidRPr="00F944E7" w:rsidRDefault="00CC6002" w:rsidP="00336075">
      <w:pPr>
        <w:numPr>
          <w:ilvl w:val="0"/>
          <w:numId w:val="585"/>
        </w:numPr>
        <w:ind w:left="1104"/>
        <w:jc w:val="both"/>
        <w:rPr>
          <w:rFonts w:asciiTheme="minorHAnsi" w:hAnsiTheme="minorHAnsi" w:cstheme="minorHAnsi"/>
        </w:rPr>
      </w:pPr>
      <w:r w:rsidRPr="00F944E7">
        <w:rPr>
          <w:rFonts w:asciiTheme="minorHAnsi" w:hAnsiTheme="minorHAnsi" w:cstheme="minorHAnsi"/>
        </w:rPr>
        <w:t>130 тыс. руб.</w:t>
      </w:r>
    </w:p>
    <w:p w14:paraId="0797433B" w14:textId="77777777" w:rsidR="00CC6002" w:rsidRPr="00F944E7" w:rsidRDefault="00CC6002" w:rsidP="00523C57">
      <w:pPr>
        <w:jc w:val="both"/>
        <w:rPr>
          <w:rFonts w:asciiTheme="minorHAnsi" w:hAnsiTheme="minorHAnsi" w:cstheme="minorHAnsi"/>
        </w:rPr>
      </w:pPr>
    </w:p>
    <w:p w14:paraId="50FAE5E1"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lastRenderedPageBreak/>
        <w:t>5.2.1.68.</w:t>
      </w:r>
      <w:r w:rsidRPr="00F944E7">
        <w:rPr>
          <w:rFonts w:asciiTheme="minorHAnsi" w:hAnsiTheme="minorHAnsi" w:cstheme="minorHAnsi"/>
        </w:rPr>
        <w:t> </w:t>
      </w:r>
      <w:r w:rsidR="00390E2C" w:rsidRPr="00F944E7">
        <w:rPr>
          <w:rFonts w:asciiTheme="minorHAnsi" w:hAnsiTheme="minorHAnsi" w:cstheme="minorHAnsi"/>
        </w:rPr>
        <w:t>Рассчитать затраты на воспроизводство производственной линии, произведенной в Германии. Первоначальная балансовая стоимость 265 600 000 руб. Курс евро на дату постановки на баланс 41 руб./евро ( на дату оценки 61 руб./евро). Индекс Евростата для таких активов к базисному году на дату постановки на баланс 1.361 (на дату оценки 1.387). Индекс Росстата к базисному году на дату постановки на баланс 3.173 (на дату оценки 4.693)</w:t>
      </w:r>
      <w:r w:rsidR="00F8721C" w:rsidRPr="00F944E7">
        <w:rPr>
          <w:rFonts w:asciiTheme="minorHAnsi" w:hAnsiTheme="minorHAnsi" w:cstheme="minorHAnsi"/>
        </w:rPr>
        <w:t>.</w:t>
      </w:r>
    </w:p>
    <w:p w14:paraId="4451D276" w14:textId="77777777" w:rsidR="00F8721C" w:rsidRPr="00F944E7" w:rsidRDefault="00F8721C" w:rsidP="00523C57">
      <w:pPr>
        <w:jc w:val="both"/>
        <w:rPr>
          <w:rFonts w:asciiTheme="minorHAnsi" w:hAnsiTheme="minorHAnsi" w:cstheme="minorHAnsi"/>
        </w:rPr>
      </w:pPr>
      <w:r w:rsidRPr="00F944E7">
        <w:rPr>
          <w:rFonts w:asciiTheme="minorHAnsi" w:hAnsiTheme="minorHAnsi" w:cstheme="minorHAnsi"/>
        </w:rPr>
        <w:t>Варианты ответа:</w:t>
      </w:r>
    </w:p>
    <w:p w14:paraId="1203DE06" w14:textId="77777777" w:rsidR="00CC6002" w:rsidRPr="00F944E7" w:rsidRDefault="00CC6002" w:rsidP="00336075">
      <w:pPr>
        <w:numPr>
          <w:ilvl w:val="0"/>
          <w:numId w:val="586"/>
        </w:numPr>
        <w:ind w:left="1104"/>
        <w:jc w:val="both"/>
        <w:rPr>
          <w:rFonts w:asciiTheme="minorHAnsi" w:hAnsiTheme="minorHAnsi" w:cstheme="minorHAnsi"/>
        </w:rPr>
      </w:pPr>
      <w:r w:rsidRPr="00F944E7">
        <w:rPr>
          <w:rFonts w:asciiTheme="minorHAnsi" w:hAnsiTheme="minorHAnsi" w:cstheme="minorHAnsi"/>
        </w:rPr>
        <w:t>393</w:t>
      </w:r>
      <w:bookmarkStart w:id="76" w:name="_Hlk70859983"/>
      <w:r w:rsidRPr="00F944E7">
        <w:rPr>
          <w:rFonts w:asciiTheme="minorHAnsi" w:hAnsiTheme="minorHAnsi" w:cstheme="minorHAnsi"/>
        </w:rPr>
        <w:t xml:space="preserve"> млн</w:t>
      </w:r>
      <w:r w:rsidR="00390E2C" w:rsidRPr="00F944E7">
        <w:rPr>
          <w:rFonts w:asciiTheme="minorHAnsi" w:hAnsiTheme="minorHAnsi" w:cstheme="minorHAnsi"/>
        </w:rPr>
        <w:t xml:space="preserve"> руб</w:t>
      </w:r>
      <w:bookmarkEnd w:id="76"/>
      <w:r w:rsidR="00390E2C" w:rsidRPr="00F944E7">
        <w:rPr>
          <w:rFonts w:asciiTheme="minorHAnsi" w:hAnsiTheme="minorHAnsi" w:cstheme="minorHAnsi"/>
        </w:rPr>
        <w:t>.</w:t>
      </w:r>
    </w:p>
    <w:p w14:paraId="396947E6" w14:textId="77777777" w:rsidR="00CC6002" w:rsidRPr="00F944E7" w:rsidRDefault="00CC6002" w:rsidP="00336075">
      <w:pPr>
        <w:numPr>
          <w:ilvl w:val="0"/>
          <w:numId w:val="586"/>
        </w:numPr>
        <w:ind w:left="1104"/>
        <w:jc w:val="both"/>
        <w:rPr>
          <w:rFonts w:asciiTheme="minorHAnsi" w:hAnsiTheme="minorHAnsi" w:cstheme="minorHAnsi"/>
          <w:b/>
        </w:rPr>
      </w:pPr>
      <w:r w:rsidRPr="00F944E7">
        <w:rPr>
          <w:rFonts w:asciiTheme="minorHAnsi" w:hAnsiTheme="minorHAnsi" w:cstheme="minorHAnsi"/>
          <w:b/>
        </w:rPr>
        <w:t xml:space="preserve">403 </w:t>
      </w:r>
      <w:r w:rsidR="00390E2C" w:rsidRPr="00F944E7">
        <w:rPr>
          <w:rFonts w:asciiTheme="minorHAnsi" w:hAnsiTheme="minorHAnsi" w:cstheme="minorHAnsi"/>
          <w:b/>
        </w:rPr>
        <w:t>млн руб</w:t>
      </w:r>
      <w:r w:rsidRPr="00F944E7">
        <w:rPr>
          <w:rFonts w:asciiTheme="minorHAnsi" w:hAnsiTheme="minorHAnsi" w:cstheme="minorHAnsi"/>
          <w:b/>
        </w:rPr>
        <w:t>.</w:t>
      </w:r>
    </w:p>
    <w:p w14:paraId="16F8137B" w14:textId="77777777" w:rsidR="00CC6002" w:rsidRPr="00F944E7" w:rsidRDefault="00CC6002" w:rsidP="00336075">
      <w:pPr>
        <w:numPr>
          <w:ilvl w:val="0"/>
          <w:numId w:val="586"/>
        </w:numPr>
        <w:ind w:left="1104"/>
        <w:jc w:val="both"/>
        <w:rPr>
          <w:rFonts w:asciiTheme="minorHAnsi" w:hAnsiTheme="minorHAnsi" w:cstheme="minorHAnsi"/>
        </w:rPr>
      </w:pPr>
      <w:r w:rsidRPr="00F944E7">
        <w:rPr>
          <w:rFonts w:asciiTheme="minorHAnsi" w:hAnsiTheme="minorHAnsi" w:cstheme="minorHAnsi"/>
        </w:rPr>
        <w:t xml:space="preserve">271 </w:t>
      </w:r>
      <w:r w:rsidR="00390E2C" w:rsidRPr="00F944E7">
        <w:rPr>
          <w:rFonts w:asciiTheme="minorHAnsi" w:hAnsiTheme="minorHAnsi" w:cstheme="minorHAnsi"/>
        </w:rPr>
        <w:t>млн руб</w:t>
      </w:r>
      <w:r w:rsidRPr="00F944E7">
        <w:rPr>
          <w:rFonts w:asciiTheme="minorHAnsi" w:hAnsiTheme="minorHAnsi" w:cstheme="minorHAnsi"/>
        </w:rPr>
        <w:t>.</w:t>
      </w:r>
    </w:p>
    <w:p w14:paraId="46100FC1" w14:textId="77777777" w:rsidR="00CC6002" w:rsidRPr="00F944E7" w:rsidRDefault="00CC6002" w:rsidP="00336075">
      <w:pPr>
        <w:numPr>
          <w:ilvl w:val="0"/>
          <w:numId w:val="586"/>
        </w:numPr>
        <w:ind w:left="1104"/>
        <w:jc w:val="both"/>
        <w:rPr>
          <w:rFonts w:asciiTheme="minorHAnsi" w:hAnsiTheme="minorHAnsi" w:cstheme="minorHAnsi"/>
        </w:rPr>
      </w:pPr>
      <w:r w:rsidRPr="00F944E7">
        <w:rPr>
          <w:rFonts w:asciiTheme="minorHAnsi" w:hAnsiTheme="minorHAnsi" w:cstheme="minorHAnsi"/>
        </w:rPr>
        <w:t xml:space="preserve">619 </w:t>
      </w:r>
      <w:r w:rsidR="00390E2C" w:rsidRPr="00F944E7">
        <w:rPr>
          <w:rFonts w:asciiTheme="minorHAnsi" w:hAnsiTheme="minorHAnsi" w:cstheme="minorHAnsi"/>
        </w:rPr>
        <w:t>млн руб</w:t>
      </w:r>
      <w:r w:rsidRPr="00F944E7">
        <w:rPr>
          <w:rFonts w:asciiTheme="minorHAnsi" w:hAnsiTheme="minorHAnsi" w:cstheme="minorHAnsi"/>
        </w:rPr>
        <w:t>.</w:t>
      </w:r>
    </w:p>
    <w:p w14:paraId="7139302F" w14:textId="77777777" w:rsidR="00CC6002" w:rsidRPr="00F944E7" w:rsidRDefault="00CC6002" w:rsidP="00523C57">
      <w:pPr>
        <w:jc w:val="both"/>
        <w:rPr>
          <w:rFonts w:asciiTheme="minorHAnsi" w:hAnsiTheme="minorHAnsi" w:cstheme="minorHAnsi"/>
        </w:rPr>
      </w:pPr>
    </w:p>
    <w:p w14:paraId="39FA6972"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5.2.1.69.</w:t>
      </w:r>
      <w:r w:rsidRPr="00F944E7">
        <w:rPr>
          <w:rFonts w:asciiTheme="minorHAnsi" w:hAnsiTheme="minorHAnsi" w:cstheme="minorHAnsi"/>
        </w:rPr>
        <w:t> Предприятие купило оборудование производительностью 8 деталей. Сейчас оборудование производительностью 10 деталей продается по такой же стоимости. Коэффициент торможения 0,75. Найти функциональный износ в процентах.</w:t>
      </w:r>
      <w:r w:rsidRPr="00F944E7">
        <w:rPr>
          <w:rFonts w:asciiTheme="minorHAnsi" w:hAnsiTheme="minorHAnsi" w:cstheme="minorHAnsi"/>
        </w:rPr>
        <w:br/>
        <w:t>Варианты ответа:</w:t>
      </w:r>
    </w:p>
    <w:p w14:paraId="56AC0351" w14:textId="77777777" w:rsidR="00CC6002" w:rsidRPr="00F944E7" w:rsidRDefault="00CC6002" w:rsidP="00336075">
      <w:pPr>
        <w:numPr>
          <w:ilvl w:val="0"/>
          <w:numId w:val="587"/>
        </w:numPr>
        <w:ind w:left="1104"/>
        <w:jc w:val="both"/>
        <w:rPr>
          <w:rFonts w:asciiTheme="minorHAnsi" w:hAnsiTheme="minorHAnsi" w:cstheme="minorHAnsi"/>
        </w:rPr>
      </w:pPr>
      <w:r w:rsidRPr="00F944E7">
        <w:rPr>
          <w:rFonts w:asciiTheme="minorHAnsi" w:hAnsiTheme="minorHAnsi" w:cstheme="minorHAnsi"/>
        </w:rPr>
        <w:t>20%</w:t>
      </w:r>
    </w:p>
    <w:p w14:paraId="20083084" w14:textId="77777777" w:rsidR="00CC6002" w:rsidRPr="00F944E7" w:rsidRDefault="00CC6002" w:rsidP="00336075">
      <w:pPr>
        <w:numPr>
          <w:ilvl w:val="0"/>
          <w:numId w:val="587"/>
        </w:numPr>
        <w:ind w:left="1104"/>
        <w:jc w:val="both"/>
        <w:rPr>
          <w:rFonts w:asciiTheme="minorHAnsi" w:hAnsiTheme="minorHAnsi" w:cstheme="minorHAnsi"/>
        </w:rPr>
      </w:pPr>
      <w:r w:rsidRPr="00F944E7">
        <w:rPr>
          <w:rFonts w:asciiTheme="minorHAnsi" w:hAnsiTheme="minorHAnsi" w:cstheme="minorHAnsi"/>
        </w:rPr>
        <w:t>18,2%</w:t>
      </w:r>
    </w:p>
    <w:p w14:paraId="7539F59E" w14:textId="77777777" w:rsidR="00CC6002" w:rsidRPr="00F944E7" w:rsidRDefault="00CC6002" w:rsidP="00336075">
      <w:pPr>
        <w:numPr>
          <w:ilvl w:val="0"/>
          <w:numId w:val="587"/>
        </w:numPr>
        <w:ind w:left="1104"/>
        <w:jc w:val="both"/>
        <w:rPr>
          <w:rFonts w:asciiTheme="minorHAnsi" w:hAnsiTheme="minorHAnsi" w:cstheme="minorHAnsi"/>
          <w:b/>
        </w:rPr>
      </w:pPr>
      <w:r w:rsidRPr="00F944E7">
        <w:rPr>
          <w:rFonts w:asciiTheme="minorHAnsi" w:hAnsiTheme="minorHAnsi" w:cstheme="minorHAnsi"/>
          <w:b/>
        </w:rPr>
        <w:t>15,4%</w:t>
      </w:r>
    </w:p>
    <w:p w14:paraId="4B909B0B" w14:textId="77777777" w:rsidR="00CC6002" w:rsidRPr="00F944E7" w:rsidRDefault="00CC6002" w:rsidP="00336075">
      <w:pPr>
        <w:numPr>
          <w:ilvl w:val="0"/>
          <w:numId w:val="587"/>
        </w:numPr>
        <w:ind w:left="1104"/>
        <w:jc w:val="both"/>
        <w:rPr>
          <w:rFonts w:asciiTheme="minorHAnsi" w:hAnsiTheme="minorHAnsi" w:cstheme="minorHAnsi"/>
        </w:rPr>
      </w:pPr>
      <w:r w:rsidRPr="00F944E7">
        <w:rPr>
          <w:rFonts w:asciiTheme="minorHAnsi" w:hAnsiTheme="minorHAnsi" w:cstheme="minorHAnsi"/>
        </w:rPr>
        <w:t>25%</w:t>
      </w:r>
    </w:p>
    <w:p w14:paraId="0598DD86" w14:textId="77777777" w:rsidR="00CC6002" w:rsidRPr="00F944E7" w:rsidRDefault="00CC6002" w:rsidP="00523C57">
      <w:pPr>
        <w:jc w:val="both"/>
        <w:rPr>
          <w:rFonts w:asciiTheme="minorHAnsi" w:hAnsiTheme="minorHAnsi" w:cstheme="minorHAnsi"/>
        </w:rPr>
      </w:pPr>
    </w:p>
    <w:p w14:paraId="54772011" w14:textId="77777777" w:rsidR="00E37513" w:rsidRPr="00F944E7" w:rsidRDefault="00CC6002" w:rsidP="00523C57">
      <w:pPr>
        <w:jc w:val="both"/>
        <w:rPr>
          <w:rFonts w:asciiTheme="minorHAnsi" w:hAnsiTheme="minorHAnsi" w:cstheme="minorHAnsi"/>
        </w:rPr>
      </w:pPr>
      <w:r w:rsidRPr="00F944E7">
        <w:rPr>
          <w:rFonts w:asciiTheme="minorHAnsi" w:hAnsiTheme="minorHAnsi" w:cstheme="minorHAnsi"/>
          <w:b/>
          <w:bCs/>
        </w:rPr>
        <w:t>5.2.1.70.</w:t>
      </w:r>
      <w:r w:rsidRPr="00F944E7">
        <w:rPr>
          <w:rFonts w:asciiTheme="minorHAnsi" w:hAnsiTheme="minorHAnsi" w:cstheme="minorHAnsi"/>
        </w:rPr>
        <w:t> В июне 2007 года оборудование поставлено на баланс и начало эксплуатироваться. Первоначальная стоимость составила 1 600 000 руб. Предельный физический износ оборудования составляет 90%. Нормативный срок жизни - 10 лет. Оборудование находится в работоспособном состоянии. Определить рыночную стоимость оборудования на июнь 2017 года.</w:t>
      </w:r>
    </w:p>
    <w:p w14:paraId="79160377"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5C8FDD85" w14:textId="77777777" w:rsidR="00CC6002" w:rsidRPr="00F944E7" w:rsidRDefault="00CC6002" w:rsidP="00336075">
      <w:pPr>
        <w:numPr>
          <w:ilvl w:val="0"/>
          <w:numId w:val="588"/>
        </w:numPr>
        <w:ind w:left="1104"/>
        <w:jc w:val="both"/>
        <w:rPr>
          <w:rFonts w:asciiTheme="minorHAnsi" w:hAnsiTheme="minorHAnsi" w:cstheme="minorHAnsi"/>
        </w:rPr>
      </w:pPr>
      <w:r w:rsidRPr="00F944E7">
        <w:rPr>
          <w:rFonts w:asciiTheme="minorHAnsi" w:hAnsiTheme="minorHAnsi" w:cstheme="minorHAnsi"/>
        </w:rPr>
        <w:t>170 000</w:t>
      </w:r>
    </w:p>
    <w:p w14:paraId="163229BC" w14:textId="77777777" w:rsidR="00CC6002" w:rsidRPr="00F944E7" w:rsidRDefault="00CC6002" w:rsidP="00336075">
      <w:pPr>
        <w:numPr>
          <w:ilvl w:val="0"/>
          <w:numId w:val="588"/>
        </w:numPr>
        <w:ind w:left="1104"/>
        <w:jc w:val="both"/>
        <w:rPr>
          <w:rFonts w:asciiTheme="minorHAnsi" w:hAnsiTheme="minorHAnsi" w:cstheme="minorHAnsi"/>
          <w:b/>
        </w:rPr>
      </w:pPr>
      <w:r w:rsidRPr="00F944E7">
        <w:rPr>
          <w:rFonts w:asciiTheme="minorHAnsi" w:hAnsiTheme="minorHAnsi" w:cstheme="minorHAnsi"/>
          <w:b/>
        </w:rPr>
        <w:t>160 000</w:t>
      </w:r>
    </w:p>
    <w:p w14:paraId="1D77D2C9" w14:textId="77777777" w:rsidR="00CC6002" w:rsidRPr="00F944E7" w:rsidRDefault="00CC6002" w:rsidP="00336075">
      <w:pPr>
        <w:numPr>
          <w:ilvl w:val="0"/>
          <w:numId w:val="588"/>
        </w:numPr>
        <w:ind w:left="1104"/>
        <w:rPr>
          <w:rFonts w:asciiTheme="minorHAnsi" w:hAnsiTheme="minorHAnsi" w:cstheme="minorHAnsi"/>
        </w:rPr>
      </w:pPr>
      <w:r w:rsidRPr="00F944E7">
        <w:rPr>
          <w:rFonts w:asciiTheme="minorHAnsi" w:hAnsiTheme="minorHAnsi" w:cstheme="minorHAnsi"/>
        </w:rPr>
        <w:t>180 000</w:t>
      </w:r>
    </w:p>
    <w:p w14:paraId="18DE396C" w14:textId="77777777" w:rsidR="00CC6002" w:rsidRPr="00F944E7" w:rsidRDefault="00CC6002" w:rsidP="00336075">
      <w:pPr>
        <w:numPr>
          <w:ilvl w:val="0"/>
          <w:numId w:val="588"/>
        </w:numPr>
        <w:ind w:left="1104"/>
        <w:rPr>
          <w:rFonts w:asciiTheme="minorHAnsi" w:hAnsiTheme="minorHAnsi" w:cstheme="minorHAnsi"/>
        </w:rPr>
      </w:pPr>
      <w:r w:rsidRPr="00F944E7">
        <w:rPr>
          <w:rFonts w:asciiTheme="minorHAnsi" w:hAnsiTheme="minorHAnsi" w:cstheme="minorHAnsi"/>
        </w:rPr>
        <w:t>83 333</w:t>
      </w:r>
    </w:p>
    <w:p w14:paraId="204D93E4" w14:textId="77777777" w:rsidR="00CC6002" w:rsidRPr="00F944E7" w:rsidRDefault="00CC6002" w:rsidP="00523C57">
      <w:pPr>
        <w:jc w:val="both"/>
        <w:rPr>
          <w:rFonts w:asciiTheme="minorHAnsi" w:hAnsiTheme="minorHAnsi" w:cstheme="minorHAnsi"/>
        </w:rPr>
      </w:pPr>
    </w:p>
    <w:p w14:paraId="5B2F5962" w14:textId="77777777" w:rsidR="00E37513" w:rsidRPr="00F944E7" w:rsidRDefault="00CC6002" w:rsidP="00523C57">
      <w:pPr>
        <w:jc w:val="both"/>
        <w:rPr>
          <w:rFonts w:asciiTheme="minorHAnsi" w:hAnsiTheme="minorHAnsi" w:cstheme="minorHAnsi"/>
        </w:rPr>
      </w:pPr>
      <w:r w:rsidRPr="00F944E7">
        <w:rPr>
          <w:rFonts w:asciiTheme="minorHAnsi" w:hAnsiTheme="minorHAnsi" w:cstheme="minorHAnsi"/>
          <w:b/>
          <w:bCs/>
        </w:rPr>
        <w:t>5.2.1.71.</w:t>
      </w:r>
      <w:r w:rsidRPr="00F944E7">
        <w:rPr>
          <w:rFonts w:asciiTheme="minorHAnsi" w:hAnsiTheme="minorHAnsi" w:cstheme="minorHAnsi"/>
        </w:rPr>
        <w:t> На дату оценки стоимость приобретения линии производительностью 100 ед./год составляет 110 000 руб., а для линий производительностью 140 ед./год 140 000 руб. Производительность объекта оценки на дату оценки 160 ед./год. Функциональный износ линии 10%. Экономическое устаревание составляет 5%. Затраты на монтаж 70% от стоимости приобретения. Хронологический возраст линии составляет 15 лет. Нормативный срок эксплуатации объекта оценки равен 25 лет. В ходе проведения работ по оценке было выявлено, что эффективный возраст оцениваемого объекта составляет 12 лет. Определить рыночную стоимость объекта оценки, износ определяется по мультипликативной модели.</w:t>
      </w:r>
    </w:p>
    <w:p w14:paraId="4284F059"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010567D1" w14:textId="77777777" w:rsidR="00CC6002" w:rsidRPr="00F944E7" w:rsidRDefault="00CC6002" w:rsidP="00336075">
      <w:pPr>
        <w:numPr>
          <w:ilvl w:val="0"/>
          <w:numId w:val="589"/>
        </w:numPr>
        <w:ind w:left="1104"/>
        <w:jc w:val="both"/>
        <w:rPr>
          <w:rFonts w:asciiTheme="minorHAnsi" w:hAnsiTheme="minorHAnsi" w:cstheme="minorHAnsi"/>
        </w:rPr>
      </w:pPr>
      <w:r w:rsidRPr="00F944E7">
        <w:rPr>
          <w:rFonts w:asciiTheme="minorHAnsi" w:hAnsiTheme="minorHAnsi" w:cstheme="minorHAnsi"/>
        </w:rPr>
        <w:t>68 500</w:t>
      </w:r>
    </w:p>
    <w:p w14:paraId="476C7C77" w14:textId="77777777" w:rsidR="00CC6002" w:rsidRPr="00F944E7" w:rsidRDefault="00CC6002" w:rsidP="00336075">
      <w:pPr>
        <w:numPr>
          <w:ilvl w:val="0"/>
          <w:numId w:val="589"/>
        </w:numPr>
        <w:ind w:left="1104"/>
        <w:jc w:val="both"/>
        <w:rPr>
          <w:rFonts w:asciiTheme="minorHAnsi" w:hAnsiTheme="minorHAnsi" w:cstheme="minorHAnsi"/>
        </w:rPr>
      </w:pPr>
      <w:r w:rsidRPr="00F944E7">
        <w:rPr>
          <w:rFonts w:asciiTheme="minorHAnsi" w:hAnsiTheme="minorHAnsi" w:cstheme="minorHAnsi"/>
        </w:rPr>
        <w:t>89 600</w:t>
      </w:r>
    </w:p>
    <w:p w14:paraId="27EFBC45" w14:textId="77777777" w:rsidR="00CC6002" w:rsidRPr="00F944E7" w:rsidRDefault="00CC6002" w:rsidP="00336075">
      <w:pPr>
        <w:numPr>
          <w:ilvl w:val="0"/>
          <w:numId w:val="589"/>
        </w:numPr>
        <w:ind w:left="1104"/>
        <w:jc w:val="both"/>
        <w:rPr>
          <w:rFonts w:asciiTheme="minorHAnsi" w:hAnsiTheme="minorHAnsi" w:cstheme="minorHAnsi"/>
          <w:b/>
        </w:rPr>
      </w:pPr>
      <w:r w:rsidRPr="00F944E7">
        <w:rPr>
          <w:rFonts w:asciiTheme="minorHAnsi" w:hAnsiTheme="minorHAnsi" w:cstheme="minorHAnsi"/>
          <w:b/>
        </w:rPr>
        <w:t>116 400</w:t>
      </w:r>
    </w:p>
    <w:p w14:paraId="33167C9B" w14:textId="77777777" w:rsidR="00CC6002" w:rsidRPr="00F944E7" w:rsidRDefault="00CC6002" w:rsidP="00336075">
      <w:pPr>
        <w:numPr>
          <w:ilvl w:val="0"/>
          <w:numId w:val="589"/>
        </w:numPr>
        <w:ind w:left="1104"/>
        <w:jc w:val="both"/>
        <w:rPr>
          <w:rFonts w:asciiTheme="minorHAnsi" w:hAnsiTheme="minorHAnsi" w:cstheme="minorHAnsi"/>
        </w:rPr>
      </w:pPr>
      <w:r w:rsidRPr="00F944E7">
        <w:rPr>
          <w:rFonts w:asciiTheme="minorHAnsi" w:hAnsiTheme="minorHAnsi" w:cstheme="minorHAnsi"/>
        </w:rPr>
        <w:t>107 500</w:t>
      </w:r>
    </w:p>
    <w:p w14:paraId="00B72279" w14:textId="77777777" w:rsidR="00CC6002" w:rsidRPr="00F944E7" w:rsidRDefault="00CC6002" w:rsidP="00523C57">
      <w:pPr>
        <w:jc w:val="both"/>
        <w:rPr>
          <w:rFonts w:asciiTheme="minorHAnsi" w:hAnsiTheme="minorHAnsi" w:cstheme="minorHAnsi"/>
        </w:rPr>
      </w:pPr>
    </w:p>
    <w:p w14:paraId="0CB23F79" w14:textId="77777777" w:rsidR="00E37513" w:rsidRPr="00F944E7" w:rsidRDefault="00CC6002" w:rsidP="00523C57">
      <w:pPr>
        <w:jc w:val="both"/>
        <w:rPr>
          <w:rFonts w:asciiTheme="minorHAnsi" w:hAnsiTheme="minorHAnsi" w:cstheme="minorHAnsi"/>
        </w:rPr>
      </w:pPr>
      <w:r w:rsidRPr="00F944E7">
        <w:rPr>
          <w:rFonts w:asciiTheme="minorHAnsi" w:hAnsiTheme="minorHAnsi" w:cstheme="minorHAnsi"/>
          <w:b/>
          <w:bCs/>
        </w:rPr>
        <w:lastRenderedPageBreak/>
        <w:t>5.2.1.72.</w:t>
      </w:r>
      <w:r w:rsidRPr="00F944E7">
        <w:rPr>
          <w:rFonts w:asciiTheme="minorHAnsi" w:hAnsiTheme="minorHAnsi" w:cstheme="minorHAnsi"/>
        </w:rPr>
        <w:t> Известно, что индекс изменения цен в 2012 году составил 1,12, в 2013 году – 1,15, в 2014 году – 1,1, в 2015 году – 1,12, в 2016 году – 1,08. Определить, на сколько процентов изменится стоимость за период с 31.12.2012 по 31.12.2015.</w:t>
      </w:r>
    </w:p>
    <w:p w14:paraId="2D39AB53" w14:textId="77777777" w:rsidR="00CC6002" w:rsidRPr="00F944E7" w:rsidRDefault="00CC6002" w:rsidP="00523C57">
      <w:pPr>
        <w:rPr>
          <w:rFonts w:asciiTheme="minorHAnsi" w:hAnsiTheme="minorHAnsi" w:cstheme="minorHAnsi"/>
        </w:rPr>
      </w:pPr>
      <w:r w:rsidRPr="00F944E7">
        <w:rPr>
          <w:rFonts w:asciiTheme="minorHAnsi" w:hAnsiTheme="minorHAnsi" w:cstheme="minorHAnsi"/>
        </w:rPr>
        <w:t>Варианты ответа:</w:t>
      </w:r>
    </w:p>
    <w:p w14:paraId="186E4E22" w14:textId="77777777" w:rsidR="00CC6002" w:rsidRPr="00F944E7" w:rsidRDefault="00CC6002" w:rsidP="00336075">
      <w:pPr>
        <w:numPr>
          <w:ilvl w:val="0"/>
          <w:numId w:val="590"/>
        </w:numPr>
        <w:ind w:left="1104"/>
        <w:rPr>
          <w:rFonts w:asciiTheme="minorHAnsi" w:hAnsiTheme="minorHAnsi" w:cstheme="minorHAnsi"/>
        </w:rPr>
      </w:pPr>
      <w:r w:rsidRPr="00F944E7">
        <w:rPr>
          <w:rFonts w:asciiTheme="minorHAnsi" w:hAnsiTheme="minorHAnsi" w:cstheme="minorHAnsi"/>
        </w:rPr>
        <w:t>142%</w:t>
      </w:r>
    </w:p>
    <w:p w14:paraId="5AB8284F" w14:textId="77777777" w:rsidR="00CC6002" w:rsidRPr="00F944E7" w:rsidRDefault="00CC6002" w:rsidP="00336075">
      <w:pPr>
        <w:numPr>
          <w:ilvl w:val="0"/>
          <w:numId w:val="590"/>
        </w:numPr>
        <w:ind w:left="1104"/>
        <w:rPr>
          <w:rFonts w:asciiTheme="minorHAnsi" w:hAnsiTheme="minorHAnsi" w:cstheme="minorHAnsi"/>
        </w:rPr>
      </w:pPr>
      <w:r w:rsidRPr="00F944E7">
        <w:rPr>
          <w:rFonts w:asciiTheme="minorHAnsi" w:hAnsiTheme="minorHAnsi" w:cstheme="minorHAnsi"/>
        </w:rPr>
        <w:t>27%</w:t>
      </w:r>
    </w:p>
    <w:p w14:paraId="65EF3880" w14:textId="77777777" w:rsidR="00CC6002" w:rsidRPr="00F944E7" w:rsidRDefault="00CC6002" w:rsidP="00336075">
      <w:pPr>
        <w:numPr>
          <w:ilvl w:val="0"/>
          <w:numId w:val="590"/>
        </w:numPr>
        <w:ind w:left="1104"/>
        <w:rPr>
          <w:rFonts w:asciiTheme="minorHAnsi" w:hAnsiTheme="minorHAnsi" w:cstheme="minorHAnsi"/>
          <w:b/>
        </w:rPr>
      </w:pPr>
      <w:r w:rsidRPr="00F944E7">
        <w:rPr>
          <w:rFonts w:asciiTheme="minorHAnsi" w:hAnsiTheme="minorHAnsi" w:cstheme="minorHAnsi"/>
          <w:b/>
        </w:rPr>
        <w:t>42%</w:t>
      </w:r>
    </w:p>
    <w:p w14:paraId="255767E9" w14:textId="77777777" w:rsidR="00CC6002" w:rsidRPr="00F944E7" w:rsidRDefault="00CC6002" w:rsidP="00336075">
      <w:pPr>
        <w:numPr>
          <w:ilvl w:val="0"/>
          <w:numId w:val="590"/>
        </w:numPr>
        <w:ind w:left="1104"/>
        <w:rPr>
          <w:rFonts w:asciiTheme="minorHAnsi" w:hAnsiTheme="minorHAnsi" w:cstheme="minorHAnsi"/>
        </w:rPr>
      </w:pPr>
      <w:r w:rsidRPr="00F944E7">
        <w:rPr>
          <w:rFonts w:asciiTheme="minorHAnsi" w:hAnsiTheme="minorHAnsi" w:cstheme="minorHAnsi"/>
        </w:rPr>
        <w:t>37%</w:t>
      </w:r>
    </w:p>
    <w:p w14:paraId="253A0E38" w14:textId="77777777" w:rsidR="00CC6002" w:rsidRPr="00F944E7" w:rsidRDefault="00CC6002" w:rsidP="00523C57">
      <w:pPr>
        <w:rPr>
          <w:rFonts w:asciiTheme="minorHAnsi" w:hAnsiTheme="minorHAnsi" w:cstheme="minorHAnsi"/>
        </w:rPr>
      </w:pPr>
    </w:p>
    <w:p w14:paraId="3F403324" w14:textId="77777777" w:rsidR="00E37513" w:rsidRPr="00F944E7" w:rsidRDefault="00CC6002" w:rsidP="00523C57">
      <w:pPr>
        <w:jc w:val="both"/>
        <w:rPr>
          <w:rFonts w:asciiTheme="minorHAnsi" w:hAnsiTheme="minorHAnsi" w:cstheme="minorHAnsi"/>
        </w:rPr>
      </w:pPr>
      <w:r w:rsidRPr="00F944E7">
        <w:rPr>
          <w:rFonts w:asciiTheme="minorHAnsi" w:hAnsiTheme="minorHAnsi" w:cstheme="minorHAnsi"/>
          <w:b/>
          <w:bCs/>
        </w:rPr>
        <w:t>5.2.1.73.</w:t>
      </w:r>
      <w:r w:rsidRPr="00F944E7">
        <w:rPr>
          <w:rFonts w:asciiTheme="minorHAnsi" w:hAnsiTheme="minorHAnsi" w:cstheme="minorHAnsi"/>
        </w:rPr>
        <w:t> На обслуживание объекта оценки требуется 2 работника с з/п 1000, для обслуживания нового аналога стоимостью 600 000 рублей - 1 работник с з/п 1600, начисления на з/п 35,6%. Ставка дисконтирования 25%, дисконтирование производится на конец каждого месяца. Оставшийся срок 5 лет, нормативный срок 15 лет, рассчитать стоимость. Эффект от разницы налога на прибыль не учитывать</w:t>
      </w:r>
    </w:p>
    <w:p w14:paraId="1CF6B9C8"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4041EEFE" w14:textId="77777777" w:rsidR="00CC6002" w:rsidRPr="00F944E7" w:rsidRDefault="00CC6002" w:rsidP="00336075">
      <w:pPr>
        <w:numPr>
          <w:ilvl w:val="0"/>
          <w:numId w:val="591"/>
        </w:numPr>
        <w:ind w:left="1104"/>
        <w:jc w:val="both"/>
        <w:rPr>
          <w:rFonts w:asciiTheme="minorHAnsi" w:hAnsiTheme="minorHAnsi" w:cstheme="minorHAnsi"/>
          <w:b/>
        </w:rPr>
      </w:pPr>
      <w:r w:rsidRPr="00F944E7">
        <w:rPr>
          <w:rFonts w:asciiTheme="minorHAnsi" w:hAnsiTheme="minorHAnsi" w:cstheme="minorHAnsi"/>
          <w:b/>
        </w:rPr>
        <w:t>181 500</w:t>
      </w:r>
    </w:p>
    <w:p w14:paraId="3C7A6F19" w14:textId="77777777" w:rsidR="00CC6002" w:rsidRPr="00F944E7" w:rsidRDefault="00CC6002" w:rsidP="00336075">
      <w:pPr>
        <w:numPr>
          <w:ilvl w:val="0"/>
          <w:numId w:val="591"/>
        </w:numPr>
        <w:ind w:left="1104"/>
        <w:jc w:val="both"/>
        <w:rPr>
          <w:rFonts w:asciiTheme="minorHAnsi" w:hAnsiTheme="minorHAnsi" w:cstheme="minorHAnsi"/>
        </w:rPr>
      </w:pPr>
      <w:r w:rsidRPr="00F944E7">
        <w:rPr>
          <w:rFonts w:asciiTheme="minorHAnsi" w:hAnsiTheme="minorHAnsi" w:cstheme="minorHAnsi"/>
        </w:rPr>
        <w:t>182 500</w:t>
      </w:r>
    </w:p>
    <w:p w14:paraId="4004F058" w14:textId="77777777" w:rsidR="00CC6002" w:rsidRPr="00F944E7" w:rsidRDefault="00CC6002" w:rsidP="00336075">
      <w:pPr>
        <w:numPr>
          <w:ilvl w:val="0"/>
          <w:numId w:val="591"/>
        </w:numPr>
        <w:ind w:left="1104"/>
        <w:jc w:val="both"/>
        <w:rPr>
          <w:rFonts w:asciiTheme="minorHAnsi" w:hAnsiTheme="minorHAnsi" w:cstheme="minorHAnsi"/>
        </w:rPr>
      </w:pPr>
      <w:r w:rsidRPr="00F944E7">
        <w:rPr>
          <w:rFonts w:asciiTheme="minorHAnsi" w:hAnsiTheme="minorHAnsi" w:cstheme="minorHAnsi"/>
        </w:rPr>
        <w:t>356 000</w:t>
      </w:r>
    </w:p>
    <w:p w14:paraId="188526C7" w14:textId="77777777" w:rsidR="00CC6002" w:rsidRPr="00F944E7" w:rsidRDefault="00CC6002" w:rsidP="00336075">
      <w:pPr>
        <w:numPr>
          <w:ilvl w:val="0"/>
          <w:numId w:val="591"/>
        </w:numPr>
        <w:ind w:left="1104"/>
        <w:jc w:val="both"/>
        <w:rPr>
          <w:rFonts w:asciiTheme="minorHAnsi" w:hAnsiTheme="minorHAnsi" w:cstheme="minorHAnsi"/>
        </w:rPr>
      </w:pPr>
      <w:r w:rsidRPr="00F944E7">
        <w:rPr>
          <w:rFonts w:asciiTheme="minorHAnsi" w:hAnsiTheme="minorHAnsi" w:cstheme="minorHAnsi"/>
        </w:rPr>
        <w:t>160 700</w:t>
      </w:r>
    </w:p>
    <w:p w14:paraId="472D6CB8" w14:textId="77777777" w:rsidR="00CC6002" w:rsidRPr="00F944E7" w:rsidRDefault="00CC6002" w:rsidP="00523C57">
      <w:pPr>
        <w:jc w:val="both"/>
        <w:rPr>
          <w:rFonts w:asciiTheme="minorHAnsi" w:hAnsiTheme="minorHAnsi" w:cstheme="minorHAnsi"/>
        </w:rPr>
      </w:pPr>
    </w:p>
    <w:p w14:paraId="34B0B32C" w14:textId="77777777" w:rsidR="00E37513" w:rsidRPr="00F944E7" w:rsidRDefault="00CC6002" w:rsidP="00523C57">
      <w:pPr>
        <w:jc w:val="both"/>
        <w:rPr>
          <w:rFonts w:asciiTheme="minorHAnsi" w:hAnsiTheme="minorHAnsi" w:cstheme="minorHAnsi"/>
        </w:rPr>
      </w:pPr>
      <w:r w:rsidRPr="00F944E7">
        <w:rPr>
          <w:rFonts w:asciiTheme="minorHAnsi" w:hAnsiTheme="minorHAnsi" w:cstheme="minorHAnsi"/>
          <w:b/>
          <w:bCs/>
        </w:rPr>
        <w:t>5.2.1.74.</w:t>
      </w:r>
      <w:r w:rsidRPr="00F944E7">
        <w:rPr>
          <w:rFonts w:asciiTheme="minorHAnsi" w:hAnsiTheme="minorHAnsi" w:cstheme="minorHAnsi"/>
        </w:rPr>
        <w:t> Производительность станка составляет 3000 единиц продукции в 3 смены. В связи с экономической ситуацией, станок выпускает 2000 единиц продукции в 2 смены. Имеется информация, что коэффициент торможения "на размер станка" составляет 0,7. Определите величину внешнего износа.</w:t>
      </w:r>
    </w:p>
    <w:p w14:paraId="79D68123"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352519F8" w14:textId="77777777" w:rsidR="00CC6002" w:rsidRPr="00F944E7" w:rsidRDefault="00CC6002" w:rsidP="00336075">
      <w:pPr>
        <w:numPr>
          <w:ilvl w:val="0"/>
          <w:numId w:val="592"/>
        </w:numPr>
        <w:ind w:left="1104"/>
        <w:jc w:val="both"/>
        <w:rPr>
          <w:rFonts w:asciiTheme="minorHAnsi" w:hAnsiTheme="minorHAnsi" w:cstheme="minorHAnsi"/>
        </w:rPr>
      </w:pPr>
      <w:r w:rsidRPr="00F944E7">
        <w:rPr>
          <w:rFonts w:asciiTheme="minorHAnsi" w:hAnsiTheme="minorHAnsi" w:cstheme="minorHAnsi"/>
        </w:rPr>
        <w:t>0,75</w:t>
      </w:r>
    </w:p>
    <w:p w14:paraId="6B621B7A" w14:textId="77777777" w:rsidR="00CC6002" w:rsidRPr="00F944E7" w:rsidRDefault="00CC6002" w:rsidP="00336075">
      <w:pPr>
        <w:numPr>
          <w:ilvl w:val="0"/>
          <w:numId w:val="592"/>
        </w:numPr>
        <w:ind w:left="1104"/>
        <w:jc w:val="both"/>
        <w:rPr>
          <w:rFonts w:asciiTheme="minorHAnsi" w:hAnsiTheme="minorHAnsi" w:cstheme="minorHAnsi"/>
        </w:rPr>
      </w:pPr>
      <w:r w:rsidRPr="00F944E7">
        <w:rPr>
          <w:rFonts w:asciiTheme="minorHAnsi" w:hAnsiTheme="minorHAnsi" w:cstheme="minorHAnsi"/>
        </w:rPr>
        <w:t>0,66</w:t>
      </w:r>
    </w:p>
    <w:p w14:paraId="2DC5161A" w14:textId="77777777" w:rsidR="00CC6002" w:rsidRPr="00F944E7" w:rsidRDefault="00CC6002" w:rsidP="00336075">
      <w:pPr>
        <w:numPr>
          <w:ilvl w:val="0"/>
          <w:numId w:val="592"/>
        </w:numPr>
        <w:ind w:left="1104"/>
        <w:jc w:val="both"/>
        <w:rPr>
          <w:rFonts w:asciiTheme="minorHAnsi" w:hAnsiTheme="minorHAnsi" w:cstheme="minorHAnsi"/>
        </w:rPr>
      </w:pPr>
      <w:r w:rsidRPr="00F944E7">
        <w:rPr>
          <w:rFonts w:asciiTheme="minorHAnsi" w:hAnsiTheme="minorHAnsi" w:cstheme="minorHAnsi"/>
        </w:rPr>
        <w:t>0,33</w:t>
      </w:r>
    </w:p>
    <w:p w14:paraId="7CEDA3CE" w14:textId="77777777" w:rsidR="00CC6002" w:rsidRPr="00F944E7" w:rsidRDefault="00CC6002" w:rsidP="00336075">
      <w:pPr>
        <w:numPr>
          <w:ilvl w:val="0"/>
          <w:numId w:val="592"/>
        </w:numPr>
        <w:ind w:left="1104"/>
        <w:jc w:val="both"/>
        <w:rPr>
          <w:rFonts w:asciiTheme="minorHAnsi" w:hAnsiTheme="minorHAnsi" w:cstheme="minorHAnsi"/>
          <w:b/>
        </w:rPr>
      </w:pPr>
      <w:r w:rsidRPr="00F944E7">
        <w:rPr>
          <w:rFonts w:asciiTheme="minorHAnsi" w:hAnsiTheme="minorHAnsi" w:cstheme="minorHAnsi"/>
          <w:b/>
        </w:rPr>
        <w:t>0,25</w:t>
      </w:r>
    </w:p>
    <w:p w14:paraId="43B2172A" w14:textId="77777777" w:rsidR="00CC6002" w:rsidRPr="00F944E7" w:rsidRDefault="00CC6002" w:rsidP="00523C57">
      <w:pPr>
        <w:jc w:val="both"/>
        <w:rPr>
          <w:rFonts w:asciiTheme="minorHAnsi" w:hAnsiTheme="minorHAnsi" w:cstheme="minorHAnsi"/>
        </w:rPr>
      </w:pPr>
    </w:p>
    <w:p w14:paraId="222F6D84" w14:textId="77777777" w:rsidR="00E37513" w:rsidRPr="00F944E7" w:rsidRDefault="00CC6002" w:rsidP="00523C57">
      <w:pPr>
        <w:jc w:val="both"/>
        <w:rPr>
          <w:rFonts w:asciiTheme="minorHAnsi" w:hAnsiTheme="minorHAnsi" w:cstheme="minorHAnsi"/>
        </w:rPr>
      </w:pPr>
      <w:r w:rsidRPr="00F944E7">
        <w:rPr>
          <w:rFonts w:asciiTheme="minorHAnsi" w:hAnsiTheme="minorHAnsi" w:cstheme="minorHAnsi"/>
          <w:b/>
          <w:bCs/>
        </w:rPr>
        <w:t>5.2.1.75.</w:t>
      </w:r>
      <w:r w:rsidRPr="00F944E7">
        <w:rPr>
          <w:rFonts w:asciiTheme="minorHAnsi" w:hAnsiTheme="minorHAnsi" w:cstheme="minorHAnsi"/>
        </w:rPr>
        <w:t> Оборудование поставлено на баланс предприятием в 2007 году и до сих пор работает. Оценщик индексным методом определил величину затрат на воспроизводство, которая составила 2 млн руб. Нормативный срок службы данного оборудования 10 лет. Предельный физический износ для данного оборудования 90%. Также оценщиком была найдена цена на данное оборудование от завода-изготовителя, которая составила 2,5</w:t>
      </w:r>
      <w:r w:rsidR="006E6C9A" w:rsidRPr="00F944E7">
        <w:rPr>
          <w:rFonts w:asciiTheme="minorHAnsi" w:hAnsiTheme="minorHAnsi" w:cstheme="minorHAnsi"/>
        </w:rPr>
        <w:t> </w:t>
      </w:r>
      <w:r w:rsidRPr="00F944E7">
        <w:rPr>
          <w:rFonts w:asciiTheme="minorHAnsi" w:hAnsiTheme="minorHAnsi" w:cstheme="minorHAnsi"/>
        </w:rPr>
        <w:t>млн</w:t>
      </w:r>
      <w:r w:rsidR="006E6C9A" w:rsidRPr="00F944E7">
        <w:rPr>
          <w:rFonts w:asciiTheme="minorHAnsi" w:hAnsiTheme="minorHAnsi" w:cstheme="minorHAnsi"/>
        </w:rPr>
        <w:t> </w:t>
      </w:r>
      <w:r w:rsidRPr="00F944E7">
        <w:rPr>
          <w:rFonts w:asciiTheme="minorHAnsi" w:hAnsiTheme="minorHAnsi" w:cstheme="minorHAnsi"/>
        </w:rPr>
        <w:t>руб. Затраты на монтаж оборудования определены в размере 250 тыс. руб. Других видов износа и устареваний оценщиком не выявлено. Найти рыночную стоимость оборудования по состоянию на 2017 год.</w:t>
      </w:r>
    </w:p>
    <w:p w14:paraId="108930D4"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7A23009D" w14:textId="77777777" w:rsidR="00CC6002" w:rsidRPr="00F944E7" w:rsidRDefault="00CC6002" w:rsidP="00336075">
      <w:pPr>
        <w:numPr>
          <w:ilvl w:val="0"/>
          <w:numId w:val="593"/>
        </w:numPr>
        <w:ind w:left="1104"/>
        <w:jc w:val="both"/>
        <w:rPr>
          <w:rFonts w:asciiTheme="minorHAnsi" w:hAnsiTheme="minorHAnsi" w:cstheme="minorHAnsi"/>
        </w:rPr>
      </w:pPr>
      <w:r w:rsidRPr="00F944E7">
        <w:rPr>
          <w:rFonts w:asciiTheme="minorHAnsi" w:hAnsiTheme="minorHAnsi" w:cstheme="minorHAnsi"/>
        </w:rPr>
        <w:t>200 000</w:t>
      </w:r>
    </w:p>
    <w:p w14:paraId="2BDB91CE" w14:textId="77777777" w:rsidR="00CC6002" w:rsidRPr="00F944E7" w:rsidRDefault="00CC6002" w:rsidP="00336075">
      <w:pPr>
        <w:numPr>
          <w:ilvl w:val="0"/>
          <w:numId w:val="593"/>
        </w:numPr>
        <w:ind w:left="1104"/>
        <w:jc w:val="both"/>
        <w:rPr>
          <w:rFonts w:asciiTheme="minorHAnsi" w:hAnsiTheme="minorHAnsi" w:cstheme="minorHAnsi"/>
        </w:rPr>
      </w:pPr>
      <w:r w:rsidRPr="00F944E7">
        <w:rPr>
          <w:rFonts w:asciiTheme="minorHAnsi" w:hAnsiTheme="minorHAnsi" w:cstheme="minorHAnsi"/>
        </w:rPr>
        <w:t>250 000</w:t>
      </w:r>
    </w:p>
    <w:p w14:paraId="21754E99" w14:textId="77777777" w:rsidR="00CC6002" w:rsidRPr="00F944E7" w:rsidRDefault="00CC6002" w:rsidP="00336075">
      <w:pPr>
        <w:numPr>
          <w:ilvl w:val="0"/>
          <w:numId w:val="593"/>
        </w:numPr>
        <w:ind w:left="1104"/>
        <w:jc w:val="both"/>
        <w:rPr>
          <w:rFonts w:asciiTheme="minorHAnsi" w:hAnsiTheme="minorHAnsi" w:cstheme="minorHAnsi"/>
          <w:b/>
        </w:rPr>
      </w:pPr>
      <w:r w:rsidRPr="00F944E7">
        <w:rPr>
          <w:rFonts w:asciiTheme="minorHAnsi" w:hAnsiTheme="minorHAnsi" w:cstheme="minorHAnsi"/>
          <w:b/>
        </w:rPr>
        <w:t>275 000</w:t>
      </w:r>
    </w:p>
    <w:p w14:paraId="2C55175A" w14:textId="77777777" w:rsidR="00CC6002" w:rsidRPr="00F944E7" w:rsidRDefault="00CC6002" w:rsidP="00523C57">
      <w:pPr>
        <w:jc w:val="both"/>
        <w:rPr>
          <w:rFonts w:asciiTheme="minorHAnsi" w:hAnsiTheme="minorHAnsi" w:cstheme="minorHAnsi"/>
        </w:rPr>
      </w:pPr>
    </w:p>
    <w:p w14:paraId="576DB461" w14:textId="77777777" w:rsidR="006765AA" w:rsidRPr="00F944E7" w:rsidRDefault="00CC6002" w:rsidP="00523C57">
      <w:pPr>
        <w:jc w:val="both"/>
        <w:rPr>
          <w:rFonts w:asciiTheme="minorHAnsi" w:hAnsiTheme="minorHAnsi" w:cstheme="minorHAnsi"/>
        </w:rPr>
      </w:pPr>
      <w:r w:rsidRPr="00F944E7">
        <w:rPr>
          <w:rFonts w:asciiTheme="minorHAnsi" w:hAnsiTheme="minorHAnsi" w:cstheme="minorHAnsi"/>
          <w:b/>
          <w:bCs/>
        </w:rPr>
        <w:t>5.2.1.76.</w:t>
      </w:r>
      <w:r w:rsidRPr="00F944E7">
        <w:rPr>
          <w:rFonts w:asciiTheme="minorHAnsi" w:hAnsiTheme="minorHAnsi" w:cstheme="minorHAnsi"/>
        </w:rPr>
        <w:t> 4 балла.</w:t>
      </w:r>
    </w:p>
    <w:p w14:paraId="26ADE187" w14:textId="77777777" w:rsidR="00E37513" w:rsidRPr="00F944E7" w:rsidRDefault="00390E2C" w:rsidP="00523C57">
      <w:pPr>
        <w:jc w:val="both"/>
        <w:rPr>
          <w:rFonts w:asciiTheme="minorHAnsi" w:hAnsiTheme="minorHAnsi" w:cstheme="minorHAnsi"/>
        </w:rPr>
      </w:pPr>
      <w:r w:rsidRPr="00F944E7">
        <w:rPr>
          <w:rFonts w:asciiTheme="minorHAnsi" w:hAnsiTheme="minorHAnsi" w:cstheme="minorHAnsi"/>
        </w:rPr>
        <w:t xml:space="preserve">Линия по производству пряников состоит из тестомесильного блока, формовочно-выпечной машины и упаковочной части. Тестомесильный блок был куплен 3 года назад за 200 тыс. руб. с НДС с износом 60%, эффективный возраст был 5 лет, сразу был проведён ремонт, который сократил эффективный возраст на 2 года. Новая формовочно-выпечная машина куплена 2 года назад взамен неисправной, поставлена на баланс по балансовой </w:t>
      </w:r>
      <w:r w:rsidRPr="00F944E7">
        <w:rPr>
          <w:rFonts w:asciiTheme="minorHAnsi" w:hAnsiTheme="minorHAnsi" w:cstheme="minorHAnsi"/>
        </w:rPr>
        <w:lastRenderedPageBreak/>
        <w:t>стоимости 200 тыс. руб., срок службы 6 лет, из-за условий эксплуатации износ машины в 1,5 раза выше обычного. Текущая рыночная стоимость упаковочной линии - 300 тыс. руб. с НДС, эффективный возраст 4 года, остаточный 7 лет. Ежегодный прирост цен 10%. Износ начисляется линейно, функциональное и внешнее устаревание не выявлено. Рассчитать износ в рублях (с НДС)</w:t>
      </w:r>
      <w:r w:rsidR="00CC6002" w:rsidRPr="00F944E7">
        <w:rPr>
          <w:rFonts w:asciiTheme="minorHAnsi" w:hAnsiTheme="minorHAnsi" w:cstheme="minorHAnsi"/>
        </w:rPr>
        <w:t>.</w:t>
      </w:r>
    </w:p>
    <w:p w14:paraId="77B1CE48"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7B43A2FA" w14:textId="77777777" w:rsidR="00CC6002" w:rsidRPr="00F944E7" w:rsidRDefault="00CC6002" w:rsidP="00336075">
      <w:pPr>
        <w:numPr>
          <w:ilvl w:val="0"/>
          <w:numId w:val="594"/>
        </w:numPr>
        <w:ind w:left="1104"/>
        <w:jc w:val="both"/>
        <w:rPr>
          <w:rFonts w:asciiTheme="minorHAnsi" w:hAnsiTheme="minorHAnsi" w:cstheme="minorHAnsi"/>
        </w:rPr>
      </w:pPr>
      <w:r w:rsidRPr="00F944E7">
        <w:rPr>
          <w:rFonts w:asciiTheme="minorHAnsi" w:hAnsiTheme="minorHAnsi" w:cstheme="minorHAnsi"/>
        </w:rPr>
        <w:t>1022 тыс. руб.</w:t>
      </w:r>
    </w:p>
    <w:p w14:paraId="6CD056B7" w14:textId="77777777" w:rsidR="00CC6002" w:rsidRPr="00F944E7" w:rsidRDefault="00CC6002" w:rsidP="00336075">
      <w:pPr>
        <w:numPr>
          <w:ilvl w:val="0"/>
          <w:numId w:val="594"/>
        </w:numPr>
        <w:ind w:left="1104"/>
        <w:jc w:val="both"/>
        <w:rPr>
          <w:rFonts w:asciiTheme="minorHAnsi" w:hAnsiTheme="minorHAnsi" w:cstheme="minorHAnsi"/>
          <w:b/>
        </w:rPr>
      </w:pPr>
      <w:r w:rsidRPr="00F944E7">
        <w:rPr>
          <w:rFonts w:asciiTheme="minorHAnsi" w:hAnsiTheme="minorHAnsi" w:cstheme="minorHAnsi"/>
          <w:b/>
        </w:rPr>
        <w:t>793 тыс. руб.</w:t>
      </w:r>
    </w:p>
    <w:p w14:paraId="0F9B9B1A" w14:textId="77777777" w:rsidR="00CC6002" w:rsidRPr="00F944E7" w:rsidRDefault="00CC6002" w:rsidP="00336075">
      <w:pPr>
        <w:numPr>
          <w:ilvl w:val="0"/>
          <w:numId w:val="594"/>
        </w:numPr>
        <w:ind w:left="1104"/>
        <w:jc w:val="both"/>
        <w:rPr>
          <w:rFonts w:asciiTheme="minorHAnsi" w:hAnsiTheme="minorHAnsi" w:cstheme="minorHAnsi"/>
        </w:rPr>
      </w:pPr>
      <w:r w:rsidRPr="00F944E7">
        <w:rPr>
          <w:rFonts w:asciiTheme="minorHAnsi" w:hAnsiTheme="minorHAnsi" w:cstheme="minorHAnsi"/>
        </w:rPr>
        <w:t>746 тыс. руб.</w:t>
      </w:r>
    </w:p>
    <w:p w14:paraId="5F99E838" w14:textId="77777777" w:rsidR="00CC6002" w:rsidRPr="00F944E7" w:rsidRDefault="00CC6002" w:rsidP="00336075">
      <w:pPr>
        <w:numPr>
          <w:ilvl w:val="0"/>
          <w:numId w:val="594"/>
        </w:numPr>
        <w:ind w:left="1104"/>
        <w:jc w:val="both"/>
        <w:rPr>
          <w:rFonts w:asciiTheme="minorHAnsi" w:hAnsiTheme="minorHAnsi" w:cstheme="minorHAnsi"/>
        </w:rPr>
      </w:pPr>
      <w:r w:rsidRPr="00F944E7">
        <w:rPr>
          <w:rFonts w:asciiTheme="minorHAnsi" w:hAnsiTheme="minorHAnsi" w:cstheme="minorHAnsi"/>
        </w:rPr>
        <w:t>649 тыс. руб.</w:t>
      </w:r>
    </w:p>
    <w:p w14:paraId="2E6E99E4" w14:textId="77777777" w:rsidR="00CC6002" w:rsidRPr="00F944E7" w:rsidRDefault="00CC6002" w:rsidP="00523C57">
      <w:pPr>
        <w:jc w:val="both"/>
        <w:rPr>
          <w:rFonts w:asciiTheme="minorHAnsi" w:hAnsiTheme="minorHAnsi" w:cstheme="minorHAnsi"/>
        </w:rPr>
      </w:pPr>
    </w:p>
    <w:p w14:paraId="641288BB" w14:textId="77777777" w:rsidR="006765AA" w:rsidRPr="00F944E7" w:rsidRDefault="00CC6002" w:rsidP="00523C57">
      <w:pPr>
        <w:jc w:val="both"/>
        <w:rPr>
          <w:rFonts w:asciiTheme="minorHAnsi" w:hAnsiTheme="minorHAnsi" w:cstheme="minorHAnsi"/>
        </w:rPr>
      </w:pPr>
      <w:r w:rsidRPr="00F944E7">
        <w:rPr>
          <w:rFonts w:asciiTheme="minorHAnsi" w:hAnsiTheme="minorHAnsi" w:cstheme="minorHAnsi"/>
          <w:b/>
          <w:bCs/>
        </w:rPr>
        <w:t>5.2.1.77.</w:t>
      </w:r>
      <w:r w:rsidRPr="00F944E7">
        <w:rPr>
          <w:rFonts w:asciiTheme="minorHAnsi" w:hAnsiTheme="minorHAnsi" w:cstheme="minorHAnsi"/>
        </w:rPr>
        <w:t> 4 балла.</w:t>
      </w:r>
    </w:p>
    <w:p w14:paraId="36146406" w14:textId="1F1655E1" w:rsidR="00390E2C" w:rsidRPr="00F944E7" w:rsidRDefault="00390E2C" w:rsidP="00523C57">
      <w:pPr>
        <w:jc w:val="both"/>
        <w:rPr>
          <w:rFonts w:asciiTheme="minorHAnsi" w:hAnsiTheme="minorHAnsi" w:cstheme="minorHAnsi"/>
        </w:rPr>
      </w:pPr>
      <w:r w:rsidRPr="00F944E7">
        <w:rPr>
          <w:rFonts w:asciiTheme="minorHAnsi" w:hAnsiTheme="minorHAnsi" w:cstheme="minorHAnsi"/>
        </w:rPr>
        <w:t>Линия по производству пряников состоит из тестомесильного блока, формовочно-выпечной машины и упаковочной части. Тестомесильный блок был куплен 3 года назад за 200 тыс. руб. с НДС с износом 60%, эффективный возраст был 5 лет, сразу был проведён ремонт, который увеличил оставшийся срок жизни на 2 года. Новая формовочно-выпечная машина куплена 2 года назад взамен неисправной, поставлена на баланс по балансовой стоимости 200 тыс. руб., срок службы 12 лет, из-за условий эксплуатации износ машины в 1,5 раза выше обычного. Текущая рыночная стоимость упаковочной линии - 300 тыс. руб. с НДС, эффективный возраст 4 года, остаточный 7 лет. Ежегодный прирост цен 10%. Износ начисляется линейно, функциональное и внешнее устаревание не выявлено.</w:t>
      </w:r>
      <w:r w:rsidR="00F212F4" w:rsidRPr="00F944E7">
        <w:rPr>
          <w:rFonts w:asciiTheme="minorHAnsi" w:hAnsiTheme="minorHAnsi" w:cstheme="minorHAnsi"/>
        </w:rPr>
        <w:t xml:space="preserve"> </w:t>
      </w:r>
      <w:r w:rsidRPr="00F944E7">
        <w:rPr>
          <w:rFonts w:asciiTheme="minorHAnsi" w:hAnsiTheme="minorHAnsi" w:cstheme="minorHAnsi"/>
        </w:rPr>
        <w:t>Определить долю стоимости упаковщика</w:t>
      </w:r>
      <w:r w:rsidR="00F212F4" w:rsidRPr="00F944E7">
        <w:rPr>
          <w:rFonts w:asciiTheme="minorHAnsi" w:hAnsiTheme="minorHAnsi" w:cstheme="minorHAnsi"/>
        </w:rPr>
        <w:t xml:space="preserve"> </w:t>
      </w:r>
      <w:r w:rsidRPr="00F944E7">
        <w:rPr>
          <w:rFonts w:asciiTheme="minorHAnsi" w:hAnsiTheme="minorHAnsi" w:cstheme="minorHAnsi"/>
        </w:rPr>
        <w:t>в общей стоимости производственной линии.</w:t>
      </w:r>
    </w:p>
    <w:p w14:paraId="474DF7D8"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152A061E" w14:textId="77777777" w:rsidR="00CC6002" w:rsidRPr="00F944E7" w:rsidRDefault="00CC6002" w:rsidP="00336075">
      <w:pPr>
        <w:numPr>
          <w:ilvl w:val="0"/>
          <w:numId w:val="595"/>
        </w:numPr>
        <w:ind w:left="1104"/>
        <w:jc w:val="both"/>
        <w:rPr>
          <w:rFonts w:asciiTheme="minorHAnsi" w:hAnsiTheme="minorHAnsi" w:cstheme="minorHAnsi"/>
        </w:rPr>
      </w:pPr>
      <w:r w:rsidRPr="00F944E7">
        <w:rPr>
          <w:rFonts w:asciiTheme="minorHAnsi" w:hAnsiTheme="minorHAnsi" w:cstheme="minorHAnsi"/>
        </w:rPr>
        <w:t>0,24</w:t>
      </w:r>
    </w:p>
    <w:p w14:paraId="08396EEA" w14:textId="77777777" w:rsidR="00CC6002" w:rsidRPr="00F944E7" w:rsidRDefault="00CC6002" w:rsidP="00336075">
      <w:pPr>
        <w:numPr>
          <w:ilvl w:val="0"/>
          <w:numId w:val="595"/>
        </w:numPr>
        <w:ind w:left="1104"/>
        <w:jc w:val="both"/>
        <w:rPr>
          <w:rFonts w:asciiTheme="minorHAnsi" w:hAnsiTheme="minorHAnsi" w:cstheme="minorHAnsi"/>
        </w:rPr>
      </w:pPr>
      <w:r w:rsidRPr="00F944E7">
        <w:rPr>
          <w:rFonts w:asciiTheme="minorHAnsi" w:hAnsiTheme="minorHAnsi" w:cstheme="minorHAnsi"/>
        </w:rPr>
        <w:t>0,41</w:t>
      </w:r>
    </w:p>
    <w:p w14:paraId="1E60BB76" w14:textId="77777777" w:rsidR="00CC6002" w:rsidRPr="00F944E7" w:rsidRDefault="00CC6002" w:rsidP="00336075">
      <w:pPr>
        <w:numPr>
          <w:ilvl w:val="0"/>
          <w:numId w:val="595"/>
        </w:numPr>
        <w:ind w:left="1104"/>
        <w:jc w:val="both"/>
        <w:rPr>
          <w:rFonts w:asciiTheme="minorHAnsi" w:hAnsiTheme="minorHAnsi" w:cstheme="minorHAnsi"/>
          <w:b/>
        </w:rPr>
      </w:pPr>
      <w:r w:rsidRPr="00F944E7">
        <w:rPr>
          <w:rFonts w:asciiTheme="minorHAnsi" w:hAnsiTheme="minorHAnsi" w:cstheme="minorHAnsi"/>
          <w:b/>
        </w:rPr>
        <w:t>0,43</w:t>
      </w:r>
    </w:p>
    <w:p w14:paraId="0004570B" w14:textId="77777777" w:rsidR="00CC6002" w:rsidRPr="00F944E7" w:rsidRDefault="00CC6002" w:rsidP="00336075">
      <w:pPr>
        <w:numPr>
          <w:ilvl w:val="0"/>
          <w:numId w:val="595"/>
        </w:numPr>
        <w:ind w:left="1104"/>
        <w:jc w:val="both"/>
        <w:rPr>
          <w:rFonts w:asciiTheme="minorHAnsi" w:hAnsiTheme="minorHAnsi" w:cstheme="minorHAnsi"/>
        </w:rPr>
      </w:pPr>
      <w:r w:rsidRPr="00F944E7">
        <w:rPr>
          <w:rFonts w:asciiTheme="minorHAnsi" w:hAnsiTheme="minorHAnsi" w:cstheme="minorHAnsi"/>
        </w:rPr>
        <w:t>0,47</w:t>
      </w:r>
    </w:p>
    <w:p w14:paraId="418BE4D0" w14:textId="77777777" w:rsidR="00CC6002" w:rsidRPr="00F944E7" w:rsidRDefault="00CC6002" w:rsidP="00523C57">
      <w:pPr>
        <w:rPr>
          <w:rFonts w:asciiTheme="minorHAnsi" w:hAnsiTheme="minorHAnsi" w:cstheme="minorHAnsi"/>
        </w:rPr>
      </w:pPr>
    </w:p>
    <w:p w14:paraId="2ED5D2A9" w14:textId="77777777" w:rsidR="006765AA" w:rsidRPr="00F944E7" w:rsidRDefault="00CC6002" w:rsidP="00523C57">
      <w:pPr>
        <w:jc w:val="both"/>
        <w:rPr>
          <w:rFonts w:asciiTheme="minorHAnsi" w:hAnsiTheme="minorHAnsi" w:cstheme="minorHAnsi"/>
        </w:rPr>
      </w:pPr>
      <w:r w:rsidRPr="00F944E7">
        <w:rPr>
          <w:rFonts w:asciiTheme="minorHAnsi" w:hAnsiTheme="minorHAnsi" w:cstheme="minorHAnsi"/>
          <w:b/>
          <w:bCs/>
        </w:rPr>
        <w:t>5.2.1.78.</w:t>
      </w:r>
      <w:r w:rsidRPr="00F944E7">
        <w:rPr>
          <w:rFonts w:asciiTheme="minorHAnsi" w:hAnsiTheme="minorHAnsi" w:cstheme="minorHAnsi"/>
        </w:rPr>
        <w:t> Определить рыночную стоимость специализированной линии по производству чугунных заготовок на 01.01.2018 для залога без учета НДС.</w:t>
      </w:r>
    </w:p>
    <w:p w14:paraId="5BFF6F97" w14:textId="77777777" w:rsidR="00A54854" w:rsidRPr="00F944E7" w:rsidRDefault="00A54854" w:rsidP="00523C57">
      <w:pPr>
        <w:jc w:val="both"/>
        <w:rPr>
          <w:rFonts w:asciiTheme="minorHAnsi" w:hAnsiTheme="minorHAnsi" w:cstheme="minorHAnsi"/>
        </w:rPr>
      </w:pPr>
      <w:r w:rsidRPr="00F944E7">
        <w:rPr>
          <w:rFonts w:asciiTheme="minorHAnsi" w:hAnsiTheme="minorHAnsi" w:cstheme="minorHAnsi"/>
        </w:rPr>
        <w:t>Известны следующие данные об имуществе завода по производству чугунных изделий:</w:t>
      </w:r>
    </w:p>
    <w:p w14:paraId="7168D7A8" w14:textId="42989196" w:rsidR="00A54854" w:rsidRPr="00F944E7" w:rsidRDefault="00A54854" w:rsidP="00523C57">
      <w:pPr>
        <w:jc w:val="both"/>
        <w:rPr>
          <w:rFonts w:asciiTheme="minorHAnsi" w:hAnsiTheme="minorHAnsi" w:cstheme="minorHAnsi"/>
        </w:rPr>
      </w:pPr>
      <w:r w:rsidRPr="00F944E7">
        <w:rPr>
          <w:rFonts w:asciiTheme="minorHAnsi" w:hAnsiTheme="minorHAnsi" w:cstheme="minorHAnsi"/>
        </w:rPr>
        <w:t xml:space="preserve">1. Рыночная стоимость административного здания заводоуправления площадью 2000 </w:t>
      </w:r>
      <w:r w:rsidR="007B45C9" w:rsidRPr="00F944E7">
        <w:rPr>
          <w:rFonts w:asciiTheme="minorHAnsi" w:hAnsiTheme="minorHAnsi" w:cstheme="minorHAnsi"/>
        </w:rPr>
        <w:t>кв.м.</w:t>
      </w:r>
      <w:r w:rsidRPr="00F944E7">
        <w:rPr>
          <w:rFonts w:asciiTheme="minorHAnsi" w:hAnsiTheme="minorHAnsi" w:cstheme="minorHAnsi"/>
        </w:rPr>
        <w:t>, расположенного на обособленном участке земли площадью 0,4 га, - 65 млн руб. без учета НДС.</w:t>
      </w:r>
    </w:p>
    <w:p w14:paraId="5E264622" w14:textId="125CAFB6" w:rsidR="00A54854" w:rsidRPr="00F944E7" w:rsidRDefault="00A54854" w:rsidP="00523C57">
      <w:pPr>
        <w:jc w:val="both"/>
        <w:rPr>
          <w:rFonts w:asciiTheme="minorHAnsi" w:hAnsiTheme="minorHAnsi" w:cstheme="minorHAnsi"/>
        </w:rPr>
      </w:pPr>
      <w:r w:rsidRPr="00F944E7">
        <w:rPr>
          <w:rFonts w:asciiTheme="minorHAnsi" w:hAnsiTheme="minorHAnsi" w:cstheme="minorHAnsi"/>
        </w:rPr>
        <w:t xml:space="preserve">2. Рыночная стоимость производственного здания площадью 20000 </w:t>
      </w:r>
      <w:r w:rsidR="007B45C9" w:rsidRPr="00F944E7">
        <w:rPr>
          <w:rFonts w:asciiTheme="minorHAnsi" w:hAnsiTheme="minorHAnsi" w:cstheme="minorHAnsi"/>
        </w:rPr>
        <w:t>кв.м.</w:t>
      </w:r>
      <w:r w:rsidRPr="00F944E7">
        <w:rPr>
          <w:rFonts w:asciiTheme="minorHAnsi" w:hAnsiTheme="minorHAnsi" w:cstheme="minorHAnsi"/>
        </w:rPr>
        <w:t>, расположенного на обособленном участке земли площадью 12 га, - 180 млн руб. без учета НДС.</w:t>
      </w:r>
    </w:p>
    <w:p w14:paraId="7D5D7B29" w14:textId="77777777" w:rsidR="00A54854" w:rsidRPr="00F944E7" w:rsidRDefault="00A54854" w:rsidP="00523C57">
      <w:pPr>
        <w:jc w:val="both"/>
        <w:rPr>
          <w:rFonts w:asciiTheme="minorHAnsi" w:hAnsiTheme="minorHAnsi" w:cstheme="minorHAnsi"/>
        </w:rPr>
      </w:pPr>
      <w:r w:rsidRPr="00F944E7">
        <w:rPr>
          <w:rFonts w:asciiTheme="minorHAnsi" w:hAnsiTheme="minorHAnsi" w:cstheme="minorHAnsi"/>
        </w:rPr>
        <w:t>3. Рыночная стоимость автотранспортного парка, обслуживающего завод - 35 млн руб. без учета НДС. </w:t>
      </w:r>
    </w:p>
    <w:p w14:paraId="064ADAEB" w14:textId="77777777" w:rsidR="00A54854" w:rsidRPr="00F944E7" w:rsidRDefault="00A54854" w:rsidP="00523C57">
      <w:pPr>
        <w:jc w:val="both"/>
        <w:rPr>
          <w:rFonts w:asciiTheme="minorHAnsi" w:hAnsiTheme="minorHAnsi" w:cstheme="minorHAnsi"/>
        </w:rPr>
      </w:pPr>
      <w:r w:rsidRPr="00F944E7">
        <w:rPr>
          <w:rFonts w:asciiTheme="minorHAnsi" w:hAnsiTheme="minorHAnsi" w:cstheme="minorHAnsi"/>
        </w:rPr>
        <w:t xml:space="preserve">4. Линия по подготовке заготовок для производства чугунных изделий. Полная восстановительная стоимость 75 млн руб. без НДС. Срок службы 15 лет. Эффективный возраст 7 лет. </w:t>
      </w:r>
    </w:p>
    <w:p w14:paraId="00BD2924" w14:textId="77777777" w:rsidR="00A54854" w:rsidRPr="00F944E7" w:rsidRDefault="00A54854" w:rsidP="00523C57">
      <w:pPr>
        <w:jc w:val="both"/>
        <w:rPr>
          <w:rFonts w:asciiTheme="minorHAnsi" w:hAnsiTheme="minorHAnsi" w:cstheme="minorHAnsi"/>
        </w:rPr>
      </w:pPr>
      <w:r w:rsidRPr="00F944E7">
        <w:rPr>
          <w:rFonts w:asciiTheme="minorHAnsi" w:hAnsiTheme="minorHAnsi" w:cstheme="minorHAnsi"/>
        </w:rPr>
        <w:t>5. В составе имущества завода есть пансионат на Черном море рыночной стоимостью 185 млн руб. с НДС.</w:t>
      </w:r>
    </w:p>
    <w:p w14:paraId="73DFED4B" w14:textId="77777777" w:rsidR="00A54854" w:rsidRPr="00F944E7" w:rsidRDefault="00A54854" w:rsidP="00523C57">
      <w:pPr>
        <w:jc w:val="both"/>
        <w:rPr>
          <w:rFonts w:asciiTheme="minorHAnsi" w:hAnsiTheme="minorHAnsi" w:cstheme="minorHAnsi"/>
        </w:rPr>
      </w:pPr>
      <w:r w:rsidRPr="00F944E7">
        <w:rPr>
          <w:rFonts w:asciiTheme="minorHAnsi" w:hAnsiTheme="minorHAnsi" w:cstheme="minorHAnsi"/>
        </w:rPr>
        <w:t xml:space="preserve">6. Прочие активы. Все прочие активы являются специализированными и задействованы в производстве продукции предприятия. Затраты на замещение как новых данных прочих активов по состоянию на дату оценки составляет 540 млн руб. (без НДС). Физический </w:t>
      </w:r>
      <w:r w:rsidRPr="00F944E7">
        <w:rPr>
          <w:rFonts w:asciiTheme="minorHAnsi" w:hAnsiTheme="minorHAnsi" w:cstheme="minorHAnsi"/>
        </w:rPr>
        <w:lastRenderedPageBreak/>
        <w:t>износ 20% активов (в стоимостном выражении) составляет 20%, 30 % активов – 30%, 50% активов – 50%.</w:t>
      </w:r>
    </w:p>
    <w:p w14:paraId="709F3E52" w14:textId="77777777" w:rsidR="00A54854" w:rsidRPr="00F944E7" w:rsidRDefault="00A54854" w:rsidP="00523C57">
      <w:pPr>
        <w:jc w:val="both"/>
        <w:rPr>
          <w:rFonts w:asciiTheme="minorHAnsi" w:hAnsiTheme="minorHAnsi" w:cstheme="minorHAnsi"/>
        </w:rPr>
      </w:pPr>
      <w:r w:rsidRPr="00F944E7">
        <w:rPr>
          <w:rFonts w:asciiTheme="minorHAnsi" w:hAnsiTheme="minorHAnsi" w:cstheme="minorHAnsi"/>
        </w:rPr>
        <w:t>Оцениваемая линия приобретена и установлена в начале 2013 г. Первоначальная стоимость 110 млн руб.</w:t>
      </w:r>
      <w:r w:rsidR="00F00F8A" w:rsidRPr="00F944E7">
        <w:rPr>
          <w:rFonts w:asciiTheme="minorHAnsi" w:hAnsiTheme="minorHAnsi" w:cstheme="minorHAnsi"/>
        </w:rPr>
        <w:t xml:space="preserve"> </w:t>
      </w:r>
      <w:r w:rsidRPr="00F944E7">
        <w:rPr>
          <w:rFonts w:asciiTheme="minorHAnsi" w:hAnsiTheme="minorHAnsi" w:cstheme="minorHAnsi"/>
        </w:rPr>
        <w:t>(без НДС). Нормативный срок службы 15 лет. Износ начисляется линейно. Остаточный срок службы 11 лет. Индекс изменения стоимости аналогичного оборудования с 01.01.2001 по 01.01.2018 равен 12,4, индекс с 01.01.2001 по 01.01.2013 – 15,6.</w:t>
      </w:r>
    </w:p>
    <w:p w14:paraId="2826C0B5" w14:textId="77777777" w:rsidR="00CC6002" w:rsidRPr="00F944E7" w:rsidRDefault="00A54854" w:rsidP="00523C57">
      <w:pPr>
        <w:jc w:val="both"/>
        <w:rPr>
          <w:rFonts w:asciiTheme="minorHAnsi" w:hAnsiTheme="minorHAnsi" w:cstheme="minorHAnsi"/>
        </w:rPr>
      </w:pPr>
      <w:r w:rsidRPr="00F944E7">
        <w:rPr>
          <w:rFonts w:asciiTheme="minorHAnsi" w:hAnsiTheme="minorHAnsi" w:cstheme="minorHAnsi"/>
        </w:rPr>
        <w:t>Стоимость операционного имущества завода в рамках доходного подхода по состоянию на дату оценки составляет 600 млн руб.</w:t>
      </w:r>
      <w:r w:rsidR="00F00F8A" w:rsidRPr="00F944E7">
        <w:rPr>
          <w:rFonts w:asciiTheme="minorHAnsi" w:hAnsiTheme="minorHAnsi" w:cstheme="minorHAnsi"/>
        </w:rPr>
        <w:t xml:space="preserve"> </w:t>
      </w:r>
      <w:r w:rsidRPr="00F944E7">
        <w:rPr>
          <w:rFonts w:asciiTheme="minorHAnsi" w:hAnsiTheme="minorHAnsi" w:cstheme="minorHAnsi"/>
        </w:rPr>
        <w:t>(без НДС).</w:t>
      </w:r>
    </w:p>
    <w:p w14:paraId="71BBAF66" w14:textId="77777777" w:rsidR="00A54854" w:rsidRPr="00F944E7" w:rsidRDefault="00A54854" w:rsidP="00523C57">
      <w:pPr>
        <w:rPr>
          <w:rFonts w:asciiTheme="minorHAnsi" w:hAnsiTheme="minorHAnsi" w:cstheme="minorHAnsi"/>
        </w:rPr>
      </w:pPr>
      <w:r w:rsidRPr="00F944E7">
        <w:rPr>
          <w:rFonts w:asciiTheme="minorHAnsi" w:hAnsiTheme="minorHAnsi" w:cstheme="minorHAnsi"/>
        </w:rPr>
        <w:t xml:space="preserve">Варианты ответа: </w:t>
      </w:r>
    </w:p>
    <w:p w14:paraId="4844DF7B" w14:textId="77777777" w:rsidR="00A54854" w:rsidRPr="00F944E7" w:rsidRDefault="00A54854" w:rsidP="00336075">
      <w:pPr>
        <w:numPr>
          <w:ilvl w:val="0"/>
          <w:numId w:val="596"/>
        </w:numPr>
        <w:ind w:left="1104"/>
        <w:rPr>
          <w:rFonts w:asciiTheme="minorHAnsi" w:hAnsiTheme="minorHAnsi" w:cstheme="minorHAnsi"/>
        </w:rPr>
      </w:pPr>
      <w:r w:rsidRPr="00F944E7">
        <w:rPr>
          <w:rFonts w:asciiTheme="minorHAnsi" w:hAnsiTheme="minorHAnsi" w:cstheme="minorHAnsi"/>
        </w:rPr>
        <w:t>32,139</w:t>
      </w:r>
    </w:p>
    <w:p w14:paraId="153E3C3D" w14:textId="77777777" w:rsidR="00A54854" w:rsidRPr="00F944E7" w:rsidRDefault="00A54854" w:rsidP="00336075">
      <w:pPr>
        <w:numPr>
          <w:ilvl w:val="0"/>
          <w:numId w:val="596"/>
        </w:numPr>
        <w:ind w:left="1104"/>
        <w:rPr>
          <w:rFonts w:asciiTheme="minorHAnsi" w:hAnsiTheme="minorHAnsi" w:cstheme="minorHAnsi"/>
          <w:b/>
          <w:bCs/>
        </w:rPr>
      </w:pPr>
      <w:r w:rsidRPr="00F944E7">
        <w:rPr>
          <w:rFonts w:asciiTheme="minorHAnsi" w:hAnsiTheme="minorHAnsi" w:cstheme="minorHAnsi"/>
          <w:b/>
          <w:bCs/>
        </w:rPr>
        <w:t>46,747</w:t>
      </w:r>
    </w:p>
    <w:p w14:paraId="0F99BFBD" w14:textId="77777777" w:rsidR="00A54854" w:rsidRPr="00F944E7" w:rsidRDefault="00A54854" w:rsidP="00336075">
      <w:pPr>
        <w:numPr>
          <w:ilvl w:val="0"/>
          <w:numId w:val="596"/>
        </w:numPr>
        <w:ind w:left="1104"/>
        <w:rPr>
          <w:rFonts w:asciiTheme="minorHAnsi" w:hAnsiTheme="minorHAnsi" w:cstheme="minorHAnsi"/>
        </w:rPr>
      </w:pPr>
      <w:r w:rsidRPr="00F944E7">
        <w:rPr>
          <w:rFonts w:asciiTheme="minorHAnsi" w:hAnsiTheme="minorHAnsi" w:cstheme="minorHAnsi"/>
        </w:rPr>
        <w:t>63,746</w:t>
      </w:r>
    </w:p>
    <w:p w14:paraId="185D6564" w14:textId="77777777" w:rsidR="00A54854" w:rsidRPr="00F944E7" w:rsidRDefault="00A54854" w:rsidP="00336075">
      <w:pPr>
        <w:numPr>
          <w:ilvl w:val="0"/>
          <w:numId w:val="596"/>
        </w:numPr>
        <w:ind w:left="1104"/>
        <w:rPr>
          <w:rFonts w:asciiTheme="minorHAnsi" w:hAnsiTheme="minorHAnsi" w:cstheme="minorHAnsi"/>
        </w:rPr>
      </w:pPr>
      <w:r w:rsidRPr="00F944E7">
        <w:rPr>
          <w:rFonts w:asciiTheme="minorHAnsi" w:hAnsiTheme="minorHAnsi" w:cstheme="minorHAnsi"/>
        </w:rPr>
        <w:t>64,120</w:t>
      </w:r>
    </w:p>
    <w:p w14:paraId="52077BDA" w14:textId="77777777" w:rsidR="00A54854" w:rsidRPr="00F944E7" w:rsidRDefault="00A54854" w:rsidP="00523C57"/>
    <w:p w14:paraId="042741D3" w14:textId="77777777" w:rsidR="00E37513" w:rsidRPr="00F944E7" w:rsidRDefault="00CC6002" w:rsidP="00523C57">
      <w:pPr>
        <w:rPr>
          <w:rFonts w:asciiTheme="minorHAnsi" w:hAnsiTheme="minorHAnsi" w:cstheme="minorHAnsi"/>
        </w:rPr>
      </w:pPr>
      <w:r w:rsidRPr="00F944E7">
        <w:rPr>
          <w:rFonts w:asciiTheme="minorHAnsi" w:hAnsiTheme="minorHAnsi" w:cstheme="minorHAnsi"/>
          <w:b/>
          <w:bCs/>
        </w:rPr>
        <w:t>5.2.1.79.</w:t>
      </w:r>
      <w:r w:rsidRPr="00F944E7">
        <w:rPr>
          <w:rFonts w:asciiTheme="minorHAnsi" w:hAnsiTheme="minorHAnsi" w:cstheme="minorHAnsi"/>
        </w:rPr>
        <w:t> Индекс цен с 01.01.2010 года по 01.01.2013 года равен 0,85, с 01.01.2013 года по 01.01.2015 года цены выросли на 110%, с 01.01.2015 года по 01.01.2018 года уменьшились в 1,4 раза. Найти изменение цен с 01.01.2010 года по 01.01.2018 года.</w:t>
      </w:r>
    </w:p>
    <w:p w14:paraId="7114F725" w14:textId="77777777" w:rsidR="00CC6002" w:rsidRPr="00F944E7" w:rsidRDefault="00CC6002" w:rsidP="00523C57">
      <w:pPr>
        <w:rPr>
          <w:rFonts w:asciiTheme="minorHAnsi" w:hAnsiTheme="minorHAnsi" w:cstheme="minorHAnsi"/>
        </w:rPr>
      </w:pPr>
      <w:r w:rsidRPr="00F944E7">
        <w:rPr>
          <w:rFonts w:asciiTheme="minorHAnsi" w:hAnsiTheme="minorHAnsi" w:cstheme="minorHAnsi"/>
        </w:rPr>
        <w:t>Варианты ответа:</w:t>
      </w:r>
    </w:p>
    <w:p w14:paraId="4C5A28D2" w14:textId="77777777" w:rsidR="00CC6002" w:rsidRPr="00F944E7" w:rsidRDefault="00CC6002" w:rsidP="00336075">
      <w:pPr>
        <w:numPr>
          <w:ilvl w:val="0"/>
          <w:numId w:val="596"/>
        </w:numPr>
        <w:ind w:left="1104"/>
        <w:rPr>
          <w:rFonts w:asciiTheme="minorHAnsi" w:hAnsiTheme="minorHAnsi" w:cstheme="minorHAnsi"/>
        </w:rPr>
      </w:pPr>
      <w:r w:rsidRPr="00F944E7">
        <w:rPr>
          <w:rFonts w:asciiTheme="minorHAnsi" w:hAnsiTheme="minorHAnsi" w:cstheme="minorHAnsi"/>
        </w:rPr>
        <w:t>0,668</w:t>
      </w:r>
    </w:p>
    <w:p w14:paraId="39DCED29" w14:textId="77777777" w:rsidR="00CC6002" w:rsidRPr="00F944E7" w:rsidRDefault="00CC6002" w:rsidP="00336075">
      <w:pPr>
        <w:numPr>
          <w:ilvl w:val="0"/>
          <w:numId w:val="596"/>
        </w:numPr>
        <w:ind w:left="1104"/>
        <w:rPr>
          <w:rFonts w:asciiTheme="minorHAnsi" w:hAnsiTheme="minorHAnsi" w:cstheme="minorHAnsi"/>
        </w:rPr>
      </w:pPr>
      <w:r w:rsidRPr="00F944E7">
        <w:rPr>
          <w:rFonts w:asciiTheme="minorHAnsi" w:hAnsiTheme="minorHAnsi" w:cstheme="minorHAnsi"/>
        </w:rPr>
        <w:t>1,071</w:t>
      </w:r>
    </w:p>
    <w:p w14:paraId="6B8314CF" w14:textId="77777777" w:rsidR="00CC6002" w:rsidRPr="00F944E7" w:rsidRDefault="00CC6002" w:rsidP="00336075">
      <w:pPr>
        <w:numPr>
          <w:ilvl w:val="0"/>
          <w:numId w:val="596"/>
        </w:numPr>
        <w:ind w:left="1104"/>
        <w:rPr>
          <w:rFonts w:asciiTheme="minorHAnsi" w:hAnsiTheme="minorHAnsi" w:cstheme="minorHAnsi"/>
          <w:b/>
        </w:rPr>
      </w:pPr>
      <w:r w:rsidRPr="00F944E7">
        <w:rPr>
          <w:rFonts w:asciiTheme="minorHAnsi" w:hAnsiTheme="minorHAnsi" w:cstheme="minorHAnsi"/>
          <w:b/>
        </w:rPr>
        <w:t>1,275</w:t>
      </w:r>
    </w:p>
    <w:p w14:paraId="1EC23E04" w14:textId="77777777" w:rsidR="00CC6002" w:rsidRPr="00F944E7" w:rsidRDefault="00CC6002" w:rsidP="00336075">
      <w:pPr>
        <w:numPr>
          <w:ilvl w:val="0"/>
          <w:numId w:val="596"/>
        </w:numPr>
        <w:ind w:left="1104"/>
        <w:rPr>
          <w:rFonts w:asciiTheme="minorHAnsi" w:hAnsiTheme="minorHAnsi" w:cstheme="minorHAnsi"/>
        </w:rPr>
      </w:pPr>
      <w:r w:rsidRPr="00F944E7">
        <w:rPr>
          <w:rFonts w:asciiTheme="minorHAnsi" w:hAnsiTheme="minorHAnsi" w:cstheme="minorHAnsi"/>
        </w:rPr>
        <w:t>1,350</w:t>
      </w:r>
    </w:p>
    <w:p w14:paraId="1CD1D9D3" w14:textId="77777777" w:rsidR="00CC6002" w:rsidRPr="00F944E7" w:rsidRDefault="00CC6002" w:rsidP="00523C57">
      <w:pPr>
        <w:rPr>
          <w:rFonts w:asciiTheme="minorHAnsi" w:hAnsiTheme="minorHAnsi" w:cstheme="minorHAnsi"/>
        </w:rPr>
      </w:pPr>
    </w:p>
    <w:p w14:paraId="399E3A3C" w14:textId="77777777" w:rsidR="006765AA" w:rsidRPr="00F944E7" w:rsidRDefault="00CC6002" w:rsidP="00523C57">
      <w:pPr>
        <w:jc w:val="both"/>
        <w:rPr>
          <w:rFonts w:asciiTheme="minorHAnsi" w:hAnsiTheme="minorHAnsi" w:cstheme="minorHAnsi"/>
        </w:rPr>
      </w:pPr>
      <w:r w:rsidRPr="00F944E7">
        <w:rPr>
          <w:rFonts w:asciiTheme="minorHAnsi" w:hAnsiTheme="minorHAnsi" w:cstheme="minorHAnsi"/>
          <w:b/>
          <w:bCs/>
        </w:rPr>
        <w:t>5.2.1.80.</w:t>
      </w:r>
      <w:r w:rsidRPr="00F944E7">
        <w:rPr>
          <w:rFonts w:asciiTheme="minorHAnsi" w:hAnsiTheme="minorHAnsi" w:cstheme="minorHAnsi"/>
        </w:rPr>
        <w:t> Затраты на создание металлического резервуара объемом 120 м3 составляют 110</w:t>
      </w:r>
      <w:r w:rsidR="00E37513" w:rsidRPr="00F944E7">
        <w:rPr>
          <w:rFonts w:asciiTheme="minorHAnsi" w:hAnsiTheme="minorHAnsi" w:cstheme="minorHAnsi"/>
        </w:rPr>
        <w:t> </w:t>
      </w:r>
      <w:r w:rsidRPr="00F944E7">
        <w:rPr>
          <w:rFonts w:asciiTheme="minorHAnsi" w:hAnsiTheme="minorHAnsi" w:cstheme="minorHAnsi"/>
        </w:rPr>
        <w:t>000 руб. Коэффициент, учитывающий стоимость доставки и монтажа резервуара, составляет 1.7. Затраты на ускоренную доставку металлоконструкций - 15 000 руб. Надбавка за срочное оформление документации - 10% от стоимости металлоконструкций. Необходимо рассчитать стоимость замещения смонтированного резервуара объемом 150 куб.м с использованием коэффициента торможения. Для расчета коэффициента торможения использовать данные: затраты на создание металлического резервуара объемом 100 м3 составляют 100 000 руб., объемом 175 м3 - 140 000 руб.</w:t>
      </w:r>
    </w:p>
    <w:p w14:paraId="062CEDB0" w14:textId="77777777" w:rsidR="00CC6002" w:rsidRPr="00F944E7" w:rsidRDefault="00CC6002" w:rsidP="00523C57">
      <w:pPr>
        <w:rPr>
          <w:rFonts w:asciiTheme="minorHAnsi" w:hAnsiTheme="minorHAnsi" w:cstheme="minorHAnsi"/>
        </w:rPr>
      </w:pPr>
      <w:r w:rsidRPr="00F944E7">
        <w:rPr>
          <w:rFonts w:asciiTheme="minorHAnsi" w:hAnsiTheme="minorHAnsi" w:cstheme="minorHAnsi"/>
        </w:rPr>
        <w:t>Варианты ответа:</w:t>
      </w:r>
    </w:p>
    <w:p w14:paraId="04A71CE8" w14:textId="77777777" w:rsidR="00CC6002" w:rsidRPr="00F944E7" w:rsidRDefault="00CC6002" w:rsidP="00336075">
      <w:pPr>
        <w:numPr>
          <w:ilvl w:val="0"/>
          <w:numId w:val="597"/>
        </w:numPr>
        <w:ind w:left="1104"/>
        <w:rPr>
          <w:rFonts w:asciiTheme="minorHAnsi" w:hAnsiTheme="minorHAnsi" w:cstheme="minorHAnsi"/>
        </w:rPr>
      </w:pPr>
      <w:r w:rsidRPr="00F944E7">
        <w:rPr>
          <w:rFonts w:asciiTheme="minorHAnsi" w:hAnsiTheme="minorHAnsi" w:cstheme="minorHAnsi"/>
        </w:rPr>
        <w:t>125 800</w:t>
      </w:r>
    </w:p>
    <w:p w14:paraId="1A0CAAF4" w14:textId="77777777" w:rsidR="00CC6002" w:rsidRPr="00F944E7" w:rsidRDefault="00CC6002" w:rsidP="00336075">
      <w:pPr>
        <w:numPr>
          <w:ilvl w:val="0"/>
          <w:numId w:val="597"/>
        </w:numPr>
        <w:ind w:left="1104"/>
        <w:jc w:val="both"/>
        <w:rPr>
          <w:rFonts w:asciiTheme="minorHAnsi" w:hAnsiTheme="minorHAnsi" w:cstheme="minorHAnsi"/>
          <w:b/>
        </w:rPr>
      </w:pPr>
      <w:r w:rsidRPr="00F944E7">
        <w:rPr>
          <w:rFonts w:asciiTheme="minorHAnsi" w:hAnsiTheme="minorHAnsi" w:cstheme="minorHAnsi"/>
          <w:b/>
        </w:rPr>
        <w:t>213 900</w:t>
      </w:r>
    </w:p>
    <w:p w14:paraId="73070EBB" w14:textId="77777777" w:rsidR="00CC6002" w:rsidRPr="00F944E7" w:rsidRDefault="00CC6002" w:rsidP="00336075">
      <w:pPr>
        <w:numPr>
          <w:ilvl w:val="0"/>
          <w:numId w:val="597"/>
        </w:numPr>
        <w:ind w:left="1104"/>
        <w:jc w:val="both"/>
        <w:rPr>
          <w:rFonts w:asciiTheme="minorHAnsi" w:hAnsiTheme="minorHAnsi" w:cstheme="minorHAnsi"/>
        </w:rPr>
      </w:pPr>
      <w:r w:rsidRPr="00F944E7">
        <w:rPr>
          <w:rFonts w:asciiTheme="minorHAnsi" w:hAnsiTheme="minorHAnsi" w:cstheme="minorHAnsi"/>
        </w:rPr>
        <w:t>228 900</w:t>
      </w:r>
    </w:p>
    <w:p w14:paraId="70CD0FB2" w14:textId="77777777" w:rsidR="00CC6002" w:rsidRPr="00F944E7" w:rsidRDefault="00CC6002" w:rsidP="00336075">
      <w:pPr>
        <w:numPr>
          <w:ilvl w:val="0"/>
          <w:numId w:val="597"/>
        </w:numPr>
        <w:ind w:left="1104"/>
        <w:jc w:val="both"/>
        <w:rPr>
          <w:rFonts w:asciiTheme="minorHAnsi" w:hAnsiTheme="minorHAnsi" w:cstheme="minorHAnsi"/>
        </w:rPr>
      </w:pPr>
      <w:r w:rsidRPr="00F944E7">
        <w:rPr>
          <w:rFonts w:asciiTheme="minorHAnsi" w:hAnsiTheme="minorHAnsi" w:cstheme="minorHAnsi"/>
        </w:rPr>
        <w:t>235 200</w:t>
      </w:r>
    </w:p>
    <w:p w14:paraId="05E011EF" w14:textId="77777777" w:rsidR="00CC6002" w:rsidRPr="00F944E7" w:rsidRDefault="00CC6002" w:rsidP="00523C57">
      <w:pPr>
        <w:jc w:val="both"/>
        <w:rPr>
          <w:rFonts w:asciiTheme="minorHAnsi" w:hAnsiTheme="minorHAnsi" w:cstheme="minorHAnsi"/>
        </w:rPr>
      </w:pPr>
    </w:p>
    <w:p w14:paraId="001CB174" w14:textId="77777777" w:rsidR="00E37513" w:rsidRPr="00F944E7" w:rsidRDefault="00CC6002" w:rsidP="00523C57">
      <w:pPr>
        <w:jc w:val="both"/>
        <w:rPr>
          <w:rFonts w:asciiTheme="minorHAnsi" w:hAnsiTheme="minorHAnsi" w:cstheme="minorHAnsi"/>
        </w:rPr>
      </w:pPr>
      <w:r w:rsidRPr="00F944E7">
        <w:rPr>
          <w:rFonts w:asciiTheme="minorHAnsi" w:hAnsiTheme="minorHAnsi" w:cstheme="minorHAnsi"/>
          <w:b/>
          <w:bCs/>
        </w:rPr>
        <w:t>5.2.1.81.</w:t>
      </w:r>
      <w:r w:rsidRPr="00F944E7">
        <w:rPr>
          <w:rFonts w:asciiTheme="minorHAnsi" w:hAnsiTheme="minorHAnsi" w:cstheme="minorHAnsi"/>
        </w:rPr>
        <w:t> Индекс цен с 01.01.2010 года по 01.01.2013 года равен 0,85, с 01.01.2013 года по 01.01.2015 года цены выросли на 110%, с 01.01.2015 года по 01.01.2018 года уменьшились в 1,4 раза. Найти среднемесячное изменение цен с 01.01.2010 года по 01.01.2018 года.</w:t>
      </w:r>
    </w:p>
    <w:p w14:paraId="67D06862"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41416F1D" w14:textId="77777777" w:rsidR="00CC6002" w:rsidRPr="00F944E7" w:rsidRDefault="00CC6002" w:rsidP="00336075">
      <w:pPr>
        <w:numPr>
          <w:ilvl w:val="0"/>
          <w:numId w:val="598"/>
        </w:numPr>
        <w:ind w:left="1104"/>
        <w:jc w:val="both"/>
        <w:rPr>
          <w:rFonts w:asciiTheme="minorHAnsi" w:hAnsiTheme="minorHAnsi" w:cstheme="minorHAnsi"/>
        </w:rPr>
      </w:pPr>
      <w:r w:rsidRPr="00F944E7">
        <w:rPr>
          <w:rFonts w:asciiTheme="minorHAnsi" w:hAnsiTheme="minorHAnsi" w:cstheme="minorHAnsi"/>
        </w:rPr>
        <w:t>1,125</w:t>
      </w:r>
    </w:p>
    <w:p w14:paraId="065088E6" w14:textId="77777777" w:rsidR="00CC6002" w:rsidRPr="00F944E7" w:rsidRDefault="00CC6002" w:rsidP="00336075">
      <w:pPr>
        <w:numPr>
          <w:ilvl w:val="0"/>
          <w:numId w:val="598"/>
        </w:numPr>
        <w:ind w:left="1104"/>
        <w:jc w:val="both"/>
        <w:rPr>
          <w:rFonts w:asciiTheme="minorHAnsi" w:hAnsiTheme="minorHAnsi" w:cstheme="minorHAnsi"/>
        </w:rPr>
      </w:pPr>
      <w:r w:rsidRPr="00F944E7">
        <w:rPr>
          <w:rFonts w:asciiTheme="minorHAnsi" w:hAnsiTheme="minorHAnsi" w:cstheme="minorHAnsi"/>
        </w:rPr>
        <w:t>0,989</w:t>
      </w:r>
    </w:p>
    <w:p w14:paraId="5AA09F78" w14:textId="77777777" w:rsidR="00CC6002" w:rsidRPr="00F944E7" w:rsidRDefault="00CC6002" w:rsidP="00336075">
      <w:pPr>
        <w:numPr>
          <w:ilvl w:val="0"/>
          <w:numId w:val="598"/>
        </w:numPr>
        <w:ind w:left="1104"/>
        <w:jc w:val="both"/>
        <w:rPr>
          <w:rFonts w:asciiTheme="minorHAnsi" w:hAnsiTheme="minorHAnsi" w:cstheme="minorHAnsi"/>
        </w:rPr>
      </w:pPr>
      <w:r w:rsidRPr="00F944E7">
        <w:rPr>
          <w:rFonts w:asciiTheme="minorHAnsi" w:hAnsiTheme="minorHAnsi" w:cstheme="minorHAnsi"/>
        </w:rPr>
        <w:t>0,871</w:t>
      </w:r>
    </w:p>
    <w:p w14:paraId="5F12961C" w14:textId="77777777" w:rsidR="00CC6002" w:rsidRPr="00F944E7" w:rsidRDefault="00CC6002" w:rsidP="00336075">
      <w:pPr>
        <w:numPr>
          <w:ilvl w:val="0"/>
          <w:numId w:val="598"/>
        </w:numPr>
        <w:ind w:left="1104"/>
        <w:jc w:val="both"/>
        <w:rPr>
          <w:rFonts w:asciiTheme="minorHAnsi" w:hAnsiTheme="minorHAnsi" w:cstheme="minorHAnsi"/>
          <w:b/>
        </w:rPr>
      </w:pPr>
      <w:r w:rsidRPr="00F944E7">
        <w:rPr>
          <w:rFonts w:asciiTheme="minorHAnsi" w:hAnsiTheme="minorHAnsi" w:cstheme="minorHAnsi"/>
          <w:b/>
        </w:rPr>
        <w:t>1,003</w:t>
      </w:r>
    </w:p>
    <w:p w14:paraId="67159001" w14:textId="77777777" w:rsidR="00CC6002" w:rsidRPr="00F944E7" w:rsidRDefault="00CC6002" w:rsidP="00336075">
      <w:pPr>
        <w:numPr>
          <w:ilvl w:val="0"/>
          <w:numId w:val="598"/>
        </w:numPr>
        <w:ind w:left="1104"/>
        <w:jc w:val="both"/>
        <w:rPr>
          <w:rFonts w:asciiTheme="minorHAnsi" w:hAnsiTheme="minorHAnsi" w:cstheme="minorHAnsi"/>
        </w:rPr>
      </w:pPr>
      <w:r w:rsidRPr="00F944E7">
        <w:rPr>
          <w:rFonts w:asciiTheme="minorHAnsi" w:hAnsiTheme="minorHAnsi" w:cstheme="minorHAnsi"/>
        </w:rPr>
        <w:t>1,06</w:t>
      </w:r>
    </w:p>
    <w:p w14:paraId="41425C6A" w14:textId="77777777" w:rsidR="00CC6002" w:rsidRDefault="00CC6002" w:rsidP="00523C57">
      <w:pPr>
        <w:jc w:val="both"/>
        <w:rPr>
          <w:rFonts w:asciiTheme="minorHAnsi" w:hAnsiTheme="minorHAnsi" w:cstheme="minorHAnsi"/>
        </w:rPr>
      </w:pPr>
    </w:p>
    <w:p w14:paraId="44ED1049" w14:textId="77777777" w:rsidR="00477AE7" w:rsidRPr="00F944E7" w:rsidRDefault="00477AE7" w:rsidP="00523C57">
      <w:pPr>
        <w:jc w:val="both"/>
        <w:rPr>
          <w:rFonts w:asciiTheme="minorHAnsi" w:hAnsiTheme="minorHAnsi" w:cstheme="minorHAnsi"/>
        </w:rPr>
      </w:pPr>
    </w:p>
    <w:p w14:paraId="29E0377C" w14:textId="77777777" w:rsidR="006765AA" w:rsidRPr="00F944E7" w:rsidRDefault="00CC6002" w:rsidP="00523C57">
      <w:pPr>
        <w:jc w:val="both"/>
        <w:rPr>
          <w:rFonts w:asciiTheme="minorHAnsi" w:hAnsiTheme="minorHAnsi" w:cstheme="minorHAnsi"/>
        </w:rPr>
      </w:pPr>
      <w:r w:rsidRPr="00F944E7">
        <w:rPr>
          <w:rFonts w:asciiTheme="minorHAnsi" w:hAnsiTheme="minorHAnsi" w:cstheme="minorHAnsi"/>
          <w:b/>
          <w:bCs/>
        </w:rPr>
        <w:lastRenderedPageBreak/>
        <w:t>5.2.1.82.</w:t>
      </w:r>
      <w:r w:rsidRPr="00F944E7">
        <w:rPr>
          <w:rFonts w:asciiTheme="minorHAnsi" w:hAnsiTheme="minorHAnsi" w:cstheme="minorHAnsi"/>
        </w:rPr>
        <w:t> 4 балла.</w:t>
      </w:r>
    </w:p>
    <w:p w14:paraId="19BD55E2" w14:textId="77777777" w:rsidR="00E37513" w:rsidRPr="00F944E7" w:rsidRDefault="00E94A07" w:rsidP="00523C57">
      <w:pPr>
        <w:jc w:val="both"/>
        <w:rPr>
          <w:rFonts w:asciiTheme="minorHAnsi" w:hAnsiTheme="minorHAnsi" w:cstheme="minorHAnsi"/>
        </w:rPr>
      </w:pPr>
      <w:r w:rsidRPr="00F944E7">
        <w:rPr>
          <w:rFonts w:asciiTheme="minorHAnsi" w:hAnsiTheme="minorHAnsi" w:cstheme="minorHAnsi"/>
        </w:rPr>
        <w:t>Линия по производству пряников состоит из тестомесильного блока, формовочно-выпечной машины и упаковочной части. Тестомесильный блок был куплен 3 года назад за 200 тыс. руб. с НДС (НДС 18%) с износом 60%, эффективный возраст был 5 лет, сразу был проведён ремонт, который сократил эффективный возраст на 2 года. Новая формовочно-выпечная машина куплена 2 года назад взамен неисправной, поставлена на баланс по балансовой стоимости 200 тыс. руб., срок службы 6 лет, из-за условий эксплуатации износ машины в 1,5 раза выше обычного. Текущая рыночная стоимость упаковочной линии - 300 тыс. руб. с НДС, эффективный возраст 4 года, остаточный 7 лет. Ежегодный прирост цен 10%. Износ начисляется линейно, функциональное и внешнее устаревание не выявлено. Рассчитать среднегодовую величину износа (в процентах).</w:t>
      </w:r>
    </w:p>
    <w:p w14:paraId="0F947DAC" w14:textId="77777777" w:rsidR="00CC6002" w:rsidRPr="00F944E7" w:rsidRDefault="00CC6002" w:rsidP="00523C57">
      <w:pPr>
        <w:rPr>
          <w:rFonts w:asciiTheme="minorHAnsi" w:hAnsiTheme="minorHAnsi" w:cstheme="minorHAnsi"/>
        </w:rPr>
      </w:pPr>
      <w:r w:rsidRPr="00F944E7">
        <w:rPr>
          <w:rFonts w:asciiTheme="minorHAnsi" w:hAnsiTheme="minorHAnsi" w:cstheme="minorHAnsi"/>
        </w:rPr>
        <w:t>Варианты ответа:</w:t>
      </w:r>
    </w:p>
    <w:p w14:paraId="4EA5D64C" w14:textId="77777777" w:rsidR="00CC6002" w:rsidRPr="00F944E7" w:rsidRDefault="00CC6002" w:rsidP="00336075">
      <w:pPr>
        <w:numPr>
          <w:ilvl w:val="0"/>
          <w:numId w:val="599"/>
        </w:numPr>
        <w:ind w:left="1104"/>
        <w:rPr>
          <w:rFonts w:asciiTheme="minorHAnsi" w:hAnsiTheme="minorHAnsi" w:cstheme="minorHAnsi"/>
        </w:rPr>
      </w:pPr>
      <w:r w:rsidRPr="00F944E7">
        <w:rPr>
          <w:rFonts w:asciiTheme="minorHAnsi" w:hAnsiTheme="minorHAnsi" w:cstheme="minorHAnsi"/>
        </w:rPr>
        <w:t>13,69%</w:t>
      </w:r>
    </w:p>
    <w:p w14:paraId="4B1AFEE5" w14:textId="77777777" w:rsidR="00CC6002" w:rsidRPr="00F944E7" w:rsidRDefault="00CC6002" w:rsidP="00336075">
      <w:pPr>
        <w:numPr>
          <w:ilvl w:val="0"/>
          <w:numId w:val="599"/>
        </w:numPr>
        <w:ind w:left="1104"/>
        <w:rPr>
          <w:rFonts w:asciiTheme="minorHAnsi" w:hAnsiTheme="minorHAnsi" w:cstheme="minorHAnsi"/>
          <w:b/>
        </w:rPr>
      </w:pPr>
      <w:r w:rsidRPr="00F944E7">
        <w:rPr>
          <w:rFonts w:asciiTheme="minorHAnsi" w:hAnsiTheme="minorHAnsi" w:cstheme="minorHAnsi"/>
          <w:b/>
        </w:rPr>
        <w:t>11,97%</w:t>
      </w:r>
    </w:p>
    <w:p w14:paraId="65B17680" w14:textId="77777777" w:rsidR="00CC6002" w:rsidRPr="00F944E7" w:rsidRDefault="00CC6002" w:rsidP="00336075">
      <w:pPr>
        <w:numPr>
          <w:ilvl w:val="0"/>
          <w:numId w:val="599"/>
        </w:numPr>
        <w:ind w:left="1104"/>
        <w:rPr>
          <w:rFonts w:asciiTheme="minorHAnsi" w:hAnsiTheme="minorHAnsi" w:cstheme="minorHAnsi"/>
        </w:rPr>
      </w:pPr>
      <w:r w:rsidRPr="00F944E7">
        <w:rPr>
          <w:rFonts w:asciiTheme="minorHAnsi" w:hAnsiTheme="minorHAnsi" w:cstheme="minorHAnsi"/>
        </w:rPr>
        <w:t>10,86%</w:t>
      </w:r>
    </w:p>
    <w:p w14:paraId="641BE823" w14:textId="77777777" w:rsidR="00CC6002" w:rsidRPr="00F944E7" w:rsidRDefault="00CC6002" w:rsidP="00336075">
      <w:pPr>
        <w:numPr>
          <w:ilvl w:val="0"/>
          <w:numId w:val="599"/>
        </w:numPr>
        <w:ind w:left="1104"/>
        <w:rPr>
          <w:rFonts w:asciiTheme="minorHAnsi" w:hAnsiTheme="minorHAnsi" w:cstheme="minorHAnsi"/>
        </w:rPr>
      </w:pPr>
      <w:r w:rsidRPr="00F944E7">
        <w:rPr>
          <w:rFonts w:asciiTheme="minorHAnsi" w:hAnsiTheme="minorHAnsi" w:cstheme="minorHAnsi"/>
        </w:rPr>
        <w:t>8,96%</w:t>
      </w:r>
    </w:p>
    <w:p w14:paraId="1DA5662D" w14:textId="77777777" w:rsidR="00AE179F" w:rsidRPr="00F944E7" w:rsidRDefault="00AE179F" w:rsidP="00523C57">
      <w:pPr>
        <w:rPr>
          <w:rFonts w:asciiTheme="minorHAnsi" w:hAnsiTheme="minorHAnsi" w:cstheme="minorHAnsi"/>
        </w:rPr>
      </w:pPr>
    </w:p>
    <w:p w14:paraId="6D4D8F8E" w14:textId="77777777" w:rsidR="006765AA" w:rsidRPr="00F944E7" w:rsidRDefault="00CC6002" w:rsidP="00523C57">
      <w:pPr>
        <w:rPr>
          <w:rFonts w:asciiTheme="minorHAnsi" w:hAnsiTheme="minorHAnsi" w:cstheme="minorHAnsi"/>
        </w:rPr>
      </w:pPr>
      <w:r w:rsidRPr="00F944E7">
        <w:rPr>
          <w:rFonts w:asciiTheme="minorHAnsi" w:hAnsiTheme="minorHAnsi" w:cstheme="minorHAnsi"/>
          <w:b/>
          <w:bCs/>
        </w:rPr>
        <w:t>5.2.1.83.</w:t>
      </w:r>
      <w:r w:rsidRPr="00F944E7">
        <w:rPr>
          <w:rFonts w:asciiTheme="minorHAnsi" w:hAnsiTheme="minorHAnsi" w:cstheme="minorHAnsi"/>
        </w:rPr>
        <w:t> 4 балла.</w:t>
      </w:r>
    </w:p>
    <w:p w14:paraId="5389382A" w14:textId="77777777" w:rsidR="00E37513" w:rsidRPr="00F944E7" w:rsidRDefault="00BA682E" w:rsidP="00523C57">
      <w:pPr>
        <w:jc w:val="both"/>
        <w:rPr>
          <w:rFonts w:asciiTheme="minorHAnsi" w:hAnsiTheme="minorHAnsi" w:cstheme="minorHAnsi"/>
        </w:rPr>
      </w:pPr>
      <w:r w:rsidRPr="00F944E7">
        <w:rPr>
          <w:rFonts w:asciiTheme="minorHAnsi" w:hAnsiTheme="minorHAnsi" w:cstheme="minorHAnsi"/>
        </w:rPr>
        <w:t>Линия по производству пряников состоит из тестомесильного блока, формовочно-выпечной машины и упаковочной части. Тестомесильный блок был куплен 3 года назад за 200 тыс. руб. с НДС с износом 60%, эффективный возраст был 5 лет, сразу был проведён ремонт, который сократил эффективный возраст на 2 года. Новая формовочно-выпечная машина куплена 2 года назад взамен неисправной, поставлена на баланс по балансовой стоимости 200 тыс. руб., срок службы 6 лет, из-за условий эксплуатации износ машины в 1,5 раза выше обычного. Текущая рыночная стоимость упаковочной линии - 300 тыс. руб. с НДС, эффективный возраст 4 года, остаточный 7 лет. Ежегодный прирост цен 10%. Износ начисляется линейно, функциональное и внешнее устаревание не выявлено. Рассчитать износ в процентах</w:t>
      </w:r>
      <w:r w:rsidR="00CC6002" w:rsidRPr="00F944E7">
        <w:rPr>
          <w:rFonts w:asciiTheme="minorHAnsi" w:hAnsiTheme="minorHAnsi" w:cstheme="minorHAnsi"/>
        </w:rPr>
        <w:t>.</w:t>
      </w:r>
    </w:p>
    <w:p w14:paraId="523C8D95" w14:textId="77777777" w:rsidR="00CC6002" w:rsidRPr="00F944E7" w:rsidRDefault="00CC6002" w:rsidP="00523C57">
      <w:pPr>
        <w:rPr>
          <w:rFonts w:asciiTheme="minorHAnsi" w:hAnsiTheme="minorHAnsi" w:cstheme="minorHAnsi"/>
        </w:rPr>
      </w:pPr>
      <w:r w:rsidRPr="00F944E7">
        <w:rPr>
          <w:rFonts w:asciiTheme="minorHAnsi" w:hAnsiTheme="minorHAnsi" w:cstheme="minorHAnsi"/>
        </w:rPr>
        <w:t>Варианты ответа:</w:t>
      </w:r>
    </w:p>
    <w:p w14:paraId="78105D4D" w14:textId="77777777" w:rsidR="00CC6002" w:rsidRPr="00F944E7" w:rsidRDefault="00CC6002" w:rsidP="00336075">
      <w:pPr>
        <w:numPr>
          <w:ilvl w:val="0"/>
          <w:numId w:val="600"/>
        </w:numPr>
        <w:ind w:left="1104"/>
        <w:rPr>
          <w:rFonts w:asciiTheme="minorHAnsi" w:hAnsiTheme="minorHAnsi" w:cstheme="minorHAnsi"/>
        </w:rPr>
      </w:pPr>
      <w:r w:rsidRPr="00F944E7">
        <w:rPr>
          <w:rFonts w:asciiTheme="minorHAnsi" w:hAnsiTheme="minorHAnsi" w:cstheme="minorHAnsi"/>
        </w:rPr>
        <w:t>44,2%</w:t>
      </w:r>
    </w:p>
    <w:p w14:paraId="26D83A73" w14:textId="77777777" w:rsidR="00CC6002" w:rsidRPr="00F944E7" w:rsidRDefault="00CC6002" w:rsidP="00336075">
      <w:pPr>
        <w:numPr>
          <w:ilvl w:val="0"/>
          <w:numId w:val="600"/>
        </w:numPr>
        <w:ind w:left="1104"/>
        <w:rPr>
          <w:rFonts w:asciiTheme="minorHAnsi" w:hAnsiTheme="minorHAnsi" w:cstheme="minorHAnsi"/>
        </w:rPr>
      </w:pPr>
      <w:r w:rsidRPr="00F944E7">
        <w:rPr>
          <w:rFonts w:asciiTheme="minorHAnsi" w:hAnsiTheme="minorHAnsi" w:cstheme="minorHAnsi"/>
        </w:rPr>
        <w:t>45,6%</w:t>
      </w:r>
    </w:p>
    <w:p w14:paraId="504721C5" w14:textId="77777777" w:rsidR="00CC6002" w:rsidRPr="00F944E7" w:rsidRDefault="00CC6002" w:rsidP="00336075">
      <w:pPr>
        <w:numPr>
          <w:ilvl w:val="0"/>
          <w:numId w:val="600"/>
        </w:numPr>
        <w:ind w:left="1104"/>
        <w:rPr>
          <w:rFonts w:asciiTheme="minorHAnsi" w:hAnsiTheme="minorHAnsi" w:cstheme="minorHAnsi"/>
        </w:rPr>
      </w:pPr>
      <w:r w:rsidRPr="00F944E7">
        <w:rPr>
          <w:rFonts w:asciiTheme="minorHAnsi" w:hAnsiTheme="minorHAnsi" w:cstheme="minorHAnsi"/>
        </w:rPr>
        <w:t>52,4%</w:t>
      </w:r>
    </w:p>
    <w:p w14:paraId="53E77428" w14:textId="77777777" w:rsidR="00CC6002" w:rsidRPr="00F944E7" w:rsidRDefault="00CC6002" w:rsidP="00336075">
      <w:pPr>
        <w:numPr>
          <w:ilvl w:val="0"/>
          <w:numId w:val="600"/>
        </w:numPr>
        <w:ind w:left="1104"/>
        <w:rPr>
          <w:rFonts w:asciiTheme="minorHAnsi" w:hAnsiTheme="minorHAnsi" w:cstheme="minorHAnsi"/>
          <w:b/>
        </w:rPr>
      </w:pPr>
      <w:r w:rsidRPr="00F944E7">
        <w:rPr>
          <w:rFonts w:asciiTheme="minorHAnsi" w:hAnsiTheme="minorHAnsi" w:cstheme="minorHAnsi"/>
          <w:b/>
        </w:rPr>
        <w:t>55,8%</w:t>
      </w:r>
    </w:p>
    <w:p w14:paraId="71600A74" w14:textId="77777777" w:rsidR="00CC6002" w:rsidRPr="00F944E7" w:rsidRDefault="00CC6002" w:rsidP="00523C57">
      <w:pPr>
        <w:rPr>
          <w:rFonts w:asciiTheme="minorHAnsi" w:hAnsiTheme="minorHAnsi" w:cstheme="minorHAnsi"/>
        </w:rPr>
      </w:pPr>
    </w:p>
    <w:p w14:paraId="0C7E01E0" w14:textId="77777777" w:rsidR="00E37513" w:rsidRPr="00F944E7" w:rsidRDefault="00CC6002" w:rsidP="00523C57">
      <w:pPr>
        <w:jc w:val="both"/>
        <w:rPr>
          <w:rFonts w:asciiTheme="minorHAnsi" w:hAnsiTheme="minorHAnsi" w:cstheme="minorHAnsi"/>
        </w:rPr>
      </w:pPr>
      <w:r w:rsidRPr="00F944E7">
        <w:rPr>
          <w:rFonts w:asciiTheme="minorHAnsi" w:hAnsiTheme="minorHAnsi" w:cstheme="minorHAnsi"/>
          <w:b/>
          <w:bCs/>
        </w:rPr>
        <w:t>5.2.1.84.</w:t>
      </w:r>
      <w:r w:rsidRPr="00F944E7">
        <w:rPr>
          <w:rFonts w:asciiTheme="minorHAnsi" w:hAnsiTheme="minorHAnsi" w:cstheme="minorHAnsi"/>
        </w:rPr>
        <w:t> С 01.01.2013 по 01.01.2010 индекс изменения цен составил 0,85, с 01.01.2013 по 01.01.2016 цены выросли на 110%, а с 01.01.2016 по 01.01.2018 упали в 1,4 раза. Найти среднегодовое изменение индекса за весь период.</w:t>
      </w:r>
    </w:p>
    <w:p w14:paraId="591A9A0F" w14:textId="77777777" w:rsidR="00CC6002" w:rsidRPr="00F944E7" w:rsidRDefault="00CC6002" w:rsidP="00523C57">
      <w:pPr>
        <w:rPr>
          <w:rFonts w:asciiTheme="minorHAnsi" w:hAnsiTheme="minorHAnsi" w:cstheme="minorHAnsi"/>
        </w:rPr>
      </w:pPr>
      <w:r w:rsidRPr="00F944E7">
        <w:rPr>
          <w:rFonts w:asciiTheme="minorHAnsi" w:hAnsiTheme="minorHAnsi" w:cstheme="minorHAnsi"/>
        </w:rPr>
        <w:t>Варианты ответа:</w:t>
      </w:r>
    </w:p>
    <w:p w14:paraId="6C950751" w14:textId="77777777" w:rsidR="00CC6002" w:rsidRPr="00F944E7" w:rsidRDefault="00CC6002" w:rsidP="00336075">
      <w:pPr>
        <w:numPr>
          <w:ilvl w:val="0"/>
          <w:numId w:val="601"/>
        </w:numPr>
        <w:ind w:left="1104"/>
        <w:rPr>
          <w:rFonts w:asciiTheme="minorHAnsi" w:hAnsiTheme="minorHAnsi" w:cstheme="minorHAnsi"/>
        </w:rPr>
      </w:pPr>
      <w:r w:rsidRPr="00F944E7">
        <w:rPr>
          <w:rFonts w:asciiTheme="minorHAnsi" w:hAnsiTheme="minorHAnsi" w:cstheme="minorHAnsi"/>
        </w:rPr>
        <w:t>0,9981</w:t>
      </w:r>
    </w:p>
    <w:p w14:paraId="2C468E69" w14:textId="77777777" w:rsidR="00CC6002" w:rsidRPr="00F944E7" w:rsidRDefault="00CC6002" w:rsidP="00336075">
      <w:pPr>
        <w:numPr>
          <w:ilvl w:val="0"/>
          <w:numId w:val="601"/>
        </w:numPr>
        <w:ind w:left="1104"/>
        <w:rPr>
          <w:rFonts w:asciiTheme="minorHAnsi" w:hAnsiTheme="minorHAnsi" w:cstheme="minorHAnsi"/>
          <w:b/>
        </w:rPr>
      </w:pPr>
      <w:r w:rsidRPr="00F944E7">
        <w:rPr>
          <w:rFonts w:asciiTheme="minorHAnsi" w:hAnsiTheme="minorHAnsi" w:cstheme="minorHAnsi"/>
          <w:b/>
        </w:rPr>
        <w:t>1,0736</w:t>
      </w:r>
    </w:p>
    <w:p w14:paraId="29D21FD9" w14:textId="77777777" w:rsidR="00CC6002" w:rsidRPr="00F944E7" w:rsidRDefault="00CC6002" w:rsidP="00336075">
      <w:pPr>
        <w:numPr>
          <w:ilvl w:val="0"/>
          <w:numId w:val="601"/>
        </w:numPr>
        <w:ind w:left="1104"/>
        <w:rPr>
          <w:rFonts w:asciiTheme="minorHAnsi" w:hAnsiTheme="minorHAnsi" w:cstheme="minorHAnsi"/>
        </w:rPr>
      </w:pPr>
      <w:r w:rsidRPr="00F944E7">
        <w:rPr>
          <w:rFonts w:asciiTheme="minorHAnsi" w:hAnsiTheme="minorHAnsi" w:cstheme="minorHAnsi"/>
        </w:rPr>
        <w:t>1,052</w:t>
      </w:r>
    </w:p>
    <w:p w14:paraId="7D1C892B" w14:textId="77777777" w:rsidR="00CC6002" w:rsidRPr="00F944E7" w:rsidRDefault="00CC6002" w:rsidP="00336075">
      <w:pPr>
        <w:numPr>
          <w:ilvl w:val="0"/>
          <w:numId w:val="601"/>
        </w:numPr>
        <w:ind w:left="1104"/>
        <w:rPr>
          <w:rFonts w:asciiTheme="minorHAnsi" w:hAnsiTheme="minorHAnsi" w:cstheme="minorHAnsi"/>
        </w:rPr>
      </w:pPr>
      <w:r w:rsidRPr="00F944E7">
        <w:rPr>
          <w:rFonts w:asciiTheme="minorHAnsi" w:hAnsiTheme="minorHAnsi" w:cstheme="minorHAnsi"/>
        </w:rPr>
        <w:t>0,8923</w:t>
      </w:r>
    </w:p>
    <w:p w14:paraId="4AC71F72" w14:textId="77777777" w:rsidR="00CC6002" w:rsidRPr="00F944E7" w:rsidRDefault="00CC6002" w:rsidP="00523C57">
      <w:pPr>
        <w:rPr>
          <w:rFonts w:asciiTheme="minorHAnsi" w:hAnsiTheme="minorHAnsi" w:cstheme="minorHAnsi"/>
        </w:rPr>
      </w:pPr>
    </w:p>
    <w:p w14:paraId="540E36BF" w14:textId="77777777" w:rsidR="006765AA" w:rsidRPr="00F944E7" w:rsidRDefault="00CC6002" w:rsidP="00523C57">
      <w:pPr>
        <w:rPr>
          <w:rFonts w:asciiTheme="minorHAnsi" w:hAnsiTheme="minorHAnsi" w:cstheme="minorHAnsi"/>
        </w:rPr>
      </w:pPr>
      <w:r w:rsidRPr="00F944E7">
        <w:rPr>
          <w:rFonts w:asciiTheme="minorHAnsi" w:hAnsiTheme="minorHAnsi" w:cstheme="minorHAnsi"/>
          <w:b/>
          <w:bCs/>
        </w:rPr>
        <w:t>5.2.1.85.</w:t>
      </w:r>
      <w:r w:rsidRPr="00F944E7">
        <w:rPr>
          <w:rFonts w:asciiTheme="minorHAnsi" w:hAnsiTheme="minorHAnsi" w:cstheme="minorHAnsi"/>
        </w:rPr>
        <w:t> 4 балла.</w:t>
      </w:r>
    </w:p>
    <w:p w14:paraId="40573187" w14:textId="77777777" w:rsidR="00BA682E" w:rsidRPr="00F944E7" w:rsidRDefault="00BA682E" w:rsidP="00523C57">
      <w:pPr>
        <w:jc w:val="both"/>
        <w:rPr>
          <w:rFonts w:asciiTheme="minorHAnsi" w:hAnsiTheme="minorHAnsi" w:cstheme="minorHAnsi"/>
        </w:rPr>
      </w:pPr>
      <w:r w:rsidRPr="00F944E7">
        <w:rPr>
          <w:rFonts w:asciiTheme="minorHAnsi" w:hAnsiTheme="minorHAnsi" w:cstheme="minorHAnsi"/>
        </w:rPr>
        <w:t xml:space="preserve">По состоянию на 01.01.2017 г. линия по производству пряников состоит из тестомесильного блока, формовочно-выпечной машины и упаковочной части. Тестомесильный блок был куплен 3 года назад за 200 тыс. руб. с НДС (НДС 18%) с износом 60%, эффективный возраст был 5 лет, сразу был проведён ремонт, который сократил эффективный возраст на 2 года. Новая формовочно-выпечная машина куплена 2 года </w:t>
      </w:r>
      <w:r w:rsidRPr="00F944E7">
        <w:rPr>
          <w:rFonts w:asciiTheme="minorHAnsi" w:hAnsiTheme="minorHAnsi" w:cstheme="minorHAnsi"/>
        </w:rPr>
        <w:lastRenderedPageBreak/>
        <w:t xml:space="preserve">назад взамен неисправной, поставлена на баланс по балансовой стоимости 200 тыс. руб., срок службы 6 лет, из-за условий эксплуатации износ машины в 1,5 раза выше обычного. Текущая рыночная стоимость упаковочной линии - 300 тыс. руб. (с НДС), эффективный возраст 4 года, остаточный 7 лет. Ежегодный прирост цен 10%. Износ начисляется линейно, функциональное и внешнее устаревание не выявлено. Рассчитать прогнозный износ в процентах на дату 01.01.2018. </w:t>
      </w:r>
    </w:p>
    <w:p w14:paraId="6C13D059" w14:textId="77777777" w:rsidR="00CC6002" w:rsidRPr="00F944E7" w:rsidRDefault="00CC6002" w:rsidP="00523C57">
      <w:pPr>
        <w:rPr>
          <w:rFonts w:asciiTheme="minorHAnsi" w:hAnsiTheme="minorHAnsi" w:cstheme="minorHAnsi"/>
        </w:rPr>
      </w:pPr>
      <w:r w:rsidRPr="00F944E7">
        <w:rPr>
          <w:rFonts w:asciiTheme="minorHAnsi" w:hAnsiTheme="minorHAnsi" w:cstheme="minorHAnsi"/>
        </w:rPr>
        <w:t>Варианты ответа:</w:t>
      </w:r>
    </w:p>
    <w:p w14:paraId="4F2CCB09" w14:textId="77777777" w:rsidR="00CC6002" w:rsidRPr="00F944E7" w:rsidRDefault="00CC6002" w:rsidP="00336075">
      <w:pPr>
        <w:numPr>
          <w:ilvl w:val="0"/>
          <w:numId w:val="602"/>
        </w:numPr>
        <w:ind w:left="1104"/>
        <w:rPr>
          <w:rFonts w:asciiTheme="minorHAnsi" w:hAnsiTheme="minorHAnsi" w:cstheme="minorHAnsi"/>
        </w:rPr>
      </w:pPr>
      <w:r w:rsidRPr="00F944E7">
        <w:rPr>
          <w:rFonts w:asciiTheme="minorHAnsi" w:hAnsiTheme="minorHAnsi" w:cstheme="minorHAnsi"/>
        </w:rPr>
        <w:t>64,4%</w:t>
      </w:r>
    </w:p>
    <w:p w14:paraId="0475F6E8" w14:textId="77777777" w:rsidR="00CC6002" w:rsidRPr="00F944E7" w:rsidRDefault="00CC6002" w:rsidP="00336075">
      <w:pPr>
        <w:numPr>
          <w:ilvl w:val="0"/>
          <w:numId w:val="602"/>
        </w:numPr>
        <w:ind w:left="1104"/>
        <w:rPr>
          <w:rFonts w:asciiTheme="minorHAnsi" w:hAnsiTheme="minorHAnsi" w:cstheme="minorHAnsi"/>
        </w:rPr>
      </w:pPr>
      <w:r w:rsidRPr="00F944E7">
        <w:rPr>
          <w:rFonts w:asciiTheme="minorHAnsi" w:hAnsiTheme="minorHAnsi" w:cstheme="minorHAnsi"/>
        </w:rPr>
        <w:t>70,2%</w:t>
      </w:r>
    </w:p>
    <w:p w14:paraId="3C8DE591" w14:textId="77777777" w:rsidR="00CC6002" w:rsidRPr="00F944E7" w:rsidRDefault="00CC6002" w:rsidP="00336075">
      <w:pPr>
        <w:numPr>
          <w:ilvl w:val="0"/>
          <w:numId w:val="602"/>
        </w:numPr>
        <w:ind w:left="1104"/>
        <w:rPr>
          <w:rFonts w:asciiTheme="minorHAnsi" w:hAnsiTheme="minorHAnsi" w:cstheme="minorHAnsi"/>
        </w:rPr>
      </w:pPr>
      <w:r w:rsidRPr="00F944E7">
        <w:rPr>
          <w:rFonts w:asciiTheme="minorHAnsi" w:hAnsiTheme="minorHAnsi" w:cstheme="minorHAnsi"/>
        </w:rPr>
        <w:t>63,8%</w:t>
      </w:r>
    </w:p>
    <w:p w14:paraId="2AACC9DD" w14:textId="77777777" w:rsidR="00CC6002" w:rsidRPr="00F944E7" w:rsidRDefault="00CC6002" w:rsidP="00336075">
      <w:pPr>
        <w:numPr>
          <w:ilvl w:val="0"/>
          <w:numId w:val="602"/>
        </w:numPr>
        <w:ind w:left="1104"/>
        <w:rPr>
          <w:rFonts w:asciiTheme="minorHAnsi" w:hAnsiTheme="minorHAnsi" w:cstheme="minorHAnsi"/>
          <w:b/>
        </w:rPr>
      </w:pPr>
      <w:r w:rsidRPr="00F944E7">
        <w:rPr>
          <w:rFonts w:asciiTheme="minorHAnsi" w:hAnsiTheme="minorHAnsi" w:cstheme="minorHAnsi"/>
          <w:b/>
        </w:rPr>
        <w:t>69,4%</w:t>
      </w:r>
    </w:p>
    <w:p w14:paraId="41C8E320" w14:textId="77777777" w:rsidR="00CC6002" w:rsidRPr="00F944E7" w:rsidRDefault="00CC6002" w:rsidP="00523C57">
      <w:pPr>
        <w:rPr>
          <w:rFonts w:asciiTheme="minorHAnsi" w:hAnsiTheme="minorHAnsi" w:cstheme="minorHAnsi"/>
        </w:rPr>
      </w:pPr>
    </w:p>
    <w:p w14:paraId="52BE132C" w14:textId="77777777" w:rsidR="006765AA" w:rsidRPr="00F944E7" w:rsidRDefault="00CC6002" w:rsidP="00523C57">
      <w:pPr>
        <w:rPr>
          <w:rFonts w:asciiTheme="minorHAnsi" w:hAnsiTheme="minorHAnsi" w:cstheme="minorHAnsi"/>
        </w:rPr>
      </w:pPr>
      <w:r w:rsidRPr="00F944E7">
        <w:rPr>
          <w:rFonts w:asciiTheme="minorHAnsi" w:hAnsiTheme="minorHAnsi" w:cstheme="minorHAnsi"/>
          <w:b/>
          <w:bCs/>
        </w:rPr>
        <w:t>5.2.1.86.</w:t>
      </w:r>
      <w:r w:rsidRPr="00F944E7">
        <w:rPr>
          <w:rFonts w:asciiTheme="minorHAnsi" w:hAnsiTheme="minorHAnsi" w:cstheme="minorHAnsi"/>
        </w:rPr>
        <w:t> 4 балла.</w:t>
      </w:r>
    </w:p>
    <w:p w14:paraId="60F262F0" w14:textId="2F7F6742" w:rsidR="00E37513" w:rsidRPr="00F944E7" w:rsidRDefault="00BA682E" w:rsidP="00523C57">
      <w:pPr>
        <w:jc w:val="both"/>
        <w:rPr>
          <w:rFonts w:asciiTheme="minorHAnsi" w:hAnsiTheme="minorHAnsi" w:cstheme="minorHAnsi"/>
        </w:rPr>
      </w:pPr>
      <w:r w:rsidRPr="00F944E7">
        <w:rPr>
          <w:rFonts w:asciiTheme="minorHAnsi" w:hAnsiTheme="minorHAnsi" w:cstheme="minorHAnsi"/>
        </w:rPr>
        <w:t>По состоянию на дату 01.01.2018 известно следующее: линия по производству пряников состоит из тестомесильного блока, формовочно-выпечной машины и упаковочной части. Тестомесильный блок был куплен 3 года назад за 200 тыс. руб. с НДС (НДС 18%) с износом 60%, эффективный возраст был 5 лет; сразу после покупки был проведён ремонт, который сократил эффективный возраст на 2 года. Новая формовочно-выпечная машина куплена 2 года назад взамен неисправной, поставлена на баланс по балансовой стоимости 200 тыс. руб., срок службы 12 лет, но из-за некачественного сырья износ машины в 1,5 раза выше обычного. Текущая рыночная стоимость упаковочной линии - 300 тыс. руб. с НДС, эффективный возраст 4 года, остаточный -</w:t>
      </w:r>
      <w:r w:rsidR="00F212F4" w:rsidRPr="00F944E7">
        <w:rPr>
          <w:rFonts w:asciiTheme="minorHAnsi" w:hAnsiTheme="minorHAnsi" w:cstheme="minorHAnsi"/>
        </w:rPr>
        <w:t xml:space="preserve"> </w:t>
      </w:r>
      <w:r w:rsidRPr="00F944E7">
        <w:rPr>
          <w:rFonts w:asciiTheme="minorHAnsi" w:hAnsiTheme="minorHAnsi" w:cstheme="minorHAnsi"/>
        </w:rPr>
        <w:t>7 лет. Ежегодный прирост цен 10%. Износ начисляется линейно, функциональное и внешнее устаревание не выявлено. Рассчитать стоимость линии (с НДС) на текущую дату</w:t>
      </w:r>
      <w:r w:rsidR="00CC6002" w:rsidRPr="00F944E7">
        <w:rPr>
          <w:rFonts w:asciiTheme="minorHAnsi" w:hAnsiTheme="minorHAnsi" w:cstheme="minorHAnsi"/>
        </w:rPr>
        <w:t>.</w:t>
      </w:r>
    </w:p>
    <w:p w14:paraId="4DCA76DD" w14:textId="77777777" w:rsidR="00CC6002" w:rsidRPr="00F944E7" w:rsidRDefault="00CC6002" w:rsidP="00523C57">
      <w:pPr>
        <w:rPr>
          <w:rFonts w:asciiTheme="minorHAnsi" w:hAnsiTheme="minorHAnsi" w:cstheme="minorHAnsi"/>
        </w:rPr>
      </w:pPr>
      <w:r w:rsidRPr="00F944E7">
        <w:rPr>
          <w:rFonts w:asciiTheme="minorHAnsi" w:hAnsiTheme="minorHAnsi" w:cstheme="minorHAnsi"/>
        </w:rPr>
        <w:t>Варианты ответа:</w:t>
      </w:r>
    </w:p>
    <w:p w14:paraId="6B3EE8C7" w14:textId="77777777" w:rsidR="00CC6002" w:rsidRPr="00F944E7" w:rsidRDefault="00CC6002" w:rsidP="00336075">
      <w:pPr>
        <w:numPr>
          <w:ilvl w:val="0"/>
          <w:numId w:val="603"/>
        </w:numPr>
        <w:ind w:left="1104"/>
        <w:rPr>
          <w:rFonts w:asciiTheme="minorHAnsi" w:hAnsiTheme="minorHAnsi" w:cstheme="minorHAnsi"/>
        </w:rPr>
      </w:pPr>
      <w:r w:rsidRPr="00F944E7">
        <w:rPr>
          <w:rFonts w:asciiTheme="minorHAnsi" w:hAnsiTheme="minorHAnsi" w:cstheme="minorHAnsi"/>
        </w:rPr>
        <w:t>780 838</w:t>
      </w:r>
    </w:p>
    <w:p w14:paraId="67751B18" w14:textId="77777777" w:rsidR="00CC6002" w:rsidRPr="00F944E7" w:rsidRDefault="00CC6002" w:rsidP="00336075">
      <w:pPr>
        <w:numPr>
          <w:ilvl w:val="0"/>
          <w:numId w:val="603"/>
        </w:numPr>
        <w:ind w:left="1104"/>
        <w:rPr>
          <w:rFonts w:asciiTheme="minorHAnsi" w:hAnsiTheme="minorHAnsi" w:cstheme="minorHAnsi"/>
        </w:rPr>
      </w:pPr>
      <w:r w:rsidRPr="00F944E7">
        <w:rPr>
          <w:rFonts w:asciiTheme="minorHAnsi" w:hAnsiTheme="minorHAnsi" w:cstheme="minorHAnsi"/>
        </w:rPr>
        <w:t>667 840</w:t>
      </w:r>
    </w:p>
    <w:p w14:paraId="129D4ADA" w14:textId="77777777" w:rsidR="00CC6002" w:rsidRPr="00F944E7" w:rsidRDefault="00CC6002" w:rsidP="00336075">
      <w:pPr>
        <w:numPr>
          <w:ilvl w:val="0"/>
          <w:numId w:val="603"/>
        </w:numPr>
        <w:ind w:left="1104"/>
        <w:rPr>
          <w:rFonts w:asciiTheme="minorHAnsi" w:hAnsiTheme="minorHAnsi" w:cstheme="minorHAnsi"/>
          <w:b/>
        </w:rPr>
      </w:pPr>
      <w:r w:rsidRPr="00F944E7">
        <w:rPr>
          <w:rFonts w:asciiTheme="minorHAnsi" w:hAnsiTheme="minorHAnsi" w:cstheme="minorHAnsi"/>
          <w:b/>
        </w:rPr>
        <w:t>700 510</w:t>
      </w:r>
    </w:p>
    <w:p w14:paraId="374D4C96" w14:textId="77777777" w:rsidR="00CC6002" w:rsidRPr="00F944E7" w:rsidRDefault="00CC6002" w:rsidP="00336075">
      <w:pPr>
        <w:numPr>
          <w:ilvl w:val="0"/>
          <w:numId w:val="603"/>
        </w:numPr>
        <w:ind w:left="1104"/>
        <w:rPr>
          <w:rFonts w:asciiTheme="minorHAnsi" w:hAnsiTheme="minorHAnsi" w:cstheme="minorHAnsi"/>
        </w:rPr>
      </w:pPr>
      <w:r w:rsidRPr="00F944E7">
        <w:rPr>
          <w:rFonts w:asciiTheme="minorHAnsi" w:hAnsiTheme="minorHAnsi" w:cstheme="minorHAnsi"/>
        </w:rPr>
        <w:t>724 307</w:t>
      </w:r>
    </w:p>
    <w:p w14:paraId="2B7FE398" w14:textId="77777777" w:rsidR="00CC6002" w:rsidRPr="00F944E7" w:rsidRDefault="00CC6002" w:rsidP="00523C57">
      <w:pPr>
        <w:rPr>
          <w:rFonts w:asciiTheme="minorHAnsi" w:hAnsiTheme="minorHAnsi" w:cstheme="minorHAnsi"/>
        </w:rPr>
      </w:pPr>
    </w:p>
    <w:p w14:paraId="644B1489" w14:textId="77777777" w:rsidR="00E37513" w:rsidRPr="00F944E7" w:rsidRDefault="00CC6002" w:rsidP="00523C57">
      <w:pPr>
        <w:jc w:val="both"/>
        <w:rPr>
          <w:rFonts w:asciiTheme="minorHAnsi" w:hAnsiTheme="minorHAnsi" w:cstheme="minorHAnsi"/>
        </w:rPr>
      </w:pPr>
      <w:r w:rsidRPr="00F944E7">
        <w:rPr>
          <w:rFonts w:asciiTheme="minorHAnsi" w:hAnsiTheme="minorHAnsi" w:cstheme="minorHAnsi"/>
          <w:b/>
          <w:bCs/>
        </w:rPr>
        <w:t>5.2.1.87.</w:t>
      </w:r>
      <w:r w:rsidRPr="00F944E7">
        <w:rPr>
          <w:rFonts w:asciiTheme="minorHAnsi" w:hAnsiTheme="minorHAnsi" w:cstheme="minorHAnsi"/>
        </w:rPr>
        <w:t> Индекс цен с 01.01.2010 года по 01.01.2013 года равен 0,85, с 01.01.2013 года по 01.01.2015 года цены выросли на 110%, с 01.01.2015 года по 01.01.2018 года уменьшились в 1,4 раза. Найти среднегодовое изменение цен с 01.01.2018 по 01.01.2010.</w:t>
      </w:r>
    </w:p>
    <w:p w14:paraId="2F5FAF33"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04D112CB" w14:textId="77777777" w:rsidR="00CC6002" w:rsidRPr="00F944E7" w:rsidRDefault="00CC6002" w:rsidP="00336075">
      <w:pPr>
        <w:numPr>
          <w:ilvl w:val="0"/>
          <w:numId w:val="604"/>
        </w:numPr>
        <w:ind w:left="1104"/>
        <w:jc w:val="both"/>
        <w:rPr>
          <w:rFonts w:asciiTheme="minorHAnsi" w:hAnsiTheme="minorHAnsi" w:cstheme="minorHAnsi"/>
        </w:rPr>
      </w:pPr>
      <w:r w:rsidRPr="00F944E7">
        <w:rPr>
          <w:rFonts w:asciiTheme="minorHAnsi" w:hAnsiTheme="minorHAnsi" w:cstheme="minorHAnsi"/>
        </w:rPr>
        <w:t>0,784</w:t>
      </w:r>
    </w:p>
    <w:p w14:paraId="63CAB25C" w14:textId="77777777" w:rsidR="00CC6002" w:rsidRPr="00F944E7" w:rsidRDefault="00CC6002" w:rsidP="00336075">
      <w:pPr>
        <w:numPr>
          <w:ilvl w:val="0"/>
          <w:numId w:val="604"/>
        </w:numPr>
        <w:ind w:left="1104"/>
        <w:jc w:val="both"/>
        <w:rPr>
          <w:rFonts w:asciiTheme="minorHAnsi" w:hAnsiTheme="minorHAnsi" w:cstheme="minorHAnsi"/>
        </w:rPr>
      </w:pPr>
      <w:r w:rsidRPr="00F944E7">
        <w:rPr>
          <w:rFonts w:asciiTheme="minorHAnsi" w:hAnsiTheme="minorHAnsi" w:cstheme="minorHAnsi"/>
        </w:rPr>
        <w:t>0,997</w:t>
      </w:r>
    </w:p>
    <w:p w14:paraId="72297199" w14:textId="77777777" w:rsidR="00CC6002" w:rsidRPr="00F944E7" w:rsidRDefault="00CC6002" w:rsidP="00336075">
      <w:pPr>
        <w:numPr>
          <w:ilvl w:val="0"/>
          <w:numId w:val="604"/>
        </w:numPr>
        <w:ind w:left="1104"/>
        <w:jc w:val="both"/>
        <w:rPr>
          <w:rFonts w:asciiTheme="minorHAnsi" w:hAnsiTheme="minorHAnsi" w:cstheme="minorHAnsi"/>
          <w:b/>
        </w:rPr>
      </w:pPr>
      <w:r w:rsidRPr="00F944E7">
        <w:rPr>
          <w:rFonts w:asciiTheme="minorHAnsi" w:hAnsiTheme="minorHAnsi" w:cstheme="minorHAnsi"/>
          <w:b/>
        </w:rPr>
        <w:t>0,970</w:t>
      </w:r>
    </w:p>
    <w:p w14:paraId="3AF7F64A" w14:textId="77777777" w:rsidR="00CC6002" w:rsidRPr="00F944E7" w:rsidRDefault="00CC6002" w:rsidP="00336075">
      <w:pPr>
        <w:numPr>
          <w:ilvl w:val="0"/>
          <w:numId w:val="604"/>
        </w:numPr>
        <w:ind w:left="1104"/>
        <w:jc w:val="both"/>
        <w:rPr>
          <w:rFonts w:asciiTheme="minorHAnsi" w:hAnsiTheme="minorHAnsi" w:cstheme="minorHAnsi"/>
        </w:rPr>
      </w:pPr>
      <w:r w:rsidRPr="00F944E7">
        <w:rPr>
          <w:rFonts w:asciiTheme="minorHAnsi" w:hAnsiTheme="minorHAnsi" w:cstheme="minorHAnsi"/>
        </w:rPr>
        <w:t>1,052</w:t>
      </w:r>
    </w:p>
    <w:p w14:paraId="55B04A86" w14:textId="77777777" w:rsidR="00CC6002" w:rsidRPr="00F944E7" w:rsidRDefault="00CC6002" w:rsidP="00523C57">
      <w:pPr>
        <w:jc w:val="both"/>
        <w:rPr>
          <w:rFonts w:asciiTheme="minorHAnsi" w:hAnsiTheme="minorHAnsi" w:cstheme="minorHAnsi"/>
        </w:rPr>
      </w:pPr>
    </w:p>
    <w:p w14:paraId="6727E81E"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b/>
          <w:bCs/>
        </w:rPr>
        <w:t>5.2.1.88.</w:t>
      </w:r>
      <w:r w:rsidRPr="00F944E7">
        <w:rPr>
          <w:rFonts w:asciiTheme="minorHAnsi" w:hAnsiTheme="minorHAnsi" w:cstheme="minorHAnsi"/>
        </w:rPr>
        <w:t> Рассчитать функциональный износ, если расходы на электроэнергию объекта оценки составляют 100 000 руб. в первый год, расходы на электроэнергию аналогичного объекта составляют 60 000 руб. в год. Инфляция 10% (начисляется в начале каждого года). Нормативный срок службы три года. Ставка дисконтирования 15%. Дисконтирование проводится на середину периода.</w:t>
      </w:r>
    </w:p>
    <w:p w14:paraId="0100C741" w14:textId="77777777" w:rsidR="00F8721C" w:rsidRPr="00F944E7" w:rsidRDefault="00F8721C" w:rsidP="00523C57">
      <w:pPr>
        <w:jc w:val="both"/>
        <w:rPr>
          <w:rFonts w:asciiTheme="minorHAnsi" w:hAnsiTheme="minorHAnsi" w:cstheme="minorHAnsi"/>
        </w:rPr>
      </w:pPr>
      <w:r w:rsidRPr="00F944E7">
        <w:rPr>
          <w:rFonts w:asciiTheme="minorHAnsi" w:hAnsiTheme="minorHAnsi" w:cstheme="minorHAnsi"/>
        </w:rPr>
        <w:t>Варианты ответа:</w:t>
      </w:r>
    </w:p>
    <w:p w14:paraId="15E8C1DD" w14:textId="77777777" w:rsidR="00CC6002" w:rsidRPr="00F944E7" w:rsidRDefault="00CC6002" w:rsidP="00336075">
      <w:pPr>
        <w:numPr>
          <w:ilvl w:val="0"/>
          <w:numId w:val="605"/>
        </w:numPr>
        <w:ind w:left="1104"/>
        <w:jc w:val="both"/>
        <w:rPr>
          <w:rFonts w:asciiTheme="minorHAnsi" w:hAnsiTheme="minorHAnsi" w:cstheme="minorHAnsi"/>
        </w:rPr>
      </w:pPr>
      <w:r w:rsidRPr="00F944E7">
        <w:rPr>
          <w:rFonts w:asciiTheme="minorHAnsi" w:hAnsiTheme="minorHAnsi" w:cstheme="minorHAnsi"/>
        </w:rPr>
        <w:t>99 877</w:t>
      </w:r>
    </w:p>
    <w:p w14:paraId="1D61E613" w14:textId="77777777" w:rsidR="00CC6002" w:rsidRPr="00F944E7" w:rsidRDefault="00CC6002" w:rsidP="00336075">
      <w:pPr>
        <w:numPr>
          <w:ilvl w:val="0"/>
          <w:numId w:val="605"/>
        </w:numPr>
        <w:ind w:left="1104"/>
        <w:rPr>
          <w:rFonts w:asciiTheme="minorHAnsi" w:hAnsiTheme="minorHAnsi" w:cstheme="minorHAnsi"/>
        </w:rPr>
      </w:pPr>
      <w:r w:rsidRPr="00F944E7">
        <w:rPr>
          <w:rFonts w:asciiTheme="minorHAnsi" w:hAnsiTheme="minorHAnsi" w:cstheme="minorHAnsi"/>
        </w:rPr>
        <w:t>99 939</w:t>
      </w:r>
    </w:p>
    <w:p w14:paraId="4FC41B04" w14:textId="77777777" w:rsidR="00CC6002" w:rsidRPr="00F944E7" w:rsidRDefault="00CC6002" w:rsidP="00336075">
      <w:pPr>
        <w:numPr>
          <w:ilvl w:val="0"/>
          <w:numId w:val="605"/>
        </w:numPr>
        <w:ind w:left="1104"/>
        <w:rPr>
          <w:rFonts w:asciiTheme="minorHAnsi" w:hAnsiTheme="minorHAnsi" w:cstheme="minorHAnsi"/>
          <w:b/>
        </w:rPr>
      </w:pPr>
      <w:r w:rsidRPr="00F944E7">
        <w:rPr>
          <w:rFonts w:asciiTheme="minorHAnsi" w:hAnsiTheme="minorHAnsi" w:cstheme="minorHAnsi"/>
          <w:b/>
        </w:rPr>
        <w:t>107 106</w:t>
      </w:r>
    </w:p>
    <w:p w14:paraId="314D3BD0" w14:textId="77777777" w:rsidR="00CC6002" w:rsidRPr="00F944E7" w:rsidRDefault="00CC6002" w:rsidP="00336075">
      <w:pPr>
        <w:numPr>
          <w:ilvl w:val="0"/>
          <w:numId w:val="605"/>
        </w:numPr>
        <w:ind w:left="1104"/>
        <w:jc w:val="both"/>
        <w:rPr>
          <w:rFonts w:asciiTheme="minorHAnsi" w:hAnsiTheme="minorHAnsi" w:cstheme="minorHAnsi"/>
        </w:rPr>
      </w:pPr>
      <w:r w:rsidRPr="00F944E7">
        <w:rPr>
          <w:rFonts w:asciiTheme="minorHAnsi" w:hAnsiTheme="minorHAnsi" w:cstheme="minorHAnsi"/>
        </w:rPr>
        <w:t>120 000</w:t>
      </w:r>
    </w:p>
    <w:p w14:paraId="7AFC6424" w14:textId="77777777" w:rsidR="00CC6002" w:rsidRPr="00F944E7" w:rsidRDefault="00CC6002" w:rsidP="00523C57">
      <w:pPr>
        <w:jc w:val="both"/>
        <w:rPr>
          <w:rFonts w:asciiTheme="minorHAnsi" w:hAnsiTheme="minorHAnsi" w:cstheme="minorHAnsi"/>
        </w:rPr>
      </w:pPr>
    </w:p>
    <w:p w14:paraId="3F9AA127" w14:textId="77777777" w:rsidR="00E37513" w:rsidRPr="00F944E7" w:rsidRDefault="00CC6002" w:rsidP="00523C57">
      <w:pPr>
        <w:jc w:val="both"/>
        <w:rPr>
          <w:rFonts w:asciiTheme="minorHAnsi" w:hAnsiTheme="minorHAnsi" w:cstheme="minorHAnsi"/>
        </w:rPr>
      </w:pPr>
      <w:r w:rsidRPr="00F944E7">
        <w:rPr>
          <w:rFonts w:asciiTheme="minorHAnsi" w:hAnsiTheme="minorHAnsi" w:cstheme="minorHAnsi"/>
          <w:b/>
          <w:bCs/>
        </w:rPr>
        <w:t>5.2.1.89.</w:t>
      </w:r>
      <w:r w:rsidRPr="00F944E7">
        <w:rPr>
          <w:rFonts w:asciiTheme="minorHAnsi" w:hAnsiTheme="minorHAnsi" w:cstheme="minorHAnsi"/>
        </w:rPr>
        <w:t> Определить рыночную стоимость отрезного ножовочного станка со следующими характеристиками: максимальный диаметр заготовки 300 мм, мощность 2,2 кВт. Стоимость замещения для аналогичных станков описывается корреляционно-регрессионной зависимостью у = 3242 * Х1^0,4 * Х2^0,7 * X3^0,2, где Х1- диаметр в мм, Х2 – мощность в кВт, X3 — коэффициент вида станка (Кв). Износ 43 %. Коэффициент Кв равен: 1 - для токарного станка, 2 – для ножовочного станка, 3 - для сверлильного станка.</w:t>
      </w:r>
    </w:p>
    <w:p w14:paraId="2A253A8C" w14:textId="77777777" w:rsidR="00CC6002" w:rsidRPr="00F944E7" w:rsidRDefault="00CC6002" w:rsidP="00523C57">
      <w:pPr>
        <w:jc w:val="both"/>
        <w:rPr>
          <w:rFonts w:asciiTheme="minorHAnsi" w:hAnsiTheme="minorHAnsi" w:cstheme="minorHAnsi"/>
        </w:rPr>
      </w:pPr>
      <w:r w:rsidRPr="00F944E7">
        <w:rPr>
          <w:rFonts w:asciiTheme="minorHAnsi" w:hAnsiTheme="minorHAnsi" w:cstheme="minorHAnsi"/>
        </w:rPr>
        <w:t>Варианты ответа:</w:t>
      </w:r>
    </w:p>
    <w:p w14:paraId="7143DD7B" w14:textId="77777777" w:rsidR="00CC6002" w:rsidRPr="00F944E7" w:rsidRDefault="00CC6002" w:rsidP="00336075">
      <w:pPr>
        <w:numPr>
          <w:ilvl w:val="0"/>
          <w:numId w:val="606"/>
        </w:numPr>
        <w:ind w:left="1104"/>
        <w:jc w:val="both"/>
        <w:rPr>
          <w:rFonts w:asciiTheme="minorHAnsi" w:hAnsiTheme="minorHAnsi" w:cstheme="minorHAnsi"/>
        </w:rPr>
      </w:pPr>
      <w:r w:rsidRPr="00F944E7">
        <w:rPr>
          <w:rFonts w:asciiTheme="minorHAnsi" w:hAnsiTheme="minorHAnsi" w:cstheme="minorHAnsi"/>
        </w:rPr>
        <w:t>63 300</w:t>
      </w:r>
    </w:p>
    <w:p w14:paraId="5394A29B" w14:textId="77777777" w:rsidR="00CC6002" w:rsidRPr="00F944E7" w:rsidRDefault="00CC6002" w:rsidP="00336075">
      <w:pPr>
        <w:numPr>
          <w:ilvl w:val="0"/>
          <w:numId w:val="606"/>
        </w:numPr>
        <w:ind w:left="1104"/>
        <w:jc w:val="both"/>
        <w:rPr>
          <w:rFonts w:asciiTheme="minorHAnsi" w:hAnsiTheme="minorHAnsi" w:cstheme="minorHAnsi"/>
        </w:rPr>
      </w:pPr>
      <w:r w:rsidRPr="00F944E7">
        <w:rPr>
          <w:rFonts w:asciiTheme="minorHAnsi" w:hAnsiTheme="minorHAnsi" w:cstheme="minorHAnsi"/>
        </w:rPr>
        <w:t>136 600</w:t>
      </w:r>
    </w:p>
    <w:p w14:paraId="082EF5F2" w14:textId="77777777" w:rsidR="00CC6002" w:rsidRPr="00F944E7" w:rsidRDefault="00CC6002" w:rsidP="00336075">
      <w:pPr>
        <w:numPr>
          <w:ilvl w:val="0"/>
          <w:numId w:val="606"/>
        </w:numPr>
        <w:ind w:left="1104"/>
        <w:jc w:val="both"/>
        <w:rPr>
          <w:rFonts w:asciiTheme="minorHAnsi" w:hAnsiTheme="minorHAnsi" w:cstheme="minorHAnsi"/>
          <w:b/>
        </w:rPr>
      </w:pPr>
      <w:r w:rsidRPr="00F944E7">
        <w:rPr>
          <w:rFonts w:asciiTheme="minorHAnsi" w:hAnsiTheme="minorHAnsi" w:cstheme="minorHAnsi"/>
          <w:b/>
        </w:rPr>
        <w:t>36 100</w:t>
      </w:r>
    </w:p>
    <w:p w14:paraId="0C9DEC08" w14:textId="77777777" w:rsidR="00CC6002" w:rsidRPr="00F944E7" w:rsidRDefault="00CC6002" w:rsidP="00336075">
      <w:pPr>
        <w:numPr>
          <w:ilvl w:val="0"/>
          <w:numId w:val="606"/>
        </w:numPr>
        <w:ind w:left="1104"/>
        <w:jc w:val="both"/>
        <w:rPr>
          <w:rFonts w:asciiTheme="minorHAnsi" w:hAnsiTheme="minorHAnsi" w:cstheme="minorHAnsi"/>
        </w:rPr>
      </w:pPr>
      <w:r w:rsidRPr="00F944E7">
        <w:rPr>
          <w:rFonts w:asciiTheme="minorHAnsi" w:hAnsiTheme="minorHAnsi" w:cstheme="minorHAnsi"/>
        </w:rPr>
        <w:t>27 200</w:t>
      </w:r>
    </w:p>
    <w:p w14:paraId="21749B57" w14:textId="77777777" w:rsidR="00CC6002" w:rsidRPr="00F944E7" w:rsidRDefault="00CC6002" w:rsidP="00523C57">
      <w:pPr>
        <w:jc w:val="both"/>
        <w:rPr>
          <w:rFonts w:asciiTheme="minorHAnsi" w:hAnsiTheme="minorHAnsi" w:cstheme="minorHAnsi"/>
        </w:rPr>
      </w:pPr>
    </w:p>
    <w:p w14:paraId="1178276F" w14:textId="77777777" w:rsidR="006765AA" w:rsidRPr="00F944E7" w:rsidRDefault="00CC6002" w:rsidP="00523C57">
      <w:pPr>
        <w:jc w:val="both"/>
        <w:rPr>
          <w:rFonts w:asciiTheme="minorHAnsi" w:hAnsiTheme="minorHAnsi" w:cstheme="minorHAnsi"/>
        </w:rPr>
      </w:pPr>
      <w:r w:rsidRPr="00F944E7">
        <w:rPr>
          <w:rFonts w:asciiTheme="minorHAnsi" w:hAnsiTheme="minorHAnsi" w:cstheme="minorHAnsi"/>
          <w:b/>
          <w:bCs/>
        </w:rPr>
        <w:t>5.2.1.90.</w:t>
      </w:r>
      <w:r w:rsidRPr="00F944E7">
        <w:rPr>
          <w:rFonts w:asciiTheme="minorHAnsi" w:hAnsiTheme="minorHAnsi" w:cstheme="minorHAnsi"/>
        </w:rPr>
        <w:t> 4 балла.</w:t>
      </w:r>
    </w:p>
    <w:p w14:paraId="498D8419" w14:textId="01BE5793" w:rsidR="00E37513" w:rsidRPr="00F944E7" w:rsidRDefault="00BA682E" w:rsidP="00523C57">
      <w:pPr>
        <w:jc w:val="both"/>
        <w:rPr>
          <w:rFonts w:asciiTheme="minorHAnsi" w:hAnsiTheme="minorHAnsi" w:cstheme="minorHAnsi"/>
        </w:rPr>
      </w:pPr>
      <w:r w:rsidRPr="00F944E7">
        <w:rPr>
          <w:rFonts w:asciiTheme="minorHAnsi" w:hAnsiTheme="minorHAnsi" w:cstheme="minorHAnsi"/>
        </w:rPr>
        <w:t>По состоянию на дату 01.01.2018 известно следующее: линия по производству пряников состоит из тестомесильного блока, формовочно-выпечной машины и упаковочной части. Тестомесильный блок был куплен 3 года назад за 200 тыс. руб. с НДС с износом 60%, эффективный возраст был 5 лет, сразу был проведён ремонт, который сократил эффективный возраст на 2 года. Новая формовочно-выпечная машина куплена 2 года назад взамен неисправной, поставлена на баланс по балансовой стоимости 200 тыс. руб., срок службы 12 лет, но из-за некачественного сырья износ машины в 1,5 раза выше обычного. Текущая рыночная стоимость упаковочной линии - 300 тыс. руб. с НДС, эффективный возраст 4 года, остаточный -</w:t>
      </w:r>
      <w:r w:rsidR="00F212F4" w:rsidRPr="00F944E7">
        <w:rPr>
          <w:rFonts w:asciiTheme="minorHAnsi" w:hAnsiTheme="minorHAnsi" w:cstheme="minorHAnsi"/>
        </w:rPr>
        <w:t xml:space="preserve"> </w:t>
      </w:r>
      <w:r w:rsidRPr="00F944E7">
        <w:rPr>
          <w:rFonts w:asciiTheme="minorHAnsi" w:hAnsiTheme="minorHAnsi" w:cstheme="minorHAnsi"/>
        </w:rPr>
        <w:t>7 лет. Ежегодный прирост цен 10%. Износ начисляется линейно, функциональное и внешнее устаревание не выявлено. Рассчитать износ линии (с НДС) на 01.01.2017</w:t>
      </w:r>
      <w:r w:rsidR="00CC6002" w:rsidRPr="00F944E7">
        <w:rPr>
          <w:rFonts w:asciiTheme="minorHAnsi" w:hAnsiTheme="minorHAnsi" w:cstheme="minorHAnsi"/>
        </w:rPr>
        <w:t>.</w:t>
      </w:r>
    </w:p>
    <w:p w14:paraId="55118474" w14:textId="77777777" w:rsidR="00CC6002" w:rsidRPr="00F944E7" w:rsidRDefault="00CC6002" w:rsidP="00523C57">
      <w:pPr>
        <w:rPr>
          <w:rFonts w:asciiTheme="minorHAnsi" w:hAnsiTheme="minorHAnsi" w:cstheme="minorHAnsi"/>
        </w:rPr>
      </w:pPr>
      <w:r w:rsidRPr="00F944E7">
        <w:rPr>
          <w:rFonts w:asciiTheme="minorHAnsi" w:hAnsiTheme="minorHAnsi" w:cstheme="minorHAnsi"/>
        </w:rPr>
        <w:t>Варианты ответа:</w:t>
      </w:r>
    </w:p>
    <w:p w14:paraId="1C133A06" w14:textId="77777777" w:rsidR="00CC6002" w:rsidRPr="00F944E7" w:rsidRDefault="00CC6002" w:rsidP="00336075">
      <w:pPr>
        <w:numPr>
          <w:ilvl w:val="0"/>
          <w:numId w:val="607"/>
        </w:numPr>
        <w:ind w:left="1104"/>
        <w:rPr>
          <w:rFonts w:asciiTheme="minorHAnsi" w:hAnsiTheme="minorHAnsi" w:cstheme="minorHAnsi"/>
        </w:rPr>
      </w:pPr>
      <w:r w:rsidRPr="00F944E7">
        <w:rPr>
          <w:rFonts w:asciiTheme="minorHAnsi" w:hAnsiTheme="minorHAnsi" w:cstheme="minorHAnsi"/>
        </w:rPr>
        <w:t>722 000</w:t>
      </w:r>
    </w:p>
    <w:p w14:paraId="28A5B087" w14:textId="77777777" w:rsidR="00CC6002" w:rsidRPr="00F944E7" w:rsidRDefault="00CC6002" w:rsidP="00336075">
      <w:pPr>
        <w:numPr>
          <w:ilvl w:val="0"/>
          <w:numId w:val="607"/>
        </w:numPr>
        <w:ind w:left="1104"/>
        <w:rPr>
          <w:rFonts w:asciiTheme="minorHAnsi" w:hAnsiTheme="minorHAnsi" w:cstheme="minorHAnsi"/>
        </w:rPr>
      </w:pPr>
      <w:r w:rsidRPr="00F944E7">
        <w:rPr>
          <w:rFonts w:asciiTheme="minorHAnsi" w:hAnsiTheme="minorHAnsi" w:cstheme="minorHAnsi"/>
        </w:rPr>
        <w:t>968 000</w:t>
      </w:r>
    </w:p>
    <w:p w14:paraId="7771F54B" w14:textId="77777777" w:rsidR="00CC6002" w:rsidRPr="00F944E7" w:rsidRDefault="00CC6002" w:rsidP="00336075">
      <w:pPr>
        <w:numPr>
          <w:ilvl w:val="0"/>
          <w:numId w:val="607"/>
        </w:numPr>
        <w:ind w:left="1104"/>
        <w:rPr>
          <w:rFonts w:asciiTheme="minorHAnsi" w:hAnsiTheme="minorHAnsi" w:cstheme="minorHAnsi"/>
          <w:b/>
        </w:rPr>
      </w:pPr>
      <w:r w:rsidRPr="00F944E7">
        <w:rPr>
          <w:rFonts w:asciiTheme="minorHAnsi" w:hAnsiTheme="minorHAnsi" w:cstheme="minorHAnsi"/>
          <w:b/>
        </w:rPr>
        <w:t>512 000</w:t>
      </w:r>
    </w:p>
    <w:p w14:paraId="69DC3EAC" w14:textId="77777777" w:rsidR="00CC6002" w:rsidRPr="00F944E7" w:rsidRDefault="00CC6002" w:rsidP="00336075">
      <w:pPr>
        <w:numPr>
          <w:ilvl w:val="0"/>
          <w:numId w:val="607"/>
        </w:numPr>
        <w:ind w:left="1104"/>
        <w:rPr>
          <w:rFonts w:asciiTheme="minorHAnsi" w:hAnsiTheme="minorHAnsi" w:cstheme="minorHAnsi"/>
        </w:rPr>
      </w:pPr>
      <w:r w:rsidRPr="00F944E7">
        <w:rPr>
          <w:rFonts w:asciiTheme="minorHAnsi" w:hAnsiTheme="minorHAnsi" w:cstheme="minorHAnsi"/>
        </w:rPr>
        <w:t>781 000</w:t>
      </w:r>
    </w:p>
    <w:p w14:paraId="2F827995" w14:textId="77777777" w:rsidR="00CC6002" w:rsidRPr="00F944E7" w:rsidRDefault="00CC6002" w:rsidP="00523C57">
      <w:pPr>
        <w:rPr>
          <w:rFonts w:asciiTheme="minorHAnsi" w:hAnsiTheme="minorHAnsi" w:cstheme="minorHAnsi"/>
        </w:rPr>
      </w:pPr>
      <w:r w:rsidRPr="00F944E7">
        <w:rPr>
          <w:rFonts w:asciiTheme="minorHAnsi" w:hAnsiTheme="minorHAnsi" w:cstheme="minorHAnsi"/>
          <w:b/>
          <w:bCs/>
        </w:rPr>
        <w:t>5.2.1.91.</w:t>
      </w:r>
      <w:r w:rsidRPr="00F944E7">
        <w:rPr>
          <w:rFonts w:asciiTheme="minorHAnsi" w:hAnsiTheme="minorHAnsi" w:cstheme="minorHAnsi"/>
        </w:rPr>
        <w:t> По состоянию на 2007 год предприятие поставило на баланс новый станок, не требующий монтажа, за 5000 руб</w:t>
      </w:r>
      <w:r w:rsidR="002E7C03" w:rsidRPr="00F944E7">
        <w:rPr>
          <w:rFonts w:asciiTheme="minorHAnsi" w:hAnsiTheme="minorHAnsi" w:cstheme="minorHAnsi"/>
        </w:rPr>
        <w:t>.</w:t>
      </w:r>
      <w:r w:rsidRPr="00F944E7">
        <w:rPr>
          <w:rFonts w:asciiTheme="minorHAnsi" w:hAnsiTheme="minorHAnsi" w:cstheme="minorHAnsi"/>
        </w:rPr>
        <w:t xml:space="preserve"> со сроком службы 16 лет. Рассчитайте стоимость воспроизводства (с учетом всех затрат) по состоянию на 2017 год. Индексы изменения стоимости оборудования к 200х году:</w:t>
      </w:r>
    </w:p>
    <w:tbl>
      <w:tblPr>
        <w:tblStyle w:val="a4"/>
        <w:tblW w:w="0" w:type="auto"/>
        <w:tblInd w:w="104" w:type="dxa"/>
        <w:tblLook w:val="04A0" w:firstRow="1" w:lastRow="0" w:firstColumn="1" w:lastColumn="0" w:noHBand="0" w:noVBand="1"/>
      </w:tblPr>
      <w:tblGrid>
        <w:gridCol w:w="4002"/>
        <w:gridCol w:w="5239"/>
      </w:tblGrid>
      <w:tr w:rsidR="0051698E" w:rsidRPr="00F944E7" w14:paraId="27BCB0EE" w14:textId="77777777" w:rsidTr="00E37513">
        <w:tc>
          <w:tcPr>
            <w:tcW w:w="4002" w:type="dxa"/>
          </w:tcPr>
          <w:p w14:paraId="3B7F103D" w14:textId="77777777" w:rsidR="00E37513" w:rsidRPr="00F944E7" w:rsidRDefault="00E37513" w:rsidP="00523C57">
            <w:pPr>
              <w:jc w:val="center"/>
              <w:rPr>
                <w:rFonts w:asciiTheme="minorHAnsi" w:hAnsiTheme="minorHAnsi" w:cstheme="minorHAnsi"/>
                <w:b/>
                <w:bCs/>
              </w:rPr>
            </w:pPr>
            <w:r w:rsidRPr="00F944E7">
              <w:rPr>
                <w:rFonts w:asciiTheme="minorHAnsi" w:hAnsiTheme="minorHAnsi" w:cstheme="minorHAnsi"/>
                <w:b/>
                <w:bCs/>
              </w:rPr>
              <w:t>год</w:t>
            </w:r>
          </w:p>
        </w:tc>
        <w:tc>
          <w:tcPr>
            <w:tcW w:w="5239" w:type="dxa"/>
          </w:tcPr>
          <w:p w14:paraId="149EB61A" w14:textId="77777777" w:rsidR="00E37513" w:rsidRPr="00F944E7" w:rsidRDefault="00E37513" w:rsidP="00523C57">
            <w:pPr>
              <w:jc w:val="center"/>
              <w:rPr>
                <w:rFonts w:asciiTheme="minorHAnsi" w:hAnsiTheme="minorHAnsi" w:cstheme="minorHAnsi"/>
                <w:b/>
                <w:bCs/>
              </w:rPr>
            </w:pPr>
            <w:r w:rsidRPr="00F944E7">
              <w:rPr>
                <w:rFonts w:asciiTheme="minorHAnsi" w:hAnsiTheme="minorHAnsi" w:cstheme="minorHAnsi"/>
                <w:b/>
                <w:bCs/>
              </w:rPr>
              <w:t>индекс</w:t>
            </w:r>
          </w:p>
        </w:tc>
      </w:tr>
      <w:tr w:rsidR="0051698E" w:rsidRPr="00F944E7" w14:paraId="58701DFD" w14:textId="77777777" w:rsidTr="00E37513">
        <w:tc>
          <w:tcPr>
            <w:tcW w:w="4002" w:type="dxa"/>
          </w:tcPr>
          <w:p w14:paraId="0CDC57C1"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2006</w:t>
            </w:r>
          </w:p>
        </w:tc>
        <w:tc>
          <w:tcPr>
            <w:tcW w:w="5239" w:type="dxa"/>
          </w:tcPr>
          <w:p w14:paraId="7C1F50EA"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1,005</w:t>
            </w:r>
          </w:p>
        </w:tc>
      </w:tr>
      <w:tr w:rsidR="0051698E" w:rsidRPr="00F944E7" w14:paraId="040098F1" w14:textId="77777777" w:rsidTr="00E37513">
        <w:tc>
          <w:tcPr>
            <w:tcW w:w="4002" w:type="dxa"/>
          </w:tcPr>
          <w:p w14:paraId="603B4BD9"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2007</w:t>
            </w:r>
          </w:p>
        </w:tc>
        <w:tc>
          <w:tcPr>
            <w:tcW w:w="5239" w:type="dxa"/>
          </w:tcPr>
          <w:p w14:paraId="5DD9B4F9"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1,015</w:t>
            </w:r>
          </w:p>
        </w:tc>
      </w:tr>
      <w:tr w:rsidR="0051698E" w:rsidRPr="00F944E7" w14:paraId="0653DFE2" w14:textId="77777777" w:rsidTr="00E37513">
        <w:tc>
          <w:tcPr>
            <w:tcW w:w="4002" w:type="dxa"/>
          </w:tcPr>
          <w:p w14:paraId="25F7F8EB"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2008</w:t>
            </w:r>
          </w:p>
        </w:tc>
        <w:tc>
          <w:tcPr>
            <w:tcW w:w="5239" w:type="dxa"/>
          </w:tcPr>
          <w:p w14:paraId="35151F05"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1,028</w:t>
            </w:r>
          </w:p>
        </w:tc>
      </w:tr>
      <w:tr w:rsidR="0051698E" w:rsidRPr="00F944E7" w14:paraId="467D439A" w14:textId="77777777" w:rsidTr="00E37513">
        <w:tc>
          <w:tcPr>
            <w:tcW w:w="4002" w:type="dxa"/>
          </w:tcPr>
          <w:p w14:paraId="5AC08524"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2009</w:t>
            </w:r>
          </w:p>
        </w:tc>
        <w:tc>
          <w:tcPr>
            <w:tcW w:w="5239" w:type="dxa"/>
          </w:tcPr>
          <w:p w14:paraId="26C09E15"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1,052</w:t>
            </w:r>
          </w:p>
        </w:tc>
      </w:tr>
      <w:tr w:rsidR="0051698E" w:rsidRPr="00F944E7" w14:paraId="1D105B4C" w14:textId="77777777" w:rsidTr="00E37513">
        <w:tc>
          <w:tcPr>
            <w:tcW w:w="4002" w:type="dxa"/>
          </w:tcPr>
          <w:p w14:paraId="4E9738B8"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2010</w:t>
            </w:r>
          </w:p>
        </w:tc>
        <w:tc>
          <w:tcPr>
            <w:tcW w:w="5239" w:type="dxa"/>
          </w:tcPr>
          <w:p w14:paraId="1A67D984"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1,083</w:t>
            </w:r>
          </w:p>
        </w:tc>
      </w:tr>
      <w:tr w:rsidR="0051698E" w:rsidRPr="00F944E7" w14:paraId="77382B26" w14:textId="77777777" w:rsidTr="00E37513">
        <w:tc>
          <w:tcPr>
            <w:tcW w:w="4002" w:type="dxa"/>
          </w:tcPr>
          <w:p w14:paraId="178B2AE2"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2011</w:t>
            </w:r>
          </w:p>
        </w:tc>
        <w:tc>
          <w:tcPr>
            <w:tcW w:w="5239" w:type="dxa"/>
          </w:tcPr>
          <w:p w14:paraId="50F8E363"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1,097</w:t>
            </w:r>
          </w:p>
        </w:tc>
      </w:tr>
      <w:tr w:rsidR="0051698E" w:rsidRPr="00F944E7" w14:paraId="6BAB1962" w14:textId="77777777" w:rsidTr="00E37513">
        <w:tc>
          <w:tcPr>
            <w:tcW w:w="4002" w:type="dxa"/>
          </w:tcPr>
          <w:p w14:paraId="40DC3702"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2012</w:t>
            </w:r>
          </w:p>
        </w:tc>
        <w:tc>
          <w:tcPr>
            <w:tcW w:w="5239" w:type="dxa"/>
          </w:tcPr>
          <w:p w14:paraId="5B371846"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1,120</w:t>
            </w:r>
          </w:p>
        </w:tc>
      </w:tr>
      <w:tr w:rsidR="0051698E" w:rsidRPr="00F944E7" w14:paraId="23929B32" w14:textId="77777777" w:rsidTr="00E37513">
        <w:tc>
          <w:tcPr>
            <w:tcW w:w="4002" w:type="dxa"/>
          </w:tcPr>
          <w:p w14:paraId="1DF9AA48"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2013</w:t>
            </w:r>
          </w:p>
        </w:tc>
        <w:tc>
          <w:tcPr>
            <w:tcW w:w="5239" w:type="dxa"/>
          </w:tcPr>
          <w:p w14:paraId="0E06525E"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1,144</w:t>
            </w:r>
          </w:p>
        </w:tc>
      </w:tr>
      <w:tr w:rsidR="0051698E" w:rsidRPr="00F944E7" w14:paraId="055AC235" w14:textId="77777777" w:rsidTr="00E37513">
        <w:tc>
          <w:tcPr>
            <w:tcW w:w="4002" w:type="dxa"/>
          </w:tcPr>
          <w:p w14:paraId="4A5885BC"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2014</w:t>
            </w:r>
          </w:p>
        </w:tc>
        <w:tc>
          <w:tcPr>
            <w:tcW w:w="5239" w:type="dxa"/>
          </w:tcPr>
          <w:p w14:paraId="410F5C75"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1,159</w:t>
            </w:r>
          </w:p>
        </w:tc>
      </w:tr>
      <w:tr w:rsidR="0051698E" w:rsidRPr="00F944E7" w14:paraId="7E654278" w14:textId="77777777" w:rsidTr="00E37513">
        <w:tc>
          <w:tcPr>
            <w:tcW w:w="4002" w:type="dxa"/>
          </w:tcPr>
          <w:p w14:paraId="05D92C98"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2015</w:t>
            </w:r>
          </w:p>
        </w:tc>
        <w:tc>
          <w:tcPr>
            <w:tcW w:w="5239" w:type="dxa"/>
          </w:tcPr>
          <w:p w14:paraId="779085AD"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1,184</w:t>
            </w:r>
          </w:p>
        </w:tc>
      </w:tr>
      <w:tr w:rsidR="0051698E" w:rsidRPr="00F944E7" w14:paraId="467EC978" w14:textId="77777777" w:rsidTr="00E37513">
        <w:tc>
          <w:tcPr>
            <w:tcW w:w="4002" w:type="dxa"/>
          </w:tcPr>
          <w:p w14:paraId="0DB3E2EB"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2016</w:t>
            </w:r>
          </w:p>
        </w:tc>
        <w:tc>
          <w:tcPr>
            <w:tcW w:w="5239" w:type="dxa"/>
          </w:tcPr>
          <w:p w14:paraId="49150572"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1,211</w:t>
            </w:r>
          </w:p>
        </w:tc>
      </w:tr>
      <w:tr w:rsidR="0051698E" w:rsidRPr="00F944E7" w14:paraId="54174DCF" w14:textId="77777777" w:rsidTr="00E37513">
        <w:tc>
          <w:tcPr>
            <w:tcW w:w="4002" w:type="dxa"/>
          </w:tcPr>
          <w:p w14:paraId="0903DF62"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2017</w:t>
            </w:r>
          </w:p>
        </w:tc>
        <w:tc>
          <w:tcPr>
            <w:tcW w:w="5239" w:type="dxa"/>
          </w:tcPr>
          <w:p w14:paraId="749D5D75"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1,218</w:t>
            </w:r>
          </w:p>
        </w:tc>
      </w:tr>
      <w:tr w:rsidR="0051698E" w:rsidRPr="00F944E7" w14:paraId="496C5B7B" w14:textId="77777777" w:rsidTr="00E37513">
        <w:tc>
          <w:tcPr>
            <w:tcW w:w="4002" w:type="dxa"/>
          </w:tcPr>
          <w:p w14:paraId="1D10E53A"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2018</w:t>
            </w:r>
          </w:p>
        </w:tc>
        <w:tc>
          <w:tcPr>
            <w:tcW w:w="5239" w:type="dxa"/>
          </w:tcPr>
          <w:p w14:paraId="2C36B28B"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1,224</w:t>
            </w:r>
          </w:p>
        </w:tc>
      </w:tr>
      <w:tr w:rsidR="0051698E" w:rsidRPr="00F944E7" w14:paraId="4BB54DCC" w14:textId="77777777" w:rsidTr="00E37513">
        <w:tc>
          <w:tcPr>
            <w:tcW w:w="4002" w:type="dxa"/>
          </w:tcPr>
          <w:p w14:paraId="5CFE677B"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2019</w:t>
            </w:r>
          </w:p>
        </w:tc>
        <w:tc>
          <w:tcPr>
            <w:tcW w:w="5239" w:type="dxa"/>
          </w:tcPr>
          <w:p w14:paraId="26D4C5CF" w14:textId="77777777" w:rsidR="00E37513" w:rsidRPr="00F944E7" w:rsidRDefault="00E37513" w:rsidP="00523C57">
            <w:pPr>
              <w:jc w:val="center"/>
              <w:rPr>
                <w:rFonts w:asciiTheme="minorHAnsi" w:hAnsiTheme="minorHAnsi" w:cstheme="minorHAnsi"/>
              </w:rPr>
            </w:pPr>
            <w:r w:rsidRPr="00F944E7">
              <w:rPr>
                <w:rFonts w:asciiTheme="minorHAnsi" w:hAnsiTheme="minorHAnsi" w:cstheme="minorHAnsi"/>
              </w:rPr>
              <w:t>1,228</w:t>
            </w:r>
          </w:p>
        </w:tc>
      </w:tr>
    </w:tbl>
    <w:p w14:paraId="05765C69" w14:textId="77777777" w:rsidR="00CC6002" w:rsidRPr="00F944E7" w:rsidRDefault="00CC6002" w:rsidP="00523C57">
      <w:pPr>
        <w:rPr>
          <w:rFonts w:asciiTheme="minorHAnsi" w:hAnsiTheme="minorHAnsi" w:cstheme="minorHAnsi"/>
        </w:rPr>
      </w:pPr>
      <w:r w:rsidRPr="00F944E7">
        <w:rPr>
          <w:rFonts w:asciiTheme="minorHAnsi" w:hAnsiTheme="minorHAnsi" w:cstheme="minorHAnsi"/>
        </w:rPr>
        <w:lastRenderedPageBreak/>
        <w:t>Варианты ответа:</w:t>
      </w:r>
    </w:p>
    <w:p w14:paraId="28C3DEB2" w14:textId="77777777" w:rsidR="00CC6002" w:rsidRPr="00F944E7" w:rsidRDefault="00CC6002" w:rsidP="00336075">
      <w:pPr>
        <w:numPr>
          <w:ilvl w:val="0"/>
          <w:numId w:val="608"/>
        </w:numPr>
        <w:ind w:left="1104"/>
        <w:rPr>
          <w:rFonts w:asciiTheme="minorHAnsi" w:hAnsiTheme="minorHAnsi" w:cstheme="minorHAnsi"/>
        </w:rPr>
      </w:pPr>
      <w:r w:rsidRPr="00F944E7">
        <w:rPr>
          <w:rFonts w:asciiTheme="minorHAnsi" w:hAnsiTheme="minorHAnsi" w:cstheme="minorHAnsi"/>
        </w:rPr>
        <w:t>3800</w:t>
      </w:r>
    </w:p>
    <w:p w14:paraId="7D430F21" w14:textId="77777777" w:rsidR="00CC6002" w:rsidRPr="00F944E7" w:rsidRDefault="00CC6002" w:rsidP="00336075">
      <w:pPr>
        <w:numPr>
          <w:ilvl w:val="0"/>
          <w:numId w:val="608"/>
        </w:numPr>
        <w:ind w:left="1104"/>
        <w:rPr>
          <w:rFonts w:asciiTheme="minorHAnsi" w:hAnsiTheme="minorHAnsi" w:cstheme="minorHAnsi"/>
        </w:rPr>
      </w:pPr>
      <w:r w:rsidRPr="00F944E7">
        <w:rPr>
          <w:rFonts w:asciiTheme="minorHAnsi" w:hAnsiTheme="minorHAnsi" w:cstheme="minorHAnsi"/>
        </w:rPr>
        <w:t>5900</w:t>
      </w:r>
    </w:p>
    <w:p w14:paraId="10A8553C" w14:textId="77777777" w:rsidR="00CC6002" w:rsidRPr="00F944E7" w:rsidRDefault="00CC6002" w:rsidP="00336075">
      <w:pPr>
        <w:numPr>
          <w:ilvl w:val="0"/>
          <w:numId w:val="608"/>
        </w:numPr>
        <w:ind w:left="1104"/>
        <w:rPr>
          <w:rFonts w:asciiTheme="minorHAnsi" w:hAnsiTheme="minorHAnsi" w:cstheme="minorHAnsi"/>
          <w:b/>
        </w:rPr>
      </w:pPr>
      <w:r w:rsidRPr="00F944E7">
        <w:rPr>
          <w:rFonts w:asciiTheme="minorHAnsi" w:hAnsiTheme="minorHAnsi" w:cstheme="minorHAnsi"/>
          <w:b/>
        </w:rPr>
        <w:t>6000</w:t>
      </w:r>
    </w:p>
    <w:p w14:paraId="24DA962C" w14:textId="77777777" w:rsidR="00CC6002" w:rsidRPr="00F944E7" w:rsidRDefault="00CC6002" w:rsidP="00336075">
      <w:pPr>
        <w:numPr>
          <w:ilvl w:val="0"/>
          <w:numId w:val="608"/>
        </w:numPr>
        <w:ind w:left="1104"/>
        <w:rPr>
          <w:rFonts w:asciiTheme="minorHAnsi" w:hAnsiTheme="minorHAnsi" w:cstheme="minorHAnsi"/>
        </w:rPr>
      </w:pPr>
      <w:r w:rsidRPr="00F944E7">
        <w:rPr>
          <w:rFonts w:asciiTheme="minorHAnsi" w:hAnsiTheme="minorHAnsi" w:cstheme="minorHAnsi"/>
        </w:rPr>
        <w:t>6100</w:t>
      </w:r>
    </w:p>
    <w:p w14:paraId="70BFD260" w14:textId="77777777" w:rsidR="00CC6002" w:rsidRPr="00F944E7" w:rsidRDefault="00CC6002" w:rsidP="00336075">
      <w:pPr>
        <w:numPr>
          <w:ilvl w:val="0"/>
          <w:numId w:val="608"/>
        </w:numPr>
        <w:ind w:left="1104"/>
        <w:rPr>
          <w:rFonts w:asciiTheme="minorHAnsi" w:hAnsiTheme="minorHAnsi" w:cstheme="minorHAnsi"/>
        </w:rPr>
      </w:pPr>
      <w:r w:rsidRPr="00F944E7">
        <w:rPr>
          <w:rFonts w:asciiTheme="minorHAnsi" w:hAnsiTheme="minorHAnsi" w:cstheme="minorHAnsi"/>
        </w:rPr>
        <w:t>6200</w:t>
      </w:r>
    </w:p>
    <w:p w14:paraId="09F69627" w14:textId="77777777" w:rsidR="00BA3FCE" w:rsidRPr="00F944E7" w:rsidRDefault="00BA3FCE" w:rsidP="00523C57">
      <w:pPr>
        <w:rPr>
          <w:rFonts w:asciiTheme="minorHAnsi" w:hAnsiTheme="minorHAnsi" w:cstheme="minorHAnsi"/>
          <w:lang w:eastAsia="en-US"/>
        </w:rPr>
      </w:pPr>
    </w:p>
    <w:p w14:paraId="53EB1196" w14:textId="77777777" w:rsidR="00F442C4" w:rsidRPr="00F944E7" w:rsidRDefault="00F442C4" w:rsidP="00523C57">
      <w:pPr>
        <w:rPr>
          <w:rFonts w:asciiTheme="minorHAnsi" w:hAnsiTheme="minorHAnsi" w:cstheme="minorHAnsi"/>
        </w:rPr>
      </w:pPr>
      <w:r w:rsidRPr="00F944E7">
        <w:rPr>
          <w:rFonts w:asciiTheme="minorHAnsi" w:hAnsiTheme="minorHAnsi" w:cstheme="minorHAnsi"/>
          <w:b/>
          <w:bCs/>
        </w:rPr>
        <w:t xml:space="preserve">5.2.1.92. </w:t>
      </w:r>
      <w:r w:rsidRPr="00F944E7">
        <w:rPr>
          <w:rFonts w:asciiTheme="minorHAnsi" w:hAnsiTheme="minorHAnsi" w:cstheme="minorHAnsi"/>
        </w:rPr>
        <w:t>Определить затратным подходом рыночную стоимость буксира, мощностью Р 1500. Износ у объекта оценки 70%, стоимость нового - 30 000 000 рублей. Оценщик анализом рынка со всеми корректировками на отличие определил, что 1 квт стоит 5 000 рублей.</w:t>
      </w:r>
    </w:p>
    <w:p w14:paraId="7C0E82E7" w14:textId="77777777" w:rsidR="00F442C4" w:rsidRPr="00F944E7" w:rsidRDefault="00F442C4" w:rsidP="00523C57">
      <w:pPr>
        <w:rPr>
          <w:rFonts w:asciiTheme="minorHAnsi" w:hAnsiTheme="minorHAnsi" w:cstheme="minorHAnsi"/>
        </w:rPr>
      </w:pPr>
      <w:r w:rsidRPr="00F944E7">
        <w:rPr>
          <w:rFonts w:asciiTheme="minorHAnsi" w:hAnsiTheme="minorHAnsi" w:cstheme="minorHAnsi"/>
        </w:rPr>
        <w:t xml:space="preserve">Варианты ответа: </w:t>
      </w:r>
    </w:p>
    <w:p w14:paraId="53C0C8D6" w14:textId="77777777" w:rsidR="00F442C4" w:rsidRPr="00F944E7" w:rsidRDefault="00F442C4" w:rsidP="00336075">
      <w:pPr>
        <w:numPr>
          <w:ilvl w:val="0"/>
          <w:numId w:val="608"/>
        </w:numPr>
        <w:ind w:left="1104"/>
        <w:rPr>
          <w:rFonts w:asciiTheme="minorHAnsi" w:hAnsiTheme="minorHAnsi" w:cstheme="minorHAnsi"/>
        </w:rPr>
      </w:pPr>
      <w:r w:rsidRPr="00F944E7">
        <w:rPr>
          <w:rFonts w:asciiTheme="minorHAnsi" w:hAnsiTheme="minorHAnsi" w:cstheme="minorHAnsi"/>
        </w:rPr>
        <w:t>30 000 000</w:t>
      </w:r>
    </w:p>
    <w:p w14:paraId="25E58965" w14:textId="77777777" w:rsidR="00F442C4" w:rsidRPr="00F944E7" w:rsidRDefault="00F442C4" w:rsidP="00336075">
      <w:pPr>
        <w:numPr>
          <w:ilvl w:val="0"/>
          <w:numId w:val="608"/>
        </w:numPr>
        <w:ind w:left="1104"/>
        <w:rPr>
          <w:rFonts w:asciiTheme="minorHAnsi" w:hAnsiTheme="minorHAnsi" w:cstheme="minorHAnsi"/>
        </w:rPr>
      </w:pPr>
      <w:r w:rsidRPr="00F944E7">
        <w:rPr>
          <w:rFonts w:asciiTheme="minorHAnsi" w:hAnsiTheme="minorHAnsi" w:cstheme="minorHAnsi"/>
        </w:rPr>
        <w:t>7 500 000</w:t>
      </w:r>
    </w:p>
    <w:p w14:paraId="71D49E63" w14:textId="77777777" w:rsidR="00F442C4" w:rsidRPr="00F944E7" w:rsidRDefault="00F442C4" w:rsidP="00336075">
      <w:pPr>
        <w:numPr>
          <w:ilvl w:val="0"/>
          <w:numId w:val="608"/>
        </w:numPr>
        <w:ind w:left="1104"/>
        <w:rPr>
          <w:rFonts w:asciiTheme="minorHAnsi" w:hAnsiTheme="minorHAnsi" w:cstheme="minorHAnsi"/>
          <w:b/>
          <w:bCs/>
        </w:rPr>
      </w:pPr>
      <w:r w:rsidRPr="00F944E7">
        <w:rPr>
          <w:rFonts w:asciiTheme="minorHAnsi" w:hAnsiTheme="minorHAnsi" w:cstheme="minorHAnsi"/>
          <w:b/>
          <w:bCs/>
        </w:rPr>
        <w:t>9 000 000</w:t>
      </w:r>
    </w:p>
    <w:p w14:paraId="04CD2CBC" w14:textId="77777777" w:rsidR="00F442C4" w:rsidRPr="00F944E7" w:rsidRDefault="00F442C4" w:rsidP="00336075">
      <w:pPr>
        <w:numPr>
          <w:ilvl w:val="0"/>
          <w:numId w:val="608"/>
        </w:numPr>
        <w:ind w:left="1104"/>
        <w:rPr>
          <w:rFonts w:asciiTheme="minorHAnsi" w:hAnsiTheme="minorHAnsi" w:cstheme="minorHAnsi"/>
        </w:rPr>
      </w:pPr>
      <w:r w:rsidRPr="00F944E7">
        <w:rPr>
          <w:rFonts w:asciiTheme="minorHAnsi" w:hAnsiTheme="minorHAnsi" w:cstheme="minorHAnsi"/>
        </w:rPr>
        <w:t>21 000 000</w:t>
      </w:r>
    </w:p>
    <w:p w14:paraId="4E39EA02" w14:textId="77777777" w:rsidR="00F442C4" w:rsidRPr="00F944E7" w:rsidRDefault="00F442C4" w:rsidP="00523C57">
      <w:pPr>
        <w:rPr>
          <w:rFonts w:asciiTheme="minorHAnsi" w:hAnsiTheme="minorHAnsi" w:cstheme="minorHAnsi"/>
          <w:lang w:eastAsia="en-US"/>
        </w:rPr>
      </w:pPr>
    </w:p>
    <w:p w14:paraId="1ED33408" w14:textId="77777777" w:rsidR="00F442C4" w:rsidRPr="00F944E7" w:rsidRDefault="00F442C4" w:rsidP="00523C57">
      <w:pPr>
        <w:rPr>
          <w:rFonts w:asciiTheme="minorHAnsi" w:hAnsiTheme="minorHAnsi" w:cstheme="minorHAnsi"/>
        </w:rPr>
      </w:pPr>
      <w:r w:rsidRPr="00F944E7">
        <w:rPr>
          <w:rFonts w:asciiTheme="minorHAnsi" w:hAnsiTheme="minorHAnsi" w:cstheme="minorHAnsi"/>
          <w:b/>
          <w:bCs/>
        </w:rPr>
        <w:t xml:space="preserve">5.2.1.93. </w:t>
      </w:r>
      <w:r w:rsidRPr="00F944E7">
        <w:rPr>
          <w:rFonts w:asciiTheme="minorHAnsi" w:hAnsiTheme="minorHAnsi" w:cstheme="minorHAnsi"/>
        </w:rPr>
        <w:t xml:space="preserve">(4 балла). По состоянию на дату 01.01.2018 известно следующее: линия по производству пряников состоит из тестомесильного блока, формовочно-выпечной машины и упаковочной части. Тестомесильный блок был куплен 3 года назад за 200 тыс. руб. с НДС с износом 60%, эффективный возраст был 5 лет, сразу был проведён ремонт, который сократил эффективный возраст на 2 года. Новая формовочно-выпечная машина куплена 2 года назад взамен неисправной, поставлена на баланс по балансовой стоимости 200 тыс.руб., срок службы 12 лет, но из-за некачественного сырья износ машины в 1,5 раза выше обычного. Текущая рыночная стоимость упаковочной линии - 300 тыс. руб., эффективный возраст 4 года, остаточный - 7 лет. Ежегодный прирост цен 10%. Износ начисляется линейно, функциональное и внешнее устаревание не выявлено. Рассчитать износ линии на 01.01.2017. </w:t>
      </w:r>
    </w:p>
    <w:p w14:paraId="277FE090" w14:textId="77777777" w:rsidR="00F442C4" w:rsidRPr="00F944E7" w:rsidRDefault="00F442C4" w:rsidP="00523C57">
      <w:pPr>
        <w:rPr>
          <w:rFonts w:asciiTheme="minorHAnsi" w:hAnsiTheme="minorHAnsi" w:cstheme="minorHAnsi"/>
        </w:rPr>
      </w:pPr>
      <w:r w:rsidRPr="00F944E7">
        <w:rPr>
          <w:rFonts w:asciiTheme="minorHAnsi" w:hAnsiTheme="minorHAnsi" w:cstheme="minorHAnsi"/>
        </w:rPr>
        <w:t xml:space="preserve">Варианты ответа: </w:t>
      </w:r>
    </w:p>
    <w:p w14:paraId="6FD6BCFE" w14:textId="77777777" w:rsidR="00F442C4" w:rsidRPr="00F944E7" w:rsidRDefault="00F442C4" w:rsidP="00336075">
      <w:pPr>
        <w:numPr>
          <w:ilvl w:val="0"/>
          <w:numId w:val="608"/>
        </w:numPr>
        <w:ind w:left="1104"/>
        <w:rPr>
          <w:rFonts w:asciiTheme="minorHAnsi" w:hAnsiTheme="minorHAnsi" w:cstheme="minorHAnsi"/>
        </w:rPr>
      </w:pPr>
      <w:r w:rsidRPr="00F944E7">
        <w:rPr>
          <w:rFonts w:asciiTheme="minorHAnsi" w:hAnsiTheme="minorHAnsi" w:cstheme="minorHAnsi"/>
        </w:rPr>
        <w:t>47%</w:t>
      </w:r>
    </w:p>
    <w:p w14:paraId="1C1D3D75" w14:textId="77777777" w:rsidR="00F442C4" w:rsidRPr="00F944E7" w:rsidRDefault="00F442C4" w:rsidP="00336075">
      <w:pPr>
        <w:numPr>
          <w:ilvl w:val="0"/>
          <w:numId w:val="608"/>
        </w:numPr>
        <w:ind w:left="1104"/>
        <w:rPr>
          <w:rFonts w:asciiTheme="minorHAnsi" w:hAnsiTheme="minorHAnsi" w:cstheme="minorHAnsi"/>
        </w:rPr>
      </w:pPr>
      <w:r w:rsidRPr="00F944E7">
        <w:rPr>
          <w:rFonts w:asciiTheme="minorHAnsi" w:hAnsiTheme="minorHAnsi" w:cstheme="minorHAnsi"/>
        </w:rPr>
        <w:t>49%</w:t>
      </w:r>
    </w:p>
    <w:p w14:paraId="28CB7B9C" w14:textId="77777777" w:rsidR="00F442C4" w:rsidRPr="00F944E7" w:rsidRDefault="00F442C4" w:rsidP="00336075">
      <w:pPr>
        <w:numPr>
          <w:ilvl w:val="0"/>
          <w:numId w:val="608"/>
        </w:numPr>
        <w:ind w:left="1104"/>
        <w:rPr>
          <w:rFonts w:asciiTheme="minorHAnsi" w:hAnsiTheme="minorHAnsi" w:cstheme="minorHAnsi"/>
          <w:b/>
          <w:bCs/>
        </w:rPr>
      </w:pPr>
      <w:r w:rsidRPr="00F944E7">
        <w:rPr>
          <w:rFonts w:asciiTheme="minorHAnsi" w:hAnsiTheme="minorHAnsi" w:cstheme="minorHAnsi"/>
          <w:b/>
          <w:bCs/>
        </w:rPr>
        <w:t>40%</w:t>
      </w:r>
    </w:p>
    <w:p w14:paraId="2151DBCD" w14:textId="77777777" w:rsidR="00F442C4" w:rsidRPr="00F944E7" w:rsidRDefault="00F442C4" w:rsidP="00336075">
      <w:pPr>
        <w:numPr>
          <w:ilvl w:val="0"/>
          <w:numId w:val="608"/>
        </w:numPr>
        <w:ind w:left="1104"/>
        <w:rPr>
          <w:rFonts w:asciiTheme="minorHAnsi" w:hAnsiTheme="minorHAnsi" w:cstheme="minorHAnsi"/>
        </w:rPr>
      </w:pPr>
      <w:r w:rsidRPr="00F944E7">
        <w:rPr>
          <w:rFonts w:asciiTheme="minorHAnsi" w:hAnsiTheme="minorHAnsi" w:cstheme="minorHAnsi"/>
        </w:rPr>
        <w:t>54%</w:t>
      </w:r>
    </w:p>
    <w:p w14:paraId="5C6A0FED" w14:textId="77777777" w:rsidR="00F442C4" w:rsidRPr="00F944E7" w:rsidRDefault="00F442C4" w:rsidP="00336075">
      <w:pPr>
        <w:numPr>
          <w:ilvl w:val="0"/>
          <w:numId w:val="608"/>
        </w:numPr>
        <w:ind w:left="1104"/>
        <w:rPr>
          <w:rFonts w:asciiTheme="minorHAnsi" w:hAnsiTheme="minorHAnsi" w:cstheme="minorHAnsi"/>
        </w:rPr>
      </w:pPr>
      <w:r w:rsidRPr="00F944E7">
        <w:rPr>
          <w:rFonts w:asciiTheme="minorHAnsi" w:hAnsiTheme="minorHAnsi" w:cstheme="minorHAnsi"/>
        </w:rPr>
        <w:t>60%</w:t>
      </w:r>
    </w:p>
    <w:p w14:paraId="6BF1E9BC" w14:textId="77777777" w:rsidR="00F442C4" w:rsidRPr="00F944E7" w:rsidRDefault="00F442C4" w:rsidP="00523C57">
      <w:pPr>
        <w:rPr>
          <w:rFonts w:asciiTheme="minorHAnsi" w:hAnsiTheme="minorHAnsi" w:cstheme="minorHAnsi"/>
          <w:lang w:eastAsia="en-US"/>
        </w:rPr>
      </w:pPr>
    </w:p>
    <w:p w14:paraId="3AA0CE0E" w14:textId="77777777" w:rsidR="00F442C4" w:rsidRPr="00F944E7" w:rsidRDefault="00F442C4" w:rsidP="00523C57">
      <w:pPr>
        <w:rPr>
          <w:rFonts w:asciiTheme="minorHAnsi" w:hAnsiTheme="minorHAnsi" w:cstheme="minorHAnsi"/>
        </w:rPr>
      </w:pPr>
      <w:r w:rsidRPr="00F944E7">
        <w:rPr>
          <w:rFonts w:asciiTheme="minorHAnsi" w:hAnsiTheme="minorHAnsi" w:cstheme="minorHAnsi"/>
          <w:b/>
          <w:bCs/>
        </w:rPr>
        <w:t xml:space="preserve">5.2.1.94. </w:t>
      </w:r>
      <w:r w:rsidRPr="00F944E7">
        <w:rPr>
          <w:rFonts w:asciiTheme="minorHAnsi" w:hAnsiTheme="minorHAnsi" w:cstheme="minorHAnsi"/>
        </w:rPr>
        <w:t>(4 балла). Определить экономическое устаревание специализированной линии по производству чугунных заготовок на 01.01.2018.</w:t>
      </w:r>
    </w:p>
    <w:p w14:paraId="460DB332" w14:textId="77777777" w:rsidR="00F442C4" w:rsidRPr="00F944E7" w:rsidRDefault="00F442C4" w:rsidP="00523C57">
      <w:pPr>
        <w:rPr>
          <w:rFonts w:asciiTheme="minorHAnsi" w:hAnsiTheme="minorHAnsi" w:cstheme="minorHAnsi"/>
        </w:rPr>
      </w:pPr>
      <w:r w:rsidRPr="00F944E7">
        <w:rPr>
          <w:rFonts w:asciiTheme="minorHAnsi" w:hAnsiTheme="minorHAnsi" w:cstheme="minorHAnsi"/>
        </w:rPr>
        <w:t>Известны следующие данные об имуществе завода по производству чугунных изделий:</w:t>
      </w:r>
    </w:p>
    <w:p w14:paraId="16A06347" w14:textId="670DB9A4" w:rsidR="00F442C4" w:rsidRPr="00F944E7" w:rsidRDefault="00F442C4" w:rsidP="00523C57">
      <w:pPr>
        <w:rPr>
          <w:rFonts w:asciiTheme="minorHAnsi" w:hAnsiTheme="minorHAnsi" w:cstheme="minorHAnsi"/>
        </w:rPr>
      </w:pPr>
      <w:r w:rsidRPr="00F944E7">
        <w:rPr>
          <w:rFonts w:asciiTheme="minorHAnsi" w:hAnsiTheme="minorHAnsi" w:cstheme="minorHAnsi"/>
        </w:rPr>
        <w:t xml:space="preserve">1. Рыночная стоимость административного здания заводоуправления площадью 2000 </w:t>
      </w:r>
      <w:r w:rsidR="007B45C9" w:rsidRPr="00F944E7">
        <w:rPr>
          <w:rFonts w:asciiTheme="minorHAnsi" w:hAnsiTheme="minorHAnsi" w:cstheme="minorHAnsi"/>
        </w:rPr>
        <w:t>кв.м.</w:t>
      </w:r>
      <w:r w:rsidRPr="00F944E7">
        <w:rPr>
          <w:rFonts w:asciiTheme="minorHAnsi" w:hAnsiTheme="minorHAnsi" w:cstheme="minorHAnsi"/>
        </w:rPr>
        <w:t>, расположенного на обособленном участке земли площадью 0,4 га, - 65 млн руб. без учета НДС.</w:t>
      </w:r>
    </w:p>
    <w:p w14:paraId="220D53AA" w14:textId="2426CBF7" w:rsidR="00F442C4" w:rsidRPr="00F944E7" w:rsidRDefault="00F442C4" w:rsidP="00523C57">
      <w:pPr>
        <w:rPr>
          <w:rFonts w:asciiTheme="minorHAnsi" w:hAnsiTheme="minorHAnsi" w:cstheme="minorHAnsi"/>
        </w:rPr>
      </w:pPr>
      <w:r w:rsidRPr="00F944E7">
        <w:rPr>
          <w:rFonts w:asciiTheme="minorHAnsi" w:hAnsiTheme="minorHAnsi" w:cstheme="minorHAnsi"/>
        </w:rPr>
        <w:t xml:space="preserve">2. Рыночная стоимость производственного здания площадью 20000 </w:t>
      </w:r>
      <w:r w:rsidR="007B45C9" w:rsidRPr="00F944E7">
        <w:rPr>
          <w:rFonts w:asciiTheme="minorHAnsi" w:hAnsiTheme="minorHAnsi" w:cstheme="minorHAnsi"/>
        </w:rPr>
        <w:t>кв.м.</w:t>
      </w:r>
      <w:r w:rsidRPr="00F944E7">
        <w:rPr>
          <w:rFonts w:asciiTheme="minorHAnsi" w:hAnsiTheme="minorHAnsi" w:cstheme="minorHAnsi"/>
        </w:rPr>
        <w:t>, расположенного на обособленном участке земли площадью 12 га, - 180 млн руб. без учета НДС.</w:t>
      </w:r>
    </w:p>
    <w:p w14:paraId="744F756D" w14:textId="77777777" w:rsidR="00F442C4" w:rsidRPr="00F944E7" w:rsidRDefault="00F442C4" w:rsidP="00523C57">
      <w:pPr>
        <w:rPr>
          <w:rFonts w:asciiTheme="minorHAnsi" w:hAnsiTheme="minorHAnsi" w:cstheme="minorHAnsi"/>
        </w:rPr>
      </w:pPr>
      <w:r w:rsidRPr="00F944E7">
        <w:rPr>
          <w:rFonts w:asciiTheme="minorHAnsi" w:hAnsiTheme="minorHAnsi" w:cstheme="minorHAnsi"/>
        </w:rPr>
        <w:t>3. Рыночная стоимость автотранспортного парка, обслуживающего завод - 35 млн руб. без учета НДС. </w:t>
      </w:r>
    </w:p>
    <w:p w14:paraId="2758BA2E" w14:textId="77777777" w:rsidR="00F442C4" w:rsidRPr="00F944E7" w:rsidRDefault="00F442C4" w:rsidP="00523C57">
      <w:pPr>
        <w:rPr>
          <w:rFonts w:asciiTheme="minorHAnsi" w:hAnsiTheme="minorHAnsi" w:cstheme="minorHAnsi"/>
        </w:rPr>
      </w:pPr>
      <w:r w:rsidRPr="00F944E7">
        <w:rPr>
          <w:rFonts w:asciiTheme="minorHAnsi" w:hAnsiTheme="minorHAnsi" w:cstheme="minorHAnsi"/>
        </w:rPr>
        <w:t xml:space="preserve">4. Линия по подготовке заготовок для производства чугунных изделий. Полная восстановительная стоимость 75 млн руб. без НДС. Срок службы 15 лет. Эффективный возраст 7 лет. </w:t>
      </w:r>
    </w:p>
    <w:p w14:paraId="11EB39A0" w14:textId="77777777" w:rsidR="00F442C4" w:rsidRPr="00F944E7" w:rsidRDefault="00F442C4" w:rsidP="00523C57">
      <w:pPr>
        <w:rPr>
          <w:rFonts w:asciiTheme="minorHAnsi" w:hAnsiTheme="minorHAnsi" w:cstheme="minorHAnsi"/>
        </w:rPr>
      </w:pPr>
      <w:r w:rsidRPr="00F944E7">
        <w:rPr>
          <w:rFonts w:asciiTheme="minorHAnsi" w:hAnsiTheme="minorHAnsi" w:cstheme="minorHAnsi"/>
        </w:rPr>
        <w:lastRenderedPageBreak/>
        <w:t>5. В составе имущества завода есть пансионат на Черном море стоимостью рыночной стоимостью 185 млн руб. с НДС.</w:t>
      </w:r>
    </w:p>
    <w:p w14:paraId="080E6A79" w14:textId="77777777" w:rsidR="00F442C4" w:rsidRPr="00F944E7" w:rsidRDefault="00F442C4" w:rsidP="00523C57">
      <w:pPr>
        <w:rPr>
          <w:rFonts w:asciiTheme="minorHAnsi" w:hAnsiTheme="minorHAnsi" w:cstheme="minorHAnsi"/>
        </w:rPr>
      </w:pPr>
      <w:r w:rsidRPr="00F944E7">
        <w:rPr>
          <w:rFonts w:asciiTheme="minorHAnsi" w:hAnsiTheme="minorHAnsi" w:cstheme="minorHAnsi"/>
        </w:rPr>
        <w:t xml:space="preserve">6. Прочие активы. Все прочие активы являются специализированными и задействованы в производстве продукции предприятия. Затраты на замещение как новых данных прочих активов по состоянию на дату оценки составляет 540 млн руб. (без НДС). Физический износ 20% активов (в стоимостном выражении) составляет 20%, 30 % активов – 30%, 50% активов – 50%. </w:t>
      </w:r>
    </w:p>
    <w:p w14:paraId="2C17520A" w14:textId="77777777" w:rsidR="00F442C4" w:rsidRPr="00F944E7" w:rsidRDefault="00F442C4" w:rsidP="00523C57">
      <w:pPr>
        <w:rPr>
          <w:rFonts w:asciiTheme="minorHAnsi" w:hAnsiTheme="minorHAnsi" w:cstheme="minorHAnsi"/>
        </w:rPr>
      </w:pPr>
      <w:r w:rsidRPr="00F944E7">
        <w:rPr>
          <w:rFonts w:asciiTheme="minorHAnsi" w:hAnsiTheme="minorHAnsi" w:cstheme="minorHAnsi"/>
        </w:rPr>
        <w:t xml:space="preserve">Оцениваемая линия приобретена и установлена в начале 2013 г. Первоначальная стоимость 110 млн руб. (без НДС). Нормативный срок службы 15 лет. Износ начисляется линейно. Остаточный срок службы 11 лет. Индекс изменения стоимости аналогичного оборудования с 01.01.2001 по 01.01.2018 равен 12,4, индекс с 01.01.2001 по 01.01.2013 – 15,6. </w:t>
      </w:r>
    </w:p>
    <w:p w14:paraId="15B3184F" w14:textId="77777777" w:rsidR="00F442C4" w:rsidRPr="00F944E7" w:rsidRDefault="00F442C4" w:rsidP="00523C57">
      <w:pPr>
        <w:rPr>
          <w:rFonts w:asciiTheme="minorHAnsi" w:hAnsiTheme="minorHAnsi" w:cstheme="minorHAnsi"/>
        </w:rPr>
      </w:pPr>
      <w:r w:rsidRPr="00F944E7">
        <w:rPr>
          <w:rFonts w:asciiTheme="minorHAnsi" w:hAnsiTheme="minorHAnsi" w:cstheme="minorHAnsi"/>
        </w:rPr>
        <w:t>Стоимость операционного имущества завода в рамках доходного подхода по состоянию на дату оценки составляет 600 млн руб. (без НДС).</w:t>
      </w:r>
    </w:p>
    <w:p w14:paraId="12B85DE7" w14:textId="77777777" w:rsidR="00F442C4" w:rsidRPr="00F944E7" w:rsidRDefault="00F442C4" w:rsidP="00523C57">
      <w:pPr>
        <w:rPr>
          <w:rFonts w:asciiTheme="minorHAnsi" w:hAnsiTheme="minorHAnsi" w:cstheme="minorHAnsi"/>
        </w:rPr>
      </w:pPr>
      <w:r w:rsidRPr="00F944E7">
        <w:rPr>
          <w:rFonts w:asciiTheme="minorHAnsi" w:hAnsiTheme="minorHAnsi" w:cstheme="minorHAnsi"/>
        </w:rPr>
        <w:t xml:space="preserve">Варианты ответа: </w:t>
      </w:r>
    </w:p>
    <w:p w14:paraId="45F71A2B" w14:textId="77777777" w:rsidR="00F442C4" w:rsidRPr="00F944E7" w:rsidRDefault="00F442C4" w:rsidP="00336075">
      <w:pPr>
        <w:numPr>
          <w:ilvl w:val="0"/>
          <w:numId w:val="608"/>
        </w:numPr>
        <w:ind w:left="1104"/>
        <w:rPr>
          <w:rFonts w:asciiTheme="minorHAnsi" w:hAnsiTheme="minorHAnsi" w:cstheme="minorHAnsi"/>
          <w:b/>
          <w:bCs/>
        </w:rPr>
      </w:pPr>
      <w:r w:rsidRPr="00F944E7">
        <w:rPr>
          <w:rFonts w:asciiTheme="minorHAnsi" w:hAnsiTheme="minorHAnsi" w:cstheme="minorHAnsi"/>
          <w:b/>
          <w:bCs/>
        </w:rPr>
        <w:t>27%</w:t>
      </w:r>
    </w:p>
    <w:p w14:paraId="33B3C6C1" w14:textId="77777777" w:rsidR="00F442C4" w:rsidRPr="00F944E7" w:rsidRDefault="00F442C4" w:rsidP="00336075">
      <w:pPr>
        <w:numPr>
          <w:ilvl w:val="0"/>
          <w:numId w:val="608"/>
        </w:numPr>
        <w:ind w:left="1104"/>
        <w:rPr>
          <w:rFonts w:asciiTheme="minorHAnsi" w:hAnsiTheme="minorHAnsi" w:cstheme="minorHAnsi"/>
        </w:rPr>
      </w:pPr>
      <w:r w:rsidRPr="00F944E7">
        <w:rPr>
          <w:rFonts w:asciiTheme="minorHAnsi" w:hAnsiTheme="minorHAnsi" w:cstheme="minorHAnsi"/>
        </w:rPr>
        <w:t>47%</w:t>
      </w:r>
    </w:p>
    <w:p w14:paraId="12DC9981" w14:textId="77777777" w:rsidR="00F442C4" w:rsidRPr="00F944E7" w:rsidRDefault="00F442C4" w:rsidP="00336075">
      <w:pPr>
        <w:numPr>
          <w:ilvl w:val="0"/>
          <w:numId w:val="608"/>
        </w:numPr>
        <w:ind w:left="1104"/>
        <w:rPr>
          <w:rFonts w:asciiTheme="minorHAnsi" w:hAnsiTheme="minorHAnsi" w:cstheme="minorHAnsi"/>
        </w:rPr>
      </w:pPr>
      <w:r w:rsidRPr="00F944E7">
        <w:rPr>
          <w:rFonts w:asciiTheme="minorHAnsi" w:hAnsiTheme="minorHAnsi" w:cstheme="minorHAnsi"/>
        </w:rPr>
        <w:t>50%</w:t>
      </w:r>
    </w:p>
    <w:p w14:paraId="33F9B6F7" w14:textId="77777777" w:rsidR="00F442C4" w:rsidRPr="00F944E7" w:rsidRDefault="00F442C4" w:rsidP="00336075">
      <w:pPr>
        <w:numPr>
          <w:ilvl w:val="0"/>
          <w:numId w:val="608"/>
        </w:numPr>
        <w:ind w:left="1104"/>
        <w:rPr>
          <w:rFonts w:asciiTheme="minorHAnsi" w:hAnsiTheme="minorHAnsi" w:cstheme="minorHAnsi"/>
        </w:rPr>
      </w:pPr>
      <w:r w:rsidRPr="00F944E7">
        <w:rPr>
          <w:rFonts w:asciiTheme="minorHAnsi" w:hAnsiTheme="minorHAnsi" w:cstheme="minorHAnsi"/>
        </w:rPr>
        <w:t>63%</w:t>
      </w:r>
    </w:p>
    <w:p w14:paraId="0DECF80D" w14:textId="77777777" w:rsidR="00F442C4" w:rsidRPr="00F944E7" w:rsidRDefault="00F442C4" w:rsidP="00523C57">
      <w:pPr>
        <w:rPr>
          <w:rFonts w:asciiTheme="minorHAnsi" w:hAnsiTheme="minorHAnsi" w:cstheme="minorHAnsi"/>
          <w:lang w:eastAsia="en-US"/>
        </w:rPr>
      </w:pPr>
    </w:p>
    <w:p w14:paraId="56F4C7CA" w14:textId="77777777" w:rsidR="002145A0" w:rsidRPr="00F944E7" w:rsidRDefault="001A7826" w:rsidP="00523C57">
      <w:pPr>
        <w:jc w:val="both"/>
        <w:rPr>
          <w:rFonts w:asciiTheme="minorHAnsi" w:hAnsiTheme="minorHAnsi" w:cstheme="minorHAnsi"/>
        </w:rPr>
      </w:pPr>
      <w:r w:rsidRPr="00F944E7">
        <w:rPr>
          <w:rFonts w:asciiTheme="minorHAnsi" w:hAnsiTheme="minorHAnsi" w:cstheme="minorHAnsi"/>
          <w:b/>
          <w:bCs/>
        </w:rPr>
        <w:t>5.2.1.95.</w:t>
      </w:r>
      <w:r w:rsidRPr="00F944E7">
        <w:rPr>
          <w:rFonts w:asciiTheme="minorHAnsi" w:hAnsiTheme="minorHAnsi" w:cstheme="minorHAnsi"/>
          <w:lang w:eastAsia="en-US"/>
        </w:rPr>
        <w:t> </w:t>
      </w:r>
      <w:r w:rsidRPr="00F944E7">
        <w:rPr>
          <w:rFonts w:asciiTheme="minorHAnsi" w:hAnsiTheme="minorHAnsi" w:cstheme="minorHAnsi"/>
        </w:rPr>
        <w:t>Найти стоимость оборудования, если известно следующее:</w:t>
      </w:r>
    </w:p>
    <w:p w14:paraId="07A16BA6" w14:textId="77777777" w:rsidR="002145A0" w:rsidRPr="00F944E7" w:rsidRDefault="001A7826" w:rsidP="00523C57">
      <w:pPr>
        <w:jc w:val="both"/>
        <w:rPr>
          <w:rFonts w:asciiTheme="minorHAnsi" w:hAnsiTheme="minorHAnsi" w:cstheme="minorHAnsi"/>
        </w:rPr>
      </w:pPr>
      <w:r w:rsidRPr="00F944E7">
        <w:rPr>
          <w:rFonts w:asciiTheme="minorHAnsi" w:hAnsiTheme="minorHAnsi" w:cstheme="minorHAnsi"/>
        </w:rPr>
        <w:t>Стоимость нового оборудования - 30 млн руб. Возраст оборудования - 10 лет. Нормативный срок - 30 лет. Стоимость для аналогичных объектов описывается следующей зависимостью: С=Сн*е-0,04х, где С-рыночная стоимость, Сн-стоимость нового, х-возраст объекта.</w:t>
      </w:r>
    </w:p>
    <w:p w14:paraId="56AB7BEC" w14:textId="77777777" w:rsidR="001A7826" w:rsidRPr="00F944E7" w:rsidRDefault="001A7826" w:rsidP="00523C57">
      <w:pPr>
        <w:jc w:val="both"/>
        <w:rPr>
          <w:rFonts w:asciiTheme="minorHAnsi" w:hAnsiTheme="minorHAnsi" w:cstheme="minorHAnsi"/>
        </w:rPr>
      </w:pPr>
      <w:r w:rsidRPr="00F944E7">
        <w:rPr>
          <w:rFonts w:asciiTheme="minorHAnsi" w:hAnsiTheme="minorHAnsi" w:cstheme="minorHAnsi"/>
        </w:rPr>
        <w:t>Варианты ответа:</w:t>
      </w:r>
    </w:p>
    <w:p w14:paraId="0BBDE48E" w14:textId="77777777" w:rsidR="001A7826" w:rsidRPr="00F944E7" w:rsidRDefault="001A7826" w:rsidP="00336075">
      <w:pPr>
        <w:numPr>
          <w:ilvl w:val="0"/>
          <w:numId w:val="609"/>
        </w:numPr>
        <w:ind w:left="1104"/>
        <w:jc w:val="both"/>
        <w:rPr>
          <w:rFonts w:asciiTheme="minorHAnsi" w:hAnsiTheme="minorHAnsi" w:cstheme="minorHAnsi"/>
          <w:b/>
        </w:rPr>
      </w:pPr>
      <w:r w:rsidRPr="00F944E7">
        <w:rPr>
          <w:rFonts w:asciiTheme="minorHAnsi" w:hAnsiTheme="minorHAnsi" w:cstheme="minorHAnsi"/>
          <w:b/>
        </w:rPr>
        <w:t>20 110 000</w:t>
      </w:r>
    </w:p>
    <w:p w14:paraId="0EF5CA92" w14:textId="77777777" w:rsidR="001A7826" w:rsidRPr="00F944E7" w:rsidRDefault="001A7826" w:rsidP="00336075">
      <w:pPr>
        <w:numPr>
          <w:ilvl w:val="0"/>
          <w:numId w:val="609"/>
        </w:numPr>
        <w:ind w:left="1104"/>
        <w:jc w:val="both"/>
        <w:rPr>
          <w:rFonts w:asciiTheme="minorHAnsi" w:hAnsiTheme="minorHAnsi" w:cstheme="minorHAnsi"/>
        </w:rPr>
      </w:pPr>
      <w:r w:rsidRPr="00F944E7">
        <w:rPr>
          <w:rFonts w:asciiTheme="minorHAnsi" w:hAnsiTheme="minorHAnsi" w:cstheme="minorHAnsi"/>
        </w:rPr>
        <w:t>44 750 000</w:t>
      </w:r>
    </w:p>
    <w:p w14:paraId="0668F23F" w14:textId="77777777" w:rsidR="001A7826" w:rsidRPr="00F944E7" w:rsidRDefault="001A7826" w:rsidP="00336075">
      <w:pPr>
        <w:numPr>
          <w:ilvl w:val="0"/>
          <w:numId w:val="609"/>
        </w:numPr>
        <w:ind w:left="1104"/>
        <w:jc w:val="both"/>
        <w:rPr>
          <w:rFonts w:asciiTheme="minorHAnsi" w:hAnsiTheme="minorHAnsi" w:cstheme="minorHAnsi"/>
        </w:rPr>
      </w:pPr>
      <w:r w:rsidRPr="00F944E7">
        <w:rPr>
          <w:rFonts w:asciiTheme="minorHAnsi" w:hAnsiTheme="minorHAnsi" w:cstheme="minorHAnsi"/>
        </w:rPr>
        <w:t>13 480 000</w:t>
      </w:r>
    </w:p>
    <w:p w14:paraId="03221F00" w14:textId="77777777" w:rsidR="001A7826" w:rsidRPr="00F944E7" w:rsidRDefault="001A7826" w:rsidP="00336075">
      <w:pPr>
        <w:numPr>
          <w:ilvl w:val="0"/>
          <w:numId w:val="609"/>
        </w:numPr>
        <w:ind w:left="1104"/>
        <w:jc w:val="both"/>
        <w:rPr>
          <w:rFonts w:asciiTheme="minorHAnsi" w:hAnsiTheme="minorHAnsi" w:cstheme="minorHAnsi"/>
        </w:rPr>
      </w:pPr>
      <w:r w:rsidRPr="00F944E7">
        <w:rPr>
          <w:rFonts w:asciiTheme="minorHAnsi" w:hAnsiTheme="minorHAnsi" w:cstheme="minorHAnsi"/>
        </w:rPr>
        <w:t>10 000 000</w:t>
      </w:r>
    </w:p>
    <w:p w14:paraId="4F0BFABF" w14:textId="77777777" w:rsidR="001A7826" w:rsidRPr="00F944E7" w:rsidRDefault="001A7826" w:rsidP="00523C57">
      <w:pPr>
        <w:jc w:val="both"/>
        <w:rPr>
          <w:rFonts w:asciiTheme="minorHAnsi" w:hAnsiTheme="minorHAnsi" w:cstheme="minorHAnsi"/>
          <w:lang w:eastAsia="en-US"/>
        </w:rPr>
      </w:pPr>
    </w:p>
    <w:p w14:paraId="199F50A0" w14:textId="77777777" w:rsidR="002145A0" w:rsidRPr="00F944E7" w:rsidRDefault="001A7826" w:rsidP="00523C57">
      <w:pPr>
        <w:jc w:val="both"/>
        <w:rPr>
          <w:rFonts w:asciiTheme="minorHAnsi" w:hAnsiTheme="minorHAnsi" w:cstheme="minorHAnsi"/>
          <w:lang w:eastAsia="en-US"/>
        </w:rPr>
      </w:pPr>
      <w:r w:rsidRPr="00F944E7">
        <w:rPr>
          <w:rFonts w:asciiTheme="minorHAnsi" w:hAnsiTheme="minorHAnsi" w:cstheme="minorHAnsi"/>
          <w:b/>
          <w:bCs/>
        </w:rPr>
        <w:t>5.2.1.96.</w:t>
      </w:r>
      <w:r w:rsidRPr="00F944E7">
        <w:rPr>
          <w:rFonts w:asciiTheme="minorHAnsi" w:hAnsiTheme="minorHAnsi" w:cstheme="minorHAnsi"/>
          <w:lang w:eastAsia="en-US"/>
        </w:rPr>
        <w:t> Затраты на воспроизводство производственного модуля составляют 140 тыс. руб. Эффективный возраст модуля 8 лет, срок жизни 12 лет. Экономическое и функциональное устаревания отсутствуют. Чему равна рыночная стоимость модуля, если физический износ оценщиком рассчитывался линейным способом?</w:t>
      </w:r>
    </w:p>
    <w:p w14:paraId="0FE4CF70" w14:textId="77777777" w:rsidR="001A7826" w:rsidRPr="00F944E7" w:rsidRDefault="001A7826" w:rsidP="00523C57">
      <w:pPr>
        <w:jc w:val="both"/>
        <w:rPr>
          <w:rFonts w:asciiTheme="minorHAnsi" w:hAnsiTheme="minorHAnsi" w:cstheme="minorHAnsi"/>
          <w:lang w:eastAsia="en-US"/>
        </w:rPr>
      </w:pPr>
      <w:r w:rsidRPr="00F944E7">
        <w:rPr>
          <w:rFonts w:asciiTheme="minorHAnsi" w:hAnsiTheme="minorHAnsi" w:cstheme="minorHAnsi"/>
          <w:lang w:eastAsia="en-US"/>
        </w:rPr>
        <w:t>Варианты ответа:</w:t>
      </w:r>
    </w:p>
    <w:p w14:paraId="57F6AFD6" w14:textId="77777777" w:rsidR="001A7826" w:rsidRPr="00F944E7" w:rsidRDefault="001A7826" w:rsidP="00336075">
      <w:pPr>
        <w:numPr>
          <w:ilvl w:val="0"/>
          <w:numId w:val="610"/>
        </w:numPr>
        <w:ind w:left="1104"/>
        <w:jc w:val="both"/>
        <w:rPr>
          <w:rFonts w:asciiTheme="minorHAnsi" w:hAnsiTheme="minorHAnsi" w:cstheme="minorHAnsi"/>
          <w:sz w:val="22"/>
          <w:szCs w:val="22"/>
        </w:rPr>
      </w:pPr>
      <w:r w:rsidRPr="00F944E7">
        <w:rPr>
          <w:rFonts w:asciiTheme="minorHAnsi" w:hAnsiTheme="minorHAnsi" w:cstheme="minorHAnsi"/>
          <w:sz w:val="22"/>
          <w:szCs w:val="22"/>
        </w:rPr>
        <w:t>93 000</w:t>
      </w:r>
    </w:p>
    <w:p w14:paraId="2DC48EC4" w14:textId="77777777" w:rsidR="001A7826" w:rsidRPr="00F944E7" w:rsidRDefault="001A7826" w:rsidP="00336075">
      <w:pPr>
        <w:numPr>
          <w:ilvl w:val="0"/>
          <w:numId w:val="610"/>
        </w:numPr>
        <w:ind w:left="1104"/>
        <w:jc w:val="both"/>
        <w:rPr>
          <w:rFonts w:asciiTheme="minorHAnsi" w:hAnsiTheme="minorHAnsi" w:cstheme="minorHAnsi"/>
          <w:sz w:val="22"/>
          <w:szCs w:val="22"/>
        </w:rPr>
      </w:pPr>
      <w:r w:rsidRPr="00F944E7">
        <w:rPr>
          <w:rFonts w:asciiTheme="minorHAnsi" w:hAnsiTheme="minorHAnsi" w:cstheme="minorHAnsi"/>
          <w:sz w:val="22"/>
          <w:szCs w:val="22"/>
        </w:rPr>
        <w:t>8 000</w:t>
      </w:r>
    </w:p>
    <w:p w14:paraId="68A5CFDD" w14:textId="77777777" w:rsidR="001A7826" w:rsidRPr="00F944E7" w:rsidRDefault="001A7826" w:rsidP="00336075">
      <w:pPr>
        <w:numPr>
          <w:ilvl w:val="0"/>
          <w:numId w:val="610"/>
        </w:numPr>
        <w:ind w:left="1104"/>
        <w:jc w:val="both"/>
        <w:rPr>
          <w:rFonts w:asciiTheme="minorHAnsi" w:hAnsiTheme="minorHAnsi" w:cstheme="minorHAnsi"/>
          <w:b/>
          <w:sz w:val="22"/>
          <w:szCs w:val="22"/>
        </w:rPr>
      </w:pPr>
      <w:r w:rsidRPr="00F944E7">
        <w:rPr>
          <w:rFonts w:asciiTheme="minorHAnsi" w:hAnsiTheme="minorHAnsi" w:cstheme="minorHAnsi"/>
          <w:b/>
          <w:sz w:val="22"/>
          <w:szCs w:val="22"/>
        </w:rPr>
        <w:t>47 000</w:t>
      </w:r>
    </w:p>
    <w:p w14:paraId="3C24493F" w14:textId="77777777" w:rsidR="001A7826" w:rsidRPr="00F944E7" w:rsidRDefault="001A7826" w:rsidP="00336075">
      <w:pPr>
        <w:numPr>
          <w:ilvl w:val="0"/>
          <w:numId w:val="610"/>
        </w:numPr>
        <w:ind w:left="1104"/>
        <w:jc w:val="both"/>
        <w:rPr>
          <w:rFonts w:asciiTheme="minorHAnsi" w:hAnsiTheme="minorHAnsi" w:cstheme="minorHAnsi"/>
          <w:sz w:val="22"/>
          <w:szCs w:val="22"/>
        </w:rPr>
      </w:pPr>
      <w:r w:rsidRPr="00F944E7">
        <w:rPr>
          <w:rFonts w:asciiTheme="minorHAnsi" w:hAnsiTheme="minorHAnsi" w:cstheme="minorHAnsi"/>
          <w:sz w:val="22"/>
          <w:szCs w:val="22"/>
        </w:rPr>
        <w:t>12</w:t>
      </w:r>
      <w:r w:rsidR="001B6D7E" w:rsidRPr="00F944E7">
        <w:rPr>
          <w:rFonts w:asciiTheme="minorHAnsi" w:hAnsiTheme="minorHAnsi" w:cstheme="minorHAnsi"/>
          <w:sz w:val="22"/>
          <w:szCs w:val="22"/>
        </w:rPr>
        <w:t> </w:t>
      </w:r>
      <w:r w:rsidRPr="00F944E7">
        <w:rPr>
          <w:rFonts w:asciiTheme="minorHAnsi" w:hAnsiTheme="minorHAnsi" w:cstheme="minorHAnsi"/>
          <w:sz w:val="22"/>
          <w:szCs w:val="22"/>
        </w:rPr>
        <w:t>000</w:t>
      </w:r>
    </w:p>
    <w:p w14:paraId="571AC84F" w14:textId="77777777" w:rsidR="001B6D7E" w:rsidRPr="00F944E7" w:rsidRDefault="001B6D7E" w:rsidP="00523C57">
      <w:pPr>
        <w:jc w:val="both"/>
        <w:rPr>
          <w:rFonts w:asciiTheme="minorHAnsi" w:hAnsiTheme="minorHAnsi" w:cstheme="minorHAnsi"/>
          <w:sz w:val="22"/>
          <w:szCs w:val="22"/>
        </w:rPr>
      </w:pPr>
    </w:p>
    <w:p w14:paraId="3983510C" w14:textId="77777777" w:rsidR="002145A0" w:rsidRPr="00F944E7" w:rsidRDefault="001B6D7E" w:rsidP="00523C57">
      <w:pPr>
        <w:jc w:val="both"/>
        <w:rPr>
          <w:rFonts w:asciiTheme="minorHAnsi" w:hAnsiTheme="minorHAnsi" w:cstheme="minorHAnsi"/>
          <w:lang w:eastAsia="en-US"/>
        </w:rPr>
      </w:pPr>
      <w:r w:rsidRPr="00F944E7">
        <w:rPr>
          <w:rFonts w:asciiTheme="minorHAnsi" w:hAnsiTheme="minorHAnsi" w:cstheme="minorHAnsi"/>
          <w:b/>
          <w:bCs/>
        </w:rPr>
        <w:t>5.2.1.97.</w:t>
      </w:r>
      <w:r w:rsidRPr="00F944E7">
        <w:rPr>
          <w:rFonts w:asciiTheme="minorHAnsi" w:hAnsiTheme="minorHAnsi" w:cstheme="minorHAnsi"/>
          <w:sz w:val="22"/>
          <w:szCs w:val="22"/>
        </w:rPr>
        <w:t> </w:t>
      </w:r>
      <w:r w:rsidRPr="00F944E7">
        <w:rPr>
          <w:rFonts w:asciiTheme="minorHAnsi" w:hAnsiTheme="minorHAnsi" w:cstheme="minorHAnsi"/>
          <w:lang w:eastAsia="en-US"/>
        </w:rPr>
        <w:t>Затраты на воспроизводство промышленного конвейера составляют 5 000 000 рублей без НДС. Рассчитайте стоимость конвейера в рублях, если известно, что его физический износ - 20%, функциональное устаревание - 10%, экономическое устаревание - 30%. Совокупный износ определяется по мультипликативной модели.</w:t>
      </w:r>
    </w:p>
    <w:p w14:paraId="7DC904BC" w14:textId="77777777" w:rsidR="001B6D7E" w:rsidRPr="00F944E7" w:rsidRDefault="001B6D7E" w:rsidP="00523C57">
      <w:pPr>
        <w:jc w:val="both"/>
        <w:rPr>
          <w:rFonts w:asciiTheme="minorHAnsi" w:hAnsiTheme="minorHAnsi" w:cstheme="minorHAnsi"/>
          <w:lang w:eastAsia="en-US"/>
        </w:rPr>
      </w:pPr>
      <w:r w:rsidRPr="00F944E7">
        <w:rPr>
          <w:rFonts w:asciiTheme="minorHAnsi" w:hAnsiTheme="minorHAnsi" w:cstheme="minorHAnsi"/>
          <w:lang w:eastAsia="en-US"/>
        </w:rPr>
        <w:t>Варианты ответа:</w:t>
      </w:r>
    </w:p>
    <w:p w14:paraId="23C79629" w14:textId="77777777" w:rsidR="001B6D7E" w:rsidRPr="00F944E7" w:rsidRDefault="001B6D7E" w:rsidP="00336075">
      <w:pPr>
        <w:numPr>
          <w:ilvl w:val="0"/>
          <w:numId w:val="610"/>
        </w:numPr>
        <w:ind w:left="1104"/>
        <w:jc w:val="both"/>
        <w:rPr>
          <w:rFonts w:asciiTheme="minorHAnsi" w:hAnsiTheme="minorHAnsi" w:cstheme="minorHAnsi"/>
          <w:sz w:val="22"/>
          <w:szCs w:val="22"/>
        </w:rPr>
      </w:pPr>
      <w:r w:rsidRPr="00F944E7">
        <w:rPr>
          <w:rFonts w:asciiTheme="minorHAnsi" w:hAnsiTheme="minorHAnsi" w:cstheme="minorHAnsi"/>
          <w:sz w:val="22"/>
          <w:szCs w:val="22"/>
        </w:rPr>
        <w:t>3 000 000</w:t>
      </w:r>
    </w:p>
    <w:p w14:paraId="3AD87218" w14:textId="77777777" w:rsidR="001B6D7E" w:rsidRPr="00F944E7" w:rsidRDefault="001B6D7E" w:rsidP="00336075">
      <w:pPr>
        <w:numPr>
          <w:ilvl w:val="0"/>
          <w:numId w:val="610"/>
        </w:numPr>
        <w:ind w:left="1104"/>
        <w:jc w:val="both"/>
        <w:rPr>
          <w:rFonts w:asciiTheme="minorHAnsi" w:hAnsiTheme="minorHAnsi" w:cstheme="minorHAnsi"/>
          <w:sz w:val="22"/>
          <w:szCs w:val="22"/>
        </w:rPr>
      </w:pPr>
      <w:r w:rsidRPr="00F944E7">
        <w:rPr>
          <w:rFonts w:asciiTheme="minorHAnsi" w:hAnsiTheme="minorHAnsi" w:cstheme="minorHAnsi"/>
          <w:sz w:val="22"/>
          <w:szCs w:val="22"/>
        </w:rPr>
        <w:t>2 000 000</w:t>
      </w:r>
    </w:p>
    <w:p w14:paraId="1C9DDC56" w14:textId="77777777" w:rsidR="001B6D7E" w:rsidRPr="00F944E7" w:rsidRDefault="001B6D7E" w:rsidP="00336075">
      <w:pPr>
        <w:numPr>
          <w:ilvl w:val="0"/>
          <w:numId w:val="610"/>
        </w:numPr>
        <w:ind w:left="1104"/>
        <w:jc w:val="both"/>
        <w:rPr>
          <w:rFonts w:asciiTheme="minorHAnsi" w:hAnsiTheme="minorHAnsi" w:cstheme="minorHAnsi"/>
          <w:sz w:val="22"/>
          <w:szCs w:val="22"/>
        </w:rPr>
      </w:pPr>
      <w:r w:rsidRPr="00F944E7">
        <w:rPr>
          <w:rFonts w:asciiTheme="minorHAnsi" w:hAnsiTheme="minorHAnsi" w:cstheme="minorHAnsi"/>
          <w:sz w:val="22"/>
          <w:szCs w:val="22"/>
        </w:rPr>
        <w:t>2 480 000</w:t>
      </w:r>
    </w:p>
    <w:p w14:paraId="6F1A8C02" w14:textId="77777777" w:rsidR="001B6D7E" w:rsidRPr="00F944E7" w:rsidRDefault="001B6D7E" w:rsidP="00336075">
      <w:pPr>
        <w:numPr>
          <w:ilvl w:val="0"/>
          <w:numId w:val="610"/>
        </w:numPr>
        <w:ind w:left="1104"/>
        <w:jc w:val="both"/>
        <w:rPr>
          <w:rFonts w:asciiTheme="minorHAnsi" w:hAnsiTheme="minorHAnsi" w:cstheme="minorHAnsi"/>
          <w:b/>
          <w:sz w:val="22"/>
          <w:szCs w:val="22"/>
        </w:rPr>
      </w:pPr>
      <w:r w:rsidRPr="00F944E7">
        <w:rPr>
          <w:rFonts w:asciiTheme="minorHAnsi" w:hAnsiTheme="minorHAnsi" w:cstheme="minorHAnsi"/>
          <w:b/>
          <w:sz w:val="22"/>
          <w:szCs w:val="22"/>
        </w:rPr>
        <w:t>2 520 000</w:t>
      </w:r>
    </w:p>
    <w:p w14:paraId="687A0E7A" w14:textId="77777777" w:rsidR="001B6D7E" w:rsidRPr="00F944E7" w:rsidRDefault="001B6D7E" w:rsidP="00523C57">
      <w:pPr>
        <w:rPr>
          <w:rFonts w:asciiTheme="minorHAnsi" w:hAnsiTheme="minorHAnsi" w:cstheme="minorHAnsi"/>
          <w:sz w:val="22"/>
          <w:szCs w:val="22"/>
        </w:rPr>
      </w:pPr>
    </w:p>
    <w:p w14:paraId="2D8A51F0" w14:textId="77777777" w:rsidR="00EC03EF" w:rsidRPr="00F944E7" w:rsidRDefault="00EC03EF" w:rsidP="00523C57">
      <w:pPr>
        <w:pStyle w:val="af2"/>
        <w:spacing w:before="0" w:beforeAutospacing="0" w:after="0" w:afterAutospacing="0"/>
        <w:jc w:val="both"/>
        <w:rPr>
          <w:rFonts w:asciiTheme="minorHAnsi" w:eastAsiaTheme="minorHAnsi" w:hAnsiTheme="minorHAnsi" w:cstheme="minorHAnsi"/>
          <w:lang w:eastAsia="en-US"/>
        </w:rPr>
      </w:pPr>
      <w:r w:rsidRPr="00F944E7">
        <w:rPr>
          <w:rFonts w:asciiTheme="minorHAnsi" w:hAnsiTheme="minorHAnsi" w:cstheme="minorHAnsi"/>
          <w:b/>
          <w:bCs/>
        </w:rPr>
        <w:t>5.2.1.98.</w:t>
      </w:r>
      <w:r w:rsidRPr="00F944E7">
        <w:rPr>
          <w:rFonts w:asciiTheme="minorHAnsi" w:hAnsiTheme="minorHAnsi" w:cstheme="minorHAnsi"/>
          <w:sz w:val="22"/>
          <w:szCs w:val="22"/>
        </w:rPr>
        <w:t> </w:t>
      </w:r>
      <w:r w:rsidRPr="00F944E7">
        <w:rPr>
          <w:rFonts w:asciiTheme="minorHAnsi" w:eastAsiaTheme="minorHAnsi" w:hAnsiTheme="minorHAnsi" w:cstheme="minorHAnsi"/>
          <w:lang w:eastAsia="en-US"/>
        </w:rPr>
        <w:t>Новая линия, состоящая из блока А и Б, установлена в здании. Рыночная стоимость имущественного комплекса 1 млрд руб., рыночная стоимость здания – 350 млн руб. Стоимость несмонтированного блока А – 250 млн руб., несмонтированного блока Б – 350 млн руб., затраты на монтаж 30%, затраты на демонтаж 50%. Определить рыночную стоимость действующего блока А при дальнейшем функционировании линии.</w:t>
      </w:r>
    </w:p>
    <w:p w14:paraId="2E762214" w14:textId="77777777" w:rsidR="003130F6" w:rsidRPr="00F944E7" w:rsidRDefault="003130F6" w:rsidP="00523C57">
      <w:pPr>
        <w:rPr>
          <w:rFonts w:asciiTheme="minorHAnsi" w:hAnsiTheme="minorHAnsi" w:cstheme="minorHAnsi"/>
        </w:rPr>
      </w:pPr>
      <w:r w:rsidRPr="00F944E7">
        <w:rPr>
          <w:rFonts w:asciiTheme="minorHAnsi" w:hAnsiTheme="minorHAnsi" w:cstheme="minorHAnsi"/>
        </w:rPr>
        <w:t>Варианты ответа:</w:t>
      </w:r>
    </w:p>
    <w:p w14:paraId="05063475" w14:textId="77777777" w:rsidR="00EC03EF" w:rsidRPr="00F944E7" w:rsidRDefault="00EC03EF" w:rsidP="00336075">
      <w:pPr>
        <w:numPr>
          <w:ilvl w:val="0"/>
          <w:numId w:val="679"/>
        </w:numPr>
        <w:rPr>
          <w:rFonts w:asciiTheme="minorHAnsi" w:hAnsiTheme="minorHAnsi" w:cstheme="minorHAnsi"/>
          <w:lang w:eastAsia="en-US"/>
        </w:rPr>
      </w:pPr>
      <w:r w:rsidRPr="00F944E7">
        <w:rPr>
          <w:rFonts w:asciiTheme="minorHAnsi" w:hAnsiTheme="minorHAnsi" w:cstheme="minorHAnsi"/>
          <w:lang w:eastAsia="en-US"/>
        </w:rPr>
        <w:t>350 000</w:t>
      </w:r>
    </w:p>
    <w:p w14:paraId="5A172227" w14:textId="77777777" w:rsidR="00EC03EF" w:rsidRPr="00F944E7" w:rsidRDefault="00EC03EF" w:rsidP="00336075">
      <w:pPr>
        <w:numPr>
          <w:ilvl w:val="0"/>
          <w:numId w:val="679"/>
        </w:numPr>
        <w:spacing w:before="100" w:beforeAutospacing="1" w:after="100" w:afterAutospacing="1"/>
        <w:rPr>
          <w:rFonts w:asciiTheme="minorHAnsi" w:hAnsiTheme="minorHAnsi" w:cstheme="minorHAnsi"/>
          <w:b/>
          <w:lang w:eastAsia="en-US"/>
        </w:rPr>
      </w:pPr>
      <w:r w:rsidRPr="00F944E7">
        <w:rPr>
          <w:rFonts w:asciiTheme="minorHAnsi" w:hAnsiTheme="minorHAnsi" w:cstheme="minorHAnsi"/>
          <w:b/>
          <w:lang w:eastAsia="en-US"/>
        </w:rPr>
        <w:t>270 833</w:t>
      </w:r>
    </w:p>
    <w:p w14:paraId="44860E1B" w14:textId="77777777" w:rsidR="00EC03EF" w:rsidRPr="00F944E7" w:rsidRDefault="00EC03EF" w:rsidP="00336075">
      <w:pPr>
        <w:numPr>
          <w:ilvl w:val="0"/>
          <w:numId w:val="679"/>
        </w:numPr>
        <w:spacing w:before="100" w:beforeAutospacing="1" w:after="100" w:afterAutospacing="1"/>
        <w:rPr>
          <w:rFonts w:asciiTheme="minorHAnsi" w:hAnsiTheme="minorHAnsi" w:cstheme="minorHAnsi"/>
          <w:lang w:eastAsia="en-US"/>
        </w:rPr>
      </w:pPr>
      <w:r w:rsidRPr="00F944E7">
        <w:rPr>
          <w:rFonts w:asciiTheme="minorHAnsi" w:hAnsiTheme="minorHAnsi" w:cstheme="minorHAnsi"/>
          <w:lang w:eastAsia="en-US"/>
        </w:rPr>
        <w:t>325 000</w:t>
      </w:r>
    </w:p>
    <w:p w14:paraId="65D7F6C6" w14:textId="77777777" w:rsidR="00EC03EF" w:rsidRPr="00F944E7" w:rsidRDefault="00EC03EF" w:rsidP="00336075">
      <w:pPr>
        <w:numPr>
          <w:ilvl w:val="0"/>
          <w:numId w:val="679"/>
        </w:numPr>
        <w:spacing w:before="100" w:beforeAutospacing="1" w:after="100" w:afterAutospacing="1"/>
        <w:rPr>
          <w:rFonts w:asciiTheme="minorHAnsi" w:hAnsiTheme="minorHAnsi" w:cstheme="minorHAnsi"/>
          <w:lang w:eastAsia="en-US"/>
        </w:rPr>
      </w:pPr>
      <w:r w:rsidRPr="00F944E7">
        <w:rPr>
          <w:rFonts w:asciiTheme="minorHAnsi" w:hAnsiTheme="minorHAnsi" w:cstheme="minorHAnsi"/>
          <w:lang w:eastAsia="en-US"/>
        </w:rPr>
        <w:t>370 000</w:t>
      </w:r>
    </w:p>
    <w:p w14:paraId="29230962" w14:textId="77777777" w:rsidR="003E222B" w:rsidRPr="00F944E7" w:rsidRDefault="003E222B" w:rsidP="00523C57">
      <w:pPr>
        <w:pStyle w:val="af2"/>
        <w:spacing w:before="0" w:beforeAutospacing="0" w:after="0" w:afterAutospacing="0"/>
        <w:jc w:val="both"/>
        <w:rPr>
          <w:rFonts w:asciiTheme="minorHAnsi" w:eastAsiaTheme="minorHAnsi" w:hAnsiTheme="minorHAnsi" w:cstheme="minorHAnsi"/>
          <w:lang w:eastAsia="en-US"/>
        </w:rPr>
      </w:pPr>
      <w:r w:rsidRPr="00F944E7">
        <w:rPr>
          <w:rFonts w:asciiTheme="minorHAnsi" w:hAnsiTheme="minorHAnsi" w:cstheme="minorHAnsi"/>
          <w:b/>
          <w:bCs/>
        </w:rPr>
        <w:t>5.2.1.99.</w:t>
      </w:r>
      <w:r w:rsidRPr="00F944E7">
        <w:t xml:space="preserve"> </w:t>
      </w:r>
      <w:r w:rsidRPr="00F944E7">
        <w:rPr>
          <w:rFonts w:asciiTheme="minorHAnsi" w:eastAsiaTheme="minorHAnsi" w:hAnsiTheme="minorHAnsi" w:cstheme="minorHAnsi"/>
          <w:lang w:eastAsia="en-US"/>
        </w:rPr>
        <w:t xml:space="preserve">4 балла. </w:t>
      </w:r>
    </w:p>
    <w:p w14:paraId="402BCD51" w14:textId="0E2F3A1E" w:rsidR="003E222B" w:rsidRPr="00F944E7" w:rsidRDefault="003E222B" w:rsidP="00523C57">
      <w:pPr>
        <w:pStyle w:val="af2"/>
        <w:spacing w:before="0" w:beforeAutospacing="0" w:after="0" w:afterAutospacing="0"/>
        <w:jc w:val="both"/>
        <w:rPr>
          <w:rFonts w:asciiTheme="minorHAnsi" w:eastAsiaTheme="minorHAnsi" w:hAnsiTheme="minorHAnsi" w:cstheme="minorHAnsi"/>
          <w:lang w:eastAsia="en-US"/>
        </w:rPr>
      </w:pPr>
      <w:r w:rsidRPr="00F944E7">
        <w:rPr>
          <w:rFonts w:asciiTheme="minorHAnsi" w:eastAsiaTheme="minorHAnsi" w:hAnsiTheme="minorHAnsi" w:cstheme="minorHAnsi"/>
          <w:lang w:eastAsia="en-US"/>
        </w:rPr>
        <w:t>Определить рыночную стоимость специализированной линии по производству чугунных заготовок на 01.01.2018 для залога без учета НДС. Известны следующие данные об</w:t>
      </w:r>
      <w:r w:rsidR="00524AC8" w:rsidRPr="00F944E7">
        <w:rPr>
          <w:rFonts w:asciiTheme="minorHAnsi" w:eastAsiaTheme="minorHAnsi" w:hAnsiTheme="minorHAnsi" w:cstheme="minorHAnsi"/>
          <w:lang w:eastAsia="en-US"/>
        </w:rPr>
        <w:t> </w:t>
      </w:r>
      <w:r w:rsidRPr="00F944E7">
        <w:rPr>
          <w:rFonts w:asciiTheme="minorHAnsi" w:eastAsiaTheme="minorHAnsi" w:hAnsiTheme="minorHAnsi" w:cstheme="minorHAnsi"/>
          <w:lang w:eastAsia="en-US"/>
        </w:rPr>
        <w:t xml:space="preserve">имуществе завода по производству чугунных изделий: </w:t>
      </w:r>
    </w:p>
    <w:p w14:paraId="6B7078A9" w14:textId="3A5A8515" w:rsidR="003E222B" w:rsidRPr="00F944E7" w:rsidRDefault="003E222B" w:rsidP="00523C57">
      <w:pPr>
        <w:pStyle w:val="af2"/>
        <w:spacing w:before="0" w:beforeAutospacing="0" w:after="0" w:afterAutospacing="0"/>
        <w:jc w:val="both"/>
        <w:rPr>
          <w:rFonts w:asciiTheme="minorHAnsi" w:eastAsiaTheme="minorHAnsi" w:hAnsiTheme="minorHAnsi" w:cstheme="minorHAnsi"/>
          <w:lang w:eastAsia="en-US"/>
        </w:rPr>
      </w:pPr>
      <w:r w:rsidRPr="00F944E7">
        <w:rPr>
          <w:rFonts w:asciiTheme="minorHAnsi" w:eastAsiaTheme="minorHAnsi" w:hAnsiTheme="minorHAnsi" w:cstheme="minorHAnsi"/>
          <w:lang w:eastAsia="en-US"/>
        </w:rPr>
        <w:t xml:space="preserve">1. Административное здание заводоуправления площадью 2000 </w:t>
      </w:r>
      <w:r w:rsidR="007B45C9" w:rsidRPr="00F944E7">
        <w:rPr>
          <w:rFonts w:asciiTheme="minorHAnsi" w:eastAsiaTheme="minorHAnsi" w:hAnsiTheme="minorHAnsi" w:cstheme="minorHAnsi"/>
          <w:lang w:eastAsia="en-US"/>
        </w:rPr>
        <w:t>кв.м.</w:t>
      </w:r>
      <w:r w:rsidRPr="00F944E7">
        <w:rPr>
          <w:rFonts w:asciiTheme="minorHAnsi" w:eastAsiaTheme="minorHAnsi" w:hAnsiTheme="minorHAnsi" w:cstheme="minorHAnsi"/>
          <w:lang w:eastAsia="en-US"/>
        </w:rPr>
        <w:t>, расположено на</w:t>
      </w:r>
      <w:r w:rsidR="00524AC8" w:rsidRPr="00F944E7">
        <w:rPr>
          <w:rFonts w:asciiTheme="minorHAnsi" w:eastAsiaTheme="minorHAnsi" w:hAnsiTheme="minorHAnsi" w:cstheme="minorHAnsi"/>
          <w:lang w:eastAsia="en-US"/>
        </w:rPr>
        <w:t> </w:t>
      </w:r>
      <w:r w:rsidRPr="00F944E7">
        <w:rPr>
          <w:rFonts w:asciiTheme="minorHAnsi" w:eastAsiaTheme="minorHAnsi" w:hAnsiTheme="minorHAnsi" w:cstheme="minorHAnsi"/>
          <w:lang w:eastAsia="en-US"/>
        </w:rPr>
        <w:t xml:space="preserve">обособленном участке земли площадью 0,4 га. Данные для расчета стоимости: ставка аренды для аналогичных объектов зданий: 4600 руб. за 1 </w:t>
      </w:r>
      <w:r w:rsidR="007B45C9" w:rsidRPr="00F944E7">
        <w:rPr>
          <w:rFonts w:asciiTheme="minorHAnsi" w:eastAsiaTheme="minorHAnsi" w:hAnsiTheme="minorHAnsi" w:cstheme="minorHAnsi"/>
          <w:lang w:eastAsia="en-US"/>
        </w:rPr>
        <w:t>кв.м.</w:t>
      </w:r>
      <w:r w:rsidRPr="00F944E7">
        <w:rPr>
          <w:rFonts w:asciiTheme="minorHAnsi" w:eastAsiaTheme="minorHAnsi" w:hAnsiTheme="minorHAnsi" w:cstheme="minorHAnsi"/>
          <w:lang w:eastAsia="en-US"/>
        </w:rPr>
        <w:t xml:space="preserve"> здания в год без учета НДС; рыночные потери от недозагрузки 9%, операционные расходы 15% от действительного валового дохода; безрисковая ставка 6%, рыночная норма доходности инвестиций в</w:t>
      </w:r>
      <w:r w:rsidR="00524AC8" w:rsidRPr="00F944E7">
        <w:rPr>
          <w:rFonts w:asciiTheme="minorHAnsi" w:eastAsiaTheme="minorHAnsi" w:hAnsiTheme="minorHAnsi" w:cstheme="minorHAnsi"/>
          <w:lang w:eastAsia="en-US"/>
        </w:rPr>
        <w:t> </w:t>
      </w:r>
      <w:r w:rsidRPr="00F944E7">
        <w:rPr>
          <w:rFonts w:asciiTheme="minorHAnsi" w:eastAsiaTheme="minorHAnsi" w:hAnsiTheme="minorHAnsi" w:cstheme="minorHAnsi"/>
          <w:lang w:eastAsia="en-US"/>
        </w:rPr>
        <w:t xml:space="preserve">аналогичные объекты 11%. Норму возврата определить по методу Хоскольда, при том, что оставшийся срок экономической жизни здания 50 лет. Рыночная стоимость земельного участка 2,3 млн рублей. </w:t>
      </w:r>
    </w:p>
    <w:p w14:paraId="54D1DC3C" w14:textId="2A96076D" w:rsidR="003E222B" w:rsidRPr="00F944E7" w:rsidRDefault="003E222B" w:rsidP="00523C57">
      <w:pPr>
        <w:pStyle w:val="af2"/>
        <w:spacing w:before="0" w:beforeAutospacing="0" w:after="0" w:afterAutospacing="0"/>
        <w:jc w:val="both"/>
        <w:rPr>
          <w:rFonts w:asciiTheme="minorHAnsi" w:eastAsiaTheme="minorHAnsi" w:hAnsiTheme="minorHAnsi" w:cstheme="minorHAnsi"/>
          <w:lang w:eastAsia="en-US"/>
        </w:rPr>
      </w:pPr>
      <w:r w:rsidRPr="00F944E7">
        <w:rPr>
          <w:rFonts w:asciiTheme="minorHAnsi" w:eastAsiaTheme="minorHAnsi" w:hAnsiTheme="minorHAnsi" w:cstheme="minorHAnsi"/>
          <w:lang w:eastAsia="en-US"/>
        </w:rPr>
        <w:t xml:space="preserve">2. Рыночная стоимость производственного здания площадью 20000 </w:t>
      </w:r>
      <w:r w:rsidR="007B45C9" w:rsidRPr="00F944E7">
        <w:rPr>
          <w:rFonts w:asciiTheme="minorHAnsi" w:eastAsiaTheme="minorHAnsi" w:hAnsiTheme="minorHAnsi" w:cstheme="minorHAnsi"/>
          <w:lang w:eastAsia="en-US"/>
        </w:rPr>
        <w:t>кв.м.</w:t>
      </w:r>
      <w:r w:rsidRPr="00F944E7">
        <w:rPr>
          <w:rFonts w:asciiTheme="minorHAnsi" w:eastAsiaTheme="minorHAnsi" w:hAnsiTheme="minorHAnsi" w:cstheme="minorHAnsi"/>
          <w:lang w:eastAsia="en-US"/>
        </w:rPr>
        <w:t xml:space="preserve">, расположенного на обособленном участке земли площадью 12 га, - 180 млн руб. без учета НДС. </w:t>
      </w:r>
    </w:p>
    <w:p w14:paraId="11FAD8EB" w14:textId="77777777" w:rsidR="003E222B" w:rsidRPr="00F944E7" w:rsidRDefault="003E222B" w:rsidP="00523C57">
      <w:pPr>
        <w:pStyle w:val="af2"/>
        <w:spacing w:before="0" w:beforeAutospacing="0" w:after="0" w:afterAutospacing="0"/>
        <w:jc w:val="both"/>
        <w:rPr>
          <w:rFonts w:asciiTheme="minorHAnsi" w:eastAsiaTheme="minorHAnsi" w:hAnsiTheme="minorHAnsi" w:cstheme="minorHAnsi"/>
          <w:lang w:eastAsia="en-US"/>
        </w:rPr>
      </w:pPr>
      <w:r w:rsidRPr="00F944E7">
        <w:rPr>
          <w:rFonts w:asciiTheme="minorHAnsi" w:eastAsiaTheme="minorHAnsi" w:hAnsiTheme="minorHAnsi" w:cstheme="minorHAnsi"/>
          <w:lang w:eastAsia="en-US"/>
        </w:rPr>
        <w:t>3. Рыночная стоимость автотранспортного парка, обслуживающего завод - 35 млн руб. без учета НДС. </w:t>
      </w:r>
    </w:p>
    <w:p w14:paraId="5F607128" w14:textId="77777777" w:rsidR="003E222B" w:rsidRPr="00F944E7" w:rsidRDefault="003E222B" w:rsidP="00523C57">
      <w:pPr>
        <w:pStyle w:val="af2"/>
        <w:spacing w:before="0" w:beforeAutospacing="0" w:after="0" w:afterAutospacing="0"/>
        <w:jc w:val="both"/>
        <w:rPr>
          <w:rFonts w:asciiTheme="minorHAnsi" w:eastAsiaTheme="minorHAnsi" w:hAnsiTheme="minorHAnsi" w:cstheme="minorHAnsi"/>
          <w:lang w:eastAsia="en-US"/>
        </w:rPr>
      </w:pPr>
      <w:r w:rsidRPr="00F944E7">
        <w:rPr>
          <w:rFonts w:asciiTheme="minorHAnsi" w:eastAsiaTheme="minorHAnsi" w:hAnsiTheme="minorHAnsi" w:cstheme="minorHAnsi"/>
          <w:lang w:eastAsia="en-US"/>
        </w:rPr>
        <w:t xml:space="preserve">4. Линия по подготовке заготовок для производства чугунных изделий. Полная восстановительная стоимость 75 млн руб. без НДС. Срок службы 15 лет. Эффективный возраст 7 лет. </w:t>
      </w:r>
    </w:p>
    <w:p w14:paraId="11E1F7CE" w14:textId="77777777" w:rsidR="003E222B" w:rsidRPr="00F944E7" w:rsidRDefault="003E222B" w:rsidP="00523C57">
      <w:pPr>
        <w:pStyle w:val="af2"/>
        <w:spacing w:before="0" w:beforeAutospacing="0" w:after="0" w:afterAutospacing="0"/>
        <w:jc w:val="both"/>
        <w:rPr>
          <w:rFonts w:asciiTheme="minorHAnsi" w:eastAsiaTheme="minorHAnsi" w:hAnsiTheme="minorHAnsi" w:cstheme="minorHAnsi"/>
          <w:lang w:eastAsia="en-US"/>
        </w:rPr>
      </w:pPr>
      <w:r w:rsidRPr="00F944E7">
        <w:rPr>
          <w:rFonts w:asciiTheme="minorHAnsi" w:eastAsiaTheme="minorHAnsi" w:hAnsiTheme="minorHAnsi" w:cstheme="minorHAnsi"/>
          <w:lang w:eastAsia="en-US"/>
        </w:rPr>
        <w:t>5. В составе имущества завода есть пансионат на Черном море стоимостью рыночной стоимостью 185 млн руб. с НДС.</w:t>
      </w:r>
    </w:p>
    <w:p w14:paraId="24EC5F5F" w14:textId="18F2DB84" w:rsidR="003E222B" w:rsidRPr="00F944E7" w:rsidRDefault="003E222B" w:rsidP="00523C57">
      <w:pPr>
        <w:pStyle w:val="af2"/>
        <w:spacing w:before="0" w:beforeAutospacing="0" w:after="0" w:afterAutospacing="0"/>
        <w:jc w:val="both"/>
        <w:rPr>
          <w:rFonts w:asciiTheme="minorHAnsi" w:eastAsiaTheme="minorHAnsi" w:hAnsiTheme="minorHAnsi" w:cstheme="minorHAnsi"/>
          <w:lang w:eastAsia="en-US"/>
        </w:rPr>
      </w:pPr>
      <w:r w:rsidRPr="00F944E7">
        <w:rPr>
          <w:rFonts w:asciiTheme="minorHAnsi" w:eastAsiaTheme="minorHAnsi" w:hAnsiTheme="minorHAnsi" w:cstheme="minorHAnsi"/>
          <w:lang w:eastAsia="en-US"/>
        </w:rPr>
        <w:t>6. Прочие активы. Все прочие активы являются специализированными и задействованы в</w:t>
      </w:r>
      <w:r w:rsidR="00524AC8" w:rsidRPr="00F944E7">
        <w:rPr>
          <w:rFonts w:asciiTheme="minorHAnsi" w:eastAsiaTheme="minorHAnsi" w:hAnsiTheme="minorHAnsi" w:cstheme="minorHAnsi"/>
          <w:lang w:eastAsia="en-US"/>
        </w:rPr>
        <w:t> </w:t>
      </w:r>
      <w:r w:rsidRPr="00F944E7">
        <w:rPr>
          <w:rFonts w:asciiTheme="minorHAnsi" w:eastAsiaTheme="minorHAnsi" w:hAnsiTheme="minorHAnsi" w:cstheme="minorHAnsi"/>
          <w:lang w:eastAsia="en-US"/>
        </w:rPr>
        <w:t xml:space="preserve">производстве продукции предприятия. Затраты на замещение как новых данных прочих активов по состоянию на дату оценки составляет 540 млн руб.(без НДС). Физический износ 20% активов (в стоимостном выражении) составляет 20%, 30 % активов – 30%, 50% активов – 50%. </w:t>
      </w:r>
    </w:p>
    <w:p w14:paraId="1B138892" w14:textId="6946CABE" w:rsidR="003E222B" w:rsidRPr="00F944E7" w:rsidRDefault="003E222B" w:rsidP="00523C57">
      <w:pPr>
        <w:pStyle w:val="af2"/>
        <w:spacing w:before="0" w:beforeAutospacing="0" w:after="0" w:afterAutospacing="0"/>
        <w:jc w:val="both"/>
        <w:rPr>
          <w:rFonts w:asciiTheme="minorHAnsi" w:eastAsiaTheme="minorHAnsi" w:hAnsiTheme="minorHAnsi" w:cstheme="minorHAnsi"/>
          <w:lang w:eastAsia="en-US"/>
        </w:rPr>
      </w:pPr>
      <w:r w:rsidRPr="00F944E7">
        <w:rPr>
          <w:rFonts w:asciiTheme="minorHAnsi" w:eastAsiaTheme="minorHAnsi" w:hAnsiTheme="minorHAnsi" w:cstheme="minorHAnsi"/>
          <w:lang w:eastAsia="en-US"/>
        </w:rPr>
        <w:t>Оцениваемая линия приобретена и установлена в начале 2013 г. Первоначальная стоимость 110 млн руб.(без НДС). Нормативный срок службы 15 лет. Износ начисляется линейно. Остаточный срок службы 11 лет. Индекс изменения стоимости аналогичного оборудования с 01.01.2001 по 01.01.2018 равен 12,4, индекс с 01.01.2001 по 01.01.2013 – 15,6. На дату оценки по цене, равной стоимости воспроизводства, определенной оценщиком методом индексации, можно приобрести линию, у которой производительность выше чем у оцениваемой на 10%.</w:t>
      </w:r>
      <w:r w:rsidR="00F212F4" w:rsidRPr="00F944E7">
        <w:rPr>
          <w:rFonts w:asciiTheme="minorHAnsi" w:eastAsiaTheme="minorHAnsi" w:hAnsiTheme="minorHAnsi" w:cstheme="minorHAnsi"/>
          <w:lang w:eastAsia="en-US"/>
        </w:rPr>
        <w:t xml:space="preserve"> </w:t>
      </w:r>
      <w:r w:rsidRPr="00F944E7">
        <w:rPr>
          <w:rFonts w:asciiTheme="minorHAnsi" w:eastAsiaTheme="minorHAnsi" w:hAnsiTheme="minorHAnsi" w:cstheme="minorHAnsi"/>
          <w:lang w:eastAsia="en-US"/>
        </w:rPr>
        <w:t>Стоимость операционного имущества завода в рамках доходного подхода по состоянию на дату оценки составляет 600 млн руб.(без НДС).</w:t>
      </w:r>
    </w:p>
    <w:p w14:paraId="576B0056" w14:textId="77777777" w:rsidR="003E222B" w:rsidRPr="00F944E7" w:rsidRDefault="003E222B" w:rsidP="00523C57">
      <w:pPr>
        <w:rPr>
          <w:rFonts w:asciiTheme="minorHAnsi" w:hAnsiTheme="minorHAnsi" w:cstheme="minorHAnsi"/>
        </w:rPr>
      </w:pPr>
      <w:r w:rsidRPr="00F944E7">
        <w:rPr>
          <w:rFonts w:asciiTheme="minorHAnsi" w:hAnsiTheme="minorHAnsi" w:cstheme="minorHAnsi"/>
        </w:rPr>
        <w:t xml:space="preserve">Варианты ответа: </w:t>
      </w:r>
    </w:p>
    <w:p w14:paraId="3EF8BF08" w14:textId="77777777" w:rsidR="003E222B" w:rsidRPr="00F944E7" w:rsidRDefault="003E222B" w:rsidP="00336075">
      <w:pPr>
        <w:numPr>
          <w:ilvl w:val="0"/>
          <w:numId w:val="679"/>
        </w:numPr>
        <w:rPr>
          <w:rFonts w:asciiTheme="minorHAnsi" w:hAnsiTheme="minorHAnsi" w:cstheme="minorHAnsi"/>
          <w:lang w:eastAsia="en-US"/>
        </w:rPr>
      </w:pPr>
      <w:r w:rsidRPr="00F944E7">
        <w:rPr>
          <w:rFonts w:asciiTheme="minorHAnsi" w:hAnsiTheme="minorHAnsi" w:cstheme="minorHAnsi"/>
          <w:lang w:eastAsia="en-US"/>
        </w:rPr>
        <w:lastRenderedPageBreak/>
        <w:t>42,494</w:t>
      </w:r>
    </w:p>
    <w:p w14:paraId="67C55CF0" w14:textId="77777777" w:rsidR="003E222B" w:rsidRPr="00F944E7" w:rsidRDefault="003E222B" w:rsidP="00336075">
      <w:pPr>
        <w:numPr>
          <w:ilvl w:val="0"/>
          <w:numId w:val="679"/>
        </w:numPr>
        <w:rPr>
          <w:rFonts w:asciiTheme="minorHAnsi" w:hAnsiTheme="minorHAnsi" w:cstheme="minorHAnsi"/>
          <w:lang w:eastAsia="en-US"/>
        </w:rPr>
      </w:pPr>
      <w:r w:rsidRPr="00F944E7">
        <w:rPr>
          <w:rFonts w:asciiTheme="minorHAnsi" w:hAnsiTheme="minorHAnsi" w:cstheme="minorHAnsi"/>
          <w:lang w:eastAsia="en-US"/>
        </w:rPr>
        <w:t>42,692</w:t>
      </w:r>
    </w:p>
    <w:p w14:paraId="198B4486" w14:textId="77777777" w:rsidR="003E222B" w:rsidRPr="00F944E7" w:rsidRDefault="003E222B" w:rsidP="00336075">
      <w:pPr>
        <w:numPr>
          <w:ilvl w:val="0"/>
          <w:numId w:val="679"/>
        </w:numPr>
        <w:rPr>
          <w:rFonts w:asciiTheme="minorHAnsi" w:hAnsiTheme="minorHAnsi" w:cstheme="minorHAnsi"/>
          <w:lang w:eastAsia="en-US"/>
        </w:rPr>
      </w:pPr>
      <w:r w:rsidRPr="00F944E7">
        <w:rPr>
          <w:rFonts w:asciiTheme="minorHAnsi" w:hAnsiTheme="minorHAnsi" w:cstheme="minorHAnsi"/>
          <w:lang w:eastAsia="en-US"/>
        </w:rPr>
        <w:t>42,848</w:t>
      </w:r>
    </w:p>
    <w:p w14:paraId="0ED07A49" w14:textId="77777777" w:rsidR="003E222B" w:rsidRPr="00F944E7" w:rsidRDefault="003E222B" w:rsidP="00336075">
      <w:pPr>
        <w:numPr>
          <w:ilvl w:val="0"/>
          <w:numId w:val="679"/>
        </w:numPr>
        <w:rPr>
          <w:rFonts w:asciiTheme="minorHAnsi" w:hAnsiTheme="minorHAnsi" w:cstheme="minorHAnsi"/>
          <w:b/>
          <w:lang w:eastAsia="en-US"/>
        </w:rPr>
      </w:pPr>
      <w:r w:rsidRPr="00F944E7">
        <w:rPr>
          <w:rFonts w:asciiTheme="minorHAnsi" w:hAnsiTheme="minorHAnsi" w:cstheme="minorHAnsi"/>
          <w:b/>
          <w:lang w:eastAsia="en-US"/>
        </w:rPr>
        <w:t>43,066</w:t>
      </w:r>
    </w:p>
    <w:p w14:paraId="6EEFFF6F" w14:textId="77777777" w:rsidR="003E222B" w:rsidRPr="00F944E7" w:rsidRDefault="003E222B" w:rsidP="00336075">
      <w:pPr>
        <w:numPr>
          <w:ilvl w:val="0"/>
          <w:numId w:val="679"/>
        </w:numPr>
        <w:rPr>
          <w:rFonts w:asciiTheme="minorHAnsi" w:hAnsiTheme="minorHAnsi" w:cstheme="minorHAnsi"/>
          <w:lang w:eastAsia="en-US"/>
        </w:rPr>
      </w:pPr>
      <w:r w:rsidRPr="00F944E7">
        <w:rPr>
          <w:rFonts w:asciiTheme="minorHAnsi" w:hAnsiTheme="minorHAnsi" w:cstheme="minorHAnsi"/>
          <w:lang w:eastAsia="en-US"/>
        </w:rPr>
        <w:t>50,019</w:t>
      </w:r>
    </w:p>
    <w:p w14:paraId="08273904" w14:textId="2CC6FCD5" w:rsidR="001A7826" w:rsidRPr="00F944E7" w:rsidRDefault="001A7826" w:rsidP="00523C57">
      <w:pPr>
        <w:rPr>
          <w:rFonts w:asciiTheme="minorHAnsi" w:hAnsiTheme="minorHAnsi" w:cstheme="minorHAnsi"/>
          <w:b/>
          <w:sz w:val="22"/>
          <w:szCs w:val="22"/>
        </w:rPr>
      </w:pPr>
    </w:p>
    <w:p w14:paraId="6D14D7D2" w14:textId="0C00DE41" w:rsidR="00F976F0" w:rsidRPr="00F944E7" w:rsidRDefault="00F976F0" w:rsidP="00523C57">
      <w:pPr>
        <w:jc w:val="both"/>
        <w:rPr>
          <w:rFonts w:asciiTheme="minorHAnsi" w:hAnsiTheme="minorHAnsi" w:cstheme="minorHAnsi"/>
          <w:bCs/>
        </w:rPr>
      </w:pPr>
      <w:r w:rsidRPr="00F944E7">
        <w:rPr>
          <w:rFonts w:asciiTheme="minorHAnsi" w:hAnsiTheme="minorHAnsi" w:cstheme="minorHAnsi"/>
          <w:b/>
          <w:bCs/>
        </w:rPr>
        <w:t>5.2.1.100.</w:t>
      </w:r>
      <w:r w:rsidRPr="00F944E7">
        <w:rPr>
          <w:rFonts w:asciiTheme="minorHAnsi" w:hAnsiTheme="minorHAnsi" w:cstheme="minorHAnsi"/>
          <w:b/>
        </w:rPr>
        <w:t xml:space="preserve"> </w:t>
      </w:r>
      <w:r w:rsidR="000644E2" w:rsidRPr="00F944E7">
        <w:rPr>
          <w:rFonts w:asciiTheme="minorHAnsi" w:hAnsiTheme="minorHAnsi" w:cstheme="minorHAnsi"/>
          <w:bCs/>
        </w:rPr>
        <w:t>Индекс цен с 01.01.2010 года по 01.01.2013 года равен 0,85, с 01.01.2013 года по 01.01.2015 года цены выросли на 110%, с 01.01.2015 года по 01.01.2018 года уменьшились в 1,4 раза. Найти среднемесячное изменение цен с 01.01.2018 по 01.01.2010</w:t>
      </w:r>
      <w:r w:rsidRPr="00F944E7">
        <w:rPr>
          <w:rFonts w:asciiTheme="minorHAnsi" w:hAnsiTheme="minorHAnsi" w:cstheme="minorHAnsi"/>
          <w:bCs/>
        </w:rPr>
        <w:t xml:space="preserve">. </w:t>
      </w:r>
    </w:p>
    <w:p w14:paraId="2C6264E2" w14:textId="50B28E95" w:rsidR="00F976F0" w:rsidRPr="00F944E7" w:rsidRDefault="00F976F0" w:rsidP="00523C57">
      <w:pPr>
        <w:jc w:val="both"/>
        <w:rPr>
          <w:rFonts w:asciiTheme="minorHAnsi" w:hAnsiTheme="minorHAnsi" w:cstheme="minorHAnsi"/>
          <w:bCs/>
        </w:rPr>
      </w:pPr>
      <w:r w:rsidRPr="00F944E7">
        <w:rPr>
          <w:rFonts w:asciiTheme="minorHAnsi" w:hAnsiTheme="minorHAnsi" w:cstheme="minorHAnsi"/>
          <w:bCs/>
        </w:rPr>
        <w:t>Варианты ответа:</w:t>
      </w:r>
    </w:p>
    <w:p w14:paraId="55C50904" w14:textId="77777777" w:rsidR="00F976F0" w:rsidRPr="00F944E7" w:rsidRDefault="00F976F0" w:rsidP="00336075">
      <w:pPr>
        <w:numPr>
          <w:ilvl w:val="0"/>
          <w:numId w:val="685"/>
        </w:numPr>
        <w:rPr>
          <w:rFonts w:asciiTheme="minorHAnsi" w:hAnsiTheme="minorHAnsi" w:cstheme="minorHAnsi"/>
          <w:bCs/>
        </w:rPr>
      </w:pPr>
      <w:r w:rsidRPr="00F944E7">
        <w:rPr>
          <w:rFonts w:asciiTheme="minorHAnsi" w:hAnsiTheme="minorHAnsi" w:cstheme="minorHAnsi"/>
          <w:bCs/>
        </w:rPr>
        <w:t>0,784</w:t>
      </w:r>
    </w:p>
    <w:p w14:paraId="02F7D345" w14:textId="77777777" w:rsidR="00F976F0" w:rsidRPr="00F944E7" w:rsidRDefault="00F976F0" w:rsidP="00336075">
      <w:pPr>
        <w:numPr>
          <w:ilvl w:val="0"/>
          <w:numId w:val="685"/>
        </w:numPr>
        <w:rPr>
          <w:rFonts w:asciiTheme="minorHAnsi" w:hAnsiTheme="minorHAnsi" w:cstheme="minorHAnsi"/>
          <w:b/>
        </w:rPr>
      </w:pPr>
      <w:r w:rsidRPr="00F944E7">
        <w:rPr>
          <w:rFonts w:asciiTheme="minorHAnsi" w:hAnsiTheme="minorHAnsi" w:cstheme="minorHAnsi"/>
          <w:b/>
        </w:rPr>
        <w:t>0,997</w:t>
      </w:r>
    </w:p>
    <w:p w14:paraId="7870B85C" w14:textId="77777777" w:rsidR="00F976F0" w:rsidRPr="00F944E7" w:rsidRDefault="00F976F0" w:rsidP="00336075">
      <w:pPr>
        <w:numPr>
          <w:ilvl w:val="0"/>
          <w:numId w:val="685"/>
        </w:numPr>
        <w:rPr>
          <w:rFonts w:asciiTheme="minorHAnsi" w:hAnsiTheme="minorHAnsi" w:cstheme="minorHAnsi"/>
          <w:bCs/>
        </w:rPr>
      </w:pPr>
      <w:r w:rsidRPr="00F944E7">
        <w:rPr>
          <w:rFonts w:asciiTheme="minorHAnsi" w:hAnsiTheme="minorHAnsi" w:cstheme="minorHAnsi"/>
          <w:bCs/>
        </w:rPr>
        <w:t>0,970</w:t>
      </w:r>
    </w:p>
    <w:p w14:paraId="175D8768" w14:textId="77777777" w:rsidR="00F976F0" w:rsidRPr="00F944E7" w:rsidRDefault="00F976F0" w:rsidP="00336075">
      <w:pPr>
        <w:numPr>
          <w:ilvl w:val="0"/>
          <w:numId w:val="685"/>
        </w:numPr>
        <w:rPr>
          <w:rFonts w:asciiTheme="minorHAnsi" w:hAnsiTheme="minorHAnsi" w:cstheme="minorHAnsi"/>
          <w:bCs/>
        </w:rPr>
      </w:pPr>
      <w:r w:rsidRPr="00F944E7">
        <w:rPr>
          <w:rFonts w:asciiTheme="minorHAnsi" w:hAnsiTheme="minorHAnsi" w:cstheme="minorHAnsi"/>
          <w:bCs/>
        </w:rPr>
        <w:t>1,003</w:t>
      </w:r>
    </w:p>
    <w:p w14:paraId="68DE532A" w14:textId="53A8907E" w:rsidR="00F976F0" w:rsidRPr="00F944E7" w:rsidRDefault="00F976F0" w:rsidP="00523C57">
      <w:pPr>
        <w:jc w:val="both"/>
        <w:rPr>
          <w:rFonts w:asciiTheme="minorHAnsi" w:hAnsiTheme="minorHAnsi" w:cstheme="minorHAnsi"/>
          <w:b/>
        </w:rPr>
      </w:pPr>
    </w:p>
    <w:p w14:paraId="3E2F5917" w14:textId="0AA64601" w:rsidR="00F976F0" w:rsidRPr="00F944E7" w:rsidRDefault="00F976F0" w:rsidP="00523C57">
      <w:pPr>
        <w:jc w:val="both"/>
        <w:rPr>
          <w:rFonts w:asciiTheme="minorHAnsi" w:hAnsiTheme="minorHAnsi" w:cstheme="minorHAnsi"/>
          <w:bCs/>
        </w:rPr>
      </w:pPr>
      <w:r w:rsidRPr="00F944E7">
        <w:rPr>
          <w:rFonts w:asciiTheme="minorHAnsi" w:hAnsiTheme="minorHAnsi" w:cstheme="minorHAnsi"/>
          <w:b/>
          <w:bCs/>
        </w:rPr>
        <w:t>5.2.1.101.</w:t>
      </w:r>
      <w:r w:rsidRPr="00F944E7">
        <w:rPr>
          <w:rFonts w:asciiTheme="minorHAnsi" w:hAnsiTheme="minorHAnsi" w:cstheme="minorHAnsi"/>
          <w:b/>
        </w:rPr>
        <w:t xml:space="preserve"> </w:t>
      </w:r>
      <w:r w:rsidRPr="00F944E7">
        <w:rPr>
          <w:rFonts w:asciiTheme="minorHAnsi" w:hAnsiTheme="minorHAnsi" w:cstheme="minorHAnsi"/>
          <w:bCs/>
        </w:rPr>
        <w:t xml:space="preserve">Оцениваемый объект обслуживают два работника. Для обслуживания современной аналогичной линии требуется 1 работник. Определить функциональное устаревание оцениваемой линии. Зарплата одного работника объекта оценки – 5 000 руб. в месяц. Зарплата работника объекта-аналога – 8 000 руб. в месяц. Отчисления с ЗП составляют 35,6%. Хронологический возраст 17 лет, нормативный срок службы 20 лет. Известно, что специалисты определили оставшийся срок жизни линии — 5 лет. Ставка капитализации 31,7%. Дисконтирование производится на конец каждого месяца. Эффект от разницы налога на прибыль не учитывать. </w:t>
      </w:r>
    </w:p>
    <w:p w14:paraId="6B57C4D1" w14:textId="76CD547E" w:rsidR="00F976F0" w:rsidRPr="00F944E7" w:rsidRDefault="00F976F0" w:rsidP="00523C57">
      <w:pPr>
        <w:jc w:val="both"/>
        <w:rPr>
          <w:rFonts w:asciiTheme="minorHAnsi" w:hAnsiTheme="minorHAnsi" w:cstheme="minorHAnsi"/>
          <w:bCs/>
        </w:rPr>
      </w:pPr>
      <w:r w:rsidRPr="00F944E7">
        <w:rPr>
          <w:rFonts w:asciiTheme="minorHAnsi" w:hAnsiTheme="minorHAnsi" w:cstheme="minorHAnsi"/>
          <w:bCs/>
        </w:rPr>
        <w:t>Варианты ответа:</w:t>
      </w:r>
    </w:p>
    <w:p w14:paraId="21266BAE" w14:textId="77777777" w:rsidR="00F976F0" w:rsidRPr="00F944E7" w:rsidRDefault="00F976F0" w:rsidP="00336075">
      <w:pPr>
        <w:numPr>
          <w:ilvl w:val="0"/>
          <w:numId w:val="686"/>
        </w:numPr>
        <w:jc w:val="both"/>
        <w:rPr>
          <w:rFonts w:asciiTheme="minorHAnsi" w:hAnsiTheme="minorHAnsi" w:cstheme="minorHAnsi"/>
          <w:bCs/>
        </w:rPr>
      </w:pPr>
      <w:r w:rsidRPr="00F944E7">
        <w:rPr>
          <w:rFonts w:asciiTheme="minorHAnsi" w:hAnsiTheme="minorHAnsi" w:cstheme="minorHAnsi"/>
          <w:bCs/>
        </w:rPr>
        <w:t>65 000</w:t>
      </w:r>
    </w:p>
    <w:p w14:paraId="59FDBF76" w14:textId="77777777" w:rsidR="00F976F0" w:rsidRPr="00F944E7" w:rsidRDefault="00F976F0" w:rsidP="00336075">
      <w:pPr>
        <w:numPr>
          <w:ilvl w:val="0"/>
          <w:numId w:val="686"/>
        </w:numPr>
        <w:jc w:val="both"/>
        <w:rPr>
          <w:rFonts w:asciiTheme="minorHAnsi" w:hAnsiTheme="minorHAnsi" w:cstheme="minorHAnsi"/>
          <w:bCs/>
        </w:rPr>
      </w:pPr>
      <w:r w:rsidRPr="00F944E7">
        <w:rPr>
          <w:rFonts w:asciiTheme="minorHAnsi" w:hAnsiTheme="minorHAnsi" w:cstheme="minorHAnsi"/>
          <w:bCs/>
        </w:rPr>
        <w:t>79 000</w:t>
      </w:r>
    </w:p>
    <w:p w14:paraId="76A6F61E" w14:textId="77777777" w:rsidR="00F976F0" w:rsidRPr="00F944E7" w:rsidRDefault="00F976F0" w:rsidP="00336075">
      <w:pPr>
        <w:numPr>
          <w:ilvl w:val="0"/>
          <w:numId w:val="686"/>
        </w:numPr>
        <w:jc w:val="both"/>
        <w:rPr>
          <w:rFonts w:asciiTheme="minorHAnsi" w:hAnsiTheme="minorHAnsi" w:cstheme="minorHAnsi"/>
          <w:bCs/>
        </w:rPr>
      </w:pPr>
      <w:r w:rsidRPr="00F944E7">
        <w:rPr>
          <w:rFonts w:asciiTheme="minorHAnsi" w:hAnsiTheme="minorHAnsi" w:cstheme="minorHAnsi"/>
          <w:bCs/>
        </w:rPr>
        <w:t>74 500</w:t>
      </w:r>
    </w:p>
    <w:p w14:paraId="7E3CDE72" w14:textId="0F3F3A95" w:rsidR="00F976F0" w:rsidRPr="00F944E7" w:rsidRDefault="00F976F0" w:rsidP="00336075">
      <w:pPr>
        <w:numPr>
          <w:ilvl w:val="0"/>
          <w:numId w:val="686"/>
        </w:numPr>
        <w:jc w:val="both"/>
        <w:rPr>
          <w:rFonts w:asciiTheme="minorHAnsi" w:hAnsiTheme="minorHAnsi" w:cstheme="minorHAnsi"/>
          <w:b/>
        </w:rPr>
      </w:pPr>
      <w:r w:rsidRPr="00F944E7">
        <w:rPr>
          <w:rFonts w:asciiTheme="minorHAnsi" w:hAnsiTheme="minorHAnsi" w:cstheme="minorHAnsi"/>
          <w:b/>
        </w:rPr>
        <w:t>81</w:t>
      </w:r>
      <w:r w:rsidR="00AC286A" w:rsidRPr="00F944E7">
        <w:rPr>
          <w:rFonts w:asciiTheme="minorHAnsi" w:hAnsiTheme="minorHAnsi" w:cstheme="minorHAnsi"/>
          <w:b/>
        </w:rPr>
        <w:t> </w:t>
      </w:r>
      <w:r w:rsidRPr="00F944E7">
        <w:rPr>
          <w:rFonts w:asciiTheme="minorHAnsi" w:hAnsiTheme="minorHAnsi" w:cstheme="minorHAnsi"/>
          <w:b/>
        </w:rPr>
        <w:t>000</w:t>
      </w:r>
    </w:p>
    <w:p w14:paraId="04BC1FB2" w14:textId="07B70F32" w:rsidR="00F976F0" w:rsidRPr="00F944E7" w:rsidRDefault="00F976F0" w:rsidP="00523C57">
      <w:pPr>
        <w:jc w:val="both"/>
        <w:rPr>
          <w:rFonts w:asciiTheme="minorHAnsi" w:hAnsiTheme="minorHAnsi" w:cstheme="minorHAnsi"/>
          <w:b/>
          <w:sz w:val="22"/>
          <w:szCs w:val="22"/>
        </w:rPr>
      </w:pPr>
    </w:p>
    <w:p w14:paraId="151680CB" w14:textId="77777777" w:rsidR="009D0F4C" w:rsidRPr="00F944E7" w:rsidRDefault="00AC286A" w:rsidP="00523C57">
      <w:pPr>
        <w:jc w:val="both"/>
        <w:rPr>
          <w:rFonts w:asciiTheme="minorHAnsi" w:hAnsiTheme="minorHAnsi" w:cstheme="minorHAnsi"/>
          <w:bCs/>
        </w:rPr>
      </w:pPr>
      <w:r w:rsidRPr="00F944E7">
        <w:rPr>
          <w:rFonts w:asciiTheme="minorHAnsi" w:hAnsiTheme="minorHAnsi" w:cstheme="minorHAnsi"/>
          <w:b/>
          <w:bCs/>
        </w:rPr>
        <w:t>5.2.1.102.</w:t>
      </w:r>
      <w:r w:rsidRPr="00F944E7">
        <w:rPr>
          <w:rFonts w:asciiTheme="minorHAnsi" w:hAnsiTheme="minorHAnsi" w:cstheme="minorHAnsi"/>
          <w:b/>
        </w:rPr>
        <w:t xml:space="preserve"> </w:t>
      </w:r>
      <w:r w:rsidR="009D0F4C" w:rsidRPr="00F944E7">
        <w:rPr>
          <w:rFonts w:asciiTheme="minorHAnsi" w:hAnsiTheme="minorHAnsi" w:cstheme="minorHAnsi"/>
          <w:bCs/>
        </w:rPr>
        <w:t>Оборудование куплено в новом состоянии в 2013 г. Срок экономической жизни 15 лет. Оставшийся срок жизни 13 лет. Найти эффективный возраст оборудования на 2017г.</w:t>
      </w:r>
    </w:p>
    <w:p w14:paraId="47B6ABB6" w14:textId="1B57BA80" w:rsidR="009D0F4C" w:rsidRPr="00F944E7" w:rsidRDefault="009D0F4C" w:rsidP="00523C57">
      <w:pPr>
        <w:jc w:val="both"/>
        <w:rPr>
          <w:rFonts w:asciiTheme="minorHAnsi" w:hAnsiTheme="minorHAnsi" w:cstheme="minorHAnsi"/>
          <w:bCs/>
        </w:rPr>
      </w:pPr>
      <w:r w:rsidRPr="00F944E7">
        <w:rPr>
          <w:rFonts w:asciiTheme="minorHAnsi" w:hAnsiTheme="minorHAnsi" w:cstheme="minorHAnsi"/>
          <w:bCs/>
        </w:rPr>
        <w:t>Варианты ответа:</w:t>
      </w:r>
    </w:p>
    <w:p w14:paraId="58816142" w14:textId="77777777" w:rsidR="009D0F4C" w:rsidRPr="00F944E7" w:rsidRDefault="009D0F4C" w:rsidP="00336075">
      <w:pPr>
        <w:numPr>
          <w:ilvl w:val="0"/>
          <w:numId w:val="686"/>
        </w:numPr>
        <w:jc w:val="both"/>
        <w:rPr>
          <w:rFonts w:asciiTheme="minorHAnsi" w:hAnsiTheme="minorHAnsi" w:cstheme="minorHAnsi"/>
          <w:b/>
        </w:rPr>
      </w:pPr>
      <w:r w:rsidRPr="00F944E7">
        <w:rPr>
          <w:rFonts w:asciiTheme="minorHAnsi" w:hAnsiTheme="minorHAnsi" w:cstheme="minorHAnsi"/>
          <w:b/>
        </w:rPr>
        <w:t>2 года</w:t>
      </w:r>
    </w:p>
    <w:p w14:paraId="767D024E" w14:textId="77777777" w:rsidR="009D0F4C" w:rsidRPr="00F944E7" w:rsidRDefault="009D0F4C" w:rsidP="00336075">
      <w:pPr>
        <w:numPr>
          <w:ilvl w:val="0"/>
          <w:numId w:val="686"/>
        </w:numPr>
        <w:jc w:val="both"/>
        <w:rPr>
          <w:rFonts w:asciiTheme="minorHAnsi" w:hAnsiTheme="minorHAnsi" w:cstheme="minorHAnsi"/>
          <w:bCs/>
        </w:rPr>
      </w:pPr>
      <w:r w:rsidRPr="00F944E7">
        <w:rPr>
          <w:rFonts w:asciiTheme="minorHAnsi" w:hAnsiTheme="minorHAnsi" w:cstheme="minorHAnsi"/>
          <w:bCs/>
        </w:rPr>
        <w:t>4 года</w:t>
      </w:r>
    </w:p>
    <w:p w14:paraId="34CE68AB" w14:textId="77777777" w:rsidR="009D0F4C" w:rsidRPr="00F944E7" w:rsidRDefault="009D0F4C" w:rsidP="00336075">
      <w:pPr>
        <w:numPr>
          <w:ilvl w:val="0"/>
          <w:numId w:val="686"/>
        </w:numPr>
        <w:jc w:val="both"/>
        <w:rPr>
          <w:rFonts w:asciiTheme="minorHAnsi" w:hAnsiTheme="minorHAnsi" w:cstheme="minorHAnsi"/>
          <w:bCs/>
        </w:rPr>
      </w:pPr>
      <w:r w:rsidRPr="00F944E7">
        <w:rPr>
          <w:rFonts w:asciiTheme="minorHAnsi" w:hAnsiTheme="minorHAnsi" w:cstheme="minorHAnsi"/>
          <w:bCs/>
        </w:rPr>
        <w:t>9 лет</w:t>
      </w:r>
    </w:p>
    <w:p w14:paraId="6D92252F" w14:textId="77777777" w:rsidR="009D0F4C" w:rsidRPr="00F944E7" w:rsidRDefault="009D0F4C" w:rsidP="00336075">
      <w:pPr>
        <w:numPr>
          <w:ilvl w:val="0"/>
          <w:numId w:val="686"/>
        </w:numPr>
        <w:jc w:val="both"/>
        <w:rPr>
          <w:rFonts w:asciiTheme="minorHAnsi" w:hAnsiTheme="minorHAnsi" w:cstheme="minorHAnsi"/>
          <w:bCs/>
        </w:rPr>
      </w:pPr>
      <w:r w:rsidRPr="00F944E7">
        <w:rPr>
          <w:rFonts w:asciiTheme="minorHAnsi" w:hAnsiTheme="minorHAnsi" w:cstheme="minorHAnsi"/>
          <w:bCs/>
        </w:rPr>
        <w:t>5 лет</w:t>
      </w:r>
    </w:p>
    <w:p w14:paraId="14CE92F6" w14:textId="6F9784DC" w:rsidR="00AC286A" w:rsidRPr="00F944E7" w:rsidRDefault="00AC286A" w:rsidP="00523C57">
      <w:pPr>
        <w:jc w:val="both"/>
        <w:rPr>
          <w:rFonts w:asciiTheme="minorHAnsi" w:hAnsiTheme="minorHAnsi" w:cstheme="minorHAnsi"/>
          <w:b/>
          <w:sz w:val="22"/>
          <w:szCs w:val="22"/>
        </w:rPr>
      </w:pPr>
    </w:p>
    <w:p w14:paraId="40D4BDD8" w14:textId="020E45D9" w:rsidR="009D0F4C" w:rsidRPr="00F944E7" w:rsidRDefault="009D0F4C" w:rsidP="00523C57">
      <w:pPr>
        <w:jc w:val="both"/>
        <w:rPr>
          <w:rFonts w:asciiTheme="minorHAnsi" w:hAnsiTheme="minorHAnsi" w:cstheme="minorHAnsi"/>
          <w:bCs/>
        </w:rPr>
      </w:pPr>
      <w:r w:rsidRPr="00F944E7">
        <w:rPr>
          <w:rFonts w:asciiTheme="minorHAnsi" w:hAnsiTheme="minorHAnsi" w:cstheme="minorHAnsi"/>
          <w:b/>
          <w:bCs/>
        </w:rPr>
        <w:t>5.2.1.103.</w:t>
      </w:r>
      <w:r w:rsidRPr="00F944E7">
        <w:rPr>
          <w:rFonts w:asciiTheme="minorHAnsi" w:hAnsiTheme="minorHAnsi" w:cstheme="minorHAnsi"/>
          <w:b/>
        </w:rPr>
        <w:t xml:space="preserve"> </w:t>
      </w:r>
      <w:r w:rsidRPr="00F944E7">
        <w:rPr>
          <w:rFonts w:asciiTheme="minorHAnsi" w:hAnsiTheme="minorHAnsi" w:cstheme="minorHAnsi"/>
          <w:bCs/>
        </w:rPr>
        <w:t>Стоимость нового резервуара емкостью 120 куб. м - 190000 руб., а резервуара емкостью 250 куб. м - 270000 руб. Затраты на доставку 15000 рублей. Стоимость монтажа 30% без учета доставки. Оценить стоимость резервуара емкостью 170 куб.м с учетом всех видов устареваний. Фактический возраст - 7 лет. Нормативный срок службы - 15 лет. Эксперт оценил оставшийся срок жизни: 9 лет. Функциональный износ 20%.</w:t>
      </w:r>
    </w:p>
    <w:p w14:paraId="3C83CCB4" w14:textId="77777777" w:rsidR="009D0F4C" w:rsidRPr="00F944E7" w:rsidRDefault="009D0F4C" w:rsidP="00523C57">
      <w:pPr>
        <w:jc w:val="both"/>
        <w:rPr>
          <w:rFonts w:asciiTheme="minorHAnsi" w:hAnsiTheme="minorHAnsi" w:cstheme="minorHAnsi"/>
          <w:bCs/>
        </w:rPr>
      </w:pPr>
      <w:r w:rsidRPr="00F944E7">
        <w:rPr>
          <w:rFonts w:asciiTheme="minorHAnsi" w:hAnsiTheme="minorHAnsi" w:cstheme="minorHAnsi"/>
          <w:bCs/>
        </w:rPr>
        <w:t>Варианты ответа:</w:t>
      </w:r>
    </w:p>
    <w:p w14:paraId="25F454F2" w14:textId="77777777" w:rsidR="009D0F4C" w:rsidRPr="00F944E7" w:rsidRDefault="009D0F4C" w:rsidP="00336075">
      <w:pPr>
        <w:numPr>
          <w:ilvl w:val="0"/>
          <w:numId w:val="687"/>
        </w:numPr>
        <w:jc w:val="both"/>
        <w:rPr>
          <w:rFonts w:asciiTheme="minorHAnsi" w:hAnsiTheme="minorHAnsi" w:cstheme="minorHAnsi"/>
          <w:bCs/>
        </w:rPr>
      </w:pPr>
      <w:r w:rsidRPr="00F944E7">
        <w:rPr>
          <w:rFonts w:asciiTheme="minorHAnsi" w:hAnsiTheme="minorHAnsi" w:cstheme="minorHAnsi"/>
          <w:bCs/>
        </w:rPr>
        <w:t>140 тыс. руб.</w:t>
      </w:r>
    </w:p>
    <w:p w14:paraId="296B8AE7" w14:textId="77777777" w:rsidR="009D0F4C" w:rsidRPr="00F944E7" w:rsidRDefault="009D0F4C" w:rsidP="00336075">
      <w:pPr>
        <w:numPr>
          <w:ilvl w:val="0"/>
          <w:numId w:val="687"/>
        </w:numPr>
        <w:jc w:val="both"/>
        <w:rPr>
          <w:rFonts w:asciiTheme="minorHAnsi" w:hAnsiTheme="minorHAnsi" w:cstheme="minorHAnsi"/>
          <w:b/>
        </w:rPr>
      </w:pPr>
      <w:r w:rsidRPr="00F944E7">
        <w:rPr>
          <w:rFonts w:asciiTheme="minorHAnsi" w:hAnsiTheme="minorHAnsi" w:cstheme="minorHAnsi"/>
          <w:b/>
        </w:rPr>
        <w:t>147 тыс. руб.</w:t>
      </w:r>
    </w:p>
    <w:p w14:paraId="1DBC823B" w14:textId="77777777" w:rsidR="009D0F4C" w:rsidRPr="00F944E7" w:rsidRDefault="009D0F4C" w:rsidP="00336075">
      <w:pPr>
        <w:numPr>
          <w:ilvl w:val="0"/>
          <w:numId w:val="687"/>
        </w:numPr>
        <w:jc w:val="both"/>
        <w:rPr>
          <w:rFonts w:asciiTheme="minorHAnsi" w:hAnsiTheme="minorHAnsi" w:cstheme="minorHAnsi"/>
          <w:bCs/>
        </w:rPr>
      </w:pPr>
      <w:r w:rsidRPr="00F944E7">
        <w:rPr>
          <w:rFonts w:asciiTheme="minorHAnsi" w:hAnsiTheme="minorHAnsi" w:cstheme="minorHAnsi"/>
          <w:bCs/>
        </w:rPr>
        <w:t>164 тыс. руб.</w:t>
      </w:r>
    </w:p>
    <w:p w14:paraId="63DCE1C1" w14:textId="77777777" w:rsidR="009D0F4C" w:rsidRPr="00F944E7" w:rsidRDefault="009D0F4C" w:rsidP="00336075">
      <w:pPr>
        <w:numPr>
          <w:ilvl w:val="0"/>
          <w:numId w:val="687"/>
        </w:numPr>
        <w:jc w:val="both"/>
        <w:rPr>
          <w:rFonts w:asciiTheme="minorHAnsi" w:hAnsiTheme="minorHAnsi" w:cstheme="minorHAnsi"/>
          <w:bCs/>
        </w:rPr>
      </w:pPr>
      <w:r w:rsidRPr="00F944E7">
        <w:rPr>
          <w:rFonts w:asciiTheme="minorHAnsi" w:hAnsiTheme="minorHAnsi" w:cstheme="minorHAnsi"/>
          <w:bCs/>
        </w:rPr>
        <w:t>184 тыс. руб.</w:t>
      </w:r>
    </w:p>
    <w:p w14:paraId="22D0D6FF" w14:textId="12C423ED" w:rsidR="009D0F4C" w:rsidRPr="00F944E7" w:rsidRDefault="009D0F4C" w:rsidP="00523C57">
      <w:pPr>
        <w:jc w:val="both"/>
        <w:rPr>
          <w:rFonts w:asciiTheme="minorHAnsi" w:hAnsiTheme="minorHAnsi" w:cstheme="minorHAnsi"/>
          <w:b/>
          <w:sz w:val="22"/>
          <w:szCs w:val="22"/>
        </w:rPr>
      </w:pPr>
    </w:p>
    <w:p w14:paraId="320C31C1" w14:textId="77777777" w:rsidR="00D75356" w:rsidRPr="00F944E7" w:rsidRDefault="00D75356" w:rsidP="00D75356">
      <w:pPr>
        <w:shd w:val="clear" w:color="auto" w:fill="FFFFFF"/>
        <w:jc w:val="both"/>
        <w:rPr>
          <w:rFonts w:ascii="Calibri" w:hAnsi="Calibri" w:cs="Calibri"/>
          <w:color w:val="222222"/>
        </w:rPr>
      </w:pPr>
      <w:r w:rsidRPr="00F944E7">
        <w:rPr>
          <w:rFonts w:ascii="Calibri" w:hAnsi="Calibri" w:cs="Calibri"/>
          <w:b/>
          <w:bCs/>
          <w:color w:val="222222"/>
        </w:rPr>
        <w:lastRenderedPageBreak/>
        <w:t>5.2.1.104.</w:t>
      </w:r>
      <w:r w:rsidRPr="00F944E7">
        <w:rPr>
          <w:rFonts w:ascii="Calibri" w:hAnsi="Calibri" w:cs="Calibri"/>
          <w:color w:val="222222"/>
        </w:rPr>
        <w:t> Стоимость самолета, состоящего из двух частей - планера и двигателя на дату приобретения: 100 млн. руб. Планер - американский. Двигатель - РФ. Индексы цен с даты приобретения до даты оценки: рост цен в США в 1,1 раза, рост цен в РФ: на 50%. Определить стоимость нового самолета на дату оценки (без учета износа и устареваний), если курс доллара на дату приобретения - 30, на дату оценки - 65, доля двигателя в стоимости самолета на дату оценки - 60 %.</w:t>
      </w:r>
    </w:p>
    <w:p w14:paraId="6F6936FC" w14:textId="0CB25FA7" w:rsidR="00D75356" w:rsidRPr="00F944E7" w:rsidRDefault="00D75356" w:rsidP="00D75356">
      <w:pPr>
        <w:shd w:val="clear" w:color="auto" w:fill="FFFFFF"/>
        <w:jc w:val="both"/>
        <w:rPr>
          <w:rFonts w:ascii="Calibri" w:hAnsi="Calibri" w:cs="Calibri"/>
          <w:color w:val="222222"/>
        </w:rPr>
      </w:pPr>
      <w:r w:rsidRPr="00F944E7">
        <w:rPr>
          <w:rFonts w:ascii="Calibri" w:hAnsi="Calibri" w:cs="Calibri"/>
          <w:color w:val="222222"/>
        </w:rPr>
        <w:t>Варианты ответа:</w:t>
      </w:r>
    </w:p>
    <w:p w14:paraId="326F5D1B" w14:textId="77777777" w:rsidR="00D75356" w:rsidRPr="00F944E7" w:rsidRDefault="00D75356" w:rsidP="00336075">
      <w:pPr>
        <w:numPr>
          <w:ilvl w:val="0"/>
          <w:numId w:val="870"/>
        </w:numPr>
        <w:shd w:val="clear" w:color="auto" w:fill="FFFFFF"/>
        <w:ind w:left="1104"/>
        <w:jc w:val="both"/>
        <w:rPr>
          <w:rFonts w:ascii="Calibri" w:hAnsi="Calibri" w:cs="Calibri"/>
          <w:color w:val="222222"/>
        </w:rPr>
      </w:pPr>
      <w:r w:rsidRPr="00F944E7">
        <w:rPr>
          <w:rFonts w:ascii="Calibri" w:hAnsi="Calibri" w:cs="Calibri"/>
          <w:color w:val="222222"/>
        </w:rPr>
        <w:t>151 млн руб.</w:t>
      </w:r>
    </w:p>
    <w:p w14:paraId="75539C83" w14:textId="77777777" w:rsidR="00D75356" w:rsidRPr="00F944E7" w:rsidRDefault="00D75356" w:rsidP="00336075">
      <w:pPr>
        <w:numPr>
          <w:ilvl w:val="0"/>
          <w:numId w:val="870"/>
        </w:numPr>
        <w:shd w:val="clear" w:color="auto" w:fill="FFFFFF"/>
        <w:ind w:left="1104"/>
        <w:jc w:val="both"/>
        <w:rPr>
          <w:rFonts w:ascii="Calibri" w:hAnsi="Calibri" w:cs="Calibri"/>
          <w:b/>
          <w:bCs/>
          <w:color w:val="222222"/>
        </w:rPr>
      </w:pPr>
      <w:r w:rsidRPr="00F944E7">
        <w:rPr>
          <w:rFonts w:ascii="Calibri" w:hAnsi="Calibri" w:cs="Calibri"/>
          <w:b/>
          <w:bCs/>
          <w:color w:val="222222"/>
        </w:rPr>
        <w:t>176 млн руб.</w:t>
      </w:r>
    </w:p>
    <w:p w14:paraId="23A84747" w14:textId="77777777" w:rsidR="00D75356" w:rsidRPr="00F944E7" w:rsidRDefault="00D75356" w:rsidP="00336075">
      <w:pPr>
        <w:numPr>
          <w:ilvl w:val="0"/>
          <w:numId w:val="870"/>
        </w:numPr>
        <w:shd w:val="clear" w:color="auto" w:fill="FFFFFF"/>
        <w:ind w:left="1104"/>
        <w:jc w:val="both"/>
        <w:rPr>
          <w:rFonts w:ascii="Calibri" w:hAnsi="Calibri" w:cs="Calibri"/>
          <w:color w:val="222222"/>
        </w:rPr>
      </w:pPr>
      <w:r w:rsidRPr="00F944E7">
        <w:rPr>
          <w:rFonts w:ascii="Calibri" w:hAnsi="Calibri" w:cs="Calibri"/>
          <w:color w:val="222222"/>
        </w:rPr>
        <w:t>166 млн руб.</w:t>
      </w:r>
    </w:p>
    <w:p w14:paraId="09C321AC" w14:textId="77777777" w:rsidR="00D75356" w:rsidRPr="00F944E7" w:rsidRDefault="00D75356" w:rsidP="00336075">
      <w:pPr>
        <w:numPr>
          <w:ilvl w:val="0"/>
          <w:numId w:val="870"/>
        </w:numPr>
        <w:shd w:val="clear" w:color="auto" w:fill="FFFFFF"/>
        <w:ind w:left="1104"/>
        <w:jc w:val="both"/>
        <w:rPr>
          <w:rFonts w:ascii="Calibri" w:hAnsi="Calibri" w:cs="Calibri"/>
          <w:color w:val="222222"/>
        </w:rPr>
      </w:pPr>
      <w:r w:rsidRPr="00F944E7">
        <w:rPr>
          <w:rFonts w:ascii="Calibri" w:hAnsi="Calibri" w:cs="Calibri"/>
          <w:color w:val="222222"/>
        </w:rPr>
        <w:t>184 млн руб.</w:t>
      </w:r>
    </w:p>
    <w:p w14:paraId="49865114" w14:textId="77777777" w:rsidR="00D75356" w:rsidRPr="00F944E7" w:rsidRDefault="00D75356" w:rsidP="00D75356">
      <w:pPr>
        <w:shd w:val="clear" w:color="auto" w:fill="FFFFFF"/>
        <w:jc w:val="both"/>
        <w:rPr>
          <w:rFonts w:ascii="Calibri" w:hAnsi="Calibri" w:cs="Calibri"/>
          <w:color w:val="222222"/>
        </w:rPr>
      </w:pPr>
    </w:p>
    <w:p w14:paraId="6CDDA9D5" w14:textId="77777777" w:rsidR="006C2877" w:rsidRPr="00F944E7" w:rsidRDefault="00D75356" w:rsidP="006C2877">
      <w:pPr>
        <w:shd w:val="clear" w:color="auto" w:fill="FFFFFF"/>
        <w:jc w:val="both"/>
        <w:rPr>
          <w:rFonts w:ascii="Calibri" w:hAnsi="Calibri" w:cs="Calibri"/>
          <w:color w:val="222222"/>
        </w:rPr>
      </w:pPr>
      <w:r w:rsidRPr="00F944E7">
        <w:rPr>
          <w:rFonts w:ascii="Calibri" w:hAnsi="Calibri" w:cs="Calibri"/>
          <w:b/>
          <w:bCs/>
          <w:color w:val="222222"/>
        </w:rPr>
        <w:t>5.2.1.105.</w:t>
      </w:r>
      <w:r w:rsidRPr="00F944E7">
        <w:rPr>
          <w:rFonts w:ascii="Calibri" w:hAnsi="Calibri" w:cs="Calibri"/>
          <w:color w:val="222222"/>
        </w:rPr>
        <w:t> </w:t>
      </w:r>
      <w:r w:rsidR="006C2877" w:rsidRPr="00F944E7">
        <w:rPr>
          <w:rFonts w:ascii="Calibri" w:hAnsi="Calibri" w:cs="Calibri"/>
          <w:color w:val="222222"/>
        </w:rPr>
        <w:t>Объект оценки – грузовой автомобиль с пробегом 600 тыс. км и возрастом 8 лет. Нормативный срок службы 10 лет. Стоимость нового аналога 1200 тыс. руб. Физический износ по данным справочника определяется по формуле Иф = 1 - exp(-ɷ). Зависимость ɷ для расчета износа для легковых автомобилей азиатского производства: ω = 0,065*В+0,0032*П, где П - пробег, в тыс. км, а В - возраст транспортного средства в годах. Зависимость ɷ для расчета износа для грузового автомобиля: ɷ = 0,100*В+0,0030*П, где П - пробег, в тыс. км, а В - возраст транспортного средства в годах. Зависимость ɷ для расчета износа для легковых автомобилей американского производства: ω = 0,055*В+0,0030*П, где П - пробег, в тыс. км, а В - возраст транспортного средства в годах. По рыночным данным износ грузового автомобиля определяется по формуле: 1- exp(-1,6 * Tэфф/Tнорм). По рыночным данным износ легковых автомобилей азиатского производства определяется по формуле: 1- exp(-1,65 * Tэфф/Tнорм). По рыночным данным легковых автомобилей американского производства определяется по формуле: 1- exp(-1,75 * Tэфф/Tнорм). Определить рыночную стоимость объекта оценки.</w:t>
      </w:r>
    </w:p>
    <w:p w14:paraId="548751EF" w14:textId="0EC936E2" w:rsidR="006C2877" w:rsidRPr="00F944E7" w:rsidRDefault="006C2877" w:rsidP="006C2877">
      <w:pPr>
        <w:shd w:val="clear" w:color="auto" w:fill="FFFFFF"/>
        <w:jc w:val="both"/>
        <w:rPr>
          <w:rFonts w:ascii="Calibri" w:hAnsi="Calibri" w:cs="Calibri"/>
          <w:color w:val="222222"/>
        </w:rPr>
      </w:pPr>
      <w:r w:rsidRPr="00F944E7">
        <w:rPr>
          <w:rFonts w:ascii="Calibri" w:hAnsi="Calibri" w:cs="Calibri"/>
          <w:color w:val="222222"/>
        </w:rPr>
        <w:t xml:space="preserve">Варианты ответа: </w:t>
      </w:r>
    </w:p>
    <w:p w14:paraId="665F1AF5" w14:textId="77777777" w:rsidR="006C2877" w:rsidRPr="00F944E7" w:rsidRDefault="006C2877" w:rsidP="00336075">
      <w:pPr>
        <w:numPr>
          <w:ilvl w:val="0"/>
          <w:numId w:val="918"/>
        </w:numPr>
        <w:shd w:val="clear" w:color="auto" w:fill="FFFFFF"/>
        <w:jc w:val="both"/>
        <w:rPr>
          <w:rFonts w:ascii="Calibri" w:hAnsi="Calibri" w:cs="Calibri"/>
          <w:color w:val="222222"/>
        </w:rPr>
      </w:pPr>
      <w:r w:rsidRPr="00F944E7">
        <w:rPr>
          <w:rFonts w:ascii="Calibri" w:hAnsi="Calibri" w:cs="Calibri"/>
          <w:color w:val="222222"/>
        </w:rPr>
        <w:t>260 тыс.</w:t>
      </w:r>
    </w:p>
    <w:p w14:paraId="699A20BD" w14:textId="77777777" w:rsidR="006C2877" w:rsidRPr="00F944E7" w:rsidRDefault="006C2877" w:rsidP="00336075">
      <w:pPr>
        <w:numPr>
          <w:ilvl w:val="0"/>
          <w:numId w:val="918"/>
        </w:numPr>
        <w:shd w:val="clear" w:color="auto" w:fill="FFFFFF"/>
        <w:jc w:val="both"/>
        <w:rPr>
          <w:rFonts w:ascii="Calibri" w:hAnsi="Calibri" w:cs="Calibri"/>
          <w:color w:val="222222"/>
        </w:rPr>
      </w:pPr>
      <w:r w:rsidRPr="00F944E7">
        <w:rPr>
          <w:rFonts w:ascii="Calibri" w:hAnsi="Calibri" w:cs="Calibri"/>
          <w:color w:val="222222"/>
        </w:rPr>
        <w:t>90 тыс.</w:t>
      </w:r>
    </w:p>
    <w:p w14:paraId="58E6D68A" w14:textId="77777777" w:rsidR="006C2877" w:rsidRPr="00F944E7" w:rsidRDefault="006C2877" w:rsidP="00336075">
      <w:pPr>
        <w:numPr>
          <w:ilvl w:val="0"/>
          <w:numId w:val="918"/>
        </w:numPr>
        <w:shd w:val="clear" w:color="auto" w:fill="FFFFFF"/>
        <w:jc w:val="both"/>
        <w:rPr>
          <w:rFonts w:ascii="Calibri" w:hAnsi="Calibri" w:cs="Calibri"/>
          <w:b/>
          <w:color w:val="222222"/>
        </w:rPr>
      </w:pPr>
      <w:r w:rsidRPr="00F944E7">
        <w:rPr>
          <w:rFonts w:ascii="Calibri" w:hAnsi="Calibri" w:cs="Calibri"/>
          <w:b/>
          <w:color w:val="222222"/>
        </w:rPr>
        <w:t>330 тыс.</w:t>
      </w:r>
    </w:p>
    <w:p w14:paraId="2AC14AD8" w14:textId="77777777" w:rsidR="006C2877" w:rsidRPr="00F944E7" w:rsidRDefault="006C2877" w:rsidP="00336075">
      <w:pPr>
        <w:numPr>
          <w:ilvl w:val="0"/>
          <w:numId w:val="918"/>
        </w:numPr>
        <w:shd w:val="clear" w:color="auto" w:fill="FFFFFF"/>
        <w:jc w:val="both"/>
        <w:rPr>
          <w:rFonts w:ascii="Calibri" w:hAnsi="Calibri" w:cs="Calibri"/>
          <w:color w:val="222222"/>
        </w:rPr>
      </w:pPr>
      <w:r w:rsidRPr="00F944E7">
        <w:rPr>
          <w:rFonts w:ascii="Calibri" w:hAnsi="Calibri" w:cs="Calibri"/>
          <w:color w:val="222222"/>
        </w:rPr>
        <w:t>240 тыс.</w:t>
      </w:r>
    </w:p>
    <w:p w14:paraId="4F480413" w14:textId="77777777" w:rsidR="00D75356" w:rsidRPr="00F944E7" w:rsidRDefault="00D75356" w:rsidP="00D75356">
      <w:pPr>
        <w:shd w:val="clear" w:color="auto" w:fill="FFFFFF"/>
        <w:jc w:val="both"/>
        <w:rPr>
          <w:rFonts w:ascii="Calibri" w:hAnsi="Calibri" w:cs="Calibri"/>
          <w:color w:val="222222"/>
        </w:rPr>
      </w:pPr>
    </w:p>
    <w:p w14:paraId="0108FF6E" w14:textId="77777777" w:rsidR="00D75356" w:rsidRPr="00F944E7" w:rsidRDefault="00D75356" w:rsidP="00D75356">
      <w:pPr>
        <w:shd w:val="clear" w:color="auto" w:fill="FFFFFF"/>
        <w:jc w:val="both"/>
        <w:rPr>
          <w:rFonts w:ascii="Calibri" w:hAnsi="Calibri" w:cs="Calibri"/>
          <w:color w:val="222222"/>
        </w:rPr>
      </w:pPr>
      <w:r w:rsidRPr="00F944E7">
        <w:rPr>
          <w:rFonts w:ascii="Calibri" w:hAnsi="Calibri" w:cs="Calibri"/>
          <w:b/>
          <w:bCs/>
          <w:color w:val="222222"/>
        </w:rPr>
        <w:t>5.2.1.106.</w:t>
      </w:r>
      <w:r w:rsidRPr="00F944E7">
        <w:rPr>
          <w:rFonts w:ascii="Calibri" w:hAnsi="Calibri" w:cs="Calibri"/>
          <w:color w:val="222222"/>
        </w:rPr>
        <w:t> Срок службы двигателя самолета до капитального ремонта составляет 10 лет. Нормативный налет двигателя составляет 30000 часов. Нормативный показатель двигателя по взлетам-посадкам составляет 12000. Среднегодовые показатели налетов составляют: по налетам - 3500 часов, по взлетам-посадкам - 1200 взлетов-посадок. Определить оставшийся срок службы двигателя самолета до капитального ремонта (в годах), если самолет эксплуатируется 4 года. Износ начисляется линейно.</w:t>
      </w:r>
    </w:p>
    <w:p w14:paraId="18D13C2C" w14:textId="2A00F022" w:rsidR="00D75356" w:rsidRPr="00F944E7" w:rsidRDefault="00D75356" w:rsidP="00D75356">
      <w:pPr>
        <w:shd w:val="clear" w:color="auto" w:fill="FFFFFF"/>
        <w:jc w:val="both"/>
        <w:rPr>
          <w:rFonts w:ascii="Calibri" w:hAnsi="Calibri" w:cs="Calibri"/>
          <w:color w:val="222222"/>
        </w:rPr>
      </w:pPr>
      <w:r w:rsidRPr="00F944E7">
        <w:rPr>
          <w:rFonts w:ascii="Calibri" w:hAnsi="Calibri" w:cs="Calibri"/>
          <w:color w:val="222222"/>
        </w:rPr>
        <w:t>Варианты ответа:</w:t>
      </w:r>
    </w:p>
    <w:p w14:paraId="2DFE33B6" w14:textId="77777777" w:rsidR="00D75356" w:rsidRPr="00F944E7" w:rsidRDefault="00D75356" w:rsidP="00336075">
      <w:pPr>
        <w:numPr>
          <w:ilvl w:val="0"/>
          <w:numId w:val="871"/>
        </w:numPr>
        <w:shd w:val="clear" w:color="auto" w:fill="FFFFFF"/>
        <w:ind w:left="1104"/>
        <w:jc w:val="both"/>
        <w:rPr>
          <w:rFonts w:ascii="Calibri" w:hAnsi="Calibri" w:cs="Calibri"/>
          <w:color w:val="222222"/>
        </w:rPr>
      </w:pPr>
      <w:r w:rsidRPr="00F944E7">
        <w:rPr>
          <w:rFonts w:ascii="Calibri" w:hAnsi="Calibri" w:cs="Calibri"/>
          <w:color w:val="222222"/>
        </w:rPr>
        <w:t>6,0</w:t>
      </w:r>
    </w:p>
    <w:p w14:paraId="0C128AC9" w14:textId="77777777" w:rsidR="00D75356" w:rsidRPr="00F944E7" w:rsidRDefault="00D75356" w:rsidP="00336075">
      <w:pPr>
        <w:numPr>
          <w:ilvl w:val="0"/>
          <w:numId w:val="871"/>
        </w:numPr>
        <w:shd w:val="clear" w:color="auto" w:fill="FFFFFF"/>
        <w:ind w:left="1104"/>
        <w:jc w:val="both"/>
        <w:rPr>
          <w:rFonts w:ascii="Calibri" w:hAnsi="Calibri" w:cs="Calibri"/>
          <w:color w:val="222222"/>
        </w:rPr>
      </w:pPr>
      <w:r w:rsidRPr="00F944E7">
        <w:rPr>
          <w:rFonts w:ascii="Calibri" w:hAnsi="Calibri" w:cs="Calibri"/>
          <w:color w:val="222222"/>
        </w:rPr>
        <w:t>4,0</w:t>
      </w:r>
    </w:p>
    <w:p w14:paraId="3E63074D" w14:textId="77777777" w:rsidR="00D75356" w:rsidRPr="00F944E7" w:rsidRDefault="00D75356" w:rsidP="00336075">
      <w:pPr>
        <w:numPr>
          <w:ilvl w:val="0"/>
          <w:numId w:val="871"/>
        </w:numPr>
        <w:shd w:val="clear" w:color="auto" w:fill="FFFFFF"/>
        <w:ind w:left="1104"/>
        <w:jc w:val="both"/>
        <w:rPr>
          <w:rFonts w:ascii="Calibri" w:hAnsi="Calibri" w:cs="Calibri"/>
          <w:b/>
          <w:bCs/>
          <w:color w:val="222222"/>
        </w:rPr>
      </w:pPr>
      <w:r w:rsidRPr="00F944E7">
        <w:rPr>
          <w:rFonts w:ascii="Calibri" w:hAnsi="Calibri" w:cs="Calibri"/>
          <w:b/>
          <w:bCs/>
          <w:color w:val="222222"/>
        </w:rPr>
        <w:t>4,6</w:t>
      </w:r>
    </w:p>
    <w:p w14:paraId="781BFD58" w14:textId="77777777" w:rsidR="00D75356" w:rsidRPr="00F944E7" w:rsidRDefault="00D75356" w:rsidP="00336075">
      <w:pPr>
        <w:numPr>
          <w:ilvl w:val="0"/>
          <w:numId w:val="871"/>
        </w:numPr>
        <w:shd w:val="clear" w:color="auto" w:fill="FFFFFF"/>
        <w:ind w:left="1104"/>
        <w:jc w:val="both"/>
        <w:rPr>
          <w:rFonts w:ascii="Calibri" w:hAnsi="Calibri" w:cs="Calibri"/>
          <w:color w:val="222222"/>
        </w:rPr>
      </w:pPr>
      <w:r w:rsidRPr="00F944E7">
        <w:rPr>
          <w:rFonts w:ascii="Calibri" w:hAnsi="Calibri" w:cs="Calibri"/>
          <w:color w:val="222222"/>
        </w:rPr>
        <w:t>5,4</w:t>
      </w:r>
    </w:p>
    <w:p w14:paraId="341B2C19" w14:textId="77777777" w:rsidR="00D75356" w:rsidRPr="00F944E7" w:rsidRDefault="00D75356" w:rsidP="00D75356">
      <w:pPr>
        <w:shd w:val="clear" w:color="auto" w:fill="FFFFFF"/>
        <w:jc w:val="both"/>
        <w:rPr>
          <w:rFonts w:ascii="Calibri" w:hAnsi="Calibri" w:cs="Calibri"/>
          <w:color w:val="222222"/>
        </w:rPr>
      </w:pPr>
    </w:p>
    <w:p w14:paraId="7E22DBEF" w14:textId="0DBA24E4" w:rsidR="00D75356" w:rsidRPr="00F944E7" w:rsidRDefault="00D75356" w:rsidP="00D75356">
      <w:pPr>
        <w:shd w:val="clear" w:color="auto" w:fill="FFFFFF"/>
        <w:jc w:val="both"/>
        <w:rPr>
          <w:rFonts w:ascii="Calibri" w:hAnsi="Calibri" w:cs="Calibri"/>
          <w:color w:val="222222"/>
        </w:rPr>
      </w:pPr>
      <w:r w:rsidRPr="00F944E7">
        <w:rPr>
          <w:rFonts w:ascii="Calibri" w:hAnsi="Calibri" w:cs="Calibri"/>
          <w:b/>
          <w:bCs/>
          <w:color w:val="222222"/>
        </w:rPr>
        <w:t>5.2.1.107.</w:t>
      </w:r>
      <w:r w:rsidR="00F572EB" w:rsidRPr="00F944E7">
        <w:rPr>
          <w:rFonts w:ascii="Arial" w:hAnsi="Arial" w:cs="Arial"/>
          <w:color w:val="222222"/>
          <w:sz w:val="21"/>
          <w:szCs w:val="21"/>
          <w:shd w:val="clear" w:color="auto" w:fill="FFFFFF"/>
        </w:rPr>
        <w:t xml:space="preserve"> </w:t>
      </w:r>
      <w:r w:rsidR="00F572EB" w:rsidRPr="00F944E7">
        <w:rPr>
          <w:rFonts w:ascii="Calibri" w:hAnsi="Calibri" w:cs="Calibri"/>
          <w:color w:val="222222"/>
        </w:rPr>
        <w:t xml:space="preserve">Стоимость самолета, состоящего из двух частей - планера и двигателя на дату приобретения: 10 млн. руб. Планер производства Россия, двигатели производства США. Коэффициент изменения цен на дату оценки для отечественных планеров 1,5. Определите стоимость нового самолета (без учета износа и устареваний) на дату оценки, если курс доллара на момент приобретения составлял 32 руб, на момент оценки 65 руб. </w:t>
      </w:r>
      <w:r w:rsidR="00F572EB" w:rsidRPr="00F944E7">
        <w:rPr>
          <w:rFonts w:ascii="Calibri" w:hAnsi="Calibri" w:cs="Calibri"/>
          <w:color w:val="222222"/>
        </w:rPr>
        <w:lastRenderedPageBreak/>
        <w:t>Цена импортных двигателей в стране производствах увеличилась в 1,1 раза и их стоимость составляет 30% от стоимости планера на дату оценки</w:t>
      </w:r>
      <w:r w:rsidR="000F518F" w:rsidRPr="00F944E7">
        <w:rPr>
          <w:rFonts w:ascii="Calibri" w:hAnsi="Calibri" w:cs="Calibri"/>
          <w:color w:val="222222"/>
        </w:rPr>
        <w:t>.</w:t>
      </w:r>
    </w:p>
    <w:p w14:paraId="11777F6B" w14:textId="7C2DA514" w:rsidR="00D75356" w:rsidRPr="00F944E7" w:rsidRDefault="00D75356" w:rsidP="00D75356">
      <w:pPr>
        <w:shd w:val="clear" w:color="auto" w:fill="FFFFFF"/>
        <w:jc w:val="both"/>
        <w:rPr>
          <w:rFonts w:ascii="Calibri" w:hAnsi="Calibri" w:cs="Calibri"/>
          <w:color w:val="222222"/>
        </w:rPr>
      </w:pPr>
      <w:r w:rsidRPr="00F944E7">
        <w:rPr>
          <w:rFonts w:ascii="Calibri" w:hAnsi="Calibri" w:cs="Calibri"/>
          <w:color w:val="222222"/>
        </w:rPr>
        <w:t>Варианты ответа:</w:t>
      </w:r>
    </w:p>
    <w:p w14:paraId="305FF886" w14:textId="77777777" w:rsidR="00D75356" w:rsidRPr="00F944E7" w:rsidRDefault="00D75356" w:rsidP="00336075">
      <w:pPr>
        <w:numPr>
          <w:ilvl w:val="0"/>
          <w:numId w:val="872"/>
        </w:numPr>
        <w:shd w:val="clear" w:color="auto" w:fill="FFFFFF"/>
        <w:ind w:left="1104"/>
        <w:jc w:val="both"/>
        <w:rPr>
          <w:rFonts w:ascii="Calibri" w:hAnsi="Calibri" w:cs="Calibri"/>
          <w:b/>
          <w:bCs/>
          <w:color w:val="222222"/>
        </w:rPr>
      </w:pPr>
      <w:r w:rsidRPr="00F944E7">
        <w:rPr>
          <w:rFonts w:ascii="Calibri" w:hAnsi="Calibri" w:cs="Calibri"/>
          <w:b/>
          <w:bCs/>
          <w:color w:val="222222"/>
        </w:rPr>
        <w:t>16,2 млн руб.</w:t>
      </w:r>
    </w:p>
    <w:p w14:paraId="6CCDFF8C" w14:textId="77777777" w:rsidR="00D75356" w:rsidRPr="00F944E7" w:rsidRDefault="00D75356" w:rsidP="00336075">
      <w:pPr>
        <w:numPr>
          <w:ilvl w:val="0"/>
          <w:numId w:val="872"/>
        </w:numPr>
        <w:shd w:val="clear" w:color="auto" w:fill="FFFFFF"/>
        <w:ind w:left="1104"/>
        <w:jc w:val="both"/>
        <w:rPr>
          <w:rFonts w:ascii="Calibri" w:hAnsi="Calibri" w:cs="Calibri"/>
          <w:color w:val="222222"/>
        </w:rPr>
      </w:pPr>
      <w:r w:rsidRPr="00F944E7">
        <w:rPr>
          <w:rFonts w:ascii="Calibri" w:hAnsi="Calibri" w:cs="Calibri"/>
          <w:color w:val="222222"/>
        </w:rPr>
        <w:t>17,6 млн руб.</w:t>
      </w:r>
    </w:p>
    <w:p w14:paraId="35D19A04" w14:textId="77777777" w:rsidR="00D75356" w:rsidRPr="00F944E7" w:rsidRDefault="00D75356" w:rsidP="00336075">
      <w:pPr>
        <w:numPr>
          <w:ilvl w:val="0"/>
          <w:numId w:val="872"/>
        </w:numPr>
        <w:shd w:val="clear" w:color="auto" w:fill="FFFFFF"/>
        <w:ind w:left="1104"/>
        <w:jc w:val="both"/>
        <w:rPr>
          <w:rFonts w:ascii="Calibri" w:hAnsi="Calibri" w:cs="Calibri"/>
          <w:color w:val="222222"/>
        </w:rPr>
      </w:pPr>
      <w:r w:rsidRPr="00F944E7">
        <w:rPr>
          <w:rFonts w:ascii="Calibri" w:hAnsi="Calibri" w:cs="Calibri"/>
          <w:color w:val="222222"/>
        </w:rPr>
        <w:t>18,4 млн руб.</w:t>
      </w:r>
    </w:p>
    <w:p w14:paraId="450E648B" w14:textId="77777777" w:rsidR="00D75356" w:rsidRPr="00F944E7" w:rsidRDefault="00D75356" w:rsidP="00336075">
      <w:pPr>
        <w:numPr>
          <w:ilvl w:val="0"/>
          <w:numId w:val="872"/>
        </w:numPr>
        <w:shd w:val="clear" w:color="auto" w:fill="FFFFFF"/>
        <w:ind w:left="1104"/>
        <w:jc w:val="both"/>
        <w:rPr>
          <w:rFonts w:ascii="Calibri" w:hAnsi="Calibri" w:cs="Calibri"/>
          <w:color w:val="222222"/>
        </w:rPr>
      </w:pPr>
      <w:r w:rsidRPr="00F944E7">
        <w:rPr>
          <w:rFonts w:ascii="Calibri" w:hAnsi="Calibri" w:cs="Calibri"/>
          <w:color w:val="222222"/>
        </w:rPr>
        <w:t>22,2 млн руб.</w:t>
      </w:r>
    </w:p>
    <w:p w14:paraId="606DC43D" w14:textId="77777777" w:rsidR="00D75356" w:rsidRPr="00F944E7" w:rsidRDefault="00D75356" w:rsidP="00D75356">
      <w:pPr>
        <w:shd w:val="clear" w:color="auto" w:fill="FFFFFF"/>
        <w:jc w:val="both"/>
        <w:rPr>
          <w:rFonts w:ascii="Calibri" w:hAnsi="Calibri" w:cs="Calibri"/>
          <w:color w:val="222222"/>
        </w:rPr>
      </w:pPr>
    </w:p>
    <w:p w14:paraId="523D2025" w14:textId="7B621C29" w:rsidR="00D75356" w:rsidRPr="00F944E7" w:rsidRDefault="00D75356" w:rsidP="00D75356">
      <w:pPr>
        <w:shd w:val="clear" w:color="auto" w:fill="FFFFFF"/>
        <w:jc w:val="both"/>
        <w:rPr>
          <w:rFonts w:ascii="Calibri" w:hAnsi="Calibri" w:cs="Calibri"/>
          <w:color w:val="222222"/>
        </w:rPr>
      </w:pPr>
      <w:r w:rsidRPr="00F944E7">
        <w:rPr>
          <w:rFonts w:ascii="Calibri" w:hAnsi="Calibri" w:cs="Calibri"/>
          <w:b/>
          <w:bCs/>
          <w:color w:val="222222"/>
        </w:rPr>
        <w:t>5.2.1.108.</w:t>
      </w:r>
      <w:r w:rsidRPr="00F944E7">
        <w:rPr>
          <w:rFonts w:ascii="Calibri" w:hAnsi="Calibri" w:cs="Calibri"/>
          <w:color w:val="222222"/>
        </w:rPr>
        <w:t> </w:t>
      </w:r>
      <w:r w:rsidR="00F572EB" w:rsidRPr="00F944E7">
        <w:rPr>
          <w:rFonts w:ascii="Calibri" w:hAnsi="Calibri" w:cs="Calibri"/>
          <w:color w:val="222222"/>
        </w:rPr>
        <w:t>Стоимость самолета, состоящего из двух частей - планера и двигателя на дату приобретения в 2007 году: 10 млн рублей. Планер производства Россия, двигатели производства США. Рост цен на аналогичное оборудование производства США 1,3; рост цен на аналогичное оборудование производства России - 50,0%. Курс рубля на 2007 год - 30 рублей/ доллар, на дату оценки - 60 руб/доллар, Определить стоимость нового самолета (без учета износа и устареваний) на дату оценки в 2021 году, при условии что стоимость планера составляет 30% от стоимости двигателя на дату оценки</w:t>
      </w:r>
      <w:r w:rsidRPr="00F944E7">
        <w:rPr>
          <w:rFonts w:ascii="Calibri" w:hAnsi="Calibri" w:cs="Calibri"/>
          <w:color w:val="222222"/>
        </w:rPr>
        <w:t>.</w:t>
      </w:r>
    </w:p>
    <w:p w14:paraId="6E0E325F" w14:textId="64F97CFF" w:rsidR="00D75356" w:rsidRPr="00F944E7" w:rsidRDefault="00D75356" w:rsidP="00D75356">
      <w:pPr>
        <w:shd w:val="clear" w:color="auto" w:fill="FFFFFF"/>
        <w:jc w:val="both"/>
        <w:rPr>
          <w:rFonts w:ascii="Calibri" w:hAnsi="Calibri" w:cs="Calibri"/>
          <w:color w:val="222222"/>
        </w:rPr>
      </w:pPr>
      <w:r w:rsidRPr="00F944E7">
        <w:rPr>
          <w:rFonts w:ascii="Calibri" w:hAnsi="Calibri" w:cs="Calibri"/>
          <w:color w:val="222222"/>
        </w:rPr>
        <w:t>Варианты ответа:</w:t>
      </w:r>
    </w:p>
    <w:p w14:paraId="31AF5B07" w14:textId="77777777" w:rsidR="00D75356" w:rsidRPr="00F944E7" w:rsidRDefault="00D75356" w:rsidP="00336075">
      <w:pPr>
        <w:numPr>
          <w:ilvl w:val="0"/>
          <w:numId w:val="873"/>
        </w:numPr>
        <w:shd w:val="clear" w:color="auto" w:fill="FFFFFF"/>
        <w:ind w:left="1104"/>
        <w:jc w:val="both"/>
        <w:rPr>
          <w:rFonts w:ascii="Calibri" w:hAnsi="Calibri" w:cs="Calibri"/>
          <w:color w:val="222222"/>
        </w:rPr>
      </w:pPr>
      <w:r w:rsidRPr="00F944E7">
        <w:rPr>
          <w:rFonts w:ascii="Calibri" w:hAnsi="Calibri" w:cs="Calibri"/>
          <w:color w:val="222222"/>
        </w:rPr>
        <w:t>16,2 млн руб.</w:t>
      </w:r>
    </w:p>
    <w:p w14:paraId="2F43E067" w14:textId="77777777" w:rsidR="00D75356" w:rsidRPr="00F944E7" w:rsidRDefault="00D75356" w:rsidP="00336075">
      <w:pPr>
        <w:numPr>
          <w:ilvl w:val="0"/>
          <w:numId w:val="873"/>
        </w:numPr>
        <w:shd w:val="clear" w:color="auto" w:fill="FFFFFF"/>
        <w:ind w:left="1104"/>
        <w:jc w:val="both"/>
        <w:rPr>
          <w:rFonts w:ascii="Calibri" w:hAnsi="Calibri" w:cs="Calibri"/>
          <w:color w:val="222222"/>
        </w:rPr>
      </w:pPr>
      <w:r w:rsidRPr="00F944E7">
        <w:rPr>
          <w:rFonts w:ascii="Calibri" w:hAnsi="Calibri" w:cs="Calibri"/>
          <w:color w:val="222222"/>
        </w:rPr>
        <w:t>17,6 млн руб.</w:t>
      </w:r>
    </w:p>
    <w:p w14:paraId="5A04A67C" w14:textId="77777777" w:rsidR="00D75356" w:rsidRPr="00F944E7" w:rsidRDefault="00D75356" w:rsidP="00336075">
      <w:pPr>
        <w:numPr>
          <w:ilvl w:val="0"/>
          <w:numId w:val="873"/>
        </w:numPr>
        <w:shd w:val="clear" w:color="auto" w:fill="FFFFFF"/>
        <w:ind w:left="1104"/>
        <w:jc w:val="both"/>
        <w:rPr>
          <w:rFonts w:ascii="Calibri" w:hAnsi="Calibri" w:cs="Calibri"/>
          <w:color w:val="222222"/>
        </w:rPr>
      </w:pPr>
      <w:r w:rsidRPr="00F944E7">
        <w:rPr>
          <w:rFonts w:ascii="Calibri" w:hAnsi="Calibri" w:cs="Calibri"/>
          <w:color w:val="222222"/>
        </w:rPr>
        <w:t>18,4 млн руб.</w:t>
      </w:r>
    </w:p>
    <w:p w14:paraId="7F73BF6E" w14:textId="77777777" w:rsidR="00D75356" w:rsidRPr="00F944E7" w:rsidRDefault="00D75356" w:rsidP="00336075">
      <w:pPr>
        <w:numPr>
          <w:ilvl w:val="0"/>
          <w:numId w:val="873"/>
        </w:numPr>
        <w:shd w:val="clear" w:color="auto" w:fill="FFFFFF"/>
        <w:ind w:left="1104"/>
        <w:jc w:val="both"/>
        <w:rPr>
          <w:rFonts w:ascii="Calibri" w:hAnsi="Calibri" w:cs="Calibri"/>
          <w:b/>
          <w:bCs/>
          <w:color w:val="222222"/>
        </w:rPr>
      </w:pPr>
      <w:r w:rsidRPr="00F944E7">
        <w:rPr>
          <w:rFonts w:ascii="Calibri" w:hAnsi="Calibri" w:cs="Calibri"/>
          <w:b/>
          <w:bCs/>
          <w:color w:val="222222"/>
        </w:rPr>
        <w:t>22,2 млн руб.</w:t>
      </w:r>
    </w:p>
    <w:p w14:paraId="760D7391" w14:textId="77777777" w:rsidR="00D75356" w:rsidRPr="00F944E7" w:rsidRDefault="00D75356" w:rsidP="00D75356">
      <w:pPr>
        <w:shd w:val="clear" w:color="auto" w:fill="FFFFFF"/>
        <w:jc w:val="both"/>
        <w:rPr>
          <w:rFonts w:ascii="Calibri" w:hAnsi="Calibri" w:cs="Calibri"/>
          <w:color w:val="222222"/>
        </w:rPr>
      </w:pPr>
    </w:p>
    <w:p w14:paraId="01C773EC" w14:textId="77777777" w:rsidR="00D75356" w:rsidRPr="00F944E7" w:rsidRDefault="00D75356" w:rsidP="00D75356">
      <w:pPr>
        <w:shd w:val="clear" w:color="auto" w:fill="FFFFFF"/>
        <w:jc w:val="both"/>
        <w:rPr>
          <w:rFonts w:ascii="Calibri" w:hAnsi="Calibri" w:cs="Calibri"/>
          <w:color w:val="222222"/>
        </w:rPr>
      </w:pPr>
      <w:r w:rsidRPr="00F944E7">
        <w:rPr>
          <w:rFonts w:ascii="Calibri" w:hAnsi="Calibri" w:cs="Calibri"/>
          <w:b/>
          <w:bCs/>
          <w:color w:val="222222"/>
        </w:rPr>
        <w:t>5.2.1.109.</w:t>
      </w:r>
      <w:r w:rsidRPr="00F944E7">
        <w:rPr>
          <w:rFonts w:ascii="Calibri" w:hAnsi="Calibri" w:cs="Calibri"/>
          <w:color w:val="222222"/>
        </w:rPr>
        <w:t> Стоимость самолета, состоящего из двух частей - планера и двигателя на дату приобретения в 2018 году: 100 млн рублей. Двигатель производства России, цена на дату оценки в России выросли на 50 процентов. Планер импортный, здесь цены выросли в 1.1. Курс валюты при покупке самолета был 35 рублей, на дату оценки 70 рублей. Определить цену нового двигателя на дату оценки в 2021 году, если известно что его удельный вес в стоимости самолета на дату оценки - 30 процентов.</w:t>
      </w:r>
    </w:p>
    <w:p w14:paraId="7D1769FA" w14:textId="42563F4E" w:rsidR="00D75356" w:rsidRPr="00F944E7" w:rsidRDefault="00D75356" w:rsidP="00D75356">
      <w:pPr>
        <w:shd w:val="clear" w:color="auto" w:fill="FFFFFF"/>
        <w:jc w:val="both"/>
        <w:rPr>
          <w:rFonts w:ascii="Calibri" w:hAnsi="Calibri" w:cs="Calibri"/>
          <w:color w:val="222222"/>
        </w:rPr>
      </w:pPr>
      <w:r w:rsidRPr="00F944E7">
        <w:rPr>
          <w:rFonts w:ascii="Calibri" w:hAnsi="Calibri" w:cs="Calibri"/>
          <w:color w:val="222222"/>
        </w:rPr>
        <w:t>Варианты ответа:</w:t>
      </w:r>
    </w:p>
    <w:p w14:paraId="064986BF" w14:textId="77777777" w:rsidR="00D75356" w:rsidRPr="00F944E7" w:rsidRDefault="00D75356" w:rsidP="00336075">
      <w:pPr>
        <w:numPr>
          <w:ilvl w:val="0"/>
          <w:numId w:val="874"/>
        </w:numPr>
        <w:shd w:val="clear" w:color="auto" w:fill="FFFFFF"/>
        <w:ind w:left="1104"/>
        <w:jc w:val="both"/>
        <w:rPr>
          <w:rFonts w:ascii="Calibri" w:hAnsi="Calibri" w:cs="Calibri"/>
          <w:color w:val="222222"/>
        </w:rPr>
      </w:pPr>
      <w:r w:rsidRPr="00F944E7">
        <w:rPr>
          <w:rFonts w:ascii="Calibri" w:hAnsi="Calibri" w:cs="Calibri"/>
          <w:color w:val="222222"/>
        </w:rPr>
        <w:t>33,3 млн руб.</w:t>
      </w:r>
    </w:p>
    <w:p w14:paraId="4DC308A8" w14:textId="77777777" w:rsidR="00D75356" w:rsidRPr="00F944E7" w:rsidRDefault="00D75356" w:rsidP="00336075">
      <w:pPr>
        <w:numPr>
          <w:ilvl w:val="0"/>
          <w:numId w:val="874"/>
        </w:numPr>
        <w:shd w:val="clear" w:color="auto" w:fill="FFFFFF"/>
        <w:ind w:left="1104"/>
        <w:jc w:val="both"/>
        <w:rPr>
          <w:rFonts w:ascii="Calibri" w:hAnsi="Calibri" w:cs="Calibri"/>
          <w:color w:val="222222"/>
        </w:rPr>
      </w:pPr>
      <w:r w:rsidRPr="00F944E7">
        <w:rPr>
          <w:rFonts w:ascii="Calibri" w:hAnsi="Calibri" w:cs="Calibri"/>
          <w:color w:val="222222"/>
        </w:rPr>
        <w:t>38,6 млн руб.</w:t>
      </w:r>
    </w:p>
    <w:p w14:paraId="4E2FE282" w14:textId="77777777" w:rsidR="00D75356" w:rsidRPr="00F944E7" w:rsidRDefault="00D75356" w:rsidP="00336075">
      <w:pPr>
        <w:numPr>
          <w:ilvl w:val="0"/>
          <w:numId w:val="874"/>
        </w:numPr>
        <w:shd w:val="clear" w:color="auto" w:fill="FFFFFF"/>
        <w:ind w:left="1104"/>
        <w:jc w:val="both"/>
        <w:rPr>
          <w:rFonts w:ascii="Calibri" w:hAnsi="Calibri" w:cs="Calibri"/>
          <w:b/>
          <w:bCs/>
          <w:color w:val="222222"/>
        </w:rPr>
      </w:pPr>
      <w:r w:rsidRPr="00F944E7">
        <w:rPr>
          <w:rFonts w:ascii="Calibri" w:hAnsi="Calibri" w:cs="Calibri"/>
          <w:b/>
          <w:bCs/>
          <w:color w:val="222222"/>
        </w:rPr>
        <w:t>57,9 млн руб.</w:t>
      </w:r>
    </w:p>
    <w:p w14:paraId="1E116806" w14:textId="77777777" w:rsidR="00D75356" w:rsidRPr="00F944E7" w:rsidRDefault="00D75356" w:rsidP="00336075">
      <w:pPr>
        <w:numPr>
          <w:ilvl w:val="0"/>
          <w:numId w:val="874"/>
        </w:numPr>
        <w:shd w:val="clear" w:color="auto" w:fill="FFFFFF"/>
        <w:ind w:left="1104"/>
        <w:jc w:val="both"/>
        <w:rPr>
          <w:rFonts w:ascii="Calibri" w:hAnsi="Calibri" w:cs="Calibri"/>
          <w:color w:val="222222"/>
        </w:rPr>
      </w:pPr>
      <w:r w:rsidRPr="00F944E7">
        <w:rPr>
          <w:rFonts w:ascii="Calibri" w:hAnsi="Calibri" w:cs="Calibri"/>
          <w:color w:val="222222"/>
        </w:rPr>
        <w:t>193,0 млн руб.</w:t>
      </w:r>
    </w:p>
    <w:p w14:paraId="43D0BDE4" w14:textId="77777777" w:rsidR="00D75356" w:rsidRPr="00F944E7" w:rsidRDefault="00D75356" w:rsidP="00D75356">
      <w:pPr>
        <w:shd w:val="clear" w:color="auto" w:fill="FFFFFF"/>
        <w:jc w:val="both"/>
        <w:rPr>
          <w:rFonts w:ascii="Calibri" w:hAnsi="Calibri" w:cs="Calibri"/>
          <w:color w:val="222222"/>
        </w:rPr>
      </w:pPr>
    </w:p>
    <w:p w14:paraId="6D48CEBB" w14:textId="77777777" w:rsidR="00D75356" w:rsidRPr="00F944E7" w:rsidRDefault="00D75356" w:rsidP="00D75356">
      <w:pPr>
        <w:shd w:val="clear" w:color="auto" w:fill="FFFFFF"/>
        <w:jc w:val="both"/>
        <w:rPr>
          <w:rFonts w:ascii="Calibri" w:hAnsi="Calibri" w:cs="Calibri"/>
          <w:color w:val="222222"/>
        </w:rPr>
      </w:pPr>
      <w:r w:rsidRPr="00F944E7">
        <w:rPr>
          <w:rFonts w:ascii="Calibri" w:hAnsi="Calibri" w:cs="Calibri"/>
          <w:b/>
          <w:bCs/>
          <w:color w:val="222222"/>
        </w:rPr>
        <w:t>5.2.1.110.</w:t>
      </w:r>
      <w:r w:rsidRPr="00F944E7">
        <w:rPr>
          <w:rFonts w:ascii="Calibri" w:hAnsi="Calibri" w:cs="Calibri"/>
          <w:color w:val="222222"/>
        </w:rPr>
        <w:t> Агрегат состоит из станины, электрооборудования и прочих деталей. Стоимость новой станины 5 млн рублей, срок службы 40 лет; стоимость электрооборудования 2 млн рублей, срок службы 30 лет, стоимость прочих деталей 3 млн рублей, срок службы 20 лет. На дату оценки агрегат проработал 8 лет. Определите долю износа станины в износе агрегата на дату оценки.</w:t>
      </w:r>
    </w:p>
    <w:p w14:paraId="3A11B28A" w14:textId="1157B85F" w:rsidR="00D75356" w:rsidRPr="00F944E7" w:rsidRDefault="00D75356" w:rsidP="00D75356">
      <w:pPr>
        <w:shd w:val="clear" w:color="auto" w:fill="FFFFFF"/>
        <w:jc w:val="both"/>
        <w:rPr>
          <w:rFonts w:ascii="Calibri" w:hAnsi="Calibri" w:cs="Calibri"/>
          <w:color w:val="222222"/>
        </w:rPr>
      </w:pPr>
      <w:r w:rsidRPr="00F944E7">
        <w:rPr>
          <w:rFonts w:ascii="Calibri" w:hAnsi="Calibri" w:cs="Calibri"/>
          <w:color w:val="222222"/>
        </w:rPr>
        <w:t>Варианты ответа:</w:t>
      </w:r>
    </w:p>
    <w:p w14:paraId="53FB2263" w14:textId="77777777" w:rsidR="00D75356" w:rsidRPr="00F944E7" w:rsidRDefault="00D75356" w:rsidP="00336075">
      <w:pPr>
        <w:numPr>
          <w:ilvl w:val="0"/>
          <w:numId w:val="875"/>
        </w:numPr>
        <w:shd w:val="clear" w:color="auto" w:fill="FFFFFF"/>
        <w:ind w:left="1104"/>
        <w:jc w:val="both"/>
        <w:rPr>
          <w:rFonts w:ascii="Calibri" w:hAnsi="Calibri" w:cs="Calibri"/>
          <w:color w:val="222222"/>
        </w:rPr>
      </w:pPr>
      <w:r w:rsidRPr="00F944E7">
        <w:rPr>
          <w:rFonts w:ascii="Calibri" w:hAnsi="Calibri" w:cs="Calibri"/>
          <w:color w:val="222222"/>
        </w:rPr>
        <w:t>20,0%</w:t>
      </w:r>
    </w:p>
    <w:p w14:paraId="64630A07" w14:textId="77777777" w:rsidR="00D75356" w:rsidRPr="00F944E7" w:rsidRDefault="00D75356" w:rsidP="00336075">
      <w:pPr>
        <w:numPr>
          <w:ilvl w:val="0"/>
          <w:numId w:val="875"/>
        </w:numPr>
        <w:shd w:val="clear" w:color="auto" w:fill="FFFFFF"/>
        <w:ind w:left="1104"/>
        <w:jc w:val="both"/>
        <w:rPr>
          <w:rFonts w:ascii="Calibri" w:hAnsi="Calibri" w:cs="Calibri"/>
          <w:color w:val="222222"/>
        </w:rPr>
      </w:pPr>
      <w:r w:rsidRPr="00F944E7">
        <w:rPr>
          <w:rFonts w:ascii="Calibri" w:hAnsi="Calibri" w:cs="Calibri"/>
          <w:color w:val="222222"/>
        </w:rPr>
        <w:t>23,1%</w:t>
      </w:r>
    </w:p>
    <w:p w14:paraId="4684951F" w14:textId="77777777" w:rsidR="00D75356" w:rsidRPr="00F944E7" w:rsidRDefault="00D75356" w:rsidP="00336075">
      <w:pPr>
        <w:numPr>
          <w:ilvl w:val="0"/>
          <w:numId w:val="875"/>
        </w:numPr>
        <w:shd w:val="clear" w:color="auto" w:fill="FFFFFF"/>
        <w:ind w:left="1104"/>
        <w:jc w:val="both"/>
        <w:rPr>
          <w:rFonts w:ascii="Calibri" w:hAnsi="Calibri" w:cs="Calibri"/>
          <w:b/>
          <w:bCs/>
          <w:color w:val="222222"/>
        </w:rPr>
      </w:pPr>
      <w:r w:rsidRPr="00F944E7">
        <w:rPr>
          <w:rFonts w:ascii="Calibri" w:hAnsi="Calibri" w:cs="Calibri"/>
          <w:b/>
          <w:bCs/>
          <w:color w:val="222222"/>
        </w:rPr>
        <w:t>36,6%</w:t>
      </w:r>
    </w:p>
    <w:p w14:paraId="67599349" w14:textId="77777777" w:rsidR="00D75356" w:rsidRPr="00F944E7" w:rsidRDefault="00D75356" w:rsidP="00336075">
      <w:pPr>
        <w:numPr>
          <w:ilvl w:val="0"/>
          <w:numId w:val="875"/>
        </w:numPr>
        <w:shd w:val="clear" w:color="auto" w:fill="FFFFFF"/>
        <w:ind w:left="1104"/>
        <w:jc w:val="both"/>
        <w:rPr>
          <w:rFonts w:ascii="Calibri" w:hAnsi="Calibri" w:cs="Calibri"/>
          <w:color w:val="222222"/>
        </w:rPr>
      </w:pPr>
      <w:r w:rsidRPr="00F944E7">
        <w:rPr>
          <w:rFonts w:ascii="Calibri" w:hAnsi="Calibri" w:cs="Calibri"/>
          <w:color w:val="222222"/>
        </w:rPr>
        <w:t>55,0%</w:t>
      </w:r>
    </w:p>
    <w:p w14:paraId="22C05DA5" w14:textId="77777777" w:rsidR="00D75356" w:rsidRPr="00F944E7" w:rsidRDefault="00D75356" w:rsidP="00D75356">
      <w:pPr>
        <w:shd w:val="clear" w:color="auto" w:fill="FFFFFF"/>
        <w:jc w:val="both"/>
        <w:rPr>
          <w:rFonts w:ascii="Calibri" w:hAnsi="Calibri" w:cs="Calibri"/>
          <w:color w:val="222222"/>
        </w:rPr>
      </w:pPr>
    </w:p>
    <w:p w14:paraId="2F31FDCB" w14:textId="77777777" w:rsidR="00D75356" w:rsidRPr="00F944E7" w:rsidRDefault="00D75356" w:rsidP="00D75356">
      <w:pPr>
        <w:shd w:val="clear" w:color="auto" w:fill="FFFFFF"/>
        <w:jc w:val="both"/>
        <w:rPr>
          <w:rFonts w:ascii="Calibri" w:hAnsi="Calibri" w:cs="Calibri"/>
          <w:color w:val="222222"/>
        </w:rPr>
      </w:pPr>
      <w:r w:rsidRPr="00F944E7">
        <w:rPr>
          <w:rFonts w:ascii="Calibri" w:hAnsi="Calibri" w:cs="Calibri"/>
          <w:b/>
          <w:bCs/>
          <w:color w:val="222222"/>
        </w:rPr>
        <w:t>5.2.1.111.</w:t>
      </w:r>
      <w:r w:rsidRPr="00F944E7">
        <w:rPr>
          <w:rFonts w:ascii="Calibri" w:hAnsi="Calibri" w:cs="Calibri"/>
          <w:color w:val="222222"/>
        </w:rPr>
        <w:t> Агрегат состоит из станины, электрооборудования и прочих деталей. Стоимость новой станины 5 млн рублей, срок службы 40 лет; стоимость электрооборудования 2 млн рублей, срок службы 30 лет, стоимость прочих деталей 3 млн рублей, срок службы 20 лет. На дату оценки агрегат проработал 8 лет. Определите рыночную стоимость агрегата на дату оценки.</w:t>
      </w:r>
    </w:p>
    <w:p w14:paraId="48D547BA" w14:textId="4B2395AD" w:rsidR="00D75356" w:rsidRPr="00F944E7" w:rsidRDefault="00D75356" w:rsidP="00D75356">
      <w:pPr>
        <w:shd w:val="clear" w:color="auto" w:fill="FFFFFF"/>
        <w:jc w:val="both"/>
        <w:rPr>
          <w:rFonts w:ascii="Calibri" w:hAnsi="Calibri" w:cs="Calibri"/>
          <w:color w:val="222222"/>
        </w:rPr>
      </w:pPr>
      <w:r w:rsidRPr="00F944E7">
        <w:rPr>
          <w:rFonts w:ascii="Calibri" w:hAnsi="Calibri" w:cs="Calibri"/>
          <w:color w:val="222222"/>
        </w:rPr>
        <w:lastRenderedPageBreak/>
        <w:t>Варианты ответа:</w:t>
      </w:r>
    </w:p>
    <w:p w14:paraId="392D7AAB" w14:textId="77777777" w:rsidR="00D75356" w:rsidRPr="00F944E7" w:rsidRDefault="00D75356" w:rsidP="00336075">
      <w:pPr>
        <w:numPr>
          <w:ilvl w:val="0"/>
          <w:numId w:val="876"/>
        </w:numPr>
        <w:shd w:val="clear" w:color="auto" w:fill="FFFFFF"/>
        <w:ind w:left="1104"/>
        <w:jc w:val="both"/>
        <w:rPr>
          <w:rFonts w:ascii="Calibri" w:hAnsi="Calibri" w:cs="Calibri"/>
          <w:color w:val="222222"/>
        </w:rPr>
      </w:pPr>
      <w:r w:rsidRPr="00F944E7">
        <w:rPr>
          <w:rFonts w:ascii="Calibri" w:hAnsi="Calibri" w:cs="Calibri"/>
          <w:color w:val="222222"/>
        </w:rPr>
        <w:t>2,7 млн</w:t>
      </w:r>
    </w:p>
    <w:p w14:paraId="20C7D2A2" w14:textId="77777777" w:rsidR="00D75356" w:rsidRPr="00F944E7" w:rsidRDefault="00D75356" w:rsidP="00336075">
      <w:pPr>
        <w:numPr>
          <w:ilvl w:val="0"/>
          <w:numId w:val="876"/>
        </w:numPr>
        <w:shd w:val="clear" w:color="auto" w:fill="FFFFFF"/>
        <w:ind w:left="1104"/>
        <w:jc w:val="both"/>
        <w:rPr>
          <w:rFonts w:ascii="Calibri" w:hAnsi="Calibri" w:cs="Calibri"/>
          <w:color w:val="222222"/>
        </w:rPr>
      </w:pPr>
      <w:r w:rsidRPr="00F944E7">
        <w:rPr>
          <w:rFonts w:ascii="Calibri" w:hAnsi="Calibri" w:cs="Calibri"/>
          <w:color w:val="222222"/>
        </w:rPr>
        <w:t>5 млн</w:t>
      </w:r>
    </w:p>
    <w:p w14:paraId="2CE84288" w14:textId="77777777" w:rsidR="00D75356" w:rsidRPr="00F944E7" w:rsidRDefault="00D75356" w:rsidP="00336075">
      <w:pPr>
        <w:numPr>
          <w:ilvl w:val="0"/>
          <w:numId w:val="876"/>
        </w:numPr>
        <w:shd w:val="clear" w:color="auto" w:fill="FFFFFF"/>
        <w:ind w:left="1104"/>
        <w:jc w:val="both"/>
        <w:rPr>
          <w:rFonts w:ascii="Calibri" w:hAnsi="Calibri" w:cs="Calibri"/>
          <w:b/>
          <w:bCs/>
          <w:color w:val="222222"/>
        </w:rPr>
      </w:pPr>
      <w:r w:rsidRPr="00F944E7">
        <w:rPr>
          <w:rFonts w:ascii="Calibri" w:hAnsi="Calibri" w:cs="Calibri"/>
          <w:b/>
          <w:bCs/>
          <w:color w:val="222222"/>
        </w:rPr>
        <w:t>7,3 млн</w:t>
      </w:r>
    </w:p>
    <w:p w14:paraId="654D1F4A" w14:textId="77777777" w:rsidR="00D75356" w:rsidRPr="00F944E7" w:rsidRDefault="00D75356" w:rsidP="00336075">
      <w:pPr>
        <w:numPr>
          <w:ilvl w:val="0"/>
          <w:numId w:val="876"/>
        </w:numPr>
        <w:shd w:val="clear" w:color="auto" w:fill="FFFFFF"/>
        <w:ind w:left="1104"/>
        <w:jc w:val="both"/>
        <w:rPr>
          <w:rFonts w:ascii="Calibri" w:hAnsi="Calibri" w:cs="Calibri"/>
          <w:color w:val="222222"/>
        </w:rPr>
      </w:pPr>
      <w:r w:rsidRPr="00F944E7">
        <w:rPr>
          <w:rFonts w:ascii="Calibri" w:hAnsi="Calibri" w:cs="Calibri"/>
          <w:color w:val="222222"/>
        </w:rPr>
        <w:t>10 млн</w:t>
      </w:r>
    </w:p>
    <w:p w14:paraId="7E12A103" w14:textId="77777777" w:rsidR="00D75356" w:rsidRPr="00F944E7" w:rsidRDefault="00D75356" w:rsidP="00D75356">
      <w:pPr>
        <w:shd w:val="clear" w:color="auto" w:fill="FFFFFF"/>
        <w:jc w:val="both"/>
        <w:rPr>
          <w:rFonts w:ascii="Calibri" w:hAnsi="Calibri" w:cs="Calibri"/>
          <w:color w:val="222222"/>
        </w:rPr>
      </w:pPr>
    </w:p>
    <w:p w14:paraId="4228ADDB" w14:textId="77777777" w:rsidR="00D75356" w:rsidRPr="00F944E7" w:rsidRDefault="00D75356" w:rsidP="00D75356">
      <w:pPr>
        <w:shd w:val="clear" w:color="auto" w:fill="FFFFFF"/>
        <w:jc w:val="both"/>
        <w:rPr>
          <w:rFonts w:ascii="Calibri" w:hAnsi="Calibri" w:cs="Calibri"/>
          <w:color w:val="222222"/>
        </w:rPr>
      </w:pPr>
      <w:r w:rsidRPr="00F944E7">
        <w:rPr>
          <w:rFonts w:ascii="Calibri" w:hAnsi="Calibri" w:cs="Calibri"/>
          <w:b/>
          <w:bCs/>
          <w:color w:val="222222"/>
        </w:rPr>
        <w:t>5.2.1.112.</w:t>
      </w:r>
      <w:r w:rsidRPr="00F944E7">
        <w:rPr>
          <w:rFonts w:ascii="Calibri" w:hAnsi="Calibri" w:cs="Calibri"/>
          <w:color w:val="222222"/>
        </w:rPr>
        <w:t> 4 балла.</w:t>
      </w:r>
    </w:p>
    <w:p w14:paraId="474B15FF" w14:textId="77777777" w:rsidR="00D75356" w:rsidRPr="00F944E7" w:rsidRDefault="00D75356" w:rsidP="00D75356">
      <w:pPr>
        <w:shd w:val="clear" w:color="auto" w:fill="FFFFFF"/>
        <w:jc w:val="both"/>
        <w:rPr>
          <w:rFonts w:ascii="Calibri" w:hAnsi="Calibri" w:cs="Calibri"/>
          <w:color w:val="222222"/>
        </w:rPr>
      </w:pPr>
      <w:r w:rsidRPr="00F944E7">
        <w:rPr>
          <w:rFonts w:ascii="Calibri" w:hAnsi="Calibri" w:cs="Calibri"/>
          <w:color w:val="222222"/>
        </w:rPr>
        <w:t>Определить рыночную стоимость специализированной линии по производству чугунных заготовок на 01.01.2018 для залога без учета НДС.</w:t>
      </w:r>
    </w:p>
    <w:p w14:paraId="15E595DD" w14:textId="77777777" w:rsidR="00D75356" w:rsidRPr="00F944E7" w:rsidRDefault="00D75356" w:rsidP="00D75356">
      <w:pPr>
        <w:shd w:val="clear" w:color="auto" w:fill="FFFFFF"/>
        <w:jc w:val="both"/>
        <w:rPr>
          <w:rFonts w:ascii="Calibri" w:hAnsi="Calibri" w:cs="Calibri"/>
          <w:color w:val="222222"/>
        </w:rPr>
      </w:pPr>
      <w:r w:rsidRPr="00F944E7">
        <w:rPr>
          <w:rFonts w:ascii="Calibri" w:hAnsi="Calibri" w:cs="Calibri"/>
          <w:color w:val="222222"/>
        </w:rPr>
        <w:t>Объект оценки приобретен в 2011 году, первоначальная стоимость 115 млн руб. без НДС. В период с 2001 по 2018 гг. цены выросли на 84%. В период с 2001 по 2011 гг. цены выросли 2,56 раза. Нормативный срок службы 18 лет. Эффективный возраст 10 лет.</w:t>
      </w:r>
    </w:p>
    <w:p w14:paraId="575288DE" w14:textId="77777777" w:rsidR="00D75356" w:rsidRPr="00F944E7" w:rsidRDefault="00D75356" w:rsidP="00D75356">
      <w:pPr>
        <w:shd w:val="clear" w:color="auto" w:fill="FFFFFF"/>
        <w:jc w:val="both"/>
        <w:rPr>
          <w:rFonts w:ascii="Calibri" w:hAnsi="Calibri" w:cs="Calibri"/>
          <w:color w:val="222222"/>
        </w:rPr>
      </w:pPr>
      <w:r w:rsidRPr="00F944E7">
        <w:rPr>
          <w:rFonts w:ascii="Calibri" w:hAnsi="Calibri" w:cs="Calibri"/>
          <w:color w:val="222222"/>
        </w:rPr>
        <w:t>Линия входит в состав имущественного комплекса завода. В имущественный комплекс входят ещё:</w:t>
      </w:r>
    </w:p>
    <w:p w14:paraId="203E2A71" w14:textId="77777777" w:rsidR="00D75356" w:rsidRPr="00F944E7" w:rsidRDefault="00D75356" w:rsidP="00D75356">
      <w:pPr>
        <w:shd w:val="clear" w:color="auto" w:fill="FFFFFF"/>
        <w:jc w:val="both"/>
        <w:rPr>
          <w:rFonts w:ascii="Calibri" w:hAnsi="Calibri" w:cs="Calibri"/>
          <w:color w:val="222222"/>
        </w:rPr>
      </w:pPr>
      <w:r w:rsidRPr="00F944E7">
        <w:rPr>
          <w:rFonts w:ascii="Calibri" w:hAnsi="Calibri" w:cs="Calibri"/>
          <w:color w:val="222222"/>
        </w:rPr>
        <w:t>1. Административное здание, расположенное на обособленном земельном участке площадью 2 га. ЧОД комплекса по состоянию на дату оценки составляет 10 млн. руб. в год без НДС. Коэффициент капитализации 0,13. Рыночная стоимость земельного участка под административным зданием на дату оценки 300 000 руб. за сотку.</w:t>
      </w:r>
    </w:p>
    <w:p w14:paraId="7991DEDB" w14:textId="77777777" w:rsidR="00D75356" w:rsidRPr="00F944E7" w:rsidRDefault="00D75356" w:rsidP="00D75356">
      <w:pPr>
        <w:shd w:val="clear" w:color="auto" w:fill="FFFFFF"/>
        <w:jc w:val="both"/>
        <w:rPr>
          <w:rFonts w:ascii="Calibri" w:hAnsi="Calibri" w:cs="Calibri"/>
          <w:color w:val="222222"/>
        </w:rPr>
      </w:pPr>
      <w:r w:rsidRPr="00F944E7">
        <w:rPr>
          <w:rFonts w:ascii="Calibri" w:hAnsi="Calibri" w:cs="Calibri"/>
          <w:color w:val="222222"/>
        </w:rPr>
        <w:t>2. Земельный участок промплощадки площадью 77 га производственного назначения, с расположенными на нем основными производственными зданиями. Рыночная стоимость земельного участка на дату оценки 1,13 млн руб. за 1 га.</w:t>
      </w:r>
    </w:p>
    <w:p w14:paraId="1BA6A3CD" w14:textId="77777777" w:rsidR="00D75356" w:rsidRPr="00F944E7" w:rsidRDefault="00D75356" w:rsidP="00D75356">
      <w:pPr>
        <w:shd w:val="clear" w:color="auto" w:fill="FFFFFF"/>
        <w:jc w:val="both"/>
        <w:rPr>
          <w:rFonts w:ascii="Calibri" w:hAnsi="Calibri" w:cs="Calibri"/>
          <w:color w:val="222222"/>
        </w:rPr>
      </w:pPr>
      <w:r w:rsidRPr="00F944E7">
        <w:rPr>
          <w:rFonts w:ascii="Calibri" w:hAnsi="Calibri" w:cs="Calibri"/>
          <w:color w:val="222222"/>
        </w:rPr>
        <w:t>3. Производственное здание общепроизводственного назначения площадью 10500 кв. м, рыночной стоимостью 5500 руб. за 1 кв. м. без НДС, без учета стоимости земельного участка.</w:t>
      </w:r>
    </w:p>
    <w:p w14:paraId="29255ED7" w14:textId="77777777" w:rsidR="00D75356" w:rsidRPr="00F944E7" w:rsidRDefault="00D75356" w:rsidP="00D75356">
      <w:pPr>
        <w:shd w:val="clear" w:color="auto" w:fill="FFFFFF"/>
        <w:jc w:val="both"/>
        <w:rPr>
          <w:rFonts w:ascii="Calibri" w:hAnsi="Calibri" w:cs="Calibri"/>
          <w:color w:val="222222"/>
        </w:rPr>
      </w:pPr>
      <w:r w:rsidRPr="00F944E7">
        <w:rPr>
          <w:rFonts w:ascii="Calibri" w:hAnsi="Calibri" w:cs="Calibri"/>
          <w:color w:val="222222"/>
        </w:rPr>
        <w:t>4. Вспомогательное специализированное здание для размещения линии подготовки заготовок, стоимость замещения на дату оценки составляет 8,85 млн руб. без НДС, накопленный физический износ на дату оценки 35%.</w:t>
      </w:r>
    </w:p>
    <w:p w14:paraId="26B069B2" w14:textId="77777777" w:rsidR="00D75356" w:rsidRPr="00F944E7" w:rsidRDefault="00D75356" w:rsidP="00D75356">
      <w:pPr>
        <w:shd w:val="clear" w:color="auto" w:fill="FFFFFF"/>
        <w:jc w:val="both"/>
        <w:rPr>
          <w:rFonts w:ascii="Calibri" w:hAnsi="Calibri" w:cs="Calibri"/>
          <w:color w:val="222222"/>
        </w:rPr>
      </w:pPr>
      <w:r w:rsidRPr="00F944E7">
        <w:rPr>
          <w:rFonts w:ascii="Calibri" w:hAnsi="Calibri" w:cs="Calibri"/>
          <w:color w:val="222222"/>
        </w:rPr>
        <w:t>5. Железнодорожный парк, участвующий в производственном процессе, рыночная стоимость ж/д парка составляет 45,56 млн руб. без учета НДС.</w:t>
      </w:r>
    </w:p>
    <w:p w14:paraId="22C2B22D" w14:textId="77777777" w:rsidR="00D75356" w:rsidRPr="00F944E7" w:rsidRDefault="00D75356" w:rsidP="00D75356">
      <w:pPr>
        <w:shd w:val="clear" w:color="auto" w:fill="FFFFFF"/>
        <w:jc w:val="both"/>
        <w:rPr>
          <w:rFonts w:ascii="Calibri" w:hAnsi="Calibri" w:cs="Calibri"/>
          <w:color w:val="222222"/>
        </w:rPr>
      </w:pPr>
      <w:r w:rsidRPr="00F944E7">
        <w:rPr>
          <w:rFonts w:ascii="Calibri" w:hAnsi="Calibri" w:cs="Calibri"/>
          <w:color w:val="222222"/>
        </w:rPr>
        <w:t>6. На балансе предприятия числится санаторий в Хакасии рыночной стоимостью 271,2 млн. руб. с НДС.</w:t>
      </w:r>
    </w:p>
    <w:p w14:paraId="4FFA1793" w14:textId="77777777" w:rsidR="00D75356" w:rsidRPr="00F944E7" w:rsidRDefault="00D75356" w:rsidP="00D75356">
      <w:pPr>
        <w:shd w:val="clear" w:color="auto" w:fill="FFFFFF"/>
        <w:jc w:val="both"/>
        <w:rPr>
          <w:rFonts w:ascii="Calibri" w:hAnsi="Calibri" w:cs="Calibri"/>
          <w:color w:val="222222"/>
        </w:rPr>
      </w:pPr>
      <w:r w:rsidRPr="00F944E7">
        <w:rPr>
          <w:rFonts w:ascii="Calibri" w:hAnsi="Calibri" w:cs="Calibri"/>
          <w:color w:val="222222"/>
        </w:rPr>
        <w:t>7. Линия по подготовке заготовок, полная восстановительная стоимость на дату оценки 75 млн руб. без НДС, срок службы 15 лет, эффективный возраст 7 лет.</w:t>
      </w:r>
    </w:p>
    <w:p w14:paraId="66C219AC" w14:textId="77777777" w:rsidR="00D75356" w:rsidRPr="00F944E7" w:rsidRDefault="00D75356" w:rsidP="00D75356">
      <w:pPr>
        <w:shd w:val="clear" w:color="auto" w:fill="FFFFFF"/>
        <w:jc w:val="both"/>
        <w:rPr>
          <w:rFonts w:ascii="Calibri" w:hAnsi="Calibri" w:cs="Calibri"/>
          <w:color w:val="222222"/>
        </w:rPr>
      </w:pPr>
      <w:r w:rsidRPr="00F944E7">
        <w:rPr>
          <w:rFonts w:ascii="Calibri" w:hAnsi="Calibri" w:cs="Calibri"/>
          <w:color w:val="222222"/>
        </w:rPr>
        <w:t>8. Все прочие активы являются специализированными и задействованы в производстве продукции предприятия. Затраты на замещение как новых данных прочих активов по состоянию на дату оценки составляет 1015 млн. руб. без НДС. Физический износ 20% активов (в стоимостном выражении) составляет 28%, 30% активов – 38%, 50% активов – 57%. Стоимость операционного имущества завода в рамках доходного подхода по состоянию на дату оценки составляет 800 млн руб. (без НДС).</w:t>
      </w:r>
    </w:p>
    <w:p w14:paraId="2BB7F0BE" w14:textId="3E5BE738" w:rsidR="00D75356" w:rsidRPr="00F944E7" w:rsidRDefault="00D75356" w:rsidP="00D75356">
      <w:pPr>
        <w:shd w:val="clear" w:color="auto" w:fill="FFFFFF"/>
        <w:jc w:val="both"/>
        <w:rPr>
          <w:rFonts w:ascii="Calibri" w:hAnsi="Calibri" w:cs="Calibri"/>
          <w:color w:val="222222"/>
        </w:rPr>
      </w:pPr>
      <w:r w:rsidRPr="00F944E7">
        <w:rPr>
          <w:rFonts w:ascii="Calibri" w:hAnsi="Calibri" w:cs="Calibri"/>
          <w:color w:val="222222"/>
        </w:rPr>
        <w:t>Варианты ответа:</w:t>
      </w:r>
    </w:p>
    <w:p w14:paraId="4A9B7E37" w14:textId="77777777" w:rsidR="00D75356" w:rsidRPr="00F944E7" w:rsidRDefault="00D75356"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36,74</w:t>
      </w:r>
    </w:p>
    <w:p w14:paraId="4A45F1FA" w14:textId="77777777" w:rsidR="00D75356" w:rsidRPr="00F944E7" w:rsidRDefault="00D75356"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37,94</w:t>
      </w:r>
    </w:p>
    <w:p w14:paraId="7860D02B" w14:textId="77777777" w:rsidR="00D75356" w:rsidRPr="00F944E7" w:rsidRDefault="00D75356" w:rsidP="00336075">
      <w:pPr>
        <w:numPr>
          <w:ilvl w:val="0"/>
          <w:numId w:val="877"/>
        </w:numPr>
        <w:shd w:val="clear" w:color="auto" w:fill="FFFFFF"/>
        <w:ind w:left="1104"/>
        <w:jc w:val="both"/>
        <w:rPr>
          <w:rFonts w:ascii="Calibri" w:hAnsi="Calibri" w:cs="Calibri"/>
          <w:b/>
          <w:bCs/>
          <w:color w:val="222222"/>
        </w:rPr>
      </w:pPr>
      <w:r w:rsidRPr="00F944E7">
        <w:rPr>
          <w:rFonts w:ascii="Calibri" w:hAnsi="Calibri" w:cs="Calibri"/>
          <w:b/>
          <w:bCs/>
          <w:color w:val="222222"/>
        </w:rPr>
        <w:t>30,79</w:t>
      </w:r>
    </w:p>
    <w:p w14:paraId="351F0559" w14:textId="77777777" w:rsidR="00D75356" w:rsidRPr="00F944E7" w:rsidRDefault="00D75356"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56,54</w:t>
      </w:r>
    </w:p>
    <w:p w14:paraId="0C2C5F10" w14:textId="77777777" w:rsidR="00D75356" w:rsidRPr="00F944E7" w:rsidRDefault="00D75356" w:rsidP="00523C57">
      <w:pPr>
        <w:jc w:val="both"/>
        <w:rPr>
          <w:rFonts w:asciiTheme="minorHAnsi" w:hAnsiTheme="minorHAnsi" w:cstheme="minorHAnsi"/>
          <w:b/>
          <w:sz w:val="22"/>
          <w:szCs w:val="22"/>
        </w:rPr>
      </w:pPr>
    </w:p>
    <w:p w14:paraId="03810621" w14:textId="77777777" w:rsidR="00CC45C5" w:rsidRPr="00F944E7" w:rsidRDefault="00CC45C5" w:rsidP="00CC45C5">
      <w:pPr>
        <w:rPr>
          <w:rFonts w:asciiTheme="minorHAnsi" w:hAnsiTheme="minorHAnsi" w:cstheme="minorHAnsi"/>
        </w:rPr>
      </w:pPr>
      <w:r w:rsidRPr="00F944E7">
        <w:rPr>
          <w:rFonts w:asciiTheme="minorHAnsi" w:hAnsiTheme="minorHAnsi" w:cstheme="minorHAnsi"/>
          <w:b/>
          <w:bCs/>
        </w:rPr>
        <w:t>5.2.1.113.</w:t>
      </w:r>
      <w:r w:rsidRPr="00F944E7">
        <w:rPr>
          <w:rFonts w:asciiTheme="minorHAnsi" w:hAnsiTheme="minorHAnsi" w:cstheme="minorHAnsi"/>
        </w:rPr>
        <w:t> 4 балла.</w:t>
      </w:r>
    </w:p>
    <w:p w14:paraId="5256B61F" w14:textId="77777777" w:rsidR="00CC45C5" w:rsidRPr="00F944E7" w:rsidRDefault="00CC45C5" w:rsidP="00CC45C5">
      <w:pPr>
        <w:shd w:val="clear" w:color="auto" w:fill="FFFFFF"/>
        <w:jc w:val="both"/>
        <w:rPr>
          <w:rFonts w:ascii="Calibri" w:hAnsi="Calibri" w:cs="Calibri"/>
          <w:color w:val="222222"/>
        </w:rPr>
      </w:pPr>
      <w:r w:rsidRPr="00F944E7">
        <w:rPr>
          <w:rFonts w:ascii="Calibri" w:hAnsi="Calibri" w:cs="Calibri"/>
          <w:color w:val="222222"/>
        </w:rPr>
        <w:t xml:space="preserve">По состоянию на дату 01.01.2018 известно следующее: Производственная линия состоит из тестомесильного блока, формовочная машины и упаковочной части. Тестомесильный блок был куплен 2 года назад за 200 тыс. руб. с НДС (НДС 18%) с износом 60%, </w:t>
      </w:r>
      <w:r w:rsidRPr="00F944E7">
        <w:rPr>
          <w:rFonts w:ascii="Calibri" w:hAnsi="Calibri" w:cs="Calibri"/>
          <w:color w:val="222222"/>
        </w:rPr>
        <w:lastRenderedPageBreak/>
        <w:t>эффективный возраст был 5 лет. Формовочная машина куплена 5 лет назад новой, поставлена на баланс по балансовой стоимости 400 тыс.руб., срок службы 7 лет, из-за использования сырья хорошего качества износ машины в 1,2 раза ниже обычного. Два года назад был проведён ремонт, который увеличил остаточный срок на 1 год. Текущая рыночная стоимость упаковочной линии - 300 тыс. руб. с НДС, эффективный возраст 4 года, остаточный 7 лет. Ежегодное уменьшение цен 10%. Износ начисляется линейно, функциональное и внешнее устаревание не выявлено. Рассчитать рыночную стоимость в рублях (с НДС).</w:t>
      </w:r>
    </w:p>
    <w:p w14:paraId="3B9A6C8F" w14:textId="0AFACB52" w:rsidR="00CC45C5" w:rsidRPr="00F944E7" w:rsidRDefault="00CC45C5" w:rsidP="00CC45C5">
      <w:pPr>
        <w:rPr>
          <w:rFonts w:asciiTheme="minorHAnsi" w:hAnsiTheme="minorHAnsi" w:cstheme="minorHAnsi"/>
        </w:rPr>
      </w:pPr>
      <w:r w:rsidRPr="00F944E7">
        <w:rPr>
          <w:rFonts w:asciiTheme="minorHAnsi" w:hAnsiTheme="minorHAnsi" w:cstheme="minorHAnsi"/>
        </w:rPr>
        <w:t>Варианты ответа:</w:t>
      </w:r>
    </w:p>
    <w:p w14:paraId="2E43764D" w14:textId="77777777" w:rsidR="00CC45C5" w:rsidRPr="00F944E7" w:rsidRDefault="00CC45C5"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432 900</w:t>
      </w:r>
    </w:p>
    <w:p w14:paraId="6D1E4555" w14:textId="77777777" w:rsidR="00CC45C5" w:rsidRPr="00F944E7" w:rsidRDefault="00CC45C5"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452 400</w:t>
      </w:r>
    </w:p>
    <w:p w14:paraId="3D56B428" w14:textId="77777777" w:rsidR="00CC45C5" w:rsidRPr="00F944E7" w:rsidRDefault="00CC45C5"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477 600</w:t>
      </w:r>
    </w:p>
    <w:p w14:paraId="424A3A1F" w14:textId="77777777" w:rsidR="00CC45C5" w:rsidRPr="00F944E7" w:rsidRDefault="00CC45C5"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488 500</w:t>
      </w:r>
    </w:p>
    <w:p w14:paraId="34A49E10" w14:textId="77777777" w:rsidR="00CC45C5" w:rsidRPr="00F944E7" w:rsidRDefault="00CC45C5" w:rsidP="00336075">
      <w:pPr>
        <w:numPr>
          <w:ilvl w:val="0"/>
          <w:numId w:val="877"/>
        </w:numPr>
        <w:shd w:val="clear" w:color="auto" w:fill="FFFFFF"/>
        <w:ind w:left="1104"/>
        <w:jc w:val="both"/>
        <w:rPr>
          <w:rFonts w:ascii="Calibri" w:hAnsi="Calibri" w:cs="Calibri"/>
          <w:b/>
          <w:bCs/>
          <w:color w:val="222222"/>
        </w:rPr>
      </w:pPr>
      <w:r w:rsidRPr="00F944E7">
        <w:rPr>
          <w:rFonts w:ascii="Calibri" w:hAnsi="Calibri" w:cs="Calibri"/>
          <w:b/>
          <w:bCs/>
          <w:color w:val="222222"/>
        </w:rPr>
        <w:t>510 800</w:t>
      </w:r>
    </w:p>
    <w:p w14:paraId="2A50ADBF" w14:textId="77777777" w:rsidR="00CC45C5" w:rsidRPr="00F944E7" w:rsidRDefault="00CC45C5"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740 700</w:t>
      </w:r>
    </w:p>
    <w:p w14:paraId="74263B5F" w14:textId="77777777" w:rsidR="00CC45C5" w:rsidRPr="00F944E7" w:rsidRDefault="00CC45C5"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795 000</w:t>
      </w:r>
    </w:p>
    <w:p w14:paraId="1B0F78D6" w14:textId="77777777" w:rsidR="00CC45C5" w:rsidRPr="00F944E7" w:rsidRDefault="00CC45C5" w:rsidP="00CC45C5">
      <w:pPr>
        <w:rPr>
          <w:rFonts w:asciiTheme="minorHAnsi" w:hAnsiTheme="minorHAnsi" w:cstheme="minorHAnsi"/>
        </w:rPr>
      </w:pPr>
    </w:p>
    <w:p w14:paraId="567C05DB" w14:textId="77777777" w:rsidR="00CC45C5" w:rsidRPr="00F944E7" w:rsidRDefault="00CC45C5" w:rsidP="00CC45C5">
      <w:pPr>
        <w:jc w:val="both"/>
        <w:rPr>
          <w:rFonts w:asciiTheme="minorHAnsi" w:hAnsiTheme="minorHAnsi" w:cstheme="minorHAnsi"/>
        </w:rPr>
      </w:pPr>
      <w:r w:rsidRPr="00F944E7">
        <w:rPr>
          <w:rFonts w:asciiTheme="minorHAnsi" w:hAnsiTheme="minorHAnsi" w:cstheme="minorHAnsi"/>
          <w:b/>
          <w:bCs/>
        </w:rPr>
        <w:t>5.2.1.114.</w:t>
      </w:r>
      <w:r w:rsidRPr="00F944E7">
        <w:rPr>
          <w:rFonts w:asciiTheme="minorHAnsi" w:hAnsiTheme="minorHAnsi" w:cstheme="minorHAnsi"/>
        </w:rPr>
        <w:t> Стоимость воспроизводства объекта 70000, параметр 40; цена нового аналога 90000, параметр 60. Коэффициент торможения по параметру 0,8. Определить размер функционального устаревания в процентах</w:t>
      </w:r>
    </w:p>
    <w:p w14:paraId="3B9B7858" w14:textId="66B8B170" w:rsidR="00CC45C5" w:rsidRPr="00F944E7" w:rsidRDefault="00CC45C5" w:rsidP="00CC45C5">
      <w:pPr>
        <w:rPr>
          <w:rFonts w:asciiTheme="minorHAnsi" w:hAnsiTheme="minorHAnsi" w:cstheme="minorHAnsi"/>
        </w:rPr>
      </w:pPr>
      <w:r w:rsidRPr="00F944E7">
        <w:rPr>
          <w:rFonts w:asciiTheme="minorHAnsi" w:hAnsiTheme="minorHAnsi" w:cstheme="minorHAnsi"/>
        </w:rPr>
        <w:t>Варианты ответа:</w:t>
      </w:r>
    </w:p>
    <w:p w14:paraId="56649033" w14:textId="77777777" w:rsidR="00CC45C5" w:rsidRPr="00F944E7" w:rsidRDefault="00CC45C5"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14%</w:t>
      </w:r>
    </w:p>
    <w:p w14:paraId="6AFCD243" w14:textId="77777777" w:rsidR="00CC45C5" w:rsidRPr="00F944E7" w:rsidRDefault="00CC45C5" w:rsidP="00336075">
      <w:pPr>
        <w:numPr>
          <w:ilvl w:val="0"/>
          <w:numId w:val="877"/>
        </w:numPr>
        <w:shd w:val="clear" w:color="auto" w:fill="FFFFFF"/>
        <w:ind w:left="1104"/>
        <w:jc w:val="both"/>
        <w:rPr>
          <w:rFonts w:ascii="Calibri" w:hAnsi="Calibri" w:cs="Calibri"/>
          <w:b/>
          <w:bCs/>
          <w:color w:val="222222"/>
        </w:rPr>
      </w:pPr>
      <w:r w:rsidRPr="00F944E7">
        <w:rPr>
          <w:rFonts w:ascii="Calibri" w:hAnsi="Calibri" w:cs="Calibri"/>
          <w:b/>
          <w:bCs/>
          <w:color w:val="222222"/>
        </w:rPr>
        <w:t>7%</w:t>
      </w:r>
    </w:p>
    <w:p w14:paraId="001B3719" w14:textId="77777777" w:rsidR="00CC45C5" w:rsidRPr="00F944E7" w:rsidRDefault="00CC45C5"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22%</w:t>
      </w:r>
    </w:p>
    <w:p w14:paraId="2F1D7D25" w14:textId="77777777" w:rsidR="00CC45C5" w:rsidRPr="00F944E7" w:rsidRDefault="00CC45C5"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28%</w:t>
      </w:r>
    </w:p>
    <w:p w14:paraId="705E28BC" w14:textId="77777777" w:rsidR="00CC45C5" w:rsidRPr="00F944E7" w:rsidRDefault="00CC45C5" w:rsidP="00CC45C5">
      <w:pPr>
        <w:rPr>
          <w:rFonts w:asciiTheme="minorHAnsi" w:hAnsiTheme="minorHAnsi" w:cstheme="minorHAnsi"/>
        </w:rPr>
      </w:pPr>
    </w:p>
    <w:p w14:paraId="7EE89C3F" w14:textId="77777777" w:rsidR="007000A9" w:rsidRPr="00F944E7" w:rsidRDefault="00CC45C5" w:rsidP="007000A9">
      <w:pPr>
        <w:jc w:val="both"/>
        <w:rPr>
          <w:rFonts w:asciiTheme="minorHAnsi" w:hAnsiTheme="minorHAnsi" w:cstheme="minorHAnsi"/>
        </w:rPr>
      </w:pPr>
      <w:r w:rsidRPr="00F944E7">
        <w:rPr>
          <w:rFonts w:asciiTheme="minorHAnsi" w:hAnsiTheme="minorHAnsi" w:cstheme="minorHAnsi"/>
          <w:b/>
          <w:bCs/>
        </w:rPr>
        <w:t>5.2.1.115.</w:t>
      </w:r>
      <w:r w:rsidRPr="00F944E7">
        <w:rPr>
          <w:rFonts w:asciiTheme="minorHAnsi" w:hAnsiTheme="minorHAnsi" w:cstheme="minorHAnsi"/>
        </w:rPr>
        <w:t> </w:t>
      </w:r>
      <w:r w:rsidR="007000A9" w:rsidRPr="00F944E7">
        <w:rPr>
          <w:rFonts w:asciiTheme="minorHAnsi" w:hAnsiTheme="minorHAnsi" w:cstheme="minorHAnsi"/>
        </w:rPr>
        <w:t>Стоимость нового оборудования в 2017 году - 100 000 рублей без НДС. Определите стоимость нового оборудования без НДС на середину 2020 года</w:t>
      </w:r>
      <w:r w:rsidRPr="00F944E7">
        <w:rPr>
          <w:rFonts w:asciiTheme="minorHAnsi" w:hAnsiTheme="minorHAnsi" w:cstheme="minorHAnsi"/>
        </w:rPr>
        <w:t xml:space="preserve">. </w:t>
      </w:r>
    </w:p>
    <w:p w14:paraId="6A8D4F0B" w14:textId="4A1E4EC8" w:rsidR="007000A9" w:rsidRPr="00F944E7" w:rsidRDefault="007000A9" w:rsidP="007000A9">
      <w:pPr>
        <w:jc w:val="both"/>
        <w:rPr>
          <w:rFonts w:asciiTheme="minorHAnsi" w:hAnsiTheme="minorHAnsi" w:cstheme="minorHAnsi"/>
        </w:rPr>
      </w:pPr>
      <w:r w:rsidRPr="00F944E7">
        <w:rPr>
          <w:rFonts w:asciiTheme="minorHAnsi" w:hAnsiTheme="minorHAnsi" w:cstheme="minorHAnsi"/>
        </w:rPr>
        <w:t>Известны данные по удорожанию стоимости оборудования с учетом НДС к базовому году. Индексы приведены на середину года</w:t>
      </w:r>
      <w:r w:rsidR="00CC45C5" w:rsidRPr="00F944E7">
        <w:rPr>
          <w:rFonts w:asciiTheme="minorHAnsi" w:hAnsiTheme="minorHAnsi" w:cstheme="minorHAnsi"/>
        </w:rPr>
        <w:t>.</w:t>
      </w:r>
    </w:p>
    <w:tbl>
      <w:tblP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679"/>
        <w:gridCol w:w="941"/>
      </w:tblGrid>
      <w:tr w:rsidR="00CC45C5" w:rsidRPr="00F944E7" w14:paraId="325E6312" w14:textId="77777777" w:rsidTr="00840DB5">
        <w:trPr>
          <w:tblHeader/>
        </w:trPr>
        <w:tc>
          <w:tcPr>
            <w:tcW w:w="0" w:type="auto"/>
            <w:shd w:val="clear" w:color="auto" w:fill="FFFFFF" w:themeFill="background1"/>
            <w:tcMar>
              <w:top w:w="48" w:type="dxa"/>
              <w:left w:w="96" w:type="dxa"/>
              <w:bottom w:w="48" w:type="dxa"/>
              <w:right w:w="96" w:type="dxa"/>
            </w:tcMar>
            <w:vAlign w:val="center"/>
            <w:hideMark/>
          </w:tcPr>
          <w:p w14:paraId="2A93E9F0" w14:textId="77777777" w:rsidR="00CC45C5" w:rsidRPr="00F944E7" w:rsidRDefault="00CC45C5" w:rsidP="00CC45C5">
            <w:pPr>
              <w:rPr>
                <w:rFonts w:asciiTheme="minorHAnsi" w:hAnsiTheme="minorHAnsi" w:cstheme="minorHAnsi"/>
              </w:rPr>
            </w:pPr>
            <w:r w:rsidRPr="00F944E7">
              <w:rPr>
                <w:rFonts w:asciiTheme="minorHAnsi" w:hAnsiTheme="minorHAnsi" w:cstheme="minorHAnsi"/>
              </w:rPr>
              <w:t>Год</w:t>
            </w:r>
          </w:p>
        </w:tc>
        <w:tc>
          <w:tcPr>
            <w:tcW w:w="0" w:type="auto"/>
            <w:shd w:val="clear" w:color="auto" w:fill="FFFFFF" w:themeFill="background1"/>
            <w:tcMar>
              <w:top w:w="48" w:type="dxa"/>
              <w:left w:w="96" w:type="dxa"/>
              <w:bottom w:w="48" w:type="dxa"/>
              <w:right w:w="96" w:type="dxa"/>
            </w:tcMar>
            <w:vAlign w:val="center"/>
            <w:hideMark/>
          </w:tcPr>
          <w:p w14:paraId="0782720F" w14:textId="77777777" w:rsidR="00CC45C5" w:rsidRPr="00F944E7" w:rsidRDefault="00CC45C5" w:rsidP="00CC45C5">
            <w:pPr>
              <w:rPr>
                <w:rFonts w:asciiTheme="minorHAnsi" w:hAnsiTheme="minorHAnsi" w:cstheme="minorHAnsi"/>
              </w:rPr>
            </w:pPr>
            <w:r w:rsidRPr="00F944E7">
              <w:rPr>
                <w:rFonts w:asciiTheme="minorHAnsi" w:hAnsiTheme="minorHAnsi" w:cstheme="minorHAnsi"/>
              </w:rPr>
              <w:t>Индекс</w:t>
            </w:r>
          </w:p>
        </w:tc>
      </w:tr>
      <w:tr w:rsidR="00CC45C5" w:rsidRPr="00F944E7" w14:paraId="4C66E4DB" w14:textId="77777777" w:rsidTr="00840DB5">
        <w:tc>
          <w:tcPr>
            <w:tcW w:w="0" w:type="auto"/>
            <w:shd w:val="clear" w:color="auto" w:fill="FFFFFF" w:themeFill="background1"/>
            <w:tcMar>
              <w:top w:w="48" w:type="dxa"/>
              <w:left w:w="96" w:type="dxa"/>
              <w:bottom w:w="48" w:type="dxa"/>
              <w:right w:w="96" w:type="dxa"/>
            </w:tcMar>
            <w:vAlign w:val="center"/>
            <w:hideMark/>
          </w:tcPr>
          <w:p w14:paraId="6A0B772A" w14:textId="77777777" w:rsidR="00CC45C5" w:rsidRPr="00F944E7" w:rsidRDefault="00CC45C5" w:rsidP="00CC45C5">
            <w:pPr>
              <w:rPr>
                <w:rFonts w:asciiTheme="minorHAnsi" w:hAnsiTheme="minorHAnsi" w:cstheme="minorHAnsi"/>
              </w:rPr>
            </w:pPr>
            <w:r w:rsidRPr="00F944E7">
              <w:rPr>
                <w:rFonts w:asciiTheme="minorHAnsi" w:hAnsiTheme="minorHAnsi" w:cstheme="minorHAnsi"/>
              </w:rPr>
              <w:t>2016</w:t>
            </w:r>
          </w:p>
        </w:tc>
        <w:tc>
          <w:tcPr>
            <w:tcW w:w="0" w:type="auto"/>
            <w:shd w:val="clear" w:color="auto" w:fill="FFFFFF" w:themeFill="background1"/>
            <w:tcMar>
              <w:top w:w="48" w:type="dxa"/>
              <w:left w:w="96" w:type="dxa"/>
              <w:bottom w:w="48" w:type="dxa"/>
              <w:right w:w="96" w:type="dxa"/>
            </w:tcMar>
            <w:vAlign w:val="center"/>
            <w:hideMark/>
          </w:tcPr>
          <w:p w14:paraId="54E766FD" w14:textId="77777777" w:rsidR="00CC45C5" w:rsidRPr="00F944E7" w:rsidRDefault="00CC45C5" w:rsidP="00CC45C5">
            <w:pPr>
              <w:rPr>
                <w:rFonts w:asciiTheme="minorHAnsi" w:hAnsiTheme="minorHAnsi" w:cstheme="minorHAnsi"/>
              </w:rPr>
            </w:pPr>
            <w:r w:rsidRPr="00F944E7">
              <w:rPr>
                <w:rFonts w:asciiTheme="minorHAnsi" w:hAnsiTheme="minorHAnsi" w:cstheme="minorHAnsi"/>
              </w:rPr>
              <w:t>110</w:t>
            </w:r>
          </w:p>
        </w:tc>
      </w:tr>
      <w:tr w:rsidR="00CC45C5" w:rsidRPr="00F944E7" w14:paraId="5251380E" w14:textId="77777777" w:rsidTr="00840DB5">
        <w:tc>
          <w:tcPr>
            <w:tcW w:w="0" w:type="auto"/>
            <w:shd w:val="clear" w:color="auto" w:fill="FFFFFF" w:themeFill="background1"/>
            <w:tcMar>
              <w:top w:w="48" w:type="dxa"/>
              <w:left w:w="96" w:type="dxa"/>
              <w:bottom w:w="48" w:type="dxa"/>
              <w:right w:w="96" w:type="dxa"/>
            </w:tcMar>
            <w:vAlign w:val="center"/>
            <w:hideMark/>
          </w:tcPr>
          <w:p w14:paraId="22668372" w14:textId="77777777" w:rsidR="00CC45C5" w:rsidRPr="00F944E7" w:rsidRDefault="00CC45C5" w:rsidP="00CC45C5">
            <w:pPr>
              <w:rPr>
                <w:rFonts w:asciiTheme="minorHAnsi" w:hAnsiTheme="minorHAnsi" w:cstheme="minorHAnsi"/>
              </w:rPr>
            </w:pPr>
            <w:r w:rsidRPr="00F944E7">
              <w:rPr>
                <w:rFonts w:asciiTheme="minorHAnsi" w:hAnsiTheme="minorHAnsi" w:cstheme="minorHAnsi"/>
              </w:rPr>
              <w:t>2017</w:t>
            </w:r>
          </w:p>
        </w:tc>
        <w:tc>
          <w:tcPr>
            <w:tcW w:w="0" w:type="auto"/>
            <w:shd w:val="clear" w:color="auto" w:fill="FFFFFF" w:themeFill="background1"/>
            <w:tcMar>
              <w:top w:w="48" w:type="dxa"/>
              <w:left w:w="96" w:type="dxa"/>
              <w:bottom w:w="48" w:type="dxa"/>
              <w:right w:w="96" w:type="dxa"/>
            </w:tcMar>
            <w:vAlign w:val="center"/>
            <w:hideMark/>
          </w:tcPr>
          <w:p w14:paraId="51CD76BE" w14:textId="77777777" w:rsidR="00CC45C5" w:rsidRPr="00F944E7" w:rsidRDefault="00CC45C5" w:rsidP="00CC45C5">
            <w:pPr>
              <w:rPr>
                <w:rFonts w:asciiTheme="minorHAnsi" w:hAnsiTheme="minorHAnsi" w:cstheme="minorHAnsi"/>
              </w:rPr>
            </w:pPr>
            <w:r w:rsidRPr="00F944E7">
              <w:rPr>
                <w:rFonts w:asciiTheme="minorHAnsi" w:hAnsiTheme="minorHAnsi" w:cstheme="minorHAnsi"/>
              </w:rPr>
              <w:t>118</w:t>
            </w:r>
          </w:p>
        </w:tc>
      </w:tr>
      <w:tr w:rsidR="00CC45C5" w:rsidRPr="00F944E7" w14:paraId="3EB4EB62" w14:textId="77777777" w:rsidTr="00840DB5">
        <w:tc>
          <w:tcPr>
            <w:tcW w:w="0" w:type="auto"/>
            <w:shd w:val="clear" w:color="auto" w:fill="FFFFFF" w:themeFill="background1"/>
            <w:tcMar>
              <w:top w:w="48" w:type="dxa"/>
              <w:left w:w="96" w:type="dxa"/>
              <w:bottom w:w="48" w:type="dxa"/>
              <w:right w:w="96" w:type="dxa"/>
            </w:tcMar>
            <w:vAlign w:val="center"/>
            <w:hideMark/>
          </w:tcPr>
          <w:p w14:paraId="10E0538B" w14:textId="77777777" w:rsidR="00CC45C5" w:rsidRPr="00F944E7" w:rsidRDefault="00CC45C5" w:rsidP="00CC45C5">
            <w:pPr>
              <w:rPr>
                <w:rFonts w:asciiTheme="minorHAnsi" w:hAnsiTheme="minorHAnsi" w:cstheme="minorHAnsi"/>
              </w:rPr>
            </w:pPr>
            <w:r w:rsidRPr="00F944E7">
              <w:rPr>
                <w:rFonts w:asciiTheme="minorHAnsi" w:hAnsiTheme="minorHAnsi" w:cstheme="minorHAnsi"/>
              </w:rPr>
              <w:t>2018</w:t>
            </w:r>
          </w:p>
        </w:tc>
        <w:tc>
          <w:tcPr>
            <w:tcW w:w="0" w:type="auto"/>
            <w:shd w:val="clear" w:color="auto" w:fill="FFFFFF" w:themeFill="background1"/>
            <w:tcMar>
              <w:top w:w="48" w:type="dxa"/>
              <w:left w:w="96" w:type="dxa"/>
              <w:bottom w:w="48" w:type="dxa"/>
              <w:right w:w="96" w:type="dxa"/>
            </w:tcMar>
            <w:vAlign w:val="center"/>
            <w:hideMark/>
          </w:tcPr>
          <w:p w14:paraId="08F1C8E7" w14:textId="77777777" w:rsidR="00CC45C5" w:rsidRPr="00F944E7" w:rsidRDefault="00CC45C5" w:rsidP="00CC45C5">
            <w:pPr>
              <w:rPr>
                <w:rFonts w:asciiTheme="minorHAnsi" w:hAnsiTheme="minorHAnsi" w:cstheme="minorHAnsi"/>
              </w:rPr>
            </w:pPr>
            <w:r w:rsidRPr="00F944E7">
              <w:rPr>
                <w:rFonts w:asciiTheme="minorHAnsi" w:hAnsiTheme="minorHAnsi" w:cstheme="minorHAnsi"/>
              </w:rPr>
              <w:t>129</w:t>
            </w:r>
          </w:p>
        </w:tc>
      </w:tr>
      <w:tr w:rsidR="00CC45C5" w:rsidRPr="00F944E7" w14:paraId="540D6CA8" w14:textId="77777777" w:rsidTr="00840DB5">
        <w:tc>
          <w:tcPr>
            <w:tcW w:w="0" w:type="auto"/>
            <w:shd w:val="clear" w:color="auto" w:fill="FFFFFF" w:themeFill="background1"/>
            <w:tcMar>
              <w:top w:w="48" w:type="dxa"/>
              <w:left w:w="96" w:type="dxa"/>
              <w:bottom w:w="48" w:type="dxa"/>
              <w:right w:w="96" w:type="dxa"/>
            </w:tcMar>
            <w:vAlign w:val="center"/>
            <w:hideMark/>
          </w:tcPr>
          <w:p w14:paraId="3DB6E18C" w14:textId="77777777" w:rsidR="00CC45C5" w:rsidRPr="00F944E7" w:rsidRDefault="00CC45C5" w:rsidP="00CC45C5">
            <w:pPr>
              <w:rPr>
                <w:rFonts w:asciiTheme="minorHAnsi" w:hAnsiTheme="minorHAnsi" w:cstheme="minorHAnsi"/>
              </w:rPr>
            </w:pPr>
            <w:r w:rsidRPr="00F944E7">
              <w:rPr>
                <w:rFonts w:asciiTheme="minorHAnsi" w:hAnsiTheme="minorHAnsi" w:cstheme="minorHAnsi"/>
              </w:rPr>
              <w:t>2019</w:t>
            </w:r>
          </w:p>
        </w:tc>
        <w:tc>
          <w:tcPr>
            <w:tcW w:w="0" w:type="auto"/>
            <w:shd w:val="clear" w:color="auto" w:fill="FFFFFF" w:themeFill="background1"/>
            <w:tcMar>
              <w:top w:w="48" w:type="dxa"/>
              <w:left w:w="96" w:type="dxa"/>
              <w:bottom w:w="48" w:type="dxa"/>
              <w:right w:w="96" w:type="dxa"/>
            </w:tcMar>
            <w:vAlign w:val="center"/>
            <w:hideMark/>
          </w:tcPr>
          <w:p w14:paraId="2BF7949F" w14:textId="77777777" w:rsidR="00CC45C5" w:rsidRPr="00F944E7" w:rsidRDefault="00CC45C5" w:rsidP="00CC45C5">
            <w:pPr>
              <w:rPr>
                <w:rFonts w:asciiTheme="minorHAnsi" w:hAnsiTheme="minorHAnsi" w:cstheme="minorHAnsi"/>
              </w:rPr>
            </w:pPr>
            <w:r w:rsidRPr="00F944E7">
              <w:rPr>
                <w:rFonts w:asciiTheme="minorHAnsi" w:hAnsiTheme="minorHAnsi" w:cstheme="minorHAnsi"/>
              </w:rPr>
              <w:t>137</w:t>
            </w:r>
          </w:p>
        </w:tc>
      </w:tr>
      <w:tr w:rsidR="00CC45C5" w:rsidRPr="00F944E7" w14:paraId="7B721639" w14:textId="77777777" w:rsidTr="00840DB5">
        <w:tc>
          <w:tcPr>
            <w:tcW w:w="0" w:type="auto"/>
            <w:shd w:val="clear" w:color="auto" w:fill="FFFFFF" w:themeFill="background1"/>
            <w:tcMar>
              <w:top w:w="48" w:type="dxa"/>
              <w:left w:w="96" w:type="dxa"/>
              <w:bottom w:w="48" w:type="dxa"/>
              <w:right w:w="96" w:type="dxa"/>
            </w:tcMar>
            <w:vAlign w:val="center"/>
            <w:hideMark/>
          </w:tcPr>
          <w:p w14:paraId="220E3B28" w14:textId="77777777" w:rsidR="00CC45C5" w:rsidRPr="00F944E7" w:rsidRDefault="00CC45C5" w:rsidP="00CC45C5">
            <w:pPr>
              <w:rPr>
                <w:rFonts w:asciiTheme="minorHAnsi" w:hAnsiTheme="minorHAnsi" w:cstheme="minorHAnsi"/>
              </w:rPr>
            </w:pPr>
            <w:r w:rsidRPr="00F944E7">
              <w:rPr>
                <w:rFonts w:asciiTheme="minorHAnsi" w:hAnsiTheme="minorHAnsi" w:cstheme="minorHAnsi"/>
              </w:rPr>
              <w:t>2020</w:t>
            </w:r>
          </w:p>
        </w:tc>
        <w:tc>
          <w:tcPr>
            <w:tcW w:w="0" w:type="auto"/>
            <w:shd w:val="clear" w:color="auto" w:fill="FFFFFF" w:themeFill="background1"/>
            <w:tcMar>
              <w:top w:w="48" w:type="dxa"/>
              <w:left w:w="96" w:type="dxa"/>
              <w:bottom w:w="48" w:type="dxa"/>
              <w:right w:w="96" w:type="dxa"/>
            </w:tcMar>
            <w:vAlign w:val="center"/>
            <w:hideMark/>
          </w:tcPr>
          <w:p w14:paraId="17002402" w14:textId="77777777" w:rsidR="00CC45C5" w:rsidRPr="00F944E7" w:rsidRDefault="00CC45C5" w:rsidP="00CC45C5">
            <w:pPr>
              <w:rPr>
                <w:rFonts w:asciiTheme="minorHAnsi" w:hAnsiTheme="minorHAnsi" w:cstheme="minorHAnsi"/>
              </w:rPr>
            </w:pPr>
            <w:r w:rsidRPr="00F944E7">
              <w:rPr>
                <w:rFonts w:asciiTheme="minorHAnsi" w:hAnsiTheme="minorHAnsi" w:cstheme="minorHAnsi"/>
              </w:rPr>
              <w:t>150</w:t>
            </w:r>
          </w:p>
        </w:tc>
      </w:tr>
    </w:tbl>
    <w:p w14:paraId="46D6E88C" w14:textId="49F59829" w:rsidR="007000A9" w:rsidRPr="00F944E7" w:rsidRDefault="007000A9" w:rsidP="00CC45C5">
      <w:pPr>
        <w:rPr>
          <w:rFonts w:asciiTheme="minorHAnsi" w:hAnsiTheme="minorHAnsi" w:cstheme="minorHAnsi"/>
        </w:rPr>
      </w:pPr>
      <w:r w:rsidRPr="00F944E7">
        <w:rPr>
          <w:rFonts w:asciiTheme="minorHAnsi" w:hAnsiTheme="minorHAnsi" w:cstheme="minorHAnsi"/>
        </w:rPr>
        <w:t>НДС до 01.01.2019 - 18%, с 01.01.2019 - 20%</w:t>
      </w:r>
    </w:p>
    <w:p w14:paraId="62CB7D12" w14:textId="77777777" w:rsidR="00CC45C5" w:rsidRPr="00F944E7" w:rsidRDefault="00CC45C5" w:rsidP="00CC45C5">
      <w:pPr>
        <w:rPr>
          <w:rFonts w:asciiTheme="minorHAnsi" w:hAnsiTheme="minorHAnsi" w:cstheme="minorHAnsi"/>
        </w:rPr>
      </w:pPr>
      <w:r w:rsidRPr="00F944E7">
        <w:rPr>
          <w:rFonts w:asciiTheme="minorHAnsi" w:hAnsiTheme="minorHAnsi" w:cstheme="minorHAnsi"/>
        </w:rPr>
        <w:t>Варианты ответа:</w:t>
      </w:r>
    </w:p>
    <w:p w14:paraId="3389F8D3" w14:textId="77777777" w:rsidR="00CC45C5" w:rsidRPr="00F944E7" w:rsidRDefault="00CC45C5"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120 000</w:t>
      </w:r>
    </w:p>
    <w:p w14:paraId="4F1B95F6" w14:textId="77777777" w:rsidR="00CC45C5" w:rsidRPr="00F944E7" w:rsidRDefault="00CC45C5"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127 000</w:t>
      </w:r>
    </w:p>
    <w:p w14:paraId="7054DA00" w14:textId="77777777" w:rsidR="00CC45C5" w:rsidRPr="00F944E7" w:rsidRDefault="00CC45C5" w:rsidP="00336075">
      <w:pPr>
        <w:numPr>
          <w:ilvl w:val="0"/>
          <w:numId w:val="877"/>
        </w:numPr>
        <w:shd w:val="clear" w:color="auto" w:fill="FFFFFF"/>
        <w:ind w:left="1104"/>
        <w:jc w:val="both"/>
        <w:rPr>
          <w:rFonts w:ascii="Calibri" w:hAnsi="Calibri" w:cs="Calibri"/>
          <w:b/>
          <w:bCs/>
          <w:color w:val="222222"/>
        </w:rPr>
      </w:pPr>
      <w:r w:rsidRPr="00F944E7">
        <w:rPr>
          <w:rFonts w:ascii="Calibri" w:hAnsi="Calibri" w:cs="Calibri"/>
          <w:b/>
          <w:bCs/>
          <w:color w:val="222222"/>
        </w:rPr>
        <w:t>125 000</w:t>
      </w:r>
    </w:p>
    <w:p w14:paraId="023C37D3" w14:textId="77777777" w:rsidR="00CC45C5" w:rsidRPr="00F944E7" w:rsidRDefault="00CC45C5"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150 000</w:t>
      </w:r>
    </w:p>
    <w:p w14:paraId="0D57409C" w14:textId="77777777" w:rsidR="00CC45C5" w:rsidRPr="00F944E7" w:rsidRDefault="00CC45C5" w:rsidP="00CC45C5">
      <w:pPr>
        <w:rPr>
          <w:rFonts w:asciiTheme="minorHAnsi" w:hAnsiTheme="minorHAnsi" w:cstheme="minorHAnsi"/>
        </w:rPr>
      </w:pPr>
    </w:p>
    <w:p w14:paraId="4C4E314C" w14:textId="7C11699F" w:rsidR="00840DB5" w:rsidRPr="00F944E7" w:rsidRDefault="00CC45C5" w:rsidP="00840DB5">
      <w:pPr>
        <w:jc w:val="both"/>
        <w:rPr>
          <w:rFonts w:asciiTheme="minorHAnsi" w:hAnsiTheme="minorHAnsi" w:cstheme="minorHAnsi"/>
        </w:rPr>
      </w:pPr>
      <w:r w:rsidRPr="00F944E7">
        <w:rPr>
          <w:rFonts w:asciiTheme="minorHAnsi" w:hAnsiTheme="minorHAnsi" w:cstheme="minorHAnsi"/>
          <w:b/>
          <w:bCs/>
        </w:rPr>
        <w:t>5.2.1.116.</w:t>
      </w:r>
      <w:r w:rsidRPr="00F944E7">
        <w:rPr>
          <w:rFonts w:asciiTheme="minorHAnsi" w:hAnsiTheme="minorHAnsi" w:cstheme="minorHAnsi"/>
        </w:rPr>
        <w:t> </w:t>
      </w:r>
      <w:r w:rsidR="007000A9" w:rsidRPr="00F944E7">
        <w:rPr>
          <w:rFonts w:asciiTheme="minorHAnsi" w:hAnsiTheme="minorHAnsi" w:cstheme="minorHAnsi"/>
        </w:rPr>
        <w:t>Стоимость нового оборудования в 2017 году - 100 000 рублей без НДС. Определите стоимость нового оборудования с НДС на середину 2020 года</w:t>
      </w:r>
      <w:r w:rsidRPr="00F944E7">
        <w:rPr>
          <w:rFonts w:asciiTheme="minorHAnsi" w:hAnsiTheme="minorHAnsi" w:cstheme="minorHAnsi"/>
        </w:rPr>
        <w:t>.</w:t>
      </w:r>
    </w:p>
    <w:p w14:paraId="67566887" w14:textId="67C58DED" w:rsidR="00CC45C5" w:rsidRPr="00F944E7" w:rsidRDefault="007000A9" w:rsidP="00840DB5">
      <w:pPr>
        <w:jc w:val="both"/>
        <w:rPr>
          <w:rFonts w:asciiTheme="minorHAnsi" w:hAnsiTheme="minorHAnsi" w:cstheme="minorHAnsi"/>
        </w:rPr>
      </w:pPr>
      <w:r w:rsidRPr="00F944E7">
        <w:rPr>
          <w:rFonts w:asciiTheme="minorHAnsi" w:hAnsiTheme="minorHAnsi" w:cstheme="minorHAnsi"/>
        </w:rPr>
        <w:t>Известны данные по удорожанию стоимости оборудования с учетом НДС к базовому году. Индексы приведены на середину год</w:t>
      </w:r>
      <w:r w:rsidR="00CC45C5" w:rsidRPr="00F944E7">
        <w:rPr>
          <w:rFonts w:asciiTheme="minorHAnsi" w:hAnsiTheme="minorHAnsi" w:cstheme="minorHAnsi"/>
        </w:rPr>
        <w:t>а.</w:t>
      </w:r>
    </w:p>
    <w:tbl>
      <w:tblP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679"/>
        <w:gridCol w:w="941"/>
      </w:tblGrid>
      <w:tr w:rsidR="00CC45C5" w:rsidRPr="00F944E7" w14:paraId="7101C791" w14:textId="77777777" w:rsidTr="00840DB5">
        <w:trPr>
          <w:tblHeader/>
        </w:trPr>
        <w:tc>
          <w:tcPr>
            <w:tcW w:w="0" w:type="auto"/>
            <w:shd w:val="clear" w:color="auto" w:fill="FFFFFF" w:themeFill="background1"/>
            <w:tcMar>
              <w:top w:w="48" w:type="dxa"/>
              <w:left w:w="96" w:type="dxa"/>
              <w:bottom w:w="48" w:type="dxa"/>
              <w:right w:w="96" w:type="dxa"/>
            </w:tcMar>
            <w:vAlign w:val="center"/>
            <w:hideMark/>
          </w:tcPr>
          <w:p w14:paraId="78F4E44C" w14:textId="77777777" w:rsidR="00CC45C5" w:rsidRPr="00F944E7" w:rsidRDefault="00CC45C5" w:rsidP="00CC45C5">
            <w:pPr>
              <w:rPr>
                <w:rFonts w:asciiTheme="minorHAnsi" w:hAnsiTheme="minorHAnsi" w:cstheme="minorHAnsi"/>
              </w:rPr>
            </w:pPr>
            <w:r w:rsidRPr="00F944E7">
              <w:rPr>
                <w:rFonts w:asciiTheme="minorHAnsi" w:hAnsiTheme="minorHAnsi" w:cstheme="minorHAnsi"/>
              </w:rPr>
              <w:lastRenderedPageBreak/>
              <w:t>Год</w:t>
            </w:r>
          </w:p>
        </w:tc>
        <w:tc>
          <w:tcPr>
            <w:tcW w:w="0" w:type="auto"/>
            <w:shd w:val="clear" w:color="auto" w:fill="FFFFFF" w:themeFill="background1"/>
            <w:tcMar>
              <w:top w:w="48" w:type="dxa"/>
              <w:left w:w="96" w:type="dxa"/>
              <w:bottom w:w="48" w:type="dxa"/>
              <w:right w:w="96" w:type="dxa"/>
            </w:tcMar>
            <w:vAlign w:val="center"/>
            <w:hideMark/>
          </w:tcPr>
          <w:p w14:paraId="65E72EF8" w14:textId="77777777" w:rsidR="00CC45C5" w:rsidRPr="00F944E7" w:rsidRDefault="00CC45C5" w:rsidP="00CC45C5">
            <w:pPr>
              <w:rPr>
                <w:rFonts w:asciiTheme="minorHAnsi" w:hAnsiTheme="minorHAnsi" w:cstheme="minorHAnsi"/>
              </w:rPr>
            </w:pPr>
            <w:r w:rsidRPr="00F944E7">
              <w:rPr>
                <w:rFonts w:asciiTheme="minorHAnsi" w:hAnsiTheme="minorHAnsi" w:cstheme="minorHAnsi"/>
              </w:rPr>
              <w:t>Индекс</w:t>
            </w:r>
          </w:p>
        </w:tc>
      </w:tr>
      <w:tr w:rsidR="00CC45C5" w:rsidRPr="00F944E7" w14:paraId="30B69A3F" w14:textId="77777777" w:rsidTr="00840DB5">
        <w:tc>
          <w:tcPr>
            <w:tcW w:w="0" w:type="auto"/>
            <w:shd w:val="clear" w:color="auto" w:fill="FFFFFF" w:themeFill="background1"/>
            <w:tcMar>
              <w:top w:w="48" w:type="dxa"/>
              <w:left w:w="96" w:type="dxa"/>
              <w:bottom w:w="48" w:type="dxa"/>
              <w:right w:w="96" w:type="dxa"/>
            </w:tcMar>
            <w:vAlign w:val="center"/>
            <w:hideMark/>
          </w:tcPr>
          <w:p w14:paraId="6C51FFF5" w14:textId="77777777" w:rsidR="00CC45C5" w:rsidRPr="00F944E7" w:rsidRDefault="00CC45C5" w:rsidP="00CC45C5">
            <w:pPr>
              <w:rPr>
                <w:rFonts w:asciiTheme="minorHAnsi" w:hAnsiTheme="minorHAnsi" w:cstheme="minorHAnsi"/>
              </w:rPr>
            </w:pPr>
            <w:r w:rsidRPr="00F944E7">
              <w:rPr>
                <w:rFonts w:asciiTheme="minorHAnsi" w:hAnsiTheme="minorHAnsi" w:cstheme="minorHAnsi"/>
              </w:rPr>
              <w:t>2016</w:t>
            </w:r>
          </w:p>
        </w:tc>
        <w:tc>
          <w:tcPr>
            <w:tcW w:w="0" w:type="auto"/>
            <w:shd w:val="clear" w:color="auto" w:fill="FFFFFF" w:themeFill="background1"/>
            <w:tcMar>
              <w:top w:w="48" w:type="dxa"/>
              <w:left w:w="96" w:type="dxa"/>
              <w:bottom w:w="48" w:type="dxa"/>
              <w:right w:w="96" w:type="dxa"/>
            </w:tcMar>
            <w:vAlign w:val="center"/>
            <w:hideMark/>
          </w:tcPr>
          <w:p w14:paraId="20D544A1" w14:textId="77777777" w:rsidR="00CC45C5" w:rsidRPr="00F944E7" w:rsidRDefault="00CC45C5" w:rsidP="00CC45C5">
            <w:pPr>
              <w:rPr>
                <w:rFonts w:asciiTheme="minorHAnsi" w:hAnsiTheme="minorHAnsi" w:cstheme="minorHAnsi"/>
              </w:rPr>
            </w:pPr>
            <w:r w:rsidRPr="00F944E7">
              <w:rPr>
                <w:rFonts w:asciiTheme="minorHAnsi" w:hAnsiTheme="minorHAnsi" w:cstheme="minorHAnsi"/>
              </w:rPr>
              <w:t>110</w:t>
            </w:r>
          </w:p>
        </w:tc>
      </w:tr>
      <w:tr w:rsidR="00CC45C5" w:rsidRPr="00F944E7" w14:paraId="2D484CE7" w14:textId="77777777" w:rsidTr="00840DB5">
        <w:tc>
          <w:tcPr>
            <w:tcW w:w="0" w:type="auto"/>
            <w:shd w:val="clear" w:color="auto" w:fill="FFFFFF" w:themeFill="background1"/>
            <w:tcMar>
              <w:top w:w="48" w:type="dxa"/>
              <w:left w:w="96" w:type="dxa"/>
              <w:bottom w:w="48" w:type="dxa"/>
              <w:right w:w="96" w:type="dxa"/>
            </w:tcMar>
            <w:vAlign w:val="center"/>
            <w:hideMark/>
          </w:tcPr>
          <w:p w14:paraId="684840D8" w14:textId="77777777" w:rsidR="00CC45C5" w:rsidRPr="00F944E7" w:rsidRDefault="00CC45C5" w:rsidP="00CC45C5">
            <w:pPr>
              <w:rPr>
                <w:rFonts w:asciiTheme="minorHAnsi" w:hAnsiTheme="minorHAnsi" w:cstheme="minorHAnsi"/>
              </w:rPr>
            </w:pPr>
            <w:r w:rsidRPr="00F944E7">
              <w:rPr>
                <w:rFonts w:asciiTheme="minorHAnsi" w:hAnsiTheme="minorHAnsi" w:cstheme="minorHAnsi"/>
              </w:rPr>
              <w:t>2017</w:t>
            </w:r>
          </w:p>
        </w:tc>
        <w:tc>
          <w:tcPr>
            <w:tcW w:w="0" w:type="auto"/>
            <w:shd w:val="clear" w:color="auto" w:fill="FFFFFF" w:themeFill="background1"/>
            <w:tcMar>
              <w:top w:w="48" w:type="dxa"/>
              <w:left w:w="96" w:type="dxa"/>
              <w:bottom w:w="48" w:type="dxa"/>
              <w:right w:w="96" w:type="dxa"/>
            </w:tcMar>
            <w:vAlign w:val="center"/>
            <w:hideMark/>
          </w:tcPr>
          <w:p w14:paraId="36EC9621" w14:textId="77777777" w:rsidR="00CC45C5" w:rsidRPr="00F944E7" w:rsidRDefault="00CC45C5" w:rsidP="00CC45C5">
            <w:pPr>
              <w:rPr>
                <w:rFonts w:asciiTheme="minorHAnsi" w:hAnsiTheme="minorHAnsi" w:cstheme="minorHAnsi"/>
              </w:rPr>
            </w:pPr>
            <w:r w:rsidRPr="00F944E7">
              <w:rPr>
                <w:rFonts w:asciiTheme="minorHAnsi" w:hAnsiTheme="minorHAnsi" w:cstheme="minorHAnsi"/>
              </w:rPr>
              <w:t>118</w:t>
            </w:r>
          </w:p>
        </w:tc>
      </w:tr>
      <w:tr w:rsidR="00CC45C5" w:rsidRPr="00F944E7" w14:paraId="0339250F" w14:textId="77777777" w:rsidTr="00840DB5">
        <w:tc>
          <w:tcPr>
            <w:tcW w:w="0" w:type="auto"/>
            <w:shd w:val="clear" w:color="auto" w:fill="FFFFFF" w:themeFill="background1"/>
            <w:tcMar>
              <w:top w:w="48" w:type="dxa"/>
              <w:left w:w="96" w:type="dxa"/>
              <w:bottom w:w="48" w:type="dxa"/>
              <w:right w:w="96" w:type="dxa"/>
            </w:tcMar>
            <w:vAlign w:val="center"/>
            <w:hideMark/>
          </w:tcPr>
          <w:p w14:paraId="49BAF663" w14:textId="77777777" w:rsidR="00CC45C5" w:rsidRPr="00F944E7" w:rsidRDefault="00CC45C5" w:rsidP="00CC45C5">
            <w:pPr>
              <w:rPr>
                <w:rFonts w:asciiTheme="minorHAnsi" w:hAnsiTheme="minorHAnsi" w:cstheme="minorHAnsi"/>
              </w:rPr>
            </w:pPr>
            <w:r w:rsidRPr="00F944E7">
              <w:rPr>
                <w:rFonts w:asciiTheme="minorHAnsi" w:hAnsiTheme="minorHAnsi" w:cstheme="minorHAnsi"/>
              </w:rPr>
              <w:t>2018</w:t>
            </w:r>
          </w:p>
        </w:tc>
        <w:tc>
          <w:tcPr>
            <w:tcW w:w="0" w:type="auto"/>
            <w:shd w:val="clear" w:color="auto" w:fill="FFFFFF" w:themeFill="background1"/>
            <w:tcMar>
              <w:top w:w="48" w:type="dxa"/>
              <w:left w:w="96" w:type="dxa"/>
              <w:bottom w:w="48" w:type="dxa"/>
              <w:right w:w="96" w:type="dxa"/>
            </w:tcMar>
            <w:vAlign w:val="center"/>
            <w:hideMark/>
          </w:tcPr>
          <w:p w14:paraId="248AFDD9" w14:textId="77777777" w:rsidR="00CC45C5" w:rsidRPr="00F944E7" w:rsidRDefault="00CC45C5" w:rsidP="00CC45C5">
            <w:pPr>
              <w:rPr>
                <w:rFonts w:asciiTheme="minorHAnsi" w:hAnsiTheme="minorHAnsi" w:cstheme="minorHAnsi"/>
              </w:rPr>
            </w:pPr>
            <w:r w:rsidRPr="00F944E7">
              <w:rPr>
                <w:rFonts w:asciiTheme="minorHAnsi" w:hAnsiTheme="minorHAnsi" w:cstheme="minorHAnsi"/>
              </w:rPr>
              <w:t>129</w:t>
            </w:r>
          </w:p>
        </w:tc>
      </w:tr>
      <w:tr w:rsidR="00CC45C5" w:rsidRPr="00F944E7" w14:paraId="55555B49" w14:textId="77777777" w:rsidTr="00840DB5">
        <w:tc>
          <w:tcPr>
            <w:tcW w:w="0" w:type="auto"/>
            <w:shd w:val="clear" w:color="auto" w:fill="FFFFFF" w:themeFill="background1"/>
            <w:tcMar>
              <w:top w:w="48" w:type="dxa"/>
              <w:left w:w="96" w:type="dxa"/>
              <w:bottom w:w="48" w:type="dxa"/>
              <w:right w:w="96" w:type="dxa"/>
            </w:tcMar>
            <w:vAlign w:val="center"/>
            <w:hideMark/>
          </w:tcPr>
          <w:p w14:paraId="424F5EE8" w14:textId="77777777" w:rsidR="00CC45C5" w:rsidRPr="00F944E7" w:rsidRDefault="00CC45C5" w:rsidP="00CC45C5">
            <w:pPr>
              <w:rPr>
                <w:rFonts w:asciiTheme="minorHAnsi" w:hAnsiTheme="minorHAnsi" w:cstheme="minorHAnsi"/>
              </w:rPr>
            </w:pPr>
            <w:r w:rsidRPr="00F944E7">
              <w:rPr>
                <w:rFonts w:asciiTheme="minorHAnsi" w:hAnsiTheme="minorHAnsi" w:cstheme="minorHAnsi"/>
              </w:rPr>
              <w:t>2019</w:t>
            </w:r>
          </w:p>
        </w:tc>
        <w:tc>
          <w:tcPr>
            <w:tcW w:w="0" w:type="auto"/>
            <w:shd w:val="clear" w:color="auto" w:fill="FFFFFF" w:themeFill="background1"/>
            <w:tcMar>
              <w:top w:w="48" w:type="dxa"/>
              <w:left w:w="96" w:type="dxa"/>
              <w:bottom w:w="48" w:type="dxa"/>
              <w:right w:w="96" w:type="dxa"/>
            </w:tcMar>
            <w:vAlign w:val="center"/>
            <w:hideMark/>
          </w:tcPr>
          <w:p w14:paraId="79F8B56F" w14:textId="77777777" w:rsidR="00CC45C5" w:rsidRPr="00F944E7" w:rsidRDefault="00CC45C5" w:rsidP="00CC45C5">
            <w:pPr>
              <w:rPr>
                <w:rFonts w:asciiTheme="minorHAnsi" w:hAnsiTheme="minorHAnsi" w:cstheme="minorHAnsi"/>
              </w:rPr>
            </w:pPr>
            <w:r w:rsidRPr="00F944E7">
              <w:rPr>
                <w:rFonts w:asciiTheme="minorHAnsi" w:hAnsiTheme="minorHAnsi" w:cstheme="minorHAnsi"/>
              </w:rPr>
              <w:t>137</w:t>
            </w:r>
          </w:p>
        </w:tc>
      </w:tr>
      <w:tr w:rsidR="00CC45C5" w:rsidRPr="00F944E7" w14:paraId="165A98D3" w14:textId="77777777" w:rsidTr="00840DB5">
        <w:tc>
          <w:tcPr>
            <w:tcW w:w="0" w:type="auto"/>
            <w:shd w:val="clear" w:color="auto" w:fill="FFFFFF" w:themeFill="background1"/>
            <w:tcMar>
              <w:top w:w="48" w:type="dxa"/>
              <w:left w:w="96" w:type="dxa"/>
              <w:bottom w:w="48" w:type="dxa"/>
              <w:right w:w="96" w:type="dxa"/>
            </w:tcMar>
            <w:vAlign w:val="center"/>
            <w:hideMark/>
          </w:tcPr>
          <w:p w14:paraId="469BD204" w14:textId="77777777" w:rsidR="00CC45C5" w:rsidRPr="00F944E7" w:rsidRDefault="00CC45C5" w:rsidP="00CC45C5">
            <w:pPr>
              <w:rPr>
                <w:rFonts w:asciiTheme="minorHAnsi" w:hAnsiTheme="minorHAnsi" w:cstheme="minorHAnsi"/>
              </w:rPr>
            </w:pPr>
            <w:r w:rsidRPr="00F944E7">
              <w:rPr>
                <w:rFonts w:asciiTheme="minorHAnsi" w:hAnsiTheme="minorHAnsi" w:cstheme="minorHAnsi"/>
              </w:rPr>
              <w:t>2020</w:t>
            </w:r>
          </w:p>
        </w:tc>
        <w:tc>
          <w:tcPr>
            <w:tcW w:w="0" w:type="auto"/>
            <w:shd w:val="clear" w:color="auto" w:fill="FFFFFF" w:themeFill="background1"/>
            <w:tcMar>
              <w:top w:w="48" w:type="dxa"/>
              <w:left w:w="96" w:type="dxa"/>
              <w:bottom w:w="48" w:type="dxa"/>
              <w:right w:w="96" w:type="dxa"/>
            </w:tcMar>
            <w:vAlign w:val="center"/>
            <w:hideMark/>
          </w:tcPr>
          <w:p w14:paraId="62D4BCC4" w14:textId="77777777" w:rsidR="00CC45C5" w:rsidRPr="00F944E7" w:rsidRDefault="00CC45C5" w:rsidP="00CC45C5">
            <w:pPr>
              <w:rPr>
                <w:rFonts w:asciiTheme="minorHAnsi" w:hAnsiTheme="minorHAnsi" w:cstheme="minorHAnsi"/>
              </w:rPr>
            </w:pPr>
            <w:r w:rsidRPr="00F944E7">
              <w:rPr>
                <w:rFonts w:asciiTheme="minorHAnsi" w:hAnsiTheme="minorHAnsi" w:cstheme="minorHAnsi"/>
              </w:rPr>
              <w:t>150</w:t>
            </w:r>
          </w:p>
        </w:tc>
      </w:tr>
    </w:tbl>
    <w:p w14:paraId="20E2BC67" w14:textId="6AC70446" w:rsidR="007000A9" w:rsidRPr="00F944E7" w:rsidRDefault="007000A9" w:rsidP="00CC45C5">
      <w:pPr>
        <w:rPr>
          <w:rFonts w:asciiTheme="minorHAnsi" w:hAnsiTheme="minorHAnsi" w:cstheme="minorHAnsi"/>
        </w:rPr>
      </w:pPr>
      <w:r w:rsidRPr="00F944E7">
        <w:rPr>
          <w:rFonts w:asciiTheme="minorHAnsi" w:hAnsiTheme="minorHAnsi" w:cstheme="minorHAnsi"/>
        </w:rPr>
        <w:t>НДС до 01.01.2019 - 18%, с 01.01.2019 - 20%</w:t>
      </w:r>
    </w:p>
    <w:p w14:paraId="2CA5A687" w14:textId="77777777" w:rsidR="00CC45C5" w:rsidRPr="00F944E7" w:rsidRDefault="00CC45C5" w:rsidP="00CC45C5">
      <w:pPr>
        <w:rPr>
          <w:rFonts w:asciiTheme="minorHAnsi" w:hAnsiTheme="minorHAnsi" w:cstheme="minorHAnsi"/>
        </w:rPr>
      </w:pPr>
      <w:r w:rsidRPr="00F944E7">
        <w:rPr>
          <w:rFonts w:asciiTheme="minorHAnsi" w:hAnsiTheme="minorHAnsi" w:cstheme="minorHAnsi"/>
        </w:rPr>
        <w:t>Варианты ответа:</w:t>
      </w:r>
    </w:p>
    <w:p w14:paraId="69F254A5" w14:textId="77777777" w:rsidR="00CC45C5" w:rsidRPr="00F944E7" w:rsidRDefault="00CC45C5"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120 000</w:t>
      </w:r>
    </w:p>
    <w:p w14:paraId="10A62259" w14:textId="77777777" w:rsidR="00CC45C5" w:rsidRPr="00F944E7" w:rsidRDefault="00CC45C5"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125 000</w:t>
      </w:r>
    </w:p>
    <w:p w14:paraId="50807318" w14:textId="77777777" w:rsidR="00CC45C5" w:rsidRPr="00F944E7" w:rsidRDefault="00CC45C5"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127 000</w:t>
      </w:r>
    </w:p>
    <w:p w14:paraId="6ACC337C" w14:textId="77777777" w:rsidR="00CC45C5" w:rsidRPr="00F944E7" w:rsidRDefault="00CC45C5" w:rsidP="00336075">
      <w:pPr>
        <w:numPr>
          <w:ilvl w:val="0"/>
          <w:numId w:val="877"/>
        </w:numPr>
        <w:shd w:val="clear" w:color="auto" w:fill="FFFFFF"/>
        <w:ind w:left="1104"/>
        <w:jc w:val="both"/>
        <w:rPr>
          <w:rFonts w:ascii="Calibri" w:hAnsi="Calibri" w:cs="Calibri"/>
          <w:b/>
          <w:bCs/>
          <w:color w:val="222222"/>
        </w:rPr>
      </w:pPr>
      <w:r w:rsidRPr="00F944E7">
        <w:rPr>
          <w:rFonts w:ascii="Calibri" w:hAnsi="Calibri" w:cs="Calibri"/>
          <w:b/>
          <w:bCs/>
          <w:color w:val="222222"/>
        </w:rPr>
        <w:t>150 000</w:t>
      </w:r>
    </w:p>
    <w:p w14:paraId="12DC92D8" w14:textId="77777777" w:rsidR="00CC45C5" w:rsidRPr="00F944E7" w:rsidRDefault="00CC45C5" w:rsidP="00CC45C5">
      <w:pPr>
        <w:rPr>
          <w:rFonts w:asciiTheme="minorHAnsi" w:hAnsiTheme="minorHAnsi" w:cstheme="minorHAnsi"/>
        </w:rPr>
      </w:pPr>
    </w:p>
    <w:p w14:paraId="78C7472D" w14:textId="77777777" w:rsidR="00840DB5" w:rsidRPr="00F944E7" w:rsidRDefault="00CC45C5" w:rsidP="00840DB5">
      <w:pPr>
        <w:jc w:val="both"/>
        <w:rPr>
          <w:rFonts w:asciiTheme="minorHAnsi" w:hAnsiTheme="minorHAnsi" w:cstheme="minorHAnsi"/>
        </w:rPr>
      </w:pPr>
      <w:r w:rsidRPr="00F944E7">
        <w:rPr>
          <w:rFonts w:asciiTheme="minorHAnsi" w:hAnsiTheme="minorHAnsi" w:cstheme="minorHAnsi"/>
          <w:b/>
          <w:bCs/>
        </w:rPr>
        <w:t>5.2.1.117.</w:t>
      </w:r>
      <w:r w:rsidRPr="00F944E7">
        <w:rPr>
          <w:rFonts w:asciiTheme="minorHAnsi" w:hAnsiTheme="minorHAnsi" w:cstheme="minorHAnsi"/>
        </w:rPr>
        <w:t> Объект оценки – грузовой автомобиль с пробегом 600 тыс. км и возрастом 8 лет. Нормативный срок службы 10 лет. Стоимость нового аналога 1200 тыс. руб. Физический износ по данным справочника определяется по формуле Иф = 1 - exp(-ɷ). Зависимость ɷ для расчета износа для данного автомобиля: ɷ = 0,1*В + 0,003*П, где П - пробег, в тыс. км, а В - возраст транспортного средства в годах. По рыночным данным износ определяется по формуле: 1 - exp(-1,6 * Tэфф/Tнорм). Определить износ объекта оценки.</w:t>
      </w:r>
    </w:p>
    <w:p w14:paraId="32FA1A72" w14:textId="6146EB8C" w:rsidR="00CC45C5" w:rsidRPr="00F944E7" w:rsidRDefault="00CC45C5" w:rsidP="00840DB5">
      <w:pPr>
        <w:jc w:val="both"/>
        <w:rPr>
          <w:rFonts w:asciiTheme="minorHAnsi" w:hAnsiTheme="minorHAnsi" w:cstheme="minorHAnsi"/>
        </w:rPr>
      </w:pPr>
      <w:r w:rsidRPr="00F944E7">
        <w:rPr>
          <w:rFonts w:asciiTheme="minorHAnsi" w:hAnsiTheme="minorHAnsi" w:cstheme="minorHAnsi"/>
        </w:rPr>
        <w:t>Варианты ответа:</w:t>
      </w:r>
    </w:p>
    <w:p w14:paraId="3FD5672C" w14:textId="77777777" w:rsidR="00CC45C5" w:rsidRPr="00F944E7" w:rsidRDefault="00CC45C5"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1110 тыс.</w:t>
      </w:r>
    </w:p>
    <w:p w14:paraId="78E3E211" w14:textId="77777777" w:rsidR="00CC45C5" w:rsidRPr="00F944E7" w:rsidRDefault="00CC45C5" w:rsidP="00336075">
      <w:pPr>
        <w:numPr>
          <w:ilvl w:val="0"/>
          <w:numId w:val="877"/>
        </w:numPr>
        <w:shd w:val="clear" w:color="auto" w:fill="FFFFFF"/>
        <w:ind w:left="1104"/>
        <w:jc w:val="both"/>
        <w:rPr>
          <w:rFonts w:ascii="Calibri" w:hAnsi="Calibri" w:cs="Calibri"/>
          <w:b/>
          <w:bCs/>
          <w:color w:val="222222"/>
        </w:rPr>
      </w:pPr>
      <w:r w:rsidRPr="00F944E7">
        <w:rPr>
          <w:rFonts w:ascii="Calibri" w:hAnsi="Calibri" w:cs="Calibri"/>
          <w:b/>
          <w:bCs/>
          <w:color w:val="222222"/>
        </w:rPr>
        <w:t>870 тыс.</w:t>
      </w:r>
    </w:p>
    <w:p w14:paraId="59649345" w14:textId="77777777" w:rsidR="00CC45C5" w:rsidRPr="00F944E7" w:rsidRDefault="00CC45C5"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960 тыс.</w:t>
      </w:r>
    </w:p>
    <w:p w14:paraId="0272A9E4" w14:textId="77777777" w:rsidR="00CC45C5" w:rsidRPr="00F944E7" w:rsidRDefault="00CC45C5"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330 тыс.</w:t>
      </w:r>
    </w:p>
    <w:p w14:paraId="14DABACB" w14:textId="77777777" w:rsidR="00CC45C5" w:rsidRPr="00F944E7" w:rsidRDefault="00CC45C5" w:rsidP="00CC45C5">
      <w:pPr>
        <w:rPr>
          <w:rFonts w:asciiTheme="minorHAnsi" w:hAnsiTheme="minorHAnsi" w:cstheme="minorHAnsi"/>
        </w:rPr>
      </w:pPr>
    </w:p>
    <w:p w14:paraId="7642184D" w14:textId="77777777" w:rsidR="00840DB5" w:rsidRPr="00F944E7" w:rsidRDefault="00CC45C5" w:rsidP="00840DB5">
      <w:pPr>
        <w:jc w:val="both"/>
        <w:rPr>
          <w:rFonts w:asciiTheme="minorHAnsi" w:hAnsiTheme="minorHAnsi" w:cstheme="minorHAnsi"/>
        </w:rPr>
      </w:pPr>
      <w:r w:rsidRPr="00F944E7">
        <w:rPr>
          <w:rFonts w:asciiTheme="minorHAnsi" w:hAnsiTheme="minorHAnsi" w:cstheme="minorHAnsi"/>
          <w:b/>
          <w:bCs/>
        </w:rPr>
        <w:t>5.2.1.118.</w:t>
      </w:r>
      <w:r w:rsidRPr="00F944E7">
        <w:rPr>
          <w:rFonts w:asciiTheme="minorHAnsi" w:hAnsiTheme="minorHAnsi" w:cstheme="minorHAnsi"/>
        </w:rPr>
        <w:t> Индекс цен с 01.01.2010 года по 01.01.2016 года равен 0,85, с 01.01.2010 года по 01.01.2013 года цены выросли на 110%, с 01.01.2016 года по 01.01.2018 года уменьшились в 1,4 раза. Найти среднемесячное изменение цен с 01.01.2013 года по 01.01.2018 года.</w:t>
      </w:r>
    </w:p>
    <w:p w14:paraId="263CAFFD" w14:textId="32E42A93" w:rsidR="00CC45C5" w:rsidRPr="00F944E7" w:rsidRDefault="00CC45C5" w:rsidP="00840DB5">
      <w:pPr>
        <w:jc w:val="both"/>
        <w:rPr>
          <w:rFonts w:asciiTheme="minorHAnsi" w:hAnsiTheme="minorHAnsi" w:cstheme="minorHAnsi"/>
        </w:rPr>
      </w:pPr>
      <w:r w:rsidRPr="00F944E7">
        <w:rPr>
          <w:rFonts w:asciiTheme="minorHAnsi" w:hAnsiTheme="minorHAnsi" w:cstheme="minorHAnsi"/>
        </w:rPr>
        <w:t>Варианты ответа:</w:t>
      </w:r>
    </w:p>
    <w:p w14:paraId="01383B84" w14:textId="77777777" w:rsidR="00CC45C5" w:rsidRPr="00F944E7" w:rsidRDefault="00CC45C5"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1,01</w:t>
      </w:r>
    </w:p>
    <w:p w14:paraId="654FF46E" w14:textId="77777777" w:rsidR="00CC45C5" w:rsidRPr="00F944E7" w:rsidRDefault="00CC45C5"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0,99</w:t>
      </w:r>
    </w:p>
    <w:p w14:paraId="47610E5E" w14:textId="77777777" w:rsidR="00CC45C5" w:rsidRPr="00F944E7" w:rsidRDefault="00CC45C5" w:rsidP="00336075">
      <w:pPr>
        <w:numPr>
          <w:ilvl w:val="0"/>
          <w:numId w:val="877"/>
        </w:numPr>
        <w:shd w:val="clear" w:color="auto" w:fill="FFFFFF"/>
        <w:ind w:left="1104"/>
        <w:jc w:val="both"/>
        <w:rPr>
          <w:rFonts w:ascii="Calibri" w:hAnsi="Calibri" w:cs="Calibri"/>
          <w:b/>
          <w:bCs/>
          <w:color w:val="222222"/>
        </w:rPr>
      </w:pPr>
      <w:r w:rsidRPr="00F944E7">
        <w:rPr>
          <w:rFonts w:ascii="Calibri" w:hAnsi="Calibri" w:cs="Calibri"/>
          <w:b/>
          <w:bCs/>
          <w:color w:val="222222"/>
        </w:rPr>
        <w:t>0,98</w:t>
      </w:r>
    </w:p>
    <w:p w14:paraId="71711725" w14:textId="77777777" w:rsidR="00CC45C5" w:rsidRPr="00F944E7" w:rsidRDefault="00CC45C5"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0,90</w:t>
      </w:r>
    </w:p>
    <w:p w14:paraId="18DD9FD9" w14:textId="77777777" w:rsidR="00CC45C5" w:rsidRPr="00F944E7" w:rsidRDefault="00CC45C5" w:rsidP="00CC45C5">
      <w:pPr>
        <w:rPr>
          <w:rFonts w:asciiTheme="minorHAnsi" w:hAnsiTheme="minorHAnsi" w:cstheme="minorHAnsi"/>
        </w:rPr>
      </w:pPr>
    </w:p>
    <w:p w14:paraId="62267FEF" w14:textId="1F3FE88D" w:rsidR="00840DB5" w:rsidRPr="00F944E7" w:rsidRDefault="00CC45C5" w:rsidP="00840DB5">
      <w:pPr>
        <w:jc w:val="both"/>
        <w:rPr>
          <w:rFonts w:asciiTheme="minorHAnsi" w:hAnsiTheme="minorHAnsi" w:cstheme="minorHAnsi"/>
        </w:rPr>
      </w:pPr>
      <w:r w:rsidRPr="00F944E7">
        <w:rPr>
          <w:rFonts w:asciiTheme="minorHAnsi" w:hAnsiTheme="minorHAnsi" w:cstheme="minorHAnsi"/>
          <w:b/>
          <w:bCs/>
        </w:rPr>
        <w:t>5.2.1.119.</w:t>
      </w:r>
      <w:r w:rsidRPr="00F944E7">
        <w:rPr>
          <w:rFonts w:asciiTheme="minorHAnsi" w:hAnsiTheme="minorHAnsi" w:cstheme="minorHAnsi"/>
        </w:rPr>
        <w:t> Объект оценки – грузовой автомобиль с пробегом 600 тыс. км и возрастом 4 лет. Стоимость аналога 700 тыс. руб., возраст 5 лет. Нормативный срок службы 9 лет. Скидка на торг -10%. По рыночным данным износ определяется по формуле: 1- exp(-1,6 * Tэфф/Tнорм). Физический износ по данным справочника 1999 года определяется по формуле Иф = 1 - exp(-ɷ). Зависимость ɷ для расчета износа для данного автомобиля: ɷ = 0,1*В + 0,003*П, где П - пробег, в тыс. км, а В - возраст транспортного средства в годах. Определить корректировку на износ к аналогу в абсолютном выражении.</w:t>
      </w:r>
    </w:p>
    <w:p w14:paraId="094A0EA5" w14:textId="23BE99FF" w:rsidR="00CC45C5" w:rsidRPr="00F944E7" w:rsidRDefault="00CC45C5" w:rsidP="00840DB5">
      <w:pPr>
        <w:jc w:val="both"/>
        <w:rPr>
          <w:rFonts w:asciiTheme="minorHAnsi" w:hAnsiTheme="minorHAnsi" w:cstheme="minorHAnsi"/>
        </w:rPr>
      </w:pPr>
      <w:r w:rsidRPr="00F944E7">
        <w:rPr>
          <w:rFonts w:asciiTheme="minorHAnsi" w:hAnsiTheme="minorHAnsi" w:cstheme="minorHAnsi"/>
        </w:rPr>
        <w:t>Варианты ответа:</w:t>
      </w:r>
    </w:p>
    <w:p w14:paraId="79207600" w14:textId="77777777" w:rsidR="00CC45C5" w:rsidRPr="00F944E7" w:rsidRDefault="00CC45C5"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-53 тыс.</w:t>
      </w:r>
    </w:p>
    <w:p w14:paraId="6D5BE8B1" w14:textId="77777777" w:rsidR="00CC45C5" w:rsidRPr="00F944E7" w:rsidRDefault="00CC45C5"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53 тыс.</w:t>
      </w:r>
    </w:p>
    <w:p w14:paraId="79FAB087" w14:textId="77777777" w:rsidR="00CC45C5" w:rsidRPr="00F944E7" w:rsidRDefault="00CC45C5" w:rsidP="00336075">
      <w:pPr>
        <w:numPr>
          <w:ilvl w:val="0"/>
          <w:numId w:val="877"/>
        </w:numPr>
        <w:shd w:val="clear" w:color="auto" w:fill="FFFFFF"/>
        <w:ind w:left="1104"/>
        <w:jc w:val="both"/>
        <w:rPr>
          <w:rFonts w:ascii="Calibri" w:hAnsi="Calibri" w:cs="Calibri"/>
          <w:b/>
          <w:bCs/>
          <w:color w:val="222222"/>
        </w:rPr>
      </w:pPr>
      <w:r w:rsidRPr="00F944E7">
        <w:rPr>
          <w:rFonts w:ascii="Calibri" w:hAnsi="Calibri" w:cs="Calibri"/>
          <w:b/>
          <w:bCs/>
          <w:color w:val="222222"/>
        </w:rPr>
        <w:t>123 тыс.</w:t>
      </w:r>
    </w:p>
    <w:p w14:paraId="21533058" w14:textId="77777777" w:rsidR="00CC45C5" w:rsidRPr="00F944E7" w:rsidRDefault="00CC45C5"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-123 тыс.</w:t>
      </w:r>
    </w:p>
    <w:p w14:paraId="09A30714" w14:textId="0228ECAA" w:rsidR="006367FD" w:rsidRPr="00F944E7" w:rsidRDefault="006367FD" w:rsidP="00523C57">
      <w:pPr>
        <w:jc w:val="both"/>
        <w:rPr>
          <w:rFonts w:asciiTheme="minorHAnsi" w:hAnsiTheme="minorHAnsi" w:cstheme="minorHAnsi"/>
        </w:rPr>
      </w:pPr>
    </w:p>
    <w:p w14:paraId="1C22DE0F" w14:textId="679FC972" w:rsidR="00CD3797" w:rsidRPr="00F944E7" w:rsidRDefault="00CD3797" w:rsidP="00CD3797">
      <w:pPr>
        <w:jc w:val="both"/>
        <w:rPr>
          <w:rFonts w:asciiTheme="minorHAnsi" w:hAnsiTheme="minorHAnsi" w:cstheme="minorHAnsi"/>
        </w:rPr>
      </w:pPr>
      <w:r w:rsidRPr="00F944E7">
        <w:rPr>
          <w:rFonts w:asciiTheme="minorHAnsi" w:hAnsiTheme="minorHAnsi" w:cstheme="minorHAnsi"/>
          <w:b/>
        </w:rPr>
        <w:t>5.2.1.120.</w:t>
      </w:r>
      <w:r w:rsidRPr="00F944E7">
        <w:rPr>
          <w:rFonts w:asciiTheme="minorHAnsi" w:hAnsiTheme="minorHAnsi" w:cstheme="minorHAnsi"/>
        </w:rPr>
        <w:t> На рынке есть объект, аналогичный оцениваемому, стоимостью 90 т.р., параметр 70. Также на рынке найден аналог стоимостью 70 т.р., параметр 40. Коэффициент торможения по параметру – 0,28. Определить размер функциональный износ в процентах</w:t>
      </w:r>
    </w:p>
    <w:p w14:paraId="00ADB8B3" w14:textId="77777777" w:rsidR="00CD3797" w:rsidRPr="00F944E7" w:rsidRDefault="00CD3797"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16,9%</w:t>
      </w:r>
    </w:p>
    <w:p w14:paraId="239356F0" w14:textId="77777777" w:rsidR="00CD3797" w:rsidRPr="00F944E7" w:rsidRDefault="00CD3797" w:rsidP="00336075">
      <w:pPr>
        <w:numPr>
          <w:ilvl w:val="0"/>
          <w:numId w:val="877"/>
        </w:numPr>
        <w:shd w:val="clear" w:color="auto" w:fill="FFFFFF"/>
        <w:ind w:left="1104"/>
        <w:jc w:val="both"/>
        <w:rPr>
          <w:rFonts w:ascii="Calibri" w:hAnsi="Calibri" w:cs="Calibri"/>
          <w:b/>
          <w:color w:val="222222"/>
        </w:rPr>
      </w:pPr>
      <w:r w:rsidRPr="00F944E7">
        <w:rPr>
          <w:rFonts w:ascii="Calibri" w:hAnsi="Calibri" w:cs="Calibri"/>
          <w:b/>
          <w:color w:val="222222"/>
        </w:rPr>
        <w:t>по имеющейся информации функциональный износ не обнаружен</w:t>
      </w:r>
    </w:p>
    <w:p w14:paraId="667AF999" w14:textId="77777777" w:rsidR="00CD3797" w:rsidRPr="00F944E7" w:rsidRDefault="00CD3797"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28,5%</w:t>
      </w:r>
    </w:p>
    <w:p w14:paraId="16C641B5" w14:textId="77777777" w:rsidR="00CD3797" w:rsidRPr="00F944E7" w:rsidRDefault="00CD3797"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9,0%</w:t>
      </w:r>
    </w:p>
    <w:p w14:paraId="75A5AB0E" w14:textId="77777777" w:rsidR="00CD3797" w:rsidRPr="00F944E7" w:rsidRDefault="00CD3797" w:rsidP="00CD3797">
      <w:pPr>
        <w:pStyle w:val="af2"/>
        <w:shd w:val="clear" w:color="auto" w:fill="FFFFFF"/>
        <w:spacing w:before="120" w:beforeAutospacing="0" w:after="120" w:afterAutospacing="0"/>
        <w:rPr>
          <w:rFonts w:ascii="Arial" w:hAnsi="Arial" w:cs="Arial"/>
          <w:color w:val="222222"/>
          <w:sz w:val="21"/>
          <w:szCs w:val="21"/>
        </w:rPr>
      </w:pPr>
    </w:p>
    <w:p w14:paraId="420C91DA" w14:textId="77777777" w:rsidR="00785995" w:rsidRPr="00F944E7" w:rsidRDefault="00CD3797" w:rsidP="00785995">
      <w:pPr>
        <w:jc w:val="both"/>
        <w:rPr>
          <w:rFonts w:asciiTheme="minorHAnsi" w:hAnsiTheme="minorHAnsi" w:cstheme="minorHAnsi"/>
        </w:rPr>
      </w:pPr>
      <w:r w:rsidRPr="00F944E7">
        <w:rPr>
          <w:rFonts w:asciiTheme="minorHAnsi" w:hAnsiTheme="minorHAnsi" w:cstheme="minorHAnsi"/>
          <w:b/>
        </w:rPr>
        <w:t>5.2.1.121.</w:t>
      </w:r>
      <w:r w:rsidRPr="00F944E7">
        <w:rPr>
          <w:rFonts w:asciiTheme="minorHAnsi" w:hAnsiTheme="minorHAnsi" w:cstheme="minorHAnsi"/>
        </w:rPr>
        <w:t> 4 балла.</w:t>
      </w:r>
    </w:p>
    <w:p w14:paraId="6FA03E48" w14:textId="7384A075" w:rsidR="00CD3797" w:rsidRPr="00F944E7" w:rsidRDefault="00CD3797" w:rsidP="00785995">
      <w:pPr>
        <w:jc w:val="both"/>
        <w:rPr>
          <w:rFonts w:asciiTheme="minorHAnsi" w:hAnsiTheme="minorHAnsi" w:cstheme="minorHAnsi"/>
        </w:rPr>
      </w:pPr>
      <w:r w:rsidRPr="00F944E7">
        <w:rPr>
          <w:rFonts w:asciiTheme="minorHAnsi" w:hAnsiTheme="minorHAnsi" w:cstheme="minorHAnsi"/>
        </w:rPr>
        <w:t>По состоянию на дату 01.01.2017 известно следующее: Производственная линия состоит из тестомесильного блока, формовочная машины и упаковочной части. Тестомесильный блок был куплен 2 года назад за 200 тыс. руб. с НДС (НДС 18%) с износом 60%, эффективный возраст был 5 лет. Формовочная машина куплена 5 лет назад новой, поставлена на баланс по балансовой стоимости 400 тыс.руб., срок службы 7 лет, из-за использования сырья хорошего качества износ машины в 1,2 раза ниже обычного. Два года назад был проведён ремонт, который увеличил остаточный срок на 1 год. Текущая рыночная стоимость упаковочной линии - 300 тыс. руб. с НДС, эффективный возраст 4 года, остаточный 7 лет. Ежегодное уменьшение цен 10%. Износ начисляется линейно, функциональное и внешнее устаревание не выявлено. Рассчитать износ на 01.01.2016.</w:t>
      </w:r>
    </w:p>
    <w:p w14:paraId="71823648" w14:textId="77777777" w:rsidR="00CD3797" w:rsidRPr="00F944E7" w:rsidRDefault="00CD3797"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0,40</w:t>
      </w:r>
    </w:p>
    <w:p w14:paraId="2B69582D" w14:textId="77777777" w:rsidR="00CD3797" w:rsidRPr="00F944E7" w:rsidRDefault="00CD3797"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0,44</w:t>
      </w:r>
    </w:p>
    <w:p w14:paraId="03687F1B" w14:textId="77777777" w:rsidR="00CD3797" w:rsidRPr="00F944E7" w:rsidRDefault="00CD3797" w:rsidP="00336075">
      <w:pPr>
        <w:numPr>
          <w:ilvl w:val="0"/>
          <w:numId w:val="877"/>
        </w:numPr>
        <w:shd w:val="clear" w:color="auto" w:fill="FFFFFF"/>
        <w:ind w:left="1104"/>
        <w:jc w:val="both"/>
        <w:rPr>
          <w:rFonts w:ascii="Calibri" w:hAnsi="Calibri" w:cs="Calibri"/>
          <w:b/>
          <w:color w:val="222222"/>
        </w:rPr>
      </w:pPr>
      <w:r w:rsidRPr="00F944E7">
        <w:rPr>
          <w:rFonts w:ascii="Calibri" w:hAnsi="Calibri" w:cs="Calibri"/>
          <w:b/>
          <w:color w:val="222222"/>
        </w:rPr>
        <w:t>0,45</w:t>
      </w:r>
    </w:p>
    <w:p w14:paraId="5AE0F098" w14:textId="77777777" w:rsidR="00CD3797" w:rsidRPr="00F944E7" w:rsidRDefault="00CD3797"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0,55</w:t>
      </w:r>
    </w:p>
    <w:p w14:paraId="027AE37F" w14:textId="77777777" w:rsidR="00CD3797" w:rsidRPr="00F944E7" w:rsidRDefault="00CD3797"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0,56</w:t>
      </w:r>
    </w:p>
    <w:p w14:paraId="3F761E4F" w14:textId="77777777" w:rsidR="00CD3797" w:rsidRPr="00F944E7" w:rsidRDefault="00CD3797"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0,60</w:t>
      </w:r>
    </w:p>
    <w:p w14:paraId="04177205" w14:textId="77777777" w:rsidR="00CD3797" w:rsidRPr="00F944E7" w:rsidRDefault="00CD3797" w:rsidP="00CD3797">
      <w:pPr>
        <w:pStyle w:val="af2"/>
        <w:shd w:val="clear" w:color="auto" w:fill="FFFFFF"/>
        <w:spacing w:before="120" w:beforeAutospacing="0" w:after="120" w:afterAutospacing="0"/>
        <w:rPr>
          <w:rFonts w:ascii="Arial" w:hAnsi="Arial" w:cs="Arial"/>
          <w:color w:val="222222"/>
          <w:sz w:val="21"/>
          <w:szCs w:val="21"/>
        </w:rPr>
      </w:pPr>
    </w:p>
    <w:p w14:paraId="127DCB50" w14:textId="5A63539D" w:rsidR="00CD3797" w:rsidRPr="00F944E7" w:rsidRDefault="00CD3797" w:rsidP="00785995">
      <w:pPr>
        <w:jc w:val="both"/>
        <w:rPr>
          <w:rFonts w:asciiTheme="minorHAnsi" w:hAnsiTheme="minorHAnsi" w:cstheme="minorHAnsi"/>
        </w:rPr>
      </w:pPr>
      <w:r w:rsidRPr="00F944E7">
        <w:rPr>
          <w:rFonts w:asciiTheme="minorHAnsi" w:hAnsiTheme="minorHAnsi" w:cstheme="minorHAnsi"/>
          <w:b/>
        </w:rPr>
        <w:t>5.2.1.122.</w:t>
      </w:r>
      <w:r w:rsidRPr="00F944E7">
        <w:rPr>
          <w:rFonts w:asciiTheme="minorHAnsi" w:hAnsiTheme="minorHAnsi" w:cstheme="minorHAnsi"/>
        </w:rPr>
        <w:t> Рассчитать стоимость смонтированного оборудования, произведенного в Венгрии и установленного в Самаре. Стоимость оборудования 500000, доставка 50000, пошлины 20000, страхование 10000, демонтаж 30000.</w:t>
      </w:r>
    </w:p>
    <w:p w14:paraId="7EED76F4" w14:textId="77777777" w:rsidR="00CD3797" w:rsidRPr="00F944E7" w:rsidRDefault="00CD3797"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550000</w:t>
      </w:r>
    </w:p>
    <w:p w14:paraId="76F96600" w14:textId="77777777" w:rsidR="00CD3797" w:rsidRPr="00F944E7" w:rsidRDefault="00CD3797" w:rsidP="00336075">
      <w:pPr>
        <w:numPr>
          <w:ilvl w:val="0"/>
          <w:numId w:val="877"/>
        </w:numPr>
        <w:shd w:val="clear" w:color="auto" w:fill="FFFFFF"/>
        <w:ind w:left="1104"/>
        <w:jc w:val="both"/>
        <w:rPr>
          <w:rFonts w:ascii="Calibri" w:hAnsi="Calibri" w:cs="Calibri"/>
          <w:b/>
          <w:color w:val="222222"/>
        </w:rPr>
      </w:pPr>
      <w:r w:rsidRPr="00F944E7">
        <w:rPr>
          <w:rFonts w:ascii="Calibri" w:hAnsi="Calibri" w:cs="Calibri"/>
          <w:b/>
          <w:color w:val="222222"/>
        </w:rPr>
        <w:t>580000</w:t>
      </w:r>
    </w:p>
    <w:p w14:paraId="58CAF57A" w14:textId="77777777" w:rsidR="00CD3797" w:rsidRPr="00F944E7" w:rsidRDefault="00CD3797"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520000</w:t>
      </w:r>
    </w:p>
    <w:p w14:paraId="7D381D50" w14:textId="77777777" w:rsidR="00CD3797" w:rsidRPr="00F944E7" w:rsidRDefault="00CD3797"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530000</w:t>
      </w:r>
    </w:p>
    <w:p w14:paraId="094883AA" w14:textId="77777777" w:rsidR="00CD3797" w:rsidRPr="00F944E7" w:rsidRDefault="00CD3797" w:rsidP="00CD3797">
      <w:pPr>
        <w:pStyle w:val="af2"/>
        <w:shd w:val="clear" w:color="auto" w:fill="FFFFFF"/>
        <w:spacing w:before="120" w:beforeAutospacing="0" w:after="120" w:afterAutospacing="0"/>
        <w:rPr>
          <w:rFonts w:ascii="Arial" w:hAnsi="Arial" w:cs="Arial"/>
          <w:color w:val="222222"/>
          <w:sz w:val="21"/>
          <w:szCs w:val="21"/>
        </w:rPr>
      </w:pPr>
    </w:p>
    <w:p w14:paraId="63990AB4" w14:textId="77777777" w:rsidR="00785995" w:rsidRPr="00F944E7" w:rsidRDefault="00CD3797" w:rsidP="00785995">
      <w:pPr>
        <w:jc w:val="both"/>
        <w:rPr>
          <w:rFonts w:asciiTheme="minorHAnsi" w:hAnsiTheme="minorHAnsi" w:cstheme="minorHAnsi"/>
        </w:rPr>
      </w:pPr>
      <w:r w:rsidRPr="00F944E7">
        <w:rPr>
          <w:rFonts w:asciiTheme="minorHAnsi" w:hAnsiTheme="minorHAnsi" w:cstheme="minorHAnsi"/>
          <w:b/>
        </w:rPr>
        <w:t>5.2.1.123.</w:t>
      </w:r>
      <w:r w:rsidRPr="00F944E7">
        <w:rPr>
          <w:rFonts w:asciiTheme="minorHAnsi" w:hAnsiTheme="minorHAnsi" w:cstheme="minorHAnsi"/>
        </w:rPr>
        <w:t> Рассчитайте стоимость установленной турбины, страна производства Венгрия, установлена в Самарской области. Стоимость турбины 550 тыс.</w:t>
      </w:r>
    </w:p>
    <w:p w14:paraId="7A0430D7" w14:textId="77777777" w:rsidR="00785995" w:rsidRPr="00F944E7" w:rsidRDefault="00CD3797" w:rsidP="00785995">
      <w:pPr>
        <w:jc w:val="both"/>
        <w:rPr>
          <w:rFonts w:asciiTheme="minorHAnsi" w:hAnsiTheme="minorHAnsi" w:cstheme="minorHAnsi"/>
        </w:rPr>
      </w:pPr>
      <w:r w:rsidRPr="00F944E7">
        <w:rPr>
          <w:rFonts w:asciiTheme="minorHAnsi" w:hAnsiTheme="minorHAnsi" w:cstheme="minorHAnsi"/>
        </w:rPr>
        <w:t>1. Затраты на доставку 50 тыс.</w:t>
      </w:r>
    </w:p>
    <w:p w14:paraId="05C99BB7" w14:textId="77777777" w:rsidR="00785995" w:rsidRPr="00F944E7" w:rsidRDefault="00CD3797" w:rsidP="00785995">
      <w:pPr>
        <w:jc w:val="both"/>
        <w:rPr>
          <w:rFonts w:asciiTheme="minorHAnsi" w:hAnsiTheme="minorHAnsi" w:cstheme="minorHAnsi"/>
        </w:rPr>
      </w:pPr>
      <w:r w:rsidRPr="00F944E7">
        <w:rPr>
          <w:rFonts w:asciiTheme="minorHAnsi" w:hAnsiTheme="minorHAnsi" w:cstheme="minorHAnsi"/>
        </w:rPr>
        <w:t>2. Затраты на монтаж и пуско-наладку 30 тыс.</w:t>
      </w:r>
    </w:p>
    <w:p w14:paraId="36190EAD" w14:textId="77777777" w:rsidR="00785995" w:rsidRPr="00F944E7" w:rsidRDefault="00CD3797" w:rsidP="00785995">
      <w:pPr>
        <w:jc w:val="both"/>
        <w:rPr>
          <w:rFonts w:asciiTheme="minorHAnsi" w:hAnsiTheme="minorHAnsi" w:cstheme="minorHAnsi"/>
        </w:rPr>
      </w:pPr>
      <w:r w:rsidRPr="00F944E7">
        <w:rPr>
          <w:rFonts w:asciiTheme="minorHAnsi" w:hAnsiTheme="minorHAnsi" w:cstheme="minorHAnsi"/>
        </w:rPr>
        <w:t>3. Расходы на страхование при доставке 10 тыс.</w:t>
      </w:r>
    </w:p>
    <w:p w14:paraId="53491162" w14:textId="77777777" w:rsidR="00785995" w:rsidRPr="00F944E7" w:rsidRDefault="00CD3797" w:rsidP="00785995">
      <w:pPr>
        <w:jc w:val="both"/>
        <w:rPr>
          <w:rFonts w:asciiTheme="minorHAnsi" w:hAnsiTheme="minorHAnsi" w:cstheme="minorHAnsi"/>
        </w:rPr>
      </w:pPr>
      <w:r w:rsidRPr="00F944E7">
        <w:rPr>
          <w:rFonts w:asciiTheme="minorHAnsi" w:hAnsiTheme="minorHAnsi" w:cstheme="minorHAnsi"/>
        </w:rPr>
        <w:t>4. Затраты на демонтаж 20 тыс.</w:t>
      </w:r>
    </w:p>
    <w:p w14:paraId="3222A527" w14:textId="77777777" w:rsidR="00CD3797" w:rsidRPr="00F944E7" w:rsidRDefault="00CD3797" w:rsidP="00336075">
      <w:pPr>
        <w:numPr>
          <w:ilvl w:val="0"/>
          <w:numId w:val="877"/>
        </w:numPr>
        <w:shd w:val="clear" w:color="auto" w:fill="FFFFFF"/>
        <w:ind w:left="1104"/>
        <w:jc w:val="both"/>
        <w:rPr>
          <w:rFonts w:ascii="Calibri" w:hAnsi="Calibri" w:cs="Calibri"/>
          <w:b/>
          <w:color w:val="222222"/>
        </w:rPr>
      </w:pPr>
      <w:r w:rsidRPr="00F944E7">
        <w:rPr>
          <w:rFonts w:ascii="Calibri" w:hAnsi="Calibri" w:cs="Calibri"/>
          <w:b/>
          <w:color w:val="222222"/>
        </w:rPr>
        <w:t>640 тыс.</w:t>
      </w:r>
    </w:p>
    <w:p w14:paraId="76268B67" w14:textId="77777777" w:rsidR="00CD3797" w:rsidRPr="00F944E7" w:rsidRDefault="00CD3797"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630 тыс.</w:t>
      </w:r>
    </w:p>
    <w:p w14:paraId="3FBEDE23" w14:textId="77777777" w:rsidR="00CD3797" w:rsidRPr="00F944E7" w:rsidRDefault="00CD3797"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670 тыс.</w:t>
      </w:r>
    </w:p>
    <w:p w14:paraId="185CB7F7" w14:textId="77777777" w:rsidR="00CD3797" w:rsidRPr="00F944E7" w:rsidRDefault="00CD3797"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620 тыс.</w:t>
      </w:r>
    </w:p>
    <w:p w14:paraId="2364CFB4" w14:textId="77777777" w:rsidR="009A5FCF" w:rsidRPr="00F944E7" w:rsidRDefault="009A5FCF" w:rsidP="00785995">
      <w:pPr>
        <w:jc w:val="both"/>
        <w:rPr>
          <w:rFonts w:asciiTheme="minorHAnsi" w:hAnsiTheme="minorHAnsi" w:cstheme="minorHAnsi"/>
          <w:b/>
        </w:rPr>
      </w:pPr>
    </w:p>
    <w:p w14:paraId="60EBEF25" w14:textId="5E029040" w:rsidR="00785995" w:rsidRPr="00F944E7" w:rsidRDefault="00CD3797" w:rsidP="00785995">
      <w:pPr>
        <w:jc w:val="both"/>
        <w:rPr>
          <w:rFonts w:asciiTheme="minorHAnsi" w:hAnsiTheme="minorHAnsi" w:cstheme="minorHAnsi"/>
        </w:rPr>
      </w:pPr>
      <w:r w:rsidRPr="00F944E7">
        <w:rPr>
          <w:rFonts w:asciiTheme="minorHAnsi" w:hAnsiTheme="minorHAnsi" w:cstheme="minorHAnsi"/>
          <w:b/>
        </w:rPr>
        <w:lastRenderedPageBreak/>
        <w:t>5.2.1.124.</w:t>
      </w:r>
      <w:r w:rsidRPr="00F944E7">
        <w:rPr>
          <w:rFonts w:asciiTheme="minorHAnsi" w:hAnsiTheme="minorHAnsi" w:cstheme="minorHAnsi"/>
        </w:rPr>
        <w:t> 4 балла.</w:t>
      </w:r>
    </w:p>
    <w:p w14:paraId="3D42B138" w14:textId="77777777" w:rsidR="001B75C0" w:rsidRPr="00F944E7" w:rsidRDefault="001B75C0" w:rsidP="001B75C0">
      <w:pPr>
        <w:jc w:val="both"/>
        <w:rPr>
          <w:rFonts w:asciiTheme="minorHAnsi" w:hAnsiTheme="minorHAnsi" w:cstheme="minorHAnsi"/>
        </w:rPr>
      </w:pPr>
      <w:r w:rsidRPr="00F944E7">
        <w:rPr>
          <w:rFonts w:asciiTheme="minorHAnsi" w:hAnsiTheme="minorHAnsi" w:cstheme="minorHAnsi"/>
        </w:rPr>
        <w:t>Определить рыночную стоимость импортной линии без НДС на 01.01.2017 для целей получения кредита. Определено, что ликвидационная стоимость меньше рыночной на 20%.</w:t>
      </w:r>
    </w:p>
    <w:p w14:paraId="42959812" w14:textId="77777777" w:rsidR="001B75C0" w:rsidRPr="00F944E7" w:rsidRDefault="001B75C0" w:rsidP="001B75C0">
      <w:pPr>
        <w:jc w:val="both"/>
        <w:rPr>
          <w:rFonts w:asciiTheme="minorHAnsi" w:hAnsiTheme="minorHAnsi" w:cstheme="minorHAnsi"/>
        </w:rPr>
      </w:pPr>
      <w:r w:rsidRPr="00F944E7">
        <w:rPr>
          <w:rFonts w:asciiTheme="minorHAnsi" w:hAnsiTheme="minorHAnsi" w:cstheme="minorHAnsi"/>
        </w:rPr>
        <w:t>Остаточная балансовая стоимость производственной линии на дату оценки и величина амортизации составляют соответственно 729600000 и 85200000 руб.</w:t>
      </w:r>
    </w:p>
    <w:p w14:paraId="7FF7C580" w14:textId="77777777" w:rsidR="001B75C0" w:rsidRPr="00F944E7" w:rsidRDefault="001B75C0" w:rsidP="001B75C0">
      <w:pPr>
        <w:jc w:val="both"/>
        <w:rPr>
          <w:rFonts w:asciiTheme="minorHAnsi" w:hAnsiTheme="minorHAnsi" w:cstheme="minorHAnsi"/>
        </w:rPr>
      </w:pPr>
      <w:r w:rsidRPr="00F944E7">
        <w:rPr>
          <w:rFonts w:asciiTheme="minorHAnsi" w:hAnsiTheme="minorHAnsi" w:cstheme="minorHAnsi"/>
        </w:rPr>
        <w:t>Дата постановки линии на баланс — 31.12.2009 г. С этой же даты начинает идти срок эксплуатации. Срок службы 17 лет.</w:t>
      </w:r>
    </w:p>
    <w:p w14:paraId="5F60ACF8" w14:textId="77777777" w:rsidR="001B75C0" w:rsidRPr="00F944E7" w:rsidRDefault="001B75C0" w:rsidP="001B75C0">
      <w:pPr>
        <w:jc w:val="both"/>
        <w:rPr>
          <w:rFonts w:asciiTheme="minorHAnsi" w:hAnsiTheme="minorHAnsi" w:cstheme="minorHAnsi"/>
        </w:rPr>
      </w:pPr>
      <w:r w:rsidRPr="00F944E7">
        <w:rPr>
          <w:rFonts w:asciiTheme="minorHAnsi" w:hAnsiTheme="minorHAnsi" w:cstheme="minorHAnsi"/>
        </w:rPr>
        <w:t>Оценщик получил данные о порядке постановки на учет:</w:t>
      </w:r>
    </w:p>
    <w:p w14:paraId="1AD88E79" w14:textId="77777777" w:rsidR="001B75C0" w:rsidRPr="00F944E7" w:rsidRDefault="001B75C0" w:rsidP="001B75C0">
      <w:pPr>
        <w:jc w:val="both"/>
        <w:rPr>
          <w:rFonts w:asciiTheme="minorHAnsi" w:hAnsiTheme="minorHAnsi" w:cstheme="minorHAnsi"/>
        </w:rPr>
      </w:pPr>
      <w:r w:rsidRPr="00F944E7">
        <w:rPr>
          <w:rFonts w:asciiTheme="minorHAnsi" w:hAnsiTheme="minorHAnsi" w:cstheme="minorHAnsi"/>
        </w:rPr>
        <w:t>30.06.2009 — 299 000 000 руб. - первая часть оплаты поставки линии от зарубежного поставщика</w:t>
      </w:r>
    </w:p>
    <w:p w14:paraId="00DE6C69" w14:textId="77777777" w:rsidR="001B75C0" w:rsidRPr="00F944E7" w:rsidRDefault="001B75C0" w:rsidP="001B75C0">
      <w:pPr>
        <w:jc w:val="both"/>
        <w:rPr>
          <w:rFonts w:asciiTheme="minorHAnsi" w:hAnsiTheme="minorHAnsi" w:cstheme="minorHAnsi"/>
        </w:rPr>
      </w:pPr>
      <w:r w:rsidRPr="00F944E7">
        <w:rPr>
          <w:rFonts w:asciiTheme="minorHAnsi" w:hAnsiTheme="minorHAnsi" w:cstheme="minorHAnsi"/>
        </w:rPr>
        <w:t>30.08.2009 — 115 000 000 руб. — оплата СМР в России</w:t>
      </w:r>
    </w:p>
    <w:p w14:paraId="6FF1B150" w14:textId="77777777" w:rsidR="001B75C0" w:rsidRPr="00F944E7" w:rsidRDefault="001B75C0" w:rsidP="001B75C0">
      <w:pPr>
        <w:jc w:val="both"/>
        <w:rPr>
          <w:rFonts w:asciiTheme="minorHAnsi" w:hAnsiTheme="minorHAnsi" w:cstheme="minorHAnsi"/>
        </w:rPr>
      </w:pPr>
      <w:r w:rsidRPr="00F944E7">
        <w:rPr>
          <w:rFonts w:asciiTheme="minorHAnsi" w:hAnsiTheme="minorHAnsi" w:cstheme="minorHAnsi"/>
        </w:rPr>
        <w:t>30.12.2009 — 265 000 000 руб. - оплата второй части за производственную линию от зарубежного поставщика</w:t>
      </w:r>
    </w:p>
    <w:p w14:paraId="262C3A9C" w14:textId="77777777" w:rsidR="001B75C0" w:rsidRPr="00F944E7" w:rsidRDefault="001B75C0" w:rsidP="001B75C0">
      <w:pPr>
        <w:jc w:val="both"/>
        <w:rPr>
          <w:rFonts w:asciiTheme="minorHAnsi" w:hAnsiTheme="minorHAnsi" w:cstheme="minorHAnsi"/>
        </w:rPr>
      </w:pPr>
      <w:r w:rsidRPr="00F944E7">
        <w:rPr>
          <w:rFonts w:asciiTheme="minorHAnsi" w:hAnsiTheme="minorHAnsi" w:cstheme="minorHAnsi"/>
        </w:rPr>
        <w:t>Пошлина составила 25% от стоимости оборудования на дату контракта; на дату оценки она составляет 15%. Все остальные затраты на поставку включены в контракт.</w:t>
      </w:r>
    </w:p>
    <w:p w14:paraId="09D12AF2" w14:textId="77777777" w:rsidR="001B75C0" w:rsidRPr="00F944E7" w:rsidRDefault="001B75C0" w:rsidP="001B75C0">
      <w:pPr>
        <w:jc w:val="both"/>
        <w:rPr>
          <w:rFonts w:asciiTheme="minorHAnsi" w:hAnsiTheme="minorHAnsi" w:cstheme="minorHAnsi"/>
        </w:rPr>
      </w:pPr>
      <w:r w:rsidRPr="00F944E7">
        <w:rPr>
          <w:rFonts w:asciiTheme="minorHAnsi" w:hAnsiTheme="minorHAnsi" w:cstheme="minorHAnsi"/>
        </w:rPr>
        <w:t>В 2014 году была произведена модернизация линии: на линии был установлен дополнительно российский агрегат. Начало эксплуатации агрегата 01.01.2015, срок службы агрегата 9 лет.</w:t>
      </w:r>
    </w:p>
    <w:p w14:paraId="38694933" w14:textId="77777777" w:rsidR="001B75C0" w:rsidRPr="00F944E7" w:rsidRDefault="001B75C0" w:rsidP="001B75C0">
      <w:pPr>
        <w:jc w:val="both"/>
        <w:rPr>
          <w:rFonts w:asciiTheme="minorHAnsi" w:hAnsiTheme="minorHAnsi" w:cstheme="minorHAnsi"/>
        </w:rPr>
      </w:pPr>
      <w:r w:rsidRPr="00F944E7">
        <w:rPr>
          <w:rFonts w:asciiTheme="minorHAnsi" w:hAnsiTheme="minorHAnsi" w:cstheme="minorHAnsi"/>
        </w:rPr>
        <w:t>В 2015 году был произведен капитальный ремонт линии, в результате чего эффективный возраст линии уменьшился на 2 года. Агрегат капитальный ремонт в 2015 году не проходил.</w:t>
      </w:r>
    </w:p>
    <w:p w14:paraId="3A2A07B6" w14:textId="77777777" w:rsidR="001B75C0" w:rsidRPr="00F944E7" w:rsidRDefault="001B75C0" w:rsidP="001B75C0">
      <w:pPr>
        <w:jc w:val="both"/>
        <w:rPr>
          <w:rFonts w:asciiTheme="minorHAnsi" w:hAnsiTheme="minorHAnsi" w:cstheme="minorHAnsi"/>
        </w:rPr>
      </w:pPr>
      <w:r w:rsidRPr="00F944E7">
        <w:rPr>
          <w:rFonts w:asciiTheme="minorHAnsi" w:hAnsiTheme="minorHAnsi" w:cstheme="minorHAnsi"/>
        </w:rPr>
        <w:t>31.12.2014 была произведена переоценка балансовой стоимости линии, благодаря чему полная (восстановительная) стоимость выросла на 20% (процесса амортизации это никак не коснулось).</w:t>
      </w:r>
    </w:p>
    <w:p w14:paraId="762CFA27" w14:textId="3964E846" w:rsidR="00CD3797" w:rsidRPr="00F944E7" w:rsidRDefault="001B75C0" w:rsidP="001B75C0">
      <w:pPr>
        <w:jc w:val="both"/>
        <w:rPr>
          <w:rFonts w:asciiTheme="minorHAnsi" w:hAnsiTheme="minorHAnsi" w:cstheme="minorHAnsi"/>
        </w:rPr>
      </w:pPr>
      <w:r w:rsidRPr="00F944E7">
        <w:rPr>
          <w:rFonts w:asciiTheme="minorHAnsi" w:hAnsiTheme="minorHAnsi" w:cstheme="minorHAnsi"/>
        </w:rPr>
        <w:t>Расчет износа произвести по формуле: 1-ехр(-1,6хТэф/Тсс).</w:t>
      </w:r>
    </w:p>
    <w:p w14:paraId="770BF405" w14:textId="2A7DE7C0" w:rsidR="00CD3797" w:rsidRPr="00F944E7" w:rsidRDefault="00CD3797" w:rsidP="00523C57">
      <w:pPr>
        <w:jc w:val="both"/>
        <w:rPr>
          <w:rFonts w:asciiTheme="minorHAnsi" w:hAnsiTheme="minorHAnsi" w:cstheme="minorHAns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8F9FA"/>
        <w:tblCellMar>
          <w:top w:w="15" w:type="dxa"/>
          <w:left w:w="15" w:type="dxa"/>
          <w:bottom w:w="15" w:type="dxa"/>
          <w:right w:w="15" w:type="dxa"/>
        </w:tblCellMar>
        <w:tblLook w:val="04A0" w:firstRow="1" w:lastRow="0" w:firstColumn="1" w:lastColumn="0" w:noHBand="0" w:noVBand="1"/>
      </w:tblPr>
      <w:tblGrid>
        <w:gridCol w:w="1287"/>
        <w:gridCol w:w="1432"/>
        <w:gridCol w:w="2677"/>
        <w:gridCol w:w="2327"/>
        <w:gridCol w:w="1824"/>
      </w:tblGrid>
      <w:tr w:rsidR="00067112" w:rsidRPr="00F944E7" w14:paraId="3CA92E8D" w14:textId="77777777" w:rsidTr="00067112">
        <w:trPr>
          <w:tblHeader/>
        </w:trPr>
        <w:tc>
          <w:tcPr>
            <w:tcW w:w="0" w:type="auto"/>
            <w:tcMar>
              <w:top w:w="48" w:type="dxa"/>
              <w:left w:w="96" w:type="dxa"/>
              <w:bottom w:w="48" w:type="dxa"/>
              <w:right w:w="96" w:type="dxa"/>
            </w:tcMar>
            <w:vAlign w:val="center"/>
            <w:hideMark/>
          </w:tcPr>
          <w:p w14:paraId="2975B0A9" w14:textId="77777777" w:rsidR="006D645B" w:rsidRPr="00F944E7" w:rsidRDefault="006D645B" w:rsidP="006D645B">
            <w:pPr>
              <w:jc w:val="center"/>
              <w:rPr>
                <w:rFonts w:asciiTheme="minorHAnsi" w:hAnsiTheme="minorHAnsi" w:cs="Arial"/>
                <w:b/>
                <w:bCs/>
                <w:color w:val="222222"/>
              </w:rPr>
            </w:pPr>
            <w:r w:rsidRPr="00F944E7">
              <w:rPr>
                <w:rFonts w:asciiTheme="minorHAnsi" w:hAnsiTheme="minorHAnsi" w:cs="Arial"/>
                <w:b/>
                <w:bCs/>
                <w:color w:val="222222"/>
              </w:rPr>
              <w:t>Дата</w:t>
            </w:r>
          </w:p>
        </w:tc>
        <w:tc>
          <w:tcPr>
            <w:tcW w:w="0" w:type="auto"/>
            <w:tcMar>
              <w:top w:w="48" w:type="dxa"/>
              <w:left w:w="96" w:type="dxa"/>
              <w:bottom w:w="48" w:type="dxa"/>
              <w:right w:w="96" w:type="dxa"/>
            </w:tcMar>
            <w:vAlign w:val="center"/>
            <w:hideMark/>
          </w:tcPr>
          <w:p w14:paraId="2306FE24" w14:textId="77777777" w:rsidR="006D645B" w:rsidRPr="00F944E7" w:rsidRDefault="006D645B" w:rsidP="006D645B">
            <w:pPr>
              <w:jc w:val="center"/>
              <w:rPr>
                <w:rFonts w:asciiTheme="minorHAnsi" w:hAnsiTheme="minorHAnsi" w:cs="Arial"/>
                <w:b/>
                <w:bCs/>
                <w:color w:val="222222"/>
              </w:rPr>
            </w:pPr>
            <w:r w:rsidRPr="00F944E7">
              <w:rPr>
                <w:rFonts w:asciiTheme="minorHAnsi" w:hAnsiTheme="minorHAnsi" w:cs="Arial"/>
                <w:b/>
                <w:bCs/>
                <w:color w:val="222222"/>
              </w:rPr>
              <w:t>Курс евро на заданную дату</w:t>
            </w:r>
          </w:p>
        </w:tc>
        <w:tc>
          <w:tcPr>
            <w:tcW w:w="0" w:type="auto"/>
            <w:tcMar>
              <w:top w:w="48" w:type="dxa"/>
              <w:left w:w="96" w:type="dxa"/>
              <w:bottom w:w="48" w:type="dxa"/>
              <w:right w:w="96" w:type="dxa"/>
            </w:tcMar>
            <w:vAlign w:val="center"/>
            <w:hideMark/>
          </w:tcPr>
          <w:p w14:paraId="5E506E23" w14:textId="77777777" w:rsidR="006D645B" w:rsidRPr="00F944E7" w:rsidRDefault="006D645B" w:rsidP="006D645B">
            <w:pPr>
              <w:jc w:val="center"/>
              <w:rPr>
                <w:rFonts w:asciiTheme="minorHAnsi" w:hAnsiTheme="minorHAnsi" w:cs="Arial"/>
                <w:b/>
                <w:bCs/>
                <w:color w:val="222222"/>
              </w:rPr>
            </w:pPr>
            <w:r w:rsidRPr="00F944E7">
              <w:rPr>
                <w:rFonts w:asciiTheme="minorHAnsi" w:hAnsiTheme="minorHAnsi" w:cs="Arial"/>
                <w:b/>
                <w:bCs/>
                <w:color w:val="222222"/>
              </w:rPr>
              <w:t>Индекс цен на импортное оборудование в стране-производителе по отношению к 01.01.20ХХ</w:t>
            </w:r>
          </w:p>
        </w:tc>
        <w:tc>
          <w:tcPr>
            <w:tcW w:w="0" w:type="auto"/>
            <w:tcMar>
              <w:top w:w="48" w:type="dxa"/>
              <w:left w:w="96" w:type="dxa"/>
              <w:bottom w:w="48" w:type="dxa"/>
              <w:right w:w="96" w:type="dxa"/>
            </w:tcMar>
            <w:vAlign w:val="center"/>
            <w:hideMark/>
          </w:tcPr>
          <w:p w14:paraId="4E9E245C" w14:textId="77777777" w:rsidR="006D645B" w:rsidRPr="00F944E7" w:rsidRDefault="006D645B" w:rsidP="006D645B">
            <w:pPr>
              <w:jc w:val="center"/>
              <w:rPr>
                <w:rFonts w:asciiTheme="minorHAnsi" w:hAnsiTheme="minorHAnsi" w:cs="Arial"/>
                <w:b/>
                <w:bCs/>
                <w:color w:val="222222"/>
              </w:rPr>
            </w:pPr>
            <w:r w:rsidRPr="00F944E7">
              <w:rPr>
                <w:rFonts w:asciiTheme="minorHAnsi" w:hAnsiTheme="minorHAnsi" w:cs="Arial"/>
                <w:b/>
                <w:bCs/>
                <w:color w:val="222222"/>
              </w:rPr>
              <w:t>Индекс цен на российское оборудование по отношению к 01.01.20ХХ</w:t>
            </w:r>
          </w:p>
        </w:tc>
        <w:tc>
          <w:tcPr>
            <w:tcW w:w="0" w:type="auto"/>
            <w:tcMar>
              <w:top w:w="48" w:type="dxa"/>
              <w:left w:w="96" w:type="dxa"/>
              <w:bottom w:w="48" w:type="dxa"/>
              <w:right w:w="96" w:type="dxa"/>
            </w:tcMar>
            <w:vAlign w:val="center"/>
            <w:hideMark/>
          </w:tcPr>
          <w:p w14:paraId="23E5A9A0" w14:textId="77777777" w:rsidR="006D645B" w:rsidRPr="00F944E7" w:rsidRDefault="006D645B" w:rsidP="006D645B">
            <w:pPr>
              <w:jc w:val="center"/>
              <w:rPr>
                <w:rFonts w:asciiTheme="minorHAnsi" w:hAnsiTheme="minorHAnsi" w:cs="Arial"/>
                <w:b/>
                <w:bCs/>
                <w:color w:val="222222"/>
              </w:rPr>
            </w:pPr>
            <w:r w:rsidRPr="00F944E7">
              <w:rPr>
                <w:rFonts w:asciiTheme="minorHAnsi" w:hAnsiTheme="minorHAnsi" w:cs="Arial"/>
                <w:b/>
                <w:bCs/>
                <w:color w:val="222222"/>
              </w:rPr>
              <w:t>Индекс цен на СМР по отношению к 01.01.20ХХ</w:t>
            </w:r>
          </w:p>
        </w:tc>
      </w:tr>
      <w:tr w:rsidR="00067112" w:rsidRPr="00F944E7" w14:paraId="2EB0F2E6" w14:textId="77777777" w:rsidTr="00067112">
        <w:tc>
          <w:tcPr>
            <w:tcW w:w="0" w:type="auto"/>
            <w:tcMar>
              <w:top w:w="48" w:type="dxa"/>
              <w:left w:w="96" w:type="dxa"/>
              <w:bottom w:w="48" w:type="dxa"/>
              <w:right w:w="96" w:type="dxa"/>
            </w:tcMar>
            <w:vAlign w:val="center"/>
            <w:hideMark/>
          </w:tcPr>
          <w:p w14:paraId="416B9F61"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30.06.2009</w:t>
            </w:r>
          </w:p>
        </w:tc>
        <w:tc>
          <w:tcPr>
            <w:tcW w:w="0" w:type="auto"/>
            <w:tcMar>
              <w:top w:w="48" w:type="dxa"/>
              <w:left w:w="96" w:type="dxa"/>
              <w:bottom w:w="48" w:type="dxa"/>
              <w:right w:w="96" w:type="dxa"/>
            </w:tcMar>
            <w:vAlign w:val="center"/>
            <w:hideMark/>
          </w:tcPr>
          <w:p w14:paraId="58CE2301"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37</w:t>
            </w:r>
          </w:p>
        </w:tc>
        <w:tc>
          <w:tcPr>
            <w:tcW w:w="0" w:type="auto"/>
            <w:tcMar>
              <w:top w:w="48" w:type="dxa"/>
              <w:left w:w="96" w:type="dxa"/>
              <w:bottom w:w="48" w:type="dxa"/>
              <w:right w:w="96" w:type="dxa"/>
            </w:tcMar>
            <w:vAlign w:val="center"/>
            <w:hideMark/>
          </w:tcPr>
          <w:p w14:paraId="7721C43D"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2,4</w:t>
            </w:r>
          </w:p>
        </w:tc>
        <w:tc>
          <w:tcPr>
            <w:tcW w:w="0" w:type="auto"/>
            <w:tcMar>
              <w:top w:w="48" w:type="dxa"/>
              <w:left w:w="96" w:type="dxa"/>
              <w:bottom w:w="48" w:type="dxa"/>
              <w:right w:w="96" w:type="dxa"/>
            </w:tcMar>
            <w:vAlign w:val="center"/>
            <w:hideMark/>
          </w:tcPr>
          <w:p w14:paraId="6572410F"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60</w:t>
            </w:r>
          </w:p>
        </w:tc>
        <w:tc>
          <w:tcPr>
            <w:tcW w:w="0" w:type="auto"/>
            <w:tcMar>
              <w:top w:w="48" w:type="dxa"/>
              <w:left w:w="96" w:type="dxa"/>
              <w:bottom w:w="48" w:type="dxa"/>
              <w:right w:w="96" w:type="dxa"/>
            </w:tcMar>
            <w:vAlign w:val="center"/>
            <w:hideMark/>
          </w:tcPr>
          <w:p w14:paraId="6B36C1AD"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75</w:t>
            </w:r>
          </w:p>
        </w:tc>
      </w:tr>
      <w:tr w:rsidR="00067112" w:rsidRPr="00F944E7" w14:paraId="28C9299B" w14:textId="77777777" w:rsidTr="00067112">
        <w:tc>
          <w:tcPr>
            <w:tcW w:w="0" w:type="auto"/>
            <w:tcMar>
              <w:top w:w="48" w:type="dxa"/>
              <w:left w:w="96" w:type="dxa"/>
              <w:bottom w:w="48" w:type="dxa"/>
              <w:right w:w="96" w:type="dxa"/>
            </w:tcMar>
            <w:vAlign w:val="center"/>
            <w:hideMark/>
          </w:tcPr>
          <w:p w14:paraId="55632E81"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30.07.2009</w:t>
            </w:r>
          </w:p>
        </w:tc>
        <w:tc>
          <w:tcPr>
            <w:tcW w:w="0" w:type="auto"/>
            <w:tcMar>
              <w:top w:w="48" w:type="dxa"/>
              <w:left w:w="96" w:type="dxa"/>
              <w:bottom w:w="48" w:type="dxa"/>
              <w:right w:w="96" w:type="dxa"/>
            </w:tcMar>
            <w:vAlign w:val="center"/>
            <w:hideMark/>
          </w:tcPr>
          <w:p w14:paraId="58FBF99B"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38</w:t>
            </w:r>
          </w:p>
        </w:tc>
        <w:tc>
          <w:tcPr>
            <w:tcW w:w="0" w:type="auto"/>
            <w:tcMar>
              <w:top w:w="48" w:type="dxa"/>
              <w:left w:w="96" w:type="dxa"/>
              <w:bottom w:w="48" w:type="dxa"/>
              <w:right w:w="96" w:type="dxa"/>
            </w:tcMar>
            <w:vAlign w:val="center"/>
            <w:hideMark/>
          </w:tcPr>
          <w:p w14:paraId="55A39AFB"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2,5</w:t>
            </w:r>
          </w:p>
        </w:tc>
        <w:tc>
          <w:tcPr>
            <w:tcW w:w="0" w:type="auto"/>
            <w:tcMar>
              <w:top w:w="48" w:type="dxa"/>
              <w:left w:w="96" w:type="dxa"/>
              <w:bottom w:w="48" w:type="dxa"/>
              <w:right w:w="96" w:type="dxa"/>
            </w:tcMar>
            <w:vAlign w:val="center"/>
            <w:hideMark/>
          </w:tcPr>
          <w:p w14:paraId="007D69B4"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61</w:t>
            </w:r>
          </w:p>
        </w:tc>
        <w:tc>
          <w:tcPr>
            <w:tcW w:w="0" w:type="auto"/>
            <w:tcMar>
              <w:top w:w="48" w:type="dxa"/>
              <w:left w:w="96" w:type="dxa"/>
              <w:bottom w:w="48" w:type="dxa"/>
              <w:right w:w="96" w:type="dxa"/>
            </w:tcMar>
            <w:vAlign w:val="center"/>
            <w:hideMark/>
          </w:tcPr>
          <w:p w14:paraId="664CBBB0"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76</w:t>
            </w:r>
          </w:p>
        </w:tc>
      </w:tr>
      <w:tr w:rsidR="00067112" w:rsidRPr="00F944E7" w14:paraId="6AFEF210" w14:textId="77777777" w:rsidTr="00067112">
        <w:tc>
          <w:tcPr>
            <w:tcW w:w="0" w:type="auto"/>
            <w:tcMar>
              <w:top w:w="48" w:type="dxa"/>
              <w:left w:w="96" w:type="dxa"/>
              <w:bottom w:w="48" w:type="dxa"/>
              <w:right w:w="96" w:type="dxa"/>
            </w:tcMar>
            <w:vAlign w:val="center"/>
            <w:hideMark/>
          </w:tcPr>
          <w:p w14:paraId="484DD602"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30.08.2009</w:t>
            </w:r>
          </w:p>
        </w:tc>
        <w:tc>
          <w:tcPr>
            <w:tcW w:w="0" w:type="auto"/>
            <w:tcMar>
              <w:top w:w="48" w:type="dxa"/>
              <w:left w:w="96" w:type="dxa"/>
              <w:bottom w:w="48" w:type="dxa"/>
              <w:right w:w="96" w:type="dxa"/>
            </w:tcMar>
            <w:vAlign w:val="center"/>
            <w:hideMark/>
          </w:tcPr>
          <w:p w14:paraId="6D17D521"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39</w:t>
            </w:r>
          </w:p>
        </w:tc>
        <w:tc>
          <w:tcPr>
            <w:tcW w:w="0" w:type="auto"/>
            <w:tcMar>
              <w:top w:w="48" w:type="dxa"/>
              <w:left w:w="96" w:type="dxa"/>
              <w:bottom w:w="48" w:type="dxa"/>
              <w:right w:w="96" w:type="dxa"/>
            </w:tcMar>
            <w:vAlign w:val="center"/>
            <w:hideMark/>
          </w:tcPr>
          <w:p w14:paraId="46583AFD"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2,55</w:t>
            </w:r>
          </w:p>
        </w:tc>
        <w:tc>
          <w:tcPr>
            <w:tcW w:w="0" w:type="auto"/>
            <w:tcMar>
              <w:top w:w="48" w:type="dxa"/>
              <w:left w:w="96" w:type="dxa"/>
              <w:bottom w:w="48" w:type="dxa"/>
              <w:right w:w="96" w:type="dxa"/>
            </w:tcMar>
            <w:vAlign w:val="center"/>
            <w:hideMark/>
          </w:tcPr>
          <w:p w14:paraId="41DBDA3F"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62</w:t>
            </w:r>
          </w:p>
        </w:tc>
        <w:tc>
          <w:tcPr>
            <w:tcW w:w="0" w:type="auto"/>
            <w:tcMar>
              <w:top w:w="48" w:type="dxa"/>
              <w:left w:w="96" w:type="dxa"/>
              <w:bottom w:w="48" w:type="dxa"/>
              <w:right w:w="96" w:type="dxa"/>
            </w:tcMar>
            <w:vAlign w:val="center"/>
            <w:hideMark/>
          </w:tcPr>
          <w:p w14:paraId="2A5070AA"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77</w:t>
            </w:r>
          </w:p>
        </w:tc>
      </w:tr>
      <w:tr w:rsidR="00067112" w:rsidRPr="00F944E7" w14:paraId="77B8E1D2" w14:textId="77777777" w:rsidTr="00067112">
        <w:tc>
          <w:tcPr>
            <w:tcW w:w="0" w:type="auto"/>
            <w:tcMar>
              <w:top w:w="48" w:type="dxa"/>
              <w:left w:w="96" w:type="dxa"/>
              <w:bottom w:w="48" w:type="dxa"/>
              <w:right w:w="96" w:type="dxa"/>
            </w:tcMar>
            <w:vAlign w:val="center"/>
            <w:hideMark/>
          </w:tcPr>
          <w:p w14:paraId="51993484"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30.12.2009</w:t>
            </w:r>
          </w:p>
        </w:tc>
        <w:tc>
          <w:tcPr>
            <w:tcW w:w="0" w:type="auto"/>
            <w:tcMar>
              <w:top w:w="48" w:type="dxa"/>
              <w:left w:w="96" w:type="dxa"/>
              <w:bottom w:w="48" w:type="dxa"/>
              <w:right w:w="96" w:type="dxa"/>
            </w:tcMar>
            <w:vAlign w:val="center"/>
            <w:hideMark/>
          </w:tcPr>
          <w:p w14:paraId="7D808A96"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40</w:t>
            </w:r>
          </w:p>
        </w:tc>
        <w:tc>
          <w:tcPr>
            <w:tcW w:w="0" w:type="auto"/>
            <w:tcMar>
              <w:top w:w="48" w:type="dxa"/>
              <w:left w:w="96" w:type="dxa"/>
              <w:bottom w:w="48" w:type="dxa"/>
              <w:right w:w="96" w:type="dxa"/>
            </w:tcMar>
            <w:vAlign w:val="center"/>
            <w:hideMark/>
          </w:tcPr>
          <w:p w14:paraId="47518624"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2,6</w:t>
            </w:r>
          </w:p>
        </w:tc>
        <w:tc>
          <w:tcPr>
            <w:tcW w:w="0" w:type="auto"/>
            <w:tcMar>
              <w:top w:w="48" w:type="dxa"/>
              <w:left w:w="96" w:type="dxa"/>
              <w:bottom w:w="48" w:type="dxa"/>
              <w:right w:w="96" w:type="dxa"/>
            </w:tcMar>
            <w:vAlign w:val="center"/>
            <w:hideMark/>
          </w:tcPr>
          <w:p w14:paraId="1D93F16A"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88</w:t>
            </w:r>
          </w:p>
        </w:tc>
        <w:tc>
          <w:tcPr>
            <w:tcW w:w="0" w:type="auto"/>
            <w:tcMar>
              <w:top w:w="48" w:type="dxa"/>
              <w:left w:w="96" w:type="dxa"/>
              <w:bottom w:w="48" w:type="dxa"/>
              <w:right w:w="96" w:type="dxa"/>
            </w:tcMar>
            <w:vAlign w:val="center"/>
            <w:hideMark/>
          </w:tcPr>
          <w:p w14:paraId="4FA13D48"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78</w:t>
            </w:r>
          </w:p>
        </w:tc>
      </w:tr>
      <w:tr w:rsidR="00067112" w:rsidRPr="00F944E7" w14:paraId="3CFEBC05" w14:textId="77777777" w:rsidTr="00067112">
        <w:tc>
          <w:tcPr>
            <w:tcW w:w="0" w:type="auto"/>
            <w:tcMar>
              <w:top w:w="48" w:type="dxa"/>
              <w:left w:w="96" w:type="dxa"/>
              <w:bottom w:w="48" w:type="dxa"/>
              <w:right w:w="96" w:type="dxa"/>
            </w:tcMar>
            <w:vAlign w:val="center"/>
            <w:hideMark/>
          </w:tcPr>
          <w:p w14:paraId="0ABC405C"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01.01.2013</w:t>
            </w:r>
          </w:p>
        </w:tc>
        <w:tc>
          <w:tcPr>
            <w:tcW w:w="0" w:type="auto"/>
            <w:tcMar>
              <w:top w:w="48" w:type="dxa"/>
              <w:left w:w="96" w:type="dxa"/>
              <w:bottom w:w="48" w:type="dxa"/>
              <w:right w:w="96" w:type="dxa"/>
            </w:tcMar>
            <w:vAlign w:val="center"/>
            <w:hideMark/>
          </w:tcPr>
          <w:p w14:paraId="72FDC1B1"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56</w:t>
            </w:r>
          </w:p>
        </w:tc>
        <w:tc>
          <w:tcPr>
            <w:tcW w:w="0" w:type="auto"/>
            <w:tcMar>
              <w:top w:w="48" w:type="dxa"/>
              <w:left w:w="96" w:type="dxa"/>
              <w:bottom w:w="48" w:type="dxa"/>
              <w:right w:w="96" w:type="dxa"/>
            </w:tcMar>
            <w:vAlign w:val="center"/>
            <w:hideMark/>
          </w:tcPr>
          <w:p w14:paraId="0BFC8CF4"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2,7</w:t>
            </w:r>
          </w:p>
        </w:tc>
        <w:tc>
          <w:tcPr>
            <w:tcW w:w="0" w:type="auto"/>
            <w:tcMar>
              <w:top w:w="48" w:type="dxa"/>
              <w:left w:w="96" w:type="dxa"/>
              <w:bottom w:w="48" w:type="dxa"/>
              <w:right w:w="96" w:type="dxa"/>
            </w:tcMar>
            <w:vAlign w:val="center"/>
            <w:hideMark/>
          </w:tcPr>
          <w:p w14:paraId="72B8249C"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90</w:t>
            </w:r>
          </w:p>
        </w:tc>
        <w:tc>
          <w:tcPr>
            <w:tcW w:w="0" w:type="auto"/>
            <w:tcMar>
              <w:top w:w="48" w:type="dxa"/>
              <w:left w:w="96" w:type="dxa"/>
              <w:bottom w:w="48" w:type="dxa"/>
              <w:right w:w="96" w:type="dxa"/>
            </w:tcMar>
            <w:vAlign w:val="center"/>
            <w:hideMark/>
          </w:tcPr>
          <w:p w14:paraId="1D6168D0"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79</w:t>
            </w:r>
          </w:p>
        </w:tc>
      </w:tr>
      <w:tr w:rsidR="00067112" w:rsidRPr="00F944E7" w14:paraId="674DA39E" w14:textId="77777777" w:rsidTr="00067112">
        <w:tc>
          <w:tcPr>
            <w:tcW w:w="0" w:type="auto"/>
            <w:tcMar>
              <w:top w:w="48" w:type="dxa"/>
              <w:left w:w="96" w:type="dxa"/>
              <w:bottom w:w="48" w:type="dxa"/>
              <w:right w:w="96" w:type="dxa"/>
            </w:tcMar>
            <w:vAlign w:val="center"/>
            <w:hideMark/>
          </w:tcPr>
          <w:p w14:paraId="137FD819"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01.01.2014</w:t>
            </w:r>
          </w:p>
        </w:tc>
        <w:tc>
          <w:tcPr>
            <w:tcW w:w="0" w:type="auto"/>
            <w:tcMar>
              <w:top w:w="48" w:type="dxa"/>
              <w:left w:w="96" w:type="dxa"/>
              <w:bottom w:w="48" w:type="dxa"/>
              <w:right w:w="96" w:type="dxa"/>
            </w:tcMar>
            <w:vAlign w:val="center"/>
            <w:hideMark/>
          </w:tcPr>
          <w:p w14:paraId="2A91E71D"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60</w:t>
            </w:r>
          </w:p>
        </w:tc>
        <w:tc>
          <w:tcPr>
            <w:tcW w:w="0" w:type="auto"/>
            <w:tcMar>
              <w:top w:w="48" w:type="dxa"/>
              <w:left w:w="96" w:type="dxa"/>
              <w:bottom w:w="48" w:type="dxa"/>
              <w:right w:w="96" w:type="dxa"/>
            </w:tcMar>
            <w:vAlign w:val="center"/>
            <w:hideMark/>
          </w:tcPr>
          <w:p w14:paraId="3A5C0792"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2,8</w:t>
            </w:r>
          </w:p>
        </w:tc>
        <w:tc>
          <w:tcPr>
            <w:tcW w:w="0" w:type="auto"/>
            <w:tcMar>
              <w:top w:w="48" w:type="dxa"/>
              <w:left w:w="96" w:type="dxa"/>
              <w:bottom w:w="48" w:type="dxa"/>
              <w:right w:w="96" w:type="dxa"/>
            </w:tcMar>
            <w:vAlign w:val="center"/>
            <w:hideMark/>
          </w:tcPr>
          <w:p w14:paraId="779B432D"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91</w:t>
            </w:r>
          </w:p>
        </w:tc>
        <w:tc>
          <w:tcPr>
            <w:tcW w:w="0" w:type="auto"/>
            <w:tcMar>
              <w:top w:w="48" w:type="dxa"/>
              <w:left w:w="96" w:type="dxa"/>
              <w:bottom w:w="48" w:type="dxa"/>
              <w:right w:w="96" w:type="dxa"/>
            </w:tcMar>
            <w:vAlign w:val="center"/>
            <w:hideMark/>
          </w:tcPr>
          <w:p w14:paraId="1A6D1F12"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80</w:t>
            </w:r>
          </w:p>
        </w:tc>
      </w:tr>
      <w:tr w:rsidR="00067112" w:rsidRPr="00F944E7" w14:paraId="3CF9BE84" w14:textId="77777777" w:rsidTr="00067112">
        <w:tc>
          <w:tcPr>
            <w:tcW w:w="0" w:type="auto"/>
            <w:tcMar>
              <w:top w:w="48" w:type="dxa"/>
              <w:left w:w="96" w:type="dxa"/>
              <w:bottom w:w="48" w:type="dxa"/>
              <w:right w:w="96" w:type="dxa"/>
            </w:tcMar>
            <w:vAlign w:val="center"/>
            <w:hideMark/>
          </w:tcPr>
          <w:p w14:paraId="288AD970"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01.01.2015</w:t>
            </w:r>
          </w:p>
        </w:tc>
        <w:tc>
          <w:tcPr>
            <w:tcW w:w="0" w:type="auto"/>
            <w:tcMar>
              <w:top w:w="48" w:type="dxa"/>
              <w:left w:w="96" w:type="dxa"/>
              <w:bottom w:w="48" w:type="dxa"/>
              <w:right w:w="96" w:type="dxa"/>
            </w:tcMar>
            <w:vAlign w:val="center"/>
            <w:hideMark/>
          </w:tcPr>
          <w:p w14:paraId="71C46CE2"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60</w:t>
            </w:r>
          </w:p>
        </w:tc>
        <w:tc>
          <w:tcPr>
            <w:tcW w:w="0" w:type="auto"/>
            <w:tcMar>
              <w:top w:w="48" w:type="dxa"/>
              <w:left w:w="96" w:type="dxa"/>
              <w:bottom w:w="48" w:type="dxa"/>
              <w:right w:w="96" w:type="dxa"/>
            </w:tcMar>
            <w:vAlign w:val="center"/>
            <w:hideMark/>
          </w:tcPr>
          <w:p w14:paraId="17921A15"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2,85</w:t>
            </w:r>
          </w:p>
        </w:tc>
        <w:tc>
          <w:tcPr>
            <w:tcW w:w="0" w:type="auto"/>
            <w:tcMar>
              <w:top w:w="48" w:type="dxa"/>
              <w:left w:w="96" w:type="dxa"/>
              <w:bottom w:w="48" w:type="dxa"/>
              <w:right w:w="96" w:type="dxa"/>
            </w:tcMar>
            <w:vAlign w:val="center"/>
            <w:hideMark/>
          </w:tcPr>
          <w:p w14:paraId="5AFF5465"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95</w:t>
            </w:r>
          </w:p>
        </w:tc>
        <w:tc>
          <w:tcPr>
            <w:tcW w:w="0" w:type="auto"/>
            <w:tcMar>
              <w:top w:w="48" w:type="dxa"/>
              <w:left w:w="96" w:type="dxa"/>
              <w:bottom w:w="48" w:type="dxa"/>
              <w:right w:w="96" w:type="dxa"/>
            </w:tcMar>
            <w:vAlign w:val="center"/>
            <w:hideMark/>
          </w:tcPr>
          <w:p w14:paraId="10558C72"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96</w:t>
            </w:r>
          </w:p>
        </w:tc>
      </w:tr>
      <w:tr w:rsidR="00067112" w:rsidRPr="00F944E7" w14:paraId="3E5A1756" w14:textId="77777777" w:rsidTr="00067112">
        <w:tc>
          <w:tcPr>
            <w:tcW w:w="0" w:type="auto"/>
            <w:tcMar>
              <w:top w:w="48" w:type="dxa"/>
              <w:left w:w="96" w:type="dxa"/>
              <w:bottom w:w="48" w:type="dxa"/>
              <w:right w:w="96" w:type="dxa"/>
            </w:tcMar>
            <w:vAlign w:val="center"/>
            <w:hideMark/>
          </w:tcPr>
          <w:p w14:paraId="540EA445"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01.01.2016</w:t>
            </w:r>
          </w:p>
        </w:tc>
        <w:tc>
          <w:tcPr>
            <w:tcW w:w="0" w:type="auto"/>
            <w:tcMar>
              <w:top w:w="48" w:type="dxa"/>
              <w:left w:w="96" w:type="dxa"/>
              <w:bottom w:w="48" w:type="dxa"/>
              <w:right w:w="96" w:type="dxa"/>
            </w:tcMar>
            <w:vAlign w:val="center"/>
            <w:hideMark/>
          </w:tcPr>
          <w:p w14:paraId="50C0CE7F"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60</w:t>
            </w:r>
          </w:p>
        </w:tc>
        <w:tc>
          <w:tcPr>
            <w:tcW w:w="0" w:type="auto"/>
            <w:tcMar>
              <w:top w:w="48" w:type="dxa"/>
              <w:left w:w="96" w:type="dxa"/>
              <w:bottom w:w="48" w:type="dxa"/>
              <w:right w:w="96" w:type="dxa"/>
            </w:tcMar>
            <w:vAlign w:val="center"/>
            <w:hideMark/>
          </w:tcPr>
          <w:p w14:paraId="0FBEB967"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2,9</w:t>
            </w:r>
          </w:p>
        </w:tc>
        <w:tc>
          <w:tcPr>
            <w:tcW w:w="0" w:type="auto"/>
            <w:tcMar>
              <w:top w:w="48" w:type="dxa"/>
              <w:left w:w="96" w:type="dxa"/>
              <w:bottom w:w="48" w:type="dxa"/>
              <w:right w:w="96" w:type="dxa"/>
            </w:tcMar>
            <w:vAlign w:val="center"/>
            <w:hideMark/>
          </w:tcPr>
          <w:p w14:paraId="22DB6109"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99</w:t>
            </w:r>
          </w:p>
        </w:tc>
        <w:tc>
          <w:tcPr>
            <w:tcW w:w="0" w:type="auto"/>
            <w:tcMar>
              <w:top w:w="48" w:type="dxa"/>
              <w:left w:w="96" w:type="dxa"/>
              <w:bottom w:w="48" w:type="dxa"/>
              <w:right w:w="96" w:type="dxa"/>
            </w:tcMar>
            <w:vAlign w:val="center"/>
            <w:hideMark/>
          </w:tcPr>
          <w:p w14:paraId="55266E16"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98</w:t>
            </w:r>
          </w:p>
        </w:tc>
      </w:tr>
      <w:tr w:rsidR="00067112" w:rsidRPr="00F944E7" w14:paraId="5208C6C7" w14:textId="77777777" w:rsidTr="00067112">
        <w:tc>
          <w:tcPr>
            <w:tcW w:w="0" w:type="auto"/>
            <w:tcMar>
              <w:top w:w="48" w:type="dxa"/>
              <w:left w:w="96" w:type="dxa"/>
              <w:bottom w:w="48" w:type="dxa"/>
              <w:right w:w="96" w:type="dxa"/>
            </w:tcMar>
            <w:vAlign w:val="center"/>
            <w:hideMark/>
          </w:tcPr>
          <w:p w14:paraId="213E13D0"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01.01.2017</w:t>
            </w:r>
          </w:p>
        </w:tc>
        <w:tc>
          <w:tcPr>
            <w:tcW w:w="0" w:type="auto"/>
            <w:tcMar>
              <w:top w:w="48" w:type="dxa"/>
              <w:left w:w="96" w:type="dxa"/>
              <w:bottom w:w="48" w:type="dxa"/>
              <w:right w:w="96" w:type="dxa"/>
            </w:tcMar>
            <w:vAlign w:val="center"/>
            <w:hideMark/>
          </w:tcPr>
          <w:p w14:paraId="658AD6AC"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65</w:t>
            </w:r>
          </w:p>
        </w:tc>
        <w:tc>
          <w:tcPr>
            <w:tcW w:w="0" w:type="auto"/>
            <w:tcMar>
              <w:top w:w="48" w:type="dxa"/>
              <w:left w:w="96" w:type="dxa"/>
              <w:bottom w:w="48" w:type="dxa"/>
              <w:right w:w="96" w:type="dxa"/>
            </w:tcMar>
            <w:vAlign w:val="center"/>
            <w:hideMark/>
          </w:tcPr>
          <w:p w14:paraId="1A5A6299"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3</w:t>
            </w:r>
          </w:p>
        </w:tc>
        <w:tc>
          <w:tcPr>
            <w:tcW w:w="0" w:type="auto"/>
            <w:tcMar>
              <w:top w:w="48" w:type="dxa"/>
              <w:left w:w="96" w:type="dxa"/>
              <w:bottom w:w="48" w:type="dxa"/>
              <w:right w:w="96" w:type="dxa"/>
            </w:tcMar>
            <w:vAlign w:val="center"/>
            <w:hideMark/>
          </w:tcPr>
          <w:p w14:paraId="18854075"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115</w:t>
            </w:r>
          </w:p>
        </w:tc>
        <w:tc>
          <w:tcPr>
            <w:tcW w:w="0" w:type="auto"/>
            <w:tcMar>
              <w:top w:w="48" w:type="dxa"/>
              <w:left w:w="96" w:type="dxa"/>
              <w:bottom w:w="48" w:type="dxa"/>
              <w:right w:w="96" w:type="dxa"/>
            </w:tcMar>
            <w:vAlign w:val="center"/>
            <w:hideMark/>
          </w:tcPr>
          <w:p w14:paraId="4B0676CF"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102</w:t>
            </w:r>
          </w:p>
        </w:tc>
      </w:tr>
      <w:tr w:rsidR="00067112" w:rsidRPr="00F944E7" w14:paraId="538E0615" w14:textId="77777777" w:rsidTr="00067112">
        <w:tc>
          <w:tcPr>
            <w:tcW w:w="0" w:type="auto"/>
            <w:tcMar>
              <w:top w:w="48" w:type="dxa"/>
              <w:left w:w="96" w:type="dxa"/>
              <w:bottom w:w="48" w:type="dxa"/>
              <w:right w:w="96" w:type="dxa"/>
            </w:tcMar>
            <w:vAlign w:val="center"/>
            <w:hideMark/>
          </w:tcPr>
          <w:p w14:paraId="35BEA97E"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01.01.2018</w:t>
            </w:r>
          </w:p>
        </w:tc>
        <w:tc>
          <w:tcPr>
            <w:tcW w:w="0" w:type="auto"/>
            <w:tcMar>
              <w:top w:w="48" w:type="dxa"/>
              <w:left w:w="96" w:type="dxa"/>
              <w:bottom w:w="48" w:type="dxa"/>
              <w:right w:w="96" w:type="dxa"/>
            </w:tcMar>
            <w:vAlign w:val="center"/>
            <w:hideMark/>
          </w:tcPr>
          <w:p w14:paraId="6E792182"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70</w:t>
            </w:r>
          </w:p>
        </w:tc>
        <w:tc>
          <w:tcPr>
            <w:tcW w:w="0" w:type="auto"/>
            <w:tcMar>
              <w:top w:w="48" w:type="dxa"/>
              <w:left w:w="96" w:type="dxa"/>
              <w:bottom w:w="48" w:type="dxa"/>
              <w:right w:w="96" w:type="dxa"/>
            </w:tcMar>
            <w:vAlign w:val="center"/>
            <w:hideMark/>
          </w:tcPr>
          <w:p w14:paraId="38077728"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3,2</w:t>
            </w:r>
          </w:p>
        </w:tc>
        <w:tc>
          <w:tcPr>
            <w:tcW w:w="0" w:type="auto"/>
            <w:tcMar>
              <w:top w:w="48" w:type="dxa"/>
              <w:left w:w="96" w:type="dxa"/>
              <w:bottom w:w="48" w:type="dxa"/>
              <w:right w:w="96" w:type="dxa"/>
            </w:tcMar>
            <w:vAlign w:val="center"/>
            <w:hideMark/>
          </w:tcPr>
          <w:p w14:paraId="117307FC"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116</w:t>
            </w:r>
          </w:p>
        </w:tc>
        <w:tc>
          <w:tcPr>
            <w:tcW w:w="0" w:type="auto"/>
            <w:tcMar>
              <w:top w:w="48" w:type="dxa"/>
              <w:left w:w="96" w:type="dxa"/>
              <w:bottom w:w="48" w:type="dxa"/>
              <w:right w:w="96" w:type="dxa"/>
            </w:tcMar>
            <w:vAlign w:val="center"/>
            <w:hideMark/>
          </w:tcPr>
          <w:p w14:paraId="050608D8" w14:textId="77777777" w:rsidR="006D645B" w:rsidRPr="00F944E7" w:rsidRDefault="006D645B" w:rsidP="006D645B">
            <w:pPr>
              <w:jc w:val="center"/>
              <w:rPr>
                <w:rFonts w:asciiTheme="minorHAnsi" w:hAnsiTheme="minorHAnsi" w:cs="Arial"/>
                <w:color w:val="222222"/>
              </w:rPr>
            </w:pPr>
            <w:r w:rsidRPr="00F944E7">
              <w:rPr>
                <w:rFonts w:asciiTheme="minorHAnsi" w:hAnsiTheme="minorHAnsi" w:cs="Arial"/>
                <w:color w:val="222222"/>
              </w:rPr>
              <w:t>105</w:t>
            </w:r>
          </w:p>
        </w:tc>
      </w:tr>
    </w:tbl>
    <w:p w14:paraId="3511BA6A" w14:textId="4129DBA3" w:rsidR="00CD3797" w:rsidRPr="00F944E7" w:rsidRDefault="00CD3797" w:rsidP="00523C57">
      <w:pPr>
        <w:jc w:val="both"/>
        <w:rPr>
          <w:rFonts w:asciiTheme="minorHAnsi" w:hAnsiTheme="minorHAnsi" w:cstheme="minorHAnsi"/>
        </w:rPr>
      </w:pPr>
    </w:p>
    <w:p w14:paraId="4B96EBDB" w14:textId="77777777" w:rsidR="006D645B" w:rsidRPr="00F944E7" w:rsidRDefault="006D645B" w:rsidP="006D645B">
      <w:pPr>
        <w:jc w:val="both"/>
        <w:rPr>
          <w:rFonts w:asciiTheme="minorHAnsi" w:hAnsiTheme="minorHAnsi" w:cstheme="minorHAnsi"/>
        </w:rPr>
      </w:pPr>
      <w:r w:rsidRPr="00F944E7">
        <w:rPr>
          <w:rFonts w:asciiTheme="minorHAnsi" w:hAnsiTheme="minorHAnsi" w:cstheme="minorHAnsi"/>
        </w:rPr>
        <w:t>Варианты ответа:</w:t>
      </w:r>
    </w:p>
    <w:p w14:paraId="77E306DF" w14:textId="77777777" w:rsidR="006D645B" w:rsidRPr="00F944E7" w:rsidRDefault="006D645B"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lastRenderedPageBreak/>
        <w:t>698 570 000</w:t>
      </w:r>
    </w:p>
    <w:p w14:paraId="5B8BA2CE" w14:textId="77777777" w:rsidR="006D645B" w:rsidRPr="00F944E7" w:rsidRDefault="006D645B"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758 010 000</w:t>
      </w:r>
    </w:p>
    <w:p w14:paraId="16F1942D" w14:textId="77777777" w:rsidR="006D645B" w:rsidRPr="00F944E7" w:rsidRDefault="006D645B"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764 130 000</w:t>
      </w:r>
    </w:p>
    <w:p w14:paraId="4CCE45EF" w14:textId="77777777" w:rsidR="006D645B" w:rsidRPr="00F944E7" w:rsidRDefault="006D645B"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786 360 000</w:t>
      </w:r>
    </w:p>
    <w:p w14:paraId="205DB585" w14:textId="77777777" w:rsidR="006D645B" w:rsidRPr="00F944E7" w:rsidRDefault="006D645B" w:rsidP="00336075">
      <w:pPr>
        <w:numPr>
          <w:ilvl w:val="0"/>
          <w:numId w:val="877"/>
        </w:numPr>
        <w:shd w:val="clear" w:color="auto" w:fill="FFFFFF"/>
        <w:ind w:left="1104"/>
        <w:jc w:val="both"/>
        <w:rPr>
          <w:rFonts w:ascii="Calibri" w:hAnsi="Calibri" w:cs="Calibri"/>
          <w:b/>
          <w:color w:val="222222"/>
        </w:rPr>
      </w:pPr>
      <w:r w:rsidRPr="00F944E7">
        <w:rPr>
          <w:rFonts w:ascii="Calibri" w:hAnsi="Calibri" w:cs="Calibri"/>
          <w:b/>
          <w:color w:val="222222"/>
        </w:rPr>
        <w:t>873 210 000</w:t>
      </w:r>
    </w:p>
    <w:p w14:paraId="46098509" w14:textId="77777777" w:rsidR="006D645B" w:rsidRPr="00F944E7" w:rsidRDefault="006D645B"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894 190 000</w:t>
      </w:r>
    </w:p>
    <w:p w14:paraId="76417C50" w14:textId="68C5DD1E" w:rsidR="006D645B" w:rsidRPr="00F944E7" w:rsidRDefault="006D645B" w:rsidP="00336075">
      <w:pPr>
        <w:numPr>
          <w:ilvl w:val="0"/>
          <w:numId w:val="877"/>
        </w:numPr>
        <w:shd w:val="clear" w:color="auto" w:fill="FFFFFF"/>
        <w:ind w:left="1104"/>
        <w:jc w:val="both"/>
        <w:rPr>
          <w:rFonts w:ascii="Calibri" w:hAnsi="Calibri" w:cs="Calibri"/>
          <w:color w:val="222222"/>
        </w:rPr>
      </w:pPr>
      <w:r w:rsidRPr="00F944E7">
        <w:rPr>
          <w:rFonts w:ascii="Calibri" w:hAnsi="Calibri" w:cs="Calibri"/>
          <w:color w:val="222222"/>
        </w:rPr>
        <w:t>1 030 390</w:t>
      </w:r>
      <w:r w:rsidR="00AF321F" w:rsidRPr="00F944E7">
        <w:rPr>
          <w:rFonts w:ascii="Calibri" w:hAnsi="Calibri" w:cs="Calibri"/>
          <w:color w:val="222222"/>
        </w:rPr>
        <w:t> </w:t>
      </w:r>
      <w:r w:rsidRPr="00F944E7">
        <w:rPr>
          <w:rFonts w:ascii="Calibri" w:hAnsi="Calibri" w:cs="Calibri"/>
          <w:color w:val="222222"/>
        </w:rPr>
        <w:t>000</w:t>
      </w:r>
    </w:p>
    <w:p w14:paraId="7DDBC6D7" w14:textId="77777777" w:rsidR="006D645B" w:rsidRPr="00F944E7" w:rsidRDefault="006D645B" w:rsidP="00523C57">
      <w:pPr>
        <w:jc w:val="both"/>
        <w:rPr>
          <w:rFonts w:asciiTheme="minorHAnsi" w:hAnsiTheme="minorHAnsi" w:cstheme="minorHAnsi"/>
          <w:lang w:val="en-US"/>
        </w:rPr>
      </w:pPr>
    </w:p>
    <w:p w14:paraId="24D71D90" w14:textId="0307344C" w:rsidR="00AF321F" w:rsidRPr="00F944E7" w:rsidRDefault="00AF321F" w:rsidP="00AF321F">
      <w:pPr>
        <w:jc w:val="both"/>
        <w:rPr>
          <w:rFonts w:asciiTheme="minorHAnsi" w:hAnsiTheme="minorHAnsi" w:cstheme="minorHAnsi"/>
        </w:rPr>
      </w:pPr>
      <w:r w:rsidRPr="00F944E7">
        <w:rPr>
          <w:rFonts w:asciiTheme="minorHAnsi" w:hAnsiTheme="minorHAnsi" w:cstheme="minorHAnsi"/>
          <w:b/>
        </w:rPr>
        <w:t>5.2.1.125.</w:t>
      </w:r>
      <w:r w:rsidRPr="00F944E7">
        <w:rPr>
          <w:rFonts w:asciiTheme="minorHAnsi" w:hAnsiTheme="minorHAnsi" w:cstheme="minorHAnsi"/>
        </w:rPr>
        <w:t> </w:t>
      </w:r>
      <w:r w:rsidR="00F572EB" w:rsidRPr="00F944E7">
        <w:rPr>
          <w:rFonts w:asciiTheme="minorHAnsi" w:hAnsiTheme="minorHAnsi" w:cstheme="minorHAnsi"/>
        </w:rPr>
        <w:t>Агрегат состоит из станины, электрооборудования и прочих деталей. Стоимость новой станины 5 млн рублей, срок службы 40 лет; стоимость электрооборудования 2 млн рублей, срок службы 30 лет, стоимость прочих деталей 3 млн рублей, срок службы 20 лет. На дату оценки агрегат проработал 8 лет, ремонт не проводился. Определите остаточный ресурс службы агрегата в процента</w:t>
      </w:r>
      <w:r w:rsidRPr="00F944E7">
        <w:rPr>
          <w:rFonts w:asciiTheme="minorHAnsi" w:hAnsiTheme="minorHAnsi" w:cstheme="minorHAnsi"/>
        </w:rPr>
        <w:t>х.</w:t>
      </w:r>
    </w:p>
    <w:p w14:paraId="7326C8C3" w14:textId="6B95F2E1" w:rsidR="00AF321F" w:rsidRPr="00F944E7" w:rsidRDefault="00AF321F" w:rsidP="00AF321F">
      <w:pPr>
        <w:jc w:val="both"/>
        <w:rPr>
          <w:rFonts w:asciiTheme="minorHAnsi" w:hAnsiTheme="minorHAnsi" w:cstheme="minorHAnsi"/>
        </w:rPr>
      </w:pPr>
      <w:r w:rsidRPr="00F944E7">
        <w:rPr>
          <w:rFonts w:asciiTheme="minorHAnsi" w:hAnsiTheme="minorHAnsi" w:cstheme="minorHAnsi"/>
        </w:rPr>
        <w:t xml:space="preserve">Варианты ответа: </w:t>
      </w:r>
    </w:p>
    <w:p w14:paraId="31F0C46C" w14:textId="77777777" w:rsidR="00AF321F" w:rsidRPr="00F944E7" w:rsidRDefault="00AF321F" w:rsidP="00336075">
      <w:pPr>
        <w:numPr>
          <w:ilvl w:val="0"/>
          <w:numId w:val="902"/>
        </w:numPr>
        <w:jc w:val="both"/>
        <w:rPr>
          <w:rFonts w:asciiTheme="minorHAnsi" w:hAnsiTheme="minorHAnsi" w:cstheme="minorHAnsi"/>
        </w:rPr>
      </w:pPr>
      <w:r w:rsidRPr="00F944E7">
        <w:rPr>
          <w:rFonts w:asciiTheme="minorHAnsi" w:hAnsiTheme="minorHAnsi" w:cstheme="minorHAnsi"/>
        </w:rPr>
        <w:t>60%</w:t>
      </w:r>
    </w:p>
    <w:p w14:paraId="7CAC2624" w14:textId="77777777" w:rsidR="00AF321F" w:rsidRPr="00F944E7" w:rsidRDefault="00AF321F" w:rsidP="00336075">
      <w:pPr>
        <w:numPr>
          <w:ilvl w:val="0"/>
          <w:numId w:val="902"/>
        </w:numPr>
        <w:jc w:val="both"/>
        <w:rPr>
          <w:rFonts w:asciiTheme="minorHAnsi" w:hAnsiTheme="minorHAnsi" w:cstheme="minorHAnsi"/>
        </w:rPr>
      </w:pPr>
      <w:r w:rsidRPr="00F944E7">
        <w:rPr>
          <w:rFonts w:asciiTheme="minorHAnsi" w:hAnsiTheme="minorHAnsi" w:cstheme="minorHAnsi"/>
        </w:rPr>
        <w:t>27%</w:t>
      </w:r>
    </w:p>
    <w:p w14:paraId="73403B25" w14:textId="77777777" w:rsidR="00AF321F" w:rsidRPr="00F944E7" w:rsidRDefault="00AF321F" w:rsidP="00336075">
      <w:pPr>
        <w:numPr>
          <w:ilvl w:val="0"/>
          <w:numId w:val="902"/>
        </w:numPr>
        <w:jc w:val="both"/>
        <w:rPr>
          <w:rFonts w:asciiTheme="minorHAnsi" w:hAnsiTheme="minorHAnsi" w:cstheme="minorHAnsi"/>
        </w:rPr>
      </w:pPr>
      <w:r w:rsidRPr="00F944E7">
        <w:rPr>
          <w:rFonts w:asciiTheme="minorHAnsi" w:hAnsiTheme="minorHAnsi" w:cstheme="minorHAnsi"/>
        </w:rPr>
        <w:t>29%</w:t>
      </w:r>
    </w:p>
    <w:p w14:paraId="0229F541" w14:textId="77777777" w:rsidR="00AF321F" w:rsidRPr="00F944E7" w:rsidRDefault="00AF321F" w:rsidP="00336075">
      <w:pPr>
        <w:numPr>
          <w:ilvl w:val="0"/>
          <w:numId w:val="902"/>
        </w:numPr>
        <w:jc w:val="both"/>
        <w:rPr>
          <w:rFonts w:asciiTheme="minorHAnsi" w:hAnsiTheme="minorHAnsi" w:cstheme="minorHAnsi"/>
        </w:rPr>
      </w:pPr>
      <w:r w:rsidRPr="00F944E7">
        <w:rPr>
          <w:rFonts w:asciiTheme="minorHAnsi" w:hAnsiTheme="minorHAnsi" w:cstheme="minorHAnsi"/>
        </w:rPr>
        <w:t>71%</w:t>
      </w:r>
    </w:p>
    <w:p w14:paraId="1EB26701" w14:textId="77777777" w:rsidR="00AF321F" w:rsidRPr="00F944E7" w:rsidRDefault="00AF321F" w:rsidP="00336075">
      <w:pPr>
        <w:numPr>
          <w:ilvl w:val="0"/>
          <w:numId w:val="902"/>
        </w:numPr>
        <w:jc w:val="both"/>
        <w:rPr>
          <w:rFonts w:asciiTheme="minorHAnsi" w:hAnsiTheme="minorHAnsi" w:cstheme="minorHAnsi"/>
          <w:b/>
        </w:rPr>
      </w:pPr>
      <w:r w:rsidRPr="00F944E7">
        <w:rPr>
          <w:rFonts w:asciiTheme="minorHAnsi" w:hAnsiTheme="minorHAnsi" w:cstheme="minorHAnsi"/>
          <w:b/>
        </w:rPr>
        <w:t>73%</w:t>
      </w:r>
    </w:p>
    <w:p w14:paraId="4A555999" w14:textId="77777777" w:rsidR="00AF321F" w:rsidRPr="00F944E7" w:rsidRDefault="00AF321F" w:rsidP="00AF321F">
      <w:pPr>
        <w:jc w:val="both"/>
        <w:rPr>
          <w:rFonts w:ascii="Calibri" w:hAnsi="Calibri" w:cs="Calibri"/>
          <w:color w:val="222222"/>
        </w:rPr>
      </w:pPr>
    </w:p>
    <w:p w14:paraId="24D27E3D" w14:textId="77777777" w:rsidR="00AF321F" w:rsidRPr="00F944E7" w:rsidRDefault="00AF321F" w:rsidP="00AF321F">
      <w:pPr>
        <w:jc w:val="both"/>
        <w:rPr>
          <w:rFonts w:asciiTheme="minorHAnsi" w:hAnsiTheme="minorHAnsi" w:cstheme="minorHAnsi"/>
          <w:lang w:val="en-US"/>
        </w:rPr>
      </w:pPr>
      <w:r w:rsidRPr="00F944E7">
        <w:rPr>
          <w:rFonts w:asciiTheme="minorHAnsi" w:hAnsiTheme="minorHAnsi" w:cstheme="minorHAnsi"/>
          <w:b/>
        </w:rPr>
        <w:t>5.2.1.126.</w:t>
      </w:r>
      <w:r w:rsidRPr="00F944E7">
        <w:rPr>
          <w:rFonts w:asciiTheme="minorHAnsi" w:hAnsiTheme="minorHAnsi" w:cstheme="minorHAnsi"/>
        </w:rPr>
        <w:t xml:space="preserve"> 4 балла. </w:t>
      </w:r>
    </w:p>
    <w:p w14:paraId="674C3F9E" w14:textId="77777777" w:rsidR="00AF321F" w:rsidRPr="00F944E7" w:rsidRDefault="00AF321F" w:rsidP="00AF321F">
      <w:pPr>
        <w:jc w:val="both"/>
        <w:rPr>
          <w:rFonts w:asciiTheme="minorHAnsi" w:hAnsiTheme="minorHAnsi" w:cstheme="minorHAnsi"/>
        </w:rPr>
      </w:pPr>
      <w:r w:rsidRPr="00F944E7">
        <w:rPr>
          <w:rFonts w:asciiTheme="minorHAnsi" w:hAnsiTheme="minorHAnsi" w:cstheme="minorHAnsi"/>
        </w:rPr>
        <w:t>Определить рыночную стоимость специализированной линии по производству чугунных заготовок на 01.01.2018 для залога без учета НДС.</w:t>
      </w:r>
    </w:p>
    <w:p w14:paraId="670F1267" w14:textId="77777777" w:rsidR="00AF321F" w:rsidRPr="00F944E7" w:rsidRDefault="00AF321F" w:rsidP="00AF321F">
      <w:pPr>
        <w:jc w:val="both"/>
        <w:rPr>
          <w:rFonts w:asciiTheme="minorHAnsi" w:hAnsiTheme="minorHAnsi" w:cstheme="minorHAnsi"/>
        </w:rPr>
      </w:pPr>
      <w:r w:rsidRPr="00F944E7">
        <w:rPr>
          <w:rFonts w:asciiTheme="minorHAnsi" w:hAnsiTheme="minorHAnsi" w:cstheme="minorHAnsi"/>
        </w:rPr>
        <w:t>Объект оценки приобретен в 2011 году, первоначальная стоимость 600 млн руб. без НДС. В период с 2001 по 2018 гг. цены выросли на 154%. В период с 2001 по 2011 гг. цены выросли в 1,56 раза.</w:t>
      </w:r>
    </w:p>
    <w:p w14:paraId="397DA59D" w14:textId="77777777" w:rsidR="00AF321F" w:rsidRPr="00F944E7" w:rsidRDefault="00AF321F" w:rsidP="00AF321F">
      <w:pPr>
        <w:jc w:val="both"/>
        <w:rPr>
          <w:rFonts w:asciiTheme="minorHAnsi" w:hAnsiTheme="minorHAnsi" w:cstheme="minorHAnsi"/>
        </w:rPr>
      </w:pPr>
      <w:r w:rsidRPr="00F944E7">
        <w:rPr>
          <w:rFonts w:asciiTheme="minorHAnsi" w:hAnsiTheme="minorHAnsi" w:cstheme="minorHAnsi"/>
        </w:rPr>
        <w:t>Нормативный срок службы 18 лет. Эффективный возраст 10 лет.</w:t>
      </w:r>
    </w:p>
    <w:p w14:paraId="461F403B" w14:textId="77777777" w:rsidR="00AF321F" w:rsidRPr="00F944E7" w:rsidRDefault="00AF321F" w:rsidP="00AF321F">
      <w:pPr>
        <w:jc w:val="both"/>
        <w:rPr>
          <w:rFonts w:asciiTheme="minorHAnsi" w:hAnsiTheme="minorHAnsi" w:cstheme="minorHAnsi"/>
        </w:rPr>
      </w:pPr>
      <w:r w:rsidRPr="00F944E7">
        <w:rPr>
          <w:rFonts w:asciiTheme="minorHAnsi" w:hAnsiTheme="minorHAnsi" w:cstheme="minorHAnsi"/>
        </w:rPr>
        <w:t>Линия входит в состав имущественного комплекса завода. В имущественный комплекс входят ещё:</w:t>
      </w:r>
    </w:p>
    <w:p w14:paraId="41628A37" w14:textId="77777777" w:rsidR="00AF321F" w:rsidRPr="00F944E7" w:rsidRDefault="00AF321F" w:rsidP="00AF321F">
      <w:pPr>
        <w:jc w:val="both"/>
        <w:rPr>
          <w:rFonts w:asciiTheme="minorHAnsi" w:hAnsiTheme="minorHAnsi" w:cstheme="minorHAnsi"/>
        </w:rPr>
      </w:pPr>
      <w:r w:rsidRPr="00F944E7">
        <w:rPr>
          <w:rFonts w:asciiTheme="minorHAnsi" w:hAnsiTheme="minorHAnsi" w:cstheme="minorHAnsi"/>
        </w:rPr>
        <w:t>1. Административное здание, расположенное на обособленном земельном участке площадью 2 га. ЧОД данного комплекса по состоянию на дату оценки составляет 9 млн. руб. в год без НДС. Соответствующий коэффициент капитализации 0,11. Рыночная стоимость земельного участка под административным зданием на дату оценки 350 000 руб. за сотку.</w:t>
      </w:r>
    </w:p>
    <w:p w14:paraId="1BF974AA" w14:textId="77777777" w:rsidR="00AF321F" w:rsidRPr="00F944E7" w:rsidRDefault="00AF321F" w:rsidP="00AF321F">
      <w:pPr>
        <w:jc w:val="both"/>
        <w:rPr>
          <w:rFonts w:asciiTheme="minorHAnsi" w:hAnsiTheme="minorHAnsi" w:cstheme="minorHAnsi"/>
        </w:rPr>
      </w:pPr>
      <w:r w:rsidRPr="00F944E7">
        <w:rPr>
          <w:rFonts w:asciiTheme="minorHAnsi" w:hAnsiTheme="minorHAnsi" w:cstheme="minorHAnsi"/>
        </w:rPr>
        <w:t>2. Земельный участок промплощадки площадью 77 га производственного назначения, с расположенными на нем основными производственными зданиями. Рыночная стоимость земельного участка на дату оценки 1,8 млн руб. за 1 га.</w:t>
      </w:r>
    </w:p>
    <w:p w14:paraId="7761ADC8" w14:textId="77777777" w:rsidR="00AF321F" w:rsidRPr="00F944E7" w:rsidRDefault="00AF321F" w:rsidP="00AF321F">
      <w:pPr>
        <w:jc w:val="both"/>
        <w:rPr>
          <w:rFonts w:asciiTheme="minorHAnsi" w:hAnsiTheme="minorHAnsi" w:cstheme="minorHAnsi"/>
        </w:rPr>
      </w:pPr>
      <w:r w:rsidRPr="00F944E7">
        <w:rPr>
          <w:rFonts w:asciiTheme="minorHAnsi" w:hAnsiTheme="minorHAnsi" w:cstheme="minorHAnsi"/>
        </w:rPr>
        <w:t>3. Производственное здание общепроизводственного назначения площадью 18000 кв. м, рыночной стоимостью 6500 руб. за 1 кв. м. без НДС, без учета стоимости земельного участка.</w:t>
      </w:r>
    </w:p>
    <w:p w14:paraId="654F52EB" w14:textId="7954DA06" w:rsidR="00AF321F" w:rsidRPr="00F944E7" w:rsidRDefault="00AF321F" w:rsidP="00AF321F">
      <w:pPr>
        <w:jc w:val="both"/>
        <w:rPr>
          <w:rFonts w:asciiTheme="minorHAnsi" w:hAnsiTheme="minorHAnsi" w:cstheme="minorHAnsi"/>
        </w:rPr>
      </w:pPr>
      <w:r w:rsidRPr="00F944E7">
        <w:rPr>
          <w:rFonts w:asciiTheme="minorHAnsi" w:hAnsiTheme="minorHAnsi" w:cstheme="minorHAnsi"/>
        </w:rPr>
        <w:t>4. Вспомогательное специализированное здание для размещения линии подготовки заготовок, полная стоимость замещения (без учета износа) на дату оценки составляет 20,85 млн руб. без НДС (без стоимости земли), накопленный физический износ на дату оценки 35%.</w:t>
      </w:r>
    </w:p>
    <w:p w14:paraId="2A4B8CD9" w14:textId="77777777" w:rsidR="00AF321F" w:rsidRPr="00F944E7" w:rsidRDefault="00AF321F" w:rsidP="00AF321F">
      <w:pPr>
        <w:jc w:val="both"/>
        <w:rPr>
          <w:rFonts w:asciiTheme="minorHAnsi" w:hAnsiTheme="minorHAnsi" w:cstheme="minorHAnsi"/>
        </w:rPr>
      </w:pPr>
      <w:r w:rsidRPr="00F944E7">
        <w:rPr>
          <w:rFonts w:asciiTheme="minorHAnsi" w:hAnsiTheme="minorHAnsi" w:cstheme="minorHAnsi"/>
        </w:rPr>
        <w:t>5. Железнодорожный парк, участвующий в производственном процессе; рыночная стоимость ж/д парка составляет 45,56 млн руб. без учета НДС.</w:t>
      </w:r>
    </w:p>
    <w:p w14:paraId="50FF3BAF" w14:textId="77777777" w:rsidR="00AF321F" w:rsidRPr="00F944E7" w:rsidRDefault="00AF321F" w:rsidP="00AF321F">
      <w:pPr>
        <w:jc w:val="both"/>
        <w:rPr>
          <w:rFonts w:asciiTheme="minorHAnsi" w:hAnsiTheme="minorHAnsi" w:cstheme="minorHAnsi"/>
        </w:rPr>
      </w:pPr>
      <w:r w:rsidRPr="00F944E7">
        <w:rPr>
          <w:rFonts w:asciiTheme="minorHAnsi" w:hAnsiTheme="minorHAnsi" w:cstheme="minorHAnsi"/>
        </w:rPr>
        <w:t>6. На балансе предприятия числится санаторий в Хакасии рыночной стоимостью 271,2 млн. руб. с НДС.</w:t>
      </w:r>
    </w:p>
    <w:p w14:paraId="078F07E3" w14:textId="77777777" w:rsidR="00AF321F" w:rsidRPr="00F944E7" w:rsidRDefault="00AF321F" w:rsidP="00AF321F">
      <w:pPr>
        <w:jc w:val="both"/>
        <w:rPr>
          <w:rFonts w:asciiTheme="minorHAnsi" w:hAnsiTheme="minorHAnsi" w:cstheme="minorHAnsi"/>
        </w:rPr>
      </w:pPr>
      <w:r w:rsidRPr="00F944E7">
        <w:rPr>
          <w:rFonts w:asciiTheme="minorHAnsi" w:hAnsiTheme="minorHAnsi" w:cstheme="minorHAnsi"/>
        </w:rPr>
        <w:lastRenderedPageBreak/>
        <w:t>7. Линия по подготовке заготовок, полная восстановительная стоимость на дату оценки 75 млн руб. без НДС, срок службы 15 лет, эффективный возраст 7 лет.</w:t>
      </w:r>
    </w:p>
    <w:p w14:paraId="4F800EF3" w14:textId="77777777" w:rsidR="00AF321F" w:rsidRPr="00F944E7" w:rsidRDefault="00AF321F" w:rsidP="00AF321F">
      <w:pPr>
        <w:jc w:val="both"/>
        <w:rPr>
          <w:rFonts w:asciiTheme="minorHAnsi" w:hAnsiTheme="minorHAnsi" w:cstheme="minorHAnsi"/>
        </w:rPr>
      </w:pPr>
      <w:r w:rsidRPr="00F944E7">
        <w:rPr>
          <w:rFonts w:asciiTheme="minorHAnsi" w:hAnsiTheme="minorHAnsi" w:cstheme="minorHAnsi"/>
        </w:rPr>
        <w:t>8. Все прочие активы являются специализированными и задействованы в производстве продукции предприятия. Затраты на замещение как новых данных прочих активов по состоянию на дату оценки составляет 51,15 млн. руб. без НДС. Физический износ 20% активов (в стоимостном выражении) составляет 27%, 15% активов – 37%, 65% активов – 57%.</w:t>
      </w:r>
    </w:p>
    <w:p w14:paraId="213B04D6" w14:textId="77777777" w:rsidR="00AF321F" w:rsidRPr="00F944E7" w:rsidRDefault="00AF321F" w:rsidP="00AF321F">
      <w:pPr>
        <w:jc w:val="both"/>
        <w:rPr>
          <w:rFonts w:asciiTheme="minorHAnsi" w:hAnsiTheme="minorHAnsi" w:cstheme="minorHAnsi"/>
          <w:lang w:val="en-US"/>
        </w:rPr>
      </w:pPr>
      <w:r w:rsidRPr="00F944E7">
        <w:rPr>
          <w:rFonts w:asciiTheme="minorHAnsi" w:hAnsiTheme="minorHAnsi" w:cstheme="minorHAnsi"/>
        </w:rPr>
        <w:t>Стоимость операционного имущества завода в рамках доходного подхода по состоянию на дату оценки составляет 900 млн руб. (без НДС).</w:t>
      </w:r>
    </w:p>
    <w:p w14:paraId="7013408E" w14:textId="70354B20" w:rsidR="00AF321F" w:rsidRPr="00F944E7" w:rsidRDefault="00AF321F" w:rsidP="00AF321F">
      <w:pPr>
        <w:jc w:val="both"/>
        <w:rPr>
          <w:rFonts w:asciiTheme="minorHAnsi" w:hAnsiTheme="minorHAnsi" w:cstheme="minorHAnsi"/>
        </w:rPr>
      </w:pPr>
      <w:r w:rsidRPr="00F944E7">
        <w:rPr>
          <w:rFonts w:asciiTheme="minorHAnsi" w:hAnsiTheme="minorHAnsi" w:cstheme="minorHAnsi"/>
        </w:rPr>
        <w:t>Варианты ответа:</w:t>
      </w:r>
    </w:p>
    <w:p w14:paraId="2DA08398" w14:textId="77777777" w:rsidR="00AF321F" w:rsidRPr="00F944E7" w:rsidRDefault="00AF321F" w:rsidP="00336075">
      <w:pPr>
        <w:numPr>
          <w:ilvl w:val="0"/>
          <w:numId w:val="903"/>
        </w:numPr>
        <w:jc w:val="both"/>
        <w:rPr>
          <w:rFonts w:asciiTheme="minorHAnsi" w:hAnsiTheme="minorHAnsi" w:cstheme="minorHAnsi"/>
        </w:rPr>
      </w:pPr>
      <w:r w:rsidRPr="00F944E7">
        <w:rPr>
          <w:rFonts w:asciiTheme="minorHAnsi" w:hAnsiTheme="minorHAnsi" w:cstheme="minorHAnsi"/>
        </w:rPr>
        <w:t>431,9 млн</w:t>
      </w:r>
    </w:p>
    <w:p w14:paraId="01E52960" w14:textId="77777777" w:rsidR="00AF321F" w:rsidRPr="00F944E7" w:rsidRDefault="00AF321F" w:rsidP="00336075">
      <w:pPr>
        <w:numPr>
          <w:ilvl w:val="0"/>
          <w:numId w:val="903"/>
        </w:numPr>
        <w:jc w:val="both"/>
        <w:rPr>
          <w:rFonts w:asciiTheme="minorHAnsi" w:hAnsiTheme="minorHAnsi" w:cstheme="minorHAnsi"/>
          <w:b/>
        </w:rPr>
      </w:pPr>
      <w:r w:rsidRPr="00F944E7">
        <w:rPr>
          <w:rFonts w:asciiTheme="minorHAnsi" w:hAnsiTheme="minorHAnsi" w:cstheme="minorHAnsi"/>
          <w:b/>
        </w:rPr>
        <w:t>434,2 млн</w:t>
      </w:r>
    </w:p>
    <w:p w14:paraId="18441A7E" w14:textId="6597036F" w:rsidR="001E24D6" w:rsidRPr="00F944E7" w:rsidRDefault="001E24D6" w:rsidP="00336075">
      <w:pPr>
        <w:numPr>
          <w:ilvl w:val="0"/>
          <w:numId w:val="903"/>
        </w:numPr>
        <w:jc w:val="both"/>
        <w:rPr>
          <w:rFonts w:asciiTheme="minorHAnsi" w:hAnsiTheme="minorHAnsi" w:cstheme="minorHAnsi"/>
          <w:bCs/>
        </w:rPr>
      </w:pPr>
      <w:r w:rsidRPr="00F944E7">
        <w:rPr>
          <w:rFonts w:asciiTheme="minorHAnsi" w:hAnsiTheme="minorHAnsi" w:cstheme="minorHAnsi"/>
          <w:bCs/>
        </w:rPr>
        <w:t>436,5 млн</w:t>
      </w:r>
    </w:p>
    <w:p w14:paraId="4F710278" w14:textId="77777777" w:rsidR="00AF321F" w:rsidRPr="00F944E7" w:rsidRDefault="00AF321F" w:rsidP="00336075">
      <w:pPr>
        <w:numPr>
          <w:ilvl w:val="0"/>
          <w:numId w:val="903"/>
        </w:numPr>
        <w:jc w:val="both"/>
        <w:rPr>
          <w:rFonts w:asciiTheme="minorHAnsi" w:hAnsiTheme="minorHAnsi" w:cstheme="minorHAnsi"/>
        </w:rPr>
      </w:pPr>
      <w:r w:rsidRPr="00F944E7">
        <w:rPr>
          <w:rFonts w:asciiTheme="minorHAnsi" w:hAnsiTheme="minorHAnsi" w:cstheme="minorHAnsi"/>
        </w:rPr>
        <w:t>514,4 млн</w:t>
      </w:r>
    </w:p>
    <w:p w14:paraId="3D789116" w14:textId="77777777" w:rsidR="00AF321F" w:rsidRPr="00F944E7" w:rsidRDefault="00AF321F" w:rsidP="00336075">
      <w:pPr>
        <w:numPr>
          <w:ilvl w:val="0"/>
          <w:numId w:val="903"/>
        </w:numPr>
        <w:jc w:val="both"/>
        <w:rPr>
          <w:rFonts w:asciiTheme="minorHAnsi" w:hAnsiTheme="minorHAnsi" w:cstheme="minorHAnsi"/>
        </w:rPr>
      </w:pPr>
      <w:r w:rsidRPr="00F944E7">
        <w:rPr>
          <w:rFonts w:asciiTheme="minorHAnsi" w:hAnsiTheme="minorHAnsi" w:cstheme="minorHAnsi"/>
        </w:rPr>
        <w:t>517,0 млн</w:t>
      </w:r>
    </w:p>
    <w:p w14:paraId="475B1DD8" w14:textId="77777777" w:rsidR="00AF321F" w:rsidRPr="00F944E7" w:rsidRDefault="00AF321F" w:rsidP="00AF321F">
      <w:pPr>
        <w:jc w:val="both"/>
        <w:rPr>
          <w:rFonts w:ascii="Calibri" w:hAnsi="Calibri" w:cs="Calibri"/>
          <w:color w:val="222222"/>
        </w:rPr>
      </w:pPr>
    </w:p>
    <w:p w14:paraId="59E83A0F" w14:textId="77777777" w:rsidR="009E2ECC" w:rsidRPr="00F944E7" w:rsidRDefault="00AF321F" w:rsidP="009E2ECC">
      <w:pPr>
        <w:jc w:val="both"/>
        <w:rPr>
          <w:rFonts w:asciiTheme="minorHAnsi" w:hAnsiTheme="minorHAnsi" w:cstheme="minorHAnsi"/>
        </w:rPr>
      </w:pPr>
      <w:r w:rsidRPr="00F944E7">
        <w:rPr>
          <w:rFonts w:asciiTheme="minorHAnsi" w:hAnsiTheme="minorHAnsi" w:cstheme="minorHAnsi"/>
          <w:b/>
        </w:rPr>
        <w:t>5.2.1.127.</w:t>
      </w:r>
      <w:r w:rsidRPr="00F944E7">
        <w:rPr>
          <w:rFonts w:asciiTheme="minorHAnsi" w:hAnsiTheme="minorHAnsi" w:cstheme="minorHAnsi"/>
        </w:rPr>
        <w:t> </w:t>
      </w:r>
      <w:r w:rsidR="009E2ECC" w:rsidRPr="00F944E7">
        <w:rPr>
          <w:rFonts w:asciiTheme="minorHAnsi" w:hAnsiTheme="minorHAnsi" w:cstheme="minorHAnsi"/>
        </w:rPr>
        <w:t>Определить рыночную стоимость импортной линии без НДС на 01.01.2017 для целей получения кредита. Определено, что ликвидационная стоимость меньше рыночной на 20%.</w:t>
      </w:r>
    </w:p>
    <w:p w14:paraId="1942DF32" w14:textId="77777777" w:rsidR="009E2ECC" w:rsidRPr="00F944E7" w:rsidRDefault="009E2ECC" w:rsidP="009E2ECC">
      <w:pPr>
        <w:jc w:val="both"/>
        <w:rPr>
          <w:rFonts w:asciiTheme="minorHAnsi" w:hAnsiTheme="minorHAnsi" w:cstheme="minorHAnsi"/>
        </w:rPr>
      </w:pPr>
      <w:r w:rsidRPr="00F944E7">
        <w:rPr>
          <w:rFonts w:asciiTheme="minorHAnsi" w:hAnsiTheme="minorHAnsi" w:cstheme="minorHAnsi"/>
        </w:rPr>
        <w:t>Остаточная балансовая стоимость производственной линии на дату оценки и величина амортизации составляют соответственно 115876235 руб. и 27305890 руб.</w:t>
      </w:r>
    </w:p>
    <w:p w14:paraId="57EB8A94" w14:textId="77777777" w:rsidR="009E2ECC" w:rsidRPr="00F944E7" w:rsidRDefault="009E2ECC" w:rsidP="009E2ECC">
      <w:pPr>
        <w:jc w:val="both"/>
        <w:rPr>
          <w:rFonts w:asciiTheme="minorHAnsi" w:hAnsiTheme="minorHAnsi" w:cstheme="minorHAnsi"/>
        </w:rPr>
      </w:pPr>
      <w:r w:rsidRPr="00F944E7">
        <w:rPr>
          <w:rFonts w:asciiTheme="minorHAnsi" w:hAnsiTheme="minorHAnsi" w:cstheme="minorHAnsi"/>
        </w:rPr>
        <w:t>Дата постановки линии на баланс — 31.12.2009 г. С этой же даты начинает идти срок эксплуатации. Срок службы 17 лет.</w:t>
      </w:r>
    </w:p>
    <w:p w14:paraId="37E17237" w14:textId="77777777" w:rsidR="009E2ECC" w:rsidRPr="00F944E7" w:rsidRDefault="009E2ECC" w:rsidP="009E2ECC">
      <w:pPr>
        <w:jc w:val="both"/>
        <w:rPr>
          <w:rFonts w:asciiTheme="minorHAnsi" w:hAnsiTheme="minorHAnsi" w:cstheme="minorHAnsi"/>
        </w:rPr>
      </w:pPr>
      <w:r w:rsidRPr="00F944E7">
        <w:rPr>
          <w:rFonts w:asciiTheme="minorHAnsi" w:hAnsiTheme="minorHAnsi" w:cstheme="minorHAnsi"/>
        </w:rPr>
        <w:t>Оценщик получил данные о том, что 30.08.2008 г. была произведена полная оплата линии в размере аванса 100%.</w:t>
      </w:r>
    </w:p>
    <w:p w14:paraId="57837D26" w14:textId="77777777" w:rsidR="009E2ECC" w:rsidRPr="00F944E7" w:rsidRDefault="009E2ECC" w:rsidP="009E2ECC">
      <w:pPr>
        <w:jc w:val="both"/>
        <w:rPr>
          <w:rFonts w:asciiTheme="minorHAnsi" w:hAnsiTheme="minorHAnsi" w:cstheme="minorHAnsi"/>
        </w:rPr>
      </w:pPr>
      <w:r w:rsidRPr="00F944E7">
        <w:rPr>
          <w:rFonts w:asciiTheme="minorHAnsi" w:hAnsiTheme="minorHAnsi" w:cstheme="minorHAnsi"/>
        </w:rPr>
        <w:t>Пошлина составила 25% от стоимости оборудования на дату контракта; на дату оценки она составляет 15%. Все остальные затраты на поставку включены в контракт.</w:t>
      </w:r>
    </w:p>
    <w:p w14:paraId="238736DF" w14:textId="77777777" w:rsidR="009E2ECC" w:rsidRPr="00F944E7" w:rsidRDefault="009E2ECC" w:rsidP="009E2ECC">
      <w:pPr>
        <w:jc w:val="both"/>
        <w:rPr>
          <w:rFonts w:asciiTheme="minorHAnsi" w:hAnsiTheme="minorHAnsi" w:cstheme="minorHAnsi"/>
        </w:rPr>
      </w:pPr>
      <w:r w:rsidRPr="00F944E7">
        <w:rPr>
          <w:rFonts w:asciiTheme="minorHAnsi" w:hAnsiTheme="minorHAnsi" w:cstheme="minorHAnsi"/>
        </w:rPr>
        <w:t>В процессе оценки оценщиком была получена информация, что в составе стоимости линии на балансе учитываются модернизация и капитальный ремонт.</w:t>
      </w:r>
    </w:p>
    <w:p w14:paraId="58BAC02B" w14:textId="77777777" w:rsidR="009E2ECC" w:rsidRPr="00F944E7" w:rsidRDefault="009E2ECC" w:rsidP="009E2ECC">
      <w:pPr>
        <w:jc w:val="both"/>
        <w:rPr>
          <w:rFonts w:asciiTheme="minorHAnsi" w:hAnsiTheme="minorHAnsi" w:cstheme="minorHAnsi"/>
        </w:rPr>
      </w:pPr>
      <w:r w:rsidRPr="00F944E7">
        <w:rPr>
          <w:rFonts w:asciiTheme="minorHAnsi" w:hAnsiTheme="minorHAnsi" w:cstheme="minorHAnsi"/>
        </w:rPr>
        <w:t>Модернизация линии была произведена в 2014 году: на линии был установлен дополнительно российский агрегат стоимостью 5280000 руб. без НДС. Начало эксплуатации агрегата 01.01.2015, срок службы агрегата 9 лет.</w:t>
      </w:r>
    </w:p>
    <w:p w14:paraId="72899A2F" w14:textId="77777777" w:rsidR="009E2ECC" w:rsidRPr="00F944E7" w:rsidRDefault="009E2ECC" w:rsidP="009E2ECC">
      <w:pPr>
        <w:jc w:val="both"/>
        <w:rPr>
          <w:rFonts w:asciiTheme="minorHAnsi" w:hAnsiTheme="minorHAnsi" w:cstheme="minorHAnsi"/>
        </w:rPr>
      </w:pPr>
      <w:r w:rsidRPr="00F944E7">
        <w:rPr>
          <w:rFonts w:asciiTheme="minorHAnsi" w:hAnsiTheme="minorHAnsi" w:cstheme="minorHAnsi"/>
        </w:rPr>
        <w:t>Капитальный ремонт линии был произведен в 2015 году, в результате чего эффективный возраст линии уменьшился на 3 года. Стоимость капитального ремонта 2540000 руб. без НДС.</w:t>
      </w:r>
    </w:p>
    <w:p w14:paraId="1A669597" w14:textId="77777777" w:rsidR="009E2ECC" w:rsidRPr="00F944E7" w:rsidRDefault="009E2ECC" w:rsidP="009E2ECC">
      <w:pPr>
        <w:jc w:val="both"/>
        <w:rPr>
          <w:rFonts w:asciiTheme="minorHAnsi" w:hAnsiTheme="minorHAnsi" w:cstheme="minorHAnsi"/>
        </w:rPr>
      </w:pPr>
      <w:r w:rsidRPr="00F944E7">
        <w:rPr>
          <w:rFonts w:asciiTheme="minorHAnsi" w:hAnsiTheme="minorHAnsi" w:cstheme="minorHAnsi"/>
        </w:rPr>
        <w:t>31.12.2014 была произведена переоценка балансовой стоимости линии, благодаря чему полная (восстановительная) стоимость выросла на 30% (процесса амортизации это никак не коснулось).</w:t>
      </w:r>
    </w:p>
    <w:p w14:paraId="079D50BE" w14:textId="78CF2EC4" w:rsidR="00AF321F" w:rsidRPr="00F944E7" w:rsidRDefault="009E2ECC" w:rsidP="009E2ECC">
      <w:pPr>
        <w:jc w:val="both"/>
        <w:rPr>
          <w:rFonts w:asciiTheme="minorHAnsi" w:hAnsiTheme="minorHAnsi" w:cstheme="minorHAnsi"/>
        </w:rPr>
      </w:pPr>
      <w:r w:rsidRPr="00F944E7">
        <w:rPr>
          <w:rFonts w:asciiTheme="minorHAnsi" w:hAnsiTheme="minorHAnsi" w:cstheme="minorHAnsi"/>
        </w:rPr>
        <w:t>Износ начисляется линейно. Для целей оценки износ агрегата на дату оценки принять равным износу линии.</w:t>
      </w:r>
    </w:p>
    <w:p w14:paraId="779822BD" w14:textId="77777777" w:rsidR="002C62F2" w:rsidRPr="00F944E7" w:rsidRDefault="002C62F2" w:rsidP="009E2ECC">
      <w:pPr>
        <w:jc w:val="both"/>
        <w:rPr>
          <w:rFonts w:asciiTheme="minorHAnsi" w:hAnsiTheme="minorHAnsi" w:cstheme="minorHAnsi"/>
          <w:b/>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8F9FA"/>
        <w:tblCellMar>
          <w:top w:w="15" w:type="dxa"/>
          <w:left w:w="15" w:type="dxa"/>
          <w:bottom w:w="15" w:type="dxa"/>
          <w:right w:w="15" w:type="dxa"/>
        </w:tblCellMar>
        <w:tblLook w:val="04A0" w:firstRow="1" w:lastRow="0" w:firstColumn="1" w:lastColumn="0" w:noHBand="0" w:noVBand="1"/>
      </w:tblPr>
      <w:tblGrid>
        <w:gridCol w:w="1287"/>
        <w:gridCol w:w="1432"/>
        <w:gridCol w:w="2677"/>
        <w:gridCol w:w="2327"/>
        <w:gridCol w:w="1824"/>
      </w:tblGrid>
      <w:tr w:rsidR="009E2ECC" w:rsidRPr="00F944E7" w14:paraId="41FE4592" w14:textId="77777777" w:rsidTr="009E2ECC">
        <w:trPr>
          <w:tblHeader/>
        </w:trPr>
        <w:tc>
          <w:tcPr>
            <w:tcW w:w="0" w:type="auto"/>
            <w:tcMar>
              <w:top w:w="48" w:type="dxa"/>
              <w:left w:w="96" w:type="dxa"/>
              <w:bottom w:w="48" w:type="dxa"/>
              <w:right w:w="96" w:type="dxa"/>
            </w:tcMar>
            <w:vAlign w:val="center"/>
            <w:hideMark/>
          </w:tcPr>
          <w:p w14:paraId="4DEC9297" w14:textId="10DFA575" w:rsidR="009E2ECC" w:rsidRPr="00F944E7" w:rsidRDefault="009E2ECC" w:rsidP="009E2ECC">
            <w:pPr>
              <w:jc w:val="center"/>
              <w:rPr>
                <w:rFonts w:asciiTheme="minorHAnsi" w:hAnsiTheme="minorHAnsi" w:cs="Arial"/>
                <w:b/>
                <w:bCs/>
                <w:color w:val="222222"/>
              </w:rPr>
            </w:pPr>
            <w:r w:rsidRPr="00F944E7">
              <w:rPr>
                <w:rFonts w:asciiTheme="minorHAnsi" w:hAnsiTheme="minorHAnsi"/>
                <w:b/>
                <w:bCs/>
              </w:rPr>
              <w:t xml:space="preserve">Дата </w:t>
            </w:r>
          </w:p>
        </w:tc>
        <w:tc>
          <w:tcPr>
            <w:tcW w:w="0" w:type="auto"/>
            <w:tcMar>
              <w:top w:w="48" w:type="dxa"/>
              <w:left w:w="96" w:type="dxa"/>
              <w:bottom w:w="48" w:type="dxa"/>
              <w:right w:w="96" w:type="dxa"/>
            </w:tcMar>
            <w:vAlign w:val="center"/>
            <w:hideMark/>
          </w:tcPr>
          <w:p w14:paraId="07C09542" w14:textId="6AD4D9C8" w:rsidR="009E2ECC" w:rsidRPr="00F944E7" w:rsidRDefault="009E2ECC" w:rsidP="009E2ECC">
            <w:pPr>
              <w:jc w:val="center"/>
              <w:rPr>
                <w:rFonts w:asciiTheme="minorHAnsi" w:hAnsiTheme="minorHAnsi" w:cs="Arial"/>
                <w:b/>
                <w:bCs/>
                <w:color w:val="222222"/>
              </w:rPr>
            </w:pPr>
            <w:r w:rsidRPr="00F944E7">
              <w:rPr>
                <w:rFonts w:asciiTheme="minorHAnsi" w:hAnsiTheme="minorHAnsi"/>
                <w:b/>
                <w:bCs/>
              </w:rPr>
              <w:t xml:space="preserve">Курс евро на заданную дату </w:t>
            </w:r>
          </w:p>
        </w:tc>
        <w:tc>
          <w:tcPr>
            <w:tcW w:w="0" w:type="auto"/>
            <w:tcMar>
              <w:top w:w="48" w:type="dxa"/>
              <w:left w:w="96" w:type="dxa"/>
              <w:bottom w:w="48" w:type="dxa"/>
              <w:right w:w="96" w:type="dxa"/>
            </w:tcMar>
            <w:vAlign w:val="center"/>
            <w:hideMark/>
          </w:tcPr>
          <w:p w14:paraId="022AB5C2" w14:textId="45D94F15" w:rsidR="009E2ECC" w:rsidRPr="00F944E7" w:rsidRDefault="009E2ECC" w:rsidP="009E2ECC">
            <w:pPr>
              <w:jc w:val="center"/>
              <w:rPr>
                <w:rFonts w:asciiTheme="minorHAnsi" w:hAnsiTheme="minorHAnsi" w:cs="Arial"/>
                <w:b/>
                <w:bCs/>
                <w:color w:val="222222"/>
              </w:rPr>
            </w:pPr>
            <w:r w:rsidRPr="00F944E7">
              <w:rPr>
                <w:rFonts w:asciiTheme="minorHAnsi" w:hAnsiTheme="minorHAnsi"/>
                <w:b/>
                <w:bCs/>
              </w:rPr>
              <w:t xml:space="preserve">Индекс цен на импортное оборудование в стране-производителе по отношению к 01.01.20ХХ </w:t>
            </w:r>
          </w:p>
        </w:tc>
        <w:tc>
          <w:tcPr>
            <w:tcW w:w="0" w:type="auto"/>
            <w:tcMar>
              <w:top w:w="48" w:type="dxa"/>
              <w:left w:w="96" w:type="dxa"/>
              <w:bottom w:w="48" w:type="dxa"/>
              <w:right w:w="96" w:type="dxa"/>
            </w:tcMar>
            <w:vAlign w:val="center"/>
            <w:hideMark/>
          </w:tcPr>
          <w:p w14:paraId="3B8B9078" w14:textId="0A808E54" w:rsidR="009E2ECC" w:rsidRPr="00F944E7" w:rsidRDefault="009E2ECC" w:rsidP="009E2ECC">
            <w:pPr>
              <w:jc w:val="center"/>
              <w:rPr>
                <w:rFonts w:asciiTheme="minorHAnsi" w:hAnsiTheme="minorHAnsi" w:cs="Arial"/>
                <w:b/>
                <w:bCs/>
                <w:color w:val="222222"/>
              </w:rPr>
            </w:pPr>
            <w:r w:rsidRPr="00F944E7">
              <w:rPr>
                <w:rFonts w:asciiTheme="minorHAnsi" w:hAnsiTheme="minorHAnsi"/>
                <w:b/>
                <w:bCs/>
              </w:rPr>
              <w:t xml:space="preserve">Индекс цен на российское оборудование по отношению к 01.01.20ХХ </w:t>
            </w:r>
          </w:p>
        </w:tc>
        <w:tc>
          <w:tcPr>
            <w:tcW w:w="0" w:type="auto"/>
            <w:tcMar>
              <w:top w:w="48" w:type="dxa"/>
              <w:left w:w="96" w:type="dxa"/>
              <w:bottom w:w="48" w:type="dxa"/>
              <w:right w:w="96" w:type="dxa"/>
            </w:tcMar>
            <w:vAlign w:val="center"/>
            <w:hideMark/>
          </w:tcPr>
          <w:p w14:paraId="74321FE3" w14:textId="4F3FD676" w:rsidR="009E2ECC" w:rsidRPr="00F944E7" w:rsidRDefault="009E2ECC" w:rsidP="009E2ECC">
            <w:pPr>
              <w:jc w:val="center"/>
              <w:rPr>
                <w:rFonts w:asciiTheme="minorHAnsi" w:hAnsiTheme="minorHAnsi" w:cs="Arial"/>
                <w:b/>
                <w:bCs/>
                <w:color w:val="222222"/>
              </w:rPr>
            </w:pPr>
            <w:r w:rsidRPr="00F944E7">
              <w:rPr>
                <w:rFonts w:asciiTheme="minorHAnsi" w:hAnsiTheme="minorHAnsi"/>
                <w:b/>
                <w:bCs/>
              </w:rPr>
              <w:t xml:space="preserve">Индекс цен на СМР по отношению к 01.01.20ХХ </w:t>
            </w:r>
          </w:p>
        </w:tc>
      </w:tr>
      <w:tr w:rsidR="009E2ECC" w:rsidRPr="00F944E7" w14:paraId="09DB369B" w14:textId="77777777" w:rsidTr="009E2ECC">
        <w:tc>
          <w:tcPr>
            <w:tcW w:w="0" w:type="auto"/>
            <w:tcMar>
              <w:top w:w="48" w:type="dxa"/>
              <w:left w:w="96" w:type="dxa"/>
              <w:bottom w:w="48" w:type="dxa"/>
              <w:right w:w="96" w:type="dxa"/>
            </w:tcMar>
            <w:vAlign w:val="center"/>
            <w:hideMark/>
          </w:tcPr>
          <w:p w14:paraId="52BFC07D" w14:textId="026C8952" w:rsidR="009E2ECC" w:rsidRPr="00F944E7" w:rsidRDefault="009E2ECC" w:rsidP="009E2ECC">
            <w:pPr>
              <w:jc w:val="center"/>
              <w:rPr>
                <w:rFonts w:asciiTheme="minorHAnsi" w:hAnsiTheme="minorHAnsi" w:cs="Arial"/>
                <w:color w:val="222222"/>
              </w:rPr>
            </w:pPr>
            <w:r w:rsidRPr="00F944E7">
              <w:rPr>
                <w:rFonts w:asciiTheme="minorHAnsi" w:hAnsiTheme="minorHAnsi"/>
                <w:lang w:val="en-US"/>
              </w:rPr>
              <w:t>30</w:t>
            </w:r>
            <w:r w:rsidRPr="00F944E7">
              <w:rPr>
                <w:rFonts w:asciiTheme="minorHAnsi" w:hAnsiTheme="minorHAnsi"/>
              </w:rPr>
              <w:t>.</w:t>
            </w:r>
            <w:r w:rsidRPr="00F944E7">
              <w:rPr>
                <w:rFonts w:asciiTheme="minorHAnsi" w:hAnsiTheme="minorHAnsi"/>
                <w:lang w:val="en-US"/>
              </w:rPr>
              <w:t>08</w:t>
            </w:r>
            <w:r w:rsidRPr="00F944E7">
              <w:rPr>
                <w:rFonts w:asciiTheme="minorHAnsi" w:hAnsiTheme="minorHAnsi"/>
              </w:rPr>
              <w:t>.</w:t>
            </w:r>
            <w:r w:rsidRPr="00F944E7">
              <w:rPr>
                <w:rFonts w:asciiTheme="minorHAnsi" w:hAnsiTheme="minorHAnsi"/>
                <w:lang w:val="en-US"/>
              </w:rPr>
              <w:t>200</w:t>
            </w:r>
            <w:r w:rsidRPr="00F944E7">
              <w:rPr>
                <w:rFonts w:asciiTheme="minorHAnsi" w:hAnsiTheme="minorHAnsi"/>
              </w:rPr>
              <w:t xml:space="preserve">8 </w:t>
            </w:r>
          </w:p>
        </w:tc>
        <w:tc>
          <w:tcPr>
            <w:tcW w:w="0" w:type="auto"/>
            <w:tcMar>
              <w:top w:w="48" w:type="dxa"/>
              <w:left w:w="96" w:type="dxa"/>
              <w:bottom w:w="48" w:type="dxa"/>
              <w:right w:w="96" w:type="dxa"/>
            </w:tcMar>
            <w:vAlign w:val="center"/>
            <w:hideMark/>
          </w:tcPr>
          <w:p w14:paraId="21485C12" w14:textId="3E517827"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37 </w:t>
            </w:r>
          </w:p>
        </w:tc>
        <w:tc>
          <w:tcPr>
            <w:tcW w:w="0" w:type="auto"/>
            <w:tcMar>
              <w:top w:w="48" w:type="dxa"/>
              <w:left w:w="96" w:type="dxa"/>
              <w:bottom w:w="48" w:type="dxa"/>
              <w:right w:w="96" w:type="dxa"/>
            </w:tcMar>
            <w:vAlign w:val="center"/>
            <w:hideMark/>
          </w:tcPr>
          <w:p w14:paraId="7000DE27" w14:textId="536879AC"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2,4 </w:t>
            </w:r>
          </w:p>
        </w:tc>
        <w:tc>
          <w:tcPr>
            <w:tcW w:w="0" w:type="auto"/>
            <w:tcMar>
              <w:top w:w="48" w:type="dxa"/>
              <w:left w:w="96" w:type="dxa"/>
              <w:bottom w:w="48" w:type="dxa"/>
              <w:right w:w="96" w:type="dxa"/>
            </w:tcMar>
            <w:vAlign w:val="center"/>
            <w:hideMark/>
          </w:tcPr>
          <w:p w14:paraId="6C57602C" w14:textId="1B8D8830"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60 </w:t>
            </w:r>
          </w:p>
        </w:tc>
        <w:tc>
          <w:tcPr>
            <w:tcW w:w="0" w:type="auto"/>
            <w:tcMar>
              <w:top w:w="48" w:type="dxa"/>
              <w:left w:w="96" w:type="dxa"/>
              <w:bottom w:w="48" w:type="dxa"/>
              <w:right w:w="96" w:type="dxa"/>
            </w:tcMar>
            <w:vAlign w:val="center"/>
            <w:hideMark/>
          </w:tcPr>
          <w:p w14:paraId="6F11684D" w14:textId="7BFA87FD"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75 </w:t>
            </w:r>
          </w:p>
        </w:tc>
      </w:tr>
      <w:tr w:rsidR="009E2ECC" w:rsidRPr="00F944E7" w14:paraId="3CF5A8C8" w14:textId="77777777" w:rsidTr="009E2ECC">
        <w:tc>
          <w:tcPr>
            <w:tcW w:w="0" w:type="auto"/>
            <w:tcMar>
              <w:top w:w="48" w:type="dxa"/>
              <w:left w:w="96" w:type="dxa"/>
              <w:bottom w:w="48" w:type="dxa"/>
              <w:right w:w="96" w:type="dxa"/>
            </w:tcMar>
            <w:vAlign w:val="center"/>
            <w:hideMark/>
          </w:tcPr>
          <w:p w14:paraId="39CA89B0" w14:textId="1012FDA6" w:rsidR="009E2ECC" w:rsidRPr="00F944E7" w:rsidRDefault="009E2ECC" w:rsidP="009E2ECC">
            <w:pPr>
              <w:jc w:val="center"/>
              <w:rPr>
                <w:rFonts w:asciiTheme="minorHAnsi" w:hAnsiTheme="minorHAnsi" w:cs="Arial"/>
                <w:color w:val="222222"/>
              </w:rPr>
            </w:pPr>
            <w:r w:rsidRPr="00F944E7">
              <w:rPr>
                <w:rFonts w:asciiTheme="minorHAnsi" w:hAnsiTheme="minorHAnsi"/>
              </w:rPr>
              <w:lastRenderedPageBreak/>
              <w:t xml:space="preserve">30.07.2009 </w:t>
            </w:r>
          </w:p>
        </w:tc>
        <w:tc>
          <w:tcPr>
            <w:tcW w:w="0" w:type="auto"/>
            <w:tcMar>
              <w:top w:w="48" w:type="dxa"/>
              <w:left w:w="96" w:type="dxa"/>
              <w:bottom w:w="48" w:type="dxa"/>
              <w:right w:w="96" w:type="dxa"/>
            </w:tcMar>
            <w:vAlign w:val="center"/>
            <w:hideMark/>
          </w:tcPr>
          <w:p w14:paraId="2A10F350" w14:textId="74C49A43"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38 </w:t>
            </w:r>
          </w:p>
        </w:tc>
        <w:tc>
          <w:tcPr>
            <w:tcW w:w="0" w:type="auto"/>
            <w:tcMar>
              <w:top w:w="48" w:type="dxa"/>
              <w:left w:w="96" w:type="dxa"/>
              <w:bottom w:w="48" w:type="dxa"/>
              <w:right w:w="96" w:type="dxa"/>
            </w:tcMar>
            <w:vAlign w:val="center"/>
            <w:hideMark/>
          </w:tcPr>
          <w:p w14:paraId="67531DC0" w14:textId="1630E7A9"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2,5 </w:t>
            </w:r>
          </w:p>
        </w:tc>
        <w:tc>
          <w:tcPr>
            <w:tcW w:w="0" w:type="auto"/>
            <w:tcMar>
              <w:top w:w="48" w:type="dxa"/>
              <w:left w:w="96" w:type="dxa"/>
              <w:bottom w:w="48" w:type="dxa"/>
              <w:right w:w="96" w:type="dxa"/>
            </w:tcMar>
            <w:vAlign w:val="center"/>
            <w:hideMark/>
          </w:tcPr>
          <w:p w14:paraId="7AA938D8" w14:textId="7D42E4A3"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61 </w:t>
            </w:r>
          </w:p>
        </w:tc>
        <w:tc>
          <w:tcPr>
            <w:tcW w:w="0" w:type="auto"/>
            <w:tcMar>
              <w:top w:w="48" w:type="dxa"/>
              <w:left w:w="96" w:type="dxa"/>
              <w:bottom w:w="48" w:type="dxa"/>
              <w:right w:w="96" w:type="dxa"/>
            </w:tcMar>
            <w:vAlign w:val="center"/>
            <w:hideMark/>
          </w:tcPr>
          <w:p w14:paraId="48F6BE77" w14:textId="5C9744CF"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76 </w:t>
            </w:r>
          </w:p>
        </w:tc>
      </w:tr>
      <w:tr w:rsidR="009E2ECC" w:rsidRPr="00F944E7" w14:paraId="54021D8B" w14:textId="77777777" w:rsidTr="009E2ECC">
        <w:tc>
          <w:tcPr>
            <w:tcW w:w="0" w:type="auto"/>
            <w:tcMar>
              <w:top w:w="48" w:type="dxa"/>
              <w:left w:w="96" w:type="dxa"/>
              <w:bottom w:w="48" w:type="dxa"/>
              <w:right w:w="96" w:type="dxa"/>
            </w:tcMar>
            <w:vAlign w:val="center"/>
            <w:hideMark/>
          </w:tcPr>
          <w:p w14:paraId="3758DA6C" w14:textId="19CB8FE7"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30.08.2009 </w:t>
            </w:r>
          </w:p>
        </w:tc>
        <w:tc>
          <w:tcPr>
            <w:tcW w:w="0" w:type="auto"/>
            <w:tcMar>
              <w:top w:w="48" w:type="dxa"/>
              <w:left w:w="96" w:type="dxa"/>
              <w:bottom w:w="48" w:type="dxa"/>
              <w:right w:w="96" w:type="dxa"/>
            </w:tcMar>
            <w:vAlign w:val="center"/>
            <w:hideMark/>
          </w:tcPr>
          <w:p w14:paraId="66C02BF0" w14:textId="3BC147FA"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39 </w:t>
            </w:r>
          </w:p>
        </w:tc>
        <w:tc>
          <w:tcPr>
            <w:tcW w:w="0" w:type="auto"/>
            <w:tcMar>
              <w:top w:w="48" w:type="dxa"/>
              <w:left w:w="96" w:type="dxa"/>
              <w:bottom w:w="48" w:type="dxa"/>
              <w:right w:w="96" w:type="dxa"/>
            </w:tcMar>
            <w:vAlign w:val="center"/>
            <w:hideMark/>
          </w:tcPr>
          <w:p w14:paraId="756273B2" w14:textId="078D6A2F"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2,55 </w:t>
            </w:r>
          </w:p>
        </w:tc>
        <w:tc>
          <w:tcPr>
            <w:tcW w:w="0" w:type="auto"/>
            <w:tcMar>
              <w:top w:w="48" w:type="dxa"/>
              <w:left w:w="96" w:type="dxa"/>
              <w:bottom w:w="48" w:type="dxa"/>
              <w:right w:w="96" w:type="dxa"/>
            </w:tcMar>
            <w:vAlign w:val="center"/>
            <w:hideMark/>
          </w:tcPr>
          <w:p w14:paraId="5CFD67E0" w14:textId="4CDA46BB"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62 </w:t>
            </w:r>
          </w:p>
        </w:tc>
        <w:tc>
          <w:tcPr>
            <w:tcW w:w="0" w:type="auto"/>
            <w:tcMar>
              <w:top w:w="48" w:type="dxa"/>
              <w:left w:w="96" w:type="dxa"/>
              <w:bottom w:w="48" w:type="dxa"/>
              <w:right w:w="96" w:type="dxa"/>
            </w:tcMar>
            <w:vAlign w:val="center"/>
            <w:hideMark/>
          </w:tcPr>
          <w:p w14:paraId="0086F217" w14:textId="3F85E99D"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77 </w:t>
            </w:r>
          </w:p>
        </w:tc>
      </w:tr>
      <w:tr w:rsidR="009E2ECC" w:rsidRPr="00F944E7" w14:paraId="77CF07F8" w14:textId="77777777" w:rsidTr="009E2ECC">
        <w:tc>
          <w:tcPr>
            <w:tcW w:w="0" w:type="auto"/>
            <w:tcMar>
              <w:top w:w="48" w:type="dxa"/>
              <w:left w:w="96" w:type="dxa"/>
              <w:bottom w:w="48" w:type="dxa"/>
              <w:right w:w="96" w:type="dxa"/>
            </w:tcMar>
            <w:vAlign w:val="center"/>
            <w:hideMark/>
          </w:tcPr>
          <w:p w14:paraId="70343862" w14:textId="708C4287"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30.12.2009 </w:t>
            </w:r>
          </w:p>
        </w:tc>
        <w:tc>
          <w:tcPr>
            <w:tcW w:w="0" w:type="auto"/>
            <w:tcMar>
              <w:top w:w="48" w:type="dxa"/>
              <w:left w:w="96" w:type="dxa"/>
              <w:bottom w:w="48" w:type="dxa"/>
              <w:right w:w="96" w:type="dxa"/>
            </w:tcMar>
            <w:vAlign w:val="center"/>
            <w:hideMark/>
          </w:tcPr>
          <w:p w14:paraId="1E63F992" w14:textId="0DE14258"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40 </w:t>
            </w:r>
          </w:p>
        </w:tc>
        <w:tc>
          <w:tcPr>
            <w:tcW w:w="0" w:type="auto"/>
            <w:tcMar>
              <w:top w:w="48" w:type="dxa"/>
              <w:left w:w="96" w:type="dxa"/>
              <w:bottom w:w="48" w:type="dxa"/>
              <w:right w:w="96" w:type="dxa"/>
            </w:tcMar>
            <w:vAlign w:val="center"/>
            <w:hideMark/>
          </w:tcPr>
          <w:p w14:paraId="7C6A1427" w14:textId="3D5B09C0"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2,6 </w:t>
            </w:r>
          </w:p>
        </w:tc>
        <w:tc>
          <w:tcPr>
            <w:tcW w:w="0" w:type="auto"/>
            <w:tcMar>
              <w:top w:w="48" w:type="dxa"/>
              <w:left w:w="96" w:type="dxa"/>
              <w:bottom w:w="48" w:type="dxa"/>
              <w:right w:w="96" w:type="dxa"/>
            </w:tcMar>
            <w:vAlign w:val="center"/>
            <w:hideMark/>
          </w:tcPr>
          <w:p w14:paraId="0C940C44" w14:textId="3E65F8C3"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88 </w:t>
            </w:r>
          </w:p>
        </w:tc>
        <w:tc>
          <w:tcPr>
            <w:tcW w:w="0" w:type="auto"/>
            <w:tcMar>
              <w:top w:w="48" w:type="dxa"/>
              <w:left w:w="96" w:type="dxa"/>
              <w:bottom w:w="48" w:type="dxa"/>
              <w:right w:w="96" w:type="dxa"/>
            </w:tcMar>
            <w:vAlign w:val="center"/>
            <w:hideMark/>
          </w:tcPr>
          <w:p w14:paraId="26A735FE" w14:textId="07097DF7"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78 </w:t>
            </w:r>
          </w:p>
        </w:tc>
      </w:tr>
      <w:tr w:rsidR="009E2ECC" w:rsidRPr="00F944E7" w14:paraId="3DC39D02" w14:textId="77777777" w:rsidTr="009E2ECC">
        <w:tc>
          <w:tcPr>
            <w:tcW w:w="0" w:type="auto"/>
            <w:tcMar>
              <w:top w:w="48" w:type="dxa"/>
              <w:left w:w="96" w:type="dxa"/>
              <w:bottom w:w="48" w:type="dxa"/>
              <w:right w:w="96" w:type="dxa"/>
            </w:tcMar>
            <w:vAlign w:val="center"/>
            <w:hideMark/>
          </w:tcPr>
          <w:p w14:paraId="5C71A5DC" w14:textId="259A9EFE"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01.01.2013 </w:t>
            </w:r>
          </w:p>
        </w:tc>
        <w:tc>
          <w:tcPr>
            <w:tcW w:w="0" w:type="auto"/>
            <w:tcMar>
              <w:top w:w="48" w:type="dxa"/>
              <w:left w:w="96" w:type="dxa"/>
              <w:bottom w:w="48" w:type="dxa"/>
              <w:right w:w="96" w:type="dxa"/>
            </w:tcMar>
            <w:vAlign w:val="center"/>
            <w:hideMark/>
          </w:tcPr>
          <w:p w14:paraId="0EF4D100" w14:textId="165048A3"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56 </w:t>
            </w:r>
          </w:p>
        </w:tc>
        <w:tc>
          <w:tcPr>
            <w:tcW w:w="0" w:type="auto"/>
            <w:tcMar>
              <w:top w:w="48" w:type="dxa"/>
              <w:left w:w="96" w:type="dxa"/>
              <w:bottom w:w="48" w:type="dxa"/>
              <w:right w:w="96" w:type="dxa"/>
            </w:tcMar>
            <w:vAlign w:val="center"/>
            <w:hideMark/>
          </w:tcPr>
          <w:p w14:paraId="6102ABF0" w14:textId="7FC1FB5F"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2,7 </w:t>
            </w:r>
          </w:p>
        </w:tc>
        <w:tc>
          <w:tcPr>
            <w:tcW w:w="0" w:type="auto"/>
            <w:tcMar>
              <w:top w:w="48" w:type="dxa"/>
              <w:left w:w="96" w:type="dxa"/>
              <w:bottom w:w="48" w:type="dxa"/>
              <w:right w:w="96" w:type="dxa"/>
            </w:tcMar>
            <w:vAlign w:val="center"/>
            <w:hideMark/>
          </w:tcPr>
          <w:p w14:paraId="3E8B0635" w14:textId="47339871"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90 </w:t>
            </w:r>
          </w:p>
        </w:tc>
        <w:tc>
          <w:tcPr>
            <w:tcW w:w="0" w:type="auto"/>
            <w:tcMar>
              <w:top w:w="48" w:type="dxa"/>
              <w:left w:w="96" w:type="dxa"/>
              <w:bottom w:w="48" w:type="dxa"/>
              <w:right w:w="96" w:type="dxa"/>
            </w:tcMar>
            <w:vAlign w:val="center"/>
            <w:hideMark/>
          </w:tcPr>
          <w:p w14:paraId="7679E7EE" w14:textId="456E3364"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79 </w:t>
            </w:r>
          </w:p>
        </w:tc>
      </w:tr>
      <w:tr w:rsidR="009E2ECC" w:rsidRPr="00F944E7" w14:paraId="2B7701C8" w14:textId="77777777" w:rsidTr="009E2ECC">
        <w:tc>
          <w:tcPr>
            <w:tcW w:w="0" w:type="auto"/>
            <w:tcMar>
              <w:top w:w="48" w:type="dxa"/>
              <w:left w:w="96" w:type="dxa"/>
              <w:bottom w:w="48" w:type="dxa"/>
              <w:right w:w="96" w:type="dxa"/>
            </w:tcMar>
            <w:vAlign w:val="center"/>
            <w:hideMark/>
          </w:tcPr>
          <w:p w14:paraId="146B1FD5" w14:textId="0223EC2B"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01.01.2014 </w:t>
            </w:r>
          </w:p>
        </w:tc>
        <w:tc>
          <w:tcPr>
            <w:tcW w:w="0" w:type="auto"/>
            <w:tcMar>
              <w:top w:w="48" w:type="dxa"/>
              <w:left w:w="96" w:type="dxa"/>
              <w:bottom w:w="48" w:type="dxa"/>
              <w:right w:w="96" w:type="dxa"/>
            </w:tcMar>
            <w:vAlign w:val="center"/>
            <w:hideMark/>
          </w:tcPr>
          <w:p w14:paraId="6CB0FA81" w14:textId="0F43F5A6"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60 </w:t>
            </w:r>
          </w:p>
        </w:tc>
        <w:tc>
          <w:tcPr>
            <w:tcW w:w="0" w:type="auto"/>
            <w:tcMar>
              <w:top w:w="48" w:type="dxa"/>
              <w:left w:w="96" w:type="dxa"/>
              <w:bottom w:w="48" w:type="dxa"/>
              <w:right w:w="96" w:type="dxa"/>
            </w:tcMar>
            <w:vAlign w:val="center"/>
            <w:hideMark/>
          </w:tcPr>
          <w:p w14:paraId="5C8715AE" w14:textId="7FAE8503"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2,8 </w:t>
            </w:r>
          </w:p>
        </w:tc>
        <w:tc>
          <w:tcPr>
            <w:tcW w:w="0" w:type="auto"/>
            <w:tcMar>
              <w:top w:w="48" w:type="dxa"/>
              <w:left w:w="96" w:type="dxa"/>
              <w:bottom w:w="48" w:type="dxa"/>
              <w:right w:w="96" w:type="dxa"/>
            </w:tcMar>
            <w:vAlign w:val="center"/>
            <w:hideMark/>
          </w:tcPr>
          <w:p w14:paraId="4557A6ED" w14:textId="42B9F22E"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91 </w:t>
            </w:r>
          </w:p>
        </w:tc>
        <w:tc>
          <w:tcPr>
            <w:tcW w:w="0" w:type="auto"/>
            <w:tcMar>
              <w:top w:w="48" w:type="dxa"/>
              <w:left w:w="96" w:type="dxa"/>
              <w:bottom w:w="48" w:type="dxa"/>
              <w:right w:w="96" w:type="dxa"/>
            </w:tcMar>
            <w:vAlign w:val="center"/>
            <w:hideMark/>
          </w:tcPr>
          <w:p w14:paraId="4EABAF75" w14:textId="1A58CD51"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80 </w:t>
            </w:r>
          </w:p>
        </w:tc>
      </w:tr>
      <w:tr w:rsidR="009E2ECC" w:rsidRPr="00F944E7" w14:paraId="77F5177A" w14:textId="77777777" w:rsidTr="009E2ECC">
        <w:tc>
          <w:tcPr>
            <w:tcW w:w="0" w:type="auto"/>
            <w:tcMar>
              <w:top w:w="48" w:type="dxa"/>
              <w:left w:w="96" w:type="dxa"/>
              <w:bottom w:w="48" w:type="dxa"/>
              <w:right w:w="96" w:type="dxa"/>
            </w:tcMar>
            <w:vAlign w:val="center"/>
            <w:hideMark/>
          </w:tcPr>
          <w:p w14:paraId="0F8C2D2D" w14:textId="59217384"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01.01.2015 </w:t>
            </w:r>
          </w:p>
        </w:tc>
        <w:tc>
          <w:tcPr>
            <w:tcW w:w="0" w:type="auto"/>
            <w:tcMar>
              <w:top w:w="48" w:type="dxa"/>
              <w:left w:w="96" w:type="dxa"/>
              <w:bottom w:w="48" w:type="dxa"/>
              <w:right w:w="96" w:type="dxa"/>
            </w:tcMar>
            <w:vAlign w:val="center"/>
            <w:hideMark/>
          </w:tcPr>
          <w:p w14:paraId="0FADD0D2" w14:textId="476F4CEB"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60 </w:t>
            </w:r>
          </w:p>
        </w:tc>
        <w:tc>
          <w:tcPr>
            <w:tcW w:w="0" w:type="auto"/>
            <w:tcMar>
              <w:top w:w="48" w:type="dxa"/>
              <w:left w:w="96" w:type="dxa"/>
              <w:bottom w:w="48" w:type="dxa"/>
              <w:right w:w="96" w:type="dxa"/>
            </w:tcMar>
            <w:vAlign w:val="center"/>
            <w:hideMark/>
          </w:tcPr>
          <w:p w14:paraId="1A30C7FB" w14:textId="14D1B3CF"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2,85 </w:t>
            </w:r>
          </w:p>
        </w:tc>
        <w:tc>
          <w:tcPr>
            <w:tcW w:w="0" w:type="auto"/>
            <w:tcMar>
              <w:top w:w="48" w:type="dxa"/>
              <w:left w:w="96" w:type="dxa"/>
              <w:bottom w:w="48" w:type="dxa"/>
              <w:right w:w="96" w:type="dxa"/>
            </w:tcMar>
            <w:vAlign w:val="center"/>
            <w:hideMark/>
          </w:tcPr>
          <w:p w14:paraId="5C74AACB" w14:textId="2DE5E45E"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95 </w:t>
            </w:r>
          </w:p>
        </w:tc>
        <w:tc>
          <w:tcPr>
            <w:tcW w:w="0" w:type="auto"/>
            <w:tcMar>
              <w:top w:w="48" w:type="dxa"/>
              <w:left w:w="96" w:type="dxa"/>
              <w:bottom w:w="48" w:type="dxa"/>
              <w:right w:w="96" w:type="dxa"/>
            </w:tcMar>
            <w:vAlign w:val="center"/>
            <w:hideMark/>
          </w:tcPr>
          <w:p w14:paraId="02C919F2" w14:textId="4E8F3D85"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96 </w:t>
            </w:r>
          </w:p>
        </w:tc>
      </w:tr>
      <w:tr w:rsidR="009E2ECC" w:rsidRPr="00F944E7" w14:paraId="3E4B9265" w14:textId="77777777" w:rsidTr="009E2ECC">
        <w:tc>
          <w:tcPr>
            <w:tcW w:w="0" w:type="auto"/>
            <w:tcMar>
              <w:top w:w="48" w:type="dxa"/>
              <w:left w:w="96" w:type="dxa"/>
              <w:bottom w:w="48" w:type="dxa"/>
              <w:right w:w="96" w:type="dxa"/>
            </w:tcMar>
            <w:vAlign w:val="center"/>
            <w:hideMark/>
          </w:tcPr>
          <w:p w14:paraId="109296DE" w14:textId="432BB439"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01.01.2016 </w:t>
            </w:r>
          </w:p>
        </w:tc>
        <w:tc>
          <w:tcPr>
            <w:tcW w:w="0" w:type="auto"/>
            <w:tcMar>
              <w:top w:w="48" w:type="dxa"/>
              <w:left w:w="96" w:type="dxa"/>
              <w:bottom w:w="48" w:type="dxa"/>
              <w:right w:w="96" w:type="dxa"/>
            </w:tcMar>
            <w:vAlign w:val="center"/>
            <w:hideMark/>
          </w:tcPr>
          <w:p w14:paraId="62B26A49" w14:textId="6C946D49"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60 </w:t>
            </w:r>
          </w:p>
        </w:tc>
        <w:tc>
          <w:tcPr>
            <w:tcW w:w="0" w:type="auto"/>
            <w:tcMar>
              <w:top w:w="48" w:type="dxa"/>
              <w:left w:w="96" w:type="dxa"/>
              <w:bottom w:w="48" w:type="dxa"/>
              <w:right w:w="96" w:type="dxa"/>
            </w:tcMar>
            <w:vAlign w:val="center"/>
            <w:hideMark/>
          </w:tcPr>
          <w:p w14:paraId="71A44FBA" w14:textId="285AD182"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2,9 </w:t>
            </w:r>
          </w:p>
        </w:tc>
        <w:tc>
          <w:tcPr>
            <w:tcW w:w="0" w:type="auto"/>
            <w:tcMar>
              <w:top w:w="48" w:type="dxa"/>
              <w:left w:w="96" w:type="dxa"/>
              <w:bottom w:w="48" w:type="dxa"/>
              <w:right w:w="96" w:type="dxa"/>
            </w:tcMar>
            <w:vAlign w:val="center"/>
            <w:hideMark/>
          </w:tcPr>
          <w:p w14:paraId="47939146" w14:textId="69EB1BAB"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99 </w:t>
            </w:r>
          </w:p>
        </w:tc>
        <w:tc>
          <w:tcPr>
            <w:tcW w:w="0" w:type="auto"/>
            <w:tcMar>
              <w:top w:w="48" w:type="dxa"/>
              <w:left w:w="96" w:type="dxa"/>
              <w:bottom w:w="48" w:type="dxa"/>
              <w:right w:w="96" w:type="dxa"/>
            </w:tcMar>
            <w:vAlign w:val="center"/>
            <w:hideMark/>
          </w:tcPr>
          <w:p w14:paraId="03390A44" w14:textId="13F005C5"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98 </w:t>
            </w:r>
          </w:p>
        </w:tc>
      </w:tr>
      <w:tr w:rsidR="009E2ECC" w:rsidRPr="00F944E7" w14:paraId="50893224" w14:textId="77777777" w:rsidTr="009E2ECC">
        <w:tc>
          <w:tcPr>
            <w:tcW w:w="0" w:type="auto"/>
            <w:tcMar>
              <w:top w:w="48" w:type="dxa"/>
              <w:left w:w="96" w:type="dxa"/>
              <w:bottom w:w="48" w:type="dxa"/>
              <w:right w:w="96" w:type="dxa"/>
            </w:tcMar>
            <w:vAlign w:val="center"/>
            <w:hideMark/>
          </w:tcPr>
          <w:p w14:paraId="743BEF4D" w14:textId="545C1587"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01.01.2017 </w:t>
            </w:r>
          </w:p>
        </w:tc>
        <w:tc>
          <w:tcPr>
            <w:tcW w:w="0" w:type="auto"/>
            <w:tcMar>
              <w:top w:w="48" w:type="dxa"/>
              <w:left w:w="96" w:type="dxa"/>
              <w:bottom w:w="48" w:type="dxa"/>
              <w:right w:w="96" w:type="dxa"/>
            </w:tcMar>
            <w:vAlign w:val="center"/>
            <w:hideMark/>
          </w:tcPr>
          <w:p w14:paraId="3A58602C" w14:textId="4528CC0B"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65 </w:t>
            </w:r>
          </w:p>
        </w:tc>
        <w:tc>
          <w:tcPr>
            <w:tcW w:w="0" w:type="auto"/>
            <w:tcMar>
              <w:top w:w="48" w:type="dxa"/>
              <w:left w:w="96" w:type="dxa"/>
              <w:bottom w:w="48" w:type="dxa"/>
              <w:right w:w="96" w:type="dxa"/>
            </w:tcMar>
            <w:vAlign w:val="center"/>
            <w:hideMark/>
          </w:tcPr>
          <w:p w14:paraId="6B6E53EB" w14:textId="38B81258"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3 </w:t>
            </w:r>
          </w:p>
        </w:tc>
        <w:tc>
          <w:tcPr>
            <w:tcW w:w="0" w:type="auto"/>
            <w:tcMar>
              <w:top w:w="48" w:type="dxa"/>
              <w:left w:w="96" w:type="dxa"/>
              <w:bottom w:w="48" w:type="dxa"/>
              <w:right w:w="96" w:type="dxa"/>
            </w:tcMar>
            <w:vAlign w:val="center"/>
            <w:hideMark/>
          </w:tcPr>
          <w:p w14:paraId="029659B5" w14:textId="29072911"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115 </w:t>
            </w:r>
          </w:p>
        </w:tc>
        <w:tc>
          <w:tcPr>
            <w:tcW w:w="0" w:type="auto"/>
            <w:tcMar>
              <w:top w:w="48" w:type="dxa"/>
              <w:left w:w="96" w:type="dxa"/>
              <w:bottom w:w="48" w:type="dxa"/>
              <w:right w:w="96" w:type="dxa"/>
            </w:tcMar>
            <w:vAlign w:val="center"/>
            <w:hideMark/>
          </w:tcPr>
          <w:p w14:paraId="5CFC27A1" w14:textId="4EEA32EB"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102 </w:t>
            </w:r>
          </w:p>
        </w:tc>
      </w:tr>
      <w:tr w:rsidR="009E2ECC" w:rsidRPr="00F944E7" w14:paraId="323B57EC" w14:textId="77777777" w:rsidTr="009E2ECC">
        <w:tc>
          <w:tcPr>
            <w:tcW w:w="0" w:type="auto"/>
            <w:tcMar>
              <w:top w:w="48" w:type="dxa"/>
              <w:left w:w="96" w:type="dxa"/>
              <w:bottom w:w="48" w:type="dxa"/>
              <w:right w:w="96" w:type="dxa"/>
            </w:tcMar>
            <w:vAlign w:val="center"/>
            <w:hideMark/>
          </w:tcPr>
          <w:p w14:paraId="3A557A14" w14:textId="4A8B84E4"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01.01.2018 </w:t>
            </w:r>
          </w:p>
        </w:tc>
        <w:tc>
          <w:tcPr>
            <w:tcW w:w="0" w:type="auto"/>
            <w:tcMar>
              <w:top w:w="48" w:type="dxa"/>
              <w:left w:w="96" w:type="dxa"/>
              <w:bottom w:w="48" w:type="dxa"/>
              <w:right w:w="96" w:type="dxa"/>
            </w:tcMar>
            <w:vAlign w:val="center"/>
            <w:hideMark/>
          </w:tcPr>
          <w:p w14:paraId="7C39136D" w14:textId="79199211"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70 </w:t>
            </w:r>
          </w:p>
        </w:tc>
        <w:tc>
          <w:tcPr>
            <w:tcW w:w="0" w:type="auto"/>
            <w:tcMar>
              <w:top w:w="48" w:type="dxa"/>
              <w:left w:w="96" w:type="dxa"/>
              <w:bottom w:w="48" w:type="dxa"/>
              <w:right w:w="96" w:type="dxa"/>
            </w:tcMar>
            <w:vAlign w:val="center"/>
            <w:hideMark/>
          </w:tcPr>
          <w:p w14:paraId="34AB2559" w14:textId="219DA20A"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3,2 </w:t>
            </w:r>
          </w:p>
        </w:tc>
        <w:tc>
          <w:tcPr>
            <w:tcW w:w="0" w:type="auto"/>
            <w:tcMar>
              <w:top w:w="48" w:type="dxa"/>
              <w:left w:w="96" w:type="dxa"/>
              <w:bottom w:w="48" w:type="dxa"/>
              <w:right w:w="96" w:type="dxa"/>
            </w:tcMar>
            <w:vAlign w:val="center"/>
            <w:hideMark/>
          </w:tcPr>
          <w:p w14:paraId="24C49EC6" w14:textId="32206F31"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116 </w:t>
            </w:r>
          </w:p>
        </w:tc>
        <w:tc>
          <w:tcPr>
            <w:tcW w:w="0" w:type="auto"/>
            <w:tcMar>
              <w:top w:w="48" w:type="dxa"/>
              <w:left w:w="96" w:type="dxa"/>
              <w:bottom w:w="48" w:type="dxa"/>
              <w:right w:w="96" w:type="dxa"/>
            </w:tcMar>
            <w:vAlign w:val="center"/>
            <w:hideMark/>
          </w:tcPr>
          <w:p w14:paraId="260BEACC" w14:textId="0F8FF4BA" w:rsidR="009E2ECC" w:rsidRPr="00F944E7" w:rsidRDefault="009E2ECC" w:rsidP="009E2ECC">
            <w:pPr>
              <w:jc w:val="center"/>
              <w:rPr>
                <w:rFonts w:asciiTheme="minorHAnsi" w:hAnsiTheme="minorHAnsi" w:cs="Arial"/>
                <w:color w:val="222222"/>
              </w:rPr>
            </w:pPr>
            <w:r w:rsidRPr="00F944E7">
              <w:rPr>
                <w:rFonts w:asciiTheme="minorHAnsi" w:hAnsiTheme="minorHAnsi"/>
              </w:rPr>
              <w:t xml:space="preserve">105 </w:t>
            </w:r>
          </w:p>
        </w:tc>
      </w:tr>
    </w:tbl>
    <w:p w14:paraId="2279B2DC" w14:textId="77777777" w:rsidR="002C62F2" w:rsidRPr="00F944E7" w:rsidRDefault="002C62F2" w:rsidP="009E2ECC">
      <w:pPr>
        <w:jc w:val="both"/>
        <w:rPr>
          <w:rFonts w:asciiTheme="minorHAnsi" w:hAnsiTheme="minorHAnsi" w:cstheme="minorHAnsi"/>
        </w:rPr>
      </w:pPr>
    </w:p>
    <w:p w14:paraId="39338B6E" w14:textId="77777777" w:rsidR="009E2ECC" w:rsidRPr="00F944E7" w:rsidRDefault="009E2ECC" w:rsidP="009E2ECC">
      <w:pPr>
        <w:jc w:val="both"/>
        <w:rPr>
          <w:rFonts w:asciiTheme="minorHAnsi" w:hAnsiTheme="minorHAnsi" w:cstheme="minorHAnsi"/>
        </w:rPr>
      </w:pPr>
      <w:r w:rsidRPr="00F944E7">
        <w:rPr>
          <w:rFonts w:asciiTheme="minorHAnsi" w:hAnsiTheme="minorHAnsi" w:cstheme="minorHAnsi"/>
        </w:rPr>
        <w:t xml:space="preserve">Варианты ответа: </w:t>
      </w:r>
    </w:p>
    <w:p w14:paraId="0978D03C" w14:textId="77777777" w:rsidR="009E2ECC" w:rsidRPr="00F944E7" w:rsidRDefault="009E2ECC" w:rsidP="00336075">
      <w:pPr>
        <w:numPr>
          <w:ilvl w:val="0"/>
          <w:numId w:val="904"/>
        </w:numPr>
        <w:jc w:val="both"/>
        <w:rPr>
          <w:rFonts w:asciiTheme="minorHAnsi" w:hAnsiTheme="minorHAnsi" w:cstheme="minorHAnsi"/>
        </w:rPr>
      </w:pPr>
      <w:r w:rsidRPr="00F944E7">
        <w:rPr>
          <w:rFonts w:asciiTheme="minorHAnsi" w:hAnsiTheme="minorHAnsi" w:cstheme="minorHAnsi"/>
        </w:rPr>
        <w:t>126053000</w:t>
      </w:r>
    </w:p>
    <w:p w14:paraId="7AD93608" w14:textId="77777777" w:rsidR="009E2ECC" w:rsidRPr="00F944E7" w:rsidRDefault="009E2ECC" w:rsidP="00336075">
      <w:pPr>
        <w:numPr>
          <w:ilvl w:val="0"/>
          <w:numId w:val="904"/>
        </w:numPr>
        <w:jc w:val="both"/>
        <w:rPr>
          <w:rFonts w:asciiTheme="minorHAnsi" w:hAnsiTheme="minorHAnsi" w:cstheme="minorHAnsi"/>
        </w:rPr>
      </w:pPr>
      <w:r w:rsidRPr="00F944E7">
        <w:rPr>
          <w:rFonts w:asciiTheme="minorHAnsi" w:hAnsiTheme="minorHAnsi" w:cstheme="minorHAnsi"/>
        </w:rPr>
        <w:t>136557000</w:t>
      </w:r>
    </w:p>
    <w:p w14:paraId="79FABF7F" w14:textId="77777777" w:rsidR="009E2ECC" w:rsidRPr="00F944E7" w:rsidRDefault="009E2ECC" w:rsidP="00336075">
      <w:pPr>
        <w:numPr>
          <w:ilvl w:val="0"/>
          <w:numId w:val="904"/>
        </w:numPr>
        <w:jc w:val="both"/>
        <w:rPr>
          <w:rFonts w:asciiTheme="minorHAnsi" w:hAnsiTheme="minorHAnsi" w:cstheme="minorHAnsi"/>
        </w:rPr>
      </w:pPr>
      <w:r w:rsidRPr="00F944E7">
        <w:rPr>
          <w:rFonts w:asciiTheme="minorHAnsi" w:hAnsiTheme="minorHAnsi" w:cstheme="minorHAnsi"/>
        </w:rPr>
        <w:t>143132000</w:t>
      </w:r>
    </w:p>
    <w:p w14:paraId="23916F3D" w14:textId="77777777" w:rsidR="009E2ECC" w:rsidRPr="00F944E7" w:rsidRDefault="009E2ECC" w:rsidP="00336075">
      <w:pPr>
        <w:numPr>
          <w:ilvl w:val="0"/>
          <w:numId w:val="904"/>
        </w:numPr>
        <w:jc w:val="both"/>
        <w:rPr>
          <w:rFonts w:asciiTheme="minorHAnsi" w:hAnsiTheme="minorHAnsi" w:cstheme="minorHAnsi"/>
        </w:rPr>
      </w:pPr>
      <w:r w:rsidRPr="00F944E7">
        <w:rPr>
          <w:rFonts w:asciiTheme="minorHAnsi" w:hAnsiTheme="minorHAnsi" w:cstheme="minorHAnsi"/>
        </w:rPr>
        <w:t>163019000</w:t>
      </w:r>
    </w:p>
    <w:p w14:paraId="1D6533A1" w14:textId="77777777" w:rsidR="009E2ECC" w:rsidRPr="00F944E7" w:rsidRDefault="009E2ECC" w:rsidP="00336075">
      <w:pPr>
        <w:numPr>
          <w:ilvl w:val="0"/>
          <w:numId w:val="904"/>
        </w:numPr>
        <w:jc w:val="both"/>
        <w:rPr>
          <w:rFonts w:asciiTheme="minorHAnsi" w:hAnsiTheme="minorHAnsi" w:cstheme="minorHAnsi"/>
          <w:b/>
        </w:rPr>
      </w:pPr>
      <w:r w:rsidRPr="00F944E7">
        <w:rPr>
          <w:rFonts w:asciiTheme="minorHAnsi" w:hAnsiTheme="minorHAnsi" w:cstheme="minorHAnsi"/>
          <w:b/>
        </w:rPr>
        <w:t>163869000</w:t>
      </w:r>
    </w:p>
    <w:p w14:paraId="4E7A715E" w14:textId="77777777" w:rsidR="009E2ECC" w:rsidRPr="00F944E7" w:rsidRDefault="009E2ECC" w:rsidP="00336075">
      <w:pPr>
        <w:numPr>
          <w:ilvl w:val="0"/>
          <w:numId w:val="904"/>
        </w:numPr>
        <w:jc w:val="both"/>
        <w:rPr>
          <w:rFonts w:asciiTheme="minorHAnsi" w:hAnsiTheme="minorHAnsi" w:cstheme="minorHAnsi"/>
        </w:rPr>
      </w:pPr>
      <w:r w:rsidRPr="00F944E7">
        <w:rPr>
          <w:rFonts w:asciiTheme="minorHAnsi" w:hAnsiTheme="minorHAnsi" w:cstheme="minorHAnsi"/>
        </w:rPr>
        <w:t>167138000</w:t>
      </w:r>
    </w:p>
    <w:p w14:paraId="4A5C00BC" w14:textId="77777777" w:rsidR="009E2ECC" w:rsidRPr="00F944E7" w:rsidRDefault="009E2ECC" w:rsidP="00336075">
      <w:pPr>
        <w:numPr>
          <w:ilvl w:val="0"/>
          <w:numId w:val="904"/>
        </w:numPr>
        <w:jc w:val="both"/>
        <w:rPr>
          <w:rFonts w:asciiTheme="minorHAnsi" w:hAnsiTheme="minorHAnsi" w:cstheme="minorHAnsi"/>
        </w:rPr>
      </w:pPr>
      <w:r w:rsidRPr="00F944E7">
        <w:rPr>
          <w:rFonts w:asciiTheme="minorHAnsi" w:hAnsiTheme="minorHAnsi" w:cstheme="minorHAnsi"/>
        </w:rPr>
        <w:t>177693000</w:t>
      </w:r>
    </w:p>
    <w:p w14:paraId="09C0C94E" w14:textId="77777777" w:rsidR="00AF321F" w:rsidRPr="00F944E7" w:rsidRDefault="00AF321F" w:rsidP="00523C57">
      <w:pPr>
        <w:jc w:val="both"/>
        <w:rPr>
          <w:rFonts w:asciiTheme="minorHAnsi" w:hAnsiTheme="minorHAnsi" w:cstheme="minorHAnsi"/>
        </w:rPr>
      </w:pPr>
    </w:p>
    <w:p w14:paraId="56A1CDA6" w14:textId="77777777" w:rsidR="009E2ECC" w:rsidRPr="00F944E7" w:rsidRDefault="009E2ECC" w:rsidP="009E2ECC">
      <w:pPr>
        <w:jc w:val="both"/>
        <w:rPr>
          <w:rFonts w:asciiTheme="minorHAnsi" w:hAnsiTheme="minorHAnsi" w:cstheme="minorHAnsi"/>
        </w:rPr>
      </w:pPr>
      <w:r w:rsidRPr="00F944E7">
        <w:rPr>
          <w:rFonts w:asciiTheme="minorHAnsi" w:hAnsiTheme="minorHAnsi" w:cstheme="minorHAnsi"/>
          <w:b/>
        </w:rPr>
        <w:t>5.2.1.128.</w:t>
      </w:r>
      <w:r w:rsidRPr="00F944E7">
        <w:rPr>
          <w:rFonts w:asciiTheme="minorHAnsi" w:hAnsiTheme="minorHAnsi" w:cstheme="minorHAnsi"/>
        </w:rPr>
        <w:t> 4 балла.</w:t>
      </w:r>
    </w:p>
    <w:p w14:paraId="5D0CE304" w14:textId="77777777" w:rsidR="009E2ECC" w:rsidRPr="00F944E7" w:rsidRDefault="009E2ECC" w:rsidP="009E2ECC">
      <w:pPr>
        <w:jc w:val="both"/>
        <w:rPr>
          <w:rFonts w:asciiTheme="minorHAnsi" w:hAnsiTheme="minorHAnsi" w:cstheme="minorHAnsi"/>
        </w:rPr>
      </w:pPr>
      <w:r w:rsidRPr="00F944E7">
        <w:rPr>
          <w:rFonts w:asciiTheme="minorHAnsi" w:hAnsiTheme="minorHAnsi" w:cstheme="minorHAnsi"/>
        </w:rPr>
        <w:t>Определить рыночную стоимость специализированной линии по производству чугунных заготовок на 01.01.2018 для залога c учетом НДС (НДС 18%).</w:t>
      </w:r>
    </w:p>
    <w:p w14:paraId="25C74716" w14:textId="77777777" w:rsidR="009E2ECC" w:rsidRPr="00F944E7" w:rsidRDefault="009E2ECC" w:rsidP="009E2ECC">
      <w:pPr>
        <w:jc w:val="both"/>
        <w:rPr>
          <w:rFonts w:asciiTheme="minorHAnsi" w:hAnsiTheme="minorHAnsi" w:cstheme="minorHAnsi"/>
        </w:rPr>
      </w:pPr>
      <w:r w:rsidRPr="00F944E7">
        <w:rPr>
          <w:rFonts w:asciiTheme="minorHAnsi" w:hAnsiTheme="minorHAnsi" w:cstheme="minorHAnsi"/>
        </w:rPr>
        <w:t>Оцениваемая линия приобретена и поставлена на баланс 01.01.2013 по первоначальной стоимости 115 млн руб. без НДС. Цены на аналогичное оборудование выросли с 01.01.2001 по 01.01.2018 на 224%, индекс изменения стоимости аналогичного оборудования с 01.01.2001 по 01.01.2013 составил 3,56. Нормативный срок жизни 17 лет.</w:t>
      </w:r>
    </w:p>
    <w:p w14:paraId="4A2F6F9F" w14:textId="77777777" w:rsidR="009E2ECC" w:rsidRPr="00F944E7" w:rsidRDefault="009E2ECC" w:rsidP="009E2ECC">
      <w:pPr>
        <w:jc w:val="both"/>
        <w:rPr>
          <w:rFonts w:asciiTheme="minorHAnsi" w:hAnsiTheme="minorHAnsi" w:cstheme="minorHAnsi"/>
        </w:rPr>
      </w:pPr>
      <w:r w:rsidRPr="00F944E7">
        <w:rPr>
          <w:rFonts w:asciiTheme="minorHAnsi" w:hAnsiTheme="minorHAnsi" w:cstheme="minorHAnsi"/>
        </w:rPr>
        <w:t>Линия входит в состав имущественного комплекса завода. В имущественный комплекс входят также:</w:t>
      </w:r>
    </w:p>
    <w:p w14:paraId="5BB1DF52" w14:textId="77777777" w:rsidR="009E2ECC" w:rsidRPr="00F944E7" w:rsidRDefault="009E2ECC" w:rsidP="009E2ECC">
      <w:pPr>
        <w:jc w:val="both"/>
        <w:rPr>
          <w:rFonts w:asciiTheme="minorHAnsi" w:hAnsiTheme="minorHAnsi" w:cstheme="minorHAnsi"/>
        </w:rPr>
      </w:pPr>
      <w:r w:rsidRPr="00F944E7">
        <w:rPr>
          <w:rFonts w:asciiTheme="minorHAnsi" w:hAnsiTheme="minorHAnsi" w:cstheme="minorHAnsi"/>
        </w:rPr>
        <w:t>1. Административное здание заводоуправления, расположено на обособленном участке земли. ЧОД, генерируемый имущественным комплексом, составляет 900000 руб. в год без НДС, а соответствующая ему ставка капитализации 14%. Рыночная стоимость земельного участка площадью 3 га, на котором располагается данное административное здание составляет 25000 руб. за сотку.</w:t>
      </w:r>
    </w:p>
    <w:p w14:paraId="261BD0CD" w14:textId="77777777" w:rsidR="009E2ECC" w:rsidRPr="00F944E7" w:rsidRDefault="009E2ECC" w:rsidP="009E2ECC">
      <w:pPr>
        <w:jc w:val="both"/>
        <w:rPr>
          <w:rFonts w:asciiTheme="minorHAnsi" w:hAnsiTheme="minorHAnsi" w:cstheme="minorHAnsi"/>
        </w:rPr>
      </w:pPr>
      <w:r w:rsidRPr="00F944E7">
        <w:rPr>
          <w:rFonts w:asciiTheme="minorHAnsi" w:hAnsiTheme="minorHAnsi" w:cstheme="minorHAnsi"/>
        </w:rPr>
        <w:t>2. Земельный участок площадью 9 га производственного назначения, с расположенными на нем основным производственными зданиями. Рыночная стоимость земельного участка на дату оценки 9 млн руб. за 1 га.</w:t>
      </w:r>
    </w:p>
    <w:p w14:paraId="7CF5AD22" w14:textId="77777777" w:rsidR="009E2ECC" w:rsidRPr="00F944E7" w:rsidRDefault="009E2ECC" w:rsidP="009E2ECC">
      <w:pPr>
        <w:jc w:val="both"/>
        <w:rPr>
          <w:rFonts w:asciiTheme="minorHAnsi" w:hAnsiTheme="minorHAnsi" w:cstheme="minorHAnsi"/>
        </w:rPr>
      </w:pPr>
      <w:r w:rsidRPr="00F944E7">
        <w:rPr>
          <w:rFonts w:asciiTheme="minorHAnsi" w:hAnsiTheme="minorHAnsi" w:cstheme="minorHAnsi"/>
        </w:rPr>
        <w:t>3. Здание производственного назначения площадью 10500 кв. м, рыночной стоимостью 5500 руб. за 1 кв. м без учета стоимости земельного участка.</w:t>
      </w:r>
    </w:p>
    <w:p w14:paraId="5F1D3385" w14:textId="77777777" w:rsidR="009E2ECC" w:rsidRPr="00F944E7" w:rsidRDefault="009E2ECC" w:rsidP="009E2ECC">
      <w:pPr>
        <w:jc w:val="both"/>
        <w:rPr>
          <w:rFonts w:asciiTheme="minorHAnsi" w:hAnsiTheme="minorHAnsi" w:cstheme="minorHAnsi"/>
        </w:rPr>
      </w:pPr>
      <w:r w:rsidRPr="00F944E7">
        <w:rPr>
          <w:rFonts w:asciiTheme="minorHAnsi" w:hAnsiTheme="minorHAnsi" w:cstheme="minorHAnsi"/>
        </w:rPr>
        <w:lastRenderedPageBreak/>
        <w:t>4. Специализированное здание для размещения линии подготовки заготовок, стоимость замещения на дату оценки составляет 8,5 млн руб. без НДС, накопленный физический износ на дату оценки 35%.</w:t>
      </w:r>
    </w:p>
    <w:p w14:paraId="3A149740" w14:textId="77777777" w:rsidR="009E2ECC" w:rsidRPr="00F944E7" w:rsidRDefault="009E2ECC" w:rsidP="009E2ECC">
      <w:pPr>
        <w:jc w:val="both"/>
        <w:rPr>
          <w:rFonts w:asciiTheme="minorHAnsi" w:hAnsiTheme="minorHAnsi" w:cstheme="minorHAnsi"/>
        </w:rPr>
      </w:pPr>
      <w:r w:rsidRPr="00F944E7">
        <w:rPr>
          <w:rFonts w:asciiTheme="minorHAnsi" w:hAnsiTheme="minorHAnsi" w:cstheme="minorHAnsi"/>
        </w:rPr>
        <w:t>5. Железнодорожный парк в составе локомотива и 2 вагонов, предназначенных для перемещения грузов на основной производственной площадке, рыночная стоимость ж/д парка составляет 15 млн руб. без учета НДС 6. На балансе предприятия числится санаторий в Хакасии рыночной стоимостью 185 млн. руб. с учетом НДС.</w:t>
      </w:r>
    </w:p>
    <w:p w14:paraId="4200A42B" w14:textId="77777777" w:rsidR="009E2ECC" w:rsidRPr="00F944E7" w:rsidRDefault="009E2ECC" w:rsidP="009E2ECC">
      <w:pPr>
        <w:jc w:val="both"/>
        <w:rPr>
          <w:rFonts w:asciiTheme="minorHAnsi" w:hAnsiTheme="minorHAnsi" w:cstheme="minorHAnsi"/>
        </w:rPr>
      </w:pPr>
      <w:r w:rsidRPr="00F944E7">
        <w:rPr>
          <w:rFonts w:asciiTheme="minorHAnsi" w:hAnsiTheme="minorHAnsi" w:cstheme="minorHAnsi"/>
        </w:rPr>
        <w:t>7. Линия по подготовке заготовок, полная восстановительная стоимость на дату оценки 75 млн руб. без НДС, срок службы 15 лет, эффективный возраст 7 лет.</w:t>
      </w:r>
    </w:p>
    <w:p w14:paraId="0EE0D8A9" w14:textId="77777777" w:rsidR="009E2ECC" w:rsidRPr="00F944E7" w:rsidRDefault="009E2ECC" w:rsidP="009E2ECC">
      <w:pPr>
        <w:jc w:val="both"/>
        <w:rPr>
          <w:rFonts w:asciiTheme="minorHAnsi" w:hAnsiTheme="minorHAnsi" w:cstheme="minorHAnsi"/>
        </w:rPr>
      </w:pPr>
      <w:r w:rsidRPr="00F944E7">
        <w:rPr>
          <w:rFonts w:asciiTheme="minorHAnsi" w:hAnsiTheme="minorHAnsi" w:cstheme="minorHAnsi"/>
        </w:rPr>
        <w:t>Все прочие активы являются специализированными и задействованы в производстве продукции предприятия. Затраты на замещение как новых данных прочих активов по состоянию на дату оценки составляет 945 млн руб. без НДС. Физический износ 15% активов (в стоимостном выражении) составляет 50%, 25% активов – 40%, 60% активов – 30%.</w:t>
      </w:r>
    </w:p>
    <w:p w14:paraId="03522C6E" w14:textId="77777777" w:rsidR="009E2ECC" w:rsidRPr="00F944E7" w:rsidRDefault="009E2ECC" w:rsidP="009E2ECC">
      <w:pPr>
        <w:jc w:val="both"/>
        <w:rPr>
          <w:rFonts w:asciiTheme="minorHAnsi" w:hAnsiTheme="minorHAnsi" w:cstheme="minorHAnsi"/>
        </w:rPr>
      </w:pPr>
      <w:r w:rsidRPr="00F944E7">
        <w:rPr>
          <w:rFonts w:asciiTheme="minorHAnsi" w:hAnsiTheme="minorHAnsi" w:cstheme="minorHAnsi"/>
        </w:rPr>
        <w:t>Стоимость всего имущества завода в рамках доходного подхода по состоянию на дату оценки составляет 800 млн руб. (без НДС).</w:t>
      </w:r>
    </w:p>
    <w:p w14:paraId="65793A68" w14:textId="027F29F1" w:rsidR="009E2ECC" w:rsidRPr="00F944E7" w:rsidRDefault="009E2ECC" w:rsidP="009E2ECC">
      <w:pPr>
        <w:jc w:val="both"/>
        <w:rPr>
          <w:rFonts w:asciiTheme="minorHAnsi" w:hAnsiTheme="minorHAnsi" w:cstheme="minorHAnsi"/>
        </w:rPr>
      </w:pPr>
      <w:r w:rsidRPr="00F944E7">
        <w:rPr>
          <w:rFonts w:asciiTheme="minorHAnsi" w:hAnsiTheme="minorHAnsi" w:cstheme="minorHAnsi"/>
        </w:rPr>
        <w:t xml:space="preserve">Варианты ответа: </w:t>
      </w:r>
    </w:p>
    <w:p w14:paraId="76C29699" w14:textId="77777777" w:rsidR="009E2ECC" w:rsidRPr="00F944E7" w:rsidRDefault="009E2ECC" w:rsidP="00336075">
      <w:pPr>
        <w:numPr>
          <w:ilvl w:val="0"/>
          <w:numId w:val="905"/>
        </w:numPr>
        <w:jc w:val="both"/>
        <w:rPr>
          <w:rFonts w:asciiTheme="minorHAnsi" w:hAnsiTheme="minorHAnsi" w:cstheme="minorHAnsi"/>
        </w:rPr>
      </w:pPr>
      <w:r w:rsidRPr="00F944E7">
        <w:rPr>
          <w:rFonts w:asciiTheme="minorHAnsi" w:hAnsiTheme="minorHAnsi" w:cstheme="minorHAnsi"/>
        </w:rPr>
        <w:t>49,0 млн</w:t>
      </w:r>
    </w:p>
    <w:p w14:paraId="22185E39" w14:textId="77777777" w:rsidR="009E2ECC" w:rsidRPr="00F944E7" w:rsidRDefault="009E2ECC" w:rsidP="00336075">
      <w:pPr>
        <w:numPr>
          <w:ilvl w:val="0"/>
          <w:numId w:val="905"/>
        </w:numPr>
        <w:jc w:val="both"/>
        <w:rPr>
          <w:rFonts w:asciiTheme="minorHAnsi" w:hAnsiTheme="minorHAnsi" w:cstheme="minorHAnsi"/>
          <w:b/>
        </w:rPr>
      </w:pPr>
      <w:r w:rsidRPr="00F944E7">
        <w:rPr>
          <w:rFonts w:asciiTheme="minorHAnsi" w:hAnsiTheme="minorHAnsi" w:cstheme="minorHAnsi"/>
          <w:b/>
        </w:rPr>
        <w:t>57,8 млн</w:t>
      </w:r>
    </w:p>
    <w:p w14:paraId="1BE38740" w14:textId="77777777" w:rsidR="009E2ECC" w:rsidRPr="00F944E7" w:rsidRDefault="009E2ECC" w:rsidP="00336075">
      <w:pPr>
        <w:numPr>
          <w:ilvl w:val="0"/>
          <w:numId w:val="905"/>
        </w:numPr>
        <w:jc w:val="both"/>
        <w:rPr>
          <w:rFonts w:asciiTheme="minorHAnsi" w:hAnsiTheme="minorHAnsi" w:cstheme="minorHAnsi"/>
        </w:rPr>
      </w:pPr>
      <w:r w:rsidRPr="00F944E7">
        <w:rPr>
          <w:rFonts w:asciiTheme="minorHAnsi" w:hAnsiTheme="minorHAnsi" w:cstheme="minorHAnsi"/>
        </w:rPr>
        <w:t>62,6 млн</w:t>
      </w:r>
    </w:p>
    <w:p w14:paraId="02C8743A" w14:textId="77777777" w:rsidR="009E2ECC" w:rsidRPr="00F944E7" w:rsidRDefault="009E2ECC" w:rsidP="00336075">
      <w:pPr>
        <w:numPr>
          <w:ilvl w:val="0"/>
          <w:numId w:val="905"/>
        </w:numPr>
        <w:jc w:val="both"/>
        <w:rPr>
          <w:rFonts w:asciiTheme="minorHAnsi" w:hAnsiTheme="minorHAnsi" w:cstheme="minorHAnsi"/>
        </w:rPr>
      </w:pPr>
      <w:r w:rsidRPr="00F944E7">
        <w:rPr>
          <w:rFonts w:asciiTheme="minorHAnsi" w:hAnsiTheme="minorHAnsi" w:cstheme="minorHAnsi"/>
        </w:rPr>
        <w:t>73,9 млн</w:t>
      </w:r>
    </w:p>
    <w:p w14:paraId="3EF5D653" w14:textId="7717C1F8" w:rsidR="009E2ECC" w:rsidRPr="00F944E7" w:rsidRDefault="009E2ECC" w:rsidP="009E2ECC">
      <w:pPr>
        <w:jc w:val="both"/>
        <w:rPr>
          <w:rFonts w:asciiTheme="minorHAnsi" w:hAnsiTheme="minorHAnsi" w:cstheme="minorHAnsi"/>
          <w:b/>
        </w:rPr>
      </w:pPr>
    </w:p>
    <w:p w14:paraId="7D101640" w14:textId="77777777" w:rsidR="009E2ECC" w:rsidRPr="00F944E7" w:rsidRDefault="009E2ECC" w:rsidP="009E2ECC">
      <w:pPr>
        <w:jc w:val="both"/>
        <w:rPr>
          <w:rFonts w:asciiTheme="minorHAnsi" w:hAnsiTheme="minorHAnsi" w:cstheme="minorHAnsi"/>
        </w:rPr>
      </w:pPr>
      <w:r w:rsidRPr="00F944E7">
        <w:rPr>
          <w:rFonts w:asciiTheme="minorHAnsi" w:hAnsiTheme="minorHAnsi" w:cstheme="minorHAnsi"/>
          <w:b/>
          <w:bCs/>
        </w:rPr>
        <w:t>5.2.1.129.</w:t>
      </w:r>
      <w:r w:rsidRPr="00F944E7">
        <w:rPr>
          <w:rFonts w:asciiTheme="minorHAnsi" w:hAnsiTheme="minorHAnsi" w:cstheme="minorHAnsi"/>
        </w:rPr>
        <w:t xml:space="preserve"> Новый самолет стоит 10 млн.руб. Срок службы двигателя самолета до капитального ремонта составляет 10 лет. Нормативный налет двигателя составляет 30000 часов. Нормативный показатель двигателя по взлетам-посадкам составляет 12000. Среднегодовые показатели налетов составляют: по налетам - 3500 часов, по взлетам-посадкам - 1200 взлетов-посадок. Определить рыночную стоимость самолета, если самолет эксплуатируется 4 года. Износ начисляется линейно. </w:t>
      </w:r>
    </w:p>
    <w:p w14:paraId="3C04B8F9" w14:textId="6D327E5F" w:rsidR="009E2ECC" w:rsidRPr="00F944E7" w:rsidRDefault="009E2ECC" w:rsidP="009E2ECC">
      <w:pPr>
        <w:jc w:val="both"/>
        <w:rPr>
          <w:rFonts w:asciiTheme="minorHAnsi" w:hAnsiTheme="minorHAnsi" w:cstheme="minorHAnsi"/>
        </w:rPr>
      </w:pPr>
      <w:r w:rsidRPr="00F944E7">
        <w:rPr>
          <w:rFonts w:asciiTheme="minorHAnsi" w:hAnsiTheme="minorHAnsi" w:cstheme="minorHAnsi"/>
        </w:rPr>
        <w:t xml:space="preserve">Варианты ответа: </w:t>
      </w:r>
    </w:p>
    <w:p w14:paraId="1C38FA35" w14:textId="77777777" w:rsidR="009E2ECC" w:rsidRPr="00F944E7" w:rsidRDefault="009E2ECC" w:rsidP="00336075">
      <w:pPr>
        <w:numPr>
          <w:ilvl w:val="0"/>
          <w:numId w:val="906"/>
        </w:numPr>
        <w:jc w:val="both"/>
        <w:rPr>
          <w:rFonts w:asciiTheme="minorHAnsi" w:hAnsiTheme="minorHAnsi" w:cstheme="minorHAnsi"/>
        </w:rPr>
      </w:pPr>
      <w:r w:rsidRPr="00F944E7">
        <w:rPr>
          <w:rFonts w:asciiTheme="minorHAnsi" w:hAnsiTheme="minorHAnsi" w:cstheme="minorHAnsi"/>
        </w:rPr>
        <w:t>4000000</w:t>
      </w:r>
    </w:p>
    <w:p w14:paraId="50E37D3F" w14:textId="77777777" w:rsidR="009E2ECC" w:rsidRPr="00F944E7" w:rsidRDefault="009E2ECC" w:rsidP="00336075">
      <w:pPr>
        <w:numPr>
          <w:ilvl w:val="0"/>
          <w:numId w:val="906"/>
        </w:numPr>
        <w:jc w:val="both"/>
        <w:rPr>
          <w:rFonts w:asciiTheme="minorHAnsi" w:hAnsiTheme="minorHAnsi" w:cstheme="minorHAnsi"/>
        </w:rPr>
      </w:pPr>
      <w:r w:rsidRPr="00F944E7">
        <w:rPr>
          <w:rFonts w:asciiTheme="minorHAnsi" w:hAnsiTheme="minorHAnsi" w:cstheme="minorHAnsi"/>
        </w:rPr>
        <w:t>4670000</w:t>
      </w:r>
    </w:p>
    <w:p w14:paraId="4248CA5B" w14:textId="77777777" w:rsidR="009E2ECC" w:rsidRPr="00F944E7" w:rsidRDefault="009E2ECC" w:rsidP="00336075">
      <w:pPr>
        <w:numPr>
          <w:ilvl w:val="0"/>
          <w:numId w:val="906"/>
        </w:numPr>
        <w:jc w:val="both"/>
        <w:rPr>
          <w:rFonts w:asciiTheme="minorHAnsi" w:hAnsiTheme="minorHAnsi" w:cstheme="minorHAnsi"/>
          <w:b/>
        </w:rPr>
      </w:pPr>
      <w:r w:rsidRPr="00F944E7">
        <w:rPr>
          <w:rFonts w:asciiTheme="minorHAnsi" w:hAnsiTheme="minorHAnsi" w:cstheme="minorHAnsi"/>
          <w:b/>
        </w:rPr>
        <w:t>5330000</w:t>
      </w:r>
    </w:p>
    <w:p w14:paraId="7D87D12F" w14:textId="77777777" w:rsidR="009E2ECC" w:rsidRPr="00F944E7" w:rsidRDefault="009E2ECC" w:rsidP="00336075">
      <w:pPr>
        <w:numPr>
          <w:ilvl w:val="0"/>
          <w:numId w:val="906"/>
        </w:numPr>
        <w:jc w:val="both"/>
        <w:rPr>
          <w:rFonts w:asciiTheme="minorHAnsi" w:hAnsiTheme="minorHAnsi" w:cstheme="minorHAnsi"/>
        </w:rPr>
      </w:pPr>
      <w:r w:rsidRPr="00F944E7">
        <w:rPr>
          <w:rFonts w:asciiTheme="minorHAnsi" w:hAnsiTheme="minorHAnsi" w:cstheme="minorHAnsi"/>
        </w:rPr>
        <w:t>6000000</w:t>
      </w:r>
    </w:p>
    <w:p w14:paraId="19D24AA4" w14:textId="77777777" w:rsidR="009E2ECC" w:rsidRPr="00F944E7" w:rsidRDefault="009E2ECC" w:rsidP="00523C57">
      <w:pPr>
        <w:jc w:val="both"/>
        <w:rPr>
          <w:rFonts w:asciiTheme="minorHAnsi" w:hAnsiTheme="minorHAnsi" w:cstheme="minorHAnsi"/>
        </w:rPr>
      </w:pPr>
    </w:p>
    <w:p w14:paraId="5EEF9273" w14:textId="77777777" w:rsidR="009E2ECC" w:rsidRPr="00F944E7" w:rsidRDefault="009E2ECC" w:rsidP="009E2ECC">
      <w:pPr>
        <w:jc w:val="both"/>
        <w:rPr>
          <w:rFonts w:asciiTheme="minorHAnsi" w:hAnsiTheme="minorHAnsi" w:cstheme="minorHAnsi"/>
        </w:rPr>
      </w:pPr>
      <w:r w:rsidRPr="00F944E7">
        <w:rPr>
          <w:rFonts w:asciiTheme="minorHAnsi" w:hAnsiTheme="minorHAnsi" w:cstheme="minorHAnsi"/>
          <w:b/>
          <w:bCs/>
        </w:rPr>
        <w:t>5.2.1.130.</w:t>
      </w:r>
      <w:r w:rsidRPr="00F944E7">
        <w:rPr>
          <w:rFonts w:asciiTheme="minorHAnsi" w:hAnsiTheme="minorHAnsi" w:cstheme="minorHAnsi"/>
        </w:rPr>
        <w:t xml:space="preserve"> 4 балла. </w:t>
      </w:r>
    </w:p>
    <w:p w14:paraId="14A14F26" w14:textId="77777777" w:rsidR="009E2ECC" w:rsidRPr="00F944E7" w:rsidRDefault="009E2ECC" w:rsidP="009E2ECC">
      <w:pPr>
        <w:jc w:val="both"/>
        <w:rPr>
          <w:rFonts w:asciiTheme="minorHAnsi" w:hAnsiTheme="minorHAnsi" w:cstheme="minorHAnsi"/>
        </w:rPr>
      </w:pPr>
      <w:r w:rsidRPr="00F944E7">
        <w:rPr>
          <w:rFonts w:asciiTheme="minorHAnsi" w:hAnsiTheme="minorHAnsi" w:cstheme="minorHAnsi"/>
        </w:rPr>
        <w:t xml:space="preserve">По состоянию на дату 01.01.2017 известно следующее: Производственная линия состоит из тестомесильного блока, формовочная машины и упаковочной части. Тестомесильный блок был куплен 2 года назад за 200 тыс. руб. с НДС (НДС 18%) с износом 50%, эффективный возраст был 4 года. Формовочная машина куплена 5 лет назад новой, поставлена на баланс по балансовой стоимости 400 тыс.руб., срок службы 7 лет, из-за использования сырья хорошего качества износ машины в 1,2 раза ниже обычного. Два года назад был проведён ремонт, который увеличил остаточный срок на 1 год. Текущая рыночная стоимость упаковочной линии - 300 тыс. руб. с НДС, эффективный возраст 4 года, остаточный 7 лет. Ежегодное уменьшение цен 10%. Износ начисляется линейно, функциональное и внешнее устаревание не выявлено. Рассчитать долю формовочной машины в рыночной стоимости линии на 01.01.2017. </w:t>
      </w:r>
    </w:p>
    <w:p w14:paraId="1164FD92" w14:textId="0B662552" w:rsidR="009E2ECC" w:rsidRPr="00F944E7" w:rsidRDefault="009E2ECC" w:rsidP="009E2ECC">
      <w:pPr>
        <w:jc w:val="both"/>
        <w:rPr>
          <w:rFonts w:asciiTheme="minorHAnsi" w:hAnsiTheme="minorHAnsi" w:cstheme="minorHAnsi"/>
        </w:rPr>
      </w:pPr>
      <w:r w:rsidRPr="00F944E7">
        <w:rPr>
          <w:rFonts w:asciiTheme="minorHAnsi" w:hAnsiTheme="minorHAnsi" w:cstheme="minorHAnsi"/>
        </w:rPr>
        <w:t>Варианты ответа:</w:t>
      </w:r>
    </w:p>
    <w:p w14:paraId="6A608D9F" w14:textId="77777777" w:rsidR="009E2ECC" w:rsidRPr="00F944E7" w:rsidRDefault="009E2ECC" w:rsidP="00336075">
      <w:pPr>
        <w:numPr>
          <w:ilvl w:val="0"/>
          <w:numId w:val="907"/>
        </w:numPr>
        <w:jc w:val="both"/>
        <w:rPr>
          <w:rFonts w:asciiTheme="minorHAnsi" w:hAnsiTheme="minorHAnsi" w:cstheme="minorHAnsi"/>
        </w:rPr>
      </w:pPr>
      <w:r w:rsidRPr="00F944E7">
        <w:rPr>
          <w:rFonts w:asciiTheme="minorHAnsi" w:hAnsiTheme="minorHAnsi" w:cstheme="minorHAnsi"/>
        </w:rPr>
        <w:t>0,19</w:t>
      </w:r>
    </w:p>
    <w:p w14:paraId="152606D3" w14:textId="77777777" w:rsidR="009E2ECC" w:rsidRPr="00F944E7" w:rsidRDefault="009E2ECC" w:rsidP="00336075">
      <w:pPr>
        <w:numPr>
          <w:ilvl w:val="0"/>
          <w:numId w:val="907"/>
        </w:numPr>
        <w:jc w:val="both"/>
        <w:rPr>
          <w:rFonts w:asciiTheme="minorHAnsi" w:hAnsiTheme="minorHAnsi" w:cstheme="minorHAnsi"/>
        </w:rPr>
      </w:pPr>
      <w:r w:rsidRPr="00F944E7">
        <w:rPr>
          <w:rFonts w:asciiTheme="minorHAnsi" w:hAnsiTheme="minorHAnsi" w:cstheme="minorHAnsi"/>
        </w:rPr>
        <w:t>0,23</w:t>
      </w:r>
    </w:p>
    <w:p w14:paraId="6EE07C01" w14:textId="77777777" w:rsidR="009E2ECC" w:rsidRPr="00F944E7" w:rsidRDefault="009E2ECC" w:rsidP="00336075">
      <w:pPr>
        <w:numPr>
          <w:ilvl w:val="0"/>
          <w:numId w:val="907"/>
        </w:numPr>
        <w:jc w:val="both"/>
        <w:rPr>
          <w:rFonts w:asciiTheme="minorHAnsi" w:hAnsiTheme="minorHAnsi" w:cstheme="minorHAnsi"/>
        </w:rPr>
      </w:pPr>
      <w:r w:rsidRPr="00F944E7">
        <w:rPr>
          <w:rFonts w:asciiTheme="minorHAnsi" w:hAnsiTheme="minorHAnsi" w:cstheme="minorHAnsi"/>
        </w:rPr>
        <w:lastRenderedPageBreak/>
        <w:t>0,25</w:t>
      </w:r>
    </w:p>
    <w:p w14:paraId="35022AC6" w14:textId="77777777" w:rsidR="009E2ECC" w:rsidRPr="00F944E7" w:rsidRDefault="009E2ECC" w:rsidP="00336075">
      <w:pPr>
        <w:numPr>
          <w:ilvl w:val="0"/>
          <w:numId w:val="907"/>
        </w:numPr>
        <w:jc w:val="both"/>
        <w:rPr>
          <w:rFonts w:asciiTheme="minorHAnsi" w:hAnsiTheme="minorHAnsi" w:cstheme="minorHAnsi"/>
          <w:b/>
        </w:rPr>
      </w:pPr>
      <w:r w:rsidRPr="00F944E7">
        <w:rPr>
          <w:rFonts w:asciiTheme="minorHAnsi" w:hAnsiTheme="minorHAnsi" w:cstheme="minorHAnsi"/>
          <w:b/>
        </w:rPr>
        <w:t>0,29</w:t>
      </w:r>
    </w:p>
    <w:p w14:paraId="39A1E250" w14:textId="77777777" w:rsidR="009E2ECC" w:rsidRPr="00F944E7" w:rsidRDefault="009E2ECC" w:rsidP="00523C57">
      <w:pPr>
        <w:jc w:val="both"/>
        <w:rPr>
          <w:rFonts w:asciiTheme="minorHAnsi" w:hAnsiTheme="minorHAnsi" w:cstheme="minorHAnsi"/>
        </w:rPr>
      </w:pPr>
    </w:p>
    <w:p w14:paraId="2AAD82F4" w14:textId="1C90AB92" w:rsidR="005C6A12" w:rsidRPr="00F944E7" w:rsidRDefault="005C6A12" w:rsidP="005C6A12">
      <w:pPr>
        <w:jc w:val="both"/>
        <w:rPr>
          <w:rFonts w:asciiTheme="minorHAnsi" w:hAnsiTheme="minorHAnsi" w:cstheme="minorHAnsi"/>
        </w:rPr>
      </w:pPr>
      <w:r w:rsidRPr="00F944E7">
        <w:rPr>
          <w:rFonts w:asciiTheme="minorHAnsi" w:hAnsiTheme="minorHAnsi" w:cstheme="minorHAnsi"/>
          <w:b/>
          <w:bCs/>
        </w:rPr>
        <w:t>5.2.1.131.</w:t>
      </w:r>
      <w:r w:rsidRPr="00F944E7">
        <w:rPr>
          <w:rFonts w:asciiTheme="minorHAnsi" w:hAnsiTheme="minorHAnsi" w:cstheme="minorHAnsi"/>
        </w:rPr>
        <w:t xml:space="preserve"> 4 балла. </w:t>
      </w:r>
    </w:p>
    <w:p w14:paraId="5D8593D8" w14:textId="2D278BAE" w:rsidR="005C6A12" w:rsidRPr="00F944E7" w:rsidRDefault="005C6A12" w:rsidP="005C6A12">
      <w:pPr>
        <w:jc w:val="both"/>
        <w:rPr>
          <w:rFonts w:asciiTheme="minorHAnsi" w:hAnsiTheme="minorHAnsi" w:cstheme="minorHAnsi"/>
        </w:rPr>
      </w:pPr>
      <w:r w:rsidRPr="00F944E7">
        <w:rPr>
          <w:rFonts w:asciiTheme="minorHAnsi" w:hAnsiTheme="minorHAnsi" w:cstheme="minorHAnsi"/>
        </w:rPr>
        <w:t>Определить рыночную стоимость специализированной линии по производству чугунных заготовок (без учета износа) на 01.01.2018 для залога без НДС (НДС 18%).</w:t>
      </w:r>
    </w:p>
    <w:p w14:paraId="61265741" w14:textId="72EEE8D8" w:rsidR="005C6A12" w:rsidRPr="00F944E7" w:rsidRDefault="005C6A12" w:rsidP="005C6A12">
      <w:pPr>
        <w:jc w:val="both"/>
        <w:rPr>
          <w:rFonts w:asciiTheme="minorHAnsi" w:hAnsiTheme="minorHAnsi" w:cstheme="minorHAnsi"/>
        </w:rPr>
      </w:pPr>
      <w:r w:rsidRPr="00F944E7">
        <w:rPr>
          <w:rFonts w:asciiTheme="minorHAnsi" w:hAnsiTheme="minorHAnsi" w:cstheme="minorHAnsi"/>
        </w:rPr>
        <w:t>Оцениваемая линия приобретена и поставлена на баланс 01.01.2013 по первоначальной стоимости 115 млн руб. без НДС. Индекс изменения цен с 01.01.2001 по 01.01.2018 составил 224%, индекс изменения стоимости аналогичного оборудования с 01.01.2001 по 01.01.2013 составил 3,56. Нормативный срок жизни 17 лет.</w:t>
      </w:r>
    </w:p>
    <w:p w14:paraId="00EAED93" w14:textId="77777777" w:rsidR="005C6A12" w:rsidRPr="00F944E7" w:rsidRDefault="005C6A12" w:rsidP="005C6A12">
      <w:pPr>
        <w:jc w:val="both"/>
        <w:rPr>
          <w:rFonts w:asciiTheme="minorHAnsi" w:hAnsiTheme="minorHAnsi" w:cstheme="minorHAnsi"/>
        </w:rPr>
      </w:pPr>
      <w:r w:rsidRPr="00F944E7">
        <w:rPr>
          <w:rFonts w:asciiTheme="minorHAnsi" w:hAnsiTheme="minorHAnsi" w:cstheme="minorHAnsi"/>
        </w:rPr>
        <w:t>Линия входит в состав имущественного комплекса завода. В имущественный комплекс входят также:</w:t>
      </w:r>
    </w:p>
    <w:p w14:paraId="1F92AF4E" w14:textId="77777777" w:rsidR="005C6A12" w:rsidRPr="00F944E7" w:rsidRDefault="005C6A12" w:rsidP="005C6A12">
      <w:pPr>
        <w:jc w:val="both"/>
        <w:rPr>
          <w:rFonts w:asciiTheme="minorHAnsi" w:hAnsiTheme="minorHAnsi" w:cstheme="minorHAnsi"/>
        </w:rPr>
      </w:pPr>
      <w:r w:rsidRPr="00F944E7">
        <w:rPr>
          <w:rFonts w:asciiTheme="minorHAnsi" w:hAnsiTheme="minorHAnsi" w:cstheme="minorHAnsi"/>
        </w:rPr>
        <w:t>1. Административное здание заводоуправления, расположено на обособленном участке земли. ЧОД, генерируемый имущественным комплексом, составляет 900000 руб. в год без НДС, а соответствующая ему ставка капитализации 14%. Рыночная стоимость земельного участка площадью 3 га, на котором располагается данное административное здание составляет 25000 руб. за сотку.</w:t>
      </w:r>
    </w:p>
    <w:p w14:paraId="26CCDE21" w14:textId="77777777" w:rsidR="005C6A12" w:rsidRPr="00F944E7" w:rsidRDefault="005C6A12" w:rsidP="005C6A12">
      <w:pPr>
        <w:jc w:val="both"/>
        <w:rPr>
          <w:rFonts w:asciiTheme="minorHAnsi" w:hAnsiTheme="minorHAnsi" w:cstheme="minorHAnsi"/>
        </w:rPr>
      </w:pPr>
      <w:r w:rsidRPr="00F944E7">
        <w:rPr>
          <w:rFonts w:asciiTheme="minorHAnsi" w:hAnsiTheme="minorHAnsi" w:cstheme="minorHAnsi"/>
        </w:rPr>
        <w:t>2. Земельный участок площадью 9 га производственного назначения, с расположенными на нем основным производственными зданиями. Рыночная стоимость земельного участка на дату оценки 9 млн руб. за 1 га.</w:t>
      </w:r>
    </w:p>
    <w:p w14:paraId="571A639C" w14:textId="77777777" w:rsidR="005C6A12" w:rsidRPr="00F944E7" w:rsidRDefault="005C6A12" w:rsidP="005C6A12">
      <w:pPr>
        <w:jc w:val="both"/>
        <w:rPr>
          <w:rFonts w:asciiTheme="minorHAnsi" w:hAnsiTheme="minorHAnsi" w:cstheme="minorHAnsi"/>
        </w:rPr>
      </w:pPr>
      <w:r w:rsidRPr="00F944E7">
        <w:rPr>
          <w:rFonts w:asciiTheme="minorHAnsi" w:hAnsiTheme="minorHAnsi" w:cstheme="minorHAnsi"/>
        </w:rPr>
        <w:t>3. Здание производственного назначения площадью 10500 кв. м, рыночной стоимостью 5500 руб. за 1 кв. м без учета стоимости земельного участка.</w:t>
      </w:r>
    </w:p>
    <w:p w14:paraId="00C7E72E" w14:textId="77777777" w:rsidR="005C6A12" w:rsidRPr="00F944E7" w:rsidRDefault="005C6A12" w:rsidP="005C6A12">
      <w:pPr>
        <w:jc w:val="both"/>
        <w:rPr>
          <w:rFonts w:asciiTheme="minorHAnsi" w:hAnsiTheme="minorHAnsi" w:cstheme="minorHAnsi"/>
        </w:rPr>
      </w:pPr>
      <w:r w:rsidRPr="00F944E7">
        <w:rPr>
          <w:rFonts w:asciiTheme="minorHAnsi" w:hAnsiTheme="minorHAnsi" w:cstheme="minorHAnsi"/>
        </w:rPr>
        <w:t>4. Специализированное здание для размещения линии подготовки заготовок, стоимость замещения на дату оценки составляет 8,5 млн руб. без НДС, накопленный физический износ на дату оценки 35%.</w:t>
      </w:r>
    </w:p>
    <w:p w14:paraId="335495D9" w14:textId="77777777" w:rsidR="00043AA3" w:rsidRPr="00F944E7" w:rsidRDefault="005C6A12" w:rsidP="005C6A12">
      <w:pPr>
        <w:jc w:val="both"/>
        <w:rPr>
          <w:rFonts w:asciiTheme="minorHAnsi" w:hAnsiTheme="minorHAnsi" w:cstheme="minorHAnsi"/>
        </w:rPr>
      </w:pPr>
      <w:r w:rsidRPr="00F944E7">
        <w:rPr>
          <w:rFonts w:asciiTheme="minorHAnsi" w:hAnsiTheme="minorHAnsi" w:cstheme="minorHAnsi"/>
        </w:rPr>
        <w:t>5. Железнодорожный парк в составе локомотива и 2 вагонов, предназначенных для перемещения грузов на основной производственной площадке, рыночная стоимость ж/д парка составляет 15 млн руб. без учета НДС 6. На балансе предприятия числится санаторий в Хакасии рыночной стоимостью 185 млн. руб. с учетом НДС.</w:t>
      </w:r>
    </w:p>
    <w:p w14:paraId="3721D98C" w14:textId="77777777" w:rsidR="00043AA3" w:rsidRPr="00F944E7" w:rsidRDefault="005C6A12" w:rsidP="005C6A12">
      <w:pPr>
        <w:jc w:val="both"/>
        <w:rPr>
          <w:rFonts w:asciiTheme="minorHAnsi" w:hAnsiTheme="minorHAnsi" w:cstheme="minorHAnsi"/>
        </w:rPr>
      </w:pPr>
      <w:r w:rsidRPr="00F944E7">
        <w:rPr>
          <w:rFonts w:asciiTheme="minorHAnsi" w:hAnsiTheme="minorHAnsi" w:cstheme="minorHAnsi"/>
        </w:rPr>
        <w:t>7. Линия по подготовке заготовок, полная восстановительная стоимость на дату оценки 75 млн руб. без НДС, срок службы 15 лет, эффективный возраст 7 лет.</w:t>
      </w:r>
      <w:r w:rsidRPr="00F944E7">
        <w:rPr>
          <w:rFonts w:asciiTheme="minorHAnsi" w:hAnsiTheme="minorHAnsi" w:cstheme="minorHAnsi"/>
        </w:rPr>
        <w:br/>
        <w:t>Все прочие активы являются специализированными и задействованы в производстве продукции предприятия. Затраты на замещение как новых данных прочих активов по состоянию на дату оценки составляет 945 млн руб. без НДС. Физический износ 15% активов (в стоимостном выражении) составляет 50%, 25% активов – 40%, 60% активов – 30%.</w:t>
      </w:r>
      <w:r w:rsidRPr="00F944E7">
        <w:rPr>
          <w:rFonts w:asciiTheme="minorHAnsi" w:hAnsiTheme="minorHAnsi" w:cstheme="minorHAnsi"/>
        </w:rPr>
        <w:br/>
        <w:t>Стоимость всего имущества завода в рамках доходного подхода по состоянию на дату оценки составляет 800 млн руб. (без НДС).</w:t>
      </w:r>
    </w:p>
    <w:p w14:paraId="6885B110" w14:textId="77777777" w:rsidR="005C6A12" w:rsidRPr="00F944E7" w:rsidRDefault="005C6A12" w:rsidP="005C6A12">
      <w:pPr>
        <w:jc w:val="both"/>
        <w:rPr>
          <w:rFonts w:asciiTheme="minorHAnsi" w:hAnsiTheme="minorHAnsi" w:cstheme="minorHAnsi"/>
        </w:rPr>
      </w:pPr>
      <w:r w:rsidRPr="00F944E7">
        <w:rPr>
          <w:rFonts w:asciiTheme="minorHAnsi" w:hAnsiTheme="minorHAnsi" w:cstheme="minorHAnsi"/>
        </w:rPr>
        <w:t>Варианты ответа:</w:t>
      </w:r>
    </w:p>
    <w:p w14:paraId="340E1BA7" w14:textId="77777777" w:rsidR="00043AA3" w:rsidRPr="00F944E7" w:rsidRDefault="00043AA3" w:rsidP="00336075">
      <w:pPr>
        <w:numPr>
          <w:ilvl w:val="0"/>
          <w:numId w:val="937"/>
        </w:numPr>
        <w:jc w:val="both"/>
        <w:rPr>
          <w:rFonts w:asciiTheme="minorHAnsi" w:hAnsiTheme="minorHAnsi" w:cstheme="minorHAnsi"/>
        </w:rPr>
      </w:pPr>
      <w:r w:rsidRPr="00F944E7">
        <w:rPr>
          <w:rFonts w:asciiTheme="minorHAnsi" w:hAnsiTheme="minorHAnsi" w:cstheme="minorHAnsi"/>
        </w:rPr>
        <w:t>34,9 млн</w:t>
      </w:r>
    </w:p>
    <w:p w14:paraId="1C47B38E" w14:textId="77777777" w:rsidR="00043AA3" w:rsidRPr="00F944E7" w:rsidRDefault="00043AA3" w:rsidP="00336075">
      <w:pPr>
        <w:numPr>
          <w:ilvl w:val="0"/>
          <w:numId w:val="937"/>
        </w:numPr>
        <w:jc w:val="both"/>
        <w:rPr>
          <w:rFonts w:asciiTheme="minorHAnsi" w:hAnsiTheme="minorHAnsi" w:cstheme="minorHAnsi"/>
        </w:rPr>
      </w:pPr>
      <w:r w:rsidRPr="00F944E7">
        <w:rPr>
          <w:rFonts w:asciiTheme="minorHAnsi" w:hAnsiTheme="minorHAnsi" w:cstheme="minorHAnsi"/>
        </w:rPr>
        <w:t>51,1 млн</w:t>
      </w:r>
    </w:p>
    <w:p w14:paraId="05C018EB" w14:textId="77777777" w:rsidR="00043AA3" w:rsidRPr="00F944E7" w:rsidRDefault="00043AA3" w:rsidP="00336075">
      <w:pPr>
        <w:numPr>
          <w:ilvl w:val="0"/>
          <w:numId w:val="937"/>
        </w:numPr>
        <w:jc w:val="both"/>
        <w:rPr>
          <w:rFonts w:asciiTheme="minorHAnsi" w:hAnsiTheme="minorHAnsi" w:cstheme="minorHAnsi"/>
        </w:rPr>
      </w:pPr>
      <w:r w:rsidRPr="00F944E7">
        <w:rPr>
          <w:rFonts w:asciiTheme="minorHAnsi" w:hAnsiTheme="minorHAnsi" w:cstheme="minorHAnsi"/>
        </w:rPr>
        <w:t>57,8 млн</w:t>
      </w:r>
    </w:p>
    <w:p w14:paraId="3588AA0A" w14:textId="77777777" w:rsidR="00043AA3" w:rsidRPr="00F944E7" w:rsidRDefault="00043AA3" w:rsidP="00336075">
      <w:pPr>
        <w:numPr>
          <w:ilvl w:val="0"/>
          <w:numId w:val="937"/>
        </w:numPr>
        <w:jc w:val="both"/>
        <w:rPr>
          <w:rFonts w:asciiTheme="minorHAnsi" w:hAnsiTheme="minorHAnsi" w:cstheme="minorHAnsi"/>
          <w:b/>
        </w:rPr>
      </w:pPr>
      <w:r w:rsidRPr="00F944E7">
        <w:rPr>
          <w:rFonts w:asciiTheme="minorHAnsi" w:hAnsiTheme="minorHAnsi" w:cstheme="minorHAnsi"/>
          <w:b/>
        </w:rPr>
        <w:t>72,4 млн</w:t>
      </w:r>
    </w:p>
    <w:p w14:paraId="56F02416" w14:textId="77777777" w:rsidR="00043AA3" w:rsidRPr="00F944E7" w:rsidRDefault="00043AA3" w:rsidP="00336075">
      <w:pPr>
        <w:numPr>
          <w:ilvl w:val="0"/>
          <w:numId w:val="937"/>
        </w:numPr>
        <w:jc w:val="both"/>
        <w:rPr>
          <w:rFonts w:asciiTheme="minorHAnsi" w:hAnsiTheme="minorHAnsi" w:cstheme="minorHAnsi"/>
        </w:rPr>
      </w:pPr>
      <w:r w:rsidRPr="00F944E7">
        <w:rPr>
          <w:rFonts w:asciiTheme="minorHAnsi" w:hAnsiTheme="minorHAnsi" w:cstheme="minorHAnsi"/>
        </w:rPr>
        <w:t>73,9 млн</w:t>
      </w:r>
    </w:p>
    <w:p w14:paraId="55A553C1" w14:textId="77777777" w:rsidR="00043AA3" w:rsidRPr="00F944E7" w:rsidRDefault="00043AA3" w:rsidP="00336075">
      <w:pPr>
        <w:numPr>
          <w:ilvl w:val="0"/>
          <w:numId w:val="937"/>
        </w:numPr>
        <w:jc w:val="both"/>
        <w:rPr>
          <w:rFonts w:asciiTheme="minorHAnsi" w:hAnsiTheme="minorHAnsi" w:cstheme="minorHAnsi"/>
        </w:rPr>
      </w:pPr>
      <w:r w:rsidRPr="00F944E7">
        <w:rPr>
          <w:rFonts w:asciiTheme="minorHAnsi" w:hAnsiTheme="minorHAnsi" w:cstheme="minorHAnsi"/>
        </w:rPr>
        <w:t>104,7 млн</w:t>
      </w:r>
    </w:p>
    <w:p w14:paraId="7E50B826" w14:textId="77777777" w:rsidR="000045A7" w:rsidRPr="00F944E7" w:rsidRDefault="000045A7" w:rsidP="000045A7">
      <w:pPr>
        <w:jc w:val="both"/>
        <w:rPr>
          <w:rFonts w:asciiTheme="minorHAnsi" w:hAnsiTheme="minorHAnsi" w:cstheme="minorHAnsi"/>
        </w:rPr>
      </w:pPr>
    </w:p>
    <w:p w14:paraId="451D393B" w14:textId="5C5C6F9B" w:rsidR="000045A7" w:rsidRPr="00F944E7" w:rsidRDefault="000045A7" w:rsidP="000045A7">
      <w:pPr>
        <w:jc w:val="both"/>
        <w:rPr>
          <w:rFonts w:asciiTheme="minorHAnsi" w:hAnsiTheme="minorHAnsi" w:cstheme="minorHAnsi"/>
        </w:rPr>
      </w:pPr>
      <w:r w:rsidRPr="00F944E7">
        <w:rPr>
          <w:rFonts w:asciiTheme="minorHAnsi" w:hAnsiTheme="minorHAnsi" w:cstheme="minorHAnsi"/>
          <w:b/>
          <w:bCs/>
        </w:rPr>
        <w:t>5.2.1.132.</w:t>
      </w:r>
      <w:r w:rsidRPr="00F944E7">
        <w:rPr>
          <w:rFonts w:asciiTheme="minorHAnsi" w:hAnsiTheme="minorHAnsi" w:cstheme="minorHAnsi"/>
        </w:rPr>
        <w:t xml:space="preserve"> 4 балла. </w:t>
      </w:r>
    </w:p>
    <w:p w14:paraId="702E2C57" w14:textId="77777777" w:rsidR="000045A7" w:rsidRPr="00F944E7" w:rsidRDefault="000045A7" w:rsidP="000045A7">
      <w:pPr>
        <w:jc w:val="both"/>
        <w:rPr>
          <w:rFonts w:asciiTheme="minorHAnsi" w:hAnsiTheme="minorHAnsi" w:cstheme="minorHAnsi"/>
        </w:rPr>
      </w:pPr>
      <w:r w:rsidRPr="00F944E7">
        <w:rPr>
          <w:rFonts w:asciiTheme="minorHAnsi" w:hAnsiTheme="minorHAnsi" w:cstheme="minorHAnsi"/>
        </w:rPr>
        <w:t xml:space="preserve">По состоянию на дату 01.01.2017 известно следующее: Производственная линия состоит из тестомесильного блока, формовочная машины и упаковочной части. Тестомесильный </w:t>
      </w:r>
      <w:r w:rsidRPr="00F944E7">
        <w:rPr>
          <w:rFonts w:asciiTheme="minorHAnsi" w:hAnsiTheme="minorHAnsi" w:cstheme="minorHAnsi"/>
        </w:rPr>
        <w:lastRenderedPageBreak/>
        <w:t>блок был куплен 2 года назад за 200 тыс. руб. с НДС (НДС 18%) с износом 50%, эффективный возраст был 4 года. Формовочная машина куплена 5 лет назад новой, поставлена на баланс по балансовой стоимости 400 тыс.руб., срок службы 7 лет, из-за использования сырья хорошего качества износ машины в 1,2 раза ниже обычного. Два года назад был проведён ремонт, который увеличил остаточный срок на 1 год. Текущая рыночная стоимость упаковочной линии - 300 тыс. руб. с НДС, эффективный возраст 4 года, остаточный 7 лет. Ежегодное уменьшение цен 10%. Износ начисляется линейно, функциональное и внешнее устаревание не выявлено. Рассчитать рыночную стоимость линии на 01.01.2018 без учета капитального ремонта (с НДС).</w:t>
      </w:r>
    </w:p>
    <w:p w14:paraId="1440BAE5" w14:textId="3667F3E7" w:rsidR="000045A7" w:rsidRPr="00F944E7" w:rsidRDefault="000045A7" w:rsidP="000045A7">
      <w:pPr>
        <w:jc w:val="both"/>
        <w:rPr>
          <w:rFonts w:asciiTheme="minorHAnsi" w:hAnsiTheme="minorHAnsi" w:cstheme="minorHAnsi"/>
        </w:rPr>
      </w:pPr>
      <w:r w:rsidRPr="00F944E7">
        <w:rPr>
          <w:rFonts w:asciiTheme="minorHAnsi" w:hAnsiTheme="minorHAnsi" w:cstheme="minorHAnsi"/>
        </w:rPr>
        <w:t>Варианты ответа:</w:t>
      </w:r>
    </w:p>
    <w:p w14:paraId="54D251DE" w14:textId="77777777" w:rsidR="000045A7" w:rsidRPr="00F944E7" w:rsidRDefault="000045A7" w:rsidP="00336075">
      <w:pPr>
        <w:numPr>
          <w:ilvl w:val="0"/>
          <w:numId w:val="938"/>
        </w:numPr>
        <w:jc w:val="both"/>
        <w:rPr>
          <w:rFonts w:asciiTheme="minorHAnsi" w:hAnsiTheme="minorHAnsi" w:cstheme="minorHAnsi"/>
        </w:rPr>
      </w:pPr>
      <w:r w:rsidRPr="00F944E7">
        <w:rPr>
          <w:rFonts w:asciiTheme="minorHAnsi" w:hAnsiTheme="minorHAnsi" w:cstheme="minorHAnsi"/>
        </w:rPr>
        <w:t>510 800</w:t>
      </w:r>
    </w:p>
    <w:p w14:paraId="239B8485" w14:textId="77777777" w:rsidR="000045A7" w:rsidRPr="00F944E7" w:rsidRDefault="000045A7" w:rsidP="00336075">
      <w:pPr>
        <w:numPr>
          <w:ilvl w:val="0"/>
          <w:numId w:val="938"/>
        </w:numPr>
        <w:jc w:val="both"/>
        <w:rPr>
          <w:rFonts w:asciiTheme="minorHAnsi" w:hAnsiTheme="minorHAnsi" w:cstheme="minorHAnsi"/>
        </w:rPr>
      </w:pPr>
      <w:r w:rsidRPr="00F944E7">
        <w:rPr>
          <w:rFonts w:asciiTheme="minorHAnsi" w:hAnsiTheme="minorHAnsi" w:cstheme="minorHAnsi"/>
        </w:rPr>
        <w:t>493 800</w:t>
      </w:r>
    </w:p>
    <w:p w14:paraId="2037B81D" w14:textId="77777777" w:rsidR="000045A7" w:rsidRPr="00F944E7" w:rsidRDefault="000045A7" w:rsidP="00336075">
      <w:pPr>
        <w:numPr>
          <w:ilvl w:val="0"/>
          <w:numId w:val="938"/>
        </w:numPr>
        <w:jc w:val="both"/>
        <w:rPr>
          <w:rFonts w:asciiTheme="minorHAnsi" w:hAnsiTheme="minorHAnsi" w:cstheme="minorHAnsi"/>
        </w:rPr>
      </w:pPr>
      <w:r w:rsidRPr="00F944E7">
        <w:rPr>
          <w:rFonts w:asciiTheme="minorHAnsi" w:hAnsiTheme="minorHAnsi" w:cstheme="minorHAnsi"/>
        </w:rPr>
        <w:t>369 400</w:t>
      </w:r>
    </w:p>
    <w:p w14:paraId="149EE331" w14:textId="58447AD7" w:rsidR="000045A7" w:rsidRPr="00F944E7" w:rsidRDefault="000045A7" w:rsidP="00336075">
      <w:pPr>
        <w:numPr>
          <w:ilvl w:val="0"/>
          <w:numId w:val="938"/>
        </w:numPr>
        <w:jc w:val="both"/>
        <w:rPr>
          <w:rFonts w:asciiTheme="minorHAnsi" w:hAnsiTheme="minorHAnsi" w:cstheme="minorHAnsi"/>
          <w:b/>
        </w:rPr>
      </w:pPr>
      <w:r w:rsidRPr="00F944E7">
        <w:rPr>
          <w:rFonts w:asciiTheme="minorHAnsi" w:hAnsiTheme="minorHAnsi" w:cstheme="minorHAnsi"/>
          <w:b/>
        </w:rPr>
        <w:t>339 500</w:t>
      </w:r>
    </w:p>
    <w:p w14:paraId="2AB98845" w14:textId="77777777" w:rsidR="005C6A12" w:rsidRPr="00F944E7" w:rsidRDefault="005C6A12" w:rsidP="00523C57">
      <w:pPr>
        <w:jc w:val="both"/>
        <w:rPr>
          <w:rFonts w:asciiTheme="minorHAnsi" w:hAnsiTheme="minorHAnsi" w:cstheme="minorHAnsi"/>
        </w:rPr>
      </w:pPr>
    </w:p>
    <w:p w14:paraId="1306E118" w14:textId="77777777" w:rsidR="000045A7" w:rsidRPr="00F944E7" w:rsidRDefault="000045A7" w:rsidP="000045A7">
      <w:pPr>
        <w:jc w:val="both"/>
        <w:rPr>
          <w:rFonts w:asciiTheme="minorHAnsi" w:hAnsiTheme="minorHAnsi" w:cstheme="minorHAnsi"/>
        </w:rPr>
      </w:pPr>
      <w:r w:rsidRPr="00F944E7">
        <w:rPr>
          <w:rFonts w:asciiTheme="minorHAnsi" w:hAnsiTheme="minorHAnsi" w:cstheme="minorHAnsi"/>
          <w:b/>
          <w:bCs/>
        </w:rPr>
        <w:t>5.2.1.133.</w:t>
      </w:r>
      <w:r w:rsidRPr="00F944E7">
        <w:rPr>
          <w:rFonts w:asciiTheme="minorHAnsi" w:hAnsiTheme="minorHAnsi" w:cstheme="minorHAnsi"/>
        </w:rPr>
        <w:t> Стоимость нового оборудования в 2017 году - 5 000 рублей с НДС. Определите стоимость нового оборудования с НДС на середину 2020 года. Известны данные по удорожанию стоимости оборудования с учетом НДС к базовому году. Индексы приведены на середину года.</w:t>
      </w:r>
    </w:p>
    <w:tbl>
      <w:tblPr>
        <w:tblW w:w="0" w:type="auto"/>
        <w:tblInd w:w="96" w:type="dxa"/>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679"/>
        <w:gridCol w:w="959"/>
      </w:tblGrid>
      <w:tr w:rsidR="000045A7" w:rsidRPr="00F944E7" w14:paraId="73635EC7" w14:textId="77777777" w:rsidTr="000A5C84">
        <w:trPr>
          <w:trHeight w:val="170"/>
          <w:tblHeader/>
        </w:trPr>
        <w:tc>
          <w:tcPr>
            <w:tcW w:w="0" w:type="auto"/>
            <w:tcBorders>
              <w:top w:val="single" w:sz="6" w:space="0" w:color="A2A9B1"/>
              <w:left w:val="single" w:sz="6" w:space="0" w:color="A2A9B1"/>
              <w:bottom w:val="single" w:sz="6" w:space="0" w:color="A2A9B1"/>
              <w:right w:val="single" w:sz="6" w:space="0" w:color="A2A9B1"/>
            </w:tcBorders>
            <w:tcMar>
              <w:top w:w="48" w:type="dxa"/>
              <w:left w:w="96" w:type="dxa"/>
              <w:bottom w:w="48" w:type="dxa"/>
              <w:right w:w="96" w:type="dxa"/>
            </w:tcMar>
            <w:vAlign w:val="center"/>
            <w:hideMark/>
          </w:tcPr>
          <w:p w14:paraId="09F61B41" w14:textId="77777777" w:rsidR="000045A7" w:rsidRPr="00F944E7" w:rsidRDefault="000045A7" w:rsidP="000045A7">
            <w:pPr>
              <w:jc w:val="both"/>
              <w:rPr>
                <w:rFonts w:asciiTheme="minorHAnsi" w:hAnsiTheme="minorHAnsi" w:cstheme="minorHAnsi"/>
                <w:b/>
                <w:bCs/>
              </w:rPr>
            </w:pPr>
            <w:r w:rsidRPr="00F944E7">
              <w:rPr>
                <w:rFonts w:asciiTheme="minorHAnsi" w:hAnsiTheme="minorHAnsi" w:cstheme="minorHAnsi"/>
                <w:b/>
                <w:bCs/>
              </w:rPr>
              <w:t>Год</w:t>
            </w:r>
          </w:p>
        </w:tc>
        <w:tc>
          <w:tcPr>
            <w:tcW w:w="0" w:type="auto"/>
            <w:tcBorders>
              <w:top w:val="single" w:sz="6" w:space="0" w:color="A2A9B1"/>
              <w:left w:val="single" w:sz="6" w:space="0" w:color="A2A9B1"/>
              <w:bottom w:val="single" w:sz="6" w:space="0" w:color="A2A9B1"/>
              <w:right w:val="single" w:sz="6" w:space="0" w:color="A2A9B1"/>
            </w:tcBorders>
            <w:tcMar>
              <w:top w:w="48" w:type="dxa"/>
              <w:left w:w="96" w:type="dxa"/>
              <w:bottom w:w="48" w:type="dxa"/>
              <w:right w:w="96" w:type="dxa"/>
            </w:tcMar>
            <w:vAlign w:val="center"/>
            <w:hideMark/>
          </w:tcPr>
          <w:p w14:paraId="418055AB" w14:textId="77777777" w:rsidR="000045A7" w:rsidRPr="00F944E7" w:rsidRDefault="000045A7" w:rsidP="000045A7">
            <w:pPr>
              <w:jc w:val="both"/>
              <w:rPr>
                <w:rFonts w:asciiTheme="minorHAnsi" w:hAnsiTheme="minorHAnsi" w:cstheme="minorHAnsi"/>
                <w:b/>
                <w:bCs/>
              </w:rPr>
            </w:pPr>
            <w:r w:rsidRPr="00F944E7">
              <w:rPr>
                <w:rFonts w:asciiTheme="minorHAnsi" w:hAnsiTheme="minorHAnsi" w:cstheme="minorHAnsi"/>
                <w:b/>
                <w:bCs/>
              </w:rPr>
              <w:t>Индекс</w:t>
            </w:r>
          </w:p>
        </w:tc>
      </w:tr>
      <w:tr w:rsidR="000045A7" w:rsidRPr="00F944E7" w14:paraId="5F270C9D" w14:textId="77777777" w:rsidTr="00E60C3E">
        <w:trPr>
          <w:trHeight w:val="170"/>
        </w:trPr>
        <w:tc>
          <w:tcPr>
            <w:tcW w:w="0" w:type="auto"/>
            <w:tcBorders>
              <w:top w:val="single" w:sz="6" w:space="0" w:color="A2A9B1"/>
              <w:left w:val="single" w:sz="6" w:space="0" w:color="A2A9B1"/>
              <w:bottom w:val="single" w:sz="6" w:space="0" w:color="A2A9B1"/>
              <w:right w:val="single" w:sz="6" w:space="0" w:color="A2A9B1"/>
            </w:tcBorders>
            <w:tcMar>
              <w:top w:w="48" w:type="dxa"/>
              <w:left w:w="96" w:type="dxa"/>
              <w:bottom w:w="48" w:type="dxa"/>
              <w:right w:w="96" w:type="dxa"/>
            </w:tcMar>
            <w:vAlign w:val="center"/>
            <w:hideMark/>
          </w:tcPr>
          <w:p w14:paraId="4637FA72" w14:textId="77777777" w:rsidR="000045A7" w:rsidRPr="00F944E7" w:rsidRDefault="000045A7" w:rsidP="000045A7">
            <w:pPr>
              <w:jc w:val="both"/>
              <w:rPr>
                <w:rFonts w:asciiTheme="minorHAnsi" w:hAnsiTheme="minorHAnsi" w:cstheme="minorHAnsi"/>
              </w:rPr>
            </w:pPr>
            <w:r w:rsidRPr="00F944E7">
              <w:rPr>
                <w:rFonts w:asciiTheme="minorHAnsi" w:hAnsiTheme="minorHAnsi" w:cstheme="minorHAnsi"/>
              </w:rPr>
              <w:t>2016</w:t>
            </w:r>
          </w:p>
        </w:tc>
        <w:tc>
          <w:tcPr>
            <w:tcW w:w="0" w:type="auto"/>
            <w:tcBorders>
              <w:top w:val="single" w:sz="6" w:space="0" w:color="A2A9B1"/>
              <w:left w:val="single" w:sz="6" w:space="0" w:color="A2A9B1"/>
              <w:bottom w:val="single" w:sz="6" w:space="0" w:color="A2A9B1"/>
              <w:right w:val="single" w:sz="6" w:space="0" w:color="A2A9B1"/>
            </w:tcBorders>
            <w:tcMar>
              <w:top w:w="48" w:type="dxa"/>
              <w:left w:w="96" w:type="dxa"/>
              <w:bottom w:w="48" w:type="dxa"/>
              <w:right w:w="96" w:type="dxa"/>
            </w:tcMar>
            <w:vAlign w:val="center"/>
            <w:hideMark/>
          </w:tcPr>
          <w:p w14:paraId="6C8FAE85" w14:textId="77777777" w:rsidR="000045A7" w:rsidRPr="00F944E7" w:rsidRDefault="000045A7" w:rsidP="000045A7">
            <w:pPr>
              <w:jc w:val="both"/>
              <w:rPr>
                <w:rFonts w:asciiTheme="minorHAnsi" w:hAnsiTheme="minorHAnsi" w:cstheme="minorHAnsi"/>
              </w:rPr>
            </w:pPr>
            <w:r w:rsidRPr="00F944E7">
              <w:rPr>
                <w:rFonts w:asciiTheme="minorHAnsi" w:hAnsiTheme="minorHAnsi" w:cstheme="minorHAnsi"/>
              </w:rPr>
              <w:t>110</w:t>
            </w:r>
          </w:p>
        </w:tc>
      </w:tr>
      <w:tr w:rsidR="000045A7" w:rsidRPr="00F944E7" w14:paraId="7FFFE983" w14:textId="77777777" w:rsidTr="00E60C3E">
        <w:trPr>
          <w:trHeight w:val="170"/>
        </w:trPr>
        <w:tc>
          <w:tcPr>
            <w:tcW w:w="0" w:type="auto"/>
            <w:tcBorders>
              <w:top w:val="single" w:sz="6" w:space="0" w:color="A2A9B1"/>
              <w:left w:val="single" w:sz="6" w:space="0" w:color="A2A9B1"/>
              <w:bottom w:val="single" w:sz="6" w:space="0" w:color="A2A9B1"/>
              <w:right w:val="single" w:sz="6" w:space="0" w:color="A2A9B1"/>
            </w:tcBorders>
            <w:tcMar>
              <w:top w:w="48" w:type="dxa"/>
              <w:left w:w="96" w:type="dxa"/>
              <w:bottom w:w="48" w:type="dxa"/>
              <w:right w:w="96" w:type="dxa"/>
            </w:tcMar>
            <w:vAlign w:val="center"/>
            <w:hideMark/>
          </w:tcPr>
          <w:p w14:paraId="781BDD3D" w14:textId="77777777" w:rsidR="000045A7" w:rsidRPr="00F944E7" w:rsidRDefault="000045A7" w:rsidP="000045A7">
            <w:pPr>
              <w:jc w:val="both"/>
              <w:rPr>
                <w:rFonts w:asciiTheme="minorHAnsi" w:hAnsiTheme="minorHAnsi" w:cstheme="minorHAnsi"/>
              </w:rPr>
            </w:pPr>
            <w:r w:rsidRPr="00F944E7">
              <w:rPr>
                <w:rFonts w:asciiTheme="minorHAnsi" w:hAnsiTheme="minorHAnsi" w:cstheme="minorHAnsi"/>
              </w:rPr>
              <w:t>2017</w:t>
            </w:r>
          </w:p>
        </w:tc>
        <w:tc>
          <w:tcPr>
            <w:tcW w:w="0" w:type="auto"/>
            <w:tcBorders>
              <w:top w:val="single" w:sz="6" w:space="0" w:color="A2A9B1"/>
              <w:left w:val="single" w:sz="6" w:space="0" w:color="A2A9B1"/>
              <w:bottom w:val="single" w:sz="6" w:space="0" w:color="A2A9B1"/>
              <w:right w:val="single" w:sz="6" w:space="0" w:color="A2A9B1"/>
            </w:tcBorders>
            <w:tcMar>
              <w:top w:w="48" w:type="dxa"/>
              <w:left w:w="96" w:type="dxa"/>
              <w:bottom w:w="48" w:type="dxa"/>
              <w:right w:w="96" w:type="dxa"/>
            </w:tcMar>
            <w:vAlign w:val="center"/>
            <w:hideMark/>
          </w:tcPr>
          <w:p w14:paraId="6003772D" w14:textId="77777777" w:rsidR="000045A7" w:rsidRPr="00F944E7" w:rsidRDefault="000045A7" w:rsidP="000045A7">
            <w:pPr>
              <w:jc w:val="both"/>
              <w:rPr>
                <w:rFonts w:asciiTheme="minorHAnsi" w:hAnsiTheme="minorHAnsi" w:cstheme="minorHAnsi"/>
              </w:rPr>
            </w:pPr>
            <w:r w:rsidRPr="00F944E7">
              <w:rPr>
                <w:rFonts w:asciiTheme="minorHAnsi" w:hAnsiTheme="minorHAnsi" w:cstheme="minorHAnsi"/>
              </w:rPr>
              <w:t>118</w:t>
            </w:r>
          </w:p>
        </w:tc>
      </w:tr>
      <w:tr w:rsidR="000045A7" w:rsidRPr="00F944E7" w14:paraId="5A8F37F6" w14:textId="77777777" w:rsidTr="00E60C3E">
        <w:trPr>
          <w:trHeight w:val="170"/>
        </w:trPr>
        <w:tc>
          <w:tcPr>
            <w:tcW w:w="0" w:type="auto"/>
            <w:tcBorders>
              <w:top w:val="single" w:sz="6" w:space="0" w:color="A2A9B1"/>
              <w:left w:val="single" w:sz="6" w:space="0" w:color="A2A9B1"/>
              <w:bottom w:val="single" w:sz="6" w:space="0" w:color="A2A9B1"/>
              <w:right w:val="single" w:sz="6" w:space="0" w:color="A2A9B1"/>
            </w:tcBorders>
            <w:tcMar>
              <w:top w:w="48" w:type="dxa"/>
              <w:left w:w="96" w:type="dxa"/>
              <w:bottom w:w="48" w:type="dxa"/>
              <w:right w:w="96" w:type="dxa"/>
            </w:tcMar>
            <w:vAlign w:val="center"/>
            <w:hideMark/>
          </w:tcPr>
          <w:p w14:paraId="17AE4393" w14:textId="77777777" w:rsidR="000045A7" w:rsidRPr="00F944E7" w:rsidRDefault="000045A7" w:rsidP="000045A7">
            <w:pPr>
              <w:jc w:val="both"/>
              <w:rPr>
                <w:rFonts w:asciiTheme="minorHAnsi" w:hAnsiTheme="minorHAnsi" w:cstheme="minorHAnsi"/>
              </w:rPr>
            </w:pPr>
            <w:r w:rsidRPr="00F944E7">
              <w:rPr>
                <w:rFonts w:asciiTheme="minorHAnsi" w:hAnsiTheme="minorHAnsi" w:cstheme="minorHAnsi"/>
              </w:rPr>
              <w:t>2018</w:t>
            </w:r>
          </w:p>
        </w:tc>
        <w:tc>
          <w:tcPr>
            <w:tcW w:w="0" w:type="auto"/>
            <w:tcBorders>
              <w:top w:val="single" w:sz="6" w:space="0" w:color="A2A9B1"/>
              <w:left w:val="single" w:sz="6" w:space="0" w:color="A2A9B1"/>
              <w:bottom w:val="single" w:sz="6" w:space="0" w:color="A2A9B1"/>
              <w:right w:val="single" w:sz="6" w:space="0" w:color="A2A9B1"/>
            </w:tcBorders>
            <w:tcMar>
              <w:top w:w="48" w:type="dxa"/>
              <w:left w:w="96" w:type="dxa"/>
              <w:bottom w:w="48" w:type="dxa"/>
              <w:right w:w="96" w:type="dxa"/>
            </w:tcMar>
            <w:vAlign w:val="center"/>
            <w:hideMark/>
          </w:tcPr>
          <w:p w14:paraId="136310FB" w14:textId="77777777" w:rsidR="000045A7" w:rsidRPr="00F944E7" w:rsidRDefault="000045A7" w:rsidP="000045A7">
            <w:pPr>
              <w:jc w:val="both"/>
              <w:rPr>
                <w:rFonts w:asciiTheme="minorHAnsi" w:hAnsiTheme="minorHAnsi" w:cstheme="minorHAnsi"/>
              </w:rPr>
            </w:pPr>
            <w:r w:rsidRPr="00F944E7">
              <w:rPr>
                <w:rFonts w:asciiTheme="minorHAnsi" w:hAnsiTheme="minorHAnsi" w:cstheme="minorHAnsi"/>
              </w:rPr>
              <w:t>129</w:t>
            </w:r>
          </w:p>
        </w:tc>
      </w:tr>
      <w:tr w:rsidR="000045A7" w:rsidRPr="00F944E7" w14:paraId="457D55F6" w14:textId="77777777" w:rsidTr="00E60C3E">
        <w:trPr>
          <w:trHeight w:val="170"/>
        </w:trPr>
        <w:tc>
          <w:tcPr>
            <w:tcW w:w="0" w:type="auto"/>
            <w:tcBorders>
              <w:top w:val="single" w:sz="6" w:space="0" w:color="A2A9B1"/>
              <w:left w:val="single" w:sz="6" w:space="0" w:color="A2A9B1"/>
              <w:bottom w:val="single" w:sz="6" w:space="0" w:color="A2A9B1"/>
              <w:right w:val="single" w:sz="6" w:space="0" w:color="A2A9B1"/>
            </w:tcBorders>
            <w:tcMar>
              <w:top w:w="48" w:type="dxa"/>
              <w:left w:w="96" w:type="dxa"/>
              <w:bottom w:w="48" w:type="dxa"/>
              <w:right w:w="96" w:type="dxa"/>
            </w:tcMar>
            <w:vAlign w:val="center"/>
            <w:hideMark/>
          </w:tcPr>
          <w:p w14:paraId="4362BCD9" w14:textId="77777777" w:rsidR="000045A7" w:rsidRPr="00F944E7" w:rsidRDefault="000045A7" w:rsidP="000045A7">
            <w:pPr>
              <w:jc w:val="both"/>
              <w:rPr>
                <w:rFonts w:asciiTheme="minorHAnsi" w:hAnsiTheme="minorHAnsi" w:cstheme="minorHAnsi"/>
              </w:rPr>
            </w:pPr>
            <w:r w:rsidRPr="00F944E7">
              <w:rPr>
                <w:rFonts w:asciiTheme="minorHAnsi" w:hAnsiTheme="minorHAnsi" w:cstheme="minorHAnsi"/>
              </w:rPr>
              <w:t>2019</w:t>
            </w:r>
          </w:p>
        </w:tc>
        <w:tc>
          <w:tcPr>
            <w:tcW w:w="0" w:type="auto"/>
            <w:tcBorders>
              <w:top w:val="single" w:sz="6" w:space="0" w:color="A2A9B1"/>
              <w:left w:val="single" w:sz="6" w:space="0" w:color="A2A9B1"/>
              <w:bottom w:val="single" w:sz="6" w:space="0" w:color="A2A9B1"/>
              <w:right w:val="single" w:sz="6" w:space="0" w:color="A2A9B1"/>
            </w:tcBorders>
            <w:tcMar>
              <w:top w:w="48" w:type="dxa"/>
              <w:left w:w="96" w:type="dxa"/>
              <w:bottom w:w="48" w:type="dxa"/>
              <w:right w:w="96" w:type="dxa"/>
            </w:tcMar>
            <w:vAlign w:val="center"/>
            <w:hideMark/>
          </w:tcPr>
          <w:p w14:paraId="3DF39A90" w14:textId="77777777" w:rsidR="000045A7" w:rsidRPr="00F944E7" w:rsidRDefault="000045A7" w:rsidP="000045A7">
            <w:pPr>
              <w:jc w:val="both"/>
              <w:rPr>
                <w:rFonts w:asciiTheme="minorHAnsi" w:hAnsiTheme="minorHAnsi" w:cstheme="minorHAnsi"/>
              </w:rPr>
            </w:pPr>
            <w:r w:rsidRPr="00F944E7">
              <w:rPr>
                <w:rFonts w:asciiTheme="minorHAnsi" w:hAnsiTheme="minorHAnsi" w:cstheme="minorHAnsi"/>
              </w:rPr>
              <w:t>137</w:t>
            </w:r>
          </w:p>
        </w:tc>
      </w:tr>
      <w:tr w:rsidR="000045A7" w:rsidRPr="00F944E7" w14:paraId="7858F8DC" w14:textId="77777777" w:rsidTr="00E60C3E">
        <w:trPr>
          <w:trHeight w:val="170"/>
        </w:trPr>
        <w:tc>
          <w:tcPr>
            <w:tcW w:w="0" w:type="auto"/>
            <w:tcBorders>
              <w:top w:val="single" w:sz="6" w:space="0" w:color="A2A9B1"/>
              <w:left w:val="single" w:sz="6" w:space="0" w:color="A2A9B1"/>
              <w:bottom w:val="single" w:sz="6" w:space="0" w:color="A2A9B1"/>
              <w:right w:val="single" w:sz="6" w:space="0" w:color="A2A9B1"/>
            </w:tcBorders>
            <w:tcMar>
              <w:top w:w="48" w:type="dxa"/>
              <w:left w:w="96" w:type="dxa"/>
              <w:bottom w:w="48" w:type="dxa"/>
              <w:right w:w="96" w:type="dxa"/>
            </w:tcMar>
            <w:vAlign w:val="center"/>
            <w:hideMark/>
          </w:tcPr>
          <w:p w14:paraId="74579B6D" w14:textId="77777777" w:rsidR="000045A7" w:rsidRPr="00F944E7" w:rsidRDefault="000045A7" w:rsidP="000045A7">
            <w:pPr>
              <w:jc w:val="both"/>
              <w:rPr>
                <w:rFonts w:asciiTheme="minorHAnsi" w:hAnsiTheme="minorHAnsi" w:cstheme="minorHAnsi"/>
              </w:rPr>
            </w:pPr>
            <w:r w:rsidRPr="00F944E7">
              <w:rPr>
                <w:rFonts w:asciiTheme="minorHAnsi" w:hAnsiTheme="minorHAnsi" w:cstheme="minorHAnsi"/>
              </w:rPr>
              <w:t>2020</w:t>
            </w:r>
          </w:p>
        </w:tc>
        <w:tc>
          <w:tcPr>
            <w:tcW w:w="0" w:type="auto"/>
            <w:tcBorders>
              <w:top w:val="single" w:sz="6" w:space="0" w:color="A2A9B1"/>
              <w:left w:val="single" w:sz="6" w:space="0" w:color="A2A9B1"/>
              <w:bottom w:val="single" w:sz="6" w:space="0" w:color="A2A9B1"/>
              <w:right w:val="single" w:sz="6" w:space="0" w:color="A2A9B1"/>
            </w:tcBorders>
            <w:tcMar>
              <w:top w:w="48" w:type="dxa"/>
              <w:left w:w="96" w:type="dxa"/>
              <w:bottom w:w="48" w:type="dxa"/>
              <w:right w:w="96" w:type="dxa"/>
            </w:tcMar>
            <w:vAlign w:val="center"/>
            <w:hideMark/>
          </w:tcPr>
          <w:p w14:paraId="5FF2955D" w14:textId="77777777" w:rsidR="000045A7" w:rsidRPr="00F944E7" w:rsidRDefault="000045A7" w:rsidP="000045A7">
            <w:pPr>
              <w:jc w:val="both"/>
              <w:rPr>
                <w:rFonts w:asciiTheme="minorHAnsi" w:hAnsiTheme="minorHAnsi" w:cstheme="minorHAnsi"/>
              </w:rPr>
            </w:pPr>
            <w:r w:rsidRPr="00F944E7">
              <w:rPr>
                <w:rFonts w:asciiTheme="minorHAnsi" w:hAnsiTheme="minorHAnsi" w:cstheme="minorHAnsi"/>
              </w:rPr>
              <w:t>150</w:t>
            </w:r>
          </w:p>
        </w:tc>
      </w:tr>
    </w:tbl>
    <w:p w14:paraId="0F4E815F" w14:textId="77777777" w:rsidR="000045A7" w:rsidRPr="00F944E7" w:rsidRDefault="000045A7" w:rsidP="000045A7">
      <w:pPr>
        <w:jc w:val="both"/>
        <w:rPr>
          <w:rFonts w:asciiTheme="minorHAnsi" w:hAnsiTheme="minorHAnsi" w:cstheme="minorHAnsi"/>
        </w:rPr>
      </w:pPr>
      <w:r w:rsidRPr="00F944E7">
        <w:rPr>
          <w:rFonts w:asciiTheme="minorHAnsi" w:hAnsiTheme="minorHAnsi" w:cstheme="minorHAnsi"/>
        </w:rPr>
        <w:t>НДС до 01.01.2019 - 18%, с 01.01.2019 - 20%</w:t>
      </w:r>
    </w:p>
    <w:p w14:paraId="757CB7FB" w14:textId="2BA39F9A" w:rsidR="000045A7" w:rsidRPr="00F944E7" w:rsidRDefault="000045A7" w:rsidP="000045A7">
      <w:pPr>
        <w:jc w:val="both"/>
        <w:rPr>
          <w:rFonts w:asciiTheme="minorHAnsi" w:hAnsiTheme="minorHAnsi" w:cstheme="minorHAnsi"/>
        </w:rPr>
      </w:pPr>
      <w:r w:rsidRPr="00F944E7">
        <w:rPr>
          <w:rFonts w:asciiTheme="minorHAnsi" w:hAnsiTheme="minorHAnsi" w:cstheme="minorHAnsi"/>
        </w:rPr>
        <w:t>Варианты ответа:</w:t>
      </w:r>
    </w:p>
    <w:p w14:paraId="7E7F7BB9" w14:textId="77777777" w:rsidR="000045A7" w:rsidRPr="00F944E7" w:rsidRDefault="000045A7" w:rsidP="00336075">
      <w:pPr>
        <w:numPr>
          <w:ilvl w:val="0"/>
          <w:numId w:val="939"/>
        </w:numPr>
        <w:jc w:val="both"/>
        <w:rPr>
          <w:rFonts w:asciiTheme="minorHAnsi" w:hAnsiTheme="minorHAnsi" w:cstheme="minorHAnsi"/>
        </w:rPr>
      </w:pPr>
      <w:r w:rsidRPr="00F944E7">
        <w:rPr>
          <w:rFonts w:asciiTheme="minorHAnsi" w:hAnsiTheme="minorHAnsi" w:cstheme="minorHAnsi"/>
        </w:rPr>
        <w:t>6934</w:t>
      </w:r>
    </w:p>
    <w:p w14:paraId="7BBA573F" w14:textId="77777777" w:rsidR="000045A7" w:rsidRPr="00F944E7" w:rsidRDefault="000045A7" w:rsidP="00336075">
      <w:pPr>
        <w:numPr>
          <w:ilvl w:val="0"/>
          <w:numId w:val="939"/>
        </w:numPr>
        <w:jc w:val="both"/>
        <w:rPr>
          <w:rFonts w:asciiTheme="minorHAnsi" w:hAnsiTheme="minorHAnsi" w:cstheme="minorHAnsi"/>
        </w:rPr>
      </w:pPr>
      <w:r w:rsidRPr="00F944E7">
        <w:rPr>
          <w:rFonts w:asciiTheme="minorHAnsi" w:hAnsiTheme="minorHAnsi" w:cstheme="minorHAnsi"/>
        </w:rPr>
        <w:t>6818</w:t>
      </w:r>
    </w:p>
    <w:p w14:paraId="36B2136F" w14:textId="77777777" w:rsidR="000045A7" w:rsidRPr="00F944E7" w:rsidRDefault="000045A7" w:rsidP="00336075">
      <w:pPr>
        <w:numPr>
          <w:ilvl w:val="0"/>
          <w:numId w:val="939"/>
        </w:numPr>
        <w:jc w:val="both"/>
        <w:rPr>
          <w:rFonts w:asciiTheme="minorHAnsi" w:hAnsiTheme="minorHAnsi" w:cstheme="minorHAnsi"/>
        </w:rPr>
      </w:pPr>
      <w:r w:rsidRPr="00F944E7">
        <w:rPr>
          <w:rFonts w:asciiTheme="minorHAnsi" w:hAnsiTheme="minorHAnsi" w:cstheme="minorHAnsi"/>
        </w:rPr>
        <w:t>6464</w:t>
      </w:r>
    </w:p>
    <w:p w14:paraId="68A0536D" w14:textId="77777777" w:rsidR="000045A7" w:rsidRPr="00F944E7" w:rsidRDefault="000045A7" w:rsidP="00336075">
      <w:pPr>
        <w:numPr>
          <w:ilvl w:val="0"/>
          <w:numId w:val="939"/>
        </w:numPr>
        <w:jc w:val="both"/>
        <w:rPr>
          <w:rFonts w:asciiTheme="minorHAnsi" w:hAnsiTheme="minorHAnsi" w:cstheme="minorHAnsi"/>
          <w:b/>
        </w:rPr>
      </w:pPr>
      <w:r w:rsidRPr="00F944E7">
        <w:rPr>
          <w:rFonts w:asciiTheme="minorHAnsi" w:hAnsiTheme="minorHAnsi" w:cstheme="minorHAnsi"/>
          <w:b/>
        </w:rPr>
        <w:t>6356</w:t>
      </w:r>
    </w:p>
    <w:p w14:paraId="5629607F" w14:textId="77777777" w:rsidR="000045A7" w:rsidRPr="00F944E7" w:rsidRDefault="000045A7" w:rsidP="00523C57">
      <w:pPr>
        <w:jc w:val="both"/>
        <w:rPr>
          <w:rFonts w:asciiTheme="minorHAnsi" w:hAnsiTheme="minorHAnsi" w:cstheme="minorHAnsi"/>
        </w:rPr>
      </w:pPr>
    </w:p>
    <w:p w14:paraId="01E68260" w14:textId="77777777" w:rsidR="001E24D6" w:rsidRPr="00F944E7" w:rsidRDefault="001E24D6" w:rsidP="001E24D6">
      <w:pPr>
        <w:jc w:val="both"/>
        <w:rPr>
          <w:rFonts w:asciiTheme="minorHAnsi" w:hAnsiTheme="minorHAnsi" w:cstheme="minorHAnsi"/>
        </w:rPr>
      </w:pPr>
      <w:r w:rsidRPr="00F944E7">
        <w:rPr>
          <w:rFonts w:asciiTheme="minorHAnsi" w:hAnsiTheme="minorHAnsi" w:cstheme="minorHAnsi"/>
          <w:b/>
          <w:bCs/>
        </w:rPr>
        <w:t>5.2.1.134</w:t>
      </w:r>
      <w:r w:rsidRPr="00F944E7">
        <w:rPr>
          <w:rFonts w:asciiTheme="minorHAnsi" w:hAnsiTheme="minorHAnsi" w:cstheme="minorHAnsi"/>
        </w:rPr>
        <w:t>. Каковы будут затраты на замещение нового электродвигателя мощностью 20 кВт (с использованием коэффициента торможения), если известно, что двигатели мощностью 15 кВт и 25 кВт стоят 30 000 и 70 000 рублей соответственно?</w:t>
      </w:r>
    </w:p>
    <w:p w14:paraId="03245C91" w14:textId="77777777" w:rsidR="001E24D6" w:rsidRPr="00F944E7" w:rsidRDefault="001E24D6" w:rsidP="001E24D6">
      <w:pPr>
        <w:jc w:val="both"/>
        <w:rPr>
          <w:rFonts w:asciiTheme="minorHAnsi" w:hAnsiTheme="minorHAnsi" w:cstheme="minorHAnsi"/>
        </w:rPr>
      </w:pPr>
      <w:r w:rsidRPr="00F944E7">
        <w:rPr>
          <w:rFonts w:asciiTheme="minorHAnsi" w:hAnsiTheme="minorHAnsi" w:cstheme="minorHAnsi"/>
        </w:rPr>
        <w:t>Варианты ответа:</w:t>
      </w:r>
    </w:p>
    <w:p w14:paraId="08A598B8" w14:textId="77777777" w:rsidR="001E24D6" w:rsidRPr="00F944E7" w:rsidRDefault="001E24D6" w:rsidP="00336075">
      <w:pPr>
        <w:numPr>
          <w:ilvl w:val="0"/>
          <w:numId w:val="939"/>
        </w:numPr>
        <w:jc w:val="both"/>
        <w:rPr>
          <w:rFonts w:asciiTheme="minorHAnsi" w:hAnsiTheme="minorHAnsi" w:cstheme="minorHAnsi"/>
          <w:b/>
          <w:bCs/>
        </w:rPr>
      </w:pPr>
      <w:r w:rsidRPr="00F944E7">
        <w:rPr>
          <w:rFonts w:asciiTheme="minorHAnsi" w:hAnsiTheme="minorHAnsi" w:cstheme="minorHAnsi"/>
          <w:b/>
          <w:bCs/>
        </w:rPr>
        <w:t>48 300</w:t>
      </w:r>
    </w:p>
    <w:p w14:paraId="53E078B3" w14:textId="77777777" w:rsidR="001E24D6" w:rsidRPr="00F944E7" w:rsidRDefault="001E24D6" w:rsidP="00336075">
      <w:pPr>
        <w:numPr>
          <w:ilvl w:val="0"/>
          <w:numId w:val="939"/>
        </w:numPr>
        <w:jc w:val="both"/>
        <w:rPr>
          <w:rFonts w:asciiTheme="minorHAnsi" w:hAnsiTheme="minorHAnsi" w:cstheme="minorHAnsi"/>
        </w:rPr>
      </w:pPr>
      <w:r w:rsidRPr="00F944E7">
        <w:rPr>
          <w:rFonts w:asciiTheme="minorHAnsi" w:hAnsiTheme="minorHAnsi" w:cstheme="minorHAnsi"/>
        </w:rPr>
        <w:t>56 000</w:t>
      </w:r>
    </w:p>
    <w:p w14:paraId="65834B29" w14:textId="77777777" w:rsidR="001E24D6" w:rsidRPr="00F944E7" w:rsidRDefault="001E24D6" w:rsidP="00336075">
      <w:pPr>
        <w:numPr>
          <w:ilvl w:val="0"/>
          <w:numId w:val="939"/>
        </w:numPr>
        <w:jc w:val="both"/>
        <w:rPr>
          <w:rFonts w:asciiTheme="minorHAnsi" w:hAnsiTheme="minorHAnsi" w:cstheme="minorHAnsi"/>
        </w:rPr>
      </w:pPr>
      <w:r w:rsidRPr="00F944E7">
        <w:rPr>
          <w:rFonts w:asciiTheme="minorHAnsi" w:hAnsiTheme="minorHAnsi" w:cstheme="minorHAnsi"/>
        </w:rPr>
        <w:t>44 900</w:t>
      </w:r>
    </w:p>
    <w:p w14:paraId="78E73F74" w14:textId="77777777" w:rsidR="001E24D6" w:rsidRPr="00F944E7" w:rsidRDefault="001E24D6" w:rsidP="00336075">
      <w:pPr>
        <w:numPr>
          <w:ilvl w:val="0"/>
          <w:numId w:val="939"/>
        </w:numPr>
        <w:jc w:val="both"/>
        <w:rPr>
          <w:rFonts w:asciiTheme="minorHAnsi" w:hAnsiTheme="minorHAnsi" w:cstheme="minorHAnsi"/>
        </w:rPr>
      </w:pPr>
      <w:r w:rsidRPr="00F944E7">
        <w:rPr>
          <w:rFonts w:asciiTheme="minorHAnsi" w:hAnsiTheme="minorHAnsi" w:cstheme="minorHAnsi"/>
        </w:rPr>
        <w:t>40 000</w:t>
      </w:r>
    </w:p>
    <w:p w14:paraId="5A7A43FE" w14:textId="35982AD2" w:rsidR="001E24D6" w:rsidRPr="00F944E7" w:rsidRDefault="001E24D6" w:rsidP="00336075">
      <w:pPr>
        <w:numPr>
          <w:ilvl w:val="0"/>
          <w:numId w:val="939"/>
        </w:numPr>
        <w:jc w:val="both"/>
        <w:rPr>
          <w:rFonts w:asciiTheme="minorHAnsi" w:hAnsiTheme="minorHAnsi" w:cstheme="minorHAnsi"/>
        </w:rPr>
      </w:pPr>
      <w:r w:rsidRPr="00F944E7">
        <w:rPr>
          <w:rFonts w:asciiTheme="minorHAnsi" w:hAnsiTheme="minorHAnsi" w:cstheme="minorHAnsi"/>
        </w:rPr>
        <w:t>36 800</w:t>
      </w:r>
    </w:p>
    <w:p w14:paraId="4C6E6EB7" w14:textId="77777777" w:rsidR="001E24D6" w:rsidRPr="00F944E7" w:rsidRDefault="001E24D6" w:rsidP="001E24D6">
      <w:pPr>
        <w:jc w:val="both"/>
        <w:rPr>
          <w:rFonts w:asciiTheme="minorHAnsi" w:hAnsiTheme="minorHAnsi" w:cstheme="minorHAnsi"/>
        </w:rPr>
      </w:pPr>
    </w:p>
    <w:p w14:paraId="54BAEA87" w14:textId="29AF7D80" w:rsidR="001E24D6" w:rsidRPr="00F944E7" w:rsidRDefault="001E24D6" w:rsidP="001E24D6">
      <w:pPr>
        <w:jc w:val="both"/>
        <w:rPr>
          <w:rFonts w:asciiTheme="minorHAnsi" w:hAnsiTheme="minorHAnsi" w:cstheme="minorHAnsi"/>
        </w:rPr>
      </w:pPr>
      <w:r w:rsidRPr="00F944E7">
        <w:rPr>
          <w:rFonts w:asciiTheme="minorHAnsi" w:hAnsiTheme="minorHAnsi" w:cstheme="minorHAnsi"/>
          <w:b/>
          <w:bCs/>
        </w:rPr>
        <w:t>5.2.1.135.</w:t>
      </w:r>
      <w:r w:rsidRPr="00F944E7">
        <w:rPr>
          <w:rFonts w:asciiTheme="minorHAnsi" w:hAnsiTheme="minorHAnsi" w:cstheme="minorHAnsi"/>
        </w:rPr>
        <w:t xml:space="preserve"> Затраты на воспроизводство производственного модуля без учета износа равны 120 тыс. руб.</w:t>
      </w:r>
    </w:p>
    <w:p w14:paraId="21C40DF8" w14:textId="77777777" w:rsidR="001E24D6" w:rsidRPr="00F944E7" w:rsidRDefault="001E24D6" w:rsidP="001E24D6">
      <w:pPr>
        <w:jc w:val="both"/>
        <w:rPr>
          <w:rFonts w:asciiTheme="minorHAnsi" w:hAnsiTheme="minorHAnsi" w:cstheme="minorHAnsi"/>
        </w:rPr>
      </w:pPr>
      <w:r w:rsidRPr="00F944E7">
        <w:rPr>
          <w:rFonts w:asciiTheme="minorHAnsi" w:hAnsiTheme="minorHAnsi" w:cstheme="minorHAnsi"/>
        </w:rPr>
        <w:t>Нормативный срок службы – 12 лет. Эффективный возраст - 7 лет.</w:t>
      </w:r>
    </w:p>
    <w:p w14:paraId="79589D29" w14:textId="77777777" w:rsidR="001E24D6" w:rsidRPr="00F944E7" w:rsidRDefault="001E24D6" w:rsidP="001E24D6">
      <w:pPr>
        <w:jc w:val="both"/>
        <w:rPr>
          <w:rFonts w:asciiTheme="minorHAnsi" w:hAnsiTheme="minorHAnsi" w:cstheme="minorHAnsi"/>
        </w:rPr>
      </w:pPr>
      <w:r w:rsidRPr="00F944E7">
        <w:rPr>
          <w:rFonts w:asciiTheme="minorHAnsi" w:hAnsiTheme="minorHAnsi" w:cstheme="minorHAnsi"/>
        </w:rPr>
        <w:t>Оценщик определил, что функциональное и экономическое устаревание равно нулю.</w:t>
      </w:r>
    </w:p>
    <w:p w14:paraId="57922554" w14:textId="77777777" w:rsidR="001E24D6" w:rsidRPr="00F944E7" w:rsidRDefault="001E24D6" w:rsidP="001E24D6">
      <w:pPr>
        <w:jc w:val="both"/>
        <w:rPr>
          <w:rFonts w:asciiTheme="minorHAnsi" w:hAnsiTheme="minorHAnsi" w:cstheme="minorHAnsi"/>
        </w:rPr>
      </w:pPr>
      <w:r w:rsidRPr="00F944E7">
        <w:rPr>
          <w:rFonts w:asciiTheme="minorHAnsi" w:hAnsiTheme="minorHAnsi" w:cstheme="minorHAnsi"/>
        </w:rPr>
        <w:lastRenderedPageBreak/>
        <w:t>Требуется рассчитать рыночную стоимость модуля в рамках затратного подхода при условии, что оценщик будет использовать линейный метод начисления износа.</w:t>
      </w:r>
    </w:p>
    <w:p w14:paraId="1CAEF60A" w14:textId="77777777" w:rsidR="001E24D6" w:rsidRPr="00F944E7" w:rsidRDefault="001E24D6" w:rsidP="001E24D6">
      <w:pPr>
        <w:jc w:val="both"/>
        <w:rPr>
          <w:rFonts w:asciiTheme="minorHAnsi" w:hAnsiTheme="minorHAnsi" w:cstheme="minorHAnsi"/>
        </w:rPr>
      </w:pPr>
    </w:p>
    <w:p w14:paraId="7F218E08" w14:textId="77777777" w:rsidR="001E24D6" w:rsidRPr="00F944E7" w:rsidRDefault="001E24D6" w:rsidP="00336075">
      <w:pPr>
        <w:numPr>
          <w:ilvl w:val="0"/>
          <w:numId w:val="939"/>
        </w:numPr>
        <w:jc w:val="both"/>
        <w:rPr>
          <w:rFonts w:asciiTheme="minorHAnsi" w:hAnsiTheme="minorHAnsi" w:cstheme="minorHAnsi"/>
        </w:rPr>
      </w:pPr>
      <w:r w:rsidRPr="00F944E7">
        <w:rPr>
          <w:rFonts w:asciiTheme="minorHAnsi" w:hAnsiTheme="minorHAnsi" w:cstheme="minorHAnsi"/>
          <w:b/>
          <w:bCs/>
        </w:rPr>
        <w:t>50 тыс. руб</w:t>
      </w:r>
      <w:r w:rsidRPr="00F944E7">
        <w:rPr>
          <w:rFonts w:asciiTheme="minorHAnsi" w:hAnsiTheme="minorHAnsi" w:cstheme="minorHAnsi"/>
        </w:rPr>
        <w:t>.</w:t>
      </w:r>
    </w:p>
    <w:p w14:paraId="4552D625" w14:textId="77777777" w:rsidR="001E24D6" w:rsidRPr="00F944E7" w:rsidRDefault="001E24D6" w:rsidP="00336075">
      <w:pPr>
        <w:numPr>
          <w:ilvl w:val="0"/>
          <w:numId w:val="939"/>
        </w:numPr>
        <w:jc w:val="both"/>
        <w:rPr>
          <w:rFonts w:asciiTheme="minorHAnsi" w:hAnsiTheme="minorHAnsi" w:cstheme="minorHAnsi"/>
        </w:rPr>
      </w:pPr>
      <w:r w:rsidRPr="00F944E7">
        <w:rPr>
          <w:rFonts w:asciiTheme="minorHAnsi" w:hAnsiTheme="minorHAnsi" w:cstheme="minorHAnsi"/>
        </w:rPr>
        <w:t>70 тыс. руб.</w:t>
      </w:r>
    </w:p>
    <w:p w14:paraId="15EE326B" w14:textId="77777777" w:rsidR="001E24D6" w:rsidRPr="00F944E7" w:rsidRDefault="001E24D6" w:rsidP="00336075">
      <w:pPr>
        <w:numPr>
          <w:ilvl w:val="0"/>
          <w:numId w:val="939"/>
        </w:numPr>
        <w:jc w:val="both"/>
        <w:rPr>
          <w:rFonts w:asciiTheme="minorHAnsi" w:hAnsiTheme="minorHAnsi" w:cstheme="minorHAnsi"/>
        </w:rPr>
      </w:pPr>
      <w:r w:rsidRPr="00F944E7">
        <w:rPr>
          <w:rFonts w:asciiTheme="minorHAnsi" w:hAnsiTheme="minorHAnsi" w:cstheme="minorHAnsi"/>
        </w:rPr>
        <w:t>5 тыс. руб.</w:t>
      </w:r>
    </w:p>
    <w:p w14:paraId="6E10F8B4" w14:textId="77777777" w:rsidR="001E24D6" w:rsidRPr="00F944E7" w:rsidRDefault="001E24D6" w:rsidP="00336075">
      <w:pPr>
        <w:numPr>
          <w:ilvl w:val="0"/>
          <w:numId w:val="939"/>
        </w:numPr>
        <w:jc w:val="both"/>
        <w:rPr>
          <w:rFonts w:asciiTheme="minorHAnsi" w:hAnsiTheme="minorHAnsi" w:cstheme="minorHAnsi"/>
        </w:rPr>
      </w:pPr>
      <w:r w:rsidRPr="00F944E7">
        <w:rPr>
          <w:rFonts w:asciiTheme="minorHAnsi" w:hAnsiTheme="minorHAnsi" w:cstheme="minorHAnsi"/>
        </w:rPr>
        <w:t>10 тыс. руб.</w:t>
      </w:r>
    </w:p>
    <w:p w14:paraId="22D2E9AF" w14:textId="77777777" w:rsidR="001E24D6" w:rsidRPr="00F944E7" w:rsidRDefault="001E24D6" w:rsidP="001E24D6">
      <w:pPr>
        <w:jc w:val="both"/>
        <w:rPr>
          <w:rFonts w:asciiTheme="minorHAnsi" w:hAnsiTheme="minorHAnsi" w:cstheme="minorHAnsi"/>
        </w:rPr>
      </w:pPr>
    </w:p>
    <w:p w14:paraId="105B9427" w14:textId="77777777" w:rsidR="001E24D6" w:rsidRPr="00F944E7" w:rsidRDefault="001E24D6" w:rsidP="001E24D6">
      <w:pPr>
        <w:jc w:val="both"/>
        <w:rPr>
          <w:rFonts w:asciiTheme="minorHAnsi" w:hAnsiTheme="minorHAnsi" w:cstheme="minorHAnsi"/>
        </w:rPr>
      </w:pPr>
      <w:r w:rsidRPr="00F944E7">
        <w:rPr>
          <w:rFonts w:asciiTheme="minorHAnsi" w:hAnsiTheme="minorHAnsi" w:cstheme="minorHAnsi"/>
          <w:b/>
          <w:bCs/>
        </w:rPr>
        <w:t>5.2.1.136.</w:t>
      </w:r>
      <w:r w:rsidRPr="00F944E7">
        <w:rPr>
          <w:rFonts w:asciiTheme="minorHAnsi" w:hAnsiTheme="minorHAnsi" w:cstheme="minorHAnsi"/>
        </w:rPr>
        <w:t xml:space="preserve"> 4 балла.</w:t>
      </w:r>
    </w:p>
    <w:p w14:paraId="244F4AC6" w14:textId="77777777" w:rsidR="001E24D6" w:rsidRPr="00F944E7" w:rsidRDefault="001E24D6" w:rsidP="001E24D6">
      <w:pPr>
        <w:jc w:val="both"/>
        <w:rPr>
          <w:rFonts w:asciiTheme="minorHAnsi" w:hAnsiTheme="minorHAnsi" w:cstheme="minorHAnsi"/>
        </w:rPr>
      </w:pPr>
      <w:r w:rsidRPr="00F944E7">
        <w:rPr>
          <w:rFonts w:asciiTheme="minorHAnsi" w:hAnsiTheme="minorHAnsi" w:cstheme="minorHAnsi"/>
        </w:rPr>
        <w:t>На дату оценки стоимость нового реактора массой 100 кг составляет 110 000 руб., массой 175 кг - 140 000 руб.</w:t>
      </w:r>
    </w:p>
    <w:p w14:paraId="10F46706" w14:textId="77777777" w:rsidR="001E24D6" w:rsidRPr="00F944E7" w:rsidRDefault="001E24D6" w:rsidP="001E24D6">
      <w:pPr>
        <w:jc w:val="both"/>
        <w:rPr>
          <w:rFonts w:asciiTheme="minorHAnsi" w:hAnsiTheme="minorHAnsi" w:cstheme="minorHAnsi"/>
        </w:rPr>
      </w:pPr>
      <w:r w:rsidRPr="00F944E7">
        <w:rPr>
          <w:rFonts w:asciiTheme="minorHAnsi" w:hAnsiTheme="minorHAnsi" w:cstheme="minorHAnsi"/>
        </w:rPr>
        <w:t>Затраты на доставку и монтаж суммарно составляют 70% от стоимости нового реактора. Затраты на ускоренную доставку - 10 000 руб.</w:t>
      </w:r>
    </w:p>
    <w:p w14:paraId="0B210389" w14:textId="77777777" w:rsidR="001E24D6" w:rsidRPr="00F944E7" w:rsidRDefault="001E24D6" w:rsidP="001E24D6">
      <w:pPr>
        <w:jc w:val="both"/>
        <w:rPr>
          <w:rFonts w:asciiTheme="minorHAnsi" w:hAnsiTheme="minorHAnsi" w:cstheme="minorHAnsi"/>
        </w:rPr>
      </w:pPr>
      <w:r w:rsidRPr="00F944E7">
        <w:rPr>
          <w:rFonts w:asciiTheme="minorHAnsi" w:hAnsiTheme="minorHAnsi" w:cstheme="minorHAnsi"/>
        </w:rPr>
        <w:t>Эффективный возраст - 10 лет, срок службы - 25 лет. Функциональное обесценение составляет 20%, экономическое обесценение - 10%.</w:t>
      </w:r>
    </w:p>
    <w:p w14:paraId="0C9154A5" w14:textId="77777777" w:rsidR="001E24D6" w:rsidRPr="00F944E7" w:rsidRDefault="001E24D6" w:rsidP="001E24D6">
      <w:pPr>
        <w:jc w:val="both"/>
        <w:rPr>
          <w:rFonts w:asciiTheme="minorHAnsi" w:hAnsiTheme="minorHAnsi" w:cstheme="minorHAnsi"/>
        </w:rPr>
      </w:pPr>
      <w:r w:rsidRPr="00F944E7">
        <w:rPr>
          <w:rFonts w:asciiTheme="minorHAnsi" w:hAnsiTheme="minorHAnsi" w:cstheme="minorHAnsi"/>
        </w:rPr>
        <w:t>Необходимо рассчитать рыночную стоимость смонтированного реактора весом 150 кг (с использованием коэффициента торможения при расчете затрат на воспроизводство, с использованием мультипликативной модели расчета износа).</w:t>
      </w:r>
    </w:p>
    <w:p w14:paraId="3E69086C" w14:textId="77777777" w:rsidR="001E24D6" w:rsidRPr="00F944E7" w:rsidRDefault="001E24D6" w:rsidP="001E24D6">
      <w:pPr>
        <w:jc w:val="both"/>
        <w:rPr>
          <w:rFonts w:asciiTheme="minorHAnsi" w:hAnsiTheme="minorHAnsi" w:cstheme="minorHAnsi"/>
        </w:rPr>
      </w:pPr>
      <w:r w:rsidRPr="00F944E7">
        <w:rPr>
          <w:rFonts w:asciiTheme="minorHAnsi" w:hAnsiTheme="minorHAnsi" w:cstheme="minorHAnsi"/>
        </w:rPr>
        <w:t>Варианты ответа:</w:t>
      </w:r>
    </w:p>
    <w:p w14:paraId="44BC1552" w14:textId="77777777" w:rsidR="001E24D6" w:rsidRPr="00F944E7" w:rsidRDefault="001E24D6" w:rsidP="00336075">
      <w:pPr>
        <w:numPr>
          <w:ilvl w:val="0"/>
          <w:numId w:val="939"/>
        </w:numPr>
        <w:jc w:val="both"/>
        <w:rPr>
          <w:rFonts w:asciiTheme="minorHAnsi" w:hAnsiTheme="minorHAnsi" w:cstheme="minorHAnsi"/>
        </w:rPr>
      </w:pPr>
      <w:r w:rsidRPr="00F944E7">
        <w:rPr>
          <w:rFonts w:asciiTheme="minorHAnsi" w:hAnsiTheme="minorHAnsi" w:cstheme="minorHAnsi"/>
        </w:rPr>
        <w:t>93 535</w:t>
      </w:r>
    </w:p>
    <w:p w14:paraId="7E8AB8F0" w14:textId="77777777" w:rsidR="001E24D6" w:rsidRPr="00F944E7" w:rsidRDefault="001E24D6" w:rsidP="00336075">
      <w:pPr>
        <w:numPr>
          <w:ilvl w:val="0"/>
          <w:numId w:val="939"/>
        </w:numPr>
        <w:jc w:val="both"/>
        <w:rPr>
          <w:rFonts w:asciiTheme="minorHAnsi" w:hAnsiTheme="minorHAnsi" w:cstheme="minorHAnsi"/>
          <w:b/>
          <w:bCs/>
        </w:rPr>
      </w:pPr>
      <w:r w:rsidRPr="00F944E7">
        <w:rPr>
          <w:rFonts w:asciiTheme="minorHAnsi" w:hAnsiTheme="minorHAnsi" w:cstheme="minorHAnsi"/>
          <w:b/>
          <w:bCs/>
        </w:rPr>
        <w:t>96 208</w:t>
      </w:r>
    </w:p>
    <w:p w14:paraId="2AE5BA56" w14:textId="77777777" w:rsidR="001E24D6" w:rsidRPr="00F944E7" w:rsidRDefault="001E24D6" w:rsidP="00336075">
      <w:pPr>
        <w:numPr>
          <w:ilvl w:val="0"/>
          <w:numId w:val="939"/>
        </w:numPr>
        <w:jc w:val="both"/>
        <w:rPr>
          <w:rFonts w:asciiTheme="minorHAnsi" w:hAnsiTheme="minorHAnsi" w:cstheme="minorHAnsi"/>
        </w:rPr>
      </w:pPr>
      <w:r w:rsidRPr="00F944E7">
        <w:rPr>
          <w:rFonts w:asciiTheme="minorHAnsi" w:hAnsiTheme="minorHAnsi" w:cstheme="minorHAnsi"/>
        </w:rPr>
        <w:t>100 960</w:t>
      </w:r>
    </w:p>
    <w:p w14:paraId="5307E348" w14:textId="57BD5AD9" w:rsidR="001E24D6" w:rsidRPr="00F944E7" w:rsidRDefault="001E24D6" w:rsidP="00336075">
      <w:pPr>
        <w:numPr>
          <w:ilvl w:val="0"/>
          <w:numId w:val="939"/>
        </w:numPr>
        <w:jc w:val="both"/>
        <w:rPr>
          <w:rFonts w:asciiTheme="minorHAnsi" w:hAnsiTheme="minorHAnsi" w:cstheme="minorHAnsi"/>
        </w:rPr>
      </w:pPr>
      <w:r w:rsidRPr="00F944E7">
        <w:rPr>
          <w:rFonts w:asciiTheme="minorHAnsi" w:hAnsiTheme="minorHAnsi" w:cstheme="minorHAnsi"/>
        </w:rPr>
        <w:t>64</w:t>
      </w:r>
      <w:r w:rsidR="00966E5C">
        <w:rPr>
          <w:rFonts w:asciiTheme="minorHAnsi" w:hAnsiTheme="minorHAnsi" w:cstheme="minorHAnsi"/>
        </w:rPr>
        <w:t> </w:t>
      </w:r>
      <w:r w:rsidRPr="00F944E7">
        <w:rPr>
          <w:rFonts w:asciiTheme="minorHAnsi" w:hAnsiTheme="minorHAnsi" w:cstheme="minorHAnsi"/>
        </w:rPr>
        <w:t>138</w:t>
      </w:r>
    </w:p>
    <w:p w14:paraId="0CC401C4" w14:textId="77777777" w:rsidR="001E24D6" w:rsidRDefault="001E24D6" w:rsidP="00523C57">
      <w:pPr>
        <w:jc w:val="both"/>
        <w:rPr>
          <w:rFonts w:asciiTheme="minorHAnsi" w:hAnsiTheme="minorHAnsi" w:cstheme="minorHAnsi"/>
        </w:rPr>
      </w:pPr>
    </w:p>
    <w:p w14:paraId="62D7308C" w14:textId="77777777" w:rsidR="00966E5C" w:rsidRPr="00D6611E" w:rsidRDefault="00966E5C" w:rsidP="00966E5C">
      <w:pPr>
        <w:jc w:val="both"/>
        <w:rPr>
          <w:rFonts w:asciiTheme="minorHAnsi" w:hAnsiTheme="minorHAnsi" w:cstheme="minorHAnsi"/>
          <w:bCs/>
          <w:highlight w:val="yellow"/>
        </w:rPr>
      </w:pPr>
      <w:r w:rsidRPr="00D6611E">
        <w:rPr>
          <w:rFonts w:asciiTheme="minorHAnsi" w:hAnsiTheme="minorHAnsi" w:cstheme="minorHAnsi"/>
          <w:b/>
          <w:bCs/>
          <w:highlight w:val="yellow"/>
        </w:rPr>
        <w:t>5.2.1.137</w:t>
      </w:r>
      <w:r w:rsidRPr="00D6611E">
        <w:rPr>
          <w:rFonts w:asciiTheme="minorHAnsi" w:hAnsiTheme="minorHAnsi" w:cstheme="minorHAnsi"/>
          <w:bCs/>
          <w:highlight w:val="yellow"/>
        </w:rPr>
        <w:t>. У оборудования нормативный срок жизни 15 лет. Специалистами определено, что оно проработает ещё 5 лет. Определить физический износ, если известно, что на дату оценки оно проработало 12 лет.</w:t>
      </w:r>
    </w:p>
    <w:p w14:paraId="746E55C7" w14:textId="77777777" w:rsidR="00966E5C" w:rsidRPr="00D6611E" w:rsidRDefault="00966E5C" w:rsidP="00336075">
      <w:pPr>
        <w:pStyle w:val="a5"/>
        <w:numPr>
          <w:ilvl w:val="0"/>
          <w:numId w:val="954"/>
        </w:numPr>
        <w:jc w:val="both"/>
        <w:rPr>
          <w:rFonts w:cstheme="minorHAnsi"/>
          <w:bCs/>
          <w:highlight w:val="yellow"/>
        </w:rPr>
      </w:pPr>
      <w:r w:rsidRPr="00D6611E">
        <w:rPr>
          <w:rFonts w:cstheme="minorHAnsi"/>
          <w:bCs/>
          <w:highlight w:val="yellow"/>
        </w:rPr>
        <w:t>47%</w:t>
      </w:r>
    </w:p>
    <w:p w14:paraId="47DDBB36" w14:textId="77777777" w:rsidR="00966E5C" w:rsidRPr="00D6611E" w:rsidRDefault="00966E5C" w:rsidP="00336075">
      <w:pPr>
        <w:pStyle w:val="a5"/>
        <w:numPr>
          <w:ilvl w:val="0"/>
          <w:numId w:val="954"/>
        </w:numPr>
        <w:jc w:val="both"/>
        <w:rPr>
          <w:rFonts w:cstheme="minorHAnsi"/>
          <w:bCs/>
          <w:highlight w:val="yellow"/>
        </w:rPr>
      </w:pPr>
      <w:r w:rsidRPr="00D6611E">
        <w:rPr>
          <w:rFonts w:cstheme="minorHAnsi"/>
          <w:bCs/>
          <w:highlight w:val="yellow"/>
        </w:rPr>
        <w:t>53%</w:t>
      </w:r>
    </w:p>
    <w:p w14:paraId="2063F3A4" w14:textId="77777777" w:rsidR="00966E5C" w:rsidRPr="00D6611E" w:rsidRDefault="00966E5C" w:rsidP="00336075">
      <w:pPr>
        <w:pStyle w:val="a5"/>
        <w:numPr>
          <w:ilvl w:val="0"/>
          <w:numId w:val="954"/>
        </w:numPr>
        <w:jc w:val="both"/>
        <w:rPr>
          <w:rFonts w:cstheme="minorHAnsi"/>
          <w:b/>
          <w:bCs/>
          <w:highlight w:val="yellow"/>
        </w:rPr>
      </w:pPr>
      <w:r w:rsidRPr="00D6611E">
        <w:rPr>
          <w:rFonts w:cstheme="minorHAnsi"/>
          <w:b/>
          <w:bCs/>
          <w:highlight w:val="yellow"/>
        </w:rPr>
        <w:t>67%</w:t>
      </w:r>
    </w:p>
    <w:p w14:paraId="35869912" w14:textId="77777777" w:rsidR="00966E5C" w:rsidRPr="00D6611E" w:rsidRDefault="00966E5C" w:rsidP="00336075">
      <w:pPr>
        <w:pStyle w:val="a5"/>
        <w:numPr>
          <w:ilvl w:val="0"/>
          <w:numId w:val="954"/>
        </w:numPr>
        <w:jc w:val="both"/>
        <w:rPr>
          <w:rFonts w:cstheme="minorHAnsi"/>
          <w:bCs/>
          <w:highlight w:val="yellow"/>
        </w:rPr>
      </w:pPr>
      <w:r w:rsidRPr="00D6611E">
        <w:rPr>
          <w:rFonts w:cstheme="minorHAnsi"/>
          <w:bCs/>
          <w:highlight w:val="yellow"/>
        </w:rPr>
        <w:t>80%</w:t>
      </w:r>
    </w:p>
    <w:p w14:paraId="16532DAC" w14:textId="77777777" w:rsidR="00966E5C" w:rsidRDefault="00966E5C" w:rsidP="00523C57">
      <w:pPr>
        <w:jc w:val="both"/>
        <w:rPr>
          <w:rFonts w:asciiTheme="minorHAnsi" w:hAnsiTheme="minorHAnsi" w:cstheme="minorHAnsi"/>
        </w:rPr>
      </w:pPr>
    </w:p>
    <w:p w14:paraId="63C3134F" w14:textId="77777777" w:rsidR="00B501DB" w:rsidRPr="00F944E7" w:rsidRDefault="00C50359" w:rsidP="00523C57">
      <w:pPr>
        <w:pStyle w:val="3"/>
        <w:numPr>
          <w:ilvl w:val="2"/>
          <w:numId w:val="6"/>
        </w:numPr>
        <w:spacing w:before="0" w:line="240" w:lineRule="auto"/>
        <w:ind w:left="0" w:firstLine="0"/>
        <w:jc w:val="center"/>
        <w:rPr>
          <w:rFonts w:asciiTheme="minorHAnsi" w:hAnsiTheme="minorHAnsi" w:cstheme="minorHAnsi"/>
          <w:color w:val="auto"/>
          <w:sz w:val="24"/>
          <w:szCs w:val="24"/>
        </w:rPr>
      </w:pPr>
      <w:bookmarkStart w:id="77" w:name="_Toc165922434"/>
      <w:r w:rsidRPr="00F944E7">
        <w:rPr>
          <w:rFonts w:asciiTheme="minorHAnsi" w:hAnsiTheme="minorHAnsi" w:cstheme="minorHAnsi"/>
          <w:color w:val="auto"/>
          <w:sz w:val="24"/>
          <w:szCs w:val="24"/>
        </w:rPr>
        <w:t>Сравнительный подход</w:t>
      </w:r>
      <w:bookmarkEnd w:id="77"/>
    </w:p>
    <w:p w14:paraId="4DC8BB21" w14:textId="77777777" w:rsidR="001D27C4" w:rsidRPr="00F944E7" w:rsidRDefault="001D27C4" w:rsidP="00523C57">
      <w:pPr>
        <w:rPr>
          <w:rFonts w:asciiTheme="minorHAnsi" w:hAnsiTheme="minorHAnsi" w:cstheme="minorHAnsi"/>
          <w:lang w:eastAsia="en-US"/>
        </w:rPr>
      </w:pPr>
    </w:p>
    <w:p w14:paraId="28BFBD60" w14:textId="77777777" w:rsidR="006765AA" w:rsidRPr="00F944E7" w:rsidRDefault="006765AA" w:rsidP="00523C57">
      <w:pPr>
        <w:rPr>
          <w:rFonts w:asciiTheme="minorHAnsi" w:hAnsiTheme="minorHAnsi" w:cstheme="minorHAnsi"/>
        </w:rPr>
      </w:pPr>
      <w:r w:rsidRPr="00F944E7">
        <w:rPr>
          <w:rFonts w:asciiTheme="minorHAnsi" w:hAnsiTheme="minorHAnsi" w:cstheme="minorHAnsi"/>
          <w:b/>
          <w:bCs/>
        </w:rPr>
        <w:t>5.2.2.1.</w:t>
      </w:r>
      <w:r w:rsidRPr="00F944E7">
        <w:rPr>
          <w:rFonts w:asciiTheme="minorHAnsi" w:hAnsiTheme="minorHAnsi" w:cstheme="minorHAnsi"/>
        </w:rPr>
        <w:t xml:space="preserve"> </w:t>
      </w:r>
      <w:r w:rsidR="00AF0C97" w:rsidRPr="00F944E7">
        <w:rPr>
          <w:rFonts w:asciiTheme="minorHAnsi" w:hAnsiTheme="minorHAnsi" w:cstheme="minorHAnsi"/>
        </w:rPr>
        <w:t>Станок с износом 40% стоит 100 000 руб. Определите стоимость станка с износом 50%.</w:t>
      </w:r>
    </w:p>
    <w:p w14:paraId="5ED0E44A"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Варианты ответа:</w:t>
      </w:r>
    </w:p>
    <w:p w14:paraId="0ED2D19D" w14:textId="77777777" w:rsidR="00AF0C97" w:rsidRPr="00F944E7" w:rsidRDefault="00AF0C97" w:rsidP="00336075">
      <w:pPr>
        <w:numPr>
          <w:ilvl w:val="0"/>
          <w:numId w:val="609"/>
        </w:numPr>
        <w:ind w:left="1104"/>
        <w:rPr>
          <w:rFonts w:asciiTheme="minorHAnsi" w:hAnsiTheme="minorHAnsi" w:cstheme="minorHAnsi"/>
        </w:rPr>
      </w:pPr>
      <w:r w:rsidRPr="00F944E7">
        <w:rPr>
          <w:rFonts w:asciiTheme="minorHAnsi" w:hAnsiTheme="minorHAnsi" w:cstheme="minorHAnsi"/>
        </w:rPr>
        <w:t>50 000 руб.</w:t>
      </w:r>
    </w:p>
    <w:p w14:paraId="48C028A2" w14:textId="77777777" w:rsidR="00AF0C97" w:rsidRPr="00F944E7" w:rsidRDefault="00AF0C97" w:rsidP="00336075">
      <w:pPr>
        <w:numPr>
          <w:ilvl w:val="0"/>
          <w:numId w:val="609"/>
        </w:numPr>
        <w:ind w:left="1104"/>
        <w:rPr>
          <w:rFonts w:asciiTheme="minorHAnsi" w:hAnsiTheme="minorHAnsi" w:cstheme="minorHAnsi"/>
        </w:rPr>
      </w:pPr>
      <w:r w:rsidRPr="00F944E7">
        <w:rPr>
          <w:rFonts w:asciiTheme="minorHAnsi" w:hAnsiTheme="minorHAnsi" w:cstheme="minorHAnsi"/>
          <w:b/>
        </w:rPr>
        <w:t>83 333 руб</w:t>
      </w:r>
      <w:r w:rsidRPr="00F944E7">
        <w:rPr>
          <w:rFonts w:asciiTheme="minorHAnsi" w:hAnsiTheme="minorHAnsi" w:cstheme="minorHAnsi"/>
        </w:rPr>
        <w:t>.</w:t>
      </w:r>
    </w:p>
    <w:p w14:paraId="0EE3BC53" w14:textId="77777777" w:rsidR="00AF0C97" w:rsidRPr="00F944E7" w:rsidRDefault="00AF0C97" w:rsidP="00336075">
      <w:pPr>
        <w:numPr>
          <w:ilvl w:val="0"/>
          <w:numId w:val="609"/>
        </w:numPr>
        <w:ind w:left="1104"/>
        <w:rPr>
          <w:rFonts w:asciiTheme="minorHAnsi" w:hAnsiTheme="minorHAnsi" w:cstheme="minorHAnsi"/>
        </w:rPr>
      </w:pPr>
      <w:r w:rsidRPr="00F944E7">
        <w:rPr>
          <w:rFonts w:asciiTheme="minorHAnsi" w:hAnsiTheme="minorHAnsi" w:cstheme="minorHAnsi"/>
        </w:rPr>
        <w:t>90 000 руб.</w:t>
      </w:r>
    </w:p>
    <w:p w14:paraId="51BC7E17" w14:textId="77777777" w:rsidR="00AF0C97" w:rsidRPr="00F944E7" w:rsidRDefault="00AF0C97" w:rsidP="00336075">
      <w:pPr>
        <w:numPr>
          <w:ilvl w:val="0"/>
          <w:numId w:val="609"/>
        </w:numPr>
        <w:ind w:left="1104"/>
        <w:rPr>
          <w:rFonts w:asciiTheme="minorHAnsi" w:hAnsiTheme="minorHAnsi" w:cstheme="minorHAnsi"/>
        </w:rPr>
      </w:pPr>
      <w:r w:rsidRPr="00F944E7">
        <w:rPr>
          <w:rFonts w:asciiTheme="minorHAnsi" w:hAnsiTheme="minorHAnsi" w:cstheme="minorHAnsi"/>
        </w:rPr>
        <w:t>110 000 руб.</w:t>
      </w:r>
    </w:p>
    <w:p w14:paraId="473E0C33" w14:textId="77777777" w:rsidR="00AF0C97" w:rsidRPr="00F944E7" w:rsidRDefault="00AF0C97" w:rsidP="00336075">
      <w:pPr>
        <w:numPr>
          <w:ilvl w:val="0"/>
          <w:numId w:val="609"/>
        </w:numPr>
        <w:ind w:left="1104"/>
        <w:rPr>
          <w:rFonts w:asciiTheme="minorHAnsi" w:hAnsiTheme="minorHAnsi" w:cstheme="minorHAnsi"/>
        </w:rPr>
      </w:pPr>
      <w:r w:rsidRPr="00F944E7">
        <w:rPr>
          <w:rFonts w:asciiTheme="minorHAnsi" w:hAnsiTheme="minorHAnsi" w:cstheme="minorHAnsi"/>
        </w:rPr>
        <w:t>125 000 руб.</w:t>
      </w:r>
    </w:p>
    <w:p w14:paraId="3266E42F" w14:textId="77777777" w:rsidR="00AF0C97" w:rsidRPr="00F944E7" w:rsidRDefault="00AF0C97" w:rsidP="00336075">
      <w:pPr>
        <w:numPr>
          <w:ilvl w:val="0"/>
          <w:numId w:val="609"/>
        </w:numPr>
        <w:ind w:left="1104"/>
        <w:rPr>
          <w:rFonts w:asciiTheme="minorHAnsi" w:hAnsiTheme="minorHAnsi" w:cstheme="minorHAnsi"/>
        </w:rPr>
      </w:pPr>
      <w:r w:rsidRPr="00F944E7">
        <w:rPr>
          <w:rFonts w:asciiTheme="minorHAnsi" w:hAnsiTheme="minorHAnsi" w:cstheme="minorHAnsi"/>
        </w:rPr>
        <w:t>166 667 руб.</w:t>
      </w:r>
    </w:p>
    <w:p w14:paraId="304CA8E1" w14:textId="77777777" w:rsidR="00AF0C97" w:rsidRPr="00F944E7" w:rsidRDefault="00AF0C97" w:rsidP="00523C57">
      <w:pPr>
        <w:rPr>
          <w:rFonts w:asciiTheme="minorHAnsi" w:hAnsiTheme="minorHAnsi" w:cstheme="minorHAnsi"/>
        </w:rPr>
      </w:pPr>
    </w:p>
    <w:p w14:paraId="07F7965C" w14:textId="77777777" w:rsidR="006765AA" w:rsidRPr="00F944E7" w:rsidRDefault="006765AA" w:rsidP="00523C57">
      <w:pPr>
        <w:rPr>
          <w:rFonts w:asciiTheme="minorHAnsi" w:hAnsiTheme="minorHAnsi" w:cstheme="minorHAnsi"/>
        </w:rPr>
      </w:pPr>
      <w:r w:rsidRPr="00F944E7">
        <w:rPr>
          <w:rFonts w:asciiTheme="minorHAnsi" w:hAnsiTheme="minorHAnsi" w:cstheme="minorHAnsi"/>
          <w:b/>
          <w:bCs/>
        </w:rPr>
        <w:t>5.2.2.2.</w:t>
      </w:r>
      <w:r w:rsidRPr="00F944E7">
        <w:rPr>
          <w:rFonts w:asciiTheme="minorHAnsi" w:hAnsiTheme="minorHAnsi" w:cstheme="minorHAnsi"/>
        </w:rPr>
        <w:t xml:space="preserve"> </w:t>
      </w:r>
      <w:r w:rsidR="00AF0C97" w:rsidRPr="00F944E7">
        <w:rPr>
          <w:rFonts w:asciiTheme="minorHAnsi" w:hAnsiTheme="minorHAnsi" w:cstheme="minorHAnsi"/>
        </w:rPr>
        <w:t>4 балла.</w:t>
      </w:r>
    </w:p>
    <w:p w14:paraId="743C722A" w14:textId="77777777" w:rsidR="003753FE" w:rsidRPr="00F944E7" w:rsidRDefault="003753FE" w:rsidP="003753FE">
      <w:pPr>
        <w:jc w:val="both"/>
        <w:rPr>
          <w:rFonts w:asciiTheme="minorHAnsi" w:hAnsiTheme="minorHAnsi" w:cstheme="minorHAnsi"/>
        </w:rPr>
      </w:pPr>
      <w:r w:rsidRPr="00F944E7">
        <w:rPr>
          <w:rFonts w:asciiTheme="minorHAnsi" w:hAnsiTheme="minorHAnsi" w:cstheme="minorHAnsi"/>
        </w:rPr>
        <w:t xml:space="preserve">Определить рыночную стоимость (с учетом НДС) несмонтированного емкостного оборудования по состоянию на июнь 2016г. по приведённым аналогам с использованием коэффициента торможения для показателя массы. Характеристики оцениваемого </w:t>
      </w:r>
      <w:r w:rsidRPr="00F944E7">
        <w:rPr>
          <w:rFonts w:asciiTheme="minorHAnsi" w:hAnsiTheme="minorHAnsi" w:cstheme="minorHAnsi"/>
        </w:rPr>
        <w:lastRenderedPageBreak/>
        <w:t>объекта: 1999 года выпуска; в отличном состоянии; из углеродистой стали; массой 7 т; произведен в Европе.</w:t>
      </w:r>
    </w:p>
    <w:p w14:paraId="404FFA00" w14:textId="400D5FC0" w:rsidR="006765AA" w:rsidRPr="00F944E7" w:rsidRDefault="003753FE" w:rsidP="003753FE">
      <w:pPr>
        <w:jc w:val="both"/>
        <w:rPr>
          <w:rFonts w:asciiTheme="minorHAnsi" w:hAnsiTheme="minorHAnsi" w:cstheme="minorHAnsi"/>
        </w:rPr>
      </w:pPr>
      <w:r w:rsidRPr="00F944E7">
        <w:rPr>
          <w:rFonts w:asciiTheme="minorHAnsi" w:hAnsiTheme="minorHAnsi" w:cstheme="minorHAnsi"/>
        </w:rPr>
        <w:t>Указанные далее аналоги считать равноценными. Аналоги демонтированы, продаются со склада. Величиной прочих затрат в целях данной задачи пренебречь.</w:t>
      </w:r>
      <w:r w:rsidR="006765AA" w:rsidRPr="00F944E7">
        <w:rPr>
          <w:rFonts w:asciiTheme="minorHAnsi" w:hAnsiTheme="minorHAnsi" w:cstheme="minorHAnsi"/>
        </w:rPr>
        <w:t xml:space="preserve"> </w:t>
      </w:r>
    </w:p>
    <w:p w14:paraId="57369CC7" w14:textId="77777777" w:rsidR="00AF0C97" w:rsidRPr="00F944E7" w:rsidRDefault="00AF0C97" w:rsidP="003753FE">
      <w:pPr>
        <w:jc w:val="both"/>
        <w:rPr>
          <w:rFonts w:asciiTheme="minorHAnsi" w:hAnsiTheme="minorHAnsi" w:cstheme="minorHAnsi"/>
        </w:rPr>
      </w:pPr>
      <w:r w:rsidRPr="00F944E7">
        <w:rPr>
          <w:rFonts w:asciiTheme="minorHAnsi" w:hAnsiTheme="minorHAnsi" w:cstheme="minorHAnsi"/>
        </w:rPr>
        <w:t>Найденные предложения на рынке:</w:t>
      </w:r>
    </w:p>
    <w:tbl>
      <w:tblPr>
        <w:tblStyle w:val="a4"/>
        <w:tblW w:w="0" w:type="auto"/>
        <w:tblInd w:w="104" w:type="dxa"/>
        <w:tblLook w:val="04A0" w:firstRow="1" w:lastRow="0" w:firstColumn="1" w:lastColumn="0" w:noHBand="0" w:noVBand="1"/>
      </w:tblPr>
      <w:tblGrid>
        <w:gridCol w:w="3152"/>
        <w:gridCol w:w="3118"/>
        <w:gridCol w:w="2971"/>
      </w:tblGrid>
      <w:tr w:rsidR="0051698E" w:rsidRPr="00F944E7" w14:paraId="2D310122" w14:textId="77777777" w:rsidTr="00EE0708">
        <w:trPr>
          <w:tblHeader/>
        </w:trPr>
        <w:tc>
          <w:tcPr>
            <w:tcW w:w="3152" w:type="dxa"/>
          </w:tcPr>
          <w:p w14:paraId="652962C5" w14:textId="77777777" w:rsidR="00AF0C97" w:rsidRPr="00F944E7" w:rsidRDefault="00AF0C97" w:rsidP="00847327">
            <w:pPr>
              <w:jc w:val="center"/>
              <w:rPr>
                <w:rFonts w:asciiTheme="minorHAnsi" w:hAnsiTheme="minorHAnsi" w:cstheme="minorHAnsi"/>
                <w:b/>
                <w:bCs/>
              </w:rPr>
            </w:pPr>
            <w:r w:rsidRPr="00F944E7">
              <w:rPr>
                <w:rFonts w:asciiTheme="minorHAnsi" w:hAnsiTheme="minorHAnsi" w:cstheme="minorHAnsi"/>
                <w:b/>
                <w:bCs/>
              </w:rPr>
              <w:t>показатель</w:t>
            </w:r>
          </w:p>
        </w:tc>
        <w:tc>
          <w:tcPr>
            <w:tcW w:w="3118" w:type="dxa"/>
          </w:tcPr>
          <w:p w14:paraId="7FBF0FA8" w14:textId="77777777" w:rsidR="00AF0C97" w:rsidRPr="00F944E7" w:rsidRDefault="00AF0C97" w:rsidP="00847327">
            <w:pPr>
              <w:jc w:val="center"/>
              <w:rPr>
                <w:rFonts w:asciiTheme="minorHAnsi" w:hAnsiTheme="minorHAnsi" w:cstheme="minorHAnsi"/>
                <w:b/>
                <w:bCs/>
              </w:rPr>
            </w:pPr>
            <w:r w:rsidRPr="00F944E7">
              <w:rPr>
                <w:rFonts w:asciiTheme="minorHAnsi" w:hAnsiTheme="minorHAnsi" w:cstheme="minorHAnsi"/>
                <w:b/>
                <w:bCs/>
              </w:rPr>
              <w:t>аналог 1</w:t>
            </w:r>
          </w:p>
        </w:tc>
        <w:tc>
          <w:tcPr>
            <w:tcW w:w="2971" w:type="dxa"/>
          </w:tcPr>
          <w:p w14:paraId="5FC8960B" w14:textId="77777777" w:rsidR="00AF0C97" w:rsidRPr="00F944E7" w:rsidRDefault="00AF0C97" w:rsidP="00847327">
            <w:pPr>
              <w:jc w:val="center"/>
              <w:rPr>
                <w:rFonts w:asciiTheme="minorHAnsi" w:hAnsiTheme="minorHAnsi" w:cstheme="minorHAnsi"/>
                <w:b/>
                <w:bCs/>
              </w:rPr>
            </w:pPr>
            <w:r w:rsidRPr="00F944E7">
              <w:rPr>
                <w:rFonts w:asciiTheme="minorHAnsi" w:hAnsiTheme="minorHAnsi" w:cstheme="minorHAnsi"/>
                <w:b/>
                <w:bCs/>
              </w:rPr>
              <w:t>аналог 2</w:t>
            </w:r>
          </w:p>
        </w:tc>
      </w:tr>
      <w:tr w:rsidR="0051698E" w:rsidRPr="00F944E7" w14:paraId="14D9A8A6" w14:textId="77777777" w:rsidTr="008348F2">
        <w:tc>
          <w:tcPr>
            <w:tcW w:w="3152" w:type="dxa"/>
          </w:tcPr>
          <w:p w14:paraId="4C0546B9"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Дата предложения</w:t>
            </w:r>
          </w:p>
        </w:tc>
        <w:tc>
          <w:tcPr>
            <w:tcW w:w="3118" w:type="dxa"/>
          </w:tcPr>
          <w:p w14:paraId="01770B17"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июнь 2016</w:t>
            </w:r>
          </w:p>
        </w:tc>
        <w:tc>
          <w:tcPr>
            <w:tcW w:w="2971" w:type="dxa"/>
          </w:tcPr>
          <w:p w14:paraId="4EF129B3"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июнь 2016</w:t>
            </w:r>
          </w:p>
        </w:tc>
      </w:tr>
      <w:tr w:rsidR="0051698E" w:rsidRPr="00F944E7" w14:paraId="020625F5" w14:textId="77777777" w:rsidTr="008348F2">
        <w:tc>
          <w:tcPr>
            <w:tcW w:w="3152" w:type="dxa"/>
          </w:tcPr>
          <w:p w14:paraId="7D27A777"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Наименование</w:t>
            </w:r>
          </w:p>
        </w:tc>
        <w:tc>
          <w:tcPr>
            <w:tcW w:w="3118" w:type="dxa"/>
          </w:tcPr>
          <w:p w14:paraId="75508526"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Емкостное оборудование</w:t>
            </w:r>
          </w:p>
        </w:tc>
        <w:tc>
          <w:tcPr>
            <w:tcW w:w="2971" w:type="dxa"/>
          </w:tcPr>
          <w:p w14:paraId="2D110C00"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Емкостное оборудование</w:t>
            </w:r>
          </w:p>
        </w:tc>
      </w:tr>
      <w:tr w:rsidR="0051698E" w:rsidRPr="00F944E7" w14:paraId="1BAFE24C" w14:textId="77777777" w:rsidTr="008348F2">
        <w:tc>
          <w:tcPr>
            <w:tcW w:w="3152" w:type="dxa"/>
          </w:tcPr>
          <w:p w14:paraId="40EAE632"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Цена, руб.</w:t>
            </w:r>
          </w:p>
        </w:tc>
        <w:tc>
          <w:tcPr>
            <w:tcW w:w="3118" w:type="dxa"/>
          </w:tcPr>
          <w:p w14:paraId="0E8DDCDE"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350 000</w:t>
            </w:r>
          </w:p>
        </w:tc>
        <w:tc>
          <w:tcPr>
            <w:tcW w:w="2971" w:type="dxa"/>
          </w:tcPr>
          <w:p w14:paraId="735EECD0"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2 000 000</w:t>
            </w:r>
          </w:p>
        </w:tc>
      </w:tr>
      <w:tr w:rsidR="0051698E" w:rsidRPr="00F944E7" w14:paraId="5E6B982E" w14:textId="77777777" w:rsidTr="008348F2">
        <w:tc>
          <w:tcPr>
            <w:tcW w:w="3152" w:type="dxa"/>
          </w:tcPr>
          <w:p w14:paraId="45894577"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Учет НДС в цене</w:t>
            </w:r>
          </w:p>
        </w:tc>
        <w:tc>
          <w:tcPr>
            <w:tcW w:w="3118" w:type="dxa"/>
          </w:tcPr>
          <w:p w14:paraId="3E3AC77D"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с НДС</w:t>
            </w:r>
          </w:p>
        </w:tc>
        <w:tc>
          <w:tcPr>
            <w:tcW w:w="2971" w:type="dxa"/>
          </w:tcPr>
          <w:p w14:paraId="7003D768"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с НДС</w:t>
            </w:r>
          </w:p>
        </w:tc>
      </w:tr>
      <w:tr w:rsidR="0051698E" w:rsidRPr="00F944E7" w14:paraId="35FEB94C" w14:textId="77777777" w:rsidTr="008348F2">
        <w:tc>
          <w:tcPr>
            <w:tcW w:w="3152" w:type="dxa"/>
          </w:tcPr>
          <w:p w14:paraId="60BA1006"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Год производства</w:t>
            </w:r>
          </w:p>
        </w:tc>
        <w:tc>
          <w:tcPr>
            <w:tcW w:w="3118" w:type="dxa"/>
          </w:tcPr>
          <w:p w14:paraId="5D05A4EC"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2000</w:t>
            </w:r>
          </w:p>
        </w:tc>
        <w:tc>
          <w:tcPr>
            <w:tcW w:w="2971" w:type="dxa"/>
          </w:tcPr>
          <w:p w14:paraId="3C94DD68"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2003</w:t>
            </w:r>
          </w:p>
        </w:tc>
      </w:tr>
      <w:tr w:rsidR="0051698E" w:rsidRPr="00F944E7" w14:paraId="389893D5" w14:textId="77777777" w:rsidTr="008348F2">
        <w:tc>
          <w:tcPr>
            <w:tcW w:w="3152" w:type="dxa"/>
          </w:tcPr>
          <w:p w14:paraId="08175C46"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Состояние</w:t>
            </w:r>
          </w:p>
        </w:tc>
        <w:tc>
          <w:tcPr>
            <w:tcW w:w="3118" w:type="dxa"/>
          </w:tcPr>
          <w:p w14:paraId="033B9DBC"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хорошее</w:t>
            </w:r>
          </w:p>
        </w:tc>
        <w:tc>
          <w:tcPr>
            <w:tcW w:w="2971" w:type="dxa"/>
          </w:tcPr>
          <w:p w14:paraId="211EE088"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хорошее</w:t>
            </w:r>
          </w:p>
        </w:tc>
      </w:tr>
      <w:tr w:rsidR="0051698E" w:rsidRPr="00F944E7" w14:paraId="0F124ADA" w14:textId="77777777" w:rsidTr="008348F2">
        <w:tc>
          <w:tcPr>
            <w:tcW w:w="3152" w:type="dxa"/>
          </w:tcPr>
          <w:p w14:paraId="506C155D"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Материал</w:t>
            </w:r>
          </w:p>
        </w:tc>
        <w:tc>
          <w:tcPr>
            <w:tcW w:w="3118" w:type="dxa"/>
          </w:tcPr>
          <w:p w14:paraId="5D7C7975"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углеродистая сталь</w:t>
            </w:r>
          </w:p>
        </w:tc>
        <w:tc>
          <w:tcPr>
            <w:tcW w:w="2971" w:type="dxa"/>
          </w:tcPr>
          <w:p w14:paraId="0B4C7432"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нержавеющая сталь</w:t>
            </w:r>
          </w:p>
        </w:tc>
      </w:tr>
      <w:tr w:rsidR="0051698E" w:rsidRPr="00F944E7" w14:paraId="7AC81073" w14:textId="77777777" w:rsidTr="008348F2">
        <w:tc>
          <w:tcPr>
            <w:tcW w:w="3152" w:type="dxa"/>
          </w:tcPr>
          <w:p w14:paraId="4BCE58DF"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Масса, т</w:t>
            </w:r>
          </w:p>
        </w:tc>
        <w:tc>
          <w:tcPr>
            <w:tcW w:w="3118" w:type="dxa"/>
          </w:tcPr>
          <w:p w14:paraId="46344E62"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5</w:t>
            </w:r>
          </w:p>
        </w:tc>
        <w:tc>
          <w:tcPr>
            <w:tcW w:w="2971" w:type="dxa"/>
          </w:tcPr>
          <w:p w14:paraId="5FAFEA9A"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12</w:t>
            </w:r>
          </w:p>
        </w:tc>
      </w:tr>
      <w:tr w:rsidR="0051698E" w:rsidRPr="00F944E7" w14:paraId="2B24919C" w14:textId="77777777" w:rsidTr="008348F2">
        <w:tc>
          <w:tcPr>
            <w:tcW w:w="3152" w:type="dxa"/>
          </w:tcPr>
          <w:p w14:paraId="682C0B4E"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Страна-производитель</w:t>
            </w:r>
          </w:p>
        </w:tc>
        <w:tc>
          <w:tcPr>
            <w:tcW w:w="3118" w:type="dxa"/>
          </w:tcPr>
          <w:p w14:paraId="7CBA8F2A"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Россия</w:t>
            </w:r>
          </w:p>
        </w:tc>
        <w:tc>
          <w:tcPr>
            <w:tcW w:w="2971" w:type="dxa"/>
          </w:tcPr>
          <w:p w14:paraId="1C134AAD"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Евросоюз</w:t>
            </w:r>
          </w:p>
        </w:tc>
      </w:tr>
    </w:tbl>
    <w:p w14:paraId="34F2E171" w14:textId="77777777" w:rsidR="00AF0C97" w:rsidRPr="00F944E7" w:rsidRDefault="00AF0C97" w:rsidP="00523C57">
      <w:pPr>
        <w:spacing w:before="120"/>
        <w:jc w:val="both"/>
        <w:rPr>
          <w:rFonts w:asciiTheme="minorHAnsi" w:hAnsiTheme="minorHAnsi" w:cstheme="minorHAnsi"/>
        </w:rPr>
      </w:pPr>
      <w:r w:rsidRPr="00F944E7">
        <w:rPr>
          <w:rFonts w:asciiTheme="minorHAnsi" w:hAnsiTheme="minorHAnsi" w:cstheme="minorHAnsi"/>
        </w:rPr>
        <w:t>Корректировка на регион производства</w:t>
      </w:r>
    </w:p>
    <w:tbl>
      <w:tblPr>
        <w:tblStyle w:val="a4"/>
        <w:tblW w:w="0" w:type="auto"/>
        <w:tblInd w:w="104" w:type="dxa"/>
        <w:tblLook w:val="04A0" w:firstRow="1" w:lastRow="0" w:firstColumn="1" w:lastColumn="0" w:noHBand="0" w:noVBand="1"/>
      </w:tblPr>
      <w:tblGrid>
        <w:gridCol w:w="1204"/>
        <w:gridCol w:w="8263"/>
      </w:tblGrid>
      <w:tr w:rsidR="0051698E" w:rsidRPr="00F944E7" w14:paraId="0D9DB8BD" w14:textId="77777777" w:rsidTr="00AF0C97">
        <w:tc>
          <w:tcPr>
            <w:tcW w:w="1007" w:type="dxa"/>
          </w:tcPr>
          <w:p w14:paraId="64BF88BC" w14:textId="77777777" w:rsidR="00AF0C97" w:rsidRPr="00F944E7" w:rsidRDefault="00AF0C97" w:rsidP="00847327">
            <w:pPr>
              <w:jc w:val="center"/>
              <w:rPr>
                <w:rFonts w:asciiTheme="minorHAnsi" w:hAnsiTheme="minorHAnsi" w:cstheme="minorHAnsi"/>
                <w:b/>
                <w:bCs/>
              </w:rPr>
            </w:pPr>
            <w:r w:rsidRPr="00F944E7">
              <w:rPr>
                <w:rFonts w:asciiTheme="minorHAnsi" w:hAnsiTheme="minorHAnsi" w:cstheme="minorHAnsi"/>
                <w:b/>
                <w:bCs/>
              </w:rPr>
              <w:t>регион</w:t>
            </w:r>
          </w:p>
        </w:tc>
        <w:tc>
          <w:tcPr>
            <w:tcW w:w="8338" w:type="dxa"/>
          </w:tcPr>
          <w:p w14:paraId="22ED8896" w14:textId="77777777" w:rsidR="00AF0C97" w:rsidRPr="00F944E7" w:rsidRDefault="00AF0C97" w:rsidP="00847327">
            <w:pPr>
              <w:jc w:val="center"/>
              <w:rPr>
                <w:rFonts w:asciiTheme="minorHAnsi" w:hAnsiTheme="minorHAnsi" w:cstheme="minorHAnsi"/>
                <w:b/>
                <w:bCs/>
              </w:rPr>
            </w:pPr>
            <w:r w:rsidRPr="00F944E7">
              <w:rPr>
                <w:rFonts w:asciiTheme="minorHAnsi" w:hAnsiTheme="minorHAnsi" w:cstheme="minorHAnsi"/>
                <w:b/>
                <w:bCs/>
              </w:rPr>
              <w:t>корректировка по отношению к региону "Россия"</w:t>
            </w:r>
          </w:p>
        </w:tc>
      </w:tr>
      <w:tr w:rsidR="0051698E" w:rsidRPr="00F944E7" w14:paraId="6D24479A" w14:textId="77777777" w:rsidTr="00AF0C97">
        <w:tc>
          <w:tcPr>
            <w:tcW w:w="1007" w:type="dxa"/>
          </w:tcPr>
          <w:p w14:paraId="76C4E0C1"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Россия</w:t>
            </w:r>
          </w:p>
        </w:tc>
        <w:tc>
          <w:tcPr>
            <w:tcW w:w="8338" w:type="dxa"/>
          </w:tcPr>
          <w:p w14:paraId="79EF51DB"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w:t>
            </w:r>
          </w:p>
        </w:tc>
      </w:tr>
      <w:tr w:rsidR="0051698E" w:rsidRPr="00F944E7" w14:paraId="1B1A0F19" w14:textId="77777777" w:rsidTr="00AF0C97">
        <w:tc>
          <w:tcPr>
            <w:tcW w:w="1007" w:type="dxa"/>
          </w:tcPr>
          <w:p w14:paraId="23DBC154"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Азия</w:t>
            </w:r>
          </w:p>
        </w:tc>
        <w:tc>
          <w:tcPr>
            <w:tcW w:w="8338" w:type="dxa"/>
          </w:tcPr>
          <w:p w14:paraId="40947A06"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0,8</w:t>
            </w:r>
          </w:p>
        </w:tc>
      </w:tr>
      <w:tr w:rsidR="0051698E" w:rsidRPr="00F944E7" w14:paraId="514245CA" w14:textId="77777777" w:rsidTr="00AF0C97">
        <w:tc>
          <w:tcPr>
            <w:tcW w:w="1007" w:type="dxa"/>
          </w:tcPr>
          <w:p w14:paraId="51C20088"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Евросоюз</w:t>
            </w:r>
          </w:p>
        </w:tc>
        <w:tc>
          <w:tcPr>
            <w:tcW w:w="8338" w:type="dxa"/>
          </w:tcPr>
          <w:p w14:paraId="1A9B4211"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1,3</w:t>
            </w:r>
          </w:p>
        </w:tc>
      </w:tr>
    </w:tbl>
    <w:p w14:paraId="767C3863" w14:textId="77777777" w:rsidR="00AF0C97" w:rsidRPr="00F944E7" w:rsidRDefault="00AF0C97" w:rsidP="00523C57">
      <w:pPr>
        <w:spacing w:before="120"/>
        <w:jc w:val="both"/>
        <w:rPr>
          <w:rFonts w:asciiTheme="minorHAnsi" w:hAnsiTheme="minorHAnsi" w:cstheme="minorHAnsi"/>
        </w:rPr>
      </w:pPr>
      <w:r w:rsidRPr="00F944E7">
        <w:rPr>
          <w:rFonts w:asciiTheme="minorHAnsi" w:hAnsiTheme="minorHAnsi" w:cstheme="minorHAnsi"/>
        </w:rPr>
        <w:t>Корректировка на состояние</w:t>
      </w:r>
    </w:p>
    <w:tbl>
      <w:tblPr>
        <w:tblStyle w:val="a4"/>
        <w:tblW w:w="0" w:type="auto"/>
        <w:tblInd w:w="104" w:type="dxa"/>
        <w:tblLook w:val="04A0" w:firstRow="1" w:lastRow="0" w:firstColumn="1" w:lastColumn="0" w:noHBand="0" w:noVBand="1"/>
      </w:tblPr>
      <w:tblGrid>
        <w:gridCol w:w="2373"/>
        <w:gridCol w:w="7085"/>
      </w:tblGrid>
      <w:tr w:rsidR="0051698E" w:rsidRPr="00F944E7" w14:paraId="7EC2BAAF" w14:textId="77777777" w:rsidTr="00F976F0">
        <w:trPr>
          <w:tblHeader/>
        </w:trPr>
        <w:tc>
          <w:tcPr>
            <w:tcW w:w="2260" w:type="dxa"/>
          </w:tcPr>
          <w:p w14:paraId="168C1E49" w14:textId="77777777" w:rsidR="00AF0C97" w:rsidRPr="00F944E7" w:rsidRDefault="00AF0C97" w:rsidP="00847327">
            <w:pPr>
              <w:jc w:val="center"/>
              <w:rPr>
                <w:rFonts w:asciiTheme="minorHAnsi" w:hAnsiTheme="minorHAnsi" w:cstheme="minorHAnsi"/>
                <w:b/>
                <w:bCs/>
              </w:rPr>
            </w:pPr>
            <w:r w:rsidRPr="00F944E7">
              <w:rPr>
                <w:rFonts w:asciiTheme="minorHAnsi" w:hAnsiTheme="minorHAnsi" w:cstheme="minorHAnsi"/>
                <w:b/>
                <w:bCs/>
              </w:rPr>
              <w:t>состояние</w:t>
            </w:r>
          </w:p>
        </w:tc>
        <w:tc>
          <w:tcPr>
            <w:tcW w:w="7085" w:type="dxa"/>
          </w:tcPr>
          <w:p w14:paraId="187294CA" w14:textId="77777777" w:rsidR="00AF0C97" w:rsidRPr="00F944E7" w:rsidRDefault="00AF0C97" w:rsidP="00847327">
            <w:pPr>
              <w:jc w:val="center"/>
              <w:rPr>
                <w:rFonts w:asciiTheme="minorHAnsi" w:hAnsiTheme="minorHAnsi" w:cstheme="minorHAnsi"/>
                <w:b/>
                <w:bCs/>
              </w:rPr>
            </w:pPr>
            <w:r w:rsidRPr="00F944E7">
              <w:rPr>
                <w:rFonts w:asciiTheme="minorHAnsi" w:hAnsiTheme="minorHAnsi" w:cstheme="minorHAnsi"/>
                <w:b/>
                <w:bCs/>
              </w:rPr>
              <w:t>корректировка по отношению к состоянию "хорошее"</w:t>
            </w:r>
          </w:p>
        </w:tc>
      </w:tr>
      <w:tr w:rsidR="0051698E" w:rsidRPr="00F944E7" w14:paraId="0D3895E4" w14:textId="77777777" w:rsidTr="00AF0C97">
        <w:tc>
          <w:tcPr>
            <w:tcW w:w="2260" w:type="dxa"/>
          </w:tcPr>
          <w:p w14:paraId="0F80B959"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Удовлетворительное</w:t>
            </w:r>
          </w:p>
        </w:tc>
        <w:tc>
          <w:tcPr>
            <w:tcW w:w="7085" w:type="dxa"/>
          </w:tcPr>
          <w:p w14:paraId="585342DA"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-25%</w:t>
            </w:r>
          </w:p>
        </w:tc>
      </w:tr>
      <w:tr w:rsidR="0051698E" w:rsidRPr="00F944E7" w14:paraId="49DD4C9F" w14:textId="77777777" w:rsidTr="00AF0C97">
        <w:tc>
          <w:tcPr>
            <w:tcW w:w="2260" w:type="dxa"/>
          </w:tcPr>
          <w:p w14:paraId="4EDB067F"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Хорошее</w:t>
            </w:r>
          </w:p>
        </w:tc>
        <w:tc>
          <w:tcPr>
            <w:tcW w:w="7085" w:type="dxa"/>
          </w:tcPr>
          <w:p w14:paraId="43951898"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0%</w:t>
            </w:r>
          </w:p>
        </w:tc>
      </w:tr>
      <w:tr w:rsidR="0051698E" w:rsidRPr="00F944E7" w14:paraId="2CF4AF3C" w14:textId="77777777" w:rsidTr="00AF0C97">
        <w:tc>
          <w:tcPr>
            <w:tcW w:w="2260" w:type="dxa"/>
          </w:tcPr>
          <w:p w14:paraId="49D13B97"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Отличное</w:t>
            </w:r>
          </w:p>
        </w:tc>
        <w:tc>
          <w:tcPr>
            <w:tcW w:w="7085" w:type="dxa"/>
          </w:tcPr>
          <w:p w14:paraId="7AE7E2CC"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20%</w:t>
            </w:r>
          </w:p>
        </w:tc>
      </w:tr>
    </w:tbl>
    <w:p w14:paraId="41F365D7" w14:textId="77777777" w:rsidR="00AF0C97" w:rsidRPr="00F944E7" w:rsidRDefault="00AF0C97" w:rsidP="00523C57">
      <w:pPr>
        <w:spacing w:before="120"/>
        <w:jc w:val="both"/>
        <w:rPr>
          <w:rFonts w:asciiTheme="minorHAnsi" w:hAnsiTheme="minorHAnsi" w:cstheme="minorHAnsi"/>
        </w:rPr>
      </w:pPr>
      <w:r w:rsidRPr="00F944E7">
        <w:rPr>
          <w:rFonts w:asciiTheme="minorHAnsi" w:hAnsiTheme="minorHAnsi" w:cstheme="minorHAnsi"/>
        </w:rPr>
        <w:t>Используется для расчета корректировки на период выпуска (средняя стоимость емкостного оборудования, отличающегося только годом выпуска, для различных периодов выпуска; прочие параметры принять идентичными)</w:t>
      </w:r>
    </w:p>
    <w:tbl>
      <w:tblPr>
        <w:tblStyle w:val="a4"/>
        <w:tblW w:w="0" w:type="auto"/>
        <w:tblInd w:w="104" w:type="dxa"/>
        <w:tblLook w:val="04A0" w:firstRow="1" w:lastRow="0" w:firstColumn="1" w:lastColumn="0" w:noHBand="0" w:noVBand="1"/>
      </w:tblPr>
      <w:tblGrid>
        <w:gridCol w:w="1651"/>
        <w:gridCol w:w="7694"/>
      </w:tblGrid>
      <w:tr w:rsidR="0051698E" w:rsidRPr="00F944E7" w14:paraId="00829BD0" w14:textId="77777777" w:rsidTr="00AF0C97">
        <w:tc>
          <w:tcPr>
            <w:tcW w:w="1651" w:type="dxa"/>
          </w:tcPr>
          <w:p w14:paraId="3196C92A" w14:textId="77777777" w:rsidR="00AF0C97" w:rsidRPr="00F944E7" w:rsidRDefault="00AF0C97" w:rsidP="00847327">
            <w:pPr>
              <w:jc w:val="center"/>
              <w:rPr>
                <w:rFonts w:asciiTheme="minorHAnsi" w:hAnsiTheme="minorHAnsi" w:cstheme="minorHAnsi"/>
                <w:b/>
                <w:bCs/>
              </w:rPr>
            </w:pPr>
            <w:r w:rsidRPr="00F944E7">
              <w:rPr>
                <w:rFonts w:asciiTheme="minorHAnsi" w:hAnsiTheme="minorHAnsi" w:cstheme="minorHAnsi"/>
                <w:b/>
                <w:bCs/>
              </w:rPr>
              <w:t>период выпуска</w:t>
            </w:r>
          </w:p>
        </w:tc>
        <w:tc>
          <w:tcPr>
            <w:tcW w:w="7694" w:type="dxa"/>
          </w:tcPr>
          <w:p w14:paraId="00B024DB" w14:textId="77777777" w:rsidR="00AF0C97" w:rsidRPr="00F944E7" w:rsidRDefault="00AF0C97" w:rsidP="00847327">
            <w:pPr>
              <w:jc w:val="center"/>
              <w:rPr>
                <w:rFonts w:asciiTheme="minorHAnsi" w:hAnsiTheme="minorHAnsi" w:cstheme="minorHAnsi"/>
                <w:b/>
                <w:bCs/>
              </w:rPr>
            </w:pPr>
            <w:r w:rsidRPr="00F944E7">
              <w:rPr>
                <w:rFonts w:asciiTheme="minorHAnsi" w:hAnsiTheme="minorHAnsi" w:cstheme="minorHAnsi"/>
                <w:b/>
                <w:bCs/>
              </w:rPr>
              <w:t>значение, тыс.руб.</w:t>
            </w:r>
          </w:p>
        </w:tc>
      </w:tr>
      <w:tr w:rsidR="0051698E" w:rsidRPr="00F944E7" w14:paraId="6A74FD6C" w14:textId="77777777" w:rsidTr="00AF0C97">
        <w:tc>
          <w:tcPr>
            <w:tcW w:w="1651" w:type="dxa"/>
          </w:tcPr>
          <w:p w14:paraId="2DA01B29"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1989-1993</w:t>
            </w:r>
          </w:p>
        </w:tc>
        <w:tc>
          <w:tcPr>
            <w:tcW w:w="7694" w:type="dxa"/>
          </w:tcPr>
          <w:p w14:paraId="723EB364"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250</w:t>
            </w:r>
          </w:p>
        </w:tc>
      </w:tr>
      <w:tr w:rsidR="0051698E" w:rsidRPr="00F944E7" w14:paraId="08A839AE" w14:textId="77777777" w:rsidTr="00AF0C97">
        <w:tc>
          <w:tcPr>
            <w:tcW w:w="1651" w:type="dxa"/>
          </w:tcPr>
          <w:p w14:paraId="252B04A8"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1994-1998</w:t>
            </w:r>
          </w:p>
        </w:tc>
        <w:tc>
          <w:tcPr>
            <w:tcW w:w="7694" w:type="dxa"/>
          </w:tcPr>
          <w:p w14:paraId="7E5E747F"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300</w:t>
            </w:r>
          </w:p>
        </w:tc>
      </w:tr>
      <w:tr w:rsidR="0051698E" w:rsidRPr="00F944E7" w14:paraId="3D253F48" w14:textId="77777777" w:rsidTr="00AF0C97">
        <w:tc>
          <w:tcPr>
            <w:tcW w:w="1651" w:type="dxa"/>
          </w:tcPr>
          <w:p w14:paraId="38B98055"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1999-2003</w:t>
            </w:r>
          </w:p>
        </w:tc>
        <w:tc>
          <w:tcPr>
            <w:tcW w:w="7694" w:type="dxa"/>
          </w:tcPr>
          <w:p w14:paraId="3F7D1897"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315</w:t>
            </w:r>
          </w:p>
        </w:tc>
      </w:tr>
      <w:tr w:rsidR="0051698E" w:rsidRPr="00F944E7" w14:paraId="624CEB24" w14:textId="77777777" w:rsidTr="00AF0C97">
        <w:tc>
          <w:tcPr>
            <w:tcW w:w="1651" w:type="dxa"/>
          </w:tcPr>
          <w:p w14:paraId="58F9929C"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2004-2008</w:t>
            </w:r>
          </w:p>
        </w:tc>
        <w:tc>
          <w:tcPr>
            <w:tcW w:w="7694" w:type="dxa"/>
          </w:tcPr>
          <w:p w14:paraId="797A4243"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330</w:t>
            </w:r>
          </w:p>
        </w:tc>
      </w:tr>
    </w:tbl>
    <w:p w14:paraId="3BE5A603" w14:textId="77777777" w:rsidR="00AF0C97" w:rsidRPr="00F944E7" w:rsidRDefault="00AF0C97" w:rsidP="00523C57">
      <w:pPr>
        <w:spacing w:before="120"/>
        <w:jc w:val="both"/>
        <w:rPr>
          <w:rFonts w:asciiTheme="minorHAnsi" w:hAnsiTheme="minorHAnsi" w:cstheme="minorHAnsi"/>
        </w:rPr>
      </w:pPr>
      <w:r w:rsidRPr="00F944E7">
        <w:rPr>
          <w:rFonts w:asciiTheme="minorHAnsi" w:hAnsiTheme="minorHAnsi" w:cstheme="minorHAnsi"/>
        </w:rPr>
        <w:t>Корректировка на материал</w:t>
      </w:r>
    </w:p>
    <w:tbl>
      <w:tblPr>
        <w:tblStyle w:val="a4"/>
        <w:tblW w:w="0" w:type="auto"/>
        <w:tblInd w:w="104" w:type="dxa"/>
        <w:tblLook w:val="04A0" w:firstRow="1" w:lastRow="0" w:firstColumn="1" w:lastColumn="0" w:noHBand="0" w:noVBand="1"/>
      </w:tblPr>
      <w:tblGrid>
        <w:gridCol w:w="1904"/>
        <w:gridCol w:w="7337"/>
      </w:tblGrid>
      <w:tr w:rsidR="0051698E" w:rsidRPr="00F944E7" w14:paraId="75EBBF29" w14:textId="77777777" w:rsidTr="00F8721C">
        <w:tc>
          <w:tcPr>
            <w:tcW w:w="1904" w:type="dxa"/>
          </w:tcPr>
          <w:p w14:paraId="741E8413" w14:textId="77777777" w:rsidR="00AF0C97" w:rsidRPr="00F944E7" w:rsidRDefault="00AF0C97" w:rsidP="00847327">
            <w:pPr>
              <w:jc w:val="center"/>
              <w:rPr>
                <w:rFonts w:asciiTheme="minorHAnsi" w:hAnsiTheme="minorHAnsi" w:cstheme="minorHAnsi"/>
                <w:b/>
                <w:bCs/>
              </w:rPr>
            </w:pPr>
            <w:r w:rsidRPr="00F944E7">
              <w:rPr>
                <w:rFonts w:asciiTheme="minorHAnsi" w:hAnsiTheme="minorHAnsi" w:cstheme="minorHAnsi"/>
                <w:b/>
                <w:bCs/>
              </w:rPr>
              <w:t>материал</w:t>
            </w:r>
          </w:p>
        </w:tc>
        <w:tc>
          <w:tcPr>
            <w:tcW w:w="7337" w:type="dxa"/>
          </w:tcPr>
          <w:p w14:paraId="51BDB594" w14:textId="77777777" w:rsidR="00AF0C97" w:rsidRPr="00F944E7" w:rsidRDefault="00AF0C97" w:rsidP="00847327">
            <w:pPr>
              <w:jc w:val="center"/>
              <w:rPr>
                <w:rFonts w:asciiTheme="minorHAnsi" w:hAnsiTheme="minorHAnsi" w:cstheme="minorHAnsi"/>
                <w:b/>
                <w:bCs/>
              </w:rPr>
            </w:pPr>
            <w:r w:rsidRPr="00F944E7">
              <w:rPr>
                <w:rFonts w:asciiTheme="minorHAnsi" w:hAnsiTheme="minorHAnsi" w:cstheme="minorHAnsi"/>
                <w:b/>
                <w:bCs/>
              </w:rPr>
              <w:t>поправочный коэффициент</w:t>
            </w:r>
          </w:p>
        </w:tc>
      </w:tr>
      <w:tr w:rsidR="0051698E" w:rsidRPr="00F944E7" w14:paraId="54B2C527" w14:textId="77777777" w:rsidTr="00F8721C">
        <w:tc>
          <w:tcPr>
            <w:tcW w:w="1904" w:type="dxa"/>
          </w:tcPr>
          <w:p w14:paraId="70118446"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Нержавеющая стать</w:t>
            </w:r>
          </w:p>
        </w:tc>
        <w:tc>
          <w:tcPr>
            <w:tcW w:w="7337" w:type="dxa"/>
          </w:tcPr>
          <w:p w14:paraId="6B0C5F59"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3,5</w:t>
            </w:r>
          </w:p>
        </w:tc>
      </w:tr>
      <w:tr w:rsidR="0051698E" w:rsidRPr="00F944E7" w14:paraId="5CBAB603" w14:textId="77777777" w:rsidTr="00F8721C">
        <w:tc>
          <w:tcPr>
            <w:tcW w:w="1904" w:type="dxa"/>
          </w:tcPr>
          <w:p w14:paraId="694251B1"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Углеродистая сталь</w:t>
            </w:r>
          </w:p>
        </w:tc>
        <w:tc>
          <w:tcPr>
            <w:tcW w:w="7337" w:type="dxa"/>
          </w:tcPr>
          <w:p w14:paraId="3044DC0D"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w:t>
            </w:r>
          </w:p>
        </w:tc>
      </w:tr>
    </w:tbl>
    <w:p w14:paraId="01E58263" w14:textId="77777777" w:rsidR="00F8721C" w:rsidRPr="00F944E7" w:rsidRDefault="00F8721C" w:rsidP="00523C57">
      <w:pPr>
        <w:jc w:val="both"/>
        <w:rPr>
          <w:rFonts w:asciiTheme="minorHAnsi" w:hAnsiTheme="minorHAnsi" w:cstheme="minorHAnsi"/>
        </w:rPr>
      </w:pPr>
      <w:r w:rsidRPr="00F944E7">
        <w:rPr>
          <w:rFonts w:asciiTheme="minorHAnsi" w:hAnsiTheme="minorHAnsi" w:cstheme="minorHAnsi"/>
        </w:rPr>
        <w:t>Варианты ответа:</w:t>
      </w:r>
    </w:p>
    <w:p w14:paraId="5CC7B5A7" w14:textId="77777777" w:rsidR="00AF0C97" w:rsidRPr="00F944E7" w:rsidRDefault="00AF0C97" w:rsidP="00336075">
      <w:pPr>
        <w:numPr>
          <w:ilvl w:val="0"/>
          <w:numId w:val="610"/>
        </w:numPr>
        <w:ind w:left="1104"/>
        <w:rPr>
          <w:rFonts w:asciiTheme="minorHAnsi" w:hAnsiTheme="minorHAnsi" w:cstheme="minorHAnsi"/>
          <w:b/>
        </w:rPr>
      </w:pPr>
      <w:r w:rsidRPr="00F944E7">
        <w:rPr>
          <w:rFonts w:asciiTheme="minorHAnsi" w:hAnsiTheme="minorHAnsi" w:cstheme="minorHAnsi"/>
          <w:b/>
        </w:rPr>
        <w:t>595 968</w:t>
      </w:r>
    </w:p>
    <w:p w14:paraId="7490AF85" w14:textId="77777777" w:rsidR="00AF0C97" w:rsidRPr="00F944E7" w:rsidRDefault="00AF0C97" w:rsidP="00336075">
      <w:pPr>
        <w:numPr>
          <w:ilvl w:val="0"/>
          <w:numId w:val="610"/>
        </w:numPr>
        <w:ind w:left="1104"/>
        <w:rPr>
          <w:rFonts w:asciiTheme="minorHAnsi" w:hAnsiTheme="minorHAnsi" w:cstheme="minorHAnsi"/>
        </w:rPr>
      </w:pPr>
      <w:r w:rsidRPr="00F944E7">
        <w:rPr>
          <w:rFonts w:asciiTheme="minorHAnsi" w:hAnsiTheme="minorHAnsi" w:cstheme="minorHAnsi"/>
        </w:rPr>
        <w:t>615 857</w:t>
      </w:r>
    </w:p>
    <w:p w14:paraId="6DAA68B7" w14:textId="77777777" w:rsidR="00AF0C97" w:rsidRPr="00F944E7" w:rsidRDefault="00AF0C97" w:rsidP="00336075">
      <w:pPr>
        <w:numPr>
          <w:ilvl w:val="0"/>
          <w:numId w:val="610"/>
        </w:numPr>
        <w:ind w:left="1104"/>
        <w:rPr>
          <w:rFonts w:asciiTheme="minorHAnsi" w:hAnsiTheme="minorHAnsi" w:cstheme="minorHAnsi"/>
        </w:rPr>
      </w:pPr>
      <w:r w:rsidRPr="00F944E7">
        <w:rPr>
          <w:rFonts w:asciiTheme="minorHAnsi" w:hAnsiTheme="minorHAnsi" w:cstheme="minorHAnsi"/>
        </w:rPr>
        <w:t>687 622</w:t>
      </w:r>
    </w:p>
    <w:p w14:paraId="3D8027CC" w14:textId="77777777" w:rsidR="00AF0C97" w:rsidRPr="00F944E7" w:rsidRDefault="00AF0C97" w:rsidP="00336075">
      <w:pPr>
        <w:numPr>
          <w:ilvl w:val="0"/>
          <w:numId w:val="610"/>
        </w:numPr>
        <w:ind w:left="1104"/>
        <w:rPr>
          <w:rFonts w:asciiTheme="minorHAnsi" w:hAnsiTheme="minorHAnsi" w:cstheme="minorHAnsi"/>
        </w:rPr>
      </w:pPr>
      <w:r w:rsidRPr="00F944E7">
        <w:rPr>
          <w:rFonts w:asciiTheme="minorHAnsi" w:hAnsiTheme="minorHAnsi" w:cstheme="minorHAnsi"/>
        </w:rPr>
        <w:t>1 037 822</w:t>
      </w:r>
    </w:p>
    <w:p w14:paraId="78838590" w14:textId="77777777" w:rsidR="00AF0C97" w:rsidRPr="00F944E7" w:rsidRDefault="00AF0C97" w:rsidP="00523C57">
      <w:pPr>
        <w:rPr>
          <w:rFonts w:asciiTheme="minorHAnsi" w:hAnsiTheme="minorHAnsi" w:cstheme="minorHAnsi"/>
        </w:rPr>
      </w:pPr>
    </w:p>
    <w:p w14:paraId="68A7D7F3" w14:textId="77777777" w:rsidR="00AF0C97" w:rsidRPr="00F944E7" w:rsidRDefault="00AF0C97" w:rsidP="00523C57">
      <w:pPr>
        <w:jc w:val="both"/>
        <w:rPr>
          <w:rFonts w:asciiTheme="minorHAnsi" w:hAnsiTheme="minorHAnsi" w:cstheme="minorHAnsi"/>
        </w:rPr>
      </w:pPr>
      <w:r w:rsidRPr="00F944E7">
        <w:rPr>
          <w:rFonts w:asciiTheme="minorHAnsi" w:hAnsiTheme="minorHAnsi" w:cstheme="minorHAnsi"/>
          <w:b/>
          <w:bCs/>
        </w:rPr>
        <w:lastRenderedPageBreak/>
        <w:t>5.2.2.3.</w:t>
      </w:r>
      <w:r w:rsidRPr="00F944E7">
        <w:rPr>
          <w:rFonts w:asciiTheme="minorHAnsi" w:hAnsiTheme="minorHAnsi" w:cstheme="minorHAnsi"/>
        </w:rPr>
        <w:t> Определить сравнительным подходом рыночную стоимость буксира, мощностью Р 1500. Износ у объекта оценки 70%, стоимость нового - 30 000 000 рублей. Оценщик анализом рынка со всеми корректировками на отличие определил, что 1 квт стоит 5 000 рублей.</w:t>
      </w:r>
    </w:p>
    <w:p w14:paraId="0A148230" w14:textId="77777777" w:rsidR="00F8721C" w:rsidRPr="00F944E7" w:rsidRDefault="00F8721C" w:rsidP="00523C57">
      <w:pPr>
        <w:jc w:val="both"/>
        <w:rPr>
          <w:rFonts w:asciiTheme="minorHAnsi" w:hAnsiTheme="minorHAnsi" w:cstheme="minorHAnsi"/>
        </w:rPr>
      </w:pPr>
      <w:r w:rsidRPr="00F944E7">
        <w:rPr>
          <w:rFonts w:asciiTheme="minorHAnsi" w:hAnsiTheme="minorHAnsi" w:cstheme="minorHAnsi"/>
        </w:rPr>
        <w:t>Варианты ответа:</w:t>
      </w:r>
    </w:p>
    <w:p w14:paraId="4FD3170C" w14:textId="77777777" w:rsidR="00AF0C97" w:rsidRPr="00F944E7" w:rsidRDefault="00AF0C97" w:rsidP="00336075">
      <w:pPr>
        <w:numPr>
          <w:ilvl w:val="0"/>
          <w:numId w:val="611"/>
        </w:numPr>
        <w:ind w:left="1104"/>
        <w:rPr>
          <w:rFonts w:asciiTheme="minorHAnsi" w:hAnsiTheme="minorHAnsi" w:cstheme="minorHAnsi"/>
        </w:rPr>
      </w:pPr>
      <w:r w:rsidRPr="00F944E7">
        <w:rPr>
          <w:rFonts w:asciiTheme="minorHAnsi" w:hAnsiTheme="minorHAnsi" w:cstheme="minorHAnsi"/>
        </w:rPr>
        <w:t>2 250 000</w:t>
      </w:r>
    </w:p>
    <w:p w14:paraId="7027F642" w14:textId="77777777" w:rsidR="00AF0C97" w:rsidRPr="00F944E7" w:rsidRDefault="00AF0C97" w:rsidP="00336075">
      <w:pPr>
        <w:numPr>
          <w:ilvl w:val="0"/>
          <w:numId w:val="611"/>
        </w:numPr>
        <w:ind w:left="1104"/>
        <w:rPr>
          <w:rFonts w:asciiTheme="minorHAnsi" w:hAnsiTheme="minorHAnsi" w:cstheme="minorHAnsi"/>
          <w:b/>
        </w:rPr>
      </w:pPr>
      <w:r w:rsidRPr="00F944E7">
        <w:rPr>
          <w:rFonts w:asciiTheme="minorHAnsi" w:hAnsiTheme="minorHAnsi" w:cstheme="minorHAnsi"/>
          <w:b/>
        </w:rPr>
        <w:t>7 500 000</w:t>
      </w:r>
    </w:p>
    <w:p w14:paraId="481F2615" w14:textId="77777777" w:rsidR="00AF0C97" w:rsidRPr="00F944E7" w:rsidRDefault="00AF0C97" w:rsidP="00336075">
      <w:pPr>
        <w:numPr>
          <w:ilvl w:val="0"/>
          <w:numId w:val="611"/>
        </w:numPr>
        <w:ind w:left="1104"/>
        <w:rPr>
          <w:rFonts w:asciiTheme="minorHAnsi" w:hAnsiTheme="minorHAnsi" w:cstheme="minorHAnsi"/>
        </w:rPr>
      </w:pPr>
      <w:r w:rsidRPr="00F944E7">
        <w:rPr>
          <w:rFonts w:asciiTheme="minorHAnsi" w:hAnsiTheme="minorHAnsi" w:cstheme="minorHAnsi"/>
        </w:rPr>
        <w:t>8 250 000</w:t>
      </w:r>
    </w:p>
    <w:p w14:paraId="6E04C0E1" w14:textId="77777777" w:rsidR="00AF0C97" w:rsidRPr="00F944E7" w:rsidRDefault="00AF0C97" w:rsidP="00336075">
      <w:pPr>
        <w:numPr>
          <w:ilvl w:val="0"/>
          <w:numId w:val="611"/>
        </w:numPr>
        <w:ind w:left="1104"/>
        <w:rPr>
          <w:rFonts w:asciiTheme="minorHAnsi" w:hAnsiTheme="minorHAnsi" w:cstheme="minorHAnsi"/>
        </w:rPr>
      </w:pPr>
      <w:r w:rsidRPr="00F944E7">
        <w:rPr>
          <w:rFonts w:asciiTheme="minorHAnsi" w:hAnsiTheme="minorHAnsi" w:cstheme="minorHAnsi"/>
        </w:rPr>
        <w:t>9 000 000</w:t>
      </w:r>
    </w:p>
    <w:p w14:paraId="47685BFE" w14:textId="77777777" w:rsidR="00AF0C97" w:rsidRPr="00F944E7" w:rsidRDefault="00AF0C97" w:rsidP="00336075">
      <w:pPr>
        <w:numPr>
          <w:ilvl w:val="0"/>
          <w:numId w:val="611"/>
        </w:numPr>
        <w:ind w:left="1104"/>
        <w:rPr>
          <w:rFonts w:asciiTheme="minorHAnsi" w:hAnsiTheme="minorHAnsi" w:cstheme="minorHAnsi"/>
        </w:rPr>
      </w:pPr>
      <w:r w:rsidRPr="00F944E7">
        <w:rPr>
          <w:rFonts w:asciiTheme="minorHAnsi" w:hAnsiTheme="minorHAnsi" w:cstheme="minorHAnsi"/>
        </w:rPr>
        <w:t>Недостаточно данных</w:t>
      </w:r>
    </w:p>
    <w:p w14:paraId="099DFA9D" w14:textId="77777777" w:rsidR="00AF0C97" w:rsidRPr="00F944E7" w:rsidRDefault="00AF0C97" w:rsidP="00523C57">
      <w:pPr>
        <w:rPr>
          <w:rFonts w:asciiTheme="minorHAnsi" w:hAnsiTheme="minorHAnsi" w:cstheme="minorHAnsi"/>
        </w:rPr>
      </w:pPr>
    </w:p>
    <w:p w14:paraId="0CA41CA0" w14:textId="0C93E31E" w:rsidR="00AF0C97" w:rsidRPr="00F944E7" w:rsidRDefault="00AF0C97" w:rsidP="00523C57">
      <w:pPr>
        <w:jc w:val="both"/>
        <w:rPr>
          <w:rFonts w:asciiTheme="minorHAnsi" w:hAnsiTheme="minorHAnsi" w:cstheme="minorHAnsi"/>
        </w:rPr>
      </w:pPr>
      <w:r w:rsidRPr="00F944E7">
        <w:rPr>
          <w:rFonts w:asciiTheme="minorHAnsi" w:hAnsiTheme="minorHAnsi" w:cstheme="minorHAnsi"/>
          <w:b/>
          <w:bCs/>
        </w:rPr>
        <w:t>5.2.2.4.</w:t>
      </w:r>
      <w:r w:rsidR="00252D9D" w:rsidRPr="00F944E7">
        <w:rPr>
          <w:rFonts w:asciiTheme="minorHAnsi" w:hAnsiTheme="minorHAnsi" w:cstheme="minorHAnsi"/>
        </w:rPr>
        <w:t xml:space="preserve"> Компания А оказывает услуги по монтажу оборудования компании Б. Так как компания А является дочерней компании Б, она получает обычно скидку 20%. В данном случае скидка составила 7%. Какой индивидуальный коэффициент на условия продажи следует использовать при расчете рыночной стоимости оборудования?</w:t>
      </w:r>
    </w:p>
    <w:p w14:paraId="0EEAD376" w14:textId="77777777" w:rsidR="00F8721C" w:rsidRPr="00F944E7" w:rsidRDefault="00F8721C" w:rsidP="00523C57">
      <w:pPr>
        <w:jc w:val="both"/>
        <w:rPr>
          <w:rFonts w:asciiTheme="minorHAnsi" w:hAnsiTheme="minorHAnsi" w:cstheme="minorHAnsi"/>
        </w:rPr>
      </w:pPr>
      <w:r w:rsidRPr="00F944E7">
        <w:rPr>
          <w:rFonts w:asciiTheme="minorHAnsi" w:hAnsiTheme="minorHAnsi" w:cstheme="minorHAnsi"/>
        </w:rPr>
        <w:t>Варианты ответа:</w:t>
      </w:r>
    </w:p>
    <w:p w14:paraId="61BF0538" w14:textId="77777777" w:rsidR="00AF0C97" w:rsidRPr="00F944E7" w:rsidRDefault="00AF0C97" w:rsidP="00336075">
      <w:pPr>
        <w:numPr>
          <w:ilvl w:val="0"/>
          <w:numId w:val="612"/>
        </w:numPr>
        <w:ind w:left="1104"/>
        <w:rPr>
          <w:rFonts w:asciiTheme="minorHAnsi" w:hAnsiTheme="minorHAnsi" w:cstheme="minorHAnsi"/>
          <w:b/>
        </w:rPr>
      </w:pPr>
      <w:r w:rsidRPr="00F944E7">
        <w:rPr>
          <w:rFonts w:asciiTheme="minorHAnsi" w:hAnsiTheme="minorHAnsi" w:cstheme="minorHAnsi"/>
          <w:b/>
        </w:rPr>
        <w:t>0%</w:t>
      </w:r>
    </w:p>
    <w:p w14:paraId="78382DC0" w14:textId="77777777" w:rsidR="00AF0C97" w:rsidRPr="00F944E7" w:rsidRDefault="00AF0C97" w:rsidP="00336075">
      <w:pPr>
        <w:numPr>
          <w:ilvl w:val="0"/>
          <w:numId w:val="612"/>
        </w:numPr>
        <w:ind w:left="1104"/>
        <w:rPr>
          <w:rFonts w:asciiTheme="minorHAnsi" w:hAnsiTheme="minorHAnsi" w:cstheme="minorHAnsi"/>
        </w:rPr>
      </w:pPr>
      <w:r w:rsidRPr="00F944E7">
        <w:rPr>
          <w:rFonts w:asciiTheme="minorHAnsi" w:hAnsiTheme="minorHAnsi" w:cstheme="minorHAnsi"/>
        </w:rPr>
        <w:t>7%</w:t>
      </w:r>
    </w:p>
    <w:p w14:paraId="1E401AFC" w14:textId="77777777" w:rsidR="00AF0C97" w:rsidRPr="00F944E7" w:rsidRDefault="00AF0C97" w:rsidP="00336075">
      <w:pPr>
        <w:numPr>
          <w:ilvl w:val="0"/>
          <w:numId w:val="612"/>
        </w:numPr>
        <w:ind w:left="1104"/>
        <w:rPr>
          <w:rFonts w:asciiTheme="minorHAnsi" w:hAnsiTheme="minorHAnsi" w:cstheme="minorHAnsi"/>
        </w:rPr>
      </w:pPr>
      <w:r w:rsidRPr="00F944E7">
        <w:rPr>
          <w:rFonts w:asciiTheme="minorHAnsi" w:hAnsiTheme="minorHAnsi" w:cstheme="minorHAnsi"/>
        </w:rPr>
        <w:t>1</w:t>
      </w:r>
      <w:r w:rsidR="00CD6EF2" w:rsidRPr="00F944E7">
        <w:rPr>
          <w:rFonts w:asciiTheme="minorHAnsi" w:hAnsiTheme="minorHAnsi" w:cstheme="minorHAnsi"/>
        </w:rPr>
        <w:t>3</w:t>
      </w:r>
      <w:r w:rsidRPr="00F944E7">
        <w:rPr>
          <w:rFonts w:asciiTheme="minorHAnsi" w:hAnsiTheme="minorHAnsi" w:cstheme="minorHAnsi"/>
        </w:rPr>
        <w:t>%</w:t>
      </w:r>
    </w:p>
    <w:p w14:paraId="1C57EF52" w14:textId="77777777" w:rsidR="00AF0C97" w:rsidRPr="00F944E7" w:rsidRDefault="00AF0C97" w:rsidP="00336075">
      <w:pPr>
        <w:numPr>
          <w:ilvl w:val="0"/>
          <w:numId w:val="612"/>
        </w:numPr>
        <w:ind w:left="1104"/>
        <w:rPr>
          <w:rFonts w:asciiTheme="minorHAnsi" w:hAnsiTheme="minorHAnsi" w:cstheme="minorHAnsi"/>
        </w:rPr>
      </w:pPr>
      <w:r w:rsidRPr="00F944E7">
        <w:rPr>
          <w:rFonts w:asciiTheme="minorHAnsi" w:hAnsiTheme="minorHAnsi" w:cstheme="minorHAnsi"/>
        </w:rPr>
        <w:t>20%</w:t>
      </w:r>
    </w:p>
    <w:p w14:paraId="7484D1FC" w14:textId="77777777" w:rsidR="00AF0C97" w:rsidRPr="00F944E7" w:rsidRDefault="00AF0C97" w:rsidP="00523C57">
      <w:pPr>
        <w:rPr>
          <w:rFonts w:asciiTheme="minorHAnsi" w:hAnsiTheme="minorHAnsi" w:cstheme="minorHAnsi"/>
        </w:rPr>
      </w:pPr>
    </w:p>
    <w:p w14:paraId="2678AF67" w14:textId="5EA2B3A7" w:rsidR="00AF0C97" w:rsidRPr="00F944E7" w:rsidRDefault="00AF0C97" w:rsidP="00523C57">
      <w:pPr>
        <w:jc w:val="both"/>
        <w:rPr>
          <w:rFonts w:asciiTheme="minorHAnsi" w:hAnsiTheme="minorHAnsi" w:cstheme="minorHAnsi"/>
        </w:rPr>
      </w:pPr>
      <w:r w:rsidRPr="00F944E7">
        <w:rPr>
          <w:rFonts w:asciiTheme="minorHAnsi" w:hAnsiTheme="minorHAnsi" w:cstheme="minorHAnsi"/>
          <w:b/>
          <w:bCs/>
        </w:rPr>
        <w:t>5.2.2.5.</w:t>
      </w:r>
      <w:r w:rsidRPr="00F944E7">
        <w:rPr>
          <w:rFonts w:asciiTheme="minorHAnsi" w:hAnsiTheme="minorHAnsi" w:cstheme="minorHAnsi"/>
        </w:rPr>
        <w:t> </w:t>
      </w:r>
      <w:r w:rsidR="003753FE" w:rsidRPr="00F944E7">
        <w:rPr>
          <w:rFonts w:asciiTheme="minorHAnsi" w:hAnsiTheme="minorHAnsi" w:cstheme="minorHAnsi"/>
        </w:rPr>
        <w:t>Станок с износом 40% стоит 100 000 руб. Определить корректирующий коэффициент, учитывающий различия в износе, при оценке станка с износом 60%.</w:t>
      </w:r>
    </w:p>
    <w:p w14:paraId="7EEDC9D2" w14:textId="77777777" w:rsidR="00F8721C" w:rsidRPr="00F944E7" w:rsidRDefault="00F8721C" w:rsidP="00523C57">
      <w:pPr>
        <w:jc w:val="both"/>
        <w:rPr>
          <w:rFonts w:asciiTheme="minorHAnsi" w:hAnsiTheme="minorHAnsi" w:cstheme="minorHAnsi"/>
        </w:rPr>
      </w:pPr>
      <w:r w:rsidRPr="00F944E7">
        <w:rPr>
          <w:rFonts w:asciiTheme="minorHAnsi" w:hAnsiTheme="minorHAnsi" w:cstheme="minorHAnsi"/>
        </w:rPr>
        <w:t>Варианты ответа:</w:t>
      </w:r>
    </w:p>
    <w:p w14:paraId="03648177" w14:textId="77777777" w:rsidR="00AF0C97" w:rsidRPr="00F944E7" w:rsidRDefault="00AF0C97" w:rsidP="00336075">
      <w:pPr>
        <w:numPr>
          <w:ilvl w:val="0"/>
          <w:numId w:val="613"/>
        </w:numPr>
        <w:ind w:left="1104"/>
        <w:jc w:val="both"/>
        <w:rPr>
          <w:rFonts w:asciiTheme="minorHAnsi" w:hAnsiTheme="minorHAnsi" w:cstheme="minorHAnsi"/>
        </w:rPr>
      </w:pPr>
      <w:r w:rsidRPr="00F944E7">
        <w:rPr>
          <w:rFonts w:asciiTheme="minorHAnsi" w:hAnsiTheme="minorHAnsi" w:cstheme="minorHAnsi"/>
        </w:rPr>
        <w:t>0,2</w:t>
      </w:r>
    </w:p>
    <w:p w14:paraId="41C77597" w14:textId="77777777" w:rsidR="00AF0C97" w:rsidRPr="00F944E7" w:rsidRDefault="00AF0C97" w:rsidP="00336075">
      <w:pPr>
        <w:numPr>
          <w:ilvl w:val="0"/>
          <w:numId w:val="613"/>
        </w:numPr>
        <w:ind w:left="1104"/>
        <w:jc w:val="both"/>
        <w:rPr>
          <w:rFonts w:asciiTheme="minorHAnsi" w:hAnsiTheme="minorHAnsi" w:cstheme="minorHAnsi"/>
        </w:rPr>
      </w:pPr>
      <w:r w:rsidRPr="00F944E7">
        <w:rPr>
          <w:rFonts w:asciiTheme="minorHAnsi" w:hAnsiTheme="minorHAnsi" w:cstheme="minorHAnsi"/>
        </w:rPr>
        <w:t>0,6</w:t>
      </w:r>
    </w:p>
    <w:p w14:paraId="1BF70703" w14:textId="77777777" w:rsidR="00AF0C97" w:rsidRPr="00F944E7" w:rsidRDefault="00AF0C97" w:rsidP="00336075">
      <w:pPr>
        <w:numPr>
          <w:ilvl w:val="0"/>
          <w:numId w:val="613"/>
        </w:numPr>
        <w:ind w:left="1104"/>
        <w:jc w:val="both"/>
        <w:rPr>
          <w:rFonts w:asciiTheme="minorHAnsi" w:hAnsiTheme="minorHAnsi" w:cstheme="minorHAnsi"/>
          <w:b/>
        </w:rPr>
      </w:pPr>
      <w:r w:rsidRPr="00F944E7">
        <w:rPr>
          <w:rFonts w:asciiTheme="minorHAnsi" w:hAnsiTheme="minorHAnsi" w:cstheme="minorHAnsi"/>
          <w:b/>
        </w:rPr>
        <w:t>0,67</w:t>
      </w:r>
    </w:p>
    <w:p w14:paraId="6ED4B9CE" w14:textId="77777777" w:rsidR="00AF0C97" w:rsidRPr="00F944E7" w:rsidRDefault="00AF0C97" w:rsidP="00336075">
      <w:pPr>
        <w:numPr>
          <w:ilvl w:val="0"/>
          <w:numId w:val="613"/>
        </w:numPr>
        <w:ind w:left="1104"/>
        <w:jc w:val="both"/>
        <w:rPr>
          <w:rFonts w:asciiTheme="minorHAnsi" w:hAnsiTheme="minorHAnsi" w:cstheme="minorHAnsi"/>
        </w:rPr>
      </w:pPr>
      <w:r w:rsidRPr="00F944E7">
        <w:rPr>
          <w:rFonts w:asciiTheme="minorHAnsi" w:hAnsiTheme="minorHAnsi" w:cstheme="minorHAnsi"/>
        </w:rPr>
        <w:t>1,5</w:t>
      </w:r>
    </w:p>
    <w:p w14:paraId="71E90B1E" w14:textId="77777777" w:rsidR="00AF0C97" w:rsidRPr="00F944E7" w:rsidRDefault="00AF0C97" w:rsidP="00523C57">
      <w:pPr>
        <w:jc w:val="both"/>
        <w:rPr>
          <w:rFonts w:asciiTheme="minorHAnsi" w:hAnsiTheme="minorHAnsi" w:cstheme="minorHAnsi"/>
        </w:rPr>
      </w:pPr>
    </w:p>
    <w:p w14:paraId="145C84B3" w14:textId="77777777" w:rsidR="006765AA" w:rsidRPr="00F944E7" w:rsidRDefault="00AF0C97" w:rsidP="00523C57">
      <w:pPr>
        <w:jc w:val="both"/>
        <w:rPr>
          <w:rFonts w:asciiTheme="minorHAnsi" w:hAnsiTheme="minorHAnsi" w:cstheme="minorHAnsi"/>
        </w:rPr>
      </w:pPr>
      <w:r w:rsidRPr="00F944E7">
        <w:rPr>
          <w:rFonts w:asciiTheme="minorHAnsi" w:hAnsiTheme="minorHAnsi" w:cstheme="minorHAnsi"/>
          <w:b/>
          <w:bCs/>
        </w:rPr>
        <w:t>5.2.2.6.</w:t>
      </w:r>
      <w:r w:rsidRPr="00F944E7">
        <w:rPr>
          <w:rFonts w:asciiTheme="minorHAnsi" w:hAnsiTheme="minorHAnsi" w:cstheme="minorHAnsi"/>
        </w:rPr>
        <w:t> Определить рыночную стоимость токарного станка мощностью 30 кВт, если аналог при мощности 35 кВт стоит 100 000 руб.</w:t>
      </w:r>
    </w:p>
    <w:p w14:paraId="3C5B71D0" w14:textId="77777777" w:rsidR="006765AA" w:rsidRPr="00F944E7" w:rsidRDefault="00AF0C97" w:rsidP="00523C57">
      <w:pPr>
        <w:jc w:val="both"/>
        <w:rPr>
          <w:rFonts w:asciiTheme="minorHAnsi" w:hAnsiTheme="minorHAnsi" w:cstheme="minorHAnsi"/>
        </w:rPr>
      </w:pPr>
      <w:r w:rsidRPr="00F944E7">
        <w:rPr>
          <w:rFonts w:asciiTheme="minorHAnsi" w:hAnsiTheme="minorHAnsi" w:cstheme="minorHAnsi"/>
        </w:rPr>
        <w:t>Известны величины коэффициентов торможения:</w:t>
      </w:r>
    </w:p>
    <w:p w14:paraId="1B2A078A" w14:textId="77777777" w:rsidR="006765AA" w:rsidRPr="00F944E7" w:rsidRDefault="00AF0C97" w:rsidP="00523C57">
      <w:pPr>
        <w:jc w:val="both"/>
        <w:rPr>
          <w:rFonts w:asciiTheme="minorHAnsi" w:hAnsiTheme="minorHAnsi" w:cstheme="minorHAnsi"/>
        </w:rPr>
      </w:pPr>
      <w:r w:rsidRPr="00F944E7">
        <w:rPr>
          <w:rFonts w:asciiTheme="minorHAnsi" w:hAnsiTheme="minorHAnsi" w:cstheme="minorHAnsi"/>
        </w:rPr>
        <w:t>1) для металлорежущих станков по размерам заготовки – 0,7;</w:t>
      </w:r>
    </w:p>
    <w:p w14:paraId="366FFDD8" w14:textId="77777777" w:rsidR="006765AA" w:rsidRPr="00F944E7" w:rsidRDefault="00AF0C97" w:rsidP="00523C57">
      <w:pPr>
        <w:jc w:val="both"/>
        <w:rPr>
          <w:rFonts w:asciiTheme="minorHAnsi" w:hAnsiTheme="minorHAnsi" w:cstheme="minorHAnsi"/>
        </w:rPr>
      </w:pPr>
      <w:r w:rsidRPr="00F944E7">
        <w:rPr>
          <w:rFonts w:asciiTheme="minorHAnsi" w:hAnsiTheme="minorHAnsi" w:cstheme="minorHAnsi"/>
        </w:rPr>
        <w:t>2) для металлорежущих станков по мощности – 0,8;</w:t>
      </w:r>
    </w:p>
    <w:p w14:paraId="016A109A" w14:textId="77777777" w:rsidR="00AF0C97" w:rsidRPr="00F944E7" w:rsidRDefault="00AF0C97" w:rsidP="00523C57">
      <w:pPr>
        <w:jc w:val="both"/>
        <w:rPr>
          <w:rFonts w:asciiTheme="minorHAnsi" w:hAnsiTheme="minorHAnsi" w:cstheme="minorHAnsi"/>
        </w:rPr>
      </w:pPr>
      <w:r w:rsidRPr="00F944E7">
        <w:rPr>
          <w:rFonts w:asciiTheme="minorHAnsi" w:hAnsiTheme="minorHAnsi" w:cstheme="minorHAnsi"/>
        </w:rPr>
        <w:t>3) для общепромышленного оборудования – 0,6.</w:t>
      </w:r>
    </w:p>
    <w:p w14:paraId="5D0BA236" w14:textId="77777777" w:rsidR="00F8721C" w:rsidRPr="00F944E7" w:rsidRDefault="00F8721C" w:rsidP="00523C57">
      <w:pPr>
        <w:jc w:val="both"/>
        <w:rPr>
          <w:rFonts w:asciiTheme="minorHAnsi" w:hAnsiTheme="minorHAnsi" w:cstheme="minorHAnsi"/>
        </w:rPr>
      </w:pPr>
      <w:r w:rsidRPr="00F944E7">
        <w:rPr>
          <w:rFonts w:asciiTheme="minorHAnsi" w:hAnsiTheme="minorHAnsi" w:cstheme="minorHAnsi"/>
        </w:rPr>
        <w:t>Варианты ответа:</w:t>
      </w:r>
    </w:p>
    <w:p w14:paraId="225AC949" w14:textId="77777777" w:rsidR="00AF0C97" w:rsidRPr="00F944E7" w:rsidRDefault="00AF0C97" w:rsidP="00336075">
      <w:pPr>
        <w:numPr>
          <w:ilvl w:val="0"/>
          <w:numId w:val="614"/>
        </w:numPr>
        <w:ind w:left="1104"/>
        <w:jc w:val="both"/>
        <w:rPr>
          <w:rFonts w:asciiTheme="minorHAnsi" w:hAnsiTheme="minorHAnsi" w:cstheme="minorHAnsi"/>
        </w:rPr>
      </w:pPr>
      <w:r w:rsidRPr="00F944E7">
        <w:rPr>
          <w:rFonts w:asciiTheme="minorHAnsi" w:hAnsiTheme="minorHAnsi" w:cstheme="minorHAnsi"/>
        </w:rPr>
        <w:t>85 714</w:t>
      </w:r>
    </w:p>
    <w:p w14:paraId="0FE8C865" w14:textId="77777777" w:rsidR="00AF0C97" w:rsidRPr="00F944E7" w:rsidRDefault="00AF0C97" w:rsidP="00336075">
      <w:pPr>
        <w:numPr>
          <w:ilvl w:val="0"/>
          <w:numId w:val="614"/>
        </w:numPr>
        <w:ind w:left="1104"/>
        <w:jc w:val="both"/>
        <w:rPr>
          <w:rFonts w:asciiTheme="minorHAnsi" w:hAnsiTheme="minorHAnsi" w:cstheme="minorHAnsi"/>
        </w:rPr>
      </w:pPr>
      <w:r w:rsidRPr="00F944E7">
        <w:rPr>
          <w:rFonts w:asciiTheme="minorHAnsi" w:hAnsiTheme="minorHAnsi" w:cstheme="minorHAnsi"/>
        </w:rPr>
        <w:t>89 771</w:t>
      </w:r>
    </w:p>
    <w:p w14:paraId="705C7A1E" w14:textId="77777777" w:rsidR="00AF0C97" w:rsidRPr="00F944E7" w:rsidRDefault="00AF0C97" w:rsidP="00336075">
      <w:pPr>
        <w:numPr>
          <w:ilvl w:val="0"/>
          <w:numId w:val="614"/>
        </w:numPr>
        <w:ind w:left="1104"/>
        <w:jc w:val="both"/>
        <w:rPr>
          <w:rFonts w:asciiTheme="minorHAnsi" w:hAnsiTheme="minorHAnsi" w:cstheme="minorHAnsi"/>
        </w:rPr>
      </w:pPr>
      <w:r w:rsidRPr="00F944E7">
        <w:rPr>
          <w:rFonts w:asciiTheme="minorHAnsi" w:hAnsiTheme="minorHAnsi" w:cstheme="minorHAnsi"/>
        </w:rPr>
        <w:t>91 166</w:t>
      </w:r>
    </w:p>
    <w:p w14:paraId="26C5D047" w14:textId="77777777" w:rsidR="00AF0C97" w:rsidRPr="00F944E7" w:rsidRDefault="00AF0C97" w:rsidP="00336075">
      <w:pPr>
        <w:numPr>
          <w:ilvl w:val="0"/>
          <w:numId w:val="614"/>
        </w:numPr>
        <w:ind w:left="1104"/>
        <w:jc w:val="both"/>
        <w:rPr>
          <w:rFonts w:asciiTheme="minorHAnsi" w:hAnsiTheme="minorHAnsi" w:cstheme="minorHAnsi"/>
          <w:b/>
        </w:rPr>
      </w:pPr>
      <w:r w:rsidRPr="00F944E7">
        <w:rPr>
          <w:rFonts w:asciiTheme="minorHAnsi" w:hAnsiTheme="minorHAnsi" w:cstheme="minorHAnsi"/>
          <w:b/>
        </w:rPr>
        <w:t>88 398</w:t>
      </w:r>
    </w:p>
    <w:p w14:paraId="0DD4058B" w14:textId="77777777" w:rsidR="00AF0C97" w:rsidRPr="00F944E7" w:rsidRDefault="00AF0C97" w:rsidP="00523C57">
      <w:pPr>
        <w:jc w:val="both"/>
        <w:rPr>
          <w:rFonts w:asciiTheme="minorHAnsi" w:hAnsiTheme="minorHAnsi" w:cstheme="minorHAnsi"/>
        </w:rPr>
      </w:pPr>
    </w:p>
    <w:p w14:paraId="19E55F7E" w14:textId="77777777" w:rsidR="000A1A9D" w:rsidRPr="00F944E7" w:rsidRDefault="00AF0C97" w:rsidP="00523C57">
      <w:pPr>
        <w:jc w:val="both"/>
        <w:rPr>
          <w:rFonts w:asciiTheme="minorHAnsi" w:hAnsiTheme="minorHAnsi" w:cstheme="minorHAnsi"/>
        </w:rPr>
      </w:pPr>
      <w:r w:rsidRPr="00F944E7">
        <w:rPr>
          <w:rFonts w:asciiTheme="minorHAnsi" w:hAnsiTheme="minorHAnsi" w:cstheme="minorHAnsi"/>
          <w:b/>
          <w:bCs/>
        </w:rPr>
        <w:t>5.2.2.7.</w:t>
      </w:r>
      <w:r w:rsidRPr="00F944E7">
        <w:rPr>
          <w:rFonts w:asciiTheme="minorHAnsi" w:hAnsiTheme="minorHAnsi" w:cstheme="minorHAnsi"/>
        </w:rPr>
        <w:t> Рассчитайте среднерыночную скидку на торг по следующим данным.</w:t>
      </w:r>
    </w:p>
    <w:p w14:paraId="0F8D2EE1" w14:textId="77777777" w:rsidR="000A1A9D" w:rsidRPr="00F944E7" w:rsidRDefault="00AF0C97" w:rsidP="00523C57">
      <w:pPr>
        <w:jc w:val="both"/>
        <w:rPr>
          <w:rFonts w:asciiTheme="minorHAnsi" w:hAnsiTheme="minorHAnsi" w:cstheme="minorHAnsi"/>
        </w:rPr>
      </w:pPr>
      <w:r w:rsidRPr="00F944E7">
        <w:rPr>
          <w:rFonts w:asciiTheme="minorHAnsi" w:hAnsiTheme="minorHAnsi" w:cstheme="minorHAnsi"/>
        </w:rPr>
        <w:t>Цена предложения объекта 1 - 300 тыс. рублей, цена сделки - 260 тыс. рублей.</w:t>
      </w:r>
    </w:p>
    <w:p w14:paraId="364C39DE" w14:textId="77777777" w:rsidR="000A1A9D" w:rsidRPr="00F944E7" w:rsidRDefault="00AF0C97" w:rsidP="00523C57">
      <w:pPr>
        <w:jc w:val="both"/>
        <w:rPr>
          <w:rFonts w:asciiTheme="minorHAnsi" w:hAnsiTheme="minorHAnsi" w:cstheme="minorHAnsi"/>
        </w:rPr>
      </w:pPr>
      <w:r w:rsidRPr="00F944E7">
        <w:rPr>
          <w:rFonts w:asciiTheme="minorHAnsi" w:hAnsiTheme="minorHAnsi" w:cstheme="minorHAnsi"/>
        </w:rPr>
        <w:t>Цена предложения объекта 2 - 500 тыс. рублей, цена сделки - 440 тыс. рублей.</w:t>
      </w:r>
    </w:p>
    <w:p w14:paraId="2554C21B" w14:textId="77777777" w:rsidR="00B80818" w:rsidRPr="00F944E7" w:rsidRDefault="00AF0C97" w:rsidP="00523C57">
      <w:pPr>
        <w:jc w:val="both"/>
        <w:rPr>
          <w:rFonts w:asciiTheme="minorHAnsi" w:hAnsiTheme="minorHAnsi" w:cstheme="minorHAnsi"/>
        </w:rPr>
      </w:pPr>
      <w:r w:rsidRPr="00F944E7">
        <w:rPr>
          <w:rFonts w:asciiTheme="minorHAnsi" w:hAnsiTheme="minorHAnsi" w:cstheme="minorHAnsi"/>
        </w:rPr>
        <w:t>Цена предложения объекта 3 - 400 тыс. рублей, цена сделки - 350 тыс. рублей.</w:t>
      </w:r>
    </w:p>
    <w:p w14:paraId="3FA75216" w14:textId="77777777" w:rsidR="00AF0C97" w:rsidRPr="00F944E7" w:rsidRDefault="00AF0C97" w:rsidP="00523C57">
      <w:pPr>
        <w:jc w:val="both"/>
        <w:rPr>
          <w:rFonts w:asciiTheme="minorHAnsi" w:hAnsiTheme="minorHAnsi" w:cstheme="minorHAnsi"/>
        </w:rPr>
      </w:pPr>
      <w:r w:rsidRPr="00F944E7">
        <w:rPr>
          <w:rFonts w:asciiTheme="minorHAnsi" w:hAnsiTheme="minorHAnsi" w:cstheme="minorHAnsi"/>
        </w:rPr>
        <w:t>Варианты ответа:</w:t>
      </w:r>
    </w:p>
    <w:p w14:paraId="1104EC63" w14:textId="77777777" w:rsidR="00AF0C97" w:rsidRPr="00F944E7" w:rsidRDefault="00AF0C97" w:rsidP="00336075">
      <w:pPr>
        <w:numPr>
          <w:ilvl w:val="0"/>
          <w:numId w:val="615"/>
        </w:numPr>
        <w:ind w:left="1104"/>
        <w:jc w:val="both"/>
        <w:rPr>
          <w:rFonts w:asciiTheme="minorHAnsi" w:hAnsiTheme="minorHAnsi" w:cstheme="minorHAnsi"/>
        </w:rPr>
      </w:pPr>
      <w:r w:rsidRPr="00F944E7">
        <w:rPr>
          <w:rFonts w:asciiTheme="minorHAnsi" w:hAnsiTheme="minorHAnsi" w:cstheme="minorHAnsi"/>
        </w:rPr>
        <w:t>0,125</w:t>
      </w:r>
    </w:p>
    <w:p w14:paraId="04ED5601" w14:textId="77777777" w:rsidR="00AF0C97" w:rsidRPr="00F944E7" w:rsidRDefault="00AF0C97" w:rsidP="00336075">
      <w:pPr>
        <w:numPr>
          <w:ilvl w:val="0"/>
          <w:numId w:val="615"/>
        </w:numPr>
        <w:ind w:left="1104"/>
        <w:jc w:val="both"/>
        <w:rPr>
          <w:rFonts w:asciiTheme="minorHAnsi" w:hAnsiTheme="minorHAnsi" w:cstheme="minorHAnsi"/>
        </w:rPr>
      </w:pPr>
      <w:r w:rsidRPr="00F944E7">
        <w:rPr>
          <w:rFonts w:asciiTheme="minorHAnsi" w:hAnsiTheme="minorHAnsi" w:cstheme="minorHAnsi"/>
        </w:rPr>
        <w:t>0,133</w:t>
      </w:r>
    </w:p>
    <w:p w14:paraId="20091525" w14:textId="77777777" w:rsidR="00AF0C97" w:rsidRPr="00F944E7" w:rsidRDefault="00AF0C97" w:rsidP="00336075">
      <w:pPr>
        <w:numPr>
          <w:ilvl w:val="0"/>
          <w:numId w:val="615"/>
        </w:numPr>
        <w:ind w:left="1104"/>
        <w:jc w:val="both"/>
        <w:rPr>
          <w:rFonts w:asciiTheme="minorHAnsi" w:hAnsiTheme="minorHAnsi" w:cstheme="minorHAnsi"/>
          <w:b/>
        </w:rPr>
      </w:pPr>
      <w:r w:rsidRPr="00F944E7">
        <w:rPr>
          <w:rFonts w:asciiTheme="minorHAnsi" w:hAnsiTheme="minorHAnsi" w:cstheme="minorHAnsi"/>
          <w:b/>
        </w:rPr>
        <w:t>0,126</w:t>
      </w:r>
    </w:p>
    <w:p w14:paraId="177CE970" w14:textId="77777777" w:rsidR="00AF0C97" w:rsidRPr="00F944E7" w:rsidRDefault="00AF0C97" w:rsidP="00336075">
      <w:pPr>
        <w:numPr>
          <w:ilvl w:val="0"/>
          <w:numId w:val="615"/>
        </w:numPr>
        <w:ind w:left="1104"/>
        <w:jc w:val="both"/>
        <w:rPr>
          <w:rFonts w:asciiTheme="minorHAnsi" w:hAnsiTheme="minorHAnsi" w:cstheme="minorHAnsi"/>
        </w:rPr>
      </w:pPr>
      <w:r w:rsidRPr="00F944E7">
        <w:rPr>
          <w:rFonts w:asciiTheme="minorHAnsi" w:hAnsiTheme="minorHAnsi" w:cstheme="minorHAnsi"/>
        </w:rPr>
        <w:lastRenderedPageBreak/>
        <w:t>0,378</w:t>
      </w:r>
    </w:p>
    <w:p w14:paraId="2E141B9F" w14:textId="77777777" w:rsidR="00AF0C97" w:rsidRPr="00F944E7" w:rsidRDefault="00AF0C97" w:rsidP="00336075">
      <w:pPr>
        <w:numPr>
          <w:ilvl w:val="0"/>
          <w:numId w:val="615"/>
        </w:numPr>
        <w:ind w:left="1104"/>
        <w:jc w:val="both"/>
        <w:rPr>
          <w:rFonts w:asciiTheme="minorHAnsi" w:hAnsiTheme="minorHAnsi" w:cstheme="minorHAnsi"/>
        </w:rPr>
      </w:pPr>
      <w:r w:rsidRPr="00F944E7">
        <w:rPr>
          <w:rFonts w:asciiTheme="minorHAnsi" w:hAnsiTheme="minorHAnsi" w:cstheme="minorHAnsi"/>
        </w:rPr>
        <w:t>0,144</w:t>
      </w:r>
    </w:p>
    <w:p w14:paraId="54746380" w14:textId="77777777" w:rsidR="00AF0C97" w:rsidRPr="00F944E7" w:rsidRDefault="00AF0C97" w:rsidP="00336075">
      <w:pPr>
        <w:numPr>
          <w:ilvl w:val="0"/>
          <w:numId w:val="615"/>
        </w:numPr>
        <w:ind w:left="1104"/>
        <w:jc w:val="both"/>
        <w:rPr>
          <w:rFonts w:asciiTheme="minorHAnsi" w:hAnsiTheme="minorHAnsi" w:cstheme="minorHAnsi"/>
        </w:rPr>
      </w:pPr>
      <w:r w:rsidRPr="00F944E7">
        <w:rPr>
          <w:rFonts w:asciiTheme="minorHAnsi" w:hAnsiTheme="minorHAnsi" w:cstheme="minorHAnsi"/>
        </w:rPr>
        <w:t>0,12</w:t>
      </w:r>
    </w:p>
    <w:p w14:paraId="1019FCF2" w14:textId="77777777" w:rsidR="00AF0C97" w:rsidRPr="00F944E7" w:rsidRDefault="00AF0C97" w:rsidP="00523C57">
      <w:pPr>
        <w:rPr>
          <w:rFonts w:asciiTheme="minorHAnsi" w:hAnsiTheme="minorHAnsi" w:cstheme="minorHAnsi"/>
        </w:rPr>
      </w:pPr>
    </w:p>
    <w:p w14:paraId="5009826A" w14:textId="77777777" w:rsidR="00AF0C97" w:rsidRPr="00F944E7" w:rsidRDefault="00AF0C97" w:rsidP="00523C57">
      <w:pPr>
        <w:jc w:val="both"/>
        <w:rPr>
          <w:rFonts w:asciiTheme="minorHAnsi" w:hAnsiTheme="minorHAnsi" w:cstheme="minorHAnsi"/>
        </w:rPr>
      </w:pPr>
      <w:r w:rsidRPr="00F944E7">
        <w:rPr>
          <w:rFonts w:asciiTheme="minorHAnsi" w:hAnsiTheme="minorHAnsi" w:cstheme="minorHAnsi"/>
          <w:b/>
          <w:bCs/>
        </w:rPr>
        <w:t>5.2.2.8.</w:t>
      </w:r>
      <w:r w:rsidRPr="00F944E7">
        <w:rPr>
          <w:rFonts w:asciiTheme="minorHAnsi" w:hAnsiTheme="minorHAnsi" w:cstheme="minorHAnsi"/>
        </w:rPr>
        <w:t> Объект оценки – седельный тягач Mercedes Actros, 2010 год выпуска, пробег 495 045 км. Дата оценки 31.12.2016 г. Выбрать из таблицы наиболее подходящие аналоги и рассчитать рыночную стоимость объекта оценки. При различии значений пробегов менее 10% корректировка на пробег не вносится. Среднерыночная скидка на торг 10%.</w:t>
      </w:r>
    </w:p>
    <w:p w14:paraId="17DD06AF" w14:textId="77777777" w:rsidR="00B80818" w:rsidRPr="00F944E7" w:rsidRDefault="00B80818" w:rsidP="00523C57">
      <w:pPr>
        <w:rPr>
          <w:rFonts w:asciiTheme="minorHAnsi" w:hAnsiTheme="minorHAnsi" w:cstheme="minorHAnsi"/>
          <w:sz w:val="22"/>
          <w:szCs w:val="22"/>
        </w:rPr>
      </w:pPr>
    </w:p>
    <w:tbl>
      <w:tblPr>
        <w:tblStyle w:val="a4"/>
        <w:tblW w:w="0" w:type="auto"/>
        <w:tblInd w:w="104" w:type="dxa"/>
        <w:tblLook w:val="04A0" w:firstRow="1" w:lastRow="0" w:firstColumn="1" w:lastColumn="0" w:noHBand="0" w:noVBand="1"/>
      </w:tblPr>
      <w:tblGrid>
        <w:gridCol w:w="2420"/>
        <w:gridCol w:w="1431"/>
        <w:gridCol w:w="1430"/>
        <w:gridCol w:w="1311"/>
        <w:gridCol w:w="1430"/>
        <w:gridCol w:w="1445"/>
      </w:tblGrid>
      <w:tr w:rsidR="0051698E" w:rsidRPr="00F944E7" w14:paraId="463864B4" w14:textId="77777777" w:rsidTr="00EE0708">
        <w:trPr>
          <w:tblHeader/>
        </w:trPr>
        <w:tc>
          <w:tcPr>
            <w:tcW w:w="2450" w:type="dxa"/>
          </w:tcPr>
          <w:p w14:paraId="155629D0" w14:textId="77777777" w:rsidR="00B80818" w:rsidRPr="00F944E7" w:rsidRDefault="00B80818" w:rsidP="00847327">
            <w:pPr>
              <w:jc w:val="center"/>
              <w:rPr>
                <w:rFonts w:asciiTheme="minorHAnsi" w:hAnsiTheme="minorHAnsi" w:cstheme="minorHAnsi"/>
                <w:b/>
                <w:bCs/>
              </w:rPr>
            </w:pPr>
            <w:r w:rsidRPr="00F944E7">
              <w:rPr>
                <w:rFonts w:asciiTheme="minorHAnsi" w:hAnsiTheme="minorHAnsi" w:cstheme="minorHAnsi"/>
                <w:b/>
                <w:bCs/>
              </w:rPr>
              <w:t>параметр</w:t>
            </w:r>
          </w:p>
        </w:tc>
        <w:tc>
          <w:tcPr>
            <w:tcW w:w="1436" w:type="dxa"/>
          </w:tcPr>
          <w:p w14:paraId="258ED9EB" w14:textId="77777777" w:rsidR="00B80818" w:rsidRPr="00F944E7" w:rsidRDefault="00B80818" w:rsidP="00847327">
            <w:pPr>
              <w:jc w:val="center"/>
              <w:rPr>
                <w:rFonts w:asciiTheme="minorHAnsi" w:hAnsiTheme="minorHAnsi" w:cstheme="minorHAnsi"/>
                <w:b/>
                <w:bCs/>
              </w:rPr>
            </w:pPr>
            <w:r w:rsidRPr="00F944E7">
              <w:rPr>
                <w:rFonts w:asciiTheme="minorHAnsi" w:hAnsiTheme="minorHAnsi" w:cstheme="minorHAnsi"/>
                <w:b/>
                <w:bCs/>
              </w:rPr>
              <w:t>аналог 1</w:t>
            </w:r>
          </w:p>
        </w:tc>
        <w:tc>
          <w:tcPr>
            <w:tcW w:w="1435" w:type="dxa"/>
          </w:tcPr>
          <w:p w14:paraId="744ADF8A" w14:textId="77777777" w:rsidR="00B80818" w:rsidRPr="00F944E7" w:rsidRDefault="00B80818" w:rsidP="00847327">
            <w:pPr>
              <w:jc w:val="center"/>
              <w:rPr>
                <w:rFonts w:asciiTheme="minorHAnsi" w:hAnsiTheme="minorHAnsi" w:cstheme="minorHAnsi"/>
                <w:b/>
                <w:bCs/>
              </w:rPr>
            </w:pPr>
            <w:r w:rsidRPr="00F944E7">
              <w:rPr>
                <w:rFonts w:asciiTheme="minorHAnsi" w:hAnsiTheme="minorHAnsi" w:cstheme="minorHAnsi"/>
                <w:b/>
                <w:bCs/>
              </w:rPr>
              <w:t>аналог 2</w:t>
            </w:r>
          </w:p>
        </w:tc>
        <w:tc>
          <w:tcPr>
            <w:tcW w:w="1139" w:type="dxa"/>
          </w:tcPr>
          <w:p w14:paraId="776EA2CC" w14:textId="77777777" w:rsidR="00B80818" w:rsidRPr="00F944E7" w:rsidRDefault="00B80818" w:rsidP="00847327">
            <w:pPr>
              <w:jc w:val="center"/>
              <w:rPr>
                <w:rFonts w:asciiTheme="minorHAnsi" w:hAnsiTheme="minorHAnsi" w:cstheme="minorHAnsi"/>
                <w:b/>
                <w:bCs/>
              </w:rPr>
            </w:pPr>
            <w:r w:rsidRPr="00F944E7">
              <w:rPr>
                <w:rFonts w:asciiTheme="minorHAnsi" w:hAnsiTheme="minorHAnsi" w:cstheme="minorHAnsi"/>
                <w:b/>
                <w:bCs/>
              </w:rPr>
              <w:t>аналог 3</w:t>
            </w:r>
          </w:p>
        </w:tc>
        <w:tc>
          <w:tcPr>
            <w:tcW w:w="1435" w:type="dxa"/>
          </w:tcPr>
          <w:p w14:paraId="6A685B13" w14:textId="77777777" w:rsidR="00B80818" w:rsidRPr="00F944E7" w:rsidRDefault="00B80818" w:rsidP="00847327">
            <w:pPr>
              <w:jc w:val="center"/>
              <w:rPr>
                <w:rFonts w:asciiTheme="minorHAnsi" w:hAnsiTheme="minorHAnsi" w:cstheme="minorHAnsi"/>
                <w:b/>
                <w:bCs/>
              </w:rPr>
            </w:pPr>
            <w:r w:rsidRPr="00F944E7">
              <w:rPr>
                <w:rFonts w:asciiTheme="minorHAnsi" w:hAnsiTheme="minorHAnsi" w:cstheme="minorHAnsi"/>
                <w:b/>
                <w:bCs/>
              </w:rPr>
              <w:t>аналог 4</w:t>
            </w:r>
          </w:p>
        </w:tc>
        <w:tc>
          <w:tcPr>
            <w:tcW w:w="1450" w:type="dxa"/>
          </w:tcPr>
          <w:p w14:paraId="407AE88E" w14:textId="77777777" w:rsidR="00B80818" w:rsidRPr="00F944E7" w:rsidRDefault="00B80818" w:rsidP="00847327">
            <w:pPr>
              <w:jc w:val="center"/>
              <w:rPr>
                <w:rFonts w:asciiTheme="minorHAnsi" w:hAnsiTheme="minorHAnsi" w:cstheme="minorHAnsi"/>
                <w:b/>
                <w:bCs/>
              </w:rPr>
            </w:pPr>
            <w:r w:rsidRPr="00F944E7">
              <w:rPr>
                <w:rFonts w:asciiTheme="minorHAnsi" w:hAnsiTheme="minorHAnsi" w:cstheme="minorHAnsi"/>
                <w:b/>
                <w:bCs/>
              </w:rPr>
              <w:t>аналог 5</w:t>
            </w:r>
          </w:p>
        </w:tc>
      </w:tr>
      <w:tr w:rsidR="0051698E" w:rsidRPr="00F944E7" w14:paraId="218C6AB7" w14:textId="77777777" w:rsidTr="00B80818">
        <w:tc>
          <w:tcPr>
            <w:tcW w:w="2450" w:type="dxa"/>
          </w:tcPr>
          <w:p w14:paraId="7C7C346A" w14:textId="77777777" w:rsidR="00B80818" w:rsidRPr="00F944E7" w:rsidRDefault="00B80818" w:rsidP="00523C57">
            <w:pPr>
              <w:rPr>
                <w:rFonts w:asciiTheme="minorHAnsi" w:hAnsiTheme="minorHAnsi" w:cstheme="minorHAnsi"/>
                <w:lang w:val="en-US"/>
              </w:rPr>
            </w:pPr>
            <w:r w:rsidRPr="00F944E7">
              <w:rPr>
                <w:rFonts w:asciiTheme="minorHAnsi" w:hAnsiTheme="minorHAnsi" w:cstheme="minorHAnsi"/>
              </w:rPr>
              <w:t>Марка</w:t>
            </w:r>
            <w:r w:rsidRPr="00F944E7">
              <w:rPr>
                <w:rFonts w:asciiTheme="minorHAnsi" w:hAnsiTheme="minorHAnsi" w:cstheme="minorHAnsi"/>
                <w:lang w:val="en-US"/>
              </w:rPr>
              <w:t xml:space="preserve"> </w:t>
            </w:r>
            <w:r w:rsidRPr="00F944E7">
              <w:rPr>
                <w:rFonts w:asciiTheme="minorHAnsi" w:hAnsiTheme="minorHAnsi" w:cstheme="minorHAnsi"/>
              </w:rPr>
              <w:t>и</w:t>
            </w:r>
            <w:r w:rsidRPr="00F944E7">
              <w:rPr>
                <w:rFonts w:asciiTheme="minorHAnsi" w:hAnsiTheme="minorHAnsi" w:cstheme="minorHAnsi"/>
                <w:lang w:val="en-US"/>
              </w:rPr>
              <w:t xml:space="preserve"> </w:t>
            </w:r>
            <w:r w:rsidRPr="00F944E7">
              <w:rPr>
                <w:rFonts w:asciiTheme="minorHAnsi" w:hAnsiTheme="minorHAnsi" w:cstheme="minorHAnsi"/>
              </w:rPr>
              <w:t>модель</w:t>
            </w:r>
          </w:p>
        </w:tc>
        <w:tc>
          <w:tcPr>
            <w:tcW w:w="1436" w:type="dxa"/>
          </w:tcPr>
          <w:p w14:paraId="43F3BD58" w14:textId="77777777" w:rsidR="00B80818" w:rsidRPr="00F944E7" w:rsidRDefault="00B80818" w:rsidP="00523C57">
            <w:pPr>
              <w:rPr>
                <w:rFonts w:asciiTheme="minorHAnsi" w:hAnsiTheme="minorHAnsi" w:cstheme="minorHAnsi"/>
                <w:lang w:val="en-US"/>
              </w:rPr>
            </w:pPr>
            <w:r w:rsidRPr="00F944E7">
              <w:rPr>
                <w:rFonts w:asciiTheme="minorHAnsi" w:hAnsiTheme="minorHAnsi" w:cstheme="minorHAnsi"/>
                <w:lang w:val="en-US"/>
              </w:rPr>
              <w:t>Mercedes Actros</w:t>
            </w:r>
          </w:p>
        </w:tc>
        <w:tc>
          <w:tcPr>
            <w:tcW w:w="1435" w:type="dxa"/>
          </w:tcPr>
          <w:p w14:paraId="78B3B61A" w14:textId="77777777" w:rsidR="00B80818" w:rsidRPr="00F944E7" w:rsidRDefault="00B80818" w:rsidP="00523C57">
            <w:pPr>
              <w:rPr>
                <w:rFonts w:asciiTheme="minorHAnsi" w:hAnsiTheme="minorHAnsi" w:cstheme="minorHAnsi"/>
                <w:lang w:val="en-US"/>
              </w:rPr>
            </w:pPr>
            <w:r w:rsidRPr="00F944E7">
              <w:rPr>
                <w:rFonts w:asciiTheme="minorHAnsi" w:hAnsiTheme="minorHAnsi" w:cstheme="minorHAnsi"/>
                <w:lang w:val="en-US"/>
              </w:rPr>
              <w:t>Mercedes Actros</w:t>
            </w:r>
          </w:p>
        </w:tc>
        <w:tc>
          <w:tcPr>
            <w:tcW w:w="1139" w:type="dxa"/>
          </w:tcPr>
          <w:p w14:paraId="215DFB2F" w14:textId="77777777" w:rsidR="00B80818" w:rsidRPr="00F944E7" w:rsidRDefault="00B80818" w:rsidP="00523C57">
            <w:pPr>
              <w:rPr>
                <w:rFonts w:asciiTheme="minorHAnsi" w:hAnsiTheme="minorHAnsi" w:cstheme="minorHAnsi"/>
                <w:lang w:val="en-US"/>
              </w:rPr>
            </w:pPr>
            <w:r w:rsidRPr="00F944E7">
              <w:rPr>
                <w:rFonts w:asciiTheme="minorHAnsi" w:hAnsiTheme="minorHAnsi" w:cstheme="minorHAnsi"/>
              </w:rPr>
              <w:t>Камаз</w:t>
            </w:r>
            <w:r w:rsidRPr="00F944E7">
              <w:rPr>
                <w:rFonts w:asciiTheme="minorHAnsi" w:hAnsiTheme="minorHAnsi" w:cstheme="minorHAnsi"/>
                <w:lang w:val="en-US"/>
              </w:rPr>
              <w:t xml:space="preserve"> 6520</w:t>
            </w:r>
          </w:p>
        </w:tc>
        <w:tc>
          <w:tcPr>
            <w:tcW w:w="1435" w:type="dxa"/>
          </w:tcPr>
          <w:p w14:paraId="2D79F7BE" w14:textId="77777777" w:rsidR="00B80818" w:rsidRPr="00F944E7" w:rsidRDefault="00B80818" w:rsidP="00523C57">
            <w:pPr>
              <w:rPr>
                <w:rFonts w:asciiTheme="minorHAnsi" w:hAnsiTheme="minorHAnsi" w:cstheme="minorHAnsi"/>
                <w:lang w:val="en-US"/>
              </w:rPr>
            </w:pPr>
            <w:r w:rsidRPr="00F944E7">
              <w:rPr>
                <w:rFonts w:asciiTheme="minorHAnsi" w:hAnsiTheme="minorHAnsi" w:cstheme="minorHAnsi"/>
                <w:lang w:val="en-US"/>
              </w:rPr>
              <w:t>Mercedes Actros</w:t>
            </w:r>
          </w:p>
        </w:tc>
        <w:tc>
          <w:tcPr>
            <w:tcW w:w="1450" w:type="dxa"/>
          </w:tcPr>
          <w:p w14:paraId="3B21FA4F" w14:textId="77777777" w:rsidR="00B80818" w:rsidRPr="00F944E7" w:rsidRDefault="00B80818" w:rsidP="00523C57">
            <w:pPr>
              <w:rPr>
                <w:rFonts w:asciiTheme="minorHAnsi" w:hAnsiTheme="minorHAnsi" w:cstheme="minorHAnsi"/>
                <w:lang w:val="en-US"/>
              </w:rPr>
            </w:pPr>
            <w:r w:rsidRPr="00F944E7">
              <w:rPr>
                <w:rFonts w:asciiTheme="minorHAnsi" w:hAnsiTheme="minorHAnsi" w:cstheme="minorHAnsi"/>
                <w:lang w:val="en-US"/>
              </w:rPr>
              <w:t>Mercedes Actros</w:t>
            </w:r>
          </w:p>
        </w:tc>
      </w:tr>
      <w:tr w:rsidR="0051698E" w:rsidRPr="00F944E7" w14:paraId="1846AB42" w14:textId="77777777" w:rsidTr="00B80818">
        <w:tc>
          <w:tcPr>
            <w:tcW w:w="2450" w:type="dxa"/>
          </w:tcPr>
          <w:p w14:paraId="22E6A2EF"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Год выпуска</w:t>
            </w:r>
          </w:p>
        </w:tc>
        <w:tc>
          <w:tcPr>
            <w:tcW w:w="1436" w:type="dxa"/>
          </w:tcPr>
          <w:p w14:paraId="05056400"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2008</w:t>
            </w:r>
          </w:p>
        </w:tc>
        <w:tc>
          <w:tcPr>
            <w:tcW w:w="1435" w:type="dxa"/>
          </w:tcPr>
          <w:p w14:paraId="3AD9F7D1"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2010</w:t>
            </w:r>
          </w:p>
        </w:tc>
        <w:tc>
          <w:tcPr>
            <w:tcW w:w="1139" w:type="dxa"/>
          </w:tcPr>
          <w:p w14:paraId="5704E005"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2009</w:t>
            </w:r>
          </w:p>
        </w:tc>
        <w:tc>
          <w:tcPr>
            <w:tcW w:w="1435" w:type="dxa"/>
          </w:tcPr>
          <w:p w14:paraId="71130A83"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2010</w:t>
            </w:r>
          </w:p>
        </w:tc>
        <w:tc>
          <w:tcPr>
            <w:tcW w:w="1450" w:type="dxa"/>
          </w:tcPr>
          <w:p w14:paraId="0287369C"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2015</w:t>
            </w:r>
          </w:p>
        </w:tc>
      </w:tr>
      <w:tr w:rsidR="0051698E" w:rsidRPr="00F944E7" w14:paraId="07436FCF" w14:textId="77777777" w:rsidTr="00B80818">
        <w:tc>
          <w:tcPr>
            <w:tcW w:w="2450" w:type="dxa"/>
          </w:tcPr>
          <w:p w14:paraId="6A24B960"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Пробег, км</w:t>
            </w:r>
          </w:p>
        </w:tc>
        <w:tc>
          <w:tcPr>
            <w:tcW w:w="1436" w:type="dxa"/>
          </w:tcPr>
          <w:p w14:paraId="1DE883C6"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830 000</w:t>
            </w:r>
          </w:p>
        </w:tc>
        <w:tc>
          <w:tcPr>
            <w:tcW w:w="1435" w:type="dxa"/>
          </w:tcPr>
          <w:p w14:paraId="7C140BFB"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515 000</w:t>
            </w:r>
          </w:p>
        </w:tc>
        <w:tc>
          <w:tcPr>
            <w:tcW w:w="1139" w:type="dxa"/>
          </w:tcPr>
          <w:p w14:paraId="281CA036"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600 000</w:t>
            </w:r>
          </w:p>
        </w:tc>
        <w:tc>
          <w:tcPr>
            <w:tcW w:w="1435" w:type="dxa"/>
          </w:tcPr>
          <w:p w14:paraId="6D3AED30"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470 000</w:t>
            </w:r>
          </w:p>
        </w:tc>
        <w:tc>
          <w:tcPr>
            <w:tcW w:w="1450" w:type="dxa"/>
          </w:tcPr>
          <w:p w14:paraId="08AA45C6"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90 000</w:t>
            </w:r>
          </w:p>
        </w:tc>
      </w:tr>
      <w:tr w:rsidR="0051698E" w:rsidRPr="00F944E7" w14:paraId="45B0D64B" w14:textId="77777777" w:rsidTr="00B80818">
        <w:tc>
          <w:tcPr>
            <w:tcW w:w="2450" w:type="dxa"/>
          </w:tcPr>
          <w:p w14:paraId="4125187D"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Цена предложения с НДС, руб.</w:t>
            </w:r>
          </w:p>
        </w:tc>
        <w:tc>
          <w:tcPr>
            <w:tcW w:w="1436" w:type="dxa"/>
          </w:tcPr>
          <w:p w14:paraId="47294768"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2 500 000</w:t>
            </w:r>
          </w:p>
        </w:tc>
        <w:tc>
          <w:tcPr>
            <w:tcW w:w="1435" w:type="dxa"/>
          </w:tcPr>
          <w:p w14:paraId="15A52C03"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1 900 000</w:t>
            </w:r>
          </w:p>
        </w:tc>
        <w:tc>
          <w:tcPr>
            <w:tcW w:w="1139" w:type="dxa"/>
          </w:tcPr>
          <w:p w14:paraId="7C9630A6"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900 000</w:t>
            </w:r>
          </w:p>
        </w:tc>
        <w:tc>
          <w:tcPr>
            <w:tcW w:w="1435" w:type="dxa"/>
          </w:tcPr>
          <w:p w14:paraId="28D54E09"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2 000 000</w:t>
            </w:r>
          </w:p>
        </w:tc>
        <w:tc>
          <w:tcPr>
            <w:tcW w:w="1450" w:type="dxa"/>
          </w:tcPr>
          <w:p w14:paraId="1A1F8152"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5 000 000</w:t>
            </w:r>
          </w:p>
        </w:tc>
      </w:tr>
      <w:tr w:rsidR="0051698E" w:rsidRPr="00F944E7" w14:paraId="23DA9444" w14:textId="77777777" w:rsidTr="00B80818">
        <w:tc>
          <w:tcPr>
            <w:tcW w:w="2450" w:type="dxa"/>
          </w:tcPr>
          <w:p w14:paraId="2C19DB3B"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Дата предложения</w:t>
            </w:r>
          </w:p>
        </w:tc>
        <w:tc>
          <w:tcPr>
            <w:tcW w:w="1436" w:type="dxa"/>
          </w:tcPr>
          <w:p w14:paraId="76FC340E"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01.11.2017</w:t>
            </w:r>
          </w:p>
        </w:tc>
        <w:tc>
          <w:tcPr>
            <w:tcW w:w="1435" w:type="dxa"/>
          </w:tcPr>
          <w:p w14:paraId="4466042F"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15.12.2016</w:t>
            </w:r>
          </w:p>
        </w:tc>
        <w:tc>
          <w:tcPr>
            <w:tcW w:w="1139" w:type="dxa"/>
          </w:tcPr>
          <w:p w14:paraId="18BB45BC"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01.11.2016</w:t>
            </w:r>
          </w:p>
        </w:tc>
        <w:tc>
          <w:tcPr>
            <w:tcW w:w="1435" w:type="dxa"/>
          </w:tcPr>
          <w:p w14:paraId="636EFBC9"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04.12.2016</w:t>
            </w:r>
          </w:p>
        </w:tc>
        <w:tc>
          <w:tcPr>
            <w:tcW w:w="1450" w:type="dxa"/>
          </w:tcPr>
          <w:p w14:paraId="33BE3A97"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09.02.2017</w:t>
            </w:r>
          </w:p>
        </w:tc>
      </w:tr>
    </w:tbl>
    <w:p w14:paraId="1376AD47"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Варианты ответа:</w:t>
      </w:r>
    </w:p>
    <w:p w14:paraId="4AE23597" w14:textId="77777777" w:rsidR="00AF0C97" w:rsidRPr="00F944E7" w:rsidRDefault="00AF0C97" w:rsidP="00336075">
      <w:pPr>
        <w:numPr>
          <w:ilvl w:val="0"/>
          <w:numId w:val="616"/>
        </w:numPr>
        <w:ind w:left="1104"/>
        <w:rPr>
          <w:rFonts w:asciiTheme="minorHAnsi" w:hAnsiTheme="minorHAnsi" w:cstheme="minorHAnsi"/>
        </w:rPr>
      </w:pPr>
      <w:r w:rsidRPr="00F944E7">
        <w:rPr>
          <w:rFonts w:asciiTheme="minorHAnsi" w:hAnsiTheme="minorHAnsi" w:cstheme="minorHAnsi"/>
        </w:rPr>
        <w:t>1 950 000</w:t>
      </w:r>
    </w:p>
    <w:p w14:paraId="632EAF8E" w14:textId="77777777" w:rsidR="00AF0C97" w:rsidRPr="00F944E7" w:rsidRDefault="00AF0C97" w:rsidP="00336075">
      <w:pPr>
        <w:numPr>
          <w:ilvl w:val="0"/>
          <w:numId w:val="616"/>
        </w:numPr>
        <w:ind w:left="1104"/>
        <w:rPr>
          <w:rFonts w:asciiTheme="minorHAnsi" w:hAnsiTheme="minorHAnsi" w:cstheme="minorHAnsi"/>
          <w:b/>
        </w:rPr>
      </w:pPr>
      <w:r w:rsidRPr="00F944E7">
        <w:rPr>
          <w:rFonts w:asciiTheme="minorHAnsi" w:hAnsiTheme="minorHAnsi" w:cstheme="minorHAnsi"/>
          <w:b/>
        </w:rPr>
        <w:t>1 755 000</w:t>
      </w:r>
    </w:p>
    <w:p w14:paraId="1111C24A" w14:textId="77777777" w:rsidR="00AF0C97" w:rsidRPr="00F944E7" w:rsidRDefault="00AF0C97" w:rsidP="00336075">
      <w:pPr>
        <w:numPr>
          <w:ilvl w:val="0"/>
          <w:numId w:val="616"/>
        </w:numPr>
        <w:ind w:left="1104"/>
        <w:rPr>
          <w:rFonts w:asciiTheme="minorHAnsi" w:hAnsiTheme="minorHAnsi" w:cstheme="minorHAnsi"/>
        </w:rPr>
      </w:pPr>
      <w:r w:rsidRPr="00F944E7">
        <w:rPr>
          <w:rFonts w:asciiTheme="minorHAnsi" w:hAnsiTheme="minorHAnsi" w:cstheme="minorHAnsi"/>
        </w:rPr>
        <w:t>1 710 000</w:t>
      </w:r>
    </w:p>
    <w:p w14:paraId="71575357" w14:textId="77777777" w:rsidR="00AF0C97" w:rsidRPr="00F944E7" w:rsidRDefault="00AF0C97" w:rsidP="00336075">
      <w:pPr>
        <w:numPr>
          <w:ilvl w:val="0"/>
          <w:numId w:val="616"/>
        </w:numPr>
        <w:ind w:left="1104"/>
        <w:rPr>
          <w:rFonts w:asciiTheme="minorHAnsi" w:hAnsiTheme="minorHAnsi" w:cstheme="minorHAnsi"/>
        </w:rPr>
      </w:pPr>
      <w:r w:rsidRPr="00F944E7">
        <w:rPr>
          <w:rFonts w:asciiTheme="minorHAnsi" w:hAnsiTheme="minorHAnsi" w:cstheme="minorHAnsi"/>
        </w:rPr>
        <w:t>1 800 000</w:t>
      </w:r>
    </w:p>
    <w:p w14:paraId="3E25353B" w14:textId="77777777" w:rsidR="00AF0C97" w:rsidRPr="00F944E7" w:rsidRDefault="00AF0C97" w:rsidP="00523C57">
      <w:pPr>
        <w:rPr>
          <w:rFonts w:asciiTheme="minorHAnsi" w:hAnsiTheme="minorHAnsi" w:cstheme="minorHAnsi"/>
        </w:rPr>
      </w:pPr>
    </w:p>
    <w:p w14:paraId="3477DF64" w14:textId="77777777" w:rsidR="00AF0C97" w:rsidRPr="00F944E7" w:rsidRDefault="00AF0C97" w:rsidP="00523C57">
      <w:pPr>
        <w:jc w:val="both"/>
        <w:rPr>
          <w:rFonts w:asciiTheme="minorHAnsi" w:hAnsiTheme="minorHAnsi" w:cstheme="minorHAnsi"/>
        </w:rPr>
      </w:pPr>
      <w:r w:rsidRPr="00F944E7">
        <w:rPr>
          <w:rFonts w:asciiTheme="minorHAnsi" w:hAnsiTheme="minorHAnsi" w:cstheme="minorHAnsi"/>
          <w:b/>
          <w:bCs/>
        </w:rPr>
        <w:t>5.2.2.9.</w:t>
      </w:r>
      <w:r w:rsidRPr="00F944E7">
        <w:rPr>
          <w:rFonts w:asciiTheme="minorHAnsi" w:hAnsiTheme="minorHAnsi" w:cstheme="minorHAnsi"/>
        </w:rPr>
        <w:t> Объект приобретен новым в 2007 году за 200 000 руб. Устройство фундамента и монтаж оборудования составили 30% от цены оборудования. Рост цен на СМР к дате оценки составил 1,2. Затраты на демонтаж 50% от затрат на устройство фундамента и монтаж. Оплата услуг брокера (организатора торгов) 5%. Сколько выручит продавец в январе 2018 года (с учетом оплаты услуг брокеру) при условии, что аналоги подготовлены к продаже?</w:t>
      </w:r>
    </w:p>
    <w:tbl>
      <w:tblPr>
        <w:tblStyle w:val="a4"/>
        <w:tblW w:w="0" w:type="auto"/>
        <w:tblInd w:w="104" w:type="dxa"/>
        <w:tblLook w:val="04A0" w:firstRow="1" w:lastRow="0" w:firstColumn="1" w:lastColumn="0" w:noHBand="0" w:noVBand="1"/>
      </w:tblPr>
      <w:tblGrid>
        <w:gridCol w:w="2443"/>
        <w:gridCol w:w="1417"/>
        <w:gridCol w:w="1276"/>
        <w:gridCol w:w="1276"/>
        <w:gridCol w:w="1417"/>
        <w:gridCol w:w="1412"/>
      </w:tblGrid>
      <w:tr w:rsidR="0051698E" w:rsidRPr="00F944E7" w14:paraId="27BD45E6" w14:textId="77777777" w:rsidTr="008348F2">
        <w:tc>
          <w:tcPr>
            <w:tcW w:w="2443" w:type="dxa"/>
          </w:tcPr>
          <w:p w14:paraId="75C1D9B0" w14:textId="77777777" w:rsidR="00B80818" w:rsidRPr="00F944E7" w:rsidRDefault="00B80818" w:rsidP="00847327">
            <w:pPr>
              <w:jc w:val="center"/>
              <w:rPr>
                <w:rFonts w:asciiTheme="minorHAnsi" w:hAnsiTheme="minorHAnsi" w:cstheme="minorHAnsi"/>
                <w:b/>
                <w:bCs/>
              </w:rPr>
            </w:pPr>
            <w:r w:rsidRPr="00F944E7">
              <w:rPr>
                <w:rFonts w:asciiTheme="minorHAnsi" w:hAnsiTheme="minorHAnsi" w:cstheme="minorHAnsi"/>
                <w:b/>
                <w:bCs/>
              </w:rPr>
              <w:t>Параметр</w:t>
            </w:r>
          </w:p>
        </w:tc>
        <w:tc>
          <w:tcPr>
            <w:tcW w:w="1417" w:type="dxa"/>
          </w:tcPr>
          <w:p w14:paraId="28C93764" w14:textId="77777777" w:rsidR="00B80818" w:rsidRPr="00F944E7" w:rsidRDefault="00B80818" w:rsidP="00847327">
            <w:pPr>
              <w:jc w:val="center"/>
              <w:rPr>
                <w:rFonts w:asciiTheme="minorHAnsi" w:hAnsiTheme="minorHAnsi" w:cstheme="minorHAnsi"/>
                <w:b/>
                <w:bCs/>
              </w:rPr>
            </w:pPr>
            <w:r w:rsidRPr="00F944E7">
              <w:rPr>
                <w:rFonts w:asciiTheme="minorHAnsi" w:hAnsiTheme="minorHAnsi" w:cstheme="minorHAnsi"/>
                <w:b/>
                <w:bCs/>
              </w:rPr>
              <w:t>Аналог 1</w:t>
            </w:r>
          </w:p>
        </w:tc>
        <w:tc>
          <w:tcPr>
            <w:tcW w:w="1276" w:type="dxa"/>
          </w:tcPr>
          <w:p w14:paraId="4A5EB3F2" w14:textId="77777777" w:rsidR="00B80818" w:rsidRPr="00F944E7" w:rsidRDefault="00B80818" w:rsidP="00847327">
            <w:pPr>
              <w:jc w:val="center"/>
              <w:rPr>
                <w:rFonts w:asciiTheme="minorHAnsi" w:hAnsiTheme="minorHAnsi" w:cstheme="minorHAnsi"/>
                <w:b/>
                <w:bCs/>
              </w:rPr>
            </w:pPr>
            <w:r w:rsidRPr="00F944E7">
              <w:rPr>
                <w:rFonts w:asciiTheme="minorHAnsi" w:hAnsiTheme="minorHAnsi" w:cstheme="minorHAnsi"/>
                <w:b/>
                <w:bCs/>
              </w:rPr>
              <w:t>Аналог 2</w:t>
            </w:r>
          </w:p>
        </w:tc>
        <w:tc>
          <w:tcPr>
            <w:tcW w:w="1276" w:type="dxa"/>
          </w:tcPr>
          <w:p w14:paraId="2E2A22BB" w14:textId="77777777" w:rsidR="00B80818" w:rsidRPr="00F944E7" w:rsidRDefault="00B80818" w:rsidP="00847327">
            <w:pPr>
              <w:jc w:val="center"/>
              <w:rPr>
                <w:rFonts w:asciiTheme="minorHAnsi" w:hAnsiTheme="minorHAnsi" w:cstheme="minorHAnsi"/>
                <w:b/>
                <w:bCs/>
              </w:rPr>
            </w:pPr>
            <w:r w:rsidRPr="00F944E7">
              <w:rPr>
                <w:rFonts w:asciiTheme="minorHAnsi" w:hAnsiTheme="minorHAnsi" w:cstheme="minorHAnsi"/>
                <w:b/>
                <w:bCs/>
              </w:rPr>
              <w:t>Аналог 3</w:t>
            </w:r>
          </w:p>
        </w:tc>
        <w:tc>
          <w:tcPr>
            <w:tcW w:w="1417" w:type="dxa"/>
          </w:tcPr>
          <w:p w14:paraId="21833547" w14:textId="77777777" w:rsidR="00B80818" w:rsidRPr="00F944E7" w:rsidRDefault="00B80818" w:rsidP="00847327">
            <w:pPr>
              <w:jc w:val="center"/>
              <w:rPr>
                <w:rFonts w:asciiTheme="minorHAnsi" w:hAnsiTheme="minorHAnsi" w:cstheme="minorHAnsi"/>
                <w:b/>
                <w:bCs/>
              </w:rPr>
            </w:pPr>
            <w:r w:rsidRPr="00F944E7">
              <w:rPr>
                <w:rFonts w:asciiTheme="minorHAnsi" w:hAnsiTheme="minorHAnsi" w:cstheme="minorHAnsi"/>
                <w:b/>
                <w:bCs/>
              </w:rPr>
              <w:t>Аналог 4</w:t>
            </w:r>
          </w:p>
        </w:tc>
        <w:tc>
          <w:tcPr>
            <w:tcW w:w="1412" w:type="dxa"/>
          </w:tcPr>
          <w:p w14:paraId="419FBA5C" w14:textId="77777777" w:rsidR="00B80818" w:rsidRPr="00F944E7" w:rsidRDefault="00B80818" w:rsidP="00847327">
            <w:pPr>
              <w:jc w:val="center"/>
              <w:rPr>
                <w:rFonts w:asciiTheme="minorHAnsi" w:hAnsiTheme="minorHAnsi" w:cstheme="minorHAnsi"/>
                <w:b/>
                <w:bCs/>
              </w:rPr>
            </w:pPr>
            <w:r w:rsidRPr="00F944E7">
              <w:rPr>
                <w:rFonts w:asciiTheme="minorHAnsi" w:hAnsiTheme="minorHAnsi" w:cstheme="minorHAnsi"/>
                <w:b/>
                <w:bCs/>
              </w:rPr>
              <w:t>Аналог 5</w:t>
            </w:r>
          </w:p>
        </w:tc>
      </w:tr>
      <w:tr w:rsidR="0051698E" w:rsidRPr="00F944E7" w14:paraId="73FD2DD4" w14:textId="77777777" w:rsidTr="008348F2">
        <w:tc>
          <w:tcPr>
            <w:tcW w:w="2443" w:type="dxa"/>
          </w:tcPr>
          <w:p w14:paraId="232F404E"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Год выпуска</w:t>
            </w:r>
          </w:p>
        </w:tc>
        <w:tc>
          <w:tcPr>
            <w:tcW w:w="1417" w:type="dxa"/>
          </w:tcPr>
          <w:p w14:paraId="66C2A934"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2006</w:t>
            </w:r>
          </w:p>
        </w:tc>
        <w:tc>
          <w:tcPr>
            <w:tcW w:w="1276" w:type="dxa"/>
          </w:tcPr>
          <w:p w14:paraId="54E22AEC"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2007</w:t>
            </w:r>
          </w:p>
        </w:tc>
        <w:tc>
          <w:tcPr>
            <w:tcW w:w="1276" w:type="dxa"/>
          </w:tcPr>
          <w:p w14:paraId="03958351"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2007</w:t>
            </w:r>
          </w:p>
        </w:tc>
        <w:tc>
          <w:tcPr>
            <w:tcW w:w="1417" w:type="dxa"/>
          </w:tcPr>
          <w:p w14:paraId="19DB7D44"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2007</w:t>
            </w:r>
          </w:p>
        </w:tc>
        <w:tc>
          <w:tcPr>
            <w:tcW w:w="1412" w:type="dxa"/>
          </w:tcPr>
          <w:p w14:paraId="14614E15"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2007</w:t>
            </w:r>
          </w:p>
        </w:tc>
      </w:tr>
      <w:tr w:rsidR="0051698E" w:rsidRPr="00F944E7" w14:paraId="2C1A26D6" w14:textId="77777777" w:rsidTr="008348F2">
        <w:tc>
          <w:tcPr>
            <w:tcW w:w="2443" w:type="dxa"/>
          </w:tcPr>
          <w:p w14:paraId="52D412AE"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Цена с НДС, тыс. руб.</w:t>
            </w:r>
          </w:p>
        </w:tc>
        <w:tc>
          <w:tcPr>
            <w:tcW w:w="1417" w:type="dxa"/>
          </w:tcPr>
          <w:p w14:paraId="2CDD7002"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90</w:t>
            </w:r>
          </w:p>
        </w:tc>
        <w:tc>
          <w:tcPr>
            <w:tcW w:w="1276" w:type="dxa"/>
          </w:tcPr>
          <w:p w14:paraId="461ECB8D"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105</w:t>
            </w:r>
          </w:p>
        </w:tc>
        <w:tc>
          <w:tcPr>
            <w:tcW w:w="1276" w:type="dxa"/>
          </w:tcPr>
          <w:p w14:paraId="2673BD5C"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100</w:t>
            </w:r>
          </w:p>
        </w:tc>
        <w:tc>
          <w:tcPr>
            <w:tcW w:w="1417" w:type="dxa"/>
          </w:tcPr>
          <w:p w14:paraId="413443CB"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105</w:t>
            </w:r>
          </w:p>
        </w:tc>
        <w:tc>
          <w:tcPr>
            <w:tcW w:w="1412" w:type="dxa"/>
          </w:tcPr>
          <w:p w14:paraId="0D19A6A1"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95</w:t>
            </w:r>
          </w:p>
        </w:tc>
      </w:tr>
      <w:tr w:rsidR="0051698E" w:rsidRPr="00F944E7" w14:paraId="168F45EC" w14:textId="77777777" w:rsidTr="008348F2">
        <w:tc>
          <w:tcPr>
            <w:tcW w:w="2443" w:type="dxa"/>
          </w:tcPr>
          <w:p w14:paraId="0250AA00"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Сделка</w:t>
            </w:r>
          </w:p>
        </w:tc>
        <w:tc>
          <w:tcPr>
            <w:tcW w:w="1417" w:type="dxa"/>
          </w:tcPr>
          <w:p w14:paraId="6B9675B3"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янв. 2018</w:t>
            </w:r>
          </w:p>
        </w:tc>
        <w:tc>
          <w:tcPr>
            <w:tcW w:w="1276" w:type="dxa"/>
          </w:tcPr>
          <w:p w14:paraId="062E3A9C"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дек. 2017</w:t>
            </w:r>
          </w:p>
        </w:tc>
        <w:tc>
          <w:tcPr>
            <w:tcW w:w="1276" w:type="dxa"/>
          </w:tcPr>
          <w:p w14:paraId="368B3057"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янв. 2018</w:t>
            </w:r>
          </w:p>
        </w:tc>
        <w:tc>
          <w:tcPr>
            <w:tcW w:w="1417" w:type="dxa"/>
          </w:tcPr>
          <w:p w14:paraId="14CA3FE4"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янв. 2017</w:t>
            </w:r>
          </w:p>
        </w:tc>
        <w:tc>
          <w:tcPr>
            <w:tcW w:w="1412" w:type="dxa"/>
          </w:tcPr>
          <w:p w14:paraId="2E01CFD7" w14:textId="77777777" w:rsidR="00B80818" w:rsidRPr="00F944E7" w:rsidRDefault="00B80818" w:rsidP="00523C57">
            <w:pPr>
              <w:rPr>
                <w:rFonts w:asciiTheme="minorHAnsi" w:hAnsiTheme="minorHAnsi" w:cstheme="minorHAnsi"/>
              </w:rPr>
            </w:pPr>
            <w:r w:rsidRPr="00F944E7">
              <w:rPr>
                <w:rFonts w:asciiTheme="minorHAnsi" w:hAnsiTheme="minorHAnsi" w:cstheme="minorHAnsi"/>
              </w:rPr>
              <w:t>янв. 2018</w:t>
            </w:r>
          </w:p>
        </w:tc>
      </w:tr>
    </w:tbl>
    <w:p w14:paraId="117A27E8" w14:textId="77777777" w:rsidR="00F8721C" w:rsidRPr="00F944E7" w:rsidRDefault="00F8721C" w:rsidP="00523C57">
      <w:pPr>
        <w:jc w:val="both"/>
        <w:rPr>
          <w:rFonts w:asciiTheme="minorHAnsi" w:hAnsiTheme="minorHAnsi" w:cstheme="minorHAnsi"/>
        </w:rPr>
      </w:pPr>
      <w:r w:rsidRPr="00F944E7">
        <w:rPr>
          <w:rFonts w:asciiTheme="minorHAnsi" w:hAnsiTheme="minorHAnsi" w:cstheme="minorHAnsi"/>
        </w:rPr>
        <w:t>Варианты ответа:</w:t>
      </w:r>
    </w:p>
    <w:p w14:paraId="1659B977" w14:textId="77777777" w:rsidR="00AF0C97" w:rsidRPr="00F944E7" w:rsidRDefault="00AF0C97" w:rsidP="00336075">
      <w:pPr>
        <w:numPr>
          <w:ilvl w:val="0"/>
          <w:numId w:val="617"/>
        </w:numPr>
        <w:ind w:left="1104"/>
        <w:rPr>
          <w:rFonts w:asciiTheme="minorHAnsi" w:hAnsiTheme="minorHAnsi" w:cstheme="minorHAnsi"/>
        </w:rPr>
      </w:pPr>
      <w:r w:rsidRPr="00F944E7">
        <w:rPr>
          <w:rFonts w:asciiTheme="minorHAnsi" w:hAnsiTheme="minorHAnsi" w:cstheme="minorHAnsi"/>
        </w:rPr>
        <w:t>64 000</w:t>
      </w:r>
    </w:p>
    <w:p w14:paraId="0B2CB6F7" w14:textId="77777777" w:rsidR="00AF0C97" w:rsidRPr="00F944E7" w:rsidRDefault="00AF0C97" w:rsidP="00336075">
      <w:pPr>
        <w:numPr>
          <w:ilvl w:val="0"/>
          <w:numId w:val="617"/>
        </w:numPr>
        <w:ind w:left="1104"/>
        <w:rPr>
          <w:rFonts w:asciiTheme="minorHAnsi" w:hAnsiTheme="minorHAnsi" w:cstheme="minorHAnsi"/>
        </w:rPr>
      </w:pPr>
      <w:r w:rsidRPr="00F944E7">
        <w:rPr>
          <w:rFonts w:asciiTheme="minorHAnsi" w:hAnsiTheme="minorHAnsi" w:cstheme="minorHAnsi"/>
        </w:rPr>
        <w:t>60 200</w:t>
      </w:r>
    </w:p>
    <w:p w14:paraId="4D73E611" w14:textId="77777777" w:rsidR="00AF0C97" w:rsidRPr="00F944E7" w:rsidRDefault="00AF0C97" w:rsidP="00336075">
      <w:pPr>
        <w:numPr>
          <w:ilvl w:val="0"/>
          <w:numId w:val="617"/>
        </w:numPr>
        <w:ind w:left="1104"/>
        <w:rPr>
          <w:rFonts w:asciiTheme="minorHAnsi" w:hAnsiTheme="minorHAnsi" w:cstheme="minorHAnsi"/>
          <w:b/>
        </w:rPr>
      </w:pPr>
      <w:r w:rsidRPr="00F944E7">
        <w:rPr>
          <w:rFonts w:asciiTheme="minorHAnsi" w:hAnsiTheme="minorHAnsi" w:cstheme="minorHAnsi"/>
          <w:b/>
        </w:rPr>
        <w:t>59 000</w:t>
      </w:r>
    </w:p>
    <w:p w14:paraId="724DE6D3" w14:textId="77777777" w:rsidR="00AF0C97" w:rsidRPr="00F944E7" w:rsidRDefault="00AF0C97" w:rsidP="00336075">
      <w:pPr>
        <w:numPr>
          <w:ilvl w:val="0"/>
          <w:numId w:val="617"/>
        </w:numPr>
        <w:ind w:left="1104"/>
        <w:rPr>
          <w:rFonts w:asciiTheme="minorHAnsi" w:hAnsiTheme="minorHAnsi" w:cstheme="minorHAnsi"/>
        </w:rPr>
      </w:pPr>
      <w:r w:rsidRPr="00F944E7">
        <w:rPr>
          <w:rFonts w:asciiTheme="minorHAnsi" w:hAnsiTheme="minorHAnsi" w:cstheme="minorHAnsi"/>
        </w:rPr>
        <w:t>58 050</w:t>
      </w:r>
    </w:p>
    <w:p w14:paraId="319D25E3" w14:textId="77777777" w:rsidR="00AF0C97" w:rsidRPr="00F944E7" w:rsidRDefault="00AF0C97" w:rsidP="00523C57">
      <w:pPr>
        <w:rPr>
          <w:rFonts w:asciiTheme="minorHAnsi" w:hAnsiTheme="minorHAnsi" w:cstheme="minorHAnsi"/>
        </w:rPr>
      </w:pPr>
    </w:p>
    <w:p w14:paraId="74C34B68" w14:textId="77777777" w:rsidR="00AF0C97" w:rsidRPr="00F944E7" w:rsidRDefault="00AF0C97" w:rsidP="00523C57">
      <w:pPr>
        <w:jc w:val="both"/>
        <w:rPr>
          <w:rFonts w:asciiTheme="minorHAnsi" w:hAnsiTheme="minorHAnsi" w:cstheme="minorHAnsi"/>
        </w:rPr>
      </w:pPr>
      <w:r w:rsidRPr="00F944E7">
        <w:rPr>
          <w:rFonts w:asciiTheme="minorHAnsi" w:hAnsiTheme="minorHAnsi" w:cstheme="minorHAnsi"/>
          <w:b/>
          <w:bCs/>
        </w:rPr>
        <w:t>5.2.2.10.</w:t>
      </w:r>
      <w:r w:rsidRPr="00F944E7">
        <w:rPr>
          <w:rFonts w:asciiTheme="minorHAnsi" w:hAnsiTheme="minorHAnsi" w:cstheme="minorHAnsi"/>
        </w:rPr>
        <w:t> </w:t>
      </w:r>
      <w:r w:rsidR="001343D9" w:rsidRPr="00F944E7">
        <w:rPr>
          <w:rFonts w:asciiTheme="minorHAnsi" w:hAnsiTheme="minorHAnsi" w:cstheme="minorHAnsi"/>
        </w:rPr>
        <w:t>Оценщиком на основе анализа рынка выведена модель ценообразования: С = 800 - 2 х R, где R - это грузоподъемность тельфера. Данная зависимость определена при анализе грузоподъемности от 1 до 5 тонн. Определить рыночную стоимость тельфера грузоподъемностью 90 тонн.</w:t>
      </w:r>
    </w:p>
    <w:p w14:paraId="0330BBBD" w14:textId="77777777" w:rsidR="00F8721C" w:rsidRPr="00F944E7" w:rsidRDefault="00F8721C" w:rsidP="00523C57">
      <w:pPr>
        <w:jc w:val="both"/>
        <w:rPr>
          <w:rFonts w:asciiTheme="minorHAnsi" w:hAnsiTheme="minorHAnsi" w:cstheme="minorHAnsi"/>
        </w:rPr>
      </w:pPr>
      <w:r w:rsidRPr="00F944E7">
        <w:rPr>
          <w:rFonts w:asciiTheme="minorHAnsi" w:hAnsiTheme="minorHAnsi" w:cstheme="minorHAnsi"/>
        </w:rPr>
        <w:t>Варианты ответа:</w:t>
      </w:r>
    </w:p>
    <w:p w14:paraId="7F9EE4F3" w14:textId="77777777" w:rsidR="00AF0C97" w:rsidRPr="00F944E7" w:rsidRDefault="00AF0C97" w:rsidP="00336075">
      <w:pPr>
        <w:numPr>
          <w:ilvl w:val="0"/>
          <w:numId w:val="618"/>
        </w:numPr>
        <w:ind w:left="1104"/>
        <w:rPr>
          <w:rFonts w:asciiTheme="minorHAnsi" w:hAnsiTheme="minorHAnsi" w:cstheme="minorHAnsi"/>
        </w:rPr>
      </w:pPr>
      <w:r w:rsidRPr="00F944E7">
        <w:rPr>
          <w:rFonts w:asciiTheme="minorHAnsi" w:hAnsiTheme="minorHAnsi" w:cstheme="minorHAnsi"/>
        </w:rPr>
        <w:t>620</w:t>
      </w:r>
    </w:p>
    <w:p w14:paraId="0DC22D54" w14:textId="77777777" w:rsidR="00AF0C97" w:rsidRPr="00F944E7" w:rsidRDefault="00AF0C97" w:rsidP="00336075">
      <w:pPr>
        <w:numPr>
          <w:ilvl w:val="0"/>
          <w:numId w:val="618"/>
        </w:numPr>
        <w:ind w:left="1104"/>
        <w:rPr>
          <w:rFonts w:asciiTheme="minorHAnsi" w:hAnsiTheme="minorHAnsi" w:cstheme="minorHAnsi"/>
        </w:rPr>
      </w:pPr>
      <w:r w:rsidRPr="00F944E7">
        <w:rPr>
          <w:rFonts w:asciiTheme="minorHAnsi" w:hAnsiTheme="minorHAnsi" w:cstheme="minorHAnsi"/>
        </w:rPr>
        <w:t>640</w:t>
      </w:r>
    </w:p>
    <w:p w14:paraId="6D519B0C" w14:textId="77777777" w:rsidR="00AF0C97" w:rsidRPr="00F944E7" w:rsidRDefault="00AF0C97" w:rsidP="00336075">
      <w:pPr>
        <w:numPr>
          <w:ilvl w:val="0"/>
          <w:numId w:val="618"/>
        </w:numPr>
        <w:ind w:left="1104"/>
        <w:rPr>
          <w:rFonts w:asciiTheme="minorHAnsi" w:hAnsiTheme="minorHAnsi" w:cstheme="minorHAnsi"/>
        </w:rPr>
      </w:pPr>
      <w:r w:rsidRPr="00F944E7">
        <w:rPr>
          <w:rFonts w:asciiTheme="minorHAnsi" w:hAnsiTheme="minorHAnsi" w:cstheme="minorHAnsi"/>
        </w:rPr>
        <w:t>600</w:t>
      </w:r>
    </w:p>
    <w:p w14:paraId="6EB609A7" w14:textId="77777777" w:rsidR="00AF0C97" w:rsidRPr="00F944E7" w:rsidRDefault="00AF0C97" w:rsidP="00336075">
      <w:pPr>
        <w:numPr>
          <w:ilvl w:val="0"/>
          <w:numId w:val="618"/>
        </w:numPr>
        <w:ind w:left="1104"/>
        <w:rPr>
          <w:rFonts w:asciiTheme="minorHAnsi" w:hAnsiTheme="minorHAnsi" w:cstheme="minorHAnsi"/>
          <w:b/>
        </w:rPr>
      </w:pPr>
      <w:r w:rsidRPr="00F944E7">
        <w:rPr>
          <w:rFonts w:asciiTheme="minorHAnsi" w:hAnsiTheme="minorHAnsi" w:cstheme="minorHAnsi"/>
          <w:b/>
        </w:rPr>
        <w:t>не хватает данных</w:t>
      </w:r>
    </w:p>
    <w:p w14:paraId="589D33E4" w14:textId="77777777" w:rsidR="00AF0C97" w:rsidRPr="00F944E7" w:rsidRDefault="00AF0C97" w:rsidP="00523C57">
      <w:pPr>
        <w:rPr>
          <w:rFonts w:asciiTheme="minorHAnsi" w:hAnsiTheme="minorHAnsi" w:cstheme="minorHAnsi"/>
        </w:rPr>
      </w:pPr>
    </w:p>
    <w:p w14:paraId="21DCA525" w14:textId="77777777" w:rsidR="00B80818" w:rsidRPr="00F944E7" w:rsidRDefault="00AF0C97" w:rsidP="00523C57">
      <w:pPr>
        <w:jc w:val="both"/>
        <w:rPr>
          <w:rFonts w:asciiTheme="minorHAnsi" w:hAnsiTheme="minorHAnsi" w:cstheme="minorHAnsi"/>
        </w:rPr>
      </w:pPr>
      <w:r w:rsidRPr="00F944E7">
        <w:rPr>
          <w:rFonts w:asciiTheme="minorHAnsi" w:hAnsiTheme="minorHAnsi" w:cstheme="minorHAnsi"/>
          <w:b/>
          <w:bCs/>
        </w:rPr>
        <w:lastRenderedPageBreak/>
        <w:t>5.2.2.11.</w:t>
      </w:r>
      <w:r w:rsidRPr="00F944E7">
        <w:rPr>
          <w:rFonts w:asciiTheme="minorHAnsi" w:hAnsiTheme="minorHAnsi" w:cstheme="minorHAnsi"/>
        </w:rPr>
        <w:t> Определить стоимость ножовочного станка с характеристиками диаметр 250 мм, мощность 2,2 кВт. Стоимость аналогичных станков описывается регрессионно-корреляционной зависимостью у = 1,888 * Х1^0,4 * Х2^0,7 * Кв^0,2, где Х1- диаметр в мм, Х2 – мощность в кВт; коэффициент Кв равен: 1 - для токарного станка, 2 – для ножовочного станка, 3 - для сверлильного станка.</w:t>
      </w:r>
    </w:p>
    <w:p w14:paraId="28B844D3"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Варианты ответа:</w:t>
      </w:r>
    </w:p>
    <w:p w14:paraId="403517F6" w14:textId="77777777" w:rsidR="00AF0C97" w:rsidRPr="00F944E7" w:rsidRDefault="00AF0C97" w:rsidP="00336075">
      <w:pPr>
        <w:numPr>
          <w:ilvl w:val="0"/>
          <w:numId w:val="619"/>
        </w:numPr>
        <w:ind w:left="1104"/>
        <w:rPr>
          <w:rFonts w:asciiTheme="minorHAnsi" w:hAnsiTheme="minorHAnsi" w:cstheme="minorHAnsi"/>
        </w:rPr>
      </w:pPr>
      <w:r w:rsidRPr="00F944E7">
        <w:rPr>
          <w:rFonts w:asciiTheme="minorHAnsi" w:hAnsiTheme="minorHAnsi" w:cstheme="minorHAnsi"/>
        </w:rPr>
        <w:t>60</w:t>
      </w:r>
    </w:p>
    <w:p w14:paraId="4FE512E1" w14:textId="77777777" w:rsidR="00AF0C97" w:rsidRPr="00F944E7" w:rsidRDefault="00AF0C97" w:rsidP="00336075">
      <w:pPr>
        <w:numPr>
          <w:ilvl w:val="0"/>
          <w:numId w:val="619"/>
        </w:numPr>
        <w:ind w:left="1104"/>
        <w:rPr>
          <w:rFonts w:asciiTheme="minorHAnsi" w:hAnsiTheme="minorHAnsi" w:cstheme="minorHAnsi"/>
        </w:rPr>
      </w:pPr>
      <w:r w:rsidRPr="00F944E7">
        <w:rPr>
          <w:rFonts w:asciiTheme="minorHAnsi" w:hAnsiTheme="minorHAnsi" w:cstheme="minorHAnsi"/>
        </w:rPr>
        <w:t>43</w:t>
      </w:r>
    </w:p>
    <w:p w14:paraId="22122BC4" w14:textId="77777777" w:rsidR="00AF0C97" w:rsidRPr="00F944E7" w:rsidRDefault="00AF0C97" w:rsidP="00336075">
      <w:pPr>
        <w:numPr>
          <w:ilvl w:val="0"/>
          <w:numId w:val="619"/>
        </w:numPr>
        <w:ind w:left="1104"/>
        <w:rPr>
          <w:rFonts w:asciiTheme="minorHAnsi" w:hAnsiTheme="minorHAnsi" w:cstheme="minorHAnsi"/>
          <w:b/>
        </w:rPr>
      </w:pPr>
      <w:r w:rsidRPr="00F944E7">
        <w:rPr>
          <w:rFonts w:asciiTheme="minorHAnsi" w:hAnsiTheme="minorHAnsi" w:cstheme="minorHAnsi"/>
          <w:b/>
        </w:rPr>
        <w:t>34</w:t>
      </w:r>
    </w:p>
    <w:p w14:paraId="2E25B281" w14:textId="77777777" w:rsidR="00AF0C97" w:rsidRPr="00F944E7" w:rsidRDefault="00AF0C97" w:rsidP="00336075">
      <w:pPr>
        <w:numPr>
          <w:ilvl w:val="0"/>
          <w:numId w:val="619"/>
        </w:numPr>
        <w:ind w:left="1104"/>
        <w:rPr>
          <w:rFonts w:asciiTheme="minorHAnsi" w:hAnsiTheme="minorHAnsi" w:cstheme="minorHAnsi"/>
        </w:rPr>
      </w:pPr>
      <w:r w:rsidRPr="00F944E7">
        <w:rPr>
          <w:rFonts w:asciiTheme="minorHAnsi" w:hAnsiTheme="minorHAnsi" w:cstheme="minorHAnsi"/>
        </w:rPr>
        <w:t>30</w:t>
      </w:r>
    </w:p>
    <w:p w14:paraId="773DD075" w14:textId="77777777" w:rsidR="00AF0C97" w:rsidRPr="00F944E7" w:rsidRDefault="00AF0C97" w:rsidP="00523C57">
      <w:pPr>
        <w:rPr>
          <w:rFonts w:asciiTheme="minorHAnsi" w:hAnsiTheme="minorHAnsi" w:cstheme="minorHAnsi"/>
        </w:rPr>
      </w:pPr>
    </w:p>
    <w:p w14:paraId="1973114A" w14:textId="77777777" w:rsidR="00AF0C97" w:rsidRPr="00F944E7" w:rsidRDefault="00AF0C97" w:rsidP="00523C57">
      <w:pPr>
        <w:jc w:val="both"/>
        <w:rPr>
          <w:rFonts w:asciiTheme="minorHAnsi" w:hAnsiTheme="minorHAnsi" w:cstheme="minorHAnsi"/>
        </w:rPr>
      </w:pPr>
      <w:r w:rsidRPr="00F944E7">
        <w:rPr>
          <w:rFonts w:asciiTheme="minorHAnsi" w:hAnsiTheme="minorHAnsi" w:cstheme="minorHAnsi"/>
          <w:b/>
          <w:bCs/>
        </w:rPr>
        <w:t>5.2.2.12.</w:t>
      </w:r>
      <w:r w:rsidRPr="00F944E7">
        <w:rPr>
          <w:rFonts w:asciiTheme="minorHAnsi" w:hAnsiTheme="minorHAnsi" w:cstheme="minorHAnsi"/>
        </w:rPr>
        <w:t> Покупателем автомобиля выявлена обратная зависимость между пробегом автомобилей от 30 до 40 тыс.км и их стоимостью. Аналог 2014 г.в. стоит 75 т.р. и имеет пробег 35 тыс.км. Найти стоимость авто того же года с пробегом 34 тыс.км.</w:t>
      </w:r>
    </w:p>
    <w:p w14:paraId="6E6B163A" w14:textId="77777777" w:rsidR="00F8721C" w:rsidRPr="00F944E7" w:rsidRDefault="00F8721C" w:rsidP="00523C57">
      <w:pPr>
        <w:jc w:val="both"/>
        <w:rPr>
          <w:rFonts w:asciiTheme="minorHAnsi" w:hAnsiTheme="minorHAnsi" w:cstheme="minorHAnsi"/>
        </w:rPr>
      </w:pPr>
      <w:r w:rsidRPr="00F944E7">
        <w:rPr>
          <w:rFonts w:asciiTheme="minorHAnsi" w:hAnsiTheme="minorHAnsi" w:cstheme="minorHAnsi"/>
        </w:rPr>
        <w:t>Варианты ответа:</w:t>
      </w:r>
    </w:p>
    <w:p w14:paraId="1D40A0D0" w14:textId="77777777" w:rsidR="00AF0C97" w:rsidRPr="00F944E7" w:rsidRDefault="00AF0C97" w:rsidP="00336075">
      <w:pPr>
        <w:numPr>
          <w:ilvl w:val="0"/>
          <w:numId w:val="620"/>
        </w:numPr>
        <w:ind w:left="1104"/>
        <w:jc w:val="both"/>
        <w:rPr>
          <w:rFonts w:asciiTheme="minorHAnsi" w:hAnsiTheme="minorHAnsi" w:cstheme="minorHAnsi"/>
        </w:rPr>
      </w:pPr>
      <w:r w:rsidRPr="00F944E7">
        <w:rPr>
          <w:rFonts w:asciiTheme="minorHAnsi" w:hAnsiTheme="minorHAnsi" w:cstheme="minorHAnsi"/>
        </w:rPr>
        <w:t>72 857</w:t>
      </w:r>
    </w:p>
    <w:p w14:paraId="53661B36" w14:textId="77777777" w:rsidR="00AF0C97" w:rsidRPr="00F944E7" w:rsidRDefault="00AF0C97" w:rsidP="00336075">
      <w:pPr>
        <w:numPr>
          <w:ilvl w:val="0"/>
          <w:numId w:val="620"/>
        </w:numPr>
        <w:ind w:left="1104"/>
        <w:jc w:val="both"/>
        <w:rPr>
          <w:rFonts w:asciiTheme="minorHAnsi" w:hAnsiTheme="minorHAnsi" w:cstheme="minorHAnsi"/>
          <w:b/>
        </w:rPr>
      </w:pPr>
      <w:r w:rsidRPr="00F944E7">
        <w:rPr>
          <w:rFonts w:asciiTheme="minorHAnsi" w:hAnsiTheme="minorHAnsi" w:cstheme="minorHAnsi"/>
          <w:b/>
        </w:rPr>
        <w:t>77 206</w:t>
      </w:r>
    </w:p>
    <w:p w14:paraId="0F2EC3AE" w14:textId="77777777" w:rsidR="00AF0C97" w:rsidRPr="00F944E7" w:rsidRDefault="00AF0C97" w:rsidP="00336075">
      <w:pPr>
        <w:numPr>
          <w:ilvl w:val="0"/>
          <w:numId w:val="620"/>
        </w:numPr>
        <w:ind w:left="1104"/>
        <w:jc w:val="both"/>
        <w:rPr>
          <w:rFonts w:asciiTheme="minorHAnsi" w:hAnsiTheme="minorHAnsi" w:cstheme="minorHAnsi"/>
        </w:rPr>
      </w:pPr>
      <w:r w:rsidRPr="00F944E7">
        <w:rPr>
          <w:rFonts w:asciiTheme="minorHAnsi" w:hAnsiTheme="minorHAnsi" w:cstheme="minorHAnsi"/>
        </w:rPr>
        <w:t>73 493</w:t>
      </w:r>
    </w:p>
    <w:p w14:paraId="1015B49E" w14:textId="77777777" w:rsidR="00AF0C97" w:rsidRPr="00F944E7" w:rsidRDefault="00AF0C97" w:rsidP="00336075">
      <w:pPr>
        <w:numPr>
          <w:ilvl w:val="0"/>
          <w:numId w:val="620"/>
        </w:numPr>
        <w:ind w:left="1104"/>
        <w:jc w:val="both"/>
        <w:rPr>
          <w:rFonts w:asciiTheme="minorHAnsi" w:hAnsiTheme="minorHAnsi" w:cstheme="minorHAnsi"/>
        </w:rPr>
      </w:pPr>
      <w:r w:rsidRPr="00F944E7">
        <w:rPr>
          <w:rFonts w:asciiTheme="minorHAnsi" w:hAnsiTheme="minorHAnsi" w:cstheme="minorHAnsi"/>
        </w:rPr>
        <w:t>65 625</w:t>
      </w:r>
    </w:p>
    <w:p w14:paraId="2BBED30A" w14:textId="77777777" w:rsidR="00AF0C97" w:rsidRPr="00F944E7" w:rsidRDefault="00AF0C97" w:rsidP="00523C57">
      <w:pPr>
        <w:jc w:val="both"/>
        <w:rPr>
          <w:rFonts w:asciiTheme="minorHAnsi" w:hAnsiTheme="minorHAnsi" w:cstheme="minorHAnsi"/>
        </w:rPr>
      </w:pPr>
    </w:p>
    <w:p w14:paraId="52B2DE9A" w14:textId="77777777" w:rsidR="005A47E9" w:rsidRPr="00F944E7" w:rsidRDefault="00AF0C97" w:rsidP="00523C57">
      <w:pPr>
        <w:jc w:val="both"/>
        <w:rPr>
          <w:rFonts w:asciiTheme="minorHAnsi" w:hAnsiTheme="minorHAnsi" w:cstheme="minorHAnsi"/>
        </w:rPr>
      </w:pPr>
      <w:r w:rsidRPr="00F944E7">
        <w:rPr>
          <w:rFonts w:asciiTheme="minorHAnsi" w:hAnsiTheme="minorHAnsi" w:cstheme="minorHAnsi"/>
          <w:b/>
          <w:bCs/>
        </w:rPr>
        <w:t>5.2.2.13.</w:t>
      </w:r>
      <w:r w:rsidRPr="00F944E7">
        <w:rPr>
          <w:rFonts w:asciiTheme="minorHAnsi" w:hAnsiTheme="minorHAnsi" w:cstheme="minorHAnsi"/>
        </w:rPr>
        <w:t> Оценщик на рынке нашёл два аналога объекта оборудования, которые были приобретены в кредит. Один аналог был прокредитован по льготной ставке в 10% на срок 5 лет. Второй аналог был прокредитован по среднерыночным ставкам по кредитам по 13% тоже сроком на 5 лет. Необходимо определить поправку на разницу в финансировании.</w:t>
      </w:r>
    </w:p>
    <w:p w14:paraId="3312AE16"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Варианты ответа:</w:t>
      </w:r>
    </w:p>
    <w:p w14:paraId="6EAD4A4C" w14:textId="77777777" w:rsidR="00AF0C97" w:rsidRPr="00F944E7" w:rsidRDefault="00AF0C97" w:rsidP="00336075">
      <w:pPr>
        <w:numPr>
          <w:ilvl w:val="0"/>
          <w:numId w:val="621"/>
        </w:numPr>
        <w:ind w:left="1104"/>
        <w:rPr>
          <w:rFonts w:asciiTheme="minorHAnsi" w:hAnsiTheme="minorHAnsi" w:cstheme="minorHAnsi"/>
        </w:rPr>
      </w:pPr>
      <w:r w:rsidRPr="00F944E7">
        <w:rPr>
          <w:rFonts w:asciiTheme="minorHAnsi" w:hAnsiTheme="minorHAnsi" w:cstheme="minorHAnsi"/>
        </w:rPr>
        <w:t>3%</w:t>
      </w:r>
    </w:p>
    <w:p w14:paraId="09082A51" w14:textId="77777777" w:rsidR="00AF0C97" w:rsidRPr="00F944E7" w:rsidRDefault="00AF0C97" w:rsidP="00336075">
      <w:pPr>
        <w:numPr>
          <w:ilvl w:val="0"/>
          <w:numId w:val="621"/>
        </w:numPr>
        <w:ind w:left="1104"/>
        <w:rPr>
          <w:rFonts w:asciiTheme="minorHAnsi" w:hAnsiTheme="minorHAnsi" w:cstheme="minorHAnsi"/>
        </w:rPr>
      </w:pPr>
      <w:r w:rsidRPr="00F944E7">
        <w:rPr>
          <w:rFonts w:asciiTheme="minorHAnsi" w:hAnsiTheme="minorHAnsi" w:cstheme="minorHAnsi"/>
        </w:rPr>
        <w:t>-23%</w:t>
      </w:r>
    </w:p>
    <w:p w14:paraId="194C1DB3" w14:textId="77777777" w:rsidR="00AF0C97" w:rsidRPr="00F944E7" w:rsidRDefault="00AF0C97" w:rsidP="00336075">
      <w:pPr>
        <w:numPr>
          <w:ilvl w:val="0"/>
          <w:numId w:val="621"/>
        </w:numPr>
        <w:ind w:left="1104"/>
        <w:rPr>
          <w:rFonts w:asciiTheme="minorHAnsi" w:hAnsiTheme="minorHAnsi" w:cstheme="minorHAnsi"/>
        </w:rPr>
      </w:pPr>
      <w:r w:rsidRPr="00F944E7">
        <w:rPr>
          <w:rFonts w:asciiTheme="minorHAnsi" w:hAnsiTheme="minorHAnsi" w:cstheme="minorHAnsi"/>
        </w:rPr>
        <w:t>30%</w:t>
      </w:r>
    </w:p>
    <w:p w14:paraId="181C1F51" w14:textId="77777777" w:rsidR="00AF0C97" w:rsidRPr="00F944E7" w:rsidRDefault="00AF0C97" w:rsidP="00336075">
      <w:pPr>
        <w:numPr>
          <w:ilvl w:val="0"/>
          <w:numId w:val="621"/>
        </w:numPr>
        <w:ind w:left="1104"/>
        <w:rPr>
          <w:rFonts w:asciiTheme="minorHAnsi" w:hAnsiTheme="minorHAnsi" w:cstheme="minorHAnsi"/>
        </w:rPr>
      </w:pPr>
      <w:r w:rsidRPr="00F944E7">
        <w:rPr>
          <w:rFonts w:asciiTheme="minorHAnsi" w:hAnsiTheme="minorHAnsi" w:cstheme="minorHAnsi"/>
        </w:rPr>
        <w:t>7,8%</w:t>
      </w:r>
    </w:p>
    <w:p w14:paraId="09EA1E40" w14:textId="77777777" w:rsidR="00AF0C97" w:rsidRPr="00F944E7" w:rsidRDefault="00AF0C97" w:rsidP="00336075">
      <w:pPr>
        <w:numPr>
          <w:ilvl w:val="0"/>
          <w:numId w:val="621"/>
        </w:numPr>
        <w:ind w:left="1104"/>
        <w:rPr>
          <w:rFonts w:asciiTheme="minorHAnsi" w:hAnsiTheme="minorHAnsi" w:cstheme="minorHAnsi"/>
          <w:b/>
        </w:rPr>
      </w:pPr>
      <w:r w:rsidRPr="00F944E7">
        <w:rPr>
          <w:rFonts w:asciiTheme="minorHAnsi" w:hAnsiTheme="minorHAnsi" w:cstheme="minorHAnsi"/>
          <w:b/>
        </w:rPr>
        <w:t>-7,2%</w:t>
      </w:r>
    </w:p>
    <w:p w14:paraId="75973D16" w14:textId="77777777" w:rsidR="00AF0C97" w:rsidRPr="00F944E7" w:rsidRDefault="00AF0C97" w:rsidP="00523C57">
      <w:pPr>
        <w:rPr>
          <w:rFonts w:asciiTheme="minorHAnsi" w:hAnsiTheme="minorHAnsi" w:cstheme="minorHAnsi"/>
        </w:rPr>
      </w:pPr>
    </w:p>
    <w:p w14:paraId="460F6BE7" w14:textId="77777777" w:rsidR="005A47E9" w:rsidRPr="00F944E7" w:rsidRDefault="00AF0C97" w:rsidP="00523C57">
      <w:pPr>
        <w:jc w:val="both"/>
        <w:rPr>
          <w:rFonts w:asciiTheme="minorHAnsi" w:hAnsiTheme="minorHAnsi" w:cstheme="minorHAnsi"/>
        </w:rPr>
      </w:pPr>
      <w:r w:rsidRPr="00F944E7">
        <w:rPr>
          <w:rFonts w:asciiTheme="minorHAnsi" w:hAnsiTheme="minorHAnsi" w:cstheme="minorHAnsi"/>
          <w:b/>
          <w:bCs/>
        </w:rPr>
        <w:t>5.2.2.14.</w:t>
      </w:r>
      <w:r w:rsidRPr="00F944E7">
        <w:rPr>
          <w:rFonts w:asciiTheme="minorHAnsi" w:hAnsiTheme="minorHAnsi" w:cstheme="minorHAnsi"/>
        </w:rPr>
        <w:t> Тележка массой 2 т двигается по рельсам. Какая стоимость 1 п.м. рельсового пути, если даны аналоги: тележка 2 т на рельсовом пути 20 м – 100 000 руб. и аналогичная тележка на пути 25 м – 120000 руб.</w:t>
      </w:r>
    </w:p>
    <w:p w14:paraId="58AB60F2" w14:textId="77777777" w:rsidR="00AF0C97" w:rsidRPr="00F944E7" w:rsidRDefault="00AF0C97" w:rsidP="00523C57">
      <w:pPr>
        <w:jc w:val="both"/>
        <w:rPr>
          <w:rFonts w:asciiTheme="minorHAnsi" w:hAnsiTheme="minorHAnsi" w:cstheme="minorHAnsi"/>
        </w:rPr>
      </w:pPr>
      <w:r w:rsidRPr="00F944E7">
        <w:rPr>
          <w:rFonts w:asciiTheme="minorHAnsi" w:hAnsiTheme="minorHAnsi" w:cstheme="minorHAnsi"/>
        </w:rPr>
        <w:t>Варианты ответа:</w:t>
      </w:r>
    </w:p>
    <w:p w14:paraId="41B3108F" w14:textId="77777777" w:rsidR="00AF0C97" w:rsidRPr="00F944E7" w:rsidRDefault="00AF0C97" w:rsidP="00336075">
      <w:pPr>
        <w:numPr>
          <w:ilvl w:val="0"/>
          <w:numId w:val="622"/>
        </w:numPr>
        <w:ind w:left="1104"/>
        <w:jc w:val="both"/>
        <w:rPr>
          <w:rFonts w:asciiTheme="minorHAnsi" w:hAnsiTheme="minorHAnsi" w:cstheme="minorHAnsi"/>
          <w:b/>
        </w:rPr>
      </w:pPr>
      <w:r w:rsidRPr="00F944E7">
        <w:rPr>
          <w:rFonts w:asciiTheme="minorHAnsi" w:hAnsiTheme="minorHAnsi" w:cstheme="minorHAnsi"/>
          <w:b/>
        </w:rPr>
        <w:t>4000</w:t>
      </w:r>
    </w:p>
    <w:p w14:paraId="0D8F2654" w14:textId="77777777" w:rsidR="00AF0C97" w:rsidRPr="00F944E7" w:rsidRDefault="00AF0C97" w:rsidP="00336075">
      <w:pPr>
        <w:numPr>
          <w:ilvl w:val="0"/>
          <w:numId w:val="622"/>
        </w:numPr>
        <w:ind w:left="1104"/>
        <w:jc w:val="both"/>
        <w:rPr>
          <w:rFonts w:asciiTheme="minorHAnsi" w:hAnsiTheme="minorHAnsi" w:cstheme="minorHAnsi"/>
        </w:rPr>
      </w:pPr>
      <w:r w:rsidRPr="00F944E7">
        <w:rPr>
          <w:rFonts w:asciiTheme="minorHAnsi" w:hAnsiTheme="minorHAnsi" w:cstheme="minorHAnsi"/>
        </w:rPr>
        <w:t>5000</w:t>
      </w:r>
    </w:p>
    <w:p w14:paraId="47BE18F7" w14:textId="77777777" w:rsidR="00AF0C97" w:rsidRPr="00F944E7" w:rsidRDefault="00AF0C97" w:rsidP="00336075">
      <w:pPr>
        <w:numPr>
          <w:ilvl w:val="0"/>
          <w:numId w:val="622"/>
        </w:numPr>
        <w:ind w:left="1104"/>
        <w:jc w:val="both"/>
        <w:rPr>
          <w:rFonts w:asciiTheme="minorHAnsi" w:hAnsiTheme="minorHAnsi" w:cstheme="minorHAnsi"/>
        </w:rPr>
      </w:pPr>
      <w:r w:rsidRPr="00F944E7">
        <w:rPr>
          <w:rFonts w:asciiTheme="minorHAnsi" w:hAnsiTheme="minorHAnsi" w:cstheme="minorHAnsi"/>
        </w:rPr>
        <w:t>4889</w:t>
      </w:r>
    </w:p>
    <w:p w14:paraId="62D09B43" w14:textId="77777777" w:rsidR="00AF0C97" w:rsidRPr="00F944E7" w:rsidRDefault="00AF0C97" w:rsidP="00336075">
      <w:pPr>
        <w:numPr>
          <w:ilvl w:val="0"/>
          <w:numId w:val="622"/>
        </w:numPr>
        <w:ind w:left="1104"/>
        <w:jc w:val="both"/>
        <w:rPr>
          <w:rFonts w:asciiTheme="minorHAnsi" w:hAnsiTheme="minorHAnsi" w:cstheme="minorHAnsi"/>
        </w:rPr>
      </w:pPr>
      <w:r w:rsidRPr="00F944E7">
        <w:rPr>
          <w:rFonts w:asciiTheme="minorHAnsi" w:hAnsiTheme="minorHAnsi" w:cstheme="minorHAnsi"/>
        </w:rPr>
        <w:t>4900</w:t>
      </w:r>
    </w:p>
    <w:p w14:paraId="77E149E1" w14:textId="77777777" w:rsidR="00AF0C97" w:rsidRPr="00F944E7" w:rsidRDefault="00AF0C97" w:rsidP="00523C57">
      <w:pPr>
        <w:jc w:val="both"/>
        <w:rPr>
          <w:rFonts w:asciiTheme="minorHAnsi" w:hAnsiTheme="minorHAnsi" w:cstheme="minorHAnsi"/>
        </w:rPr>
      </w:pPr>
    </w:p>
    <w:p w14:paraId="18DC3633" w14:textId="77777777" w:rsidR="00AF0C97" w:rsidRPr="00F944E7" w:rsidRDefault="00AF0C97" w:rsidP="00523C57">
      <w:pPr>
        <w:jc w:val="both"/>
        <w:rPr>
          <w:rFonts w:asciiTheme="minorHAnsi" w:hAnsiTheme="minorHAnsi" w:cstheme="minorHAnsi"/>
        </w:rPr>
      </w:pPr>
      <w:r w:rsidRPr="00F944E7">
        <w:rPr>
          <w:rFonts w:asciiTheme="minorHAnsi" w:hAnsiTheme="minorHAnsi" w:cstheme="minorHAnsi"/>
          <w:b/>
          <w:bCs/>
        </w:rPr>
        <w:t>5.2.2.15.</w:t>
      </w:r>
      <w:r w:rsidRPr="00F944E7">
        <w:rPr>
          <w:rFonts w:asciiTheme="minorHAnsi" w:hAnsiTheme="minorHAnsi" w:cstheme="minorHAnsi"/>
        </w:rPr>
        <w:t xml:space="preserve"> В январе 2007 года предприятие приобрело оборудование за 200 000 руб. Расходы на монтаж и пуско-наладку – 20 000 руб, на фундамент под оборудование – 10 000 руб. Определить в рамках сравнительного подхода (выбрав наиболее близкие аналоги и рассчитав среднюю арифметическую стоимость), какую сумму предприятие сможет выручить за свое бывшее в эксплуатации оборудование в январе 2017 года (за вычетом затрат на оплату услуг брокера). Стоимость демонтажа составляет 20% от стоимости затрат на проведение монтажа, устройство фундамента и пусконаладочных работ. Стоимость затрат на проведение монтажа, устройство фундамента и </w:t>
      </w:r>
      <w:r w:rsidRPr="00F944E7">
        <w:rPr>
          <w:rFonts w:asciiTheme="minorHAnsi" w:hAnsiTheme="minorHAnsi" w:cstheme="minorHAnsi"/>
        </w:rPr>
        <w:lastRenderedPageBreak/>
        <w:t>пусконаладочных работ на момент оценки увеличилась на 30% с момента приобретения. Нормативный срок службы оборудования составляет 15 лет. Услуги брокера по продаже 5000 руб. Аналоги подготовлены к продаже. На рынке найдены аналоги, из которых необходимо выбрать наиболее близкие:</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2222"/>
        <w:gridCol w:w="1098"/>
        <w:gridCol w:w="1090"/>
        <w:gridCol w:w="1098"/>
        <w:gridCol w:w="1117"/>
        <w:gridCol w:w="1098"/>
      </w:tblGrid>
      <w:tr w:rsidR="0051698E" w:rsidRPr="00F944E7" w14:paraId="2E2BEBF3" w14:textId="77777777" w:rsidTr="00847327">
        <w:trPr>
          <w:tblHeader/>
          <w:jc w:val="center"/>
        </w:trPr>
        <w:tc>
          <w:tcPr>
            <w:tcW w:w="0" w:type="auto"/>
            <w:vMerge w:val="restart"/>
            <w:tcMar>
              <w:top w:w="48" w:type="dxa"/>
              <w:left w:w="96" w:type="dxa"/>
              <w:bottom w:w="48" w:type="dxa"/>
              <w:right w:w="96" w:type="dxa"/>
            </w:tcMar>
            <w:vAlign w:val="center"/>
            <w:hideMark/>
          </w:tcPr>
          <w:p w14:paraId="531806F0" w14:textId="77777777" w:rsidR="00AF0C97" w:rsidRPr="00F944E7" w:rsidRDefault="00AF0C97" w:rsidP="00847327">
            <w:pPr>
              <w:jc w:val="center"/>
              <w:rPr>
                <w:rFonts w:asciiTheme="minorHAnsi" w:hAnsiTheme="minorHAnsi" w:cstheme="minorHAnsi"/>
                <w:b/>
                <w:bCs/>
              </w:rPr>
            </w:pPr>
            <w:r w:rsidRPr="00F944E7">
              <w:rPr>
                <w:rFonts w:asciiTheme="minorHAnsi" w:hAnsiTheme="minorHAnsi" w:cstheme="minorHAnsi"/>
                <w:b/>
                <w:bCs/>
              </w:rPr>
              <w:t>Показатель</w:t>
            </w:r>
          </w:p>
        </w:tc>
        <w:tc>
          <w:tcPr>
            <w:tcW w:w="0" w:type="auto"/>
            <w:gridSpan w:val="5"/>
            <w:tcMar>
              <w:top w:w="48" w:type="dxa"/>
              <w:left w:w="96" w:type="dxa"/>
              <w:bottom w:w="48" w:type="dxa"/>
              <w:right w:w="96" w:type="dxa"/>
            </w:tcMar>
            <w:vAlign w:val="center"/>
            <w:hideMark/>
          </w:tcPr>
          <w:p w14:paraId="5BCEF8CE" w14:textId="77777777" w:rsidR="00AF0C97" w:rsidRPr="00F944E7" w:rsidRDefault="00AF0C97" w:rsidP="00847327">
            <w:pPr>
              <w:jc w:val="center"/>
              <w:rPr>
                <w:rFonts w:asciiTheme="minorHAnsi" w:hAnsiTheme="minorHAnsi" w:cstheme="minorHAnsi"/>
                <w:b/>
                <w:bCs/>
              </w:rPr>
            </w:pPr>
            <w:r w:rsidRPr="00F944E7">
              <w:rPr>
                <w:rFonts w:asciiTheme="minorHAnsi" w:hAnsiTheme="minorHAnsi" w:cstheme="minorHAnsi"/>
                <w:b/>
                <w:bCs/>
              </w:rPr>
              <w:t>Значение</w:t>
            </w:r>
          </w:p>
        </w:tc>
      </w:tr>
      <w:tr w:rsidR="0051698E" w:rsidRPr="00F944E7" w14:paraId="6EB78EAE" w14:textId="77777777" w:rsidTr="00847327">
        <w:trPr>
          <w:tblHeader/>
          <w:jc w:val="center"/>
        </w:trPr>
        <w:tc>
          <w:tcPr>
            <w:tcW w:w="0" w:type="auto"/>
            <w:vMerge/>
            <w:vAlign w:val="center"/>
            <w:hideMark/>
          </w:tcPr>
          <w:p w14:paraId="66079F71" w14:textId="77777777" w:rsidR="00AF0C97" w:rsidRPr="00F944E7" w:rsidRDefault="00AF0C97" w:rsidP="00847327">
            <w:pPr>
              <w:jc w:val="center"/>
              <w:rPr>
                <w:rFonts w:asciiTheme="minorHAnsi" w:hAnsiTheme="minorHAnsi" w:cstheme="minorHAnsi"/>
                <w:b/>
                <w:bCs/>
              </w:rPr>
            </w:pPr>
          </w:p>
        </w:tc>
        <w:tc>
          <w:tcPr>
            <w:tcW w:w="0" w:type="auto"/>
            <w:tcMar>
              <w:top w:w="48" w:type="dxa"/>
              <w:left w:w="96" w:type="dxa"/>
              <w:bottom w:w="48" w:type="dxa"/>
              <w:right w:w="96" w:type="dxa"/>
            </w:tcMar>
            <w:vAlign w:val="center"/>
            <w:hideMark/>
          </w:tcPr>
          <w:p w14:paraId="4D7CADE8" w14:textId="77777777" w:rsidR="00AF0C97" w:rsidRPr="00F944E7" w:rsidRDefault="00AF0C97" w:rsidP="00847327">
            <w:pPr>
              <w:jc w:val="center"/>
              <w:rPr>
                <w:rFonts w:asciiTheme="minorHAnsi" w:hAnsiTheme="minorHAnsi" w:cstheme="minorHAnsi"/>
              </w:rPr>
            </w:pPr>
            <w:r w:rsidRPr="00F944E7">
              <w:rPr>
                <w:rFonts w:asciiTheme="minorHAnsi" w:hAnsiTheme="minorHAnsi" w:cstheme="minorHAnsi"/>
              </w:rPr>
              <w:t>1</w:t>
            </w:r>
          </w:p>
        </w:tc>
        <w:tc>
          <w:tcPr>
            <w:tcW w:w="0" w:type="auto"/>
            <w:tcMar>
              <w:top w:w="48" w:type="dxa"/>
              <w:left w:w="96" w:type="dxa"/>
              <w:bottom w:w="48" w:type="dxa"/>
              <w:right w:w="96" w:type="dxa"/>
            </w:tcMar>
            <w:vAlign w:val="center"/>
            <w:hideMark/>
          </w:tcPr>
          <w:p w14:paraId="432880C9" w14:textId="77777777" w:rsidR="00AF0C97" w:rsidRPr="00F944E7" w:rsidRDefault="00AF0C97" w:rsidP="00847327">
            <w:pPr>
              <w:jc w:val="center"/>
              <w:rPr>
                <w:rFonts w:asciiTheme="minorHAnsi" w:hAnsiTheme="minorHAnsi" w:cstheme="minorHAnsi"/>
              </w:rPr>
            </w:pPr>
            <w:r w:rsidRPr="00F944E7">
              <w:rPr>
                <w:rFonts w:asciiTheme="minorHAnsi" w:hAnsiTheme="minorHAnsi" w:cstheme="minorHAnsi"/>
              </w:rPr>
              <w:t>2</w:t>
            </w:r>
          </w:p>
        </w:tc>
        <w:tc>
          <w:tcPr>
            <w:tcW w:w="0" w:type="auto"/>
            <w:tcMar>
              <w:top w:w="48" w:type="dxa"/>
              <w:left w:w="96" w:type="dxa"/>
              <w:bottom w:w="48" w:type="dxa"/>
              <w:right w:w="96" w:type="dxa"/>
            </w:tcMar>
            <w:vAlign w:val="center"/>
            <w:hideMark/>
          </w:tcPr>
          <w:p w14:paraId="03E18141" w14:textId="77777777" w:rsidR="00AF0C97" w:rsidRPr="00F944E7" w:rsidRDefault="00AF0C97" w:rsidP="00847327">
            <w:pPr>
              <w:jc w:val="center"/>
              <w:rPr>
                <w:rFonts w:asciiTheme="minorHAnsi" w:hAnsiTheme="minorHAnsi" w:cstheme="minorHAnsi"/>
              </w:rPr>
            </w:pPr>
            <w:r w:rsidRPr="00F944E7">
              <w:rPr>
                <w:rFonts w:asciiTheme="minorHAnsi" w:hAnsiTheme="minorHAnsi" w:cstheme="minorHAnsi"/>
              </w:rPr>
              <w:t>3</w:t>
            </w:r>
          </w:p>
        </w:tc>
        <w:tc>
          <w:tcPr>
            <w:tcW w:w="0" w:type="auto"/>
            <w:tcMar>
              <w:top w:w="48" w:type="dxa"/>
              <w:left w:w="96" w:type="dxa"/>
              <w:bottom w:w="48" w:type="dxa"/>
              <w:right w:w="96" w:type="dxa"/>
            </w:tcMar>
            <w:vAlign w:val="center"/>
            <w:hideMark/>
          </w:tcPr>
          <w:p w14:paraId="7D28531B" w14:textId="77777777" w:rsidR="00AF0C97" w:rsidRPr="00F944E7" w:rsidRDefault="00AF0C97" w:rsidP="00847327">
            <w:pPr>
              <w:jc w:val="center"/>
              <w:rPr>
                <w:rFonts w:asciiTheme="minorHAnsi" w:hAnsiTheme="minorHAnsi" w:cstheme="minorHAnsi"/>
              </w:rPr>
            </w:pPr>
            <w:r w:rsidRPr="00F944E7">
              <w:rPr>
                <w:rFonts w:asciiTheme="minorHAnsi" w:hAnsiTheme="minorHAnsi" w:cstheme="minorHAnsi"/>
              </w:rPr>
              <w:t>4</w:t>
            </w:r>
          </w:p>
        </w:tc>
        <w:tc>
          <w:tcPr>
            <w:tcW w:w="0" w:type="auto"/>
            <w:tcMar>
              <w:top w:w="48" w:type="dxa"/>
              <w:left w:w="96" w:type="dxa"/>
              <w:bottom w:w="48" w:type="dxa"/>
              <w:right w:w="96" w:type="dxa"/>
            </w:tcMar>
            <w:vAlign w:val="center"/>
            <w:hideMark/>
          </w:tcPr>
          <w:p w14:paraId="0F09315E" w14:textId="77777777" w:rsidR="00AF0C97" w:rsidRPr="00F944E7" w:rsidRDefault="00AF0C97" w:rsidP="00847327">
            <w:pPr>
              <w:jc w:val="center"/>
              <w:rPr>
                <w:rFonts w:asciiTheme="minorHAnsi" w:hAnsiTheme="minorHAnsi" w:cstheme="minorHAnsi"/>
              </w:rPr>
            </w:pPr>
            <w:r w:rsidRPr="00F944E7">
              <w:rPr>
                <w:rFonts w:asciiTheme="minorHAnsi" w:hAnsiTheme="minorHAnsi" w:cstheme="minorHAnsi"/>
              </w:rPr>
              <w:t>5</w:t>
            </w:r>
          </w:p>
        </w:tc>
      </w:tr>
      <w:tr w:rsidR="0051698E" w:rsidRPr="00F944E7" w14:paraId="71FD4EAE" w14:textId="77777777" w:rsidTr="00F8721C">
        <w:trPr>
          <w:jc w:val="center"/>
        </w:trPr>
        <w:tc>
          <w:tcPr>
            <w:tcW w:w="0" w:type="auto"/>
            <w:tcMar>
              <w:top w:w="48" w:type="dxa"/>
              <w:left w:w="96" w:type="dxa"/>
              <w:bottom w:w="48" w:type="dxa"/>
              <w:right w:w="96" w:type="dxa"/>
            </w:tcMar>
            <w:vAlign w:val="center"/>
            <w:hideMark/>
          </w:tcPr>
          <w:p w14:paraId="12E99782"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Цена продажи, руб.</w:t>
            </w:r>
          </w:p>
        </w:tc>
        <w:tc>
          <w:tcPr>
            <w:tcW w:w="0" w:type="auto"/>
            <w:tcMar>
              <w:top w:w="48" w:type="dxa"/>
              <w:left w:w="96" w:type="dxa"/>
              <w:bottom w:w="48" w:type="dxa"/>
              <w:right w:w="96" w:type="dxa"/>
            </w:tcMar>
            <w:vAlign w:val="center"/>
            <w:hideMark/>
          </w:tcPr>
          <w:p w14:paraId="26661817"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95 000</w:t>
            </w:r>
          </w:p>
        </w:tc>
        <w:tc>
          <w:tcPr>
            <w:tcW w:w="0" w:type="auto"/>
            <w:tcMar>
              <w:top w:w="48" w:type="dxa"/>
              <w:left w:w="96" w:type="dxa"/>
              <w:bottom w:w="48" w:type="dxa"/>
              <w:right w:w="96" w:type="dxa"/>
            </w:tcMar>
            <w:vAlign w:val="center"/>
            <w:hideMark/>
          </w:tcPr>
          <w:p w14:paraId="35B6F73C"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130 000</w:t>
            </w:r>
          </w:p>
        </w:tc>
        <w:tc>
          <w:tcPr>
            <w:tcW w:w="0" w:type="auto"/>
            <w:tcMar>
              <w:top w:w="48" w:type="dxa"/>
              <w:left w:w="96" w:type="dxa"/>
              <w:bottom w:w="48" w:type="dxa"/>
              <w:right w:w="96" w:type="dxa"/>
            </w:tcMar>
            <w:vAlign w:val="center"/>
            <w:hideMark/>
          </w:tcPr>
          <w:p w14:paraId="47377A36"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120 000</w:t>
            </w:r>
          </w:p>
        </w:tc>
        <w:tc>
          <w:tcPr>
            <w:tcW w:w="0" w:type="auto"/>
            <w:tcMar>
              <w:top w:w="48" w:type="dxa"/>
              <w:left w:w="96" w:type="dxa"/>
              <w:bottom w:w="48" w:type="dxa"/>
              <w:right w:w="96" w:type="dxa"/>
            </w:tcMar>
            <w:vAlign w:val="center"/>
            <w:hideMark/>
          </w:tcPr>
          <w:p w14:paraId="3658330C"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100 000</w:t>
            </w:r>
          </w:p>
        </w:tc>
        <w:tc>
          <w:tcPr>
            <w:tcW w:w="0" w:type="auto"/>
            <w:tcMar>
              <w:top w:w="48" w:type="dxa"/>
              <w:left w:w="96" w:type="dxa"/>
              <w:bottom w:w="48" w:type="dxa"/>
              <w:right w:w="96" w:type="dxa"/>
            </w:tcMar>
            <w:vAlign w:val="center"/>
            <w:hideMark/>
          </w:tcPr>
          <w:p w14:paraId="70AB2D7F"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105 000</w:t>
            </w:r>
          </w:p>
        </w:tc>
      </w:tr>
      <w:tr w:rsidR="0051698E" w:rsidRPr="00F944E7" w14:paraId="30729E34" w14:textId="77777777" w:rsidTr="00F8721C">
        <w:trPr>
          <w:jc w:val="center"/>
        </w:trPr>
        <w:tc>
          <w:tcPr>
            <w:tcW w:w="0" w:type="auto"/>
            <w:tcMar>
              <w:top w:w="48" w:type="dxa"/>
              <w:left w:w="96" w:type="dxa"/>
              <w:bottom w:w="48" w:type="dxa"/>
              <w:right w:w="96" w:type="dxa"/>
            </w:tcMar>
            <w:vAlign w:val="center"/>
            <w:hideMark/>
          </w:tcPr>
          <w:p w14:paraId="1DC058A2"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Дата продажи</w:t>
            </w:r>
          </w:p>
        </w:tc>
        <w:tc>
          <w:tcPr>
            <w:tcW w:w="0" w:type="auto"/>
            <w:tcMar>
              <w:top w:w="48" w:type="dxa"/>
              <w:left w:w="96" w:type="dxa"/>
              <w:bottom w:w="48" w:type="dxa"/>
              <w:right w:w="96" w:type="dxa"/>
            </w:tcMar>
            <w:vAlign w:val="center"/>
            <w:hideMark/>
          </w:tcPr>
          <w:p w14:paraId="7714F638"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дек 2016</w:t>
            </w:r>
          </w:p>
        </w:tc>
        <w:tc>
          <w:tcPr>
            <w:tcW w:w="0" w:type="auto"/>
            <w:tcMar>
              <w:top w:w="48" w:type="dxa"/>
              <w:left w:w="96" w:type="dxa"/>
              <w:bottom w:w="48" w:type="dxa"/>
              <w:right w:w="96" w:type="dxa"/>
            </w:tcMar>
            <w:vAlign w:val="center"/>
            <w:hideMark/>
          </w:tcPr>
          <w:p w14:paraId="7A36CB76"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янв 2016</w:t>
            </w:r>
          </w:p>
        </w:tc>
        <w:tc>
          <w:tcPr>
            <w:tcW w:w="0" w:type="auto"/>
            <w:tcMar>
              <w:top w:w="48" w:type="dxa"/>
              <w:left w:w="96" w:type="dxa"/>
              <w:bottom w:w="48" w:type="dxa"/>
              <w:right w:w="96" w:type="dxa"/>
            </w:tcMar>
            <w:vAlign w:val="center"/>
            <w:hideMark/>
          </w:tcPr>
          <w:p w14:paraId="2328574B"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дек 2016</w:t>
            </w:r>
          </w:p>
        </w:tc>
        <w:tc>
          <w:tcPr>
            <w:tcW w:w="0" w:type="auto"/>
            <w:tcMar>
              <w:top w:w="48" w:type="dxa"/>
              <w:left w:w="96" w:type="dxa"/>
              <w:bottom w:w="48" w:type="dxa"/>
              <w:right w:w="96" w:type="dxa"/>
            </w:tcMar>
            <w:vAlign w:val="center"/>
            <w:hideMark/>
          </w:tcPr>
          <w:p w14:paraId="5DA9A199"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янв 2017</w:t>
            </w:r>
          </w:p>
        </w:tc>
        <w:tc>
          <w:tcPr>
            <w:tcW w:w="0" w:type="auto"/>
            <w:tcMar>
              <w:top w:w="48" w:type="dxa"/>
              <w:left w:w="96" w:type="dxa"/>
              <w:bottom w:w="48" w:type="dxa"/>
              <w:right w:w="96" w:type="dxa"/>
            </w:tcMar>
            <w:vAlign w:val="center"/>
            <w:hideMark/>
          </w:tcPr>
          <w:p w14:paraId="4FA9641D"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дек 2016</w:t>
            </w:r>
          </w:p>
        </w:tc>
      </w:tr>
      <w:tr w:rsidR="0051698E" w:rsidRPr="00F944E7" w14:paraId="7845A0E6" w14:textId="77777777" w:rsidTr="00F8721C">
        <w:trPr>
          <w:jc w:val="center"/>
        </w:trPr>
        <w:tc>
          <w:tcPr>
            <w:tcW w:w="0" w:type="auto"/>
            <w:tcMar>
              <w:top w:w="48" w:type="dxa"/>
              <w:left w:w="96" w:type="dxa"/>
              <w:bottom w:w="48" w:type="dxa"/>
              <w:right w:w="96" w:type="dxa"/>
            </w:tcMar>
            <w:vAlign w:val="center"/>
            <w:hideMark/>
          </w:tcPr>
          <w:p w14:paraId="382BF96C"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Дата выпуска</w:t>
            </w:r>
          </w:p>
        </w:tc>
        <w:tc>
          <w:tcPr>
            <w:tcW w:w="0" w:type="auto"/>
            <w:tcMar>
              <w:top w:w="48" w:type="dxa"/>
              <w:left w:w="96" w:type="dxa"/>
              <w:bottom w:w="48" w:type="dxa"/>
              <w:right w:w="96" w:type="dxa"/>
            </w:tcMar>
            <w:vAlign w:val="center"/>
            <w:hideMark/>
          </w:tcPr>
          <w:p w14:paraId="0A0C777C"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янв 2007</w:t>
            </w:r>
          </w:p>
        </w:tc>
        <w:tc>
          <w:tcPr>
            <w:tcW w:w="0" w:type="auto"/>
            <w:tcMar>
              <w:top w:w="48" w:type="dxa"/>
              <w:left w:w="96" w:type="dxa"/>
              <w:bottom w:w="48" w:type="dxa"/>
              <w:right w:w="96" w:type="dxa"/>
            </w:tcMar>
            <w:vAlign w:val="center"/>
            <w:hideMark/>
          </w:tcPr>
          <w:p w14:paraId="1B507BF5"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2009</w:t>
            </w:r>
          </w:p>
        </w:tc>
        <w:tc>
          <w:tcPr>
            <w:tcW w:w="0" w:type="auto"/>
            <w:tcMar>
              <w:top w:w="48" w:type="dxa"/>
              <w:left w:w="96" w:type="dxa"/>
              <w:bottom w:w="48" w:type="dxa"/>
              <w:right w:w="96" w:type="dxa"/>
            </w:tcMar>
            <w:vAlign w:val="center"/>
            <w:hideMark/>
          </w:tcPr>
          <w:p w14:paraId="79B02A69"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2004</w:t>
            </w:r>
          </w:p>
        </w:tc>
        <w:tc>
          <w:tcPr>
            <w:tcW w:w="0" w:type="auto"/>
            <w:tcMar>
              <w:top w:w="48" w:type="dxa"/>
              <w:left w:w="96" w:type="dxa"/>
              <w:bottom w:w="48" w:type="dxa"/>
              <w:right w:w="96" w:type="dxa"/>
            </w:tcMar>
            <w:vAlign w:val="center"/>
            <w:hideMark/>
          </w:tcPr>
          <w:p w14:paraId="7657F820"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фев 2007</w:t>
            </w:r>
          </w:p>
        </w:tc>
        <w:tc>
          <w:tcPr>
            <w:tcW w:w="0" w:type="auto"/>
            <w:tcMar>
              <w:top w:w="48" w:type="dxa"/>
              <w:left w:w="96" w:type="dxa"/>
              <w:bottom w:w="48" w:type="dxa"/>
              <w:right w:w="96" w:type="dxa"/>
            </w:tcMar>
            <w:vAlign w:val="center"/>
            <w:hideMark/>
          </w:tcPr>
          <w:p w14:paraId="27D6D8BD"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янв 2007</w:t>
            </w:r>
          </w:p>
        </w:tc>
      </w:tr>
    </w:tbl>
    <w:p w14:paraId="223A9A62" w14:textId="77777777" w:rsidR="00AF0C97" w:rsidRPr="00F944E7" w:rsidRDefault="00AF0C97" w:rsidP="00523C57">
      <w:pPr>
        <w:jc w:val="both"/>
        <w:rPr>
          <w:rFonts w:asciiTheme="minorHAnsi" w:hAnsiTheme="minorHAnsi" w:cstheme="minorHAnsi"/>
        </w:rPr>
      </w:pPr>
      <w:r w:rsidRPr="00F944E7">
        <w:rPr>
          <w:rFonts w:asciiTheme="minorHAnsi" w:hAnsiTheme="minorHAnsi" w:cstheme="minorHAnsi"/>
        </w:rPr>
        <w:t>Варианты ответа:</w:t>
      </w:r>
    </w:p>
    <w:p w14:paraId="3D415AC6" w14:textId="77777777" w:rsidR="00AF0C97" w:rsidRPr="00F944E7" w:rsidRDefault="00AF0C97" w:rsidP="00336075">
      <w:pPr>
        <w:numPr>
          <w:ilvl w:val="0"/>
          <w:numId w:val="623"/>
        </w:numPr>
        <w:ind w:left="1104"/>
        <w:jc w:val="both"/>
        <w:rPr>
          <w:rFonts w:asciiTheme="minorHAnsi" w:hAnsiTheme="minorHAnsi" w:cstheme="minorHAnsi"/>
        </w:rPr>
      </w:pPr>
      <w:r w:rsidRPr="00F944E7">
        <w:rPr>
          <w:rFonts w:asciiTheme="minorHAnsi" w:hAnsiTheme="minorHAnsi" w:cstheme="minorHAnsi"/>
        </w:rPr>
        <w:t>92 200</w:t>
      </w:r>
    </w:p>
    <w:p w14:paraId="0F44281D" w14:textId="77777777" w:rsidR="00AF0C97" w:rsidRPr="00F944E7" w:rsidRDefault="00AF0C97" w:rsidP="00336075">
      <w:pPr>
        <w:numPr>
          <w:ilvl w:val="0"/>
          <w:numId w:val="623"/>
        </w:numPr>
        <w:ind w:left="1104"/>
        <w:jc w:val="both"/>
        <w:rPr>
          <w:rFonts w:asciiTheme="minorHAnsi" w:hAnsiTheme="minorHAnsi" w:cstheme="minorHAnsi"/>
          <w:b/>
        </w:rPr>
      </w:pPr>
      <w:r w:rsidRPr="00F944E7">
        <w:rPr>
          <w:rFonts w:asciiTheme="minorHAnsi" w:hAnsiTheme="minorHAnsi" w:cstheme="minorHAnsi"/>
          <w:b/>
        </w:rPr>
        <w:t>87 200</w:t>
      </w:r>
    </w:p>
    <w:p w14:paraId="44C38D44" w14:textId="77777777" w:rsidR="00AF0C97" w:rsidRPr="00F944E7" w:rsidRDefault="00AF0C97" w:rsidP="00336075">
      <w:pPr>
        <w:numPr>
          <w:ilvl w:val="0"/>
          <w:numId w:val="623"/>
        </w:numPr>
        <w:ind w:left="1104"/>
        <w:jc w:val="both"/>
        <w:rPr>
          <w:rFonts w:asciiTheme="minorHAnsi" w:hAnsiTheme="minorHAnsi" w:cstheme="minorHAnsi"/>
        </w:rPr>
      </w:pPr>
      <w:r w:rsidRPr="00F944E7">
        <w:rPr>
          <w:rFonts w:asciiTheme="minorHAnsi" w:hAnsiTheme="minorHAnsi" w:cstheme="minorHAnsi"/>
        </w:rPr>
        <w:t>56 000</w:t>
      </w:r>
    </w:p>
    <w:p w14:paraId="1D0F5467" w14:textId="77777777" w:rsidR="00AF0C97" w:rsidRPr="00F944E7" w:rsidRDefault="00AF0C97" w:rsidP="00336075">
      <w:pPr>
        <w:numPr>
          <w:ilvl w:val="0"/>
          <w:numId w:val="623"/>
        </w:numPr>
        <w:ind w:left="1104"/>
        <w:jc w:val="both"/>
        <w:rPr>
          <w:rFonts w:asciiTheme="minorHAnsi" w:hAnsiTheme="minorHAnsi" w:cstheme="minorHAnsi"/>
        </w:rPr>
      </w:pPr>
      <w:r w:rsidRPr="00F944E7">
        <w:rPr>
          <w:rFonts w:asciiTheme="minorHAnsi" w:hAnsiTheme="minorHAnsi" w:cstheme="minorHAnsi"/>
        </w:rPr>
        <w:t>94 000</w:t>
      </w:r>
    </w:p>
    <w:p w14:paraId="7025C011" w14:textId="77777777" w:rsidR="00AF0C97" w:rsidRPr="00F944E7" w:rsidRDefault="00AF0C97" w:rsidP="00523C57">
      <w:pPr>
        <w:jc w:val="both"/>
        <w:rPr>
          <w:rFonts w:asciiTheme="minorHAnsi" w:hAnsiTheme="minorHAnsi" w:cstheme="minorHAnsi"/>
        </w:rPr>
      </w:pPr>
    </w:p>
    <w:p w14:paraId="73464568" w14:textId="77777777" w:rsidR="005A47E9" w:rsidRPr="00F944E7" w:rsidRDefault="00AF0C97" w:rsidP="00523C57">
      <w:pPr>
        <w:jc w:val="both"/>
        <w:rPr>
          <w:rFonts w:asciiTheme="minorHAnsi" w:hAnsiTheme="minorHAnsi" w:cstheme="minorHAnsi"/>
        </w:rPr>
      </w:pPr>
      <w:r w:rsidRPr="00F944E7">
        <w:rPr>
          <w:rFonts w:asciiTheme="minorHAnsi" w:hAnsiTheme="minorHAnsi" w:cstheme="minorHAnsi"/>
          <w:b/>
          <w:bCs/>
        </w:rPr>
        <w:t>5.2.2.16.</w:t>
      </w:r>
      <w:r w:rsidRPr="00F944E7">
        <w:rPr>
          <w:rFonts w:asciiTheme="minorHAnsi" w:hAnsiTheme="minorHAnsi" w:cstheme="minorHAnsi"/>
        </w:rPr>
        <w:t> Станок А стоит 50 000 руб. Станок с подающим конвейером (единая модель для всех станков) стоит на 10% дороже, чем станок А. Цена станка А на 20% дешевле станка Б. Определите стоимость станка Б с подающим конвейером.</w:t>
      </w:r>
    </w:p>
    <w:p w14:paraId="69E1A316" w14:textId="77777777" w:rsidR="00AF0C97" w:rsidRPr="00F944E7" w:rsidRDefault="00AF0C97" w:rsidP="00523C57">
      <w:pPr>
        <w:jc w:val="both"/>
        <w:rPr>
          <w:rFonts w:asciiTheme="minorHAnsi" w:hAnsiTheme="minorHAnsi" w:cstheme="minorHAnsi"/>
        </w:rPr>
      </w:pPr>
      <w:r w:rsidRPr="00F944E7">
        <w:rPr>
          <w:rFonts w:asciiTheme="minorHAnsi" w:hAnsiTheme="minorHAnsi" w:cstheme="minorHAnsi"/>
        </w:rPr>
        <w:t>Варианты ответа:</w:t>
      </w:r>
    </w:p>
    <w:p w14:paraId="103A6A06" w14:textId="77777777" w:rsidR="00AF0C97" w:rsidRPr="00F944E7" w:rsidRDefault="00AF0C97" w:rsidP="00336075">
      <w:pPr>
        <w:numPr>
          <w:ilvl w:val="0"/>
          <w:numId w:val="624"/>
        </w:numPr>
        <w:ind w:left="1104"/>
        <w:jc w:val="both"/>
        <w:rPr>
          <w:rFonts w:asciiTheme="minorHAnsi" w:hAnsiTheme="minorHAnsi" w:cstheme="minorHAnsi"/>
        </w:rPr>
      </w:pPr>
      <w:r w:rsidRPr="00F944E7">
        <w:rPr>
          <w:rFonts w:asciiTheme="minorHAnsi" w:hAnsiTheme="minorHAnsi" w:cstheme="minorHAnsi"/>
        </w:rPr>
        <w:t>44 000 руб.</w:t>
      </w:r>
    </w:p>
    <w:p w14:paraId="2C02124A" w14:textId="77777777" w:rsidR="00AF0C97" w:rsidRPr="00F944E7" w:rsidRDefault="00AF0C97" w:rsidP="00336075">
      <w:pPr>
        <w:numPr>
          <w:ilvl w:val="0"/>
          <w:numId w:val="624"/>
        </w:numPr>
        <w:ind w:left="1104"/>
        <w:jc w:val="both"/>
        <w:rPr>
          <w:rFonts w:asciiTheme="minorHAnsi" w:hAnsiTheme="minorHAnsi" w:cstheme="minorHAnsi"/>
        </w:rPr>
      </w:pPr>
      <w:r w:rsidRPr="00F944E7">
        <w:rPr>
          <w:rFonts w:asciiTheme="minorHAnsi" w:hAnsiTheme="minorHAnsi" w:cstheme="minorHAnsi"/>
        </w:rPr>
        <w:t>45 000 руб.</w:t>
      </w:r>
    </w:p>
    <w:p w14:paraId="66847DDE" w14:textId="77777777" w:rsidR="00AF0C97" w:rsidRPr="00F944E7" w:rsidRDefault="00AF0C97" w:rsidP="00336075">
      <w:pPr>
        <w:numPr>
          <w:ilvl w:val="0"/>
          <w:numId w:val="624"/>
        </w:numPr>
        <w:ind w:left="1104"/>
        <w:jc w:val="both"/>
        <w:rPr>
          <w:rFonts w:asciiTheme="minorHAnsi" w:hAnsiTheme="minorHAnsi" w:cstheme="minorHAnsi"/>
        </w:rPr>
      </w:pPr>
      <w:r w:rsidRPr="00F944E7">
        <w:rPr>
          <w:rFonts w:asciiTheme="minorHAnsi" w:hAnsiTheme="minorHAnsi" w:cstheme="minorHAnsi"/>
        </w:rPr>
        <w:t>65 000 руб.</w:t>
      </w:r>
    </w:p>
    <w:p w14:paraId="03DD9774" w14:textId="77777777" w:rsidR="00AF0C97" w:rsidRPr="00F944E7" w:rsidRDefault="00AF0C97" w:rsidP="00336075">
      <w:pPr>
        <w:numPr>
          <w:ilvl w:val="0"/>
          <w:numId w:val="624"/>
        </w:numPr>
        <w:ind w:left="1104"/>
        <w:jc w:val="both"/>
        <w:rPr>
          <w:rFonts w:asciiTheme="minorHAnsi" w:hAnsiTheme="minorHAnsi" w:cstheme="minorHAnsi"/>
        </w:rPr>
      </w:pPr>
      <w:r w:rsidRPr="00F944E7">
        <w:rPr>
          <w:rFonts w:asciiTheme="minorHAnsi" w:hAnsiTheme="minorHAnsi" w:cstheme="minorHAnsi"/>
        </w:rPr>
        <w:t>66 000 руб.</w:t>
      </w:r>
    </w:p>
    <w:p w14:paraId="6707DC89" w14:textId="77777777" w:rsidR="00AF0C97" w:rsidRPr="00F944E7" w:rsidRDefault="00AF0C97" w:rsidP="00336075">
      <w:pPr>
        <w:numPr>
          <w:ilvl w:val="0"/>
          <w:numId w:val="624"/>
        </w:numPr>
        <w:ind w:left="1104"/>
        <w:jc w:val="both"/>
        <w:rPr>
          <w:rFonts w:asciiTheme="minorHAnsi" w:hAnsiTheme="minorHAnsi" w:cstheme="minorHAnsi"/>
          <w:b/>
        </w:rPr>
      </w:pPr>
      <w:r w:rsidRPr="00F944E7">
        <w:rPr>
          <w:rFonts w:asciiTheme="minorHAnsi" w:hAnsiTheme="minorHAnsi" w:cstheme="minorHAnsi"/>
          <w:b/>
        </w:rPr>
        <w:t>67 500 руб.</w:t>
      </w:r>
    </w:p>
    <w:p w14:paraId="33A451BB" w14:textId="77777777" w:rsidR="00AF0C97" w:rsidRPr="00F944E7" w:rsidRDefault="00AF0C97" w:rsidP="00336075">
      <w:pPr>
        <w:numPr>
          <w:ilvl w:val="0"/>
          <w:numId w:val="624"/>
        </w:numPr>
        <w:ind w:left="1104"/>
        <w:jc w:val="both"/>
        <w:rPr>
          <w:rFonts w:asciiTheme="minorHAnsi" w:hAnsiTheme="minorHAnsi" w:cstheme="minorHAnsi"/>
        </w:rPr>
      </w:pPr>
      <w:r w:rsidRPr="00F944E7">
        <w:rPr>
          <w:rFonts w:asciiTheme="minorHAnsi" w:hAnsiTheme="minorHAnsi" w:cstheme="minorHAnsi"/>
        </w:rPr>
        <w:t>68 750 руб.</w:t>
      </w:r>
    </w:p>
    <w:p w14:paraId="41E0443B" w14:textId="77777777" w:rsidR="00AF0C97" w:rsidRPr="00F944E7" w:rsidRDefault="00AF0C97" w:rsidP="00523C57">
      <w:pPr>
        <w:jc w:val="both"/>
        <w:rPr>
          <w:rFonts w:asciiTheme="minorHAnsi" w:hAnsiTheme="minorHAnsi" w:cstheme="minorHAnsi"/>
        </w:rPr>
      </w:pPr>
    </w:p>
    <w:p w14:paraId="53A66858" w14:textId="77777777" w:rsidR="000A1A9D" w:rsidRPr="00F944E7" w:rsidRDefault="00AF0C97" w:rsidP="00523C57">
      <w:pPr>
        <w:jc w:val="both"/>
        <w:rPr>
          <w:rFonts w:asciiTheme="minorHAnsi" w:hAnsiTheme="minorHAnsi" w:cstheme="minorHAnsi"/>
        </w:rPr>
      </w:pPr>
      <w:r w:rsidRPr="00F944E7">
        <w:rPr>
          <w:rFonts w:asciiTheme="minorHAnsi" w:hAnsiTheme="minorHAnsi" w:cstheme="minorHAnsi"/>
          <w:b/>
          <w:bCs/>
        </w:rPr>
        <w:t>5.2.2.17.</w:t>
      </w:r>
      <w:r w:rsidRPr="00F944E7">
        <w:rPr>
          <w:rFonts w:asciiTheme="minorHAnsi" w:hAnsiTheme="minorHAnsi" w:cstheme="minorHAnsi"/>
        </w:rPr>
        <w:t> 4 балла.</w:t>
      </w:r>
    </w:p>
    <w:p w14:paraId="31FDDACD" w14:textId="77777777" w:rsidR="005A47E9" w:rsidRPr="00F944E7" w:rsidRDefault="005A47E9" w:rsidP="00523C57">
      <w:pPr>
        <w:jc w:val="both"/>
        <w:rPr>
          <w:rFonts w:asciiTheme="minorHAnsi" w:hAnsiTheme="minorHAnsi" w:cstheme="minorHAnsi"/>
        </w:rPr>
      </w:pPr>
      <w:r w:rsidRPr="00F944E7">
        <w:rPr>
          <w:rFonts w:asciiTheme="minorHAnsi" w:hAnsiTheme="minorHAnsi" w:cstheme="minorHAnsi"/>
        </w:rPr>
        <w:t>Стоимость контракта на поставку оборудования и его последующий монтаж и наладку составляет 1 000 000 долл. (с учетом НДС). Определите стоимость оборудования на условиях EXW (франко-завод продавца) без учета НДС, если известно, что стоимость доставки составляет 50 000 долл. (с НДС), затраты на монтаж и наладку составляют 150 000 долл. (с НДС), величина таможенной пошлины 20%. Оборудование не имеет льгот по НДС и облагается по ставке 18%, таможенные сборы и пошлины начисляются только на цену оборудования</w:t>
      </w:r>
      <w:r w:rsidR="00AF0C97" w:rsidRPr="00F944E7">
        <w:rPr>
          <w:rFonts w:asciiTheme="minorHAnsi" w:hAnsiTheme="minorHAnsi" w:cstheme="minorHAnsi"/>
        </w:rPr>
        <w:t>.</w:t>
      </w:r>
    </w:p>
    <w:p w14:paraId="72BFB459" w14:textId="77777777" w:rsidR="00AF0C97" w:rsidRPr="00F944E7" w:rsidRDefault="00AF0C97" w:rsidP="00523C57">
      <w:pPr>
        <w:jc w:val="both"/>
        <w:rPr>
          <w:rFonts w:asciiTheme="minorHAnsi" w:hAnsiTheme="minorHAnsi" w:cstheme="minorHAnsi"/>
        </w:rPr>
      </w:pPr>
      <w:r w:rsidRPr="00F944E7">
        <w:rPr>
          <w:rFonts w:asciiTheme="minorHAnsi" w:hAnsiTheme="minorHAnsi" w:cstheme="minorHAnsi"/>
        </w:rPr>
        <w:t>Варианты ответа:</w:t>
      </w:r>
    </w:p>
    <w:p w14:paraId="3F76BE48" w14:textId="77777777" w:rsidR="00AF0C97" w:rsidRPr="00F944E7" w:rsidRDefault="00AF0C97" w:rsidP="00336075">
      <w:pPr>
        <w:numPr>
          <w:ilvl w:val="0"/>
          <w:numId w:val="625"/>
        </w:numPr>
        <w:ind w:left="1104"/>
        <w:jc w:val="both"/>
        <w:rPr>
          <w:rFonts w:asciiTheme="minorHAnsi" w:hAnsiTheme="minorHAnsi" w:cstheme="minorHAnsi"/>
        </w:rPr>
      </w:pPr>
      <w:r w:rsidRPr="00F944E7">
        <w:rPr>
          <w:rFonts w:asciiTheme="minorHAnsi" w:hAnsiTheme="minorHAnsi" w:cstheme="minorHAnsi"/>
        </w:rPr>
        <w:t>506 215 дол</w:t>
      </w:r>
      <w:r w:rsidR="005A47E9" w:rsidRPr="00F944E7">
        <w:rPr>
          <w:rFonts w:asciiTheme="minorHAnsi" w:hAnsiTheme="minorHAnsi" w:cstheme="minorHAnsi"/>
        </w:rPr>
        <w:t>л</w:t>
      </w:r>
      <w:r w:rsidRPr="00F944E7">
        <w:rPr>
          <w:rFonts w:asciiTheme="minorHAnsi" w:hAnsiTheme="minorHAnsi" w:cstheme="minorHAnsi"/>
        </w:rPr>
        <w:t>.</w:t>
      </w:r>
    </w:p>
    <w:p w14:paraId="496EA50D" w14:textId="77777777" w:rsidR="00AF0C97" w:rsidRPr="00F944E7" w:rsidRDefault="00AF0C97" w:rsidP="00336075">
      <w:pPr>
        <w:numPr>
          <w:ilvl w:val="0"/>
          <w:numId w:val="625"/>
        </w:numPr>
        <w:ind w:left="1104"/>
        <w:jc w:val="both"/>
        <w:rPr>
          <w:rFonts w:asciiTheme="minorHAnsi" w:hAnsiTheme="minorHAnsi" w:cstheme="minorHAnsi"/>
        </w:rPr>
      </w:pPr>
      <w:r w:rsidRPr="00F944E7">
        <w:rPr>
          <w:rFonts w:asciiTheme="minorHAnsi" w:hAnsiTheme="minorHAnsi" w:cstheme="minorHAnsi"/>
        </w:rPr>
        <w:t xml:space="preserve">524 638 </w:t>
      </w:r>
      <w:r w:rsidR="005A47E9" w:rsidRPr="00F944E7">
        <w:rPr>
          <w:rFonts w:asciiTheme="minorHAnsi" w:hAnsiTheme="minorHAnsi" w:cstheme="minorHAnsi"/>
        </w:rPr>
        <w:t>долл</w:t>
      </w:r>
      <w:r w:rsidRPr="00F944E7">
        <w:rPr>
          <w:rFonts w:asciiTheme="minorHAnsi" w:hAnsiTheme="minorHAnsi" w:cstheme="minorHAnsi"/>
        </w:rPr>
        <w:t>.</w:t>
      </w:r>
    </w:p>
    <w:p w14:paraId="34BEB5D8" w14:textId="77777777" w:rsidR="00AF0C97" w:rsidRPr="00F944E7" w:rsidRDefault="00AF0C97" w:rsidP="00336075">
      <w:pPr>
        <w:numPr>
          <w:ilvl w:val="0"/>
          <w:numId w:val="625"/>
        </w:numPr>
        <w:ind w:left="1104"/>
        <w:jc w:val="both"/>
        <w:rPr>
          <w:rFonts w:asciiTheme="minorHAnsi" w:hAnsiTheme="minorHAnsi" w:cstheme="minorHAnsi"/>
        </w:rPr>
      </w:pPr>
      <w:r w:rsidRPr="00F944E7">
        <w:rPr>
          <w:rFonts w:asciiTheme="minorHAnsi" w:hAnsiTheme="minorHAnsi" w:cstheme="minorHAnsi"/>
          <w:b/>
        </w:rPr>
        <w:t xml:space="preserve">564 972 </w:t>
      </w:r>
      <w:r w:rsidR="005A47E9" w:rsidRPr="00F944E7">
        <w:rPr>
          <w:rFonts w:asciiTheme="minorHAnsi" w:hAnsiTheme="minorHAnsi" w:cstheme="minorHAnsi"/>
          <w:b/>
        </w:rPr>
        <w:t>долл</w:t>
      </w:r>
      <w:r w:rsidRPr="00F944E7">
        <w:rPr>
          <w:rFonts w:asciiTheme="minorHAnsi" w:hAnsiTheme="minorHAnsi" w:cstheme="minorHAnsi"/>
        </w:rPr>
        <w:t>.</w:t>
      </w:r>
    </w:p>
    <w:p w14:paraId="1352FC4F" w14:textId="77777777" w:rsidR="00AF0C97" w:rsidRPr="00F944E7" w:rsidRDefault="00AF0C97" w:rsidP="00336075">
      <w:pPr>
        <w:numPr>
          <w:ilvl w:val="0"/>
          <w:numId w:val="625"/>
        </w:numPr>
        <w:ind w:left="1104"/>
        <w:jc w:val="both"/>
        <w:rPr>
          <w:rFonts w:asciiTheme="minorHAnsi" w:hAnsiTheme="minorHAnsi" w:cstheme="minorHAnsi"/>
        </w:rPr>
      </w:pPr>
      <w:r w:rsidRPr="00F944E7">
        <w:rPr>
          <w:rFonts w:asciiTheme="minorHAnsi" w:hAnsiTheme="minorHAnsi" w:cstheme="minorHAnsi"/>
        </w:rPr>
        <w:t xml:space="preserve">579 710 </w:t>
      </w:r>
      <w:r w:rsidR="005A47E9" w:rsidRPr="00F944E7">
        <w:rPr>
          <w:rFonts w:asciiTheme="minorHAnsi" w:hAnsiTheme="minorHAnsi" w:cstheme="minorHAnsi"/>
        </w:rPr>
        <w:t>долл</w:t>
      </w:r>
      <w:r w:rsidRPr="00F944E7">
        <w:rPr>
          <w:rFonts w:asciiTheme="minorHAnsi" w:hAnsiTheme="minorHAnsi" w:cstheme="minorHAnsi"/>
        </w:rPr>
        <w:t>.</w:t>
      </w:r>
    </w:p>
    <w:p w14:paraId="71A61832" w14:textId="77777777" w:rsidR="00AF0C97" w:rsidRPr="00F944E7" w:rsidRDefault="00AF0C97" w:rsidP="00336075">
      <w:pPr>
        <w:numPr>
          <w:ilvl w:val="0"/>
          <w:numId w:val="625"/>
        </w:numPr>
        <w:ind w:left="1104"/>
        <w:jc w:val="both"/>
        <w:rPr>
          <w:rFonts w:asciiTheme="minorHAnsi" w:hAnsiTheme="minorHAnsi" w:cstheme="minorHAnsi"/>
        </w:rPr>
      </w:pPr>
      <w:r w:rsidRPr="00F944E7">
        <w:rPr>
          <w:rFonts w:asciiTheme="minorHAnsi" w:hAnsiTheme="minorHAnsi" w:cstheme="minorHAnsi"/>
        </w:rPr>
        <w:t xml:space="preserve">633 333 </w:t>
      </w:r>
      <w:r w:rsidR="005A47E9" w:rsidRPr="00F944E7">
        <w:rPr>
          <w:rFonts w:asciiTheme="minorHAnsi" w:hAnsiTheme="minorHAnsi" w:cstheme="minorHAnsi"/>
        </w:rPr>
        <w:t>долл</w:t>
      </w:r>
      <w:r w:rsidRPr="00F944E7">
        <w:rPr>
          <w:rFonts w:asciiTheme="minorHAnsi" w:hAnsiTheme="minorHAnsi" w:cstheme="minorHAnsi"/>
        </w:rPr>
        <w:t>.</w:t>
      </w:r>
    </w:p>
    <w:p w14:paraId="0BFB2A88" w14:textId="77777777" w:rsidR="00AF0C97" w:rsidRPr="00F944E7" w:rsidRDefault="00AF0C97" w:rsidP="00336075">
      <w:pPr>
        <w:numPr>
          <w:ilvl w:val="0"/>
          <w:numId w:val="625"/>
        </w:numPr>
        <w:ind w:left="1104"/>
        <w:jc w:val="both"/>
        <w:rPr>
          <w:rFonts w:asciiTheme="minorHAnsi" w:hAnsiTheme="minorHAnsi" w:cstheme="minorHAnsi"/>
        </w:rPr>
      </w:pPr>
      <w:r w:rsidRPr="00F944E7">
        <w:rPr>
          <w:rFonts w:asciiTheme="minorHAnsi" w:hAnsiTheme="minorHAnsi" w:cstheme="minorHAnsi"/>
        </w:rPr>
        <w:t xml:space="preserve">666 667 </w:t>
      </w:r>
      <w:r w:rsidR="005A47E9" w:rsidRPr="00F944E7">
        <w:rPr>
          <w:rFonts w:asciiTheme="minorHAnsi" w:hAnsiTheme="minorHAnsi" w:cstheme="minorHAnsi"/>
        </w:rPr>
        <w:t>долл</w:t>
      </w:r>
      <w:r w:rsidRPr="00F944E7">
        <w:rPr>
          <w:rFonts w:asciiTheme="minorHAnsi" w:hAnsiTheme="minorHAnsi" w:cstheme="minorHAnsi"/>
        </w:rPr>
        <w:t>.</w:t>
      </w:r>
    </w:p>
    <w:p w14:paraId="3D9B5A54" w14:textId="77777777" w:rsidR="00AF0C97" w:rsidRPr="00F944E7" w:rsidRDefault="00AF0C97" w:rsidP="00523C57">
      <w:pPr>
        <w:jc w:val="both"/>
        <w:rPr>
          <w:rFonts w:asciiTheme="minorHAnsi" w:hAnsiTheme="minorHAnsi" w:cstheme="minorHAnsi"/>
        </w:rPr>
      </w:pPr>
    </w:p>
    <w:p w14:paraId="0BE527D4" w14:textId="77777777" w:rsidR="005A47E9" w:rsidRPr="00F944E7" w:rsidRDefault="00AF0C97" w:rsidP="00523C57">
      <w:pPr>
        <w:jc w:val="both"/>
        <w:rPr>
          <w:rFonts w:asciiTheme="minorHAnsi" w:hAnsiTheme="minorHAnsi" w:cstheme="minorHAnsi"/>
        </w:rPr>
      </w:pPr>
      <w:r w:rsidRPr="00F944E7">
        <w:rPr>
          <w:rFonts w:asciiTheme="minorHAnsi" w:hAnsiTheme="minorHAnsi" w:cstheme="minorHAnsi"/>
          <w:b/>
          <w:bCs/>
        </w:rPr>
        <w:t>5.2.2.18.</w:t>
      </w:r>
      <w:r w:rsidRPr="00F944E7">
        <w:rPr>
          <w:rFonts w:asciiTheme="minorHAnsi" w:hAnsiTheme="minorHAnsi" w:cstheme="minorHAnsi"/>
        </w:rPr>
        <w:t> 5 токарных станков марки 1К40 и 4 сверлильных станка марки 2С12 были проданы за 167 тыс. руб., а 3 токарных станка марки 1К40 и 6 сверлильных станков марки 2С12 были проданы за 183 тыс. руб. Определите стоимость 1 сверлильного станка марки 2С12.</w:t>
      </w:r>
    </w:p>
    <w:p w14:paraId="7135A549"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Варианты ответа:</w:t>
      </w:r>
    </w:p>
    <w:p w14:paraId="3212E758" w14:textId="77777777" w:rsidR="00AF0C97" w:rsidRPr="00F944E7" w:rsidRDefault="00AF0C97" w:rsidP="00336075">
      <w:pPr>
        <w:numPr>
          <w:ilvl w:val="0"/>
          <w:numId w:val="626"/>
        </w:numPr>
        <w:ind w:left="1104"/>
        <w:rPr>
          <w:rFonts w:asciiTheme="minorHAnsi" w:hAnsiTheme="minorHAnsi" w:cstheme="minorHAnsi"/>
        </w:rPr>
      </w:pPr>
      <w:r w:rsidRPr="00F944E7">
        <w:rPr>
          <w:rFonts w:asciiTheme="minorHAnsi" w:hAnsiTheme="minorHAnsi" w:cstheme="minorHAnsi"/>
        </w:rPr>
        <w:lastRenderedPageBreak/>
        <w:t>10 тыс. руб.</w:t>
      </w:r>
    </w:p>
    <w:p w14:paraId="1A41DE55" w14:textId="77777777" w:rsidR="00AF0C97" w:rsidRPr="00F944E7" w:rsidRDefault="00AF0C97" w:rsidP="00336075">
      <w:pPr>
        <w:numPr>
          <w:ilvl w:val="0"/>
          <w:numId w:val="626"/>
        </w:numPr>
        <w:ind w:left="1104"/>
        <w:rPr>
          <w:rFonts w:asciiTheme="minorHAnsi" w:hAnsiTheme="minorHAnsi" w:cstheme="minorHAnsi"/>
        </w:rPr>
      </w:pPr>
      <w:r w:rsidRPr="00F944E7">
        <w:rPr>
          <w:rFonts w:asciiTheme="minorHAnsi" w:hAnsiTheme="minorHAnsi" w:cstheme="minorHAnsi"/>
        </w:rPr>
        <w:t>15 тыс. руб.</w:t>
      </w:r>
    </w:p>
    <w:p w14:paraId="6BFB21AB" w14:textId="77777777" w:rsidR="00AF0C97" w:rsidRPr="00F944E7" w:rsidRDefault="00AF0C97" w:rsidP="00336075">
      <w:pPr>
        <w:numPr>
          <w:ilvl w:val="0"/>
          <w:numId w:val="626"/>
        </w:numPr>
        <w:ind w:left="1104"/>
        <w:rPr>
          <w:rFonts w:asciiTheme="minorHAnsi" w:hAnsiTheme="minorHAnsi" w:cstheme="minorHAnsi"/>
        </w:rPr>
      </w:pPr>
      <w:r w:rsidRPr="00F944E7">
        <w:rPr>
          <w:rFonts w:asciiTheme="minorHAnsi" w:hAnsiTheme="minorHAnsi" w:cstheme="minorHAnsi"/>
          <w:b/>
        </w:rPr>
        <w:t>23 тыс. руб</w:t>
      </w:r>
      <w:r w:rsidRPr="00F944E7">
        <w:rPr>
          <w:rFonts w:asciiTheme="minorHAnsi" w:hAnsiTheme="minorHAnsi" w:cstheme="minorHAnsi"/>
        </w:rPr>
        <w:t>.</w:t>
      </w:r>
    </w:p>
    <w:p w14:paraId="1C477F34" w14:textId="77777777" w:rsidR="00AF0C97" w:rsidRPr="00F944E7" w:rsidRDefault="00AF0C97" w:rsidP="00336075">
      <w:pPr>
        <w:numPr>
          <w:ilvl w:val="0"/>
          <w:numId w:val="626"/>
        </w:numPr>
        <w:ind w:left="1104"/>
        <w:rPr>
          <w:rFonts w:asciiTheme="minorHAnsi" w:hAnsiTheme="minorHAnsi" w:cstheme="minorHAnsi"/>
        </w:rPr>
      </w:pPr>
      <w:r w:rsidRPr="00F944E7">
        <w:rPr>
          <w:rFonts w:asciiTheme="minorHAnsi" w:hAnsiTheme="minorHAnsi" w:cstheme="minorHAnsi"/>
        </w:rPr>
        <w:t>26 тыс. руб.</w:t>
      </w:r>
    </w:p>
    <w:p w14:paraId="7DE7BEE2" w14:textId="77777777" w:rsidR="00AF0C97" w:rsidRPr="00F944E7" w:rsidRDefault="00AF0C97" w:rsidP="00523C57">
      <w:pPr>
        <w:rPr>
          <w:rFonts w:asciiTheme="minorHAnsi" w:hAnsiTheme="minorHAnsi" w:cstheme="minorHAnsi"/>
        </w:rPr>
      </w:pPr>
    </w:p>
    <w:p w14:paraId="3E92F1DE" w14:textId="77777777" w:rsidR="000A1A9D" w:rsidRPr="00F944E7" w:rsidRDefault="00AF0C97" w:rsidP="00523C57">
      <w:pPr>
        <w:jc w:val="both"/>
        <w:rPr>
          <w:rFonts w:asciiTheme="minorHAnsi" w:hAnsiTheme="minorHAnsi" w:cstheme="minorHAnsi"/>
        </w:rPr>
      </w:pPr>
      <w:r w:rsidRPr="00F944E7">
        <w:rPr>
          <w:rFonts w:asciiTheme="minorHAnsi" w:hAnsiTheme="minorHAnsi" w:cstheme="minorHAnsi"/>
          <w:b/>
          <w:bCs/>
        </w:rPr>
        <w:t>5.2.2.19.</w:t>
      </w:r>
      <w:r w:rsidRPr="00F944E7">
        <w:rPr>
          <w:rFonts w:asciiTheme="minorHAnsi" w:hAnsiTheme="minorHAnsi" w:cstheme="minorHAnsi"/>
        </w:rPr>
        <w:t> 4 балла.</w:t>
      </w:r>
    </w:p>
    <w:p w14:paraId="0876B669" w14:textId="77777777" w:rsidR="00B613EC" w:rsidRPr="00F944E7" w:rsidRDefault="00B613EC" w:rsidP="00B613EC">
      <w:pPr>
        <w:jc w:val="both"/>
        <w:rPr>
          <w:rFonts w:asciiTheme="minorHAnsi" w:hAnsiTheme="minorHAnsi" w:cstheme="minorHAnsi"/>
        </w:rPr>
      </w:pPr>
      <w:r w:rsidRPr="00F944E7">
        <w:rPr>
          <w:rFonts w:asciiTheme="minorHAnsi" w:hAnsiTheme="minorHAnsi" w:cstheme="minorHAnsi"/>
        </w:rPr>
        <w:t>Определить рыночную стоимость несмонтированного емкостного оборудования по состоянию на июнь 2016 г. по приведенным аналогам с использованием коэффициента торможения для показателя массы. Характеристики оцениваемого объекта:</w:t>
      </w:r>
    </w:p>
    <w:p w14:paraId="4D40842E" w14:textId="77777777" w:rsidR="00B613EC" w:rsidRPr="00F944E7" w:rsidRDefault="00B613EC" w:rsidP="00B613EC">
      <w:pPr>
        <w:jc w:val="both"/>
        <w:rPr>
          <w:rFonts w:asciiTheme="minorHAnsi" w:hAnsiTheme="minorHAnsi" w:cstheme="minorHAnsi"/>
        </w:rPr>
      </w:pPr>
      <w:r w:rsidRPr="00F944E7">
        <w:rPr>
          <w:rFonts w:asciiTheme="minorHAnsi" w:hAnsiTheme="minorHAnsi" w:cstheme="minorHAnsi"/>
        </w:rPr>
        <w:t>- 1990 года выпуска</w:t>
      </w:r>
    </w:p>
    <w:p w14:paraId="3F1BAEBB" w14:textId="77777777" w:rsidR="00B613EC" w:rsidRPr="00F944E7" w:rsidRDefault="00B613EC" w:rsidP="00B613EC">
      <w:pPr>
        <w:jc w:val="both"/>
        <w:rPr>
          <w:rFonts w:asciiTheme="minorHAnsi" w:hAnsiTheme="minorHAnsi" w:cstheme="minorHAnsi"/>
        </w:rPr>
      </w:pPr>
      <w:r w:rsidRPr="00F944E7">
        <w:rPr>
          <w:rFonts w:asciiTheme="minorHAnsi" w:hAnsiTheme="minorHAnsi" w:cstheme="minorHAnsi"/>
        </w:rPr>
        <w:t>- в удовлетворительном состоянии,</w:t>
      </w:r>
    </w:p>
    <w:p w14:paraId="240B037E" w14:textId="77777777" w:rsidR="00B613EC" w:rsidRPr="00F944E7" w:rsidRDefault="00B613EC" w:rsidP="00B613EC">
      <w:pPr>
        <w:jc w:val="both"/>
        <w:rPr>
          <w:rFonts w:asciiTheme="minorHAnsi" w:hAnsiTheme="minorHAnsi" w:cstheme="minorHAnsi"/>
        </w:rPr>
      </w:pPr>
      <w:r w:rsidRPr="00F944E7">
        <w:rPr>
          <w:rFonts w:asciiTheme="minorHAnsi" w:hAnsiTheme="minorHAnsi" w:cstheme="minorHAnsi"/>
        </w:rPr>
        <w:t>- из нержавеющей стали,</w:t>
      </w:r>
    </w:p>
    <w:p w14:paraId="5591BE28" w14:textId="77777777" w:rsidR="00B613EC" w:rsidRPr="00F944E7" w:rsidRDefault="00B613EC" w:rsidP="00B613EC">
      <w:pPr>
        <w:jc w:val="both"/>
        <w:rPr>
          <w:rFonts w:asciiTheme="minorHAnsi" w:hAnsiTheme="minorHAnsi" w:cstheme="minorHAnsi"/>
        </w:rPr>
      </w:pPr>
      <w:r w:rsidRPr="00F944E7">
        <w:rPr>
          <w:rFonts w:asciiTheme="minorHAnsi" w:hAnsiTheme="minorHAnsi" w:cstheme="minorHAnsi"/>
        </w:rPr>
        <w:t>- массой 7 т,</w:t>
      </w:r>
    </w:p>
    <w:p w14:paraId="5338E603" w14:textId="77777777" w:rsidR="00B613EC" w:rsidRPr="00F944E7" w:rsidRDefault="00B613EC" w:rsidP="00B613EC">
      <w:pPr>
        <w:jc w:val="both"/>
        <w:rPr>
          <w:rFonts w:asciiTheme="minorHAnsi" w:hAnsiTheme="minorHAnsi" w:cstheme="minorHAnsi"/>
        </w:rPr>
      </w:pPr>
      <w:r w:rsidRPr="00F944E7">
        <w:rPr>
          <w:rFonts w:asciiTheme="minorHAnsi" w:hAnsiTheme="minorHAnsi" w:cstheme="minorHAnsi"/>
        </w:rPr>
        <w:t>- произведен в Европе.</w:t>
      </w:r>
    </w:p>
    <w:p w14:paraId="48DCE6FE" w14:textId="77777777" w:rsidR="00B613EC" w:rsidRPr="00F944E7" w:rsidRDefault="00B613EC" w:rsidP="00B613EC">
      <w:pPr>
        <w:jc w:val="both"/>
        <w:rPr>
          <w:rFonts w:asciiTheme="minorHAnsi" w:hAnsiTheme="minorHAnsi" w:cstheme="minorHAnsi"/>
        </w:rPr>
      </w:pPr>
      <w:r w:rsidRPr="00F944E7">
        <w:rPr>
          <w:rFonts w:asciiTheme="minorHAnsi" w:hAnsiTheme="minorHAnsi" w:cstheme="minorHAnsi"/>
        </w:rPr>
        <w:t>Указанные аналоги считать равноценными. Аналоги демонтированы, продаются со склада.</w:t>
      </w:r>
    </w:p>
    <w:p w14:paraId="0786485B" w14:textId="70B8C023" w:rsidR="005A47E9" w:rsidRPr="00F944E7" w:rsidRDefault="00B613EC" w:rsidP="00B613EC">
      <w:pPr>
        <w:jc w:val="both"/>
        <w:rPr>
          <w:rFonts w:asciiTheme="minorHAnsi" w:hAnsiTheme="minorHAnsi" w:cstheme="minorHAnsi"/>
        </w:rPr>
      </w:pPr>
      <w:r w:rsidRPr="00F944E7">
        <w:rPr>
          <w:rFonts w:asciiTheme="minorHAnsi" w:hAnsiTheme="minorHAnsi" w:cstheme="minorHAnsi"/>
        </w:rPr>
        <w:t>Величиной прочих затрат в целях данной задачи пренебречь.</w:t>
      </w:r>
    </w:p>
    <w:p w14:paraId="45926F40" w14:textId="77777777" w:rsidR="00AF0C97" w:rsidRPr="00F944E7" w:rsidRDefault="00AF0C97" w:rsidP="00B613EC">
      <w:pPr>
        <w:rPr>
          <w:rFonts w:asciiTheme="minorHAnsi" w:hAnsiTheme="minorHAnsi" w:cstheme="minorHAnsi"/>
        </w:rPr>
      </w:pPr>
      <w:r w:rsidRPr="00F944E7">
        <w:rPr>
          <w:rFonts w:asciiTheme="minorHAnsi" w:hAnsiTheme="minorHAnsi" w:cstheme="minorHAnsi"/>
        </w:rPr>
        <w:t>Найденные предложения на рынке</w:t>
      </w:r>
      <w:r w:rsidR="005A47E9" w:rsidRPr="00F944E7">
        <w:rPr>
          <w:rFonts w:asciiTheme="minorHAnsi" w:hAnsiTheme="minorHAnsi" w:cstheme="minorHAnsi"/>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2533"/>
        <w:gridCol w:w="2816"/>
        <w:gridCol w:w="2816"/>
      </w:tblGrid>
      <w:tr w:rsidR="0051698E" w:rsidRPr="00F944E7" w14:paraId="034B1C46" w14:textId="77777777" w:rsidTr="00F8721C">
        <w:tc>
          <w:tcPr>
            <w:tcW w:w="0" w:type="auto"/>
            <w:tcMar>
              <w:top w:w="48" w:type="dxa"/>
              <w:left w:w="96" w:type="dxa"/>
              <w:bottom w:w="48" w:type="dxa"/>
              <w:right w:w="96" w:type="dxa"/>
            </w:tcMar>
            <w:vAlign w:val="center"/>
            <w:hideMark/>
          </w:tcPr>
          <w:p w14:paraId="1DC2B9D4" w14:textId="77777777" w:rsidR="00AF0C97" w:rsidRPr="00F944E7" w:rsidRDefault="00AF0C97" w:rsidP="00523C57">
            <w:pPr>
              <w:jc w:val="center"/>
              <w:rPr>
                <w:rFonts w:asciiTheme="minorHAnsi" w:hAnsiTheme="minorHAnsi" w:cstheme="minorHAnsi"/>
                <w:b/>
                <w:bCs/>
              </w:rPr>
            </w:pPr>
            <w:r w:rsidRPr="00F944E7">
              <w:rPr>
                <w:rFonts w:asciiTheme="minorHAnsi" w:hAnsiTheme="minorHAnsi" w:cstheme="minorHAnsi"/>
                <w:b/>
                <w:bCs/>
              </w:rPr>
              <w:t>показатель</w:t>
            </w:r>
          </w:p>
        </w:tc>
        <w:tc>
          <w:tcPr>
            <w:tcW w:w="0" w:type="auto"/>
            <w:tcMar>
              <w:top w:w="48" w:type="dxa"/>
              <w:left w:w="96" w:type="dxa"/>
              <w:bottom w:w="48" w:type="dxa"/>
              <w:right w:w="96" w:type="dxa"/>
            </w:tcMar>
            <w:vAlign w:val="center"/>
            <w:hideMark/>
          </w:tcPr>
          <w:p w14:paraId="525FA9BF" w14:textId="77777777" w:rsidR="00AF0C97" w:rsidRPr="00F944E7" w:rsidRDefault="00AF0C97" w:rsidP="00523C57">
            <w:pPr>
              <w:jc w:val="center"/>
              <w:rPr>
                <w:rFonts w:asciiTheme="minorHAnsi" w:hAnsiTheme="minorHAnsi" w:cstheme="minorHAnsi"/>
                <w:b/>
                <w:bCs/>
              </w:rPr>
            </w:pPr>
            <w:r w:rsidRPr="00F944E7">
              <w:rPr>
                <w:rFonts w:asciiTheme="minorHAnsi" w:hAnsiTheme="minorHAnsi" w:cstheme="minorHAnsi"/>
                <w:b/>
                <w:bCs/>
              </w:rPr>
              <w:t>аналог 1</w:t>
            </w:r>
          </w:p>
        </w:tc>
        <w:tc>
          <w:tcPr>
            <w:tcW w:w="0" w:type="auto"/>
            <w:tcMar>
              <w:top w:w="48" w:type="dxa"/>
              <w:left w:w="96" w:type="dxa"/>
              <w:bottom w:w="48" w:type="dxa"/>
              <w:right w:w="96" w:type="dxa"/>
            </w:tcMar>
            <w:vAlign w:val="center"/>
            <w:hideMark/>
          </w:tcPr>
          <w:p w14:paraId="3AFFD2EA" w14:textId="77777777" w:rsidR="00AF0C97" w:rsidRPr="00F944E7" w:rsidRDefault="00AF0C97" w:rsidP="00523C57">
            <w:pPr>
              <w:jc w:val="center"/>
              <w:rPr>
                <w:rFonts w:asciiTheme="minorHAnsi" w:hAnsiTheme="minorHAnsi" w:cstheme="minorHAnsi"/>
                <w:b/>
                <w:bCs/>
              </w:rPr>
            </w:pPr>
            <w:r w:rsidRPr="00F944E7">
              <w:rPr>
                <w:rFonts w:asciiTheme="minorHAnsi" w:hAnsiTheme="minorHAnsi" w:cstheme="minorHAnsi"/>
                <w:b/>
                <w:bCs/>
              </w:rPr>
              <w:t>аналог 2</w:t>
            </w:r>
          </w:p>
        </w:tc>
      </w:tr>
      <w:tr w:rsidR="0051698E" w:rsidRPr="00F944E7" w14:paraId="77FC4A1F" w14:textId="77777777" w:rsidTr="00F8721C">
        <w:tc>
          <w:tcPr>
            <w:tcW w:w="0" w:type="auto"/>
            <w:tcMar>
              <w:top w:w="48" w:type="dxa"/>
              <w:left w:w="96" w:type="dxa"/>
              <w:bottom w:w="48" w:type="dxa"/>
              <w:right w:w="96" w:type="dxa"/>
            </w:tcMar>
            <w:vAlign w:val="center"/>
            <w:hideMark/>
          </w:tcPr>
          <w:p w14:paraId="738864EC" w14:textId="77777777" w:rsidR="00AF0C97" w:rsidRPr="00F944E7" w:rsidRDefault="00AF0C97" w:rsidP="00523C57">
            <w:pPr>
              <w:jc w:val="center"/>
              <w:rPr>
                <w:rFonts w:asciiTheme="minorHAnsi" w:hAnsiTheme="minorHAnsi" w:cstheme="minorHAnsi"/>
              </w:rPr>
            </w:pPr>
            <w:r w:rsidRPr="00F944E7">
              <w:rPr>
                <w:rFonts w:asciiTheme="minorHAnsi" w:hAnsiTheme="minorHAnsi" w:cstheme="minorHAnsi"/>
              </w:rPr>
              <w:t>Дата предложения</w:t>
            </w:r>
          </w:p>
        </w:tc>
        <w:tc>
          <w:tcPr>
            <w:tcW w:w="0" w:type="auto"/>
            <w:tcMar>
              <w:top w:w="48" w:type="dxa"/>
              <w:left w:w="96" w:type="dxa"/>
              <w:bottom w:w="48" w:type="dxa"/>
              <w:right w:w="96" w:type="dxa"/>
            </w:tcMar>
            <w:vAlign w:val="center"/>
            <w:hideMark/>
          </w:tcPr>
          <w:p w14:paraId="5294941E" w14:textId="77777777" w:rsidR="00AF0C97" w:rsidRPr="00F944E7" w:rsidRDefault="00AF0C97" w:rsidP="00523C57">
            <w:pPr>
              <w:jc w:val="center"/>
              <w:rPr>
                <w:rFonts w:asciiTheme="minorHAnsi" w:hAnsiTheme="minorHAnsi" w:cstheme="minorHAnsi"/>
              </w:rPr>
            </w:pPr>
            <w:r w:rsidRPr="00F944E7">
              <w:rPr>
                <w:rFonts w:asciiTheme="minorHAnsi" w:hAnsiTheme="minorHAnsi" w:cstheme="minorHAnsi"/>
              </w:rPr>
              <w:t>июнь 2016</w:t>
            </w:r>
          </w:p>
        </w:tc>
        <w:tc>
          <w:tcPr>
            <w:tcW w:w="0" w:type="auto"/>
            <w:tcMar>
              <w:top w:w="48" w:type="dxa"/>
              <w:left w:w="96" w:type="dxa"/>
              <w:bottom w:w="48" w:type="dxa"/>
              <w:right w:w="96" w:type="dxa"/>
            </w:tcMar>
            <w:vAlign w:val="center"/>
            <w:hideMark/>
          </w:tcPr>
          <w:p w14:paraId="29032056" w14:textId="77777777" w:rsidR="00AF0C97" w:rsidRPr="00F944E7" w:rsidRDefault="00AF0C97" w:rsidP="00523C57">
            <w:pPr>
              <w:jc w:val="center"/>
              <w:rPr>
                <w:rFonts w:asciiTheme="minorHAnsi" w:hAnsiTheme="minorHAnsi" w:cstheme="minorHAnsi"/>
              </w:rPr>
            </w:pPr>
            <w:r w:rsidRPr="00F944E7">
              <w:rPr>
                <w:rFonts w:asciiTheme="minorHAnsi" w:hAnsiTheme="minorHAnsi" w:cstheme="minorHAnsi"/>
              </w:rPr>
              <w:t>июнь 2016</w:t>
            </w:r>
          </w:p>
        </w:tc>
      </w:tr>
      <w:tr w:rsidR="0051698E" w:rsidRPr="00F944E7" w14:paraId="25415161" w14:textId="77777777" w:rsidTr="00F8721C">
        <w:tc>
          <w:tcPr>
            <w:tcW w:w="0" w:type="auto"/>
            <w:tcMar>
              <w:top w:w="48" w:type="dxa"/>
              <w:left w:w="96" w:type="dxa"/>
              <w:bottom w:w="48" w:type="dxa"/>
              <w:right w:w="96" w:type="dxa"/>
            </w:tcMar>
            <w:vAlign w:val="center"/>
            <w:hideMark/>
          </w:tcPr>
          <w:p w14:paraId="24B48106" w14:textId="77777777" w:rsidR="00AF0C97" w:rsidRPr="00F944E7" w:rsidRDefault="00AF0C97" w:rsidP="00523C57">
            <w:pPr>
              <w:jc w:val="center"/>
              <w:rPr>
                <w:rFonts w:asciiTheme="minorHAnsi" w:hAnsiTheme="minorHAnsi" w:cstheme="minorHAnsi"/>
              </w:rPr>
            </w:pPr>
            <w:r w:rsidRPr="00F944E7">
              <w:rPr>
                <w:rFonts w:asciiTheme="minorHAnsi" w:hAnsiTheme="minorHAnsi" w:cstheme="minorHAnsi"/>
              </w:rPr>
              <w:t>Наименование</w:t>
            </w:r>
          </w:p>
        </w:tc>
        <w:tc>
          <w:tcPr>
            <w:tcW w:w="0" w:type="auto"/>
            <w:tcMar>
              <w:top w:w="48" w:type="dxa"/>
              <w:left w:w="96" w:type="dxa"/>
              <w:bottom w:w="48" w:type="dxa"/>
              <w:right w:w="96" w:type="dxa"/>
            </w:tcMar>
            <w:vAlign w:val="center"/>
            <w:hideMark/>
          </w:tcPr>
          <w:p w14:paraId="3BC67D1A" w14:textId="77777777" w:rsidR="00AF0C97" w:rsidRPr="00F944E7" w:rsidRDefault="00AF0C97" w:rsidP="00523C57">
            <w:pPr>
              <w:jc w:val="center"/>
              <w:rPr>
                <w:rFonts w:asciiTheme="minorHAnsi" w:hAnsiTheme="minorHAnsi" w:cstheme="minorHAnsi"/>
              </w:rPr>
            </w:pPr>
            <w:r w:rsidRPr="00F944E7">
              <w:rPr>
                <w:rFonts w:asciiTheme="minorHAnsi" w:hAnsiTheme="minorHAnsi" w:cstheme="minorHAnsi"/>
              </w:rPr>
              <w:t>Емкостное оборудование</w:t>
            </w:r>
          </w:p>
        </w:tc>
        <w:tc>
          <w:tcPr>
            <w:tcW w:w="0" w:type="auto"/>
            <w:tcMar>
              <w:top w:w="48" w:type="dxa"/>
              <w:left w:w="96" w:type="dxa"/>
              <w:bottom w:w="48" w:type="dxa"/>
              <w:right w:w="96" w:type="dxa"/>
            </w:tcMar>
            <w:vAlign w:val="center"/>
            <w:hideMark/>
          </w:tcPr>
          <w:p w14:paraId="48BA1195" w14:textId="77777777" w:rsidR="00AF0C97" w:rsidRPr="00F944E7" w:rsidRDefault="00AF0C97" w:rsidP="00523C57">
            <w:pPr>
              <w:jc w:val="center"/>
              <w:rPr>
                <w:rFonts w:asciiTheme="minorHAnsi" w:hAnsiTheme="minorHAnsi" w:cstheme="minorHAnsi"/>
              </w:rPr>
            </w:pPr>
            <w:r w:rsidRPr="00F944E7">
              <w:rPr>
                <w:rFonts w:asciiTheme="minorHAnsi" w:hAnsiTheme="minorHAnsi" w:cstheme="minorHAnsi"/>
              </w:rPr>
              <w:t>Емкостное оборудование</w:t>
            </w:r>
          </w:p>
        </w:tc>
      </w:tr>
      <w:tr w:rsidR="0051698E" w:rsidRPr="00F944E7" w14:paraId="20DDABF0" w14:textId="77777777" w:rsidTr="00F8721C">
        <w:tc>
          <w:tcPr>
            <w:tcW w:w="0" w:type="auto"/>
            <w:tcMar>
              <w:top w:w="48" w:type="dxa"/>
              <w:left w:w="96" w:type="dxa"/>
              <w:bottom w:w="48" w:type="dxa"/>
              <w:right w:w="96" w:type="dxa"/>
            </w:tcMar>
            <w:vAlign w:val="center"/>
            <w:hideMark/>
          </w:tcPr>
          <w:p w14:paraId="55DBBE51" w14:textId="77777777" w:rsidR="00AF0C97" w:rsidRPr="00F944E7" w:rsidRDefault="00AF0C97" w:rsidP="00523C57">
            <w:pPr>
              <w:jc w:val="center"/>
              <w:rPr>
                <w:rFonts w:asciiTheme="minorHAnsi" w:hAnsiTheme="minorHAnsi" w:cstheme="minorHAnsi"/>
              </w:rPr>
            </w:pPr>
            <w:r w:rsidRPr="00F944E7">
              <w:rPr>
                <w:rFonts w:asciiTheme="minorHAnsi" w:hAnsiTheme="minorHAnsi" w:cstheme="minorHAnsi"/>
              </w:rPr>
              <w:t>Цена, руб.</w:t>
            </w:r>
          </w:p>
        </w:tc>
        <w:tc>
          <w:tcPr>
            <w:tcW w:w="0" w:type="auto"/>
            <w:tcMar>
              <w:top w:w="48" w:type="dxa"/>
              <w:left w:w="96" w:type="dxa"/>
              <w:bottom w:w="48" w:type="dxa"/>
              <w:right w:w="96" w:type="dxa"/>
            </w:tcMar>
            <w:vAlign w:val="center"/>
            <w:hideMark/>
          </w:tcPr>
          <w:p w14:paraId="6A211F96" w14:textId="77777777" w:rsidR="00AF0C97" w:rsidRPr="00F944E7" w:rsidRDefault="00AF0C97" w:rsidP="00523C57">
            <w:pPr>
              <w:jc w:val="center"/>
              <w:rPr>
                <w:rFonts w:asciiTheme="minorHAnsi" w:hAnsiTheme="minorHAnsi" w:cstheme="minorHAnsi"/>
              </w:rPr>
            </w:pPr>
            <w:r w:rsidRPr="00F944E7">
              <w:rPr>
                <w:rFonts w:asciiTheme="minorHAnsi" w:hAnsiTheme="minorHAnsi" w:cstheme="minorHAnsi"/>
              </w:rPr>
              <w:t>1 000 000</w:t>
            </w:r>
          </w:p>
        </w:tc>
        <w:tc>
          <w:tcPr>
            <w:tcW w:w="0" w:type="auto"/>
            <w:tcMar>
              <w:top w:w="48" w:type="dxa"/>
              <w:left w:w="96" w:type="dxa"/>
              <w:bottom w:w="48" w:type="dxa"/>
              <w:right w:w="96" w:type="dxa"/>
            </w:tcMar>
            <w:vAlign w:val="center"/>
            <w:hideMark/>
          </w:tcPr>
          <w:p w14:paraId="13C5A87E" w14:textId="77777777" w:rsidR="00AF0C97" w:rsidRPr="00F944E7" w:rsidRDefault="00AF0C97" w:rsidP="00523C57">
            <w:pPr>
              <w:jc w:val="center"/>
              <w:rPr>
                <w:rFonts w:asciiTheme="minorHAnsi" w:hAnsiTheme="minorHAnsi" w:cstheme="minorHAnsi"/>
              </w:rPr>
            </w:pPr>
            <w:r w:rsidRPr="00F944E7">
              <w:rPr>
                <w:rFonts w:asciiTheme="minorHAnsi" w:hAnsiTheme="minorHAnsi" w:cstheme="minorHAnsi"/>
              </w:rPr>
              <w:t>1 230 000</w:t>
            </w:r>
          </w:p>
        </w:tc>
      </w:tr>
      <w:tr w:rsidR="0051698E" w:rsidRPr="00F944E7" w14:paraId="7AAE3423" w14:textId="77777777" w:rsidTr="00F8721C">
        <w:tc>
          <w:tcPr>
            <w:tcW w:w="0" w:type="auto"/>
            <w:tcMar>
              <w:top w:w="48" w:type="dxa"/>
              <w:left w:w="96" w:type="dxa"/>
              <w:bottom w:w="48" w:type="dxa"/>
              <w:right w:w="96" w:type="dxa"/>
            </w:tcMar>
            <w:vAlign w:val="center"/>
            <w:hideMark/>
          </w:tcPr>
          <w:p w14:paraId="7319D892" w14:textId="77777777" w:rsidR="00AF0C97" w:rsidRPr="00F944E7" w:rsidRDefault="00AF0C97" w:rsidP="00523C57">
            <w:pPr>
              <w:jc w:val="center"/>
              <w:rPr>
                <w:rFonts w:asciiTheme="minorHAnsi" w:hAnsiTheme="minorHAnsi" w:cstheme="minorHAnsi"/>
              </w:rPr>
            </w:pPr>
            <w:r w:rsidRPr="00F944E7">
              <w:rPr>
                <w:rFonts w:asciiTheme="minorHAnsi" w:hAnsiTheme="minorHAnsi" w:cstheme="minorHAnsi"/>
              </w:rPr>
              <w:t>Учет НДС в цене</w:t>
            </w:r>
          </w:p>
        </w:tc>
        <w:tc>
          <w:tcPr>
            <w:tcW w:w="0" w:type="auto"/>
            <w:tcMar>
              <w:top w:w="48" w:type="dxa"/>
              <w:left w:w="96" w:type="dxa"/>
              <w:bottom w:w="48" w:type="dxa"/>
              <w:right w:w="96" w:type="dxa"/>
            </w:tcMar>
            <w:vAlign w:val="center"/>
            <w:hideMark/>
          </w:tcPr>
          <w:p w14:paraId="419656B2" w14:textId="77777777" w:rsidR="00AF0C97" w:rsidRPr="00F944E7" w:rsidRDefault="00AF0C97" w:rsidP="00523C57">
            <w:pPr>
              <w:jc w:val="center"/>
              <w:rPr>
                <w:rFonts w:asciiTheme="minorHAnsi" w:hAnsiTheme="minorHAnsi" w:cstheme="minorHAnsi"/>
              </w:rPr>
            </w:pPr>
            <w:r w:rsidRPr="00F944E7">
              <w:rPr>
                <w:rFonts w:asciiTheme="minorHAnsi" w:hAnsiTheme="minorHAnsi" w:cstheme="minorHAnsi"/>
              </w:rPr>
              <w:t>без НДС</w:t>
            </w:r>
          </w:p>
        </w:tc>
        <w:tc>
          <w:tcPr>
            <w:tcW w:w="0" w:type="auto"/>
            <w:tcMar>
              <w:top w:w="48" w:type="dxa"/>
              <w:left w:w="96" w:type="dxa"/>
              <w:bottom w:w="48" w:type="dxa"/>
              <w:right w:w="96" w:type="dxa"/>
            </w:tcMar>
            <w:vAlign w:val="center"/>
            <w:hideMark/>
          </w:tcPr>
          <w:p w14:paraId="3F88B5AB" w14:textId="77777777" w:rsidR="00AF0C97" w:rsidRPr="00F944E7" w:rsidRDefault="00AF0C97" w:rsidP="00523C57">
            <w:pPr>
              <w:jc w:val="center"/>
              <w:rPr>
                <w:rFonts w:asciiTheme="minorHAnsi" w:hAnsiTheme="minorHAnsi" w:cstheme="minorHAnsi"/>
              </w:rPr>
            </w:pPr>
            <w:r w:rsidRPr="00F944E7">
              <w:rPr>
                <w:rFonts w:asciiTheme="minorHAnsi" w:hAnsiTheme="minorHAnsi" w:cstheme="minorHAnsi"/>
              </w:rPr>
              <w:t>без НДС</w:t>
            </w:r>
          </w:p>
        </w:tc>
      </w:tr>
      <w:tr w:rsidR="0051698E" w:rsidRPr="00F944E7" w14:paraId="5F2546D8" w14:textId="77777777" w:rsidTr="00F8721C">
        <w:tc>
          <w:tcPr>
            <w:tcW w:w="0" w:type="auto"/>
            <w:tcMar>
              <w:top w:w="48" w:type="dxa"/>
              <w:left w:w="96" w:type="dxa"/>
              <w:bottom w:w="48" w:type="dxa"/>
              <w:right w:w="96" w:type="dxa"/>
            </w:tcMar>
            <w:vAlign w:val="center"/>
            <w:hideMark/>
          </w:tcPr>
          <w:p w14:paraId="08132CD0" w14:textId="77777777" w:rsidR="00AF0C97" w:rsidRPr="00F944E7" w:rsidRDefault="00AF0C97" w:rsidP="00523C57">
            <w:pPr>
              <w:jc w:val="center"/>
              <w:rPr>
                <w:rFonts w:asciiTheme="minorHAnsi" w:hAnsiTheme="minorHAnsi" w:cstheme="minorHAnsi"/>
              </w:rPr>
            </w:pPr>
            <w:r w:rsidRPr="00F944E7">
              <w:rPr>
                <w:rFonts w:asciiTheme="minorHAnsi" w:hAnsiTheme="minorHAnsi" w:cstheme="minorHAnsi"/>
              </w:rPr>
              <w:t>Год производства</w:t>
            </w:r>
          </w:p>
        </w:tc>
        <w:tc>
          <w:tcPr>
            <w:tcW w:w="0" w:type="auto"/>
            <w:tcMar>
              <w:top w:w="48" w:type="dxa"/>
              <w:left w:w="96" w:type="dxa"/>
              <w:bottom w:w="48" w:type="dxa"/>
              <w:right w:w="96" w:type="dxa"/>
            </w:tcMar>
            <w:vAlign w:val="center"/>
            <w:hideMark/>
          </w:tcPr>
          <w:p w14:paraId="62AAD20C" w14:textId="77777777" w:rsidR="00AF0C97" w:rsidRPr="00F944E7" w:rsidRDefault="00AF0C97" w:rsidP="00523C57">
            <w:pPr>
              <w:jc w:val="center"/>
              <w:rPr>
                <w:rFonts w:asciiTheme="minorHAnsi" w:hAnsiTheme="minorHAnsi" w:cstheme="minorHAnsi"/>
              </w:rPr>
            </w:pPr>
            <w:r w:rsidRPr="00F944E7">
              <w:rPr>
                <w:rFonts w:asciiTheme="minorHAnsi" w:hAnsiTheme="minorHAnsi" w:cstheme="minorHAnsi"/>
              </w:rPr>
              <w:t>1991</w:t>
            </w:r>
          </w:p>
        </w:tc>
        <w:tc>
          <w:tcPr>
            <w:tcW w:w="0" w:type="auto"/>
            <w:tcMar>
              <w:top w:w="48" w:type="dxa"/>
              <w:left w:w="96" w:type="dxa"/>
              <w:bottom w:w="48" w:type="dxa"/>
              <w:right w:w="96" w:type="dxa"/>
            </w:tcMar>
            <w:vAlign w:val="center"/>
            <w:hideMark/>
          </w:tcPr>
          <w:p w14:paraId="4E48EFD3" w14:textId="77777777" w:rsidR="00AF0C97" w:rsidRPr="00F944E7" w:rsidRDefault="00AF0C97" w:rsidP="00523C57">
            <w:pPr>
              <w:jc w:val="center"/>
              <w:rPr>
                <w:rFonts w:asciiTheme="minorHAnsi" w:hAnsiTheme="minorHAnsi" w:cstheme="minorHAnsi"/>
              </w:rPr>
            </w:pPr>
            <w:r w:rsidRPr="00F944E7">
              <w:rPr>
                <w:rFonts w:asciiTheme="minorHAnsi" w:hAnsiTheme="minorHAnsi" w:cstheme="minorHAnsi"/>
              </w:rPr>
              <w:t>1996</w:t>
            </w:r>
          </w:p>
        </w:tc>
      </w:tr>
      <w:tr w:rsidR="0051698E" w:rsidRPr="00F944E7" w14:paraId="32F279B0" w14:textId="77777777" w:rsidTr="00F8721C">
        <w:tc>
          <w:tcPr>
            <w:tcW w:w="0" w:type="auto"/>
            <w:tcMar>
              <w:top w:w="48" w:type="dxa"/>
              <w:left w:w="96" w:type="dxa"/>
              <w:bottom w:w="48" w:type="dxa"/>
              <w:right w:w="96" w:type="dxa"/>
            </w:tcMar>
            <w:vAlign w:val="center"/>
            <w:hideMark/>
          </w:tcPr>
          <w:p w14:paraId="341BBA77" w14:textId="77777777" w:rsidR="00AF0C97" w:rsidRPr="00F944E7" w:rsidRDefault="00AF0C97" w:rsidP="00523C57">
            <w:pPr>
              <w:jc w:val="center"/>
              <w:rPr>
                <w:rFonts w:asciiTheme="minorHAnsi" w:hAnsiTheme="minorHAnsi" w:cstheme="minorHAnsi"/>
              </w:rPr>
            </w:pPr>
            <w:r w:rsidRPr="00F944E7">
              <w:rPr>
                <w:rFonts w:asciiTheme="minorHAnsi" w:hAnsiTheme="minorHAnsi" w:cstheme="minorHAnsi"/>
              </w:rPr>
              <w:t>Состояние</w:t>
            </w:r>
          </w:p>
        </w:tc>
        <w:tc>
          <w:tcPr>
            <w:tcW w:w="0" w:type="auto"/>
            <w:tcMar>
              <w:top w:w="48" w:type="dxa"/>
              <w:left w:w="96" w:type="dxa"/>
              <w:bottom w:w="48" w:type="dxa"/>
              <w:right w:w="96" w:type="dxa"/>
            </w:tcMar>
            <w:vAlign w:val="center"/>
            <w:hideMark/>
          </w:tcPr>
          <w:p w14:paraId="26CD3396" w14:textId="77777777" w:rsidR="00AF0C97" w:rsidRPr="00F944E7" w:rsidRDefault="00AF0C97" w:rsidP="00523C57">
            <w:pPr>
              <w:jc w:val="center"/>
              <w:rPr>
                <w:rFonts w:asciiTheme="minorHAnsi" w:hAnsiTheme="minorHAnsi" w:cstheme="minorHAnsi"/>
              </w:rPr>
            </w:pPr>
            <w:r w:rsidRPr="00F944E7">
              <w:rPr>
                <w:rFonts w:asciiTheme="minorHAnsi" w:hAnsiTheme="minorHAnsi" w:cstheme="minorHAnsi"/>
              </w:rPr>
              <w:t>хорошее</w:t>
            </w:r>
          </w:p>
        </w:tc>
        <w:tc>
          <w:tcPr>
            <w:tcW w:w="0" w:type="auto"/>
            <w:tcMar>
              <w:top w:w="48" w:type="dxa"/>
              <w:left w:w="96" w:type="dxa"/>
              <w:bottom w:w="48" w:type="dxa"/>
              <w:right w:w="96" w:type="dxa"/>
            </w:tcMar>
            <w:vAlign w:val="center"/>
            <w:hideMark/>
          </w:tcPr>
          <w:p w14:paraId="2940B87E" w14:textId="77777777" w:rsidR="00AF0C97" w:rsidRPr="00F944E7" w:rsidRDefault="00AF0C97" w:rsidP="00523C57">
            <w:pPr>
              <w:jc w:val="center"/>
              <w:rPr>
                <w:rFonts w:asciiTheme="minorHAnsi" w:hAnsiTheme="minorHAnsi" w:cstheme="minorHAnsi"/>
              </w:rPr>
            </w:pPr>
            <w:r w:rsidRPr="00F944E7">
              <w:rPr>
                <w:rFonts w:asciiTheme="minorHAnsi" w:hAnsiTheme="minorHAnsi" w:cstheme="minorHAnsi"/>
              </w:rPr>
              <w:t>удовлетворительное</w:t>
            </w:r>
          </w:p>
        </w:tc>
      </w:tr>
      <w:tr w:rsidR="0051698E" w:rsidRPr="00F944E7" w14:paraId="567FE733" w14:textId="77777777" w:rsidTr="00F8721C">
        <w:tc>
          <w:tcPr>
            <w:tcW w:w="0" w:type="auto"/>
            <w:tcMar>
              <w:top w:w="48" w:type="dxa"/>
              <w:left w:w="96" w:type="dxa"/>
              <w:bottom w:w="48" w:type="dxa"/>
              <w:right w:w="96" w:type="dxa"/>
            </w:tcMar>
            <w:vAlign w:val="center"/>
            <w:hideMark/>
          </w:tcPr>
          <w:p w14:paraId="1B332C75" w14:textId="77777777" w:rsidR="00AF0C97" w:rsidRPr="00F944E7" w:rsidRDefault="00AF0C97" w:rsidP="00523C57">
            <w:pPr>
              <w:jc w:val="center"/>
              <w:rPr>
                <w:rFonts w:asciiTheme="minorHAnsi" w:hAnsiTheme="minorHAnsi" w:cstheme="minorHAnsi"/>
              </w:rPr>
            </w:pPr>
            <w:r w:rsidRPr="00F944E7">
              <w:rPr>
                <w:rFonts w:asciiTheme="minorHAnsi" w:hAnsiTheme="minorHAnsi" w:cstheme="minorHAnsi"/>
              </w:rPr>
              <w:t>Материал</w:t>
            </w:r>
          </w:p>
        </w:tc>
        <w:tc>
          <w:tcPr>
            <w:tcW w:w="0" w:type="auto"/>
            <w:tcMar>
              <w:top w:w="48" w:type="dxa"/>
              <w:left w:w="96" w:type="dxa"/>
              <w:bottom w:w="48" w:type="dxa"/>
              <w:right w:w="96" w:type="dxa"/>
            </w:tcMar>
            <w:vAlign w:val="center"/>
            <w:hideMark/>
          </w:tcPr>
          <w:p w14:paraId="153D3DFA" w14:textId="77777777" w:rsidR="00AF0C97" w:rsidRPr="00F944E7" w:rsidRDefault="00AF0C97" w:rsidP="00523C57">
            <w:pPr>
              <w:jc w:val="center"/>
              <w:rPr>
                <w:rFonts w:asciiTheme="minorHAnsi" w:hAnsiTheme="minorHAnsi" w:cstheme="minorHAnsi"/>
              </w:rPr>
            </w:pPr>
            <w:r w:rsidRPr="00F944E7">
              <w:rPr>
                <w:rFonts w:asciiTheme="minorHAnsi" w:hAnsiTheme="minorHAnsi" w:cstheme="minorHAnsi"/>
              </w:rPr>
              <w:t>нержавеющая сталь</w:t>
            </w:r>
          </w:p>
        </w:tc>
        <w:tc>
          <w:tcPr>
            <w:tcW w:w="0" w:type="auto"/>
            <w:tcMar>
              <w:top w:w="48" w:type="dxa"/>
              <w:left w:w="96" w:type="dxa"/>
              <w:bottom w:w="48" w:type="dxa"/>
              <w:right w:w="96" w:type="dxa"/>
            </w:tcMar>
            <w:vAlign w:val="center"/>
            <w:hideMark/>
          </w:tcPr>
          <w:p w14:paraId="697F5F82" w14:textId="77777777" w:rsidR="00AF0C97" w:rsidRPr="00F944E7" w:rsidRDefault="00AF0C97" w:rsidP="00523C57">
            <w:pPr>
              <w:jc w:val="center"/>
              <w:rPr>
                <w:rFonts w:asciiTheme="minorHAnsi" w:hAnsiTheme="minorHAnsi" w:cstheme="minorHAnsi"/>
              </w:rPr>
            </w:pPr>
            <w:r w:rsidRPr="00F944E7">
              <w:rPr>
                <w:rFonts w:asciiTheme="minorHAnsi" w:hAnsiTheme="minorHAnsi" w:cstheme="minorHAnsi"/>
              </w:rPr>
              <w:t>нержавеющая сталь</w:t>
            </w:r>
          </w:p>
        </w:tc>
      </w:tr>
      <w:tr w:rsidR="0051698E" w:rsidRPr="00F944E7" w14:paraId="0C2C7C1E" w14:textId="77777777" w:rsidTr="00F8721C">
        <w:tc>
          <w:tcPr>
            <w:tcW w:w="0" w:type="auto"/>
            <w:tcMar>
              <w:top w:w="48" w:type="dxa"/>
              <w:left w:w="96" w:type="dxa"/>
              <w:bottom w:w="48" w:type="dxa"/>
              <w:right w:w="96" w:type="dxa"/>
            </w:tcMar>
            <w:vAlign w:val="center"/>
            <w:hideMark/>
          </w:tcPr>
          <w:p w14:paraId="03D57BBA" w14:textId="77777777" w:rsidR="00AF0C97" w:rsidRPr="00F944E7" w:rsidRDefault="00AF0C97" w:rsidP="00523C57">
            <w:pPr>
              <w:jc w:val="center"/>
              <w:rPr>
                <w:rFonts w:asciiTheme="minorHAnsi" w:hAnsiTheme="minorHAnsi" w:cstheme="minorHAnsi"/>
              </w:rPr>
            </w:pPr>
            <w:r w:rsidRPr="00F944E7">
              <w:rPr>
                <w:rFonts w:asciiTheme="minorHAnsi" w:hAnsiTheme="minorHAnsi" w:cstheme="minorHAnsi"/>
              </w:rPr>
              <w:t>Масса, т</w:t>
            </w:r>
          </w:p>
        </w:tc>
        <w:tc>
          <w:tcPr>
            <w:tcW w:w="0" w:type="auto"/>
            <w:tcMar>
              <w:top w:w="48" w:type="dxa"/>
              <w:left w:w="96" w:type="dxa"/>
              <w:bottom w:w="48" w:type="dxa"/>
              <w:right w:w="96" w:type="dxa"/>
            </w:tcMar>
            <w:vAlign w:val="center"/>
            <w:hideMark/>
          </w:tcPr>
          <w:p w14:paraId="2FF84D23" w14:textId="77777777" w:rsidR="00AF0C97" w:rsidRPr="00F944E7" w:rsidRDefault="00AF0C97" w:rsidP="00523C57">
            <w:pPr>
              <w:jc w:val="center"/>
              <w:rPr>
                <w:rFonts w:asciiTheme="minorHAnsi" w:hAnsiTheme="minorHAnsi" w:cstheme="minorHAnsi"/>
              </w:rPr>
            </w:pPr>
            <w:r w:rsidRPr="00F944E7">
              <w:rPr>
                <w:rFonts w:asciiTheme="minorHAnsi" w:hAnsiTheme="minorHAnsi" w:cstheme="minorHAnsi"/>
              </w:rPr>
              <w:t>7</w:t>
            </w:r>
          </w:p>
        </w:tc>
        <w:tc>
          <w:tcPr>
            <w:tcW w:w="0" w:type="auto"/>
            <w:tcMar>
              <w:top w:w="48" w:type="dxa"/>
              <w:left w:w="96" w:type="dxa"/>
              <w:bottom w:w="48" w:type="dxa"/>
              <w:right w:w="96" w:type="dxa"/>
            </w:tcMar>
            <w:vAlign w:val="center"/>
            <w:hideMark/>
          </w:tcPr>
          <w:p w14:paraId="63B404E4" w14:textId="77777777" w:rsidR="00AF0C97" w:rsidRPr="00F944E7" w:rsidRDefault="00AF0C97" w:rsidP="00523C57">
            <w:pPr>
              <w:jc w:val="center"/>
              <w:rPr>
                <w:rFonts w:asciiTheme="minorHAnsi" w:hAnsiTheme="minorHAnsi" w:cstheme="minorHAnsi"/>
              </w:rPr>
            </w:pPr>
            <w:r w:rsidRPr="00F944E7">
              <w:rPr>
                <w:rFonts w:asciiTheme="minorHAnsi" w:hAnsiTheme="minorHAnsi" w:cstheme="minorHAnsi"/>
              </w:rPr>
              <w:t>7</w:t>
            </w:r>
          </w:p>
        </w:tc>
      </w:tr>
      <w:tr w:rsidR="0051698E" w:rsidRPr="00F944E7" w14:paraId="18F65248" w14:textId="77777777" w:rsidTr="00F8721C">
        <w:tc>
          <w:tcPr>
            <w:tcW w:w="0" w:type="auto"/>
            <w:tcMar>
              <w:top w:w="48" w:type="dxa"/>
              <w:left w:w="96" w:type="dxa"/>
              <w:bottom w:w="48" w:type="dxa"/>
              <w:right w:w="96" w:type="dxa"/>
            </w:tcMar>
            <w:vAlign w:val="center"/>
            <w:hideMark/>
          </w:tcPr>
          <w:p w14:paraId="21A243D9" w14:textId="77777777" w:rsidR="00AF0C97" w:rsidRPr="00F944E7" w:rsidRDefault="00AF0C97" w:rsidP="00523C57">
            <w:pPr>
              <w:jc w:val="center"/>
              <w:rPr>
                <w:rFonts w:asciiTheme="minorHAnsi" w:hAnsiTheme="minorHAnsi" w:cstheme="minorHAnsi"/>
              </w:rPr>
            </w:pPr>
            <w:r w:rsidRPr="00F944E7">
              <w:rPr>
                <w:rFonts w:asciiTheme="minorHAnsi" w:hAnsiTheme="minorHAnsi" w:cstheme="minorHAnsi"/>
              </w:rPr>
              <w:t>Страна-производитель</w:t>
            </w:r>
          </w:p>
        </w:tc>
        <w:tc>
          <w:tcPr>
            <w:tcW w:w="0" w:type="auto"/>
            <w:tcMar>
              <w:top w:w="48" w:type="dxa"/>
              <w:left w:w="96" w:type="dxa"/>
              <w:bottom w:w="48" w:type="dxa"/>
              <w:right w:w="96" w:type="dxa"/>
            </w:tcMar>
            <w:vAlign w:val="center"/>
            <w:hideMark/>
          </w:tcPr>
          <w:p w14:paraId="6911911B" w14:textId="77777777" w:rsidR="00AF0C97" w:rsidRPr="00F944E7" w:rsidRDefault="00AF0C97" w:rsidP="00523C57">
            <w:pPr>
              <w:jc w:val="center"/>
              <w:rPr>
                <w:rFonts w:asciiTheme="minorHAnsi" w:hAnsiTheme="minorHAnsi" w:cstheme="minorHAnsi"/>
              </w:rPr>
            </w:pPr>
            <w:r w:rsidRPr="00F944E7">
              <w:rPr>
                <w:rFonts w:asciiTheme="minorHAnsi" w:hAnsiTheme="minorHAnsi" w:cstheme="minorHAnsi"/>
              </w:rPr>
              <w:t>Азия</w:t>
            </w:r>
          </w:p>
        </w:tc>
        <w:tc>
          <w:tcPr>
            <w:tcW w:w="0" w:type="auto"/>
            <w:tcMar>
              <w:top w:w="48" w:type="dxa"/>
              <w:left w:w="96" w:type="dxa"/>
              <w:bottom w:w="48" w:type="dxa"/>
              <w:right w:w="96" w:type="dxa"/>
            </w:tcMar>
            <w:vAlign w:val="center"/>
            <w:hideMark/>
          </w:tcPr>
          <w:p w14:paraId="61F89844" w14:textId="77777777" w:rsidR="00AF0C97" w:rsidRPr="00F944E7" w:rsidRDefault="00AF0C97" w:rsidP="00523C57">
            <w:pPr>
              <w:jc w:val="center"/>
              <w:rPr>
                <w:rFonts w:asciiTheme="minorHAnsi" w:hAnsiTheme="minorHAnsi" w:cstheme="minorHAnsi"/>
              </w:rPr>
            </w:pPr>
            <w:r w:rsidRPr="00F944E7">
              <w:rPr>
                <w:rFonts w:asciiTheme="minorHAnsi" w:hAnsiTheme="minorHAnsi" w:cstheme="minorHAnsi"/>
              </w:rPr>
              <w:t>Россия</w:t>
            </w:r>
          </w:p>
        </w:tc>
      </w:tr>
    </w:tbl>
    <w:p w14:paraId="3CBF4503" w14:textId="77777777" w:rsidR="00AF0C97" w:rsidRPr="00F944E7" w:rsidRDefault="00AF0C97" w:rsidP="00523C57">
      <w:pPr>
        <w:spacing w:before="120"/>
        <w:rPr>
          <w:rFonts w:asciiTheme="minorHAnsi" w:hAnsiTheme="minorHAnsi" w:cstheme="minorHAnsi"/>
        </w:rPr>
      </w:pPr>
      <w:r w:rsidRPr="00F944E7">
        <w:rPr>
          <w:rFonts w:asciiTheme="minorHAnsi" w:hAnsiTheme="minorHAnsi" w:cstheme="minorHAnsi"/>
        </w:rPr>
        <w:t>Корректировка на регион производства</w:t>
      </w:r>
    </w:p>
    <w:tbl>
      <w:tblP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180"/>
        <w:gridCol w:w="5420"/>
      </w:tblGrid>
      <w:tr w:rsidR="0051698E" w:rsidRPr="00F944E7" w14:paraId="24F73AAB" w14:textId="77777777" w:rsidTr="00F8721C">
        <w:tc>
          <w:tcPr>
            <w:tcW w:w="0" w:type="auto"/>
            <w:shd w:val="clear" w:color="auto" w:fill="FFFFFF" w:themeFill="background1"/>
            <w:tcMar>
              <w:top w:w="48" w:type="dxa"/>
              <w:left w:w="96" w:type="dxa"/>
              <w:bottom w:w="48" w:type="dxa"/>
              <w:right w:w="96" w:type="dxa"/>
            </w:tcMar>
            <w:vAlign w:val="center"/>
            <w:hideMark/>
          </w:tcPr>
          <w:p w14:paraId="10C7480E" w14:textId="77777777" w:rsidR="00AF0C97" w:rsidRPr="00F944E7" w:rsidRDefault="00AF0C97" w:rsidP="00523C57">
            <w:pPr>
              <w:jc w:val="center"/>
              <w:rPr>
                <w:rFonts w:asciiTheme="minorHAnsi" w:hAnsiTheme="minorHAnsi" w:cstheme="minorHAnsi"/>
                <w:b/>
                <w:bCs/>
              </w:rPr>
            </w:pPr>
            <w:r w:rsidRPr="00F944E7">
              <w:rPr>
                <w:rFonts w:asciiTheme="minorHAnsi" w:hAnsiTheme="minorHAnsi" w:cstheme="minorHAnsi"/>
                <w:b/>
                <w:bCs/>
              </w:rPr>
              <w:t>регион</w:t>
            </w:r>
          </w:p>
        </w:tc>
        <w:tc>
          <w:tcPr>
            <w:tcW w:w="0" w:type="auto"/>
            <w:shd w:val="clear" w:color="auto" w:fill="FFFFFF" w:themeFill="background1"/>
            <w:tcMar>
              <w:top w:w="48" w:type="dxa"/>
              <w:left w:w="96" w:type="dxa"/>
              <w:bottom w:w="48" w:type="dxa"/>
              <w:right w:w="96" w:type="dxa"/>
            </w:tcMar>
            <w:vAlign w:val="center"/>
            <w:hideMark/>
          </w:tcPr>
          <w:p w14:paraId="4823EAE5" w14:textId="77777777" w:rsidR="00AF0C97" w:rsidRPr="00F944E7" w:rsidRDefault="00AF0C97" w:rsidP="00523C57">
            <w:pPr>
              <w:jc w:val="center"/>
              <w:rPr>
                <w:rFonts w:asciiTheme="minorHAnsi" w:hAnsiTheme="minorHAnsi" w:cstheme="minorHAnsi"/>
                <w:b/>
                <w:bCs/>
              </w:rPr>
            </w:pPr>
            <w:r w:rsidRPr="00F944E7">
              <w:rPr>
                <w:rFonts w:asciiTheme="minorHAnsi" w:hAnsiTheme="minorHAnsi" w:cstheme="minorHAnsi"/>
                <w:b/>
                <w:bCs/>
              </w:rPr>
              <w:t>корректировка по отношению к региону "Россия"</w:t>
            </w:r>
          </w:p>
        </w:tc>
      </w:tr>
      <w:tr w:rsidR="0051698E" w:rsidRPr="00F944E7" w14:paraId="000861AA" w14:textId="77777777" w:rsidTr="00F8721C">
        <w:tc>
          <w:tcPr>
            <w:tcW w:w="0" w:type="auto"/>
            <w:shd w:val="clear" w:color="auto" w:fill="FFFFFF" w:themeFill="background1"/>
            <w:tcMar>
              <w:top w:w="48" w:type="dxa"/>
              <w:left w:w="96" w:type="dxa"/>
              <w:bottom w:w="48" w:type="dxa"/>
              <w:right w:w="96" w:type="dxa"/>
            </w:tcMar>
            <w:vAlign w:val="center"/>
            <w:hideMark/>
          </w:tcPr>
          <w:p w14:paraId="3B92860B"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Россия</w:t>
            </w:r>
          </w:p>
        </w:tc>
        <w:tc>
          <w:tcPr>
            <w:tcW w:w="0" w:type="auto"/>
            <w:shd w:val="clear" w:color="auto" w:fill="FFFFFF" w:themeFill="background1"/>
            <w:tcMar>
              <w:top w:w="48" w:type="dxa"/>
              <w:left w:w="96" w:type="dxa"/>
              <w:bottom w:w="48" w:type="dxa"/>
              <w:right w:w="96" w:type="dxa"/>
            </w:tcMar>
            <w:vAlign w:val="center"/>
            <w:hideMark/>
          </w:tcPr>
          <w:p w14:paraId="7F2D1841"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w:t>
            </w:r>
          </w:p>
        </w:tc>
      </w:tr>
      <w:tr w:rsidR="0051698E" w:rsidRPr="00F944E7" w14:paraId="3F026B8F" w14:textId="77777777" w:rsidTr="00F8721C">
        <w:tc>
          <w:tcPr>
            <w:tcW w:w="0" w:type="auto"/>
            <w:shd w:val="clear" w:color="auto" w:fill="FFFFFF" w:themeFill="background1"/>
            <w:tcMar>
              <w:top w:w="48" w:type="dxa"/>
              <w:left w:w="96" w:type="dxa"/>
              <w:bottom w:w="48" w:type="dxa"/>
              <w:right w:w="96" w:type="dxa"/>
            </w:tcMar>
            <w:vAlign w:val="center"/>
            <w:hideMark/>
          </w:tcPr>
          <w:p w14:paraId="5C976789"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Азия</w:t>
            </w:r>
          </w:p>
        </w:tc>
        <w:tc>
          <w:tcPr>
            <w:tcW w:w="0" w:type="auto"/>
            <w:shd w:val="clear" w:color="auto" w:fill="FFFFFF" w:themeFill="background1"/>
            <w:tcMar>
              <w:top w:w="48" w:type="dxa"/>
              <w:left w:w="96" w:type="dxa"/>
              <w:bottom w:w="48" w:type="dxa"/>
              <w:right w:w="96" w:type="dxa"/>
            </w:tcMar>
            <w:vAlign w:val="center"/>
            <w:hideMark/>
          </w:tcPr>
          <w:p w14:paraId="376BD620"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0,8</w:t>
            </w:r>
          </w:p>
        </w:tc>
      </w:tr>
      <w:tr w:rsidR="0051698E" w:rsidRPr="00F944E7" w14:paraId="6234FAD2" w14:textId="77777777" w:rsidTr="00F8721C">
        <w:tc>
          <w:tcPr>
            <w:tcW w:w="0" w:type="auto"/>
            <w:shd w:val="clear" w:color="auto" w:fill="FFFFFF" w:themeFill="background1"/>
            <w:tcMar>
              <w:top w:w="48" w:type="dxa"/>
              <w:left w:w="96" w:type="dxa"/>
              <w:bottom w:w="48" w:type="dxa"/>
              <w:right w:w="96" w:type="dxa"/>
            </w:tcMar>
            <w:vAlign w:val="center"/>
            <w:hideMark/>
          </w:tcPr>
          <w:p w14:paraId="5AE50FEF"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Евросоюз</w:t>
            </w:r>
          </w:p>
        </w:tc>
        <w:tc>
          <w:tcPr>
            <w:tcW w:w="0" w:type="auto"/>
            <w:shd w:val="clear" w:color="auto" w:fill="FFFFFF" w:themeFill="background1"/>
            <w:tcMar>
              <w:top w:w="48" w:type="dxa"/>
              <w:left w:w="96" w:type="dxa"/>
              <w:bottom w:w="48" w:type="dxa"/>
              <w:right w:w="96" w:type="dxa"/>
            </w:tcMar>
            <w:vAlign w:val="center"/>
            <w:hideMark/>
          </w:tcPr>
          <w:p w14:paraId="20A12C80"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1,3</w:t>
            </w:r>
          </w:p>
        </w:tc>
      </w:tr>
    </w:tbl>
    <w:p w14:paraId="25873FB4" w14:textId="77777777" w:rsidR="00AF0C97" w:rsidRPr="00F944E7" w:rsidRDefault="00AF0C97" w:rsidP="00523C57">
      <w:pPr>
        <w:spacing w:before="120"/>
        <w:rPr>
          <w:rFonts w:asciiTheme="minorHAnsi" w:hAnsiTheme="minorHAnsi" w:cstheme="minorHAnsi"/>
        </w:rPr>
      </w:pPr>
      <w:r w:rsidRPr="00F944E7">
        <w:rPr>
          <w:rFonts w:asciiTheme="minorHAnsi" w:hAnsiTheme="minorHAnsi" w:cstheme="minorHAnsi"/>
        </w:rPr>
        <w:t>Корректировка на состояние</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2349"/>
        <w:gridCol w:w="5907"/>
      </w:tblGrid>
      <w:tr w:rsidR="0051698E" w:rsidRPr="00F944E7" w14:paraId="36F102DD" w14:textId="77777777" w:rsidTr="00F8721C">
        <w:tc>
          <w:tcPr>
            <w:tcW w:w="0" w:type="auto"/>
            <w:tcMar>
              <w:top w:w="48" w:type="dxa"/>
              <w:left w:w="96" w:type="dxa"/>
              <w:bottom w:w="48" w:type="dxa"/>
              <w:right w:w="96" w:type="dxa"/>
            </w:tcMar>
            <w:vAlign w:val="center"/>
            <w:hideMark/>
          </w:tcPr>
          <w:p w14:paraId="50A3A811" w14:textId="77777777" w:rsidR="00AF0C97" w:rsidRPr="00F944E7" w:rsidRDefault="00AF0C97" w:rsidP="00523C57">
            <w:pPr>
              <w:jc w:val="center"/>
              <w:rPr>
                <w:rFonts w:asciiTheme="minorHAnsi" w:hAnsiTheme="minorHAnsi" w:cstheme="minorHAnsi"/>
                <w:b/>
                <w:bCs/>
              </w:rPr>
            </w:pPr>
            <w:r w:rsidRPr="00F944E7">
              <w:rPr>
                <w:rFonts w:asciiTheme="minorHAnsi" w:hAnsiTheme="minorHAnsi" w:cstheme="minorHAnsi"/>
                <w:b/>
                <w:bCs/>
              </w:rPr>
              <w:t>состояние</w:t>
            </w:r>
          </w:p>
        </w:tc>
        <w:tc>
          <w:tcPr>
            <w:tcW w:w="0" w:type="auto"/>
            <w:tcMar>
              <w:top w:w="48" w:type="dxa"/>
              <w:left w:w="96" w:type="dxa"/>
              <w:bottom w:w="48" w:type="dxa"/>
              <w:right w:w="96" w:type="dxa"/>
            </w:tcMar>
            <w:vAlign w:val="center"/>
            <w:hideMark/>
          </w:tcPr>
          <w:p w14:paraId="31737F8D" w14:textId="77777777" w:rsidR="00AF0C97" w:rsidRPr="00F944E7" w:rsidRDefault="00AF0C97" w:rsidP="00523C57">
            <w:pPr>
              <w:jc w:val="center"/>
              <w:rPr>
                <w:rFonts w:asciiTheme="minorHAnsi" w:hAnsiTheme="minorHAnsi" w:cstheme="minorHAnsi"/>
                <w:b/>
                <w:bCs/>
              </w:rPr>
            </w:pPr>
            <w:r w:rsidRPr="00F944E7">
              <w:rPr>
                <w:rFonts w:asciiTheme="minorHAnsi" w:hAnsiTheme="minorHAnsi" w:cstheme="minorHAnsi"/>
                <w:b/>
                <w:bCs/>
              </w:rPr>
              <w:t>корректировка по отношению к состоянию "хорошее"</w:t>
            </w:r>
          </w:p>
        </w:tc>
      </w:tr>
      <w:tr w:rsidR="0051698E" w:rsidRPr="00F944E7" w14:paraId="22599850" w14:textId="77777777" w:rsidTr="00F8721C">
        <w:tc>
          <w:tcPr>
            <w:tcW w:w="0" w:type="auto"/>
            <w:tcMar>
              <w:top w:w="48" w:type="dxa"/>
              <w:left w:w="96" w:type="dxa"/>
              <w:bottom w:w="48" w:type="dxa"/>
              <w:right w:w="96" w:type="dxa"/>
            </w:tcMar>
            <w:vAlign w:val="center"/>
            <w:hideMark/>
          </w:tcPr>
          <w:p w14:paraId="5707AC6E"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Удовлетворительное</w:t>
            </w:r>
          </w:p>
        </w:tc>
        <w:tc>
          <w:tcPr>
            <w:tcW w:w="0" w:type="auto"/>
            <w:tcMar>
              <w:top w:w="48" w:type="dxa"/>
              <w:left w:w="96" w:type="dxa"/>
              <w:bottom w:w="48" w:type="dxa"/>
              <w:right w:w="96" w:type="dxa"/>
            </w:tcMar>
            <w:vAlign w:val="center"/>
            <w:hideMark/>
          </w:tcPr>
          <w:p w14:paraId="5C6ED120"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-25%</w:t>
            </w:r>
          </w:p>
        </w:tc>
      </w:tr>
      <w:tr w:rsidR="0051698E" w:rsidRPr="00F944E7" w14:paraId="49AF7FBD" w14:textId="77777777" w:rsidTr="00F8721C">
        <w:tc>
          <w:tcPr>
            <w:tcW w:w="0" w:type="auto"/>
            <w:tcMar>
              <w:top w:w="48" w:type="dxa"/>
              <w:left w:w="96" w:type="dxa"/>
              <w:bottom w:w="48" w:type="dxa"/>
              <w:right w:w="96" w:type="dxa"/>
            </w:tcMar>
            <w:vAlign w:val="center"/>
            <w:hideMark/>
          </w:tcPr>
          <w:p w14:paraId="6234E6D0"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Хорошее</w:t>
            </w:r>
          </w:p>
        </w:tc>
        <w:tc>
          <w:tcPr>
            <w:tcW w:w="0" w:type="auto"/>
            <w:tcMar>
              <w:top w:w="48" w:type="dxa"/>
              <w:left w:w="96" w:type="dxa"/>
              <w:bottom w:w="48" w:type="dxa"/>
              <w:right w:w="96" w:type="dxa"/>
            </w:tcMar>
            <w:vAlign w:val="center"/>
            <w:hideMark/>
          </w:tcPr>
          <w:p w14:paraId="2287AAC8"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0%</w:t>
            </w:r>
          </w:p>
        </w:tc>
      </w:tr>
      <w:tr w:rsidR="0051698E" w:rsidRPr="00F944E7" w14:paraId="39B891EA" w14:textId="77777777" w:rsidTr="00F8721C">
        <w:tc>
          <w:tcPr>
            <w:tcW w:w="0" w:type="auto"/>
            <w:tcMar>
              <w:top w:w="48" w:type="dxa"/>
              <w:left w:w="96" w:type="dxa"/>
              <w:bottom w:w="48" w:type="dxa"/>
              <w:right w:w="96" w:type="dxa"/>
            </w:tcMar>
            <w:vAlign w:val="center"/>
            <w:hideMark/>
          </w:tcPr>
          <w:p w14:paraId="6CC461A1"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Отличное</w:t>
            </w:r>
          </w:p>
        </w:tc>
        <w:tc>
          <w:tcPr>
            <w:tcW w:w="0" w:type="auto"/>
            <w:tcMar>
              <w:top w:w="48" w:type="dxa"/>
              <w:left w:w="96" w:type="dxa"/>
              <w:bottom w:w="48" w:type="dxa"/>
              <w:right w:w="96" w:type="dxa"/>
            </w:tcMar>
            <w:vAlign w:val="center"/>
            <w:hideMark/>
          </w:tcPr>
          <w:p w14:paraId="44E253E0"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20%</w:t>
            </w:r>
          </w:p>
        </w:tc>
      </w:tr>
    </w:tbl>
    <w:p w14:paraId="78C29A2B" w14:textId="77777777" w:rsidR="00AF0C97" w:rsidRPr="00F944E7" w:rsidRDefault="00AF0C97" w:rsidP="00523C57">
      <w:pPr>
        <w:spacing w:before="120"/>
        <w:rPr>
          <w:rFonts w:asciiTheme="minorHAnsi" w:hAnsiTheme="minorHAnsi" w:cstheme="minorHAnsi"/>
        </w:rPr>
      </w:pPr>
      <w:r w:rsidRPr="00F944E7">
        <w:rPr>
          <w:rFonts w:asciiTheme="minorHAnsi" w:hAnsiTheme="minorHAnsi" w:cstheme="minorHAnsi"/>
        </w:rPr>
        <w:t>Используется для расчета корректировки на период выпуска (средняя стоимость емкостного оборудования, отличающегося только годом выпуска, для различных периодов выпуска; прочие параметры принять идентичными)</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1896"/>
        <w:gridCol w:w="2147"/>
      </w:tblGrid>
      <w:tr w:rsidR="0051698E" w:rsidRPr="00F944E7" w14:paraId="72B750FE" w14:textId="77777777" w:rsidTr="00F8721C">
        <w:trPr>
          <w:tblHeader/>
        </w:trPr>
        <w:tc>
          <w:tcPr>
            <w:tcW w:w="0" w:type="auto"/>
            <w:tcMar>
              <w:top w:w="48" w:type="dxa"/>
              <w:left w:w="96" w:type="dxa"/>
              <w:bottom w:w="48" w:type="dxa"/>
              <w:right w:w="96" w:type="dxa"/>
            </w:tcMar>
            <w:vAlign w:val="center"/>
            <w:hideMark/>
          </w:tcPr>
          <w:p w14:paraId="5CA14D7E" w14:textId="77777777" w:rsidR="00AF0C97" w:rsidRPr="00F944E7" w:rsidRDefault="00AF0C97" w:rsidP="00523C57">
            <w:pPr>
              <w:jc w:val="center"/>
              <w:rPr>
                <w:rFonts w:asciiTheme="minorHAnsi" w:hAnsiTheme="minorHAnsi" w:cstheme="minorHAnsi"/>
                <w:b/>
                <w:bCs/>
              </w:rPr>
            </w:pPr>
            <w:r w:rsidRPr="00F944E7">
              <w:rPr>
                <w:rFonts w:asciiTheme="minorHAnsi" w:hAnsiTheme="minorHAnsi" w:cstheme="minorHAnsi"/>
                <w:b/>
                <w:bCs/>
              </w:rPr>
              <w:lastRenderedPageBreak/>
              <w:t>период выпуска</w:t>
            </w:r>
          </w:p>
        </w:tc>
        <w:tc>
          <w:tcPr>
            <w:tcW w:w="0" w:type="auto"/>
            <w:tcMar>
              <w:top w:w="48" w:type="dxa"/>
              <w:left w:w="96" w:type="dxa"/>
              <w:bottom w:w="48" w:type="dxa"/>
              <w:right w:w="96" w:type="dxa"/>
            </w:tcMar>
            <w:vAlign w:val="center"/>
            <w:hideMark/>
          </w:tcPr>
          <w:p w14:paraId="3326CDF0" w14:textId="77777777" w:rsidR="00AF0C97" w:rsidRPr="00F944E7" w:rsidRDefault="00AF0C97" w:rsidP="00523C57">
            <w:pPr>
              <w:jc w:val="center"/>
              <w:rPr>
                <w:rFonts w:asciiTheme="minorHAnsi" w:hAnsiTheme="minorHAnsi" w:cstheme="minorHAnsi"/>
                <w:b/>
                <w:bCs/>
              </w:rPr>
            </w:pPr>
            <w:r w:rsidRPr="00F944E7">
              <w:rPr>
                <w:rFonts w:asciiTheme="minorHAnsi" w:hAnsiTheme="minorHAnsi" w:cstheme="minorHAnsi"/>
                <w:b/>
                <w:bCs/>
              </w:rPr>
              <w:t>значение, тыс.руб.</w:t>
            </w:r>
          </w:p>
        </w:tc>
      </w:tr>
      <w:tr w:rsidR="0051698E" w:rsidRPr="00F944E7" w14:paraId="5018288A" w14:textId="77777777" w:rsidTr="00F8721C">
        <w:tc>
          <w:tcPr>
            <w:tcW w:w="0" w:type="auto"/>
            <w:tcMar>
              <w:top w:w="48" w:type="dxa"/>
              <w:left w:w="96" w:type="dxa"/>
              <w:bottom w:w="48" w:type="dxa"/>
              <w:right w:w="96" w:type="dxa"/>
            </w:tcMar>
            <w:vAlign w:val="center"/>
            <w:hideMark/>
          </w:tcPr>
          <w:p w14:paraId="7DAB142F"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1989-1993</w:t>
            </w:r>
          </w:p>
        </w:tc>
        <w:tc>
          <w:tcPr>
            <w:tcW w:w="0" w:type="auto"/>
            <w:tcMar>
              <w:top w:w="48" w:type="dxa"/>
              <w:left w:w="96" w:type="dxa"/>
              <w:bottom w:w="48" w:type="dxa"/>
              <w:right w:w="96" w:type="dxa"/>
            </w:tcMar>
            <w:vAlign w:val="center"/>
            <w:hideMark/>
          </w:tcPr>
          <w:p w14:paraId="27324F47"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250</w:t>
            </w:r>
          </w:p>
        </w:tc>
      </w:tr>
      <w:tr w:rsidR="0051698E" w:rsidRPr="00F944E7" w14:paraId="15F8E8DE" w14:textId="77777777" w:rsidTr="00F8721C">
        <w:tc>
          <w:tcPr>
            <w:tcW w:w="0" w:type="auto"/>
            <w:tcMar>
              <w:top w:w="48" w:type="dxa"/>
              <w:left w:w="96" w:type="dxa"/>
              <w:bottom w:w="48" w:type="dxa"/>
              <w:right w:w="96" w:type="dxa"/>
            </w:tcMar>
            <w:vAlign w:val="center"/>
            <w:hideMark/>
          </w:tcPr>
          <w:p w14:paraId="49D8167E"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1994-1998</w:t>
            </w:r>
          </w:p>
        </w:tc>
        <w:tc>
          <w:tcPr>
            <w:tcW w:w="0" w:type="auto"/>
            <w:tcMar>
              <w:top w:w="48" w:type="dxa"/>
              <w:left w:w="96" w:type="dxa"/>
              <w:bottom w:w="48" w:type="dxa"/>
              <w:right w:w="96" w:type="dxa"/>
            </w:tcMar>
            <w:vAlign w:val="center"/>
            <w:hideMark/>
          </w:tcPr>
          <w:p w14:paraId="01E3A9E2"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300</w:t>
            </w:r>
          </w:p>
        </w:tc>
      </w:tr>
      <w:tr w:rsidR="0051698E" w:rsidRPr="00F944E7" w14:paraId="188ECFAF" w14:textId="77777777" w:rsidTr="00F8721C">
        <w:tc>
          <w:tcPr>
            <w:tcW w:w="0" w:type="auto"/>
            <w:tcMar>
              <w:top w:w="48" w:type="dxa"/>
              <w:left w:w="96" w:type="dxa"/>
              <w:bottom w:w="48" w:type="dxa"/>
              <w:right w:w="96" w:type="dxa"/>
            </w:tcMar>
            <w:vAlign w:val="center"/>
            <w:hideMark/>
          </w:tcPr>
          <w:p w14:paraId="090A551C"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1999-2003</w:t>
            </w:r>
          </w:p>
        </w:tc>
        <w:tc>
          <w:tcPr>
            <w:tcW w:w="0" w:type="auto"/>
            <w:tcMar>
              <w:top w:w="48" w:type="dxa"/>
              <w:left w:w="96" w:type="dxa"/>
              <w:bottom w:w="48" w:type="dxa"/>
              <w:right w:w="96" w:type="dxa"/>
            </w:tcMar>
            <w:vAlign w:val="center"/>
            <w:hideMark/>
          </w:tcPr>
          <w:p w14:paraId="6C6FD016"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315</w:t>
            </w:r>
          </w:p>
        </w:tc>
      </w:tr>
      <w:tr w:rsidR="0051698E" w:rsidRPr="00F944E7" w14:paraId="1B6C46B8" w14:textId="77777777" w:rsidTr="00F8721C">
        <w:tc>
          <w:tcPr>
            <w:tcW w:w="0" w:type="auto"/>
            <w:tcMar>
              <w:top w:w="48" w:type="dxa"/>
              <w:left w:w="96" w:type="dxa"/>
              <w:bottom w:w="48" w:type="dxa"/>
              <w:right w:w="96" w:type="dxa"/>
            </w:tcMar>
            <w:vAlign w:val="center"/>
            <w:hideMark/>
          </w:tcPr>
          <w:p w14:paraId="39C2316F"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2004-2008</w:t>
            </w:r>
          </w:p>
        </w:tc>
        <w:tc>
          <w:tcPr>
            <w:tcW w:w="0" w:type="auto"/>
            <w:tcMar>
              <w:top w:w="48" w:type="dxa"/>
              <w:left w:w="96" w:type="dxa"/>
              <w:bottom w:w="48" w:type="dxa"/>
              <w:right w:w="96" w:type="dxa"/>
            </w:tcMar>
            <w:vAlign w:val="center"/>
            <w:hideMark/>
          </w:tcPr>
          <w:p w14:paraId="69EF4663"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330</w:t>
            </w:r>
          </w:p>
        </w:tc>
      </w:tr>
    </w:tbl>
    <w:p w14:paraId="23E1B2E6"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Варианты ответа:</w:t>
      </w:r>
    </w:p>
    <w:p w14:paraId="2498E1EC" w14:textId="77777777" w:rsidR="00AF0C97" w:rsidRPr="00F944E7" w:rsidRDefault="00AF0C97" w:rsidP="00336075">
      <w:pPr>
        <w:numPr>
          <w:ilvl w:val="0"/>
          <w:numId w:val="627"/>
        </w:numPr>
        <w:ind w:left="1104"/>
        <w:rPr>
          <w:rFonts w:asciiTheme="minorHAnsi" w:hAnsiTheme="minorHAnsi" w:cstheme="minorHAnsi"/>
        </w:rPr>
      </w:pPr>
      <w:r w:rsidRPr="00F944E7">
        <w:rPr>
          <w:rFonts w:asciiTheme="minorHAnsi" w:hAnsiTheme="minorHAnsi" w:cstheme="minorHAnsi"/>
        </w:rPr>
        <w:t>1 050 865</w:t>
      </w:r>
    </w:p>
    <w:p w14:paraId="181FCF56" w14:textId="77777777" w:rsidR="00AF0C97" w:rsidRPr="00F944E7" w:rsidRDefault="00AF0C97" w:rsidP="00336075">
      <w:pPr>
        <w:numPr>
          <w:ilvl w:val="0"/>
          <w:numId w:val="627"/>
        </w:numPr>
        <w:ind w:left="1104"/>
        <w:rPr>
          <w:rFonts w:asciiTheme="minorHAnsi" w:hAnsiTheme="minorHAnsi" w:cstheme="minorHAnsi"/>
          <w:b/>
        </w:rPr>
      </w:pPr>
      <w:r w:rsidRPr="00F944E7">
        <w:rPr>
          <w:rFonts w:asciiTheme="minorHAnsi" w:hAnsiTheme="minorHAnsi" w:cstheme="minorHAnsi"/>
          <w:b/>
        </w:rPr>
        <w:t>1 275 625</w:t>
      </w:r>
    </w:p>
    <w:p w14:paraId="1761DD5A" w14:textId="77777777" w:rsidR="00AF0C97" w:rsidRPr="00F944E7" w:rsidRDefault="00AF0C97" w:rsidP="00336075">
      <w:pPr>
        <w:numPr>
          <w:ilvl w:val="0"/>
          <w:numId w:val="627"/>
        </w:numPr>
        <w:ind w:left="1104"/>
        <w:rPr>
          <w:rFonts w:asciiTheme="minorHAnsi" w:hAnsiTheme="minorHAnsi" w:cstheme="minorHAnsi"/>
        </w:rPr>
      </w:pPr>
      <w:r w:rsidRPr="00F944E7">
        <w:rPr>
          <w:rFonts w:asciiTheme="minorHAnsi" w:hAnsiTheme="minorHAnsi" w:cstheme="minorHAnsi"/>
        </w:rPr>
        <w:t>1 583 317</w:t>
      </w:r>
    </w:p>
    <w:p w14:paraId="207587A2" w14:textId="77777777" w:rsidR="00AF0C97" w:rsidRPr="00F944E7" w:rsidRDefault="00AF0C97" w:rsidP="00336075">
      <w:pPr>
        <w:numPr>
          <w:ilvl w:val="0"/>
          <w:numId w:val="627"/>
        </w:numPr>
        <w:ind w:left="1104"/>
        <w:rPr>
          <w:rFonts w:asciiTheme="minorHAnsi" w:hAnsiTheme="minorHAnsi" w:cstheme="minorHAnsi"/>
        </w:rPr>
      </w:pPr>
      <w:r w:rsidRPr="00F944E7">
        <w:rPr>
          <w:rFonts w:asciiTheme="minorHAnsi" w:hAnsiTheme="minorHAnsi" w:cstheme="minorHAnsi"/>
        </w:rPr>
        <w:t>1 749 583</w:t>
      </w:r>
    </w:p>
    <w:p w14:paraId="57E125B2" w14:textId="77777777" w:rsidR="00AF0C97" w:rsidRPr="00F944E7" w:rsidRDefault="00AF0C97" w:rsidP="00523C57">
      <w:pPr>
        <w:rPr>
          <w:rFonts w:asciiTheme="minorHAnsi" w:hAnsiTheme="minorHAnsi" w:cstheme="minorHAnsi"/>
        </w:rPr>
      </w:pPr>
    </w:p>
    <w:p w14:paraId="4EEBE44A" w14:textId="77777777" w:rsidR="00B613EC" w:rsidRPr="00F944E7" w:rsidRDefault="00AF0C97" w:rsidP="00B613EC">
      <w:pPr>
        <w:jc w:val="both"/>
        <w:rPr>
          <w:rFonts w:asciiTheme="minorHAnsi" w:hAnsiTheme="minorHAnsi" w:cstheme="minorHAnsi"/>
        </w:rPr>
      </w:pPr>
      <w:r w:rsidRPr="00F944E7">
        <w:rPr>
          <w:rFonts w:asciiTheme="minorHAnsi" w:hAnsiTheme="minorHAnsi" w:cstheme="minorHAnsi"/>
          <w:b/>
          <w:bCs/>
        </w:rPr>
        <w:t>5.2.2.20.</w:t>
      </w:r>
      <w:r w:rsidRPr="00F944E7">
        <w:rPr>
          <w:rFonts w:asciiTheme="minorHAnsi" w:hAnsiTheme="minorHAnsi" w:cstheme="minorHAnsi"/>
        </w:rPr>
        <w:t> </w:t>
      </w:r>
      <w:r w:rsidR="00B613EC" w:rsidRPr="00F944E7">
        <w:rPr>
          <w:rFonts w:asciiTheme="minorHAnsi" w:hAnsiTheme="minorHAnsi" w:cstheme="minorHAnsi"/>
        </w:rPr>
        <w:t>Необходимо определить затраты на воспроизводство оборудования (инвентарной позиции), находящегося в Самаре (в рублях, без учета НДС), приобретенного новым, если индекс перехода цен для Еврозоны с 01.01.1999 по 10.02.2004 составляет 1,54, индекс перехода цен для Еврозоны с 01.01.1999 по 15.10.2016 – 2,12.</w:t>
      </w:r>
    </w:p>
    <w:p w14:paraId="4AA1BB35" w14:textId="77777777" w:rsidR="00B613EC" w:rsidRPr="00F944E7" w:rsidRDefault="00B613EC" w:rsidP="00B613EC">
      <w:pPr>
        <w:jc w:val="both"/>
        <w:rPr>
          <w:rFonts w:asciiTheme="minorHAnsi" w:hAnsiTheme="minorHAnsi" w:cstheme="minorHAnsi"/>
        </w:rPr>
      </w:pPr>
      <w:r w:rsidRPr="00F944E7">
        <w:rPr>
          <w:rFonts w:asciiTheme="minorHAnsi" w:hAnsiTheme="minorHAnsi" w:cstheme="minorHAnsi"/>
        </w:rPr>
        <w:t>Страна-изготовитель – Франция.</w:t>
      </w:r>
    </w:p>
    <w:p w14:paraId="3997AF4E" w14:textId="77777777" w:rsidR="00B613EC" w:rsidRPr="00F944E7" w:rsidRDefault="00B613EC" w:rsidP="00B613EC">
      <w:pPr>
        <w:jc w:val="both"/>
        <w:rPr>
          <w:rFonts w:asciiTheme="minorHAnsi" w:hAnsiTheme="minorHAnsi" w:cstheme="minorHAnsi"/>
        </w:rPr>
      </w:pPr>
      <w:r w:rsidRPr="00F944E7">
        <w:rPr>
          <w:rFonts w:asciiTheme="minorHAnsi" w:hAnsiTheme="minorHAnsi" w:cstheme="minorHAnsi"/>
        </w:rPr>
        <w:t>Условия поставки DDP Самара (цена контракта включает в себя все таможенные формальности, затраты на транспортировку до места установки и все затраты по вводу в эксплуатацию объекта).</w:t>
      </w:r>
    </w:p>
    <w:p w14:paraId="0B2D0F04" w14:textId="77777777" w:rsidR="00B613EC" w:rsidRPr="00F944E7" w:rsidRDefault="00B613EC" w:rsidP="00B613EC">
      <w:pPr>
        <w:jc w:val="both"/>
        <w:rPr>
          <w:rFonts w:asciiTheme="minorHAnsi" w:hAnsiTheme="minorHAnsi" w:cstheme="minorHAnsi"/>
        </w:rPr>
      </w:pPr>
      <w:r w:rsidRPr="00F944E7">
        <w:rPr>
          <w:rFonts w:asciiTheme="minorHAnsi" w:hAnsiTheme="minorHAnsi" w:cstheme="minorHAnsi"/>
        </w:rPr>
        <w:t>Цена контракта 360 000 евро.</w:t>
      </w:r>
    </w:p>
    <w:p w14:paraId="5AA5D176" w14:textId="77777777" w:rsidR="00B613EC" w:rsidRPr="00F944E7" w:rsidRDefault="00B613EC" w:rsidP="00B613EC">
      <w:pPr>
        <w:jc w:val="both"/>
        <w:rPr>
          <w:rFonts w:asciiTheme="minorHAnsi" w:hAnsiTheme="minorHAnsi" w:cstheme="minorHAnsi"/>
        </w:rPr>
      </w:pPr>
      <w:r w:rsidRPr="00F944E7">
        <w:rPr>
          <w:rFonts w:asciiTheme="minorHAnsi" w:hAnsiTheme="minorHAnsi" w:cstheme="minorHAnsi"/>
        </w:rPr>
        <w:t>Дата постановки на баланс 10.02.2004.</w:t>
      </w:r>
    </w:p>
    <w:p w14:paraId="266180DF" w14:textId="77777777" w:rsidR="00B613EC" w:rsidRPr="00F944E7" w:rsidRDefault="00B613EC" w:rsidP="00B613EC">
      <w:pPr>
        <w:jc w:val="both"/>
        <w:rPr>
          <w:rFonts w:asciiTheme="minorHAnsi" w:hAnsiTheme="minorHAnsi" w:cstheme="minorHAnsi"/>
        </w:rPr>
      </w:pPr>
      <w:r w:rsidRPr="00F944E7">
        <w:rPr>
          <w:rFonts w:asciiTheme="minorHAnsi" w:hAnsiTheme="minorHAnsi" w:cstheme="minorHAnsi"/>
        </w:rPr>
        <w:t>Дата оценки 15.10.2016.</w:t>
      </w:r>
    </w:p>
    <w:p w14:paraId="0599BF29" w14:textId="77777777" w:rsidR="00B613EC" w:rsidRPr="00F944E7" w:rsidRDefault="00B613EC" w:rsidP="00B613EC">
      <w:pPr>
        <w:jc w:val="both"/>
        <w:rPr>
          <w:rFonts w:asciiTheme="minorHAnsi" w:hAnsiTheme="minorHAnsi" w:cstheme="minorHAnsi"/>
        </w:rPr>
      </w:pPr>
      <w:r w:rsidRPr="00F944E7">
        <w:rPr>
          <w:rFonts w:asciiTheme="minorHAnsi" w:hAnsiTheme="minorHAnsi" w:cstheme="minorHAnsi"/>
        </w:rPr>
        <w:t>Курс евро на 10.02.2004 - 35,10.</w:t>
      </w:r>
    </w:p>
    <w:p w14:paraId="76473AB1" w14:textId="77777777" w:rsidR="00B613EC" w:rsidRPr="00F944E7" w:rsidRDefault="00B613EC" w:rsidP="00B613EC">
      <w:pPr>
        <w:jc w:val="both"/>
        <w:rPr>
          <w:rFonts w:asciiTheme="minorHAnsi" w:hAnsiTheme="minorHAnsi" w:cstheme="minorHAnsi"/>
        </w:rPr>
      </w:pPr>
      <w:r w:rsidRPr="00F944E7">
        <w:rPr>
          <w:rFonts w:asciiTheme="minorHAnsi" w:hAnsiTheme="minorHAnsi" w:cstheme="minorHAnsi"/>
        </w:rPr>
        <w:t>Курс евро на 15.10.2016 - 70,18.</w:t>
      </w:r>
    </w:p>
    <w:p w14:paraId="25A39E59" w14:textId="77777777" w:rsidR="00B613EC" w:rsidRPr="00F944E7" w:rsidRDefault="00B613EC" w:rsidP="00B613EC">
      <w:pPr>
        <w:jc w:val="both"/>
        <w:rPr>
          <w:rFonts w:asciiTheme="minorHAnsi" w:hAnsiTheme="minorHAnsi" w:cstheme="minorHAnsi"/>
        </w:rPr>
      </w:pPr>
      <w:r w:rsidRPr="00F944E7">
        <w:rPr>
          <w:rFonts w:asciiTheme="minorHAnsi" w:hAnsiTheme="minorHAnsi" w:cstheme="minorHAnsi"/>
        </w:rPr>
        <w:t>Затраты на транспортировку и ввод в эксплуатацию составляют 20%.</w:t>
      </w:r>
    </w:p>
    <w:p w14:paraId="73700151" w14:textId="58461A80" w:rsidR="00C979A6" w:rsidRPr="00F944E7" w:rsidRDefault="00B613EC" w:rsidP="00B613EC">
      <w:pPr>
        <w:jc w:val="both"/>
        <w:rPr>
          <w:rFonts w:asciiTheme="minorHAnsi" w:hAnsiTheme="minorHAnsi" w:cstheme="minorHAnsi"/>
        </w:rPr>
      </w:pPr>
      <w:r w:rsidRPr="00F944E7">
        <w:rPr>
          <w:rFonts w:asciiTheme="minorHAnsi" w:hAnsiTheme="minorHAnsi" w:cstheme="minorHAnsi"/>
        </w:rPr>
        <w:t>Величина импортной таможенной пошлины составляет 10%, величина экспортной таможенной пошлины составляет 12%.</w:t>
      </w:r>
    </w:p>
    <w:p w14:paraId="2AEF7098" w14:textId="77777777" w:rsidR="00AF0C97" w:rsidRPr="00F944E7" w:rsidRDefault="00AF0C97" w:rsidP="00523C57">
      <w:pPr>
        <w:jc w:val="both"/>
        <w:rPr>
          <w:rFonts w:asciiTheme="minorHAnsi" w:hAnsiTheme="minorHAnsi" w:cstheme="minorHAnsi"/>
        </w:rPr>
      </w:pPr>
      <w:r w:rsidRPr="00F944E7">
        <w:rPr>
          <w:rFonts w:asciiTheme="minorHAnsi" w:hAnsiTheme="minorHAnsi" w:cstheme="minorHAnsi"/>
        </w:rPr>
        <w:t>Варианты ответа:</w:t>
      </w:r>
    </w:p>
    <w:p w14:paraId="1C30367F" w14:textId="77777777" w:rsidR="00B613EC" w:rsidRPr="00F944E7" w:rsidRDefault="00B613EC" w:rsidP="00336075">
      <w:pPr>
        <w:numPr>
          <w:ilvl w:val="0"/>
          <w:numId w:val="627"/>
        </w:numPr>
        <w:ind w:left="1104"/>
        <w:rPr>
          <w:rFonts w:asciiTheme="minorHAnsi" w:hAnsiTheme="minorHAnsi" w:cstheme="minorHAnsi"/>
        </w:rPr>
      </w:pPr>
      <w:r w:rsidRPr="00F944E7">
        <w:rPr>
          <w:rFonts w:asciiTheme="minorHAnsi" w:hAnsiTheme="minorHAnsi" w:cstheme="minorHAnsi"/>
        </w:rPr>
        <w:t>18 352 732</w:t>
      </w:r>
    </w:p>
    <w:p w14:paraId="00A77411" w14:textId="77777777" w:rsidR="00B613EC" w:rsidRPr="00F944E7" w:rsidRDefault="00B613EC" w:rsidP="00336075">
      <w:pPr>
        <w:numPr>
          <w:ilvl w:val="0"/>
          <w:numId w:val="627"/>
        </w:numPr>
        <w:ind w:left="1104"/>
        <w:rPr>
          <w:rFonts w:asciiTheme="minorHAnsi" w:hAnsiTheme="minorHAnsi" w:cstheme="minorHAnsi"/>
        </w:rPr>
      </w:pPr>
      <w:r w:rsidRPr="00F944E7">
        <w:rPr>
          <w:rFonts w:asciiTheme="minorHAnsi" w:hAnsiTheme="minorHAnsi" w:cstheme="minorHAnsi"/>
        </w:rPr>
        <w:t>38 258 126</w:t>
      </w:r>
    </w:p>
    <w:p w14:paraId="331C600E" w14:textId="77777777" w:rsidR="00B613EC" w:rsidRPr="00F944E7" w:rsidRDefault="00B613EC" w:rsidP="00336075">
      <w:pPr>
        <w:numPr>
          <w:ilvl w:val="0"/>
          <w:numId w:val="627"/>
        </w:numPr>
        <w:ind w:left="1104"/>
        <w:rPr>
          <w:rFonts w:asciiTheme="minorHAnsi" w:hAnsiTheme="minorHAnsi" w:cstheme="minorHAnsi"/>
          <w:b/>
          <w:bCs/>
        </w:rPr>
      </w:pPr>
      <w:r w:rsidRPr="00F944E7">
        <w:rPr>
          <w:rFonts w:asciiTheme="minorHAnsi" w:hAnsiTheme="minorHAnsi" w:cstheme="minorHAnsi"/>
          <w:b/>
          <w:bCs/>
        </w:rPr>
        <w:t>34 780 114</w:t>
      </w:r>
    </w:p>
    <w:p w14:paraId="629DD58C" w14:textId="47BC1085" w:rsidR="00B613EC" w:rsidRPr="00F944E7" w:rsidRDefault="00B613EC" w:rsidP="00336075">
      <w:pPr>
        <w:numPr>
          <w:ilvl w:val="0"/>
          <w:numId w:val="627"/>
        </w:numPr>
        <w:ind w:left="1104"/>
        <w:rPr>
          <w:rFonts w:asciiTheme="minorHAnsi" w:hAnsiTheme="minorHAnsi" w:cstheme="minorHAnsi"/>
        </w:rPr>
      </w:pPr>
      <w:r w:rsidRPr="00F944E7">
        <w:rPr>
          <w:rFonts w:asciiTheme="minorHAnsi" w:hAnsiTheme="minorHAnsi" w:cstheme="minorHAnsi"/>
        </w:rPr>
        <w:t>42 431 739</w:t>
      </w:r>
    </w:p>
    <w:p w14:paraId="4F1F2F72" w14:textId="77777777" w:rsidR="00AF0C97" w:rsidRPr="00F944E7" w:rsidRDefault="00AF0C97" w:rsidP="00523C57">
      <w:pPr>
        <w:rPr>
          <w:rFonts w:asciiTheme="minorHAnsi" w:hAnsiTheme="minorHAnsi" w:cstheme="minorHAnsi"/>
        </w:rPr>
      </w:pPr>
    </w:p>
    <w:p w14:paraId="7A6C09D2" w14:textId="08FC70C6" w:rsidR="00AF0C97" w:rsidRPr="00F944E7" w:rsidRDefault="00AF0C97" w:rsidP="00523C57">
      <w:pPr>
        <w:jc w:val="both"/>
        <w:rPr>
          <w:rFonts w:asciiTheme="minorHAnsi" w:hAnsiTheme="minorHAnsi" w:cstheme="minorHAnsi"/>
        </w:rPr>
      </w:pPr>
      <w:r w:rsidRPr="00F944E7">
        <w:rPr>
          <w:rFonts w:asciiTheme="minorHAnsi" w:hAnsiTheme="minorHAnsi" w:cstheme="minorHAnsi"/>
          <w:b/>
          <w:bCs/>
        </w:rPr>
        <w:t>5.2.2.21.</w:t>
      </w:r>
      <w:r w:rsidRPr="00F944E7">
        <w:rPr>
          <w:rFonts w:asciiTheme="minorHAnsi" w:hAnsiTheme="minorHAnsi" w:cstheme="minorHAnsi"/>
        </w:rPr>
        <w:t> Оценщик в 2017 году проводит оценку оборудования с производительностью 8</w:t>
      </w:r>
      <w:r w:rsidR="00B613EC" w:rsidRPr="00F944E7">
        <w:rPr>
          <w:rFonts w:asciiTheme="minorHAnsi" w:hAnsiTheme="minorHAnsi" w:cstheme="minorHAnsi"/>
        </w:rPr>
        <w:t> </w:t>
      </w:r>
      <w:r w:rsidRPr="00F944E7">
        <w:rPr>
          <w:rFonts w:asciiTheme="minorHAnsi" w:hAnsiTheme="minorHAnsi" w:cstheme="minorHAnsi"/>
        </w:rPr>
        <w:t>000 ед., 2003 года выпуска. Известно, что данное оборудование имеет срок службы 14 лет, но перед датой оценки был произведен капитальный ремонт, после чего срок оставшейся жизни для данного оборудования составил 2 года. Выберите подходящий аналог из представленных в таблице для расчета рыночной стоимости объекта оценки в рамках сравнительного подхода. Известно, что капитальный ремонт найденных объектов-аналогов не производился. Для расчета износа используйте хронологический возраст.</w:t>
      </w:r>
    </w:p>
    <w:tbl>
      <w:tblP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2580"/>
        <w:gridCol w:w="1162"/>
        <w:gridCol w:w="1161"/>
        <w:gridCol w:w="1161"/>
        <w:gridCol w:w="1161"/>
        <w:gridCol w:w="1161"/>
        <w:gridCol w:w="1161"/>
      </w:tblGrid>
      <w:tr w:rsidR="0051698E" w:rsidRPr="00F944E7" w14:paraId="36CCDB52" w14:textId="77777777" w:rsidTr="00F77678">
        <w:tc>
          <w:tcPr>
            <w:tcW w:w="0" w:type="auto"/>
            <w:vMerge w:val="restart"/>
            <w:shd w:val="clear" w:color="auto" w:fill="FFFFFF" w:themeFill="background1"/>
            <w:tcMar>
              <w:top w:w="48" w:type="dxa"/>
              <w:left w:w="96" w:type="dxa"/>
              <w:bottom w:w="48" w:type="dxa"/>
              <w:right w:w="96" w:type="dxa"/>
            </w:tcMar>
            <w:vAlign w:val="center"/>
            <w:hideMark/>
          </w:tcPr>
          <w:p w14:paraId="1DC1A9DD" w14:textId="77777777" w:rsidR="00AF0C97" w:rsidRPr="00F944E7" w:rsidRDefault="00AF0C97" w:rsidP="00847327">
            <w:pPr>
              <w:jc w:val="center"/>
              <w:rPr>
                <w:rFonts w:asciiTheme="minorHAnsi" w:hAnsiTheme="minorHAnsi" w:cstheme="minorHAnsi"/>
                <w:b/>
                <w:bCs/>
              </w:rPr>
            </w:pPr>
            <w:r w:rsidRPr="00F944E7">
              <w:rPr>
                <w:rFonts w:asciiTheme="minorHAnsi" w:hAnsiTheme="minorHAnsi" w:cstheme="minorHAnsi"/>
                <w:b/>
                <w:bCs/>
              </w:rPr>
              <w:t>Показатель</w:t>
            </w:r>
          </w:p>
        </w:tc>
        <w:tc>
          <w:tcPr>
            <w:tcW w:w="0" w:type="auto"/>
            <w:gridSpan w:val="6"/>
            <w:shd w:val="clear" w:color="auto" w:fill="FFFFFF" w:themeFill="background1"/>
            <w:tcMar>
              <w:top w:w="48" w:type="dxa"/>
              <w:left w:w="96" w:type="dxa"/>
              <w:bottom w:w="48" w:type="dxa"/>
              <w:right w:w="96" w:type="dxa"/>
            </w:tcMar>
            <w:vAlign w:val="center"/>
            <w:hideMark/>
          </w:tcPr>
          <w:p w14:paraId="299E3E68" w14:textId="77777777" w:rsidR="00AF0C97" w:rsidRPr="00F944E7" w:rsidRDefault="00AF0C97" w:rsidP="00847327">
            <w:pPr>
              <w:jc w:val="center"/>
              <w:rPr>
                <w:rFonts w:asciiTheme="minorHAnsi" w:hAnsiTheme="minorHAnsi" w:cstheme="minorHAnsi"/>
                <w:b/>
                <w:bCs/>
              </w:rPr>
            </w:pPr>
            <w:r w:rsidRPr="00F944E7">
              <w:rPr>
                <w:rFonts w:asciiTheme="minorHAnsi" w:hAnsiTheme="minorHAnsi" w:cstheme="minorHAnsi"/>
                <w:b/>
                <w:bCs/>
              </w:rPr>
              <w:t>Значение</w:t>
            </w:r>
          </w:p>
        </w:tc>
      </w:tr>
      <w:tr w:rsidR="0051698E" w:rsidRPr="00F944E7" w14:paraId="22E3D833" w14:textId="77777777" w:rsidTr="00F77678">
        <w:tc>
          <w:tcPr>
            <w:tcW w:w="0" w:type="auto"/>
            <w:vMerge/>
            <w:shd w:val="clear" w:color="auto" w:fill="FFFFFF" w:themeFill="background1"/>
            <w:vAlign w:val="center"/>
            <w:hideMark/>
          </w:tcPr>
          <w:p w14:paraId="6C06B3D3" w14:textId="77777777" w:rsidR="00AF0C97" w:rsidRPr="00F944E7" w:rsidRDefault="00AF0C97" w:rsidP="00847327">
            <w:pPr>
              <w:jc w:val="center"/>
              <w:rPr>
                <w:rFonts w:asciiTheme="minorHAnsi" w:hAnsiTheme="minorHAnsi" w:cstheme="minorHAnsi"/>
                <w:b/>
                <w:bCs/>
              </w:rPr>
            </w:pPr>
          </w:p>
        </w:tc>
        <w:tc>
          <w:tcPr>
            <w:tcW w:w="0" w:type="auto"/>
            <w:shd w:val="clear" w:color="auto" w:fill="FFFFFF" w:themeFill="background1"/>
            <w:tcMar>
              <w:top w:w="48" w:type="dxa"/>
              <w:left w:w="96" w:type="dxa"/>
              <w:bottom w:w="48" w:type="dxa"/>
              <w:right w:w="96" w:type="dxa"/>
            </w:tcMar>
            <w:vAlign w:val="center"/>
            <w:hideMark/>
          </w:tcPr>
          <w:p w14:paraId="582D9A17" w14:textId="77777777" w:rsidR="00AF0C97" w:rsidRPr="00F944E7" w:rsidRDefault="00AF0C97" w:rsidP="00847327">
            <w:pPr>
              <w:jc w:val="center"/>
              <w:rPr>
                <w:rFonts w:asciiTheme="minorHAnsi" w:hAnsiTheme="minorHAnsi" w:cstheme="minorHAnsi"/>
                <w:b/>
                <w:bCs/>
              </w:rPr>
            </w:pPr>
            <w:r w:rsidRPr="00F944E7">
              <w:rPr>
                <w:rFonts w:asciiTheme="minorHAnsi" w:hAnsiTheme="minorHAnsi" w:cstheme="minorHAnsi"/>
                <w:b/>
                <w:bCs/>
              </w:rPr>
              <w:t>Аналог № 1</w:t>
            </w:r>
          </w:p>
        </w:tc>
        <w:tc>
          <w:tcPr>
            <w:tcW w:w="0" w:type="auto"/>
            <w:shd w:val="clear" w:color="auto" w:fill="FFFFFF" w:themeFill="background1"/>
            <w:tcMar>
              <w:top w:w="48" w:type="dxa"/>
              <w:left w:w="96" w:type="dxa"/>
              <w:bottom w:w="48" w:type="dxa"/>
              <w:right w:w="96" w:type="dxa"/>
            </w:tcMar>
            <w:vAlign w:val="center"/>
            <w:hideMark/>
          </w:tcPr>
          <w:p w14:paraId="687D48AF" w14:textId="77777777" w:rsidR="00AF0C97" w:rsidRPr="00F944E7" w:rsidRDefault="00AF0C97" w:rsidP="00847327">
            <w:pPr>
              <w:jc w:val="center"/>
              <w:rPr>
                <w:rFonts w:asciiTheme="minorHAnsi" w:hAnsiTheme="minorHAnsi" w:cstheme="minorHAnsi"/>
                <w:b/>
                <w:bCs/>
              </w:rPr>
            </w:pPr>
            <w:r w:rsidRPr="00F944E7">
              <w:rPr>
                <w:rFonts w:asciiTheme="minorHAnsi" w:hAnsiTheme="minorHAnsi" w:cstheme="minorHAnsi"/>
                <w:b/>
                <w:bCs/>
              </w:rPr>
              <w:t>Аналог № 2</w:t>
            </w:r>
          </w:p>
        </w:tc>
        <w:tc>
          <w:tcPr>
            <w:tcW w:w="0" w:type="auto"/>
            <w:shd w:val="clear" w:color="auto" w:fill="FFFFFF" w:themeFill="background1"/>
            <w:tcMar>
              <w:top w:w="48" w:type="dxa"/>
              <w:left w:w="96" w:type="dxa"/>
              <w:bottom w:w="48" w:type="dxa"/>
              <w:right w:w="96" w:type="dxa"/>
            </w:tcMar>
            <w:vAlign w:val="center"/>
            <w:hideMark/>
          </w:tcPr>
          <w:p w14:paraId="295A43BB" w14:textId="77777777" w:rsidR="00AF0C97" w:rsidRPr="00F944E7" w:rsidRDefault="00AF0C97" w:rsidP="00847327">
            <w:pPr>
              <w:jc w:val="center"/>
              <w:rPr>
                <w:rFonts w:asciiTheme="minorHAnsi" w:hAnsiTheme="minorHAnsi" w:cstheme="minorHAnsi"/>
                <w:b/>
                <w:bCs/>
              </w:rPr>
            </w:pPr>
            <w:r w:rsidRPr="00F944E7">
              <w:rPr>
                <w:rFonts w:asciiTheme="minorHAnsi" w:hAnsiTheme="minorHAnsi" w:cstheme="minorHAnsi"/>
                <w:b/>
                <w:bCs/>
              </w:rPr>
              <w:t>Аналог № 3</w:t>
            </w:r>
          </w:p>
        </w:tc>
        <w:tc>
          <w:tcPr>
            <w:tcW w:w="0" w:type="auto"/>
            <w:shd w:val="clear" w:color="auto" w:fill="FFFFFF" w:themeFill="background1"/>
            <w:tcMar>
              <w:top w:w="48" w:type="dxa"/>
              <w:left w:w="96" w:type="dxa"/>
              <w:bottom w:w="48" w:type="dxa"/>
              <w:right w:w="96" w:type="dxa"/>
            </w:tcMar>
            <w:vAlign w:val="center"/>
            <w:hideMark/>
          </w:tcPr>
          <w:p w14:paraId="06E534D4" w14:textId="77777777" w:rsidR="00AF0C97" w:rsidRPr="00F944E7" w:rsidRDefault="00AF0C97" w:rsidP="00847327">
            <w:pPr>
              <w:jc w:val="center"/>
              <w:rPr>
                <w:rFonts w:asciiTheme="minorHAnsi" w:hAnsiTheme="minorHAnsi" w:cstheme="minorHAnsi"/>
                <w:b/>
                <w:bCs/>
              </w:rPr>
            </w:pPr>
            <w:r w:rsidRPr="00F944E7">
              <w:rPr>
                <w:rFonts w:asciiTheme="minorHAnsi" w:hAnsiTheme="minorHAnsi" w:cstheme="minorHAnsi"/>
                <w:b/>
                <w:bCs/>
              </w:rPr>
              <w:t>Аналог № 4</w:t>
            </w:r>
          </w:p>
        </w:tc>
        <w:tc>
          <w:tcPr>
            <w:tcW w:w="0" w:type="auto"/>
            <w:shd w:val="clear" w:color="auto" w:fill="FFFFFF" w:themeFill="background1"/>
            <w:tcMar>
              <w:top w:w="48" w:type="dxa"/>
              <w:left w:w="96" w:type="dxa"/>
              <w:bottom w:w="48" w:type="dxa"/>
              <w:right w:w="96" w:type="dxa"/>
            </w:tcMar>
            <w:vAlign w:val="center"/>
            <w:hideMark/>
          </w:tcPr>
          <w:p w14:paraId="22285EF7" w14:textId="77777777" w:rsidR="00AF0C97" w:rsidRPr="00F944E7" w:rsidRDefault="00AF0C97" w:rsidP="00847327">
            <w:pPr>
              <w:jc w:val="center"/>
              <w:rPr>
                <w:rFonts w:asciiTheme="minorHAnsi" w:hAnsiTheme="minorHAnsi" w:cstheme="minorHAnsi"/>
                <w:b/>
                <w:bCs/>
              </w:rPr>
            </w:pPr>
            <w:r w:rsidRPr="00F944E7">
              <w:rPr>
                <w:rFonts w:asciiTheme="minorHAnsi" w:hAnsiTheme="minorHAnsi" w:cstheme="minorHAnsi"/>
                <w:b/>
                <w:bCs/>
              </w:rPr>
              <w:t>Аналог № 5</w:t>
            </w:r>
          </w:p>
        </w:tc>
        <w:tc>
          <w:tcPr>
            <w:tcW w:w="0" w:type="auto"/>
            <w:shd w:val="clear" w:color="auto" w:fill="FFFFFF" w:themeFill="background1"/>
            <w:tcMar>
              <w:top w:w="48" w:type="dxa"/>
              <w:left w:w="96" w:type="dxa"/>
              <w:bottom w:w="48" w:type="dxa"/>
              <w:right w:w="96" w:type="dxa"/>
            </w:tcMar>
            <w:vAlign w:val="center"/>
            <w:hideMark/>
          </w:tcPr>
          <w:p w14:paraId="01CFFB2F" w14:textId="77777777" w:rsidR="00AF0C97" w:rsidRPr="00F944E7" w:rsidRDefault="00AF0C97" w:rsidP="00847327">
            <w:pPr>
              <w:jc w:val="center"/>
              <w:rPr>
                <w:rFonts w:asciiTheme="minorHAnsi" w:hAnsiTheme="minorHAnsi" w:cstheme="minorHAnsi"/>
                <w:b/>
                <w:bCs/>
              </w:rPr>
            </w:pPr>
            <w:r w:rsidRPr="00F944E7">
              <w:rPr>
                <w:rFonts w:asciiTheme="minorHAnsi" w:hAnsiTheme="minorHAnsi" w:cstheme="minorHAnsi"/>
                <w:b/>
                <w:bCs/>
              </w:rPr>
              <w:t>Аналог № 6</w:t>
            </w:r>
          </w:p>
        </w:tc>
      </w:tr>
      <w:tr w:rsidR="0051698E" w:rsidRPr="00F944E7" w14:paraId="534DBD49" w14:textId="77777777" w:rsidTr="00F77678">
        <w:tc>
          <w:tcPr>
            <w:tcW w:w="0" w:type="auto"/>
            <w:shd w:val="clear" w:color="auto" w:fill="FFFFFF" w:themeFill="background1"/>
            <w:tcMar>
              <w:top w:w="48" w:type="dxa"/>
              <w:left w:w="96" w:type="dxa"/>
              <w:bottom w:w="48" w:type="dxa"/>
              <w:right w:w="96" w:type="dxa"/>
            </w:tcMar>
            <w:vAlign w:val="center"/>
            <w:hideMark/>
          </w:tcPr>
          <w:p w14:paraId="19E9D0C2"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Производительность, ед.</w:t>
            </w:r>
          </w:p>
        </w:tc>
        <w:tc>
          <w:tcPr>
            <w:tcW w:w="0" w:type="auto"/>
            <w:shd w:val="clear" w:color="auto" w:fill="FFFFFF" w:themeFill="background1"/>
            <w:tcMar>
              <w:top w:w="48" w:type="dxa"/>
              <w:left w:w="96" w:type="dxa"/>
              <w:bottom w:w="48" w:type="dxa"/>
              <w:right w:w="96" w:type="dxa"/>
            </w:tcMar>
            <w:vAlign w:val="center"/>
            <w:hideMark/>
          </w:tcPr>
          <w:p w14:paraId="39FA5DBF"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8 000</w:t>
            </w:r>
          </w:p>
        </w:tc>
        <w:tc>
          <w:tcPr>
            <w:tcW w:w="0" w:type="auto"/>
            <w:shd w:val="clear" w:color="auto" w:fill="FFFFFF" w:themeFill="background1"/>
            <w:tcMar>
              <w:top w:w="48" w:type="dxa"/>
              <w:left w:w="96" w:type="dxa"/>
              <w:bottom w:w="48" w:type="dxa"/>
              <w:right w:w="96" w:type="dxa"/>
            </w:tcMar>
            <w:vAlign w:val="center"/>
            <w:hideMark/>
          </w:tcPr>
          <w:p w14:paraId="54EB35DD"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9 000</w:t>
            </w:r>
          </w:p>
        </w:tc>
        <w:tc>
          <w:tcPr>
            <w:tcW w:w="0" w:type="auto"/>
            <w:shd w:val="clear" w:color="auto" w:fill="FFFFFF" w:themeFill="background1"/>
            <w:tcMar>
              <w:top w:w="48" w:type="dxa"/>
              <w:left w:w="96" w:type="dxa"/>
              <w:bottom w:w="48" w:type="dxa"/>
              <w:right w:w="96" w:type="dxa"/>
            </w:tcMar>
            <w:vAlign w:val="center"/>
            <w:hideMark/>
          </w:tcPr>
          <w:p w14:paraId="5E7E3214"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8 000</w:t>
            </w:r>
          </w:p>
        </w:tc>
        <w:tc>
          <w:tcPr>
            <w:tcW w:w="0" w:type="auto"/>
            <w:shd w:val="clear" w:color="auto" w:fill="FFFFFF" w:themeFill="background1"/>
            <w:tcMar>
              <w:top w:w="48" w:type="dxa"/>
              <w:left w:w="96" w:type="dxa"/>
              <w:bottom w:w="48" w:type="dxa"/>
              <w:right w:w="96" w:type="dxa"/>
            </w:tcMar>
            <w:vAlign w:val="center"/>
            <w:hideMark/>
          </w:tcPr>
          <w:p w14:paraId="2A541E75"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10 000</w:t>
            </w:r>
          </w:p>
        </w:tc>
        <w:tc>
          <w:tcPr>
            <w:tcW w:w="0" w:type="auto"/>
            <w:shd w:val="clear" w:color="auto" w:fill="FFFFFF" w:themeFill="background1"/>
            <w:tcMar>
              <w:top w:w="48" w:type="dxa"/>
              <w:left w:w="96" w:type="dxa"/>
              <w:bottom w:w="48" w:type="dxa"/>
              <w:right w:w="96" w:type="dxa"/>
            </w:tcMar>
            <w:vAlign w:val="center"/>
            <w:hideMark/>
          </w:tcPr>
          <w:p w14:paraId="78212546"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10 000</w:t>
            </w:r>
          </w:p>
        </w:tc>
        <w:tc>
          <w:tcPr>
            <w:tcW w:w="0" w:type="auto"/>
            <w:shd w:val="clear" w:color="auto" w:fill="FFFFFF" w:themeFill="background1"/>
            <w:tcMar>
              <w:top w:w="48" w:type="dxa"/>
              <w:left w:w="96" w:type="dxa"/>
              <w:bottom w:w="48" w:type="dxa"/>
              <w:right w:w="96" w:type="dxa"/>
            </w:tcMar>
            <w:vAlign w:val="center"/>
            <w:hideMark/>
          </w:tcPr>
          <w:p w14:paraId="2A9FE62B"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9 000</w:t>
            </w:r>
          </w:p>
        </w:tc>
      </w:tr>
      <w:tr w:rsidR="0051698E" w:rsidRPr="00F944E7" w14:paraId="1D1093A7" w14:textId="77777777" w:rsidTr="00F77678">
        <w:tc>
          <w:tcPr>
            <w:tcW w:w="0" w:type="auto"/>
            <w:shd w:val="clear" w:color="auto" w:fill="FFFFFF" w:themeFill="background1"/>
            <w:tcMar>
              <w:top w:w="48" w:type="dxa"/>
              <w:left w:w="96" w:type="dxa"/>
              <w:bottom w:w="48" w:type="dxa"/>
              <w:right w:w="96" w:type="dxa"/>
            </w:tcMar>
            <w:vAlign w:val="center"/>
            <w:hideMark/>
          </w:tcPr>
          <w:p w14:paraId="6863862A"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lastRenderedPageBreak/>
              <w:t>Год выпуска</w:t>
            </w:r>
          </w:p>
        </w:tc>
        <w:tc>
          <w:tcPr>
            <w:tcW w:w="0" w:type="auto"/>
            <w:shd w:val="clear" w:color="auto" w:fill="FFFFFF" w:themeFill="background1"/>
            <w:tcMar>
              <w:top w:w="48" w:type="dxa"/>
              <w:left w:w="96" w:type="dxa"/>
              <w:bottom w:w="48" w:type="dxa"/>
              <w:right w:w="96" w:type="dxa"/>
            </w:tcMar>
            <w:vAlign w:val="center"/>
            <w:hideMark/>
          </w:tcPr>
          <w:p w14:paraId="4D1EE1A2"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2003</w:t>
            </w:r>
          </w:p>
        </w:tc>
        <w:tc>
          <w:tcPr>
            <w:tcW w:w="0" w:type="auto"/>
            <w:shd w:val="clear" w:color="auto" w:fill="FFFFFF" w:themeFill="background1"/>
            <w:tcMar>
              <w:top w:w="48" w:type="dxa"/>
              <w:left w:w="96" w:type="dxa"/>
              <w:bottom w:w="48" w:type="dxa"/>
              <w:right w:w="96" w:type="dxa"/>
            </w:tcMar>
            <w:vAlign w:val="center"/>
            <w:hideMark/>
          </w:tcPr>
          <w:p w14:paraId="34C2DEAA"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2004</w:t>
            </w:r>
          </w:p>
        </w:tc>
        <w:tc>
          <w:tcPr>
            <w:tcW w:w="0" w:type="auto"/>
            <w:shd w:val="clear" w:color="auto" w:fill="FFFFFF" w:themeFill="background1"/>
            <w:tcMar>
              <w:top w:w="48" w:type="dxa"/>
              <w:left w:w="96" w:type="dxa"/>
              <w:bottom w:w="48" w:type="dxa"/>
              <w:right w:w="96" w:type="dxa"/>
            </w:tcMar>
            <w:vAlign w:val="center"/>
            <w:hideMark/>
          </w:tcPr>
          <w:p w14:paraId="32E4FF4B"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2005</w:t>
            </w:r>
          </w:p>
        </w:tc>
        <w:tc>
          <w:tcPr>
            <w:tcW w:w="0" w:type="auto"/>
            <w:shd w:val="clear" w:color="auto" w:fill="FFFFFF" w:themeFill="background1"/>
            <w:tcMar>
              <w:top w:w="48" w:type="dxa"/>
              <w:left w:w="96" w:type="dxa"/>
              <w:bottom w:w="48" w:type="dxa"/>
              <w:right w:w="96" w:type="dxa"/>
            </w:tcMar>
            <w:vAlign w:val="center"/>
            <w:hideMark/>
          </w:tcPr>
          <w:p w14:paraId="1622AA6E"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2006</w:t>
            </w:r>
          </w:p>
        </w:tc>
        <w:tc>
          <w:tcPr>
            <w:tcW w:w="0" w:type="auto"/>
            <w:shd w:val="clear" w:color="auto" w:fill="FFFFFF" w:themeFill="background1"/>
            <w:tcMar>
              <w:top w:w="48" w:type="dxa"/>
              <w:left w:w="96" w:type="dxa"/>
              <w:bottom w:w="48" w:type="dxa"/>
              <w:right w:w="96" w:type="dxa"/>
            </w:tcMar>
            <w:vAlign w:val="center"/>
            <w:hideMark/>
          </w:tcPr>
          <w:p w14:paraId="4AF0EAB1"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2005</w:t>
            </w:r>
          </w:p>
        </w:tc>
        <w:tc>
          <w:tcPr>
            <w:tcW w:w="0" w:type="auto"/>
            <w:shd w:val="clear" w:color="auto" w:fill="FFFFFF" w:themeFill="background1"/>
            <w:tcMar>
              <w:top w:w="48" w:type="dxa"/>
              <w:left w:w="96" w:type="dxa"/>
              <w:bottom w:w="48" w:type="dxa"/>
              <w:right w:w="96" w:type="dxa"/>
            </w:tcMar>
            <w:vAlign w:val="center"/>
            <w:hideMark/>
          </w:tcPr>
          <w:p w14:paraId="17687300"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2007</w:t>
            </w:r>
          </w:p>
        </w:tc>
      </w:tr>
    </w:tbl>
    <w:p w14:paraId="1FFD408A"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Варианты ответа:</w:t>
      </w:r>
    </w:p>
    <w:p w14:paraId="51A1C3ED" w14:textId="77777777" w:rsidR="00AF0C97" w:rsidRPr="00F944E7" w:rsidRDefault="00AF0C97" w:rsidP="00336075">
      <w:pPr>
        <w:numPr>
          <w:ilvl w:val="0"/>
          <w:numId w:val="628"/>
        </w:numPr>
        <w:ind w:left="1104"/>
        <w:rPr>
          <w:rFonts w:asciiTheme="minorHAnsi" w:hAnsiTheme="minorHAnsi" w:cstheme="minorHAnsi"/>
        </w:rPr>
      </w:pPr>
      <w:r w:rsidRPr="00F944E7">
        <w:rPr>
          <w:rFonts w:asciiTheme="minorHAnsi" w:hAnsiTheme="minorHAnsi" w:cstheme="minorHAnsi"/>
        </w:rPr>
        <w:t>№ 1</w:t>
      </w:r>
    </w:p>
    <w:p w14:paraId="45E6341D" w14:textId="77777777" w:rsidR="00AF0C97" w:rsidRPr="00F944E7" w:rsidRDefault="00AF0C97" w:rsidP="00336075">
      <w:pPr>
        <w:numPr>
          <w:ilvl w:val="0"/>
          <w:numId w:val="628"/>
        </w:numPr>
        <w:ind w:left="1104"/>
        <w:rPr>
          <w:rFonts w:asciiTheme="minorHAnsi" w:hAnsiTheme="minorHAnsi" w:cstheme="minorHAnsi"/>
        </w:rPr>
      </w:pPr>
      <w:r w:rsidRPr="00F944E7">
        <w:rPr>
          <w:rFonts w:asciiTheme="minorHAnsi" w:hAnsiTheme="minorHAnsi" w:cstheme="minorHAnsi"/>
        </w:rPr>
        <w:t>№ 2</w:t>
      </w:r>
    </w:p>
    <w:p w14:paraId="2B6A0E49" w14:textId="77777777" w:rsidR="00AF0C97" w:rsidRPr="00F944E7" w:rsidRDefault="00AF0C97" w:rsidP="00336075">
      <w:pPr>
        <w:numPr>
          <w:ilvl w:val="0"/>
          <w:numId w:val="628"/>
        </w:numPr>
        <w:ind w:left="1104"/>
        <w:rPr>
          <w:rFonts w:asciiTheme="minorHAnsi" w:hAnsiTheme="minorHAnsi" w:cstheme="minorHAnsi"/>
          <w:b/>
        </w:rPr>
      </w:pPr>
      <w:r w:rsidRPr="00F944E7">
        <w:rPr>
          <w:rFonts w:asciiTheme="minorHAnsi" w:hAnsiTheme="minorHAnsi" w:cstheme="minorHAnsi"/>
          <w:b/>
        </w:rPr>
        <w:t>Аналог № 3</w:t>
      </w:r>
    </w:p>
    <w:p w14:paraId="1EB2C084" w14:textId="77777777" w:rsidR="00AF0C97" w:rsidRPr="00F944E7" w:rsidRDefault="00AF0C97" w:rsidP="00336075">
      <w:pPr>
        <w:numPr>
          <w:ilvl w:val="0"/>
          <w:numId w:val="628"/>
        </w:numPr>
        <w:ind w:left="1104"/>
        <w:rPr>
          <w:rFonts w:asciiTheme="minorHAnsi" w:hAnsiTheme="minorHAnsi" w:cstheme="minorHAnsi"/>
        </w:rPr>
      </w:pPr>
      <w:r w:rsidRPr="00F944E7">
        <w:rPr>
          <w:rFonts w:asciiTheme="minorHAnsi" w:hAnsiTheme="minorHAnsi" w:cstheme="minorHAnsi"/>
        </w:rPr>
        <w:t>№ 4, № 6</w:t>
      </w:r>
    </w:p>
    <w:p w14:paraId="4A90520F" w14:textId="77777777" w:rsidR="00AF0C97" w:rsidRPr="00F944E7" w:rsidRDefault="00AF0C97" w:rsidP="00336075">
      <w:pPr>
        <w:numPr>
          <w:ilvl w:val="0"/>
          <w:numId w:val="628"/>
        </w:numPr>
        <w:ind w:left="1104"/>
        <w:rPr>
          <w:rFonts w:asciiTheme="minorHAnsi" w:hAnsiTheme="minorHAnsi" w:cstheme="minorHAnsi"/>
        </w:rPr>
      </w:pPr>
      <w:r w:rsidRPr="00F944E7">
        <w:rPr>
          <w:rFonts w:asciiTheme="minorHAnsi" w:hAnsiTheme="minorHAnsi" w:cstheme="minorHAnsi"/>
        </w:rPr>
        <w:t>№ 3, № 5</w:t>
      </w:r>
    </w:p>
    <w:p w14:paraId="1DA8D594" w14:textId="77777777" w:rsidR="00AF0C97" w:rsidRPr="00F944E7" w:rsidRDefault="00AF0C97" w:rsidP="00523C57">
      <w:pPr>
        <w:rPr>
          <w:rFonts w:asciiTheme="minorHAnsi" w:hAnsiTheme="minorHAnsi" w:cstheme="minorHAnsi"/>
        </w:rPr>
      </w:pPr>
    </w:p>
    <w:p w14:paraId="71165738" w14:textId="7C22BC8B" w:rsidR="00C979A6" w:rsidRPr="00F944E7" w:rsidRDefault="00AF0C97" w:rsidP="00523C57">
      <w:pPr>
        <w:jc w:val="both"/>
        <w:rPr>
          <w:rFonts w:asciiTheme="minorHAnsi" w:hAnsiTheme="minorHAnsi" w:cstheme="minorHAnsi"/>
        </w:rPr>
      </w:pPr>
      <w:r w:rsidRPr="00F944E7">
        <w:rPr>
          <w:rFonts w:asciiTheme="minorHAnsi" w:hAnsiTheme="minorHAnsi" w:cstheme="minorHAnsi"/>
          <w:b/>
          <w:bCs/>
        </w:rPr>
        <w:t>5.2.2.22.</w:t>
      </w:r>
      <w:r w:rsidRPr="00F944E7">
        <w:rPr>
          <w:rFonts w:asciiTheme="minorHAnsi" w:hAnsiTheme="minorHAnsi" w:cstheme="minorHAnsi"/>
        </w:rPr>
        <w:t> </w:t>
      </w:r>
      <w:r w:rsidR="00A26B94" w:rsidRPr="00F944E7">
        <w:rPr>
          <w:rFonts w:asciiTheme="minorHAnsi" w:hAnsiTheme="minorHAnsi" w:cstheme="minorHAnsi"/>
        </w:rPr>
        <w:t>Оценить стоимость гидравлической тележки грузоподъемностью 1 т, с протяженностью рельсов 12 п.м. Для расчета использовать корректировку на длину 1 п.м. рельсов. Аналоги - гидравлическая тележка грузоподъемностью 1 т с протяженностью рельсов 5 п.м, цена 40 000 руб. и гидравлическая тележка грузоподъемностью 1 т с протяженностью рельсов 15 п.м, цена 49 000 руб</w:t>
      </w:r>
      <w:r w:rsidRPr="00F944E7">
        <w:rPr>
          <w:rFonts w:asciiTheme="minorHAnsi" w:hAnsiTheme="minorHAnsi" w:cstheme="minorHAnsi"/>
        </w:rPr>
        <w:t>.</w:t>
      </w:r>
    </w:p>
    <w:p w14:paraId="011CF1FD" w14:textId="77777777" w:rsidR="00AF0C97" w:rsidRPr="00F944E7" w:rsidRDefault="00AF0C97" w:rsidP="00523C57">
      <w:pPr>
        <w:jc w:val="both"/>
        <w:rPr>
          <w:rFonts w:asciiTheme="minorHAnsi" w:hAnsiTheme="minorHAnsi" w:cstheme="minorHAnsi"/>
        </w:rPr>
      </w:pPr>
      <w:r w:rsidRPr="00F944E7">
        <w:rPr>
          <w:rFonts w:asciiTheme="minorHAnsi" w:hAnsiTheme="minorHAnsi" w:cstheme="minorHAnsi"/>
        </w:rPr>
        <w:t>Варианты ответа:</w:t>
      </w:r>
    </w:p>
    <w:p w14:paraId="5F1DA6D4" w14:textId="77777777" w:rsidR="009F3E53" w:rsidRPr="00F944E7" w:rsidRDefault="009F3E53" w:rsidP="00336075">
      <w:pPr>
        <w:numPr>
          <w:ilvl w:val="0"/>
          <w:numId w:val="688"/>
        </w:numPr>
        <w:jc w:val="both"/>
        <w:rPr>
          <w:rFonts w:asciiTheme="minorHAnsi" w:hAnsiTheme="minorHAnsi" w:cstheme="minorHAnsi"/>
        </w:rPr>
      </w:pPr>
      <w:r w:rsidRPr="00F944E7">
        <w:rPr>
          <w:rFonts w:asciiTheme="minorHAnsi" w:hAnsiTheme="minorHAnsi" w:cstheme="minorHAnsi"/>
        </w:rPr>
        <w:t>39200</w:t>
      </w:r>
    </w:p>
    <w:p w14:paraId="0F95F6E6" w14:textId="77777777" w:rsidR="009F3E53" w:rsidRPr="00F944E7" w:rsidRDefault="009F3E53" w:rsidP="00336075">
      <w:pPr>
        <w:numPr>
          <w:ilvl w:val="0"/>
          <w:numId w:val="688"/>
        </w:numPr>
        <w:jc w:val="both"/>
        <w:rPr>
          <w:rFonts w:asciiTheme="minorHAnsi" w:hAnsiTheme="minorHAnsi" w:cstheme="minorHAnsi"/>
        </w:rPr>
      </w:pPr>
      <w:r w:rsidRPr="00F944E7">
        <w:rPr>
          <w:rFonts w:asciiTheme="minorHAnsi" w:hAnsiTheme="minorHAnsi" w:cstheme="minorHAnsi"/>
        </w:rPr>
        <w:t>44500</w:t>
      </w:r>
    </w:p>
    <w:p w14:paraId="072D8DE8" w14:textId="77777777" w:rsidR="009F3E53" w:rsidRPr="00F944E7" w:rsidRDefault="009F3E53" w:rsidP="00336075">
      <w:pPr>
        <w:numPr>
          <w:ilvl w:val="0"/>
          <w:numId w:val="688"/>
        </w:numPr>
        <w:jc w:val="both"/>
        <w:rPr>
          <w:rFonts w:asciiTheme="minorHAnsi" w:hAnsiTheme="minorHAnsi" w:cstheme="minorHAnsi"/>
          <w:b/>
          <w:bCs/>
        </w:rPr>
      </w:pPr>
      <w:r w:rsidRPr="00F944E7">
        <w:rPr>
          <w:rFonts w:asciiTheme="minorHAnsi" w:hAnsiTheme="minorHAnsi" w:cstheme="minorHAnsi"/>
          <w:b/>
          <w:bCs/>
        </w:rPr>
        <w:t>46300</w:t>
      </w:r>
    </w:p>
    <w:p w14:paraId="79A9A12B" w14:textId="77777777" w:rsidR="009F3E53" w:rsidRPr="00F944E7" w:rsidRDefault="009F3E53" w:rsidP="00336075">
      <w:pPr>
        <w:numPr>
          <w:ilvl w:val="0"/>
          <w:numId w:val="688"/>
        </w:numPr>
        <w:jc w:val="both"/>
        <w:rPr>
          <w:rFonts w:asciiTheme="minorHAnsi" w:hAnsiTheme="minorHAnsi" w:cstheme="minorHAnsi"/>
        </w:rPr>
      </w:pPr>
      <w:r w:rsidRPr="00F944E7">
        <w:rPr>
          <w:rFonts w:asciiTheme="minorHAnsi" w:hAnsiTheme="minorHAnsi" w:cstheme="minorHAnsi"/>
        </w:rPr>
        <w:t>48500</w:t>
      </w:r>
    </w:p>
    <w:p w14:paraId="3311038F" w14:textId="77777777" w:rsidR="00AF0C97" w:rsidRPr="00F944E7" w:rsidRDefault="00AF0C97" w:rsidP="00523C57">
      <w:pPr>
        <w:jc w:val="both"/>
        <w:rPr>
          <w:rFonts w:asciiTheme="minorHAnsi" w:hAnsiTheme="minorHAnsi" w:cstheme="minorHAnsi"/>
        </w:rPr>
      </w:pPr>
    </w:p>
    <w:p w14:paraId="2EC255CC" w14:textId="77777777" w:rsidR="00C979A6" w:rsidRPr="00F944E7" w:rsidRDefault="00AF0C97" w:rsidP="00523C57">
      <w:pPr>
        <w:jc w:val="both"/>
        <w:rPr>
          <w:rFonts w:asciiTheme="minorHAnsi" w:hAnsiTheme="minorHAnsi" w:cstheme="minorHAnsi"/>
        </w:rPr>
      </w:pPr>
      <w:r w:rsidRPr="00F944E7">
        <w:rPr>
          <w:rFonts w:asciiTheme="minorHAnsi" w:hAnsiTheme="minorHAnsi" w:cstheme="minorHAnsi"/>
          <w:b/>
          <w:bCs/>
        </w:rPr>
        <w:t>5.2.2.23.</w:t>
      </w:r>
      <w:r w:rsidRPr="00F944E7">
        <w:rPr>
          <w:rFonts w:asciiTheme="minorHAnsi" w:hAnsiTheme="minorHAnsi" w:cstheme="minorHAnsi"/>
        </w:rPr>
        <w:t> Объект с износом 35% был продан на рынке за 100 000 руб. Определить износ в рублях.</w:t>
      </w:r>
    </w:p>
    <w:p w14:paraId="70624C92" w14:textId="77777777" w:rsidR="00AF0C97" w:rsidRPr="00F944E7" w:rsidRDefault="00AF0C97" w:rsidP="00523C57">
      <w:pPr>
        <w:jc w:val="both"/>
        <w:rPr>
          <w:rFonts w:asciiTheme="minorHAnsi" w:hAnsiTheme="minorHAnsi" w:cstheme="minorHAnsi"/>
        </w:rPr>
      </w:pPr>
      <w:r w:rsidRPr="00F944E7">
        <w:rPr>
          <w:rFonts w:asciiTheme="minorHAnsi" w:hAnsiTheme="minorHAnsi" w:cstheme="minorHAnsi"/>
        </w:rPr>
        <w:t>Варианты ответа:</w:t>
      </w:r>
    </w:p>
    <w:p w14:paraId="0620789A" w14:textId="77777777" w:rsidR="00AF0C97" w:rsidRPr="00F944E7" w:rsidRDefault="00AF0C97" w:rsidP="00336075">
      <w:pPr>
        <w:numPr>
          <w:ilvl w:val="0"/>
          <w:numId w:val="629"/>
        </w:numPr>
        <w:ind w:left="1104"/>
        <w:jc w:val="both"/>
        <w:rPr>
          <w:rFonts w:asciiTheme="minorHAnsi" w:hAnsiTheme="minorHAnsi" w:cstheme="minorHAnsi"/>
        </w:rPr>
      </w:pPr>
      <w:r w:rsidRPr="00F944E7">
        <w:rPr>
          <w:rFonts w:asciiTheme="minorHAnsi" w:hAnsiTheme="minorHAnsi" w:cstheme="minorHAnsi"/>
        </w:rPr>
        <w:t>35 000</w:t>
      </w:r>
    </w:p>
    <w:p w14:paraId="26BF4D4A" w14:textId="77777777" w:rsidR="00AF0C97" w:rsidRPr="00F944E7" w:rsidRDefault="00AF0C97" w:rsidP="00336075">
      <w:pPr>
        <w:numPr>
          <w:ilvl w:val="0"/>
          <w:numId w:val="629"/>
        </w:numPr>
        <w:ind w:left="1104"/>
        <w:jc w:val="both"/>
        <w:rPr>
          <w:rFonts w:asciiTheme="minorHAnsi" w:hAnsiTheme="minorHAnsi" w:cstheme="minorHAnsi"/>
          <w:b/>
        </w:rPr>
      </w:pPr>
      <w:r w:rsidRPr="00F944E7">
        <w:rPr>
          <w:rFonts w:asciiTheme="minorHAnsi" w:hAnsiTheme="minorHAnsi" w:cstheme="minorHAnsi"/>
          <w:b/>
        </w:rPr>
        <w:t>53 846</w:t>
      </w:r>
    </w:p>
    <w:p w14:paraId="1404E335" w14:textId="77777777" w:rsidR="00AF0C97" w:rsidRPr="00F944E7" w:rsidRDefault="00AF0C97" w:rsidP="00336075">
      <w:pPr>
        <w:numPr>
          <w:ilvl w:val="0"/>
          <w:numId w:val="629"/>
        </w:numPr>
        <w:ind w:left="1104"/>
        <w:jc w:val="both"/>
        <w:rPr>
          <w:rFonts w:asciiTheme="minorHAnsi" w:hAnsiTheme="minorHAnsi" w:cstheme="minorHAnsi"/>
        </w:rPr>
      </w:pPr>
      <w:r w:rsidRPr="00F944E7">
        <w:rPr>
          <w:rFonts w:asciiTheme="minorHAnsi" w:hAnsiTheme="minorHAnsi" w:cstheme="minorHAnsi"/>
        </w:rPr>
        <w:t>25 925</w:t>
      </w:r>
    </w:p>
    <w:p w14:paraId="1A8D1B22" w14:textId="77777777" w:rsidR="00AF0C97" w:rsidRPr="00F944E7" w:rsidRDefault="00AF0C97" w:rsidP="00336075">
      <w:pPr>
        <w:numPr>
          <w:ilvl w:val="0"/>
          <w:numId w:val="629"/>
        </w:numPr>
        <w:ind w:left="1104"/>
        <w:jc w:val="both"/>
        <w:rPr>
          <w:rFonts w:asciiTheme="minorHAnsi" w:hAnsiTheme="minorHAnsi" w:cstheme="minorHAnsi"/>
        </w:rPr>
      </w:pPr>
      <w:r w:rsidRPr="00F944E7">
        <w:rPr>
          <w:rFonts w:asciiTheme="minorHAnsi" w:hAnsiTheme="minorHAnsi" w:cstheme="minorHAnsi"/>
        </w:rPr>
        <w:t>65 000</w:t>
      </w:r>
    </w:p>
    <w:p w14:paraId="3256A7A4" w14:textId="77777777" w:rsidR="00AF0C97" w:rsidRPr="00F944E7" w:rsidRDefault="00AF0C97" w:rsidP="00523C57">
      <w:pPr>
        <w:jc w:val="both"/>
        <w:rPr>
          <w:rFonts w:asciiTheme="minorHAnsi" w:hAnsiTheme="minorHAnsi" w:cstheme="minorHAnsi"/>
        </w:rPr>
      </w:pPr>
    </w:p>
    <w:p w14:paraId="416A1293" w14:textId="77777777" w:rsidR="00AF0C97" w:rsidRPr="00F944E7" w:rsidRDefault="00AF0C97" w:rsidP="00523C57">
      <w:pPr>
        <w:jc w:val="both"/>
        <w:rPr>
          <w:rFonts w:asciiTheme="minorHAnsi" w:hAnsiTheme="minorHAnsi" w:cstheme="minorHAnsi"/>
        </w:rPr>
      </w:pPr>
      <w:r w:rsidRPr="00F944E7">
        <w:rPr>
          <w:rFonts w:asciiTheme="minorHAnsi" w:hAnsiTheme="minorHAnsi" w:cstheme="minorHAnsi"/>
          <w:b/>
          <w:bCs/>
        </w:rPr>
        <w:t>5.2.2.24.</w:t>
      </w:r>
      <w:r w:rsidRPr="00F944E7">
        <w:rPr>
          <w:rFonts w:asciiTheme="minorHAnsi" w:hAnsiTheme="minorHAnsi" w:cstheme="minorHAnsi"/>
        </w:rPr>
        <w:t> Автомобиль ГАЗ 3110, год выпуска 2003. Пробег 142000 км. Объем бака 90л, мощность 85 л/с и прочая техническая информация. Подобрать самый корректный аналог.</w:t>
      </w:r>
    </w:p>
    <w:tbl>
      <w:tblPr>
        <w:tblStyle w:val="a4"/>
        <w:tblW w:w="0" w:type="auto"/>
        <w:tblInd w:w="104" w:type="dxa"/>
        <w:tblLook w:val="04A0" w:firstRow="1" w:lastRow="0" w:firstColumn="1" w:lastColumn="0" w:noHBand="0" w:noVBand="1"/>
      </w:tblPr>
      <w:tblGrid>
        <w:gridCol w:w="1734"/>
        <w:gridCol w:w="1701"/>
        <w:gridCol w:w="1418"/>
        <w:gridCol w:w="1701"/>
        <w:gridCol w:w="2687"/>
      </w:tblGrid>
      <w:tr w:rsidR="0051698E" w:rsidRPr="00F944E7" w14:paraId="364ACEA6" w14:textId="77777777" w:rsidTr="00C979A6">
        <w:tc>
          <w:tcPr>
            <w:tcW w:w="1734" w:type="dxa"/>
          </w:tcPr>
          <w:p w14:paraId="1D575CA2" w14:textId="77777777" w:rsidR="00C979A6" w:rsidRPr="00F944E7" w:rsidRDefault="00C979A6" w:rsidP="00523C57">
            <w:pPr>
              <w:rPr>
                <w:rFonts w:asciiTheme="minorHAnsi" w:hAnsiTheme="minorHAnsi" w:cstheme="minorHAnsi"/>
              </w:rPr>
            </w:pPr>
          </w:p>
        </w:tc>
        <w:tc>
          <w:tcPr>
            <w:tcW w:w="1701" w:type="dxa"/>
          </w:tcPr>
          <w:p w14:paraId="3B89746A" w14:textId="77777777" w:rsidR="00C979A6" w:rsidRPr="00F944E7" w:rsidRDefault="00C979A6" w:rsidP="00847327">
            <w:pPr>
              <w:jc w:val="center"/>
              <w:rPr>
                <w:rFonts w:asciiTheme="minorHAnsi" w:hAnsiTheme="minorHAnsi" w:cstheme="minorHAnsi"/>
                <w:b/>
                <w:bCs/>
              </w:rPr>
            </w:pPr>
            <w:r w:rsidRPr="00F944E7">
              <w:rPr>
                <w:rFonts w:asciiTheme="minorHAnsi" w:hAnsiTheme="minorHAnsi" w:cstheme="minorHAnsi"/>
                <w:b/>
                <w:bCs/>
              </w:rPr>
              <w:t>Аналог 1</w:t>
            </w:r>
          </w:p>
        </w:tc>
        <w:tc>
          <w:tcPr>
            <w:tcW w:w="1418" w:type="dxa"/>
          </w:tcPr>
          <w:p w14:paraId="2343DDE0" w14:textId="77777777" w:rsidR="00C979A6" w:rsidRPr="00F944E7" w:rsidRDefault="00C979A6" w:rsidP="00847327">
            <w:pPr>
              <w:jc w:val="center"/>
              <w:rPr>
                <w:rFonts w:asciiTheme="minorHAnsi" w:hAnsiTheme="minorHAnsi" w:cstheme="minorHAnsi"/>
                <w:b/>
                <w:bCs/>
              </w:rPr>
            </w:pPr>
            <w:r w:rsidRPr="00F944E7">
              <w:rPr>
                <w:rFonts w:asciiTheme="minorHAnsi" w:hAnsiTheme="minorHAnsi" w:cstheme="minorHAnsi"/>
                <w:b/>
                <w:bCs/>
              </w:rPr>
              <w:t>Аналог 2</w:t>
            </w:r>
          </w:p>
        </w:tc>
        <w:tc>
          <w:tcPr>
            <w:tcW w:w="1701" w:type="dxa"/>
          </w:tcPr>
          <w:p w14:paraId="7DA3AC45" w14:textId="77777777" w:rsidR="00C979A6" w:rsidRPr="00F944E7" w:rsidRDefault="00C979A6" w:rsidP="00847327">
            <w:pPr>
              <w:jc w:val="center"/>
              <w:rPr>
                <w:rFonts w:asciiTheme="minorHAnsi" w:hAnsiTheme="minorHAnsi" w:cstheme="minorHAnsi"/>
                <w:b/>
                <w:bCs/>
              </w:rPr>
            </w:pPr>
            <w:r w:rsidRPr="00F944E7">
              <w:rPr>
                <w:rFonts w:asciiTheme="minorHAnsi" w:hAnsiTheme="minorHAnsi" w:cstheme="minorHAnsi"/>
                <w:b/>
                <w:bCs/>
              </w:rPr>
              <w:t>Аналог 3</w:t>
            </w:r>
          </w:p>
        </w:tc>
        <w:tc>
          <w:tcPr>
            <w:tcW w:w="2687" w:type="dxa"/>
          </w:tcPr>
          <w:p w14:paraId="0B14C15D" w14:textId="77777777" w:rsidR="00C979A6" w:rsidRPr="00F944E7" w:rsidRDefault="00C979A6" w:rsidP="00847327">
            <w:pPr>
              <w:jc w:val="center"/>
              <w:rPr>
                <w:rFonts w:asciiTheme="minorHAnsi" w:hAnsiTheme="minorHAnsi" w:cstheme="minorHAnsi"/>
                <w:b/>
                <w:bCs/>
              </w:rPr>
            </w:pPr>
            <w:r w:rsidRPr="00F944E7">
              <w:rPr>
                <w:rFonts w:asciiTheme="minorHAnsi" w:hAnsiTheme="minorHAnsi" w:cstheme="minorHAnsi"/>
                <w:b/>
                <w:bCs/>
              </w:rPr>
              <w:t>Аналог 4</w:t>
            </w:r>
          </w:p>
        </w:tc>
      </w:tr>
      <w:tr w:rsidR="0051698E" w:rsidRPr="00F944E7" w14:paraId="4F01ACB9" w14:textId="77777777" w:rsidTr="00C979A6">
        <w:tc>
          <w:tcPr>
            <w:tcW w:w="1734" w:type="dxa"/>
          </w:tcPr>
          <w:p w14:paraId="6EE6832E"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Модель</w:t>
            </w:r>
          </w:p>
        </w:tc>
        <w:tc>
          <w:tcPr>
            <w:tcW w:w="1701" w:type="dxa"/>
          </w:tcPr>
          <w:p w14:paraId="1C43637D"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ГАЗ 3110</w:t>
            </w:r>
          </w:p>
        </w:tc>
        <w:tc>
          <w:tcPr>
            <w:tcW w:w="1418" w:type="dxa"/>
          </w:tcPr>
          <w:p w14:paraId="604C7BEA"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ГАЗ 3111</w:t>
            </w:r>
          </w:p>
        </w:tc>
        <w:tc>
          <w:tcPr>
            <w:tcW w:w="1701" w:type="dxa"/>
          </w:tcPr>
          <w:p w14:paraId="713AA11D"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ГАЗ 3110</w:t>
            </w:r>
          </w:p>
        </w:tc>
        <w:tc>
          <w:tcPr>
            <w:tcW w:w="2687" w:type="dxa"/>
          </w:tcPr>
          <w:p w14:paraId="7143BEF5"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ГАЗ 3110</w:t>
            </w:r>
          </w:p>
        </w:tc>
      </w:tr>
      <w:tr w:rsidR="0051698E" w:rsidRPr="00F944E7" w14:paraId="57D3B359" w14:textId="77777777" w:rsidTr="00C979A6">
        <w:tc>
          <w:tcPr>
            <w:tcW w:w="1734" w:type="dxa"/>
          </w:tcPr>
          <w:p w14:paraId="0E4C0875"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Год выпуска</w:t>
            </w:r>
          </w:p>
        </w:tc>
        <w:tc>
          <w:tcPr>
            <w:tcW w:w="1701" w:type="dxa"/>
          </w:tcPr>
          <w:p w14:paraId="15ED1C6A"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2005</w:t>
            </w:r>
          </w:p>
        </w:tc>
        <w:tc>
          <w:tcPr>
            <w:tcW w:w="1418" w:type="dxa"/>
          </w:tcPr>
          <w:p w14:paraId="4467D2EB"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2003</w:t>
            </w:r>
          </w:p>
        </w:tc>
        <w:tc>
          <w:tcPr>
            <w:tcW w:w="1701" w:type="dxa"/>
          </w:tcPr>
          <w:p w14:paraId="5E1354FD"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2003</w:t>
            </w:r>
          </w:p>
        </w:tc>
        <w:tc>
          <w:tcPr>
            <w:tcW w:w="2687" w:type="dxa"/>
          </w:tcPr>
          <w:p w14:paraId="26B06306"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2003</w:t>
            </w:r>
          </w:p>
        </w:tc>
      </w:tr>
      <w:tr w:rsidR="0051698E" w:rsidRPr="00F944E7" w14:paraId="46D4302A" w14:textId="77777777" w:rsidTr="00C979A6">
        <w:tc>
          <w:tcPr>
            <w:tcW w:w="1734" w:type="dxa"/>
          </w:tcPr>
          <w:p w14:paraId="6F9432D3"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пробег</w:t>
            </w:r>
          </w:p>
        </w:tc>
        <w:tc>
          <w:tcPr>
            <w:tcW w:w="1701" w:type="dxa"/>
          </w:tcPr>
          <w:p w14:paraId="236EAC29"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132000</w:t>
            </w:r>
          </w:p>
        </w:tc>
        <w:tc>
          <w:tcPr>
            <w:tcW w:w="1418" w:type="dxa"/>
          </w:tcPr>
          <w:p w14:paraId="67CF5CC3"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139000</w:t>
            </w:r>
          </w:p>
        </w:tc>
        <w:tc>
          <w:tcPr>
            <w:tcW w:w="1701" w:type="dxa"/>
          </w:tcPr>
          <w:p w14:paraId="192683B4"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137000</w:t>
            </w:r>
          </w:p>
        </w:tc>
        <w:tc>
          <w:tcPr>
            <w:tcW w:w="2687" w:type="dxa"/>
          </w:tcPr>
          <w:p w14:paraId="75974237"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68000</w:t>
            </w:r>
          </w:p>
        </w:tc>
      </w:tr>
    </w:tbl>
    <w:p w14:paraId="5548A295"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Варианты ответа:</w:t>
      </w:r>
    </w:p>
    <w:p w14:paraId="5E921A79" w14:textId="77777777" w:rsidR="00AF0C97" w:rsidRPr="00F944E7" w:rsidRDefault="00AF0C97" w:rsidP="00336075">
      <w:pPr>
        <w:numPr>
          <w:ilvl w:val="0"/>
          <w:numId w:val="630"/>
        </w:numPr>
        <w:ind w:left="1104"/>
        <w:rPr>
          <w:rFonts w:asciiTheme="minorHAnsi" w:hAnsiTheme="minorHAnsi" w:cstheme="minorHAnsi"/>
        </w:rPr>
      </w:pPr>
      <w:r w:rsidRPr="00F944E7">
        <w:rPr>
          <w:rFonts w:asciiTheme="minorHAnsi" w:hAnsiTheme="minorHAnsi" w:cstheme="minorHAnsi"/>
        </w:rPr>
        <w:t>Аналог 1</w:t>
      </w:r>
    </w:p>
    <w:p w14:paraId="260E86D3" w14:textId="77777777" w:rsidR="00AF0C97" w:rsidRPr="00F944E7" w:rsidRDefault="00AF0C97" w:rsidP="00336075">
      <w:pPr>
        <w:numPr>
          <w:ilvl w:val="0"/>
          <w:numId w:val="630"/>
        </w:numPr>
        <w:ind w:left="1104"/>
        <w:rPr>
          <w:rFonts w:asciiTheme="minorHAnsi" w:hAnsiTheme="minorHAnsi" w:cstheme="minorHAnsi"/>
        </w:rPr>
      </w:pPr>
      <w:r w:rsidRPr="00F944E7">
        <w:rPr>
          <w:rFonts w:asciiTheme="minorHAnsi" w:hAnsiTheme="minorHAnsi" w:cstheme="minorHAnsi"/>
        </w:rPr>
        <w:t>Аналог 2</w:t>
      </w:r>
    </w:p>
    <w:p w14:paraId="16571197" w14:textId="77777777" w:rsidR="00AF0C97" w:rsidRPr="00F944E7" w:rsidRDefault="00AF0C97" w:rsidP="00336075">
      <w:pPr>
        <w:numPr>
          <w:ilvl w:val="0"/>
          <w:numId w:val="630"/>
        </w:numPr>
        <w:ind w:left="1104"/>
        <w:rPr>
          <w:rFonts w:asciiTheme="minorHAnsi" w:hAnsiTheme="minorHAnsi" w:cstheme="minorHAnsi"/>
          <w:b/>
        </w:rPr>
      </w:pPr>
      <w:r w:rsidRPr="00F944E7">
        <w:rPr>
          <w:rFonts w:asciiTheme="minorHAnsi" w:hAnsiTheme="minorHAnsi" w:cstheme="minorHAnsi"/>
          <w:b/>
        </w:rPr>
        <w:t>Аналог 3</w:t>
      </w:r>
    </w:p>
    <w:p w14:paraId="254A8587" w14:textId="77777777" w:rsidR="00AF0C97" w:rsidRPr="00F944E7" w:rsidRDefault="00AF0C97" w:rsidP="00336075">
      <w:pPr>
        <w:numPr>
          <w:ilvl w:val="0"/>
          <w:numId w:val="630"/>
        </w:numPr>
        <w:ind w:left="1104"/>
        <w:rPr>
          <w:rFonts w:asciiTheme="minorHAnsi" w:hAnsiTheme="minorHAnsi" w:cstheme="minorHAnsi"/>
        </w:rPr>
      </w:pPr>
      <w:r w:rsidRPr="00F944E7">
        <w:rPr>
          <w:rFonts w:asciiTheme="minorHAnsi" w:hAnsiTheme="minorHAnsi" w:cstheme="minorHAnsi"/>
        </w:rPr>
        <w:t>Аналог 4</w:t>
      </w:r>
    </w:p>
    <w:p w14:paraId="36F1644F" w14:textId="77777777" w:rsidR="00AF0C97" w:rsidRPr="00F944E7" w:rsidRDefault="00AF0C97" w:rsidP="00523C57">
      <w:pPr>
        <w:rPr>
          <w:rFonts w:asciiTheme="minorHAnsi" w:hAnsiTheme="minorHAnsi" w:cstheme="minorHAnsi"/>
        </w:rPr>
      </w:pPr>
    </w:p>
    <w:p w14:paraId="65A2037D" w14:textId="77777777" w:rsidR="000A1A9D" w:rsidRPr="00F944E7" w:rsidRDefault="00AF0C97" w:rsidP="00523C57">
      <w:pPr>
        <w:rPr>
          <w:rFonts w:asciiTheme="minorHAnsi" w:hAnsiTheme="minorHAnsi" w:cstheme="minorHAnsi"/>
        </w:rPr>
      </w:pPr>
      <w:r w:rsidRPr="00F944E7">
        <w:rPr>
          <w:rFonts w:asciiTheme="minorHAnsi" w:hAnsiTheme="minorHAnsi" w:cstheme="minorHAnsi"/>
          <w:b/>
          <w:bCs/>
        </w:rPr>
        <w:t>5.2.2.25.</w:t>
      </w:r>
      <w:r w:rsidRPr="00F944E7">
        <w:rPr>
          <w:rFonts w:asciiTheme="minorHAnsi" w:hAnsiTheme="minorHAnsi" w:cstheme="minorHAnsi"/>
        </w:rPr>
        <w:t> 4 балла.</w:t>
      </w:r>
    </w:p>
    <w:p w14:paraId="7B5595AE" w14:textId="77777777" w:rsidR="00B613EC" w:rsidRPr="00F944E7" w:rsidRDefault="00B613EC" w:rsidP="00B613EC">
      <w:pPr>
        <w:jc w:val="both"/>
        <w:rPr>
          <w:rFonts w:asciiTheme="minorHAnsi" w:hAnsiTheme="minorHAnsi" w:cstheme="minorHAnsi"/>
        </w:rPr>
      </w:pPr>
      <w:r w:rsidRPr="00F944E7">
        <w:rPr>
          <w:rFonts w:asciiTheme="minorHAnsi" w:hAnsiTheme="minorHAnsi" w:cstheme="minorHAnsi"/>
        </w:rPr>
        <w:t>Определить рыночную стоимость несмонтированного емкостного оборудования (без НДС) по состоянию на июнь 2016 г. по приведённым аналогам с использованием коэффициента торможения для показателя массы. Характеристики оцениваемого объекта: 1991 года выпуска; в удовлетворительном состоянии; из нержавеющей стали; массой 8 т; произведен в России.</w:t>
      </w:r>
    </w:p>
    <w:p w14:paraId="4C8034C1" w14:textId="075915ED" w:rsidR="000A1A9D" w:rsidRPr="00F944E7" w:rsidRDefault="00B613EC" w:rsidP="00B613EC">
      <w:pPr>
        <w:jc w:val="both"/>
        <w:rPr>
          <w:rFonts w:asciiTheme="minorHAnsi" w:hAnsiTheme="minorHAnsi" w:cstheme="minorHAnsi"/>
        </w:rPr>
      </w:pPr>
      <w:r w:rsidRPr="00F944E7">
        <w:rPr>
          <w:rFonts w:asciiTheme="minorHAnsi" w:hAnsiTheme="minorHAnsi" w:cstheme="minorHAnsi"/>
        </w:rPr>
        <w:t>Указанные далее аналоги считать равноценными. Аналоги демонтированы, продаются со склада. Величиной прочих затрат в целях данной задачи пренебречь.</w:t>
      </w:r>
    </w:p>
    <w:p w14:paraId="6D74BF74" w14:textId="77777777" w:rsidR="00AF0C97" w:rsidRPr="00F944E7" w:rsidRDefault="00AF0C97" w:rsidP="00B613EC">
      <w:pPr>
        <w:rPr>
          <w:rFonts w:asciiTheme="minorHAnsi" w:hAnsiTheme="minorHAnsi" w:cstheme="minorHAnsi"/>
        </w:rPr>
      </w:pPr>
      <w:r w:rsidRPr="00F944E7">
        <w:rPr>
          <w:rFonts w:asciiTheme="minorHAnsi" w:hAnsiTheme="minorHAnsi" w:cstheme="minorHAnsi"/>
        </w:rPr>
        <w:t>Найденные предложения на рынке</w:t>
      </w:r>
      <w:r w:rsidR="00C979A6" w:rsidRPr="00F944E7">
        <w:rPr>
          <w:rFonts w:asciiTheme="minorHAnsi" w:hAnsiTheme="minorHAnsi" w:cstheme="minorHAnsi"/>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2533"/>
        <w:gridCol w:w="2816"/>
        <w:gridCol w:w="2816"/>
      </w:tblGrid>
      <w:tr w:rsidR="0051698E" w:rsidRPr="00F944E7" w14:paraId="620C17B1" w14:textId="77777777" w:rsidTr="00040C49">
        <w:tc>
          <w:tcPr>
            <w:tcW w:w="0" w:type="auto"/>
            <w:shd w:val="clear" w:color="auto" w:fill="FFFFFF" w:themeFill="background1"/>
            <w:tcMar>
              <w:top w:w="48" w:type="dxa"/>
              <w:left w:w="96" w:type="dxa"/>
              <w:bottom w:w="48" w:type="dxa"/>
              <w:right w:w="96" w:type="dxa"/>
            </w:tcMar>
            <w:vAlign w:val="center"/>
            <w:hideMark/>
          </w:tcPr>
          <w:p w14:paraId="32E1C232" w14:textId="77777777" w:rsidR="00AF0C97" w:rsidRPr="00F944E7" w:rsidRDefault="00AF0C97" w:rsidP="00523C57">
            <w:pPr>
              <w:jc w:val="center"/>
              <w:rPr>
                <w:rFonts w:asciiTheme="minorHAnsi" w:hAnsiTheme="minorHAnsi" w:cstheme="minorHAnsi"/>
                <w:b/>
                <w:bCs/>
              </w:rPr>
            </w:pPr>
            <w:r w:rsidRPr="00F944E7">
              <w:rPr>
                <w:rFonts w:asciiTheme="minorHAnsi" w:hAnsiTheme="minorHAnsi" w:cstheme="minorHAnsi"/>
                <w:b/>
                <w:bCs/>
              </w:rPr>
              <w:lastRenderedPageBreak/>
              <w:t>показатель</w:t>
            </w:r>
          </w:p>
        </w:tc>
        <w:tc>
          <w:tcPr>
            <w:tcW w:w="0" w:type="auto"/>
            <w:shd w:val="clear" w:color="auto" w:fill="FFFFFF" w:themeFill="background1"/>
            <w:tcMar>
              <w:top w:w="48" w:type="dxa"/>
              <w:left w:w="96" w:type="dxa"/>
              <w:bottom w:w="48" w:type="dxa"/>
              <w:right w:w="96" w:type="dxa"/>
            </w:tcMar>
            <w:vAlign w:val="center"/>
            <w:hideMark/>
          </w:tcPr>
          <w:p w14:paraId="19E3D826" w14:textId="77777777" w:rsidR="00AF0C97" w:rsidRPr="00F944E7" w:rsidRDefault="00AF0C97" w:rsidP="00523C57">
            <w:pPr>
              <w:jc w:val="center"/>
              <w:rPr>
                <w:rFonts w:asciiTheme="minorHAnsi" w:hAnsiTheme="minorHAnsi" w:cstheme="minorHAnsi"/>
                <w:b/>
                <w:bCs/>
              </w:rPr>
            </w:pPr>
            <w:r w:rsidRPr="00F944E7">
              <w:rPr>
                <w:rFonts w:asciiTheme="minorHAnsi" w:hAnsiTheme="minorHAnsi" w:cstheme="minorHAnsi"/>
                <w:b/>
                <w:bCs/>
              </w:rPr>
              <w:t>аналог 1</w:t>
            </w:r>
          </w:p>
        </w:tc>
        <w:tc>
          <w:tcPr>
            <w:tcW w:w="0" w:type="auto"/>
            <w:shd w:val="clear" w:color="auto" w:fill="FFFFFF" w:themeFill="background1"/>
            <w:tcMar>
              <w:top w:w="48" w:type="dxa"/>
              <w:left w:w="96" w:type="dxa"/>
              <w:bottom w:w="48" w:type="dxa"/>
              <w:right w:w="96" w:type="dxa"/>
            </w:tcMar>
            <w:vAlign w:val="center"/>
            <w:hideMark/>
          </w:tcPr>
          <w:p w14:paraId="54E7F76E" w14:textId="77777777" w:rsidR="00AF0C97" w:rsidRPr="00F944E7" w:rsidRDefault="00AF0C97" w:rsidP="00523C57">
            <w:pPr>
              <w:jc w:val="center"/>
              <w:rPr>
                <w:rFonts w:asciiTheme="minorHAnsi" w:hAnsiTheme="minorHAnsi" w:cstheme="minorHAnsi"/>
                <w:b/>
                <w:bCs/>
              </w:rPr>
            </w:pPr>
            <w:r w:rsidRPr="00F944E7">
              <w:rPr>
                <w:rFonts w:asciiTheme="minorHAnsi" w:hAnsiTheme="minorHAnsi" w:cstheme="minorHAnsi"/>
                <w:b/>
                <w:bCs/>
              </w:rPr>
              <w:t>аналог 2</w:t>
            </w:r>
          </w:p>
        </w:tc>
      </w:tr>
      <w:tr w:rsidR="0051698E" w:rsidRPr="00F944E7" w14:paraId="20DDE703" w14:textId="77777777" w:rsidTr="00040C49">
        <w:tc>
          <w:tcPr>
            <w:tcW w:w="0" w:type="auto"/>
            <w:shd w:val="clear" w:color="auto" w:fill="FFFFFF" w:themeFill="background1"/>
            <w:tcMar>
              <w:top w:w="48" w:type="dxa"/>
              <w:left w:w="96" w:type="dxa"/>
              <w:bottom w:w="48" w:type="dxa"/>
              <w:right w:w="96" w:type="dxa"/>
            </w:tcMar>
            <w:vAlign w:val="center"/>
            <w:hideMark/>
          </w:tcPr>
          <w:p w14:paraId="04F5CE40"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Дата предложения</w:t>
            </w:r>
          </w:p>
        </w:tc>
        <w:tc>
          <w:tcPr>
            <w:tcW w:w="0" w:type="auto"/>
            <w:shd w:val="clear" w:color="auto" w:fill="FFFFFF" w:themeFill="background1"/>
            <w:tcMar>
              <w:top w:w="48" w:type="dxa"/>
              <w:left w:w="96" w:type="dxa"/>
              <w:bottom w:w="48" w:type="dxa"/>
              <w:right w:w="96" w:type="dxa"/>
            </w:tcMar>
            <w:vAlign w:val="center"/>
            <w:hideMark/>
          </w:tcPr>
          <w:p w14:paraId="64F624C5"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июнь 2016</w:t>
            </w:r>
          </w:p>
        </w:tc>
        <w:tc>
          <w:tcPr>
            <w:tcW w:w="0" w:type="auto"/>
            <w:shd w:val="clear" w:color="auto" w:fill="FFFFFF" w:themeFill="background1"/>
            <w:tcMar>
              <w:top w:w="48" w:type="dxa"/>
              <w:left w:w="96" w:type="dxa"/>
              <w:bottom w:w="48" w:type="dxa"/>
              <w:right w:w="96" w:type="dxa"/>
            </w:tcMar>
            <w:vAlign w:val="center"/>
            <w:hideMark/>
          </w:tcPr>
          <w:p w14:paraId="51ED8A42"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июнь 2016</w:t>
            </w:r>
          </w:p>
        </w:tc>
      </w:tr>
      <w:tr w:rsidR="0051698E" w:rsidRPr="00F944E7" w14:paraId="3178C29F" w14:textId="77777777" w:rsidTr="00040C49">
        <w:tc>
          <w:tcPr>
            <w:tcW w:w="0" w:type="auto"/>
            <w:shd w:val="clear" w:color="auto" w:fill="FFFFFF" w:themeFill="background1"/>
            <w:tcMar>
              <w:top w:w="48" w:type="dxa"/>
              <w:left w:w="96" w:type="dxa"/>
              <w:bottom w:w="48" w:type="dxa"/>
              <w:right w:w="96" w:type="dxa"/>
            </w:tcMar>
            <w:vAlign w:val="center"/>
            <w:hideMark/>
          </w:tcPr>
          <w:p w14:paraId="7BF41A2E"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Наименование</w:t>
            </w:r>
          </w:p>
        </w:tc>
        <w:tc>
          <w:tcPr>
            <w:tcW w:w="0" w:type="auto"/>
            <w:shd w:val="clear" w:color="auto" w:fill="FFFFFF" w:themeFill="background1"/>
            <w:tcMar>
              <w:top w:w="48" w:type="dxa"/>
              <w:left w:w="96" w:type="dxa"/>
              <w:bottom w:w="48" w:type="dxa"/>
              <w:right w:w="96" w:type="dxa"/>
            </w:tcMar>
            <w:vAlign w:val="center"/>
            <w:hideMark/>
          </w:tcPr>
          <w:p w14:paraId="5E9D4A79"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Емкостное оборудование</w:t>
            </w:r>
          </w:p>
        </w:tc>
        <w:tc>
          <w:tcPr>
            <w:tcW w:w="0" w:type="auto"/>
            <w:shd w:val="clear" w:color="auto" w:fill="FFFFFF" w:themeFill="background1"/>
            <w:tcMar>
              <w:top w:w="48" w:type="dxa"/>
              <w:left w:w="96" w:type="dxa"/>
              <w:bottom w:w="48" w:type="dxa"/>
              <w:right w:w="96" w:type="dxa"/>
            </w:tcMar>
            <w:vAlign w:val="center"/>
            <w:hideMark/>
          </w:tcPr>
          <w:p w14:paraId="533EF639"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Емкостное оборудование</w:t>
            </w:r>
          </w:p>
        </w:tc>
      </w:tr>
      <w:tr w:rsidR="0051698E" w:rsidRPr="00F944E7" w14:paraId="585259DD" w14:textId="77777777" w:rsidTr="00040C49">
        <w:tc>
          <w:tcPr>
            <w:tcW w:w="0" w:type="auto"/>
            <w:shd w:val="clear" w:color="auto" w:fill="FFFFFF" w:themeFill="background1"/>
            <w:tcMar>
              <w:top w:w="48" w:type="dxa"/>
              <w:left w:w="96" w:type="dxa"/>
              <w:bottom w:w="48" w:type="dxa"/>
              <w:right w:w="96" w:type="dxa"/>
            </w:tcMar>
            <w:vAlign w:val="center"/>
            <w:hideMark/>
          </w:tcPr>
          <w:p w14:paraId="00CF2668"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Цена, руб.</w:t>
            </w:r>
          </w:p>
        </w:tc>
        <w:tc>
          <w:tcPr>
            <w:tcW w:w="0" w:type="auto"/>
            <w:shd w:val="clear" w:color="auto" w:fill="FFFFFF" w:themeFill="background1"/>
            <w:tcMar>
              <w:top w:w="48" w:type="dxa"/>
              <w:left w:w="96" w:type="dxa"/>
              <w:bottom w:w="48" w:type="dxa"/>
              <w:right w:w="96" w:type="dxa"/>
            </w:tcMar>
            <w:vAlign w:val="center"/>
            <w:hideMark/>
          </w:tcPr>
          <w:p w14:paraId="260112B0"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2 200 000</w:t>
            </w:r>
          </w:p>
        </w:tc>
        <w:tc>
          <w:tcPr>
            <w:tcW w:w="0" w:type="auto"/>
            <w:shd w:val="clear" w:color="auto" w:fill="FFFFFF" w:themeFill="background1"/>
            <w:tcMar>
              <w:top w:w="48" w:type="dxa"/>
              <w:left w:w="96" w:type="dxa"/>
              <w:bottom w:w="48" w:type="dxa"/>
              <w:right w:w="96" w:type="dxa"/>
            </w:tcMar>
            <w:vAlign w:val="center"/>
            <w:hideMark/>
          </w:tcPr>
          <w:p w14:paraId="1236B88B"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1 000 000</w:t>
            </w:r>
          </w:p>
        </w:tc>
      </w:tr>
      <w:tr w:rsidR="0051698E" w:rsidRPr="00F944E7" w14:paraId="4EC07C5B" w14:textId="77777777" w:rsidTr="00040C49">
        <w:tc>
          <w:tcPr>
            <w:tcW w:w="0" w:type="auto"/>
            <w:shd w:val="clear" w:color="auto" w:fill="FFFFFF" w:themeFill="background1"/>
            <w:tcMar>
              <w:top w:w="48" w:type="dxa"/>
              <w:left w:w="96" w:type="dxa"/>
              <w:bottom w:w="48" w:type="dxa"/>
              <w:right w:w="96" w:type="dxa"/>
            </w:tcMar>
            <w:vAlign w:val="center"/>
            <w:hideMark/>
          </w:tcPr>
          <w:p w14:paraId="6A4E5FAB"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Учет НДС в цене</w:t>
            </w:r>
          </w:p>
        </w:tc>
        <w:tc>
          <w:tcPr>
            <w:tcW w:w="0" w:type="auto"/>
            <w:shd w:val="clear" w:color="auto" w:fill="FFFFFF" w:themeFill="background1"/>
            <w:tcMar>
              <w:top w:w="48" w:type="dxa"/>
              <w:left w:w="96" w:type="dxa"/>
              <w:bottom w:w="48" w:type="dxa"/>
              <w:right w:w="96" w:type="dxa"/>
            </w:tcMar>
            <w:vAlign w:val="center"/>
            <w:hideMark/>
          </w:tcPr>
          <w:p w14:paraId="5BB90653"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с НДС</w:t>
            </w:r>
          </w:p>
        </w:tc>
        <w:tc>
          <w:tcPr>
            <w:tcW w:w="0" w:type="auto"/>
            <w:shd w:val="clear" w:color="auto" w:fill="FFFFFF" w:themeFill="background1"/>
            <w:tcMar>
              <w:top w:w="48" w:type="dxa"/>
              <w:left w:w="96" w:type="dxa"/>
              <w:bottom w:w="48" w:type="dxa"/>
              <w:right w:w="96" w:type="dxa"/>
            </w:tcMar>
            <w:vAlign w:val="center"/>
            <w:hideMark/>
          </w:tcPr>
          <w:p w14:paraId="64348ADF"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без НДС</w:t>
            </w:r>
          </w:p>
        </w:tc>
      </w:tr>
      <w:tr w:rsidR="0051698E" w:rsidRPr="00F944E7" w14:paraId="7B5B6F93" w14:textId="77777777" w:rsidTr="00040C49">
        <w:tc>
          <w:tcPr>
            <w:tcW w:w="0" w:type="auto"/>
            <w:shd w:val="clear" w:color="auto" w:fill="FFFFFF" w:themeFill="background1"/>
            <w:tcMar>
              <w:top w:w="48" w:type="dxa"/>
              <w:left w:w="96" w:type="dxa"/>
              <w:bottom w:w="48" w:type="dxa"/>
              <w:right w:w="96" w:type="dxa"/>
            </w:tcMar>
            <w:vAlign w:val="center"/>
            <w:hideMark/>
          </w:tcPr>
          <w:p w14:paraId="496F85C0"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Год производства</w:t>
            </w:r>
          </w:p>
        </w:tc>
        <w:tc>
          <w:tcPr>
            <w:tcW w:w="0" w:type="auto"/>
            <w:shd w:val="clear" w:color="auto" w:fill="FFFFFF" w:themeFill="background1"/>
            <w:tcMar>
              <w:top w:w="48" w:type="dxa"/>
              <w:left w:w="96" w:type="dxa"/>
              <w:bottom w:w="48" w:type="dxa"/>
              <w:right w:w="96" w:type="dxa"/>
            </w:tcMar>
            <w:vAlign w:val="center"/>
            <w:hideMark/>
          </w:tcPr>
          <w:p w14:paraId="566AF6A8"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1992</w:t>
            </w:r>
          </w:p>
        </w:tc>
        <w:tc>
          <w:tcPr>
            <w:tcW w:w="0" w:type="auto"/>
            <w:shd w:val="clear" w:color="auto" w:fill="FFFFFF" w:themeFill="background1"/>
            <w:tcMar>
              <w:top w:w="48" w:type="dxa"/>
              <w:left w:w="96" w:type="dxa"/>
              <w:bottom w:w="48" w:type="dxa"/>
              <w:right w:w="96" w:type="dxa"/>
            </w:tcMar>
            <w:vAlign w:val="center"/>
            <w:hideMark/>
          </w:tcPr>
          <w:p w14:paraId="6085780D"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1992</w:t>
            </w:r>
          </w:p>
        </w:tc>
      </w:tr>
      <w:tr w:rsidR="0051698E" w:rsidRPr="00F944E7" w14:paraId="320C4D44" w14:textId="77777777" w:rsidTr="00040C49">
        <w:tc>
          <w:tcPr>
            <w:tcW w:w="0" w:type="auto"/>
            <w:shd w:val="clear" w:color="auto" w:fill="FFFFFF" w:themeFill="background1"/>
            <w:tcMar>
              <w:top w:w="48" w:type="dxa"/>
              <w:left w:w="96" w:type="dxa"/>
              <w:bottom w:w="48" w:type="dxa"/>
              <w:right w:w="96" w:type="dxa"/>
            </w:tcMar>
            <w:vAlign w:val="center"/>
            <w:hideMark/>
          </w:tcPr>
          <w:p w14:paraId="7DD446F8"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Состояние</w:t>
            </w:r>
          </w:p>
        </w:tc>
        <w:tc>
          <w:tcPr>
            <w:tcW w:w="0" w:type="auto"/>
            <w:shd w:val="clear" w:color="auto" w:fill="FFFFFF" w:themeFill="background1"/>
            <w:tcMar>
              <w:top w:w="48" w:type="dxa"/>
              <w:left w:w="96" w:type="dxa"/>
              <w:bottom w:w="48" w:type="dxa"/>
              <w:right w:w="96" w:type="dxa"/>
            </w:tcMar>
            <w:vAlign w:val="center"/>
            <w:hideMark/>
          </w:tcPr>
          <w:p w14:paraId="53B39FF0"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хорошее</w:t>
            </w:r>
          </w:p>
        </w:tc>
        <w:tc>
          <w:tcPr>
            <w:tcW w:w="0" w:type="auto"/>
            <w:shd w:val="clear" w:color="auto" w:fill="FFFFFF" w:themeFill="background1"/>
            <w:tcMar>
              <w:top w:w="48" w:type="dxa"/>
              <w:left w:w="96" w:type="dxa"/>
              <w:bottom w:w="48" w:type="dxa"/>
              <w:right w:w="96" w:type="dxa"/>
            </w:tcMar>
            <w:vAlign w:val="center"/>
            <w:hideMark/>
          </w:tcPr>
          <w:p w14:paraId="2D0BA02B"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хорошее</w:t>
            </w:r>
          </w:p>
        </w:tc>
      </w:tr>
      <w:tr w:rsidR="0051698E" w:rsidRPr="00F944E7" w14:paraId="46417A54" w14:textId="77777777" w:rsidTr="00040C49">
        <w:tc>
          <w:tcPr>
            <w:tcW w:w="0" w:type="auto"/>
            <w:shd w:val="clear" w:color="auto" w:fill="FFFFFF" w:themeFill="background1"/>
            <w:tcMar>
              <w:top w:w="48" w:type="dxa"/>
              <w:left w:w="96" w:type="dxa"/>
              <w:bottom w:w="48" w:type="dxa"/>
              <w:right w:w="96" w:type="dxa"/>
            </w:tcMar>
            <w:vAlign w:val="center"/>
            <w:hideMark/>
          </w:tcPr>
          <w:p w14:paraId="1CFCF3A9"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Материал</w:t>
            </w:r>
          </w:p>
        </w:tc>
        <w:tc>
          <w:tcPr>
            <w:tcW w:w="0" w:type="auto"/>
            <w:shd w:val="clear" w:color="auto" w:fill="FFFFFF" w:themeFill="background1"/>
            <w:tcMar>
              <w:top w:w="48" w:type="dxa"/>
              <w:left w:w="96" w:type="dxa"/>
              <w:bottom w:w="48" w:type="dxa"/>
              <w:right w:w="96" w:type="dxa"/>
            </w:tcMar>
            <w:vAlign w:val="center"/>
            <w:hideMark/>
          </w:tcPr>
          <w:p w14:paraId="2F1C5896"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нержавеющая сталь</w:t>
            </w:r>
          </w:p>
        </w:tc>
        <w:tc>
          <w:tcPr>
            <w:tcW w:w="0" w:type="auto"/>
            <w:shd w:val="clear" w:color="auto" w:fill="FFFFFF" w:themeFill="background1"/>
            <w:tcMar>
              <w:top w:w="48" w:type="dxa"/>
              <w:left w:w="96" w:type="dxa"/>
              <w:bottom w:w="48" w:type="dxa"/>
              <w:right w:w="96" w:type="dxa"/>
            </w:tcMar>
            <w:vAlign w:val="center"/>
            <w:hideMark/>
          </w:tcPr>
          <w:p w14:paraId="6D7F4330"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нержавеющая сталь</w:t>
            </w:r>
          </w:p>
        </w:tc>
      </w:tr>
      <w:tr w:rsidR="0051698E" w:rsidRPr="00F944E7" w14:paraId="2E4E291D" w14:textId="77777777" w:rsidTr="00040C49">
        <w:tc>
          <w:tcPr>
            <w:tcW w:w="0" w:type="auto"/>
            <w:shd w:val="clear" w:color="auto" w:fill="FFFFFF" w:themeFill="background1"/>
            <w:tcMar>
              <w:top w:w="48" w:type="dxa"/>
              <w:left w:w="96" w:type="dxa"/>
              <w:bottom w:w="48" w:type="dxa"/>
              <w:right w:w="96" w:type="dxa"/>
            </w:tcMar>
            <w:vAlign w:val="center"/>
            <w:hideMark/>
          </w:tcPr>
          <w:p w14:paraId="58FEC5F3"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Масса, т</w:t>
            </w:r>
          </w:p>
        </w:tc>
        <w:tc>
          <w:tcPr>
            <w:tcW w:w="0" w:type="auto"/>
            <w:shd w:val="clear" w:color="auto" w:fill="FFFFFF" w:themeFill="background1"/>
            <w:tcMar>
              <w:top w:w="48" w:type="dxa"/>
              <w:left w:w="96" w:type="dxa"/>
              <w:bottom w:w="48" w:type="dxa"/>
              <w:right w:w="96" w:type="dxa"/>
            </w:tcMar>
            <w:vAlign w:val="center"/>
            <w:hideMark/>
          </w:tcPr>
          <w:p w14:paraId="40FCE886"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11</w:t>
            </w:r>
          </w:p>
        </w:tc>
        <w:tc>
          <w:tcPr>
            <w:tcW w:w="0" w:type="auto"/>
            <w:shd w:val="clear" w:color="auto" w:fill="FFFFFF" w:themeFill="background1"/>
            <w:tcMar>
              <w:top w:w="48" w:type="dxa"/>
              <w:left w:w="96" w:type="dxa"/>
              <w:bottom w:w="48" w:type="dxa"/>
              <w:right w:w="96" w:type="dxa"/>
            </w:tcMar>
            <w:vAlign w:val="center"/>
            <w:hideMark/>
          </w:tcPr>
          <w:p w14:paraId="41713013"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7</w:t>
            </w:r>
          </w:p>
        </w:tc>
      </w:tr>
      <w:tr w:rsidR="0051698E" w:rsidRPr="00F944E7" w14:paraId="1840A02F" w14:textId="77777777" w:rsidTr="00040C49">
        <w:tc>
          <w:tcPr>
            <w:tcW w:w="0" w:type="auto"/>
            <w:shd w:val="clear" w:color="auto" w:fill="FFFFFF" w:themeFill="background1"/>
            <w:tcMar>
              <w:top w:w="48" w:type="dxa"/>
              <w:left w:w="96" w:type="dxa"/>
              <w:bottom w:w="48" w:type="dxa"/>
              <w:right w:w="96" w:type="dxa"/>
            </w:tcMar>
            <w:vAlign w:val="center"/>
            <w:hideMark/>
          </w:tcPr>
          <w:p w14:paraId="078BF9B5"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Страна-производитель</w:t>
            </w:r>
          </w:p>
        </w:tc>
        <w:tc>
          <w:tcPr>
            <w:tcW w:w="0" w:type="auto"/>
            <w:shd w:val="clear" w:color="auto" w:fill="FFFFFF" w:themeFill="background1"/>
            <w:tcMar>
              <w:top w:w="48" w:type="dxa"/>
              <w:left w:w="96" w:type="dxa"/>
              <w:bottom w:w="48" w:type="dxa"/>
              <w:right w:w="96" w:type="dxa"/>
            </w:tcMar>
            <w:vAlign w:val="center"/>
            <w:hideMark/>
          </w:tcPr>
          <w:p w14:paraId="1FF742C3"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Евросоюз</w:t>
            </w:r>
          </w:p>
        </w:tc>
        <w:tc>
          <w:tcPr>
            <w:tcW w:w="0" w:type="auto"/>
            <w:shd w:val="clear" w:color="auto" w:fill="FFFFFF" w:themeFill="background1"/>
            <w:tcMar>
              <w:top w:w="48" w:type="dxa"/>
              <w:left w:w="96" w:type="dxa"/>
              <w:bottom w:w="48" w:type="dxa"/>
              <w:right w:w="96" w:type="dxa"/>
            </w:tcMar>
            <w:vAlign w:val="center"/>
            <w:hideMark/>
          </w:tcPr>
          <w:p w14:paraId="6BC8FA8B"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Азия</w:t>
            </w:r>
          </w:p>
        </w:tc>
      </w:tr>
    </w:tbl>
    <w:p w14:paraId="024DDDF4" w14:textId="77777777" w:rsidR="00AF0C97" w:rsidRPr="00F944E7" w:rsidRDefault="00AF0C97" w:rsidP="00523C57">
      <w:pPr>
        <w:spacing w:before="120"/>
        <w:rPr>
          <w:rFonts w:asciiTheme="minorHAnsi" w:hAnsiTheme="minorHAnsi" w:cstheme="minorHAnsi"/>
        </w:rPr>
      </w:pPr>
      <w:r w:rsidRPr="00F944E7">
        <w:rPr>
          <w:rFonts w:asciiTheme="minorHAnsi" w:hAnsiTheme="minorHAnsi" w:cstheme="minorHAnsi"/>
        </w:rPr>
        <w:t>Корректировка на регион производства</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1180"/>
        <w:gridCol w:w="5420"/>
      </w:tblGrid>
      <w:tr w:rsidR="0051698E" w:rsidRPr="00F944E7" w14:paraId="276551BB" w14:textId="77777777" w:rsidTr="00847327">
        <w:trPr>
          <w:tblHeader/>
        </w:trPr>
        <w:tc>
          <w:tcPr>
            <w:tcW w:w="0" w:type="auto"/>
            <w:tcMar>
              <w:top w:w="48" w:type="dxa"/>
              <w:left w:w="96" w:type="dxa"/>
              <w:bottom w:w="48" w:type="dxa"/>
              <w:right w:w="96" w:type="dxa"/>
            </w:tcMar>
            <w:vAlign w:val="center"/>
            <w:hideMark/>
          </w:tcPr>
          <w:p w14:paraId="004899EF" w14:textId="77777777" w:rsidR="00AF0C97" w:rsidRPr="00F944E7" w:rsidRDefault="00AF0C97" w:rsidP="00523C57">
            <w:pPr>
              <w:jc w:val="center"/>
              <w:rPr>
                <w:rFonts w:asciiTheme="minorHAnsi" w:hAnsiTheme="minorHAnsi" w:cstheme="minorHAnsi"/>
                <w:b/>
                <w:bCs/>
              </w:rPr>
            </w:pPr>
            <w:r w:rsidRPr="00F944E7">
              <w:rPr>
                <w:rFonts w:asciiTheme="minorHAnsi" w:hAnsiTheme="minorHAnsi" w:cstheme="minorHAnsi"/>
                <w:b/>
                <w:bCs/>
              </w:rPr>
              <w:t>регион</w:t>
            </w:r>
          </w:p>
        </w:tc>
        <w:tc>
          <w:tcPr>
            <w:tcW w:w="0" w:type="auto"/>
            <w:tcMar>
              <w:top w:w="48" w:type="dxa"/>
              <w:left w:w="96" w:type="dxa"/>
              <w:bottom w:w="48" w:type="dxa"/>
              <w:right w:w="96" w:type="dxa"/>
            </w:tcMar>
            <w:vAlign w:val="center"/>
            <w:hideMark/>
          </w:tcPr>
          <w:p w14:paraId="7C461374" w14:textId="77777777" w:rsidR="00AF0C97" w:rsidRPr="00F944E7" w:rsidRDefault="00AF0C97" w:rsidP="00523C57">
            <w:pPr>
              <w:jc w:val="center"/>
              <w:rPr>
                <w:rFonts w:asciiTheme="minorHAnsi" w:hAnsiTheme="minorHAnsi" w:cstheme="minorHAnsi"/>
                <w:b/>
                <w:bCs/>
              </w:rPr>
            </w:pPr>
            <w:r w:rsidRPr="00F944E7">
              <w:rPr>
                <w:rFonts w:asciiTheme="minorHAnsi" w:hAnsiTheme="minorHAnsi" w:cstheme="minorHAnsi"/>
                <w:b/>
                <w:bCs/>
              </w:rPr>
              <w:t>корректировка по отношению к региону "Россия"</w:t>
            </w:r>
          </w:p>
        </w:tc>
      </w:tr>
      <w:tr w:rsidR="0051698E" w:rsidRPr="00F944E7" w14:paraId="1768CAAB" w14:textId="77777777" w:rsidTr="00040C49">
        <w:tc>
          <w:tcPr>
            <w:tcW w:w="0" w:type="auto"/>
            <w:tcMar>
              <w:top w:w="48" w:type="dxa"/>
              <w:left w:w="96" w:type="dxa"/>
              <w:bottom w:w="48" w:type="dxa"/>
              <w:right w:w="96" w:type="dxa"/>
            </w:tcMar>
            <w:vAlign w:val="center"/>
            <w:hideMark/>
          </w:tcPr>
          <w:p w14:paraId="74FD41AE"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Россия</w:t>
            </w:r>
          </w:p>
        </w:tc>
        <w:tc>
          <w:tcPr>
            <w:tcW w:w="0" w:type="auto"/>
            <w:tcMar>
              <w:top w:w="48" w:type="dxa"/>
              <w:left w:w="96" w:type="dxa"/>
              <w:bottom w:w="48" w:type="dxa"/>
              <w:right w:w="96" w:type="dxa"/>
            </w:tcMar>
            <w:vAlign w:val="center"/>
            <w:hideMark/>
          </w:tcPr>
          <w:p w14:paraId="32CDACBE"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w:t>
            </w:r>
          </w:p>
        </w:tc>
      </w:tr>
      <w:tr w:rsidR="0051698E" w:rsidRPr="00F944E7" w14:paraId="504B6290" w14:textId="77777777" w:rsidTr="00040C49">
        <w:tc>
          <w:tcPr>
            <w:tcW w:w="0" w:type="auto"/>
            <w:tcMar>
              <w:top w:w="48" w:type="dxa"/>
              <w:left w:w="96" w:type="dxa"/>
              <w:bottom w:w="48" w:type="dxa"/>
              <w:right w:w="96" w:type="dxa"/>
            </w:tcMar>
            <w:vAlign w:val="center"/>
            <w:hideMark/>
          </w:tcPr>
          <w:p w14:paraId="2A33CD33"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Азия</w:t>
            </w:r>
          </w:p>
        </w:tc>
        <w:tc>
          <w:tcPr>
            <w:tcW w:w="0" w:type="auto"/>
            <w:tcMar>
              <w:top w:w="48" w:type="dxa"/>
              <w:left w:w="96" w:type="dxa"/>
              <w:bottom w:w="48" w:type="dxa"/>
              <w:right w:w="96" w:type="dxa"/>
            </w:tcMar>
            <w:vAlign w:val="center"/>
            <w:hideMark/>
          </w:tcPr>
          <w:p w14:paraId="2053F785"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0,8</w:t>
            </w:r>
          </w:p>
        </w:tc>
      </w:tr>
      <w:tr w:rsidR="0051698E" w:rsidRPr="00F944E7" w14:paraId="4569C354" w14:textId="77777777" w:rsidTr="00040C49">
        <w:tc>
          <w:tcPr>
            <w:tcW w:w="0" w:type="auto"/>
            <w:tcMar>
              <w:top w:w="48" w:type="dxa"/>
              <w:left w:w="96" w:type="dxa"/>
              <w:bottom w:w="48" w:type="dxa"/>
              <w:right w:w="96" w:type="dxa"/>
            </w:tcMar>
            <w:vAlign w:val="center"/>
            <w:hideMark/>
          </w:tcPr>
          <w:p w14:paraId="7710FF75"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Евросоюз</w:t>
            </w:r>
          </w:p>
        </w:tc>
        <w:tc>
          <w:tcPr>
            <w:tcW w:w="0" w:type="auto"/>
            <w:tcMar>
              <w:top w:w="48" w:type="dxa"/>
              <w:left w:w="96" w:type="dxa"/>
              <w:bottom w:w="48" w:type="dxa"/>
              <w:right w:w="96" w:type="dxa"/>
            </w:tcMar>
            <w:vAlign w:val="center"/>
            <w:hideMark/>
          </w:tcPr>
          <w:p w14:paraId="622520D7"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1,3</w:t>
            </w:r>
          </w:p>
        </w:tc>
      </w:tr>
    </w:tbl>
    <w:p w14:paraId="05774496" w14:textId="77777777" w:rsidR="00AF0C97" w:rsidRPr="00F944E7" w:rsidRDefault="00AF0C97" w:rsidP="00523C57">
      <w:pPr>
        <w:spacing w:before="120"/>
        <w:rPr>
          <w:rFonts w:asciiTheme="minorHAnsi" w:hAnsiTheme="minorHAnsi" w:cstheme="minorHAnsi"/>
        </w:rPr>
      </w:pPr>
      <w:r w:rsidRPr="00F944E7">
        <w:rPr>
          <w:rFonts w:asciiTheme="minorHAnsi" w:hAnsiTheme="minorHAnsi" w:cstheme="minorHAnsi"/>
        </w:rPr>
        <w:t>Корректировка на состояние</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2349"/>
        <w:gridCol w:w="5907"/>
      </w:tblGrid>
      <w:tr w:rsidR="0051698E" w:rsidRPr="00F944E7" w14:paraId="3B3A20E0" w14:textId="77777777" w:rsidTr="00040C49">
        <w:tc>
          <w:tcPr>
            <w:tcW w:w="0" w:type="auto"/>
            <w:tcMar>
              <w:top w:w="48" w:type="dxa"/>
              <w:left w:w="96" w:type="dxa"/>
              <w:bottom w:w="48" w:type="dxa"/>
              <w:right w:w="96" w:type="dxa"/>
            </w:tcMar>
            <w:vAlign w:val="center"/>
            <w:hideMark/>
          </w:tcPr>
          <w:p w14:paraId="4B8EE484" w14:textId="77777777" w:rsidR="00AF0C97" w:rsidRPr="00F944E7" w:rsidRDefault="00AF0C97" w:rsidP="00523C57">
            <w:pPr>
              <w:jc w:val="center"/>
              <w:rPr>
                <w:rFonts w:asciiTheme="minorHAnsi" w:hAnsiTheme="minorHAnsi" w:cstheme="minorHAnsi"/>
                <w:b/>
                <w:bCs/>
              </w:rPr>
            </w:pPr>
            <w:r w:rsidRPr="00F944E7">
              <w:rPr>
                <w:rFonts w:asciiTheme="minorHAnsi" w:hAnsiTheme="minorHAnsi" w:cstheme="minorHAnsi"/>
                <w:b/>
                <w:bCs/>
              </w:rPr>
              <w:t>состояние</w:t>
            </w:r>
          </w:p>
        </w:tc>
        <w:tc>
          <w:tcPr>
            <w:tcW w:w="0" w:type="auto"/>
            <w:tcMar>
              <w:top w:w="48" w:type="dxa"/>
              <w:left w:w="96" w:type="dxa"/>
              <w:bottom w:w="48" w:type="dxa"/>
              <w:right w:w="96" w:type="dxa"/>
            </w:tcMar>
            <w:vAlign w:val="center"/>
            <w:hideMark/>
          </w:tcPr>
          <w:p w14:paraId="43E1745E" w14:textId="77777777" w:rsidR="00AF0C97" w:rsidRPr="00F944E7" w:rsidRDefault="00AF0C97" w:rsidP="00523C57">
            <w:pPr>
              <w:jc w:val="center"/>
              <w:rPr>
                <w:rFonts w:asciiTheme="minorHAnsi" w:hAnsiTheme="minorHAnsi" w:cstheme="minorHAnsi"/>
                <w:b/>
                <w:bCs/>
              </w:rPr>
            </w:pPr>
            <w:r w:rsidRPr="00F944E7">
              <w:rPr>
                <w:rFonts w:asciiTheme="minorHAnsi" w:hAnsiTheme="minorHAnsi" w:cstheme="minorHAnsi"/>
                <w:b/>
                <w:bCs/>
              </w:rPr>
              <w:t>корректировка по отношению к состоянию "хорошее"</w:t>
            </w:r>
          </w:p>
        </w:tc>
      </w:tr>
      <w:tr w:rsidR="0051698E" w:rsidRPr="00F944E7" w14:paraId="6ABA2A6A" w14:textId="77777777" w:rsidTr="00040C49">
        <w:tc>
          <w:tcPr>
            <w:tcW w:w="0" w:type="auto"/>
            <w:tcMar>
              <w:top w:w="48" w:type="dxa"/>
              <w:left w:w="96" w:type="dxa"/>
              <w:bottom w:w="48" w:type="dxa"/>
              <w:right w:w="96" w:type="dxa"/>
            </w:tcMar>
            <w:vAlign w:val="center"/>
            <w:hideMark/>
          </w:tcPr>
          <w:p w14:paraId="400C0C57"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Удовлетворительное</w:t>
            </w:r>
          </w:p>
        </w:tc>
        <w:tc>
          <w:tcPr>
            <w:tcW w:w="0" w:type="auto"/>
            <w:tcMar>
              <w:top w:w="48" w:type="dxa"/>
              <w:left w:w="96" w:type="dxa"/>
              <w:bottom w:w="48" w:type="dxa"/>
              <w:right w:w="96" w:type="dxa"/>
            </w:tcMar>
            <w:vAlign w:val="center"/>
            <w:hideMark/>
          </w:tcPr>
          <w:p w14:paraId="29422CB7"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-25%</w:t>
            </w:r>
          </w:p>
        </w:tc>
      </w:tr>
      <w:tr w:rsidR="0051698E" w:rsidRPr="00F944E7" w14:paraId="551EA685" w14:textId="77777777" w:rsidTr="00040C49">
        <w:tc>
          <w:tcPr>
            <w:tcW w:w="0" w:type="auto"/>
            <w:tcMar>
              <w:top w:w="48" w:type="dxa"/>
              <w:left w:w="96" w:type="dxa"/>
              <w:bottom w:w="48" w:type="dxa"/>
              <w:right w:w="96" w:type="dxa"/>
            </w:tcMar>
            <w:vAlign w:val="center"/>
            <w:hideMark/>
          </w:tcPr>
          <w:p w14:paraId="02FA1EB8"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Хорошее</w:t>
            </w:r>
          </w:p>
        </w:tc>
        <w:tc>
          <w:tcPr>
            <w:tcW w:w="0" w:type="auto"/>
            <w:tcMar>
              <w:top w:w="48" w:type="dxa"/>
              <w:left w:w="96" w:type="dxa"/>
              <w:bottom w:w="48" w:type="dxa"/>
              <w:right w:w="96" w:type="dxa"/>
            </w:tcMar>
            <w:vAlign w:val="center"/>
            <w:hideMark/>
          </w:tcPr>
          <w:p w14:paraId="50793622"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0%</w:t>
            </w:r>
          </w:p>
        </w:tc>
      </w:tr>
      <w:tr w:rsidR="0051698E" w:rsidRPr="00F944E7" w14:paraId="1A15AD6B" w14:textId="77777777" w:rsidTr="00040C49">
        <w:tc>
          <w:tcPr>
            <w:tcW w:w="0" w:type="auto"/>
            <w:tcMar>
              <w:top w:w="48" w:type="dxa"/>
              <w:left w:w="96" w:type="dxa"/>
              <w:bottom w:w="48" w:type="dxa"/>
              <w:right w:w="96" w:type="dxa"/>
            </w:tcMar>
            <w:vAlign w:val="center"/>
            <w:hideMark/>
          </w:tcPr>
          <w:p w14:paraId="13E729F1"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Отличное</w:t>
            </w:r>
          </w:p>
        </w:tc>
        <w:tc>
          <w:tcPr>
            <w:tcW w:w="0" w:type="auto"/>
            <w:tcMar>
              <w:top w:w="48" w:type="dxa"/>
              <w:left w:w="96" w:type="dxa"/>
              <w:bottom w:w="48" w:type="dxa"/>
              <w:right w:w="96" w:type="dxa"/>
            </w:tcMar>
            <w:vAlign w:val="center"/>
            <w:hideMark/>
          </w:tcPr>
          <w:p w14:paraId="2640AC10"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20%</w:t>
            </w:r>
          </w:p>
        </w:tc>
      </w:tr>
    </w:tbl>
    <w:p w14:paraId="4CAA9FE9" w14:textId="77777777" w:rsidR="00AF0C97" w:rsidRPr="00F944E7" w:rsidRDefault="00AF0C97" w:rsidP="00523C57">
      <w:pPr>
        <w:spacing w:before="120"/>
        <w:rPr>
          <w:rFonts w:asciiTheme="minorHAnsi" w:hAnsiTheme="minorHAnsi" w:cstheme="minorHAnsi"/>
        </w:rPr>
      </w:pPr>
      <w:r w:rsidRPr="00F944E7">
        <w:rPr>
          <w:rFonts w:asciiTheme="minorHAnsi" w:hAnsiTheme="minorHAnsi" w:cstheme="minorHAnsi"/>
        </w:rPr>
        <w:t>Используется для расчета корректировки на период выпуска (средняя стоимость емкостного оборудования, отличающегося только годом выпуска, для различных периодов выпуска; прочие параметры принять идентичными)</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1896"/>
        <w:gridCol w:w="2147"/>
      </w:tblGrid>
      <w:tr w:rsidR="0051698E" w:rsidRPr="00F944E7" w14:paraId="2F92DAEE" w14:textId="77777777" w:rsidTr="00040C49">
        <w:tc>
          <w:tcPr>
            <w:tcW w:w="0" w:type="auto"/>
            <w:tcMar>
              <w:top w:w="48" w:type="dxa"/>
              <w:left w:w="96" w:type="dxa"/>
              <w:bottom w:w="48" w:type="dxa"/>
              <w:right w:w="96" w:type="dxa"/>
            </w:tcMar>
            <w:vAlign w:val="center"/>
            <w:hideMark/>
          </w:tcPr>
          <w:p w14:paraId="48C596C5" w14:textId="77777777" w:rsidR="00AF0C97" w:rsidRPr="00F944E7" w:rsidRDefault="00AF0C97" w:rsidP="00523C57">
            <w:pPr>
              <w:jc w:val="center"/>
              <w:rPr>
                <w:rFonts w:asciiTheme="minorHAnsi" w:hAnsiTheme="minorHAnsi" w:cstheme="minorHAnsi"/>
                <w:b/>
                <w:bCs/>
              </w:rPr>
            </w:pPr>
            <w:r w:rsidRPr="00F944E7">
              <w:rPr>
                <w:rFonts w:asciiTheme="minorHAnsi" w:hAnsiTheme="minorHAnsi" w:cstheme="minorHAnsi"/>
                <w:b/>
                <w:bCs/>
              </w:rPr>
              <w:t>период выпуска</w:t>
            </w:r>
          </w:p>
        </w:tc>
        <w:tc>
          <w:tcPr>
            <w:tcW w:w="0" w:type="auto"/>
            <w:tcMar>
              <w:top w:w="48" w:type="dxa"/>
              <w:left w:w="96" w:type="dxa"/>
              <w:bottom w:w="48" w:type="dxa"/>
              <w:right w:w="96" w:type="dxa"/>
            </w:tcMar>
            <w:vAlign w:val="center"/>
            <w:hideMark/>
          </w:tcPr>
          <w:p w14:paraId="5F35D756" w14:textId="77777777" w:rsidR="00AF0C97" w:rsidRPr="00F944E7" w:rsidRDefault="00AF0C97" w:rsidP="00523C57">
            <w:pPr>
              <w:jc w:val="center"/>
              <w:rPr>
                <w:rFonts w:asciiTheme="minorHAnsi" w:hAnsiTheme="minorHAnsi" w:cstheme="minorHAnsi"/>
                <w:b/>
                <w:bCs/>
              </w:rPr>
            </w:pPr>
            <w:r w:rsidRPr="00F944E7">
              <w:rPr>
                <w:rFonts w:asciiTheme="minorHAnsi" w:hAnsiTheme="minorHAnsi" w:cstheme="minorHAnsi"/>
                <w:b/>
                <w:bCs/>
              </w:rPr>
              <w:t>значение, тыс.руб.</w:t>
            </w:r>
          </w:p>
        </w:tc>
      </w:tr>
      <w:tr w:rsidR="0051698E" w:rsidRPr="00F944E7" w14:paraId="0F7EC3B8" w14:textId="77777777" w:rsidTr="00040C49">
        <w:tc>
          <w:tcPr>
            <w:tcW w:w="0" w:type="auto"/>
            <w:tcMar>
              <w:top w:w="48" w:type="dxa"/>
              <w:left w:w="96" w:type="dxa"/>
              <w:bottom w:w="48" w:type="dxa"/>
              <w:right w:w="96" w:type="dxa"/>
            </w:tcMar>
            <w:vAlign w:val="center"/>
            <w:hideMark/>
          </w:tcPr>
          <w:p w14:paraId="2FE5AA63"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1989-1993</w:t>
            </w:r>
          </w:p>
        </w:tc>
        <w:tc>
          <w:tcPr>
            <w:tcW w:w="0" w:type="auto"/>
            <w:tcMar>
              <w:top w:w="48" w:type="dxa"/>
              <w:left w:w="96" w:type="dxa"/>
              <w:bottom w:w="48" w:type="dxa"/>
              <w:right w:w="96" w:type="dxa"/>
            </w:tcMar>
            <w:vAlign w:val="center"/>
            <w:hideMark/>
          </w:tcPr>
          <w:p w14:paraId="18C66E36"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250</w:t>
            </w:r>
          </w:p>
        </w:tc>
      </w:tr>
      <w:tr w:rsidR="0051698E" w:rsidRPr="00F944E7" w14:paraId="64B8B82A" w14:textId="77777777" w:rsidTr="00040C49">
        <w:tc>
          <w:tcPr>
            <w:tcW w:w="0" w:type="auto"/>
            <w:tcMar>
              <w:top w:w="48" w:type="dxa"/>
              <w:left w:w="96" w:type="dxa"/>
              <w:bottom w:w="48" w:type="dxa"/>
              <w:right w:w="96" w:type="dxa"/>
            </w:tcMar>
            <w:vAlign w:val="center"/>
            <w:hideMark/>
          </w:tcPr>
          <w:p w14:paraId="0D2722DE"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1994-1998</w:t>
            </w:r>
          </w:p>
        </w:tc>
        <w:tc>
          <w:tcPr>
            <w:tcW w:w="0" w:type="auto"/>
            <w:tcMar>
              <w:top w:w="48" w:type="dxa"/>
              <w:left w:w="96" w:type="dxa"/>
              <w:bottom w:w="48" w:type="dxa"/>
              <w:right w:w="96" w:type="dxa"/>
            </w:tcMar>
            <w:vAlign w:val="center"/>
            <w:hideMark/>
          </w:tcPr>
          <w:p w14:paraId="31715AE4"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300</w:t>
            </w:r>
          </w:p>
        </w:tc>
      </w:tr>
      <w:tr w:rsidR="0051698E" w:rsidRPr="00F944E7" w14:paraId="7165A8FE" w14:textId="77777777" w:rsidTr="00040C49">
        <w:tc>
          <w:tcPr>
            <w:tcW w:w="0" w:type="auto"/>
            <w:tcMar>
              <w:top w:w="48" w:type="dxa"/>
              <w:left w:w="96" w:type="dxa"/>
              <w:bottom w:w="48" w:type="dxa"/>
              <w:right w:w="96" w:type="dxa"/>
            </w:tcMar>
            <w:vAlign w:val="center"/>
            <w:hideMark/>
          </w:tcPr>
          <w:p w14:paraId="1D7E0D35"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1999-2003</w:t>
            </w:r>
          </w:p>
        </w:tc>
        <w:tc>
          <w:tcPr>
            <w:tcW w:w="0" w:type="auto"/>
            <w:tcMar>
              <w:top w:w="48" w:type="dxa"/>
              <w:left w:w="96" w:type="dxa"/>
              <w:bottom w:w="48" w:type="dxa"/>
              <w:right w:w="96" w:type="dxa"/>
            </w:tcMar>
            <w:vAlign w:val="center"/>
            <w:hideMark/>
          </w:tcPr>
          <w:p w14:paraId="07CD7DF4"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315</w:t>
            </w:r>
          </w:p>
        </w:tc>
      </w:tr>
      <w:tr w:rsidR="0051698E" w:rsidRPr="00F944E7" w14:paraId="5EC0B1E7" w14:textId="77777777" w:rsidTr="00040C49">
        <w:tc>
          <w:tcPr>
            <w:tcW w:w="0" w:type="auto"/>
            <w:tcMar>
              <w:top w:w="48" w:type="dxa"/>
              <w:left w:w="96" w:type="dxa"/>
              <w:bottom w:w="48" w:type="dxa"/>
              <w:right w:w="96" w:type="dxa"/>
            </w:tcMar>
            <w:vAlign w:val="center"/>
            <w:hideMark/>
          </w:tcPr>
          <w:p w14:paraId="641110AE"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2004-2008</w:t>
            </w:r>
          </w:p>
        </w:tc>
        <w:tc>
          <w:tcPr>
            <w:tcW w:w="0" w:type="auto"/>
            <w:tcMar>
              <w:top w:w="48" w:type="dxa"/>
              <w:left w:w="96" w:type="dxa"/>
              <w:bottom w:w="48" w:type="dxa"/>
              <w:right w:w="96" w:type="dxa"/>
            </w:tcMar>
            <w:vAlign w:val="center"/>
            <w:hideMark/>
          </w:tcPr>
          <w:p w14:paraId="7DB9DF83"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330</w:t>
            </w:r>
          </w:p>
        </w:tc>
      </w:tr>
    </w:tbl>
    <w:p w14:paraId="2175DAF0" w14:textId="77777777" w:rsidR="00AF0C97" w:rsidRPr="00F944E7" w:rsidRDefault="00AF0C97" w:rsidP="00523C57">
      <w:pPr>
        <w:spacing w:before="120"/>
        <w:rPr>
          <w:rFonts w:asciiTheme="minorHAnsi" w:hAnsiTheme="minorHAnsi" w:cstheme="minorHAnsi"/>
        </w:rPr>
      </w:pPr>
      <w:r w:rsidRPr="00F944E7">
        <w:rPr>
          <w:rFonts w:asciiTheme="minorHAnsi" w:hAnsiTheme="minorHAnsi" w:cstheme="minorHAnsi"/>
        </w:rPr>
        <w:t>Корректировка на материал</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2253"/>
        <w:gridCol w:w="3104"/>
      </w:tblGrid>
      <w:tr w:rsidR="0051698E" w:rsidRPr="00F944E7" w14:paraId="13545F69" w14:textId="77777777" w:rsidTr="00040C49">
        <w:tc>
          <w:tcPr>
            <w:tcW w:w="0" w:type="auto"/>
            <w:tcMar>
              <w:top w:w="48" w:type="dxa"/>
              <w:left w:w="96" w:type="dxa"/>
              <w:bottom w:w="48" w:type="dxa"/>
              <w:right w:w="96" w:type="dxa"/>
            </w:tcMar>
            <w:vAlign w:val="center"/>
            <w:hideMark/>
          </w:tcPr>
          <w:p w14:paraId="415CF1DE" w14:textId="77777777" w:rsidR="00AF0C97" w:rsidRPr="00F944E7" w:rsidRDefault="00AF0C97" w:rsidP="00523C57">
            <w:pPr>
              <w:jc w:val="center"/>
              <w:rPr>
                <w:rFonts w:asciiTheme="minorHAnsi" w:hAnsiTheme="minorHAnsi" w:cstheme="minorHAnsi"/>
                <w:b/>
                <w:bCs/>
              </w:rPr>
            </w:pPr>
            <w:r w:rsidRPr="00F944E7">
              <w:rPr>
                <w:rFonts w:asciiTheme="minorHAnsi" w:hAnsiTheme="minorHAnsi" w:cstheme="minorHAnsi"/>
                <w:b/>
                <w:bCs/>
              </w:rPr>
              <w:t>материал</w:t>
            </w:r>
          </w:p>
        </w:tc>
        <w:tc>
          <w:tcPr>
            <w:tcW w:w="0" w:type="auto"/>
            <w:tcMar>
              <w:top w:w="48" w:type="dxa"/>
              <w:left w:w="96" w:type="dxa"/>
              <w:bottom w:w="48" w:type="dxa"/>
              <w:right w:w="96" w:type="dxa"/>
            </w:tcMar>
            <w:vAlign w:val="center"/>
            <w:hideMark/>
          </w:tcPr>
          <w:p w14:paraId="25B7B2D5" w14:textId="77777777" w:rsidR="00AF0C97" w:rsidRPr="00F944E7" w:rsidRDefault="00AF0C97" w:rsidP="00523C57">
            <w:pPr>
              <w:jc w:val="center"/>
              <w:rPr>
                <w:rFonts w:asciiTheme="minorHAnsi" w:hAnsiTheme="minorHAnsi" w:cstheme="minorHAnsi"/>
                <w:b/>
                <w:bCs/>
              </w:rPr>
            </w:pPr>
            <w:r w:rsidRPr="00F944E7">
              <w:rPr>
                <w:rFonts w:asciiTheme="minorHAnsi" w:hAnsiTheme="minorHAnsi" w:cstheme="minorHAnsi"/>
                <w:b/>
                <w:bCs/>
              </w:rPr>
              <w:t>поправочный коэффициент</w:t>
            </w:r>
          </w:p>
        </w:tc>
      </w:tr>
      <w:tr w:rsidR="0051698E" w:rsidRPr="00F944E7" w14:paraId="40F90CE9" w14:textId="77777777" w:rsidTr="00040C49">
        <w:tc>
          <w:tcPr>
            <w:tcW w:w="0" w:type="auto"/>
            <w:tcMar>
              <w:top w:w="48" w:type="dxa"/>
              <w:left w:w="96" w:type="dxa"/>
              <w:bottom w:w="48" w:type="dxa"/>
              <w:right w:w="96" w:type="dxa"/>
            </w:tcMar>
            <w:vAlign w:val="center"/>
            <w:hideMark/>
          </w:tcPr>
          <w:p w14:paraId="26DD044E"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Нержавеющая стать</w:t>
            </w:r>
          </w:p>
        </w:tc>
        <w:tc>
          <w:tcPr>
            <w:tcW w:w="0" w:type="auto"/>
            <w:tcMar>
              <w:top w:w="48" w:type="dxa"/>
              <w:left w:w="96" w:type="dxa"/>
              <w:bottom w:w="48" w:type="dxa"/>
              <w:right w:w="96" w:type="dxa"/>
            </w:tcMar>
            <w:vAlign w:val="center"/>
            <w:hideMark/>
          </w:tcPr>
          <w:p w14:paraId="07FAF0EB"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3,5</w:t>
            </w:r>
          </w:p>
        </w:tc>
      </w:tr>
      <w:tr w:rsidR="0051698E" w:rsidRPr="00F944E7" w14:paraId="1F6D0420" w14:textId="77777777" w:rsidTr="00040C49">
        <w:tc>
          <w:tcPr>
            <w:tcW w:w="0" w:type="auto"/>
            <w:tcMar>
              <w:top w:w="48" w:type="dxa"/>
              <w:left w:w="96" w:type="dxa"/>
              <w:bottom w:w="48" w:type="dxa"/>
              <w:right w:w="96" w:type="dxa"/>
            </w:tcMar>
            <w:vAlign w:val="center"/>
            <w:hideMark/>
          </w:tcPr>
          <w:p w14:paraId="2D71208F"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Углеродистая сталь</w:t>
            </w:r>
          </w:p>
        </w:tc>
        <w:tc>
          <w:tcPr>
            <w:tcW w:w="0" w:type="auto"/>
            <w:tcMar>
              <w:top w:w="48" w:type="dxa"/>
              <w:left w:w="96" w:type="dxa"/>
              <w:bottom w:w="48" w:type="dxa"/>
              <w:right w:w="96" w:type="dxa"/>
            </w:tcMar>
            <w:vAlign w:val="center"/>
            <w:hideMark/>
          </w:tcPr>
          <w:p w14:paraId="67FAE696"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w:t>
            </w:r>
          </w:p>
        </w:tc>
      </w:tr>
    </w:tbl>
    <w:p w14:paraId="34440E3A" w14:textId="77777777" w:rsidR="00040C49" w:rsidRPr="00F944E7" w:rsidRDefault="00040C49" w:rsidP="00523C57">
      <w:pPr>
        <w:spacing w:before="120"/>
        <w:rPr>
          <w:rFonts w:asciiTheme="minorHAnsi" w:hAnsiTheme="minorHAnsi" w:cstheme="minorHAnsi"/>
        </w:rPr>
      </w:pPr>
      <w:r w:rsidRPr="00F944E7">
        <w:rPr>
          <w:rFonts w:asciiTheme="minorHAnsi" w:hAnsiTheme="minorHAnsi" w:cstheme="minorHAnsi"/>
        </w:rPr>
        <w:t>Варианты ответа:</w:t>
      </w:r>
    </w:p>
    <w:p w14:paraId="31E28F4D" w14:textId="77777777" w:rsidR="00AF0C97" w:rsidRPr="00F944E7" w:rsidRDefault="00AF0C97" w:rsidP="00336075">
      <w:pPr>
        <w:numPr>
          <w:ilvl w:val="0"/>
          <w:numId w:val="631"/>
        </w:numPr>
        <w:ind w:left="1104"/>
        <w:rPr>
          <w:rFonts w:asciiTheme="minorHAnsi" w:hAnsiTheme="minorHAnsi" w:cstheme="minorHAnsi"/>
          <w:b/>
        </w:rPr>
      </w:pPr>
      <w:r w:rsidRPr="00F944E7">
        <w:rPr>
          <w:rFonts w:asciiTheme="minorHAnsi" w:hAnsiTheme="minorHAnsi" w:cstheme="minorHAnsi"/>
          <w:b/>
        </w:rPr>
        <w:t>976 000</w:t>
      </w:r>
    </w:p>
    <w:p w14:paraId="5BA05AB5" w14:textId="77777777" w:rsidR="00AF0C97" w:rsidRPr="00F944E7" w:rsidRDefault="00AF0C97" w:rsidP="00336075">
      <w:pPr>
        <w:numPr>
          <w:ilvl w:val="0"/>
          <w:numId w:val="631"/>
        </w:numPr>
        <w:ind w:left="1104"/>
        <w:rPr>
          <w:rFonts w:asciiTheme="minorHAnsi" w:hAnsiTheme="minorHAnsi" w:cstheme="minorHAnsi"/>
        </w:rPr>
      </w:pPr>
      <w:r w:rsidRPr="00F944E7">
        <w:rPr>
          <w:rFonts w:asciiTheme="minorHAnsi" w:hAnsiTheme="minorHAnsi" w:cstheme="minorHAnsi"/>
        </w:rPr>
        <w:t>832 000</w:t>
      </w:r>
    </w:p>
    <w:p w14:paraId="31C4B483" w14:textId="77777777" w:rsidR="00AF0C97" w:rsidRPr="00F944E7" w:rsidRDefault="00AF0C97" w:rsidP="00336075">
      <w:pPr>
        <w:numPr>
          <w:ilvl w:val="0"/>
          <w:numId w:val="631"/>
        </w:numPr>
        <w:ind w:left="1104"/>
        <w:rPr>
          <w:rFonts w:asciiTheme="minorHAnsi" w:hAnsiTheme="minorHAnsi" w:cstheme="minorHAnsi"/>
        </w:rPr>
      </w:pPr>
      <w:r w:rsidRPr="00F944E7">
        <w:rPr>
          <w:rFonts w:asciiTheme="minorHAnsi" w:hAnsiTheme="minorHAnsi" w:cstheme="minorHAnsi"/>
        </w:rPr>
        <w:t>966 000</w:t>
      </w:r>
    </w:p>
    <w:p w14:paraId="624DC880" w14:textId="77777777" w:rsidR="00AF0C97" w:rsidRPr="00F944E7" w:rsidRDefault="00AF0C97" w:rsidP="00336075">
      <w:pPr>
        <w:numPr>
          <w:ilvl w:val="0"/>
          <w:numId w:val="631"/>
        </w:numPr>
        <w:ind w:left="1104"/>
        <w:rPr>
          <w:rFonts w:asciiTheme="minorHAnsi" w:hAnsiTheme="minorHAnsi" w:cstheme="minorHAnsi"/>
        </w:rPr>
      </w:pPr>
      <w:r w:rsidRPr="00F944E7">
        <w:rPr>
          <w:rFonts w:asciiTheme="minorHAnsi" w:hAnsiTheme="minorHAnsi" w:cstheme="minorHAnsi"/>
        </w:rPr>
        <w:t>1 562 000</w:t>
      </w:r>
    </w:p>
    <w:p w14:paraId="5D11B834" w14:textId="77777777" w:rsidR="00AF0C97" w:rsidRPr="00F944E7" w:rsidRDefault="00AF0C97" w:rsidP="00523C57">
      <w:pPr>
        <w:rPr>
          <w:rFonts w:asciiTheme="minorHAnsi" w:hAnsiTheme="minorHAnsi" w:cstheme="minorHAnsi"/>
        </w:rPr>
      </w:pPr>
    </w:p>
    <w:p w14:paraId="0BD49DB4" w14:textId="77777777" w:rsidR="00AF0C97" w:rsidRPr="00F944E7" w:rsidRDefault="00AF0C97" w:rsidP="00523C57">
      <w:pPr>
        <w:jc w:val="both"/>
        <w:rPr>
          <w:rFonts w:asciiTheme="minorHAnsi" w:hAnsiTheme="minorHAnsi" w:cstheme="minorHAnsi"/>
        </w:rPr>
      </w:pPr>
      <w:r w:rsidRPr="00F944E7">
        <w:rPr>
          <w:rFonts w:asciiTheme="minorHAnsi" w:hAnsiTheme="minorHAnsi" w:cstheme="minorHAnsi"/>
          <w:b/>
          <w:bCs/>
        </w:rPr>
        <w:t>5.2.2.26.</w:t>
      </w:r>
      <w:r w:rsidRPr="00F944E7">
        <w:rPr>
          <w:rFonts w:asciiTheme="minorHAnsi" w:hAnsiTheme="minorHAnsi" w:cstheme="minorHAnsi"/>
        </w:rPr>
        <w:t xml:space="preserve"> Оценщик нашел два максимально близких объекта-аналога для расчета рыночной стоимости самосвала. Цена предложения аналогов: 1,5 </w:t>
      </w:r>
      <w:r w:rsidR="006E6C9A" w:rsidRPr="00F944E7">
        <w:rPr>
          <w:rFonts w:asciiTheme="minorHAnsi" w:hAnsiTheme="minorHAnsi" w:cstheme="minorHAnsi"/>
        </w:rPr>
        <w:t xml:space="preserve">млн руб. </w:t>
      </w:r>
      <w:r w:rsidRPr="00F944E7">
        <w:rPr>
          <w:rFonts w:asciiTheme="minorHAnsi" w:hAnsiTheme="minorHAnsi" w:cstheme="minorHAnsi"/>
        </w:rPr>
        <w:t>и 1,6 млн</w:t>
      </w:r>
      <w:r w:rsidR="006E6C9A" w:rsidRPr="00F944E7">
        <w:rPr>
          <w:rFonts w:asciiTheme="minorHAnsi" w:hAnsiTheme="minorHAnsi" w:cstheme="minorHAnsi"/>
        </w:rPr>
        <w:t xml:space="preserve"> </w:t>
      </w:r>
      <w:r w:rsidRPr="00F944E7">
        <w:rPr>
          <w:rFonts w:asciiTheme="minorHAnsi" w:hAnsiTheme="minorHAnsi" w:cstheme="minorHAnsi"/>
        </w:rPr>
        <w:t>руб. Скидка на торг 5%. Определите рыночную стоимость самосвала, используя оба аналога.</w:t>
      </w:r>
    </w:p>
    <w:p w14:paraId="76B2AAB3" w14:textId="77777777" w:rsidR="00040C49" w:rsidRPr="00F944E7" w:rsidRDefault="00040C49" w:rsidP="00523C57">
      <w:pPr>
        <w:rPr>
          <w:rFonts w:asciiTheme="minorHAnsi" w:hAnsiTheme="minorHAnsi" w:cstheme="minorHAnsi"/>
        </w:rPr>
      </w:pPr>
      <w:r w:rsidRPr="00F944E7">
        <w:rPr>
          <w:rFonts w:asciiTheme="minorHAnsi" w:hAnsiTheme="minorHAnsi" w:cstheme="minorHAnsi"/>
        </w:rPr>
        <w:t>Варианты ответа:</w:t>
      </w:r>
    </w:p>
    <w:p w14:paraId="3F4B8A97" w14:textId="77777777" w:rsidR="00AF0C97" w:rsidRPr="00F944E7" w:rsidRDefault="00AF0C97" w:rsidP="00336075">
      <w:pPr>
        <w:numPr>
          <w:ilvl w:val="0"/>
          <w:numId w:val="632"/>
        </w:numPr>
        <w:ind w:left="1104"/>
        <w:rPr>
          <w:rFonts w:asciiTheme="minorHAnsi" w:hAnsiTheme="minorHAnsi" w:cstheme="minorHAnsi"/>
        </w:rPr>
      </w:pPr>
      <w:r w:rsidRPr="00F944E7">
        <w:rPr>
          <w:rFonts w:asciiTheme="minorHAnsi" w:hAnsiTheme="minorHAnsi" w:cstheme="minorHAnsi"/>
        </w:rPr>
        <w:t>2 945 000</w:t>
      </w:r>
    </w:p>
    <w:p w14:paraId="50109C8B" w14:textId="77777777" w:rsidR="00AF0C97" w:rsidRPr="00F944E7" w:rsidRDefault="00AF0C97" w:rsidP="00336075">
      <w:pPr>
        <w:numPr>
          <w:ilvl w:val="0"/>
          <w:numId w:val="632"/>
        </w:numPr>
        <w:ind w:left="1104"/>
        <w:rPr>
          <w:rFonts w:asciiTheme="minorHAnsi" w:hAnsiTheme="minorHAnsi" w:cstheme="minorHAnsi"/>
        </w:rPr>
      </w:pPr>
      <w:r w:rsidRPr="00F944E7">
        <w:rPr>
          <w:rFonts w:asciiTheme="minorHAnsi" w:hAnsiTheme="minorHAnsi" w:cstheme="minorHAnsi"/>
        </w:rPr>
        <w:t>1 476 190</w:t>
      </w:r>
    </w:p>
    <w:p w14:paraId="28526A99" w14:textId="77777777" w:rsidR="00AF0C97" w:rsidRPr="00F944E7" w:rsidRDefault="00AF0C97" w:rsidP="00336075">
      <w:pPr>
        <w:numPr>
          <w:ilvl w:val="0"/>
          <w:numId w:val="632"/>
        </w:numPr>
        <w:ind w:left="1104"/>
        <w:rPr>
          <w:rFonts w:asciiTheme="minorHAnsi" w:hAnsiTheme="minorHAnsi" w:cstheme="minorHAnsi"/>
          <w:b/>
        </w:rPr>
      </w:pPr>
      <w:r w:rsidRPr="00F944E7">
        <w:rPr>
          <w:rFonts w:asciiTheme="minorHAnsi" w:hAnsiTheme="minorHAnsi" w:cstheme="minorHAnsi"/>
          <w:b/>
        </w:rPr>
        <w:t>1 472 500</w:t>
      </w:r>
    </w:p>
    <w:p w14:paraId="7CD02AD9" w14:textId="77777777" w:rsidR="00AF0C97" w:rsidRPr="00F944E7" w:rsidRDefault="00AF0C97" w:rsidP="00336075">
      <w:pPr>
        <w:numPr>
          <w:ilvl w:val="0"/>
          <w:numId w:val="632"/>
        </w:numPr>
        <w:ind w:left="1104"/>
        <w:rPr>
          <w:rFonts w:asciiTheme="minorHAnsi" w:hAnsiTheme="minorHAnsi" w:cstheme="minorHAnsi"/>
        </w:rPr>
      </w:pPr>
      <w:r w:rsidRPr="00F944E7">
        <w:rPr>
          <w:rFonts w:asciiTheme="minorHAnsi" w:hAnsiTheme="minorHAnsi" w:cstheme="minorHAnsi"/>
        </w:rPr>
        <w:t>1 550 000</w:t>
      </w:r>
    </w:p>
    <w:p w14:paraId="5908BAAC" w14:textId="77777777" w:rsidR="00AF0C97" w:rsidRPr="00F944E7" w:rsidRDefault="00AF0C97" w:rsidP="00336075">
      <w:pPr>
        <w:numPr>
          <w:ilvl w:val="0"/>
          <w:numId w:val="632"/>
        </w:numPr>
        <w:ind w:left="1104"/>
        <w:rPr>
          <w:rFonts w:asciiTheme="minorHAnsi" w:hAnsiTheme="minorHAnsi" w:cstheme="minorHAnsi"/>
        </w:rPr>
      </w:pPr>
      <w:r w:rsidRPr="00F944E7">
        <w:rPr>
          <w:rFonts w:asciiTheme="minorHAnsi" w:hAnsiTheme="minorHAnsi" w:cstheme="minorHAnsi"/>
        </w:rPr>
        <w:t>1 512 500</w:t>
      </w:r>
    </w:p>
    <w:p w14:paraId="3EEE2B6E" w14:textId="77777777" w:rsidR="00AF0C97" w:rsidRPr="00F944E7" w:rsidRDefault="00AF0C97" w:rsidP="00336075">
      <w:pPr>
        <w:numPr>
          <w:ilvl w:val="0"/>
          <w:numId w:val="632"/>
        </w:numPr>
        <w:ind w:left="1104"/>
        <w:rPr>
          <w:rFonts w:asciiTheme="minorHAnsi" w:hAnsiTheme="minorHAnsi" w:cstheme="minorHAnsi"/>
        </w:rPr>
      </w:pPr>
      <w:r w:rsidRPr="00F944E7">
        <w:rPr>
          <w:rFonts w:asciiTheme="minorHAnsi" w:hAnsiTheme="minorHAnsi" w:cstheme="minorHAnsi"/>
        </w:rPr>
        <w:t>1 510 000</w:t>
      </w:r>
    </w:p>
    <w:p w14:paraId="5204F7B9" w14:textId="77777777" w:rsidR="00AF0C97" w:rsidRPr="00F944E7" w:rsidRDefault="00AF0C97" w:rsidP="00523C57">
      <w:pPr>
        <w:rPr>
          <w:rFonts w:asciiTheme="minorHAnsi" w:hAnsiTheme="minorHAnsi" w:cstheme="minorHAnsi"/>
        </w:rPr>
      </w:pPr>
    </w:p>
    <w:p w14:paraId="23A0491A" w14:textId="77777777" w:rsidR="00AF0C97" w:rsidRPr="00F944E7" w:rsidRDefault="00AF0C97" w:rsidP="00523C57">
      <w:pPr>
        <w:jc w:val="both"/>
        <w:rPr>
          <w:rFonts w:asciiTheme="minorHAnsi" w:hAnsiTheme="minorHAnsi" w:cstheme="minorHAnsi"/>
        </w:rPr>
      </w:pPr>
      <w:r w:rsidRPr="00F944E7">
        <w:rPr>
          <w:rFonts w:asciiTheme="minorHAnsi" w:hAnsiTheme="minorHAnsi" w:cstheme="minorHAnsi"/>
          <w:b/>
          <w:bCs/>
        </w:rPr>
        <w:t>5.2.2.27.</w:t>
      </w:r>
      <w:r w:rsidRPr="00F944E7">
        <w:rPr>
          <w:rFonts w:asciiTheme="minorHAnsi" w:hAnsiTheme="minorHAnsi" w:cstheme="minorHAnsi"/>
        </w:rPr>
        <w:t> Объект оценки – седельный тягач Mercedes Actros, 2010 год выпуска, пробег 495 045 км. Дата оценки 31.12.2016 г. Выбрать из таблицы наиболее подходящие аналоги и рассчитать рыночную стоимость объекта оценки без НДС (НДС 18%). При различии значений пробегов менее 10% корректировка на пробег не вносится. Среднерыночная скидка на торг 10%.</w:t>
      </w:r>
    </w:p>
    <w:tbl>
      <w:tblPr>
        <w:tblStyle w:val="a4"/>
        <w:tblW w:w="0" w:type="auto"/>
        <w:tblInd w:w="104" w:type="dxa"/>
        <w:tblLook w:val="04A0" w:firstRow="1" w:lastRow="0" w:firstColumn="1" w:lastColumn="0" w:noHBand="0" w:noVBand="1"/>
      </w:tblPr>
      <w:tblGrid>
        <w:gridCol w:w="1569"/>
        <w:gridCol w:w="1508"/>
        <w:gridCol w:w="1508"/>
        <w:gridCol w:w="1311"/>
        <w:gridCol w:w="1508"/>
        <w:gridCol w:w="1837"/>
      </w:tblGrid>
      <w:tr w:rsidR="0051698E" w:rsidRPr="00F944E7" w14:paraId="65F19B2F" w14:textId="77777777" w:rsidTr="00847327">
        <w:tc>
          <w:tcPr>
            <w:tcW w:w="1569" w:type="dxa"/>
          </w:tcPr>
          <w:p w14:paraId="311D6383" w14:textId="77777777" w:rsidR="00C979A6" w:rsidRPr="00F944E7" w:rsidRDefault="00C979A6" w:rsidP="00847327">
            <w:pPr>
              <w:jc w:val="center"/>
              <w:rPr>
                <w:rFonts w:asciiTheme="minorHAnsi" w:hAnsiTheme="minorHAnsi" w:cstheme="minorHAnsi"/>
                <w:b/>
                <w:bCs/>
              </w:rPr>
            </w:pPr>
            <w:r w:rsidRPr="00F944E7">
              <w:rPr>
                <w:rFonts w:asciiTheme="minorHAnsi" w:hAnsiTheme="minorHAnsi" w:cstheme="minorHAnsi"/>
                <w:b/>
                <w:bCs/>
              </w:rPr>
              <w:t>параметр</w:t>
            </w:r>
          </w:p>
        </w:tc>
        <w:tc>
          <w:tcPr>
            <w:tcW w:w="1508" w:type="dxa"/>
          </w:tcPr>
          <w:p w14:paraId="4F7F7474" w14:textId="77777777" w:rsidR="00C979A6" w:rsidRPr="00F944E7" w:rsidRDefault="00C979A6" w:rsidP="00847327">
            <w:pPr>
              <w:jc w:val="center"/>
              <w:rPr>
                <w:rFonts w:asciiTheme="minorHAnsi" w:hAnsiTheme="minorHAnsi" w:cstheme="minorHAnsi"/>
                <w:b/>
                <w:bCs/>
              </w:rPr>
            </w:pPr>
            <w:r w:rsidRPr="00F944E7">
              <w:rPr>
                <w:rFonts w:asciiTheme="minorHAnsi" w:hAnsiTheme="minorHAnsi" w:cstheme="minorHAnsi"/>
                <w:b/>
                <w:bCs/>
              </w:rPr>
              <w:t>аналог 1</w:t>
            </w:r>
          </w:p>
        </w:tc>
        <w:tc>
          <w:tcPr>
            <w:tcW w:w="1508" w:type="dxa"/>
          </w:tcPr>
          <w:p w14:paraId="67A35424" w14:textId="77777777" w:rsidR="00C979A6" w:rsidRPr="00F944E7" w:rsidRDefault="00C979A6" w:rsidP="00847327">
            <w:pPr>
              <w:jc w:val="center"/>
              <w:rPr>
                <w:rFonts w:asciiTheme="minorHAnsi" w:hAnsiTheme="minorHAnsi" w:cstheme="minorHAnsi"/>
                <w:b/>
                <w:bCs/>
              </w:rPr>
            </w:pPr>
            <w:r w:rsidRPr="00F944E7">
              <w:rPr>
                <w:rFonts w:asciiTheme="minorHAnsi" w:hAnsiTheme="minorHAnsi" w:cstheme="minorHAnsi"/>
                <w:b/>
                <w:bCs/>
              </w:rPr>
              <w:t>аналог 2</w:t>
            </w:r>
          </w:p>
        </w:tc>
        <w:tc>
          <w:tcPr>
            <w:tcW w:w="1311" w:type="dxa"/>
          </w:tcPr>
          <w:p w14:paraId="7FDFC649" w14:textId="77777777" w:rsidR="00C979A6" w:rsidRPr="00F944E7" w:rsidRDefault="00C979A6" w:rsidP="00847327">
            <w:pPr>
              <w:jc w:val="center"/>
              <w:rPr>
                <w:rFonts w:asciiTheme="minorHAnsi" w:hAnsiTheme="minorHAnsi" w:cstheme="minorHAnsi"/>
                <w:b/>
                <w:bCs/>
              </w:rPr>
            </w:pPr>
            <w:r w:rsidRPr="00F944E7">
              <w:rPr>
                <w:rFonts w:asciiTheme="minorHAnsi" w:hAnsiTheme="minorHAnsi" w:cstheme="minorHAnsi"/>
                <w:b/>
                <w:bCs/>
              </w:rPr>
              <w:t>аналог 3</w:t>
            </w:r>
          </w:p>
        </w:tc>
        <w:tc>
          <w:tcPr>
            <w:tcW w:w="1508" w:type="dxa"/>
          </w:tcPr>
          <w:p w14:paraId="46C6DD39" w14:textId="77777777" w:rsidR="00C979A6" w:rsidRPr="00F944E7" w:rsidRDefault="00C979A6" w:rsidP="00847327">
            <w:pPr>
              <w:jc w:val="center"/>
              <w:rPr>
                <w:rFonts w:asciiTheme="minorHAnsi" w:hAnsiTheme="minorHAnsi" w:cstheme="minorHAnsi"/>
                <w:b/>
                <w:bCs/>
              </w:rPr>
            </w:pPr>
            <w:r w:rsidRPr="00F944E7">
              <w:rPr>
                <w:rFonts w:asciiTheme="minorHAnsi" w:hAnsiTheme="minorHAnsi" w:cstheme="minorHAnsi"/>
                <w:b/>
                <w:bCs/>
              </w:rPr>
              <w:t>аналог 4</w:t>
            </w:r>
          </w:p>
        </w:tc>
        <w:tc>
          <w:tcPr>
            <w:tcW w:w="1837" w:type="dxa"/>
          </w:tcPr>
          <w:p w14:paraId="5621B38A" w14:textId="77777777" w:rsidR="00C979A6" w:rsidRPr="00F944E7" w:rsidRDefault="00C979A6" w:rsidP="00847327">
            <w:pPr>
              <w:jc w:val="center"/>
              <w:rPr>
                <w:rFonts w:asciiTheme="minorHAnsi" w:hAnsiTheme="minorHAnsi" w:cstheme="minorHAnsi"/>
                <w:b/>
                <w:bCs/>
              </w:rPr>
            </w:pPr>
            <w:r w:rsidRPr="00F944E7">
              <w:rPr>
                <w:rFonts w:asciiTheme="minorHAnsi" w:hAnsiTheme="minorHAnsi" w:cstheme="minorHAnsi"/>
                <w:b/>
                <w:bCs/>
              </w:rPr>
              <w:t>аналог 5</w:t>
            </w:r>
          </w:p>
        </w:tc>
      </w:tr>
      <w:tr w:rsidR="0051698E" w:rsidRPr="00F944E7" w14:paraId="698F68B9" w14:textId="77777777" w:rsidTr="00847327">
        <w:tc>
          <w:tcPr>
            <w:tcW w:w="1569" w:type="dxa"/>
          </w:tcPr>
          <w:p w14:paraId="00DB430E" w14:textId="77777777" w:rsidR="00C979A6" w:rsidRPr="00F944E7" w:rsidRDefault="00C979A6" w:rsidP="00523C57">
            <w:pPr>
              <w:rPr>
                <w:rFonts w:asciiTheme="minorHAnsi" w:hAnsiTheme="minorHAnsi" w:cstheme="minorHAnsi"/>
                <w:lang w:val="en-US"/>
              </w:rPr>
            </w:pPr>
            <w:r w:rsidRPr="00F944E7">
              <w:rPr>
                <w:rFonts w:asciiTheme="minorHAnsi" w:hAnsiTheme="minorHAnsi" w:cstheme="minorHAnsi"/>
              </w:rPr>
              <w:t>Марка</w:t>
            </w:r>
            <w:r w:rsidRPr="00F944E7">
              <w:rPr>
                <w:rFonts w:asciiTheme="minorHAnsi" w:hAnsiTheme="minorHAnsi" w:cstheme="minorHAnsi"/>
                <w:lang w:val="en-US"/>
              </w:rPr>
              <w:t xml:space="preserve"> </w:t>
            </w:r>
            <w:r w:rsidRPr="00F944E7">
              <w:rPr>
                <w:rFonts w:asciiTheme="minorHAnsi" w:hAnsiTheme="minorHAnsi" w:cstheme="minorHAnsi"/>
              </w:rPr>
              <w:t>и</w:t>
            </w:r>
            <w:r w:rsidRPr="00F944E7">
              <w:rPr>
                <w:rFonts w:asciiTheme="minorHAnsi" w:hAnsiTheme="minorHAnsi" w:cstheme="minorHAnsi"/>
                <w:lang w:val="en-US"/>
              </w:rPr>
              <w:t xml:space="preserve"> </w:t>
            </w:r>
            <w:r w:rsidRPr="00F944E7">
              <w:rPr>
                <w:rFonts w:asciiTheme="minorHAnsi" w:hAnsiTheme="minorHAnsi" w:cstheme="minorHAnsi"/>
              </w:rPr>
              <w:t>модель</w:t>
            </w:r>
          </w:p>
        </w:tc>
        <w:tc>
          <w:tcPr>
            <w:tcW w:w="1508" w:type="dxa"/>
          </w:tcPr>
          <w:p w14:paraId="76A80F8E" w14:textId="77777777" w:rsidR="00C979A6" w:rsidRPr="00F944E7" w:rsidRDefault="00C979A6" w:rsidP="00523C57">
            <w:pPr>
              <w:rPr>
                <w:rFonts w:asciiTheme="minorHAnsi" w:hAnsiTheme="minorHAnsi" w:cstheme="minorHAnsi"/>
                <w:lang w:val="en-US"/>
              </w:rPr>
            </w:pPr>
            <w:r w:rsidRPr="00F944E7">
              <w:rPr>
                <w:rFonts w:asciiTheme="minorHAnsi" w:hAnsiTheme="minorHAnsi" w:cstheme="minorHAnsi"/>
                <w:lang w:val="en-US"/>
              </w:rPr>
              <w:t>Mercedes Actros</w:t>
            </w:r>
          </w:p>
        </w:tc>
        <w:tc>
          <w:tcPr>
            <w:tcW w:w="1508" w:type="dxa"/>
          </w:tcPr>
          <w:p w14:paraId="28699F84" w14:textId="77777777" w:rsidR="00C979A6" w:rsidRPr="00F944E7" w:rsidRDefault="00C979A6" w:rsidP="00523C57">
            <w:pPr>
              <w:rPr>
                <w:rFonts w:asciiTheme="minorHAnsi" w:hAnsiTheme="minorHAnsi" w:cstheme="minorHAnsi"/>
                <w:lang w:val="en-US"/>
              </w:rPr>
            </w:pPr>
            <w:r w:rsidRPr="00F944E7">
              <w:rPr>
                <w:rFonts w:asciiTheme="minorHAnsi" w:hAnsiTheme="minorHAnsi" w:cstheme="minorHAnsi"/>
                <w:lang w:val="en-US"/>
              </w:rPr>
              <w:t>Mercedes Actros</w:t>
            </w:r>
          </w:p>
        </w:tc>
        <w:tc>
          <w:tcPr>
            <w:tcW w:w="1311" w:type="dxa"/>
          </w:tcPr>
          <w:p w14:paraId="771963BD" w14:textId="77777777" w:rsidR="00C979A6" w:rsidRPr="00F944E7" w:rsidRDefault="00C979A6" w:rsidP="00523C57">
            <w:pPr>
              <w:rPr>
                <w:rFonts w:asciiTheme="minorHAnsi" w:hAnsiTheme="minorHAnsi" w:cstheme="minorHAnsi"/>
                <w:lang w:val="en-US"/>
              </w:rPr>
            </w:pPr>
            <w:r w:rsidRPr="00F944E7">
              <w:rPr>
                <w:rFonts w:asciiTheme="minorHAnsi" w:hAnsiTheme="minorHAnsi" w:cstheme="minorHAnsi"/>
              </w:rPr>
              <w:t>Камаз</w:t>
            </w:r>
            <w:r w:rsidRPr="00F944E7">
              <w:rPr>
                <w:rFonts w:asciiTheme="minorHAnsi" w:hAnsiTheme="minorHAnsi" w:cstheme="minorHAnsi"/>
                <w:lang w:val="en-US"/>
              </w:rPr>
              <w:t xml:space="preserve"> 6520</w:t>
            </w:r>
          </w:p>
        </w:tc>
        <w:tc>
          <w:tcPr>
            <w:tcW w:w="1508" w:type="dxa"/>
          </w:tcPr>
          <w:p w14:paraId="2414533B" w14:textId="77777777" w:rsidR="00C979A6" w:rsidRPr="00F944E7" w:rsidRDefault="00C979A6" w:rsidP="00523C57">
            <w:pPr>
              <w:rPr>
                <w:rFonts w:asciiTheme="minorHAnsi" w:hAnsiTheme="minorHAnsi" w:cstheme="minorHAnsi"/>
                <w:lang w:val="en-US"/>
              </w:rPr>
            </w:pPr>
            <w:r w:rsidRPr="00F944E7">
              <w:rPr>
                <w:rFonts w:asciiTheme="minorHAnsi" w:hAnsiTheme="minorHAnsi" w:cstheme="minorHAnsi"/>
                <w:lang w:val="en-US"/>
              </w:rPr>
              <w:t>Mercedes Actros</w:t>
            </w:r>
          </w:p>
        </w:tc>
        <w:tc>
          <w:tcPr>
            <w:tcW w:w="1837" w:type="dxa"/>
          </w:tcPr>
          <w:p w14:paraId="3AC9C4CB" w14:textId="77777777" w:rsidR="00C979A6" w:rsidRPr="00F944E7" w:rsidRDefault="00C979A6" w:rsidP="00523C57">
            <w:pPr>
              <w:rPr>
                <w:rFonts w:asciiTheme="minorHAnsi" w:hAnsiTheme="minorHAnsi" w:cstheme="minorHAnsi"/>
                <w:lang w:val="en-US"/>
              </w:rPr>
            </w:pPr>
            <w:r w:rsidRPr="00F944E7">
              <w:rPr>
                <w:rFonts w:asciiTheme="minorHAnsi" w:hAnsiTheme="minorHAnsi" w:cstheme="minorHAnsi"/>
                <w:lang w:val="en-US"/>
              </w:rPr>
              <w:t>Mercedes Actros</w:t>
            </w:r>
          </w:p>
        </w:tc>
      </w:tr>
      <w:tr w:rsidR="0051698E" w:rsidRPr="00F944E7" w14:paraId="21737504" w14:textId="77777777" w:rsidTr="00847327">
        <w:tc>
          <w:tcPr>
            <w:tcW w:w="1569" w:type="dxa"/>
          </w:tcPr>
          <w:p w14:paraId="3DB17E43"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Год выпуска</w:t>
            </w:r>
          </w:p>
        </w:tc>
        <w:tc>
          <w:tcPr>
            <w:tcW w:w="1508" w:type="dxa"/>
          </w:tcPr>
          <w:p w14:paraId="5D45B03F"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2008</w:t>
            </w:r>
          </w:p>
        </w:tc>
        <w:tc>
          <w:tcPr>
            <w:tcW w:w="1508" w:type="dxa"/>
          </w:tcPr>
          <w:p w14:paraId="55874DE8"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2010</w:t>
            </w:r>
          </w:p>
        </w:tc>
        <w:tc>
          <w:tcPr>
            <w:tcW w:w="1311" w:type="dxa"/>
          </w:tcPr>
          <w:p w14:paraId="42C4A223"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2009</w:t>
            </w:r>
          </w:p>
        </w:tc>
        <w:tc>
          <w:tcPr>
            <w:tcW w:w="1508" w:type="dxa"/>
          </w:tcPr>
          <w:p w14:paraId="0C8CDEED"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2010</w:t>
            </w:r>
          </w:p>
        </w:tc>
        <w:tc>
          <w:tcPr>
            <w:tcW w:w="1837" w:type="dxa"/>
          </w:tcPr>
          <w:p w14:paraId="1350E525"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2015</w:t>
            </w:r>
          </w:p>
        </w:tc>
      </w:tr>
      <w:tr w:rsidR="0051698E" w:rsidRPr="00F944E7" w14:paraId="409BCF74" w14:textId="77777777" w:rsidTr="00847327">
        <w:tc>
          <w:tcPr>
            <w:tcW w:w="1569" w:type="dxa"/>
          </w:tcPr>
          <w:p w14:paraId="655CD33F"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Пробег, км</w:t>
            </w:r>
          </w:p>
        </w:tc>
        <w:tc>
          <w:tcPr>
            <w:tcW w:w="1508" w:type="dxa"/>
          </w:tcPr>
          <w:p w14:paraId="35210BF4"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830 000</w:t>
            </w:r>
          </w:p>
        </w:tc>
        <w:tc>
          <w:tcPr>
            <w:tcW w:w="1508" w:type="dxa"/>
          </w:tcPr>
          <w:p w14:paraId="4FD450FA"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515 000</w:t>
            </w:r>
          </w:p>
        </w:tc>
        <w:tc>
          <w:tcPr>
            <w:tcW w:w="1311" w:type="dxa"/>
          </w:tcPr>
          <w:p w14:paraId="1F336FA6"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600 000</w:t>
            </w:r>
          </w:p>
        </w:tc>
        <w:tc>
          <w:tcPr>
            <w:tcW w:w="1508" w:type="dxa"/>
          </w:tcPr>
          <w:p w14:paraId="134EEB34"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470 000</w:t>
            </w:r>
          </w:p>
        </w:tc>
        <w:tc>
          <w:tcPr>
            <w:tcW w:w="1837" w:type="dxa"/>
          </w:tcPr>
          <w:p w14:paraId="55A1F0B2"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90 000</w:t>
            </w:r>
          </w:p>
        </w:tc>
      </w:tr>
      <w:tr w:rsidR="0051698E" w:rsidRPr="00F944E7" w14:paraId="445E5CAE" w14:textId="77777777" w:rsidTr="00847327">
        <w:tc>
          <w:tcPr>
            <w:tcW w:w="1569" w:type="dxa"/>
          </w:tcPr>
          <w:p w14:paraId="34727978"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Цена с НДС, руб.</w:t>
            </w:r>
          </w:p>
        </w:tc>
        <w:tc>
          <w:tcPr>
            <w:tcW w:w="1508" w:type="dxa"/>
          </w:tcPr>
          <w:p w14:paraId="26AAD2C0"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2 500 000</w:t>
            </w:r>
          </w:p>
        </w:tc>
        <w:tc>
          <w:tcPr>
            <w:tcW w:w="1508" w:type="dxa"/>
          </w:tcPr>
          <w:p w14:paraId="0263E7A5"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1 900 000</w:t>
            </w:r>
          </w:p>
        </w:tc>
        <w:tc>
          <w:tcPr>
            <w:tcW w:w="1311" w:type="dxa"/>
          </w:tcPr>
          <w:p w14:paraId="4DBA5AE4"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900 000</w:t>
            </w:r>
          </w:p>
        </w:tc>
        <w:tc>
          <w:tcPr>
            <w:tcW w:w="1508" w:type="dxa"/>
          </w:tcPr>
          <w:p w14:paraId="013DAE48"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2 000 000</w:t>
            </w:r>
          </w:p>
        </w:tc>
        <w:tc>
          <w:tcPr>
            <w:tcW w:w="1837" w:type="dxa"/>
          </w:tcPr>
          <w:p w14:paraId="3653B548"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5 000 000</w:t>
            </w:r>
          </w:p>
        </w:tc>
      </w:tr>
      <w:tr w:rsidR="0051698E" w:rsidRPr="00F944E7" w14:paraId="7794DBDB" w14:textId="77777777" w:rsidTr="00847327">
        <w:tc>
          <w:tcPr>
            <w:tcW w:w="1569" w:type="dxa"/>
          </w:tcPr>
          <w:p w14:paraId="73165620"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Дата сделки</w:t>
            </w:r>
          </w:p>
        </w:tc>
        <w:tc>
          <w:tcPr>
            <w:tcW w:w="1508" w:type="dxa"/>
          </w:tcPr>
          <w:p w14:paraId="3AF2FE70"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01.11.2017</w:t>
            </w:r>
          </w:p>
        </w:tc>
        <w:tc>
          <w:tcPr>
            <w:tcW w:w="1508" w:type="dxa"/>
          </w:tcPr>
          <w:p w14:paraId="1717EF6C"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15.12.2016</w:t>
            </w:r>
          </w:p>
        </w:tc>
        <w:tc>
          <w:tcPr>
            <w:tcW w:w="1311" w:type="dxa"/>
          </w:tcPr>
          <w:p w14:paraId="0C48C8D2"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01.11.2016</w:t>
            </w:r>
          </w:p>
        </w:tc>
        <w:tc>
          <w:tcPr>
            <w:tcW w:w="1508" w:type="dxa"/>
          </w:tcPr>
          <w:p w14:paraId="5F4CD7CF"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04.12.2016</w:t>
            </w:r>
          </w:p>
        </w:tc>
        <w:tc>
          <w:tcPr>
            <w:tcW w:w="1837" w:type="dxa"/>
          </w:tcPr>
          <w:p w14:paraId="220010E5"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09.02.2017</w:t>
            </w:r>
          </w:p>
        </w:tc>
      </w:tr>
    </w:tbl>
    <w:p w14:paraId="24C36961"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Варианты ответа:</w:t>
      </w:r>
    </w:p>
    <w:p w14:paraId="77AE7BC9" w14:textId="77777777" w:rsidR="00AF0C97" w:rsidRPr="00F944E7" w:rsidRDefault="00AF0C97" w:rsidP="00336075">
      <w:pPr>
        <w:numPr>
          <w:ilvl w:val="0"/>
          <w:numId w:val="633"/>
        </w:numPr>
        <w:ind w:left="1104"/>
        <w:rPr>
          <w:rFonts w:asciiTheme="minorHAnsi" w:hAnsiTheme="minorHAnsi" w:cstheme="minorHAnsi"/>
        </w:rPr>
      </w:pPr>
      <w:r w:rsidRPr="00F944E7">
        <w:rPr>
          <w:rFonts w:asciiTheme="minorHAnsi" w:hAnsiTheme="minorHAnsi" w:cstheme="minorHAnsi"/>
        </w:rPr>
        <w:t>1 950 000</w:t>
      </w:r>
    </w:p>
    <w:p w14:paraId="7BCFCE25" w14:textId="77777777" w:rsidR="00AF0C97" w:rsidRPr="00F944E7" w:rsidRDefault="00AF0C97" w:rsidP="00336075">
      <w:pPr>
        <w:numPr>
          <w:ilvl w:val="0"/>
          <w:numId w:val="633"/>
        </w:numPr>
        <w:ind w:left="1104"/>
        <w:rPr>
          <w:rFonts w:asciiTheme="minorHAnsi" w:hAnsiTheme="minorHAnsi" w:cstheme="minorHAnsi"/>
          <w:b/>
        </w:rPr>
      </w:pPr>
      <w:r w:rsidRPr="00F944E7">
        <w:rPr>
          <w:rFonts w:asciiTheme="minorHAnsi" w:hAnsiTheme="minorHAnsi" w:cstheme="minorHAnsi"/>
          <w:b/>
        </w:rPr>
        <w:t>1 650 000</w:t>
      </w:r>
    </w:p>
    <w:p w14:paraId="6E2452A8" w14:textId="77777777" w:rsidR="00AF0C97" w:rsidRPr="00F944E7" w:rsidRDefault="00AF0C97" w:rsidP="00336075">
      <w:pPr>
        <w:numPr>
          <w:ilvl w:val="0"/>
          <w:numId w:val="633"/>
        </w:numPr>
        <w:ind w:left="1104"/>
        <w:rPr>
          <w:rFonts w:asciiTheme="minorHAnsi" w:hAnsiTheme="minorHAnsi" w:cstheme="minorHAnsi"/>
        </w:rPr>
      </w:pPr>
      <w:r w:rsidRPr="00F944E7">
        <w:rPr>
          <w:rFonts w:asciiTheme="minorHAnsi" w:hAnsiTheme="minorHAnsi" w:cstheme="minorHAnsi"/>
        </w:rPr>
        <w:t>1 490 000</w:t>
      </w:r>
    </w:p>
    <w:p w14:paraId="0283E28F" w14:textId="77777777" w:rsidR="00AF0C97" w:rsidRPr="00F944E7" w:rsidRDefault="00AF0C97" w:rsidP="00336075">
      <w:pPr>
        <w:numPr>
          <w:ilvl w:val="0"/>
          <w:numId w:val="633"/>
        </w:numPr>
        <w:ind w:left="1104"/>
        <w:rPr>
          <w:rFonts w:asciiTheme="minorHAnsi" w:hAnsiTheme="minorHAnsi" w:cstheme="minorHAnsi"/>
        </w:rPr>
      </w:pPr>
      <w:r w:rsidRPr="00F944E7">
        <w:rPr>
          <w:rFonts w:asciiTheme="minorHAnsi" w:hAnsiTheme="minorHAnsi" w:cstheme="minorHAnsi"/>
        </w:rPr>
        <w:t>1 800 000</w:t>
      </w:r>
    </w:p>
    <w:p w14:paraId="18972E3E" w14:textId="77777777" w:rsidR="00AF0C97" w:rsidRPr="00F944E7" w:rsidRDefault="00AF0C97" w:rsidP="00523C57">
      <w:pPr>
        <w:rPr>
          <w:rFonts w:asciiTheme="minorHAnsi" w:hAnsiTheme="minorHAnsi" w:cstheme="minorHAnsi"/>
        </w:rPr>
      </w:pPr>
    </w:p>
    <w:p w14:paraId="7AD5AD08" w14:textId="77777777" w:rsidR="000A1A9D" w:rsidRPr="00F944E7" w:rsidRDefault="00AF0C97" w:rsidP="00523C57">
      <w:pPr>
        <w:rPr>
          <w:rFonts w:asciiTheme="minorHAnsi" w:hAnsiTheme="minorHAnsi" w:cstheme="minorHAnsi"/>
        </w:rPr>
      </w:pPr>
      <w:r w:rsidRPr="00F944E7">
        <w:rPr>
          <w:rFonts w:asciiTheme="minorHAnsi" w:hAnsiTheme="minorHAnsi" w:cstheme="minorHAnsi"/>
          <w:b/>
          <w:bCs/>
        </w:rPr>
        <w:t>5.2.2.28.</w:t>
      </w:r>
      <w:r w:rsidRPr="00F944E7">
        <w:rPr>
          <w:rFonts w:asciiTheme="minorHAnsi" w:hAnsiTheme="minorHAnsi" w:cstheme="minorHAnsi"/>
        </w:rPr>
        <w:t> 4 балла.</w:t>
      </w:r>
    </w:p>
    <w:p w14:paraId="725BF8B3" w14:textId="2188AD0C" w:rsidR="00040C49" w:rsidRPr="00F944E7" w:rsidRDefault="00B613EC" w:rsidP="00B613EC">
      <w:pPr>
        <w:jc w:val="both"/>
        <w:rPr>
          <w:rFonts w:asciiTheme="minorHAnsi" w:hAnsiTheme="minorHAnsi" w:cstheme="minorHAnsi"/>
        </w:rPr>
      </w:pPr>
      <w:r w:rsidRPr="00F944E7">
        <w:rPr>
          <w:rFonts w:asciiTheme="minorHAnsi" w:hAnsiTheme="minorHAnsi" w:cstheme="minorHAnsi"/>
        </w:rPr>
        <w:t>Определить рыночную стоимость несмонтированного емкостного оборудования по состоянию на Июнь 2016 г. по приведенным аналогам (с НДС) с использованием коэффициента торможения для показателя массы. Характеристики оцениваемого объекта: 1999 года выпуска, состояние - отличное, материал - углеродистая сталь, масса - 7 тонн, производство - Европа. Указанные аналоги считать равноценными. Аналоги демонтированы, продаются со склада. Величиной прочих затрат и различием в годах выпуска в целях данной задачи пренебречь.</w:t>
      </w:r>
    </w:p>
    <w:p w14:paraId="4D60E157" w14:textId="77777777" w:rsidR="00AF0C97" w:rsidRPr="00F944E7" w:rsidRDefault="00AF0C97" w:rsidP="00B613EC">
      <w:pPr>
        <w:rPr>
          <w:rFonts w:asciiTheme="minorHAnsi" w:hAnsiTheme="minorHAnsi" w:cstheme="minorHAnsi"/>
        </w:rPr>
      </w:pPr>
      <w:r w:rsidRPr="00F944E7">
        <w:rPr>
          <w:rFonts w:asciiTheme="minorHAnsi" w:hAnsiTheme="minorHAnsi" w:cstheme="minorHAnsi"/>
        </w:rPr>
        <w:t>Найденные предложения на рынке:</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2533"/>
        <w:gridCol w:w="2816"/>
        <w:gridCol w:w="2816"/>
      </w:tblGrid>
      <w:tr w:rsidR="0051698E" w:rsidRPr="00F944E7" w14:paraId="70565A6F" w14:textId="77777777" w:rsidTr="00040C49">
        <w:tc>
          <w:tcPr>
            <w:tcW w:w="0" w:type="auto"/>
            <w:tcMar>
              <w:top w:w="48" w:type="dxa"/>
              <w:left w:w="96" w:type="dxa"/>
              <w:bottom w:w="48" w:type="dxa"/>
              <w:right w:w="96" w:type="dxa"/>
            </w:tcMar>
            <w:vAlign w:val="center"/>
            <w:hideMark/>
          </w:tcPr>
          <w:p w14:paraId="18B19941" w14:textId="77777777" w:rsidR="00AF0C97" w:rsidRPr="00F944E7" w:rsidRDefault="00AF0C97" w:rsidP="00523C57">
            <w:pPr>
              <w:jc w:val="center"/>
              <w:rPr>
                <w:rFonts w:asciiTheme="minorHAnsi" w:hAnsiTheme="minorHAnsi" w:cstheme="minorHAnsi"/>
                <w:b/>
                <w:bCs/>
              </w:rPr>
            </w:pPr>
            <w:r w:rsidRPr="00F944E7">
              <w:rPr>
                <w:rFonts w:asciiTheme="minorHAnsi" w:hAnsiTheme="minorHAnsi" w:cstheme="minorHAnsi"/>
                <w:b/>
                <w:bCs/>
              </w:rPr>
              <w:t>показатель</w:t>
            </w:r>
          </w:p>
        </w:tc>
        <w:tc>
          <w:tcPr>
            <w:tcW w:w="0" w:type="auto"/>
            <w:tcMar>
              <w:top w:w="48" w:type="dxa"/>
              <w:left w:w="96" w:type="dxa"/>
              <w:bottom w:w="48" w:type="dxa"/>
              <w:right w:w="96" w:type="dxa"/>
            </w:tcMar>
            <w:vAlign w:val="center"/>
            <w:hideMark/>
          </w:tcPr>
          <w:p w14:paraId="70511380" w14:textId="77777777" w:rsidR="00AF0C97" w:rsidRPr="00F944E7" w:rsidRDefault="00AF0C97" w:rsidP="00523C57">
            <w:pPr>
              <w:jc w:val="center"/>
              <w:rPr>
                <w:rFonts w:asciiTheme="minorHAnsi" w:hAnsiTheme="minorHAnsi" w:cstheme="minorHAnsi"/>
                <w:b/>
                <w:bCs/>
              </w:rPr>
            </w:pPr>
            <w:r w:rsidRPr="00F944E7">
              <w:rPr>
                <w:rFonts w:asciiTheme="minorHAnsi" w:hAnsiTheme="minorHAnsi" w:cstheme="minorHAnsi"/>
                <w:b/>
                <w:bCs/>
              </w:rPr>
              <w:t>Аналог 1</w:t>
            </w:r>
          </w:p>
        </w:tc>
        <w:tc>
          <w:tcPr>
            <w:tcW w:w="0" w:type="auto"/>
            <w:tcMar>
              <w:top w:w="48" w:type="dxa"/>
              <w:left w:w="96" w:type="dxa"/>
              <w:bottom w:w="48" w:type="dxa"/>
              <w:right w:w="96" w:type="dxa"/>
            </w:tcMar>
            <w:vAlign w:val="center"/>
            <w:hideMark/>
          </w:tcPr>
          <w:p w14:paraId="7165FAE0" w14:textId="77777777" w:rsidR="00AF0C97" w:rsidRPr="00F944E7" w:rsidRDefault="00AF0C97" w:rsidP="00523C57">
            <w:pPr>
              <w:jc w:val="center"/>
              <w:rPr>
                <w:rFonts w:asciiTheme="minorHAnsi" w:hAnsiTheme="minorHAnsi" w:cstheme="minorHAnsi"/>
                <w:b/>
                <w:bCs/>
              </w:rPr>
            </w:pPr>
            <w:r w:rsidRPr="00F944E7">
              <w:rPr>
                <w:rFonts w:asciiTheme="minorHAnsi" w:hAnsiTheme="minorHAnsi" w:cstheme="minorHAnsi"/>
                <w:b/>
                <w:bCs/>
              </w:rPr>
              <w:t>Аналог 2</w:t>
            </w:r>
          </w:p>
        </w:tc>
      </w:tr>
      <w:tr w:rsidR="0051698E" w:rsidRPr="00F944E7" w14:paraId="7E583D99" w14:textId="77777777" w:rsidTr="00040C49">
        <w:tc>
          <w:tcPr>
            <w:tcW w:w="0" w:type="auto"/>
            <w:tcMar>
              <w:top w:w="48" w:type="dxa"/>
              <w:left w:w="96" w:type="dxa"/>
              <w:bottom w:w="48" w:type="dxa"/>
              <w:right w:w="96" w:type="dxa"/>
            </w:tcMar>
            <w:vAlign w:val="center"/>
            <w:hideMark/>
          </w:tcPr>
          <w:p w14:paraId="3BD8464A"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Дата предложения</w:t>
            </w:r>
          </w:p>
        </w:tc>
        <w:tc>
          <w:tcPr>
            <w:tcW w:w="0" w:type="auto"/>
            <w:tcMar>
              <w:top w:w="48" w:type="dxa"/>
              <w:left w:w="96" w:type="dxa"/>
              <w:bottom w:w="48" w:type="dxa"/>
              <w:right w:w="96" w:type="dxa"/>
            </w:tcMar>
            <w:vAlign w:val="center"/>
            <w:hideMark/>
          </w:tcPr>
          <w:p w14:paraId="730D695C"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Июнь 2016</w:t>
            </w:r>
          </w:p>
        </w:tc>
        <w:tc>
          <w:tcPr>
            <w:tcW w:w="0" w:type="auto"/>
            <w:tcMar>
              <w:top w:w="48" w:type="dxa"/>
              <w:left w:w="96" w:type="dxa"/>
              <w:bottom w:w="48" w:type="dxa"/>
              <w:right w:w="96" w:type="dxa"/>
            </w:tcMar>
            <w:vAlign w:val="center"/>
            <w:hideMark/>
          </w:tcPr>
          <w:p w14:paraId="648FDE83"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Июнь 2016</w:t>
            </w:r>
          </w:p>
        </w:tc>
      </w:tr>
      <w:tr w:rsidR="0051698E" w:rsidRPr="00F944E7" w14:paraId="09440208" w14:textId="77777777" w:rsidTr="00040C49">
        <w:tc>
          <w:tcPr>
            <w:tcW w:w="0" w:type="auto"/>
            <w:tcMar>
              <w:top w:w="48" w:type="dxa"/>
              <w:left w:w="96" w:type="dxa"/>
              <w:bottom w:w="48" w:type="dxa"/>
              <w:right w:w="96" w:type="dxa"/>
            </w:tcMar>
            <w:vAlign w:val="center"/>
            <w:hideMark/>
          </w:tcPr>
          <w:p w14:paraId="1A401A02"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Наименование</w:t>
            </w:r>
          </w:p>
        </w:tc>
        <w:tc>
          <w:tcPr>
            <w:tcW w:w="0" w:type="auto"/>
            <w:tcMar>
              <w:top w:w="48" w:type="dxa"/>
              <w:left w:w="96" w:type="dxa"/>
              <w:bottom w:w="48" w:type="dxa"/>
              <w:right w:w="96" w:type="dxa"/>
            </w:tcMar>
            <w:vAlign w:val="center"/>
            <w:hideMark/>
          </w:tcPr>
          <w:p w14:paraId="28328948"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Емкостное оборудование</w:t>
            </w:r>
          </w:p>
        </w:tc>
        <w:tc>
          <w:tcPr>
            <w:tcW w:w="0" w:type="auto"/>
            <w:tcMar>
              <w:top w:w="48" w:type="dxa"/>
              <w:left w:w="96" w:type="dxa"/>
              <w:bottom w:w="48" w:type="dxa"/>
              <w:right w:w="96" w:type="dxa"/>
            </w:tcMar>
            <w:vAlign w:val="center"/>
            <w:hideMark/>
          </w:tcPr>
          <w:p w14:paraId="35C95EBB"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Емкостное оборудование</w:t>
            </w:r>
          </w:p>
        </w:tc>
      </w:tr>
      <w:tr w:rsidR="0051698E" w:rsidRPr="00F944E7" w14:paraId="6F859F0B" w14:textId="77777777" w:rsidTr="00040C49">
        <w:tc>
          <w:tcPr>
            <w:tcW w:w="0" w:type="auto"/>
            <w:tcMar>
              <w:top w:w="48" w:type="dxa"/>
              <w:left w:w="96" w:type="dxa"/>
              <w:bottom w:w="48" w:type="dxa"/>
              <w:right w:w="96" w:type="dxa"/>
            </w:tcMar>
            <w:vAlign w:val="center"/>
            <w:hideMark/>
          </w:tcPr>
          <w:p w14:paraId="110E9512"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Цена, руб.</w:t>
            </w:r>
          </w:p>
        </w:tc>
        <w:tc>
          <w:tcPr>
            <w:tcW w:w="0" w:type="auto"/>
            <w:tcMar>
              <w:top w:w="48" w:type="dxa"/>
              <w:left w:w="96" w:type="dxa"/>
              <w:bottom w:w="48" w:type="dxa"/>
              <w:right w:w="96" w:type="dxa"/>
            </w:tcMar>
            <w:vAlign w:val="center"/>
            <w:hideMark/>
          </w:tcPr>
          <w:p w14:paraId="777994CC"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450 000</w:t>
            </w:r>
          </w:p>
        </w:tc>
        <w:tc>
          <w:tcPr>
            <w:tcW w:w="0" w:type="auto"/>
            <w:tcMar>
              <w:top w:w="48" w:type="dxa"/>
              <w:left w:w="96" w:type="dxa"/>
              <w:bottom w:w="48" w:type="dxa"/>
              <w:right w:w="96" w:type="dxa"/>
            </w:tcMar>
            <w:vAlign w:val="center"/>
            <w:hideMark/>
          </w:tcPr>
          <w:p w14:paraId="0E4E5E55"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2 200 000</w:t>
            </w:r>
          </w:p>
        </w:tc>
      </w:tr>
      <w:tr w:rsidR="0051698E" w:rsidRPr="00F944E7" w14:paraId="4A33F685" w14:textId="77777777" w:rsidTr="00040C49">
        <w:tc>
          <w:tcPr>
            <w:tcW w:w="0" w:type="auto"/>
            <w:tcMar>
              <w:top w:w="48" w:type="dxa"/>
              <w:left w:w="96" w:type="dxa"/>
              <w:bottom w:w="48" w:type="dxa"/>
              <w:right w:w="96" w:type="dxa"/>
            </w:tcMar>
            <w:vAlign w:val="center"/>
            <w:hideMark/>
          </w:tcPr>
          <w:p w14:paraId="743363BA"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Учет НДС в цене</w:t>
            </w:r>
          </w:p>
        </w:tc>
        <w:tc>
          <w:tcPr>
            <w:tcW w:w="0" w:type="auto"/>
            <w:tcMar>
              <w:top w:w="48" w:type="dxa"/>
              <w:left w:w="96" w:type="dxa"/>
              <w:bottom w:w="48" w:type="dxa"/>
              <w:right w:w="96" w:type="dxa"/>
            </w:tcMar>
            <w:vAlign w:val="center"/>
            <w:hideMark/>
          </w:tcPr>
          <w:p w14:paraId="7285C4C9"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с НДС</w:t>
            </w:r>
          </w:p>
        </w:tc>
        <w:tc>
          <w:tcPr>
            <w:tcW w:w="0" w:type="auto"/>
            <w:tcMar>
              <w:top w:w="48" w:type="dxa"/>
              <w:left w:w="96" w:type="dxa"/>
              <w:bottom w:w="48" w:type="dxa"/>
              <w:right w:w="96" w:type="dxa"/>
            </w:tcMar>
            <w:vAlign w:val="center"/>
            <w:hideMark/>
          </w:tcPr>
          <w:p w14:paraId="10DB5AB8"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с НДС</w:t>
            </w:r>
          </w:p>
        </w:tc>
      </w:tr>
      <w:tr w:rsidR="0051698E" w:rsidRPr="00F944E7" w14:paraId="61D6D6C9" w14:textId="77777777" w:rsidTr="00040C49">
        <w:tc>
          <w:tcPr>
            <w:tcW w:w="0" w:type="auto"/>
            <w:tcMar>
              <w:top w:w="48" w:type="dxa"/>
              <w:left w:w="96" w:type="dxa"/>
              <w:bottom w:w="48" w:type="dxa"/>
              <w:right w:w="96" w:type="dxa"/>
            </w:tcMar>
            <w:vAlign w:val="center"/>
            <w:hideMark/>
          </w:tcPr>
          <w:p w14:paraId="46853691"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Год производства</w:t>
            </w:r>
          </w:p>
        </w:tc>
        <w:tc>
          <w:tcPr>
            <w:tcW w:w="0" w:type="auto"/>
            <w:tcMar>
              <w:top w:w="48" w:type="dxa"/>
              <w:left w:w="96" w:type="dxa"/>
              <w:bottom w:w="48" w:type="dxa"/>
              <w:right w:w="96" w:type="dxa"/>
            </w:tcMar>
            <w:vAlign w:val="center"/>
            <w:hideMark/>
          </w:tcPr>
          <w:p w14:paraId="7F8B21E1"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2000</w:t>
            </w:r>
          </w:p>
        </w:tc>
        <w:tc>
          <w:tcPr>
            <w:tcW w:w="0" w:type="auto"/>
            <w:tcMar>
              <w:top w:w="48" w:type="dxa"/>
              <w:left w:w="96" w:type="dxa"/>
              <w:bottom w:w="48" w:type="dxa"/>
              <w:right w:w="96" w:type="dxa"/>
            </w:tcMar>
            <w:vAlign w:val="center"/>
            <w:hideMark/>
          </w:tcPr>
          <w:p w14:paraId="179FA057"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2004</w:t>
            </w:r>
          </w:p>
        </w:tc>
      </w:tr>
      <w:tr w:rsidR="0051698E" w:rsidRPr="00F944E7" w14:paraId="6C0B94D8" w14:textId="77777777" w:rsidTr="00040C49">
        <w:tc>
          <w:tcPr>
            <w:tcW w:w="0" w:type="auto"/>
            <w:tcMar>
              <w:top w:w="48" w:type="dxa"/>
              <w:left w:w="96" w:type="dxa"/>
              <w:bottom w:w="48" w:type="dxa"/>
              <w:right w:w="96" w:type="dxa"/>
            </w:tcMar>
            <w:vAlign w:val="center"/>
            <w:hideMark/>
          </w:tcPr>
          <w:p w14:paraId="09FACB2B"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lastRenderedPageBreak/>
              <w:t>Состояние</w:t>
            </w:r>
          </w:p>
        </w:tc>
        <w:tc>
          <w:tcPr>
            <w:tcW w:w="0" w:type="auto"/>
            <w:tcMar>
              <w:top w:w="48" w:type="dxa"/>
              <w:left w:w="96" w:type="dxa"/>
              <w:bottom w:w="48" w:type="dxa"/>
              <w:right w:w="96" w:type="dxa"/>
            </w:tcMar>
            <w:vAlign w:val="center"/>
            <w:hideMark/>
          </w:tcPr>
          <w:p w14:paraId="7550E48B"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хорошее</w:t>
            </w:r>
          </w:p>
        </w:tc>
        <w:tc>
          <w:tcPr>
            <w:tcW w:w="0" w:type="auto"/>
            <w:tcMar>
              <w:top w:w="48" w:type="dxa"/>
              <w:left w:w="96" w:type="dxa"/>
              <w:bottom w:w="48" w:type="dxa"/>
              <w:right w:w="96" w:type="dxa"/>
            </w:tcMar>
            <w:vAlign w:val="center"/>
            <w:hideMark/>
          </w:tcPr>
          <w:p w14:paraId="3B5CA3FB"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хорошее</w:t>
            </w:r>
          </w:p>
        </w:tc>
      </w:tr>
      <w:tr w:rsidR="0051698E" w:rsidRPr="00F944E7" w14:paraId="0613F367" w14:textId="77777777" w:rsidTr="00040C49">
        <w:tc>
          <w:tcPr>
            <w:tcW w:w="0" w:type="auto"/>
            <w:tcMar>
              <w:top w:w="48" w:type="dxa"/>
              <w:left w:w="96" w:type="dxa"/>
              <w:bottom w:w="48" w:type="dxa"/>
              <w:right w:w="96" w:type="dxa"/>
            </w:tcMar>
            <w:vAlign w:val="center"/>
            <w:hideMark/>
          </w:tcPr>
          <w:p w14:paraId="135A194F"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Материал</w:t>
            </w:r>
          </w:p>
        </w:tc>
        <w:tc>
          <w:tcPr>
            <w:tcW w:w="0" w:type="auto"/>
            <w:tcMar>
              <w:top w:w="48" w:type="dxa"/>
              <w:left w:w="96" w:type="dxa"/>
              <w:bottom w:w="48" w:type="dxa"/>
              <w:right w:w="96" w:type="dxa"/>
            </w:tcMar>
            <w:vAlign w:val="center"/>
            <w:hideMark/>
          </w:tcPr>
          <w:p w14:paraId="0289A27A"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углеродистая сталь</w:t>
            </w:r>
          </w:p>
        </w:tc>
        <w:tc>
          <w:tcPr>
            <w:tcW w:w="0" w:type="auto"/>
            <w:tcMar>
              <w:top w:w="48" w:type="dxa"/>
              <w:left w:w="96" w:type="dxa"/>
              <w:bottom w:w="48" w:type="dxa"/>
              <w:right w:w="96" w:type="dxa"/>
            </w:tcMar>
            <w:vAlign w:val="center"/>
            <w:hideMark/>
          </w:tcPr>
          <w:p w14:paraId="752ACD54"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нержавеющая сталь</w:t>
            </w:r>
          </w:p>
        </w:tc>
      </w:tr>
      <w:tr w:rsidR="0051698E" w:rsidRPr="00F944E7" w14:paraId="670E58C2" w14:textId="77777777" w:rsidTr="00040C49">
        <w:tc>
          <w:tcPr>
            <w:tcW w:w="0" w:type="auto"/>
            <w:tcMar>
              <w:top w:w="48" w:type="dxa"/>
              <w:left w:w="96" w:type="dxa"/>
              <w:bottom w:w="48" w:type="dxa"/>
              <w:right w:w="96" w:type="dxa"/>
            </w:tcMar>
            <w:vAlign w:val="center"/>
            <w:hideMark/>
          </w:tcPr>
          <w:p w14:paraId="466D5F67"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Масса, т</w:t>
            </w:r>
          </w:p>
        </w:tc>
        <w:tc>
          <w:tcPr>
            <w:tcW w:w="0" w:type="auto"/>
            <w:tcMar>
              <w:top w:w="48" w:type="dxa"/>
              <w:left w:w="96" w:type="dxa"/>
              <w:bottom w:w="48" w:type="dxa"/>
              <w:right w:w="96" w:type="dxa"/>
            </w:tcMar>
            <w:vAlign w:val="center"/>
            <w:hideMark/>
          </w:tcPr>
          <w:p w14:paraId="6CF1D9F7"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5</w:t>
            </w:r>
          </w:p>
        </w:tc>
        <w:tc>
          <w:tcPr>
            <w:tcW w:w="0" w:type="auto"/>
            <w:tcMar>
              <w:top w:w="48" w:type="dxa"/>
              <w:left w:w="96" w:type="dxa"/>
              <w:bottom w:w="48" w:type="dxa"/>
              <w:right w:w="96" w:type="dxa"/>
            </w:tcMar>
            <w:vAlign w:val="center"/>
            <w:hideMark/>
          </w:tcPr>
          <w:p w14:paraId="1543D9FC"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12</w:t>
            </w:r>
          </w:p>
        </w:tc>
      </w:tr>
      <w:tr w:rsidR="0051698E" w:rsidRPr="00F944E7" w14:paraId="7E25CE52" w14:textId="77777777" w:rsidTr="00040C49">
        <w:tc>
          <w:tcPr>
            <w:tcW w:w="0" w:type="auto"/>
            <w:tcMar>
              <w:top w:w="48" w:type="dxa"/>
              <w:left w:w="96" w:type="dxa"/>
              <w:bottom w:w="48" w:type="dxa"/>
              <w:right w:w="96" w:type="dxa"/>
            </w:tcMar>
            <w:vAlign w:val="center"/>
            <w:hideMark/>
          </w:tcPr>
          <w:p w14:paraId="2C6FFDDE"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Страна-производитель</w:t>
            </w:r>
          </w:p>
        </w:tc>
        <w:tc>
          <w:tcPr>
            <w:tcW w:w="0" w:type="auto"/>
            <w:tcMar>
              <w:top w:w="48" w:type="dxa"/>
              <w:left w:w="96" w:type="dxa"/>
              <w:bottom w:w="48" w:type="dxa"/>
              <w:right w:w="96" w:type="dxa"/>
            </w:tcMar>
            <w:vAlign w:val="center"/>
            <w:hideMark/>
          </w:tcPr>
          <w:p w14:paraId="5F6AFCFF"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Россия</w:t>
            </w:r>
          </w:p>
        </w:tc>
        <w:tc>
          <w:tcPr>
            <w:tcW w:w="0" w:type="auto"/>
            <w:tcMar>
              <w:top w:w="48" w:type="dxa"/>
              <w:left w:w="96" w:type="dxa"/>
              <w:bottom w:w="48" w:type="dxa"/>
              <w:right w:w="96" w:type="dxa"/>
            </w:tcMar>
            <w:vAlign w:val="center"/>
            <w:hideMark/>
          </w:tcPr>
          <w:p w14:paraId="2678AA31"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Европа</w:t>
            </w:r>
          </w:p>
        </w:tc>
      </w:tr>
    </w:tbl>
    <w:p w14:paraId="0B692CA8" w14:textId="77777777" w:rsidR="00AF0C97" w:rsidRPr="00F944E7" w:rsidRDefault="00AF0C97" w:rsidP="00523C57">
      <w:pPr>
        <w:spacing w:before="120"/>
        <w:rPr>
          <w:rFonts w:asciiTheme="minorHAnsi" w:hAnsiTheme="minorHAnsi" w:cstheme="minorHAnsi"/>
        </w:rPr>
      </w:pPr>
      <w:r w:rsidRPr="00F944E7">
        <w:rPr>
          <w:rFonts w:asciiTheme="minorHAnsi" w:hAnsiTheme="minorHAnsi" w:cstheme="minorHAnsi"/>
        </w:rPr>
        <w:t>Корректировка на регион производства</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1180"/>
        <w:gridCol w:w="5420"/>
      </w:tblGrid>
      <w:tr w:rsidR="0051698E" w:rsidRPr="00F944E7" w14:paraId="23F43DD5" w14:textId="77777777" w:rsidTr="00040C49">
        <w:tc>
          <w:tcPr>
            <w:tcW w:w="0" w:type="auto"/>
            <w:tcMar>
              <w:top w:w="48" w:type="dxa"/>
              <w:left w:w="96" w:type="dxa"/>
              <w:bottom w:w="48" w:type="dxa"/>
              <w:right w:w="96" w:type="dxa"/>
            </w:tcMar>
            <w:vAlign w:val="center"/>
            <w:hideMark/>
          </w:tcPr>
          <w:p w14:paraId="5CE2EF16" w14:textId="77777777" w:rsidR="00AF0C97" w:rsidRPr="00F944E7" w:rsidRDefault="00AF0C97" w:rsidP="00523C57">
            <w:pPr>
              <w:jc w:val="center"/>
              <w:rPr>
                <w:rFonts w:asciiTheme="minorHAnsi" w:hAnsiTheme="minorHAnsi" w:cstheme="minorHAnsi"/>
                <w:b/>
                <w:bCs/>
              </w:rPr>
            </w:pPr>
            <w:r w:rsidRPr="00F944E7">
              <w:rPr>
                <w:rFonts w:asciiTheme="minorHAnsi" w:hAnsiTheme="minorHAnsi" w:cstheme="minorHAnsi"/>
                <w:b/>
                <w:bCs/>
              </w:rPr>
              <w:t>регион</w:t>
            </w:r>
          </w:p>
        </w:tc>
        <w:tc>
          <w:tcPr>
            <w:tcW w:w="0" w:type="auto"/>
            <w:tcMar>
              <w:top w:w="48" w:type="dxa"/>
              <w:left w:w="96" w:type="dxa"/>
              <w:bottom w:w="48" w:type="dxa"/>
              <w:right w:w="96" w:type="dxa"/>
            </w:tcMar>
            <w:vAlign w:val="center"/>
            <w:hideMark/>
          </w:tcPr>
          <w:p w14:paraId="08FB18D4" w14:textId="77777777" w:rsidR="00AF0C97" w:rsidRPr="00F944E7" w:rsidRDefault="00AF0C97" w:rsidP="00523C57">
            <w:pPr>
              <w:jc w:val="center"/>
              <w:rPr>
                <w:rFonts w:asciiTheme="minorHAnsi" w:hAnsiTheme="minorHAnsi" w:cstheme="minorHAnsi"/>
                <w:b/>
                <w:bCs/>
              </w:rPr>
            </w:pPr>
            <w:r w:rsidRPr="00F944E7">
              <w:rPr>
                <w:rFonts w:asciiTheme="minorHAnsi" w:hAnsiTheme="minorHAnsi" w:cstheme="minorHAnsi"/>
                <w:b/>
                <w:bCs/>
              </w:rPr>
              <w:t>корректировка по отношению к региону "Россия"</w:t>
            </w:r>
          </w:p>
        </w:tc>
      </w:tr>
      <w:tr w:rsidR="0051698E" w:rsidRPr="00F944E7" w14:paraId="7ABE623A" w14:textId="77777777" w:rsidTr="00040C49">
        <w:tc>
          <w:tcPr>
            <w:tcW w:w="0" w:type="auto"/>
            <w:tcMar>
              <w:top w:w="48" w:type="dxa"/>
              <w:left w:w="96" w:type="dxa"/>
              <w:bottom w:w="48" w:type="dxa"/>
              <w:right w:w="96" w:type="dxa"/>
            </w:tcMar>
            <w:vAlign w:val="center"/>
            <w:hideMark/>
          </w:tcPr>
          <w:p w14:paraId="6BF4CC6C"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Россия</w:t>
            </w:r>
          </w:p>
        </w:tc>
        <w:tc>
          <w:tcPr>
            <w:tcW w:w="0" w:type="auto"/>
            <w:tcMar>
              <w:top w:w="48" w:type="dxa"/>
              <w:left w:w="96" w:type="dxa"/>
              <w:bottom w:w="48" w:type="dxa"/>
              <w:right w:w="96" w:type="dxa"/>
            </w:tcMar>
            <w:vAlign w:val="center"/>
            <w:hideMark/>
          </w:tcPr>
          <w:p w14:paraId="29534658"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w:t>
            </w:r>
          </w:p>
        </w:tc>
      </w:tr>
      <w:tr w:rsidR="0051698E" w:rsidRPr="00F944E7" w14:paraId="4747D010" w14:textId="77777777" w:rsidTr="00040C49">
        <w:tc>
          <w:tcPr>
            <w:tcW w:w="0" w:type="auto"/>
            <w:tcMar>
              <w:top w:w="48" w:type="dxa"/>
              <w:left w:w="96" w:type="dxa"/>
              <w:bottom w:w="48" w:type="dxa"/>
              <w:right w:w="96" w:type="dxa"/>
            </w:tcMar>
            <w:vAlign w:val="center"/>
            <w:hideMark/>
          </w:tcPr>
          <w:p w14:paraId="74CB371D"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Азия</w:t>
            </w:r>
          </w:p>
        </w:tc>
        <w:tc>
          <w:tcPr>
            <w:tcW w:w="0" w:type="auto"/>
            <w:tcMar>
              <w:top w:w="48" w:type="dxa"/>
              <w:left w:w="96" w:type="dxa"/>
              <w:bottom w:w="48" w:type="dxa"/>
              <w:right w:w="96" w:type="dxa"/>
            </w:tcMar>
            <w:vAlign w:val="center"/>
            <w:hideMark/>
          </w:tcPr>
          <w:p w14:paraId="330E510B"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0,8</w:t>
            </w:r>
          </w:p>
        </w:tc>
      </w:tr>
      <w:tr w:rsidR="0051698E" w:rsidRPr="00F944E7" w14:paraId="3585BDEB" w14:textId="77777777" w:rsidTr="00040C49">
        <w:tc>
          <w:tcPr>
            <w:tcW w:w="0" w:type="auto"/>
            <w:tcMar>
              <w:top w:w="48" w:type="dxa"/>
              <w:left w:w="96" w:type="dxa"/>
              <w:bottom w:w="48" w:type="dxa"/>
              <w:right w:w="96" w:type="dxa"/>
            </w:tcMar>
            <w:vAlign w:val="center"/>
            <w:hideMark/>
          </w:tcPr>
          <w:p w14:paraId="2905D114"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Евросоюз</w:t>
            </w:r>
          </w:p>
        </w:tc>
        <w:tc>
          <w:tcPr>
            <w:tcW w:w="0" w:type="auto"/>
            <w:tcMar>
              <w:top w:w="48" w:type="dxa"/>
              <w:left w:w="96" w:type="dxa"/>
              <w:bottom w:w="48" w:type="dxa"/>
              <w:right w:w="96" w:type="dxa"/>
            </w:tcMar>
            <w:vAlign w:val="center"/>
            <w:hideMark/>
          </w:tcPr>
          <w:p w14:paraId="5F32A8E2"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1,3</w:t>
            </w:r>
          </w:p>
        </w:tc>
      </w:tr>
    </w:tbl>
    <w:p w14:paraId="66D3B5B6" w14:textId="77777777" w:rsidR="00AF0C97" w:rsidRPr="00F944E7" w:rsidRDefault="00AF0C97" w:rsidP="00523C57">
      <w:pPr>
        <w:spacing w:before="120"/>
        <w:rPr>
          <w:rFonts w:asciiTheme="minorHAnsi" w:hAnsiTheme="minorHAnsi" w:cstheme="minorHAnsi"/>
        </w:rPr>
      </w:pPr>
      <w:r w:rsidRPr="00F944E7">
        <w:rPr>
          <w:rFonts w:asciiTheme="minorHAnsi" w:hAnsiTheme="minorHAnsi" w:cstheme="minorHAnsi"/>
        </w:rPr>
        <w:t>Корректировка на состояние</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2349"/>
        <w:gridCol w:w="5907"/>
      </w:tblGrid>
      <w:tr w:rsidR="0051698E" w:rsidRPr="00F944E7" w14:paraId="7E69427C" w14:textId="77777777" w:rsidTr="00847327">
        <w:trPr>
          <w:tblHeader/>
        </w:trPr>
        <w:tc>
          <w:tcPr>
            <w:tcW w:w="0" w:type="auto"/>
            <w:tcMar>
              <w:top w:w="48" w:type="dxa"/>
              <w:left w:w="96" w:type="dxa"/>
              <w:bottom w:w="48" w:type="dxa"/>
              <w:right w:w="96" w:type="dxa"/>
            </w:tcMar>
            <w:vAlign w:val="center"/>
            <w:hideMark/>
          </w:tcPr>
          <w:p w14:paraId="62EF030C" w14:textId="77777777" w:rsidR="00AF0C97" w:rsidRPr="00F944E7" w:rsidRDefault="00AF0C97" w:rsidP="00523C57">
            <w:pPr>
              <w:jc w:val="center"/>
              <w:rPr>
                <w:rFonts w:asciiTheme="minorHAnsi" w:hAnsiTheme="minorHAnsi" w:cstheme="minorHAnsi"/>
                <w:b/>
                <w:bCs/>
              </w:rPr>
            </w:pPr>
            <w:r w:rsidRPr="00F944E7">
              <w:rPr>
                <w:rFonts w:asciiTheme="minorHAnsi" w:hAnsiTheme="minorHAnsi" w:cstheme="minorHAnsi"/>
                <w:b/>
                <w:bCs/>
              </w:rPr>
              <w:t>состояние</w:t>
            </w:r>
          </w:p>
        </w:tc>
        <w:tc>
          <w:tcPr>
            <w:tcW w:w="0" w:type="auto"/>
            <w:tcMar>
              <w:top w:w="48" w:type="dxa"/>
              <w:left w:w="96" w:type="dxa"/>
              <w:bottom w:w="48" w:type="dxa"/>
              <w:right w:w="96" w:type="dxa"/>
            </w:tcMar>
            <w:vAlign w:val="center"/>
            <w:hideMark/>
          </w:tcPr>
          <w:p w14:paraId="0654CDD6" w14:textId="77777777" w:rsidR="00AF0C97" w:rsidRPr="00F944E7" w:rsidRDefault="00AF0C97" w:rsidP="00523C57">
            <w:pPr>
              <w:jc w:val="center"/>
              <w:rPr>
                <w:rFonts w:asciiTheme="minorHAnsi" w:hAnsiTheme="minorHAnsi" w:cstheme="minorHAnsi"/>
                <w:b/>
                <w:bCs/>
              </w:rPr>
            </w:pPr>
            <w:r w:rsidRPr="00F944E7">
              <w:rPr>
                <w:rFonts w:asciiTheme="minorHAnsi" w:hAnsiTheme="minorHAnsi" w:cstheme="minorHAnsi"/>
                <w:b/>
                <w:bCs/>
              </w:rPr>
              <w:t>корректировка по отношению к состоянию "хорошее"</w:t>
            </w:r>
          </w:p>
        </w:tc>
      </w:tr>
      <w:tr w:rsidR="0051698E" w:rsidRPr="00F944E7" w14:paraId="2AFFEE20" w14:textId="77777777" w:rsidTr="00040C49">
        <w:tc>
          <w:tcPr>
            <w:tcW w:w="0" w:type="auto"/>
            <w:tcMar>
              <w:top w:w="48" w:type="dxa"/>
              <w:left w:w="96" w:type="dxa"/>
              <w:bottom w:w="48" w:type="dxa"/>
              <w:right w:w="96" w:type="dxa"/>
            </w:tcMar>
            <w:vAlign w:val="center"/>
            <w:hideMark/>
          </w:tcPr>
          <w:p w14:paraId="272894A5"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Удовлетворительное</w:t>
            </w:r>
          </w:p>
        </w:tc>
        <w:tc>
          <w:tcPr>
            <w:tcW w:w="0" w:type="auto"/>
            <w:tcMar>
              <w:top w:w="48" w:type="dxa"/>
              <w:left w:w="96" w:type="dxa"/>
              <w:bottom w:w="48" w:type="dxa"/>
              <w:right w:w="96" w:type="dxa"/>
            </w:tcMar>
            <w:vAlign w:val="center"/>
            <w:hideMark/>
          </w:tcPr>
          <w:p w14:paraId="5ADB52AF"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-25%</w:t>
            </w:r>
          </w:p>
        </w:tc>
      </w:tr>
      <w:tr w:rsidR="0051698E" w:rsidRPr="00F944E7" w14:paraId="67FF3BE3" w14:textId="77777777" w:rsidTr="00040C49">
        <w:tc>
          <w:tcPr>
            <w:tcW w:w="0" w:type="auto"/>
            <w:tcMar>
              <w:top w:w="48" w:type="dxa"/>
              <w:left w:w="96" w:type="dxa"/>
              <w:bottom w:w="48" w:type="dxa"/>
              <w:right w:w="96" w:type="dxa"/>
            </w:tcMar>
            <w:vAlign w:val="center"/>
            <w:hideMark/>
          </w:tcPr>
          <w:p w14:paraId="375F0057"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Хорошее</w:t>
            </w:r>
          </w:p>
        </w:tc>
        <w:tc>
          <w:tcPr>
            <w:tcW w:w="0" w:type="auto"/>
            <w:tcMar>
              <w:top w:w="48" w:type="dxa"/>
              <w:left w:w="96" w:type="dxa"/>
              <w:bottom w:w="48" w:type="dxa"/>
              <w:right w:w="96" w:type="dxa"/>
            </w:tcMar>
            <w:vAlign w:val="center"/>
            <w:hideMark/>
          </w:tcPr>
          <w:p w14:paraId="529CE4B8"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0%</w:t>
            </w:r>
          </w:p>
        </w:tc>
      </w:tr>
      <w:tr w:rsidR="0051698E" w:rsidRPr="00F944E7" w14:paraId="79DB2A0A" w14:textId="77777777" w:rsidTr="00040C49">
        <w:tc>
          <w:tcPr>
            <w:tcW w:w="0" w:type="auto"/>
            <w:tcMar>
              <w:top w:w="48" w:type="dxa"/>
              <w:left w:w="96" w:type="dxa"/>
              <w:bottom w:w="48" w:type="dxa"/>
              <w:right w:w="96" w:type="dxa"/>
            </w:tcMar>
            <w:vAlign w:val="center"/>
            <w:hideMark/>
          </w:tcPr>
          <w:p w14:paraId="45A95386"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Отличное</w:t>
            </w:r>
          </w:p>
        </w:tc>
        <w:tc>
          <w:tcPr>
            <w:tcW w:w="0" w:type="auto"/>
            <w:tcMar>
              <w:top w:w="48" w:type="dxa"/>
              <w:left w:w="96" w:type="dxa"/>
              <w:bottom w:w="48" w:type="dxa"/>
              <w:right w:w="96" w:type="dxa"/>
            </w:tcMar>
            <w:vAlign w:val="center"/>
            <w:hideMark/>
          </w:tcPr>
          <w:p w14:paraId="0BF61047"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20%</w:t>
            </w:r>
          </w:p>
        </w:tc>
      </w:tr>
    </w:tbl>
    <w:p w14:paraId="67E8AEF3" w14:textId="77777777" w:rsidR="00AF0C97" w:rsidRPr="00F944E7" w:rsidRDefault="00AF0C97" w:rsidP="00523C57">
      <w:pPr>
        <w:spacing w:before="120"/>
        <w:rPr>
          <w:rFonts w:asciiTheme="minorHAnsi" w:hAnsiTheme="minorHAnsi" w:cstheme="minorHAnsi"/>
        </w:rPr>
      </w:pPr>
      <w:r w:rsidRPr="00F944E7">
        <w:rPr>
          <w:rFonts w:asciiTheme="minorHAnsi" w:hAnsiTheme="minorHAnsi" w:cstheme="minorHAnsi"/>
        </w:rPr>
        <w:t>Используется для расчета корректировки на период выпуска (средняя стоимость емкостного оборудования, отличающегося только годом выпуска, для различных периодов выпуска; прочие параметры принять идентичными)</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1896"/>
        <w:gridCol w:w="2147"/>
      </w:tblGrid>
      <w:tr w:rsidR="0051698E" w:rsidRPr="00F944E7" w14:paraId="2FB1AB93" w14:textId="77777777" w:rsidTr="00040C49">
        <w:tc>
          <w:tcPr>
            <w:tcW w:w="0" w:type="auto"/>
            <w:tcMar>
              <w:top w:w="48" w:type="dxa"/>
              <w:left w:w="96" w:type="dxa"/>
              <w:bottom w:w="48" w:type="dxa"/>
              <w:right w:w="96" w:type="dxa"/>
            </w:tcMar>
            <w:vAlign w:val="center"/>
            <w:hideMark/>
          </w:tcPr>
          <w:p w14:paraId="648CA114" w14:textId="77777777" w:rsidR="00AF0C97" w:rsidRPr="00F944E7" w:rsidRDefault="00AF0C97" w:rsidP="00523C57">
            <w:pPr>
              <w:jc w:val="center"/>
              <w:rPr>
                <w:rFonts w:asciiTheme="minorHAnsi" w:hAnsiTheme="minorHAnsi" w:cstheme="minorHAnsi"/>
                <w:b/>
                <w:bCs/>
              </w:rPr>
            </w:pPr>
            <w:r w:rsidRPr="00F944E7">
              <w:rPr>
                <w:rFonts w:asciiTheme="minorHAnsi" w:hAnsiTheme="minorHAnsi" w:cstheme="minorHAnsi"/>
                <w:b/>
                <w:bCs/>
              </w:rPr>
              <w:t>период выпуска</w:t>
            </w:r>
          </w:p>
        </w:tc>
        <w:tc>
          <w:tcPr>
            <w:tcW w:w="0" w:type="auto"/>
            <w:tcMar>
              <w:top w:w="48" w:type="dxa"/>
              <w:left w:w="96" w:type="dxa"/>
              <w:bottom w:w="48" w:type="dxa"/>
              <w:right w:w="96" w:type="dxa"/>
            </w:tcMar>
            <w:vAlign w:val="center"/>
            <w:hideMark/>
          </w:tcPr>
          <w:p w14:paraId="020C5F53" w14:textId="77777777" w:rsidR="00AF0C97" w:rsidRPr="00F944E7" w:rsidRDefault="00AF0C97" w:rsidP="00523C57">
            <w:pPr>
              <w:jc w:val="center"/>
              <w:rPr>
                <w:rFonts w:asciiTheme="minorHAnsi" w:hAnsiTheme="minorHAnsi" w:cstheme="minorHAnsi"/>
                <w:b/>
                <w:bCs/>
              </w:rPr>
            </w:pPr>
            <w:r w:rsidRPr="00F944E7">
              <w:rPr>
                <w:rFonts w:asciiTheme="minorHAnsi" w:hAnsiTheme="minorHAnsi" w:cstheme="minorHAnsi"/>
                <w:b/>
                <w:bCs/>
              </w:rPr>
              <w:t>значение, тыс.руб.</w:t>
            </w:r>
          </w:p>
        </w:tc>
      </w:tr>
      <w:tr w:rsidR="0051698E" w:rsidRPr="00F944E7" w14:paraId="4EA56A6C" w14:textId="77777777" w:rsidTr="00040C49">
        <w:tc>
          <w:tcPr>
            <w:tcW w:w="0" w:type="auto"/>
            <w:tcMar>
              <w:top w:w="48" w:type="dxa"/>
              <w:left w:w="96" w:type="dxa"/>
              <w:bottom w:w="48" w:type="dxa"/>
              <w:right w:w="96" w:type="dxa"/>
            </w:tcMar>
            <w:vAlign w:val="center"/>
            <w:hideMark/>
          </w:tcPr>
          <w:p w14:paraId="4E0FF7A0"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1989-1993</w:t>
            </w:r>
          </w:p>
        </w:tc>
        <w:tc>
          <w:tcPr>
            <w:tcW w:w="0" w:type="auto"/>
            <w:tcMar>
              <w:top w:w="48" w:type="dxa"/>
              <w:left w:w="96" w:type="dxa"/>
              <w:bottom w:w="48" w:type="dxa"/>
              <w:right w:w="96" w:type="dxa"/>
            </w:tcMar>
            <w:vAlign w:val="center"/>
            <w:hideMark/>
          </w:tcPr>
          <w:p w14:paraId="559BA212"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250</w:t>
            </w:r>
          </w:p>
        </w:tc>
      </w:tr>
      <w:tr w:rsidR="0051698E" w:rsidRPr="00F944E7" w14:paraId="376FEE72" w14:textId="77777777" w:rsidTr="00040C49">
        <w:tc>
          <w:tcPr>
            <w:tcW w:w="0" w:type="auto"/>
            <w:tcMar>
              <w:top w:w="48" w:type="dxa"/>
              <w:left w:w="96" w:type="dxa"/>
              <w:bottom w:w="48" w:type="dxa"/>
              <w:right w:w="96" w:type="dxa"/>
            </w:tcMar>
            <w:vAlign w:val="center"/>
            <w:hideMark/>
          </w:tcPr>
          <w:p w14:paraId="3AF0A1ED"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1994-1998</w:t>
            </w:r>
          </w:p>
        </w:tc>
        <w:tc>
          <w:tcPr>
            <w:tcW w:w="0" w:type="auto"/>
            <w:tcMar>
              <w:top w:w="48" w:type="dxa"/>
              <w:left w:w="96" w:type="dxa"/>
              <w:bottom w:w="48" w:type="dxa"/>
              <w:right w:w="96" w:type="dxa"/>
            </w:tcMar>
            <w:vAlign w:val="center"/>
            <w:hideMark/>
          </w:tcPr>
          <w:p w14:paraId="3C80E221"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300</w:t>
            </w:r>
          </w:p>
        </w:tc>
      </w:tr>
      <w:tr w:rsidR="0051698E" w:rsidRPr="00F944E7" w14:paraId="2FEE600F" w14:textId="77777777" w:rsidTr="00040C49">
        <w:tc>
          <w:tcPr>
            <w:tcW w:w="0" w:type="auto"/>
            <w:tcMar>
              <w:top w:w="48" w:type="dxa"/>
              <w:left w:w="96" w:type="dxa"/>
              <w:bottom w:w="48" w:type="dxa"/>
              <w:right w:w="96" w:type="dxa"/>
            </w:tcMar>
            <w:vAlign w:val="center"/>
            <w:hideMark/>
          </w:tcPr>
          <w:p w14:paraId="5C1B58D0"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1999-2003</w:t>
            </w:r>
          </w:p>
        </w:tc>
        <w:tc>
          <w:tcPr>
            <w:tcW w:w="0" w:type="auto"/>
            <w:tcMar>
              <w:top w:w="48" w:type="dxa"/>
              <w:left w:w="96" w:type="dxa"/>
              <w:bottom w:w="48" w:type="dxa"/>
              <w:right w:w="96" w:type="dxa"/>
            </w:tcMar>
            <w:vAlign w:val="center"/>
            <w:hideMark/>
          </w:tcPr>
          <w:p w14:paraId="202B15C1"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315</w:t>
            </w:r>
          </w:p>
        </w:tc>
      </w:tr>
      <w:tr w:rsidR="0051698E" w:rsidRPr="00F944E7" w14:paraId="21F30BB7" w14:textId="77777777" w:rsidTr="00040C49">
        <w:tc>
          <w:tcPr>
            <w:tcW w:w="0" w:type="auto"/>
            <w:tcMar>
              <w:top w:w="48" w:type="dxa"/>
              <w:left w:w="96" w:type="dxa"/>
              <w:bottom w:w="48" w:type="dxa"/>
              <w:right w:w="96" w:type="dxa"/>
            </w:tcMar>
            <w:vAlign w:val="center"/>
            <w:hideMark/>
          </w:tcPr>
          <w:p w14:paraId="66E7FC35"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2004-2008</w:t>
            </w:r>
          </w:p>
        </w:tc>
        <w:tc>
          <w:tcPr>
            <w:tcW w:w="0" w:type="auto"/>
            <w:tcMar>
              <w:top w:w="48" w:type="dxa"/>
              <w:left w:w="96" w:type="dxa"/>
              <w:bottom w:w="48" w:type="dxa"/>
              <w:right w:w="96" w:type="dxa"/>
            </w:tcMar>
            <w:vAlign w:val="center"/>
            <w:hideMark/>
          </w:tcPr>
          <w:p w14:paraId="6CC37882"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330</w:t>
            </w:r>
          </w:p>
        </w:tc>
      </w:tr>
    </w:tbl>
    <w:p w14:paraId="041521F5" w14:textId="77777777" w:rsidR="00AF0C97" w:rsidRPr="00F944E7" w:rsidRDefault="00AF0C97" w:rsidP="00523C57">
      <w:pPr>
        <w:spacing w:before="120"/>
        <w:rPr>
          <w:rFonts w:asciiTheme="minorHAnsi" w:hAnsiTheme="minorHAnsi" w:cstheme="minorHAnsi"/>
        </w:rPr>
      </w:pPr>
      <w:r w:rsidRPr="00F944E7">
        <w:rPr>
          <w:rFonts w:asciiTheme="minorHAnsi" w:hAnsiTheme="minorHAnsi" w:cstheme="minorHAnsi"/>
        </w:rPr>
        <w:t>Корректировка на материал</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2253"/>
        <w:gridCol w:w="3104"/>
      </w:tblGrid>
      <w:tr w:rsidR="0051698E" w:rsidRPr="00F944E7" w14:paraId="6EA1C67E" w14:textId="77777777" w:rsidTr="00F77678">
        <w:trPr>
          <w:tblHeader/>
        </w:trPr>
        <w:tc>
          <w:tcPr>
            <w:tcW w:w="0" w:type="auto"/>
            <w:tcMar>
              <w:top w:w="48" w:type="dxa"/>
              <w:left w:w="96" w:type="dxa"/>
              <w:bottom w:w="48" w:type="dxa"/>
              <w:right w:w="96" w:type="dxa"/>
            </w:tcMar>
            <w:vAlign w:val="center"/>
            <w:hideMark/>
          </w:tcPr>
          <w:p w14:paraId="39C46981" w14:textId="77777777" w:rsidR="00AF0C97" w:rsidRPr="00F944E7" w:rsidRDefault="00AF0C97" w:rsidP="00523C57">
            <w:pPr>
              <w:jc w:val="center"/>
              <w:rPr>
                <w:rFonts w:asciiTheme="minorHAnsi" w:hAnsiTheme="minorHAnsi" w:cstheme="minorHAnsi"/>
                <w:b/>
                <w:bCs/>
              </w:rPr>
            </w:pPr>
            <w:r w:rsidRPr="00F944E7">
              <w:rPr>
                <w:rFonts w:asciiTheme="minorHAnsi" w:hAnsiTheme="minorHAnsi" w:cstheme="minorHAnsi"/>
                <w:b/>
                <w:bCs/>
              </w:rPr>
              <w:t>материал</w:t>
            </w:r>
          </w:p>
        </w:tc>
        <w:tc>
          <w:tcPr>
            <w:tcW w:w="0" w:type="auto"/>
            <w:tcMar>
              <w:top w:w="48" w:type="dxa"/>
              <w:left w:w="96" w:type="dxa"/>
              <w:bottom w:w="48" w:type="dxa"/>
              <w:right w:w="96" w:type="dxa"/>
            </w:tcMar>
            <w:vAlign w:val="center"/>
            <w:hideMark/>
          </w:tcPr>
          <w:p w14:paraId="3F1047DD" w14:textId="77777777" w:rsidR="00AF0C97" w:rsidRPr="00F944E7" w:rsidRDefault="00AF0C97" w:rsidP="00523C57">
            <w:pPr>
              <w:jc w:val="center"/>
              <w:rPr>
                <w:rFonts w:asciiTheme="minorHAnsi" w:hAnsiTheme="minorHAnsi" w:cstheme="minorHAnsi"/>
                <w:b/>
                <w:bCs/>
              </w:rPr>
            </w:pPr>
            <w:r w:rsidRPr="00F944E7">
              <w:rPr>
                <w:rFonts w:asciiTheme="minorHAnsi" w:hAnsiTheme="minorHAnsi" w:cstheme="minorHAnsi"/>
                <w:b/>
                <w:bCs/>
              </w:rPr>
              <w:t>поправочный коэффициент</w:t>
            </w:r>
          </w:p>
        </w:tc>
      </w:tr>
      <w:tr w:rsidR="0051698E" w:rsidRPr="00F944E7" w14:paraId="47940438" w14:textId="77777777" w:rsidTr="00040C49">
        <w:tc>
          <w:tcPr>
            <w:tcW w:w="0" w:type="auto"/>
            <w:tcMar>
              <w:top w:w="48" w:type="dxa"/>
              <w:left w:w="96" w:type="dxa"/>
              <w:bottom w:w="48" w:type="dxa"/>
              <w:right w:w="96" w:type="dxa"/>
            </w:tcMar>
            <w:vAlign w:val="center"/>
            <w:hideMark/>
          </w:tcPr>
          <w:p w14:paraId="4F48CE7A"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Нержавеющая стать</w:t>
            </w:r>
          </w:p>
        </w:tc>
        <w:tc>
          <w:tcPr>
            <w:tcW w:w="0" w:type="auto"/>
            <w:tcMar>
              <w:top w:w="48" w:type="dxa"/>
              <w:left w:w="96" w:type="dxa"/>
              <w:bottom w:w="48" w:type="dxa"/>
              <w:right w:w="96" w:type="dxa"/>
            </w:tcMar>
            <w:vAlign w:val="center"/>
            <w:hideMark/>
          </w:tcPr>
          <w:p w14:paraId="3725FE28"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3,5</w:t>
            </w:r>
          </w:p>
        </w:tc>
      </w:tr>
      <w:tr w:rsidR="0051698E" w:rsidRPr="00F944E7" w14:paraId="710FB4B0" w14:textId="77777777" w:rsidTr="00040C49">
        <w:tc>
          <w:tcPr>
            <w:tcW w:w="0" w:type="auto"/>
            <w:tcMar>
              <w:top w:w="48" w:type="dxa"/>
              <w:left w:w="96" w:type="dxa"/>
              <w:bottom w:w="48" w:type="dxa"/>
              <w:right w:w="96" w:type="dxa"/>
            </w:tcMar>
            <w:vAlign w:val="center"/>
            <w:hideMark/>
          </w:tcPr>
          <w:p w14:paraId="1472C152"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Углеродистая сталь</w:t>
            </w:r>
          </w:p>
        </w:tc>
        <w:tc>
          <w:tcPr>
            <w:tcW w:w="0" w:type="auto"/>
            <w:tcMar>
              <w:top w:w="48" w:type="dxa"/>
              <w:left w:w="96" w:type="dxa"/>
              <w:bottom w:w="48" w:type="dxa"/>
              <w:right w:w="96" w:type="dxa"/>
            </w:tcMar>
            <w:vAlign w:val="center"/>
            <w:hideMark/>
          </w:tcPr>
          <w:p w14:paraId="116F2CA0"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1</w:t>
            </w:r>
          </w:p>
        </w:tc>
      </w:tr>
    </w:tbl>
    <w:p w14:paraId="0293B77B"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Варианты ответа:</w:t>
      </w:r>
    </w:p>
    <w:p w14:paraId="77F2A0C1" w14:textId="77777777" w:rsidR="00AF0C97" w:rsidRPr="00F944E7" w:rsidRDefault="00AF0C97" w:rsidP="00336075">
      <w:pPr>
        <w:numPr>
          <w:ilvl w:val="0"/>
          <w:numId w:val="634"/>
        </w:numPr>
        <w:ind w:left="1104"/>
        <w:rPr>
          <w:rFonts w:asciiTheme="minorHAnsi" w:hAnsiTheme="minorHAnsi" w:cstheme="minorHAnsi"/>
        </w:rPr>
      </w:pPr>
      <w:r w:rsidRPr="00F944E7">
        <w:rPr>
          <w:rFonts w:asciiTheme="minorHAnsi" w:hAnsiTheme="minorHAnsi" w:cstheme="minorHAnsi"/>
        </w:rPr>
        <w:t>708 864</w:t>
      </w:r>
    </w:p>
    <w:p w14:paraId="320DF95D" w14:textId="77777777" w:rsidR="00AF0C97" w:rsidRPr="00F944E7" w:rsidRDefault="00AF0C97" w:rsidP="00336075">
      <w:pPr>
        <w:numPr>
          <w:ilvl w:val="0"/>
          <w:numId w:val="634"/>
        </w:numPr>
        <w:ind w:left="1104"/>
        <w:rPr>
          <w:rFonts w:asciiTheme="minorHAnsi" w:hAnsiTheme="minorHAnsi" w:cstheme="minorHAnsi"/>
          <w:b/>
        </w:rPr>
      </w:pPr>
      <w:r w:rsidRPr="00F944E7">
        <w:rPr>
          <w:rFonts w:asciiTheme="minorHAnsi" w:hAnsiTheme="minorHAnsi" w:cstheme="minorHAnsi"/>
          <w:b/>
        </w:rPr>
        <w:t>721 652</w:t>
      </w:r>
    </w:p>
    <w:p w14:paraId="5D2428E5" w14:textId="77777777" w:rsidR="00AF0C97" w:rsidRPr="00F944E7" w:rsidRDefault="00AF0C97" w:rsidP="00336075">
      <w:pPr>
        <w:numPr>
          <w:ilvl w:val="0"/>
          <w:numId w:val="634"/>
        </w:numPr>
        <w:ind w:left="1104"/>
        <w:rPr>
          <w:rFonts w:asciiTheme="minorHAnsi" w:hAnsiTheme="minorHAnsi" w:cstheme="minorHAnsi"/>
        </w:rPr>
      </w:pPr>
      <w:r w:rsidRPr="00F944E7">
        <w:rPr>
          <w:rFonts w:asciiTheme="minorHAnsi" w:hAnsiTheme="minorHAnsi" w:cstheme="minorHAnsi"/>
        </w:rPr>
        <w:t>688 850</w:t>
      </w:r>
    </w:p>
    <w:p w14:paraId="4F41B74D" w14:textId="77777777" w:rsidR="00AF0C97" w:rsidRPr="00F944E7" w:rsidRDefault="00AF0C97" w:rsidP="00336075">
      <w:pPr>
        <w:numPr>
          <w:ilvl w:val="0"/>
          <w:numId w:val="634"/>
        </w:numPr>
        <w:ind w:left="1104"/>
        <w:rPr>
          <w:rFonts w:asciiTheme="minorHAnsi" w:hAnsiTheme="minorHAnsi" w:cstheme="minorHAnsi"/>
        </w:rPr>
      </w:pPr>
      <w:r w:rsidRPr="00F944E7">
        <w:rPr>
          <w:rFonts w:asciiTheme="minorHAnsi" w:hAnsiTheme="minorHAnsi" w:cstheme="minorHAnsi"/>
        </w:rPr>
        <w:t>608 900</w:t>
      </w:r>
    </w:p>
    <w:p w14:paraId="2721E435" w14:textId="77777777" w:rsidR="00AF0C97" w:rsidRPr="00F944E7" w:rsidRDefault="00AF0C97" w:rsidP="00336075">
      <w:pPr>
        <w:numPr>
          <w:ilvl w:val="0"/>
          <w:numId w:val="634"/>
        </w:numPr>
        <w:ind w:left="1104"/>
        <w:rPr>
          <w:rFonts w:asciiTheme="minorHAnsi" w:hAnsiTheme="minorHAnsi" w:cstheme="minorHAnsi"/>
        </w:rPr>
      </w:pPr>
      <w:r w:rsidRPr="00F944E7">
        <w:rPr>
          <w:rFonts w:asciiTheme="minorHAnsi" w:hAnsiTheme="minorHAnsi" w:cstheme="minorHAnsi"/>
        </w:rPr>
        <w:t>684</w:t>
      </w:r>
      <w:r w:rsidR="00C979A6" w:rsidRPr="00F944E7">
        <w:rPr>
          <w:rFonts w:asciiTheme="minorHAnsi" w:hAnsiTheme="minorHAnsi" w:cstheme="minorHAnsi"/>
        </w:rPr>
        <w:t> </w:t>
      </w:r>
      <w:r w:rsidRPr="00F944E7">
        <w:rPr>
          <w:rFonts w:asciiTheme="minorHAnsi" w:hAnsiTheme="minorHAnsi" w:cstheme="minorHAnsi"/>
        </w:rPr>
        <w:t>497</w:t>
      </w:r>
    </w:p>
    <w:p w14:paraId="5A3C99EC" w14:textId="77777777" w:rsidR="00C979A6" w:rsidRPr="00F944E7" w:rsidRDefault="00C979A6" w:rsidP="00523C57">
      <w:pPr>
        <w:rPr>
          <w:rFonts w:asciiTheme="minorHAnsi" w:hAnsiTheme="minorHAnsi" w:cstheme="minorHAnsi"/>
        </w:rPr>
      </w:pPr>
    </w:p>
    <w:p w14:paraId="61E9D650" w14:textId="77777777" w:rsidR="00C979A6" w:rsidRPr="00F944E7" w:rsidRDefault="00AF0C97" w:rsidP="00523C57">
      <w:pPr>
        <w:jc w:val="both"/>
        <w:rPr>
          <w:rFonts w:asciiTheme="minorHAnsi" w:hAnsiTheme="minorHAnsi" w:cstheme="minorHAnsi"/>
        </w:rPr>
      </w:pPr>
      <w:r w:rsidRPr="00F944E7">
        <w:rPr>
          <w:rFonts w:asciiTheme="minorHAnsi" w:hAnsiTheme="minorHAnsi" w:cstheme="minorHAnsi"/>
          <w:b/>
          <w:bCs/>
        </w:rPr>
        <w:t>5.2.2.29.</w:t>
      </w:r>
      <w:r w:rsidRPr="00F944E7">
        <w:rPr>
          <w:rFonts w:asciiTheme="minorHAnsi" w:hAnsiTheme="minorHAnsi" w:cstheme="minorHAnsi"/>
        </w:rPr>
        <w:t> Станок с износом 50% стоит 120000, объект оценки - с износом 70%. Какую коэффициентную корректировку надо внести?</w:t>
      </w:r>
    </w:p>
    <w:p w14:paraId="62CFA443" w14:textId="77777777" w:rsidR="00AF0C97" w:rsidRPr="00F944E7" w:rsidRDefault="00AF0C97" w:rsidP="00523C57">
      <w:pPr>
        <w:jc w:val="both"/>
        <w:rPr>
          <w:rFonts w:asciiTheme="minorHAnsi" w:hAnsiTheme="minorHAnsi" w:cstheme="minorHAnsi"/>
        </w:rPr>
      </w:pPr>
      <w:r w:rsidRPr="00F944E7">
        <w:rPr>
          <w:rFonts w:asciiTheme="minorHAnsi" w:hAnsiTheme="minorHAnsi" w:cstheme="minorHAnsi"/>
        </w:rPr>
        <w:t>Варианты ответа:</w:t>
      </w:r>
    </w:p>
    <w:p w14:paraId="52DD7914" w14:textId="77777777" w:rsidR="00AF0C97" w:rsidRPr="00F944E7" w:rsidRDefault="00AF0C97" w:rsidP="00336075">
      <w:pPr>
        <w:numPr>
          <w:ilvl w:val="0"/>
          <w:numId w:val="635"/>
        </w:numPr>
        <w:ind w:left="1104"/>
        <w:jc w:val="both"/>
        <w:rPr>
          <w:rFonts w:asciiTheme="minorHAnsi" w:hAnsiTheme="minorHAnsi" w:cstheme="minorHAnsi"/>
        </w:rPr>
      </w:pPr>
      <w:r w:rsidRPr="00F944E7">
        <w:rPr>
          <w:rFonts w:asciiTheme="minorHAnsi" w:hAnsiTheme="minorHAnsi" w:cstheme="minorHAnsi"/>
        </w:rPr>
        <w:t>0,8</w:t>
      </w:r>
    </w:p>
    <w:p w14:paraId="157ACCD5" w14:textId="77777777" w:rsidR="00AF0C97" w:rsidRPr="00F944E7" w:rsidRDefault="00AF0C97" w:rsidP="00336075">
      <w:pPr>
        <w:numPr>
          <w:ilvl w:val="0"/>
          <w:numId w:val="635"/>
        </w:numPr>
        <w:ind w:left="1104"/>
        <w:jc w:val="both"/>
        <w:rPr>
          <w:rFonts w:asciiTheme="minorHAnsi" w:hAnsiTheme="minorHAnsi" w:cstheme="minorHAnsi"/>
          <w:b/>
        </w:rPr>
      </w:pPr>
      <w:r w:rsidRPr="00F944E7">
        <w:rPr>
          <w:rFonts w:asciiTheme="minorHAnsi" w:hAnsiTheme="minorHAnsi" w:cstheme="minorHAnsi"/>
          <w:b/>
        </w:rPr>
        <w:t>0,6</w:t>
      </w:r>
    </w:p>
    <w:p w14:paraId="2310D5AE" w14:textId="77777777" w:rsidR="00AF0C97" w:rsidRPr="00F944E7" w:rsidRDefault="00AF0C97" w:rsidP="00336075">
      <w:pPr>
        <w:numPr>
          <w:ilvl w:val="0"/>
          <w:numId w:val="635"/>
        </w:numPr>
        <w:ind w:left="1104"/>
        <w:jc w:val="both"/>
        <w:rPr>
          <w:rFonts w:asciiTheme="minorHAnsi" w:hAnsiTheme="minorHAnsi" w:cstheme="minorHAnsi"/>
        </w:rPr>
      </w:pPr>
      <w:r w:rsidRPr="00F944E7">
        <w:rPr>
          <w:rFonts w:asciiTheme="minorHAnsi" w:hAnsiTheme="minorHAnsi" w:cstheme="minorHAnsi"/>
        </w:rPr>
        <w:t>0,4</w:t>
      </w:r>
    </w:p>
    <w:p w14:paraId="57E246EE" w14:textId="77777777" w:rsidR="00AF0C97" w:rsidRPr="00F944E7" w:rsidRDefault="00AF0C97" w:rsidP="00336075">
      <w:pPr>
        <w:numPr>
          <w:ilvl w:val="0"/>
          <w:numId w:val="635"/>
        </w:numPr>
        <w:ind w:left="1104"/>
        <w:jc w:val="both"/>
        <w:rPr>
          <w:rFonts w:asciiTheme="minorHAnsi" w:hAnsiTheme="minorHAnsi" w:cstheme="minorHAnsi"/>
        </w:rPr>
      </w:pPr>
      <w:r w:rsidRPr="00F944E7">
        <w:rPr>
          <w:rFonts w:asciiTheme="minorHAnsi" w:hAnsiTheme="minorHAnsi" w:cstheme="minorHAnsi"/>
        </w:rPr>
        <w:t>20%</w:t>
      </w:r>
    </w:p>
    <w:p w14:paraId="1EC806AF" w14:textId="77777777" w:rsidR="00AF0C97" w:rsidRPr="00F944E7" w:rsidRDefault="00AF0C97" w:rsidP="00336075">
      <w:pPr>
        <w:numPr>
          <w:ilvl w:val="0"/>
          <w:numId w:val="635"/>
        </w:numPr>
        <w:ind w:left="1104"/>
        <w:jc w:val="both"/>
        <w:rPr>
          <w:rFonts w:asciiTheme="minorHAnsi" w:hAnsiTheme="minorHAnsi" w:cstheme="minorHAnsi"/>
        </w:rPr>
      </w:pPr>
      <w:r w:rsidRPr="00F944E7">
        <w:rPr>
          <w:rFonts w:asciiTheme="minorHAnsi" w:hAnsiTheme="minorHAnsi" w:cstheme="minorHAnsi"/>
        </w:rPr>
        <w:lastRenderedPageBreak/>
        <w:t>-20%</w:t>
      </w:r>
    </w:p>
    <w:p w14:paraId="7AB52277" w14:textId="77777777" w:rsidR="00C979A6" w:rsidRPr="00F944E7" w:rsidRDefault="00C979A6" w:rsidP="00523C57">
      <w:pPr>
        <w:jc w:val="both"/>
        <w:rPr>
          <w:rFonts w:asciiTheme="minorHAnsi" w:hAnsiTheme="minorHAnsi" w:cstheme="minorHAnsi"/>
        </w:rPr>
      </w:pPr>
    </w:p>
    <w:p w14:paraId="11F82698" w14:textId="77777777" w:rsidR="00C979A6" w:rsidRPr="00F944E7" w:rsidRDefault="00AF0C97" w:rsidP="00523C57">
      <w:pPr>
        <w:jc w:val="both"/>
        <w:rPr>
          <w:rFonts w:asciiTheme="minorHAnsi" w:hAnsiTheme="minorHAnsi" w:cstheme="minorHAnsi"/>
        </w:rPr>
      </w:pPr>
      <w:r w:rsidRPr="00F944E7">
        <w:rPr>
          <w:rFonts w:asciiTheme="minorHAnsi" w:hAnsiTheme="minorHAnsi" w:cstheme="minorHAnsi"/>
          <w:b/>
          <w:bCs/>
        </w:rPr>
        <w:t>5.2.2.30.</w:t>
      </w:r>
      <w:r w:rsidRPr="00F944E7">
        <w:rPr>
          <w:rFonts w:asciiTheme="minorHAnsi" w:hAnsiTheme="minorHAnsi" w:cstheme="minorHAnsi"/>
        </w:rPr>
        <w:t xml:space="preserve"> Оценщик подобрал два наиболее близких объекта-аналога производственной линии. Их цена </w:t>
      </w:r>
      <w:r w:rsidR="006E6C9A" w:rsidRPr="00F944E7">
        <w:rPr>
          <w:rFonts w:asciiTheme="minorHAnsi" w:hAnsiTheme="minorHAnsi" w:cstheme="minorHAnsi"/>
        </w:rPr>
        <w:t>2 млн руб. и 2,2 млн руб</w:t>
      </w:r>
      <w:r w:rsidRPr="00F944E7">
        <w:rPr>
          <w:rFonts w:asciiTheme="minorHAnsi" w:hAnsiTheme="minorHAnsi" w:cstheme="minorHAnsi"/>
        </w:rPr>
        <w:t>. Аналоги недавно были отремонтированы. Определить рыночную стоимость объекта оценки (производственной линии), которая требует проведения ремонта стоимостью 300 тыс.руб. Скидка на торг 5%.</w:t>
      </w:r>
    </w:p>
    <w:p w14:paraId="77ED5654" w14:textId="77777777" w:rsidR="00AF0C97" w:rsidRPr="00F944E7" w:rsidRDefault="00AF0C97" w:rsidP="00523C57">
      <w:pPr>
        <w:jc w:val="both"/>
        <w:rPr>
          <w:rFonts w:asciiTheme="minorHAnsi" w:hAnsiTheme="minorHAnsi" w:cstheme="minorHAnsi"/>
        </w:rPr>
      </w:pPr>
      <w:r w:rsidRPr="00F944E7">
        <w:rPr>
          <w:rFonts w:asciiTheme="minorHAnsi" w:hAnsiTheme="minorHAnsi" w:cstheme="minorHAnsi"/>
        </w:rPr>
        <w:t>Варианты ответа:</w:t>
      </w:r>
    </w:p>
    <w:p w14:paraId="6715CECC" w14:textId="77777777" w:rsidR="00AF0C97" w:rsidRPr="00F944E7" w:rsidRDefault="00AF0C97" w:rsidP="00336075">
      <w:pPr>
        <w:numPr>
          <w:ilvl w:val="0"/>
          <w:numId w:val="636"/>
        </w:numPr>
        <w:ind w:left="1104"/>
        <w:jc w:val="both"/>
        <w:rPr>
          <w:rFonts w:asciiTheme="minorHAnsi" w:hAnsiTheme="minorHAnsi" w:cstheme="minorHAnsi"/>
        </w:rPr>
      </w:pPr>
      <w:r w:rsidRPr="00F944E7">
        <w:rPr>
          <w:rFonts w:asciiTheme="minorHAnsi" w:hAnsiTheme="minorHAnsi" w:cstheme="minorHAnsi"/>
          <w:b/>
        </w:rPr>
        <w:t>1,7 млн</w:t>
      </w:r>
      <w:r w:rsidR="006E6C9A" w:rsidRPr="00F944E7">
        <w:rPr>
          <w:rFonts w:asciiTheme="minorHAnsi" w:hAnsiTheme="minorHAnsi" w:cstheme="minorHAnsi"/>
          <w:b/>
        </w:rPr>
        <w:t xml:space="preserve"> руб</w:t>
      </w:r>
      <w:r w:rsidRPr="00F944E7">
        <w:rPr>
          <w:rFonts w:asciiTheme="minorHAnsi" w:hAnsiTheme="minorHAnsi" w:cstheme="minorHAnsi"/>
        </w:rPr>
        <w:t>.</w:t>
      </w:r>
    </w:p>
    <w:p w14:paraId="4AAB52BB" w14:textId="77777777" w:rsidR="00AF0C97" w:rsidRPr="00F944E7" w:rsidRDefault="00AF0C97" w:rsidP="00336075">
      <w:pPr>
        <w:numPr>
          <w:ilvl w:val="0"/>
          <w:numId w:val="636"/>
        </w:numPr>
        <w:ind w:left="1104"/>
        <w:jc w:val="both"/>
        <w:rPr>
          <w:rFonts w:asciiTheme="minorHAnsi" w:hAnsiTheme="minorHAnsi" w:cstheme="minorHAnsi"/>
        </w:rPr>
      </w:pPr>
      <w:r w:rsidRPr="00F944E7">
        <w:rPr>
          <w:rFonts w:asciiTheme="minorHAnsi" w:hAnsiTheme="minorHAnsi" w:cstheme="minorHAnsi"/>
        </w:rPr>
        <w:t xml:space="preserve">1,71 </w:t>
      </w:r>
      <w:r w:rsidR="006E6C9A" w:rsidRPr="00F944E7">
        <w:rPr>
          <w:rFonts w:asciiTheme="minorHAnsi" w:hAnsiTheme="minorHAnsi" w:cstheme="minorHAnsi"/>
        </w:rPr>
        <w:t>млн руб</w:t>
      </w:r>
      <w:r w:rsidRPr="00F944E7">
        <w:rPr>
          <w:rFonts w:asciiTheme="minorHAnsi" w:hAnsiTheme="minorHAnsi" w:cstheme="minorHAnsi"/>
        </w:rPr>
        <w:t>.</w:t>
      </w:r>
    </w:p>
    <w:p w14:paraId="2991BBFB" w14:textId="77777777" w:rsidR="00AF0C97" w:rsidRPr="00F944E7" w:rsidRDefault="00AF0C97" w:rsidP="00336075">
      <w:pPr>
        <w:numPr>
          <w:ilvl w:val="0"/>
          <w:numId w:val="636"/>
        </w:numPr>
        <w:ind w:left="1104"/>
        <w:jc w:val="both"/>
        <w:rPr>
          <w:rFonts w:asciiTheme="minorHAnsi" w:hAnsiTheme="minorHAnsi" w:cstheme="minorHAnsi"/>
        </w:rPr>
      </w:pPr>
      <w:r w:rsidRPr="00F944E7">
        <w:rPr>
          <w:rFonts w:asciiTheme="minorHAnsi" w:hAnsiTheme="minorHAnsi" w:cstheme="minorHAnsi"/>
        </w:rPr>
        <w:t xml:space="preserve">1,8 </w:t>
      </w:r>
      <w:r w:rsidR="006E6C9A" w:rsidRPr="00F944E7">
        <w:rPr>
          <w:rFonts w:asciiTheme="minorHAnsi" w:hAnsiTheme="minorHAnsi" w:cstheme="minorHAnsi"/>
        </w:rPr>
        <w:t>млн руб</w:t>
      </w:r>
      <w:r w:rsidRPr="00F944E7">
        <w:rPr>
          <w:rFonts w:asciiTheme="minorHAnsi" w:hAnsiTheme="minorHAnsi" w:cstheme="minorHAnsi"/>
        </w:rPr>
        <w:t>.</w:t>
      </w:r>
    </w:p>
    <w:p w14:paraId="56E5632D" w14:textId="77777777" w:rsidR="00AF0C97" w:rsidRPr="00F944E7" w:rsidRDefault="00AF0C97" w:rsidP="00336075">
      <w:pPr>
        <w:numPr>
          <w:ilvl w:val="0"/>
          <w:numId w:val="636"/>
        </w:numPr>
        <w:ind w:left="1104"/>
        <w:jc w:val="both"/>
        <w:rPr>
          <w:rFonts w:asciiTheme="minorHAnsi" w:hAnsiTheme="minorHAnsi" w:cstheme="minorHAnsi"/>
        </w:rPr>
      </w:pPr>
      <w:r w:rsidRPr="00F944E7">
        <w:rPr>
          <w:rFonts w:asciiTheme="minorHAnsi" w:hAnsiTheme="minorHAnsi" w:cstheme="minorHAnsi"/>
        </w:rPr>
        <w:t xml:space="preserve">2,04 </w:t>
      </w:r>
      <w:r w:rsidR="006E6C9A" w:rsidRPr="00F944E7">
        <w:rPr>
          <w:rFonts w:asciiTheme="minorHAnsi" w:hAnsiTheme="minorHAnsi" w:cstheme="minorHAnsi"/>
        </w:rPr>
        <w:t>млн руб</w:t>
      </w:r>
      <w:r w:rsidRPr="00F944E7">
        <w:rPr>
          <w:rFonts w:asciiTheme="minorHAnsi" w:hAnsiTheme="minorHAnsi" w:cstheme="minorHAnsi"/>
        </w:rPr>
        <w:t>.</w:t>
      </w:r>
    </w:p>
    <w:p w14:paraId="391A8AC4" w14:textId="77777777" w:rsidR="00AF0C97" w:rsidRPr="00F944E7" w:rsidRDefault="00AF0C97" w:rsidP="00523C57">
      <w:pPr>
        <w:jc w:val="both"/>
        <w:rPr>
          <w:rFonts w:asciiTheme="minorHAnsi" w:hAnsiTheme="minorHAnsi" w:cstheme="minorHAnsi"/>
        </w:rPr>
      </w:pPr>
    </w:p>
    <w:p w14:paraId="4A4A5DBD" w14:textId="77777777" w:rsidR="00C979A6" w:rsidRPr="00F944E7" w:rsidRDefault="00AF0C97" w:rsidP="00523C57">
      <w:pPr>
        <w:jc w:val="both"/>
        <w:rPr>
          <w:rFonts w:asciiTheme="minorHAnsi" w:hAnsiTheme="minorHAnsi" w:cstheme="minorHAnsi"/>
        </w:rPr>
      </w:pPr>
      <w:r w:rsidRPr="00F944E7">
        <w:rPr>
          <w:rFonts w:asciiTheme="minorHAnsi" w:hAnsiTheme="minorHAnsi" w:cstheme="minorHAnsi"/>
          <w:b/>
          <w:bCs/>
        </w:rPr>
        <w:t>5.2.2.31.</w:t>
      </w:r>
      <w:r w:rsidRPr="00F944E7">
        <w:rPr>
          <w:rFonts w:asciiTheme="minorHAnsi" w:hAnsiTheme="minorHAnsi" w:cstheme="minorHAnsi"/>
        </w:rPr>
        <w:t> Станок для обработки заготовки 500 мм стоит на 30% дороже станка для обработки заготовки 350 мм. Рассчитайте процентную поправку к цене аналога (станок для обработки заготовки 500 мм), если объектом оценки является станок для обработки заготовки 350 мм.</w:t>
      </w:r>
    </w:p>
    <w:p w14:paraId="21FB0204" w14:textId="77777777" w:rsidR="00AF0C97" w:rsidRPr="00F944E7" w:rsidRDefault="00AF0C97" w:rsidP="00523C57">
      <w:pPr>
        <w:rPr>
          <w:rFonts w:asciiTheme="minorHAnsi" w:hAnsiTheme="minorHAnsi" w:cstheme="minorHAnsi"/>
        </w:rPr>
      </w:pPr>
      <w:r w:rsidRPr="00F944E7">
        <w:rPr>
          <w:rFonts w:asciiTheme="minorHAnsi" w:hAnsiTheme="minorHAnsi" w:cstheme="minorHAnsi"/>
        </w:rPr>
        <w:t>Варианты ответа:</w:t>
      </w:r>
    </w:p>
    <w:p w14:paraId="35890B93" w14:textId="77777777" w:rsidR="00AF0C97" w:rsidRPr="00F944E7" w:rsidRDefault="00AF0C97" w:rsidP="00336075">
      <w:pPr>
        <w:numPr>
          <w:ilvl w:val="0"/>
          <w:numId w:val="637"/>
        </w:numPr>
        <w:ind w:left="1104"/>
        <w:rPr>
          <w:rFonts w:asciiTheme="minorHAnsi" w:hAnsiTheme="minorHAnsi" w:cstheme="minorHAnsi"/>
          <w:b/>
        </w:rPr>
      </w:pPr>
      <w:r w:rsidRPr="00F944E7">
        <w:rPr>
          <w:rFonts w:asciiTheme="minorHAnsi" w:hAnsiTheme="minorHAnsi" w:cstheme="minorHAnsi"/>
          <w:b/>
        </w:rPr>
        <w:t>-23%</w:t>
      </w:r>
    </w:p>
    <w:p w14:paraId="658DE21D" w14:textId="77777777" w:rsidR="00AF0C97" w:rsidRPr="00F944E7" w:rsidRDefault="00AF0C97" w:rsidP="00336075">
      <w:pPr>
        <w:numPr>
          <w:ilvl w:val="0"/>
          <w:numId w:val="637"/>
        </w:numPr>
        <w:ind w:left="1104"/>
        <w:rPr>
          <w:rFonts w:asciiTheme="minorHAnsi" w:hAnsiTheme="minorHAnsi" w:cstheme="minorHAnsi"/>
        </w:rPr>
      </w:pPr>
      <w:r w:rsidRPr="00F944E7">
        <w:rPr>
          <w:rFonts w:asciiTheme="minorHAnsi" w:hAnsiTheme="minorHAnsi" w:cstheme="minorHAnsi"/>
        </w:rPr>
        <w:t>23%</w:t>
      </w:r>
    </w:p>
    <w:p w14:paraId="0F2858F7" w14:textId="77777777" w:rsidR="00AF0C97" w:rsidRPr="00F944E7" w:rsidRDefault="00AF0C97" w:rsidP="00336075">
      <w:pPr>
        <w:numPr>
          <w:ilvl w:val="0"/>
          <w:numId w:val="637"/>
        </w:numPr>
        <w:ind w:left="1104"/>
        <w:rPr>
          <w:rFonts w:asciiTheme="minorHAnsi" w:hAnsiTheme="minorHAnsi" w:cstheme="minorHAnsi"/>
        </w:rPr>
      </w:pPr>
      <w:r w:rsidRPr="00F944E7">
        <w:rPr>
          <w:rFonts w:asciiTheme="minorHAnsi" w:hAnsiTheme="minorHAnsi" w:cstheme="minorHAnsi"/>
        </w:rPr>
        <w:t>-30%</w:t>
      </w:r>
    </w:p>
    <w:p w14:paraId="19E9BAD3" w14:textId="77777777" w:rsidR="00AF0C97" w:rsidRPr="00F944E7" w:rsidRDefault="00AF0C97" w:rsidP="00336075">
      <w:pPr>
        <w:numPr>
          <w:ilvl w:val="0"/>
          <w:numId w:val="637"/>
        </w:numPr>
        <w:ind w:left="1104"/>
        <w:rPr>
          <w:rFonts w:asciiTheme="minorHAnsi" w:hAnsiTheme="minorHAnsi" w:cstheme="minorHAnsi"/>
        </w:rPr>
      </w:pPr>
      <w:r w:rsidRPr="00F944E7">
        <w:rPr>
          <w:rFonts w:asciiTheme="minorHAnsi" w:hAnsiTheme="minorHAnsi" w:cstheme="minorHAnsi"/>
        </w:rPr>
        <w:t>30%</w:t>
      </w:r>
    </w:p>
    <w:p w14:paraId="36B0E1E2" w14:textId="77777777" w:rsidR="00AF0C97" w:rsidRPr="00F944E7" w:rsidRDefault="00AF0C97" w:rsidP="00336075">
      <w:pPr>
        <w:numPr>
          <w:ilvl w:val="0"/>
          <w:numId w:val="637"/>
        </w:numPr>
        <w:ind w:left="1104"/>
        <w:rPr>
          <w:rFonts w:asciiTheme="minorHAnsi" w:hAnsiTheme="minorHAnsi" w:cstheme="minorHAnsi"/>
        </w:rPr>
      </w:pPr>
      <w:r w:rsidRPr="00F944E7">
        <w:rPr>
          <w:rFonts w:asciiTheme="minorHAnsi" w:hAnsiTheme="minorHAnsi" w:cstheme="minorHAnsi"/>
        </w:rPr>
        <w:t>0,77</w:t>
      </w:r>
    </w:p>
    <w:p w14:paraId="3AD65B8A" w14:textId="77777777" w:rsidR="00AF0C97" w:rsidRPr="00F944E7" w:rsidRDefault="00AF0C97" w:rsidP="00336075">
      <w:pPr>
        <w:numPr>
          <w:ilvl w:val="0"/>
          <w:numId w:val="637"/>
        </w:numPr>
        <w:ind w:left="1104"/>
        <w:rPr>
          <w:rFonts w:asciiTheme="minorHAnsi" w:hAnsiTheme="minorHAnsi" w:cstheme="minorHAnsi"/>
        </w:rPr>
      </w:pPr>
      <w:r w:rsidRPr="00F944E7">
        <w:rPr>
          <w:rFonts w:asciiTheme="minorHAnsi" w:hAnsiTheme="minorHAnsi" w:cstheme="minorHAnsi"/>
        </w:rPr>
        <w:t>1,3</w:t>
      </w:r>
    </w:p>
    <w:p w14:paraId="4C829F10" w14:textId="77777777" w:rsidR="00AF0C97" w:rsidRPr="00F944E7" w:rsidRDefault="00AF0C97" w:rsidP="00523C57">
      <w:pPr>
        <w:jc w:val="both"/>
        <w:rPr>
          <w:rFonts w:asciiTheme="minorHAnsi" w:hAnsiTheme="minorHAnsi" w:cstheme="minorHAnsi"/>
        </w:rPr>
      </w:pPr>
    </w:p>
    <w:p w14:paraId="4A1D1229" w14:textId="77777777" w:rsidR="00C86DA1" w:rsidRPr="00F944E7" w:rsidRDefault="00C86DA1" w:rsidP="00523C57">
      <w:pPr>
        <w:jc w:val="both"/>
        <w:rPr>
          <w:rFonts w:asciiTheme="minorHAnsi" w:hAnsiTheme="minorHAnsi" w:cstheme="minorHAnsi"/>
        </w:rPr>
      </w:pPr>
      <w:r w:rsidRPr="00F944E7">
        <w:rPr>
          <w:rFonts w:asciiTheme="minorHAnsi" w:hAnsiTheme="minorHAnsi" w:cstheme="minorHAnsi"/>
          <w:b/>
          <w:bCs/>
        </w:rPr>
        <w:t>5.2.2.32.</w:t>
      </w:r>
      <w:r w:rsidRPr="00F944E7">
        <w:rPr>
          <w:rFonts w:asciiTheme="minorHAnsi" w:hAnsiTheme="minorHAnsi" w:cstheme="minorHAnsi"/>
        </w:rPr>
        <w:t> </w:t>
      </w:r>
      <w:r w:rsidR="00EA6958" w:rsidRPr="00F944E7">
        <w:rPr>
          <w:rFonts w:asciiTheme="minorHAnsi" w:hAnsiTheme="minorHAnsi" w:cstheme="minorHAnsi"/>
        </w:rPr>
        <w:t>Аналог - станок с износом 40%. Определите корректирующий коэффициент для определения стоимости станка с износом 50%</w:t>
      </w:r>
      <w:r w:rsidRPr="00F944E7">
        <w:rPr>
          <w:rFonts w:asciiTheme="minorHAnsi" w:hAnsiTheme="minorHAnsi" w:cstheme="minorHAnsi"/>
        </w:rPr>
        <w:t>.</w:t>
      </w:r>
    </w:p>
    <w:p w14:paraId="584E9791" w14:textId="77777777" w:rsidR="00C86DA1" w:rsidRPr="00F944E7" w:rsidRDefault="00C86DA1" w:rsidP="00523C57">
      <w:pPr>
        <w:rPr>
          <w:rFonts w:asciiTheme="minorHAnsi" w:hAnsiTheme="minorHAnsi" w:cstheme="minorHAnsi"/>
        </w:rPr>
      </w:pPr>
      <w:r w:rsidRPr="00F944E7">
        <w:rPr>
          <w:rFonts w:asciiTheme="minorHAnsi" w:hAnsiTheme="minorHAnsi" w:cstheme="minorHAnsi"/>
        </w:rPr>
        <w:t>Варианты ответа:</w:t>
      </w:r>
    </w:p>
    <w:p w14:paraId="5A198C5C" w14:textId="77777777" w:rsidR="00EA6958" w:rsidRPr="00F944E7" w:rsidRDefault="00EA6958" w:rsidP="00336075">
      <w:pPr>
        <w:numPr>
          <w:ilvl w:val="0"/>
          <w:numId w:val="637"/>
        </w:numPr>
        <w:ind w:left="1104"/>
        <w:rPr>
          <w:rFonts w:asciiTheme="minorHAnsi" w:hAnsiTheme="minorHAnsi" w:cstheme="minorHAnsi"/>
        </w:rPr>
      </w:pPr>
      <w:r w:rsidRPr="00F944E7">
        <w:rPr>
          <w:rFonts w:asciiTheme="minorHAnsi" w:hAnsiTheme="minorHAnsi" w:cstheme="minorHAnsi"/>
        </w:rPr>
        <w:t>0,17</w:t>
      </w:r>
    </w:p>
    <w:p w14:paraId="212A9AD6" w14:textId="77777777" w:rsidR="00EA6958" w:rsidRPr="00F944E7" w:rsidRDefault="00EA6958" w:rsidP="00336075">
      <w:pPr>
        <w:numPr>
          <w:ilvl w:val="0"/>
          <w:numId w:val="637"/>
        </w:numPr>
        <w:ind w:left="1104"/>
        <w:rPr>
          <w:rFonts w:asciiTheme="minorHAnsi" w:hAnsiTheme="minorHAnsi" w:cstheme="minorHAnsi"/>
        </w:rPr>
      </w:pPr>
      <w:r w:rsidRPr="00F944E7">
        <w:rPr>
          <w:rFonts w:asciiTheme="minorHAnsi" w:hAnsiTheme="minorHAnsi" w:cstheme="minorHAnsi"/>
        </w:rPr>
        <w:t>0,20</w:t>
      </w:r>
    </w:p>
    <w:p w14:paraId="7A82CF6B" w14:textId="77777777" w:rsidR="00EA6958" w:rsidRPr="00F944E7" w:rsidRDefault="00EA6958" w:rsidP="00336075">
      <w:pPr>
        <w:numPr>
          <w:ilvl w:val="0"/>
          <w:numId w:val="637"/>
        </w:numPr>
        <w:ind w:left="1104"/>
        <w:rPr>
          <w:rFonts w:asciiTheme="minorHAnsi" w:hAnsiTheme="minorHAnsi" w:cstheme="minorHAnsi"/>
        </w:rPr>
      </w:pPr>
      <w:r w:rsidRPr="00F944E7">
        <w:rPr>
          <w:rFonts w:asciiTheme="minorHAnsi" w:hAnsiTheme="minorHAnsi" w:cstheme="minorHAnsi"/>
        </w:rPr>
        <w:t>0,80</w:t>
      </w:r>
    </w:p>
    <w:p w14:paraId="075C273F" w14:textId="77777777" w:rsidR="00EA6958" w:rsidRPr="00F944E7" w:rsidRDefault="00EA6958" w:rsidP="00336075">
      <w:pPr>
        <w:numPr>
          <w:ilvl w:val="0"/>
          <w:numId w:val="637"/>
        </w:numPr>
        <w:ind w:left="1104"/>
        <w:rPr>
          <w:rFonts w:asciiTheme="minorHAnsi" w:hAnsiTheme="minorHAnsi" w:cstheme="minorHAnsi"/>
          <w:b/>
          <w:bCs/>
        </w:rPr>
      </w:pPr>
      <w:r w:rsidRPr="00F944E7">
        <w:rPr>
          <w:rFonts w:asciiTheme="minorHAnsi" w:hAnsiTheme="minorHAnsi" w:cstheme="minorHAnsi"/>
          <w:b/>
          <w:bCs/>
        </w:rPr>
        <w:t>0,83</w:t>
      </w:r>
    </w:p>
    <w:p w14:paraId="755A5A99" w14:textId="77777777" w:rsidR="00C86DA1" w:rsidRPr="00F944E7" w:rsidRDefault="00C86DA1" w:rsidP="00523C57">
      <w:pPr>
        <w:jc w:val="both"/>
        <w:rPr>
          <w:rFonts w:asciiTheme="minorHAnsi" w:hAnsiTheme="minorHAnsi" w:cstheme="minorHAnsi"/>
        </w:rPr>
      </w:pPr>
    </w:p>
    <w:p w14:paraId="5A11E7F9" w14:textId="358D85B5" w:rsidR="0002054C" w:rsidRPr="00F944E7" w:rsidRDefault="0002054C" w:rsidP="00523C57">
      <w:pPr>
        <w:jc w:val="both"/>
        <w:rPr>
          <w:rFonts w:asciiTheme="minorHAnsi" w:hAnsiTheme="minorHAnsi" w:cstheme="minorHAnsi"/>
        </w:rPr>
      </w:pPr>
      <w:r w:rsidRPr="00F944E7">
        <w:rPr>
          <w:rFonts w:asciiTheme="minorHAnsi" w:hAnsiTheme="minorHAnsi" w:cstheme="minorHAnsi"/>
          <w:b/>
          <w:bCs/>
        </w:rPr>
        <w:t>5.2.2.33.</w:t>
      </w:r>
      <w:r w:rsidRPr="00F944E7">
        <w:rPr>
          <w:rFonts w:asciiTheme="minorHAnsi" w:hAnsiTheme="minorHAnsi" w:cstheme="minorHAnsi"/>
        </w:rPr>
        <w:t xml:space="preserve"> Из представленных 6 аналогов выбрать единственный подходящий. Объект оценки - насос, производительностью 8000 куб./м в час, производства 2003 г. Нормативный срок жизни насоса 14 лет. Определить рыночную стоимость на 2017 год, зная, что после проведенного ремонта в 2017 году оставшийся срок жизни составил 2 года. Износ аналогов начисляется линейно. </w:t>
      </w:r>
    </w:p>
    <w:p w14:paraId="75769188" w14:textId="60B9FC53" w:rsidR="0002054C" w:rsidRPr="00F944E7" w:rsidRDefault="0002054C" w:rsidP="00523C57">
      <w:pPr>
        <w:jc w:val="both"/>
        <w:rPr>
          <w:rFonts w:asciiTheme="minorHAnsi" w:hAnsiTheme="minorHAnsi" w:cstheme="minorHAnsi"/>
        </w:rPr>
      </w:pPr>
      <w:r w:rsidRPr="00F944E7">
        <w:rPr>
          <w:rFonts w:asciiTheme="minorHAnsi" w:hAnsiTheme="minorHAnsi" w:cstheme="minorHAnsi"/>
        </w:rPr>
        <w:t>Аналоги:</w:t>
      </w:r>
    </w:p>
    <w:p w14:paraId="1B89FD7F" w14:textId="77777777" w:rsidR="0002054C" w:rsidRPr="00F944E7" w:rsidRDefault="0002054C" w:rsidP="00523C57">
      <w:pPr>
        <w:jc w:val="both"/>
        <w:rPr>
          <w:rFonts w:asciiTheme="minorHAnsi" w:hAnsiTheme="minorHAnsi" w:cstheme="minorHAnsi"/>
        </w:rPr>
      </w:pPr>
      <w:r w:rsidRPr="00F944E7">
        <w:rPr>
          <w:rFonts w:asciiTheme="minorHAnsi" w:hAnsiTheme="minorHAnsi" w:cstheme="minorHAnsi"/>
        </w:rPr>
        <w:t xml:space="preserve">1. Насос, 2015 г.в. 10 000 куб./м в час, ремонта не было </w:t>
      </w:r>
    </w:p>
    <w:p w14:paraId="669C5BA0" w14:textId="77777777" w:rsidR="0002054C" w:rsidRPr="00F944E7" w:rsidRDefault="0002054C" w:rsidP="00523C57">
      <w:pPr>
        <w:jc w:val="both"/>
        <w:rPr>
          <w:rFonts w:asciiTheme="minorHAnsi" w:hAnsiTheme="minorHAnsi" w:cstheme="minorHAnsi"/>
        </w:rPr>
      </w:pPr>
      <w:r w:rsidRPr="00F944E7">
        <w:rPr>
          <w:rFonts w:asciiTheme="minorHAnsi" w:hAnsiTheme="minorHAnsi" w:cstheme="minorHAnsi"/>
        </w:rPr>
        <w:t xml:space="preserve">2. Насос, 2015 г.в. 8 000 куб./м в час, ремонта не было </w:t>
      </w:r>
    </w:p>
    <w:p w14:paraId="6069200C" w14:textId="77777777" w:rsidR="0002054C" w:rsidRPr="00F944E7" w:rsidRDefault="0002054C" w:rsidP="00523C57">
      <w:pPr>
        <w:jc w:val="both"/>
        <w:rPr>
          <w:rFonts w:asciiTheme="minorHAnsi" w:hAnsiTheme="minorHAnsi" w:cstheme="minorHAnsi"/>
        </w:rPr>
      </w:pPr>
      <w:r w:rsidRPr="00F944E7">
        <w:rPr>
          <w:rFonts w:asciiTheme="minorHAnsi" w:hAnsiTheme="minorHAnsi" w:cstheme="minorHAnsi"/>
        </w:rPr>
        <w:t xml:space="preserve">3. Насос, 2005 г.в. 8 000 куб./м в час, ремонта не было </w:t>
      </w:r>
    </w:p>
    <w:p w14:paraId="0CC3005F" w14:textId="77777777" w:rsidR="0002054C" w:rsidRPr="00F944E7" w:rsidRDefault="0002054C" w:rsidP="00523C57">
      <w:pPr>
        <w:jc w:val="both"/>
        <w:rPr>
          <w:rFonts w:asciiTheme="minorHAnsi" w:hAnsiTheme="minorHAnsi" w:cstheme="minorHAnsi"/>
        </w:rPr>
      </w:pPr>
      <w:r w:rsidRPr="00F944E7">
        <w:rPr>
          <w:rFonts w:asciiTheme="minorHAnsi" w:hAnsiTheme="minorHAnsi" w:cstheme="minorHAnsi"/>
        </w:rPr>
        <w:t xml:space="preserve">4. Насос, 2005 г.в. 10 000 куб./м в час, ремонта не было </w:t>
      </w:r>
    </w:p>
    <w:p w14:paraId="175E3E97" w14:textId="77777777" w:rsidR="0002054C" w:rsidRPr="00F944E7" w:rsidRDefault="0002054C" w:rsidP="00523C57">
      <w:pPr>
        <w:jc w:val="both"/>
        <w:rPr>
          <w:rFonts w:asciiTheme="minorHAnsi" w:hAnsiTheme="minorHAnsi" w:cstheme="minorHAnsi"/>
        </w:rPr>
      </w:pPr>
      <w:r w:rsidRPr="00F944E7">
        <w:rPr>
          <w:rFonts w:asciiTheme="minorHAnsi" w:hAnsiTheme="minorHAnsi" w:cstheme="minorHAnsi"/>
        </w:rPr>
        <w:t xml:space="preserve">5. Насос, 2010 г.в. 10 000 куб./м в час, ремонта не было </w:t>
      </w:r>
    </w:p>
    <w:p w14:paraId="185F5BBF" w14:textId="77777777" w:rsidR="00F50E4C" w:rsidRPr="00F944E7" w:rsidRDefault="0002054C" w:rsidP="00523C57">
      <w:pPr>
        <w:jc w:val="both"/>
        <w:rPr>
          <w:rFonts w:asciiTheme="minorHAnsi" w:hAnsiTheme="minorHAnsi" w:cstheme="minorHAnsi"/>
        </w:rPr>
      </w:pPr>
      <w:r w:rsidRPr="00F944E7">
        <w:rPr>
          <w:rFonts w:asciiTheme="minorHAnsi" w:hAnsiTheme="minorHAnsi" w:cstheme="minorHAnsi"/>
        </w:rPr>
        <w:t xml:space="preserve">6. Насос, 2010 г.в. 8 000 куб./м в час, ремонта не было </w:t>
      </w:r>
    </w:p>
    <w:p w14:paraId="0113985F" w14:textId="3AC450DF" w:rsidR="0002054C" w:rsidRPr="00F944E7" w:rsidRDefault="0002054C" w:rsidP="00523C57">
      <w:pPr>
        <w:jc w:val="both"/>
        <w:rPr>
          <w:rFonts w:asciiTheme="minorHAnsi" w:hAnsiTheme="minorHAnsi" w:cstheme="minorHAnsi"/>
        </w:rPr>
      </w:pPr>
      <w:r w:rsidRPr="00F944E7">
        <w:rPr>
          <w:rFonts w:asciiTheme="minorHAnsi" w:hAnsiTheme="minorHAnsi" w:cstheme="minorHAnsi"/>
        </w:rPr>
        <w:t>Варианты ответа:</w:t>
      </w:r>
    </w:p>
    <w:p w14:paraId="67C91B8C" w14:textId="77777777" w:rsidR="0002054C" w:rsidRPr="00F944E7" w:rsidRDefault="0002054C" w:rsidP="00336075">
      <w:pPr>
        <w:numPr>
          <w:ilvl w:val="0"/>
          <w:numId w:val="637"/>
        </w:numPr>
        <w:ind w:left="1104"/>
        <w:rPr>
          <w:rFonts w:asciiTheme="minorHAnsi" w:hAnsiTheme="minorHAnsi" w:cstheme="minorHAnsi"/>
        </w:rPr>
      </w:pPr>
      <w:r w:rsidRPr="00F944E7">
        <w:rPr>
          <w:rFonts w:asciiTheme="minorHAnsi" w:hAnsiTheme="minorHAnsi" w:cstheme="minorHAnsi"/>
        </w:rPr>
        <w:t>Аналог № 1</w:t>
      </w:r>
    </w:p>
    <w:p w14:paraId="2932BC0E" w14:textId="77777777" w:rsidR="0002054C" w:rsidRPr="00F944E7" w:rsidRDefault="0002054C" w:rsidP="00336075">
      <w:pPr>
        <w:numPr>
          <w:ilvl w:val="0"/>
          <w:numId w:val="637"/>
        </w:numPr>
        <w:ind w:left="1104"/>
        <w:rPr>
          <w:rFonts w:asciiTheme="minorHAnsi" w:hAnsiTheme="minorHAnsi" w:cstheme="minorHAnsi"/>
        </w:rPr>
      </w:pPr>
      <w:r w:rsidRPr="00F944E7">
        <w:rPr>
          <w:rFonts w:asciiTheme="minorHAnsi" w:hAnsiTheme="minorHAnsi" w:cstheme="minorHAnsi"/>
        </w:rPr>
        <w:t>Аналог № 2</w:t>
      </w:r>
    </w:p>
    <w:p w14:paraId="1A651D23" w14:textId="77777777" w:rsidR="0002054C" w:rsidRPr="00F944E7" w:rsidRDefault="0002054C" w:rsidP="00336075">
      <w:pPr>
        <w:numPr>
          <w:ilvl w:val="0"/>
          <w:numId w:val="637"/>
        </w:numPr>
        <w:ind w:left="1104"/>
        <w:rPr>
          <w:rFonts w:asciiTheme="minorHAnsi" w:hAnsiTheme="minorHAnsi" w:cstheme="minorHAnsi"/>
        </w:rPr>
      </w:pPr>
      <w:r w:rsidRPr="00F944E7">
        <w:rPr>
          <w:rFonts w:asciiTheme="minorHAnsi" w:hAnsiTheme="minorHAnsi" w:cstheme="minorHAnsi"/>
        </w:rPr>
        <w:t>Аналог № 5</w:t>
      </w:r>
    </w:p>
    <w:p w14:paraId="341B7619" w14:textId="77777777" w:rsidR="0002054C" w:rsidRPr="00F944E7" w:rsidRDefault="0002054C" w:rsidP="00336075">
      <w:pPr>
        <w:numPr>
          <w:ilvl w:val="0"/>
          <w:numId w:val="637"/>
        </w:numPr>
        <w:ind w:left="1104"/>
        <w:rPr>
          <w:rFonts w:asciiTheme="minorHAnsi" w:hAnsiTheme="minorHAnsi" w:cstheme="minorHAnsi"/>
        </w:rPr>
      </w:pPr>
      <w:r w:rsidRPr="00F944E7">
        <w:rPr>
          <w:rFonts w:asciiTheme="minorHAnsi" w:hAnsiTheme="minorHAnsi" w:cstheme="minorHAnsi"/>
        </w:rPr>
        <w:t>Аналог № 4</w:t>
      </w:r>
    </w:p>
    <w:p w14:paraId="1C8E6145" w14:textId="77777777" w:rsidR="0002054C" w:rsidRPr="00F944E7" w:rsidRDefault="0002054C" w:rsidP="00336075">
      <w:pPr>
        <w:numPr>
          <w:ilvl w:val="0"/>
          <w:numId w:val="637"/>
        </w:numPr>
        <w:ind w:left="1104"/>
        <w:rPr>
          <w:rFonts w:asciiTheme="minorHAnsi" w:hAnsiTheme="minorHAnsi" w:cstheme="minorHAnsi"/>
          <w:b/>
          <w:bCs/>
        </w:rPr>
      </w:pPr>
      <w:r w:rsidRPr="00F944E7">
        <w:rPr>
          <w:rFonts w:asciiTheme="minorHAnsi" w:hAnsiTheme="minorHAnsi" w:cstheme="minorHAnsi"/>
          <w:b/>
          <w:bCs/>
        </w:rPr>
        <w:lastRenderedPageBreak/>
        <w:t>Аналог № 3</w:t>
      </w:r>
    </w:p>
    <w:p w14:paraId="1D3652C9" w14:textId="77777777" w:rsidR="0002054C" w:rsidRPr="00F944E7" w:rsidRDefault="0002054C" w:rsidP="00336075">
      <w:pPr>
        <w:numPr>
          <w:ilvl w:val="0"/>
          <w:numId w:val="637"/>
        </w:numPr>
        <w:ind w:left="1104"/>
        <w:rPr>
          <w:rFonts w:asciiTheme="minorHAnsi" w:hAnsiTheme="minorHAnsi" w:cstheme="minorHAnsi"/>
        </w:rPr>
      </w:pPr>
      <w:r w:rsidRPr="00F944E7">
        <w:rPr>
          <w:rFonts w:asciiTheme="minorHAnsi" w:hAnsiTheme="minorHAnsi" w:cstheme="minorHAnsi"/>
        </w:rPr>
        <w:t>Аналог № 6</w:t>
      </w:r>
    </w:p>
    <w:p w14:paraId="6CD7168D" w14:textId="128902F5" w:rsidR="00EA6958" w:rsidRPr="00F944E7" w:rsidRDefault="00EA6958" w:rsidP="00523C57">
      <w:pPr>
        <w:jc w:val="both"/>
        <w:rPr>
          <w:rFonts w:asciiTheme="minorHAnsi" w:hAnsiTheme="minorHAnsi" w:cstheme="minorHAnsi"/>
        </w:rPr>
      </w:pPr>
    </w:p>
    <w:p w14:paraId="6AE48648" w14:textId="17B782F3" w:rsidR="00E0127A" w:rsidRPr="00F944E7" w:rsidRDefault="00E0127A" w:rsidP="00E0127A">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5.2.2.34.</w:t>
      </w:r>
      <w:r w:rsidRPr="00F944E7">
        <w:rPr>
          <w:rFonts w:ascii="Calibri" w:hAnsi="Calibri" w:cs="Calibri"/>
          <w:color w:val="222222"/>
        </w:rPr>
        <w:t> Стоимость нового станка мощностью 11 кВт - 130 тыс. руб. Стоимость станка 9 кВт б/у с износом 60 %, предлагаемого к продаже на вторичном рынке 46 тыс. руб.; скидка на торг - 5 %. Определить коэффициент к цене аналога для объекта оценки - нового станка 9 кВт.</w:t>
      </w:r>
    </w:p>
    <w:p w14:paraId="68D879E4" w14:textId="565736F7" w:rsidR="00E0127A" w:rsidRPr="00F944E7" w:rsidRDefault="00E0127A" w:rsidP="00E0127A">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ответа:</w:t>
      </w:r>
    </w:p>
    <w:p w14:paraId="53C908F4" w14:textId="77777777" w:rsidR="00E0127A" w:rsidRPr="00F944E7" w:rsidRDefault="00E0127A" w:rsidP="00336075">
      <w:pPr>
        <w:numPr>
          <w:ilvl w:val="0"/>
          <w:numId w:val="878"/>
        </w:numPr>
        <w:shd w:val="clear" w:color="auto" w:fill="FFFFFF"/>
        <w:ind w:left="1104"/>
        <w:jc w:val="both"/>
        <w:rPr>
          <w:rFonts w:ascii="Calibri" w:hAnsi="Calibri" w:cs="Calibri"/>
          <w:color w:val="222222"/>
        </w:rPr>
      </w:pPr>
      <w:r w:rsidRPr="00F944E7">
        <w:rPr>
          <w:rFonts w:ascii="Calibri" w:hAnsi="Calibri" w:cs="Calibri"/>
          <w:color w:val="222222"/>
        </w:rPr>
        <w:t>0,82</w:t>
      </w:r>
    </w:p>
    <w:p w14:paraId="62694C69" w14:textId="77777777" w:rsidR="00E0127A" w:rsidRPr="00F944E7" w:rsidRDefault="00E0127A" w:rsidP="00336075">
      <w:pPr>
        <w:numPr>
          <w:ilvl w:val="0"/>
          <w:numId w:val="878"/>
        </w:numPr>
        <w:shd w:val="clear" w:color="auto" w:fill="FFFFFF"/>
        <w:ind w:left="1104"/>
        <w:jc w:val="both"/>
        <w:rPr>
          <w:rFonts w:ascii="Calibri" w:hAnsi="Calibri" w:cs="Calibri"/>
          <w:b/>
          <w:bCs/>
          <w:color w:val="222222"/>
        </w:rPr>
      </w:pPr>
      <w:r w:rsidRPr="00F944E7">
        <w:rPr>
          <w:rFonts w:ascii="Calibri" w:hAnsi="Calibri" w:cs="Calibri"/>
          <w:b/>
          <w:bCs/>
          <w:color w:val="222222"/>
        </w:rPr>
        <w:t>0,84</w:t>
      </w:r>
    </w:p>
    <w:p w14:paraId="7CA534D4" w14:textId="77777777" w:rsidR="00E0127A" w:rsidRPr="00F944E7" w:rsidRDefault="00E0127A" w:rsidP="00336075">
      <w:pPr>
        <w:numPr>
          <w:ilvl w:val="0"/>
          <w:numId w:val="878"/>
        </w:numPr>
        <w:shd w:val="clear" w:color="auto" w:fill="FFFFFF"/>
        <w:ind w:left="1104"/>
        <w:jc w:val="both"/>
        <w:rPr>
          <w:rFonts w:ascii="Calibri" w:hAnsi="Calibri" w:cs="Calibri"/>
          <w:color w:val="222222"/>
        </w:rPr>
      </w:pPr>
      <w:r w:rsidRPr="00F944E7">
        <w:rPr>
          <w:rFonts w:ascii="Calibri" w:hAnsi="Calibri" w:cs="Calibri"/>
          <w:color w:val="222222"/>
        </w:rPr>
        <w:t>0,90</w:t>
      </w:r>
    </w:p>
    <w:p w14:paraId="68E89D4D" w14:textId="77777777" w:rsidR="00E0127A" w:rsidRPr="00F944E7" w:rsidRDefault="00E0127A" w:rsidP="00336075">
      <w:pPr>
        <w:numPr>
          <w:ilvl w:val="0"/>
          <w:numId w:val="878"/>
        </w:numPr>
        <w:shd w:val="clear" w:color="auto" w:fill="FFFFFF"/>
        <w:ind w:left="1104"/>
        <w:jc w:val="both"/>
        <w:rPr>
          <w:rFonts w:ascii="Calibri" w:hAnsi="Calibri" w:cs="Calibri"/>
          <w:color w:val="222222"/>
        </w:rPr>
      </w:pPr>
      <w:r w:rsidRPr="00F944E7">
        <w:rPr>
          <w:rFonts w:ascii="Calibri" w:hAnsi="Calibri" w:cs="Calibri"/>
          <w:color w:val="222222"/>
        </w:rPr>
        <w:t>0,56</w:t>
      </w:r>
    </w:p>
    <w:p w14:paraId="5FF3A68C" w14:textId="77777777" w:rsidR="00E0127A" w:rsidRPr="00F944E7" w:rsidRDefault="00E0127A" w:rsidP="00E0127A">
      <w:pPr>
        <w:pStyle w:val="af2"/>
        <w:shd w:val="clear" w:color="auto" w:fill="FFFFFF"/>
        <w:spacing w:before="0" w:beforeAutospacing="0" w:after="0" w:afterAutospacing="0"/>
        <w:jc w:val="both"/>
        <w:rPr>
          <w:rFonts w:ascii="Calibri" w:hAnsi="Calibri" w:cs="Calibri"/>
          <w:b/>
          <w:bCs/>
          <w:color w:val="222222"/>
        </w:rPr>
      </w:pPr>
    </w:p>
    <w:p w14:paraId="703EA32E" w14:textId="77777777" w:rsidR="00E0127A" w:rsidRPr="00F944E7" w:rsidRDefault="00E0127A" w:rsidP="00E0127A">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5.2.2.35.</w:t>
      </w:r>
      <w:r w:rsidRPr="00F944E7">
        <w:rPr>
          <w:rFonts w:ascii="Calibri" w:hAnsi="Calibri" w:cs="Calibri"/>
          <w:color w:val="222222"/>
        </w:rPr>
        <w:t> Стоимость электродвигателя мощностью 10кВт - 50 тыс. руб. Формула зависимости цены электродвигателя в расчёте на 1 кВт: Ц = 6 - 0.1Р, где Р - мощность электродвигателя. Определить денежную корректировку для двигателя мощностью 15кВт.</w:t>
      </w:r>
    </w:p>
    <w:p w14:paraId="477639BF" w14:textId="129EC6D5" w:rsidR="00E0127A" w:rsidRPr="00F944E7" w:rsidRDefault="00E0127A" w:rsidP="00E0127A">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ответа:</w:t>
      </w:r>
    </w:p>
    <w:p w14:paraId="1D922FBA" w14:textId="77777777" w:rsidR="00E0127A" w:rsidRPr="00F944E7" w:rsidRDefault="00E0127A" w:rsidP="00336075">
      <w:pPr>
        <w:numPr>
          <w:ilvl w:val="0"/>
          <w:numId w:val="879"/>
        </w:numPr>
        <w:shd w:val="clear" w:color="auto" w:fill="FFFFFF"/>
        <w:ind w:left="1104"/>
        <w:jc w:val="both"/>
        <w:rPr>
          <w:rFonts w:ascii="Calibri" w:hAnsi="Calibri" w:cs="Calibri"/>
          <w:color w:val="222222"/>
        </w:rPr>
      </w:pPr>
      <w:r w:rsidRPr="00F944E7">
        <w:rPr>
          <w:rFonts w:ascii="Calibri" w:hAnsi="Calibri" w:cs="Calibri"/>
          <w:color w:val="222222"/>
        </w:rPr>
        <w:t>67,5 тыс. руб.</w:t>
      </w:r>
    </w:p>
    <w:p w14:paraId="0C3DB629" w14:textId="77777777" w:rsidR="00E0127A" w:rsidRPr="00F944E7" w:rsidRDefault="00E0127A" w:rsidP="00336075">
      <w:pPr>
        <w:numPr>
          <w:ilvl w:val="0"/>
          <w:numId w:val="879"/>
        </w:numPr>
        <w:shd w:val="clear" w:color="auto" w:fill="FFFFFF"/>
        <w:ind w:left="1104"/>
        <w:jc w:val="both"/>
        <w:rPr>
          <w:rFonts w:ascii="Calibri" w:hAnsi="Calibri" w:cs="Calibri"/>
          <w:b/>
          <w:bCs/>
          <w:color w:val="222222"/>
        </w:rPr>
      </w:pPr>
      <w:r w:rsidRPr="00F944E7">
        <w:rPr>
          <w:rFonts w:ascii="Calibri" w:hAnsi="Calibri" w:cs="Calibri"/>
          <w:b/>
          <w:bCs/>
          <w:color w:val="222222"/>
        </w:rPr>
        <w:t>17,5 тыс. руб.</w:t>
      </w:r>
    </w:p>
    <w:p w14:paraId="3681F03A" w14:textId="77777777" w:rsidR="00E0127A" w:rsidRPr="00F944E7" w:rsidRDefault="00E0127A" w:rsidP="00336075">
      <w:pPr>
        <w:numPr>
          <w:ilvl w:val="0"/>
          <w:numId w:val="879"/>
        </w:numPr>
        <w:shd w:val="clear" w:color="auto" w:fill="FFFFFF"/>
        <w:ind w:left="1104"/>
        <w:jc w:val="both"/>
        <w:rPr>
          <w:rFonts w:ascii="Calibri" w:hAnsi="Calibri" w:cs="Calibri"/>
          <w:color w:val="222222"/>
        </w:rPr>
      </w:pPr>
      <w:r w:rsidRPr="00F944E7">
        <w:rPr>
          <w:rFonts w:ascii="Calibri" w:hAnsi="Calibri" w:cs="Calibri"/>
          <w:color w:val="222222"/>
        </w:rPr>
        <w:t>-17,5 тыс. руб.</w:t>
      </w:r>
    </w:p>
    <w:p w14:paraId="31E9B6CA" w14:textId="77777777" w:rsidR="00E0127A" w:rsidRPr="00F944E7" w:rsidRDefault="00E0127A" w:rsidP="00336075">
      <w:pPr>
        <w:numPr>
          <w:ilvl w:val="0"/>
          <w:numId w:val="879"/>
        </w:numPr>
        <w:shd w:val="clear" w:color="auto" w:fill="FFFFFF"/>
        <w:ind w:left="1104"/>
        <w:jc w:val="both"/>
        <w:rPr>
          <w:rFonts w:ascii="Calibri" w:hAnsi="Calibri" w:cs="Calibri"/>
          <w:color w:val="222222"/>
        </w:rPr>
      </w:pPr>
      <w:r w:rsidRPr="00F944E7">
        <w:rPr>
          <w:rFonts w:ascii="Calibri" w:hAnsi="Calibri" w:cs="Calibri"/>
          <w:color w:val="222222"/>
        </w:rPr>
        <w:t>7,5 тыс. руб.</w:t>
      </w:r>
    </w:p>
    <w:p w14:paraId="2E69AF26" w14:textId="614B173D" w:rsidR="00E0127A" w:rsidRPr="00F944E7" w:rsidRDefault="00E0127A" w:rsidP="00E0127A">
      <w:pPr>
        <w:jc w:val="both"/>
        <w:rPr>
          <w:rFonts w:ascii="Calibri" w:hAnsi="Calibri" w:cs="Calibri"/>
          <w:color w:val="222222"/>
        </w:rPr>
      </w:pPr>
    </w:p>
    <w:p w14:paraId="559911DE" w14:textId="77777777" w:rsidR="00E0127A" w:rsidRPr="00F944E7" w:rsidRDefault="00E0127A" w:rsidP="00E0127A">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5.2.2.36.</w:t>
      </w:r>
      <w:r w:rsidRPr="00F944E7">
        <w:rPr>
          <w:rFonts w:ascii="Calibri" w:hAnsi="Calibri" w:cs="Calibri"/>
          <w:color w:val="222222"/>
        </w:rPr>
        <w:t> Определить стоимость нового козлового крана (Г = 50, L = 16); L -длина пролета; Г - грузоподъемность. </w:t>
      </w:r>
    </w:p>
    <w:p w14:paraId="2580A20F" w14:textId="77777777" w:rsidR="00E0127A" w:rsidRPr="00F944E7" w:rsidRDefault="00E0127A" w:rsidP="00E0127A">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Стоимость определяется как: С = A * L + B * Г + D. </w:t>
      </w:r>
    </w:p>
    <w:p w14:paraId="46F588F4" w14:textId="77777777" w:rsidR="00E0127A" w:rsidRPr="00F944E7" w:rsidRDefault="00E0127A" w:rsidP="00E0127A">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Значения A, B и D неизвестны оценщику.</w:t>
      </w:r>
    </w:p>
    <w:p w14:paraId="2771205E" w14:textId="73596145" w:rsidR="00E0127A" w:rsidRPr="00F944E7" w:rsidRDefault="00E0127A" w:rsidP="00E0127A">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Оценщик обнаружил аналоги:</w:t>
      </w:r>
    </w:p>
    <w:tbl>
      <w:tblPr>
        <w:tblStyle w:val="a4"/>
        <w:tblW w:w="0" w:type="auto"/>
        <w:tblInd w:w="104" w:type="dxa"/>
        <w:tblLook w:val="04A0" w:firstRow="1" w:lastRow="0" w:firstColumn="1" w:lastColumn="0" w:noHBand="0" w:noVBand="1"/>
      </w:tblPr>
      <w:tblGrid>
        <w:gridCol w:w="1451"/>
        <w:gridCol w:w="1417"/>
        <w:gridCol w:w="1559"/>
        <w:gridCol w:w="1843"/>
        <w:gridCol w:w="2971"/>
      </w:tblGrid>
      <w:tr w:rsidR="00E0127A" w:rsidRPr="00F944E7" w14:paraId="0C80BEE9" w14:textId="77777777" w:rsidTr="00E0127A">
        <w:tc>
          <w:tcPr>
            <w:tcW w:w="1451" w:type="dxa"/>
          </w:tcPr>
          <w:p w14:paraId="05530E48" w14:textId="77777777" w:rsidR="00E0127A" w:rsidRPr="00F944E7" w:rsidRDefault="00E0127A" w:rsidP="00847327">
            <w:pPr>
              <w:jc w:val="center"/>
              <w:rPr>
                <w:rFonts w:ascii="Calibri" w:hAnsi="Calibri" w:cs="Calibri"/>
                <w:color w:val="222222"/>
              </w:rPr>
            </w:pPr>
          </w:p>
        </w:tc>
        <w:tc>
          <w:tcPr>
            <w:tcW w:w="1417" w:type="dxa"/>
          </w:tcPr>
          <w:p w14:paraId="5E57943B" w14:textId="77777777" w:rsidR="00E0127A" w:rsidRPr="00F944E7" w:rsidRDefault="00E0127A" w:rsidP="00847327">
            <w:pPr>
              <w:jc w:val="center"/>
              <w:rPr>
                <w:rFonts w:ascii="Calibri" w:hAnsi="Calibri" w:cs="Calibri"/>
                <w:b/>
                <w:bCs/>
                <w:color w:val="222222"/>
              </w:rPr>
            </w:pPr>
            <w:r w:rsidRPr="00F944E7">
              <w:rPr>
                <w:rFonts w:ascii="Calibri" w:hAnsi="Calibri" w:cs="Calibri"/>
                <w:b/>
                <w:bCs/>
                <w:color w:val="222222"/>
              </w:rPr>
              <w:t>Г</w:t>
            </w:r>
          </w:p>
        </w:tc>
        <w:tc>
          <w:tcPr>
            <w:tcW w:w="1559" w:type="dxa"/>
          </w:tcPr>
          <w:p w14:paraId="60DE7E7D" w14:textId="77777777" w:rsidR="00E0127A" w:rsidRPr="00F944E7" w:rsidRDefault="00E0127A" w:rsidP="00847327">
            <w:pPr>
              <w:jc w:val="center"/>
              <w:rPr>
                <w:rFonts w:ascii="Calibri" w:hAnsi="Calibri" w:cs="Calibri"/>
                <w:b/>
                <w:bCs/>
                <w:color w:val="222222"/>
              </w:rPr>
            </w:pPr>
            <w:r w:rsidRPr="00F944E7">
              <w:rPr>
                <w:rFonts w:ascii="Calibri" w:hAnsi="Calibri" w:cs="Calibri"/>
                <w:b/>
                <w:bCs/>
                <w:color w:val="222222"/>
              </w:rPr>
              <w:t>L</w:t>
            </w:r>
          </w:p>
        </w:tc>
        <w:tc>
          <w:tcPr>
            <w:tcW w:w="1843" w:type="dxa"/>
          </w:tcPr>
          <w:p w14:paraId="52A76032" w14:textId="77777777" w:rsidR="00E0127A" w:rsidRPr="00F944E7" w:rsidRDefault="00E0127A" w:rsidP="00847327">
            <w:pPr>
              <w:jc w:val="center"/>
              <w:rPr>
                <w:rFonts w:ascii="Calibri" w:hAnsi="Calibri" w:cs="Calibri"/>
                <w:b/>
                <w:bCs/>
                <w:color w:val="222222"/>
              </w:rPr>
            </w:pPr>
            <w:r w:rsidRPr="00F944E7">
              <w:rPr>
                <w:rFonts w:ascii="Calibri" w:hAnsi="Calibri" w:cs="Calibri"/>
                <w:b/>
                <w:bCs/>
                <w:color w:val="222222"/>
              </w:rPr>
              <w:t>Износ</w:t>
            </w:r>
          </w:p>
        </w:tc>
        <w:tc>
          <w:tcPr>
            <w:tcW w:w="2971" w:type="dxa"/>
          </w:tcPr>
          <w:p w14:paraId="7A222F62" w14:textId="77777777" w:rsidR="00E0127A" w:rsidRPr="00F944E7" w:rsidRDefault="00E0127A" w:rsidP="00847327">
            <w:pPr>
              <w:jc w:val="center"/>
              <w:rPr>
                <w:rFonts w:ascii="Calibri" w:hAnsi="Calibri" w:cs="Calibri"/>
                <w:b/>
                <w:bCs/>
                <w:color w:val="222222"/>
              </w:rPr>
            </w:pPr>
            <w:r w:rsidRPr="00F944E7">
              <w:rPr>
                <w:rFonts w:ascii="Calibri" w:hAnsi="Calibri" w:cs="Calibri"/>
                <w:b/>
                <w:bCs/>
                <w:color w:val="222222"/>
              </w:rPr>
              <w:t>Цена</w:t>
            </w:r>
          </w:p>
        </w:tc>
      </w:tr>
      <w:tr w:rsidR="00E0127A" w:rsidRPr="00F944E7" w14:paraId="27E2A93D" w14:textId="77777777" w:rsidTr="00E0127A">
        <w:tc>
          <w:tcPr>
            <w:tcW w:w="1451" w:type="dxa"/>
          </w:tcPr>
          <w:p w14:paraId="4228B14F" w14:textId="77777777" w:rsidR="00E0127A" w:rsidRPr="00F944E7" w:rsidRDefault="00E0127A" w:rsidP="009C5227">
            <w:pPr>
              <w:rPr>
                <w:rFonts w:ascii="Calibri" w:hAnsi="Calibri" w:cs="Calibri"/>
                <w:color w:val="222222"/>
              </w:rPr>
            </w:pPr>
            <w:r w:rsidRPr="00F944E7">
              <w:rPr>
                <w:rFonts w:ascii="Calibri" w:hAnsi="Calibri" w:cs="Calibri"/>
                <w:color w:val="222222"/>
              </w:rPr>
              <w:t>ОА1</w:t>
            </w:r>
          </w:p>
        </w:tc>
        <w:tc>
          <w:tcPr>
            <w:tcW w:w="1417" w:type="dxa"/>
          </w:tcPr>
          <w:p w14:paraId="2E26F42C" w14:textId="77777777" w:rsidR="00E0127A" w:rsidRPr="00F944E7" w:rsidRDefault="00E0127A" w:rsidP="009C5227">
            <w:pPr>
              <w:rPr>
                <w:rFonts w:ascii="Calibri" w:hAnsi="Calibri" w:cs="Calibri"/>
                <w:color w:val="222222"/>
              </w:rPr>
            </w:pPr>
            <w:r w:rsidRPr="00F944E7">
              <w:rPr>
                <w:rFonts w:ascii="Calibri" w:hAnsi="Calibri" w:cs="Calibri"/>
                <w:color w:val="222222"/>
              </w:rPr>
              <w:t>40</w:t>
            </w:r>
          </w:p>
        </w:tc>
        <w:tc>
          <w:tcPr>
            <w:tcW w:w="1559" w:type="dxa"/>
          </w:tcPr>
          <w:p w14:paraId="277218F9" w14:textId="77777777" w:rsidR="00E0127A" w:rsidRPr="00F944E7" w:rsidRDefault="00E0127A" w:rsidP="009C5227">
            <w:pPr>
              <w:rPr>
                <w:rFonts w:ascii="Calibri" w:hAnsi="Calibri" w:cs="Calibri"/>
                <w:color w:val="222222"/>
              </w:rPr>
            </w:pPr>
            <w:r w:rsidRPr="00F944E7">
              <w:rPr>
                <w:rFonts w:ascii="Calibri" w:hAnsi="Calibri" w:cs="Calibri"/>
                <w:color w:val="222222"/>
              </w:rPr>
              <w:t>10</w:t>
            </w:r>
          </w:p>
        </w:tc>
        <w:tc>
          <w:tcPr>
            <w:tcW w:w="1843" w:type="dxa"/>
          </w:tcPr>
          <w:p w14:paraId="5F34CBE4" w14:textId="77777777" w:rsidR="00E0127A" w:rsidRPr="00F944E7" w:rsidRDefault="00E0127A" w:rsidP="009C5227">
            <w:pPr>
              <w:rPr>
                <w:rFonts w:ascii="Calibri" w:hAnsi="Calibri" w:cs="Calibri"/>
                <w:color w:val="222222"/>
              </w:rPr>
            </w:pPr>
            <w:r w:rsidRPr="00F944E7">
              <w:rPr>
                <w:rFonts w:ascii="Calibri" w:hAnsi="Calibri" w:cs="Calibri"/>
                <w:color w:val="222222"/>
              </w:rPr>
              <w:t>- (новый)</w:t>
            </w:r>
          </w:p>
        </w:tc>
        <w:tc>
          <w:tcPr>
            <w:tcW w:w="2971" w:type="dxa"/>
          </w:tcPr>
          <w:p w14:paraId="077ED5F4" w14:textId="77777777" w:rsidR="00E0127A" w:rsidRPr="00F944E7" w:rsidRDefault="00E0127A" w:rsidP="009C5227">
            <w:pPr>
              <w:rPr>
                <w:rFonts w:ascii="Calibri" w:hAnsi="Calibri" w:cs="Calibri"/>
                <w:color w:val="222222"/>
              </w:rPr>
            </w:pPr>
            <w:r w:rsidRPr="00F944E7">
              <w:rPr>
                <w:rFonts w:ascii="Calibri" w:hAnsi="Calibri" w:cs="Calibri"/>
                <w:color w:val="222222"/>
              </w:rPr>
              <w:t>10 000 предложение</w:t>
            </w:r>
          </w:p>
        </w:tc>
      </w:tr>
      <w:tr w:rsidR="00E0127A" w:rsidRPr="00F944E7" w14:paraId="476F3A90" w14:textId="77777777" w:rsidTr="00E0127A">
        <w:tc>
          <w:tcPr>
            <w:tcW w:w="1451" w:type="dxa"/>
          </w:tcPr>
          <w:p w14:paraId="3D835A75" w14:textId="77777777" w:rsidR="00E0127A" w:rsidRPr="00F944E7" w:rsidRDefault="00E0127A" w:rsidP="009C5227">
            <w:pPr>
              <w:rPr>
                <w:rFonts w:ascii="Calibri" w:hAnsi="Calibri" w:cs="Calibri"/>
                <w:color w:val="222222"/>
              </w:rPr>
            </w:pPr>
            <w:r w:rsidRPr="00F944E7">
              <w:rPr>
                <w:rFonts w:ascii="Calibri" w:hAnsi="Calibri" w:cs="Calibri"/>
                <w:color w:val="222222"/>
              </w:rPr>
              <w:t>ОА2</w:t>
            </w:r>
          </w:p>
        </w:tc>
        <w:tc>
          <w:tcPr>
            <w:tcW w:w="1417" w:type="dxa"/>
          </w:tcPr>
          <w:p w14:paraId="7332176A" w14:textId="77777777" w:rsidR="00E0127A" w:rsidRPr="00F944E7" w:rsidRDefault="00E0127A" w:rsidP="009C5227">
            <w:pPr>
              <w:rPr>
                <w:rFonts w:ascii="Calibri" w:hAnsi="Calibri" w:cs="Calibri"/>
                <w:color w:val="222222"/>
              </w:rPr>
            </w:pPr>
            <w:r w:rsidRPr="00F944E7">
              <w:rPr>
                <w:rFonts w:ascii="Calibri" w:hAnsi="Calibri" w:cs="Calibri"/>
                <w:color w:val="222222"/>
              </w:rPr>
              <w:t>32</w:t>
            </w:r>
          </w:p>
        </w:tc>
        <w:tc>
          <w:tcPr>
            <w:tcW w:w="1559" w:type="dxa"/>
          </w:tcPr>
          <w:p w14:paraId="63B92056" w14:textId="77777777" w:rsidR="00E0127A" w:rsidRPr="00F944E7" w:rsidRDefault="00E0127A" w:rsidP="009C5227">
            <w:pPr>
              <w:rPr>
                <w:rFonts w:ascii="Calibri" w:hAnsi="Calibri" w:cs="Calibri"/>
                <w:color w:val="222222"/>
              </w:rPr>
            </w:pPr>
            <w:r w:rsidRPr="00F944E7">
              <w:rPr>
                <w:rFonts w:ascii="Calibri" w:hAnsi="Calibri" w:cs="Calibri"/>
                <w:color w:val="222222"/>
              </w:rPr>
              <w:t>24</w:t>
            </w:r>
          </w:p>
        </w:tc>
        <w:tc>
          <w:tcPr>
            <w:tcW w:w="1843" w:type="dxa"/>
          </w:tcPr>
          <w:p w14:paraId="501A738F" w14:textId="77777777" w:rsidR="00E0127A" w:rsidRPr="00F944E7" w:rsidRDefault="00E0127A" w:rsidP="009C5227">
            <w:pPr>
              <w:rPr>
                <w:rFonts w:ascii="Calibri" w:hAnsi="Calibri" w:cs="Calibri"/>
                <w:color w:val="222222"/>
              </w:rPr>
            </w:pPr>
            <w:r w:rsidRPr="00F944E7">
              <w:rPr>
                <w:rFonts w:ascii="Calibri" w:hAnsi="Calibri" w:cs="Calibri"/>
                <w:color w:val="222222"/>
              </w:rPr>
              <w:t>0,50</w:t>
            </w:r>
          </w:p>
        </w:tc>
        <w:tc>
          <w:tcPr>
            <w:tcW w:w="2971" w:type="dxa"/>
          </w:tcPr>
          <w:p w14:paraId="21D01981" w14:textId="77777777" w:rsidR="00E0127A" w:rsidRPr="00F944E7" w:rsidRDefault="00E0127A" w:rsidP="009C5227">
            <w:pPr>
              <w:rPr>
                <w:rFonts w:ascii="Calibri" w:hAnsi="Calibri" w:cs="Calibri"/>
                <w:color w:val="222222"/>
              </w:rPr>
            </w:pPr>
            <w:r w:rsidRPr="00F944E7">
              <w:rPr>
                <w:rFonts w:ascii="Calibri" w:hAnsi="Calibri" w:cs="Calibri"/>
                <w:color w:val="222222"/>
              </w:rPr>
              <w:t>9 500 сделка</w:t>
            </w:r>
          </w:p>
        </w:tc>
      </w:tr>
      <w:tr w:rsidR="00E0127A" w:rsidRPr="00F944E7" w14:paraId="015351FC" w14:textId="77777777" w:rsidTr="00E0127A">
        <w:tc>
          <w:tcPr>
            <w:tcW w:w="1451" w:type="dxa"/>
          </w:tcPr>
          <w:p w14:paraId="112671D8" w14:textId="77777777" w:rsidR="00E0127A" w:rsidRPr="00F944E7" w:rsidRDefault="00E0127A" w:rsidP="009C5227">
            <w:pPr>
              <w:rPr>
                <w:rFonts w:ascii="Calibri" w:hAnsi="Calibri" w:cs="Calibri"/>
                <w:color w:val="222222"/>
              </w:rPr>
            </w:pPr>
            <w:r w:rsidRPr="00F944E7">
              <w:rPr>
                <w:rFonts w:ascii="Calibri" w:hAnsi="Calibri" w:cs="Calibri"/>
                <w:color w:val="222222"/>
              </w:rPr>
              <w:t>ОА3</w:t>
            </w:r>
          </w:p>
        </w:tc>
        <w:tc>
          <w:tcPr>
            <w:tcW w:w="1417" w:type="dxa"/>
          </w:tcPr>
          <w:p w14:paraId="0AEA228B" w14:textId="77777777" w:rsidR="00E0127A" w:rsidRPr="00F944E7" w:rsidRDefault="00E0127A" w:rsidP="009C5227">
            <w:pPr>
              <w:rPr>
                <w:rFonts w:ascii="Calibri" w:hAnsi="Calibri" w:cs="Calibri"/>
                <w:color w:val="222222"/>
              </w:rPr>
            </w:pPr>
            <w:r w:rsidRPr="00F944E7">
              <w:rPr>
                <w:rFonts w:ascii="Calibri" w:hAnsi="Calibri" w:cs="Calibri"/>
                <w:color w:val="222222"/>
              </w:rPr>
              <w:t>20</w:t>
            </w:r>
          </w:p>
        </w:tc>
        <w:tc>
          <w:tcPr>
            <w:tcW w:w="1559" w:type="dxa"/>
          </w:tcPr>
          <w:p w14:paraId="533BF561" w14:textId="77777777" w:rsidR="00E0127A" w:rsidRPr="00F944E7" w:rsidRDefault="00E0127A" w:rsidP="009C5227">
            <w:pPr>
              <w:rPr>
                <w:rFonts w:ascii="Calibri" w:hAnsi="Calibri" w:cs="Calibri"/>
                <w:color w:val="222222"/>
              </w:rPr>
            </w:pPr>
            <w:r w:rsidRPr="00F944E7">
              <w:rPr>
                <w:rFonts w:ascii="Calibri" w:hAnsi="Calibri" w:cs="Calibri"/>
                <w:color w:val="222222"/>
              </w:rPr>
              <w:t>24</w:t>
            </w:r>
          </w:p>
        </w:tc>
        <w:tc>
          <w:tcPr>
            <w:tcW w:w="1843" w:type="dxa"/>
          </w:tcPr>
          <w:p w14:paraId="3E415DA2" w14:textId="77777777" w:rsidR="00E0127A" w:rsidRPr="00F944E7" w:rsidRDefault="00E0127A" w:rsidP="009C5227">
            <w:pPr>
              <w:rPr>
                <w:rFonts w:ascii="Calibri" w:hAnsi="Calibri" w:cs="Calibri"/>
                <w:color w:val="222222"/>
              </w:rPr>
            </w:pPr>
            <w:r w:rsidRPr="00F944E7">
              <w:rPr>
                <w:rFonts w:ascii="Calibri" w:hAnsi="Calibri" w:cs="Calibri"/>
                <w:color w:val="222222"/>
              </w:rPr>
              <w:t>0,35</w:t>
            </w:r>
          </w:p>
        </w:tc>
        <w:tc>
          <w:tcPr>
            <w:tcW w:w="2971" w:type="dxa"/>
          </w:tcPr>
          <w:p w14:paraId="6CB1F00F" w14:textId="77777777" w:rsidR="00E0127A" w:rsidRPr="00F944E7" w:rsidRDefault="00E0127A" w:rsidP="009C5227">
            <w:pPr>
              <w:rPr>
                <w:rFonts w:ascii="Calibri" w:hAnsi="Calibri" w:cs="Calibri"/>
                <w:color w:val="222222"/>
              </w:rPr>
            </w:pPr>
            <w:r w:rsidRPr="00F944E7">
              <w:rPr>
                <w:rFonts w:ascii="Calibri" w:hAnsi="Calibri" w:cs="Calibri"/>
                <w:color w:val="222222"/>
              </w:rPr>
              <w:t>12 000 предложение</w:t>
            </w:r>
          </w:p>
        </w:tc>
      </w:tr>
    </w:tbl>
    <w:p w14:paraId="4FE83452" w14:textId="77777777" w:rsidR="00E0127A" w:rsidRPr="00F944E7" w:rsidRDefault="00E0127A" w:rsidP="00E0127A">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Скидка на торг 10%.</w:t>
      </w:r>
    </w:p>
    <w:p w14:paraId="737546F5" w14:textId="13D0E4DA" w:rsidR="00E0127A" w:rsidRPr="00F944E7" w:rsidRDefault="00E0127A" w:rsidP="00E0127A">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ответа:</w:t>
      </w:r>
    </w:p>
    <w:p w14:paraId="75301FA9" w14:textId="77777777" w:rsidR="00E0127A" w:rsidRPr="00F944E7" w:rsidRDefault="00E0127A" w:rsidP="00336075">
      <w:pPr>
        <w:numPr>
          <w:ilvl w:val="0"/>
          <w:numId w:val="880"/>
        </w:numPr>
        <w:shd w:val="clear" w:color="auto" w:fill="FFFFFF"/>
        <w:ind w:left="1104"/>
        <w:jc w:val="both"/>
        <w:rPr>
          <w:rFonts w:ascii="Calibri" w:hAnsi="Calibri" w:cs="Calibri"/>
          <w:color w:val="222222"/>
        </w:rPr>
      </w:pPr>
      <w:r w:rsidRPr="00F944E7">
        <w:rPr>
          <w:rFonts w:ascii="Calibri" w:hAnsi="Calibri" w:cs="Calibri"/>
          <w:color w:val="222222"/>
        </w:rPr>
        <w:t>14 400</w:t>
      </w:r>
    </w:p>
    <w:p w14:paraId="523B7D92" w14:textId="77777777" w:rsidR="00E0127A" w:rsidRPr="00F944E7" w:rsidRDefault="00E0127A" w:rsidP="00336075">
      <w:pPr>
        <w:numPr>
          <w:ilvl w:val="0"/>
          <w:numId w:val="880"/>
        </w:numPr>
        <w:shd w:val="clear" w:color="auto" w:fill="FFFFFF"/>
        <w:ind w:left="1104"/>
        <w:jc w:val="both"/>
        <w:rPr>
          <w:rFonts w:ascii="Calibri" w:hAnsi="Calibri" w:cs="Calibri"/>
          <w:color w:val="222222"/>
        </w:rPr>
      </w:pPr>
      <w:r w:rsidRPr="00F944E7">
        <w:rPr>
          <w:rFonts w:ascii="Calibri" w:hAnsi="Calibri" w:cs="Calibri"/>
          <w:color w:val="222222"/>
        </w:rPr>
        <w:t>17 500</w:t>
      </w:r>
    </w:p>
    <w:p w14:paraId="4F4D2886" w14:textId="77777777" w:rsidR="00E0127A" w:rsidRPr="00F944E7" w:rsidRDefault="00E0127A" w:rsidP="00336075">
      <w:pPr>
        <w:numPr>
          <w:ilvl w:val="0"/>
          <w:numId w:val="880"/>
        </w:numPr>
        <w:shd w:val="clear" w:color="auto" w:fill="FFFFFF"/>
        <w:ind w:left="1104"/>
        <w:jc w:val="both"/>
        <w:rPr>
          <w:rFonts w:ascii="Calibri" w:hAnsi="Calibri" w:cs="Calibri"/>
          <w:b/>
          <w:bCs/>
          <w:color w:val="222222"/>
        </w:rPr>
      </w:pPr>
      <w:r w:rsidRPr="00F944E7">
        <w:rPr>
          <w:rFonts w:ascii="Calibri" w:hAnsi="Calibri" w:cs="Calibri"/>
          <w:b/>
          <w:bCs/>
          <w:color w:val="222222"/>
        </w:rPr>
        <w:t>15 950</w:t>
      </w:r>
    </w:p>
    <w:p w14:paraId="5E187864" w14:textId="699F7D6B" w:rsidR="00E0127A" w:rsidRPr="00F944E7" w:rsidRDefault="00E0127A" w:rsidP="00336075">
      <w:pPr>
        <w:numPr>
          <w:ilvl w:val="0"/>
          <w:numId w:val="880"/>
        </w:numPr>
        <w:shd w:val="clear" w:color="auto" w:fill="FFFFFF"/>
        <w:ind w:left="1104"/>
        <w:jc w:val="both"/>
        <w:rPr>
          <w:rFonts w:ascii="Calibri" w:hAnsi="Calibri" w:cs="Calibri"/>
          <w:color w:val="222222"/>
        </w:rPr>
      </w:pPr>
      <w:r w:rsidRPr="00F944E7">
        <w:rPr>
          <w:rFonts w:ascii="Calibri" w:hAnsi="Calibri" w:cs="Calibri"/>
          <w:color w:val="222222"/>
        </w:rPr>
        <w:t>19 220</w:t>
      </w:r>
    </w:p>
    <w:p w14:paraId="323AEE2F" w14:textId="77777777" w:rsidR="00E0127A" w:rsidRPr="00F944E7" w:rsidRDefault="00E0127A" w:rsidP="00E0127A">
      <w:pPr>
        <w:pStyle w:val="af2"/>
        <w:shd w:val="clear" w:color="auto" w:fill="FFFFFF"/>
        <w:spacing w:before="0" w:beforeAutospacing="0" w:after="0" w:afterAutospacing="0"/>
        <w:jc w:val="both"/>
        <w:rPr>
          <w:rFonts w:ascii="Calibri" w:hAnsi="Calibri" w:cs="Calibri"/>
          <w:b/>
          <w:bCs/>
          <w:color w:val="222222"/>
        </w:rPr>
      </w:pPr>
    </w:p>
    <w:p w14:paraId="239B8227" w14:textId="77777777" w:rsidR="00E0127A" w:rsidRPr="00F944E7" w:rsidRDefault="00E0127A" w:rsidP="00E0127A">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5.2.2.37.</w:t>
      </w:r>
      <w:r w:rsidRPr="00F944E7">
        <w:rPr>
          <w:rFonts w:ascii="Calibri" w:hAnsi="Calibri" w:cs="Calibri"/>
          <w:color w:val="222222"/>
        </w:rPr>
        <w:t> 4 балла.</w:t>
      </w:r>
    </w:p>
    <w:p w14:paraId="64C1E95B" w14:textId="6C935E57" w:rsidR="002C62F2" w:rsidRPr="00F944E7" w:rsidRDefault="00F572EB" w:rsidP="00E0127A">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Необходимо определить рыночную стоимость станка (без НДС) производства Китай с ЧПУ по состоянию на 01.01.2015. Диаметр заготовок 600 мм. Нормативный срок жизни объекта и аналогов 25 лет. Остаточный срок службы оцениваемого объекта 10 лет.</w:t>
      </w:r>
      <w:r w:rsidR="006C2877" w:rsidRPr="00F944E7">
        <w:rPr>
          <w:rFonts w:ascii="Calibri" w:hAnsi="Calibri" w:cs="Calibri"/>
          <w:color w:val="222222"/>
        </w:rPr>
        <w:t xml:space="preserve"> </w:t>
      </w:r>
      <w:r w:rsidRPr="00F944E7">
        <w:rPr>
          <w:rFonts w:ascii="Calibri" w:hAnsi="Calibri" w:cs="Calibri"/>
          <w:color w:val="222222"/>
        </w:rPr>
        <w:t>Оценщик искал информацию в 2018 году и выявил следующие станки без ЧПУ</w:t>
      </w:r>
      <w:r w:rsidR="006C2877" w:rsidRPr="00F944E7">
        <w:rPr>
          <w:rFonts w:ascii="Calibri" w:hAnsi="Calibri" w:cs="Calibri"/>
          <w:color w:val="222222"/>
        </w:rPr>
        <w:t>:</w:t>
      </w:r>
    </w:p>
    <w:tbl>
      <w:tblPr>
        <w:tblW w:w="0" w:type="auto"/>
        <w:tblInd w:w="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2866"/>
        <w:gridCol w:w="1287"/>
        <w:gridCol w:w="1287"/>
      </w:tblGrid>
      <w:tr w:rsidR="00AC48BC" w:rsidRPr="00F944E7" w14:paraId="78047EF7" w14:textId="77777777" w:rsidTr="00F572EB">
        <w:trPr>
          <w:tblHeader/>
        </w:trPr>
        <w:tc>
          <w:tcPr>
            <w:tcW w:w="0" w:type="auto"/>
            <w:tcMar>
              <w:top w:w="48" w:type="dxa"/>
              <w:left w:w="96" w:type="dxa"/>
              <w:bottom w:w="48" w:type="dxa"/>
              <w:right w:w="96" w:type="dxa"/>
            </w:tcMar>
            <w:vAlign w:val="center"/>
            <w:hideMark/>
          </w:tcPr>
          <w:p w14:paraId="4A151453" w14:textId="77777777" w:rsidR="00AC48BC" w:rsidRPr="00F944E7" w:rsidRDefault="00AC48BC" w:rsidP="00AC48BC">
            <w:pPr>
              <w:jc w:val="center"/>
              <w:rPr>
                <w:rFonts w:asciiTheme="minorHAnsi" w:hAnsiTheme="minorHAnsi" w:cstheme="minorHAnsi"/>
                <w:b/>
                <w:bCs/>
                <w:color w:val="222222"/>
              </w:rPr>
            </w:pPr>
            <w:r w:rsidRPr="00F944E7">
              <w:rPr>
                <w:rFonts w:asciiTheme="minorHAnsi" w:hAnsiTheme="minorHAnsi" w:cstheme="minorHAnsi"/>
                <w:b/>
                <w:bCs/>
                <w:color w:val="222222"/>
              </w:rPr>
              <w:t>показатель</w:t>
            </w:r>
          </w:p>
        </w:tc>
        <w:tc>
          <w:tcPr>
            <w:tcW w:w="0" w:type="auto"/>
            <w:tcMar>
              <w:top w:w="48" w:type="dxa"/>
              <w:left w:w="96" w:type="dxa"/>
              <w:bottom w:w="48" w:type="dxa"/>
              <w:right w:w="96" w:type="dxa"/>
            </w:tcMar>
            <w:vAlign w:val="center"/>
            <w:hideMark/>
          </w:tcPr>
          <w:p w14:paraId="25B99BEE" w14:textId="77777777" w:rsidR="00AC48BC" w:rsidRPr="00F944E7" w:rsidRDefault="00AC48BC" w:rsidP="00AC48BC">
            <w:pPr>
              <w:jc w:val="center"/>
              <w:rPr>
                <w:rFonts w:asciiTheme="minorHAnsi" w:hAnsiTheme="minorHAnsi" w:cstheme="minorHAnsi"/>
                <w:b/>
                <w:bCs/>
                <w:color w:val="222222"/>
              </w:rPr>
            </w:pPr>
            <w:r w:rsidRPr="00F944E7">
              <w:rPr>
                <w:rFonts w:asciiTheme="minorHAnsi" w:hAnsiTheme="minorHAnsi" w:cstheme="minorHAnsi"/>
                <w:b/>
                <w:bCs/>
                <w:color w:val="222222"/>
              </w:rPr>
              <w:t>аналог 1</w:t>
            </w:r>
          </w:p>
        </w:tc>
        <w:tc>
          <w:tcPr>
            <w:tcW w:w="0" w:type="auto"/>
            <w:tcMar>
              <w:top w:w="48" w:type="dxa"/>
              <w:left w:w="96" w:type="dxa"/>
              <w:bottom w:w="48" w:type="dxa"/>
              <w:right w:w="96" w:type="dxa"/>
            </w:tcMar>
            <w:vAlign w:val="center"/>
            <w:hideMark/>
          </w:tcPr>
          <w:p w14:paraId="5C9FC2E4" w14:textId="77777777" w:rsidR="00AC48BC" w:rsidRPr="00F944E7" w:rsidRDefault="00AC48BC" w:rsidP="00AC48BC">
            <w:pPr>
              <w:jc w:val="center"/>
              <w:rPr>
                <w:rFonts w:asciiTheme="minorHAnsi" w:hAnsiTheme="minorHAnsi" w:cstheme="minorHAnsi"/>
                <w:b/>
                <w:bCs/>
                <w:color w:val="222222"/>
              </w:rPr>
            </w:pPr>
            <w:r w:rsidRPr="00F944E7">
              <w:rPr>
                <w:rFonts w:asciiTheme="minorHAnsi" w:hAnsiTheme="minorHAnsi" w:cstheme="minorHAnsi"/>
                <w:b/>
                <w:bCs/>
                <w:color w:val="222222"/>
              </w:rPr>
              <w:t>аналог 2</w:t>
            </w:r>
          </w:p>
        </w:tc>
      </w:tr>
      <w:tr w:rsidR="005024D6" w:rsidRPr="00F944E7" w14:paraId="14E6B6B7" w14:textId="77777777" w:rsidTr="00F572EB">
        <w:tc>
          <w:tcPr>
            <w:tcW w:w="0" w:type="auto"/>
            <w:tcMar>
              <w:top w:w="48" w:type="dxa"/>
              <w:left w:w="96" w:type="dxa"/>
              <w:bottom w:w="48" w:type="dxa"/>
              <w:right w:w="96" w:type="dxa"/>
            </w:tcMar>
            <w:vAlign w:val="center"/>
            <w:hideMark/>
          </w:tcPr>
          <w:p w14:paraId="5F87B746" w14:textId="7386CDF4" w:rsidR="005024D6" w:rsidRPr="00F944E7" w:rsidRDefault="005024D6" w:rsidP="00AC48BC">
            <w:pPr>
              <w:rPr>
                <w:rFonts w:asciiTheme="minorHAnsi" w:hAnsiTheme="minorHAnsi" w:cstheme="minorHAnsi"/>
              </w:rPr>
            </w:pPr>
            <w:r w:rsidRPr="00F944E7">
              <w:rPr>
                <w:rFonts w:asciiTheme="minorHAnsi" w:hAnsiTheme="minorHAnsi" w:cstheme="minorHAnsi"/>
              </w:rPr>
              <w:t>тип цены</w:t>
            </w:r>
          </w:p>
        </w:tc>
        <w:tc>
          <w:tcPr>
            <w:tcW w:w="0" w:type="auto"/>
            <w:tcMar>
              <w:top w:w="48" w:type="dxa"/>
              <w:left w:w="96" w:type="dxa"/>
              <w:bottom w:w="48" w:type="dxa"/>
              <w:right w:w="96" w:type="dxa"/>
            </w:tcMar>
            <w:vAlign w:val="center"/>
            <w:hideMark/>
          </w:tcPr>
          <w:p w14:paraId="748EE7D8" w14:textId="04375B39" w:rsidR="005024D6" w:rsidRPr="00F944E7" w:rsidRDefault="005024D6" w:rsidP="00AC48BC">
            <w:pPr>
              <w:rPr>
                <w:rFonts w:asciiTheme="minorHAnsi" w:hAnsiTheme="minorHAnsi" w:cstheme="minorHAnsi"/>
              </w:rPr>
            </w:pPr>
            <w:r w:rsidRPr="00F944E7">
              <w:rPr>
                <w:rFonts w:asciiTheme="minorHAnsi" w:hAnsiTheme="minorHAnsi" w:cstheme="minorHAnsi"/>
              </w:rPr>
              <w:t>сделка</w:t>
            </w:r>
          </w:p>
        </w:tc>
        <w:tc>
          <w:tcPr>
            <w:tcW w:w="0" w:type="auto"/>
            <w:tcMar>
              <w:top w:w="48" w:type="dxa"/>
              <w:left w:w="96" w:type="dxa"/>
              <w:bottom w:w="48" w:type="dxa"/>
              <w:right w:w="96" w:type="dxa"/>
            </w:tcMar>
            <w:vAlign w:val="center"/>
            <w:hideMark/>
          </w:tcPr>
          <w:p w14:paraId="29614D7E" w14:textId="2BDB734A" w:rsidR="005024D6" w:rsidRPr="00F944E7" w:rsidRDefault="005024D6" w:rsidP="00AC48BC">
            <w:pPr>
              <w:rPr>
                <w:rFonts w:asciiTheme="minorHAnsi" w:hAnsiTheme="minorHAnsi" w:cstheme="minorHAnsi"/>
              </w:rPr>
            </w:pPr>
            <w:r w:rsidRPr="00F944E7">
              <w:rPr>
                <w:rFonts w:asciiTheme="minorHAnsi" w:hAnsiTheme="minorHAnsi" w:cstheme="minorHAnsi"/>
              </w:rPr>
              <w:t>сделка</w:t>
            </w:r>
          </w:p>
        </w:tc>
      </w:tr>
      <w:tr w:rsidR="005024D6" w:rsidRPr="00F944E7" w14:paraId="57135C26" w14:textId="77777777" w:rsidTr="00F572EB">
        <w:tc>
          <w:tcPr>
            <w:tcW w:w="0" w:type="auto"/>
            <w:tcMar>
              <w:top w:w="48" w:type="dxa"/>
              <w:left w:w="96" w:type="dxa"/>
              <w:bottom w:w="48" w:type="dxa"/>
              <w:right w:w="96" w:type="dxa"/>
            </w:tcMar>
            <w:vAlign w:val="center"/>
            <w:hideMark/>
          </w:tcPr>
          <w:p w14:paraId="71FC3915" w14:textId="4061695F" w:rsidR="005024D6" w:rsidRPr="00F944E7" w:rsidRDefault="005024D6" w:rsidP="00AC48BC">
            <w:pPr>
              <w:rPr>
                <w:rFonts w:asciiTheme="minorHAnsi" w:hAnsiTheme="minorHAnsi" w:cstheme="minorHAnsi"/>
              </w:rPr>
            </w:pPr>
            <w:r w:rsidRPr="00F944E7">
              <w:rPr>
                <w:rFonts w:asciiTheme="minorHAnsi" w:hAnsiTheme="minorHAnsi" w:cstheme="minorHAnsi"/>
              </w:rPr>
              <w:t>наличие НДС</w:t>
            </w:r>
          </w:p>
        </w:tc>
        <w:tc>
          <w:tcPr>
            <w:tcW w:w="0" w:type="auto"/>
            <w:tcMar>
              <w:top w:w="48" w:type="dxa"/>
              <w:left w:w="96" w:type="dxa"/>
              <w:bottom w:w="48" w:type="dxa"/>
              <w:right w:w="96" w:type="dxa"/>
            </w:tcMar>
            <w:vAlign w:val="center"/>
            <w:hideMark/>
          </w:tcPr>
          <w:p w14:paraId="7426DA14" w14:textId="4691E4BD" w:rsidR="005024D6" w:rsidRPr="00F944E7" w:rsidRDefault="005024D6" w:rsidP="00AC48BC">
            <w:pPr>
              <w:rPr>
                <w:rFonts w:asciiTheme="minorHAnsi" w:hAnsiTheme="minorHAnsi" w:cstheme="minorHAnsi"/>
              </w:rPr>
            </w:pPr>
            <w:r w:rsidRPr="00F944E7">
              <w:rPr>
                <w:rFonts w:asciiTheme="minorHAnsi" w:hAnsiTheme="minorHAnsi" w:cstheme="minorHAnsi"/>
              </w:rPr>
              <w:t>с НДС</w:t>
            </w:r>
          </w:p>
        </w:tc>
        <w:tc>
          <w:tcPr>
            <w:tcW w:w="0" w:type="auto"/>
            <w:tcMar>
              <w:top w:w="48" w:type="dxa"/>
              <w:left w:w="96" w:type="dxa"/>
              <w:bottom w:w="48" w:type="dxa"/>
              <w:right w:w="96" w:type="dxa"/>
            </w:tcMar>
            <w:vAlign w:val="center"/>
            <w:hideMark/>
          </w:tcPr>
          <w:p w14:paraId="1189306C" w14:textId="5023B8AC" w:rsidR="005024D6" w:rsidRPr="00F944E7" w:rsidRDefault="005024D6" w:rsidP="00AC48BC">
            <w:pPr>
              <w:rPr>
                <w:rFonts w:asciiTheme="minorHAnsi" w:hAnsiTheme="minorHAnsi" w:cstheme="minorHAnsi"/>
              </w:rPr>
            </w:pPr>
            <w:r w:rsidRPr="00F944E7">
              <w:rPr>
                <w:rFonts w:asciiTheme="minorHAnsi" w:hAnsiTheme="minorHAnsi" w:cstheme="minorHAnsi"/>
              </w:rPr>
              <w:t>с НДС</w:t>
            </w:r>
          </w:p>
        </w:tc>
      </w:tr>
      <w:tr w:rsidR="005024D6" w:rsidRPr="00F944E7" w14:paraId="024C0FC9" w14:textId="77777777" w:rsidTr="00F572EB">
        <w:tc>
          <w:tcPr>
            <w:tcW w:w="0" w:type="auto"/>
            <w:tcMar>
              <w:top w:w="48" w:type="dxa"/>
              <w:left w:w="96" w:type="dxa"/>
              <w:bottom w:w="48" w:type="dxa"/>
              <w:right w:w="96" w:type="dxa"/>
            </w:tcMar>
            <w:vAlign w:val="center"/>
            <w:hideMark/>
          </w:tcPr>
          <w:p w14:paraId="1CC3117F" w14:textId="456069DC" w:rsidR="005024D6" w:rsidRPr="00F944E7" w:rsidRDefault="005024D6" w:rsidP="00AC48BC">
            <w:pPr>
              <w:rPr>
                <w:rFonts w:asciiTheme="minorHAnsi" w:hAnsiTheme="minorHAnsi" w:cstheme="minorHAnsi"/>
              </w:rPr>
            </w:pPr>
            <w:r w:rsidRPr="00F944E7">
              <w:rPr>
                <w:rFonts w:asciiTheme="minorHAnsi" w:hAnsiTheme="minorHAnsi" w:cstheme="minorHAnsi"/>
              </w:rPr>
              <w:lastRenderedPageBreak/>
              <w:t>цена, руб.</w:t>
            </w:r>
          </w:p>
        </w:tc>
        <w:tc>
          <w:tcPr>
            <w:tcW w:w="0" w:type="auto"/>
            <w:tcMar>
              <w:top w:w="48" w:type="dxa"/>
              <w:left w:w="96" w:type="dxa"/>
              <w:bottom w:w="48" w:type="dxa"/>
              <w:right w:w="96" w:type="dxa"/>
            </w:tcMar>
            <w:vAlign w:val="center"/>
            <w:hideMark/>
          </w:tcPr>
          <w:p w14:paraId="0282FA00" w14:textId="46D29414" w:rsidR="005024D6" w:rsidRPr="00F944E7" w:rsidRDefault="005024D6" w:rsidP="00AC48BC">
            <w:pPr>
              <w:rPr>
                <w:rFonts w:asciiTheme="minorHAnsi" w:hAnsiTheme="minorHAnsi" w:cstheme="minorHAnsi"/>
              </w:rPr>
            </w:pPr>
            <w:r w:rsidRPr="00F944E7">
              <w:rPr>
                <w:rFonts w:asciiTheme="minorHAnsi" w:hAnsiTheme="minorHAnsi" w:cstheme="minorHAnsi"/>
              </w:rPr>
              <w:t>500000</w:t>
            </w:r>
          </w:p>
        </w:tc>
        <w:tc>
          <w:tcPr>
            <w:tcW w:w="0" w:type="auto"/>
            <w:tcMar>
              <w:top w:w="48" w:type="dxa"/>
              <w:left w:w="96" w:type="dxa"/>
              <w:bottom w:w="48" w:type="dxa"/>
              <w:right w:w="96" w:type="dxa"/>
            </w:tcMar>
            <w:vAlign w:val="center"/>
            <w:hideMark/>
          </w:tcPr>
          <w:p w14:paraId="75BD82B3" w14:textId="48B9E572" w:rsidR="005024D6" w:rsidRPr="00F944E7" w:rsidRDefault="005024D6" w:rsidP="00AC48BC">
            <w:pPr>
              <w:rPr>
                <w:rFonts w:asciiTheme="minorHAnsi" w:hAnsiTheme="minorHAnsi" w:cstheme="minorHAnsi"/>
              </w:rPr>
            </w:pPr>
            <w:r w:rsidRPr="00F944E7">
              <w:rPr>
                <w:rFonts w:asciiTheme="minorHAnsi" w:hAnsiTheme="minorHAnsi" w:cstheme="minorHAnsi"/>
              </w:rPr>
              <w:t>1000000</w:t>
            </w:r>
          </w:p>
        </w:tc>
      </w:tr>
      <w:tr w:rsidR="005024D6" w:rsidRPr="00F944E7" w14:paraId="3FF119F5" w14:textId="77777777" w:rsidTr="00F572EB">
        <w:tc>
          <w:tcPr>
            <w:tcW w:w="0" w:type="auto"/>
            <w:tcMar>
              <w:top w:w="48" w:type="dxa"/>
              <w:left w:w="96" w:type="dxa"/>
              <w:bottom w:w="48" w:type="dxa"/>
              <w:right w:w="96" w:type="dxa"/>
            </w:tcMar>
            <w:vAlign w:val="center"/>
            <w:hideMark/>
          </w:tcPr>
          <w:p w14:paraId="3B0634B6" w14:textId="1A33E6C1" w:rsidR="005024D6" w:rsidRPr="00F944E7" w:rsidRDefault="005024D6" w:rsidP="00AC48BC">
            <w:pPr>
              <w:rPr>
                <w:rFonts w:asciiTheme="minorHAnsi" w:hAnsiTheme="minorHAnsi" w:cstheme="minorHAnsi"/>
              </w:rPr>
            </w:pPr>
            <w:r w:rsidRPr="00F944E7">
              <w:rPr>
                <w:rFonts w:asciiTheme="minorHAnsi" w:hAnsiTheme="minorHAnsi" w:cstheme="minorHAnsi"/>
              </w:rPr>
              <w:t>производство</w:t>
            </w:r>
          </w:p>
        </w:tc>
        <w:tc>
          <w:tcPr>
            <w:tcW w:w="0" w:type="auto"/>
            <w:tcMar>
              <w:top w:w="48" w:type="dxa"/>
              <w:left w:w="96" w:type="dxa"/>
              <w:bottom w:w="48" w:type="dxa"/>
              <w:right w:w="96" w:type="dxa"/>
            </w:tcMar>
            <w:vAlign w:val="center"/>
            <w:hideMark/>
          </w:tcPr>
          <w:p w14:paraId="782107C7" w14:textId="23D45241" w:rsidR="005024D6" w:rsidRPr="00F944E7" w:rsidRDefault="005024D6" w:rsidP="00AC48BC">
            <w:pPr>
              <w:rPr>
                <w:rFonts w:asciiTheme="minorHAnsi" w:hAnsiTheme="minorHAnsi" w:cstheme="minorHAnsi"/>
              </w:rPr>
            </w:pPr>
            <w:r w:rsidRPr="00F944E7">
              <w:rPr>
                <w:rFonts w:asciiTheme="minorHAnsi" w:hAnsiTheme="minorHAnsi" w:cstheme="minorHAnsi"/>
              </w:rPr>
              <w:t>Россия</w:t>
            </w:r>
          </w:p>
        </w:tc>
        <w:tc>
          <w:tcPr>
            <w:tcW w:w="0" w:type="auto"/>
            <w:tcMar>
              <w:top w:w="48" w:type="dxa"/>
              <w:left w:w="96" w:type="dxa"/>
              <w:bottom w:w="48" w:type="dxa"/>
              <w:right w:w="96" w:type="dxa"/>
            </w:tcMar>
            <w:vAlign w:val="center"/>
            <w:hideMark/>
          </w:tcPr>
          <w:p w14:paraId="26345016" w14:textId="5A88CD01" w:rsidR="005024D6" w:rsidRPr="00F944E7" w:rsidRDefault="005024D6" w:rsidP="00AC48BC">
            <w:pPr>
              <w:rPr>
                <w:rFonts w:asciiTheme="minorHAnsi" w:hAnsiTheme="minorHAnsi" w:cstheme="minorHAnsi"/>
              </w:rPr>
            </w:pPr>
            <w:r w:rsidRPr="00F944E7">
              <w:rPr>
                <w:rFonts w:asciiTheme="minorHAnsi" w:hAnsiTheme="minorHAnsi" w:cstheme="minorHAnsi"/>
              </w:rPr>
              <w:t>Европа</w:t>
            </w:r>
          </w:p>
        </w:tc>
      </w:tr>
      <w:tr w:rsidR="005024D6" w:rsidRPr="00F944E7" w14:paraId="5C50FF53" w14:textId="77777777" w:rsidTr="00F572EB">
        <w:tc>
          <w:tcPr>
            <w:tcW w:w="0" w:type="auto"/>
            <w:tcMar>
              <w:top w:w="48" w:type="dxa"/>
              <w:left w:w="96" w:type="dxa"/>
              <w:bottom w:w="48" w:type="dxa"/>
              <w:right w:w="96" w:type="dxa"/>
            </w:tcMar>
            <w:vAlign w:val="center"/>
            <w:hideMark/>
          </w:tcPr>
          <w:p w14:paraId="1F7DAE2A" w14:textId="66E576A9" w:rsidR="005024D6" w:rsidRPr="00F944E7" w:rsidRDefault="005024D6" w:rsidP="00AC48BC">
            <w:pPr>
              <w:rPr>
                <w:rFonts w:asciiTheme="minorHAnsi" w:hAnsiTheme="minorHAnsi" w:cstheme="minorHAnsi"/>
              </w:rPr>
            </w:pPr>
            <w:r w:rsidRPr="00F944E7">
              <w:rPr>
                <w:rFonts w:asciiTheme="minorHAnsi" w:hAnsiTheme="minorHAnsi" w:cstheme="minorHAnsi"/>
              </w:rPr>
              <w:t>диаметр заготовки, мм</w:t>
            </w:r>
          </w:p>
        </w:tc>
        <w:tc>
          <w:tcPr>
            <w:tcW w:w="0" w:type="auto"/>
            <w:tcMar>
              <w:top w:w="48" w:type="dxa"/>
              <w:left w:w="96" w:type="dxa"/>
              <w:bottom w:w="48" w:type="dxa"/>
              <w:right w:w="96" w:type="dxa"/>
            </w:tcMar>
            <w:vAlign w:val="center"/>
            <w:hideMark/>
          </w:tcPr>
          <w:p w14:paraId="338F32C9" w14:textId="629E63CA" w:rsidR="005024D6" w:rsidRPr="00F944E7" w:rsidRDefault="005024D6" w:rsidP="00AC48BC">
            <w:pPr>
              <w:rPr>
                <w:rFonts w:asciiTheme="minorHAnsi" w:hAnsiTheme="minorHAnsi" w:cstheme="minorHAnsi"/>
              </w:rPr>
            </w:pPr>
            <w:r w:rsidRPr="00F944E7">
              <w:rPr>
                <w:rFonts w:asciiTheme="minorHAnsi" w:hAnsiTheme="minorHAnsi" w:cstheme="minorHAnsi"/>
              </w:rPr>
              <w:t>500</w:t>
            </w:r>
          </w:p>
        </w:tc>
        <w:tc>
          <w:tcPr>
            <w:tcW w:w="0" w:type="auto"/>
            <w:tcMar>
              <w:top w:w="48" w:type="dxa"/>
              <w:left w:w="96" w:type="dxa"/>
              <w:bottom w:w="48" w:type="dxa"/>
              <w:right w:w="96" w:type="dxa"/>
            </w:tcMar>
            <w:vAlign w:val="center"/>
            <w:hideMark/>
          </w:tcPr>
          <w:p w14:paraId="179C2555" w14:textId="1DE5B6B0" w:rsidR="005024D6" w:rsidRPr="00F944E7" w:rsidRDefault="005024D6" w:rsidP="00AC48BC">
            <w:pPr>
              <w:rPr>
                <w:rFonts w:asciiTheme="minorHAnsi" w:hAnsiTheme="minorHAnsi" w:cstheme="minorHAnsi"/>
              </w:rPr>
            </w:pPr>
            <w:r w:rsidRPr="00F944E7">
              <w:rPr>
                <w:rFonts w:asciiTheme="minorHAnsi" w:hAnsiTheme="minorHAnsi" w:cstheme="minorHAnsi"/>
              </w:rPr>
              <w:t>700</w:t>
            </w:r>
          </w:p>
        </w:tc>
      </w:tr>
      <w:tr w:rsidR="005024D6" w:rsidRPr="00F944E7" w14:paraId="45386A97" w14:textId="77777777" w:rsidTr="00F572EB">
        <w:tc>
          <w:tcPr>
            <w:tcW w:w="0" w:type="auto"/>
            <w:tcMar>
              <w:top w:w="48" w:type="dxa"/>
              <w:left w:w="96" w:type="dxa"/>
              <w:bottom w:w="48" w:type="dxa"/>
              <w:right w:w="96" w:type="dxa"/>
            </w:tcMar>
            <w:vAlign w:val="center"/>
            <w:hideMark/>
          </w:tcPr>
          <w:p w14:paraId="2A5FFE00" w14:textId="21CEAAAE" w:rsidR="005024D6" w:rsidRPr="00F944E7" w:rsidRDefault="005024D6" w:rsidP="00AC48BC">
            <w:pPr>
              <w:rPr>
                <w:rFonts w:asciiTheme="minorHAnsi" w:hAnsiTheme="minorHAnsi" w:cstheme="minorHAnsi"/>
              </w:rPr>
            </w:pPr>
            <w:r w:rsidRPr="00F944E7">
              <w:rPr>
                <w:rFonts w:asciiTheme="minorHAnsi" w:hAnsiTheme="minorHAnsi" w:cstheme="minorHAnsi"/>
              </w:rPr>
              <w:t>дата производства</w:t>
            </w:r>
          </w:p>
        </w:tc>
        <w:tc>
          <w:tcPr>
            <w:tcW w:w="0" w:type="auto"/>
            <w:tcMar>
              <w:top w:w="48" w:type="dxa"/>
              <w:left w:w="96" w:type="dxa"/>
              <w:bottom w:w="48" w:type="dxa"/>
              <w:right w:w="96" w:type="dxa"/>
            </w:tcMar>
            <w:vAlign w:val="center"/>
            <w:hideMark/>
          </w:tcPr>
          <w:p w14:paraId="3FA02097" w14:textId="301B85F4" w:rsidR="005024D6" w:rsidRPr="00F944E7" w:rsidRDefault="005024D6" w:rsidP="00AC48BC">
            <w:pPr>
              <w:rPr>
                <w:rFonts w:asciiTheme="minorHAnsi" w:hAnsiTheme="minorHAnsi" w:cstheme="minorHAnsi"/>
              </w:rPr>
            </w:pPr>
            <w:r w:rsidRPr="00F944E7">
              <w:rPr>
                <w:rFonts w:asciiTheme="minorHAnsi" w:hAnsiTheme="minorHAnsi" w:cstheme="minorHAnsi"/>
              </w:rPr>
              <w:t>2004</w:t>
            </w:r>
          </w:p>
        </w:tc>
        <w:tc>
          <w:tcPr>
            <w:tcW w:w="0" w:type="auto"/>
            <w:tcMar>
              <w:top w:w="48" w:type="dxa"/>
              <w:left w:w="96" w:type="dxa"/>
              <w:bottom w:w="48" w:type="dxa"/>
              <w:right w:w="96" w:type="dxa"/>
            </w:tcMar>
            <w:vAlign w:val="center"/>
            <w:hideMark/>
          </w:tcPr>
          <w:p w14:paraId="7D0F0B7B" w14:textId="21A705DC" w:rsidR="005024D6" w:rsidRPr="00F944E7" w:rsidRDefault="005024D6" w:rsidP="00AC48BC">
            <w:pPr>
              <w:rPr>
                <w:rFonts w:asciiTheme="minorHAnsi" w:hAnsiTheme="minorHAnsi" w:cstheme="minorHAnsi"/>
              </w:rPr>
            </w:pPr>
            <w:r w:rsidRPr="00F944E7">
              <w:rPr>
                <w:rFonts w:asciiTheme="minorHAnsi" w:hAnsiTheme="minorHAnsi" w:cstheme="minorHAnsi"/>
              </w:rPr>
              <w:t>2005</w:t>
            </w:r>
          </w:p>
        </w:tc>
      </w:tr>
      <w:tr w:rsidR="005024D6" w:rsidRPr="00F944E7" w14:paraId="2D23A5FE" w14:textId="77777777" w:rsidTr="00F572EB">
        <w:tc>
          <w:tcPr>
            <w:tcW w:w="0" w:type="auto"/>
            <w:tcMar>
              <w:top w:w="48" w:type="dxa"/>
              <w:left w:w="96" w:type="dxa"/>
              <w:bottom w:w="48" w:type="dxa"/>
              <w:right w:w="96" w:type="dxa"/>
            </w:tcMar>
            <w:vAlign w:val="center"/>
            <w:hideMark/>
          </w:tcPr>
          <w:p w14:paraId="205DF4E7" w14:textId="3BD179B9" w:rsidR="005024D6" w:rsidRPr="00F944E7" w:rsidRDefault="005024D6" w:rsidP="00AC48BC">
            <w:pPr>
              <w:rPr>
                <w:rFonts w:asciiTheme="minorHAnsi" w:hAnsiTheme="minorHAnsi" w:cstheme="minorHAnsi"/>
              </w:rPr>
            </w:pPr>
            <w:r w:rsidRPr="00F944E7">
              <w:rPr>
                <w:rFonts w:asciiTheme="minorHAnsi" w:hAnsiTheme="minorHAnsi" w:cstheme="minorHAnsi"/>
              </w:rPr>
              <w:t>эффективный возраст, лет</w:t>
            </w:r>
          </w:p>
        </w:tc>
        <w:tc>
          <w:tcPr>
            <w:tcW w:w="0" w:type="auto"/>
            <w:tcMar>
              <w:top w:w="48" w:type="dxa"/>
              <w:left w:w="96" w:type="dxa"/>
              <w:bottom w:w="48" w:type="dxa"/>
              <w:right w:w="96" w:type="dxa"/>
            </w:tcMar>
            <w:vAlign w:val="center"/>
            <w:hideMark/>
          </w:tcPr>
          <w:p w14:paraId="4F8917C9" w14:textId="61266027" w:rsidR="005024D6" w:rsidRPr="00F944E7" w:rsidRDefault="005024D6" w:rsidP="00AC48BC">
            <w:pPr>
              <w:rPr>
                <w:rFonts w:asciiTheme="minorHAnsi" w:hAnsiTheme="minorHAnsi" w:cstheme="minorHAnsi"/>
              </w:rPr>
            </w:pPr>
            <w:r w:rsidRPr="00F944E7">
              <w:rPr>
                <w:rFonts w:asciiTheme="minorHAnsi" w:hAnsiTheme="minorHAnsi" w:cstheme="minorHAnsi"/>
              </w:rPr>
              <w:t>12</w:t>
            </w:r>
          </w:p>
        </w:tc>
        <w:tc>
          <w:tcPr>
            <w:tcW w:w="0" w:type="auto"/>
            <w:tcMar>
              <w:top w:w="48" w:type="dxa"/>
              <w:left w:w="96" w:type="dxa"/>
              <w:bottom w:w="48" w:type="dxa"/>
              <w:right w:w="96" w:type="dxa"/>
            </w:tcMar>
            <w:vAlign w:val="center"/>
            <w:hideMark/>
          </w:tcPr>
          <w:p w14:paraId="59625A00" w14:textId="77777777" w:rsidR="005024D6" w:rsidRPr="00F944E7" w:rsidRDefault="005024D6" w:rsidP="00AC48BC">
            <w:pPr>
              <w:rPr>
                <w:rFonts w:asciiTheme="minorHAnsi" w:hAnsiTheme="minorHAnsi" w:cstheme="minorHAnsi"/>
              </w:rPr>
            </w:pPr>
          </w:p>
        </w:tc>
      </w:tr>
      <w:tr w:rsidR="005024D6" w:rsidRPr="00F944E7" w14:paraId="5F429601" w14:textId="77777777" w:rsidTr="00F572EB">
        <w:tc>
          <w:tcPr>
            <w:tcW w:w="0" w:type="auto"/>
            <w:tcMar>
              <w:top w:w="48" w:type="dxa"/>
              <w:left w:w="96" w:type="dxa"/>
              <w:bottom w:w="48" w:type="dxa"/>
              <w:right w:w="96" w:type="dxa"/>
            </w:tcMar>
            <w:vAlign w:val="center"/>
            <w:hideMark/>
          </w:tcPr>
          <w:p w14:paraId="4BA3BBA4" w14:textId="7738FADF" w:rsidR="005024D6" w:rsidRPr="00F944E7" w:rsidRDefault="005024D6" w:rsidP="00AC48BC">
            <w:pPr>
              <w:rPr>
                <w:rFonts w:asciiTheme="minorHAnsi" w:hAnsiTheme="minorHAnsi" w:cstheme="minorHAnsi"/>
              </w:rPr>
            </w:pPr>
            <w:r w:rsidRPr="00F944E7">
              <w:rPr>
                <w:rFonts w:asciiTheme="minorHAnsi" w:hAnsiTheme="minorHAnsi" w:cstheme="minorHAnsi"/>
              </w:rPr>
              <w:t>дата публикации</w:t>
            </w:r>
          </w:p>
        </w:tc>
        <w:tc>
          <w:tcPr>
            <w:tcW w:w="0" w:type="auto"/>
            <w:tcMar>
              <w:top w:w="48" w:type="dxa"/>
              <w:left w:w="96" w:type="dxa"/>
              <w:bottom w:w="48" w:type="dxa"/>
              <w:right w:w="96" w:type="dxa"/>
            </w:tcMar>
            <w:vAlign w:val="center"/>
            <w:hideMark/>
          </w:tcPr>
          <w:p w14:paraId="63626F86" w14:textId="1224ED17" w:rsidR="005024D6" w:rsidRPr="00F944E7" w:rsidRDefault="005024D6" w:rsidP="00AC48BC">
            <w:pPr>
              <w:rPr>
                <w:rFonts w:asciiTheme="minorHAnsi" w:hAnsiTheme="minorHAnsi" w:cstheme="minorHAnsi"/>
              </w:rPr>
            </w:pPr>
            <w:r w:rsidRPr="00F944E7">
              <w:rPr>
                <w:rFonts w:asciiTheme="minorHAnsi" w:hAnsiTheme="minorHAnsi" w:cstheme="minorHAnsi"/>
              </w:rPr>
              <w:t>01.01.2017</w:t>
            </w:r>
          </w:p>
        </w:tc>
        <w:tc>
          <w:tcPr>
            <w:tcW w:w="0" w:type="auto"/>
            <w:tcMar>
              <w:top w:w="48" w:type="dxa"/>
              <w:left w:w="96" w:type="dxa"/>
              <w:bottom w:w="48" w:type="dxa"/>
              <w:right w:w="96" w:type="dxa"/>
            </w:tcMar>
            <w:vAlign w:val="center"/>
            <w:hideMark/>
          </w:tcPr>
          <w:p w14:paraId="525D4590" w14:textId="2D6201D1" w:rsidR="005024D6" w:rsidRPr="00F944E7" w:rsidRDefault="005024D6" w:rsidP="00AC48BC">
            <w:pPr>
              <w:rPr>
                <w:rFonts w:asciiTheme="minorHAnsi" w:hAnsiTheme="minorHAnsi" w:cstheme="minorHAnsi"/>
              </w:rPr>
            </w:pPr>
            <w:r w:rsidRPr="00F944E7">
              <w:rPr>
                <w:rFonts w:asciiTheme="minorHAnsi" w:hAnsiTheme="minorHAnsi" w:cstheme="minorHAnsi"/>
              </w:rPr>
              <w:t>01.01.2015</w:t>
            </w:r>
          </w:p>
        </w:tc>
      </w:tr>
    </w:tbl>
    <w:p w14:paraId="23EC7104" w14:textId="77777777" w:rsidR="005024D6" w:rsidRPr="00F944E7" w:rsidRDefault="005024D6" w:rsidP="003E74DE">
      <w:pPr>
        <w:pStyle w:val="af2"/>
        <w:spacing w:before="0" w:beforeAutospacing="0" w:after="0" w:afterAutospacing="0"/>
        <w:jc w:val="both"/>
        <w:rPr>
          <w:rFonts w:ascii="Calibri" w:hAnsi="Calibri" w:cs="Calibri"/>
          <w:color w:val="222222"/>
        </w:rPr>
      </w:pPr>
    </w:p>
    <w:p w14:paraId="1C39F9B0" w14:textId="3F4BBC24" w:rsidR="00E0127A" w:rsidRPr="00F944E7" w:rsidRDefault="006C2877" w:rsidP="003E74DE">
      <w:pPr>
        <w:pStyle w:val="af2"/>
        <w:spacing w:before="0" w:beforeAutospacing="0" w:after="0" w:afterAutospacing="0"/>
        <w:jc w:val="both"/>
        <w:rPr>
          <w:rFonts w:ascii="Calibri" w:hAnsi="Calibri" w:cs="Calibri"/>
          <w:color w:val="222222"/>
        </w:rPr>
      </w:pPr>
      <w:r w:rsidRPr="00F944E7">
        <w:rPr>
          <w:rFonts w:ascii="Calibri" w:hAnsi="Calibri" w:cs="Calibri"/>
          <w:color w:val="222222"/>
        </w:rPr>
        <w:t>Известно, что скидка на торг при продаже составляет 10%. Станки производства России дешевле европейских на 30%, а китайские станки дешевле европейских в 1,3 раза. Имеются данные о динамике цен на станки без ЧПУ (индекс к базовому году):</w:t>
      </w:r>
    </w:p>
    <w:p w14:paraId="60C585F2" w14:textId="037AA011" w:rsidR="00AC48BC" w:rsidRPr="00F944E7" w:rsidRDefault="00AC48BC" w:rsidP="003E74DE">
      <w:pPr>
        <w:pStyle w:val="af2"/>
        <w:spacing w:before="0" w:beforeAutospacing="0" w:after="0" w:afterAutospacing="0"/>
        <w:jc w:val="both"/>
        <w:rPr>
          <w:rFonts w:ascii="Calibri" w:hAnsi="Calibri" w:cs="Calibri"/>
          <w:color w:val="222222"/>
        </w:rPr>
      </w:pPr>
    </w:p>
    <w:tbl>
      <w:tblPr>
        <w:tblW w:w="0" w:type="auto"/>
        <w:tblInd w:w="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1818"/>
        <w:gridCol w:w="679"/>
        <w:gridCol w:w="679"/>
        <w:gridCol w:w="679"/>
        <w:gridCol w:w="679"/>
        <w:gridCol w:w="679"/>
      </w:tblGrid>
      <w:tr w:rsidR="00AC48BC" w:rsidRPr="00F944E7" w14:paraId="577937FB" w14:textId="77777777" w:rsidTr="00F572EB">
        <w:trPr>
          <w:tblHeader/>
        </w:trPr>
        <w:tc>
          <w:tcPr>
            <w:tcW w:w="0" w:type="auto"/>
            <w:tcMar>
              <w:top w:w="48" w:type="dxa"/>
              <w:left w:w="96" w:type="dxa"/>
              <w:bottom w:w="48" w:type="dxa"/>
              <w:right w:w="96" w:type="dxa"/>
            </w:tcMar>
            <w:vAlign w:val="center"/>
            <w:hideMark/>
          </w:tcPr>
          <w:p w14:paraId="7A111468" w14:textId="77777777" w:rsidR="00AC48BC" w:rsidRPr="00F944E7" w:rsidRDefault="00AC48BC" w:rsidP="003E74DE">
            <w:pPr>
              <w:jc w:val="center"/>
              <w:rPr>
                <w:rFonts w:asciiTheme="minorHAnsi" w:hAnsiTheme="minorHAnsi" w:cstheme="minorHAnsi"/>
                <w:b/>
                <w:bCs/>
                <w:color w:val="222222"/>
              </w:rPr>
            </w:pPr>
            <w:r w:rsidRPr="00F944E7">
              <w:rPr>
                <w:rFonts w:asciiTheme="minorHAnsi" w:hAnsiTheme="minorHAnsi" w:cstheme="minorHAnsi"/>
                <w:b/>
                <w:bCs/>
                <w:color w:val="222222"/>
              </w:rPr>
              <w:t>Производитель</w:t>
            </w:r>
          </w:p>
        </w:tc>
        <w:tc>
          <w:tcPr>
            <w:tcW w:w="0" w:type="auto"/>
            <w:tcMar>
              <w:top w:w="48" w:type="dxa"/>
              <w:left w:w="96" w:type="dxa"/>
              <w:bottom w:w="48" w:type="dxa"/>
              <w:right w:w="96" w:type="dxa"/>
            </w:tcMar>
            <w:vAlign w:val="center"/>
            <w:hideMark/>
          </w:tcPr>
          <w:p w14:paraId="7C48D8DB" w14:textId="77777777" w:rsidR="00AC48BC" w:rsidRPr="00F944E7" w:rsidRDefault="00AC48BC" w:rsidP="003E74DE">
            <w:pPr>
              <w:jc w:val="center"/>
              <w:rPr>
                <w:rFonts w:asciiTheme="minorHAnsi" w:hAnsiTheme="minorHAnsi" w:cstheme="minorHAnsi"/>
                <w:b/>
                <w:bCs/>
                <w:color w:val="222222"/>
              </w:rPr>
            </w:pPr>
            <w:r w:rsidRPr="00F944E7">
              <w:rPr>
                <w:rFonts w:asciiTheme="minorHAnsi" w:hAnsiTheme="minorHAnsi" w:cstheme="minorHAnsi"/>
                <w:b/>
                <w:bCs/>
                <w:color w:val="222222"/>
              </w:rPr>
              <w:t>2015</w:t>
            </w:r>
          </w:p>
        </w:tc>
        <w:tc>
          <w:tcPr>
            <w:tcW w:w="0" w:type="auto"/>
            <w:tcMar>
              <w:top w:w="48" w:type="dxa"/>
              <w:left w:w="96" w:type="dxa"/>
              <w:bottom w:w="48" w:type="dxa"/>
              <w:right w:w="96" w:type="dxa"/>
            </w:tcMar>
            <w:vAlign w:val="center"/>
            <w:hideMark/>
          </w:tcPr>
          <w:p w14:paraId="11B44C29" w14:textId="77777777" w:rsidR="00AC48BC" w:rsidRPr="00F944E7" w:rsidRDefault="00AC48BC" w:rsidP="003E74DE">
            <w:pPr>
              <w:jc w:val="center"/>
              <w:rPr>
                <w:rFonts w:asciiTheme="minorHAnsi" w:hAnsiTheme="minorHAnsi" w:cstheme="minorHAnsi"/>
                <w:b/>
                <w:bCs/>
                <w:color w:val="222222"/>
              </w:rPr>
            </w:pPr>
            <w:r w:rsidRPr="00F944E7">
              <w:rPr>
                <w:rFonts w:asciiTheme="minorHAnsi" w:hAnsiTheme="minorHAnsi" w:cstheme="minorHAnsi"/>
                <w:b/>
                <w:bCs/>
                <w:color w:val="222222"/>
              </w:rPr>
              <w:t>2016</w:t>
            </w:r>
          </w:p>
        </w:tc>
        <w:tc>
          <w:tcPr>
            <w:tcW w:w="0" w:type="auto"/>
            <w:tcMar>
              <w:top w:w="48" w:type="dxa"/>
              <w:left w:w="96" w:type="dxa"/>
              <w:bottom w:w="48" w:type="dxa"/>
              <w:right w:w="96" w:type="dxa"/>
            </w:tcMar>
            <w:vAlign w:val="center"/>
            <w:hideMark/>
          </w:tcPr>
          <w:p w14:paraId="4CDA8B73" w14:textId="77777777" w:rsidR="00AC48BC" w:rsidRPr="00F944E7" w:rsidRDefault="00AC48BC" w:rsidP="003E74DE">
            <w:pPr>
              <w:jc w:val="center"/>
              <w:rPr>
                <w:rFonts w:asciiTheme="minorHAnsi" w:hAnsiTheme="minorHAnsi" w:cstheme="minorHAnsi"/>
                <w:b/>
                <w:bCs/>
                <w:color w:val="222222"/>
              </w:rPr>
            </w:pPr>
            <w:r w:rsidRPr="00F944E7">
              <w:rPr>
                <w:rFonts w:asciiTheme="minorHAnsi" w:hAnsiTheme="minorHAnsi" w:cstheme="minorHAnsi"/>
                <w:b/>
                <w:bCs/>
                <w:color w:val="222222"/>
              </w:rPr>
              <w:t>2017</w:t>
            </w:r>
          </w:p>
        </w:tc>
        <w:tc>
          <w:tcPr>
            <w:tcW w:w="0" w:type="auto"/>
            <w:tcMar>
              <w:top w:w="48" w:type="dxa"/>
              <w:left w:w="96" w:type="dxa"/>
              <w:bottom w:w="48" w:type="dxa"/>
              <w:right w:w="96" w:type="dxa"/>
            </w:tcMar>
            <w:vAlign w:val="center"/>
            <w:hideMark/>
          </w:tcPr>
          <w:p w14:paraId="77248A59" w14:textId="77777777" w:rsidR="00AC48BC" w:rsidRPr="00F944E7" w:rsidRDefault="00AC48BC" w:rsidP="003E74DE">
            <w:pPr>
              <w:jc w:val="center"/>
              <w:rPr>
                <w:rFonts w:asciiTheme="minorHAnsi" w:hAnsiTheme="minorHAnsi" w:cstheme="minorHAnsi"/>
                <w:b/>
                <w:bCs/>
                <w:color w:val="222222"/>
              </w:rPr>
            </w:pPr>
            <w:r w:rsidRPr="00F944E7">
              <w:rPr>
                <w:rFonts w:asciiTheme="minorHAnsi" w:hAnsiTheme="minorHAnsi" w:cstheme="minorHAnsi"/>
                <w:b/>
                <w:bCs/>
                <w:color w:val="222222"/>
              </w:rPr>
              <w:t>2018</w:t>
            </w:r>
          </w:p>
        </w:tc>
        <w:tc>
          <w:tcPr>
            <w:tcW w:w="0" w:type="auto"/>
            <w:tcMar>
              <w:top w:w="48" w:type="dxa"/>
              <w:left w:w="96" w:type="dxa"/>
              <w:bottom w:w="48" w:type="dxa"/>
              <w:right w:w="96" w:type="dxa"/>
            </w:tcMar>
            <w:vAlign w:val="center"/>
            <w:hideMark/>
          </w:tcPr>
          <w:p w14:paraId="4FDC74CA" w14:textId="77777777" w:rsidR="00AC48BC" w:rsidRPr="00F944E7" w:rsidRDefault="00AC48BC" w:rsidP="003E74DE">
            <w:pPr>
              <w:jc w:val="center"/>
              <w:rPr>
                <w:rFonts w:asciiTheme="minorHAnsi" w:hAnsiTheme="minorHAnsi" w:cstheme="minorHAnsi"/>
                <w:b/>
                <w:bCs/>
                <w:color w:val="222222"/>
              </w:rPr>
            </w:pPr>
            <w:r w:rsidRPr="00F944E7">
              <w:rPr>
                <w:rFonts w:asciiTheme="minorHAnsi" w:hAnsiTheme="minorHAnsi" w:cstheme="minorHAnsi"/>
                <w:b/>
                <w:bCs/>
                <w:color w:val="222222"/>
              </w:rPr>
              <w:t>2019</w:t>
            </w:r>
          </w:p>
        </w:tc>
      </w:tr>
      <w:tr w:rsidR="005024D6" w:rsidRPr="00F944E7" w14:paraId="23385F82" w14:textId="77777777" w:rsidTr="00F572EB">
        <w:tc>
          <w:tcPr>
            <w:tcW w:w="0" w:type="auto"/>
            <w:tcMar>
              <w:top w:w="48" w:type="dxa"/>
              <w:left w:w="96" w:type="dxa"/>
              <w:bottom w:w="48" w:type="dxa"/>
              <w:right w:w="96" w:type="dxa"/>
            </w:tcMar>
            <w:vAlign w:val="center"/>
            <w:hideMark/>
          </w:tcPr>
          <w:p w14:paraId="606586C7" w14:textId="2A7E5BB4" w:rsidR="005024D6" w:rsidRPr="00F944E7" w:rsidRDefault="005024D6" w:rsidP="003E74DE">
            <w:pPr>
              <w:rPr>
                <w:rFonts w:asciiTheme="minorHAnsi" w:hAnsiTheme="minorHAnsi" w:cstheme="minorHAnsi"/>
                <w:color w:val="222222"/>
              </w:rPr>
            </w:pPr>
            <w:r w:rsidRPr="00F944E7">
              <w:rPr>
                <w:rFonts w:asciiTheme="minorHAnsi" w:hAnsiTheme="minorHAnsi" w:cstheme="minorHAnsi"/>
                <w:color w:val="222222"/>
              </w:rPr>
              <w:t>Европа</w:t>
            </w:r>
          </w:p>
        </w:tc>
        <w:tc>
          <w:tcPr>
            <w:tcW w:w="0" w:type="auto"/>
            <w:tcMar>
              <w:top w:w="48" w:type="dxa"/>
              <w:left w:w="96" w:type="dxa"/>
              <w:bottom w:w="48" w:type="dxa"/>
              <w:right w:w="96" w:type="dxa"/>
            </w:tcMar>
            <w:vAlign w:val="center"/>
            <w:hideMark/>
          </w:tcPr>
          <w:p w14:paraId="31F05E08" w14:textId="6B46F9FE" w:rsidR="005024D6" w:rsidRPr="00F944E7" w:rsidRDefault="005024D6" w:rsidP="003E74DE">
            <w:pPr>
              <w:rPr>
                <w:rFonts w:asciiTheme="minorHAnsi" w:hAnsiTheme="minorHAnsi" w:cstheme="minorHAnsi"/>
                <w:color w:val="222222"/>
              </w:rPr>
            </w:pPr>
            <w:r w:rsidRPr="00F944E7">
              <w:rPr>
                <w:rFonts w:asciiTheme="minorHAnsi" w:hAnsiTheme="minorHAnsi" w:cstheme="minorHAnsi"/>
                <w:color w:val="222222"/>
              </w:rPr>
              <w:t>1,1</w:t>
            </w:r>
          </w:p>
        </w:tc>
        <w:tc>
          <w:tcPr>
            <w:tcW w:w="0" w:type="auto"/>
            <w:tcMar>
              <w:top w:w="48" w:type="dxa"/>
              <w:left w:w="96" w:type="dxa"/>
              <w:bottom w:w="48" w:type="dxa"/>
              <w:right w:w="96" w:type="dxa"/>
            </w:tcMar>
            <w:vAlign w:val="center"/>
            <w:hideMark/>
          </w:tcPr>
          <w:p w14:paraId="6D54154C" w14:textId="789D4ADC" w:rsidR="005024D6" w:rsidRPr="00F944E7" w:rsidRDefault="005024D6" w:rsidP="003E74DE">
            <w:pPr>
              <w:rPr>
                <w:rFonts w:asciiTheme="minorHAnsi" w:hAnsiTheme="minorHAnsi" w:cstheme="minorHAnsi"/>
                <w:color w:val="222222"/>
              </w:rPr>
            </w:pPr>
            <w:r w:rsidRPr="00F944E7">
              <w:rPr>
                <w:rFonts w:asciiTheme="minorHAnsi" w:hAnsiTheme="minorHAnsi" w:cstheme="minorHAnsi"/>
                <w:color w:val="222222"/>
              </w:rPr>
              <w:t>1,3</w:t>
            </w:r>
          </w:p>
        </w:tc>
        <w:tc>
          <w:tcPr>
            <w:tcW w:w="0" w:type="auto"/>
            <w:tcMar>
              <w:top w:w="48" w:type="dxa"/>
              <w:left w:w="96" w:type="dxa"/>
              <w:bottom w:w="48" w:type="dxa"/>
              <w:right w:w="96" w:type="dxa"/>
            </w:tcMar>
            <w:vAlign w:val="center"/>
            <w:hideMark/>
          </w:tcPr>
          <w:p w14:paraId="4DC1EDE2" w14:textId="5606772F" w:rsidR="005024D6" w:rsidRPr="00F944E7" w:rsidRDefault="005024D6" w:rsidP="003E74DE">
            <w:pPr>
              <w:rPr>
                <w:rFonts w:asciiTheme="minorHAnsi" w:hAnsiTheme="minorHAnsi" w:cstheme="minorHAnsi"/>
                <w:color w:val="222222"/>
              </w:rPr>
            </w:pPr>
            <w:r w:rsidRPr="00F944E7">
              <w:rPr>
                <w:rFonts w:asciiTheme="minorHAnsi" w:hAnsiTheme="minorHAnsi" w:cstheme="minorHAnsi"/>
                <w:color w:val="222222"/>
              </w:rPr>
              <w:t>1,5</w:t>
            </w:r>
          </w:p>
        </w:tc>
        <w:tc>
          <w:tcPr>
            <w:tcW w:w="0" w:type="auto"/>
            <w:tcMar>
              <w:top w:w="48" w:type="dxa"/>
              <w:left w:w="96" w:type="dxa"/>
              <w:bottom w:w="48" w:type="dxa"/>
              <w:right w:w="96" w:type="dxa"/>
            </w:tcMar>
            <w:vAlign w:val="center"/>
            <w:hideMark/>
          </w:tcPr>
          <w:p w14:paraId="23CFD8E3" w14:textId="024C61DC" w:rsidR="005024D6" w:rsidRPr="00F944E7" w:rsidRDefault="005024D6" w:rsidP="003E74DE">
            <w:pPr>
              <w:rPr>
                <w:rFonts w:asciiTheme="minorHAnsi" w:hAnsiTheme="minorHAnsi" w:cstheme="minorHAnsi"/>
                <w:color w:val="222222"/>
              </w:rPr>
            </w:pPr>
            <w:r w:rsidRPr="00F944E7">
              <w:rPr>
                <w:rFonts w:asciiTheme="minorHAnsi" w:hAnsiTheme="minorHAnsi" w:cstheme="minorHAnsi"/>
                <w:color w:val="222222"/>
              </w:rPr>
              <w:t>1,8</w:t>
            </w:r>
          </w:p>
        </w:tc>
        <w:tc>
          <w:tcPr>
            <w:tcW w:w="0" w:type="auto"/>
            <w:tcMar>
              <w:top w:w="48" w:type="dxa"/>
              <w:left w:w="96" w:type="dxa"/>
              <w:bottom w:w="48" w:type="dxa"/>
              <w:right w:w="96" w:type="dxa"/>
            </w:tcMar>
            <w:vAlign w:val="center"/>
            <w:hideMark/>
          </w:tcPr>
          <w:p w14:paraId="77C03183" w14:textId="54007357" w:rsidR="005024D6" w:rsidRPr="00F944E7" w:rsidRDefault="005024D6" w:rsidP="003E74DE">
            <w:pPr>
              <w:rPr>
                <w:rFonts w:asciiTheme="minorHAnsi" w:hAnsiTheme="minorHAnsi" w:cstheme="minorHAnsi"/>
                <w:color w:val="222222"/>
              </w:rPr>
            </w:pPr>
            <w:r w:rsidRPr="00F944E7">
              <w:rPr>
                <w:rFonts w:asciiTheme="minorHAnsi" w:hAnsiTheme="minorHAnsi" w:cstheme="minorHAnsi"/>
                <w:color w:val="222222"/>
              </w:rPr>
              <w:t>2</w:t>
            </w:r>
          </w:p>
        </w:tc>
      </w:tr>
      <w:tr w:rsidR="005024D6" w:rsidRPr="00F944E7" w14:paraId="3AD8DCE6" w14:textId="77777777" w:rsidTr="00F572EB">
        <w:tc>
          <w:tcPr>
            <w:tcW w:w="0" w:type="auto"/>
            <w:tcMar>
              <w:top w:w="48" w:type="dxa"/>
              <w:left w:w="96" w:type="dxa"/>
              <w:bottom w:w="48" w:type="dxa"/>
              <w:right w:w="96" w:type="dxa"/>
            </w:tcMar>
            <w:vAlign w:val="center"/>
            <w:hideMark/>
          </w:tcPr>
          <w:p w14:paraId="44B4CDE0" w14:textId="60593604" w:rsidR="005024D6" w:rsidRPr="00F944E7" w:rsidRDefault="005024D6" w:rsidP="003E74DE">
            <w:pPr>
              <w:rPr>
                <w:rFonts w:asciiTheme="minorHAnsi" w:hAnsiTheme="minorHAnsi" w:cstheme="minorHAnsi"/>
                <w:color w:val="222222"/>
              </w:rPr>
            </w:pPr>
            <w:r w:rsidRPr="00F944E7">
              <w:rPr>
                <w:rFonts w:asciiTheme="minorHAnsi" w:hAnsiTheme="minorHAnsi" w:cstheme="minorHAnsi"/>
                <w:color w:val="222222"/>
              </w:rPr>
              <w:t>Россия</w:t>
            </w:r>
          </w:p>
        </w:tc>
        <w:tc>
          <w:tcPr>
            <w:tcW w:w="0" w:type="auto"/>
            <w:tcMar>
              <w:top w:w="48" w:type="dxa"/>
              <w:left w:w="96" w:type="dxa"/>
              <w:bottom w:w="48" w:type="dxa"/>
              <w:right w:w="96" w:type="dxa"/>
            </w:tcMar>
            <w:vAlign w:val="center"/>
            <w:hideMark/>
          </w:tcPr>
          <w:p w14:paraId="674AE76F" w14:textId="3F294B8D" w:rsidR="005024D6" w:rsidRPr="00F944E7" w:rsidRDefault="005024D6" w:rsidP="003E74DE">
            <w:pPr>
              <w:rPr>
                <w:rFonts w:asciiTheme="minorHAnsi" w:hAnsiTheme="minorHAnsi" w:cstheme="minorHAnsi"/>
                <w:color w:val="222222"/>
              </w:rPr>
            </w:pPr>
            <w:r w:rsidRPr="00F944E7">
              <w:rPr>
                <w:rFonts w:asciiTheme="minorHAnsi" w:hAnsiTheme="minorHAnsi" w:cstheme="minorHAnsi"/>
                <w:color w:val="222222"/>
              </w:rPr>
              <w:t>100</w:t>
            </w:r>
          </w:p>
        </w:tc>
        <w:tc>
          <w:tcPr>
            <w:tcW w:w="0" w:type="auto"/>
            <w:tcMar>
              <w:top w:w="48" w:type="dxa"/>
              <w:left w:w="96" w:type="dxa"/>
              <w:bottom w:w="48" w:type="dxa"/>
              <w:right w:w="96" w:type="dxa"/>
            </w:tcMar>
            <w:vAlign w:val="center"/>
            <w:hideMark/>
          </w:tcPr>
          <w:p w14:paraId="3F9D7E17" w14:textId="096055E7" w:rsidR="005024D6" w:rsidRPr="00F944E7" w:rsidRDefault="005024D6" w:rsidP="003E74DE">
            <w:pPr>
              <w:rPr>
                <w:rFonts w:asciiTheme="minorHAnsi" w:hAnsiTheme="minorHAnsi" w:cstheme="minorHAnsi"/>
                <w:color w:val="222222"/>
              </w:rPr>
            </w:pPr>
            <w:r w:rsidRPr="00F944E7">
              <w:rPr>
                <w:rFonts w:asciiTheme="minorHAnsi" w:hAnsiTheme="minorHAnsi" w:cstheme="minorHAnsi"/>
                <w:color w:val="222222"/>
              </w:rPr>
              <w:t>98</w:t>
            </w:r>
          </w:p>
        </w:tc>
        <w:tc>
          <w:tcPr>
            <w:tcW w:w="0" w:type="auto"/>
            <w:tcMar>
              <w:top w:w="48" w:type="dxa"/>
              <w:left w:w="96" w:type="dxa"/>
              <w:bottom w:w="48" w:type="dxa"/>
              <w:right w:w="96" w:type="dxa"/>
            </w:tcMar>
            <w:vAlign w:val="center"/>
            <w:hideMark/>
          </w:tcPr>
          <w:p w14:paraId="17FB205C" w14:textId="6970CA72" w:rsidR="005024D6" w:rsidRPr="00F944E7" w:rsidRDefault="005024D6" w:rsidP="003E74DE">
            <w:pPr>
              <w:rPr>
                <w:rFonts w:asciiTheme="minorHAnsi" w:hAnsiTheme="minorHAnsi" w:cstheme="minorHAnsi"/>
                <w:color w:val="222222"/>
              </w:rPr>
            </w:pPr>
            <w:r w:rsidRPr="00F944E7">
              <w:rPr>
                <w:rFonts w:asciiTheme="minorHAnsi" w:hAnsiTheme="minorHAnsi" w:cstheme="minorHAnsi"/>
                <w:color w:val="222222"/>
              </w:rPr>
              <w:t>95</w:t>
            </w:r>
          </w:p>
        </w:tc>
        <w:tc>
          <w:tcPr>
            <w:tcW w:w="0" w:type="auto"/>
            <w:tcMar>
              <w:top w:w="48" w:type="dxa"/>
              <w:left w:w="96" w:type="dxa"/>
              <w:bottom w:w="48" w:type="dxa"/>
              <w:right w:w="96" w:type="dxa"/>
            </w:tcMar>
            <w:vAlign w:val="center"/>
            <w:hideMark/>
          </w:tcPr>
          <w:p w14:paraId="18152165" w14:textId="2DB05ECD" w:rsidR="005024D6" w:rsidRPr="00F944E7" w:rsidRDefault="005024D6" w:rsidP="003E74DE">
            <w:pPr>
              <w:rPr>
                <w:rFonts w:asciiTheme="minorHAnsi" w:hAnsiTheme="minorHAnsi" w:cstheme="minorHAnsi"/>
                <w:color w:val="222222"/>
              </w:rPr>
            </w:pPr>
            <w:r w:rsidRPr="00F944E7">
              <w:rPr>
                <w:rFonts w:asciiTheme="minorHAnsi" w:hAnsiTheme="minorHAnsi" w:cstheme="minorHAnsi"/>
                <w:color w:val="222222"/>
              </w:rPr>
              <w:t>99</w:t>
            </w:r>
          </w:p>
        </w:tc>
        <w:tc>
          <w:tcPr>
            <w:tcW w:w="0" w:type="auto"/>
            <w:tcMar>
              <w:top w:w="48" w:type="dxa"/>
              <w:left w:w="96" w:type="dxa"/>
              <w:bottom w:w="48" w:type="dxa"/>
              <w:right w:w="96" w:type="dxa"/>
            </w:tcMar>
            <w:vAlign w:val="center"/>
            <w:hideMark/>
          </w:tcPr>
          <w:p w14:paraId="7DAEED77" w14:textId="2593081A" w:rsidR="005024D6" w:rsidRPr="00F944E7" w:rsidRDefault="005024D6" w:rsidP="003E74DE">
            <w:pPr>
              <w:rPr>
                <w:rFonts w:asciiTheme="minorHAnsi" w:hAnsiTheme="minorHAnsi" w:cstheme="minorHAnsi"/>
                <w:color w:val="222222"/>
              </w:rPr>
            </w:pPr>
            <w:r w:rsidRPr="00F944E7">
              <w:rPr>
                <w:rFonts w:asciiTheme="minorHAnsi" w:hAnsiTheme="minorHAnsi" w:cstheme="minorHAnsi"/>
                <w:color w:val="222222"/>
              </w:rPr>
              <w:t>101</w:t>
            </w:r>
          </w:p>
        </w:tc>
      </w:tr>
      <w:tr w:rsidR="005024D6" w:rsidRPr="00F944E7" w14:paraId="7FDCFDDC" w14:textId="77777777" w:rsidTr="00F572EB">
        <w:tc>
          <w:tcPr>
            <w:tcW w:w="0" w:type="auto"/>
            <w:tcMar>
              <w:top w:w="48" w:type="dxa"/>
              <w:left w:w="96" w:type="dxa"/>
              <w:bottom w:w="48" w:type="dxa"/>
              <w:right w:w="96" w:type="dxa"/>
            </w:tcMar>
            <w:vAlign w:val="center"/>
            <w:hideMark/>
          </w:tcPr>
          <w:p w14:paraId="2C9F4856" w14:textId="702B80D9" w:rsidR="005024D6" w:rsidRPr="00F944E7" w:rsidRDefault="005024D6" w:rsidP="003E74DE">
            <w:pPr>
              <w:rPr>
                <w:rFonts w:asciiTheme="minorHAnsi" w:hAnsiTheme="minorHAnsi" w:cstheme="minorHAnsi"/>
                <w:color w:val="222222"/>
              </w:rPr>
            </w:pPr>
            <w:r w:rsidRPr="00F944E7">
              <w:rPr>
                <w:rFonts w:asciiTheme="minorHAnsi" w:hAnsiTheme="minorHAnsi" w:cstheme="minorHAnsi"/>
                <w:color w:val="222222"/>
              </w:rPr>
              <w:t>Китай</w:t>
            </w:r>
          </w:p>
        </w:tc>
        <w:tc>
          <w:tcPr>
            <w:tcW w:w="0" w:type="auto"/>
            <w:tcMar>
              <w:top w:w="48" w:type="dxa"/>
              <w:left w:w="96" w:type="dxa"/>
              <w:bottom w:w="48" w:type="dxa"/>
              <w:right w:w="96" w:type="dxa"/>
            </w:tcMar>
            <w:vAlign w:val="center"/>
            <w:hideMark/>
          </w:tcPr>
          <w:p w14:paraId="75A6CA7B" w14:textId="680EE947" w:rsidR="005024D6" w:rsidRPr="00F944E7" w:rsidRDefault="005024D6" w:rsidP="003E74DE">
            <w:pPr>
              <w:rPr>
                <w:rFonts w:asciiTheme="minorHAnsi" w:hAnsiTheme="minorHAnsi" w:cstheme="minorHAnsi"/>
                <w:color w:val="222222"/>
              </w:rPr>
            </w:pPr>
            <w:r w:rsidRPr="00F944E7">
              <w:rPr>
                <w:rFonts w:asciiTheme="minorHAnsi" w:hAnsiTheme="minorHAnsi" w:cstheme="minorHAnsi"/>
                <w:color w:val="222222"/>
              </w:rPr>
              <w:t>0,8</w:t>
            </w:r>
          </w:p>
        </w:tc>
        <w:tc>
          <w:tcPr>
            <w:tcW w:w="0" w:type="auto"/>
            <w:tcMar>
              <w:top w:w="48" w:type="dxa"/>
              <w:left w:w="96" w:type="dxa"/>
              <w:bottom w:w="48" w:type="dxa"/>
              <w:right w:w="96" w:type="dxa"/>
            </w:tcMar>
            <w:vAlign w:val="center"/>
            <w:hideMark/>
          </w:tcPr>
          <w:p w14:paraId="1AB2B637" w14:textId="005F1FB4" w:rsidR="005024D6" w:rsidRPr="00F944E7" w:rsidRDefault="005024D6" w:rsidP="003E74DE">
            <w:pPr>
              <w:rPr>
                <w:rFonts w:asciiTheme="minorHAnsi" w:hAnsiTheme="minorHAnsi" w:cstheme="minorHAnsi"/>
                <w:color w:val="222222"/>
              </w:rPr>
            </w:pPr>
            <w:r w:rsidRPr="00F944E7">
              <w:rPr>
                <w:rFonts w:asciiTheme="minorHAnsi" w:hAnsiTheme="minorHAnsi" w:cstheme="minorHAnsi"/>
                <w:color w:val="222222"/>
              </w:rPr>
              <w:t>0,9</w:t>
            </w:r>
          </w:p>
        </w:tc>
        <w:tc>
          <w:tcPr>
            <w:tcW w:w="0" w:type="auto"/>
            <w:tcMar>
              <w:top w:w="48" w:type="dxa"/>
              <w:left w:w="96" w:type="dxa"/>
              <w:bottom w:w="48" w:type="dxa"/>
              <w:right w:w="96" w:type="dxa"/>
            </w:tcMar>
            <w:vAlign w:val="center"/>
            <w:hideMark/>
          </w:tcPr>
          <w:p w14:paraId="55051440" w14:textId="00619875" w:rsidR="005024D6" w:rsidRPr="00F944E7" w:rsidRDefault="005024D6" w:rsidP="003E74DE">
            <w:pPr>
              <w:rPr>
                <w:rFonts w:asciiTheme="minorHAnsi" w:hAnsiTheme="minorHAnsi" w:cstheme="minorHAnsi"/>
                <w:color w:val="222222"/>
              </w:rPr>
            </w:pPr>
            <w:r w:rsidRPr="00F944E7">
              <w:rPr>
                <w:rFonts w:asciiTheme="minorHAnsi" w:hAnsiTheme="minorHAnsi" w:cstheme="minorHAnsi"/>
                <w:color w:val="222222"/>
              </w:rPr>
              <w:t>1,1</w:t>
            </w:r>
          </w:p>
        </w:tc>
        <w:tc>
          <w:tcPr>
            <w:tcW w:w="0" w:type="auto"/>
            <w:tcMar>
              <w:top w:w="48" w:type="dxa"/>
              <w:left w:w="96" w:type="dxa"/>
              <w:bottom w:w="48" w:type="dxa"/>
              <w:right w:w="96" w:type="dxa"/>
            </w:tcMar>
            <w:vAlign w:val="center"/>
            <w:hideMark/>
          </w:tcPr>
          <w:p w14:paraId="3EE6C4E6" w14:textId="33639A62" w:rsidR="005024D6" w:rsidRPr="00F944E7" w:rsidRDefault="005024D6" w:rsidP="003E74DE">
            <w:pPr>
              <w:rPr>
                <w:rFonts w:asciiTheme="minorHAnsi" w:hAnsiTheme="minorHAnsi" w:cstheme="minorHAnsi"/>
                <w:color w:val="222222"/>
              </w:rPr>
            </w:pPr>
            <w:r w:rsidRPr="00F944E7">
              <w:rPr>
                <w:rFonts w:asciiTheme="minorHAnsi" w:hAnsiTheme="minorHAnsi" w:cstheme="minorHAnsi"/>
                <w:color w:val="222222"/>
              </w:rPr>
              <w:t>1,5</w:t>
            </w:r>
          </w:p>
        </w:tc>
        <w:tc>
          <w:tcPr>
            <w:tcW w:w="0" w:type="auto"/>
            <w:tcMar>
              <w:top w:w="48" w:type="dxa"/>
              <w:left w:w="96" w:type="dxa"/>
              <w:bottom w:w="48" w:type="dxa"/>
              <w:right w:w="96" w:type="dxa"/>
            </w:tcMar>
            <w:vAlign w:val="center"/>
            <w:hideMark/>
          </w:tcPr>
          <w:p w14:paraId="361C89BE" w14:textId="530F8793" w:rsidR="005024D6" w:rsidRPr="00F944E7" w:rsidRDefault="005024D6" w:rsidP="003E74DE">
            <w:pPr>
              <w:rPr>
                <w:rFonts w:asciiTheme="minorHAnsi" w:hAnsiTheme="minorHAnsi" w:cstheme="minorHAnsi"/>
                <w:color w:val="222222"/>
              </w:rPr>
            </w:pPr>
            <w:r w:rsidRPr="00F944E7">
              <w:rPr>
                <w:rFonts w:asciiTheme="minorHAnsi" w:hAnsiTheme="minorHAnsi" w:cstheme="minorHAnsi"/>
                <w:color w:val="222222"/>
              </w:rPr>
              <w:t>1,7</w:t>
            </w:r>
          </w:p>
        </w:tc>
      </w:tr>
    </w:tbl>
    <w:p w14:paraId="0F003E91" w14:textId="7ABE37DD" w:rsidR="006C2877" w:rsidRPr="00F944E7" w:rsidRDefault="005024D6" w:rsidP="006C2877">
      <w:pPr>
        <w:jc w:val="both"/>
        <w:rPr>
          <w:rFonts w:ascii="Calibri" w:hAnsi="Calibri" w:cs="Calibri"/>
          <w:color w:val="222222"/>
        </w:rPr>
      </w:pPr>
      <w:r w:rsidRPr="00F944E7">
        <w:rPr>
          <w:rFonts w:ascii="Calibri" w:hAnsi="Calibri" w:cs="Calibri"/>
          <w:color w:val="222222"/>
        </w:rPr>
        <w:t>Стоимость станков с ЧПУ относительно стоимости таких же станков без ЧПУ на дату оценки составляет 100000 руб. (без учета НДС). Коэффициент торможения цены по диаметру заготовок 0,7. Износ происходит линейно. НДС до 01.01.2019 составлял 18%, после - 20%</w:t>
      </w:r>
      <w:r w:rsidR="006C2877" w:rsidRPr="00F944E7">
        <w:rPr>
          <w:rFonts w:ascii="Calibri" w:hAnsi="Calibri" w:cs="Calibri"/>
          <w:color w:val="222222"/>
        </w:rPr>
        <w:t>.</w:t>
      </w:r>
    </w:p>
    <w:p w14:paraId="176D04CA" w14:textId="77777777" w:rsidR="006C2877" w:rsidRPr="00F944E7" w:rsidRDefault="006C2877" w:rsidP="00336075">
      <w:pPr>
        <w:numPr>
          <w:ilvl w:val="0"/>
          <w:numId w:val="919"/>
        </w:numPr>
        <w:jc w:val="both"/>
        <w:rPr>
          <w:rFonts w:ascii="Calibri" w:hAnsi="Calibri" w:cs="Calibri"/>
          <w:color w:val="222222"/>
        </w:rPr>
      </w:pPr>
      <w:r w:rsidRPr="00F944E7">
        <w:rPr>
          <w:rFonts w:ascii="Calibri" w:hAnsi="Calibri" w:cs="Calibri"/>
          <w:color w:val="222222"/>
        </w:rPr>
        <w:t>527200</w:t>
      </w:r>
    </w:p>
    <w:p w14:paraId="4C5D7121" w14:textId="77777777" w:rsidR="006C2877" w:rsidRPr="00F944E7" w:rsidRDefault="006C2877" w:rsidP="00336075">
      <w:pPr>
        <w:numPr>
          <w:ilvl w:val="0"/>
          <w:numId w:val="919"/>
        </w:numPr>
        <w:jc w:val="both"/>
        <w:rPr>
          <w:rFonts w:ascii="Calibri" w:hAnsi="Calibri" w:cs="Calibri"/>
          <w:color w:val="222222"/>
        </w:rPr>
      </w:pPr>
      <w:r w:rsidRPr="00F944E7">
        <w:rPr>
          <w:rFonts w:ascii="Calibri" w:hAnsi="Calibri" w:cs="Calibri"/>
          <w:color w:val="222222"/>
        </w:rPr>
        <w:t>606800</w:t>
      </w:r>
    </w:p>
    <w:p w14:paraId="37C9DE39" w14:textId="77777777" w:rsidR="006C2877" w:rsidRPr="00F944E7" w:rsidRDefault="006C2877" w:rsidP="00336075">
      <w:pPr>
        <w:numPr>
          <w:ilvl w:val="0"/>
          <w:numId w:val="919"/>
        </w:numPr>
        <w:jc w:val="both"/>
        <w:rPr>
          <w:rFonts w:ascii="Calibri" w:hAnsi="Calibri" w:cs="Calibri"/>
          <w:color w:val="222222"/>
        </w:rPr>
      </w:pPr>
      <w:r w:rsidRPr="00F944E7">
        <w:rPr>
          <w:rFonts w:ascii="Calibri" w:hAnsi="Calibri" w:cs="Calibri"/>
          <w:color w:val="222222"/>
        </w:rPr>
        <w:t>582900</w:t>
      </w:r>
    </w:p>
    <w:p w14:paraId="565F0560" w14:textId="77777777" w:rsidR="006C2877" w:rsidRPr="00F944E7" w:rsidRDefault="006C2877" w:rsidP="00336075">
      <w:pPr>
        <w:numPr>
          <w:ilvl w:val="0"/>
          <w:numId w:val="919"/>
        </w:numPr>
        <w:jc w:val="both"/>
        <w:rPr>
          <w:rFonts w:ascii="Calibri" w:hAnsi="Calibri" w:cs="Calibri"/>
          <w:color w:val="222222"/>
        </w:rPr>
      </w:pPr>
      <w:r w:rsidRPr="00F944E7">
        <w:rPr>
          <w:rFonts w:ascii="Calibri" w:hAnsi="Calibri" w:cs="Calibri"/>
          <w:color w:val="222222"/>
        </w:rPr>
        <w:t>600900</w:t>
      </w:r>
    </w:p>
    <w:p w14:paraId="165E1775" w14:textId="77777777" w:rsidR="006C2877" w:rsidRPr="00F944E7" w:rsidRDefault="006C2877" w:rsidP="00336075">
      <w:pPr>
        <w:numPr>
          <w:ilvl w:val="0"/>
          <w:numId w:val="919"/>
        </w:numPr>
        <w:jc w:val="both"/>
        <w:rPr>
          <w:rFonts w:ascii="Calibri" w:hAnsi="Calibri" w:cs="Calibri"/>
          <w:b/>
          <w:color w:val="222222"/>
        </w:rPr>
      </w:pPr>
      <w:r w:rsidRPr="00F944E7">
        <w:rPr>
          <w:rFonts w:ascii="Calibri" w:hAnsi="Calibri" w:cs="Calibri"/>
          <w:b/>
          <w:color w:val="222222"/>
        </w:rPr>
        <w:t>509200</w:t>
      </w:r>
    </w:p>
    <w:p w14:paraId="4896921E" w14:textId="7B21F62C" w:rsidR="00E0127A" w:rsidRPr="00F944E7" w:rsidRDefault="00E0127A" w:rsidP="003E74DE">
      <w:pPr>
        <w:jc w:val="both"/>
        <w:rPr>
          <w:rFonts w:asciiTheme="minorHAnsi" w:hAnsiTheme="minorHAnsi" w:cstheme="minorHAnsi"/>
        </w:rPr>
      </w:pPr>
    </w:p>
    <w:p w14:paraId="2B7A6C5C" w14:textId="54C8D605" w:rsidR="008A37D3" w:rsidRPr="00F944E7" w:rsidRDefault="008A37D3" w:rsidP="003E74DE">
      <w:pPr>
        <w:pStyle w:val="af2"/>
        <w:spacing w:before="0" w:beforeAutospacing="0" w:after="0" w:afterAutospacing="0"/>
        <w:jc w:val="both"/>
        <w:rPr>
          <w:rFonts w:ascii="Calibri" w:hAnsi="Calibri" w:cs="Calibri"/>
          <w:color w:val="222222"/>
        </w:rPr>
      </w:pPr>
      <w:r w:rsidRPr="00F944E7">
        <w:rPr>
          <w:rFonts w:ascii="Calibri" w:hAnsi="Calibri" w:cs="Calibri"/>
          <w:b/>
          <w:color w:val="222222"/>
        </w:rPr>
        <w:t>5.2.2.38.</w:t>
      </w:r>
      <w:r w:rsidRPr="00F944E7">
        <w:rPr>
          <w:rFonts w:ascii="Calibri" w:hAnsi="Calibri" w:cs="Calibri"/>
          <w:color w:val="222222"/>
        </w:rPr>
        <w:t> Объект оценки имеет мощность 12 кВт. Объект-аналог 1: сделка, цена 625 тыс. руб. мощность 10 кВт. Объект-аналог 2: предложение цена 650 тыс. руб., мощность 8 кВт. Коэффициент торможения по мощности 0,28. Рассчитайте уторгование для объекта оценки.</w:t>
      </w:r>
    </w:p>
    <w:p w14:paraId="129BD766" w14:textId="77777777" w:rsidR="008A37D3" w:rsidRPr="00F944E7" w:rsidRDefault="008A37D3" w:rsidP="00336075">
      <w:pPr>
        <w:numPr>
          <w:ilvl w:val="0"/>
          <w:numId w:val="881"/>
        </w:numPr>
        <w:ind w:left="1104"/>
        <w:jc w:val="both"/>
        <w:rPr>
          <w:rFonts w:ascii="Calibri" w:hAnsi="Calibri" w:cs="Calibri"/>
          <w:b/>
          <w:color w:val="222222"/>
        </w:rPr>
      </w:pPr>
      <w:r w:rsidRPr="00F944E7">
        <w:rPr>
          <w:rFonts w:ascii="Calibri" w:hAnsi="Calibri" w:cs="Calibri"/>
          <w:b/>
          <w:color w:val="222222"/>
        </w:rPr>
        <w:t>0,90</w:t>
      </w:r>
    </w:p>
    <w:p w14:paraId="7FA30C96" w14:textId="77777777" w:rsidR="008A37D3" w:rsidRPr="00F944E7" w:rsidRDefault="008A37D3" w:rsidP="00336075">
      <w:pPr>
        <w:numPr>
          <w:ilvl w:val="0"/>
          <w:numId w:val="881"/>
        </w:numPr>
        <w:ind w:left="1104"/>
        <w:jc w:val="both"/>
        <w:rPr>
          <w:rFonts w:ascii="Calibri" w:hAnsi="Calibri" w:cs="Calibri"/>
          <w:color w:val="222222"/>
        </w:rPr>
      </w:pPr>
      <w:r w:rsidRPr="00F944E7">
        <w:rPr>
          <w:rFonts w:ascii="Calibri" w:hAnsi="Calibri" w:cs="Calibri"/>
          <w:color w:val="222222"/>
        </w:rPr>
        <w:t>0,91</w:t>
      </w:r>
    </w:p>
    <w:p w14:paraId="2D26E0F6" w14:textId="77777777" w:rsidR="008A37D3" w:rsidRPr="00F944E7" w:rsidRDefault="008A37D3" w:rsidP="00336075">
      <w:pPr>
        <w:numPr>
          <w:ilvl w:val="0"/>
          <w:numId w:val="881"/>
        </w:numPr>
        <w:ind w:left="1104"/>
        <w:jc w:val="both"/>
        <w:rPr>
          <w:rFonts w:ascii="Calibri" w:hAnsi="Calibri" w:cs="Calibri"/>
          <w:color w:val="222222"/>
        </w:rPr>
      </w:pPr>
      <w:r w:rsidRPr="00F944E7">
        <w:rPr>
          <w:rFonts w:ascii="Calibri" w:hAnsi="Calibri" w:cs="Calibri"/>
          <w:color w:val="222222"/>
        </w:rPr>
        <w:t>0,92</w:t>
      </w:r>
    </w:p>
    <w:p w14:paraId="47910A9E" w14:textId="77777777" w:rsidR="008A37D3" w:rsidRPr="00F944E7" w:rsidRDefault="008A37D3" w:rsidP="00336075">
      <w:pPr>
        <w:numPr>
          <w:ilvl w:val="0"/>
          <w:numId w:val="881"/>
        </w:numPr>
        <w:ind w:left="1104"/>
        <w:jc w:val="both"/>
        <w:rPr>
          <w:rFonts w:ascii="Calibri" w:hAnsi="Calibri" w:cs="Calibri"/>
          <w:color w:val="222222"/>
        </w:rPr>
      </w:pPr>
      <w:r w:rsidRPr="00F944E7">
        <w:rPr>
          <w:rFonts w:ascii="Calibri" w:hAnsi="Calibri" w:cs="Calibri"/>
          <w:color w:val="222222"/>
        </w:rPr>
        <w:t>0,93</w:t>
      </w:r>
    </w:p>
    <w:p w14:paraId="225133A8" w14:textId="77777777" w:rsidR="008A37D3" w:rsidRPr="00F944E7" w:rsidRDefault="008A37D3" w:rsidP="00336075">
      <w:pPr>
        <w:numPr>
          <w:ilvl w:val="0"/>
          <w:numId w:val="881"/>
        </w:numPr>
        <w:ind w:left="1104"/>
        <w:jc w:val="both"/>
        <w:rPr>
          <w:rFonts w:ascii="Calibri" w:hAnsi="Calibri" w:cs="Calibri"/>
          <w:color w:val="222222"/>
        </w:rPr>
      </w:pPr>
      <w:r w:rsidRPr="00F944E7">
        <w:rPr>
          <w:rFonts w:ascii="Calibri" w:hAnsi="Calibri" w:cs="Calibri"/>
          <w:color w:val="222222"/>
        </w:rPr>
        <w:t>0,94</w:t>
      </w:r>
    </w:p>
    <w:p w14:paraId="203768DC" w14:textId="77777777" w:rsidR="008A37D3" w:rsidRPr="00F944E7" w:rsidRDefault="008A37D3" w:rsidP="00336075">
      <w:pPr>
        <w:numPr>
          <w:ilvl w:val="0"/>
          <w:numId w:val="881"/>
        </w:numPr>
        <w:ind w:left="1104"/>
        <w:jc w:val="both"/>
        <w:rPr>
          <w:rFonts w:ascii="Calibri" w:hAnsi="Calibri" w:cs="Calibri"/>
          <w:color w:val="222222"/>
        </w:rPr>
      </w:pPr>
      <w:r w:rsidRPr="00F944E7">
        <w:rPr>
          <w:rFonts w:ascii="Calibri" w:hAnsi="Calibri" w:cs="Calibri"/>
          <w:color w:val="222222"/>
        </w:rPr>
        <w:t>0,95</w:t>
      </w:r>
    </w:p>
    <w:p w14:paraId="445DE9EB" w14:textId="77777777" w:rsidR="008A37D3" w:rsidRPr="00F944E7" w:rsidRDefault="008A37D3" w:rsidP="003E74DE">
      <w:pPr>
        <w:jc w:val="both"/>
        <w:rPr>
          <w:rFonts w:asciiTheme="minorHAnsi" w:hAnsiTheme="minorHAnsi" w:cstheme="minorHAnsi"/>
        </w:rPr>
      </w:pPr>
    </w:p>
    <w:p w14:paraId="137753F1" w14:textId="77777777" w:rsidR="009E2ECC" w:rsidRPr="00F944E7" w:rsidRDefault="009E2ECC" w:rsidP="009E2ECC">
      <w:pPr>
        <w:jc w:val="both"/>
        <w:rPr>
          <w:rFonts w:asciiTheme="minorHAnsi" w:hAnsiTheme="minorHAnsi" w:cstheme="minorHAnsi"/>
        </w:rPr>
      </w:pPr>
      <w:r w:rsidRPr="00F944E7">
        <w:rPr>
          <w:rFonts w:asciiTheme="minorHAnsi" w:hAnsiTheme="minorHAnsi" w:cstheme="minorHAnsi"/>
          <w:b/>
          <w:bCs/>
        </w:rPr>
        <w:t>5.2.2.39.</w:t>
      </w:r>
      <w:r w:rsidRPr="00F944E7">
        <w:rPr>
          <w:rFonts w:asciiTheme="minorHAnsi" w:hAnsiTheme="minorHAnsi" w:cstheme="minorHAnsi"/>
        </w:rPr>
        <w:t xml:space="preserve"> Стоимость электродвигателя мощностью 10кВт - 50 тыс. руб. Формула зависимости цены электродвигателя в расчёте на 1 кВт: Ц = 6 - 0.1Р, где Р - мощность электродвигателя. Определить, на сколько процентов двигатель 10кВт дешевле, чем двигатель 15кВт.</w:t>
      </w:r>
    </w:p>
    <w:p w14:paraId="5C05DBFF" w14:textId="63DC0895" w:rsidR="009E2ECC" w:rsidRPr="00F944E7" w:rsidRDefault="009E2ECC" w:rsidP="009E2ECC">
      <w:pPr>
        <w:jc w:val="both"/>
        <w:rPr>
          <w:rFonts w:asciiTheme="minorHAnsi" w:hAnsiTheme="minorHAnsi" w:cstheme="minorHAnsi"/>
        </w:rPr>
      </w:pPr>
      <w:r w:rsidRPr="00F944E7">
        <w:rPr>
          <w:rFonts w:asciiTheme="minorHAnsi" w:hAnsiTheme="minorHAnsi" w:cstheme="minorHAnsi"/>
        </w:rPr>
        <w:t xml:space="preserve">Варианты ответа: </w:t>
      </w:r>
    </w:p>
    <w:p w14:paraId="67D5B8A6" w14:textId="77777777" w:rsidR="009E2ECC" w:rsidRPr="00F944E7" w:rsidRDefault="009E2ECC" w:rsidP="00336075">
      <w:pPr>
        <w:numPr>
          <w:ilvl w:val="0"/>
          <w:numId w:val="908"/>
        </w:numPr>
        <w:jc w:val="both"/>
        <w:rPr>
          <w:rFonts w:asciiTheme="minorHAnsi" w:hAnsiTheme="minorHAnsi" w:cstheme="minorHAnsi"/>
        </w:rPr>
      </w:pPr>
      <w:r w:rsidRPr="00F944E7">
        <w:rPr>
          <w:rFonts w:asciiTheme="minorHAnsi" w:hAnsiTheme="minorHAnsi" w:cstheme="minorHAnsi"/>
        </w:rPr>
        <w:t>10%</w:t>
      </w:r>
    </w:p>
    <w:p w14:paraId="0D19B18B" w14:textId="77777777" w:rsidR="009E2ECC" w:rsidRPr="00F944E7" w:rsidRDefault="009E2ECC" w:rsidP="00336075">
      <w:pPr>
        <w:numPr>
          <w:ilvl w:val="0"/>
          <w:numId w:val="908"/>
        </w:numPr>
        <w:jc w:val="both"/>
        <w:rPr>
          <w:rFonts w:asciiTheme="minorHAnsi" w:hAnsiTheme="minorHAnsi" w:cstheme="minorHAnsi"/>
        </w:rPr>
      </w:pPr>
      <w:r w:rsidRPr="00F944E7">
        <w:rPr>
          <w:rFonts w:asciiTheme="minorHAnsi" w:hAnsiTheme="minorHAnsi" w:cstheme="minorHAnsi"/>
        </w:rPr>
        <w:t>16%</w:t>
      </w:r>
    </w:p>
    <w:p w14:paraId="2DBCD0ED" w14:textId="77777777" w:rsidR="009E2ECC" w:rsidRPr="00F944E7" w:rsidRDefault="009E2ECC" w:rsidP="00336075">
      <w:pPr>
        <w:numPr>
          <w:ilvl w:val="0"/>
          <w:numId w:val="908"/>
        </w:numPr>
        <w:jc w:val="both"/>
        <w:rPr>
          <w:rFonts w:asciiTheme="minorHAnsi" w:hAnsiTheme="minorHAnsi" w:cstheme="minorHAnsi"/>
          <w:b/>
        </w:rPr>
      </w:pPr>
      <w:r w:rsidRPr="00F944E7">
        <w:rPr>
          <w:rFonts w:asciiTheme="minorHAnsi" w:hAnsiTheme="minorHAnsi" w:cstheme="minorHAnsi"/>
          <w:b/>
        </w:rPr>
        <w:t>26%</w:t>
      </w:r>
    </w:p>
    <w:p w14:paraId="3FA7ED1D" w14:textId="77777777" w:rsidR="009E2ECC" w:rsidRPr="00F944E7" w:rsidRDefault="009E2ECC" w:rsidP="00336075">
      <w:pPr>
        <w:numPr>
          <w:ilvl w:val="0"/>
          <w:numId w:val="908"/>
        </w:numPr>
        <w:jc w:val="both"/>
        <w:rPr>
          <w:rFonts w:asciiTheme="minorHAnsi" w:hAnsiTheme="minorHAnsi" w:cstheme="minorHAnsi"/>
        </w:rPr>
      </w:pPr>
      <w:r w:rsidRPr="00F944E7">
        <w:rPr>
          <w:rFonts w:asciiTheme="minorHAnsi" w:hAnsiTheme="minorHAnsi" w:cstheme="minorHAnsi"/>
        </w:rPr>
        <w:lastRenderedPageBreak/>
        <w:t>35%</w:t>
      </w:r>
    </w:p>
    <w:p w14:paraId="0FCD1221" w14:textId="77777777" w:rsidR="009E2ECC" w:rsidRPr="00F944E7" w:rsidRDefault="009E2ECC" w:rsidP="003E74DE">
      <w:pPr>
        <w:jc w:val="both"/>
        <w:rPr>
          <w:rFonts w:asciiTheme="minorHAnsi" w:hAnsiTheme="minorHAnsi" w:cstheme="minorHAnsi"/>
        </w:rPr>
      </w:pPr>
    </w:p>
    <w:p w14:paraId="18F1A6EB" w14:textId="77777777" w:rsidR="009E2ECC" w:rsidRPr="00F944E7" w:rsidRDefault="009E2ECC" w:rsidP="003E74DE">
      <w:pPr>
        <w:jc w:val="both"/>
        <w:rPr>
          <w:rFonts w:asciiTheme="minorHAnsi" w:hAnsiTheme="minorHAnsi" w:cstheme="minorHAnsi"/>
        </w:rPr>
      </w:pPr>
      <w:r w:rsidRPr="00F944E7">
        <w:rPr>
          <w:rFonts w:asciiTheme="minorHAnsi" w:hAnsiTheme="minorHAnsi" w:cstheme="minorHAnsi"/>
          <w:b/>
          <w:bCs/>
        </w:rPr>
        <w:t>5.2.2.40.</w:t>
      </w:r>
      <w:r w:rsidRPr="00F944E7">
        <w:rPr>
          <w:rFonts w:asciiTheme="minorHAnsi" w:hAnsiTheme="minorHAnsi" w:cstheme="minorHAnsi"/>
        </w:rPr>
        <w:t xml:space="preserve"> 4 балла.</w:t>
      </w:r>
    </w:p>
    <w:p w14:paraId="493D31B6" w14:textId="1383A2EB" w:rsidR="009E2ECC" w:rsidRPr="00F944E7" w:rsidRDefault="005024D6" w:rsidP="003E74DE">
      <w:pPr>
        <w:jc w:val="both"/>
        <w:rPr>
          <w:rFonts w:asciiTheme="minorHAnsi" w:hAnsiTheme="minorHAnsi" w:cstheme="minorHAnsi"/>
        </w:rPr>
      </w:pPr>
      <w:r w:rsidRPr="00F944E7">
        <w:rPr>
          <w:rFonts w:asciiTheme="minorHAnsi" w:hAnsiTheme="minorHAnsi" w:cstheme="minorHAnsi"/>
        </w:rPr>
        <w:t>Необходимо определить рыночную стоимость станка (с НДС) производства Россия с ЧПУ по состоянию на 01.01.2015. Диаметр заготовок 600 мм. Нормативный срок жизни объекта и аналогов 25 лет. Эффективный возраст оцениваемого объекта на дату оценки 10 лет. Оценщик искал информацию в 2018 году и выявил следующие станки без ЧП</w:t>
      </w:r>
      <w:r w:rsidR="009E2ECC" w:rsidRPr="00F944E7">
        <w:rPr>
          <w:rFonts w:asciiTheme="minorHAnsi" w:hAnsiTheme="minorHAnsi" w:cstheme="minorHAnsi"/>
        </w:rPr>
        <w:t>У:</w:t>
      </w:r>
    </w:p>
    <w:p w14:paraId="5F4428EF" w14:textId="77777777" w:rsidR="006C2877" w:rsidRPr="00F944E7" w:rsidRDefault="006C2877" w:rsidP="003E74DE">
      <w:pPr>
        <w:jc w:val="both"/>
        <w:rPr>
          <w:rFonts w:asciiTheme="minorHAnsi" w:hAnsiTheme="minorHAnsi" w:cstheme="minorHAns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2866"/>
        <w:gridCol w:w="1287"/>
        <w:gridCol w:w="1287"/>
      </w:tblGrid>
      <w:tr w:rsidR="009E2ECC" w:rsidRPr="00F944E7" w14:paraId="794D7379" w14:textId="77777777" w:rsidTr="009E2ECC">
        <w:trPr>
          <w:tblHeader/>
        </w:trPr>
        <w:tc>
          <w:tcPr>
            <w:tcW w:w="0" w:type="auto"/>
            <w:tcMar>
              <w:top w:w="48" w:type="dxa"/>
              <w:left w:w="96" w:type="dxa"/>
              <w:bottom w:w="48" w:type="dxa"/>
              <w:right w:w="96" w:type="dxa"/>
            </w:tcMar>
            <w:vAlign w:val="center"/>
            <w:hideMark/>
          </w:tcPr>
          <w:p w14:paraId="50F90C74" w14:textId="77777777" w:rsidR="009E2ECC" w:rsidRPr="00F944E7" w:rsidRDefault="009E2ECC" w:rsidP="009E2ECC">
            <w:pPr>
              <w:jc w:val="center"/>
              <w:rPr>
                <w:rFonts w:asciiTheme="minorHAnsi" w:hAnsiTheme="minorHAnsi" w:cs="Arial"/>
                <w:b/>
                <w:bCs/>
                <w:color w:val="222222"/>
              </w:rPr>
            </w:pPr>
            <w:r w:rsidRPr="00F944E7">
              <w:rPr>
                <w:rFonts w:asciiTheme="minorHAnsi" w:hAnsiTheme="minorHAnsi" w:cs="Arial"/>
                <w:b/>
                <w:bCs/>
                <w:color w:val="222222"/>
              </w:rPr>
              <w:t>показатель</w:t>
            </w:r>
          </w:p>
        </w:tc>
        <w:tc>
          <w:tcPr>
            <w:tcW w:w="0" w:type="auto"/>
            <w:tcMar>
              <w:top w:w="48" w:type="dxa"/>
              <w:left w:w="96" w:type="dxa"/>
              <w:bottom w:w="48" w:type="dxa"/>
              <w:right w:w="96" w:type="dxa"/>
            </w:tcMar>
            <w:vAlign w:val="center"/>
            <w:hideMark/>
          </w:tcPr>
          <w:p w14:paraId="7D5F8D56" w14:textId="77777777" w:rsidR="009E2ECC" w:rsidRPr="00F944E7" w:rsidRDefault="009E2ECC" w:rsidP="009E2ECC">
            <w:pPr>
              <w:jc w:val="center"/>
              <w:rPr>
                <w:rFonts w:asciiTheme="minorHAnsi" w:hAnsiTheme="minorHAnsi" w:cs="Arial"/>
                <w:b/>
                <w:bCs/>
                <w:color w:val="222222"/>
              </w:rPr>
            </w:pPr>
            <w:r w:rsidRPr="00F944E7">
              <w:rPr>
                <w:rFonts w:asciiTheme="minorHAnsi" w:hAnsiTheme="minorHAnsi" w:cs="Arial"/>
                <w:b/>
                <w:bCs/>
                <w:color w:val="222222"/>
              </w:rPr>
              <w:t>аналог 1</w:t>
            </w:r>
          </w:p>
        </w:tc>
        <w:tc>
          <w:tcPr>
            <w:tcW w:w="0" w:type="auto"/>
            <w:tcMar>
              <w:top w:w="48" w:type="dxa"/>
              <w:left w:w="96" w:type="dxa"/>
              <w:bottom w:w="48" w:type="dxa"/>
              <w:right w:w="96" w:type="dxa"/>
            </w:tcMar>
            <w:vAlign w:val="center"/>
            <w:hideMark/>
          </w:tcPr>
          <w:p w14:paraId="55BE1C38" w14:textId="77777777" w:rsidR="009E2ECC" w:rsidRPr="00F944E7" w:rsidRDefault="009E2ECC" w:rsidP="009E2ECC">
            <w:pPr>
              <w:jc w:val="center"/>
              <w:rPr>
                <w:rFonts w:asciiTheme="minorHAnsi" w:hAnsiTheme="minorHAnsi" w:cs="Arial"/>
                <w:b/>
                <w:bCs/>
                <w:color w:val="222222"/>
              </w:rPr>
            </w:pPr>
            <w:r w:rsidRPr="00F944E7">
              <w:rPr>
                <w:rFonts w:asciiTheme="minorHAnsi" w:hAnsiTheme="minorHAnsi" w:cs="Arial"/>
                <w:b/>
                <w:bCs/>
                <w:color w:val="222222"/>
              </w:rPr>
              <w:t>аналог 2</w:t>
            </w:r>
          </w:p>
        </w:tc>
      </w:tr>
      <w:tr w:rsidR="009E2ECC" w:rsidRPr="00F944E7" w14:paraId="26160D9C" w14:textId="77777777" w:rsidTr="009E2ECC">
        <w:tc>
          <w:tcPr>
            <w:tcW w:w="0" w:type="auto"/>
            <w:tcMar>
              <w:top w:w="48" w:type="dxa"/>
              <w:left w:w="96" w:type="dxa"/>
              <w:bottom w:w="48" w:type="dxa"/>
              <w:right w:w="96" w:type="dxa"/>
            </w:tcMar>
            <w:vAlign w:val="center"/>
            <w:hideMark/>
          </w:tcPr>
          <w:p w14:paraId="2B53CEB6" w14:textId="214D935C" w:rsidR="009E2ECC" w:rsidRPr="00F944E7" w:rsidRDefault="009E2ECC" w:rsidP="009E2ECC">
            <w:pPr>
              <w:rPr>
                <w:rFonts w:asciiTheme="minorHAnsi" w:hAnsiTheme="minorHAnsi" w:cs="Arial"/>
                <w:color w:val="222222"/>
              </w:rPr>
            </w:pPr>
            <w:r w:rsidRPr="00F944E7">
              <w:rPr>
                <w:rFonts w:asciiTheme="minorHAnsi" w:hAnsiTheme="minorHAnsi"/>
              </w:rPr>
              <w:t xml:space="preserve">тип цены </w:t>
            </w:r>
          </w:p>
        </w:tc>
        <w:tc>
          <w:tcPr>
            <w:tcW w:w="0" w:type="auto"/>
            <w:tcMar>
              <w:top w:w="48" w:type="dxa"/>
              <w:left w:w="96" w:type="dxa"/>
              <w:bottom w:w="48" w:type="dxa"/>
              <w:right w:w="96" w:type="dxa"/>
            </w:tcMar>
            <w:vAlign w:val="center"/>
            <w:hideMark/>
          </w:tcPr>
          <w:p w14:paraId="492DE95E" w14:textId="7F688964" w:rsidR="009E2ECC" w:rsidRPr="00F944E7" w:rsidRDefault="009E2ECC" w:rsidP="009E2ECC">
            <w:pPr>
              <w:rPr>
                <w:rFonts w:asciiTheme="minorHAnsi" w:hAnsiTheme="minorHAnsi" w:cs="Arial"/>
                <w:color w:val="222222"/>
              </w:rPr>
            </w:pPr>
            <w:r w:rsidRPr="00F944E7">
              <w:rPr>
                <w:rFonts w:asciiTheme="minorHAnsi" w:hAnsiTheme="minorHAnsi"/>
              </w:rPr>
              <w:t xml:space="preserve">сделка </w:t>
            </w:r>
          </w:p>
        </w:tc>
        <w:tc>
          <w:tcPr>
            <w:tcW w:w="0" w:type="auto"/>
            <w:tcMar>
              <w:top w:w="48" w:type="dxa"/>
              <w:left w:w="96" w:type="dxa"/>
              <w:bottom w:w="48" w:type="dxa"/>
              <w:right w:w="96" w:type="dxa"/>
            </w:tcMar>
            <w:vAlign w:val="center"/>
            <w:hideMark/>
          </w:tcPr>
          <w:p w14:paraId="015E9F68" w14:textId="05B63525" w:rsidR="009E2ECC" w:rsidRPr="00F944E7" w:rsidRDefault="009E2ECC" w:rsidP="009E2ECC">
            <w:pPr>
              <w:rPr>
                <w:rFonts w:asciiTheme="minorHAnsi" w:hAnsiTheme="minorHAnsi" w:cs="Arial"/>
                <w:color w:val="222222"/>
              </w:rPr>
            </w:pPr>
            <w:r w:rsidRPr="00F944E7">
              <w:rPr>
                <w:rFonts w:asciiTheme="minorHAnsi" w:hAnsiTheme="minorHAnsi"/>
              </w:rPr>
              <w:t xml:space="preserve">сделка </w:t>
            </w:r>
          </w:p>
        </w:tc>
      </w:tr>
      <w:tr w:rsidR="009E2ECC" w:rsidRPr="00F944E7" w14:paraId="070BF161" w14:textId="77777777" w:rsidTr="009E2ECC">
        <w:tc>
          <w:tcPr>
            <w:tcW w:w="0" w:type="auto"/>
            <w:tcMar>
              <w:top w:w="48" w:type="dxa"/>
              <w:left w:w="96" w:type="dxa"/>
              <w:bottom w:w="48" w:type="dxa"/>
              <w:right w:w="96" w:type="dxa"/>
            </w:tcMar>
            <w:vAlign w:val="center"/>
            <w:hideMark/>
          </w:tcPr>
          <w:p w14:paraId="3714CF53" w14:textId="31971328" w:rsidR="009E2ECC" w:rsidRPr="00F944E7" w:rsidRDefault="009E2ECC" w:rsidP="009E2ECC">
            <w:pPr>
              <w:rPr>
                <w:rFonts w:asciiTheme="minorHAnsi" w:hAnsiTheme="minorHAnsi" w:cs="Arial"/>
                <w:color w:val="222222"/>
              </w:rPr>
            </w:pPr>
            <w:r w:rsidRPr="00F944E7">
              <w:rPr>
                <w:rFonts w:asciiTheme="minorHAnsi" w:hAnsiTheme="minorHAnsi"/>
              </w:rPr>
              <w:t xml:space="preserve">наличие НДС </w:t>
            </w:r>
          </w:p>
        </w:tc>
        <w:tc>
          <w:tcPr>
            <w:tcW w:w="0" w:type="auto"/>
            <w:tcMar>
              <w:top w:w="48" w:type="dxa"/>
              <w:left w:w="96" w:type="dxa"/>
              <w:bottom w:w="48" w:type="dxa"/>
              <w:right w:w="96" w:type="dxa"/>
            </w:tcMar>
            <w:vAlign w:val="center"/>
            <w:hideMark/>
          </w:tcPr>
          <w:p w14:paraId="3462643B" w14:textId="62101809" w:rsidR="009E2ECC" w:rsidRPr="00F944E7" w:rsidRDefault="009E2ECC" w:rsidP="009E2ECC">
            <w:pPr>
              <w:rPr>
                <w:rFonts w:asciiTheme="minorHAnsi" w:hAnsiTheme="minorHAnsi" w:cs="Arial"/>
                <w:color w:val="222222"/>
              </w:rPr>
            </w:pPr>
            <w:r w:rsidRPr="00F944E7">
              <w:rPr>
                <w:rFonts w:asciiTheme="minorHAnsi" w:hAnsiTheme="minorHAnsi"/>
              </w:rPr>
              <w:t xml:space="preserve">без НДС </w:t>
            </w:r>
          </w:p>
        </w:tc>
        <w:tc>
          <w:tcPr>
            <w:tcW w:w="0" w:type="auto"/>
            <w:tcMar>
              <w:top w:w="48" w:type="dxa"/>
              <w:left w:w="96" w:type="dxa"/>
              <w:bottom w:w="48" w:type="dxa"/>
              <w:right w:w="96" w:type="dxa"/>
            </w:tcMar>
            <w:vAlign w:val="center"/>
            <w:hideMark/>
          </w:tcPr>
          <w:p w14:paraId="3DABE8BA" w14:textId="571195B5" w:rsidR="009E2ECC" w:rsidRPr="00F944E7" w:rsidRDefault="009E2ECC" w:rsidP="009E2ECC">
            <w:pPr>
              <w:rPr>
                <w:rFonts w:asciiTheme="minorHAnsi" w:hAnsiTheme="minorHAnsi" w:cs="Arial"/>
                <w:color w:val="222222"/>
              </w:rPr>
            </w:pPr>
            <w:r w:rsidRPr="00F944E7">
              <w:rPr>
                <w:rFonts w:asciiTheme="minorHAnsi" w:hAnsiTheme="minorHAnsi"/>
              </w:rPr>
              <w:t xml:space="preserve">с НДС </w:t>
            </w:r>
          </w:p>
        </w:tc>
      </w:tr>
      <w:tr w:rsidR="009E2ECC" w:rsidRPr="00F944E7" w14:paraId="64E18B53" w14:textId="77777777" w:rsidTr="009E2ECC">
        <w:tc>
          <w:tcPr>
            <w:tcW w:w="0" w:type="auto"/>
            <w:tcMar>
              <w:top w:w="48" w:type="dxa"/>
              <w:left w:w="96" w:type="dxa"/>
              <w:bottom w:w="48" w:type="dxa"/>
              <w:right w:w="96" w:type="dxa"/>
            </w:tcMar>
            <w:vAlign w:val="center"/>
            <w:hideMark/>
          </w:tcPr>
          <w:p w14:paraId="7037C67D" w14:textId="6D4B09E9" w:rsidR="009E2ECC" w:rsidRPr="00F944E7" w:rsidRDefault="009E2ECC" w:rsidP="009E2ECC">
            <w:pPr>
              <w:rPr>
                <w:rFonts w:asciiTheme="minorHAnsi" w:hAnsiTheme="minorHAnsi" w:cs="Arial"/>
                <w:color w:val="222222"/>
              </w:rPr>
            </w:pPr>
            <w:r w:rsidRPr="00F944E7">
              <w:rPr>
                <w:rFonts w:asciiTheme="minorHAnsi" w:hAnsiTheme="minorHAnsi"/>
              </w:rPr>
              <w:t xml:space="preserve">цена, руб. </w:t>
            </w:r>
          </w:p>
        </w:tc>
        <w:tc>
          <w:tcPr>
            <w:tcW w:w="0" w:type="auto"/>
            <w:tcMar>
              <w:top w:w="48" w:type="dxa"/>
              <w:left w:w="96" w:type="dxa"/>
              <w:bottom w:w="48" w:type="dxa"/>
              <w:right w:w="96" w:type="dxa"/>
            </w:tcMar>
            <w:vAlign w:val="center"/>
            <w:hideMark/>
          </w:tcPr>
          <w:p w14:paraId="26C6A8B7" w14:textId="028D6447" w:rsidR="009E2ECC" w:rsidRPr="00F944E7" w:rsidRDefault="009E2ECC" w:rsidP="009E2ECC">
            <w:pPr>
              <w:rPr>
                <w:rFonts w:asciiTheme="minorHAnsi" w:hAnsiTheme="minorHAnsi" w:cs="Arial"/>
                <w:color w:val="222222"/>
              </w:rPr>
            </w:pPr>
            <w:r w:rsidRPr="00F944E7">
              <w:rPr>
                <w:rFonts w:asciiTheme="minorHAnsi" w:hAnsiTheme="minorHAnsi"/>
              </w:rPr>
              <w:t xml:space="preserve">500000 </w:t>
            </w:r>
          </w:p>
        </w:tc>
        <w:tc>
          <w:tcPr>
            <w:tcW w:w="0" w:type="auto"/>
            <w:tcMar>
              <w:top w:w="48" w:type="dxa"/>
              <w:left w:w="96" w:type="dxa"/>
              <w:bottom w:w="48" w:type="dxa"/>
              <w:right w:w="96" w:type="dxa"/>
            </w:tcMar>
            <w:vAlign w:val="center"/>
            <w:hideMark/>
          </w:tcPr>
          <w:p w14:paraId="2E433F56" w14:textId="6AA0B8BD" w:rsidR="009E2ECC" w:rsidRPr="00F944E7" w:rsidRDefault="009E2ECC" w:rsidP="009E2ECC">
            <w:pPr>
              <w:rPr>
                <w:rFonts w:asciiTheme="minorHAnsi" w:hAnsiTheme="minorHAnsi" w:cs="Arial"/>
                <w:color w:val="222222"/>
              </w:rPr>
            </w:pPr>
            <w:r w:rsidRPr="00F944E7">
              <w:rPr>
                <w:rFonts w:asciiTheme="minorHAnsi" w:hAnsiTheme="minorHAnsi"/>
              </w:rPr>
              <w:t xml:space="preserve">1000000 </w:t>
            </w:r>
          </w:p>
        </w:tc>
      </w:tr>
      <w:tr w:rsidR="009E2ECC" w:rsidRPr="00F944E7" w14:paraId="1D0769A2" w14:textId="77777777" w:rsidTr="009E2ECC">
        <w:tc>
          <w:tcPr>
            <w:tcW w:w="0" w:type="auto"/>
            <w:tcMar>
              <w:top w:w="48" w:type="dxa"/>
              <w:left w:w="96" w:type="dxa"/>
              <w:bottom w:w="48" w:type="dxa"/>
              <w:right w:w="96" w:type="dxa"/>
            </w:tcMar>
            <w:vAlign w:val="center"/>
            <w:hideMark/>
          </w:tcPr>
          <w:p w14:paraId="3BAADB20" w14:textId="3E5FEFC1" w:rsidR="009E2ECC" w:rsidRPr="00F944E7" w:rsidRDefault="009E2ECC" w:rsidP="009E2ECC">
            <w:pPr>
              <w:rPr>
                <w:rFonts w:asciiTheme="minorHAnsi" w:hAnsiTheme="minorHAnsi" w:cs="Arial"/>
                <w:color w:val="222222"/>
              </w:rPr>
            </w:pPr>
            <w:r w:rsidRPr="00F944E7">
              <w:rPr>
                <w:rFonts w:asciiTheme="minorHAnsi" w:hAnsiTheme="minorHAnsi"/>
              </w:rPr>
              <w:t xml:space="preserve">производство </w:t>
            </w:r>
          </w:p>
        </w:tc>
        <w:tc>
          <w:tcPr>
            <w:tcW w:w="0" w:type="auto"/>
            <w:tcMar>
              <w:top w:w="48" w:type="dxa"/>
              <w:left w:w="96" w:type="dxa"/>
              <w:bottom w:w="48" w:type="dxa"/>
              <w:right w:w="96" w:type="dxa"/>
            </w:tcMar>
            <w:vAlign w:val="center"/>
            <w:hideMark/>
          </w:tcPr>
          <w:p w14:paraId="24A52AA7" w14:textId="4A19BD8C" w:rsidR="009E2ECC" w:rsidRPr="00F944E7" w:rsidRDefault="009E2ECC" w:rsidP="009E2ECC">
            <w:pPr>
              <w:rPr>
                <w:rFonts w:asciiTheme="minorHAnsi" w:hAnsiTheme="minorHAnsi" w:cs="Arial"/>
                <w:color w:val="222222"/>
              </w:rPr>
            </w:pPr>
            <w:r w:rsidRPr="00F944E7">
              <w:rPr>
                <w:rFonts w:asciiTheme="minorHAnsi" w:hAnsiTheme="minorHAnsi"/>
              </w:rPr>
              <w:t xml:space="preserve">Китай </w:t>
            </w:r>
          </w:p>
        </w:tc>
        <w:tc>
          <w:tcPr>
            <w:tcW w:w="0" w:type="auto"/>
            <w:tcMar>
              <w:top w:w="48" w:type="dxa"/>
              <w:left w:w="96" w:type="dxa"/>
              <w:bottom w:w="48" w:type="dxa"/>
              <w:right w:w="96" w:type="dxa"/>
            </w:tcMar>
            <w:vAlign w:val="center"/>
            <w:hideMark/>
          </w:tcPr>
          <w:p w14:paraId="6F61FBD7" w14:textId="2BC80EC3" w:rsidR="009E2ECC" w:rsidRPr="00F944E7" w:rsidRDefault="009E2ECC" w:rsidP="009E2ECC">
            <w:pPr>
              <w:rPr>
                <w:rFonts w:asciiTheme="minorHAnsi" w:hAnsiTheme="minorHAnsi" w:cs="Arial"/>
                <w:color w:val="222222"/>
              </w:rPr>
            </w:pPr>
            <w:r w:rsidRPr="00F944E7">
              <w:rPr>
                <w:rFonts w:asciiTheme="minorHAnsi" w:hAnsiTheme="minorHAnsi"/>
              </w:rPr>
              <w:t xml:space="preserve">Европа </w:t>
            </w:r>
          </w:p>
        </w:tc>
      </w:tr>
      <w:tr w:rsidR="009E2ECC" w:rsidRPr="00F944E7" w14:paraId="1B63240A" w14:textId="77777777" w:rsidTr="009E2ECC">
        <w:tc>
          <w:tcPr>
            <w:tcW w:w="0" w:type="auto"/>
            <w:tcMar>
              <w:top w:w="48" w:type="dxa"/>
              <w:left w:w="96" w:type="dxa"/>
              <w:bottom w:w="48" w:type="dxa"/>
              <w:right w:w="96" w:type="dxa"/>
            </w:tcMar>
            <w:vAlign w:val="center"/>
            <w:hideMark/>
          </w:tcPr>
          <w:p w14:paraId="406C2F83" w14:textId="3AE67F82" w:rsidR="009E2ECC" w:rsidRPr="00F944E7" w:rsidRDefault="009E2ECC" w:rsidP="009E2ECC">
            <w:pPr>
              <w:rPr>
                <w:rFonts w:asciiTheme="minorHAnsi" w:hAnsiTheme="minorHAnsi" w:cs="Arial"/>
                <w:color w:val="222222"/>
              </w:rPr>
            </w:pPr>
            <w:r w:rsidRPr="00F944E7">
              <w:rPr>
                <w:rFonts w:asciiTheme="minorHAnsi" w:hAnsiTheme="minorHAnsi"/>
              </w:rPr>
              <w:t xml:space="preserve">диаметр заготовки, мм </w:t>
            </w:r>
          </w:p>
        </w:tc>
        <w:tc>
          <w:tcPr>
            <w:tcW w:w="0" w:type="auto"/>
            <w:tcMar>
              <w:top w:w="48" w:type="dxa"/>
              <w:left w:w="96" w:type="dxa"/>
              <w:bottom w:w="48" w:type="dxa"/>
              <w:right w:w="96" w:type="dxa"/>
            </w:tcMar>
            <w:vAlign w:val="center"/>
            <w:hideMark/>
          </w:tcPr>
          <w:p w14:paraId="11678F42" w14:textId="6B09D9CC" w:rsidR="009E2ECC" w:rsidRPr="00F944E7" w:rsidRDefault="009E2ECC" w:rsidP="009E2ECC">
            <w:pPr>
              <w:rPr>
                <w:rFonts w:asciiTheme="minorHAnsi" w:hAnsiTheme="minorHAnsi" w:cs="Arial"/>
                <w:color w:val="222222"/>
              </w:rPr>
            </w:pPr>
            <w:r w:rsidRPr="00F944E7">
              <w:rPr>
                <w:rFonts w:asciiTheme="minorHAnsi" w:hAnsiTheme="minorHAnsi"/>
              </w:rPr>
              <w:t xml:space="preserve">500 </w:t>
            </w:r>
          </w:p>
        </w:tc>
        <w:tc>
          <w:tcPr>
            <w:tcW w:w="0" w:type="auto"/>
            <w:tcMar>
              <w:top w:w="48" w:type="dxa"/>
              <w:left w:w="96" w:type="dxa"/>
              <w:bottom w:w="48" w:type="dxa"/>
              <w:right w:w="96" w:type="dxa"/>
            </w:tcMar>
            <w:vAlign w:val="center"/>
            <w:hideMark/>
          </w:tcPr>
          <w:p w14:paraId="4CEF8236" w14:textId="27AEC3A4" w:rsidR="009E2ECC" w:rsidRPr="00F944E7" w:rsidRDefault="009E2ECC" w:rsidP="009E2ECC">
            <w:pPr>
              <w:rPr>
                <w:rFonts w:asciiTheme="minorHAnsi" w:hAnsiTheme="minorHAnsi" w:cs="Arial"/>
                <w:color w:val="222222"/>
              </w:rPr>
            </w:pPr>
            <w:r w:rsidRPr="00F944E7">
              <w:rPr>
                <w:rFonts w:asciiTheme="minorHAnsi" w:hAnsiTheme="minorHAnsi"/>
              </w:rPr>
              <w:t xml:space="preserve">700 </w:t>
            </w:r>
          </w:p>
        </w:tc>
      </w:tr>
      <w:tr w:rsidR="009E2ECC" w:rsidRPr="00F944E7" w14:paraId="73B392AF" w14:textId="77777777" w:rsidTr="009E2ECC">
        <w:tc>
          <w:tcPr>
            <w:tcW w:w="0" w:type="auto"/>
            <w:tcMar>
              <w:top w:w="48" w:type="dxa"/>
              <w:left w:w="96" w:type="dxa"/>
              <w:bottom w:w="48" w:type="dxa"/>
              <w:right w:w="96" w:type="dxa"/>
            </w:tcMar>
            <w:vAlign w:val="center"/>
            <w:hideMark/>
          </w:tcPr>
          <w:p w14:paraId="456A65FB" w14:textId="2D403A84" w:rsidR="009E2ECC" w:rsidRPr="00F944E7" w:rsidRDefault="009E2ECC" w:rsidP="009E2ECC">
            <w:pPr>
              <w:rPr>
                <w:rFonts w:asciiTheme="minorHAnsi" w:hAnsiTheme="minorHAnsi" w:cs="Arial"/>
                <w:color w:val="222222"/>
              </w:rPr>
            </w:pPr>
            <w:r w:rsidRPr="00F944E7">
              <w:rPr>
                <w:rFonts w:asciiTheme="minorHAnsi" w:hAnsiTheme="minorHAnsi"/>
              </w:rPr>
              <w:t xml:space="preserve">дата производства </w:t>
            </w:r>
          </w:p>
        </w:tc>
        <w:tc>
          <w:tcPr>
            <w:tcW w:w="0" w:type="auto"/>
            <w:tcMar>
              <w:top w:w="48" w:type="dxa"/>
              <w:left w:w="96" w:type="dxa"/>
              <w:bottom w:w="48" w:type="dxa"/>
              <w:right w:w="96" w:type="dxa"/>
            </w:tcMar>
            <w:vAlign w:val="center"/>
            <w:hideMark/>
          </w:tcPr>
          <w:p w14:paraId="1DD71990" w14:textId="0362647F" w:rsidR="009E2ECC" w:rsidRPr="00F944E7" w:rsidRDefault="009E2ECC" w:rsidP="009E2ECC">
            <w:pPr>
              <w:rPr>
                <w:rFonts w:asciiTheme="minorHAnsi" w:hAnsiTheme="minorHAnsi" w:cs="Arial"/>
                <w:color w:val="222222"/>
              </w:rPr>
            </w:pPr>
            <w:r w:rsidRPr="00F944E7">
              <w:rPr>
                <w:rFonts w:asciiTheme="minorHAnsi" w:hAnsiTheme="minorHAnsi"/>
              </w:rPr>
              <w:t xml:space="preserve">2004 </w:t>
            </w:r>
          </w:p>
        </w:tc>
        <w:tc>
          <w:tcPr>
            <w:tcW w:w="0" w:type="auto"/>
            <w:tcMar>
              <w:top w:w="48" w:type="dxa"/>
              <w:left w:w="96" w:type="dxa"/>
              <w:bottom w:w="48" w:type="dxa"/>
              <w:right w:w="96" w:type="dxa"/>
            </w:tcMar>
            <w:vAlign w:val="center"/>
            <w:hideMark/>
          </w:tcPr>
          <w:p w14:paraId="5FFC78CF" w14:textId="115FA448" w:rsidR="009E2ECC" w:rsidRPr="00F944E7" w:rsidRDefault="009E2ECC" w:rsidP="009E2ECC">
            <w:pPr>
              <w:rPr>
                <w:rFonts w:asciiTheme="minorHAnsi" w:hAnsiTheme="minorHAnsi" w:cs="Arial"/>
                <w:color w:val="222222"/>
              </w:rPr>
            </w:pPr>
            <w:r w:rsidRPr="00F944E7">
              <w:rPr>
                <w:rFonts w:asciiTheme="minorHAnsi" w:hAnsiTheme="minorHAnsi"/>
              </w:rPr>
              <w:t xml:space="preserve">2005 </w:t>
            </w:r>
          </w:p>
        </w:tc>
      </w:tr>
      <w:tr w:rsidR="009E2ECC" w:rsidRPr="00F944E7" w14:paraId="1D1A5CEA" w14:textId="77777777" w:rsidTr="009E2ECC">
        <w:tc>
          <w:tcPr>
            <w:tcW w:w="0" w:type="auto"/>
            <w:tcMar>
              <w:top w:w="48" w:type="dxa"/>
              <w:left w:w="96" w:type="dxa"/>
              <w:bottom w:w="48" w:type="dxa"/>
              <w:right w:w="96" w:type="dxa"/>
            </w:tcMar>
            <w:vAlign w:val="center"/>
            <w:hideMark/>
          </w:tcPr>
          <w:p w14:paraId="4B0F3C95" w14:textId="0DB1AB25" w:rsidR="009E2ECC" w:rsidRPr="00F944E7" w:rsidRDefault="009E2ECC" w:rsidP="009E2ECC">
            <w:pPr>
              <w:rPr>
                <w:rFonts w:asciiTheme="minorHAnsi" w:hAnsiTheme="minorHAnsi" w:cs="Arial"/>
                <w:color w:val="222222"/>
              </w:rPr>
            </w:pPr>
            <w:r w:rsidRPr="00F944E7">
              <w:rPr>
                <w:rFonts w:asciiTheme="minorHAnsi" w:hAnsiTheme="minorHAnsi"/>
              </w:rPr>
              <w:t xml:space="preserve">эффективный возраст, лет </w:t>
            </w:r>
          </w:p>
        </w:tc>
        <w:tc>
          <w:tcPr>
            <w:tcW w:w="0" w:type="auto"/>
            <w:tcMar>
              <w:top w:w="48" w:type="dxa"/>
              <w:left w:w="96" w:type="dxa"/>
              <w:bottom w:w="48" w:type="dxa"/>
              <w:right w:w="96" w:type="dxa"/>
            </w:tcMar>
            <w:vAlign w:val="center"/>
            <w:hideMark/>
          </w:tcPr>
          <w:p w14:paraId="22940775" w14:textId="27300D21" w:rsidR="009E2ECC" w:rsidRPr="00F944E7" w:rsidRDefault="009E2ECC" w:rsidP="009E2ECC">
            <w:pPr>
              <w:rPr>
                <w:rFonts w:asciiTheme="minorHAnsi" w:hAnsiTheme="minorHAnsi" w:cs="Arial"/>
                <w:color w:val="222222"/>
              </w:rPr>
            </w:pPr>
            <w:r w:rsidRPr="00F944E7">
              <w:rPr>
                <w:rFonts w:asciiTheme="minorHAnsi" w:hAnsiTheme="minorHAnsi"/>
              </w:rPr>
              <w:t xml:space="preserve">12 </w:t>
            </w:r>
          </w:p>
        </w:tc>
        <w:tc>
          <w:tcPr>
            <w:tcW w:w="0" w:type="auto"/>
            <w:tcMar>
              <w:top w:w="48" w:type="dxa"/>
              <w:left w:w="96" w:type="dxa"/>
              <w:bottom w:w="48" w:type="dxa"/>
              <w:right w:w="96" w:type="dxa"/>
            </w:tcMar>
            <w:vAlign w:val="center"/>
            <w:hideMark/>
          </w:tcPr>
          <w:p w14:paraId="23EED97D" w14:textId="77777777" w:rsidR="009E2ECC" w:rsidRPr="00F944E7" w:rsidRDefault="009E2ECC" w:rsidP="009E2ECC">
            <w:pPr>
              <w:rPr>
                <w:rFonts w:asciiTheme="minorHAnsi" w:hAnsiTheme="minorHAnsi" w:cs="Arial"/>
                <w:color w:val="222222"/>
              </w:rPr>
            </w:pPr>
          </w:p>
        </w:tc>
      </w:tr>
      <w:tr w:rsidR="009E2ECC" w:rsidRPr="00F944E7" w14:paraId="4FCF0D44" w14:textId="77777777" w:rsidTr="009E2ECC">
        <w:tc>
          <w:tcPr>
            <w:tcW w:w="0" w:type="auto"/>
            <w:tcMar>
              <w:top w:w="48" w:type="dxa"/>
              <w:left w:w="96" w:type="dxa"/>
              <w:bottom w:w="48" w:type="dxa"/>
              <w:right w:w="96" w:type="dxa"/>
            </w:tcMar>
            <w:vAlign w:val="center"/>
            <w:hideMark/>
          </w:tcPr>
          <w:p w14:paraId="176B41F2" w14:textId="058E90E6" w:rsidR="009E2ECC" w:rsidRPr="00F944E7" w:rsidRDefault="009E2ECC" w:rsidP="009E2ECC">
            <w:pPr>
              <w:rPr>
                <w:rFonts w:asciiTheme="minorHAnsi" w:hAnsiTheme="minorHAnsi" w:cs="Arial"/>
                <w:color w:val="222222"/>
              </w:rPr>
            </w:pPr>
            <w:r w:rsidRPr="00F944E7">
              <w:rPr>
                <w:rFonts w:asciiTheme="minorHAnsi" w:hAnsiTheme="minorHAnsi"/>
              </w:rPr>
              <w:t xml:space="preserve">дата публикации </w:t>
            </w:r>
          </w:p>
        </w:tc>
        <w:tc>
          <w:tcPr>
            <w:tcW w:w="0" w:type="auto"/>
            <w:tcMar>
              <w:top w:w="48" w:type="dxa"/>
              <w:left w:w="96" w:type="dxa"/>
              <w:bottom w:w="48" w:type="dxa"/>
              <w:right w:w="96" w:type="dxa"/>
            </w:tcMar>
            <w:vAlign w:val="center"/>
            <w:hideMark/>
          </w:tcPr>
          <w:p w14:paraId="08CD9897" w14:textId="09AC29C1" w:rsidR="009E2ECC" w:rsidRPr="00F944E7" w:rsidRDefault="009E2ECC" w:rsidP="009E2ECC">
            <w:pPr>
              <w:rPr>
                <w:rFonts w:asciiTheme="minorHAnsi" w:hAnsiTheme="minorHAnsi" w:cs="Arial"/>
                <w:color w:val="222222"/>
              </w:rPr>
            </w:pPr>
            <w:r w:rsidRPr="00F944E7">
              <w:rPr>
                <w:rFonts w:asciiTheme="minorHAnsi" w:hAnsiTheme="minorHAnsi"/>
              </w:rPr>
              <w:t xml:space="preserve">01.01.2017 </w:t>
            </w:r>
          </w:p>
        </w:tc>
        <w:tc>
          <w:tcPr>
            <w:tcW w:w="0" w:type="auto"/>
            <w:tcMar>
              <w:top w:w="48" w:type="dxa"/>
              <w:left w:w="96" w:type="dxa"/>
              <w:bottom w:w="48" w:type="dxa"/>
              <w:right w:w="96" w:type="dxa"/>
            </w:tcMar>
            <w:vAlign w:val="center"/>
            <w:hideMark/>
          </w:tcPr>
          <w:p w14:paraId="52638AC2" w14:textId="6F4AB22A" w:rsidR="009E2ECC" w:rsidRPr="00F944E7" w:rsidRDefault="009E2ECC" w:rsidP="009E2ECC">
            <w:pPr>
              <w:rPr>
                <w:rFonts w:asciiTheme="minorHAnsi" w:hAnsiTheme="minorHAnsi" w:cs="Arial"/>
                <w:color w:val="222222"/>
              </w:rPr>
            </w:pPr>
            <w:r w:rsidRPr="00F944E7">
              <w:rPr>
                <w:rFonts w:asciiTheme="minorHAnsi" w:hAnsiTheme="minorHAnsi"/>
              </w:rPr>
              <w:t xml:space="preserve">01.01.2015 </w:t>
            </w:r>
          </w:p>
        </w:tc>
      </w:tr>
    </w:tbl>
    <w:p w14:paraId="54E344DF" w14:textId="77777777" w:rsidR="006C2877" w:rsidRPr="00F944E7" w:rsidRDefault="006C2877" w:rsidP="003E74DE">
      <w:pPr>
        <w:jc w:val="both"/>
        <w:rPr>
          <w:rFonts w:asciiTheme="minorHAnsi" w:hAnsiTheme="minorHAnsi" w:cstheme="minorHAnsi"/>
        </w:rPr>
      </w:pPr>
    </w:p>
    <w:p w14:paraId="7340E478" w14:textId="284E0E26" w:rsidR="009E2ECC" w:rsidRPr="00F944E7" w:rsidRDefault="005024D6" w:rsidP="003E74DE">
      <w:pPr>
        <w:jc w:val="both"/>
        <w:rPr>
          <w:rFonts w:asciiTheme="minorHAnsi" w:hAnsiTheme="minorHAnsi" w:cstheme="minorHAnsi"/>
        </w:rPr>
      </w:pPr>
      <w:r w:rsidRPr="00F944E7">
        <w:rPr>
          <w:rFonts w:asciiTheme="minorHAnsi" w:hAnsiTheme="minorHAnsi" w:cstheme="minorHAnsi"/>
        </w:rPr>
        <w:t>Известно, что скидка на торг при продаже составляет 10%. Станки производства России дороже европейских на 50%, а китайские станки дешевле европейских в 1,3 раза. Имеются данные о динамике цен на станки без ЧПУ (индекс к базовому году)</w:t>
      </w:r>
      <w:r w:rsidR="009E2ECC" w:rsidRPr="00F944E7">
        <w:rPr>
          <w:rFonts w:asciiTheme="minorHAnsi" w:hAnsiTheme="minorHAnsi" w:cstheme="minorHAnsi"/>
        </w:rPr>
        <w:t>:</w:t>
      </w:r>
    </w:p>
    <w:p w14:paraId="2DD5F601" w14:textId="77777777" w:rsidR="006C2877" w:rsidRPr="00F944E7" w:rsidRDefault="006C2877" w:rsidP="003E74DE">
      <w:pPr>
        <w:jc w:val="both"/>
        <w:rPr>
          <w:rFonts w:asciiTheme="minorHAnsi" w:hAnsiTheme="minorHAnsi" w:cstheme="minorHAns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1835"/>
        <w:gridCol w:w="660"/>
        <w:gridCol w:w="660"/>
        <w:gridCol w:w="660"/>
        <w:gridCol w:w="660"/>
        <w:gridCol w:w="660"/>
      </w:tblGrid>
      <w:tr w:rsidR="009E2ECC" w:rsidRPr="00F944E7" w14:paraId="5491F9CF" w14:textId="77777777" w:rsidTr="009E2ECC">
        <w:trPr>
          <w:tblHeader/>
        </w:trPr>
        <w:tc>
          <w:tcPr>
            <w:tcW w:w="0" w:type="auto"/>
            <w:tcMar>
              <w:top w:w="48" w:type="dxa"/>
              <w:left w:w="96" w:type="dxa"/>
              <w:bottom w:w="48" w:type="dxa"/>
              <w:right w:w="96" w:type="dxa"/>
            </w:tcMar>
            <w:vAlign w:val="center"/>
            <w:hideMark/>
          </w:tcPr>
          <w:p w14:paraId="6EEE6BEE" w14:textId="77777777" w:rsidR="009E2ECC" w:rsidRPr="00F944E7" w:rsidRDefault="009E2ECC" w:rsidP="009E2ECC">
            <w:pPr>
              <w:jc w:val="center"/>
              <w:rPr>
                <w:rFonts w:ascii="Arial" w:hAnsi="Arial" w:cs="Arial"/>
                <w:b/>
                <w:bCs/>
                <w:color w:val="222222"/>
                <w:sz w:val="21"/>
                <w:szCs w:val="21"/>
              </w:rPr>
            </w:pPr>
            <w:r w:rsidRPr="00F944E7">
              <w:rPr>
                <w:rFonts w:ascii="Arial" w:hAnsi="Arial" w:cs="Arial"/>
                <w:b/>
                <w:bCs/>
                <w:color w:val="222222"/>
                <w:sz w:val="21"/>
                <w:szCs w:val="21"/>
              </w:rPr>
              <w:t>Производитель</w:t>
            </w:r>
          </w:p>
        </w:tc>
        <w:tc>
          <w:tcPr>
            <w:tcW w:w="0" w:type="auto"/>
            <w:tcMar>
              <w:top w:w="48" w:type="dxa"/>
              <w:left w:w="96" w:type="dxa"/>
              <w:bottom w:w="48" w:type="dxa"/>
              <w:right w:w="96" w:type="dxa"/>
            </w:tcMar>
            <w:vAlign w:val="center"/>
            <w:hideMark/>
          </w:tcPr>
          <w:p w14:paraId="4BAF859E" w14:textId="77777777" w:rsidR="009E2ECC" w:rsidRPr="00F944E7" w:rsidRDefault="009E2ECC" w:rsidP="009E2ECC">
            <w:pPr>
              <w:jc w:val="center"/>
              <w:rPr>
                <w:rFonts w:ascii="Arial" w:hAnsi="Arial" w:cs="Arial"/>
                <w:b/>
                <w:bCs/>
                <w:color w:val="222222"/>
                <w:sz w:val="21"/>
                <w:szCs w:val="21"/>
              </w:rPr>
            </w:pPr>
            <w:r w:rsidRPr="00F944E7">
              <w:rPr>
                <w:rFonts w:ascii="Arial" w:hAnsi="Arial" w:cs="Arial"/>
                <w:b/>
                <w:bCs/>
                <w:color w:val="222222"/>
                <w:sz w:val="21"/>
                <w:szCs w:val="21"/>
              </w:rPr>
              <w:t>2015</w:t>
            </w:r>
          </w:p>
        </w:tc>
        <w:tc>
          <w:tcPr>
            <w:tcW w:w="0" w:type="auto"/>
            <w:tcMar>
              <w:top w:w="48" w:type="dxa"/>
              <w:left w:w="96" w:type="dxa"/>
              <w:bottom w:w="48" w:type="dxa"/>
              <w:right w:w="96" w:type="dxa"/>
            </w:tcMar>
            <w:vAlign w:val="center"/>
            <w:hideMark/>
          </w:tcPr>
          <w:p w14:paraId="27A5D77D" w14:textId="77777777" w:rsidR="009E2ECC" w:rsidRPr="00F944E7" w:rsidRDefault="009E2ECC" w:rsidP="009E2ECC">
            <w:pPr>
              <w:jc w:val="center"/>
              <w:rPr>
                <w:rFonts w:ascii="Arial" w:hAnsi="Arial" w:cs="Arial"/>
                <w:b/>
                <w:bCs/>
                <w:color w:val="222222"/>
                <w:sz w:val="21"/>
                <w:szCs w:val="21"/>
              </w:rPr>
            </w:pPr>
            <w:r w:rsidRPr="00F944E7">
              <w:rPr>
                <w:rFonts w:ascii="Arial" w:hAnsi="Arial" w:cs="Arial"/>
                <w:b/>
                <w:bCs/>
                <w:color w:val="222222"/>
                <w:sz w:val="21"/>
                <w:szCs w:val="21"/>
              </w:rPr>
              <w:t>2016</w:t>
            </w:r>
          </w:p>
        </w:tc>
        <w:tc>
          <w:tcPr>
            <w:tcW w:w="0" w:type="auto"/>
            <w:tcMar>
              <w:top w:w="48" w:type="dxa"/>
              <w:left w:w="96" w:type="dxa"/>
              <w:bottom w:w="48" w:type="dxa"/>
              <w:right w:w="96" w:type="dxa"/>
            </w:tcMar>
            <w:vAlign w:val="center"/>
            <w:hideMark/>
          </w:tcPr>
          <w:p w14:paraId="2048AF21" w14:textId="77777777" w:rsidR="009E2ECC" w:rsidRPr="00F944E7" w:rsidRDefault="009E2ECC" w:rsidP="009E2ECC">
            <w:pPr>
              <w:jc w:val="center"/>
              <w:rPr>
                <w:rFonts w:ascii="Arial" w:hAnsi="Arial" w:cs="Arial"/>
                <w:b/>
                <w:bCs/>
                <w:color w:val="222222"/>
                <w:sz w:val="21"/>
                <w:szCs w:val="21"/>
              </w:rPr>
            </w:pPr>
            <w:r w:rsidRPr="00F944E7">
              <w:rPr>
                <w:rFonts w:ascii="Arial" w:hAnsi="Arial" w:cs="Arial"/>
                <w:b/>
                <w:bCs/>
                <w:color w:val="222222"/>
                <w:sz w:val="21"/>
                <w:szCs w:val="21"/>
              </w:rPr>
              <w:t>2017</w:t>
            </w:r>
          </w:p>
        </w:tc>
        <w:tc>
          <w:tcPr>
            <w:tcW w:w="0" w:type="auto"/>
            <w:tcMar>
              <w:top w:w="48" w:type="dxa"/>
              <w:left w:w="96" w:type="dxa"/>
              <w:bottom w:w="48" w:type="dxa"/>
              <w:right w:w="96" w:type="dxa"/>
            </w:tcMar>
            <w:vAlign w:val="center"/>
            <w:hideMark/>
          </w:tcPr>
          <w:p w14:paraId="1F733ADD" w14:textId="77777777" w:rsidR="009E2ECC" w:rsidRPr="00F944E7" w:rsidRDefault="009E2ECC" w:rsidP="009E2ECC">
            <w:pPr>
              <w:jc w:val="center"/>
              <w:rPr>
                <w:rFonts w:ascii="Arial" w:hAnsi="Arial" w:cs="Arial"/>
                <w:b/>
                <w:bCs/>
                <w:color w:val="222222"/>
                <w:sz w:val="21"/>
                <w:szCs w:val="21"/>
              </w:rPr>
            </w:pPr>
            <w:r w:rsidRPr="00F944E7">
              <w:rPr>
                <w:rFonts w:ascii="Arial" w:hAnsi="Arial" w:cs="Arial"/>
                <w:b/>
                <w:bCs/>
                <w:color w:val="222222"/>
                <w:sz w:val="21"/>
                <w:szCs w:val="21"/>
              </w:rPr>
              <w:t>2018</w:t>
            </w:r>
          </w:p>
        </w:tc>
        <w:tc>
          <w:tcPr>
            <w:tcW w:w="0" w:type="auto"/>
            <w:tcMar>
              <w:top w:w="48" w:type="dxa"/>
              <w:left w:w="96" w:type="dxa"/>
              <w:bottom w:w="48" w:type="dxa"/>
              <w:right w:w="96" w:type="dxa"/>
            </w:tcMar>
            <w:vAlign w:val="center"/>
            <w:hideMark/>
          </w:tcPr>
          <w:p w14:paraId="22A5FAC4" w14:textId="77777777" w:rsidR="009E2ECC" w:rsidRPr="00F944E7" w:rsidRDefault="009E2ECC" w:rsidP="009E2ECC">
            <w:pPr>
              <w:jc w:val="center"/>
              <w:rPr>
                <w:rFonts w:ascii="Arial" w:hAnsi="Arial" w:cs="Arial"/>
                <w:b/>
                <w:bCs/>
                <w:color w:val="222222"/>
                <w:sz w:val="21"/>
                <w:szCs w:val="21"/>
              </w:rPr>
            </w:pPr>
            <w:r w:rsidRPr="00F944E7">
              <w:rPr>
                <w:rFonts w:ascii="Arial" w:hAnsi="Arial" w:cs="Arial"/>
                <w:b/>
                <w:bCs/>
                <w:color w:val="222222"/>
                <w:sz w:val="21"/>
                <w:szCs w:val="21"/>
              </w:rPr>
              <w:t>2019</w:t>
            </w:r>
          </w:p>
        </w:tc>
      </w:tr>
      <w:tr w:rsidR="009E2ECC" w:rsidRPr="00F944E7" w14:paraId="3DAB4591" w14:textId="77777777" w:rsidTr="009E2ECC">
        <w:tc>
          <w:tcPr>
            <w:tcW w:w="0" w:type="auto"/>
            <w:tcMar>
              <w:top w:w="48" w:type="dxa"/>
              <w:left w:w="96" w:type="dxa"/>
              <w:bottom w:w="48" w:type="dxa"/>
              <w:right w:w="96" w:type="dxa"/>
            </w:tcMar>
            <w:vAlign w:val="center"/>
            <w:hideMark/>
          </w:tcPr>
          <w:p w14:paraId="7F295469" w14:textId="1429DB1B" w:rsidR="009E2ECC" w:rsidRPr="00F944E7" w:rsidRDefault="009E2ECC" w:rsidP="009E2ECC">
            <w:pPr>
              <w:rPr>
                <w:rFonts w:asciiTheme="minorHAnsi" w:hAnsiTheme="minorHAnsi" w:cs="Arial"/>
                <w:color w:val="222222"/>
                <w:sz w:val="21"/>
                <w:szCs w:val="21"/>
              </w:rPr>
            </w:pPr>
            <w:r w:rsidRPr="00F944E7">
              <w:rPr>
                <w:rFonts w:asciiTheme="minorHAnsi" w:hAnsiTheme="minorHAnsi"/>
              </w:rPr>
              <w:t xml:space="preserve">Европа </w:t>
            </w:r>
          </w:p>
        </w:tc>
        <w:tc>
          <w:tcPr>
            <w:tcW w:w="0" w:type="auto"/>
            <w:tcMar>
              <w:top w:w="48" w:type="dxa"/>
              <w:left w:w="96" w:type="dxa"/>
              <w:bottom w:w="48" w:type="dxa"/>
              <w:right w:w="96" w:type="dxa"/>
            </w:tcMar>
            <w:vAlign w:val="center"/>
            <w:hideMark/>
          </w:tcPr>
          <w:p w14:paraId="6F9834A8" w14:textId="10FE4B0F" w:rsidR="009E2ECC" w:rsidRPr="00F944E7" w:rsidRDefault="009E2ECC" w:rsidP="009E2ECC">
            <w:pPr>
              <w:rPr>
                <w:rFonts w:asciiTheme="minorHAnsi" w:hAnsiTheme="minorHAnsi" w:cs="Arial"/>
                <w:color w:val="222222"/>
                <w:sz w:val="21"/>
                <w:szCs w:val="21"/>
              </w:rPr>
            </w:pPr>
            <w:r w:rsidRPr="00F944E7">
              <w:rPr>
                <w:rFonts w:asciiTheme="minorHAnsi" w:hAnsiTheme="minorHAnsi"/>
              </w:rPr>
              <w:t xml:space="preserve">1,1 </w:t>
            </w:r>
          </w:p>
        </w:tc>
        <w:tc>
          <w:tcPr>
            <w:tcW w:w="0" w:type="auto"/>
            <w:tcMar>
              <w:top w:w="48" w:type="dxa"/>
              <w:left w:w="96" w:type="dxa"/>
              <w:bottom w:w="48" w:type="dxa"/>
              <w:right w:w="96" w:type="dxa"/>
            </w:tcMar>
            <w:vAlign w:val="center"/>
            <w:hideMark/>
          </w:tcPr>
          <w:p w14:paraId="3D28FC41" w14:textId="346F21CB" w:rsidR="009E2ECC" w:rsidRPr="00F944E7" w:rsidRDefault="009E2ECC" w:rsidP="009E2ECC">
            <w:pPr>
              <w:rPr>
                <w:rFonts w:asciiTheme="minorHAnsi" w:hAnsiTheme="minorHAnsi" w:cs="Arial"/>
                <w:color w:val="222222"/>
                <w:sz w:val="21"/>
                <w:szCs w:val="21"/>
              </w:rPr>
            </w:pPr>
            <w:r w:rsidRPr="00F944E7">
              <w:rPr>
                <w:rFonts w:asciiTheme="minorHAnsi" w:hAnsiTheme="minorHAnsi"/>
              </w:rPr>
              <w:t xml:space="preserve">1,3 </w:t>
            </w:r>
          </w:p>
        </w:tc>
        <w:tc>
          <w:tcPr>
            <w:tcW w:w="0" w:type="auto"/>
            <w:tcMar>
              <w:top w:w="48" w:type="dxa"/>
              <w:left w:w="96" w:type="dxa"/>
              <w:bottom w:w="48" w:type="dxa"/>
              <w:right w:w="96" w:type="dxa"/>
            </w:tcMar>
            <w:vAlign w:val="center"/>
            <w:hideMark/>
          </w:tcPr>
          <w:p w14:paraId="686220C1" w14:textId="396440EF" w:rsidR="009E2ECC" w:rsidRPr="00F944E7" w:rsidRDefault="009E2ECC" w:rsidP="009E2ECC">
            <w:pPr>
              <w:rPr>
                <w:rFonts w:asciiTheme="minorHAnsi" w:hAnsiTheme="minorHAnsi" w:cs="Arial"/>
                <w:color w:val="222222"/>
                <w:sz w:val="21"/>
                <w:szCs w:val="21"/>
              </w:rPr>
            </w:pPr>
            <w:r w:rsidRPr="00F944E7">
              <w:rPr>
                <w:rFonts w:asciiTheme="minorHAnsi" w:hAnsiTheme="minorHAnsi"/>
              </w:rPr>
              <w:t xml:space="preserve">1,5 </w:t>
            </w:r>
          </w:p>
        </w:tc>
        <w:tc>
          <w:tcPr>
            <w:tcW w:w="0" w:type="auto"/>
            <w:tcMar>
              <w:top w:w="48" w:type="dxa"/>
              <w:left w:w="96" w:type="dxa"/>
              <w:bottom w:w="48" w:type="dxa"/>
              <w:right w:w="96" w:type="dxa"/>
            </w:tcMar>
            <w:vAlign w:val="center"/>
            <w:hideMark/>
          </w:tcPr>
          <w:p w14:paraId="178F6F79" w14:textId="0950DE90" w:rsidR="009E2ECC" w:rsidRPr="00F944E7" w:rsidRDefault="009E2ECC" w:rsidP="009E2ECC">
            <w:pPr>
              <w:rPr>
                <w:rFonts w:asciiTheme="minorHAnsi" w:hAnsiTheme="minorHAnsi" w:cs="Arial"/>
                <w:color w:val="222222"/>
                <w:sz w:val="21"/>
                <w:szCs w:val="21"/>
              </w:rPr>
            </w:pPr>
            <w:r w:rsidRPr="00F944E7">
              <w:rPr>
                <w:rFonts w:asciiTheme="minorHAnsi" w:hAnsiTheme="minorHAnsi"/>
              </w:rPr>
              <w:t xml:space="preserve">1,8 </w:t>
            </w:r>
          </w:p>
        </w:tc>
        <w:tc>
          <w:tcPr>
            <w:tcW w:w="0" w:type="auto"/>
            <w:tcMar>
              <w:top w:w="48" w:type="dxa"/>
              <w:left w:w="96" w:type="dxa"/>
              <w:bottom w:w="48" w:type="dxa"/>
              <w:right w:w="96" w:type="dxa"/>
            </w:tcMar>
            <w:vAlign w:val="center"/>
            <w:hideMark/>
          </w:tcPr>
          <w:p w14:paraId="74B422E3" w14:textId="3173A83D" w:rsidR="009E2ECC" w:rsidRPr="00F944E7" w:rsidRDefault="009E2ECC" w:rsidP="009E2ECC">
            <w:pPr>
              <w:rPr>
                <w:rFonts w:asciiTheme="minorHAnsi" w:hAnsiTheme="minorHAnsi" w:cs="Arial"/>
                <w:color w:val="222222"/>
                <w:sz w:val="21"/>
                <w:szCs w:val="21"/>
              </w:rPr>
            </w:pPr>
            <w:r w:rsidRPr="00F944E7">
              <w:rPr>
                <w:rFonts w:asciiTheme="minorHAnsi" w:hAnsiTheme="minorHAnsi"/>
              </w:rPr>
              <w:t xml:space="preserve">2 </w:t>
            </w:r>
          </w:p>
        </w:tc>
      </w:tr>
      <w:tr w:rsidR="009E2ECC" w:rsidRPr="00F944E7" w14:paraId="5AC62BE0" w14:textId="77777777" w:rsidTr="009E2ECC">
        <w:tc>
          <w:tcPr>
            <w:tcW w:w="0" w:type="auto"/>
            <w:tcMar>
              <w:top w:w="48" w:type="dxa"/>
              <w:left w:w="96" w:type="dxa"/>
              <w:bottom w:w="48" w:type="dxa"/>
              <w:right w:w="96" w:type="dxa"/>
            </w:tcMar>
            <w:vAlign w:val="center"/>
            <w:hideMark/>
          </w:tcPr>
          <w:p w14:paraId="6E98A31D" w14:textId="4507FA80" w:rsidR="009E2ECC" w:rsidRPr="00F944E7" w:rsidRDefault="009E2ECC" w:rsidP="009E2ECC">
            <w:pPr>
              <w:rPr>
                <w:rFonts w:asciiTheme="minorHAnsi" w:hAnsiTheme="minorHAnsi" w:cs="Arial"/>
                <w:color w:val="222222"/>
                <w:sz w:val="21"/>
                <w:szCs w:val="21"/>
              </w:rPr>
            </w:pPr>
            <w:r w:rsidRPr="00F944E7">
              <w:rPr>
                <w:rFonts w:asciiTheme="minorHAnsi" w:hAnsiTheme="minorHAnsi"/>
              </w:rPr>
              <w:t xml:space="preserve">Россия </w:t>
            </w:r>
          </w:p>
        </w:tc>
        <w:tc>
          <w:tcPr>
            <w:tcW w:w="0" w:type="auto"/>
            <w:tcMar>
              <w:top w:w="48" w:type="dxa"/>
              <w:left w:w="96" w:type="dxa"/>
              <w:bottom w:w="48" w:type="dxa"/>
              <w:right w:w="96" w:type="dxa"/>
            </w:tcMar>
            <w:vAlign w:val="center"/>
            <w:hideMark/>
          </w:tcPr>
          <w:p w14:paraId="70B68EC3" w14:textId="51FBE1B6" w:rsidR="009E2ECC" w:rsidRPr="00F944E7" w:rsidRDefault="009E2ECC" w:rsidP="009E2ECC">
            <w:pPr>
              <w:rPr>
                <w:rFonts w:asciiTheme="minorHAnsi" w:hAnsiTheme="minorHAnsi" w:cs="Arial"/>
                <w:color w:val="222222"/>
                <w:sz w:val="21"/>
                <w:szCs w:val="21"/>
              </w:rPr>
            </w:pPr>
            <w:r w:rsidRPr="00F944E7">
              <w:rPr>
                <w:rFonts w:asciiTheme="minorHAnsi" w:hAnsiTheme="minorHAnsi"/>
              </w:rPr>
              <w:t xml:space="preserve">100 </w:t>
            </w:r>
          </w:p>
        </w:tc>
        <w:tc>
          <w:tcPr>
            <w:tcW w:w="0" w:type="auto"/>
            <w:tcMar>
              <w:top w:w="48" w:type="dxa"/>
              <w:left w:w="96" w:type="dxa"/>
              <w:bottom w:w="48" w:type="dxa"/>
              <w:right w:w="96" w:type="dxa"/>
            </w:tcMar>
            <w:vAlign w:val="center"/>
            <w:hideMark/>
          </w:tcPr>
          <w:p w14:paraId="268FB92A" w14:textId="2005F744" w:rsidR="009E2ECC" w:rsidRPr="00F944E7" w:rsidRDefault="009E2ECC" w:rsidP="009E2ECC">
            <w:pPr>
              <w:rPr>
                <w:rFonts w:asciiTheme="minorHAnsi" w:hAnsiTheme="minorHAnsi" w:cs="Arial"/>
                <w:color w:val="222222"/>
                <w:sz w:val="21"/>
                <w:szCs w:val="21"/>
              </w:rPr>
            </w:pPr>
            <w:r w:rsidRPr="00F944E7">
              <w:rPr>
                <w:rFonts w:asciiTheme="minorHAnsi" w:hAnsiTheme="minorHAnsi"/>
              </w:rPr>
              <w:t xml:space="preserve">98 </w:t>
            </w:r>
          </w:p>
        </w:tc>
        <w:tc>
          <w:tcPr>
            <w:tcW w:w="0" w:type="auto"/>
            <w:tcMar>
              <w:top w:w="48" w:type="dxa"/>
              <w:left w:w="96" w:type="dxa"/>
              <w:bottom w:w="48" w:type="dxa"/>
              <w:right w:w="96" w:type="dxa"/>
            </w:tcMar>
            <w:vAlign w:val="center"/>
            <w:hideMark/>
          </w:tcPr>
          <w:p w14:paraId="72BF5081" w14:textId="2E0FB055" w:rsidR="009E2ECC" w:rsidRPr="00F944E7" w:rsidRDefault="009E2ECC" w:rsidP="009E2ECC">
            <w:pPr>
              <w:rPr>
                <w:rFonts w:asciiTheme="minorHAnsi" w:hAnsiTheme="minorHAnsi" w:cs="Arial"/>
                <w:color w:val="222222"/>
                <w:sz w:val="21"/>
                <w:szCs w:val="21"/>
              </w:rPr>
            </w:pPr>
            <w:r w:rsidRPr="00F944E7">
              <w:rPr>
                <w:rFonts w:asciiTheme="minorHAnsi" w:hAnsiTheme="minorHAnsi"/>
              </w:rPr>
              <w:t xml:space="preserve">95 </w:t>
            </w:r>
          </w:p>
        </w:tc>
        <w:tc>
          <w:tcPr>
            <w:tcW w:w="0" w:type="auto"/>
            <w:tcMar>
              <w:top w:w="48" w:type="dxa"/>
              <w:left w:w="96" w:type="dxa"/>
              <w:bottom w:w="48" w:type="dxa"/>
              <w:right w:w="96" w:type="dxa"/>
            </w:tcMar>
            <w:vAlign w:val="center"/>
            <w:hideMark/>
          </w:tcPr>
          <w:p w14:paraId="3080534F" w14:textId="4BEB35B1" w:rsidR="009E2ECC" w:rsidRPr="00F944E7" w:rsidRDefault="009E2ECC" w:rsidP="009E2ECC">
            <w:pPr>
              <w:rPr>
                <w:rFonts w:asciiTheme="minorHAnsi" w:hAnsiTheme="minorHAnsi" w:cs="Arial"/>
                <w:color w:val="222222"/>
                <w:sz w:val="21"/>
                <w:szCs w:val="21"/>
              </w:rPr>
            </w:pPr>
            <w:r w:rsidRPr="00F944E7">
              <w:rPr>
                <w:rFonts w:asciiTheme="minorHAnsi" w:hAnsiTheme="minorHAnsi"/>
              </w:rPr>
              <w:t xml:space="preserve">99 </w:t>
            </w:r>
          </w:p>
        </w:tc>
        <w:tc>
          <w:tcPr>
            <w:tcW w:w="0" w:type="auto"/>
            <w:tcMar>
              <w:top w:w="48" w:type="dxa"/>
              <w:left w:w="96" w:type="dxa"/>
              <w:bottom w:w="48" w:type="dxa"/>
              <w:right w:w="96" w:type="dxa"/>
            </w:tcMar>
            <w:vAlign w:val="center"/>
            <w:hideMark/>
          </w:tcPr>
          <w:p w14:paraId="4608CDA6" w14:textId="1E9E660B" w:rsidR="009E2ECC" w:rsidRPr="00F944E7" w:rsidRDefault="009E2ECC" w:rsidP="009E2ECC">
            <w:pPr>
              <w:rPr>
                <w:rFonts w:asciiTheme="minorHAnsi" w:hAnsiTheme="minorHAnsi" w:cs="Arial"/>
                <w:color w:val="222222"/>
                <w:sz w:val="21"/>
                <w:szCs w:val="21"/>
              </w:rPr>
            </w:pPr>
            <w:r w:rsidRPr="00F944E7">
              <w:rPr>
                <w:rFonts w:asciiTheme="minorHAnsi" w:hAnsiTheme="minorHAnsi"/>
              </w:rPr>
              <w:t xml:space="preserve">101 </w:t>
            </w:r>
          </w:p>
        </w:tc>
      </w:tr>
      <w:tr w:rsidR="009E2ECC" w:rsidRPr="00F944E7" w14:paraId="048A44E7" w14:textId="77777777" w:rsidTr="009E2ECC">
        <w:tc>
          <w:tcPr>
            <w:tcW w:w="0" w:type="auto"/>
            <w:tcMar>
              <w:top w:w="48" w:type="dxa"/>
              <w:left w:w="96" w:type="dxa"/>
              <w:bottom w:w="48" w:type="dxa"/>
              <w:right w:w="96" w:type="dxa"/>
            </w:tcMar>
            <w:vAlign w:val="center"/>
            <w:hideMark/>
          </w:tcPr>
          <w:p w14:paraId="7F8E10A8" w14:textId="29ACB6CC" w:rsidR="009E2ECC" w:rsidRPr="00F944E7" w:rsidRDefault="009E2ECC" w:rsidP="009E2ECC">
            <w:pPr>
              <w:rPr>
                <w:rFonts w:asciiTheme="minorHAnsi" w:hAnsiTheme="minorHAnsi" w:cs="Arial"/>
                <w:color w:val="222222"/>
                <w:sz w:val="21"/>
                <w:szCs w:val="21"/>
              </w:rPr>
            </w:pPr>
            <w:r w:rsidRPr="00F944E7">
              <w:rPr>
                <w:rFonts w:asciiTheme="minorHAnsi" w:hAnsiTheme="minorHAnsi"/>
              </w:rPr>
              <w:t xml:space="preserve">Китай </w:t>
            </w:r>
          </w:p>
        </w:tc>
        <w:tc>
          <w:tcPr>
            <w:tcW w:w="0" w:type="auto"/>
            <w:tcMar>
              <w:top w:w="48" w:type="dxa"/>
              <w:left w:w="96" w:type="dxa"/>
              <w:bottom w:w="48" w:type="dxa"/>
              <w:right w:w="96" w:type="dxa"/>
            </w:tcMar>
            <w:vAlign w:val="center"/>
            <w:hideMark/>
          </w:tcPr>
          <w:p w14:paraId="0821E689" w14:textId="7042476A" w:rsidR="009E2ECC" w:rsidRPr="00F944E7" w:rsidRDefault="009E2ECC" w:rsidP="009E2ECC">
            <w:pPr>
              <w:rPr>
                <w:rFonts w:asciiTheme="minorHAnsi" w:hAnsiTheme="minorHAnsi" w:cs="Arial"/>
                <w:color w:val="222222"/>
                <w:sz w:val="21"/>
                <w:szCs w:val="21"/>
              </w:rPr>
            </w:pPr>
            <w:r w:rsidRPr="00F944E7">
              <w:rPr>
                <w:rFonts w:asciiTheme="minorHAnsi" w:hAnsiTheme="minorHAnsi"/>
              </w:rPr>
              <w:t xml:space="preserve">0,8 </w:t>
            </w:r>
          </w:p>
        </w:tc>
        <w:tc>
          <w:tcPr>
            <w:tcW w:w="0" w:type="auto"/>
            <w:tcMar>
              <w:top w:w="48" w:type="dxa"/>
              <w:left w:w="96" w:type="dxa"/>
              <w:bottom w:w="48" w:type="dxa"/>
              <w:right w:w="96" w:type="dxa"/>
            </w:tcMar>
            <w:vAlign w:val="center"/>
            <w:hideMark/>
          </w:tcPr>
          <w:p w14:paraId="1795BFA8" w14:textId="45F81B48" w:rsidR="009E2ECC" w:rsidRPr="00F944E7" w:rsidRDefault="009E2ECC" w:rsidP="009E2ECC">
            <w:pPr>
              <w:rPr>
                <w:rFonts w:asciiTheme="minorHAnsi" w:hAnsiTheme="minorHAnsi" w:cs="Arial"/>
                <w:color w:val="222222"/>
                <w:sz w:val="21"/>
                <w:szCs w:val="21"/>
              </w:rPr>
            </w:pPr>
            <w:r w:rsidRPr="00F944E7">
              <w:rPr>
                <w:rFonts w:asciiTheme="minorHAnsi" w:hAnsiTheme="minorHAnsi"/>
              </w:rPr>
              <w:t xml:space="preserve">0,9 </w:t>
            </w:r>
          </w:p>
        </w:tc>
        <w:tc>
          <w:tcPr>
            <w:tcW w:w="0" w:type="auto"/>
            <w:tcMar>
              <w:top w:w="48" w:type="dxa"/>
              <w:left w:w="96" w:type="dxa"/>
              <w:bottom w:w="48" w:type="dxa"/>
              <w:right w:w="96" w:type="dxa"/>
            </w:tcMar>
            <w:vAlign w:val="center"/>
            <w:hideMark/>
          </w:tcPr>
          <w:p w14:paraId="66E6581C" w14:textId="380A778A" w:rsidR="009E2ECC" w:rsidRPr="00F944E7" w:rsidRDefault="009E2ECC" w:rsidP="009E2ECC">
            <w:pPr>
              <w:rPr>
                <w:rFonts w:asciiTheme="minorHAnsi" w:hAnsiTheme="minorHAnsi" w:cs="Arial"/>
                <w:color w:val="222222"/>
                <w:sz w:val="21"/>
                <w:szCs w:val="21"/>
              </w:rPr>
            </w:pPr>
            <w:r w:rsidRPr="00F944E7">
              <w:rPr>
                <w:rFonts w:asciiTheme="minorHAnsi" w:hAnsiTheme="minorHAnsi"/>
              </w:rPr>
              <w:t xml:space="preserve">1,1 </w:t>
            </w:r>
          </w:p>
        </w:tc>
        <w:tc>
          <w:tcPr>
            <w:tcW w:w="0" w:type="auto"/>
            <w:tcMar>
              <w:top w:w="48" w:type="dxa"/>
              <w:left w:w="96" w:type="dxa"/>
              <w:bottom w:w="48" w:type="dxa"/>
              <w:right w:w="96" w:type="dxa"/>
            </w:tcMar>
            <w:vAlign w:val="center"/>
            <w:hideMark/>
          </w:tcPr>
          <w:p w14:paraId="2DCF2056" w14:textId="720F8C8D" w:rsidR="009E2ECC" w:rsidRPr="00F944E7" w:rsidRDefault="009E2ECC" w:rsidP="009E2ECC">
            <w:pPr>
              <w:rPr>
                <w:rFonts w:asciiTheme="minorHAnsi" w:hAnsiTheme="minorHAnsi" w:cs="Arial"/>
                <w:color w:val="222222"/>
                <w:sz w:val="21"/>
                <w:szCs w:val="21"/>
              </w:rPr>
            </w:pPr>
            <w:r w:rsidRPr="00F944E7">
              <w:rPr>
                <w:rFonts w:asciiTheme="minorHAnsi" w:hAnsiTheme="minorHAnsi"/>
              </w:rPr>
              <w:t xml:space="preserve">1,5 </w:t>
            </w:r>
          </w:p>
        </w:tc>
        <w:tc>
          <w:tcPr>
            <w:tcW w:w="0" w:type="auto"/>
            <w:tcMar>
              <w:top w:w="48" w:type="dxa"/>
              <w:left w:w="96" w:type="dxa"/>
              <w:bottom w:w="48" w:type="dxa"/>
              <w:right w:w="96" w:type="dxa"/>
            </w:tcMar>
            <w:vAlign w:val="center"/>
            <w:hideMark/>
          </w:tcPr>
          <w:p w14:paraId="7E1847DF" w14:textId="01DAC8DE" w:rsidR="009E2ECC" w:rsidRPr="00F944E7" w:rsidRDefault="009E2ECC" w:rsidP="009E2ECC">
            <w:pPr>
              <w:rPr>
                <w:rFonts w:asciiTheme="minorHAnsi" w:hAnsiTheme="minorHAnsi" w:cs="Arial"/>
                <w:color w:val="222222"/>
                <w:sz w:val="21"/>
                <w:szCs w:val="21"/>
              </w:rPr>
            </w:pPr>
            <w:r w:rsidRPr="00F944E7">
              <w:rPr>
                <w:rFonts w:asciiTheme="minorHAnsi" w:hAnsiTheme="minorHAnsi"/>
              </w:rPr>
              <w:t>1,7</w:t>
            </w:r>
          </w:p>
        </w:tc>
      </w:tr>
    </w:tbl>
    <w:p w14:paraId="044B59C9" w14:textId="77777777" w:rsidR="006C2877" w:rsidRPr="00F944E7" w:rsidRDefault="006C2877" w:rsidP="009E2ECC">
      <w:pPr>
        <w:jc w:val="both"/>
        <w:rPr>
          <w:rFonts w:asciiTheme="minorHAnsi" w:hAnsiTheme="minorHAnsi" w:cstheme="minorHAnsi"/>
        </w:rPr>
      </w:pPr>
    </w:p>
    <w:p w14:paraId="4A4506A0" w14:textId="475FB1E0" w:rsidR="009E2ECC" w:rsidRPr="00F944E7" w:rsidRDefault="005024D6" w:rsidP="009E2ECC">
      <w:pPr>
        <w:jc w:val="both"/>
        <w:rPr>
          <w:rFonts w:asciiTheme="minorHAnsi" w:hAnsiTheme="minorHAnsi" w:cstheme="minorHAnsi"/>
        </w:rPr>
      </w:pPr>
      <w:r w:rsidRPr="00F944E7">
        <w:rPr>
          <w:rFonts w:asciiTheme="minorHAnsi" w:hAnsiTheme="minorHAnsi" w:cstheme="minorHAnsi"/>
        </w:rPr>
        <w:t>Стоимость станков с ЧПУ относительно стоимости таких же станков без ЧПУ на дату оценки составляет 200000 руб. (без учета НДС). Коэффициент торможения цены по диаметру заготовок 0,7. Износ происходит линейно. НДС до 01.01.2019 составлял 18%, после - 20%</w:t>
      </w:r>
      <w:r w:rsidR="009E2ECC" w:rsidRPr="00F944E7">
        <w:rPr>
          <w:rFonts w:asciiTheme="minorHAnsi" w:hAnsiTheme="minorHAnsi" w:cstheme="minorHAnsi"/>
        </w:rPr>
        <w:t>.</w:t>
      </w:r>
    </w:p>
    <w:p w14:paraId="1B1C24C1" w14:textId="67B4F2A8" w:rsidR="005024D6" w:rsidRPr="00F944E7" w:rsidRDefault="005024D6" w:rsidP="009E2ECC">
      <w:pPr>
        <w:jc w:val="both"/>
        <w:rPr>
          <w:rFonts w:asciiTheme="minorHAnsi" w:hAnsiTheme="minorHAnsi" w:cstheme="minorHAnsi"/>
        </w:rPr>
      </w:pPr>
      <w:r w:rsidRPr="00F944E7">
        <w:rPr>
          <w:rFonts w:asciiTheme="minorHAnsi" w:hAnsiTheme="minorHAnsi" w:cstheme="minorHAnsi"/>
        </w:rPr>
        <w:t>Стоимость определить как среднее арифметическое для двух аналогов.</w:t>
      </w:r>
    </w:p>
    <w:p w14:paraId="551C142C" w14:textId="77777777" w:rsidR="009E2ECC" w:rsidRPr="00F944E7" w:rsidRDefault="009E2ECC" w:rsidP="00336075">
      <w:pPr>
        <w:numPr>
          <w:ilvl w:val="0"/>
          <w:numId w:val="909"/>
        </w:numPr>
        <w:jc w:val="both"/>
        <w:rPr>
          <w:rFonts w:asciiTheme="minorHAnsi" w:hAnsiTheme="minorHAnsi" w:cstheme="minorHAnsi"/>
        </w:rPr>
      </w:pPr>
      <w:r w:rsidRPr="00F944E7">
        <w:rPr>
          <w:rFonts w:asciiTheme="minorHAnsi" w:hAnsiTheme="minorHAnsi" w:cstheme="minorHAnsi"/>
        </w:rPr>
        <w:t>1050500</w:t>
      </w:r>
    </w:p>
    <w:p w14:paraId="313EB2FA" w14:textId="77777777" w:rsidR="009E2ECC" w:rsidRPr="00F944E7" w:rsidRDefault="009E2ECC" w:rsidP="00336075">
      <w:pPr>
        <w:numPr>
          <w:ilvl w:val="0"/>
          <w:numId w:val="909"/>
        </w:numPr>
        <w:jc w:val="both"/>
        <w:rPr>
          <w:rFonts w:asciiTheme="minorHAnsi" w:hAnsiTheme="minorHAnsi" w:cstheme="minorHAnsi"/>
        </w:rPr>
      </w:pPr>
      <w:r w:rsidRPr="00F944E7">
        <w:rPr>
          <w:rFonts w:asciiTheme="minorHAnsi" w:hAnsiTheme="minorHAnsi" w:cstheme="minorHAnsi"/>
        </w:rPr>
        <w:t>1235400</w:t>
      </w:r>
    </w:p>
    <w:p w14:paraId="4D64F63D" w14:textId="77777777" w:rsidR="009E2ECC" w:rsidRPr="00F944E7" w:rsidRDefault="009E2ECC" w:rsidP="00336075">
      <w:pPr>
        <w:numPr>
          <w:ilvl w:val="0"/>
          <w:numId w:val="909"/>
        </w:numPr>
        <w:jc w:val="both"/>
        <w:rPr>
          <w:rFonts w:asciiTheme="minorHAnsi" w:hAnsiTheme="minorHAnsi" w:cstheme="minorHAnsi"/>
          <w:b/>
        </w:rPr>
      </w:pPr>
      <w:r w:rsidRPr="00F944E7">
        <w:rPr>
          <w:rFonts w:asciiTheme="minorHAnsi" w:hAnsiTheme="minorHAnsi" w:cstheme="minorHAnsi"/>
          <w:b/>
        </w:rPr>
        <w:t>1457700</w:t>
      </w:r>
    </w:p>
    <w:p w14:paraId="35475EB3" w14:textId="77777777" w:rsidR="009E2ECC" w:rsidRPr="00F944E7" w:rsidRDefault="009E2ECC" w:rsidP="00336075">
      <w:pPr>
        <w:numPr>
          <w:ilvl w:val="0"/>
          <w:numId w:val="909"/>
        </w:numPr>
        <w:jc w:val="both"/>
        <w:rPr>
          <w:rFonts w:asciiTheme="minorHAnsi" w:hAnsiTheme="minorHAnsi" w:cstheme="minorHAnsi"/>
        </w:rPr>
      </w:pPr>
      <w:r w:rsidRPr="00F944E7">
        <w:rPr>
          <w:rFonts w:asciiTheme="minorHAnsi" w:hAnsiTheme="minorHAnsi" w:cstheme="minorHAnsi"/>
        </w:rPr>
        <w:t>1578900</w:t>
      </w:r>
    </w:p>
    <w:p w14:paraId="0E08B905" w14:textId="77777777" w:rsidR="009E2ECC" w:rsidRPr="00F944E7" w:rsidRDefault="009E2ECC" w:rsidP="00336075">
      <w:pPr>
        <w:numPr>
          <w:ilvl w:val="0"/>
          <w:numId w:val="909"/>
        </w:numPr>
        <w:jc w:val="both"/>
        <w:rPr>
          <w:rFonts w:asciiTheme="minorHAnsi" w:hAnsiTheme="minorHAnsi" w:cstheme="minorHAnsi"/>
        </w:rPr>
      </w:pPr>
      <w:r w:rsidRPr="00F944E7">
        <w:rPr>
          <w:rFonts w:asciiTheme="minorHAnsi" w:hAnsiTheme="minorHAnsi" w:cstheme="minorHAnsi"/>
        </w:rPr>
        <w:t>1703100</w:t>
      </w:r>
    </w:p>
    <w:p w14:paraId="7FAEACEF" w14:textId="77777777" w:rsidR="009E2ECC" w:rsidRPr="00F944E7" w:rsidRDefault="009E2ECC" w:rsidP="00336075">
      <w:pPr>
        <w:numPr>
          <w:ilvl w:val="0"/>
          <w:numId w:val="909"/>
        </w:numPr>
        <w:jc w:val="both"/>
        <w:rPr>
          <w:rFonts w:asciiTheme="minorHAnsi" w:hAnsiTheme="minorHAnsi" w:cstheme="minorHAnsi"/>
        </w:rPr>
      </w:pPr>
      <w:r w:rsidRPr="00F944E7">
        <w:rPr>
          <w:rFonts w:asciiTheme="minorHAnsi" w:hAnsiTheme="minorHAnsi" w:cstheme="minorHAnsi"/>
        </w:rPr>
        <w:t>1766200</w:t>
      </w:r>
    </w:p>
    <w:p w14:paraId="7B6AFA2C" w14:textId="77777777" w:rsidR="009E2ECC" w:rsidRPr="00F944E7" w:rsidRDefault="009E2ECC" w:rsidP="003E74DE">
      <w:pPr>
        <w:jc w:val="both"/>
        <w:rPr>
          <w:rFonts w:asciiTheme="minorHAnsi" w:hAnsiTheme="minorHAnsi" w:cstheme="minorHAnsi"/>
        </w:rPr>
      </w:pPr>
    </w:p>
    <w:p w14:paraId="77A362D1" w14:textId="77777777" w:rsidR="00200E68" w:rsidRPr="00F944E7" w:rsidRDefault="00200E68" w:rsidP="003E74DE">
      <w:pPr>
        <w:jc w:val="both"/>
        <w:rPr>
          <w:rFonts w:asciiTheme="minorHAnsi" w:hAnsiTheme="minorHAnsi" w:cstheme="minorHAnsi"/>
        </w:rPr>
      </w:pPr>
      <w:r w:rsidRPr="00F944E7">
        <w:rPr>
          <w:rFonts w:asciiTheme="minorHAnsi" w:hAnsiTheme="minorHAnsi" w:cstheme="minorHAnsi"/>
          <w:b/>
          <w:bCs/>
        </w:rPr>
        <w:t>5.2.2.41.</w:t>
      </w:r>
      <w:r w:rsidRPr="00F944E7">
        <w:rPr>
          <w:rFonts w:asciiTheme="minorHAnsi" w:hAnsiTheme="minorHAnsi" w:cstheme="minorHAnsi"/>
        </w:rPr>
        <w:t xml:space="preserve"> 4 балла.</w:t>
      </w:r>
    </w:p>
    <w:p w14:paraId="0B4239A3" w14:textId="20E3C793" w:rsidR="009E2ECC" w:rsidRPr="00F944E7" w:rsidRDefault="005024D6" w:rsidP="003E74DE">
      <w:pPr>
        <w:jc w:val="both"/>
        <w:rPr>
          <w:rFonts w:asciiTheme="minorHAnsi" w:hAnsiTheme="minorHAnsi" w:cstheme="minorHAnsi"/>
        </w:rPr>
      </w:pPr>
      <w:r w:rsidRPr="00F944E7">
        <w:rPr>
          <w:rFonts w:asciiTheme="minorHAnsi" w:hAnsiTheme="minorHAnsi" w:cstheme="minorHAnsi"/>
        </w:rPr>
        <w:t>Необходимо определить рыночную стоимость станка (с НДС) производства Россия с ЧПУ по состоянию на 01.01.2017. Диаметр заготовок 600 мм. Нормативный срок жизни объекта и аналогов 25 лет. Эффективный возраст оцениваемого объекта на дату оценки 10 лет. Оценщик искал информацию в 2019 году и выявил следующие станки без ЧПУ</w:t>
      </w:r>
      <w:r w:rsidR="00200E68" w:rsidRPr="00F944E7">
        <w:rPr>
          <w:rFonts w:asciiTheme="minorHAnsi" w:hAnsiTheme="minorHAnsi" w:cstheme="minorHAnsi"/>
        </w:rPr>
        <w:t>:</w:t>
      </w:r>
    </w:p>
    <w:p w14:paraId="59C02A31" w14:textId="77777777" w:rsidR="006C2877" w:rsidRPr="00F944E7" w:rsidRDefault="006C2877" w:rsidP="003E74DE">
      <w:pPr>
        <w:jc w:val="both"/>
        <w:rPr>
          <w:rFonts w:asciiTheme="minorHAnsi" w:hAnsiTheme="minorHAnsi" w:cstheme="minorHAns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2866"/>
        <w:gridCol w:w="1287"/>
        <w:gridCol w:w="1608"/>
      </w:tblGrid>
      <w:tr w:rsidR="00200E68" w:rsidRPr="00F944E7" w14:paraId="6F3518D7" w14:textId="77777777" w:rsidTr="00200E68">
        <w:trPr>
          <w:tblHeader/>
        </w:trPr>
        <w:tc>
          <w:tcPr>
            <w:tcW w:w="0" w:type="auto"/>
            <w:tcMar>
              <w:top w:w="48" w:type="dxa"/>
              <w:left w:w="96" w:type="dxa"/>
              <w:bottom w:w="48" w:type="dxa"/>
              <w:right w:w="96" w:type="dxa"/>
            </w:tcMar>
            <w:vAlign w:val="center"/>
            <w:hideMark/>
          </w:tcPr>
          <w:p w14:paraId="54D67B7B" w14:textId="77777777" w:rsidR="00200E68" w:rsidRPr="00F944E7" w:rsidRDefault="00200E68" w:rsidP="00200E68">
            <w:pPr>
              <w:jc w:val="center"/>
              <w:rPr>
                <w:rFonts w:asciiTheme="minorHAnsi" w:hAnsiTheme="minorHAnsi" w:cs="Arial"/>
                <w:b/>
                <w:bCs/>
                <w:color w:val="222222"/>
              </w:rPr>
            </w:pPr>
            <w:r w:rsidRPr="00F944E7">
              <w:rPr>
                <w:rFonts w:asciiTheme="minorHAnsi" w:hAnsiTheme="minorHAnsi" w:cs="Arial"/>
                <w:b/>
                <w:bCs/>
                <w:color w:val="222222"/>
              </w:rPr>
              <w:t>показатель</w:t>
            </w:r>
          </w:p>
        </w:tc>
        <w:tc>
          <w:tcPr>
            <w:tcW w:w="0" w:type="auto"/>
            <w:tcMar>
              <w:top w:w="48" w:type="dxa"/>
              <w:left w:w="96" w:type="dxa"/>
              <w:bottom w:w="48" w:type="dxa"/>
              <w:right w:w="96" w:type="dxa"/>
            </w:tcMar>
            <w:vAlign w:val="center"/>
            <w:hideMark/>
          </w:tcPr>
          <w:p w14:paraId="434C0981" w14:textId="77777777" w:rsidR="00200E68" w:rsidRPr="00F944E7" w:rsidRDefault="00200E68" w:rsidP="00200E68">
            <w:pPr>
              <w:jc w:val="center"/>
              <w:rPr>
                <w:rFonts w:asciiTheme="minorHAnsi" w:hAnsiTheme="minorHAnsi" w:cs="Arial"/>
                <w:b/>
                <w:bCs/>
                <w:color w:val="222222"/>
              </w:rPr>
            </w:pPr>
            <w:r w:rsidRPr="00F944E7">
              <w:rPr>
                <w:rFonts w:asciiTheme="minorHAnsi" w:hAnsiTheme="minorHAnsi" w:cs="Arial"/>
                <w:b/>
                <w:bCs/>
                <w:color w:val="222222"/>
              </w:rPr>
              <w:t>аналог 1</w:t>
            </w:r>
          </w:p>
        </w:tc>
        <w:tc>
          <w:tcPr>
            <w:tcW w:w="0" w:type="auto"/>
            <w:tcMar>
              <w:top w:w="48" w:type="dxa"/>
              <w:left w:w="96" w:type="dxa"/>
              <w:bottom w:w="48" w:type="dxa"/>
              <w:right w:w="96" w:type="dxa"/>
            </w:tcMar>
            <w:vAlign w:val="center"/>
            <w:hideMark/>
          </w:tcPr>
          <w:p w14:paraId="57158250" w14:textId="77777777" w:rsidR="00200E68" w:rsidRPr="00F944E7" w:rsidRDefault="00200E68" w:rsidP="00200E68">
            <w:pPr>
              <w:jc w:val="center"/>
              <w:rPr>
                <w:rFonts w:asciiTheme="minorHAnsi" w:hAnsiTheme="minorHAnsi" w:cs="Arial"/>
                <w:b/>
                <w:bCs/>
                <w:color w:val="222222"/>
              </w:rPr>
            </w:pPr>
            <w:r w:rsidRPr="00F944E7">
              <w:rPr>
                <w:rFonts w:asciiTheme="minorHAnsi" w:hAnsiTheme="minorHAnsi" w:cs="Arial"/>
                <w:b/>
                <w:bCs/>
                <w:color w:val="222222"/>
              </w:rPr>
              <w:t>аналог 2</w:t>
            </w:r>
          </w:p>
        </w:tc>
      </w:tr>
      <w:tr w:rsidR="00200E68" w:rsidRPr="00F944E7" w14:paraId="3B6D3967" w14:textId="77777777" w:rsidTr="00200E68">
        <w:tc>
          <w:tcPr>
            <w:tcW w:w="0" w:type="auto"/>
            <w:tcMar>
              <w:top w:w="48" w:type="dxa"/>
              <w:left w:w="96" w:type="dxa"/>
              <w:bottom w:w="48" w:type="dxa"/>
              <w:right w:w="96" w:type="dxa"/>
            </w:tcMar>
            <w:vAlign w:val="center"/>
            <w:hideMark/>
          </w:tcPr>
          <w:p w14:paraId="6306F1E1" w14:textId="505366BA" w:rsidR="00200E68" w:rsidRPr="00F944E7" w:rsidRDefault="00200E68" w:rsidP="00200E68">
            <w:pPr>
              <w:rPr>
                <w:rFonts w:asciiTheme="minorHAnsi" w:hAnsiTheme="minorHAnsi" w:cs="Arial"/>
                <w:color w:val="222222"/>
              </w:rPr>
            </w:pPr>
            <w:r w:rsidRPr="00F944E7">
              <w:rPr>
                <w:rFonts w:asciiTheme="minorHAnsi" w:hAnsiTheme="minorHAnsi"/>
              </w:rPr>
              <w:t xml:space="preserve">тип цены </w:t>
            </w:r>
          </w:p>
        </w:tc>
        <w:tc>
          <w:tcPr>
            <w:tcW w:w="0" w:type="auto"/>
            <w:tcMar>
              <w:top w:w="48" w:type="dxa"/>
              <w:left w:w="96" w:type="dxa"/>
              <w:bottom w:w="48" w:type="dxa"/>
              <w:right w:w="96" w:type="dxa"/>
            </w:tcMar>
            <w:vAlign w:val="center"/>
            <w:hideMark/>
          </w:tcPr>
          <w:p w14:paraId="1C7A35A8" w14:textId="44040359" w:rsidR="00200E68" w:rsidRPr="00F944E7" w:rsidRDefault="00200E68" w:rsidP="00200E68">
            <w:pPr>
              <w:rPr>
                <w:rFonts w:asciiTheme="minorHAnsi" w:hAnsiTheme="minorHAnsi" w:cs="Arial"/>
                <w:color w:val="222222"/>
              </w:rPr>
            </w:pPr>
            <w:r w:rsidRPr="00F944E7">
              <w:rPr>
                <w:rFonts w:asciiTheme="minorHAnsi" w:hAnsiTheme="minorHAnsi"/>
              </w:rPr>
              <w:t xml:space="preserve">сделка </w:t>
            </w:r>
          </w:p>
        </w:tc>
        <w:tc>
          <w:tcPr>
            <w:tcW w:w="0" w:type="auto"/>
            <w:tcMar>
              <w:top w:w="48" w:type="dxa"/>
              <w:left w:w="96" w:type="dxa"/>
              <w:bottom w:w="48" w:type="dxa"/>
              <w:right w:w="96" w:type="dxa"/>
            </w:tcMar>
            <w:vAlign w:val="center"/>
            <w:hideMark/>
          </w:tcPr>
          <w:p w14:paraId="17693D9C" w14:textId="71FA2A4F" w:rsidR="00200E68" w:rsidRPr="00F944E7" w:rsidRDefault="00200E68" w:rsidP="00200E68">
            <w:pPr>
              <w:rPr>
                <w:rFonts w:asciiTheme="minorHAnsi" w:hAnsiTheme="minorHAnsi" w:cs="Arial"/>
                <w:color w:val="222222"/>
              </w:rPr>
            </w:pPr>
            <w:r w:rsidRPr="00F944E7">
              <w:rPr>
                <w:rFonts w:asciiTheme="minorHAnsi" w:hAnsiTheme="minorHAnsi"/>
              </w:rPr>
              <w:t xml:space="preserve">предложение </w:t>
            </w:r>
          </w:p>
        </w:tc>
      </w:tr>
      <w:tr w:rsidR="00200E68" w:rsidRPr="00F944E7" w14:paraId="1473746D" w14:textId="77777777" w:rsidTr="00200E68">
        <w:tc>
          <w:tcPr>
            <w:tcW w:w="0" w:type="auto"/>
            <w:tcMar>
              <w:top w:w="48" w:type="dxa"/>
              <w:left w:w="96" w:type="dxa"/>
              <w:bottom w:w="48" w:type="dxa"/>
              <w:right w:w="96" w:type="dxa"/>
            </w:tcMar>
            <w:vAlign w:val="center"/>
            <w:hideMark/>
          </w:tcPr>
          <w:p w14:paraId="683FF2F1" w14:textId="23EB0FC2" w:rsidR="00200E68" w:rsidRPr="00F944E7" w:rsidRDefault="00200E68" w:rsidP="00200E68">
            <w:pPr>
              <w:rPr>
                <w:rFonts w:asciiTheme="minorHAnsi" w:hAnsiTheme="minorHAnsi" w:cs="Arial"/>
                <w:color w:val="222222"/>
              </w:rPr>
            </w:pPr>
            <w:r w:rsidRPr="00F944E7">
              <w:rPr>
                <w:rFonts w:asciiTheme="minorHAnsi" w:hAnsiTheme="minorHAnsi"/>
              </w:rPr>
              <w:t xml:space="preserve">наличие НДС </w:t>
            </w:r>
          </w:p>
        </w:tc>
        <w:tc>
          <w:tcPr>
            <w:tcW w:w="0" w:type="auto"/>
            <w:tcMar>
              <w:top w:w="48" w:type="dxa"/>
              <w:left w:w="96" w:type="dxa"/>
              <w:bottom w:w="48" w:type="dxa"/>
              <w:right w:w="96" w:type="dxa"/>
            </w:tcMar>
            <w:vAlign w:val="center"/>
            <w:hideMark/>
          </w:tcPr>
          <w:p w14:paraId="7857EF2C" w14:textId="1DF27B26" w:rsidR="00200E68" w:rsidRPr="00F944E7" w:rsidRDefault="00200E68" w:rsidP="00200E68">
            <w:pPr>
              <w:rPr>
                <w:rFonts w:asciiTheme="minorHAnsi" w:hAnsiTheme="minorHAnsi" w:cs="Arial"/>
                <w:color w:val="222222"/>
              </w:rPr>
            </w:pPr>
            <w:r w:rsidRPr="00F944E7">
              <w:rPr>
                <w:rFonts w:asciiTheme="minorHAnsi" w:hAnsiTheme="minorHAnsi"/>
              </w:rPr>
              <w:t xml:space="preserve">без НДС </w:t>
            </w:r>
          </w:p>
        </w:tc>
        <w:tc>
          <w:tcPr>
            <w:tcW w:w="0" w:type="auto"/>
            <w:tcMar>
              <w:top w:w="48" w:type="dxa"/>
              <w:left w:w="96" w:type="dxa"/>
              <w:bottom w:w="48" w:type="dxa"/>
              <w:right w:w="96" w:type="dxa"/>
            </w:tcMar>
            <w:vAlign w:val="center"/>
            <w:hideMark/>
          </w:tcPr>
          <w:p w14:paraId="607F7334" w14:textId="7988793B" w:rsidR="00200E68" w:rsidRPr="00F944E7" w:rsidRDefault="00200E68" w:rsidP="00200E68">
            <w:pPr>
              <w:rPr>
                <w:rFonts w:asciiTheme="minorHAnsi" w:hAnsiTheme="minorHAnsi" w:cs="Arial"/>
                <w:color w:val="222222"/>
              </w:rPr>
            </w:pPr>
            <w:r w:rsidRPr="00F944E7">
              <w:rPr>
                <w:rFonts w:asciiTheme="minorHAnsi" w:hAnsiTheme="minorHAnsi"/>
              </w:rPr>
              <w:t xml:space="preserve">с НДС </w:t>
            </w:r>
          </w:p>
        </w:tc>
      </w:tr>
      <w:tr w:rsidR="00200E68" w:rsidRPr="00F944E7" w14:paraId="20A9162C" w14:textId="77777777" w:rsidTr="00200E68">
        <w:tc>
          <w:tcPr>
            <w:tcW w:w="0" w:type="auto"/>
            <w:tcMar>
              <w:top w:w="48" w:type="dxa"/>
              <w:left w:w="96" w:type="dxa"/>
              <w:bottom w:w="48" w:type="dxa"/>
              <w:right w:w="96" w:type="dxa"/>
            </w:tcMar>
            <w:vAlign w:val="center"/>
            <w:hideMark/>
          </w:tcPr>
          <w:p w14:paraId="2C46279B" w14:textId="21ABBB4C" w:rsidR="00200E68" w:rsidRPr="00F944E7" w:rsidRDefault="00200E68" w:rsidP="00200E68">
            <w:pPr>
              <w:rPr>
                <w:rFonts w:asciiTheme="minorHAnsi" w:hAnsiTheme="minorHAnsi" w:cs="Arial"/>
                <w:color w:val="222222"/>
              </w:rPr>
            </w:pPr>
            <w:r w:rsidRPr="00F944E7">
              <w:rPr>
                <w:rFonts w:asciiTheme="minorHAnsi" w:hAnsiTheme="minorHAnsi"/>
              </w:rPr>
              <w:t xml:space="preserve">цена, руб. </w:t>
            </w:r>
          </w:p>
        </w:tc>
        <w:tc>
          <w:tcPr>
            <w:tcW w:w="0" w:type="auto"/>
            <w:tcMar>
              <w:top w:w="48" w:type="dxa"/>
              <w:left w:w="96" w:type="dxa"/>
              <w:bottom w:w="48" w:type="dxa"/>
              <w:right w:w="96" w:type="dxa"/>
            </w:tcMar>
            <w:vAlign w:val="center"/>
            <w:hideMark/>
          </w:tcPr>
          <w:p w14:paraId="1A6A2D05" w14:textId="4444A9FC" w:rsidR="00200E68" w:rsidRPr="00F944E7" w:rsidRDefault="00200E68" w:rsidP="00200E68">
            <w:pPr>
              <w:rPr>
                <w:rFonts w:asciiTheme="minorHAnsi" w:hAnsiTheme="minorHAnsi" w:cs="Arial"/>
                <w:color w:val="222222"/>
              </w:rPr>
            </w:pPr>
            <w:r w:rsidRPr="00F944E7">
              <w:rPr>
                <w:rFonts w:asciiTheme="minorHAnsi" w:hAnsiTheme="minorHAnsi"/>
              </w:rPr>
              <w:t xml:space="preserve">500000 </w:t>
            </w:r>
          </w:p>
        </w:tc>
        <w:tc>
          <w:tcPr>
            <w:tcW w:w="0" w:type="auto"/>
            <w:tcMar>
              <w:top w:w="48" w:type="dxa"/>
              <w:left w:w="96" w:type="dxa"/>
              <w:bottom w:w="48" w:type="dxa"/>
              <w:right w:w="96" w:type="dxa"/>
            </w:tcMar>
            <w:vAlign w:val="center"/>
            <w:hideMark/>
          </w:tcPr>
          <w:p w14:paraId="764DC5C5" w14:textId="5F219CAA" w:rsidR="00200E68" w:rsidRPr="00F944E7" w:rsidRDefault="00200E68" w:rsidP="00200E68">
            <w:pPr>
              <w:rPr>
                <w:rFonts w:asciiTheme="minorHAnsi" w:hAnsiTheme="minorHAnsi" w:cs="Arial"/>
                <w:color w:val="222222"/>
              </w:rPr>
            </w:pPr>
            <w:r w:rsidRPr="00F944E7">
              <w:rPr>
                <w:rFonts w:asciiTheme="minorHAnsi" w:hAnsiTheme="minorHAnsi"/>
              </w:rPr>
              <w:t xml:space="preserve">1000000 </w:t>
            </w:r>
          </w:p>
        </w:tc>
      </w:tr>
      <w:tr w:rsidR="00200E68" w:rsidRPr="00F944E7" w14:paraId="53EEBDC8" w14:textId="77777777" w:rsidTr="00200E68">
        <w:tc>
          <w:tcPr>
            <w:tcW w:w="0" w:type="auto"/>
            <w:tcMar>
              <w:top w:w="48" w:type="dxa"/>
              <w:left w:w="96" w:type="dxa"/>
              <w:bottom w:w="48" w:type="dxa"/>
              <w:right w:w="96" w:type="dxa"/>
            </w:tcMar>
            <w:vAlign w:val="center"/>
            <w:hideMark/>
          </w:tcPr>
          <w:p w14:paraId="11C4565A" w14:textId="10782529" w:rsidR="00200E68" w:rsidRPr="00F944E7" w:rsidRDefault="00200E68" w:rsidP="00200E68">
            <w:pPr>
              <w:rPr>
                <w:rFonts w:asciiTheme="minorHAnsi" w:hAnsiTheme="minorHAnsi" w:cs="Arial"/>
                <w:color w:val="222222"/>
              </w:rPr>
            </w:pPr>
            <w:r w:rsidRPr="00F944E7">
              <w:rPr>
                <w:rFonts w:asciiTheme="minorHAnsi" w:hAnsiTheme="minorHAnsi"/>
              </w:rPr>
              <w:t xml:space="preserve">производство </w:t>
            </w:r>
          </w:p>
        </w:tc>
        <w:tc>
          <w:tcPr>
            <w:tcW w:w="0" w:type="auto"/>
            <w:tcMar>
              <w:top w:w="48" w:type="dxa"/>
              <w:left w:w="96" w:type="dxa"/>
              <w:bottom w:w="48" w:type="dxa"/>
              <w:right w:w="96" w:type="dxa"/>
            </w:tcMar>
            <w:vAlign w:val="center"/>
            <w:hideMark/>
          </w:tcPr>
          <w:p w14:paraId="34316F4C" w14:textId="789E3F35" w:rsidR="00200E68" w:rsidRPr="00F944E7" w:rsidRDefault="00200E68" w:rsidP="00200E68">
            <w:pPr>
              <w:rPr>
                <w:rFonts w:asciiTheme="minorHAnsi" w:hAnsiTheme="minorHAnsi" w:cs="Arial"/>
                <w:color w:val="222222"/>
              </w:rPr>
            </w:pPr>
            <w:r w:rsidRPr="00F944E7">
              <w:rPr>
                <w:rFonts w:asciiTheme="minorHAnsi" w:hAnsiTheme="minorHAnsi"/>
              </w:rPr>
              <w:t xml:space="preserve">Китай </w:t>
            </w:r>
          </w:p>
        </w:tc>
        <w:tc>
          <w:tcPr>
            <w:tcW w:w="0" w:type="auto"/>
            <w:tcMar>
              <w:top w:w="48" w:type="dxa"/>
              <w:left w:w="96" w:type="dxa"/>
              <w:bottom w:w="48" w:type="dxa"/>
              <w:right w:w="96" w:type="dxa"/>
            </w:tcMar>
            <w:vAlign w:val="center"/>
            <w:hideMark/>
          </w:tcPr>
          <w:p w14:paraId="67877DB7" w14:textId="17259F8C" w:rsidR="00200E68" w:rsidRPr="00F944E7" w:rsidRDefault="00200E68" w:rsidP="00200E68">
            <w:pPr>
              <w:rPr>
                <w:rFonts w:asciiTheme="minorHAnsi" w:hAnsiTheme="minorHAnsi" w:cs="Arial"/>
                <w:color w:val="222222"/>
              </w:rPr>
            </w:pPr>
            <w:r w:rsidRPr="00F944E7">
              <w:rPr>
                <w:rFonts w:asciiTheme="minorHAnsi" w:hAnsiTheme="minorHAnsi"/>
              </w:rPr>
              <w:t xml:space="preserve">Европа </w:t>
            </w:r>
          </w:p>
        </w:tc>
      </w:tr>
      <w:tr w:rsidR="00200E68" w:rsidRPr="00F944E7" w14:paraId="713DCCEE" w14:textId="77777777" w:rsidTr="00200E68">
        <w:tc>
          <w:tcPr>
            <w:tcW w:w="0" w:type="auto"/>
            <w:tcMar>
              <w:top w:w="48" w:type="dxa"/>
              <w:left w:w="96" w:type="dxa"/>
              <w:bottom w:w="48" w:type="dxa"/>
              <w:right w:w="96" w:type="dxa"/>
            </w:tcMar>
            <w:vAlign w:val="center"/>
            <w:hideMark/>
          </w:tcPr>
          <w:p w14:paraId="08F37581" w14:textId="0B7E11C0" w:rsidR="00200E68" w:rsidRPr="00F944E7" w:rsidRDefault="00200E68" w:rsidP="00200E68">
            <w:pPr>
              <w:rPr>
                <w:rFonts w:asciiTheme="minorHAnsi" w:hAnsiTheme="minorHAnsi" w:cs="Arial"/>
                <w:color w:val="222222"/>
              </w:rPr>
            </w:pPr>
            <w:r w:rsidRPr="00F944E7">
              <w:rPr>
                <w:rFonts w:asciiTheme="minorHAnsi" w:hAnsiTheme="minorHAnsi"/>
              </w:rPr>
              <w:t xml:space="preserve">диаметр заготовки, мм </w:t>
            </w:r>
          </w:p>
        </w:tc>
        <w:tc>
          <w:tcPr>
            <w:tcW w:w="0" w:type="auto"/>
            <w:tcMar>
              <w:top w:w="48" w:type="dxa"/>
              <w:left w:w="96" w:type="dxa"/>
              <w:bottom w:w="48" w:type="dxa"/>
              <w:right w:w="96" w:type="dxa"/>
            </w:tcMar>
            <w:vAlign w:val="center"/>
            <w:hideMark/>
          </w:tcPr>
          <w:p w14:paraId="7EEF9327" w14:textId="6BDDCBA0" w:rsidR="00200E68" w:rsidRPr="00F944E7" w:rsidRDefault="00200E68" w:rsidP="00200E68">
            <w:pPr>
              <w:rPr>
                <w:rFonts w:asciiTheme="minorHAnsi" w:hAnsiTheme="minorHAnsi" w:cs="Arial"/>
                <w:color w:val="222222"/>
              </w:rPr>
            </w:pPr>
            <w:r w:rsidRPr="00F944E7">
              <w:rPr>
                <w:rFonts w:asciiTheme="minorHAnsi" w:hAnsiTheme="minorHAnsi"/>
              </w:rPr>
              <w:t xml:space="preserve">500 </w:t>
            </w:r>
          </w:p>
        </w:tc>
        <w:tc>
          <w:tcPr>
            <w:tcW w:w="0" w:type="auto"/>
            <w:tcMar>
              <w:top w:w="48" w:type="dxa"/>
              <w:left w:w="96" w:type="dxa"/>
              <w:bottom w:w="48" w:type="dxa"/>
              <w:right w:w="96" w:type="dxa"/>
            </w:tcMar>
            <w:vAlign w:val="center"/>
            <w:hideMark/>
          </w:tcPr>
          <w:p w14:paraId="47ED2F56" w14:textId="54D394DF" w:rsidR="00200E68" w:rsidRPr="00F944E7" w:rsidRDefault="00200E68" w:rsidP="00200E68">
            <w:pPr>
              <w:rPr>
                <w:rFonts w:asciiTheme="minorHAnsi" w:hAnsiTheme="minorHAnsi" w:cs="Arial"/>
                <w:color w:val="222222"/>
              </w:rPr>
            </w:pPr>
            <w:r w:rsidRPr="00F944E7">
              <w:rPr>
                <w:rFonts w:asciiTheme="minorHAnsi" w:hAnsiTheme="minorHAnsi"/>
              </w:rPr>
              <w:t xml:space="preserve">700 </w:t>
            </w:r>
          </w:p>
        </w:tc>
      </w:tr>
      <w:tr w:rsidR="00200E68" w:rsidRPr="00F944E7" w14:paraId="61432D4A" w14:textId="77777777" w:rsidTr="00200E68">
        <w:tc>
          <w:tcPr>
            <w:tcW w:w="0" w:type="auto"/>
            <w:tcMar>
              <w:top w:w="48" w:type="dxa"/>
              <w:left w:w="96" w:type="dxa"/>
              <w:bottom w:w="48" w:type="dxa"/>
              <w:right w:w="96" w:type="dxa"/>
            </w:tcMar>
            <w:vAlign w:val="center"/>
            <w:hideMark/>
          </w:tcPr>
          <w:p w14:paraId="6AEBCCBB" w14:textId="158B2CF2" w:rsidR="00200E68" w:rsidRPr="00F944E7" w:rsidRDefault="00200E68" w:rsidP="00200E68">
            <w:pPr>
              <w:rPr>
                <w:rFonts w:asciiTheme="minorHAnsi" w:hAnsiTheme="minorHAnsi" w:cs="Arial"/>
                <w:color w:val="222222"/>
              </w:rPr>
            </w:pPr>
            <w:r w:rsidRPr="00F944E7">
              <w:rPr>
                <w:rFonts w:asciiTheme="minorHAnsi" w:hAnsiTheme="minorHAnsi"/>
              </w:rPr>
              <w:t xml:space="preserve">дата производства </w:t>
            </w:r>
          </w:p>
        </w:tc>
        <w:tc>
          <w:tcPr>
            <w:tcW w:w="0" w:type="auto"/>
            <w:tcMar>
              <w:top w:w="48" w:type="dxa"/>
              <w:left w:w="96" w:type="dxa"/>
              <w:bottom w:w="48" w:type="dxa"/>
              <w:right w:w="96" w:type="dxa"/>
            </w:tcMar>
            <w:vAlign w:val="center"/>
            <w:hideMark/>
          </w:tcPr>
          <w:p w14:paraId="731A0EF4" w14:textId="3EFAAD5F" w:rsidR="00200E68" w:rsidRPr="00F944E7" w:rsidRDefault="00200E68" w:rsidP="00200E68">
            <w:pPr>
              <w:rPr>
                <w:rFonts w:asciiTheme="minorHAnsi" w:hAnsiTheme="minorHAnsi" w:cs="Arial"/>
                <w:color w:val="222222"/>
              </w:rPr>
            </w:pPr>
            <w:r w:rsidRPr="00F944E7">
              <w:rPr>
                <w:rFonts w:asciiTheme="minorHAnsi" w:hAnsiTheme="minorHAnsi"/>
              </w:rPr>
              <w:t xml:space="preserve">2004 </w:t>
            </w:r>
          </w:p>
        </w:tc>
        <w:tc>
          <w:tcPr>
            <w:tcW w:w="0" w:type="auto"/>
            <w:tcMar>
              <w:top w:w="48" w:type="dxa"/>
              <w:left w:w="96" w:type="dxa"/>
              <w:bottom w:w="48" w:type="dxa"/>
              <w:right w:w="96" w:type="dxa"/>
            </w:tcMar>
            <w:vAlign w:val="center"/>
            <w:hideMark/>
          </w:tcPr>
          <w:p w14:paraId="49BC8B92" w14:textId="0EBD9885" w:rsidR="00200E68" w:rsidRPr="00F944E7" w:rsidRDefault="00200E68" w:rsidP="00200E68">
            <w:pPr>
              <w:rPr>
                <w:rFonts w:asciiTheme="minorHAnsi" w:hAnsiTheme="minorHAnsi" w:cs="Arial"/>
                <w:color w:val="222222"/>
              </w:rPr>
            </w:pPr>
            <w:r w:rsidRPr="00F944E7">
              <w:rPr>
                <w:rFonts w:asciiTheme="minorHAnsi" w:hAnsiTheme="minorHAnsi"/>
              </w:rPr>
              <w:t xml:space="preserve">2005 </w:t>
            </w:r>
          </w:p>
        </w:tc>
      </w:tr>
      <w:tr w:rsidR="00200E68" w:rsidRPr="00F944E7" w14:paraId="7F92C065" w14:textId="77777777" w:rsidTr="00200E68">
        <w:tc>
          <w:tcPr>
            <w:tcW w:w="0" w:type="auto"/>
            <w:tcMar>
              <w:top w:w="48" w:type="dxa"/>
              <w:left w:w="96" w:type="dxa"/>
              <w:bottom w:w="48" w:type="dxa"/>
              <w:right w:w="96" w:type="dxa"/>
            </w:tcMar>
            <w:vAlign w:val="center"/>
            <w:hideMark/>
          </w:tcPr>
          <w:p w14:paraId="692D5422" w14:textId="433F2410" w:rsidR="00200E68" w:rsidRPr="00F944E7" w:rsidRDefault="00200E68" w:rsidP="00200E68">
            <w:pPr>
              <w:rPr>
                <w:rFonts w:asciiTheme="minorHAnsi" w:hAnsiTheme="minorHAnsi" w:cs="Arial"/>
                <w:color w:val="222222"/>
              </w:rPr>
            </w:pPr>
            <w:r w:rsidRPr="00F944E7">
              <w:rPr>
                <w:rFonts w:asciiTheme="minorHAnsi" w:hAnsiTheme="minorHAnsi"/>
              </w:rPr>
              <w:t xml:space="preserve">эффективный возраст, лет </w:t>
            </w:r>
          </w:p>
        </w:tc>
        <w:tc>
          <w:tcPr>
            <w:tcW w:w="0" w:type="auto"/>
            <w:tcMar>
              <w:top w:w="48" w:type="dxa"/>
              <w:left w:w="96" w:type="dxa"/>
              <w:bottom w:w="48" w:type="dxa"/>
              <w:right w:w="96" w:type="dxa"/>
            </w:tcMar>
            <w:vAlign w:val="center"/>
            <w:hideMark/>
          </w:tcPr>
          <w:p w14:paraId="0B019DE8" w14:textId="798FDB12" w:rsidR="00200E68" w:rsidRPr="00F944E7" w:rsidRDefault="00200E68" w:rsidP="00200E68">
            <w:pPr>
              <w:rPr>
                <w:rFonts w:asciiTheme="minorHAnsi" w:hAnsiTheme="minorHAnsi" w:cs="Arial"/>
                <w:color w:val="222222"/>
              </w:rPr>
            </w:pPr>
            <w:r w:rsidRPr="00F944E7">
              <w:rPr>
                <w:rFonts w:asciiTheme="minorHAnsi" w:hAnsiTheme="minorHAnsi"/>
              </w:rPr>
              <w:t xml:space="preserve">12 </w:t>
            </w:r>
          </w:p>
        </w:tc>
        <w:tc>
          <w:tcPr>
            <w:tcW w:w="0" w:type="auto"/>
            <w:tcMar>
              <w:top w:w="48" w:type="dxa"/>
              <w:left w:w="96" w:type="dxa"/>
              <w:bottom w:w="48" w:type="dxa"/>
              <w:right w:w="96" w:type="dxa"/>
            </w:tcMar>
            <w:vAlign w:val="center"/>
            <w:hideMark/>
          </w:tcPr>
          <w:p w14:paraId="581382EE" w14:textId="77777777" w:rsidR="00200E68" w:rsidRPr="00F944E7" w:rsidRDefault="00200E68" w:rsidP="00200E68">
            <w:pPr>
              <w:rPr>
                <w:rFonts w:asciiTheme="minorHAnsi" w:hAnsiTheme="minorHAnsi" w:cs="Arial"/>
                <w:color w:val="222222"/>
              </w:rPr>
            </w:pPr>
          </w:p>
        </w:tc>
      </w:tr>
      <w:tr w:rsidR="00200E68" w:rsidRPr="00F944E7" w14:paraId="0FF708AD" w14:textId="77777777" w:rsidTr="00200E68">
        <w:tc>
          <w:tcPr>
            <w:tcW w:w="0" w:type="auto"/>
            <w:tcMar>
              <w:top w:w="48" w:type="dxa"/>
              <w:left w:w="96" w:type="dxa"/>
              <w:bottom w:w="48" w:type="dxa"/>
              <w:right w:w="96" w:type="dxa"/>
            </w:tcMar>
            <w:vAlign w:val="center"/>
            <w:hideMark/>
          </w:tcPr>
          <w:p w14:paraId="3BEBDE06" w14:textId="4CB7ACB4" w:rsidR="00200E68" w:rsidRPr="00F944E7" w:rsidRDefault="00200E68" w:rsidP="00200E68">
            <w:pPr>
              <w:rPr>
                <w:rFonts w:asciiTheme="minorHAnsi" w:hAnsiTheme="minorHAnsi" w:cs="Arial"/>
                <w:color w:val="222222"/>
              </w:rPr>
            </w:pPr>
            <w:r w:rsidRPr="00F944E7">
              <w:rPr>
                <w:rFonts w:asciiTheme="minorHAnsi" w:hAnsiTheme="minorHAnsi"/>
              </w:rPr>
              <w:t xml:space="preserve">дата публикации </w:t>
            </w:r>
          </w:p>
        </w:tc>
        <w:tc>
          <w:tcPr>
            <w:tcW w:w="0" w:type="auto"/>
            <w:tcMar>
              <w:top w:w="48" w:type="dxa"/>
              <w:left w:w="96" w:type="dxa"/>
              <w:bottom w:w="48" w:type="dxa"/>
              <w:right w:w="96" w:type="dxa"/>
            </w:tcMar>
            <w:vAlign w:val="center"/>
            <w:hideMark/>
          </w:tcPr>
          <w:p w14:paraId="62B1656B" w14:textId="0BE07E4F" w:rsidR="00200E68" w:rsidRPr="00F944E7" w:rsidRDefault="00200E68" w:rsidP="00200E68">
            <w:pPr>
              <w:rPr>
                <w:rFonts w:asciiTheme="minorHAnsi" w:hAnsiTheme="minorHAnsi" w:cs="Arial"/>
                <w:color w:val="222222"/>
              </w:rPr>
            </w:pPr>
            <w:r w:rsidRPr="00F944E7">
              <w:rPr>
                <w:rFonts w:asciiTheme="minorHAnsi" w:hAnsiTheme="minorHAnsi"/>
              </w:rPr>
              <w:t xml:space="preserve">01.01.2018 </w:t>
            </w:r>
          </w:p>
        </w:tc>
        <w:tc>
          <w:tcPr>
            <w:tcW w:w="0" w:type="auto"/>
            <w:tcMar>
              <w:top w:w="48" w:type="dxa"/>
              <w:left w:w="96" w:type="dxa"/>
              <w:bottom w:w="48" w:type="dxa"/>
              <w:right w:w="96" w:type="dxa"/>
            </w:tcMar>
            <w:vAlign w:val="center"/>
            <w:hideMark/>
          </w:tcPr>
          <w:p w14:paraId="4A8CA086" w14:textId="28B18C4F" w:rsidR="00200E68" w:rsidRPr="00F944E7" w:rsidRDefault="00200E68" w:rsidP="00200E68">
            <w:pPr>
              <w:rPr>
                <w:rFonts w:asciiTheme="minorHAnsi" w:hAnsiTheme="minorHAnsi" w:cs="Arial"/>
                <w:color w:val="222222"/>
              </w:rPr>
            </w:pPr>
            <w:r w:rsidRPr="00F944E7">
              <w:rPr>
                <w:rFonts w:asciiTheme="minorHAnsi" w:hAnsiTheme="minorHAnsi"/>
              </w:rPr>
              <w:t xml:space="preserve">01.01.2019 </w:t>
            </w:r>
          </w:p>
        </w:tc>
      </w:tr>
    </w:tbl>
    <w:p w14:paraId="17941936" w14:textId="77777777" w:rsidR="006C2877" w:rsidRPr="00F944E7" w:rsidRDefault="006C2877" w:rsidP="003E74DE">
      <w:pPr>
        <w:jc w:val="both"/>
        <w:rPr>
          <w:rFonts w:asciiTheme="minorHAnsi" w:hAnsiTheme="minorHAnsi" w:cstheme="minorHAnsi"/>
        </w:rPr>
      </w:pPr>
    </w:p>
    <w:p w14:paraId="5EAD9545" w14:textId="499696C2" w:rsidR="00200E68" w:rsidRPr="00F944E7" w:rsidRDefault="005024D6" w:rsidP="003E74DE">
      <w:pPr>
        <w:jc w:val="both"/>
        <w:rPr>
          <w:rFonts w:asciiTheme="minorHAnsi" w:hAnsiTheme="minorHAnsi" w:cstheme="minorHAnsi"/>
        </w:rPr>
      </w:pPr>
      <w:r w:rsidRPr="00F944E7">
        <w:rPr>
          <w:rFonts w:asciiTheme="minorHAnsi" w:hAnsiTheme="minorHAnsi" w:cstheme="minorHAnsi"/>
        </w:rPr>
        <w:t>Известно, что скидка на торг при продаже составляет 10%. Станки производства России дороже европейских на 50%, а китайские станки дешевле европейских в 1,3 раза. Имеются данные о динамике цен на станки без ЧПУ (индекс к базовому году)</w:t>
      </w:r>
      <w:r w:rsidR="00200E68" w:rsidRPr="00F944E7">
        <w:rPr>
          <w:rFonts w:asciiTheme="minorHAnsi" w:hAnsiTheme="minorHAnsi" w:cstheme="minorHAnsi"/>
        </w:rPr>
        <w:t>:</w:t>
      </w:r>
    </w:p>
    <w:p w14:paraId="66800522" w14:textId="77777777" w:rsidR="00200E68" w:rsidRPr="00F944E7" w:rsidRDefault="00200E68" w:rsidP="003E74DE">
      <w:pPr>
        <w:jc w:val="both"/>
        <w:rPr>
          <w:rFonts w:asciiTheme="minorHAnsi" w:hAnsiTheme="minorHAnsi" w:cstheme="minorHAns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1835"/>
        <w:gridCol w:w="660"/>
        <w:gridCol w:w="660"/>
        <w:gridCol w:w="660"/>
        <w:gridCol w:w="660"/>
        <w:gridCol w:w="660"/>
      </w:tblGrid>
      <w:tr w:rsidR="00200E68" w:rsidRPr="00F944E7" w14:paraId="2F5CE1C3" w14:textId="77777777" w:rsidTr="00200E68">
        <w:trPr>
          <w:tblHeader/>
        </w:trPr>
        <w:tc>
          <w:tcPr>
            <w:tcW w:w="0" w:type="auto"/>
            <w:tcMar>
              <w:top w:w="48" w:type="dxa"/>
              <w:left w:w="96" w:type="dxa"/>
              <w:bottom w:w="48" w:type="dxa"/>
              <w:right w:w="96" w:type="dxa"/>
            </w:tcMar>
            <w:vAlign w:val="center"/>
            <w:hideMark/>
          </w:tcPr>
          <w:p w14:paraId="786EA83F" w14:textId="77777777" w:rsidR="00200E68" w:rsidRPr="00F944E7" w:rsidRDefault="00200E68" w:rsidP="00200E68">
            <w:pPr>
              <w:jc w:val="center"/>
              <w:rPr>
                <w:rFonts w:ascii="Arial" w:hAnsi="Arial" w:cs="Arial"/>
                <w:b/>
                <w:bCs/>
                <w:color w:val="222222"/>
                <w:sz w:val="21"/>
                <w:szCs w:val="21"/>
              </w:rPr>
            </w:pPr>
            <w:r w:rsidRPr="00F944E7">
              <w:rPr>
                <w:rFonts w:ascii="Arial" w:hAnsi="Arial" w:cs="Arial"/>
                <w:b/>
                <w:bCs/>
                <w:color w:val="222222"/>
                <w:sz w:val="21"/>
                <w:szCs w:val="21"/>
              </w:rPr>
              <w:t>Производитель</w:t>
            </w:r>
          </w:p>
        </w:tc>
        <w:tc>
          <w:tcPr>
            <w:tcW w:w="0" w:type="auto"/>
            <w:tcMar>
              <w:top w:w="48" w:type="dxa"/>
              <w:left w:w="96" w:type="dxa"/>
              <w:bottom w:w="48" w:type="dxa"/>
              <w:right w:w="96" w:type="dxa"/>
            </w:tcMar>
            <w:vAlign w:val="center"/>
            <w:hideMark/>
          </w:tcPr>
          <w:p w14:paraId="48397D36" w14:textId="77777777" w:rsidR="00200E68" w:rsidRPr="00F944E7" w:rsidRDefault="00200E68" w:rsidP="00200E68">
            <w:pPr>
              <w:jc w:val="center"/>
              <w:rPr>
                <w:rFonts w:ascii="Arial" w:hAnsi="Arial" w:cs="Arial"/>
                <w:b/>
                <w:bCs/>
                <w:color w:val="222222"/>
                <w:sz w:val="21"/>
                <w:szCs w:val="21"/>
              </w:rPr>
            </w:pPr>
            <w:r w:rsidRPr="00F944E7">
              <w:rPr>
                <w:rFonts w:ascii="Arial" w:hAnsi="Arial" w:cs="Arial"/>
                <w:b/>
                <w:bCs/>
                <w:color w:val="222222"/>
                <w:sz w:val="21"/>
                <w:szCs w:val="21"/>
              </w:rPr>
              <w:t>2015</w:t>
            </w:r>
          </w:p>
        </w:tc>
        <w:tc>
          <w:tcPr>
            <w:tcW w:w="0" w:type="auto"/>
            <w:tcMar>
              <w:top w:w="48" w:type="dxa"/>
              <w:left w:w="96" w:type="dxa"/>
              <w:bottom w:w="48" w:type="dxa"/>
              <w:right w:w="96" w:type="dxa"/>
            </w:tcMar>
            <w:vAlign w:val="center"/>
            <w:hideMark/>
          </w:tcPr>
          <w:p w14:paraId="60855210" w14:textId="77777777" w:rsidR="00200E68" w:rsidRPr="00F944E7" w:rsidRDefault="00200E68" w:rsidP="00200E68">
            <w:pPr>
              <w:jc w:val="center"/>
              <w:rPr>
                <w:rFonts w:ascii="Arial" w:hAnsi="Arial" w:cs="Arial"/>
                <w:b/>
                <w:bCs/>
                <w:color w:val="222222"/>
                <w:sz w:val="21"/>
                <w:szCs w:val="21"/>
              </w:rPr>
            </w:pPr>
            <w:r w:rsidRPr="00F944E7">
              <w:rPr>
                <w:rFonts w:ascii="Arial" w:hAnsi="Arial" w:cs="Arial"/>
                <w:b/>
                <w:bCs/>
                <w:color w:val="222222"/>
                <w:sz w:val="21"/>
                <w:szCs w:val="21"/>
              </w:rPr>
              <w:t>2016</w:t>
            </w:r>
          </w:p>
        </w:tc>
        <w:tc>
          <w:tcPr>
            <w:tcW w:w="0" w:type="auto"/>
            <w:tcMar>
              <w:top w:w="48" w:type="dxa"/>
              <w:left w:w="96" w:type="dxa"/>
              <w:bottom w:w="48" w:type="dxa"/>
              <w:right w:w="96" w:type="dxa"/>
            </w:tcMar>
            <w:vAlign w:val="center"/>
            <w:hideMark/>
          </w:tcPr>
          <w:p w14:paraId="75AA1AA8" w14:textId="77777777" w:rsidR="00200E68" w:rsidRPr="00F944E7" w:rsidRDefault="00200E68" w:rsidP="00200E68">
            <w:pPr>
              <w:jc w:val="center"/>
              <w:rPr>
                <w:rFonts w:ascii="Arial" w:hAnsi="Arial" w:cs="Arial"/>
                <w:b/>
                <w:bCs/>
                <w:color w:val="222222"/>
                <w:sz w:val="21"/>
                <w:szCs w:val="21"/>
              </w:rPr>
            </w:pPr>
            <w:r w:rsidRPr="00F944E7">
              <w:rPr>
                <w:rFonts w:ascii="Arial" w:hAnsi="Arial" w:cs="Arial"/>
                <w:b/>
                <w:bCs/>
                <w:color w:val="222222"/>
                <w:sz w:val="21"/>
                <w:szCs w:val="21"/>
              </w:rPr>
              <w:t>2017</w:t>
            </w:r>
          </w:p>
        </w:tc>
        <w:tc>
          <w:tcPr>
            <w:tcW w:w="0" w:type="auto"/>
            <w:tcMar>
              <w:top w:w="48" w:type="dxa"/>
              <w:left w:w="96" w:type="dxa"/>
              <w:bottom w:w="48" w:type="dxa"/>
              <w:right w:w="96" w:type="dxa"/>
            </w:tcMar>
            <w:vAlign w:val="center"/>
            <w:hideMark/>
          </w:tcPr>
          <w:p w14:paraId="19CD9FFC" w14:textId="77777777" w:rsidR="00200E68" w:rsidRPr="00F944E7" w:rsidRDefault="00200E68" w:rsidP="00200E68">
            <w:pPr>
              <w:jc w:val="center"/>
              <w:rPr>
                <w:rFonts w:ascii="Arial" w:hAnsi="Arial" w:cs="Arial"/>
                <w:b/>
                <w:bCs/>
                <w:color w:val="222222"/>
                <w:sz w:val="21"/>
                <w:szCs w:val="21"/>
              </w:rPr>
            </w:pPr>
            <w:r w:rsidRPr="00F944E7">
              <w:rPr>
                <w:rFonts w:ascii="Arial" w:hAnsi="Arial" w:cs="Arial"/>
                <w:b/>
                <w:bCs/>
                <w:color w:val="222222"/>
                <w:sz w:val="21"/>
                <w:szCs w:val="21"/>
              </w:rPr>
              <w:t>2018</w:t>
            </w:r>
          </w:p>
        </w:tc>
        <w:tc>
          <w:tcPr>
            <w:tcW w:w="0" w:type="auto"/>
            <w:tcMar>
              <w:top w:w="48" w:type="dxa"/>
              <w:left w:w="96" w:type="dxa"/>
              <w:bottom w:w="48" w:type="dxa"/>
              <w:right w:w="96" w:type="dxa"/>
            </w:tcMar>
            <w:vAlign w:val="center"/>
            <w:hideMark/>
          </w:tcPr>
          <w:p w14:paraId="007F5141" w14:textId="77777777" w:rsidR="00200E68" w:rsidRPr="00F944E7" w:rsidRDefault="00200E68" w:rsidP="00200E68">
            <w:pPr>
              <w:jc w:val="center"/>
              <w:rPr>
                <w:rFonts w:ascii="Arial" w:hAnsi="Arial" w:cs="Arial"/>
                <w:b/>
                <w:bCs/>
                <w:color w:val="222222"/>
                <w:sz w:val="21"/>
                <w:szCs w:val="21"/>
              </w:rPr>
            </w:pPr>
            <w:r w:rsidRPr="00F944E7">
              <w:rPr>
                <w:rFonts w:ascii="Arial" w:hAnsi="Arial" w:cs="Arial"/>
                <w:b/>
                <w:bCs/>
                <w:color w:val="222222"/>
                <w:sz w:val="21"/>
                <w:szCs w:val="21"/>
              </w:rPr>
              <w:t>2019</w:t>
            </w:r>
          </w:p>
        </w:tc>
      </w:tr>
      <w:tr w:rsidR="00200E68" w:rsidRPr="00F944E7" w14:paraId="288EF4C5" w14:textId="77777777" w:rsidTr="00200E68">
        <w:tc>
          <w:tcPr>
            <w:tcW w:w="0" w:type="auto"/>
            <w:tcMar>
              <w:top w:w="48" w:type="dxa"/>
              <w:left w:w="96" w:type="dxa"/>
              <w:bottom w:w="48" w:type="dxa"/>
              <w:right w:w="96" w:type="dxa"/>
            </w:tcMar>
            <w:vAlign w:val="center"/>
            <w:hideMark/>
          </w:tcPr>
          <w:p w14:paraId="194DC3B2" w14:textId="03ED30E2" w:rsidR="00200E68" w:rsidRPr="00F944E7" w:rsidRDefault="00200E68" w:rsidP="00200E68">
            <w:pPr>
              <w:rPr>
                <w:rFonts w:asciiTheme="minorHAnsi" w:hAnsiTheme="minorHAnsi" w:cs="Arial"/>
                <w:color w:val="222222"/>
                <w:sz w:val="21"/>
                <w:szCs w:val="21"/>
              </w:rPr>
            </w:pPr>
            <w:r w:rsidRPr="00F944E7">
              <w:rPr>
                <w:rFonts w:asciiTheme="minorHAnsi" w:hAnsiTheme="minorHAnsi"/>
              </w:rPr>
              <w:t xml:space="preserve">Европа </w:t>
            </w:r>
          </w:p>
        </w:tc>
        <w:tc>
          <w:tcPr>
            <w:tcW w:w="0" w:type="auto"/>
            <w:tcMar>
              <w:top w:w="48" w:type="dxa"/>
              <w:left w:w="96" w:type="dxa"/>
              <w:bottom w:w="48" w:type="dxa"/>
              <w:right w:w="96" w:type="dxa"/>
            </w:tcMar>
            <w:vAlign w:val="center"/>
            <w:hideMark/>
          </w:tcPr>
          <w:p w14:paraId="57593813" w14:textId="65302898" w:rsidR="00200E68" w:rsidRPr="00F944E7" w:rsidRDefault="00200E68" w:rsidP="00200E68">
            <w:pPr>
              <w:rPr>
                <w:rFonts w:asciiTheme="minorHAnsi" w:hAnsiTheme="minorHAnsi" w:cs="Arial"/>
                <w:color w:val="222222"/>
                <w:sz w:val="21"/>
                <w:szCs w:val="21"/>
              </w:rPr>
            </w:pPr>
            <w:r w:rsidRPr="00F944E7">
              <w:rPr>
                <w:rFonts w:asciiTheme="minorHAnsi" w:hAnsiTheme="minorHAnsi"/>
              </w:rPr>
              <w:t xml:space="preserve">1,1 </w:t>
            </w:r>
          </w:p>
        </w:tc>
        <w:tc>
          <w:tcPr>
            <w:tcW w:w="0" w:type="auto"/>
            <w:tcMar>
              <w:top w:w="48" w:type="dxa"/>
              <w:left w:w="96" w:type="dxa"/>
              <w:bottom w:w="48" w:type="dxa"/>
              <w:right w:w="96" w:type="dxa"/>
            </w:tcMar>
            <w:vAlign w:val="center"/>
            <w:hideMark/>
          </w:tcPr>
          <w:p w14:paraId="14C92023" w14:textId="19BC706F" w:rsidR="00200E68" w:rsidRPr="00F944E7" w:rsidRDefault="00200E68" w:rsidP="00200E68">
            <w:pPr>
              <w:rPr>
                <w:rFonts w:asciiTheme="minorHAnsi" w:hAnsiTheme="minorHAnsi" w:cs="Arial"/>
                <w:color w:val="222222"/>
                <w:sz w:val="21"/>
                <w:szCs w:val="21"/>
              </w:rPr>
            </w:pPr>
            <w:r w:rsidRPr="00F944E7">
              <w:rPr>
                <w:rFonts w:asciiTheme="minorHAnsi" w:hAnsiTheme="minorHAnsi"/>
              </w:rPr>
              <w:t xml:space="preserve">1,3 </w:t>
            </w:r>
          </w:p>
        </w:tc>
        <w:tc>
          <w:tcPr>
            <w:tcW w:w="0" w:type="auto"/>
            <w:tcMar>
              <w:top w:w="48" w:type="dxa"/>
              <w:left w:w="96" w:type="dxa"/>
              <w:bottom w:w="48" w:type="dxa"/>
              <w:right w:w="96" w:type="dxa"/>
            </w:tcMar>
            <w:vAlign w:val="center"/>
            <w:hideMark/>
          </w:tcPr>
          <w:p w14:paraId="02E297D0" w14:textId="349689D1" w:rsidR="00200E68" w:rsidRPr="00F944E7" w:rsidRDefault="00200E68" w:rsidP="00200E68">
            <w:pPr>
              <w:rPr>
                <w:rFonts w:asciiTheme="minorHAnsi" w:hAnsiTheme="minorHAnsi" w:cs="Arial"/>
                <w:color w:val="222222"/>
                <w:sz w:val="21"/>
                <w:szCs w:val="21"/>
              </w:rPr>
            </w:pPr>
            <w:r w:rsidRPr="00F944E7">
              <w:rPr>
                <w:rFonts w:asciiTheme="minorHAnsi" w:hAnsiTheme="minorHAnsi"/>
              </w:rPr>
              <w:t xml:space="preserve">1,5 </w:t>
            </w:r>
          </w:p>
        </w:tc>
        <w:tc>
          <w:tcPr>
            <w:tcW w:w="0" w:type="auto"/>
            <w:tcMar>
              <w:top w:w="48" w:type="dxa"/>
              <w:left w:w="96" w:type="dxa"/>
              <w:bottom w:w="48" w:type="dxa"/>
              <w:right w:w="96" w:type="dxa"/>
            </w:tcMar>
            <w:vAlign w:val="center"/>
            <w:hideMark/>
          </w:tcPr>
          <w:p w14:paraId="49E6C9C6" w14:textId="2A987BC7" w:rsidR="00200E68" w:rsidRPr="00F944E7" w:rsidRDefault="00200E68" w:rsidP="00200E68">
            <w:pPr>
              <w:rPr>
                <w:rFonts w:asciiTheme="minorHAnsi" w:hAnsiTheme="minorHAnsi" w:cs="Arial"/>
                <w:color w:val="222222"/>
                <w:sz w:val="21"/>
                <w:szCs w:val="21"/>
              </w:rPr>
            </w:pPr>
            <w:r w:rsidRPr="00F944E7">
              <w:rPr>
                <w:rFonts w:asciiTheme="minorHAnsi" w:hAnsiTheme="minorHAnsi"/>
              </w:rPr>
              <w:t xml:space="preserve">1,8 </w:t>
            </w:r>
          </w:p>
        </w:tc>
        <w:tc>
          <w:tcPr>
            <w:tcW w:w="0" w:type="auto"/>
            <w:tcMar>
              <w:top w:w="48" w:type="dxa"/>
              <w:left w:w="96" w:type="dxa"/>
              <w:bottom w:w="48" w:type="dxa"/>
              <w:right w:w="96" w:type="dxa"/>
            </w:tcMar>
            <w:vAlign w:val="center"/>
            <w:hideMark/>
          </w:tcPr>
          <w:p w14:paraId="35D78826" w14:textId="14CAE541" w:rsidR="00200E68" w:rsidRPr="00F944E7" w:rsidRDefault="00200E68" w:rsidP="00200E68">
            <w:pPr>
              <w:rPr>
                <w:rFonts w:asciiTheme="minorHAnsi" w:hAnsiTheme="minorHAnsi" w:cs="Arial"/>
                <w:color w:val="222222"/>
                <w:sz w:val="21"/>
                <w:szCs w:val="21"/>
              </w:rPr>
            </w:pPr>
            <w:r w:rsidRPr="00F944E7">
              <w:rPr>
                <w:rFonts w:asciiTheme="minorHAnsi" w:hAnsiTheme="minorHAnsi"/>
              </w:rPr>
              <w:t xml:space="preserve">2 </w:t>
            </w:r>
          </w:p>
        </w:tc>
      </w:tr>
      <w:tr w:rsidR="00200E68" w:rsidRPr="00F944E7" w14:paraId="704536C9" w14:textId="77777777" w:rsidTr="00200E68">
        <w:tc>
          <w:tcPr>
            <w:tcW w:w="0" w:type="auto"/>
            <w:tcMar>
              <w:top w:w="48" w:type="dxa"/>
              <w:left w:w="96" w:type="dxa"/>
              <w:bottom w:w="48" w:type="dxa"/>
              <w:right w:w="96" w:type="dxa"/>
            </w:tcMar>
            <w:vAlign w:val="center"/>
            <w:hideMark/>
          </w:tcPr>
          <w:p w14:paraId="0F50F0AD" w14:textId="44896DEB" w:rsidR="00200E68" w:rsidRPr="00F944E7" w:rsidRDefault="00200E68" w:rsidP="00200E68">
            <w:pPr>
              <w:rPr>
                <w:rFonts w:asciiTheme="minorHAnsi" w:hAnsiTheme="minorHAnsi" w:cs="Arial"/>
                <w:color w:val="222222"/>
                <w:sz w:val="21"/>
                <w:szCs w:val="21"/>
              </w:rPr>
            </w:pPr>
            <w:r w:rsidRPr="00F944E7">
              <w:rPr>
                <w:rFonts w:asciiTheme="minorHAnsi" w:hAnsiTheme="minorHAnsi"/>
              </w:rPr>
              <w:t xml:space="preserve">Россия </w:t>
            </w:r>
          </w:p>
        </w:tc>
        <w:tc>
          <w:tcPr>
            <w:tcW w:w="0" w:type="auto"/>
            <w:tcMar>
              <w:top w:w="48" w:type="dxa"/>
              <w:left w:w="96" w:type="dxa"/>
              <w:bottom w:w="48" w:type="dxa"/>
              <w:right w:w="96" w:type="dxa"/>
            </w:tcMar>
            <w:vAlign w:val="center"/>
            <w:hideMark/>
          </w:tcPr>
          <w:p w14:paraId="2F2DDEC9" w14:textId="3698E97B" w:rsidR="00200E68" w:rsidRPr="00F944E7" w:rsidRDefault="00200E68" w:rsidP="00200E68">
            <w:pPr>
              <w:rPr>
                <w:rFonts w:asciiTheme="minorHAnsi" w:hAnsiTheme="minorHAnsi" w:cs="Arial"/>
                <w:color w:val="222222"/>
                <w:sz w:val="21"/>
                <w:szCs w:val="21"/>
              </w:rPr>
            </w:pPr>
            <w:r w:rsidRPr="00F944E7">
              <w:rPr>
                <w:rFonts w:asciiTheme="minorHAnsi" w:hAnsiTheme="minorHAnsi"/>
              </w:rPr>
              <w:t xml:space="preserve">100 </w:t>
            </w:r>
          </w:p>
        </w:tc>
        <w:tc>
          <w:tcPr>
            <w:tcW w:w="0" w:type="auto"/>
            <w:tcMar>
              <w:top w:w="48" w:type="dxa"/>
              <w:left w:w="96" w:type="dxa"/>
              <w:bottom w:w="48" w:type="dxa"/>
              <w:right w:w="96" w:type="dxa"/>
            </w:tcMar>
            <w:vAlign w:val="center"/>
            <w:hideMark/>
          </w:tcPr>
          <w:p w14:paraId="0DC898DE" w14:textId="304B217F" w:rsidR="00200E68" w:rsidRPr="00F944E7" w:rsidRDefault="00200E68" w:rsidP="00200E68">
            <w:pPr>
              <w:rPr>
                <w:rFonts w:asciiTheme="minorHAnsi" w:hAnsiTheme="minorHAnsi" w:cs="Arial"/>
                <w:color w:val="222222"/>
                <w:sz w:val="21"/>
                <w:szCs w:val="21"/>
              </w:rPr>
            </w:pPr>
            <w:r w:rsidRPr="00F944E7">
              <w:rPr>
                <w:rFonts w:asciiTheme="minorHAnsi" w:hAnsiTheme="minorHAnsi"/>
              </w:rPr>
              <w:t xml:space="preserve">98 </w:t>
            </w:r>
          </w:p>
        </w:tc>
        <w:tc>
          <w:tcPr>
            <w:tcW w:w="0" w:type="auto"/>
            <w:tcMar>
              <w:top w:w="48" w:type="dxa"/>
              <w:left w:w="96" w:type="dxa"/>
              <w:bottom w:w="48" w:type="dxa"/>
              <w:right w:w="96" w:type="dxa"/>
            </w:tcMar>
            <w:vAlign w:val="center"/>
            <w:hideMark/>
          </w:tcPr>
          <w:p w14:paraId="639D39F0" w14:textId="2EC6D9B0" w:rsidR="00200E68" w:rsidRPr="00F944E7" w:rsidRDefault="00200E68" w:rsidP="00200E68">
            <w:pPr>
              <w:rPr>
                <w:rFonts w:asciiTheme="minorHAnsi" w:hAnsiTheme="minorHAnsi" w:cs="Arial"/>
                <w:color w:val="222222"/>
                <w:sz w:val="21"/>
                <w:szCs w:val="21"/>
              </w:rPr>
            </w:pPr>
            <w:r w:rsidRPr="00F944E7">
              <w:rPr>
                <w:rFonts w:asciiTheme="minorHAnsi" w:hAnsiTheme="minorHAnsi"/>
              </w:rPr>
              <w:t xml:space="preserve">95 </w:t>
            </w:r>
          </w:p>
        </w:tc>
        <w:tc>
          <w:tcPr>
            <w:tcW w:w="0" w:type="auto"/>
            <w:tcMar>
              <w:top w:w="48" w:type="dxa"/>
              <w:left w:w="96" w:type="dxa"/>
              <w:bottom w:w="48" w:type="dxa"/>
              <w:right w:w="96" w:type="dxa"/>
            </w:tcMar>
            <w:vAlign w:val="center"/>
            <w:hideMark/>
          </w:tcPr>
          <w:p w14:paraId="21C49C5B" w14:textId="397242C2" w:rsidR="00200E68" w:rsidRPr="00F944E7" w:rsidRDefault="00200E68" w:rsidP="00200E68">
            <w:pPr>
              <w:rPr>
                <w:rFonts w:asciiTheme="minorHAnsi" w:hAnsiTheme="minorHAnsi" w:cs="Arial"/>
                <w:color w:val="222222"/>
                <w:sz w:val="21"/>
                <w:szCs w:val="21"/>
              </w:rPr>
            </w:pPr>
            <w:r w:rsidRPr="00F944E7">
              <w:rPr>
                <w:rFonts w:asciiTheme="minorHAnsi" w:hAnsiTheme="minorHAnsi"/>
              </w:rPr>
              <w:t xml:space="preserve">99 </w:t>
            </w:r>
          </w:p>
        </w:tc>
        <w:tc>
          <w:tcPr>
            <w:tcW w:w="0" w:type="auto"/>
            <w:tcMar>
              <w:top w:w="48" w:type="dxa"/>
              <w:left w:w="96" w:type="dxa"/>
              <w:bottom w:w="48" w:type="dxa"/>
              <w:right w:w="96" w:type="dxa"/>
            </w:tcMar>
            <w:vAlign w:val="center"/>
            <w:hideMark/>
          </w:tcPr>
          <w:p w14:paraId="0EAF25AE" w14:textId="677AAFB2" w:rsidR="00200E68" w:rsidRPr="00F944E7" w:rsidRDefault="00200E68" w:rsidP="00200E68">
            <w:pPr>
              <w:rPr>
                <w:rFonts w:asciiTheme="minorHAnsi" w:hAnsiTheme="minorHAnsi" w:cs="Arial"/>
                <w:color w:val="222222"/>
                <w:sz w:val="21"/>
                <w:szCs w:val="21"/>
              </w:rPr>
            </w:pPr>
            <w:r w:rsidRPr="00F944E7">
              <w:rPr>
                <w:rFonts w:asciiTheme="minorHAnsi" w:hAnsiTheme="minorHAnsi"/>
              </w:rPr>
              <w:t xml:space="preserve">101 </w:t>
            </w:r>
          </w:p>
        </w:tc>
      </w:tr>
      <w:tr w:rsidR="00200E68" w:rsidRPr="00F944E7" w14:paraId="7FDD7993" w14:textId="77777777" w:rsidTr="00200E68">
        <w:tc>
          <w:tcPr>
            <w:tcW w:w="0" w:type="auto"/>
            <w:tcMar>
              <w:top w:w="48" w:type="dxa"/>
              <w:left w:w="96" w:type="dxa"/>
              <w:bottom w:w="48" w:type="dxa"/>
              <w:right w:w="96" w:type="dxa"/>
            </w:tcMar>
            <w:vAlign w:val="center"/>
            <w:hideMark/>
          </w:tcPr>
          <w:p w14:paraId="2A53AE2A" w14:textId="3EEE0199" w:rsidR="00200E68" w:rsidRPr="00F944E7" w:rsidRDefault="00200E68" w:rsidP="00200E68">
            <w:pPr>
              <w:rPr>
                <w:rFonts w:asciiTheme="minorHAnsi" w:hAnsiTheme="minorHAnsi" w:cs="Arial"/>
                <w:color w:val="222222"/>
                <w:sz w:val="21"/>
                <w:szCs w:val="21"/>
              </w:rPr>
            </w:pPr>
            <w:r w:rsidRPr="00F944E7">
              <w:rPr>
                <w:rFonts w:asciiTheme="minorHAnsi" w:hAnsiTheme="minorHAnsi"/>
              </w:rPr>
              <w:t xml:space="preserve">Китай </w:t>
            </w:r>
          </w:p>
        </w:tc>
        <w:tc>
          <w:tcPr>
            <w:tcW w:w="0" w:type="auto"/>
            <w:tcMar>
              <w:top w:w="48" w:type="dxa"/>
              <w:left w:w="96" w:type="dxa"/>
              <w:bottom w:w="48" w:type="dxa"/>
              <w:right w:w="96" w:type="dxa"/>
            </w:tcMar>
            <w:vAlign w:val="center"/>
            <w:hideMark/>
          </w:tcPr>
          <w:p w14:paraId="674D3F85" w14:textId="2478DDF6" w:rsidR="00200E68" w:rsidRPr="00F944E7" w:rsidRDefault="00200E68" w:rsidP="00200E68">
            <w:pPr>
              <w:rPr>
                <w:rFonts w:asciiTheme="minorHAnsi" w:hAnsiTheme="minorHAnsi" w:cs="Arial"/>
                <w:color w:val="222222"/>
                <w:sz w:val="21"/>
                <w:szCs w:val="21"/>
              </w:rPr>
            </w:pPr>
            <w:r w:rsidRPr="00F944E7">
              <w:rPr>
                <w:rFonts w:asciiTheme="minorHAnsi" w:hAnsiTheme="minorHAnsi"/>
              </w:rPr>
              <w:t xml:space="preserve">0,8 </w:t>
            </w:r>
          </w:p>
        </w:tc>
        <w:tc>
          <w:tcPr>
            <w:tcW w:w="0" w:type="auto"/>
            <w:tcMar>
              <w:top w:w="48" w:type="dxa"/>
              <w:left w:w="96" w:type="dxa"/>
              <w:bottom w:w="48" w:type="dxa"/>
              <w:right w:w="96" w:type="dxa"/>
            </w:tcMar>
            <w:vAlign w:val="center"/>
            <w:hideMark/>
          </w:tcPr>
          <w:p w14:paraId="198ACF59" w14:textId="1B886385" w:rsidR="00200E68" w:rsidRPr="00F944E7" w:rsidRDefault="00200E68" w:rsidP="00200E68">
            <w:pPr>
              <w:rPr>
                <w:rFonts w:asciiTheme="minorHAnsi" w:hAnsiTheme="minorHAnsi" w:cs="Arial"/>
                <w:color w:val="222222"/>
                <w:sz w:val="21"/>
                <w:szCs w:val="21"/>
              </w:rPr>
            </w:pPr>
            <w:r w:rsidRPr="00F944E7">
              <w:rPr>
                <w:rFonts w:asciiTheme="minorHAnsi" w:hAnsiTheme="minorHAnsi"/>
              </w:rPr>
              <w:t xml:space="preserve">0,9 </w:t>
            </w:r>
          </w:p>
        </w:tc>
        <w:tc>
          <w:tcPr>
            <w:tcW w:w="0" w:type="auto"/>
            <w:tcMar>
              <w:top w:w="48" w:type="dxa"/>
              <w:left w:w="96" w:type="dxa"/>
              <w:bottom w:w="48" w:type="dxa"/>
              <w:right w:w="96" w:type="dxa"/>
            </w:tcMar>
            <w:vAlign w:val="center"/>
            <w:hideMark/>
          </w:tcPr>
          <w:p w14:paraId="7D4150BC" w14:textId="7A6EB189" w:rsidR="00200E68" w:rsidRPr="00F944E7" w:rsidRDefault="00200E68" w:rsidP="00200E68">
            <w:pPr>
              <w:rPr>
                <w:rFonts w:asciiTheme="minorHAnsi" w:hAnsiTheme="minorHAnsi" w:cs="Arial"/>
                <w:color w:val="222222"/>
                <w:sz w:val="21"/>
                <w:szCs w:val="21"/>
              </w:rPr>
            </w:pPr>
            <w:r w:rsidRPr="00F944E7">
              <w:rPr>
                <w:rFonts w:asciiTheme="minorHAnsi" w:hAnsiTheme="minorHAnsi"/>
              </w:rPr>
              <w:t xml:space="preserve">1,1 </w:t>
            </w:r>
          </w:p>
        </w:tc>
        <w:tc>
          <w:tcPr>
            <w:tcW w:w="0" w:type="auto"/>
            <w:tcMar>
              <w:top w:w="48" w:type="dxa"/>
              <w:left w:w="96" w:type="dxa"/>
              <w:bottom w:w="48" w:type="dxa"/>
              <w:right w:w="96" w:type="dxa"/>
            </w:tcMar>
            <w:vAlign w:val="center"/>
            <w:hideMark/>
          </w:tcPr>
          <w:p w14:paraId="4DC34078" w14:textId="57A735B9" w:rsidR="00200E68" w:rsidRPr="00F944E7" w:rsidRDefault="00200E68" w:rsidP="00200E68">
            <w:pPr>
              <w:rPr>
                <w:rFonts w:asciiTheme="minorHAnsi" w:hAnsiTheme="minorHAnsi" w:cs="Arial"/>
                <w:color w:val="222222"/>
                <w:sz w:val="21"/>
                <w:szCs w:val="21"/>
              </w:rPr>
            </w:pPr>
            <w:r w:rsidRPr="00F944E7">
              <w:rPr>
                <w:rFonts w:asciiTheme="minorHAnsi" w:hAnsiTheme="minorHAnsi"/>
              </w:rPr>
              <w:t xml:space="preserve">1,5 </w:t>
            </w:r>
          </w:p>
        </w:tc>
        <w:tc>
          <w:tcPr>
            <w:tcW w:w="0" w:type="auto"/>
            <w:tcMar>
              <w:top w:w="48" w:type="dxa"/>
              <w:left w:w="96" w:type="dxa"/>
              <w:bottom w:w="48" w:type="dxa"/>
              <w:right w:w="96" w:type="dxa"/>
            </w:tcMar>
            <w:vAlign w:val="center"/>
            <w:hideMark/>
          </w:tcPr>
          <w:p w14:paraId="568D2551" w14:textId="4E60BE06" w:rsidR="00200E68" w:rsidRPr="00F944E7" w:rsidRDefault="00200E68" w:rsidP="00200E68">
            <w:pPr>
              <w:rPr>
                <w:rFonts w:asciiTheme="minorHAnsi" w:hAnsiTheme="minorHAnsi" w:cs="Arial"/>
                <w:color w:val="222222"/>
                <w:sz w:val="21"/>
                <w:szCs w:val="21"/>
              </w:rPr>
            </w:pPr>
            <w:r w:rsidRPr="00F944E7">
              <w:rPr>
                <w:rFonts w:asciiTheme="minorHAnsi" w:hAnsiTheme="minorHAnsi"/>
              </w:rPr>
              <w:t xml:space="preserve">1,7 </w:t>
            </w:r>
          </w:p>
        </w:tc>
      </w:tr>
    </w:tbl>
    <w:p w14:paraId="3963536C" w14:textId="2B069012" w:rsidR="00200E68" w:rsidRPr="00F944E7" w:rsidRDefault="005024D6" w:rsidP="00200E68">
      <w:pPr>
        <w:jc w:val="both"/>
        <w:rPr>
          <w:rFonts w:asciiTheme="minorHAnsi" w:hAnsiTheme="minorHAnsi" w:cstheme="minorHAnsi"/>
        </w:rPr>
      </w:pPr>
      <w:r w:rsidRPr="00F944E7">
        <w:rPr>
          <w:rFonts w:asciiTheme="minorHAnsi" w:hAnsiTheme="minorHAnsi" w:cstheme="minorHAnsi"/>
        </w:rPr>
        <w:t>Стоимость станков с ЧПУ относительно стоимости таких же станков без ЧПУ на дату оценки составляет 200 000 руб. (без учета НДС). Коэффициент торможения цены по диаметру заготовок 0,7. Износ происходит линейно. НДС до 01.01.2019 составлял 18%, после - 20%</w:t>
      </w:r>
      <w:r w:rsidR="00200E68" w:rsidRPr="00F944E7">
        <w:rPr>
          <w:rFonts w:asciiTheme="minorHAnsi" w:hAnsiTheme="minorHAnsi" w:cstheme="minorHAnsi"/>
        </w:rPr>
        <w:t>.</w:t>
      </w:r>
    </w:p>
    <w:p w14:paraId="4D0C1D6A" w14:textId="0AF68D52" w:rsidR="005024D6" w:rsidRPr="00F944E7" w:rsidRDefault="005024D6" w:rsidP="00200E68">
      <w:pPr>
        <w:jc w:val="both"/>
        <w:rPr>
          <w:rFonts w:asciiTheme="minorHAnsi" w:hAnsiTheme="minorHAnsi" w:cstheme="minorHAnsi"/>
        </w:rPr>
      </w:pPr>
      <w:r w:rsidRPr="00F944E7">
        <w:rPr>
          <w:rFonts w:asciiTheme="minorHAnsi" w:hAnsiTheme="minorHAnsi" w:cstheme="minorHAnsi"/>
        </w:rPr>
        <w:t>Стоимость определить как среднее арифметическое для двух аналогов.</w:t>
      </w:r>
    </w:p>
    <w:p w14:paraId="32841DF1" w14:textId="77777777" w:rsidR="00200E68" w:rsidRPr="00F944E7" w:rsidRDefault="00200E68" w:rsidP="00336075">
      <w:pPr>
        <w:numPr>
          <w:ilvl w:val="0"/>
          <w:numId w:val="910"/>
        </w:numPr>
        <w:jc w:val="both"/>
        <w:rPr>
          <w:rFonts w:asciiTheme="minorHAnsi" w:hAnsiTheme="minorHAnsi" w:cstheme="minorHAnsi"/>
          <w:b/>
        </w:rPr>
      </w:pPr>
      <w:r w:rsidRPr="00F944E7">
        <w:rPr>
          <w:rFonts w:asciiTheme="minorHAnsi" w:hAnsiTheme="minorHAnsi" w:cstheme="minorHAnsi"/>
          <w:b/>
        </w:rPr>
        <w:t>1398400</w:t>
      </w:r>
    </w:p>
    <w:p w14:paraId="117D79E0" w14:textId="77777777" w:rsidR="00200E68" w:rsidRPr="00F944E7" w:rsidRDefault="00200E68" w:rsidP="00336075">
      <w:pPr>
        <w:numPr>
          <w:ilvl w:val="0"/>
          <w:numId w:val="910"/>
        </w:numPr>
        <w:jc w:val="both"/>
        <w:rPr>
          <w:rFonts w:asciiTheme="minorHAnsi" w:hAnsiTheme="minorHAnsi" w:cstheme="minorHAnsi"/>
        </w:rPr>
      </w:pPr>
      <w:r w:rsidRPr="00F944E7">
        <w:rPr>
          <w:rFonts w:asciiTheme="minorHAnsi" w:hAnsiTheme="minorHAnsi" w:cstheme="minorHAnsi"/>
        </w:rPr>
        <w:t>1408700</w:t>
      </w:r>
    </w:p>
    <w:p w14:paraId="15B93941" w14:textId="77777777" w:rsidR="00200E68" w:rsidRPr="00F944E7" w:rsidRDefault="00200E68" w:rsidP="00336075">
      <w:pPr>
        <w:numPr>
          <w:ilvl w:val="0"/>
          <w:numId w:val="910"/>
        </w:numPr>
        <w:jc w:val="both"/>
        <w:rPr>
          <w:rFonts w:asciiTheme="minorHAnsi" w:hAnsiTheme="minorHAnsi" w:cstheme="minorHAnsi"/>
        </w:rPr>
      </w:pPr>
      <w:r w:rsidRPr="00F944E7">
        <w:rPr>
          <w:rFonts w:asciiTheme="minorHAnsi" w:hAnsiTheme="minorHAnsi" w:cstheme="minorHAnsi"/>
        </w:rPr>
        <w:t>1466100</w:t>
      </w:r>
    </w:p>
    <w:p w14:paraId="7DD632E6" w14:textId="77777777" w:rsidR="00200E68" w:rsidRPr="00F944E7" w:rsidRDefault="00200E68" w:rsidP="00336075">
      <w:pPr>
        <w:numPr>
          <w:ilvl w:val="0"/>
          <w:numId w:val="910"/>
        </w:numPr>
        <w:jc w:val="both"/>
        <w:rPr>
          <w:rFonts w:asciiTheme="minorHAnsi" w:hAnsiTheme="minorHAnsi" w:cstheme="minorHAnsi"/>
        </w:rPr>
      </w:pPr>
      <w:r w:rsidRPr="00F944E7">
        <w:rPr>
          <w:rFonts w:asciiTheme="minorHAnsi" w:hAnsiTheme="minorHAnsi" w:cstheme="minorHAnsi"/>
        </w:rPr>
        <w:t>1520300</w:t>
      </w:r>
    </w:p>
    <w:p w14:paraId="1D6B9BEA" w14:textId="77777777" w:rsidR="00200E68" w:rsidRPr="00F944E7" w:rsidRDefault="00200E68" w:rsidP="00336075">
      <w:pPr>
        <w:numPr>
          <w:ilvl w:val="0"/>
          <w:numId w:val="910"/>
        </w:numPr>
        <w:jc w:val="both"/>
        <w:rPr>
          <w:rFonts w:asciiTheme="minorHAnsi" w:hAnsiTheme="minorHAnsi" w:cstheme="minorHAnsi"/>
        </w:rPr>
      </w:pPr>
      <w:r w:rsidRPr="00F944E7">
        <w:rPr>
          <w:rFonts w:asciiTheme="minorHAnsi" w:hAnsiTheme="minorHAnsi" w:cstheme="minorHAnsi"/>
        </w:rPr>
        <w:t>1723900</w:t>
      </w:r>
    </w:p>
    <w:p w14:paraId="2C193FA1" w14:textId="77777777" w:rsidR="00200E68" w:rsidRPr="00F944E7" w:rsidRDefault="00200E68" w:rsidP="003E74DE">
      <w:pPr>
        <w:jc w:val="both"/>
        <w:rPr>
          <w:rFonts w:asciiTheme="minorHAnsi" w:hAnsiTheme="minorHAnsi" w:cstheme="minorHAnsi"/>
        </w:rPr>
      </w:pPr>
    </w:p>
    <w:p w14:paraId="267EA3FE" w14:textId="603F0677" w:rsidR="00200E68" w:rsidRPr="00F944E7" w:rsidRDefault="00200E68" w:rsidP="003E74DE">
      <w:pPr>
        <w:jc w:val="both"/>
        <w:rPr>
          <w:rFonts w:asciiTheme="minorHAnsi" w:hAnsiTheme="minorHAnsi" w:cstheme="minorHAnsi"/>
        </w:rPr>
      </w:pPr>
      <w:r w:rsidRPr="00F944E7">
        <w:rPr>
          <w:rFonts w:asciiTheme="minorHAnsi" w:hAnsiTheme="minorHAnsi" w:cstheme="minorHAnsi"/>
          <w:b/>
          <w:bCs/>
        </w:rPr>
        <w:t>5.2.2.42.</w:t>
      </w:r>
      <w:r w:rsidRPr="00F944E7">
        <w:rPr>
          <w:rFonts w:asciiTheme="minorHAnsi" w:hAnsiTheme="minorHAnsi" w:cstheme="minorHAnsi"/>
        </w:rPr>
        <w:t xml:space="preserve"> Оценщику необходимо построить зависимость стоимости нового козлового крана от грузоподъемности и длины пролета. Зависимость имеет вид С = A * L + B * Г + D.</w:t>
      </w:r>
      <w:r w:rsidR="00F212F4" w:rsidRPr="00F944E7">
        <w:rPr>
          <w:rFonts w:asciiTheme="minorHAnsi" w:hAnsiTheme="minorHAnsi" w:cstheme="minorHAnsi"/>
        </w:rPr>
        <w:t xml:space="preserve"> </w:t>
      </w:r>
      <w:r w:rsidRPr="00F944E7">
        <w:rPr>
          <w:rFonts w:asciiTheme="minorHAnsi" w:hAnsiTheme="minorHAnsi" w:cstheme="minorHAnsi"/>
        </w:rPr>
        <w:t xml:space="preserve">L - длина пролета; Г - грузоподъемность. </w:t>
      </w:r>
    </w:p>
    <w:p w14:paraId="6E8E04D8" w14:textId="63660C35" w:rsidR="00200E68" w:rsidRPr="00F944E7" w:rsidRDefault="00200E68" w:rsidP="003E74DE">
      <w:pPr>
        <w:jc w:val="both"/>
        <w:rPr>
          <w:rFonts w:asciiTheme="minorHAnsi" w:hAnsiTheme="minorHAnsi" w:cstheme="minorHAnsi"/>
        </w:rPr>
      </w:pPr>
      <w:r w:rsidRPr="00F944E7">
        <w:rPr>
          <w:rFonts w:asciiTheme="minorHAnsi" w:hAnsiTheme="minorHAnsi" w:cstheme="minorHAnsi"/>
        </w:rPr>
        <w:t>Для построения зависимости оценщик нашел следующие объекты-аналоги на рынке:</w:t>
      </w:r>
    </w:p>
    <w:p w14:paraId="2797ED0F" w14:textId="77777777" w:rsidR="006C2877" w:rsidRPr="00F944E7" w:rsidRDefault="006C2877" w:rsidP="003E74DE">
      <w:pPr>
        <w:jc w:val="both"/>
        <w:rPr>
          <w:rFonts w:asciiTheme="minorHAnsi" w:hAnsiTheme="minorHAnsi" w:cstheme="minorHAns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12"/>
        <w:gridCol w:w="436"/>
        <w:gridCol w:w="436"/>
        <w:gridCol w:w="852"/>
        <w:gridCol w:w="2325"/>
      </w:tblGrid>
      <w:tr w:rsidR="00200E68" w:rsidRPr="00F944E7" w14:paraId="510C9084" w14:textId="77777777" w:rsidTr="00200E68">
        <w:trPr>
          <w:tblHeader/>
        </w:trPr>
        <w:tc>
          <w:tcPr>
            <w:tcW w:w="0" w:type="auto"/>
            <w:tcMar>
              <w:top w:w="48" w:type="dxa"/>
              <w:left w:w="96" w:type="dxa"/>
              <w:bottom w:w="48" w:type="dxa"/>
              <w:right w:w="96" w:type="dxa"/>
            </w:tcMar>
            <w:vAlign w:val="center"/>
            <w:hideMark/>
          </w:tcPr>
          <w:p w14:paraId="67640034" w14:textId="7189FE2C" w:rsidR="00200E68" w:rsidRPr="00F944E7" w:rsidRDefault="00200E68" w:rsidP="00200E68">
            <w:pPr>
              <w:jc w:val="center"/>
              <w:rPr>
                <w:rFonts w:asciiTheme="minorHAnsi" w:hAnsiTheme="minorHAnsi" w:cs="Arial"/>
                <w:b/>
                <w:bCs/>
                <w:color w:val="222222"/>
                <w:sz w:val="21"/>
                <w:szCs w:val="21"/>
              </w:rPr>
            </w:pPr>
          </w:p>
        </w:tc>
        <w:tc>
          <w:tcPr>
            <w:tcW w:w="0" w:type="auto"/>
            <w:tcMar>
              <w:top w:w="48" w:type="dxa"/>
              <w:left w:w="96" w:type="dxa"/>
              <w:bottom w:w="48" w:type="dxa"/>
              <w:right w:w="96" w:type="dxa"/>
            </w:tcMar>
            <w:vAlign w:val="center"/>
            <w:hideMark/>
          </w:tcPr>
          <w:p w14:paraId="0268B4B2" w14:textId="5D4B1B1A" w:rsidR="00200E68" w:rsidRPr="00F944E7" w:rsidRDefault="00200E68" w:rsidP="00200E68">
            <w:pPr>
              <w:jc w:val="center"/>
              <w:rPr>
                <w:rFonts w:asciiTheme="minorHAnsi" w:hAnsiTheme="minorHAnsi" w:cs="Arial"/>
                <w:b/>
                <w:bCs/>
                <w:color w:val="222222"/>
                <w:sz w:val="21"/>
                <w:szCs w:val="21"/>
              </w:rPr>
            </w:pPr>
            <w:r w:rsidRPr="00F944E7">
              <w:rPr>
                <w:rFonts w:asciiTheme="minorHAnsi" w:hAnsiTheme="minorHAnsi"/>
                <w:b/>
                <w:bCs/>
              </w:rPr>
              <w:t xml:space="preserve">Г </w:t>
            </w:r>
          </w:p>
        </w:tc>
        <w:tc>
          <w:tcPr>
            <w:tcW w:w="0" w:type="auto"/>
            <w:tcMar>
              <w:top w:w="48" w:type="dxa"/>
              <w:left w:w="96" w:type="dxa"/>
              <w:bottom w:w="48" w:type="dxa"/>
              <w:right w:w="96" w:type="dxa"/>
            </w:tcMar>
            <w:vAlign w:val="center"/>
            <w:hideMark/>
          </w:tcPr>
          <w:p w14:paraId="05E8B010" w14:textId="48148E29" w:rsidR="00200E68" w:rsidRPr="00F944E7" w:rsidRDefault="00200E68" w:rsidP="00200E68">
            <w:pPr>
              <w:jc w:val="center"/>
              <w:rPr>
                <w:rFonts w:asciiTheme="minorHAnsi" w:hAnsiTheme="minorHAnsi" w:cs="Arial"/>
                <w:b/>
                <w:bCs/>
                <w:color w:val="222222"/>
                <w:sz w:val="21"/>
                <w:szCs w:val="21"/>
              </w:rPr>
            </w:pPr>
            <w:r w:rsidRPr="00F944E7">
              <w:rPr>
                <w:rFonts w:asciiTheme="minorHAnsi" w:hAnsiTheme="minorHAnsi"/>
                <w:b/>
                <w:bCs/>
              </w:rPr>
              <w:t xml:space="preserve">L </w:t>
            </w:r>
          </w:p>
        </w:tc>
        <w:tc>
          <w:tcPr>
            <w:tcW w:w="0" w:type="auto"/>
            <w:tcMar>
              <w:top w:w="48" w:type="dxa"/>
              <w:left w:w="96" w:type="dxa"/>
              <w:bottom w:w="48" w:type="dxa"/>
              <w:right w:w="96" w:type="dxa"/>
            </w:tcMar>
            <w:vAlign w:val="center"/>
            <w:hideMark/>
          </w:tcPr>
          <w:p w14:paraId="4AB70D69" w14:textId="7A2CDCEC" w:rsidR="00200E68" w:rsidRPr="00F944E7" w:rsidRDefault="00200E68" w:rsidP="00200E68">
            <w:pPr>
              <w:jc w:val="center"/>
              <w:rPr>
                <w:rFonts w:asciiTheme="minorHAnsi" w:hAnsiTheme="minorHAnsi" w:cs="Arial"/>
                <w:b/>
                <w:bCs/>
                <w:color w:val="222222"/>
                <w:sz w:val="21"/>
                <w:szCs w:val="21"/>
              </w:rPr>
            </w:pPr>
            <w:r w:rsidRPr="00F944E7">
              <w:rPr>
                <w:rFonts w:asciiTheme="minorHAnsi" w:hAnsiTheme="minorHAnsi"/>
                <w:b/>
                <w:bCs/>
              </w:rPr>
              <w:t xml:space="preserve">Износ </w:t>
            </w:r>
          </w:p>
        </w:tc>
        <w:tc>
          <w:tcPr>
            <w:tcW w:w="0" w:type="auto"/>
            <w:tcMar>
              <w:top w:w="48" w:type="dxa"/>
              <w:left w:w="96" w:type="dxa"/>
              <w:bottom w:w="48" w:type="dxa"/>
              <w:right w:w="96" w:type="dxa"/>
            </w:tcMar>
            <w:vAlign w:val="center"/>
            <w:hideMark/>
          </w:tcPr>
          <w:p w14:paraId="6B8A5D6F" w14:textId="580D3B2E" w:rsidR="00200E68" w:rsidRPr="00F944E7" w:rsidRDefault="00200E68" w:rsidP="00200E68">
            <w:pPr>
              <w:jc w:val="center"/>
              <w:rPr>
                <w:rFonts w:asciiTheme="minorHAnsi" w:hAnsiTheme="minorHAnsi" w:cs="Arial"/>
                <w:b/>
                <w:bCs/>
                <w:color w:val="222222"/>
                <w:sz w:val="21"/>
                <w:szCs w:val="21"/>
              </w:rPr>
            </w:pPr>
            <w:r w:rsidRPr="00F944E7">
              <w:rPr>
                <w:rFonts w:asciiTheme="minorHAnsi" w:hAnsiTheme="minorHAnsi"/>
                <w:b/>
                <w:bCs/>
              </w:rPr>
              <w:t xml:space="preserve">Цена </w:t>
            </w:r>
          </w:p>
        </w:tc>
      </w:tr>
      <w:tr w:rsidR="00200E68" w:rsidRPr="00F944E7" w14:paraId="71D0546D" w14:textId="77777777" w:rsidTr="00200E68">
        <w:tc>
          <w:tcPr>
            <w:tcW w:w="0" w:type="auto"/>
            <w:tcMar>
              <w:top w:w="48" w:type="dxa"/>
              <w:left w:w="96" w:type="dxa"/>
              <w:bottom w:w="48" w:type="dxa"/>
              <w:right w:w="96" w:type="dxa"/>
            </w:tcMar>
            <w:vAlign w:val="center"/>
            <w:hideMark/>
          </w:tcPr>
          <w:p w14:paraId="6A110BCA" w14:textId="4BC1E867" w:rsidR="00200E68" w:rsidRPr="00F944E7" w:rsidRDefault="00200E68" w:rsidP="00200E68">
            <w:pPr>
              <w:rPr>
                <w:rFonts w:asciiTheme="minorHAnsi" w:hAnsiTheme="minorHAnsi" w:cs="Arial"/>
                <w:color w:val="222222"/>
                <w:sz w:val="21"/>
                <w:szCs w:val="21"/>
              </w:rPr>
            </w:pPr>
            <w:r w:rsidRPr="00F944E7">
              <w:rPr>
                <w:rFonts w:asciiTheme="minorHAnsi" w:hAnsiTheme="minorHAnsi"/>
              </w:rPr>
              <w:t xml:space="preserve">ОА1 </w:t>
            </w:r>
          </w:p>
        </w:tc>
        <w:tc>
          <w:tcPr>
            <w:tcW w:w="0" w:type="auto"/>
            <w:tcMar>
              <w:top w:w="48" w:type="dxa"/>
              <w:left w:w="96" w:type="dxa"/>
              <w:bottom w:w="48" w:type="dxa"/>
              <w:right w:w="96" w:type="dxa"/>
            </w:tcMar>
            <w:vAlign w:val="center"/>
            <w:hideMark/>
          </w:tcPr>
          <w:p w14:paraId="2AFE3D8B" w14:textId="633BBCD4" w:rsidR="00200E68" w:rsidRPr="00F944E7" w:rsidRDefault="00200E68" w:rsidP="00200E68">
            <w:pPr>
              <w:rPr>
                <w:rFonts w:asciiTheme="minorHAnsi" w:hAnsiTheme="minorHAnsi" w:cs="Arial"/>
                <w:color w:val="222222"/>
                <w:sz w:val="21"/>
                <w:szCs w:val="21"/>
              </w:rPr>
            </w:pPr>
            <w:r w:rsidRPr="00F944E7">
              <w:rPr>
                <w:rFonts w:asciiTheme="minorHAnsi" w:hAnsiTheme="minorHAnsi"/>
              </w:rPr>
              <w:t xml:space="preserve">40 </w:t>
            </w:r>
          </w:p>
        </w:tc>
        <w:tc>
          <w:tcPr>
            <w:tcW w:w="0" w:type="auto"/>
            <w:tcMar>
              <w:top w:w="48" w:type="dxa"/>
              <w:left w:w="96" w:type="dxa"/>
              <w:bottom w:w="48" w:type="dxa"/>
              <w:right w:w="96" w:type="dxa"/>
            </w:tcMar>
            <w:vAlign w:val="center"/>
            <w:hideMark/>
          </w:tcPr>
          <w:p w14:paraId="768BCC51" w14:textId="626CBB03" w:rsidR="00200E68" w:rsidRPr="00F944E7" w:rsidRDefault="00200E68" w:rsidP="00200E68">
            <w:pPr>
              <w:rPr>
                <w:rFonts w:asciiTheme="minorHAnsi" w:hAnsiTheme="minorHAnsi" w:cs="Arial"/>
                <w:color w:val="222222"/>
                <w:sz w:val="21"/>
                <w:szCs w:val="21"/>
              </w:rPr>
            </w:pPr>
            <w:r w:rsidRPr="00F944E7">
              <w:rPr>
                <w:rFonts w:asciiTheme="minorHAnsi" w:hAnsiTheme="minorHAnsi"/>
              </w:rPr>
              <w:t xml:space="preserve">10 </w:t>
            </w:r>
          </w:p>
        </w:tc>
        <w:tc>
          <w:tcPr>
            <w:tcW w:w="0" w:type="auto"/>
            <w:tcMar>
              <w:top w:w="48" w:type="dxa"/>
              <w:left w:w="96" w:type="dxa"/>
              <w:bottom w:w="48" w:type="dxa"/>
              <w:right w:w="96" w:type="dxa"/>
            </w:tcMar>
            <w:vAlign w:val="center"/>
            <w:hideMark/>
          </w:tcPr>
          <w:p w14:paraId="6C2A42EC" w14:textId="7D9DA9E5" w:rsidR="00200E68" w:rsidRPr="00F944E7" w:rsidRDefault="00200E68" w:rsidP="00200E68">
            <w:pPr>
              <w:rPr>
                <w:rFonts w:asciiTheme="minorHAnsi" w:hAnsiTheme="minorHAnsi" w:cs="Arial"/>
                <w:color w:val="222222"/>
                <w:sz w:val="21"/>
                <w:szCs w:val="21"/>
              </w:rPr>
            </w:pPr>
            <w:r w:rsidRPr="00F944E7">
              <w:rPr>
                <w:rFonts w:asciiTheme="minorHAnsi" w:hAnsiTheme="minorHAnsi"/>
              </w:rPr>
              <w:t xml:space="preserve">новый </w:t>
            </w:r>
          </w:p>
        </w:tc>
        <w:tc>
          <w:tcPr>
            <w:tcW w:w="0" w:type="auto"/>
            <w:tcMar>
              <w:top w:w="48" w:type="dxa"/>
              <w:left w:w="96" w:type="dxa"/>
              <w:bottom w:w="48" w:type="dxa"/>
              <w:right w:w="96" w:type="dxa"/>
            </w:tcMar>
            <w:vAlign w:val="center"/>
            <w:hideMark/>
          </w:tcPr>
          <w:p w14:paraId="2C564F8C" w14:textId="1B51E9C0" w:rsidR="00200E68" w:rsidRPr="00F944E7" w:rsidRDefault="00200E68" w:rsidP="00200E68">
            <w:pPr>
              <w:rPr>
                <w:rFonts w:asciiTheme="minorHAnsi" w:hAnsiTheme="minorHAnsi" w:cs="Arial"/>
                <w:color w:val="222222"/>
                <w:sz w:val="21"/>
                <w:szCs w:val="21"/>
              </w:rPr>
            </w:pPr>
            <w:r w:rsidRPr="00F944E7">
              <w:rPr>
                <w:rFonts w:asciiTheme="minorHAnsi" w:hAnsiTheme="minorHAnsi"/>
              </w:rPr>
              <w:t xml:space="preserve">10 000 предложение </w:t>
            </w:r>
          </w:p>
        </w:tc>
      </w:tr>
      <w:tr w:rsidR="00200E68" w:rsidRPr="00F944E7" w14:paraId="746D380F" w14:textId="77777777" w:rsidTr="00200E68">
        <w:tc>
          <w:tcPr>
            <w:tcW w:w="0" w:type="auto"/>
            <w:tcMar>
              <w:top w:w="48" w:type="dxa"/>
              <w:left w:w="96" w:type="dxa"/>
              <w:bottom w:w="48" w:type="dxa"/>
              <w:right w:w="96" w:type="dxa"/>
            </w:tcMar>
            <w:vAlign w:val="center"/>
            <w:hideMark/>
          </w:tcPr>
          <w:p w14:paraId="6043C678" w14:textId="63F5CE4D" w:rsidR="00200E68" w:rsidRPr="00F944E7" w:rsidRDefault="00200E68" w:rsidP="00200E68">
            <w:pPr>
              <w:rPr>
                <w:rFonts w:asciiTheme="minorHAnsi" w:hAnsiTheme="minorHAnsi" w:cs="Arial"/>
                <w:color w:val="222222"/>
                <w:sz w:val="21"/>
                <w:szCs w:val="21"/>
              </w:rPr>
            </w:pPr>
            <w:r w:rsidRPr="00F944E7">
              <w:rPr>
                <w:rFonts w:asciiTheme="minorHAnsi" w:hAnsiTheme="minorHAnsi"/>
              </w:rPr>
              <w:t xml:space="preserve">ОА2 </w:t>
            </w:r>
          </w:p>
        </w:tc>
        <w:tc>
          <w:tcPr>
            <w:tcW w:w="0" w:type="auto"/>
            <w:tcMar>
              <w:top w:w="48" w:type="dxa"/>
              <w:left w:w="96" w:type="dxa"/>
              <w:bottom w:w="48" w:type="dxa"/>
              <w:right w:w="96" w:type="dxa"/>
            </w:tcMar>
            <w:vAlign w:val="center"/>
            <w:hideMark/>
          </w:tcPr>
          <w:p w14:paraId="2321C096" w14:textId="3C4CAA04" w:rsidR="00200E68" w:rsidRPr="00F944E7" w:rsidRDefault="00200E68" w:rsidP="00200E68">
            <w:pPr>
              <w:rPr>
                <w:rFonts w:asciiTheme="minorHAnsi" w:hAnsiTheme="minorHAnsi" w:cs="Arial"/>
                <w:color w:val="222222"/>
                <w:sz w:val="21"/>
                <w:szCs w:val="21"/>
              </w:rPr>
            </w:pPr>
            <w:r w:rsidRPr="00F944E7">
              <w:rPr>
                <w:rFonts w:asciiTheme="minorHAnsi" w:hAnsiTheme="minorHAnsi"/>
              </w:rPr>
              <w:t xml:space="preserve">32 </w:t>
            </w:r>
          </w:p>
        </w:tc>
        <w:tc>
          <w:tcPr>
            <w:tcW w:w="0" w:type="auto"/>
            <w:tcMar>
              <w:top w:w="48" w:type="dxa"/>
              <w:left w:w="96" w:type="dxa"/>
              <w:bottom w:w="48" w:type="dxa"/>
              <w:right w:w="96" w:type="dxa"/>
            </w:tcMar>
            <w:vAlign w:val="center"/>
            <w:hideMark/>
          </w:tcPr>
          <w:p w14:paraId="60E60FE9" w14:textId="33564BB9" w:rsidR="00200E68" w:rsidRPr="00F944E7" w:rsidRDefault="00200E68" w:rsidP="00200E68">
            <w:pPr>
              <w:rPr>
                <w:rFonts w:asciiTheme="minorHAnsi" w:hAnsiTheme="minorHAnsi" w:cs="Arial"/>
                <w:color w:val="222222"/>
                <w:sz w:val="21"/>
                <w:szCs w:val="21"/>
              </w:rPr>
            </w:pPr>
            <w:r w:rsidRPr="00F944E7">
              <w:rPr>
                <w:rFonts w:asciiTheme="minorHAnsi" w:hAnsiTheme="minorHAnsi"/>
              </w:rPr>
              <w:t xml:space="preserve">24 </w:t>
            </w:r>
          </w:p>
        </w:tc>
        <w:tc>
          <w:tcPr>
            <w:tcW w:w="0" w:type="auto"/>
            <w:tcMar>
              <w:top w:w="48" w:type="dxa"/>
              <w:left w:w="96" w:type="dxa"/>
              <w:bottom w:w="48" w:type="dxa"/>
              <w:right w:w="96" w:type="dxa"/>
            </w:tcMar>
            <w:vAlign w:val="center"/>
            <w:hideMark/>
          </w:tcPr>
          <w:p w14:paraId="74FD3A2E" w14:textId="78398278" w:rsidR="00200E68" w:rsidRPr="00F944E7" w:rsidRDefault="00200E68" w:rsidP="00200E68">
            <w:pPr>
              <w:rPr>
                <w:rFonts w:asciiTheme="minorHAnsi" w:hAnsiTheme="minorHAnsi" w:cs="Arial"/>
                <w:color w:val="222222"/>
                <w:sz w:val="21"/>
                <w:szCs w:val="21"/>
              </w:rPr>
            </w:pPr>
            <w:r w:rsidRPr="00F944E7">
              <w:rPr>
                <w:rFonts w:asciiTheme="minorHAnsi" w:hAnsiTheme="minorHAnsi"/>
              </w:rPr>
              <w:t xml:space="preserve">0,50 </w:t>
            </w:r>
          </w:p>
        </w:tc>
        <w:tc>
          <w:tcPr>
            <w:tcW w:w="0" w:type="auto"/>
            <w:tcMar>
              <w:top w:w="48" w:type="dxa"/>
              <w:left w:w="96" w:type="dxa"/>
              <w:bottom w:w="48" w:type="dxa"/>
              <w:right w:w="96" w:type="dxa"/>
            </w:tcMar>
            <w:vAlign w:val="center"/>
            <w:hideMark/>
          </w:tcPr>
          <w:p w14:paraId="31ADDD10" w14:textId="632F2E8D" w:rsidR="00200E68" w:rsidRPr="00F944E7" w:rsidRDefault="00200E68" w:rsidP="00200E68">
            <w:pPr>
              <w:rPr>
                <w:rFonts w:asciiTheme="minorHAnsi" w:hAnsiTheme="minorHAnsi" w:cs="Arial"/>
                <w:color w:val="222222"/>
                <w:sz w:val="21"/>
                <w:szCs w:val="21"/>
              </w:rPr>
            </w:pPr>
            <w:r w:rsidRPr="00F944E7">
              <w:rPr>
                <w:rFonts w:asciiTheme="minorHAnsi" w:hAnsiTheme="minorHAnsi"/>
              </w:rPr>
              <w:t xml:space="preserve">9 500 сделка </w:t>
            </w:r>
          </w:p>
        </w:tc>
      </w:tr>
      <w:tr w:rsidR="00200E68" w:rsidRPr="00F944E7" w14:paraId="3C4BD3BB" w14:textId="77777777" w:rsidTr="00200E68">
        <w:tc>
          <w:tcPr>
            <w:tcW w:w="0" w:type="auto"/>
            <w:tcMar>
              <w:top w:w="48" w:type="dxa"/>
              <w:left w:w="96" w:type="dxa"/>
              <w:bottom w:w="48" w:type="dxa"/>
              <w:right w:w="96" w:type="dxa"/>
            </w:tcMar>
            <w:vAlign w:val="center"/>
            <w:hideMark/>
          </w:tcPr>
          <w:p w14:paraId="1D0C9C26" w14:textId="0C9B7718" w:rsidR="00200E68" w:rsidRPr="00F944E7" w:rsidRDefault="00200E68" w:rsidP="00200E68">
            <w:pPr>
              <w:rPr>
                <w:rFonts w:asciiTheme="minorHAnsi" w:hAnsiTheme="minorHAnsi" w:cs="Arial"/>
                <w:color w:val="222222"/>
                <w:sz w:val="21"/>
                <w:szCs w:val="21"/>
              </w:rPr>
            </w:pPr>
            <w:r w:rsidRPr="00F944E7">
              <w:rPr>
                <w:rFonts w:asciiTheme="minorHAnsi" w:hAnsiTheme="minorHAnsi"/>
              </w:rPr>
              <w:t xml:space="preserve">ОА3 </w:t>
            </w:r>
          </w:p>
        </w:tc>
        <w:tc>
          <w:tcPr>
            <w:tcW w:w="0" w:type="auto"/>
            <w:tcMar>
              <w:top w:w="48" w:type="dxa"/>
              <w:left w:w="96" w:type="dxa"/>
              <w:bottom w:w="48" w:type="dxa"/>
              <w:right w:w="96" w:type="dxa"/>
            </w:tcMar>
            <w:vAlign w:val="center"/>
            <w:hideMark/>
          </w:tcPr>
          <w:p w14:paraId="07CF2BA9" w14:textId="52D42815" w:rsidR="00200E68" w:rsidRPr="00F944E7" w:rsidRDefault="00200E68" w:rsidP="00200E68">
            <w:pPr>
              <w:rPr>
                <w:rFonts w:asciiTheme="minorHAnsi" w:hAnsiTheme="minorHAnsi" w:cs="Arial"/>
                <w:color w:val="222222"/>
                <w:sz w:val="21"/>
                <w:szCs w:val="21"/>
              </w:rPr>
            </w:pPr>
            <w:r w:rsidRPr="00F944E7">
              <w:rPr>
                <w:rFonts w:asciiTheme="minorHAnsi" w:hAnsiTheme="minorHAnsi"/>
              </w:rPr>
              <w:t xml:space="preserve">20 </w:t>
            </w:r>
          </w:p>
        </w:tc>
        <w:tc>
          <w:tcPr>
            <w:tcW w:w="0" w:type="auto"/>
            <w:tcMar>
              <w:top w:w="48" w:type="dxa"/>
              <w:left w:w="96" w:type="dxa"/>
              <w:bottom w:w="48" w:type="dxa"/>
              <w:right w:w="96" w:type="dxa"/>
            </w:tcMar>
            <w:vAlign w:val="center"/>
            <w:hideMark/>
          </w:tcPr>
          <w:p w14:paraId="31CA9B4E" w14:textId="54425CFA" w:rsidR="00200E68" w:rsidRPr="00F944E7" w:rsidRDefault="00200E68" w:rsidP="00200E68">
            <w:pPr>
              <w:rPr>
                <w:rFonts w:asciiTheme="minorHAnsi" w:hAnsiTheme="minorHAnsi" w:cs="Arial"/>
                <w:color w:val="222222"/>
                <w:sz w:val="21"/>
                <w:szCs w:val="21"/>
              </w:rPr>
            </w:pPr>
            <w:r w:rsidRPr="00F944E7">
              <w:rPr>
                <w:rFonts w:asciiTheme="minorHAnsi" w:hAnsiTheme="minorHAnsi"/>
              </w:rPr>
              <w:t xml:space="preserve">24 </w:t>
            </w:r>
          </w:p>
        </w:tc>
        <w:tc>
          <w:tcPr>
            <w:tcW w:w="0" w:type="auto"/>
            <w:tcMar>
              <w:top w:w="48" w:type="dxa"/>
              <w:left w:w="96" w:type="dxa"/>
              <w:bottom w:w="48" w:type="dxa"/>
              <w:right w:w="96" w:type="dxa"/>
            </w:tcMar>
            <w:vAlign w:val="center"/>
            <w:hideMark/>
          </w:tcPr>
          <w:p w14:paraId="44B4DFEB" w14:textId="402DBBBA" w:rsidR="00200E68" w:rsidRPr="00F944E7" w:rsidRDefault="00200E68" w:rsidP="00200E68">
            <w:pPr>
              <w:rPr>
                <w:rFonts w:asciiTheme="minorHAnsi" w:hAnsiTheme="minorHAnsi" w:cs="Arial"/>
                <w:color w:val="222222"/>
                <w:sz w:val="21"/>
                <w:szCs w:val="21"/>
              </w:rPr>
            </w:pPr>
            <w:r w:rsidRPr="00F944E7">
              <w:rPr>
                <w:rFonts w:asciiTheme="minorHAnsi" w:hAnsiTheme="minorHAnsi"/>
              </w:rPr>
              <w:t xml:space="preserve">0,35 </w:t>
            </w:r>
          </w:p>
        </w:tc>
        <w:tc>
          <w:tcPr>
            <w:tcW w:w="0" w:type="auto"/>
            <w:tcMar>
              <w:top w:w="48" w:type="dxa"/>
              <w:left w:w="96" w:type="dxa"/>
              <w:bottom w:w="48" w:type="dxa"/>
              <w:right w:w="96" w:type="dxa"/>
            </w:tcMar>
            <w:vAlign w:val="center"/>
            <w:hideMark/>
          </w:tcPr>
          <w:p w14:paraId="69FF1961" w14:textId="31D8A45C" w:rsidR="00200E68" w:rsidRPr="00F944E7" w:rsidRDefault="00200E68" w:rsidP="00200E68">
            <w:pPr>
              <w:rPr>
                <w:rFonts w:asciiTheme="minorHAnsi" w:hAnsiTheme="minorHAnsi" w:cs="Arial"/>
                <w:color w:val="222222"/>
                <w:sz w:val="21"/>
                <w:szCs w:val="21"/>
              </w:rPr>
            </w:pPr>
            <w:r w:rsidRPr="00F944E7">
              <w:rPr>
                <w:rFonts w:asciiTheme="minorHAnsi" w:hAnsiTheme="minorHAnsi"/>
              </w:rPr>
              <w:t xml:space="preserve">12 000 предложение </w:t>
            </w:r>
          </w:p>
        </w:tc>
      </w:tr>
      <w:tr w:rsidR="00200E68" w:rsidRPr="00F944E7" w14:paraId="698A7D33" w14:textId="77777777" w:rsidTr="00200E68">
        <w:tc>
          <w:tcPr>
            <w:tcW w:w="0" w:type="auto"/>
            <w:tcMar>
              <w:top w:w="48" w:type="dxa"/>
              <w:left w:w="96" w:type="dxa"/>
              <w:bottom w:w="48" w:type="dxa"/>
              <w:right w:w="96" w:type="dxa"/>
            </w:tcMar>
            <w:vAlign w:val="center"/>
          </w:tcPr>
          <w:p w14:paraId="3930F5F9" w14:textId="5F26238E" w:rsidR="00200E68" w:rsidRPr="00F944E7" w:rsidRDefault="00200E68" w:rsidP="00200E68">
            <w:pPr>
              <w:rPr>
                <w:rFonts w:asciiTheme="minorHAnsi" w:hAnsiTheme="minorHAnsi"/>
              </w:rPr>
            </w:pPr>
            <w:r w:rsidRPr="00F944E7">
              <w:rPr>
                <w:rFonts w:asciiTheme="minorHAnsi" w:hAnsiTheme="minorHAnsi"/>
              </w:rPr>
              <w:t xml:space="preserve">ОА4 </w:t>
            </w:r>
          </w:p>
        </w:tc>
        <w:tc>
          <w:tcPr>
            <w:tcW w:w="0" w:type="auto"/>
            <w:tcMar>
              <w:top w:w="48" w:type="dxa"/>
              <w:left w:w="96" w:type="dxa"/>
              <w:bottom w:w="48" w:type="dxa"/>
              <w:right w:w="96" w:type="dxa"/>
            </w:tcMar>
            <w:vAlign w:val="center"/>
          </w:tcPr>
          <w:p w14:paraId="265930D8" w14:textId="552ED906" w:rsidR="00200E68" w:rsidRPr="00F944E7" w:rsidRDefault="00200E68" w:rsidP="00200E68">
            <w:pPr>
              <w:rPr>
                <w:rFonts w:asciiTheme="minorHAnsi" w:hAnsiTheme="minorHAnsi"/>
              </w:rPr>
            </w:pPr>
            <w:r w:rsidRPr="00F944E7">
              <w:rPr>
                <w:rFonts w:asciiTheme="minorHAnsi" w:hAnsiTheme="minorHAnsi"/>
              </w:rPr>
              <w:t xml:space="preserve">50 </w:t>
            </w:r>
          </w:p>
        </w:tc>
        <w:tc>
          <w:tcPr>
            <w:tcW w:w="0" w:type="auto"/>
            <w:tcMar>
              <w:top w:w="48" w:type="dxa"/>
              <w:left w:w="96" w:type="dxa"/>
              <w:bottom w:w="48" w:type="dxa"/>
              <w:right w:w="96" w:type="dxa"/>
            </w:tcMar>
            <w:vAlign w:val="center"/>
          </w:tcPr>
          <w:p w14:paraId="46B38AB6" w14:textId="01489E3D" w:rsidR="00200E68" w:rsidRPr="00F944E7" w:rsidRDefault="00200E68" w:rsidP="00200E68">
            <w:pPr>
              <w:rPr>
                <w:rFonts w:asciiTheme="minorHAnsi" w:hAnsiTheme="minorHAnsi"/>
              </w:rPr>
            </w:pPr>
            <w:r w:rsidRPr="00F944E7">
              <w:rPr>
                <w:rFonts w:asciiTheme="minorHAnsi" w:hAnsiTheme="minorHAnsi"/>
              </w:rPr>
              <w:t xml:space="preserve">16 </w:t>
            </w:r>
          </w:p>
        </w:tc>
        <w:tc>
          <w:tcPr>
            <w:tcW w:w="0" w:type="auto"/>
            <w:tcMar>
              <w:top w:w="48" w:type="dxa"/>
              <w:left w:w="96" w:type="dxa"/>
              <w:bottom w:w="48" w:type="dxa"/>
              <w:right w:w="96" w:type="dxa"/>
            </w:tcMar>
            <w:vAlign w:val="center"/>
          </w:tcPr>
          <w:p w14:paraId="70DD4374" w14:textId="59EB4294" w:rsidR="00200E68" w:rsidRPr="00F944E7" w:rsidRDefault="00200E68" w:rsidP="00200E68">
            <w:pPr>
              <w:rPr>
                <w:rFonts w:asciiTheme="minorHAnsi" w:hAnsiTheme="minorHAnsi"/>
              </w:rPr>
            </w:pPr>
            <w:r w:rsidRPr="00F944E7">
              <w:rPr>
                <w:rFonts w:asciiTheme="minorHAnsi" w:hAnsiTheme="minorHAnsi"/>
              </w:rPr>
              <w:t xml:space="preserve">новый </w:t>
            </w:r>
          </w:p>
        </w:tc>
        <w:tc>
          <w:tcPr>
            <w:tcW w:w="0" w:type="auto"/>
            <w:tcMar>
              <w:top w:w="48" w:type="dxa"/>
              <w:left w:w="96" w:type="dxa"/>
              <w:bottom w:w="48" w:type="dxa"/>
              <w:right w:w="96" w:type="dxa"/>
            </w:tcMar>
            <w:vAlign w:val="center"/>
          </w:tcPr>
          <w:p w14:paraId="7371A316" w14:textId="31661F5B" w:rsidR="00200E68" w:rsidRPr="00F944E7" w:rsidRDefault="00200E68" w:rsidP="00200E68">
            <w:pPr>
              <w:rPr>
                <w:rFonts w:asciiTheme="minorHAnsi" w:hAnsiTheme="minorHAnsi"/>
              </w:rPr>
            </w:pPr>
            <w:r w:rsidRPr="00F944E7">
              <w:rPr>
                <w:rFonts w:asciiTheme="minorHAnsi" w:hAnsiTheme="minorHAnsi"/>
              </w:rPr>
              <w:t xml:space="preserve">15 950 сделка </w:t>
            </w:r>
          </w:p>
        </w:tc>
      </w:tr>
    </w:tbl>
    <w:p w14:paraId="0A6E1405" w14:textId="77777777" w:rsidR="006C2877" w:rsidRPr="00F944E7" w:rsidRDefault="006C2877" w:rsidP="00200E68">
      <w:pPr>
        <w:jc w:val="both"/>
        <w:rPr>
          <w:rFonts w:asciiTheme="minorHAnsi" w:hAnsiTheme="minorHAnsi" w:cstheme="minorHAnsi"/>
        </w:rPr>
      </w:pPr>
    </w:p>
    <w:p w14:paraId="2104E01D" w14:textId="77777777" w:rsidR="00200E68" w:rsidRPr="00F944E7" w:rsidRDefault="00200E68" w:rsidP="00200E68">
      <w:pPr>
        <w:jc w:val="both"/>
        <w:rPr>
          <w:rFonts w:asciiTheme="minorHAnsi" w:hAnsiTheme="minorHAnsi" w:cstheme="minorHAnsi"/>
        </w:rPr>
      </w:pPr>
      <w:r w:rsidRPr="00F944E7">
        <w:rPr>
          <w:rFonts w:asciiTheme="minorHAnsi" w:hAnsiTheme="minorHAnsi" w:cstheme="minorHAnsi"/>
        </w:rPr>
        <w:t xml:space="preserve">Скидка на торг 10%. </w:t>
      </w:r>
    </w:p>
    <w:p w14:paraId="333487B2" w14:textId="77777777" w:rsidR="00200E68" w:rsidRPr="00F944E7" w:rsidRDefault="00200E68" w:rsidP="00200E68">
      <w:pPr>
        <w:jc w:val="both"/>
        <w:rPr>
          <w:rFonts w:asciiTheme="minorHAnsi" w:hAnsiTheme="minorHAnsi" w:cstheme="minorHAnsi"/>
        </w:rPr>
      </w:pPr>
      <w:r w:rsidRPr="00F944E7">
        <w:rPr>
          <w:rFonts w:asciiTheme="minorHAnsi" w:hAnsiTheme="minorHAnsi" w:cstheme="minorHAnsi"/>
        </w:rPr>
        <w:lastRenderedPageBreak/>
        <w:t>Определить значение параметра D в уравнении.</w:t>
      </w:r>
    </w:p>
    <w:p w14:paraId="48B5A7D3" w14:textId="01467496" w:rsidR="00200E68" w:rsidRPr="00F944E7" w:rsidRDefault="00200E68" w:rsidP="00200E68">
      <w:pPr>
        <w:jc w:val="both"/>
        <w:rPr>
          <w:rFonts w:asciiTheme="minorHAnsi" w:hAnsiTheme="minorHAnsi" w:cstheme="minorHAnsi"/>
        </w:rPr>
      </w:pPr>
      <w:r w:rsidRPr="00F944E7">
        <w:rPr>
          <w:rFonts w:asciiTheme="minorHAnsi" w:hAnsiTheme="minorHAnsi" w:cstheme="minorHAnsi"/>
        </w:rPr>
        <w:t xml:space="preserve">Варианты ответа: </w:t>
      </w:r>
    </w:p>
    <w:p w14:paraId="7BF42104" w14:textId="77777777" w:rsidR="00200E68" w:rsidRPr="00F944E7" w:rsidRDefault="00200E68" w:rsidP="00336075">
      <w:pPr>
        <w:numPr>
          <w:ilvl w:val="0"/>
          <w:numId w:val="911"/>
        </w:numPr>
        <w:tabs>
          <w:tab w:val="clear" w:pos="720"/>
          <w:tab w:val="num" w:pos="284"/>
          <w:tab w:val="left" w:pos="709"/>
        </w:tabs>
        <w:ind w:left="284" w:firstLine="0"/>
        <w:jc w:val="both"/>
        <w:rPr>
          <w:rFonts w:asciiTheme="minorHAnsi" w:hAnsiTheme="minorHAnsi" w:cstheme="minorHAnsi"/>
        </w:rPr>
      </w:pPr>
      <w:r w:rsidRPr="00F944E7">
        <w:rPr>
          <w:rFonts w:asciiTheme="minorHAnsi" w:hAnsiTheme="minorHAnsi" w:cstheme="minorHAnsi"/>
        </w:rPr>
        <w:t>-1405</w:t>
      </w:r>
    </w:p>
    <w:p w14:paraId="5FA38EB6" w14:textId="77777777" w:rsidR="00200E68" w:rsidRPr="00F944E7" w:rsidRDefault="00200E68" w:rsidP="00336075">
      <w:pPr>
        <w:numPr>
          <w:ilvl w:val="0"/>
          <w:numId w:val="911"/>
        </w:numPr>
        <w:tabs>
          <w:tab w:val="clear" w:pos="720"/>
          <w:tab w:val="num" w:pos="284"/>
          <w:tab w:val="left" w:pos="709"/>
        </w:tabs>
        <w:ind w:left="284" w:firstLine="0"/>
        <w:jc w:val="both"/>
        <w:rPr>
          <w:rFonts w:asciiTheme="minorHAnsi" w:hAnsiTheme="minorHAnsi" w:cstheme="minorHAnsi"/>
        </w:rPr>
      </w:pPr>
      <w:r w:rsidRPr="00F944E7">
        <w:rPr>
          <w:rFonts w:asciiTheme="minorHAnsi" w:hAnsiTheme="minorHAnsi" w:cstheme="minorHAnsi"/>
        </w:rPr>
        <w:t>7218</w:t>
      </w:r>
    </w:p>
    <w:p w14:paraId="20A6CA7D" w14:textId="77777777" w:rsidR="00200E68" w:rsidRPr="00F944E7" w:rsidRDefault="00200E68" w:rsidP="00336075">
      <w:pPr>
        <w:numPr>
          <w:ilvl w:val="0"/>
          <w:numId w:val="911"/>
        </w:numPr>
        <w:tabs>
          <w:tab w:val="clear" w:pos="720"/>
          <w:tab w:val="num" w:pos="284"/>
          <w:tab w:val="left" w:pos="709"/>
        </w:tabs>
        <w:ind w:left="284" w:firstLine="0"/>
        <w:jc w:val="both"/>
        <w:rPr>
          <w:rFonts w:asciiTheme="minorHAnsi" w:hAnsiTheme="minorHAnsi" w:cstheme="minorHAnsi"/>
          <w:b/>
        </w:rPr>
      </w:pPr>
      <w:r w:rsidRPr="00F944E7">
        <w:rPr>
          <w:rFonts w:asciiTheme="minorHAnsi" w:hAnsiTheme="minorHAnsi" w:cstheme="minorHAnsi"/>
          <w:b/>
        </w:rPr>
        <w:t>-7218</w:t>
      </w:r>
    </w:p>
    <w:p w14:paraId="39B2E63E" w14:textId="77777777" w:rsidR="00200E68" w:rsidRPr="00F944E7" w:rsidRDefault="00200E68" w:rsidP="00336075">
      <w:pPr>
        <w:numPr>
          <w:ilvl w:val="0"/>
          <w:numId w:val="911"/>
        </w:numPr>
        <w:tabs>
          <w:tab w:val="clear" w:pos="720"/>
          <w:tab w:val="num" w:pos="284"/>
          <w:tab w:val="left" w:pos="709"/>
        </w:tabs>
        <w:ind w:left="284" w:firstLine="0"/>
        <w:jc w:val="both"/>
        <w:rPr>
          <w:rFonts w:asciiTheme="minorHAnsi" w:hAnsiTheme="minorHAnsi" w:cstheme="minorHAnsi"/>
        </w:rPr>
      </w:pPr>
      <w:r w:rsidRPr="00F944E7">
        <w:rPr>
          <w:rFonts w:asciiTheme="minorHAnsi" w:hAnsiTheme="minorHAnsi" w:cstheme="minorHAnsi"/>
        </w:rPr>
        <w:t>828</w:t>
      </w:r>
    </w:p>
    <w:p w14:paraId="09FD607A" w14:textId="77777777" w:rsidR="00200E68" w:rsidRPr="00F944E7" w:rsidRDefault="00200E68" w:rsidP="003E74DE">
      <w:pPr>
        <w:jc w:val="both"/>
        <w:rPr>
          <w:rFonts w:asciiTheme="minorHAnsi" w:hAnsiTheme="minorHAnsi" w:cstheme="minorHAnsi"/>
        </w:rPr>
      </w:pPr>
    </w:p>
    <w:p w14:paraId="369B560E" w14:textId="77777777" w:rsidR="002251BC" w:rsidRPr="00D6611E" w:rsidRDefault="002251BC" w:rsidP="00D6611E">
      <w:pPr>
        <w:jc w:val="both"/>
        <w:rPr>
          <w:rFonts w:asciiTheme="minorHAnsi" w:hAnsiTheme="minorHAnsi" w:cstheme="minorHAnsi"/>
          <w:b/>
          <w:bCs/>
        </w:rPr>
      </w:pPr>
      <w:r w:rsidRPr="00D6611E">
        <w:rPr>
          <w:rFonts w:asciiTheme="minorHAnsi" w:hAnsiTheme="minorHAnsi" w:cstheme="minorHAnsi"/>
          <w:b/>
          <w:bCs/>
        </w:rPr>
        <w:t>5.2.2.43. </w:t>
      </w:r>
      <w:r w:rsidRPr="00D6611E">
        <w:rPr>
          <w:rFonts w:asciiTheme="minorHAnsi" w:hAnsiTheme="minorHAnsi" w:cstheme="minorHAnsi"/>
          <w:bCs/>
        </w:rPr>
        <w:t>Объект оценки – легковой автомобиль с пробегом 30 тыс. км и возрастом 4 года, аналог - легковой автомобиль с пробегом 35 тыс. км и возрастом 5 лет. Нормативный срок службы объектов 9 лет. Цена продажи аналога 700 000 руб. Скидка на торг 10 %. По рыночным данным износ определяется по формуле: 1 - exp(-1,6 * Tэфф/Tнорм). Физический износ по данным справочника 1999 года определяется по формуле Иф = 1 - exp(-ω). Зависимость ω для расчета износа данного вида автомобилей ω = 0,065*В+0,0032*П, где П - пробег в тыс. км, а В - возраст транспортного средства в годах. Определить процентную корректировку на износ аналога</w:t>
      </w:r>
      <w:r w:rsidRPr="00D6611E">
        <w:rPr>
          <w:rFonts w:asciiTheme="minorHAnsi" w:hAnsiTheme="minorHAnsi" w:cstheme="minorHAnsi"/>
          <w:b/>
          <w:bCs/>
        </w:rPr>
        <w:t>.</w:t>
      </w:r>
    </w:p>
    <w:p w14:paraId="528FAC65" w14:textId="5C36115A" w:rsidR="002251BC" w:rsidRPr="00D6611E" w:rsidRDefault="002251BC" w:rsidP="00D6611E">
      <w:pPr>
        <w:jc w:val="both"/>
        <w:rPr>
          <w:rFonts w:asciiTheme="minorHAnsi" w:hAnsiTheme="minorHAnsi" w:cstheme="minorHAnsi"/>
          <w:bCs/>
        </w:rPr>
      </w:pPr>
      <w:r w:rsidRPr="00D6611E">
        <w:rPr>
          <w:rFonts w:asciiTheme="minorHAnsi" w:hAnsiTheme="minorHAnsi" w:cstheme="minorHAnsi"/>
          <w:bCs/>
        </w:rPr>
        <w:t>Варианты ответа:</w:t>
      </w:r>
    </w:p>
    <w:p w14:paraId="6CD56DAA" w14:textId="77777777" w:rsidR="002251BC" w:rsidRPr="00D6611E" w:rsidRDefault="002251BC" w:rsidP="00336075">
      <w:pPr>
        <w:pStyle w:val="a5"/>
        <w:numPr>
          <w:ilvl w:val="0"/>
          <w:numId w:val="955"/>
        </w:numPr>
        <w:jc w:val="both"/>
        <w:rPr>
          <w:rFonts w:cstheme="minorHAnsi"/>
          <w:bCs/>
        </w:rPr>
      </w:pPr>
      <w:r w:rsidRPr="00D6611E">
        <w:rPr>
          <w:rFonts w:cstheme="minorHAnsi"/>
          <w:bCs/>
        </w:rPr>
        <w:t>-19</w:t>
      </w:r>
    </w:p>
    <w:p w14:paraId="52DCFDD4" w14:textId="77777777" w:rsidR="002251BC" w:rsidRPr="00D6611E" w:rsidRDefault="002251BC" w:rsidP="00336075">
      <w:pPr>
        <w:pStyle w:val="a5"/>
        <w:numPr>
          <w:ilvl w:val="0"/>
          <w:numId w:val="955"/>
        </w:numPr>
        <w:jc w:val="both"/>
        <w:rPr>
          <w:rFonts w:cstheme="minorHAnsi"/>
          <w:b/>
          <w:bCs/>
        </w:rPr>
      </w:pPr>
      <w:r w:rsidRPr="00D6611E">
        <w:rPr>
          <w:rFonts w:cstheme="minorHAnsi"/>
          <w:b/>
          <w:bCs/>
        </w:rPr>
        <w:t>19</w:t>
      </w:r>
    </w:p>
    <w:p w14:paraId="03029D97" w14:textId="77777777" w:rsidR="002251BC" w:rsidRPr="00D6611E" w:rsidRDefault="002251BC" w:rsidP="00336075">
      <w:pPr>
        <w:pStyle w:val="a5"/>
        <w:numPr>
          <w:ilvl w:val="0"/>
          <w:numId w:val="955"/>
        </w:numPr>
        <w:jc w:val="both"/>
        <w:rPr>
          <w:rFonts w:cstheme="minorHAnsi"/>
          <w:bCs/>
        </w:rPr>
      </w:pPr>
      <w:r w:rsidRPr="00D6611E">
        <w:rPr>
          <w:rFonts w:cstheme="minorHAnsi"/>
          <w:bCs/>
        </w:rPr>
        <w:t>-14</w:t>
      </w:r>
    </w:p>
    <w:p w14:paraId="166448BB" w14:textId="77777777" w:rsidR="002251BC" w:rsidRPr="00D6611E" w:rsidRDefault="002251BC" w:rsidP="00336075">
      <w:pPr>
        <w:pStyle w:val="a5"/>
        <w:numPr>
          <w:ilvl w:val="0"/>
          <w:numId w:val="955"/>
        </w:numPr>
        <w:jc w:val="both"/>
        <w:rPr>
          <w:rFonts w:cstheme="minorHAnsi"/>
          <w:bCs/>
        </w:rPr>
      </w:pPr>
      <w:r w:rsidRPr="00D6611E">
        <w:rPr>
          <w:rFonts w:cstheme="minorHAnsi"/>
          <w:bCs/>
        </w:rPr>
        <w:t>14</w:t>
      </w:r>
    </w:p>
    <w:p w14:paraId="64C8CC0F" w14:textId="77777777" w:rsidR="002251BC" w:rsidRPr="00F944E7" w:rsidRDefault="002251BC" w:rsidP="003E74DE">
      <w:pPr>
        <w:jc w:val="both"/>
        <w:rPr>
          <w:rFonts w:asciiTheme="minorHAnsi" w:hAnsiTheme="minorHAnsi" w:cstheme="minorHAnsi"/>
        </w:rPr>
      </w:pPr>
    </w:p>
    <w:p w14:paraId="593C0726" w14:textId="74DA0F08" w:rsidR="00E60C3E" w:rsidRPr="00F944E7" w:rsidRDefault="002251BC" w:rsidP="002251BC">
      <w:pPr>
        <w:jc w:val="both"/>
        <w:rPr>
          <w:rFonts w:asciiTheme="minorHAnsi" w:hAnsiTheme="minorHAnsi" w:cstheme="minorHAnsi"/>
        </w:rPr>
      </w:pPr>
      <w:r w:rsidRPr="00F944E7">
        <w:rPr>
          <w:rFonts w:asciiTheme="minorHAnsi" w:hAnsiTheme="minorHAnsi" w:cstheme="minorHAnsi"/>
          <w:b/>
          <w:bCs/>
        </w:rPr>
        <w:t>5.2.2.44.</w:t>
      </w:r>
      <w:r w:rsidRPr="00F944E7">
        <w:rPr>
          <w:rFonts w:asciiTheme="minorHAnsi" w:hAnsiTheme="minorHAnsi" w:cstheme="minorHAnsi"/>
        </w:rPr>
        <w:t> Объект оценки – легковой автомобиль с пробегом 30 тыс. км и возрастом 4 года, аналог - легковой автомобиль с пробегом 25 тыс. км и возрастом 3 года. Нормативный срок службы объектов 9 лет. Цена продажи аналога 700 000 руб. Скидка на торг 10 %.</w:t>
      </w:r>
      <w:r w:rsidR="009A5FCF" w:rsidRPr="00F944E7">
        <w:rPr>
          <w:rFonts w:asciiTheme="minorHAnsi" w:hAnsiTheme="minorHAnsi" w:cstheme="minorHAnsi"/>
        </w:rPr>
        <w:t xml:space="preserve"> </w:t>
      </w:r>
      <w:r w:rsidRPr="00F944E7">
        <w:rPr>
          <w:rFonts w:asciiTheme="minorHAnsi" w:hAnsiTheme="minorHAnsi" w:cstheme="minorHAnsi"/>
        </w:rPr>
        <w:t>По рыночным данным износ определяется по формуле: 1</w:t>
      </w:r>
      <w:r w:rsidR="009A5FCF" w:rsidRPr="00F944E7">
        <w:rPr>
          <w:rFonts w:asciiTheme="minorHAnsi" w:hAnsiTheme="minorHAnsi" w:cstheme="minorHAnsi"/>
        </w:rPr>
        <w:t xml:space="preserve"> </w:t>
      </w:r>
      <w:r w:rsidRPr="00F944E7">
        <w:rPr>
          <w:rFonts w:asciiTheme="minorHAnsi" w:hAnsiTheme="minorHAnsi" w:cstheme="minorHAnsi"/>
        </w:rPr>
        <w:t>-</w:t>
      </w:r>
      <w:r w:rsidR="009A5FCF" w:rsidRPr="00F944E7">
        <w:rPr>
          <w:rFonts w:asciiTheme="minorHAnsi" w:hAnsiTheme="minorHAnsi" w:cstheme="minorHAnsi"/>
        </w:rPr>
        <w:t xml:space="preserve"> </w:t>
      </w:r>
      <w:r w:rsidRPr="00F944E7">
        <w:rPr>
          <w:rFonts w:asciiTheme="minorHAnsi" w:hAnsiTheme="minorHAnsi" w:cstheme="minorHAnsi"/>
        </w:rPr>
        <w:t>exp(-1,6</w:t>
      </w:r>
      <w:r w:rsidR="009A5FCF" w:rsidRPr="00F944E7">
        <w:rPr>
          <w:rFonts w:asciiTheme="minorHAnsi" w:hAnsiTheme="minorHAnsi" w:cstheme="minorHAnsi"/>
        </w:rPr>
        <w:t xml:space="preserve"> </w:t>
      </w:r>
      <w:r w:rsidRPr="00F944E7">
        <w:rPr>
          <w:rFonts w:asciiTheme="minorHAnsi" w:hAnsiTheme="minorHAnsi" w:cstheme="minorHAnsi"/>
        </w:rPr>
        <w:t>*</w:t>
      </w:r>
      <w:r w:rsidR="009A5FCF" w:rsidRPr="00F944E7">
        <w:rPr>
          <w:rFonts w:asciiTheme="minorHAnsi" w:hAnsiTheme="minorHAnsi" w:cstheme="minorHAnsi"/>
        </w:rPr>
        <w:t xml:space="preserve"> </w:t>
      </w:r>
      <w:r w:rsidRPr="00F944E7">
        <w:rPr>
          <w:rFonts w:asciiTheme="minorHAnsi" w:hAnsiTheme="minorHAnsi" w:cstheme="minorHAnsi"/>
        </w:rPr>
        <w:t>Tэфф/Tнорм). Физический износ по данным справочника 1999 года определяется по формуле Иф = 1 - exp(-ω). Зависимость ω для расчета износа данного вида автомобилей ω = 0,065*В+0,0032*П, где П - пробег в тыс. км, а В - возраст транспортного средства в годах. Определить денежную корректировку на износ к цене аналога.</w:t>
      </w:r>
    </w:p>
    <w:p w14:paraId="637F2255" w14:textId="4BB98AA6" w:rsidR="002251BC" w:rsidRPr="00F944E7" w:rsidRDefault="002251BC" w:rsidP="002251BC">
      <w:pPr>
        <w:jc w:val="both"/>
        <w:rPr>
          <w:rFonts w:asciiTheme="minorHAnsi" w:hAnsiTheme="minorHAnsi" w:cstheme="minorHAnsi"/>
        </w:rPr>
      </w:pPr>
      <w:r w:rsidRPr="00F944E7">
        <w:rPr>
          <w:rFonts w:asciiTheme="minorHAnsi" w:hAnsiTheme="minorHAnsi" w:cstheme="minorHAnsi"/>
        </w:rPr>
        <w:t>Варианты ответа:</w:t>
      </w:r>
    </w:p>
    <w:p w14:paraId="1F5512BD" w14:textId="77777777" w:rsidR="002251BC" w:rsidRPr="00F944E7" w:rsidRDefault="002251BC" w:rsidP="00336075">
      <w:pPr>
        <w:numPr>
          <w:ilvl w:val="0"/>
          <w:numId w:val="940"/>
        </w:numPr>
        <w:jc w:val="both"/>
        <w:rPr>
          <w:rFonts w:asciiTheme="minorHAnsi" w:hAnsiTheme="minorHAnsi" w:cstheme="minorHAnsi"/>
        </w:rPr>
      </w:pPr>
      <w:r w:rsidRPr="00F944E7">
        <w:rPr>
          <w:rFonts w:asciiTheme="minorHAnsi" w:hAnsiTheme="minorHAnsi" w:cstheme="minorHAnsi"/>
        </w:rPr>
        <w:t>-54</w:t>
      </w:r>
    </w:p>
    <w:p w14:paraId="1DBC99CE" w14:textId="77777777" w:rsidR="002251BC" w:rsidRPr="00F944E7" w:rsidRDefault="002251BC" w:rsidP="00336075">
      <w:pPr>
        <w:numPr>
          <w:ilvl w:val="0"/>
          <w:numId w:val="940"/>
        </w:numPr>
        <w:jc w:val="both"/>
        <w:rPr>
          <w:rFonts w:asciiTheme="minorHAnsi" w:hAnsiTheme="minorHAnsi" w:cstheme="minorHAnsi"/>
        </w:rPr>
      </w:pPr>
      <w:r w:rsidRPr="00F944E7">
        <w:rPr>
          <w:rFonts w:asciiTheme="minorHAnsi" w:hAnsiTheme="minorHAnsi" w:cstheme="minorHAnsi"/>
        </w:rPr>
        <w:t>54</w:t>
      </w:r>
    </w:p>
    <w:p w14:paraId="67652FB4" w14:textId="77777777" w:rsidR="002251BC" w:rsidRPr="00F944E7" w:rsidRDefault="002251BC" w:rsidP="00336075">
      <w:pPr>
        <w:numPr>
          <w:ilvl w:val="0"/>
          <w:numId w:val="940"/>
        </w:numPr>
        <w:jc w:val="both"/>
        <w:rPr>
          <w:rFonts w:asciiTheme="minorHAnsi" w:hAnsiTheme="minorHAnsi" w:cstheme="minorHAnsi"/>
          <w:b/>
        </w:rPr>
      </w:pPr>
      <w:r w:rsidRPr="00F944E7">
        <w:rPr>
          <w:rFonts w:asciiTheme="minorHAnsi" w:hAnsiTheme="minorHAnsi" w:cstheme="minorHAnsi"/>
          <w:b/>
        </w:rPr>
        <w:t>-114</w:t>
      </w:r>
    </w:p>
    <w:p w14:paraId="2FE3EB40" w14:textId="77777777" w:rsidR="002251BC" w:rsidRPr="00F944E7" w:rsidRDefault="002251BC" w:rsidP="00336075">
      <w:pPr>
        <w:numPr>
          <w:ilvl w:val="0"/>
          <w:numId w:val="940"/>
        </w:numPr>
        <w:jc w:val="both"/>
        <w:rPr>
          <w:rFonts w:asciiTheme="minorHAnsi" w:hAnsiTheme="minorHAnsi" w:cstheme="minorHAnsi"/>
        </w:rPr>
      </w:pPr>
      <w:r w:rsidRPr="00F944E7">
        <w:rPr>
          <w:rFonts w:asciiTheme="minorHAnsi" w:hAnsiTheme="minorHAnsi" w:cstheme="minorHAnsi"/>
        </w:rPr>
        <w:t>114</w:t>
      </w:r>
    </w:p>
    <w:p w14:paraId="55C4CE71" w14:textId="77777777" w:rsidR="002251BC" w:rsidRPr="00F944E7" w:rsidRDefault="002251BC" w:rsidP="00336075">
      <w:pPr>
        <w:numPr>
          <w:ilvl w:val="0"/>
          <w:numId w:val="940"/>
        </w:numPr>
        <w:jc w:val="both"/>
        <w:rPr>
          <w:rFonts w:asciiTheme="minorHAnsi" w:hAnsiTheme="minorHAnsi" w:cstheme="minorHAnsi"/>
        </w:rPr>
      </w:pPr>
      <w:r w:rsidRPr="00F944E7">
        <w:rPr>
          <w:rFonts w:asciiTheme="minorHAnsi" w:hAnsiTheme="minorHAnsi" w:cstheme="minorHAnsi"/>
        </w:rPr>
        <w:t>-16</w:t>
      </w:r>
    </w:p>
    <w:p w14:paraId="06494D92" w14:textId="77777777" w:rsidR="002251BC" w:rsidRPr="00F944E7" w:rsidRDefault="002251BC" w:rsidP="003E74DE">
      <w:pPr>
        <w:jc w:val="both"/>
        <w:rPr>
          <w:rFonts w:asciiTheme="minorHAnsi" w:hAnsiTheme="minorHAnsi" w:cstheme="minorHAnsi"/>
        </w:rPr>
      </w:pPr>
    </w:p>
    <w:p w14:paraId="0272B216" w14:textId="77777777" w:rsidR="002251BC" w:rsidRPr="00F944E7" w:rsidRDefault="002251BC" w:rsidP="002251BC">
      <w:pPr>
        <w:jc w:val="both"/>
        <w:rPr>
          <w:rFonts w:asciiTheme="minorHAnsi" w:hAnsiTheme="minorHAnsi" w:cstheme="minorHAnsi"/>
        </w:rPr>
      </w:pPr>
      <w:r w:rsidRPr="00F944E7">
        <w:rPr>
          <w:rFonts w:asciiTheme="minorHAnsi" w:hAnsiTheme="minorHAnsi" w:cstheme="minorHAnsi"/>
          <w:b/>
          <w:bCs/>
        </w:rPr>
        <w:t>5.2.2.45.</w:t>
      </w:r>
      <w:r w:rsidRPr="00F944E7">
        <w:rPr>
          <w:rFonts w:asciiTheme="minorHAnsi" w:hAnsiTheme="minorHAnsi" w:cstheme="minorHAnsi"/>
        </w:rPr>
        <w:t> Определить стоимость смонтированного станка в городе N как не смонтированного при следующих условиях. На складе в городе N продается аналог на условиях самовывоза 100 тыс. руб. Доставка в город M 10 тыс. руб. Затраты на монтаж 30% от стоимости станка, демонтаж 10% от монтажа. Затраты на демонтаж несет покупатель.</w:t>
      </w:r>
      <w:r w:rsidRPr="00F944E7">
        <w:rPr>
          <w:rFonts w:asciiTheme="minorHAnsi" w:hAnsiTheme="minorHAnsi" w:cstheme="minorHAnsi"/>
        </w:rPr>
        <w:br/>
        <w:t>Варианты ответа:</w:t>
      </w:r>
    </w:p>
    <w:p w14:paraId="052699E3" w14:textId="77777777" w:rsidR="002251BC" w:rsidRPr="00F944E7" w:rsidRDefault="002251BC" w:rsidP="00336075">
      <w:pPr>
        <w:numPr>
          <w:ilvl w:val="0"/>
          <w:numId w:val="941"/>
        </w:numPr>
        <w:jc w:val="both"/>
        <w:rPr>
          <w:rFonts w:asciiTheme="minorHAnsi" w:hAnsiTheme="minorHAnsi" w:cstheme="minorHAnsi"/>
        </w:rPr>
      </w:pPr>
      <w:r w:rsidRPr="00F944E7">
        <w:rPr>
          <w:rFonts w:asciiTheme="minorHAnsi" w:hAnsiTheme="minorHAnsi" w:cstheme="minorHAnsi"/>
        </w:rPr>
        <w:t>90</w:t>
      </w:r>
    </w:p>
    <w:p w14:paraId="34EA4D2B" w14:textId="77777777" w:rsidR="002251BC" w:rsidRPr="00F944E7" w:rsidRDefault="002251BC" w:rsidP="00336075">
      <w:pPr>
        <w:numPr>
          <w:ilvl w:val="0"/>
          <w:numId w:val="941"/>
        </w:numPr>
        <w:jc w:val="both"/>
        <w:rPr>
          <w:rFonts w:asciiTheme="minorHAnsi" w:hAnsiTheme="minorHAnsi" w:cstheme="minorHAnsi"/>
          <w:b/>
        </w:rPr>
      </w:pPr>
      <w:r w:rsidRPr="00F944E7">
        <w:rPr>
          <w:rFonts w:asciiTheme="minorHAnsi" w:hAnsiTheme="minorHAnsi" w:cstheme="minorHAnsi"/>
          <w:b/>
        </w:rPr>
        <w:t>97</w:t>
      </w:r>
    </w:p>
    <w:p w14:paraId="1B9F41D6" w14:textId="77777777" w:rsidR="002251BC" w:rsidRPr="00F944E7" w:rsidRDefault="002251BC" w:rsidP="00336075">
      <w:pPr>
        <w:numPr>
          <w:ilvl w:val="0"/>
          <w:numId w:val="941"/>
        </w:numPr>
        <w:jc w:val="both"/>
        <w:rPr>
          <w:rFonts w:asciiTheme="minorHAnsi" w:hAnsiTheme="minorHAnsi" w:cstheme="minorHAnsi"/>
        </w:rPr>
      </w:pPr>
      <w:r w:rsidRPr="00F944E7">
        <w:rPr>
          <w:rFonts w:asciiTheme="minorHAnsi" w:hAnsiTheme="minorHAnsi" w:cstheme="minorHAnsi"/>
        </w:rPr>
        <w:t>107</w:t>
      </w:r>
    </w:p>
    <w:p w14:paraId="47AD6B0F" w14:textId="77777777" w:rsidR="002251BC" w:rsidRPr="00F944E7" w:rsidRDefault="002251BC" w:rsidP="00336075">
      <w:pPr>
        <w:numPr>
          <w:ilvl w:val="0"/>
          <w:numId w:val="941"/>
        </w:numPr>
        <w:jc w:val="both"/>
        <w:rPr>
          <w:rFonts w:asciiTheme="minorHAnsi" w:hAnsiTheme="minorHAnsi" w:cstheme="minorHAnsi"/>
        </w:rPr>
      </w:pPr>
      <w:r w:rsidRPr="00F944E7">
        <w:rPr>
          <w:rFonts w:asciiTheme="minorHAnsi" w:hAnsiTheme="minorHAnsi" w:cstheme="minorHAnsi"/>
        </w:rPr>
        <w:t>127</w:t>
      </w:r>
    </w:p>
    <w:p w14:paraId="62F100C1" w14:textId="77777777" w:rsidR="002251BC" w:rsidRPr="00F944E7" w:rsidRDefault="002251BC" w:rsidP="00336075">
      <w:pPr>
        <w:numPr>
          <w:ilvl w:val="0"/>
          <w:numId w:val="941"/>
        </w:numPr>
        <w:jc w:val="both"/>
        <w:rPr>
          <w:rFonts w:asciiTheme="minorHAnsi" w:hAnsiTheme="minorHAnsi" w:cstheme="minorHAnsi"/>
        </w:rPr>
      </w:pPr>
      <w:r w:rsidRPr="00F944E7">
        <w:rPr>
          <w:rFonts w:asciiTheme="minorHAnsi" w:hAnsiTheme="minorHAnsi" w:cstheme="minorHAnsi"/>
        </w:rPr>
        <w:t>137</w:t>
      </w:r>
    </w:p>
    <w:p w14:paraId="6D173339" w14:textId="77777777" w:rsidR="002251BC" w:rsidRPr="00F944E7" w:rsidRDefault="002251BC" w:rsidP="003E74DE">
      <w:pPr>
        <w:jc w:val="both"/>
        <w:rPr>
          <w:rFonts w:asciiTheme="minorHAnsi" w:hAnsiTheme="minorHAnsi" w:cstheme="minorHAnsi"/>
        </w:rPr>
      </w:pPr>
    </w:p>
    <w:p w14:paraId="1385F148" w14:textId="77777777" w:rsidR="00B613EC" w:rsidRPr="00F944E7" w:rsidRDefault="00B613EC" w:rsidP="00B613EC">
      <w:pPr>
        <w:jc w:val="both"/>
        <w:rPr>
          <w:rFonts w:asciiTheme="minorHAnsi" w:hAnsiTheme="minorHAnsi" w:cstheme="minorHAnsi"/>
        </w:rPr>
      </w:pPr>
      <w:r w:rsidRPr="00F944E7">
        <w:rPr>
          <w:rFonts w:asciiTheme="minorHAnsi" w:hAnsiTheme="minorHAnsi" w:cstheme="minorHAnsi"/>
          <w:b/>
          <w:bCs/>
        </w:rPr>
        <w:t>5.2.2.46.</w:t>
      </w:r>
      <w:r w:rsidRPr="00F944E7">
        <w:rPr>
          <w:rFonts w:asciiTheme="minorHAnsi" w:hAnsiTheme="minorHAnsi" w:cstheme="minorHAnsi"/>
        </w:rPr>
        <w:t xml:space="preserve"> Автомобиль-аналог был продан на вторичном рынке за 900 тыс. руб.</w:t>
      </w:r>
    </w:p>
    <w:p w14:paraId="1486064A" w14:textId="77777777" w:rsidR="00B613EC" w:rsidRPr="00F944E7" w:rsidRDefault="00B613EC" w:rsidP="00B613EC">
      <w:pPr>
        <w:jc w:val="both"/>
        <w:rPr>
          <w:rFonts w:asciiTheme="minorHAnsi" w:hAnsiTheme="minorHAnsi" w:cstheme="minorHAnsi"/>
        </w:rPr>
      </w:pPr>
      <w:r w:rsidRPr="00F944E7">
        <w:rPr>
          <w:rFonts w:asciiTheme="minorHAnsi" w:hAnsiTheme="minorHAnsi" w:cstheme="minorHAnsi"/>
        </w:rPr>
        <w:lastRenderedPageBreak/>
        <w:t>Рыночная величина скидки на торг составляет 10%.</w:t>
      </w:r>
    </w:p>
    <w:p w14:paraId="74AC0205" w14:textId="77777777" w:rsidR="00B613EC" w:rsidRPr="00F944E7" w:rsidRDefault="00B613EC" w:rsidP="00B613EC">
      <w:pPr>
        <w:jc w:val="both"/>
        <w:rPr>
          <w:rFonts w:asciiTheme="minorHAnsi" w:hAnsiTheme="minorHAnsi" w:cstheme="minorHAnsi"/>
        </w:rPr>
      </w:pPr>
      <w:r w:rsidRPr="00F944E7">
        <w:rPr>
          <w:rFonts w:asciiTheme="minorHAnsi" w:hAnsiTheme="minorHAnsi" w:cstheme="minorHAnsi"/>
        </w:rPr>
        <w:t>Износ автомобиля-аналога составляет 60%.</w:t>
      </w:r>
    </w:p>
    <w:p w14:paraId="05D6826A" w14:textId="77777777" w:rsidR="00B613EC" w:rsidRPr="00F944E7" w:rsidRDefault="00B613EC" w:rsidP="00B613EC">
      <w:pPr>
        <w:jc w:val="both"/>
        <w:rPr>
          <w:rFonts w:asciiTheme="minorHAnsi" w:hAnsiTheme="minorHAnsi" w:cstheme="minorHAnsi"/>
        </w:rPr>
      </w:pPr>
      <w:r w:rsidRPr="00F944E7">
        <w:rPr>
          <w:rFonts w:asciiTheme="minorHAnsi" w:hAnsiTheme="minorHAnsi" w:cstheme="minorHAnsi"/>
        </w:rPr>
        <w:t>Рассчитайте стоимость оцениваемого автомобиля, если его износ определен на уровне 30%.</w:t>
      </w:r>
    </w:p>
    <w:p w14:paraId="1155D515" w14:textId="77777777" w:rsidR="00B613EC" w:rsidRPr="00F944E7" w:rsidRDefault="00B613EC" w:rsidP="00B613EC">
      <w:pPr>
        <w:jc w:val="both"/>
        <w:rPr>
          <w:rFonts w:asciiTheme="minorHAnsi" w:hAnsiTheme="minorHAnsi" w:cstheme="minorHAnsi"/>
        </w:rPr>
      </w:pPr>
      <w:r w:rsidRPr="00F944E7">
        <w:rPr>
          <w:rFonts w:asciiTheme="minorHAnsi" w:hAnsiTheme="minorHAnsi" w:cstheme="minorHAnsi"/>
        </w:rPr>
        <w:t>Варианты ответа:</w:t>
      </w:r>
    </w:p>
    <w:p w14:paraId="307A064D" w14:textId="77777777" w:rsidR="00B613EC" w:rsidRPr="00F944E7" w:rsidRDefault="00B613EC" w:rsidP="00336075">
      <w:pPr>
        <w:numPr>
          <w:ilvl w:val="0"/>
          <w:numId w:val="941"/>
        </w:numPr>
        <w:jc w:val="both"/>
        <w:rPr>
          <w:rFonts w:asciiTheme="minorHAnsi" w:hAnsiTheme="minorHAnsi" w:cstheme="minorHAnsi"/>
          <w:b/>
          <w:bCs/>
        </w:rPr>
      </w:pPr>
      <w:r w:rsidRPr="00F944E7">
        <w:rPr>
          <w:rFonts w:asciiTheme="minorHAnsi" w:hAnsiTheme="minorHAnsi" w:cstheme="minorHAnsi"/>
          <w:b/>
          <w:bCs/>
        </w:rPr>
        <w:t>1,575 млн</w:t>
      </w:r>
    </w:p>
    <w:p w14:paraId="5450794F" w14:textId="77777777" w:rsidR="00B613EC" w:rsidRPr="00F944E7" w:rsidRDefault="00B613EC" w:rsidP="00336075">
      <w:pPr>
        <w:numPr>
          <w:ilvl w:val="0"/>
          <w:numId w:val="941"/>
        </w:numPr>
        <w:jc w:val="both"/>
        <w:rPr>
          <w:rFonts w:asciiTheme="minorHAnsi" w:hAnsiTheme="minorHAnsi" w:cstheme="minorHAnsi"/>
        </w:rPr>
      </w:pPr>
      <w:r w:rsidRPr="00F944E7">
        <w:rPr>
          <w:rFonts w:asciiTheme="minorHAnsi" w:hAnsiTheme="minorHAnsi" w:cstheme="minorHAnsi"/>
        </w:rPr>
        <w:t>1,750 млн</w:t>
      </w:r>
    </w:p>
    <w:p w14:paraId="2E4AB486" w14:textId="77777777" w:rsidR="00B613EC" w:rsidRPr="00F944E7" w:rsidRDefault="00B613EC" w:rsidP="00336075">
      <w:pPr>
        <w:numPr>
          <w:ilvl w:val="0"/>
          <w:numId w:val="941"/>
        </w:numPr>
        <w:jc w:val="both"/>
        <w:rPr>
          <w:rFonts w:asciiTheme="minorHAnsi" w:hAnsiTheme="minorHAnsi" w:cstheme="minorHAnsi"/>
        </w:rPr>
      </w:pPr>
      <w:r w:rsidRPr="00F944E7">
        <w:rPr>
          <w:rFonts w:asciiTheme="minorHAnsi" w:hAnsiTheme="minorHAnsi" w:cstheme="minorHAnsi"/>
        </w:rPr>
        <w:t>1,800 млн</w:t>
      </w:r>
    </w:p>
    <w:p w14:paraId="02FC56F2" w14:textId="77777777" w:rsidR="00B613EC" w:rsidRPr="00F944E7" w:rsidRDefault="00B613EC" w:rsidP="00336075">
      <w:pPr>
        <w:numPr>
          <w:ilvl w:val="0"/>
          <w:numId w:val="941"/>
        </w:numPr>
        <w:jc w:val="both"/>
        <w:rPr>
          <w:rFonts w:asciiTheme="minorHAnsi" w:hAnsiTheme="minorHAnsi" w:cstheme="minorHAnsi"/>
        </w:rPr>
      </w:pPr>
      <w:r w:rsidRPr="00F944E7">
        <w:rPr>
          <w:rFonts w:asciiTheme="minorHAnsi" w:hAnsiTheme="minorHAnsi" w:cstheme="minorHAnsi"/>
        </w:rPr>
        <w:t>1,667 млн</w:t>
      </w:r>
    </w:p>
    <w:p w14:paraId="25A0225C" w14:textId="77777777" w:rsidR="00B613EC" w:rsidRPr="00F944E7" w:rsidRDefault="00B613EC" w:rsidP="00336075">
      <w:pPr>
        <w:numPr>
          <w:ilvl w:val="0"/>
          <w:numId w:val="941"/>
        </w:numPr>
        <w:jc w:val="both"/>
        <w:rPr>
          <w:rFonts w:asciiTheme="minorHAnsi" w:hAnsiTheme="minorHAnsi" w:cstheme="minorHAnsi"/>
        </w:rPr>
      </w:pPr>
      <w:r w:rsidRPr="00F944E7">
        <w:rPr>
          <w:rFonts w:asciiTheme="minorHAnsi" w:hAnsiTheme="minorHAnsi" w:cstheme="minorHAnsi"/>
        </w:rPr>
        <w:t>1,418 млн</w:t>
      </w:r>
    </w:p>
    <w:p w14:paraId="36F66E0C" w14:textId="77777777" w:rsidR="00B613EC" w:rsidRPr="00F944E7" w:rsidRDefault="00B613EC" w:rsidP="00B613EC">
      <w:pPr>
        <w:jc w:val="both"/>
        <w:rPr>
          <w:rFonts w:asciiTheme="minorHAnsi" w:hAnsiTheme="minorHAnsi" w:cstheme="minorHAnsi"/>
        </w:rPr>
      </w:pPr>
    </w:p>
    <w:p w14:paraId="26E89E99" w14:textId="77777777" w:rsidR="00B613EC" w:rsidRDefault="00B613EC" w:rsidP="00B613EC">
      <w:pPr>
        <w:jc w:val="both"/>
        <w:rPr>
          <w:rFonts w:asciiTheme="minorHAnsi" w:hAnsiTheme="minorHAnsi" w:cstheme="minorHAnsi"/>
        </w:rPr>
      </w:pPr>
      <w:r w:rsidRPr="00F944E7">
        <w:rPr>
          <w:rFonts w:asciiTheme="minorHAnsi" w:hAnsiTheme="minorHAnsi" w:cstheme="minorHAnsi"/>
          <w:b/>
          <w:bCs/>
        </w:rPr>
        <w:t>5.2.2.47.</w:t>
      </w:r>
      <w:r w:rsidRPr="00F944E7">
        <w:rPr>
          <w:rFonts w:asciiTheme="minorHAnsi" w:hAnsiTheme="minorHAnsi" w:cstheme="minorHAnsi"/>
        </w:rPr>
        <w:t xml:space="preserve"> Оценщик нашел информацию о сделке по продаже оборудования. Условиями сделки предусматривается рассрочка платежа на 5 лет с выплатами в конце года по ставке 10%. Рассчитайте корректировку на условия сделки, если рыночная ставка по кредиту составляет 13% и не меняется в течение срока рассрочки.</w:t>
      </w:r>
    </w:p>
    <w:p w14:paraId="4A42F6A2" w14:textId="77777777" w:rsidR="00D6611E" w:rsidRPr="00F944E7" w:rsidRDefault="00D6611E" w:rsidP="00D6611E">
      <w:pPr>
        <w:jc w:val="both"/>
        <w:rPr>
          <w:rFonts w:asciiTheme="minorHAnsi" w:hAnsiTheme="minorHAnsi" w:cstheme="minorHAnsi"/>
        </w:rPr>
      </w:pPr>
      <w:r w:rsidRPr="00F944E7">
        <w:rPr>
          <w:rFonts w:asciiTheme="minorHAnsi" w:hAnsiTheme="minorHAnsi" w:cstheme="minorHAnsi"/>
        </w:rPr>
        <w:t>Варианты ответа:</w:t>
      </w:r>
    </w:p>
    <w:p w14:paraId="294EACAB" w14:textId="77777777" w:rsidR="00D6611E" w:rsidRPr="00F944E7" w:rsidRDefault="00D6611E" w:rsidP="00B613EC">
      <w:pPr>
        <w:jc w:val="both"/>
        <w:rPr>
          <w:rFonts w:asciiTheme="minorHAnsi" w:hAnsiTheme="minorHAnsi" w:cstheme="minorHAnsi"/>
        </w:rPr>
      </w:pPr>
    </w:p>
    <w:p w14:paraId="6FA3146A" w14:textId="77777777" w:rsidR="00B613EC" w:rsidRPr="00F944E7" w:rsidRDefault="00B613EC" w:rsidP="00336075">
      <w:pPr>
        <w:numPr>
          <w:ilvl w:val="0"/>
          <w:numId w:val="941"/>
        </w:numPr>
        <w:jc w:val="both"/>
        <w:rPr>
          <w:rFonts w:asciiTheme="minorHAnsi" w:hAnsiTheme="minorHAnsi" w:cstheme="minorHAnsi"/>
        </w:rPr>
      </w:pPr>
      <w:r w:rsidRPr="00F944E7">
        <w:rPr>
          <w:rFonts w:asciiTheme="minorHAnsi" w:hAnsiTheme="minorHAnsi" w:cstheme="minorHAnsi"/>
        </w:rPr>
        <w:t>0,38</w:t>
      </w:r>
    </w:p>
    <w:p w14:paraId="5E532715" w14:textId="77777777" w:rsidR="00B613EC" w:rsidRPr="00F944E7" w:rsidRDefault="00B613EC" w:rsidP="00336075">
      <w:pPr>
        <w:numPr>
          <w:ilvl w:val="0"/>
          <w:numId w:val="941"/>
        </w:numPr>
        <w:jc w:val="both"/>
        <w:rPr>
          <w:rFonts w:asciiTheme="minorHAnsi" w:hAnsiTheme="minorHAnsi" w:cstheme="minorHAnsi"/>
        </w:rPr>
      </w:pPr>
      <w:r w:rsidRPr="00F944E7">
        <w:rPr>
          <w:rFonts w:asciiTheme="minorHAnsi" w:hAnsiTheme="minorHAnsi" w:cstheme="minorHAnsi"/>
        </w:rPr>
        <w:t>0,62</w:t>
      </w:r>
    </w:p>
    <w:p w14:paraId="370F4525" w14:textId="77777777" w:rsidR="00B613EC" w:rsidRPr="00F944E7" w:rsidRDefault="00B613EC" w:rsidP="00336075">
      <w:pPr>
        <w:numPr>
          <w:ilvl w:val="0"/>
          <w:numId w:val="941"/>
        </w:numPr>
        <w:jc w:val="both"/>
        <w:rPr>
          <w:rFonts w:asciiTheme="minorHAnsi" w:hAnsiTheme="minorHAnsi" w:cstheme="minorHAnsi"/>
        </w:rPr>
      </w:pPr>
      <w:r w:rsidRPr="00F944E7">
        <w:rPr>
          <w:rFonts w:asciiTheme="minorHAnsi" w:hAnsiTheme="minorHAnsi" w:cstheme="minorHAnsi"/>
        </w:rPr>
        <w:t>0,77</w:t>
      </w:r>
    </w:p>
    <w:p w14:paraId="5FDC6139" w14:textId="77777777" w:rsidR="00B613EC" w:rsidRPr="00F944E7" w:rsidRDefault="00B613EC" w:rsidP="00336075">
      <w:pPr>
        <w:numPr>
          <w:ilvl w:val="0"/>
          <w:numId w:val="941"/>
        </w:numPr>
        <w:jc w:val="both"/>
        <w:rPr>
          <w:rFonts w:asciiTheme="minorHAnsi" w:hAnsiTheme="minorHAnsi" w:cstheme="minorHAnsi"/>
          <w:b/>
          <w:bCs/>
        </w:rPr>
      </w:pPr>
      <w:r w:rsidRPr="00F944E7">
        <w:rPr>
          <w:rFonts w:asciiTheme="minorHAnsi" w:hAnsiTheme="minorHAnsi" w:cstheme="minorHAnsi"/>
          <w:b/>
          <w:bCs/>
        </w:rPr>
        <w:t>0,93</w:t>
      </w:r>
    </w:p>
    <w:p w14:paraId="248ABE2C" w14:textId="77777777" w:rsidR="00B613EC" w:rsidRPr="00F944E7" w:rsidRDefault="00B613EC" w:rsidP="00336075">
      <w:pPr>
        <w:numPr>
          <w:ilvl w:val="0"/>
          <w:numId w:val="941"/>
        </w:numPr>
        <w:jc w:val="both"/>
        <w:rPr>
          <w:rFonts w:asciiTheme="minorHAnsi" w:hAnsiTheme="minorHAnsi" w:cstheme="minorHAnsi"/>
        </w:rPr>
      </w:pPr>
      <w:r w:rsidRPr="00F944E7">
        <w:rPr>
          <w:rFonts w:asciiTheme="minorHAnsi" w:hAnsiTheme="minorHAnsi" w:cstheme="minorHAnsi"/>
        </w:rPr>
        <w:t>0,97</w:t>
      </w:r>
    </w:p>
    <w:p w14:paraId="79AE5820" w14:textId="77777777" w:rsidR="00B613EC" w:rsidRPr="00F944E7" w:rsidRDefault="00B613EC" w:rsidP="00336075">
      <w:pPr>
        <w:numPr>
          <w:ilvl w:val="0"/>
          <w:numId w:val="941"/>
        </w:numPr>
        <w:jc w:val="both"/>
        <w:rPr>
          <w:rFonts w:asciiTheme="minorHAnsi" w:hAnsiTheme="minorHAnsi" w:cstheme="minorHAnsi"/>
        </w:rPr>
      </w:pPr>
      <w:r w:rsidRPr="00F944E7">
        <w:rPr>
          <w:rFonts w:asciiTheme="minorHAnsi" w:hAnsiTheme="minorHAnsi" w:cstheme="minorHAnsi"/>
        </w:rPr>
        <w:t>1,03</w:t>
      </w:r>
    </w:p>
    <w:p w14:paraId="24946600" w14:textId="3077C208" w:rsidR="00B613EC" w:rsidRPr="00F944E7" w:rsidRDefault="00B613EC" w:rsidP="00336075">
      <w:pPr>
        <w:numPr>
          <w:ilvl w:val="0"/>
          <w:numId w:val="941"/>
        </w:numPr>
        <w:jc w:val="both"/>
        <w:rPr>
          <w:rFonts w:asciiTheme="minorHAnsi" w:hAnsiTheme="minorHAnsi" w:cstheme="minorHAnsi"/>
        </w:rPr>
      </w:pPr>
      <w:r w:rsidRPr="00F944E7">
        <w:rPr>
          <w:rFonts w:asciiTheme="minorHAnsi" w:hAnsiTheme="minorHAnsi" w:cstheme="minorHAnsi"/>
        </w:rPr>
        <w:t>1,3</w:t>
      </w:r>
    </w:p>
    <w:p w14:paraId="37FCDEFF" w14:textId="77777777" w:rsidR="00B613EC" w:rsidRDefault="00B613EC" w:rsidP="003E74DE">
      <w:pPr>
        <w:jc w:val="both"/>
        <w:rPr>
          <w:rFonts w:asciiTheme="minorHAnsi" w:hAnsiTheme="minorHAnsi" w:cstheme="minorHAnsi"/>
        </w:rPr>
      </w:pPr>
    </w:p>
    <w:p w14:paraId="5C73AE30" w14:textId="77777777" w:rsidR="00D6611E" w:rsidRPr="00D6611E" w:rsidRDefault="00D6611E" w:rsidP="00D6611E">
      <w:pPr>
        <w:jc w:val="both"/>
        <w:rPr>
          <w:rFonts w:asciiTheme="minorHAnsi" w:hAnsiTheme="minorHAnsi" w:cstheme="minorHAnsi"/>
          <w:bCs/>
          <w:highlight w:val="yellow"/>
        </w:rPr>
      </w:pPr>
      <w:r w:rsidRPr="00D6611E">
        <w:rPr>
          <w:rFonts w:asciiTheme="minorHAnsi" w:hAnsiTheme="minorHAnsi" w:cstheme="minorHAnsi"/>
          <w:b/>
          <w:bCs/>
          <w:highlight w:val="yellow"/>
        </w:rPr>
        <w:t>5.2.2.48</w:t>
      </w:r>
      <w:r w:rsidRPr="00D6611E">
        <w:rPr>
          <w:rFonts w:asciiTheme="minorHAnsi" w:hAnsiTheme="minorHAnsi" w:cstheme="minorHAnsi"/>
          <w:bCs/>
          <w:highlight w:val="yellow"/>
        </w:rPr>
        <w:t>. Определить стоимость насоса мощностью 15 кВт. Имеется аналог стоимостью 50000 руб и мощностью 10 кВт. Формула зависимости цены электродвигателя (в тыс. руб.) в расчёте на 1 кВт: Ц=6-0,1*Р, где Р - мощность (кВт).</w:t>
      </w:r>
    </w:p>
    <w:p w14:paraId="05FC8EE1" w14:textId="77777777" w:rsidR="00D6611E" w:rsidRPr="00D6611E" w:rsidRDefault="00D6611E" w:rsidP="00D6611E">
      <w:pPr>
        <w:jc w:val="both"/>
        <w:rPr>
          <w:rFonts w:asciiTheme="minorHAnsi" w:hAnsiTheme="minorHAnsi" w:cstheme="minorHAnsi"/>
          <w:highlight w:val="yellow"/>
        </w:rPr>
      </w:pPr>
      <w:r w:rsidRPr="00D6611E">
        <w:rPr>
          <w:rFonts w:asciiTheme="minorHAnsi" w:hAnsiTheme="minorHAnsi" w:cstheme="minorHAnsi"/>
          <w:highlight w:val="yellow"/>
        </w:rPr>
        <w:t>Варианты ответа:</w:t>
      </w:r>
    </w:p>
    <w:p w14:paraId="5CEE4C11" w14:textId="408C094F" w:rsidR="00D6611E" w:rsidRPr="00D6611E" w:rsidRDefault="00D6611E" w:rsidP="00336075">
      <w:pPr>
        <w:pStyle w:val="a5"/>
        <w:numPr>
          <w:ilvl w:val="0"/>
          <w:numId w:val="956"/>
        </w:numPr>
        <w:jc w:val="both"/>
        <w:rPr>
          <w:rFonts w:cstheme="minorHAnsi"/>
          <w:bCs/>
          <w:highlight w:val="yellow"/>
        </w:rPr>
      </w:pPr>
      <w:r w:rsidRPr="00D6611E">
        <w:rPr>
          <w:rFonts w:cstheme="minorHAnsi"/>
          <w:bCs/>
          <w:highlight w:val="yellow"/>
        </w:rPr>
        <w:t>75 000</w:t>
      </w:r>
    </w:p>
    <w:p w14:paraId="3CE8FFD8" w14:textId="574E01D3" w:rsidR="00D6611E" w:rsidRPr="00D6611E" w:rsidRDefault="00D6611E" w:rsidP="00336075">
      <w:pPr>
        <w:pStyle w:val="a5"/>
        <w:numPr>
          <w:ilvl w:val="0"/>
          <w:numId w:val="956"/>
        </w:numPr>
        <w:jc w:val="both"/>
        <w:rPr>
          <w:rFonts w:cstheme="minorHAnsi"/>
          <w:b/>
          <w:bCs/>
          <w:highlight w:val="yellow"/>
        </w:rPr>
      </w:pPr>
      <w:r w:rsidRPr="00D6611E">
        <w:rPr>
          <w:rFonts w:cstheme="minorHAnsi"/>
          <w:b/>
          <w:bCs/>
          <w:highlight w:val="yellow"/>
        </w:rPr>
        <w:t>67 500</w:t>
      </w:r>
    </w:p>
    <w:p w14:paraId="51ABC8E0" w14:textId="66A8EB98" w:rsidR="00D6611E" w:rsidRPr="00D6611E" w:rsidRDefault="00D6611E" w:rsidP="00336075">
      <w:pPr>
        <w:pStyle w:val="a5"/>
        <w:numPr>
          <w:ilvl w:val="0"/>
          <w:numId w:val="956"/>
        </w:numPr>
        <w:jc w:val="both"/>
        <w:rPr>
          <w:rFonts w:cstheme="minorHAnsi"/>
          <w:bCs/>
          <w:highlight w:val="yellow"/>
        </w:rPr>
      </w:pPr>
      <w:r w:rsidRPr="00D6611E">
        <w:rPr>
          <w:rFonts w:cstheme="minorHAnsi"/>
          <w:bCs/>
          <w:highlight w:val="yellow"/>
        </w:rPr>
        <w:t>60 000</w:t>
      </w:r>
    </w:p>
    <w:p w14:paraId="4646172F" w14:textId="79630E4A" w:rsidR="00D6611E" w:rsidRPr="00D6611E" w:rsidRDefault="00D6611E" w:rsidP="00336075">
      <w:pPr>
        <w:pStyle w:val="a5"/>
        <w:numPr>
          <w:ilvl w:val="0"/>
          <w:numId w:val="956"/>
        </w:numPr>
        <w:jc w:val="both"/>
        <w:rPr>
          <w:rFonts w:cstheme="minorHAnsi"/>
          <w:bCs/>
          <w:highlight w:val="yellow"/>
        </w:rPr>
      </w:pPr>
      <w:r w:rsidRPr="00D6611E">
        <w:rPr>
          <w:rFonts w:cstheme="minorHAnsi"/>
          <w:bCs/>
          <w:highlight w:val="yellow"/>
        </w:rPr>
        <w:t>45 000</w:t>
      </w:r>
    </w:p>
    <w:p w14:paraId="1E3CE494" w14:textId="77777777" w:rsidR="00D6611E" w:rsidRDefault="00D6611E" w:rsidP="003E74DE">
      <w:pPr>
        <w:jc w:val="both"/>
        <w:rPr>
          <w:rFonts w:asciiTheme="minorHAnsi" w:hAnsiTheme="minorHAnsi" w:cstheme="minorHAnsi"/>
        </w:rPr>
      </w:pPr>
    </w:p>
    <w:p w14:paraId="2119BE16" w14:textId="77777777" w:rsidR="00D6611E" w:rsidRPr="00F944E7" w:rsidRDefault="00D6611E" w:rsidP="003E74DE">
      <w:pPr>
        <w:jc w:val="both"/>
        <w:rPr>
          <w:rFonts w:asciiTheme="minorHAnsi" w:hAnsiTheme="minorHAnsi" w:cstheme="minorHAnsi"/>
        </w:rPr>
      </w:pPr>
    </w:p>
    <w:p w14:paraId="634F6ED4" w14:textId="77777777" w:rsidR="009A0034" w:rsidRPr="00F944E7" w:rsidRDefault="009A0034" w:rsidP="003E74DE">
      <w:pPr>
        <w:pStyle w:val="3"/>
        <w:numPr>
          <w:ilvl w:val="2"/>
          <w:numId w:val="6"/>
        </w:numPr>
        <w:spacing w:before="0" w:line="240" w:lineRule="auto"/>
        <w:ind w:left="0" w:firstLine="0"/>
        <w:jc w:val="center"/>
        <w:rPr>
          <w:rFonts w:asciiTheme="minorHAnsi" w:hAnsiTheme="minorHAnsi" w:cstheme="minorHAnsi"/>
          <w:color w:val="auto"/>
          <w:sz w:val="24"/>
          <w:szCs w:val="24"/>
        </w:rPr>
      </w:pPr>
      <w:bookmarkStart w:id="78" w:name="_Toc165922435"/>
      <w:r w:rsidRPr="00F944E7">
        <w:rPr>
          <w:rFonts w:asciiTheme="minorHAnsi" w:hAnsiTheme="minorHAnsi" w:cstheme="minorHAnsi"/>
          <w:color w:val="auto"/>
          <w:sz w:val="24"/>
          <w:szCs w:val="24"/>
        </w:rPr>
        <w:t>Доходный подход</w:t>
      </w:r>
      <w:bookmarkEnd w:id="78"/>
    </w:p>
    <w:p w14:paraId="795BB5F8" w14:textId="77777777" w:rsidR="00494B13" w:rsidRPr="00F944E7" w:rsidRDefault="00494B13" w:rsidP="003E74DE">
      <w:pPr>
        <w:pStyle w:val="af2"/>
        <w:spacing w:before="0" w:beforeAutospacing="0" w:after="0" w:afterAutospacing="0"/>
        <w:rPr>
          <w:rFonts w:asciiTheme="minorHAnsi" w:hAnsiTheme="minorHAnsi" w:cstheme="minorHAnsi"/>
          <w:b/>
          <w:bCs/>
        </w:rPr>
      </w:pPr>
      <w:bookmarkStart w:id="79" w:name="_Toc500751339"/>
    </w:p>
    <w:p w14:paraId="4E60EE11" w14:textId="77777777" w:rsidR="00C979A6" w:rsidRPr="00F944E7" w:rsidRDefault="00C979A6" w:rsidP="003E74DE">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5.2.3.1.</w:t>
      </w:r>
      <w:r w:rsidRPr="00F944E7">
        <w:rPr>
          <w:rFonts w:asciiTheme="minorHAnsi" w:hAnsiTheme="minorHAnsi" w:cstheme="minorHAnsi"/>
        </w:rPr>
        <w:t> Определить рыночную стоимость производственной линии методом капитализации дохода при линейном возврате капитала. ПВД = 100.000, среднегодовая загрузка 80%. ОР = 15% от ПВД. Ставка дисконтирования 20%. Нормативный срок жизни 35 лет, хронологический 10 лет, по мнению специалистов, остаточный срок службы объекта 20 лет.</w:t>
      </w:r>
    </w:p>
    <w:p w14:paraId="7799EF7E" w14:textId="77777777" w:rsidR="00040C49" w:rsidRPr="00F944E7" w:rsidRDefault="00040C49" w:rsidP="003E74DE">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ответа:</w:t>
      </w:r>
    </w:p>
    <w:p w14:paraId="6785B580" w14:textId="77777777" w:rsidR="00C979A6" w:rsidRPr="00F944E7" w:rsidRDefault="00C979A6" w:rsidP="00336075">
      <w:pPr>
        <w:numPr>
          <w:ilvl w:val="0"/>
          <w:numId w:val="638"/>
        </w:numPr>
        <w:ind w:left="1104"/>
        <w:jc w:val="both"/>
        <w:rPr>
          <w:rFonts w:asciiTheme="minorHAnsi" w:hAnsiTheme="minorHAnsi" w:cstheme="minorHAnsi"/>
        </w:rPr>
      </w:pPr>
      <w:r w:rsidRPr="00F944E7">
        <w:rPr>
          <w:rFonts w:asciiTheme="minorHAnsi" w:hAnsiTheme="minorHAnsi" w:cstheme="minorHAnsi"/>
        </w:rPr>
        <w:t>262 000</w:t>
      </w:r>
    </w:p>
    <w:p w14:paraId="0F90CBBD" w14:textId="77777777" w:rsidR="00C979A6" w:rsidRPr="00F944E7" w:rsidRDefault="00C979A6" w:rsidP="00336075">
      <w:pPr>
        <w:numPr>
          <w:ilvl w:val="0"/>
          <w:numId w:val="638"/>
        </w:numPr>
        <w:ind w:left="1104"/>
        <w:jc w:val="both"/>
        <w:rPr>
          <w:rFonts w:asciiTheme="minorHAnsi" w:hAnsiTheme="minorHAnsi" w:cstheme="minorHAnsi"/>
          <w:b/>
        </w:rPr>
      </w:pPr>
      <w:r w:rsidRPr="00F944E7">
        <w:rPr>
          <w:rFonts w:asciiTheme="minorHAnsi" w:hAnsiTheme="minorHAnsi" w:cstheme="minorHAnsi"/>
          <w:b/>
        </w:rPr>
        <w:t>260 000</w:t>
      </w:r>
    </w:p>
    <w:p w14:paraId="40E4DC24" w14:textId="77777777" w:rsidR="00C979A6" w:rsidRPr="00F944E7" w:rsidRDefault="00C979A6" w:rsidP="00336075">
      <w:pPr>
        <w:numPr>
          <w:ilvl w:val="0"/>
          <w:numId w:val="638"/>
        </w:numPr>
        <w:ind w:left="1104"/>
        <w:jc w:val="both"/>
        <w:rPr>
          <w:rFonts w:asciiTheme="minorHAnsi" w:hAnsiTheme="minorHAnsi" w:cstheme="minorHAnsi"/>
        </w:rPr>
      </w:pPr>
      <w:r w:rsidRPr="00F944E7">
        <w:rPr>
          <w:rFonts w:asciiTheme="minorHAnsi" w:hAnsiTheme="minorHAnsi" w:cstheme="minorHAnsi"/>
        </w:rPr>
        <w:t>340 000</w:t>
      </w:r>
    </w:p>
    <w:p w14:paraId="26DE19AF" w14:textId="77777777" w:rsidR="00C979A6" w:rsidRPr="00F944E7" w:rsidRDefault="00C979A6" w:rsidP="00336075">
      <w:pPr>
        <w:numPr>
          <w:ilvl w:val="0"/>
          <w:numId w:val="638"/>
        </w:numPr>
        <w:ind w:left="1104"/>
        <w:jc w:val="both"/>
        <w:rPr>
          <w:rFonts w:asciiTheme="minorHAnsi" w:hAnsiTheme="minorHAnsi" w:cstheme="minorHAnsi"/>
        </w:rPr>
      </w:pPr>
      <w:r w:rsidRPr="00F944E7">
        <w:rPr>
          <w:rFonts w:asciiTheme="minorHAnsi" w:hAnsiTheme="minorHAnsi" w:cstheme="minorHAnsi"/>
        </w:rPr>
        <w:t>320 000</w:t>
      </w:r>
    </w:p>
    <w:p w14:paraId="318C28CA" w14:textId="77777777" w:rsidR="00C979A6" w:rsidRPr="00F944E7" w:rsidRDefault="00C979A6" w:rsidP="003E74DE">
      <w:pPr>
        <w:jc w:val="both"/>
        <w:rPr>
          <w:rFonts w:asciiTheme="minorHAnsi" w:hAnsiTheme="minorHAnsi" w:cstheme="minorHAnsi"/>
        </w:rPr>
      </w:pPr>
    </w:p>
    <w:p w14:paraId="69059B88" w14:textId="77777777" w:rsidR="00C979A6" w:rsidRPr="00F944E7" w:rsidRDefault="00C979A6" w:rsidP="003E74DE">
      <w:pPr>
        <w:jc w:val="both"/>
        <w:rPr>
          <w:rFonts w:asciiTheme="minorHAnsi" w:hAnsiTheme="minorHAnsi" w:cstheme="minorHAnsi"/>
        </w:rPr>
      </w:pPr>
      <w:r w:rsidRPr="00F944E7">
        <w:rPr>
          <w:rFonts w:asciiTheme="minorHAnsi" w:hAnsiTheme="minorHAnsi" w:cstheme="minorHAnsi"/>
          <w:b/>
          <w:bCs/>
        </w:rPr>
        <w:lastRenderedPageBreak/>
        <w:t>5.2.3.2.</w:t>
      </w:r>
      <w:r w:rsidRPr="00F944E7">
        <w:rPr>
          <w:rFonts w:asciiTheme="minorHAnsi" w:hAnsiTheme="minorHAnsi" w:cstheme="minorHAnsi"/>
        </w:rPr>
        <w:t> Определите рыночную стоимость производственной линии методом прямой капитализации.</w:t>
      </w:r>
      <w:r w:rsidR="000A1A9D" w:rsidRPr="00F944E7">
        <w:rPr>
          <w:rFonts w:asciiTheme="minorHAnsi" w:hAnsiTheme="minorHAnsi" w:cstheme="minorHAnsi"/>
        </w:rPr>
        <w:t xml:space="preserve"> </w:t>
      </w:r>
      <w:r w:rsidRPr="00F944E7">
        <w:rPr>
          <w:rFonts w:asciiTheme="minorHAnsi" w:hAnsiTheme="minorHAnsi" w:cstheme="minorHAnsi"/>
        </w:rPr>
        <w:t>Оцениваемая линия способа приносить годовой потенциальный валовой доход в размере 2 000 000 руб. Недозагрузка составляет 5%. Эксплуатационные и прочие расходы при существующей загрузке составляют 1 200 000руб. Ставка дисконтирования - 14%, норма возврата капитала – 8%.</w:t>
      </w:r>
    </w:p>
    <w:p w14:paraId="172C9B8E" w14:textId="77777777" w:rsidR="00C979A6" w:rsidRPr="00F944E7" w:rsidRDefault="00C979A6" w:rsidP="00523C57">
      <w:pPr>
        <w:jc w:val="both"/>
        <w:rPr>
          <w:rFonts w:asciiTheme="minorHAnsi" w:hAnsiTheme="minorHAnsi" w:cstheme="minorHAnsi"/>
        </w:rPr>
      </w:pPr>
      <w:r w:rsidRPr="00F944E7">
        <w:rPr>
          <w:rFonts w:asciiTheme="minorHAnsi" w:hAnsiTheme="minorHAnsi" w:cstheme="minorHAnsi"/>
        </w:rPr>
        <w:t>Варианты ответа:</w:t>
      </w:r>
    </w:p>
    <w:p w14:paraId="255866B0" w14:textId="77777777" w:rsidR="00C979A6" w:rsidRPr="00F944E7" w:rsidRDefault="00C979A6" w:rsidP="00336075">
      <w:pPr>
        <w:numPr>
          <w:ilvl w:val="0"/>
          <w:numId w:val="639"/>
        </w:numPr>
        <w:ind w:left="1104"/>
        <w:jc w:val="both"/>
        <w:rPr>
          <w:rFonts w:asciiTheme="minorHAnsi" w:hAnsiTheme="minorHAnsi" w:cstheme="minorHAnsi"/>
        </w:rPr>
      </w:pPr>
      <w:r w:rsidRPr="00F944E7">
        <w:rPr>
          <w:rFonts w:asciiTheme="minorHAnsi" w:hAnsiTheme="minorHAnsi" w:cstheme="minorHAnsi"/>
        </w:rPr>
        <w:t>3 636 000</w:t>
      </w:r>
    </w:p>
    <w:p w14:paraId="4B682815" w14:textId="77777777" w:rsidR="00C979A6" w:rsidRPr="00F944E7" w:rsidRDefault="00C979A6" w:rsidP="00336075">
      <w:pPr>
        <w:numPr>
          <w:ilvl w:val="0"/>
          <w:numId w:val="639"/>
        </w:numPr>
        <w:ind w:left="1104"/>
        <w:jc w:val="both"/>
        <w:rPr>
          <w:rFonts w:asciiTheme="minorHAnsi" w:hAnsiTheme="minorHAnsi" w:cstheme="minorHAnsi"/>
          <w:b/>
        </w:rPr>
      </w:pPr>
      <w:r w:rsidRPr="00F944E7">
        <w:rPr>
          <w:rFonts w:asciiTheme="minorHAnsi" w:hAnsiTheme="minorHAnsi" w:cstheme="minorHAnsi"/>
          <w:b/>
        </w:rPr>
        <w:t>3 182 000</w:t>
      </w:r>
    </w:p>
    <w:p w14:paraId="75D685AB" w14:textId="77777777" w:rsidR="00C979A6" w:rsidRPr="00F944E7" w:rsidRDefault="00C979A6" w:rsidP="00336075">
      <w:pPr>
        <w:numPr>
          <w:ilvl w:val="0"/>
          <w:numId w:val="639"/>
        </w:numPr>
        <w:ind w:left="1104"/>
        <w:jc w:val="both"/>
        <w:rPr>
          <w:rFonts w:asciiTheme="minorHAnsi" w:hAnsiTheme="minorHAnsi" w:cstheme="minorHAnsi"/>
        </w:rPr>
      </w:pPr>
      <w:r w:rsidRPr="00F944E7">
        <w:rPr>
          <w:rFonts w:asciiTheme="minorHAnsi" w:hAnsiTheme="minorHAnsi" w:cstheme="minorHAnsi"/>
        </w:rPr>
        <w:t>11 667 000</w:t>
      </w:r>
    </w:p>
    <w:p w14:paraId="41D2DB5F" w14:textId="77777777" w:rsidR="00C979A6" w:rsidRPr="00F944E7" w:rsidRDefault="00C979A6" w:rsidP="00336075">
      <w:pPr>
        <w:numPr>
          <w:ilvl w:val="0"/>
          <w:numId w:val="639"/>
        </w:numPr>
        <w:ind w:left="1104"/>
        <w:jc w:val="both"/>
        <w:rPr>
          <w:rFonts w:asciiTheme="minorHAnsi" w:hAnsiTheme="minorHAnsi" w:cstheme="minorHAnsi"/>
        </w:rPr>
      </w:pPr>
      <w:r w:rsidRPr="00F944E7">
        <w:rPr>
          <w:rFonts w:asciiTheme="minorHAnsi" w:hAnsiTheme="minorHAnsi" w:cstheme="minorHAnsi"/>
        </w:rPr>
        <w:t>5 000 000</w:t>
      </w:r>
    </w:p>
    <w:p w14:paraId="513694DE" w14:textId="77777777" w:rsidR="00C979A6" w:rsidRPr="00F944E7" w:rsidRDefault="00C979A6" w:rsidP="00523C57">
      <w:pPr>
        <w:jc w:val="both"/>
        <w:rPr>
          <w:rFonts w:asciiTheme="minorHAnsi" w:hAnsiTheme="minorHAnsi" w:cstheme="minorHAnsi"/>
        </w:rPr>
      </w:pPr>
    </w:p>
    <w:p w14:paraId="35F9DBD2" w14:textId="77777777" w:rsidR="00C979A6" w:rsidRPr="00F944E7" w:rsidRDefault="00C979A6" w:rsidP="00523C57">
      <w:pPr>
        <w:jc w:val="both"/>
        <w:rPr>
          <w:rFonts w:asciiTheme="minorHAnsi" w:hAnsiTheme="minorHAnsi" w:cstheme="minorHAnsi"/>
        </w:rPr>
      </w:pPr>
      <w:r w:rsidRPr="00F944E7">
        <w:rPr>
          <w:rFonts w:asciiTheme="minorHAnsi" w:hAnsiTheme="minorHAnsi" w:cstheme="minorHAnsi"/>
          <w:b/>
          <w:bCs/>
        </w:rPr>
        <w:t>5.2.3.3.</w:t>
      </w:r>
      <w:r w:rsidRPr="00F944E7">
        <w:rPr>
          <w:rFonts w:asciiTheme="minorHAnsi" w:hAnsiTheme="minorHAnsi" w:cstheme="minorHAnsi"/>
        </w:rPr>
        <w:t> Оборудование может приносить потенциальный валовый доход 1 500 000. Расходы на обслуживание 15% вне зависимости от загруженности. Недозагрузка 10%. Расходы переменные 800 000, ставка капитализации 15 %. Норма возврата 10 %. Рассчитать стоимость.</w:t>
      </w:r>
    </w:p>
    <w:p w14:paraId="4D72D297" w14:textId="77777777" w:rsidR="00040C49" w:rsidRPr="00F944E7" w:rsidRDefault="00040C49" w:rsidP="00523C57">
      <w:pPr>
        <w:jc w:val="both"/>
        <w:rPr>
          <w:rFonts w:asciiTheme="minorHAnsi" w:hAnsiTheme="minorHAnsi" w:cstheme="minorHAnsi"/>
        </w:rPr>
      </w:pPr>
      <w:r w:rsidRPr="00F944E7">
        <w:rPr>
          <w:rFonts w:asciiTheme="minorHAnsi" w:hAnsiTheme="minorHAnsi" w:cstheme="minorHAnsi"/>
        </w:rPr>
        <w:t>Варианты ответа:</w:t>
      </w:r>
    </w:p>
    <w:p w14:paraId="4905D9C0" w14:textId="77777777" w:rsidR="00C979A6" w:rsidRPr="00F944E7" w:rsidRDefault="00C979A6" w:rsidP="00336075">
      <w:pPr>
        <w:numPr>
          <w:ilvl w:val="0"/>
          <w:numId w:val="640"/>
        </w:numPr>
        <w:ind w:left="1104"/>
        <w:jc w:val="both"/>
        <w:rPr>
          <w:rFonts w:asciiTheme="minorHAnsi" w:hAnsiTheme="minorHAnsi" w:cstheme="minorHAnsi"/>
        </w:rPr>
      </w:pPr>
      <w:r w:rsidRPr="00F944E7">
        <w:rPr>
          <w:rFonts w:asciiTheme="minorHAnsi" w:hAnsiTheme="minorHAnsi" w:cstheme="minorHAnsi"/>
        </w:rPr>
        <w:t>2 316 667</w:t>
      </w:r>
    </w:p>
    <w:p w14:paraId="007F6E00" w14:textId="77777777" w:rsidR="00C979A6" w:rsidRPr="00F944E7" w:rsidRDefault="00C979A6" w:rsidP="00336075">
      <w:pPr>
        <w:numPr>
          <w:ilvl w:val="0"/>
          <w:numId w:val="640"/>
        </w:numPr>
        <w:ind w:left="1104"/>
        <w:jc w:val="both"/>
        <w:rPr>
          <w:rFonts w:asciiTheme="minorHAnsi" w:hAnsiTheme="minorHAnsi" w:cstheme="minorHAnsi"/>
          <w:b/>
        </w:rPr>
      </w:pPr>
      <w:r w:rsidRPr="00F944E7">
        <w:rPr>
          <w:rFonts w:asciiTheme="minorHAnsi" w:hAnsiTheme="minorHAnsi" w:cstheme="minorHAnsi"/>
          <w:b/>
        </w:rPr>
        <w:t>2 166 667</w:t>
      </w:r>
    </w:p>
    <w:p w14:paraId="33ABA1E9" w14:textId="77777777" w:rsidR="00C979A6" w:rsidRPr="00F944E7" w:rsidRDefault="00C979A6" w:rsidP="00336075">
      <w:pPr>
        <w:numPr>
          <w:ilvl w:val="0"/>
          <w:numId w:val="640"/>
        </w:numPr>
        <w:ind w:left="1104"/>
        <w:rPr>
          <w:rFonts w:asciiTheme="minorHAnsi" w:hAnsiTheme="minorHAnsi" w:cstheme="minorHAnsi"/>
        </w:rPr>
      </w:pPr>
      <w:r w:rsidRPr="00F944E7">
        <w:rPr>
          <w:rFonts w:asciiTheme="minorHAnsi" w:hAnsiTheme="minorHAnsi" w:cstheme="minorHAnsi"/>
        </w:rPr>
        <w:t>3 250 000</w:t>
      </w:r>
    </w:p>
    <w:p w14:paraId="5A6F2C0E" w14:textId="77777777" w:rsidR="00C979A6" w:rsidRPr="00F944E7" w:rsidRDefault="00C979A6" w:rsidP="00336075">
      <w:pPr>
        <w:numPr>
          <w:ilvl w:val="0"/>
          <w:numId w:val="640"/>
        </w:numPr>
        <w:ind w:left="1104"/>
        <w:rPr>
          <w:rFonts w:asciiTheme="minorHAnsi" w:hAnsiTheme="minorHAnsi" w:cstheme="minorHAnsi"/>
        </w:rPr>
      </w:pPr>
      <w:r w:rsidRPr="00F944E7">
        <w:rPr>
          <w:rFonts w:asciiTheme="minorHAnsi" w:hAnsiTheme="minorHAnsi" w:cstheme="minorHAnsi"/>
        </w:rPr>
        <w:t>7 500 000</w:t>
      </w:r>
    </w:p>
    <w:p w14:paraId="75F9F434" w14:textId="77777777" w:rsidR="00C979A6" w:rsidRPr="00F944E7" w:rsidRDefault="00C979A6" w:rsidP="00523C57">
      <w:pPr>
        <w:rPr>
          <w:rFonts w:asciiTheme="minorHAnsi" w:hAnsiTheme="minorHAnsi" w:cstheme="minorHAnsi"/>
        </w:rPr>
      </w:pPr>
    </w:p>
    <w:p w14:paraId="111A729E" w14:textId="77777777" w:rsidR="000A1A9D" w:rsidRPr="00F944E7" w:rsidRDefault="00C979A6" w:rsidP="00523C57">
      <w:pPr>
        <w:rPr>
          <w:rFonts w:asciiTheme="minorHAnsi" w:hAnsiTheme="minorHAnsi" w:cstheme="minorHAnsi"/>
        </w:rPr>
      </w:pPr>
      <w:r w:rsidRPr="00F944E7">
        <w:rPr>
          <w:rFonts w:asciiTheme="minorHAnsi" w:hAnsiTheme="minorHAnsi" w:cstheme="minorHAnsi"/>
          <w:b/>
          <w:bCs/>
        </w:rPr>
        <w:t>5.2.3.4.</w:t>
      </w:r>
      <w:r w:rsidRPr="00F944E7">
        <w:rPr>
          <w:rFonts w:asciiTheme="minorHAnsi" w:hAnsiTheme="minorHAnsi" w:cstheme="minorHAnsi"/>
        </w:rPr>
        <w:t> 4 балла.</w:t>
      </w:r>
    </w:p>
    <w:p w14:paraId="3EABD776" w14:textId="77777777" w:rsidR="00C979A6" w:rsidRPr="00F944E7" w:rsidRDefault="00BA682E" w:rsidP="00523C57">
      <w:pPr>
        <w:jc w:val="both"/>
        <w:rPr>
          <w:rFonts w:asciiTheme="minorHAnsi" w:hAnsiTheme="minorHAnsi" w:cstheme="minorHAnsi"/>
        </w:rPr>
      </w:pPr>
      <w:r w:rsidRPr="00F944E7">
        <w:rPr>
          <w:rFonts w:asciiTheme="minorHAnsi" w:hAnsiTheme="minorHAnsi" w:cstheme="minorHAnsi"/>
        </w:rPr>
        <w:t>Определите стоимость технологической линии методом прямой капитализации, исходя из допущения о линейном возврате капитала. Потенциальный валовой доход от использования производственной линии составляет 160 000 руб. Коэффициент недоиспользования равен 15%. Нормативный срок службы составляет 25 лет, хронологический возраст линии составляет 10 лет, при этом оставшийся срок службы по оценке технических экспертов составляет 20 лет. Операционные расходы составляют 15% от потенциального валового дохода. Ставка дисконтирования составляет 20%. По окончании срока полезного использования объект может быт продан по цене, равной действительному валовому доходу в первый период. Наиболее эффективное использование линии - продолжение эксплуатации линии в соответствии с функциональным назначением. Результат округлить до тысяч</w:t>
      </w:r>
      <w:r w:rsidR="00C979A6" w:rsidRPr="00F944E7">
        <w:rPr>
          <w:rFonts w:asciiTheme="minorHAnsi" w:hAnsiTheme="minorHAnsi" w:cstheme="minorHAnsi"/>
        </w:rPr>
        <w:t>.</w:t>
      </w:r>
    </w:p>
    <w:p w14:paraId="6175AF52"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Варианты ответа:</w:t>
      </w:r>
    </w:p>
    <w:p w14:paraId="7AD3B461" w14:textId="77777777" w:rsidR="00C979A6" w:rsidRPr="00F944E7" w:rsidRDefault="00C979A6" w:rsidP="00336075">
      <w:pPr>
        <w:numPr>
          <w:ilvl w:val="0"/>
          <w:numId w:val="641"/>
        </w:numPr>
        <w:ind w:left="1104"/>
        <w:rPr>
          <w:rFonts w:asciiTheme="minorHAnsi" w:hAnsiTheme="minorHAnsi" w:cstheme="minorHAnsi"/>
        </w:rPr>
      </w:pPr>
      <w:r w:rsidRPr="00F944E7">
        <w:rPr>
          <w:rFonts w:asciiTheme="minorHAnsi" w:hAnsiTheme="minorHAnsi" w:cstheme="minorHAnsi"/>
        </w:rPr>
        <w:t>470 000</w:t>
      </w:r>
    </w:p>
    <w:p w14:paraId="26BBD40B" w14:textId="77777777" w:rsidR="00C979A6" w:rsidRPr="00F944E7" w:rsidRDefault="00C979A6" w:rsidP="00336075">
      <w:pPr>
        <w:numPr>
          <w:ilvl w:val="0"/>
          <w:numId w:val="641"/>
        </w:numPr>
        <w:ind w:left="1104"/>
        <w:rPr>
          <w:rFonts w:asciiTheme="minorHAnsi" w:hAnsiTheme="minorHAnsi" w:cstheme="minorHAnsi"/>
        </w:rPr>
      </w:pPr>
      <w:r w:rsidRPr="00F944E7">
        <w:rPr>
          <w:rFonts w:asciiTheme="minorHAnsi" w:hAnsiTheme="minorHAnsi" w:cstheme="minorHAnsi"/>
        </w:rPr>
        <w:t>750 000</w:t>
      </w:r>
    </w:p>
    <w:p w14:paraId="0EC26591" w14:textId="77777777" w:rsidR="00C979A6" w:rsidRPr="00F944E7" w:rsidRDefault="00C979A6" w:rsidP="00336075">
      <w:pPr>
        <w:numPr>
          <w:ilvl w:val="0"/>
          <w:numId w:val="641"/>
        </w:numPr>
        <w:ind w:left="1104"/>
        <w:rPr>
          <w:rFonts w:asciiTheme="minorHAnsi" w:hAnsiTheme="minorHAnsi" w:cstheme="minorHAnsi"/>
        </w:rPr>
      </w:pPr>
      <w:r w:rsidRPr="00F944E7">
        <w:rPr>
          <w:rFonts w:asciiTheme="minorHAnsi" w:hAnsiTheme="minorHAnsi" w:cstheme="minorHAnsi"/>
        </w:rPr>
        <w:t>488 000</w:t>
      </w:r>
    </w:p>
    <w:p w14:paraId="52BF2EA9" w14:textId="77777777" w:rsidR="00C979A6" w:rsidRPr="00F944E7" w:rsidRDefault="00C979A6" w:rsidP="00336075">
      <w:pPr>
        <w:numPr>
          <w:ilvl w:val="0"/>
          <w:numId w:val="641"/>
        </w:numPr>
        <w:ind w:left="1104"/>
        <w:rPr>
          <w:rFonts w:asciiTheme="minorHAnsi" w:hAnsiTheme="minorHAnsi" w:cstheme="minorHAnsi"/>
          <w:b/>
        </w:rPr>
      </w:pPr>
      <w:r w:rsidRPr="00F944E7">
        <w:rPr>
          <w:rFonts w:asciiTheme="minorHAnsi" w:hAnsiTheme="minorHAnsi" w:cstheme="minorHAnsi"/>
          <w:b/>
        </w:rPr>
        <w:t>452 000</w:t>
      </w:r>
    </w:p>
    <w:p w14:paraId="0B6DF213" w14:textId="77777777" w:rsidR="00C979A6" w:rsidRPr="00F944E7" w:rsidRDefault="00C979A6" w:rsidP="00523C57">
      <w:pPr>
        <w:rPr>
          <w:rFonts w:asciiTheme="minorHAnsi" w:hAnsiTheme="minorHAnsi" w:cstheme="minorHAnsi"/>
        </w:rPr>
      </w:pPr>
    </w:p>
    <w:p w14:paraId="13EC6CDD" w14:textId="77777777" w:rsidR="00C979A6" w:rsidRPr="00F944E7" w:rsidRDefault="00C979A6" w:rsidP="00523C57">
      <w:pPr>
        <w:jc w:val="both"/>
        <w:rPr>
          <w:rFonts w:asciiTheme="minorHAnsi" w:hAnsiTheme="minorHAnsi" w:cstheme="minorHAnsi"/>
        </w:rPr>
      </w:pPr>
      <w:r w:rsidRPr="00F944E7">
        <w:rPr>
          <w:rFonts w:asciiTheme="minorHAnsi" w:hAnsiTheme="minorHAnsi" w:cstheme="minorHAnsi"/>
          <w:b/>
          <w:bCs/>
        </w:rPr>
        <w:t>5.2.3.5.</w:t>
      </w:r>
      <w:r w:rsidRPr="00F944E7">
        <w:rPr>
          <w:rFonts w:asciiTheme="minorHAnsi" w:hAnsiTheme="minorHAnsi" w:cstheme="minorHAnsi"/>
        </w:rPr>
        <w:t> Определить ставку дисконтирования, если известно, что ставка капитализации составляет 30%, а норма возврата капитала 0,12.</w:t>
      </w:r>
    </w:p>
    <w:p w14:paraId="70192955" w14:textId="77777777" w:rsidR="00040C49" w:rsidRPr="00F944E7" w:rsidRDefault="00040C49" w:rsidP="00523C57">
      <w:pPr>
        <w:jc w:val="both"/>
        <w:rPr>
          <w:rFonts w:asciiTheme="minorHAnsi" w:hAnsiTheme="minorHAnsi" w:cstheme="minorHAnsi"/>
        </w:rPr>
      </w:pPr>
      <w:r w:rsidRPr="00F944E7">
        <w:rPr>
          <w:rFonts w:asciiTheme="minorHAnsi" w:hAnsiTheme="minorHAnsi" w:cstheme="minorHAnsi"/>
        </w:rPr>
        <w:t>Варианты ответа:</w:t>
      </w:r>
    </w:p>
    <w:p w14:paraId="105393EC" w14:textId="77777777" w:rsidR="00C979A6" w:rsidRPr="00F944E7" w:rsidRDefault="00C979A6" w:rsidP="00336075">
      <w:pPr>
        <w:numPr>
          <w:ilvl w:val="0"/>
          <w:numId w:val="642"/>
        </w:numPr>
        <w:ind w:left="1104"/>
        <w:jc w:val="both"/>
        <w:rPr>
          <w:rFonts w:asciiTheme="minorHAnsi" w:hAnsiTheme="minorHAnsi" w:cstheme="minorHAnsi"/>
          <w:b/>
        </w:rPr>
      </w:pPr>
      <w:r w:rsidRPr="00F944E7">
        <w:rPr>
          <w:rFonts w:asciiTheme="minorHAnsi" w:hAnsiTheme="minorHAnsi" w:cstheme="minorHAnsi"/>
          <w:b/>
        </w:rPr>
        <w:t>18%</w:t>
      </w:r>
    </w:p>
    <w:p w14:paraId="715E89E4" w14:textId="77777777" w:rsidR="00C979A6" w:rsidRPr="00F944E7" w:rsidRDefault="00C979A6" w:rsidP="00336075">
      <w:pPr>
        <w:numPr>
          <w:ilvl w:val="0"/>
          <w:numId w:val="642"/>
        </w:numPr>
        <w:ind w:left="1104"/>
        <w:jc w:val="both"/>
        <w:rPr>
          <w:rFonts w:asciiTheme="minorHAnsi" w:hAnsiTheme="minorHAnsi" w:cstheme="minorHAnsi"/>
        </w:rPr>
      </w:pPr>
      <w:r w:rsidRPr="00F944E7">
        <w:rPr>
          <w:rFonts w:asciiTheme="minorHAnsi" w:hAnsiTheme="minorHAnsi" w:cstheme="minorHAnsi"/>
        </w:rPr>
        <w:t>42%</w:t>
      </w:r>
    </w:p>
    <w:p w14:paraId="52DCE2C4" w14:textId="77777777" w:rsidR="00C979A6" w:rsidRPr="00F944E7" w:rsidRDefault="00C979A6" w:rsidP="00336075">
      <w:pPr>
        <w:numPr>
          <w:ilvl w:val="0"/>
          <w:numId w:val="642"/>
        </w:numPr>
        <w:ind w:left="1104"/>
        <w:jc w:val="both"/>
        <w:rPr>
          <w:rFonts w:asciiTheme="minorHAnsi" w:hAnsiTheme="minorHAnsi" w:cstheme="minorHAnsi"/>
        </w:rPr>
      </w:pPr>
      <w:r w:rsidRPr="00F944E7">
        <w:rPr>
          <w:rFonts w:asciiTheme="minorHAnsi" w:hAnsiTheme="minorHAnsi" w:cstheme="minorHAnsi"/>
        </w:rPr>
        <w:t>29,88%</w:t>
      </w:r>
    </w:p>
    <w:p w14:paraId="7EF46B9D" w14:textId="77777777" w:rsidR="00C979A6" w:rsidRPr="00F944E7" w:rsidRDefault="00C979A6" w:rsidP="00336075">
      <w:pPr>
        <w:numPr>
          <w:ilvl w:val="0"/>
          <w:numId w:val="642"/>
        </w:numPr>
        <w:ind w:left="1104"/>
        <w:jc w:val="both"/>
        <w:rPr>
          <w:rFonts w:asciiTheme="minorHAnsi" w:hAnsiTheme="minorHAnsi" w:cstheme="minorHAnsi"/>
        </w:rPr>
      </w:pPr>
      <w:r w:rsidRPr="00F944E7">
        <w:rPr>
          <w:rFonts w:asciiTheme="minorHAnsi" w:hAnsiTheme="minorHAnsi" w:cstheme="minorHAnsi"/>
        </w:rPr>
        <w:t>30,12%</w:t>
      </w:r>
    </w:p>
    <w:p w14:paraId="01D17441" w14:textId="77777777" w:rsidR="00C979A6" w:rsidRPr="00F944E7" w:rsidRDefault="00C979A6" w:rsidP="00523C57">
      <w:pPr>
        <w:jc w:val="both"/>
        <w:rPr>
          <w:rFonts w:asciiTheme="minorHAnsi" w:hAnsiTheme="minorHAnsi" w:cstheme="minorHAnsi"/>
        </w:rPr>
      </w:pPr>
    </w:p>
    <w:p w14:paraId="5B658BCC" w14:textId="1302EAA4" w:rsidR="00C979A6" w:rsidRPr="00F944E7" w:rsidRDefault="00C979A6" w:rsidP="00523C57">
      <w:pPr>
        <w:jc w:val="both"/>
        <w:rPr>
          <w:rFonts w:asciiTheme="minorHAnsi" w:hAnsiTheme="minorHAnsi" w:cstheme="minorHAnsi"/>
        </w:rPr>
      </w:pPr>
      <w:r w:rsidRPr="00F944E7">
        <w:rPr>
          <w:rFonts w:asciiTheme="minorHAnsi" w:hAnsiTheme="minorHAnsi" w:cstheme="minorHAnsi"/>
          <w:b/>
          <w:bCs/>
        </w:rPr>
        <w:t>5.2.3.6.</w:t>
      </w:r>
      <w:r w:rsidRPr="00F944E7">
        <w:rPr>
          <w:rFonts w:asciiTheme="minorHAnsi" w:hAnsiTheme="minorHAnsi" w:cstheme="minorHAnsi"/>
        </w:rPr>
        <w:t> </w:t>
      </w:r>
      <w:r w:rsidR="000F518F" w:rsidRPr="00F944E7">
        <w:rPr>
          <w:rFonts w:asciiTheme="minorHAnsi" w:hAnsiTheme="minorHAnsi" w:cstheme="minorHAnsi"/>
        </w:rPr>
        <w:t xml:space="preserve">Оборудование может приносить доход 10 млн руб. Расходы на оборудование составляют 3 млн руб. в год. На дату оценки оборудование находится в нерабочем </w:t>
      </w:r>
      <w:r w:rsidR="000F518F" w:rsidRPr="00F944E7">
        <w:rPr>
          <w:rFonts w:asciiTheme="minorHAnsi" w:hAnsiTheme="minorHAnsi" w:cstheme="minorHAnsi"/>
        </w:rPr>
        <w:lastRenderedPageBreak/>
        <w:t>состоянии (требует ремонта). Стоимость ремонта составит 200 тыс. руб. и будет оплачиваться равномерно на протяжении года. После ремонта оборудование сможет проработать еще три года с недозагрузкой 10% и полностью обесценится. Темпы роста цен 5% в год. Определить рыночную стоимость оборудования. Ставка дисконтирования 20%. Дисконтирование на середину периода. Ставка капитализации 14%.</w:t>
      </w:r>
    </w:p>
    <w:p w14:paraId="61B0F510" w14:textId="77777777" w:rsidR="00040C49" w:rsidRPr="00F944E7" w:rsidRDefault="00040C49" w:rsidP="00523C57">
      <w:pPr>
        <w:jc w:val="both"/>
        <w:rPr>
          <w:rFonts w:asciiTheme="minorHAnsi" w:hAnsiTheme="minorHAnsi" w:cstheme="minorHAnsi"/>
        </w:rPr>
      </w:pPr>
      <w:r w:rsidRPr="00F944E7">
        <w:rPr>
          <w:rFonts w:asciiTheme="minorHAnsi" w:hAnsiTheme="minorHAnsi" w:cstheme="minorHAnsi"/>
        </w:rPr>
        <w:t>Варианты ответа:</w:t>
      </w:r>
    </w:p>
    <w:p w14:paraId="5CB6637E" w14:textId="77777777" w:rsidR="00C979A6" w:rsidRPr="00F944E7" w:rsidRDefault="00C979A6" w:rsidP="00336075">
      <w:pPr>
        <w:numPr>
          <w:ilvl w:val="0"/>
          <w:numId w:val="643"/>
        </w:numPr>
        <w:ind w:left="1104"/>
        <w:jc w:val="both"/>
        <w:rPr>
          <w:rFonts w:asciiTheme="minorHAnsi" w:hAnsiTheme="minorHAnsi" w:cstheme="minorHAnsi"/>
        </w:rPr>
      </w:pPr>
      <w:r w:rsidRPr="00F944E7">
        <w:rPr>
          <w:rFonts w:asciiTheme="minorHAnsi" w:hAnsiTheme="minorHAnsi" w:cstheme="minorHAnsi"/>
        </w:rPr>
        <w:t>9 597 269</w:t>
      </w:r>
    </w:p>
    <w:p w14:paraId="5C13BC34" w14:textId="77777777" w:rsidR="00C979A6" w:rsidRPr="00F944E7" w:rsidRDefault="00C979A6" w:rsidP="00336075">
      <w:pPr>
        <w:numPr>
          <w:ilvl w:val="0"/>
          <w:numId w:val="643"/>
        </w:numPr>
        <w:ind w:left="1104"/>
        <w:jc w:val="both"/>
        <w:rPr>
          <w:rFonts w:asciiTheme="minorHAnsi" w:hAnsiTheme="minorHAnsi" w:cstheme="minorHAnsi"/>
          <w:b/>
        </w:rPr>
      </w:pPr>
      <w:r w:rsidRPr="00F944E7">
        <w:rPr>
          <w:rFonts w:asciiTheme="minorHAnsi" w:hAnsiTheme="minorHAnsi" w:cstheme="minorHAnsi"/>
          <w:b/>
        </w:rPr>
        <w:t>12 472 812</w:t>
      </w:r>
    </w:p>
    <w:p w14:paraId="7C27F226" w14:textId="77777777" w:rsidR="00C979A6" w:rsidRPr="00F944E7" w:rsidRDefault="00C979A6" w:rsidP="00336075">
      <w:pPr>
        <w:numPr>
          <w:ilvl w:val="0"/>
          <w:numId w:val="643"/>
        </w:numPr>
        <w:ind w:left="1104"/>
        <w:jc w:val="both"/>
        <w:rPr>
          <w:rFonts w:asciiTheme="minorHAnsi" w:hAnsiTheme="minorHAnsi" w:cstheme="minorHAnsi"/>
        </w:rPr>
      </w:pPr>
      <w:r w:rsidRPr="00F944E7">
        <w:rPr>
          <w:rFonts w:asciiTheme="minorHAnsi" w:hAnsiTheme="minorHAnsi" w:cstheme="minorHAnsi"/>
        </w:rPr>
        <w:t>11 931 984</w:t>
      </w:r>
    </w:p>
    <w:p w14:paraId="2381A526" w14:textId="77777777" w:rsidR="00C979A6" w:rsidRPr="00F944E7" w:rsidRDefault="00C979A6" w:rsidP="00336075">
      <w:pPr>
        <w:numPr>
          <w:ilvl w:val="0"/>
          <w:numId w:val="643"/>
        </w:numPr>
        <w:ind w:left="1104"/>
        <w:jc w:val="both"/>
        <w:rPr>
          <w:rFonts w:asciiTheme="minorHAnsi" w:hAnsiTheme="minorHAnsi" w:cstheme="minorHAnsi"/>
        </w:rPr>
      </w:pPr>
      <w:r w:rsidRPr="00F944E7">
        <w:rPr>
          <w:rFonts w:asciiTheme="minorHAnsi" w:hAnsiTheme="minorHAnsi" w:cstheme="minorHAnsi"/>
        </w:rPr>
        <w:t>11 386 068</w:t>
      </w:r>
    </w:p>
    <w:p w14:paraId="3FA97AB2" w14:textId="77777777" w:rsidR="00C979A6" w:rsidRPr="00F944E7" w:rsidRDefault="00C979A6" w:rsidP="00523C57">
      <w:pPr>
        <w:rPr>
          <w:rFonts w:asciiTheme="minorHAnsi" w:hAnsiTheme="minorHAnsi" w:cstheme="minorHAnsi"/>
        </w:rPr>
      </w:pPr>
    </w:p>
    <w:p w14:paraId="63D4DAF9" w14:textId="77777777" w:rsidR="000A1A9D" w:rsidRPr="00F944E7" w:rsidRDefault="00C979A6" w:rsidP="00523C57">
      <w:pPr>
        <w:rPr>
          <w:rFonts w:asciiTheme="minorHAnsi" w:hAnsiTheme="minorHAnsi" w:cstheme="minorHAnsi"/>
        </w:rPr>
      </w:pPr>
      <w:r w:rsidRPr="00F944E7">
        <w:rPr>
          <w:rFonts w:asciiTheme="minorHAnsi" w:hAnsiTheme="minorHAnsi" w:cstheme="minorHAnsi"/>
          <w:b/>
          <w:bCs/>
        </w:rPr>
        <w:t>5.2.3.7.</w:t>
      </w:r>
      <w:r w:rsidRPr="00F944E7">
        <w:rPr>
          <w:rFonts w:asciiTheme="minorHAnsi" w:hAnsiTheme="minorHAnsi" w:cstheme="minorHAnsi"/>
        </w:rPr>
        <w:t> 4 балла.</w:t>
      </w:r>
    </w:p>
    <w:p w14:paraId="60B4C623" w14:textId="77777777" w:rsidR="00B613EC" w:rsidRPr="00F944E7" w:rsidRDefault="00B613EC" w:rsidP="00B613EC">
      <w:pPr>
        <w:jc w:val="both"/>
        <w:rPr>
          <w:rFonts w:asciiTheme="minorHAnsi" w:hAnsiTheme="minorHAnsi" w:cstheme="minorHAnsi"/>
        </w:rPr>
      </w:pPr>
      <w:r w:rsidRPr="00F944E7">
        <w:rPr>
          <w:rFonts w:asciiTheme="minorHAnsi" w:hAnsiTheme="minorHAnsi" w:cstheme="minorHAnsi"/>
        </w:rPr>
        <w:t>Производительность технологической линии составляет 5 000 деталей в год, но последние 5 лет линия выпускала в среднем по 4 000 деталей в год, предпосылки для изменения объема выпуска в будущем отсутствуют.</w:t>
      </w:r>
    </w:p>
    <w:p w14:paraId="12220A9A" w14:textId="77777777" w:rsidR="00B613EC" w:rsidRPr="00F944E7" w:rsidRDefault="00B613EC" w:rsidP="00B613EC">
      <w:pPr>
        <w:jc w:val="both"/>
        <w:rPr>
          <w:rFonts w:asciiTheme="minorHAnsi" w:hAnsiTheme="minorHAnsi" w:cstheme="minorHAnsi"/>
        </w:rPr>
      </w:pPr>
      <w:r w:rsidRPr="00F944E7">
        <w:rPr>
          <w:rFonts w:asciiTheme="minorHAnsi" w:hAnsiTheme="minorHAnsi" w:cstheme="minorHAnsi"/>
        </w:rPr>
        <w:t>Масса линии составляет 52 тонны. Ожидается, что в ближайший год: средняя цена одной детали будет на уровне 1 000 руб., переменные расходы составят в среднем 500 руб. за единицу продукции, постоянные расходы на выпуск продукции ожидаются на уровне 1 500 000 руб. в год.</w:t>
      </w:r>
    </w:p>
    <w:p w14:paraId="3EFD8046" w14:textId="77777777" w:rsidR="00B613EC" w:rsidRPr="00F944E7" w:rsidRDefault="00B613EC" w:rsidP="00B613EC">
      <w:pPr>
        <w:jc w:val="both"/>
        <w:rPr>
          <w:rFonts w:asciiTheme="minorHAnsi" w:hAnsiTheme="minorHAnsi" w:cstheme="minorHAnsi"/>
        </w:rPr>
      </w:pPr>
      <w:r w:rsidRPr="00F944E7">
        <w:rPr>
          <w:rFonts w:asciiTheme="minorHAnsi" w:hAnsiTheme="minorHAnsi" w:cstheme="minorHAnsi"/>
        </w:rPr>
        <w:t>Нормативный срок службы оценивается в 20 лет, хронологический возраст линии составляет 10 лет, при этом оставшийся срок службы по оценке технических экспертов определен на уровне 3 года.</w:t>
      </w:r>
    </w:p>
    <w:p w14:paraId="1E2EDE77" w14:textId="77777777" w:rsidR="00B613EC" w:rsidRPr="00F944E7" w:rsidRDefault="00B613EC" w:rsidP="00B613EC">
      <w:pPr>
        <w:jc w:val="both"/>
        <w:rPr>
          <w:rFonts w:asciiTheme="minorHAnsi" w:hAnsiTheme="minorHAnsi" w:cstheme="minorHAnsi"/>
        </w:rPr>
      </w:pPr>
      <w:r w:rsidRPr="00F944E7">
        <w:rPr>
          <w:rFonts w:asciiTheme="minorHAnsi" w:hAnsiTheme="minorHAnsi" w:cstheme="minorHAnsi"/>
        </w:rPr>
        <w:t>Ставка дисконтирования составляет 15%. По истечении срока службы линию планируется продать на утилизацию. Цена оборудования при сдаче на утилизацию составит 343 980 руб. в ценах на дату утилизации.</w:t>
      </w:r>
    </w:p>
    <w:p w14:paraId="07193754" w14:textId="77777777" w:rsidR="00B613EC" w:rsidRPr="00F944E7" w:rsidRDefault="00B613EC" w:rsidP="00B613EC">
      <w:pPr>
        <w:jc w:val="both"/>
        <w:rPr>
          <w:rFonts w:asciiTheme="minorHAnsi" w:hAnsiTheme="minorHAnsi" w:cstheme="minorHAnsi"/>
        </w:rPr>
      </w:pPr>
      <w:r w:rsidRPr="00F944E7">
        <w:rPr>
          <w:rFonts w:asciiTheme="minorHAnsi" w:hAnsiTheme="minorHAnsi" w:cstheme="minorHAnsi"/>
        </w:rPr>
        <w:t>Определите рыночную стоимость технологической линии методом дисконтирования денежных потоков исходя из следующих предпосылок:</w:t>
      </w:r>
    </w:p>
    <w:p w14:paraId="6D6C388D" w14:textId="77777777" w:rsidR="00B613EC" w:rsidRPr="00F944E7" w:rsidRDefault="00B613EC" w:rsidP="00B613EC">
      <w:pPr>
        <w:jc w:val="both"/>
        <w:rPr>
          <w:rFonts w:asciiTheme="minorHAnsi" w:hAnsiTheme="minorHAnsi" w:cstheme="minorHAnsi"/>
        </w:rPr>
      </w:pPr>
      <w:r w:rsidRPr="00F944E7">
        <w:rPr>
          <w:rFonts w:asciiTheme="minorHAnsi" w:hAnsiTheme="minorHAnsi" w:cstheme="minorHAnsi"/>
        </w:rPr>
        <w:t>Среднегодовой темп роста цен на ближайшие 5 лет составляет 5%.</w:t>
      </w:r>
    </w:p>
    <w:p w14:paraId="6BC26B69" w14:textId="77777777" w:rsidR="00B613EC" w:rsidRPr="00F944E7" w:rsidRDefault="00B613EC" w:rsidP="00B613EC">
      <w:pPr>
        <w:jc w:val="both"/>
        <w:rPr>
          <w:rFonts w:asciiTheme="minorHAnsi" w:hAnsiTheme="minorHAnsi" w:cstheme="minorHAnsi"/>
        </w:rPr>
      </w:pPr>
      <w:r w:rsidRPr="00F944E7">
        <w:rPr>
          <w:rFonts w:asciiTheme="minorHAnsi" w:hAnsiTheme="minorHAnsi" w:cstheme="minorHAnsi"/>
        </w:rPr>
        <w:t>Наиболее эффективное использование - продолжение эксплуатации линии в соответствии с функциональным назначением.</w:t>
      </w:r>
    </w:p>
    <w:p w14:paraId="1C9F9475" w14:textId="77777777" w:rsidR="00B613EC" w:rsidRPr="00F944E7" w:rsidRDefault="00B613EC" w:rsidP="00B613EC">
      <w:pPr>
        <w:jc w:val="both"/>
        <w:rPr>
          <w:rFonts w:asciiTheme="minorHAnsi" w:hAnsiTheme="minorHAnsi" w:cstheme="minorHAnsi"/>
        </w:rPr>
      </w:pPr>
      <w:r w:rsidRPr="00F944E7">
        <w:rPr>
          <w:rFonts w:asciiTheme="minorHAnsi" w:hAnsiTheme="minorHAnsi" w:cstheme="minorHAnsi"/>
        </w:rPr>
        <w:t>Дисконтирование осуществляется на середину периода.</w:t>
      </w:r>
    </w:p>
    <w:p w14:paraId="77E17A44" w14:textId="310F02FA" w:rsidR="00C979A6" w:rsidRPr="00F944E7" w:rsidRDefault="00B613EC" w:rsidP="00B613EC">
      <w:pPr>
        <w:jc w:val="both"/>
        <w:rPr>
          <w:rFonts w:asciiTheme="minorHAnsi" w:hAnsiTheme="minorHAnsi" w:cstheme="minorHAnsi"/>
        </w:rPr>
      </w:pPr>
      <w:r w:rsidRPr="00F944E7">
        <w:rPr>
          <w:rFonts w:asciiTheme="minorHAnsi" w:hAnsiTheme="minorHAnsi" w:cstheme="minorHAnsi"/>
        </w:rPr>
        <w:t>Результат округлить до тысяч</w:t>
      </w:r>
      <w:r w:rsidR="00C979A6" w:rsidRPr="00F944E7">
        <w:rPr>
          <w:rFonts w:asciiTheme="minorHAnsi" w:hAnsiTheme="minorHAnsi" w:cstheme="minorHAnsi"/>
        </w:rPr>
        <w:t>.</w:t>
      </w:r>
    </w:p>
    <w:p w14:paraId="201C6D8E"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Варианты ответа:</w:t>
      </w:r>
    </w:p>
    <w:p w14:paraId="7DA394F5" w14:textId="77777777" w:rsidR="00C979A6" w:rsidRPr="00F944E7" w:rsidRDefault="00C979A6" w:rsidP="00336075">
      <w:pPr>
        <w:numPr>
          <w:ilvl w:val="0"/>
          <w:numId w:val="644"/>
        </w:numPr>
        <w:ind w:left="1104"/>
        <w:rPr>
          <w:rFonts w:asciiTheme="minorHAnsi" w:hAnsiTheme="minorHAnsi" w:cstheme="minorHAnsi"/>
        </w:rPr>
      </w:pPr>
      <w:r w:rsidRPr="00F944E7">
        <w:rPr>
          <w:rFonts w:asciiTheme="minorHAnsi" w:hAnsiTheme="minorHAnsi" w:cstheme="minorHAnsi"/>
        </w:rPr>
        <w:t>1 280 652 руб.</w:t>
      </w:r>
    </w:p>
    <w:p w14:paraId="079679F0" w14:textId="77777777" w:rsidR="00C979A6" w:rsidRPr="00F944E7" w:rsidRDefault="00C979A6" w:rsidP="00336075">
      <w:pPr>
        <w:numPr>
          <w:ilvl w:val="0"/>
          <w:numId w:val="644"/>
        </w:numPr>
        <w:ind w:left="1104"/>
        <w:rPr>
          <w:rFonts w:asciiTheme="minorHAnsi" w:hAnsiTheme="minorHAnsi" w:cstheme="minorHAnsi"/>
        </w:rPr>
      </w:pPr>
      <w:r w:rsidRPr="00F944E7">
        <w:rPr>
          <w:rFonts w:asciiTheme="minorHAnsi" w:hAnsiTheme="minorHAnsi" w:cstheme="minorHAnsi"/>
        </w:rPr>
        <w:t>1 523 195 руб.</w:t>
      </w:r>
    </w:p>
    <w:p w14:paraId="32D09446" w14:textId="77777777" w:rsidR="00C979A6" w:rsidRPr="00F944E7" w:rsidRDefault="00C979A6" w:rsidP="00336075">
      <w:pPr>
        <w:numPr>
          <w:ilvl w:val="0"/>
          <w:numId w:val="644"/>
        </w:numPr>
        <w:ind w:left="1104"/>
        <w:rPr>
          <w:rFonts w:asciiTheme="minorHAnsi" w:hAnsiTheme="minorHAnsi" w:cstheme="minorHAnsi"/>
        </w:rPr>
      </w:pPr>
      <w:r w:rsidRPr="00F944E7">
        <w:rPr>
          <w:rFonts w:asciiTheme="minorHAnsi" w:hAnsiTheme="minorHAnsi" w:cstheme="minorHAnsi"/>
        </w:rPr>
        <w:t>1 420 386 руб.</w:t>
      </w:r>
    </w:p>
    <w:p w14:paraId="06D52217" w14:textId="77777777" w:rsidR="00C979A6" w:rsidRPr="00F944E7" w:rsidRDefault="00C979A6" w:rsidP="00336075">
      <w:pPr>
        <w:numPr>
          <w:ilvl w:val="0"/>
          <w:numId w:val="644"/>
        </w:numPr>
        <w:ind w:left="1104"/>
        <w:rPr>
          <w:rFonts w:asciiTheme="minorHAnsi" w:hAnsiTheme="minorHAnsi" w:cstheme="minorHAnsi"/>
        </w:rPr>
      </w:pPr>
      <w:r w:rsidRPr="00F944E7">
        <w:rPr>
          <w:rFonts w:asciiTheme="minorHAnsi" w:hAnsiTheme="minorHAnsi" w:cstheme="minorHAnsi"/>
          <w:b/>
        </w:rPr>
        <w:t>1 506 824 руб</w:t>
      </w:r>
      <w:r w:rsidRPr="00F944E7">
        <w:rPr>
          <w:rFonts w:asciiTheme="minorHAnsi" w:hAnsiTheme="minorHAnsi" w:cstheme="minorHAnsi"/>
        </w:rPr>
        <w:t>.</w:t>
      </w:r>
    </w:p>
    <w:p w14:paraId="39898BF8" w14:textId="77777777" w:rsidR="00C979A6" w:rsidRPr="00F944E7" w:rsidRDefault="00C979A6" w:rsidP="00523C57">
      <w:pPr>
        <w:rPr>
          <w:rFonts w:asciiTheme="minorHAnsi" w:hAnsiTheme="minorHAnsi" w:cstheme="minorHAnsi"/>
        </w:rPr>
      </w:pPr>
    </w:p>
    <w:p w14:paraId="6CCB8B19" w14:textId="77777777" w:rsidR="00C979A6" w:rsidRPr="00F944E7" w:rsidRDefault="00C979A6" w:rsidP="00523C57">
      <w:pPr>
        <w:jc w:val="both"/>
        <w:rPr>
          <w:rFonts w:asciiTheme="minorHAnsi" w:hAnsiTheme="minorHAnsi" w:cstheme="minorHAnsi"/>
        </w:rPr>
      </w:pPr>
      <w:r w:rsidRPr="00F944E7">
        <w:rPr>
          <w:rFonts w:asciiTheme="minorHAnsi" w:hAnsiTheme="minorHAnsi" w:cstheme="minorHAnsi"/>
          <w:b/>
          <w:bCs/>
        </w:rPr>
        <w:t>5.2.3.8.</w:t>
      </w:r>
      <w:r w:rsidRPr="00F944E7">
        <w:rPr>
          <w:rFonts w:asciiTheme="minorHAnsi" w:hAnsiTheme="minorHAnsi" w:cstheme="minorHAnsi"/>
        </w:rPr>
        <w:t> Технологическая линия приносит потенциальный валовый доход 100 000 руб. Загрузка составляет 85%. Операционные расходы составляют 20% от ПВД. Хронологический возраст 4 года, нормативный срок службы 5 лет, по мнению технологических экспертов, линия будет работать еще три года. Ставка дисконтирования 21,7%, в последующие три года темп роста составит 5%. По окончании срока службы линия будет изношена полностью. Определить стоимость линии. Дисконтирование осуществлять на середину периода.</w:t>
      </w:r>
    </w:p>
    <w:p w14:paraId="57A42E66" w14:textId="77777777" w:rsidR="00040C49" w:rsidRPr="00F944E7" w:rsidRDefault="00040C49" w:rsidP="00523C57">
      <w:pPr>
        <w:rPr>
          <w:rFonts w:asciiTheme="minorHAnsi" w:hAnsiTheme="minorHAnsi" w:cstheme="minorHAnsi"/>
        </w:rPr>
      </w:pPr>
      <w:r w:rsidRPr="00F944E7">
        <w:rPr>
          <w:rFonts w:asciiTheme="minorHAnsi" w:hAnsiTheme="minorHAnsi" w:cstheme="minorHAnsi"/>
        </w:rPr>
        <w:t>Варианты ответа:</w:t>
      </w:r>
    </w:p>
    <w:p w14:paraId="5094E3AF" w14:textId="77777777" w:rsidR="00C979A6" w:rsidRPr="00F944E7" w:rsidRDefault="00C979A6" w:rsidP="00336075">
      <w:pPr>
        <w:numPr>
          <w:ilvl w:val="0"/>
          <w:numId w:val="645"/>
        </w:numPr>
        <w:ind w:left="1104"/>
        <w:rPr>
          <w:rFonts w:asciiTheme="minorHAnsi" w:hAnsiTheme="minorHAnsi" w:cstheme="minorHAnsi"/>
        </w:rPr>
      </w:pPr>
      <w:r w:rsidRPr="00F944E7">
        <w:rPr>
          <w:rFonts w:asciiTheme="minorHAnsi" w:hAnsiTheme="minorHAnsi" w:cstheme="minorHAnsi"/>
        </w:rPr>
        <w:t>162 000</w:t>
      </w:r>
    </w:p>
    <w:p w14:paraId="7AEF883D" w14:textId="77777777" w:rsidR="00C979A6" w:rsidRPr="00F944E7" w:rsidRDefault="00C979A6" w:rsidP="00336075">
      <w:pPr>
        <w:numPr>
          <w:ilvl w:val="0"/>
          <w:numId w:val="645"/>
        </w:numPr>
        <w:ind w:left="1104"/>
        <w:rPr>
          <w:rFonts w:asciiTheme="minorHAnsi" w:hAnsiTheme="minorHAnsi" w:cstheme="minorHAnsi"/>
          <w:b/>
        </w:rPr>
      </w:pPr>
      <w:r w:rsidRPr="00F944E7">
        <w:rPr>
          <w:rFonts w:asciiTheme="minorHAnsi" w:hAnsiTheme="minorHAnsi" w:cstheme="minorHAnsi"/>
          <w:b/>
        </w:rPr>
        <w:t>154 000</w:t>
      </w:r>
    </w:p>
    <w:p w14:paraId="524A79EE" w14:textId="77777777" w:rsidR="00C979A6" w:rsidRPr="00F944E7" w:rsidRDefault="00C979A6" w:rsidP="00336075">
      <w:pPr>
        <w:numPr>
          <w:ilvl w:val="0"/>
          <w:numId w:val="645"/>
        </w:numPr>
        <w:ind w:left="1104"/>
        <w:rPr>
          <w:rFonts w:asciiTheme="minorHAnsi" w:hAnsiTheme="minorHAnsi" w:cstheme="minorHAnsi"/>
        </w:rPr>
      </w:pPr>
      <w:r w:rsidRPr="00F944E7">
        <w:rPr>
          <w:rFonts w:asciiTheme="minorHAnsi" w:hAnsiTheme="minorHAnsi" w:cstheme="minorHAnsi"/>
        </w:rPr>
        <w:t>139 000</w:t>
      </w:r>
    </w:p>
    <w:p w14:paraId="0E347D59" w14:textId="77777777" w:rsidR="00C979A6" w:rsidRPr="00F944E7" w:rsidRDefault="00C979A6" w:rsidP="00336075">
      <w:pPr>
        <w:numPr>
          <w:ilvl w:val="0"/>
          <w:numId w:val="645"/>
        </w:numPr>
        <w:ind w:left="1104"/>
        <w:rPr>
          <w:rFonts w:asciiTheme="minorHAnsi" w:hAnsiTheme="minorHAnsi" w:cstheme="minorHAnsi"/>
        </w:rPr>
      </w:pPr>
      <w:r w:rsidRPr="00F944E7">
        <w:rPr>
          <w:rFonts w:asciiTheme="minorHAnsi" w:hAnsiTheme="minorHAnsi" w:cstheme="minorHAnsi"/>
        </w:rPr>
        <w:lastRenderedPageBreak/>
        <w:t>131 000</w:t>
      </w:r>
    </w:p>
    <w:p w14:paraId="0EB989AA" w14:textId="77777777" w:rsidR="00C979A6" w:rsidRPr="00F944E7" w:rsidRDefault="00C979A6" w:rsidP="00523C57">
      <w:pPr>
        <w:rPr>
          <w:rFonts w:asciiTheme="minorHAnsi" w:hAnsiTheme="minorHAnsi" w:cstheme="minorHAnsi"/>
        </w:rPr>
      </w:pPr>
    </w:p>
    <w:p w14:paraId="7EE2F96C" w14:textId="77777777" w:rsidR="00040C49" w:rsidRPr="00F944E7" w:rsidRDefault="00C979A6" w:rsidP="00523C57">
      <w:pPr>
        <w:rPr>
          <w:rFonts w:asciiTheme="minorHAnsi" w:hAnsiTheme="minorHAnsi" w:cstheme="minorHAnsi"/>
        </w:rPr>
      </w:pPr>
      <w:r w:rsidRPr="00F944E7">
        <w:rPr>
          <w:rFonts w:asciiTheme="minorHAnsi" w:hAnsiTheme="minorHAnsi" w:cstheme="minorHAnsi"/>
          <w:b/>
          <w:bCs/>
        </w:rPr>
        <w:t>5.2.3.9.</w:t>
      </w:r>
      <w:r w:rsidRPr="00F944E7">
        <w:rPr>
          <w:rFonts w:asciiTheme="minorHAnsi" w:hAnsiTheme="minorHAnsi" w:cstheme="minorHAnsi"/>
        </w:rPr>
        <w:t> Завод изготавливает пряники. Определить его общую производительность при условии, что оборудование докупать и изменять не будут. Есть информация по производительности:</w:t>
      </w:r>
    </w:p>
    <w:p w14:paraId="6487AD0D" w14:textId="77777777" w:rsidR="000A1A9D" w:rsidRPr="00F944E7" w:rsidRDefault="00C979A6" w:rsidP="00336075">
      <w:pPr>
        <w:numPr>
          <w:ilvl w:val="0"/>
          <w:numId w:val="646"/>
        </w:numPr>
        <w:ind w:left="1104"/>
        <w:rPr>
          <w:rFonts w:asciiTheme="minorHAnsi" w:hAnsiTheme="minorHAnsi" w:cstheme="minorHAnsi"/>
        </w:rPr>
      </w:pPr>
      <w:r w:rsidRPr="00F944E7">
        <w:rPr>
          <w:rFonts w:asciiTheme="minorHAnsi" w:hAnsiTheme="minorHAnsi" w:cstheme="minorHAnsi"/>
        </w:rPr>
        <w:t>Оборудование по смешиванию теста – 40 кг/час</w:t>
      </w:r>
    </w:p>
    <w:p w14:paraId="4406BFA3" w14:textId="77777777" w:rsidR="000A1A9D" w:rsidRPr="00F944E7" w:rsidRDefault="00C979A6" w:rsidP="00336075">
      <w:pPr>
        <w:numPr>
          <w:ilvl w:val="0"/>
          <w:numId w:val="646"/>
        </w:numPr>
        <w:ind w:left="1104"/>
        <w:rPr>
          <w:rFonts w:asciiTheme="minorHAnsi" w:hAnsiTheme="minorHAnsi" w:cstheme="minorHAnsi"/>
        </w:rPr>
      </w:pPr>
      <w:r w:rsidRPr="00F944E7">
        <w:rPr>
          <w:rFonts w:asciiTheme="minorHAnsi" w:hAnsiTheme="minorHAnsi" w:cstheme="minorHAnsi"/>
        </w:rPr>
        <w:t>Оборудование по изготовлению форм – 45 кг/час</w:t>
      </w:r>
    </w:p>
    <w:p w14:paraId="51F2A9FA" w14:textId="77777777" w:rsidR="000A1A9D" w:rsidRPr="00F944E7" w:rsidRDefault="00C979A6" w:rsidP="00336075">
      <w:pPr>
        <w:numPr>
          <w:ilvl w:val="0"/>
          <w:numId w:val="646"/>
        </w:numPr>
        <w:ind w:left="1104"/>
        <w:rPr>
          <w:rFonts w:asciiTheme="minorHAnsi" w:hAnsiTheme="minorHAnsi" w:cstheme="minorHAnsi"/>
        </w:rPr>
      </w:pPr>
      <w:r w:rsidRPr="00F944E7">
        <w:rPr>
          <w:rFonts w:asciiTheme="minorHAnsi" w:hAnsiTheme="minorHAnsi" w:cstheme="minorHAnsi"/>
        </w:rPr>
        <w:t>Оборудование по выпечке изделий – 30 кг/час</w:t>
      </w:r>
    </w:p>
    <w:p w14:paraId="656FCCE3" w14:textId="77777777" w:rsidR="00C979A6" w:rsidRPr="00F944E7" w:rsidRDefault="00C979A6" w:rsidP="00336075">
      <w:pPr>
        <w:numPr>
          <w:ilvl w:val="0"/>
          <w:numId w:val="646"/>
        </w:numPr>
        <w:ind w:left="1104"/>
        <w:rPr>
          <w:rFonts w:asciiTheme="minorHAnsi" w:hAnsiTheme="minorHAnsi" w:cstheme="minorHAnsi"/>
        </w:rPr>
      </w:pPr>
      <w:r w:rsidRPr="00F944E7">
        <w:rPr>
          <w:rFonts w:asciiTheme="minorHAnsi" w:hAnsiTheme="minorHAnsi" w:cstheme="minorHAnsi"/>
        </w:rPr>
        <w:t>Оборудование по упаковке – 50 кг/час</w:t>
      </w:r>
    </w:p>
    <w:p w14:paraId="0D13FDFB"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Варианты ответа:</w:t>
      </w:r>
    </w:p>
    <w:p w14:paraId="53032DAC" w14:textId="77777777" w:rsidR="00C979A6" w:rsidRPr="00F944E7" w:rsidRDefault="00C979A6" w:rsidP="00336075">
      <w:pPr>
        <w:numPr>
          <w:ilvl w:val="0"/>
          <w:numId w:val="646"/>
        </w:numPr>
        <w:ind w:left="1104"/>
        <w:rPr>
          <w:rFonts w:asciiTheme="minorHAnsi" w:hAnsiTheme="minorHAnsi" w:cstheme="minorHAnsi"/>
        </w:rPr>
      </w:pPr>
      <w:r w:rsidRPr="00F944E7">
        <w:rPr>
          <w:rFonts w:asciiTheme="minorHAnsi" w:hAnsiTheme="minorHAnsi" w:cstheme="minorHAnsi"/>
        </w:rPr>
        <w:t>165 кг/час</w:t>
      </w:r>
    </w:p>
    <w:p w14:paraId="3BFBEEC2" w14:textId="77777777" w:rsidR="00C979A6" w:rsidRPr="00F944E7" w:rsidRDefault="00C979A6" w:rsidP="00336075">
      <w:pPr>
        <w:numPr>
          <w:ilvl w:val="0"/>
          <w:numId w:val="646"/>
        </w:numPr>
        <w:ind w:left="1104"/>
        <w:rPr>
          <w:rFonts w:asciiTheme="minorHAnsi" w:hAnsiTheme="minorHAnsi" w:cstheme="minorHAnsi"/>
        </w:rPr>
      </w:pPr>
      <w:r w:rsidRPr="00F944E7">
        <w:rPr>
          <w:rFonts w:asciiTheme="minorHAnsi" w:hAnsiTheme="minorHAnsi" w:cstheme="minorHAnsi"/>
        </w:rPr>
        <w:t>41,5 кг/час</w:t>
      </w:r>
    </w:p>
    <w:p w14:paraId="4B03690F" w14:textId="77777777" w:rsidR="00C979A6" w:rsidRPr="00F944E7" w:rsidRDefault="00C979A6" w:rsidP="00336075">
      <w:pPr>
        <w:numPr>
          <w:ilvl w:val="0"/>
          <w:numId w:val="646"/>
        </w:numPr>
        <w:ind w:left="1104"/>
        <w:rPr>
          <w:rFonts w:asciiTheme="minorHAnsi" w:hAnsiTheme="minorHAnsi" w:cstheme="minorHAnsi"/>
        </w:rPr>
      </w:pPr>
      <w:r w:rsidRPr="00F944E7">
        <w:rPr>
          <w:rFonts w:asciiTheme="minorHAnsi" w:hAnsiTheme="minorHAnsi" w:cstheme="minorHAnsi"/>
        </w:rPr>
        <w:t>50 кг/час</w:t>
      </w:r>
    </w:p>
    <w:p w14:paraId="5CE24375" w14:textId="77777777" w:rsidR="00C979A6" w:rsidRPr="00F944E7" w:rsidRDefault="00C979A6" w:rsidP="00336075">
      <w:pPr>
        <w:numPr>
          <w:ilvl w:val="0"/>
          <w:numId w:val="646"/>
        </w:numPr>
        <w:ind w:left="1104"/>
        <w:rPr>
          <w:rFonts w:asciiTheme="minorHAnsi" w:hAnsiTheme="minorHAnsi" w:cstheme="minorHAnsi"/>
          <w:b/>
        </w:rPr>
      </w:pPr>
      <w:r w:rsidRPr="00F944E7">
        <w:rPr>
          <w:rFonts w:asciiTheme="minorHAnsi" w:hAnsiTheme="minorHAnsi" w:cstheme="minorHAnsi"/>
          <w:b/>
        </w:rPr>
        <w:t>30 кг/час</w:t>
      </w:r>
    </w:p>
    <w:p w14:paraId="6F42C5A1" w14:textId="77777777" w:rsidR="00C979A6" w:rsidRPr="00F944E7" w:rsidRDefault="00C979A6" w:rsidP="00523C57">
      <w:pPr>
        <w:rPr>
          <w:rFonts w:asciiTheme="minorHAnsi" w:hAnsiTheme="minorHAnsi" w:cstheme="minorHAnsi"/>
        </w:rPr>
      </w:pPr>
    </w:p>
    <w:p w14:paraId="6FA4A16E" w14:textId="3BFC9C7F" w:rsidR="00C979A6" w:rsidRPr="00F944E7" w:rsidRDefault="00C979A6" w:rsidP="00523C57">
      <w:pPr>
        <w:jc w:val="both"/>
        <w:rPr>
          <w:rFonts w:asciiTheme="minorHAnsi" w:hAnsiTheme="minorHAnsi" w:cstheme="minorHAnsi"/>
        </w:rPr>
      </w:pPr>
      <w:r w:rsidRPr="00F944E7">
        <w:rPr>
          <w:rFonts w:asciiTheme="minorHAnsi" w:hAnsiTheme="minorHAnsi" w:cstheme="minorHAnsi"/>
          <w:b/>
          <w:bCs/>
        </w:rPr>
        <w:t>5.2.3.10.</w:t>
      </w:r>
      <w:r w:rsidRPr="00F944E7">
        <w:rPr>
          <w:rFonts w:asciiTheme="minorHAnsi" w:hAnsiTheme="minorHAnsi" w:cstheme="minorHAnsi"/>
        </w:rPr>
        <w:t> </w:t>
      </w:r>
      <w:r w:rsidR="00B613EC" w:rsidRPr="00F944E7">
        <w:rPr>
          <w:rFonts w:asciiTheme="minorHAnsi" w:hAnsiTheme="minorHAnsi" w:cstheme="minorHAnsi"/>
        </w:rPr>
        <w:t>Чистый операционный доход, приходящийся на единую технологическую линию с оставшимся сроком службы 16 лет равен 2 500 руб. за 1-й год, ставка дисконтирования для этого объекта оценивается в 15%. Нормативный срок службы составляет 20 лет. К концу срока экономической жизни линия полностью обесценивается. Определить рыночную стоимость технологической линии при допущении о линейном возврате капитала</w:t>
      </w:r>
      <w:r w:rsidRPr="00F944E7">
        <w:rPr>
          <w:rFonts w:asciiTheme="minorHAnsi" w:hAnsiTheme="minorHAnsi" w:cstheme="minorHAnsi"/>
        </w:rPr>
        <w:t>.</w:t>
      </w:r>
    </w:p>
    <w:p w14:paraId="19D1E130" w14:textId="77777777" w:rsidR="00040C49" w:rsidRPr="00F944E7" w:rsidRDefault="00040C49" w:rsidP="00523C57">
      <w:pPr>
        <w:jc w:val="both"/>
        <w:rPr>
          <w:rFonts w:asciiTheme="minorHAnsi" w:hAnsiTheme="minorHAnsi" w:cstheme="minorHAnsi"/>
        </w:rPr>
      </w:pPr>
      <w:r w:rsidRPr="00F944E7">
        <w:rPr>
          <w:rFonts w:asciiTheme="minorHAnsi" w:hAnsiTheme="minorHAnsi" w:cstheme="minorHAnsi"/>
        </w:rPr>
        <w:t>Варианты ответа:</w:t>
      </w:r>
    </w:p>
    <w:p w14:paraId="23B8BB64" w14:textId="77777777" w:rsidR="00C979A6" w:rsidRPr="00F944E7" w:rsidRDefault="00C979A6" w:rsidP="00336075">
      <w:pPr>
        <w:numPr>
          <w:ilvl w:val="0"/>
          <w:numId w:val="647"/>
        </w:numPr>
        <w:ind w:left="1104"/>
        <w:rPr>
          <w:rFonts w:asciiTheme="minorHAnsi" w:hAnsiTheme="minorHAnsi" w:cstheme="minorHAnsi"/>
        </w:rPr>
      </w:pPr>
      <w:r w:rsidRPr="00F944E7">
        <w:rPr>
          <w:rFonts w:asciiTheme="minorHAnsi" w:hAnsiTheme="minorHAnsi" w:cstheme="minorHAnsi"/>
        </w:rPr>
        <w:t>14 886</w:t>
      </w:r>
    </w:p>
    <w:p w14:paraId="00F9B3B7" w14:textId="77777777" w:rsidR="00C979A6" w:rsidRPr="00F944E7" w:rsidRDefault="00C979A6" w:rsidP="00336075">
      <w:pPr>
        <w:numPr>
          <w:ilvl w:val="0"/>
          <w:numId w:val="647"/>
        </w:numPr>
        <w:ind w:left="1104"/>
        <w:rPr>
          <w:rFonts w:asciiTheme="minorHAnsi" w:hAnsiTheme="minorHAnsi" w:cstheme="minorHAnsi"/>
        </w:rPr>
      </w:pPr>
      <w:r w:rsidRPr="00F944E7">
        <w:rPr>
          <w:rFonts w:asciiTheme="minorHAnsi" w:hAnsiTheme="minorHAnsi" w:cstheme="minorHAnsi"/>
        </w:rPr>
        <w:t>16 667</w:t>
      </w:r>
    </w:p>
    <w:p w14:paraId="0670126E" w14:textId="77777777" w:rsidR="00C979A6" w:rsidRPr="00F944E7" w:rsidRDefault="00C979A6" w:rsidP="00336075">
      <w:pPr>
        <w:numPr>
          <w:ilvl w:val="0"/>
          <w:numId w:val="647"/>
        </w:numPr>
        <w:ind w:left="1104"/>
        <w:rPr>
          <w:rFonts w:asciiTheme="minorHAnsi" w:hAnsiTheme="minorHAnsi" w:cstheme="minorHAnsi"/>
          <w:b/>
        </w:rPr>
      </w:pPr>
      <w:r w:rsidRPr="00F944E7">
        <w:rPr>
          <w:rFonts w:asciiTheme="minorHAnsi" w:hAnsiTheme="minorHAnsi" w:cstheme="minorHAnsi"/>
          <w:b/>
        </w:rPr>
        <w:t>11 765</w:t>
      </w:r>
    </w:p>
    <w:p w14:paraId="147FBA1D" w14:textId="77777777" w:rsidR="00C979A6" w:rsidRPr="00F944E7" w:rsidRDefault="00C979A6" w:rsidP="00336075">
      <w:pPr>
        <w:numPr>
          <w:ilvl w:val="0"/>
          <w:numId w:val="647"/>
        </w:numPr>
        <w:ind w:left="1104"/>
        <w:rPr>
          <w:rFonts w:asciiTheme="minorHAnsi" w:hAnsiTheme="minorHAnsi" w:cstheme="minorHAnsi"/>
        </w:rPr>
      </w:pPr>
      <w:r w:rsidRPr="00F944E7">
        <w:rPr>
          <w:rFonts w:asciiTheme="minorHAnsi" w:hAnsiTheme="minorHAnsi" w:cstheme="minorHAnsi"/>
        </w:rPr>
        <w:t>40 000</w:t>
      </w:r>
    </w:p>
    <w:p w14:paraId="0313B9B2" w14:textId="77777777" w:rsidR="00C979A6" w:rsidRPr="00F944E7" w:rsidRDefault="00C979A6" w:rsidP="00523C57">
      <w:pPr>
        <w:rPr>
          <w:rFonts w:asciiTheme="minorHAnsi" w:hAnsiTheme="minorHAnsi" w:cstheme="minorHAnsi"/>
        </w:rPr>
      </w:pPr>
    </w:p>
    <w:p w14:paraId="26C79CFE" w14:textId="77777777" w:rsidR="000A1A9D" w:rsidRPr="00F944E7" w:rsidRDefault="00C979A6" w:rsidP="00523C57">
      <w:pPr>
        <w:jc w:val="both"/>
        <w:rPr>
          <w:rFonts w:asciiTheme="minorHAnsi" w:hAnsiTheme="minorHAnsi" w:cstheme="minorHAnsi"/>
        </w:rPr>
      </w:pPr>
      <w:r w:rsidRPr="00F944E7">
        <w:rPr>
          <w:rFonts w:asciiTheme="minorHAnsi" w:hAnsiTheme="minorHAnsi" w:cstheme="minorHAnsi"/>
          <w:b/>
          <w:bCs/>
        </w:rPr>
        <w:t>5.2.3.11.</w:t>
      </w:r>
      <w:r w:rsidRPr="00F944E7">
        <w:rPr>
          <w:rFonts w:asciiTheme="minorHAnsi" w:hAnsiTheme="minorHAnsi" w:cstheme="minorHAnsi"/>
        </w:rPr>
        <w:t> 4 балла.</w:t>
      </w:r>
    </w:p>
    <w:p w14:paraId="52DE7234" w14:textId="77777777" w:rsidR="00C979A6" w:rsidRPr="00F944E7" w:rsidRDefault="00C979A6" w:rsidP="00523C57">
      <w:pPr>
        <w:jc w:val="both"/>
        <w:rPr>
          <w:rFonts w:asciiTheme="minorHAnsi" w:hAnsiTheme="minorHAnsi" w:cstheme="minorHAnsi"/>
        </w:rPr>
      </w:pPr>
      <w:r w:rsidRPr="00F944E7">
        <w:rPr>
          <w:rFonts w:asciiTheme="minorHAnsi" w:hAnsiTheme="minorHAnsi" w:cstheme="minorHAnsi"/>
        </w:rPr>
        <w:t>Оборудование способно приносить 100 000 руб. в год. Работает на 80%, в перспективе изменения уровня загрузки не ожидается. Операционные затраты 15% от ПВД. Нормативный срок службы 20 лет. Фактический возраст 15 лет. По оценкам специалистов оставшийся срок службы 3 года. По окончанию срока эксплуатации оборудование будет утилизировано за 312 000 руб. в ценах на дату утилизации. Ожидается ежегодный рост цен на 5% в ближайшие 3 года. Ставка капитализации 55%. Определить рыночную стоимость методом дисконтирования. Дисконтирование потоков производственного периода осуществлять на середину года.</w:t>
      </w:r>
    </w:p>
    <w:p w14:paraId="3AD0252C" w14:textId="77777777" w:rsidR="00C979A6" w:rsidRPr="00F944E7" w:rsidRDefault="00C979A6" w:rsidP="00523C57">
      <w:pPr>
        <w:jc w:val="both"/>
        <w:rPr>
          <w:rFonts w:asciiTheme="minorHAnsi" w:hAnsiTheme="minorHAnsi" w:cstheme="minorHAnsi"/>
        </w:rPr>
      </w:pPr>
      <w:r w:rsidRPr="00F944E7">
        <w:rPr>
          <w:rFonts w:asciiTheme="minorHAnsi" w:hAnsiTheme="minorHAnsi" w:cstheme="minorHAnsi"/>
        </w:rPr>
        <w:t>Варианты ответа:</w:t>
      </w:r>
    </w:p>
    <w:p w14:paraId="5E2ED6E9" w14:textId="77777777" w:rsidR="00C979A6" w:rsidRPr="00F944E7" w:rsidRDefault="00C979A6" w:rsidP="00336075">
      <w:pPr>
        <w:numPr>
          <w:ilvl w:val="0"/>
          <w:numId w:val="648"/>
        </w:numPr>
        <w:ind w:left="1104"/>
        <w:jc w:val="both"/>
        <w:rPr>
          <w:rFonts w:asciiTheme="minorHAnsi" w:hAnsiTheme="minorHAnsi" w:cstheme="minorHAnsi"/>
        </w:rPr>
      </w:pPr>
      <w:r w:rsidRPr="00F944E7">
        <w:rPr>
          <w:rFonts w:asciiTheme="minorHAnsi" w:hAnsiTheme="minorHAnsi" w:cstheme="minorHAnsi"/>
        </w:rPr>
        <w:t>313 000</w:t>
      </w:r>
    </w:p>
    <w:p w14:paraId="45F77EE3" w14:textId="77777777" w:rsidR="00C979A6" w:rsidRPr="00F944E7" w:rsidRDefault="00C979A6" w:rsidP="00336075">
      <w:pPr>
        <w:numPr>
          <w:ilvl w:val="0"/>
          <w:numId w:val="648"/>
        </w:numPr>
        <w:ind w:left="1104"/>
        <w:jc w:val="both"/>
        <w:rPr>
          <w:rFonts w:asciiTheme="minorHAnsi" w:hAnsiTheme="minorHAnsi" w:cstheme="minorHAnsi"/>
        </w:rPr>
      </w:pPr>
      <w:r w:rsidRPr="00F944E7">
        <w:rPr>
          <w:rFonts w:asciiTheme="minorHAnsi" w:hAnsiTheme="minorHAnsi" w:cstheme="minorHAnsi"/>
        </w:rPr>
        <w:t>354 000</w:t>
      </w:r>
    </w:p>
    <w:p w14:paraId="42CBA6ED" w14:textId="77777777" w:rsidR="00C979A6" w:rsidRPr="00F944E7" w:rsidRDefault="00C979A6" w:rsidP="00336075">
      <w:pPr>
        <w:numPr>
          <w:ilvl w:val="0"/>
          <w:numId w:val="648"/>
        </w:numPr>
        <w:ind w:left="1104"/>
        <w:jc w:val="both"/>
        <w:rPr>
          <w:rFonts w:asciiTheme="minorHAnsi" w:hAnsiTheme="minorHAnsi" w:cstheme="minorHAnsi"/>
          <w:b/>
        </w:rPr>
      </w:pPr>
      <w:r w:rsidRPr="00F944E7">
        <w:rPr>
          <w:rFonts w:asciiTheme="minorHAnsi" w:hAnsiTheme="minorHAnsi" w:cstheme="minorHAnsi"/>
          <w:b/>
        </w:rPr>
        <w:t>327 000</w:t>
      </w:r>
    </w:p>
    <w:p w14:paraId="19CFB17C" w14:textId="77777777" w:rsidR="00C979A6" w:rsidRPr="00F944E7" w:rsidRDefault="00C979A6" w:rsidP="00336075">
      <w:pPr>
        <w:numPr>
          <w:ilvl w:val="0"/>
          <w:numId w:val="648"/>
        </w:numPr>
        <w:ind w:left="1104"/>
        <w:jc w:val="both"/>
        <w:rPr>
          <w:rFonts w:asciiTheme="minorHAnsi" w:hAnsiTheme="minorHAnsi" w:cstheme="minorHAnsi"/>
        </w:rPr>
      </w:pPr>
      <w:r w:rsidRPr="00F944E7">
        <w:rPr>
          <w:rFonts w:asciiTheme="minorHAnsi" w:hAnsiTheme="minorHAnsi" w:cstheme="minorHAnsi"/>
        </w:rPr>
        <w:t>334 000</w:t>
      </w:r>
    </w:p>
    <w:p w14:paraId="4FD89E4A" w14:textId="77777777" w:rsidR="00C979A6" w:rsidRPr="00F944E7" w:rsidRDefault="00C979A6" w:rsidP="00523C57">
      <w:pPr>
        <w:jc w:val="both"/>
        <w:rPr>
          <w:rFonts w:asciiTheme="minorHAnsi" w:hAnsiTheme="minorHAnsi" w:cstheme="minorHAnsi"/>
        </w:rPr>
      </w:pPr>
    </w:p>
    <w:p w14:paraId="443D5838" w14:textId="77777777" w:rsidR="00C979A6" w:rsidRPr="00F944E7" w:rsidRDefault="00C979A6" w:rsidP="00523C57">
      <w:pPr>
        <w:jc w:val="both"/>
        <w:rPr>
          <w:rFonts w:asciiTheme="minorHAnsi" w:hAnsiTheme="minorHAnsi" w:cstheme="minorHAnsi"/>
        </w:rPr>
      </w:pPr>
      <w:r w:rsidRPr="00F944E7">
        <w:rPr>
          <w:rFonts w:asciiTheme="minorHAnsi" w:hAnsiTheme="minorHAnsi" w:cstheme="minorHAnsi"/>
          <w:b/>
          <w:bCs/>
        </w:rPr>
        <w:t>5.2.3.12.</w:t>
      </w:r>
      <w:r w:rsidRPr="00F944E7">
        <w:rPr>
          <w:rFonts w:asciiTheme="minorHAnsi" w:hAnsiTheme="minorHAnsi" w:cstheme="minorHAnsi"/>
        </w:rPr>
        <w:t> Рассчитать норму возврата капитала по методу Инвуда. Хронологический возраст 6 лет. Нормативный срок службы 10 лет. Доходность инвестиций 15%. Безрисковая ставка 9% </w:t>
      </w:r>
    </w:p>
    <w:p w14:paraId="006E464C" w14:textId="77777777" w:rsidR="00C979A6" w:rsidRPr="00F944E7" w:rsidRDefault="00C979A6" w:rsidP="00523C57">
      <w:pPr>
        <w:jc w:val="both"/>
        <w:rPr>
          <w:rFonts w:asciiTheme="minorHAnsi" w:hAnsiTheme="minorHAnsi" w:cstheme="minorHAnsi"/>
        </w:rPr>
      </w:pPr>
      <w:r w:rsidRPr="00F944E7">
        <w:rPr>
          <w:rFonts w:asciiTheme="minorHAnsi" w:hAnsiTheme="minorHAnsi" w:cstheme="minorHAnsi"/>
        </w:rPr>
        <w:t>Варианты ответа:</w:t>
      </w:r>
    </w:p>
    <w:p w14:paraId="218B7EF1" w14:textId="77777777" w:rsidR="00C979A6" w:rsidRPr="00F944E7" w:rsidRDefault="00C979A6" w:rsidP="00336075">
      <w:pPr>
        <w:numPr>
          <w:ilvl w:val="0"/>
          <w:numId w:val="649"/>
        </w:numPr>
        <w:ind w:left="1104"/>
        <w:jc w:val="both"/>
        <w:rPr>
          <w:rFonts w:asciiTheme="minorHAnsi" w:hAnsiTheme="minorHAnsi" w:cstheme="minorHAnsi"/>
        </w:rPr>
      </w:pPr>
      <w:r w:rsidRPr="00F944E7">
        <w:rPr>
          <w:rFonts w:asciiTheme="minorHAnsi" w:hAnsiTheme="minorHAnsi" w:cstheme="minorHAnsi"/>
        </w:rPr>
        <w:t>0,22</w:t>
      </w:r>
    </w:p>
    <w:p w14:paraId="7F91B944" w14:textId="77777777" w:rsidR="00C979A6" w:rsidRPr="00F944E7" w:rsidRDefault="00C979A6" w:rsidP="00336075">
      <w:pPr>
        <w:numPr>
          <w:ilvl w:val="0"/>
          <w:numId w:val="649"/>
        </w:numPr>
        <w:ind w:left="1104"/>
        <w:jc w:val="both"/>
        <w:rPr>
          <w:rFonts w:asciiTheme="minorHAnsi" w:hAnsiTheme="minorHAnsi" w:cstheme="minorHAnsi"/>
        </w:rPr>
      </w:pPr>
      <w:r w:rsidRPr="00F944E7">
        <w:rPr>
          <w:rFonts w:asciiTheme="minorHAnsi" w:hAnsiTheme="minorHAnsi" w:cstheme="minorHAnsi"/>
        </w:rPr>
        <w:t>0,05</w:t>
      </w:r>
    </w:p>
    <w:p w14:paraId="147D699E" w14:textId="77777777" w:rsidR="00C979A6" w:rsidRPr="00F944E7" w:rsidRDefault="00C979A6" w:rsidP="00336075">
      <w:pPr>
        <w:numPr>
          <w:ilvl w:val="0"/>
          <w:numId w:val="649"/>
        </w:numPr>
        <w:ind w:left="1104"/>
        <w:jc w:val="both"/>
        <w:rPr>
          <w:rFonts w:asciiTheme="minorHAnsi" w:hAnsiTheme="minorHAnsi" w:cstheme="minorHAnsi"/>
          <w:b/>
        </w:rPr>
      </w:pPr>
      <w:r w:rsidRPr="00F944E7">
        <w:rPr>
          <w:rFonts w:asciiTheme="minorHAnsi" w:hAnsiTheme="minorHAnsi" w:cstheme="minorHAnsi"/>
          <w:b/>
        </w:rPr>
        <w:t>0,20</w:t>
      </w:r>
    </w:p>
    <w:p w14:paraId="2A4990AA" w14:textId="77777777" w:rsidR="00C979A6" w:rsidRPr="00F944E7" w:rsidRDefault="00C979A6" w:rsidP="00336075">
      <w:pPr>
        <w:numPr>
          <w:ilvl w:val="0"/>
          <w:numId w:val="649"/>
        </w:numPr>
        <w:ind w:left="1104"/>
        <w:jc w:val="both"/>
        <w:rPr>
          <w:rFonts w:asciiTheme="minorHAnsi" w:hAnsiTheme="minorHAnsi" w:cstheme="minorHAnsi"/>
        </w:rPr>
      </w:pPr>
      <w:r w:rsidRPr="00F944E7">
        <w:rPr>
          <w:rFonts w:asciiTheme="minorHAnsi" w:hAnsiTheme="minorHAnsi" w:cstheme="minorHAnsi"/>
        </w:rPr>
        <w:lastRenderedPageBreak/>
        <w:t>0,11</w:t>
      </w:r>
    </w:p>
    <w:p w14:paraId="633FA16C" w14:textId="77777777" w:rsidR="00C979A6" w:rsidRPr="00F944E7" w:rsidRDefault="00C979A6" w:rsidP="00523C57">
      <w:pPr>
        <w:jc w:val="both"/>
        <w:rPr>
          <w:rFonts w:asciiTheme="minorHAnsi" w:hAnsiTheme="minorHAnsi" w:cstheme="minorHAnsi"/>
        </w:rPr>
      </w:pPr>
    </w:p>
    <w:p w14:paraId="1B209A02" w14:textId="77777777" w:rsidR="00C979A6" w:rsidRPr="00F944E7" w:rsidRDefault="00C979A6" w:rsidP="00523C57">
      <w:pPr>
        <w:jc w:val="both"/>
        <w:rPr>
          <w:rFonts w:asciiTheme="minorHAnsi" w:hAnsiTheme="minorHAnsi" w:cstheme="minorHAnsi"/>
        </w:rPr>
      </w:pPr>
      <w:r w:rsidRPr="00F944E7">
        <w:rPr>
          <w:rFonts w:asciiTheme="minorHAnsi" w:hAnsiTheme="minorHAnsi" w:cstheme="minorHAnsi"/>
          <w:b/>
          <w:bCs/>
        </w:rPr>
        <w:t>5.2.3.13.</w:t>
      </w:r>
      <w:r w:rsidRPr="00F944E7">
        <w:rPr>
          <w:rFonts w:asciiTheme="minorHAnsi" w:hAnsiTheme="minorHAnsi" w:cstheme="minorHAnsi"/>
        </w:rPr>
        <w:t> Рассчитать норму возврата капитала по методу Хоскольда. Хронологический возраст 6 лет. Нормативный срок службы 10 лет. Доходность инвестиций 15%. Безрисковая ставка 9% </w:t>
      </w:r>
    </w:p>
    <w:p w14:paraId="4CC0F62C" w14:textId="77777777" w:rsidR="00C979A6" w:rsidRPr="00F944E7" w:rsidRDefault="00C979A6" w:rsidP="00523C57">
      <w:pPr>
        <w:jc w:val="both"/>
        <w:rPr>
          <w:rFonts w:asciiTheme="minorHAnsi" w:hAnsiTheme="minorHAnsi" w:cstheme="minorHAnsi"/>
        </w:rPr>
      </w:pPr>
      <w:r w:rsidRPr="00F944E7">
        <w:rPr>
          <w:rFonts w:asciiTheme="minorHAnsi" w:hAnsiTheme="minorHAnsi" w:cstheme="minorHAnsi"/>
        </w:rPr>
        <w:t>Варианты ответа:</w:t>
      </w:r>
    </w:p>
    <w:p w14:paraId="21B0DFB6" w14:textId="77777777" w:rsidR="00C979A6" w:rsidRPr="00F944E7" w:rsidRDefault="00C979A6" w:rsidP="00336075">
      <w:pPr>
        <w:numPr>
          <w:ilvl w:val="0"/>
          <w:numId w:val="650"/>
        </w:numPr>
        <w:ind w:left="1104"/>
        <w:jc w:val="both"/>
        <w:rPr>
          <w:rFonts w:asciiTheme="minorHAnsi" w:hAnsiTheme="minorHAnsi" w:cstheme="minorHAnsi"/>
          <w:b/>
        </w:rPr>
      </w:pPr>
      <w:r w:rsidRPr="00F944E7">
        <w:rPr>
          <w:rFonts w:asciiTheme="minorHAnsi" w:hAnsiTheme="minorHAnsi" w:cstheme="minorHAnsi"/>
          <w:b/>
        </w:rPr>
        <w:t>0,22</w:t>
      </w:r>
    </w:p>
    <w:p w14:paraId="198307E9" w14:textId="77777777" w:rsidR="00C979A6" w:rsidRPr="00F944E7" w:rsidRDefault="00C979A6" w:rsidP="00336075">
      <w:pPr>
        <w:numPr>
          <w:ilvl w:val="0"/>
          <w:numId w:val="650"/>
        </w:numPr>
        <w:ind w:left="1104"/>
        <w:jc w:val="both"/>
        <w:rPr>
          <w:rFonts w:asciiTheme="minorHAnsi" w:hAnsiTheme="minorHAnsi" w:cstheme="minorHAnsi"/>
        </w:rPr>
      </w:pPr>
      <w:r w:rsidRPr="00F944E7">
        <w:rPr>
          <w:rFonts w:asciiTheme="minorHAnsi" w:hAnsiTheme="minorHAnsi" w:cstheme="minorHAnsi"/>
        </w:rPr>
        <w:t>0,05</w:t>
      </w:r>
    </w:p>
    <w:p w14:paraId="52D3315D" w14:textId="77777777" w:rsidR="00C979A6" w:rsidRPr="00F944E7" w:rsidRDefault="00C979A6" w:rsidP="00336075">
      <w:pPr>
        <w:numPr>
          <w:ilvl w:val="0"/>
          <w:numId w:val="650"/>
        </w:numPr>
        <w:ind w:left="1104"/>
        <w:jc w:val="both"/>
        <w:rPr>
          <w:rFonts w:asciiTheme="minorHAnsi" w:hAnsiTheme="minorHAnsi" w:cstheme="minorHAnsi"/>
        </w:rPr>
      </w:pPr>
      <w:r w:rsidRPr="00F944E7">
        <w:rPr>
          <w:rFonts w:asciiTheme="minorHAnsi" w:hAnsiTheme="minorHAnsi" w:cstheme="minorHAnsi"/>
        </w:rPr>
        <w:t>0,20</w:t>
      </w:r>
    </w:p>
    <w:p w14:paraId="0B198DB6" w14:textId="77777777" w:rsidR="00C979A6" w:rsidRPr="00F944E7" w:rsidRDefault="00C979A6" w:rsidP="00336075">
      <w:pPr>
        <w:numPr>
          <w:ilvl w:val="0"/>
          <w:numId w:val="650"/>
        </w:numPr>
        <w:ind w:left="1104"/>
        <w:jc w:val="both"/>
        <w:rPr>
          <w:rFonts w:asciiTheme="minorHAnsi" w:hAnsiTheme="minorHAnsi" w:cstheme="minorHAnsi"/>
        </w:rPr>
      </w:pPr>
      <w:r w:rsidRPr="00F944E7">
        <w:rPr>
          <w:rFonts w:asciiTheme="minorHAnsi" w:hAnsiTheme="minorHAnsi" w:cstheme="minorHAnsi"/>
        </w:rPr>
        <w:t>0,11</w:t>
      </w:r>
    </w:p>
    <w:p w14:paraId="6E5E392F" w14:textId="77777777" w:rsidR="00C979A6" w:rsidRPr="00F944E7" w:rsidRDefault="00C979A6" w:rsidP="00523C57">
      <w:pPr>
        <w:jc w:val="both"/>
        <w:rPr>
          <w:rFonts w:asciiTheme="minorHAnsi" w:hAnsiTheme="minorHAnsi" w:cstheme="minorHAnsi"/>
        </w:rPr>
      </w:pPr>
    </w:p>
    <w:p w14:paraId="2FC4B783" w14:textId="77777777" w:rsidR="000A1A9D" w:rsidRPr="00F944E7" w:rsidRDefault="00C979A6" w:rsidP="00523C57">
      <w:pPr>
        <w:jc w:val="both"/>
        <w:rPr>
          <w:rFonts w:asciiTheme="minorHAnsi" w:hAnsiTheme="minorHAnsi" w:cstheme="minorHAnsi"/>
        </w:rPr>
      </w:pPr>
      <w:r w:rsidRPr="00F944E7">
        <w:rPr>
          <w:rFonts w:asciiTheme="minorHAnsi" w:hAnsiTheme="minorHAnsi" w:cstheme="minorHAnsi"/>
          <w:b/>
          <w:bCs/>
        </w:rPr>
        <w:t>5.2.3.14.</w:t>
      </w:r>
      <w:r w:rsidRPr="00F944E7">
        <w:rPr>
          <w:rFonts w:asciiTheme="minorHAnsi" w:hAnsiTheme="minorHAnsi" w:cstheme="minorHAnsi"/>
        </w:rPr>
        <w:t> 4 балла.</w:t>
      </w:r>
    </w:p>
    <w:p w14:paraId="28C0E4BF" w14:textId="10E6B5C3" w:rsidR="00C979A6" w:rsidRPr="00F944E7" w:rsidRDefault="00C979A6" w:rsidP="00523C57">
      <w:pPr>
        <w:jc w:val="both"/>
        <w:rPr>
          <w:rFonts w:asciiTheme="minorHAnsi" w:hAnsiTheme="minorHAnsi" w:cstheme="minorHAnsi"/>
        </w:rPr>
      </w:pPr>
      <w:r w:rsidRPr="00F944E7">
        <w:rPr>
          <w:rFonts w:asciiTheme="minorHAnsi" w:hAnsiTheme="minorHAnsi" w:cstheme="minorHAnsi"/>
        </w:rPr>
        <w:t>Оборудование может приносить чистый операционный доход 200 000 руб. Операционные расходы 20 000 руб. На дату оценки оборудование находится в нерабочем состоянии (требует ремонта). Стоимость ремонта составит 200 тыс. руб. и будет оплачиваться равномерно на протяжении года. После ремонта оборудование будет работать еще 3 года</w:t>
      </w:r>
      <w:r w:rsidR="00811F30" w:rsidRPr="00F944E7">
        <w:rPr>
          <w:rFonts w:asciiTheme="minorHAnsi" w:hAnsiTheme="minorHAnsi" w:cstheme="minorHAnsi"/>
        </w:rPr>
        <w:t>, после чего будет полностью изношено</w:t>
      </w:r>
      <w:r w:rsidRPr="00F944E7">
        <w:rPr>
          <w:rFonts w:asciiTheme="minorHAnsi" w:hAnsiTheme="minorHAnsi" w:cstheme="minorHAnsi"/>
        </w:rPr>
        <w:t>. Ставка дисконтирования 20%, дисконтирование на середину года. Рассчитать стоимость.</w:t>
      </w:r>
    </w:p>
    <w:p w14:paraId="0B144A28" w14:textId="77777777" w:rsidR="00C979A6" w:rsidRPr="00F944E7" w:rsidRDefault="00C979A6" w:rsidP="00523C57">
      <w:pPr>
        <w:jc w:val="both"/>
        <w:rPr>
          <w:rFonts w:asciiTheme="minorHAnsi" w:hAnsiTheme="minorHAnsi" w:cstheme="minorHAnsi"/>
        </w:rPr>
      </w:pPr>
      <w:r w:rsidRPr="00F944E7">
        <w:rPr>
          <w:rFonts w:asciiTheme="minorHAnsi" w:hAnsiTheme="minorHAnsi" w:cstheme="minorHAnsi"/>
        </w:rPr>
        <w:t>Варианты ответа:</w:t>
      </w:r>
    </w:p>
    <w:p w14:paraId="246DA10C" w14:textId="77777777" w:rsidR="00C979A6" w:rsidRPr="00F944E7" w:rsidRDefault="00C979A6" w:rsidP="00336075">
      <w:pPr>
        <w:numPr>
          <w:ilvl w:val="0"/>
          <w:numId w:val="651"/>
        </w:numPr>
        <w:ind w:left="1104"/>
        <w:jc w:val="both"/>
        <w:rPr>
          <w:rFonts w:asciiTheme="minorHAnsi" w:hAnsiTheme="minorHAnsi" w:cstheme="minorHAnsi"/>
        </w:rPr>
      </w:pPr>
      <w:r w:rsidRPr="00F944E7">
        <w:rPr>
          <w:rFonts w:asciiTheme="minorHAnsi" w:hAnsiTheme="minorHAnsi" w:cstheme="minorHAnsi"/>
        </w:rPr>
        <w:t>164 тыс.руб.</w:t>
      </w:r>
    </w:p>
    <w:p w14:paraId="1CC80BE6" w14:textId="77777777" w:rsidR="00C979A6" w:rsidRPr="00F944E7" w:rsidRDefault="00C979A6" w:rsidP="00336075">
      <w:pPr>
        <w:numPr>
          <w:ilvl w:val="0"/>
          <w:numId w:val="651"/>
        </w:numPr>
        <w:ind w:left="1104"/>
        <w:jc w:val="both"/>
        <w:rPr>
          <w:rFonts w:asciiTheme="minorHAnsi" w:hAnsiTheme="minorHAnsi" w:cstheme="minorHAnsi"/>
        </w:rPr>
      </w:pPr>
      <w:r w:rsidRPr="00F944E7">
        <w:rPr>
          <w:rFonts w:asciiTheme="minorHAnsi" w:hAnsiTheme="minorHAnsi" w:cstheme="minorHAnsi"/>
        </w:rPr>
        <w:t>184 тыс.руб.</w:t>
      </w:r>
    </w:p>
    <w:p w14:paraId="417D356B" w14:textId="77777777" w:rsidR="00C979A6" w:rsidRPr="00F944E7" w:rsidRDefault="00C979A6" w:rsidP="00336075">
      <w:pPr>
        <w:numPr>
          <w:ilvl w:val="0"/>
          <w:numId w:val="651"/>
        </w:numPr>
        <w:ind w:left="1104"/>
        <w:jc w:val="both"/>
        <w:rPr>
          <w:rFonts w:asciiTheme="minorHAnsi" w:hAnsiTheme="minorHAnsi" w:cstheme="minorHAnsi"/>
        </w:rPr>
      </w:pPr>
      <w:r w:rsidRPr="00F944E7">
        <w:rPr>
          <w:rFonts w:asciiTheme="minorHAnsi" w:hAnsiTheme="minorHAnsi" w:cstheme="minorHAnsi"/>
          <w:b/>
        </w:rPr>
        <w:t>202 тыс.руб</w:t>
      </w:r>
      <w:r w:rsidRPr="00F944E7">
        <w:rPr>
          <w:rFonts w:asciiTheme="minorHAnsi" w:hAnsiTheme="minorHAnsi" w:cstheme="minorHAnsi"/>
        </w:rPr>
        <w:t>.</w:t>
      </w:r>
    </w:p>
    <w:p w14:paraId="7B7732EB" w14:textId="77777777" w:rsidR="00C979A6" w:rsidRPr="00F944E7" w:rsidRDefault="00C979A6" w:rsidP="00336075">
      <w:pPr>
        <w:numPr>
          <w:ilvl w:val="0"/>
          <w:numId w:val="651"/>
        </w:numPr>
        <w:ind w:left="1104"/>
        <w:rPr>
          <w:rFonts w:asciiTheme="minorHAnsi" w:hAnsiTheme="minorHAnsi" w:cstheme="minorHAnsi"/>
        </w:rPr>
      </w:pPr>
      <w:r w:rsidRPr="00F944E7">
        <w:rPr>
          <w:rFonts w:asciiTheme="minorHAnsi" w:hAnsiTheme="minorHAnsi" w:cstheme="minorHAnsi"/>
        </w:rPr>
        <w:t>385 тыс.руб.</w:t>
      </w:r>
    </w:p>
    <w:p w14:paraId="26E9548A" w14:textId="77777777" w:rsidR="00C979A6" w:rsidRPr="00F944E7" w:rsidRDefault="00C979A6" w:rsidP="00523C57">
      <w:pPr>
        <w:rPr>
          <w:rFonts w:asciiTheme="minorHAnsi" w:hAnsiTheme="minorHAnsi" w:cstheme="minorHAnsi"/>
        </w:rPr>
      </w:pPr>
    </w:p>
    <w:p w14:paraId="605CECA6" w14:textId="77777777" w:rsidR="00C979A6" w:rsidRPr="00F944E7" w:rsidRDefault="00C979A6" w:rsidP="00523C57">
      <w:pPr>
        <w:jc w:val="both"/>
        <w:rPr>
          <w:rFonts w:asciiTheme="minorHAnsi" w:hAnsiTheme="minorHAnsi" w:cstheme="minorHAnsi"/>
        </w:rPr>
      </w:pPr>
      <w:r w:rsidRPr="00F944E7">
        <w:rPr>
          <w:rFonts w:asciiTheme="minorHAnsi" w:hAnsiTheme="minorHAnsi" w:cstheme="minorHAnsi"/>
          <w:b/>
          <w:bCs/>
        </w:rPr>
        <w:t>5.2.3.15.</w:t>
      </w:r>
      <w:r w:rsidRPr="00F944E7">
        <w:rPr>
          <w:rFonts w:asciiTheme="minorHAnsi" w:hAnsiTheme="minorHAnsi" w:cstheme="minorHAnsi"/>
        </w:rPr>
        <w:t> Ожидается, что оборудование будет приносить чистый операционный доход 10 000 руб. в 1 год, 11 000 во 2 год, 12 000 в 3 год. По оценкам специалистов оставшийся срок службы составляет 3 года. Ставка дисконтирования 10%, дисконтирование выполнять на конец периода. Определить стоимость оборудования.</w:t>
      </w:r>
    </w:p>
    <w:p w14:paraId="67EF972F" w14:textId="77777777" w:rsidR="00C979A6" w:rsidRPr="00F944E7" w:rsidRDefault="00C979A6" w:rsidP="00523C57">
      <w:pPr>
        <w:jc w:val="both"/>
        <w:rPr>
          <w:rFonts w:asciiTheme="minorHAnsi" w:hAnsiTheme="minorHAnsi" w:cstheme="minorHAnsi"/>
        </w:rPr>
      </w:pPr>
      <w:r w:rsidRPr="00F944E7">
        <w:rPr>
          <w:rFonts w:asciiTheme="minorHAnsi" w:hAnsiTheme="minorHAnsi" w:cstheme="minorHAnsi"/>
        </w:rPr>
        <w:t>Варианты ответа:</w:t>
      </w:r>
    </w:p>
    <w:p w14:paraId="6D87E214" w14:textId="77777777" w:rsidR="00C979A6" w:rsidRPr="00F944E7" w:rsidRDefault="00C979A6" w:rsidP="00336075">
      <w:pPr>
        <w:numPr>
          <w:ilvl w:val="0"/>
          <w:numId w:val="652"/>
        </w:numPr>
        <w:ind w:left="1104"/>
        <w:jc w:val="both"/>
        <w:rPr>
          <w:rFonts w:asciiTheme="minorHAnsi" w:hAnsiTheme="minorHAnsi" w:cstheme="minorHAnsi"/>
        </w:rPr>
      </w:pPr>
      <w:r w:rsidRPr="00F944E7">
        <w:rPr>
          <w:rFonts w:asciiTheme="minorHAnsi" w:hAnsiTheme="minorHAnsi" w:cstheme="minorHAnsi"/>
        </w:rPr>
        <w:t>33000</w:t>
      </w:r>
    </w:p>
    <w:p w14:paraId="10F90AB6" w14:textId="77777777" w:rsidR="00C979A6" w:rsidRPr="00F944E7" w:rsidRDefault="00C979A6" w:rsidP="00336075">
      <w:pPr>
        <w:numPr>
          <w:ilvl w:val="0"/>
          <w:numId w:val="652"/>
        </w:numPr>
        <w:ind w:left="1104"/>
        <w:jc w:val="both"/>
        <w:rPr>
          <w:rFonts w:asciiTheme="minorHAnsi" w:hAnsiTheme="minorHAnsi" w:cstheme="minorHAnsi"/>
          <w:b/>
        </w:rPr>
      </w:pPr>
      <w:r w:rsidRPr="00F944E7">
        <w:rPr>
          <w:rFonts w:asciiTheme="minorHAnsi" w:hAnsiTheme="minorHAnsi" w:cstheme="minorHAnsi"/>
          <w:b/>
        </w:rPr>
        <w:t>27198</w:t>
      </w:r>
    </w:p>
    <w:p w14:paraId="3D1C9BE5" w14:textId="77777777" w:rsidR="00C979A6" w:rsidRPr="00F944E7" w:rsidRDefault="00C979A6" w:rsidP="00336075">
      <w:pPr>
        <w:numPr>
          <w:ilvl w:val="0"/>
          <w:numId w:val="652"/>
        </w:numPr>
        <w:ind w:left="1104"/>
        <w:jc w:val="both"/>
        <w:rPr>
          <w:rFonts w:asciiTheme="minorHAnsi" w:hAnsiTheme="minorHAnsi" w:cstheme="minorHAnsi"/>
        </w:rPr>
      </w:pPr>
      <w:r w:rsidRPr="00F944E7">
        <w:rPr>
          <w:rFonts w:asciiTheme="minorHAnsi" w:hAnsiTheme="minorHAnsi" w:cstheme="minorHAnsi"/>
        </w:rPr>
        <w:t>28525</w:t>
      </w:r>
    </w:p>
    <w:p w14:paraId="0D956760" w14:textId="77777777" w:rsidR="00C979A6" w:rsidRPr="00F944E7" w:rsidRDefault="00C979A6" w:rsidP="00336075">
      <w:pPr>
        <w:numPr>
          <w:ilvl w:val="0"/>
          <w:numId w:val="652"/>
        </w:numPr>
        <w:ind w:left="1104"/>
        <w:jc w:val="both"/>
        <w:rPr>
          <w:rFonts w:asciiTheme="minorHAnsi" w:hAnsiTheme="minorHAnsi" w:cstheme="minorHAnsi"/>
        </w:rPr>
      </w:pPr>
      <w:r w:rsidRPr="00F944E7">
        <w:rPr>
          <w:rFonts w:asciiTheme="minorHAnsi" w:hAnsiTheme="minorHAnsi" w:cstheme="minorHAnsi"/>
        </w:rPr>
        <w:t>29917</w:t>
      </w:r>
    </w:p>
    <w:p w14:paraId="37AB96C8" w14:textId="77777777" w:rsidR="00C979A6" w:rsidRPr="00F944E7" w:rsidRDefault="00C979A6" w:rsidP="00523C57">
      <w:pPr>
        <w:jc w:val="both"/>
        <w:rPr>
          <w:rFonts w:asciiTheme="minorHAnsi" w:hAnsiTheme="minorHAnsi" w:cstheme="minorHAnsi"/>
        </w:rPr>
      </w:pPr>
    </w:p>
    <w:p w14:paraId="4CC44661" w14:textId="77777777" w:rsidR="000A1A9D" w:rsidRPr="00F944E7" w:rsidRDefault="00C979A6" w:rsidP="00523C57">
      <w:pPr>
        <w:jc w:val="both"/>
        <w:rPr>
          <w:rFonts w:asciiTheme="minorHAnsi" w:hAnsiTheme="minorHAnsi" w:cstheme="minorHAnsi"/>
        </w:rPr>
      </w:pPr>
      <w:r w:rsidRPr="00F944E7">
        <w:rPr>
          <w:rFonts w:asciiTheme="minorHAnsi" w:hAnsiTheme="minorHAnsi" w:cstheme="minorHAnsi"/>
          <w:b/>
          <w:bCs/>
        </w:rPr>
        <w:t>5.2.3.16.</w:t>
      </w:r>
      <w:r w:rsidRPr="00F944E7">
        <w:rPr>
          <w:rFonts w:asciiTheme="minorHAnsi" w:hAnsiTheme="minorHAnsi" w:cstheme="minorHAnsi"/>
        </w:rPr>
        <w:t> 4 балла.</w:t>
      </w:r>
    </w:p>
    <w:p w14:paraId="20CCDB45" w14:textId="77777777" w:rsidR="00040C49" w:rsidRPr="00F944E7" w:rsidRDefault="00C979A6" w:rsidP="00523C57">
      <w:pPr>
        <w:jc w:val="both"/>
        <w:rPr>
          <w:rFonts w:asciiTheme="minorHAnsi" w:hAnsiTheme="minorHAnsi" w:cstheme="minorHAnsi"/>
        </w:rPr>
      </w:pPr>
      <w:r w:rsidRPr="00F944E7">
        <w:rPr>
          <w:rFonts w:asciiTheme="minorHAnsi" w:hAnsiTheme="minorHAnsi" w:cstheme="minorHAnsi"/>
        </w:rPr>
        <w:t>Рыночная стоимость линии 400 000 руб. (без НДС, НДС 18%). Компания выпускает продукцию: постоянные расходы 300 000 рублей в год (без НДС), переменные - 1870 руб. без НДС за единицу продукции, отпускная цена 2350 руб. с НДС за единицу продукции. Ставка дисконтирования 15%, безрисковая ставка 7%. Эффективный возраст 9 лет, срок службы 15 лет. Определить количество выпускаемой продукции в год. Норму возврата капитала рассчитать по методу Хоскольда.</w:t>
      </w:r>
    </w:p>
    <w:p w14:paraId="6E04AC59" w14:textId="77777777" w:rsidR="00C979A6" w:rsidRPr="00F944E7" w:rsidRDefault="00C979A6" w:rsidP="00523C57">
      <w:pPr>
        <w:jc w:val="both"/>
        <w:rPr>
          <w:rFonts w:asciiTheme="minorHAnsi" w:hAnsiTheme="minorHAnsi" w:cstheme="minorHAnsi"/>
        </w:rPr>
      </w:pPr>
      <w:r w:rsidRPr="00F944E7">
        <w:rPr>
          <w:rFonts w:asciiTheme="minorHAnsi" w:hAnsiTheme="minorHAnsi" w:cstheme="minorHAnsi"/>
        </w:rPr>
        <w:t>Варианты ответа:</w:t>
      </w:r>
    </w:p>
    <w:p w14:paraId="4454BAB5" w14:textId="77777777" w:rsidR="00C979A6" w:rsidRPr="00F944E7" w:rsidRDefault="00C979A6" w:rsidP="00336075">
      <w:pPr>
        <w:numPr>
          <w:ilvl w:val="0"/>
          <w:numId w:val="653"/>
        </w:numPr>
        <w:ind w:left="1104"/>
        <w:jc w:val="both"/>
        <w:rPr>
          <w:rFonts w:asciiTheme="minorHAnsi" w:hAnsiTheme="minorHAnsi" w:cstheme="minorHAnsi"/>
        </w:rPr>
      </w:pPr>
      <w:r w:rsidRPr="00F944E7">
        <w:rPr>
          <w:rFonts w:asciiTheme="minorHAnsi" w:hAnsiTheme="minorHAnsi" w:cstheme="minorHAnsi"/>
        </w:rPr>
        <w:t>954</w:t>
      </w:r>
    </w:p>
    <w:p w14:paraId="018B8CA5" w14:textId="77777777" w:rsidR="00C979A6" w:rsidRPr="00F944E7" w:rsidRDefault="00C979A6" w:rsidP="00336075">
      <w:pPr>
        <w:numPr>
          <w:ilvl w:val="0"/>
          <w:numId w:val="653"/>
        </w:numPr>
        <w:ind w:left="1104"/>
        <w:jc w:val="both"/>
        <w:rPr>
          <w:rFonts w:asciiTheme="minorHAnsi" w:hAnsiTheme="minorHAnsi" w:cstheme="minorHAnsi"/>
        </w:rPr>
      </w:pPr>
      <w:r w:rsidRPr="00F944E7">
        <w:rPr>
          <w:rFonts w:asciiTheme="minorHAnsi" w:hAnsiTheme="minorHAnsi" w:cstheme="minorHAnsi"/>
        </w:rPr>
        <w:t>3338</w:t>
      </w:r>
    </w:p>
    <w:p w14:paraId="619F5614" w14:textId="77777777" w:rsidR="00C979A6" w:rsidRPr="00F944E7" w:rsidRDefault="00C979A6" w:rsidP="00336075">
      <w:pPr>
        <w:numPr>
          <w:ilvl w:val="0"/>
          <w:numId w:val="653"/>
        </w:numPr>
        <w:ind w:left="1104"/>
        <w:jc w:val="both"/>
        <w:rPr>
          <w:rFonts w:asciiTheme="minorHAnsi" w:hAnsiTheme="minorHAnsi" w:cstheme="minorHAnsi"/>
          <w:b/>
        </w:rPr>
      </w:pPr>
      <w:r w:rsidRPr="00F944E7">
        <w:rPr>
          <w:rFonts w:asciiTheme="minorHAnsi" w:hAnsiTheme="minorHAnsi" w:cstheme="minorHAnsi"/>
          <w:b/>
        </w:rPr>
        <w:t>3422</w:t>
      </w:r>
    </w:p>
    <w:p w14:paraId="38B629B0" w14:textId="77777777" w:rsidR="00C979A6" w:rsidRPr="00F944E7" w:rsidRDefault="00C979A6" w:rsidP="00336075">
      <w:pPr>
        <w:numPr>
          <w:ilvl w:val="0"/>
          <w:numId w:val="653"/>
        </w:numPr>
        <w:ind w:left="1104"/>
        <w:jc w:val="both"/>
        <w:rPr>
          <w:rFonts w:asciiTheme="minorHAnsi" w:hAnsiTheme="minorHAnsi" w:cstheme="minorHAnsi"/>
        </w:rPr>
      </w:pPr>
      <w:r w:rsidRPr="00F944E7">
        <w:rPr>
          <w:rFonts w:asciiTheme="minorHAnsi" w:hAnsiTheme="minorHAnsi" w:cstheme="minorHAnsi"/>
        </w:rPr>
        <w:t>2962</w:t>
      </w:r>
    </w:p>
    <w:p w14:paraId="3F6A23DF" w14:textId="77777777" w:rsidR="00C979A6" w:rsidRDefault="00C979A6" w:rsidP="00523C57">
      <w:pPr>
        <w:jc w:val="both"/>
        <w:rPr>
          <w:rFonts w:asciiTheme="minorHAnsi" w:hAnsiTheme="minorHAnsi" w:cstheme="minorHAnsi"/>
        </w:rPr>
      </w:pPr>
    </w:p>
    <w:p w14:paraId="5596A932" w14:textId="77777777" w:rsidR="00477AE7" w:rsidRDefault="00477AE7" w:rsidP="00523C57">
      <w:pPr>
        <w:jc w:val="both"/>
        <w:rPr>
          <w:rFonts w:asciiTheme="minorHAnsi" w:hAnsiTheme="minorHAnsi" w:cstheme="minorHAnsi"/>
        </w:rPr>
      </w:pPr>
    </w:p>
    <w:p w14:paraId="0FE5B37E" w14:textId="77777777" w:rsidR="00477AE7" w:rsidRPr="00F944E7" w:rsidRDefault="00477AE7" w:rsidP="00523C57">
      <w:pPr>
        <w:jc w:val="both"/>
        <w:rPr>
          <w:rFonts w:asciiTheme="minorHAnsi" w:hAnsiTheme="minorHAnsi" w:cstheme="minorHAnsi"/>
        </w:rPr>
      </w:pPr>
    </w:p>
    <w:p w14:paraId="65EF012B" w14:textId="77777777" w:rsidR="000A1A9D" w:rsidRPr="00F944E7" w:rsidRDefault="00C979A6" w:rsidP="00523C57">
      <w:pPr>
        <w:jc w:val="both"/>
        <w:rPr>
          <w:rFonts w:asciiTheme="minorHAnsi" w:hAnsiTheme="minorHAnsi" w:cstheme="minorHAnsi"/>
        </w:rPr>
      </w:pPr>
      <w:r w:rsidRPr="00F944E7">
        <w:rPr>
          <w:rFonts w:asciiTheme="minorHAnsi" w:hAnsiTheme="minorHAnsi" w:cstheme="minorHAnsi"/>
          <w:b/>
          <w:bCs/>
        </w:rPr>
        <w:lastRenderedPageBreak/>
        <w:t>5.2.3.17.</w:t>
      </w:r>
      <w:r w:rsidRPr="00F944E7">
        <w:rPr>
          <w:rFonts w:asciiTheme="minorHAnsi" w:hAnsiTheme="minorHAnsi" w:cstheme="minorHAnsi"/>
        </w:rPr>
        <w:t> 4 балла.</w:t>
      </w:r>
    </w:p>
    <w:p w14:paraId="1D0CC2B0" w14:textId="77777777" w:rsidR="00C979A6" w:rsidRPr="00F944E7" w:rsidRDefault="00C979A6" w:rsidP="00523C57">
      <w:pPr>
        <w:jc w:val="both"/>
        <w:rPr>
          <w:rFonts w:asciiTheme="minorHAnsi" w:hAnsiTheme="minorHAnsi" w:cstheme="minorHAnsi"/>
        </w:rPr>
      </w:pPr>
      <w:r w:rsidRPr="00F944E7">
        <w:rPr>
          <w:rFonts w:asciiTheme="minorHAnsi" w:hAnsiTheme="minorHAnsi" w:cstheme="minorHAnsi"/>
        </w:rPr>
        <w:t>Рыночная стоимость линии 400 000 руб. без НДС (НДС 18%). Количество производимой продукции 880 штук. Выручка от реализации за штуку 2850 руб. с НДС, затраты на производство 1 шт. 1650 руб. без НДС, ставка дисконтирования 15%, безрисковая 7%, эффективный возраст 9 лет, нормативный возраст 15 лет. Норма возврата капитала определяется по методу Инвуда. Определить годовую сумму постоянных затрат в руб. без НДС.</w:t>
      </w:r>
    </w:p>
    <w:p w14:paraId="0D959B47" w14:textId="77777777" w:rsidR="00C979A6" w:rsidRPr="00F944E7" w:rsidRDefault="00C979A6" w:rsidP="00523C57">
      <w:pPr>
        <w:jc w:val="both"/>
        <w:rPr>
          <w:rFonts w:asciiTheme="minorHAnsi" w:hAnsiTheme="minorHAnsi" w:cstheme="minorHAnsi"/>
        </w:rPr>
      </w:pPr>
      <w:r w:rsidRPr="00F944E7">
        <w:rPr>
          <w:rFonts w:asciiTheme="minorHAnsi" w:hAnsiTheme="minorHAnsi" w:cstheme="minorHAnsi"/>
        </w:rPr>
        <w:t>Варианты ответа:</w:t>
      </w:r>
    </w:p>
    <w:p w14:paraId="3F72B541" w14:textId="77777777" w:rsidR="00C979A6" w:rsidRPr="00F944E7" w:rsidRDefault="00C979A6" w:rsidP="00336075">
      <w:pPr>
        <w:numPr>
          <w:ilvl w:val="0"/>
          <w:numId w:val="654"/>
        </w:numPr>
        <w:ind w:left="1104"/>
        <w:jc w:val="both"/>
        <w:rPr>
          <w:rFonts w:asciiTheme="minorHAnsi" w:hAnsiTheme="minorHAnsi" w:cstheme="minorHAnsi"/>
        </w:rPr>
      </w:pPr>
      <w:r w:rsidRPr="00F944E7">
        <w:rPr>
          <w:rFonts w:asciiTheme="minorHAnsi" w:hAnsiTheme="minorHAnsi" w:cstheme="minorHAnsi"/>
        </w:rPr>
        <w:t>940 082</w:t>
      </w:r>
    </w:p>
    <w:p w14:paraId="2EA05CE0" w14:textId="77777777" w:rsidR="00C979A6" w:rsidRPr="00F944E7" w:rsidRDefault="00C979A6" w:rsidP="00336075">
      <w:pPr>
        <w:numPr>
          <w:ilvl w:val="0"/>
          <w:numId w:val="654"/>
        </w:numPr>
        <w:ind w:left="1104"/>
        <w:jc w:val="both"/>
        <w:rPr>
          <w:rFonts w:asciiTheme="minorHAnsi" w:hAnsiTheme="minorHAnsi" w:cstheme="minorHAnsi"/>
          <w:b/>
        </w:rPr>
      </w:pPr>
      <w:r w:rsidRPr="00F944E7">
        <w:rPr>
          <w:rFonts w:asciiTheme="minorHAnsi" w:hAnsiTheme="minorHAnsi" w:cstheme="minorHAnsi"/>
          <w:b/>
        </w:rPr>
        <w:t>567 729</w:t>
      </w:r>
    </w:p>
    <w:p w14:paraId="5917C42E" w14:textId="77777777" w:rsidR="00C979A6" w:rsidRPr="00F944E7" w:rsidRDefault="00C979A6" w:rsidP="00336075">
      <w:pPr>
        <w:numPr>
          <w:ilvl w:val="0"/>
          <w:numId w:val="654"/>
        </w:numPr>
        <w:ind w:left="1104"/>
        <w:jc w:val="both"/>
        <w:rPr>
          <w:rFonts w:asciiTheme="minorHAnsi" w:hAnsiTheme="minorHAnsi" w:cstheme="minorHAnsi"/>
        </w:rPr>
      </w:pPr>
      <w:r w:rsidRPr="00F944E7">
        <w:rPr>
          <w:rFonts w:asciiTheme="minorHAnsi" w:hAnsiTheme="minorHAnsi" w:cstheme="minorHAnsi"/>
        </w:rPr>
        <w:t>950 305</w:t>
      </w:r>
    </w:p>
    <w:p w14:paraId="7FCE0B7F" w14:textId="77777777" w:rsidR="00C979A6" w:rsidRPr="00F944E7" w:rsidRDefault="00C979A6" w:rsidP="00336075">
      <w:pPr>
        <w:numPr>
          <w:ilvl w:val="0"/>
          <w:numId w:val="654"/>
        </w:numPr>
        <w:ind w:left="1104"/>
        <w:rPr>
          <w:rFonts w:asciiTheme="minorHAnsi" w:hAnsiTheme="minorHAnsi" w:cstheme="minorHAnsi"/>
        </w:rPr>
      </w:pPr>
      <w:r w:rsidRPr="00F944E7">
        <w:rPr>
          <w:rFonts w:asciiTheme="minorHAnsi" w:hAnsiTheme="minorHAnsi" w:cstheme="minorHAnsi"/>
        </w:rPr>
        <w:t>557 505</w:t>
      </w:r>
    </w:p>
    <w:p w14:paraId="1E9C11D5" w14:textId="77777777" w:rsidR="00C979A6" w:rsidRPr="00F944E7" w:rsidRDefault="00C979A6" w:rsidP="00523C57">
      <w:pPr>
        <w:rPr>
          <w:rFonts w:asciiTheme="minorHAnsi" w:hAnsiTheme="minorHAnsi" w:cstheme="minorHAnsi"/>
        </w:rPr>
      </w:pPr>
    </w:p>
    <w:p w14:paraId="6464D43F" w14:textId="77777777" w:rsidR="000A1A9D" w:rsidRPr="00F944E7" w:rsidRDefault="00C979A6" w:rsidP="00523C57">
      <w:pPr>
        <w:rPr>
          <w:rFonts w:asciiTheme="minorHAnsi" w:hAnsiTheme="minorHAnsi" w:cstheme="minorHAnsi"/>
        </w:rPr>
      </w:pPr>
      <w:r w:rsidRPr="00F944E7">
        <w:rPr>
          <w:rFonts w:asciiTheme="minorHAnsi" w:hAnsiTheme="minorHAnsi" w:cstheme="minorHAnsi"/>
          <w:b/>
          <w:bCs/>
        </w:rPr>
        <w:t>5.2.3.18.</w:t>
      </w:r>
      <w:r w:rsidRPr="00F944E7">
        <w:rPr>
          <w:rFonts w:asciiTheme="minorHAnsi" w:hAnsiTheme="minorHAnsi" w:cstheme="minorHAnsi"/>
        </w:rPr>
        <w:t> 4 балла.</w:t>
      </w:r>
    </w:p>
    <w:p w14:paraId="0B2F53C0" w14:textId="77777777" w:rsidR="00C979A6" w:rsidRPr="00F944E7" w:rsidRDefault="00C979A6" w:rsidP="00523C57">
      <w:pPr>
        <w:jc w:val="both"/>
        <w:rPr>
          <w:rFonts w:asciiTheme="minorHAnsi" w:hAnsiTheme="minorHAnsi" w:cstheme="minorHAnsi"/>
        </w:rPr>
      </w:pPr>
      <w:r w:rsidRPr="00F944E7">
        <w:rPr>
          <w:rFonts w:asciiTheme="minorHAnsi" w:hAnsiTheme="minorHAnsi" w:cstheme="minorHAnsi"/>
        </w:rPr>
        <w:t>Определить методом дисконтированных денежных потоков стоимость производственной линии на 01.01.2017 года. Ежемесячный объем производства продукции - 100 шт., стоимость 1 единицы продукции по состоянию на 01.01.2017 составляет 500 руб./шт. Линия может работать 3 года, после чего для продолжения работы линии еще на 3 года необходимо проведение капитального ремонта, затраты на который составляют 750 000 руб. в ценах по состоянию на дату оценки. Длительность проведения капитального ремонта 3 месяца. Длительность планового регламентного обслуживания в период до капитального ремонта составляет 1 месяц в год, после проведения капитального ремонта 2 месяца в год. В год проведения капитального ремонта плановое регламентное обслуживание не проводится. Среднемесячное значение постоянных эксплуатационных затрат составляет 10 000 руб., проведение капитального ремонта не отражается на величине постоянных затрат. Переменные затраты на производство 1 единицы продукции в 2017 году составляют 130 руб./шт. Ставка дисконтирования 0,2, дисконтирование провести на середину периода, длительность каждого периода - 1 год. Изменение цен на продукцию, элементы себестоимости, ремонты происходит в начале каждого года:</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5473"/>
        <w:gridCol w:w="679"/>
        <w:gridCol w:w="679"/>
        <w:gridCol w:w="679"/>
        <w:gridCol w:w="679"/>
        <w:gridCol w:w="679"/>
        <w:gridCol w:w="679"/>
      </w:tblGrid>
      <w:tr w:rsidR="0051698E" w:rsidRPr="00F944E7" w14:paraId="2CCAFC43" w14:textId="77777777" w:rsidTr="00C86668">
        <w:trPr>
          <w:tblHeader/>
        </w:trPr>
        <w:tc>
          <w:tcPr>
            <w:tcW w:w="0" w:type="auto"/>
            <w:tcMar>
              <w:top w:w="48" w:type="dxa"/>
              <w:left w:w="96" w:type="dxa"/>
              <w:bottom w:w="48" w:type="dxa"/>
              <w:right w:w="96" w:type="dxa"/>
            </w:tcMar>
            <w:vAlign w:val="center"/>
            <w:hideMark/>
          </w:tcPr>
          <w:p w14:paraId="31AC9E94" w14:textId="77777777" w:rsidR="00C979A6" w:rsidRPr="00F944E7" w:rsidRDefault="00C979A6" w:rsidP="00523C57">
            <w:pPr>
              <w:jc w:val="center"/>
              <w:rPr>
                <w:rFonts w:asciiTheme="minorHAnsi" w:hAnsiTheme="minorHAnsi" w:cstheme="minorHAnsi"/>
                <w:b/>
                <w:bCs/>
              </w:rPr>
            </w:pPr>
            <w:r w:rsidRPr="00F944E7">
              <w:rPr>
                <w:rFonts w:asciiTheme="minorHAnsi" w:hAnsiTheme="minorHAnsi" w:cstheme="minorHAnsi"/>
                <w:b/>
                <w:bCs/>
              </w:rPr>
              <w:t>Период</w:t>
            </w:r>
          </w:p>
        </w:tc>
        <w:tc>
          <w:tcPr>
            <w:tcW w:w="0" w:type="auto"/>
            <w:tcMar>
              <w:top w:w="48" w:type="dxa"/>
              <w:left w:w="96" w:type="dxa"/>
              <w:bottom w:w="48" w:type="dxa"/>
              <w:right w:w="96" w:type="dxa"/>
            </w:tcMar>
            <w:vAlign w:val="center"/>
            <w:hideMark/>
          </w:tcPr>
          <w:p w14:paraId="464C6596" w14:textId="77777777" w:rsidR="00C979A6" w:rsidRPr="00F944E7" w:rsidRDefault="00C979A6" w:rsidP="00523C57">
            <w:pPr>
              <w:jc w:val="center"/>
              <w:rPr>
                <w:rFonts w:asciiTheme="minorHAnsi" w:hAnsiTheme="minorHAnsi" w:cstheme="minorHAnsi"/>
                <w:b/>
                <w:bCs/>
              </w:rPr>
            </w:pPr>
            <w:r w:rsidRPr="00F944E7">
              <w:rPr>
                <w:rFonts w:asciiTheme="minorHAnsi" w:hAnsiTheme="minorHAnsi" w:cstheme="minorHAnsi"/>
                <w:b/>
                <w:bCs/>
              </w:rPr>
              <w:t>2017</w:t>
            </w:r>
          </w:p>
        </w:tc>
        <w:tc>
          <w:tcPr>
            <w:tcW w:w="0" w:type="auto"/>
            <w:tcMar>
              <w:top w:w="48" w:type="dxa"/>
              <w:left w:w="96" w:type="dxa"/>
              <w:bottom w:w="48" w:type="dxa"/>
              <w:right w:w="96" w:type="dxa"/>
            </w:tcMar>
            <w:vAlign w:val="center"/>
            <w:hideMark/>
          </w:tcPr>
          <w:p w14:paraId="7BE212D1" w14:textId="77777777" w:rsidR="00C979A6" w:rsidRPr="00F944E7" w:rsidRDefault="00C979A6" w:rsidP="00523C57">
            <w:pPr>
              <w:jc w:val="center"/>
              <w:rPr>
                <w:rFonts w:asciiTheme="minorHAnsi" w:hAnsiTheme="minorHAnsi" w:cstheme="minorHAnsi"/>
                <w:b/>
                <w:bCs/>
              </w:rPr>
            </w:pPr>
            <w:r w:rsidRPr="00F944E7">
              <w:rPr>
                <w:rFonts w:asciiTheme="minorHAnsi" w:hAnsiTheme="minorHAnsi" w:cstheme="minorHAnsi"/>
                <w:b/>
                <w:bCs/>
              </w:rPr>
              <w:t>2018</w:t>
            </w:r>
          </w:p>
        </w:tc>
        <w:tc>
          <w:tcPr>
            <w:tcW w:w="0" w:type="auto"/>
            <w:tcMar>
              <w:top w:w="48" w:type="dxa"/>
              <w:left w:w="96" w:type="dxa"/>
              <w:bottom w:w="48" w:type="dxa"/>
              <w:right w:w="96" w:type="dxa"/>
            </w:tcMar>
            <w:vAlign w:val="center"/>
            <w:hideMark/>
          </w:tcPr>
          <w:p w14:paraId="2AF8C846" w14:textId="77777777" w:rsidR="00C979A6" w:rsidRPr="00F944E7" w:rsidRDefault="00C979A6" w:rsidP="00523C57">
            <w:pPr>
              <w:jc w:val="center"/>
              <w:rPr>
                <w:rFonts w:asciiTheme="minorHAnsi" w:hAnsiTheme="minorHAnsi" w:cstheme="minorHAnsi"/>
                <w:b/>
                <w:bCs/>
              </w:rPr>
            </w:pPr>
            <w:r w:rsidRPr="00F944E7">
              <w:rPr>
                <w:rFonts w:asciiTheme="minorHAnsi" w:hAnsiTheme="minorHAnsi" w:cstheme="minorHAnsi"/>
                <w:b/>
                <w:bCs/>
              </w:rPr>
              <w:t>2019</w:t>
            </w:r>
          </w:p>
        </w:tc>
        <w:tc>
          <w:tcPr>
            <w:tcW w:w="0" w:type="auto"/>
            <w:tcMar>
              <w:top w:w="48" w:type="dxa"/>
              <w:left w:w="96" w:type="dxa"/>
              <w:bottom w:w="48" w:type="dxa"/>
              <w:right w:w="96" w:type="dxa"/>
            </w:tcMar>
            <w:vAlign w:val="center"/>
            <w:hideMark/>
          </w:tcPr>
          <w:p w14:paraId="2527F215" w14:textId="77777777" w:rsidR="00C979A6" w:rsidRPr="00F944E7" w:rsidRDefault="00C979A6" w:rsidP="00523C57">
            <w:pPr>
              <w:jc w:val="center"/>
              <w:rPr>
                <w:rFonts w:asciiTheme="minorHAnsi" w:hAnsiTheme="minorHAnsi" w:cstheme="minorHAnsi"/>
                <w:b/>
                <w:bCs/>
              </w:rPr>
            </w:pPr>
            <w:r w:rsidRPr="00F944E7">
              <w:rPr>
                <w:rFonts w:asciiTheme="minorHAnsi" w:hAnsiTheme="minorHAnsi" w:cstheme="minorHAnsi"/>
                <w:b/>
                <w:bCs/>
              </w:rPr>
              <w:t>2020</w:t>
            </w:r>
          </w:p>
        </w:tc>
        <w:tc>
          <w:tcPr>
            <w:tcW w:w="0" w:type="auto"/>
            <w:tcMar>
              <w:top w:w="48" w:type="dxa"/>
              <w:left w:w="96" w:type="dxa"/>
              <w:bottom w:w="48" w:type="dxa"/>
              <w:right w:w="96" w:type="dxa"/>
            </w:tcMar>
            <w:vAlign w:val="center"/>
            <w:hideMark/>
          </w:tcPr>
          <w:p w14:paraId="087EE281" w14:textId="77777777" w:rsidR="00C979A6" w:rsidRPr="00F944E7" w:rsidRDefault="00C979A6" w:rsidP="00523C57">
            <w:pPr>
              <w:jc w:val="center"/>
              <w:rPr>
                <w:rFonts w:asciiTheme="minorHAnsi" w:hAnsiTheme="minorHAnsi" w:cstheme="minorHAnsi"/>
                <w:b/>
                <w:bCs/>
              </w:rPr>
            </w:pPr>
            <w:r w:rsidRPr="00F944E7">
              <w:rPr>
                <w:rFonts w:asciiTheme="minorHAnsi" w:hAnsiTheme="minorHAnsi" w:cstheme="minorHAnsi"/>
                <w:b/>
                <w:bCs/>
              </w:rPr>
              <w:t>2021</w:t>
            </w:r>
          </w:p>
        </w:tc>
        <w:tc>
          <w:tcPr>
            <w:tcW w:w="0" w:type="auto"/>
            <w:tcMar>
              <w:top w:w="48" w:type="dxa"/>
              <w:left w:w="96" w:type="dxa"/>
              <w:bottom w:w="48" w:type="dxa"/>
              <w:right w:w="96" w:type="dxa"/>
            </w:tcMar>
            <w:vAlign w:val="center"/>
            <w:hideMark/>
          </w:tcPr>
          <w:p w14:paraId="06C41E4C" w14:textId="77777777" w:rsidR="00C979A6" w:rsidRPr="00F944E7" w:rsidRDefault="00C979A6" w:rsidP="00523C57">
            <w:pPr>
              <w:jc w:val="center"/>
              <w:rPr>
                <w:rFonts w:asciiTheme="minorHAnsi" w:hAnsiTheme="minorHAnsi" w:cstheme="minorHAnsi"/>
                <w:b/>
                <w:bCs/>
              </w:rPr>
            </w:pPr>
            <w:r w:rsidRPr="00F944E7">
              <w:rPr>
                <w:rFonts w:asciiTheme="minorHAnsi" w:hAnsiTheme="minorHAnsi" w:cstheme="minorHAnsi"/>
                <w:b/>
                <w:bCs/>
              </w:rPr>
              <w:t>2022</w:t>
            </w:r>
          </w:p>
        </w:tc>
      </w:tr>
      <w:tr w:rsidR="0051698E" w:rsidRPr="00F944E7" w14:paraId="6CC8E5C3" w14:textId="77777777" w:rsidTr="00040C49">
        <w:tc>
          <w:tcPr>
            <w:tcW w:w="0" w:type="auto"/>
            <w:tcMar>
              <w:top w:w="48" w:type="dxa"/>
              <w:left w:w="96" w:type="dxa"/>
              <w:bottom w:w="48" w:type="dxa"/>
              <w:right w:w="96" w:type="dxa"/>
            </w:tcMar>
            <w:vAlign w:val="center"/>
            <w:hideMark/>
          </w:tcPr>
          <w:p w14:paraId="023C6817"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Индексы изменения цен на продукцию на начало года по отношению к началу предыдущего года</w:t>
            </w:r>
          </w:p>
        </w:tc>
        <w:tc>
          <w:tcPr>
            <w:tcW w:w="0" w:type="auto"/>
            <w:tcMar>
              <w:top w:w="48" w:type="dxa"/>
              <w:left w:w="96" w:type="dxa"/>
              <w:bottom w:w="48" w:type="dxa"/>
              <w:right w:w="96" w:type="dxa"/>
            </w:tcMar>
            <w:vAlign w:val="center"/>
            <w:hideMark/>
          </w:tcPr>
          <w:p w14:paraId="6271F459"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1,08</w:t>
            </w:r>
          </w:p>
        </w:tc>
        <w:tc>
          <w:tcPr>
            <w:tcW w:w="0" w:type="auto"/>
            <w:tcMar>
              <w:top w:w="48" w:type="dxa"/>
              <w:left w:w="96" w:type="dxa"/>
              <w:bottom w:w="48" w:type="dxa"/>
              <w:right w:w="96" w:type="dxa"/>
            </w:tcMar>
            <w:vAlign w:val="center"/>
            <w:hideMark/>
          </w:tcPr>
          <w:p w14:paraId="48B7EACD"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1,07</w:t>
            </w:r>
          </w:p>
        </w:tc>
        <w:tc>
          <w:tcPr>
            <w:tcW w:w="0" w:type="auto"/>
            <w:tcMar>
              <w:top w:w="48" w:type="dxa"/>
              <w:left w:w="96" w:type="dxa"/>
              <w:bottom w:w="48" w:type="dxa"/>
              <w:right w:w="96" w:type="dxa"/>
            </w:tcMar>
            <w:vAlign w:val="center"/>
            <w:hideMark/>
          </w:tcPr>
          <w:p w14:paraId="52B79D9A"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1,06</w:t>
            </w:r>
          </w:p>
        </w:tc>
        <w:tc>
          <w:tcPr>
            <w:tcW w:w="0" w:type="auto"/>
            <w:tcMar>
              <w:top w:w="48" w:type="dxa"/>
              <w:left w:w="96" w:type="dxa"/>
              <w:bottom w:w="48" w:type="dxa"/>
              <w:right w:w="96" w:type="dxa"/>
            </w:tcMar>
            <w:vAlign w:val="center"/>
            <w:hideMark/>
          </w:tcPr>
          <w:p w14:paraId="692602B2"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1,06</w:t>
            </w:r>
          </w:p>
        </w:tc>
        <w:tc>
          <w:tcPr>
            <w:tcW w:w="0" w:type="auto"/>
            <w:tcMar>
              <w:top w:w="48" w:type="dxa"/>
              <w:left w:w="96" w:type="dxa"/>
              <w:bottom w:w="48" w:type="dxa"/>
              <w:right w:w="96" w:type="dxa"/>
            </w:tcMar>
            <w:vAlign w:val="center"/>
            <w:hideMark/>
          </w:tcPr>
          <w:p w14:paraId="72425A20"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1,05</w:t>
            </w:r>
          </w:p>
        </w:tc>
        <w:tc>
          <w:tcPr>
            <w:tcW w:w="0" w:type="auto"/>
            <w:tcMar>
              <w:top w:w="48" w:type="dxa"/>
              <w:left w:w="96" w:type="dxa"/>
              <w:bottom w:w="48" w:type="dxa"/>
              <w:right w:w="96" w:type="dxa"/>
            </w:tcMar>
            <w:vAlign w:val="center"/>
            <w:hideMark/>
          </w:tcPr>
          <w:p w14:paraId="76887A4D"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1,04</w:t>
            </w:r>
          </w:p>
        </w:tc>
      </w:tr>
      <w:tr w:rsidR="0051698E" w:rsidRPr="00F944E7" w14:paraId="0DC5CAD6" w14:textId="77777777" w:rsidTr="00040C49">
        <w:tc>
          <w:tcPr>
            <w:tcW w:w="0" w:type="auto"/>
            <w:tcMar>
              <w:top w:w="48" w:type="dxa"/>
              <w:left w:w="96" w:type="dxa"/>
              <w:bottom w:w="48" w:type="dxa"/>
              <w:right w:w="96" w:type="dxa"/>
            </w:tcMar>
            <w:vAlign w:val="center"/>
            <w:hideMark/>
          </w:tcPr>
          <w:p w14:paraId="72236B8A"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Индексы изменения затрат по выпуску единицы продукции на начало года по отношению к началу предыдущего года</w:t>
            </w:r>
          </w:p>
        </w:tc>
        <w:tc>
          <w:tcPr>
            <w:tcW w:w="0" w:type="auto"/>
            <w:tcMar>
              <w:top w:w="48" w:type="dxa"/>
              <w:left w:w="96" w:type="dxa"/>
              <w:bottom w:w="48" w:type="dxa"/>
              <w:right w:w="96" w:type="dxa"/>
            </w:tcMar>
            <w:vAlign w:val="center"/>
            <w:hideMark/>
          </w:tcPr>
          <w:p w14:paraId="53E17728"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1,09</w:t>
            </w:r>
          </w:p>
        </w:tc>
        <w:tc>
          <w:tcPr>
            <w:tcW w:w="0" w:type="auto"/>
            <w:tcMar>
              <w:top w:w="48" w:type="dxa"/>
              <w:left w:w="96" w:type="dxa"/>
              <w:bottom w:w="48" w:type="dxa"/>
              <w:right w:w="96" w:type="dxa"/>
            </w:tcMar>
            <w:vAlign w:val="center"/>
            <w:hideMark/>
          </w:tcPr>
          <w:p w14:paraId="0BA51446"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1,05</w:t>
            </w:r>
          </w:p>
        </w:tc>
        <w:tc>
          <w:tcPr>
            <w:tcW w:w="0" w:type="auto"/>
            <w:tcMar>
              <w:top w:w="48" w:type="dxa"/>
              <w:left w:w="96" w:type="dxa"/>
              <w:bottom w:w="48" w:type="dxa"/>
              <w:right w:w="96" w:type="dxa"/>
            </w:tcMar>
            <w:vAlign w:val="center"/>
            <w:hideMark/>
          </w:tcPr>
          <w:p w14:paraId="570773A1"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1,06</w:t>
            </w:r>
          </w:p>
        </w:tc>
        <w:tc>
          <w:tcPr>
            <w:tcW w:w="0" w:type="auto"/>
            <w:tcMar>
              <w:top w:w="48" w:type="dxa"/>
              <w:left w:w="96" w:type="dxa"/>
              <w:bottom w:w="48" w:type="dxa"/>
              <w:right w:w="96" w:type="dxa"/>
            </w:tcMar>
            <w:vAlign w:val="center"/>
            <w:hideMark/>
          </w:tcPr>
          <w:p w14:paraId="53EBDC27"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1,04</w:t>
            </w:r>
          </w:p>
        </w:tc>
        <w:tc>
          <w:tcPr>
            <w:tcW w:w="0" w:type="auto"/>
            <w:tcMar>
              <w:top w:w="48" w:type="dxa"/>
              <w:left w:w="96" w:type="dxa"/>
              <w:bottom w:w="48" w:type="dxa"/>
              <w:right w:w="96" w:type="dxa"/>
            </w:tcMar>
            <w:vAlign w:val="center"/>
            <w:hideMark/>
          </w:tcPr>
          <w:p w14:paraId="1A6996E4"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1,05</w:t>
            </w:r>
          </w:p>
        </w:tc>
        <w:tc>
          <w:tcPr>
            <w:tcW w:w="0" w:type="auto"/>
            <w:tcMar>
              <w:top w:w="48" w:type="dxa"/>
              <w:left w:w="96" w:type="dxa"/>
              <w:bottom w:w="48" w:type="dxa"/>
              <w:right w:w="96" w:type="dxa"/>
            </w:tcMar>
            <w:vAlign w:val="center"/>
            <w:hideMark/>
          </w:tcPr>
          <w:p w14:paraId="5FCE70AF"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1,06</w:t>
            </w:r>
          </w:p>
        </w:tc>
      </w:tr>
      <w:tr w:rsidR="0051698E" w:rsidRPr="00F944E7" w14:paraId="2612F813" w14:textId="77777777" w:rsidTr="00040C49">
        <w:tc>
          <w:tcPr>
            <w:tcW w:w="0" w:type="auto"/>
            <w:tcMar>
              <w:top w:w="48" w:type="dxa"/>
              <w:left w:w="96" w:type="dxa"/>
              <w:bottom w:w="48" w:type="dxa"/>
              <w:right w:w="96" w:type="dxa"/>
            </w:tcMar>
            <w:vAlign w:val="center"/>
            <w:hideMark/>
          </w:tcPr>
          <w:p w14:paraId="78031E60"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Индексы изменения затрат на капитальный ремонт на начало года по отношению к началу предыдущего года</w:t>
            </w:r>
          </w:p>
        </w:tc>
        <w:tc>
          <w:tcPr>
            <w:tcW w:w="0" w:type="auto"/>
            <w:tcMar>
              <w:top w:w="48" w:type="dxa"/>
              <w:left w:w="96" w:type="dxa"/>
              <w:bottom w:w="48" w:type="dxa"/>
              <w:right w:w="96" w:type="dxa"/>
            </w:tcMar>
            <w:vAlign w:val="center"/>
            <w:hideMark/>
          </w:tcPr>
          <w:p w14:paraId="2AB13047"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1,04</w:t>
            </w:r>
          </w:p>
        </w:tc>
        <w:tc>
          <w:tcPr>
            <w:tcW w:w="0" w:type="auto"/>
            <w:tcMar>
              <w:top w:w="48" w:type="dxa"/>
              <w:left w:w="96" w:type="dxa"/>
              <w:bottom w:w="48" w:type="dxa"/>
              <w:right w:w="96" w:type="dxa"/>
            </w:tcMar>
            <w:vAlign w:val="center"/>
            <w:hideMark/>
          </w:tcPr>
          <w:p w14:paraId="6A95E0BE"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1,05</w:t>
            </w:r>
          </w:p>
        </w:tc>
        <w:tc>
          <w:tcPr>
            <w:tcW w:w="0" w:type="auto"/>
            <w:tcMar>
              <w:top w:w="48" w:type="dxa"/>
              <w:left w:w="96" w:type="dxa"/>
              <w:bottom w:w="48" w:type="dxa"/>
              <w:right w:w="96" w:type="dxa"/>
            </w:tcMar>
            <w:vAlign w:val="center"/>
            <w:hideMark/>
          </w:tcPr>
          <w:p w14:paraId="12DBC7C5"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1,08</w:t>
            </w:r>
          </w:p>
        </w:tc>
        <w:tc>
          <w:tcPr>
            <w:tcW w:w="0" w:type="auto"/>
            <w:tcMar>
              <w:top w:w="48" w:type="dxa"/>
              <w:left w:w="96" w:type="dxa"/>
              <w:bottom w:w="48" w:type="dxa"/>
              <w:right w:w="96" w:type="dxa"/>
            </w:tcMar>
            <w:vAlign w:val="center"/>
            <w:hideMark/>
          </w:tcPr>
          <w:p w14:paraId="148B95E1"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1,09</w:t>
            </w:r>
          </w:p>
        </w:tc>
        <w:tc>
          <w:tcPr>
            <w:tcW w:w="0" w:type="auto"/>
            <w:tcMar>
              <w:top w:w="48" w:type="dxa"/>
              <w:left w:w="96" w:type="dxa"/>
              <w:bottom w:w="48" w:type="dxa"/>
              <w:right w:w="96" w:type="dxa"/>
            </w:tcMar>
            <w:vAlign w:val="center"/>
            <w:hideMark/>
          </w:tcPr>
          <w:p w14:paraId="4A018CE3"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1,07</w:t>
            </w:r>
          </w:p>
        </w:tc>
        <w:tc>
          <w:tcPr>
            <w:tcW w:w="0" w:type="auto"/>
            <w:tcMar>
              <w:top w:w="48" w:type="dxa"/>
              <w:left w:w="96" w:type="dxa"/>
              <w:bottom w:w="48" w:type="dxa"/>
              <w:right w:w="96" w:type="dxa"/>
            </w:tcMar>
            <w:vAlign w:val="center"/>
            <w:hideMark/>
          </w:tcPr>
          <w:p w14:paraId="3886CA7D"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1,06</w:t>
            </w:r>
          </w:p>
        </w:tc>
      </w:tr>
    </w:tbl>
    <w:p w14:paraId="40C3C280"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Варианты ответа:</w:t>
      </w:r>
    </w:p>
    <w:p w14:paraId="31097AEC" w14:textId="77777777" w:rsidR="00C979A6" w:rsidRPr="00F944E7" w:rsidRDefault="00C979A6" w:rsidP="00336075">
      <w:pPr>
        <w:numPr>
          <w:ilvl w:val="0"/>
          <w:numId w:val="655"/>
        </w:numPr>
        <w:ind w:left="1104"/>
        <w:rPr>
          <w:rFonts w:asciiTheme="minorHAnsi" w:hAnsiTheme="minorHAnsi" w:cstheme="minorHAnsi"/>
        </w:rPr>
      </w:pPr>
      <w:r w:rsidRPr="00F944E7">
        <w:rPr>
          <w:rFonts w:asciiTheme="minorHAnsi" w:hAnsiTheme="minorHAnsi" w:cstheme="minorHAnsi"/>
        </w:rPr>
        <w:t>573 000</w:t>
      </w:r>
    </w:p>
    <w:p w14:paraId="53BD8214" w14:textId="77777777" w:rsidR="00C979A6" w:rsidRPr="00F944E7" w:rsidRDefault="00C979A6" w:rsidP="00336075">
      <w:pPr>
        <w:numPr>
          <w:ilvl w:val="0"/>
          <w:numId w:val="655"/>
        </w:numPr>
        <w:ind w:left="1104"/>
        <w:rPr>
          <w:rFonts w:asciiTheme="minorHAnsi" w:hAnsiTheme="minorHAnsi" w:cstheme="minorHAnsi"/>
        </w:rPr>
      </w:pPr>
      <w:r w:rsidRPr="00F944E7">
        <w:rPr>
          <w:rFonts w:asciiTheme="minorHAnsi" w:hAnsiTheme="minorHAnsi" w:cstheme="minorHAnsi"/>
        </w:rPr>
        <w:t>604 000</w:t>
      </w:r>
    </w:p>
    <w:p w14:paraId="28342B02" w14:textId="77777777" w:rsidR="00C979A6" w:rsidRPr="00F944E7" w:rsidRDefault="00C979A6" w:rsidP="00336075">
      <w:pPr>
        <w:numPr>
          <w:ilvl w:val="0"/>
          <w:numId w:val="655"/>
        </w:numPr>
        <w:ind w:left="1104"/>
        <w:rPr>
          <w:rFonts w:asciiTheme="minorHAnsi" w:hAnsiTheme="minorHAnsi" w:cstheme="minorHAnsi"/>
          <w:b/>
        </w:rPr>
      </w:pPr>
      <w:r w:rsidRPr="00F944E7">
        <w:rPr>
          <w:rFonts w:asciiTheme="minorHAnsi" w:hAnsiTheme="minorHAnsi" w:cstheme="minorHAnsi"/>
          <w:b/>
        </w:rPr>
        <w:t>627 000</w:t>
      </w:r>
    </w:p>
    <w:p w14:paraId="7462BB39" w14:textId="77777777" w:rsidR="00C979A6" w:rsidRPr="00F944E7" w:rsidRDefault="00C979A6" w:rsidP="00336075">
      <w:pPr>
        <w:numPr>
          <w:ilvl w:val="0"/>
          <w:numId w:val="655"/>
        </w:numPr>
        <w:ind w:left="1104"/>
        <w:rPr>
          <w:rFonts w:asciiTheme="minorHAnsi" w:hAnsiTheme="minorHAnsi" w:cstheme="minorHAnsi"/>
        </w:rPr>
      </w:pPr>
      <w:r w:rsidRPr="00F944E7">
        <w:rPr>
          <w:rFonts w:asciiTheme="minorHAnsi" w:hAnsiTheme="minorHAnsi" w:cstheme="minorHAnsi"/>
        </w:rPr>
        <w:t>668 000</w:t>
      </w:r>
    </w:p>
    <w:p w14:paraId="0AB56F33" w14:textId="77777777" w:rsidR="00C979A6" w:rsidRPr="00F944E7" w:rsidRDefault="00C979A6" w:rsidP="00523C57">
      <w:pPr>
        <w:rPr>
          <w:rFonts w:asciiTheme="minorHAnsi" w:hAnsiTheme="minorHAnsi" w:cstheme="minorHAnsi"/>
        </w:rPr>
      </w:pPr>
    </w:p>
    <w:p w14:paraId="6D77A3CF" w14:textId="77777777" w:rsidR="00C979A6" w:rsidRPr="00F944E7" w:rsidRDefault="00C979A6" w:rsidP="00523C57">
      <w:pPr>
        <w:jc w:val="both"/>
        <w:rPr>
          <w:rFonts w:asciiTheme="minorHAnsi" w:hAnsiTheme="minorHAnsi" w:cstheme="minorHAnsi"/>
        </w:rPr>
      </w:pPr>
      <w:r w:rsidRPr="00F944E7">
        <w:rPr>
          <w:rFonts w:asciiTheme="minorHAnsi" w:hAnsiTheme="minorHAnsi" w:cstheme="minorHAnsi"/>
          <w:b/>
          <w:bCs/>
        </w:rPr>
        <w:t>5.2.3.19.</w:t>
      </w:r>
      <w:r w:rsidRPr="00F944E7">
        <w:rPr>
          <w:rFonts w:asciiTheme="minorHAnsi" w:hAnsiTheme="minorHAnsi" w:cstheme="minorHAnsi"/>
        </w:rPr>
        <w:t> Рассчитать норму возврата капитала по методу Инвуда. Хронологический возраст 8 лет. Эффективный возраст 6 лет. Нормативный срок 15 лет. Полный срок экономической жизни 12 лет. Доходность инвестиций 15%. Безрисковая ставка 9%.</w:t>
      </w:r>
    </w:p>
    <w:p w14:paraId="21D42374" w14:textId="77777777" w:rsidR="00C979A6" w:rsidRPr="00F944E7" w:rsidRDefault="00C979A6" w:rsidP="00523C57">
      <w:pPr>
        <w:jc w:val="both"/>
        <w:rPr>
          <w:rFonts w:asciiTheme="minorHAnsi" w:hAnsiTheme="minorHAnsi" w:cstheme="minorHAnsi"/>
        </w:rPr>
      </w:pPr>
      <w:r w:rsidRPr="00F944E7">
        <w:rPr>
          <w:rFonts w:asciiTheme="minorHAnsi" w:hAnsiTheme="minorHAnsi" w:cstheme="minorHAnsi"/>
        </w:rPr>
        <w:t>Варианты ответа:</w:t>
      </w:r>
    </w:p>
    <w:p w14:paraId="6260D84E" w14:textId="77777777" w:rsidR="00C979A6" w:rsidRPr="00F944E7" w:rsidRDefault="00C979A6" w:rsidP="00336075">
      <w:pPr>
        <w:numPr>
          <w:ilvl w:val="0"/>
          <w:numId w:val="656"/>
        </w:numPr>
        <w:ind w:left="1104"/>
        <w:jc w:val="both"/>
        <w:rPr>
          <w:rFonts w:asciiTheme="minorHAnsi" w:hAnsiTheme="minorHAnsi" w:cstheme="minorHAnsi"/>
        </w:rPr>
      </w:pPr>
      <w:r w:rsidRPr="00F944E7">
        <w:rPr>
          <w:rFonts w:asciiTheme="minorHAnsi" w:hAnsiTheme="minorHAnsi" w:cstheme="minorHAnsi"/>
        </w:rPr>
        <w:lastRenderedPageBreak/>
        <w:t>6,0%</w:t>
      </w:r>
    </w:p>
    <w:p w14:paraId="385706E5" w14:textId="77777777" w:rsidR="00C979A6" w:rsidRPr="00F944E7" w:rsidRDefault="00C979A6" w:rsidP="00336075">
      <w:pPr>
        <w:numPr>
          <w:ilvl w:val="0"/>
          <w:numId w:val="656"/>
        </w:numPr>
        <w:ind w:left="1104"/>
        <w:jc w:val="both"/>
        <w:rPr>
          <w:rFonts w:asciiTheme="minorHAnsi" w:hAnsiTheme="minorHAnsi" w:cstheme="minorHAnsi"/>
        </w:rPr>
      </w:pPr>
      <w:r w:rsidRPr="00F944E7">
        <w:rPr>
          <w:rFonts w:asciiTheme="minorHAnsi" w:hAnsiTheme="minorHAnsi" w:cstheme="minorHAnsi"/>
        </w:rPr>
        <w:t>7,7%</w:t>
      </w:r>
    </w:p>
    <w:p w14:paraId="7DB061DE" w14:textId="77777777" w:rsidR="00C979A6" w:rsidRPr="00F944E7" w:rsidRDefault="00C979A6" w:rsidP="00336075">
      <w:pPr>
        <w:numPr>
          <w:ilvl w:val="0"/>
          <w:numId w:val="656"/>
        </w:numPr>
        <w:ind w:left="1104"/>
        <w:jc w:val="both"/>
        <w:rPr>
          <w:rFonts w:asciiTheme="minorHAnsi" w:hAnsiTheme="minorHAnsi" w:cstheme="minorHAnsi"/>
        </w:rPr>
      </w:pPr>
      <w:r w:rsidRPr="00F944E7">
        <w:rPr>
          <w:rFonts w:asciiTheme="minorHAnsi" w:hAnsiTheme="minorHAnsi" w:cstheme="minorHAnsi"/>
        </w:rPr>
        <w:t>9,0%</w:t>
      </w:r>
    </w:p>
    <w:p w14:paraId="72A78A51" w14:textId="77777777" w:rsidR="00C979A6" w:rsidRPr="00F944E7" w:rsidRDefault="00C979A6" w:rsidP="00336075">
      <w:pPr>
        <w:numPr>
          <w:ilvl w:val="0"/>
          <w:numId w:val="656"/>
        </w:numPr>
        <w:ind w:left="1104"/>
        <w:jc w:val="both"/>
        <w:rPr>
          <w:rFonts w:asciiTheme="minorHAnsi" w:hAnsiTheme="minorHAnsi" w:cstheme="minorHAnsi"/>
        </w:rPr>
      </w:pPr>
      <w:r w:rsidRPr="00F944E7">
        <w:rPr>
          <w:rFonts w:asciiTheme="minorHAnsi" w:hAnsiTheme="minorHAnsi" w:cstheme="minorHAnsi"/>
        </w:rPr>
        <w:t>10,9%</w:t>
      </w:r>
    </w:p>
    <w:p w14:paraId="20722B41" w14:textId="77777777" w:rsidR="00C979A6" w:rsidRPr="00F944E7" w:rsidRDefault="00C979A6" w:rsidP="00336075">
      <w:pPr>
        <w:numPr>
          <w:ilvl w:val="0"/>
          <w:numId w:val="656"/>
        </w:numPr>
        <w:ind w:left="1104"/>
        <w:jc w:val="both"/>
        <w:rPr>
          <w:rFonts w:asciiTheme="minorHAnsi" w:hAnsiTheme="minorHAnsi" w:cstheme="minorHAnsi"/>
          <w:b/>
        </w:rPr>
      </w:pPr>
      <w:r w:rsidRPr="00F944E7">
        <w:rPr>
          <w:rFonts w:asciiTheme="minorHAnsi" w:hAnsiTheme="minorHAnsi" w:cstheme="minorHAnsi"/>
          <w:b/>
        </w:rPr>
        <w:t>11,4%</w:t>
      </w:r>
    </w:p>
    <w:p w14:paraId="56F230C2" w14:textId="77777777" w:rsidR="00C979A6" w:rsidRPr="00F944E7" w:rsidRDefault="00C979A6" w:rsidP="00336075">
      <w:pPr>
        <w:numPr>
          <w:ilvl w:val="0"/>
          <w:numId w:val="656"/>
        </w:numPr>
        <w:ind w:left="1104"/>
        <w:jc w:val="both"/>
        <w:rPr>
          <w:rFonts w:asciiTheme="minorHAnsi" w:hAnsiTheme="minorHAnsi" w:cstheme="minorHAnsi"/>
        </w:rPr>
      </w:pPr>
      <w:r w:rsidRPr="00F944E7">
        <w:rPr>
          <w:rFonts w:asciiTheme="minorHAnsi" w:hAnsiTheme="minorHAnsi" w:cstheme="minorHAnsi"/>
        </w:rPr>
        <w:t>13,3%</w:t>
      </w:r>
    </w:p>
    <w:p w14:paraId="24455BA5" w14:textId="77777777" w:rsidR="00C979A6" w:rsidRPr="00F944E7" w:rsidRDefault="00C979A6" w:rsidP="00336075">
      <w:pPr>
        <w:numPr>
          <w:ilvl w:val="0"/>
          <w:numId w:val="656"/>
        </w:numPr>
        <w:ind w:left="1104"/>
        <w:jc w:val="both"/>
        <w:rPr>
          <w:rFonts w:asciiTheme="minorHAnsi" w:hAnsiTheme="minorHAnsi" w:cstheme="minorHAnsi"/>
        </w:rPr>
      </w:pPr>
      <w:r w:rsidRPr="00F944E7">
        <w:rPr>
          <w:rFonts w:asciiTheme="minorHAnsi" w:hAnsiTheme="minorHAnsi" w:cstheme="minorHAnsi"/>
        </w:rPr>
        <w:t>20,0%</w:t>
      </w:r>
    </w:p>
    <w:p w14:paraId="13D98244" w14:textId="77777777" w:rsidR="00C979A6" w:rsidRPr="00F944E7" w:rsidRDefault="00C979A6" w:rsidP="00336075">
      <w:pPr>
        <w:numPr>
          <w:ilvl w:val="0"/>
          <w:numId w:val="656"/>
        </w:numPr>
        <w:ind w:left="1104"/>
        <w:jc w:val="both"/>
        <w:rPr>
          <w:rFonts w:asciiTheme="minorHAnsi" w:hAnsiTheme="minorHAnsi" w:cstheme="minorHAnsi"/>
        </w:rPr>
      </w:pPr>
      <w:r w:rsidRPr="00F944E7">
        <w:rPr>
          <w:rFonts w:asciiTheme="minorHAnsi" w:hAnsiTheme="minorHAnsi" w:cstheme="minorHAnsi"/>
        </w:rPr>
        <w:t>21,9%</w:t>
      </w:r>
    </w:p>
    <w:p w14:paraId="1A671C75" w14:textId="77777777" w:rsidR="00C979A6" w:rsidRPr="00F944E7" w:rsidRDefault="00C979A6" w:rsidP="00523C57">
      <w:pPr>
        <w:jc w:val="both"/>
        <w:rPr>
          <w:rFonts w:asciiTheme="minorHAnsi" w:hAnsiTheme="minorHAnsi" w:cstheme="minorHAnsi"/>
        </w:rPr>
      </w:pPr>
    </w:p>
    <w:p w14:paraId="00BB7F5D" w14:textId="77777777" w:rsidR="00C979A6" w:rsidRPr="00F944E7" w:rsidRDefault="00C979A6" w:rsidP="00523C57">
      <w:pPr>
        <w:jc w:val="both"/>
        <w:rPr>
          <w:rFonts w:asciiTheme="minorHAnsi" w:hAnsiTheme="minorHAnsi" w:cstheme="minorHAnsi"/>
        </w:rPr>
      </w:pPr>
      <w:r w:rsidRPr="00F944E7">
        <w:rPr>
          <w:rFonts w:asciiTheme="minorHAnsi" w:hAnsiTheme="minorHAnsi" w:cstheme="minorHAnsi"/>
          <w:b/>
          <w:bCs/>
        </w:rPr>
        <w:t>5.2.3.20.</w:t>
      </w:r>
      <w:r w:rsidRPr="00F944E7">
        <w:rPr>
          <w:rFonts w:asciiTheme="minorHAnsi" w:hAnsiTheme="minorHAnsi" w:cstheme="minorHAnsi"/>
        </w:rPr>
        <w:t> Рассчитать норму возврата капитала по методу Хоскольда. Хронологический возраст 8 лет. Эффективный возраст 6 лет. Нормативный срок 15 лет. Полный срок экономической жизни 12 лет. Доходность инвестиций 15%. Безрисковая ставка 9%.</w:t>
      </w:r>
    </w:p>
    <w:p w14:paraId="3411B182"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Варианты ответа:</w:t>
      </w:r>
    </w:p>
    <w:p w14:paraId="25D38DD7" w14:textId="77777777" w:rsidR="00C979A6" w:rsidRPr="00F944E7" w:rsidRDefault="00C979A6" w:rsidP="00336075">
      <w:pPr>
        <w:numPr>
          <w:ilvl w:val="0"/>
          <w:numId w:val="657"/>
        </w:numPr>
        <w:ind w:left="1104"/>
        <w:rPr>
          <w:rFonts w:asciiTheme="minorHAnsi" w:hAnsiTheme="minorHAnsi" w:cstheme="minorHAnsi"/>
        </w:rPr>
      </w:pPr>
      <w:r w:rsidRPr="00F944E7">
        <w:rPr>
          <w:rFonts w:asciiTheme="minorHAnsi" w:hAnsiTheme="minorHAnsi" w:cstheme="minorHAnsi"/>
        </w:rPr>
        <w:t>6,0%</w:t>
      </w:r>
    </w:p>
    <w:p w14:paraId="3FF52644" w14:textId="77777777" w:rsidR="00C979A6" w:rsidRPr="00F944E7" w:rsidRDefault="00C979A6" w:rsidP="00336075">
      <w:pPr>
        <w:numPr>
          <w:ilvl w:val="0"/>
          <w:numId w:val="657"/>
        </w:numPr>
        <w:ind w:left="1104"/>
        <w:rPr>
          <w:rFonts w:asciiTheme="minorHAnsi" w:hAnsiTheme="minorHAnsi" w:cstheme="minorHAnsi"/>
        </w:rPr>
      </w:pPr>
      <w:r w:rsidRPr="00F944E7">
        <w:rPr>
          <w:rFonts w:asciiTheme="minorHAnsi" w:hAnsiTheme="minorHAnsi" w:cstheme="minorHAnsi"/>
        </w:rPr>
        <w:t>7,7%</w:t>
      </w:r>
    </w:p>
    <w:p w14:paraId="3AC9E6E4" w14:textId="77777777" w:rsidR="00C979A6" w:rsidRPr="00F944E7" w:rsidRDefault="00C979A6" w:rsidP="00336075">
      <w:pPr>
        <w:numPr>
          <w:ilvl w:val="0"/>
          <w:numId w:val="657"/>
        </w:numPr>
        <w:ind w:left="1104"/>
        <w:rPr>
          <w:rFonts w:asciiTheme="minorHAnsi" w:hAnsiTheme="minorHAnsi" w:cstheme="minorHAnsi"/>
        </w:rPr>
      </w:pPr>
      <w:r w:rsidRPr="00F944E7">
        <w:rPr>
          <w:rFonts w:asciiTheme="minorHAnsi" w:hAnsiTheme="minorHAnsi" w:cstheme="minorHAnsi"/>
        </w:rPr>
        <w:t>9,0%</w:t>
      </w:r>
    </w:p>
    <w:p w14:paraId="6EAB9570" w14:textId="77777777" w:rsidR="00C979A6" w:rsidRPr="00F944E7" w:rsidRDefault="00C979A6" w:rsidP="00336075">
      <w:pPr>
        <w:numPr>
          <w:ilvl w:val="0"/>
          <w:numId w:val="657"/>
        </w:numPr>
        <w:ind w:left="1104"/>
        <w:rPr>
          <w:rFonts w:asciiTheme="minorHAnsi" w:hAnsiTheme="minorHAnsi" w:cstheme="minorHAnsi"/>
        </w:rPr>
      </w:pPr>
      <w:r w:rsidRPr="00F944E7">
        <w:rPr>
          <w:rFonts w:asciiTheme="minorHAnsi" w:hAnsiTheme="minorHAnsi" w:cstheme="minorHAnsi"/>
        </w:rPr>
        <w:t>10,9%</w:t>
      </w:r>
    </w:p>
    <w:p w14:paraId="4790D702" w14:textId="77777777" w:rsidR="00C979A6" w:rsidRPr="00F944E7" w:rsidRDefault="00C979A6" w:rsidP="00336075">
      <w:pPr>
        <w:numPr>
          <w:ilvl w:val="0"/>
          <w:numId w:val="657"/>
        </w:numPr>
        <w:ind w:left="1104"/>
        <w:rPr>
          <w:rFonts w:asciiTheme="minorHAnsi" w:hAnsiTheme="minorHAnsi" w:cstheme="minorHAnsi"/>
        </w:rPr>
      </w:pPr>
      <w:r w:rsidRPr="00F944E7">
        <w:rPr>
          <w:rFonts w:asciiTheme="minorHAnsi" w:hAnsiTheme="minorHAnsi" w:cstheme="minorHAnsi"/>
        </w:rPr>
        <w:t>11,4%</w:t>
      </w:r>
    </w:p>
    <w:p w14:paraId="1A95422B" w14:textId="77777777" w:rsidR="00C979A6" w:rsidRPr="00F944E7" w:rsidRDefault="00C979A6" w:rsidP="00336075">
      <w:pPr>
        <w:numPr>
          <w:ilvl w:val="0"/>
          <w:numId w:val="657"/>
        </w:numPr>
        <w:ind w:left="1104"/>
        <w:rPr>
          <w:rFonts w:asciiTheme="minorHAnsi" w:hAnsiTheme="minorHAnsi" w:cstheme="minorHAnsi"/>
          <w:b/>
        </w:rPr>
      </w:pPr>
      <w:r w:rsidRPr="00F944E7">
        <w:rPr>
          <w:rFonts w:asciiTheme="minorHAnsi" w:hAnsiTheme="minorHAnsi" w:cstheme="minorHAnsi"/>
          <w:b/>
        </w:rPr>
        <w:t>13,3%</w:t>
      </w:r>
    </w:p>
    <w:p w14:paraId="6B182850" w14:textId="77777777" w:rsidR="00C979A6" w:rsidRPr="00F944E7" w:rsidRDefault="00C979A6" w:rsidP="00336075">
      <w:pPr>
        <w:numPr>
          <w:ilvl w:val="0"/>
          <w:numId w:val="657"/>
        </w:numPr>
        <w:ind w:left="1104"/>
        <w:rPr>
          <w:rFonts w:asciiTheme="minorHAnsi" w:hAnsiTheme="minorHAnsi" w:cstheme="minorHAnsi"/>
        </w:rPr>
      </w:pPr>
      <w:r w:rsidRPr="00F944E7">
        <w:rPr>
          <w:rFonts w:asciiTheme="minorHAnsi" w:hAnsiTheme="minorHAnsi" w:cstheme="minorHAnsi"/>
        </w:rPr>
        <w:t>20,0%</w:t>
      </w:r>
    </w:p>
    <w:p w14:paraId="18CF63D9" w14:textId="77777777" w:rsidR="00C979A6" w:rsidRPr="00F944E7" w:rsidRDefault="00C979A6" w:rsidP="00336075">
      <w:pPr>
        <w:numPr>
          <w:ilvl w:val="0"/>
          <w:numId w:val="657"/>
        </w:numPr>
        <w:ind w:left="1104"/>
        <w:rPr>
          <w:rFonts w:asciiTheme="minorHAnsi" w:hAnsiTheme="minorHAnsi" w:cstheme="minorHAnsi"/>
        </w:rPr>
      </w:pPr>
      <w:r w:rsidRPr="00F944E7">
        <w:rPr>
          <w:rFonts w:asciiTheme="minorHAnsi" w:hAnsiTheme="minorHAnsi" w:cstheme="minorHAnsi"/>
        </w:rPr>
        <w:t>21,9%</w:t>
      </w:r>
    </w:p>
    <w:p w14:paraId="67364D21" w14:textId="77777777" w:rsidR="00C979A6" w:rsidRPr="00F944E7" w:rsidRDefault="00C979A6" w:rsidP="00523C57">
      <w:pPr>
        <w:rPr>
          <w:rFonts w:asciiTheme="minorHAnsi" w:hAnsiTheme="minorHAnsi" w:cstheme="minorHAnsi"/>
        </w:rPr>
      </w:pPr>
    </w:p>
    <w:p w14:paraId="2939C7E7" w14:textId="77777777" w:rsidR="000A1A9D" w:rsidRPr="00F944E7" w:rsidRDefault="00C979A6" w:rsidP="00523C57">
      <w:pPr>
        <w:rPr>
          <w:rFonts w:asciiTheme="minorHAnsi" w:hAnsiTheme="minorHAnsi" w:cstheme="minorHAnsi"/>
        </w:rPr>
      </w:pPr>
      <w:r w:rsidRPr="00F944E7">
        <w:rPr>
          <w:rFonts w:asciiTheme="minorHAnsi" w:hAnsiTheme="minorHAnsi" w:cstheme="minorHAnsi"/>
          <w:b/>
          <w:bCs/>
        </w:rPr>
        <w:t>5.2.3.21.</w:t>
      </w:r>
      <w:r w:rsidRPr="00F944E7">
        <w:rPr>
          <w:rFonts w:asciiTheme="minorHAnsi" w:hAnsiTheme="minorHAnsi" w:cstheme="minorHAnsi"/>
        </w:rPr>
        <w:t> 4 балла.</w:t>
      </w:r>
    </w:p>
    <w:p w14:paraId="28B6A563" w14:textId="77777777" w:rsidR="00C979A6" w:rsidRPr="00F944E7" w:rsidRDefault="00C979A6" w:rsidP="00523C57">
      <w:pPr>
        <w:jc w:val="both"/>
        <w:rPr>
          <w:rFonts w:asciiTheme="minorHAnsi" w:hAnsiTheme="minorHAnsi" w:cstheme="minorHAnsi"/>
        </w:rPr>
      </w:pPr>
      <w:r w:rsidRPr="00F944E7">
        <w:rPr>
          <w:rFonts w:asciiTheme="minorHAnsi" w:hAnsiTheme="minorHAnsi" w:cstheme="minorHAnsi"/>
        </w:rPr>
        <w:t>Определить методом дисконтированных денежных потоков стоимость производственной линии на 01.01.2017 года. Ежемесячный объем производства продукции- 100 шт., стоимость 1 единицы продукции по состоянию на 01.01.2017 составляет 500 руб./шт. Линия может работать 3 года, после чего для продолжения работы линии еще на 3 года необходимо проведение капитального ремонта, затраты на который составляют 750 000 руб. в ценах по состоянию на дату кап.ремонта. Длительность проведения капитального ремонта 3 месяца. Длительность планового регламентного обслуживания в период до капитального ремонта составляет 1 месяц в год, после проведения капитального ремонта 2 месяца в год. В год проведения капитального ремонта плановое регламентное обслуживание не проводится. Среднегодовое значение постоянных эксплуатационных затрат составляют 10 000 руб., проведение капитального ремонта не отражается на величине постоянных затрат. Переменные затраты на производство 1 единицы продукции в 2017 году составляют 130 руб./шт. Ставка дисконтирования 0,2, дисконтирование провести на середину периода, длительность каждого периода - 1 год. Изменение цен на продукцию, элементы себестоимости, ремонты происходит в начале каждого года:</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5473"/>
        <w:gridCol w:w="679"/>
        <w:gridCol w:w="679"/>
        <w:gridCol w:w="679"/>
        <w:gridCol w:w="679"/>
        <w:gridCol w:w="679"/>
        <w:gridCol w:w="679"/>
      </w:tblGrid>
      <w:tr w:rsidR="0051698E" w:rsidRPr="00F944E7" w14:paraId="1F507D8A" w14:textId="77777777" w:rsidTr="00040C49">
        <w:trPr>
          <w:tblHeader/>
        </w:trPr>
        <w:tc>
          <w:tcPr>
            <w:tcW w:w="0" w:type="auto"/>
            <w:tcMar>
              <w:top w:w="48" w:type="dxa"/>
              <w:left w:w="96" w:type="dxa"/>
              <w:bottom w:w="48" w:type="dxa"/>
              <w:right w:w="96" w:type="dxa"/>
            </w:tcMar>
            <w:vAlign w:val="center"/>
            <w:hideMark/>
          </w:tcPr>
          <w:p w14:paraId="01F390D9" w14:textId="77777777" w:rsidR="00C979A6" w:rsidRPr="00F944E7" w:rsidRDefault="00C979A6" w:rsidP="00523C57">
            <w:pPr>
              <w:jc w:val="center"/>
              <w:rPr>
                <w:rFonts w:asciiTheme="minorHAnsi" w:hAnsiTheme="minorHAnsi" w:cstheme="minorHAnsi"/>
                <w:b/>
                <w:bCs/>
              </w:rPr>
            </w:pPr>
            <w:r w:rsidRPr="00F944E7">
              <w:rPr>
                <w:rFonts w:asciiTheme="minorHAnsi" w:hAnsiTheme="minorHAnsi" w:cstheme="minorHAnsi"/>
                <w:b/>
                <w:bCs/>
              </w:rPr>
              <w:t>Период</w:t>
            </w:r>
          </w:p>
        </w:tc>
        <w:tc>
          <w:tcPr>
            <w:tcW w:w="0" w:type="auto"/>
            <w:tcMar>
              <w:top w:w="48" w:type="dxa"/>
              <w:left w:w="96" w:type="dxa"/>
              <w:bottom w:w="48" w:type="dxa"/>
              <w:right w:w="96" w:type="dxa"/>
            </w:tcMar>
            <w:vAlign w:val="center"/>
            <w:hideMark/>
          </w:tcPr>
          <w:p w14:paraId="78088C0D" w14:textId="77777777" w:rsidR="00C979A6" w:rsidRPr="00F944E7" w:rsidRDefault="00C979A6" w:rsidP="00523C57">
            <w:pPr>
              <w:jc w:val="center"/>
              <w:rPr>
                <w:rFonts w:asciiTheme="minorHAnsi" w:hAnsiTheme="minorHAnsi" w:cstheme="minorHAnsi"/>
                <w:b/>
                <w:bCs/>
              </w:rPr>
            </w:pPr>
            <w:r w:rsidRPr="00F944E7">
              <w:rPr>
                <w:rFonts w:asciiTheme="minorHAnsi" w:hAnsiTheme="minorHAnsi" w:cstheme="minorHAnsi"/>
                <w:b/>
                <w:bCs/>
              </w:rPr>
              <w:t>2017</w:t>
            </w:r>
          </w:p>
        </w:tc>
        <w:tc>
          <w:tcPr>
            <w:tcW w:w="0" w:type="auto"/>
            <w:tcMar>
              <w:top w:w="48" w:type="dxa"/>
              <w:left w:w="96" w:type="dxa"/>
              <w:bottom w:w="48" w:type="dxa"/>
              <w:right w:w="96" w:type="dxa"/>
            </w:tcMar>
            <w:vAlign w:val="center"/>
            <w:hideMark/>
          </w:tcPr>
          <w:p w14:paraId="7AF1C9E7" w14:textId="77777777" w:rsidR="00C979A6" w:rsidRPr="00F944E7" w:rsidRDefault="00C979A6" w:rsidP="00523C57">
            <w:pPr>
              <w:jc w:val="center"/>
              <w:rPr>
                <w:rFonts w:asciiTheme="minorHAnsi" w:hAnsiTheme="minorHAnsi" w:cstheme="minorHAnsi"/>
                <w:b/>
                <w:bCs/>
              </w:rPr>
            </w:pPr>
            <w:r w:rsidRPr="00F944E7">
              <w:rPr>
                <w:rFonts w:asciiTheme="minorHAnsi" w:hAnsiTheme="minorHAnsi" w:cstheme="minorHAnsi"/>
                <w:b/>
                <w:bCs/>
              </w:rPr>
              <w:t>2018</w:t>
            </w:r>
          </w:p>
        </w:tc>
        <w:tc>
          <w:tcPr>
            <w:tcW w:w="0" w:type="auto"/>
            <w:tcMar>
              <w:top w:w="48" w:type="dxa"/>
              <w:left w:w="96" w:type="dxa"/>
              <w:bottom w:w="48" w:type="dxa"/>
              <w:right w:w="96" w:type="dxa"/>
            </w:tcMar>
            <w:vAlign w:val="center"/>
            <w:hideMark/>
          </w:tcPr>
          <w:p w14:paraId="28DBAB84" w14:textId="77777777" w:rsidR="00C979A6" w:rsidRPr="00F944E7" w:rsidRDefault="00C979A6" w:rsidP="00523C57">
            <w:pPr>
              <w:jc w:val="center"/>
              <w:rPr>
                <w:rFonts w:asciiTheme="minorHAnsi" w:hAnsiTheme="minorHAnsi" w:cstheme="minorHAnsi"/>
                <w:b/>
                <w:bCs/>
              </w:rPr>
            </w:pPr>
            <w:r w:rsidRPr="00F944E7">
              <w:rPr>
                <w:rFonts w:asciiTheme="minorHAnsi" w:hAnsiTheme="minorHAnsi" w:cstheme="minorHAnsi"/>
                <w:b/>
                <w:bCs/>
              </w:rPr>
              <w:t>2019</w:t>
            </w:r>
          </w:p>
        </w:tc>
        <w:tc>
          <w:tcPr>
            <w:tcW w:w="0" w:type="auto"/>
            <w:tcMar>
              <w:top w:w="48" w:type="dxa"/>
              <w:left w:w="96" w:type="dxa"/>
              <w:bottom w:w="48" w:type="dxa"/>
              <w:right w:w="96" w:type="dxa"/>
            </w:tcMar>
            <w:vAlign w:val="center"/>
            <w:hideMark/>
          </w:tcPr>
          <w:p w14:paraId="0E4F9F87" w14:textId="77777777" w:rsidR="00C979A6" w:rsidRPr="00F944E7" w:rsidRDefault="00C979A6" w:rsidP="00523C57">
            <w:pPr>
              <w:jc w:val="center"/>
              <w:rPr>
                <w:rFonts w:asciiTheme="minorHAnsi" w:hAnsiTheme="minorHAnsi" w:cstheme="minorHAnsi"/>
                <w:b/>
                <w:bCs/>
              </w:rPr>
            </w:pPr>
            <w:r w:rsidRPr="00F944E7">
              <w:rPr>
                <w:rFonts w:asciiTheme="minorHAnsi" w:hAnsiTheme="minorHAnsi" w:cstheme="minorHAnsi"/>
                <w:b/>
                <w:bCs/>
              </w:rPr>
              <w:t>2020</w:t>
            </w:r>
          </w:p>
        </w:tc>
        <w:tc>
          <w:tcPr>
            <w:tcW w:w="0" w:type="auto"/>
            <w:tcMar>
              <w:top w:w="48" w:type="dxa"/>
              <w:left w:w="96" w:type="dxa"/>
              <w:bottom w:w="48" w:type="dxa"/>
              <w:right w:w="96" w:type="dxa"/>
            </w:tcMar>
            <w:vAlign w:val="center"/>
            <w:hideMark/>
          </w:tcPr>
          <w:p w14:paraId="1FA7B6D7" w14:textId="77777777" w:rsidR="00C979A6" w:rsidRPr="00F944E7" w:rsidRDefault="00C979A6" w:rsidP="00523C57">
            <w:pPr>
              <w:jc w:val="center"/>
              <w:rPr>
                <w:rFonts w:asciiTheme="minorHAnsi" w:hAnsiTheme="minorHAnsi" w:cstheme="minorHAnsi"/>
                <w:b/>
                <w:bCs/>
              </w:rPr>
            </w:pPr>
            <w:r w:rsidRPr="00F944E7">
              <w:rPr>
                <w:rFonts w:asciiTheme="minorHAnsi" w:hAnsiTheme="minorHAnsi" w:cstheme="minorHAnsi"/>
                <w:b/>
                <w:bCs/>
              </w:rPr>
              <w:t>2021</w:t>
            </w:r>
          </w:p>
        </w:tc>
        <w:tc>
          <w:tcPr>
            <w:tcW w:w="0" w:type="auto"/>
            <w:tcMar>
              <w:top w:w="48" w:type="dxa"/>
              <w:left w:w="96" w:type="dxa"/>
              <w:bottom w:w="48" w:type="dxa"/>
              <w:right w:w="96" w:type="dxa"/>
            </w:tcMar>
            <w:vAlign w:val="center"/>
            <w:hideMark/>
          </w:tcPr>
          <w:p w14:paraId="001E23CF" w14:textId="77777777" w:rsidR="00C979A6" w:rsidRPr="00F944E7" w:rsidRDefault="00C979A6" w:rsidP="00523C57">
            <w:pPr>
              <w:jc w:val="center"/>
              <w:rPr>
                <w:rFonts w:asciiTheme="minorHAnsi" w:hAnsiTheme="minorHAnsi" w:cstheme="minorHAnsi"/>
                <w:b/>
                <w:bCs/>
              </w:rPr>
            </w:pPr>
            <w:r w:rsidRPr="00F944E7">
              <w:rPr>
                <w:rFonts w:asciiTheme="minorHAnsi" w:hAnsiTheme="minorHAnsi" w:cstheme="minorHAnsi"/>
                <w:b/>
                <w:bCs/>
              </w:rPr>
              <w:t>2022</w:t>
            </w:r>
          </w:p>
        </w:tc>
      </w:tr>
      <w:tr w:rsidR="0051698E" w:rsidRPr="00F944E7" w14:paraId="3F7EAC4B" w14:textId="77777777" w:rsidTr="00040C49">
        <w:tc>
          <w:tcPr>
            <w:tcW w:w="0" w:type="auto"/>
            <w:tcMar>
              <w:top w:w="48" w:type="dxa"/>
              <w:left w:w="96" w:type="dxa"/>
              <w:bottom w:w="48" w:type="dxa"/>
              <w:right w:w="96" w:type="dxa"/>
            </w:tcMar>
            <w:vAlign w:val="center"/>
            <w:hideMark/>
          </w:tcPr>
          <w:p w14:paraId="6DECD998"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Индексы изменения цен на продукцию на начало года по отношению к началу предыдущего года</w:t>
            </w:r>
          </w:p>
        </w:tc>
        <w:tc>
          <w:tcPr>
            <w:tcW w:w="0" w:type="auto"/>
            <w:tcMar>
              <w:top w:w="48" w:type="dxa"/>
              <w:left w:w="96" w:type="dxa"/>
              <w:bottom w:w="48" w:type="dxa"/>
              <w:right w:w="96" w:type="dxa"/>
            </w:tcMar>
            <w:vAlign w:val="center"/>
            <w:hideMark/>
          </w:tcPr>
          <w:p w14:paraId="326488DE"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1,08</w:t>
            </w:r>
          </w:p>
        </w:tc>
        <w:tc>
          <w:tcPr>
            <w:tcW w:w="0" w:type="auto"/>
            <w:tcMar>
              <w:top w:w="48" w:type="dxa"/>
              <w:left w:w="96" w:type="dxa"/>
              <w:bottom w:w="48" w:type="dxa"/>
              <w:right w:w="96" w:type="dxa"/>
            </w:tcMar>
            <w:vAlign w:val="center"/>
            <w:hideMark/>
          </w:tcPr>
          <w:p w14:paraId="55E36ECF"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1,06</w:t>
            </w:r>
          </w:p>
        </w:tc>
        <w:tc>
          <w:tcPr>
            <w:tcW w:w="0" w:type="auto"/>
            <w:tcMar>
              <w:top w:w="48" w:type="dxa"/>
              <w:left w:w="96" w:type="dxa"/>
              <w:bottom w:w="48" w:type="dxa"/>
              <w:right w:w="96" w:type="dxa"/>
            </w:tcMar>
            <w:vAlign w:val="center"/>
            <w:hideMark/>
          </w:tcPr>
          <w:p w14:paraId="111EE3F4"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1,05</w:t>
            </w:r>
          </w:p>
        </w:tc>
        <w:tc>
          <w:tcPr>
            <w:tcW w:w="0" w:type="auto"/>
            <w:tcMar>
              <w:top w:w="48" w:type="dxa"/>
              <w:left w:w="96" w:type="dxa"/>
              <w:bottom w:w="48" w:type="dxa"/>
              <w:right w:w="96" w:type="dxa"/>
            </w:tcMar>
            <w:vAlign w:val="center"/>
            <w:hideMark/>
          </w:tcPr>
          <w:p w14:paraId="691BB891"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1,03</w:t>
            </w:r>
          </w:p>
        </w:tc>
        <w:tc>
          <w:tcPr>
            <w:tcW w:w="0" w:type="auto"/>
            <w:tcMar>
              <w:top w:w="48" w:type="dxa"/>
              <w:left w:w="96" w:type="dxa"/>
              <w:bottom w:w="48" w:type="dxa"/>
              <w:right w:w="96" w:type="dxa"/>
            </w:tcMar>
            <w:vAlign w:val="center"/>
            <w:hideMark/>
          </w:tcPr>
          <w:p w14:paraId="678483F7"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1,03</w:t>
            </w:r>
          </w:p>
        </w:tc>
        <w:tc>
          <w:tcPr>
            <w:tcW w:w="0" w:type="auto"/>
            <w:tcMar>
              <w:top w:w="48" w:type="dxa"/>
              <w:left w:w="96" w:type="dxa"/>
              <w:bottom w:w="48" w:type="dxa"/>
              <w:right w:w="96" w:type="dxa"/>
            </w:tcMar>
            <w:vAlign w:val="center"/>
            <w:hideMark/>
          </w:tcPr>
          <w:p w14:paraId="61C78D25"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1,03</w:t>
            </w:r>
          </w:p>
        </w:tc>
      </w:tr>
      <w:tr w:rsidR="0051698E" w:rsidRPr="00F944E7" w14:paraId="2B6355CB" w14:textId="77777777" w:rsidTr="00040C49">
        <w:tc>
          <w:tcPr>
            <w:tcW w:w="0" w:type="auto"/>
            <w:tcMar>
              <w:top w:w="48" w:type="dxa"/>
              <w:left w:w="96" w:type="dxa"/>
              <w:bottom w:w="48" w:type="dxa"/>
              <w:right w:w="96" w:type="dxa"/>
            </w:tcMar>
            <w:vAlign w:val="center"/>
            <w:hideMark/>
          </w:tcPr>
          <w:p w14:paraId="79A489A4"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Индексы изменения затрат по выпуску единицы продукции на начало года по отношению к началу предыдущего года</w:t>
            </w:r>
          </w:p>
        </w:tc>
        <w:tc>
          <w:tcPr>
            <w:tcW w:w="0" w:type="auto"/>
            <w:tcMar>
              <w:top w:w="48" w:type="dxa"/>
              <w:left w:w="96" w:type="dxa"/>
              <w:bottom w:w="48" w:type="dxa"/>
              <w:right w:w="96" w:type="dxa"/>
            </w:tcMar>
            <w:vAlign w:val="center"/>
            <w:hideMark/>
          </w:tcPr>
          <w:p w14:paraId="384154F6"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1,1</w:t>
            </w:r>
          </w:p>
        </w:tc>
        <w:tc>
          <w:tcPr>
            <w:tcW w:w="0" w:type="auto"/>
            <w:tcMar>
              <w:top w:w="48" w:type="dxa"/>
              <w:left w:w="96" w:type="dxa"/>
              <w:bottom w:w="48" w:type="dxa"/>
              <w:right w:w="96" w:type="dxa"/>
            </w:tcMar>
            <w:vAlign w:val="center"/>
            <w:hideMark/>
          </w:tcPr>
          <w:p w14:paraId="3D6528ED"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1,08</w:t>
            </w:r>
          </w:p>
        </w:tc>
        <w:tc>
          <w:tcPr>
            <w:tcW w:w="0" w:type="auto"/>
            <w:tcMar>
              <w:top w:w="48" w:type="dxa"/>
              <w:left w:w="96" w:type="dxa"/>
              <w:bottom w:w="48" w:type="dxa"/>
              <w:right w:w="96" w:type="dxa"/>
            </w:tcMar>
            <w:vAlign w:val="center"/>
            <w:hideMark/>
          </w:tcPr>
          <w:p w14:paraId="6CDFD17B"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1,06</w:t>
            </w:r>
          </w:p>
        </w:tc>
        <w:tc>
          <w:tcPr>
            <w:tcW w:w="0" w:type="auto"/>
            <w:tcMar>
              <w:top w:w="48" w:type="dxa"/>
              <w:left w:w="96" w:type="dxa"/>
              <w:bottom w:w="48" w:type="dxa"/>
              <w:right w:w="96" w:type="dxa"/>
            </w:tcMar>
            <w:vAlign w:val="center"/>
            <w:hideMark/>
          </w:tcPr>
          <w:p w14:paraId="61743D2A"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1,04</w:t>
            </w:r>
          </w:p>
        </w:tc>
        <w:tc>
          <w:tcPr>
            <w:tcW w:w="0" w:type="auto"/>
            <w:tcMar>
              <w:top w:w="48" w:type="dxa"/>
              <w:left w:w="96" w:type="dxa"/>
              <w:bottom w:w="48" w:type="dxa"/>
              <w:right w:w="96" w:type="dxa"/>
            </w:tcMar>
            <w:vAlign w:val="center"/>
            <w:hideMark/>
          </w:tcPr>
          <w:p w14:paraId="435B5A3C"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1,04</w:t>
            </w:r>
          </w:p>
        </w:tc>
        <w:tc>
          <w:tcPr>
            <w:tcW w:w="0" w:type="auto"/>
            <w:tcMar>
              <w:top w:w="48" w:type="dxa"/>
              <w:left w:w="96" w:type="dxa"/>
              <w:bottom w:w="48" w:type="dxa"/>
              <w:right w:w="96" w:type="dxa"/>
            </w:tcMar>
            <w:vAlign w:val="center"/>
            <w:hideMark/>
          </w:tcPr>
          <w:p w14:paraId="22A191CE"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1,04</w:t>
            </w:r>
          </w:p>
        </w:tc>
      </w:tr>
      <w:tr w:rsidR="0051698E" w:rsidRPr="00F944E7" w14:paraId="348E6116" w14:textId="77777777" w:rsidTr="00040C49">
        <w:tc>
          <w:tcPr>
            <w:tcW w:w="0" w:type="auto"/>
            <w:tcMar>
              <w:top w:w="48" w:type="dxa"/>
              <w:left w:w="96" w:type="dxa"/>
              <w:bottom w:w="48" w:type="dxa"/>
              <w:right w:w="96" w:type="dxa"/>
            </w:tcMar>
            <w:vAlign w:val="center"/>
            <w:hideMark/>
          </w:tcPr>
          <w:p w14:paraId="1CDF0AF0"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Индексы изменения затрат на капитальный ремонт на начало года по отношению к началу предыдущего года</w:t>
            </w:r>
          </w:p>
        </w:tc>
        <w:tc>
          <w:tcPr>
            <w:tcW w:w="0" w:type="auto"/>
            <w:tcMar>
              <w:top w:w="48" w:type="dxa"/>
              <w:left w:w="96" w:type="dxa"/>
              <w:bottom w:w="48" w:type="dxa"/>
              <w:right w:w="96" w:type="dxa"/>
            </w:tcMar>
            <w:vAlign w:val="center"/>
            <w:hideMark/>
          </w:tcPr>
          <w:p w14:paraId="33B369E3"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1,04</w:t>
            </w:r>
          </w:p>
        </w:tc>
        <w:tc>
          <w:tcPr>
            <w:tcW w:w="0" w:type="auto"/>
            <w:tcMar>
              <w:top w:w="48" w:type="dxa"/>
              <w:left w:w="96" w:type="dxa"/>
              <w:bottom w:w="48" w:type="dxa"/>
              <w:right w:w="96" w:type="dxa"/>
            </w:tcMar>
            <w:vAlign w:val="center"/>
            <w:hideMark/>
          </w:tcPr>
          <w:p w14:paraId="04F1F4FF"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1,05</w:t>
            </w:r>
          </w:p>
        </w:tc>
        <w:tc>
          <w:tcPr>
            <w:tcW w:w="0" w:type="auto"/>
            <w:tcMar>
              <w:top w:w="48" w:type="dxa"/>
              <w:left w:w="96" w:type="dxa"/>
              <w:bottom w:w="48" w:type="dxa"/>
              <w:right w:w="96" w:type="dxa"/>
            </w:tcMar>
            <w:vAlign w:val="center"/>
            <w:hideMark/>
          </w:tcPr>
          <w:p w14:paraId="515091B5"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1,08</w:t>
            </w:r>
          </w:p>
        </w:tc>
        <w:tc>
          <w:tcPr>
            <w:tcW w:w="0" w:type="auto"/>
            <w:tcMar>
              <w:top w:w="48" w:type="dxa"/>
              <w:left w:w="96" w:type="dxa"/>
              <w:bottom w:w="48" w:type="dxa"/>
              <w:right w:w="96" w:type="dxa"/>
            </w:tcMar>
            <w:vAlign w:val="center"/>
            <w:hideMark/>
          </w:tcPr>
          <w:p w14:paraId="1AF2BA00"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1,09</w:t>
            </w:r>
          </w:p>
        </w:tc>
        <w:tc>
          <w:tcPr>
            <w:tcW w:w="0" w:type="auto"/>
            <w:tcMar>
              <w:top w:w="48" w:type="dxa"/>
              <w:left w:w="96" w:type="dxa"/>
              <w:bottom w:w="48" w:type="dxa"/>
              <w:right w:w="96" w:type="dxa"/>
            </w:tcMar>
            <w:vAlign w:val="center"/>
            <w:hideMark/>
          </w:tcPr>
          <w:p w14:paraId="6CD66565"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1,07</w:t>
            </w:r>
          </w:p>
        </w:tc>
        <w:tc>
          <w:tcPr>
            <w:tcW w:w="0" w:type="auto"/>
            <w:tcMar>
              <w:top w:w="48" w:type="dxa"/>
              <w:left w:w="96" w:type="dxa"/>
              <w:bottom w:w="48" w:type="dxa"/>
              <w:right w:w="96" w:type="dxa"/>
            </w:tcMar>
            <w:vAlign w:val="center"/>
            <w:hideMark/>
          </w:tcPr>
          <w:p w14:paraId="77FCB3E5"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1,06</w:t>
            </w:r>
          </w:p>
        </w:tc>
      </w:tr>
    </w:tbl>
    <w:p w14:paraId="552F5D6F"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Варианты ответа:</w:t>
      </w:r>
    </w:p>
    <w:p w14:paraId="1520605D" w14:textId="77777777" w:rsidR="00C979A6" w:rsidRPr="00F944E7" w:rsidRDefault="00C979A6" w:rsidP="00336075">
      <w:pPr>
        <w:numPr>
          <w:ilvl w:val="0"/>
          <w:numId w:val="658"/>
        </w:numPr>
        <w:ind w:left="1104"/>
        <w:rPr>
          <w:rFonts w:asciiTheme="minorHAnsi" w:hAnsiTheme="minorHAnsi" w:cstheme="minorHAnsi"/>
          <w:b/>
        </w:rPr>
      </w:pPr>
      <w:r w:rsidRPr="00F944E7">
        <w:rPr>
          <w:rFonts w:asciiTheme="minorHAnsi" w:hAnsiTheme="minorHAnsi" w:cstheme="minorHAnsi"/>
          <w:b/>
        </w:rPr>
        <w:lastRenderedPageBreak/>
        <w:t>1 094 000</w:t>
      </w:r>
    </w:p>
    <w:p w14:paraId="161D9EFD" w14:textId="77777777" w:rsidR="00C979A6" w:rsidRPr="00F944E7" w:rsidRDefault="00C979A6" w:rsidP="00336075">
      <w:pPr>
        <w:numPr>
          <w:ilvl w:val="0"/>
          <w:numId w:val="658"/>
        </w:numPr>
        <w:ind w:left="1104"/>
        <w:rPr>
          <w:rFonts w:asciiTheme="minorHAnsi" w:hAnsiTheme="minorHAnsi" w:cstheme="minorHAnsi"/>
        </w:rPr>
      </w:pPr>
      <w:r w:rsidRPr="00F944E7">
        <w:rPr>
          <w:rFonts w:asciiTheme="minorHAnsi" w:hAnsiTheme="minorHAnsi" w:cstheme="minorHAnsi"/>
        </w:rPr>
        <w:t>683 000</w:t>
      </w:r>
    </w:p>
    <w:p w14:paraId="0969032A" w14:textId="77777777" w:rsidR="00C979A6" w:rsidRPr="00F944E7" w:rsidRDefault="00C979A6" w:rsidP="00336075">
      <w:pPr>
        <w:numPr>
          <w:ilvl w:val="0"/>
          <w:numId w:val="658"/>
        </w:numPr>
        <w:ind w:left="1104"/>
        <w:rPr>
          <w:rFonts w:asciiTheme="minorHAnsi" w:hAnsiTheme="minorHAnsi" w:cstheme="minorHAnsi"/>
        </w:rPr>
      </w:pPr>
      <w:r w:rsidRPr="00F944E7">
        <w:rPr>
          <w:rFonts w:asciiTheme="minorHAnsi" w:hAnsiTheme="minorHAnsi" w:cstheme="minorHAnsi"/>
        </w:rPr>
        <w:t>627 000</w:t>
      </w:r>
    </w:p>
    <w:p w14:paraId="1CAB1F07" w14:textId="77777777" w:rsidR="00C979A6" w:rsidRPr="00F944E7" w:rsidRDefault="00C979A6" w:rsidP="00336075">
      <w:pPr>
        <w:numPr>
          <w:ilvl w:val="0"/>
          <w:numId w:val="658"/>
        </w:numPr>
        <w:ind w:left="1104"/>
        <w:rPr>
          <w:rFonts w:asciiTheme="minorHAnsi" w:hAnsiTheme="minorHAnsi" w:cstheme="minorHAnsi"/>
        </w:rPr>
      </w:pPr>
      <w:r w:rsidRPr="00F944E7">
        <w:rPr>
          <w:rFonts w:asciiTheme="minorHAnsi" w:hAnsiTheme="minorHAnsi" w:cstheme="minorHAnsi"/>
        </w:rPr>
        <w:t>987 000</w:t>
      </w:r>
    </w:p>
    <w:p w14:paraId="6BD20EEE" w14:textId="77777777" w:rsidR="00C979A6" w:rsidRPr="00F944E7" w:rsidRDefault="00C979A6" w:rsidP="00523C57">
      <w:pPr>
        <w:rPr>
          <w:rFonts w:asciiTheme="minorHAnsi" w:hAnsiTheme="minorHAnsi" w:cstheme="minorHAnsi"/>
        </w:rPr>
      </w:pPr>
    </w:p>
    <w:p w14:paraId="385E9086" w14:textId="77777777" w:rsidR="00D546B6" w:rsidRPr="00F944E7" w:rsidRDefault="00D546B6" w:rsidP="00523C57">
      <w:pPr>
        <w:jc w:val="both"/>
        <w:rPr>
          <w:rFonts w:asciiTheme="minorHAnsi" w:hAnsiTheme="minorHAnsi" w:cstheme="minorHAnsi"/>
          <w:b/>
          <w:bCs/>
        </w:rPr>
      </w:pPr>
    </w:p>
    <w:p w14:paraId="7493B3EC" w14:textId="77777777" w:rsidR="000A1A9D" w:rsidRPr="00F944E7" w:rsidRDefault="00C979A6" w:rsidP="00523C57">
      <w:pPr>
        <w:jc w:val="both"/>
        <w:rPr>
          <w:rFonts w:asciiTheme="minorHAnsi" w:hAnsiTheme="minorHAnsi" w:cstheme="minorHAnsi"/>
        </w:rPr>
      </w:pPr>
      <w:r w:rsidRPr="00F944E7">
        <w:rPr>
          <w:rFonts w:asciiTheme="minorHAnsi" w:hAnsiTheme="minorHAnsi" w:cstheme="minorHAnsi"/>
          <w:b/>
          <w:bCs/>
        </w:rPr>
        <w:t>5.2.3.22.</w:t>
      </w:r>
      <w:r w:rsidRPr="00F944E7">
        <w:rPr>
          <w:rFonts w:asciiTheme="minorHAnsi" w:hAnsiTheme="minorHAnsi" w:cstheme="minorHAnsi"/>
        </w:rPr>
        <w:t> 4 балла.</w:t>
      </w:r>
    </w:p>
    <w:p w14:paraId="616A617D" w14:textId="77777777" w:rsidR="00D621A8" w:rsidRPr="00F944E7" w:rsidRDefault="00D621A8" w:rsidP="00523C57">
      <w:pPr>
        <w:jc w:val="both"/>
        <w:rPr>
          <w:rFonts w:asciiTheme="minorHAnsi" w:hAnsiTheme="minorHAnsi" w:cstheme="minorHAnsi"/>
        </w:rPr>
      </w:pPr>
      <w:r w:rsidRPr="00F944E7">
        <w:rPr>
          <w:rFonts w:asciiTheme="minorHAnsi" w:hAnsiTheme="minorHAnsi" w:cstheme="minorHAnsi"/>
        </w:rPr>
        <w:t>Рыночная стоимость линии 400 000 руб. Количество производимой продукции 880 штук. Выручка от реализации за штуку 2850 руб., затраты на производство 1 шт. 1650 руб., ставка дисконтирования 15%, безрисковая 9%, эффективный возраст 9 лет, нормативный срок службы 12 лет. Норма возврата капитала по методу Хоскольда. Согласно проведенным исследованиям, линия еще может проработать 3 года. По истечению этого срока линия будет сдана на утилизацию за 600 000 руб. в ценах на дату утилизации. Определить текущую сумму постоянных затрат в руб. Дисконтирование на период функционирования линии производить по состоянию на середину периода. Ежегодный прирост цен составляет 2%.</w:t>
      </w:r>
    </w:p>
    <w:p w14:paraId="492AE2E2" w14:textId="77777777" w:rsidR="00C979A6" w:rsidRPr="00F944E7" w:rsidRDefault="00D621A8" w:rsidP="00523C57">
      <w:pPr>
        <w:jc w:val="both"/>
        <w:rPr>
          <w:rFonts w:asciiTheme="minorHAnsi" w:hAnsiTheme="minorHAnsi" w:cstheme="minorHAnsi"/>
        </w:rPr>
      </w:pPr>
      <w:r w:rsidRPr="00F944E7">
        <w:rPr>
          <w:rFonts w:asciiTheme="minorHAnsi" w:hAnsiTheme="minorHAnsi" w:cstheme="minorHAnsi"/>
        </w:rPr>
        <w:t>Варианты ответа:</w:t>
      </w:r>
    </w:p>
    <w:p w14:paraId="0D4ED637" w14:textId="77777777" w:rsidR="00F00F8A" w:rsidRPr="00F944E7" w:rsidRDefault="00F00F8A" w:rsidP="00336075">
      <w:pPr>
        <w:numPr>
          <w:ilvl w:val="0"/>
          <w:numId w:val="658"/>
        </w:numPr>
        <w:ind w:left="1104"/>
        <w:rPr>
          <w:rFonts w:asciiTheme="minorHAnsi" w:hAnsiTheme="minorHAnsi" w:cstheme="minorHAnsi"/>
        </w:rPr>
      </w:pPr>
      <w:r w:rsidRPr="00F944E7">
        <w:rPr>
          <w:rFonts w:asciiTheme="minorHAnsi" w:hAnsiTheme="minorHAnsi" w:cstheme="minorHAnsi"/>
        </w:rPr>
        <w:t>607 000</w:t>
      </w:r>
    </w:p>
    <w:p w14:paraId="247CB4DA" w14:textId="77777777" w:rsidR="00F00F8A" w:rsidRPr="00F944E7" w:rsidRDefault="00F00F8A" w:rsidP="00336075">
      <w:pPr>
        <w:numPr>
          <w:ilvl w:val="0"/>
          <w:numId w:val="658"/>
        </w:numPr>
        <w:ind w:left="1104"/>
        <w:rPr>
          <w:rFonts w:asciiTheme="minorHAnsi" w:hAnsiTheme="minorHAnsi" w:cstheme="minorHAnsi"/>
        </w:rPr>
      </w:pPr>
      <w:r w:rsidRPr="00F944E7">
        <w:rPr>
          <w:rFonts w:asciiTheme="minorHAnsi" w:hAnsiTheme="minorHAnsi" w:cstheme="minorHAnsi"/>
        </w:rPr>
        <w:t>1 054 000</w:t>
      </w:r>
    </w:p>
    <w:p w14:paraId="5F32E3DD" w14:textId="77777777" w:rsidR="00F00F8A" w:rsidRPr="00F944E7" w:rsidRDefault="00F00F8A" w:rsidP="00336075">
      <w:pPr>
        <w:numPr>
          <w:ilvl w:val="0"/>
          <w:numId w:val="658"/>
        </w:numPr>
        <w:ind w:left="1104"/>
        <w:rPr>
          <w:rFonts w:asciiTheme="minorHAnsi" w:hAnsiTheme="minorHAnsi" w:cstheme="minorHAnsi"/>
        </w:rPr>
      </w:pPr>
      <w:r w:rsidRPr="00F944E7">
        <w:rPr>
          <w:rFonts w:asciiTheme="minorHAnsi" w:hAnsiTheme="minorHAnsi" w:cstheme="minorHAnsi"/>
        </w:rPr>
        <w:t>2 450 000</w:t>
      </w:r>
    </w:p>
    <w:p w14:paraId="3E5C78DE" w14:textId="77777777" w:rsidR="00F00F8A" w:rsidRPr="00F944E7" w:rsidRDefault="00F00F8A" w:rsidP="00336075">
      <w:pPr>
        <w:numPr>
          <w:ilvl w:val="0"/>
          <w:numId w:val="658"/>
        </w:numPr>
        <w:ind w:left="1104"/>
        <w:rPr>
          <w:rFonts w:asciiTheme="minorHAnsi" w:hAnsiTheme="minorHAnsi" w:cstheme="minorHAnsi"/>
          <w:b/>
          <w:bCs/>
        </w:rPr>
      </w:pPr>
      <w:r w:rsidRPr="00F944E7">
        <w:rPr>
          <w:rFonts w:asciiTheme="minorHAnsi" w:hAnsiTheme="minorHAnsi" w:cstheme="minorHAnsi"/>
          <w:b/>
          <w:bCs/>
        </w:rPr>
        <w:t>2 627 000</w:t>
      </w:r>
    </w:p>
    <w:p w14:paraId="7C959F7B" w14:textId="77777777" w:rsidR="00F00F8A" w:rsidRPr="00F944E7" w:rsidRDefault="00F00F8A" w:rsidP="00336075">
      <w:pPr>
        <w:numPr>
          <w:ilvl w:val="0"/>
          <w:numId w:val="658"/>
        </w:numPr>
        <w:ind w:left="1104"/>
        <w:rPr>
          <w:rFonts w:asciiTheme="minorHAnsi" w:hAnsiTheme="minorHAnsi" w:cstheme="minorHAnsi"/>
        </w:rPr>
      </w:pPr>
      <w:r w:rsidRPr="00F944E7">
        <w:rPr>
          <w:rFonts w:asciiTheme="minorHAnsi" w:hAnsiTheme="minorHAnsi" w:cstheme="minorHAnsi"/>
        </w:rPr>
        <w:t>3 620 000</w:t>
      </w:r>
    </w:p>
    <w:p w14:paraId="131432CA" w14:textId="77777777" w:rsidR="00C979A6" w:rsidRPr="00F944E7" w:rsidRDefault="00C979A6" w:rsidP="00523C57">
      <w:pPr>
        <w:jc w:val="both"/>
        <w:rPr>
          <w:rFonts w:asciiTheme="minorHAnsi" w:hAnsiTheme="minorHAnsi" w:cstheme="minorHAnsi"/>
        </w:rPr>
      </w:pPr>
    </w:p>
    <w:p w14:paraId="08ED21AA" w14:textId="77777777" w:rsidR="000A1A9D" w:rsidRPr="00F944E7" w:rsidRDefault="00C979A6" w:rsidP="00523C57">
      <w:pPr>
        <w:jc w:val="both"/>
        <w:rPr>
          <w:rFonts w:asciiTheme="minorHAnsi" w:hAnsiTheme="minorHAnsi" w:cstheme="minorHAnsi"/>
        </w:rPr>
      </w:pPr>
      <w:r w:rsidRPr="00F944E7">
        <w:rPr>
          <w:rFonts w:asciiTheme="minorHAnsi" w:hAnsiTheme="minorHAnsi" w:cstheme="minorHAnsi"/>
          <w:b/>
          <w:bCs/>
        </w:rPr>
        <w:t>5.2.3.23.</w:t>
      </w:r>
      <w:r w:rsidRPr="00F944E7">
        <w:rPr>
          <w:rFonts w:asciiTheme="minorHAnsi" w:hAnsiTheme="minorHAnsi" w:cstheme="minorHAnsi"/>
        </w:rPr>
        <w:t> 4 балла.</w:t>
      </w:r>
    </w:p>
    <w:p w14:paraId="0C3125AB" w14:textId="77777777" w:rsidR="00C979A6" w:rsidRPr="00F944E7" w:rsidRDefault="00BA682E" w:rsidP="00523C57">
      <w:pPr>
        <w:jc w:val="both"/>
        <w:rPr>
          <w:rFonts w:asciiTheme="minorHAnsi" w:hAnsiTheme="minorHAnsi" w:cstheme="minorHAnsi"/>
        </w:rPr>
      </w:pPr>
      <w:r w:rsidRPr="00F944E7">
        <w:rPr>
          <w:rFonts w:asciiTheme="minorHAnsi" w:hAnsiTheme="minorHAnsi" w:cstheme="minorHAnsi"/>
        </w:rPr>
        <w:t>Стоимость нового оборудования на дату оценки 600 000 руб. без НДС, на оборудовании изготавливается 800 ед. продукции, стоимость 1 ед. 2200 руб. с НДС 18%, затраты на производство 1630 руб. без НДС за 1 ед., постоянные затраты 98 тыс. руб. без НДС, эффективный возраст 5 лет, нормативный срок 15 лет, безрисковая ставка 7%. Определить ставку дисконтирования (норму возврата определить методом Ринга)</w:t>
      </w:r>
      <w:r w:rsidR="00C979A6" w:rsidRPr="00F944E7">
        <w:rPr>
          <w:rFonts w:asciiTheme="minorHAnsi" w:hAnsiTheme="minorHAnsi" w:cstheme="minorHAnsi"/>
        </w:rPr>
        <w:t>.</w:t>
      </w:r>
    </w:p>
    <w:p w14:paraId="547EB95B"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Варианты ответа:</w:t>
      </w:r>
    </w:p>
    <w:p w14:paraId="1C99C6A8" w14:textId="77777777" w:rsidR="00C979A6" w:rsidRPr="00F944E7" w:rsidRDefault="00C979A6" w:rsidP="00336075">
      <w:pPr>
        <w:numPr>
          <w:ilvl w:val="0"/>
          <w:numId w:val="659"/>
        </w:numPr>
        <w:ind w:left="1104"/>
        <w:rPr>
          <w:rFonts w:asciiTheme="minorHAnsi" w:hAnsiTheme="minorHAnsi" w:cstheme="minorHAnsi"/>
        </w:rPr>
      </w:pPr>
      <w:r w:rsidRPr="00F944E7">
        <w:rPr>
          <w:rFonts w:asciiTheme="minorHAnsi" w:hAnsiTheme="minorHAnsi" w:cstheme="minorHAnsi"/>
        </w:rPr>
        <w:t>0,224</w:t>
      </w:r>
    </w:p>
    <w:p w14:paraId="5266D267" w14:textId="77777777" w:rsidR="00C979A6" w:rsidRPr="00F944E7" w:rsidRDefault="00C979A6" w:rsidP="00336075">
      <w:pPr>
        <w:numPr>
          <w:ilvl w:val="0"/>
          <w:numId w:val="659"/>
        </w:numPr>
        <w:ind w:left="1104"/>
        <w:rPr>
          <w:rFonts w:asciiTheme="minorHAnsi" w:hAnsiTheme="minorHAnsi" w:cstheme="minorHAnsi"/>
        </w:rPr>
      </w:pPr>
      <w:r w:rsidRPr="00F944E7">
        <w:rPr>
          <w:rFonts w:asciiTheme="minorHAnsi" w:hAnsiTheme="minorHAnsi" w:cstheme="minorHAnsi"/>
        </w:rPr>
        <w:t>0,049</w:t>
      </w:r>
    </w:p>
    <w:p w14:paraId="4DA29C2C" w14:textId="77777777" w:rsidR="00C979A6" w:rsidRPr="00F944E7" w:rsidRDefault="00C979A6" w:rsidP="00336075">
      <w:pPr>
        <w:numPr>
          <w:ilvl w:val="0"/>
          <w:numId w:val="659"/>
        </w:numPr>
        <w:ind w:left="1104"/>
        <w:rPr>
          <w:rFonts w:asciiTheme="minorHAnsi" w:hAnsiTheme="minorHAnsi" w:cstheme="minorHAnsi"/>
          <w:b/>
        </w:rPr>
      </w:pPr>
      <w:r w:rsidRPr="00F944E7">
        <w:rPr>
          <w:rFonts w:asciiTheme="minorHAnsi" w:hAnsiTheme="minorHAnsi" w:cstheme="minorHAnsi"/>
          <w:b/>
        </w:rPr>
        <w:t>0,124</w:t>
      </w:r>
    </w:p>
    <w:p w14:paraId="724E2D42" w14:textId="77777777" w:rsidR="00C979A6" w:rsidRPr="00F944E7" w:rsidRDefault="00C979A6" w:rsidP="00336075">
      <w:pPr>
        <w:numPr>
          <w:ilvl w:val="0"/>
          <w:numId w:val="659"/>
        </w:numPr>
        <w:ind w:left="1104"/>
        <w:rPr>
          <w:rFonts w:asciiTheme="minorHAnsi" w:hAnsiTheme="minorHAnsi" w:cstheme="minorHAnsi"/>
        </w:rPr>
      </w:pPr>
      <w:r w:rsidRPr="00F944E7">
        <w:rPr>
          <w:rFonts w:asciiTheme="minorHAnsi" w:hAnsiTheme="minorHAnsi" w:cstheme="minorHAnsi"/>
        </w:rPr>
        <w:t>0,157</w:t>
      </w:r>
    </w:p>
    <w:p w14:paraId="3C2B1EAF" w14:textId="77777777" w:rsidR="00C979A6" w:rsidRPr="00F944E7" w:rsidRDefault="00C979A6" w:rsidP="00336075">
      <w:pPr>
        <w:numPr>
          <w:ilvl w:val="0"/>
          <w:numId w:val="659"/>
        </w:numPr>
        <w:ind w:left="1104"/>
        <w:rPr>
          <w:rFonts w:asciiTheme="minorHAnsi" w:hAnsiTheme="minorHAnsi" w:cstheme="minorHAnsi"/>
        </w:rPr>
      </w:pPr>
      <w:r w:rsidRPr="00F944E7">
        <w:rPr>
          <w:rFonts w:asciiTheme="minorHAnsi" w:hAnsiTheme="minorHAnsi" w:cstheme="minorHAnsi"/>
        </w:rPr>
        <w:t>0,795</w:t>
      </w:r>
    </w:p>
    <w:p w14:paraId="5D44F404" w14:textId="77777777" w:rsidR="00C979A6" w:rsidRPr="00F944E7" w:rsidRDefault="00C979A6" w:rsidP="00523C57">
      <w:pPr>
        <w:rPr>
          <w:rFonts w:asciiTheme="minorHAnsi" w:hAnsiTheme="minorHAnsi" w:cstheme="minorHAnsi"/>
        </w:rPr>
      </w:pPr>
    </w:p>
    <w:p w14:paraId="3952327E" w14:textId="77777777" w:rsidR="00C979A6" w:rsidRPr="00F944E7" w:rsidRDefault="00C979A6" w:rsidP="00523C57">
      <w:pPr>
        <w:jc w:val="both"/>
        <w:rPr>
          <w:rFonts w:asciiTheme="minorHAnsi" w:hAnsiTheme="minorHAnsi" w:cstheme="minorHAnsi"/>
        </w:rPr>
      </w:pPr>
      <w:r w:rsidRPr="00F944E7">
        <w:rPr>
          <w:rFonts w:asciiTheme="minorHAnsi" w:hAnsiTheme="minorHAnsi" w:cstheme="minorHAnsi"/>
          <w:b/>
          <w:bCs/>
        </w:rPr>
        <w:t>5.2.3.24.</w:t>
      </w:r>
      <w:r w:rsidR="000A1A9D" w:rsidRPr="00F944E7">
        <w:rPr>
          <w:rFonts w:asciiTheme="minorHAnsi" w:hAnsiTheme="minorHAnsi" w:cstheme="minorHAnsi"/>
          <w:b/>
          <w:bCs/>
        </w:rPr>
        <w:t xml:space="preserve"> </w:t>
      </w:r>
      <w:r w:rsidRPr="00F944E7">
        <w:rPr>
          <w:rFonts w:asciiTheme="minorHAnsi" w:hAnsiTheme="minorHAnsi" w:cstheme="minorHAnsi"/>
        </w:rPr>
        <w:t>Определить норму возврата капитала методом Ринга. Хронологический возраст 6 лет. Нормативный срок службы 10 лет. Доходность инвестиций 15%. Безрисковая ставка 9%.</w:t>
      </w:r>
    </w:p>
    <w:p w14:paraId="2167DAFA" w14:textId="77777777" w:rsidR="00C979A6" w:rsidRPr="00F944E7" w:rsidRDefault="00C979A6" w:rsidP="00523C57">
      <w:pPr>
        <w:rPr>
          <w:rFonts w:asciiTheme="minorHAnsi" w:hAnsiTheme="minorHAnsi" w:cstheme="minorHAnsi"/>
        </w:rPr>
      </w:pPr>
      <w:r w:rsidRPr="00F944E7">
        <w:rPr>
          <w:rFonts w:asciiTheme="minorHAnsi" w:hAnsiTheme="minorHAnsi" w:cstheme="minorHAnsi"/>
        </w:rPr>
        <w:t>Варианты ответа:</w:t>
      </w:r>
    </w:p>
    <w:p w14:paraId="28485C13" w14:textId="77777777" w:rsidR="00C979A6" w:rsidRPr="00F944E7" w:rsidRDefault="00C979A6" w:rsidP="00336075">
      <w:pPr>
        <w:numPr>
          <w:ilvl w:val="0"/>
          <w:numId w:val="660"/>
        </w:numPr>
        <w:ind w:left="1104"/>
        <w:rPr>
          <w:rFonts w:asciiTheme="minorHAnsi" w:hAnsiTheme="minorHAnsi" w:cstheme="minorHAnsi"/>
        </w:rPr>
      </w:pPr>
      <w:r w:rsidRPr="00F944E7">
        <w:rPr>
          <w:rFonts w:asciiTheme="minorHAnsi" w:hAnsiTheme="minorHAnsi" w:cstheme="minorHAnsi"/>
        </w:rPr>
        <w:t>0,17</w:t>
      </w:r>
    </w:p>
    <w:p w14:paraId="7B0101AA" w14:textId="77777777" w:rsidR="00C979A6" w:rsidRPr="00F944E7" w:rsidRDefault="00C979A6" w:rsidP="00336075">
      <w:pPr>
        <w:numPr>
          <w:ilvl w:val="0"/>
          <w:numId w:val="660"/>
        </w:numPr>
        <w:ind w:left="1104"/>
        <w:rPr>
          <w:rFonts w:asciiTheme="minorHAnsi" w:hAnsiTheme="minorHAnsi" w:cstheme="minorHAnsi"/>
        </w:rPr>
      </w:pPr>
      <w:r w:rsidRPr="00F944E7">
        <w:rPr>
          <w:rFonts w:asciiTheme="minorHAnsi" w:hAnsiTheme="minorHAnsi" w:cstheme="minorHAnsi"/>
        </w:rPr>
        <w:t>0,20</w:t>
      </w:r>
    </w:p>
    <w:p w14:paraId="70A9E2DF" w14:textId="77777777" w:rsidR="00C979A6" w:rsidRPr="00F944E7" w:rsidRDefault="00C979A6" w:rsidP="00336075">
      <w:pPr>
        <w:numPr>
          <w:ilvl w:val="0"/>
          <w:numId w:val="660"/>
        </w:numPr>
        <w:ind w:left="1104"/>
        <w:rPr>
          <w:rFonts w:asciiTheme="minorHAnsi" w:hAnsiTheme="minorHAnsi" w:cstheme="minorHAnsi"/>
          <w:b/>
        </w:rPr>
      </w:pPr>
      <w:r w:rsidRPr="00F944E7">
        <w:rPr>
          <w:rFonts w:asciiTheme="minorHAnsi" w:hAnsiTheme="minorHAnsi" w:cstheme="minorHAnsi"/>
          <w:b/>
        </w:rPr>
        <w:t>0,25</w:t>
      </w:r>
    </w:p>
    <w:p w14:paraId="407178A0" w14:textId="77777777" w:rsidR="00895CD1" w:rsidRPr="00F944E7" w:rsidRDefault="00C979A6" w:rsidP="00336075">
      <w:pPr>
        <w:numPr>
          <w:ilvl w:val="0"/>
          <w:numId w:val="660"/>
        </w:numPr>
        <w:ind w:left="1104"/>
        <w:rPr>
          <w:rFonts w:asciiTheme="minorHAnsi" w:hAnsiTheme="minorHAnsi" w:cstheme="minorHAnsi"/>
        </w:rPr>
      </w:pPr>
      <w:r w:rsidRPr="00F944E7">
        <w:rPr>
          <w:rFonts w:asciiTheme="minorHAnsi" w:hAnsiTheme="minorHAnsi" w:cstheme="minorHAnsi"/>
        </w:rPr>
        <w:t>0,22</w:t>
      </w:r>
    </w:p>
    <w:p w14:paraId="5C2D7674" w14:textId="77777777" w:rsidR="00A23E51" w:rsidRPr="00F944E7" w:rsidRDefault="00A23E51" w:rsidP="00523C57">
      <w:pPr>
        <w:rPr>
          <w:rFonts w:asciiTheme="minorHAnsi" w:hAnsiTheme="minorHAnsi" w:cstheme="minorHAnsi"/>
        </w:rPr>
      </w:pPr>
    </w:p>
    <w:p w14:paraId="0C5F3C54" w14:textId="7D46900F" w:rsidR="00DC54FB" w:rsidRPr="00F944E7" w:rsidRDefault="00DC54FB" w:rsidP="00DC54FB">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 xml:space="preserve">5.2.3.25. </w:t>
      </w:r>
      <w:r w:rsidRPr="00F944E7">
        <w:rPr>
          <w:rFonts w:ascii="Calibri" w:hAnsi="Calibri" w:cs="Calibri"/>
          <w:color w:val="222222"/>
        </w:rPr>
        <w:t>Определить ставку капитализации для оборудования на 01.01.2017, если известно, что оборудование принесет чистый операционный доход:</w:t>
      </w:r>
    </w:p>
    <w:tbl>
      <w:tblPr>
        <w:tblStyle w:val="a4"/>
        <w:tblW w:w="0" w:type="auto"/>
        <w:tblInd w:w="104" w:type="dxa"/>
        <w:tblLook w:val="04A0" w:firstRow="1" w:lastRow="0" w:firstColumn="1" w:lastColumn="0" w:noHBand="0" w:noVBand="1"/>
      </w:tblPr>
      <w:tblGrid>
        <w:gridCol w:w="2868"/>
        <w:gridCol w:w="6373"/>
      </w:tblGrid>
      <w:tr w:rsidR="00DC54FB" w:rsidRPr="00F944E7" w14:paraId="07E04A55" w14:textId="77777777" w:rsidTr="00DC54FB">
        <w:tc>
          <w:tcPr>
            <w:tcW w:w="2868" w:type="dxa"/>
          </w:tcPr>
          <w:p w14:paraId="03ECB647" w14:textId="77777777" w:rsidR="00DC54FB" w:rsidRPr="00F944E7" w:rsidRDefault="00DC54FB" w:rsidP="00847327">
            <w:pPr>
              <w:jc w:val="center"/>
              <w:rPr>
                <w:rFonts w:ascii="Calibri" w:hAnsi="Calibri" w:cs="Calibri"/>
                <w:b/>
                <w:bCs/>
                <w:color w:val="222222"/>
              </w:rPr>
            </w:pPr>
            <w:r w:rsidRPr="00F944E7">
              <w:rPr>
                <w:rFonts w:ascii="Calibri" w:hAnsi="Calibri" w:cs="Calibri"/>
                <w:b/>
                <w:bCs/>
                <w:color w:val="222222"/>
              </w:rPr>
              <w:t>год</w:t>
            </w:r>
          </w:p>
        </w:tc>
        <w:tc>
          <w:tcPr>
            <w:tcW w:w="6373" w:type="dxa"/>
          </w:tcPr>
          <w:p w14:paraId="2B196263" w14:textId="77777777" w:rsidR="00DC54FB" w:rsidRPr="00F944E7" w:rsidRDefault="00DC54FB" w:rsidP="00847327">
            <w:pPr>
              <w:jc w:val="center"/>
              <w:rPr>
                <w:rFonts w:ascii="Calibri" w:hAnsi="Calibri" w:cs="Calibri"/>
                <w:b/>
                <w:bCs/>
                <w:color w:val="222222"/>
              </w:rPr>
            </w:pPr>
            <w:r w:rsidRPr="00F944E7">
              <w:rPr>
                <w:rFonts w:ascii="Calibri" w:hAnsi="Calibri" w:cs="Calibri"/>
                <w:b/>
                <w:bCs/>
                <w:color w:val="222222"/>
              </w:rPr>
              <w:t>чистый операционный доход</w:t>
            </w:r>
          </w:p>
        </w:tc>
      </w:tr>
      <w:tr w:rsidR="00DC54FB" w:rsidRPr="00F944E7" w14:paraId="4B17CE0B" w14:textId="77777777" w:rsidTr="00DC54FB">
        <w:tc>
          <w:tcPr>
            <w:tcW w:w="2868" w:type="dxa"/>
          </w:tcPr>
          <w:p w14:paraId="4290549A" w14:textId="77777777" w:rsidR="00DC54FB" w:rsidRPr="00F944E7" w:rsidRDefault="00DC54FB" w:rsidP="009C5227">
            <w:pPr>
              <w:rPr>
                <w:rFonts w:ascii="Calibri" w:hAnsi="Calibri" w:cs="Calibri"/>
                <w:color w:val="222222"/>
              </w:rPr>
            </w:pPr>
            <w:r w:rsidRPr="00F944E7">
              <w:rPr>
                <w:rFonts w:ascii="Calibri" w:hAnsi="Calibri" w:cs="Calibri"/>
                <w:color w:val="222222"/>
              </w:rPr>
              <w:t>2016</w:t>
            </w:r>
          </w:p>
        </w:tc>
        <w:tc>
          <w:tcPr>
            <w:tcW w:w="6373" w:type="dxa"/>
          </w:tcPr>
          <w:p w14:paraId="360A7ADA" w14:textId="77777777" w:rsidR="00DC54FB" w:rsidRPr="00F944E7" w:rsidRDefault="00DC54FB" w:rsidP="009C5227">
            <w:pPr>
              <w:rPr>
                <w:rFonts w:ascii="Calibri" w:hAnsi="Calibri" w:cs="Calibri"/>
                <w:color w:val="222222"/>
              </w:rPr>
            </w:pPr>
            <w:r w:rsidRPr="00F944E7">
              <w:rPr>
                <w:rFonts w:ascii="Calibri" w:hAnsi="Calibri" w:cs="Calibri"/>
                <w:color w:val="222222"/>
              </w:rPr>
              <w:t>478</w:t>
            </w:r>
          </w:p>
        </w:tc>
      </w:tr>
      <w:tr w:rsidR="00DC54FB" w:rsidRPr="00F944E7" w14:paraId="0A48DE86" w14:textId="77777777" w:rsidTr="00DC54FB">
        <w:tc>
          <w:tcPr>
            <w:tcW w:w="2868" w:type="dxa"/>
          </w:tcPr>
          <w:p w14:paraId="6B485575" w14:textId="77777777" w:rsidR="00DC54FB" w:rsidRPr="00F944E7" w:rsidRDefault="00DC54FB" w:rsidP="009C5227">
            <w:pPr>
              <w:rPr>
                <w:rFonts w:ascii="Calibri" w:hAnsi="Calibri" w:cs="Calibri"/>
                <w:color w:val="222222"/>
              </w:rPr>
            </w:pPr>
            <w:r w:rsidRPr="00F944E7">
              <w:rPr>
                <w:rFonts w:ascii="Calibri" w:hAnsi="Calibri" w:cs="Calibri"/>
                <w:color w:val="222222"/>
              </w:rPr>
              <w:lastRenderedPageBreak/>
              <w:t>2017</w:t>
            </w:r>
          </w:p>
        </w:tc>
        <w:tc>
          <w:tcPr>
            <w:tcW w:w="6373" w:type="dxa"/>
          </w:tcPr>
          <w:p w14:paraId="5103650F" w14:textId="77777777" w:rsidR="00DC54FB" w:rsidRPr="00F944E7" w:rsidRDefault="00DC54FB" w:rsidP="009C5227">
            <w:pPr>
              <w:rPr>
                <w:rFonts w:ascii="Calibri" w:hAnsi="Calibri" w:cs="Calibri"/>
                <w:color w:val="222222"/>
              </w:rPr>
            </w:pPr>
            <w:r w:rsidRPr="00F944E7">
              <w:rPr>
                <w:rFonts w:ascii="Calibri" w:hAnsi="Calibri" w:cs="Calibri"/>
                <w:color w:val="222222"/>
              </w:rPr>
              <w:t>522</w:t>
            </w:r>
          </w:p>
        </w:tc>
      </w:tr>
      <w:tr w:rsidR="00DC54FB" w:rsidRPr="00F944E7" w14:paraId="151D95CC" w14:textId="77777777" w:rsidTr="00DC54FB">
        <w:tc>
          <w:tcPr>
            <w:tcW w:w="2868" w:type="dxa"/>
          </w:tcPr>
          <w:p w14:paraId="288D67A3" w14:textId="77777777" w:rsidR="00DC54FB" w:rsidRPr="00F944E7" w:rsidRDefault="00DC54FB" w:rsidP="009C5227">
            <w:pPr>
              <w:rPr>
                <w:rFonts w:ascii="Calibri" w:hAnsi="Calibri" w:cs="Calibri"/>
                <w:color w:val="222222"/>
              </w:rPr>
            </w:pPr>
            <w:r w:rsidRPr="00F944E7">
              <w:rPr>
                <w:rFonts w:ascii="Calibri" w:hAnsi="Calibri" w:cs="Calibri"/>
                <w:color w:val="222222"/>
              </w:rPr>
              <w:t>2018</w:t>
            </w:r>
          </w:p>
        </w:tc>
        <w:tc>
          <w:tcPr>
            <w:tcW w:w="6373" w:type="dxa"/>
          </w:tcPr>
          <w:p w14:paraId="53CDB174" w14:textId="77777777" w:rsidR="00DC54FB" w:rsidRPr="00F944E7" w:rsidRDefault="00DC54FB" w:rsidP="009C5227">
            <w:pPr>
              <w:rPr>
                <w:rFonts w:ascii="Calibri" w:hAnsi="Calibri" w:cs="Calibri"/>
                <w:color w:val="222222"/>
              </w:rPr>
            </w:pPr>
            <w:r w:rsidRPr="00F944E7">
              <w:rPr>
                <w:rFonts w:ascii="Calibri" w:hAnsi="Calibri" w:cs="Calibri"/>
                <w:color w:val="222222"/>
              </w:rPr>
              <w:t>560</w:t>
            </w:r>
          </w:p>
        </w:tc>
      </w:tr>
      <w:tr w:rsidR="00DC54FB" w:rsidRPr="00F944E7" w14:paraId="319F932D" w14:textId="77777777" w:rsidTr="00DC54FB">
        <w:tc>
          <w:tcPr>
            <w:tcW w:w="2868" w:type="dxa"/>
          </w:tcPr>
          <w:p w14:paraId="2B0860BE" w14:textId="77777777" w:rsidR="00DC54FB" w:rsidRPr="00F944E7" w:rsidRDefault="00DC54FB" w:rsidP="009C5227">
            <w:pPr>
              <w:rPr>
                <w:rFonts w:ascii="Calibri" w:hAnsi="Calibri" w:cs="Calibri"/>
                <w:color w:val="222222"/>
              </w:rPr>
            </w:pPr>
            <w:r w:rsidRPr="00F944E7">
              <w:rPr>
                <w:rFonts w:ascii="Calibri" w:hAnsi="Calibri" w:cs="Calibri"/>
                <w:color w:val="222222"/>
              </w:rPr>
              <w:t>2019</w:t>
            </w:r>
          </w:p>
        </w:tc>
        <w:tc>
          <w:tcPr>
            <w:tcW w:w="6373" w:type="dxa"/>
          </w:tcPr>
          <w:p w14:paraId="7B742440" w14:textId="77777777" w:rsidR="00DC54FB" w:rsidRPr="00F944E7" w:rsidRDefault="00DC54FB" w:rsidP="009C5227">
            <w:pPr>
              <w:rPr>
                <w:rFonts w:ascii="Calibri" w:hAnsi="Calibri" w:cs="Calibri"/>
                <w:color w:val="222222"/>
              </w:rPr>
            </w:pPr>
            <w:r w:rsidRPr="00F944E7">
              <w:rPr>
                <w:rFonts w:ascii="Calibri" w:hAnsi="Calibri" w:cs="Calibri"/>
                <w:color w:val="222222"/>
              </w:rPr>
              <w:t>603</w:t>
            </w:r>
          </w:p>
        </w:tc>
      </w:tr>
      <w:tr w:rsidR="00DC54FB" w:rsidRPr="00F944E7" w14:paraId="0E8B1D10" w14:textId="77777777" w:rsidTr="00DC54FB">
        <w:tc>
          <w:tcPr>
            <w:tcW w:w="2868" w:type="dxa"/>
          </w:tcPr>
          <w:p w14:paraId="51DDFCCA" w14:textId="77777777" w:rsidR="00DC54FB" w:rsidRPr="00F944E7" w:rsidRDefault="00DC54FB" w:rsidP="009C5227">
            <w:pPr>
              <w:rPr>
                <w:rFonts w:ascii="Calibri" w:hAnsi="Calibri" w:cs="Calibri"/>
                <w:color w:val="222222"/>
              </w:rPr>
            </w:pPr>
            <w:r w:rsidRPr="00F944E7">
              <w:rPr>
                <w:rFonts w:ascii="Calibri" w:hAnsi="Calibri" w:cs="Calibri"/>
                <w:color w:val="222222"/>
              </w:rPr>
              <w:t>2020</w:t>
            </w:r>
          </w:p>
        </w:tc>
        <w:tc>
          <w:tcPr>
            <w:tcW w:w="6373" w:type="dxa"/>
          </w:tcPr>
          <w:p w14:paraId="4C37AA3F" w14:textId="77777777" w:rsidR="00DC54FB" w:rsidRPr="00F944E7" w:rsidRDefault="00DC54FB" w:rsidP="009C5227">
            <w:pPr>
              <w:rPr>
                <w:rFonts w:ascii="Calibri" w:hAnsi="Calibri" w:cs="Calibri"/>
                <w:color w:val="222222"/>
              </w:rPr>
            </w:pPr>
            <w:r w:rsidRPr="00F944E7">
              <w:rPr>
                <w:rFonts w:ascii="Calibri" w:hAnsi="Calibri" w:cs="Calibri"/>
                <w:color w:val="222222"/>
              </w:rPr>
              <w:t>640</w:t>
            </w:r>
          </w:p>
        </w:tc>
      </w:tr>
      <w:tr w:rsidR="00DC54FB" w:rsidRPr="00F944E7" w14:paraId="45201770" w14:textId="77777777" w:rsidTr="00DC54FB">
        <w:tc>
          <w:tcPr>
            <w:tcW w:w="2868" w:type="dxa"/>
          </w:tcPr>
          <w:p w14:paraId="09E6B10E" w14:textId="77777777" w:rsidR="00DC54FB" w:rsidRPr="00F944E7" w:rsidRDefault="00DC54FB" w:rsidP="009C5227">
            <w:pPr>
              <w:rPr>
                <w:rFonts w:ascii="Calibri" w:hAnsi="Calibri" w:cs="Calibri"/>
                <w:color w:val="222222"/>
              </w:rPr>
            </w:pPr>
            <w:r w:rsidRPr="00F944E7">
              <w:rPr>
                <w:rFonts w:ascii="Calibri" w:hAnsi="Calibri" w:cs="Calibri"/>
                <w:color w:val="222222"/>
              </w:rPr>
              <w:t>2021</w:t>
            </w:r>
          </w:p>
        </w:tc>
        <w:tc>
          <w:tcPr>
            <w:tcW w:w="6373" w:type="dxa"/>
          </w:tcPr>
          <w:p w14:paraId="72230913" w14:textId="77777777" w:rsidR="00DC54FB" w:rsidRPr="00F944E7" w:rsidRDefault="00DC54FB" w:rsidP="009C5227">
            <w:pPr>
              <w:rPr>
                <w:rFonts w:ascii="Calibri" w:hAnsi="Calibri" w:cs="Calibri"/>
                <w:color w:val="222222"/>
              </w:rPr>
            </w:pPr>
            <w:r w:rsidRPr="00F944E7">
              <w:rPr>
                <w:rFonts w:ascii="Calibri" w:hAnsi="Calibri" w:cs="Calibri"/>
                <w:color w:val="222222"/>
              </w:rPr>
              <w:t>692</w:t>
            </w:r>
          </w:p>
        </w:tc>
      </w:tr>
    </w:tbl>
    <w:p w14:paraId="0FBF4DC4" w14:textId="77777777" w:rsidR="00DC54FB" w:rsidRPr="00F944E7" w:rsidRDefault="00DC54FB" w:rsidP="00DC54FB">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Ставка дисконтирования 15%, дисконтирование на конец каждого года. В конце прогнозного периода объект полностью обесценивается.</w:t>
      </w:r>
    </w:p>
    <w:p w14:paraId="1859DA02" w14:textId="76435275" w:rsidR="00DC54FB" w:rsidRPr="00F944E7" w:rsidRDefault="00DC54FB" w:rsidP="00DC54FB">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Формулы расчета нормы возврата по методам Ринга, Хоскольда, Инвуда оценщику не известны.</w:t>
      </w:r>
    </w:p>
    <w:p w14:paraId="0DEDE7AA" w14:textId="7C886A10" w:rsidR="00DC54FB" w:rsidRPr="00F944E7" w:rsidRDefault="00DC54FB" w:rsidP="00DC54FB">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ответа:</w:t>
      </w:r>
    </w:p>
    <w:p w14:paraId="7ADD2664" w14:textId="77777777" w:rsidR="00DC54FB" w:rsidRPr="00F944E7" w:rsidRDefault="00DC54FB" w:rsidP="00336075">
      <w:pPr>
        <w:numPr>
          <w:ilvl w:val="0"/>
          <w:numId w:val="882"/>
        </w:numPr>
        <w:shd w:val="clear" w:color="auto" w:fill="FFFFFF"/>
        <w:ind w:left="1104"/>
        <w:jc w:val="both"/>
        <w:rPr>
          <w:rFonts w:ascii="Calibri" w:hAnsi="Calibri" w:cs="Calibri"/>
          <w:color w:val="222222"/>
        </w:rPr>
      </w:pPr>
      <w:r w:rsidRPr="00F944E7">
        <w:rPr>
          <w:rFonts w:ascii="Calibri" w:hAnsi="Calibri" w:cs="Calibri"/>
          <w:color w:val="222222"/>
        </w:rPr>
        <w:t>0,092</w:t>
      </w:r>
    </w:p>
    <w:p w14:paraId="1116CF08" w14:textId="77777777" w:rsidR="00DC54FB" w:rsidRPr="00F944E7" w:rsidRDefault="00DC54FB" w:rsidP="00336075">
      <w:pPr>
        <w:numPr>
          <w:ilvl w:val="0"/>
          <w:numId w:val="882"/>
        </w:numPr>
        <w:shd w:val="clear" w:color="auto" w:fill="FFFFFF"/>
        <w:ind w:left="1104"/>
        <w:jc w:val="both"/>
        <w:rPr>
          <w:rFonts w:ascii="Calibri" w:hAnsi="Calibri" w:cs="Calibri"/>
          <w:color w:val="222222"/>
        </w:rPr>
      </w:pPr>
      <w:r w:rsidRPr="00F944E7">
        <w:rPr>
          <w:rFonts w:ascii="Calibri" w:hAnsi="Calibri" w:cs="Calibri"/>
          <w:color w:val="222222"/>
        </w:rPr>
        <w:t>0,058</w:t>
      </w:r>
    </w:p>
    <w:p w14:paraId="33110D65" w14:textId="77777777" w:rsidR="00DC54FB" w:rsidRPr="00F944E7" w:rsidRDefault="00DC54FB" w:rsidP="00336075">
      <w:pPr>
        <w:numPr>
          <w:ilvl w:val="0"/>
          <w:numId w:val="882"/>
        </w:numPr>
        <w:shd w:val="clear" w:color="auto" w:fill="FFFFFF"/>
        <w:ind w:left="1104"/>
        <w:jc w:val="both"/>
        <w:rPr>
          <w:rFonts w:ascii="Calibri" w:hAnsi="Calibri" w:cs="Calibri"/>
          <w:color w:val="222222"/>
        </w:rPr>
      </w:pPr>
      <w:r w:rsidRPr="00F944E7">
        <w:rPr>
          <w:rFonts w:ascii="Calibri" w:hAnsi="Calibri" w:cs="Calibri"/>
          <w:color w:val="222222"/>
        </w:rPr>
        <w:t>0,241</w:t>
      </w:r>
    </w:p>
    <w:p w14:paraId="303BAAF8" w14:textId="77777777" w:rsidR="00DC54FB" w:rsidRPr="00F944E7" w:rsidRDefault="00DC54FB" w:rsidP="00336075">
      <w:pPr>
        <w:numPr>
          <w:ilvl w:val="0"/>
          <w:numId w:val="882"/>
        </w:numPr>
        <w:shd w:val="clear" w:color="auto" w:fill="FFFFFF"/>
        <w:ind w:left="1104"/>
        <w:jc w:val="both"/>
        <w:rPr>
          <w:rFonts w:ascii="Calibri" w:hAnsi="Calibri" w:cs="Calibri"/>
          <w:b/>
          <w:bCs/>
          <w:color w:val="222222"/>
        </w:rPr>
      </w:pPr>
      <w:r w:rsidRPr="00F944E7">
        <w:rPr>
          <w:rFonts w:ascii="Calibri" w:hAnsi="Calibri" w:cs="Calibri"/>
          <w:b/>
          <w:bCs/>
          <w:color w:val="222222"/>
        </w:rPr>
        <w:t>0,263</w:t>
      </w:r>
    </w:p>
    <w:p w14:paraId="15869BB4" w14:textId="77777777" w:rsidR="00DC54FB" w:rsidRPr="00F944E7" w:rsidRDefault="00DC54FB" w:rsidP="00DC54FB">
      <w:pPr>
        <w:pStyle w:val="af2"/>
        <w:shd w:val="clear" w:color="auto" w:fill="FFFFFF"/>
        <w:spacing w:before="0" w:beforeAutospacing="0" w:after="0" w:afterAutospacing="0"/>
        <w:jc w:val="both"/>
        <w:rPr>
          <w:rFonts w:ascii="Calibri" w:hAnsi="Calibri" w:cs="Calibri"/>
          <w:color w:val="222222"/>
        </w:rPr>
      </w:pPr>
    </w:p>
    <w:p w14:paraId="68100A1A" w14:textId="1C750962" w:rsidR="00DC54FB" w:rsidRPr="00F944E7" w:rsidRDefault="00DC54FB" w:rsidP="00DC54FB">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 xml:space="preserve">5.2.3.26. </w:t>
      </w:r>
      <w:r w:rsidRPr="00F944E7">
        <w:rPr>
          <w:rFonts w:ascii="Calibri" w:hAnsi="Calibri" w:cs="Calibri"/>
          <w:color w:val="222222"/>
        </w:rPr>
        <w:t>Рыночная стоимость оборудования 471 млн, ЧОД составляет 100 млн, темп роста 5%, ставка дисконтирования 15%. Найти оставшийся срок службы оборудования. Норма возврата капитала оценщику не известна Варианты ответа:</w:t>
      </w:r>
    </w:p>
    <w:p w14:paraId="4A606CC0" w14:textId="77777777" w:rsidR="00DC54FB" w:rsidRPr="00F944E7" w:rsidRDefault="00DC54FB" w:rsidP="00336075">
      <w:pPr>
        <w:numPr>
          <w:ilvl w:val="0"/>
          <w:numId w:val="883"/>
        </w:numPr>
        <w:shd w:val="clear" w:color="auto" w:fill="FFFFFF"/>
        <w:ind w:left="1104"/>
        <w:jc w:val="both"/>
        <w:rPr>
          <w:rFonts w:ascii="Calibri" w:hAnsi="Calibri" w:cs="Calibri"/>
          <w:color w:val="222222"/>
        </w:rPr>
      </w:pPr>
      <w:r w:rsidRPr="00F944E7">
        <w:rPr>
          <w:rFonts w:ascii="Calibri" w:hAnsi="Calibri" w:cs="Calibri"/>
          <w:color w:val="222222"/>
        </w:rPr>
        <w:t>5 лет</w:t>
      </w:r>
    </w:p>
    <w:p w14:paraId="7038CB67" w14:textId="77777777" w:rsidR="00DC54FB" w:rsidRPr="00F944E7" w:rsidRDefault="00DC54FB" w:rsidP="00336075">
      <w:pPr>
        <w:numPr>
          <w:ilvl w:val="0"/>
          <w:numId w:val="883"/>
        </w:numPr>
        <w:shd w:val="clear" w:color="auto" w:fill="FFFFFF"/>
        <w:ind w:left="1104"/>
        <w:jc w:val="both"/>
        <w:rPr>
          <w:rFonts w:ascii="Calibri" w:hAnsi="Calibri" w:cs="Calibri"/>
          <w:color w:val="222222"/>
        </w:rPr>
      </w:pPr>
      <w:r w:rsidRPr="00F944E7">
        <w:rPr>
          <w:rFonts w:ascii="Calibri" w:hAnsi="Calibri" w:cs="Calibri"/>
          <w:color w:val="222222"/>
        </w:rPr>
        <w:t>6 лет</w:t>
      </w:r>
    </w:p>
    <w:p w14:paraId="4DE01D76" w14:textId="77777777" w:rsidR="00DC54FB" w:rsidRPr="00F944E7" w:rsidRDefault="00DC54FB" w:rsidP="00336075">
      <w:pPr>
        <w:numPr>
          <w:ilvl w:val="0"/>
          <w:numId w:val="883"/>
        </w:numPr>
        <w:shd w:val="clear" w:color="auto" w:fill="FFFFFF"/>
        <w:ind w:left="1104"/>
        <w:jc w:val="both"/>
        <w:rPr>
          <w:rFonts w:ascii="Calibri" w:hAnsi="Calibri" w:cs="Calibri"/>
          <w:b/>
          <w:bCs/>
          <w:color w:val="222222"/>
        </w:rPr>
      </w:pPr>
      <w:r w:rsidRPr="00F944E7">
        <w:rPr>
          <w:rFonts w:ascii="Calibri" w:hAnsi="Calibri" w:cs="Calibri"/>
          <w:b/>
          <w:bCs/>
          <w:color w:val="222222"/>
        </w:rPr>
        <w:t>7 лет</w:t>
      </w:r>
    </w:p>
    <w:p w14:paraId="29D71933" w14:textId="77777777" w:rsidR="00DC54FB" w:rsidRPr="00F944E7" w:rsidRDefault="00DC54FB" w:rsidP="00336075">
      <w:pPr>
        <w:numPr>
          <w:ilvl w:val="0"/>
          <w:numId w:val="883"/>
        </w:numPr>
        <w:shd w:val="clear" w:color="auto" w:fill="FFFFFF"/>
        <w:ind w:left="1104"/>
        <w:jc w:val="both"/>
        <w:rPr>
          <w:rFonts w:ascii="Calibri" w:hAnsi="Calibri" w:cs="Calibri"/>
          <w:color w:val="222222"/>
        </w:rPr>
      </w:pPr>
      <w:r w:rsidRPr="00F944E7">
        <w:rPr>
          <w:rFonts w:ascii="Calibri" w:hAnsi="Calibri" w:cs="Calibri"/>
          <w:color w:val="222222"/>
        </w:rPr>
        <w:t>8 лет</w:t>
      </w:r>
    </w:p>
    <w:p w14:paraId="70FDB75D" w14:textId="77777777" w:rsidR="00DC54FB" w:rsidRPr="00F944E7" w:rsidRDefault="00DC54FB" w:rsidP="00DC54FB">
      <w:pPr>
        <w:pStyle w:val="af2"/>
        <w:shd w:val="clear" w:color="auto" w:fill="FFFFFF"/>
        <w:spacing w:before="0" w:beforeAutospacing="0" w:after="0" w:afterAutospacing="0"/>
        <w:jc w:val="both"/>
        <w:rPr>
          <w:rFonts w:ascii="Calibri" w:hAnsi="Calibri" w:cs="Calibri"/>
          <w:color w:val="222222"/>
        </w:rPr>
      </w:pPr>
    </w:p>
    <w:p w14:paraId="50706837" w14:textId="3C122C7A" w:rsidR="00DC54FB" w:rsidRPr="00F944E7" w:rsidRDefault="00DC54FB" w:rsidP="00DC54FB">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 xml:space="preserve">5.2.3.27. </w:t>
      </w:r>
      <w:r w:rsidRPr="00F944E7">
        <w:rPr>
          <w:rFonts w:ascii="Calibri" w:hAnsi="Calibri" w:cs="Calibri"/>
          <w:color w:val="222222"/>
        </w:rPr>
        <w:t>Укажите формулу ставки дисконтирования, с учетом положительных темпов роста. СК - ставка капитализации, СД - ставка дисконтирования, НВ - норма возврата, ТР - темпы роста, Т - срок. Варианты ответа:</w:t>
      </w:r>
    </w:p>
    <w:p w14:paraId="035AE285" w14:textId="77777777" w:rsidR="00DC54FB" w:rsidRPr="00F944E7" w:rsidRDefault="00DC54FB" w:rsidP="00336075">
      <w:pPr>
        <w:numPr>
          <w:ilvl w:val="0"/>
          <w:numId w:val="884"/>
        </w:numPr>
        <w:shd w:val="clear" w:color="auto" w:fill="FFFFFF"/>
        <w:ind w:left="1104"/>
        <w:jc w:val="both"/>
        <w:rPr>
          <w:rFonts w:ascii="Calibri" w:hAnsi="Calibri" w:cs="Calibri"/>
          <w:color w:val="222222"/>
        </w:rPr>
      </w:pPr>
      <w:r w:rsidRPr="00F944E7">
        <w:rPr>
          <w:rFonts w:ascii="Calibri" w:hAnsi="Calibri" w:cs="Calibri"/>
          <w:color w:val="222222"/>
        </w:rPr>
        <w:t>СД = СК + (НВ/(1+НВ)^T-1)) + ТР</w:t>
      </w:r>
    </w:p>
    <w:p w14:paraId="50B0C84E" w14:textId="77777777" w:rsidR="00DC54FB" w:rsidRPr="00F944E7" w:rsidRDefault="00DC54FB" w:rsidP="00336075">
      <w:pPr>
        <w:numPr>
          <w:ilvl w:val="0"/>
          <w:numId w:val="884"/>
        </w:numPr>
        <w:shd w:val="clear" w:color="auto" w:fill="FFFFFF"/>
        <w:ind w:left="1104"/>
        <w:jc w:val="both"/>
        <w:rPr>
          <w:rFonts w:ascii="Calibri" w:hAnsi="Calibri" w:cs="Calibri"/>
          <w:color w:val="222222"/>
        </w:rPr>
      </w:pPr>
      <w:r w:rsidRPr="00F944E7">
        <w:rPr>
          <w:rFonts w:ascii="Calibri" w:hAnsi="Calibri" w:cs="Calibri"/>
          <w:color w:val="222222"/>
        </w:rPr>
        <w:t>СД = СК + НВ - ТР</w:t>
      </w:r>
    </w:p>
    <w:p w14:paraId="290136D2" w14:textId="77777777" w:rsidR="00DC54FB" w:rsidRPr="00F944E7" w:rsidRDefault="00DC54FB" w:rsidP="00336075">
      <w:pPr>
        <w:numPr>
          <w:ilvl w:val="0"/>
          <w:numId w:val="884"/>
        </w:numPr>
        <w:shd w:val="clear" w:color="auto" w:fill="FFFFFF"/>
        <w:ind w:left="1104"/>
        <w:jc w:val="both"/>
        <w:rPr>
          <w:rFonts w:ascii="Calibri" w:hAnsi="Calibri" w:cs="Calibri"/>
          <w:color w:val="222222"/>
        </w:rPr>
      </w:pPr>
      <w:r w:rsidRPr="00F944E7">
        <w:rPr>
          <w:rFonts w:ascii="Calibri" w:hAnsi="Calibri" w:cs="Calibri"/>
          <w:color w:val="222222"/>
        </w:rPr>
        <w:t>СД = СК - (НВ/((1+НВ)^T-1)) + ТР</w:t>
      </w:r>
    </w:p>
    <w:p w14:paraId="2EA0F201" w14:textId="77777777" w:rsidR="00DC54FB" w:rsidRPr="00F944E7" w:rsidRDefault="00DC54FB" w:rsidP="00336075">
      <w:pPr>
        <w:numPr>
          <w:ilvl w:val="0"/>
          <w:numId w:val="884"/>
        </w:numPr>
        <w:shd w:val="clear" w:color="auto" w:fill="FFFFFF"/>
        <w:ind w:left="1104"/>
        <w:jc w:val="both"/>
        <w:rPr>
          <w:rFonts w:ascii="Calibri" w:hAnsi="Calibri" w:cs="Calibri"/>
          <w:color w:val="222222"/>
        </w:rPr>
      </w:pPr>
      <w:r w:rsidRPr="00F944E7">
        <w:rPr>
          <w:rFonts w:ascii="Calibri" w:hAnsi="Calibri" w:cs="Calibri"/>
          <w:color w:val="222222"/>
        </w:rPr>
        <w:t>СД = СК - НВ-ТР</w:t>
      </w:r>
    </w:p>
    <w:p w14:paraId="6F70D06D" w14:textId="77777777" w:rsidR="00DC54FB" w:rsidRPr="00F944E7" w:rsidRDefault="00DC54FB" w:rsidP="00336075">
      <w:pPr>
        <w:numPr>
          <w:ilvl w:val="0"/>
          <w:numId w:val="884"/>
        </w:numPr>
        <w:shd w:val="clear" w:color="auto" w:fill="FFFFFF"/>
        <w:ind w:left="1104"/>
        <w:jc w:val="both"/>
        <w:rPr>
          <w:rFonts w:ascii="Calibri" w:hAnsi="Calibri" w:cs="Calibri"/>
          <w:color w:val="222222"/>
        </w:rPr>
      </w:pPr>
      <w:r w:rsidRPr="00F944E7">
        <w:rPr>
          <w:rFonts w:ascii="Calibri" w:hAnsi="Calibri" w:cs="Calibri"/>
          <w:color w:val="222222"/>
        </w:rPr>
        <w:t>СД = СК + НВ + ТР</w:t>
      </w:r>
    </w:p>
    <w:p w14:paraId="55F8CB0D" w14:textId="77777777" w:rsidR="00DC54FB" w:rsidRPr="00F944E7" w:rsidRDefault="00DC54FB" w:rsidP="00336075">
      <w:pPr>
        <w:numPr>
          <w:ilvl w:val="0"/>
          <w:numId w:val="884"/>
        </w:numPr>
        <w:shd w:val="clear" w:color="auto" w:fill="FFFFFF"/>
        <w:ind w:left="1104"/>
        <w:jc w:val="both"/>
        <w:rPr>
          <w:rFonts w:ascii="Calibri" w:hAnsi="Calibri" w:cs="Calibri"/>
          <w:b/>
          <w:bCs/>
          <w:color w:val="222222"/>
        </w:rPr>
      </w:pPr>
      <w:r w:rsidRPr="00F944E7">
        <w:rPr>
          <w:rFonts w:ascii="Calibri" w:hAnsi="Calibri" w:cs="Calibri"/>
          <w:b/>
          <w:bCs/>
          <w:color w:val="222222"/>
        </w:rPr>
        <w:t>СД = СК - НВ + ТР</w:t>
      </w:r>
    </w:p>
    <w:p w14:paraId="1569AFBD" w14:textId="77777777" w:rsidR="00DC54FB" w:rsidRPr="00F944E7" w:rsidRDefault="00DC54FB" w:rsidP="00DC54FB">
      <w:pPr>
        <w:pStyle w:val="af2"/>
        <w:shd w:val="clear" w:color="auto" w:fill="FFFFFF"/>
        <w:spacing w:before="0" w:beforeAutospacing="0" w:after="0" w:afterAutospacing="0"/>
        <w:jc w:val="both"/>
        <w:rPr>
          <w:rFonts w:ascii="Calibri" w:hAnsi="Calibri" w:cs="Calibri"/>
          <w:color w:val="222222"/>
        </w:rPr>
      </w:pPr>
    </w:p>
    <w:p w14:paraId="4473905A" w14:textId="0A2CA0E3" w:rsidR="00DC54FB" w:rsidRPr="00F944E7" w:rsidRDefault="00DC54FB" w:rsidP="00DC54FB">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 xml:space="preserve">5.2.3.28. </w:t>
      </w:r>
      <w:r w:rsidRPr="00F944E7">
        <w:rPr>
          <w:rFonts w:ascii="Calibri" w:hAnsi="Calibri" w:cs="Calibri"/>
          <w:color w:val="222222"/>
        </w:rPr>
        <w:t xml:space="preserve">Укажите формулу ставки капитализации, с учетом положительных темпов роста. СК - ставка капитализации, СД - ставка дисконтирования, НВ - норма возврата, ТР - темпы роста, Т - </w:t>
      </w:r>
      <w:r w:rsidRPr="00F944E7">
        <w:rPr>
          <w:rFonts w:ascii="Calibri" w:hAnsi="Calibri" w:cs="Calibri"/>
          <w:color w:val="222222"/>
          <w:lang w:val="en-US"/>
        </w:rPr>
        <w:t>c</w:t>
      </w:r>
      <w:r w:rsidRPr="00F944E7">
        <w:rPr>
          <w:rFonts w:ascii="Calibri" w:hAnsi="Calibri" w:cs="Calibri"/>
          <w:color w:val="222222"/>
        </w:rPr>
        <w:t>рок.</w:t>
      </w:r>
    </w:p>
    <w:p w14:paraId="1287A0EE" w14:textId="7734ECF6" w:rsidR="00DC54FB" w:rsidRPr="00F944E7" w:rsidRDefault="00DC54FB" w:rsidP="00DC54FB">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ответа:</w:t>
      </w:r>
    </w:p>
    <w:p w14:paraId="783597EF" w14:textId="77777777" w:rsidR="00DC54FB" w:rsidRPr="00F944E7" w:rsidRDefault="00DC54FB" w:rsidP="00336075">
      <w:pPr>
        <w:numPr>
          <w:ilvl w:val="0"/>
          <w:numId w:val="885"/>
        </w:numPr>
        <w:shd w:val="clear" w:color="auto" w:fill="FFFFFF"/>
        <w:ind w:left="1104"/>
        <w:jc w:val="both"/>
        <w:rPr>
          <w:rFonts w:ascii="Calibri" w:hAnsi="Calibri" w:cs="Calibri"/>
          <w:color w:val="222222"/>
        </w:rPr>
      </w:pPr>
      <w:r w:rsidRPr="00F944E7">
        <w:rPr>
          <w:rFonts w:ascii="Calibri" w:hAnsi="Calibri" w:cs="Calibri"/>
          <w:color w:val="222222"/>
        </w:rPr>
        <w:t>СК = СД + (НВ/(1+НВ)^T-1)) + ТР</w:t>
      </w:r>
    </w:p>
    <w:p w14:paraId="3B12A4FC" w14:textId="77777777" w:rsidR="00DC54FB" w:rsidRPr="00F944E7" w:rsidRDefault="00DC54FB" w:rsidP="00336075">
      <w:pPr>
        <w:numPr>
          <w:ilvl w:val="0"/>
          <w:numId w:val="885"/>
        </w:numPr>
        <w:shd w:val="clear" w:color="auto" w:fill="FFFFFF"/>
        <w:ind w:left="1104"/>
        <w:jc w:val="both"/>
        <w:rPr>
          <w:rFonts w:ascii="Calibri" w:hAnsi="Calibri" w:cs="Calibri"/>
          <w:color w:val="222222"/>
        </w:rPr>
      </w:pPr>
      <w:r w:rsidRPr="00F944E7">
        <w:rPr>
          <w:rFonts w:ascii="Calibri" w:hAnsi="Calibri" w:cs="Calibri"/>
          <w:color w:val="222222"/>
        </w:rPr>
        <w:t>СД = СК - НВ + Т</w:t>
      </w:r>
    </w:p>
    <w:p w14:paraId="55502672" w14:textId="77777777" w:rsidR="00DC54FB" w:rsidRPr="00F944E7" w:rsidRDefault="00DC54FB" w:rsidP="00336075">
      <w:pPr>
        <w:numPr>
          <w:ilvl w:val="0"/>
          <w:numId w:val="885"/>
        </w:numPr>
        <w:shd w:val="clear" w:color="auto" w:fill="FFFFFF"/>
        <w:ind w:left="1104"/>
        <w:jc w:val="both"/>
        <w:rPr>
          <w:rFonts w:ascii="Calibri" w:hAnsi="Calibri" w:cs="Calibri"/>
          <w:color w:val="222222"/>
        </w:rPr>
      </w:pPr>
      <w:r w:rsidRPr="00F944E7">
        <w:rPr>
          <w:rFonts w:ascii="Calibri" w:hAnsi="Calibri" w:cs="Calibri"/>
          <w:color w:val="222222"/>
        </w:rPr>
        <w:t>СК = СДК - (НВ/((1+НВ)^T-1)) + ТР</w:t>
      </w:r>
    </w:p>
    <w:p w14:paraId="7EDFC784" w14:textId="77777777" w:rsidR="00DC54FB" w:rsidRPr="00F944E7" w:rsidRDefault="00DC54FB" w:rsidP="00336075">
      <w:pPr>
        <w:numPr>
          <w:ilvl w:val="0"/>
          <w:numId w:val="885"/>
        </w:numPr>
        <w:shd w:val="clear" w:color="auto" w:fill="FFFFFF"/>
        <w:ind w:left="1104"/>
        <w:jc w:val="both"/>
        <w:rPr>
          <w:rFonts w:ascii="Calibri" w:hAnsi="Calibri" w:cs="Calibri"/>
          <w:color w:val="222222"/>
        </w:rPr>
      </w:pPr>
      <w:r w:rsidRPr="00F944E7">
        <w:rPr>
          <w:rFonts w:ascii="Calibri" w:hAnsi="Calibri" w:cs="Calibri"/>
          <w:color w:val="222222"/>
        </w:rPr>
        <w:t>СК = СД - НВ-ТР</w:t>
      </w:r>
    </w:p>
    <w:p w14:paraId="69F60691" w14:textId="77777777" w:rsidR="00DC54FB" w:rsidRPr="00F944E7" w:rsidRDefault="00DC54FB" w:rsidP="00336075">
      <w:pPr>
        <w:numPr>
          <w:ilvl w:val="0"/>
          <w:numId w:val="885"/>
        </w:numPr>
        <w:shd w:val="clear" w:color="auto" w:fill="FFFFFF"/>
        <w:ind w:left="1104"/>
        <w:jc w:val="both"/>
        <w:rPr>
          <w:rFonts w:ascii="Calibri" w:hAnsi="Calibri" w:cs="Calibri"/>
          <w:color w:val="222222"/>
        </w:rPr>
      </w:pPr>
      <w:r w:rsidRPr="00F944E7">
        <w:rPr>
          <w:rFonts w:ascii="Calibri" w:hAnsi="Calibri" w:cs="Calibri"/>
          <w:color w:val="222222"/>
        </w:rPr>
        <w:t>СК = СД + НВ + ТР</w:t>
      </w:r>
    </w:p>
    <w:p w14:paraId="1E66CD02" w14:textId="77777777" w:rsidR="00DC54FB" w:rsidRPr="00F944E7" w:rsidRDefault="00DC54FB" w:rsidP="00336075">
      <w:pPr>
        <w:numPr>
          <w:ilvl w:val="0"/>
          <w:numId w:val="885"/>
        </w:numPr>
        <w:shd w:val="clear" w:color="auto" w:fill="FFFFFF"/>
        <w:ind w:left="1104"/>
        <w:jc w:val="both"/>
        <w:rPr>
          <w:rFonts w:ascii="Calibri" w:hAnsi="Calibri" w:cs="Calibri"/>
          <w:b/>
          <w:bCs/>
          <w:color w:val="222222"/>
        </w:rPr>
      </w:pPr>
      <w:r w:rsidRPr="00F944E7">
        <w:rPr>
          <w:rFonts w:ascii="Calibri" w:hAnsi="Calibri" w:cs="Calibri"/>
          <w:b/>
          <w:bCs/>
          <w:color w:val="222222"/>
        </w:rPr>
        <w:t>СК = СД + НВ - ТР</w:t>
      </w:r>
    </w:p>
    <w:p w14:paraId="5CF2001F" w14:textId="77777777" w:rsidR="00DC54FB" w:rsidRPr="00F944E7" w:rsidRDefault="00DC54FB" w:rsidP="00DC54FB">
      <w:pPr>
        <w:pStyle w:val="af2"/>
        <w:shd w:val="clear" w:color="auto" w:fill="FFFFFF"/>
        <w:spacing w:before="0" w:beforeAutospacing="0" w:after="0" w:afterAutospacing="0"/>
        <w:jc w:val="both"/>
        <w:rPr>
          <w:rFonts w:ascii="Calibri" w:hAnsi="Calibri" w:cs="Calibri"/>
          <w:color w:val="222222"/>
        </w:rPr>
      </w:pPr>
    </w:p>
    <w:p w14:paraId="4EEA4DA6" w14:textId="7ECCC9F1" w:rsidR="00DC54FB" w:rsidRPr="00F944E7" w:rsidRDefault="00DC54FB" w:rsidP="00DC54FB">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 xml:space="preserve">5.2.3.29. </w:t>
      </w:r>
      <w:r w:rsidRPr="00F944E7">
        <w:rPr>
          <w:rFonts w:ascii="Calibri" w:hAnsi="Calibri" w:cs="Calibri"/>
          <w:color w:val="222222"/>
        </w:rPr>
        <w:t>Рыночная стоимость оборудования 435 млн. Чистый операционный доход составляет 100 млн. Темп роста 5%, ставка дисконтирования 20 % на начало года. Найти оставшийся срок службы оборудования. Норма возврата капитала оценщику не известна.</w:t>
      </w:r>
    </w:p>
    <w:p w14:paraId="4AFB901C" w14:textId="450794F5" w:rsidR="00DC54FB" w:rsidRPr="00F944E7" w:rsidRDefault="00DC54FB" w:rsidP="00DC54FB">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ответа:</w:t>
      </w:r>
    </w:p>
    <w:p w14:paraId="2FD45CC3" w14:textId="77777777" w:rsidR="00DC54FB" w:rsidRPr="00F944E7" w:rsidRDefault="00DC54FB" w:rsidP="00336075">
      <w:pPr>
        <w:numPr>
          <w:ilvl w:val="0"/>
          <w:numId w:val="886"/>
        </w:numPr>
        <w:shd w:val="clear" w:color="auto" w:fill="FFFFFF"/>
        <w:ind w:left="1104"/>
        <w:jc w:val="both"/>
        <w:rPr>
          <w:rFonts w:ascii="Calibri" w:hAnsi="Calibri" w:cs="Calibri"/>
          <w:color w:val="222222"/>
        </w:rPr>
      </w:pPr>
      <w:r w:rsidRPr="00F944E7">
        <w:rPr>
          <w:rFonts w:ascii="Calibri" w:hAnsi="Calibri" w:cs="Calibri"/>
          <w:color w:val="222222"/>
        </w:rPr>
        <w:t>5 лет</w:t>
      </w:r>
    </w:p>
    <w:p w14:paraId="00F76F79" w14:textId="77777777" w:rsidR="00DC54FB" w:rsidRPr="00F944E7" w:rsidRDefault="00DC54FB" w:rsidP="00336075">
      <w:pPr>
        <w:numPr>
          <w:ilvl w:val="0"/>
          <w:numId w:val="886"/>
        </w:numPr>
        <w:shd w:val="clear" w:color="auto" w:fill="FFFFFF"/>
        <w:ind w:left="1104"/>
        <w:jc w:val="both"/>
        <w:rPr>
          <w:rFonts w:ascii="Calibri" w:hAnsi="Calibri" w:cs="Calibri"/>
          <w:b/>
          <w:bCs/>
          <w:color w:val="222222"/>
        </w:rPr>
      </w:pPr>
      <w:r w:rsidRPr="00F944E7">
        <w:rPr>
          <w:rFonts w:ascii="Calibri" w:hAnsi="Calibri" w:cs="Calibri"/>
          <w:b/>
          <w:bCs/>
          <w:color w:val="222222"/>
        </w:rPr>
        <w:lastRenderedPageBreak/>
        <w:t>6 лет</w:t>
      </w:r>
    </w:p>
    <w:p w14:paraId="2F7C2523" w14:textId="77777777" w:rsidR="00DC54FB" w:rsidRPr="00F944E7" w:rsidRDefault="00DC54FB" w:rsidP="00336075">
      <w:pPr>
        <w:numPr>
          <w:ilvl w:val="0"/>
          <w:numId w:val="886"/>
        </w:numPr>
        <w:shd w:val="clear" w:color="auto" w:fill="FFFFFF"/>
        <w:ind w:left="1104"/>
        <w:jc w:val="both"/>
        <w:rPr>
          <w:rFonts w:ascii="Calibri" w:hAnsi="Calibri" w:cs="Calibri"/>
          <w:color w:val="222222"/>
        </w:rPr>
      </w:pPr>
      <w:r w:rsidRPr="00F944E7">
        <w:rPr>
          <w:rFonts w:ascii="Calibri" w:hAnsi="Calibri" w:cs="Calibri"/>
          <w:color w:val="222222"/>
        </w:rPr>
        <w:t>7 лет</w:t>
      </w:r>
    </w:p>
    <w:p w14:paraId="48A981B0" w14:textId="77777777" w:rsidR="00DC54FB" w:rsidRPr="00F944E7" w:rsidRDefault="00DC54FB" w:rsidP="00336075">
      <w:pPr>
        <w:numPr>
          <w:ilvl w:val="0"/>
          <w:numId w:val="886"/>
        </w:numPr>
        <w:shd w:val="clear" w:color="auto" w:fill="FFFFFF"/>
        <w:ind w:left="1104"/>
        <w:jc w:val="both"/>
        <w:rPr>
          <w:rFonts w:ascii="Calibri" w:hAnsi="Calibri" w:cs="Calibri"/>
          <w:color w:val="222222"/>
        </w:rPr>
      </w:pPr>
      <w:r w:rsidRPr="00F944E7">
        <w:rPr>
          <w:rFonts w:ascii="Calibri" w:hAnsi="Calibri" w:cs="Calibri"/>
          <w:color w:val="222222"/>
        </w:rPr>
        <w:t>12 лет</w:t>
      </w:r>
    </w:p>
    <w:p w14:paraId="6648B957" w14:textId="77777777" w:rsidR="00DC54FB" w:rsidRPr="00F944E7" w:rsidRDefault="00DC54FB" w:rsidP="00DC54FB">
      <w:pPr>
        <w:jc w:val="both"/>
        <w:rPr>
          <w:rFonts w:ascii="Calibri" w:hAnsi="Calibri" w:cs="Calibri"/>
        </w:rPr>
      </w:pPr>
    </w:p>
    <w:p w14:paraId="1B11B4BC" w14:textId="77777777" w:rsidR="007C1CC5" w:rsidRPr="00F944E7" w:rsidRDefault="007C1CC5" w:rsidP="007C1CC5">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5.2.3.30.</w:t>
      </w:r>
      <w:r w:rsidRPr="00F944E7">
        <w:rPr>
          <w:rFonts w:ascii="Calibri" w:hAnsi="Calibri" w:cs="Calibri"/>
          <w:color w:val="222222"/>
        </w:rPr>
        <w:t> Рыночная стоимость оборудования 477 млн. Чистый операционный доход составляет 100 млн. Темп роста 5%, реальная ставка дисконтирования 15% на конец года. Найти оставшийся срок службы оборудования.</w:t>
      </w:r>
    </w:p>
    <w:p w14:paraId="6765B5F7" w14:textId="7B52303E" w:rsidR="007C1CC5" w:rsidRPr="00F944E7" w:rsidRDefault="007C1CC5" w:rsidP="007C1CC5">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ответа:</w:t>
      </w:r>
    </w:p>
    <w:p w14:paraId="4402AFA7" w14:textId="77777777" w:rsidR="007C1CC5" w:rsidRPr="00F944E7" w:rsidRDefault="007C1CC5" w:rsidP="00336075">
      <w:pPr>
        <w:numPr>
          <w:ilvl w:val="0"/>
          <w:numId w:val="886"/>
        </w:numPr>
        <w:shd w:val="clear" w:color="auto" w:fill="FFFFFF"/>
        <w:ind w:left="1104"/>
        <w:jc w:val="both"/>
        <w:rPr>
          <w:rFonts w:ascii="Calibri" w:hAnsi="Calibri" w:cs="Calibri"/>
          <w:color w:val="222222"/>
        </w:rPr>
      </w:pPr>
      <w:r w:rsidRPr="00F944E7">
        <w:rPr>
          <w:rFonts w:ascii="Calibri" w:hAnsi="Calibri" w:cs="Calibri"/>
          <w:color w:val="222222"/>
        </w:rPr>
        <w:t>7 лет</w:t>
      </w:r>
    </w:p>
    <w:p w14:paraId="36197B3A" w14:textId="77777777" w:rsidR="007C1CC5" w:rsidRPr="00F944E7" w:rsidRDefault="007C1CC5" w:rsidP="00336075">
      <w:pPr>
        <w:numPr>
          <w:ilvl w:val="0"/>
          <w:numId w:val="886"/>
        </w:numPr>
        <w:shd w:val="clear" w:color="auto" w:fill="FFFFFF"/>
        <w:ind w:left="1104"/>
        <w:jc w:val="both"/>
        <w:rPr>
          <w:rFonts w:ascii="Calibri" w:hAnsi="Calibri" w:cs="Calibri"/>
          <w:color w:val="222222"/>
        </w:rPr>
      </w:pPr>
      <w:r w:rsidRPr="00F944E7">
        <w:rPr>
          <w:rFonts w:ascii="Calibri" w:hAnsi="Calibri" w:cs="Calibri"/>
          <w:color w:val="222222"/>
        </w:rPr>
        <w:t>8 лет</w:t>
      </w:r>
    </w:p>
    <w:p w14:paraId="0A992695" w14:textId="77777777" w:rsidR="007C1CC5" w:rsidRPr="00F944E7" w:rsidRDefault="007C1CC5" w:rsidP="00336075">
      <w:pPr>
        <w:numPr>
          <w:ilvl w:val="0"/>
          <w:numId w:val="886"/>
        </w:numPr>
        <w:shd w:val="clear" w:color="auto" w:fill="FFFFFF"/>
        <w:ind w:left="1104"/>
        <w:jc w:val="both"/>
        <w:rPr>
          <w:rFonts w:ascii="Calibri" w:hAnsi="Calibri" w:cs="Calibri"/>
          <w:b/>
          <w:bCs/>
          <w:color w:val="222222"/>
        </w:rPr>
      </w:pPr>
      <w:r w:rsidRPr="00F944E7">
        <w:rPr>
          <w:rFonts w:ascii="Calibri" w:hAnsi="Calibri" w:cs="Calibri"/>
          <w:b/>
          <w:bCs/>
          <w:color w:val="222222"/>
        </w:rPr>
        <w:t>9 лет</w:t>
      </w:r>
    </w:p>
    <w:p w14:paraId="3069D2AF" w14:textId="77777777" w:rsidR="007C1CC5" w:rsidRPr="00F944E7" w:rsidRDefault="007C1CC5" w:rsidP="00336075">
      <w:pPr>
        <w:numPr>
          <w:ilvl w:val="0"/>
          <w:numId w:val="886"/>
        </w:numPr>
        <w:shd w:val="clear" w:color="auto" w:fill="FFFFFF"/>
        <w:ind w:left="1104"/>
        <w:jc w:val="both"/>
        <w:rPr>
          <w:rFonts w:ascii="Calibri" w:hAnsi="Calibri" w:cs="Calibri"/>
          <w:color w:val="222222"/>
        </w:rPr>
      </w:pPr>
      <w:r w:rsidRPr="00F944E7">
        <w:rPr>
          <w:rFonts w:ascii="Calibri" w:hAnsi="Calibri" w:cs="Calibri"/>
          <w:color w:val="222222"/>
        </w:rPr>
        <w:t>17 лет</w:t>
      </w:r>
    </w:p>
    <w:p w14:paraId="494047B8" w14:textId="77777777" w:rsidR="007C1CC5" w:rsidRPr="00F944E7" w:rsidRDefault="007C1CC5" w:rsidP="007C1CC5">
      <w:pPr>
        <w:pStyle w:val="af2"/>
        <w:shd w:val="clear" w:color="auto" w:fill="FFFFFF"/>
        <w:spacing w:before="0" w:beforeAutospacing="0" w:after="0" w:afterAutospacing="0"/>
        <w:jc w:val="both"/>
        <w:rPr>
          <w:rFonts w:ascii="Calibri" w:hAnsi="Calibri" w:cs="Calibri"/>
          <w:color w:val="222222"/>
        </w:rPr>
      </w:pPr>
    </w:p>
    <w:p w14:paraId="7CFE5A0D" w14:textId="77777777" w:rsidR="007C1CC5" w:rsidRPr="00F944E7" w:rsidRDefault="007C1CC5" w:rsidP="007C1CC5">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bCs/>
          <w:color w:val="222222"/>
        </w:rPr>
        <w:t>5.2.3.31.</w:t>
      </w:r>
      <w:r w:rsidRPr="00F944E7">
        <w:rPr>
          <w:rFonts w:ascii="Calibri" w:hAnsi="Calibri" w:cs="Calibri"/>
          <w:color w:val="222222"/>
        </w:rPr>
        <w:t> 4 балла.</w:t>
      </w:r>
    </w:p>
    <w:p w14:paraId="76B94A42" w14:textId="77777777" w:rsidR="007C1CC5" w:rsidRPr="00F944E7" w:rsidRDefault="007C1CC5" w:rsidP="007C1CC5">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Оборудование требует ремонта, его стоимость 200 тыс. руб. и будет оплачиваться равномерно на протяжении года. Стоимость ремонта в ценах на дату оценки. После этого оборудование может функционировать ещё 5 лет, после чего будет полностью изношено. Чистый операционный доход в текущих ценах 100 тыс. руб., операционные расходы 20 тыс. руб. Темп роста 5%. Ставка дисконтирования 15%. Дисконтирование на середину периода. Рассчитать стоимость.</w:t>
      </w:r>
    </w:p>
    <w:p w14:paraId="420C3FDA" w14:textId="38357AEB" w:rsidR="007C1CC5" w:rsidRPr="00F944E7" w:rsidRDefault="007C1CC5" w:rsidP="007C1CC5">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ответа:</w:t>
      </w:r>
    </w:p>
    <w:p w14:paraId="6AFA5826" w14:textId="77777777" w:rsidR="007C1CC5" w:rsidRPr="00F944E7" w:rsidRDefault="007C1CC5" w:rsidP="00336075">
      <w:pPr>
        <w:numPr>
          <w:ilvl w:val="0"/>
          <w:numId w:val="886"/>
        </w:numPr>
        <w:shd w:val="clear" w:color="auto" w:fill="FFFFFF"/>
        <w:ind w:left="1104"/>
        <w:jc w:val="both"/>
        <w:rPr>
          <w:rFonts w:ascii="Calibri" w:hAnsi="Calibri" w:cs="Calibri"/>
          <w:color w:val="222222"/>
        </w:rPr>
      </w:pPr>
      <w:r w:rsidRPr="00F944E7">
        <w:rPr>
          <w:rFonts w:ascii="Calibri" w:hAnsi="Calibri" w:cs="Calibri"/>
          <w:color w:val="222222"/>
        </w:rPr>
        <w:t>99 800</w:t>
      </w:r>
    </w:p>
    <w:p w14:paraId="21148E5C" w14:textId="77777777" w:rsidR="007C1CC5" w:rsidRPr="00F944E7" w:rsidRDefault="007C1CC5" w:rsidP="00336075">
      <w:pPr>
        <w:numPr>
          <w:ilvl w:val="0"/>
          <w:numId w:val="886"/>
        </w:numPr>
        <w:shd w:val="clear" w:color="auto" w:fill="FFFFFF"/>
        <w:ind w:left="1104"/>
        <w:jc w:val="both"/>
        <w:rPr>
          <w:rFonts w:ascii="Calibri" w:hAnsi="Calibri" w:cs="Calibri"/>
          <w:color w:val="222222"/>
        </w:rPr>
      </w:pPr>
      <w:r w:rsidRPr="00F944E7">
        <w:rPr>
          <w:rFonts w:ascii="Calibri" w:hAnsi="Calibri" w:cs="Calibri"/>
          <w:color w:val="222222"/>
        </w:rPr>
        <w:t>159 800</w:t>
      </w:r>
    </w:p>
    <w:p w14:paraId="2CA63045" w14:textId="77777777" w:rsidR="007C1CC5" w:rsidRPr="00F944E7" w:rsidRDefault="007C1CC5" w:rsidP="00336075">
      <w:pPr>
        <w:numPr>
          <w:ilvl w:val="0"/>
          <w:numId w:val="886"/>
        </w:numPr>
        <w:shd w:val="clear" w:color="auto" w:fill="FFFFFF"/>
        <w:ind w:left="1104"/>
        <w:jc w:val="both"/>
        <w:rPr>
          <w:rFonts w:ascii="Calibri" w:hAnsi="Calibri" w:cs="Calibri"/>
          <w:b/>
          <w:bCs/>
          <w:color w:val="222222"/>
        </w:rPr>
      </w:pPr>
      <w:r w:rsidRPr="00F944E7">
        <w:rPr>
          <w:rFonts w:ascii="Calibri" w:hAnsi="Calibri" w:cs="Calibri"/>
          <w:b/>
          <w:bCs/>
          <w:color w:val="222222"/>
        </w:rPr>
        <w:t>171 300</w:t>
      </w:r>
    </w:p>
    <w:p w14:paraId="7E96A087" w14:textId="327F883E" w:rsidR="007C1CC5" w:rsidRPr="00F944E7" w:rsidRDefault="007C1CC5" w:rsidP="00336075">
      <w:pPr>
        <w:numPr>
          <w:ilvl w:val="0"/>
          <w:numId w:val="886"/>
        </w:numPr>
        <w:shd w:val="clear" w:color="auto" w:fill="FFFFFF"/>
        <w:ind w:left="1104"/>
        <w:jc w:val="both"/>
        <w:rPr>
          <w:rFonts w:ascii="Calibri" w:hAnsi="Calibri" w:cs="Calibri"/>
          <w:color w:val="222222"/>
        </w:rPr>
      </w:pPr>
      <w:r w:rsidRPr="00F944E7">
        <w:rPr>
          <w:rFonts w:ascii="Calibri" w:hAnsi="Calibri" w:cs="Calibri"/>
          <w:color w:val="222222"/>
        </w:rPr>
        <w:t>179</w:t>
      </w:r>
      <w:r w:rsidR="0038277E" w:rsidRPr="00F944E7">
        <w:rPr>
          <w:rFonts w:ascii="Calibri" w:hAnsi="Calibri" w:cs="Calibri"/>
          <w:color w:val="222222"/>
        </w:rPr>
        <w:t> </w:t>
      </w:r>
      <w:r w:rsidRPr="00F944E7">
        <w:rPr>
          <w:rFonts w:ascii="Calibri" w:hAnsi="Calibri" w:cs="Calibri"/>
          <w:color w:val="222222"/>
        </w:rPr>
        <w:t>900</w:t>
      </w:r>
    </w:p>
    <w:p w14:paraId="00C970CC" w14:textId="619A7B21" w:rsidR="00DC54FB" w:rsidRPr="00F944E7" w:rsidRDefault="00DC54FB" w:rsidP="00523C57">
      <w:pPr>
        <w:rPr>
          <w:rFonts w:asciiTheme="minorHAnsi" w:hAnsiTheme="minorHAnsi" w:cstheme="minorHAnsi"/>
        </w:rPr>
      </w:pPr>
    </w:p>
    <w:p w14:paraId="1DCE043C" w14:textId="77777777" w:rsidR="0038277E" w:rsidRPr="00F944E7" w:rsidRDefault="0038277E" w:rsidP="0038277E">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b/>
          <w:color w:val="222222"/>
        </w:rPr>
        <w:t>5.2.3.32.</w:t>
      </w:r>
      <w:r w:rsidRPr="00F944E7">
        <w:rPr>
          <w:rFonts w:ascii="Calibri" w:hAnsi="Calibri" w:cs="Calibri"/>
          <w:color w:val="222222"/>
        </w:rPr>
        <w:t> 4 балла.</w:t>
      </w:r>
    </w:p>
    <w:p w14:paraId="69E7F847" w14:textId="18E75D8C" w:rsidR="0038277E" w:rsidRPr="00F944E7" w:rsidRDefault="001B75C0" w:rsidP="0038277E">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Определить методом дисконтированных денежных потоков стоимость производственной линии на 01.01.2019 года. Ежемесячный объем производства продукции - 100 шт., стоимость 1 единицы продукции по состоянию на 01.01.2017 составляет 500 руб./шт. Линия может работать 3 года, после чего для продолжения работы линии еще на 3 года необходимо проведение капитального ремонта, затраты на который составляют 800 000 руб. в ценах по состоянию на дату капитального ремонта. Капитальный ремонт сроком 4 месяца продлит срок службы линии на 3 года (4 мес. учитываются в этом сроке). Длительность планового регламентного обслуживания в период до капитального ремонта составляет 1 месяц в год, после проведения капитального ремонта 3 месяца в год. В год проведения капитального ремонта плановое регламентное обслуживание не проводится. Среднегодовое значение постоянных эксплуатационных затрат составляют 10 000 руб., проведение капитального ремонта не отражается на величине постоянных затрат. Переменные затраты на производство 1 единицы продукции в 2017 году составляют 130 руб./шт. Ставка дисконтирования 0,2, дисконтирование провести на середину периода, длительность каждого периода - 1 год. Изменение цен на продукцию, элементы себестоимости, ремонты происходит в начале каждого года:</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5473"/>
        <w:gridCol w:w="679"/>
        <w:gridCol w:w="679"/>
        <w:gridCol w:w="679"/>
        <w:gridCol w:w="679"/>
        <w:gridCol w:w="679"/>
        <w:gridCol w:w="679"/>
      </w:tblGrid>
      <w:tr w:rsidR="0038277E" w:rsidRPr="00F944E7" w14:paraId="4EF197FC" w14:textId="77777777" w:rsidTr="0038277E">
        <w:trPr>
          <w:tblHeader/>
        </w:trPr>
        <w:tc>
          <w:tcPr>
            <w:tcW w:w="0" w:type="auto"/>
            <w:tcMar>
              <w:top w:w="48" w:type="dxa"/>
              <w:left w:w="96" w:type="dxa"/>
              <w:bottom w:w="48" w:type="dxa"/>
              <w:right w:w="96" w:type="dxa"/>
            </w:tcMar>
            <w:vAlign w:val="center"/>
            <w:hideMark/>
          </w:tcPr>
          <w:p w14:paraId="032CB0E9" w14:textId="77777777" w:rsidR="0038277E" w:rsidRPr="00F944E7" w:rsidRDefault="0038277E" w:rsidP="0038277E">
            <w:pPr>
              <w:jc w:val="center"/>
              <w:rPr>
                <w:rFonts w:asciiTheme="minorHAnsi" w:hAnsiTheme="minorHAnsi" w:cs="Arial"/>
                <w:b/>
                <w:bCs/>
                <w:color w:val="222222"/>
              </w:rPr>
            </w:pPr>
            <w:r w:rsidRPr="00F944E7">
              <w:rPr>
                <w:rFonts w:asciiTheme="minorHAnsi" w:hAnsiTheme="minorHAnsi" w:cs="Arial"/>
                <w:b/>
                <w:bCs/>
                <w:color w:val="222222"/>
              </w:rPr>
              <w:t>Период</w:t>
            </w:r>
          </w:p>
        </w:tc>
        <w:tc>
          <w:tcPr>
            <w:tcW w:w="0" w:type="auto"/>
            <w:tcMar>
              <w:top w:w="48" w:type="dxa"/>
              <w:left w:w="96" w:type="dxa"/>
              <w:bottom w:w="48" w:type="dxa"/>
              <w:right w:w="96" w:type="dxa"/>
            </w:tcMar>
            <w:vAlign w:val="center"/>
            <w:hideMark/>
          </w:tcPr>
          <w:p w14:paraId="648B8A72" w14:textId="77777777" w:rsidR="0038277E" w:rsidRPr="00F944E7" w:rsidRDefault="0038277E" w:rsidP="0038277E">
            <w:pPr>
              <w:jc w:val="center"/>
              <w:rPr>
                <w:rFonts w:asciiTheme="minorHAnsi" w:hAnsiTheme="minorHAnsi" w:cs="Arial"/>
                <w:b/>
                <w:bCs/>
                <w:color w:val="222222"/>
              </w:rPr>
            </w:pPr>
            <w:r w:rsidRPr="00F944E7">
              <w:rPr>
                <w:rFonts w:asciiTheme="minorHAnsi" w:hAnsiTheme="minorHAnsi" w:cs="Arial"/>
                <w:b/>
                <w:bCs/>
                <w:color w:val="222222"/>
              </w:rPr>
              <w:t>2017</w:t>
            </w:r>
          </w:p>
        </w:tc>
        <w:tc>
          <w:tcPr>
            <w:tcW w:w="0" w:type="auto"/>
            <w:tcMar>
              <w:top w:w="48" w:type="dxa"/>
              <w:left w:w="96" w:type="dxa"/>
              <w:bottom w:w="48" w:type="dxa"/>
              <w:right w:w="96" w:type="dxa"/>
            </w:tcMar>
            <w:vAlign w:val="center"/>
            <w:hideMark/>
          </w:tcPr>
          <w:p w14:paraId="584B3346" w14:textId="77777777" w:rsidR="0038277E" w:rsidRPr="00F944E7" w:rsidRDefault="0038277E" w:rsidP="0038277E">
            <w:pPr>
              <w:jc w:val="center"/>
              <w:rPr>
                <w:rFonts w:asciiTheme="minorHAnsi" w:hAnsiTheme="minorHAnsi" w:cs="Arial"/>
                <w:b/>
                <w:bCs/>
                <w:color w:val="222222"/>
              </w:rPr>
            </w:pPr>
            <w:r w:rsidRPr="00F944E7">
              <w:rPr>
                <w:rFonts w:asciiTheme="minorHAnsi" w:hAnsiTheme="minorHAnsi" w:cs="Arial"/>
                <w:b/>
                <w:bCs/>
                <w:color w:val="222222"/>
              </w:rPr>
              <w:t>2018</w:t>
            </w:r>
          </w:p>
        </w:tc>
        <w:tc>
          <w:tcPr>
            <w:tcW w:w="0" w:type="auto"/>
            <w:tcMar>
              <w:top w:w="48" w:type="dxa"/>
              <w:left w:w="96" w:type="dxa"/>
              <w:bottom w:w="48" w:type="dxa"/>
              <w:right w:w="96" w:type="dxa"/>
            </w:tcMar>
            <w:vAlign w:val="center"/>
            <w:hideMark/>
          </w:tcPr>
          <w:p w14:paraId="57FAD893" w14:textId="77777777" w:rsidR="0038277E" w:rsidRPr="00F944E7" w:rsidRDefault="0038277E" w:rsidP="0038277E">
            <w:pPr>
              <w:jc w:val="center"/>
              <w:rPr>
                <w:rFonts w:asciiTheme="minorHAnsi" w:hAnsiTheme="minorHAnsi" w:cs="Arial"/>
                <w:b/>
                <w:bCs/>
                <w:color w:val="222222"/>
              </w:rPr>
            </w:pPr>
            <w:r w:rsidRPr="00F944E7">
              <w:rPr>
                <w:rFonts w:asciiTheme="minorHAnsi" w:hAnsiTheme="minorHAnsi" w:cs="Arial"/>
                <w:b/>
                <w:bCs/>
                <w:color w:val="222222"/>
              </w:rPr>
              <w:t>2019</w:t>
            </w:r>
          </w:p>
        </w:tc>
        <w:tc>
          <w:tcPr>
            <w:tcW w:w="0" w:type="auto"/>
            <w:tcMar>
              <w:top w:w="48" w:type="dxa"/>
              <w:left w:w="96" w:type="dxa"/>
              <w:bottom w:w="48" w:type="dxa"/>
              <w:right w:w="96" w:type="dxa"/>
            </w:tcMar>
            <w:vAlign w:val="center"/>
            <w:hideMark/>
          </w:tcPr>
          <w:p w14:paraId="4D535891" w14:textId="77777777" w:rsidR="0038277E" w:rsidRPr="00F944E7" w:rsidRDefault="0038277E" w:rsidP="0038277E">
            <w:pPr>
              <w:jc w:val="center"/>
              <w:rPr>
                <w:rFonts w:asciiTheme="minorHAnsi" w:hAnsiTheme="minorHAnsi" w:cs="Arial"/>
                <w:b/>
                <w:bCs/>
                <w:color w:val="222222"/>
              </w:rPr>
            </w:pPr>
            <w:r w:rsidRPr="00F944E7">
              <w:rPr>
                <w:rFonts w:asciiTheme="minorHAnsi" w:hAnsiTheme="minorHAnsi" w:cs="Arial"/>
                <w:b/>
                <w:bCs/>
                <w:color w:val="222222"/>
              </w:rPr>
              <w:t>2020</w:t>
            </w:r>
          </w:p>
        </w:tc>
        <w:tc>
          <w:tcPr>
            <w:tcW w:w="0" w:type="auto"/>
            <w:tcMar>
              <w:top w:w="48" w:type="dxa"/>
              <w:left w:w="96" w:type="dxa"/>
              <w:bottom w:w="48" w:type="dxa"/>
              <w:right w:w="96" w:type="dxa"/>
            </w:tcMar>
            <w:vAlign w:val="center"/>
            <w:hideMark/>
          </w:tcPr>
          <w:p w14:paraId="1179925D" w14:textId="77777777" w:rsidR="0038277E" w:rsidRPr="00F944E7" w:rsidRDefault="0038277E" w:rsidP="0038277E">
            <w:pPr>
              <w:jc w:val="center"/>
              <w:rPr>
                <w:rFonts w:asciiTheme="minorHAnsi" w:hAnsiTheme="minorHAnsi" w:cs="Arial"/>
                <w:b/>
                <w:bCs/>
                <w:color w:val="222222"/>
              </w:rPr>
            </w:pPr>
            <w:r w:rsidRPr="00F944E7">
              <w:rPr>
                <w:rFonts w:asciiTheme="minorHAnsi" w:hAnsiTheme="minorHAnsi" w:cs="Arial"/>
                <w:b/>
                <w:bCs/>
                <w:color w:val="222222"/>
              </w:rPr>
              <w:t>2021</w:t>
            </w:r>
          </w:p>
        </w:tc>
        <w:tc>
          <w:tcPr>
            <w:tcW w:w="0" w:type="auto"/>
            <w:tcMar>
              <w:top w:w="48" w:type="dxa"/>
              <w:left w:w="96" w:type="dxa"/>
              <w:bottom w:w="48" w:type="dxa"/>
              <w:right w:w="96" w:type="dxa"/>
            </w:tcMar>
            <w:vAlign w:val="center"/>
            <w:hideMark/>
          </w:tcPr>
          <w:p w14:paraId="7FF0AB89" w14:textId="77777777" w:rsidR="0038277E" w:rsidRPr="00F944E7" w:rsidRDefault="0038277E" w:rsidP="0038277E">
            <w:pPr>
              <w:jc w:val="center"/>
              <w:rPr>
                <w:rFonts w:asciiTheme="minorHAnsi" w:hAnsiTheme="minorHAnsi" w:cs="Arial"/>
                <w:b/>
                <w:bCs/>
                <w:color w:val="222222"/>
              </w:rPr>
            </w:pPr>
            <w:r w:rsidRPr="00F944E7">
              <w:rPr>
                <w:rFonts w:asciiTheme="minorHAnsi" w:hAnsiTheme="minorHAnsi" w:cs="Arial"/>
                <w:b/>
                <w:bCs/>
                <w:color w:val="222222"/>
              </w:rPr>
              <w:t>2022</w:t>
            </w:r>
          </w:p>
        </w:tc>
      </w:tr>
      <w:tr w:rsidR="0038277E" w:rsidRPr="00F944E7" w14:paraId="6EF40460" w14:textId="77777777" w:rsidTr="0038277E">
        <w:trPr>
          <w:tblHeader/>
        </w:trPr>
        <w:tc>
          <w:tcPr>
            <w:tcW w:w="0" w:type="auto"/>
            <w:tcMar>
              <w:top w:w="48" w:type="dxa"/>
              <w:left w:w="96" w:type="dxa"/>
              <w:bottom w:w="48" w:type="dxa"/>
              <w:right w:w="96" w:type="dxa"/>
            </w:tcMar>
            <w:vAlign w:val="center"/>
            <w:hideMark/>
          </w:tcPr>
          <w:p w14:paraId="25608A12" w14:textId="77777777" w:rsidR="0038277E" w:rsidRPr="00F944E7" w:rsidRDefault="0038277E" w:rsidP="0038277E">
            <w:pPr>
              <w:rPr>
                <w:rFonts w:asciiTheme="minorHAnsi" w:hAnsiTheme="minorHAnsi" w:cs="Arial"/>
                <w:color w:val="222222"/>
              </w:rPr>
            </w:pPr>
            <w:r w:rsidRPr="00F944E7">
              <w:rPr>
                <w:rFonts w:asciiTheme="minorHAnsi" w:hAnsiTheme="minorHAnsi" w:cs="Arial"/>
                <w:color w:val="222222"/>
              </w:rPr>
              <w:t>Индексы изменения цен на продукцию на начало года по отношению к началу предыдущего года</w:t>
            </w:r>
          </w:p>
        </w:tc>
        <w:tc>
          <w:tcPr>
            <w:tcW w:w="0" w:type="auto"/>
            <w:tcMar>
              <w:top w:w="48" w:type="dxa"/>
              <w:left w:w="96" w:type="dxa"/>
              <w:bottom w:w="48" w:type="dxa"/>
              <w:right w:w="96" w:type="dxa"/>
            </w:tcMar>
            <w:vAlign w:val="center"/>
            <w:hideMark/>
          </w:tcPr>
          <w:p w14:paraId="039DA11F" w14:textId="77777777" w:rsidR="0038277E" w:rsidRPr="00F944E7" w:rsidRDefault="0038277E" w:rsidP="0038277E">
            <w:pPr>
              <w:rPr>
                <w:rFonts w:asciiTheme="minorHAnsi" w:hAnsiTheme="minorHAnsi" w:cs="Arial"/>
                <w:color w:val="222222"/>
              </w:rPr>
            </w:pPr>
            <w:r w:rsidRPr="00F944E7">
              <w:rPr>
                <w:rFonts w:asciiTheme="minorHAnsi" w:hAnsiTheme="minorHAnsi" w:cs="Arial"/>
                <w:color w:val="222222"/>
              </w:rPr>
              <w:t>1,08</w:t>
            </w:r>
          </w:p>
        </w:tc>
        <w:tc>
          <w:tcPr>
            <w:tcW w:w="0" w:type="auto"/>
            <w:tcMar>
              <w:top w:w="48" w:type="dxa"/>
              <w:left w:w="96" w:type="dxa"/>
              <w:bottom w:w="48" w:type="dxa"/>
              <w:right w:w="96" w:type="dxa"/>
            </w:tcMar>
            <w:vAlign w:val="center"/>
            <w:hideMark/>
          </w:tcPr>
          <w:p w14:paraId="513AC7CD" w14:textId="77777777" w:rsidR="0038277E" w:rsidRPr="00F944E7" w:rsidRDefault="0038277E" w:rsidP="0038277E">
            <w:pPr>
              <w:rPr>
                <w:rFonts w:asciiTheme="minorHAnsi" w:hAnsiTheme="minorHAnsi" w:cs="Arial"/>
                <w:color w:val="222222"/>
              </w:rPr>
            </w:pPr>
            <w:r w:rsidRPr="00F944E7">
              <w:rPr>
                <w:rFonts w:asciiTheme="minorHAnsi" w:hAnsiTheme="minorHAnsi" w:cs="Arial"/>
                <w:color w:val="222222"/>
              </w:rPr>
              <w:t>1,06</w:t>
            </w:r>
          </w:p>
        </w:tc>
        <w:tc>
          <w:tcPr>
            <w:tcW w:w="0" w:type="auto"/>
            <w:tcMar>
              <w:top w:w="48" w:type="dxa"/>
              <w:left w:w="96" w:type="dxa"/>
              <w:bottom w:w="48" w:type="dxa"/>
              <w:right w:w="96" w:type="dxa"/>
            </w:tcMar>
            <w:vAlign w:val="center"/>
            <w:hideMark/>
          </w:tcPr>
          <w:p w14:paraId="570FDD63" w14:textId="77777777" w:rsidR="0038277E" w:rsidRPr="00F944E7" w:rsidRDefault="0038277E" w:rsidP="0038277E">
            <w:pPr>
              <w:rPr>
                <w:rFonts w:asciiTheme="minorHAnsi" w:hAnsiTheme="minorHAnsi" w:cs="Arial"/>
                <w:color w:val="222222"/>
              </w:rPr>
            </w:pPr>
            <w:r w:rsidRPr="00F944E7">
              <w:rPr>
                <w:rFonts w:asciiTheme="minorHAnsi" w:hAnsiTheme="minorHAnsi" w:cs="Arial"/>
                <w:color w:val="222222"/>
              </w:rPr>
              <w:t>1,05</w:t>
            </w:r>
          </w:p>
        </w:tc>
        <w:tc>
          <w:tcPr>
            <w:tcW w:w="0" w:type="auto"/>
            <w:tcMar>
              <w:top w:w="48" w:type="dxa"/>
              <w:left w:w="96" w:type="dxa"/>
              <w:bottom w:w="48" w:type="dxa"/>
              <w:right w:w="96" w:type="dxa"/>
            </w:tcMar>
            <w:vAlign w:val="center"/>
            <w:hideMark/>
          </w:tcPr>
          <w:p w14:paraId="16ACF79C" w14:textId="77777777" w:rsidR="0038277E" w:rsidRPr="00F944E7" w:rsidRDefault="0038277E" w:rsidP="0038277E">
            <w:pPr>
              <w:rPr>
                <w:rFonts w:asciiTheme="minorHAnsi" w:hAnsiTheme="minorHAnsi" w:cs="Arial"/>
                <w:color w:val="222222"/>
              </w:rPr>
            </w:pPr>
            <w:r w:rsidRPr="00F944E7">
              <w:rPr>
                <w:rFonts w:asciiTheme="minorHAnsi" w:hAnsiTheme="minorHAnsi" w:cs="Arial"/>
                <w:color w:val="222222"/>
              </w:rPr>
              <w:t>1,03</w:t>
            </w:r>
          </w:p>
        </w:tc>
        <w:tc>
          <w:tcPr>
            <w:tcW w:w="0" w:type="auto"/>
            <w:tcMar>
              <w:top w:w="48" w:type="dxa"/>
              <w:left w:w="96" w:type="dxa"/>
              <w:bottom w:w="48" w:type="dxa"/>
              <w:right w:w="96" w:type="dxa"/>
            </w:tcMar>
            <w:vAlign w:val="center"/>
            <w:hideMark/>
          </w:tcPr>
          <w:p w14:paraId="04A3CA95" w14:textId="77777777" w:rsidR="0038277E" w:rsidRPr="00F944E7" w:rsidRDefault="0038277E" w:rsidP="0038277E">
            <w:pPr>
              <w:rPr>
                <w:rFonts w:asciiTheme="minorHAnsi" w:hAnsiTheme="minorHAnsi" w:cs="Arial"/>
                <w:color w:val="222222"/>
              </w:rPr>
            </w:pPr>
            <w:r w:rsidRPr="00F944E7">
              <w:rPr>
                <w:rFonts w:asciiTheme="minorHAnsi" w:hAnsiTheme="minorHAnsi" w:cs="Arial"/>
                <w:color w:val="222222"/>
              </w:rPr>
              <w:t>1,03</w:t>
            </w:r>
          </w:p>
        </w:tc>
        <w:tc>
          <w:tcPr>
            <w:tcW w:w="0" w:type="auto"/>
            <w:tcMar>
              <w:top w:w="48" w:type="dxa"/>
              <w:left w:w="96" w:type="dxa"/>
              <w:bottom w:w="48" w:type="dxa"/>
              <w:right w:w="96" w:type="dxa"/>
            </w:tcMar>
            <w:vAlign w:val="center"/>
            <w:hideMark/>
          </w:tcPr>
          <w:p w14:paraId="1A9F5E5E" w14:textId="77777777" w:rsidR="0038277E" w:rsidRPr="00F944E7" w:rsidRDefault="0038277E" w:rsidP="0038277E">
            <w:pPr>
              <w:rPr>
                <w:rFonts w:asciiTheme="minorHAnsi" w:hAnsiTheme="minorHAnsi" w:cs="Arial"/>
                <w:color w:val="222222"/>
              </w:rPr>
            </w:pPr>
            <w:r w:rsidRPr="00F944E7">
              <w:rPr>
                <w:rFonts w:asciiTheme="minorHAnsi" w:hAnsiTheme="minorHAnsi" w:cs="Arial"/>
                <w:color w:val="222222"/>
              </w:rPr>
              <w:t>1,03</w:t>
            </w:r>
          </w:p>
        </w:tc>
      </w:tr>
      <w:tr w:rsidR="0038277E" w:rsidRPr="00F944E7" w14:paraId="0DDCDE35" w14:textId="77777777" w:rsidTr="0038277E">
        <w:trPr>
          <w:tblHeader/>
        </w:trPr>
        <w:tc>
          <w:tcPr>
            <w:tcW w:w="0" w:type="auto"/>
            <w:tcMar>
              <w:top w:w="48" w:type="dxa"/>
              <w:left w:w="96" w:type="dxa"/>
              <w:bottom w:w="48" w:type="dxa"/>
              <w:right w:w="96" w:type="dxa"/>
            </w:tcMar>
            <w:vAlign w:val="center"/>
            <w:hideMark/>
          </w:tcPr>
          <w:p w14:paraId="2258DAFA" w14:textId="77777777" w:rsidR="0038277E" w:rsidRPr="00F944E7" w:rsidRDefault="0038277E" w:rsidP="0038277E">
            <w:pPr>
              <w:rPr>
                <w:rFonts w:asciiTheme="minorHAnsi" w:hAnsiTheme="minorHAnsi" w:cs="Arial"/>
                <w:color w:val="222222"/>
              </w:rPr>
            </w:pPr>
            <w:r w:rsidRPr="00F944E7">
              <w:rPr>
                <w:rFonts w:asciiTheme="minorHAnsi" w:hAnsiTheme="minorHAnsi" w:cs="Arial"/>
                <w:color w:val="222222"/>
              </w:rPr>
              <w:lastRenderedPageBreak/>
              <w:t>Индексы изменения затрат по выпуску единицы продукции на начало года по отношению к началу предыдущего года</w:t>
            </w:r>
          </w:p>
        </w:tc>
        <w:tc>
          <w:tcPr>
            <w:tcW w:w="0" w:type="auto"/>
            <w:tcMar>
              <w:top w:w="48" w:type="dxa"/>
              <w:left w:w="96" w:type="dxa"/>
              <w:bottom w:w="48" w:type="dxa"/>
              <w:right w:w="96" w:type="dxa"/>
            </w:tcMar>
            <w:vAlign w:val="center"/>
            <w:hideMark/>
          </w:tcPr>
          <w:p w14:paraId="45D5654A" w14:textId="77777777" w:rsidR="0038277E" w:rsidRPr="00F944E7" w:rsidRDefault="0038277E" w:rsidP="0038277E">
            <w:pPr>
              <w:rPr>
                <w:rFonts w:asciiTheme="minorHAnsi" w:hAnsiTheme="minorHAnsi" w:cs="Arial"/>
                <w:color w:val="222222"/>
              </w:rPr>
            </w:pPr>
            <w:r w:rsidRPr="00F944E7">
              <w:rPr>
                <w:rFonts w:asciiTheme="minorHAnsi" w:hAnsiTheme="minorHAnsi" w:cs="Arial"/>
                <w:color w:val="222222"/>
              </w:rPr>
              <w:t>1,1</w:t>
            </w:r>
          </w:p>
        </w:tc>
        <w:tc>
          <w:tcPr>
            <w:tcW w:w="0" w:type="auto"/>
            <w:tcMar>
              <w:top w:w="48" w:type="dxa"/>
              <w:left w:w="96" w:type="dxa"/>
              <w:bottom w:w="48" w:type="dxa"/>
              <w:right w:w="96" w:type="dxa"/>
            </w:tcMar>
            <w:vAlign w:val="center"/>
            <w:hideMark/>
          </w:tcPr>
          <w:p w14:paraId="269B91C4" w14:textId="77777777" w:rsidR="0038277E" w:rsidRPr="00F944E7" w:rsidRDefault="0038277E" w:rsidP="0038277E">
            <w:pPr>
              <w:rPr>
                <w:rFonts w:asciiTheme="minorHAnsi" w:hAnsiTheme="minorHAnsi" w:cs="Arial"/>
                <w:color w:val="222222"/>
              </w:rPr>
            </w:pPr>
            <w:r w:rsidRPr="00F944E7">
              <w:rPr>
                <w:rFonts w:asciiTheme="minorHAnsi" w:hAnsiTheme="minorHAnsi" w:cs="Arial"/>
                <w:color w:val="222222"/>
              </w:rPr>
              <w:t>1,08</w:t>
            </w:r>
          </w:p>
        </w:tc>
        <w:tc>
          <w:tcPr>
            <w:tcW w:w="0" w:type="auto"/>
            <w:tcMar>
              <w:top w:w="48" w:type="dxa"/>
              <w:left w:w="96" w:type="dxa"/>
              <w:bottom w:w="48" w:type="dxa"/>
              <w:right w:w="96" w:type="dxa"/>
            </w:tcMar>
            <w:vAlign w:val="center"/>
            <w:hideMark/>
          </w:tcPr>
          <w:p w14:paraId="3933C36D" w14:textId="77777777" w:rsidR="0038277E" w:rsidRPr="00F944E7" w:rsidRDefault="0038277E" w:rsidP="0038277E">
            <w:pPr>
              <w:rPr>
                <w:rFonts w:asciiTheme="minorHAnsi" w:hAnsiTheme="minorHAnsi" w:cs="Arial"/>
                <w:color w:val="222222"/>
              </w:rPr>
            </w:pPr>
            <w:r w:rsidRPr="00F944E7">
              <w:rPr>
                <w:rFonts w:asciiTheme="minorHAnsi" w:hAnsiTheme="minorHAnsi" w:cs="Arial"/>
                <w:color w:val="222222"/>
              </w:rPr>
              <w:t>1,06</w:t>
            </w:r>
          </w:p>
        </w:tc>
        <w:tc>
          <w:tcPr>
            <w:tcW w:w="0" w:type="auto"/>
            <w:tcMar>
              <w:top w:w="48" w:type="dxa"/>
              <w:left w:w="96" w:type="dxa"/>
              <w:bottom w:w="48" w:type="dxa"/>
              <w:right w:w="96" w:type="dxa"/>
            </w:tcMar>
            <w:vAlign w:val="center"/>
            <w:hideMark/>
          </w:tcPr>
          <w:p w14:paraId="11DD016B" w14:textId="77777777" w:rsidR="0038277E" w:rsidRPr="00F944E7" w:rsidRDefault="0038277E" w:rsidP="0038277E">
            <w:pPr>
              <w:rPr>
                <w:rFonts w:asciiTheme="minorHAnsi" w:hAnsiTheme="minorHAnsi" w:cs="Arial"/>
                <w:color w:val="222222"/>
              </w:rPr>
            </w:pPr>
            <w:r w:rsidRPr="00F944E7">
              <w:rPr>
                <w:rFonts w:asciiTheme="minorHAnsi" w:hAnsiTheme="minorHAnsi" w:cs="Arial"/>
                <w:color w:val="222222"/>
              </w:rPr>
              <w:t>1,04</w:t>
            </w:r>
          </w:p>
        </w:tc>
        <w:tc>
          <w:tcPr>
            <w:tcW w:w="0" w:type="auto"/>
            <w:tcMar>
              <w:top w:w="48" w:type="dxa"/>
              <w:left w:w="96" w:type="dxa"/>
              <w:bottom w:w="48" w:type="dxa"/>
              <w:right w:w="96" w:type="dxa"/>
            </w:tcMar>
            <w:vAlign w:val="center"/>
            <w:hideMark/>
          </w:tcPr>
          <w:p w14:paraId="668C3106" w14:textId="77777777" w:rsidR="0038277E" w:rsidRPr="00F944E7" w:rsidRDefault="0038277E" w:rsidP="0038277E">
            <w:pPr>
              <w:rPr>
                <w:rFonts w:asciiTheme="minorHAnsi" w:hAnsiTheme="minorHAnsi" w:cs="Arial"/>
                <w:color w:val="222222"/>
              </w:rPr>
            </w:pPr>
            <w:r w:rsidRPr="00F944E7">
              <w:rPr>
                <w:rFonts w:asciiTheme="minorHAnsi" w:hAnsiTheme="minorHAnsi" w:cs="Arial"/>
                <w:color w:val="222222"/>
              </w:rPr>
              <w:t>1,04</w:t>
            </w:r>
          </w:p>
        </w:tc>
        <w:tc>
          <w:tcPr>
            <w:tcW w:w="0" w:type="auto"/>
            <w:tcMar>
              <w:top w:w="48" w:type="dxa"/>
              <w:left w:w="96" w:type="dxa"/>
              <w:bottom w:w="48" w:type="dxa"/>
              <w:right w:w="96" w:type="dxa"/>
            </w:tcMar>
            <w:vAlign w:val="center"/>
            <w:hideMark/>
          </w:tcPr>
          <w:p w14:paraId="2B419423" w14:textId="77777777" w:rsidR="0038277E" w:rsidRPr="00F944E7" w:rsidRDefault="0038277E" w:rsidP="0038277E">
            <w:pPr>
              <w:rPr>
                <w:rFonts w:asciiTheme="minorHAnsi" w:hAnsiTheme="minorHAnsi" w:cs="Arial"/>
                <w:color w:val="222222"/>
              </w:rPr>
            </w:pPr>
            <w:r w:rsidRPr="00F944E7">
              <w:rPr>
                <w:rFonts w:asciiTheme="minorHAnsi" w:hAnsiTheme="minorHAnsi" w:cs="Arial"/>
                <w:color w:val="222222"/>
              </w:rPr>
              <w:t>1,04</w:t>
            </w:r>
          </w:p>
        </w:tc>
      </w:tr>
      <w:tr w:rsidR="0038277E" w:rsidRPr="00F944E7" w14:paraId="3FC96331" w14:textId="77777777" w:rsidTr="0038277E">
        <w:trPr>
          <w:tblHeader/>
        </w:trPr>
        <w:tc>
          <w:tcPr>
            <w:tcW w:w="0" w:type="auto"/>
            <w:tcMar>
              <w:top w:w="48" w:type="dxa"/>
              <w:left w:w="96" w:type="dxa"/>
              <w:bottom w:w="48" w:type="dxa"/>
              <w:right w:w="96" w:type="dxa"/>
            </w:tcMar>
            <w:vAlign w:val="center"/>
            <w:hideMark/>
          </w:tcPr>
          <w:p w14:paraId="6D454269" w14:textId="77777777" w:rsidR="0038277E" w:rsidRPr="00F944E7" w:rsidRDefault="0038277E" w:rsidP="0038277E">
            <w:pPr>
              <w:rPr>
                <w:rFonts w:asciiTheme="minorHAnsi" w:hAnsiTheme="minorHAnsi" w:cs="Arial"/>
                <w:color w:val="222222"/>
              </w:rPr>
            </w:pPr>
            <w:r w:rsidRPr="00F944E7">
              <w:rPr>
                <w:rFonts w:asciiTheme="minorHAnsi" w:hAnsiTheme="minorHAnsi" w:cs="Arial"/>
                <w:color w:val="222222"/>
              </w:rPr>
              <w:t>Индексы изменения затрат на капитальный ремонт на начало года по отношению к началу предыдущего года</w:t>
            </w:r>
          </w:p>
        </w:tc>
        <w:tc>
          <w:tcPr>
            <w:tcW w:w="0" w:type="auto"/>
            <w:tcMar>
              <w:top w:w="48" w:type="dxa"/>
              <w:left w:w="96" w:type="dxa"/>
              <w:bottom w:w="48" w:type="dxa"/>
              <w:right w:w="96" w:type="dxa"/>
            </w:tcMar>
            <w:vAlign w:val="center"/>
            <w:hideMark/>
          </w:tcPr>
          <w:p w14:paraId="1511A7F7" w14:textId="77777777" w:rsidR="0038277E" w:rsidRPr="00F944E7" w:rsidRDefault="0038277E" w:rsidP="0038277E">
            <w:pPr>
              <w:rPr>
                <w:rFonts w:asciiTheme="minorHAnsi" w:hAnsiTheme="minorHAnsi" w:cs="Arial"/>
                <w:color w:val="222222"/>
              </w:rPr>
            </w:pPr>
            <w:r w:rsidRPr="00F944E7">
              <w:rPr>
                <w:rFonts w:asciiTheme="minorHAnsi" w:hAnsiTheme="minorHAnsi" w:cs="Arial"/>
                <w:color w:val="222222"/>
              </w:rPr>
              <w:t>1,04</w:t>
            </w:r>
          </w:p>
        </w:tc>
        <w:tc>
          <w:tcPr>
            <w:tcW w:w="0" w:type="auto"/>
            <w:tcMar>
              <w:top w:w="48" w:type="dxa"/>
              <w:left w:w="96" w:type="dxa"/>
              <w:bottom w:w="48" w:type="dxa"/>
              <w:right w:w="96" w:type="dxa"/>
            </w:tcMar>
            <w:vAlign w:val="center"/>
            <w:hideMark/>
          </w:tcPr>
          <w:p w14:paraId="61655EE8" w14:textId="77777777" w:rsidR="0038277E" w:rsidRPr="00F944E7" w:rsidRDefault="0038277E" w:rsidP="0038277E">
            <w:pPr>
              <w:rPr>
                <w:rFonts w:asciiTheme="minorHAnsi" w:hAnsiTheme="minorHAnsi" w:cs="Arial"/>
                <w:color w:val="222222"/>
              </w:rPr>
            </w:pPr>
            <w:r w:rsidRPr="00F944E7">
              <w:rPr>
                <w:rFonts w:asciiTheme="minorHAnsi" w:hAnsiTheme="minorHAnsi" w:cs="Arial"/>
                <w:color w:val="222222"/>
              </w:rPr>
              <w:t>1,05</w:t>
            </w:r>
          </w:p>
        </w:tc>
        <w:tc>
          <w:tcPr>
            <w:tcW w:w="0" w:type="auto"/>
            <w:tcMar>
              <w:top w:w="48" w:type="dxa"/>
              <w:left w:w="96" w:type="dxa"/>
              <w:bottom w:w="48" w:type="dxa"/>
              <w:right w:w="96" w:type="dxa"/>
            </w:tcMar>
            <w:vAlign w:val="center"/>
            <w:hideMark/>
          </w:tcPr>
          <w:p w14:paraId="08F6E29F" w14:textId="77777777" w:rsidR="0038277E" w:rsidRPr="00F944E7" w:rsidRDefault="0038277E" w:rsidP="0038277E">
            <w:pPr>
              <w:rPr>
                <w:rFonts w:asciiTheme="minorHAnsi" w:hAnsiTheme="minorHAnsi" w:cs="Arial"/>
                <w:color w:val="222222"/>
              </w:rPr>
            </w:pPr>
            <w:r w:rsidRPr="00F944E7">
              <w:rPr>
                <w:rFonts w:asciiTheme="minorHAnsi" w:hAnsiTheme="minorHAnsi" w:cs="Arial"/>
                <w:color w:val="222222"/>
              </w:rPr>
              <w:t>1,08</w:t>
            </w:r>
          </w:p>
        </w:tc>
        <w:tc>
          <w:tcPr>
            <w:tcW w:w="0" w:type="auto"/>
            <w:tcMar>
              <w:top w:w="48" w:type="dxa"/>
              <w:left w:w="96" w:type="dxa"/>
              <w:bottom w:w="48" w:type="dxa"/>
              <w:right w:w="96" w:type="dxa"/>
            </w:tcMar>
            <w:vAlign w:val="center"/>
            <w:hideMark/>
          </w:tcPr>
          <w:p w14:paraId="0260964D" w14:textId="77777777" w:rsidR="0038277E" w:rsidRPr="00F944E7" w:rsidRDefault="0038277E" w:rsidP="0038277E">
            <w:pPr>
              <w:rPr>
                <w:rFonts w:asciiTheme="minorHAnsi" w:hAnsiTheme="minorHAnsi" w:cs="Arial"/>
                <w:color w:val="222222"/>
              </w:rPr>
            </w:pPr>
            <w:r w:rsidRPr="00F944E7">
              <w:rPr>
                <w:rFonts w:asciiTheme="minorHAnsi" w:hAnsiTheme="minorHAnsi" w:cs="Arial"/>
                <w:color w:val="222222"/>
              </w:rPr>
              <w:t>1,09</w:t>
            </w:r>
          </w:p>
        </w:tc>
        <w:tc>
          <w:tcPr>
            <w:tcW w:w="0" w:type="auto"/>
            <w:tcMar>
              <w:top w:w="48" w:type="dxa"/>
              <w:left w:w="96" w:type="dxa"/>
              <w:bottom w:w="48" w:type="dxa"/>
              <w:right w:w="96" w:type="dxa"/>
            </w:tcMar>
            <w:vAlign w:val="center"/>
            <w:hideMark/>
          </w:tcPr>
          <w:p w14:paraId="4E72C5B7" w14:textId="77777777" w:rsidR="0038277E" w:rsidRPr="00F944E7" w:rsidRDefault="0038277E" w:rsidP="0038277E">
            <w:pPr>
              <w:rPr>
                <w:rFonts w:asciiTheme="minorHAnsi" w:hAnsiTheme="minorHAnsi" w:cs="Arial"/>
                <w:color w:val="222222"/>
              </w:rPr>
            </w:pPr>
            <w:r w:rsidRPr="00F944E7">
              <w:rPr>
                <w:rFonts w:asciiTheme="minorHAnsi" w:hAnsiTheme="minorHAnsi" w:cs="Arial"/>
                <w:color w:val="222222"/>
              </w:rPr>
              <w:t>1,07</w:t>
            </w:r>
          </w:p>
        </w:tc>
        <w:tc>
          <w:tcPr>
            <w:tcW w:w="0" w:type="auto"/>
            <w:tcMar>
              <w:top w:w="48" w:type="dxa"/>
              <w:left w:w="96" w:type="dxa"/>
              <w:bottom w:w="48" w:type="dxa"/>
              <w:right w:w="96" w:type="dxa"/>
            </w:tcMar>
            <w:vAlign w:val="center"/>
            <w:hideMark/>
          </w:tcPr>
          <w:p w14:paraId="2417CABC" w14:textId="77777777" w:rsidR="0038277E" w:rsidRPr="00F944E7" w:rsidRDefault="0038277E" w:rsidP="0038277E">
            <w:pPr>
              <w:rPr>
                <w:rFonts w:asciiTheme="minorHAnsi" w:hAnsiTheme="minorHAnsi" w:cs="Arial"/>
                <w:color w:val="222222"/>
              </w:rPr>
            </w:pPr>
            <w:r w:rsidRPr="00F944E7">
              <w:rPr>
                <w:rFonts w:asciiTheme="minorHAnsi" w:hAnsiTheme="minorHAnsi" w:cs="Arial"/>
                <w:color w:val="222222"/>
              </w:rPr>
              <w:t>1,06</w:t>
            </w:r>
          </w:p>
        </w:tc>
      </w:tr>
    </w:tbl>
    <w:p w14:paraId="604574CD" w14:textId="77777777" w:rsidR="0038277E" w:rsidRPr="00F944E7" w:rsidRDefault="0038277E" w:rsidP="0038277E">
      <w:pPr>
        <w:pStyle w:val="af2"/>
        <w:shd w:val="clear" w:color="auto" w:fill="FFFFFF"/>
        <w:spacing w:before="0" w:beforeAutospacing="0" w:after="0" w:afterAutospacing="0"/>
        <w:jc w:val="both"/>
        <w:rPr>
          <w:rFonts w:ascii="Calibri" w:hAnsi="Calibri" w:cs="Calibri"/>
          <w:color w:val="222222"/>
        </w:rPr>
      </w:pPr>
    </w:p>
    <w:p w14:paraId="2BEF20EC" w14:textId="09BE3009" w:rsidR="0038277E" w:rsidRPr="00F944E7" w:rsidRDefault="0038277E" w:rsidP="0038277E">
      <w:pPr>
        <w:pStyle w:val="af2"/>
        <w:shd w:val="clear" w:color="auto" w:fill="FFFFFF"/>
        <w:spacing w:before="0" w:beforeAutospacing="0" w:after="0" w:afterAutospacing="0"/>
        <w:jc w:val="both"/>
        <w:rPr>
          <w:rFonts w:ascii="Calibri" w:hAnsi="Calibri" w:cs="Calibri"/>
          <w:color w:val="222222"/>
        </w:rPr>
      </w:pPr>
      <w:r w:rsidRPr="00F944E7">
        <w:rPr>
          <w:rFonts w:ascii="Calibri" w:hAnsi="Calibri" w:cs="Calibri"/>
          <w:color w:val="222222"/>
        </w:rPr>
        <w:t>Варианты ответа:</w:t>
      </w:r>
    </w:p>
    <w:p w14:paraId="0FCEDA93" w14:textId="77777777" w:rsidR="0038277E" w:rsidRPr="00F944E7" w:rsidRDefault="0038277E" w:rsidP="00336075">
      <w:pPr>
        <w:numPr>
          <w:ilvl w:val="0"/>
          <w:numId w:val="886"/>
        </w:numPr>
        <w:shd w:val="clear" w:color="auto" w:fill="FFFFFF"/>
        <w:ind w:left="1104"/>
        <w:jc w:val="both"/>
        <w:rPr>
          <w:rFonts w:ascii="Calibri" w:hAnsi="Calibri" w:cs="Calibri"/>
          <w:color w:val="222222"/>
        </w:rPr>
      </w:pPr>
      <w:r w:rsidRPr="00F944E7">
        <w:rPr>
          <w:rFonts w:ascii="Calibri" w:hAnsi="Calibri" w:cs="Calibri"/>
          <w:color w:val="222222"/>
        </w:rPr>
        <w:t>419800</w:t>
      </w:r>
    </w:p>
    <w:p w14:paraId="0DA3EEE8" w14:textId="77777777" w:rsidR="0038277E" w:rsidRPr="00F944E7" w:rsidRDefault="0038277E" w:rsidP="00336075">
      <w:pPr>
        <w:numPr>
          <w:ilvl w:val="0"/>
          <w:numId w:val="886"/>
        </w:numPr>
        <w:shd w:val="clear" w:color="auto" w:fill="FFFFFF"/>
        <w:ind w:left="1104"/>
        <w:jc w:val="both"/>
        <w:rPr>
          <w:rFonts w:ascii="Calibri" w:hAnsi="Calibri" w:cs="Calibri"/>
          <w:color w:val="222222"/>
        </w:rPr>
      </w:pPr>
      <w:r w:rsidRPr="00F944E7">
        <w:rPr>
          <w:rFonts w:ascii="Calibri" w:hAnsi="Calibri" w:cs="Calibri"/>
          <w:color w:val="222222"/>
        </w:rPr>
        <w:t>427100</w:t>
      </w:r>
    </w:p>
    <w:p w14:paraId="6510E1EB" w14:textId="77777777" w:rsidR="0038277E" w:rsidRPr="00F944E7" w:rsidRDefault="0038277E" w:rsidP="00336075">
      <w:pPr>
        <w:numPr>
          <w:ilvl w:val="0"/>
          <w:numId w:val="886"/>
        </w:numPr>
        <w:shd w:val="clear" w:color="auto" w:fill="FFFFFF"/>
        <w:ind w:left="1104"/>
        <w:jc w:val="both"/>
        <w:rPr>
          <w:rFonts w:ascii="Calibri" w:hAnsi="Calibri" w:cs="Calibri"/>
          <w:b/>
          <w:color w:val="222222"/>
        </w:rPr>
      </w:pPr>
      <w:r w:rsidRPr="00F944E7">
        <w:rPr>
          <w:rFonts w:ascii="Calibri" w:hAnsi="Calibri" w:cs="Calibri"/>
          <w:b/>
          <w:color w:val="222222"/>
        </w:rPr>
        <w:t>475800</w:t>
      </w:r>
    </w:p>
    <w:p w14:paraId="53B7D195" w14:textId="77777777" w:rsidR="0038277E" w:rsidRPr="00F944E7" w:rsidRDefault="0038277E" w:rsidP="00336075">
      <w:pPr>
        <w:numPr>
          <w:ilvl w:val="0"/>
          <w:numId w:val="886"/>
        </w:numPr>
        <w:shd w:val="clear" w:color="auto" w:fill="FFFFFF"/>
        <w:ind w:left="1104"/>
        <w:jc w:val="both"/>
        <w:rPr>
          <w:rFonts w:ascii="Calibri" w:hAnsi="Calibri" w:cs="Calibri"/>
          <w:color w:val="222222"/>
        </w:rPr>
      </w:pPr>
      <w:r w:rsidRPr="00F944E7">
        <w:rPr>
          <w:rFonts w:ascii="Calibri" w:hAnsi="Calibri" w:cs="Calibri"/>
          <w:color w:val="222222"/>
        </w:rPr>
        <w:t>537500</w:t>
      </w:r>
    </w:p>
    <w:p w14:paraId="4DF01978" w14:textId="77777777" w:rsidR="0038277E" w:rsidRPr="00F944E7" w:rsidRDefault="0038277E" w:rsidP="00336075">
      <w:pPr>
        <w:numPr>
          <w:ilvl w:val="0"/>
          <w:numId w:val="886"/>
        </w:numPr>
        <w:shd w:val="clear" w:color="auto" w:fill="FFFFFF"/>
        <w:ind w:left="1104"/>
        <w:jc w:val="both"/>
        <w:rPr>
          <w:rFonts w:ascii="Calibri" w:hAnsi="Calibri" w:cs="Calibri"/>
          <w:color w:val="222222"/>
        </w:rPr>
      </w:pPr>
      <w:r w:rsidRPr="00F944E7">
        <w:rPr>
          <w:rFonts w:ascii="Calibri" w:hAnsi="Calibri" w:cs="Calibri"/>
          <w:color w:val="222222"/>
        </w:rPr>
        <w:t>571300</w:t>
      </w:r>
    </w:p>
    <w:p w14:paraId="7E728906" w14:textId="77777777" w:rsidR="0038277E" w:rsidRPr="00F944E7" w:rsidRDefault="0038277E" w:rsidP="00523C57">
      <w:pPr>
        <w:rPr>
          <w:rFonts w:asciiTheme="minorHAnsi" w:hAnsiTheme="minorHAnsi" w:cstheme="minorHAnsi"/>
        </w:rPr>
      </w:pPr>
    </w:p>
    <w:p w14:paraId="122EDE81" w14:textId="77777777" w:rsidR="00200E68" w:rsidRPr="001657B3" w:rsidRDefault="00200E68" w:rsidP="00523C57">
      <w:pPr>
        <w:rPr>
          <w:rFonts w:asciiTheme="minorHAnsi" w:hAnsiTheme="minorHAnsi" w:cstheme="minorHAnsi"/>
          <w:highlight w:val="cyan"/>
        </w:rPr>
      </w:pPr>
      <w:r w:rsidRPr="001657B3">
        <w:rPr>
          <w:rFonts w:asciiTheme="minorHAnsi" w:hAnsiTheme="minorHAnsi" w:cstheme="minorHAnsi"/>
          <w:b/>
          <w:bCs/>
          <w:highlight w:val="cyan"/>
        </w:rPr>
        <w:t>5.2.3.33.</w:t>
      </w:r>
      <w:r w:rsidRPr="001657B3">
        <w:rPr>
          <w:rFonts w:asciiTheme="minorHAnsi" w:hAnsiTheme="minorHAnsi" w:cstheme="minorHAnsi"/>
          <w:highlight w:val="cyan"/>
        </w:rPr>
        <w:t xml:space="preserve"> 4 балла.</w:t>
      </w:r>
    </w:p>
    <w:p w14:paraId="31CF61B0" w14:textId="4DA655EE" w:rsidR="002C62F2" w:rsidRPr="001657B3" w:rsidRDefault="0084794F" w:rsidP="00200E68">
      <w:pPr>
        <w:jc w:val="both"/>
        <w:rPr>
          <w:rFonts w:ascii="Calibri" w:hAnsi="Calibri" w:cs="Calibri"/>
          <w:color w:val="222222"/>
          <w:highlight w:val="cyan"/>
        </w:rPr>
      </w:pPr>
      <w:r w:rsidRPr="001657B3">
        <w:rPr>
          <w:rFonts w:ascii="Calibri" w:hAnsi="Calibri" w:cs="Calibri"/>
          <w:color w:val="222222"/>
          <w:highlight w:val="cyan"/>
        </w:rPr>
        <w:t>Определить методом дисконтированных денежных потоков стоимость производственной линии на 01.01.2017 года с учетом экономической целесообразности проведения капитального ремонта. Ежемесячный объем производства продукции - 800 шт., стоимость 1 единицы продукции по состоянию на 01.01.2017 составляет 1000 руб./шт. Оставшийся срок службы оборудования (ОСС) = 3 года, однако, его можно продлить еще на 3 года, сделав по окончании 3 лет (т.е. по окончании ОСС) капитальный ремонт, затраты на который составляют 2000000 руб. в ценах по состоянию на дату оценки. Длительность проведения капитального ремонта 4 месяца; которые включены в продленный срок службы. Длительность планового регламентного обслуживания в период до капитального ремонта составляет 2 месяца в год, после проведения капитального ремонта 3 месяца в год. В год проведения капитального ремонта плановое регламентное обслуживание не проводится. Среднемесячное значение постоянных эксплуатационных затрат составляет 200 000 руб. в ценах по состоянию на дату оценки, проведение капитального ремонта не отражается на величине постоянных затрат; данные затраты не зависят от того, работает оборудование или простаивает. Переменные затраты на производство 1 единицы продукции в 2017 году составляют 600 руб./шт. Ставка дисконтирования 18%, дисконтирование провести на конец периода, длительность каждого периода - 1 год. Изменение цен на продукцию, элементы себестоимости, ремонты происходит в начале каждого года:</w:t>
      </w:r>
    </w:p>
    <w:p w14:paraId="013B6FDE" w14:textId="77777777" w:rsidR="0084794F" w:rsidRPr="001657B3" w:rsidRDefault="0084794F" w:rsidP="00200E68">
      <w:pPr>
        <w:jc w:val="both"/>
        <w:rPr>
          <w:rFonts w:asciiTheme="minorHAnsi" w:hAnsiTheme="minorHAnsi" w:cstheme="minorHAnsi"/>
          <w:highlight w:val="cyan"/>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5473"/>
        <w:gridCol w:w="679"/>
        <w:gridCol w:w="679"/>
        <w:gridCol w:w="679"/>
        <w:gridCol w:w="679"/>
        <w:gridCol w:w="679"/>
        <w:gridCol w:w="679"/>
      </w:tblGrid>
      <w:tr w:rsidR="00200E68" w:rsidRPr="001657B3" w14:paraId="0E9445F2" w14:textId="77777777" w:rsidTr="00200E68">
        <w:trPr>
          <w:tblHeader/>
        </w:trPr>
        <w:tc>
          <w:tcPr>
            <w:tcW w:w="0" w:type="auto"/>
            <w:tcMar>
              <w:top w:w="48" w:type="dxa"/>
              <w:left w:w="96" w:type="dxa"/>
              <w:bottom w:w="48" w:type="dxa"/>
              <w:right w:w="96" w:type="dxa"/>
            </w:tcMar>
            <w:vAlign w:val="center"/>
            <w:hideMark/>
          </w:tcPr>
          <w:p w14:paraId="66C21506" w14:textId="77777777" w:rsidR="00200E68" w:rsidRPr="001657B3" w:rsidRDefault="00200E68" w:rsidP="00200E68">
            <w:pPr>
              <w:jc w:val="center"/>
              <w:rPr>
                <w:rFonts w:asciiTheme="minorHAnsi" w:hAnsiTheme="minorHAnsi" w:cs="Arial"/>
                <w:b/>
                <w:bCs/>
                <w:color w:val="222222"/>
                <w:highlight w:val="cyan"/>
              </w:rPr>
            </w:pPr>
            <w:r w:rsidRPr="001657B3">
              <w:rPr>
                <w:rFonts w:asciiTheme="minorHAnsi" w:hAnsiTheme="minorHAnsi" w:cs="Arial"/>
                <w:b/>
                <w:bCs/>
                <w:color w:val="222222"/>
                <w:highlight w:val="cyan"/>
              </w:rPr>
              <w:t>Период</w:t>
            </w:r>
          </w:p>
        </w:tc>
        <w:tc>
          <w:tcPr>
            <w:tcW w:w="0" w:type="auto"/>
            <w:tcMar>
              <w:top w:w="48" w:type="dxa"/>
              <w:left w:w="96" w:type="dxa"/>
              <w:bottom w:w="48" w:type="dxa"/>
              <w:right w:w="96" w:type="dxa"/>
            </w:tcMar>
            <w:vAlign w:val="center"/>
            <w:hideMark/>
          </w:tcPr>
          <w:p w14:paraId="3EAD7A58" w14:textId="77777777" w:rsidR="00200E68" w:rsidRPr="001657B3" w:rsidRDefault="00200E68" w:rsidP="00200E68">
            <w:pPr>
              <w:jc w:val="center"/>
              <w:rPr>
                <w:rFonts w:asciiTheme="minorHAnsi" w:hAnsiTheme="minorHAnsi" w:cs="Arial"/>
                <w:b/>
                <w:bCs/>
                <w:color w:val="222222"/>
                <w:highlight w:val="cyan"/>
              </w:rPr>
            </w:pPr>
            <w:r w:rsidRPr="001657B3">
              <w:rPr>
                <w:rFonts w:asciiTheme="minorHAnsi" w:hAnsiTheme="minorHAnsi" w:cs="Arial"/>
                <w:b/>
                <w:bCs/>
                <w:color w:val="222222"/>
                <w:highlight w:val="cyan"/>
              </w:rPr>
              <w:t>2017</w:t>
            </w:r>
          </w:p>
        </w:tc>
        <w:tc>
          <w:tcPr>
            <w:tcW w:w="0" w:type="auto"/>
            <w:tcMar>
              <w:top w:w="48" w:type="dxa"/>
              <w:left w:w="96" w:type="dxa"/>
              <w:bottom w:w="48" w:type="dxa"/>
              <w:right w:w="96" w:type="dxa"/>
            </w:tcMar>
            <w:vAlign w:val="center"/>
            <w:hideMark/>
          </w:tcPr>
          <w:p w14:paraId="203B62C7" w14:textId="77777777" w:rsidR="00200E68" w:rsidRPr="001657B3" w:rsidRDefault="00200E68" w:rsidP="00200E68">
            <w:pPr>
              <w:jc w:val="center"/>
              <w:rPr>
                <w:rFonts w:asciiTheme="minorHAnsi" w:hAnsiTheme="minorHAnsi" w:cs="Arial"/>
                <w:b/>
                <w:bCs/>
                <w:color w:val="222222"/>
                <w:highlight w:val="cyan"/>
              </w:rPr>
            </w:pPr>
            <w:r w:rsidRPr="001657B3">
              <w:rPr>
                <w:rFonts w:asciiTheme="minorHAnsi" w:hAnsiTheme="minorHAnsi" w:cs="Arial"/>
                <w:b/>
                <w:bCs/>
                <w:color w:val="222222"/>
                <w:highlight w:val="cyan"/>
              </w:rPr>
              <w:t>2018</w:t>
            </w:r>
          </w:p>
        </w:tc>
        <w:tc>
          <w:tcPr>
            <w:tcW w:w="0" w:type="auto"/>
            <w:tcMar>
              <w:top w:w="48" w:type="dxa"/>
              <w:left w:w="96" w:type="dxa"/>
              <w:bottom w:w="48" w:type="dxa"/>
              <w:right w:w="96" w:type="dxa"/>
            </w:tcMar>
            <w:vAlign w:val="center"/>
            <w:hideMark/>
          </w:tcPr>
          <w:p w14:paraId="214939D9" w14:textId="77777777" w:rsidR="00200E68" w:rsidRPr="001657B3" w:rsidRDefault="00200E68" w:rsidP="00200E68">
            <w:pPr>
              <w:jc w:val="center"/>
              <w:rPr>
                <w:rFonts w:asciiTheme="minorHAnsi" w:hAnsiTheme="minorHAnsi" w:cs="Arial"/>
                <w:b/>
                <w:bCs/>
                <w:color w:val="222222"/>
                <w:highlight w:val="cyan"/>
              </w:rPr>
            </w:pPr>
            <w:r w:rsidRPr="001657B3">
              <w:rPr>
                <w:rFonts w:asciiTheme="minorHAnsi" w:hAnsiTheme="minorHAnsi" w:cs="Arial"/>
                <w:b/>
                <w:bCs/>
                <w:color w:val="222222"/>
                <w:highlight w:val="cyan"/>
              </w:rPr>
              <w:t>2019</w:t>
            </w:r>
          </w:p>
        </w:tc>
        <w:tc>
          <w:tcPr>
            <w:tcW w:w="0" w:type="auto"/>
            <w:tcMar>
              <w:top w:w="48" w:type="dxa"/>
              <w:left w:w="96" w:type="dxa"/>
              <w:bottom w:w="48" w:type="dxa"/>
              <w:right w:w="96" w:type="dxa"/>
            </w:tcMar>
            <w:vAlign w:val="center"/>
            <w:hideMark/>
          </w:tcPr>
          <w:p w14:paraId="113CED3C" w14:textId="77777777" w:rsidR="00200E68" w:rsidRPr="001657B3" w:rsidRDefault="00200E68" w:rsidP="00200E68">
            <w:pPr>
              <w:jc w:val="center"/>
              <w:rPr>
                <w:rFonts w:asciiTheme="minorHAnsi" w:hAnsiTheme="minorHAnsi" w:cs="Arial"/>
                <w:b/>
                <w:bCs/>
                <w:color w:val="222222"/>
                <w:highlight w:val="cyan"/>
              </w:rPr>
            </w:pPr>
            <w:r w:rsidRPr="001657B3">
              <w:rPr>
                <w:rFonts w:asciiTheme="minorHAnsi" w:hAnsiTheme="minorHAnsi" w:cs="Arial"/>
                <w:b/>
                <w:bCs/>
                <w:color w:val="222222"/>
                <w:highlight w:val="cyan"/>
              </w:rPr>
              <w:t>2020</w:t>
            </w:r>
          </w:p>
        </w:tc>
        <w:tc>
          <w:tcPr>
            <w:tcW w:w="0" w:type="auto"/>
            <w:tcMar>
              <w:top w:w="48" w:type="dxa"/>
              <w:left w:w="96" w:type="dxa"/>
              <w:bottom w:w="48" w:type="dxa"/>
              <w:right w:w="96" w:type="dxa"/>
            </w:tcMar>
            <w:vAlign w:val="center"/>
            <w:hideMark/>
          </w:tcPr>
          <w:p w14:paraId="6965E180" w14:textId="77777777" w:rsidR="00200E68" w:rsidRPr="001657B3" w:rsidRDefault="00200E68" w:rsidP="00200E68">
            <w:pPr>
              <w:jc w:val="center"/>
              <w:rPr>
                <w:rFonts w:asciiTheme="minorHAnsi" w:hAnsiTheme="minorHAnsi" w:cs="Arial"/>
                <w:b/>
                <w:bCs/>
                <w:color w:val="222222"/>
                <w:highlight w:val="cyan"/>
              </w:rPr>
            </w:pPr>
            <w:r w:rsidRPr="001657B3">
              <w:rPr>
                <w:rFonts w:asciiTheme="minorHAnsi" w:hAnsiTheme="minorHAnsi" w:cs="Arial"/>
                <w:b/>
                <w:bCs/>
                <w:color w:val="222222"/>
                <w:highlight w:val="cyan"/>
              </w:rPr>
              <w:t>2021</w:t>
            </w:r>
          </w:p>
        </w:tc>
        <w:tc>
          <w:tcPr>
            <w:tcW w:w="0" w:type="auto"/>
            <w:tcMar>
              <w:top w:w="48" w:type="dxa"/>
              <w:left w:w="96" w:type="dxa"/>
              <w:bottom w:w="48" w:type="dxa"/>
              <w:right w:w="96" w:type="dxa"/>
            </w:tcMar>
            <w:vAlign w:val="center"/>
            <w:hideMark/>
          </w:tcPr>
          <w:p w14:paraId="0488C904" w14:textId="77777777" w:rsidR="00200E68" w:rsidRPr="001657B3" w:rsidRDefault="00200E68" w:rsidP="00200E68">
            <w:pPr>
              <w:jc w:val="center"/>
              <w:rPr>
                <w:rFonts w:asciiTheme="minorHAnsi" w:hAnsiTheme="minorHAnsi" w:cs="Arial"/>
                <w:b/>
                <w:bCs/>
                <w:color w:val="222222"/>
                <w:highlight w:val="cyan"/>
              </w:rPr>
            </w:pPr>
            <w:r w:rsidRPr="001657B3">
              <w:rPr>
                <w:rFonts w:asciiTheme="minorHAnsi" w:hAnsiTheme="minorHAnsi" w:cs="Arial"/>
                <w:b/>
                <w:bCs/>
                <w:color w:val="222222"/>
                <w:highlight w:val="cyan"/>
              </w:rPr>
              <w:t>2022</w:t>
            </w:r>
          </w:p>
        </w:tc>
      </w:tr>
      <w:tr w:rsidR="00200E68" w:rsidRPr="001657B3" w14:paraId="52217B73" w14:textId="77777777" w:rsidTr="00200E68">
        <w:trPr>
          <w:tblHeader/>
        </w:trPr>
        <w:tc>
          <w:tcPr>
            <w:tcW w:w="0" w:type="auto"/>
            <w:tcMar>
              <w:top w:w="48" w:type="dxa"/>
              <w:left w:w="96" w:type="dxa"/>
              <w:bottom w:w="48" w:type="dxa"/>
              <w:right w:w="96" w:type="dxa"/>
            </w:tcMar>
            <w:vAlign w:val="center"/>
            <w:hideMark/>
          </w:tcPr>
          <w:p w14:paraId="694BFDD3" w14:textId="0768D55C" w:rsidR="00200E68" w:rsidRPr="001657B3" w:rsidRDefault="00200E68" w:rsidP="00200E68">
            <w:pPr>
              <w:rPr>
                <w:rFonts w:asciiTheme="minorHAnsi" w:hAnsiTheme="minorHAnsi" w:cs="Arial"/>
                <w:color w:val="222222"/>
                <w:highlight w:val="cyan"/>
              </w:rPr>
            </w:pPr>
            <w:r w:rsidRPr="001657B3">
              <w:rPr>
                <w:rFonts w:asciiTheme="minorHAnsi" w:hAnsiTheme="minorHAnsi"/>
                <w:highlight w:val="cyan"/>
              </w:rPr>
              <w:t xml:space="preserve">Индексы цен на продукцию на 1 января указанного года по отношению к 1 января предыдущего года </w:t>
            </w:r>
          </w:p>
        </w:tc>
        <w:tc>
          <w:tcPr>
            <w:tcW w:w="0" w:type="auto"/>
            <w:tcMar>
              <w:top w:w="48" w:type="dxa"/>
              <w:left w:w="96" w:type="dxa"/>
              <w:bottom w:w="48" w:type="dxa"/>
              <w:right w:w="96" w:type="dxa"/>
            </w:tcMar>
            <w:vAlign w:val="center"/>
            <w:hideMark/>
          </w:tcPr>
          <w:p w14:paraId="2355683D" w14:textId="01179124" w:rsidR="00200E68" w:rsidRPr="001657B3" w:rsidRDefault="00200E68" w:rsidP="00200E68">
            <w:pPr>
              <w:rPr>
                <w:rFonts w:asciiTheme="minorHAnsi" w:hAnsiTheme="minorHAnsi" w:cs="Arial"/>
                <w:color w:val="222222"/>
                <w:highlight w:val="cyan"/>
              </w:rPr>
            </w:pPr>
            <w:r w:rsidRPr="001657B3">
              <w:rPr>
                <w:rFonts w:asciiTheme="minorHAnsi" w:hAnsiTheme="minorHAnsi"/>
                <w:highlight w:val="cyan"/>
              </w:rPr>
              <w:t xml:space="preserve">1,09 </w:t>
            </w:r>
          </w:p>
        </w:tc>
        <w:tc>
          <w:tcPr>
            <w:tcW w:w="0" w:type="auto"/>
            <w:tcMar>
              <w:top w:w="48" w:type="dxa"/>
              <w:left w:w="96" w:type="dxa"/>
              <w:bottom w:w="48" w:type="dxa"/>
              <w:right w:w="96" w:type="dxa"/>
            </w:tcMar>
            <w:vAlign w:val="center"/>
            <w:hideMark/>
          </w:tcPr>
          <w:p w14:paraId="1E8CA4CF" w14:textId="0EE160A3" w:rsidR="00200E68" w:rsidRPr="001657B3" w:rsidRDefault="00200E68" w:rsidP="00200E68">
            <w:pPr>
              <w:rPr>
                <w:rFonts w:asciiTheme="minorHAnsi" w:hAnsiTheme="minorHAnsi" w:cs="Arial"/>
                <w:color w:val="222222"/>
                <w:highlight w:val="cyan"/>
              </w:rPr>
            </w:pPr>
            <w:r w:rsidRPr="001657B3">
              <w:rPr>
                <w:rFonts w:asciiTheme="minorHAnsi" w:hAnsiTheme="minorHAnsi"/>
                <w:highlight w:val="cyan"/>
              </w:rPr>
              <w:t xml:space="preserve">1,06 </w:t>
            </w:r>
          </w:p>
        </w:tc>
        <w:tc>
          <w:tcPr>
            <w:tcW w:w="0" w:type="auto"/>
            <w:tcMar>
              <w:top w:w="48" w:type="dxa"/>
              <w:left w:w="96" w:type="dxa"/>
              <w:bottom w:w="48" w:type="dxa"/>
              <w:right w:w="96" w:type="dxa"/>
            </w:tcMar>
            <w:vAlign w:val="center"/>
            <w:hideMark/>
          </w:tcPr>
          <w:p w14:paraId="149B58F7" w14:textId="2C7BFC54" w:rsidR="00200E68" w:rsidRPr="001657B3" w:rsidRDefault="00200E68" w:rsidP="00200E68">
            <w:pPr>
              <w:rPr>
                <w:rFonts w:asciiTheme="minorHAnsi" w:hAnsiTheme="minorHAnsi" w:cs="Arial"/>
                <w:color w:val="222222"/>
                <w:highlight w:val="cyan"/>
              </w:rPr>
            </w:pPr>
            <w:r w:rsidRPr="001657B3">
              <w:rPr>
                <w:rFonts w:asciiTheme="minorHAnsi" w:hAnsiTheme="minorHAnsi"/>
                <w:highlight w:val="cyan"/>
              </w:rPr>
              <w:t xml:space="preserve">1,04 </w:t>
            </w:r>
          </w:p>
        </w:tc>
        <w:tc>
          <w:tcPr>
            <w:tcW w:w="0" w:type="auto"/>
            <w:tcMar>
              <w:top w:w="48" w:type="dxa"/>
              <w:left w:w="96" w:type="dxa"/>
              <w:bottom w:w="48" w:type="dxa"/>
              <w:right w:w="96" w:type="dxa"/>
            </w:tcMar>
            <w:vAlign w:val="center"/>
            <w:hideMark/>
          </w:tcPr>
          <w:p w14:paraId="26B0C550" w14:textId="3018B1E0" w:rsidR="00200E68" w:rsidRPr="001657B3" w:rsidRDefault="00200E68" w:rsidP="00200E68">
            <w:pPr>
              <w:rPr>
                <w:rFonts w:asciiTheme="minorHAnsi" w:hAnsiTheme="minorHAnsi" w:cs="Arial"/>
                <w:color w:val="222222"/>
                <w:highlight w:val="cyan"/>
              </w:rPr>
            </w:pPr>
            <w:r w:rsidRPr="001657B3">
              <w:rPr>
                <w:rFonts w:asciiTheme="minorHAnsi" w:hAnsiTheme="minorHAnsi"/>
                <w:highlight w:val="cyan"/>
              </w:rPr>
              <w:t xml:space="preserve">1,04 </w:t>
            </w:r>
          </w:p>
        </w:tc>
        <w:tc>
          <w:tcPr>
            <w:tcW w:w="0" w:type="auto"/>
            <w:tcMar>
              <w:top w:w="48" w:type="dxa"/>
              <w:left w:w="96" w:type="dxa"/>
              <w:bottom w:w="48" w:type="dxa"/>
              <w:right w:w="96" w:type="dxa"/>
            </w:tcMar>
            <w:vAlign w:val="center"/>
            <w:hideMark/>
          </w:tcPr>
          <w:p w14:paraId="668E4FC6" w14:textId="6ACA3453" w:rsidR="00200E68" w:rsidRPr="001657B3" w:rsidRDefault="00200E68" w:rsidP="00200E68">
            <w:pPr>
              <w:rPr>
                <w:rFonts w:asciiTheme="minorHAnsi" w:hAnsiTheme="minorHAnsi" w:cs="Arial"/>
                <w:color w:val="222222"/>
                <w:highlight w:val="cyan"/>
              </w:rPr>
            </w:pPr>
            <w:r w:rsidRPr="001657B3">
              <w:rPr>
                <w:rFonts w:asciiTheme="minorHAnsi" w:hAnsiTheme="minorHAnsi"/>
                <w:highlight w:val="cyan"/>
              </w:rPr>
              <w:t xml:space="preserve">1,04 </w:t>
            </w:r>
          </w:p>
        </w:tc>
        <w:tc>
          <w:tcPr>
            <w:tcW w:w="0" w:type="auto"/>
            <w:tcMar>
              <w:top w:w="48" w:type="dxa"/>
              <w:left w:w="96" w:type="dxa"/>
              <w:bottom w:w="48" w:type="dxa"/>
              <w:right w:w="96" w:type="dxa"/>
            </w:tcMar>
            <w:vAlign w:val="center"/>
            <w:hideMark/>
          </w:tcPr>
          <w:p w14:paraId="7C97443B" w14:textId="245618E1" w:rsidR="00200E68" w:rsidRPr="001657B3" w:rsidRDefault="00200E68" w:rsidP="00200E68">
            <w:pPr>
              <w:rPr>
                <w:rFonts w:asciiTheme="minorHAnsi" w:hAnsiTheme="minorHAnsi" w:cs="Arial"/>
                <w:color w:val="222222"/>
                <w:highlight w:val="cyan"/>
              </w:rPr>
            </w:pPr>
            <w:r w:rsidRPr="001657B3">
              <w:rPr>
                <w:rFonts w:asciiTheme="minorHAnsi" w:hAnsiTheme="minorHAnsi"/>
                <w:highlight w:val="cyan"/>
              </w:rPr>
              <w:t xml:space="preserve">1,04 </w:t>
            </w:r>
          </w:p>
        </w:tc>
      </w:tr>
      <w:tr w:rsidR="00200E68" w:rsidRPr="001657B3" w14:paraId="684DE687" w14:textId="77777777" w:rsidTr="00200E68">
        <w:trPr>
          <w:tblHeader/>
        </w:trPr>
        <w:tc>
          <w:tcPr>
            <w:tcW w:w="0" w:type="auto"/>
            <w:tcMar>
              <w:top w:w="48" w:type="dxa"/>
              <w:left w:w="96" w:type="dxa"/>
              <w:bottom w:w="48" w:type="dxa"/>
              <w:right w:w="96" w:type="dxa"/>
            </w:tcMar>
            <w:vAlign w:val="center"/>
            <w:hideMark/>
          </w:tcPr>
          <w:p w14:paraId="6989D9E5" w14:textId="62CDB0FB" w:rsidR="00200E68" w:rsidRPr="001657B3" w:rsidRDefault="00200E68" w:rsidP="00200E68">
            <w:pPr>
              <w:rPr>
                <w:rFonts w:asciiTheme="minorHAnsi" w:hAnsiTheme="minorHAnsi" w:cs="Arial"/>
                <w:color w:val="222222"/>
                <w:highlight w:val="cyan"/>
              </w:rPr>
            </w:pPr>
            <w:r w:rsidRPr="001657B3">
              <w:rPr>
                <w:rFonts w:asciiTheme="minorHAnsi" w:hAnsiTheme="minorHAnsi"/>
                <w:highlight w:val="cyan"/>
              </w:rPr>
              <w:t xml:space="preserve">Индексы цен на расходы производства на 1 января указанного года по отношению к 1 января предыдущего года </w:t>
            </w:r>
          </w:p>
        </w:tc>
        <w:tc>
          <w:tcPr>
            <w:tcW w:w="0" w:type="auto"/>
            <w:tcMar>
              <w:top w:w="48" w:type="dxa"/>
              <w:left w:w="96" w:type="dxa"/>
              <w:bottom w:w="48" w:type="dxa"/>
              <w:right w:w="96" w:type="dxa"/>
            </w:tcMar>
            <w:vAlign w:val="center"/>
            <w:hideMark/>
          </w:tcPr>
          <w:p w14:paraId="68790E57" w14:textId="3AD4E7D3" w:rsidR="00200E68" w:rsidRPr="001657B3" w:rsidRDefault="00200E68" w:rsidP="00200E68">
            <w:pPr>
              <w:rPr>
                <w:rFonts w:asciiTheme="minorHAnsi" w:hAnsiTheme="minorHAnsi" w:cs="Arial"/>
                <w:color w:val="222222"/>
                <w:highlight w:val="cyan"/>
              </w:rPr>
            </w:pPr>
            <w:r w:rsidRPr="001657B3">
              <w:rPr>
                <w:rFonts w:asciiTheme="minorHAnsi" w:hAnsiTheme="minorHAnsi"/>
                <w:highlight w:val="cyan"/>
              </w:rPr>
              <w:t xml:space="preserve">1,10 </w:t>
            </w:r>
          </w:p>
        </w:tc>
        <w:tc>
          <w:tcPr>
            <w:tcW w:w="0" w:type="auto"/>
            <w:tcMar>
              <w:top w:w="48" w:type="dxa"/>
              <w:left w:w="96" w:type="dxa"/>
              <w:bottom w:w="48" w:type="dxa"/>
              <w:right w:w="96" w:type="dxa"/>
            </w:tcMar>
            <w:vAlign w:val="center"/>
            <w:hideMark/>
          </w:tcPr>
          <w:p w14:paraId="07280BE1" w14:textId="4A226918" w:rsidR="00200E68" w:rsidRPr="001657B3" w:rsidRDefault="00200E68" w:rsidP="00200E68">
            <w:pPr>
              <w:rPr>
                <w:rFonts w:asciiTheme="minorHAnsi" w:hAnsiTheme="minorHAnsi" w:cs="Arial"/>
                <w:color w:val="222222"/>
                <w:highlight w:val="cyan"/>
              </w:rPr>
            </w:pPr>
            <w:r w:rsidRPr="001657B3">
              <w:rPr>
                <w:rFonts w:asciiTheme="minorHAnsi" w:hAnsiTheme="minorHAnsi"/>
                <w:highlight w:val="cyan"/>
              </w:rPr>
              <w:t xml:space="preserve">1,05 </w:t>
            </w:r>
          </w:p>
        </w:tc>
        <w:tc>
          <w:tcPr>
            <w:tcW w:w="0" w:type="auto"/>
            <w:tcMar>
              <w:top w:w="48" w:type="dxa"/>
              <w:left w:w="96" w:type="dxa"/>
              <w:bottom w:w="48" w:type="dxa"/>
              <w:right w:w="96" w:type="dxa"/>
            </w:tcMar>
            <w:vAlign w:val="center"/>
            <w:hideMark/>
          </w:tcPr>
          <w:p w14:paraId="265C7C46" w14:textId="57235D01" w:rsidR="00200E68" w:rsidRPr="001657B3" w:rsidRDefault="00200E68" w:rsidP="00200E68">
            <w:pPr>
              <w:rPr>
                <w:rFonts w:asciiTheme="minorHAnsi" w:hAnsiTheme="minorHAnsi" w:cs="Arial"/>
                <w:color w:val="222222"/>
                <w:highlight w:val="cyan"/>
              </w:rPr>
            </w:pPr>
            <w:r w:rsidRPr="001657B3">
              <w:rPr>
                <w:rFonts w:asciiTheme="minorHAnsi" w:hAnsiTheme="minorHAnsi"/>
                <w:highlight w:val="cyan"/>
              </w:rPr>
              <w:t xml:space="preserve">1,03 </w:t>
            </w:r>
          </w:p>
        </w:tc>
        <w:tc>
          <w:tcPr>
            <w:tcW w:w="0" w:type="auto"/>
            <w:tcMar>
              <w:top w:w="48" w:type="dxa"/>
              <w:left w:w="96" w:type="dxa"/>
              <w:bottom w:w="48" w:type="dxa"/>
              <w:right w:w="96" w:type="dxa"/>
            </w:tcMar>
            <w:vAlign w:val="center"/>
            <w:hideMark/>
          </w:tcPr>
          <w:p w14:paraId="4518527C" w14:textId="4876A7D4" w:rsidR="00200E68" w:rsidRPr="001657B3" w:rsidRDefault="00200E68" w:rsidP="00200E68">
            <w:pPr>
              <w:rPr>
                <w:rFonts w:asciiTheme="minorHAnsi" w:hAnsiTheme="minorHAnsi" w:cs="Arial"/>
                <w:color w:val="222222"/>
                <w:highlight w:val="cyan"/>
              </w:rPr>
            </w:pPr>
            <w:r w:rsidRPr="001657B3">
              <w:rPr>
                <w:rFonts w:asciiTheme="minorHAnsi" w:hAnsiTheme="minorHAnsi"/>
                <w:highlight w:val="cyan"/>
              </w:rPr>
              <w:t xml:space="preserve">1,03 </w:t>
            </w:r>
          </w:p>
        </w:tc>
        <w:tc>
          <w:tcPr>
            <w:tcW w:w="0" w:type="auto"/>
            <w:tcMar>
              <w:top w:w="48" w:type="dxa"/>
              <w:left w:w="96" w:type="dxa"/>
              <w:bottom w:w="48" w:type="dxa"/>
              <w:right w:w="96" w:type="dxa"/>
            </w:tcMar>
            <w:vAlign w:val="center"/>
            <w:hideMark/>
          </w:tcPr>
          <w:p w14:paraId="51213CB5" w14:textId="2F0F38F8" w:rsidR="00200E68" w:rsidRPr="001657B3" w:rsidRDefault="00200E68" w:rsidP="00200E68">
            <w:pPr>
              <w:rPr>
                <w:rFonts w:asciiTheme="minorHAnsi" w:hAnsiTheme="minorHAnsi" w:cs="Arial"/>
                <w:color w:val="222222"/>
                <w:highlight w:val="cyan"/>
              </w:rPr>
            </w:pPr>
            <w:r w:rsidRPr="001657B3">
              <w:rPr>
                <w:rFonts w:asciiTheme="minorHAnsi" w:hAnsiTheme="minorHAnsi"/>
                <w:highlight w:val="cyan"/>
              </w:rPr>
              <w:t xml:space="preserve">1,03 </w:t>
            </w:r>
          </w:p>
        </w:tc>
        <w:tc>
          <w:tcPr>
            <w:tcW w:w="0" w:type="auto"/>
            <w:tcMar>
              <w:top w:w="48" w:type="dxa"/>
              <w:left w:w="96" w:type="dxa"/>
              <w:bottom w:w="48" w:type="dxa"/>
              <w:right w:w="96" w:type="dxa"/>
            </w:tcMar>
            <w:vAlign w:val="center"/>
            <w:hideMark/>
          </w:tcPr>
          <w:p w14:paraId="0322C78C" w14:textId="60D668F5" w:rsidR="00200E68" w:rsidRPr="001657B3" w:rsidRDefault="00200E68" w:rsidP="00200E68">
            <w:pPr>
              <w:rPr>
                <w:rFonts w:asciiTheme="minorHAnsi" w:hAnsiTheme="minorHAnsi" w:cs="Arial"/>
                <w:color w:val="222222"/>
                <w:highlight w:val="cyan"/>
              </w:rPr>
            </w:pPr>
            <w:r w:rsidRPr="001657B3">
              <w:rPr>
                <w:rFonts w:asciiTheme="minorHAnsi" w:hAnsiTheme="minorHAnsi"/>
                <w:highlight w:val="cyan"/>
              </w:rPr>
              <w:t xml:space="preserve">1,03 </w:t>
            </w:r>
          </w:p>
        </w:tc>
      </w:tr>
      <w:tr w:rsidR="00200E68" w:rsidRPr="001657B3" w14:paraId="212B238C" w14:textId="77777777" w:rsidTr="00200E68">
        <w:trPr>
          <w:tblHeader/>
        </w:trPr>
        <w:tc>
          <w:tcPr>
            <w:tcW w:w="0" w:type="auto"/>
            <w:tcMar>
              <w:top w:w="48" w:type="dxa"/>
              <w:left w:w="96" w:type="dxa"/>
              <w:bottom w:w="48" w:type="dxa"/>
              <w:right w:w="96" w:type="dxa"/>
            </w:tcMar>
            <w:vAlign w:val="center"/>
            <w:hideMark/>
          </w:tcPr>
          <w:p w14:paraId="0F91AA61" w14:textId="47D86CA7" w:rsidR="00200E68" w:rsidRPr="001657B3" w:rsidRDefault="00200E68" w:rsidP="00200E68">
            <w:pPr>
              <w:rPr>
                <w:rFonts w:asciiTheme="minorHAnsi" w:hAnsiTheme="minorHAnsi" w:cs="Arial"/>
                <w:color w:val="222222"/>
                <w:highlight w:val="cyan"/>
              </w:rPr>
            </w:pPr>
            <w:r w:rsidRPr="001657B3">
              <w:rPr>
                <w:rFonts w:asciiTheme="minorHAnsi" w:hAnsiTheme="minorHAnsi"/>
                <w:highlight w:val="cyan"/>
              </w:rPr>
              <w:t xml:space="preserve">Индексы цен на капитальный ремонт оборудования на 1 января указанного года по отношению к 1 января предыдущего года </w:t>
            </w:r>
          </w:p>
        </w:tc>
        <w:tc>
          <w:tcPr>
            <w:tcW w:w="0" w:type="auto"/>
            <w:tcMar>
              <w:top w:w="48" w:type="dxa"/>
              <w:left w:w="96" w:type="dxa"/>
              <w:bottom w:w="48" w:type="dxa"/>
              <w:right w:w="96" w:type="dxa"/>
            </w:tcMar>
            <w:vAlign w:val="center"/>
            <w:hideMark/>
          </w:tcPr>
          <w:p w14:paraId="624213D8" w14:textId="5958D517" w:rsidR="00200E68" w:rsidRPr="001657B3" w:rsidRDefault="00200E68" w:rsidP="00200E68">
            <w:pPr>
              <w:rPr>
                <w:rFonts w:asciiTheme="minorHAnsi" w:hAnsiTheme="minorHAnsi" w:cs="Arial"/>
                <w:color w:val="222222"/>
                <w:highlight w:val="cyan"/>
              </w:rPr>
            </w:pPr>
            <w:r w:rsidRPr="001657B3">
              <w:rPr>
                <w:rFonts w:asciiTheme="minorHAnsi" w:hAnsiTheme="minorHAnsi"/>
                <w:highlight w:val="cyan"/>
              </w:rPr>
              <w:t xml:space="preserve">1,11 </w:t>
            </w:r>
          </w:p>
        </w:tc>
        <w:tc>
          <w:tcPr>
            <w:tcW w:w="0" w:type="auto"/>
            <w:tcMar>
              <w:top w:w="48" w:type="dxa"/>
              <w:left w:w="96" w:type="dxa"/>
              <w:bottom w:w="48" w:type="dxa"/>
              <w:right w:w="96" w:type="dxa"/>
            </w:tcMar>
            <w:vAlign w:val="center"/>
            <w:hideMark/>
          </w:tcPr>
          <w:p w14:paraId="1C001FAF" w14:textId="049E0DF1" w:rsidR="00200E68" w:rsidRPr="001657B3" w:rsidRDefault="00200E68" w:rsidP="00200E68">
            <w:pPr>
              <w:rPr>
                <w:rFonts w:asciiTheme="minorHAnsi" w:hAnsiTheme="minorHAnsi" w:cs="Arial"/>
                <w:color w:val="222222"/>
                <w:highlight w:val="cyan"/>
              </w:rPr>
            </w:pPr>
            <w:r w:rsidRPr="001657B3">
              <w:rPr>
                <w:rFonts w:asciiTheme="minorHAnsi" w:hAnsiTheme="minorHAnsi"/>
                <w:highlight w:val="cyan"/>
              </w:rPr>
              <w:t xml:space="preserve">1,04 </w:t>
            </w:r>
          </w:p>
        </w:tc>
        <w:tc>
          <w:tcPr>
            <w:tcW w:w="0" w:type="auto"/>
            <w:tcMar>
              <w:top w:w="48" w:type="dxa"/>
              <w:left w:w="96" w:type="dxa"/>
              <w:bottom w:w="48" w:type="dxa"/>
              <w:right w:w="96" w:type="dxa"/>
            </w:tcMar>
            <w:vAlign w:val="center"/>
            <w:hideMark/>
          </w:tcPr>
          <w:p w14:paraId="4BCC4AB9" w14:textId="3B75D7C1" w:rsidR="00200E68" w:rsidRPr="001657B3" w:rsidRDefault="00200E68" w:rsidP="00200E68">
            <w:pPr>
              <w:rPr>
                <w:rFonts w:asciiTheme="minorHAnsi" w:hAnsiTheme="minorHAnsi" w:cs="Arial"/>
                <w:color w:val="222222"/>
                <w:highlight w:val="cyan"/>
              </w:rPr>
            </w:pPr>
            <w:r w:rsidRPr="001657B3">
              <w:rPr>
                <w:rFonts w:asciiTheme="minorHAnsi" w:hAnsiTheme="minorHAnsi"/>
                <w:highlight w:val="cyan"/>
              </w:rPr>
              <w:t xml:space="preserve">1,04 </w:t>
            </w:r>
          </w:p>
        </w:tc>
        <w:tc>
          <w:tcPr>
            <w:tcW w:w="0" w:type="auto"/>
            <w:tcMar>
              <w:top w:w="48" w:type="dxa"/>
              <w:left w:w="96" w:type="dxa"/>
              <w:bottom w:w="48" w:type="dxa"/>
              <w:right w:w="96" w:type="dxa"/>
            </w:tcMar>
            <w:vAlign w:val="center"/>
            <w:hideMark/>
          </w:tcPr>
          <w:p w14:paraId="775B865A" w14:textId="423660D5" w:rsidR="00200E68" w:rsidRPr="001657B3" w:rsidRDefault="00200E68" w:rsidP="00200E68">
            <w:pPr>
              <w:rPr>
                <w:rFonts w:asciiTheme="minorHAnsi" w:hAnsiTheme="minorHAnsi" w:cs="Arial"/>
                <w:color w:val="222222"/>
                <w:highlight w:val="cyan"/>
              </w:rPr>
            </w:pPr>
            <w:r w:rsidRPr="001657B3">
              <w:rPr>
                <w:rFonts w:asciiTheme="minorHAnsi" w:hAnsiTheme="minorHAnsi"/>
                <w:highlight w:val="cyan"/>
              </w:rPr>
              <w:t xml:space="preserve">1,03 </w:t>
            </w:r>
          </w:p>
        </w:tc>
        <w:tc>
          <w:tcPr>
            <w:tcW w:w="0" w:type="auto"/>
            <w:tcMar>
              <w:top w:w="48" w:type="dxa"/>
              <w:left w:w="96" w:type="dxa"/>
              <w:bottom w:w="48" w:type="dxa"/>
              <w:right w:w="96" w:type="dxa"/>
            </w:tcMar>
            <w:vAlign w:val="center"/>
            <w:hideMark/>
          </w:tcPr>
          <w:p w14:paraId="0D3E2129" w14:textId="631C5083" w:rsidR="00200E68" w:rsidRPr="001657B3" w:rsidRDefault="00200E68" w:rsidP="00200E68">
            <w:pPr>
              <w:rPr>
                <w:rFonts w:asciiTheme="minorHAnsi" w:hAnsiTheme="minorHAnsi" w:cs="Arial"/>
                <w:color w:val="222222"/>
                <w:highlight w:val="cyan"/>
              </w:rPr>
            </w:pPr>
            <w:r w:rsidRPr="001657B3">
              <w:rPr>
                <w:rFonts w:asciiTheme="minorHAnsi" w:hAnsiTheme="minorHAnsi"/>
                <w:highlight w:val="cyan"/>
              </w:rPr>
              <w:t xml:space="preserve">1,03 </w:t>
            </w:r>
          </w:p>
        </w:tc>
        <w:tc>
          <w:tcPr>
            <w:tcW w:w="0" w:type="auto"/>
            <w:tcMar>
              <w:top w:w="48" w:type="dxa"/>
              <w:left w:w="96" w:type="dxa"/>
              <w:bottom w:w="48" w:type="dxa"/>
              <w:right w:w="96" w:type="dxa"/>
            </w:tcMar>
            <w:vAlign w:val="center"/>
            <w:hideMark/>
          </w:tcPr>
          <w:p w14:paraId="238ADC1E" w14:textId="322BB8FA" w:rsidR="00200E68" w:rsidRPr="001657B3" w:rsidRDefault="00200E68" w:rsidP="00200E68">
            <w:pPr>
              <w:rPr>
                <w:rFonts w:asciiTheme="minorHAnsi" w:hAnsiTheme="minorHAnsi" w:cs="Arial"/>
                <w:color w:val="222222"/>
                <w:highlight w:val="cyan"/>
              </w:rPr>
            </w:pPr>
            <w:r w:rsidRPr="001657B3">
              <w:rPr>
                <w:rFonts w:asciiTheme="minorHAnsi" w:hAnsiTheme="minorHAnsi"/>
                <w:highlight w:val="cyan"/>
              </w:rPr>
              <w:t xml:space="preserve">1,03 </w:t>
            </w:r>
          </w:p>
        </w:tc>
      </w:tr>
    </w:tbl>
    <w:p w14:paraId="060EA5B1" w14:textId="77777777" w:rsidR="00200E68" w:rsidRPr="001657B3" w:rsidRDefault="00200E68" w:rsidP="00200E68">
      <w:pPr>
        <w:rPr>
          <w:rFonts w:asciiTheme="minorHAnsi" w:hAnsiTheme="minorHAnsi" w:cstheme="minorHAnsi"/>
          <w:highlight w:val="cyan"/>
        </w:rPr>
      </w:pPr>
      <w:r w:rsidRPr="001657B3">
        <w:rPr>
          <w:rFonts w:asciiTheme="minorHAnsi" w:hAnsiTheme="minorHAnsi" w:cstheme="minorHAnsi"/>
          <w:highlight w:val="cyan"/>
        </w:rPr>
        <w:t xml:space="preserve">Варианты ответа: </w:t>
      </w:r>
    </w:p>
    <w:p w14:paraId="7AF727ED" w14:textId="77777777" w:rsidR="00200E68" w:rsidRPr="001657B3" w:rsidRDefault="00200E68" w:rsidP="00336075">
      <w:pPr>
        <w:numPr>
          <w:ilvl w:val="0"/>
          <w:numId w:val="912"/>
        </w:numPr>
        <w:rPr>
          <w:rFonts w:asciiTheme="minorHAnsi" w:hAnsiTheme="minorHAnsi" w:cstheme="minorHAnsi"/>
          <w:highlight w:val="cyan"/>
        </w:rPr>
      </w:pPr>
      <w:r w:rsidRPr="001657B3">
        <w:rPr>
          <w:rFonts w:asciiTheme="minorHAnsi" w:hAnsiTheme="minorHAnsi" w:cstheme="minorHAnsi"/>
          <w:highlight w:val="cyan"/>
        </w:rPr>
        <w:t>1770000</w:t>
      </w:r>
    </w:p>
    <w:p w14:paraId="76C3AAE0" w14:textId="77777777" w:rsidR="00200E68" w:rsidRPr="001657B3" w:rsidRDefault="00200E68" w:rsidP="00336075">
      <w:pPr>
        <w:numPr>
          <w:ilvl w:val="0"/>
          <w:numId w:val="912"/>
        </w:numPr>
        <w:rPr>
          <w:rFonts w:asciiTheme="minorHAnsi" w:hAnsiTheme="minorHAnsi" w:cstheme="minorHAnsi"/>
          <w:b/>
          <w:highlight w:val="cyan"/>
        </w:rPr>
      </w:pPr>
      <w:r w:rsidRPr="001657B3">
        <w:rPr>
          <w:rFonts w:asciiTheme="minorHAnsi" w:hAnsiTheme="minorHAnsi" w:cstheme="minorHAnsi"/>
          <w:b/>
          <w:highlight w:val="cyan"/>
        </w:rPr>
        <w:lastRenderedPageBreak/>
        <w:t>1970000</w:t>
      </w:r>
    </w:p>
    <w:p w14:paraId="4B7F5646" w14:textId="77777777" w:rsidR="00200E68" w:rsidRPr="001657B3" w:rsidRDefault="00200E68" w:rsidP="00336075">
      <w:pPr>
        <w:numPr>
          <w:ilvl w:val="0"/>
          <w:numId w:val="912"/>
        </w:numPr>
        <w:rPr>
          <w:rFonts w:asciiTheme="minorHAnsi" w:hAnsiTheme="minorHAnsi" w:cstheme="minorHAnsi"/>
          <w:highlight w:val="cyan"/>
        </w:rPr>
      </w:pPr>
      <w:r w:rsidRPr="001657B3">
        <w:rPr>
          <w:rFonts w:asciiTheme="minorHAnsi" w:hAnsiTheme="minorHAnsi" w:cstheme="minorHAnsi"/>
          <w:highlight w:val="cyan"/>
        </w:rPr>
        <w:t>1980000</w:t>
      </w:r>
    </w:p>
    <w:p w14:paraId="6F1DA1DB" w14:textId="77777777" w:rsidR="00200E68" w:rsidRPr="001657B3" w:rsidRDefault="00200E68" w:rsidP="00336075">
      <w:pPr>
        <w:numPr>
          <w:ilvl w:val="0"/>
          <w:numId w:val="912"/>
        </w:numPr>
        <w:rPr>
          <w:rFonts w:asciiTheme="minorHAnsi" w:hAnsiTheme="minorHAnsi" w:cstheme="minorHAnsi"/>
          <w:highlight w:val="cyan"/>
        </w:rPr>
      </w:pPr>
      <w:r w:rsidRPr="001657B3">
        <w:rPr>
          <w:rFonts w:asciiTheme="minorHAnsi" w:hAnsiTheme="minorHAnsi" w:cstheme="minorHAnsi"/>
          <w:highlight w:val="cyan"/>
        </w:rPr>
        <w:t>2100000</w:t>
      </w:r>
    </w:p>
    <w:p w14:paraId="5ED73403" w14:textId="77777777" w:rsidR="00200E68" w:rsidRPr="009A2C80" w:rsidRDefault="00200E68" w:rsidP="00336075">
      <w:pPr>
        <w:numPr>
          <w:ilvl w:val="0"/>
          <w:numId w:val="912"/>
        </w:numPr>
        <w:rPr>
          <w:rFonts w:asciiTheme="minorHAnsi" w:hAnsiTheme="minorHAnsi" w:cstheme="minorHAnsi"/>
          <w:highlight w:val="cyan"/>
        </w:rPr>
      </w:pPr>
      <w:r w:rsidRPr="009A2C80">
        <w:rPr>
          <w:rFonts w:asciiTheme="minorHAnsi" w:hAnsiTheme="minorHAnsi" w:cstheme="minorHAnsi"/>
          <w:highlight w:val="cyan"/>
        </w:rPr>
        <w:t>2870000</w:t>
      </w:r>
    </w:p>
    <w:p w14:paraId="00F32ED6" w14:textId="77777777" w:rsidR="00200E68" w:rsidRPr="009A2C80" w:rsidRDefault="00200E68" w:rsidP="00336075">
      <w:pPr>
        <w:numPr>
          <w:ilvl w:val="0"/>
          <w:numId w:val="912"/>
        </w:numPr>
        <w:rPr>
          <w:rFonts w:asciiTheme="minorHAnsi" w:hAnsiTheme="minorHAnsi" w:cstheme="minorHAnsi"/>
          <w:highlight w:val="cyan"/>
        </w:rPr>
      </w:pPr>
      <w:r w:rsidRPr="009A2C80">
        <w:rPr>
          <w:rFonts w:asciiTheme="minorHAnsi" w:hAnsiTheme="minorHAnsi" w:cstheme="minorHAnsi"/>
          <w:highlight w:val="cyan"/>
        </w:rPr>
        <w:t>3270000</w:t>
      </w:r>
    </w:p>
    <w:p w14:paraId="5819114A" w14:textId="77777777" w:rsidR="00200E68" w:rsidRPr="00F944E7" w:rsidRDefault="00200E68" w:rsidP="00523C57">
      <w:pPr>
        <w:rPr>
          <w:rFonts w:asciiTheme="minorHAnsi" w:hAnsiTheme="minorHAnsi" w:cstheme="minorHAnsi"/>
        </w:rPr>
      </w:pPr>
    </w:p>
    <w:p w14:paraId="773079F7" w14:textId="77777777" w:rsidR="00200E68" w:rsidRPr="00F944E7" w:rsidRDefault="00200E68" w:rsidP="00200E68">
      <w:pPr>
        <w:jc w:val="both"/>
        <w:rPr>
          <w:rFonts w:asciiTheme="minorHAnsi" w:hAnsiTheme="minorHAnsi" w:cstheme="minorHAnsi"/>
        </w:rPr>
      </w:pPr>
      <w:r w:rsidRPr="00F944E7">
        <w:rPr>
          <w:rFonts w:asciiTheme="minorHAnsi" w:hAnsiTheme="minorHAnsi" w:cstheme="minorHAnsi"/>
          <w:b/>
          <w:bCs/>
        </w:rPr>
        <w:t>5.2.3.34.</w:t>
      </w:r>
      <w:r w:rsidRPr="00F944E7">
        <w:rPr>
          <w:rFonts w:asciiTheme="minorHAnsi" w:hAnsiTheme="minorHAnsi" w:cstheme="minorHAnsi"/>
        </w:rPr>
        <w:t xml:space="preserve"> 4 балла.</w:t>
      </w:r>
    </w:p>
    <w:p w14:paraId="27B84597" w14:textId="19C3F856" w:rsidR="00200E68" w:rsidRPr="00F944E7" w:rsidRDefault="00200E68" w:rsidP="00200E68">
      <w:pPr>
        <w:jc w:val="both"/>
        <w:rPr>
          <w:rFonts w:asciiTheme="minorHAnsi" w:hAnsiTheme="minorHAnsi" w:cstheme="minorHAnsi"/>
        </w:rPr>
      </w:pPr>
      <w:r w:rsidRPr="00F944E7">
        <w:rPr>
          <w:rFonts w:asciiTheme="minorHAnsi" w:hAnsiTheme="minorHAnsi" w:cstheme="minorHAnsi"/>
        </w:rPr>
        <w:t>Определить методом дисконтированных денежных потоков стоимость производственной линии на 01.01.2021 года. Ежемесячный объем производства продукции - 100 шт., стоимость 1 единицы продукции по состоянию на 01.01.2017 составляет 500 руб./шт. Линия может работать 3 года, после чего для продолжения работы линии еще на 3 года необходимо проведение капитального ремонта, затраты на который составляют 800 000 руб. в ценах по состоянию на дату капитального ремонта. Капитальный ремонт сроком 4 месяца продлит срок службы линии на 3 года (4 мес. учитываются в этом сроке). Длительность планового регламентного обслуживания в период до капитального ремонта составляет 1 месяц в год, после проведения капитального ремонта 3 месяца в год. В год проведения капитального ремонта плановое регламентное обслуживание не проводится. Среднемесячное значение постоянных эксплуатационных затрат составляют 10 000 руб., проведение капитального ремонта не отражается на величине постоянных затрат. Переменные затраты на производство 1 единицы продукции в 2017 году составляют 130 руб./шт. Ставка дисконтирования 0,2, дисконтирование провести на конец периода, длительность каждого периода - 1 год. Изменение цен на продукцию, элементы себестоимости, ремонты происходит в начале каждого года:</w:t>
      </w:r>
    </w:p>
    <w:p w14:paraId="7BE36684" w14:textId="77777777" w:rsidR="002C62F2" w:rsidRPr="00F944E7" w:rsidRDefault="002C62F2" w:rsidP="00200E68">
      <w:pPr>
        <w:jc w:val="both"/>
        <w:rPr>
          <w:rFonts w:asciiTheme="minorHAnsi" w:hAnsiTheme="minorHAnsi" w:cstheme="minorHAns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5473"/>
        <w:gridCol w:w="679"/>
        <w:gridCol w:w="679"/>
        <w:gridCol w:w="679"/>
        <w:gridCol w:w="679"/>
        <w:gridCol w:w="679"/>
        <w:gridCol w:w="679"/>
      </w:tblGrid>
      <w:tr w:rsidR="00200E68" w:rsidRPr="00F944E7" w14:paraId="779F4496" w14:textId="77777777" w:rsidTr="00200E68">
        <w:trPr>
          <w:tblHeader/>
        </w:trPr>
        <w:tc>
          <w:tcPr>
            <w:tcW w:w="0" w:type="auto"/>
            <w:tcMar>
              <w:top w:w="48" w:type="dxa"/>
              <w:left w:w="96" w:type="dxa"/>
              <w:bottom w:w="48" w:type="dxa"/>
              <w:right w:w="96" w:type="dxa"/>
            </w:tcMar>
            <w:vAlign w:val="center"/>
            <w:hideMark/>
          </w:tcPr>
          <w:p w14:paraId="481636B3" w14:textId="77777777" w:rsidR="00200E68" w:rsidRPr="00F944E7" w:rsidRDefault="00200E68" w:rsidP="00200E68">
            <w:pPr>
              <w:jc w:val="center"/>
              <w:rPr>
                <w:rFonts w:asciiTheme="minorHAnsi" w:hAnsiTheme="minorHAnsi" w:cs="Arial"/>
                <w:b/>
                <w:bCs/>
                <w:color w:val="222222"/>
              </w:rPr>
            </w:pPr>
            <w:r w:rsidRPr="00F944E7">
              <w:rPr>
                <w:rFonts w:asciiTheme="minorHAnsi" w:hAnsiTheme="minorHAnsi" w:cs="Arial"/>
                <w:b/>
                <w:bCs/>
                <w:color w:val="222222"/>
              </w:rPr>
              <w:t>Период</w:t>
            </w:r>
          </w:p>
        </w:tc>
        <w:tc>
          <w:tcPr>
            <w:tcW w:w="0" w:type="auto"/>
            <w:tcMar>
              <w:top w:w="48" w:type="dxa"/>
              <w:left w:w="96" w:type="dxa"/>
              <w:bottom w:w="48" w:type="dxa"/>
              <w:right w:w="96" w:type="dxa"/>
            </w:tcMar>
            <w:vAlign w:val="center"/>
            <w:hideMark/>
          </w:tcPr>
          <w:p w14:paraId="173D5103" w14:textId="77777777" w:rsidR="00200E68" w:rsidRPr="00F944E7" w:rsidRDefault="00200E68" w:rsidP="00200E68">
            <w:pPr>
              <w:jc w:val="center"/>
              <w:rPr>
                <w:rFonts w:asciiTheme="minorHAnsi" w:hAnsiTheme="minorHAnsi" w:cs="Arial"/>
                <w:b/>
                <w:bCs/>
                <w:color w:val="222222"/>
              </w:rPr>
            </w:pPr>
            <w:r w:rsidRPr="00F944E7">
              <w:rPr>
                <w:rFonts w:asciiTheme="minorHAnsi" w:hAnsiTheme="minorHAnsi" w:cs="Arial"/>
                <w:b/>
                <w:bCs/>
                <w:color w:val="222222"/>
              </w:rPr>
              <w:t>2017</w:t>
            </w:r>
          </w:p>
        </w:tc>
        <w:tc>
          <w:tcPr>
            <w:tcW w:w="0" w:type="auto"/>
            <w:tcMar>
              <w:top w:w="48" w:type="dxa"/>
              <w:left w:w="96" w:type="dxa"/>
              <w:bottom w:w="48" w:type="dxa"/>
              <w:right w:w="96" w:type="dxa"/>
            </w:tcMar>
            <w:vAlign w:val="center"/>
            <w:hideMark/>
          </w:tcPr>
          <w:p w14:paraId="2659ADB8" w14:textId="77777777" w:rsidR="00200E68" w:rsidRPr="00F944E7" w:rsidRDefault="00200E68" w:rsidP="00200E68">
            <w:pPr>
              <w:jc w:val="center"/>
              <w:rPr>
                <w:rFonts w:asciiTheme="minorHAnsi" w:hAnsiTheme="minorHAnsi" w:cs="Arial"/>
                <w:b/>
                <w:bCs/>
                <w:color w:val="222222"/>
              </w:rPr>
            </w:pPr>
            <w:r w:rsidRPr="00F944E7">
              <w:rPr>
                <w:rFonts w:asciiTheme="minorHAnsi" w:hAnsiTheme="minorHAnsi" w:cs="Arial"/>
                <w:b/>
                <w:bCs/>
                <w:color w:val="222222"/>
              </w:rPr>
              <w:t>2018</w:t>
            </w:r>
          </w:p>
        </w:tc>
        <w:tc>
          <w:tcPr>
            <w:tcW w:w="0" w:type="auto"/>
            <w:tcMar>
              <w:top w:w="48" w:type="dxa"/>
              <w:left w:w="96" w:type="dxa"/>
              <w:bottom w:w="48" w:type="dxa"/>
              <w:right w:w="96" w:type="dxa"/>
            </w:tcMar>
            <w:vAlign w:val="center"/>
            <w:hideMark/>
          </w:tcPr>
          <w:p w14:paraId="596A2636" w14:textId="77777777" w:rsidR="00200E68" w:rsidRPr="00F944E7" w:rsidRDefault="00200E68" w:rsidP="00200E68">
            <w:pPr>
              <w:jc w:val="center"/>
              <w:rPr>
                <w:rFonts w:asciiTheme="minorHAnsi" w:hAnsiTheme="minorHAnsi" w:cs="Arial"/>
                <w:b/>
                <w:bCs/>
                <w:color w:val="222222"/>
              </w:rPr>
            </w:pPr>
            <w:r w:rsidRPr="00F944E7">
              <w:rPr>
                <w:rFonts w:asciiTheme="minorHAnsi" w:hAnsiTheme="minorHAnsi" w:cs="Arial"/>
                <w:b/>
                <w:bCs/>
                <w:color w:val="222222"/>
              </w:rPr>
              <w:t>2019</w:t>
            </w:r>
          </w:p>
        </w:tc>
        <w:tc>
          <w:tcPr>
            <w:tcW w:w="0" w:type="auto"/>
            <w:tcMar>
              <w:top w:w="48" w:type="dxa"/>
              <w:left w:w="96" w:type="dxa"/>
              <w:bottom w:w="48" w:type="dxa"/>
              <w:right w:w="96" w:type="dxa"/>
            </w:tcMar>
            <w:vAlign w:val="center"/>
            <w:hideMark/>
          </w:tcPr>
          <w:p w14:paraId="5848D290" w14:textId="77777777" w:rsidR="00200E68" w:rsidRPr="00F944E7" w:rsidRDefault="00200E68" w:rsidP="00200E68">
            <w:pPr>
              <w:jc w:val="center"/>
              <w:rPr>
                <w:rFonts w:asciiTheme="minorHAnsi" w:hAnsiTheme="minorHAnsi" w:cs="Arial"/>
                <w:b/>
                <w:bCs/>
                <w:color w:val="222222"/>
              </w:rPr>
            </w:pPr>
            <w:r w:rsidRPr="00F944E7">
              <w:rPr>
                <w:rFonts w:asciiTheme="minorHAnsi" w:hAnsiTheme="minorHAnsi" w:cs="Arial"/>
                <w:b/>
                <w:bCs/>
                <w:color w:val="222222"/>
              </w:rPr>
              <w:t>2020</w:t>
            </w:r>
          </w:p>
        </w:tc>
        <w:tc>
          <w:tcPr>
            <w:tcW w:w="0" w:type="auto"/>
            <w:tcMar>
              <w:top w:w="48" w:type="dxa"/>
              <w:left w:w="96" w:type="dxa"/>
              <w:bottom w:w="48" w:type="dxa"/>
              <w:right w:w="96" w:type="dxa"/>
            </w:tcMar>
            <w:vAlign w:val="center"/>
            <w:hideMark/>
          </w:tcPr>
          <w:p w14:paraId="7CC2BC32" w14:textId="77777777" w:rsidR="00200E68" w:rsidRPr="00F944E7" w:rsidRDefault="00200E68" w:rsidP="00200E68">
            <w:pPr>
              <w:jc w:val="center"/>
              <w:rPr>
                <w:rFonts w:asciiTheme="minorHAnsi" w:hAnsiTheme="minorHAnsi" w:cs="Arial"/>
                <w:b/>
                <w:bCs/>
                <w:color w:val="222222"/>
              </w:rPr>
            </w:pPr>
            <w:r w:rsidRPr="00F944E7">
              <w:rPr>
                <w:rFonts w:asciiTheme="minorHAnsi" w:hAnsiTheme="minorHAnsi" w:cs="Arial"/>
                <w:b/>
                <w:bCs/>
                <w:color w:val="222222"/>
              </w:rPr>
              <w:t>2021</w:t>
            </w:r>
          </w:p>
        </w:tc>
        <w:tc>
          <w:tcPr>
            <w:tcW w:w="0" w:type="auto"/>
            <w:tcMar>
              <w:top w:w="48" w:type="dxa"/>
              <w:left w:w="96" w:type="dxa"/>
              <w:bottom w:w="48" w:type="dxa"/>
              <w:right w:w="96" w:type="dxa"/>
            </w:tcMar>
            <w:vAlign w:val="center"/>
            <w:hideMark/>
          </w:tcPr>
          <w:p w14:paraId="55BABADB" w14:textId="77777777" w:rsidR="00200E68" w:rsidRPr="00F944E7" w:rsidRDefault="00200E68" w:rsidP="00200E68">
            <w:pPr>
              <w:jc w:val="center"/>
              <w:rPr>
                <w:rFonts w:asciiTheme="minorHAnsi" w:hAnsiTheme="minorHAnsi" w:cs="Arial"/>
                <w:b/>
                <w:bCs/>
                <w:color w:val="222222"/>
              </w:rPr>
            </w:pPr>
            <w:r w:rsidRPr="00F944E7">
              <w:rPr>
                <w:rFonts w:asciiTheme="minorHAnsi" w:hAnsiTheme="minorHAnsi" w:cs="Arial"/>
                <w:b/>
                <w:bCs/>
                <w:color w:val="222222"/>
              </w:rPr>
              <w:t>2022</w:t>
            </w:r>
          </w:p>
        </w:tc>
      </w:tr>
      <w:tr w:rsidR="00200E68" w:rsidRPr="00F944E7" w14:paraId="5DB5CD36" w14:textId="77777777" w:rsidTr="00200E68">
        <w:trPr>
          <w:tblHeader/>
        </w:trPr>
        <w:tc>
          <w:tcPr>
            <w:tcW w:w="0" w:type="auto"/>
            <w:tcMar>
              <w:top w:w="48" w:type="dxa"/>
              <w:left w:w="96" w:type="dxa"/>
              <w:bottom w:w="48" w:type="dxa"/>
              <w:right w:w="96" w:type="dxa"/>
            </w:tcMar>
            <w:vAlign w:val="center"/>
            <w:hideMark/>
          </w:tcPr>
          <w:p w14:paraId="34173750" w14:textId="7C9F6C27" w:rsidR="00200E68" w:rsidRPr="00F944E7" w:rsidRDefault="00200E68" w:rsidP="00200E68">
            <w:pPr>
              <w:rPr>
                <w:rFonts w:asciiTheme="minorHAnsi" w:hAnsiTheme="minorHAnsi" w:cs="Arial"/>
                <w:color w:val="222222"/>
              </w:rPr>
            </w:pPr>
            <w:r w:rsidRPr="00F944E7">
              <w:rPr>
                <w:rFonts w:asciiTheme="minorHAnsi" w:hAnsiTheme="minorHAnsi"/>
              </w:rPr>
              <w:t xml:space="preserve">Индексы изменения цен на продукцию на начало года по отношению к началу предыдущего года </w:t>
            </w:r>
          </w:p>
        </w:tc>
        <w:tc>
          <w:tcPr>
            <w:tcW w:w="0" w:type="auto"/>
            <w:tcMar>
              <w:top w:w="48" w:type="dxa"/>
              <w:left w:w="96" w:type="dxa"/>
              <w:bottom w:w="48" w:type="dxa"/>
              <w:right w:w="96" w:type="dxa"/>
            </w:tcMar>
            <w:vAlign w:val="center"/>
            <w:hideMark/>
          </w:tcPr>
          <w:p w14:paraId="79B1C59C" w14:textId="5BE5BDF3" w:rsidR="00200E68" w:rsidRPr="00F944E7" w:rsidRDefault="00200E68" w:rsidP="00200E68">
            <w:pPr>
              <w:rPr>
                <w:rFonts w:asciiTheme="minorHAnsi" w:hAnsiTheme="minorHAnsi" w:cs="Arial"/>
                <w:color w:val="222222"/>
              </w:rPr>
            </w:pPr>
            <w:r w:rsidRPr="00F944E7">
              <w:rPr>
                <w:rFonts w:asciiTheme="minorHAnsi" w:hAnsiTheme="minorHAnsi"/>
              </w:rPr>
              <w:t xml:space="preserve">1,08 </w:t>
            </w:r>
          </w:p>
        </w:tc>
        <w:tc>
          <w:tcPr>
            <w:tcW w:w="0" w:type="auto"/>
            <w:tcMar>
              <w:top w:w="48" w:type="dxa"/>
              <w:left w:w="96" w:type="dxa"/>
              <w:bottom w:w="48" w:type="dxa"/>
              <w:right w:w="96" w:type="dxa"/>
            </w:tcMar>
            <w:vAlign w:val="center"/>
            <w:hideMark/>
          </w:tcPr>
          <w:p w14:paraId="33F6F1CD" w14:textId="175D5702" w:rsidR="00200E68" w:rsidRPr="00F944E7" w:rsidRDefault="00200E68" w:rsidP="00200E68">
            <w:pPr>
              <w:rPr>
                <w:rFonts w:asciiTheme="minorHAnsi" w:hAnsiTheme="minorHAnsi" w:cs="Arial"/>
                <w:color w:val="222222"/>
              </w:rPr>
            </w:pPr>
            <w:r w:rsidRPr="00F944E7">
              <w:rPr>
                <w:rFonts w:asciiTheme="minorHAnsi" w:hAnsiTheme="minorHAnsi"/>
              </w:rPr>
              <w:t xml:space="preserve">1,06 </w:t>
            </w:r>
          </w:p>
        </w:tc>
        <w:tc>
          <w:tcPr>
            <w:tcW w:w="0" w:type="auto"/>
            <w:tcMar>
              <w:top w:w="48" w:type="dxa"/>
              <w:left w:w="96" w:type="dxa"/>
              <w:bottom w:w="48" w:type="dxa"/>
              <w:right w:w="96" w:type="dxa"/>
            </w:tcMar>
            <w:vAlign w:val="center"/>
            <w:hideMark/>
          </w:tcPr>
          <w:p w14:paraId="23A71054" w14:textId="073DCC79" w:rsidR="00200E68" w:rsidRPr="00F944E7" w:rsidRDefault="00200E68" w:rsidP="00200E68">
            <w:pPr>
              <w:rPr>
                <w:rFonts w:asciiTheme="minorHAnsi" w:hAnsiTheme="minorHAnsi" w:cs="Arial"/>
                <w:color w:val="222222"/>
              </w:rPr>
            </w:pPr>
            <w:r w:rsidRPr="00F944E7">
              <w:rPr>
                <w:rFonts w:asciiTheme="minorHAnsi" w:hAnsiTheme="minorHAnsi"/>
              </w:rPr>
              <w:t xml:space="preserve">1,05 </w:t>
            </w:r>
          </w:p>
        </w:tc>
        <w:tc>
          <w:tcPr>
            <w:tcW w:w="0" w:type="auto"/>
            <w:tcMar>
              <w:top w:w="48" w:type="dxa"/>
              <w:left w:w="96" w:type="dxa"/>
              <w:bottom w:w="48" w:type="dxa"/>
              <w:right w:w="96" w:type="dxa"/>
            </w:tcMar>
            <w:vAlign w:val="center"/>
            <w:hideMark/>
          </w:tcPr>
          <w:p w14:paraId="5B2A2B99" w14:textId="0A949212" w:rsidR="00200E68" w:rsidRPr="00F944E7" w:rsidRDefault="00200E68" w:rsidP="00200E68">
            <w:pPr>
              <w:rPr>
                <w:rFonts w:asciiTheme="minorHAnsi" w:hAnsiTheme="minorHAnsi" w:cs="Arial"/>
                <w:color w:val="222222"/>
              </w:rPr>
            </w:pPr>
            <w:r w:rsidRPr="00F944E7">
              <w:rPr>
                <w:rFonts w:asciiTheme="minorHAnsi" w:hAnsiTheme="minorHAnsi"/>
              </w:rPr>
              <w:t xml:space="preserve">1,03 </w:t>
            </w:r>
          </w:p>
        </w:tc>
        <w:tc>
          <w:tcPr>
            <w:tcW w:w="0" w:type="auto"/>
            <w:tcMar>
              <w:top w:w="48" w:type="dxa"/>
              <w:left w:w="96" w:type="dxa"/>
              <w:bottom w:w="48" w:type="dxa"/>
              <w:right w:w="96" w:type="dxa"/>
            </w:tcMar>
            <w:vAlign w:val="center"/>
            <w:hideMark/>
          </w:tcPr>
          <w:p w14:paraId="7BD7788D" w14:textId="26315001" w:rsidR="00200E68" w:rsidRPr="00F944E7" w:rsidRDefault="00200E68" w:rsidP="00200E68">
            <w:pPr>
              <w:rPr>
                <w:rFonts w:asciiTheme="minorHAnsi" w:hAnsiTheme="minorHAnsi" w:cs="Arial"/>
                <w:color w:val="222222"/>
              </w:rPr>
            </w:pPr>
            <w:r w:rsidRPr="00F944E7">
              <w:rPr>
                <w:rFonts w:asciiTheme="minorHAnsi" w:hAnsiTheme="minorHAnsi"/>
              </w:rPr>
              <w:t xml:space="preserve">1,03 </w:t>
            </w:r>
          </w:p>
        </w:tc>
        <w:tc>
          <w:tcPr>
            <w:tcW w:w="0" w:type="auto"/>
            <w:tcMar>
              <w:top w:w="48" w:type="dxa"/>
              <w:left w:w="96" w:type="dxa"/>
              <w:bottom w:w="48" w:type="dxa"/>
              <w:right w:w="96" w:type="dxa"/>
            </w:tcMar>
            <w:vAlign w:val="center"/>
            <w:hideMark/>
          </w:tcPr>
          <w:p w14:paraId="1438AF9D" w14:textId="7025889D" w:rsidR="00200E68" w:rsidRPr="00F944E7" w:rsidRDefault="00200E68" w:rsidP="00200E68">
            <w:pPr>
              <w:rPr>
                <w:rFonts w:asciiTheme="minorHAnsi" w:hAnsiTheme="minorHAnsi" w:cs="Arial"/>
                <w:color w:val="222222"/>
              </w:rPr>
            </w:pPr>
            <w:r w:rsidRPr="00F944E7">
              <w:rPr>
                <w:rFonts w:asciiTheme="minorHAnsi" w:hAnsiTheme="minorHAnsi"/>
              </w:rPr>
              <w:t xml:space="preserve">1,03 </w:t>
            </w:r>
          </w:p>
        </w:tc>
      </w:tr>
      <w:tr w:rsidR="00200E68" w:rsidRPr="00F944E7" w14:paraId="30E1D47E" w14:textId="77777777" w:rsidTr="00200E68">
        <w:trPr>
          <w:tblHeader/>
        </w:trPr>
        <w:tc>
          <w:tcPr>
            <w:tcW w:w="0" w:type="auto"/>
            <w:tcMar>
              <w:top w:w="48" w:type="dxa"/>
              <w:left w:w="96" w:type="dxa"/>
              <w:bottom w:w="48" w:type="dxa"/>
              <w:right w:w="96" w:type="dxa"/>
            </w:tcMar>
            <w:vAlign w:val="center"/>
            <w:hideMark/>
          </w:tcPr>
          <w:p w14:paraId="228E6CC8" w14:textId="1EF420F2" w:rsidR="00200E68" w:rsidRPr="00F944E7" w:rsidRDefault="00200E68" w:rsidP="00200E68">
            <w:pPr>
              <w:rPr>
                <w:rFonts w:asciiTheme="minorHAnsi" w:hAnsiTheme="minorHAnsi" w:cs="Arial"/>
                <w:color w:val="222222"/>
              </w:rPr>
            </w:pPr>
            <w:r w:rsidRPr="00F944E7">
              <w:rPr>
                <w:rFonts w:asciiTheme="minorHAnsi" w:hAnsiTheme="minorHAnsi"/>
              </w:rPr>
              <w:t xml:space="preserve">Индексы изменения затрат по выпуску единицы продукции на начало года по отношению к началу предыдущего года </w:t>
            </w:r>
          </w:p>
        </w:tc>
        <w:tc>
          <w:tcPr>
            <w:tcW w:w="0" w:type="auto"/>
            <w:tcMar>
              <w:top w:w="48" w:type="dxa"/>
              <w:left w:w="96" w:type="dxa"/>
              <w:bottom w:w="48" w:type="dxa"/>
              <w:right w:w="96" w:type="dxa"/>
            </w:tcMar>
            <w:vAlign w:val="center"/>
            <w:hideMark/>
          </w:tcPr>
          <w:p w14:paraId="4CEFF82B" w14:textId="2C608C08" w:rsidR="00200E68" w:rsidRPr="00F944E7" w:rsidRDefault="00200E68" w:rsidP="00200E68">
            <w:pPr>
              <w:rPr>
                <w:rFonts w:asciiTheme="minorHAnsi" w:hAnsiTheme="minorHAnsi" w:cs="Arial"/>
                <w:color w:val="222222"/>
              </w:rPr>
            </w:pPr>
            <w:r w:rsidRPr="00F944E7">
              <w:rPr>
                <w:rFonts w:asciiTheme="minorHAnsi" w:hAnsiTheme="minorHAnsi"/>
              </w:rPr>
              <w:t xml:space="preserve">1,1 </w:t>
            </w:r>
          </w:p>
        </w:tc>
        <w:tc>
          <w:tcPr>
            <w:tcW w:w="0" w:type="auto"/>
            <w:tcMar>
              <w:top w:w="48" w:type="dxa"/>
              <w:left w:w="96" w:type="dxa"/>
              <w:bottom w:w="48" w:type="dxa"/>
              <w:right w:w="96" w:type="dxa"/>
            </w:tcMar>
            <w:vAlign w:val="center"/>
            <w:hideMark/>
          </w:tcPr>
          <w:p w14:paraId="2D105659" w14:textId="17C87DFA" w:rsidR="00200E68" w:rsidRPr="00F944E7" w:rsidRDefault="00200E68" w:rsidP="00200E68">
            <w:pPr>
              <w:rPr>
                <w:rFonts w:asciiTheme="minorHAnsi" w:hAnsiTheme="minorHAnsi" w:cs="Arial"/>
                <w:color w:val="222222"/>
              </w:rPr>
            </w:pPr>
            <w:r w:rsidRPr="00F944E7">
              <w:rPr>
                <w:rFonts w:asciiTheme="minorHAnsi" w:hAnsiTheme="minorHAnsi"/>
              </w:rPr>
              <w:t xml:space="preserve">1,08 </w:t>
            </w:r>
          </w:p>
        </w:tc>
        <w:tc>
          <w:tcPr>
            <w:tcW w:w="0" w:type="auto"/>
            <w:tcMar>
              <w:top w:w="48" w:type="dxa"/>
              <w:left w:w="96" w:type="dxa"/>
              <w:bottom w:w="48" w:type="dxa"/>
              <w:right w:w="96" w:type="dxa"/>
            </w:tcMar>
            <w:vAlign w:val="center"/>
            <w:hideMark/>
          </w:tcPr>
          <w:p w14:paraId="66CD6E2B" w14:textId="62A817A0" w:rsidR="00200E68" w:rsidRPr="00F944E7" w:rsidRDefault="00200E68" w:rsidP="00200E68">
            <w:pPr>
              <w:rPr>
                <w:rFonts w:asciiTheme="minorHAnsi" w:hAnsiTheme="minorHAnsi" w:cs="Arial"/>
                <w:color w:val="222222"/>
              </w:rPr>
            </w:pPr>
            <w:r w:rsidRPr="00F944E7">
              <w:rPr>
                <w:rFonts w:asciiTheme="minorHAnsi" w:hAnsiTheme="minorHAnsi"/>
              </w:rPr>
              <w:t xml:space="preserve">1,06 </w:t>
            </w:r>
          </w:p>
        </w:tc>
        <w:tc>
          <w:tcPr>
            <w:tcW w:w="0" w:type="auto"/>
            <w:tcMar>
              <w:top w:w="48" w:type="dxa"/>
              <w:left w:w="96" w:type="dxa"/>
              <w:bottom w:w="48" w:type="dxa"/>
              <w:right w:w="96" w:type="dxa"/>
            </w:tcMar>
            <w:vAlign w:val="center"/>
            <w:hideMark/>
          </w:tcPr>
          <w:p w14:paraId="72085FA7" w14:textId="278BCEDA" w:rsidR="00200E68" w:rsidRPr="00F944E7" w:rsidRDefault="00200E68" w:rsidP="00200E68">
            <w:pPr>
              <w:rPr>
                <w:rFonts w:asciiTheme="minorHAnsi" w:hAnsiTheme="minorHAnsi" w:cs="Arial"/>
                <w:color w:val="222222"/>
              </w:rPr>
            </w:pPr>
            <w:r w:rsidRPr="00F944E7">
              <w:rPr>
                <w:rFonts w:asciiTheme="minorHAnsi" w:hAnsiTheme="minorHAnsi"/>
              </w:rPr>
              <w:t xml:space="preserve">1,04 </w:t>
            </w:r>
          </w:p>
        </w:tc>
        <w:tc>
          <w:tcPr>
            <w:tcW w:w="0" w:type="auto"/>
            <w:tcMar>
              <w:top w:w="48" w:type="dxa"/>
              <w:left w:w="96" w:type="dxa"/>
              <w:bottom w:w="48" w:type="dxa"/>
              <w:right w:w="96" w:type="dxa"/>
            </w:tcMar>
            <w:vAlign w:val="center"/>
            <w:hideMark/>
          </w:tcPr>
          <w:p w14:paraId="464A896C" w14:textId="2D1FD445" w:rsidR="00200E68" w:rsidRPr="00F944E7" w:rsidRDefault="00200E68" w:rsidP="00200E68">
            <w:pPr>
              <w:rPr>
                <w:rFonts w:asciiTheme="minorHAnsi" w:hAnsiTheme="minorHAnsi" w:cs="Arial"/>
                <w:color w:val="222222"/>
              </w:rPr>
            </w:pPr>
            <w:r w:rsidRPr="00F944E7">
              <w:rPr>
                <w:rFonts w:asciiTheme="minorHAnsi" w:hAnsiTheme="minorHAnsi"/>
              </w:rPr>
              <w:t xml:space="preserve">1,04 </w:t>
            </w:r>
          </w:p>
        </w:tc>
        <w:tc>
          <w:tcPr>
            <w:tcW w:w="0" w:type="auto"/>
            <w:tcMar>
              <w:top w:w="48" w:type="dxa"/>
              <w:left w:w="96" w:type="dxa"/>
              <w:bottom w:w="48" w:type="dxa"/>
              <w:right w:w="96" w:type="dxa"/>
            </w:tcMar>
            <w:vAlign w:val="center"/>
            <w:hideMark/>
          </w:tcPr>
          <w:p w14:paraId="3486C289" w14:textId="79FEBF53" w:rsidR="00200E68" w:rsidRPr="00F944E7" w:rsidRDefault="00200E68" w:rsidP="00200E68">
            <w:pPr>
              <w:rPr>
                <w:rFonts w:asciiTheme="minorHAnsi" w:hAnsiTheme="minorHAnsi" w:cs="Arial"/>
                <w:color w:val="222222"/>
              </w:rPr>
            </w:pPr>
            <w:r w:rsidRPr="00F944E7">
              <w:rPr>
                <w:rFonts w:asciiTheme="minorHAnsi" w:hAnsiTheme="minorHAnsi"/>
              </w:rPr>
              <w:t xml:space="preserve">1,04 </w:t>
            </w:r>
          </w:p>
        </w:tc>
      </w:tr>
      <w:tr w:rsidR="00200E68" w:rsidRPr="00F944E7" w14:paraId="76C7F1FA" w14:textId="77777777" w:rsidTr="00200E68">
        <w:trPr>
          <w:tblHeader/>
        </w:trPr>
        <w:tc>
          <w:tcPr>
            <w:tcW w:w="0" w:type="auto"/>
            <w:tcMar>
              <w:top w:w="48" w:type="dxa"/>
              <w:left w:w="96" w:type="dxa"/>
              <w:bottom w:w="48" w:type="dxa"/>
              <w:right w:w="96" w:type="dxa"/>
            </w:tcMar>
            <w:vAlign w:val="center"/>
            <w:hideMark/>
          </w:tcPr>
          <w:p w14:paraId="62A1ADA1" w14:textId="172FF989" w:rsidR="00200E68" w:rsidRPr="00F944E7" w:rsidRDefault="00200E68" w:rsidP="00200E68">
            <w:pPr>
              <w:rPr>
                <w:rFonts w:asciiTheme="minorHAnsi" w:hAnsiTheme="minorHAnsi" w:cs="Arial"/>
                <w:color w:val="222222"/>
              </w:rPr>
            </w:pPr>
            <w:r w:rsidRPr="00F944E7">
              <w:rPr>
                <w:rFonts w:asciiTheme="minorHAnsi" w:hAnsiTheme="minorHAnsi"/>
              </w:rPr>
              <w:t xml:space="preserve">Индексы изменения затрат на капитальный ремонт на начало года по отношению к началу предыдущего года </w:t>
            </w:r>
          </w:p>
        </w:tc>
        <w:tc>
          <w:tcPr>
            <w:tcW w:w="0" w:type="auto"/>
            <w:tcMar>
              <w:top w:w="48" w:type="dxa"/>
              <w:left w:w="96" w:type="dxa"/>
              <w:bottom w:w="48" w:type="dxa"/>
              <w:right w:w="96" w:type="dxa"/>
            </w:tcMar>
            <w:vAlign w:val="center"/>
            <w:hideMark/>
          </w:tcPr>
          <w:p w14:paraId="6F8EDABE" w14:textId="4C58C7D3" w:rsidR="00200E68" w:rsidRPr="00F944E7" w:rsidRDefault="00200E68" w:rsidP="00200E68">
            <w:pPr>
              <w:rPr>
                <w:rFonts w:asciiTheme="minorHAnsi" w:hAnsiTheme="minorHAnsi" w:cs="Arial"/>
                <w:color w:val="222222"/>
              </w:rPr>
            </w:pPr>
            <w:r w:rsidRPr="00F944E7">
              <w:rPr>
                <w:rFonts w:asciiTheme="minorHAnsi" w:hAnsiTheme="minorHAnsi"/>
              </w:rPr>
              <w:t>1,04</w:t>
            </w:r>
          </w:p>
        </w:tc>
        <w:tc>
          <w:tcPr>
            <w:tcW w:w="0" w:type="auto"/>
            <w:tcMar>
              <w:top w:w="48" w:type="dxa"/>
              <w:left w:w="96" w:type="dxa"/>
              <w:bottom w:w="48" w:type="dxa"/>
              <w:right w:w="96" w:type="dxa"/>
            </w:tcMar>
            <w:vAlign w:val="center"/>
            <w:hideMark/>
          </w:tcPr>
          <w:p w14:paraId="566AA262" w14:textId="0A20E5AA" w:rsidR="00200E68" w:rsidRPr="00F944E7" w:rsidRDefault="00200E68" w:rsidP="00200E68">
            <w:pPr>
              <w:rPr>
                <w:rFonts w:asciiTheme="minorHAnsi" w:hAnsiTheme="minorHAnsi" w:cs="Arial"/>
                <w:color w:val="222222"/>
              </w:rPr>
            </w:pPr>
            <w:r w:rsidRPr="00F944E7">
              <w:rPr>
                <w:rFonts w:asciiTheme="minorHAnsi" w:hAnsiTheme="minorHAnsi"/>
              </w:rPr>
              <w:t xml:space="preserve">1,05 </w:t>
            </w:r>
          </w:p>
        </w:tc>
        <w:tc>
          <w:tcPr>
            <w:tcW w:w="0" w:type="auto"/>
            <w:tcMar>
              <w:top w:w="48" w:type="dxa"/>
              <w:left w:w="96" w:type="dxa"/>
              <w:bottom w:w="48" w:type="dxa"/>
              <w:right w:w="96" w:type="dxa"/>
            </w:tcMar>
            <w:vAlign w:val="center"/>
            <w:hideMark/>
          </w:tcPr>
          <w:p w14:paraId="53E47114" w14:textId="3A9B1490" w:rsidR="00200E68" w:rsidRPr="00F944E7" w:rsidRDefault="00200E68" w:rsidP="00200E68">
            <w:pPr>
              <w:rPr>
                <w:rFonts w:asciiTheme="minorHAnsi" w:hAnsiTheme="minorHAnsi" w:cs="Arial"/>
                <w:color w:val="222222"/>
              </w:rPr>
            </w:pPr>
            <w:r w:rsidRPr="00F944E7">
              <w:rPr>
                <w:rFonts w:asciiTheme="minorHAnsi" w:hAnsiTheme="minorHAnsi"/>
              </w:rPr>
              <w:t xml:space="preserve">1,08 </w:t>
            </w:r>
          </w:p>
        </w:tc>
        <w:tc>
          <w:tcPr>
            <w:tcW w:w="0" w:type="auto"/>
            <w:tcMar>
              <w:top w:w="48" w:type="dxa"/>
              <w:left w:w="96" w:type="dxa"/>
              <w:bottom w:w="48" w:type="dxa"/>
              <w:right w:w="96" w:type="dxa"/>
            </w:tcMar>
            <w:vAlign w:val="center"/>
            <w:hideMark/>
          </w:tcPr>
          <w:p w14:paraId="7DD2E02F" w14:textId="01CB2432" w:rsidR="00200E68" w:rsidRPr="00F944E7" w:rsidRDefault="00200E68" w:rsidP="00200E68">
            <w:pPr>
              <w:rPr>
                <w:rFonts w:asciiTheme="minorHAnsi" w:hAnsiTheme="minorHAnsi" w:cs="Arial"/>
                <w:color w:val="222222"/>
              </w:rPr>
            </w:pPr>
            <w:r w:rsidRPr="00F944E7">
              <w:rPr>
                <w:rFonts w:asciiTheme="minorHAnsi" w:hAnsiTheme="minorHAnsi"/>
              </w:rPr>
              <w:t xml:space="preserve">1,09 </w:t>
            </w:r>
          </w:p>
        </w:tc>
        <w:tc>
          <w:tcPr>
            <w:tcW w:w="0" w:type="auto"/>
            <w:tcMar>
              <w:top w:w="48" w:type="dxa"/>
              <w:left w:w="96" w:type="dxa"/>
              <w:bottom w:w="48" w:type="dxa"/>
              <w:right w:w="96" w:type="dxa"/>
            </w:tcMar>
            <w:vAlign w:val="center"/>
            <w:hideMark/>
          </w:tcPr>
          <w:p w14:paraId="1DEF55B3" w14:textId="2EC616E6" w:rsidR="00200E68" w:rsidRPr="00F944E7" w:rsidRDefault="00200E68" w:rsidP="00200E68">
            <w:pPr>
              <w:rPr>
                <w:rFonts w:asciiTheme="minorHAnsi" w:hAnsiTheme="minorHAnsi" w:cs="Arial"/>
                <w:color w:val="222222"/>
              </w:rPr>
            </w:pPr>
            <w:r w:rsidRPr="00F944E7">
              <w:rPr>
                <w:rFonts w:asciiTheme="minorHAnsi" w:hAnsiTheme="minorHAnsi"/>
              </w:rPr>
              <w:t xml:space="preserve">1,07 </w:t>
            </w:r>
          </w:p>
        </w:tc>
        <w:tc>
          <w:tcPr>
            <w:tcW w:w="0" w:type="auto"/>
            <w:tcMar>
              <w:top w:w="48" w:type="dxa"/>
              <w:left w:w="96" w:type="dxa"/>
              <w:bottom w:w="48" w:type="dxa"/>
              <w:right w:w="96" w:type="dxa"/>
            </w:tcMar>
            <w:vAlign w:val="center"/>
            <w:hideMark/>
          </w:tcPr>
          <w:p w14:paraId="01B779CA" w14:textId="63CF9F16" w:rsidR="00200E68" w:rsidRPr="00F944E7" w:rsidRDefault="00200E68" w:rsidP="00200E68">
            <w:pPr>
              <w:rPr>
                <w:rFonts w:asciiTheme="minorHAnsi" w:hAnsiTheme="minorHAnsi" w:cs="Arial"/>
                <w:color w:val="222222"/>
              </w:rPr>
            </w:pPr>
            <w:r w:rsidRPr="00F944E7">
              <w:rPr>
                <w:rFonts w:asciiTheme="minorHAnsi" w:hAnsiTheme="minorHAnsi"/>
              </w:rPr>
              <w:t xml:space="preserve">1,06 </w:t>
            </w:r>
          </w:p>
        </w:tc>
      </w:tr>
    </w:tbl>
    <w:p w14:paraId="5DE0BE07" w14:textId="77777777" w:rsidR="002C62F2" w:rsidRPr="00F944E7" w:rsidRDefault="002C62F2" w:rsidP="00200E68">
      <w:pPr>
        <w:rPr>
          <w:rFonts w:asciiTheme="minorHAnsi" w:hAnsiTheme="minorHAnsi" w:cstheme="minorHAnsi"/>
        </w:rPr>
      </w:pPr>
    </w:p>
    <w:p w14:paraId="15D27312" w14:textId="77777777" w:rsidR="00200E68" w:rsidRPr="00F944E7" w:rsidRDefault="00200E68" w:rsidP="00200E68">
      <w:pPr>
        <w:rPr>
          <w:rFonts w:asciiTheme="minorHAnsi" w:hAnsiTheme="minorHAnsi" w:cstheme="minorHAnsi"/>
        </w:rPr>
      </w:pPr>
      <w:r w:rsidRPr="00F944E7">
        <w:rPr>
          <w:rFonts w:asciiTheme="minorHAnsi" w:hAnsiTheme="minorHAnsi" w:cstheme="minorHAnsi"/>
        </w:rPr>
        <w:t xml:space="preserve">Варианты ответа: </w:t>
      </w:r>
    </w:p>
    <w:p w14:paraId="459537CE" w14:textId="77777777" w:rsidR="00200E68" w:rsidRPr="00F944E7" w:rsidRDefault="00200E68" w:rsidP="00336075">
      <w:pPr>
        <w:numPr>
          <w:ilvl w:val="0"/>
          <w:numId w:val="913"/>
        </w:numPr>
        <w:rPr>
          <w:rFonts w:asciiTheme="minorHAnsi" w:hAnsiTheme="minorHAnsi" w:cstheme="minorHAnsi"/>
        </w:rPr>
      </w:pPr>
      <w:r w:rsidRPr="00F944E7">
        <w:rPr>
          <w:rFonts w:asciiTheme="minorHAnsi" w:hAnsiTheme="minorHAnsi" w:cstheme="minorHAnsi"/>
        </w:rPr>
        <w:t>278700</w:t>
      </w:r>
    </w:p>
    <w:p w14:paraId="088AB181" w14:textId="77777777" w:rsidR="00200E68" w:rsidRPr="00F944E7" w:rsidRDefault="00200E68" w:rsidP="00336075">
      <w:pPr>
        <w:numPr>
          <w:ilvl w:val="0"/>
          <w:numId w:val="913"/>
        </w:numPr>
        <w:rPr>
          <w:rFonts w:asciiTheme="minorHAnsi" w:hAnsiTheme="minorHAnsi" w:cstheme="minorHAnsi"/>
        </w:rPr>
      </w:pPr>
      <w:r w:rsidRPr="00F944E7">
        <w:rPr>
          <w:rFonts w:asciiTheme="minorHAnsi" w:hAnsiTheme="minorHAnsi" w:cstheme="minorHAnsi"/>
        </w:rPr>
        <w:t>359500</w:t>
      </w:r>
    </w:p>
    <w:p w14:paraId="4BC86945" w14:textId="77777777" w:rsidR="00200E68" w:rsidRPr="00F944E7" w:rsidRDefault="00200E68" w:rsidP="00336075">
      <w:pPr>
        <w:numPr>
          <w:ilvl w:val="0"/>
          <w:numId w:val="913"/>
        </w:numPr>
        <w:rPr>
          <w:rFonts w:asciiTheme="minorHAnsi" w:hAnsiTheme="minorHAnsi" w:cstheme="minorHAnsi"/>
          <w:b/>
        </w:rPr>
      </w:pPr>
      <w:r w:rsidRPr="00F944E7">
        <w:rPr>
          <w:rFonts w:asciiTheme="minorHAnsi" w:hAnsiTheme="minorHAnsi" w:cstheme="minorHAnsi"/>
          <w:b/>
        </w:rPr>
        <w:t>366400</w:t>
      </w:r>
    </w:p>
    <w:p w14:paraId="627B59E0" w14:textId="77777777" w:rsidR="00200E68" w:rsidRPr="00F944E7" w:rsidRDefault="00200E68" w:rsidP="00336075">
      <w:pPr>
        <w:numPr>
          <w:ilvl w:val="0"/>
          <w:numId w:val="913"/>
        </w:numPr>
        <w:rPr>
          <w:rFonts w:asciiTheme="minorHAnsi" w:hAnsiTheme="minorHAnsi" w:cstheme="minorHAnsi"/>
        </w:rPr>
      </w:pPr>
      <w:r w:rsidRPr="00F944E7">
        <w:rPr>
          <w:rFonts w:asciiTheme="minorHAnsi" w:hAnsiTheme="minorHAnsi" w:cstheme="minorHAnsi"/>
        </w:rPr>
        <w:t>401300</w:t>
      </w:r>
    </w:p>
    <w:p w14:paraId="3133D01A" w14:textId="77777777" w:rsidR="00200E68" w:rsidRPr="00F944E7" w:rsidRDefault="00200E68" w:rsidP="00336075">
      <w:pPr>
        <w:numPr>
          <w:ilvl w:val="0"/>
          <w:numId w:val="913"/>
        </w:numPr>
        <w:rPr>
          <w:rFonts w:asciiTheme="minorHAnsi" w:hAnsiTheme="minorHAnsi" w:cstheme="minorHAnsi"/>
        </w:rPr>
      </w:pPr>
      <w:r w:rsidRPr="00F944E7">
        <w:rPr>
          <w:rFonts w:asciiTheme="minorHAnsi" w:hAnsiTheme="minorHAnsi" w:cstheme="minorHAnsi"/>
        </w:rPr>
        <w:t>578200</w:t>
      </w:r>
    </w:p>
    <w:p w14:paraId="2BC3343D" w14:textId="77777777" w:rsidR="00200E68" w:rsidRPr="00F944E7" w:rsidRDefault="00200E68" w:rsidP="00336075">
      <w:pPr>
        <w:numPr>
          <w:ilvl w:val="0"/>
          <w:numId w:val="913"/>
        </w:numPr>
        <w:rPr>
          <w:rFonts w:asciiTheme="minorHAnsi" w:hAnsiTheme="minorHAnsi" w:cstheme="minorHAnsi"/>
        </w:rPr>
      </w:pPr>
      <w:r w:rsidRPr="00F944E7">
        <w:rPr>
          <w:rFonts w:asciiTheme="minorHAnsi" w:hAnsiTheme="minorHAnsi" w:cstheme="minorHAnsi"/>
        </w:rPr>
        <w:t>633400</w:t>
      </w:r>
    </w:p>
    <w:p w14:paraId="63528B9E" w14:textId="77777777" w:rsidR="00200E68" w:rsidRPr="00F944E7" w:rsidRDefault="00200E68" w:rsidP="00523C57">
      <w:pPr>
        <w:rPr>
          <w:rFonts w:asciiTheme="minorHAnsi" w:hAnsiTheme="minorHAnsi" w:cstheme="minorHAnsi"/>
        </w:rPr>
      </w:pPr>
    </w:p>
    <w:p w14:paraId="0E1ABB9C" w14:textId="77777777" w:rsidR="00200E68" w:rsidRPr="00F944E7" w:rsidRDefault="00200E68" w:rsidP="00523C57">
      <w:pPr>
        <w:rPr>
          <w:rFonts w:asciiTheme="minorHAnsi" w:hAnsiTheme="minorHAnsi" w:cstheme="minorHAnsi"/>
        </w:rPr>
      </w:pPr>
    </w:p>
    <w:p w14:paraId="329C0446" w14:textId="77777777" w:rsidR="00200E68" w:rsidRPr="00F944E7" w:rsidRDefault="00200E68" w:rsidP="00523C57">
      <w:pPr>
        <w:rPr>
          <w:rFonts w:asciiTheme="minorHAnsi" w:hAnsiTheme="minorHAnsi" w:cstheme="minorHAnsi"/>
        </w:rPr>
      </w:pPr>
    </w:p>
    <w:p w14:paraId="5726224C" w14:textId="6D259B88" w:rsidR="002F7940" w:rsidRPr="00F944E7" w:rsidRDefault="002F7940" w:rsidP="00523C57">
      <w:pPr>
        <w:spacing w:after="160" w:line="259" w:lineRule="auto"/>
        <w:rPr>
          <w:rFonts w:asciiTheme="minorHAnsi" w:hAnsiTheme="minorHAnsi" w:cstheme="minorHAnsi"/>
        </w:rPr>
      </w:pPr>
      <w:r w:rsidRPr="00F944E7">
        <w:rPr>
          <w:rFonts w:asciiTheme="minorHAnsi" w:hAnsiTheme="minorHAnsi" w:cstheme="minorHAnsi"/>
        </w:rPr>
        <w:br w:type="page"/>
      </w:r>
    </w:p>
    <w:p w14:paraId="6CFE957F" w14:textId="77777777" w:rsidR="00571CBC" w:rsidRPr="00F944E7" w:rsidRDefault="00571CBC" w:rsidP="00523C57">
      <w:pPr>
        <w:pStyle w:val="10"/>
        <w:spacing w:before="0" w:line="240" w:lineRule="auto"/>
        <w:jc w:val="center"/>
        <w:rPr>
          <w:rFonts w:asciiTheme="minorHAnsi" w:hAnsiTheme="minorHAnsi" w:cstheme="minorHAnsi"/>
          <w:color w:val="auto"/>
        </w:rPr>
      </w:pPr>
      <w:bookmarkStart w:id="80" w:name="_Toc165922436"/>
      <w:r w:rsidRPr="00F944E7">
        <w:rPr>
          <w:rFonts w:asciiTheme="minorHAnsi" w:hAnsiTheme="minorHAnsi" w:cstheme="minorHAnsi"/>
          <w:color w:val="auto"/>
        </w:rPr>
        <w:lastRenderedPageBreak/>
        <w:t xml:space="preserve">6. ФОРМУЛИРОВКИ ВОПРОСОВ, ТРЕБУЮЩИЕ </w:t>
      </w:r>
      <w:r w:rsidR="004755A3" w:rsidRPr="00F944E7">
        <w:rPr>
          <w:rFonts w:asciiTheme="minorHAnsi" w:hAnsiTheme="minorHAnsi" w:cstheme="minorHAnsi"/>
          <w:color w:val="auto"/>
        </w:rPr>
        <w:t>УТОЧНЕНИЯ</w:t>
      </w:r>
      <w:bookmarkEnd w:id="79"/>
      <w:bookmarkEnd w:id="80"/>
    </w:p>
    <w:p w14:paraId="7DBA2BCF" w14:textId="77777777" w:rsidR="007C567B" w:rsidRPr="00F944E7" w:rsidRDefault="007C567B" w:rsidP="00523C57"/>
    <w:p w14:paraId="6A2F9C02" w14:textId="77777777" w:rsidR="00BC2A23" w:rsidRPr="00F944E7" w:rsidRDefault="00BC2A23" w:rsidP="00523C57">
      <w:pPr>
        <w:pStyle w:val="20"/>
        <w:spacing w:before="0" w:line="240" w:lineRule="auto"/>
        <w:jc w:val="center"/>
        <w:rPr>
          <w:rFonts w:asciiTheme="minorHAnsi" w:hAnsiTheme="minorHAnsi" w:cstheme="minorHAnsi"/>
          <w:b/>
          <w:color w:val="auto"/>
          <w:sz w:val="28"/>
          <w:szCs w:val="28"/>
        </w:rPr>
      </w:pPr>
      <w:bookmarkStart w:id="81" w:name="_Toc165922437"/>
      <w:r w:rsidRPr="00F944E7">
        <w:rPr>
          <w:rFonts w:asciiTheme="minorHAnsi" w:hAnsiTheme="minorHAnsi" w:cstheme="minorHAnsi"/>
          <w:b/>
          <w:color w:val="auto"/>
          <w:sz w:val="28"/>
          <w:szCs w:val="28"/>
        </w:rPr>
        <w:t xml:space="preserve">6.1. Есть в </w:t>
      </w:r>
      <w:r w:rsidR="00246A6E" w:rsidRPr="00F944E7">
        <w:rPr>
          <w:rFonts w:asciiTheme="minorHAnsi" w:hAnsiTheme="minorHAnsi" w:cstheme="minorHAnsi"/>
          <w:b/>
          <w:color w:val="auto"/>
          <w:sz w:val="28"/>
          <w:szCs w:val="28"/>
        </w:rPr>
        <w:t>Б</w:t>
      </w:r>
      <w:r w:rsidRPr="00F944E7">
        <w:rPr>
          <w:rFonts w:asciiTheme="minorHAnsi" w:hAnsiTheme="minorHAnsi" w:cstheme="minorHAnsi"/>
          <w:b/>
          <w:color w:val="auto"/>
          <w:sz w:val="28"/>
          <w:szCs w:val="28"/>
        </w:rPr>
        <w:t>азе</w:t>
      </w:r>
      <w:r w:rsidR="00246A6E" w:rsidRPr="00F944E7">
        <w:rPr>
          <w:rFonts w:asciiTheme="minorHAnsi" w:hAnsiTheme="minorHAnsi" w:cstheme="minorHAnsi"/>
          <w:b/>
          <w:color w:val="auto"/>
          <w:sz w:val="28"/>
          <w:szCs w:val="28"/>
        </w:rPr>
        <w:t xml:space="preserve"> вопросов</w:t>
      </w:r>
      <w:r w:rsidRPr="00F944E7">
        <w:rPr>
          <w:rFonts w:asciiTheme="minorHAnsi" w:hAnsiTheme="minorHAnsi" w:cstheme="minorHAnsi"/>
          <w:b/>
          <w:color w:val="auto"/>
          <w:sz w:val="28"/>
          <w:szCs w:val="28"/>
        </w:rPr>
        <w:t>, но в неполном виде</w:t>
      </w:r>
      <w:bookmarkEnd w:id="81"/>
    </w:p>
    <w:p w14:paraId="3D776524" w14:textId="77777777" w:rsidR="00B2123B" w:rsidRPr="00F944E7" w:rsidRDefault="00B2123B" w:rsidP="00523C57">
      <w:pPr>
        <w:pStyle w:val="af2"/>
        <w:spacing w:before="0" w:beforeAutospacing="0" w:after="0" w:afterAutospacing="0"/>
        <w:jc w:val="both"/>
        <w:rPr>
          <w:rFonts w:asciiTheme="minorHAnsi" w:hAnsiTheme="minorHAnsi" w:cstheme="minorHAnsi"/>
          <w:u w:val="single"/>
        </w:rPr>
      </w:pPr>
    </w:p>
    <w:p w14:paraId="4EAA38DC" w14:textId="15A8B242" w:rsidR="001C2AA5" w:rsidRPr="00F944E7" w:rsidRDefault="001C2AA5"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3.1.1.14.</w:t>
      </w:r>
      <w:r w:rsidR="00F212F4" w:rsidRPr="00F944E7">
        <w:rPr>
          <w:rFonts w:asciiTheme="minorHAnsi" w:hAnsiTheme="minorHAnsi" w:cstheme="minorHAnsi"/>
        </w:rPr>
        <w:t xml:space="preserve"> </w:t>
      </w:r>
      <w:r w:rsidR="00B2123B" w:rsidRPr="00F944E7">
        <w:rPr>
          <w:rFonts w:asciiTheme="minorHAnsi" w:hAnsiTheme="minorHAnsi" w:cstheme="minorHAnsi"/>
        </w:rPr>
        <w:t>При каких условиях расторгается предварительный договор аренды?</w:t>
      </w:r>
    </w:p>
    <w:p w14:paraId="73543CCA" w14:textId="77777777" w:rsidR="001C2AA5" w:rsidRPr="00F944E7" w:rsidRDefault="001C2AA5" w:rsidP="00523C57">
      <w:pPr>
        <w:pStyle w:val="af2"/>
        <w:spacing w:before="0" w:beforeAutospacing="0" w:after="0" w:afterAutospacing="0"/>
        <w:ind w:firstLine="709"/>
        <w:jc w:val="both"/>
        <w:rPr>
          <w:rFonts w:asciiTheme="minorHAnsi" w:hAnsiTheme="minorHAnsi" w:cstheme="minorHAnsi"/>
          <w:i/>
          <w:iCs/>
        </w:rPr>
      </w:pPr>
      <w:r w:rsidRPr="00F944E7">
        <w:rPr>
          <w:rFonts w:asciiTheme="minorHAnsi" w:hAnsiTheme="minorHAnsi" w:cstheme="minorHAnsi"/>
          <w:i/>
          <w:iCs/>
        </w:rPr>
        <w:t>Нужны варианты ответов.</w:t>
      </w:r>
    </w:p>
    <w:p w14:paraId="01AD0EAB" w14:textId="77777777" w:rsidR="001C2AA5" w:rsidRPr="00F944E7" w:rsidRDefault="001C2AA5" w:rsidP="00523C57">
      <w:pPr>
        <w:pStyle w:val="af2"/>
        <w:spacing w:before="0" w:beforeAutospacing="0" w:after="0" w:afterAutospacing="0"/>
        <w:ind w:firstLine="709"/>
        <w:jc w:val="both"/>
        <w:rPr>
          <w:rFonts w:asciiTheme="minorHAnsi" w:hAnsiTheme="minorHAnsi" w:cstheme="minorHAnsi"/>
          <w:b/>
          <w:bCs/>
        </w:rPr>
      </w:pPr>
    </w:p>
    <w:p w14:paraId="67185E35" w14:textId="28A344EB" w:rsidR="001C2AA5" w:rsidRPr="00F944E7" w:rsidRDefault="001C2AA5"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3.1.1.33.</w:t>
      </w:r>
      <w:r w:rsidR="00F212F4" w:rsidRPr="00F944E7">
        <w:rPr>
          <w:rFonts w:asciiTheme="minorHAnsi" w:hAnsiTheme="minorHAnsi" w:cstheme="minorHAnsi"/>
        </w:rPr>
        <w:t xml:space="preserve"> </w:t>
      </w:r>
      <w:r w:rsidR="00B2123B" w:rsidRPr="00F944E7">
        <w:rPr>
          <w:rFonts w:asciiTheme="minorHAnsi" w:hAnsiTheme="minorHAnsi" w:cstheme="minorHAnsi"/>
        </w:rPr>
        <w:t>В связи с чем собственник земельного участка может требовать отмены сервитута?</w:t>
      </w:r>
    </w:p>
    <w:p w14:paraId="1F0BF527" w14:textId="77777777" w:rsidR="00B2123B" w:rsidRPr="00F944E7" w:rsidRDefault="00B2123B" w:rsidP="00336075">
      <w:pPr>
        <w:numPr>
          <w:ilvl w:val="0"/>
          <w:numId w:val="943"/>
        </w:numPr>
        <w:jc w:val="both"/>
        <w:rPr>
          <w:rFonts w:asciiTheme="minorHAnsi" w:hAnsiTheme="minorHAnsi" w:cstheme="minorHAnsi"/>
        </w:rPr>
      </w:pPr>
      <w:r w:rsidRPr="00F944E7">
        <w:rPr>
          <w:rFonts w:asciiTheme="minorHAnsi" w:hAnsiTheme="minorHAnsi" w:cstheme="minorHAnsi"/>
        </w:rPr>
        <w:t>В связи с изменением разрешенного использования земельного участка</w:t>
      </w:r>
    </w:p>
    <w:p w14:paraId="28C892DD" w14:textId="77777777" w:rsidR="00B2123B" w:rsidRPr="00F944E7" w:rsidRDefault="00B2123B" w:rsidP="00336075">
      <w:pPr>
        <w:numPr>
          <w:ilvl w:val="0"/>
          <w:numId w:val="943"/>
        </w:numPr>
        <w:jc w:val="both"/>
        <w:rPr>
          <w:rFonts w:asciiTheme="minorHAnsi" w:hAnsiTheme="minorHAnsi" w:cstheme="minorHAnsi"/>
        </w:rPr>
      </w:pPr>
      <w:r w:rsidRPr="00F944E7">
        <w:rPr>
          <w:rFonts w:asciiTheme="minorHAnsi" w:hAnsiTheme="minorHAnsi" w:cstheme="minorHAnsi"/>
        </w:rPr>
        <w:t>В связи со сменой права собственности</w:t>
      </w:r>
    </w:p>
    <w:p w14:paraId="31B6FCE1" w14:textId="77777777" w:rsidR="00B2123B" w:rsidRPr="00F944E7" w:rsidRDefault="00B2123B" w:rsidP="00336075">
      <w:pPr>
        <w:numPr>
          <w:ilvl w:val="0"/>
          <w:numId w:val="943"/>
        </w:numPr>
        <w:jc w:val="both"/>
        <w:rPr>
          <w:rFonts w:asciiTheme="minorHAnsi" w:hAnsiTheme="minorHAnsi" w:cstheme="minorHAnsi"/>
        </w:rPr>
      </w:pPr>
      <w:r w:rsidRPr="00F944E7">
        <w:rPr>
          <w:rFonts w:asciiTheme="minorHAnsi" w:hAnsiTheme="minorHAnsi" w:cstheme="minorHAnsi"/>
        </w:rPr>
        <w:t>В связи с отсутствием соразмерной платы от лиц, в интересах которых установлен сервитут</w:t>
      </w:r>
    </w:p>
    <w:p w14:paraId="54102059" w14:textId="77777777" w:rsidR="00B2123B" w:rsidRPr="00F944E7" w:rsidRDefault="00B2123B" w:rsidP="00336075">
      <w:pPr>
        <w:numPr>
          <w:ilvl w:val="0"/>
          <w:numId w:val="943"/>
        </w:numPr>
        <w:jc w:val="both"/>
        <w:rPr>
          <w:rFonts w:asciiTheme="minorHAnsi" w:hAnsiTheme="minorHAnsi" w:cstheme="minorHAnsi"/>
          <w:b/>
        </w:rPr>
      </w:pPr>
      <w:r w:rsidRPr="00F944E7">
        <w:rPr>
          <w:rFonts w:asciiTheme="minorHAnsi" w:hAnsiTheme="minorHAnsi" w:cstheme="minorHAnsi"/>
          <w:b/>
        </w:rPr>
        <w:t>В связи с отпадением оснований, по которым был установлен</w:t>
      </w:r>
    </w:p>
    <w:p w14:paraId="534C881E" w14:textId="404863F7" w:rsidR="00F02931" w:rsidRPr="00F944E7" w:rsidRDefault="00B2123B" w:rsidP="00B2123B">
      <w:pPr>
        <w:ind w:firstLine="709"/>
        <w:jc w:val="both"/>
        <w:rPr>
          <w:rFonts w:asciiTheme="minorHAnsi" w:hAnsiTheme="minorHAnsi" w:cstheme="minorHAnsi"/>
          <w:i/>
          <w:iCs/>
        </w:rPr>
      </w:pPr>
      <w:r w:rsidRPr="00F944E7">
        <w:rPr>
          <w:rFonts w:asciiTheme="minorHAnsi" w:hAnsiTheme="minorHAnsi" w:cstheme="minorHAnsi"/>
          <w:i/>
          <w:iCs/>
        </w:rPr>
        <w:t xml:space="preserve"> </w:t>
      </w:r>
      <w:r w:rsidRPr="00F944E7">
        <w:rPr>
          <w:rFonts w:asciiTheme="minorHAnsi" w:hAnsiTheme="minorHAnsi" w:cstheme="minorHAnsi"/>
          <w:bCs/>
          <w:i/>
          <w:iCs/>
        </w:rPr>
        <w:t>ВНИМАНИЕ! Имеется информация от сдавшего коллеги, что правильный ответ звучит: "в связи с отсутствием оснований на сервитут", именно с отсутствием, а не отпадением.</w:t>
      </w:r>
      <w:r w:rsidRPr="00F944E7">
        <w:rPr>
          <w:rFonts w:asciiTheme="minorHAnsi" w:hAnsiTheme="minorHAnsi" w:cstheme="minorHAnsi"/>
          <w:i/>
          <w:iCs/>
        </w:rPr>
        <w:t> </w:t>
      </w:r>
      <w:r w:rsidRPr="00F944E7">
        <w:rPr>
          <w:rFonts w:asciiTheme="minorHAnsi" w:hAnsiTheme="minorHAnsi" w:cstheme="minorHAnsi"/>
          <w:bCs/>
          <w:i/>
          <w:iCs/>
        </w:rPr>
        <w:t>Пока непонятно, что с этим делать, так как данный ответ не соответствует ГК РФ. Требуется уточнение от тех, кому попадался данный вопрос с таким вариантом ответа</w:t>
      </w:r>
      <w:r w:rsidR="00F02931" w:rsidRPr="00F944E7">
        <w:rPr>
          <w:rFonts w:asciiTheme="minorHAnsi" w:hAnsiTheme="minorHAnsi" w:cstheme="minorHAnsi"/>
          <w:i/>
          <w:iCs/>
        </w:rPr>
        <w:t>.</w:t>
      </w:r>
    </w:p>
    <w:p w14:paraId="3A0ED6FE" w14:textId="77777777" w:rsidR="001C2AA5" w:rsidRPr="00F944E7" w:rsidRDefault="001C2AA5" w:rsidP="00523C57">
      <w:pPr>
        <w:pStyle w:val="af2"/>
        <w:spacing w:before="0" w:beforeAutospacing="0" w:after="0" w:afterAutospacing="0"/>
        <w:ind w:firstLine="709"/>
        <w:jc w:val="both"/>
        <w:rPr>
          <w:rFonts w:asciiTheme="minorHAnsi" w:hAnsiTheme="minorHAnsi" w:cstheme="minorHAnsi"/>
          <w:b/>
          <w:bCs/>
        </w:rPr>
      </w:pPr>
    </w:p>
    <w:p w14:paraId="665A9DEC" w14:textId="1A72CB40" w:rsidR="001C2AA5" w:rsidRPr="00F944E7" w:rsidRDefault="001C2AA5"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5.1.2.51.</w:t>
      </w:r>
      <w:r w:rsidRPr="00F944E7">
        <w:rPr>
          <w:rFonts w:asciiTheme="minorHAnsi" w:hAnsiTheme="minorHAnsi" w:cstheme="minorHAnsi"/>
        </w:rPr>
        <w:t xml:space="preserve"> </w:t>
      </w:r>
      <w:r w:rsidR="00B2123B" w:rsidRPr="00F944E7">
        <w:rPr>
          <w:rFonts w:asciiTheme="minorHAnsi" w:hAnsiTheme="minorHAnsi" w:cstheme="minorHAnsi"/>
        </w:rPr>
        <w:t>Каким подходом можно оценить специализированную линию, если нет вторичного рынка и имеет ценность только в составе имущественного комплекса</w:t>
      </w:r>
      <w:r w:rsidRPr="00F944E7">
        <w:rPr>
          <w:rFonts w:asciiTheme="minorHAnsi" w:hAnsiTheme="minorHAnsi" w:cstheme="minorHAnsi"/>
        </w:rPr>
        <w:t xml:space="preserve">? </w:t>
      </w:r>
    </w:p>
    <w:p w14:paraId="3D6943CC" w14:textId="77777777" w:rsidR="001C2AA5" w:rsidRPr="00F944E7" w:rsidRDefault="001C2AA5"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rPr>
        <w:t>Варианты ответа:</w:t>
      </w:r>
    </w:p>
    <w:p w14:paraId="0A5AB384" w14:textId="77777777" w:rsidR="001C2AA5" w:rsidRPr="00F944E7" w:rsidRDefault="001C2AA5" w:rsidP="00523C57">
      <w:pPr>
        <w:numPr>
          <w:ilvl w:val="0"/>
          <w:numId w:val="7"/>
        </w:numPr>
        <w:ind w:left="1560" w:hanging="284"/>
        <w:jc w:val="both"/>
        <w:rPr>
          <w:rFonts w:asciiTheme="minorHAnsi" w:hAnsiTheme="minorHAnsi" w:cstheme="minorHAnsi"/>
        </w:rPr>
      </w:pPr>
      <w:r w:rsidRPr="00F944E7">
        <w:rPr>
          <w:rFonts w:asciiTheme="minorHAnsi" w:hAnsiTheme="minorHAnsi" w:cstheme="minorHAnsi"/>
        </w:rPr>
        <w:t>Доходный;</w:t>
      </w:r>
    </w:p>
    <w:p w14:paraId="54A59097" w14:textId="77777777" w:rsidR="001C2AA5" w:rsidRPr="00F944E7" w:rsidRDefault="001C2AA5" w:rsidP="00523C57">
      <w:pPr>
        <w:numPr>
          <w:ilvl w:val="0"/>
          <w:numId w:val="7"/>
        </w:numPr>
        <w:ind w:left="1560" w:hanging="284"/>
        <w:jc w:val="both"/>
        <w:rPr>
          <w:rFonts w:asciiTheme="minorHAnsi" w:hAnsiTheme="minorHAnsi" w:cstheme="minorHAnsi"/>
        </w:rPr>
      </w:pPr>
      <w:r w:rsidRPr="00F944E7">
        <w:rPr>
          <w:rFonts w:asciiTheme="minorHAnsi" w:hAnsiTheme="minorHAnsi" w:cstheme="minorHAnsi"/>
        </w:rPr>
        <w:t>Сравнительный;</w:t>
      </w:r>
    </w:p>
    <w:p w14:paraId="6EA8CF30" w14:textId="77777777" w:rsidR="001C2AA5" w:rsidRPr="00F944E7" w:rsidRDefault="001C2AA5" w:rsidP="00523C57">
      <w:pPr>
        <w:numPr>
          <w:ilvl w:val="0"/>
          <w:numId w:val="7"/>
        </w:numPr>
        <w:ind w:left="1560" w:hanging="284"/>
        <w:jc w:val="both"/>
        <w:rPr>
          <w:rFonts w:asciiTheme="minorHAnsi" w:hAnsiTheme="minorHAnsi" w:cstheme="minorHAnsi"/>
        </w:rPr>
      </w:pPr>
      <w:r w:rsidRPr="00F944E7">
        <w:rPr>
          <w:rFonts w:asciiTheme="minorHAnsi" w:hAnsiTheme="minorHAnsi" w:cstheme="minorHAnsi"/>
        </w:rPr>
        <w:t>Доходный и затратный;</w:t>
      </w:r>
    </w:p>
    <w:p w14:paraId="5D215893" w14:textId="77777777" w:rsidR="001C2AA5" w:rsidRPr="00F944E7" w:rsidRDefault="001C2AA5" w:rsidP="00523C57">
      <w:pPr>
        <w:numPr>
          <w:ilvl w:val="0"/>
          <w:numId w:val="7"/>
        </w:numPr>
        <w:ind w:left="1560" w:hanging="284"/>
        <w:jc w:val="both"/>
        <w:rPr>
          <w:rFonts w:asciiTheme="minorHAnsi" w:hAnsiTheme="minorHAnsi" w:cstheme="minorHAnsi"/>
        </w:rPr>
      </w:pPr>
      <w:r w:rsidRPr="00F944E7">
        <w:rPr>
          <w:rFonts w:asciiTheme="minorHAnsi" w:hAnsiTheme="minorHAnsi" w:cstheme="minorHAnsi"/>
        </w:rPr>
        <w:t>Затратный.</w:t>
      </w:r>
    </w:p>
    <w:p w14:paraId="79DBC08C" w14:textId="2A15FC07" w:rsidR="00B2123B" w:rsidRPr="00F944E7" w:rsidRDefault="00B2123B" w:rsidP="00B2123B">
      <w:pPr>
        <w:pStyle w:val="af2"/>
        <w:spacing w:before="0" w:beforeAutospacing="0" w:after="0" w:afterAutospacing="0"/>
        <w:jc w:val="both"/>
        <w:rPr>
          <w:rFonts w:asciiTheme="minorHAnsi" w:hAnsiTheme="minorHAnsi" w:cstheme="minorHAnsi"/>
          <w:i/>
        </w:rPr>
      </w:pPr>
      <w:r w:rsidRPr="00F944E7">
        <w:rPr>
          <w:rFonts w:asciiTheme="minorHAnsi" w:hAnsiTheme="minorHAnsi" w:cstheme="minorHAnsi"/>
          <w:i/>
        </w:rPr>
        <w:t>Имеется информация, что если в вопросе сказано "МОЖНО", то засчитывается ответ "доходный и затратный". Также есть информация, что ответ «затратный» в ПОХОЖЕМ вопросе тоже зачтен. Формулировка вопроса может быть иной. Будьте внимательн</w:t>
      </w:r>
      <w:r w:rsidR="001C2AA5" w:rsidRPr="00F944E7">
        <w:rPr>
          <w:rFonts w:asciiTheme="minorHAnsi" w:hAnsiTheme="minorHAnsi" w:cstheme="minorHAnsi"/>
          <w:i/>
        </w:rPr>
        <w:t xml:space="preserve">ы. </w:t>
      </w:r>
    </w:p>
    <w:p w14:paraId="634FEE38" w14:textId="7E76AE9F" w:rsidR="001C2AA5" w:rsidRPr="00F944E7" w:rsidRDefault="001C2AA5" w:rsidP="00B2123B">
      <w:pPr>
        <w:pStyle w:val="af2"/>
        <w:spacing w:before="0" w:beforeAutospacing="0" w:after="0" w:afterAutospacing="0"/>
        <w:jc w:val="both"/>
        <w:rPr>
          <w:rFonts w:asciiTheme="minorHAnsi" w:hAnsiTheme="minorHAnsi" w:cstheme="minorHAnsi"/>
          <w:i/>
        </w:rPr>
      </w:pPr>
      <w:r w:rsidRPr="00F944E7">
        <w:rPr>
          <w:rFonts w:asciiTheme="minorHAnsi" w:hAnsiTheme="minorHAnsi" w:cstheme="minorHAnsi"/>
          <w:i/>
        </w:rPr>
        <w:t>Просим откликнуться сдававших экзамен и встретивших этот вопрос.</w:t>
      </w:r>
    </w:p>
    <w:p w14:paraId="4BF251E8" w14:textId="77777777" w:rsidR="00CC2D91" w:rsidRPr="00F944E7" w:rsidRDefault="00CC2D91" w:rsidP="00CC2D91">
      <w:pPr>
        <w:pStyle w:val="af2"/>
        <w:spacing w:before="0" w:beforeAutospacing="0" w:after="0" w:afterAutospacing="0"/>
        <w:jc w:val="both"/>
        <w:rPr>
          <w:rFonts w:asciiTheme="minorHAnsi" w:hAnsiTheme="minorHAnsi" w:cstheme="minorHAnsi"/>
          <w:b/>
          <w:bCs/>
        </w:rPr>
      </w:pPr>
    </w:p>
    <w:p w14:paraId="07CEC936" w14:textId="62C35104" w:rsidR="001C2AA5" w:rsidRPr="00F944E7" w:rsidRDefault="001C2AA5"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4.1.1.10.</w:t>
      </w:r>
      <w:r w:rsidRPr="00F944E7">
        <w:rPr>
          <w:rFonts w:asciiTheme="minorHAnsi" w:hAnsiTheme="minorHAnsi" w:cstheme="minorHAnsi"/>
        </w:rPr>
        <w:t> </w:t>
      </w:r>
      <w:r w:rsidR="00CC2D91" w:rsidRPr="00F944E7">
        <w:rPr>
          <w:rFonts w:asciiTheme="minorHAnsi" w:hAnsiTheme="minorHAnsi" w:cstheme="minorHAnsi"/>
        </w:rPr>
        <w:t>В случае, когда имеется совместное поручительство, к кому могут предъявить претензии кредиторы?</w:t>
      </w:r>
      <w:r w:rsidRPr="00F944E7">
        <w:rPr>
          <w:rFonts w:asciiTheme="minorHAnsi" w:hAnsiTheme="minorHAnsi" w:cstheme="minorHAnsi"/>
        </w:rPr>
        <w:t xml:space="preserve"> </w:t>
      </w:r>
    </w:p>
    <w:p w14:paraId="2309CA8D" w14:textId="77777777" w:rsidR="001C2AA5" w:rsidRPr="00F944E7" w:rsidRDefault="001C2AA5"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i/>
          <w:iCs/>
        </w:rPr>
        <w:t>Нужны варианты ответов.</w:t>
      </w:r>
    </w:p>
    <w:p w14:paraId="49AC43F6" w14:textId="77777777" w:rsidR="001C2AA5" w:rsidRPr="00F944E7" w:rsidRDefault="001C2AA5" w:rsidP="00523C57">
      <w:pPr>
        <w:pStyle w:val="af2"/>
        <w:spacing w:before="0" w:beforeAutospacing="0" w:after="0" w:afterAutospacing="0"/>
        <w:ind w:firstLine="709"/>
        <w:jc w:val="both"/>
        <w:rPr>
          <w:rFonts w:asciiTheme="minorHAnsi" w:hAnsiTheme="minorHAnsi" w:cstheme="minorHAnsi"/>
          <w:b/>
          <w:bCs/>
        </w:rPr>
      </w:pPr>
    </w:p>
    <w:p w14:paraId="70B80BCE" w14:textId="374DAAD9" w:rsidR="001C2AA5" w:rsidRPr="00F944E7" w:rsidRDefault="001C2AA5" w:rsidP="00523C57">
      <w:pPr>
        <w:pStyle w:val="af2"/>
        <w:spacing w:before="0" w:beforeAutospacing="0" w:after="0" w:afterAutospacing="0"/>
        <w:jc w:val="both"/>
        <w:rPr>
          <w:rFonts w:asciiTheme="minorHAnsi" w:hAnsiTheme="minorHAnsi" w:cstheme="minorHAnsi"/>
          <w:i/>
          <w:iCs/>
        </w:rPr>
      </w:pPr>
      <w:r w:rsidRPr="00F944E7">
        <w:rPr>
          <w:rFonts w:asciiTheme="minorHAnsi" w:hAnsiTheme="minorHAnsi" w:cstheme="minorHAnsi"/>
          <w:b/>
          <w:bCs/>
        </w:rPr>
        <w:t>4.1.2.20.</w:t>
      </w:r>
      <w:r w:rsidRPr="00F944E7">
        <w:rPr>
          <w:rFonts w:asciiTheme="minorHAnsi" w:hAnsiTheme="minorHAnsi" w:cstheme="minorHAnsi"/>
        </w:rPr>
        <w:t> К</w:t>
      </w:r>
      <w:r w:rsidR="00CC2D91" w:rsidRPr="00F944E7">
        <w:rPr>
          <w:rFonts w:asciiTheme="minorHAnsi" w:hAnsiTheme="minorHAnsi" w:cstheme="minorHAnsi"/>
        </w:rPr>
        <w:t>акой формулой (зависимостью, понятием) можно охарактеризовать зависимость прибыли предприятия от величины собственных и заемных средств?</w:t>
      </w:r>
    </w:p>
    <w:p w14:paraId="5FA9DD10" w14:textId="77777777" w:rsidR="001C2AA5" w:rsidRPr="00F944E7" w:rsidRDefault="001C2AA5" w:rsidP="00523C57">
      <w:pPr>
        <w:pStyle w:val="af2"/>
        <w:spacing w:before="0" w:beforeAutospacing="0" w:after="0" w:afterAutospacing="0"/>
        <w:contextualSpacing/>
        <w:jc w:val="both"/>
        <w:rPr>
          <w:rFonts w:asciiTheme="minorHAnsi" w:hAnsiTheme="minorHAnsi" w:cstheme="minorHAnsi"/>
          <w:i/>
          <w:iCs/>
        </w:rPr>
      </w:pPr>
      <w:r w:rsidRPr="00F944E7">
        <w:rPr>
          <w:rFonts w:asciiTheme="minorHAnsi" w:hAnsiTheme="minorHAnsi" w:cstheme="minorHAnsi"/>
          <w:i/>
          <w:iCs/>
        </w:rPr>
        <w:t>Нужны варианты ответов.</w:t>
      </w:r>
    </w:p>
    <w:p w14:paraId="12929924" w14:textId="77777777" w:rsidR="00DE1B07" w:rsidRPr="00F944E7" w:rsidRDefault="00DE1B07" w:rsidP="00523C57">
      <w:pPr>
        <w:pStyle w:val="af2"/>
        <w:contextualSpacing/>
        <w:jc w:val="both"/>
        <w:rPr>
          <w:rFonts w:asciiTheme="minorHAnsi" w:hAnsiTheme="minorHAnsi" w:cstheme="minorHAnsi"/>
        </w:rPr>
      </w:pPr>
    </w:p>
    <w:p w14:paraId="1D09A3E4" w14:textId="39340790" w:rsidR="00DE1B07" w:rsidRPr="00F944E7" w:rsidRDefault="00DE1B07" w:rsidP="00523C57">
      <w:pPr>
        <w:pStyle w:val="af2"/>
        <w:contextualSpacing/>
        <w:jc w:val="both"/>
        <w:rPr>
          <w:rFonts w:asciiTheme="minorHAnsi" w:hAnsiTheme="minorHAnsi" w:cstheme="minorHAnsi"/>
        </w:rPr>
      </w:pPr>
      <w:r w:rsidRPr="00F944E7">
        <w:rPr>
          <w:rFonts w:asciiTheme="minorHAnsi" w:hAnsiTheme="minorHAnsi" w:cstheme="minorHAnsi"/>
          <w:b/>
          <w:bCs/>
        </w:rPr>
        <w:t>4.1.2.104.</w:t>
      </w:r>
      <w:r w:rsidRPr="00F944E7">
        <w:rPr>
          <w:rFonts w:asciiTheme="minorHAnsi" w:hAnsiTheme="minorHAnsi" w:cstheme="minorHAnsi"/>
        </w:rPr>
        <w:t xml:space="preserve"> </w:t>
      </w:r>
      <w:r w:rsidR="00CC2D91" w:rsidRPr="00F944E7">
        <w:rPr>
          <w:rFonts w:asciiTheme="minorHAnsi" w:hAnsiTheme="minorHAnsi" w:cstheme="minorHAnsi"/>
        </w:rPr>
        <w:t>Как нельзя определять ставку дисконтирования при оценке срочных облигаций компании, не торгуемых на рынке, на неактивном рынке?</w:t>
      </w:r>
    </w:p>
    <w:p w14:paraId="15E122F2" w14:textId="77777777" w:rsidR="00DE1B07" w:rsidRPr="00F944E7" w:rsidRDefault="00DE1B07" w:rsidP="00523C57">
      <w:pPr>
        <w:pStyle w:val="af2"/>
        <w:contextualSpacing/>
        <w:jc w:val="both"/>
        <w:rPr>
          <w:rFonts w:asciiTheme="minorHAnsi" w:hAnsiTheme="minorHAnsi" w:cstheme="minorHAnsi"/>
        </w:rPr>
      </w:pPr>
      <w:r w:rsidRPr="00F944E7">
        <w:rPr>
          <w:rFonts w:asciiTheme="minorHAnsi" w:hAnsiTheme="minorHAnsi" w:cstheme="minorHAnsi"/>
        </w:rPr>
        <w:t>Варианты ответа:</w:t>
      </w:r>
    </w:p>
    <w:p w14:paraId="79064B78" w14:textId="77777777" w:rsidR="00DE1B07" w:rsidRPr="00F944E7" w:rsidRDefault="00DE1B07" w:rsidP="00336075">
      <w:pPr>
        <w:pStyle w:val="af2"/>
        <w:numPr>
          <w:ilvl w:val="0"/>
          <w:numId w:val="681"/>
        </w:numPr>
        <w:contextualSpacing/>
        <w:jc w:val="both"/>
        <w:rPr>
          <w:rFonts w:asciiTheme="minorHAnsi" w:hAnsiTheme="minorHAnsi" w:cstheme="minorHAnsi"/>
        </w:rPr>
      </w:pPr>
      <w:r w:rsidRPr="00F944E7">
        <w:rPr>
          <w:rFonts w:asciiTheme="minorHAnsi" w:hAnsiTheme="minorHAnsi" w:cstheme="minorHAnsi"/>
        </w:rPr>
        <w:t>кумулятивным построением</w:t>
      </w:r>
    </w:p>
    <w:p w14:paraId="018A2539" w14:textId="77777777" w:rsidR="00DE1B07" w:rsidRPr="00F944E7" w:rsidRDefault="00DE1B07" w:rsidP="00336075">
      <w:pPr>
        <w:pStyle w:val="af2"/>
        <w:numPr>
          <w:ilvl w:val="0"/>
          <w:numId w:val="681"/>
        </w:numPr>
        <w:contextualSpacing/>
        <w:jc w:val="both"/>
        <w:rPr>
          <w:rFonts w:asciiTheme="minorHAnsi" w:hAnsiTheme="minorHAnsi" w:cstheme="minorHAnsi"/>
        </w:rPr>
      </w:pPr>
      <w:r w:rsidRPr="00F944E7">
        <w:rPr>
          <w:rFonts w:asciiTheme="minorHAnsi" w:hAnsiTheme="minorHAnsi" w:cstheme="minorHAnsi"/>
        </w:rPr>
        <w:t>по доходности облигаций этой компании, торгуемых на рынке</w:t>
      </w:r>
    </w:p>
    <w:p w14:paraId="2BC29B1B" w14:textId="77777777" w:rsidR="00DE1B07" w:rsidRPr="00F944E7" w:rsidRDefault="00DE1B07" w:rsidP="00336075">
      <w:pPr>
        <w:pStyle w:val="af2"/>
        <w:numPr>
          <w:ilvl w:val="0"/>
          <w:numId w:val="681"/>
        </w:numPr>
        <w:contextualSpacing/>
        <w:jc w:val="both"/>
        <w:rPr>
          <w:rFonts w:asciiTheme="minorHAnsi" w:hAnsiTheme="minorHAnsi" w:cstheme="minorHAnsi"/>
        </w:rPr>
      </w:pPr>
      <w:r w:rsidRPr="00F944E7">
        <w:rPr>
          <w:rFonts w:asciiTheme="minorHAnsi" w:hAnsiTheme="minorHAnsi" w:cstheme="minorHAnsi"/>
        </w:rPr>
        <w:t>по доходности облигаций схожих компаний</w:t>
      </w:r>
    </w:p>
    <w:p w14:paraId="63C51268" w14:textId="77777777" w:rsidR="00DE1B07" w:rsidRPr="00F944E7" w:rsidRDefault="00DE1B07" w:rsidP="00523C57">
      <w:pPr>
        <w:pStyle w:val="af2"/>
        <w:contextualSpacing/>
        <w:jc w:val="both"/>
        <w:rPr>
          <w:rFonts w:asciiTheme="minorHAnsi" w:hAnsiTheme="minorHAnsi" w:cstheme="minorHAnsi"/>
          <w:i/>
          <w:iCs/>
        </w:rPr>
      </w:pPr>
      <w:r w:rsidRPr="00F944E7">
        <w:rPr>
          <w:rFonts w:asciiTheme="minorHAnsi" w:hAnsiTheme="minorHAnsi" w:cstheme="minorHAnsi"/>
          <w:i/>
          <w:iCs/>
        </w:rPr>
        <w:t>Формулировки в вопросе пока неточные, но смысл передан верно</w:t>
      </w:r>
    </w:p>
    <w:p w14:paraId="1A5FFC95" w14:textId="77777777" w:rsidR="00DE1B07" w:rsidRPr="00F944E7" w:rsidRDefault="00DE1B07" w:rsidP="00523C57">
      <w:pPr>
        <w:pStyle w:val="af2"/>
        <w:spacing w:before="0" w:beforeAutospacing="0" w:after="0" w:afterAutospacing="0"/>
        <w:contextualSpacing/>
        <w:jc w:val="both"/>
        <w:rPr>
          <w:rFonts w:asciiTheme="minorHAnsi" w:hAnsiTheme="minorHAnsi" w:cstheme="minorHAnsi"/>
          <w:i/>
          <w:iCs/>
        </w:rPr>
      </w:pPr>
      <w:r w:rsidRPr="00F944E7">
        <w:rPr>
          <w:rFonts w:asciiTheme="minorHAnsi" w:hAnsiTheme="minorHAnsi" w:cstheme="minorHAnsi"/>
          <w:i/>
          <w:iCs/>
        </w:rPr>
        <w:t>Ждём уточнения!</w:t>
      </w:r>
    </w:p>
    <w:p w14:paraId="205A2E6B" w14:textId="77777777" w:rsidR="00CC2D91" w:rsidRPr="00F944E7" w:rsidRDefault="00CC2D91" w:rsidP="00523C57">
      <w:pPr>
        <w:pStyle w:val="af2"/>
        <w:spacing w:before="0" w:beforeAutospacing="0" w:after="0" w:afterAutospacing="0"/>
        <w:contextualSpacing/>
        <w:jc w:val="both"/>
        <w:rPr>
          <w:rFonts w:asciiTheme="minorHAnsi" w:hAnsiTheme="minorHAnsi" w:cstheme="minorHAnsi"/>
          <w:i/>
          <w:iCs/>
        </w:rPr>
      </w:pPr>
    </w:p>
    <w:p w14:paraId="42F9B455" w14:textId="258CA89D" w:rsidR="001C2AA5" w:rsidRPr="00F944E7" w:rsidRDefault="001C2AA5" w:rsidP="00523C57">
      <w:pPr>
        <w:pStyle w:val="af2"/>
        <w:spacing w:before="0" w:beforeAutospacing="0" w:after="0" w:afterAutospacing="0"/>
        <w:jc w:val="both"/>
        <w:rPr>
          <w:rFonts w:asciiTheme="minorHAnsi" w:hAnsiTheme="minorHAnsi" w:cstheme="minorHAnsi"/>
        </w:rPr>
      </w:pPr>
      <w:r w:rsidRPr="00F944E7">
        <w:rPr>
          <w:rFonts w:asciiTheme="minorHAnsi" w:hAnsiTheme="minorHAnsi" w:cstheme="minorHAnsi"/>
          <w:b/>
          <w:bCs/>
        </w:rPr>
        <w:t>4.2.2.23.</w:t>
      </w:r>
      <w:r w:rsidRPr="00F944E7">
        <w:rPr>
          <w:rFonts w:asciiTheme="minorHAnsi" w:hAnsiTheme="minorHAnsi" w:cstheme="minorHAnsi"/>
        </w:rPr>
        <w:t> К</w:t>
      </w:r>
      <w:r w:rsidR="00CC2D91" w:rsidRPr="00F944E7">
        <w:rPr>
          <w:rFonts w:asciiTheme="minorHAnsi" w:hAnsiTheme="minorHAnsi" w:cstheme="minorHAnsi"/>
        </w:rPr>
        <w:t>омпания в 2017 году получила чистый доход от эмиссии акций 11 млн рублей. Деятельность компании в 2016-2017 годах характеризуется следующими данными. Принять, что продажи и выбытия основных средств в 2017 году не было. Необходимо рассчитать денежный поток на собственный капитал в 2017</w:t>
      </w:r>
      <w:r w:rsidRPr="00F944E7">
        <w:rPr>
          <w:rFonts w:asciiTheme="minorHAnsi" w:hAnsiTheme="minorHAnsi" w:cstheme="minorHAnsi"/>
        </w:rPr>
        <w:t xml:space="preserve">. </w:t>
      </w:r>
    </w:p>
    <w:p w14:paraId="104DEBCB" w14:textId="3121E834" w:rsidR="00B8123D" w:rsidRPr="00F944E7" w:rsidRDefault="00B8123D" w:rsidP="00523C57">
      <w:pPr>
        <w:pStyle w:val="af2"/>
        <w:spacing w:before="0" w:beforeAutospacing="0" w:after="0" w:afterAutospacing="0"/>
        <w:jc w:val="both"/>
        <w:rPr>
          <w:rFonts w:asciiTheme="minorHAnsi" w:eastAsiaTheme="minorHAnsi" w:hAnsiTheme="minorHAnsi" w:cstheme="minorHAnsi"/>
          <w:i/>
          <w:iCs/>
          <w:lang w:eastAsia="en-GB"/>
        </w:rPr>
      </w:pPr>
      <w:r w:rsidRPr="00F944E7">
        <w:rPr>
          <w:rFonts w:asciiTheme="minorHAnsi" w:eastAsiaTheme="minorHAnsi" w:hAnsiTheme="minorHAnsi" w:cstheme="minorHAnsi"/>
          <w:i/>
          <w:iCs/>
          <w:lang w:eastAsia="en-GB"/>
        </w:rPr>
        <w:t>ВОЗМОЖНО, НЕ "АКЦИЙ", А "ОБЛИГАЦИЙ"?!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11"/>
        <w:gridCol w:w="679"/>
        <w:gridCol w:w="679"/>
      </w:tblGrid>
      <w:tr w:rsidR="0051698E" w:rsidRPr="00F944E7" w14:paraId="42D1BC25" w14:textId="77777777" w:rsidTr="00040C49">
        <w:trPr>
          <w:tblHeader/>
          <w:jc w:val="center"/>
        </w:trPr>
        <w:tc>
          <w:tcPr>
            <w:tcW w:w="0" w:type="auto"/>
            <w:tcMar>
              <w:top w:w="48" w:type="dxa"/>
              <w:left w:w="96" w:type="dxa"/>
              <w:bottom w:w="48" w:type="dxa"/>
              <w:right w:w="96" w:type="dxa"/>
            </w:tcMar>
            <w:vAlign w:val="center"/>
            <w:hideMark/>
          </w:tcPr>
          <w:p w14:paraId="0087E8BD" w14:textId="77777777" w:rsidR="001C2AA5" w:rsidRPr="00F944E7" w:rsidRDefault="001C2AA5" w:rsidP="00523C57">
            <w:pPr>
              <w:jc w:val="center"/>
              <w:rPr>
                <w:rFonts w:asciiTheme="minorHAnsi" w:hAnsiTheme="minorHAnsi" w:cstheme="minorHAnsi"/>
                <w:b/>
              </w:rPr>
            </w:pPr>
            <w:r w:rsidRPr="00F944E7">
              <w:rPr>
                <w:rFonts w:asciiTheme="minorHAnsi" w:hAnsiTheme="minorHAnsi" w:cstheme="minorHAnsi"/>
                <w:b/>
              </w:rPr>
              <w:t>Показатель</w:t>
            </w:r>
          </w:p>
        </w:tc>
        <w:tc>
          <w:tcPr>
            <w:tcW w:w="0" w:type="auto"/>
            <w:tcMar>
              <w:top w:w="48" w:type="dxa"/>
              <w:left w:w="96" w:type="dxa"/>
              <w:bottom w:w="48" w:type="dxa"/>
              <w:right w:w="96" w:type="dxa"/>
            </w:tcMar>
            <w:vAlign w:val="center"/>
            <w:hideMark/>
          </w:tcPr>
          <w:p w14:paraId="78F8558D" w14:textId="77777777" w:rsidR="001C2AA5" w:rsidRPr="00F944E7" w:rsidRDefault="001C2AA5" w:rsidP="00523C57">
            <w:pPr>
              <w:jc w:val="center"/>
              <w:rPr>
                <w:rFonts w:asciiTheme="minorHAnsi" w:hAnsiTheme="minorHAnsi" w:cstheme="minorHAnsi"/>
                <w:b/>
                <w:bCs/>
              </w:rPr>
            </w:pPr>
            <w:r w:rsidRPr="00F944E7">
              <w:rPr>
                <w:rFonts w:asciiTheme="minorHAnsi" w:hAnsiTheme="minorHAnsi" w:cstheme="minorHAnsi"/>
                <w:b/>
                <w:bCs/>
              </w:rPr>
              <w:t>2017</w:t>
            </w:r>
          </w:p>
        </w:tc>
        <w:tc>
          <w:tcPr>
            <w:tcW w:w="0" w:type="auto"/>
            <w:tcMar>
              <w:top w:w="48" w:type="dxa"/>
              <w:left w:w="96" w:type="dxa"/>
              <w:bottom w:w="48" w:type="dxa"/>
              <w:right w:w="96" w:type="dxa"/>
            </w:tcMar>
            <w:vAlign w:val="center"/>
            <w:hideMark/>
          </w:tcPr>
          <w:p w14:paraId="69F6F995" w14:textId="77777777" w:rsidR="001C2AA5" w:rsidRPr="00F944E7" w:rsidRDefault="001C2AA5" w:rsidP="00523C57">
            <w:pPr>
              <w:jc w:val="center"/>
              <w:rPr>
                <w:rFonts w:asciiTheme="minorHAnsi" w:hAnsiTheme="minorHAnsi" w:cstheme="minorHAnsi"/>
                <w:b/>
                <w:bCs/>
              </w:rPr>
            </w:pPr>
            <w:r w:rsidRPr="00F944E7">
              <w:rPr>
                <w:rFonts w:asciiTheme="minorHAnsi" w:hAnsiTheme="minorHAnsi" w:cstheme="minorHAnsi"/>
                <w:b/>
                <w:bCs/>
              </w:rPr>
              <w:t>2016</w:t>
            </w:r>
          </w:p>
        </w:tc>
      </w:tr>
      <w:tr w:rsidR="00CC2D91" w:rsidRPr="00F944E7" w14:paraId="5426E627" w14:textId="77777777" w:rsidTr="00040C49">
        <w:trPr>
          <w:jc w:val="center"/>
        </w:trPr>
        <w:tc>
          <w:tcPr>
            <w:tcW w:w="0" w:type="auto"/>
            <w:tcMar>
              <w:top w:w="48" w:type="dxa"/>
              <w:left w:w="96" w:type="dxa"/>
              <w:bottom w:w="48" w:type="dxa"/>
              <w:right w:w="96" w:type="dxa"/>
            </w:tcMar>
            <w:vAlign w:val="center"/>
            <w:hideMark/>
          </w:tcPr>
          <w:p w14:paraId="032BAA51" w14:textId="60671279" w:rsidR="00CC2D91" w:rsidRPr="00F944E7" w:rsidRDefault="00CC2D91" w:rsidP="00523C57">
            <w:pPr>
              <w:rPr>
                <w:rFonts w:asciiTheme="minorHAnsi" w:hAnsiTheme="minorHAnsi" w:cstheme="minorHAnsi"/>
              </w:rPr>
            </w:pPr>
            <w:r w:rsidRPr="00F944E7">
              <w:rPr>
                <w:rFonts w:asciiTheme="minorHAnsi" w:hAnsiTheme="minorHAnsi" w:cstheme="minorHAnsi"/>
              </w:rPr>
              <w:t>Инвестиции в основные средства</w:t>
            </w:r>
          </w:p>
        </w:tc>
        <w:tc>
          <w:tcPr>
            <w:tcW w:w="0" w:type="auto"/>
            <w:tcMar>
              <w:top w:w="48" w:type="dxa"/>
              <w:left w:w="96" w:type="dxa"/>
              <w:bottom w:w="48" w:type="dxa"/>
              <w:right w:w="96" w:type="dxa"/>
            </w:tcMar>
            <w:vAlign w:val="center"/>
            <w:hideMark/>
          </w:tcPr>
          <w:p w14:paraId="3D3194DB" w14:textId="46950CE4" w:rsidR="00CC2D91" w:rsidRPr="00F944E7" w:rsidRDefault="00CC2D91" w:rsidP="00523C57">
            <w:pPr>
              <w:jc w:val="center"/>
              <w:rPr>
                <w:rFonts w:asciiTheme="minorHAnsi" w:hAnsiTheme="minorHAnsi" w:cstheme="minorHAnsi"/>
              </w:rPr>
            </w:pPr>
            <w:r w:rsidRPr="00F944E7">
              <w:rPr>
                <w:rFonts w:asciiTheme="minorHAnsi" w:hAnsiTheme="minorHAnsi" w:cstheme="minorHAnsi"/>
              </w:rPr>
              <w:t>2,5</w:t>
            </w:r>
          </w:p>
        </w:tc>
        <w:tc>
          <w:tcPr>
            <w:tcW w:w="0" w:type="auto"/>
            <w:tcMar>
              <w:top w:w="48" w:type="dxa"/>
              <w:left w:w="96" w:type="dxa"/>
              <w:bottom w:w="48" w:type="dxa"/>
              <w:right w:w="96" w:type="dxa"/>
            </w:tcMar>
            <w:vAlign w:val="center"/>
            <w:hideMark/>
          </w:tcPr>
          <w:p w14:paraId="32286E94" w14:textId="613934D2" w:rsidR="00CC2D91" w:rsidRPr="00F944E7" w:rsidRDefault="00CC2D91" w:rsidP="00523C57">
            <w:pPr>
              <w:jc w:val="center"/>
              <w:rPr>
                <w:rFonts w:asciiTheme="minorHAnsi" w:hAnsiTheme="minorHAnsi" w:cstheme="minorHAnsi"/>
              </w:rPr>
            </w:pPr>
            <w:r w:rsidRPr="00F944E7">
              <w:rPr>
                <w:rFonts w:asciiTheme="minorHAnsi" w:hAnsiTheme="minorHAnsi" w:cstheme="minorHAnsi"/>
              </w:rPr>
              <w:t>1,1</w:t>
            </w:r>
          </w:p>
        </w:tc>
      </w:tr>
      <w:tr w:rsidR="00CC2D91" w:rsidRPr="00F944E7" w14:paraId="726B64BE" w14:textId="77777777" w:rsidTr="00040C49">
        <w:trPr>
          <w:jc w:val="center"/>
        </w:trPr>
        <w:tc>
          <w:tcPr>
            <w:tcW w:w="0" w:type="auto"/>
            <w:tcMar>
              <w:top w:w="48" w:type="dxa"/>
              <w:left w:w="96" w:type="dxa"/>
              <w:bottom w:w="48" w:type="dxa"/>
              <w:right w:w="96" w:type="dxa"/>
            </w:tcMar>
            <w:vAlign w:val="center"/>
            <w:hideMark/>
          </w:tcPr>
          <w:p w14:paraId="73583D75" w14:textId="70F7E45B" w:rsidR="00CC2D91" w:rsidRPr="00F944E7" w:rsidRDefault="00CC2D91" w:rsidP="00523C57">
            <w:pPr>
              <w:rPr>
                <w:rFonts w:asciiTheme="minorHAnsi" w:hAnsiTheme="minorHAnsi" w:cstheme="minorHAnsi"/>
              </w:rPr>
            </w:pPr>
            <w:r w:rsidRPr="00F944E7">
              <w:rPr>
                <w:rFonts w:asciiTheme="minorHAnsi" w:hAnsiTheme="minorHAnsi" w:cstheme="minorHAnsi"/>
              </w:rPr>
              <w:t>Дебиторская задолженность</w:t>
            </w:r>
          </w:p>
        </w:tc>
        <w:tc>
          <w:tcPr>
            <w:tcW w:w="0" w:type="auto"/>
            <w:tcMar>
              <w:top w:w="48" w:type="dxa"/>
              <w:left w:w="96" w:type="dxa"/>
              <w:bottom w:w="48" w:type="dxa"/>
              <w:right w:w="96" w:type="dxa"/>
            </w:tcMar>
            <w:vAlign w:val="center"/>
            <w:hideMark/>
          </w:tcPr>
          <w:p w14:paraId="1B3AA2CC" w14:textId="3A53926E" w:rsidR="00CC2D91" w:rsidRPr="00F944E7" w:rsidRDefault="00CC2D91" w:rsidP="00523C57">
            <w:pPr>
              <w:jc w:val="center"/>
              <w:rPr>
                <w:rFonts w:asciiTheme="minorHAnsi" w:hAnsiTheme="minorHAnsi" w:cstheme="minorHAnsi"/>
              </w:rPr>
            </w:pPr>
            <w:r w:rsidRPr="00F944E7">
              <w:rPr>
                <w:rFonts w:asciiTheme="minorHAnsi" w:hAnsiTheme="minorHAnsi" w:cstheme="minorHAnsi"/>
              </w:rPr>
              <w:t>1</w:t>
            </w:r>
          </w:p>
        </w:tc>
        <w:tc>
          <w:tcPr>
            <w:tcW w:w="0" w:type="auto"/>
            <w:tcMar>
              <w:top w:w="48" w:type="dxa"/>
              <w:left w:w="96" w:type="dxa"/>
              <w:bottom w:w="48" w:type="dxa"/>
              <w:right w:w="96" w:type="dxa"/>
            </w:tcMar>
            <w:vAlign w:val="center"/>
            <w:hideMark/>
          </w:tcPr>
          <w:p w14:paraId="3384382A" w14:textId="3D9978F8" w:rsidR="00CC2D91" w:rsidRPr="00F944E7" w:rsidRDefault="00CC2D91" w:rsidP="00523C57">
            <w:pPr>
              <w:jc w:val="center"/>
              <w:rPr>
                <w:rFonts w:asciiTheme="minorHAnsi" w:hAnsiTheme="minorHAnsi" w:cstheme="minorHAnsi"/>
              </w:rPr>
            </w:pPr>
            <w:r w:rsidRPr="00F944E7">
              <w:rPr>
                <w:rFonts w:asciiTheme="minorHAnsi" w:hAnsiTheme="minorHAnsi" w:cstheme="minorHAnsi"/>
              </w:rPr>
              <w:t>1,1</w:t>
            </w:r>
          </w:p>
        </w:tc>
      </w:tr>
      <w:tr w:rsidR="00CC2D91" w:rsidRPr="00F944E7" w14:paraId="551F7E13" w14:textId="77777777" w:rsidTr="00040C49">
        <w:trPr>
          <w:jc w:val="center"/>
        </w:trPr>
        <w:tc>
          <w:tcPr>
            <w:tcW w:w="0" w:type="auto"/>
            <w:tcMar>
              <w:top w:w="48" w:type="dxa"/>
              <w:left w:w="96" w:type="dxa"/>
              <w:bottom w:w="48" w:type="dxa"/>
              <w:right w:w="96" w:type="dxa"/>
            </w:tcMar>
            <w:vAlign w:val="center"/>
            <w:hideMark/>
          </w:tcPr>
          <w:p w14:paraId="1D04C3CA" w14:textId="1D38223D" w:rsidR="00CC2D91" w:rsidRPr="00F944E7" w:rsidRDefault="00CC2D91" w:rsidP="00523C57">
            <w:pPr>
              <w:rPr>
                <w:rFonts w:asciiTheme="minorHAnsi" w:hAnsiTheme="minorHAnsi" w:cstheme="minorHAnsi"/>
              </w:rPr>
            </w:pPr>
            <w:r w:rsidRPr="00F944E7">
              <w:rPr>
                <w:rFonts w:asciiTheme="minorHAnsi" w:hAnsiTheme="minorHAnsi" w:cstheme="minorHAnsi"/>
              </w:rPr>
              <w:t>Запасы</w:t>
            </w:r>
          </w:p>
        </w:tc>
        <w:tc>
          <w:tcPr>
            <w:tcW w:w="0" w:type="auto"/>
            <w:tcMar>
              <w:top w:w="48" w:type="dxa"/>
              <w:left w:w="96" w:type="dxa"/>
              <w:bottom w:w="48" w:type="dxa"/>
              <w:right w:w="96" w:type="dxa"/>
            </w:tcMar>
            <w:vAlign w:val="center"/>
            <w:hideMark/>
          </w:tcPr>
          <w:p w14:paraId="5AD7CC1C" w14:textId="71F6F731" w:rsidR="00CC2D91" w:rsidRPr="00F944E7" w:rsidRDefault="00CC2D91" w:rsidP="00523C57">
            <w:pPr>
              <w:jc w:val="center"/>
              <w:rPr>
                <w:rFonts w:asciiTheme="minorHAnsi" w:hAnsiTheme="minorHAnsi" w:cstheme="minorHAnsi"/>
              </w:rPr>
            </w:pPr>
            <w:r w:rsidRPr="00F944E7">
              <w:rPr>
                <w:rFonts w:asciiTheme="minorHAnsi" w:hAnsiTheme="minorHAnsi" w:cstheme="minorHAnsi"/>
              </w:rPr>
              <w:t>0,1</w:t>
            </w:r>
          </w:p>
        </w:tc>
        <w:tc>
          <w:tcPr>
            <w:tcW w:w="0" w:type="auto"/>
            <w:tcMar>
              <w:top w:w="48" w:type="dxa"/>
              <w:left w:w="96" w:type="dxa"/>
              <w:bottom w:w="48" w:type="dxa"/>
              <w:right w:w="96" w:type="dxa"/>
            </w:tcMar>
            <w:vAlign w:val="center"/>
            <w:hideMark/>
          </w:tcPr>
          <w:p w14:paraId="23BE4310" w14:textId="0D9EAC4E" w:rsidR="00CC2D91" w:rsidRPr="00F944E7" w:rsidRDefault="00CC2D91" w:rsidP="00523C57">
            <w:pPr>
              <w:jc w:val="center"/>
              <w:rPr>
                <w:rFonts w:asciiTheme="minorHAnsi" w:hAnsiTheme="minorHAnsi" w:cstheme="minorHAnsi"/>
              </w:rPr>
            </w:pPr>
            <w:r w:rsidRPr="00F944E7">
              <w:rPr>
                <w:rFonts w:asciiTheme="minorHAnsi" w:hAnsiTheme="minorHAnsi" w:cstheme="minorHAnsi"/>
              </w:rPr>
              <w:t>0,1</w:t>
            </w:r>
          </w:p>
        </w:tc>
      </w:tr>
      <w:tr w:rsidR="00CC2D91" w:rsidRPr="00F944E7" w14:paraId="27078D02" w14:textId="77777777" w:rsidTr="00040C49">
        <w:trPr>
          <w:jc w:val="center"/>
        </w:trPr>
        <w:tc>
          <w:tcPr>
            <w:tcW w:w="0" w:type="auto"/>
            <w:tcMar>
              <w:top w:w="48" w:type="dxa"/>
              <w:left w:w="96" w:type="dxa"/>
              <w:bottom w:w="48" w:type="dxa"/>
              <w:right w:w="96" w:type="dxa"/>
            </w:tcMar>
            <w:vAlign w:val="center"/>
            <w:hideMark/>
          </w:tcPr>
          <w:p w14:paraId="343480C2" w14:textId="3D05D7D4" w:rsidR="00CC2D91" w:rsidRPr="00F944E7" w:rsidRDefault="00CC2D91" w:rsidP="00523C57">
            <w:pPr>
              <w:rPr>
                <w:rFonts w:asciiTheme="minorHAnsi" w:hAnsiTheme="minorHAnsi" w:cstheme="minorHAnsi"/>
              </w:rPr>
            </w:pPr>
            <w:r w:rsidRPr="00F944E7">
              <w:rPr>
                <w:rFonts w:asciiTheme="minorHAnsi" w:hAnsiTheme="minorHAnsi" w:cstheme="minorHAnsi"/>
              </w:rPr>
              <w:t>Кредиторская задолженность</w:t>
            </w:r>
          </w:p>
        </w:tc>
        <w:tc>
          <w:tcPr>
            <w:tcW w:w="0" w:type="auto"/>
            <w:tcMar>
              <w:top w:w="48" w:type="dxa"/>
              <w:left w:w="96" w:type="dxa"/>
              <w:bottom w:w="48" w:type="dxa"/>
              <w:right w:w="96" w:type="dxa"/>
            </w:tcMar>
            <w:vAlign w:val="center"/>
            <w:hideMark/>
          </w:tcPr>
          <w:p w14:paraId="5D3C74DB" w14:textId="3C3077D8" w:rsidR="00CC2D91" w:rsidRPr="00F944E7" w:rsidRDefault="00CC2D91" w:rsidP="00523C57">
            <w:pPr>
              <w:jc w:val="center"/>
              <w:rPr>
                <w:rFonts w:asciiTheme="minorHAnsi" w:hAnsiTheme="minorHAnsi" w:cstheme="minorHAnsi"/>
              </w:rPr>
            </w:pPr>
            <w:r w:rsidRPr="00F944E7">
              <w:rPr>
                <w:rFonts w:asciiTheme="minorHAnsi" w:hAnsiTheme="minorHAnsi" w:cstheme="minorHAnsi"/>
              </w:rPr>
              <w:t>0,8</w:t>
            </w:r>
          </w:p>
        </w:tc>
        <w:tc>
          <w:tcPr>
            <w:tcW w:w="0" w:type="auto"/>
            <w:tcMar>
              <w:top w:w="48" w:type="dxa"/>
              <w:left w:w="96" w:type="dxa"/>
              <w:bottom w:w="48" w:type="dxa"/>
              <w:right w:w="96" w:type="dxa"/>
            </w:tcMar>
            <w:vAlign w:val="center"/>
            <w:hideMark/>
          </w:tcPr>
          <w:p w14:paraId="735BE25A" w14:textId="01D2E57D" w:rsidR="00CC2D91" w:rsidRPr="00F944E7" w:rsidRDefault="00CC2D91" w:rsidP="00523C57">
            <w:pPr>
              <w:jc w:val="center"/>
              <w:rPr>
                <w:rFonts w:asciiTheme="minorHAnsi" w:hAnsiTheme="minorHAnsi" w:cstheme="minorHAnsi"/>
              </w:rPr>
            </w:pPr>
            <w:r w:rsidRPr="00F944E7">
              <w:rPr>
                <w:rFonts w:asciiTheme="minorHAnsi" w:hAnsiTheme="minorHAnsi" w:cstheme="minorHAnsi"/>
              </w:rPr>
              <w:t>0,6</w:t>
            </w:r>
          </w:p>
        </w:tc>
      </w:tr>
      <w:tr w:rsidR="00CC2D91" w:rsidRPr="00F944E7" w14:paraId="035A4DF8" w14:textId="77777777" w:rsidTr="00040C49">
        <w:trPr>
          <w:jc w:val="center"/>
        </w:trPr>
        <w:tc>
          <w:tcPr>
            <w:tcW w:w="0" w:type="auto"/>
            <w:tcMar>
              <w:top w:w="48" w:type="dxa"/>
              <w:left w:w="96" w:type="dxa"/>
              <w:bottom w:w="48" w:type="dxa"/>
              <w:right w:w="96" w:type="dxa"/>
            </w:tcMar>
            <w:vAlign w:val="center"/>
            <w:hideMark/>
          </w:tcPr>
          <w:p w14:paraId="67B9585F" w14:textId="1EA2A17A" w:rsidR="00CC2D91" w:rsidRPr="00F944E7" w:rsidRDefault="00CC2D91" w:rsidP="00523C57">
            <w:pPr>
              <w:rPr>
                <w:rFonts w:asciiTheme="minorHAnsi" w:hAnsiTheme="minorHAnsi" w:cstheme="minorHAnsi"/>
              </w:rPr>
            </w:pPr>
            <w:r w:rsidRPr="00F944E7">
              <w:rPr>
                <w:rFonts w:asciiTheme="minorHAnsi" w:hAnsiTheme="minorHAnsi" w:cstheme="minorHAnsi"/>
              </w:rPr>
              <w:t>Выручка</w:t>
            </w:r>
          </w:p>
        </w:tc>
        <w:tc>
          <w:tcPr>
            <w:tcW w:w="0" w:type="auto"/>
            <w:tcMar>
              <w:top w:w="48" w:type="dxa"/>
              <w:left w:w="96" w:type="dxa"/>
              <w:bottom w:w="48" w:type="dxa"/>
              <w:right w:w="96" w:type="dxa"/>
            </w:tcMar>
            <w:vAlign w:val="center"/>
            <w:hideMark/>
          </w:tcPr>
          <w:p w14:paraId="4C801BC3" w14:textId="4BD48070" w:rsidR="00CC2D91" w:rsidRPr="00F944E7" w:rsidRDefault="00CC2D91" w:rsidP="00523C57">
            <w:pPr>
              <w:jc w:val="center"/>
              <w:rPr>
                <w:rFonts w:asciiTheme="minorHAnsi" w:hAnsiTheme="minorHAnsi" w:cstheme="minorHAnsi"/>
              </w:rPr>
            </w:pPr>
            <w:r w:rsidRPr="00F944E7">
              <w:rPr>
                <w:rFonts w:asciiTheme="minorHAnsi" w:hAnsiTheme="minorHAnsi" w:cstheme="minorHAnsi"/>
              </w:rPr>
              <w:t>10</w:t>
            </w:r>
          </w:p>
        </w:tc>
        <w:tc>
          <w:tcPr>
            <w:tcW w:w="0" w:type="auto"/>
            <w:tcMar>
              <w:top w:w="48" w:type="dxa"/>
              <w:left w:w="96" w:type="dxa"/>
              <w:bottom w:w="48" w:type="dxa"/>
              <w:right w:w="96" w:type="dxa"/>
            </w:tcMar>
            <w:vAlign w:val="center"/>
            <w:hideMark/>
          </w:tcPr>
          <w:p w14:paraId="69B5ED37" w14:textId="4674B049" w:rsidR="00CC2D91" w:rsidRPr="00F944E7" w:rsidRDefault="00CC2D91" w:rsidP="00523C57">
            <w:pPr>
              <w:jc w:val="center"/>
              <w:rPr>
                <w:rFonts w:asciiTheme="minorHAnsi" w:hAnsiTheme="minorHAnsi" w:cstheme="minorHAnsi"/>
              </w:rPr>
            </w:pPr>
            <w:r w:rsidRPr="00F944E7">
              <w:rPr>
                <w:rFonts w:asciiTheme="minorHAnsi" w:hAnsiTheme="minorHAnsi" w:cstheme="minorHAnsi"/>
              </w:rPr>
              <w:t>9,5</w:t>
            </w:r>
          </w:p>
        </w:tc>
      </w:tr>
      <w:tr w:rsidR="00CC2D91" w:rsidRPr="00F944E7" w14:paraId="6C41EAAE" w14:textId="77777777" w:rsidTr="00040C49">
        <w:trPr>
          <w:jc w:val="center"/>
        </w:trPr>
        <w:tc>
          <w:tcPr>
            <w:tcW w:w="0" w:type="auto"/>
            <w:tcMar>
              <w:top w:w="48" w:type="dxa"/>
              <w:left w:w="96" w:type="dxa"/>
              <w:bottom w:w="48" w:type="dxa"/>
              <w:right w:w="96" w:type="dxa"/>
            </w:tcMar>
            <w:vAlign w:val="center"/>
            <w:hideMark/>
          </w:tcPr>
          <w:p w14:paraId="3A6DE7A7" w14:textId="41ED313B" w:rsidR="00CC2D91" w:rsidRPr="00F944E7" w:rsidRDefault="00CC2D91" w:rsidP="00523C57">
            <w:pPr>
              <w:rPr>
                <w:rFonts w:asciiTheme="minorHAnsi" w:hAnsiTheme="minorHAnsi" w:cstheme="minorHAnsi"/>
              </w:rPr>
            </w:pPr>
            <w:r w:rsidRPr="00F944E7">
              <w:rPr>
                <w:rFonts w:asciiTheme="minorHAnsi" w:hAnsiTheme="minorHAnsi" w:cstheme="minorHAnsi"/>
              </w:rPr>
              <w:t>EBIT</w:t>
            </w:r>
          </w:p>
        </w:tc>
        <w:tc>
          <w:tcPr>
            <w:tcW w:w="0" w:type="auto"/>
            <w:tcMar>
              <w:top w:w="48" w:type="dxa"/>
              <w:left w:w="96" w:type="dxa"/>
              <w:bottom w:w="48" w:type="dxa"/>
              <w:right w:w="96" w:type="dxa"/>
            </w:tcMar>
            <w:vAlign w:val="center"/>
            <w:hideMark/>
          </w:tcPr>
          <w:p w14:paraId="255CD33A" w14:textId="1C19B8E9" w:rsidR="00CC2D91" w:rsidRPr="00F944E7" w:rsidRDefault="00CC2D91" w:rsidP="00523C57">
            <w:pPr>
              <w:jc w:val="center"/>
              <w:rPr>
                <w:rFonts w:asciiTheme="minorHAnsi" w:hAnsiTheme="minorHAnsi" w:cstheme="minorHAnsi"/>
              </w:rPr>
            </w:pPr>
            <w:r w:rsidRPr="00F944E7">
              <w:rPr>
                <w:rFonts w:asciiTheme="minorHAnsi" w:hAnsiTheme="minorHAnsi" w:cstheme="minorHAnsi"/>
              </w:rPr>
              <w:t>1,5</w:t>
            </w:r>
          </w:p>
        </w:tc>
        <w:tc>
          <w:tcPr>
            <w:tcW w:w="0" w:type="auto"/>
            <w:tcMar>
              <w:top w:w="48" w:type="dxa"/>
              <w:left w:w="96" w:type="dxa"/>
              <w:bottom w:w="48" w:type="dxa"/>
              <w:right w:w="96" w:type="dxa"/>
            </w:tcMar>
            <w:vAlign w:val="center"/>
            <w:hideMark/>
          </w:tcPr>
          <w:p w14:paraId="75201E93" w14:textId="6522AF2B" w:rsidR="00CC2D91" w:rsidRPr="00F944E7" w:rsidRDefault="00CC2D91" w:rsidP="00523C57">
            <w:pPr>
              <w:jc w:val="center"/>
              <w:rPr>
                <w:rFonts w:asciiTheme="minorHAnsi" w:hAnsiTheme="minorHAnsi" w:cstheme="minorHAnsi"/>
              </w:rPr>
            </w:pPr>
            <w:r w:rsidRPr="00F944E7">
              <w:rPr>
                <w:rFonts w:asciiTheme="minorHAnsi" w:hAnsiTheme="minorHAnsi" w:cstheme="minorHAnsi"/>
              </w:rPr>
              <w:t>2</w:t>
            </w:r>
          </w:p>
        </w:tc>
      </w:tr>
      <w:tr w:rsidR="00CC2D91" w:rsidRPr="00F944E7" w14:paraId="7D6641BD" w14:textId="77777777" w:rsidTr="00040C49">
        <w:trPr>
          <w:jc w:val="center"/>
        </w:trPr>
        <w:tc>
          <w:tcPr>
            <w:tcW w:w="0" w:type="auto"/>
            <w:tcMar>
              <w:top w:w="48" w:type="dxa"/>
              <w:left w:w="96" w:type="dxa"/>
              <w:bottom w:w="48" w:type="dxa"/>
              <w:right w:w="96" w:type="dxa"/>
            </w:tcMar>
            <w:vAlign w:val="center"/>
            <w:hideMark/>
          </w:tcPr>
          <w:p w14:paraId="37D50A06" w14:textId="66433D69" w:rsidR="00CC2D91" w:rsidRPr="00F944E7" w:rsidRDefault="00CC2D91" w:rsidP="00523C57">
            <w:pPr>
              <w:rPr>
                <w:rFonts w:asciiTheme="minorHAnsi" w:hAnsiTheme="minorHAnsi" w:cstheme="minorHAnsi"/>
              </w:rPr>
            </w:pPr>
            <w:r w:rsidRPr="00F944E7">
              <w:rPr>
                <w:rFonts w:asciiTheme="minorHAnsi" w:hAnsiTheme="minorHAnsi" w:cstheme="minorHAnsi"/>
              </w:rPr>
              <w:t>Амортизация</w:t>
            </w:r>
          </w:p>
        </w:tc>
        <w:tc>
          <w:tcPr>
            <w:tcW w:w="0" w:type="auto"/>
            <w:tcMar>
              <w:top w:w="48" w:type="dxa"/>
              <w:left w:w="96" w:type="dxa"/>
              <w:bottom w:w="48" w:type="dxa"/>
              <w:right w:w="96" w:type="dxa"/>
            </w:tcMar>
            <w:vAlign w:val="center"/>
            <w:hideMark/>
          </w:tcPr>
          <w:p w14:paraId="02EE68EB" w14:textId="29496463" w:rsidR="00CC2D91" w:rsidRPr="00F944E7" w:rsidRDefault="00CC2D91" w:rsidP="00523C57">
            <w:pPr>
              <w:jc w:val="center"/>
              <w:rPr>
                <w:rFonts w:asciiTheme="minorHAnsi" w:hAnsiTheme="minorHAnsi" w:cstheme="minorHAnsi"/>
              </w:rPr>
            </w:pPr>
            <w:r w:rsidRPr="00F944E7">
              <w:rPr>
                <w:rFonts w:asciiTheme="minorHAnsi" w:hAnsiTheme="minorHAnsi" w:cstheme="minorHAnsi"/>
              </w:rPr>
              <w:t>3</w:t>
            </w:r>
          </w:p>
        </w:tc>
        <w:tc>
          <w:tcPr>
            <w:tcW w:w="0" w:type="auto"/>
            <w:tcMar>
              <w:top w:w="48" w:type="dxa"/>
              <w:left w:w="96" w:type="dxa"/>
              <w:bottom w:w="48" w:type="dxa"/>
              <w:right w:w="96" w:type="dxa"/>
            </w:tcMar>
            <w:vAlign w:val="center"/>
            <w:hideMark/>
          </w:tcPr>
          <w:p w14:paraId="0F3B9F98" w14:textId="4271AC7F" w:rsidR="00CC2D91" w:rsidRPr="00F944E7" w:rsidRDefault="00CC2D91" w:rsidP="00523C57">
            <w:pPr>
              <w:jc w:val="center"/>
              <w:rPr>
                <w:rFonts w:asciiTheme="minorHAnsi" w:hAnsiTheme="minorHAnsi" w:cstheme="minorHAnsi"/>
              </w:rPr>
            </w:pPr>
            <w:r w:rsidRPr="00F944E7">
              <w:rPr>
                <w:rFonts w:asciiTheme="minorHAnsi" w:hAnsiTheme="minorHAnsi" w:cstheme="minorHAnsi"/>
              </w:rPr>
              <w:t>2,5</w:t>
            </w:r>
          </w:p>
        </w:tc>
      </w:tr>
      <w:tr w:rsidR="00CC2D91" w:rsidRPr="00F944E7" w14:paraId="2B975116" w14:textId="77777777" w:rsidTr="00040C49">
        <w:trPr>
          <w:jc w:val="center"/>
        </w:trPr>
        <w:tc>
          <w:tcPr>
            <w:tcW w:w="0" w:type="auto"/>
            <w:tcMar>
              <w:top w:w="48" w:type="dxa"/>
              <w:left w:w="96" w:type="dxa"/>
              <w:bottom w:w="48" w:type="dxa"/>
              <w:right w:w="96" w:type="dxa"/>
            </w:tcMar>
            <w:vAlign w:val="center"/>
            <w:hideMark/>
          </w:tcPr>
          <w:p w14:paraId="56F4F75B" w14:textId="1ABFA4A3" w:rsidR="00CC2D91" w:rsidRPr="00F944E7" w:rsidRDefault="00CC2D91" w:rsidP="00523C57">
            <w:pPr>
              <w:rPr>
                <w:rFonts w:asciiTheme="minorHAnsi" w:hAnsiTheme="minorHAnsi" w:cstheme="minorHAnsi"/>
              </w:rPr>
            </w:pPr>
            <w:r w:rsidRPr="00F944E7">
              <w:rPr>
                <w:rFonts w:asciiTheme="minorHAnsi" w:hAnsiTheme="minorHAnsi" w:cstheme="minorHAnsi"/>
              </w:rPr>
              <w:t>Заемные средства</w:t>
            </w:r>
          </w:p>
        </w:tc>
        <w:tc>
          <w:tcPr>
            <w:tcW w:w="0" w:type="auto"/>
            <w:tcMar>
              <w:top w:w="48" w:type="dxa"/>
              <w:left w:w="96" w:type="dxa"/>
              <w:bottom w:w="48" w:type="dxa"/>
              <w:right w:w="96" w:type="dxa"/>
            </w:tcMar>
            <w:vAlign w:val="center"/>
            <w:hideMark/>
          </w:tcPr>
          <w:p w14:paraId="0EC2361A" w14:textId="52490379" w:rsidR="00CC2D91" w:rsidRPr="00F944E7" w:rsidRDefault="00CC2D91" w:rsidP="00523C57">
            <w:pPr>
              <w:jc w:val="center"/>
              <w:rPr>
                <w:rFonts w:asciiTheme="minorHAnsi" w:hAnsiTheme="minorHAnsi" w:cstheme="minorHAnsi"/>
              </w:rPr>
            </w:pPr>
            <w:r w:rsidRPr="00F944E7">
              <w:rPr>
                <w:rFonts w:asciiTheme="minorHAnsi" w:hAnsiTheme="minorHAnsi" w:cstheme="minorHAnsi"/>
              </w:rPr>
              <w:t>3</w:t>
            </w:r>
          </w:p>
        </w:tc>
        <w:tc>
          <w:tcPr>
            <w:tcW w:w="0" w:type="auto"/>
            <w:tcMar>
              <w:top w:w="48" w:type="dxa"/>
              <w:left w:w="96" w:type="dxa"/>
              <w:bottom w:w="48" w:type="dxa"/>
              <w:right w:w="96" w:type="dxa"/>
            </w:tcMar>
            <w:vAlign w:val="center"/>
            <w:hideMark/>
          </w:tcPr>
          <w:p w14:paraId="4BA24754" w14:textId="4F7ADF4C" w:rsidR="00CC2D91" w:rsidRPr="00F944E7" w:rsidRDefault="00CC2D91" w:rsidP="00523C57">
            <w:pPr>
              <w:jc w:val="center"/>
              <w:rPr>
                <w:rFonts w:asciiTheme="minorHAnsi" w:hAnsiTheme="minorHAnsi" w:cstheme="minorHAnsi"/>
              </w:rPr>
            </w:pPr>
            <w:r w:rsidRPr="00F944E7">
              <w:rPr>
                <w:rFonts w:asciiTheme="minorHAnsi" w:hAnsiTheme="minorHAnsi" w:cstheme="minorHAnsi"/>
              </w:rPr>
              <w:t>1</w:t>
            </w:r>
          </w:p>
        </w:tc>
      </w:tr>
      <w:tr w:rsidR="00CC2D91" w:rsidRPr="00F944E7" w14:paraId="32C15A00" w14:textId="77777777" w:rsidTr="00040C49">
        <w:trPr>
          <w:jc w:val="center"/>
        </w:trPr>
        <w:tc>
          <w:tcPr>
            <w:tcW w:w="0" w:type="auto"/>
            <w:tcMar>
              <w:top w:w="48" w:type="dxa"/>
              <w:left w:w="96" w:type="dxa"/>
              <w:bottom w:w="48" w:type="dxa"/>
              <w:right w:w="96" w:type="dxa"/>
            </w:tcMar>
            <w:vAlign w:val="center"/>
            <w:hideMark/>
          </w:tcPr>
          <w:p w14:paraId="670E7E39" w14:textId="0AD7104C" w:rsidR="00CC2D91" w:rsidRPr="00F944E7" w:rsidRDefault="00CC2D91" w:rsidP="00523C57">
            <w:pPr>
              <w:rPr>
                <w:rFonts w:asciiTheme="minorHAnsi" w:hAnsiTheme="minorHAnsi" w:cstheme="minorHAnsi"/>
              </w:rPr>
            </w:pPr>
            <w:r w:rsidRPr="00F944E7">
              <w:rPr>
                <w:rFonts w:asciiTheme="minorHAnsi" w:hAnsiTheme="minorHAnsi" w:cstheme="minorHAnsi"/>
              </w:rPr>
              <w:t>Выплата процентов</w:t>
            </w:r>
          </w:p>
        </w:tc>
        <w:tc>
          <w:tcPr>
            <w:tcW w:w="0" w:type="auto"/>
            <w:tcMar>
              <w:top w:w="48" w:type="dxa"/>
              <w:left w:w="96" w:type="dxa"/>
              <w:bottom w:w="48" w:type="dxa"/>
              <w:right w:w="96" w:type="dxa"/>
            </w:tcMar>
            <w:vAlign w:val="center"/>
            <w:hideMark/>
          </w:tcPr>
          <w:p w14:paraId="320D4A9E" w14:textId="41EB7163" w:rsidR="00CC2D91" w:rsidRPr="00F944E7" w:rsidRDefault="00CC2D91" w:rsidP="00523C57">
            <w:pPr>
              <w:jc w:val="center"/>
              <w:rPr>
                <w:rFonts w:asciiTheme="minorHAnsi" w:hAnsiTheme="minorHAnsi" w:cstheme="minorHAnsi"/>
              </w:rPr>
            </w:pPr>
            <w:r w:rsidRPr="00F944E7">
              <w:rPr>
                <w:rFonts w:asciiTheme="minorHAnsi" w:hAnsiTheme="minorHAnsi" w:cstheme="minorHAnsi"/>
              </w:rPr>
              <w:t>0,5</w:t>
            </w:r>
          </w:p>
        </w:tc>
        <w:tc>
          <w:tcPr>
            <w:tcW w:w="0" w:type="auto"/>
            <w:tcMar>
              <w:top w:w="48" w:type="dxa"/>
              <w:left w:w="96" w:type="dxa"/>
              <w:bottom w:w="48" w:type="dxa"/>
              <w:right w:w="96" w:type="dxa"/>
            </w:tcMar>
            <w:vAlign w:val="center"/>
            <w:hideMark/>
          </w:tcPr>
          <w:p w14:paraId="42F4572E" w14:textId="717D5386" w:rsidR="00CC2D91" w:rsidRPr="00F944E7" w:rsidRDefault="00CC2D91" w:rsidP="00523C57">
            <w:pPr>
              <w:jc w:val="center"/>
              <w:rPr>
                <w:rFonts w:asciiTheme="minorHAnsi" w:hAnsiTheme="minorHAnsi" w:cstheme="minorHAnsi"/>
              </w:rPr>
            </w:pPr>
            <w:r w:rsidRPr="00F944E7">
              <w:rPr>
                <w:rFonts w:asciiTheme="minorHAnsi" w:hAnsiTheme="minorHAnsi" w:cstheme="minorHAnsi"/>
              </w:rPr>
              <w:t>0,2</w:t>
            </w:r>
          </w:p>
        </w:tc>
      </w:tr>
      <w:tr w:rsidR="00CC2D91" w:rsidRPr="00F944E7" w14:paraId="331B3207" w14:textId="77777777" w:rsidTr="00040C49">
        <w:trPr>
          <w:jc w:val="center"/>
        </w:trPr>
        <w:tc>
          <w:tcPr>
            <w:tcW w:w="0" w:type="auto"/>
            <w:tcMar>
              <w:top w:w="48" w:type="dxa"/>
              <w:left w:w="96" w:type="dxa"/>
              <w:bottom w:w="48" w:type="dxa"/>
              <w:right w:w="96" w:type="dxa"/>
            </w:tcMar>
            <w:vAlign w:val="center"/>
            <w:hideMark/>
          </w:tcPr>
          <w:p w14:paraId="3EA6871E" w14:textId="6E7925D7" w:rsidR="00CC2D91" w:rsidRPr="00F944E7" w:rsidRDefault="00CC2D91" w:rsidP="00523C57">
            <w:pPr>
              <w:rPr>
                <w:rFonts w:asciiTheme="minorHAnsi" w:hAnsiTheme="minorHAnsi" w:cstheme="minorHAnsi"/>
              </w:rPr>
            </w:pPr>
            <w:r w:rsidRPr="00F944E7">
              <w:rPr>
                <w:rFonts w:asciiTheme="minorHAnsi" w:hAnsiTheme="minorHAnsi" w:cstheme="minorHAnsi"/>
              </w:rPr>
              <w:t>Чистая прибыль</w:t>
            </w:r>
          </w:p>
        </w:tc>
        <w:tc>
          <w:tcPr>
            <w:tcW w:w="0" w:type="auto"/>
            <w:tcMar>
              <w:top w:w="48" w:type="dxa"/>
              <w:left w:w="96" w:type="dxa"/>
              <w:bottom w:w="48" w:type="dxa"/>
              <w:right w:w="96" w:type="dxa"/>
            </w:tcMar>
            <w:vAlign w:val="center"/>
            <w:hideMark/>
          </w:tcPr>
          <w:p w14:paraId="159A70EE" w14:textId="775C636E" w:rsidR="00CC2D91" w:rsidRPr="00F944E7" w:rsidRDefault="00CC2D91" w:rsidP="00523C57">
            <w:pPr>
              <w:jc w:val="center"/>
              <w:rPr>
                <w:rFonts w:asciiTheme="minorHAnsi" w:hAnsiTheme="minorHAnsi" w:cstheme="minorHAnsi"/>
              </w:rPr>
            </w:pPr>
            <w:r w:rsidRPr="00F944E7">
              <w:rPr>
                <w:rFonts w:asciiTheme="minorHAnsi" w:hAnsiTheme="minorHAnsi" w:cstheme="minorHAnsi"/>
              </w:rPr>
              <w:t>-1,1</w:t>
            </w:r>
          </w:p>
        </w:tc>
        <w:tc>
          <w:tcPr>
            <w:tcW w:w="0" w:type="auto"/>
            <w:tcMar>
              <w:top w:w="48" w:type="dxa"/>
              <w:left w:w="96" w:type="dxa"/>
              <w:bottom w:w="48" w:type="dxa"/>
              <w:right w:w="96" w:type="dxa"/>
            </w:tcMar>
            <w:vAlign w:val="center"/>
            <w:hideMark/>
          </w:tcPr>
          <w:p w14:paraId="60EB0492" w14:textId="1B8D6991" w:rsidR="00CC2D91" w:rsidRPr="00F944E7" w:rsidRDefault="00CC2D91" w:rsidP="00523C57">
            <w:pPr>
              <w:jc w:val="center"/>
              <w:rPr>
                <w:rFonts w:asciiTheme="minorHAnsi" w:hAnsiTheme="minorHAnsi" w:cstheme="minorHAnsi"/>
              </w:rPr>
            </w:pPr>
            <w:r w:rsidRPr="00F944E7">
              <w:rPr>
                <w:rFonts w:asciiTheme="minorHAnsi" w:hAnsiTheme="minorHAnsi" w:cstheme="minorHAnsi"/>
              </w:rPr>
              <w:t>0,8</w:t>
            </w:r>
          </w:p>
        </w:tc>
      </w:tr>
      <w:tr w:rsidR="00CC2D91" w:rsidRPr="00F944E7" w14:paraId="44657109" w14:textId="77777777" w:rsidTr="00040C49">
        <w:trPr>
          <w:trHeight w:val="22"/>
          <w:jc w:val="center"/>
        </w:trPr>
        <w:tc>
          <w:tcPr>
            <w:tcW w:w="0" w:type="auto"/>
            <w:tcMar>
              <w:top w:w="48" w:type="dxa"/>
              <w:left w:w="96" w:type="dxa"/>
              <w:bottom w:w="48" w:type="dxa"/>
              <w:right w:w="96" w:type="dxa"/>
            </w:tcMar>
            <w:vAlign w:val="center"/>
            <w:hideMark/>
          </w:tcPr>
          <w:p w14:paraId="355AF9FB" w14:textId="73E2206A" w:rsidR="00CC2D91" w:rsidRPr="00F944E7" w:rsidRDefault="00CC2D91" w:rsidP="00523C57">
            <w:pPr>
              <w:rPr>
                <w:rFonts w:asciiTheme="minorHAnsi" w:hAnsiTheme="minorHAnsi" w:cstheme="minorHAnsi"/>
              </w:rPr>
            </w:pPr>
            <w:r w:rsidRPr="00F944E7">
              <w:rPr>
                <w:rFonts w:asciiTheme="minorHAnsi" w:hAnsiTheme="minorHAnsi" w:cstheme="minorHAnsi"/>
              </w:rPr>
              <w:t>Налог на прибыль</w:t>
            </w:r>
          </w:p>
        </w:tc>
        <w:tc>
          <w:tcPr>
            <w:tcW w:w="0" w:type="auto"/>
            <w:tcMar>
              <w:top w:w="48" w:type="dxa"/>
              <w:left w:w="96" w:type="dxa"/>
              <w:bottom w:w="48" w:type="dxa"/>
              <w:right w:w="96" w:type="dxa"/>
            </w:tcMar>
            <w:vAlign w:val="center"/>
            <w:hideMark/>
          </w:tcPr>
          <w:p w14:paraId="7E34D7F0" w14:textId="089A5D1E" w:rsidR="00CC2D91" w:rsidRPr="00F944E7" w:rsidRDefault="00CC2D91" w:rsidP="00523C57">
            <w:pPr>
              <w:rPr>
                <w:rFonts w:asciiTheme="minorHAnsi" w:hAnsiTheme="minorHAnsi" w:cstheme="minorHAnsi"/>
              </w:rPr>
            </w:pPr>
            <w:r w:rsidRPr="00F944E7">
              <w:rPr>
                <w:rFonts w:asciiTheme="minorHAnsi" w:hAnsiTheme="minorHAnsi" w:cstheme="minorHAnsi"/>
              </w:rPr>
              <w:t>20%</w:t>
            </w:r>
          </w:p>
        </w:tc>
        <w:tc>
          <w:tcPr>
            <w:tcW w:w="0" w:type="auto"/>
            <w:tcMar>
              <w:top w:w="48" w:type="dxa"/>
              <w:left w:w="96" w:type="dxa"/>
              <w:bottom w:w="48" w:type="dxa"/>
              <w:right w:w="96" w:type="dxa"/>
            </w:tcMar>
            <w:vAlign w:val="center"/>
            <w:hideMark/>
          </w:tcPr>
          <w:p w14:paraId="4C4D1683" w14:textId="187D053B" w:rsidR="00CC2D91" w:rsidRPr="00F944E7" w:rsidRDefault="00CC2D91" w:rsidP="00523C57">
            <w:pPr>
              <w:rPr>
                <w:rFonts w:asciiTheme="minorHAnsi" w:hAnsiTheme="minorHAnsi" w:cstheme="minorHAnsi"/>
              </w:rPr>
            </w:pPr>
            <w:r w:rsidRPr="00F944E7">
              <w:rPr>
                <w:rFonts w:asciiTheme="minorHAnsi" w:hAnsiTheme="minorHAnsi" w:cstheme="minorHAnsi"/>
              </w:rPr>
              <w:t>20%</w:t>
            </w:r>
          </w:p>
        </w:tc>
      </w:tr>
    </w:tbl>
    <w:p w14:paraId="7A9FAEDE" w14:textId="1C39F4AA" w:rsidR="00B8123D" w:rsidRPr="00F944E7" w:rsidRDefault="00B8123D" w:rsidP="00523C57">
      <w:pPr>
        <w:jc w:val="both"/>
        <w:rPr>
          <w:rFonts w:asciiTheme="minorHAnsi" w:hAnsiTheme="minorHAnsi" w:cstheme="minorHAnsi"/>
          <w:i/>
          <w:iCs/>
        </w:rPr>
      </w:pPr>
      <w:r w:rsidRPr="00F944E7">
        <w:rPr>
          <w:rFonts w:asciiTheme="minorHAnsi" w:hAnsiTheme="minorHAnsi" w:cstheme="minorHAnsi"/>
          <w:i/>
          <w:iCs/>
        </w:rPr>
        <w:t>ВОЗМОЖНО ЧТО-ТО В ТАБЛИЦЕ НАЗВАНО ИНАЧЕ!</w:t>
      </w:r>
    </w:p>
    <w:p w14:paraId="02AE511F" w14:textId="77777777" w:rsidR="001C2AA5" w:rsidRPr="00F944E7" w:rsidRDefault="001C2AA5" w:rsidP="00523C57">
      <w:pPr>
        <w:jc w:val="both"/>
        <w:rPr>
          <w:rFonts w:asciiTheme="minorHAnsi" w:hAnsiTheme="minorHAnsi" w:cstheme="minorHAnsi"/>
        </w:rPr>
      </w:pPr>
      <w:r w:rsidRPr="00F944E7">
        <w:rPr>
          <w:rFonts w:asciiTheme="minorHAnsi" w:hAnsiTheme="minorHAnsi" w:cstheme="minorHAnsi"/>
        </w:rPr>
        <w:t>Варианты ответа:</w:t>
      </w:r>
    </w:p>
    <w:p w14:paraId="746AC67C" w14:textId="77777777" w:rsidR="001C2AA5" w:rsidRPr="00F944E7" w:rsidRDefault="001C2AA5" w:rsidP="00523C57">
      <w:pPr>
        <w:numPr>
          <w:ilvl w:val="0"/>
          <w:numId w:val="7"/>
        </w:numPr>
        <w:ind w:left="1560" w:hanging="284"/>
        <w:jc w:val="both"/>
        <w:rPr>
          <w:rFonts w:asciiTheme="minorHAnsi" w:hAnsiTheme="minorHAnsi" w:cstheme="minorHAnsi"/>
        </w:rPr>
      </w:pPr>
      <w:r w:rsidRPr="00F944E7">
        <w:rPr>
          <w:rFonts w:asciiTheme="minorHAnsi" w:hAnsiTheme="minorHAnsi" w:cstheme="minorHAnsi"/>
        </w:rPr>
        <w:t>1,7</w:t>
      </w:r>
    </w:p>
    <w:p w14:paraId="3F4D740B" w14:textId="77777777" w:rsidR="001C2AA5" w:rsidRPr="00F944E7" w:rsidRDefault="001C2AA5" w:rsidP="00523C57">
      <w:pPr>
        <w:numPr>
          <w:ilvl w:val="0"/>
          <w:numId w:val="7"/>
        </w:numPr>
        <w:ind w:left="1560" w:hanging="284"/>
        <w:jc w:val="both"/>
        <w:rPr>
          <w:rFonts w:asciiTheme="minorHAnsi" w:hAnsiTheme="minorHAnsi" w:cstheme="minorHAnsi"/>
        </w:rPr>
      </w:pPr>
      <w:r w:rsidRPr="00F944E7">
        <w:rPr>
          <w:rFonts w:asciiTheme="minorHAnsi" w:hAnsiTheme="minorHAnsi" w:cstheme="minorHAnsi"/>
        </w:rPr>
        <w:t>13,0</w:t>
      </w:r>
    </w:p>
    <w:p w14:paraId="19699141" w14:textId="77777777" w:rsidR="001C2AA5" w:rsidRPr="00F944E7" w:rsidRDefault="001C2AA5" w:rsidP="00523C57">
      <w:pPr>
        <w:numPr>
          <w:ilvl w:val="0"/>
          <w:numId w:val="7"/>
        </w:numPr>
        <w:ind w:left="1560" w:hanging="284"/>
        <w:jc w:val="both"/>
        <w:rPr>
          <w:rFonts w:asciiTheme="minorHAnsi" w:hAnsiTheme="minorHAnsi" w:cstheme="minorHAnsi"/>
          <w:b/>
          <w:bCs/>
        </w:rPr>
      </w:pPr>
      <w:r w:rsidRPr="00F944E7">
        <w:rPr>
          <w:rFonts w:asciiTheme="minorHAnsi" w:hAnsiTheme="minorHAnsi" w:cstheme="minorHAnsi"/>
          <w:b/>
          <w:bCs/>
        </w:rPr>
        <w:t>12,7</w:t>
      </w:r>
    </w:p>
    <w:p w14:paraId="01F63A7E" w14:textId="77777777" w:rsidR="001C2AA5" w:rsidRPr="00F944E7" w:rsidRDefault="001C2AA5" w:rsidP="00523C57">
      <w:pPr>
        <w:numPr>
          <w:ilvl w:val="0"/>
          <w:numId w:val="7"/>
        </w:numPr>
        <w:ind w:left="1560" w:hanging="284"/>
        <w:jc w:val="both"/>
        <w:rPr>
          <w:rFonts w:asciiTheme="minorHAnsi" w:hAnsiTheme="minorHAnsi" w:cstheme="minorHAnsi"/>
        </w:rPr>
      </w:pPr>
      <w:r w:rsidRPr="00F944E7">
        <w:rPr>
          <w:rFonts w:asciiTheme="minorHAnsi" w:hAnsiTheme="minorHAnsi" w:cstheme="minorHAnsi"/>
        </w:rPr>
        <w:t>14,9</w:t>
      </w:r>
    </w:p>
    <w:p w14:paraId="3CB0EC7F" w14:textId="77777777" w:rsidR="000A1A9D" w:rsidRPr="00F944E7" w:rsidRDefault="000A1A9D" w:rsidP="00523C57">
      <w:pPr>
        <w:rPr>
          <w:rFonts w:asciiTheme="minorHAnsi" w:hAnsiTheme="minorHAnsi" w:cstheme="minorHAnsi"/>
          <w:lang w:eastAsia="en-US"/>
        </w:rPr>
      </w:pPr>
    </w:p>
    <w:p w14:paraId="6A6D9DE6" w14:textId="3E7BAE30" w:rsidR="002F7940" w:rsidRPr="00F944E7" w:rsidRDefault="002F7940" w:rsidP="00523C57">
      <w:pPr>
        <w:spacing w:after="160" w:line="259" w:lineRule="auto"/>
        <w:rPr>
          <w:rFonts w:asciiTheme="minorHAnsi" w:hAnsiTheme="minorHAnsi" w:cstheme="minorHAnsi"/>
          <w:lang w:eastAsia="en-US"/>
        </w:rPr>
      </w:pPr>
      <w:r w:rsidRPr="00F944E7">
        <w:rPr>
          <w:rFonts w:asciiTheme="minorHAnsi" w:hAnsiTheme="minorHAnsi" w:cstheme="minorHAnsi"/>
          <w:lang w:eastAsia="en-US"/>
        </w:rPr>
        <w:br w:type="page"/>
      </w:r>
    </w:p>
    <w:p w14:paraId="0A4F71A0" w14:textId="6F9CBF73" w:rsidR="00BC2A23" w:rsidRPr="00F944E7" w:rsidRDefault="00BC2A23" w:rsidP="00523C57">
      <w:pPr>
        <w:pStyle w:val="20"/>
        <w:spacing w:before="0" w:line="240" w:lineRule="auto"/>
        <w:jc w:val="center"/>
        <w:rPr>
          <w:rFonts w:asciiTheme="minorHAnsi" w:hAnsiTheme="minorHAnsi" w:cstheme="minorHAnsi"/>
          <w:b/>
          <w:color w:val="auto"/>
          <w:sz w:val="28"/>
          <w:szCs w:val="28"/>
        </w:rPr>
      </w:pPr>
      <w:bookmarkStart w:id="82" w:name="_Toc165922438"/>
      <w:r w:rsidRPr="00F944E7">
        <w:rPr>
          <w:rFonts w:asciiTheme="minorHAnsi" w:hAnsiTheme="minorHAnsi" w:cstheme="minorHAnsi"/>
          <w:b/>
          <w:color w:val="auto"/>
          <w:sz w:val="28"/>
          <w:szCs w:val="28"/>
        </w:rPr>
        <w:lastRenderedPageBreak/>
        <w:t xml:space="preserve">6.2. </w:t>
      </w:r>
      <w:r w:rsidR="00246A6E" w:rsidRPr="00F944E7">
        <w:rPr>
          <w:rFonts w:asciiTheme="minorHAnsi" w:hAnsiTheme="minorHAnsi" w:cstheme="minorHAnsi"/>
          <w:b/>
          <w:color w:val="auto"/>
          <w:sz w:val="28"/>
          <w:szCs w:val="28"/>
        </w:rPr>
        <w:t>В Б</w:t>
      </w:r>
      <w:r w:rsidRPr="00F944E7">
        <w:rPr>
          <w:rFonts w:asciiTheme="minorHAnsi" w:hAnsiTheme="minorHAnsi" w:cstheme="minorHAnsi"/>
          <w:b/>
          <w:color w:val="auto"/>
          <w:sz w:val="28"/>
          <w:szCs w:val="28"/>
        </w:rPr>
        <w:t xml:space="preserve">азе </w:t>
      </w:r>
      <w:r w:rsidR="00246A6E" w:rsidRPr="00F944E7">
        <w:rPr>
          <w:rFonts w:asciiTheme="minorHAnsi" w:hAnsiTheme="minorHAnsi" w:cstheme="minorHAnsi"/>
          <w:b/>
          <w:color w:val="auto"/>
          <w:sz w:val="28"/>
          <w:szCs w:val="28"/>
        </w:rPr>
        <w:t xml:space="preserve">вопросов </w:t>
      </w:r>
      <w:r w:rsidR="00C002E8" w:rsidRPr="00F944E7">
        <w:rPr>
          <w:rFonts w:asciiTheme="minorHAnsi" w:hAnsiTheme="minorHAnsi" w:cstheme="minorHAnsi"/>
          <w:b/>
          <w:color w:val="auto"/>
          <w:sz w:val="28"/>
          <w:szCs w:val="28"/>
        </w:rPr>
        <w:t xml:space="preserve">пока </w:t>
      </w:r>
      <w:r w:rsidRPr="00F944E7">
        <w:rPr>
          <w:rFonts w:asciiTheme="minorHAnsi" w:hAnsiTheme="minorHAnsi" w:cstheme="minorHAnsi"/>
          <w:b/>
          <w:color w:val="auto"/>
          <w:sz w:val="28"/>
          <w:szCs w:val="28"/>
        </w:rPr>
        <w:t>отсутствуют</w:t>
      </w:r>
      <w:bookmarkEnd w:id="82"/>
    </w:p>
    <w:p w14:paraId="24C6BE46" w14:textId="77777777" w:rsidR="00B31BED" w:rsidRPr="00F944E7" w:rsidRDefault="00B31BED" w:rsidP="00523C57">
      <w:pPr>
        <w:pStyle w:val="af2"/>
        <w:spacing w:before="0" w:beforeAutospacing="0" w:after="0" w:afterAutospacing="0"/>
        <w:ind w:firstLine="709"/>
        <w:jc w:val="both"/>
        <w:rPr>
          <w:rFonts w:asciiTheme="minorHAnsi" w:hAnsiTheme="minorHAnsi" w:cstheme="minorHAnsi"/>
        </w:rPr>
      </w:pPr>
    </w:p>
    <w:p w14:paraId="3A5AA34C" w14:textId="023FD718" w:rsidR="001B75C0" w:rsidRPr="00F944E7" w:rsidRDefault="001B75C0" w:rsidP="00523C57">
      <w:pPr>
        <w:pStyle w:val="af2"/>
        <w:spacing w:before="0" w:beforeAutospacing="0" w:after="0" w:afterAutospacing="0"/>
        <w:ind w:firstLine="709"/>
        <w:jc w:val="both"/>
        <w:rPr>
          <w:rFonts w:asciiTheme="minorHAnsi" w:hAnsiTheme="minorHAnsi" w:cstheme="minorHAnsi"/>
        </w:rPr>
      </w:pPr>
      <w:r w:rsidRPr="00F944E7">
        <w:rPr>
          <w:rFonts w:ascii="Arial" w:hAnsi="Arial" w:cs="Arial"/>
          <w:b/>
          <w:bCs/>
          <w:color w:val="222222"/>
          <w:sz w:val="21"/>
          <w:szCs w:val="21"/>
          <w:shd w:val="clear" w:color="auto" w:fill="FFFFFF"/>
        </w:rPr>
        <w:t>ОБЩАЯ ЧАСТЬ</w:t>
      </w:r>
    </w:p>
    <w:p w14:paraId="1E8C6684" w14:textId="77777777" w:rsidR="00CC2D91" w:rsidRPr="00F944E7" w:rsidRDefault="00F81FE2" w:rsidP="00CC2D91">
      <w:pPr>
        <w:rPr>
          <w:rFonts w:asciiTheme="minorHAnsi" w:hAnsiTheme="minorHAnsi"/>
          <w:i/>
          <w:iCs/>
        </w:rPr>
      </w:pPr>
      <w:bookmarkStart w:id="83" w:name="_Toc500751340"/>
      <w:r w:rsidRPr="00F944E7">
        <w:rPr>
          <w:rFonts w:asciiTheme="minorHAnsi" w:hAnsiTheme="minorHAnsi"/>
          <w:b/>
          <w:bCs/>
        </w:rPr>
        <w:t>2.1.x.</w:t>
      </w:r>
      <w:r w:rsidRPr="00F944E7">
        <w:rPr>
          <w:rFonts w:asciiTheme="minorHAnsi" w:hAnsiTheme="minorHAnsi"/>
        </w:rPr>
        <w:t xml:space="preserve"> </w:t>
      </w:r>
      <w:r w:rsidR="00CC2D91" w:rsidRPr="00F944E7">
        <w:rPr>
          <w:rFonts w:asciiTheme="minorHAnsi" w:hAnsiTheme="minorHAnsi"/>
        </w:rPr>
        <w:t>При каких условиях юридическое лицо, заключившее договор на оказание услуг по оценке, может отказаться от выполнения договора?</w:t>
      </w:r>
      <w:r w:rsidRPr="00F944E7">
        <w:rPr>
          <w:rFonts w:asciiTheme="minorHAnsi" w:hAnsiTheme="minorHAnsi"/>
        </w:rPr>
        <w:br/>
      </w:r>
      <w:r w:rsidR="00CC2D91" w:rsidRPr="00F944E7">
        <w:rPr>
          <w:rFonts w:asciiTheme="minorHAnsi" w:hAnsiTheme="minorHAnsi"/>
        </w:rPr>
        <w:t>1. Заказчик нарушил условия договора;</w:t>
      </w:r>
      <w:r w:rsidR="00CC2D91" w:rsidRPr="00F944E7">
        <w:rPr>
          <w:rFonts w:asciiTheme="minorHAnsi" w:hAnsiTheme="minorHAnsi"/>
        </w:rPr>
        <w:br/>
        <w:t>2. третьи лица не обеспечили предоставление необходимой информации об объекте оценки;</w:t>
      </w:r>
      <w:r w:rsidR="00CC2D91" w:rsidRPr="00F944E7">
        <w:rPr>
          <w:rFonts w:asciiTheme="minorHAnsi" w:hAnsiTheme="minorHAnsi"/>
        </w:rPr>
        <w:br/>
        <w:t>3. Заказчик не обеспечил участие специалистов, необходимых для проведения оценки объекта оценки</w:t>
      </w:r>
      <w:r w:rsidR="00CC2D91" w:rsidRPr="00F944E7">
        <w:rPr>
          <w:rFonts w:asciiTheme="minorHAnsi" w:hAnsiTheme="minorHAnsi"/>
        </w:rPr>
        <w:br/>
        <w:t>4. Заказчик не обеспечил соответствующие договору условия работы;</w:t>
      </w:r>
      <w:r w:rsidR="00CC2D91" w:rsidRPr="00F944E7">
        <w:rPr>
          <w:rFonts w:asciiTheme="minorHAnsi" w:hAnsiTheme="minorHAnsi"/>
          <w:i/>
          <w:iCs/>
        </w:rPr>
        <w:t xml:space="preserve"> </w:t>
      </w:r>
    </w:p>
    <w:p w14:paraId="4C838FB6" w14:textId="0B45AA67" w:rsidR="00F81FE2" w:rsidRPr="00F944E7" w:rsidRDefault="00F81FE2" w:rsidP="00CC2D91">
      <w:pPr>
        <w:rPr>
          <w:rFonts w:asciiTheme="minorHAnsi" w:hAnsiTheme="minorHAnsi"/>
        </w:rPr>
      </w:pPr>
      <w:r w:rsidRPr="00F944E7">
        <w:rPr>
          <w:rFonts w:asciiTheme="minorHAnsi" w:hAnsiTheme="minorHAnsi"/>
          <w:i/>
          <w:iCs/>
        </w:rPr>
        <w:t>Нужны точные формулировки вопроса</w:t>
      </w:r>
    </w:p>
    <w:p w14:paraId="6E2D0B76" w14:textId="24FBC082" w:rsidR="00F81FE2" w:rsidRPr="00F944E7" w:rsidRDefault="00F81FE2" w:rsidP="00F81FE2">
      <w:pPr>
        <w:spacing w:before="100" w:beforeAutospacing="1" w:after="240"/>
        <w:rPr>
          <w:rFonts w:asciiTheme="minorHAnsi" w:hAnsiTheme="minorHAnsi"/>
        </w:rPr>
      </w:pPr>
      <w:r w:rsidRPr="00F944E7">
        <w:rPr>
          <w:rFonts w:asciiTheme="minorHAnsi" w:hAnsiTheme="minorHAnsi"/>
          <w:b/>
          <w:bCs/>
        </w:rPr>
        <w:t>2.1.xx.</w:t>
      </w:r>
      <w:r w:rsidRPr="00F944E7">
        <w:rPr>
          <w:rFonts w:asciiTheme="minorHAnsi" w:hAnsiTheme="minorHAnsi"/>
        </w:rPr>
        <w:t xml:space="preserve"> </w:t>
      </w:r>
      <w:r w:rsidR="00CC2D91" w:rsidRPr="00F944E7">
        <w:rPr>
          <w:rFonts w:asciiTheme="minorHAnsi" w:hAnsiTheme="minorHAnsi"/>
        </w:rPr>
        <w:t>При расчёте какой стоимости учитывается </w:t>
      </w:r>
      <w:r w:rsidR="00CC2D91" w:rsidRPr="00F944E7">
        <w:rPr>
          <w:rFonts w:asciiTheme="minorHAnsi" w:hAnsiTheme="minorHAnsi"/>
          <w:i/>
          <w:iCs/>
        </w:rPr>
        <w:t>платежеспособность</w:t>
      </w:r>
      <w:r w:rsidR="00CC2D91" w:rsidRPr="00F944E7">
        <w:rPr>
          <w:rFonts w:asciiTheme="minorHAnsi" w:hAnsiTheme="minorHAnsi"/>
        </w:rPr>
        <w:t> заёмщика?</w:t>
      </w:r>
      <w:r w:rsidRPr="00F944E7">
        <w:rPr>
          <w:rFonts w:asciiTheme="minorHAnsi" w:hAnsiTheme="minorHAnsi"/>
        </w:rPr>
        <w:br/>
        <w:t>1. рыночная</w:t>
      </w:r>
      <w:r w:rsidRPr="00F944E7">
        <w:rPr>
          <w:rFonts w:asciiTheme="minorHAnsi" w:hAnsiTheme="minorHAnsi"/>
        </w:rPr>
        <w:br/>
        <w:t>2. ликвидационная</w:t>
      </w:r>
      <w:r w:rsidRPr="00F944E7">
        <w:rPr>
          <w:rFonts w:asciiTheme="minorHAnsi" w:hAnsiTheme="minorHAnsi"/>
        </w:rPr>
        <w:br/>
        <w:t>3. инвестиционная</w:t>
      </w:r>
      <w:r w:rsidRPr="00F944E7">
        <w:rPr>
          <w:rFonts w:asciiTheme="minorHAnsi" w:hAnsiTheme="minorHAnsi"/>
        </w:rPr>
        <w:br/>
        <w:t>4. залоговая</w:t>
      </w:r>
      <w:r w:rsidRPr="00F944E7">
        <w:rPr>
          <w:rFonts w:asciiTheme="minorHAnsi" w:hAnsiTheme="minorHAnsi"/>
        </w:rPr>
        <w:br/>
        <w:t>5. ликвидационная и инвестиционная</w:t>
      </w:r>
      <w:r w:rsidRPr="00F944E7">
        <w:rPr>
          <w:rFonts w:asciiTheme="minorHAnsi" w:hAnsiTheme="minorHAnsi"/>
        </w:rPr>
        <w:br/>
        <w:t>6. рыночная и залоговая</w:t>
      </w:r>
      <w:r w:rsidRPr="00F944E7">
        <w:rPr>
          <w:rFonts w:asciiTheme="minorHAnsi" w:hAnsiTheme="minorHAnsi"/>
        </w:rPr>
        <w:br/>
      </w:r>
      <w:r w:rsidRPr="00F944E7">
        <w:rPr>
          <w:rFonts w:asciiTheme="minorHAnsi" w:hAnsiTheme="minorHAnsi"/>
          <w:i/>
          <w:iCs/>
        </w:rPr>
        <w:t>Нужны точные формулировки вопроса</w:t>
      </w:r>
      <w:r w:rsidRPr="00F944E7">
        <w:rPr>
          <w:rFonts w:asciiTheme="minorHAnsi" w:hAnsiTheme="minorHAnsi"/>
        </w:rPr>
        <w:t xml:space="preserve"> (</w:t>
      </w:r>
      <w:r w:rsidRPr="00F944E7">
        <w:rPr>
          <w:rFonts w:asciiTheme="minorHAnsi" w:hAnsiTheme="minorHAnsi"/>
          <w:b/>
          <w:bCs/>
        </w:rPr>
        <w:t>платежеспособность</w:t>
      </w:r>
      <w:r w:rsidRPr="00F944E7">
        <w:rPr>
          <w:rFonts w:asciiTheme="minorHAnsi" w:hAnsiTheme="minorHAnsi"/>
        </w:rPr>
        <w:t xml:space="preserve"> </w:t>
      </w:r>
      <w:r w:rsidRPr="00F944E7">
        <w:rPr>
          <w:rFonts w:asciiTheme="minorHAnsi" w:hAnsiTheme="minorHAnsi"/>
          <w:i/>
          <w:iCs/>
        </w:rPr>
        <w:t>- не точно</w:t>
      </w:r>
      <w:r w:rsidRPr="00F944E7">
        <w:rPr>
          <w:rFonts w:asciiTheme="minorHAnsi" w:hAnsiTheme="minorHAnsi"/>
        </w:rPr>
        <w:t>)</w:t>
      </w:r>
    </w:p>
    <w:p w14:paraId="511D9F9C" w14:textId="2B617442" w:rsidR="00F81FE2" w:rsidRPr="00F944E7" w:rsidRDefault="00F81FE2" w:rsidP="00CC2D91">
      <w:pPr>
        <w:spacing w:before="100" w:beforeAutospacing="1" w:after="100" w:afterAutospacing="1"/>
        <w:rPr>
          <w:rFonts w:asciiTheme="minorHAnsi" w:hAnsiTheme="minorHAnsi"/>
          <w:i/>
          <w:iCs/>
        </w:rPr>
      </w:pPr>
      <w:r w:rsidRPr="00F944E7">
        <w:rPr>
          <w:rFonts w:asciiTheme="minorHAnsi" w:hAnsiTheme="minorHAnsi"/>
          <w:b/>
          <w:bCs/>
        </w:rPr>
        <w:t>2.1.xхx.</w:t>
      </w:r>
      <w:r w:rsidRPr="00F944E7">
        <w:rPr>
          <w:rFonts w:asciiTheme="minorHAnsi" w:hAnsiTheme="minorHAnsi"/>
        </w:rPr>
        <w:t xml:space="preserve"> Каким образом может происходить реализация объекта: </w:t>
      </w:r>
      <w:r w:rsidRPr="00F944E7">
        <w:rPr>
          <w:rFonts w:asciiTheme="minorHAnsi" w:hAnsiTheme="minorHAnsi"/>
        </w:rPr>
        <w:br/>
        <w:t xml:space="preserve">1) Добровольная продажа </w:t>
      </w:r>
      <w:r w:rsidRPr="00F944E7">
        <w:rPr>
          <w:rFonts w:asciiTheme="minorHAnsi" w:hAnsiTheme="minorHAnsi"/>
        </w:rPr>
        <w:br/>
        <w:t xml:space="preserve">2) Вынужденная продажа </w:t>
      </w:r>
      <w:r w:rsidRPr="00F944E7">
        <w:rPr>
          <w:rFonts w:asciiTheme="minorHAnsi" w:hAnsiTheme="minorHAnsi"/>
        </w:rPr>
        <w:br/>
        <w:t xml:space="preserve">3) Ликвидация </w:t>
      </w:r>
      <w:r w:rsidRPr="00F944E7">
        <w:rPr>
          <w:rFonts w:asciiTheme="minorHAnsi" w:hAnsiTheme="minorHAnsi"/>
        </w:rPr>
        <w:br/>
        <w:t>4) Все перечисленное</w:t>
      </w:r>
      <w:r w:rsidRPr="00F944E7">
        <w:rPr>
          <w:rFonts w:asciiTheme="minorHAnsi" w:hAnsiTheme="minorHAnsi"/>
        </w:rPr>
        <w:br/>
      </w:r>
      <w:r w:rsidRPr="00F944E7">
        <w:rPr>
          <w:rFonts w:asciiTheme="minorHAnsi" w:hAnsiTheme="minorHAnsi"/>
          <w:i/>
          <w:iCs/>
        </w:rPr>
        <w:t>Нужны точные формулировки основной части вопроса и варианты ответа</w:t>
      </w:r>
      <w:r w:rsidRPr="00F944E7">
        <w:rPr>
          <w:rFonts w:asciiTheme="minorHAnsi" w:hAnsiTheme="minorHAnsi"/>
        </w:rPr>
        <w:t xml:space="preserve"> (</w:t>
      </w:r>
      <w:r w:rsidRPr="00F944E7">
        <w:rPr>
          <w:rFonts w:asciiTheme="minorHAnsi" w:hAnsiTheme="minorHAnsi"/>
          <w:b/>
          <w:bCs/>
        </w:rPr>
        <w:t>пока примерно</w:t>
      </w:r>
      <w:r w:rsidRPr="00F944E7">
        <w:rPr>
          <w:rFonts w:asciiTheme="minorHAnsi" w:hAnsiTheme="minorHAnsi"/>
        </w:rPr>
        <w:t xml:space="preserve"> )</w:t>
      </w:r>
      <w:r w:rsidRPr="00F944E7">
        <w:rPr>
          <w:rFonts w:asciiTheme="minorHAnsi" w:hAnsiTheme="minorHAnsi"/>
        </w:rPr>
        <w:br/>
        <w:t xml:space="preserve">Все перечисленное - не зачли (что странно) </w:t>
      </w:r>
    </w:p>
    <w:p w14:paraId="2249BBAA" w14:textId="05299549" w:rsidR="00CC2D91" w:rsidRPr="00F944E7" w:rsidRDefault="00F81FE2" w:rsidP="00CC2D91">
      <w:pPr>
        <w:rPr>
          <w:rFonts w:asciiTheme="minorHAnsi" w:hAnsiTheme="minorHAnsi"/>
        </w:rPr>
      </w:pPr>
      <w:r w:rsidRPr="00F944E7">
        <w:rPr>
          <w:rFonts w:asciiTheme="minorHAnsi" w:hAnsiTheme="minorHAnsi"/>
          <w:b/>
          <w:bCs/>
        </w:rPr>
        <w:t>2.2.x.</w:t>
      </w:r>
      <w:r w:rsidRPr="00F944E7">
        <w:rPr>
          <w:rFonts w:asciiTheme="minorHAnsi" w:hAnsiTheme="minorHAnsi"/>
        </w:rPr>
        <w:t xml:space="preserve"> С какого момента вступает в действие договор, если по нему предусмотрена передача имущества: </w:t>
      </w:r>
      <w:r w:rsidRPr="00F944E7">
        <w:rPr>
          <w:rFonts w:asciiTheme="minorHAnsi" w:hAnsiTheme="minorHAnsi"/>
        </w:rPr>
        <w:br/>
        <w:t xml:space="preserve">1. С момента подписания договора </w:t>
      </w:r>
      <w:r w:rsidRPr="00F944E7">
        <w:rPr>
          <w:rFonts w:asciiTheme="minorHAnsi" w:hAnsiTheme="minorHAnsi"/>
        </w:rPr>
        <w:br/>
        <w:t xml:space="preserve">2. С момента передачи имущества </w:t>
      </w:r>
      <w:r w:rsidRPr="00F944E7">
        <w:rPr>
          <w:rFonts w:asciiTheme="minorHAnsi" w:hAnsiTheme="minorHAnsi"/>
        </w:rPr>
        <w:br/>
        <w:t>3. С момента нотариального заверения договора</w:t>
      </w:r>
      <w:r w:rsidRPr="00F944E7">
        <w:rPr>
          <w:rFonts w:asciiTheme="minorHAnsi" w:hAnsiTheme="minorHAnsi"/>
        </w:rPr>
        <w:br/>
        <w:t>4. С момента подписания</w:t>
      </w:r>
      <w:r w:rsidR="00CC2D91" w:rsidRPr="00F944E7">
        <w:rPr>
          <w:rFonts w:asciiTheme="minorHAnsi" w:hAnsiTheme="minorHAnsi"/>
        </w:rPr>
        <w:t xml:space="preserve"> акта приема-передачи имущества</w:t>
      </w:r>
    </w:p>
    <w:p w14:paraId="081A2EDA" w14:textId="77777777" w:rsidR="00CC2D91" w:rsidRPr="00F944E7" w:rsidRDefault="00F81FE2" w:rsidP="00CC2D91">
      <w:pPr>
        <w:jc w:val="both"/>
        <w:rPr>
          <w:rFonts w:asciiTheme="minorHAnsi" w:hAnsiTheme="minorHAnsi"/>
          <w:i/>
          <w:iCs/>
        </w:rPr>
      </w:pPr>
      <w:r w:rsidRPr="00F944E7">
        <w:rPr>
          <w:rFonts w:asciiTheme="minorHAnsi" w:hAnsiTheme="minorHAnsi"/>
          <w:i/>
          <w:iCs/>
        </w:rPr>
        <w:t>В базе есть похожий вопрос 2.2.45, там верный вариант соответствует ГК (С момента передачи имущества)</w:t>
      </w:r>
    </w:p>
    <w:p w14:paraId="4941F069" w14:textId="3B198523" w:rsidR="00F81FE2" w:rsidRPr="00F944E7" w:rsidRDefault="00F81FE2" w:rsidP="00CC2D91">
      <w:pPr>
        <w:jc w:val="both"/>
        <w:rPr>
          <w:rFonts w:asciiTheme="minorHAnsi" w:hAnsiTheme="minorHAnsi"/>
        </w:rPr>
      </w:pPr>
      <w:r w:rsidRPr="00F944E7">
        <w:rPr>
          <w:rFonts w:asciiTheme="minorHAnsi" w:hAnsiTheme="minorHAnsi"/>
          <w:i/>
          <w:iCs/>
        </w:rPr>
        <w:t>Наличие 2 вариантов с передачей имущества может быть ловушкой</w:t>
      </w:r>
    </w:p>
    <w:p w14:paraId="01B0D3C6" w14:textId="77777777" w:rsidR="00F81FE2" w:rsidRPr="00F944E7" w:rsidRDefault="00F81FE2" w:rsidP="00F81FE2">
      <w:pPr>
        <w:spacing w:before="100" w:beforeAutospacing="1" w:after="240"/>
        <w:rPr>
          <w:rFonts w:asciiTheme="minorHAnsi" w:hAnsiTheme="minorHAnsi"/>
        </w:rPr>
      </w:pPr>
      <w:r w:rsidRPr="00F944E7">
        <w:rPr>
          <w:rFonts w:asciiTheme="minorHAnsi" w:hAnsiTheme="minorHAnsi"/>
          <w:b/>
          <w:bCs/>
        </w:rPr>
        <w:t>2.2.xx.</w:t>
      </w:r>
      <w:r w:rsidRPr="00F944E7">
        <w:rPr>
          <w:rFonts w:asciiTheme="minorHAnsi" w:hAnsiTheme="minorHAnsi"/>
        </w:rPr>
        <w:t xml:space="preserve"> Лишает ли обременение прав собственности</w:t>
      </w:r>
      <w:r w:rsidRPr="00F944E7">
        <w:rPr>
          <w:rFonts w:asciiTheme="minorHAnsi" w:hAnsiTheme="minorHAnsi"/>
        </w:rPr>
        <w:br/>
      </w:r>
      <w:r w:rsidRPr="00F944E7">
        <w:rPr>
          <w:rFonts w:asciiTheme="minorHAnsi" w:hAnsiTheme="minorHAnsi"/>
          <w:i/>
          <w:iCs/>
        </w:rPr>
        <w:t>Нужны варианты ответов.</w:t>
      </w:r>
    </w:p>
    <w:p w14:paraId="77B90E6B" w14:textId="77777777" w:rsidR="00F81FE2" w:rsidRPr="00F944E7" w:rsidRDefault="00F81FE2" w:rsidP="001B75C0">
      <w:pPr>
        <w:spacing w:before="100" w:beforeAutospacing="1"/>
        <w:rPr>
          <w:rFonts w:asciiTheme="minorHAnsi" w:hAnsiTheme="minorHAnsi"/>
          <w:i/>
          <w:iCs/>
        </w:rPr>
      </w:pPr>
      <w:r w:rsidRPr="00F944E7">
        <w:rPr>
          <w:rFonts w:asciiTheme="minorHAnsi" w:hAnsiTheme="minorHAnsi"/>
          <w:b/>
          <w:bCs/>
        </w:rPr>
        <w:t>2.2.xxx.</w:t>
      </w:r>
      <w:r w:rsidRPr="00F944E7">
        <w:rPr>
          <w:rFonts w:asciiTheme="minorHAnsi" w:hAnsiTheme="minorHAnsi"/>
        </w:rPr>
        <w:t xml:space="preserve"> Понятие сложной вещи по Гражданскому Кодексу Российской Федерации.</w:t>
      </w:r>
      <w:r w:rsidRPr="00F944E7">
        <w:rPr>
          <w:rFonts w:asciiTheme="minorHAnsi" w:hAnsiTheme="minorHAnsi"/>
        </w:rPr>
        <w:br/>
      </w:r>
      <w:r w:rsidRPr="00F944E7">
        <w:rPr>
          <w:rFonts w:asciiTheme="minorHAnsi" w:hAnsiTheme="minorHAnsi"/>
          <w:i/>
          <w:iCs/>
        </w:rPr>
        <w:t>Нужны варианты ответов.</w:t>
      </w:r>
    </w:p>
    <w:p w14:paraId="4A5CAD69" w14:textId="77777777" w:rsidR="001B75C0" w:rsidRDefault="001B75C0" w:rsidP="001B75C0">
      <w:pPr>
        <w:pStyle w:val="af2"/>
        <w:spacing w:before="0" w:beforeAutospacing="0" w:after="0" w:afterAutospacing="0"/>
        <w:ind w:firstLine="709"/>
        <w:jc w:val="both"/>
        <w:rPr>
          <w:rFonts w:asciiTheme="minorHAnsi" w:hAnsiTheme="minorHAnsi" w:cstheme="minorHAnsi"/>
        </w:rPr>
      </w:pPr>
    </w:p>
    <w:p w14:paraId="7A239175" w14:textId="77777777" w:rsidR="00477AE7" w:rsidRDefault="00477AE7" w:rsidP="001B75C0">
      <w:pPr>
        <w:pStyle w:val="af2"/>
        <w:spacing w:before="0" w:beforeAutospacing="0" w:after="0" w:afterAutospacing="0"/>
        <w:ind w:firstLine="709"/>
        <w:jc w:val="both"/>
        <w:rPr>
          <w:rFonts w:asciiTheme="minorHAnsi" w:hAnsiTheme="minorHAnsi" w:cstheme="minorHAnsi"/>
        </w:rPr>
      </w:pPr>
    </w:p>
    <w:p w14:paraId="4190278C" w14:textId="77777777" w:rsidR="00477AE7" w:rsidRPr="00F944E7" w:rsidRDefault="00477AE7" w:rsidP="001B75C0">
      <w:pPr>
        <w:pStyle w:val="af2"/>
        <w:spacing w:before="0" w:beforeAutospacing="0" w:after="0" w:afterAutospacing="0"/>
        <w:ind w:firstLine="709"/>
        <w:jc w:val="both"/>
        <w:rPr>
          <w:rFonts w:asciiTheme="minorHAnsi" w:hAnsiTheme="minorHAnsi" w:cstheme="minorHAnsi"/>
        </w:rPr>
      </w:pPr>
    </w:p>
    <w:p w14:paraId="347C45CA" w14:textId="58D9EFB3" w:rsidR="001B75C0" w:rsidRPr="00F944E7" w:rsidRDefault="001B75C0" w:rsidP="00CC2D91">
      <w:pPr>
        <w:pStyle w:val="af2"/>
        <w:spacing w:before="0" w:beforeAutospacing="0" w:after="0" w:afterAutospacing="0"/>
        <w:jc w:val="both"/>
        <w:rPr>
          <w:rFonts w:asciiTheme="minorHAnsi" w:hAnsiTheme="minorHAnsi" w:cstheme="minorHAnsi"/>
          <w:b/>
          <w:bCs/>
        </w:rPr>
      </w:pPr>
      <w:r w:rsidRPr="00F944E7">
        <w:rPr>
          <w:rFonts w:asciiTheme="minorHAnsi" w:hAnsiTheme="minorHAnsi" w:cstheme="minorHAnsi"/>
          <w:b/>
          <w:bCs/>
        </w:rPr>
        <w:lastRenderedPageBreak/>
        <w:t>НЕДВИЖИМОСТЬ</w:t>
      </w:r>
    </w:p>
    <w:p w14:paraId="6CFF467D" w14:textId="77777777" w:rsidR="00CC2D91" w:rsidRPr="00F944E7" w:rsidRDefault="00CC2D91" w:rsidP="004D6458">
      <w:pPr>
        <w:rPr>
          <w:rFonts w:asciiTheme="minorHAnsi" w:hAnsiTheme="minorHAnsi"/>
          <w:b/>
          <w:bCs/>
        </w:rPr>
      </w:pPr>
    </w:p>
    <w:p w14:paraId="22225356" w14:textId="4650F585" w:rsidR="004D6458" w:rsidRPr="00F944E7" w:rsidRDefault="00F81FE2" w:rsidP="004D6458">
      <w:pPr>
        <w:rPr>
          <w:rFonts w:asciiTheme="minorHAnsi" w:hAnsiTheme="minorHAnsi"/>
          <w:b/>
        </w:rPr>
      </w:pPr>
      <w:r w:rsidRPr="00F944E7">
        <w:rPr>
          <w:rFonts w:asciiTheme="minorHAnsi" w:hAnsiTheme="minorHAnsi"/>
          <w:b/>
          <w:bCs/>
        </w:rPr>
        <w:t>3.1.1.х.</w:t>
      </w:r>
      <w:r w:rsidRPr="00F944E7">
        <w:rPr>
          <w:rFonts w:asciiTheme="minorHAnsi" w:hAnsiTheme="minorHAnsi"/>
        </w:rPr>
        <w:t xml:space="preserve"> Отражается ли ипотека в бухучете в соответствии с законодательством о бухучете [</w:t>
      </w:r>
      <w:r w:rsidRPr="00F944E7">
        <w:rPr>
          <w:rFonts w:asciiTheme="minorHAnsi" w:hAnsiTheme="minorHAnsi"/>
          <w:i/>
          <w:iCs/>
        </w:rPr>
        <w:t>была ссылка на НПА с датой</w:t>
      </w:r>
      <w:r w:rsidRPr="00F944E7">
        <w:rPr>
          <w:rFonts w:asciiTheme="minorHAnsi" w:hAnsiTheme="minorHAnsi"/>
        </w:rPr>
        <w:t>]:</w:t>
      </w:r>
      <w:r w:rsidRPr="00F944E7">
        <w:rPr>
          <w:rFonts w:asciiTheme="minorHAnsi" w:hAnsiTheme="minorHAnsi"/>
        </w:rPr>
        <w:br/>
        <w:t>1. Не отражается</w:t>
      </w:r>
      <w:r w:rsidRPr="00F944E7">
        <w:rPr>
          <w:rFonts w:asciiTheme="minorHAnsi" w:hAnsiTheme="minorHAnsi"/>
        </w:rPr>
        <w:br/>
        <w:t>2. Отражается</w:t>
      </w:r>
      <w:r w:rsidRPr="00F944E7">
        <w:rPr>
          <w:rFonts w:asciiTheme="minorHAnsi" w:hAnsiTheme="minorHAnsi"/>
        </w:rPr>
        <w:br/>
        <w:t xml:space="preserve">3. Отражается, если ипотека у юрлица </w:t>
      </w:r>
      <w:r w:rsidRPr="00F944E7">
        <w:rPr>
          <w:rFonts w:asciiTheme="minorHAnsi" w:hAnsiTheme="minorHAnsi"/>
          <w:b/>
          <w:bCs/>
        </w:rPr>
        <w:t>- НЕ ЗАЧЛИ!</w:t>
      </w:r>
      <w:r w:rsidRPr="00F944E7">
        <w:rPr>
          <w:rFonts w:asciiTheme="minorHAnsi" w:hAnsiTheme="minorHAnsi"/>
        </w:rPr>
        <w:t xml:space="preserve"> </w:t>
      </w:r>
      <w:r w:rsidRPr="00F944E7">
        <w:rPr>
          <w:rFonts w:asciiTheme="minorHAnsi" w:hAnsiTheme="minorHAnsi"/>
        </w:rPr>
        <w:br/>
        <w:t xml:space="preserve">4. </w:t>
      </w:r>
      <w:r w:rsidRPr="00F944E7">
        <w:rPr>
          <w:rFonts w:asciiTheme="minorHAnsi" w:hAnsiTheme="minorHAnsi"/>
          <w:i/>
          <w:iCs/>
        </w:rPr>
        <w:t>вариации на тему "ипотека у физлиц"</w:t>
      </w:r>
      <w:r w:rsidRPr="00F944E7">
        <w:rPr>
          <w:rFonts w:asciiTheme="minorHAnsi" w:hAnsiTheme="minorHAnsi"/>
        </w:rPr>
        <w:br/>
        <w:t xml:space="preserve">5. </w:t>
      </w:r>
      <w:r w:rsidRPr="00F944E7">
        <w:rPr>
          <w:rFonts w:asciiTheme="minorHAnsi" w:hAnsiTheme="minorHAnsi"/>
          <w:i/>
          <w:iCs/>
        </w:rPr>
        <w:t>вариации на тему "ипотека у физлиц"</w:t>
      </w:r>
      <w:r w:rsidRPr="00F944E7">
        <w:rPr>
          <w:rFonts w:asciiTheme="minorHAnsi" w:hAnsiTheme="minorHAnsi"/>
        </w:rPr>
        <w:br/>
      </w:r>
      <w:r w:rsidRPr="00F944E7">
        <w:rPr>
          <w:rFonts w:asciiTheme="minorHAnsi" w:hAnsiTheme="minorHAnsi"/>
          <w:i/>
          <w:iCs/>
        </w:rPr>
        <w:t>Нужна ТОЧНАЯ формулировка вопроса!</w:t>
      </w:r>
      <w:r w:rsidRPr="00F944E7">
        <w:rPr>
          <w:rFonts w:asciiTheme="minorHAnsi" w:hAnsiTheme="minorHAnsi"/>
        </w:rPr>
        <w:br/>
      </w:r>
      <w:r w:rsidR="00CC2D91" w:rsidRPr="00F944E7">
        <w:rPr>
          <w:rFonts w:asciiTheme="minorHAnsi" w:hAnsiTheme="minorHAnsi"/>
          <w:b/>
          <w:bCs/>
        </w:rPr>
        <w:t>Зафиксирована</w:t>
      </w:r>
      <w:r w:rsidR="001B75C0" w:rsidRPr="00F944E7">
        <w:rPr>
          <w:rFonts w:asciiTheme="minorHAnsi" w:hAnsiTheme="minorHAnsi"/>
        </w:rPr>
        <w:t xml:space="preserve"> </w:t>
      </w:r>
      <w:r w:rsidRPr="00F944E7">
        <w:rPr>
          <w:rFonts w:asciiTheme="minorHAnsi" w:hAnsiTheme="minorHAnsi"/>
          <w:b/>
          <w:bCs/>
        </w:rPr>
        <w:t>проблема</w:t>
      </w:r>
      <w:r w:rsidRPr="00F944E7">
        <w:rPr>
          <w:rFonts w:asciiTheme="minorHAnsi" w:hAnsiTheme="minorHAnsi"/>
        </w:rPr>
        <w:t xml:space="preserve"> </w:t>
      </w:r>
      <w:r w:rsidRPr="00F944E7">
        <w:rPr>
          <w:rFonts w:asciiTheme="minorHAnsi" w:hAnsiTheme="minorHAnsi"/>
          <w:b/>
        </w:rPr>
        <w:t>с незачтенным ответом</w:t>
      </w:r>
      <w:r w:rsidR="001B75C0" w:rsidRPr="00F944E7">
        <w:rPr>
          <w:rFonts w:asciiTheme="minorHAnsi" w:hAnsiTheme="minorHAnsi"/>
          <w:b/>
        </w:rPr>
        <w:t>!</w:t>
      </w:r>
      <w:r w:rsidR="00F212F4" w:rsidRPr="00F944E7">
        <w:rPr>
          <w:rFonts w:asciiTheme="minorHAnsi" w:hAnsiTheme="minorHAnsi"/>
          <w:b/>
        </w:rPr>
        <w:t xml:space="preserve"> </w:t>
      </w:r>
    </w:p>
    <w:p w14:paraId="76C5FF52" w14:textId="62C463BC" w:rsidR="00F81FE2" w:rsidRPr="00F944E7" w:rsidRDefault="004D6458" w:rsidP="00CC2D91">
      <w:pPr>
        <w:jc w:val="both"/>
        <w:rPr>
          <w:rFonts w:asciiTheme="minorHAnsi" w:hAnsiTheme="minorHAnsi"/>
          <w:b/>
        </w:rPr>
      </w:pPr>
      <w:r w:rsidRPr="00F944E7">
        <w:rPr>
          <w:rFonts w:asciiTheme="minorHAnsi" w:hAnsiTheme="minorHAnsi"/>
          <w:b/>
        </w:rPr>
        <w:t>Аналогичный вопрос про закон об ипотеке 3.1.1.63 внесен в базу (формулировки там другие)</w:t>
      </w:r>
      <w:r w:rsidR="009A5FCF" w:rsidRPr="00F944E7">
        <w:rPr>
          <w:rFonts w:asciiTheme="minorHAnsi" w:hAnsiTheme="minorHAnsi"/>
          <w:b/>
        </w:rPr>
        <w:t>.</w:t>
      </w:r>
    </w:p>
    <w:p w14:paraId="7978D31A" w14:textId="77777777" w:rsidR="009A5FCF" w:rsidRPr="00F944E7" w:rsidRDefault="009A5FCF" w:rsidP="00CC2D91">
      <w:pPr>
        <w:jc w:val="both"/>
        <w:rPr>
          <w:rFonts w:asciiTheme="minorHAnsi" w:hAnsiTheme="minorHAnsi"/>
          <w:b/>
        </w:rPr>
      </w:pPr>
    </w:p>
    <w:p w14:paraId="649FF60E" w14:textId="1A30C8CA" w:rsidR="00F81FE2" w:rsidRPr="00F944E7" w:rsidRDefault="00F81FE2" w:rsidP="00CC2D91">
      <w:pPr>
        <w:jc w:val="both"/>
        <w:rPr>
          <w:rFonts w:asciiTheme="minorHAnsi" w:hAnsiTheme="minorHAnsi"/>
        </w:rPr>
      </w:pPr>
      <w:r w:rsidRPr="00F944E7">
        <w:rPr>
          <w:rFonts w:asciiTheme="minorHAnsi" w:hAnsiTheme="minorHAnsi"/>
          <w:b/>
          <w:bCs/>
        </w:rPr>
        <w:t>3.1.2.х.</w:t>
      </w:r>
      <w:r w:rsidR="00F212F4" w:rsidRPr="00F944E7">
        <w:rPr>
          <w:rFonts w:asciiTheme="minorHAnsi" w:hAnsiTheme="minorHAnsi"/>
        </w:rPr>
        <w:t xml:space="preserve"> </w:t>
      </w:r>
      <w:r w:rsidR="00CC2D91" w:rsidRPr="00F944E7">
        <w:rPr>
          <w:rFonts w:asciiTheme="minorHAnsi" w:hAnsiTheme="minorHAnsi"/>
        </w:rPr>
        <w:t>Проводится оценка стоимости земельного участка для целей залога в соответствии с ФСО № 9. Оценщик определил НЭИ, отличное от текущего использования, указанного в договоре залога. Какие дополнительные условия оценщик должен учитывать при оценке стоимости ЗУ?</w:t>
      </w:r>
      <w:r w:rsidRPr="00F944E7">
        <w:rPr>
          <w:rFonts w:asciiTheme="minorHAnsi" w:hAnsiTheme="minorHAnsi"/>
        </w:rPr>
        <w:t xml:space="preserve"> </w:t>
      </w:r>
    </w:p>
    <w:p w14:paraId="67AF61A2" w14:textId="77777777" w:rsidR="00F81FE2" w:rsidRPr="00F944E7" w:rsidRDefault="00F81FE2" w:rsidP="00336075">
      <w:pPr>
        <w:numPr>
          <w:ilvl w:val="0"/>
          <w:numId w:val="920"/>
        </w:numPr>
        <w:spacing w:after="100" w:afterAutospacing="1"/>
        <w:rPr>
          <w:rFonts w:asciiTheme="minorHAnsi" w:hAnsiTheme="minorHAnsi"/>
        </w:rPr>
      </w:pPr>
      <w:r w:rsidRPr="00F944E7">
        <w:rPr>
          <w:rFonts w:asciiTheme="minorHAnsi" w:hAnsiTheme="minorHAnsi"/>
        </w:rPr>
        <w:t> ?</w:t>
      </w:r>
    </w:p>
    <w:p w14:paraId="4E4168EE" w14:textId="77777777" w:rsidR="00F81FE2" w:rsidRPr="00F944E7" w:rsidRDefault="00F81FE2" w:rsidP="00336075">
      <w:pPr>
        <w:numPr>
          <w:ilvl w:val="0"/>
          <w:numId w:val="920"/>
        </w:numPr>
        <w:spacing w:before="100" w:beforeAutospacing="1" w:after="100" w:afterAutospacing="1"/>
        <w:rPr>
          <w:rFonts w:asciiTheme="minorHAnsi" w:hAnsiTheme="minorHAnsi"/>
        </w:rPr>
      </w:pPr>
      <w:r w:rsidRPr="00F944E7">
        <w:rPr>
          <w:rFonts w:asciiTheme="minorHAnsi" w:hAnsiTheme="minorHAnsi"/>
        </w:rPr>
        <w:t> ?</w:t>
      </w:r>
    </w:p>
    <w:p w14:paraId="3E634D93" w14:textId="77777777" w:rsidR="00F81FE2" w:rsidRPr="00F944E7" w:rsidRDefault="00F81FE2" w:rsidP="00336075">
      <w:pPr>
        <w:numPr>
          <w:ilvl w:val="0"/>
          <w:numId w:val="920"/>
        </w:numPr>
        <w:spacing w:before="100" w:beforeAutospacing="1" w:after="100" w:afterAutospacing="1"/>
        <w:rPr>
          <w:rFonts w:asciiTheme="minorHAnsi" w:hAnsiTheme="minorHAnsi"/>
        </w:rPr>
      </w:pPr>
      <w:r w:rsidRPr="00F944E7">
        <w:rPr>
          <w:rFonts w:asciiTheme="minorHAnsi" w:hAnsiTheme="minorHAnsi"/>
        </w:rPr>
        <w:t> ?</w:t>
      </w:r>
    </w:p>
    <w:p w14:paraId="02A3D573" w14:textId="77777777" w:rsidR="00F81FE2" w:rsidRPr="00F944E7" w:rsidRDefault="00F81FE2" w:rsidP="00336075">
      <w:pPr>
        <w:numPr>
          <w:ilvl w:val="0"/>
          <w:numId w:val="920"/>
        </w:numPr>
        <w:rPr>
          <w:rFonts w:asciiTheme="minorHAnsi" w:hAnsiTheme="minorHAnsi"/>
        </w:rPr>
      </w:pPr>
      <w:r w:rsidRPr="00F944E7">
        <w:rPr>
          <w:rFonts w:asciiTheme="minorHAnsi" w:hAnsiTheme="minorHAnsi"/>
        </w:rPr>
        <w:t>без специальных условий</w:t>
      </w:r>
    </w:p>
    <w:p w14:paraId="62405678" w14:textId="77777777" w:rsidR="00F81FE2" w:rsidRDefault="00F81FE2" w:rsidP="004D6458">
      <w:pPr>
        <w:rPr>
          <w:rFonts w:asciiTheme="minorHAnsi" w:hAnsiTheme="minorHAnsi"/>
          <w:i/>
          <w:iCs/>
        </w:rPr>
      </w:pPr>
      <w:r w:rsidRPr="00F944E7">
        <w:rPr>
          <w:rFonts w:asciiTheme="minorHAnsi" w:hAnsiTheme="minorHAnsi"/>
          <w:i/>
          <w:iCs/>
        </w:rPr>
        <w:t>Нужны варианты ответов и более точная формулировка.</w:t>
      </w:r>
    </w:p>
    <w:p w14:paraId="194538A7" w14:textId="77777777" w:rsidR="008618A4" w:rsidRDefault="008618A4" w:rsidP="004D6458">
      <w:pPr>
        <w:rPr>
          <w:rFonts w:asciiTheme="minorHAnsi" w:hAnsiTheme="minorHAnsi"/>
          <w:i/>
          <w:iCs/>
        </w:rPr>
      </w:pPr>
    </w:p>
    <w:p w14:paraId="02FFB262" w14:textId="77777777" w:rsidR="008618A4" w:rsidRPr="008618A4" w:rsidRDefault="008618A4" w:rsidP="008618A4">
      <w:pPr>
        <w:jc w:val="both"/>
        <w:rPr>
          <w:rFonts w:asciiTheme="minorHAnsi" w:hAnsiTheme="minorHAnsi"/>
          <w:bCs/>
        </w:rPr>
      </w:pPr>
      <w:r w:rsidRPr="008618A4">
        <w:rPr>
          <w:rFonts w:asciiTheme="minorHAnsi" w:hAnsiTheme="minorHAnsi"/>
          <w:b/>
          <w:bCs/>
        </w:rPr>
        <w:t>3.1.2.хх. </w:t>
      </w:r>
      <w:r w:rsidRPr="008618A4">
        <w:rPr>
          <w:rFonts w:asciiTheme="minorHAnsi" w:hAnsiTheme="minorHAnsi"/>
          <w:bCs/>
        </w:rPr>
        <w:t>...вопрос о возможности использования оценщиком фактических затрат, произведенных при создании объекта оценки или аналогичного объекта</w:t>
      </w:r>
    </w:p>
    <w:p w14:paraId="266AFB8C" w14:textId="06DF129C" w:rsidR="008618A4" w:rsidRPr="008618A4" w:rsidRDefault="008618A4" w:rsidP="00336075">
      <w:pPr>
        <w:pStyle w:val="a5"/>
        <w:numPr>
          <w:ilvl w:val="0"/>
          <w:numId w:val="957"/>
        </w:numPr>
        <w:jc w:val="both"/>
        <w:rPr>
          <w:bCs/>
        </w:rPr>
      </w:pPr>
      <w:r w:rsidRPr="008618A4">
        <w:rPr>
          <w:bCs/>
        </w:rPr>
        <w:t>?</w:t>
      </w:r>
    </w:p>
    <w:p w14:paraId="7140E833" w14:textId="78D65DAA" w:rsidR="008618A4" w:rsidRPr="008618A4" w:rsidRDefault="008618A4" w:rsidP="00336075">
      <w:pPr>
        <w:pStyle w:val="a5"/>
        <w:numPr>
          <w:ilvl w:val="0"/>
          <w:numId w:val="957"/>
        </w:numPr>
        <w:jc w:val="both"/>
        <w:rPr>
          <w:bCs/>
        </w:rPr>
      </w:pPr>
      <w:r w:rsidRPr="008618A4">
        <w:rPr>
          <w:bCs/>
        </w:rPr>
        <w:t>?</w:t>
      </w:r>
    </w:p>
    <w:p w14:paraId="6218E22A" w14:textId="1598A5D6" w:rsidR="008618A4" w:rsidRPr="008618A4" w:rsidRDefault="008618A4" w:rsidP="00336075">
      <w:pPr>
        <w:pStyle w:val="a5"/>
        <w:numPr>
          <w:ilvl w:val="0"/>
          <w:numId w:val="957"/>
        </w:numPr>
        <w:jc w:val="both"/>
        <w:rPr>
          <w:bCs/>
        </w:rPr>
      </w:pPr>
      <w:r w:rsidRPr="008618A4">
        <w:rPr>
          <w:bCs/>
        </w:rPr>
        <w:t>?</w:t>
      </w:r>
    </w:p>
    <w:p w14:paraId="6FA945FD" w14:textId="4BF9C675" w:rsidR="008618A4" w:rsidRPr="008618A4" w:rsidRDefault="008618A4" w:rsidP="00336075">
      <w:pPr>
        <w:pStyle w:val="a5"/>
        <w:numPr>
          <w:ilvl w:val="0"/>
          <w:numId w:val="957"/>
        </w:numPr>
        <w:jc w:val="both"/>
        <w:rPr>
          <w:bCs/>
        </w:rPr>
      </w:pPr>
      <w:r w:rsidRPr="008618A4">
        <w:rPr>
          <w:bCs/>
        </w:rPr>
        <w:t>?</w:t>
      </w:r>
    </w:p>
    <w:p w14:paraId="4BEEE7DB" w14:textId="77777777" w:rsidR="008618A4" w:rsidRPr="008618A4" w:rsidRDefault="008618A4" w:rsidP="008618A4">
      <w:pPr>
        <w:jc w:val="both"/>
        <w:rPr>
          <w:rFonts w:asciiTheme="minorHAnsi" w:hAnsiTheme="minorHAnsi"/>
          <w:bCs/>
          <w:i/>
        </w:rPr>
      </w:pPr>
      <w:r w:rsidRPr="008618A4">
        <w:rPr>
          <w:rFonts w:asciiTheme="minorHAnsi" w:hAnsiTheme="minorHAnsi"/>
          <w:bCs/>
          <w:i/>
        </w:rPr>
        <w:t>Нужны варианты ответов и более точная формулировка.</w:t>
      </w:r>
    </w:p>
    <w:p w14:paraId="0F9B1658" w14:textId="77777777" w:rsidR="008618A4" w:rsidRDefault="008618A4" w:rsidP="004D6458">
      <w:pPr>
        <w:rPr>
          <w:rFonts w:asciiTheme="minorHAnsi" w:hAnsiTheme="minorHAnsi"/>
          <w:i/>
          <w:iCs/>
        </w:rPr>
      </w:pPr>
    </w:p>
    <w:p w14:paraId="4BB4DFDF" w14:textId="77777777" w:rsidR="008618A4" w:rsidRPr="00F944E7" w:rsidRDefault="008618A4" w:rsidP="004D6458">
      <w:pPr>
        <w:rPr>
          <w:rFonts w:asciiTheme="minorHAnsi" w:hAnsiTheme="minorHAnsi"/>
        </w:rPr>
      </w:pPr>
    </w:p>
    <w:p w14:paraId="5942348D" w14:textId="77777777" w:rsidR="00F81FE2" w:rsidRPr="00F944E7" w:rsidRDefault="00F81FE2" w:rsidP="00F81FE2">
      <w:pPr>
        <w:spacing w:before="100" w:beforeAutospacing="1" w:after="240"/>
        <w:rPr>
          <w:rFonts w:asciiTheme="minorHAnsi" w:hAnsiTheme="minorHAnsi"/>
        </w:rPr>
      </w:pPr>
      <w:r w:rsidRPr="00F944E7">
        <w:rPr>
          <w:rFonts w:asciiTheme="minorHAnsi" w:hAnsiTheme="minorHAnsi"/>
          <w:b/>
          <w:bCs/>
        </w:rPr>
        <w:t>БИЗНЕС</w:t>
      </w:r>
      <w:r w:rsidRPr="00F944E7">
        <w:rPr>
          <w:rFonts w:asciiTheme="minorHAnsi" w:hAnsiTheme="minorHAnsi"/>
        </w:rPr>
        <w:t xml:space="preserve"> </w:t>
      </w:r>
    </w:p>
    <w:p w14:paraId="5BE6F8D6" w14:textId="77777777" w:rsidR="00F81FE2" w:rsidRPr="00F944E7" w:rsidRDefault="00F81FE2" w:rsidP="00FE1F6F">
      <w:pPr>
        <w:rPr>
          <w:rFonts w:asciiTheme="minorHAnsi" w:hAnsiTheme="minorHAnsi"/>
        </w:rPr>
      </w:pPr>
      <w:r w:rsidRPr="00F944E7">
        <w:rPr>
          <w:rFonts w:asciiTheme="minorHAnsi" w:hAnsiTheme="minorHAnsi"/>
          <w:b/>
          <w:bCs/>
        </w:rPr>
        <w:t>4.1.2.х</w:t>
      </w:r>
      <w:r w:rsidRPr="00F944E7">
        <w:rPr>
          <w:rFonts w:asciiTheme="minorHAnsi" w:hAnsiTheme="minorHAnsi"/>
        </w:rPr>
        <w:t xml:space="preserve"> Как изменяется мультипликатор EV/Sales:</w:t>
      </w:r>
      <w:r w:rsidRPr="00F944E7">
        <w:rPr>
          <w:rFonts w:asciiTheme="minorHAnsi" w:hAnsiTheme="minorHAnsi"/>
        </w:rPr>
        <w:br/>
        <w:t>I. растет при ...(Х)</w:t>
      </w:r>
      <w:r w:rsidRPr="00F944E7">
        <w:rPr>
          <w:rFonts w:asciiTheme="minorHAnsi" w:hAnsiTheme="minorHAnsi"/>
        </w:rPr>
        <w:br/>
        <w:t>II. уменьшается при...(Х)</w:t>
      </w:r>
      <w:r w:rsidRPr="00F944E7">
        <w:rPr>
          <w:rFonts w:asciiTheme="minorHAnsi" w:hAnsiTheme="minorHAnsi"/>
        </w:rPr>
        <w:br/>
        <w:t>III. увеличивается при росте рискованности компании и неизменных темпах роста</w:t>
      </w:r>
      <w:r w:rsidRPr="00F944E7">
        <w:rPr>
          <w:rFonts w:asciiTheme="minorHAnsi" w:hAnsiTheme="minorHAnsi"/>
        </w:rPr>
        <w:br/>
        <w:t>IV. уменьшается при росте рискованности компании и неизменных темпах роста</w:t>
      </w:r>
      <w:r w:rsidRPr="00F944E7">
        <w:rPr>
          <w:rFonts w:asciiTheme="minorHAnsi" w:hAnsiTheme="minorHAnsi"/>
        </w:rPr>
        <w:br/>
        <w:t xml:space="preserve">Варианты ответов: </w:t>
      </w:r>
    </w:p>
    <w:p w14:paraId="46E50DFF" w14:textId="77777777" w:rsidR="00F81FE2" w:rsidRPr="00F944E7" w:rsidRDefault="00F81FE2" w:rsidP="00336075">
      <w:pPr>
        <w:numPr>
          <w:ilvl w:val="0"/>
          <w:numId w:val="921"/>
        </w:numPr>
        <w:spacing w:after="100" w:afterAutospacing="1"/>
        <w:rPr>
          <w:rFonts w:asciiTheme="minorHAnsi" w:hAnsiTheme="minorHAnsi"/>
        </w:rPr>
      </w:pPr>
      <w:r w:rsidRPr="00F944E7">
        <w:rPr>
          <w:rFonts w:asciiTheme="minorHAnsi" w:hAnsiTheme="minorHAnsi"/>
        </w:rPr>
        <w:t>I, III</w:t>
      </w:r>
    </w:p>
    <w:p w14:paraId="5C56CAD3" w14:textId="77777777" w:rsidR="00F81FE2" w:rsidRPr="00F944E7" w:rsidRDefault="00F81FE2" w:rsidP="00336075">
      <w:pPr>
        <w:numPr>
          <w:ilvl w:val="0"/>
          <w:numId w:val="921"/>
        </w:numPr>
        <w:spacing w:before="100" w:beforeAutospacing="1" w:after="100" w:afterAutospacing="1"/>
        <w:rPr>
          <w:rFonts w:asciiTheme="minorHAnsi" w:hAnsiTheme="minorHAnsi"/>
        </w:rPr>
      </w:pPr>
      <w:r w:rsidRPr="00F944E7">
        <w:rPr>
          <w:rFonts w:asciiTheme="minorHAnsi" w:hAnsiTheme="minorHAnsi"/>
        </w:rPr>
        <w:t>II, III</w:t>
      </w:r>
    </w:p>
    <w:p w14:paraId="08AFDCAB" w14:textId="77777777" w:rsidR="00F81FE2" w:rsidRPr="00F944E7" w:rsidRDefault="00F81FE2" w:rsidP="00336075">
      <w:pPr>
        <w:numPr>
          <w:ilvl w:val="0"/>
          <w:numId w:val="921"/>
        </w:numPr>
        <w:spacing w:before="100" w:beforeAutospacing="1" w:after="100" w:afterAutospacing="1"/>
        <w:rPr>
          <w:rFonts w:asciiTheme="minorHAnsi" w:hAnsiTheme="minorHAnsi"/>
        </w:rPr>
      </w:pPr>
      <w:r w:rsidRPr="00F944E7">
        <w:rPr>
          <w:rFonts w:asciiTheme="minorHAnsi" w:hAnsiTheme="minorHAnsi"/>
        </w:rPr>
        <w:t>I, IV</w:t>
      </w:r>
    </w:p>
    <w:p w14:paraId="5DB141B1" w14:textId="77777777" w:rsidR="00F81FE2" w:rsidRPr="00F944E7" w:rsidRDefault="00F81FE2" w:rsidP="00336075">
      <w:pPr>
        <w:numPr>
          <w:ilvl w:val="0"/>
          <w:numId w:val="921"/>
        </w:numPr>
        <w:rPr>
          <w:rFonts w:asciiTheme="minorHAnsi" w:hAnsiTheme="minorHAnsi"/>
        </w:rPr>
      </w:pPr>
      <w:r w:rsidRPr="00F944E7">
        <w:rPr>
          <w:rFonts w:asciiTheme="minorHAnsi" w:hAnsiTheme="minorHAnsi"/>
        </w:rPr>
        <w:t>II, IV</w:t>
      </w:r>
    </w:p>
    <w:p w14:paraId="74321EA1" w14:textId="77777777" w:rsidR="00F81FE2" w:rsidRPr="00F944E7" w:rsidRDefault="00F81FE2" w:rsidP="004D6458">
      <w:pPr>
        <w:rPr>
          <w:rFonts w:asciiTheme="minorHAnsi" w:hAnsiTheme="minorHAnsi"/>
        </w:rPr>
      </w:pPr>
      <w:r w:rsidRPr="00F944E7">
        <w:rPr>
          <w:rFonts w:asciiTheme="minorHAnsi" w:hAnsiTheme="minorHAnsi"/>
        </w:rPr>
        <w:t xml:space="preserve">Известно, что Х это одно и то же (но неизвестно, что именно). </w:t>
      </w:r>
      <w:r w:rsidRPr="00F944E7">
        <w:rPr>
          <w:rFonts w:asciiTheme="minorHAnsi" w:hAnsiTheme="minorHAnsi"/>
          <w:i/>
          <w:iCs/>
        </w:rPr>
        <w:t>Разыскивается значение Х.</w:t>
      </w:r>
    </w:p>
    <w:p w14:paraId="74054160" w14:textId="77777777" w:rsidR="009A5FCF" w:rsidRPr="00F944E7" w:rsidRDefault="009A5FCF" w:rsidP="00FE1F6F">
      <w:pPr>
        <w:rPr>
          <w:rFonts w:asciiTheme="minorHAnsi" w:hAnsiTheme="minorHAnsi"/>
          <w:b/>
          <w:bCs/>
        </w:rPr>
      </w:pPr>
    </w:p>
    <w:p w14:paraId="41CE05F1" w14:textId="2B4793FE" w:rsidR="00F81FE2" w:rsidRPr="00F944E7" w:rsidRDefault="00F81FE2" w:rsidP="00FE1F6F">
      <w:pPr>
        <w:rPr>
          <w:rFonts w:asciiTheme="minorHAnsi" w:hAnsiTheme="minorHAnsi"/>
        </w:rPr>
      </w:pPr>
      <w:r w:rsidRPr="00F944E7">
        <w:rPr>
          <w:rFonts w:asciiTheme="minorHAnsi" w:hAnsiTheme="minorHAnsi"/>
          <w:b/>
          <w:bCs/>
        </w:rPr>
        <w:lastRenderedPageBreak/>
        <w:t>4.1.2.X.</w:t>
      </w:r>
      <w:r w:rsidRPr="00F944E7">
        <w:rPr>
          <w:rFonts w:asciiTheme="minorHAnsi" w:hAnsiTheme="minorHAnsi"/>
        </w:rPr>
        <w:t xml:space="preserve"> Что может учитываться как стоимость долга при расчете WACC?</w:t>
      </w:r>
      <w:r w:rsidRPr="00F944E7">
        <w:rPr>
          <w:rFonts w:asciiTheme="minorHAnsi" w:hAnsiTheme="minorHAnsi"/>
        </w:rPr>
        <w:br/>
        <w:t xml:space="preserve">Варианты ответа: </w:t>
      </w:r>
    </w:p>
    <w:p w14:paraId="17C6C758" w14:textId="77777777" w:rsidR="00F81FE2" w:rsidRPr="00F944E7" w:rsidRDefault="00F81FE2" w:rsidP="00336075">
      <w:pPr>
        <w:numPr>
          <w:ilvl w:val="0"/>
          <w:numId w:val="922"/>
        </w:numPr>
        <w:rPr>
          <w:rFonts w:asciiTheme="minorHAnsi" w:hAnsiTheme="minorHAnsi"/>
        </w:rPr>
      </w:pPr>
      <w:r w:rsidRPr="00F944E7">
        <w:rPr>
          <w:rFonts w:asciiTheme="minorHAnsi" w:hAnsiTheme="minorHAnsi"/>
        </w:rPr>
        <w:t>Ставка по погашению облигаций, эмитированных три года назад</w:t>
      </w:r>
    </w:p>
    <w:p w14:paraId="3FDA37D0" w14:textId="77777777" w:rsidR="00F81FE2" w:rsidRPr="00F944E7" w:rsidRDefault="00F81FE2" w:rsidP="00336075">
      <w:pPr>
        <w:numPr>
          <w:ilvl w:val="0"/>
          <w:numId w:val="922"/>
        </w:numPr>
        <w:spacing w:before="100" w:beforeAutospacing="1" w:after="100" w:afterAutospacing="1"/>
        <w:rPr>
          <w:rFonts w:asciiTheme="minorHAnsi" w:hAnsiTheme="minorHAnsi"/>
        </w:rPr>
      </w:pPr>
      <w:r w:rsidRPr="00F944E7">
        <w:rPr>
          <w:rFonts w:asciiTheme="minorHAnsi" w:hAnsiTheme="minorHAnsi"/>
        </w:rPr>
        <w:t>Ставка по облигационному займу компаний-аналогов, взятому год назад</w:t>
      </w:r>
    </w:p>
    <w:p w14:paraId="319BECEC" w14:textId="77777777" w:rsidR="00F81FE2" w:rsidRPr="00F944E7" w:rsidRDefault="00F81FE2" w:rsidP="00336075">
      <w:pPr>
        <w:numPr>
          <w:ilvl w:val="0"/>
          <w:numId w:val="922"/>
        </w:numPr>
        <w:spacing w:before="100" w:beforeAutospacing="1" w:after="100" w:afterAutospacing="1"/>
        <w:rPr>
          <w:rFonts w:asciiTheme="minorHAnsi" w:hAnsiTheme="minorHAnsi"/>
        </w:rPr>
      </w:pPr>
      <w:r w:rsidRPr="00F944E7">
        <w:rPr>
          <w:rFonts w:asciiTheme="minorHAnsi" w:hAnsiTheme="minorHAnsi"/>
        </w:rPr>
        <w:t xml:space="preserve">..., эмитированных три недели назад </w:t>
      </w:r>
    </w:p>
    <w:p w14:paraId="45DCE2B7" w14:textId="77777777" w:rsidR="00F81FE2" w:rsidRPr="00F944E7" w:rsidRDefault="00F81FE2" w:rsidP="00336075">
      <w:pPr>
        <w:numPr>
          <w:ilvl w:val="0"/>
          <w:numId w:val="922"/>
        </w:numPr>
        <w:rPr>
          <w:rFonts w:asciiTheme="minorHAnsi" w:hAnsiTheme="minorHAnsi"/>
        </w:rPr>
      </w:pPr>
      <w:r w:rsidRPr="00F944E7">
        <w:rPr>
          <w:rFonts w:asciiTheme="minorHAnsi" w:hAnsiTheme="minorHAnsi"/>
        </w:rPr>
        <w:t xml:space="preserve">..., год назад </w:t>
      </w:r>
    </w:p>
    <w:p w14:paraId="45F25D2C" w14:textId="77777777" w:rsidR="00F81FE2" w:rsidRPr="00F944E7" w:rsidRDefault="00F81FE2" w:rsidP="004D6458">
      <w:pPr>
        <w:rPr>
          <w:rFonts w:asciiTheme="minorHAnsi" w:hAnsiTheme="minorHAnsi"/>
        </w:rPr>
      </w:pPr>
      <w:r w:rsidRPr="00F944E7">
        <w:rPr>
          <w:rFonts w:asciiTheme="minorHAnsi" w:hAnsiTheme="minorHAnsi"/>
          <w:i/>
          <w:iCs/>
        </w:rPr>
        <w:t>Формулировки в вопросе пока неточные, но смысл передан верно</w:t>
      </w:r>
      <w:r w:rsidRPr="00F944E7">
        <w:rPr>
          <w:rFonts w:asciiTheme="minorHAnsi" w:hAnsiTheme="minorHAnsi"/>
          <w:i/>
          <w:iCs/>
        </w:rPr>
        <w:br/>
      </w:r>
      <w:r w:rsidRPr="00F944E7">
        <w:rPr>
          <w:rFonts w:asciiTheme="minorHAnsi" w:hAnsiTheme="minorHAnsi"/>
        </w:rPr>
        <w:t>Ждём уточнения!</w:t>
      </w:r>
    </w:p>
    <w:p w14:paraId="7DED40E4" w14:textId="77777777" w:rsidR="00F81FE2" w:rsidRPr="00F944E7" w:rsidRDefault="00F81FE2" w:rsidP="00F81FE2">
      <w:pPr>
        <w:spacing w:before="100" w:beforeAutospacing="1" w:after="100" w:afterAutospacing="1"/>
        <w:rPr>
          <w:rFonts w:asciiTheme="minorHAnsi" w:hAnsiTheme="minorHAnsi"/>
        </w:rPr>
      </w:pPr>
      <w:r w:rsidRPr="00F944E7">
        <w:rPr>
          <w:rFonts w:asciiTheme="minorHAnsi" w:hAnsiTheme="minorHAnsi"/>
          <w:b/>
          <w:bCs/>
        </w:rPr>
        <w:t>4.1.2.xx.</w:t>
      </w:r>
      <w:r w:rsidRPr="00F944E7">
        <w:rPr>
          <w:rFonts w:asciiTheme="minorHAnsi" w:hAnsiTheme="minorHAnsi"/>
        </w:rPr>
        <w:t xml:space="preserve"> Какую ставку долга из предложенных ниже следует выбрать для расчета WACC:</w:t>
      </w:r>
    </w:p>
    <w:p w14:paraId="11DF57DA" w14:textId="77777777" w:rsidR="00F81FE2" w:rsidRPr="00F944E7" w:rsidRDefault="00F81FE2" w:rsidP="00336075">
      <w:pPr>
        <w:numPr>
          <w:ilvl w:val="0"/>
          <w:numId w:val="923"/>
        </w:numPr>
        <w:spacing w:before="100" w:beforeAutospacing="1" w:after="100" w:afterAutospacing="1"/>
        <w:jc w:val="both"/>
        <w:rPr>
          <w:rFonts w:asciiTheme="minorHAnsi" w:hAnsiTheme="minorHAnsi"/>
        </w:rPr>
      </w:pPr>
      <w:r w:rsidRPr="00F944E7">
        <w:rPr>
          <w:rFonts w:asciiTheme="minorHAnsi" w:hAnsiTheme="minorHAnsi"/>
        </w:rPr>
        <w:t>Средневзвешенная ставка по долгосрочному и краткосрочному кредитам, привлеченным компанией за несколько недель до даты оценки</w:t>
      </w:r>
    </w:p>
    <w:p w14:paraId="403A04C3" w14:textId="77777777" w:rsidR="00F81FE2" w:rsidRPr="00F944E7" w:rsidRDefault="00F81FE2" w:rsidP="00336075">
      <w:pPr>
        <w:numPr>
          <w:ilvl w:val="0"/>
          <w:numId w:val="923"/>
        </w:numPr>
        <w:spacing w:before="100" w:beforeAutospacing="1" w:after="100" w:afterAutospacing="1"/>
        <w:jc w:val="both"/>
        <w:rPr>
          <w:rFonts w:asciiTheme="minorHAnsi" w:hAnsiTheme="minorHAnsi"/>
        </w:rPr>
      </w:pPr>
      <w:r w:rsidRPr="00F944E7">
        <w:rPr>
          <w:rFonts w:asciiTheme="minorHAnsi" w:hAnsiTheme="minorHAnsi"/>
        </w:rPr>
        <w:t xml:space="preserve">Ставка по долгосрочному кредиту, взятому компанией </w:t>
      </w:r>
      <w:r w:rsidRPr="00F944E7">
        <w:rPr>
          <w:rFonts w:asciiTheme="minorHAnsi" w:hAnsiTheme="minorHAnsi"/>
          <w:i/>
          <w:iCs/>
        </w:rPr>
        <w:t>1 (3?)</w:t>
      </w:r>
      <w:r w:rsidRPr="00F944E7">
        <w:rPr>
          <w:rFonts w:asciiTheme="minorHAnsi" w:hAnsiTheme="minorHAnsi"/>
        </w:rPr>
        <w:t xml:space="preserve"> года назад.</w:t>
      </w:r>
    </w:p>
    <w:p w14:paraId="0CD57A05" w14:textId="77777777" w:rsidR="00F81FE2" w:rsidRPr="00F944E7" w:rsidRDefault="00F81FE2" w:rsidP="00336075">
      <w:pPr>
        <w:numPr>
          <w:ilvl w:val="0"/>
          <w:numId w:val="923"/>
        </w:numPr>
        <w:spacing w:before="100" w:beforeAutospacing="1" w:after="100" w:afterAutospacing="1"/>
        <w:jc w:val="both"/>
        <w:rPr>
          <w:rFonts w:asciiTheme="minorHAnsi" w:hAnsiTheme="minorHAnsi"/>
        </w:rPr>
      </w:pPr>
      <w:r w:rsidRPr="00F944E7">
        <w:rPr>
          <w:rFonts w:asciiTheme="minorHAnsi" w:hAnsiTheme="minorHAnsi"/>
        </w:rPr>
        <w:t xml:space="preserve">Ставка по краткосрочному кредиту, привлеченному компанией </w:t>
      </w:r>
      <w:r w:rsidRPr="00F944E7">
        <w:rPr>
          <w:rFonts w:asciiTheme="minorHAnsi" w:hAnsiTheme="minorHAnsi"/>
          <w:i/>
          <w:iCs/>
        </w:rPr>
        <w:t>1 (3?)</w:t>
      </w:r>
      <w:r w:rsidRPr="00F944E7">
        <w:rPr>
          <w:rFonts w:asciiTheme="minorHAnsi" w:hAnsiTheme="minorHAnsi"/>
        </w:rPr>
        <w:t xml:space="preserve"> года назад</w:t>
      </w:r>
    </w:p>
    <w:p w14:paraId="74B6C8BC" w14:textId="77777777" w:rsidR="00F81FE2" w:rsidRPr="00F944E7" w:rsidRDefault="00F81FE2" w:rsidP="00336075">
      <w:pPr>
        <w:numPr>
          <w:ilvl w:val="0"/>
          <w:numId w:val="923"/>
        </w:numPr>
        <w:jc w:val="both"/>
        <w:rPr>
          <w:rFonts w:asciiTheme="minorHAnsi" w:hAnsiTheme="minorHAnsi"/>
        </w:rPr>
      </w:pPr>
      <w:r w:rsidRPr="00F944E7">
        <w:rPr>
          <w:rFonts w:asciiTheme="minorHAnsi" w:hAnsiTheme="minorHAnsi"/>
          <w:i/>
          <w:iCs/>
        </w:rPr>
        <w:t>Еще 1 или 2 варианта ответа</w:t>
      </w:r>
    </w:p>
    <w:p w14:paraId="233FD9F9" w14:textId="77777777" w:rsidR="00F81FE2" w:rsidRPr="00F944E7" w:rsidRDefault="00F81FE2" w:rsidP="004D6458">
      <w:pPr>
        <w:rPr>
          <w:rFonts w:asciiTheme="minorHAnsi" w:hAnsiTheme="minorHAnsi"/>
        </w:rPr>
      </w:pPr>
      <w:r w:rsidRPr="00F944E7">
        <w:rPr>
          <w:rFonts w:asciiTheme="minorHAnsi" w:hAnsiTheme="minorHAnsi"/>
          <w:i/>
          <w:iCs/>
        </w:rPr>
        <w:t>Нужны точные формулировки вариантов ответа</w:t>
      </w:r>
    </w:p>
    <w:p w14:paraId="6C013EFF" w14:textId="77777777" w:rsidR="00FE1F6F" w:rsidRPr="00F944E7" w:rsidRDefault="00FE1F6F" w:rsidP="00FE1F6F">
      <w:pPr>
        <w:jc w:val="both"/>
        <w:rPr>
          <w:rFonts w:asciiTheme="minorHAnsi" w:hAnsiTheme="minorHAnsi"/>
          <w:b/>
          <w:bCs/>
        </w:rPr>
      </w:pPr>
    </w:p>
    <w:p w14:paraId="5B74A048" w14:textId="77777777" w:rsidR="00FE1F6F" w:rsidRPr="00F944E7" w:rsidRDefault="00F81FE2" w:rsidP="00FE1F6F">
      <w:pPr>
        <w:jc w:val="both"/>
        <w:rPr>
          <w:rFonts w:asciiTheme="minorHAnsi" w:hAnsiTheme="minorHAnsi"/>
        </w:rPr>
      </w:pPr>
      <w:r w:rsidRPr="00F944E7">
        <w:rPr>
          <w:rFonts w:asciiTheme="minorHAnsi" w:hAnsiTheme="minorHAnsi"/>
          <w:b/>
          <w:bCs/>
        </w:rPr>
        <w:t>4.1.2.xxx.</w:t>
      </w:r>
      <w:r w:rsidRPr="00F944E7">
        <w:rPr>
          <w:rFonts w:asciiTheme="minorHAnsi" w:hAnsiTheme="minorHAnsi"/>
        </w:rPr>
        <w:t xml:space="preserve"> Выбрать верное утверждение:</w:t>
      </w:r>
    </w:p>
    <w:p w14:paraId="05E46C3F" w14:textId="40955DD0" w:rsidR="00FE1F6F" w:rsidRPr="00F944E7" w:rsidRDefault="00F81FE2" w:rsidP="00FE1F6F">
      <w:pPr>
        <w:jc w:val="both"/>
        <w:rPr>
          <w:rFonts w:asciiTheme="minorHAnsi" w:hAnsiTheme="minorHAnsi"/>
        </w:rPr>
      </w:pPr>
      <w:r w:rsidRPr="00F944E7">
        <w:rPr>
          <w:rFonts w:asciiTheme="minorHAnsi" w:hAnsiTheme="minorHAnsi"/>
        </w:rPr>
        <w:t>I - С увеличением оборачиваемости кредиторской задолженности снижается стоимость бизнеса</w:t>
      </w:r>
    </w:p>
    <w:p w14:paraId="154D4D8B" w14:textId="77777777" w:rsidR="00FE1F6F" w:rsidRPr="00F944E7" w:rsidRDefault="00F81FE2" w:rsidP="00FE1F6F">
      <w:pPr>
        <w:jc w:val="both"/>
        <w:rPr>
          <w:rFonts w:asciiTheme="minorHAnsi" w:hAnsiTheme="minorHAnsi"/>
        </w:rPr>
      </w:pPr>
      <w:r w:rsidRPr="00F944E7">
        <w:rPr>
          <w:rFonts w:asciiTheme="minorHAnsi" w:hAnsiTheme="minorHAnsi"/>
        </w:rPr>
        <w:t>II - С увеличением риска денежных потоков снижается стоимость активов</w:t>
      </w:r>
    </w:p>
    <w:p w14:paraId="318404A5" w14:textId="5E3A42A6" w:rsidR="00FE1F6F" w:rsidRPr="00F944E7" w:rsidRDefault="00F81FE2" w:rsidP="00FE1F6F">
      <w:pPr>
        <w:jc w:val="both"/>
        <w:rPr>
          <w:rFonts w:asciiTheme="minorHAnsi" w:hAnsiTheme="minorHAnsi"/>
        </w:rPr>
      </w:pPr>
      <w:r w:rsidRPr="00F944E7">
        <w:rPr>
          <w:rFonts w:asciiTheme="minorHAnsi" w:hAnsiTheme="minorHAnsi"/>
        </w:rPr>
        <w:t>III - С увеличением оборотного капитала снижается стоимость бизнеса</w:t>
      </w:r>
    </w:p>
    <w:p w14:paraId="5C58B6B1" w14:textId="7C1BD15D" w:rsidR="00FE1F6F" w:rsidRPr="00F944E7" w:rsidRDefault="00F81FE2" w:rsidP="00FE1F6F">
      <w:pPr>
        <w:jc w:val="both"/>
        <w:rPr>
          <w:rFonts w:asciiTheme="minorHAnsi" w:hAnsiTheme="minorHAnsi"/>
        </w:rPr>
      </w:pPr>
      <w:r w:rsidRPr="00F944E7">
        <w:rPr>
          <w:rFonts w:asciiTheme="minorHAnsi" w:hAnsiTheme="minorHAnsi"/>
        </w:rPr>
        <w:t>IV - денежный поток на собственный капитал нельзя полностью использовать для выплаты дивидендов, так как необходимо инвестировать его в новые проекты</w:t>
      </w:r>
    </w:p>
    <w:p w14:paraId="6399DABB" w14:textId="523BCEAD" w:rsidR="00F81FE2" w:rsidRPr="00F944E7" w:rsidRDefault="00F81FE2" w:rsidP="00FE1F6F">
      <w:pPr>
        <w:jc w:val="both"/>
        <w:rPr>
          <w:rFonts w:asciiTheme="minorHAnsi" w:hAnsiTheme="minorHAnsi"/>
        </w:rPr>
      </w:pPr>
      <w:r w:rsidRPr="00F944E7">
        <w:rPr>
          <w:rFonts w:asciiTheme="minorHAnsi" w:hAnsiTheme="minorHAnsi"/>
        </w:rPr>
        <w:t>V - с увеличением долгосрочного темпа роста снижается терминальная стоимость</w:t>
      </w:r>
      <w:r w:rsidRPr="00F944E7">
        <w:rPr>
          <w:rFonts w:asciiTheme="minorHAnsi" w:hAnsiTheme="minorHAnsi"/>
        </w:rPr>
        <w:br/>
      </w:r>
      <w:r w:rsidRPr="00F944E7">
        <w:rPr>
          <w:rFonts w:asciiTheme="minorHAnsi" w:hAnsiTheme="minorHAnsi"/>
          <w:i/>
          <w:iCs/>
        </w:rPr>
        <w:t>Нужны точные формулировки вариантов ответа и комбинации (известно, что в комбинациях от 1 до 5 ответов)</w:t>
      </w:r>
    </w:p>
    <w:p w14:paraId="06DAA11F" w14:textId="77777777" w:rsidR="00FE1F6F" w:rsidRPr="00F944E7" w:rsidRDefault="00FE1F6F" w:rsidP="00FE1F6F">
      <w:pPr>
        <w:jc w:val="both"/>
        <w:rPr>
          <w:rFonts w:asciiTheme="minorHAnsi" w:hAnsiTheme="minorHAnsi"/>
          <w:b/>
          <w:bCs/>
        </w:rPr>
      </w:pPr>
    </w:p>
    <w:p w14:paraId="459F9F86" w14:textId="39677911" w:rsidR="00FE1F6F" w:rsidRPr="00F944E7" w:rsidRDefault="00F81FE2" w:rsidP="00FE1F6F">
      <w:pPr>
        <w:jc w:val="both"/>
        <w:rPr>
          <w:rFonts w:asciiTheme="minorHAnsi" w:hAnsiTheme="minorHAnsi"/>
        </w:rPr>
      </w:pPr>
      <w:r w:rsidRPr="00F944E7">
        <w:rPr>
          <w:rFonts w:asciiTheme="minorHAnsi" w:hAnsiTheme="minorHAnsi"/>
          <w:b/>
          <w:bCs/>
        </w:rPr>
        <w:t>4.2.1.х</w:t>
      </w:r>
      <w:r w:rsidR="00324650">
        <w:rPr>
          <w:rFonts w:asciiTheme="minorHAnsi" w:hAnsiTheme="minorHAnsi"/>
          <w:b/>
          <w:bCs/>
        </w:rPr>
        <w:t>.</w:t>
      </w:r>
      <w:r w:rsidRPr="00F944E7">
        <w:rPr>
          <w:rFonts w:asciiTheme="minorHAnsi" w:hAnsiTheme="minorHAnsi"/>
        </w:rPr>
        <w:t xml:space="preserve"> Дано: рентабельность продаж, выручка, EBIT, амортизация, незавершенное строительство, материалы.</w:t>
      </w:r>
      <w:r w:rsidR="00FE1F6F" w:rsidRPr="00F944E7">
        <w:rPr>
          <w:rFonts w:asciiTheme="minorHAnsi" w:hAnsiTheme="minorHAnsi"/>
        </w:rPr>
        <w:t xml:space="preserve"> </w:t>
      </w:r>
    </w:p>
    <w:p w14:paraId="4AFB6FB9" w14:textId="77777777" w:rsidR="00FE1F6F" w:rsidRPr="00F944E7" w:rsidRDefault="00F81FE2" w:rsidP="00FE1F6F">
      <w:pPr>
        <w:jc w:val="both"/>
        <w:rPr>
          <w:rFonts w:asciiTheme="minorHAnsi" w:hAnsiTheme="minorHAnsi"/>
        </w:rPr>
      </w:pPr>
      <w:r w:rsidRPr="00F944E7">
        <w:rPr>
          <w:rFonts w:asciiTheme="minorHAnsi" w:hAnsiTheme="minorHAnsi"/>
        </w:rPr>
        <w:t>Определить оборачиваемость запасов.</w:t>
      </w:r>
    </w:p>
    <w:p w14:paraId="71CBC439" w14:textId="4F7F9197" w:rsidR="00FE1F6F" w:rsidRPr="00F944E7" w:rsidRDefault="00F81FE2" w:rsidP="00FE1F6F">
      <w:pPr>
        <w:jc w:val="both"/>
        <w:rPr>
          <w:rFonts w:asciiTheme="minorHAnsi" w:hAnsiTheme="minorHAnsi"/>
        </w:rPr>
      </w:pPr>
      <w:r w:rsidRPr="00F944E7">
        <w:rPr>
          <w:rFonts w:asciiTheme="minorHAnsi" w:hAnsiTheme="minorHAnsi"/>
          <w:i/>
          <w:iCs/>
        </w:rPr>
        <w:t>Нужны точные формулировки и варианты ответа</w:t>
      </w:r>
      <w:r w:rsidRPr="00F944E7">
        <w:rPr>
          <w:rFonts w:asciiTheme="minorHAnsi" w:hAnsiTheme="minorHAnsi"/>
        </w:rPr>
        <w:t xml:space="preserve"> </w:t>
      </w:r>
    </w:p>
    <w:p w14:paraId="7AC3C89A" w14:textId="77777777" w:rsidR="009A5FCF" w:rsidRPr="00F944E7" w:rsidRDefault="009A5FCF" w:rsidP="00FE1F6F">
      <w:pPr>
        <w:jc w:val="both"/>
        <w:rPr>
          <w:rFonts w:asciiTheme="minorHAnsi" w:hAnsiTheme="minorHAnsi"/>
          <w:b/>
          <w:bCs/>
        </w:rPr>
      </w:pPr>
    </w:p>
    <w:p w14:paraId="20A5113C" w14:textId="519C4C07" w:rsidR="00FE1F6F" w:rsidRPr="00F944E7" w:rsidRDefault="00F81FE2" w:rsidP="00FE1F6F">
      <w:pPr>
        <w:jc w:val="both"/>
        <w:rPr>
          <w:rFonts w:asciiTheme="minorHAnsi" w:hAnsiTheme="minorHAnsi"/>
        </w:rPr>
      </w:pPr>
      <w:r w:rsidRPr="00F944E7">
        <w:rPr>
          <w:rFonts w:asciiTheme="minorHAnsi" w:hAnsiTheme="minorHAnsi"/>
          <w:b/>
          <w:bCs/>
        </w:rPr>
        <w:t>4.2.2.хх</w:t>
      </w:r>
      <w:r w:rsidR="00324650">
        <w:rPr>
          <w:rFonts w:asciiTheme="minorHAnsi" w:hAnsiTheme="minorHAnsi"/>
          <w:b/>
          <w:bCs/>
        </w:rPr>
        <w:t>.</w:t>
      </w:r>
      <w:r w:rsidRPr="00F944E7">
        <w:rPr>
          <w:rFonts w:asciiTheme="minorHAnsi" w:hAnsiTheme="minorHAnsi"/>
        </w:rPr>
        <w:t xml:space="preserve"> </w:t>
      </w:r>
      <w:r w:rsidRPr="00F944E7">
        <w:rPr>
          <w:rFonts w:asciiTheme="minorHAnsi" w:hAnsiTheme="minorHAnsi"/>
          <w:i/>
          <w:iCs/>
        </w:rPr>
        <w:t>Известна часть условия задачи (5 баллов)</w:t>
      </w:r>
      <w:r w:rsidRPr="00F944E7">
        <w:rPr>
          <w:rFonts w:asciiTheme="minorHAnsi" w:hAnsiTheme="minorHAnsi"/>
        </w:rPr>
        <w:t>:</w:t>
      </w:r>
      <w:r w:rsidRPr="00F944E7">
        <w:rPr>
          <w:rFonts w:asciiTheme="minorHAnsi" w:hAnsiTheme="minorHAnsi"/>
        </w:rPr>
        <w:br/>
      </w:r>
      <w:r w:rsidR="00FE1F6F" w:rsidRPr="00F944E7">
        <w:rPr>
          <w:rFonts w:asciiTheme="minorHAnsi" w:hAnsiTheme="minorHAnsi"/>
        </w:rPr>
        <w:t>За последний год компания изменила структуру капитала таким образом, что показатель D/E стал равен 50%. Денежный поток на собственный капитал (FCFE) 30. Денежный поток на инвестированный капитал (FCFF) 540. Требуемая доходность на инвестированный капитал (WACC) 15%</w:t>
      </w:r>
      <w:r w:rsidRPr="00F944E7">
        <w:rPr>
          <w:rFonts w:asciiTheme="minorHAnsi" w:hAnsiTheme="minorHAnsi"/>
        </w:rPr>
        <w:t>.</w:t>
      </w:r>
    </w:p>
    <w:p w14:paraId="5C232A09" w14:textId="77777777" w:rsidR="00FE1F6F" w:rsidRPr="00F944E7" w:rsidRDefault="00F81FE2" w:rsidP="00FE1F6F">
      <w:pPr>
        <w:jc w:val="both"/>
        <w:rPr>
          <w:rFonts w:asciiTheme="minorHAnsi" w:hAnsiTheme="minorHAnsi"/>
        </w:rPr>
      </w:pPr>
      <w:r w:rsidRPr="00F944E7">
        <w:rPr>
          <w:rFonts w:asciiTheme="minorHAnsi" w:hAnsiTheme="minorHAnsi"/>
          <w:i/>
          <w:iCs/>
        </w:rPr>
        <w:t>и куча ещё чего-то (выплаты, новый долг и пр).</w:t>
      </w:r>
      <w:r w:rsidRPr="00F944E7">
        <w:rPr>
          <w:rFonts w:asciiTheme="minorHAnsi" w:hAnsiTheme="minorHAnsi"/>
        </w:rPr>
        <w:t xml:space="preserve"> </w:t>
      </w:r>
    </w:p>
    <w:p w14:paraId="75747BDB" w14:textId="405E3586" w:rsidR="00FE1F6F" w:rsidRPr="00F944E7" w:rsidRDefault="00F81FE2" w:rsidP="00FE1F6F">
      <w:pPr>
        <w:jc w:val="both"/>
        <w:rPr>
          <w:rFonts w:asciiTheme="minorHAnsi" w:hAnsiTheme="minorHAnsi"/>
        </w:rPr>
      </w:pPr>
      <w:r w:rsidRPr="00F944E7">
        <w:rPr>
          <w:rFonts w:asciiTheme="minorHAnsi" w:hAnsiTheme="minorHAnsi"/>
        </w:rPr>
        <w:t>Определить долгосрочный темп роста денежного потока</w:t>
      </w:r>
      <w:r w:rsidR="00FE1F6F" w:rsidRPr="00F944E7">
        <w:rPr>
          <w:rFonts w:asciiTheme="minorHAnsi" w:hAnsiTheme="minorHAnsi"/>
        </w:rPr>
        <w:t>.</w:t>
      </w:r>
    </w:p>
    <w:p w14:paraId="7AB340E6" w14:textId="7A8F7DFA" w:rsidR="00F81FE2" w:rsidRPr="00F944E7" w:rsidRDefault="00FE1F6F" w:rsidP="00FE1F6F">
      <w:pPr>
        <w:jc w:val="both"/>
        <w:rPr>
          <w:rFonts w:asciiTheme="minorHAnsi" w:hAnsiTheme="minorHAnsi"/>
        </w:rPr>
      </w:pPr>
      <w:r w:rsidRPr="00F944E7">
        <w:rPr>
          <w:rFonts w:asciiTheme="minorHAnsi" w:hAnsiTheme="minorHAnsi"/>
        </w:rPr>
        <w:t xml:space="preserve"> </w:t>
      </w:r>
      <w:r w:rsidR="00F81FE2" w:rsidRPr="00F944E7">
        <w:rPr>
          <w:rFonts w:asciiTheme="minorHAnsi" w:hAnsiTheme="minorHAnsi"/>
        </w:rPr>
        <w:t xml:space="preserve">Варианты ответов: </w:t>
      </w:r>
    </w:p>
    <w:p w14:paraId="49CDB522" w14:textId="77777777" w:rsidR="00F81FE2" w:rsidRPr="00F944E7" w:rsidRDefault="00F81FE2" w:rsidP="00336075">
      <w:pPr>
        <w:numPr>
          <w:ilvl w:val="0"/>
          <w:numId w:val="924"/>
        </w:numPr>
        <w:rPr>
          <w:rFonts w:asciiTheme="minorHAnsi" w:hAnsiTheme="minorHAnsi"/>
        </w:rPr>
      </w:pPr>
      <w:r w:rsidRPr="00F944E7">
        <w:rPr>
          <w:rFonts w:asciiTheme="minorHAnsi" w:hAnsiTheme="minorHAnsi"/>
        </w:rPr>
        <w:t>3,5%</w:t>
      </w:r>
    </w:p>
    <w:p w14:paraId="73AAC3AC" w14:textId="77777777" w:rsidR="00F81FE2" w:rsidRPr="00F944E7" w:rsidRDefault="00F81FE2" w:rsidP="00336075">
      <w:pPr>
        <w:numPr>
          <w:ilvl w:val="0"/>
          <w:numId w:val="924"/>
        </w:numPr>
        <w:spacing w:before="100" w:beforeAutospacing="1" w:after="100" w:afterAutospacing="1"/>
        <w:rPr>
          <w:rFonts w:asciiTheme="minorHAnsi" w:hAnsiTheme="minorHAnsi"/>
        </w:rPr>
      </w:pPr>
      <w:r w:rsidRPr="00F944E7">
        <w:rPr>
          <w:rFonts w:asciiTheme="minorHAnsi" w:hAnsiTheme="minorHAnsi"/>
        </w:rPr>
        <w:t>3,7%</w:t>
      </w:r>
    </w:p>
    <w:p w14:paraId="79219405" w14:textId="77777777" w:rsidR="00F81FE2" w:rsidRPr="00F944E7" w:rsidRDefault="00F81FE2" w:rsidP="00336075">
      <w:pPr>
        <w:numPr>
          <w:ilvl w:val="0"/>
          <w:numId w:val="924"/>
        </w:numPr>
        <w:spacing w:before="100" w:beforeAutospacing="1" w:after="100" w:afterAutospacing="1"/>
        <w:rPr>
          <w:rFonts w:asciiTheme="minorHAnsi" w:hAnsiTheme="minorHAnsi"/>
        </w:rPr>
      </w:pPr>
      <w:r w:rsidRPr="00F944E7">
        <w:rPr>
          <w:rFonts w:asciiTheme="minorHAnsi" w:hAnsiTheme="minorHAnsi"/>
        </w:rPr>
        <w:t>5,0%</w:t>
      </w:r>
    </w:p>
    <w:p w14:paraId="18386B72" w14:textId="77777777" w:rsidR="00F81FE2" w:rsidRPr="00F944E7" w:rsidRDefault="00F81FE2" w:rsidP="00336075">
      <w:pPr>
        <w:numPr>
          <w:ilvl w:val="0"/>
          <w:numId w:val="924"/>
        </w:numPr>
        <w:rPr>
          <w:rFonts w:asciiTheme="minorHAnsi" w:hAnsiTheme="minorHAnsi"/>
        </w:rPr>
      </w:pPr>
      <w:r w:rsidRPr="00F944E7">
        <w:rPr>
          <w:rFonts w:asciiTheme="minorHAnsi" w:hAnsiTheme="minorHAnsi"/>
        </w:rPr>
        <w:t>5,3%</w:t>
      </w:r>
    </w:p>
    <w:p w14:paraId="477EAFFB" w14:textId="77777777" w:rsidR="00F81FE2" w:rsidRPr="00F944E7" w:rsidRDefault="00F81FE2" w:rsidP="004D6458">
      <w:pPr>
        <w:rPr>
          <w:rFonts w:asciiTheme="minorHAnsi" w:hAnsiTheme="minorHAnsi"/>
        </w:rPr>
      </w:pPr>
      <w:r w:rsidRPr="00F944E7">
        <w:rPr>
          <w:rFonts w:asciiTheme="minorHAnsi" w:hAnsiTheme="minorHAnsi"/>
          <w:i/>
          <w:iCs/>
        </w:rPr>
        <w:t>Нужны точные формулировки</w:t>
      </w:r>
    </w:p>
    <w:p w14:paraId="3D6C612D" w14:textId="77777777" w:rsidR="00D13CAE" w:rsidRPr="00F944E7" w:rsidRDefault="00D13CAE" w:rsidP="00FE1F6F">
      <w:pPr>
        <w:jc w:val="both"/>
        <w:rPr>
          <w:rFonts w:asciiTheme="minorHAnsi" w:hAnsiTheme="minorHAnsi"/>
          <w:b/>
          <w:bCs/>
        </w:rPr>
      </w:pPr>
    </w:p>
    <w:p w14:paraId="0E36CCBE" w14:textId="741D93FD" w:rsidR="00FE1F6F" w:rsidRPr="00F944E7" w:rsidRDefault="00F81FE2" w:rsidP="00FE1F6F">
      <w:pPr>
        <w:jc w:val="both"/>
        <w:rPr>
          <w:rFonts w:asciiTheme="minorHAnsi" w:hAnsiTheme="minorHAnsi"/>
          <w:i/>
          <w:iCs/>
        </w:rPr>
      </w:pPr>
      <w:r w:rsidRPr="00F944E7">
        <w:rPr>
          <w:rFonts w:asciiTheme="minorHAnsi" w:hAnsiTheme="minorHAnsi"/>
          <w:b/>
          <w:bCs/>
        </w:rPr>
        <w:lastRenderedPageBreak/>
        <w:t>4.2.3.х</w:t>
      </w:r>
      <w:r w:rsidR="00324650">
        <w:rPr>
          <w:rFonts w:asciiTheme="minorHAnsi" w:hAnsiTheme="minorHAnsi"/>
          <w:b/>
          <w:bCs/>
        </w:rPr>
        <w:t>.</w:t>
      </w:r>
      <w:r w:rsidRPr="00F944E7">
        <w:rPr>
          <w:rFonts w:asciiTheme="minorHAnsi" w:hAnsiTheme="minorHAnsi"/>
        </w:rPr>
        <w:t xml:space="preserve"> </w:t>
      </w:r>
      <w:r w:rsidRPr="00F944E7">
        <w:rPr>
          <w:rFonts w:asciiTheme="minorHAnsi" w:hAnsiTheme="minorHAnsi"/>
          <w:i/>
          <w:iCs/>
        </w:rPr>
        <w:t>Есть информация, что появился новый вопрос (или задача?) по нормализации EPS. В базе сейчас 2 задачи 4.2.3.2. и 4.2.3.10. Но есть слухи, что вопрос/задача новый. Ждем подробности.</w:t>
      </w:r>
    </w:p>
    <w:p w14:paraId="474C58A8" w14:textId="48B2363E" w:rsidR="005D78D6" w:rsidRPr="00F944E7" w:rsidRDefault="00F81FE2" w:rsidP="009A5FCF">
      <w:pPr>
        <w:jc w:val="both"/>
        <w:rPr>
          <w:rFonts w:asciiTheme="minorHAnsi" w:hAnsiTheme="minorHAnsi" w:cstheme="minorHAnsi"/>
          <w:b/>
          <w:bCs/>
        </w:rPr>
      </w:pPr>
      <w:r w:rsidRPr="00F944E7">
        <w:rPr>
          <w:rFonts w:asciiTheme="minorHAnsi" w:hAnsiTheme="minorHAnsi"/>
        </w:rPr>
        <w:br/>
      </w:r>
      <w:r w:rsidR="004D6458" w:rsidRPr="00F944E7">
        <w:rPr>
          <w:rFonts w:ascii="Arial" w:hAnsi="Arial" w:cs="Arial"/>
          <w:b/>
          <w:bCs/>
          <w:color w:val="222222"/>
          <w:sz w:val="21"/>
          <w:szCs w:val="21"/>
          <w:shd w:val="clear" w:color="auto" w:fill="FFFFFF"/>
        </w:rPr>
        <w:t>ДВИЖИМОЕ</w:t>
      </w:r>
    </w:p>
    <w:p w14:paraId="012D52FA" w14:textId="63A3CBAE" w:rsidR="00F81FE2" w:rsidRPr="00F944E7" w:rsidRDefault="00F81FE2" w:rsidP="00D13CAE">
      <w:pPr>
        <w:spacing w:before="100" w:beforeAutospacing="1" w:after="100" w:afterAutospacing="1"/>
        <w:jc w:val="both"/>
        <w:rPr>
          <w:rFonts w:asciiTheme="minorHAnsi" w:hAnsiTheme="minorHAnsi"/>
        </w:rPr>
      </w:pPr>
      <w:r w:rsidRPr="00F944E7">
        <w:rPr>
          <w:rFonts w:asciiTheme="minorHAnsi" w:hAnsiTheme="minorHAnsi"/>
          <w:b/>
          <w:bCs/>
        </w:rPr>
        <w:t>5.1.2.х.</w:t>
      </w:r>
      <w:r w:rsidRPr="00F944E7">
        <w:rPr>
          <w:rFonts w:asciiTheme="minorHAnsi" w:hAnsiTheme="minorHAnsi"/>
        </w:rPr>
        <w:t xml:space="preserve"> </w:t>
      </w:r>
      <w:r w:rsidR="00D13CAE" w:rsidRPr="00F944E7">
        <w:rPr>
          <w:rFonts w:asciiTheme="minorHAnsi" w:hAnsiTheme="minorHAnsi"/>
        </w:rPr>
        <w:t>Чему равно функциональное устаревание, если с течением времени производительность оборудования не меняется, а в продаже появилось новое оборудование</w:t>
      </w:r>
      <w:r w:rsidRPr="00F944E7">
        <w:rPr>
          <w:rFonts w:asciiTheme="minorHAnsi" w:hAnsiTheme="minorHAnsi"/>
        </w:rPr>
        <w:t>:</w:t>
      </w:r>
    </w:p>
    <w:p w14:paraId="2B75EF73" w14:textId="77777777" w:rsidR="00D13CAE" w:rsidRPr="00F944E7" w:rsidRDefault="00D13CAE" w:rsidP="00336075">
      <w:pPr>
        <w:numPr>
          <w:ilvl w:val="0"/>
          <w:numId w:val="944"/>
        </w:numPr>
        <w:rPr>
          <w:rFonts w:asciiTheme="minorHAnsi" w:hAnsiTheme="minorHAnsi"/>
        </w:rPr>
      </w:pPr>
      <w:r w:rsidRPr="00F944E7">
        <w:rPr>
          <w:rFonts w:asciiTheme="minorHAnsi" w:hAnsiTheme="minorHAnsi"/>
        </w:rPr>
        <w:t>разница между стоимостью воспроизводства объекта оценки с учетом физического износа и стоимостью воспроизводства объекта оценки без износа</w:t>
      </w:r>
    </w:p>
    <w:p w14:paraId="666FE385" w14:textId="77777777" w:rsidR="00D13CAE" w:rsidRPr="00F944E7" w:rsidRDefault="00D13CAE" w:rsidP="00336075">
      <w:pPr>
        <w:numPr>
          <w:ilvl w:val="0"/>
          <w:numId w:val="944"/>
        </w:numPr>
        <w:rPr>
          <w:rFonts w:asciiTheme="minorHAnsi" w:hAnsiTheme="minorHAnsi"/>
        </w:rPr>
      </w:pPr>
      <w:r w:rsidRPr="00F944E7">
        <w:rPr>
          <w:rFonts w:asciiTheme="minorHAnsi" w:hAnsiTheme="minorHAnsi"/>
        </w:rPr>
        <w:t>разница между стоимостью воспроизводства объекта оценки без износа и стоимостью нового аналога</w:t>
      </w:r>
    </w:p>
    <w:p w14:paraId="6D784FDD" w14:textId="77777777" w:rsidR="00D13CAE" w:rsidRPr="00F944E7" w:rsidRDefault="00D13CAE" w:rsidP="00336075">
      <w:pPr>
        <w:numPr>
          <w:ilvl w:val="0"/>
          <w:numId w:val="944"/>
        </w:numPr>
        <w:rPr>
          <w:rFonts w:asciiTheme="minorHAnsi" w:hAnsiTheme="minorHAnsi"/>
        </w:rPr>
      </w:pPr>
      <w:r w:rsidRPr="00F944E7">
        <w:rPr>
          <w:rFonts w:asciiTheme="minorHAnsi" w:hAnsiTheme="minorHAnsi"/>
        </w:rPr>
        <w:t>разница между стоимостью нового аналога и стоимостью воспроизводства объекта оценки без износа</w:t>
      </w:r>
    </w:p>
    <w:p w14:paraId="3B9CB65D" w14:textId="77777777" w:rsidR="00D13CAE" w:rsidRPr="00F944E7" w:rsidRDefault="00D13CAE" w:rsidP="00336075">
      <w:pPr>
        <w:numPr>
          <w:ilvl w:val="0"/>
          <w:numId w:val="944"/>
        </w:numPr>
        <w:rPr>
          <w:rFonts w:asciiTheme="minorHAnsi" w:hAnsiTheme="minorHAnsi"/>
        </w:rPr>
      </w:pPr>
      <w:r w:rsidRPr="00F944E7">
        <w:rPr>
          <w:rFonts w:asciiTheme="minorHAnsi" w:hAnsiTheme="minorHAnsi"/>
        </w:rPr>
        <w:t>разница между стоимостью нового аналога и стоимостью воспроизводства объекта оценки с учетом физического износа</w:t>
      </w:r>
    </w:p>
    <w:p w14:paraId="272489D1" w14:textId="060CE8FA" w:rsidR="00F81FE2" w:rsidRPr="00F944E7" w:rsidRDefault="00D13CAE" w:rsidP="00D13CAE">
      <w:pPr>
        <w:rPr>
          <w:rFonts w:asciiTheme="minorHAnsi" w:hAnsiTheme="minorHAnsi"/>
        </w:rPr>
      </w:pPr>
      <w:r w:rsidRPr="00F944E7">
        <w:rPr>
          <w:rFonts w:asciiTheme="minorHAnsi" w:hAnsiTheme="minorHAnsi"/>
          <w:i/>
          <w:iCs/>
        </w:rPr>
        <w:t xml:space="preserve"> </w:t>
      </w:r>
      <w:r w:rsidR="00F81FE2" w:rsidRPr="00F944E7">
        <w:rPr>
          <w:rFonts w:asciiTheme="minorHAnsi" w:hAnsiTheme="minorHAnsi"/>
          <w:i/>
          <w:iCs/>
        </w:rPr>
        <w:t>Нужны подробности (формулировки) и информация о зачтенном ответе</w:t>
      </w:r>
    </w:p>
    <w:p w14:paraId="2C4551CA" w14:textId="77777777" w:rsidR="00B613EC" w:rsidRPr="00F944E7" w:rsidRDefault="00B613EC" w:rsidP="009A5FCF">
      <w:pPr>
        <w:jc w:val="both"/>
        <w:rPr>
          <w:rFonts w:asciiTheme="minorHAnsi" w:hAnsiTheme="minorHAnsi"/>
          <w:b/>
          <w:bCs/>
        </w:rPr>
      </w:pPr>
    </w:p>
    <w:p w14:paraId="3FC7DB7C" w14:textId="650C8488" w:rsidR="00F81FE2" w:rsidRPr="00F944E7" w:rsidRDefault="00D13CAE" w:rsidP="009A5FCF">
      <w:pPr>
        <w:jc w:val="both"/>
        <w:rPr>
          <w:rFonts w:asciiTheme="minorHAnsi" w:hAnsiTheme="minorHAnsi"/>
        </w:rPr>
      </w:pPr>
      <w:r w:rsidRPr="00F944E7">
        <w:rPr>
          <w:rFonts w:asciiTheme="minorHAnsi" w:hAnsiTheme="minorHAnsi"/>
          <w:b/>
          <w:bCs/>
        </w:rPr>
        <w:t>5.1.2.х</w:t>
      </w:r>
      <w:r w:rsidR="00F81FE2" w:rsidRPr="00F944E7">
        <w:rPr>
          <w:rFonts w:asciiTheme="minorHAnsi" w:hAnsiTheme="minorHAnsi"/>
          <w:b/>
          <w:bCs/>
        </w:rPr>
        <w:t>х.</w:t>
      </w:r>
      <w:r w:rsidR="00F81FE2" w:rsidRPr="00F944E7">
        <w:rPr>
          <w:rFonts w:asciiTheme="minorHAnsi" w:hAnsiTheme="minorHAnsi"/>
        </w:rPr>
        <w:t xml:space="preserve"> К</w:t>
      </w:r>
      <w:r w:rsidRPr="00F944E7">
        <w:rPr>
          <w:rFonts w:asciiTheme="minorHAnsi" w:hAnsiTheme="minorHAnsi"/>
        </w:rPr>
        <w:t>акими методами оценивают движимое имущество при оценке в рамках затратного подхода методом чистых активо</w:t>
      </w:r>
      <w:r w:rsidR="00F81FE2" w:rsidRPr="00F944E7">
        <w:rPr>
          <w:rFonts w:asciiTheme="minorHAnsi" w:hAnsiTheme="minorHAnsi"/>
        </w:rPr>
        <w:t xml:space="preserve">в? </w:t>
      </w:r>
    </w:p>
    <w:p w14:paraId="57A9127C" w14:textId="77777777" w:rsidR="00D13CAE" w:rsidRPr="00F944E7" w:rsidRDefault="00D13CAE" w:rsidP="00336075">
      <w:pPr>
        <w:numPr>
          <w:ilvl w:val="0"/>
          <w:numId w:val="945"/>
        </w:numPr>
        <w:rPr>
          <w:rFonts w:asciiTheme="minorHAnsi" w:hAnsiTheme="minorHAnsi"/>
        </w:rPr>
      </w:pPr>
      <w:r w:rsidRPr="00F944E7">
        <w:rPr>
          <w:rFonts w:asciiTheme="minorHAnsi" w:hAnsiTheme="minorHAnsi"/>
        </w:rPr>
        <w:t>только с помощью мультипликаторов (коэффициентов, отражающие соотношение между ценой и показателями деятельности организации)</w:t>
      </w:r>
    </w:p>
    <w:p w14:paraId="0C370600" w14:textId="77777777" w:rsidR="00D13CAE" w:rsidRPr="00F944E7" w:rsidRDefault="00D13CAE" w:rsidP="00336075">
      <w:pPr>
        <w:numPr>
          <w:ilvl w:val="0"/>
          <w:numId w:val="945"/>
        </w:numPr>
        <w:rPr>
          <w:rFonts w:asciiTheme="minorHAnsi" w:hAnsiTheme="minorHAnsi"/>
        </w:rPr>
      </w:pPr>
      <w:r w:rsidRPr="00F944E7">
        <w:rPr>
          <w:rFonts w:asciiTheme="minorHAnsi" w:hAnsiTheme="minorHAnsi"/>
        </w:rPr>
        <w:t>методами моделирования статистических зависимостей затратного типа</w:t>
      </w:r>
    </w:p>
    <w:p w14:paraId="35EDF781" w14:textId="77777777" w:rsidR="00D13CAE" w:rsidRPr="00F944E7" w:rsidRDefault="00D13CAE" w:rsidP="00336075">
      <w:pPr>
        <w:numPr>
          <w:ilvl w:val="0"/>
          <w:numId w:val="945"/>
        </w:numPr>
        <w:rPr>
          <w:rFonts w:asciiTheme="minorHAnsi" w:hAnsiTheme="minorHAnsi"/>
        </w:rPr>
      </w:pPr>
      <w:r w:rsidRPr="00F944E7">
        <w:rPr>
          <w:rFonts w:asciiTheme="minorHAnsi" w:hAnsiTheme="minorHAnsi"/>
        </w:rPr>
        <w:t> ???</w:t>
      </w:r>
    </w:p>
    <w:p w14:paraId="053CF0F9" w14:textId="77777777" w:rsidR="00D13CAE" w:rsidRPr="00F944E7" w:rsidRDefault="00D13CAE" w:rsidP="00336075">
      <w:pPr>
        <w:numPr>
          <w:ilvl w:val="0"/>
          <w:numId w:val="945"/>
        </w:numPr>
        <w:rPr>
          <w:rFonts w:asciiTheme="minorHAnsi" w:hAnsiTheme="minorHAnsi"/>
        </w:rPr>
      </w:pPr>
      <w:r w:rsidRPr="00F944E7">
        <w:rPr>
          <w:rFonts w:asciiTheme="minorHAnsi" w:hAnsiTheme="minorHAnsi"/>
        </w:rPr>
        <w:t> ???</w:t>
      </w:r>
    </w:p>
    <w:p w14:paraId="4451FAEB" w14:textId="0DF54385" w:rsidR="00F81FE2" w:rsidRPr="00F944E7" w:rsidRDefault="00D13CAE" w:rsidP="00D13CAE">
      <w:pPr>
        <w:rPr>
          <w:rFonts w:asciiTheme="minorHAnsi" w:hAnsiTheme="minorHAnsi"/>
        </w:rPr>
      </w:pPr>
      <w:r w:rsidRPr="00F944E7">
        <w:rPr>
          <w:rFonts w:asciiTheme="minorHAnsi" w:hAnsiTheme="minorHAnsi"/>
          <w:i/>
          <w:iCs/>
        </w:rPr>
        <w:t xml:space="preserve"> </w:t>
      </w:r>
      <w:r w:rsidR="00F81FE2" w:rsidRPr="00F944E7">
        <w:rPr>
          <w:rFonts w:asciiTheme="minorHAnsi" w:hAnsiTheme="minorHAnsi"/>
          <w:i/>
          <w:iCs/>
        </w:rPr>
        <w:t>Нужны подробности (формулировки) и информация о зачтенном ответе</w:t>
      </w:r>
    </w:p>
    <w:p w14:paraId="39A006E5" w14:textId="77777777" w:rsidR="00AA0FB8" w:rsidRPr="00F944E7" w:rsidRDefault="00AA0FB8" w:rsidP="00D13CAE">
      <w:pPr>
        <w:jc w:val="both"/>
        <w:rPr>
          <w:rFonts w:asciiTheme="minorHAnsi" w:hAnsiTheme="minorHAnsi"/>
          <w:b/>
          <w:bCs/>
        </w:rPr>
      </w:pPr>
    </w:p>
    <w:p w14:paraId="164D29A7" w14:textId="77777777" w:rsidR="00D13CAE" w:rsidRPr="00F944E7" w:rsidRDefault="00D13CAE" w:rsidP="00D13CAE">
      <w:pPr>
        <w:jc w:val="both"/>
        <w:rPr>
          <w:rFonts w:asciiTheme="minorHAnsi" w:hAnsiTheme="minorHAnsi"/>
        </w:rPr>
      </w:pPr>
      <w:r w:rsidRPr="00F944E7">
        <w:rPr>
          <w:rFonts w:asciiTheme="minorHAnsi" w:hAnsiTheme="minorHAnsi"/>
          <w:b/>
          <w:bCs/>
        </w:rPr>
        <w:t>5.1.2.хx</w:t>
      </w:r>
      <w:r w:rsidR="00F81FE2" w:rsidRPr="00F944E7">
        <w:rPr>
          <w:rFonts w:asciiTheme="minorHAnsi" w:hAnsiTheme="minorHAnsi"/>
          <w:b/>
          <w:bCs/>
        </w:rPr>
        <w:t>x.</w:t>
      </w:r>
      <w:r w:rsidR="00F81FE2" w:rsidRPr="00F944E7">
        <w:rPr>
          <w:rFonts w:asciiTheme="minorHAnsi" w:hAnsiTheme="minorHAnsi"/>
        </w:rPr>
        <w:t>Каковы критерии выбора аналогов в сравнительном подходе к оценке?</w:t>
      </w:r>
      <w:r w:rsidR="00F81FE2" w:rsidRPr="00F944E7">
        <w:rPr>
          <w:rFonts w:asciiTheme="minorHAnsi" w:hAnsiTheme="minorHAnsi"/>
        </w:rPr>
        <w:br/>
      </w:r>
      <w:r w:rsidRPr="00F944E7">
        <w:rPr>
          <w:rFonts w:asciiTheme="minorHAnsi" w:hAnsiTheme="minorHAnsi"/>
        </w:rPr>
        <w:t>1. Соответствие цены аналога его техническим характеристикам.</w:t>
      </w:r>
    </w:p>
    <w:p w14:paraId="2AE13129" w14:textId="77777777" w:rsidR="00D13CAE" w:rsidRPr="00F944E7" w:rsidRDefault="00D13CAE" w:rsidP="00D13CAE">
      <w:pPr>
        <w:jc w:val="both"/>
        <w:rPr>
          <w:rFonts w:asciiTheme="minorHAnsi" w:hAnsiTheme="minorHAnsi"/>
        </w:rPr>
      </w:pPr>
      <w:r w:rsidRPr="00F944E7">
        <w:rPr>
          <w:rFonts w:asciiTheme="minorHAnsi" w:hAnsiTheme="minorHAnsi"/>
        </w:rPr>
        <w:t>2. Соответствие цены аналога соответствующим объектам на рынке. Путем исключения завышенных и заниженных.</w:t>
      </w:r>
    </w:p>
    <w:p w14:paraId="1813EFBA" w14:textId="3BB1B4A3" w:rsidR="00F81FE2" w:rsidRPr="00F944E7" w:rsidRDefault="00D13CAE" w:rsidP="00D13CAE">
      <w:pPr>
        <w:jc w:val="both"/>
        <w:rPr>
          <w:rFonts w:asciiTheme="minorHAnsi" w:hAnsiTheme="minorHAnsi"/>
        </w:rPr>
      </w:pPr>
      <w:r w:rsidRPr="00F944E7">
        <w:rPr>
          <w:rFonts w:asciiTheme="minorHAnsi" w:hAnsiTheme="minorHAnsi"/>
        </w:rPr>
        <w:t>3. Соответствие цены аналога подобным аналогам на рынке.</w:t>
      </w:r>
      <w:r w:rsidRPr="00F944E7">
        <w:rPr>
          <w:rFonts w:asciiTheme="minorHAnsi" w:hAnsiTheme="minorHAnsi"/>
        </w:rPr>
        <w:br/>
        <w:t>4 и 5 - еще 2 варианта. Один из них с намеком на большой разброс цен (</w:t>
      </w:r>
      <w:r w:rsidRPr="00F944E7">
        <w:rPr>
          <w:rFonts w:asciiTheme="minorHAnsi" w:hAnsiTheme="minorHAnsi"/>
          <w:i/>
          <w:iCs/>
        </w:rPr>
        <w:t>точно неверный</w:t>
      </w:r>
      <w:r w:rsidRPr="00F944E7">
        <w:rPr>
          <w:rFonts w:asciiTheme="minorHAnsi" w:hAnsiTheme="minorHAnsi"/>
        </w:rPr>
        <w:t>).</w:t>
      </w:r>
      <w:r w:rsidRPr="00F944E7">
        <w:rPr>
          <w:rFonts w:asciiTheme="minorHAnsi" w:hAnsiTheme="minorHAnsi"/>
        </w:rPr>
        <w:br/>
      </w:r>
      <w:r w:rsidRPr="00F944E7">
        <w:rPr>
          <w:rFonts w:asciiTheme="minorHAnsi" w:hAnsiTheme="minorHAnsi"/>
          <w:i/>
          <w:iCs/>
        </w:rPr>
        <w:t>Нужны варианты ответов и более точная формулировка</w:t>
      </w:r>
      <w:r w:rsidR="00F81FE2" w:rsidRPr="00F944E7">
        <w:rPr>
          <w:rFonts w:asciiTheme="minorHAnsi" w:hAnsiTheme="minorHAnsi"/>
          <w:i/>
          <w:iCs/>
        </w:rPr>
        <w:t>.</w:t>
      </w:r>
    </w:p>
    <w:p w14:paraId="238854D4" w14:textId="77777777" w:rsidR="009A5FCF" w:rsidRPr="00F944E7" w:rsidRDefault="009A5FCF" w:rsidP="009A5FCF">
      <w:pPr>
        <w:rPr>
          <w:rFonts w:asciiTheme="minorHAnsi" w:hAnsiTheme="minorHAnsi"/>
          <w:b/>
          <w:bCs/>
        </w:rPr>
      </w:pPr>
    </w:p>
    <w:p w14:paraId="1592CC02" w14:textId="60792B8B" w:rsidR="00D13CAE" w:rsidRPr="00F944E7" w:rsidRDefault="00F81FE2" w:rsidP="009A5FCF">
      <w:pPr>
        <w:rPr>
          <w:rFonts w:asciiTheme="minorHAnsi" w:hAnsiTheme="minorHAnsi"/>
        </w:rPr>
      </w:pPr>
      <w:r w:rsidRPr="00F944E7">
        <w:rPr>
          <w:rFonts w:asciiTheme="minorHAnsi" w:hAnsiTheme="minorHAnsi"/>
          <w:b/>
          <w:bCs/>
        </w:rPr>
        <w:t>5.2.2.х</w:t>
      </w:r>
      <w:r w:rsidR="00D13CAE" w:rsidRPr="00F944E7">
        <w:rPr>
          <w:rFonts w:asciiTheme="minorHAnsi" w:hAnsiTheme="minorHAnsi"/>
          <w:b/>
          <w:bCs/>
          <w:lang w:val="en-US"/>
        </w:rPr>
        <w:t>xx</w:t>
      </w:r>
      <w:r w:rsidRPr="00F944E7">
        <w:rPr>
          <w:rFonts w:asciiTheme="minorHAnsi" w:hAnsiTheme="minorHAnsi"/>
          <w:b/>
          <w:bCs/>
        </w:rPr>
        <w:t>х.</w:t>
      </w:r>
      <w:r w:rsidRPr="00F944E7">
        <w:rPr>
          <w:rFonts w:asciiTheme="minorHAnsi" w:hAnsiTheme="minorHAnsi"/>
        </w:rPr>
        <w:t xml:space="preserve"> </w:t>
      </w:r>
      <w:r w:rsidR="00D13CAE" w:rsidRPr="00F944E7">
        <w:rPr>
          <w:rFonts w:asciiTheme="minorHAnsi" w:hAnsiTheme="minorHAnsi"/>
        </w:rPr>
        <w:t>Если совокупный износ объекта составляет 90-95%, как следует рассчитывать рыночную стоимость</w:t>
      </w:r>
      <w:r w:rsidRPr="00F944E7">
        <w:rPr>
          <w:rFonts w:asciiTheme="minorHAnsi" w:hAnsiTheme="minorHAnsi"/>
        </w:rPr>
        <w:t xml:space="preserve">. </w:t>
      </w:r>
    </w:p>
    <w:p w14:paraId="5B9210C9" w14:textId="0C589903" w:rsidR="00D13CAE" w:rsidRPr="00F944E7" w:rsidRDefault="00D13CAE" w:rsidP="009A5FCF">
      <w:pPr>
        <w:pStyle w:val="af2"/>
        <w:spacing w:before="0" w:beforeAutospacing="0" w:after="0" w:afterAutospacing="0"/>
        <w:rPr>
          <w:rFonts w:asciiTheme="minorHAnsi" w:hAnsiTheme="minorHAnsi"/>
        </w:rPr>
      </w:pPr>
      <w:r w:rsidRPr="00F944E7">
        <w:rPr>
          <w:rFonts w:asciiTheme="minorHAnsi" w:hAnsiTheme="minorHAnsi"/>
        </w:rPr>
        <w:t>1. Затратным подходом на восстановительную начислить износ 90-95%</w:t>
      </w:r>
    </w:p>
    <w:p w14:paraId="0D9AE1BD" w14:textId="77777777" w:rsidR="00D13CAE" w:rsidRPr="00F944E7" w:rsidRDefault="00D13CAE" w:rsidP="009A5FCF">
      <w:pPr>
        <w:pStyle w:val="af2"/>
        <w:spacing w:before="0" w:beforeAutospacing="0" w:after="0" w:afterAutospacing="0"/>
        <w:rPr>
          <w:rFonts w:asciiTheme="minorHAnsi" w:hAnsiTheme="minorHAnsi"/>
        </w:rPr>
      </w:pPr>
      <w:r w:rsidRPr="00F944E7">
        <w:rPr>
          <w:rFonts w:asciiTheme="minorHAnsi" w:hAnsiTheme="minorHAnsi"/>
        </w:rPr>
        <w:t>2. По стоимости годных остатков</w:t>
      </w:r>
    </w:p>
    <w:p w14:paraId="519D2076" w14:textId="77777777" w:rsidR="009A5FCF" w:rsidRPr="00F944E7" w:rsidRDefault="00D13CAE" w:rsidP="00D13CAE">
      <w:pPr>
        <w:pStyle w:val="af2"/>
        <w:spacing w:before="0" w:beforeAutospacing="0" w:after="0" w:afterAutospacing="0"/>
        <w:rPr>
          <w:rFonts w:asciiTheme="minorHAnsi" w:hAnsiTheme="minorHAnsi"/>
        </w:rPr>
      </w:pPr>
      <w:r w:rsidRPr="00F944E7">
        <w:rPr>
          <w:rFonts w:asciiTheme="minorHAnsi" w:hAnsiTheme="minorHAnsi"/>
        </w:rPr>
        <w:t>??? </w:t>
      </w:r>
      <w:r w:rsidRPr="00F944E7">
        <w:rPr>
          <w:rFonts w:asciiTheme="minorHAnsi" w:hAnsiTheme="minorHAnsi"/>
          <w:i/>
          <w:iCs/>
        </w:rPr>
        <w:t>Нужны варианты ответов и более точная формулировка.</w:t>
      </w:r>
      <w:r w:rsidRPr="00F944E7">
        <w:rPr>
          <w:rFonts w:asciiTheme="minorHAnsi" w:hAnsiTheme="minorHAnsi"/>
        </w:rPr>
        <w:t xml:space="preserve"> </w:t>
      </w:r>
    </w:p>
    <w:p w14:paraId="764D2CCE" w14:textId="77777777" w:rsidR="009A5FCF" w:rsidRPr="00F944E7" w:rsidRDefault="009A5FCF" w:rsidP="00D13CAE">
      <w:pPr>
        <w:pStyle w:val="af2"/>
        <w:spacing w:before="0" w:beforeAutospacing="0" w:after="0" w:afterAutospacing="0"/>
        <w:rPr>
          <w:rFonts w:asciiTheme="minorHAnsi" w:hAnsiTheme="minorHAnsi"/>
        </w:rPr>
      </w:pPr>
    </w:p>
    <w:p w14:paraId="56F202FE" w14:textId="13F3428F" w:rsidR="00BF1FFD" w:rsidRPr="00F944E7" w:rsidRDefault="00BF1FFD" w:rsidP="00D13CAE">
      <w:pPr>
        <w:pStyle w:val="af2"/>
        <w:spacing w:before="0" w:beforeAutospacing="0" w:after="0" w:afterAutospacing="0"/>
        <w:rPr>
          <w:rFonts w:asciiTheme="minorHAnsi" w:hAnsiTheme="minorHAnsi" w:cstheme="minorHAnsi"/>
          <w:sz w:val="22"/>
          <w:szCs w:val="22"/>
        </w:rPr>
      </w:pPr>
      <w:r w:rsidRPr="00F944E7">
        <w:rPr>
          <w:rFonts w:asciiTheme="minorHAnsi" w:hAnsiTheme="minorHAnsi" w:cstheme="minorHAnsi"/>
          <w:sz w:val="22"/>
          <w:szCs w:val="22"/>
        </w:rPr>
        <w:br w:type="page"/>
      </w:r>
    </w:p>
    <w:p w14:paraId="1D699B93" w14:textId="77777777" w:rsidR="00110A35" w:rsidRPr="00F944E7" w:rsidRDefault="00571CBC" w:rsidP="00523C57">
      <w:pPr>
        <w:pStyle w:val="10"/>
        <w:spacing w:before="0" w:line="240" w:lineRule="auto"/>
        <w:jc w:val="center"/>
        <w:rPr>
          <w:rFonts w:asciiTheme="minorHAnsi" w:hAnsiTheme="minorHAnsi" w:cstheme="minorHAnsi"/>
          <w:color w:val="auto"/>
        </w:rPr>
      </w:pPr>
      <w:bookmarkStart w:id="84" w:name="_Toc165922439"/>
      <w:r w:rsidRPr="00F944E7">
        <w:rPr>
          <w:rFonts w:asciiTheme="minorHAnsi" w:hAnsiTheme="minorHAnsi" w:cstheme="minorHAnsi"/>
          <w:color w:val="auto"/>
        </w:rPr>
        <w:lastRenderedPageBreak/>
        <w:t>7</w:t>
      </w:r>
      <w:r w:rsidR="009132B3" w:rsidRPr="00F944E7">
        <w:rPr>
          <w:rFonts w:asciiTheme="minorHAnsi" w:hAnsiTheme="minorHAnsi" w:cstheme="minorHAnsi"/>
          <w:color w:val="auto"/>
        </w:rPr>
        <w:t xml:space="preserve">. </w:t>
      </w:r>
      <w:r w:rsidR="00110A35" w:rsidRPr="00F944E7">
        <w:rPr>
          <w:rFonts w:asciiTheme="minorHAnsi" w:hAnsiTheme="minorHAnsi" w:cstheme="minorHAnsi"/>
          <w:color w:val="auto"/>
        </w:rPr>
        <w:t xml:space="preserve">РЕКОМЕНДАЦИИ </w:t>
      </w:r>
      <w:r w:rsidR="00BA5695" w:rsidRPr="00F944E7">
        <w:rPr>
          <w:rFonts w:asciiTheme="minorHAnsi" w:hAnsiTheme="minorHAnsi" w:cstheme="minorHAnsi"/>
          <w:color w:val="auto"/>
        </w:rPr>
        <w:t>И НАПУТСТВИЯ</w:t>
      </w:r>
      <w:bookmarkEnd w:id="84"/>
    </w:p>
    <w:p w14:paraId="77820CF2" w14:textId="77777777" w:rsidR="00110A35" w:rsidRPr="00F944E7" w:rsidRDefault="00110A35" w:rsidP="00523C57"/>
    <w:p w14:paraId="5337A91B" w14:textId="77777777" w:rsidR="00110A35" w:rsidRPr="00F944E7" w:rsidRDefault="00110A35" w:rsidP="00523C57">
      <w:pPr>
        <w:pStyle w:val="20"/>
        <w:spacing w:before="0" w:line="240" w:lineRule="auto"/>
        <w:jc w:val="center"/>
        <w:rPr>
          <w:rFonts w:asciiTheme="minorHAnsi" w:hAnsiTheme="minorHAnsi" w:cstheme="minorHAnsi"/>
          <w:b/>
          <w:color w:val="auto"/>
          <w:sz w:val="28"/>
          <w:szCs w:val="28"/>
        </w:rPr>
      </w:pPr>
      <w:bookmarkStart w:id="85" w:name="_Toc165922440"/>
      <w:r w:rsidRPr="00F944E7">
        <w:rPr>
          <w:rFonts w:asciiTheme="minorHAnsi" w:hAnsiTheme="minorHAnsi" w:cstheme="minorHAnsi"/>
          <w:b/>
          <w:color w:val="auto"/>
          <w:sz w:val="28"/>
          <w:szCs w:val="28"/>
        </w:rPr>
        <w:t>7.1. Рекомендации по подготовке</w:t>
      </w:r>
      <w:r w:rsidR="00BA5695" w:rsidRPr="00F944E7">
        <w:rPr>
          <w:rFonts w:asciiTheme="minorHAnsi" w:hAnsiTheme="minorHAnsi" w:cstheme="minorHAnsi"/>
          <w:b/>
          <w:color w:val="auto"/>
          <w:sz w:val="28"/>
          <w:szCs w:val="28"/>
        </w:rPr>
        <w:t xml:space="preserve"> к экзамену</w:t>
      </w:r>
      <w:bookmarkEnd w:id="85"/>
    </w:p>
    <w:p w14:paraId="195F6121" w14:textId="54EBA4E8" w:rsidR="00EA129C" w:rsidRPr="00F944E7" w:rsidRDefault="002F7EEB" w:rsidP="00523C57">
      <w:pPr>
        <w:spacing w:before="120" w:after="60"/>
        <w:ind w:firstLine="709"/>
        <w:jc w:val="both"/>
        <w:rPr>
          <w:rFonts w:asciiTheme="minorHAnsi" w:hAnsiTheme="minorHAnsi" w:cstheme="minorHAnsi"/>
        </w:rPr>
      </w:pPr>
      <w:r w:rsidRPr="00F944E7">
        <w:rPr>
          <w:rFonts w:asciiTheme="minorHAnsi" w:hAnsiTheme="minorHAnsi" w:cstheme="minorHAnsi"/>
          <w:b/>
          <w:bCs/>
        </w:rPr>
        <w:t>7.1.</w:t>
      </w:r>
      <w:r w:rsidR="00EA129C" w:rsidRPr="00F944E7">
        <w:rPr>
          <w:rFonts w:asciiTheme="minorHAnsi" w:hAnsiTheme="minorHAnsi" w:cstheme="minorHAnsi"/>
          <w:b/>
          <w:bCs/>
        </w:rPr>
        <w:t>1.</w:t>
      </w:r>
      <w:r w:rsidR="00EA129C" w:rsidRPr="00F944E7">
        <w:rPr>
          <w:rFonts w:asciiTheme="minorHAnsi" w:hAnsiTheme="minorHAnsi" w:cstheme="minorHAnsi"/>
        </w:rPr>
        <w:t xml:space="preserve"> Обобщение положительного и отрицательного опыта подготовки к сдаче квалификационного экзамена Оценщиков за 2017-202</w:t>
      </w:r>
      <w:r w:rsidR="00003128" w:rsidRPr="00F944E7">
        <w:rPr>
          <w:rFonts w:asciiTheme="minorHAnsi" w:hAnsiTheme="minorHAnsi" w:cstheme="minorHAnsi"/>
        </w:rPr>
        <w:t>5</w:t>
      </w:r>
      <w:r w:rsidR="00EA129C" w:rsidRPr="00F944E7">
        <w:rPr>
          <w:rFonts w:asciiTheme="minorHAnsi" w:hAnsiTheme="minorHAnsi" w:cstheme="minorHAnsi"/>
        </w:rPr>
        <w:t xml:space="preserve"> годы позволяет рекомендовать следующие схемы подготовки:</w:t>
      </w:r>
    </w:p>
    <w:p w14:paraId="7B1DED2D" w14:textId="77777777" w:rsidR="00EA129C" w:rsidRPr="00F944E7" w:rsidRDefault="002F7EEB" w:rsidP="00523C57">
      <w:pPr>
        <w:spacing w:before="60" w:after="120"/>
        <w:ind w:firstLine="709"/>
        <w:jc w:val="both"/>
        <w:rPr>
          <w:rFonts w:asciiTheme="minorHAnsi" w:hAnsiTheme="minorHAnsi" w:cstheme="minorHAnsi"/>
        </w:rPr>
      </w:pPr>
      <w:r w:rsidRPr="00F944E7">
        <w:rPr>
          <w:rFonts w:asciiTheme="minorHAnsi" w:hAnsiTheme="minorHAnsi" w:cstheme="minorHAnsi"/>
          <w:b/>
          <w:bCs/>
        </w:rPr>
        <w:t>7.</w:t>
      </w:r>
      <w:r w:rsidR="00EA129C" w:rsidRPr="00F944E7">
        <w:rPr>
          <w:rFonts w:asciiTheme="minorHAnsi" w:hAnsiTheme="minorHAnsi" w:cstheme="minorHAnsi"/>
          <w:b/>
          <w:bCs/>
        </w:rPr>
        <w:t>1.</w:t>
      </w:r>
      <w:r w:rsidRPr="00F944E7">
        <w:rPr>
          <w:rFonts w:asciiTheme="minorHAnsi" w:hAnsiTheme="minorHAnsi" w:cstheme="minorHAnsi"/>
          <w:b/>
          <w:bCs/>
        </w:rPr>
        <w:t>1.1</w:t>
      </w:r>
      <w:r w:rsidR="00EA129C" w:rsidRPr="00F944E7">
        <w:rPr>
          <w:rFonts w:asciiTheme="minorHAnsi" w:hAnsiTheme="minorHAnsi" w:cstheme="minorHAnsi"/>
          <w:b/>
          <w:bCs/>
        </w:rPr>
        <w:t>.</w:t>
      </w:r>
      <w:r w:rsidR="00EA129C" w:rsidRPr="00F944E7">
        <w:rPr>
          <w:rFonts w:asciiTheme="minorHAnsi" w:hAnsiTheme="minorHAnsi" w:cstheme="minorHAnsi"/>
        </w:rPr>
        <w:t xml:space="preserve"> Для тех, кто не имеет глубоких познаний в сфере оценочной деятельности (например, для тех, кто только собирается стать Оценщиком):</w:t>
      </w:r>
    </w:p>
    <w:p w14:paraId="4620CE69" w14:textId="77777777" w:rsidR="00EA129C" w:rsidRPr="00F944E7" w:rsidRDefault="00EA129C" w:rsidP="00523C57">
      <w:pPr>
        <w:spacing w:before="120" w:after="120"/>
        <w:ind w:firstLine="709"/>
        <w:jc w:val="right"/>
        <w:rPr>
          <w:rFonts w:asciiTheme="minorHAnsi" w:hAnsiTheme="minorHAnsi" w:cstheme="minorHAnsi"/>
          <w:noProof/>
        </w:rPr>
      </w:pPr>
      <w:r w:rsidRPr="00F944E7">
        <w:rPr>
          <w:rFonts w:asciiTheme="minorHAnsi" w:hAnsiTheme="minorHAnsi" w:cstheme="minorHAnsi"/>
        </w:rPr>
        <w:t xml:space="preserve">Таблица </w:t>
      </w:r>
      <w:r w:rsidR="00B545D4" w:rsidRPr="00F944E7">
        <w:rPr>
          <w:rFonts w:asciiTheme="minorHAnsi" w:hAnsiTheme="minorHAnsi" w:cstheme="minorHAnsi"/>
        </w:rPr>
        <w:fldChar w:fldCharType="begin"/>
      </w:r>
      <w:r w:rsidRPr="00F944E7">
        <w:rPr>
          <w:rFonts w:asciiTheme="minorHAnsi" w:hAnsiTheme="minorHAnsi" w:cstheme="minorHAnsi"/>
        </w:rPr>
        <w:instrText xml:space="preserve"> SEQ Таблица \* ARABIC </w:instrText>
      </w:r>
      <w:r w:rsidR="00B545D4" w:rsidRPr="00F944E7">
        <w:rPr>
          <w:rFonts w:asciiTheme="minorHAnsi" w:hAnsiTheme="minorHAnsi" w:cstheme="minorHAnsi"/>
        </w:rPr>
        <w:fldChar w:fldCharType="separate"/>
      </w:r>
      <w:r w:rsidRPr="00F944E7">
        <w:rPr>
          <w:rFonts w:asciiTheme="minorHAnsi" w:hAnsiTheme="minorHAnsi" w:cstheme="minorHAnsi"/>
          <w:noProof/>
        </w:rPr>
        <w:t>1</w:t>
      </w:r>
      <w:r w:rsidR="00B545D4" w:rsidRPr="00F944E7">
        <w:rPr>
          <w:rFonts w:asciiTheme="minorHAnsi" w:hAnsiTheme="minorHAnsi" w:cstheme="minorHAnsi"/>
          <w:noProof/>
        </w:rPr>
        <w:fldChar w:fldCharType="end"/>
      </w:r>
      <w:r w:rsidRPr="00F944E7">
        <w:rPr>
          <w:rFonts w:asciiTheme="minorHAnsi" w:hAnsiTheme="minorHAnsi" w:cstheme="minorHAnsi"/>
          <w:noProof/>
        </w:rPr>
        <w:t>.</w:t>
      </w:r>
    </w:p>
    <w:p w14:paraId="739B5DBF" w14:textId="77777777" w:rsidR="00EA129C" w:rsidRPr="00F944E7" w:rsidRDefault="00EA129C" w:rsidP="00523C57">
      <w:pPr>
        <w:spacing w:before="120" w:after="120"/>
        <w:jc w:val="center"/>
        <w:rPr>
          <w:rFonts w:asciiTheme="minorHAnsi" w:hAnsiTheme="minorHAnsi" w:cstheme="minorHAnsi"/>
        </w:rPr>
      </w:pPr>
      <w:r w:rsidRPr="00F944E7">
        <w:rPr>
          <w:rFonts w:asciiTheme="minorHAnsi" w:hAnsiTheme="minorHAnsi" w:cstheme="minorHAnsi"/>
          <w:noProof/>
        </w:rPr>
        <w:t>Рекомендуемая общая последовательность подготовки к экзамену</w:t>
      </w:r>
    </w:p>
    <w:tbl>
      <w:tblPr>
        <w:tblStyle w:val="a4"/>
        <w:tblW w:w="0" w:type="auto"/>
        <w:jc w:val="center"/>
        <w:tblLook w:val="04A0" w:firstRow="1" w:lastRow="0" w:firstColumn="1" w:lastColumn="0" w:noHBand="0" w:noVBand="1"/>
      </w:tblPr>
      <w:tblGrid>
        <w:gridCol w:w="576"/>
        <w:gridCol w:w="3814"/>
        <w:gridCol w:w="4955"/>
      </w:tblGrid>
      <w:tr w:rsidR="00EA129C" w:rsidRPr="00F944E7" w14:paraId="3CCA0379" w14:textId="77777777" w:rsidTr="00AF7933">
        <w:trPr>
          <w:tblHeader/>
          <w:jc w:val="center"/>
        </w:trPr>
        <w:tc>
          <w:tcPr>
            <w:tcW w:w="576" w:type="dxa"/>
            <w:shd w:val="clear" w:color="auto" w:fill="D9D9D9" w:themeFill="background1" w:themeFillShade="D9"/>
            <w:vAlign w:val="center"/>
          </w:tcPr>
          <w:p w14:paraId="2A684CCB" w14:textId="77777777" w:rsidR="00EA129C" w:rsidRPr="00F944E7" w:rsidRDefault="00EA129C" w:rsidP="00523C57">
            <w:pPr>
              <w:jc w:val="center"/>
              <w:rPr>
                <w:rFonts w:asciiTheme="minorHAnsi" w:hAnsiTheme="minorHAnsi" w:cstheme="minorHAnsi"/>
                <w:b/>
              </w:rPr>
            </w:pPr>
            <w:r w:rsidRPr="00F944E7">
              <w:rPr>
                <w:rFonts w:asciiTheme="minorHAnsi" w:hAnsiTheme="minorHAnsi" w:cstheme="minorHAnsi"/>
                <w:b/>
              </w:rPr>
              <w:t>№ п</w:t>
            </w:r>
            <w:r w:rsidRPr="00F944E7">
              <w:rPr>
                <w:rFonts w:asciiTheme="minorHAnsi" w:hAnsiTheme="minorHAnsi" w:cstheme="minorHAnsi"/>
                <w:b/>
                <w:lang w:val="en-US"/>
              </w:rPr>
              <w:t>/</w:t>
            </w:r>
            <w:r w:rsidRPr="00F944E7">
              <w:rPr>
                <w:rFonts w:asciiTheme="minorHAnsi" w:hAnsiTheme="minorHAnsi" w:cstheme="minorHAnsi"/>
                <w:b/>
              </w:rPr>
              <w:t>п</w:t>
            </w:r>
          </w:p>
        </w:tc>
        <w:tc>
          <w:tcPr>
            <w:tcW w:w="3814" w:type="dxa"/>
            <w:shd w:val="clear" w:color="auto" w:fill="D9D9D9" w:themeFill="background1" w:themeFillShade="D9"/>
            <w:vAlign w:val="center"/>
          </w:tcPr>
          <w:p w14:paraId="7E56CA81" w14:textId="77777777" w:rsidR="00EA129C" w:rsidRPr="00F944E7" w:rsidRDefault="00EA129C" w:rsidP="00523C57">
            <w:pPr>
              <w:jc w:val="center"/>
              <w:rPr>
                <w:rFonts w:asciiTheme="minorHAnsi" w:hAnsiTheme="minorHAnsi" w:cstheme="minorHAnsi"/>
                <w:b/>
              </w:rPr>
            </w:pPr>
            <w:r w:rsidRPr="00F944E7">
              <w:rPr>
                <w:rFonts w:asciiTheme="minorHAnsi" w:hAnsiTheme="minorHAnsi" w:cstheme="minorHAnsi"/>
                <w:b/>
              </w:rPr>
              <w:t>Этап</w:t>
            </w:r>
          </w:p>
        </w:tc>
        <w:tc>
          <w:tcPr>
            <w:tcW w:w="4955" w:type="dxa"/>
            <w:shd w:val="clear" w:color="auto" w:fill="D9D9D9" w:themeFill="background1" w:themeFillShade="D9"/>
            <w:vAlign w:val="center"/>
          </w:tcPr>
          <w:p w14:paraId="62A3B0FF" w14:textId="77777777" w:rsidR="00EA129C" w:rsidRPr="00F944E7" w:rsidRDefault="00EA129C" w:rsidP="00523C57">
            <w:pPr>
              <w:jc w:val="center"/>
              <w:rPr>
                <w:rFonts w:asciiTheme="minorHAnsi" w:hAnsiTheme="minorHAnsi" w:cstheme="minorHAnsi"/>
                <w:b/>
              </w:rPr>
            </w:pPr>
            <w:r w:rsidRPr="00F944E7">
              <w:rPr>
                <w:rFonts w:asciiTheme="minorHAnsi" w:hAnsiTheme="minorHAnsi" w:cstheme="minorHAnsi"/>
                <w:b/>
              </w:rPr>
              <w:t>Комментарий</w:t>
            </w:r>
          </w:p>
        </w:tc>
      </w:tr>
      <w:tr w:rsidR="00EA129C" w:rsidRPr="00F944E7" w14:paraId="2ACF8A4B" w14:textId="77777777" w:rsidTr="00AF7933">
        <w:trPr>
          <w:jc w:val="center"/>
        </w:trPr>
        <w:tc>
          <w:tcPr>
            <w:tcW w:w="9345" w:type="dxa"/>
            <w:gridSpan w:val="3"/>
          </w:tcPr>
          <w:p w14:paraId="2CF414D2" w14:textId="77777777" w:rsidR="00EA129C" w:rsidRPr="00F944E7" w:rsidRDefault="00EA129C" w:rsidP="00523C57">
            <w:pPr>
              <w:jc w:val="center"/>
              <w:rPr>
                <w:rFonts w:asciiTheme="minorHAnsi" w:hAnsiTheme="minorHAnsi" w:cstheme="minorHAnsi"/>
                <w:i/>
                <w:iCs/>
              </w:rPr>
            </w:pPr>
            <w:r w:rsidRPr="00F944E7">
              <w:rPr>
                <w:rFonts w:asciiTheme="minorHAnsi" w:hAnsiTheme="minorHAnsi" w:cstheme="minorHAnsi"/>
                <w:i/>
                <w:iCs/>
              </w:rPr>
              <w:t>Теоретические основы оценочной деятельности</w:t>
            </w:r>
          </w:p>
        </w:tc>
      </w:tr>
      <w:tr w:rsidR="00EA129C" w:rsidRPr="00F944E7" w14:paraId="6E931A35" w14:textId="77777777" w:rsidTr="00AF7933">
        <w:trPr>
          <w:jc w:val="center"/>
        </w:trPr>
        <w:tc>
          <w:tcPr>
            <w:tcW w:w="576" w:type="dxa"/>
          </w:tcPr>
          <w:p w14:paraId="76F91617" w14:textId="77777777" w:rsidR="00EA129C" w:rsidRPr="00F944E7" w:rsidRDefault="00EA129C" w:rsidP="00523C57">
            <w:pPr>
              <w:jc w:val="center"/>
              <w:rPr>
                <w:rFonts w:asciiTheme="minorHAnsi" w:hAnsiTheme="minorHAnsi" w:cstheme="minorHAnsi"/>
              </w:rPr>
            </w:pPr>
            <w:r w:rsidRPr="00F944E7">
              <w:rPr>
                <w:rFonts w:asciiTheme="minorHAnsi" w:hAnsiTheme="minorHAnsi" w:cstheme="minorHAnsi"/>
              </w:rPr>
              <w:t>1</w:t>
            </w:r>
          </w:p>
        </w:tc>
        <w:tc>
          <w:tcPr>
            <w:tcW w:w="3814" w:type="dxa"/>
          </w:tcPr>
          <w:p w14:paraId="4CD16F0F" w14:textId="77777777" w:rsidR="00EA129C" w:rsidRPr="00F944E7" w:rsidRDefault="00EA129C" w:rsidP="00523C57">
            <w:pPr>
              <w:rPr>
                <w:rFonts w:asciiTheme="minorHAnsi" w:hAnsiTheme="minorHAnsi" w:cstheme="minorHAnsi"/>
              </w:rPr>
            </w:pPr>
            <w:r w:rsidRPr="00F944E7">
              <w:rPr>
                <w:rFonts w:asciiTheme="minorHAnsi" w:hAnsiTheme="minorHAnsi" w:cstheme="minorHAnsi"/>
              </w:rPr>
              <w:t>Изучение (повторение) теоретических основ оценочной деятельности по соответствующему направлению</w:t>
            </w:r>
          </w:p>
        </w:tc>
        <w:tc>
          <w:tcPr>
            <w:tcW w:w="4955" w:type="dxa"/>
          </w:tcPr>
          <w:p w14:paraId="199E7249" w14:textId="77777777" w:rsidR="00105517" w:rsidRPr="00F944E7" w:rsidRDefault="00105517" w:rsidP="00523C57">
            <w:pPr>
              <w:rPr>
                <w:rFonts w:asciiTheme="minorHAnsi" w:hAnsiTheme="minorHAnsi" w:cstheme="minorHAnsi"/>
              </w:rPr>
            </w:pPr>
            <w:r w:rsidRPr="00F944E7">
              <w:rPr>
                <w:rFonts w:asciiTheme="minorHAnsi" w:hAnsiTheme="minorHAnsi" w:cstheme="minorHAnsi"/>
              </w:rPr>
              <w:t>На основе профильного учебника</w:t>
            </w:r>
            <w:r w:rsidRPr="00F944E7">
              <w:rPr>
                <w:rStyle w:val="af"/>
                <w:rFonts w:asciiTheme="minorHAnsi" w:hAnsiTheme="minorHAnsi" w:cstheme="minorHAnsi"/>
              </w:rPr>
              <w:footnoteReference w:id="7"/>
            </w:r>
            <w:r w:rsidRPr="00F944E7">
              <w:rPr>
                <w:rFonts w:asciiTheme="minorHAnsi" w:hAnsiTheme="minorHAnsi" w:cstheme="minorHAnsi"/>
              </w:rPr>
              <w:t xml:space="preserve"> или</w:t>
            </w:r>
            <w:r w:rsidRPr="00F944E7">
              <w:rPr>
                <w:rFonts w:asciiTheme="minorHAnsi" w:hAnsiTheme="minorHAnsi" w:cstheme="minorHAnsi"/>
                <w:lang w:val="en-US"/>
              </w:rPr>
              <w:t> </w:t>
            </w:r>
            <w:r w:rsidRPr="00F944E7">
              <w:rPr>
                <w:rFonts w:asciiTheme="minorHAnsi" w:hAnsiTheme="minorHAnsi" w:cstheme="minorHAnsi"/>
              </w:rPr>
              <w:t xml:space="preserve">методических материалов портала </w:t>
            </w:r>
            <w:r w:rsidRPr="00F944E7">
              <w:rPr>
                <w:rFonts w:asciiTheme="minorHAnsi" w:hAnsiTheme="minorHAnsi" w:cstheme="minorHAnsi"/>
                <w:lang w:val="en-US"/>
              </w:rPr>
              <w:t>kvalexam</w:t>
            </w:r>
            <w:r w:rsidRPr="00F944E7">
              <w:rPr>
                <w:rFonts w:asciiTheme="minorHAnsi" w:hAnsiTheme="minorHAnsi" w:cstheme="minorHAnsi"/>
              </w:rPr>
              <w:t>.</w:t>
            </w:r>
            <w:r w:rsidRPr="00F944E7">
              <w:rPr>
                <w:rFonts w:asciiTheme="minorHAnsi" w:hAnsiTheme="minorHAnsi" w:cstheme="minorHAnsi"/>
                <w:lang w:val="en-US"/>
              </w:rPr>
              <w:t>ru</w:t>
            </w:r>
          </w:p>
        </w:tc>
      </w:tr>
      <w:tr w:rsidR="00EA129C" w:rsidRPr="00F944E7" w14:paraId="2579CB97" w14:textId="77777777" w:rsidTr="00AF7933">
        <w:trPr>
          <w:jc w:val="center"/>
        </w:trPr>
        <w:tc>
          <w:tcPr>
            <w:tcW w:w="576" w:type="dxa"/>
          </w:tcPr>
          <w:p w14:paraId="1C614C3B" w14:textId="77777777" w:rsidR="00EA129C" w:rsidRPr="00F944E7" w:rsidRDefault="00EA129C" w:rsidP="00523C57">
            <w:pPr>
              <w:jc w:val="center"/>
              <w:rPr>
                <w:rFonts w:asciiTheme="minorHAnsi" w:hAnsiTheme="minorHAnsi" w:cstheme="minorHAnsi"/>
              </w:rPr>
            </w:pPr>
            <w:r w:rsidRPr="00F944E7">
              <w:rPr>
                <w:rFonts w:asciiTheme="minorHAnsi" w:hAnsiTheme="minorHAnsi" w:cstheme="minorHAnsi"/>
              </w:rPr>
              <w:t>2</w:t>
            </w:r>
          </w:p>
        </w:tc>
        <w:tc>
          <w:tcPr>
            <w:tcW w:w="3814" w:type="dxa"/>
          </w:tcPr>
          <w:p w14:paraId="5BB63957" w14:textId="77777777" w:rsidR="00EA129C" w:rsidRPr="00F944E7" w:rsidRDefault="00EA129C" w:rsidP="00523C57">
            <w:pPr>
              <w:rPr>
                <w:rFonts w:asciiTheme="minorHAnsi" w:hAnsiTheme="minorHAnsi" w:cstheme="minorHAnsi"/>
              </w:rPr>
            </w:pPr>
            <w:r w:rsidRPr="00F944E7">
              <w:rPr>
                <w:rFonts w:asciiTheme="minorHAnsi" w:hAnsiTheme="minorHAnsi" w:cstheme="minorHAnsi"/>
              </w:rPr>
              <w:t>Многоразовое прохождение пробных тестов, состоящих из вопросов на знание теоретических основ оценочной деятельности</w:t>
            </w:r>
          </w:p>
        </w:tc>
        <w:tc>
          <w:tcPr>
            <w:tcW w:w="4955" w:type="dxa"/>
          </w:tcPr>
          <w:p w14:paraId="78C2AA80" w14:textId="77777777" w:rsidR="00EA129C" w:rsidRPr="00F944E7" w:rsidRDefault="00EA129C" w:rsidP="00523C57">
            <w:pPr>
              <w:rPr>
                <w:rFonts w:asciiTheme="minorHAnsi" w:hAnsiTheme="minorHAnsi" w:cstheme="minorHAnsi"/>
              </w:rPr>
            </w:pPr>
            <w:r w:rsidRPr="00F944E7">
              <w:rPr>
                <w:rFonts w:asciiTheme="minorHAnsi" w:hAnsiTheme="minorHAnsi" w:cstheme="minorHAnsi"/>
              </w:rPr>
              <w:t xml:space="preserve">Бесплатные тесты доступны в модуле тестирования портала #оценщикивместе – </w:t>
            </w:r>
            <w:r w:rsidRPr="00F944E7">
              <w:rPr>
                <w:rFonts w:asciiTheme="minorHAnsi" w:hAnsiTheme="minorHAnsi" w:cstheme="minorHAnsi"/>
                <w:lang w:val="en-US"/>
              </w:rPr>
              <w:t>test</w:t>
            </w:r>
            <w:r w:rsidRPr="00F944E7">
              <w:rPr>
                <w:rFonts w:asciiTheme="minorHAnsi" w:hAnsiTheme="minorHAnsi" w:cstheme="minorHAnsi"/>
              </w:rPr>
              <w:t>.</w:t>
            </w:r>
            <w:r w:rsidRPr="00F944E7">
              <w:rPr>
                <w:rFonts w:asciiTheme="minorHAnsi" w:hAnsiTheme="minorHAnsi" w:cstheme="minorHAnsi"/>
                <w:lang w:val="en-US"/>
              </w:rPr>
              <w:t>kvalexam</w:t>
            </w:r>
            <w:r w:rsidRPr="00F944E7">
              <w:rPr>
                <w:rFonts w:asciiTheme="minorHAnsi" w:hAnsiTheme="minorHAnsi" w:cstheme="minorHAnsi"/>
              </w:rPr>
              <w:t>.</w:t>
            </w:r>
            <w:r w:rsidRPr="00F944E7">
              <w:rPr>
                <w:rFonts w:asciiTheme="minorHAnsi" w:hAnsiTheme="minorHAnsi" w:cstheme="minorHAnsi"/>
                <w:lang w:val="en-US"/>
              </w:rPr>
              <w:t>ru</w:t>
            </w:r>
            <w:r w:rsidRPr="00F944E7">
              <w:rPr>
                <w:rFonts w:asciiTheme="minorHAnsi" w:hAnsiTheme="minorHAnsi" w:cstheme="minorHAnsi"/>
              </w:rPr>
              <w:t>. Названия тестов:</w:t>
            </w:r>
          </w:p>
          <w:p w14:paraId="5F13DFEB" w14:textId="77777777" w:rsidR="00EA129C" w:rsidRPr="00F944E7" w:rsidRDefault="00EA129C" w:rsidP="00336075">
            <w:pPr>
              <w:pStyle w:val="a5"/>
              <w:numPr>
                <w:ilvl w:val="0"/>
                <w:numId w:val="674"/>
              </w:numPr>
              <w:spacing w:after="0" w:line="240" w:lineRule="auto"/>
              <w:jc w:val="both"/>
              <w:rPr>
                <w:rFonts w:cstheme="minorHAnsi"/>
                <w:lang w:eastAsia="ru-RU"/>
              </w:rPr>
            </w:pPr>
            <w:r w:rsidRPr="00F944E7">
              <w:rPr>
                <w:rFonts w:cstheme="minorHAnsi"/>
                <w:lang w:eastAsia="ru-RU"/>
              </w:rPr>
              <w:t>теория «Недвижимость»;</w:t>
            </w:r>
          </w:p>
          <w:p w14:paraId="1882181C" w14:textId="77777777" w:rsidR="00EA129C" w:rsidRPr="00F944E7" w:rsidRDefault="00EA129C" w:rsidP="00336075">
            <w:pPr>
              <w:pStyle w:val="a5"/>
              <w:numPr>
                <w:ilvl w:val="0"/>
                <w:numId w:val="674"/>
              </w:numPr>
              <w:spacing w:after="0" w:line="240" w:lineRule="auto"/>
              <w:jc w:val="both"/>
              <w:rPr>
                <w:rFonts w:cstheme="minorHAnsi"/>
                <w:lang w:eastAsia="ru-RU"/>
              </w:rPr>
            </w:pPr>
            <w:r w:rsidRPr="00F944E7">
              <w:rPr>
                <w:rFonts w:cstheme="minorHAnsi"/>
                <w:lang w:eastAsia="ru-RU"/>
              </w:rPr>
              <w:t>теория «Движимое имущество»;</w:t>
            </w:r>
          </w:p>
          <w:p w14:paraId="51E3A690" w14:textId="77777777" w:rsidR="00EA129C" w:rsidRPr="00F944E7" w:rsidRDefault="00EA129C" w:rsidP="00336075">
            <w:pPr>
              <w:pStyle w:val="a5"/>
              <w:numPr>
                <w:ilvl w:val="0"/>
                <w:numId w:val="674"/>
              </w:numPr>
              <w:spacing w:after="0" w:line="240" w:lineRule="auto"/>
              <w:jc w:val="both"/>
              <w:rPr>
                <w:rFonts w:cstheme="minorHAnsi"/>
                <w:lang w:eastAsia="ru-RU"/>
              </w:rPr>
            </w:pPr>
            <w:r w:rsidRPr="00F944E7">
              <w:rPr>
                <w:rFonts w:cstheme="minorHAnsi"/>
                <w:lang w:eastAsia="ru-RU"/>
              </w:rPr>
              <w:t>теория «Бизнес».</w:t>
            </w:r>
          </w:p>
        </w:tc>
      </w:tr>
      <w:tr w:rsidR="00EA129C" w:rsidRPr="00F944E7" w14:paraId="031447FA" w14:textId="77777777" w:rsidTr="00AF7933">
        <w:trPr>
          <w:jc w:val="center"/>
        </w:trPr>
        <w:tc>
          <w:tcPr>
            <w:tcW w:w="9345" w:type="dxa"/>
            <w:gridSpan w:val="3"/>
          </w:tcPr>
          <w:p w14:paraId="4C841B33" w14:textId="77777777" w:rsidR="00EA129C" w:rsidRPr="00F944E7" w:rsidRDefault="00EA129C" w:rsidP="00523C57">
            <w:pPr>
              <w:jc w:val="center"/>
              <w:rPr>
                <w:rFonts w:asciiTheme="minorHAnsi" w:hAnsiTheme="minorHAnsi" w:cstheme="minorHAnsi"/>
                <w:i/>
                <w:iCs/>
              </w:rPr>
            </w:pPr>
            <w:r w:rsidRPr="00F944E7">
              <w:rPr>
                <w:rFonts w:asciiTheme="minorHAnsi" w:hAnsiTheme="minorHAnsi" w:cstheme="minorHAnsi"/>
                <w:i/>
                <w:iCs/>
              </w:rPr>
              <w:t>Решение задач</w:t>
            </w:r>
          </w:p>
        </w:tc>
      </w:tr>
      <w:tr w:rsidR="00EA129C" w:rsidRPr="00F944E7" w14:paraId="1FFE302C" w14:textId="77777777" w:rsidTr="00AF7933">
        <w:trPr>
          <w:jc w:val="center"/>
        </w:trPr>
        <w:tc>
          <w:tcPr>
            <w:tcW w:w="576" w:type="dxa"/>
          </w:tcPr>
          <w:p w14:paraId="3C19EA22" w14:textId="77777777" w:rsidR="00EA129C" w:rsidRPr="00F944E7" w:rsidRDefault="00EA129C" w:rsidP="00523C57">
            <w:pPr>
              <w:jc w:val="center"/>
              <w:rPr>
                <w:rFonts w:asciiTheme="minorHAnsi" w:hAnsiTheme="minorHAnsi" w:cstheme="minorHAnsi"/>
              </w:rPr>
            </w:pPr>
            <w:r w:rsidRPr="00F944E7">
              <w:rPr>
                <w:rFonts w:asciiTheme="minorHAnsi" w:hAnsiTheme="minorHAnsi" w:cstheme="minorHAnsi"/>
              </w:rPr>
              <w:t>3</w:t>
            </w:r>
          </w:p>
        </w:tc>
        <w:tc>
          <w:tcPr>
            <w:tcW w:w="3814" w:type="dxa"/>
          </w:tcPr>
          <w:p w14:paraId="4937E98E" w14:textId="77777777" w:rsidR="00EA129C" w:rsidRPr="00F944E7" w:rsidRDefault="00EA129C" w:rsidP="00523C57">
            <w:pPr>
              <w:rPr>
                <w:rFonts w:asciiTheme="minorHAnsi" w:hAnsiTheme="minorHAnsi" w:cstheme="minorHAnsi"/>
              </w:rPr>
            </w:pPr>
            <w:r w:rsidRPr="00F944E7">
              <w:rPr>
                <w:rFonts w:asciiTheme="minorHAnsi" w:hAnsiTheme="minorHAnsi" w:cstheme="minorHAnsi"/>
              </w:rPr>
              <w:t>Изучение примеров решения типовых задач</w:t>
            </w:r>
          </w:p>
        </w:tc>
        <w:tc>
          <w:tcPr>
            <w:tcW w:w="4955" w:type="dxa"/>
          </w:tcPr>
          <w:p w14:paraId="0107B6D8" w14:textId="77777777" w:rsidR="00EA129C" w:rsidRPr="00F944E7" w:rsidRDefault="00105517" w:rsidP="00523C57">
            <w:pPr>
              <w:rPr>
                <w:rFonts w:asciiTheme="minorHAnsi" w:hAnsiTheme="minorHAnsi" w:cstheme="minorHAnsi"/>
              </w:rPr>
            </w:pPr>
            <w:r w:rsidRPr="00F944E7">
              <w:rPr>
                <w:rFonts w:asciiTheme="minorHAnsi" w:hAnsiTheme="minorHAnsi" w:cstheme="minorHAnsi"/>
              </w:rPr>
              <w:t>На основе профильного учебника</w:t>
            </w:r>
            <w:r w:rsidRPr="00F944E7">
              <w:rPr>
                <w:rFonts w:asciiTheme="minorHAnsi" w:hAnsiTheme="minorHAnsi" w:cstheme="minorHAnsi"/>
                <w:vertAlign w:val="superscript"/>
              </w:rPr>
              <w:t>3</w:t>
            </w:r>
            <w:r w:rsidRPr="00F944E7">
              <w:rPr>
                <w:rFonts w:asciiTheme="minorHAnsi" w:hAnsiTheme="minorHAnsi" w:cstheme="minorHAnsi"/>
              </w:rPr>
              <w:t xml:space="preserve"> или</w:t>
            </w:r>
            <w:r w:rsidRPr="00F944E7">
              <w:rPr>
                <w:rFonts w:asciiTheme="minorHAnsi" w:hAnsiTheme="minorHAnsi" w:cstheme="minorHAnsi"/>
                <w:lang w:val="en-US"/>
              </w:rPr>
              <w:t> </w:t>
            </w:r>
            <w:r w:rsidRPr="00F944E7">
              <w:rPr>
                <w:rFonts w:asciiTheme="minorHAnsi" w:hAnsiTheme="minorHAnsi" w:cstheme="minorHAnsi"/>
              </w:rPr>
              <w:t xml:space="preserve">методических материалов портала </w:t>
            </w:r>
            <w:r w:rsidRPr="00F944E7">
              <w:rPr>
                <w:rFonts w:asciiTheme="minorHAnsi" w:hAnsiTheme="minorHAnsi" w:cstheme="minorHAnsi"/>
                <w:lang w:val="en-US"/>
              </w:rPr>
              <w:t>kvalexam</w:t>
            </w:r>
            <w:r w:rsidRPr="00F944E7">
              <w:rPr>
                <w:rFonts w:asciiTheme="minorHAnsi" w:hAnsiTheme="minorHAnsi" w:cstheme="minorHAnsi"/>
              </w:rPr>
              <w:t>.</w:t>
            </w:r>
            <w:r w:rsidRPr="00F944E7">
              <w:rPr>
                <w:rFonts w:asciiTheme="minorHAnsi" w:hAnsiTheme="minorHAnsi" w:cstheme="minorHAnsi"/>
                <w:lang w:val="en-US"/>
              </w:rPr>
              <w:t>ru</w:t>
            </w:r>
          </w:p>
        </w:tc>
      </w:tr>
      <w:tr w:rsidR="00EA129C" w:rsidRPr="00F944E7" w14:paraId="5E804587" w14:textId="77777777" w:rsidTr="00AF7933">
        <w:trPr>
          <w:jc w:val="center"/>
        </w:trPr>
        <w:tc>
          <w:tcPr>
            <w:tcW w:w="576" w:type="dxa"/>
          </w:tcPr>
          <w:p w14:paraId="758AC832" w14:textId="77777777" w:rsidR="00EA129C" w:rsidRPr="00F944E7" w:rsidRDefault="00EA129C" w:rsidP="00523C57">
            <w:pPr>
              <w:jc w:val="center"/>
              <w:rPr>
                <w:rFonts w:asciiTheme="minorHAnsi" w:hAnsiTheme="minorHAnsi" w:cstheme="minorHAnsi"/>
              </w:rPr>
            </w:pPr>
            <w:r w:rsidRPr="00F944E7">
              <w:rPr>
                <w:rFonts w:asciiTheme="minorHAnsi" w:hAnsiTheme="minorHAnsi" w:cstheme="minorHAnsi"/>
              </w:rPr>
              <w:t>4</w:t>
            </w:r>
          </w:p>
        </w:tc>
        <w:tc>
          <w:tcPr>
            <w:tcW w:w="3814" w:type="dxa"/>
          </w:tcPr>
          <w:p w14:paraId="682F250E" w14:textId="77777777" w:rsidR="00EA129C" w:rsidRPr="00F944E7" w:rsidRDefault="00EA129C" w:rsidP="00523C57">
            <w:pPr>
              <w:rPr>
                <w:rFonts w:asciiTheme="minorHAnsi" w:hAnsiTheme="minorHAnsi" w:cstheme="minorHAnsi"/>
              </w:rPr>
            </w:pPr>
            <w:r w:rsidRPr="00F944E7">
              <w:rPr>
                <w:rFonts w:asciiTheme="minorHAnsi" w:hAnsiTheme="minorHAnsi" w:cstheme="minorHAnsi"/>
              </w:rPr>
              <w:t>Анализ задач, которые фактически встретились на экзамене ранее</w:t>
            </w:r>
          </w:p>
        </w:tc>
        <w:tc>
          <w:tcPr>
            <w:tcW w:w="4955" w:type="dxa"/>
          </w:tcPr>
          <w:p w14:paraId="73AD681E" w14:textId="77777777" w:rsidR="00EA129C" w:rsidRPr="00F944E7" w:rsidRDefault="00EA129C" w:rsidP="00523C57">
            <w:pPr>
              <w:rPr>
                <w:rFonts w:asciiTheme="minorHAnsi" w:hAnsiTheme="minorHAnsi" w:cstheme="minorHAnsi"/>
              </w:rPr>
            </w:pPr>
            <w:r w:rsidRPr="00F944E7">
              <w:rPr>
                <w:rFonts w:asciiTheme="minorHAnsi" w:hAnsiTheme="minorHAnsi" w:cstheme="minorHAnsi"/>
              </w:rPr>
              <w:t xml:space="preserve">По Народной базе вопросов – </w:t>
            </w:r>
            <w:r w:rsidRPr="00F944E7">
              <w:rPr>
                <w:rFonts w:asciiTheme="minorHAnsi" w:hAnsiTheme="minorHAnsi" w:cstheme="minorHAnsi"/>
                <w:lang w:val="en-US"/>
              </w:rPr>
              <w:t>kvalexam</w:t>
            </w:r>
            <w:r w:rsidRPr="00F944E7">
              <w:rPr>
                <w:rFonts w:asciiTheme="minorHAnsi" w:hAnsiTheme="minorHAnsi" w:cstheme="minorHAnsi"/>
              </w:rPr>
              <w:t>.</w:t>
            </w:r>
            <w:r w:rsidRPr="00F944E7">
              <w:rPr>
                <w:rFonts w:asciiTheme="minorHAnsi" w:hAnsiTheme="minorHAnsi" w:cstheme="minorHAnsi"/>
                <w:lang w:val="en-US"/>
              </w:rPr>
              <w:t>ru</w:t>
            </w:r>
          </w:p>
        </w:tc>
      </w:tr>
      <w:tr w:rsidR="00EA129C" w:rsidRPr="00F944E7" w14:paraId="756BE58E" w14:textId="77777777" w:rsidTr="00AF7933">
        <w:trPr>
          <w:jc w:val="center"/>
        </w:trPr>
        <w:tc>
          <w:tcPr>
            <w:tcW w:w="576" w:type="dxa"/>
          </w:tcPr>
          <w:p w14:paraId="79F824FB" w14:textId="77777777" w:rsidR="00EA129C" w:rsidRPr="00F944E7" w:rsidRDefault="00EA129C" w:rsidP="00523C57">
            <w:pPr>
              <w:jc w:val="center"/>
              <w:rPr>
                <w:rFonts w:asciiTheme="minorHAnsi" w:hAnsiTheme="minorHAnsi" w:cstheme="minorHAnsi"/>
              </w:rPr>
            </w:pPr>
            <w:r w:rsidRPr="00F944E7">
              <w:rPr>
                <w:rFonts w:asciiTheme="minorHAnsi" w:hAnsiTheme="minorHAnsi" w:cstheme="minorHAnsi"/>
              </w:rPr>
              <w:t>5</w:t>
            </w:r>
          </w:p>
        </w:tc>
        <w:tc>
          <w:tcPr>
            <w:tcW w:w="3814" w:type="dxa"/>
          </w:tcPr>
          <w:p w14:paraId="3FAFA253" w14:textId="77777777" w:rsidR="00EA129C" w:rsidRPr="00F944E7" w:rsidRDefault="00EA129C" w:rsidP="00523C57">
            <w:pPr>
              <w:rPr>
                <w:rFonts w:asciiTheme="minorHAnsi" w:hAnsiTheme="minorHAnsi" w:cstheme="minorHAnsi"/>
              </w:rPr>
            </w:pPr>
            <w:r w:rsidRPr="00F944E7">
              <w:rPr>
                <w:rFonts w:asciiTheme="minorHAnsi" w:hAnsiTheme="minorHAnsi" w:cstheme="minorHAnsi"/>
              </w:rPr>
              <w:t>Прохождение онлайн-курсов</w:t>
            </w:r>
            <w:r w:rsidRPr="00F944E7">
              <w:rPr>
                <w:rFonts w:asciiTheme="minorHAnsi" w:hAnsiTheme="minorHAnsi" w:cstheme="minorHAnsi"/>
              </w:rPr>
              <w:br/>
              <w:t>по решению задач</w:t>
            </w:r>
          </w:p>
        </w:tc>
        <w:tc>
          <w:tcPr>
            <w:tcW w:w="4955" w:type="dxa"/>
          </w:tcPr>
          <w:p w14:paraId="4FF32EC8" w14:textId="0CAC0B4C" w:rsidR="00EA129C" w:rsidRPr="00F944E7" w:rsidRDefault="00EA129C" w:rsidP="00523C57">
            <w:pPr>
              <w:rPr>
                <w:rFonts w:asciiTheme="minorHAnsi" w:hAnsiTheme="minorHAnsi" w:cstheme="minorHAnsi"/>
              </w:rPr>
            </w:pPr>
            <w:r w:rsidRPr="00F944E7">
              <w:rPr>
                <w:rFonts w:asciiTheme="minorHAnsi" w:hAnsiTheme="minorHAnsi" w:cstheme="minorHAnsi"/>
              </w:rPr>
              <w:t xml:space="preserve">На платформе </w:t>
            </w:r>
            <w:r w:rsidRPr="00F944E7">
              <w:rPr>
                <w:rFonts w:asciiTheme="minorHAnsi" w:hAnsiTheme="minorHAnsi" w:cstheme="minorHAnsi"/>
                <w:lang w:val="en-US"/>
              </w:rPr>
              <w:t>stepik</w:t>
            </w:r>
            <w:r w:rsidRPr="00F944E7">
              <w:rPr>
                <w:rFonts w:asciiTheme="minorHAnsi" w:hAnsiTheme="minorHAnsi" w:cstheme="minorHAnsi"/>
              </w:rPr>
              <w:t>.</w:t>
            </w:r>
            <w:r w:rsidRPr="00F944E7">
              <w:rPr>
                <w:rFonts w:asciiTheme="minorHAnsi" w:hAnsiTheme="minorHAnsi" w:cstheme="minorHAnsi"/>
                <w:lang w:val="en-US"/>
              </w:rPr>
              <w:t>org</w:t>
            </w:r>
            <w:r w:rsidRPr="00F944E7">
              <w:rPr>
                <w:rStyle w:val="af"/>
                <w:rFonts w:asciiTheme="minorHAnsi" w:hAnsiTheme="minorHAnsi" w:cstheme="minorHAnsi"/>
                <w:lang w:val="en-US"/>
              </w:rPr>
              <w:footnoteReference w:id="8"/>
            </w:r>
            <w:r w:rsidRPr="00F944E7">
              <w:rPr>
                <w:rFonts w:asciiTheme="minorHAnsi" w:hAnsiTheme="minorHAnsi" w:cstheme="minorHAnsi"/>
              </w:rPr>
              <w:t xml:space="preserve"> </w:t>
            </w:r>
            <w:r w:rsidR="00BD30DA" w:rsidRPr="00F944E7">
              <w:rPr>
                <w:rFonts w:asciiTheme="minorHAnsi" w:hAnsiTheme="minorHAnsi" w:cstheme="minorHAnsi"/>
              </w:rPr>
              <w:t xml:space="preserve">маэстро </w:t>
            </w:r>
            <w:r w:rsidRPr="00F944E7">
              <w:rPr>
                <w:rFonts w:asciiTheme="minorHAnsi" w:hAnsiTheme="minorHAnsi" w:cstheme="minorHAnsi"/>
              </w:rPr>
              <w:t>Зумбергом</w:t>
            </w:r>
            <w:r w:rsidR="00004B33" w:rsidRPr="00F944E7">
              <w:rPr>
                <w:rFonts w:asciiTheme="minorHAnsi" w:hAnsiTheme="minorHAnsi" w:cstheme="minorHAnsi"/>
              </w:rPr>
              <w:t> </w:t>
            </w:r>
            <w:r w:rsidRPr="00F944E7">
              <w:rPr>
                <w:rFonts w:asciiTheme="minorHAnsi" w:hAnsiTheme="minorHAnsi" w:cstheme="minorHAnsi"/>
              </w:rPr>
              <w:t>А.В. размещены бесплатные курсы по различным направлениям квалификационного экзамена.</w:t>
            </w:r>
          </w:p>
          <w:p w14:paraId="3F568653" w14:textId="77777777" w:rsidR="00EA129C" w:rsidRPr="00F944E7" w:rsidRDefault="00EA129C" w:rsidP="00523C57">
            <w:pPr>
              <w:rPr>
                <w:rFonts w:asciiTheme="minorHAnsi" w:hAnsiTheme="minorHAnsi" w:cstheme="minorHAnsi"/>
              </w:rPr>
            </w:pPr>
            <w:r w:rsidRPr="00F944E7">
              <w:rPr>
                <w:rFonts w:asciiTheme="minorHAnsi" w:hAnsiTheme="minorHAnsi" w:cstheme="minorHAnsi"/>
              </w:rPr>
              <w:t>Данные курсы уже прошли несколько тысяч Оценщиков, после чего подавляющее большинство слушателей успешно сдали экзамены.</w:t>
            </w:r>
          </w:p>
        </w:tc>
      </w:tr>
      <w:tr w:rsidR="00EA129C" w:rsidRPr="00F944E7" w14:paraId="5942BC28" w14:textId="77777777" w:rsidTr="00AF7933">
        <w:trPr>
          <w:jc w:val="center"/>
        </w:trPr>
        <w:tc>
          <w:tcPr>
            <w:tcW w:w="576" w:type="dxa"/>
          </w:tcPr>
          <w:p w14:paraId="47527CC2" w14:textId="77777777" w:rsidR="00EA129C" w:rsidRPr="00F944E7" w:rsidRDefault="00EA129C" w:rsidP="00523C57">
            <w:pPr>
              <w:jc w:val="center"/>
              <w:rPr>
                <w:rFonts w:asciiTheme="minorHAnsi" w:hAnsiTheme="minorHAnsi" w:cstheme="minorHAnsi"/>
              </w:rPr>
            </w:pPr>
            <w:r w:rsidRPr="00F944E7">
              <w:rPr>
                <w:rFonts w:asciiTheme="minorHAnsi" w:hAnsiTheme="minorHAnsi" w:cstheme="minorHAnsi"/>
              </w:rPr>
              <w:t>6</w:t>
            </w:r>
          </w:p>
        </w:tc>
        <w:tc>
          <w:tcPr>
            <w:tcW w:w="3814" w:type="dxa"/>
          </w:tcPr>
          <w:p w14:paraId="42890833" w14:textId="77777777" w:rsidR="00EA129C" w:rsidRPr="00F944E7" w:rsidRDefault="00EA129C" w:rsidP="00523C57">
            <w:pPr>
              <w:rPr>
                <w:rFonts w:asciiTheme="minorHAnsi" w:hAnsiTheme="minorHAnsi" w:cstheme="minorHAnsi"/>
              </w:rPr>
            </w:pPr>
            <w:r w:rsidRPr="00F944E7">
              <w:rPr>
                <w:rFonts w:asciiTheme="minorHAnsi" w:hAnsiTheme="minorHAnsi" w:cstheme="minorHAnsi"/>
              </w:rPr>
              <w:t>Многоразовое прохождение пробных тестов, состоящих из задач</w:t>
            </w:r>
          </w:p>
        </w:tc>
        <w:tc>
          <w:tcPr>
            <w:tcW w:w="4955" w:type="dxa"/>
          </w:tcPr>
          <w:p w14:paraId="1E0C71AF" w14:textId="77777777" w:rsidR="00EA129C" w:rsidRPr="00F944E7" w:rsidRDefault="00EA129C" w:rsidP="00523C57">
            <w:pPr>
              <w:rPr>
                <w:rFonts w:asciiTheme="minorHAnsi" w:hAnsiTheme="minorHAnsi" w:cstheme="minorHAnsi"/>
              </w:rPr>
            </w:pPr>
            <w:r w:rsidRPr="00F944E7">
              <w:rPr>
                <w:rFonts w:asciiTheme="minorHAnsi" w:hAnsiTheme="minorHAnsi" w:cstheme="minorHAnsi"/>
              </w:rPr>
              <w:t xml:space="preserve">Тесты доступны в модуле тестирования портала #оценщикивместе – </w:t>
            </w:r>
            <w:r w:rsidRPr="00F944E7">
              <w:rPr>
                <w:rFonts w:asciiTheme="minorHAnsi" w:hAnsiTheme="minorHAnsi" w:cstheme="minorHAnsi"/>
                <w:lang w:val="en-US"/>
              </w:rPr>
              <w:t>test</w:t>
            </w:r>
            <w:r w:rsidRPr="00F944E7">
              <w:rPr>
                <w:rFonts w:asciiTheme="minorHAnsi" w:hAnsiTheme="minorHAnsi" w:cstheme="minorHAnsi"/>
              </w:rPr>
              <w:t>.</w:t>
            </w:r>
            <w:r w:rsidRPr="00F944E7">
              <w:rPr>
                <w:rFonts w:asciiTheme="minorHAnsi" w:hAnsiTheme="minorHAnsi" w:cstheme="minorHAnsi"/>
                <w:lang w:val="en-US"/>
              </w:rPr>
              <w:t>kvalexam</w:t>
            </w:r>
            <w:r w:rsidRPr="00F944E7">
              <w:rPr>
                <w:rFonts w:asciiTheme="minorHAnsi" w:hAnsiTheme="minorHAnsi" w:cstheme="minorHAnsi"/>
              </w:rPr>
              <w:t>.</w:t>
            </w:r>
            <w:r w:rsidRPr="00F944E7">
              <w:rPr>
                <w:rFonts w:asciiTheme="minorHAnsi" w:hAnsiTheme="minorHAnsi" w:cstheme="minorHAnsi"/>
                <w:lang w:val="en-US"/>
              </w:rPr>
              <w:t>ru</w:t>
            </w:r>
            <w:r w:rsidRPr="00F944E7">
              <w:rPr>
                <w:rFonts w:asciiTheme="minorHAnsi" w:hAnsiTheme="minorHAnsi" w:cstheme="minorHAnsi"/>
              </w:rPr>
              <w:t>. Названия тестов:</w:t>
            </w:r>
          </w:p>
          <w:p w14:paraId="5E72024A" w14:textId="77777777" w:rsidR="00EA129C" w:rsidRPr="00F944E7" w:rsidRDefault="00EA129C" w:rsidP="00336075">
            <w:pPr>
              <w:pStyle w:val="a5"/>
              <w:numPr>
                <w:ilvl w:val="0"/>
                <w:numId w:val="674"/>
              </w:numPr>
              <w:spacing w:after="0" w:line="240" w:lineRule="auto"/>
              <w:jc w:val="both"/>
              <w:rPr>
                <w:rFonts w:cstheme="minorHAnsi"/>
                <w:lang w:eastAsia="ru-RU"/>
              </w:rPr>
            </w:pPr>
            <w:r w:rsidRPr="00F944E7">
              <w:rPr>
                <w:rFonts w:cstheme="minorHAnsi"/>
                <w:lang w:eastAsia="ru-RU"/>
              </w:rPr>
              <w:t>практика «Недвижимость»;</w:t>
            </w:r>
          </w:p>
          <w:p w14:paraId="56CEC82B" w14:textId="77777777" w:rsidR="00EA129C" w:rsidRPr="00F944E7" w:rsidRDefault="00EA129C" w:rsidP="00336075">
            <w:pPr>
              <w:pStyle w:val="a5"/>
              <w:numPr>
                <w:ilvl w:val="0"/>
                <w:numId w:val="674"/>
              </w:numPr>
              <w:spacing w:after="0" w:line="240" w:lineRule="auto"/>
              <w:jc w:val="both"/>
              <w:rPr>
                <w:rFonts w:cstheme="minorHAnsi"/>
                <w:lang w:eastAsia="ru-RU"/>
              </w:rPr>
            </w:pPr>
            <w:r w:rsidRPr="00F944E7">
              <w:rPr>
                <w:rFonts w:cstheme="minorHAnsi"/>
                <w:lang w:eastAsia="ru-RU"/>
              </w:rPr>
              <w:t>практика «Движимое имущество»;</w:t>
            </w:r>
          </w:p>
          <w:p w14:paraId="55E1FA0E" w14:textId="77777777" w:rsidR="00EA129C" w:rsidRPr="00F944E7" w:rsidRDefault="00EA129C" w:rsidP="00336075">
            <w:pPr>
              <w:pStyle w:val="a5"/>
              <w:numPr>
                <w:ilvl w:val="0"/>
                <w:numId w:val="674"/>
              </w:numPr>
              <w:spacing w:after="0" w:line="240" w:lineRule="auto"/>
              <w:jc w:val="both"/>
              <w:rPr>
                <w:rFonts w:cstheme="minorHAnsi"/>
                <w:lang w:eastAsia="ru-RU"/>
              </w:rPr>
            </w:pPr>
            <w:r w:rsidRPr="00F944E7">
              <w:rPr>
                <w:rFonts w:cstheme="minorHAnsi"/>
                <w:lang w:eastAsia="ru-RU"/>
              </w:rPr>
              <w:lastRenderedPageBreak/>
              <w:t>практика «Бизнес».</w:t>
            </w:r>
          </w:p>
        </w:tc>
      </w:tr>
      <w:tr w:rsidR="00EA129C" w:rsidRPr="00F944E7" w14:paraId="5E48BEBF" w14:textId="77777777" w:rsidTr="00AF7933">
        <w:trPr>
          <w:jc w:val="center"/>
        </w:trPr>
        <w:tc>
          <w:tcPr>
            <w:tcW w:w="9345" w:type="dxa"/>
            <w:gridSpan w:val="3"/>
          </w:tcPr>
          <w:p w14:paraId="703938E6" w14:textId="77777777" w:rsidR="00EA129C" w:rsidRPr="00F944E7" w:rsidRDefault="00EA129C" w:rsidP="00523C57">
            <w:pPr>
              <w:jc w:val="center"/>
              <w:rPr>
                <w:rFonts w:asciiTheme="minorHAnsi" w:hAnsiTheme="minorHAnsi" w:cstheme="minorHAnsi"/>
                <w:i/>
                <w:iCs/>
              </w:rPr>
            </w:pPr>
            <w:r w:rsidRPr="00F944E7">
              <w:rPr>
                <w:rFonts w:asciiTheme="minorHAnsi" w:hAnsiTheme="minorHAnsi" w:cstheme="minorHAnsi"/>
                <w:i/>
                <w:iCs/>
              </w:rPr>
              <w:lastRenderedPageBreak/>
              <w:t>Законодательство</w:t>
            </w:r>
          </w:p>
        </w:tc>
      </w:tr>
      <w:tr w:rsidR="00EA129C" w:rsidRPr="00F944E7" w14:paraId="0DFE0152" w14:textId="77777777" w:rsidTr="00AF7933">
        <w:trPr>
          <w:jc w:val="center"/>
        </w:trPr>
        <w:tc>
          <w:tcPr>
            <w:tcW w:w="576" w:type="dxa"/>
          </w:tcPr>
          <w:p w14:paraId="27CA9482" w14:textId="77777777" w:rsidR="00EA129C" w:rsidRPr="00F944E7" w:rsidRDefault="00EA129C" w:rsidP="00523C57">
            <w:pPr>
              <w:jc w:val="center"/>
              <w:rPr>
                <w:rFonts w:asciiTheme="minorHAnsi" w:hAnsiTheme="minorHAnsi" w:cstheme="minorHAnsi"/>
              </w:rPr>
            </w:pPr>
            <w:r w:rsidRPr="00F944E7">
              <w:rPr>
                <w:rFonts w:asciiTheme="minorHAnsi" w:hAnsiTheme="minorHAnsi" w:cstheme="minorHAnsi"/>
              </w:rPr>
              <w:t>7</w:t>
            </w:r>
          </w:p>
        </w:tc>
        <w:tc>
          <w:tcPr>
            <w:tcW w:w="3814" w:type="dxa"/>
          </w:tcPr>
          <w:p w14:paraId="21B00104" w14:textId="77777777" w:rsidR="00EA129C" w:rsidRPr="00F944E7" w:rsidRDefault="00EA129C" w:rsidP="00523C57">
            <w:pPr>
              <w:rPr>
                <w:rFonts w:asciiTheme="minorHAnsi" w:hAnsiTheme="minorHAnsi" w:cstheme="minorHAnsi"/>
              </w:rPr>
            </w:pPr>
            <w:r w:rsidRPr="00F944E7">
              <w:rPr>
                <w:rFonts w:asciiTheme="minorHAnsi" w:hAnsiTheme="minorHAnsi" w:cstheme="minorHAnsi"/>
              </w:rPr>
              <w:t>Изучение (повторение) положений законодательства</w:t>
            </w:r>
          </w:p>
        </w:tc>
        <w:tc>
          <w:tcPr>
            <w:tcW w:w="4955" w:type="dxa"/>
          </w:tcPr>
          <w:p w14:paraId="7823BC5C" w14:textId="77777777" w:rsidR="00EA129C" w:rsidRPr="00F944E7" w:rsidRDefault="00105517" w:rsidP="00523C57">
            <w:pPr>
              <w:rPr>
                <w:rFonts w:asciiTheme="minorHAnsi" w:hAnsiTheme="minorHAnsi" w:cstheme="minorHAnsi"/>
              </w:rPr>
            </w:pPr>
            <w:r w:rsidRPr="00F944E7">
              <w:rPr>
                <w:rFonts w:asciiTheme="minorHAnsi" w:hAnsiTheme="minorHAnsi" w:cstheme="minorHAnsi"/>
              </w:rPr>
              <w:t>На основе профильного учебника</w:t>
            </w:r>
            <w:r w:rsidRPr="00F944E7">
              <w:rPr>
                <w:rFonts w:asciiTheme="minorHAnsi" w:hAnsiTheme="minorHAnsi" w:cstheme="minorHAnsi"/>
                <w:vertAlign w:val="superscript"/>
              </w:rPr>
              <w:t>3</w:t>
            </w:r>
            <w:r w:rsidRPr="00F944E7">
              <w:rPr>
                <w:rFonts w:asciiTheme="minorHAnsi" w:hAnsiTheme="minorHAnsi" w:cstheme="minorHAnsi"/>
              </w:rPr>
              <w:t xml:space="preserve"> или</w:t>
            </w:r>
            <w:r w:rsidRPr="00F944E7">
              <w:rPr>
                <w:rFonts w:asciiTheme="minorHAnsi" w:hAnsiTheme="minorHAnsi" w:cstheme="minorHAnsi"/>
                <w:lang w:val="en-US"/>
              </w:rPr>
              <w:t> </w:t>
            </w:r>
            <w:r w:rsidRPr="00F944E7">
              <w:rPr>
                <w:rFonts w:asciiTheme="minorHAnsi" w:hAnsiTheme="minorHAnsi" w:cstheme="minorHAnsi"/>
              </w:rPr>
              <w:t xml:space="preserve">методических материалов портала </w:t>
            </w:r>
            <w:r w:rsidRPr="00F944E7">
              <w:rPr>
                <w:rFonts w:asciiTheme="minorHAnsi" w:hAnsiTheme="minorHAnsi" w:cstheme="minorHAnsi"/>
                <w:lang w:val="en-US"/>
              </w:rPr>
              <w:t>kvalexam</w:t>
            </w:r>
            <w:r w:rsidRPr="00F944E7">
              <w:rPr>
                <w:rFonts w:asciiTheme="minorHAnsi" w:hAnsiTheme="minorHAnsi" w:cstheme="minorHAnsi"/>
              </w:rPr>
              <w:t>.</w:t>
            </w:r>
            <w:r w:rsidRPr="00F944E7">
              <w:rPr>
                <w:rFonts w:asciiTheme="minorHAnsi" w:hAnsiTheme="minorHAnsi" w:cstheme="minorHAnsi"/>
                <w:lang w:val="en-US"/>
              </w:rPr>
              <w:t>ru</w:t>
            </w:r>
          </w:p>
        </w:tc>
      </w:tr>
      <w:tr w:rsidR="00EA129C" w:rsidRPr="00F944E7" w14:paraId="47335966" w14:textId="77777777" w:rsidTr="00AF7933">
        <w:trPr>
          <w:jc w:val="center"/>
        </w:trPr>
        <w:tc>
          <w:tcPr>
            <w:tcW w:w="576" w:type="dxa"/>
          </w:tcPr>
          <w:p w14:paraId="64856FD8" w14:textId="77777777" w:rsidR="00EA129C" w:rsidRPr="00F944E7" w:rsidRDefault="00EA129C" w:rsidP="00523C57">
            <w:pPr>
              <w:jc w:val="center"/>
              <w:rPr>
                <w:rFonts w:asciiTheme="minorHAnsi" w:hAnsiTheme="minorHAnsi" w:cstheme="minorHAnsi"/>
              </w:rPr>
            </w:pPr>
            <w:r w:rsidRPr="00F944E7">
              <w:rPr>
                <w:rFonts w:asciiTheme="minorHAnsi" w:hAnsiTheme="minorHAnsi" w:cstheme="minorHAnsi"/>
              </w:rPr>
              <w:t>8</w:t>
            </w:r>
          </w:p>
        </w:tc>
        <w:tc>
          <w:tcPr>
            <w:tcW w:w="3814" w:type="dxa"/>
          </w:tcPr>
          <w:p w14:paraId="6E208F20" w14:textId="77777777" w:rsidR="00EA129C" w:rsidRPr="00F944E7" w:rsidRDefault="00EA129C" w:rsidP="00523C57">
            <w:pPr>
              <w:rPr>
                <w:rFonts w:asciiTheme="minorHAnsi" w:hAnsiTheme="minorHAnsi" w:cstheme="minorHAnsi"/>
              </w:rPr>
            </w:pPr>
            <w:r w:rsidRPr="00F944E7">
              <w:rPr>
                <w:rFonts w:asciiTheme="minorHAnsi" w:hAnsiTheme="minorHAnsi" w:cstheme="minorHAnsi"/>
              </w:rPr>
              <w:t>Анализ теоретических вопросов</w:t>
            </w:r>
            <w:r w:rsidRPr="00F944E7">
              <w:rPr>
                <w:rFonts w:asciiTheme="minorHAnsi" w:hAnsiTheme="minorHAnsi" w:cstheme="minorHAnsi"/>
              </w:rPr>
              <w:br/>
              <w:t>на знание законодательства, которые фактически встретились на экзамене ранее</w:t>
            </w:r>
          </w:p>
        </w:tc>
        <w:tc>
          <w:tcPr>
            <w:tcW w:w="4955" w:type="dxa"/>
          </w:tcPr>
          <w:p w14:paraId="721FC0C6" w14:textId="77777777" w:rsidR="00EA129C" w:rsidRPr="00F944E7" w:rsidRDefault="00EA129C" w:rsidP="00523C57">
            <w:pPr>
              <w:rPr>
                <w:rFonts w:asciiTheme="minorHAnsi" w:hAnsiTheme="minorHAnsi" w:cstheme="minorHAnsi"/>
              </w:rPr>
            </w:pPr>
            <w:r w:rsidRPr="00F944E7">
              <w:rPr>
                <w:rFonts w:asciiTheme="minorHAnsi" w:hAnsiTheme="minorHAnsi" w:cstheme="minorHAnsi"/>
              </w:rPr>
              <w:t xml:space="preserve">По Народной базе вопросов – </w:t>
            </w:r>
            <w:r w:rsidRPr="00F944E7">
              <w:rPr>
                <w:rFonts w:asciiTheme="minorHAnsi" w:hAnsiTheme="minorHAnsi" w:cstheme="minorHAnsi"/>
                <w:lang w:val="en-US"/>
              </w:rPr>
              <w:t>kvalexam</w:t>
            </w:r>
            <w:r w:rsidRPr="00F944E7">
              <w:rPr>
                <w:rFonts w:asciiTheme="minorHAnsi" w:hAnsiTheme="minorHAnsi" w:cstheme="minorHAnsi"/>
              </w:rPr>
              <w:t>.</w:t>
            </w:r>
            <w:r w:rsidRPr="00F944E7">
              <w:rPr>
                <w:rFonts w:asciiTheme="minorHAnsi" w:hAnsiTheme="minorHAnsi" w:cstheme="minorHAnsi"/>
                <w:lang w:val="en-US"/>
              </w:rPr>
              <w:t>ru</w:t>
            </w:r>
            <w:r w:rsidRPr="00F944E7">
              <w:rPr>
                <w:rFonts w:asciiTheme="minorHAnsi" w:hAnsiTheme="minorHAnsi" w:cstheme="minorHAnsi"/>
              </w:rPr>
              <w:t>.</w:t>
            </w:r>
          </w:p>
        </w:tc>
      </w:tr>
      <w:tr w:rsidR="00EA129C" w:rsidRPr="00F944E7" w14:paraId="404C6B93" w14:textId="77777777" w:rsidTr="00AF7933">
        <w:trPr>
          <w:jc w:val="center"/>
        </w:trPr>
        <w:tc>
          <w:tcPr>
            <w:tcW w:w="576" w:type="dxa"/>
          </w:tcPr>
          <w:p w14:paraId="17F9866F" w14:textId="77777777" w:rsidR="00EA129C" w:rsidRPr="00F944E7" w:rsidRDefault="00EA129C" w:rsidP="00523C57">
            <w:pPr>
              <w:jc w:val="center"/>
              <w:rPr>
                <w:rFonts w:asciiTheme="minorHAnsi" w:hAnsiTheme="minorHAnsi" w:cstheme="minorHAnsi"/>
              </w:rPr>
            </w:pPr>
            <w:r w:rsidRPr="00F944E7">
              <w:rPr>
                <w:rFonts w:asciiTheme="minorHAnsi" w:hAnsiTheme="minorHAnsi" w:cstheme="minorHAnsi"/>
              </w:rPr>
              <w:t>9</w:t>
            </w:r>
          </w:p>
        </w:tc>
        <w:tc>
          <w:tcPr>
            <w:tcW w:w="3814" w:type="dxa"/>
          </w:tcPr>
          <w:p w14:paraId="5AA704C6" w14:textId="77777777" w:rsidR="00EA129C" w:rsidRPr="00F944E7" w:rsidRDefault="00EA129C" w:rsidP="00523C57">
            <w:pPr>
              <w:rPr>
                <w:rFonts w:asciiTheme="minorHAnsi" w:hAnsiTheme="minorHAnsi" w:cstheme="minorHAnsi"/>
              </w:rPr>
            </w:pPr>
            <w:r w:rsidRPr="00F944E7">
              <w:rPr>
                <w:rFonts w:asciiTheme="minorHAnsi" w:hAnsiTheme="minorHAnsi" w:cstheme="minorHAnsi"/>
              </w:rPr>
              <w:t>Многоразовое прохождение пробных тестов, состоящих из теоретических вопросов на знание законодательства</w:t>
            </w:r>
          </w:p>
        </w:tc>
        <w:tc>
          <w:tcPr>
            <w:tcW w:w="4955" w:type="dxa"/>
          </w:tcPr>
          <w:p w14:paraId="546EFF76" w14:textId="77777777" w:rsidR="00EA129C" w:rsidRPr="00F944E7" w:rsidRDefault="00EA129C" w:rsidP="00523C57">
            <w:pPr>
              <w:rPr>
                <w:rFonts w:asciiTheme="minorHAnsi" w:hAnsiTheme="minorHAnsi" w:cstheme="minorHAnsi"/>
              </w:rPr>
            </w:pPr>
            <w:r w:rsidRPr="00F944E7">
              <w:rPr>
                <w:rFonts w:asciiTheme="minorHAnsi" w:hAnsiTheme="minorHAnsi" w:cstheme="minorHAnsi"/>
              </w:rPr>
              <w:t xml:space="preserve">Тесты доступны в модуле тестирования портала #оценщикивместе – </w:t>
            </w:r>
            <w:r w:rsidRPr="00F944E7">
              <w:rPr>
                <w:rFonts w:asciiTheme="minorHAnsi" w:hAnsiTheme="minorHAnsi" w:cstheme="minorHAnsi"/>
                <w:lang w:val="en-US"/>
              </w:rPr>
              <w:t>test</w:t>
            </w:r>
            <w:r w:rsidRPr="00F944E7">
              <w:rPr>
                <w:rFonts w:asciiTheme="minorHAnsi" w:hAnsiTheme="minorHAnsi" w:cstheme="minorHAnsi"/>
              </w:rPr>
              <w:t>.</w:t>
            </w:r>
            <w:r w:rsidRPr="00F944E7">
              <w:rPr>
                <w:rFonts w:asciiTheme="minorHAnsi" w:hAnsiTheme="minorHAnsi" w:cstheme="minorHAnsi"/>
                <w:lang w:val="en-US"/>
              </w:rPr>
              <w:t>kvalexam</w:t>
            </w:r>
            <w:r w:rsidRPr="00F944E7">
              <w:rPr>
                <w:rFonts w:asciiTheme="minorHAnsi" w:hAnsiTheme="minorHAnsi" w:cstheme="minorHAnsi"/>
              </w:rPr>
              <w:t>.</w:t>
            </w:r>
            <w:r w:rsidRPr="00F944E7">
              <w:rPr>
                <w:rFonts w:asciiTheme="minorHAnsi" w:hAnsiTheme="minorHAnsi" w:cstheme="minorHAnsi"/>
                <w:lang w:val="en-US"/>
              </w:rPr>
              <w:t>ru</w:t>
            </w:r>
            <w:r w:rsidRPr="00F944E7">
              <w:rPr>
                <w:rFonts w:asciiTheme="minorHAnsi" w:hAnsiTheme="minorHAnsi" w:cstheme="minorHAnsi"/>
              </w:rPr>
              <w:t>.</w:t>
            </w:r>
          </w:p>
          <w:p w14:paraId="414B4269" w14:textId="77777777" w:rsidR="00EA129C" w:rsidRPr="00F944E7" w:rsidRDefault="00EA129C" w:rsidP="00523C57">
            <w:pPr>
              <w:rPr>
                <w:rFonts w:asciiTheme="minorHAnsi" w:hAnsiTheme="minorHAnsi" w:cstheme="minorHAnsi"/>
              </w:rPr>
            </w:pPr>
            <w:r w:rsidRPr="00F944E7">
              <w:rPr>
                <w:rFonts w:asciiTheme="minorHAnsi" w:hAnsiTheme="minorHAnsi" w:cstheme="minorHAnsi"/>
              </w:rPr>
              <w:t>Названия тестов:</w:t>
            </w:r>
          </w:p>
          <w:p w14:paraId="7F3F893D" w14:textId="77777777" w:rsidR="00EA129C" w:rsidRPr="00F944E7" w:rsidRDefault="00EA129C" w:rsidP="00336075">
            <w:pPr>
              <w:pStyle w:val="a5"/>
              <w:numPr>
                <w:ilvl w:val="0"/>
                <w:numId w:val="674"/>
              </w:numPr>
              <w:spacing w:after="0" w:line="240" w:lineRule="auto"/>
              <w:jc w:val="both"/>
              <w:rPr>
                <w:rFonts w:cstheme="minorHAnsi"/>
                <w:lang w:eastAsia="ru-RU"/>
              </w:rPr>
            </w:pPr>
            <w:r w:rsidRPr="00F944E7">
              <w:rPr>
                <w:rFonts w:cstheme="minorHAnsi"/>
                <w:lang w:eastAsia="ru-RU"/>
              </w:rPr>
              <w:t>теория – общая часть;</w:t>
            </w:r>
          </w:p>
          <w:p w14:paraId="4380D3DC" w14:textId="77777777" w:rsidR="00EA129C" w:rsidRPr="00F944E7" w:rsidRDefault="00EA129C" w:rsidP="00336075">
            <w:pPr>
              <w:pStyle w:val="a5"/>
              <w:numPr>
                <w:ilvl w:val="0"/>
                <w:numId w:val="674"/>
              </w:numPr>
              <w:spacing w:after="0" w:line="240" w:lineRule="auto"/>
              <w:jc w:val="both"/>
              <w:rPr>
                <w:rFonts w:cstheme="minorHAnsi"/>
                <w:lang w:eastAsia="ru-RU"/>
              </w:rPr>
            </w:pPr>
            <w:r w:rsidRPr="00F944E7">
              <w:rPr>
                <w:rFonts w:cstheme="minorHAnsi"/>
                <w:lang w:eastAsia="ru-RU"/>
              </w:rPr>
              <w:t>теория – Гражданский кодекс.</w:t>
            </w:r>
          </w:p>
        </w:tc>
      </w:tr>
      <w:tr w:rsidR="00EA129C" w:rsidRPr="00F944E7" w14:paraId="5F1B8839" w14:textId="77777777" w:rsidTr="00AF7933">
        <w:trPr>
          <w:jc w:val="center"/>
        </w:trPr>
        <w:tc>
          <w:tcPr>
            <w:tcW w:w="9345" w:type="dxa"/>
            <w:gridSpan w:val="3"/>
          </w:tcPr>
          <w:p w14:paraId="4EC7B946" w14:textId="77777777" w:rsidR="00EA129C" w:rsidRPr="00F944E7" w:rsidRDefault="00EA129C" w:rsidP="00523C57">
            <w:pPr>
              <w:jc w:val="center"/>
              <w:rPr>
                <w:rFonts w:asciiTheme="minorHAnsi" w:hAnsiTheme="minorHAnsi" w:cstheme="minorHAnsi"/>
                <w:i/>
                <w:iCs/>
              </w:rPr>
            </w:pPr>
            <w:r w:rsidRPr="00F944E7">
              <w:rPr>
                <w:rFonts w:asciiTheme="minorHAnsi" w:hAnsiTheme="minorHAnsi" w:cstheme="minorHAnsi"/>
                <w:i/>
                <w:iCs/>
              </w:rPr>
              <w:t>Все части вместе</w:t>
            </w:r>
          </w:p>
        </w:tc>
      </w:tr>
      <w:tr w:rsidR="00EA129C" w:rsidRPr="00F944E7" w14:paraId="01AD8039" w14:textId="77777777" w:rsidTr="00AF7933">
        <w:trPr>
          <w:jc w:val="center"/>
        </w:trPr>
        <w:tc>
          <w:tcPr>
            <w:tcW w:w="576" w:type="dxa"/>
          </w:tcPr>
          <w:p w14:paraId="3E45CBB9" w14:textId="77777777" w:rsidR="00EA129C" w:rsidRPr="00F944E7" w:rsidRDefault="00EA129C" w:rsidP="00523C57">
            <w:pPr>
              <w:jc w:val="center"/>
              <w:rPr>
                <w:rFonts w:asciiTheme="minorHAnsi" w:hAnsiTheme="minorHAnsi" w:cstheme="minorHAnsi"/>
              </w:rPr>
            </w:pPr>
            <w:r w:rsidRPr="00F944E7">
              <w:rPr>
                <w:rFonts w:asciiTheme="minorHAnsi" w:hAnsiTheme="minorHAnsi" w:cstheme="minorHAnsi"/>
              </w:rPr>
              <w:t>10</w:t>
            </w:r>
          </w:p>
        </w:tc>
        <w:tc>
          <w:tcPr>
            <w:tcW w:w="3814" w:type="dxa"/>
          </w:tcPr>
          <w:p w14:paraId="16A549F5" w14:textId="77777777" w:rsidR="00EA129C" w:rsidRPr="00F944E7" w:rsidRDefault="00EA129C" w:rsidP="00523C57">
            <w:pPr>
              <w:rPr>
                <w:rFonts w:asciiTheme="minorHAnsi" w:hAnsiTheme="minorHAnsi" w:cstheme="minorHAnsi"/>
              </w:rPr>
            </w:pPr>
            <w:r w:rsidRPr="00F944E7">
              <w:rPr>
                <w:rFonts w:asciiTheme="minorHAnsi" w:hAnsiTheme="minorHAnsi" w:cstheme="minorHAnsi"/>
              </w:rPr>
              <w:t>Прохождение пробного экзамена (несколько раз)</w:t>
            </w:r>
          </w:p>
        </w:tc>
        <w:tc>
          <w:tcPr>
            <w:tcW w:w="4955" w:type="dxa"/>
          </w:tcPr>
          <w:p w14:paraId="5E12F5FF" w14:textId="77777777" w:rsidR="00EA129C" w:rsidRPr="00F944E7" w:rsidRDefault="00EA129C" w:rsidP="00523C57">
            <w:pPr>
              <w:rPr>
                <w:rFonts w:asciiTheme="minorHAnsi" w:hAnsiTheme="minorHAnsi" w:cstheme="minorHAnsi"/>
              </w:rPr>
            </w:pPr>
            <w:r w:rsidRPr="00F944E7">
              <w:rPr>
                <w:rFonts w:asciiTheme="minorHAnsi" w:hAnsiTheme="minorHAnsi" w:cstheme="minorHAnsi"/>
              </w:rPr>
              <w:t xml:space="preserve">Тесты доступны в модуле тестирования портала #оценщикивместе – </w:t>
            </w:r>
            <w:r w:rsidRPr="00F944E7">
              <w:rPr>
                <w:rFonts w:asciiTheme="minorHAnsi" w:hAnsiTheme="minorHAnsi" w:cstheme="minorHAnsi"/>
                <w:lang w:val="en-US"/>
              </w:rPr>
              <w:t>test</w:t>
            </w:r>
            <w:r w:rsidRPr="00F944E7">
              <w:rPr>
                <w:rFonts w:asciiTheme="minorHAnsi" w:hAnsiTheme="minorHAnsi" w:cstheme="minorHAnsi"/>
              </w:rPr>
              <w:t>.</w:t>
            </w:r>
            <w:r w:rsidRPr="00F944E7">
              <w:rPr>
                <w:rFonts w:asciiTheme="minorHAnsi" w:hAnsiTheme="minorHAnsi" w:cstheme="minorHAnsi"/>
                <w:lang w:val="en-US"/>
              </w:rPr>
              <w:t>kvalexam</w:t>
            </w:r>
            <w:r w:rsidRPr="00F944E7">
              <w:rPr>
                <w:rFonts w:asciiTheme="minorHAnsi" w:hAnsiTheme="minorHAnsi" w:cstheme="minorHAnsi"/>
              </w:rPr>
              <w:t>.</w:t>
            </w:r>
            <w:r w:rsidRPr="00F944E7">
              <w:rPr>
                <w:rFonts w:asciiTheme="minorHAnsi" w:hAnsiTheme="minorHAnsi" w:cstheme="minorHAnsi"/>
                <w:lang w:val="en-US"/>
              </w:rPr>
              <w:t>ru</w:t>
            </w:r>
            <w:r w:rsidRPr="00F944E7">
              <w:rPr>
                <w:rFonts w:asciiTheme="minorHAnsi" w:hAnsiTheme="minorHAnsi" w:cstheme="minorHAnsi"/>
              </w:rPr>
              <w:t>. Названия тестов:</w:t>
            </w:r>
          </w:p>
          <w:p w14:paraId="1874281B" w14:textId="77777777" w:rsidR="00EA129C" w:rsidRPr="00F944E7" w:rsidRDefault="00EA129C" w:rsidP="00336075">
            <w:pPr>
              <w:pStyle w:val="a5"/>
              <w:numPr>
                <w:ilvl w:val="0"/>
                <w:numId w:val="674"/>
              </w:numPr>
              <w:spacing w:after="0" w:line="240" w:lineRule="auto"/>
              <w:jc w:val="both"/>
              <w:rPr>
                <w:rFonts w:cstheme="minorHAnsi"/>
                <w:lang w:eastAsia="ru-RU"/>
              </w:rPr>
            </w:pPr>
            <w:r w:rsidRPr="00F944E7">
              <w:rPr>
                <w:rFonts w:cstheme="minorHAnsi"/>
                <w:lang w:eastAsia="ru-RU"/>
              </w:rPr>
              <w:t>пробный экзамен «Недвижимость»;</w:t>
            </w:r>
          </w:p>
          <w:p w14:paraId="3B335FF0" w14:textId="77777777" w:rsidR="00EA129C" w:rsidRPr="00F944E7" w:rsidRDefault="00EA129C" w:rsidP="00336075">
            <w:pPr>
              <w:pStyle w:val="a5"/>
              <w:numPr>
                <w:ilvl w:val="0"/>
                <w:numId w:val="674"/>
              </w:numPr>
              <w:spacing w:after="0" w:line="240" w:lineRule="auto"/>
              <w:jc w:val="both"/>
              <w:rPr>
                <w:rFonts w:cstheme="minorHAnsi"/>
                <w:lang w:eastAsia="ru-RU"/>
              </w:rPr>
            </w:pPr>
            <w:r w:rsidRPr="00F944E7">
              <w:rPr>
                <w:rFonts w:cstheme="minorHAnsi"/>
                <w:lang w:eastAsia="ru-RU"/>
              </w:rPr>
              <w:t>пробный экзамен «Движимое имущество»;</w:t>
            </w:r>
          </w:p>
          <w:p w14:paraId="3CF442A5" w14:textId="77777777" w:rsidR="00EA129C" w:rsidRPr="00F944E7" w:rsidRDefault="00EA129C" w:rsidP="00336075">
            <w:pPr>
              <w:pStyle w:val="a5"/>
              <w:numPr>
                <w:ilvl w:val="0"/>
                <w:numId w:val="674"/>
              </w:numPr>
              <w:spacing w:after="0" w:line="240" w:lineRule="auto"/>
              <w:jc w:val="both"/>
              <w:rPr>
                <w:rFonts w:cstheme="minorHAnsi"/>
                <w:lang w:eastAsia="ru-RU"/>
              </w:rPr>
            </w:pPr>
            <w:r w:rsidRPr="00F944E7">
              <w:rPr>
                <w:rFonts w:cstheme="minorHAnsi"/>
                <w:lang w:eastAsia="ru-RU"/>
              </w:rPr>
              <w:t>пробный экзамен «Бизнес».</w:t>
            </w:r>
          </w:p>
        </w:tc>
      </w:tr>
      <w:tr w:rsidR="00EA129C" w:rsidRPr="00F944E7" w14:paraId="03CD995D" w14:textId="77777777" w:rsidTr="00AF7933">
        <w:trPr>
          <w:jc w:val="center"/>
        </w:trPr>
        <w:tc>
          <w:tcPr>
            <w:tcW w:w="576" w:type="dxa"/>
          </w:tcPr>
          <w:p w14:paraId="781CBABC" w14:textId="77777777" w:rsidR="00EA129C" w:rsidRPr="00F944E7" w:rsidRDefault="00EA129C" w:rsidP="00523C57">
            <w:pPr>
              <w:jc w:val="center"/>
              <w:rPr>
                <w:rFonts w:asciiTheme="minorHAnsi" w:hAnsiTheme="minorHAnsi" w:cstheme="minorHAnsi"/>
              </w:rPr>
            </w:pPr>
            <w:r w:rsidRPr="00F944E7">
              <w:rPr>
                <w:rFonts w:asciiTheme="minorHAnsi" w:hAnsiTheme="minorHAnsi" w:cstheme="minorHAnsi"/>
              </w:rPr>
              <w:t>11</w:t>
            </w:r>
          </w:p>
        </w:tc>
        <w:tc>
          <w:tcPr>
            <w:tcW w:w="3814" w:type="dxa"/>
          </w:tcPr>
          <w:p w14:paraId="0134A8B4" w14:textId="77777777" w:rsidR="00EA129C" w:rsidRPr="00F944E7" w:rsidRDefault="00EA129C" w:rsidP="00523C57">
            <w:pPr>
              <w:rPr>
                <w:rFonts w:asciiTheme="minorHAnsi" w:hAnsiTheme="minorHAnsi" w:cstheme="minorHAnsi"/>
              </w:rPr>
            </w:pPr>
            <w:r w:rsidRPr="00F944E7">
              <w:rPr>
                <w:rFonts w:asciiTheme="minorHAnsi" w:hAnsiTheme="minorHAnsi" w:cstheme="minorHAnsi"/>
              </w:rPr>
              <w:t>Обсуждение непонятных вопросов и задач с коллегами</w:t>
            </w:r>
          </w:p>
        </w:tc>
        <w:tc>
          <w:tcPr>
            <w:tcW w:w="4955" w:type="dxa"/>
          </w:tcPr>
          <w:p w14:paraId="5C38A2E2" w14:textId="2623BBEF" w:rsidR="00EA129C" w:rsidRPr="00F944E7" w:rsidRDefault="00EA129C" w:rsidP="00523C57">
            <w:pPr>
              <w:rPr>
                <w:rFonts w:asciiTheme="minorHAnsi" w:hAnsiTheme="minorHAnsi" w:cstheme="minorHAnsi"/>
              </w:rPr>
            </w:pPr>
            <w:r w:rsidRPr="00F944E7">
              <w:rPr>
                <w:rFonts w:asciiTheme="minorHAnsi" w:hAnsiTheme="minorHAnsi" w:cstheme="minorHAnsi"/>
              </w:rPr>
              <w:t xml:space="preserve">В группе </w:t>
            </w:r>
            <w:r w:rsidR="00BC4818" w:rsidRPr="00F944E7">
              <w:rPr>
                <w:rFonts w:asciiTheme="minorHAnsi" w:hAnsiTheme="minorHAnsi" w:cstheme="minorHAnsi"/>
              </w:rPr>
              <w:t>#оценщикивместе</w:t>
            </w:r>
            <w:r w:rsidRPr="00F944E7">
              <w:rPr>
                <w:rFonts w:asciiTheme="minorHAnsi" w:hAnsiTheme="minorHAnsi" w:cstheme="minorHAnsi"/>
              </w:rPr>
              <w:t xml:space="preserve"> в сети «</w:t>
            </w:r>
            <w:r w:rsidR="00BC4818" w:rsidRPr="00F944E7">
              <w:rPr>
                <w:rFonts w:asciiTheme="minorHAnsi" w:hAnsiTheme="minorHAnsi" w:cstheme="minorHAnsi"/>
                <w:lang w:val="en-US"/>
              </w:rPr>
              <w:t>Telegram</w:t>
            </w:r>
            <w:r w:rsidRPr="00F944E7">
              <w:rPr>
                <w:rFonts w:asciiTheme="minorHAnsi" w:hAnsiTheme="minorHAnsi" w:cstheme="minorHAnsi"/>
              </w:rPr>
              <w:t>»</w:t>
            </w:r>
            <w:r w:rsidR="00105517" w:rsidRPr="00F944E7">
              <w:rPr>
                <w:rStyle w:val="af"/>
                <w:rFonts w:asciiTheme="minorHAnsi" w:hAnsiTheme="minorHAnsi" w:cstheme="minorHAnsi"/>
              </w:rPr>
              <w:footnoteReference w:id="9"/>
            </w:r>
            <w:r w:rsidRPr="00F944E7">
              <w:rPr>
                <w:rFonts w:asciiTheme="minorHAnsi" w:hAnsiTheme="minorHAnsi" w:cstheme="minorHAnsi"/>
              </w:rPr>
              <w:t>, в</w:t>
            </w:r>
            <w:r w:rsidR="00105517" w:rsidRPr="00F944E7">
              <w:rPr>
                <w:rFonts w:asciiTheme="minorHAnsi" w:hAnsiTheme="minorHAnsi" w:cstheme="minorHAnsi"/>
                <w:lang w:val="en-US"/>
              </w:rPr>
              <w:t> </w:t>
            </w:r>
            <w:r w:rsidRPr="00F944E7">
              <w:rPr>
                <w:rFonts w:asciiTheme="minorHAnsi" w:hAnsiTheme="minorHAnsi" w:cstheme="minorHAnsi"/>
              </w:rPr>
              <w:t xml:space="preserve">обсуждении к онлайн курсам на платформе </w:t>
            </w:r>
            <w:r w:rsidRPr="00F944E7">
              <w:rPr>
                <w:rFonts w:asciiTheme="minorHAnsi" w:hAnsiTheme="minorHAnsi" w:cstheme="minorHAnsi"/>
                <w:lang w:val="en-US"/>
              </w:rPr>
              <w:t>Stepik</w:t>
            </w:r>
            <w:r w:rsidRPr="00F944E7">
              <w:rPr>
                <w:rFonts w:asciiTheme="minorHAnsi" w:hAnsiTheme="minorHAnsi" w:cstheme="minorHAnsi"/>
              </w:rPr>
              <w:t>.</w:t>
            </w:r>
            <w:r w:rsidRPr="00F944E7">
              <w:rPr>
                <w:rFonts w:asciiTheme="minorHAnsi" w:hAnsiTheme="minorHAnsi" w:cstheme="minorHAnsi"/>
                <w:lang w:val="en-US"/>
              </w:rPr>
              <w:t>org</w:t>
            </w:r>
            <w:r w:rsidR="00105517" w:rsidRPr="00F944E7">
              <w:rPr>
                <w:rFonts w:asciiTheme="minorHAnsi" w:hAnsiTheme="minorHAnsi" w:cstheme="minorHAnsi"/>
                <w:vertAlign w:val="superscript"/>
              </w:rPr>
              <w:t>4</w:t>
            </w:r>
            <w:r w:rsidR="00105517" w:rsidRPr="00F944E7">
              <w:rPr>
                <w:rFonts w:asciiTheme="minorHAnsi" w:hAnsiTheme="minorHAnsi" w:cstheme="minorHAnsi"/>
              </w:rPr>
              <w:t>.</w:t>
            </w:r>
          </w:p>
        </w:tc>
      </w:tr>
    </w:tbl>
    <w:p w14:paraId="01813AE3" w14:textId="4ABA48DB" w:rsidR="00EA129C" w:rsidRPr="00F944E7" w:rsidRDefault="002F7EEB" w:rsidP="00523C57">
      <w:pPr>
        <w:spacing w:before="120"/>
        <w:ind w:firstLine="709"/>
        <w:jc w:val="both"/>
        <w:rPr>
          <w:rFonts w:asciiTheme="minorHAnsi" w:hAnsiTheme="minorHAnsi" w:cstheme="minorHAnsi"/>
          <w:b/>
          <w:bCs/>
        </w:rPr>
      </w:pPr>
      <w:r w:rsidRPr="00F944E7">
        <w:rPr>
          <w:rFonts w:asciiTheme="minorHAnsi" w:hAnsiTheme="minorHAnsi" w:cstheme="minorHAnsi"/>
          <w:b/>
          <w:bCs/>
        </w:rPr>
        <w:t>7.</w:t>
      </w:r>
      <w:r w:rsidR="00EA129C" w:rsidRPr="00F944E7">
        <w:rPr>
          <w:rFonts w:asciiTheme="minorHAnsi" w:hAnsiTheme="minorHAnsi" w:cstheme="minorHAnsi"/>
          <w:b/>
          <w:bCs/>
        </w:rPr>
        <w:t>1.</w:t>
      </w:r>
      <w:r w:rsidRPr="00F944E7">
        <w:rPr>
          <w:rFonts w:asciiTheme="minorHAnsi" w:hAnsiTheme="minorHAnsi" w:cstheme="minorHAnsi"/>
          <w:b/>
          <w:bCs/>
        </w:rPr>
        <w:t>1.2</w:t>
      </w:r>
      <w:r w:rsidR="00EA129C" w:rsidRPr="00F944E7">
        <w:rPr>
          <w:rFonts w:asciiTheme="minorHAnsi" w:hAnsiTheme="minorHAnsi" w:cstheme="minorHAnsi"/>
          <w:b/>
          <w:bCs/>
        </w:rPr>
        <w:t xml:space="preserve">. </w:t>
      </w:r>
      <w:r w:rsidR="00EA129C" w:rsidRPr="00F944E7">
        <w:rPr>
          <w:rFonts w:asciiTheme="minorHAnsi" w:hAnsiTheme="minorHAnsi" w:cstheme="minorHAnsi"/>
        </w:rPr>
        <w:t>Для опытных Оценщиков можно рекомендовать акцент на анализ вопросов и задач из</w:t>
      </w:r>
      <w:r w:rsidR="00EA129C" w:rsidRPr="00F944E7">
        <w:rPr>
          <w:rFonts w:asciiTheme="minorHAnsi" w:hAnsiTheme="minorHAnsi" w:cstheme="minorHAnsi"/>
          <w:vertAlign w:val="superscript"/>
        </w:rPr>
        <w:t> </w:t>
      </w:r>
      <w:r w:rsidR="00EA129C" w:rsidRPr="00F944E7">
        <w:rPr>
          <w:rFonts w:asciiTheme="minorHAnsi" w:hAnsiTheme="minorHAnsi" w:cstheme="minorHAnsi"/>
        </w:rPr>
        <w:t>Народной базы с детальным разбором отдельных положений законодательства, теории и практики (при необходимости).</w:t>
      </w:r>
    </w:p>
    <w:p w14:paraId="55BCCF7C" w14:textId="77777777" w:rsidR="00EA129C" w:rsidRPr="00F944E7" w:rsidRDefault="002F7EEB" w:rsidP="00523C57">
      <w:pPr>
        <w:spacing w:before="120"/>
        <w:ind w:firstLine="709"/>
        <w:jc w:val="both"/>
        <w:rPr>
          <w:rFonts w:asciiTheme="minorHAnsi" w:hAnsiTheme="minorHAnsi" w:cstheme="minorHAnsi"/>
        </w:rPr>
      </w:pPr>
      <w:r w:rsidRPr="00F944E7">
        <w:rPr>
          <w:rFonts w:asciiTheme="minorHAnsi" w:hAnsiTheme="minorHAnsi" w:cstheme="minorHAnsi"/>
          <w:b/>
          <w:bCs/>
        </w:rPr>
        <w:t>7.1.</w:t>
      </w:r>
      <w:r w:rsidR="00EA129C" w:rsidRPr="00F944E7">
        <w:rPr>
          <w:rFonts w:asciiTheme="minorHAnsi" w:hAnsiTheme="minorHAnsi" w:cstheme="minorHAnsi"/>
          <w:b/>
          <w:bCs/>
        </w:rPr>
        <w:t>2.</w:t>
      </w:r>
      <w:r w:rsidR="00EA129C" w:rsidRPr="00F944E7">
        <w:rPr>
          <w:rFonts w:asciiTheme="minorHAnsi" w:hAnsiTheme="minorHAnsi" w:cstheme="minorHAnsi"/>
        </w:rPr>
        <w:t xml:space="preserve"> Основной акцент при подготовке следует сделать на решение задач, поскольку именно за них на экзамене дается наибольшее количество баллов.</w:t>
      </w:r>
    </w:p>
    <w:p w14:paraId="4770AAA7" w14:textId="77777777" w:rsidR="00EA129C" w:rsidRPr="00F944E7" w:rsidRDefault="002F7EEB" w:rsidP="00523C57">
      <w:pPr>
        <w:spacing w:before="120"/>
        <w:ind w:firstLine="709"/>
        <w:jc w:val="both"/>
        <w:rPr>
          <w:rFonts w:asciiTheme="minorHAnsi" w:hAnsiTheme="minorHAnsi" w:cstheme="minorHAnsi"/>
        </w:rPr>
      </w:pPr>
      <w:r w:rsidRPr="00F944E7">
        <w:rPr>
          <w:rFonts w:asciiTheme="minorHAnsi" w:hAnsiTheme="minorHAnsi" w:cstheme="minorHAnsi"/>
          <w:b/>
          <w:bCs/>
        </w:rPr>
        <w:t>7.1.</w:t>
      </w:r>
      <w:r w:rsidR="00EA129C" w:rsidRPr="00F944E7">
        <w:rPr>
          <w:rFonts w:asciiTheme="minorHAnsi" w:hAnsiTheme="minorHAnsi" w:cstheme="minorHAnsi"/>
          <w:b/>
          <w:bCs/>
        </w:rPr>
        <w:t>3.</w:t>
      </w:r>
      <w:r w:rsidR="00EA129C" w:rsidRPr="00F944E7">
        <w:rPr>
          <w:rFonts w:asciiTheme="minorHAnsi" w:hAnsiTheme="minorHAnsi" w:cstheme="minorHAnsi"/>
        </w:rPr>
        <w:t xml:space="preserve"> На что обратить внимание при анализе типовых вопросов и задач:</w:t>
      </w:r>
    </w:p>
    <w:p w14:paraId="484FAF78" w14:textId="77777777" w:rsidR="00EA129C" w:rsidRPr="00F944E7" w:rsidRDefault="002F7EEB" w:rsidP="00523C57">
      <w:pPr>
        <w:spacing w:before="60"/>
        <w:ind w:firstLine="709"/>
        <w:jc w:val="both"/>
        <w:rPr>
          <w:rFonts w:asciiTheme="minorHAnsi" w:hAnsiTheme="minorHAnsi" w:cstheme="minorHAnsi"/>
        </w:rPr>
      </w:pPr>
      <w:r w:rsidRPr="00F944E7">
        <w:rPr>
          <w:rFonts w:asciiTheme="minorHAnsi" w:hAnsiTheme="minorHAnsi" w:cstheme="minorHAnsi"/>
          <w:b/>
        </w:rPr>
        <w:t>7.1.</w:t>
      </w:r>
      <w:r w:rsidR="00EA129C" w:rsidRPr="00F944E7">
        <w:rPr>
          <w:rFonts w:asciiTheme="minorHAnsi" w:hAnsiTheme="minorHAnsi" w:cstheme="minorHAnsi"/>
          <w:b/>
        </w:rPr>
        <w:t>3.1.</w:t>
      </w:r>
      <w:r w:rsidR="00EA129C" w:rsidRPr="00F944E7">
        <w:rPr>
          <w:rFonts w:asciiTheme="minorHAnsi" w:hAnsiTheme="minorHAnsi" w:cstheme="minorHAnsi"/>
        </w:rPr>
        <w:t xml:space="preserve"> На экзамене могут встречаться вариации вопросов и задач из Народной базы. Например, могут быть следующие отличия:</w:t>
      </w:r>
    </w:p>
    <w:p w14:paraId="340B7087" w14:textId="77777777" w:rsidR="00EA129C" w:rsidRPr="00F944E7" w:rsidRDefault="00EA129C" w:rsidP="00336075">
      <w:pPr>
        <w:pStyle w:val="a5"/>
        <w:numPr>
          <w:ilvl w:val="0"/>
          <w:numId w:val="673"/>
        </w:numPr>
        <w:spacing w:after="0" w:line="240" w:lineRule="auto"/>
        <w:ind w:left="1134"/>
        <w:jc w:val="both"/>
        <w:rPr>
          <w:rFonts w:cstheme="minorHAnsi"/>
          <w:sz w:val="24"/>
          <w:szCs w:val="24"/>
          <w:lang w:eastAsia="ru-RU"/>
        </w:rPr>
      </w:pPr>
      <w:r w:rsidRPr="00F944E7">
        <w:rPr>
          <w:rFonts w:cstheme="minorHAnsi"/>
          <w:sz w:val="24"/>
          <w:szCs w:val="24"/>
          <w:lang w:eastAsia="ru-RU"/>
        </w:rPr>
        <w:t>в значениях исходных данных;</w:t>
      </w:r>
    </w:p>
    <w:p w14:paraId="35E8AE08" w14:textId="77777777" w:rsidR="00EA129C" w:rsidRPr="00F944E7" w:rsidRDefault="00EA129C" w:rsidP="00336075">
      <w:pPr>
        <w:pStyle w:val="a5"/>
        <w:numPr>
          <w:ilvl w:val="0"/>
          <w:numId w:val="673"/>
        </w:numPr>
        <w:spacing w:after="0" w:line="240" w:lineRule="auto"/>
        <w:ind w:left="1134"/>
        <w:jc w:val="both"/>
        <w:rPr>
          <w:rFonts w:cstheme="minorHAnsi"/>
          <w:sz w:val="24"/>
          <w:szCs w:val="24"/>
          <w:lang w:eastAsia="ru-RU"/>
        </w:rPr>
      </w:pPr>
      <w:r w:rsidRPr="00F944E7">
        <w:rPr>
          <w:rFonts w:cstheme="minorHAnsi"/>
          <w:sz w:val="24"/>
          <w:szCs w:val="24"/>
          <w:lang w:eastAsia="ru-RU"/>
        </w:rPr>
        <w:t>в параметрах, величину которых требуется определить в рамках единой модели расчета (a + b = c → в первой задаче нужно найти «a», в других — «b» и «c»);</w:t>
      </w:r>
    </w:p>
    <w:p w14:paraId="3A692B38" w14:textId="77777777" w:rsidR="00EA129C" w:rsidRPr="00F944E7" w:rsidRDefault="00EA129C" w:rsidP="00336075">
      <w:pPr>
        <w:pStyle w:val="a5"/>
        <w:numPr>
          <w:ilvl w:val="0"/>
          <w:numId w:val="673"/>
        </w:numPr>
        <w:spacing w:after="0" w:line="240" w:lineRule="auto"/>
        <w:ind w:left="1134"/>
        <w:jc w:val="both"/>
        <w:rPr>
          <w:rFonts w:cstheme="minorHAnsi"/>
          <w:sz w:val="24"/>
          <w:szCs w:val="24"/>
          <w:lang w:eastAsia="ru-RU"/>
        </w:rPr>
      </w:pPr>
      <w:r w:rsidRPr="00F944E7">
        <w:rPr>
          <w:rFonts w:cstheme="minorHAnsi"/>
          <w:sz w:val="24"/>
          <w:szCs w:val="24"/>
          <w:lang w:eastAsia="ru-RU"/>
        </w:rPr>
        <w:t>в порядке (номерах) или в комбинации ответов;</w:t>
      </w:r>
    </w:p>
    <w:p w14:paraId="6FABD3AA" w14:textId="77777777" w:rsidR="00EA129C" w:rsidRPr="00F944E7" w:rsidRDefault="00EA129C" w:rsidP="00336075">
      <w:pPr>
        <w:pStyle w:val="a5"/>
        <w:numPr>
          <w:ilvl w:val="0"/>
          <w:numId w:val="673"/>
        </w:numPr>
        <w:spacing w:after="0" w:line="240" w:lineRule="auto"/>
        <w:ind w:left="1134"/>
        <w:jc w:val="both"/>
        <w:rPr>
          <w:rFonts w:cstheme="minorHAnsi"/>
          <w:sz w:val="24"/>
          <w:szCs w:val="24"/>
          <w:lang w:eastAsia="ru-RU"/>
        </w:rPr>
      </w:pPr>
      <w:r w:rsidRPr="00F944E7">
        <w:rPr>
          <w:rFonts w:cstheme="minorHAnsi"/>
          <w:sz w:val="24"/>
          <w:szCs w:val="24"/>
          <w:lang w:eastAsia="ru-RU"/>
        </w:rPr>
        <w:t>использование частички «не» (~ какой метод используется / какой метод не используется);</w:t>
      </w:r>
    </w:p>
    <w:p w14:paraId="2DE4162C" w14:textId="77777777" w:rsidR="00EA129C" w:rsidRPr="00F944E7" w:rsidRDefault="00EA129C" w:rsidP="00336075">
      <w:pPr>
        <w:pStyle w:val="a5"/>
        <w:numPr>
          <w:ilvl w:val="0"/>
          <w:numId w:val="673"/>
        </w:numPr>
        <w:spacing w:after="0" w:line="240" w:lineRule="auto"/>
        <w:ind w:left="1134"/>
        <w:jc w:val="both"/>
        <w:rPr>
          <w:rFonts w:cstheme="minorHAnsi"/>
          <w:sz w:val="24"/>
          <w:szCs w:val="24"/>
          <w:lang w:eastAsia="ru-RU"/>
        </w:rPr>
      </w:pPr>
      <w:r w:rsidRPr="00F944E7">
        <w:rPr>
          <w:rFonts w:cstheme="minorHAnsi"/>
          <w:sz w:val="24"/>
          <w:szCs w:val="24"/>
          <w:lang w:eastAsia="ru-RU"/>
        </w:rPr>
        <w:t>в добавлении/изменении «лишних» (избыточных) данных;</w:t>
      </w:r>
    </w:p>
    <w:p w14:paraId="223361BD" w14:textId="77777777" w:rsidR="00EA129C" w:rsidRPr="00F944E7" w:rsidRDefault="00EA129C" w:rsidP="00336075">
      <w:pPr>
        <w:pStyle w:val="a5"/>
        <w:numPr>
          <w:ilvl w:val="0"/>
          <w:numId w:val="673"/>
        </w:numPr>
        <w:spacing w:after="0" w:line="240" w:lineRule="auto"/>
        <w:ind w:left="1134"/>
        <w:jc w:val="both"/>
        <w:rPr>
          <w:rFonts w:cstheme="minorHAnsi"/>
          <w:sz w:val="24"/>
          <w:szCs w:val="24"/>
          <w:lang w:eastAsia="ru-RU"/>
        </w:rPr>
      </w:pPr>
      <w:r w:rsidRPr="00F944E7">
        <w:rPr>
          <w:rFonts w:cstheme="minorHAnsi"/>
          <w:sz w:val="24"/>
          <w:szCs w:val="24"/>
          <w:lang w:eastAsia="ru-RU"/>
        </w:rPr>
        <w:t>использование вариаций «может/должен».</w:t>
      </w:r>
    </w:p>
    <w:p w14:paraId="28395BA4" w14:textId="0FFE62F2" w:rsidR="00EA129C" w:rsidRPr="00F944E7" w:rsidRDefault="00EA129C" w:rsidP="00523C57">
      <w:pPr>
        <w:ind w:firstLine="709"/>
        <w:jc w:val="both"/>
        <w:rPr>
          <w:rFonts w:asciiTheme="minorHAnsi" w:hAnsiTheme="minorHAnsi" w:cstheme="minorHAnsi"/>
        </w:rPr>
      </w:pPr>
      <w:r w:rsidRPr="00F944E7">
        <w:rPr>
          <w:rFonts w:asciiTheme="minorHAnsi" w:hAnsiTheme="minorHAnsi" w:cstheme="minorHAnsi"/>
        </w:rPr>
        <w:lastRenderedPageBreak/>
        <w:t>По этой причине при подготовке следует понять логику решения задач,</w:t>
      </w:r>
      <w:r w:rsidR="002E7803" w:rsidRPr="00F944E7">
        <w:rPr>
          <w:rFonts w:asciiTheme="minorHAnsi" w:hAnsiTheme="minorHAnsi" w:cstheme="minorHAnsi"/>
        </w:rPr>
        <w:br/>
      </w:r>
      <w:r w:rsidRPr="00F944E7">
        <w:rPr>
          <w:rFonts w:asciiTheme="minorHAnsi" w:hAnsiTheme="minorHAnsi" w:cstheme="minorHAnsi"/>
        </w:rPr>
        <w:t>а не запоминать варианты правильных ответов из примеров.</w:t>
      </w:r>
    </w:p>
    <w:p w14:paraId="3B7D5D19" w14:textId="77777777" w:rsidR="00EA129C" w:rsidRPr="00F944E7" w:rsidRDefault="002F7EEB" w:rsidP="00523C57">
      <w:pPr>
        <w:spacing w:before="60"/>
        <w:ind w:firstLine="709"/>
        <w:jc w:val="both"/>
        <w:rPr>
          <w:rFonts w:asciiTheme="minorHAnsi" w:hAnsiTheme="minorHAnsi" w:cstheme="minorHAnsi"/>
        </w:rPr>
      </w:pPr>
      <w:r w:rsidRPr="00F944E7">
        <w:rPr>
          <w:rFonts w:asciiTheme="minorHAnsi" w:hAnsiTheme="minorHAnsi" w:cstheme="minorHAnsi"/>
          <w:b/>
        </w:rPr>
        <w:t>7.1.</w:t>
      </w:r>
      <w:r w:rsidR="00EA129C" w:rsidRPr="00F944E7">
        <w:rPr>
          <w:rFonts w:asciiTheme="minorHAnsi" w:hAnsiTheme="minorHAnsi" w:cstheme="minorHAnsi"/>
          <w:b/>
        </w:rPr>
        <w:t xml:space="preserve">3.2. </w:t>
      </w:r>
      <w:r w:rsidR="00EA129C" w:rsidRPr="00F944E7">
        <w:rPr>
          <w:rFonts w:asciiTheme="minorHAnsi" w:hAnsiTheme="minorHAnsi" w:cstheme="minorHAnsi"/>
        </w:rPr>
        <w:t>Следует обращать внимание на оговорки / комментарии, которые даются к показателям. Например, имеет место существенная разница между:</w:t>
      </w:r>
    </w:p>
    <w:p w14:paraId="53695C9A" w14:textId="358F1F75" w:rsidR="00EA129C" w:rsidRPr="00F944E7" w:rsidRDefault="00EA129C" w:rsidP="00523C57">
      <w:pPr>
        <w:pStyle w:val="a5"/>
        <w:numPr>
          <w:ilvl w:val="0"/>
          <w:numId w:val="2"/>
        </w:numPr>
        <w:spacing w:after="0" w:line="240" w:lineRule="auto"/>
        <w:ind w:hanging="357"/>
        <w:jc w:val="both"/>
        <w:rPr>
          <w:rFonts w:cstheme="minorHAnsi"/>
          <w:sz w:val="24"/>
          <w:szCs w:val="24"/>
        </w:rPr>
      </w:pPr>
      <w:r w:rsidRPr="00F944E7">
        <w:rPr>
          <w:rFonts w:cstheme="minorHAnsi"/>
          <w:sz w:val="24"/>
          <w:szCs w:val="24"/>
        </w:rPr>
        <w:t>общей и арендопригодной (</w:t>
      </w:r>
      <w:r w:rsidR="00004B33" w:rsidRPr="00F944E7">
        <w:rPr>
          <w:rFonts w:cstheme="minorHAnsi"/>
          <w:sz w:val="24"/>
          <w:szCs w:val="24"/>
        </w:rPr>
        <w:t xml:space="preserve">иногда — </w:t>
      </w:r>
      <w:r w:rsidRPr="00F944E7">
        <w:rPr>
          <w:rFonts w:cstheme="minorHAnsi"/>
          <w:sz w:val="24"/>
          <w:szCs w:val="24"/>
        </w:rPr>
        <w:t>арендуемой) площадью;</w:t>
      </w:r>
    </w:p>
    <w:p w14:paraId="0C125598" w14:textId="77777777" w:rsidR="00EA129C" w:rsidRPr="00F944E7" w:rsidRDefault="00EA129C" w:rsidP="00523C57">
      <w:pPr>
        <w:pStyle w:val="a5"/>
        <w:numPr>
          <w:ilvl w:val="0"/>
          <w:numId w:val="2"/>
        </w:numPr>
        <w:spacing w:after="0" w:line="240" w:lineRule="auto"/>
        <w:ind w:hanging="357"/>
        <w:jc w:val="both"/>
        <w:rPr>
          <w:rFonts w:cstheme="minorHAnsi"/>
          <w:sz w:val="24"/>
          <w:szCs w:val="24"/>
        </w:rPr>
      </w:pPr>
      <w:r w:rsidRPr="00F944E7">
        <w:rPr>
          <w:rFonts w:cstheme="minorHAnsi"/>
          <w:sz w:val="24"/>
          <w:szCs w:val="24"/>
        </w:rPr>
        <w:t>«себестоимостью» и «себестоимостью без учета амортизации»;</w:t>
      </w:r>
    </w:p>
    <w:p w14:paraId="366A4CEF" w14:textId="77777777" w:rsidR="00EA129C" w:rsidRPr="00F944E7" w:rsidRDefault="00EA129C" w:rsidP="00523C57">
      <w:pPr>
        <w:pStyle w:val="a5"/>
        <w:numPr>
          <w:ilvl w:val="0"/>
          <w:numId w:val="2"/>
        </w:numPr>
        <w:spacing w:after="0" w:line="240" w:lineRule="auto"/>
        <w:ind w:hanging="357"/>
        <w:jc w:val="both"/>
        <w:rPr>
          <w:rFonts w:cstheme="minorHAnsi"/>
          <w:sz w:val="24"/>
          <w:szCs w:val="24"/>
        </w:rPr>
      </w:pPr>
      <w:r w:rsidRPr="00F944E7">
        <w:rPr>
          <w:rFonts w:cstheme="minorHAnsi"/>
          <w:sz w:val="24"/>
          <w:szCs w:val="24"/>
        </w:rPr>
        <w:t>с / без НДС;</w:t>
      </w:r>
    </w:p>
    <w:p w14:paraId="271646D1" w14:textId="77777777" w:rsidR="00EA129C" w:rsidRPr="00F944E7" w:rsidRDefault="00EA129C" w:rsidP="00523C57">
      <w:pPr>
        <w:pStyle w:val="a5"/>
        <w:numPr>
          <w:ilvl w:val="0"/>
          <w:numId w:val="2"/>
        </w:numPr>
        <w:spacing w:after="0" w:line="240" w:lineRule="auto"/>
        <w:ind w:hanging="357"/>
        <w:jc w:val="both"/>
        <w:rPr>
          <w:rFonts w:cstheme="minorHAnsi"/>
          <w:sz w:val="24"/>
          <w:szCs w:val="24"/>
        </w:rPr>
      </w:pPr>
      <w:r w:rsidRPr="00F944E7">
        <w:rPr>
          <w:rFonts w:cstheme="minorHAnsi"/>
          <w:sz w:val="24"/>
          <w:szCs w:val="24"/>
        </w:rPr>
        <w:t>на дату оценки, на дату продажи (покупки);</w:t>
      </w:r>
    </w:p>
    <w:p w14:paraId="1CA7792C" w14:textId="77777777" w:rsidR="00EA129C" w:rsidRPr="00F944E7" w:rsidRDefault="00EA129C" w:rsidP="00523C57">
      <w:pPr>
        <w:pStyle w:val="a5"/>
        <w:numPr>
          <w:ilvl w:val="0"/>
          <w:numId w:val="2"/>
        </w:numPr>
        <w:spacing w:after="0" w:line="240" w:lineRule="auto"/>
        <w:ind w:hanging="357"/>
        <w:jc w:val="both"/>
        <w:rPr>
          <w:rFonts w:cstheme="minorHAnsi"/>
          <w:sz w:val="24"/>
          <w:szCs w:val="24"/>
        </w:rPr>
      </w:pPr>
      <w:r w:rsidRPr="00F944E7">
        <w:rPr>
          <w:rFonts w:cstheme="minorHAnsi"/>
          <w:sz w:val="24"/>
          <w:szCs w:val="24"/>
        </w:rPr>
        <w:t>коэффициент загрузки / коэффициент недозагрузки.</w:t>
      </w:r>
    </w:p>
    <w:p w14:paraId="5FE05E21" w14:textId="4EB69D1A" w:rsidR="00EA129C" w:rsidRPr="00F944E7" w:rsidRDefault="002F7EEB" w:rsidP="00523C57">
      <w:pPr>
        <w:spacing w:before="60"/>
        <w:ind w:firstLine="709"/>
        <w:jc w:val="both"/>
        <w:rPr>
          <w:rFonts w:asciiTheme="minorHAnsi" w:hAnsiTheme="minorHAnsi" w:cstheme="minorHAnsi"/>
        </w:rPr>
      </w:pPr>
      <w:r w:rsidRPr="00F944E7">
        <w:rPr>
          <w:rFonts w:asciiTheme="minorHAnsi" w:hAnsiTheme="minorHAnsi" w:cstheme="minorHAnsi"/>
          <w:b/>
        </w:rPr>
        <w:t>7.1.</w:t>
      </w:r>
      <w:r w:rsidR="00EA129C" w:rsidRPr="00F944E7">
        <w:rPr>
          <w:rFonts w:asciiTheme="minorHAnsi" w:hAnsiTheme="minorHAnsi" w:cstheme="minorHAnsi"/>
          <w:b/>
        </w:rPr>
        <w:t xml:space="preserve">3.3. </w:t>
      </w:r>
      <w:r w:rsidR="00EA129C" w:rsidRPr="00F944E7">
        <w:rPr>
          <w:rFonts w:asciiTheme="minorHAnsi" w:hAnsiTheme="minorHAnsi" w:cstheme="minorHAnsi"/>
        </w:rPr>
        <w:t>Ответы на все вопросы имеют закрытый характер (выбор из списка). Обычно вариантов ответа 4 – 5</w:t>
      </w:r>
      <w:r w:rsidR="00004B33" w:rsidRPr="00F944E7">
        <w:rPr>
          <w:rStyle w:val="af"/>
          <w:rFonts w:asciiTheme="minorHAnsi" w:hAnsiTheme="minorHAnsi" w:cstheme="minorHAnsi"/>
        </w:rPr>
        <w:footnoteReference w:id="10"/>
      </w:r>
      <w:r w:rsidR="00EA129C" w:rsidRPr="00F944E7">
        <w:rPr>
          <w:rFonts w:asciiTheme="minorHAnsi" w:hAnsiTheme="minorHAnsi" w:cstheme="minorHAnsi"/>
        </w:rPr>
        <w:t>. Встречается вариант (в т.ч. правильный) ~ «не хватает данных».</w:t>
      </w:r>
    </w:p>
    <w:p w14:paraId="3D880D54" w14:textId="2A717CD9" w:rsidR="00EA129C" w:rsidRPr="00F944E7" w:rsidRDefault="002F7EEB" w:rsidP="00523C57">
      <w:pPr>
        <w:spacing w:before="60"/>
        <w:ind w:firstLine="709"/>
        <w:jc w:val="both"/>
        <w:rPr>
          <w:rFonts w:asciiTheme="minorHAnsi" w:hAnsiTheme="minorHAnsi" w:cstheme="minorHAnsi"/>
        </w:rPr>
      </w:pPr>
      <w:r w:rsidRPr="00F944E7">
        <w:rPr>
          <w:rFonts w:asciiTheme="minorHAnsi" w:hAnsiTheme="minorHAnsi" w:cstheme="minorHAnsi"/>
          <w:b/>
          <w:bCs/>
        </w:rPr>
        <w:t>7.1.</w:t>
      </w:r>
      <w:r w:rsidR="00EA129C" w:rsidRPr="00F944E7">
        <w:rPr>
          <w:rFonts w:asciiTheme="minorHAnsi" w:hAnsiTheme="minorHAnsi" w:cstheme="minorHAnsi"/>
          <w:b/>
          <w:bCs/>
        </w:rPr>
        <w:t>3.4</w:t>
      </w:r>
      <w:r w:rsidR="00EA129C" w:rsidRPr="00F944E7">
        <w:rPr>
          <w:rFonts w:asciiTheme="minorHAnsi" w:hAnsiTheme="minorHAnsi" w:cstheme="minorHAnsi"/>
        </w:rPr>
        <w:t xml:space="preserve">. </w:t>
      </w:r>
      <w:r w:rsidR="00003128" w:rsidRPr="00F944E7">
        <w:rPr>
          <w:rFonts w:asciiTheme="minorHAnsi" w:hAnsiTheme="minorHAnsi" w:cstheme="minorHAnsi"/>
        </w:rPr>
        <w:t>Начиная с 01.01.2019</w:t>
      </w:r>
      <w:r w:rsidR="00F212F4" w:rsidRPr="00F944E7">
        <w:rPr>
          <w:rFonts w:asciiTheme="minorHAnsi" w:hAnsiTheme="minorHAnsi" w:cstheme="minorHAnsi"/>
        </w:rPr>
        <w:t xml:space="preserve"> </w:t>
      </w:r>
      <w:r w:rsidR="00003128" w:rsidRPr="00F944E7">
        <w:rPr>
          <w:rFonts w:asciiTheme="minorHAnsi" w:hAnsiTheme="minorHAnsi" w:cstheme="minorHAnsi"/>
        </w:rPr>
        <w:t>НДС равен 20%, однако в задачах может (редко) встречаться условие со "старым" НДС (18%). Обычно размер НДС в процентах указан в условии задачи на экзамене. Зафиксированы варианты, когда размер НДС не указан, но есть даты до 31.12.2018 и после 01.01.2019: в таких задачах дата важна и НДС учитывается в соответствии с Налоговым кодексом РФ</w:t>
      </w:r>
      <w:r w:rsidR="00EA129C" w:rsidRPr="00F944E7">
        <w:rPr>
          <w:rFonts w:asciiTheme="minorHAnsi" w:hAnsiTheme="minorHAnsi" w:cstheme="minorHAnsi"/>
        </w:rPr>
        <w:t>.</w:t>
      </w:r>
    </w:p>
    <w:p w14:paraId="2774143A" w14:textId="7982A39A" w:rsidR="00EA129C" w:rsidRPr="00F944E7" w:rsidRDefault="002F7EEB" w:rsidP="00523C57">
      <w:pPr>
        <w:spacing w:before="60"/>
        <w:ind w:firstLine="709"/>
        <w:jc w:val="both"/>
        <w:rPr>
          <w:rFonts w:asciiTheme="minorHAnsi" w:hAnsiTheme="minorHAnsi" w:cstheme="minorHAnsi"/>
        </w:rPr>
      </w:pPr>
      <w:r w:rsidRPr="00F944E7">
        <w:rPr>
          <w:rFonts w:asciiTheme="minorHAnsi" w:hAnsiTheme="minorHAnsi" w:cstheme="minorHAnsi"/>
          <w:b/>
          <w:bCs/>
        </w:rPr>
        <w:t>7.1.</w:t>
      </w:r>
      <w:r w:rsidR="00EA129C" w:rsidRPr="00F944E7">
        <w:rPr>
          <w:rFonts w:asciiTheme="minorHAnsi" w:hAnsiTheme="minorHAnsi" w:cstheme="minorHAnsi"/>
          <w:b/>
          <w:bCs/>
        </w:rPr>
        <w:t>3.5</w:t>
      </w:r>
      <w:r w:rsidR="00EA129C" w:rsidRPr="00F944E7">
        <w:rPr>
          <w:rFonts w:asciiTheme="minorHAnsi" w:hAnsiTheme="minorHAnsi" w:cstheme="minorHAnsi"/>
        </w:rPr>
        <w:t>. На экзамене встречаются теоретические вопросы на знание уже недействующего законодательства. Поэтому внимательно изучайте Народную базу</w:t>
      </w:r>
      <w:r w:rsidR="00004B33" w:rsidRPr="00F944E7">
        <w:rPr>
          <w:rStyle w:val="af"/>
          <w:rFonts w:asciiTheme="minorHAnsi" w:hAnsiTheme="minorHAnsi" w:cstheme="minorHAnsi"/>
        </w:rPr>
        <w:footnoteReference w:id="11"/>
      </w:r>
      <w:r w:rsidR="00EA129C" w:rsidRPr="00F944E7">
        <w:rPr>
          <w:rFonts w:asciiTheme="minorHAnsi" w:hAnsiTheme="minorHAnsi" w:cstheme="minorHAnsi"/>
        </w:rPr>
        <w:t>.</w:t>
      </w:r>
    </w:p>
    <w:p w14:paraId="2B38BE34" w14:textId="77777777" w:rsidR="00EA129C" w:rsidRPr="00F944E7" w:rsidRDefault="002F7EEB" w:rsidP="00523C57">
      <w:pPr>
        <w:spacing w:before="120"/>
        <w:ind w:firstLine="709"/>
        <w:jc w:val="both"/>
        <w:rPr>
          <w:rFonts w:asciiTheme="minorHAnsi" w:hAnsiTheme="minorHAnsi" w:cstheme="minorHAnsi"/>
        </w:rPr>
      </w:pPr>
      <w:r w:rsidRPr="00F944E7">
        <w:rPr>
          <w:rFonts w:asciiTheme="minorHAnsi" w:hAnsiTheme="minorHAnsi" w:cstheme="minorHAnsi"/>
          <w:b/>
          <w:bCs/>
        </w:rPr>
        <w:t>7.1.</w:t>
      </w:r>
      <w:r w:rsidR="00EA129C" w:rsidRPr="00F944E7">
        <w:rPr>
          <w:rFonts w:asciiTheme="minorHAnsi" w:hAnsiTheme="minorHAnsi" w:cstheme="minorHAnsi"/>
          <w:b/>
          <w:bCs/>
        </w:rPr>
        <w:t>4.</w:t>
      </w:r>
      <w:r w:rsidR="00EA129C" w:rsidRPr="00F944E7">
        <w:rPr>
          <w:rFonts w:asciiTheme="minorHAnsi" w:hAnsiTheme="minorHAnsi" w:cstheme="minorHAnsi"/>
        </w:rPr>
        <w:t xml:space="preserve"> Экзамен сдается с использованием компьютера — все расчеты необходимо выполнять в </w:t>
      </w:r>
      <w:r w:rsidR="00EA129C" w:rsidRPr="00F944E7">
        <w:rPr>
          <w:rFonts w:asciiTheme="minorHAnsi" w:hAnsiTheme="minorHAnsi" w:cstheme="minorHAnsi"/>
          <w:lang w:val="en-US"/>
        </w:rPr>
        <w:t>MS</w:t>
      </w:r>
      <w:r w:rsidR="00EA129C" w:rsidRPr="00F944E7">
        <w:rPr>
          <w:rFonts w:asciiTheme="minorHAnsi" w:hAnsiTheme="minorHAnsi" w:cstheme="minorHAnsi"/>
        </w:rPr>
        <w:t xml:space="preserve"> </w:t>
      </w:r>
      <w:r w:rsidR="00EA129C" w:rsidRPr="00F944E7">
        <w:rPr>
          <w:rFonts w:asciiTheme="minorHAnsi" w:hAnsiTheme="minorHAnsi" w:cstheme="minorHAnsi"/>
          <w:lang w:val="en-US"/>
        </w:rPr>
        <w:t>Excel</w:t>
      </w:r>
      <w:r w:rsidR="00EA129C" w:rsidRPr="00F944E7">
        <w:rPr>
          <w:rFonts w:asciiTheme="minorHAnsi" w:hAnsiTheme="minorHAnsi" w:cstheme="minorHAnsi"/>
        </w:rPr>
        <w:t xml:space="preserve">. Финансовые калькуляторы, которые были обязательны три года назад, выдают по запросу, но не всегда, не всем, в качестве исключения. Целесообразно разобраться в синтаксисе специальных финансовых функций </w:t>
      </w:r>
      <w:r w:rsidR="00EA129C" w:rsidRPr="00F944E7">
        <w:rPr>
          <w:rFonts w:asciiTheme="minorHAnsi" w:hAnsiTheme="minorHAnsi" w:cstheme="minorHAnsi"/>
          <w:lang w:val="en-US"/>
        </w:rPr>
        <w:t>MS</w:t>
      </w:r>
      <w:r w:rsidR="00EA129C" w:rsidRPr="00F944E7">
        <w:rPr>
          <w:rFonts w:asciiTheme="minorHAnsi" w:hAnsiTheme="minorHAnsi" w:cstheme="minorHAnsi"/>
        </w:rPr>
        <w:t xml:space="preserve"> </w:t>
      </w:r>
      <w:r w:rsidR="00EA129C" w:rsidRPr="00F944E7">
        <w:rPr>
          <w:rFonts w:asciiTheme="minorHAnsi" w:hAnsiTheme="minorHAnsi" w:cstheme="minorHAnsi"/>
          <w:lang w:val="en-US"/>
        </w:rPr>
        <w:t>Excel</w:t>
      </w:r>
      <w:r w:rsidR="00EA129C" w:rsidRPr="00F944E7">
        <w:rPr>
          <w:rFonts w:asciiTheme="minorHAnsi" w:hAnsiTheme="minorHAnsi" w:cstheme="minorHAnsi"/>
        </w:rPr>
        <w:t>, поскольку их использование способно как сэкономить драгоценное время, так и предотвратить возникновение ошибок из-за опечаток в длинных формулах.</w:t>
      </w:r>
    </w:p>
    <w:p w14:paraId="7AAA9EE4" w14:textId="5533A60E" w:rsidR="00380E7A" w:rsidRPr="00F944E7" w:rsidRDefault="002F7EEB" w:rsidP="00523C57">
      <w:pPr>
        <w:spacing w:before="120"/>
        <w:ind w:firstLine="709"/>
        <w:jc w:val="both"/>
        <w:rPr>
          <w:rFonts w:asciiTheme="minorHAnsi" w:hAnsiTheme="minorHAnsi" w:cstheme="minorHAnsi"/>
        </w:rPr>
      </w:pPr>
      <w:r w:rsidRPr="00F944E7">
        <w:rPr>
          <w:rFonts w:asciiTheme="minorHAnsi" w:hAnsiTheme="minorHAnsi" w:cstheme="minorHAnsi"/>
          <w:b/>
          <w:bCs/>
        </w:rPr>
        <w:t>7.1.</w:t>
      </w:r>
      <w:r w:rsidR="00EA129C" w:rsidRPr="00F944E7">
        <w:rPr>
          <w:rFonts w:asciiTheme="minorHAnsi" w:hAnsiTheme="minorHAnsi" w:cstheme="minorHAnsi"/>
          <w:b/>
          <w:bCs/>
        </w:rPr>
        <w:t>5.</w:t>
      </w:r>
      <w:r w:rsidR="00F212F4" w:rsidRPr="00F944E7">
        <w:rPr>
          <w:rFonts w:asciiTheme="minorHAnsi" w:hAnsiTheme="minorHAnsi" w:cstheme="minorHAnsi"/>
        </w:rPr>
        <w:t xml:space="preserve"> </w:t>
      </w:r>
      <w:r w:rsidR="00380E7A" w:rsidRPr="00F944E7">
        <w:rPr>
          <w:rFonts w:asciiTheme="minorHAnsi" w:hAnsiTheme="minorHAnsi" w:cstheme="minorHAnsi"/>
        </w:rPr>
        <w:t>Во время подготовки не пытаетесь скопировать текст или цифры из условия</w:t>
      </w:r>
      <w:r w:rsidR="002E7803" w:rsidRPr="00F944E7">
        <w:rPr>
          <w:rFonts w:asciiTheme="minorHAnsi" w:hAnsiTheme="minorHAnsi" w:cstheme="minorHAnsi"/>
        </w:rPr>
        <w:br/>
      </w:r>
      <w:r w:rsidR="00380E7A" w:rsidRPr="00F944E7">
        <w:rPr>
          <w:rFonts w:asciiTheme="minorHAnsi" w:hAnsiTheme="minorHAnsi" w:cstheme="minorHAnsi"/>
        </w:rPr>
        <w:t xml:space="preserve">в расчетный файл. Пробные тесты </w:t>
      </w:r>
      <w:r w:rsidR="00DF7B7F" w:rsidRPr="00F944E7">
        <w:rPr>
          <w:rFonts w:asciiTheme="minorHAnsi" w:hAnsiTheme="minorHAnsi" w:cstheme="minorHAnsi"/>
        </w:rPr>
        <w:t>позволяют это делать, а вот на экзамене вы не сможете выполнить копирование</w:t>
      </w:r>
      <w:r w:rsidR="002E7803" w:rsidRPr="00F944E7">
        <w:rPr>
          <w:rFonts w:asciiTheme="minorHAnsi" w:hAnsiTheme="minorHAnsi" w:cstheme="minorHAnsi"/>
        </w:rPr>
        <w:t xml:space="preserve"> (нужно перебивать руками)</w:t>
      </w:r>
      <w:r w:rsidR="00DF7B7F" w:rsidRPr="00F944E7">
        <w:rPr>
          <w:rFonts w:asciiTheme="minorHAnsi" w:hAnsiTheme="minorHAnsi" w:cstheme="minorHAnsi"/>
        </w:rPr>
        <w:t>. Тренируйтесь в «боевых условиях», поскольку на перенос данных тратится довольно много времени.</w:t>
      </w:r>
    </w:p>
    <w:p w14:paraId="3AE58F28" w14:textId="61836A06" w:rsidR="00EA129C" w:rsidRPr="00F944E7" w:rsidRDefault="00380E7A" w:rsidP="00523C57">
      <w:pPr>
        <w:spacing w:before="120"/>
        <w:ind w:firstLine="709"/>
        <w:jc w:val="both"/>
        <w:rPr>
          <w:rFonts w:asciiTheme="minorHAnsi" w:hAnsiTheme="minorHAnsi" w:cstheme="minorHAnsi"/>
        </w:rPr>
      </w:pPr>
      <w:r w:rsidRPr="00F944E7">
        <w:rPr>
          <w:rFonts w:asciiTheme="minorHAnsi" w:hAnsiTheme="minorHAnsi" w:cstheme="minorHAnsi"/>
          <w:b/>
          <w:bCs/>
        </w:rPr>
        <w:t>7.1.6.</w:t>
      </w:r>
      <w:r w:rsidRPr="00F944E7">
        <w:rPr>
          <w:rFonts w:asciiTheme="minorHAnsi" w:hAnsiTheme="minorHAnsi" w:cstheme="minorHAnsi"/>
        </w:rPr>
        <w:t xml:space="preserve"> </w:t>
      </w:r>
      <w:r w:rsidR="00EA129C" w:rsidRPr="00F944E7">
        <w:rPr>
          <w:rFonts w:asciiTheme="minorHAnsi" w:hAnsiTheme="minorHAnsi" w:cstheme="minorHAnsi"/>
        </w:rPr>
        <w:t>Как правило, из-за эмоционального состояния большинство людей</w:t>
      </w:r>
      <w:r w:rsidR="002E7803" w:rsidRPr="00F944E7">
        <w:rPr>
          <w:rFonts w:asciiTheme="minorHAnsi" w:hAnsiTheme="minorHAnsi" w:cstheme="minorHAnsi"/>
        </w:rPr>
        <w:br/>
      </w:r>
      <w:r w:rsidR="00EA129C" w:rsidRPr="00F944E7">
        <w:rPr>
          <w:rFonts w:asciiTheme="minorHAnsi" w:hAnsiTheme="minorHAnsi" w:cstheme="minorHAnsi"/>
        </w:rPr>
        <w:t>на экзамене показывают более низкий результат, чем при пробном тестировании. Эмпирически установлено, что для «гарантированной» сдачи экзамена в пробных тестах желательно набирать на 15-20% больше баллов, чем нужно для успешной сдачи экзамена.</w:t>
      </w:r>
    </w:p>
    <w:p w14:paraId="13B1C933" w14:textId="12FA2466" w:rsidR="00EA129C" w:rsidRPr="00F944E7" w:rsidRDefault="002F7EEB" w:rsidP="00523C57">
      <w:pPr>
        <w:spacing w:before="120"/>
        <w:ind w:firstLine="709"/>
        <w:jc w:val="both"/>
        <w:rPr>
          <w:rFonts w:asciiTheme="minorHAnsi" w:hAnsiTheme="minorHAnsi" w:cstheme="minorHAnsi"/>
        </w:rPr>
      </w:pPr>
      <w:r w:rsidRPr="00F944E7">
        <w:rPr>
          <w:rFonts w:asciiTheme="minorHAnsi" w:hAnsiTheme="minorHAnsi" w:cstheme="minorHAnsi"/>
          <w:b/>
          <w:bCs/>
        </w:rPr>
        <w:t>7.1.</w:t>
      </w:r>
      <w:r w:rsidR="00380E7A" w:rsidRPr="00F944E7">
        <w:rPr>
          <w:rFonts w:asciiTheme="minorHAnsi" w:hAnsiTheme="minorHAnsi" w:cstheme="minorHAnsi"/>
          <w:b/>
          <w:bCs/>
        </w:rPr>
        <w:t>7</w:t>
      </w:r>
      <w:r w:rsidR="00EA129C" w:rsidRPr="00F944E7">
        <w:rPr>
          <w:rFonts w:asciiTheme="minorHAnsi" w:hAnsiTheme="minorHAnsi" w:cstheme="minorHAnsi"/>
          <w:b/>
          <w:bCs/>
        </w:rPr>
        <w:t>.</w:t>
      </w:r>
      <w:r w:rsidR="00EA129C" w:rsidRPr="00F944E7">
        <w:rPr>
          <w:rFonts w:asciiTheme="minorHAnsi" w:hAnsiTheme="minorHAnsi" w:cstheme="minorHAnsi"/>
        </w:rPr>
        <w:t xml:space="preserve"> Консультации по форме и содержанию экзамена можно получить в</w:t>
      </w:r>
      <w:r w:rsidR="00105517" w:rsidRPr="00F944E7">
        <w:rPr>
          <w:rFonts w:asciiTheme="minorHAnsi" w:hAnsiTheme="minorHAnsi" w:cstheme="minorHAnsi"/>
          <w:lang w:val="en-US"/>
        </w:rPr>
        <w:t> </w:t>
      </w:r>
      <w:r w:rsidR="00EA129C" w:rsidRPr="00F944E7">
        <w:rPr>
          <w:rFonts w:asciiTheme="minorHAnsi" w:hAnsiTheme="minorHAnsi" w:cstheme="minorHAnsi"/>
        </w:rPr>
        <w:t>профильной группе в сети «</w:t>
      </w:r>
      <w:r w:rsidR="002E7803" w:rsidRPr="00F944E7">
        <w:rPr>
          <w:rFonts w:asciiTheme="minorHAnsi" w:hAnsiTheme="minorHAnsi" w:cstheme="minorHAnsi"/>
          <w:lang w:val="en-US"/>
        </w:rPr>
        <w:t>Telegram</w:t>
      </w:r>
      <w:r w:rsidR="00EA129C" w:rsidRPr="00F944E7">
        <w:rPr>
          <w:rFonts w:asciiTheme="minorHAnsi" w:hAnsiTheme="minorHAnsi" w:cstheme="minorHAnsi"/>
        </w:rPr>
        <w:t>»</w:t>
      </w:r>
      <w:r w:rsidR="00CF180B" w:rsidRPr="00F944E7">
        <w:rPr>
          <w:rStyle w:val="af"/>
          <w:rFonts w:asciiTheme="minorHAnsi" w:hAnsiTheme="minorHAnsi" w:cstheme="minorHAnsi"/>
        </w:rPr>
        <w:footnoteReference w:id="12"/>
      </w:r>
      <w:r w:rsidR="00EA129C" w:rsidRPr="00F944E7">
        <w:rPr>
          <w:rFonts w:asciiTheme="minorHAnsi" w:hAnsiTheme="minorHAnsi" w:cstheme="minorHAnsi"/>
        </w:rPr>
        <w:t xml:space="preserve">, которая уже насчитывает </w:t>
      </w:r>
      <w:r w:rsidR="00CF180B" w:rsidRPr="00F944E7">
        <w:rPr>
          <w:rFonts w:asciiTheme="minorHAnsi" w:hAnsiTheme="minorHAnsi" w:cstheme="minorHAnsi"/>
        </w:rPr>
        <w:t xml:space="preserve">несколько тысяч </w:t>
      </w:r>
      <w:r w:rsidR="00EA129C" w:rsidRPr="00F944E7">
        <w:rPr>
          <w:rFonts w:asciiTheme="minorHAnsi" w:hAnsiTheme="minorHAnsi" w:cstheme="minorHAnsi"/>
        </w:rPr>
        <w:t>участников.</w:t>
      </w:r>
    </w:p>
    <w:p w14:paraId="4FA5D9D9" w14:textId="34827C9F" w:rsidR="005B2FB7" w:rsidRPr="00F944E7" w:rsidRDefault="002D255A" w:rsidP="002D255A">
      <w:pPr>
        <w:spacing w:before="120"/>
        <w:ind w:firstLine="709"/>
        <w:jc w:val="both"/>
      </w:pPr>
      <w:r w:rsidRPr="00F944E7">
        <w:rPr>
          <w:rFonts w:asciiTheme="minorHAnsi" w:hAnsiTheme="minorHAnsi" w:cstheme="minorHAnsi"/>
          <w:b/>
          <w:bCs/>
        </w:rPr>
        <w:lastRenderedPageBreak/>
        <w:t>7.1.8.</w:t>
      </w:r>
      <w:r w:rsidRPr="00F944E7">
        <w:rPr>
          <w:rFonts w:asciiTheme="minorHAnsi" w:hAnsiTheme="minorHAnsi" w:cstheme="minorHAnsi"/>
        </w:rPr>
        <w:t xml:space="preserve"> В онлайн-версии базы, в отличие от «бумажной», есть спойлеры. Они видны, если нажать «развернуть». Про ВСЕ известные ловушки и сложности там написано (не обязательно - решение, но подсказка есть всегда, если она требуется).</w:t>
      </w:r>
      <w:r w:rsidR="005B2FB7" w:rsidRPr="00F944E7">
        <w:br w:type="page"/>
      </w:r>
    </w:p>
    <w:p w14:paraId="53305693" w14:textId="11A70635" w:rsidR="00110A35" w:rsidRPr="00F944E7" w:rsidRDefault="00110A35" w:rsidP="00523C57">
      <w:pPr>
        <w:pStyle w:val="20"/>
        <w:spacing w:before="0" w:line="240" w:lineRule="auto"/>
        <w:jc w:val="center"/>
        <w:rPr>
          <w:rFonts w:asciiTheme="minorHAnsi" w:hAnsiTheme="minorHAnsi" w:cstheme="minorHAnsi"/>
          <w:b/>
          <w:color w:val="auto"/>
          <w:sz w:val="28"/>
          <w:szCs w:val="28"/>
        </w:rPr>
      </w:pPr>
      <w:bookmarkStart w:id="86" w:name="_Toc165922441"/>
      <w:r w:rsidRPr="00F944E7">
        <w:rPr>
          <w:rFonts w:asciiTheme="minorHAnsi" w:hAnsiTheme="minorHAnsi" w:cstheme="minorHAnsi"/>
          <w:b/>
          <w:color w:val="auto"/>
          <w:sz w:val="28"/>
          <w:szCs w:val="28"/>
        </w:rPr>
        <w:lastRenderedPageBreak/>
        <w:t>7.2. Рекомендации по сдаче</w:t>
      </w:r>
      <w:r w:rsidR="00BA5695" w:rsidRPr="00F944E7">
        <w:rPr>
          <w:rFonts w:asciiTheme="minorHAnsi" w:hAnsiTheme="minorHAnsi" w:cstheme="minorHAnsi"/>
          <w:b/>
          <w:color w:val="auto"/>
          <w:sz w:val="28"/>
          <w:szCs w:val="28"/>
        </w:rPr>
        <w:t xml:space="preserve"> экзамена</w:t>
      </w:r>
      <w:bookmarkEnd w:id="86"/>
    </w:p>
    <w:p w14:paraId="00762A8F" w14:textId="77777777" w:rsidR="00110A35" w:rsidRPr="00F944E7" w:rsidRDefault="002F7EEB" w:rsidP="00523C57">
      <w:pPr>
        <w:spacing w:before="120"/>
        <w:ind w:firstLine="709"/>
        <w:jc w:val="both"/>
        <w:rPr>
          <w:rFonts w:asciiTheme="minorHAnsi" w:hAnsiTheme="minorHAnsi" w:cstheme="minorHAnsi"/>
        </w:rPr>
      </w:pPr>
      <w:r w:rsidRPr="00F944E7">
        <w:rPr>
          <w:rFonts w:asciiTheme="minorHAnsi" w:hAnsiTheme="minorHAnsi" w:cstheme="minorHAnsi"/>
          <w:b/>
          <w:bCs/>
        </w:rPr>
        <w:t>7.2.</w:t>
      </w:r>
      <w:r w:rsidR="00110A35" w:rsidRPr="00F944E7">
        <w:rPr>
          <w:rFonts w:asciiTheme="minorHAnsi" w:hAnsiTheme="minorHAnsi" w:cstheme="minorHAnsi"/>
          <w:b/>
          <w:bCs/>
        </w:rPr>
        <w:t>1.</w:t>
      </w:r>
      <w:r w:rsidR="00110A35" w:rsidRPr="00F944E7">
        <w:rPr>
          <w:rFonts w:asciiTheme="minorHAnsi" w:hAnsiTheme="minorHAnsi" w:cstheme="minorHAnsi"/>
        </w:rPr>
        <w:t xml:space="preserve"> Перед выходом на экзамен проверить наличие необходимых документов: паспорта, документа о смене фамилии (при наличии), подлинников документов об образовании (высшее, переподготовка по оценочной деятельности или высшее по оценочной деятельности) со вкладышами, платежки об оплате экзамена.</w:t>
      </w:r>
    </w:p>
    <w:p w14:paraId="504B6BAB" w14:textId="77777777" w:rsidR="00110A35" w:rsidRPr="00F944E7" w:rsidRDefault="002F7EEB" w:rsidP="00523C57">
      <w:pPr>
        <w:spacing w:before="120"/>
        <w:ind w:firstLine="709"/>
        <w:jc w:val="both"/>
        <w:rPr>
          <w:rFonts w:asciiTheme="minorHAnsi" w:hAnsiTheme="minorHAnsi" w:cstheme="minorHAnsi"/>
        </w:rPr>
      </w:pPr>
      <w:r w:rsidRPr="00F944E7">
        <w:rPr>
          <w:rFonts w:asciiTheme="minorHAnsi" w:hAnsiTheme="minorHAnsi" w:cstheme="minorHAnsi"/>
          <w:b/>
          <w:bCs/>
        </w:rPr>
        <w:t>7.2.</w:t>
      </w:r>
      <w:r w:rsidR="00110A35" w:rsidRPr="00F944E7">
        <w:rPr>
          <w:rFonts w:asciiTheme="minorHAnsi" w:hAnsiTheme="minorHAnsi" w:cstheme="minorHAnsi"/>
          <w:b/>
          <w:bCs/>
        </w:rPr>
        <w:t>2.</w:t>
      </w:r>
      <w:r w:rsidR="00110A35" w:rsidRPr="00F944E7">
        <w:rPr>
          <w:rFonts w:asciiTheme="minorHAnsi" w:hAnsiTheme="minorHAnsi" w:cstheme="minorHAnsi"/>
        </w:rPr>
        <w:t xml:space="preserve"> За сколько приходить.</w:t>
      </w:r>
    </w:p>
    <w:p w14:paraId="786E500B" w14:textId="77777777" w:rsidR="00110A35" w:rsidRPr="00F944E7" w:rsidRDefault="00110A35" w:rsidP="00523C57">
      <w:pPr>
        <w:ind w:firstLine="709"/>
        <w:jc w:val="both"/>
        <w:rPr>
          <w:rFonts w:asciiTheme="minorHAnsi" w:hAnsiTheme="minorHAnsi" w:cstheme="minorHAnsi"/>
        </w:rPr>
      </w:pPr>
      <w:r w:rsidRPr="00F944E7">
        <w:rPr>
          <w:rFonts w:asciiTheme="minorHAnsi" w:hAnsiTheme="minorHAnsi" w:cstheme="minorHAnsi"/>
        </w:rPr>
        <w:t>Регистрация на экзамен начинается за 1 час до начала. Сам процесс регистрации занимает около минуты на человека. Имеет смысл приходить примерно за 30 минут. Если прийти сильно заранее, то есть вероятность «перегореть», если непосредственно к началу — может быть эмоционально неприятная спешка.</w:t>
      </w:r>
    </w:p>
    <w:p w14:paraId="3B01A1E5" w14:textId="77777777" w:rsidR="00110A35" w:rsidRPr="00F944E7" w:rsidRDefault="002F7EEB" w:rsidP="00523C57">
      <w:pPr>
        <w:spacing w:before="120"/>
        <w:ind w:firstLine="709"/>
        <w:jc w:val="both"/>
        <w:rPr>
          <w:rFonts w:asciiTheme="minorHAnsi" w:hAnsiTheme="minorHAnsi" w:cstheme="minorHAnsi"/>
        </w:rPr>
      </w:pPr>
      <w:r w:rsidRPr="00F944E7">
        <w:rPr>
          <w:rFonts w:asciiTheme="minorHAnsi" w:hAnsiTheme="minorHAnsi" w:cstheme="minorHAnsi"/>
          <w:b/>
          <w:bCs/>
        </w:rPr>
        <w:t>7.2.</w:t>
      </w:r>
      <w:r w:rsidR="00110A35" w:rsidRPr="00F944E7">
        <w:rPr>
          <w:rFonts w:asciiTheme="minorHAnsi" w:hAnsiTheme="minorHAnsi" w:cstheme="minorHAnsi"/>
          <w:b/>
          <w:bCs/>
        </w:rPr>
        <w:t>3.</w:t>
      </w:r>
      <w:r w:rsidR="00110A35" w:rsidRPr="00F944E7">
        <w:rPr>
          <w:rFonts w:asciiTheme="minorHAnsi" w:hAnsiTheme="minorHAnsi" w:cstheme="minorHAnsi"/>
        </w:rPr>
        <w:t xml:space="preserve"> Физиологические нужды.</w:t>
      </w:r>
    </w:p>
    <w:p w14:paraId="48AC973F" w14:textId="77777777" w:rsidR="00110A35" w:rsidRPr="00F944E7" w:rsidRDefault="002F7EEB" w:rsidP="00523C57">
      <w:pPr>
        <w:spacing w:before="60"/>
        <w:ind w:firstLine="709"/>
        <w:jc w:val="both"/>
        <w:rPr>
          <w:rFonts w:asciiTheme="minorHAnsi" w:hAnsiTheme="minorHAnsi" w:cstheme="minorHAnsi"/>
        </w:rPr>
      </w:pPr>
      <w:r w:rsidRPr="00F944E7">
        <w:rPr>
          <w:rFonts w:asciiTheme="minorHAnsi" w:hAnsiTheme="minorHAnsi" w:cstheme="minorHAnsi"/>
          <w:b/>
          <w:bCs/>
        </w:rPr>
        <w:t>7.2.3.</w:t>
      </w:r>
      <w:r w:rsidR="00110A35" w:rsidRPr="00F944E7">
        <w:rPr>
          <w:rFonts w:asciiTheme="minorHAnsi" w:hAnsiTheme="minorHAnsi" w:cstheme="minorHAnsi"/>
          <w:b/>
          <w:bCs/>
        </w:rPr>
        <w:t>1.</w:t>
      </w:r>
      <w:r w:rsidR="00110A35" w:rsidRPr="00F944E7">
        <w:rPr>
          <w:rFonts w:asciiTheme="minorHAnsi" w:hAnsiTheme="minorHAnsi" w:cstheme="minorHAnsi"/>
        </w:rPr>
        <w:t xml:space="preserve"> Экзамен идет 2,5 часа. В общем случае, в туалет не выпускают. Исключение составляют беременные женщины, лица с соответствующей справкой от врача. Фиксировались исключения, когда выпускали в туалет в сопровождении сотрудника того же пола.</w:t>
      </w:r>
    </w:p>
    <w:p w14:paraId="2033298D" w14:textId="77777777" w:rsidR="00110A35" w:rsidRPr="00F944E7" w:rsidRDefault="002F7EEB" w:rsidP="00523C57">
      <w:pPr>
        <w:spacing w:before="60"/>
        <w:ind w:firstLine="709"/>
        <w:jc w:val="both"/>
        <w:rPr>
          <w:rFonts w:asciiTheme="minorHAnsi" w:hAnsiTheme="minorHAnsi" w:cstheme="minorHAnsi"/>
        </w:rPr>
      </w:pPr>
      <w:r w:rsidRPr="00F944E7">
        <w:rPr>
          <w:rFonts w:asciiTheme="minorHAnsi" w:hAnsiTheme="minorHAnsi" w:cstheme="minorHAnsi"/>
          <w:b/>
          <w:bCs/>
        </w:rPr>
        <w:t>7.2.</w:t>
      </w:r>
      <w:r w:rsidR="00110A35" w:rsidRPr="00F944E7">
        <w:rPr>
          <w:rFonts w:asciiTheme="minorHAnsi" w:hAnsiTheme="minorHAnsi" w:cstheme="minorHAnsi"/>
          <w:b/>
          <w:bCs/>
        </w:rPr>
        <w:t>3.2.</w:t>
      </w:r>
      <w:r w:rsidR="00110A35" w:rsidRPr="00F944E7">
        <w:rPr>
          <w:rFonts w:asciiTheme="minorHAnsi" w:hAnsiTheme="minorHAnsi" w:cstheme="minorHAnsi"/>
        </w:rPr>
        <w:t xml:space="preserve"> Непосредственно к компьютерам рекомендуется брать: воду, какой-нибудь перекус (шоколад, орехи, сухофрукты) и медикаменты (при необходимости).</w:t>
      </w:r>
    </w:p>
    <w:p w14:paraId="20A49657" w14:textId="37858A43" w:rsidR="00110A35" w:rsidRPr="00F944E7" w:rsidRDefault="002F7EEB" w:rsidP="00523C57">
      <w:pPr>
        <w:spacing w:before="120"/>
        <w:ind w:firstLine="709"/>
        <w:jc w:val="both"/>
        <w:rPr>
          <w:rFonts w:asciiTheme="minorHAnsi" w:hAnsiTheme="minorHAnsi" w:cstheme="minorHAnsi"/>
        </w:rPr>
      </w:pPr>
      <w:r w:rsidRPr="00F944E7">
        <w:rPr>
          <w:rFonts w:asciiTheme="minorHAnsi" w:hAnsiTheme="minorHAnsi" w:cstheme="minorHAnsi"/>
          <w:b/>
          <w:bCs/>
        </w:rPr>
        <w:t>7.2.</w:t>
      </w:r>
      <w:r w:rsidR="00110A35" w:rsidRPr="00F944E7">
        <w:rPr>
          <w:rFonts w:asciiTheme="minorHAnsi" w:hAnsiTheme="minorHAnsi" w:cstheme="minorHAnsi"/>
          <w:b/>
          <w:bCs/>
        </w:rPr>
        <w:t>4.</w:t>
      </w:r>
      <w:r w:rsidR="00110A35" w:rsidRPr="00F944E7">
        <w:rPr>
          <w:rFonts w:asciiTheme="minorHAnsi" w:hAnsiTheme="minorHAnsi" w:cstheme="minorHAnsi"/>
        </w:rPr>
        <w:t xml:space="preserve"> При определении последовательности ответов на вопросы / решения задач следует учитывать, что теоретические вопросы оценены в 1 балл, а задачи — от 2 до 4-5 баллов. В наибольшее количество баллов оцениваются 5 последних задач в направлениях «Оценка недвижимости» и «Оценка движимого имущества» (4 балла) и </w:t>
      </w:r>
      <w:r w:rsidR="00380E7A" w:rsidRPr="00F944E7">
        <w:rPr>
          <w:rFonts w:asciiTheme="minorHAnsi" w:hAnsiTheme="minorHAnsi" w:cstheme="minorHAnsi"/>
        </w:rPr>
        <w:t>4</w:t>
      </w:r>
      <w:r w:rsidR="00110A35" w:rsidRPr="00F944E7">
        <w:rPr>
          <w:rFonts w:asciiTheme="minorHAnsi" w:hAnsiTheme="minorHAnsi" w:cstheme="minorHAnsi"/>
        </w:rPr>
        <w:t> задач</w:t>
      </w:r>
      <w:r w:rsidR="00380E7A" w:rsidRPr="00F944E7">
        <w:rPr>
          <w:rFonts w:asciiTheme="minorHAnsi" w:hAnsiTheme="minorHAnsi" w:cstheme="minorHAnsi"/>
        </w:rPr>
        <w:t>и последние задачи</w:t>
      </w:r>
      <w:r w:rsidR="00110A35" w:rsidRPr="00F944E7">
        <w:rPr>
          <w:rFonts w:asciiTheme="minorHAnsi" w:hAnsiTheme="minorHAnsi" w:cstheme="minorHAnsi"/>
        </w:rPr>
        <w:t xml:space="preserve"> в направлении «Оценка бизнеса» (5 баллов).</w:t>
      </w:r>
    </w:p>
    <w:p w14:paraId="65284292" w14:textId="77777777" w:rsidR="00110A35" w:rsidRPr="00F944E7" w:rsidRDefault="002F7EEB" w:rsidP="00523C57">
      <w:pPr>
        <w:spacing w:before="120"/>
        <w:ind w:firstLine="709"/>
        <w:jc w:val="both"/>
        <w:rPr>
          <w:rFonts w:asciiTheme="minorHAnsi" w:hAnsiTheme="minorHAnsi" w:cstheme="minorHAnsi"/>
        </w:rPr>
      </w:pPr>
      <w:r w:rsidRPr="00F944E7">
        <w:rPr>
          <w:rFonts w:asciiTheme="minorHAnsi" w:hAnsiTheme="minorHAnsi" w:cstheme="minorHAnsi"/>
          <w:b/>
          <w:bCs/>
        </w:rPr>
        <w:t>7.2.</w:t>
      </w:r>
      <w:r w:rsidR="00105517" w:rsidRPr="00F944E7">
        <w:rPr>
          <w:rFonts w:asciiTheme="minorHAnsi" w:hAnsiTheme="minorHAnsi" w:cstheme="minorHAnsi"/>
          <w:b/>
          <w:bCs/>
        </w:rPr>
        <w:t>5</w:t>
      </w:r>
      <w:r w:rsidR="00110A35" w:rsidRPr="00F944E7">
        <w:rPr>
          <w:rFonts w:asciiTheme="minorHAnsi" w:hAnsiTheme="minorHAnsi" w:cstheme="minorHAnsi"/>
          <w:b/>
          <w:bCs/>
        </w:rPr>
        <w:t>.</w:t>
      </w:r>
      <w:r w:rsidR="00110A35" w:rsidRPr="00F944E7">
        <w:rPr>
          <w:rFonts w:asciiTheme="minorHAnsi" w:hAnsiTheme="minorHAnsi" w:cstheme="minorHAnsi"/>
        </w:rPr>
        <w:t xml:space="preserve"> Не стоит долго задерживаться на одной задаче/вопросе.</w:t>
      </w:r>
    </w:p>
    <w:p w14:paraId="548ED95E" w14:textId="77777777" w:rsidR="00110A35" w:rsidRPr="00F944E7" w:rsidRDefault="00110A35" w:rsidP="00523C57">
      <w:pPr>
        <w:ind w:firstLine="709"/>
        <w:jc w:val="both"/>
        <w:rPr>
          <w:rFonts w:asciiTheme="minorHAnsi" w:hAnsiTheme="minorHAnsi" w:cstheme="minorHAnsi"/>
        </w:rPr>
      </w:pPr>
      <w:r w:rsidRPr="00F944E7">
        <w:rPr>
          <w:rFonts w:asciiTheme="minorHAnsi" w:hAnsiTheme="minorHAnsi" w:cstheme="minorHAnsi"/>
        </w:rPr>
        <w:t>Попытка во что бы то ни стало решить задачу, решить которую не получается в разумные сроки, приведет к тому, что не останется времени на остальные, негативно отразится на общем психоэмоциональном состоянии.</w:t>
      </w:r>
    </w:p>
    <w:p w14:paraId="0735CE6F" w14:textId="77777777" w:rsidR="00110A35" w:rsidRPr="00F944E7" w:rsidRDefault="002F7EEB" w:rsidP="00523C57">
      <w:pPr>
        <w:spacing w:before="120"/>
        <w:ind w:firstLine="709"/>
        <w:jc w:val="both"/>
        <w:rPr>
          <w:rFonts w:asciiTheme="minorHAnsi" w:hAnsiTheme="minorHAnsi" w:cstheme="minorHAnsi"/>
          <w:b/>
          <w:bCs/>
        </w:rPr>
      </w:pPr>
      <w:r w:rsidRPr="00F944E7">
        <w:rPr>
          <w:rFonts w:asciiTheme="minorHAnsi" w:hAnsiTheme="minorHAnsi" w:cstheme="minorHAnsi"/>
          <w:b/>
          <w:bCs/>
        </w:rPr>
        <w:t>7.2.</w:t>
      </w:r>
      <w:r w:rsidR="00105517" w:rsidRPr="00F944E7">
        <w:rPr>
          <w:rFonts w:asciiTheme="minorHAnsi" w:hAnsiTheme="minorHAnsi" w:cstheme="minorHAnsi"/>
          <w:b/>
          <w:bCs/>
        </w:rPr>
        <w:t>6</w:t>
      </w:r>
      <w:r w:rsidR="00110A35" w:rsidRPr="00F944E7">
        <w:rPr>
          <w:rFonts w:asciiTheme="minorHAnsi" w:hAnsiTheme="minorHAnsi" w:cstheme="minorHAnsi"/>
          <w:b/>
          <w:bCs/>
        </w:rPr>
        <w:t xml:space="preserve">. </w:t>
      </w:r>
      <w:r w:rsidR="00110A35" w:rsidRPr="00F944E7">
        <w:rPr>
          <w:rFonts w:asciiTheme="minorHAnsi" w:hAnsiTheme="minorHAnsi" w:cstheme="minorHAnsi"/>
        </w:rPr>
        <w:t xml:space="preserve">Организация работы в </w:t>
      </w:r>
      <w:r w:rsidR="00110A35" w:rsidRPr="00F944E7">
        <w:rPr>
          <w:rFonts w:asciiTheme="minorHAnsi" w:hAnsiTheme="minorHAnsi" w:cstheme="minorHAnsi"/>
          <w:lang w:val="en-US"/>
        </w:rPr>
        <w:t>MS</w:t>
      </w:r>
      <w:r w:rsidR="00110A35" w:rsidRPr="00F944E7">
        <w:rPr>
          <w:rFonts w:asciiTheme="minorHAnsi" w:hAnsiTheme="minorHAnsi" w:cstheme="minorHAnsi"/>
        </w:rPr>
        <w:t xml:space="preserve"> </w:t>
      </w:r>
      <w:r w:rsidR="00110A35" w:rsidRPr="00F944E7">
        <w:rPr>
          <w:rFonts w:asciiTheme="minorHAnsi" w:hAnsiTheme="minorHAnsi" w:cstheme="minorHAnsi"/>
          <w:lang w:val="en-US"/>
        </w:rPr>
        <w:t>Excel</w:t>
      </w:r>
      <w:r w:rsidR="00110A35" w:rsidRPr="00F944E7">
        <w:rPr>
          <w:rFonts w:asciiTheme="minorHAnsi" w:hAnsiTheme="minorHAnsi" w:cstheme="minorHAnsi"/>
        </w:rPr>
        <w:t>:</w:t>
      </w:r>
    </w:p>
    <w:p w14:paraId="363D1F4A" w14:textId="77777777" w:rsidR="00110A35" w:rsidRPr="00F944E7" w:rsidRDefault="002F7EEB" w:rsidP="00523C57">
      <w:pPr>
        <w:spacing w:before="60"/>
        <w:ind w:firstLine="709"/>
        <w:jc w:val="both"/>
        <w:rPr>
          <w:rFonts w:asciiTheme="minorHAnsi" w:hAnsiTheme="minorHAnsi" w:cstheme="minorHAnsi"/>
        </w:rPr>
      </w:pPr>
      <w:r w:rsidRPr="00F944E7">
        <w:rPr>
          <w:rFonts w:asciiTheme="minorHAnsi" w:hAnsiTheme="minorHAnsi" w:cstheme="minorHAnsi"/>
          <w:b/>
          <w:bCs/>
        </w:rPr>
        <w:t>7.2.</w:t>
      </w:r>
      <w:r w:rsidR="00105517" w:rsidRPr="00F944E7">
        <w:rPr>
          <w:rFonts w:asciiTheme="minorHAnsi" w:hAnsiTheme="minorHAnsi" w:cstheme="minorHAnsi"/>
          <w:b/>
          <w:bCs/>
        </w:rPr>
        <w:t>6</w:t>
      </w:r>
      <w:r w:rsidR="00110A35" w:rsidRPr="00F944E7">
        <w:rPr>
          <w:rFonts w:asciiTheme="minorHAnsi" w:hAnsiTheme="minorHAnsi" w:cstheme="minorHAnsi"/>
          <w:b/>
          <w:bCs/>
        </w:rPr>
        <w:t>.1.</w:t>
      </w:r>
      <w:r w:rsidR="00110A35" w:rsidRPr="00F944E7">
        <w:rPr>
          <w:rFonts w:asciiTheme="minorHAnsi" w:hAnsiTheme="minorHAnsi" w:cstheme="minorHAnsi"/>
        </w:rPr>
        <w:t xml:space="preserve"> При решении сложных задач возникает необходимость переноса условия из экзаменационной программы в </w:t>
      </w:r>
      <w:r w:rsidR="00110A35" w:rsidRPr="00F944E7">
        <w:rPr>
          <w:rFonts w:asciiTheme="minorHAnsi" w:hAnsiTheme="minorHAnsi" w:cstheme="minorHAnsi"/>
          <w:lang w:val="en-US"/>
        </w:rPr>
        <w:t>MS</w:t>
      </w:r>
      <w:r w:rsidR="00110A35" w:rsidRPr="00F944E7">
        <w:rPr>
          <w:rFonts w:asciiTheme="minorHAnsi" w:hAnsiTheme="minorHAnsi" w:cstheme="minorHAnsi"/>
        </w:rPr>
        <w:t xml:space="preserve"> </w:t>
      </w:r>
      <w:r w:rsidR="00110A35" w:rsidRPr="00F944E7">
        <w:rPr>
          <w:rFonts w:asciiTheme="minorHAnsi" w:hAnsiTheme="minorHAnsi" w:cstheme="minorHAnsi"/>
          <w:lang w:val="en-US"/>
        </w:rPr>
        <w:t>Excel</w:t>
      </w:r>
      <w:r w:rsidR="00110A35" w:rsidRPr="00F944E7">
        <w:rPr>
          <w:rFonts w:asciiTheme="minorHAnsi" w:hAnsiTheme="minorHAnsi" w:cstheme="minorHAnsi"/>
        </w:rPr>
        <w:t>. Это удобно делать:</w:t>
      </w:r>
    </w:p>
    <w:p w14:paraId="61E61EBD" w14:textId="77777777" w:rsidR="00110A35" w:rsidRPr="00F944E7" w:rsidRDefault="00110A35" w:rsidP="00523C57">
      <w:pPr>
        <w:pStyle w:val="a5"/>
        <w:numPr>
          <w:ilvl w:val="0"/>
          <w:numId w:val="2"/>
        </w:numPr>
        <w:spacing w:after="0" w:line="240" w:lineRule="auto"/>
        <w:ind w:hanging="357"/>
        <w:jc w:val="both"/>
        <w:rPr>
          <w:rFonts w:cstheme="minorHAnsi"/>
          <w:sz w:val="24"/>
          <w:szCs w:val="24"/>
        </w:rPr>
      </w:pPr>
      <w:r w:rsidRPr="00F944E7">
        <w:rPr>
          <w:rFonts w:cstheme="minorHAnsi"/>
          <w:sz w:val="24"/>
          <w:szCs w:val="24"/>
        </w:rPr>
        <w:t>либо при одновременной видимости окон экзаменационной программы и MS Excel на экране (плохо реализуется для задач с большим условием);</w:t>
      </w:r>
    </w:p>
    <w:p w14:paraId="54363617" w14:textId="77777777" w:rsidR="00110A35" w:rsidRPr="00F944E7" w:rsidRDefault="00110A35" w:rsidP="00523C57">
      <w:pPr>
        <w:pStyle w:val="a5"/>
        <w:numPr>
          <w:ilvl w:val="0"/>
          <w:numId w:val="2"/>
        </w:numPr>
        <w:spacing w:after="0" w:line="240" w:lineRule="auto"/>
        <w:ind w:hanging="357"/>
        <w:jc w:val="both"/>
        <w:rPr>
          <w:rFonts w:cstheme="minorHAnsi"/>
          <w:sz w:val="24"/>
          <w:szCs w:val="24"/>
        </w:rPr>
      </w:pPr>
      <w:r w:rsidRPr="00F944E7">
        <w:rPr>
          <w:rFonts w:cstheme="minorHAnsi"/>
          <w:sz w:val="24"/>
          <w:szCs w:val="24"/>
        </w:rPr>
        <w:t>либо вставкой в MS Excel изображения окна экзаменационной программы с условием задачи («Print Screen» → «Вставка»).</w:t>
      </w:r>
    </w:p>
    <w:p w14:paraId="3EC5ECBE" w14:textId="3E24D7B2" w:rsidR="00110A35" w:rsidRPr="00F944E7" w:rsidRDefault="002F7EEB" w:rsidP="00523C57">
      <w:pPr>
        <w:spacing w:before="60"/>
        <w:ind w:firstLine="709"/>
        <w:jc w:val="both"/>
        <w:rPr>
          <w:rFonts w:asciiTheme="minorHAnsi" w:hAnsiTheme="minorHAnsi" w:cstheme="minorHAnsi"/>
        </w:rPr>
      </w:pPr>
      <w:r w:rsidRPr="00F944E7">
        <w:rPr>
          <w:rFonts w:asciiTheme="minorHAnsi" w:hAnsiTheme="minorHAnsi" w:cstheme="minorHAnsi"/>
          <w:b/>
          <w:bCs/>
        </w:rPr>
        <w:t>7.2.</w:t>
      </w:r>
      <w:r w:rsidR="00105517" w:rsidRPr="00F944E7">
        <w:rPr>
          <w:rFonts w:asciiTheme="minorHAnsi" w:hAnsiTheme="minorHAnsi" w:cstheme="minorHAnsi"/>
          <w:b/>
          <w:bCs/>
        </w:rPr>
        <w:t>6</w:t>
      </w:r>
      <w:r w:rsidR="00110A35" w:rsidRPr="00F944E7">
        <w:rPr>
          <w:rFonts w:asciiTheme="minorHAnsi" w:hAnsiTheme="minorHAnsi" w:cstheme="minorHAnsi"/>
          <w:b/>
          <w:bCs/>
        </w:rPr>
        <w:t xml:space="preserve">.2. </w:t>
      </w:r>
      <w:r w:rsidR="00110A35" w:rsidRPr="00F944E7">
        <w:rPr>
          <w:rFonts w:asciiTheme="minorHAnsi" w:hAnsiTheme="minorHAnsi" w:cstheme="minorHAnsi"/>
        </w:rPr>
        <w:t xml:space="preserve">Каждую сложную задачу </w:t>
      </w:r>
      <w:r w:rsidR="00CF180B" w:rsidRPr="00F944E7">
        <w:rPr>
          <w:rFonts w:asciiTheme="minorHAnsi" w:hAnsiTheme="minorHAnsi" w:cstheme="minorHAnsi"/>
        </w:rPr>
        <w:t xml:space="preserve">(это не обязательно задача с максимальным количеством баллов) </w:t>
      </w:r>
      <w:r w:rsidR="00110A35" w:rsidRPr="00F944E7">
        <w:rPr>
          <w:rFonts w:asciiTheme="minorHAnsi" w:hAnsiTheme="minorHAnsi" w:cstheme="minorHAnsi"/>
        </w:rPr>
        <w:t xml:space="preserve">целесообразно решать в отдельной вкладке </w:t>
      </w:r>
      <w:r w:rsidR="00110A35" w:rsidRPr="00F944E7">
        <w:rPr>
          <w:rFonts w:asciiTheme="minorHAnsi" w:hAnsiTheme="minorHAnsi" w:cstheme="minorHAnsi"/>
          <w:lang w:val="en-US"/>
        </w:rPr>
        <w:t>MS</w:t>
      </w:r>
      <w:r w:rsidR="00110A35" w:rsidRPr="00F944E7">
        <w:rPr>
          <w:rFonts w:asciiTheme="minorHAnsi" w:hAnsiTheme="minorHAnsi" w:cstheme="minorHAnsi"/>
        </w:rPr>
        <w:t xml:space="preserve"> </w:t>
      </w:r>
      <w:r w:rsidR="00110A35" w:rsidRPr="00F944E7">
        <w:rPr>
          <w:rFonts w:asciiTheme="minorHAnsi" w:hAnsiTheme="minorHAnsi" w:cstheme="minorHAnsi"/>
          <w:lang w:val="en-US"/>
        </w:rPr>
        <w:t>Excel</w:t>
      </w:r>
      <w:r w:rsidR="00110A35" w:rsidRPr="00F944E7">
        <w:rPr>
          <w:rFonts w:asciiTheme="minorHAnsi" w:hAnsiTheme="minorHAnsi" w:cstheme="minorHAnsi"/>
        </w:rPr>
        <w:t>. Вкладки подписываются номером задачи. Это поможет избежать путаницы и ускорит самопроверку (см. п. 7</w:t>
      </w:r>
      <w:r w:rsidR="00CF180B" w:rsidRPr="00F944E7">
        <w:rPr>
          <w:rFonts w:asciiTheme="minorHAnsi" w:hAnsiTheme="minorHAnsi" w:cstheme="minorHAnsi"/>
        </w:rPr>
        <w:t>.2.7</w:t>
      </w:r>
      <w:r w:rsidR="00110A35" w:rsidRPr="00F944E7">
        <w:rPr>
          <w:rFonts w:asciiTheme="minorHAnsi" w:hAnsiTheme="minorHAnsi" w:cstheme="minorHAnsi"/>
        </w:rPr>
        <w:t>).</w:t>
      </w:r>
    </w:p>
    <w:p w14:paraId="4A180D70" w14:textId="3C66AAC7" w:rsidR="00110A35" w:rsidRPr="00F944E7" w:rsidRDefault="002F7EEB" w:rsidP="00523C57">
      <w:pPr>
        <w:spacing w:before="120"/>
        <w:ind w:firstLine="709"/>
        <w:jc w:val="both"/>
        <w:rPr>
          <w:rFonts w:asciiTheme="minorHAnsi" w:hAnsiTheme="minorHAnsi" w:cstheme="minorHAnsi"/>
        </w:rPr>
      </w:pPr>
      <w:r w:rsidRPr="00F944E7">
        <w:rPr>
          <w:rFonts w:asciiTheme="minorHAnsi" w:hAnsiTheme="minorHAnsi" w:cstheme="minorHAnsi"/>
          <w:b/>
          <w:bCs/>
        </w:rPr>
        <w:t>7.2.</w:t>
      </w:r>
      <w:r w:rsidR="00105517" w:rsidRPr="00F944E7">
        <w:rPr>
          <w:rFonts w:asciiTheme="minorHAnsi" w:hAnsiTheme="minorHAnsi" w:cstheme="minorHAnsi"/>
          <w:b/>
          <w:bCs/>
        </w:rPr>
        <w:t>7</w:t>
      </w:r>
      <w:r w:rsidR="00110A35" w:rsidRPr="00F944E7">
        <w:rPr>
          <w:rFonts w:asciiTheme="minorHAnsi" w:hAnsiTheme="minorHAnsi" w:cstheme="minorHAnsi"/>
          <w:b/>
          <w:bCs/>
        </w:rPr>
        <w:t>.</w:t>
      </w:r>
      <w:r w:rsidR="00110A35" w:rsidRPr="00F944E7">
        <w:rPr>
          <w:rFonts w:asciiTheme="minorHAnsi" w:hAnsiTheme="minorHAnsi" w:cstheme="minorHAnsi"/>
        </w:rPr>
        <w:t xml:space="preserve"> Желательно найти время на повторную проверку своих решений и</w:t>
      </w:r>
      <w:r w:rsidR="00CF180B" w:rsidRPr="00F944E7">
        <w:rPr>
          <w:rFonts w:asciiTheme="minorHAnsi" w:hAnsiTheme="minorHAnsi" w:cstheme="minorHAnsi"/>
        </w:rPr>
        <w:t> </w:t>
      </w:r>
      <w:r w:rsidR="00110A35" w:rsidRPr="00F944E7">
        <w:rPr>
          <w:rFonts w:asciiTheme="minorHAnsi" w:hAnsiTheme="minorHAnsi" w:cstheme="minorHAnsi"/>
          <w:b/>
          <w:bCs/>
        </w:rPr>
        <w:t>правильности выбора соответствующего варианта ответа в экзаменационной программе</w:t>
      </w:r>
      <w:r w:rsidR="00110A35" w:rsidRPr="00F944E7">
        <w:rPr>
          <w:rFonts w:asciiTheme="minorHAnsi" w:hAnsiTheme="minorHAnsi" w:cstheme="minorHAnsi"/>
        </w:rPr>
        <w:t xml:space="preserve"> (!). В особенности применительно к тем решениям, в правильности которых возникли сомнения.</w:t>
      </w:r>
    </w:p>
    <w:p w14:paraId="39CBF467" w14:textId="446DFA9D" w:rsidR="00470078" w:rsidRPr="00F944E7" w:rsidRDefault="00470078" w:rsidP="00523C57">
      <w:pPr>
        <w:spacing w:before="120"/>
        <w:ind w:firstLine="709"/>
        <w:jc w:val="both"/>
        <w:rPr>
          <w:rFonts w:asciiTheme="minorHAnsi" w:hAnsiTheme="minorHAnsi" w:cstheme="minorHAnsi"/>
        </w:rPr>
      </w:pPr>
      <w:r w:rsidRPr="00F944E7">
        <w:rPr>
          <w:rFonts w:asciiTheme="minorHAnsi" w:hAnsiTheme="minorHAnsi" w:cstheme="minorHAnsi"/>
          <w:b/>
          <w:bCs/>
        </w:rPr>
        <w:t>7.2.8.</w:t>
      </w:r>
      <w:r w:rsidRPr="00F944E7">
        <w:rPr>
          <w:rFonts w:asciiTheme="minorHAnsi" w:hAnsiTheme="minorHAnsi" w:cstheme="minorHAnsi"/>
        </w:rPr>
        <w:t xml:space="preserve"> Что делать, если полученный ответ задачи не сходится с предложенными вариантами.</w:t>
      </w:r>
    </w:p>
    <w:p w14:paraId="5B6E5ECB" w14:textId="079B01FA" w:rsidR="00470078" w:rsidRPr="00F944E7" w:rsidRDefault="00470078" w:rsidP="00523C57">
      <w:pPr>
        <w:spacing w:before="60"/>
        <w:ind w:firstLine="709"/>
        <w:jc w:val="both"/>
        <w:rPr>
          <w:rFonts w:asciiTheme="minorHAnsi" w:hAnsiTheme="minorHAnsi" w:cstheme="minorHAnsi"/>
        </w:rPr>
      </w:pPr>
      <w:r w:rsidRPr="00F944E7">
        <w:rPr>
          <w:rFonts w:asciiTheme="minorHAnsi" w:hAnsiTheme="minorHAnsi" w:cstheme="minorHAnsi"/>
          <w:b/>
          <w:bCs/>
        </w:rPr>
        <w:t>7.2.8.1.</w:t>
      </w:r>
      <w:r w:rsidRPr="00F944E7">
        <w:rPr>
          <w:rFonts w:asciiTheme="minorHAnsi" w:hAnsiTheme="minorHAnsi" w:cstheme="minorHAnsi"/>
        </w:rPr>
        <w:t xml:space="preserve"> Перепроверить свое решение.</w:t>
      </w:r>
    </w:p>
    <w:p w14:paraId="4C49D51F" w14:textId="5D3D9FC3" w:rsidR="00470078" w:rsidRPr="00F944E7" w:rsidRDefault="00470078" w:rsidP="00523C57">
      <w:pPr>
        <w:ind w:firstLine="709"/>
        <w:jc w:val="both"/>
        <w:rPr>
          <w:rFonts w:asciiTheme="minorHAnsi" w:hAnsiTheme="minorHAnsi" w:cstheme="minorHAnsi"/>
        </w:rPr>
      </w:pPr>
      <w:r w:rsidRPr="00F944E7">
        <w:rPr>
          <w:rFonts w:asciiTheme="minorHAnsi" w:hAnsiTheme="minorHAnsi" w:cstheme="minorHAnsi"/>
        </w:rPr>
        <w:lastRenderedPageBreak/>
        <w:t>Ошибаются все. Это нормально. Нужно уметь заниматься самопроверкой и</w:t>
      </w:r>
      <w:r w:rsidR="00CF180B" w:rsidRPr="00F944E7">
        <w:rPr>
          <w:rFonts w:asciiTheme="minorHAnsi" w:hAnsiTheme="minorHAnsi" w:cstheme="minorHAnsi"/>
        </w:rPr>
        <w:t> </w:t>
      </w:r>
      <w:r w:rsidRPr="00F944E7">
        <w:rPr>
          <w:rFonts w:asciiTheme="minorHAnsi" w:hAnsiTheme="minorHAnsi" w:cstheme="minorHAnsi"/>
        </w:rPr>
        <w:t>самоконтролем.</w:t>
      </w:r>
      <w:r w:rsidR="003766F5" w:rsidRPr="00F944E7">
        <w:rPr>
          <w:rFonts w:asciiTheme="minorHAnsi" w:hAnsiTheme="minorHAnsi" w:cstheme="minorHAnsi"/>
        </w:rPr>
        <w:t xml:space="preserve"> </w:t>
      </w:r>
      <w:r w:rsidRPr="00F944E7">
        <w:rPr>
          <w:rFonts w:asciiTheme="minorHAnsi" w:hAnsiTheme="minorHAnsi" w:cstheme="minorHAnsi"/>
        </w:rPr>
        <w:t>Основные шаги самопроверки:</w:t>
      </w:r>
    </w:p>
    <w:p w14:paraId="4781EA11" w14:textId="77777777" w:rsidR="00470078" w:rsidRPr="00F944E7" w:rsidRDefault="00470078" w:rsidP="00523C57">
      <w:pPr>
        <w:pStyle w:val="a5"/>
        <w:numPr>
          <w:ilvl w:val="0"/>
          <w:numId w:val="2"/>
        </w:numPr>
        <w:spacing w:after="0" w:line="240" w:lineRule="auto"/>
        <w:ind w:hanging="357"/>
        <w:jc w:val="both"/>
        <w:rPr>
          <w:rFonts w:cstheme="minorHAnsi"/>
          <w:sz w:val="24"/>
          <w:szCs w:val="24"/>
        </w:rPr>
      </w:pPr>
      <w:r w:rsidRPr="00F944E7">
        <w:rPr>
          <w:rFonts w:cstheme="minorHAnsi"/>
          <w:sz w:val="24"/>
          <w:szCs w:val="24"/>
        </w:rPr>
        <w:t>правильно ли поняты исходные данные? Перечитать ВСЕ слова условия, вдумчиво, включая размерности;</w:t>
      </w:r>
    </w:p>
    <w:p w14:paraId="5DFD65EA" w14:textId="77777777" w:rsidR="00470078" w:rsidRPr="00F944E7" w:rsidRDefault="00470078" w:rsidP="00523C57">
      <w:pPr>
        <w:pStyle w:val="a5"/>
        <w:numPr>
          <w:ilvl w:val="0"/>
          <w:numId w:val="2"/>
        </w:numPr>
        <w:spacing w:after="0" w:line="240" w:lineRule="auto"/>
        <w:ind w:hanging="357"/>
        <w:jc w:val="both"/>
        <w:rPr>
          <w:rFonts w:cstheme="minorHAnsi"/>
          <w:sz w:val="24"/>
          <w:szCs w:val="24"/>
        </w:rPr>
      </w:pPr>
      <w:r w:rsidRPr="00F944E7">
        <w:rPr>
          <w:rFonts w:cstheme="minorHAnsi"/>
          <w:sz w:val="24"/>
          <w:szCs w:val="24"/>
        </w:rPr>
        <w:t>правильно ли перенесены исходные данные (конкретные цифры из условия в Экcель)? При переносе больших числовых данных в Excel проверить количество разрядов (нулей);</w:t>
      </w:r>
    </w:p>
    <w:p w14:paraId="5D3BB6BF" w14:textId="77777777" w:rsidR="00470078" w:rsidRPr="00F944E7" w:rsidRDefault="00470078" w:rsidP="00523C57">
      <w:pPr>
        <w:pStyle w:val="a5"/>
        <w:numPr>
          <w:ilvl w:val="0"/>
          <w:numId w:val="2"/>
        </w:numPr>
        <w:spacing w:after="0" w:line="240" w:lineRule="auto"/>
        <w:ind w:hanging="357"/>
        <w:jc w:val="both"/>
        <w:rPr>
          <w:rFonts w:cstheme="minorHAnsi"/>
          <w:sz w:val="24"/>
          <w:szCs w:val="24"/>
        </w:rPr>
      </w:pPr>
      <w:r w:rsidRPr="00F944E7">
        <w:rPr>
          <w:rFonts w:cstheme="minorHAnsi"/>
          <w:sz w:val="24"/>
          <w:szCs w:val="24"/>
        </w:rPr>
        <w:t>правильно ли прописаны формулы? На этом этапе желательно упростить используемые формулы до 1-2 действий в ячейке;</w:t>
      </w:r>
    </w:p>
    <w:p w14:paraId="56DE9713" w14:textId="77777777" w:rsidR="00470078" w:rsidRPr="00F944E7" w:rsidRDefault="00470078" w:rsidP="00523C57">
      <w:pPr>
        <w:pStyle w:val="a5"/>
        <w:numPr>
          <w:ilvl w:val="0"/>
          <w:numId w:val="2"/>
        </w:numPr>
        <w:spacing w:after="0" w:line="240" w:lineRule="auto"/>
        <w:ind w:hanging="357"/>
        <w:jc w:val="both"/>
        <w:rPr>
          <w:rFonts w:cstheme="minorHAnsi"/>
          <w:sz w:val="24"/>
          <w:szCs w:val="24"/>
        </w:rPr>
      </w:pPr>
      <w:r w:rsidRPr="00F944E7">
        <w:rPr>
          <w:rFonts w:cstheme="minorHAnsi"/>
          <w:sz w:val="24"/>
          <w:szCs w:val="24"/>
        </w:rPr>
        <w:t>проверка промежуточных результатов расчета на здравый смысл (например, реальная ставка дисконтирования при прочих равных условиях должна быть меньше номинальной);</w:t>
      </w:r>
    </w:p>
    <w:p w14:paraId="34569E00" w14:textId="77777777" w:rsidR="00470078" w:rsidRPr="00F944E7" w:rsidRDefault="00470078" w:rsidP="00523C57">
      <w:pPr>
        <w:pStyle w:val="a5"/>
        <w:numPr>
          <w:ilvl w:val="0"/>
          <w:numId w:val="2"/>
        </w:numPr>
        <w:spacing w:after="0" w:line="240" w:lineRule="auto"/>
        <w:ind w:hanging="357"/>
        <w:jc w:val="both"/>
        <w:rPr>
          <w:rFonts w:cstheme="minorHAnsi"/>
          <w:sz w:val="24"/>
          <w:szCs w:val="24"/>
        </w:rPr>
      </w:pPr>
      <w:r w:rsidRPr="00F944E7">
        <w:rPr>
          <w:rFonts w:cstheme="minorHAnsi"/>
          <w:sz w:val="24"/>
          <w:szCs w:val="24"/>
        </w:rPr>
        <w:t>та ли величина «найдена», которую требовалось? Например, бывают задачи с похожими условиями, в которых: требуется найти балансовую или рыночную стоимость, рыночную стоимость или величину износа.</w:t>
      </w:r>
    </w:p>
    <w:p w14:paraId="79F847A1" w14:textId="440D4A15" w:rsidR="00470078" w:rsidRPr="00F944E7" w:rsidRDefault="00470078" w:rsidP="00523C57">
      <w:pPr>
        <w:ind w:firstLine="709"/>
        <w:jc w:val="both"/>
        <w:rPr>
          <w:rFonts w:asciiTheme="minorHAnsi" w:hAnsiTheme="minorHAnsi" w:cstheme="minorHAnsi"/>
        </w:rPr>
      </w:pPr>
      <w:r w:rsidRPr="00F944E7">
        <w:rPr>
          <w:rFonts w:asciiTheme="minorHAnsi" w:hAnsiTheme="minorHAnsi" w:cstheme="minorHAnsi"/>
        </w:rPr>
        <w:t>В больших по объему данных и расчетов задачах может быть целесообразен вариант "решить заново с чистого листа".</w:t>
      </w:r>
    </w:p>
    <w:p w14:paraId="44E0DF54" w14:textId="799A610C" w:rsidR="00470078" w:rsidRPr="00F944E7" w:rsidRDefault="00470078" w:rsidP="00523C57">
      <w:pPr>
        <w:spacing w:before="60"/>
        <w:ind w:firstLine="709"/>
        <w:jc w:val="both"/>
        <w:rPr>
          <w:rFonts w:asciiTheme="minorHAnsi" w:hAnsiTheme="minorHAnsi" w:cstheme="minorHAnsi"/>
        </w:rPr>
      </w:pPr>
      <w:r w:rsidRPr="00F944E7">
        <w:rPr>
          <w:rFonts w:asciiTheme="minorHAnsi" w:hAnsiTheme="minorHAnsi" w:cstheme="minorHAnsi"/>
          <w:b/>
          <w:bCs/>
        </w:rPr>
        <w:t>7.2.8.2.</w:t>
      </w:r>
      <w:r w:rsidRPr="00F944E7">
        <w:rPr>
          <w:rFonts w:asciiTheme="minorHAnsi" w:hAnsiTheme="minorHAnsi" w:cstheme="minorHAnsi"/>
        </w:rPr>
        <w:t xml:space="preserve"> Проверить, все ли исходные данные из условия были учтены при решении?</w:t>
      </w:r>
    </w:p>
    <w:p w14:paraId="01E46C77" w14:textId="41CBF987" w:rsidR="00470078" w:rsidRPr="00F944E7" w:rsidRDefault="00470078" w:rsidP="00523C57">
      <w:pPr>
        <w:pStyle w:val="a5"/>
        <w:numPr>
          <w:ilvl w:val="0"/>
          <w:numId w:val="2"/>
        </w:numPr>
        <w:spacing w:after="0" w:line="240" w:lineRule="auto"/>
        <w:ind w:hanging="357"/>
        <w:jc w:val="both"/>
        <w:rPr>
          <w:rFonts w:cstheme="minorHAnsi"/>
          <w:sz w:val="24"/>
          <w:szCs w:val="24"/>
        </w:rPr>
      </w:pPr>
      <w:r w:rsidRPr="00F944E7">
        <w:rPr>
          <w:rFonts w:cstheme="minorHAnsi"/>
          <w:sz w:val="24"/>
          <w:szCs w:val="24"/>
        </w:rPr>
        <w:t>В условиях некоторых задачах один из расчетных параметров может быть указан в самом конце, после формулировки вопроса. Например:</w:t>
      </w:r>
      <w:r w:rsidR="003766F5" w:rsidRPr="00F944E7">
        <w:rPr>
          <w:rFonts w:cstheme="minorHAnsi"/>
          <w:sz w:val="24"/>
          <w:szCs w:val="24"/>
        </w:rPr>
        <w:br/>
      </w:r>
      <w:r w:rsidRPr="00F944E7">
        <w:rPr>
          <w:rFonts w:cstheme="minorHAnsi"/>
          <w:sz w:val="24"/>
          <w:szCs w:val="24"/>
        </w:rPr>
        <w:t>~ « … . Рассчитать корректировку на способ финансирования, если объект оценки продается при условии моментальной оплаты».</w:t>
      </w:r>
    </w:p>
    <w:p w14:paraId="3321C7A1" w14:textId="167EED71" w:rsidR="00470078" w:rsidRPr="00F944E7" w:rsidRDefault="00470078" w:rsidP="00523C57">
      <w:pPr>
        <w:pStyle w:val="a5"/>
        <w:numPr>
          <w:ilvl w:val="0"/>
          <w:numId w:val="2"/>
        </w:numPr>
        <w:spacing w:after="0" w:line="240" w:lineRule="auto"/>
        <w:ind w:hanging="357"/>
        <w:jc w:val="both"/>
        <w:rPr>
          <w:rFonts w:cstheme="minorHAnsi"/>
          <w:sz w:val="24"/>
          <w:szCs w:val="24"/>
        </w:rPr>
      </w:pPr>
      <w:r w:rsidRPr="00F944E7">
        <w:rPr>
          <w:rFonts w:cstheme="minorHAnsi"/>
          <w:sz w:val="24"/>
          <w:szCs w:val="24"/>
        </w:rPr>
        <w:t>В условиях некоторых задах специально содержатся избыточные данные. Но</w:t>
      </w:r>
      <w:r w:rsidR="003766F5" w:rsidRPr="00F944E7">
        <w:rPr>
          <w:rFonts w:cstheme="minorHAnsi"/>
          <w:sz w:val="24"/>
          <w:szCs w:val="24"/>
        </w:rPr>
        <w:t> </w:t>
      </w:r>
      <w:r w:rsidRPr="00F944E7">
        <w:rPr>
          <w:rFonts w:cstheme="minorHAnsi"/>
          <w:sz w:val="24"/>
          <w:szCs w:val="24"/>
        </w:rPr>
        <w:t>их неучет должен быть осознанным.</w:t>
      </w:r>
    </w:p>
    <w:p w14:paraId="31F44063" w14:textId="2026F35A" w:rsidR="00470078" w:rsidRPr="00F944E7" w:rsidRDefault="00470078" w:rsidP="00523C57">
      <w:pPr>
        <w:spacing w:before="60"/>
        <w:ind w:firstLine="709"/>
        <w:jc w:val="both"/>
        <w:rPr>
          <w:rFonts w:asciiTheme="minorHAnsi" w:hAnsiTheme="minorHAnsi" w:cstheme="minorHAnsi"/>
        </w:rPr>
      </w:pPr>
      <w:r w:rsidRPr="00F944E7">
        <w:rPr>
          <w:rFonts w:asciiTheme="minorHAnsi" w:hAnsiTheme="minorHAnsi" w:cstheme="minorHAnsi"/>
          <w:b/>
          <w:bCs/>
        </w:rPr>
        <w:t>7.2.8.3.</w:t>
      </w:r>
      <w:r w:rsidRPr="00F944E7">
        <w:rPr>
          <w:rFonts w:asciiTheme="minorHAnsi" w:hAnsiTheme="minorHAnsi" w:cstheme="minorHAnsi"/>
        </w:rPr>
        <w:t xml:space="preserve"> Округлить полученный результат с другой точностью</w:t>
      </w:r>
      <w:r w:rsidR="00CF180B" w:rsidRPr="00F944E7">
        <w:rPr>
          <w:rFonts w:asciiTheme="minorHAnsi" w:hAnsiTheme="minorHAnsi" w:cstheme="minorHAnsi"/>
        </w:rPr>
        <w:t>.</w:t>
      </w:r>
    </w:p>
    <w:p w14:paraId="0256D8BB" w14:textId="7161A051" w:rsidR="00470078" w:rsidRPr="00F944E7" w:rsidRDefault="00470078" w:rsidP="00523C57">
      <w:pPr>
        <w:ind w:firstLine="709"/>
        <w:jc w:val="both"/>
        <w:rPr>
          <w:rFonts w:asciiTheme="minorHAnsi" w:hAnsiTheme="minorHAnsi" w:cstheme="minorHAnsi"/>
        </w:rPr>
      </w:pPr>
      <w:r w:rsidRPr="00F944E7">
        <w:rPr>
          <w:rFonts w:asciiTheme="minorHAnsi" w:hAnsiTheme="minorHAnsi" w:cstheme="minorHAnsi"/>
        </w:rPr>
        <w:t xml:space="preserve">В </w:t>
      </w:r>
      <w:r w:rsidR="00CF180B" w:rsidRPr="00F944E7">
        <w:rPr>
          <w:rFonts w:asciiTheme="minorHAnsi" w:hAnsiTheme="minorHAnsi" w:cstheme="minorHAnsi"/>
        </w:rPr>
        <w:t>одних</w:t>
      </w:r>
      <w:r w:rsidRPr="00F944E7">
        <w:rPr>
          <w:rFonts w:asciiTheme="minorHAnsi" w:hAnsiTheme="minorHAnsi" w:cstheme="minorHAnsi"/>
        </w:rPr>
        <w:t xml:space="preserve"> задачах варианты ответа содержат совсем неокругленный результат,</w:t>
      </w:r>
      <w:r w:rsidR="00CF180B" w:rsidRPr="00F944E7">
        <w:rPr>
          <w:rFonts w:asciiTheme="minorHAnsi" w:hAnsiTheme="minorHAnsi" w:cstheme="minorHAnsi"/>
        </w:rPr>
        <w:br/>
      </w:r>
      <w:r w:rsidRPr="00F944E7">
        <w:rPr>
          <w:rFonts w:asciiTheme="minorHAnsi" w:hAnsiTheme="minorHAnsi" w:cstheme="minorHAnsi"/>
        </w:rPr>
        <w:t>а</w:t>
      </w:r>
      <w:r w:rsidR="00CF180B" w:rsidRPr="00F944E7">
        <w:rPr>
          <w:rFonts w:asciiTheme="minorHAnsi" w:hAnsiTheme="minorHAnsi" w:cstheme="minorHAnsi"/>
        </w:rPr>
        <w:t> </w:t>
      </w:r>
      <w:r w:rsidRPr="00F944E7">
        <w:rPr>
          <w:rFonts w:asciiTheme="minorHAnsi" w:hAnsiTheme="minorHAnsi" w:cstheme="minorHAnsi"/>
        </w:rPr>
        <w:t xml:space="preserve">в </w:t>
      </w:r>
      <w:r w:rsidR="00CF180B" w:rsidRPr="00F944E7">
        <w:rPr>
          <w:rFonts w:asciiTheme="minorHAnsi" w:hAnsiTheme="minorHAnsi" w:cstheme="minorHAnsi"/>
        </w:rPr>
        <w:t>других</w:t>
      </w:r>
      <w:r w:rsidRPr="00F944E7">
        <w:rPr>
          <w:rFonts w:asciiTheme="minorHAnsi" w:hAnsiTheme="minorHAnsi" w:cstheme="minorHAnsi"/>
        </w:rPr>
        <w:t xml:space="preserve"> – округлённый. Иногда в условии прямо указан требуемый уровень округления, иногда – нет. Какой-либо закономерности не выявлено.</w:t>
      </w:r>
    </w:p>
    <w:p w14:paraId="1734BF81" w14:textId="5DA3687E" w:rsidR="00470078" w:rsidRPr="00F944E7" w:rsidRDefault="00470078" w:rsidP="00523C57">
      <w:pPr>
        <w:spacing w:before="60"/>
        <w:ind w:firstLine="709"/>
        <w:jc w:val="both"/>
        <w:rPr>
          <w:rFonts w:asciiTheme="minorHAnsi" w:hAnsiTheme="minorHAnsi" w:cstheme="minorHAnsi"/>
        </w:rPr>
      </w:pPr>
      <w:r w:rsidRPr="00F944E7">
        <w:rPr>
          <w:rFonts w:asciiTheme="minorHAnsi" w:hAnsiTheme="minorHAnsi" w:cstheme="minorHAnsi"/>
          <w:b/>
          <w:bCs/>
        </w:rPr>
        <w:t>7.2.8.4.</w:t>
      </w:r>
      <w:r w:rsidRPr="00F944E7">
        <w:rPr>
          <w:rFonts w:asciiTheme="minorHAnsi" w:hAnsiTheme="minorHAnsi" w:cstheme="minorHAnsi"/>
        </w:rPr>
        <w:t xml:space="preserve"> Оставить и перейти к другим задачам и вопросам.</w:t>
      </w:r>
    </w:p>
    <w:p w14:paraId="1F1C854C" w14:textId="332E4D41" w:rsidR="00470078" w:rsidRPr="00F944E7" w:rsidRDefault="00470078" w:rsidP="00523C57">
      <w:pPr>
        <w:ind w:firstLine="709"/>
        <w:jc w:val="both"/>
        <w:rPr>
          <w:rFonts w:asciiTheme="minorHAnsi" w:hAnsiTheme="minorHAnsi" w:cstheme="minorHAnsi"/>
        </w:rPr>
      </w:pPr>
      <w:r w:rsidRPr="00F944E7">
        <w:rPr>
          <w:rFonts w:asciiTheme="minorHAnsi" w:hAnsiTheme="minorHAnsi" w:cstheme="minorHAnsi"/>
        </w:rPr>
        <w:t>Некоторые задачи в принципе не имеют правильного ответа среди предложенных. Не следует тратить слишком много времени на одну задачу – следует двигаться дальше. Если останется время, можно вернуться в конце.</w:t>
      </w:r>
    </w:p>
    <w:p w14:paraId="2432732D" w14:textId="6E504A1C" w:rsidR="00470078" w:rsidRPr="00F944E7" w:rsidRDefault="00470078" w:rsidP="00523C57">
      <w:pPr>
        <w:spacing w:before="60"/>
        <w:ind w:firstLine="709"/>
        <w:jc w:val="both"/>
        <w:rPr>
          <w:rFonts w:asciiTheme="minorHAnsi" w:hAnsiTheme="minorHAnsi" w:cstheme="minorHAnsi"/>
        </w:rPr>
      </w:pPr>
      <w:r w:rsidRPr="00F944E7">
        <w:rPr>
          <w:rFonts w:asciiTheme="minorHAnsi" w:hAnsiTheme="minorHAnsi" w:cstheme="minorHAnsi"/>
          <w:b/>
          <w:bCs/>
        </w:rPr>
        <w:t>7.2.8.5.</w:t>
      </w:r>
      <w:r w:rsidRPr="00F944E7">
        <w:rPr>
          <w:rFonts w:asciiTheme="minorHAnsi" w:hAnsiTheme="minorHAnsi" w:cstheme="minorHAnsi"/>
        </w:rPr>
        <w:t xml:space="preserve"> Угадать.</w:t>
      </w:r>
    </w:p>
    <w:p w14:paraId="3E795286" w14:textId="2356F63E" w:rsidR="00470078" w:rsidRPr="00F944E7" w:rsidRDefault="00470078" w:rsidP="00523C57">
      <w:pPr>
        <w:ind w:firstLine="709"/>
        <w:jc w:val="both"/>
        <w:rPr>
          <w:rFonts w:asciiTheme="minorHAnsi" w:hAnsiTheme="minorHAnsi" w:cstheme="minorHAnsi"/>
        </w:rPr>
      </w:pPr>
      <w:r w:rsidRPr="00F944E7">
        <w:rPr>
          <w:rFonts w:asciiTheme="minorHAnsi" w:hAnsiTheme="minorHAnsi" w:cstheme="minorHAnsi"/>
        </w:rPr>
        <w:t>Оставлять задачу вообще без ответа – неумное решение, поскольку 100% теряется соответствующее количество баллов. В совсем безвыходной ситуации целесообразно попробовать угадать. При 5 вариантах ответа вероятность угадать верный составляет</w:t>
      </w:r>
      <w:r w:rsidR="00CF180B" w:rsidRPr="00F944E7">
        <w:rPr>
          <w:rFonts w:asciiTheme="minorHAnsi" w:hAnsiTheme="minorHAnsi" w:cstheme="minorHAnsi"/>
        </w:rPr>
        <w:br/>
      </w:r>
      <w:r w:rsidRPr="00F944E7">
        <w:rPr>
          <w:rFonts w:asciiTheme="minorHAnsi" w:hAnsiTheme="minorHAnsi" w:cstheme="minorHAnsi"/>
        </w:rPr>
        <w:t>целых 20%</w:t>
      </w:r>
      <w:r w:rsidR="003766F5" w:rsidRPr="00F944E7">
        <w:rPr>
          <w:rFonts w:asciiTheme="minorHAnsi" w:hAnsiTheme="minorHAnsi" w:cstheme="minorHAnsi"/>
        </w:rPr>
        <w:t>.</w:t>
      </w:r>
    </w:p>
    <w:p w14:paraId="4F5FBBF7" w14:textId="35D0B913" w:rsidR="00470078" w:rsidRPr="00F944E7" w:rsidRDefault="00470078" w:rsidP="00523C57">
      <w:pPr>
        <w:ind w:firstLine="709"/>
        <w:jc w:val="both"/>
        <w:rPr>
          <w:rFonts w:asciiTheme="minorHAnsi" w:hAnsiTheme="minorHAnsi" w:cstheme="minorHAnsi"/>
        </w:rPr>
      </w:pPr>
      <w:r w:rsidRPr="00F944E7">
        <w:rPr>
          <w:rFonts w:asciiTheme="minorHAnsi" w:hAnsiTheme="minorHAnsi" w:cstheme="minorHAnsi"/>
        </w:rPr>
        <w:t>Для повышения шансов выбора правильного ответа целесообразно «эвристически» отбросить совсем неправильные / менее вероятные варианты ответа. Как это делать – рассказывает Алексей Зумберг на бесплатных онлайн</w:t>
      </w:r>
      <w:r w:rsidR="00CF180B" w:rsidRPr="00F944E7">
        <w:rPr>
          <w:rFonts w:asciiTheme="minorHAnsi" w:hAnsiTheme="minorHAnsi" w:cstheme="minorHAnsi"/>
        </w:rPr>
        <w:t>-</w:t>
      </w:r>
      <w:r w:rsidRPr="00F944E7">
        <w:rPr>
          <w:rFonts w:asciiTheme="minorHAnsi" w:hAnsiTheme="minorHAnsi" w:cstheme="minorHAnsi"/>
        </w:rPr>
        <w:t>курсах</w:t>
      </w:r>
      <w:r w:rsidR="00BF148D" w:rsidRPr="00F944E7">
        <w:rPr>
          <w:rStyle w:val="af"/>
          <w:rFonts w:asciiTheme="minorHAnsi" w:hAnsiTheme="minorHAnsi" w:cstheme="minorHAnsi"/>
        </w:rPr>
        <w:footnoteReference w:id="13"/>
      </w:r>
      <w:r w:rsidRPr="00F944E7">
        <w:rPr>
          <w:rFonts w:asciiTheme="minorHAnsi" w:hAnsiTheme="minorHAnsi" w:cstheme="minorHAnsi"/>
        </w:rPr>
        <w:t>.</w:t>
      </w:r>
    </w:p>
    <w:p w14:paraId="44125095" w14:textId="71557007" w:rsidR="00470078" w:rsidRPr="00F944E7" w:rsidRDefault="00470078" w:rsidP="00523C57">
      <w:pPr>
        <w:spacing w:before="60"/>
        <w:ind w:firstLine="709"/>
        <w:jc w:val="both"/>
        <w:rPr>
          <w:rFonts w:asciiTheme="minorHAnsi" w:hAnsiTheme="minorHAnsi" w:cstheme="minorHAnsi"/>
        </w:rPr>
      </w:pPr>
      <w:r w:rsidRPr="00F944E7">
        <w:rPr>
          <w:rFonts w:asciiTheme="minorHAnsi" w:hAnsiTheme="minorHAnsi" w:cstheme="minorHAnsi"/>
          <w:b/>
          <w:bCs/>
        </w:rPr>
        <w:t>7.2.8.6.</w:t>
      </w:r>
      <w:r w:rsidRPr="00F944E7">
        <w:rPr>
          <w:rFonts w:asciiTheme="minorHAnsi" w:hAnsiTheme="minorHAnsi" w:cstheme="minorHAnsi"/>
        </w:rPr>
        <w:t xml:space="preserve"> Переназначить исходные данные (опционально, для истинных самураев)</w:t>
      </w:r>
      <w:r w:rsidR="00CF180B" w:rsidRPr="00F944E7">
        <w:rPr>
          <w:rFonts w:asciiTheme="minorHAnsi" w:hAnsiTheme="minorHAnsi" w:cstheme="minorHAnsi"/>
        </w:rPr>
        <w:t>.</w:t>
      </w:r>
    </w:p>
    <w:p w14:paraId="0DAA3787" w14:textId="77777777" w:rsidR="00470078" w:rsidRPr="00F944E7" w:rsidRDefault="00470078" w:rsidP="00523C57">
      <w:pPr>
        <w:ind w:firstLine="709"/>
        <w:jc w:val="both"/>
        <w:rPr>
          <w:rFonts w:asciiTheme="minorHAnsi" w:hAnsiTheme="minorHAnsi" w:cstheme="minorHAnsi"/>
        </w:rPr>
      </w:pPr>
      <w:r w:rsidRPr="00F944E7">
        <w:rPr>
          <w:rFonts w:asciiTheme="minorHAnsi" w:hAnsiTheme="minorHAnsi" w:cstheme="minorHAnsi"/>
        </w:rPr>
        <w:t>Известна, как минимум, одна снова и снова встречающаяся задача, в которой под ставкой дисконтирования составители имели в виду ставку капитализации.</w:t>
      </w:r>
    </w:p>
    <w:p w14:paraId="5620EFE3" w14:textId="25AE131A" w:rsidR="00470078" w:rsidRPr="00F944E7" w:rsidRDefault="00470078" w:rsidP="00523C57">
      <w:pPr>
        <w:ind w:firstLine="709"/>
        <w:jc w:val="both"/>
        <w:rPr>
          <w:rFonts w:asciiTheme="minorHAnsi" w:hAnsiTheme="minorHAnsi" w:cstheme="minorHAnsi"/>
        </w:rPr>
      </w:pPr>
      <w:r w:rsidRPr="00F944E7">
        <w:rPr>
          <w:rFonts w:asciiTheme="minorHAnsi" w:hAnsiTheme="minorHAnsi" w:cstheme="minorHAnsi"/>
        </w:rPr>
        <w:t>Следует внимательно читать спойлеры в Народной базе (только в электронной версии). Для некоторых задач указываются такие</w:t>
      </w:r>
      <w:r w:rsidR="00CF180B" w:rsidRPr="00F944E7">
        <w:rPr>
          <w:rFonts w:asciiTheme="minorHAnsi" w:hAnsiTheme="minorHAnsi" w:cstheme="minorHAnsi"/>
        </w:rPr>
        <w:t>,</w:t>
      </w:r>
      <w:r w:rsidRPr="00F944E7">
        <w:rPr>
          <w:rFonts w:asciiTheme="minorHAnsi" w:hAnsiTheme="minorHAnsi" w:cstheme="minorHAnsi"/>
        </w:rPr>
        <w:t xml:space="preserve"> совсем неявные</w:t>
      </w:r>
      <w:r w:rsidR="00CF180B" w:rsidRPr="00F944E7">
        <w:rPr>
          <w:rFonts w:asciiTheme="minorHAnsi" w:hAnsiTheme="minorHAnsi" w:cstheme="minorHAnsi"/>
        </w:rPr>
        <w:t>,</w:t>
      </w:r>
      <w:r w:rsidRPr="00F944E7">
        <w:rPr>
          <w:rFonts w:asciiTheme="minorHAnsi" w:hAnsiTheme="minorHAnsi" w:cstheme="minorHAnsi"/>
        </w:rPr>
        <w:t xml:space="preserve"> косяки.</w:t>
      </w:r>
    </w:p>
    <w:p w14:paraId="63DB3744" w14:textId="5CD275AC" w:rsidR="002D255A" w:rsidRPr="00F944E7" w:rsidRDefault="002D255A" w:rsidP="002D255A">
      <w:pPr>
        <w:spacing w:before="60"/>
        <w:ind w:firstLine="709"/>
        <w:jc w:val="both"/>
        <w:rPr>
          <w:rFonts w:asciiTheme="minorHAnsi" w:hAnsiTheme="minorHAnsi" w:cstheme="minorHAnsi"/>
        </w:rPr>
      </w:pPr>
      <w:r w:rsidRPr="00F944E7">
        <w:rPr>
          <w:rFonts w:asciiTheme="minorHAnsi" w:hAnsiTheme="minorHAnsi" w:cstheme="minorHAnsi"/>
          <w:b/>
          <w:bCs/>
        </w:rPr>
        <w:lastRenderedPageBreak/>
        <w:t>7.2.8.7</w:t>
      </w:r>
      <w:r w:rsidRPr="00F944E7">
        <w:rPr>
          <w:rFonts w:asciiTheme="minorHAnsi" w:hAnsiTheme="minorHAnsi" w:cstheme="minorHAnsi"/>
        </w:rPr>
        <w:t xml:space="preserve">. На экзамене встречаются вопросы с такими вариантами ответов, в которых опытный оценщик не найдет верного ответа (и его там нет). Не расстраивайтесь! Главное – не баллы, главное – сдать. </w:t>
      </w:r>
    </w:p>
    <w:p w14:paraId="0DDE7291" w14:textId="43743CD0" w:rsidR="003766F5" w:rsidRPr="00F944E7" w:rsidRDefault="00470078" w:rsidP="00523C57">
      <w:pPr>
        <w:spacing w:before="60"/>
        <w:ind w:firstLine="709"/>
        <w:jc w:val="both"/>
        <w:rPr>
          <w:rFonts w:asciiTheme="minorHAnsi" w:hAnsiTheme="minorHAnsi" w:cstheme="minorHAnsi"/>
        </w:rPr>
      </w:pPr>
      <w:r w:rsidRPr="00F944E7">
        <w:rPr>
          <w:rFonts w:asciiTheme="minorHAnsi" w:hAnsiTheme="minorHAnsi" w:cstheme="minorHAnsi"/>
          <w:b/>
          <w:bCs/>
        </w:rPr>
        <w:t>7.2.8.</w:t>
      </w:r>
      <w:r w:rsidR="002D255A" w:rsidRPr="00F944E7">
        <w:rPr>
          <w:rFonts w:asciiTheme="minorHAnsi" w:hAnsiTheme="minorHAnsi" w:cstheme="minorHAnsi"/>
          <w:b/>
          <w:bCs/>
        </w:rPr>
        <w:t>8</w:t>
      </w:r>
      <w:r w:rsidRPr="00F944E7">
        <w:rPr>
          <w:rFonts w:asciiTheme="minorHAnsi" w:hAnsiTheme="minorHAnsi" w:cstheme="minorHAnsi"/>
          <w:b/>
          <w:bCs/>
        </w:rPr>
        <w:t>.</w:t>
      </w:r>
      <w:r w:rsidRPr="00F944E7">
        <w:rPr>
          <w:rFonts w:asciiTheme="minorHAnsi" w:hAnsiTheme="minorHAnsi" w:cstheme="minorHAnsi"/>
        </w:rPr>
        <w:t xml:space="preserve"> Идти на апелляцию</w:t>
      </w:r>
      <w:r w:rsidR="003766F5" w:rsidRPr="00F944E7">
        <w:rPr>
          <w:rFonts w:asciiTheme="minorHAnsi" w:hAnsiTheme="minorHAnsi" w:cstheme="minorHAnsi"/>
        </w:rPr>
        <w:t>, если не сдал экзамен</w:t>
      </w:r>
      <w:r w:rsidRPr="00F944E7">
        <w:rPr>
          <w:rFonts w:asciiTheme="minorHAnsi" w:hAnsiTheme="minorHAnsi" w:cstheme="minorHAnsi"/>
        </w:rPr>
        <w:t xml:space="preserve"> (см. п. 7.2.10).</w:t>
      </w:r>
    </w:p>
    <w:p w14:paraId="26BAD20B" w14:textId="59F265D4" w:rsidR="00470078" w:rsidRPr="00F944E7" w:rsidRDefault="003766F5" w:rsidP="00523C57">
      <w:pPr>
        <w:ind w:firstLine="709"/>
        <w:jc w:val="both"/>
        <w:rPr>
          <w:rFonts w:asciiTheme="minorHAnsi" w:hAnsiTheme="minorHAnsi" w:cstheme="minorHAnsi"/>
        </w:rPr>
      </w:pPr>
      <w:r w:rsidRPr="00F944E7">
        <w:rPr>
          <w:rFonts w:asciiTheme="minorHAnsi" w:hAnsiTheme="minorHAnsi" w:cstheme="minorHAnsi"/>
        </w:rPr>
        <w:t>Если сдал, но набрал не максимальное количество баллов – идти</w:t>
      </w:r>
      <w:r w:rsidR="00CF180B" w:rsidRPr="00F944E7">
        <w:rPr>
          <w:rFonts w:asciiTheme="minorHAnsi" w:hAnsiTheme="minorHAnsi" w:cstheme="minorHAnsi"/>
        </w:rPr>
        <w:br/>
      </w:r>
      <w:r w:rsidRPr="00F944E7">
        <w:rPr>
          <w:rFonts w:asciiTheme="minorHAnsi" w:hAnsiTheme="minorHAnsi" w:cstheme="minorHAnsi"/>
        </w:rPr>
        <w:t>на «ознакомление» (нельзя апеллировать, но можно ознакомиться с теми вопросами</w:t>
      </w:r>
      <w:r w:rsidR="00CF180B" w:rsidRPr="00F944E7">
        <w:rPr>
          <w:rFonts w:asciiTheme="minorHAnsi" w:hAnsiTheme="minorHAnsi" w:cstheme="minorHAnsi"/>
        </w:rPr>
        <w:br/>
      </w:r>
      <w:r w:rsidRPr="00F944E7">
        <w:rPr>
          <w:rFonts w:asciiTheme="minorHAnsi" w:hAnsiTheme="minorHAnsi" w:cstheme="minorHAnsi"/>
        </w:rPr>
        <w:t>и задачами, по которым дан неверный ответ).</w:t>
      </w:r>
    </w:p>
    <w:p w14:paraId="17C8686B" w14:textId="7CD92F03" w:rsidR="00110A35" w:rsidRPr="00F944E7" w:rsidRDefault="00105517" w:rsidP="00523C57">
      <w:pPr>
        <w:spacing w:before="120"/>
        <w:ind w:firstLine="709"/>
        <w:jc w:val="both"/>
        <w:rPr>
          <w:rFonts w:asciiTheme="minorHAnsi" w:hAnsiTheme="minorHAnsi" w:cstheme="minorHAnsi"/>
        </w:rPr>
      </w:pPr>
      <w:r w:rsidRPr="00F944E7">
        <w:rPr>
          <w:rFonts w:asciiTheme="minorHAnsi" w:hAnsiTheme="minorHAnsi" w:cstheme="minorHAnsi"/>
          <w:b/>
          <w:bCs/>
        </w:rPr>
        <w:t>7.2.</w:t>
      </w:r>
      <w:r w:rsidR="00470078" w:rsidRPr="00F944E7">
        <w:rPr>
          <w:rFonts w:asciiTheme="minorHAnsi" w:hAnsiTheme="minorHAnsi" w:cstheme="minorHAnsi"/>
          <w:b/>
          <w:bCs/>
        </w:rPr>
        <w:t>9</w:t>
      </w:r>
      <w:r w:rsidR="00110A35" w:rsidRPr="00F944E7">
        <w:rPr>
          <w:rFonts w:asciiTheme="minorHAnsi" w:hAnsiTheme="minorHAnsi" w:cstheme="minorHAnsi"/>
          <w:b/>
          <w:bCs/>
        </w:rPr>
        <w:t>.</w:t>
      </w:r>
      <w:r w:rsidR="00110A35" w:rsidRPr="00F944E7">
        <w:rPr>
          <w:rFonts w:asciiTheme="minorHAnsi" w:hAnsiTheme="minorHAnsi" w:cstheme="minorHAnsi"/>
        </w:rPr>
        <w:t xml:space="preserve"> Технические неполадки:</w:t>
      </w:r>
    </w:p>
    <w:p w14:paraId="7E5A8578" w14:textId="5B76F1E3" w:rsidR="00110A35" w:rsidRPr="00F944E7" w:rsidRDefault="00105517" w:rsidP="00523C57">
      <w:pPr>
        <w:spacing w:before="60"/>
        <w:ind w:firstLine="709"/>
        <w:jc w:val="both"/>
        <w:rPr>
          <w:rFonts w:asciiTheme="minorHAnsi" w:hAnsiTheme="minorHAnsi" w:cstheme="minorHAnsi"/>
        </w:rPr>
      </w:pPr>
      <w:r w:rsidRPr="00F944E7">
        <w:rPr>
          <w:rFonts w:asciiTheme="minorHAnsi" w:hAnsiTheme="minorHAnsi" w:cstheme="minorHAnsi"/>
          <w:b/>
          <w:bCs/>
        </w:rPr>
        <w:t>7.2.</w:t>
      </w:r>
      <w:r w:rsidR="00470078" w:rsidRPr="00F944E7">
        <w:rPr>
          <w:rFonts w:asciiTheme="minorHAnsi" w:hAnsiTheme="minorHAnsi" w:cstheme="minorHAnsi"/>
          <w:b/>
          <w:bCs/>
        </w:rPr>
        <w:t>9</w:t>
      </w:r>
      <w:r w:rsidR="00110A35" w:rsidRPr="00F944E7">
        <w:rPr>
          <w:rFonts w:asciiTheme="minorHAnsi" w:hAnsiTheme="minorHAnsi" w:cstheme="minorHAnsi"/>
          <w:b/>
          <w:bCs/>
        </w:rPr>
        <w:t>.1.</w:t>
      </w:r>
      <w:r w:rsidR="00110A35" w:rsidRPr="00F944E7">
        <w:rPr>
          <w:rFonts w:asciiTheme="minorHAnsi" w:hAnsiTheme="minorHAnsi" w:cstheme="minorHAnsi"/>
        </w:rPr>
        <w:t xml:space="preserve"> Экзаменационная программа иногда зависает. В таком случае следует уведомить организаторов и надеяться на лучшее – в большинстве случаев за несколько минут работоспособность оборудования восстанавливается.</w:t>
      </w:r>
    </w:p>
    <w:p w14:paraId="71BF3A10" w14:textId="631AD633" w:rsidR="00110A35" w:rsidRPr="00F944E7" w:rsidRDefault="00105517" w:rsidP="00523C57">
      <w:pPr>
        <w:spacing w:before="60"/>
        <w:ind w:firstLine="709"/>
        <w:jc w:val="both"/>
        <w:rPr>
          <w:rFonts w:asciiTheme="minorHAnsi" w:hAnsiTheme="minorHAnsi" w:cstheme="minorHAnsi"/>
        </w:rPr>
      </w:pPr>
      <w:r w:rsidRPr="00F944E7">
        <w:rPr>
          <w:rFonts w:asciiTheme="minorHAnsi" w:hAnsiTheme="minorHAnsi" w:cstheme="minorHAnsi"/>
          <w:b/>
          <w:bCs/>
        </w:rPr>
        <w:t>7.2.</w:t>
      </w:r>
      <w:r w:rsidR="00470078" w:rsidRPr="00F944E7">
        <w:rPr>
          <w:rFonts w:asciiTheme="minorHAnsi" w:hAnsiTheme="minorHAnsi" w:cstheme="minorHAnsi"/>
          <w:b/>
          <w:bCs/>
        </w:rPr>
        <w:t>9</w:t>
      </w:r>
      <w:r w:rsidR="00110A35" w:rsidRPr="00F944E7">
        <w:rPr>
          <w:rFonts w:asciiTheme="minorHAnsi" w:hAnsiTheme="minorHAnsi" w:cstheme="minorHAnsi"/>
          <w:b/>
          <w:bCs/>
        </w:rPr>
        <w:t>.2.</w:t>
      </w:r>
      <w:r w:rsidR="00110A35" w:rsidRPr="00F944E7">
        <w:rPr>
          <w:rFonts w:asciiTheme="minorHAnsi" w:hAnsiTheme="minorHAnsi" w:cstheme="minorHAnsi"/>
        </w:rPr>
        <w:t xml:space="preserve"> Фиксируются массовые отзывы о проблемах в работе клавиатуры. Например, символ «^» (возведение в степень) может появляться не после первого нажатия / с запаздыванием. Внимательно смотрим на то, что фактически ввелось в ячейку </w:t>
      </w:r>
      <w:r w:rsidR="00110A35" w:rsidRPr="00F944E7">
        <w:rPr>
          <w:rFonts w:asciiTheme="minorHAnsi" w:hAnsiTheme="minorHAnsi" w:cstheme="minorHAnsi"/>
          <w:lang w:val="en-US"/>
        </w:rPr>
        <w:t>MS</w:t>
      </w:r>
      <w:r w:rsidR="00110A35" w:rsidRPr="00F944E7">
        <w:rPr>
          <w:rFonts w:asciiTheme="minorHAnsi" w:hAnsiTheme="minorHAnsi" w:cstheme="minorHAnsi"/>
        </w:rPr>
        <w:t xml:space="preserve"> </w:t>
      </w:r>
      <w:r w:rsidR="00110A35" w:rsidRPr="00F944E7">
        <w:rPr>
          <w:rFonts w:asciiTheme="minorHAnsi" w:hAnsiTheme="minorHAnsi" w:cstheme="minorHAnsi"/>
          <w:lang w:val="en-US"/>
        </w:rPr>
        <w:t>Excel</w:t>
      </w:r>
      <w:r w:rsidR="00110A35" w:rsidRPr="00F944E7">
        <w:rPr>
          <w:rFonts w:asciiTheme="minorHAnsi" w:hAnsiTheme="minorHAnsi" w:cstheme="minorHAnsi"/>
        </w:rPr>
        <w:t>.</w:t>
      </w:r>
    </w:p>
    <w:p w14:paraId="50236030" w14:textId="421F2C68" w:rsidR="00110A35" w:rsidRPr="00F944E7" w:rsidRDefault="00105517" w:rsidP="00523C57">
      <w:pPr>
        <w:spacing w:before="120"/>
        <w:ind w:firstLine="709"/>
        <w:jc w:val="both"/>
        <w:rPr>
          <w:rFonts w:asciiTheme="minorHAnsi" w:hAnsiTheme="minorHAnsi" w:cstheme="minorHAnsi"/>
        </w:rPr>
      </w:pPr>
      <w:r w:rsidRPr="00F944E7">
        <w:rPr>
          <w:rFonts w:asciiTheme="minorHAnsi" w:hAnsiTheme="minorHAnsi" w:cstheme="minorHAnsi"/>
          <w:b/>
          <w:bCs/>
        </w:rPr>
        <w:t>7.2.</w:t>
      </w:r>
      <w:r w:rsidR="00470078" w:rsidRPr="00F944E7">
        <w:rPr>
          <w:rFonts w:asciiTheme="minorHAnsi" w:hAnsiTheme="minorHAnsi" w:cstheme="minorHAnsi"/>
          <w:b/>
          <w:bCs/>
        </w:rPr>
        <w:t>10</w:t>
      </w:r>
      <w:r w:rsidR="00110A35" w:rsidRPr="00F944E7">
        <w:rPr>
          <w:rFonts w:asciiTheme="minorHAnsi" w:hAnsiTheme="minorHAnsi" w:cstheme="minorHAnsi"/>
          <w:b/>
          <w:bCs/>
        </w:rPr>
        <w:t>.</w:t>
      </w:r>
      <w:r w:rsidR="00110A35" w:rsidRPr="00F944E7">
        <w:rPr>
          <w:rFonts w:asciiTheme="minorHAnsi" w:hAnsiTheme="minorHAnsi" w:cstheme="minorHAnsi"/>
        </w:rPr>
        <w:t xml:space="preserve"> Апелляция:</w:t>
      </w:r>
    </w:p>
    <w:p w14:paraId="782DEC53" w14:textId="3032E542" w:rsidR="00110A35" w:rsidRPr="00F944E7" w:rsidRDefault="00105517" w:rsidP="00523C57">
      <w:pPr>
        <w:spacing w:before="60"/>
        <w:ind w:firstLine="709"/>
        <w:jc w:val="both"/>
        <w:rPr>
          <w:rFonts w:asciiTheme="minorHAnsi" w:hAnsiTheme="minorHAnsi" w:cstheme="minorHAnsi"/>
        </w:rPr>
      </w:pPr>
      <w:r w:rsidRPr="00F944E7">
        <w:rPr>
          <w:rFonts w:asciiTheme="minorHAnsi" w:hAnsiTheme="minorHAnsi" w:cstheme="minorHAnsi"/>
          <w:b/>
          <w:bCs/>
        </w:rPr>
        <w:t>7.2.</w:t>
      </w:r>
      <w:r w:rsidR="00470078" w:rsidRPr="00F944E7">
        <w:rPr>
          <w:rFonts w:asciiTheme="minorHAnsi" w:hAnsiTheme="minorHAnsi" w:cstheme="minorHAnsi"/>
          <w:b/>
          <w:bCs/>
        </w:rPr>
        <w:t>10</w:t>
      </w:r>
      <w:r w:rsidR="00110A35" w:rsidRPr="00F944E7">
        <w:rPr>
          <w:rFonts w:asciiTheme="minorHAnsi" w:hAnsiTheme="minorHAnsi" w:cstheme="minorHAnsi"/>
          <w:b/>
          <w:bCs/>
        </w:rPr>
        <w:t>.1.</w:t>
      </w:r>
      <w:r w:rsidR="00110A35" w:rsidRPr="00F944E7">
        <w:rPr>
          <w:rFonts w:asciiTheme="minorHAnsi" w:hAnsiTheme="minorHAnsi" w:cstheme="minorHAnsi"/>
        </w:rPr>
        <w:t xml:space="preserve"> Организаторы экзамена утверждают, что на все вопросы/задачи точно есть правильный ответ. Это не соответствует действительности.</w:t>
      </w:r>
    </w:p>
    <w:p w14:paraId="14D012A8" w14:textId="7D9C5577" w:rsidR="00110A35" w:rsidRPr="00F944E7" w:rsidRDefault="00110A35" w:rsidP="00523C57">
      <w:pPr>
        <w:ind w:firstLine="709"/>
        <w:jc w:val="both"/>
        <w:rPr>
          <w:rFonts w:asciiTheme="minorHAnsi" w:hAnsiTheme="minorHAnsi" w:cstheme="minorHAnsi"/>
        </w:rPr>
      </w:pPr>
      <w:r w:rsidRPr="00F944E7">
        <w:rPr>
          <w:rFonts w:asciiTheme="minorHAnsi" w:hAnsiTheme="minorHAnsi" w:cstheme="minorHAnsi"/>
        </w:rPr>
        <w:t>Зафиксированы многочисленные случаи (в т.ч. лично авторами</w:t>
      </w:r>
      <w:r w:rsidR="00CF180B" w:rsidRPr="00F944E7">
        <w:rPr>
          <w:rFonts w:asciiTheme="minorHAnsi" w:hAnsiTheme="minorHAnsi" w:cstheme="minorHAnsi"/>
        </w:rPr>
        <w:t xml:space="preserve"> данного документа</w:t>
      </w:r>
      <w:r w:rsidRPr="00F944E7">
        <w:rPr>
          <w:rFonts w:asciiTheme="minorHAnsi" w:hAnsiTheme="minorHAnsi" w:cstheme="minorHAnsi"/>
        </w:rPr>
        <w:t>), когда верного ответа нет или есть два одинаковых ответа (один из них может считаться верным, а может и не быть таковым). Организаторы считают такие казусы «техническим сбоем». Если вам попадется такой вопрос/задача, обратитесь к организаторам для фиксации.</w:t>
      </w:r>
    </w:p>
    <w:p w14:paraId="0D687D18" w14:textId="26323376" w:rsidR="00110A35" w:rsidRPr="00F944E7" w:rsidRDefault="00105517" w:rsidP="00523C57">
      <w:pPr>
        <w:spacing w:before="120"/>
        <w:ind w:firstLine="709"/>
        <w:jc w:val="both"/>
        <w:rPr>
          <w:rFonts w:asciiTheme="minorHAnsi" w:hAnsiTheme="minorHAnsi" w:cstheme="minorHAnsi"/>
        </w:rPr>
      </w:pPr>
      <w:r w:rsidRPr="00F944E7">
        <w:rPr>
          <w:rFonts w:asciiTheme="minorHAnsi" w:hAnsiTheme="minorHAnsi" w:cstheme="minorHAnsi"/>
          <w:b/>
          <w:bCs/>
        </w:rPr>
        <w:t>7.2.</w:t>
      </w:r>
      <w:r w:rsidR="00470078" w:rsidRPr="00F944E7">
        <w:rPr>
          <w:rFonts w:asciiTheme="minorHAnsi" w:hAnsiTheme="minorHAnsi" w:cstheme="minorHAnsi"/>
          <w:b/>
          <w:bCs/>
        </w:rPr>
        <w:t>10</w:t>
      </w:r>
      <w:r w:rsidR="00110A35" w:rsidRPr="00F944E7">
        <w:rPr>
          <w:rFonts w:asciiTheme="minorHAnsi" w:hAnsiTheme="minorHAnsi" w:cstheme="minorHAnsi"/>
          <w:b/>
          <w:bCs/>
        </w:rPr>
        <w:t>.2.</w:t>
      </w:r>
      <w:r w:rsidR="00110A35" w:rsidRPr="00F944E7">
        <w:rPr>
          <w:rFonts w:asciiTheme="minorHAnsi" w:hAnsiTheme="minorHAnsi" w:cstheme="minorHAnsi"/>
        </w:rPr>
        <w:t xml:space="preserve"> Более сотни Оценщиков на апелляции смогли доказать свою правоту и результаты экзамена были пересмотрены в их пользу. Был зафиксирован случай, когда одному из Оценщиков по результатам апелляции зачли результаты по 6 вопросам/задачам (!) в рамках одного экзамена</w:t>
      </w:r>
      <w:r w:rsidR="00CF180B" w:rsidRPr="00F944E7">
        <w:rPr>
          <w:rStyle w:val="af"/>
          <w:rFonts w:asciiTheme="minorHAnsi" w:hAnsiTheme="minorHAnsi" w:cstheme="minorHAnsi"/>
        </w:rPr>
        <w:footnoteReference w:id="14"/>
      </w:r>
      <w:r w:rsidR="00110A35" w:rsidRPr="00F944E7">
        <w:rPr>
          <w:rFonts w:asciiTheme="minorHAnsi" w:hAnsiTheme="minorHAnsi" w:cstheme="minorHAnsi"/>
        </w:rPr>
        <w:t>.</w:t>
      </w:r>
    </w:p>
    <w:p w14:paraId="7C93AED2" w14:textId="3FEAE4DA" w:rsidR="00110A35" w:rsidRPr="00F944E7" w:rsidRDefault="00105517" w:rsidP="00523C57">
      <w:pPr>
        <w:spacing w:before="120"/>
        <w:ind w:firstLine="709"/>
        <w:jc w:val="both"/>
        <w:rPr>
          <w:rFonts w:asciiTheme="minorHAnsi" w:hAnsiTheme="minorHAnsi" w:cstheme="minorHAnsi"/>
        </w:rPr>
      </w:pPr>
      <w:r w:rsidRPr="00F944E7">
        <w:rPr>
          <w:rFonts w:asciiTheme="minorHAnsi" w:hAnsiTheme="minorHAnsi" w:cstheme="minorHAnsi"/>
          <w:b/>
          <w:bCs/>
        </w:rPr>
        <w:t>7.2.</w:t>
      </w:r>
      <w:r w:rsidR="00470078" w:rsidRPr="00F944E7">
        <w:rPr>
          <w:rFonts w:asciiTheme="minorHAnsi" w:hAnsiTheme="minorHAnsi" w:cstheme="minorHAnsi"/>
          <w:b/>
          <w:bCs/>
        </w:rPr>
        <w:t>10</w:t>
      </w:r>
      <w:r w:rsidR="00110A35" w:rsidRPr="00F944E7">
        <w:rPr>
          <w:rFonts w:asciiTheme="minorHAnsi" w:hAnsiTheme="minorHAnsi" w:cstheme="minorHAnsi"/>
          <w:b/>
          <w:bCs/>
        </w:rPr>
        <w:t>.3.</w:t>
      </w:r>
      <w:r w:rsidR="00110A35" w:rsidRPr="00F944E7">
        <w:rPr>
          <w:rFonts w:asciiTheme="minorHAnsi" w:hAnsiTheme="minorHAnsi" w:cstheme="minorHAnsi"/>
        </w:rPr>
        <w:t xml:space="preserve"> На апелляцию</w:t>
      </w:r>
      <w:r w:rsidR="006B75FB" w:rsidRPr="00F944E7">
        <w:rPr>
          <w:rFonts w:asciiTheme="minorHAnsi" w:hAnsiTheme="minorHAnsi" w:cstheme="minorHAnsi"/>
        </w:rPr>
        <w:t xml:space="preserve"> (ознакомление)</w:t>
      </w:r>
      <w:r w:rsidR="00110A35" w:rsidRPr="00F944E7">
        <w:rPr>
          <w:rFonts w:asciiTheme="minorHAnsi" w:hAnsiTheme="minorHAnsi" w:cstheme="minorHAnsi"/>
        </w:rPr>
        <w:t xml:space="preserve"> следует идти в любом случае, даже если вы успешно сдали экзамен или гарантированно набрали меньше баллов, чем нужно. Апелляция – важнейший инструмент анализа собственных ошибок </w:t>
      </w:r>
      <w:r w:rsidR="00110A35" w:rsidRPr="00F944E7">
        <w:rPr>
          <w:rFonts w:asciiTheme="minorHAnsi" w:hAnsiTheme="minorHAnsi" w:cstheme="minorHAnsi"/>
          <w:b/>
          <w:bCs/>
        </w:rPr>
        <w:t>и пополнения Народной базы вопросов</w:t>
      </w:r>
      <w:r w:rsidR="00110A35" w:rsidRPr="00F944E7">
        <w:rPr>
          <w:rFonts w:asciiTheme="minorHAnsi" w:hAnsiTheme="minorHAnsi" w:cstheme="minorHAnsi"/>
        </w:rPr>
        <w:t>.</w:t>
      </w:r>
    </w:p>
    <w:p w14:paraId="7FB8F3C3" w14:textId="7D3CB3AA" w:rsidR="003766F5" w:rsidRPr="00F944E7" w:rsidRDefault="003766F5" w:rsidP="006B75FB">
      <w:pPr>
        <w:ind w:firstLine="709"/>
        <w:jc w:val="both"/>
        <w:rPr>
          <w:rFonts w:asciiTheme="minorHAnsi" w:hAnsiTheme="minorHAnsi" w:cstheme="minorHAnsi"/>
        </w:rPr>
      </w:pPr>
      <w:r w:rsidRPr="00F944E7">
        <w:rPr>
          <w:rFonts w:asciiTheme="minorHAnsi" w:hAnsiTheme="minorHAnsi" w:cstheme="minorHAnsi"/>
        </w:rPr>
        <w:t>Часто организаторы настоятельно отговаривают от апелляции</w:t>
      </w:r>
      <w:r w:rsidR="006B75FB" w:rsidRPr="00F944E7">
        <w:rPr>
          <w:rFonts w:asciiTheme="minorHAnsi" w:hAnsiTheme="minorHAnsi" w:cstheme="minorHAnsi"/>
        </w:rPr>
        <w:t xml:space="preserve"> / ознакомления.</w:t>
      </w:r>
      <w:r w:rsidR="009B4809" w:rsidRPr="00F944E7">
        <w:rPr>
          <w:rFonts w:asciiTheme="minorHAnsi" w:hAnsiTheme="minorHAnsi" w:cstheme="minorHAnsi"/>
        </w:rPr>
        <w:t xml:space="preserve"> </w:t>
      </w:r>
    </w:p>
    <w:p w14:paraId="48A6BBD4" w14:textId="73A263A4" w:rsidR="00110A35" w:rsidRPr="00F944E7" w:rsidRDefault="00105517" w:rsidP="00523C57">
      <w:pPr>
        <w:spacing w:before="120"/>
        <w:ind w:firstLine="709"/>
        <w:jc w:val="both"/>
        <w:rPr>
          <w:rFonts w:asciiTheme="minorHAnsi" w:hAnsiTheme="minorHAnsi" w:cstheme="minorHAnsi"/>
        </w:rPr>
      </w:pPr>
      <w:r w:rsidRPr="00F944E7">
        <w:rPr>
          <w:rFonts w:asciiTheme="minorHAnsi" w:hAnsiTheme="minorHAnsi" w:cstheme="minorHAnsi"/>
          <w:b/>
          <w:bCs/>
        </w:rPr>
        <w:t>7.2.</w:t>
      </w:r>
      <w:r w:rsidR="00470078" w:rsidRPr="00F944E7">
        <w:rPr>
          <w:rFonts w:asciiTheme="minorHAnsi" w:hAnsiTheme="minorHAnsi" w:cstheme="minorHAnsi"/>
          <w:b/>
          <w:bCs/>
        </w:rPr>
        <w:t>10</w:t>
      </w:r>
      <w:r w:rsidR="00110A35" w:rsidRPr="00F944E7">
        <w:rPr>
          <w:rFonts w:asciiTheme="minorHAnsi" w:hAnsiTheme="minorHAnsi" w:cstheme="minorHAnsi"/>
          <w:b/>
          <w:bCs/>
        </w:rPr>
        <w:t>.4.</w:t>
      </w:r>
      <w:r w:rsidR="00110A35" w:rsidRPr="00F944E7">
        <w:rPr>
          <w:rFonts w:asciiTheme="minorHAnsi" w:hAnsiTheme="minorHAnsi" w:cstheme="minorHAnsi"/>
        </w:rPr>
        <w:t xml:space="preserve"> Для сдавших экзамен «апелляция» называется «ознакомлением». Разница в том, что можно ознакомиться с тем, что именно не зачли, но нельзя апеллировать. Все равно следует идти и пополнять Народную базу.</w:t>
      </w:r>
    </w:p>
    <w:p w14:paraId="3F809280" w14:textId="6843EB56" w:rsidR="00110A35" w:rsidRPr="00F944E7" w:rsidRDefault="00105517" w:rsidP="00523C57">
      <w:pPr>
        <w:spacing w:before="120"/>
        <w:ind w:firstLine="709"/>
        <w:jc w:val="both"/>
        <w:rPr>
          <w:rFonts w:asciiTheme="minorHAnsi" w:hAnsiTheme="minorHAnsi" w:cstheme="minorHAnsi"/>
        </w:rPr>
      </w:pPr>
      <w:r w:rsidRPr="00F944E7">
        <w:rPr>
          <w:rFonts w:asciiTheme="minorHAnsi" w:hAnsiTheme="minorHAnsi" w:cstheme="minorHAnsi"/>
          <w:b/>
          <w:bCs/>
        </w:rPr>
        <w:t>7.2.</w:t>
      </w:r>
      <w:r w:rsidR="00470078" w:rsidRPr="00F944E7">
        <w:rPr>
          <w:rFonts w:asciiTheme="minorHAnsi" w:hAnsiTheme="minorHAnsi" w:cstheme="minorHAnsi"/>
          <w:b/>
          <w:bCs/>
        </w:rPr>
        <w:t>10</w:t>
      </w:r>
      <w:r w:rsidR="00110A35" w:rsidRPr="00F944E7">
        <w:rPr>
          <w:rFonts w:asciiTheme="minorHAnsi" w:hAnsiTheme="minorHAnsi" w:cstheme="minorHAnsi"/>
          <w:b/>
          <w:bCs/>
        </w:rPr>
        <w:t>.5.</w:t>
      </w:r>
      <w:r w:rsidR="00110A35" w:rsidRPr="00F944E7">
        <w:rPr>
          <w:rFonts w:asciiTheme="minorHAnsi" w:hAnsiTheme="minorHAnsi" w:cstheme="minorHAnsi"/>
        </w:rPr>
        <w:t xml:space="preserve"> Свое решение идти на апелляцию целесообразно озвучить сразу после ознакомления с результатами экзамена на экране компьютера (не получения выписки, а</w:t>
      </w:r>
      <w:r w:rsidR="006B75FB" w:rsidRPr="00F944E7">
        <w:rPr>
          <w:rFonts w:asciiTheme="minorHAnsi" w:hAnsiTheme="minorHAnsi" w:cstheme="minorHAnsi"/>
        </w:rPr>
        <w:t> </w:t>
      </w:r>
      <w:r w:rsidR="00110A35" w:rsidRPr="00F944E7">
        <w:rPr>
          <w:rFonts w:asciiTheme="minorHAnsi" w:hAnsiTheme="minorHAnsi" w:cstheme="minorHAnsi"/>
        </w:rPr>
        <w:t xml:space="preserve">именно ознакомления с результатом на экране). Решение идти на апелляцию целесообразно сопроводить просьбой не удалять расчетные файлы MS Excel до момента апелляции. </w:t>
      </w:r>
      <w:r w:rsidR="006B6EBC" w:rsidRPr="00F944E7">
        <w:rPr>
          <w:rFonts w:asciiTheme="minorHAnsi" w:hAnsiTheme="minorHAnsi" w:cstheme="minorHAnsi"/>
        </w:rPr>
        <w:t xml:space="preserve">Увы, почти наверняка расчетные файлы всё же </w:t>
      </w:r>
      <w:r w:rsidR="00110A35" w:rsidRPr="00F944E7">
        <w:rPr>
          <w:rFonts w:asciiTheme="minorHAnsi" w:hAnsiTheme="minorHAnsi" w:cstheme="minorHAnsi"/>
        </w:rPr>
        <w:t>будут удалены и задачи придется решать заново</w:t>
      </w:r>
      <w:r w:rsidR="006B6EBC" w:rsidRPr="00F944E7">
        <w:rPr>
          <w:rFonts w:asciiTheme="minorHAnsi" w:hAnsiTheme="minorHAnsi" w:cstheme="minorHAnsi"/>
        </w:rPr>
        <w:t xml:space="preserve"> (но попытаться стоит).</w:t>
      </w:r>
    </w:p>
    <w:p w14:paraId="23B8FD35" w14:textId="1E9D4B52" w:rsidR="006B6EBC" w:rsidRPr="00F944E7" w:rsidRDefault="00105517" w:rsidP="006B6EBC">
      <w:pPr>
        <w:spacing w:before="120"/>
        <w:ind w:firstLine="709"/>
        <w:jc w:val="both"/>
        <w:rPr>
          <w:rFonts w:asciiTheme="minorHAnsi" w:hAnsiTheme="minorHAnsi" w:cstheme="minorHAnsi"/>
        </w:rPr>
      </w:pPr>
      <w:r w:rsidRPr="00F944E7">
        <w:rPr>
          <w:rFonts w:asciiTheme="minorHAnsi" w:hAnsiTheme="minorHAnsi" w:cstheme="minorHAnsi"/>
          <w:b/>
          <w:bCs/>
        </w:rPr>
        <w:t>7.2.</w:t>
      </w:r>
      <w:r w:rsidR="00470078" w:rsidRPr="00F944E7">
        <w:rPr>
          <w:rFonts w:asciiTheme="minorHAnsi" w:hAnsiTheme="minorHAnsi" w:cstheme="minorHAnsi"/>
          <w:b/>
          <w:bCs/>
        </w:rPr>
        <w:t>10</w:t>
      </w:r>
      <w:r w:rsidR="00110A35" w:rsidRPr="00F944E7">
        <w:rPr>
          <w:rFonts w:asciiTheme="minorHAnsi" w:hAnsiTheme="minorHAnsi" w:cstheme="minorHAnsi"/>
          <w:b/>
          <w:bCs/>
        </w:rPr>
        <w:t>.6.</w:t>
      </w:r>
      <w:r w:rsidR="00110A35" w:rsidRPr="00F944E7">
        <w:rPr>
          <w:rFonts w:asciiTheme="minorHAnsi" w:hAnsiTheme="minorHAnsi" w:cstheme="minorHAnsi"/>
        </w:rPr>
        <w:t xml:space="preserve"> Апелляция осуществляется с использованием специального программного обеспечения</w:t>
      </w:r>
      <w:r w:rsidR="009B4809" w:rsidRPr="00F944E7">
        <w:rPr>
          <w:rFonts w:asciiTheme="minorHAnsi" w:hAnsiTheme="minorHAnsi" w:cstheme="minorHAnsi"/>
        </w:rPr>
        <w:t>, работать с которым неудобно</w:t>
      </w:r>
      <w:r w:rsidR="006B6EBC" w:rsidRPr="00F944E7">
        <w:rPr>
          <w:rFonts w:asciiTheme="minorHAnsi" w:hAnsiTheme="minorHAnsi" w:cstheme="minorHAnsi"/>
        </w:rPr>
        <w:t>:</w:t>
      </w:r>
    </w:p>
    <w:p w14:paraId="63F1590E" w14:textId="22AC68A9" w:rsidR="006B6EBC" w:rsidRPr="00F944E7" w:rsidRDefault="006B6EBC" w:rsidP="00336075">
      <w:pPr>
        <w:pStyle w:val="a5"/>
        <w:numPr>
          <w:ilvl w:val="0"/>
          <w:numId w:val="889"/>
        </w:numPr>
        <w:spacing w:before="120"/>
        <w:jc w:val="both"/>
        <w:rPr>
          <w:rFonts w:cstheme="minorHAnsi"/>
          <w:sz w:val="24"/>
          <w:szCs w:val="24"/>
        </w:rPr>
      </w:pPr>
      <w:r w:rsidRPr="00F944E7">
        <w:rPr>
          <w:rFonts w:cstheme="minorHAnsi"/>
          <w:sz w:val="24"/>
          <w:szCs w:val="24"/>
        </w:rPr>
        <w:lastRenderedPageBreak/>
        <w:t>вы видите условие</w:t>
      </w:r>
      <w:r w:rsidR="009B4809" w:rsidRPr="00F944E7">
        <w:rPr>
          <w:rFonts w:cstheme="minorHAnsi"/>
          <w:sz w:val="24"/>
          <w:szCs w:val="24"/>
        </w:rPr>
        <w:t xml:space="preserve"> вопроса/задачи</w:t>
      </w:r>
      <w:r w:rsidRPr="00F944E7">
        <w:rPr>
          <w:rFonts w:cstheme="minorHAnsi"/>
          <w:sz w:val="24"/>
          <w:szCs w:val="24"/>
        </w:rPr>
        <w:t xml:space="preserve"> и только свой ответ; вам надо доказать, что именно ваш ответ верный;</w:t>
      </w:r>
    </w:p>
    <w:p w14:paraId="2147D020" w14:textId="7EEE28F3" w:rsidR="006B6EBC" w:rsidRPr="00F944E7" w:rsidRDefault="00110A35" w:rsidP="00336075">
      <w:pPr>
        <w:pStyle w:val="a5"/>
        <w:numPr>
          <w:ilvl w:val="0"/>
          <w:numId w:val="889"/>
        </w:numPr>
        <w:spacing w:before="120"/>
        <w:jc w:val="both"/>
        <w:rPr>
          <w:rFonts w:cstheme="minorHAnsi"/>
          <w:sz w:val="24"/>
          <w:szCs w:val="24"/>
        </w:rPr>
      </w:pPr>
      <w:r w:rsidRPr="00F944E7">
        <w:rPr>
          <w:rFonts w:cstheme="minorHAnsi"/>
          <w:sz w:val="24"/>
          <w:szCs w:val="24"/>
        </w:rPr>
        <w:t xml:space="preserve">свои аргументы необходимо написать в </w:t>
      </w:r>
      <w:r w:rsidR="006B6EBC" w:rsidRPr="00F944E7">
        <w:rPr>
          <w:rFonts w:cstheme="minorHAnsi"/>
          <w:sz w:val="24"/>
          <w:szCs w:val="24"/>
        </w:rPr>
        <w:t>довольно</w:t>
      </w:r>
      <w:r w:rsidRPr="00F944E7">
        <w:rPr>
          <w:rFonts w:cstheme="minorHAnsi"/>
          <w:sz w:val="24"/>
          <w:szCs w:val="24"/>
        </w:rPr>
        <w:t xml:space="preserve"> маленьком окне, размер которого невозможно изменить</w:t>
      </w:r>
      <w:r w:rsidR="006B6EBC" w:rsidRPr="00F944E7">
        <w:rPr>
          <w:rFonts w:cstheme="minorHAnsi"/>
          <w:sz w:val="24"/>
          <w:szCs w:val="24"/>
        </w:rPr>
        <w:t>;</w:t>
      </w:r>
    </w:p>
    <w:p w14:paraId="169ECF9B" w14:textId="5F3AE74D" w:rsidR="006B6EBC" w:rsidRPr="00F944E7" w:rsidRDefault="006B6EBC" w:rsidP="00336075">
      <w:pPr>
        <w:pStyle w:val="a5"/>
        <w:numPr>
          <w:ilvl w:val="0"/>
          <w:numId w:val="889"/>
        </w:numPr>
        <w:spacing w:before="120"/>
        <w:jc w:val="both"/>
        <w:rPr>
          <w:rFonts w:cstheme="minorHAnsi"/>
          <w:sz w:val="24"/>
          <w:szCs w:val="24"/>
        </w:rPr>
      </w:pPr>
      <w:r w:rsidRPr="00F944E7">
        <w:rPr>
          <w:rFonts w:cstheme="minorHAnsi"/>
          <w:sz w:val="24"/>
          <w:szCs w:val="24"/>
        </w:rPr>
        <w:t>в 2024 году стало невозможно к тексту апелляции прикрепить файл с решением в MS Excel</w:t>
      </w:r>
      <w:r w:rsidR="009B4809" w:rsidRPr="00F944E7">
        <w:rPr>
          <w:rFonts w:cstheme="minorHAnsi"/>
          <w:sz w:val="24"/>
          <w:szCs w:val="24"/>
        </w:rPr>
        <w:t xml:space="preserve"> или скриншот, поэтому</w:t>
      </w:r>
      <w:r w:rsidRPr="00F944E7">
        <w:rPr>
          <w:rFonts w:cstheme="minorHAnsi"/>
          <w:sz w:val="24"/>
          <w:szCs w:val="24"/>
        </w:rPr>
        <w:t xml:space="preserve"> заранее продумайте, как вы сможете описать решение задачи </w:t>
      </w:r>
      <w:r w:rsidR="009B4809" w:rsidRPr="00F944E7">
        <w:rPr>
          <w:rFonts w:cstheme="minorHAnsi"/>
          <w:sz w:val="24"/>
          <w:szCs w:val="24"/>
        </w:rPr>
        <w:t>без файла</w:t>
      </w:r>
      <w:r w:rsidRPr="00F944E7">
        <w:rPr>
          <w:rFonts w:cstheme="minorHAnsi"/>
          <w:sz w:val="24"/>
          <w:szCs w:val="24"/>
        </w:rPr>
        <w:t xml:space="preserve">. </w:t>
      </w:r>
    </w:p>
    <w:p w14:paraId="17D565A5" w14:textId="50A9BA67" w:rsidR="006B6EBC" w:rsidRPr="00F944E7" w:rsidRDefault="006B6EBC" w:rsidP="006B6EBC">
      <w:pPr>
        <w:spacing w:before="120"/>
        <w:ind w:firstLine="709"/>
        <w:jc w:val="both"/>
        <w:rPr>
          <w:rFonts w:asciiTheme="minorHAnsi" w:hAnsiTheme="minorHAnsi" w:cstheme="minorHAnsi"/>
        </w:rPr>
      </w:pPr>
      <w:r w:rsidRPr="00F944E7">
        <w:rPr>
          <w:rFonts w:asciiTheme="minorHAnsi" w:hAnsiTheme="minorHAnsi" w:cstheme="minorHAnsi"/>
          <w:b/>
          <w:bCs/>
        </w:rPr>
        <w:t>7.2.10.7</w:t>
      </w:r>
      <w:r w:rsidRPr="00F944E7">
        <w:rPr>
          <w:rFonts w:asciiTheme="minorHAnsi" w:hAnsiTheme="minorHAnsi" w:cstheme="minorHAnsi"/>
        </w:rPr>
        <w:t>. После того, как вы нажали «подать апелляцию», система спросит вас, уверены ли вы в этом, т.к. вернуться будет уже нельзя. Но можно переходить к другим вопросам, не закрывая предыдущие.</w:t>
      </w:r>
    </w:p>
    <w:p w14:paraId="7492C660" w14:textId="07E7DE4F" w:rsidR="006B6EBC" w:rsidRPr="00F944E7" w:rsidRDefault="006B6EBC" w:rsidP="006B6EBC">
      <w:pPr>
        <w:spacing w:before="120"/>
        <w:ind w:firstLine="709"/>
        <w:jc w:val="both"/>
        <w:rPr>
          <w:rFonts w:asciiTheme="minorHAnsi" w:hAnsiTheme="minorHAnsi" w:cstheme="minorHAnsi"/>
        </w:rPr>
      </w:pPr>
      <w:r w:rsidRPr="00F944E7">
        <w:rPr>
          <w:rFonts w:asciiTheme="minorHAnsi" w:hAnsiTheme="minorHAnsi" w:cstheme="minorHAnsi"/>
          <w:b/>
          <w:bCs/>
        </w:rPr>
        <w:t>7.2.10.8</w:t>
      </w:r>
      <w:r w:rsidRPr="00F944E7">
        <w:rPr>
          <w:rFonts w:asciiTheme="minorHAnsi" w:hAnsiTheme="minorHAnsi" w:cstheme="minorHAnsi"/>
        </w:rPr>
        <w:t>. Если вы хотите лично присутствовать при рассмотрении апелляции, то в любом из "окон" апелляции (или во всех) вы можете написать об этом (если</w:t>
      </w:r>
      <w:r w:rsidR="00F212F4" w:rsidRPr="00F944E7">
        <w:rPr>
          <w:rFonts w:asciiTheme="minorHAnsi" w:hAnsiTheme="minorHAnsi" w:cstheme="minorHAnsi"/>
        </w:rPr>
        <w:t xml:space="preserve"> </w:t>
      </w:r>
      <w:r w:rsidRPr="00F944E7">
        <w:rPr>
          <w:rFonts w:asciiTheme="minorHAnsi" w:hAnsiTheme="minorHAnsi" w:cstheme="minorHAnsi"/>
        </w:rPr>
        <w:t>не напиш</w:t>
      </w:r>
      <w:r w:rsidR="009B4809" w:rsidRPr="00F944E7">
        <w:rPr>
          <w:rFonts w:asciiTheme="minorHAnsi" w:hAnsiTheme="minorHAnsi" w:cstheme="minorHAnsi"/>
        </w:rPr>
        <w:t>е</w:t>
      </w:r>
      <w:r w:rsidRPr="00F944E7">
        <w:rPr>
          <w:rFonts w:asciiTheme="minorHAnsi" w:hAnsiTheme="minorHAnsi" w:cstheme="minorHAnsi"/>
        </w:rPr>
        <w:t>те</w:t>
      </w:r>
      <w:r w:rsidR="009B4809" w:rsidRPr="00F944E7">
        <w:rPr>
          <w:rFonts w:asciiTheme="minorHAnsi" w:hAnsiTheme="minorHAnsi" w:cstheme="minorHAnsi"/>
        </w:rPr>
        <w:t xml:space="preserve"> </w:t>
      </w:r>
      <w:r w:rsidRPr="00F944E7">
        <w:rPr>
          <w:rFonts w:asciiTheme="minorHAnsi" w:hAnsiTheme="minorHAnsi" w:cstheme="minorHAnsi"/>
        </w:rPr>
        <w:t>– апелляцию рассмотрят без вас; само рассмотрение происходит в Москве).</w:t>
      </w:r>
    </w:p>
    <w:p w14:paraId="7D2F6484" w14:textId="2237E580" w:rsidR="00110A35" w:rsidRPr="00F944E7" w:rsidRDefault="00105517" w:rsidP="00523C57">
      <w:pPr>
        <w:spacing w:before="120"/>
        <w:ind w:firstLine="709"/>
        <w:jc w:val="both"/>
        <w:rPr>
          <w:rFonts w:asciiTheme="minorHAnsi" w:hAnsiTheme="minorHAnsi" w:cstheme="minorHAnsi"/>
        </w:rPr>
      </w:pPr>
      <w:r w:rsidRPr="00F944E7">
        <w:rPr>
          <w:rFonts w:asciiTheme="minorHAnsi" w:hAnsiTheme="minorHAnsi" w:cstheme="minorHAnsi"/>
          <w:b/>
          <w:bCs/>
        </w:rPr>
        <w:t>7.2.</w:t>
      </w:r>
      <w:r w:rsidR="00110A35" w:rsidRPr="00F944E7">
        <w:rPr>
          <w:rFonts w:asciiTheme="minorHAnsi" w:hAnsiTheme="minorHAnsi" w:cstheme="minorHAnsi"/>
          <w:b/>
          <w:bCs/>
        </w:rPr>
        <w:t>1</w:t>
      </w:r>
      <w:r w:rsidR="00470078" w:rsidRPr="00F944E7">
        <w:rPr>
          <w:rFonts w:asciiTheme="minorHAnsi" w:hAnsiTheme="minorHAnsi" w:cstheme="minorHAnsi"/>
          <w:b/>
          <w:bCs/>
        </w:rPr>
        <w:t>1</w:t>
      </w:r>
      <w:r w:rsidR="00110A35" w:rsidRPr="00F944E7">
        <w:rPr>
          <w:rFonts w:asciiTheme="minorHAnsi" w:hAnsiTheme="minorHAnsi" w:cstheme="minorHAnsi"/>
        </w:rPr>
        <w:t>. Сразу после окончания экзамена и апелляции рекомендуется:</w:t>
      </w:r>
    </w:p>
    <w:p w14:paraId="1E3010C5" w14:textId="022ECB90" w:rsidR="00110A35" w:rsidRPr="00F944E7" w:rsidRDefault="00110A35" w:rsidP="00523C57">
      <w:pPr>
        <w:pStyle w:val="a5"/>
        <w:numPr>
          <w:ilvl w:val="0"/>
          <w:numId w:val="2"/>
        </w:numPr>
        <w:spacing w:after="0" w:line="240" w:lineRule="auto"/>
        <w:ind w:hanging="357"/>
        <w:jc w:val="both"/>
        <w:rPr>
          <w:rFonts w:cstheme="minorHAnsi"/>
          <w:sz w:val="24"/>
          <w:szCs w:val="24"/>
        </w:rPr>
      </w:pPr>
      <w:r w:rsidRPr="00F944E7">
        <w:rPr>
          <w:rFonts w:cstheme="minorHAnsi"/>
          <w:sz w:val="24"/>
          <w:szCs w:val="24"/>
        </w:rPr>
        <w:t>записать те вопросы и задачи, которые были в билете</w:t>
      </w:r>
      <w:r w:rsidR="006B75FB" w:rsidRPr="00F944E7">
        <w:rPr>
          <w:rFonts w:cstheme="minorHAnsi"/>
          <w:sz w:val="24"/>
          <w:szCs w:val="24"/>
        </w:rPr>
        <w:t xml:space="preserve"> (вариант – надиктовать)</w:t>
      </w:r>
      <w:r w:rsidRPr="00F944E7">
        <w:rPr>
          <w:rFonts w:cstheme="minorHAnsi"/>
          <w:sz w:val="24"/>
          <w:szCs w:val="24"/>
        </w:rPr>
        <w:t>;</w:t>
      </w:r>
    </w:p>
    <w:p w14:paraId="35000FF0" w14:textId="77777777" w:rsidR="00110A35" w:rsidRPr="00F944E7" w:rsidRDefault="00110A35" w:rsidP="00523C57">
      <w:pPr>
        <w:pStyle w:val="a5"/>
        <w:numPr>
          <w:ilvl w:val="0"/>
          <w:numId w:val="2"/>
        </w:numPr>
        <w:spacing w:after="0" w:line="240" w:lineRule="auto"/>
        <w:ind w:hanging="357"/>
        <w:jc w:val="both"/>
        <w:rPr>
          <w:rFonts w:cstheme="minorHAnsi"/>
          <w:sz w:val="24"/>
          <w:szCs w:val="24"/>
        </w:rPr>
      </w:pPr>
      <w:r w:rsidRPr="00F944E7">
        <w:rPr>
          <w:rFonts w:cstheme="minorHAnsi"/>
          <w:sz w:val="24"/>
          <w:szCs w:val="24"/>
        </w:rPr>
        <w:t>опросить других коллег, участвовавших в экзамене;</w:t>
      </w:r>
    </w:p>
    <w:p w14:paraId="5E7030C5" w14:textId="77777777" w:rsidR="00110A35" w:rsidRPr="00F944E7" w:rsidRDefault="00110A35" w:rsidP="00523C57">
      <w:pPr>
        <w:pStyle w:val="a5"/>
        <w:numPr>
          <w:ilvl w:val="0"/>
          <w:numId w:val="2"/>
        </w:numPr>
        <w:spacing w:after="0" w:line="240" w:lineRule="auto"/>
        <w:ind w:hanging="357"/>
        <w:jc w:val="both"/>
        <w:rPr>
          <w:rFonts w:cstheme="minorHAnsi"/>
          <w:sz w:val="24"/>
          <w:szCs w:val="24"/>
        </w:rPr>
      </w:pPr>
      <w:r w:rsidRPr="00F944E7">
        <w:rPr>
          <w:rFonts w:cstheme="minorHAnsi"/>
          <w:sz w:val="24"/>
          <w:szCs w:val="24"/>
        </w:rPr>
        <w:t>полученную информацию передать активистам #оценщикивместе.</w:t>
      </w:r>
    </w:p>
    <w:bookmarkEnd w:id="83"/>
    <w:p w14:paraId="110BD374" w14:textId="5285694F" w:rsidR="002F7EEB" w:rsidRPr="00F944E7" w:rsidRDefault="002F7EEB" w:rsidP="00523C57"/>
    <w:p w14:paraId="6FA39EA8" w14:textId="77777777" w:rsidR="00744E67" w:rsidRPr="00F944E7" w:rsidRDefault="00744E67" w:rsidP="006B6EBC">
      <w:bookmarkStart w:id="87" w:name="_Toc165922442"/>
    </w:p>
    <w:p w14:paraId="0DBBD379" w14:textId="04BD5CF4" w:rsidR="002F7EEB" w:rsidRPr="00F944E7" w:rsidRDefault="002F7EEB" w:rsidP="00523C57">
      <w:pPr>
        <w:pStyle w:val="20"/>
        <w:spacing w:before="0" w:line="240" w:lineRule="auto"/>
        <w:jc w:val="center"/>
        <w:rPr>
          <w:rFonts w:asciiTheme="minorHAnsi" w:hAnsiTheme="minorHAnsi" w:cstheme="minorHAnsi"/>
          <w:b/>
          <w:color w:val="auto"/>
          <w:sz w:val="28"/>
          <w:szCs w:val="28"/>
        </w:rPr>
      </w:pPr>
      <w:r w:rsidRPr="00F944E7">
        <w:rPr>
          <w:rFonts w:asciiTheme="minorHAnsi" w:hAnsiTheme="minorHAnsi" w:cstheme="minorHAnsi"/>
          <w:b/>
          <w:color w:val="auto"/>
          <w:sz w:val="28"/>
          <w:szCs w:val="28"/>
        </w:rPr>
        <w:t>7.3. Рекомендации по запоминанию вопросов и задач</w:t>
      </w:r>
      <w:bookmarkEnd w:id="87"/>
    </w:p>
    <w:p w14:paraId="79AC839F" w14:textId="77777777" w:rsidR="002F7EEB" w:rsidRPr="00F944E7" w:rsidRDefault="002F7EEB" w:rsidP="00523C57">
      <w:pPr>
        <w:spacing w:before="120"/>
        <w:ind w:firstLine="708"/>
        <w:jc w:val="both"/>
        <w:rPr>
          <w:rFonts w:asciiTheme="minorHAnsi" w:hAnsiTheme="minorHAnsi" w:cstheme="minorHAnsi"/>
          <w:b/>
        </w:rPr>
      </w:pPr>
      <w:r w:rsidRPr="00F944E7">
        <w:rPr>
          <w:rFonts w:asciiTheme="minorHAnsi" w:hAnsiTheme="minorHAnsi" w:cstheme="minorHAnsi"/>
          <w:b/>
        </w:rPr>
        <w:t>7.3.1. Сдал (или не сдал) экзамен – поделись информацией о его содержании (вопросах и задачах)!</w:t>
      </w:r>
    </w:p>
    <w:p w14:paraId="6A427394" w14:textId="77777777" w:rsidR="002F7EEB" w:rsidRPr="00F944E7" w:rsidRDefault="002F7EEB" w:rsidP="00523C57">
      <w:pPr>
        <w:spacing w:before="120"/>
        <w:ind w:firstLine="708"/>
        <w:jc w:val="both"/>
        <w:rPr>
          <w:rFonts w:asciiTheme="minorHAnsi" w:hAnsiTheme="minorHAnsi" w:cstheme="minorHAnsi"/>
          <w:color w:val="252525"/>
          <w:shd w:val="clear" w:color="auto" w:fill="FFFFFF"/>
        </w:rPr>
      </w:pPr>
      <w:r w:rsidRPr="00F944E7">
        <w:rPr>
          <w:rFonts w:asciiTheme="minorHAnsi" w:hAnsiTheme="minorHAnsi" w:cstheme="minorHAnsi"/>
          <w:b/>
        </w:rPr>
        <w:t xml:space="preserve">7.3.2. </w:t>
      </w:r>
      <w:r w:rsidRPr="00F944E7">
        <w:rPr>
          <w:rFonts w:asciiTheme="minorHAnsi" w:hAnsiTheme="minorHAnsi" w:cstheme="minorHAnsi"/>
          <w:color w:val="252525"/>
          <w:shd w:val="clear" w:color="auto" w:fill="FFFFFF"/>
        </w:rPr>
        <w:t>Приоритет запоминания – те вопросы / задачи, которые были новыми (или показались такими).</w:t>
      </w:r>
    </w:p>
    <w:p w14:paraId="1258E8AF" w14:textId="77777777" w:rsidR="002F7EEB" w:rsidRPr="00F944E7" w:rsidRDefault="002F7EEB" w:rsidP="00523C57">
      <w:pPr>
        <w:spacing w:before="120"/>
        <w:ind w:firstLine="708"/>
        <w:jc w:val="both"/>
        <w:rPr>
          <w:rFonts w:asciiTheme="minorHAnsi" w:hAnsiTheme="minorHAnsi" w:cstheme="minorHAnsi"/>
        </w:rPr>
      </w:pPr>
      <w:r w:rsidRPr="00F944E7">
        <w:rPr>
          <w:rFonts w:asciiTheme="minorHAnsi" w:hAnsiTheme="minorHAnsi" w:cstheme="minorHAnsi"/>
          <w:b/>
          <w:bCs/>
          <w:color w:val="252525"/>
          <w:shd w:val="clear" w:color="auto" w:fill="FFFFFF"/>
        </w:rPr>
        <w:t>7.3.3.</w:t>
      </w:r>
      <w:r w:rsidRPr="00F944E7">
        <w:rPr>
          <w:rFonts w:asciiTheme="minorHAnsi" w:hAnsiTheme="minorHAnsi" w:cstheme="minorHAnsi"/>
          <w:color w:val="252525"/>
          <w:shd w:val="clear" w:color="auto" w:fill="FFFFFF"/>
        </w:rPr>
        <w:t xml:space="preserve"> Что</w:t>
      </w:r>
      <w:r w:rsidRPr="00F944E7">
        <w:rPr>
          <w:rFonts w:asciiTheme="minorHAnsi" w:hAnsiTheme="minorHAnsi" w:cstheme="minorHAnsi"/>
        </w:rPr>
        <w:t xml:space="preserve"> именно запоминать:</w:t>
      </w:r>
    </w:p>
    <w:p w14:paraId="77E334F9" w14:textId="77777777" w:rsidR="002F7EEB" w:rsidRPr="00F944E7" w:rsidRDefault="002F7EEB" w:rsidP="00523C57">
      <w:pPr>
        <w:pStyle w:val="a5"/>
        <w:numPr>
          <w:ilvl w:val="0"/>
          <w:numId w:val="2"/>
        </w:numPr>
        <w:spacing w:after="0" w:line="240" w:lineRule="auto"/>
        <w:ind w:hanging="357"/>
        <w:jc w:val="both"/>
        <w:rPr>
          <w:rFonts w:cstheme="minorHAnsi"/>
          <w:sz w:val="24"/>
          <w:szCs w:val="24"/>
        </w:rPr>
      </w:pPr>
      <w:r w:rsidRPr="00F944E7">
        <w:rPr>
          <w:rFonts w:cstheme="minorHAnsi"/>
          <w:sz w:val="24"/>
          <w:szCs w:val="24"/>
        </w:rPr>
        <w:t xml:space="preserve">главное – наименование входных показателей (~ дан ЧОД и R); </w:t>
      </w:r>
    </w:p>
    <w:p w14:paraId="62742586" w14:textId="77777777" w:rsidR="002F7EEB" w:rsidRPr="00F944E7" w:rsidRDefault="002F7EEB" w:rsidP="00523C57">
      <w:pPr>
        <w:pStyle w:val="a5"/>
        <w:numPr>
          <w:ilvl w:val="0"/>
          <w:numId w:val="2"/>
        </w:numPr>
        <w:spacing w:after="0" w:line="240" w:lineRule="auto"/>
        <w:jc w:val="both"/>
        <w:rPr>
          <w:rFonts w:cstheme="minorHAnsi"/>
          <w:sz w:val="24"/>
          <w:szCs w:val="24"/>
        </w:rPr>
      </w:pPr>
      <w:r w:rsidRPr="00F944E7">
        <w:rPr>
          <w:rFonts w:cstheme="minorHAnsi"/>
          <w:sz w:val="24"/>
          <w:szCs w:val="24"/>
        </w:rPr>
        <w:t>второстепенно – значения входных показателей (~ ЧОД = 100.000, R = 0,13);</w:t>
      </w:r>
    </w:p>
    <w:p w14:paraId="1CD06345" w14:textId="77777777" w:rsidR="002F7EEB" w:rsidRPr="00F944E7" w:rsidRDefault="002F7EEB" w:rsidP="00523C57">
      <w:pPr>
        <w:pStyle w:val="a5"/>
        <w:numPr>
          <w:ilvl w:val="0"/>
          <w:numId w:val="2"/>
        </w:numPr>
        <w:spacing w:after="0" w:line="240" w:lineRule="auto"/>
        <w:jc w:val="both"/>
        <w:rPr>
          <w:rFonts w:cstheme="minorHAnsi"/>
          <w:sz w:val="24"/>
          <w:szCs w:val="24"/>
        </w:rPr>
      </w:pPr>
      <w:r w:rsidRPr="00F944E7">
        <w:rPr>
          <w:rFonts w:cstheme="minorHAnsi"/>
          <w:sz w:val="24"/>
          <w:szCs w:val="24"/>
        </w:rPr>
        <w:t>на третьем месте – варианты ответов;</w:t>
      </w:r>
    </w:p>
    <w:p w14:paraId="017CFC87" w14:textId="77777777" w:rsidR="002F7EEB" w:rsidRPr="00F944E7" w:rsidRDefault="002F7EEB" w:rsidP="00523C57">
      <w:pPr>
        <w:pStyle w:val="a5"/>
        <w:numPr>
          <w:ilvl w:val="0"/>
          <w:numId w:val="2"/>
        </w:numPr>
        <w:spacing w:after="0" w:line="240" w:lineRule="auto"/>
        <w:jc w:val="both"/>
        <w:rPr>
          <w:rFonts w:cstheme="minorHAnsi"/>
          <w:sz w:val="24"/>
          <w:szCs w:val="24"/>
        </w:rPr>
      </w:pPr>
      <w:r w:rsidRPr="00F944E7">
        <w:rPr>
          <w:rFonts w:cstheme="minorHAnsi"/>
          <w:sz w:val="24"/>
          <w:szCs w:val="24"/>
        </w:rPr>
        <w:t>наименее важны – дословные художественные формулировки вопросов.</w:t>
      </w:r>
    </w:p>
    <w:p w14:paraId="32F06BD5" w14:textId="7EA5DF78" w:rsidR="002F7EEB" w:rsidRPr="00F944E7" w:rsidRDefault="002F7EEB" w:rsidP="00523C57">
      <w:pPr>
        <w:spacing w:before="120"/>
        <w:ind w:firstLine="708"/>
        <w:jc w:val="both"/>
        <w:rPr>
          <w:rFonts w:asciiTheme="minorHAnsi" w:hAnsiTheme="minorHAnsi" w:cstheme="minorHAnsi"/>
          <w:color w:val="252525"/>
          <w:shd w:val="clear" w:color="auto" w:fill="FFFFFF"/>
        </w:rPr>
      </w:pPr>
      <w:r w:rsidRPr="00F944E7">
        <w:rPr>
          <w:rFonts w:asciiTheme="minorHAnsi" w:hAnsiTheme="minorHAnsi" w:cstheme="minorHAnsi"/>
          <w:b/>
          <w:bCs/>
          <w:color w:val="252525"/>
          <w:shd w:val="clear" w:color="auto" w:fill="FFFFFF"/>
        </w:rPr>
        <w:t>7.3.4.</w:t>
      </w:r>
      <w:r w:rsidRPr="00F944E7">
        <w:rPr>
          <w:rFonts w:asciiTheme="minorHAnsi" w:hAnsiTheme="minorHAnsi" w:cstheme="minorHAnsi"/>
          <w:color w:val="252525"/>
          <w:shd w:val="clear" w:color="auto" w:fill="FFFFFF"/>
        </w:rPr>
        <w:t xml:space="preserve"> Часто, сразу подробно восстановить формулировку теоретических вопросов не удается, однако помнится какой-либо ключевой элемент / слово. Например, «про ФСО</w:t>
      </w:r>
      <w:r w:rsidR="00836C68" w:rsidRPr="00F944E7">
        <w:rPr>
          <w:rFonts w:asciiTheme="minorHAnsi" w:hAnsiTheme="minorHAnsi" w:cstheme="minorHAnsi"/>
          <w:color w:val="252525"/>
          <w:shd w:val="clear" w:color="auto" w:fill="FFFFFF"/>
        </w:rPr>
        <w:t> III</w:t>
      </w:r>
      <w:r w:rsidRPr="00F944E7">
        <w:rPr>
          <w:rFonts w:asciiTheme="minorHAnsi" w:hAnsiTheme="minorHAnsi" w:cstheme="minorHAnsi"/>
          <w:color w:val="252525"/>
          <w:shd w:val="clear" w:color="auto" w:fill="FFFFFF"/>
        </w:rPr>
        <w:t>» или «про опцион». Для восстановления формулировки рекомендуется перечитать соответствующий нормативный правовой акт или осуществить поиск по ключевому слову по тексту методических материалов или известных заданий в Базе.</w:t>
      </w:r>
    </w:p>
    <w:p w14:paraId="4C65AB56" w14:textId="331733C0" w:rsidR="002F7EEB" w:rsidRPr="00F944E7" w:rsidRDefault="002F7EEB" w:rsidP="00523C57">
      <w:pPr>
        <w:spacing w:before="120"/>
        <w:ind w:firstLine="708"/>
        <w:jc w:val="both"/>
        <w:rPr>
          <w:rFonts w:asciiTheme="minorHAnsi" w:hAnsiTheme="minorHAnsi" w:cstheme="minorHAnsi"/>
          <w:color w:val="252525"/>
          <w:shd w:val="clear" w:color="auto" w:fill="FFFFFF"/>
        </w:rPr>
      </w:pPr>
      <w:r w:rsidRPr="00F944E7">
        <w:rPr>
          <w:rFonts w:asciiTheme="minorHAnsi" w:hAnsiTheme="minorHAnsi" w:cstheme="minorHAnsi"/>
          <w:b/>
          <w:bCs/>
          <w:color w:val="252525"/>
          <w:shd w:val="clear" w:color="auto" w:fill="FFFFFF"/>
        </w:rPr>
        <w:t>7.3.5.</w:t>
      </w:r>
      <w:r w:rsidRPr="00F944E7">
        <w:rPr>
          <w:rFonts w:asciiTheme="minorHAnsi" w:hAnsiTheme="minorHAnsi" w:cstheme="minorHAnsi"/>
          <w:color w:val="252525"/>
          <w:shd w:val="clear" w:color="auto" w:fill="FFFFFF"/>
        </w:rPr>
        <w:t xml:space="preserve"> Обязательно идти на апелляцию. Даже если сдал экзамен</w:t>
      </w:r>
      <w:r w:rsidR="00DF7B7F" w:rsidRPr="00F944E7">
        <w:rPr>
          <w:rStyle w:val="af"/>
          <w:rFonts w:asciiTheme="minorHAnsi" w:hAnsiTheme="minorHAnsi" w:cstheme="minorHAnsi"/>
          <w:color w:val="252525"/>
          <w:shd w:val="clear" w:color="auto" w:fill="FFFFFF"/>
        </w:rPr>
        <w:footnoteReference w:id="15"/>
      </w:r>
      <w:r w:rsidRPr="00F944E7">
        <w:rPr>
          <w:rFonts w:asciiTheme="minorHAnsi" w:hAnsiTheme="minorHAnsi" w:cstheme="minorHAnsi"/>
          <w:color w:val="252525"/>
          <w:shd w:val="clear" w:color="auto" w:fill="FFFFFF"/>
        </w:rPr>
        <w:t>. Это позволит более детально запомнить формулировки вопросов, которые не были засчитаны (если на этом вопросе "поймали" тебя, могут поймать и других).</w:t>
      </w:r>
    </w:p>
    <w:p w14:paraId="736AE93A" w14:textId="77777777" w:rsidR="002F7EEB" w:rsidRPr="00F944E7" w:rsidRDefault="002F7EEB" w:rsidP="00523C57">
      <w:pPr>
        <w:spacing w:before="120"/>
        <w:ind w:firstLine="708"/>
        <w:jc w:val="both"/>
        <w:rPr>
          <w:rFonts w:asciiTheme="minorHAnsi" w:hAnsiTheme="minorHAnsi" w:cstheme="minorHAnsi"/>
          <w:color w:val="252525"/>
          <w:shd w:val="clear" w:color="auto" w:fill="FFFFFF"/>
        </w:rPr>
      </w:pPr>
      <w:r w:rsidRPr="00F944E7">
        <w:rPr>
          <w:rFonts w:asciiTheme="minorHAnsi" w:hAnsiTheme="minorHAnsi" w:cstheme="minorHAnsi"/>
          <w:b/>
          <w:bCs/>
          <w:color w:val="252525"/>
          <w:shd w:val="clear" w:color="auto" w:fill="FFFFFF"/>
        </w:rPr>
        <w:t>7.3.6.</w:t>
      </w:r>
      <w:r w:rsidRPr="00F944E7">
        <w:rPr>
          <w:rFonts w:asciiTheme="minorHAnsi" w:hAnsiTheme="minorHAnsi" w:cstheme="minorHAnsi"/>
          <w:color w:val="252525"/>
          <w:shd w:val="clear" w:color="auto" w:fill="FFFFFF"/>
        </w:rPr>
        <w:t xml:space="preserve"> Опросить других участников экзамена (!).</w:t>
      </w:r>
    </w:p>
    <w:p w14:paraId="67825CA4" w14:textId="43F22060" w:rsidR="002F7EEB" w:rsidRPr="00F944E7" w:rsidRDefault="002F7EEB" w:rsidP="00523C57">
      <w:pPr>
        <w:spacing w:before="120"/>
        <w:ind w:firstLine="708"/>
        <w:jc w:val="both"/>
        <w:rPr>
          <w:rFonts w:asciiTheme="minorHAnsi" w:hAnsiTheme="minorHAnsi" w:cstheme="minorHAnsi"/>
          <w:color w:val="252525"/>
          <w:shd w:val="clear" w:color="auto" w:fill="FFFFFF"/>
        </w:rPr>
      </w:pPr>
      <w:r w:rsidRPr="00F944E7">
        <w:rPr>
          <w:rFonts w:asciiTheme="minorHAnsi" w:hAnsiTheme="minorHAnsi" w:cstheme="minorHAnsi"/>
          <w:b/>
          <w:bCs/>
          <w:color w:val="252525"/>
          <w:shd w:val="clear" w:color="auto" w:fill="FFFFFF"/>
        </w:rPr>
        <w:t>7.3.7.</w:t>
      </w:r>
      <w:r w:rsidRPr="00F944E7">
        <w:rPr>
          <w:rFonts w:asciiTheme="minorHAnsi" w:hAnsiTheme="minorHAnsi" w:cstheme="minorHAnsi"/>
          <w:color w:val="252525"/>
          <w:shd w:val="clear" w:color="auto" w:fill="FFFFFF"/>
        </w:rPr>
        <w:t xml:space="preserve"> Прислать полученную информацию на почту </w:t>
      </w:r>
      <w:r w:rsidR="00003128" w:rsidRPr="00F944E7">
        <w:rPr>
          <w:rFonts w:asciiTheme="minorHAnsi" w:hAnsiTheme="minorHAnsi" w:cstheme="minorHAnsi"/>
          <w:b/>
          <w:bCs/>
          <w:color w:val="252525"/>
          <w:shd w:val="clear" w:color="auto" w:fill="FFFFFF"/>
        </w:rPr>
        <w:t>kvalbase@yandex.ru</w:t>
      </w:r>
      <w:r w:rsidRPr="00F944E7">
        <w:rPr>
          <w:rFonts w:asciiTheme="minorHAnsi" w:hAnsiTheme="minorHAnsi" w:cstheme="minorHAnsi"/>
          <w:b/>
          <w:bCs/>
          <w:color w:val="252525"/>
          <w:shd w:val="clear" w:color="auto" w:fill="FFFFFF"/>
        </w:rPr>
        <w:t>.</w:t>
      </w:r>
    </w:p>
    <w:p w14:paraId="2E77208B" w14:textId="77777777" w:rsidR="008F78E4" w:rsidRPr="00F944E7" w:rsidRDefault="008F78E4" w:rsidP="00523C57">
      <w:pPr>
        <w:ind w:firstLine="709"/>
        <w:jc w:val="both"/>
        <w:rPr>
          <w:rFonts w:asciiTheme="minorHAnsi" w:hAnsiTheme="minorHAnsi" w:cstheme="minorHAnsi"/>
        </w:rPr>
      </w:pPr>
      <w:r w:rsidRPr="00F944E7">
        <w:rPr>
          <w:rFonts w:asciiTheme="minorHAnsi" w:hAnsiTheme="minorHAnsi" w:cstheme="minorHAnsi"/>
        </w:rPr>
        <w:br w:type="page"/>
      </w:r>
    </w:p>
    <w:p w14:paraId="2B283C34" w14:textId="77777777" w:rsidR="00110A35" w:rsidRPr="00F944E7" w:rsidRDefault="002F7EEB" w:rsidP="00523C57">
      <w:pPr>
        <w:pStyle w:val="20"/>
        <w:spacing w:before="0" w:line="240" w:lineRule="auto"/>
        <w:jc w:val="center"/>
        <w:rPr>
          <w:rFonts w:asciiTheme="minorHAnsi" w:hAnsiTheme="minorHAnsi" w:cstheme="minorHAnsi"/>
          <w:b/>
          <w:color w:val="auto"/>
          <w:sz w:val="28"/>
          <w:szCs w:val="28"/>
        </w:rPr>
      </w:pPr>
      <w:bookmarkStart w:id="88" w:name="_Toc165922443"/>
      <w:r w:rsidRPr="00F944E7">
        <w:rPr>
          <w:rFonts w:asciiTheme="minorHAnsi" w:hAnsiTheme="minorHAnsi" w:cstheme="minorHAnsi"/>
          <w:b/>
          <w:color w:val="auto"/>
          <w:sz w:val="28"/>
          <w:szCs w:val="28"/>
        </w:rPr>
        <w:lastRenderedPageBreak/>
        <w:t>7.4.</w:t>
      </w:r>
      <w:r w:rsidR="00110A35" w:rsidRPr="00F944E7">
        <w:rPr>
          <w:rFonts w:asciiTheme="minorHAnsi" w:hAnsiTheme="minorHAnsi" w:cstheme="minorHAnsi"/>
          <w:b/>
          <w:color w:val="auto"/>
          <w:sz w:val="28"/>
          <w:szCs w:val="28"/>
        </w:rPr>
        <w:t xml:space="preserve"> </w:t>
      </w:r>
      <w:r w:rsidR="00EC2126" w:rsidRPr="00F944E7">
        <w:rPr>
          <w:rFonts w:asciiTheme="minorHAnsi" w:hAnsiTheme="minorHAnsi" w:cstheme="minorHAnsi"/>
          <w:b/>
          <w:color w:val="auto"/>
          <w:sz w:val="28"/>
          <w:szCs w:val="28"/>
        </w:rPr>
        <w:t>К вопросу о</w:t>
      </w:r>
      <w:r w:rsidRPr="00F944E7">
        <w:rPr>
          <w:rFonts w:asciiTheme="minorHAnsi" w:hAnsiTheme="minorHAnsi" w:cstheme="minorHAnsi"/>
          <w:b/>
          <w:color w:val="auto"/>
          <w:sz w:val="28"/>
          <w:szCs w:val="28"/>
        </w:rPr>
        <w:t xml:space="preserve"> форм</w:t>
      </w:r>
      <w:r w:rsidR="00EC2126" w:rsidRPr="00F944E7">
        <w:rPr>
          <w:rFonts w:asciiTheme="minorHAnsi" w:hAnsiTheme="minorHAnsi" w:cstheme="minorHAnsi"/>
          <w:b/>
          <w:color w:val="auto"/>
          <w:sz w:val="28"/>
          <w:szCs w:val="28"/>
        </w:rPr>
        <w:t>е</w:t>
      </w:r>
      <w:r w:rsidRPr="00F944E7">
        <w:rPr>
          <w:rFonts w:asciiTheme="minorHAnsi" w:hAnsiTheme="minorHAnsi" w:cstheme="minorHAnsi"/>
          <w:b/>
          <w:color w:val="auto"/>
          <w:sz w:val="28"/>
          <w:szCs w:val="28"/>
        </w:rPr>
        <w:t xml:space="preserve"> и содержани</w:t>
      </w:r>
      <w:r w:rsidR="00EC2126" w:rsidRPr="00F944E7">
        <w:rPr>
          <w:rFonts w:asciiTheme="minorHAnsi" w:hAnsiTheme="minorHAnsi" w:cstheme="minorHAnsi"/>
          <w:b/>
          <w:color w:val="auto"/>
          <w:sz w:val="28"/>
          <w:szCs w:val="28"/>
        </w:rPr>
        <w:t>и</w:t>
      </w:r>
      <w:r w:rsidRPr="00F944E7">
        <w:rPr>
          <w:rFonts w:asciiTheme="minorHAnsi" w:hAnsiTheme="minorHAnsi" w:cstheme="minorHAnsi"/>
          <w:b/>
          <w:color w:val="auto"/>
          <w:sz w:val="28"/>
          <w:szCs w:val="28"/>
        </w:rPr>
        <w:t xml:space="preserve"> экзамена</w:t>
      </w:r>
      <w:bookmarkEnd w:id="88"/>
    </w:p>
    <w:p w14:paraId="419A6A36" w14:textId="77777777" w:rsidR="00110A35" w:rsidRPr="00F944E7" w:rsidRDefault="002F7EEB" w:rsidP="00523C57">
      <w:pPr>
        <w:spacing w:before="120"/>
        <w:ind w:firstLine="709"/>
        <w:jc w:val="both"/>
        <w:rPr>
          <w:rFonts w:asciiTheme="minorHAnsi" w:hAnsiTheme="minorHAnsi" w:cstheme="minorHAnsi"/>
        </w:rPr>
      </w:pPr>
      <w:r w:rsidRPr="00F944E7">
        <w:rPr>
          <w:rFonts w:asciiTheme="minorHAnsi" w:hAnsiTheme="minorHAnsi" w:cstheme="minorHAnsi"/>
          <w:b/>
          <w:bCs/>
        </w:rPr>
        <w:t>7.4.1.</w:t>
      </w:r>
      <w:r w:rsidRPr="00F944E7">
        <w:rPr>
          <w:rFonts w:asciiTheme="minorHAnsi" w:hAnsiTheme="minorHAnsi" w:cstheme="minorHAnsi"/>
        </w:rPr>
        <w:t xml:space="preserve"> </w:t>
      </w:r>
      <w:r w:rsidR="00110A35" w:rsidRPr="00F944E7">
        <w:rPr>
          <w:rFonts w:asciiTheme="minorHAnsi" w:hAnsiTheme="minorHAnsi" w:cstheme="minorHAnsi"/>
        </w:rPr>
        <w:t>Для профессионального оценочного сообщества квалификационный экзамен Оценщиков в его текущей форме и содержании является большой проблемой: потенциальная польза от экзамена не адекватна колоссальным временным, финансовым и эмоциональным затратам на его сдачу. Для развития профессии «Оценщик» важно не соглашаться с текущей формой и содержанием экзамена, а кропотливо и постоянно на различных площадках доносить мысль об их ущербности. Уверены, что в итоге мы сможем нормализовать ситуацию, что уже прослеживается в той динамике изменений, которая имеет место быть.</w:t>
      </w:r>
    </w:p>
    <w:p w14:paraId="5BE972DB" w14:textId="77777777" w:rsidR="00110A35" w:rsidRPr="00F944E7" w:rsidRDefault="00110A35" w:rsidP="00523C57">
      <w:pPr>
        <w:ind w:firstLine="709"/>
        <w:jc w:val="both"/>
        <w:rPr>
          <w:rFonts w:asciiTheme="minorHAnsi" w:hAnsiTheme="minorHAnsi" w:cstheme="minorHAnsi"/>
        </w:rPr>
      </w:pPr>
      <w:r w:rsidRPr="00F944E7">
        <w:rPr>
          <w:rFonts w:asciiTheme="minorHAnsi" w:hAnsiTheme="minorHAnsi" w:cstheme="minorHAnsi"/>
        </w:rPr>
        <w:t>Ниже кратко описаны основные недостатки существующей формы и содержания экзамена, после чего обозначены приоритетные направления их трансформации.</w:t>
      </w:r>
    </w:p>
    <w:p w14:paraId="25E82236" w14:textId="77777777" w:rsidR="00110A35" w:rsidRPr="00F944E7" w:rsidRDefault="002F7EEB" w:rsidP="00523C57">
      <w:pPr>
        <w:spacing w:before="120"/>
        <w:ind w:firstLine="709"/>
        <w:jc w:val="both"/>
        <w:rPr>
          <w:rFonts w:asciiTheme="minorHAnsi" w:hAnsiTheme="minorHAnsi" w:cstheme="minorHAnsi"/>
        </w:rPr>
      </w:pPr>
      <w:r w:rsidRPr="00F944E7">
        <w:rPr>
          <w:rFonts w:asciiTheme="minorHAnsi" w:hAnsiTheme="minorHAnsi" w:cstheme="minorHAnsi"/>
          <w:b/>
          <w:bCs/>
        </w:rPr>
        <w:t>7.4.2.</w:t>
      </w:r>
      <w:r w:rsidRPr="00F944E7">
        <w:rPr>
          <w:rFonts w:asciiTheme="minorHAnsi" w:hAnsiTheme="minorHAnsi" w:cstheme="minorHAnsi"/>
        </w:rPr>
        <w:t xml:space="preserve"> </w:t>
      </w:r>
      <w:r w:rsidR="00110A35" w:rsidRPr="00F944E7">
        <w:rPr>
          <w:rFonts w:asciiTheme="minorHAnsi" w:hAnsiTheme="minorHAnsi" w:cstheme="minorHAnsi"/>
        </w:rPr>
        <w:t xml:space="preserve">В качестве основных недостатков </w:t>
      </w:r>
      <w:r w:rsidR="00110A35" w:rsidRPr="00F944E7">
        <w:rPr>
          <w:rFonts w:asciiTheme="minorHAnsi" w:hAnsiTheme="minorHAnsi" w:cstheme="minorHAnsi"/>
          <w:b/>
          <w:bCs/>
        </w:rPr>
        <w:t>формы</w:t>
      </w:r>
      <w:r w:rsidR="00110A35" w:rsidRPr="00F944E7">
        <w:rPr>
          <w:rFonts w:asciiTheme="minorHAnsi" w:hAnsiTheme="minorHAnsi" w:cstheme="minorHAnsi"/>
        </w:rPr>
        <w:t xml:space="preserve"> экзамена следует отметить:</w:t>
      </w:r>
    </w:p>
    <w:p w14:paraId="5575459C" w14:textId="77777777" w:rsidR="00110A35" w:rsidRPr="00F944E7" w:rsidRDefault="00110A35" w:rsidP="00336075">
      <w:pPr>
        <w:pStyle w:val="a5"/>
        <w:numPr>
          <w:ilvl w:val="0"/>
          <w:numId w:val="670"/>
        </w:numPr>
        <w:spacing w:after="0"/>
        <w:ind w:hanging="357"/>
        <w:jc w:val="both"/>
        <w:rPr>
          <w:rFonts w:cstheme="minorHAnsi"/>
          <w:sz w:val="24"/>
          <w:szCs w:val="24"/>
        </w:rPr>
      </w:pPr>
      <w:r w:rsidRPr="00F944E7">
        <w:rPr>
          <w:rFonts w:cstheme="minorHAnsi"/>
          <w:sz w:val="24"/>
          <w:szCs w:val="24"/>
        </w:rPr>
        <w:t>отсутствие целесообразности пересдачи базового экзамена раз в три года для членов саморегулируемых организаций оценщиков, которые его уже один раз сдали. Сущность квалификационного экзамена с точки зрения повышения качества оценочных услуг — это установление базового уровня требований для «входа в профессию». Добросовестным Оценщикам «войти в профессию» следует лишь однажды, как это происходит в сопоставимых регулируемых сферах деятельности (аудиторы, арбитражные управляющие, кадастровые инженеры, нотариусы) без ограничения срока действия аттестата. Повторную сдачу следует признать оправданной в отдельных случаях-исключениях, например, в качестве одной из мер дисциплинарного воздействия за нарушения при осуществлении оценочной деятельности;</w:t>
      </w:r>
    </w:p>
    <w:p w14:paraId="0EFC6344" w14:textId="77777777" w:rsidR="00110A35" w:rsidRPr="00F944E7" w:rsidRDefault="00110A35" w:rsidP="00336075">
      <w:pPr>
        <w:pStyle w:val="a5"/>
        <w:numPr>
          <w:ilvl w:val="0"/>
          <w:numId w:val="670"/>
        </w:numPr>
        <w:spacing w:before="120" w:after="0"/>
        <w:jc w:val="both"/>
        <w:rPr>
          <w:rFonts w:cstheme="minorHAnsi"/>
          <w:sz w:val="24"/>
          <w:szCs w:val="24"/>
        </w:rPr>
      </w:pPr>
      <w:r w:rsidRPr="00F944E7">
        <w:rPr>
          <w:rFonts w:cstheme="minorHAnsi"/>
          <w:sz w:val="24"/>
          <w:szCs w:val="24"/>
        </w:rPr>
        <w:t>закрытая база вопросов и задач противоречит здравому смыслу и опыту смежных сфер. В перечень вопросов квалификационного экзамена входит 1500 вопросов. Опыт организации и проведения экзаменов с аналогичным количеством вопросов (1000+) показывает, что сформировать корректный перечь вопросов и ответов на них подобного масштаба достаточно сложно – выявляется большое количество вопросов и ответов, которые являются некорректными, дискуссионными или допускают неоднозначное толкование. Также закрытость перечня вопросов нарушает права кандидатов на подготовку к экзамену, поскольку лишает их возможности полноценной подготовки, нарушает принцип открытости, прозрачности и общедоступности, влечет за собой злоупотребление правом уполномоченных лиц. В качестве аналогии можно привести экзамен на право управления автотранспортным средством, вопросы и правильные ответы которого являются открытыми;</w:t>
      </w:r>
    </w:p>
    <w:p w14:paraId="0378E945" w14:textId="1E824951" w:rsidR="00110A35" w:rsidRPr="00F944E7" w:rsidRDefault="00110A35" w:rsidP="00336075">
      <w:pPr>
        <w:pStyle w:val="a5"/>
        <w:numPr>
          <w:ilvl w:val="0"/>
          <w:numId w:val="670"/>
        </w:numPr>
        <w:spacing w:after="0"/>
        <w:contextualSpacing w:val="0"/>
        <w:jc w:val="both"/>
        <w:rPr>
          <w:rFonts w:cstheme="minorHAnsi"/>
          <w:sz w:val="24"/>
          <w:szCs w:val="24"/>
        </w:rPr>
      </w:pPr>
      <w:r w:rsidRPr="00F944E7">
        <w:rPr>
          <w:rFonts w:cstheme="minorHAnsi"/>
          <w:sz w:val="24"/>
          <w:szCs w:val="24"/>
        </w:rPr>
        <w:t xml:space="preserve">отсутствие онлайн-формы сдачи. Причины, по которым в </w:t>
      </w:r>
      <w:r w:rsidRPr="00F944E7">
        <w:rPr>
          <w:rFonts w:cstheme="minorHAnsi"/>
          <w:sz w:val="24"/>
          <w:szCs w:val="24"/>
          <w:lang w:val="en-US"/>
        </w:rPr>
        <w:t>XXI</w:t>
      </w:r>
      <w:r w:rsidRPr="00F944E7">
        <w:rPr>
          <w:rFonts w:cstheme="minorHAnsi"/>
          <w:sz w:val="24"/>
          <w:szCs w:val="24"/>
        </w:rPr>
        <w:t xml:space="preserve"> веке в период пандемии экзамен оценщиков принимается только в очной форме, являются надуманными. Например, в большинстве вузов России и мира уже используется система прокторинга (сдача экзаменов в режиме онлайн). Подобная практика в сфере высшего образования опровергает аргумент о</w:t>
      </w:r>
      <w:r w:rsidR="00EC4D7F" w:rsidRPr="00F944E7">
        <w:rPr>
          <w:rFonts w:cstheme="minorHAnsi"/>
          <w:sz w:val="24"/>
          <w:szCs w:val="24"/>
        </w:rPr>
        <w:t> </w:t>
      </w:r>
      <w:r w:rsidRPr="00F944E7">
        <w:rPr>
          <w:rFonts w:cstheme="minorHAnsi"/>
          <w:sz w:val="24"/>
          <w:szCs w:val="24"/>
        </w:rPr>
        <w:t>том, что в онлайн-режиме невозможно организовать объективную сдачу экзамена</w:t>
      </w:r>
      <w:r w:rsidR="00AE0B1E" w:rsidRPr="00F944E7">
        <w:rPr>
          <w:rFonts w:cstheme="minorHAnsi"/>
          <w:sz w:val="24"/>
          <w:szCs w:val="24"/>
        </w:rPr>
        <w:t>. Особенно актуальной онлайн-форма является с учетом масштабов России, а также запретами на полеты в часть аэропортов после 24.02.2022;</w:t>
      </w:r>
    </w:p>
    <w:p w14:paraId="5099AD12" w14:textId="77777777" w:rsidR="00110A35" w:rsidRPr="00F944E7" w:rsidRDefault="00110A35" w:rsidP="00336075">
      <w:pPr>
        <w:pStyle w:val="a5"/>
        <w:numPr>
          <w:ilvl w:val="0"/>
          <w:numId w:val="670"/>
        </w:numPr>
        <w:spacing w:before="120" w:after="0"/>
        <w:jc w:val="both"/>
        <w:rPr>
          <w:rFonts w:cstheme="minorHAnsi"/>
          <w:sz w:val="24"/>
          <w:szCs w:val="24"/>
        </w:rPr>
      </w:pPr>
      <w:r w:rsidRPr="00F944E7">
        <w:rPr>
          <w:rFonts w:cstheme="minorHAnsi"/>
          <w:sz w:val="24"/>
          <w:szCs w:val="24"/>
        </w:rPr>
        <w:lastRenderedPageBreak/>
        <w:t>ущербная процедура апелляции. В состав апелляционной комиссии входят лица, не имеющие оценочного образования. Члены Апелляционной комиссии фактически озвучивают решения, сформированные неизвестными «экспертами», при этом дискуссия по существу методических вопросов невозможна. В таком виде апелляция теряет основную часть смысла и превращается в фарс;</w:t>
      </w:r>
    </w:p>
    <w:p w14:paraId="32915D70" w14:textId="5843FEB2" w:rsidR="00110A35" w:rsidRPr="00F944E7" w:rsidRDefault="00110A35" w:rsidP="00336075">
      <w:pPr>
        <w:pStyle w:val="a5"/>
        <w:numPr>
          <w:ilvl w:val="0"/>
          <w:numId w:val="670"/>
        </w:numPr>
        <w:spacing w:before="120" w:after="0"/>
        <w:jc w:val="both"/>
        <w:rPr>
          <w:rFonts w:cstheme="minorHAnsi"/>
          <w:sz w:val="24"/>
          <w:szCs w:val="24"/>
        </w:rPr>
      </w:pPr>
      <w:r w:rsidRPr="00F944E7">
        <w:rPr>
          <w:rFonts w:cstheme="minorHAnsi"/>
          <w:sz w:val="24"/>
          <w:szCs w:val="24"/>
        </w:rPr>
        <w:t>обязанность по сдаче экзамена каждые три года для всех не учитывает распространенные жизненные ситуации, когда человек физически не может подготовиться и сдать экзамен. Например, это относится к беременности, потере трудоспособности по причинам болезней и травм, иным жизненным ситуациям. Фактически экзамен оценщика в существующем виде нарушает права Оценщиков на труд.</w:t>
      </w:r>
    </w:p>
    <w:p w14:paraId="438ED306" w14:textId="59086B32" w:rsidR="006B75FB" w:rsidRPr="00F944E7" w:rsidRDefault="006B75FB" w:rsidP="006B75FB">
      <w:pPr>
        <w:ind w:firstLine="709"/>
        <w:jc w:val="both"/>
        <w:rPr>
          <w:rFonts w:asciiTheme="minorHAnsi" w:hAnsiTheme="minorHAnsi" w:cstheme="minorHAnsi"/>
        </w:rPr>
      </w:pPr>
      <w:r w:rsidRPr="00F944E7">
        <w:rPr>
          <w:rFonts w:asciiTheme="minorHAnsi" w:hAnsiTheme="minorHAnsi" w:cstheme="minorHAnsi"/>
        </w:rPr>
        <w:t>И это только основные претензии. Если уйти в детали, то складывается впечатление, что организаторам, похоже, безразлично мнение Оценщиков, они сами не пробовали воспользоваться своим «продуктом». Например, крайне неудобной является программа для апелляций (см. п. 7.2.10.6).</w:t>
      </w:r>
    </w:p>
    <w:p w14:paraId="0DBA599F" w14:textId="77777777" w:rsidR="00110A35" w:rsidRPr="00F944E7" w:rsidRDefault="002F7EEB" w:rsidP="00523C57">
      <w:pPr>
        <w:spacing w:before="120"/>
        <w:ind w:firstLine="709"/>
        <w:jc w:val="both"/>
        <w:rPr>
          <w:rFonts w:asciiTheme="minorHAnsi" w:hAnsiTheme="minorHAnsi" w:cstheme="minorHAnsi"/>
        </w:rPr>
      </w:pPr>
      <w:r w:rsidRPr="00F944E7">
        <w:rPr>
          <w:rFonts w:asciiTheme="minorHAnsi" w:hAnsiTheme="minorHAnsi" w:cstheme="minorHAnsi"/>
          <w:b/>
          <w:bCs/>
        </w:rPr>
        <w:t>7.4.3.</w:t>
      </w:r>
      <w:r w:rsidRPr="00F944E7">
        <w:rPr>
          <w:rFonts w:asciiTheme="minorHAnsi" w:hAnsiTheme="minorHAnsi" w:cstheme="minorHAnsi"/>
        </w:rPr>
        <w:t xml:space="preserve"> </w:t>
      </w:r>
      <w:r w:rsidR="00110A35" w:rsidRPr="00F944E7">
        <w:rPr>
          <w:rFonts w:asciiTheme="minorHAnsi" w:hAnsiTheme="minorHAnsi" w:cstheme="minorHAnsi"/>
        </w:rPr>
        <w:t xml:space="preserve">В качестве основных недостатков </w:t>
      </w:r>
      <w:r w:rsidR="00110A35" w:rsidRPr="00F944E7">
        <w:rPr>
          <w:rFonts w:asciiTheme="minorHAnsi" w:hAnsiTheme="minorHAnsi" w:cstheme="minorHAnsi"/>
          <w:b/>
          <w:bCs/>
        </w:rPr>
        <w:t>содержания</w:t>
      </w:r>
      <w:r w:rsidR="00110A35" w:rsidRPr="00F944E7">
        <w:rPr>
          <w:rFonts w:asciiTheme="minorHAnsi" w:hAnsiTheme="minorHAnsi" w:cstheme="minorHAnsi"/>
        </w:rPr>
        <w:t xml:space="preserve"> экзамена можно отметить:</w:t>
      </w:r>
    </w:p>
    <w:p w14:paraId="410CEAA0" w14:textId="77777777" w:rsidR="00110A35" w:rsidRPr="00F944E7" w:rsidRDefault="00110A35" w:rsidP="00336075">
      <w:pPr>
        <w:pStyle w:val="a5"/>
        <w:numPr>
          <w:ilvl w:val="0"/>
          <w:numId w:val="671"/>
        </w:numPr>
        <w:spacing w:after="0"/>
        <w:ind w:hanging="357"/>
        <w:contextualSpacing w:val="0"/>
        <w:jc w:val="both"/>
        <w:rPr>
          <w:rFonts w:cstheme="minorHAnsi"/>
          <w:sz w:val="24"/>
          <w:szCs w:val="24"/>
        </w:rPr>
      </w:pPr>
      <w:r w:rsidRPr="00F944E7">
        <w:rPr>
          <w:rFonts w:cstheme="minorHAnsi"/>
          <w:sz w:val="24"/>
          <w:szCs w:val="24"/>
        </w:rPr>
        <w:t>для успешной сдачи квалификационного экзамена необходимо знать «правильные ответы на неправильные вопросы», поскольку база вопросов экзамена имеет крайне низкое качество. В ней содержится большое количество вопросов/задач, при этом:</w:t>
      </w:r>
    </w:p>
    <w:p w14:paraId="2791C901" w14:textId="77777777" w:rsidR="00110A35" w:rsidRPr="00F944E7" w:rsidRDefault="00110A35" w:rsidP="00336075">
      <w:pPr>
        <w:pStyle w:val="a5"/>
        <w:numPr>
          <w:ilvl w:val="0"/>
          <w:numId w:val="672"/>
        </w:numPr>
        <w:spacing w:after="0"/>
        <w:ind w:left="1843"/>
        <w:contextualSpacing w:val="0"/>
        <w:jc w:val="both"/>
        <w:rPr>
          <w:rFonts w:cstheme="minorHAnsi"/>
          <w:sz w:val="24"/>
          <w:szCs w:val="24"/>
        </w:rPr>
      </w:pPr>
      <w:r w:rsidRPr="00F944E7">
        <w:rPr>
          <w:rFonts w:cstheme="minorHAnsi"/>
          <w:sz w:val="24"/>
          <w:szCs w:val="24"/>
        </w:rPr>
        <w:t>условия большого количества вопросов не имеют прямого отношения к профессиональной оценочной деятельности. Например, предлагается ответить на 100+ вопросов на дословное знание статей Гражданского Кодекса или особенностей аренды оленьих пастбищ в районах Крайнего Севера;</w:t>
      </w:r>
    </w:p>
    <w:p w14:paraId="1ED8ECC7" w14:textId="77777777" w:rsidR="00110A35" w:rsidRPr="00F944E7" w:rsidRDefault="00110A35" w:rsidP="00336075">
      <w:pPr>
        <w:pStyle w:val="a5"/>
        <w:numPr>
          <w:ilvl w:val="0"/>
          <w:numId w:val="672"/>
        </w:numPr>
        <w:spacing w:after="0"/>
        <w:ind w:left="1843"/>
        <w:contextualSpacing w:val="0"/>
        <w:jc w:val="both"/>
        <w:rPr>
          <w:rFonts w:cstheme="minorHAnsi"/>
          <w:sz w:val="24"/>
          <w:szCs w:val="24"/>
        </w:rPr>
      </w:pPr>
      <w:r w:rsidRPr="00F944E7">
        <w:rPr>
          <w:rFonts w:cstheme="minorHAnsi"/>
          <w:sz w:val="24"/>
          <w:szCs w:val="24"/>
        </w:rPr>
        <w:t>условия значительной части задач не имеют отношения к реальной оценочной практике;</w:t>
      </w:r>
    </w:p>
    <w:p w14:paraId="030057BA" w14:textId="77777777" w:rsidR="00110A35" w:rsidRPr="00F944E7" w:rsidRDefault="00110A35" w:rsidP="00336075">
      <w:pPr>
        <w:pStyle w:val="a5"/>
        <w:numPr>
          <w:ilvl w:val="0"/>
          <w:numId w:val="672"/>
        </w:numPr>
        <w:spacing w:after="0"/>
        <w:ind w:left="1843"/>
        <w:contextualSpacing w:val="0"/>
        <w:jc w:val="both"/>
        <w:rPr>
          <w:rFonts w:cstheme="minorHAnsi"/>
          <w:sz w:val="24"/>
          <w:szCs w:val="24"/>
        </w:rPr>
      </w:pPr>
      <w:r w:rsidRPr="00F944E7">
        <w:rPr>
          <w:rFonts w:cstheme="minorHAnsi"/>
          <w:sz w:val="24"/>
          <w:szCs w:val="24"/>
        </w:rPr>
        <w:t>условия значительной части задач относятся к дискуссионным вопросам оценочной деятельности — не имеют однозначного правильного ответа;</w:t>
      </w:r>
    </w:p>
    <w:p w14:paraId="3F322E59" w14:textId="77777777" w:rsidR="00110A35" w:rsidRPr="00F944E7" w:rsidRDefault="00110A35" w:rsidP="00336075">
      <w:pPr>
        <w:pStyle w:val="a5"/>
        <w:numPr>
          <w:ilvl w:val="0"/>
          <w:numId w:val="672"/>
        </w:numPr>
        <w:spacing w:after="0"/>
        <w:ind w:left="1843"/>
        <w:contextualSpacing w:val="0"/>
        <w:jc w:val="both"/>
        <w:rPr>
          <w:rFonts w:cstheme="minorHAnsi"/>
          <w:sz w:val="24"/>
          <w:szCs w:val="24"/>
        </w:rPr>
      </w:pPr>
      <w:r w:rsidRPr="00F944E7">
        <w:rPr>
          <w:rFonts w:cstheme="minorHAnsi"/>
          <w:sz w:val="24"/>
          <w:szCs w:val="24"/>
        </w:rPr>
        <w:t>условия вопросов и задач допускают неоднозначное толкование;</w:t>
      </w:r>
    </w:p>
    <w:p w14:paraId="63105D1E" w14:textId="77777777" w:rsidR="001A2FC2" w:rsidRPr="00F944E7" w:rsidRDefault="00110A35" w:rsidP="00336075">
      <w:pPr>
        <w:pStyle w:val="a5"/>
        <w:numPr>
          <w:ilvl w:val="0"/>
          <w:numId w:val="672"/>
        </w:numPr>
        <w:spacing w:after="0"/>
        <w:ind w:left="1843"/>
        <w:contextualSpacing w:val="0"/>
        <w:jc w:val="both"/>
        <w:rPr>
          <w:rFonts w:cstheme="minorHAnsi"/>
          <w:sz w:val="24"/>
          <w:szCs w:val="24"/>
        </w:rPr>
      </w:pPr>
      <w:r w:rsidRPr="00F944E7">
        <w:rPr>
          <w:rFonts w:cstheme="minorHAnsi"/>
          <w:sz w:val="24"/>
          <w:szCs w:val="24"/>
        </w:rPr>
        <w:t>у части задач нет правильного варианта ответа среди предложенных</w:t>
      </w:r>
      <w:r w:rsidR="001A2FC2" w:rsidRPr="00F944E7">
        <w:rPr>
          <w:rFonts w:cstheme="minorHAnsi"/>
          <w:sz w:val="24"/>
          <w:szCs w:val="24"/>
        </w:rPr>
        <w:t>;</w:t>
      </w:r>
    </w:p>
    <w:p w14:paraId="2B542C63" w14:textId="54E45996" w:rsidR="00D77592" w:rsidRPr="00F944E7" w:rsidRDefault="001A2FC2" w:rsidP="00336075">
      <w:pPr>
        <w:pStyle w:val="a5"/>
        <w:numPr>
          <w:ilvl w:val="0"/>
          <w:numId w:val="672"/>
        </w:numPr>
        <w:spacing w:after="0"/>
        <w:ind w:left="1843"/>
        <w:contextualSpacing w:val="0"/>
        <w:jc w:val="both"/>
        <w:rPr>
          <w:rFonts w:cstheme="minorHAnsi"/>
          <w:sz w:val="24"/>
          <w:szCs w:val="24"/>
        </w:rPr>
      </w:pPr>
      <w:r w:rsidRPr="00F944E7">
        <w:rPr>
          <w:rFonts w:cstheme="minorHAnsi"/>
          <w:sz w:val="24"/>
          <w:szCs w:val="24"/>
        </w:rPr>
        <w:t>часть вопросов и задач имеют «правильный» (засчитываемый) ответ, получение которого не соответствует ФСО и методическим материалам, включая рекомендованные учебники</w:t>
      </w:r>
      <w:r w:rsidR="0096667A" w:rsidRPr="00F944E7">
        <w:rPr>
          <w:rFonts w:cstheme="minorHAnsi"/>
          <w:sz w:val="24"/>
          <w:szCs w:val="24"/>
        </w:rPr>
        <w:t>;</w:t>
      </w:r>
    </w:p>
    <w:p w14:paraId="4C4C457E" w14:textId="4CC49FD9" w:rsidR="001A2FC2" w:rsidRPr="00F944E7" w:rsidRDefault="001A2FC2" w:rsidP="00336075">
      <w:pPr>
        <w:pStyle w:val="a5"/>
        <w:numPr>
          <w:ilvl w:val="0"/>
          <w:numId w:val="672"/>
        </w:numPr>
        <w:spacing w:after="0"/>
        <w:ind w:left="1843"/>
        <w:contextualSpacing w:val="0"/>
        <w:jc w:val="both"/>
        <w:rPr>
          <w:rFonts w:cstheme="minorHAnsi"/>
          <w:sz w:val="24"/>
          <w:szCs w:val="24"/>
        </w:rPr>
      </w:pPr>
      <w:r w:rsidRPr="00F944E7">
        <w:rPr>
          <w:rFonts w:cstheme="minorHAnsi"/>
          <w:sz w:val="24"/>
          <w:szCs w:val="24"/>
        </w:rPr>
        <w:t>в числе вопросов на знание законодательства имеются вопросы</w:t>
      </w:r>
      <w:r w:rsidR="00D77592" w:rsidRPr="00F944E7">
        <w:rPr>
          <w:rFonts w:cstheme="minorHAnsi"/>
          <w:sz w:val="24"/>
          <w:szCs w:val="24"/>
        </w:rPr>
        <w:t>, «верный» (засчитываемый) ответ на которые не соответствует действующему законодательству (такой ответ был верным, например в</w:t>
      </w:r>
      <w:r w:rsidR="0096667A" w:rsidRPr="00F944E7">
        <w:rPr>
          <w:rFonts w:cstheme="minorHAnsi"/>
          <w:sz w:val="24"/>
          <w:szCs w:val="24"/>
        </w:rPr>
        <w:t> </w:t>
      </w:r>
      <w:r w:rsidR="00D77592" w:rsidRPr="00F944E7">
        <w:rPr>
          <w:rFonts w:cstheme="minorHAnsi"/>
          <w:sz w:val="24"/>
          <w:szCs w:val="24"/>
        </w:rPr>
        <w:t>2018 году, а в настоящее время он неверен); при этом действительно верный ответ либо отсутствует, либо не засчитывается</w:t>
      </w:r>
      <w:r w:rsidRPr="00F944E7">
        <w:rPr>
          <w:rFonts w:cstheme="minorHAnsi"/>
          <w:sz w:val="24"/>
          <w:szCs w:val="24"/>
        </w:rPr>
        <w:t>.</w:t>
      </w:r>
    </w:p>
    <w:p w14:paraId="50474EDC" w14:textId="77777777" w:rsidR="00110A35" w:rsidRPr="00F944E7" w:rsidRDefault="00110A35" w:rsidP="00336075">
      <w:pPr>
        <w:pStyle w:val="a5"/>
        <w:numPr>
          <w:ilvl w:val="0"/>
          <w:numId w:val="671"/>
        </w:numPr>
        <w:spacing w:before="120" w:after="0"/>
        <w:jc w:val="both"/>
        <w:rPr>
          <w:rFonts w:cstheme="minorHAnsi"/>
          <w:sz w:val="24"/>
          <w:szCs w:val="24"/>
        </w:rPr>
      </w:pPr>
      <w:r w:rsidRPr="00F944E7">
        <w:rPr>
          <w:rFonts w:cstheme="minorHAnsi"/>
          <w:sz w:val="24"/>
          <w:szCs w:val="24"/>
        </w:rPr>
        <w:t xml:space="preserve">формулировка вопросов такова, что для успешной сдачи экзамена необходимо дословно запоминать обширные фрагменты законодательства, а варианты ответов отличаются «на уровне смещения» (например, частицей «не» или исключением/дополнением малой по объему части). В реальной </w:t>
      </w:r>
      <w:r w:rsidRPr="00F944E7">
        <w:rPr>
          <w:rFonts w:cstheme="minorHAnsi"/>
          <w:sz w:val="24"/>
          <w:szCs w:val="24"/>
        </w:rPr>
        <w:lastRenderedPageBreak/>
        <w:t>оценочной практике в этом нет необходимости, поскольку всегда под рукой электронные версии нормативных документов. В смежных профессиях нет подобных требований к знаниям законодательства наизусть. По сути, большая часть теоретических вопросов относится к типу «вопросы на внимательность»;</w:t>
      </w:r>
    </w:p>
    <w:p w14:paraId="5AA93AF2" w14:textId="4404D93F" w:rsidR="00110A35" w:rsidRPr="00F944E7" w:rsidRDefault="00110A35" w:rsidP="00336075">
      <w:pPr>
        <w:pStyle w:val="a5"/>
        <w:numPr>
          <w:ilvl w:val="0"/>
          <w:numId w:val="671"/>
        </w:numPr>
        <w:spacing w:before="120" w:after="0"/>
        <w:jc w:val="both"/>
        <w:rPr>
          <w:rFonts w:cstheme="minorHAnsi"/>
          <w:sz w:val="24"/>
          <w:szCs w:val="24"/>
        </w:rPr>
      </w:pPr>
      <w:r w:rsidRPr="00F944E7">
        <w:rPr>
          <w:rFonts w:cstheme="minorHAnsi"/>
          <w:sz w:val="24"/>
          <w:szCs w:val="24"/>
        </w:rPr>
        <w:t>крайне малое время, отводимое на экзамен по направлению «Оценка бизнеса». На экзамены по всем направлениям отводится 2 часа 30 минут. Однако, если по направлениям «Оценка недвижимости» и «Оценка движимого имущества» необходимо ответить / решить 40 вопросов и задач, то по направлению «Оценка бизнеса» за то же время необходимо ответить / решить уже 54 вопроса / задачи. Фактически отсутствует возможность вчитаться в условия задачи, выполнить самопроверку полученных результатов</w:t>
      </w:r>
      <w:r w:rsidR="00D77592" w:rsidRPr="00F944E7">
        <w:rPr>
          <w:rFonts w:cstheme="minorHAnsi"/>
          <w:sz w:val="24"/>
          <w:szCs w:val="24"/>
        </w:rPr>
        <w:t>;</w:t>
      </w:r>
    </w:p>
    <w:p w14:paraId="241B95ED" w14:textId="2B7B2098" w:rsidR="00D77592" w:rsidRPr="00F944E7" w:rsidRDefault="00D77592" w:rsidP="00336075">
      <w:pPr>
        <w:pStyle w:val="a5"/>
        <w:numPr>
          <w:ilvl w:val="0"/>
          <w:numId w:val="671"/>
        </w:numPr>
        <w:spacing w:before="120" w:after="0"/>
        <w:jc w:val="both"/>
        <w:rPr>
          <w:rFonts w:cstheme="minorHAnsi"/>
          <w:sz w:val="24"/>
          <w:szCs w:val="24"/>
        </w:rPr>
      </w:pPr>
      <w:r w:rsidRPr="00F944E7">
        <w:rPr>
          <w:rFonts w:cstheme="minorHAnsi"/>
          <w:sz w:val="24"/>
          <w:szCs w:val="24"/>
        </w:rPr>
        <w:t xml:space="preserve">технические сбои (по причинам, не зависящим от Оценщика), например: условие </w:t>
      </w:r>
      <w:r w:rsidRPr="00F944E7">
        <w:rPr>
          <w:rFonts w:cstheme="minorHAnsi"/>
          <w:b/>
          <w:bCs/>
          <w:sz w:val="24"/>
          <w:szCs w:val="24"/>
        </w:rPr>
        <w:t>большой</w:t>
      </w:r>
      <w:r w:rsidRPr="00F944E7">
        <w:rPr>
          <w:rFonts w:cstheme="minorHAnsi"/>
          <w:sz w:val="24"/>
          <w:szCs w:val="24"/>
        </w:rPr>
        <w:t xml:space="preserve"> </w:t>
      </w:r>
      <w:r w:rsidRPr="00F944E7">
        <w:rPr>
          <w:rFonts w:cstheme="minorHAnsi"/>
          <w:b/>
          <w:bCs/>
          <w:sz w:val="24"/>
          <w:szCs w:val="24"/>
        </w:rPr>
        <w:t>4-балльной</w:t>
      </w:r>
      <w:r w:rsidRPr="00F944E7">
        <w:rPr>
          <w:rFonts w:cstheme="minorHAnsi"/>
          <w:sz w:val="24"/>
          <w:szCs w:val="24"/>
        </w:rPr>
        <w:t xml:space="preserve"> задачи, которое должно быть по замыслу организаторов в дополнительном окне, отсутствует (черный экран); организаторы ищут это условие где-то в течение 10 минут(!), приносят распечатку; в ряде случаев на апелляции выясняется, что во время экзамена выдали «чужое» условие.</w:t>
      </w:r>
      <w:r w:rsidRPr="00F944E7">
        <w:rPr>
          <w:rStyle w:val="af"/>
          <w:rFonts w:cstheme="minorHAnsi"/>
          <w:sz w:val="24"/>
          <w:szCs w:val="24"/>
        </w:rPr>
        <w:footnoteReference w:id="16"/>
      </w:r>
    </w:p>
    <w:p w14:paraId="7979CB4B" w14:textId="79BEB30D" w:rsidR="006B75FB" w:rsidRPr="00F944E7" w:rsidRDefault="006B75FB" w:rsidP="006B75FB">
      <w:pPr>
        <w:ind w:firstLine="709"/>
        <w:jc w:val="both"/>
        <w:rPr>
          <w:rFonts w:asciiTheme="minorHAnsi" w:hAnsiTheme="minorHAnsi" w:cstheme="minorHAnsi"/>
        </w:rPr>
      </w:pPr>
      <w:r w:rsidRPr="00F944E7">
        <w:rPr>
          <w:rFonts w:asciiTheme="minorHAnsi" w:hAnsiTheme="minorHAnsi" w:cstheme="minorHAnsi"/>
        </w:rPr>
        <w:t>И это только основные претензии.</w:t>
      </w:r>
    </w:p>
    <w:p w14:paraId="29472B69" w14:textId="04BAEA3D" w:rsidR="00110A35" w:rsidRPr="00F944E7" w:rsidRDefault="00110A35" w:rsidP="006B75FB">
      <w:pPr>
        <w:ind w:firstLine="709"/>
        <w:jc w:val="both"/>
        <w:rPr>
          <w:rFonts w:asciiTheme="minorHAnsi" w:hAnsiTheme="minorHAnsi" w:cstheme="minorHAnsi"/>
        </w:rPr>
      </w:pPr>
      <w:r w:rsidRPr="00F944E7">
        <w:rPr>
          <w:rFonts w:asciiTheme="minorHAnsi" w:hAnsiTheme="minorHAnsi" w:cstheme="minorHAnsi"/>
        </w:rPr>
        <w:t>По факту успешная сдача экзамена не свидетельствует о достаточном уровне квалификации соответствующего лица, а показывает только одно – данное лицо умеет сдавать такие экзамены, оторванные от реальной профессиональной оценочной деятельности. Практика показала, что данный экзамен намного успешнее сдают студенты, недавно закончившие ВУЗ по профильной специальности, чем профессора, которые учили этих студентов и профессиональные оценщики с многолетним стажем, и даже авторы некоторых учебников, рекомендованных для подготовки к данному экзамену.</w:t>
      </w:r>
    </w:p>
    <w:p w14:paraId="37058AC0" w14:textId="77777777" w:rsidR="00110A35" w:rsidRPr="00F944E7" w:rsidRDefault="002F7EEB" w:rsidP="00523C57">
      <w:pPr>
        <w:spacing w:before="120"/>
        <w:ind w:firstLine="709"/>
        <w:jc w:val="both"/>
        <w:rPr>
          <w:rFonts w:asciiTheme="minorHAnsi" w:hAnsiTheme="minorHAnsi" w:cstheme="minorHAnsi"/>
        </w:rPr>
      </w:pPr>
      <w:r w:rsidRPr="00F944E7">
        <w:rPr>
          <w:rFonts w:asciiTheme="minorHAnsi" w:hAnsiTheme="minorHAnsi" w:cstheme="minorHAnsi"/>
          <w:b/>
          <w:bCs/>
        </w:rPr>
        <w:t>7.4.4.</w:t>
      </w:r>
      <w:r w:rsidRPr="00F944E7">
        <w:rPr>
          <w:rFonts w:asciiTheme="minorHAnsi" w:hAnsiTheme="minorHAnsi" w:cstheme="minorHAnsi"/>
        </w:rPr>
        <w:t xml:space="preserve"> </w:t>
      </w:r>
      <w:r w:rsidR="00110A35" w:rsidRPr="00F944E7">
        <w:rPr>
          <w:rFonts w:asciiTheme="minorHAnsi" w:hAnsiTheme="minorHAnsi" w:cstheme="minorHAnsi"/>
        </w:rPr>
        <w:t xml:space="preserve">Можно ли сделать квалификационный экзамен полезным для профессионального оценочного сообщества? Можно. </w:t>
      </w:r>
    </w:p>
    <w:p w14:paraId="6AA8C69B" w14:textId="77777777" w:rsidR="00110A35" w:rsidRPr="00F944E7" w:rsidRDefault="00110A35" w:rsidP="00523C57">
      <w:pPr>
        <w:ind w:firstLine="709"/>
        <w:jc w:val="both"/>
        <w:rPr>
          <w:rFonts w:asciiTheme="minorHAnsi" w:hAnsiTheme="minorHAnsi" w:cstheme="minorHAnsi"/>
        </w:rPr>
      </w:pPr>
      <w:r w:rsidRPr="00F944E7">
        <w:rPr>
          <w:rFonts w:asciiTheme="minorHAnsi" w:hAnsiTheme="minorHAnsi" w:cstheme="minorHAnsi"/>
        </w:rPr>
        <w:t>В качестве основных направлений трансформации формы и содержания экзамена следует указать:</w:t>
      </w:r>
    </w:p>
    <w:p w14:paraId="67D826DC" w14:textId="77777777" w:rsidR="00110A35" w:rsidRPr="00F944E7" w:rsidRDefault="00110A35" w:rsidP="00336075">
      <w:pPr>
        <w:pStyle w:val="a5"/>
        <w:numPr>
          <w:ilvl w:val="0"/>
          <w:numId w:val="671"/>
        </w:numPr>
        <w:spacing w:after="0"/>
        <w:ind w:hanging="357"/>
        <w:contextualSpacing w:val="0"/>
        <w:jc w:val="both"/>
        <w:rPr>
          <w:rFonts w:cstheme="minorHAnsi"/>
          <w:sz w:val="24"/>
          <w:szCs w:val="24"/>
        </w:rPr>
      </w:pPr>
      <w:r w:rsidRPr="00F944E7">
        <w:rPr>
          <w:rFonts w:cstheme="minorHAnsi"/>
          <w:sz w:val="24"/>
          <w:szCs w:val="24"/>
        </w:rPr>
        <w:t>добросовестными Оценщиками экзамен должен сдаваться один раз в качестве «входа в профессию». Требование о пересдаче экзамена может быть использовано в исключительных случаях, например, в качестве меры дисциплинарного воздействия;</w:t>
      </w:r>
    </w:p>
    <w:p w14:paraId="6A57BE1B" w14:textId="77777777" w:rsidR="00110A35" w:rsidRPr="00F944E7" w:rsidRDefault="00110A35" w:rsidP="00336075">
      <w:pPr>
        <w:pStyle w:val="a5"/>
        <w:numPr>
          <w:ilvl w:val="0"/>
          <w:numId w:val="671"/>
        </w:numPr>
        <w:spacing w:after="0"/>
        <w:ind w:hanging="357"/>
        <w:contextualSpacing w:val="0"/>
        <w:jc w:val="both"/>
        <w:rPr>
          <w:rFonts w:cstheme="minorHAnsi"/>
          <w:sz w:val="24"/>
          <w:szCs w:val="24"/>
        </w:rPr>
      </w:pPr>
      <w:r w:rsidRPr="00F944E7">
        <w:rPr>
          <w:rFonts w:cstheme="minorHAnsi"/>
          <w:sz w:val="24"/>
          <w:szCs w:val="24"/>
        </w:rPr>
        <w:t>база вопросов и задач с ответами, в т.ч. с указанием правильного, должна быть открытой;</w:t>
      </w:r>
    </w:p>
    <w:p w14:paraId="4324F923" w14:textId="77777777" w:rsidR="00110A35" w:rsidRPr="00F944E7" w:rsidRDefault="00110A35" w:rsidP="00336075">
      <w:pPr>
        <w:pStyle w:val="a5"/>
        <w:numPr>
          <w:ilvl w:val="0"/>
          <w:numId w:val="671"/>
        </w:numPr>
        <w:spacing w:after="0"/>
        <w:ind w:hanging="357"/>
        <w:contextualSpacing w:val="0"/>
        <w:jc w:val="both"/>
        <w:rPr>
          <w:rFonts w:cstheme="minorHAnsi"/>
          <w:sz w:val="24"/>
          <w:szCs w:val="24"/>
        </w:rPr>
      </w:pPr>
      <w:r w:rsidRPr="00F944E7">
        <w:rPr>
          <w:rFonts w:cstheme="minorHAnsi"/>
          <w:sz w:val="24"/>
          <w:szCs w:val="24"/>
        </w:rPr>
        <w:t>база вопросов должна быть верифицирована профессиональным оценочным сообществом, например, на уровне Национального объединения саморегулируемых организаций оценщиков;</w:t>
      </w:r>
    </w:p>
    <w:p w14:paraId="7C7679B2" w14:textId="77777777" w:rsidR="00110A35" w:rsidRPr="00F944E7" w:rsidRDefault="00110A35" w:rsidP="00336075">
      <w:pPr>
        <w:pStyle w:val="a5"/>
        <w:numPr>
          <w:ilvl w:val="0"/>
          <w:numId w:val="671"/>
        </w:numPr>
        <w:spacing w:after="0"/>
        <w:ind w:hanging="357"/>
        <w:contextualSpacing w:val="0"/>
        <w:jc w:val="both"/>
        <w:rPr>
          <w:rFonts w:cstheme="minorHAnsi"/>
          <w:sz w:val="24"/>
          <w:szCs w:val="24"/>
        </w:rPr>
      </w:pPr>
      <w:r w:rsidRPr="00F944E7">
        <w:rPr>
          <w:rFonts w:cstheme="minorHAnsi"/>
          <w:sz w:val="24"/>
          <w:szCs w:val="24"/>
        </w:rPr>
        <w:t xml:space="preserve">вопросы и задачи экзамена должны быть приближены к специфике именно оценочной деятельности – вопросы на знание смежных нормативных правовых актов следует удалить, вместо «проверки внимательности» </w:t>
      </w:r>
      <w:r w:rsidRPr="00F944E7">
        <w:rPr>
          <w:rFonts w:cstheme="minorHAnsi"/>
          <w:sz w:val="24"/>
          <w:szCs w:val="24"/>
        </w:rPr>
        <w:lastRenderedPageBreak/>
        <w:t>основной акцент сделать на проверку понимания сущностной части оценочной деятельности;</w:t>
      </w:r>
    </w:p>
    <w:p w14:paraId="68279487" w14:textId="77777777" w:rsidR="00110A35" w:rsidRPr="00F944E7" w:rsidRDefault="00110A35" w:rsidP="00336075">
      <w:pPr>
        <w:pStyle w:val="a5"/>
        <w:numPr>
          <w:ilvl w:val="0"/>
          <w:numId w:val="671"/>
        </w:numPr>
        <w:spacing w:after="0"/>
        <w:ind w:hanging="357"/>
        <w:contextualSpacing w:val="0"/>
        <w:jc w:val="both"/>
        <w:rPr>
          <w:rFonts w:cstheme="minorHAnsi"/>
          <w:sz w:val="24"/>
          <w:szCs w:val="24"/>
        </w:rPr>
      </w:pPr>
      <w:r w:rsidRPr="00F944E7">
        <w:rPr>
          <w:rFonts w:cstheme="minorHAnsi"/>
          <w:sz w:val="24"/>
          <w:szCs w:val="24"/>
        </w:rPr>
        <w:t>должна быть возможность сдачи экзамена в режиме онлайн;</w:t>
      </w:r>
    </w:p>
    <w:p w14:paraId="5179EA6A" w14:textId="77777777" w:rsidR="00110A35" w:rsidRPr="00F944E7" w:rsidRDefault="00110A35" w:rsidP="00336075">
      <w:pPr>
        <w:pStyle w:val="a5"/>
        <w:numPr>
          <w:ilvl w:val="0"/>
          <w:numId w:val="671"/>
        </w:numPr>
        <w:spacing w:after="0"/>
        <w:ind w:hanging="357"/>
        <w:contextualSpacing w:val="0"/>
        <w:jc w:val="both"/>
        <w:rPr>
          <w:rFonts w:cstheme="minorHAnsi"/>
          <w:sz w:val="24"/>
          <w:szCs w:val="24"/>
        </w:rPr>
      </w:pPr>
      <w:r w:rsidRPr="00F944E7">
        <w:rPr>
          <w:rFonts w:cstheme="minorHAnsi"/>
          <w:sz w:val="24"/>
          <w:szCs w:val="24"/>
        </w:rPr>
        <w:t>должна быть возможность очной сдачи экзамен в ключевых регионах на постоянной основе, а не в виде эпизодических выездных сессий (например, на базе высших учебных заведений или региональных ресурсных центров);</w:t>
      </w:r>
    </w:p>
    <w:p w14:paraId="4D22C983" w14:textId="77777777" w:rsidR="00110A35" w:rsidRPr="00F944E7" w:rsidRDefault="00110A35" w:rsidP="00336075">
      <w:pPr>
        <w:pStyle w:val="a5"/>
        <w:numPr>
          <w:ilvl w:val="0"/>
          <w:numId w:val="671"/>
        </w:numPr>
        <w:spacing w:after="0"/>
        <w:ind w:hanging="357"/>
        <w:contextualSpacing w:val="0"/>
        <w:jc w:val="both"/>
        <w:rPr>
          <w:rFonts w:cstheme="minorHAnsi"/>
          <w:sz w:val="24"/>
          <w:szCs w:val="24"/>
        </w:rPr>
      </w:pPr>
      <w:r w:rsidRPr="00F944E7">
        <w:rPr>
          <w:rFonts w:cstheme="minorHAnsi"/>
          <w:sz w:val="24"/>
          <w:szCs w:val="24"/>
        </w:rPr>
        <w:t>количество вопросов и задач экзамена по направлению «Оценка бизнеса» должно быть приведено в соответствие с отводимым на него временем (либо уменьшение количества вопросов, либо увеличение времени на сдачу экзамена).</w:t>
      </w:r>
    </w:p>
    <w:p w14:paraId="4A997ABC" w14:textId="77777777" w:rsidR="00110A35" w:rsidRPr="00F944E7" w:rsidRDefault="00110A35" w:rsidP="00523C57">
      <w:pPr>
        <w:spacing w:after="160" w:line="259" w:lineRule="auto"/>
        <w:rPr>
          <w:rFonts w:asciiTheme="minorHAnsi" w:eastAsiaTheme="majorEastAsia" w:hAnsiTheme="minorHAnsi" w:cstheme="minorHAnsi"/>
          <w:b/>
          <w:bCs/>
          <w:sz w:val="28"/>
          <w:szCs w:val="28"/>
          <w:lang w:eastAsia="en-US"/>
        </w:rPr>
      </w:pPr>
      <w:r w:rsidRPr="00F944E7">
        <w:rPr>
          <w:rFonts w:asciiTheme="minorHAnsi" w:hAnsiTheme="minorHAnsi" w:cstheme="minorHAnsi"/>
        </w:rPr>
        <w:br w:type="page"/>
      </w:r>
    </w:p>
    <w:p w14:paraId="7D065775" w14:textId="77777777" w:rsidR="008F78E4" w:rsidRPr="00F944E7" w:rsidRDefault="009C7A38" w:rsidP="00523C57">
      <w:pPr>
        <w:pStyle w:val="10"/>
        <w:spacing w:before="0" w:line="240" w:lineRule="auto"/>
        <w:jc w:val="center"/>
        <w:rPr>
          <w:rFonts w:asciiTheme="minorHAnsi" w:hAnsiTheme="minorHAnsi" w:cstheme="minorHAnsi"/>
          <w:color w:val="auto"/>
        </w:rPr>
      </w:pPr>
      <w:bookmarkStart w:id="89" w:name="_Toc165922444"/>
      <w:r w:rsidRPr="00F944E7">
        <w:rPr>
          <w:rFonts w:asciiTheme="minorHAnsi" w:hAnsiTheme="minorHAnsi" w:cstheme="minorHAnsi"/>
          <w:color w:val="auto"/>
        </w:rPr>
        <w:lastRenderedPageBreak/>
        <w:t>8</w:t>
      </w:r>
      <w:r w:rsidR="008F78E4" w:rsidRPr="00F944E7">
        <w:rPr>
          <w:rFonts w:asciiTheme="minorHAnsi" w:hAnsiTheme="minorHAnsi" w:cstheme="minorHAnsi"/>
          <w:color w:val="auto"/>
        </w:rPr>
        <w:t>. БЛАГОДАРНОСТИ</w:t>
      </w:r>
      <w:bookmarkEnd w:id="89"/>
    </w:p>
    <w:p w14:paraId="7756298C" w14:textId="20BA032D" w:rsidR="006A4830" w:rsidRPr="00F944E7" w:rsidRDefault="009C7A38" w:rsidP="00523C57">
      <w:pPr>
        <w:spacing w:before="120"/>
        <w:ind w:firstLine="709"/>
        <w:jc w:val="both"/>
        <w:rPr>
          <w:rFonts w:asciiTheme="minorHAnsi" w:hAnsiTheme="minorHAnsi" w:cstheme="minorHAnsi"/>
        </w:rPr>
      </w:pPr>
      <w:r w:rsidRPr="00F944E7">
        <w:rPr>
          <w:rFonts w:asciiTheme="minorHAnsi" w:hAnsiTheme="minorHAnsi" w:cstheme="minorHAnsi"/>
          <w:b/>
          <w:bCs/>
        </w:rPr>
        <w:t>8</w:t>
      </w:r>
      <w:r w:rsidR="006A4830" w:rsidRPr="00F944E7">
        <w:rPr>
          <w:rFonts w:asciiTheme="minorHAnsi" w:hAnsiTheme="minorHAnsi" w:cstheme="minorHAnsi"/>
          <w:b/>
          <w:bCs/>
        </w:rPr>
        <w:t>.1.</w:t>
      </w:r>
      <w:r w:rsidR="006A4830" w:rsidRPr="00F944E7">
        <w:rPr>
          <w:rFonts w:asciiTheme="minorHAnsi" w:hAnsiTheme="minorHAnsi" w:cstheme="minorHAnsi"/>
        </w:rPr>
        <w:t xml:space="preserve"> Наибольший вклад в создание и редактирование материалов портала внесли (в алфавитном порядке): Аббязова Э.А., Абсалямова Т.С., </w:t>
      </w:r>
      <w:r w:rsidR="006A7E25" w:rsidRPr="00F944E7">
        <w:rPr>
          <w:rFonts w:asciiTheme="minorHAnsi" w:hAnsiTheme="minorHAnsi" w:cstheme="minorHAnsi"/>
        </w:rPr>
        <w:t xml:space="preserve">Анищенко В.В., </w:t>
      </w:r>
      <w:r w:rsidR="006B75FB" w:rsidRPr="00F944E7">
        <w:rPr>
          <w:rFonts w:asciiTheme="minorHAnsi" w:hAnsiTheme="minorHAnsi" w:cstheme="minorHAnsi"/>
        </w:rPr>
        <w:t>Бабенко О.</w:t>
      </w:r>
      <w:r w:rsidR="00C16231" w:rsidRPr="00F944E7">
        <w:rPr>
          <w:rFonts w:asciiTheme="minorHAnsi" w:hAnsiTheme="minorHAnsi" w:cstheme="minorHAnsi"/>
        </w:rPr>
        <w:t xml:space="preserve">Ю., </w:t>
      </w:r>
      <w:r w:rsidR="006128B2" w:rsidRPr="00F944E7">
        <w:rPr>
          <w:rFonts w:asciiTheme="minorHAnsi" w:hAnsiTheme="minorHAnsi" w:cstheme="minorHAnsi"/>
        </w:rPr>
        <w:t xml:space="preserve">Белова Е.В., </w:t>
      </w:r>
      <w:r w:rsidR="006A4830" w:rsidRPr="00F944E7">
        <w:rPr>
          <w:rFonts w:asciiTheme="minorHAnsi" w:hAnsiTheme="minorHAnsi" w:cstheme="minorHAnsi"/>
        </w:rPr>
        <w:t xml:space="preserve">Богатова Е.М., Бригидина С.Ю., Бурдаева Е.А., </w:t>
      </w:r>
      <w:r w:rsidR="002036E4" w:rsidRPr="00F944E7">
        <w:rPr>
          <w:rFonts w:asciiTheme="minorHAnsi" w:hAnsiTheme="minorHAnsi" w:cstheme="minorHAnsi"/>
        </w:rPr>
        <w:t xml:space="preserve">Горбенко Т.Г., </w:t>
      </w:r>
      <w:r w:rsidR="006A4830" w:rsidRPr="00F944E7">
        <w:rPr>
          <w:rFonts w:asciiTheme="minorHAnsi" w:hAnsiTheme="minorHAnsi" w:cstheme="minorHAnsi"/>
        </w:rPr>
        <w:t xml:space="preserve">Горев С.В., Гридина О.А., Дежинова О.Ю., Другаченок Е.Е., Зумберг А.В., Измакова О.А., Ильин М.О., Ильина Ю.С., </w:t>
      </w:r>
      <w:r w:rsidR="003766F5" w:rsidRPr="00F944E7">
        <w:rPr>
          <w:rFonts w:asciiTheme="minorHAnsi" w:hAnsiTheme="minorHAnsi" w:cstheme="minorHAnsi"/>
        </w:rPr>
        <w:t xml:space="preserve">Кайдашко А.В., </w:t>
      </w:r>
      <w:r w:rsidR="006A4830" w:rsidRPr="00F944E7">
        <w:rPr>
          <w:rFonts w:asciiTheme="minorHAnsi" w:hAnsiTheme="minorHAnsi" w:cstheme="minorHAnsi"/>
        </w:rPr>
        <w:t xml:space="preserve">Калинкина К.Е., Киршина Н.Р., Комалетдинова Г.Р., </w:t>
      </w:r>
      <w:r w:rsidR="007B2A6A" w:rsidRPr="00F944E7">
        <w:rPr>
          <w:rFonts w:asciiTheme="minorHAnsi" w:hAnsiTheme="minorHAnsi" w:cstheme="minorHAnsi"/>
        </w:rPr>
        <w:t xml:space="preserve">Комарова К.А., </w:t>
      </w:r>
      <w:r w:rsidR="006A4830" w:rsidRPr="00F944E7">
        <w:rPr>
          <w:rFonts w:asciiTheme="minorHAnsi" w:hAnsiTheme="minorHAnsi" w:cstheme="minorHAnsi"/>
        </w:rPr>
        <w:t>Королев</w:t>
      </w:r>
      <w:r w:rsidR="00EC4D7F" w:rsidRPr="00F944E7">
        <w:rPr>
          <w:rFonts w:asciiTheme="minorHAnsi" w:hAnsiTheme="minorHAnsi" w:cstheme="minorHAnsi"/>
        </w:rPr>
        <w:t> </w:t>
      </w:r>
      <w:r w:rsidR="006A4830" w:rsidRPr="00F944E7">
        <w:rPr>
          <w:rFonts w:asciiTheme="minorHAnsi" w:hAnsiTheme="minorHAnsi" w:cstheme="minorHAnsi"/>
        </w:rPr>
        <w:t>С.С., Корольков Н.Н., Котова О.В., Круглов М.В., Кувшинова Н.И., Лапин М.В., Лебединский В.И., Линдквист А.Э., Москалёва И.Н., Москалёв</w:t>
      </w:r>
      <w:r w:rsidR="003766F5" w:rsidRPr="00F944E7">
        <w:rPr>
          <w:rFonts w:asciiTheme="minorHAnsi" w:hAnsiTheme="minorHAnsi" w:cstheme="minorHAnsi"/>
          <w:lang w:val="en-US"/>
        </w:rPr>
        <w:t> </w:t>
      </w:r>
      <w:r w:rsidR="006A4830" w:rsidRPr="00F944E7">
        <w:rPr>
          <w:rFonts w:asciiTheme="minorHAnsi" w:hAnsiTheme="minorHAnsi" w:cstheme="minorHAnsi"/>
        </w:rPr>
        <w:t>А.И., Немытов</w:t>
      </w:r>
      <w:r w:rsidRPr="00F944E7">
        <w:rPr>
          <w:rFonts w:asciiTheme="minorHAnsi" w:hAnsiTheme="minorHAnsi" w:cstheme="minorHAnsi"/>
        </w:rPr>
        <w:t> </w:t>
      </w:r>
      <w:r w:rsidR="006A4830" w:rsidRPr="00F944E7">
        <w:rPr>
          <w:rFonts w:asciiTheme="minorHAnsi" w:hAnsiTheme="minorHAnsi" w:cstheme="minorHAnsi"/>
        </w:rPr>
        <w:t xml:space="preserve">П.С., Панин А.Ю., Панкратова Е.О., </w:t>
      </w:r>
      <w:r w:rsidR="00A967E9" w:rsidRPr="00F944E7">
        <w:rPr>
          <w:rFonts w:asciiTheme="minorHAnsi" w:hAnsiTheme="minorHAnsi" w:cstheme="minorHAnsi"/>
        </w:rPr>
        <w:t xml:space="preserve">Пересыпкина В.В., </w:t>
      </w:r>
      <w:r w:rsidR="006A4830" w:rsidRPr="00F944E7">
        <w:rPr>
          <w:rFonts w:asciiTheme="minorHAnsi" w:hAnsiTheme="minorHAnsi" w:cstheme="minorHAnsi"/>
        </w:rPr>
        <w:t>Пирушин</w:t>
      </w:r>
      <w:r w:rsidR="003766F5" w:rsidRPr="00F944E7">
        <w:rPr>
          <w:rFonts w:asciiTheme="minorHAnsi" w:hAnsiTheme="minorHAnsi" w:cstheme="minorHAnsi"/>
          <w:lang w:val="en-US"/>
        </w:rPr>
        <w:t> </w:t>
      </w:r>
      <w:r w:rsidR="006A4830" w:rsidRPr="00F944E7">
        <w:rPr>
          <w:rFonts w:asciiTheme="minorHAnsi" w:hAnsiTheme="minorHAnsi" w:cstheme="minorHAnsi"/>
        </w:rPr>
        <w:t>В.А., Потоцкая А.А., Прокофьев</w:t>
      </w:r>
      <w:r w:rsidR="00EC4D7F" w:rsidRPr="00F944E7">
        <w:rPr>
          <w:rFonts w:asciiTheme="minorHAnsi" w:hAnsiTheme="minorHAnsi" w:cstheme="minorHAnsi"/>
        </w:rPr>
        <w:t> </w:t>
      </w:r>
      <w:r w:rsidR="006A4830" w:rsidRPr="00F944E7">
        <w:rPr>
          <w:rFonts w:asciiTheme="minorHAnsi" w:hAnsiTheme="minorHAnsi" w:cstheme="minorHAnsi"/>
        </w:rPr>
        <w:t>В.Б., Радеева</w:t>
      </w:r>
      <w:r w:rsidR="00EC4D7F" w:rsidRPr="00F944E7">
        <w:rPr>
          <w:rFonts w:asciiTheme="minorHAnsi" w:hAnsiTheme="minorHAnsi" w:cstheme="minorHAnsi"/>
        </w:rPr>
        <w:t> </w:t>
      </w:r>
      <w:r w:rsidR="006A4830" w:rsidRPr="00F944E7">
        <w:rPr>
          <w:rFonts w:asciiTheme="minorHAnsi" w:hAnsiTheme="minorHAnsi" w:cstheme="minorHAnsi"/>
        </w:rPr>
        <w:t xml:space="preserve">Т.Г., </w:t>
      </w:r>
      <w:r w:rsidR="002036E4" w:rsidRPr="00F944E7">
        <w:rPr>
          <w:rFonts w:asciiTheme="minorHAnsi" w:hAnsiTheme="minorHAnsi" w:cstheme="minorHAnsi"/>
        </w:rPr>
        <w:t>Ризванов </w:t>
      </w:r>
      <w:r w:rsidR="007B2A6A" w:rsidRPr="00F944E7">
        <w:rPr>
          <w:rFonts w:asciiTheme="minorHAnsi" w:hAnsiTheme="minorHAnsi" w:cstheme="minorHAnsi"/>
        </w:rPr>
        <w:t xml:space="preserve">М.Р., </w:t>
      </w:r>
      <w:r w:rsidR="006A4830" w:rsidRPr="00F944E7">
        <w:rPr>
          <w:rFonts w:asciiTheme="minorHAnsi" w:hAnsiTheme="minorHAnsi" w:cstheme="minorHAnsi"/>
        </w:rPr>
        <w:t xml:space="preserve">Сергиенко Г.А., Смирнов Д.С., </w:t>
      </w:r>
      <w:r w:rsidR="007B2A6A" w:rsidRPr="00F944E7">
        <w:rPr>
          <w:rFonts w:asciiTheme="minorHAnsi" w:hAnsiTheme="minorHAnsi" w:cstheme="minorHAnsi"/>
          <w:bdr w:val="single" w:sz="4" w:space="0" w:color="auto"/>
        </w:rPr>
        <w:t>Ташлыков Ю.С.</w:t>
      </w:r>
      <w:r w:rsidR="007B2A6A" w:rsidRPr="00F944E7">
        <w:rPr>
          <w:rFonts w:asciiTheme="minorHAnsi" w:hAnsiTheme="minorHAnsi" w:cstheme="minorHAnsi"/>
        </w:rPr>
        <w:t xml:space="preserve">, </w:t>
      </w:r>
      <w:r w:rsidR="006A4830" w:rsidRPr="00F944E7">
        <w:rPr>
          <w:rFonts w:asciiTheme="minorHAnsi" w:hAnsiTheme="minorHAnsi" w:cstheme="minorHAnsi"/>
        </w:rPr>
        <w:t xml:space="preserve">Третьякова Г.В., </w:t>
      </w:r>
      <w:r w:rsidR="00EC4D7F" w:rsidRPr="00F944E7">
        <w:rPr>
          <w:rFonts w:asciiTheme="minorHAnsi" w:hAnsiTheme="minorHAnsi" w:cstheme="minorHAnsi"/>
        </w:rPr>
        <w:t xml:space="preserve">Умурзакова Н.Ю., </w:t>
      </w:r>
      <w:r w:rsidR="006A4830" w:rsidRPr="00F944E7">
        <w:rPr>
          <w:rFonts w:asciiTheme="minorHAnsi" w:hAnsiTheme="minorHAnsi" w:cstheme="minorHAnsi"/>
        </w:rPr>
        <w:t>Ушакова А.В., Чижевская Е.С., Эдомский С.Р., Яковлева</w:t>
      </w:r>
      <w:r w:rsidR="00EC4D7F" w:rsidRPr="00F944E7">
        <w:rPr>
          <w:rFonts w:asciiTheme="minorHAnsi" w:hAnsiTheme="minorHAnsi" w:cstheme="minorHAnsi"/>
        </w:rPr>
        <w:t> </w:t>
      </w:r>
      <w:r w:rsidR="006A4830" w:rsidRPr="00F944E7">
        <w:rPr>
          <w:rFonts w:asciiTheme="minorHAnsi" w:hAnsiTheme="minorHAnsi" w:cstheme="minorHAnsi"/>
        </w:rPr>
        <w:t>Н.А., Якушова Т.С.</w:t>
      </w:r>
    </w:p>
    <w:p w14:paraId="3F84DE6A" w14:textId="367C3F01" w:rsidR="006A4830" w:rsidRPr="00F944E7" w:rsidRDefault="009C7A38" w:rsidP="00523C57">
      <w:pPr>
        <w:spacing w:before="120"/>
        <w:ind w:firstLine="709"/>
        <w:jc w:val="both"/>
        <w:rPr>
          <w:rFonts w:asciiTheme="minorHAnsi" w:hAnsiTheme="minorHAnsi" w:cstheme="minorHAnsi"/>
        </w:rPr>
      </w:pPr>
      <w:r w:rsidRPr="00F944E7">
        <w:rPr>
          <w:rFonts w:asciiTheme="minorHAnsi" w:hAnsiTheme="minorHAnsi" w:cstheme="minorHAnsi"/>
          <w:b/>
          <w:bCs/>
        </w:rPr>
        <w:t>8</w:t>
      </w:r>
      <w:r w:rsidR="006A4830" w:rsidRPr="00F944E7">
        <w:rPr>
          <w:rFonts w:asciiTheme="minorHAnsi" w:hAnsiTheme="minorHAnsi" w:cstheme="minorHAnsi"/>
          <w:b/>
          <w:bCs/>
        </w:rPr>
        <w:t>.2.</w:t>
      </w:r>
      <w:r w:rsidR="006A4830" w:rsidRPr="00F944E7">
        <w:rPr>
          <w:rFonts w:asciiTheme="minorHAnsi" w:hAnsiTheme="minorHAnsi" w:cstheme="minorHAnsi"/>
        </w:rPr>
        <w:t xml:space="preserve"> Организационная и IT поддержка (в алфавитном порядке)</w:t>
      </w:r>
      <w:r w:rsidR="00EC1DA0" w:rsidRPr="00F944E7">
        <w:rPr>
          <w:rFonts w:asciiTheme="minorHAnsi" w:hAnsiTheme="minorHAnsi" w:cstheme="minorHAnsi"/>
        </w:rPr>
        <w:t xml:space="preserve">: Белоногова Л.Е., </w:t>
      </w:r>
      <w:r w:rsidR="00E07C33" w:rsidRPr="00F944E7">
        <w:rPr>
          <w:rFonts w:asciiTheme="minorHAnsi" w:hAnsiTheme="minorHAnsi" w:cstheme="minorHAnsi"/>
        </w:rPr>
        <w:t>Болтенков М.В.,</w:t>
      </w:r>
      <w:r w:rsidR="00E07C33" w:rsidRPr="00F944E7">
        <w:rPr>
          <w:rFonts w:ascii="Roboto" w:hAnsi="Roboto"/>
          <w:color w:val="000000"/>
          <w:shd w:val="clear" w:color="auto" w:fill="FFFFFF"/>
        </w:rPr>
        <w:t xml:space="preserve"> </w:t>
      </w:r>
      <w:r w:rsidR="006A4830" w:rsidRPr="00F944E7">
        <w:rPr>
          <w:rFonts w:asciiTheme="minorHAnsi" w:hAnsiTheme="minorHAnsi" w:cstheme="minorHAnsi"/>
        </w:rPr>
        <w:t xml:space="preserve">Гайдук А.С., Каминский А.В., Приколота А.В., </w:t>
      </w:r>
      <w:r w:rsidR="002036E4" w:rsidRPr="00F944E7">
        <w:rPr>
          <w:rFonts w:asciiTheme="minorHAnsi" w:hAnsiTheme="minorHAnsi" w:cstheme="minorHAnsi"/>
        </w:rPr>
        <w:t xml:space="preserve">Скатов М.А., </w:t>
      </w:r>
      <w:r w:rsidR="006A4830" w:rsidRPr="00F944E7">
        <w:rPr>
          <w:rFonts w:asciiTheme="minorHAnsi" w:hAnsiTheme="minorHAnsi" w:cstheme="minorHAnsi"/>
        </w:rPr>
        <w:t>Царькова Е.Д., Шевцова И.А.</w:t>
      </w:r>
    </w:p>
    <w:p w14:paraId="493FDE69" w14:textId="3140E6D9" w:rsidR="002036E4" w:rsidRPr="002036E4" w:rsidRDefault="002036E4" w:rsidP="00523C57">
      <w:pPr>
        <w:spacing w:before="120"/>
        <w:ind w:firstLine="709"/>
        <w:jc w:val="both"/>
        <w:rPr>
          <w:rFonts w:asciiTheme="minorHAnsi" w:hAnsiTheme="minorHAnsi" w:cstheme="minorHAnsi"/>
        </w:rPr>
      </w:pPr>
      <w:r w:rsidRPr="00F944E7">
        <w:rPr>
          <w:rFonts w:asciiTheme="minorHAnsi" w:hAnsiTheme="minorHAnsi" w:cstheme="minorHAnsi"/>
          <w:b/>
        </w:rPr>
        <w:t>8.3.</w:t>
      </w:r>
      <w:r w:rsidRPr="00F944E7">
        <w:rPr>
          <w:rFonts w:asciiTheme="minorHAnsi" w:hAnsiTheme="minorHAnsi" w:cstheme="minorHAnsi"/>
        </w:rPr>
        <w:t xml:space="preserve"> Организации, оказавшие наибольшую поддержку (в хронологическом порядке): Ассоциация «СРОО </w:t>
      </w:r>
      <w:r w:rsidR="006B75FB" w:rsidRPr="00F944E7">
        <w:rPr>
          <w:rFonts w:asciiTheme="minorHAnsi" w:hAnsiTheme="minorHAnsi" w:cstheme="minorHAnsi"/>
        </w:rPr>
        <w:t>«</w:t>
      </w:r>
      <w:r w:rsidRPr="00F944E7">
        <w:rPr>
          <w:rFonts w:asciiTheme="minorHAnsi" w:hAnsiTheme="minorHAnsi" w:cstheme="minorHAnsi"/>
        </w:rPr>
        <w:t>Экспертный совет», Союз Оценщиков и Экспертов Черноземья, НП «СРО «Деловой союз оценщиков», ООО «Имплеком», ООО «Центр независимой экспертизы собственности», ООО «Мобильный оценщик».</w:t>
      </w:r>
    </w:p>
    <w:p w14:paraId="67555A67" w14:textId="77777777" w:rsidR="006A4830" w:rsidRPr="0051698E" w:rsidRDefault="006A4830" w:rsidP="00523C57">
      <w:pPr>
        <w:ind w:firstLine="709"/>
        <w:jc w:val="both"/>
        <w:rPr>
          <w:rFonts w:asciiTheme="minorHAnsi" w:hAnsiTheme="minorHAnsi" w:cstheme="minorHAnsi"/>
          <w:sz w:val="22"/>
          <w:szCs w:val="22"/>
        </w:rPr>
      </w:pPr>
    </w:p>
    <w:sectPr w:rsidR="006A4830" w:rsidRPr="0051698E" w:rsidSect="008C077F">
      <w:headerReference w:type="even" r:id="rId13"/>
      <w:headerReference w:type="default" r:id="rId14"/>
      <w:footerReference w:type="default" r:id="rId15"/>
      <w:headerReference w:type="firs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2A989" w14:textId="77777777" w:rsidR="00AB18C6" w:rsidRDefault="00AB18C6" w:rsidP="0057138B">
      <w:r>
        <w:separator/>
      </w:r>
    </w:p>
    <w:p w14:paraId="4B2ED72B" w14:textId="77777777" w:rsidR="00AB18C6" w:rsidRDefault="00AB18C6"/>
  </w:endnote>
  <w:endnote w:type="continuationSeparator" w:id="0">
    <w:p w14:paraId="535D1332" w14:textId="77777777" w:rsidR="00AB18C6" w:rsidRDefault="00AB18C6" w:rsidP="0057138B">
      <w:r>
        <w:continuationSeparator/>
      </w:r>
    </w:p>
    <w:p w14:paraId="34B63976" w14:textId="77777777" w:rsidR="00AB18C6" w:rsidRDefault="00AB18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0651752"/>
    </w:sdtPr>
    <w:sdtContent>
      <w:p w14:paraId="33AED696" w14:textId="49D120D8" w:rsidR="0084794F" w:rsidRDefault="0084794F" w:rsidP="0030146D">
        <w:pPr>
          <w:pStyle w:val="a9"/>
          <w:pBdr>
            <w:top w:val="single" w:sz="4" w:space="1" w:color="auto"/>
          </w:pBdr>
        </w:pPr>
        <w:r>
          <w:t xml:space="preserve">Народная база вопросов квалификационного экзамена Оценщиков от </w:t>
        </w:r>
        <w:r w:rsidR="0074646C">
          <w:t>28</w:t>
        </w:r>
        <w:r w:rsidRPr="00F212F4">
          <w:t>.0</w:t>
        </w:r>
        <w:r w:rsidR="0074646C">
          <w:t>7</w:t>
        </w:r>
        <w:r w:rsidRPr="00F212F4">
          <w:t xml:space="preserve">.2025 </w:t>
        </w:r>
        <w:r>
          <w:t>№</w:t>
        </w:r>
        <w:r w:rsidRPr="00EC44EB">
          <w:t>6</w:t>
        </w:r>
        <w:r w:rsidR="0074646C">
          <w:t>3</w:t>
        </w:r>
        <w:r>
          <w:tab/>
        </w:r>
        <w:r>
          <w:fldChar w:fldCharType="begin"/>
        </w:r>
        <w:r>
          <w:instrText>PAGE   \* MERGEFORMAT</w:instrText>
        </w:r>
        <w:r>
          <w:fldChar w:fldCharType="separate"/>
        </w:r>
        <w:r w:rsidR="00957E5D">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4A4CA" w14:textId="77777777" w:rsidR="00AB18C6" w:rsidRDefault="00AB18C6" w:rsidP="0057138B">
      <w:r>
        <w:separator/>
      </w:r>
    </w:p>
    <w:p w14:paraId="16D29361" w14:textId="77777777" w:rsidR="00AB18C6" w:rsidRDefault="00AB18C6"/>
  </w:footnote>
  <w:footnote w:type="continuationSeparator" w:id="0">
    <w:p w14:paraId="11358E19" w14:textId="77777777" w:rsidR="00AB18C6" w:rsidRDefault="00AB18C6" w:rsidP="0057138B">
      <w:r>
        <w:continuationSeparator/>
      </w:r>
    </w:p>
    <w:p w14:paraId="4E991D8A" w14:textId="77777777" w:rsidR="00AB18C6" w:rsidRDefault="00AB18C6"/>
  </w:footnote>
  <w:footnote w:id="1">
    <w:p w14:paraId="1EE60161" w14:textId="77777777" w:rsidR="0084794F" w:rsidRPr="00853076" w:rsidRDefault="0084794F">
      <w:pPr>
        <w:pStyle w:val="ad"/>
        <w:rPr>
          <w:lang w:val="en-US"/>
        </w:rPr>
      </w:pPr>
      <w:r w:rsidRPr="00853076">
        <w:rPr>
          <w:rStyle w:val="af"/>
          <w:color w:val="000000" w:themeColor="text1"/>
        </w:rPr>
        <w:footnoteRef/>
      </w:r>
      <w:r w:rsidRPr="00853076">
        <w:rPr>
          <w:color w:val="000000" w:themeColor="text1"/>
        </w:rPr>
        <w:t xml:space="preserve"> </w:t>
      </w:r>
      <w:r w:rsidRPr="00853076">
        <w:rPr>
          <w:rFonts w:cstheme="minorHAnsi"/>
          <w:color w:val="000000" w:themeColor="text1"/>
        </w:rPr>
        <w:t>http://kvalexam.ru/wiki/Материальная_поддержка_проекта</w:t>
      </w:r>
    </w:p>
  </w:footnote>
  <w:footnote w:id="2">
    <w:p w14:paraId="471B6E32" w14:textId="77777777" w:rsidR="0084794F" w:rsidRPr="006F2130" w:rsidRDefault="0084794F" w:rsidP="00A93239">
      <w:pPr>
        <w:pStyle w:val="ad"/>
        <w:rPr>
          <w:rFonts w:cstheme="minorHAnsi"/>
        </w:rPr>
      </w:pPr>
      <w:r w:rsidRPr="006F2130">
        <w:rPr>
          <w:rStyle w:val="af"/>
          <w:rFonts w:cstheme="minorHAnsi"/>
        </w:rPr>
        <w:footnoteRef/>
      </w:r>
      <w:r w:rsidRPr="006F2130">
        <w:rPr>
          <w:rFonts w:cstheme="minorHAnsi"/>
        </w:rPr>
        <w:t xml:space="preserve"> фактически более 95% вопросов и задач, встречающихся на экзамене</w:t>
      </w:r>
      <w:r>
        <w:rPr>
          <w:rFonts w:cstheme="minorHAnsi"/>
        </w:rPr>
        <w:t>,</w:t>
      </w:r>
      <w:r w:rsidRPr="006F2130">
        <w:rPr>
          <w:rFonts w:cstheme="minorHAnsi"/>
        </w:rPr>
        <w:t xml:space="preserve"> уже известно</w:t>
      </w:r>
    </w:p>
  </w:footnote>
  <w:footnote w:id="3">
    <w:p w14:paraId="3F1C12AF" w14:textId="10DDB098" w:rsidR="0084794F" w:rsidRPr="0062163D" w:rsidRDefault="0084794F">
      <w:pPr>
        <w:pStyle w:val="ad"/>
      </w:pPr>
      <w:r>
        <w:rPr>
          <w:rStyle w:val="af"/>
        </w:rPr>
        <w:footnoteRef/>
      </w:r>
      <w:r>
        <w:t xml:space="preserve"> </w:t>
      </w:r>
      <w:r w:rsidRPr="0062163D">
        <w:t>https://srosovet.ru/press/news/310125/</w:t>
      </w:r>
    </w:p>
  </w:footnote>
  <w:footnote w:id="4">
    <w:p w14:paraId="191A698E" w14:textId="0DC8590A" w:rsidR="0084794F" w:rsidRDefault="0084794F" w:rsidP="00864BD8">
      <w:pPr>
        <w:pStyle w:val="ad"/>
      </w:pPr>
      <w:r w:rsidRPr="009C5227">
        <w:rPr>
          <w:rStyle w:val="af"/>
        </w:rPr>
        <w:footnoteRef/>
      </w:r>
      <w:r w:rsidRPr="009C5227">
        <w:t xml:space="preserve"> </w:t>
      </w:r>
      <w:r w:rsidRPr="009C5227">
        <w:rPr>
          <w:rFonts w:ascii="Arial" w:hAnsi="Arial" w:cs="Arial"/>
          <w:color w:val="222222"/>
          <w:shd w:val="clear" w:color="auto" w:fill="FFFFFF"/>
        </w:rPr>
        <w:t>Внимание! В 2021 году засчитывался ответ "не хватает данных". В 2023 - поменяли на "не изменится". В 2024 некоторым ответ "не изменится" не засчитали, а другим - ЗАСЧИТАЛИ (их больше)! Похоже, это вопрос-призрак (как и 3.1.2.57). Мы не навязываем вам "правильный ответ" и советуем быть внимательными на экзамене. Будьте внимательны!</w:t>
      </w:r>
    </w:p>
  </w:footnote>
  <w:footnote w:id="5">
    <w:p w14:paraId="27470829" w14:textId="51055F4E" w:rsidR="0084794F" w:rsidRDefault="0084794F">
      <w:pPr>
        <w:pStyle w:val="ad"/>
      </w:pPr>
      <w:r>
        <w:rPr>
          <w:rStyle w:val="af"/>
        </w:rPr>
        <w:footnoteRef/>
      </w:r>
      <w:r>
        <w:t xml:space="preserve"> </w:t>
      </w:r>
      <w:r>
        <w:rPr>
          <w:rFonts w:ascii="Arial" w:hAnsi="Arial" w:cs="Arial"/>
          <w:color w:val="222222"/>
          <w:shd w:val="clear" w:color="auto" w:fill="FFFFFF"/>
        </w:rPr>
        <w:t>Внимание! В 2021 году засчитывался ответ "не хватает данных". В 2023 - поменяли на "не изменится". В 2024 некоторым ответ "не изменится" не засчитали, а другим - ЗАСЧИТАЛИ (их больше)! Похоже, это вопрос-призрак (как и 3.1.2.17). Мы не навязываем вам "правильный ответ" и советуем быть внимательными на экзамене. Будьте внимательны!</w:t>
      </w:r>
    </w:p>
  </w:footnote>
  <w:footnote w:id="6">
    <w:p w14:paraId="01C32496" w14:textId="1DFB8D3A" w:rsidR="0084794F" w:rsidRPr="00F718ED" w:rsidRDefault="0084794F">
      <w:pPr>
        <w:pStyle w:val="ad"/>
        <w:rPr>
          <w:color w:val="FF0000"/>
        </w:rPr>
      </w:pPr>
      <w:r w:rsidRPr="00F718ED">
        <w:rPr>
          <w:rStyle w:val="af"/>
          <w:color w:val="FF0000"/>
        </w:rPr>
        <w:footnoteRef/>
      </w:r>
      <w:r w:rsidRPr="00F718ED">
        <w:rPr>
          <w:color w:val="FF0000"/>
        </w:rPr>
        <w:t xml:space="preserve"> Вариант ответа, соответствующий действующему законодательству, отсутствует. Будьте внимательны!</w:t>
      </w:r>
    </w:p>
  </w:footnote>
  <w:footnote w:id="7">
    <w:p w14:paraId="51E0D547" w14:textId="77777777" w:rsidR="0084794F" w:rsidRPr="00105517" w:rsidRDefault="0084794F">
      <w:pPr>
        <w:pStyle w:val="ad"/>
      </w:pPr>
      <w:r>
        <w:rPr>
          <w:rStyle w:val="af"/>
        </w:rPr>
        <w:footnoteRef/>
      </w:r>
      <w:r>
        <w:t xml:space="preserve"> </w:t>
      </w:r>
      <w:r w:rsidRPr="00105517">
        <w:t>http://kvalexam.ru/wiki Учебник_по_КЭ</w:t>
      </w:r>
    </w:p>
  </w:footnote>
  <w:footnote w:id="8">
    <w:p w14:paraId="3962E560" w14:textId="77777777" w:rsidR="0084794F" w:rsidRPr="00A93239" w:rsidRDefault="0084794F" w:rsidP="00EA129C">
      <w:pPr>
        <w:pStyle w:val="ad"/>
        <w:rPr>
          <w:lang w:val="en-GB"/>
        </w:rPr>
      </w:pPr>
      <w:r w:rsidRPr="00901C47">
        <w:rPr>
          <w:rStyle w:val="af"/>
        </w:rPr>
        <w:footnoteRef/>
      </w:r>
      <w:r w:rsidRPr="00A93239">
        <w:rPr>
          <w:lang w:val="en-GB"/>
        </w:rPr>
        <w:t xml:space="preserve"> </w:t>
      </w:r>
      <w:r w:rsidRPr="00D97D70">
        <w:rPr>
          <w:lang w:val="en-US"/>
        </w:rPr>
        <w:t>https</w:t>
      </w:r>
      <w:r w:rsidRPr="00A93239">
        <w:rPr>
          <w:lang w:val="en-GB"/>
        </w:rPr>
        <w:t>://</w:t>
      </w:r>
      <w:r w:rsidRPr="00D97D70">
        <w:rPr>
          <w:lang w:val="en-US"/>
        </w:rPr>
        <w:t>stepik</w:t>
      </w:r>
      <w:r w:rsidRPr="00A93239">
        <w:rPr>
          <w:lang w:val="en-GB"/>
        </w:rPr>
        <w:t>.</w:t>
      </w:r>
      <w:r w:rsidRPr="00D97D70">
        <w:rPr>
          <w:lang w:val="en-US"/>
        </w:rPr>
        <w:t>org</w:t>
      </w:r>
      <w:r w:rsidRPr="00A93239">
        <w:rPr>
          <w:lang w:val="en-GB"/>
        </w:rPr>
        <w:t>/</w:t>
      </w:r>
      <w:r w:rsidRPr="00D97D70">
        <w:rPr>
          <w:lang w:val="en-US"/>
        </w:rPr>
        <w:t>users</w:t>
      </w:r>
      <w:r w:rsidRPr="00A93239">
        <w:rPr>
          <w:lang w:val="en-GB"/>
        </w:rPr>
        <w:t>/45659139/</w:t>
      </w:r>
      <w:r w:rsidRPr="00D97D70">
        <w:rPr>
          <w:lang w:val="en-US"/>
        </w:rPr>
        <w:t>courses</w:t>
      </w:r>
    </w:p>
  </w:footnote>
  <w:footnote w:id="9">
    <w:p w14:paraId="220672E3" w14:textId="2BC58170" w:rsidR="0084794F" w:rsidRPr="005F54DE" w:rsidRDefault="0084794F">
      <w:pPr>
        <w:pStyle w:val="ad"/>
        <w:rPr>
          <w:lang w:val="en-US"/>
        </w:rPr>
      </w:pPr>
      <w:r>
        <w:rPr>
          <w:rStyle w:val="af"/>
        </w:rPr>
        <w:footnoteRef/>
      </w:r>
      <w:r w:rsidRPr="005F54DE">
        <w:rPr>
          <w:lang w:val="en-US"/>
        </w:rPr>
        <w:t xml:space="preserve"> </w:t>
      </w:r>
      <w:r w:rsidRPr="002F7EEB">
        <w:rPr>
          <w:rStyle w:val="blk"/>
          <w:rFonts w:cs="Arial"/>
          <w:color w:val="000000"/>
          <w:lang w:val="en-US"/>
        </w:rPr>
        <w:t>URL</w:t>
      </w:r>
      <w:r w:rsidRPr="005F54DE">
        <w:rPr>
          <w:rStyle w:val="blk"/>
          <w:rFonts w:cs="Arial"/>
          <w:color w:val="000000"/>
          <w:lang w:val="en-US"/>
        </w:rPr>
        <w:t xml:space="preserve">: </w:t>
      </w:r>
      <w:r w:rsidRPr="00BC4818">
        <w:rPr>
          <w:rStyle w:val="blk"/>
          <w:rFonts w:cs="Arial"/>
          <w:color w:val="000000"/>
          <w:lang w:val="en-US"/>
        </w:rPr>
        <w:t>https</w:t>
      </w:r>
      <w:r w:rsidRPr="005F54DE">
        <w:rPr>
          <w:rStyle w:val="blk"/>
          <w:rFonts w:cs="Arial"/>
          <w:color w:val="000000"/>
          <w:lang w:val="en-US"/>
        </w:rPr>
        <w:t>://</w:t>
      </w:r>
      <w:r w:rsidRPr="00BC4818">
        <w:rPr>
          <w:rStyle w:val="blk"/>
          <w:rFonts w:cs="Arial"/>
          <w:color w:val="000000"/>
          <w:lang w:val="en-US"/>
        </w:rPr>
        <w:t>t</w:t>
      </w:r>
      <w:r w:rsidRPr="005F54DE">
        <w:rPr>
          <w:rStyle w:val="blk"/>
          <w:rFonts w:cs="Arial"/>
          <w:color w:val="000000"/>
          <w:lang w:val="en-US"/>
        </w:rPr>
        <w:t>.</w:t>
      </w:r>
      <w:r w:rsidRPr="00BC4818">
        <w:rPr>
          <w:rStyle w:val="blk"/>
          <w:rFonts w:cs="Arial"/>
          <w:color w:val="000000"/>
          <w:lang w:val="en-US"/>
        </w:rPr>
        <w:t>me</w:t>
      </w:r>
      <w:r w:rsidRPr="005F54DE">
        <w:rPr>
          <w:rStyle w:val="blk"/>
          <w:rFonts w:cs="Arial"/>
          <w:color w:val="000000"/>
          <w:lang w:val="en-US"/>
        </w:rPr>
        <w:t>/</w:t>
      </w:r>
      <w:r w:rsidRPr="00BC4818">
        <w:rPr>
          <w:rStyle w:val="blk"/>
          <w:rFonts w:cs="Arial"/>
          <w:color w:val="000000"/>
          <w:lang w:val="en-US"/>
        </w:rPr>
        <w:t>c</w:t>
      </w:r>
      <w:r w:rsidRPr="005F54DE">
        <w:rPr>
          <w:rStyle w:val="blk"/>
          <w:rFonts w:cs="Arial"/>
          <w:color w:val="000000"/>
          <w:lang w:val="en-US"/>
        </w:rPr>
        <w:t>/1895149841/1</w:t>
      </w:r>
    </w:p>
  </w:footnote>
  <w:footnote w:id="10">
    <w:p w14:paraId="4EB5C0DE" w14:textId="2D269B95" w:rsidR="0084794F" w:rsidRDefault="0084794F">
      <w:pPr>
        <w:pStyle w:val="ad"/>
      </w:pPr>
      <w:r>
        <w:rPr>
          <w:rStyle w:val="af"/>
        </w:rPr>
        <w:footnoteRef/>
      </w:r>
      <w:r>
        <w:t xml:space="preserve"> Иногда вариантов очень много, и они не помещаются на экране (нужно прокрутить ползунок)</w:t>
      </w:r>
    </w:p>
  </w:footnote>
  <w:footnote w:id="11">
    <w:p w14:paraId="23CB3A4A" w14:textId="1E67615C" w:rsidR="0084794F" w:rsidRDefault="0084794F" w:rsidP="007E7790">
      <w:pPr>
        <w:pStyle w:val="ad"/>
      </w:pPr>
      <w:r>
        <w:rPr>
          <w:rStyle w:val="af"/>
        </w:rPr>
        <w:footnoteRef/>
      </w:r>
      <w:r>
        <w:t xml:space="preserve"> В Народной безе приведены верные ответы в редакции законов, действовавших на период внесения вопроса в базу (чем меньше номер, тем старше вопрос); на экзамене устаревшие варианты также не редкость. Мы не несем ответственности за изменение законодательства и за соответствие верных ответов на экзамене законодательству, действующему на момент сдачи экзамена конкретным оценщиком</w:t>
      </w:r>
    </w:p>
  </w:footnote>
  <w:footnote w:id="12">
    <w:p w14:paraId="1BCD5045" w14:textId="0CFD12C1" w:rsidR="0084794F" w:rsidRPr="00CF180B" w:rsidRDefault="0084794F">
      <w:pPr>
        <w:pStyle w:val="ad"/>
      </w:pPr>
      <w:r>
        <w:rPr>
          <w:rStyle w:val="af"/>
        </w:rPr>
        <w:footnoteRef/>
      </w:r>
      <w:r>
        <w:t xml:space="preserve"> </w:t>
      </w:r>
      <w:r w:rsidRPr="00CF180B">
        <w:t>https://t.me/expsovet</w:t>
      </w:r>
    </w:p>
  </w:footnote>
  <w:footnote w:id="13">
    <w:p w14:paraId="68DD83D1" w14:textId="500C97B8" w:rsidR="0084794F" w:rsidRPr="00BF148D" w:rsidRDefault="0084794F">
      <w:pPr>
        <w:pStyle w:val="ad"/>
        <w:rPr>
          <w:rFonts w:cstheme="minorHAnsi"/>
        </w:rPr>
      </w:pPr>
      <w:r w:rsidRPr="00BF148D">
        <w:rPr>
          <w:rStyle w:val="af"/>
          <w:rFonts w:cstheme="minorHAnsi"/>
        </w:rPr>
        <w:footnoteRef/>
      </w:r>
      <w:r w:rsidRPr="00BF148D">
        <w:rPr>
          <w:rFonts w:cstheme="minorHAnsi"/>
        </w:rPr>
        <w:t xml:space="preserve"> </w:t>
      </w:r>
      <w:hyperlink r:id="rId1" w:tgtFrame="_blank" w:history="1">
        <w:r w:rsidRPr="00BF148D">
          <w:rPr>
            <w:rFonts w:cstheme="minorHAnsi"/>
          </w:rPr>
          <w:t>https://stepik.org/course/8278/promo</w:t>
        </w:r>
      </w:hyperlink>
      <w:r w:rsidRPr="00BF148D">
        <w:rPr>
          <w:rFonts w:cstheme="minorHAnsi"/>
        </w:rPr>
        <w:t>, </w:t>
      </w:r>
      <w:hyperlink r:id="rId2" w:tgtFrame="_blank" w:history="1">
        <w:r w:rsidRPr="00BF148D">
          <w:rPr>
            <w:rFonts w:cstheme="minorHAnsi"/>
          </w:rPr>
          <w:t>https://stepik.org/course/9929/promo</w:t>
        </w:r>
      </w:hyperlink>
    </w:p>
  </w:footnote>
  <w:footnote w:id="14">
    <w:p w14:paraId="6EECECC9" w14:textId="2BF69063" w:rsidR="0084794F" w:rsidRDefault="0084794F">
      <w:pPr>
        <w:pStyle w:val="ad"/>
      </w:pPr>
      <w:r>
        <w:rPr>
          <w:rStyle w:val="af"/>
        </w:rPr>
        <w:footnoteRef/>
      </w:r>
      <w:r>
        <w:t xml:space="preserve"> Сергей, ты крут!</w:t>
      </w:r>
    </w:p>
  </w:footnote>
  <w:footnote w:id="15">
    <w:p w14:paraId="1C292997" w14:textId="67323A23" w:rsidR="0084794F" w:rsidRDefault="0084794F">
      <w:pPr>
        <w:pStyle w:val="ad"/>
      </w:pPr>
      <w:r>
        <w:rPr>
          <w:rStyle w:val="af"/>
        </w:rPr>
        <w:footnoteRef/>
      </w:r>
      <w:r>
        <w:t xml:space="preserve"> Обратите внимание на п. </w:t>
      </w:r>
      <w:r w:rsidRPr="00DF7B7F">
        <w:t>7.2.8.7</w:t>
      </w:r>
      <w:r>
        <w:t xml:space="preserve"> и </w:t>
      </w:r>
      <w:r w:rsidRPr="00DF7B7F">
        <w:t>7.2.</w:t>
      </w:r>
      <w:r>
        <w:t>10</w:t>
      </w:r>
    </w:p>
  </w:footnote>
  <w:footnote w:id="16">
    <w:p w14:paraId="2D9E2962" w14:textId="6F534986" w:rsidR="0084794F" w:rsidRDefault="0084794F">
      <w:pPr>
        <w:pStyle w:val="ad"/>
      </w:pPr>
      <w:r>
        <w:rPr>
          <w:rStyle w:val="af"/>
        </w:rPr>
        <w:footnoteRef/>
      </w:r>
      <w:r>
        <w:t xml:space="preserve"> По итогам апелляции задачу зачли; Оценщик признан сдавшим экзамен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A7B98" w14:textId="77777777" w:rsidR="0084794F" w:rsidRDefault="00000000">
    <w:pPr>
      <w:pStyle w:val="a7"/>
    </w:pPr>
    <w:r>
      <w:rPr>
        <w:noProof/>
      </w:rPr>
      <w:pict w14:anchorId="5465F1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5597422" o:spid="_x0000_s1027" type="#_x0000_t136" alt="" style="position:absolute;margin-left:0;margin-top:0;width:586.2pt;height:73.2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оценщикивместе"/>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269A7" w14:textId="77777777" w:rsidR="0084794F" w:rsidRDefault="00000000">
    <w:pPr>
      <w:pStyle w:val="a7"/>
    </w:pPr>
    <w:r>
      <w:rPr>
        <w:noProof/>
      </w:rPr>
      <w:pict w14:anchorId="60285C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5597423" o:spid="_x0000_s1026" type="#_x0000_t136" alt="" style="position:absolute;margin-left:0;margin-top:0;width:586.2pt;height:73.2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оценщикивместе"/>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040F6" w14:textId="77777777" w:rsidR="0084794F" w:rsidRDefault="00000000">
    <w:pPr>
      <w:pStyle w:val="a7"/>
    </w:pPr>
    <w:r>
      <w:rPr>
        <w:noProof/>
      </w:rPr>
      <w:pict w14:anchorId="52686F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5597421" o:spid="_x0000_s1025" type="#_x0000_t136" alt="" style="position:absolute;margin-left:0;margin-top:0;width:586.2pt;height:73.2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оценщикивместе"/>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2AB0"/>
    <w:multiLevelType w:val="multilevel"/>
    <w:tmpl w:val="9B5A5D0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03B0E41"/>
    <w:multiLevelType w:val="multilevel"/>
    <w:tmpl w:val="2D0A4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463C62"/>
    <w:multiLevelType w:val="multilevel"/>
    <w:tmpl w:val="6B2AA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04876C4"/>
    <w:multiLevelType w:val="multilevel"/>
    <w:tmpl w:val="F8DA8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069683F"/>
    <w:multiLevelType w:val="multilevel"/>
    <w:tmpl w:val="EAD0C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0D81F94"/>
    <w:multiLevelType w:val="hybridMultilevel"/>
    <w:tmpl w:val="495CAAA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00E62F57"/>
    <w:multiLevelType w:val="multilevel"/>
    <w:tmpl w:val="CAF6D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1247AC5"/>
    <w:multiLevelType w:val="multilevel"/>
    <w:tmpl w:val="7A523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13C13F9"/>
    <w:multiLevelType w:val="multilevel"/>
    <w:tmpl w:val="DC56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16824D7"/>
    <w:multiLevelType w:val="multilevel"/>
    <w:tmpl w:val="19948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1763699"/>
    <w:multiLevelType w:val="multilevel"/>
    <w:tmpl w:val="A2A2C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17B6768"/>
    <w:multiLevelType w:val="multilevel"/>
    <w:tmpl w:val="95C8A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17E6882"/>
    <w:multiLevelType w:val="multilevel"/>
    <w:tmpl w:val="2BDE5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1A00797"/>
    <w:multiLevelType w:val="multilevel"/>
    <w:tmpl w:val="B16E7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1E017C7"/>
    <w:multiLevelType w:val="multilevel"/>
    <w:tmpl w:val="BD02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20F15ED"/>
    <w:multiLevelType w:val="multilevel"/>
    <w:tmpl w:val="DA20A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23726BE"/>
    <w:multiLevelType w:val="multilevel"/>
    <w:tmpl w:val="017C3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24258BC"/>
    <w:multiLevelType w:val="multilevel"/>
    <w:tmpl w:val="BC581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2AA65BA"/>
    <w:multiLevelType w:val="multilevel"/>
    <w:tmpl w:val="C0900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32134D4"/>
    <w:multiLevelType w:val="multilevel"/>
    <w:tmpl w:val="B54A8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35C079A"/>
    <w:multiLevelType w:val="multilevel"/>
    <w:tmpl w:val="A87AE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3701DD9"/>
    <w:multiLevelType w:val="multilevel"/>
    <w:tmpl w:val="97701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3910028"/>
    <w:multiLevelType w:val="multilevel"/>
    <w:tmpl w:val="59FA3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3917F03"/>
    <w:multiLevelType w:val="multilevel"/>
    <w:tmpl w:val="F8904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3963015"/>
    <w:multiLevelType w:val="multilevel"/>
    <w:tmpl w:val="A70E2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39636CF"/>
    <w:multiLevelType w:val="multilevel"/>
    <w:tmpl w:val="CAB0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3AC7DCF"/>
    <w:multiLevelType w:val="multilevel"/>
    <w:tmpl w:val="7ED41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3EF099A"/>
    <w:multiLevelType w:val="multilevel"/>
    <w:tmpl w:val="0F3E0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3F92994"/>
    <w:multiLevelType w:val="multilevel"/>
    <w:tmpl w:val="8E722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044B5D34"/>
    <w:multiLevelType w:val="multilevel"/>
    <w:tmpl w:val="D2F82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4722A7F"/>
    <w:multiLevelType w:val="multilevel"/>
    <w:tmpl w:val="F9A61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478134A"/>
    <w:multiLevelType w:val="multilevel"/>
    <w:tmpl w:val="4E7EC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04961178"/>
    <w:multiLevelType w:val="multilevel"/>
    <w:tmpl w:val="C0F05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04D216C0"/>
    <w:multiLevelType w:val="multilevel"/>
    <w:tmpl w:val="DDCC9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04D6435B"/>
    <w:multiLevelType w:val="multilevel"/>
    <w:tmpl w:val="575E3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04E90273"/>
    <w:multiLevelType w:val="multilevel"/>
    <w:tmpl w:val="2EE8E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04EE5243"/>
    <w:multiLevelType w:val="multilevel"/>
    <w:tmpl w:val="3A949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05345955"/>
    <w:multiLevelType w:val="multilevel"/>
    <w:tmpl w:val="DBAE2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053629D0"/>
    <w:multiLevelType w:val="multilevel"/>
    <w:tmpl w:val="9D6CD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059E3B2A"/>
    <w:multiLevelType w:val="multilevel"/>
    <w:tmpl w:val="D6225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05AA0D85"/>
    <w:multiLevelType w:val="multilevel"/>
    <w:tmpl w:val="8D5C9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05B63DAD"/>
    <w:multiLevelType w:val="multilevel"/>
    <w:tmpl w:val="921E0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05F11FA4"/>
    <w:multiLevelType w:val="hybridMultilevel"/>
    <w:tmpl w:val="2A183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06230ACF"/>
    <w:multiLevelType w:val="multilevel"/>
    <w:tmpl w:val="D04ED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063433CC"/>
    <w:multiLevelType w:val="multilevel"/>
    <w:tmpl w:val="8B12C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064540E5"/>
    <w:multiLevelType w:val="multilevel"/>
    <w:tmpl w:val="BD88B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066B780F"/>
    <w:multiLevelType w:val="multilevel"/>
    <w:tmpl w:val="41C0E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067F6D24"/>
    <w:multiLevelType w:val="multilevel"/>
    <w:tmpl w:val="79180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06B16339"/>
    <w:multiLevelType w:val="multilevel"/>
    <w:tmpl w:val="9B708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06C84E11"/>
    <w:multiLevelType w:val="multilevel"/>
    <w:tmpl w:val="5C1E5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06CF654E"/>
    <w:multiLevelType w:val="multilevel"/>
    <w:tmpl w:val="7062C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071E27CB"/>
    <w:multiLevelType w:val="hybridMultilevel"/>
    <w:tmpl w:val="AD4820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072551D2"/>
    <w:multiLevelType w:val="multilevel"/>
    <w:tmpl w:val="62DC0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072670A3"/>
    <w:multiLevelType w:val="multilevel"/>
    <w:tmpl w:val="E4FC2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72B2D44"/>
    <w:multiLevelType w:val="multilevel"/>
    <w:tmpl w:val="9DC87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07753966"/>
    <w:multiLevelType w:val="multilevel"/>
    <w:tmpl w:val="60B2E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079F06B2"/>
    <w:multiLevelType w:val="multilevel"/>
    <w:tmpl w:val="0BB0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07BD1C28"/>
    <w:multiLevelType w:val="multilevel"/>
    <w:tmpl w:val="B7FCB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07DA5ADB"/>
    <w:multiLevelType w:val="multilevel"/>
    <w:tmpl w:val="8AEE5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07DE6F74"/>
    <w:multiLevelType w:val="multilevel"/>
    <w:tmpl w:val="EFAA1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7E35257"/>
    <w:multiLevelType w:val="multilevel"/>
    <w:tmpl w:val="11E26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080723E2"/>
    <w:multiLevelType w:val="multilevel"/>
    <w:tmpl w:val="9FBA1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082E04A4"/>
    <w:multiLevelType w:val="multilevel"/>
    <w:tmpl w:val="73E0F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08746899"/>
    <w:multiLevelType w:val="multilevel"/>
    <w:tmpl w:val="0A90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087C23DD"/>
    <w:multiLevelType w:val="multilevel"/>
    <w:tmpl w:val="2570B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087D642C"/>
    <w:multiLevelType w:val="multilevel"/>
    <w:tmpl w:val="83B66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08A01D85"/>
    <w:multiLevelType w:val="multilevel"/>
    <w:tmpl w:val="39A83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08D170F5"/>
    <w:multiLevelType w:val="multilevel"/>
    <w:tmpl w:val="66400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09245081"/>
    <w:multiLevelType w:val="multilevel"/>
    <w:tmpl w:val="35021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09372CD5"/>
    <w:multiLevelType w:val="multilevel"/>
    <w:tmpl w:val="3FA02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09484529"/>
    <w:multiLevelType w:val="multilevel"/>
    <w:tmpl w:val="DA80F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09581C82"/>
    <w:multiLevelType w:val="multilevel"/>
    <w:tmpl w:val="CCA43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09803443"/>
    <w:multiLevelType w:val="hybridMultilevel"/>
    <w:tmpl w:val="5EE634D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3" w15:restartNumberingAfterBreak="0">
    <w:nsid w:val="09A40090"/>
    <w:multiLevelType w:val="multilevel"/>
    <w:tmpl w:val="69CAE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09A52F4B"/>
    <w:multiLevelType w:val="multilevel"/>
    <w:tmpl w:val="0DF83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09F82713"/>
    <w:multiLevelType w:val="multilevel"/>
    <w:tmpl w:val="5B0AF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0A076D59"/>
    <w:multiLevelType w:val="multilevel"/>
    <w:tmpl w:val="72BC0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0A163182"/>
    <w:multiLevelType w:val="multilevel"/>
    <w:tmpl w:val="EFA89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0A5F13BF"/>
    <w:multiLevelType w:val="multilevel"/>
    <w:tmpl w:val="8402A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0A882DA9"/>
    <w:multiLevelType w:val="multilevel"/>
    <w:tmpl w:val="B7F6C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0AB27DE0"/>
    <w:multiLevelType w:val="multilevel"/>
    <w:tmpl w:val="BFC22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0B0E4110"/>
    <w:multiLevelType w:val="multilevel"/>
    <w:tmpl w:val="9F8C5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0B253823"/>
    <w:multiLevelType w:val="multilevel"/>
    <w:tmpl w:val="8B748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0B3112D7"/>
    <w:multiLevelType w:val="multilevel"/>
    <w:tmpl w:val="00A4D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0B3A5219"/>
    <w:multiLevelType w:val="multilevel"/>
    <w:tmpl w:val="9AB0B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0B503657"/>
    <w:multiLevelType w:val="multilevel"/>
    <w:tmpl w:val="D3609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0B585785"/>
    <w:multiLevelType w:val="multilevel"/>
    <w:tmpl w:val="998C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0B642D9B"/>
    <w:multiLevelType w:val="multilevel"/>
    <w:tmpl w:val="AD82F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0B9E60B3"/>
    <w:multiLevelType w:val="multilevel"/>
    <w:tmpl w:val="DC3C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0BB31058"/>
    <w:multiLevelType w:val="multilevel"/>
    <w:tmpl w:val="4A54E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0BE339CB"/>
    <w:multiLevelType w:val="multilevel"/>
    <w:tmpl w:val="C6842F5C"/>
    <w:lvl w:ilvl="0">
      <w:start w:val="1"/>
      <w:numFmt w:val="bullet"/>
      <w:pStyle w:val="a"/>
      <w:lvlText w:val=""/>
      <w:lvlJc w:val="left"/>
      <w:pPr>
        <w:tabs>
          <w:tab w:val="num" w:pos="1531"/>
        </w:tabs>
        <w:ind w:left="709" w:hanging="369"/>
      </w:pPr>
      <w:rPr>
        <w:rFonts w:ascii="Wingdings" w:hAnsi="Wingdings" w:hint="default"/>
      </w:rPr>
    </w:lvl>
    <w:lvl w:ilvl="1">
      <w:start w:val="1"/>
      <w:numFmt w:val="bullet"/>
      <w:pStyle w:val="a"/>
      <w:lvlText w:val=""/>
      <w:lvlJc w:val="left"/>
      <w:pPr>
        <w:tabs>
          <w:tab w:val="num" w:pos="1871"/>
        </w:tabs>
        <w:ind w:left="1049" w:hanging="369"/>
      </w:pPr>
      <w:rPr>
        <w:rFonts w:ascii="Wingdings" w:hAnsi="Wingdings" w:hint="default"/>
        <w:sz w:val="20"/>
        <w:szCs w:val="20"/>
      </w:rPr>
    </w:lvl>
    <w:lvl w:ilvl="2">
      <w:start w:val="1"/>
      <w:numFmt w:val="bullet"/>
      <w:pStyle w:val="2"/>
      <w:lvlText w:val=""/>
      <w:lvlJc w:val="left"/>
      <w:pPr>
        <w:tabs>
          <w:tab w:val="num" w:pos="2211"/>
        </w:tabs>
        <w:ind w:left="1389" w:hanging="369"/>
      </w:pPr>
      <w:rPr>
        <w:rFonts w:ascii="Wingdings" w:hAnsi="Wingdings" w:hint="default"/>
        <w:sz w:val="16"/>
        <w:szCs w:val="16"/>
      </w:rPr>
    </w:lvl>
    <w:lvl w:ilvl="3">
      <w:start w:val="1"/>
      <w:numFmt w:val="bullet"/>
      <w:lvlText w:val=""/>
      <w:lvlJc w:val="left"/>
      <w:pPr>
        <w:tabs>
          <w:tab w:val="num" w:pos="2551"/>
        </w:tabs>
        <w:ind w:left="1729" w:hanging="369"/>
      </w:pPr>
      <w:rPr>
        <w:rFonts w:ascii="Wingdings" w:hAnsi="Wingdings" w:hint="default"/>
        <w:sz w:val="16"/>
        <w:szCs w:val="16"/>
      </w:rPr>
    </w:lvl>
    <w:lvl w:ilvl="4">
      <w:start w:val="1"/>
      <w:numFmt w:val="bullet"/>
      <w:lvlText w:val=""/>
      <w:lvlJc w:val="left"/>
      <w:pPr>
        <w:tabs>
          <w:tab w:val="num" w:pos="2891"/>
        </w:tabs>
        <w:ind w:left="2069" w:hanging="369"/>
      </w:pPr>
      <w:rPr>
        <w:rFonts w:ascii="Wingdings" w:hAnsi="Wingdings" w:hint="default"/>
      </w:rPr>
    </w:lvl>
    <w:lvl w:ilvl="5">
      <w:start w:val="1"/>
      <w:numFmt w:val="bullet"/>
      <w:lvlText w:val=""/>
      <w:lvlJc w:val="left"/>
      <w:pPr>
        <w:tabs>
          <w:tab w:val="num" w:pos="3231"/>
        </w:tabs>
        <w:ind w:left="2409" w:hanging="369"/>
      </w:pPr>
      <w:rPr>
        <w:rFonts w:ascii="Wingdings" w:hAnsi="Wingdings" w:hint="default"/>
      </w:rPr>
    </w:lvl>
    <w:lvl w:ilvl="6">
      <w:start w:val="1"/>
      <w:numFmt w:val="bullet"/>
      <w:lvlText w:val=""/>
      <w:lvlJc w:val="left"/>
      <w:pPr>
        <w:tabs>
          <w:tab w:val="num" w:pos="3571"/>
        </w:tabs>
        <w:ind w:left="2749" w:hanging="369"/>
      </w:pPr>
      <w:rPr>
        <w:rFonts w:ascii="Wingdings" w:hAnsi="Wingdings" w:hint="default"/>
      </w:rPr>
    </w:lvl>
    <w:lvl w:ilvl="7">
      <w:start w:val="1"/>
      <w:numFmt w:val="bullet"/>
      <w:lvlText w:val=""/>
      <w:lvlJc w:val="left"/>
      <w:pPr>
        <w:tabs>
          <w:tab w:val="num" w:pos="3911"/>
        </w:tabs>
        <w:ind w:left="3089" w:hanging="369"/>
      </w:pPr>
      <w:rPr>
        <w:rFonts w:ascii="Symbol" w:hAnsi="Symbol" w:hint="default"/>
      </w:rPr>
    </w:lvl>
    <w:lvl w:ilvl="8">
      <w:start w:val="1"/>
      <w:numFmt w:val="bullet"/>
      <w:lvlText w:val=""/>
      <w:lvlJc w:val="left"/>
      <w:pPr>
        <w:tabs>
          <w:tab w:val="num" w:pos="4251"/>
        </w:tabs>
        <w:ind w:left="3429" w:hanging="369"/>
      </w:pPr>
      <w:rPr>
        <w:rFonts w:ascii="Symbol" w:hAnsi="Symbol" w:hint="default"/>
      </w:rPr>
    </w:lvl>
  </w:abstractNum>
  <w:abstractNum w:abstractNumId="91" w15:restartNumberingAfterBreak="0">
    <w:nsid w:val="0BF72ECA"/>
    <w:multiLevelType w:val="multilevel"/>
    <w:tmpl w:val="7A325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0BFC7024"/>
    <w:multiLevelType w:val="multilevel"/>
    <w:tmpl w:val="B84A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0C2E784C"/>
    <w:multiLevelType w:val="multilevel"/>
    <w:tmpl w:val="8ADA3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0C3F03A3"/>
    <w:multiLevelType w:val="multilevel"/>
    <w:tmpl w:val="883E2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0C430C24"/>
    <w:multiLevelType w:val="multilevel"/>
    <w:tmpl w:val="04B02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0C6814D6"/>
    <w:multiLevelType w:val="multilevel"/>
    <w:tmpl w:val="2514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0C87369B"/>
    <w:multiLevelType w:val="multilevel"/>
    <w:tmpl w:val="42BA3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0CA42BC0"/>
    <w:multiLevelType w:val="multilevel"/>
    <w:tmpl w:val="65F02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0CD859D0"/>
    <w:multiLevelType w:val="multilevel"/>
    <w:tmpl w:val="B7C22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0D2316D7"/>
    <w:multiLevelType w:val="multilevel"/>
    <w:tmpl w:val="C2689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0D34272F"/>
    <w:multiLevelType w:val="multilevel"/>
    <w:tmpl w:val="BD18F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0D762012"/>
    <w:multiLevelType w:val="multilevel"/>
    <w:tmpl w:val="262A8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0D8D0922"/>
    <w:multiLevelType w:val="multilevel"/>
    <w:tmpl w:val="1E88C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0D9361A2"/>
    <w:multiLevelType w:val="multilevel"/>
    <w:tmpl w:val="BD88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0DC85D22"/>
    <w:multiLevelType w:val="multilevel"/>
    <w:tmpl w:val="4D10C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0DC918B9"/>
    <w:multiLevelType w:val="multilevel"/>
    <w:tmpl w:val="57747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0E0170C5"/>
    <w:multiLevelType w:val="multilevel"/>
    <w:tmpl w:val="3502F148"/>
    <w:lvl w:ilvl="0">
      <w:start w:val="1"/>
      <w:numFmt w:val="decimal"/>
      <w:lvlText w:val="%1."/>
      <w:lvlJc w:val="left"/>
      <w:pPr>
        <w:ind w:left="1068" w:hanging="360"/>
      </w:pPr>
      <w:rPr>
        <w:rFonts w:hint="default"/>
        <w:b/>
        <w:bCs w:val="0"/>
        <w:sz w:val="24"/>
        <w:szCs w:val="24"/>
      </w:rPr>
    </w:lvl>
    <w:lvl w:ilvl="1">
      <w:start w:val="2"/>
      <w:numFmt w:val="decimal"/>
      <w:isLgl/>
      <w:lvlText w:val="%1.%2."/>
      <w:lvlJc w:val="left"/>
      <w:pPr>
        <w:ind w:left="1688" w:hanging="980"/>
      </w:pPr>
      <w:rPr>
        <w:rFonts w:hint="default"/>
        <w:b/>
      </w:rPr>
    </w:lvl>
    <w:lvl w:ilvl="2">
      <w:start w:val="10"/>
      <w:numFmt w:val="decimal"/>
      <w:isLgl/>
      <w:lvlText w:val="%1.%2.%3."/>
      <w:lvlJc w:val="left"/>
      <w:pPr>
        <w:ind w:left="1688" w:hanging="980"/>
      </w:pPr>
      <w:rPr>
        <w:rFonts w:hint="default"/>
        <w:b/>
      </w:rPr>
    </w:lvl>
    <w:lvl w:ilvl="3">
      <w:start w:val="8"/>
      <w:numFmt w:val="decimal"/>
      <w:isLgl/>
      <w:lvlText w:val="%1.%2.%3.%4."/>
      <w:lvlJc w:val="left"/>
      <w:pPr>
        <w:ind w:left="1688" w:hanging="980"/>
      </w:pPr>
      <w:rPr>
        <w:rFonts w:hint="default"/>
        <w:b/>
      </w:rPr>
    </w:lvl>
    <w:lvl w:ilvl="4">
      <w:start w:val="1"/>
      <w:numFmt w:val="decimal"/>
      <w:isLgl/>
      <w:lvlText w:val="%1.%2.%3.%4.%5."/>
      <w:lvlJc w:val="left"/>
      <w:pPr>
        <w:ind w:left="1788" w:hanging="1080"/>
      </w:pPr>
      <w:rPr>
        <w:rFonts w:hint="default"/>
        <w:b/>
      </w:rPr>
    </w:lvl>
    <w:lvl w:ilvl="5">
      <w:start w:val="1"/>
      <w:numFmt w:val="decimal"/>
      <w:isLgl/>
      <w:lvlText w:val="%1.%2.%3.%4.%5.%6."/>
      <w:lvlJc w:val="left"/>
      <w:pPr>
        <w:ind w:left="1788" w:hanging="1080"/>
      </w:pPr>
      <w:rPr>
        <w:rFonts w:hint="default"/>
        <w:b/>
      </w:rPr>
    </w:lvl>
    <w:lvl w:ilvl="6">
      <w:start w:val="1"/>
      <w:numFmt w:val="decimal"/>
      <w:isLgl/>
      <w:lvlText w:val="%1.%2.%3.%4.%5.%6.%7."/>
      <w:lvlJc w:val="left"/>
      <w:pPr>
        <w:ind w:left="2148" w:hanging="1440"/>
      </w:pPr>
      <w:rPr>
        <w:rFonts w:hint="default"/>
        <w:b/>
      </w:rPr>
    </w:lvl>
    <w:lvl w:ilvl="7">
      <w:start w:val="1"/>
      <w:numFmt w:val="decimal"/>
      <w:isLgl/>
      <w:lvlText w:val="%1.%2.%3.%4.%5.%6.%7.%8."/>
      <w:lvlJc w:val="left"/>
      <w:pPr>
        <w:ind w:left="2148" w:hanging="1440"/>
      </w:pPr>
      <w:rPr>
        <w:rFonts w:hint="default"/>
        <w:b/>
      </w:rPr>
    </w:lvl>
    <w:lvl w:ilvl="8">
      <w:start w:val="1"/>
      <w:numFmt w:val="decimal"/>
      <w:isLgl/>
      <w:lvlText w:val="%1.%2.%3.%4.%5.%6.%7.%8.%9."/>
      <w:lvlJc w:val="left"/>
      <w:pPr>
        <w:ind w:left="2508" w:hanging="1800"/>
      </w:pPr>
      <w:rPr>
        <w:rFonts w:hint="default"/>
        <w:b/>
      </w:rPr>
    </w:lvl>
  </w:abstractNum>
  <w:abstractNum w:abstractNumId="108" w15:restartNumberingAfterBreak="0">
    <w:nsid w:val="0E39595D"/>
    <w:multiLevelType w:val="multilevel"/>
    <w:tmpl w:val="0034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0E713F86"/>
    <w:multiLevelType w:val="multilevel"/>
    <w:tmpl w:val="81A64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0E9405D3"/>
    <w:multiLevelType w:val="multilevel"/>
    <w:tmpl w:val="2AEE4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0EA049EF"/>
    <w:multiLevelType w:val="multilevel"/>
    <w:tmpl w:val="2FD6B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0EA90E50"/>
    <w:multiLevelType w:val="multilevel"/>
    <w:tmpl w:val="AA5AB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0ECF53B7"/>
    <w:multiLevelType w:val="multilevel"/>
    <w:tmpl w:val="B5B2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0EE402DD"/>
    <w:multiLevelType w:val="multilevel"/>
    <w:tmpl w:val="2AD46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0EE6466D"/>
    <w:multiLevelType w:val="hybridMultilevel"/>
    <w:tmpl w:val="F2B47C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6" w15:restartNumberingAfterBreak="0">
    <w:nsid w:val="0F05693B"/>
    <w:multiLevelType w:val="multilevel"/>
    <w:tmpl w:val="9844F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0F107CA3"/>
    <w:multiLevelType w:val="multilevel"/>
    <w:tmpl w:val="BD26E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0F16790C"/>
    <w:multiLevelType w:val="multilevel"/>
    <w:tmpl w:val="4844A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0F491158"/>
    <w:multiLevelType w:val="multilevel"/>
    <w:tmpl w:val="2A6E3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0F8343C5"/>
    <w:multiLevelType w:val="multilevel"/>
    <w:tmpl w:val="24F8B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0FA60CDA"/>
    <w:multiLevelType w:val="multilevel"/>
    <w:tmpl w:val="7CB6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0FAB3E36"/>
    <w:multiLevelType w:val="multilevel"/>
    <w:tmpl w:val="D93A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10216332"/>
    <w:multiLevelType w:val="multilevel"/>
    <w:tmpl w:val="792AA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10511D12"/>
    <w:multiLevelType w:val="multilevel"/>
    <w:tmpl w:val="D62C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106704C0"/>
    <w:multiLevelType w:val="multilevel"/>
    <w:tmpl w:val="F4A27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107215C2"/>
    <w:multiLevelType w:val="multilevel"/>
    <w:tmpl w:val="DD522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10BC235A"/>
    <w:multiLevelType w:val="multilevel"/>
    <w:tmpl w:val="D92AD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10E97353"/>
    <w:multiLevelType w:val="multilevel"/>
    <w:tmpl w:val="FE0C9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10F70454"/>
    <w:multiLevelType w:val="multilevel"/>
    <w:tmpl w:val="8EE8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11121491"/>
    <w:multiLevelType w:val="multilevel"/>
    <w:tmpl w:val="5574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11214283"/>
    <w:multiLevelType w:val="multilevel"/>
    <w:tmpl w:val="CCAEC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114232A9"/>
    <w:multiLevelType w:val="multilevel"/>
    <w:tmpl w:val="789E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11A04BD6"/>
    <w:multiLevelType w:val="multilevel"/>
    <w:tmpl w:val="3E2A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11BA33C4"/>
    <w:multiLevelType w:val="multilevel"/>
    <w:tmpl w:val="6CEE5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11BE6574"/>
    <w:multiLevelType w:val="multilevel"/>
    <w:tmpl w:val="C12C6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12016150"/>
    <w:multiLevelType w:val="multilevel"/>
    <w:tmpl w:val="255C7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22126A6"/>
    <w:multiLevelType w:val="multilevel"/>
    <w:tmpl w:val="D62E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12242971"/>
    <w:multiLevelType w:val="multilevel"/>
    <w:tmpl w:val="0D525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12587E30"/>
    <w:multiLevelType w:val="multilevel"/>
    <w:tmpl w:val="A9C47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26A1FB7"/>
    <w:multiLevelType w:val="multilevel"/>
    <w:tmpl w:val="F062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126B48C9"/>
    <w:multiLevelType w:val="multilevel"/>
    <w:tmpl w:val="2C7E5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12894D2F"/>
    <w:multiLevelType w:val="multilevel"/>
    <w:tmpl w:val="89282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12BF4F9C"/>
    <w:multiLevelType w:val="multilevel"/>
    <w:tmpl w:val="D1809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12EE592D"/>
    <w:multiLevelType w:val="multilevel"/>
    <w:tmpl w:val="DC949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132056A5"/>
    <w:multiLevelType w:val="multilevel"/>
    <w:tmpl w:val="731A1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135F5D50"/>
    <w:multiLevelType w:val="multilevel"/>
    <w:tmpl w:val="263E5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13C3597A"/>
    <w:multiLevelType w:val="multilevel"/>
    <w:tmpl w:val="B0BCA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13D1654F"/>
    <w:multiLevelType w:val="multilevel"/>
    <w:tmpl w:val="9104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13E55951"/>
    <w:multiLevelType w:val="multilevel"/>
    <w:tmpl w:val="96B87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13EE36B5"/>
    <w:multiLevelType w:val="multilevel"/>
    <w:tmpl w:val="0EC04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14065F8A"/>
    <w:multiLevelType w:val="multilevel"/>
    <w:tmpl w:val="DC1E0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141B7B1B"/>
    <w:multiLevelType w:val="multilevel"/>
    <w:tmpl w:val="02AA8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141D3ECD"/>
    <w:multiLevelType w:val="multilevel"/>
    <w:tmpl w:val="144C2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14246271"/>
    <w:multiLevelType w:val="multilevel"/>
    <w:tmpl w:val="88162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1430261F"/>
    <w:multiLevelType w:val="multilevel"/>
    <w:tmpl w:val="5ED21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14397C99"/>
    <w:multiLevelType w:val="multilevel"/>
    <w:tmpl w:val="952A1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143A219E"/>
    <w:multiLevelType w:val="multilevel"/>
    <w:tmpl w:val="D3B67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1455255C"/>
    <w:multiLevelType w:val="multilevel"/>
    <w:tmpl w:val="C38ED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14872631"/>
    <w:multiLevelType w:val="multilevel"/>
    <w:tmpl w:val="AD228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14886A38"/>
    <w:multiLevelType w:val="multilevel"/>
    <w:tmpl w:val="54163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14924DDE"/>
    <w:multiLevelType w:val="multilevel"/>
    <w:tmpl w:val="F4A0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149E1A2F"/>
    <w:multiLevelType w:val="multilevel"/>
    <w:tmpl w:val="43323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14A772FE"/>
    <w:multiLevelType w:val="multilevel"/>
    <w:tmpl w:val="A518F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14A77E54"/>
    <w:multiLevelType w:val="multilevel"/>
    <w:tmpl w:val="5A306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14B80DAC"/>
    <w:multiLevelType w:val="multilevel"/>
    <w:tmpl w:val="74D0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14CB5E45"/>
    <w:multiLevelType w:val="multilevel"/>
    <w:tmpl w:val="709C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158F448C"/>
    <w:multiLevelType w:val="multilevel"/>
    <w:tmpl w:val="E000F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15923CAF"/>
    <w:multiLevelType w:val="multilevel"/>
    <w:tmpl w:val="8C7A8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159C4894"/>
    <w:multiLevelType w:val="multilevel"/>
    <w:tmpl w:val="4EAA6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15E0642F"/>
    <w:multiLevelType w:val="multilevel"/>
    <w:tmpl w:val="5296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15F63E5B"/>
    <w:multiLevelType w:val="multilevel"/>
    <w:tmpl w:val="D3A88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15FE5CB4"/>
    <w:multiLevelType w:val="multilevel"/>
    <w:tmpl w:val="3D961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16102615"/>
    <w:multiLevelType w:val="multilevel"/>
    <w:tmpl w:val="5B0C4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1620083D"/>
    <w:multiLevelType w:val="multilevel"/>
    <w:tmpl w:val="56242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164F14E0"/>
    <w:multiLevelType w:val="multilevel"/>
    <w:tmpl w:val="01D6C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16501CF5"/>
    <w:multiLevelType w:val="multilevel"/>
    <w:tmpl w:val="2258F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16C35C65"/>
    <w:multiLevelType w:val="multilevel"/>
    <w:tmpl w:val="CF4AC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16C64EE4"/>
    <w:multiLevelType w:val="multilevel"/>
    <w:tmpl w:val="9DAEC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16E222D1"/>
    <w:multiLevelType w:val="multilevel"/>
    <w:tmpl w:val="B89CE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17403362"/>
    <w:multiLevelType w:val="multilevel"/>
    <w:tmpl w:val="CF883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174579F8"/>
    <w:multiLevelType w:val="multilevel"/>
    <w:tmpl w:val="FC1C5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178B5DE3"/>
    <w:multiLevelType w:val="multilevel"/>
    <w:tmpl w:val="362EE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17CD5001"/>
    <w:multiLevelType w:val="multilevel"/>
    <w:tmpl w:val="D3AAB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17D86C32"/>
    <w:multiLevelType w:val="hybridMultilevel"/>
    <w:tmpl w:val="2C3A04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17F428CC"/>
    <w:multiLevelType w:val="multilevel"/>
    <w:tmpl w:val="C2CA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17FA07D0"/>
    <w:multiLevelType w:val="multilevel"/>
    <w:tmpl w:val="B99C1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183C7956"/>
    <w:multiLevelType w:val="multilevel"/>
    <w:tmpl w:val="431AC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18580DF6"/>
    <w:multiLevelType w:val="multilevel"/>
    <w:tmpl w:val="739C8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18A76EB5"/>
    <w:multiLevelType w:val="multilevel"/>
    <w:tmpl w:val="A566C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18A9495F"/>
    <w:multiLevelType w:val="multilevel"/>
    <w:tmpl w:val="ECA2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18B92572"/>
    <w:multiLevelType w:val="multilevel"/>
    <w:tmpl w:val="5F6AC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18C32501"/>
    <w:multiLevelType w:val="multilevel"/>
    <w:tmpl w:val="AB0A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18F769DB"/>
    <w:multiLevelType w:val="multilevel"/>
    <w:tmpl w:val="99C47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18F94B12"/>
    <w:multiLevelType w:val="multilevel"/>
    <w:tmpl w:val="7EC0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19481BC7"/>
    <w:multiLevelType w:val="multilevel"/>
    <w:tmpl w:val="B044A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19504A82"/>
    <w:multiLevelType w:val="multilevel"/>
    <w:tmpl w:val="2416E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195875F9"/>
    <w:multiLevelType w:val="multilevel"/>
    <w:tmpl w:val="4568F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198E0FFD"/>
    <w:multiLevelType w:val="multilevel"/>
    <w:tmpl w:val="220A6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19BB60E4"/>
    <w:multiLevelType w:val="multilevel"/>
    <w:tmpl w:val="A79C8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1A101D73"/>
    <w:multiLevelType w:val="multilevel"/>
    <w:tmpl w:val="16261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1A8C11B0"/>
    <w:multiLevelType w:val="multilevel"/>
    <w:tmpl w:val="9574E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1AB70CBC"/>
    <w:multiLevelType w:val="multilevel"/>
    <w:tmpl w:val="7FCE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1AE27A99"/>
    <w:multiLevelType w:val="multilevel"/>
    <w:tmpl w:val="20BC4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1AE31A6F"/>
    <w:multiLevelType w:val="multilevel"/>
    <w:tmpl w:val="97AC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1B0D78DD"/>
    <w:multiLevelType w:val="hybridMultilevel"/>
    <w:tmpl w:val="0DBC34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15:restartNumberingAfterBreak="0">
    <w:nsid w:val="1B2877A3"/>
    <w:multiLevelType w:val="multilevel"/>
    <w:tmpl w:val="0C429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1B680861"/>
    <w:multiLevelType w:val="multilevel"/>
    <w:tmpl w:val="5B00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1B913016"/>
    <w:multiLevelType w:val="multilevel"/>
    <w:tmpl w:val="0A4AF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1B9F5E10"/>
    <w:multiLevelType w:val="multilevel"/>
    <w:tmpl w:val="CEA63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1C286147"/>
    <w:multiLevelType w:val="multilevel"/>
    <w:tmpl w:val="356CC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1C6D400B"/>
    <w:multiLevelType w:val="multilevel"/>
    <w:tmpl w:val="497A3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1C8553E3"/>
    <w:multiLevelType w:val="multilevel"/>
    <w:tmpl w:val="EE8E5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1C9D5F43"/>
    <w:multiLevelType w:val="multilevel"/>
    <w:tmpl w:val="8E26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1CA17A7B"/>
    <w:multiLevelType w:val="multilevel"/>
    <w:tmpl w:val="477E1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1CB800AD"/>
    <w:multiLevelType w:val="multilevel"/>
    <w:tmpl w:val="51EAF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1CE23FC8"/>
    <w:multiLevelType w:val="multilevel"/>
    <w:tmpl w:val="241EF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1CED7823"/>
    <w:multiLevelType w:val="hybridMultilevel"/>
    <w:tmpl w:val="30BE5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1D2425FE"/>
    <w:multiLevelType w:val="multilevel"/>
    <w:tmpl w:val="59103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1D4A508E"/>
    <w:multiLevelType w:val="multilevel"/>
    <w:tmpl w:val="16F63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1D62785B"/>
    <w:multiLevelType w:val="multilevel"/>
    <w:tmpl w:val="066CA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1D6907E1"/>
    <w:multiLevelType w:val="multilevel"/>
    <w:tmpl w:val="F1643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1D7A0CDA"/>
    <w:multiLevelType w:val="multilevel"/>
    <w:tmpl w:val="77D00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1DA27F7D"/>
    <w:multiLevelType w:val="multilevel"/>
    <w:tmpl w:val="65DE7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1DA32DAE"/>
    <w:multiLevelType w:val="multilevel"/>
    <w:tmpl w:val="41944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1DB72341"/>
    <w:multiLevelType w:val="multilevel"/>
    <w:tmpl w:val="71F8A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1DC42179"/>
    <w:multiLevelType w:val="multilevel"/>
    <w:tmpl w:val="93A82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1E060105"/>
    <w:multiLevelType w:val="multilevel"/>
    <w:tmpl w:val="B81C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1E334FC7"/>
    <w:multiLevelType w:val="multilevel"/>
    <w:tmpl w:val="A41EC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1E526197"/>
    <w:multiLevelType w:val="multilevel"/>
    <w:tmpl w:val="43FC7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1E5D0FBF"/>
    <w:multiLevelType w:val="multilevel"/>
    <w:tmpl w:val="8E96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1E6B28BC"/>
    <w:multiLevelType w:val="hybridMultilevel"/>
    <w:tmpl w:val="C1B2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1E7E0FBC"/>
    <w:multiLevelType w:val="multilevel"/>
    <w:tmpl w:val="85B29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3" w15:restartNumberingAfterBreak="0">
    <w:nsid w:val="1EA0081A"/>
    <w:multiLevelType w:val="multilevel"/>
    <w:tmpl w:val="07A6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1EBC3D52"/>
    <w:multiLevelType w:val="multilevel"/>
    <w:tmpl w:val="442E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1EBE2986"/>
    <w:multiLevelType w:val="multilevel"/>
    <w:tmpl w:val="4AE6C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6" w15:restartNumberingAfterBreak="0">
    <w:nsid w:val="1F053B79"/>
    <w:multiLevelType w:val="multilevel"/>
    <w:tmpl w:val="A0D46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1F274954"/>
    <w:multiLevelType w:val="multilevel"/>
    <w:tmpl w:val="C212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1F2F7FF9"/>
    <w:multiLevelType w:val="multilevel"/>
    <w:tmpl w:val="9BDA6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1F5245B7"/>
    <w:multiLevelType w:val="multilevel"/>
    <w:tmpl w:val="A4888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1F664E8E"/>
    <w:multiLevelType w:val="multilevel"/>
    <w:tmpl w:val="A1282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1F677467"/>
    <w:multiLevelType w:val="multilevel"/>
    <w:tmpl w:val="DD78F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1F6815E1"/>
    <w:multiLevelType w:val="multilevel"/>
    <w:tmpl w:val="35A2F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3" w15:restartNumberingAfterBreak="0">
    <w:nsid w:val="1F6929D9"/>
    <w:multiLevelType w:val="multilevel"/>
    <w:tmpl w:val="25DCA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4" w15:restartNumberingAfterBreak="0">
    <w:nsid w:val="1F7866A1"/>
    <w:multiLevelType w:val="multilevel"/>
    <w:tmpl w:val="1AFC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5" w15:restartNumberingAfterBreak="0">
    <w:nsid w:val="1F9725F5"/>
    <w:multiLevelType w:val="multilevel"/>
    <w:tmpl w:val="BAACE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20033983"/>
    <w:multiLevelType w:val="multilevel"/>
    <w:tmpl w:val="4552E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203D6F55"/>
    <w:multiLevelType w:val="multilevel"/>
    <w:tmpl w:val="ADB45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203E13C0"/>
    <w:multiLevelType w:val="multilevel"/>
    <w:tmpl w:val="CD5A6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20BC0404"/>
    <w:multiLevelType w:val="multilevel"/>
    <w:tmpl w:val="5F70A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20D843B3"/>
    <w:multiLevelType w:val="multilevel"/>
    <w:tmpl w:val="E7184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20DA79D6"/>
    <w:multiLevelType w:val="multilevel"/>
    <w:tmpl w:val="A2402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15:restartNumberingAfterBreak="0">
    <w:nsid w:val="2125319F"/>
    <w:multiLevelType w:val="multilevel"/>
    <w:tmpl w:val="D886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212D0230"/>
    <w:multiLevelType w:val="multilevel"/>
    <w:tmpl w:val="2D5A2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214A5C25"/>
    <w:multiLevelType w:val="multilevel"/>
    <w:tmpl w:val="88BC2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15:restartNumberingAfterBreak="0">
    <w:nsid w:val="214E6703"/>
    <w:multiLevelType w:val="multilevel"/>
    <w:tmpl w:val="609A8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216A162F"/>
    <w:multiLevelType w:val="multilevel"/>
    <w:tmpl w:val="787A8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7" w15:restartNumberingAfterBreak="0">
    <w:nsid w:val="2197565B"/>
    <w:multiLevelType w:val="multilevel"/>
    <w:tmpl w:val="5252A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8" w15:restartNumberingAfterBreak="0">
    <w:nsid w:val="221D5E06"/>
    <w:multiLevelType w:val="multilevel"/>
    <w:tmpl w:val="A6A6C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9" w15:restartNumberingAfterBreak="0">
    <w:nsid w:val="226B114E"/>
    <w:multiLevelType w:val="multilevel"/>
    <w:tmpl w:val="1E2CD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0" w15:restartNumberingAfterBreak="0">
    <w:nsid w:val="22C76F60"/>
    <w:multiLevelType w:val="multilevel"/>
    <w:tmpl w:val="EE84D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1" w15:restartNumberingAfterBreak="0">
    <w:nsid w:val="22CD42C5"/>
    <w:multiLevelType w:val="multilevel"/>
    <w:tmpl w:val="83DCF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2" w15:restartNumberingAfterBreak="0">
    <w:nsid w:val="232573EE"/>
    <w:multiLevelType w:val="multilevel"/>
    <w:tmpl w:val="5F0CA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3" w15:restartNumberingAfterBreak="0">
    <w:nsid w:val="23301146"/>
    <w:multiLevelType w:val="multilevel"/>
    <w:tmpl w:val="BB483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234416E8"/>
    <w:multiLevelType w:val="multilevel"/>
    <w:tmpl w:val="D07E0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5" w15:restartNumberingAfterBreak="0">
    <w:nsid w:val="23C1658B"/>
    <w:multiLevelType w:val="multilevel"/>
    <w:tmpl w:val="AACE1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6" w15:restartNumberingAfterBreak="0">
    <w:nsid w:val="23D422A6"/>
    <w:multiLevelType w:val="multilevel"/>
    <w:tmpl w:val="F62C7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7" w15:restartNumberingAfterBreak="0">
    <w:nsid w:val="23E408AB"/>
    <w:multiLevelType w:val="multilevel"/>
    <w:tmpl w:val="7CA2D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8" w15:restartNumberingAfterBreak="0">
    <w:nsid w:val="24161608"/>
    <w:multiLevelType w:val="multilevel"/>
    <w:tmpl w:val="B7E2D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9" w15:restartNumberingAfterBreak="0">
    <w:nsid w:val="24191C2E"/>
    <w:multiLevelType w:val="multilevel"/>
    <w:tmpl w:val="8B2E1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0" w15:restartNumberingAfterBreak="0">
    <w:nsid w:val="244515A0"/>
    <w:multiLevelType w:val="multilevel"/>
    <w:tmpl w:val="C4663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1" w15:restartNumberingAfterBreak="0">
    <w:nsid w:val="24546B26"/>
    <w:multiLevelType w:val="multilevel"/>
    <w:tmpl w:val="DB18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2" w15:restartNumberingAfterBreak="0">
    <w:nsid w:val="248834C2"/>
    <w:multiLevelType w:val="multilevel"/>
    <w:tmpl w:val="7D7A1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3" w15:restartNumberingAfterBreak="0">
    <w:nsid w:val="249B0FFA"/>
    <w:multiLevelType w:val="multilevel"/>
    <w:tmpl w:val="39A61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4" w15:restartNumberingAfterBreak="0">
    <w:nsid w:val="24AC1433"/>
    <w:multiLevelType w:val="multilevel"/>
    <w:tmpl w:val="25384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5" w15:restartNumberingAfterBreak="0">
    <w:nsid w:val="25044A93"/>
    <w:multiLevelType w:val="multilevel"/>
    <w:tmpl w:val="5A62C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6" w15:restartNumberingAfterBreak="0">
    <w:nsid w:val="250B5A2C"/>
    <w:multiLevelType w:val="multilevel"/>
    <w:tmpl w:val="34260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7" w15:restartNumberingAfterBreak="0">
    <w:nsid w:val="255E34B2"/>
    <w:multiLevelType w:val="multilevel"/>
    <w:tmpl w:val="AF28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8" w15:restartNumberingAfterBreak="0">
    <w:nsid w:val="259A36F0"/>
    <w:multiLevelType w:val="multilevel"/>
    <w:tmpl w:val="81EC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9" w15:restartNumberingAfterBreak="0">
    <w:nsid w:val="25A90E97"/>
    <w:multiLevelType w:val="multilevel"/>
    <w:tmpl w:val="D87CC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25AC62E8"/>
    <w:multiLevelType w:val="multilevel"/>
    <w:tmpl w:val="6C185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1" w15:restartNumberingAfterBreak="0">
    <w:nsid w:val="25AE3024"/>
    <w:multiLevelType w:val="multilevel"/>
    <w:tmpl w:val="089A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2" w15:restartNumberingAfterBreak="0">
    <w:nsid w:val="25C70794"/>
    <w:multiLevelType w:val="multilevel"/>
    <w:tmpl w:val="ECAAD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3" w15:restartNumberingAfterBreak="0">
    <w:nsid w:val="25D64A7B"/>
    <w:multiLevelType w:val="multilevel"/>
    <w:tmpl w:val="0CBA9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4" w15:restartNumberingAfterBreak="0">
    <w:nsid w:val="26053D3C"/>
    <w:multiLevelType w:val="multilevel"/>
    <w:tmpl w:val="CDDE7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5" w15:restartNumberingAfterBreak="0">
    <w:nsid w:val="26177480"/>
    <w:multiLevelType w:val="multilevel"/>
    <w:tmpl w:val="41024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6" w15:restartNumberingAfterBreak="0">
    <w:nsid w:val="261B1218"/>
    <w:multiLevelType w:val="multilevel"/>
    <w:tmpl w:val="C23E3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7" w15:restartNumberingAfterBreak="0">
    <w:nsid w:val="26292D61"/>
    <w:multiLevelType w:val="multilevel"/>
    <w:tmpl w:val="2F24B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8" w15:restartNumberingAfterBreak="0">
    <w:nsid w:val="26AC5854"/>
    <w:multiLevelType w:val="multilevel"/>
    <w:tmpl w:val="96CA6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9" w15:restartNumberingAfterBreak="0">
    <w:nsid w:val="274424C0"/>
    <w:multiLevelType w:val="multilevel"/>
    <w:tmpl w:val="2F7E7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0" w15:restartNumberingAfterBreak="0">
    <w:nsid w:val="276F0220"/>
    <w:multiLevelType w:val="multilevel"/>
    <w:tmpl w:val="8D907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1" w15:restartNumberingAfterBreak="0">
    <w:nsid w:val="27756EF6"/>
    <w:multiLevelType w:val="multilevel"/>
    <w:tmpl w:val="5F886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2" w15:restartNumberingAfterBreak="0">
    <w:nsid w:val="277A2299"/>
    <w:multiLevelType w:val="multilevel"/>
    <w:tmpl w:val="1F74E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28051331"/>
    <w:multiLevelType w:val="multilevel"/>
    <w:tmpl w:val="C68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4" w15:restartNumberingAfterBreak="0">
    <w:nsid w:val="284347F1"/>
    <w:multiLevelType w:val="multilevel"/>
    <w:tmpl w:val="3BC0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28517712"/>
    <w:multiLevelType w:val="multilevel"/>
    <w:tmpl w:val="98708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6" w15:restartNumberingAfterBreak="0">
    <w:nsid w:val="28544A34"/>
    <w:multiLevelType w:val="multilevel"/>
    <w:tmpl w:val="07301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7" w15:restartNumberingAfterBreak="0">
    <w:nsid w:val="28626D4C"/>
    <w:multiLevelType w:val="multilevel"/>
    <w:tmpl w:val="87680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8" w15:restartNumberingAfterBreak="0">
    <w:nsid w:val="28946926"/>
    <w:multiLevelType w:val="multilevel"/>
    <w:tmpl w:val="6650A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9" w15:restartNumberingAfterBreak="0">
    <w:nsid w:val="28B14D7D"/>
    <w:multiLevelType w:val="multilevel"/>
    <w:tmpl w:val="080E7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0" w15:restartNumberingAfterBreak="0">
    <w:nsid w:val="28BD0D89"/>
    <w:multiLevelType w:val="multilevel"/>
    <w:tmpl w:val="FC76F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1" w15:restartNumberingAfterBreak="0">
    <w:nsid w:val="292C33FB"/>
    <w:multiLevelType w:val="multilevel"/>
    <w:tmpl w:val="C56A2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2" w15:restartNumberingAfterBreak="0">
    <w:nsid w:val="29747520"/>
    <w:multiLevelType w:val="multilevel"/>
    <w:tmpl w:val="61845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3" w15:restartNumberingAfterBreak="0">
    <w:nsid w:val="299B5ABC"/>
    <w:multiLevelType w:val="multilevel"/>
    <w:tmpl w:val="72D4A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4" w15:restartNumberingAfterBreak="0">
    <w:nsid w:val="299E3E9A"/>
    <w:multiLevelType w:val="multilevel"/>
    <w:tmpl w:val="98264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5" w15:restartNumberingAfterBreak="0">
    <w:nsid w:val="29AB4B2A"/>
    <w:multiLevelType w:val="multilevel"/>
    <w:tmpl w:val="8082A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6" w15:restartNumberingAfterBreak="0">
    <w:nsid w:val="29F01BEA"/>
    <w:multiLevelType w:val="hybridMultilevel"/>
    <w:tmpl w:val="44D2B69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7" w15:restartNumberingAfterBreak="0">
    <w:nsid w:val="29F27068"/>
    <w:multiLevelType w:val="multilevel"/>
    <w:tmpl w:val="2F04F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8" w15:restartNumberingAfterBreak="0">
    <w:nsid w:val="2A1D4CBB"/>
    <w:multiLevelType w:val="multilevel"/>
    <w:tmpl w:val="EC02A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9" w15:restartNumberingAfterBreak="0">
    <w:nsid w:val="2A3852EE"/>
    <w:multiLevelType w:val="multilevel"/>
    <w:tmpl w:val="8B40A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0" w15:restartNumberingAfterBreak="0">
    <w:nsid w:val="2A8B4317"/>
    <w:multiLevelType w:val="multilevel"/>
    <w:tmpl w:val="2366892A"/>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asciiTheme="minorHAnsi" w:hAnsiTheme="minorHAnsi" w:hint="default"/>
        <w:b/>
        <w:sz w:val="24"/>
        <w:szCs w:val="24"/>
      </w:rPr>
    </w:lvl>
    <w:lvl w:ilvl="3">
      <w:start w:val="1"/>
      <w:numFmt w:val="decimal"/>
      <w:lvlText w:val="%1.%2.%3.%4."/>
      <w:lvlJc w:val="left"/>
      <w:pPr>
        <w:ind w:left="2138" w:hanging="720"/>
      </w:pPr>
      <w:rPr>
        <w:rFonts w:hint="default"/>
        <w:b/>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11" w15:restartNumberingAfterBreak="0">
    <w:nsid w:val="2A9834C9"/>
    <w:multiLevelType w:val="multilevel"/>
    <w:tmpl w:val="8C16C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2" w15:restartNumberingAfterBreak="0">
    <w:nsid w:val="2A9B45DD"/>
    <w:multiLevelType w:val="multilevel"/>
    <w:tmpl w:val="F5487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3" w15:restartNumberingAfterBreak="0">
    <w:nsid w:val="2AC90BB6"/>
    <w:multiLevelType w:val="multilevel"/>
    <w:tmpl w:val="00DEB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4" w15:restartNumberingAfterBreak="0">
    <w:nsid w:val="2B0927C3"/>
    <w:multiLevelType w:val="multilevel"/>
    <w:tmpl w:val="34D89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5" w15:restartNumberingAfterBreak="0">
    <w:nsid w:val="2B470F61"/>
    <w:multiLevelType w:val="multilevel"/>
    <w:tmpl w:val="77EE6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6" w15:restartNumberingAfterBreak="0">
    <w:nsid w:val="2B617698"/>
    <w:multiLevelType w:val="multilevel"/>
    <w:tmpl w:val="E1785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7" w15:restartNumberingAfterBreak="0">
    <w:nsid w:val="2B78481C"/>
    <w:multiLevelType w:val="multilevel"/>
    <w:tmpl w:val="5F5E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8" w15:restartNumberingAfterBreak="0">
    <w:nsid w:val="2B842026"/>
    <w:multiLevelType w:val="multilevel"/>
    <w:tmpl w:val="324CD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9" w15:restartNumberingAfterBreak="0">
    <w:nsid w:val="2BBD2FF4"/>
    <w:multiLevelType w:val="hybridMultilevel"/>
    <w:tmpl w:val="9B4069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0" w15:restartNumberingAfterBreak="0">
    <w:nsid w:val="2BC26CF9"/>
    <w:multiLevelType w:val="multilevel"/>
    <w:tmpl w:val="BA222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1" w15:restartNumberingAfterBreak="0">
    <w:nsid w:val="2BCB41A5"/>
    <w:multiLevelType w:val="multilevel"/>
    <w:tmpl w:val="302C6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2" w15:restartNumberingAfterBreak="0">
    <w:nsid w:val="2BD67AE6"/>
    <w:multiLevelType w:val="multilevel"/>
    <w:tmpl w:val="20FE1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3" w15:restartNumberingAfterBreak="0">
    <w:nsid w:val="2C31041D"/>
    <w:multiLevelType w:val="multilevel"/>
    <w:tmpl w:val="FAF4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4" w15:restartNumberingAfterBreak="0">
    <w:nsid w:val="2CA61276"/>
    <w:multiLevelType w:val="multilevel"/>
    <w:tmpl w:val="FB50F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5" w15:restartNumberingAfterBreak="0">
    <w:nsid w:val="2CAE48FE"/>
    <w:multiLevelType w:val="multilevel"/>
    <w:tmpl w:val="DA1A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6" w15:restartNumberingAfterBreak="0">
    <w:nsid w:val="2CBE2EAD"/>
    <w:multiLevelType w:val="multilevel"/>
    <w:tmpl w:val="E370D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7" w15:restartNumberingAfterBreak="0">
    <w:nsid w:val="2CC54E02"/>
    <w:multiLevelType w:val="multilevel"/>
    <w:tmpl w:val="C0C82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8" w15:restartNumberingAfterBreak="0">
    <w:nsid w:val="2CD94773"/>
    <w:multiLevelType w:val="hybridMultilevel"/>
    <w:tmpl w:val="AFC6F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15:restartNumberingAfterBreak="0">
    <w:nsid w:val="2D635BF9"/>
    <w:multiLevelType w:val="multilevel"/>
    <w:tmpl w:val="5FF24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0" w15:restartNumberingAfterBreak="0">
    <w:nsid w:val="2D7C2D07"/>
    <w:multiLevelType w:val="multilevel"/>
    <w:tmpl w:val="649C4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1" w15:restartNumberingAfterBreak="0">
    <w:nsid w:val="2D833593"/>
    <w:multiLevelType w:val="multilevel"/>
    <w:tmpl w:val="12E42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2" w15:restartNumberingAfterBreak="0">
    <w:nsid w:val="2D94401C"/>
    <w:multiLevelType w:val="multilevel"/>
    <w:tmpl w:val="80F4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3" w15:restartNumberingAfterBreak="0">
    <w:nsid w:val="2DCD4FC7"/>
    <w:multiLevelType w:val="multilevel"/>
    <w:tmpl w:val="8C8C8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2DE67B6B"/>
    <w:multiLevelType w:val="multilevel"/>
    <w:tmpl w:val="1BC6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5" w15:restartNumberingAfterBreak="0">
    <w:nsid w:val="2E2466E4"/>
    <w:multiLevelType w:val="multilevel"/>
    <w:tmpl w:val="F1F00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6" w15:restartNumberingAfterBreak="0">
    <w:nsid w:val="2E25797F"/>
    <w:multiLevelType w:val="multilevel"/>
    <w:tmpl w:val="BEF8C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7" w15:restartNumberingAfterBreak="0">
    <w:nsid w:val="2E257F2E"/>
    <w:multiLevelType w:val="multilevel"/>
    <w:tmpl w:val="94946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8" w15:restartNumberingAfterBreak="0">
    <w:nsid w:val="2E4B36DE"/>
    <w:multiLevelType w:val="multilevel"/>
    <w:tmpl w:val="5B22B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9" w15:restartNumberingAfterBreak="0">
    <w:nsid w:val="2E5C2B74"/>
    <w:multiLevelType w:val="multilevel"/>
    <w:tmpl w:val="5D6EB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0" w15:restartNumberingAfterBreak="0">
    <w:nsid w:val="2E7204C2"/>
    <w:multiLevelType w:val="multilevel"/>
    <w:tmpl w:val="497ED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1" w15:restartNumberingAfterBreak="0">
    <w:nsid w:val="2E8B43F8"/>
    <w:multiLevelType w:val="multilevel"/>
    <w:tmpl w:val="7CE4B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2" w15:restartNumberingAfterBreak="0">
    <w:nsid w:val="2EB502C2"/>
    <w:multiLevelType w:val="multilevel"/>
    <w:tmpl w:val="F73A2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3" w15:restartNumberingAfterBreak="0">
    <w:nsid w:val="2EBF1451"/>
    <w:multiLevelType w:val="multilevel"/>
    <w:tmpl w:val="253AA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4" w15:restartNumberingAfterBreak="0">
    <w:nsid w:val="2EC621BE"/>
    <w:multiLevelType w:val="multilevel"/>
    <w:tmpl w:val="7C86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5" w15:restartNumberingAfterBreak="0">
    <w:nsid w:val="2ED974CB"/>
    <w:multiLevelType w:val="multilevel"/>
    <w:tmpl w:val="A1907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6" w15:restartNumberingAfterBreak="0">
    <w:nsid w:val="2F120587"/>
    <w:multiLevelType w:val="multilevel"/>
    <w:tmpl w:val="9E246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7" w15:restartNumberingAfterBreak="0">
    <w:nsid w:val="2F296BBE"/>
    <w:multiLevelType w:val="multilevel"/>
    <w:tmpl w:val="6CD49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8" w15:restartNumberingAfterBreak="0">
    <w:nsid w:val="2F6B549E"/>
    <w:multiLevelType w:val="multilevel"/>
    <w:tmpl w:val="0CF8F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9" w15:restartNumberingAfterBreak="0">
    <w:nsid w:val="2FA62665"/>
    <w:multiLevelType w:val="multilevel"/>
    <w:tmpl w:val="32D6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0" w15:restartNumberingAfterBreak="0">
    <w:nsid w:val="2FA91B89"/>
    <w:multiLevelType w:val="multilevel"/>
    <w:tmpl w:val="3880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1" w15:restartNumberingAfterBreak="0">
    <w:nsid w:val="2FD95F05"/>
    <w:multiLevelType w:val="multilevel"/>
    <w:tmpl w:val="FF9EF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2" w15:restartNumberingAfterBreak="0">
    <w:nsid w:val="2FE47C6A"/>
    <w:multiLevelType w:val="multilevel"/>
    <w:tmpl w:val="67CEA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3" w15:restartNumberingAfterBreak="0">
    <w:nsid w:val="304C118F"/>
    <w:multiLevelType w:val="multilevel"/>
    <w:tmpl w:val="8C504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4" w15:restartNumberingAfterBreak="0">
    <w:nsid w:val="305B4037"/>
    <w:multiLevelType w:val="multilevel"/>
    <w:tmpl w:val="7934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5" w15:restartNumberingAfterBreak="0">
    <w:nsid w:val="30626EB1"/>
    <w:multiLevelType w:val="multilevel"/>
    <w:tmpl w:val="9A0EB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6" w15:restartNumberingAfterBreak="0">
    <w:nsid w:val="308E773F"/>
    <w:multiLevelType w:val="multilevel"/>
    <w:tmpl w:val="E254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7" w15:restartNumberingAfterBreak="0">
    <w:nsid w:val="30C1269F"/>
    <w:multiLevelType w:val="multilevel"/>
    <w:tmpl w:val="CFE62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8" w15:restartNumberingAfterBreak="0">
    <w:nsid w:val="30EA433A"/>
    <w:multiLevelType w:val="multilevel"/>
    <w:tmpl w:val="8784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9" w15:restartNumberingAfterBreak="0">
    <w:nsid w:val="30EE664E"/>
    <w:multiLevelType w:val="multilevel"/>
    <w:tmpl w:val="F91E7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0" w15:restartNumberingAfterBreak="0">
    <w:nsid w:val="30F30420"/>
    <w:multiLevelType w:val="multilevel"/>
    <w:tmpl w:val="D5664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1" w15:restartNumberingAfterBreak="0">
    <w:nsid w:val="31205421"/>
    <w:multiLevelType w:val="multilevel"/>
    <w:tmpl w:val="6ADAB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2" w15:restartNumberingAfterBreak="0">
    <w:nsid w:val="314F676E"/>
    <w:multiLevelType w:val="multilevel"/>
    <w:tmpl w:val="80C20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3" w15:restartNumberingAfterBreak="0">
    <w:nsid w:val="318A382B"/>
    <w:multiLevelType w:val="multilevel"/>
    <w:tmpl w:val="19C61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4" w15:restartNumberingAfterBreak="0">
    <w:nsid w:val="31B654D2"/>
    <w:multiLevelType w:val="multilevel"/>
    <w:tmpl w:val="67721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5" w15:restartNumberingAfterBreak="0">
    <w:nsid w:val="31BA5A7F"/>
    <w:multiLevelType w:val="multilevel"/>
    <w:tmpl w:val="2D4A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6" w15:restartNumberingAfterBreak="0">
    <w:nsid w:val="31C06254"/>
    <w:multiLevelType w:val="multilevel"/>
    <w:tmpl w:val="DD8AB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31D62987"/>
    <w:multiLevelType w:val="multilevel"/>
    <w:tmpl w:val="DB946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8" w15:restartNumberingAfterBreak="0">
    <w:nsid w:val="3202453D"/>
    <w:multiLevelType w:val="multilevel"/>
    <w:tmpl w:val="F168C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9" w15:restartNumberingAfterBreak="0">
    <w:nsid w:val="3217613A"/>
    <w:multiLevelType w:val="multilevel"/>
    <w:tmpl w:val="5A5A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0" w15:restartNumberingAfterBreak="0">
    <w:nsid w:val="32261884"/>
    <w:multiLevelType w:val="multilevel"/>
    <w:tmpl w:val="842E7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1" w15:restartNumberingAfterBreak="0">
    <w:nsid w:val="326D3C0D"/>
    <w:multiLevelType w:val="multilevel"/>
    <w:tmpl w:val="027C8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2" w15:restartNumberingAfterBreak="0">
    <w:nsid w:val="32C0360D"/>
    <w:multiLevelType w:val="multilevel"/>
    <w:tmpl w:val="9FAAA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3" w15:restartNumberingAfterBreak="0">
    <w:nsid w:val="32C86A39"/>
    <w:multiLevelType w:val="multilevel"/>
    <w:tmpl w:val="BE7E6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4" w15:restartNumberingAfterBreak="0">
    <w:nsid w:val="332E1ED9"/>
    <w:multiLevelType w:val="multilevel"/>
    <w:tmpl w:val="49DA9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5" w15:restartNumberingAfterBreak="0">
    <w:nsid w:val="334D3DA5"/>
    <w:multiLevelType w:val="multilevel"/>
    <w:tmpl w:val="5D749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6" w15:restartNumberingAfterBreak="0">
    <w:nsid w:val="337C626A"/>
    <w:multiLevelType w:val="multilevel"/>
    <w:tmpl w:val="AEDA7B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7" w15:restartNumberingAfterBreak="0">
    <w:nsid w:val="33AB5DF0"/>
    <w:multiLevelType w:val="multilevel"/>
    <w:tmpl w:val="3B0C8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8" w15:restartNumberingAfterBreak="0">
    <w:nsid w:val="33DE14E5"/>
    <w:multiLevelType w:val="multilevel"/>
    <w:tmpl w:val="9EEE8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9" w15:restartNumberingAfterBreak="0">
    <w:nsid w:val="33FD3A13"/>
    <w:multiLevelType w:val="hybridMultilevel"/>
    <w:tmpl w:val="3F18DE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0" w15:restartNumberingAfterBreak="0">
    <w:nsid w:val="34416791"/>
    <w:multiLevelType w:val="multilevel"/>
    <w:tmpl w:val="C106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1" w15:restartNumberingAfterBreak="0">
    <w:nsid w:val="34653C71"/>
    <w:multiLevelType w:val="multilevel"/>
    <w:tmpl w:val="154EA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2" w15:restartNumberingAfterBreak="0">
    <w:nsid w:val="347474C7"/>
    <w:multiLevelType w:val="multilevel"/>
    <w:tmpl w:val="92426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3" w15:restartNumberingAfterBreak="0">
    <w:nsid w:val="34991190"/>
    <w:multiLevelType w:val="multilevel"/>
    <w:tmpl w:val="CDD4B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4" w15:restartNumberingAfterBreak="0">
    <w:nsid w:val="34A5684C"/>
    <w:multiLevelType w:val="multilevel"/>
    <w:tmpl w:val="FDE01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5" w15:restartNumberingAfterBreak="0">
    <w:nsid w:val="34A9010A"/>
    <w:multiLevelType w:val="multilevel"/>
    <w:tmpl w:val="2ECCA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6" w15:restartNumberingAfterBreak="0">
    <w:nsid w:val="34E73A98"/>
    <w:multiLevelType w:val="hybridMultilevel"/>
    <w:tmpl w:val="443E4F9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7" w15:restartNumberingAfterBreak="0">
    <w:nsid w:val="355840A1"/>
    <w:multiLevelType w:val="multilevel"/>
    <w:tmpl w:val="299A8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8" w15:restartNumberingAfterBreak="0">
    <w:nsid w:val="35635F3C"/>
    <w:multiLevelType w:val="multilevel"/>
    <w:tmpl w:val="BCA8F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9" w15:restartNumberingAfterBreak="0">
    <w:nsid w:val="3565164B"/>
    <w:multiLevelType w:val="multilevel"/>
    <w:tmpl w:val="E3A03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0" w15:restartNumberingAfterBreak="0">
    <w:nsid w:val="35E24FCD"/>
    <w:multiLevelType w:val="multilevel"/>
    <w:tmpl w:val="6F300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1" w15:restartNumberingAfterBreak="0">
    <w:nsid w:val="35E42985"/>
    <w:multiLevelType w:val="multilevel"/>
    <w:tmpl w:val="042EC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2" w15:restartNumberingAfterBreak="0">
    <w:nsid w:val="35E552B0"/>
    <w:multiLevelType w:val="multilevel"/>
    <w:tmpl w:val="EE9C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3" w15:restartNumberingAfterBreak="0">
    <w:nsid w:val="35EC517C"/>
    <w:multiLevelType w:val="multilevel"/>
    <w:tmpl w:val="8390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4" w15:restartNumberingAfterBreak="0">
    <w:nsid w:val="361632C0"/>
    <w:multiLevelType w:val="multilevel"/>
    <w:tmpl w:val="351AA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36261D39"/>
    <w:multiLevelType w:val="multilevel"/>
    <w:tmpl w:val="96245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6" w15:restartNumberingAfterBreak="0">
    <w:nsid w:val="36312384"/>
    <w:multiLevelType w:val="multilevel"/>
    <w:tmpl w:val="87BA5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7" w15:restartNumberingAfterBreak="0">
    <w:nsid w:val="36732852"/>
    <w:multiLevelType w:val="multilevel"/>
    <w:tmpl w:val="F3A0F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8" w15:restartNumberingAfterBreak="0">
    <w:nsid w:val="3685412F"/>
    <w:multiLevelType w:val="multilevel"/>
    <w:tmpl w:val="AE6AB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9" w15:restartNumberingAfterBreak="0">
    <w:nsid w:val="3697045D"/>
    <w:multiLevelType w:val="multilevel"/>
    <w:tmpl w:val="43ACA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0" w15:restartNumberingAfterBreak="0">
    <w:nsid w:val="36A05F4B"/>
    <w:multiLevelType w:val="multilevel"/>
    <w:tmpl w:val="F0045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1" w15:restartNumberingAfterBreak="0">
    <w:nsid w:val="36C906CF"/>
    <w:multiLevelType w:val="multilevel"/>
    <w:tmpl w:val="C936C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2" w15:restartNumberingAfterBreak="0">
    <w:nsid w:val="37237FCC"/>
    <w:multiLevelType w:val="multilevel"/>
    <w:tmpl w:val="EF4C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3" w15:restartNumberingAfterBreak="0">
    <w:nsid w:val="374C0A79"/>
    <w:multiLevelType w:val="hybridMultilevel"/>
    <w:tmpl w:val="F788D98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4" w15:restartNumberingAfterBreak="0">
    <w:nsid w:val="37575255"/>
    <w:multiLevelType w:val="multilevel"/>
    <w:tmpl w:val="7BC80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5" w15:restartNumberingAfterBreak="0">
    <w:nsid w:val="37807351"/>
    <w:multiLevelType w:val="multilevel"/>
    <w:tmpl w:val="8CD8B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6" w15:restartNumberingAfterBreak="0">
    <w:nsid w:val="378C2B33"/>
    <w:multiLevelType w:val="multilevel"/>
    <w:tmpl w:val="EF645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7" w15:restartNumberingAfterBreak="0">
    <w:nsid w:val="3798709C"/>
    <w:multiLevelType w:val="multilevel"/>
    <w:tmpl w:val="CED20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8" w15:restartNumberingAfterBreak="0">
    <w:nsid w:val="37992C38"/>
    <w:multiLevelType w:val="multilevel"/>
    <w:tmpl w:val="221AC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9" w15:restartNumberingAfterBreak="0">
    <w:nsid w:val="37BB4018"/>
    <w:multiLevelType w:val="multilevel"/>
    <w:tmpl w:val="2796E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0" w15:restartNumberingAfterBreak="0">
    <w:nsid w:val="37E917E0"/>
    <w:multiLevelType w:val="multilevel"/>
    <w:tmpl w:val="68E6D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1" w15:restartNumberingAfterBreak="0">
    <w:nsid w:val="37F90539"/>
    <w:multiLevelType w:val="multilevel"/>
    <w:tmpl w:val="38628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2" w15:restartNumberingAfterBreak="0">
    <w:nsid w:val="38042BE8"/>
    <w:multiLevelType w:val="multilevel"/>
    <w:tmpl w:val="4C1A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3" w15:restartNumberingAfterBreak="0">
    <w:nsid w:val="38250FB7"/>
    <w:multiLevelType w:val="multilevel"/>
    <w:tmpl w:val="02FA8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4" w15:restartNumberingAfterBreak="0">
    <w:nsid w:val="382A5148"/>
    <w:multiLevelType w:val="multilevel"/>
    <w:tmpl w:val="DD769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5" w15:restartNumberingAfterBreak="0">
    <w:nsid w:val="384578BE"/>
    <w:multiLevelType w:val="multilevel"/>
    <w:tmpl w:val="D3F2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6" w15:restartNumberingAfterBreak="0">
    <w:nsid w:val="386422B6"/>
    <w:multiLevelType w:val="multilevel"/>
    <w:tmpl w:val="96FE0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7" w15:restartNumberingAfterBreak="0">
    <w:nsid w:val="38711154"/>
    <w:multiLevelType w:val="multilevel"/>
    <w:tmpl w:val="FBD0E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8" w15:restartNumberingAfterBreak="0">
    <w:nsid w:val="388865EF"/>
    <w:multiLevelType w:val="multilevel"/>
    <w:tmpl w:val="B1B88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38913F8E"/>
    <w:multiLevelType w:val="multilevel"/>
    <w:tmpl w:val="E67A6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0" w15:restartNumberingAfterBreak="0">
    <w:nsid w:val="38B41F02"/>
    <w:multiLevelType w:val="multilevel"/>
    <w:tmpl w:val="AA82A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1" w15:restartNumberingAfterBreak="0">
    <w:nsid w:val="38CB0367"/>
    <w:multiLevelType w:val="multilevel"/>
    <w:tmpl w:val="502E4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2" w15:restartNumberingAfterBreak="0">
    <w:nsid w:val="38CD4869"/>
    <w:multiLevelType w:val="multilevel"/>
    <w:tmpl w:val="37A6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3" w15:restartNumberingAfterBreak="0">
    <w:nsid w:val="39257073"/>
    <w:multiLevelType w:val="multilevel"/>
    <w:tmpl w:val="7F30C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4" w15:restartNumberingAfterBreak="0">
    <w:nsid w:val="393276F0"/>
    <w:multiLevelType w:val="multilevel"/>
    <w:tmpl w:val="3A925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5" w15:restartNumberingAfterBreak="0">
    <w:nsid w:val="39361107"/>
    <w:multiLevelType w:val="multilevel"/>
    <w:tmpl w:val="C97AD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6" w15:restartNumberingAfterBreak="0">
    <w:nsid w:val="396D5595"/>
    <w:multiLevelType w:val="multilevel"/>
    <w:tmpl w:val="D75EA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7" w15:restartNumberingAfterBreak="0">
    <w:nsid w:val="3A2E2AD6"/>
    <w:multiLevelType w:val="multilevel"/>
    <w:tmpl w:val="21BEB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8" w15:restartNumberingAfterBreak="0">
    <w:nsid w:val="3A661D83"/>
    <w:multiLevelType w:val="multilevel"/>
    <w:tmpl w:val="A048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9" w15:restartNumberingAfterBreak="0">
    <w:nsid w:val="3A727928"/>
    <w:multiLevelType w:val="multilevel"/>
    <w:tmpl w:val="758E2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0" w15:restartNumberingAfterBreak="0">
    <w:nsid w:val="3A866CB2"/>
    <w:multiLevelType w:val="multilevel"/>
    <w:tmpl w:val="5F3E2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3A8F3B73"/>
    <w:multiLevelType w:val="multilevel"/>
    <w:tmpl w:val="CD48B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2" w15:restartNumberingAfterBreak="0">
    <w:nsid w:val="3A96586B"/>
    <w:multiLevelType w:val="multilevel"/>
    <w:tmpl w:val="99140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3" w15:restartNumberingAfterBreak="0">
    <w:nsid w:val="3AC14F85"/>
    <w:multiLevelType w:val="multilevel"/>
    <w:tmpl w:val="C786E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4" w15:restartNumberingAfterBreak="0">
    <w:nsid w:val="3AC60241"/>
    <w:multiLevelType w:val="multilevel"/>
    <w:tmpl w:val="50007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5" w15:restartNumberingAfterBreak="0">
    <w:nsid w:val="3AE76C1A"/>
    <w:multiLevelType w:val="multilevel"/>
    <w:tmpl w:val="FD043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6" w15:restartNumberingAfterBreak="0">
    <w:nsid w:val="3B1F449B"/>
    <w:multiLevelType w:val="multilevel"/>
    <w:tmpl w:val="4BB60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7" w15:restartNumberingAfterBreak="0">
    <w:nsid w:val="3B420F34"/>
    <w:multiLevelType w:val="multilevel"/>
    <w:tmpl w:val="F674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8" w15:restartNumberingAfterBreak="0">
    <w:nsid w:val="3B667F74"/>
    <w:multiLevelType w:val="multilevel"/>
    <w:tmpl w:val="A7D41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3B8E6806"/>
    <w:multiLevelType w:val="multilevel"/>
    <w:tmpl w:val="DD023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0" w15:restartNumberingAfterBreak="0">
    <w:nsid w:val="3B97616B"/>
    <w:multiLevelType w:val="multilevel"/>
    <w:tmpl w:val="1D082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1" w15:restartNumberingAfterBreak="0">
    <w:nsid w:val="3BA0305A"/>
    <w:multiLevelType w:val="multilevel"/>
    <w:tmpl w:val="4D2E6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2" w15:restartNumberingAfterBreak="0">
    <w:nsid w:val="3BDB6E10"/>
    <w:multiLevelType w:val="multilevel"/>
    <w:tmpl w:val="70DC2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3" w15:restartNumberingAfterBreak="0">
    <w:nsid w:val="3C292682"/>
    <w:multiLevelType w:val="multilevel"/>
    <w:tmpl w:val="00D6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4" w15:restartNumberingAfterBreak="0">
    <w:nsid w:val="3C420057"/>
    <w:multiLevelType w:val="multilevel"/>
    <w:tmpl w:val="77243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5" w15:restartNumberingAfterBreak="0">
    <w:nsid w:val="3CC87AFE"/>
    <w:multiLevelType w:val="multilevel"/>
    <w:tmpl w:val="861E9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6" w15:restartNumberingAfterBreak="0">
    <w:nsid w:val="3CD1539C"/>
    <w:multiLevelType w:val="hybridMultilevel"/>
    <w:tmpl w:val="AE465FF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7" w15:restartNumberingAfterBreak="0">
    <w:nsid w:val="3CD86545"/>
    <w:multiLevelType w:val="multilevel"/>
    <w:tmpl w:val="A2AE8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8" w15:restartNumberingAfterBreak="0">
    <w:nsid w:val="3CDD1F6A"/>
    <w:multiLevelType w:val="multilevel"/>
    <w:tmpl w:val="A5D8C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9" w15:restartNumberingAfterBreak="0">
    <w:nsid w:val="3CDD37D5"/>
    <w:multiLevelType w:val="multilevel"/>
    <w:tmpl w:val="44B2D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0" w15:restartNumberingAfterBreak="0">
    <w:nsid w:val="3CE7189B"/>
    <w:multiLevelType w:val="multilevel"/>
    <w:tmpl w:val="6C569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1" w15:restartNumberingAfterBreak="0">
    <w:nsid w:val="3D202867"/>
    <w:multiLevelType w:val="multilevel"/>
    <w:tmpl w:val="7EDC3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2" w15:restartNumberingAfterBreak="0">
    <w:nsid w:val="3D9006BA"/>
    <w:multiLevelType w:val="multilevel"/>
    <w:tmpl w:val="565C7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3" w15:restartNumberingAfterBreak="0">
    <w:nsid w:val="3DB2246D"/>
    <w:multiLevelType w:val="multilevel"/>
    <w:tmpl w:val="4894D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4" w15:restartNumberingAfterBreak="0">
    <w:nsid w:val="3DD6037E"/>
    <w:multiLevelType w:val="multilevel"/>
    <w:tmpl w:val="600E9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5" w15:restartNumberingAfterBreak="0">
    <w:nsid w:val="3E2E3953"/>
    <w:multiLevelType w:val="multilevel"/>
    <w:tmpl w:val="A3F80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6" w15:restartNumberingAfterBreak="0">
    <w:nsid w:val="3E4A64AF"/>
    <w:multiLevelType w:val="multilevel"/>
    <w:tmpl w:val="AC941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7" w15:restartNumberingAfterBreak="0">
    <w:nsid w:val="3E587C39"/>
    <w:multiLevelType w:val="multilevel"/>
    <w:tmpl w:val="D9786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8" w15:restartNumberingAfterBreak="0">
    <w:nsid w:val="3E9228C5"/>
    <w:multiLevelType w:val="multilevel"/>
    <w:tmpl w:val="91CA8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3EBE2D7E"/>
    <w:multiLevelType w:val="multilevel"/>
    <w:tmpl w:val="D11A8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0" w15:restartNumberingAfterBreak="0">
    <w:nsid w:val="3EC1362E"/>
    <w:multiLevelType w:val="multilevel"/>
    <w:tmpl w:val="69C29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1" w15:restartNumberingAfterBreak="0">
    <w:nsid w:val="3EF867E2"/>
    <w:multiLevelType w:val="multilevel"/>
    <w:tmpl w:val="4BC2D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2" w15:restartNumberingAfterBreak="0">
    <w:nsid w:val="3F1B2C5D"/>
    <w:multiLevelType w:val="multilevel"/>
    <w:tmpl w:val="4E849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3" w15:restartNumberingAfterBreak="0">
    <w:nsid w:val="3F334A67"/>
    <w:multiLevelType w:val="multilevel"/>
    <w:tmpl w:val="50400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4" w15:restartNumberingAfterBreak="0">
    <w:nsid w:val="3F3A6593"/>
    <w:multiLevelType w:val="multilevel"/>
    <w:tmpl w:val="201EA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5" w15:restartNumberingAfterBreak="0">
    <w:nsid w:val="3F415412"/>
    <w:multiLevelType w:val="multilevel"/>
    <w:tmpl w:val="11AE9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6" w15:restartNumberingAfterBreak="0">
    <w:nsid w:val="3F4915A9"/>
    <w:multiLevelType w:val="multilevel"/>
    <w:tmpl w:val="6C683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7" w15:restartNumberingAfterBreak="0">
    <w:nsid w:val="3F6673ED"/>
    <w:multiLevelType w:val="multilevel"/>
    <w:tmpl w:val="1C622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8" w15:restartNumberingAfterBreak="0">
    <w:nsid w:val="3FAB47E5"/>
    <w:multiLevelType w:val="multilevel"/>
    <w:tmpl w:val="CC6CC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9" w15:restartNumberingAfterBreak="0">
    <w:nsid w:val="3FD175F3"/>
    <w:multiLevelType w:val="multilevel"/>
    <w:tmpl w:val="74AA0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3FE317AF"/>
    <w:multiLevelType w:val="multilevel"/>
    <w:tmpl w:val="9C669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1" w15:restartNumberingAfterBreak="0">
    <w:nsid w:val="40053C4F"/>
    <w:multiLevelType w:val="multilevel"/>
    <w:tmpl w:val="B9DA9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2" w15:restartNumberingAfterBreak="0">
    <w:nsid w:val="40110CF4"/>
    <w:multiLevelType w:val="multilevel"/>
    <w:tmpl w:val="5B90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3" w15:restartNumberingAfterBreak="0">
    <w:nsid w:val="404E4425"/>
    <w:multiLevelType w:val="multilevel"/>
    <w:tmpl w:val="1EDC1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4" w15:restartNumberingAfterBreak="0">
    <w:nsid w:val="40542AB0"/>
    <w:multiLevelType w:val="multilevel"/>
    <w:tmpl w:val="D95C3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5" w15:restartNumberingAfterBreak="0">
    <w:nsid w:val="409D7B5F"/>
    <w:multiLevelType w:val="multilevel"/>
    <w:tmpl w:val="91CE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6" w15:restartNumberingAfterBreak="0">
    <w:nsid w:val="40C20B0C"/>
    <w:multiLevelType w:val="multilevel"/>
    <w:tmpl w:val="F74CA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7" w15:restartNumberingAfterBreak="0">
    <w:nsid w:val="40F41AC4"/>
    <w:multiLevelType w:val="multilevel"/>
    <w:tmpl w:val="21DEA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8" w15:restartNumberingAfterBreak="0">
    <w:nsid w:val="410930F0"/>
    <w:multiLevelType w:val="multilevel"/>
    <w:tmpl w:val="54BE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9" w15:restartNumberingAfterBreak="0">
    <w:nsid w:val="412430E3"/>
    <w:multiLevelType w:val="multilevel"/>
    <w:tmpl w:val="5C943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0" w15:restartNumberingAfterBreak="0">
    <w:nsid w:val="412E3672"/>
    <w:multiLevelType w:val="multilevel"/>
    <w:tmpl w:val="F814D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1" w15:restartNumberingAfterBreak="0">
    <w:nsid w:val="41331039"/>
    <w:multiLevelType w:val="multilevel"/>
    <w:tmpl w:val="38765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2" w15:restartNumberingAfterBreak="0">
    <w:nsid w:val="413D7C19"/>
    <w:multiLevelType w:val="multilevel"/>
    <w:tmpl w:val="3D647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3" w15:restartNumberingAfterBreak="0">
    <w:nsid w:val="417D1732"/>
    <w:multiLevelType w:val="multilevel"/>
    <w:tmpl w:val="04161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4" w15:restartNumberingAfterBreak="0">
    <w:nsid w:val="41867BC0"/>
    <w:multiLevelType w:val="multilevel"/>
    <w:tmpl w:val="7BF26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5" w15:restartNumberingAfterBreak="0">
    <w:nsid w:val="41B7543F"/>
    <w:multiLevelType w:val="multilevel"/>
    <w:tmpl w:val="52CA7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6" w15:restartNumberingAfterBreak="0">
    <w:nsid w:val="41FC2897"/>
    <w:multiLevelType w:val="multilevel"/>
    <w:tmpl w:val="EBAA8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7" w15:restartNumberingAfterBreak="0">
    <w:nsid w:val="42255220"/>
    <w:multiLevelType w:val="multilevel"/>
    <w:tmpl w:val="BA7EE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8" w15:restartNumberingAfterBreak="0">
    <w:nsid w:val="424C1352"/>
    <w:multiLevelType w:val="multilevel"/>
    <w:tmpl w:val="ACBE7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4254561B"/>
    <w:multiLevelType w:val="multilevel"/>
    <w:tmpl w:val="3992F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0" w15:restartNumberingAfterBreak="0">
    <w:nsid w:val="42643361"/>
    <w:multiLevelType w:val="multilevel"/>
    <w:tmpl w:val="89B0A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1" w15:restartNumberingAfterBreak="0">
    <w:nsid w:val="426720C3"/>
    <w:multiLevelType w:val="multilevel"/>
    <w:tmpl w:val="102A6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2" w15:restartNumberingAfterBreak="0">
    <w:nsid w:val="42672109"/>
    <w:multiLevelType w:val="multilevel"/>
    <w:tmpl w:val="152C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3" w15:restartNumberingAfterBreak="0">
    <w:nsid w:val="42B1427E"/>
    <w:multiLevelType w:val="multilevel"/>
    <w:tmpl w:val="2918C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4" w15:restartNumberingAfterBreak="0">
    <w:nsid w:val="42B84FFD"/>
    <w:multiLevelType w:val="multilevel"/>
    <w:tmpl w:val="B61CC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5" w15:restartNumberingAfterBreak="0">
    <w:nsid w:val="42E166EC"/>
    <w:multiLevelType w:val="multilevel"/>
    <w:tmpl w:val="748A2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6" w15:restartNumberingAfterBreak="0">
    <w:nsid w:val="42FB6129"/>
    <w:multiLevelType w:val="multilevel"/>
    <w:tmpl w:val="40D21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7" w15:restartNumberingAfterBreak="0">
    <w:nsid w:val="43125358"/>
    <w:multiLevelType w:val="multilevel"/>
    <w:tmpl w:val="1B8C5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8" w15:restartNumberingAfterBreak="0">
    <w:nsid w:val="431A0F71"/>
    <w:multiLevelType w:val="hybridMultilevel"/>
    <w:tmpl w:val="4BBA93E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9" w15:restartNumberingAfterBreak="0">
    <w:nsid w:val="43375542"/>
    <w:multiLevelType w:val="multilevel"/>
    <w:tmpl w:val="37DE9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434F76CC"/>
    <w:multiLevelType w:val="multilevel"/>
    <w:tmpl w:val="6874C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1" w15:restartNumberingAfterBreak="0">
    <w:nsid w:val="43571841"/>
    <w:multiLevelType w:val="multilevel"/>
    <w:tmpl w:val="52A62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43666618"/>
    <w:multiLevelType w:val="multilevel"/>
    <w:tmpl w:val="07663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3" w15:restartNumberingAfterBreak="0">
    <w:nsid w:val="438B00D6"/>
    <w:multiLevelType w:val="multilevel"/>
    <w:tmpl w:val="98A46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4" w15:restartNumberingAfterBreak="0">
    <w:nsid w:val="43916335"/>
    <w:multiLevelType w:val="multilevel"/>
    <w:tmpl w:val="795AD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5" w15:restartNumberingAfterBreak="0">
    <w:nsid w:val="43C646AF"/>
    <w:multiLevelType w:val="multilevel"/>
    <w:tmpl w:val="BDB20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43D61ECB"/>
    <w:multiLevelType w:val="multilevel"/>
    <w:tmpl w:val="F740F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7" w15:restartNumberingAfterBreak="0">
    <w:nsid w:val="43E02009"/>
    <w:multiLevelType w:val="multilevel"/>
    <w:tmpl w:val="533A6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8" w15:restartNumberingAfterBreak="0">
    <w:nsid w:val="443B5D02"/>
    <w:multiLevelType w:val="multilevel"/>
    <w:tmpl w:val="C358A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9" w15:restartNumberingAfterBreak="0">
    <w:nsid w:val="443E34A4"/>
    <w:multiLevelType w:val="multilevel"/>
    <w:tmpl w:val="5DF4C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0" w15:restartNumberingAfterBreak="0">
    <w:nsid w:val="44454BCF"/>
    <w:multiLevelType w:val="multilevel"/>
    <w:tmpl w:val="FDA2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1" w15:restartNumberingAfterBreak="0">
    <w:nsid w:val="444D0F8E"/>
    <w:multiLevelType w:val="multilevel"/>
    <w:tmpl w:val="E21A8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44616DD9"/>
    <w:multiLevelType w:val="multilevel"/>
    <w:tmpl w:val="CA5C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3" w15:restartNumberingAfterBreak="0">
    <w:nsid w:val="448F5625"/>
    <w:multiLevelType w:val="hybridMultilevel"/>
    <w:tmpl w:val="29DE6F3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14" w15:restartNumberingAfterBreak="0">
    <w:nsid w:val="44CB7511"/>
    <w:multiLevelType w:val="multilevel"/>
    <w:tmpl w:val="D06EB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5" w15:restartNumberingAfterBreak="0">
    <w:nsid w:val="44DA11E8"/>
    <w:multiLevelType w:val="multilevel"/>
    <w:tmpl w:val="498E3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6" w15:restartNumberingAfterBreak="0">
    <w:nsid w:val="451F0B15"/>
    <w:multiLevelType w:val="multilevel"/>
    <w:tmpl w:val="ADAE9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7" w15:restartNumberingAfterBreak="0">
    <w:nsid w:val="4526039A"/>
    <w:multiLevelType w:val="multilevel"/>
    <w:tmpl w:val="ADBA3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8" w15:restartNumberingAfterBreak="0">
    <w:nsid w:val="454416A5"/>
    <w:multiLevelType w:val="multilevel"/>
    <w:tmpl w:val="E4EE3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9" w15:restartNumberingAfterBreak="0">
    <w:nsid w:val="45D53B14"/>
    <w:multiLevelType w:val="multilevel"/>
    <w:tmpl w:val="3FA06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0" w15:restartNumberingAfterBreak="0">
    <w:nsid w:val="45D958E6"/>
    <w:multiLevelType w:val="multilevel"/>
    <w:tmpl w:val="95345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1" w15:restartNumberingAfterBreak="0">
    <w:nsid w:val="46061F24"/>
    <w:multiLevelType w:val="multilevel"/>
    <w:tmpl w:val="AB6CF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2" w15:restartNumberingAfterBreak="0">
    <w:nsid w:val="468D4539"/>
    <w:multiLevelType w:val="multilevel"/>
    <w:tmpl w:val="CF4E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46A26B4A"/>
    <w:multiLevelType w:val="multilevel"/>
    <w:tmpl w:val="8EB8C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4" w15:restartNumberingAfterBreak="0">
    <w:nsid w:val="46BB28CD"/>
    <w:multiLevelType w:val="multilevel"/>
    <w:tmpl w:val="1346B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5" w15:restartNumberingAfterBreak="0">
    <w:nsid w:val="46BB45DF"/>
    <w:multiLevelType w:val="hybridMultilevel"/>
    <w:tmpl w:val="7042104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26" w15:restartNumberingAfterBreak="0">
    <w:nsid w:val="46C23EC1"/>
    <w:multiLevelType w:val="multilevel"/>
    <w:tmpl w:val="42CE5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7" w15:restartNumberingAfterBreak="0">
    <w:nsid w:val="46C706AE"/>
    <w:multiLevelType w:val="multilevel"/>
    <w:tmpl w:val="DBF6F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8" w15:restartNumberingAfterBreak="0">
    <w:nsid w:val="475D0604"/>
    <w:multiLevelType w:val="multilevel"/>
    <w:tmpl w:val="D4008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9" w15:restartNumberingAfterBreak="0">
    <w:nsid w:val="47607E2A"/>
    <w:multiLevelType w:val="multilevel"/>
    <w:tmpl w:val="C1CEB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0" w15:restartNumberingAfterBreak="0">
    <w:nsid w:val="478B6C35"/>
    <w:multiLevelType w:val="multilevel"/>
    <w:tmpl w:val="058C3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1" w15:restartNumberingAfterBreak="0">
    <w:nsid w:val="47B101E3"/>
    <w:multiLevelType w:val="multilevel"/>
    <w:tmpl w:val="3A726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2" w15:restartNumberingAfterBreak="0">
    <w:nsid w:val="47ED15B2"/>
    <w:multiLevelType w:val="multilevel"/>
    <w:tmpl w:val="FDC04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3" w15:restartNumberingAfterBreak="0">
    <w:nsid w:val="4803508D"/>
    <w:multiLevelType w:val="multilevel"/>
    <w:tmpl w:val="0546A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4" w15:restartNumberingAfterBreak="0">
    <w:nsid w:val="484D079C"/>
    <w:multiLevelType w:val="multilevel"/>
    <w:tmpl w:val="2CCE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5" w15:restartNumberingAfterBreak="0">
    <w:nsid w:val="48582869"/>
    <w:multiLevelType w:val="multilevel"/>
    <w:tmpl w:val="E17C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6" w15:restartNumberingAfterBreak="0">
    <w:nsid w:val="48633F70"/>
    <w:multiLevelType w:val="multilevel"/>
    <w:tmpl w:val="C46E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7" w15:restartNumberingAfterBreak="0">
    <w:nsid w:val="4874405F"/>
    <w:multiLevelType w:val="multilevel"/>
    <w:tmpl w:val="5D587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48A52AC0"/>
    <w:multiLevelType w:val="multilevel"/>
    <w:tmpl w:val="94262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9" w15:restartNumberingAfterBreak="0">
    <w:nsid w:val="48B91A8E"/>
    <w:multiLevelType w:val="multilevel"/>
    <w:tmpl w:val="E558F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0" w15:restartNumberingAfterBreak="0">
    <w:nsid w:val="48F17F9E"/>
    <w:multiLevelType w:val="multilevel"/>
    <w:tmpl w:val="3F6EB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1" w15:restartNumberingAfterBreak="0">
    <w:nsid w:val="490226C2"/>
    <w:multiLevelType w:val="multilevel"/>
    <w:tmpl w:val="27A42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2" w15:restartNumberingAfterBreak="0">
    <w:nsid w:val="4910233D"/>
    <w:multiLevelType w:val="multilevel"/>
    <w:tmpl w:val="42B80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3" w15:restartNumberingAfterBreak="0">
    <w:nsid w:val="49126F88"/>
    <w:multiLevelType w:val="multilevel"/>
    <w:tmpl w:val="12F6C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4" w15:restartNumberingAfterBreak="0">
    <w:nsid w:val="496D3087"/>
    <w:multiLevelType w:val="multilevel"/>
    <w:tmpl w:val="CBFE6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5" w15:restartNumberingAfterBreak="0">
    <w:nsid w:val="49AD39EA"/>
    <w:multiLevelType w:val="multilevel"/>
    <w:tmpl w:val="18D89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6" w15:restartNumberingAfterBreak="0">
    <w:nsid w:val="49B03BBD"/>
    <w:multiLevelType w:val="multilevel"/>
    <w:tmpl w:val="1332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7" w15:restartNumberingAfterBreak="0">
    <w:nsid w:val="49E93FD9"/>
    <w:multiLevelType w:val="multilevel"/>
    <w:tmpl w:val="63E4A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8" w15:restartNumberingAfterBreak="0">
    <w:nsid w:val="49FF08B1"/>
    <w:multiLevelType w:val="multilevel"/>
    <w:tmpl w:val="4CE09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9" w15:restartNumberingAfterBreak="0">
    <w:nsid w:val="4A5A2F1F"/>
    <w:multiLevelType w:val="multilevel"/>
    <w:tmpl w:val="FCF87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0" w15:restartNumberingAfterBreak="0">
    <w:nsid w:val="4A8814FD"/>
    <w:multiLevelType w:val="multilevel"/>
    <w:tmpl w:val="A1167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1" w15:restartNumberingAfterBreak="0">
    <w:nsid w:val="4A9F6759"/>
    <w:multiLevelType w:val="multilevel"/>
    <w:tmpl w:val="07A82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2" w15:restartNumberingAfterBreak="0">
    <w:nsid w:val="4AB5521C"/>
    <w:multiLevelType w:val="multilevel"/>
    <w:tmpl w:val="8160E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3" w15:restartNumberingAfterBreak="0">
    <w:nsid w:val="4AC07869"/>
    <w:multiLevelType w:val="multilevel"/>
    <w:tmpl w:val="55202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4" w15:restartNumberingAfterBreak="0">
    <w:nsid w:val="4AD939F2"/>
    <w:multiLevelType w:val="multilevel"/>
    <w:tmpl w:val="91306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5" w15:restartNumberingAfterBreak="0">
    <w:nsid w:val="4ADE6485"/>
    <w:multiLevelType w:val="multilevel"/>
    <w:tmpl w:val="08D67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6" w15:restartNumberingAfterBreak="0">
    <w:nsid w:val="4B431465"/>
    <w:multiLevelType w:val="multilevel"/>
    <w:tmpl w:val="1E8A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7" w15:restartNumberingAfterBreak="0">
    <w:nsid w:val="4B7D4A93"/>
    <w:multiLevelType w:val="multilevel"/>
    <w:tmpl w:val="6428E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8" w15:restartNumberingAfterBreak="0">
    <w:nsid w:val="4B860C96"/>
    <w:multiLevelType w:val="multilevel"/>
    <w:tmpl w:val="FC46C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9" w15:restartNumberingAfterBreak="0">
    <w:nsid w:val="4C3434FE"/>
    <w:multiLevelType w:val="multilevel"/>
    <w:tmpl w:val="6D2A7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4C701AD0"/>
    <w:multiLevelType w:val="multilevel"/>
    <w:tmpl w:val="AC467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1" w15:restartNumberingAfterBreak="0">
    <w:nsid w:val="4C715FE5"/>
    <w:multiLevelType w:val="multilevel"/>
    <w:tmpl w:val="50203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2" w15:restartNumberingAfterBreak="0">
    <w:nsid w:val="4C8677B9"/>
    <w:multiLevelType w:val="multilevel"/>
    <w:tmpl w:val="B1021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3" w15:restartNumberingAfterBreak="0">
    <w:nsid w:val="4CFD3E98"/>
    <w:multiLevelType w:val="multilevel"/>
    <w:tmpl w:val="33385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4" w15:restartNumberingAfterBreak="0">
    <w:nsid w:val="4D6F5BF7"/>
    <w:multiLevelType w:val="multilevel"/>
    <w:tmpl w:val="D19A7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5" w15:restartNumberingAfterBreak="0">
    <w:nsid w:val="4D7C4729"/>
    <w:multiLevelType w:val="multilevel"/>
    <w:tmpl w:val="84CE6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6" w15:restartNumberingAfterBreak="0">
    <w:nsid w:val="4DA33426"/>
    <w:multiLevelType w:val="multilevel"/>
    <w:tmpl w:val="AF8C3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7" w15:restartNumberingAfterBreak="0">
    <w:nsid w:val="4DB8571F"/>
    <w:multiLevelType w:val="multilevel"/>
    <w:tmpl w:val="F886A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8" w15:restartNumberingAfterBreak="0">
    <w:nsid w:val="4DD07AD7"/>
    <w:multiLevelType w:val="multilevel"/>
    <w:tmpl w:val="D848C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9" w15:restartNumberingAfterBreak="0">
    <w:nsid w:val="4DD36159"/>
    <w:multiLevelType w:val="multilevel"/>
    <w:tmpl w:val="BD0C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0" w15:restartNumberingAfterBreak="0">
    <w:nsid w:val="4DF8688D"/>
    <w:multiLevelType w:val="multilevel"/>
    <w:tmpl w:val="680E6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1" w15:restartNumberingAfterBreak="0">
    <w:nsid w:val="4E1B2949"/>
    <w:multiLevelType w:val="multilevel"/>
    <w:tmpl w:val="1C822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2" w15:restartNumberingAfterBreak="0">
    <w:nsid w:val="4E270066"/>
    <w:multiLevelType w:val="multilevel"/>
    <w:tmpl w:val="E8407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3" w15:restartNumberingAfterBreak="0">
    <w:nsid w:val="4E293A62"/>
    <w:multiLevelType w:val="multilevel"/>
    <w:tmpl w:val="F9DAA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4" w15:restartNumberingAfterBreak="0">
    <w:nsid w:val="4E4A3099"/>
    <w:multiLevelType w:val="multilevel"/>
    <w:tmpl w:val="256E4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5" w15:restartNumberingAfterBreak="0">
    <w:nsid w:val="4E863932"/>
    <w:multiLevelType w:val="multilevel"/>
    <w:tmpl w:val="0250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6" w15:restartNumberingAfterBreak="0">
    <w:nsid w:val="4E8D42E0"/>
    <w:multiLevelType w:val="multilevel"/>
    <w:tmpl w:val="9F04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7" w15:restartNumberingAfterBreak="0">
    <w:nsid w:val="4E9151F5"/>
    <w:multiLevelType w:val="multilevel"/>
    <w:tmpl w:val="E9FCF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8" w15:restartNumberingAfterBreak="0">
    <w:nsid w:val="4EA41FFB"/>
    <w:multiLevelType w:val="multilevel"/>
    <w:tmpl w:val="2A2EA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9" w15:restartNumberingAfterBreak="0">
    <w:nsid w:val="4EA67E11"/>
    <w:multiLevelType w:val="multilevel"/>
    <w:tmpl w:val="55D41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0" w15:restartNumberingAfterBreak="0">
    <w:nsid w:val="4EB42370"/>
    <w:multiLevelType w:val="multilevel"/>
    <w:tmpl w:val="56A43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1" w15:restartNumberingAfterBreak="0">
    <w:nsid w:val="4EC3451B"/>
    <w:multiLevelType w:val="multilevel"/>
    <w:tmpl w:val="B0B46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2" w15:restartNumberingAfterBreak="0">
    <w:nsid w:val="4EC52EBD"/>
    <w:multiLevelType w:val="multilevel"/>
    <w:tmpl w:val="67628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3" w15:restartNumberingAfterBreak="0">
    <w:nsid w:val="4F194025"/>
    <w:multiLevelType w:val="multilevel"/>
    <w:tmpl w:val="1304F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4" w15:restartNumberingAfterBreak="0">
    <w:nsid w:val="4F21791C"/>
    <w:multiLevelType w:val="hybridMultilevel"/>
    <w:tmpl w:val="EBE8C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5" w15:restartNumberingAfterBreak="0">
    <w:nsid w:val="4F5408D9"/>
    <w:multiLevelType w:val="multilevel"/>
    <w:tmpl w:val="16F06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6" w15:restartNumberingAfterBreak="0">
    <w:nsid w:val="4F6477A1"/>
    <w:multiLevelType w:val="multilevel"/>
    <w:tmpl w:val="7D521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7" w15:restartNumberingAfterBreak="0">
    <w:nsid w:val="4F87288A"/>
    <w:multiLevelType w:val="multilevel"/>
    <w:tmpl w:val="DB644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8" w15:restartNumberingAfterBreak="0">
    <w:nsid w:val="4FA52796"/>
    <w:multiLevelType w:val="multilevel"/>
    <w:tmpl w:val="CA16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9" w15:restartNumberingAfterBreak="0">
    <w:nsid w:val="4FE82D59"/>
    <w:multiLevelType w:val="multilevel"/>
    <w:tmpl w:val="FAA8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0" w15:restartNumberingAfterBreak="0">
    <w:nsid w:val="4FE95CC3"/>
    <w:multiLevelType w:val="multilevel"/>
    <w:tmpl w:val="C73E3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1" w15:restartNumberingAfterBreak="0">
    <w:nsid w:val="4FFC3FF2"/>
    <w:multiLevelType w:val="multilevel"/>
    <w:tmpl w:val="BA1EC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2" w15:restartNumberingAfterBreak="0">
    <w:nsid w:val="502844AB"/>
    <w:multiLevelType w:val="multilevel"/>
    <w:tmpl w:val="2CEA6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3" w15:restartNumberingAfterBreak="0">
    <w:nsid w:val="50773CCE"/>
    <w:multiLevelType w:val="hybridMultilevel"/>
    <w:tmpl w:val="C00AE8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4" w15:restartNumberingAfterBreak="0">
    <w:nsid w:val="508A0C3F"/>
    <w:multiLevelType w:val="multilevel"/>
    <w:tmpl w:val="DD5CA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5" w15:restartNumberingAfterBreak="0">
    <w:nsid w:val="50B457A6"/>
    <w:multiLevelType w:val="multilevel"/>
    <w:tmpl w:val="783E6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6" w15:restartNumberingAfterBreak="0">
    <w:nsid w:val="50BC0096"/>
    <w:multiLevelType w:val="multilevel"/>
    <w:tmpl w:val="38301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7" w15:restartNumberingAfterBreak="0">
    <w:nsid w:val="50D530F7"/>
    <w:multiLevelType w:val="multilevel"/>
    <w:tmpl w:val="67EC4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8" w15:restartNumberingAfterBreak="0">
    <w:nsid w:val="50FF0755"/>
    <w:multiLevelType w:val="multilevel"/>
    <w:tmpl w:val="D1B6B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9" w15:restartNumberingAfterBreak="0">
    <w:nsid w:val="512F51B0"/>
    <w:multiLevelType w:val="multilevel"/>
    <w:tmpl w:val="34642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0" w15:restartNumberingAfterBreak="0">
    <w:nsid w:val="51561F1D"/>
    <w:multiLevelType w:val="multilevel"/>
    <w:tmpl w:val="8FFC2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1" w15:restartNumberingAfterBreak="0">
    <w:nsid w:val="517C396A"/>
    <w:multiLevelType w:val="multilevel"/>
    <w:tmpl w:val="95AEA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2" w15:restartNumberingAfterBreak="0">
    <w:nsid w:val="51980801"/>
    <w:multiLevelType w:val="multilevel"/>
    <w:tmpl w:val="5A3C4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3" w15:restartNumberingAfterBreak="0">
    <w:nsid w:val="51AE4089"/>
    <w:multiLevelType w:val="multilevel"/>
    <w:tmpl w:val="11E25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4" w15:restartNumberingAfterBreak="0">
    <w:nsid w:val="51D22BD2"/>
    <w:multiLevelType w:val="multilevel"/>
    <w:tmpl w:val="B1EE6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5" w15:restartNumberingAfterBreak="0">
    <w:nsid w:val="51E03C3D"/>
    <w:multiLevelType w:val="multilevel"/>
    <w:tmpl w:val="81007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6" w15:restartNumberingAfterBreak="0">
    <w:nsid w:val="52485E4C"/>
    <w:multiLevelType w:val="multilevel"/>
    <w:tmpl w:val="8F924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7" w15:restartNumberingAfterBreak="0">
    <w:nsid w:val="526B0E44"/>
    <w:multiLevelType w:val="multilevel"/>
    <w:tmpl w:val="FB688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8" w15:restartNumberingAfterBreak="0">
    <w:nsid w:val="52780471"/>
    <w:multiLevelType w:val="multilevel"/>
    <w:tmpl w:val="1B70F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9" w15:restartNumberingAfterBreak="0">
    <w:nsid w:val="5287508A"/>
    <w:multiLevelType w:val="multilevel"/>
    <w:tmpl w:val="045C8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0" w15:restartNumberingAfterBreak="0">
    <w:nsid w:val="52D45CBD"/>
    <w:multiLevelType w:val="multilevel"/>
    <w:tmpl w:val="0028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1" w15:restartNumberingAfterBreak="0">
    <w:nsid w:val="53233455"/>
    <w:multiLevelType w:val="multilevel"/>
    <w:tmpl w:val="B5D8A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2" w15:restartNumberingAfterBreak="0">
    <w:nsid w:val="53262684"/>
    <w:multiLevelType w:val="multilevel"/>
    <w:tmpl w:val="A31E5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3" w15:restartNumberingAfterBreak="0">
    <w:nsid w:val="534671AD"/>
    <w:multiLevelType w:val="multilevel"/>
    <w:tmpl w:val="78CCB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4" w15:restartNumberingAfterBreak="0">
    <w:nsid w:val="53522EFE"/>
    <w:multiLevelType w:val="multilevel"/>
    <w:tmpl w:val="108C4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5" w15:restartNumberingAfterBreak="0">
    <w:nsid w:val="5359436A"/>
    <w:multiLevelType w:val="multilevel"/>
    <w:tmpl w:val="0A780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6" w15:restartNumberingAfterBreak="0">
    <w:nsid w:val="536353B9"/>
    <w:multiLevelType w:val="multilevel"/>
    <w:tmpl w:val="38E65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7" w15:restartNumberingAfterBreak="0">
    <w:nsid w:val="538603D5"/>
    <w:multiLevelType w:val="multilevel"/>
    <w:tmpl w:val="3D540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8" w15:restartNumberingAfterBreak="0">
    <w:nsid w:val="53C622BA"/>
    <w:multiLevelType w:val="multilevel"/>
    <w:tmpl w:val="EA2E9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9" w15:restartNumberingAfterBreak="0">
    <w:nsid w:val="54307A7E"/>
    <w:multiLevelType w:val="multilevel"/>
    <w:tmpl w:val="082A7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0" w15:restartNumberingAfterBreak="0">
    <w:nsid w:val="546E35C2"/>
    <w:multiLevelType w:val="multilevel"/>
    <w:tmpl w:val="0B3AF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1" w15:restartNumberingAfterBreak="0">
    <w:nsid w:val="54AC0FA5"/>
    <w:multiLevelType w:val="multilevel"/>
    <w:tmpl w:val="D0724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2" w15:restartNumberingAfterBreak="0">
    <w:nsid w:val="54B32064"/>
    <w:multiLevelType w:val="multilevel"/>
    <w:tmpl w:val="AAC60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3" w15:restartNumberingAfterBreak="0">
    <w:nsid w:val="54ED605C"/>
    <w:multiLevelType w:val="multilevel"/>
    <w:tmpl w:val="DF3EE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4" w15:restartNumberingAfterBreak="0">
    <w:nsid w:val="54F05088"/>
    <w:multiLevelType w:val="multilevel"/>
    <w:tmpl w:val="54FE2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5" w15:restartNumberingAfterBreak="0">
    <w:nsid w:val="54F1561C"/>
    <w:multiLevelType w:val="multilevel"/>
    <w:tmpl w:val="5504D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6" w15:restartNumberingAfterBreak="0">
    <w:nsid w:val="550C7CBF"/>
    <w:multiLevelType w:val="multilevel"/>
    <w:tmpl w:val="0EA2B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7" w15:restartNumberingAfterBreak="0">
    <w:nsid w:val="5533501F"/>
    <w:multiLevelType w:val="multilevel"/>
    <w:tmpl w:val="0BF0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8" w15:restartNumberingAfterBreak="0">
    <w:nsid w:val="55350F50"/>
    <w:multiLevelType w:val="multilevel"/>
    <w:tmpl w:val="4FA4D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9" w15:restartNumberingAfterBreak="0">
    <w:nsid w:val="55921A8D"/>
    <w:multiLevelType w:val="multilevel"/>
    <w:tmpl w:val="7304D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0" w15:restartNumberingAfterBreak="0">
    <w:nsid w:val="559F02D7"/>
    <w:multiLevelType w:val="multilevel"/>
    <w:tmpl w:val="40B24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1" w15:restartNumberingAfterBreak="0">
    <w:nsid w:val="55AD27D1"/>
    <w:multiLevelType w:val="multilevel"/>
    <w:tmpl w:val="7486D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2" w15:restartNumberingAfterBreak="0">
    <w:nsid w:val="55B55179"/>
    <w:multiLevelType w:val="multilevel"/>
    <w:tmpl w:val="98C8B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3" w15:restartNumberingAfterBreak="0">
    <w:nsid w:val="55BF3956"/>
    <w:multiLevelType w:val="multilevel"/>
    <w:tmpl w:val="CED67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4" w15:restartNumberingAfterBreak="0">
    <w:nsid w:val="560E175C"/>
    <w:multiLevelType w:val="multilevel"/>
    <w:tmpl w:val="B25C1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5" w15:restartNumberingAfterBreak="0">
    <w:nsid w:val="56373EF4"/>
    <w:multiLevelType w:val="multilevel"/>
    <w:tmpl w:val="C5CE0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6" w15:restartNumberingAfterBreak="0">
    <w:nsid w:val="5637471F"/>
    <w:multiLevelType w:val="hybridMultilevel"/>
    <w:tmpl w:val="7DEEA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7" w15:restartNumberingAfterBreak="0">
    <w:nsid w:val="565250A0"/>
    <w:multiLevelType w:val="multilevel"/>
    <w:tmpl w:val="89E0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8" w15:restartNumberingAfterBreak="0">
    <w:nsid w:val="56CC18B6"/>
    <w:multiLevelType w:val="multilevel"/>
    <w:tmpl w:val="849C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9" w15:restartNumberingAfterBreak="0">
    <w:nsid w:val="56D03470"/>
    <w:multiLevelType w:val="multilevel"/>
    <w:tmpl w:val="D6D40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0" w15:restartNumberingAfterBreak="0">
    <w:nsid w:val="57046C00"/>
    <w:multiLevelType w:val="multilevel"/>
    <w:tmpl w:val="26669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1" w15:restartNumberingAfterBreak="0">
    <w:nsid w:val="57133F34"/>
    <w:multiLevelType w:val="multilevel"/>
    <w:tmpl w:val="D1C4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2" w15:restartNumberingAfterBreak="0">
    <w:nsid w:val="571D2B6D"/>
    <w:multiLevelType w:val="multilevel"/>
    <w:tmpl w:val="5D1A0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3" w15:restartNumberingAfterBreak="0">
    <w:nsid w:val="573423FD"/>
    <w:multiLevelType w:val="multilevel"/>
    <w:tmpl w:val="C02A9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4" w15:restartNumberingAfterBreak="0">
    <w:nsid w:val="5739640F"/>
    <w:multiLevelType w:val="multilevel"/>
    <w:tmpl w:val="D53CD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5" w15:restartNumberingAfterBreak="0">
    <w:nsid w:val="57452F77"/>
    <w:multiLevelType w:val="multilevel"/>
    <w:tmpl w:val="5560C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6" w15:restartNumberingAfterBreak="0">
    <w:nsid w:val="575763DC"/>
    <w:multiLevelType w:val="multilevel"/>
    <w:tmpl w:val="97E83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7" w15:restartNumberingAfterBreak="0">
    <w:nsid w:val="57801ECC"/>
    <w:multiLevelType w:val="multilevel"/>
    <w:tmpl w:val="43C0A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8" w15:restartNumberingAfterBreak="0">
    <w:nsid w:val="57AB08D5"/>
    <w:multiLevelType w:val="hybridMultilevel"/>
    <w:tmpl w:val="2294ECC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49" w15:restartNumberingAfterBreak="0">
    <w:nsid w:val="587410BE"/>
    <w:multiLevelType w:val="multilevel"/>
    <w:tmpl w:val="FF6A1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0" w15:restartNumberingAfterBreak="0">
    <w:nsid w:val="58C67CB9"/>
    <w:multiLevelType w:val="multilevel"/>
    <w:tmpl w:val="4B3ED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1" w15:restartNumberingAfterBreak="0">
    <w:nsid w:val="58D9397B"/>
    <w:multiLevelType w:val="multilevel"/>
    <w:tmpl w:val="B58AE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2" w15:restartNumberingAfterBreak="0">
    <w:nsid w:val="58ED494E"/>
    <w:multiLevelType w:val="hybridMultilevel"/>
    <w:tmpl w:val="DBC84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3" w15:restartNumberingAfterBreak="0">
    <w:nsid w:val="59031D83"/>
    <w:multiLevelType w:val="multilevel"/>
    <w:tmpl w:val="B9F45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4" w15:restartNumberingAfterBreak="0">
    <w:nsid w:val="59235B3F"/>
    <w:multiLevelType w:val="hybridMultilevel"/>
    <w:tmpl w:val="753AD3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5" w15:restartNumberingAfterBreak="0">
    <w:nsid w:val="59240C0A"/>
    <w:multiLevelType w:val="multilevel"/>
    <w:tmpl w:val="29562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6" w15:restartNumberingAfterBreak="0">
    <w:nsid w:val="59573649"/>
    <w:multiLevelType w:val="multilevel"/>
    <w:tmpl w:val="B0AE9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7" w15:restartNumberingAfterBreak="0">
    <w:nsid w:val="5972329C"/>
    <w:multiLevelType w:val="multilevel"/>
    <w:tmpl w:val="788AD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8" w15:restartNumberingAfterBreak="0">
    <w:nsid w:val="5984686D"/>
    <w:multiLevelType w:val="multilevel"/>
    <w:tmpl w:val="D8EC5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9" w15:restartNumberingAfterBreak="0">
    <w:nsid w:val="59863B48"/>
    <w:multiLevelType w:val="multilevel"/>
    <w:tmpl w:val="DB222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0" w15:restartNumberingAfterBreak="0">
    <w:nsid w:val="59AF4513"/>
    <w:multiLevelType w:val="multilevel"/>
    <w:tmpl w:val="6EFAF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1" w15:restartNumberingAfterBreak="0">
    <w:nsid w:val="59E166E2"/>
    <w:multiLevelType w:val="multilevel"/>
    <w:tmpl w:val="890CF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2" w15:restartNumberingAfterBreak="0">
    <w:nsid w:val="59FC70D9"/>
    <w:multiLevelType w:val="multilevel"/>
    <w:tmpl w:val="125A7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3" w15:restartNumberingAfterBreak="0">
    <w:nsid w:val="5A232E01"/>
    <w:multiLevelType w:val="multilevel"/>
    <w:tmpl w:val="506A4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4" w15:restartNumberingAfterBreak="0">
    <w:nsid w:val="5A3B61B4"/>
    <w:multiLevelType w:val="multilevel"/>
    <w:tmpl w:val="2092E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5" w15:restartNumberingAfterBreak="0">
    <w:nsid w:val="5A400064"/>
    <w:multiLevelType w:val="multilevel"/>
    <w:tmpl w:val="7040A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6" w15:restartNumberingAfterBreak="0">
    <w:nsid w:val="5A4D7AE8"/>
    <w:multiLevelType w:val="multilevel"/>
    <w:tmpl w:val="EFE8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7" w15:restartNumberingAfterBreak="0">
    <w:nsid w:val="5AB174B3"/>
    <w:multiLevelType w:val="multilevel"/>
    <w:tmpl w:val="ACACE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8" w15:restartNumberingAfterBreak="0">
    <w:nsid w:val="5AC86D38"/>
    <w:multiLevelType w:val="multilevel"/>
    <w:tmpl w:val="811CB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9" w15:restartNumberingAfterBreak="0">
    <w:nsid w:val="5B422AD2"/>
    <w:multiLevelType w:val="multilevel"/>
    <w:tmpl w:val="DE223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0" w15:restartNumberingAfterBreak="0">
    <w:nsid w:val="5B6C0A55"/>
    <w:multiLevelType w:val="multilevel"/>
    <w:tmpl w:val="25A80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1" w15:restartNumberingAfterBreak="0">
    <w:nsid w:val="5B784D56"/>
    <w:multiLevelType w:val="multilevel"/>
    <w:tmpl w:val="394EE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2" w15:restartNumberingAfterBreak="0">
    <w:nsid w:val="5B910416"/>
    <w:multiLevelType w:val="multilevel"/>
    <w:tmpl w:val="D7F6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3" w15:restartNumberingAfterBreak="0">
    <w:nsid w:val="5BAA5FD5"/>
    <w:multiLevelType w:val="multilevel"/>
    <w:tmpl w:val="5330C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4" w15:restartNumberingAfterBreak="0">
    <w:nsid w:val="5BAC3002"/>
    <w:multiLevelType w:val="multilevel"/>
    <w:tmpl w:val="CDE0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5" w15:restartNumberingAfterBreak="0">
    <w:nsid w:val="5BCF523D"/>
    <w:multiLevelType w:val="multilevel"/>
    <w:tmpl w:val="767E2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6" w15:restartNumberingAfterBreak="0">
    <w:nsid w:val="5BE81B14"/>
    <w:multiLevelType w:val="multilevel"/>
    <w:tmpl w:val="1D2E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7" w15:restartNumberingAfterBreak="0">
    <w:nsid w:val="5BFA55C2"/>
    <w:multiLevelType w:val="multilevel"/>
    <w:tmpl w:val="5A529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8" w15:restartNumberingAfterBreak="0">
    <w:nsid w:val="5C1977A3"/>
    <w:multiLevelType w:val="multilevel"/>
    <w:tmpl w:val="DD602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9" w15:restartNumberingAfterBreak="0">
    <w:nsid w:val="5C340D2A"/>
    <w:multiLevelType w:val="multilevel"/>
    <w:tmpl w:val="731C7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0" w15:restartNumberingAfterBreak="0">
    <w:nsid w:val="5C363CF8"/>
    <w:multiLevelType w:val="multilevel"/>
    <w:tmpl w:val="67C8D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1" w15:restartNumberingAfterBreak="0">
    <w:nsid w:val="5C405CF8"/>
    <w:multiLevelType w:val="hybridMultilevel"/>
    <w:tmpl w:val="A068216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82" w15:restartNumberingAfterBreak="0">
    <w:nsid w:val="5C600676"/>
    <w:multiLevelType w:val="multilevel"/>
    <w:tmpl w:val="0EAA1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3" w15:restartNumberingAfterBreak="0">
    <w:nsid w:val="5C921BF3"/>
    <w:multiLevelType w:val="multilevel"/>
    <w:tmpl w:val="EA184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4" w15:restartNumberingAfterBreak="0">
    <w:nsid w:val="5CC00DA8"/>
    <w:multiLevelType w:val="multilevel"/>
    <w:tmpl w:val="441E9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5" w15:restartNumberingAfterBreak="0">
    <w:nsid w:val="5CE46AE8"/>
    <w:multiLevelType w:val="multilevel"/>
    <w:tmpl w:val="1E2E0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6" w15:restartNumberingAfterBreak="0">
    <w:nsid w:val="5D024E28"/>
    <w:multiLevelType w:val="multilevel"/>
    <w:tmpl w:val="32F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7" w15:restartNumberingAfterBreak="0">
    <w:nsid w:val="5D0F61A0"/>
    <w:multiLevelType w:val="multilevel"/>
    <w:tmpl w:val="1B341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8" w15:restartNumberingAfterBreak="0">
    <w:nsid w:val="5D111D10"/>
    <w:multiLevelType w:val="multilevel"/>
    <w:tmpl w:val="3528B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9" w15:restartNumberingAfterBreak="0">
    <w:nsid w:val="5D140F54"/>
    <w:multiLevelType w:val="multilevel"/>
    <w:tmpl w:val="86DAC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0" w15:restartNumberingAfterBreak="0">
    <w:nsid w:val="5D721E58"/>
    <w:multiLevelType w:val="multilevel"/>
    <w:tmpl w:val="83B66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1" w15:restartNumberingAfterBreak="0">
    <w:nsid w:val="5D752527"/>
    <w:multiLevelType w:val="multilevel"/>
    <w:tmpl w:val="EE12C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2" w15:restartNumberingAfterBreak="0">
    <w:nsid w:val="5D7A5018"/>
    <w:multiLevelType w:val="multilevel"/>
    <w:tmpl w:val="EF565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3" w15:restartNumberingAfterBreak="0">
    <w:nsid w:val="5DE32327"/>
    <w:multiLevelType w:val="multilevel"/>
    <w:tmpl w:val="AA1EF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4" w15:restartNumberingAfterBreak="0">
    <w:nsid w:val="5DE9734D"/>
    <w:multiLevelType w:val="multilevel"/>
    <w:tmpl w:val="40543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5" w15:restartNumberingAfterBreak="0">
    <w:nsid w:val="5DF2491E"/>
    <w:multiLevelType w:val="multilevel"/>
    <w:tmpl w:val="AD16A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6" w15:restartNumberingAfterBreak="0">
    <w:nsid w:val="5DF83A51"/>
    <w:multiLevelType w:val="multilevel"/>
    <w:tmpl w:val="E15E8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7" w15:restartNumberingAfterBreak="0">
    <w:nsid w:val="5DFB2ABA"/>
    <w:multiLevelType w:val="multilevel"/>
    <w:tmpl w:val="BDCA7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8" w15:restartNumberingAfterBreak="0">
    <w:nsid w:val="5E094A83"/>
    <w:multiLevelType w:val="multilevel"/>
    <w:tmpl w:val="6B1CA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9" w15:restartNumberingAfterBreak="0">
    <w:nsid w:val="5E1D46D8"/>
    <w:multiLevelType w:val="multilevel"/>
    <w:tmpl w:val="1FA8C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0" w15:restartNumberingAfterBreak="0">
    <w:nsid w:val="5E244B3F"/>
    <w:multiLevelType w:val="multilevel"/>
    <w:tmpl w:val="D23CD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1" w15:restartNumberingAfterBreak="0">
    <w:nsid w:val="5E2B5D14"/>
    <w:multiLevelType w:val="multilevel"/>
    <w:tmpl w:val="0F7C7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2" w15:restartNumberingAfterBreak="0">
    <w:nsid w:val="5E3D0E56"/>
    <w:multiLevelType w:val="multilevel"/>
    <w:tmpl w:val="74EAB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3" w15:restartNumberingAfterBreak="0">
    <w:nsid w:val="5E633E6B"/>
    <w:multiLevelType w:val="multilevel"/>
    <w:tmpl w:val="8AD49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4" w15:restartNumberingAfterBreak="0">
    <w:nsid w:val="5E70311C"/>
    <w:multiLevelType w:val="multilevel"/>
    <w:tmpl w:val="94A89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5" w15:restartNumberingAfterBreak="0">
    <w:nsid w:val="5E77424D"/>
    <w:multiLevelType w:val="multilevel"/>
    <w:tmpl w:val="995CC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6" w15:restartNumberingAfterBreak="0">
    <w:nsid w:val="5EC27090"/>
    <w:multiLevelType w:val="hybridMultilevel"/>
    <w:tmpl w:val="4710A7F0"/>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7" w15:restartNumberingAfterBreak="0">
    <w:nsid w:val="5ECB6EB6"/>
    <w:multiLevelType w:val="multilevel"/>
    <w:tmpl w:val="FA485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8" w15:restartNumberingAfterBreak="0">
    <w:nsid w:val="5EFE70EB"/>
    <w:multiLevelType w:val="multilevel"/>
    <w:tmpl w:val="69566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9" w15:restartNumberingAfterBreak="0">
    <w:nsid w:val="5F162BB3"/>
    <w:multiLevelType w:val="multilevel"/>
    <w:tmpl w:val="77206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0" w15:restartNumberingAfterBreak="0">
    <w:nsid w:val="5F2C5F07"/>
    <w:multiLevelType w:val="multilevel"/>
    <w:tmpl w:val="91668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1" w15:restartNumberingAfterBreak="0">
    <w:nsid w:val="5F422CC3"/>
    <w:multiLevelType w:val="multilevel"/>
    <w:tmpl w:val="C6D20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2" w15:restartNumberingAfterBreak="0">
    <w:nsid w:val="5F4D575F"/>
    <w:multiLevelType w:val="multilevel"/>
    <w:tmpl w:val="24AC2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3" w15:restartNumberingAfterBreak="0">
    <w:nsid w:val="5F6034BD"/>
    <w:multiLevelType w:val="hybridMultilevel"/>
    <w:tmpl w:val="CEFE8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4" w15:restartNumberingAfterBreak="0">
    <w:nsid w:val="5F7A08FF"/>
    <w:multiLevelType w:val="hybridMultilevel"/>
    <w:tmpl w:val="9A3ED3B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15" w15:restartNumberingAfterBreak="0">
    <w:nsid w:val="5F7A0F39"/>
    <w:multiLevelType w:val="multilevel"/>
    <w:tmpl w:val="51C42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6" w15:restartNumberingAfterBreak="0">
    <w:nsid w:val="5F853C86"/>
    <w:multiLevelType w:val="hybridMultilevel"/>
    <w:tmpl w:val="22126F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7" w15:restartNumberingAfterBreak="0">
    <w:nsid w:val="5FF63603"/>
    <w:multiLevelType w:val="multilevel"/>
    <w:tmpl w:val="834A2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8" w15:restartNumberingAfterBreak="0">
    <w:nsid w:val="60295EB8"/>
    <w:multiLevelType w:val="multilevel"/>
    <w:tmpl w:val="2D404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9" w15:restartNumberingAfterBreak="0">
    <w:nsid w:val="60352BA6"/>
    <w:multiLevelType w:val="multilevel"/>
    <w:tmpl w:val="64AEF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0" w15:restartNumberingAfterBreak="0">
    <w:nsid w:val="6050324F"/>
    <w:multiLevelType w:val="multilevel"/>
    <w:tmpl w:val="68C82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1" w15:restartNumberingAfterBreak="0">
    <w:nsid w:val="6059101C"/>
    <w:multiLevelType w:val="multilevel"/>
    <w:tmpl w:val="598CD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2" w15:restartNumberingAfterBreak="0">
    <w:nsid w:val="607647EE"/>
    <w:multiLevelType w:val="multilevel"/>
    <w:tmpl w:val="6CE27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3" w15:restartNumberingAfterBreak="0">
    <w:nsid w:val="6087534C"/>
    <w:multiLevelType w:val="multilevel"/>
    <w:tmpl w:val="BC0EF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4" w15:restartNumberingAfterBreak="0">
    <w:nsid w:val="60AD08B0"/>
    <w:multiLevelType w:val="multilevel"/>
    <w:tmpl w:val="0C6E2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5" w15:restartNumberingAfterBreak="0">
    <w:nsid w:val="60C243F0"/>
    <w:multiLevelType w:val="multilevel"/>
    <w:tmpl w:val="10FAC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6" w15:restartNumberingAfterBreak="0">
    <w:nsid w:val="60CE0F71"/>
    <w:multiLevelType w:val="multilevel"/>
    <w:tmpl w:val="498A8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7" w15:restartNumberingAfterBreak="0">
    <w:nsid w:val="60F96DE1"/>
    <w:multiLevelType w:val="multilevel"/>
    <w:tmpl w:val="422E5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8" w15:restartNumberingAfterBreak="0">
    <w:nsid w:val="61082964"/>
    <w:multiLevelType w:val="multilevel"/>
    <w:tmpl w:val="13C23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9" w15:restartNumberingAfterBreak="0">
    <w:nsid w:val="613277B4"/>
    <w:multiLevelType w:val="multilevel"/>
    <w:tmpl w:val="18EEC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0" w15:restartNumberingAfterBreak="0">
    <w:nsid w:val="6153707B"/>
    <w:multiLevelType w:val="multilevel"/>
    <w:tmpl w:val="F20EC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1" w15:restartNumberingAfterBreak="0">
    <w:nsid w:val="6168146A"/>
    <w:multiLevelType w:val="multilevel"/>
    <w:tmpl w:val="C2886E98"/>
    <w:lvl w:ilvl="0">
      <w:start w:val="2"/>
      <w:numFmt w:val="decimal"/>
      <w:lvlText w:val="%1."/>
      <w:lvlJc w:val="left"/>
      <w:pPr>
        <w:ind w:left="360" w:hanging="360"/>
      </w:pPr>
      <w:rPr>
        <w:rFonts w:hint="default"/>
      </w:rPr>
    </w:lvl>
    <w:lvl w:ilvl="1">
      <w:start w:val="1"/>
      <w:numFmt w:val="decimal"/>
      <w:lvlText w:val="%1.%2."/>
      <w:lvlJc w:val="left"/>
      <w:pPr>
        <w:ind w:left="6314" w:hanging="360"/>
      </w:pPr>
      <w:rPr>
        <w:rFonts w:asciiTheme="minorHAnsi" w:hAnsiTheme="minorHAnsi" w:cstheme="minorHAnsi" w:hint="default"/>
        <w:b/>
        <w:sz w:val="26"/>
        <w:szCs w:val="26"/>
      </w:rPr>
    </w:lvl>
    <w:lvl w:ilvl="2">
      <w:start w:val="1"/>
      <w:numFmt w:val="decimal"/>
      <w:lvlText w:val="2.1.%3"/>
      <w:lvlJc w:val="left"/>
      <w:pPr>
        <w:ind w:left="4406" w:hanging="720"/>
      </w:pPr>
      <w:rPr>
        <w:rFonts w:hint="default"/>
        <w:b/>
        <w:sz w:val="24"/>
        <w:szCs w:val="24"/>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732" w15:restartNumberingAfterBreak="0">
    <w:nsid w:val="617C1A11"/>
    <w:multiLevelType w:val="multilevel"/>
    <w:tmpl w:val="49244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3" w15:restartNumberingAfterBreak="0">
    <w:nsid w:val="617F0CB3"/>
    <w:multiLevelType w:val="multilevel"/>
    <w:tmpl w:val="DD825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4" w15:restartNumberingAfterBreak="0">
    <w:nsid w:val="618F026C"/>
    <w:multiLevelType w:val="multilevel"/>
    <w:tmpl w:val="3E06D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5" w15:restartNumberingAfterBreak="0">
    <w:nsid w:val="61A42931"/>
    <w:multiLevelType w:val="multilevel"/>
    <w:tmpl w:val="D4DEB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6" w15:restartNumberingAfterBreak="0">
    <w:nsid w:val="61AE1AB5"/>
    <w:multiLevelType w:val="multilevel"/>
    <w:tmpl w:val="86C23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7" w15:restartNumberingAfterBreak="0">
    <w:nsid w:val="61C75DE8"/>
    <w:multiLevelType w:val="multilevel"/>
    <w:tmpl w:val="C21C3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8" w15:restartNumberingAfterBreak="0">
    <w:nsid w:val="61D03882"/>
    <w:multiLevelType w:val="multilevel"/>
    <w:tmpl w:val="390E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9" w15:restartNumberingAfterBreak="0">
    <w:nsid w:val="61D4465A"/>
    <w:multiLevelType w:val="multilevel"/>
    <w:tmpl w:val="6268B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0" w15:restartNumberingAfterBreak="0">
    <w:nsid w:val="61FE0A62"/>
    <w:multiLevelType w:val="multilevel"/>
    <w:tmpl w:val="E6420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1" w15:restartNumberingAfterBreak="0">
    <w:nsid w:val="621517B9"/>
    <w:multiLevelType w:val="multilevel"/>
    <w:tmpl w:val="87680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2" w15:restartNumberingAfterBreak="0">
    <w:nsid w:val="62603947"/>
    <w:multiLevelType w:val="multilevel"/>
    <w:tmpl w:val="21B69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3" w15:restartNumberingAfterBreak="0">
    <w:nsid w:val="62760430"/>
    <w:multiLevelType w:val="hybridMultilevel"/>
    <w:tmpl w:val="901C01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4" w15:restartNumberingAfterBreak="0">
    <w:nsid w:val="628563C7"/>
    <w:multiLevelType w:val="multilevel"/>
    <w:tmpl w:val="2B548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5" w15:restartNumberingAfterBreak="0">
    <w:nsid w:val="628A199D"/>
    <w:multiLevelType w:val="multilevel"/>
    <w:tmpl w:val="89589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6" w15:restartNumberingAfterBreak="0">
    <w:nsid w:val="62A82107"/>
    <w:multiLevelType w:val="multilevel"/>
    <w:tmpl w:val="A17E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7" w15:restartNumberingAfterBreak="0">
    <w:nsid w:val="62E41BD0"/>
    <w:multiLevelType w:val="multilevel"/>
    <w:tmpl w:val="760E9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8" w15:restartNumberingAfterBreak="0">
    <w:nsid w:val="62FF0E63"/>
    <w:multiLevelType w:val="multilevel"/>
    <w:tmpl w:val="31A4A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9" w15:restartNumberingAfterBreak="0">
    <w:nsid w:val="630E5E29"/>
    <w:multiLevelType w:val="multilevel"/>
    <w:tmpl w:val="39504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0" w15:restartNumberingAfterBreak="0">
    <w:nsid w:val="632F5091"/>
    <w:multiLevelType w:val="multilevel"/>
    <w:tmpl w:val="0D888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1" w15:restartNumberingAfterBreak="0">
    <w:nsid w:val="634E023E"/>
    <w:multiLevelType w:val="multilevel"/>
    <w:tmpl w:val="779E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2" w15:restartNumberingAfterBreak="0">
    <w:nsid w:val="63782C2A"/>
    <w:multiLevelType w:val="multilevel"/>
    <w:tmpl w:val="103AF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3" w15:restartNumberingAfterBreak="0">
    <w:nsid w:val="63934E42"/>
    <w:multiLevelType w:val="multilevel"/>
    <w:tmpl w:val="E306E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4" w15:restartNumberingAfterBreak="0">
    <w:nsid w:val="63A752C7"/>
    <w:multiLevelType w:val="multilevel"/>
    <w:tmpl w:val="EC287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5" w15:restartNumberingAfterBreak="0">
    <w:nsid w:val="63D07FDF"/>
    <w:multiLevelType w:val="multilevel"/>
    <w:tmpl w:val="D9401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6" w15:restartNumberingAfterBreak="0">
    <w:nsid w:val="63F61999"/>
    <w:multiLevelType w:val="multilevel"/>
    <w:tmpl w:val="8E9EE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7" w15:restartNumberingAfterBreak="0">
    <w:nsid w:val="64247697"/>
    <w:multiLevelType w:val="multilevel"/>
    <w:tmpl w:val="B328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8" w15:restartNumberingAfterBreak="0">
    <w:nsid w:val="645F49E8"/>
    <w:multiLevelType w:val="multilevel"/>
    <w:tmpl w:val="0FB27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9" w15:restartNumberingAfterBreak="0">
    <w:nsid w:val="64665AE8"/>
    <w:multiLevelType w:val="multilevel"/>
    <w:tmpl w:val="809EC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0" w15:restartNumberingAfterBreak="0">
    <w:nsid w:val="648D473F"/>
    <w:multiLevelType w:val="multilevel"/>
    <w:tmpl w:val="14349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1" w15:restartNumberingAfterBreak="0">
    <w:nsid w:val="651242E1"/>
    <w:multiLevelType w:val="multilevel"/>
    <w:tmpl w:val="F0D25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2" w15:restartNumberingAfterBreak="0">
    <w:nsid w:val="65583755"/>
    <w:multiLevelType w:val="multilevel"/>
    <w:tmpl w:val="E1620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3" w15:restartNumberingAfterBreak="0">
    <w:nsid w:val="655E01F3"/>
    <w:multiLevelType w:val="multilevel"/>
    <w:tmpl w:val="E0FCE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4" w15:restartNumberingAfterBreak="0">
    <w:nsid w:val="65791EC2"/>
    <w:multiLevelType w:val="multilevel"/>
    <w:tmpl w:val="7DC8F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5" w15:restartNumberingAfterBreak="0">
    <w:nsid w:val="659B377E"/>
    <w:multiLevelType w:val="multilevel"/>
    <w:tmpl w:val="42B81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6" w15:restartNumberingAfterBreak="0">
    <w:nsid w:val="65AB27B6"/>
    <w:multiLevelType w:val="multilevel"/>
    <w:tmpl w:val="3828B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7" w15:restartNumberingAfterBreak="0">
    <w:nsid w:val="65C20773"/>
    <w:multiLevelType w:val="multilevel"/>
    <w:tmpl w:val="F60CD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8" w15:restartNumberingAfterBreak="0">
    <w:nsid w:val="65C8056D"/>
    <w:multiLevelType w:val="multilevel"/>
    <w:tmpl w:val="C658D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9" w15:restartNumberingAfterBreak="0">
    <w:nsid w:val="65F370AE"/>
    <w:multiLevelType w:val="multilevel"/>
    <w:tmpl w:val="0130D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0" w15:restartNumberingAfterBreak="0">
    <w:nsid w:val="661B7142"/>
    <w:multiLevelType w:val="multilevel"/>
    <w:tmpl w:val="5D5AC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1" w15:restartNumberingAfterBreak="0">
    <w:nsid w:val="66272BEC"/>
    <w:multiLevelType w:val="multilevel"/>
    <w:tmpl w:val="4B8A5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2" w15:restartNumberingAfterBreak="0">
    <w:nsid w:val="66687BB2"/>
    <w:multiLevelType w:val="multilevel"/>
    <w:tmpl w:val="66FA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3" w15:restartNumberingAfterBreak="0">
    <w:nsid w:val="66970ED1"/>
    <w:multiLevelType w:val="multilevel"/>
    <w:tmpl w:val="35A08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4" w15:restartNumberingAfterBreak="0">
    <w:nsid w:val="66A45BBE"/>
    <w:multiLevelType w:val="multilevel"/>
    <w:tmpl w:val="B266A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5" w15:restartNumberingAfterBreak="0">
    <w:nsid w:val="66C902CA"/>
    <w:multiLevelType w:val="multilevel"/>
    <w:tmpl w:val="49D83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6" w15:restartNumberingAfterBreak="0">
    <w:nsid w:val="677F465B"/>
    <w:multiLevelType w:val="multilevel"/>
    <w:tmpl w:val="A14A3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7" w15:restartNumberingAfterBreak="0">
    <w:nsid w:val="67894E40"/>
    <w:multiLevelType w:val="multilevel"/>
    <w:tmpl w:val="630C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8" w15:restartNumberingAfterBreak="0">
    <w:nsid w:val="67D47FE0"/>
    <w:multiLevelType w:val="multilevel"/>
    <w:tmpl w:val="28D6F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9" w15:restartNumberingAfterBreak="0">
    <w:nsid w:val="68165858"/>
    <w:multiLevelType w:val="multilevel"/>
    <w:tmpl w:val="E69EF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0" w15:restartNumberingAfterBreak="0">
    <w:nsid w:val="6839117B"/>
    <w:multiLevelType w:val="multilevel"/>
    <w:tmpl w:val="8F16E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1" w15:restartNumberingAfterBreak="0">
    <w:nsid w:val="6842716B"/>
    <w:multiLevelType w:val="multilevel"/>
    <w:tmpl w:val="A6022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2" w15:restartNumberingAfterBreak="0">
    <w:nsid w:val="689E4CF5"/>
    <w:multiLevelType w:val="multilevel"/>
    <w:tmpl w:val="41249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3" w15:restartNumberingAfterBreak="0">
    <w:nsid w:val="68A1252F"/>
    <w:multiLevelType w:val="multilevel"/>
    <w:tmpl w:val="82240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4" w15:restartNumberingAfterBreak="0">
    <w:nsid w:val="68C22CC6"/>
    <w:multiLevelType w:val="multilevel"/>
    <w:tmpl w:val="7070FD92"/>
    <w:lvl w:ilvl="0">
      <w:start w:val="1"/>
      <w:numFmt w:val="decimal"/>
      <w:pStyle w:val="1"/>
      <w:suff w:val="space"/>
      <w:lvlText w:val="%1."/>
      <w:lvlJc w:val="left"/>
      <w:pPr>
        <w:ind w:left="0" w:firstLine="0"/>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785" w15:restartNumberingAfterBreak="0">
    <w:nsid w:val="68F5531B"/>
    <w:multiLevelType w:val="multilevel"/>
    <w:tmpl w:val="EE68B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6" w15:restartNumberingAfterBreak="0">
    <w:nsid w:val="69925C94"/>
    <w:multiLevelType w:val="multilevel"/>
    <w:tmpl w:val="AF1A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7" w15:restartNumberingAfterBreak="0">
    <w:nsid w:val="69A52EE4"/>
    <w:multiLevelType w:val="multilevel"/>
    <w:tmpl w:val="19BA4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8" w15:restartNumberingAfterBreak="0">
    <w:nsid w:val="69B22B2E"/>
    <w:multiLevelType w:val="hybridMultilevel"/>
    <w:tmpl w:val="899CBC7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89" w15:restartNumberingAfterBreak="0">
    <w:nsid w:val="6A0C1B2B"/>
    <w:multiLevelType w:val="multilevel"/>
    <w:tmpl w:val="CC906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0" w15:restartNumberingAfterBreak="0">
    <w:nsid w:val="6A9C232D"/>
    <w:multiLevelType w:val="multilevel"/>
    <w:tmpl w:val="57327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1" w15:restartNumberingAfterBreak="0">
    <w:nsid w:val="6AE76ED1"/>
    <w:multiLevelType w:val="multilevel"/>
    <w:tmpl w:val="2AA6A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2" w15:restartNumberingAfterBreak="0">
    <w:nsid w:val="6B9C0763"/>
    <w:multiLevelType w:val="hybridMultilevel"/>
    <w:tmpl w:val="478E68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3" w15:restartNumberingAfterBreak="0">
    <w:nsid w:val="6BCA6C61"/>
    <w:multiLevelType w:val="multilevel"/>
    <w:tmpl w:val="2BF02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4" w15:restartNumberingAfterBreak="0">
    <w:nsid w:val="6C1F39DE"/>
    <w:multiLevelType w:val="multilevel"/>
    <w:tmpl w:val="794E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5" w15:restartNumberingAfterBreak="0">
    <w:nsid w:val="6C233CC3"/>
    <w:multiLevelType w:val="multilevel"/>
    <w:tmpl w:val="6CC40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6" w15:restartNumberingAfterBreak="0">
    <w:nsid w:val="6C665709"/>
    <w:multiLevelType w:val="multilevel"/>
    <w:tmpl w:val="6228E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7" w15:restartNumberingAfterBreak="0">
    <w:nsid w:val="6C73485A"/>
    <w:multiLevelType w:val="multilevel"/>
    <w:tmpl w:val="EAE88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8" w15:restartNumberingAfterBreak="0">
    <w:nsid w:val="6C7A459E"/>
    <w:multiLevelType w:val="multilevel"/>
    <w:tmpl w:val="F00ED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9" w15:restartNumberingAfterBreak="0">
    <w:nsid w:val="6C844385"/>
    <w:multiLevelType w:val="hybridMultilevel"/>
    <w:tmpl w:val="04CA142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00" w15:restartNumberingAfterBreak="0">
    <w:nsid w:val="6C97305A"/>
    <w:multiLevelType w:val="multilevel"/>
    <w:tmpl w:val="7854B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1" w15:restartNumberingAfterBreak="0">
    <w:nsid w:val="6CB35533"/>
    <w:multiLevelType w:val="multilevel"/>
    <w:tmpl w:val="7F80C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2" w15:restartNumberingAfterBreak="0">
    <w:nsid w:val="6CDD3B57"/>
    <w:multiLevelType w:val="multilevel"/>
    <w:tmpl w:val="6212D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3" w15:restartNumberingAfterBreak="0">
    <w:nsid w:val="6D0530D4"/>
    <w:multiLevelType w:val="multilevel"/>
    <w:tmpl w:val="CEA63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4" w15:restartNumberingAfterBreak="0">
    <w:nsid w:val="6D1D418B"/>
    <w:multiLevelType w:val="multilevel"/>
    <w:tmpl w:val="83FA8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5" w15:restartNumberingAfterBreak="0">
    <w:nsid w:val="6D2566F6"/>
    <w:multiLevelType w:val="multilevel"/>
    <w:tmpl w:val="93465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6" w15:restartNumberingAfterBreak="0">
    <w:nsid w:val="6D4373B7"/>
    <w:multiLevelType w:val="multilevel"/>
    <w:tmpl w:val="06D6B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7" w15:restartNumberingAfterBreak="0">
    <w:nsid w:val="6D99623C"/>
    <w:multiLevelType w:val="multilevel"/>
    <w:tmpl w:val="B1489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8" w15:restartNumberingAfterBreak="0">
    <w:nsid w:val="6DC43E72"/>
    <w:multiLevelType w:val="multilevel"/>
    <w:tmpl w:val="9572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9" w15:restartNumberingAfterBreak="0">
    <w:nsid w:val="6DEF2A17"/>
    <w:multiLevelType w:val="multilevel"/>
    <w:tmpl w:val="F3386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0" w15:restartNumberingAfterBreak="0">
    <w:nsid w:val="6E226B19"/>
    <w:multiLevelType w:val="multilevel"/>
    <w:tmpl w:val="CE541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1" w15:restartNumberingAfterBreak="0">
    <w:nsid w:val="6E2560AA"/>
    <w:multiLevelType w:val="multilevel"/>
    <w:tmpl w:val="497EB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2" w15:restartNumberingAfterBreak="0">
    <w:nsid w:val="6E26018A"/>
    <w:multiLevelType w:val="multilevel"/>
    <w:tmpl w:val="65F0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3" w15:restartNumberingAfterBreak="0">
    <w:nsid w:val="6E4D56A3"/>
    <w:multiLevelType w:val="multilevel"/>
    <w:tmpl w:val="0632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4" w15:restartNumberingAfterBreak="0">
    <w:nsid w:val="6E6E51B5"/>
    <w:multiLevelType w:val="multilevel"/>
    <w:tmpl w:val="C016A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5" w15:restartNumberingAfterBreak="0">
    <w:nsid w:val="6E981ADC"/>
    <w:multiLevelType w:val="multilevel"/>
    <w:tmpl w:val="65387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6" w15:restartNumberingAfterBreak="0">
    <w:nsid w:val="6E9B0C5A"/>
    <w:multiLevelType w:val="multilevel"/>
    <w:tmpl w:val="32902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7" w15:restartNumberingAfterBreak="0">
    <w:nsid w:val="6E9C230D"/>
    <w:multiLevelType w:val="multilevel"/>
    <w:tmpl w:val="DB447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8" w15:restartNumberingAfterBreak="0">
    <w:nsid w:val="6EEE7063"/>
    <w:multiLevelType w:val="multilevel"/>
    <w:tmpl w:val="9F585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9" w15:restartNumberingAfterBreak="0">
    <w:nsid w:val="6F08620A"/>
    <w:multiLevelType w:val="multilevel"/>
    <w:tmpl w:val="A93CE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0" w15:restartNumberingAfterBreak="0">
    <w:nsid w:val="6F42790F"/>
    <w:multiLevelType w:val="multilevel"/>
    <w:tmpl w:val="1376D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1" w15:restartNumberingAfterBreak="0">
    <w:nsid w:val="6F5F6BC6"/>
    <w:multiLevelType w:val="multilevel"/>
    <w:tmpl w:val="B2A87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2" w15:restartNumberingAfterBreak="0">
    <w:nsid w:val="6F654644"/>
    <w:multiLevelType w:val="multilevel"/>
    <w:tmpl w:val="E6E0B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3" w15:restartNumberingAfterBreak="0">
    <w:nsid w:val="6F8B054D"/>
    <w:multiLevelType w:val="multilevel"/>
    <w:tmpl w:val="36EC5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4" w15:restartNumberingAfterBreak="0">
    <w:nsid w:val="6FA7215D"/>
    <w:multiLevelType w:val="multilevel"/>
    <w:tmpl w:val="393E5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5" w15:restartNumberingAfterBreak="0">
    <w:nsid w:val="6FCD513C"/>
    <w:multiLevelType w:val="multilevel"/>
    <w:tmpl w:val="7842E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6" w15:restartNumberingAfterBreak="0">
    <w:nsid w:val="6FD4744A"/>
    <w:multiLevelType w:val="multilevel"/>
    <w:tmpl w:val="3716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7" w15:restartNumberingAfterBreak="0">
    <w:nsid w:val="6FE03074"/>
    <w:multiLevelType w:val="multilevel"/>
    <w:tmpl w:val="3A1A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8" w15:restartNumberingAfterBreak="0">
    <w:nsid w:val="6FED1428"/>
    <w:multiLevelType w:val="multilevel"/>
    <w:tmpl w:val="0346D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9" w15:restartNumberingAfterBreak="0">
    <w:nsid w:val="6FF25C42"/>
    <w:multiLevelType w:val="multilevel"/>
    <w:tmpl w:val="567AD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0" w15:restartNumberingAfterBreak="0">
    <w:nsid w:val="70082136"/>
    <w:multiLevelType w:val="multilevel"/>
    <w:tmpl w:val="9BE89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1" w15:restartNumberingAfterBreak="0">
    <w:nsid w:val="70B34EA4"/>
    <w:multiLevelType w:val="multilevel"/>
    <w:tmpl w:val="69FA1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2" w15:restartNumberingAfterBreak="0">
    <w:nsid w:val="70EF4F7F"/>
    <w:multiLevelType w:val="multilevel"/>
    <w:tmpl w:val="26E69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3" w15:restartNumberingAfterBreak="0">
    <w:nsid w:val="711E61DB"/>
    <w:multiLevelType w:val="multilevel"/>
    <w:tmpl w:val="938A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4" w15:restartNumberingAfterBreak="0">
    <w:nsid w:val="712E4A65"/>
    <w:multiLevelType w:val="multilevel"/>
    <w:tmpl w:val="AC3E5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5" w15:restartNumberingAfterBreak="0">
    <w:nsid w:val="71547A4D"/>
    <w:multiLevelType w:val="multilevel"/>
    <w:tmpl w:val="5EEA9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6" w15:restartNumberingAfterBreak="0">
    <w:nsid w:val="71855586"/>
    <w:multiLevelType w:val="multilevel"/>
    <w:tmpl w:val="69C6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7" w15:restartNumberingAfterBreak="0">
    <w:nsid w:val="719B1E9B"/>
    <w:multiLevelType w:val="multilevel"/>
    <w:tmpl w:val="A34C3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8" w15:restartNumberingAfterBreak="0">
    <w:nsid w:val="71B2128D"/>
    <w:multiLevelType w:val="multilevel"/>
    <w:tmpl w:val="AA028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9" w15:restartNumberingAfterBreak="0">
    <w:nsid w:val="71C30441"/>
    <w:multiLevelType w:val="multilevel"/>
    <w:tmpl w:val="B19C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0" w15:restartNumberingAfterBreak="0">
    <w:nsid w:val="71C5600E"/>
    <w:multiLevelType w:val="multilevel"/>
    <w:tmpl w:val="769E1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1" w15:restartNumberingAfterBreak="0">
    <w:nsid w:val="71E4041C"/>
    <w:multiLevelType w:val="multilevel"/>
    <w:tmpl w:val="90EAC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2" w15:restartNumberingAfterBreak="0">
    <w:nsid w:val="71E53386"/>
    <w:multiLevelType w:val="multilevel"/>
    <w:tmpl w:val="918E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3" w15:restartNumberingAfterBreak="0">
    <w:nsid w:val="720503F9"/>
    <w:multiLevelType w:val="multilevel"/>
    <w:tmpl w:val="4490C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4" w15:restartNumberingAfterBreak="0">
    <w:nsid w:val="7236626F"/>
    <w:multiLevelType w:val="multilevel"/>
    <w:tmpl w:val="212C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5" w15:restartNumberingAfterBreak="0">
    <w:nsid w:val="72475DD8"/>
    <w:multiLevelType w:val="multilevel"/>
    <w:tmpl w:val="FB22E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6" w15:restartNumberingAfterBreak="0">
    <w:nsid w:val="72562D2E"/>
    <w:multiLevelType w:val="multilevel"/>
    <w:tmpl w:val="172C5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7" w15:restartNumberingAfterBreak="0">
    <w:nsid w:val="72671E51"/>
    <w:multiLevelType w:val="multilevel"/>
    <w:tmpl w:val="873EE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8" w15:restartNumberingAfterBreak="0">
    <w:nsid w:val="726D080E"/>
    <w:multiLevelType w:val="multilevel"/>
    <w:tmpl w:val="755A9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9" w15:restartNumberingAfterBreak="0">
    <w:nsid w:val="728A57DB"/>
    <w:multiLevelType w:val="multilevel"/>
    <w:tmpl w:val="8B92D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0" w15:restartNumberingAfterBreak="0">
    <w:nsid w:val="72F02CD7"/>
    <w:multiLevelType w:val="multilevel"/>
    <w:tmpl w:val="C1F8D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1" w15:restartNumberingAfterBreak="0">
    <w:nsid w:val="731C5981"/>
    <w:multiLevelType w:val="multilevel"/>
    <w:tmpl w:val="EE32A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2" w15:restartNumberingAfterBreak="0">
    <w:nsid w:val="73363688"/>
    <w:multiLevelType w:val="multilevel"/>
    <w:tmpl w:val="8B780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3" w15:restartNumberingAfterBreak="0">
    <w:nsid w:val="73376456"/>
    <w:multiLevelType w:val="multilevel"/>
    <w:tmpl w:val="299E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4" w15:restartNumberingAfterBreak="0">
    <w:nsid w:val="73444489"/>
    <w:multiLevelType w:val="multilevel"/>
    <w:tmpl w:val="F2EE2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5" w15:restartNumberingAfterBreak="0">
    <w:nsid w:val="736830DD"/>
    <w:multiLevelType w:val="multilevel"/>
    <w:tmpl w:val="A6F0B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6" w15:restartNumberingAfterBreak="0">
    <w:nsid w:val="73695AC5"/>
    <w:multiLevelType w:val="multilevel"/>
    <w:tmpl w:val="14765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7" w15:restartNumberingAfterBreak="0">
    <w:nsid w:val="736C39DF"/>
    <w:multiLevelType w:val="multilevel"/>
    <w:tmpl w:val="DB32A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8" w15:restartNumberingAfterBreak="0">
    <w:nsid w:val="73746EDB"/>
    <w:multiLevelType w:val="multilevel"/>
    <w:tmpl w:val="1B889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9" w15:restartNumberingAfterBreak="0">
    <w:nsid w:val="7376531B"/>
    <w:multiLevelType w:val="multilevel"/>
    <w:tmpl w:val="E5C2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0" w15:restartNumberingAfterBreak="0">
    <w:nsid w:val="738D31AE"/>
    <w:multiLevelType w:val="multilevel"/>
    <w:tmpl w:val="53CA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1" w15:restartNumberingAfterBreak="0">
    <w:nsid w:val="74070091"/>
    <w:multiLevelType w:val="multilevel"/>
    <w:tmpl w:val="F3220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2" w15:restartNumberingAfterBreak="0">
    <w:nsid w:val="741A66E0"/>
    <w:multiLevelType w:val="multilevel"/>
    <w:tmpl w:val="FF2CF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3" w15:restartNumberingAfterBreak="0">
    <w:nsid w:val="750475DC"/>
    <w:multiLevelType w:val="multilevel"/>
    <w:tmpl w:val="B7A47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4" w15:restartNumberingAfterBreak="0">
    <w:nsid w:val="75102A7B"/>
    <w:multiLevelType w:val="multilevel"/>
    <w:tmpl w:val="DD547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5" w15:restartNumberingAfterBreak="0">
    <w:nsid w:val="751866F6"/>
    <w:multiLevelType w:val="multilevel"/>
    <w:tmpl w:val="5D60C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6" w15:restartNumberingAfterBreak="0">
    <w:nsid w:val="75190000"/>
    <w:multiLevelType w:val="multilevel"/>
    <w:tmpl w:val="615C8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7" w15:restartNumberingAfterBreak="0">
    <w:nsid w:val="757A169C"/>
    <w:multiLevelType w:val="hybridMultilevel"/>
    <w:tmpl w:val="166C7A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8" w15:restartNumberingAfterBreak="0">
    <w:nsid w:val="757D2018"/>
    <w:multiLevelType w:val="multilevel"/>
    <w:tmpl w:val="FCAE4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9" w15:restartNumberingAfterBreak="0">
    <w:nsid w:val="757D7B6B"/>
    <w:multiLevelType w:val="hybridMultilevel"/>
    <w:tmpl w:val="1E782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0" w15:restartNumberingAfterBreak="0">
    <w:nsid w:val="758F49C6"/>
    <w:multiLevelType w:val="multilevel"/>
    <w:tmpl w:val="0B0AB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1" w15:restartNumberingAfterBreak="0">
    <w:nsid w:val="7591185B"/>
    <w:multiLevelType w:val="multilevel"/>
    <w:tmpl w:val="18920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2" w15:restartNumberingAfterBreak="0">
    <w:nsid w:val="75A46186"/>
    <w:multiLevelType w:val="multilevel"/>
    <w:tmpl w:val="37FC3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3" w15:restartNumberingAfterBreak="0">
    <w:nsid w:val="75A46AE9"/>
    <w:multiLevelType w:val="multilevel"/>
    <w:tmpl w:val="93A0F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4" w15:restartNumberingAfterBreak="0">
    <w:nsid w:val="75A925B8"/>
    <w:multiLevelType w:val="multilevel"/>
    <w:tmpl w:val="6AFA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5" w15:restartNumberingAfterBreak="0">
    <w:nsid w:val="762130AF"/>
    <w:multiLevelType w:val="multilevel"/>
    <w:tmpl w:val="DB9EB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6" w15:restartNumberingAfterBreak="0">
    <w:nsid w:val="76597C13"/>
    <w:multiLevelType w:val="multilevel"/>
    <w:tmpl w:val="82C2C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7" w15:restartNumberingAfterBreak="0">
    <w:nsid w:val="765E3EE5"/>
    <w:multiLevelType w:val="multilevel"/>
    <w:tmpl w:val="339A2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8" w15:restartNumberingAfterBreak="0">
    <w:nsid w:val="76A86A33"/>
    <w:multiLevelType w:val="multilevel"/>
    <w:tmpl w:val="DDB62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9" w15:restartNumberingAfterBreak="0">
    <w:nsid w:val="76AA343E"/>
    <w:multiLevelType w:val="multilevel"/>
    <w:tmpl w:val="BED22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0" w15:restartNumberingAfterBreak="0">
    <w:nsid w:val="76C2337B"/>
    <w:multiLevelType w:val="multilevel"/>
    <w:tmpl w:val="76840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1" w15:restartNumberingAfterBreak="0">
    <w:nsid w:val="76CE19FA"/>
    <w:multiLevelType w:val="multilevel"/>
    <w:tmpl w:val="92BA9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2" w15:restartNumberingAfterBreak="0">
    <w:nsid w:val="770C5623"/>
    <w:multiLevelType w:val="multilevel"/>
    <w:tmpl w:val="881C4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3" w15:restartNumberingAfterBreak="0">
    <w:nsid w:val="77526060"/>
    <w:multiLevelType w:val="multilevel"/>
    <w:tmpl w:val="3FDA2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4" w15:restartNumberingAfterBreak="0">
    <w:nsid w:val="7761195F"/>
    <w:multiLevelType w:val="multilevel"/>
    <w:tmpl w:val="9816E990"/>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asciiTheme="minorHAnsi" w:hAnsiTheme="minorHAnsi" w:cstheme="minorHAnsi" w:hint="default"/>
        <w:b/>
        <w:color w:val="auto"/>
        <w:sz w:val="24"/>
        <w:szCs w:val="24"/>
      </w:rPr>
    </w:lvl>
    <w:lvl w:ilvl="3">
      <w:start w:val="1"/>
      <w:numFmt w:val="decimal"/>
      <w:lvlText w:val="%1.%2.%3.%4."/>
      <w:lvlJc w:val="left"/>
      <w:pPr>
        <w:ind w:left="720" w:hanging="720"/>
      </w:pPr>
      <w:rPr>
        <w:rFonts w:hint="default"/>
        <w:b/>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5" w15:restartNumberingAfterBreak="0">
    <w:nsid w:val="77BB0984"/>
    <w:multiLevelType w:val="multilevel"/>
    <w:tmpl w:val="5B02B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6" w15:restartNumberingAfterBreak="0">
    <w:nsid w:val="77ED05A2"/>
    <w:multiLevelType w:val="multilevel"/>
    <w:tmpl w:val="8C5E8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7" w15:restartNumberingAfterBreak="0">
    <w:nsid w:val="77FF3BD9"/>
    <w:multiLevelType w:val="multilevel"/>
    <w:tmpl w:val="83BA0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8" w15:restartNumberingAfterBreak="0">
    <w:nsid w:val="77FF4DB2"/>
    <w:multiLevelType w:val="multilevel"/>
    <w:tmpl w:val="E9A8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9" w15:restartNumberingAfterBreak="0">
    <w:nsid w:val="782D19FB"/>
    <w:multiLevelType w:val="multilevel"/>
    <w:tmpl w:val="BC5CB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0" w15:restartNumberingAfterBreak="0">
    <w:nsid w:val="783B4B8E"/>
    <w:multiLevelType w:val="multilevel"/>
    <w:tmpl w:val="867CA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1" w15:restartNumberingAfterBreak="0">
    <w:nsid w:val="78505E78"/>
    <w:multiLevelType w:val="multilevel"/>
    <w:tmpl w:val="EDE29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2" w15:restartNumberingAfterBreak="0">
    <w:nsid w:val="78714EF2"/>
    <w:multiLevelType w:val="multilevel"/>
    <w:tmpl w:val="ADB6A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3" w15:restartNumberingAfterBreak="0">
    <w:nsid w:val="78842A9D"/>
    <w:multiLevelType w:val="multilevel"/>
    <w:tmpl w:val="FDB00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4" w15:restartNumberingAfterBreak="0">
    <w:nsid w:val="78A34BAF"/>
    <w:multiLevelType w:val="multilevel"/>
    <w:tmpl w:val="8F203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5" w15:restartNumberingAfterBreak="0">
    <w:nsid w:val="78B039CB"/>
    <w:multiLevelType w:val="multilevel"/>
    <w:tmpl w:val="DB9A4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6" w15:restartNumberingAfterBreak="0">
    <w:nsid w:val="78B92C77"/>
    <w:multiLevelType w:val="multilevel"/>
    <w:tmpl w:val="FFB0A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7" w15:restartNumberingAfterBreak="0">
    <w:nsid w:val="78E70925"/>
    <w:multiLevelType w:val="multilevel"/>
    <w:tmpl w:val="0FFA5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8" w15:restartNumberingAfterBreak="0">
    <w:nsid w:val="790208DE"/>
    <w:multiLevelType w:val="multilevel"/>
    <w:tmpl w:val="A454D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9" w15:restartNumberingAfterBreak="0">
    <w:nsid w:val="791D2C87"/>
    <w:multiLevelType w:val="multilevel"/>
    <w:tmpl w:val="C07E3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0" w15:restartNumberingAfterBreak="0">
    <w:nsid w:val="792976A9"/>
    <w:multiLevelType w:val="multilevel"/>
    <w:tmpl w:val="E3028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1" w15:restartNumberingAfterBreak="0">
    <w:nsid w:val="79463D14"/>
    <w:multiLevelType w:val="multilevel"/>
    <w:tmpl w:val="BA76E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2" w15:restartNumberingAfterBreak="0">
    <w:nsid w:val="79877DF7"/>
    <w:multiLevelType w:val="multilevel"/>
    <w:tmpl w:val="5BC88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3" w15:restartNumberingAfterBreak="0">
    <w:nsid w:val="79AA459A"/>
    <w:multiLevelType w:val="multilevel"/>
    <w:tmpl w:val="E39A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4" w15:restartNumberingAfterBreak="0">
    <w:nsid w:val="79AB6127"/>
    <w:multiLevelType w:val="multilevel"/>
    <w:tmpl w:val="9DB6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5" w15:restartNumberingAfterBreak="0">
    <w:nsid w:val="7A387A74"/>
    <w:multiLevelType w:val="multilevel"/>
    <w:tmpl w:val="09543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6" w15:restartNumberingAfterBreak="0">
    <w:nsid w:val="7A3E6123"/>
    <w:multiLevelType w:val="multilevel"/>
    <w:tmpl w:val="952AD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7" w15:restartNumberingAfterBreak="0">
    <w:nsid w:val="7A4D2FB4"/>
    <w:multiLevelType w:val="multilevel"/>
    <w:tmpl w:val="A80A3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8" w15:restartNumberingAfterBreak="0">
    <w:nsid w:val="7A4E66C1"/>
    <w:multiLevelType w:val="multilevel"/>
    <w:tmpl w:val="B0809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9" w15:restartNumberingAfterBreak="0">
    <w:nsid w:val="7A600C28"/>
    <w:multiLevelType w:val="multilevel"/>
    <w:tmpl w:val="20108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0" w15:restartNumberingAfterBreak="0">
    <w:nsid w:val="7A770B64"/>
    <w:multiLevelType w:val="multilevel"/>
    <w:tmpl w:val="7564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1" w15:restartNumberingAfterBreak="0">
    <w:nsid w:val="7A810CCC"/>
    <w:multiLevelType w:val="multilevel"/>
    <w:tmpl w:val="40D24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2" w15:restartNumberingAfterBreak="0">
    <w:nsid w:val="7A891C7B"/>
    <w:multiLevelType w:val="multilevel"/>
    <w:tmpl w:val="99E21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3" w15:restartNumberingAfterBreak="0">
    <w:nsid w:val="7ABB314A"/>
    <w:multiLevelType w:val="multilevel"/>
    <w:tmpl w:val="3C842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4" w15:restartNumberingAfterBreak="0">
    <w:nsid w:val="7AC40F79"/>
    <w:multiLevelType w:val="multilevel"/>
    <w:tmpl w:val="7B9A6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5" w15:restartNumberingAfterBreak="0">
    <w:nsid w:val="7AD20E22"/>
    <w:multiLevelType w:val="multilevel"/>
    <w:tmpl w:val="C0180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6" w15:restartNumberingAfterBreak="0">
    <w:nsid w:val="7B1A7141"/>
    <w:multiLevelType w:val="multilevel"/>
    <w:tmpl w:val="4A702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7" w15:restartNumberingAfterBreak="0">
    <w:nsid w:val="7B1B1AB7"/>
    <w:multiLevelType w:val="multilevel"/>
    <w:tmpl w:val="17F6A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8" w15:restartNumberingAfterBreak="0">
    <w:nsid w:val="7B2F1E88"/>
    <w:multiLevelType w:val="multilevel"/>
    <w:tmpl w:val="F4782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9" w15:restartNumberingAfterBreak="0">
    <w:nsid w:val="7B302FFD"/>
    <w:multiLevelType w:val="hybridMultilevel"/>
    <w:tmpl w:val="9446D30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20" w15:restartNumberingAfterBreak="0">
    <w:nsid w:val="7B3862E0"/>
    <w:multiLevelType w:val="multilevel"/>
    <w:tmpl w:val="023AE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1" w15:restartNumberingAfterBreak="0">
    <w:nsid w:val="7B484433"/>
    <w:multiLevelType w:val="multilevel"/>
    <w:tmpl w:val="19901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2" w15:restartNumberingAfterBreak="0">
    <w:nsid w:val="7B8B528E"/>
    <w:multiLevelType w:val="multilevel"/>
    <w:tmpl w:val="B4BAB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3" w15:restartNumberingAfterBreak="0">
    <w:nsid w:val="7BD203E9"/>
    <w:multiLevelType w:val="multilevel"/>
    <w:tmpl w:val="58F08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4" w15:restartNumberingAfterBreak="0">
    <w:nsid w:val="7BDB495E"/>
    <w:multiLevelType w:val="multilevel"/>
    <w:tmpl w:val="A7120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5" w15:restartNumberingAfterBreak="0">
    <w:nsid w:val="7BF66C60"/>
    <w:multiLevelType w:val="multilevel"/>
    <w:tmpl w:val="C9EAA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6" w15:restartNumberingAfterBreak="0">
    <w:nsid w:val="7BF833F3"/>
    <w:multiLevelType w:val="multilevel"/>
    <w:tmpl w:val="5FFCD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7" w15:restartNumberingAfterBreak="0">
    <w:nsid w:val="7C0E6B5A"/>
    <w:multiLevelType w:val="multilevel"/>
    <w:tmpl w:val="69B2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8" w15:restartNumberingAfterBreak="0">
    <w:nsid w:val="7C407A82"/>
    <w:multiLevelType w:val="hybridMultilevel"/>
    <w:tmpl w:val="209AF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9" w15:restartNumberingAfterBreak="0">
    <w:nsid w:val="7C743267"/>
    <w:multiLevelType w:val="multilevel"/>
    <w:tmpl w:val="95B0F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0" w15:restartNumberingAfterBreak="0">
    <w:nsid w:val="7C797AED"/>
    <w:multiLevelType w:val="multilevel"/>
    <w:tmpl w:val="73003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1" w15:restartNumberingAfterBreak="0">
    <w:nsid w:val="7C93679B"/>
    <w:multiLevelType w:val="multilevel"/>
    <w:tmpl w:val="CC3C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2" w15:restartNumberingAfterBreak="0">
    <w:nsid w:val="7CD9685F"/>
    <w:multiLevelType w:val="multilevel"/>
    <w:tmpl w:val="C71E8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3" w15:restartNumberingAfterBreak="0">
    <w:nsid w:val="7D0F744A"/>
    <w:multiLevelType w:val="multilevel"/>
    <w:tmpl w:val="2432E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4" w15:restartNumberingAfterBreak="0">
    <w:nsid w:val="7D1566FE"/>
    <w:multiLevelType w:val="multilevel"/>
    <w:tmpl w:val="D788F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5" w15:restartNumberingAfterBreak="0">
    <w:nsid w:val="7D172076"/>
    <w:multiLevelType w:val="multilevel"/>
    <w:tmpl w:val="32345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6" w15:restartNumberingAfterBreak="0">
    <w:nsid w:val="7D28421F"/>
    <w:multiLevelType w:val="multilevel"/>
    <w:tmpl w:val="A0320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7" w15:restartNumberingAfterBreak="0">
    <w:nsid w:val="7D67388A"/>
    <w:multiLevelType w:val="multilevel"/>
    <w:tmpl w:val="7D8AA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8" w15:restartNumberingAfterBreak="0">
    <w:nsid w:val="7DFA3944"/>
    <w:multiLevelType w:val="multilevel"/>
    <w:tmpl w:val="245C6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9" w15:restartNumberingAfterBreak="0">
    <w:nsid w:val="7E107527"/>
    <w:multiLevelType w:val="multilevel"/>
    <w:tmpl w:val="70F8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0" w15:restartNumberingAfterBreak="0">
    <w:nsid w:val="7E2C2D0C"/>
    <w:multiLevelType w:val="multilevel"/>
    <w:tmpl w:val="C9427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1" w15:restartNumberingAfterBreak="0">
    <w:nsid w:val="7E500D26"/>
    <w:multiLevelType w:val="multilevel"/>
    <w:tmpl w:val="16424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2" w15:restartNumberingAfterBreak="0">
    <w:nsid w:val="7E554E64"/>
    <w:multiLevelType w:val="multilevel"/>
    <w:tmpl w:val="176E1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3" w15:restartNumberingAfterBreak="0">
    <w:nsid w:val="7E5901AC"/>
    <w:multiLevelType w:val="multilevel"/>
    <w:tmpl w:val="847AD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4" w15:restartNumberingAfterBreak="0">
    <w:nsid w:val="7E7D4CB9"/>
    <w:multiLevelType w:val="multilevel"/>
    <w:tmpl w:val="126CF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5" w15:restartNumberingAfterBreak="0">
    <w:nsid w:val="7E874976"/>
    <w:multiLevelType w:val="multilevel"/>
    <w:tmpl w:val="FD9CE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6" w15:restartNumberingAfterBreak="0">
    <w:nsid w:val="7E8A3806"/>
    <w:multiLevelType w:val="multilevel"/>
    <w:tmpl w:val="14B0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7" w15:restartNumberingAfterBreak="0">
    <w:nsid w:val="7EA02333"/>
    <w:multiLevelType w:val="multilevel"/>
    <w:tmpl w:val="052CA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8" w15:restartNumberingAfterBreak="0">
    <w:nsid w:val="7EBB2728"/>
    <w:multiLevelType w:val="multilevel"/>
    <w:tmpl w:val="A3465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9" w15:restartNumberingAfterBreak="0">
    <w:nsid w:val="7EDD35DF"/>
    <w:multiLevelType w:val="multilevel"/>
    <w:tmpl w:val="ED8A6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0" w15:restartNumberingAfterBreak="0">
    <w:nsid w:val="7EE979E9"/>
    <w:multiLevelType w:val="multilevel"/>
    <w:tmpl w:val="74F09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1" w15:restartNumberingAfterBreak="0">
    <w:nsid w:val="7EEE5780"/>
    <w:multiLevelType w:val="multilevel"/>
    <w:tmpl w:val="336E8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2" w15:restartNumberingAfterBreak="0">
    <w:nsid w:val="7F0A67DA"/>
    <w:multiLevelType w:val="multilevel"/>
    <w:tmpl w:val="D2E66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3" w15:restartNumberingAfterBreak="0">
    <w:nsid w:val="7F3C0380"/>
    <w:multiLevelType w:val="multilevel"/>
    <w:tmpl w:val="CA720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4" w15:restartNumberingAfterBreak="0">
    <w:nsid w:val="7F3E5043"/>
    <w:multiLevelType w:val="multilevel"/>
    <w:tmpl w:val="9F3C4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5" w15:restartNumberingAfterBreak="0">
    <w:nsid w:val="7FD73B7E"/>
    <w:multiLevelType w:val="multilevel"/>
    <w:tmpl w:val="147E7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6" w15:restartNumberingAfterBreak="0">
    <w:nsid w:val="7FF76D76"/>
    <w:multiLevelType w:val="multilevel"/>
    <w:tmpl w:val="2CECC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48902688">
    <w:abstractNumId w:val="310"/>
  </w:num>
  <w:num w:numId="2" w16cid:durableId="36246667">
    <w:abstractNumId w:val="867"/>
  </w:num>
  <w:num w:numId="3" w16cid:durableId="2118599273">
    <w:abstractNumId w:val="90"/>
  </w:num>
  <w:num w:numId="4" w16cid:durableId="631791019">
    <w:abstractNumId w:val="731"/>
  </w:num>
  <w:num w:numId="5" w16cid:durableId="916986553">
    <w:abstractNumId w:val="784"/>
  </w:num>
  <w:num w:numId="6" w16cid:durableId="1291939364">
    <w:abstractNumId w:val="884"/>
  </w:num>
  <w:num w:numId="7" w16cid:durableId="772894215">
    <w:abstractNumId w:val="376"/>
  </w:num>
  <w:num w:numId="8" w16cid:durableId="1805806699">
    <w:abstractNumId w:val="344"/>
  </w:num>
  <w:num w:numId="9" w16cid:durableId="1543443657">
    <w:abstractNumId w:val="457"/>
  </w:num>
  <w:num w:numId="10" w16cid:durableId="383599793">
    <w:abstractNumId w:val="304"/>
  </w:num>
  <w:num w:numId="11" w16cid:durableId="631325353">
    <w:abstractNumId w:val="370"/>
  </w:num>
  <w:num w:numId="12" w16cid:durableId="1960407917">
    <w:abstractNumId w:val="767"/>
  </w:num>
  <w:num w:numId="13" w16cid:durableId="1590771978">
    <w:abstractNumId w:val="339"/>
  </w:num>
  <w:num w:numId="14" w16cid:durableId="155607967">
    <w:abstractNumId w:val="703"/>
  </w:num>
  <w:num w:numId="15" w16cid:durableId="2098595569">
    <w:abstractNumId w:val="627"/>
  </w:num>
  <w:num w:numId="16" w16cid:durableId="141384928">
    <w:abstractNumId w:val="52"/>
  </w:num>
  <w:num w:numId="17" w16cid:durableId="2101871053">
    <w:abstractNumId w:val="857"/>
  </w:num>
  <w:num w:numId="18" w16cid:durableId="1887833098">
    <w:abstractNumId w:val="678"/>
  </w:num>
  <w:num w:numId="19" w16cid:durableId="1069613400">
    <w:abstractNumId w:val="307"/>
  </w:num>
  <w:num w:numId="20" w16cid:durableId="1057582414">
    <w:abstractNumId w:val="56"/>
  </w:num>
  <w:num w:numId="21" w16cid:durableId="533349688">
    <w:abstractNumId w:val="282"/>
  </w:num>
  <w:num w:numId="22" w16cid:durableId="1010449996">
    <w:abstractNumId w:val="824"/>
  </w:num>
  <w:num w:numId="23" w16cid:durableId="768349853">
    <w:abstractNumId w:val="278"/>
  </w:num>
  <w:num w:numId="24" w16cid:durableId="751896388">
    <w:abstractNumId w:val="374"/>
  </w:num>
  <w:num w:numId="25" w16cid:durableId="624580370">
    <w:abstractNumId w:val="398"/>
  </w:num>
  <w:num w:numId="26" w16cid:durableId="225536967">
    <w:abstractNumId w:val="653"/>
  </w:num>
  <w:num w:numId="27" w16cid:durableId="968242518">
    <w:abstractNumId w:val="813"/>
  </w:num>
  <w:num w:numId="28" w16cid:durableId="1010834399">
    <w:abstractNumId w:val="738"/>
  </w:num>
  <w:num w:numId="29" w16cid:durableId="642663289">
    <w:abstractNumId w:val="598"/>
  </w:num>
  <w:num w:numId="30" w16cid:durableId="999233235">
    <w:abstractNumId w:val="860"/>
  </w:num>
  <w:num w:numId="31" w16cid:durableId="1446149501">
    <w:abstractNumId w:val="355"/>
  </w:num>
  <w:num w:numId="32" w16cid:durableId="1848790136">
    <w:abstractNumId w:val="187"/>
  </w:num>
  <w:num w:numId="33" w16cid:durableId="1051153468">
    <w:abstractNumId w:val="484"/>
  </w:num>
  <w:num w:numId="34" w16cid:durableId="151995127">
    <w:abstractNumId w:val="920"/>
  </w:num>
  <w:num w:numId="35" w16cid:durableId="234553349">
    <w:abstractNumId w:val="787"/>
  </w:num>
  <w:num w:numId="36" w16cid:durableId="113602116">
    <w:abstractNumId w:val="364"/>
  </w:num>
  <w:num w:numId="37" w16cid:durableId="544634283">
    <w:abstractNumId w:val="92"/>
  </w:num>
  <w:num w:numId="38" w16cid:durableId="983630924">
    <w:abstractNumId w:val="352"/>
  </w:num>
  <w:num w:numId="39" w16cid:durableId="910164768">
    <w:abstractNumId w:val="37"/>
  </w:num>
  <w:num w:numId="40" w16cid:durableId="1747023304">
    <w:abstractNumId w:val="617"/>
  </w:num>
  <w:num w:numId="41" w16cid:durableId="1724913316">
    <w:abstractNumId w:val="435"/>
  </w:num>
  <w:num w:numId="42" w16cid:durableId="349258581">
    <w:abstractNumId w:val="194"/>
  </w:num>
  <w:num w:numId="43" w16cid:durableId="889460609">
    <w:abstractNumId w:val="531"/>
  </w:num>
  <w:num w:numId="44" w16cid:durableId="147064789">
    <w:abstractNumId w:val="380"/>
  </w:num>
  <w:num w:numId="45" w16cid:durableId="3484220">
    <w:abstractNumId w:val="687"/>
  </w:num>
  <w:num w:numId="46" w16cid:durableId="1325932846">
    <w:abstractNumId w:val="916"/>
  </w:num>
  <w:num w:numId="47" w16cid:durableId="440682269">
    <w:abstractNumId w:val="467"/>
  </w:num>
  <w:num w:numId="48" w16cid:durableId="1977953946">
    <w:abstractNumId w:val="223"/>
  </w:num>
  <w:num w:numId="49" w16cid:durableId="2049330493">
    <w:abstractNumId w:val="167"/>
  </w:num>
  <w:num w:numId="50" w16cid:durableId="423573730">
    <w:abstractNumId w:val="534"/>
  </w:num>
  <w:num w:numId="51" w16cid:durableId="532235332">
    <w:abstractNumId w:val="626"/>
  </w:num>
  <w:num w:numId="52" w16cid:durableId="2101635010">
    <w:abstractNumId w:val="786"/>
  </w:num>
  <w:num w:numId="53" w16cid:durableId="442850180">
    <w:abstractNumId w:val="582"/>
  </w:num>
  <w:num w:numId="54" w16cid:durableId="1027830595">
    <w:abstractNumId w:val="704"/>
  </w:num>
  <w:num w:numId="55" w16cid:durableId="15927149">
    <w:abstractNumId w:val="497"/>
  </w:num>
  <w:num w:numId="56" w16cid:durableId="1013993635">
    <w:abstractNumId w:val="459"/>
  </w:num>
  <w:num w:numId="57" w16cid:durableId="331496967">
    <w:abstractNumId w:val="723"/>
  </w:num>
  <w:num w:numId="58" w16cid:durableId="814176790">
    <w:abstractNumId w:val="429"/>
  </w:num>
  <w:num w:numId="59" w16cid:durableId="973876355">
    <w:abstractNumId w:val="421"/>
  </w:num>
  <w:num w:numId="60" w16cid:durableId="1102607573">
    <w:abstractNumId w:val="129"/>
  </w:num>
  <w:num w:numId="61" w16cid:durableId="1099788937">
    <w:abstractNumId w:val="105"/>
  </w:num>
  <w:num w:numId="62" w16cid:durableId="720593378">
    <w:abstractNumId w:val="744"/>
  </w:num>
  <w:num w:numId="63" w16cid:durableId="455025529">
    <w:abstractNumId w:val="682"/>
  </w:num>
  <w:num w:numId="64" w16cid:durableId="1834948043">
    <w:abstractNumId w:val="578"/>
  </w:num>
  <w:num w:numId="65" w16cid:durableId="1278558003">
    <w:abstractNumId w:val="182"/>
  </w:num>
  <w:num w:numId="66" w16cid:durableId="174423485">
    <w:abstractNumId w:val="461"/>
  </w:num>
  <w:num w:numId="67" w16cid:durableId="173154921">
    <w:abstractNumId w:val="750"/>
  </w:num>
  <w:num w:numId="68" w16cid:durableId="1276138853">
    <w:abstractNumId w:val="796"/>
  </w:num>
  <w:num w:numId="69" w16cid:durableId="1510874564">
    <w:abstractNumId w:val="338"/>
  </w:num>
  <w:num w:numId="70" w16cid:durableId="1363097279">
    <w:abstractNumId w:val="727"/>
  </w:num>
  <w:num w:numId="71" w16cid:durableId="1212498051">
    <w:abstractNumId w:val="414"/>
  </w:num>
  <w:num w:numId="72" w16cid:durableId="861552730">
    <w:abstractNumId w:val="228"/>
  </w:num>
  <w:num w:numId="73" w16cid:durableId="563831861">
    <w:abstractNumId w:val="368"/>
  </w:num>
  <w:num w:numId="74" w16cid:durableId="41441277">
    <w:abstractNumId w:val="737"/>
  </w:num>
  <w:num w:numId="75" w16cid:durableId="1334837943">
    <w:abstractNumId w:val="625"/>
  </w:num>
  <w:num w:numId="76" w16cid:durableId="1302419735">
    <w:abstractNumId w:val="798"/>
  </w:num>
  <w:num w:numId="77" w16cid:durableId="1835295633">
    <w:abstractNumId w:val="7"/>
  </w:num>
  <w:num w:numId="78" w16cid:durableId="314995922">
    <w:abstractNumId w:val="229"/>
  </w:num>
  <w:num w:numId="79" w16cid:durableId="1712071784">
    <w:abstractNumId w:val="807"/>
  </w:num>
  <w:num w:numId="80" w16cid:durableId="813840524">
    <w:abstractNumId w:val="492"/>
  </w:num>
  <w:num w:numId="81" w16cid:durableId="1397892883">
    <w:abstractNumId w:val="420"/>
  </w:num>
  <w:num w:numId="82" w16cid:durableId="1931112425">
    <w:abstractNumId w:val="595"/>
  </w:num>
  <w:num w:numId="83" w16cid:durableId="1256330358">
    <w:abstractNumId w:val="443"/>
  </w:num>
  <w:num w:numId="84" w16cid:durableId="1264147957">
    <w:abstractNumId w:val="26"/>
  </w:num>
  <w:num w:numId="85" w16cid:durableId="1802571060">
    <w:abstractNumId w:val="846"/>
  </w:num>
  <w:num w:numId="86" w16cid:durableId="169878311">
    <w:abstractNumId w:val="688"/>
  </w:num>
  <w:num w:numId="87" w16cid:durableId="1898204203">
    <w:abstractNumId w:val="597"/>
  </w:num>
  <w:num w:numId="88" w16cid:durableId="1661738345">
    <w:abstractNumId w:val="372"/>
  </w:num>
  <w:num w:numId="89" w16cid:durableId="1520311673">
    <w:abstractNumId w:val="234"/>
  </w:num>
  <w:num w:numId="90" w16cid:durableId="1718161261">
    <w:abstractNumId w:val="195"/>
  </w:num>
  <w:num w:numId="91" w16cid:durableId="510418485">
    <w:abstractNumId w:val="746"/>
  </w:num>
  <w:num w:numId="92" w16cid:durableId="1081834364">
    <w:abstractNumId w:val="757"/>
  </w:num>
  <w:num w:numId="93" w16cid:durableId="69429912">
    <w:abstractNumId w:val="281"/>
  </w:num>
  <w:num w:numId="94" w16cid:durableId="431977072">
    <w:abstractNumId w:val="836"/>
  </w:num>
  <w:num w:numId="95" w16cid:durableId="1763605222">
    <w:abstractNumId w:val="235"/>
  </w:num>
  <w:num w:numId="96" w16cid:durableId="1654261105">
    <w:abstractNumId w:val="528"/>
  </w:num>
  <w:num w:numId="97" w16cid:durableId="1662852011">
    <w:abstractNumId w:val="601"/>
  </w:num>
  <w:num w:numId="98" w16cid:durableId="2079015971">
    <w:abstractNumId w:val="863"/>
  </w:num>
  <w:num w:numId="99" w16cid:durableId="2104718734">
    <w:abstractNumId w:val="25"/>
  </w:num>
  <w:num w:numId="100" w16cid:durableId="1169060031">
    <w:abstractNumId w:val="268"/>
  </w:num>
  <w:num w:numId="101" w16cid:durableId="1735009051">
    <w:abstractNumId w:val="10"/>
  </w:num>
  <w:num w:numId="102" w16cid:durableId="1942906021">
    <w:abstractNumId w:val="122"/>
  </w:num>
  <w:num w:numId="103" w16cid:durableId="316081216">
    <w:abstractNumId w:val="823"/>
  </w:num>
  <w:num w:numId="104" w16cid:durableId="1666592868">
    <w:abstractNumId w:val="929"/>
  </w:num>
  <w:num w:numId="105" w16cid:durableId="208566662">
    <w:abstractNumId w:val="649"/>
  </w:num>
  <w:num w:numId="106" w16cid:durableId="629435374">
    <w:abstractNumId w:val="729"/>
  </w:num>
  <w:num w:numId="107" w16cid:durableId="715592297">
    <w:abstractNumId w:val="431"/>
  </w:num>
  <w:num w:numId="108" w16cid:durableId="1801728087">
    <w:abstractNumId w:val="843"/>
  </w:num>
  <w:num w:numId="109" w16cid:durableId="275866990">
    <w:abstractNumId w:val="675"/>
  </w:num>
  <w:num w:numId="110" w16cid:durableId="1412464237">
    <w:abstractNumId w:val="865"/>
  </w:num>
  <w:num w:numId="111" w16cid:durableId="2017345542">
    <w:abstractNumId w:val="322"/>
  </w:num>
  <w:num w:numId="112" w16cid:durableId="2046323906">
    <w:abstractNumId w:val="67"/>
  </w:num>
  <w:num w:numId="113" w16cid:durableId="835846650">
    <w:abstractNumId w:val="847"/>
  </w:num>
  <w:num w:numId="114" w16cid:durableId="841744540">
    <w:abstractNumId w:val="34"/>
  </w:num>
  <w:num w:numId="115" w16cid:durableId="695617671">
    <w:abstractNumId w:val="18"/>
  </w:num>
  <w:num w:numId="116" w16cid:durableId="350380392">
    <w:abstractNumId w:val="104"/>
  </w:num>
  <w:num w:numId="117" w16cid:durableId="1086078361">
    <w:abstractNumId w:val="808"/>
  </w:num>
  <w:num w:numId="118" w16cid:durableId="1320503831">
    <w:abstractNumId w:val="588"/>
  </w:num>
  <w:num w:numId="119" w16cid:durableId="1007027264">
    <w:abstractNumId w:val="211"/>
  </w:num>
  <w:num w:numId="120" w16cid:durableId="1151018212">
    <w:abstractNumId w:val="9"/>
  </w:num>
  <w:num w:numId="121" w16cid:durableId="762727332">
    <w:abstractNumId w:val="39"/>
  </w:num>
  <w:num w:numId="122" w16cid:durableId="1399549234">
    <w:abstractNumId w:val="93"/>
  </w:num>
  <w:num w:numId="123" w16cid:durableId="808285838">
    <w:abstractNumId w:val="244"/>
  </w:num>
  <w:num w:numId="124" w16cid:durableId="863830538">
    <w:abstractNumId w:val="567"/>
  </w:num>
  <w:num w:numId="125" w16cid:durableId="1304314814">
    <w:abstractNumId w:val="311"/>
  </w:num>
  <w:num w:numId="126" w16cid:durableId="1926919545">
    <w:abstractNumId w:val="817"/>
  </w:num>
  <w:num w:numId="127" w16cid:durableId="1275862309">
    <w:abstractNumId w:val="486"/>
  </w:num>
  <w:num w:numId="128" w16cid:durableId="709302714">
    <w:abstractNumId w:val="112"/>
  </w:num>
  <w:num w:numId="129" w16cid:durableId="696657604">
    <w:abstractNumId w:val="899"/>
  </w:num>
  <w:num w:numId="130" w16cid:durableId="770080421">
    <w:abstractNumId w:val="121"/>
  </w:num>
  <w:num w:numId="131" w16cid:durableId="1671443497">
    <w:abstractNumId w:val="638"/>
  </w:num>
  <w:num w:numId="132" w16cid:durableId="946351379">
    <w:abstractNumId w:val="409"/>
  </w:num>
  <w:num w:numId="133" w16cid:durableId="1022508944">
    <w:abstractNumId w:val="888"/>
  </w:num>
  <w:num w:numId="134" w16cid:durableId="581258856">
    <w:abstractNumId w:val="109"/>
  </w:num>
  <w:num w:numId="135" w16cid:durableId="1016345331">
    <w:abstractNumId w:val="933"/>
  </w:num>
  <w:num w:numId="136" w16cid:durableId="1024868340">
    <w:abstractNumId w:val="448"/>
  </w:num>
  <w:num w:numId="137" w16cid:durableId="1823885568">
    <w:abstractNumId w:val="819"/>
  </w:num>
  <w:num w:numId="138" w16cid:durableId="2025398028">
    <w:abstractNumId w:val="583"/>
  </w:num>
  <w:num w:numId="139" w16cid:durableId="1910386784">
    <w:abstractNumId w:val="47"/>
  </w:num>
  <w:num w:numId="140" w16cid:durableId="690684289">
    <w:abstractNumId w:val="432"/>
  </w:num>
  <w:num w:numId="141" w16cid:durableId="78719024">
    <w:abstractNumId w:val="934"/>
  </w:num>
  <w:num w:numId="142" w16cid:durableId="595406264">
    <w:abstractNumId w:val="3"/>
  </w:num>
  <w:num w:numId="143" w16cid:durableId="827791443">
    <w:abstractNumId w:val="551"/>
  </w:num>
  <w:num w:numId="144" w16cid:durableId="1183516205">
    <w:abstractNumId w:val="519"/>
  </w:num>
  <w:num w:numId="145" w16cid:durableId="2044668906">
    <w:abstractNumId w:val="581"/>
  </w:num>
  <w:num w:numId="146" w16cid:durableId="374500385">
    <w:abstractNumId w:val="618"/>
  </w:num>
  <w:num w:numId="147" w16cid:durableId="372123321">
    <w:abstractNumId w:val="557"/>
  </w:num>
  <w:num w:numId="148" w16cid:durableId="2021156315">
    <w:abstractNumId w:val="323"/>
  </w:num>
  <w:num w:numId="149" w16cid:durableId="1922374804">
    <w:abstractNumId w:val="554"/>
  </w:num>
  <w:num w:numId="150" w16cid:durableId="1391609602">
    <w:abstractNumId w:val="83"/>
  </w:num>
  <w:num w:numId="151" w16cid:durableId="1867713973">
    <w:abstractNumId w:val="447"/>
  </w:num>
  <w:num w:numId="152" w16cid:durableId="1801678899">
    <w:abstractNumId w:val="892"/>
  </w:num>
  <w:num w:numId="153" w16cid:durableId="1643345310">
    <w:abstractNumId w:val="360"/>
  </w:num>
  <w:num w:numId="154" w16cid:durableId="1924533321">
    <w:abstractNumId w:val="800"/>
  </w:num>
  <w:num w:numId="155" w16cid:durableId="1416438081">
    <w:abstractNumId w:val="289"/>
  </w:num>
  <w:num w:numId="156" w16cid:durableId="1497378851">
    <w:abstractNumId w:val="35"/>
  </w:num>
  <w:num w:numId="157" w16cid:durableId="589316412">
    <w:abstractNumId w:val="245"/>
  </w:num>
  <w:num w:numId="158" w16cid:durableId="1451051604">
    <w:abstractNumId w:val="605"/>
  </w:num>
  <w:num w:numId="159" w16cid:durableId="418215602">
    <w:abstractNumId w:val="765"/>
  </w:num>
  <w:num w:numId="160" w16cid:durableId="1818574356">
    <w:abstractNumId w:val="580"/>
  </w:num>
  <w:num w:numId="161" w16cid:durableId="290207613">
    <w:abstractNumId w:val="84"/>
  </w:num>
  <w:num w:numId="162" w16cid:durableId="1602683405">
    <w:abstractNumId w:val="193"/>
  </w:num>
  <w:num w:numId="163" w16cid:durableId="508910959">
    <w:abstractNumId w:val="699"/>
  </w:num>
  <w:num w:numId="164" w16cid:durableId="505902089">
    <w:abstractNumId w:val="568"/>
  </w:num>
  <w:num w:numId="165" w16cid:durableId="1423719409">
    <w:abstractNumId w:val="672"/>
  </w:num>
  <w:num w:numId="166" w16cid:durableId="587890388">
    <w:abstractNumId w:val="265"/>
  </w:num>
  <w:num w:numId="167" w16cid:durableId="337463239">
    <w:abstractNumId w:val="844"/>
  </w:num>
  <w:num w:numId="168" w16cid:durableId="1561595995">
    <w:abstractNumId w:val="914"/>
  </w:num>
  <w:num w:numId="169" w16cid:durableId="1986203397">
    <w:abstractNumId w:val="624"/>
  </w:num>
  <w:num w:numId="170" w16cid:durableId="951476126">
    <w:abstractNumId w:val="241"/>
  </w:num>
  <w:num w:numId="171" w16cid:durableId="1143548010">
    <w:abstractNumId w:val="831"/>
  </w:num>
  <w:num w:numId="172" w16cid:durableId="260139332">
    <w:abstractNumId w:val="657"/>
  </w:num>
  <w:num w:numId="173" w16cid:durableId="1936356996">
    <w:abstractNumId w:val="735"/>
  </w:num>
  <w:num w:numId="174" w16cid:durableId="1716393602">
    <w:abstractNumId w:val="828"/>
  </w:num>
  <w:num w:numId="175" w16cid:durableId="1880317937">
    <w:abstractNumId w:val="203"/>
  </w:num>
  <w:num w:numId="176" w16cid:durableId="2043284714">
    <w:abstractNumId w:val="790"/>
  </w:num>
  <w:num w:numId="177" w16cid:durableId="1761874973">
    <w:abstractNumId w:val="106"/>
  </w:num>
  <w:num w:numId="178" w16cid:durableId="1729646504">
    <w:abstractNumId w:val="609"/>
  </w:num>
  <w:num w:numId="179" w16cid:durableId="1662583304">
    <w:abstractNumId w:val="693"/>
  </w:num>
  <w:num w:numId="180" w16cid:durableId="1976524192">
    <w:abstractNumId w:val="489"/>
  </w:num>
  <w:num w:numId="181" w16cid:durableId="1443453855">
    <w:abstractNumId w:val="233"/>
  </w:num>
  <w:num w:numId="182" w16cid:durableId="1548646147">
    <w:abstractNumId w:val="249"/>
  </w:num>
  <w:num w:numId="183" w16cid:durableId="1114637642">
    <w:abstractNumId w:val="416"/>
  </w:num>
  <w:num w:numId="184" w16cid:durableId="1350714457">
    <w:abstractNumId w:val="385"/>
  </w:num>
  <w:num w:numId="185" w16cid:durableId="407769136">
    <w:abstractNumId w:val="700"/>
  </w:num>
  <w:num w:numId="186" w16cid:durableId="805317768">
    <w:abstractNumId w:val="917"/>
  </w:num>
  <w:num w:numId="187" w16cid:durableId="1519390273">
    <w:abstractNumId w:val="463"/>
  </w:num>
  <w:num w:numId="188" w16cid:durableId="1240211457">
    <w:abstractNumId w:val="783"/>
  </w:num>
  <w:num w:numId="189" w16cid:durableId="569772642">
    <w:abstractNumId w:val="599"/>
  </w:num>
  <w:num w:numId="190" w16cid:durableId="1446343363">
    <w:abstractNumId w:val="778"/>
  </w:num>
  <w:num w:numId="191" w16cid:durableId="1908219642">
    <w:abstractNumId w:val="487"/>
  </w:num>
  <w:num w:numId="192" w16cid:durableId="361713133">
    <w:abstractNumId w:val="135"/>
  </w:num>
  <w:num w:numId="193" w16cid:durableId="536431323">
    <w:abstractNumId w:val="766"/>
  </w:num>
  <w:num w:numId="194" w16cid:durableId="1454905266">
    <w:abstractNumId w:val="1"/>
  </w:num>
  <w:num w:numId="195" w16cid:durableId="1236821327">
    <w:abstractNumId w:val="437"/>
  </w:num>
  <w:num w:numId="196" w16cid:durableId="131945815">
    <w:abstractNumId w:val="628"/>
  </w:num>
  <w:num w:numId="197" w16cid:durableId="1537155667">
    <w:abstractNumId w:val="382"/>
  </w:num>
  <w:num w:numId="198" w16cid:durableId="1680153113">
    <w:abstractNumId w:val="620"/>
  </w:num>
  <w:num w:numId="199" w16cid:durableId="939070663">
    <w:abstractNumId w:val="827"/>
  </w:num>
  <w:num w:numId="200" w16cid:durableId="94711173">
    <w:abstractNumId w:val="284"/>
  </w:num>
  <w:num w:numId="201" w16cid:durableId="580221313">
    <w:abstractNumId w:val="389"/>
  </w:num>
  <w:num w:numId="202" w16cid:durableId="109250528">
    <w:abstractNumId w:val="910"/>
  </w:num>
  <w:num w:numId="203" w16cid:durableId="696582942">
    <w:abstractNumId w:val="411"/>
  </w:num>
  <w:num w:numId="204" w16cid:durableId="2130539093">
    <w:abstractNumId w:val="849"/>
  </w:num>
  <w:num w:numId="205" w16cid:durableId="1811362896">
    <w:abstractNumId w:val="62"/>
  </w:num>
  <w:num w:numId="206" w16cid:durableId="1553619932">
    <w:abstractNumId w:val="254"/>
  </w:num>
  <w:num w:numId="207" w16cid:durableId="641230918">
    <w:abstractNumId w:val="321"/>
  </w:num>
  <w:num w:numId="208" w16cid:durableId="1774280655">
    <w:abstractNumId w:val="108"/>
  </w:num>
  <w:num w:numId="209" w16cid:durableId="1187643977">
    <w:abstractNumId w:val="100"/>
  </w:num>
  <w:num w:numId="210" w16cid:durableId="1424958277">
    <w:abstractNumId w:val="110"/>
  </w:num>
  <w:num w:numId="211" w16cid:durableId="84351005">
    <w:abstractNumId w:val="127"/>
  </w:num>
  <w:num w:numId="212" w16cid:durableId="1523863310">
    <w:abstractNumId w:val="842"/>
  </w:num>
  <w:num w:numId="213" w16cid:durableId="879978627">
    <w:abstractNumId w:val="188"/>
  </w:num>
  <w:num w:numId="214" w16cid:durableId="991760978">
    <w:abstractNumId w:val="358"/>
  </w:num>
  <w:num w:numId="215" w16cid:durableId="2025545069">
    <w:abstractNumId w:val="335"/>
  </w:num>
  <w:num w:numId="216" w16cid:durableId="234781869">
    <w:abstractNumId w:val="441"/>
  </w:num>
  <w:num w:numId="217" w16cid:durableId="734400242">
    <w:abstractNumId w:val="794"/>
  </w:num>
  <w:num w:numId="218" w16cid:durableId="1036127904">
    <w:abstractNumId w:val="22"/>
  </w:num>
  <w:num w:numId="219" w16cid:durableId="677542663">
    <w:abstractNumId w:val="490"/>
  </w:num>
  <w:num w:numId="220" w16cid:durableId="1715736020">
    <w:abstractNumId w:val="646"/>
  </w:num>
  <w:num w:numId="221" w16cid:durableId="933320344">
    <w:abstractNumId w:val="192"/>
  </w:num>
  <w:num w:numId="222" w16cid:durableId="768426921">
    <w:abstractNumId w:val="57"/>
  </w:num>
  <w:num w:numId="223" w16cid:durableId="105080456">
    <w:abstractNumId w:val="408"/>
  </w:num>
  <w:num w:numId="224" w16cid:durableId="1375351918">
    <w:abstractNumId w:val="275"/>
  </w:num>
  <w:num w:numId="225" w16cid:durableId="2105031782">
    <w:abstractNumId w:val="523"/>
  </w:num>
  <w:num w:numId="226" w16cid:durableId="1141967065">
    <w:abstractNumId w:val="931"/>
  </w:num>
  <w:num w:numId="227" w16cid:durableId="570040777">
    <w:abstractNumId w:val="876"/>
  </w:num>
  <w:num w:numId="228" w16cid:durableId="888035515">
    <w:abstractNumId w:val="600"/>
  </w:num>
  <w:num w:numId="229" w16cid:durableId="1853447255">
    <w:abstractNumId w:val="206"/>
  </w:num>
  <w:num w:numId="230" w16cid:durableId="451629654">
    <w:abstractNumId w:val="405"/>
  </w:num>
  <w:num w:numId="231" w16cid:durableId="54816635">
    <w:abstractNumId w:val="709"/>
  </w:num>
  <w:num w:numId="232" w16cid:durableId="1581672042">
    <w:abstractNumId w:val="436"/>
  </w:num>
  <w:num w:numId="233" w16cid:durableId="1923947107">
    <w:abstractNumId w:val="631"/>
  </w:num>
  <w:num w:numId="234" w16cid:durableId="778571185">
    <w:abstractNumId w:val="758"/>
  </w:num>
  <w:num w:numId="235" w16cid:durableId="912588826">
    <w:abstractNumId w:val="462"/>
  </w:num>
  <w:num w:numId="236" w16cid:durableId="1334456965">
    <w:abstractNumId w:val="365"/>
  </w:num>
  <w:num w:numId="237" w16cid:durableId="611321854">
    <w:abstractNumId w:val="165"/>
  </w:num>
  <w:num w:numId="238" w16cid:durableId="1275290257">
    <w:abstractNumId w:val="399"/>
  </w:num>
  <w:num w:numId="239" w16cid:durableId="1511916227">
    <w:abstractNumId w:val="795"/>
  </w:num>
  <w:num w:numId="240" w16cid:durableId="1676692757">
    <w:abstractNumId w:val="327"/>
  </w:num>
  <w:num w:numId="241" w16cid:durableId="1264456320">
    <w:abstractNumId w:val="886"/>
  </w:num>
  <w:num w:numId="242" w16cid:durableId="838230014">
    <w:abstractNumId w:val="149"/>
  </w:num>
  <w:num w:numId="243" w16cid:durableId="298996229">
    <w:abstractNumId w:val="508"/>
  </w:num>
  <w:num w:numId="244" w16cid:durableId="222909312">
    <w:abstractNumId w:val="684"/>
  </w:num>
  <w:num w:numId="245" w16cid:durableId="1970091964">
    <w:abstractNumId w:val="543"/>
  </w:num>
  <w:num w:numId="246" w16cid:durableId="1234240546">
    <w:abstractNumId w:val="120"/>
  </w:num>
  <w:num w:numId="247" w16cid:durableId="2121952651">
    <w:abstractNumId w:val="906"/>
  </w:num>
  <w:num w:numId="248" w16cid:durableId="700545239">
    <w:abstractNumId w:val="570"/>
  </w:num>
  <w:num w:numId="249" w16cid:durableId="363792297">
    <w:abstractNumId w:val="514"/>
  </w:num>
  <w:num w:numId="250" w16cid:durableId="26412053">
    <w:abstractNumId w:val="645"/>
  </w:num>
  <w:num w:numId="251" w16cid:durableId="2078430084">
    <w:abstractNumId w:val="232"/>
  </w:num>
  <w:num w:numId="252" w16cid:durableId="1232545357">
    <w:abstractNumId w:val="69"/>
  </w:num>
  <w:num w:numId="253" w16cid:durableId="1685475695">
    <w:abstractNumId w:val="655"/>
  </w:num>
  <w:num w:numId="254" w16cid:durableId="1373338940">
    <w:abstractNumId w:val="571"/>
  </w:num>
  <w:num w:numId="255" w16cid:durableId="1899826630">
    <w:abstractNumId w:val="747"/>
  </w:num>
  <w:num w:numId="256" w16cid:durableId="1651595829">
    <w:abstractNumId w:val="81"/>
  </w:num>
  <w:num w:numId="257" w16cid:durableId="971252259">
    <w:abstractNumId w:val="277"/>
  </w:num>
  <w:num w:numId="258" w16cid:durableId="1594240402">
    <w:abstractNumId w:val="712"/>
  </w:num>
  <w:num w:numId="259" w16cid:durableId="2073499928">
    <w:abstractNumId w:val="367"/>
  </w:num>
  <w:num w:numId="260" w16cid:durableId="411242649">
    <w:abstractNumId w:val="450"/>
  </w:num>
  <w:num w:numId="261" w16cid:durableId="589051153">
    <w:abstractNumId w:val="905"/>
  </w:num>
  <w:num w:numId="262" w16cid:durableId="816920470">
    <w:abstractNumId w:val="866"/>
  </w:num>
  <w:num w:numId="263" w16cid:durableId="532622143">
    <w:abstractNumId w:val="901"/>
  </w:num>
  <w:num w:numId="264" w16cid:durableId="918638732">
    <w:abstractNumId w:val="504"/>
  </w:num>
  <w:num w:numId="265" w16cid:durableId="2066758710">
    <w:abstractNumId w:val="566"/>
  </w:num>
  <w:num w:numId="266" w16cid:durableId="554195623">
    <w:abstractNumId w:val="485"/>
  </w:num>
  <w:num w:numId="267" w16cid:durableId="1044914306">
    <w:abstractNumId w:val="745"/>
  </w:num>
  <w:num w:numId="268" w16cid:durableId="1151479797">
    <w:abstractNumId w:val="158"/>
  </w:num>
  <w:num w:numId="269" w16cid:durableId="215363093">
    <w:abstractNumId w:val="507"/>
  </w:num>
  <w:num w:numId="270" w16cid:durableId="2074355074">
    <w:abstractNumId w:val="858"/>
  </w:num>
  <w:num w:numId="271" w16cid:durableId="482549968">
    <w:abstractNumId w:val="183"/>
  </w:num>
  <w:num w:numId="272" w16cid:durableId="198318409">
    <w:abstractNumId w:val="468"/>
  </w:num>
  <w:num w:numId="273" w16cid:durableId="16929887">
    <w:abstractNumId w:val="697"/>
  </w:num>
  <w:num w:numId="274" w16cid:durableId="199512851">
    <w:abstractNumId w:val="318"/>
  </w:num>
  <w:num w:numId="275" w16cid:durableId="478956964">
    <w:abstractNumId w:val="301"/>
  </w:num>
  <w:num w:numId="276" w16cid:durableId="1428190669">
    <w:abstractNumId w:val="702"/>
  </w:num>
  <w:num w:numId="277" w16cid:durableId="848761942">
    <w:abstractNumId w:val="227"/>
  </w:num>
  <w:num w:numId="278" w16cid:durableId="331883324">
    <w:abstractNumId w:val="530"/>
  </w:num>
  <w:num w:numId="279" w16cid:durableId="1786536534">
    <w:abstractNumId w:val="695"/>
  </w:num>
  <w:num w:numId="280" w16cid:durableId="746654474">
    <w:abstractNumId w:val="833"/>
  </w:num>
  <w:num w:numId="281" w16cid:durableId="1480149297">
    <w:abstractNumId w:val="837"/>
  </w:num>
  <w:num w:numId="282" w16cid:durableId="398215928">
    <w:abstractNumId w:val="891"/>
  </w:num>
  <w:num w:numId="283" w16cid:durableId="1464888362">
    <w:abstractNumId w:val="477"/>
  </w:num>
  <w:num w:numId="284" w16cid:durableId="107087643">
    <w:abstractNumId w:val="269"/>
  </w:num>
  <w:num w:numId="285" w16cid:durableId="1195314457">
    <w:abstractNumId w:val="253"/>
  </w:num>
  <w:num w:numId="286" w16cid:durableId="849028366">
    <w:abstractNumId w:val="811"/>
  </w:num>
  <w:num w:numId="287" w16cid:durableId="1267234028">
    <w:abstractNumId w:val="602"/>
  </w:num>
  <w:num w:numId="288" w16cid:durableId="1628050317">
    <w:abstractNumId w:val="350"/>
  </w:num>
  <w:num w:numId="289" w16cid:durableId="429009531">
    <w:abstractNumId w:val="296"/>
  </w:num>
  <w:num w:numId="290" w16cid:durableId="1994022381">
    <w:abstractNumId w:val="680"/>
  </w:num>
  <w:num w:numId="291" w16cid:durableId="345714877">
    <w:abstractNumId w:val="756"/>
  </w:num>
  <w:num w:numId="292" w16cid:durableId="1294212547">
    <w:abstractNumId w:val="721"/>
  </w:num>
  <w:num w:numId="293" w16cid:durableId="412700543">
    <w:abstractNumId w:val="730"/>
  </w:num>
  <w:num w:numId="294" w16cid:durableId="1769426543">
    <w:abstractNumId w:val="781"/>
  </w:num>
  <w:num w:numId="295" w16cid:durableId="1922982555">
    <w:abstractNumId w:val="21"/>
  </w:num>
  <w:num w:numId="296" w16cid:durableId="326860308">
    <w:abstractNumId w:val="314"/>
  </w:num>
  <w:num w:numId="297" w16cid:durableId="468280727">
    <w:abstractNumId w:val="240"/>
  </w:num>
  <w:num w:numId="298" w16cid:durableId="942347872">
    <w:abstractNumId w:val="532"/>
  </w:num>
  <w:num w:numId="299" w16cid:durableId="224294710">
    <w:abstractNumId w:val="875"/>
  </w:num>
  <w:num w:numId="300" w16cid:durableId="1832016149">
    <w:abstractNumId w:val="955"/>
  </w:num>
  <w:num w:numId="301" w16cid:durableId="1357777340">
    <w:abstractNumId w:val="496"/>
  </w:num>
  <w:num w:numId="302" w16cid:durableId="1207060949">
    <w:abstractNumId w:val="422"/>
  </w:num>
  <w:num w:numId="303" w16cid:durableId="2095663353">
    <w:abstractNumId w:val="16"/>
  </w:num>
  <w:num w:numId="304" w16cid:durableId="565603743">
    <w:abstractNumId w:val="542"/>
  </w:num>
  <w:num w:numId="305" w16cid:durableId="380519734">
    <w:abstractNumId w:val="180"/>
  </w:num>
  <w:num w:numId="306" w16cid:durableId="1620994167">
    <w:abstractNumId w:val="840"/>
  </w:num>
  <w:num w:numId="307" w16cid:durableId="1652366541">
    <w:abstractNumId w:val="690"/>
  </w:num>
  <w:num w:numId="308" w16cid:durableId="949359364">
    <w:abstractNumId w:val="257"/>
  </w:num>
  <w:num w:numId="309" w16cid:durableId="1530485286">
    <w:abstractNumId w:val="921"/>
  </w:num>
  <w:num w:numId="310" w16cid:durableId="828791639">
    <w:abstractNumId w:val="363"/>
  </w:num>
  <w:num w:numId="311" w16cid:durableId="1819492431">
    <w:abstractNumId w:val="940"/>
  </w:num>
  <w:num w:numId="312" w16cid:durableId="1504393448">
    <w:abstractNumId w:val="428"/>
  </w:num>
  <w:num w:numId="313" w16cid:durableId="223684832">
    <w:abstractNumId w:val="907"/>
  </w:num>
  <w:num w:numId="314" w16cid:durableId="310017677">
    <w:abstractNumId w:val="555"/>
  </w:num>
  <w:num w:numId="315" w16cid:durableId="423772327">
    <w:abstractNumId w:val="250"/>
  </w:num>
  <w:num w:numId="316" w16cid:durableId="74013676">
    <w:abstractNumId w:val="247"/>
  </w:num>
  <w:num w:numId="317" w16cid:durableId="975376850">
    <w:abstractNumId w:val="185"/>
  </w:num>
  <w:num w:numId="318" w16cid:durableId="1471022158">
    <w:abstractNumId w:val="238"/>
  </w:num>
  <w:num w:numId="319" w16cid:durableId="2138527637">
    <w:abstractNumId w:val="491"/>
  </w:num>
  <w:num w:numId="320" w16cid:durableId="506135096">
    <w:abstractNumId w:val="603"/>
  </w:num>
  <w:num w:numId="321" w16cid:durableId="526136740">
    <w:abstractNumId w:val="64"/>
  </w:num>
  <w:num w:numId="322" w16cid:durableId="515117274">
    <w:abstractNumId w:val="760"/>
  </w:num>
  <w:num w:numId="323" w16cid:durableId="398863443">
    <w:abstractNumId w:val="77"/>
  </w:num>
  <w:num w:numId="324" w16cid:durableId="910235647">
    <w:abstractNumId w:val="246"/>
  </w:num>
  <w:num w:numId="325" w16cid:durableId="974677763">
    <w:abstractNumId w:val="545"/>
  </w:num>
  <w:num w:numId="326" w16cid:durableId="1000081738">
    <w:abstractNumId w:val="946"/>
  </w:num>
  <w:num w:numId="327" w16cid:durableId="43875755">
    <w:abstractNumId w:val="272"/>
  </w:num>
  <w:num w:numId="328" w16cid:durableId="1024475392">
    <w:abstractNumId w:val="826"/>
  </w:num>
  <w:num w:numId="329" w16cid:durableId="2109617057">
    <w:abstractNumId w:val="641"/>
  </w:num>
  <w:num w:numId="330" w16cid:durableId="1165432984">
    <w:abstractNumId w:val="911"/>
  </w:num>
  <w:num w:numId="331" w16cid:durableId="1670064189">
    <w:abstractNumId w:val="226"/>
  </w:num>
  <w:num w:numId="332" w16cid:durableId="2707037">
    <w:abstractNumId w:val="516"/>
  </w:num>
  <w:num w:numId="333" w16cid:durableId="859590391">
    <w:abstractNumId w:val="125"/>
  </w:num>
  <w:num w:numId="334" w16cid:durableId="543564880">
    <w:abstractNumId w:val="50"/>
  </w:num>
  <w:num w:numId="335" w16cid:durableId="2068141626">
    <w:abstractNumId w:val="177"/>
  </w:num>
  <w:num w:numId="336" w16cid:durableId="1951931122">
    <w:abstractNumId w:val="286"/>
  </w:num>
  <w:num w:numId="337" w16cid:durableId="1686587896">
    <w:abstractNumId w:val="273"/>
  </w:num>
  <w:num w:numId="338" w16cid:durableId="1441802947">
    <w:abstractNumId w:val="236"/>
  </w:num>
  <w:num w:numId="339" w16cid:durableId="1485663879">
    <w:abstractNumId w:val="705"/>
  </w:num>
  <w:num w:numId="340" w16cid:durableId="665474111">
    <w:abstractNumId w:val="312"/>
  </w:num>
  <w:num w:numId="341" w16cid:durableId="1187447782">
    <w:abstractNumId w:val="164"/>
  </w:num>
  <w:num w:numId="342" w16cid:durableId="1884557501">
    <w:abstractNumId w:val="68"/>
  </w:num>
  <w:num w:numId="343" w16cid:durableId="903219352">
    <w:abstractNumId w:val="395"/>
  </w:num>
  <w:num w:numId="344" w16cid:durableId="1388799901">
    <w:abstractNumId w:val="267"/>
  </w:num>
  <w:num w:numId="345" w16cid:durableId="306712946">
    <w:abstractNumId w:val="944"/>
  </w:num>
  <w:num w:numId="346" w16cid:durableId="1200168148">
    <w:abstractNumId w:val="776"/>
  </w:num>
  <w:num w:numId="347" w16cid:durableId="143159914">
    <w:abstractNumId w:val="116"/>
  </w:num>
  <w:num w:numId="348" w16cid:durableId="501286868">
    <w:abstractNumId w:val="55"/>
  </w:num>
  <w:num w:numId="349" w16cid:durableId="223489793">
    <w:abstractNumId w:val="564"/>
  </w:num>
  <w:num w:numId="350" w16cid:durableId="1337339854">
    <w:abstractNumId w:val="674"/>
  </w:num>
  <w:num w:numId="351" w16cid:durableId="1759790071">
    <w:abstractNumId w:val="317"/>
  </w:num>
  <w:num w:numId="352" w16cid:durableId="1051804484">
    <w:abstractNumId w:val="61"/>
  </w:num>
  <w:num w:numId="353" w16cid:durableId="385447331">
    <w:abstractNumId w:val="407"/>
  </w:num>
  <w:num w:numId="354" w16cid:durableId="1696465219">
    <w:abstractNumId w:val="629"/>
  </w:num>
  <w:num w:numId="355" w16cid:durableId="1494640059">
    <w:abstractNumId w:val="426"/>
  </w:num>
  <w:num w:numId="356" w16cid:durableId="75175275">
    <w:abstractNumId w:val="585"/>
  </w:num>
  <w:num w:numId="357" w16cid:durableId="840706342">
    <w:abstractNumId w:val="740"/>
  </w:num>
  <w:num w:numId="358" w16cid:durableId="1141923710">
    <w:abstractNumId w:val="160"/>
  </w:num>
  <w:num w:numId="359" w16cid:durableId="1839466583">
    <w:abstractNumId w:val="82"/>
  </w:num>
  <w:num w:numId="360" w16cid:durableId="806698924">
    <w:abstractNumId w:val="607"/>
  </w:num>
  <w:num w:numId="361" w16cid:durableId="532617579">
    <w:abstractNumId w:val="410"/>
  </w:num>
  <w:num w:numId="362" w16cid:durableId="482551693">
    <w:abstractNumId w:val="835"/>
  </w:num>
  <w:num w:numId="363" w16cid:durableId="149643692">
    <w:abstractNumId w:val="404"/>
  </w:num>
  <w:num w:numId="364" w16cid:durableId="1551768091">
    <w:abstractNumId w:val="834"/>
  </w:num>
  <w:num w:numId="365" w16cid:durableId="1028064263">
    <w:abstractNumId w:val="290"/>
  </w:num>
  <w:num w:numId="366" w16cid:durableId="1085036531">
    <w:abstractNumId w:val="130"/>
  </w:num>
  <w:num w:numId="367" w16cid:durableId="680083183">
    <w:abstractNumId w:val="406"/>
  </w:num>
  <w:num w:numId="368" w16cid:durableId="1758405228">
    <w:abstractNumId w:val="24"/>
  </w:num>
  <w:num w:numId="369" w16cid:durableId="2065987514">
    <w:abstractNumId w:val="818"/>
  </w:num>
  <w:num w:numId="370" w16cid:durableId="1003778016">
    <w:abstractNumId w:val="17"/>
  </w:num>
  <w:num w:numId="371" w16cid:durableId="1030492606">
    <w:abstractNumId w:val="351"/>
  </w:num>
  <w:num w:numId="372" w16cid:durableId="2092698508">
    <w:abstractNumId w:val="772"/>
  </w:num>
  <w:num w:numId="373" w16cid:durableId="316418284">
    <w:abstractNumId w:val="773"/>
  </w:num>
  <w:num w:numId="374" w16cid:durableId="368602690">
    <w:abstractNumId w:val="950"/>
  </w:num>
  <w:num w:numId="375" w16cid:durableId="1473400893">
    <w:abstractNumId w:val="261"/>
  </w:num>
  <w:num w:numId="376" w16cid:durableId="2073772362">
    <w:abstractNumId w:val="259"/>
  </w:num>
  <w:num w:numId="377" w16cid:durableId="888298195">
    <w:abstractNumId w:val="667"/>
  </w:num>
  <w:num w:numId="378" w16cid:durableId="368722326">
    <w:abstractNumId w:val="66"/>
  </w:num>
  <w:num w:numId="379" w16cid:durableId="11028972">
    <w:abstractNumId w:val="647"/>
  </w:num>
  <w:num w:numId="380" w16cid:durableId="1954362287">
    <w:abstractNumId w:val="124"/>
  </w:num>
  <w:num w:numId="381" w16cid:durableId="1755273689">
    <w:abstractNumId w:val="936"/>
  </w:num>
  <w:num w:numId="382" w16cid:durableId="85686981">
    <w:abstractNumId w:val="263"/>
  </w:num>
  <w:num w:numId="383" w16cid:durableId="792290161">
    <w:abstractNumId w:val="12"/>
  </w:num>
  <w:num w:numId="384" w16cid:durableId="933904677">
    <w:abstractNumId w:val="782"/>
  </w:num>
  <w:num w:numId="385" w16cid:durableId="1385985199">
    <w:abstractNumId w:val="71"/>
  </w:num>
  <w:num w:numId="386" w16cid:durableId="1019550879">
    <w:abstractNumId w:val="262"/>
  </w:num>
  <w:num w:numId="387" w16cid:durableId="1940676035">
    <w:abstractNumId w:val="384"/>
  </w:num>
  <w:num w:numId="388" w16cid:durableId="561020295">
    <w:abstractNumId w:val="392"/>
  </w:num>
  <w:num w:numId="389" w16cid:durableId="1949581643">
    <w:abstractNumId w:val="473"/>
  </w:num>
  <w:num w:numId="390" w16cid:durableId="1863929824">
    <w:abstractNumId w:val="895"/>
  </w:num>
  <w:num w:numId="391" w16cid:durableId="1412238925">
    <w:abstractNumId w:val="377"/>
  </w:num>
  <w:num w:numId="392" w16cid:durableId="1282877650">
    <w:abstractNumId w:val="123"/>
  </w:num>
  <w:num w:numId="393" w16cid:durableId="994068319">
    <w:abstractNumId w:val="300"/>
  </w:num>
  <w:num w:numId="394" w16cid:durableId="1421095408">
    <w:abstractNumId w:val="332"/>
  </w:num>
  <w:num w:numId="395" w16cid:durableId="1682120979">
    <w:abstractNumId w:val="43"/>
  </w:num>
  <w:num w:numId="396" w16cid:durableId="1479107181">
    <w:abstractNumId w:val="553"/>
  </w:num>
  <w:num w:numId="397" w16cid:durableId="43450441">
    <w:abstractNumId w:val="478"/>
  </w:num>
  <w:num w:numId="398" w16cid:durableId="934676347">
    <w:abstractNumId w:val="464"/>
  </w:num>
  <w:num w:numId="399" w16cid:durableId="901407345">
    <w:abstractNumId w:val="838"/>
  </w:num>
  <w:num w:numId="400" w16cid:durableId="310983673">
    <w:abstractNumId w:val="820"/>
  </w:num>
  <w:num w:numId="401" w16cid:durableId="2132897909">
    <w:abstractNumId w:val="715"/>
  </w:num>
  <w:num w:numId="402" w16cid:durableId="284508711">
    <w:abstractNumId w:val="33"/>
  </w:num>
  <w:num w:numId="403" w16cid:durableId="1524518084">
    <w:abstractNumId w:val="474"/>
  </w:num>
  <w:num w:numId="404" w16cid:durableId="1413700782">
    <w:abstractNumId w:val="797"/>
  </w:num>
  <w:num w:numId="405" w16cid:durableId="1221671496">
    <w:abstractNumId w:val="465"/>
  </w:num>
  <w:num w:numId="406" w16cid:durableId="1530684234">
    <w:abstractNumId w:val="159"/>
  </w:num>
  <w:num w:numId="407" w16cid:durableId="1162742955">
    <w:abstractNumId w:val="859"/>
  </w:num>
  <w:num w:numId="408" w16cid:durableId="424375813">
    <w:abstractNumId w:val="805"/>
  </w:num>
  <w:num w:numId="409" w16cid:durableId="407114263">
    <w:abstractNumId w:val="506"/>
  </w:num>
  <w:num w:numId="410" w16cid:durableId="1710568041">
    <w:abstractNumId w:val="527"/>
  </w:num>
  <w:num w:numId="411" w16cid:durableId="1731342162">
    <w:abstractNumId w:val="145"/>
  </w:num>
  <w:num w:numId="412" w16cid:durableId="880243873">
    <w:abstractNumId w:val="691"/>
  </w:num>
  <w:num w:numId="413" w16cid:durableId="914127432">
    <w:abstractNumId w:val="611"/>
  </w:num>
  <w:num w:numId="414" w16cid:durableId="1215309397">
    <w:abstractNumId w:val="470"/>
  </w:num>
  <w:num w:numId="415" w16cid:durableId="609052800">
    <w:abstractNumId w:val="873"/>
  </w:num>
  <w:num w:numId="416" w16cid:durableId="1536772027">
    <w:abstractNumId w:val="741"/>
  </w:num>
  <w:num w:numId="417" w16cid:durableId="1399011011">
    <w:abstractNumId w:val="387"/>
  </w:num>
  <w:num w:numId="418" w16cid:durableId="249656561">
    <w:abstractNumId w:val="209"/>
  </w:num>
  <w:num w:numId="419" w16cid:durableId="1047217189">
    <w:abstractNumId w:val="927"/>
  </w:num>
  <w:num w:numId="420" w16cid:durableId="1258636991">
    <w:abstractNumId w:val="610"/>
  </w:num>
  <w:num w:numId="421" w16cid:durableId="1557736360">
    <w:abstractNumId w:val="874"/>
  </w:num>
  <w:num w:numId="422" w16cid:durableId="1068069726">
    <w:abstractNumId w:val="11"/>
  </w:num>
  <w:num w:numId="423" w16cid:durableId="1035497931">
    <w:abstractNumId w:val="283"/>
  </w:num>
  <w:num w:numId="424" w16cid:durableId="1590499105">
    <w:abstractNumId w:val="178"/>
  </w:num>
  <w:num w:numId="425" w16cid:durableId="1883052250">
    <w:abstractNumId w:val="801"/>
  </w:num>
  <w:num w:numId="426" w16cid:durableId="80688918">
    <w:abstractNumId w:val="371"/>
  </w:num>
  <w:num w:numId="427" w16cid:durableId="1735277122">
    <w:abstractNumId w:val="212"/>
  </w:num>
  <w:num w:numId="428" w16cid:durableId="1816533176">
    <w:abstractNumId w:val="753"/>
  </w:num>
  <w:num w:numId="429" w16cid:durableId="316619241">
    <w:abstractNumId w:val="79"/>
  </w:num>
  <w:num w:numId="430" w16cid:durableId="1960985633">
    <w:abstractNumId w:val="689"/>
  </w:num>
  <w:num w:numId="431" w16cid:durableId="311641633">
    <w:abstractNumId w:val="619"/>
  </w:num>
  <w:num w:numId="432" w16cid:durableId="895360320">
    <w:abstractNumId w:val="412"/>
  </w:num>
  <w:num w:numId="433" w16cid:durableId="1354501502">
    <w:abstractNumId w:val="825"/>
  </w:num>
  <w:num w:numId="434" w16cid:durableId="471170167">
    <w:abstractNumId w:val="401"/>
  </w:num>
  <w:num w:numId="435" w16cid:durableId="470564628">
    <w:abstractNumId w:val="623"/>
  </w:num>
  <w:num w:numId="436" w16cid:durableId="1971520782">
    <w:abstractNumId w:val="853"/>
  </w:num>
  <w:num w:numId="437" w16cid:durableId="1793555181">
    <w:abstractNumId w:val="148"/>
  </w:num>
  <w:num w:numId="438" w16cid:durableId="1861158100">
    <w:abstractNumId w:val="734"/>
  </w:num>
  <w:num w:numId="439" w16cid:durableId="656226368">
    <w:abstractNumId w:val="676"/>
  </w:num>
  <w:num w:numId="440" w16cid:durableId="1258951021">
    <w:abstractNumId w:val="912"/>
  </w:num>
  <w:num w:numId="441" w16cid:durableId="1465469309">
    <w:abstractNumId w:val="78"/>
  </w:num>
  <w:num w:numId="442" w16cid:durableId="477888851">
    <w:abstractNumId w:val="415"/>
  </w:num>
  <w:num w:numId="443" w16cid:durableId="662902579">
    <w:abstractNumId w:val="547"/>
  </w:num>
  <w:num w:numId="444" w16cid:durableId="411926090">
    <w:abstractNumId w:val="359"/>
  </w:num>
  <w:num w:numId="445" w16cid:durableId="1060251256">
    <w:abstractNumId w:val="539"/>
  </w:num>
  <w:num w:numId="446" w16cid:durableId="947734744">
    <w:abstractNumId w:val="751"/>
  </w:num>
  <w:num w:numId="447" w16cid:durableId="842354161">
    <w:abstractNumId w:val="589"/>
  </w:num>
  <w:num w:numId="448" w16cid:durableId="1888643995">
    <w:abstractNumId w:val="883"/>
  </w:num>
  <w:num w:numId="449" w16cid:durableId="512768335">
    <w:abstractNumId w:val="19"/>
  </w:num>
  <w:num w:numId="450" w16cid:durableId="875774281">
    <w:abstractNumId w:val="722"/>
  </w:num>
  <w:num w:numId="451" w16cid:durableId="1359969476">
    <w:abstractNumId w:val="660"/>
  </w:num>
  <w:num w:numId="452" w16cid:durableId="883180439">
    <w:abstractNumId w:val="854"/>
  </w:num>
  <w:num w:numId="453" w16cid:durableId="763918113">
    <w:abstractNumId w:val="44"/>
  </w:num>
  <w:num w:numId="454" w16cid:durableId="2050521597">
    <w:abstractNumId w:val="870"/>
  </w:num>
  <w:num w:numId="455" w16cid:durableId="245574691">
    <w:abstractNumId w:val="887"/>
  </w:num>
  <w:num w:numId="456" w16cid:durableId="1514877692">
    <w:abstractNumId w:val="948"/>
  </w:num>
  <w:num w:numId="457" w16cid:durableId="532881553">
    <w:abstractNumId w:val="717"/>
  </w:num>
  <w:num w:numId="458" w16cid:durableId="1109548629">
    <w:abstractNumId w:val="357"/>
  </w:num>
  <w:num w:numId="459" w16cid:durableId="1182014683">
    <w:abstractNumId w:val="340"/>
  </w:num>
  <w:num w:numId="460" w16cid:durableId="794713416">
    <w:abstractNumId w:val="658"/>
  </w:num>
  <w:num w:numId="461" w16cid:durableId="915674621">
    <w:abstractNumId w:val="141"/>
  </w:num>
  <w:num w:numId="462" w16cid:durableId="1158807897">
    <w:abstractNumId w:val="204"/>
  </w:num>
  <w:num w:numId="463" w16cid:durableId="187834558">
    <w:abstractNumId w:val="483"/>
  </w:num>
  <w:num w:numId="464" w16cid:durableId="1746761891">
    <w:abstractNumId w:val="839"/>
  </w:num>
  <w:num w:numId="465" w16cid:durableId="11104896">
    <w:abstractNumId w:val="768"/>
  </w:num>
  <w:num w:numId="466" w16cid:durableId="58983177">
    <w:abstractNumId w:val="612"/>
  </w:num>
  <w:num w:numId="467" w16cid:durableId="581068543">
    <w:abstractNumId w:val="685"/>
  </w:num>
  <w:num w:numId="468" w16cid:durableId="1281109379">
    <w:abstractNumId w:val="305"/>
  </w:num>
  <w:num w:numId="469" w16cid:durableId="511720849">
    <w:abstractNumId w:val="742"/>
  </w:num>
  <w:num w:numId="470" w16cid:durableId="211431888">
    <w:abstractNumId w:val="535"/>
  </w:num>
  <w:num w:numId="471" w16cid:durableId="941182909">
    <w:abstractNumId w:val="634"/>
  </w:num>
  <w:num w:numId="472" w16cid:durableId="519198127">
    <w:abstractNumId w:val="142"/>
  </w:num>
  <w:num w:numId="473" w16cid:durableId="72555694">
    <w:abstractNumId w:val="40"/>
  </w:num>
  <w:num w:numId="474" w16cid:durableId="292053947">
    <w:abstractNumId w:val="728"/>
  </w:num>
  <w:num w:numId="475" w16cid:durableId="423187809">
    <w:abstractNumId w:val="4"/>
  </w:num>
  <w:num w:numId="476" w16cid:durableId="1667316075">
    <w:abstractNumId w:val="117"/>
  </w:num>
  <w:num w:numId="477" w16cid:durableId="1301038201">
    <w:abstractNumId w:val="99"/>
  </w:num>
  <w:num w:numId="478" w16cid:durableId="991912130">
    <w:abstractNumId w:val="586"/>
  </w:num>
  <w:num w:numId="479" w16cid:durableId="897937073">
    <w:abstractNumId w:val="199"/>
  </w:num>
  <w:num w:numId="480" w16cid:durableId="625546642">
    <w:abstractNumId w:val="515"/>
  </w:num>
  <w:num w:numId="481" w16cid:durableId="374238967">
    <w:abstractNumId w:val="219"/>
  </w:num>
  <w:num w:numId="482" w16cid:durableId="872503865">
    <w:abstractNumId w:val="850"/>
  </w:num>
  <w:num w:numId="483" w16cid:durableId="211117993">
    <w:abstractNumId w:val="190"/>
  </w:num>
  <w:num w:numId="484" w16cid:durableId="673725353">
    <w:abstractNumId w:val="661"/>
  </w:num>
  <w:num w:numId="485" w16cid:durableId="903418529">
    <w:abstractNumId w:val="329"/>
  </w:num>
  <w:num w:numId="486" w16cid:durableId="800658437">
    <w:abstractNumId w:val="565"/>
  </w:num>
  <w:num w:numId="487" w16cid:durableId="1886091838">
    <w:abstractNumId w:val="941"/>
  </w:num>
  <w:num w:numId="488" w16cid:durableId="1141534583">
    <w:abstractNumId w:val="427"/>
  </w:num>
  <w:num w:numId="489" w16cid:durableId="880291235">
    <w:abstractNumId w:val="552"/>
  </w:num>
  <w:num w:numId="490" w16cid:durableId="1000235977">
    <w:abstractNumId w:val="862"/>
  </w:num>
  <w:num w:numId="491" w16cid:durableId="1166937066">
    <w:abstractNumId w:val="692"/>
  </w:num>
  <w:num w:numId="492" w16cid:durableId="1973317949">
    <w:abstractNumId w:val="526"/>
  </w:num>
  <w:num w:numId="493" w16cid:durableId="236676956">
    <w:abstractNumId w:val="221"/>
  </w:num>
  <w:num w:numId="494" w16cid:durableId="1720203145">
    <w:abstractNumId w:val="861"/>
  </w:num>
  <w:num w:numId="495" w16cid:durableId="339699658">
    <w:abstractNumId w:val="144"/>
  </w:num>
  <w:num w:numId="496" w16cid:durableId="37164392">
    <w:abstractNumId w:val="287"/>
  </w:num>
  <w:num w:numId="497" w16cid:durableId="102267496">
    <w:abstractNumId w:val="754"/>
  </w:num>
  <w:num w:numId="498" w16cid:durableId="1019165277">
    <w:abstractNumId w:val="369"/>
  </w:num>
  <w:num w:numId="499" w16cid:durableId="1826820562">
    <w:abstractNumId w:val="763"/>
  </w:num>
  <w:num w:numId="500" w16cid:durableId="874926453">
    <w:abstractNumId w:val="915"/>
  </w:num>
  <w:num w:numId="501" w16cid:durableId="1670252320">
    <w:abstractNumId w:val="260"/>
  </w:num>
  <w:num w:numId="502" w16cid:durableId="2131045717">
    <w:abstractNumId w:val="932"/>
  </w:num>
  <w:num w:numId="503" w16cid:durableId="938026101">
    <w:abstractNumId w:val="102"/>
  </w:num>
  <w:num w:numId="504" w16cid:durableId="869297428">
    <w:abstractNumId w:val="103"/>
  </w:num>
  <w:num w:numId="505" w16cid:durableId="160967556">
    <w:abstractNumId w:val="708"/>
  </w:num>
  <w:num w:numId="506" w16cid:durableId="1762723445">
    <w:abstractNumId w:val="762"/>
  </w:num>
  <w:num w:numId="507" w16cid:durableId="766465722">
    <w:abstractNumId w:val="900"/>
  </w:num>
  <w:num w:numId="508" w16cid:durableId="104422086">
    <w:abstractNumId w:val="871"/>
  </w:num>
  <w:num w:numId="509" w16cid:durableId="1183130793">
    <w:abstractNumId w:val="302"/>
  </w:num>
  <w:num w:numId="510" w16cid:durableId="232619714">
    <w:abstractNumId w:val="36"/>
  </w:num>
  <w:num w:numId="511" w16cid:durableId="1894925408">
    <w:abstractNumId w:val="126"/>
  </w:num>
  <w:num w:numId="512" w16cid:durableId="1511987054">
    <w:abstractNumId w:val="942"/>
  </w:num>
  <w:num w:numId="513" w16cid:durableId="63570970">
    <w:abstractNumId w:val="58"/>
  </w:num>
  <w:num w:numId="514" w16cid:durableId="100615299">
    <w:abstractNumId w:val="816"/>
  </w:num>
  <w:num w:numId="515" w16cid:durableId="1683122394">
    <w:abstractNumId w:val="851"/>
  </w:num>
  <w:num w:numId="516" w16cid:durableId="163933176">
    <w:abstractNumId w:val="316"/>
  </w:num>
  <w:num w:numId="517" w16cid:durableId="1492745921">
    <w:abstractNumId w:val="413"/>
  </w:num>
  <w:num w:numId="518" w16cid:durableId="1082678327">
    <w:abstractNumId w:val="472"/>
  </w:num>
  <w:num w:numId="519" w16cid:durableId="1147942184">
    <w:abstractNumId w:val="573"/>
  </w:num>
  <w:num w:numId="520" w16cid:durableId="1541745821">
    <w:abstractNumId w:val="637"/>
  </w:num>
  <w:num w:numId="521" w16cid:durableId="2047366017">
    <w:abstractNumId w:val="291"/>
  </w:num>
  <w:num w:numId="522" w16cid:durableId="251403297">
    <w:abstractNumId w:val="639"/>
  </w:num>
  <w:num w:numId="523" w16cid:durableId="654189473">
    <w:abstractNumId w:val="455"/>
  </w:num>
  <w:num w:numId="524" w16cid:durableId="1260522865">
    <w:abstractNumId w:val="330"/>
  </w:num>
  <w:num w:numId="525" w16cid:durableId="1291932407">
    <w:abstractNumId w:val="76"/>
  </w:num>
  <w:num w:numId="526" w16cid:durableId="1986810151">
    <w:abstractNumId w:val="156"/>
  </w:num>
  <w:num w:numId="527" w16cid:durableId="2085443757">
    <w:abstractNumId w:val="686"/>
  </w:num>
  <w:num w:numId="528" w16cid:durableId="684291193">
    <w:abstractNumId w:val="439"/>
  </w:num>
  <w:num w:numId="529" w16cid:durableId="435558182">
    <w:abstractNumId w:val="285"/>
  </w:num>
  <w:num w:numId="530" w16cid:durableId="725881542">
    <w:abstractNumId w:val="198"/>
  </w:num>
  <w:num w:numId="531" w16cid:durableId="807359501">
    <w:abstractNumId w:val="197"/>
  </w:num>
  <w:num w:numId="532" w16cid:durableId="1456102434">
    <w:abstractNumId w:val="935"/>
  </w:num>
  <w:num w:numId="533" w16cid:durableId="1892035936">
    <w:abstractNumId w:val="80"/>
  </w:num>
  <w:num w:numId="534" w16cid:durableId="1726565612">
    <w:abstractNumId w:val="518"/>
  </w:num>
  <w:num w:numId="535" w16cid:durableId="737747633">
    <w:abstractNumId w:val="343"/>
  </w:num>
  <w:num w:numId="536" w16cid:durableId="2091198645">
    <w:abstractNumId w:val="711"/>
  </w:num>
  <w:num w:numId="537" w16cid:durableId="1234850368">
    <w:abstractNumId w:val="761"/>
  </w:num>
  <w:num w:numId="538" w16cid:durableId="847913206">
    <w:abstractNumId w:val="608"/>
  </w:num>
  <w:num w:numId="539" w16cid:durableId="1809391565">
    <w:abstractNumId w:val="341"/>
  </w:num>
  <w:num w:numId="540" w16cid:durableId="1463767849">
    <w:abstractNumId w:val="482"/>
  </w:num>
  <w:num w:numId="541" w16cid:durableId="1705984620">
    <w:abstractNumId w:val="775"/>
  </w:num>
  <w:num w:numId="542" w16cid:durableId="1061488609">
    <w:abstractNumId w:val="456"/>
  </w:num>
  <w:num w:numId="543" w16cid:durableId="1868130025">
    <w:abstractNumId w:val="651"/>
  </w:num>
  <w:num w:numId="544" w16cid:durableId="2121104401">
    <w:abstractNumId w:val="210"/>
  </w:num>
  <w:num w:numId="545" w16cid:durableId="1363482185">
    <w:abstractNumId w:val="49"/>
  </w:num>
  <w:num w:numId="546" w16cid:durableId="783697955">
    <w:abstractNumId w:val="73"/>
  </w:num>
  <w:num w:numId="547" w16cid:durableId="1815366844">
    <w:abstractNumId w:val="809"/>
  </w:num>
  <w:num w:numId="548" w16cid:durableId="418524710">
    <w:abstractNumId w:val="755"/>
  </w:num>
  <w:num w:numId="549" w16cid:durableId="1382704580">
    <w:abstractNumId w:val="577"/>
  </w:num>
  <w:num w:numId="550" w16cid:durableId="870460418">
    <w:abstractNumId w:val="953"/>
  </w:num>
  <w:num w:numId="551" w16cid:durableId="1905950479">
    <w:abstractNumId w:val="561"/>
  </w:num>
  <w:num w:numId="552" w16cid:durableId="738862998">
    <w:abstractNumId w:val="353"/>
  </w:num>
  <w:num w:numId="553" w16cid:durableId="250427873">
    <w:abstractNumId w:val="909"/>
  </w:num>
  <w:num w:numId="554" w16cid:durableId="437870810">
    <w:abstractNumId w:val="295"/>
  </w:num>
  <w:num w:numId="555" w16cid:durableId="1890801849">
    <w:abstractNumId w:val="562"/>
  </w:num>
  <w:num w:numId="556" w16cid:durableId="1168443849">
    <w:abstractNumId w:val="298"/>
  </w:num>
  <w:num w:numId="557" w16cid:durableId="1233733795">
    <w:abstractNumId w:val="225"/>
  </w:num>
  <w:num w:numId="558" w16cid:durableId="1131240969">
    <w:abstractNumId w:val="218"/>
  </w:num>
  <w:num w:numId="559" w16cid:durableId="1389913629">
    <w:abstractNumId w:val="659"/>
  </w:num>
  <w:num w:numId="560" w16cid:durableId="1169099860">
    <w:abstractNumId w:val="23"/>
  </w:num>
  <w:num w:numId="561" w16cid:durableId="1229458945">
    <w:abstractNumId w:val="549"/>
  </w:num>
  <w:num w:numId="562" w16cid:durableId="799109076">
    <w:abstractNumId w:val="381"/>
  </w:num>
  <w:num w:numId="563" w16cid:durableId="2035884946">
    <w:abstractNumId w:val="200"/>
  </w:num>
  <w:num w:numId="564" w16cid:durableId="333146449">
    <w:abstractNumId w:val="635"/>
  </w:num>
  <w:num w:numId="565" w16cid:durableId="1572232975">
    <w:abstractNumId w:val="336"/>
  </w:num>
  <w:num w:numId="566" w16cid:durableId="377165890">
    <w:abstractNumId w:val="774"/>
  </w:num>
  <w:num w:numId="567" w16cid:durableId="1098603711">
    <w:abstractNumId w:val="32"/>
  </w:num>
  <w:num w:numId="568" w16cid:durableId="684593138">
    <w:abstractNumId w:val="466"/>
  </w:num>
  <w:num w:numId="569" w16cid:durableId="2077429423">
    <w:abstractNumId w:val="239"/>
  </w:num>
  <w:num w:numId="570" w16cid:durableId="744575657">
    <w:abstractNumId w:val="101"/>
  </w:num>
  <w:num w:numId="571" w16cid:durableId="997458637">
    <w:abstractNumId w:val="777"/>
  </w:num>
  <w:num w:numId="572" w16cid:durableId="1634941643">
    <w:abstractNumId w:val="162"/>
  </w:num>
  <w:num w:numId="573" w16cid:durableId="1168716900">
    <w:abstractNumId w:val="449"/>
  </w:num>
  <w:num w:numId="574" w16cid:durableId="1433015818">
    <w:abstractNumId w:val="908"/>
  </w:num>
  <w:num w:numId="575" w16cid:durableId="1939678037">
    <w:abstractNumId w:val="150"/>
  </w:num>
  <w:num w:numId="576" w16cid:durableId="382560707">
    <w:abstractNumId w:val="615"/>
  </w:num>
  <w:num w:numId="577" w16cid:durableId="369649312">
    <w:abstractNumId w:val="8"/>
  </w:num>
  <w:num w:numId="578" w16cid:durableId="1518154282">
    <w:abstractNumId w:val="707"/>
  </w:num>
  <w:num w:numId="579" w16cid:durableId="990672687">
    <w:abstractNumId w:val="75"/>
  </w:num>
  <w:num w:numId="580" w16cid:durableId="316807773">
    <w:abstractNumId w:val="445"/>
  </w:num>
  <w:num w:numId="581" w16cid:durableId="665942676">
    <w:abstractNumId w:val="868"/>
  </w:num>
  <w:num w:numId="582" w16cid:durableId="136843898">
    <w:abstractNumId w:val="572"/>
  </w:num>
  <w:num w:numId="583" w16cid:durableId="1833451983">
    <w:abstractNumId w:val="248"/>
  </w:num>
  <w:num w:numId="584" w16cid:durableId="1470900865">
    <w:abstractNumId w:val="65"/>
  </w:num>
  <w:num w:numId="585" w16cid:durableId="563443509">
    <w:abstractNumId w:val="696"/>
  </w:num>
  <w:num w:numId="586" w16cid:durableId="1604679790">
    <w:abstractNumId w:val="0"/>
  </w:num>
  <w:num w:numId="587" w16cid:durableId="1516966988">
    <w:abstractNumId w:val="345"/>
  </w:num>
  <w:num w:numId="588" w16cid:durableId="437721228">
    <w:abstractNumId w:val="181"/>
  </w:num>
  <w:num w:numId="589" w16cid:durableId="1232235291">
    <w:abstractNumId w:val="540"/>
  </w:num>
  <w:num w:numId="590" w16cid:durableId="1760448058">
    <w:abstractNumId w:val="493"/>
  </w:num>
  <w:num w:numId="591" w16cid:durableId="1348560678">
    <w:abstractNumId w:val="841"/>
  </w:num>
  <w:num w:numId="592" w16cid:durableId="1757945222">
    <w:abstractNumId w:val="220"/>
  </w:num>
  <w:num w:numId="593" w16cid:durableId="1710453846">
    <w:abstractNumId w:val="224"/>
  </w:num>
  <w:num w:numId="594" w16cid:durableId="875430676">
    <w:abstractNumId w:val="175"/>
  </w:num>
  <w:num w:numId="595" w16cid:durableId="2076123497">
    <w:abstractNumId w:val="454"/>
  </w:num>
  <w:num w:numId="596" w16cid:durableId="364209041">
    <w:abstractNumId w:val="733"/>
  </w:num>
  <w:num w:numId="597" w16cid:durableId="1112359116">
    <w:abstractNumId w:val="118"/>
  </w:num>
  <w:num w:numId="598" w16cid:durableId="1530754920">
    <w:abstractNumId w:val="679"/>
  </w:num>
  <w:num w:numId="599" w16cid:durableId="1698509020">
    <w:abstractNumId w:val="521"/>
  </w:num>
  <w:num w:numId="600" w16cid:durableId="233854735">
    <w:abstractNumId w:val="38"/>
  </w:num>
  <w:num w:numId="601" w16cid:durableId="266425410">
    <w:abstractNumId w:val="475"/>
  </w:num>
  <w:num w:numId="602" w16cid:durableId="1928535738">
    <w:abstractNumId w:val="356"/>
  </w:num>
  <w:num w:numId="603" w16cid:durableId="439375965">
    <w:abstractNumId w:val="671"/>
  </w:num>
  <w:num w:numId="604" w16cid:durableId="394738007">
    <w:abstractNumId w:val="480"/>
  </w:num>
  <w:num w:numId="605" w16cid:durableId="1370298063">
    <w:abstractNumId w:val="114"/>
  </w:num>
  <w:num w:numId="606" w16cid:durableId="798493066">
    <w:abstractNumId w:val="324"/>
  </w:num>
  <w:num w:numId="607" w16cid:durableId="29384174">
    <w:abstractNumId w:val="803"/>
  </w:num>
  <w:num w:numId="608" w16cid:durableId="1086070121">
    <w:abstractNumId w:val="98"/>
  </w:num>
  <w:num w:numId="609" w16cid:durableId="1564680247">
    <w:abstractNumId w:val="216"/>
  </w:num>
  <w:num w:numId="610" w16cid:durableId="804542090">
    <w:abstractNumId w:val="779"/>
  </w:num>
  <w:num w:numId="611" w16cid:durableId="502547138">
    <w:abstractNumId w:val="937"/>
  </w:num>
  <w:num w:numId="612" w16cid:durableId="1479155077">
    <w:abstractNumId w:val="806"/>
  </w:num>
  <w:num w:numId="613" w16cid:durableId="353505847">
    <w:abstractNumId w:val="670"/>
  </w:num>
  <w:num w:numId="614" w16cid:durableId="772439920">
    <w:abstractNumId w:val="710"/>
  </w:num>
  <w:num w:numId="615" w16cid:durableId="1874154433">
    <w:abstractNumId w:val="764"/>
  </w:num>
  <w:num w:numId="616" w16cid:durableId="612515447">
    <w:abstractNumId w:val="378"/>
  </w:num>
  <w:num w:numId="617" w16cid:durableId="450173586">
    <w:abstractNumId w:val="138"/>
  </w:num>
  <w:num w:numId="618" w16cid:durableId="1316690981">
    <w:abstractNumId w:val="325"/>
  </w:num>
  <w:num w:numId="619" w16cid:durableId="751783885">
    <w:abstractNumId w:val="855"/>
  </w:num>
  <w:num w:numId="620" w16cid:durableId="455563562">
    <w:abstractNumId w:val="780"/>
  </w:num>
  <w:num w:numId="621" w16cid:durableId="164443995">
    <w:abstractNumId w:val="163"/>
  </w:num>
  <w:num w:numId="622" w16cid:durableId="743919218">
    <w:abstractNumId w:val="793"/>
  </w:num>
  <w:num w:numId="623" w16cid:durableId="1692217078">
    <w:abstractNumId w:val="771"/>
  </w:num>
  <w:num w:numId="624" w16cid:durableId="1655328253">
    <w:abstractNumId w:val="896"/>
  </w:num>
  <w:num w:numId="625" w16cid:durableId="1962101888">
    <w:abstractNumId w:val="893"/>
  </w:num>
  <w:num w:numId="626" w16cid:durableId="585268670">
    <w:abstractNumId w:val="616"/>
  </w:num>
  <w:num w:numId="627" w16cid:durableId="1446459919">
    <w:abstractNumId w:val="215"/>
  </w:num>
  <w:num w:numId="628" w16cid:durableId="893543031">
    <w:abstractNumId w:val="134"/>
  </w:num>
  <w:num w:numId="629" w16cid:durableId="358746011">
    <w:abstractNumId w:val="633"/>
  </w:num>
  <w:num w:numId="630" w16cid:durableId="959801945">
    <w:abstractNumId w:val="590"/>
  </w:num>
  <w:num w:numId="631" w16cid:durableId="1216772415">
    <w:abstractNumId w:val="479"/>
  </w:num>
  <w:num w:numId="632" w16cid:durableId="1936287460">
    <w:abstractNumId w:val="346"/>
  </w:num>
  <w:num w:numId="633" w16cid:durableId="2078698608">
    <w:abstractNumId w:val="517"/>
  </w:num>
  <w:num w:numId="634" w16cid:durableId="1646742398">
    <w:abstractNumId w:val="666"/>
  </w:num>
  <w:num w:numId="635" w16cid:durableId="1779638942">
    <w:abstractNumId w:val="509"/>
  </w:num>
  <w:num w:numId="636" w16cid:durableId="80175821">
    <w:abstractNumId w:val="591"/>
  </w:num>
  <w:num w:numId="637" w16cid:durableId="1229540508">
    <w:abstractNumId w:val="424"/>
  </w:num>
  <w:num w:numId="638" w16cid:durableId="2021158666">
    <w:abstractNumId w:val="662"/>
  </w:num>
  <w:num w:numId="639" w16cid:durableId="2145653645">
    <w:abstractNumId w:val="604"/>
  </w:num>
  <w:num w:numId="640" w16cid:durableId="806779209">
    <w:abstractNumId w:val="251"/>
  </w:num>
  <w:num w:numId="641" w16cid:durableId="544370266">
    <w:abstractNumId w:val="503"/>
  </w:num>
  <w:num w:numId="642" w16cid:durableId="1215964110">
    <w:abstractNumId w:val="877"/>
  </w:num>
  <w:num w:numId="643" w16cid:durableId="265692962">
    <w:abstractNumId w:val="495"/>
  </w:num>
  <w:num w:numId="644" w16cid:durableId="1497956984">
    <w:abstractNumId w:val="664"/>
  </w:num>
  <w:num w:numId="645" w16cid:durableId="1512262574">
    <w:abstractNumId w:val="579"/>
  </w:num>
  <w:num w:numId="646" w16cid:durableId="1599606557">
    <w:abstractNumId w:val="694"/>
  </w:num>
  <w:num w:numId="647" w16cid:durableId="1980265761">
    <w:abstractNumId w:val="789"/>
  </w:num>
  <w:num w:numId="648" w16cid:durableId="1570119690">
    <w:abstractNumId w:val="309"/>
  </w:num>
  <w:num w:numId="649" w16cid:durableId="1813058631">
    <w:abstractNumId w:val="718"/>
  </w:num>
  <w:num w:numId="650" w16cid:durableId="545606357">
    <w:abstractNumId w:val="872"/>
  </w:num>
  <w:num w:numId="651" w16cid:durableId="292175683">
    <w:abstractNumId w:val="214"/>
  </w:num>
  <w:num w:numId="652" w16cid:durableId="2017729808">
    <w:abstractNumId w:val="390"/>
  </w:num>
  <w:num w:numId="653" w16cid:durableId="382172634">
    <w:abstractNumId w:val="137"/>
  </w:num>
  <w:num w:numId="654" w16cid:durableId="242182474">
    <w:abstractNumId w:val="614"/>
  </w:num>
  <w:num w:numId="655" w16cid:durableId="1397508531">
    <w:abstractNumId w:val="882"/>
  </w:num>
  <w:num w:numId="656" w16cid:durableId="544954750">
    <w:abstractNumId w:val="173"/>
  </w:num>
  <w:num w:numId="657" w16cid:durableId="1619801344">
    <w:abstractNumId w:val="939"/>
  </w:num>
  <w:num w:numId="658" w16cid:durableId="496654263">
    <w:abstractNumId w:val="30"/>
  </w:num>
  <w:num w:numId="659" w16cid:durableId="181015857">
    <w:abstractNumId w:val="575"/>
  </w:num>
  <w:num w:numId="660" w16cid:durableId="1913153520">
    <w:abstractNumId w:val="856"/>
  </w:num>
  <w:num w:numId="661" w16cid:durableId="830562208">
    <w:abstractNumId w:val="677"/>
  </w:num>
  <w:num w:numId="662" w16cid:durableId="806900891">
    <w:abstractNumId w:val="752"/>
  </w:num>
  <w:num w:numId="663" w16cid:durableId="1716852954">
    <w:abstractNumId w:val="143"/>
  </w:num>
  <w:num w:numId="664" w16cid:durableId="1323318284">
    <w:abstractNumId w:val="88"/>
  </w:num>
  <w:num w:numId="665" w16cid:durableId="6979298">
    <w:abstractNumId w:val="698"/>
  </w:num>
  <w:num w:numId="666" w16cid:durableId="1526480541">
    <w:abstractNumId w:val="48"/>
  </w:num>
  <w:num w:numId="667" w16cid:durableId="168375416">
    <w:abstractNumId w:val="719"/>
  </w:num>
  <w:num w:numId="668" w16cid:durableId="1193350012">
    <w:abstractNumId w:val="673"/>
  </w:num>
  <w:num w:numId="669" w16cid:durableId="130438498">
    <w:abstractNumId w:val="176"/>
  </w:num>
  <w:num w:numId="670" w16cid:durableId="1210606201">
    <w:abstractNumId w:val="205"/>
  </w:num>
  <w:num w:numId="671" w16cid:durableId="1553033885">
    <w:abstractNumId w:val="792"/>
  </w:num>
  <w:num w:numId="672" w16cid:durableId="2003385099">
    <w:abstractNumId w:val="706"/>
  </w:num>
  <w:num w:numId="673" w16cid:durableId="1365522497">
    <w:abstractNumId w:val="231"/>
  </w:num>
  <w:num w:numId="674" w16cid:durableId="803156378">
    <w:abstractNumId w:val="184"/>
  </w:num>
  <w:num w:numId="675" w16cid:durableId="881672557">
    <w:abstractNumId w:val="654"/>
  </w:num>
  <w:num w:numId="676" w16cid:durableId="337462201">
    <w:abstractNumId w:val="594"/>
  </w:num>
  <w:num w:numId="677" w16cid:durableId="1593051723">
    <w:abstractNumId w:val="53"/>
  </w:num>
  <w:num w:numId="678" w16cid:durableId="707297183">
    <w:abstractNumId w:val="418"/>
  </w:num>
  <w:num w:numId="679" w16cid:durableId="1170757619">
    <w:abstractNumId w:val="505"/>
  </w:num>
  <w:num w:numId="680" w16cid:durableId="537089079">
    <w:abstractNumId w:val="294"/>
  </w:num>
  <w:num w:numId="681" w16cid:durableId="1618636700">
    <w:abstractNumId w:val="328"/>
  </w:num>
  <w:num w:numId="682" w16cid:durableId="1707486799">
    <w:abstractNumId w:val="683"/>
  </w:num>
  <w:num w:numId="683" w16cid:durableId="591664113">
    <w:abstractNumId w:val="170"/>
  </w:num>
  <w:num w:numId="684" w16cid:durableId="1992904775">
    <w:abstractNumId w:val="821"/>
  </w:num>
  <w:num w:numId="685" w16cid:durableId="2102334148">
    <w:abstractNumId w:val="945"/>
  </w:num>
  <w:num w:numId="686" w16cid:durableId="849762951">
    <w:abstractNumId w:val="425"/>
  </w:num>
  <w:num w:numId="687" w16cid:durableId="1878351003">
    <w:abstractNumId w:val="550"/>
  </w:num>
  <w:num w:numId="688" w16cid:durableId="1225870828">
    <w:abstractNumId w:val="923"/>
  </w:num>
  <w:num w:numId="689" w16cid:durableId="2100712912">
    <w:abstractNumId w:val="146"/>
  </w:num>
  <w:num w:numId="690" w16cid:durableId="1900937563">
    <w:abstractNumId w:val="642"/>
  </w:num>
  <w:num w:numId="691" w16cid:durableId="1706562209">
    <w:abstractNumId w:val="288"/>
  </w:num>
  <w:num w:numId="692" w16cid:durableId="1757902264">
    <w:abstractNumId w:val="592"/>
  </w:num>
  <w:num w:numId="693" w16cid:durableId="90199500">
    <w:abstractNumId w:val="864"/>
  </w:num>
  <w:num w:numId="694" w16cid:durableId="555508150">
    <w:abstractNumId w:val="128"/>
  </w:num>
  <w:num w:numId="695" w16cid:durableId="857885448">
    <w:abstractNumId w:val="669"/>
  </w:num>
  <w:num w:numId="696" w16cid:durableId="1416512028">
    <w:abstractNumId w:val="956"/>
  </w:num>
  <w:num w:numId="697" w16cid:durableId="1256481005">
    <w:abstractNumId w:val="258"/>
  </w:num>
  <w:num w:numId="698" w16cid:durableId="2112050303">
    <w:abstractNumId w:val="812"/>
  </w:num>
  <w:num w:numId="699" w16cid:durableId="273556842">
    <w:abstractNumId w:val="28"/>
  </w:num>
  <w:num w:numId="700" w16cid:durableId="1375739918">
    <w:abstractNumId w:val="452"/>
  </w:num>
  <w:num w:numId="701" w16cid:durableId="1672098069">
    <w:abstractNumId w:val="804"/>
  </w:num>
  <w:num w:numId="702" w16cid:durableId="1372723502">
    <w:abstractNumId w:val="230"/>
  </w:num>
  <w:num w:numId="703" w16cid:durableId="1287547279">
    <w:abstractNumId w:val="510"/>
  </w:num>
  <w:num w:numId="704" w16cid:durableId="804200295">
    <w:abstractNumId w:val="814"/>
  </w:num>
  <w:num w:numId="705" w16cid:durableId="1947619382">
    <w:abstractNumId w:val="520"/>
  </w:num>
  <w:num w:numId="706" w16cid:durableId="1624382385">
    <w:abstractNumId w:val="131"/>
  </w:num>
  <w:num w:numId="707" w16cid:durableId="1823693150">
    <w:abstractNumId w:val="829"/>
  </w:num>
  <w:num w:numId="708" w16cid:durableId="705133907">
    <w:abstractNumId w:val="663"/>
  </w:num>
  <w:num w:numId="709" w16cid:durableId="1584991756">
    <w:abstractNumId w:val="423"/>
  </w:num>
  <w:num w:numId="710" w16cid:durableId="712194538">
    <w:abstractNumId w:val="947"/>
  </w:num>
  <w:num w:numId="711" w16cid:durableId="38285403">
    <w:abstractNumId w:val="606"/>
  </w:num>
  <w:num w:numId="712" w16cid:durableId="547913120">
    <w:abstractNumId w:val="179"/>
  </w:num>
  <w:num w:numId="713" w16cid:durableId="432167009">
    <w:abstractNumId w:val="155"/>
  </w:num>
  <w:num w:numId="714" w16cid:durableId="1365252432">
    <w:abstractNumId w:val="533"/>
  </w:num>
  <w:num w:numId="715" w16cid:durableId="662007710">
    <w:abstractNumId w:val="930"/>
  </w:num>
  <w:num w:numId="716" w16cid:durableId="1470440812">
    <w:abstractNumId w:val="293"/>
  </w:num>
  <w:num w:numId="717" w16cid:durableId="1571691642">
    <w:abstractNumId w:val="60"/>
  </w:num>
  <w:num w:numId="718" w16cid:durableId="1238174670">
    <w:abstractNumId w:val="541"/>
  </w:num>
  <w:num w:numId="719" w16cid:durableId="1180702042">
    <w:abstractNumId w:val="925"/>
  </w:num>
  <w:num w:numId="720" w16cid:durableId="312763522">
    <w:abstractNumId w:val="27"/>
  </w:num>
  <w:num w:numId="721" w16cid:durableId="1994679389">
    <w:abstractNumId w:val="337"/>
  </w:num>
  <w:num w:numId="722" w16cid:durableId="277612302">
    <w:abstractNumId w:val="885"/>
  </w:num>
  <w:num w:numId="723" w16cid:durableId="310139465">
    <w:abstractNumId w:val="951"/>
  </w:num>
  <w:num w:numId="724" w16cid:durableId="1789619691">
    <w:abstractNumId w:val="196"/>
  </w:num>
  <w:num w:numId="725" w16cid:durableId="344672832">
    <w:abstractNumId w:val="918"/>
  </w:num>
  <w:num w:numId="726" w16cid:durableId="1831362875">
    <w:abstractNumId w:val="536"/>
  </w:num>
  <w:num w:numId="727" w16cid:durableId="1947543614">
    <w:abstractNumId w:val="396"/>
  </w:num>
  <w:num w:numId="728" w16cid:durableId="665136148">
    <w:abstractNumId w:val="643"/>
  </w:num>
  <w:num w:numId="729" w16cid:durableId="1702778531">
    <w:abstractNumId w:val="924"/>
  </w:num>
  <w:num w:numId="730" w16cid:durableId="1896744679">
    <w:abstractNumId w:val="476"/>
  </w:num>
  <w:num w:numId="731" w16cid:durableId="1223103321">
    <w:abstractNumId w:val="622"/>
  </w:num>
  <w:num w:numId="732" w16cid:durableId="17239320">
    <w:abstractNumId w:val="276"/>
  </w:num>
  <w:num w:numId="733" w16cid:durableId="1602637709">
    <w:abstractNumId w:val="280"/>
  </w:num>
  <w:num w:numId="734" w16cid:durableId="1311668796">
    <w:abstractNumId w:val="6"/>
  </w:num>
  <w:num w:numId="735" w16cid:durableId="1864391489">
    <w:abstractNumId w:val="529"/>
  </w:num>
  <w:num w:numId="736" w16cid:durableId="345602171">
    <w:abstractNumId w:val="632"/>
  </w:num>
  <w:num w:numId="737" w16cid:durableId="1862472781">
    <w:abstractNumId w:val="732"/>
  </w:num>
  <w:num w:numId="738" w16cid:durableId="1015503450">
    <w:abstractNumId w:val="264"/>
  </w:num>
  <w:num w:numId="739" w16cid:durableId="780223294">
    <w:abstractNumId w:val="954"/>
  </w:num>
  <w:num w:numId="740" w16cid:durableId="709493018">
    <w:abstractNumId w:val="904"/>
  </w:num>
  <w:num w:numId="741" w16cid:durableId="1866484838">
    <w:abstractNumId w:val="383"/>
  </w:num>
  <w:num w:numId="742" w16cid:durableId="1245797473">
    <w:abstractNumId w:val="621"/>
  </w:num>
  <w:num w:numId="743" w16cid:durableId="1199464162">
    <w:abstractNumId w:val="63"/>
  </w:num>
  <w:num w:numId="744" w16cid:durableId="1105225900">
    <w:abstractNumId w:val="453"/>
  </w:num>
  <w:num w:numId="745" w16cid:durableId="596060612">
    <w:abstractNumId w:val="152"/>
  </w:num>
  <w:num w:numId="746" w16cid:durableId="481888503">
    <w:abstractNumId w:val="15"/>
  </w:num>
  <w:num w:numId="747" w16cid:durableId="1813674933">
    <w:abstractNumId w:val="417"/>
  </w:num>
  <w:num w:numId="748" w16cid:durableId="1949313308">
    <w:abstractNumId w:val="656"/>
  </w:num>
  <w:num w:numId="749" w16cid:durableId="1067411866">
    <w:abstractNumId w:val="266"/>
  </w:num>
  <w:num w:numId="750" w16cid:durableId="593394669">
    <w:abstractNumId w:val="320"/>
  </w:num>
  <w:num w:numId="751" w16cid:durableId="1716154769">
    <w:abstractNumId w:val="132"/>
  </w:num>
  <w:num w:numId="752" w16cid:durableId="59257841">
    <w:abstractNumId w:val="596"/>
  </w:num>
  <w:num w:numId="753" w16cid:durableId="610094682">
    <w:abstractNumId w:val="354"/>
  </w:num>
  <w:num w:numId="754" w16cid:durableId="1734963749">
    <w:abstractNumId w:val="451"/>
  </w:num>
  <w:num w:numId="755" w16cid:durableId="318464261">
    <w:abstractNumId w:val="74"/>
  </w:num>
  <w:num w:numId="756" w16cid:durableId="1945379357">
    <w:abstractNumId w:val="54"/>
  </w:num>
  <w:num w:numId="757" w16cid:durableId="1604797316">
    <w:abstractNumId w:val="897"/>
  </w:num>
  <w:num w:numId="758" w16cid:durableId="1071537606">
    <w:abstractNumId w:val="243"/>
  </w:num>
  <w:num w:numId="759" w16cid:durableId="465857841">
    <w:abstractNumId w:val="845"/>
  </w:num>
  <w:num w:numId="760" w16cid:durableId="1347093121">
    <w:abstractNumId w:val="349"/>
  </w:num>
  <w:num w:numId="761" w16cid:durableId="1599866585">
    <w:abstractNumId w:val="373"/>
  </w:num>
  <w:num w:numId="762" w16cid:durableId="1438480395">
    <w:abstractNumId w:val="147"/>
  </w:num>
  <w:num w:numId="763" w16cid:durableId="1470245287">
    <w:abstractNumId w:val="2"/>
  </w:num>
  <w:num w:numId="764" w16cid:durableId="883254087">
    <w:abstractNumId w:val="810"/>
  </w:num>
  <w:num w:numId="765" w16cid:durableId="2091464718">
    <w:abstractNumId w:val="442"/>
  </w:num>
  <w:num w:numId="766" w16cid:durableId="658507791">
    <w:abstractNumId w:val="393"/>
  </w:num>
  <w:num w:numId="767" w16cid:durableId="700319444">
    <w:abstractNumId w:val="494"/>
  </w:num>
  <w:num w:numId="768" w16cid:durableId="1339427271">
    <w:abstractNumId w:val="348"/>
  </w:num>
  <w:num w:numId="769" w16cid:durableId="35472907">
    <w:abstractNumId w:val="95"/>
  </w:num>
  <w:num w:numId="770" w16cid:durableId="562058022">
    <w:abstractNumId w:val="140"/>
  </w:num>
  <w:num w:numId="771" w16cid:durableId="1808468497">
    <w:abstractNumId w:val="471"/>
  </w:num>
  <w:num w:numId="772" w16cid:durableId="1925263075">
    <w:abstractNumId w:val="500"/>
  </w:num>
  <w:num w:numId="773" w16cid:durableId="1970361291">
    <w:abstractNumId w:val="848"/>
  </w:num>
  <w:num w:numId="774" w16cid:durableId="191694363">
    <w:abstractNumId w:val="736"/>
  </w:num>
  <w:num w:numId="775" w16cid:durableId="160782623">
    <w:abstractNumId w:val="202"/>
  </w:num>
  <w:num w:numId="776" w16cid:durableId="91436225">
    <w:abstractNumId w:val="271"/>
  </w:num>
  <w:num w:numId="777" w16cid:durableId="1852640091">
    <w:abstractNumId w:val="815"/>
  </w:num>
  <w:num w:numId="778" w16cid:durableId="333387092">
    <w:abstractNumId w:val="308"/>
  </w:num>
  <w:num w:numId="779" w16cid:durableId="308561042">
    <w:abstractNumId w:val="881"/>
  </w:num>
  <w:num w:numId="780" w16cid:durableId="1925332467">
    <w:abstractNumId w:val="636"/>
  </w:num>
  <w:num w:numId="781" w16cid:durableId="420183063">
    <w:abstractNumId w:val="107"/>
  </w:num>
  <w:num w:numId="782" w16cid:durableId="1827016503">
    <w:abstractNumId w:val="96"/>
  </w:num>
  <w:num w:numId="783" w16cid:durableId="1754548597">
    <w:abstractNumId w:val="168"/>
  </w:num>
  <w:num w:numId="784" w16cid:durableId="1587105553">
    <w:abstractNumId w:val="438"/>
  </w:num>
  <w:num w:numId="785" w16cid:durableId="1209344130">
    <w:abstractNumId w:val="879"/>
  </w:num>
  <w:num w:numId="786" w16cid:durableId="368840397">
    <w:abstractNumId w:val="458"/>
  </w:num>
  <w:num w:numId="787" w16cid:durableId="1794909525">
    <w:abstractNumId w:val="446"/>
  </w:num>
  <w:num w:numId="788" w16cid:durableId="631911618">
    <w:abstractNumId w:val="115"/>
  </w:num>
  <w:num w:numId="789" w16cid:durableId="222833523">
    <w:abstractNumId w:val="319"/>
  </w:num>
  <w:num w:numId="790" w16cid:durableId="1387607577">
    <w:abstractNumId w:val="788"/>
  </w:num>
  <w:num w:numId="791" w16cid:durableId="384456497">
    <w:abstractNumId w:val="799"/>
  </w:num>
  <w:num w:numId="792" w16cid:durableId="1507476401">
    <w:abstractNumId w:val="403"/>
  </w:num>
  <w:num w:numId="793" w16cid:durableId="1955362748">
    <w:abstractNumId w:val="714"/>
  </w:num>
  <w:num w:numId="794" w16cid:durableId="876086480">
    <w:abstractNumId w:val="648"/>
  </w:num>
  <w:num w:numId="795" w16cid:durableId="195853787">
    <w:abstractNumId w:val="525"/>
  </w:num>
  <w:num w:numId="796" w16cid:durableId="1322541201">
    <w:abstractNumId w:val="513"/>
  </w:num>
  <w:num w:numId="797" w16cid:durableId="172577173">
    <w:abstractNumId w:val="5"/>
  </w:num>
  <w:num w:numId="798" w16cid:durableId="280842838">
    <w:abstractNumId w:val="919"/>
  </w:num>
  <w:num w:numId="799" w16cid:durableId="1948731912">
    <w:abstractNumId w:val="681"/>
  </w:num>
  <w:num w:numId="800" w16cid:durableId="398135123">
    <w:abstractNumId w:val="306"/>
  </w:num>
  <w:num w:numId="801" w16cid:durableId="1162895170">
    <w:abstractNumId w:val="386"/>
  </w:num>
  <w:num w:numId="802" w16cid:durableId="298918932">
    <w:abstractNumId w:val="498"/>
  </w:num>
  <w:num w:numId="803" w16cid:durableId="584412660">
    <w:abstractNumId w:val="208"/>
  </w:num>
  <w:num w:numId="804" w16cid:durableId="1872959086">
    <w:abstractNumId w:val="59"/>
  </w:num>
  <w:num w:numId="805" w16cid:durableId="1284462620">
    <w:abstractNumId w:val="72"/>
  </w:num>
  <w:num w:numId="806" w16cid:durableId="1130704656">
    <w:abstractNumId w:val="444"/>
  </w:num>
  <w:num w:numId="807" w16cid:durableId="437913235">
    <w:abstractNumId w:val="397"/>
  </w:num>
  <w:num w:numId="808" w16cid:durableId="1195576316">
    <w:abstractNumId w:val="161"/>
  </w:num>
  <w:num w:numId="809" w16cid:durableId="1993288818">
    <w:abstractNumId w:val="347"/>
  </w:num>
  <w:num w:numId="810" w16cid:durableId="1332681779">
    <w:abstractNumId w:val="878"/>
  </w:num>
  <w:num w:numId="811" w16cid:durableId="1316447221">
    <w:abstractNumId w:val="41"/>
  </w:num>
  <w:num w:numId="812" w16cid:durableId="1547183121">
    <w:abstractNumId w:val="157"/>
  </w:num>
  <w:num w:numId="813" w16cid:durableId="258756481">
    <w:abstractNumId w:val="749"/>
  </w:num>
  <w:num w:numId="814" w16cid:durableId="612714620">
    <w:abstractNumId w:val="832"/>
  </w:num>
  <w:num w:numId="815" w16cid:durableId="1678337968">
    <w:abstractNumId w:val="433"/>
  </w:num>
  <w:num w:numId="816" w16cid:durableId="2113892273">
    <w:abstractNumId w:val="94"/>
  </w:num>
  <w:num w:numId="817" w16cid:durableId="945236577">
    <w:abstractNumId w:val="785"/>
  </w:num>
  <w:num w:numId="818" w16cid:durableId="1197044750">
    <w:abstractNumId w:val="169"/>
  </w:num>
  <w:num w:numId="819" w16cid:durableId="645939708">
    <w:abstractNumId w:val="880"/>
  </w:num>
  <w:num w:numId="820" w16cid:durableId="1254588224">
    <w:abstractNumId w:val="434"/>
  </w:num>
  <w:num w:numId="821" w16cid:durableId="299582260">
    <w:abstractNumId w:val="770"/>
  </w:num>
  <w:num w:numId="822" w16cid:durableId="1900557578">
    <w:abstractNumId w:val="20"/>
  </w:num>
  <w:num w:numId="823" w16cid:durableId="1913275089">
    <w:abstractNumId w:val="362"/>
  </w:num>
  <w:num w:numId="824" w16cid:durableId="497500955">
    <w:abstractNumId w:val="400"/>
  </w:num>
  <w:num w:numId="825" w16cid:durableId="1317371825">
    <w:abstractNumId w:val="538"/>
  </w:num>
  <w:num w:numId="826" w16cid:durableId="2082949262">
    <w:abstractNumId w:val="151"/>
  </w:num>
  <w:num w:numId="827" w16cid:durableId="1027489020">
    <w:abstractNumId w:val="45"/>
  </w:num>
  <w:num w:numId="828" w16cid:durableId="1405643754">
    <w:abstractNumId w:val="315"/>
  </w:num>
  <w:num w:numId="829" w16cid:durableId="2024629048">
    <w:abstractNumId w:val="361"/>
  </w:num>
  <w:num w:numId="830" w16cid:durableId="1233546937">
    <w:abstractNumId w:val="630"/>
  </w:num>
  <w:num w:numId="831" w16cid:durableId="34352472">
    <w:abstractNumId w:val="274"/>
  </w:num>
  <w:num w:numId="832" w16cid:durableId="1221088418">
    <w:abstractNumId w:val="725"/>
  </w:num>
  <w:num w:numId="833" w16cid:durableId="511070569">
    <w:abstractNumId w:val="154"/>
  </w:num>
  <w:num w:numId="834" w16cid:durableId="34736590">
    <w:abstractNumId w:val="560"/>
  </w:num>
  <w:num w:numId="835" w16cid:durableId="1046567566">
    <w:abstractNumId w:val="481"/>
  </w:num>
  <w:num w:numId="836" w16cid:durableId="1288006721">
    <w:abstractNumId w:val="256"/>
  </w:num>
  <w:num w:numId="837" w16cid:durableId="1340423805">
    <w:abstractNumId w:val="331"/>
  </w:num>
  <w:num w:numId="838" w16cid:durableId="2038502818">
    <w:abstractNumId w:val="769"/>
  </w:num>
  <w:num w:numId="839" w16cid:durableId="202133660">
    <w:abstractNumId w:val="556"/>
  </w:num>
  <w:num w:numId="840" w16cid:durableId="570890405">
    <w:abstractNumId w:val="31"/>
  </w:num>
  <w:num w:numId="841" w16cid:durableId="1301111007">
    <w:abstractNumId w:val="558"/>
  </w:num>
  <w:num w:numId="842" w16cid:durableId="694120144">
    <w:abstractNumId w:val="544"/>
  </w:num>
  <w:num w:numId="843" w16cid:durableId="291399786">
    <w:abstractNumId w:val="222"/>
  </w:num>
  <w:num w:numId="844" w16cid:durableId="1430083308">
    <w:abstractNumId w:val="313"/>
  </w:num>
  <w:num w:numId="845" w16cid:durableId="1363366021">
    <w:abstractNumId w:val="644"/>
  </w:num>
  <w:num w:numId="846" w16cid:durableId="1896120254">
    <w:abstractNumId w:val="802"/>
  </w:num>
  <w:num w:numId="847" w16cid:durableId="1249777224">
    <w:abstractNumId w:val="113"/>
  </w:num>
  <w:num w:numId="848" w16cid:durableId="1643929093">
    <w:abstractNumId w:val="334"/>
  </w:num>
  <w:num w:numId="849" w16cid:durableId="1120806814">
    <w:abstractNumId w:val="174"/>
  </w:num>
  <w:num w:numId="850" w16cid:durableId="1144807820">
    <w:abstractNumId w:val="650"/>
  </w:num>
  <w:num w:numId="851" w16cid:durableId="58872293">
    <w:abstractNumId w:val="665"/>
  </w:num>
  <w:num w:numId="852" w16cid:durableId="203366693">
    <w:abstractNumId w:val="922"/>
  </w:num>
  <w:num w:numId="853" w16cid:durableId="199100368">
    <w:abstractNumId w:val="237"/>
  </w:num>
  <w:num w:numId="854" w16cid:durableId="1118797019">
    <w:abstractNumId w:val="166"/>
  </w:num>
  <w:num w:numId="855" w16cid:durableId="911161711">
    <w:abstractNumId w:val="548"/>
  </w:num>
  <w:num w:numId="856" w16cid:durableId="1166897660">
    <w:abstractNumId w:val="299"/>
  </w:num>
  <w:num w:numId="857" w16cid:durableId="1598715743">
    <w:abstractNumId w:val="724"/>
  </w:num>
  <w:num w:numId="858" w16cid:durableId="1963656584">
    <w:abstractNumId w:val="460"/>
  </w:num>
  <w:num w:numId="859" w16cid:durableId="1259679955">
    <w:abstractNumId w:val="640"/>
  </w:num>
  <w:num w:numId="860" w16cid:durableId="1411661454">
    <w:abstractNumId w:val="388"/>
  </w:num>
  <w:num w:numId="861" w16cid:durableId="533201328">
    <w:abstractNumId w:val="890"/>
  </w:num>
  <w:num w:numId="862" w16cid:durableId="927159922">
    <w:abstractNumId w:val="303"/>
  </w:num>
  <w:num w:numId="863" w16cid:durableId="1122115436">
    <w:abstractNumId w:val="903"/>
  </w:num>
  <w:num w:numId="864" w16cid:durableId="1908496188">
    <w:abstractNumId w:val="201"/>
  </w:num>
  <w:num w:numId="865" w16cid:durableId="1557425216">
    <w:abstractNumId w:val="889"/>
  </w:num>
  <w:num w:numId="866" w16cid:durableId="1489979867">
    <w:abstractNumId w:val="419"/>
  </w:num>
  <w:num w:numId="867" w16cid:durableId="845172773">
    <w:abstractNumId w:val="952"/>
  </w:num>
  <w:num w:numId="868" w16cid:durableId="483357585">
    <w:abstractNumId w:val="297"/>
  </w:num>
  <w:num w:numId="869" w16cid:durableId="1367173718">
    <w:abstractNumId w:val="576"/>
  </w:num>
  <w:num w:numId="870" w16cid:durableId="889651480">
    <w:abstractNumId w:val="902"/>
  </w:num>
  <w:num w:numId="871" w16cid:durableId="100296721">
    <w:abstractNumId w:val="342"/>
  </w:num>
  <w:num w:numId="872" w16cid:durableId="2021396607">
    <w:abstractNumId w:val="91"/>
  </w:num>
  <w:num w:numId="873" w16cid:durableId="1915041085">
    <w:abstractNumId w:val="524"/>
  </w:num>
  <w:num w:numId="874" w16cid:durableId="1749617449">
    <w:abstractNumId w:val="189"/>
  </w:num>
  <w:num w:numId="875" w16cid:durableId="975599707">
    <w:abstractNumId w:val="29"/>
  </w:num>
  <w:num w:numId="876" w16cid:durableId="465200732">
    <w:abstractNumId w:val="270"/>
  </w:num>
  <w:num w:numId="877" w16cid:durableId="1086459577">
    <w:abstractNumId w:val="119"/>
  </w:num>
  <w:num w:numId="878" w16cid:durableId="464198413">
    <w:abstractNumId w:val="326"/>
  </w:num>
  <w:num w:numId="879" w16cid:durableId="617680126">
    <w:abstractNumId w:val="391"/>
  </w:num>
  <w:num w:numId="880" w16cid:durableId="365445293">
    <w:abstractNumId w:val="748"/>
  </w:num>
  <w:num w:numId="881" w16cid:durableId="1772890219">
    <w:abstractNumId w:val="242"/>
  </w:num>
  <w:num w:numId="882" w16cid:durableId="1050111899">
    <w:abstractNumId w:val="822"/>
  </w:num>
  <w:num w:numId="883" w16cid:durableId="853686528">
    <w:abstractNumId w:val="949"/>
  </w:num>
  <w:num w:numId="884" w16cid:durableId="1720594772">
    <w:abstractNumId w:val="913"/>
  </w:num>
  <w:num w:numId="885" w16cid:durableId="1255747212">
    <w:abstractNumId w:val="894"/>
  </w:num>
  <w:num w:numId="886" w16cid:durableId="1030036624">
    <w:abstractNumId w:val="502"/>
  </w:num>
  <w:num w:numId="887" w16cid:durableId="226234567">
    <w:abstractNumId w:val="726"/>
  </w:num>
  <w:num w:numId="888" w16cid:durableId="1995797070">
    <w:abstractNumId w:val="207"/>
  </w:num>
  <w:num w:numId="889" w16cid:durableId="1096364553">
    <w:abstractNumId w:val="379"/>
  </w:num>
  <w:num w:numId="890" w16cid:durableId="521019441">
    <w:abstractNumId w:val="852"/>
  </w:num>
  <w:num w:numId="891" w16cid:durableId="1702707612">
    <w:abstractNumId w:val="943"/>
  </w:num>
  <w:num w:numId="892" w16cid:durableId="1089620919">
    <w:abstractNumId w:val="926"/>
  </w:num>
  <w:num w:numId="893" w16cid:durableId="881480851">
    <w:abstractNumId w:val="668"/>
  </w:num>
  <w:num w:numId="894" w16cid:durableId="1075010649">
    <w:abstractNumId w:val="430"/>
  </w:num>
  <w:num w:numId="895" w16cid:durableId="1007705932">
    <w:abstractNumId w:val="97"/>
  </w:num>
  <w:num w:numId="896" w16cid:durableId="984313289">
    <w:abstractNumId w:val="394"/>
  </w:num>
  <w:num w:numId="897" w16cid:durableId="309091077">
    <w:abstractNumId w:val="469"/>
  </w:num>
  <w:num w:numId="898" w16cid:durableId="542181754">
    <w:abstractNumId w:val="252"/>
  </w:num>
  <w:num w:numId="899" w16cid:durableId="1142692409">
    <w:abstractNumId w:val="522"/>
  </w:num>
  <w:num w:numId="900" w16cid:durableId="1345938026">
    <w:abstractNumId w:val="366"/>
  </w:num>
  <w:num w:numId="901" w16cid:durableId="148180819">
    <w:abstractNumId w:val="574"/>
  </w:num>
  <w:num w:numId="902" w16cid:durableId="133833665">
    <w:abstractNumId w:val="14"/>
  </w:num>
  <w:num w:numId="903" w16cid:durableId="428700587">
    <w:abstractNumId w:val="759"/>
  </w:num>
  <w:num w:numId="904" w16cid:durableId="631326078">
    <w:abstractNumId w:val="279"/>
  </w:num>
  <w:num w:numId="905" w16cid:durableId="2110543428">
    <w:abstractNumId w:val="559"/>
  </w:num>
  <w:num w:numId="906" w16cid:durableId="454759523">
    <w:abstractNumId w:val="87"/>
  </w:num>
  <w:num w:numId="907" w16cid:durableId="671840155">
    <w:abstractNumId w:val="136"/>
  </w:num>
  <w:num w:numId="908" w16cid:durableId="522675166">
    <w:abstractNumId w:val="292"/>
  </w:num>
  <w:num w:numId="909" w16cid:durableId="156577950">
    <w:abstractNumId w:val="85"/>
  </w:num>
  <w:num w:numId="910" w16cid:durableId="776563532">
    <w:abstractNumId w:val="501"/>
  </w:num>
  <w:num w:numId="911" w16cid:durableId="1471939254">
    <w:abstractNumId w:val="898"/>
  </w:num>
  <w:num w:numId="912" w16cid:durableId="426275590">
    <w:abstractNumId w:val="537"/>
  </w:num>
  <w:num w:numId="913" w16cid:durableId="676349494">
    <w:abstractNumId w:val="511"/>
  </w:num>
  <w:num w:numId="914" w16cid:durableId="803424761">
    <w:abstractNumId w:val="488"/>
  </w:num>
  <w:num w:numId="915" w16cid:durableId="2047607302">
    <w:abstractNumId w:val="186"/>
  </w:num>
  <w:num w:numId="916" w16cid:durableId="472218744">
    <w:abstractNumId w:val="255"/>
  </w:num>
  <w:num w:numId="917" w16cid:durableId="1474912402">
    <w:abstractNumId w:val="830"/>
  </w:num>
  <w:num w:numId="918" w16cid:durableId="133839680">
    <w:abstractNumId w:val="133"/>
  </w:num>
  <w:num w:numId="919" w16cid:durableId="1212495304">
    <w:abstractNumId w:val="111"/>
  </w:num>
  <w:num w:numId="920" w16cid:durableId="5910520">
    <w:abstractNumId w:val="613"/>
  </w:num>
  <w:num w:numId="921" w16cid:durableId="393360006">
    <w:abstractNumId w:val="333"/>
  </w:num>
  <w:num w:numId="922" w16cid:durableId="1344429119">
    <w:abstractNumId w:val="139"/>
  </w:num>
  <w:num w:numId="923" w16cid:durableId="2053846825">
    <w:abstractNumId w:val="172"/>
  </w:num>
  <w:num w:numId="924" w16cid:durableId="1006398279">
    <w:abstractNumId w:val="499"/>
  </w:num>
  <w:num w:numId="925" w16cid:durableId="1151292239">
    <w:abstractNumId w:val="46"/>
  </w:num>
  <w:num w:numId="926" w16cid:durableId="2076080572">
    <w:abstractNumId w:val="546"/>
  </w:num>
  <w:num w:numId="927" w16cid:durableId="2059476251">
    <w:abstractNumId w:val="191"/>
  </w:num>
  <w:num w:numId="928" w16cid:durableId="1547332528">
    <w:abstractNumId w:val="13"/>
  </w:num>
  <w:num w:numId="929" w16cid:durableId="1768305114">
    <w:abstractNumId w:val="70"/>
  </w:num>
  <w:num w:numId="930" w16cid:durableId="2015258803">
    <w:abstractNumId w:val="402"/>
  </w:num>
  <w:num w:numId="931" w16cid:durableId="302466351">
    <w:abstractNumId w:val="791"/>
  </w:num>
  <w:num w:numId="932" w16cid:durableId="117724954">
    <w:abstractNumId w:val="938"/>
  </w:num>
  <w:num w:numId="933" w16cid:durableId="1703093607">
    <w:abstractNumId w:val="701"/>
  </w:num>
  <w:num w:numId="934" w16cid:durableId="1440026556">
    <w:abstractNumId w:val="213"/>
  </w:num>
  <w:num w:numId="935" w16cid:durableId="352265337">
    <w:abstractNumId w:val="375"/>
  </w:num>
  <w:num w:numId="936" w16cid:durableId="1996181450">
    <w:abstractNumId w:val="563"/>
  </w:num>
  <w:num w:numId="937" w16cid:durableId="2142572501">
    <w:abstractNumId w:val="720"/>
  </w:num>
  <w:num w:numId="938" w16cid:durableId="1082529686">
    <w:abstractNumId w:val="153"/>
  </w:num>
  <w:num w:numId="939" w16cid:durableId="1223099940">
    <w:abstractNumId w:val="89"/>
  </w:num>
  <w:num w:numId="940" w16cid:durableId="1592667466">
    <w:abstractNumId w:val="86"/>
  </w:num>
  <w:num w:numId="941" w16cid:durableId="277570927">
    <w:abstractNumId w:val="569"/>
  </w:num>
  <w:num w:numId="942" w16cid:durableId="1871407242">
    <w:abstractNumId w:val="587"/>
  </w:num>
  <w:num w:numId="943" w16cid:durableId="160774738">
    <w:abstractNumId w:val="512"/>
  </w:num>
  <w:num w:numId="944" w16cid:durableId="872305134">
    <w:abstractNumId w:val="171"/>
  </w:num>
  <w:num w:numId="945" w16cid:durableId="14231451">
    <w:abstractNumId w:val="739"/>
  </w:num>
  <w:num w:numId="946" w16cid:durableId="382027131">
    <w:abstractNumId w:val="51"/>
  </w:num>
  <w:num w:numId="947" w16cid:durableId="771823539">
    <w:abstractNumId w:val="217"/>
  </w:num>
  <w:num w:numId="948" w16cid:durableId="1957323578">
    <w:abstractNumId w:val="440"/>
  </w:num>
  <w:num w:numId="949" w16cid:durableId="1239753660">
    <w:abstractNumId w:val="42"/>
  </w:num>
  <w:num w:numId="950" w16cid:durableId="2068144083">
    <w:abstractNumId w:val="584"/>
  </w:num>
  <w:num w:numId="951" w16cid:durableId="406654325">
    <w:abstractNumId w:val="716"/>
  </w:num>
  <w:num w:numId="952" w16cid:durableId="7799632">
    <w:abstractNumId w:val="713"/>
  </w:num>
  <w:num w:numId="953" w16cid:durableId="671371248">
    <w:abstractNumId w:val="652"/>
  </w:num>
  <w:num w:numId="954" w16cid:durableId="1124078198">
    <w:abstractNumId w:val="928"/>
  </w:num>
  <w:num w:numId="955" w16cid:durableId="214657055">
    <w:abstractNumId w:val="869"/>
  </w:num>
  <w:num w:numId="956" w16cid:durableId="1592809764">
    <w:abstractNumId w:val="743"/>
  </w:num>
  <w:num w:numId="957" w16cid:durableId="2088722405">
    <w:abstractNumId w:val="593"/>
  </w:num>
  <w:numIdMacAtCleanup w:val="9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5E72"/>
    <w:rsid w:val="000010B3"/>
    <w:rsid w:val="00001BAB"/>
    <w:rsid w:val="00002326"/>
    <w:rsid w:val="00002BBF"/>
    <w:rsid w:val="00003128"/>
    <w:rsid w:val="0000357A"/>
    <w:rsid w:val="00004275"/>
    <w:rsid w:val="000045A7"/>
    <w:rsid w:val="00004B33"/>
    <w:rsid w:val="00005FFA"/>
    <w:rsid w:val="00006BE2"/>
    <w:rsid w:val="00007CB0"/>
    <w:rsid w:val="00010421"/>
    <w:rsid w:val="00011899"/>
    <w:rsid w:val="000132BC"/>
    <w:rsid w:val="00016090"/>
    <w:rsid w:val="00020404"/>
    <w:rsid w:val="0002054C"/>
    <w:rsid w:val="0002057F"/>
    <w:rsid w:val="00020ED0"/>
    <w:rsid w:val="0002114E"/>
    <w:rsid w:val="00021449"/>
    <w:rsid w:val="000239A9"/>
    <w:rsid w:val="00024144"/>
    <w:rsid w:val="000242E0"/>
    <w:rsid w:val="000244EB"/>
    <w:rsid w:val="00024C2C"/>
    <w:rsid w:val="00026085"/>
    <w:rsid w:val="00026B51"/>
    <w:rsid w:val="0003182E"/>
    <w:rsid w:val="0003200E"/>
    <w:rsid w:val="000330E9"/>
    <w:rsid w:val="000338B6"/>
    <w:rsid w:val="00033DE0"/>
    <w:rsid w:val="00034B65"/>
    <w:rsid w:val="00036A23"/>
    <w:rsid w:val="00036D3E"/>
    <w:rsid w:val="00040C49"/>
    <w:rsid w:val="000411F9"/>
    <w:rsid w:val="0004131B"/>
    <w:rsid w:val="00041990"/>
    <w:rsid w:val="000419FA"/>
    <w:rsid w:val="00041FA8"/>
    <w:rsid w:val="00042C81"/>
    <w:rsid w:val="0004336F"/>
    <w:rsid w:val="000434AE"/>
    <w:rsid w:val="000437FC"/>
    <w:rsid w:val="00043AA3"/>
    <w:rsid w:val="00045FA3"/>
    <w:rsid w:val="0004641F"/>
    <w:rsid w:val="000467EC"/>
    <w:rsid w:val="00046DD2"/>
    <w:rsid w:val="00047B35"/>
    <w:rsid w:val="00051810"/>
    <w:rsid w:val="000523A8"/>
    <w:rsid w:val="00052F2D"/>
    <w:rsid w:val="00053064"/>
    <w:rsid w:val="0005354E"/>
    <w:rsid w:val="00053582"/>
    <w:rsid w:val="000559C8"/>
    <w:rsid w:val="00057282"/>
    <w:rsid w:val="000578CF"/>
    <w:rsid w:val="00057BEE"/>
    <w:rsid w:val="0006004A"/>
    <w:rsid w:val="00060C5F"/>
    <w:rsid w:val="000612D7"/>
    <w:rsid w:val="000632B1"/>
    <w:rsid w:val="000644E2"/>
    <w:rsid w:val="00064BCE"/>
    <w:rsid w:val="000656FE"/>
    <w:rsid w:val="00066434"/>
    <w:rsid w:val="00066B87"/>
    <w:rsid w:val="00067112"/>
    <w:rsid w:val="00067BDE"/>
    <w:rsid w:val="00067E2B"/>
    <w:rsid w:val="0007097C"/>
    <w:rsid w:val="000737FD"/>
    <w:rsid w:val="000743E1"/>
    <w:rsid w:val="00076431"/>
    <w:rsid w:val="00076FF4"/>
    <w:rsid w:val="00080416"/>
    <w:rsid w:val="00080D59"/>
    <w:rsid w:val="00081C1F"/>
    <w:rsid w:val="000834A3"/>
    <w:rsid w:val="0008375E"/>
    <w:rsid w:val="00083E3C"/>
    <w:rsid w:val="0008416B"/>
    <w:rsid w:val="00084222"/>
    <w:rsid w:val="000843BA"/>
    <w:rsid w:val="000852F5"/>
    <w:rsid w:val="00086C41"/>
    <w:rsid w:val="00086DB8"/>
    <w:rsid w:val="00086E1D"/>
    <w:rsid w:val="00086EA7"/>
    <w:rsid w:val="0008751E"/>
    <w:rsid w:val="00087928"/>
    <w:rsid w:val="000913D8"/>
    <w:rsid w:val="000914D9"/>
    <w:rsid w:val="00091852"/>
    <w:rsid w:val="00092548"/>
    <w:rsid w:val="00093443"/>
    <w:rsid w:val="0009446C"/>
    <w:rsid w:val="0009531D"/>
    <w:rsid w:val="00096104"/>
    <w:rsid w:val="00096727"/>
    <w:rsid w:val="0009716B"/>
    <w:rsid w:val="00097C52"/>
    <w:rsid w:val="000A00B3"/>
    <w:rsid w:val="000A1A20"/>
    <w:rsid w:val="000A1A9D"/>
    <w:rsid w:val="000A3F43"/>
    <w:rsid w:val="000A4DAD"/>
    <w:rsid w:val="000A5C84"/>
    <w:rsid w:val="000A60CE"/>
    <w:rsid w:val="000A7AFA"/>
    <w:rsid w:val="000A7F16"/>
    <w:rsid w:val="000B0311"/>
    <w:rsid w:val="000B0F88"/>
    <w:rsid w:val="000B21A0"/>
    <w:rsid w:val="000B2AB3"/>
    <w:rsid w:val="000B2CED"/>
    <w:rsid w:val="000B3336"/>
    <w:rsid w:val="000B35E0"/>
    <w:rsid w:val="000B3651"/>
    <w:rsid w:val="000B3EB0"/>
    <w:rsid w:val="000B42C7"/>
    <w:rsid w:val="000B4435"/>
    <w:rsid w:val="000B5C3A"/>
    <w:rsid w:val="000B5D91"/>
    <w:rsid w:val="000B65C0"/>
    <w:rsid w:val="000B70BD"/>
    <w:rsid w:val="000C21B5"/>
    <w:rsid w:val="000C3255"/>
    <w:rsid w:val="000C61C8"/>
    <w:rsid w:val="000C6840"/>
    <w:rsid w:val="000C6A6D"/>
    <w:rsid w:val="000C714A"/>
    <w:rsid w:val="000C7281"/>
    <w:rsid w:val="000D0097"/>
    <w:rsid w:val="000D126B"/>
    <w:rsid w:val="000D13E4"/>
    <w:rsid w:val="000D1CBC"/>
    <w:rsid w:val="000D1DDB"/>
    <w:rsid w:val="000D301D"/>
    <w:rsid w:val="000D5E72"/>
    <w:rsid w:val="000D6F73"/>
    <w:rsid w:val="000E0E1A"/>
    <w:rsid w:val="000E199F"/>
    <w:rsid w:val="000E2784"/>
    <w:rsid w:val="000E4C8C"/>
    <w:rsid w:val="000E5612"/>
    <w:rsid w:val="000E679D"/>
    <w:rsid w:val="000E6FF7"/>
    <w:rsid w:val="000E7693"/>
    <w:rsid w:val="000F001C"/>
    <w:rsid w:val="000F40F9"/>
    <w:rsid w:val="000F41F9"/>
    <w:rsid w:val="000F518F"/>
    <w:rsid w:val="000F6A38"/>
    <w:rsid w:val="000F7478"/>
    <w:rsid w:val="001011D4"/>
    <w:rsid w:val="00101D1C"/>
    <w:rsid w:val="00101D8B"/>
    <w:rsid w:val="001039BF"/>
    <w:rsid w:val="00105127"/>
    <w:rsid w:val="00105517"/>
    <w:rsid w:val="00105FC0"/>
    <w:rsid w:val="00106B84"/>
    <w:rsid w:val="00107013"/>
    <w:rsid w:val="00110A35"/>
    <w:rsid w:val="001134A1"/>
    <w:rsid w:val="00113BE6"/>
    <w:rsid w:val="00113D89"/>
    <w:rsid w:val="0011621F"/>
    <w:rsid w:val="0011650B"/>
    <w:rsid w:val="00116813"/>
    <w:rsid w:val="00116E0C"/>
    <w:rsid w:val="00116E2F"/>
    <w:rsid w:val="00117743"/>
    <w:rsid w:val="00117F7F"/>
    <w:rsid w:val="0012021E"/>
    <w:rsid w:val="001205B0"/>
    <w:rsid w:val="00120A50"/>
    <w:rsid w:val="00120C78"/>
    <w:rsid w:val="00121066"/>
    <w:rsid w:val="00121B43"/>
    <w:rsid w:val="001220CA"/>
    <w:rsid w:val="0012345A"/>
    <w:rsid w:val="00123B33"/>
    <w:rsid w:val="0012644F"/>
    <w:rsid w:val="001277F8"/>
    <w:rsid w:val="00127A31"/>
    <w:rsid w:val="00127B7E"/>
    <w:rsid w:val="00127DFB"/>
    <w:rsid w:val="00130A5D"/>
    <w:rsid w:val="00130B78"/>
    <w:rsid w:val="00130F2A"/>
    <w:rsid w:val="00131EBD"/>
    <w:rsid w:val="00133277"/>
    <w:rsid w:val="001343D9"/>
    <w:rsid w:val="00134E8A"/>
    <w:rsid w:val="001350BA"/>
    <w:rsid w:val="00136EDC"/>
    <w:rsid w:val="00137F4B"/>
    <w:rsid w:val="0014107E"/>
    <w:rsid w:val="001412C6"/>
    <w:rsid w:val="001415F7"/>
    <w:rsid w:val="00142F10"/>
    <w:rsid w:val="001430A9"/>
    <w:rsid w:val="001445E4"/>
    <w:rsid w:val="001450B3"/>
    <w:rsid w:val="001456E8"/>
    <w:rsid w:val="00145B53"/>
    <w:rsid w:val="00150640"/>
    <w:rsid w:val="00152848"/>
    <w:rsid w:val="00152E33"/>
    <w:rsid w:val="00153B15"/>
    <w:rsid w:val="00154D89"/>
    <w:rsid w:val="00154DFA"/>
    <w:rsid w:val="00157650"/>
    <w:rsid w:val="0015771F"/>
    <w:rsid w:val="001604CE"/>
    <w:rsid w:val="001617F8"/>
    <w:rsid w:val="001630EA"/>
    <w:rsid w:val="00163413"/>
    <w:rsid w:val="00163467"/>
    <w:rsid w:val="00164A03"/>
    <w:rsid w:val="00165304"/>
    <w:rsid w:val="001657B3"/>
    <w:rsid w:val="0016690C"/>
    <w:rsid w:val="0016777E"/>
    <w:rsid w:val="00170CD2"/>
    <w:rsid w:val="00170E4E"/>
    <w:rsid w:val="00173E01"/>
    <w:rsid w:val="00174403"/>
    <w:rsid w:val="001746D4"/>
    <w:rsid w:val="00174709"/>
    <w:rsid w:val="00175C66"/>
    <w:rsid w:val="00176C53"/>
    <w:rsid w:val="0018009F"/>
    <w:rsid w:val="001808FC"/>
    <w:rsid w:val="001811FF"/>
    <w:rsid w:val="001813F8"/>
    <w:rsid w:val="00181997"/>
    <w:rsid w:val="001821F2"/>
    <w:rsid w:val="001824DF"/>
    <w:rsid w:val="00183652"/>
    <w:rsid w:val="00184848"/>
    <w:rsid w:val="00185D6B"/>
    <w:rsid w:val="0018651F"/>
    <w:rsid w:val="00186DB0"/>
    <w:rsid w:val="00190AFD"/>
    <w:rsid w:val="0019265A"/>
    <w:rsid w:val="00192E05"/>
    <w:rsid w:val="00193A07"/>
    <w:rsid w:val="00194767"/>
    <w:rsid w:val="00194AC0"/>
    <w:rsid w:val="0019502B"/>
    <w:rsid w:val="00195228"/>
    <w:rsid w:val="0019569B"/>
    <w:rsid w:val="001958BE"/>
    <w:rsid w:val="001A150A"/>
    <w:rsid w:val="001A2175"/>
    <w:rsid w:val="001A247A"/>
    <w:rsid w:val="001A2FC2"/>
    <w:rsid w:val="001A3BEA"/>
    <w:rsid w:val="001A3EBE"/>
    <w:rsid w:val="001A3ED1"/>
    <w:rsid w:val="001A498E"/>
    <w:rsid w:val="001A58D9"/>
    <w:rsid w:val="001A5FE9"/>
    <w:rsid w:val="001A7826"/>
    <w:rsid w:val="001B06AA"/>
    <w:rsid w:val="001B2D00"/>
    <w:rsid w:val="001B35D8"/>
    <w:rsid w:val="001B4130"/>
    <w:rsid w:val="001B45A0"/>
    <w:rsid w:val="001B6D7E"/>
    <w:rsid w:val="001B75C0"/>
    <w:rsid w:val="001B776B"/>
    <w:rsid w:val="001B7C19"/>
    <w:rsid w:val="001C2AA5"/>
    <w:rsid w:val="001C307A"/>
    <w:rsid w:val="001C313E"/>
    <w:rsid w:val="001C323B"/>
    <w:rsid w:val="001C36F0"/>
    <w:rsid w:val="001C4792"/>
    <w:rsid w:val="001C4FF5"/>
    <w:rsid w:val="001C5595"/>
    <w:rsid w:val="001C6124"/>
    <w:rsid w:val="001C6417"/>
    <w:rsid w:val="001C6447"/>
    <w:rsid w:val="001C7467"/>
    <w:rsid w:val="001C7823"/>
    <w:rsid w:val="001D0A04"/>
    <w:rsid w:val="001D1D16"/>
    <w:rsid w:val="001D27C4"/>
    <w:rsid w:val="001D430E"/>
    <w:rsid w:val="001D6224"/>
    <w:rsid w:val="001D6BC2"/>
    <w:rsid w:val="001D7453"/>
    <w:rsid w:val="001D75CC"/>
    <w:rsid w:val="001E06D6"/>
    <w:rsid w:val="001E0B94"/>
    <w:rsid w:val="001E0F3C"/>
    <w:rsid w:val="001E13E6"/>
    <w:rsid w:val="001E1857"/>
    <w:rsid w:val="001E24D6"/>
    <w:rsid w:val="001E2760"/>
    <w:rsid w:val="001E2BA8"/>
    <w:rsid w:val="001E6133"/>
    <w:rsid w:val="001E726E"/>
    <w:rsid w:val="001E72A0"/>
    <w:rsid w:val="001E7E71"/>
    <w:rsid w:val="001F03DF"/>
    <w:rsid w:val="001F0F02"/>
    <w:rsid w:val="001F1979"/>
    <w:rsid w:val="001F1C8B"/>
    <w:rsid w:val="001F2366"/>
    <w:rsid w:val="001F30B2"/>
    <w:rsid w:val="001F38FB"/>
    <w:rsid w:val="001F4676"/>
    <w:rsid w:val="001F5806"/>
    <w:rsid w:val="001F7201"/>
    <w:rsid w:val="001F72DB"/>
    <w:rsid w:val="001F7521"/>
    <w:rsid w:val="00200112"/>
    <w:rsid w:val="0020043E"/>
    <w:rsid w:val="00200E68"/>
    <w:rsid w:val="00202CA7"/>
    <w:rsid w:val="00202E32"/>
    <w:rsid w:val="002036E4"/>
    <w:rsid w:val="00205381"/>
    <w:rsid w:val="0020677C"/>
    <w:rsid w:val="00210FBA"/>
    <w:rsid w:val="002113B2"/>
    <w:rsid w:val="00211F16"/>
    <w:rsid w:val="002145A0"/>
    <w:rsid w:val="00214CB3"/>
    <w:rsid w:val="00214D9F"/>
    <w:rsid w:val="0021517B"/>
    <w:rsid w:val="002167A4"/>
    <w:rsid w:val="00216BC4"/>
    <w:rsid w:val="00220340"/>
    <w:rsid w:val="002207C6"/>
    <w:rsid w:val="002217B8"/>
    <w:rsid w:val="0022224B"/>
    <w:rsid w:val="002233E5"/>
    <w:rsid w:val="00223978"/>
    <w:rsid w:val="002245B3"/>
    <w:rsid w:val="00224C63"/>
    <w:rsid w:val="002251BC"/>
    <w:rsid w:val="00225398"/>
    <w:rsid w:val="00226088"/>
    <w:rsid w:val="00232546"/>
    <w:rsid w:val="0023439E"/>
    <w:rsid w:val="002369A8"/>
    <w:rsid w:val="00236A57"/>
    <w:rsid w:val="0023710C"/>
    <w:rsid w:val="00242623"/>
    <w:rsid w:val="00242B1B"/>
    <w:rsid w:val="00242C81"/>
    <w:rsid w:val="002432A5"/>
    <w:rsid w:val="00244AB5"/>
    <w:rsid w:val="00246A6E"/>
    <w:rsid w:val="002474E6"/>
    <w:rsid w:val="00250189"/>
    <w:rsid w:val="00251292"/>
    <w:rsid w:val="00252D9D"/>
    <w:rsid w:val="002544A3"/>
    <w:rsid w:val="00254BBB"/>
    <w:rsid w:val="00255E02"/>
    <w:rsid w:val="00255FDE"/>
    <w:rsid w:val="0025657F"/>
    <w:rsid w:val="002567A3"/>
    <w:rsid w:val="002612AB"/>
    <w:rsid w:val="0026171E"/>
    <w:rsid w:val="0026235B"/>
    <w:rsid w:val="002623E5"/>
    <w:rsid w:val="00262B95"/>
    <w:rsid w:val="00264CAB"/>
    <w:rsid w:val="00264E3B"/>
    <w:rsid w:val="00265439"/>
    <w:rsid w:val="00266598"/>
    <w:rsid w:val="002666AD"/>
    <w:rsid w:val="002671F8"/>
    <w:rsid w:val="00267DA4"/>
    <w:rsid w:val="002752DF"/>
    <w:rsid w:val="00276573"/>
    <w:rsid w:val="002773CE"/>
    <w:rsid w:val="00280F3A"/>
    <w:rsid w:val="00283405"/>
    <w:rsid w:val="0028353C"/>
    <w:rsid w:val="00283D78"/>
    <w:rsid w:val="00283DB6"/>
    <w:rsid w:val="00285652"/>
    <w:rsid w:val="00286336"/>
    <w:rsid w:val="00286A75"/>
    <w:rsid w:val="00286CCA"/>
    <w:rsid w:val="00287895"/>
    <w:rsid w:val="00287AD4"/>
    <w:rsid w:val="002907A5"/>
    <w:rsid w:val="00291934"/>
    <w:rsid w:val="00293C22"/>
    <w:rsid w:val="0029400E"/>
    <w:rsid w:val="00294790"/>
    <w:rsid w:val="00295554"/>
    <w:rsid w:val="00295AAB"/>
    <w:rsid w:val="002967F9"/>
    <w:rsid w:val="00297AE5"/>
    <w:rsid w:val="00297CC0"/>
    <w:rsid w:val="002A185F"/>
    <w:rsid w:val="002A216D"/>
    <w:rsid w:val="002A25BD"/>
    <w:rsid w:val="002A3226"/>
    <w:rsid w:val="002A3A5F"/>
    <w:rsid w:val="002A3C04"/>
    <w:rsid w:val="002A3FBC"/>
    <w:rsid w:val="002A495F"/>
    <w:rsid w:val="002A4D57"/>
    <w:rsid w:val="002A5DB2"/>
    <w:rsid w:val="002A7E0C"/>
    <w:rsid w:val="002B0E86"/>
    <w:rsid w:val="002B272A"/>
    <w:rsid w:val="002B2BC2"/>
    <w:rsid w:val="002B34C5"/>
    <w:rsid w:val="002B3F07"/>
    <w:rsid w:val="002B6293"/>
    <w:rsid w:val="002B6A85"/>
    <w:rsid w:val="002B6C28"/>
    <w:rsid w:val="002B7244"/>
    <w:rsid w:val="002B7EEC"/>
    <w:rsid w:val="002C16BD"/>
    <w:rsid w:val="002C2322"/>
    <w:rsid w:val="002C3BFD"/>
    <w:rsid w:val="002C4122"/>
    <w:rsid w:val="002C426C"/>
    <w:rsid w:val="002C5C38"/>
    <w:rsid w:val="002C5DFB"/>
    <w:rsid w:val="002C5FBD"/>
    <w:rsid w:val="002C62F2"/>
    <w:rsid w:val="002C7A37"/>
    <w:rsid w:val="002D1394"/>
    <w:rsid w:val="002D255A"/>
    <w:rsid w:val="002D25FC"/>
    <w:rsid w:val="002D34DA"/>
    <w:rsid w:val="002D3794"/>
    <w:rsid w:val="002D3C5F"/>
    <w:rsid w:val="002D4044"/>
    <w:rsid w:val="002D49B1"/>
    <w:rsid w:val="002D50C8"/>
    <w:rsid w:val="002D6998"/>
    <w:rsid w:val="002D6E96"/>
    <w:rsid w:val="002E0A83"/>
    <w:rsid w:val="002E153E"/>
    <w:rsid w:val="002E25A5"/>
    <w:rsid w:val="002E2A30"/>
    <w:rsid w:val="002E3689"/>
    <w:rsid w:val="002E3734"/>
    <w:rsid w:val="002E3B89"/>
    <w:rsid w:val="002E59D8"/>
    <w:rsid w:val="002E7369"/>
    <w:rsid w:val="002E7803"/>
    <w:rsid w:val="002E7917"/>
    <w:rsid w:val="002E7C03"/>
    <w:rsid w:val="002F376C"/>
    <w:rsid w:val="002F3CAE"/>
    <w:rsid w:val="002F5252"/>
    <w:rsid w:val="002F698D"/>
    <w:rsid w:val="002F7940"/>
    <w:rsid w:val="002F7EEB"/>
    <w:rsid w:val="0030146D"/>
    <w:rsid w:val="00301697"/>
    <w:rsid w:val="0030176F"/>
    <w:rsid w:val="00303082"/>
    <w:rsid w:val="00304691"/>
    <w:rsid w:val="00305699"/>
    <w:rsid w:val="00305D79"/>
    <w:rsid w:val="003079C3"/>
    <w:rsid w:val="003130F6"/>
    <w:rsid w:val="00314DD5"/>
    <w:rsid w:val="00316A78"/>
    <w:rsid w:val="00317F88"/>
    <w:rsid w:val="003212E0"/>
    <w:rsid w:val="00323B9A"/>
    <w:rsid w:val="00324650"/>
    <w:rsid w:val="00325742"/>
    <w:rsid w:val="00326344"/>
    <w:rsid w:val="003264D4"/>
    <w:rsid w:val="003269B2"/>
    <w:rsid w:val="003274A1"/>
    <w:rsid w:val="00330A3D"/>
    <w:rsid w:val="00330AD9"/>
    <w:rsid w:val="00330F92"/>
    <w:rsid w:val="00331928"/>
    <w:rsid w:val="00331F2E"/>
    <w:rsid w:val="00332805"/>
    <w:rsid w:val="003337FD"/>
    <w:rsid w:val="00333AEB"/>
    <w:rsid w:val="00335D8B"/>
    <w:rsid w:val="00336075"/>
    <w:rsid w:val="00336A5A"/>
    <w:rsid w:val="00340393"/>
    <w:rsid w:val="0034067F"/>
    <w:rsid w:val="0034149C"/>
    <w:rsid w:val="00341881"/>
    <w:rsid w:val="00341A5F"/>
    <w:rsid w:val="00343122"/>
    <w:rsid w:val="00345E6D"/>
    <w:rsid w:val="00346358"/>
    <w:rsid w:val="00346397"/>
    <w:rsid w:val="00346530"/>
    <w:rsid w:val="00346C49"/>
    <w:rsid w:val="00350613"/>
    <w:rsid w:val="003509B3"/>
    <w:rsid w:val="0035101C"/>
    <w:rsid w:val="00351945"/>
    <w:rsid w:val="00351E48"/>
    <w:rsid w:val="003524AE"/>
    <w:rsid w:val="00353A3A"/>
    <w:rsid w:val="00354119"/>
    <w:rsid w:val="00354410"/>
    <w:rsid w:val="003553E8"/>
    <w:rsid w:val="003561E2"/>
    <w:rsid w:val="003563E3"/>
    <w:rsid w:val="00360299"/>
    <w:rsid w:val="003609BB"/>
    <w:rsid w:val="003609BF"/>
    <w:rsid w:val="00361190"/>
    <w:rsid w:val="0036186E"/>
    <w:rsid w:val="00362D0C"/>
    <w:rsid w:val="00363AD2"/>
    <w:rsid w:val="00364607"/>
    <w:rsid w:val="00364F03"/>
    <w:rsid w:val="003650AC"/>
    <w:rsid w:val="00365AA6"/>
    <w:rsid w:val="00367A3C"/>
    <w:rsid w:val="00367A9E"/>
    <w:rsid w:val="00371306"/>
    <w:rsid w:val="003728E9"/>
    <w:rsid w:val="00372915"/>
    <w:rsid w:val="00373493"/>
    <w:rsid w:val="00373D01"/>
    <w:rsid w:val="0037430F"/>
    <w:rsid w:val="00374953"/>
    <w:rsid w:val="003753FE"/>
    <w:rsid w:val="00375DD8"/>
    <w:rsid w:val="00376517"/>
    <w:rsid w:val="003766F5"/>
    <w:rsid w:val="00376FE3"/>
    <w:rsid w:val="003770D6"/>
    <w:rsid w:val="00377336"/>
    <w:rsid w:val="00377366"/>
    <w:rsid w:val="00380161"/>
    <w:rsid w:val="00380E7A"/>
    <w:rsid w:val="00381FE6"/>
    <w:rsid w:val="0038277E"/>
    <w:rsid w:val="00382EC9"/>
    <w:rsid w:val="003844AB"/>
    <w:rsid w:val="003848DA"/>
    <w:rsid w:val="003856DC"/>
    <w:rsid w:val="00385891"/>
    <w:rsid w:val="00386AF9"/>
    <w:rsid w:val="00386AFA"/>
    <w:rsid w:val="00386FAA"/>
    <w:rsid w:val="00390E2C"/>
    <w:rsid w:val="003925F8"/>
    <w:rsid w:val="00392B92"/>
    <w:rsid w:val="00392C07"/>
    <w:rsid w:val="00392C28"/>
    <w:rsid w:val="0039340B"/>
    <w:rsid w:val="00394324"/>
    <w:rsid w:val="003944B9"/>
    <w:rsid w:val="003954C4"/>
    <w:rsid w:val="003959B6"/>
    <w:rsid w:val="00396640"/>
    <w:rsid w:val="00396787"/>
    <w:rsid w:val="00396AF1"/>
    <w:rsid w:val="003972BE"/>
    <w:rsid w:val="00397D61"/>
    <w:rsid w:val="003A00C4"/>
    <w:rsid w:val="003A021C"/>
    <w:rsid w:val="003A03B1"/>
    <w:rsid w:val="003A1EA9"/>
    <w:rsid w:val="003A35BC"/>
    <w:rsid w:val="003A43F0"/>
    <w:rsid w:val="003A591E"/>
    <w:rsid w:val="003A6013"/>
    <w:rsid w:val="003A6129"/>
    <w:rsid w:val="003A72C1"/>
    <w:rsid w:val="003A7E1A"/>
    <w:rsid w:val="003B2A50"/>
    <w:rsid w:val="003B359B"/>
    <w:rsid w:val="003B40B0"/>
    <w:rsid w:val="003B4270"/>
    <w:rsid w:val="003B4EF7"/>
    <w:rsid w:val="003B7271"/>
    <w:rsid w:val="003C0CA3"/>
    <w:rsid w:val="003C10B8"/>
    <w:rsid w:val="003C15AE"/>
    <w:rsid w:val="003C21CE"/>
    <w:rsid w:val="003C2C7C"/>
    <w:rsid w:val="003C3361"/>
    <w:rsid w:val="003C5B34"/>
    <w:rsid w:val="003C6A93"/>
    <w:rsid w:val="003C7275"/>
    <w:rsid w:val="003C7680"/>
    <w:rsid w:val="003C7FCD"/>
    <w:rsid w:val="003D2AB4"/>
    <w:rsid w:val="003D324B"/>
    <w:rsid w:val="003D34A4"/>
    <w:rsid w:val="003D4B2D"/>
    <w:rsid w:val="003D5E1F"/>
    <w:rsid w:val="003E222B"/>
    <w:rsid w:val="003E2494"/>
    <w:rsid w:val="003E28D9"/>
    <w:rsid w:val="003E30B2"/>
    <w:rsid w:val="003E4559"/>
    <w:rsid w:val="003E5A2C"/>
    <w:rsid w:val="003E6447"/>
    <w:rsid w:val="003E6AC3"/>
    <w:rsid w:val="003E6C06"/>
    <w:rsid w:val="003E6DCF"/>
    <w:rsid w:val="003E74DE"/>
    <w:rsid w:val="003E7F36"/>
    <w:rsid w:val="003F0004"/>
    <w:rsid w:val="003F0C8E"/>
    <w:rsid w:val="003F1E78"/>
    <w:rsid w:val="003F24A9"/>
    <w:rsid w:val="003F3A22"/>
    <w:rsid w:val="003F3FF4"/>
    <w:rsid w:val="003F4309"/>
    <w:rsid w:val="003F62DA"/>
    <w:rsid w:val="003F74D0"/>
    <w:rsid w:val="003F7B32"/>
    <w:rsid w:val="00400B81"/>
    <w:rsid w:val="00400C00"/>
    <w:rsid w:val="004010AD"/>
    <w:rsid w:val="00401762"/>
    <w:rsid w:val="004019A9"/>
    <w:rsid w:val="00402104"/>
    <w:rsid w:val="00402DC4"/>
    <w:rsid w:val="00403762"/>
    <w:rsid w:val="00404577"/>
    <w:rsid w:val="00404580"/>
    <w:rsid w:val="00404E9F"/>
    <w:rsid w:val="0040506B"/>
    <w:rsid w:val="004064D6"/>
    <w:rsid w:val="00407A0D"/>
    <w:rsid w:val="004112F5"/>
    <w:rsid w:val="00411754"/>
    <w:rsid w:val="004121B0"/>
    <w:rsid w:val="00412A4B"/>
    <w:rsid w:val="00414A8D"/>
    <w:rsid w:val="0041570D"/>
    <w:rsid w:val="00415D2D"/>
    <w:rsid w:val="00417F81"/>
    <w:rsid w:val="004204AD"/>
    <w:rsid w:val="004205DC"/>
    <w:rsid w:val="00420659"/>
    <w:rsid w:val="00421D56"/>
    <w:rsid w:val="00425526"/>
    <w:rsid w:val="00425EDD"/>
    <w:rsid w:val="00426764"/>
    <w:rsid w:val="00431006"/>
    <w:rsid w:val="0043195A"/>
    <w:rsid w:val="00433ABA"/>
    <w:rsid w:val="00434C37"/>
    <w:rsid w:val="004357BD"/>
    <w:rsid w:val="00436AC0"/>
    <w:rsid w:val="004374D7"/>
    <w:rsid w:val="00437B85"/>
    <w:rsid w:val="00437EA2"/>
    <w:rsid w:val="00442334"/>
    <w:rsid w:val="00443B58"/>
    <w:rsid w:val="00444734"/>
    <w:rsid w:val="004459B2"/>
    <w:rsid w:val="00445A63"/>
    <w:rsid w:val="0044689E"/>
    <w:rsid w:val="004468AC"/>
    <w:rsid w:val="004477E4"/>
    <w:rsid w:val="00450BAE"/>
    <w:rsid w:val="004518F4"/>
    <w:rsid w:val="0045503B"/>
    <w:rsid w:val="0045589C"/>
    <w:rsid w:val="00456625"/>
    <w:rsid w:val="00456955"/>
    <w:rsid w:val="00457F1F"/>
    <w:rsid w:val="0046024C"/>
    <w:rsid w:val="00460511"/>
    <w:rsid w:val="00460EF1"/>
    <w:rsid w:val="00461C82"/>
    <w:rsid w:val="00462B69"/>
    <w:rsid w:val="00463D88"/>
    <w:rsid w:val="00463FA3"/>
    <w:rsid w:val="00464079"/>
    <w:rsid w:val="00464A71"/>
    <w:rsid w:val="004666B9"/>
    <w:rsid w:val="00467047"/>
    <w:rsid w:val="00467949"/>
    <w:rsid w:val="00467F7B"/>
    <w:rsid w:val="00470078"/>
    <w:rsid w:val="00471408"/>
    <w:rsid w:val="004722E4"/>
    <w:rsid w:val="004727D0"/>
    <w:rsid w:val="004728E1"/>
    <w:rsid w:val="00472931"/>
    <w:rsid w:val="004755A3"/>
    <w:rsid w:val="00475BE6"/>
    <w:rsid w:val="00475D6A"/>
    <w:rsid w:val="00476277"/>
    <w:rsid w:val="004774F1"/>
    <w:rsid w:val="00477AE7"/>
    <w:rsid w:val="004816AB"/>
    <w:rsid w:val="004839ED"/>
    <w:rsid w:val="004859D0"/>
    <w:rsid w:val="004873F3"/>
    <w:rsid w:val="0048769D"/>
    <w:rsid w:val="004879CA"/>
    <w:rsid w:val="0049041B"/>
    <w:rsid w:val="00490C1B"/>
    <w:rsid w:val="00493773"/>
    <w:rsid w:val="004937AD"/>
    <w:rsid w:val="0049436F"/>
    <w:rsid w:val="00494B13"/>
    <w:rsid w:val="004955C6"/>
    <w:rsid w:val="00495C83"/>
    <w:rsid w:val="0049687D"/>
    <w:rsid w:val="004977D9"/>
    <w:rsid w:val="004A2544"/>
    <w:rsid w:val="004A5226"/>
    <w:rsid w:val="004A5DA7"/>
    <w:rsid w:val="004A7711"/>
    <w:rsid w:val="004B034B"/>
    <w:rsid w:val="004B137C"/>
    <w:rsid w:val="004B1BC7"/>
    <w:rsid w:val="004B22D1"/>
    <w:rsid w:val="004B25D4"/>
    <w:rsid w:val="004B4E16"/>
    <w:rsid w:val="004B6EEC"/>
    <w:rsid w:val="004C1C35"/>
    <w:rsid w:val="004C4821"/>
    <w:rsid w:val="004C4FF0"/>
    <w:rsid w:val="004C51A0"/>
    <w:rsid w:val="004C5814"/>
    <w:rsid w:val="004C65A5"/>
    <w:rsid w:val="004C7336"/>
    <w:rsid w:val="004C7903"/>
    <w:rsid w:val="004D00DF"/>
    <w:rsid w:val="004D1844"/>
    <w:rsid w:val="004D3BBC"/>
    <w:rsid w:val="004D3E99"/>
    <w:rsid w:val="004D6458"/>
    <w:rsid w:val="004D688F"/>
    <w:rsid w:val="004D77C5"/>
    <w:rsid w:val="004E1AF1"/>
    <w:rsid w:val="004E21FF"/>
    <w:rsid w:val="004E26DF"/>
    <w:rsid w:val="004E31EF"/>
    <w:rsid w:val="004E5E80"/>
    <w:rsid w:val="004E5F73"/>
    <w:rsid w:val="004F0929"/>
    <w:rsid w:val="004F0A57"/>
    <w:rsid w:val="004F174D"/>
    <w:rsid w:val="004F221B"/>
    <w:rsid w:val="004F249C"/>
    <w:rsid w:val="004F2765"/>
    <w:rsid w:val="004F286A"/>
    <w:rsid w:val="004F3033"/>
    <w:rsid w:val="004F3F61"/>
    <w:rsid w:val="004F756D"/>
    <w:rsid w:val="005024D6"/>
    <w:rsid w:val="0050499D"/>
    <w:rsid w:val="00504ADC"/>
    <w:rsid w:val="00504ED6"/>
    <w:rsid w:val="005056BD"/>
    <w:rsid w:val="005068EA"/>
    <w:rsid w:val="0051056B"/>
    <w:rsid w:val="0051084D"/>
    <w:rsid w:val="005116F7"/>
    <w:rsid w:val="005122A2"/>
    <w:rsid w:val="005127C9"/>
    <w:rsid w:val="00512951"/>
    <w:rsid w:val="00513951"/>
    <w:rsid w:val="00513AF6"/>
    <w:rsid w:val="00514009"/>
    <w:rsid w:val="005149BA"/>
    <w:rsid w:val="00514AD6"/>
    <w:rsid w:val="0051698E"/>
    <w:rsid w:val="00516FA6"/>
    <w:rsid w:val="005200CF"/>
    <w:rsid w:val="00521359"/>
    <w:rsid w:val="00521A27"/>
    <w:rsid w:val="005234CB"/>
    <w:rsid w:val="00523C03"/>
    <w:rsid w:val="00523C57"/>
    <w:rsid w:val="005247C8"/>
    <w:rsid w:val="00524AC8"/>
    <w:rsid w:val="005258A4"/>
    <w:rsid w:val="00526CA6"/>
    <w:rsid w:val="00526DB1"/>
    <w:rsid w:val="0053019F"/>
    <w:rsid w:val="00531839"/>
    <w:rsid w:val="00531874"/>
    <w:rsid w:val="00532BCF"/>
    <w:rsid w:val="00534B69"/>
    <w:rsid w:val="005350EF"/>
    <w:rsid w:val="005353CA"/>
    <w:rsid w:val="0053640E"/>
    <w:rsid w:val="0053666C"/>
    <w:rsid w:val="00537E5E"/>
    <w:rsid w:val="005403F1"/>
    <w:rsid w:val="00540603"/>
    <w:rsid w:val="00541D6E"/>
    <w:rsid w:val="005460D7"/>
    <w:rsid w:val="0055028B"/>
    <w:rsid w:val="00550FB1"/>
    <w:rsid w:val="005526F1"/>
    <w:rsid w:val="0055386F"/>
    <w:rsid w:val="005547D9"/>
    <w:rsid w:val="00554849"/>
    <w:rsid w:val="00555ACB"/>
    <w:rsid w:val="00557B06"/>
    <w:rsid w:val="00557E0A"/>
    <w:rsid w:val="00560B2B"/>
    <w:rsid w:val="00560BE0"/>
    <w:rsid w:val="0056101F"/>
    <w:rsid w:val="0056235E"/>
    <w:rsid w:val="0056313B"/>
    <w:rsid w:val="0056328A"/>
    <w:rsid w:val="00564DDB"/>
    <w:rsid w:val="005670F2"/>
    <w:rsid w:val="00567261"/>
    <w:rsid w:val="00567581"/>
    <w:rsid w:val="005678B4"/>
    <w:rsid w:val="00567E8A"/>
    <w:rsid w:val="00570ADA"/>
    <w:rsid w:val="0057138B"/>
    <w:rsid w:val="00571CBC"/>
    <w:rsid w:val="00571ECE"/>
    <w:rsid w:val="0057226B"/>
    <w:rsid w:val="0057239A"/>
    <w:rsid w:val="005730A4"/>
    <w:rsid w:val="00574A6D"/>
    <w:rsid w:val="00576222"/>
    <w:rsid w:val="005776BC"/>
    <w:rsid w:val="0058105B"/>
    <w:rsid w:val="00581593"/>
    <w:rsid w:val="00583993"/>
    <w:rsid w:val="005850D3"/>
    <w:rsid w:val="00587437"/>
    <w:rsid w:val="00587911"/>
    <w:rsid w:val="00590D5C"/>
    <w:rsid w:val="005920F2"/>
    <w:rsid w:val="0059319B"/>
    <w:rsid w:val="00593244"/>
    <w:rsid w:val="00593B40"/>
    <w:rsid w:val="00595111"/>
    <w:rsid w:val="00596261"/>
    <w:rsid w:val="005A1185"/>
    <w:rsid w:val="005A24E8"/>
    <w:rsid w:val="005A2922"/>
    <w:rsid w:val="005A3937"/>
    <w:rsid w:val="005A47E9"/>
    <w:rsid w:val="005A574D"/>
    <w:rsid w:val="005A5CD5"/>
    <w:rsid w:val="005A7418"/>
    <w:rsid w:val="005A7449"/>
    <w:rsid w:val="005A7525"/>
    <w:rsid w:val="005A782C"/>
    <w:rsid w:val="005A7DAE"/>
    <w:rsid w:val="005B2E6B"/>
    <w:rsid w:val="005B2FB7"/>
    <w:rsid w:val="005B51B0"/>
    <w:rsid w:val="005B5420"/>
    <w:rsid w:val="005B54D4"/>
    <w:rsid w:val="005B5643"/>
    <w:rsid w:val="005B5F72"/>
    <w:rsid w:val="005C1B31"/>
    <w:rsid w:val="005C1BC4"/>
    <w:rsid w:val="005C22C1"/>
    <w:rsid w:val="005C2B48"/>
    <w:rsid w:val="005C33CC"/>
    <w:rsid w:val="005C3DE0"/>
    <w:rsid w:val="005C4F4D"/>
    <w:rsid w:val="005C6A12"/>
    <w:rsid w:val="005C7226"/>
    <w:rsid w:val="005D13CF"/>
    <w:rsid w:val="005D1A57"/>
    <w:rsid w:val="005D2214"/>
    <w:rsid w:val="005D24A8"/>
    <w:rsid w:val="005D29B7"/>
    <w:rsid w:val="005D3EFE"/>
    <w:rsid w:val="005D6688"/>
    <w:rsid w:val="005D6E2E"/>
    <w:rsid w:val="005D6E31"/>
    <w:rsid w:val="005D78D6"/>
    <w:rsid w:val="005E12B7"/>
    <w:rsid w:val="005E13D2"/>
    <w:rsid w:val="005E170A"/>
    <w:rsid w:val="005E2A04"/>
    <w:rsid w:val="005E2C90"/>
    <w:rsid w:val="005E2E2F"/>
    <w:rsid w:val="005E316F"/>
    <w:rsid w:val="005E346C"/>
    <w:rsid w:val="005E408B"/>
    <w:rsid w:val="005E72BB"/>
    <w:rsid w:val="005E7E01"/>
    <w:rsid w:val="005F0049"/>
    <w:rsid w:val="005F1925"/>
    <w:rsid w:val="005F2A90"/>
    <w:rsid w:val="005F36B0"/>
    <w:rsid w:val="005F4FE2"/>
    <w:rsid w:val="005F503C"/>
    <w:rsid w:val="005F54DE"/>
    <w:rsid w:val="005F64D2"/>
    <w:rsid w:val="005F6EFA"/>
    <w:rsid w:val="005F7645"/>
    <w:rsid w:val="005F7ECC"/>
    <w:rsid w:val="006004AF"/>
    <w:rsid w:val="00601B40"/>
    <w:rsid w:val="00601EA3"/>
    <w:rsid w:val="006069AC"/>
    <w:rsid w:val="00607152"/>
    <w:rsid w:val="00607451"/>
    <w:rsid w:val="00607467"/>
    <w:rsid w:val="0060757E"/>
    <w:rsid w:val="006124F3"/>
    <w:rsid w:val="006128B2"/>
    <w:rsid w:val="0061314E"/>
    <w:rsid w:val="00614A22"/>
    <w:rsid w:val="006156BF"/>
    <w:rsid w:val="0061749F"/>
    <w:rsid w:val="00617A0F"/>
    <w:rsid w:val="00617BC1"/>
    <w:rsid w:val="00620D09"/>
    <w:rsid w:val="006210DE"/>
    <w:rsid w:val="0062163D"/>
    <w:rsid w:val="00621976"/>
    <w:rsid w:val="00621EB7"/>
    <w:rsid w:val="00624C00"/>
    <w:rsid w:val="00626142"/>
    <w:rsid w:val="00627906"/>
    <w:rsid w:val="006302E4"/>
    <w:rsid w:val="0063067C"/>
    <w:rsid w:val="006314DE"/>
    <w:rsid w:val="00632F85"/>
    <w:rsid w:val="00635AE9"/>
    <w:rsid w:val="006367FD"/>
    <w:rsid w:val="00637147"/>
    <w:rsid w:val="00637991"/>
    <w:rsid w:val="00640424"/>
    <w:rsid w:val="0064089B"/>
    <w:rsid w:val="0064094E"/>
    <w:rsid w:val="006409B3"/>
    <w:rsid w:val="00640A0A"/>
    <w:rsid w:val="00640E56"/>
    <w:rsid w:val="006432DC"/>
    <w:rsid w:val="00643B3B"/>
    <w:rsid w:val="0064608C"/>
    <w:rsid w:val="006461DC"/>
    <w:rsid w:val="00646BB1"/>
    <w:rsid w:val="00646F8B"/>
    <w:rsid w:val="00647C64"/>
    <w:rsid w:val="006513D1"/>
    <w:rsid w:val="00653753"/>
    <w:rsid w:val="00653DA5"/>
    <w:rsid w:val="0065404A"/>
    <w:rsid w:val="00656EA5"/>
    <w:rsid w:val="00657010"/>
    <w:rsid w:val="006573B1"/>
    <w:rsid w:val="00657BC7"/>
    <w:rsid w:val="00657F87"/>
    <w:rsid w:val="00661455"/>
    <w:rsid w:val="00661CE2"/>
    <w:rsid w:val="00664695"/>
    <w:rsid w:val="00664A55"/>
    <w:rsid w:val="00664C85"/>
    <w:rsid w:val="00664EEB"/>
    <w:rsid w:val="00665058"/>
    <w:rsid w:val="0066558F"/>
    <w:rsid w:val="00665EB1"/>
    <w:rsid w:val="0066738D"/>
    <w:rsid w:val="006705AF"/>
    <w:rsid w:val="00670E61"/>
    <w:rsid w:val="00672DBB"/>
    <w:rsid w:val="00673158"/>
    <w:rsid w:val="00675436"/>
    <w:rsid w:val="006754E4"/>
    <w:rsid w:val="006765AA"/>
    <w:rsid w:val="00677608"/>
    <w:rsid w:val="006831EE"/>
    <w:rsid w:val="0068337C"/>
    <w:rsid w:val="006835B0"/>
    <w:rsid w:val="00684C11"/>
    <w:rsid w:val="00684E8D"/>
    <w:rsid w:val="006857F4"/>
    <w:rsid w:val="00685B84"/>
    <w:rsid w:val="0068642A"/>
    <w:rsid w:val="006872A8"/>
    <w:rsid w:val="006873E1"/>
    <w:rsid w:val="006876AE"/>
    <w:rsid w:val="00690481"/>
    <w:rsid w:val="00690934"/>
    <w:rsid w:val="00691C48"/>
    <w:rsid w:val="00691EC5"/>
    <w:rsid w:val="00693302"/>
    <w:rsid w:val="00695831"/>
    <w:rsid w:val="00696050"/>
    <w:rsid w:val="0069608B"/>
    <w:rsid w:val="0069666D"/>
    <w:rsid w:val="00696DF0"/>
    <w:rsid w:val="00696EB9"/>
    <w:rsid w:val="0069732C"/>
    <w:rsid w:val="006A0ADF"/>
    <w:rsid w:val="006A0B2E"/>
    <w:rsid w:val="006A0FF5"/>
    <w:rsid w:val="006A13D1"/>
    <w:rsid w:val="006A1C85"/>
    <w:rsid w:val="006A33CD"/>
    <w:rsid w:val="006A3742"/>
    <w:rsid w:val="006A4830"/>
    <w:rsid w:val="006A4BA6"/>
    <w:rsid w:val="006A7E25"/>
    <w:rsid w:val="006B0045"/>
    <w:rsid w:val="006B0132"/>
    <w:rsid w:val="006B0BDA"/>
    <w:rsid w:val="006B3324"/>
    <w:rsid w:val="006B3AD9"/>
    <w:rsid w:val="006B6EBC"/>
    <w:rsid w:val="006B7219"/>
    <w:rsid w:val="006B75FB"/>
    <w:rsid w:val="006C0066"/>
    <w:rsid w:val="006C0BE9"/>
    <w:rsid w:val="006C1366"/>
    <w:rsid w:val="006C159E"/>
    <w:rsid w:val="006C1F45"/>
    <w:rsid w:val="006C2877"/>
    <w:rsid w:val="006C295F"/>
    <w:rsid w:val="006C3F3C"/>
    <w:rsid w:val="006C515A"/>
    <w:rsid w:val="006C63EE"/>
    <w:rsid w:val="006C7274"/>
    <w:rsid w:val="006D18F8"/>
    <w:rsid w:val="006D2471"/>
    <w:rsid w:val="006D3088"/>
    <w:rsid w:val="006D471D"/>
    <w:rsid w:val="006D4D1E"/>
    <w:rsid w:val="006D4D1F"/>
    <w:rsid w:val="006D579A"/>
    <w:rsid w:val="006D645B"/>
    <w:rsid w:val="006D6E0B"/>
    <w:rsid w:val="006E0B5C"/>
    <w:rsid w:val="006E3D37"/>
    <w:rsid w:val="006E42E6"/>
    <w:rsid w:val="006E5567"/>
    <w:rsid w:val="006E62E8"/>
    <w:rsid w:val="006E6C9A"/>
    <w:rsid w:val="006F06DC"/>
    <w:rsid w:val="006F078E"/>
    <w:rsid w:val="006F0D33"/>
    <w:rsid w:val="006F2130"/>
    <w:rsid w:val="006F22EE"/>
    <w:rsid w:val="006F2706"/>
    <w:rsid w:val="006F2D23"/>
    <w:rsid w:val="006F2E1F"/>
    <w:rsid w:val="006F51D6"/>
    <w:rsid w:val="006F57AF"/>
    <w:rsid w:val="006F65E4"/>
    <w:rsid w:val="006F6C25"/>
    <w:rsid w:val="006F6D32"/>
    <w:rsid w:val="006F6D62"/>
    <w:rsid w:val="006F7FC9"/>
    <w:rsid w:val="007000A9"/>
    <w:rsid w:val="0070139D"/>
    <w:rsid w:val="007025A6"/>
    <w:rsid w:val="00704911"/>
    <w:rsid w:val="0070500C"/>
    <w:rsid w:val="007052F2"/>
    <w:rsid w:val="00705B27"/>
    <w:rsid w:val="0070618B"/>
    <w:rsid w:val="00707D04"/>
    <w:rsid w:val="007108C4"/>
    <w:rsid w:val="00711B56"/>
    <w:rsid w:val="00712D67"/>
    <w:rsid w:val="00713608"/>
    <w:rsid w:val="007139CE"/>
    <w:rsid w:val="007140CD"/>
    <w:rsid w:val="00715C42"/>
    <w:rsid w:val="00716903"/>
    <w:rsid w:val="00716E10"/>
    <w:rsid w:val="0071701E"/>
    <w:rsid w:val="00717F58"/>
    <w:rsid w:val="007201D1"/>
    <w:rsid w:val="00720C7D"/>
    <w:rsid w:val="00722850"/>
    <w:rsid w:val="00723DEC"/>
    <w:rsid w:val="00724233"/>
    <w:rsid w:val="00724F19"/>
    <w:rsid w:val="007258D7"/>
    <w:rsid w:val="007261F4"/>
    <w:rsid w:val="007265E3"/>
    <w:rsid w:val="00727F10"/>
    <w:rsid w:val="007307F8"/>
    <w:rsid w:val="00730F14"/>
    <w:rsid w:val="0073309E"/>
    <w:rsid w:val="00736234"/>
    <w:rsid w:val="00737C42"/>
    <w:rsid w:val="00740320"/>
    <w:rsid w:val="007414D7"/>
    <w:rsid w:val="00742A5E"/>
    <w:rsid w:val="0074491C"/>
    <w:rsid w:val="00744E67"/>
    <w:rsid w:val="007458BB"/>
    <w:rsid w:val="00745C5F"/>
    <w:rsid w:val="00745D6D"/>
    <w:rsid w:val="0074646C"/>
    <w:rsid w:val="00746871"/>
    <w:rsid w:val="00747997"/>
    <w:rsid w:val="007539D8"/>
    <w:rsid w:val="00753C20"/>
    <w:rsid w:val="00755C7E"/>
    <w:rsid w:val="00755F81"/>
    <w:rsid w:val="00757FC4"/>
    <w:rsid w:val="00761051"/>
    <w:rsid w:val="00761879"/>
    <w:rsid w:val="007625A3"/>
    <w:rsid w:val="00762C9F"/>
    <w:rsid w:val="00764487"/>
    <w:rsid w:val="00765132"/>
    <w:rsid w:val="0076521E"/>
    <w:rsid w:val="007707B9"/>
    <w:rsid w:val="007718D1"/>
    <w:rsid w:val="00772A0A"/>
    <w:rsid w:val="00774268"/>
    <w:rsid w:val="00774FDC"/>
    <w:rsid w:val="007755B6"/>
    <w:rsid w:val="0077584A"/>
    <w:rsid w:val="007759A8"/>
    <w:rsid w:val="00775DE9"/>
    <w:rsid w:val="007761EB"/>
    <w:rsid w:val="0078156D"/>
    <w:rsid w:val="00782958"/>
    <w:rsid w:val="00782A11"/>
    <w:rsid w:val="00783717"/>
    <w:rsid w:val="00783AE3"/>
    <w:rsid w:val="00783C1C"/>
    <w:rsid w:val="00784C49"/>
    <w:rsid w:val="00785320"/>
    <w:rsid w:val="00785995"/>
    <w:rsid w:val="00790215"/>
    <w:rsid w:val="00792216"/>
    <w:rsid w:val="0079428A"/>
    <w:rsid w:val="0079665C"/>
    <w:rsid w:val="007969F2"/>
    <w:rsid w:val="007A01F6"/>
    <w:rsid w:val="007A04F8"/>
    <w:rsid w:val="007A1F04"/>
    <w:rsid w:val="007A1F28"/>
    <w:rsid w:val="007A28E9"/>
    <w:rsid w:val="007A3CD8"/>
    <w:rsid w:val="007A554E"/>
    <w:rsid w:val="007A6DED"/>
    <w:rsid w:val="007B157D"/>
    <w:rsid w:val="007B1BA8"/>
    <w:rsid w:val="007B20D1"/>
    <w:rsid w:val="007B25CC"/>
    <w:rsid w:val="007B2A6A"/>
    <w:rsid w:val="007B45C9"/>
    <w:rsid w:val="007B485A"/>
    <w:rsid w:val="007B4BC8"/>
    <w:rsid w:val="007B5A28"/>
    <w:rsid w:val="007B66C4"/>
    <w:rsid w:val="007C0E49"/>
    <w:rsid w:val="007C10C7"/>
    <w:rsid w:val="007C1714"/>
    <w:rsid w:val="007C1CC5"/>
    <w:rsid w:val="007C2D99"/>
    <w:rsid w:val="007C3425"/>
    <w:rsid w:val="007C38DB"/>
    <w:rsid w:val="007C4468"/>
    <w:rsid w:val="007C4638"/>
    <w:rsid w:val="007C567B"/>
    <w:rsid w:val="007C5759"/>
    <w:rsid w:val="007C67B8"/>
    <w:rsid w:val="007D1FDB"/>
    <w:rsid w:val="007D222F"/>
    <w:rsid w:val="007D257B"/>
    <w:rsid w:val="007D2AA2"/>
    <w:rsid w:val="007D4B0B"/>
    <w:rsid w:val="007D624A"/>
    <w:rsid w:val="007D6915"/>
    <w:rsid w:val="007D6C9C"/>
    <w:rsid w:val="007D7664"/>
    <w:rsid w:val="007D776E"/>
    <w:rsid w:val="007E1B55"/>
    <w:rsid w:val="007E1DA9"/>
    <w:rsid w:val="007E3F51"/>
    <w:rsid w:val="007E45FF"/>
    <w:rsid w:val="007E7790"/>
    <w:rsid w:val="007E79DC"/>
    <w:rsid w:val="007F322E"/>
    <w:rsid w:val="007F488B"/>
    <w:rsid w:val="007F51C8"/>
    <w:rsid w:val="007F5D07"/>
    <w:rsid w:val="007F6193"/>
    <w:rsid w:val="007F6316"/>
    <w:rsid w:val="007F77EC"/>
    <w:rsid w:val="007F79A6"/>
    <w:rsid w:val="007F7BE9"/>
    <w:rsid w:val="008037AF"/>
    <w:rsid w:val="008041FB"/>
    <w:rsid w:val="008055B0"/>
    <w:rsid w:val="008056BA"/>
    <w:rsid w:val="00805D8C"/>
    <w:rsid w:val="00806636"/>
    <w:rsid w:val="00806884"/>
    <w:rsid w:val="00806A58"/>
    <w:rsid w:val="00807013"/>
    <w:rsid w:val="008106FF"/>
    <w:rsid w:val="00810DEE"/>
    <w:rsid w:val="00811F30"/>
    <w:rsid w:val="00812051"/>
    <w:rsid w:val="008121B7"/>
    <w:rsid w:val="008128FC"/>
    <w:rsid w:val="00812FDF"/>
    <w:rsid w:val="00814FFB"/>
    <w:rsid w:val="008166C5"/>
    <w:rsid w:val="00817649"/>
    <w:rsid w:val="00817C22"/>
    <w:rsid w:val="00817FA7"/>
    <w:rsid w:val="0082040B"/>
    <w:rsid w:val="00822277"/>
    <w:rsid w:val="0082280F"/>
    <w:rsid w:val="00822E2E"/>
    <w:rsid w:val="008232AF"/>
    <w:rsid w:val="00824D07"/>
    <w:rsid w:val="00824EEF"/>
    <w:rsid w:val="008256F1"/>
    <w:rsid w:val="008302E1"/>
    <w:rsid w:val="0083068C"/>
    <w:rsid w:val="00831FB3"/>
    <w:rsid w:val="00833FF3"/>
    <w:rsid w:val="008348F2"/>
    <w:rsid w:val="00834CBE"/>
    <w:rsid w:val="0083662C"/>
    <w:rsid w:val="00836C68"/>
    <w:rsid w:val="00837E21"/>
    <w:rsid w:val="00840DB5"/>
    <w:rsid w:val="0084185B"/>
    <w:rsid w:val="0084394E"/>
    <w:rsid w:val="008455A2"/>
    <w:rsid w:val="00846D90"/>
    <w:rsid w:val="00847327"/>
    <w:rsid w:val="0084794F"/>
    <w:rsid w:val="00850FDC"/>
    <w:rsid w:val="008517B1"/>
    <w:rsid w:val="00851BFC"/>
    <w:rsid w:val="00853076"/>
    <w:rsid w:val="008532D8"/>
    <w:rsid w:val="00854B2E"/>
    <w:rsid w:val="00860D43"/>
    <w:rsid w:val="008615EC"/>
    <w:rsid w:val="008618A4"/>
    <w:rsid w:val="00861E24"/>
    <w:rsid w:val="00864841"/>
    <w:rsid w:val="008649CA"/>
    <w:rsid w:val="00864BD8"/>
    <w:rsid w:val="00864BE1"/>
    <w:rsid w:val="0086546F"/>
    <w:rsid w:val="00867776"/>
    <w:rsid w:val="00867852"/>
    <w:rsid w:val="00867B5F"/>
    <w:rsid w:val="0087037F"/>
    <w:rsid w:val="00870EE3"/>
    <w:rsid w:val="00871F28"/>
    <w:rsid w:val="00873892"/>
    <w:rsid w:val="00873EEA"/>
    <w:rsid w:val="008749D8"/>
    <w:rsid w:val="008750FA"/>
    <w:rsid w:val="008753C1"/>
    <w:rsid w:val="00875402"/>
    <w:rsid w:val="00875528"/>
    <w:rsid w:val="00876C27"/>
    <w:rsid w:val="00880328"/>
    <w:rsid w:val="008815EC"/>
    <w:rsid w:val="008815F3"/>
    <w:rsid w:val="008817F2"/>
    <w:rsid w:val="00881E5F"/>
    <w:rsid w:val="00882205"/>
    <w:rsid w:val="008830A0"/>
    <w:rsid w:val="00883459"/>
    <w:rsid w:val="00883B72"/>
    <w:rsid w:val="00883E02"/>
    <w:rsid w:val="0088504C"/>
    <w:rsid w:val="008860CA"/>
    <w:rsid w:val="00892ED7"/>
    <w:rsid w:val="00893B1E"/>
    <w:rsid w:val="008943EB"/>
    <w:rsid w:val="00894460"/>
    <w:rsid w:val="00894FDE"/>
    <w:rsid w:val="00895CD1"/>
    <w:rsid w:val="00895EA3"/>
    <w:rsid w:val="00897830"/>
    <w:rsid w:val="00897A36"/>
    <w:rsid w:val="00897BE8"/>
    <w:rsid w:val="008A0781"/>
    <w:rsid w:val="008A0D68"/>
    <w:rsid w:val="008A1904"/>
    <w:rsid w:val="008A2C75"/>
    <w:rsid w:val="008A34F1"/>
    <w:rsid w:val="008A37D3"/>
    <w:rsid w:val="008A3D78"/>
    <w:rsid w:val="008A5382"/>
    <w:rsid w:val="008A5B08"/>
    <w:rsid w:val="008A6E18"/>
    <w:rsid w:val="008B1EF3"/>
    <w:rsid w:val="008B1F5D"/>
    <w:rsid w:val="008B2D4D"/>
    <w:rsid w:val="008B3A51"/>
    <w:rsid w:val="008B48BE"/>
    <w:rsid w:val="008B4A4C"/>
    <w:rsid w:val="008B4F1A"/>
    <w:rsid w:val="008B5C86"/>
    <w:rsid w:val="008B7F72"/>
    <w:rsid w:val="008C077F"/>
    <w:rsid w:val="008C1EEA"/>
    <w:rsid w:val="008C23D4"/>
    <w:rsid w:val="008C2E89"/>
    <w:rsid w:val="008C4AA2"/>
    <w:rsid w:val="008C5958"/>
    <w:rsid w:val="008C6A7E"/>
    <w:rsid w:val="008C77EA"/>
    <w:rsid w:val="008C7F7F"/>
    <w:rsid w:val="008D0480"/>
    <w:rsid w:val="008D0F79"/>
    <w:rsid w:val="008D1D2B"/>
    <w:rsid w:val="008D1D5D"/>
    <w:rsid w:val="008D2DFA"/>
    <w:rsid w:val="008D2E91"/>
    <w:rsid w:val="008D30F5"/>
    <w:rsid w:val="008D3CF4"/>
    <w:rsid w:val="008D581B"/>
    <w:rsid w:val="008D5957"/>
    <w:rsid w:val="008D6593"/>
    <w:rsid w:val="008D698F"/>
    <w:rsid w:val="008D7323"/>
    <w:rsid w:val="008D7445"/>
    <w:rsid w:val="008E048C"/>
    <w:rsid w:val="008E15B8"/>
    <w:rsid w:val="008E1B62"/>
    <w:rsid w:val="008E1C17"/>
    <w:rsid w:val="008E1CE4"/>
    <w:rsid w:val="008E307B"/>
    <w:rsid w:val="008E3860"/>
    <w:rsid w:val="008E38F5"/>
    <w:rsid w:val="008E4894"/>
    <w:rsid w:val="008E4C4E"/>
    <w:rsid w:val="008E50FA"/>
    <w:rsid w:val="008E58B5"/>
    <w:rsid w:val="008E686A"/>
    <w:rsid w:val="008F03E6"/>
    <w:rsid w:val="008F0816"/>
    <w:rsid w:val="008F09E3"/>
    <w:rsid w:val="008F148B"/>
    <w:rsid w:val="008F174C"/>
    <w:rsid w:val="008F1F48"/>
    <w:rsid w:val="008F2B9F"/>
    <w:rsid w:val="008F430A"/>
    <w:rsid w:val="008F46DC"/>
    <w:rsid w:val="008F55E9"/>
    <w:rsid w:val="008F5AE8"/>
    <w:rsid w:val="008F5FE9"/>
    <w:rsid w:val="008F6249"/>
    <w:rsid w:val="008F6364"/>
    <w:rsid w:val="008F6FC1"/>
    <w:rsid w:val="008F78E4"/>
    <w:rsid w:val="00900912"/>
    <w:rsid w:val="009015FA"/>
    <w:rsid w:val="00902ACB"/>
    <w:rsid w:val="009038E7"/>
    <w:rsid w:val="00904E26"/>
    <w:rsid w:val="00907CAC"/>
    <w:rsid w:val="00911FAD"/>
    <w:rsid w:val="009122AE"/>
    <w:rsid w:val="00912AC4"/>
    <w:rsid w:val="009132B3"/>
    <w:rsid w:val="00914392"/>
    <w:rsid w:val="009145BE"/>
    <w:rsid w:val="00915EFF"/>
    <w:rsid w:val="009161B8"/>
    <w:rsid w:val="00917179"/>
    <w:rsid w:val="009202B8"/>
    <w:rsid w:val="00920567"/>
    <w:rsid w:val="00920D24"/>
    <w:rsid w:val="009215A7"/>
    <w:rsid w:val="00921D05"/>
    <w:rsid w:val="0092246A"/>
    <w:rsid w:val="00924199"/>
    <w:rsid w:val="0092587F"/>
    <w:rsid w:val="00925AF3"/>
    <w:rsid w:val="00925B04"/>
    <w:rsid w:val="009272D7"/>
    <w:rsid w:val="009275F5"/>
    <w:rsid w:val="00930B65"/>
    <w:rsid w:val="00931D1C"/>
    <w:rsid w:val="00933EB0"/>
    <w:rsid w:val="00935793"/>
    <w:rsid w:val="00936AC6"/>
    <w:rsid w:val="00937792"/>
    <w:rsid w:val="00940DF8"/>
    <w:rsid w:val="00941DCA"/>
    <w:rsid w:val="00942278"/>
    <w:rsid w:val="009424DC"/>
    <w:rsid w:val="00942DA0"/>
    <w:rsid w:val="0094374E"/>
    <w:rsid w:val="00943BD6"/>
    <w:rsid w:val="009444AF"/>
    <w:rsid w:val="00944AEF"/>
    <w:rsid w:val="00944C57"/>
    <w:rsid w:val="00944C81"/>
    <w:rsid w:val="00945AFC"/>
    <w:rsid w:val="00947D4A"/>
    <w:rsid w:val="00947FCD"/>
    <w:rsid w:val="00950A1D"/>
    <w:rsid w:val="00951562"/>
    <w:rsid w:val="00952AAC"/>
    <w:rsid w:val="009555C2"/>
    <w:rsid w:val="00955A81"/>
    <w:rsid w:val="00957B2D"/>
    <w:rsid w:val="00957E5D"/>
    <w:rsid w:val="009607B5"/>
    <w:rsid w:val="00961D3E"/>
    <w:rsid w:val="0096256E"/>
    <w:rsid w:val="00962F6D"/>
    <w:rsid w:val="00964F98"/>
    <w:rsid w:val="00965192"/>
    <w:rsid w:val="00965DEC"/>
    <w:rsid w:val="00965F27"/>
    <w:rsid w:val="00966114"/>
    <w:rsid w:val="0096667A"/>
    <w:rsid w:val="00966A0D"/>
    <w:rsid w:val="00966E5C"/>
    <w:rsid w:val="00971F91"/>
    <w:rsid w:val="00972072"/>
    <w:rsid w:val="009737A0"/>
    <w:rsid w:val="009739C3"/>
    <w:rsid w:val="0097411C"/>
    <w:rsid w:val="009749AD"/>
    <w:rsid w:val="009750B6"/>
    <w:rsid w:val="00975921"/>
    <w:rsid w:val="00976A8E"/>
    <w:rsid w:val="009770D9"/>
    <w:rsid w:val="009776B6"/>
    <w:rsid w:val="00977980"/>
    <w:rsid w:val="009779D4"/>
    <w:rsid w:val="00977B4E"/>
    <w:rsid w:val="00981277"/>
    <w:rsid w:val="00982A58"/>
    <w:rsid w:val="00983264"/>
    <w:rsid w:val="0098604F"/>
    <w:rsid w:val="009874FE"/>
    <w:rsid w:val="009875C1"/>
    <w:rsid w:val="009903F0"/>
    <w:rsid w:val="00991992"/>
    <w:rsid w:val="00993147"/>
    <w:rsid w:val="0099423D"/>
    <w:rsid w:val="00994D00"/>
    <w:rsid w:val="00997055"/>
    <w:rsid w:val="00997189"/>
    <w:rsid w:val="00997DC2"/>
    <w:rsid w:val="009A0034"/>
    <w:rsid w:val="009A079B"/>
    <w:rsid w:val="009A1030"/>
    <w:rsid w:val="009A17C2"/>
    <w:rsid w:val="009A275F"/>
    <w:rsid w:val="009A2C80"/>
    <w:rsid w:val="009A4B36"/>
    <w:rsid w:val="009A5080"/>
    <w:rsid w:val="009A510C"/>
    <w:rsid w:val="009A5FCF"/>
    <w:rsid w:val="009B1FB2"/>
    <w:rsid w:val="009B4735"/>
    <w:rsid w:val="009B4809"/>
    <w:rsid w:val="009B4B44"/>
    <w:rsid w:val="009B60AE"/>
    <w:rsid w:val="009B73A1"/>
    <w:rsid w:val="009B73E2"/>
    <w:rsid w:val="009B7A9E"/>
    <w:rsid w:val="009C15F2"/>
    <w:rsid w:val="009C5227"/>
    <w:rsid w:val="009C5CE1"/>
    <w:rsid w:val="009C67C3"/>
    <w:rsid w:val="009C6B10"/>
    <w:rsid w:val="009C6C5D"/>
    <w:rsid w:val="009C7574"/>
    <w:rsid w:val="009C7A38"/>
    <w:rsid w:val="009C7C86"/>
    <w:rsid w:val="009D0F4C"/>
    <w:rsid w:val="009D17F8"/>
    <w:rsid w:val="009D3421"/>
    <w:rsid w:val="009D5B10"/>
    <w:rsid w:val="009D67BD"/>
    <w:rsid w:val="009D6F0F"/>
    <w:rsid w:val="009E1EF7"/>
    <w:rsid w:val="009E2129"/>
    <w:rsid w:val="009E2A02"/>
    <w:rsid w:val="009E2C85"/>
    <w:rsid w:val="009E2DE1"/>
    <w:rsid w:val="009E2E60"/>
    <w:rsid w:val="009E2ECC"/>
    <w:rsid w:val="009E3725"/>
    <w:rsid w:val="009E4B2B"/>
    <w:rsid w:val="009E60F4"/>
    <w:rsid w:val="009E6DA4"/>
    <w:rsid w:val="009F1933"/>
    <w:rsid w:val="009F21A5"/>
    <w:rsid w:val="009F3E53"/>
    <w:rsid w:val="009F4688"/>
    <w:rsid w:val="009F52A8"/>
    <w:rsid w:val="009F6EEC"/>
    <w:rsid w:val="009F711F"/>
    <w:rsid w:val="009F7E54"/>
    <w:rsid w:val="00A00064"/>
    <w:rsid w:val="00A01359"/>
    <w:rsid w:val="00A01C2C"/>
    <w:rsid w:val="00A02075"/>
    <w:rsid w:val="00A02F94"/>
    <w:rsid w:val="00A075D8"/>
    <w:rsid w:val="00A0761C"/>
    <w:rsid w:val="00A07622"/>
    <w:rsid w:val="00A11DD0"/>
    <w:rsid w:val="00A12978"/>
    <w:rsid w:val="00A13B14"/>
    <w:rsid w:val="00A15586"/>
    <w:rsid w:val="00A15A5A"/>
    <w:rsid w:val="00A16034"/>
    <w:rsid w:val="00A16A04"/>
    <w:rsid w:val="00A17A3E"/>
    <w:rsid w:val="00A23C96"/>
    <w:rsid w:val="00A23E51"/>
    <w:rsid w:val="00A24129"/>
    <w:rsid w:val="00A25B32"/>
    <w:rsid w:val="00A25EDB"/>
    <w:rsid w:val="00A26B94"/>
    <w:rsid w:val="00A30814"/>
    <w:rsid w:val="00A30B7B"/>
    <w:rsid w:val="00A31CAC"/>
    <w:rsid w:val="00A327A5"/>
    <w:rsid w:val="00A332C3"/>
    <w:rsid w:val="00A340A3"/>
    <w:rsid w:val="00A3485D"/>
    <w:rsid w:val="00A34D20"/>
    <w:rsid w:val="00A35834"/>
    <w:rsid w:val="00A36872"/>
    <w:rsid w:val="00A40441"/>
    <w:rsid w:val="00A40865"/>
    <w:rsid w:val="00A43988"/>
    <w:rsid w:val="00A45F8E"/>
    <w:rsid w:val="00A467FC"/>
    <w:rsid w:val="00A4727A"/>
    <w:rsid w:val="00A5404F"/>
    <w:rsid w:val="00A545AE"/>
    <w:rsid w:val="00A54854"/>
    <w:rsid w:val="00A55C3A"/>
    <w:rsid w:val="00A5735D"/>
    <w:rsid w:val="00A6093D"/>
    <w:rsid w:val="00A62312"/>
    <w:rsid w:val="00A63E5B"/>
    <w:rsid w:val="00A64389"/>
    <w:rsid w:val="00A65D6C"/>
    <w:rsid w:val="00A71369"/>
    <w:rsid w:val="00A7166B"/>
    <w:rsid w:val="00A721CB"/>
    <w:rsid w:val="00A7268F"/>
    <w:rsid w:val="00A73AA3"/>
    <w:rsid w:val="00A73DBC"/>
    <w:rsid w:val="00A73E48"/>
    <w:rsid w:val="00A73EEA"/>
    <w:rsid w:val="00A7439F"/>
    <w:rsid w:val="00A7449E"/>
    <w:rsid w:val="00A75A61"/>
    <w:rsid w:val="00A76718"/>
    <w:rsid w:val="00A77204"/>
    <w:rsid w:val="00A7737E"/>
    <w:rsid w:val="00A77444"/>
    <w:rsid w:val="00A812D5"/>
    <w:rsid w:val="00A83843"/>
    <w:rsid w:val="00A84267"/>
    <w:rsid w:val="00A84FF2"/>
    <w:rsid w:val="00A855C2"/>
    <w:rsid w:val="00A87FEB"/>
    <w:rsid w:val="00A92684"/>
    <w:rsid w:val="00A92698"/>
    <w:rsid w:val="00A92AA2"/>
    <w:rsid w:val="00A93239"/>
    <w:rsid w:val="00A939AE"/>
    <w:rsid w:val="00A95FD3"/>
    <w:rsid w:val="00A967E9"/>
    <w:rsid w:val="00A96C88"/>
    <w:rsid w:val="00A9797E"/>
    <w:rsid w:val="00AA0269"/>
    <w:rsid w:val="00AA0FB8"/>
    <w:rsid w:val="00AA1435"/>
    <w:rsid w:val="00AA1CF4"/>
    <w:rsid w:val="00AA23E0"/>
    <w:rsid w:val="00AA292B"/>
    <w:rsid w:val="00AA35AD"/>
    <w:rsid w:val="00AA4A47"/>
    <w:rsid w:val="00AA7345"/>
    <w:rsid w:val="00AA7E79"/>
    <w:rsid w:val="00AB0A8B"/>
    <w:rsid w:val="00AB18C6"/>
    <w:rsid w:val="00AB207A"/>
    <w:rsid w:val="00AB336B"/>
    <w:rsid w:val="00AB3F69"/>
    <w:rsid w:val="00AB40D2"/>
    <w:rsid w:val="00AB41B4"/>
    <w:rsid w:val="00AB483F"/>
    <w:rsid w:val="00AB58C9"/>
    <w:rsid w:val="00AB66C0"/>
    <w:rsid w:val="00AB676D"/>
    <w:rsid w:val="00AB6C9B"/>
    <w:rsid w:val="00AC038F"/>
    <w:rsid w:val="00AC058E"/>
    <w:rsid w:val="00AC0EB5"/>
    <w:rsid w:val="00AC0EF8"/>
    <w:rsid w:val="00AC130B"/>
    <w:rsid w:val="00AC286A"/>
    <w:rsid w:val="00AC3B1B"/>
    <w:rsid w:val="00AC420E"/>
    <w:rsid w:val="00AC47E2"/>
    <w:rsid w:val="00AC48BC"/>
    <w:rsid w:val="00AC6F27"/>
    <w:rsid w:val="00AC7FE0"/>
    <w:rsid w:val="00AD01B2"/>
    <w:rsid w:val="00AD2BDA"/>
    <w:rsid w:val="00AD3D13"/>
    <w:rsid w:val="00AD48E9"/>
    <w:rsid w:val="00AD7108"/>
    <w:rsid w:val="00AE004D"/>
    <w:rsid w:val="00AE0AF2"/>
    <w:rsid w:val="00AE0B1E"/>
    <w:rsid w:val="00AE179F"/>
    <w:rsid w:val="00AE1A4E"/>
    <w:rsid w:val="00AE273A"/>
    <w:rsid w:val="00AE3F2B"/>
    <w:rsid w:val="00AE4100"/>
    <w:rsid w:val="00AE5A04"/>
    <w:rsid w:val="00AE5D3A"/>
    <w:rsid w:val="00AE611D"/>
    <w:rsid w:val="00AE61F0"/>
    <w:rsid w:val="00AE636D"/>
    <w:rsid w:val="00AE7FE1"/>
    <w:rsid w:val="00AF0C97"/>
    <w:rsid w:val="00AF0F7E"/>
    <w:rsid w:val="00AF1366"/>
    <w:rsid w:val="00AF321F"/>
    <w:rsid w:val="00AF3AC2"/>
    <w:rsid w:val="00AF422C"/>
    <w:rsid w:val="00AF4427"/>
    <w:rsid w:val="00AF45A9"/>
    <w:rsid w:val="00AF45F6"/>
    <w:rsid w:val="00AF4C36"/>
    <w:rsid w:val="00AF4CFB"/>
    <w:rsid w:val="00AF4F3F"/>
    <w:rsid w:val="00AF56CF"/>
    <w:rsid w:val="00AF6765"/>
    <w:rsid w:val="00AF682F"/>
    <w:rsid w:val="00AF68A3"/>
    <w:rsid w:val="00AF7933"/>
    <w:rsid w:val="00AF7DE5"/>
    <w:rsid w:val="00AF7F12"/>
    <w:rsid w:val="00B0036C"/>
    <w:rsid w:val="00B0471F"/>
    <w:rsid w:val="00B047E6"/>
    <w:rsid w:val="00B0505A"/>
    <w:rsid w:val="00B07C03"/>
    <w:rsid w:val="00B1267F"/>
    <w:rsid w:val="00B145D7"/>
    <w:rsid w:val="00B16E9C"/>
    <w:rsid w:val="00B17C29"/>
    <w:rsid w:val="00B20925"/>
    <w:rsid w:val="00B2123B"/>
    <w:rsid w:val="00B22144"/>
    <w:rsid w:val="00B2376E"/>
    <w:rsid w:val="00B23B20"/>
    <w:rsid w:val="00B24E6D"/>
    <w:rsid w:val="00B25392"/>
    <w:rsid w:val="00B25732"/>
    <w:rsid w:val="00B25827"/>
    <w:rsid w:val="00B27BE3"/>
    <w:rsid w:val="00B30981"/>
    <w:rsid w:val="00B30D31"/>
    <w:rsid w:val="00B31BED"/>
    <w:rsid w:val="00B31E77"/>
    <w:rsid w:val="00B331CD"/>
    <w:rsid w:val="00B335A5"/>
    <w:rsid w:val="00B35EEC"/>
    <w:rsid w:val="00B3793D"/>
    <w:rsid w:val="00B37FFA"/>
    <w:rsid w:val="00B40075"/>
    <w:rsid w:val="00B400C6"/>
    <w:rsid w:val="00B4176A"/>
    <w:rsid w:val="00B422EB"/>
    <w:rsid w:val="00B4498D"/>
    <w:rsid w:val="00B450CB"/>
    <w:rsid w:val="00B455E9"/>
    <w:rsid w:val="00B45BC5"/>
    <w:rsid w:val="00B45EC7"/>
    <w:rsid w:val="00B471FC"/>
    <w:rsid w:val="00B47F16"/>
    <w:rsid w:val="00B501DB"/>
    <w:rsid w:val="00B50426"/>
    <w:rsid w:val="00B50C48"/>
    <w:rsid w:val="00B52560"/>
    <w:rsid w:val="00B545D4"/>
    <w:rsid w:val="00B54813"/>
    <w:rsid w:val="00B54B82"/>
    <w:rsid w:val="00B55525"/>
    <w:rsid w:val="00B560E7"/>
    <w:rsid w:val="00B603E3"/>
    <w:rsid w:val="00B61220"/>
    <w:rsid w:val="00B613EC"/>
    <w:rsid w:val="00B6243B"/>
    <w:rsid w:val="00B62BB5"/>
    <w:rsid w:val="00B62D87"/>
    <w:rsid w:val="00B63CE7"/>
    <w:rsid w:val="00B6626C"/>
    <w:rsid w:val="00B67573"/>
    <w:rsid w:val="00B67FAC"/>
    <w:rsid w:val="00B701DC"/>
    <w:rsid w:val="00B71514"/>
    <w:rsid w:val="00B72331"/>
    <w:rsid w:val="00B728CC"/>
    <w:rsid w:val="00B735C2"/>
    <w:rsid w:val="00B7495E"/>
    <w:rsid w:val="00B75AC1"/>
    <w:rsid w:val="00B75B5E"/>
    <w:rsid w:val="00B76759"/>
    <w:rsid w:val="00B76905"/>
    <w:rsid w:val="00B76970"/>
    <w:rsid w:val="00B77766"/>
    <w:rsid w:val="00B77FEF"/>
    <w:rsid w:val="00B8056C"/>
    <w:rsid w:val="00B80818"/>
    <w:rsid w:val="00B80E8C"/>
    <w:rsid w:val="00B8123D"/>
    <w:rsid w:val="00B844C0"/>
    <w:rsid w:val="00B8704D"/>
    <w:rsid w:val="00B872B6"/>
    <w:rsid w:val="00B875BE"/>
    <w:rsid w:val="00B907B1"/>
    <w:rsid w:val="00B90B75"/>
    <w:rsid w:val="00B91D22"/>
    <w:rsid w:val="00B93F96"/>
    <w:rsid w:val="00B948C0"/>
    <w:rsid w:val="00B9521C"/>
    <w:rsid w:val="00B95280"/>
    <w:rsid w:val="00B95B6C"/>
    <w:rsid w:val="00B968F3"/>
    <w:rsid w:val="00B97166"/>
    <w:rsid w:val="00BA02FB"/>
    <w:rsid w:val="00BA051B"/>
    <w:rsid w:val="00BA1184"/>
    <w:rsid w:val="00BA136B"/>
    <w:rsid w:val="00BA18D6"/>
    <w:rsid w:val="00BA1A66"/>
    <w:rsid w:val="00BA2C94"/>
    <w:rsid w:val="00BA2ED2"/>
    <w:rsid w:val="00BA356B"/>
    <w:rsid w:val="00BA3FCE"/>
    <w:rsid w:val="00BA4A19"/>
    <w:rsid w:val="00BA528C"/>
    <w:rsid w:val="00BA5695"/>
    <w:rsid w:val="00BA682E"/>
    <w:rsid w:val="00BA708D"/>
    <w:rsid w:val="00BA79D4"/>
    <w:rsid w:val="00BB0598"/>
    <w:rsid w:val="00BB0705"/>
    <w:rsid w:val="00BB0886"/>
    <w:rsid w:val="00BB14B3"/>
    <w:rsid w:val="00BB183B"/>
    <w:rsid w:val="00BB296A"/>
    <w:rsid w:val="00BB3105"/>
    <w:rsid w:val="00BB64B2"/>
    <w:rsid w:val="00BB684B"/>
    <w:rsid w:val="00BB6C05"/>
    <w:rsid w:val="00BC1297"/>
    <w:rsid w:val="00BC1E8E"/>
    <w:rsid w:val="00BC25C7"/>
    <w:rsid w:val="00BC2A23"/>
    <w:rsid w:val="00BC2A7C"/>
    <w:rsid w:val="00BC2DC1"/>
    <w:rsid w:val="00BC2EBF"/>
    <w:rsid w:val="00BC4818"/>
    <w:rsid w:val="00BC50EE"/>
    <w:rsid w:val="00BC56D4"/>
    <w:rsid w:val="00BC58D0"/>
    <w:rsid w:val="00BC6937"/>
    <w:rsid w:val="00BC79B6"/>
    <w:rsid w:val="00BD06DB"/>
    <w:rsid w:val="00BD0B61"/>
    <w:rsid w:val="00BD23B8"/>
    <w:rsid w:val="00BD2536"/>
    <w:rsid w:val="00BD2C43"/>
    <w:rsid w:val="00BD30DA"/>
    <w:rsid w:val="00BD3694"/>
    <w:rsid w:val="00BD388D"/>
    <w:rsid w:val="00BD3C8C"/>
    <w:rsid w:val="00BD4940"/>
    <w:rsid w:val="00BD508F"/>
    <w:rsid w:val="00BD567F"/>
    <w:rsid w:val="00BD7B4F"/>
    <w:rsid w:val="00BE1A29"/>
    <w:rsid w:val="00BE29D8"/>
    <w:rsid w:val="00BE2C64"/>
    <w:rsid w:val="00BE3CE4"/>
    <w:rsid w:val="00BE3D7C"/>
    <w:rsid w:val="00BE46FE"/>
    <w:rsid w:val="00BE4C7D"/>
    <w:rsid w:val="00BE6728"/>
    <w:rsid w:val="00BE7F6F"/>
    <w:rsid w:val="00BF0A81"/>
    <w:rsid w:val="00BF148D"/>
    <w:rsid w:val="00BF1FFD"/>
    <w:rsid w:val="00BF2382"/>
    <w:rsid w:val="00BF335D"/>
    <w:rsid w:val="00BF3910"/>
    <w:rsid w:val="00BF3BDE"/>
    <w:rsid w:val="00BF49F2"/>
    <w:rsid w:val="00BF4E33"/>
    <w:rsid w:val="00BF5A6B"/>
    <w:rsid w:val="00BF665B"/>
    <w:rsid w:val="00BF6F99"/>
    <w:rsid w:val="00BF706F"/>
    <w:rsid w:val="00BF7783"/>
    <w:rsid w:val="00BF7D9F"/>
    <w:rsid w:val="00C002E8"/>
    <w:rsid w:val="00C02C81"/>
    <w:rsid w:val="00C0331A"/>
    <w:rsid w:val="00C04D79"/>
    <w:rsid w:val="00C04FD1"/>
    <w:rsid w:val="00C05CCF"/>
    <w:rsid w:val="00C107C4"/>
    <w:rsid w:val="00C1085F"/>
    <w:rsid w:val="00C1139C"/>
    <w:rsid w:val="00C122C6"/>
    <w:rsid w:val="00C12730"/>
    <w:rsid w:val="00C134CD"/>
    <w:rsid w:val="00C13839"/>
    <w:rsid w:val="00C14B95"/>
    <w:rsid w:val="00C150D7"/>
    <w:rsid w:val="00C152CB"/>
    <w:rsid w:val="00C153EE"/>
    <w:rsid w:val="00C16231"/>
    <w:rsid w:val="00C16D27"/>
    <w:rsid w:val="00C17302"/>
    <w:rsid w:val="00C17442"/>
    <w:rsid w:val="00C2067A"/>
    <w:rsid w:val="00C20EF7"/>
    <w:rsid w:val="00C21681"/>
    <w:rsid w:val="00C2179E"/>
    <w:rsid w:val="00C225A8"/>
    <w:rsid w:val="00C229BB"/>
    <w:rsid w:val="00C22ACC"/>
    <w:rsid w:val="00C2314D"/>
    <w:rsid w:val="00C234FD"/>
    <w:rsid w:val="00C23855"/>
    <w:rsid w:val="00C245DB"/>
    <w:rsid w:val="00C24671"/>
    <w:rsid w:val="00C24D83"/>
    <w:rsid w:val="00C26A2A"/>
    <w:rsid w:val="00C2732C"/>
    <w:rsid w:val="00C27D80"/>
    <w:rsid w:val="00C30456"/>
    <w:rsid w:val="00C311B5"/>
    <w:rsid w:val="00C31223"/>
    <w:rsid w:val="00C3165B"/>
    <w:rsid w:val="00C35EF5"/>
    <w:rsid w:val="00C40850"/>
    <w:rsid w:val="00C415E0"/>
    <w:rsid w:val="00C41FE6"/>
    <w:rsid w:val="00C43746"/>
    <w:rsid w:val="00C4560B"/>
    <w:rsid w:val="00C46586"/>
    <w:rsid w:val="00C46591"/>
    <w:rsid w:val="00C47692"/>
    <w:rsid w:val="00C479EA"/>
    <w:rsid w:val="00C50359"/>
    <w:rsid w:val="00C50415"/>
    <w:rsid w:val="00C50956"/>
    <w:rsid w:val="00C50ECA"/>
    <w:rsid w:val="00C5134F"/>
    <w:rsid w:val="00C51E6D"/>
    <w:rsid w:val="00C52318"/>
    <w:rsid w:val="00C5295F"/>
    <w:rsid w:val="00C53CFE"/>
    <w:rsid w:val="00C55F8E"/>
    <w:rsid w:val="00C565BF"/>
    <w:rsid w:val="00C5690C"/>
    <w:rsid w:val="00C56E3A"/>
    <w:rsid w:val="00C61580"/>
    <w:rsid w:val="00C63993"/>
    <w:rsid w:val="00C63CAE"/>
    <w:rsid w:val="00C65F49"/>
    <w:rsid w:val="00C666F4"/>
    <w:rsid w:val="00C66BDF"/>
    <w:rsid w:val="00C674D0"/>
    <w:rsid w:val="00C67B69"/>
    <w:rsid w:val="00C706FD"/>
    <w:rsid w:val="00C7093D"/>
    <w:rsid w:val="00C71502"/>
    <w:rsid w:val="00C7281B"/>
    <w:rsid w:val="00C731CB"/>
    <w:rsid w:val="00C7496B"/>
    <w:rsid w:val="00C758AF"/>
    <w:rsid w:val="00C75FE6"/>
    <w:rsid w:val="00C76661"/>
    <w:rsid w:val="00C769E2"/>
    <w:rsid w:val="00C77B43"/>
    <w:rsid w:val="00C77C7A"/>
    <w:rsid w:val="00C8011F"/>
    <w:rsid w:val="00C807E8"/>
    <w:rsid w:val="00C8104E"/>
    <w:rsid w:val="00C831AF"/>
    <w:rsid w:val="00C8339E"/>
    <w:rsid w:val="00C85802"/>
    <w:rsid w:val="00C85999"/>
    <w:rsid w:val="00C86668"/>
    <w:rsid w:val="00C86DA1"/>
    <w:rsid w:val="00C87118"/>
    <w:rsid w:val="00C8758F"/>
    <w:rsid w:val="00C91DD6"/>
    <w:rsid w:val="00C91FF4"/>
    <w:rsid w:val="00C924DE"/>
    <w:rsid w:val="00C92B11"/>
    <w:rsid w:val="00C95D7C"/>
    <w:rsid w:val="00C96462"/>
    <w:rsid w:val="00C97271"/>
    <w:rsid w:val="00C979A6"/>
    <w:rsid w:val="00CA2AD8"/>
    <w:rsid w:val="00CA5497"/>
    <w:rsid w:val="00CA61C2"/>
    <w:rsid w:val="00CB0593"/>
    <w:rsid w:val="00CB11A1"/>
    <w:rsid w:val="00CB3010"/>
    <w:rsid w:val="00CB34A3"/>
    <w:rsid w:val="00CB53D6"/>
    <w:rsid w:val="00CB6CB7"/>
    <w:rsid w:val="00CB7EEC"/>
    <w:rsid w:val="00CC09E6"/>
    <w:rsid w:val="00CC162F"/>
    <w:rsid w:val="00CC21F3"/>
    <w:rsid w:val="00CC2519"/>
    <w:rsid w:val="00CC2D91"/>
    <w:rsid w:val="00CC3418"/>
    <w:rsid w:val="00CC4050"/>
    <w:rsid w:val="00CC45C5"/>
    <w:rsid w:val="00CC4A78"/>
    <w:rsid w:val="00CC5256"/>
    <w:rsid w:val="00CC6002"/>
    <w:rsid w:val="00CC73C4"/>
    <w:rsid w:val="00CC752A"/>
    <w:rsid w:val="00CC77D9"/>
    <w:rsid w:val="00CD0939"/>
    <w:rsid w:val="00CD12C6"/>
    <w:rsid w:val="00CD1816"/>
    <w:rsid w:val="00CD29FC"/>
    <w:rsid w:val="00CD3797"/>
    <w:rsid w:val="00CD3A64"/>
    <w:rsid w:val="00CD53D5"/>
    <w:rsid w:val="00CD6EF2"/>
    <w:rsid w:val="00CE01C8"/>
    <w:rsid w:val="00CE1430"/>
    <w:rsid w:val="00CE155C"/>
    <w:rsid w:val="00CE2E1A"/>
    <w:rsid w:val="00CE45D7"/>
    <w:rsid w:val="00CE514D"/>
    <w:rsid w:val="00CE65FE"/>
    <w:rsid w:val="00CE67B6"/>
    <w:rsid w:val="00CE7F46"/>
    <w:rsid w:val="00CF0E77"/>
    <w:rsid w:val="00CF15F1"/>
    <w:rsid w:val="00CF17C3"/>
    <w:rsid w:val="00CF180B"/>
    <w:rsid w:val="00CF4126"/>
    <w:rsid w:val="00CF4CA2"/>
    <w:rsid w:val="00CF5967"/>
    <w:rsid w:val="00CF5C9B"/>
    <w:rsid w:val="00CF6171"/>
    <w:rsid w:val="00D0197F"/>
    <w:rsid w:val="00D01EDD"/>
    <w:rsid w:val="00D03761"/>
    <w:rsid w:val="00D04C7F"/>
    <w:rsid w:val="00D0700A"/>
    <w:rsid w:val="00D07666"/>
    <w:rsid w:val="00D07D14"/>
    <w:rsid w:val="00D10419"/>
    <w:rsid w:val="00D10535"/>
    <w:rsid w:val="00D117A4"/>
    <w:rsid w:val="00D11E58"/>
    <w:rsid w:val="00D12219"/>
    <w:rsid w:val="00D125E6"/>
    <w:rsid w:val="00D1349D"/>
    <w:rsid w:val="00D13CAE"/>
    <w:rsid w:val="00D14193"/>
    <w:rsid w:val="00D155A3"/>
    <w:rsid w:val="00D1721F"/>
    <w:rsid w:val="00D2016B"/>
    <w:rsid w:val="00D20E45"/>
    <w:rsid w:val="00D214D8"/>
    <w:rsid w:val="00D21AA0"/>
    <w:rsid w:val="00D23C17"/>
    <w:rsid w:val="00D24580"/>
    <w:rsid w:val="00D248AF"/>
    <w:rsid w:val="00D263D9"/>
    <w:rsid w:val="00D30671"/>
    <w:rsid w:val="00D30A5F"/>
    <w:rsid w:val="00D30CA7"/>
    <w:rsid w:val="00D320A8"/>
    <w:rsid w:val="00D32961"/>
    <w:rsid w:val="00D3313E"/>
    <w:rsid w:val="00D35755"/>
    <w:rsid w:val="00D36A0A"/>
    <w:rsid w:val="00D373C2"/>
    <w:rsid w:val="00D37685"/>
    <w:rsid w:val="00D40952"/>
    <w:rsid w:val="00D41196"/>
    <w:rsid w:val="00D41B56"/>
    <w:rsid w:val="00D41B8A"/>
    <w:rsid w:val="00D42114"/>
    <w:rsid w:val="00D42F90"/>
    <w:rsid w:val="00D44196"/>
    <w:rsid w:val="00D4603E"/>
    <w:rsid w:val="00D46ADB"/>
    <w:rsid w:val="00D46F35"/>
    <w:rsid w:val="00D47A2F"/>
    <w:rsid w:val="00D50670"/>
    <w:rsid w:val="00D5256C"/>
    <w:rsid w:val="00D546B6"/>
    <w:rsid w:val="00D54714"/>
    <w:rsid w:val="00D54D8B"/>
    <w:rsid w:val="00D554E1"/>
    <w:rsid w:val="00D60BE2"/>
    <w:rsid w:val="00D621A8"/>
    <w:rsid w:val="00D633A0"/>
    <w:rsid w:val="00D633EF"/>
    <w:rsid w:val="00D63547"/>
    <w:rsid w:val="00D63FFF"/>
    <w:rsid w:val="00D64833"/>
    <w:rsid w:val="00D65D61"/>
    <w:rsid w:val="00D6611E"/>
    <w:rsid w:val="00D6612F"/>
    <w:rsid w:val="00D66D68"/>
    <w:rsid w:val="00D7133F"/>
    <w:rsid w:val="00D71ADE"/>
    <w:rsid w:val="00D71CB4"/>
    <w:rsid w:val="00D72194"/>
    <w:rsid w:val="00D72D09"/>
    <w:rsid w:val="00D75356"/>
    <w:rsid w:val="00D77592"/>
    <w:rsid w:val="00D80422"/>
    <w:rsid w:val="00D804BC"/>
    <w:rsid w:val="00D8072D"/>
    <w:rsid w:val="00D8092C"/>
    <w:rsid w:val="00D82B54"/>
    <w:rsid w:val="00D83299"/>
    <w:rsid w:val="00D846C8"/>
    <w:rsid w:val="00D85A51"/>
    <w:rsid w:val="00D86FFB"/>
    <w:rsid w:val="00D87469"/>
    <w:rsid w:val="00D9218A"/>
    <w:rsid w:val="00D92BDC"/>
    <w:rsid w:val="00D95C50"/>
    <w:rsid w:val="00D960C8"/>
    <w:rsid w:val="00D965E1"/>
    <w:rsid w:val="00DA02CC"/>
    <w:rsid w:val="00DA0587"/>
    <w:rsid w:val="00DA0E36"/>
    <w:rsid w:val="00DA5584"/>
    <w:rsid w:val="00DA5991"/>
    <w:rsid w:val="00DA5B48"/>
    <w:rsid w:val="00DA5B8A"/>
    <w:rsid w:val="00DA7138"/>
    <w:rsid w:val="00DA7378"/>
    <w:rsid w:val="00DA750C"/>
    <w:rsid w:val="00DA753E"/>
    <w:rsid w:val="00DB016B"/>
    <w:rsid w:val="00DB046B"/>
    <w:rsid w:val="00DB077B"/>
    <w:rsid w:val="00DB1CE0"/>
    <w:rsid w:val="00DB2E89"/>
    <w:rsid w:val="00DB31D4"/>
    <w:rsid w:val="00DB3C86"/>
    <w:rsid w:val="00DB3E5B"/>
    <w:rsid w:val="00DB3FF4"/>
    <w:rsid w:val="00DB5955"/>
    <w:rsid w:val="00DB784A"/>
    <w:rsid w:val="00DB798D"/>
    <w:rsid w:val="00DC0F3B"/>
    <w:rsid w:val="00DC1577"/>
    <w:rsid w:val="00DC396C"/>
    <w:rsid w:val="00DC4A95"/>
    <w:rsid w:val="00DC4B9F"/>
    <w:rsid w:val="00DC4F2D"/>
    <w:rsid w:val="00DC54FB"/>
    <w:rsid w:val="00DC55ED"/>
    <w:rsid w:val="00DC6920"/>
    <w:rsid w:val="00DD0741"/>
    <w:rsid w:val="00DD0EF6"/>
    <w:rsid w:val="00DD13FC"/>
    <w:rsid w:val="00DD1558"/>
    <w:rsid w:val="00DD34FF"/>
    <w:rsid w:val="00DD4BED"/>
    <w:rsid w:val="00DD5469"/>
    <w:rsid w:val="00DD6427"/>
    <w:rsid w:val="00DD6922"/>
    <w:rsid w:val="00DD741D"/>
    <w:rsid w:val="00DE1B07"/>
    <w:rsid w:val="00DE2BEF"/>
    <w:rsid w:val="00DE2FD0"/>
    <w:rsid w:val="00DE3082"/>
    <w:rsid w:val="00DE4099"/>
    <w:rsid w:val="00DE48AD"/>
    <w:rsid w:val="00DE4EED"/>
    <w:rsid w:val="00DE5468"/>
    <w:rsid w:val="00DE55BC"/>
    <w:rsid w:val="00DE6921"/>
    <w:rsid w:val="00DE6F6F"/>
    <w:rsid w:val="00DE703D"/>
    <w:rsid w:val="00DE7E31"/>
    <w:rsid w:val="00DF0001"/>
    <w:rsid w:val="00DF0757"/>
    <w:rsid w:val="00DF24DE"/>
    <w:rsid w:val="00DF27C1"/>
    <w:rsid w:val="00DF27FC"/>
    <w:rsid w:val="00DF2884"/>
    <w:rsid w:val="00DF3C01"/>
    <w:rsid w:val="00DF594B"/>
    <w:rsid w:val="00DF5F2A"/>
    <w:rsid w:val="00DF5FAD"/>
    <w:rsid w:val="00DF6EC9"/>
    <w:rsid w:val="00DF7B7F"/>
    <w:rsid w:val="00E01189"/>
    <w:rsid w:val="00E0127A"/>
    <w:rsid w:val="00E045A6"/>
    <w:rsid w:val="00E0470C"/>
    <w:rsid w:val="00E04B24"/>
    <w:rsid w:val="00E07C33"/>
    <w:rsid w:val="00E11BD9"/>
    <w:rsid w:val="00E13AFC"/>
    <w:rsid w:val="00E1419F"/>
    <w:rsid w:val="00E1475B"/>
    <w:rsid w:val="00E15F65"/>
    <w:rsid w:val="00E17AD4"/>
    <w:rsid w:val="00E20547"/>
    <w:rsid w:val="00E216A5"/>
    <w:rsid w:val="00E21D1E"/>
    <w:rsid w:val="00E21EC9"/>
    <w:rsid w:val="00E22323"/>
    <w:rsid w:val="00E22E57"/>
    <w:rsid w:val="00E232C8"/>
    <w:rsid w:val="00E23A0E"/>
    <w:rsid w:val="00E246DB"/>
    <w:rsid w:val="00E25FF8"/>
    <w:rsid w:val="00E2742A"/>
    <w:rsid w:val="00E30A6E"/>
    <w:rsid w:val="00E31803"/>
    <w:rsid w:val="00E3184A"/>
    <w:rsid w:val="00E32AC9"/>
    <w:rsid w:val="00E36284"/>
    <w:rsid w:val="00E36ECD"/>
    <w:rsid w:val="00E37513"/>
    <w:rsid w:val="00E44A5D"/>
    <w:rsid w:val="00E45197"/>
    <w:rsid w:val="00E4567C"/>
    <w:rsid w:val="00E458DA"/>
    <w:rsid w:val="00E468AE"/>
    <w:rsid w:val="00E47136"/>
    <w:rsid w:val="00E475CC"/>
    <w:rsid w:val="00E51D55"/>
    <w:rsid w:val="00E51DEE"/>
    <w:rsid w:val="00E52AC8"/>
    <w:rsid w:val="00E53FB5"/>
    <w:rsid w:val="00E5413C"/>
    <w:rsid w:val="00E54842"/>
    <w:rsid w:val="00E553C0"/>
    <w:rsid w:val="00E56279"/>
    <w:rsid w:val="00E60570"/>
    <w:rsid w:val="00E60C3E"/>
    <w:rsid w:val="00E61777"/>
    <w:rsid w:val="00E62D98"/>
    <w:rsid w:val="00E63270"/>
    <w:rsid w:val="00E63317"/>
    <w:rsid w:val="00E64690"/>
    <w:rsid w:val="00E6501B"/>
    <w:rsid w:val="00E65929"/>
    <w:rsid w:val="00E65C45"/>
    <w:rsid w:val="00E669B8"/>
    <w:rsid w:val="00E67084"/>
    <w:rsid w:val="00E67CE7"/>
    <w:rsid w:val="00E70FA9"/>
    <w:rsid w:val="00E72BC4"/>
    <w:rsid w:val="00E737BB"/>
    <w:rsid w:val="00E74F85"/>
    <w:rsid w:val="00E752D9"/>
    <w:rsid w:val="00E7564C"/>
    <w:rsid w:val="00E75AA9"/>
    <w:rsid w:val="00E760A6"/>
    <w:rsid w:val="00E80CD8"/>
    <w:rsid w:val="00E81EFE"/>
    <w:rsid w:val="00E84D96"/>
    <w:rsid w:val="00E84FBC"/>
    <w:rsid w:val="00E85415"/>
    <w:rsid w:val="00E85E19"/>
    <w:rsid w:val="00E85FDB"/>
    <w:rsid w:val="00E8670C"/>
    <w:rsid w:val="00E869D0"/>
    <w:rsid w:val="00E87008"/>
    <w:rsid w:val="00E900C7"/>
    <w:rsid w:val="00E9085B"/>
    <w:rsid w:val="00E909D5"/>
    <w:rsid w:val="00E91516"/>
    <w:rsid w:val="00E9222B"/>
    <w:rsid w:val="00E9242B"/>
    <w:rsid w:val="00E927E1"/>
    <w:rsid w:val="00E930C2"/>
    <w:rsid w:val="00E94390"/>
    <w:rsid w:val="00E94649"/>
    <w:rsid w:val="00E94A07"/>
    <w:rsid w:val="00E9586D"/>
    <w:rsid w:val="00E960E6"/>
    <w:rsid w:val="00E96A33"/>
    <w:rsid w:val="00E972EE"/>
    <w:rsid w:val="00EA0C15"/>
    <w:rsid w:val="00EA129C"/>
    <w:rsid w:val="00EA4287"/>
    <w:rsid w:val="00EA4BC8"/>
    <w:rsid w:val="00EA6958"/>
    <w:rsid w:val="00EA6FDE"/>
    <w:rsid w:val="00EA770A"/>
    <w:rsid w:val="00EA788F"/>
    <w:rsid w:val="00EB0505"/>
    <w:rsid w:val="00EB0D60"/>
    <w:rsid w:val="00EB22E5"/>
    <w:rsid w:val="00EB3CAF"/>
    <w:rsid w:val="00EB3FDB"/>
    <w:rsid w:val="00EB58F7"/>
    <w:rsid w:val="00EB6261"/>
    <w:rsid w:val="00EB638A"/>
    <w:rsid w:val="00EB6A8F"/>
    <w:rsid w:val="00EB7D03"/>
    <w:rsid w:val="00EC03EF"/>
    <w:rsid w:val="00EC1DA0"/>
    <w:rsid w:val="00EC2126"/>
    <w:rsid w:val="00EC2287"/>
    <w:rsid w:val="00EC2FD7"/>
    <w:rsid w:val="00EC3EAC"/>
    <w:rsid w:val="00EC44A8"/>
    <w:rsid w:val="00EC44EB"/>
    <w:rsid w:val="00EC4D7F"/>
    <w:rsid w:val="00EC6764"/>
    <w:rsid w:val="00EC71D0"/>
    <w:rsid w:val="00EC7347"/>
    <w:rsid w:val="00EC75FD"/>
    <w:rsid w:val="00ED007B"/>
    <w:rsid w:val="00ED011D"/>
    <w:rsid w:val="00ED0252"/>
    <w:rsid w:val="00ED22D0"/>
    <w:rsid w:val="00ED2F98"/>
    <w:rsid w:val="00ED3DF9"/>
    <w:rsid w:val="00ED55BC"/>
    <w:rsid w:val="00ED617D"/>
    <w:rsid w:val="00ED695F"/>
    <w:rsid w:val="00ED6B48"/>
    <w:rsid w:val="00ED73B8"/>
    <w:rsid w:val="00ED74C5"/>
    <w:rsid w:val="00EE0597"/>
    <w:rsid w:val="00EE0708"/>
    <w:rsid w:val="00EE0B69"/>
    <w:rsid w:val="00EE22F5"/>
    <w:rsid w:val="00EE2984"/>
    <w:rsid w:val="00EE29C4"/>
    <w:rsid w:val="00EE3037"/>
    <w:rsid w:val="00EE5FF4"/>
    <w:rsid w:val="00EE7E90"/>
    <w:rsid w:val="00EF01B7"/>
    <w:rsid w:val="00EF23F9"/>
    <w:rsid w:val="00EF2B56"/>
    <w:rsid w:val="00EF3F1B"/>
    <w:rsid w:val="00EF4B68"/>
    <w:rsid w:val="00EF4BF2"/>
    <w:rsid w:val="00EF5669"/>
    <w:rsid w:val="00EF6FC5"/>
    <w:rsid w:val="00F00F8A"/>
    <w:rsid w:val="00F02610"/>
    <w:rsid w:val="00F02931"/>
    <w:rsid w:val="00F02D3A"/>
    <w:rsid w:val="00F040C7"/>
    <w:rsid w:val="00F043E7"/>
    <w:rsid w:val="00F044A4"/>
    <w:rsid w:val="00F060D2"/>
    <w:rsid w:val="00F065BF"/>
    <w:rsid w:val="00F06BEA"/>
    <w:rsid w:val="00F077B7"/>
    <w:rsid w:val="00F10983"/>
    <w:rsid w:val="00F10F9C"/>
    <w:rsid w:val="00F125F1"/>
    <w:rsid w:val="00F13848"/>
    <w:rsid w:val="00F1462A"/>
    <w:rsid w:val="00F14BF9"/>
    <w:rsid w:val="00F1556B"/>
    <w:rsid w:val="00F15FD9"/>
    <w:rsid w:val="00F169F2"/>
    <w:rsid w:val="00F17869"/>
    <w:rsid w:val="00F17AED"/>
    <w:rsid w:val="00F20B73"/>
    <w:rsid w:val="00F2120A"/>
    <w:rsid w:val="00F212F4"/>
    <w:rsid w:val="00F21C9E"/>
    <w:rsid w:val="00F22F17"/>
    <w:rsid w:val="00F23ABA"/>
    <w:rsid w:val="00F273CA"/>
    <w:rsid w:val="00F27696"/>
    <w:rsid w:val="00F27CC5"/>
    <w:rsid w:val="00F30923"/>
    <w:rsid w:val="00F32C03"/>
    <w:rsid w:val="00F33019"/>
    <w:rsid w:val="00F330EC"/>
    <w:rsid w:val="00F344B6"/>
    <w:rsid w:val="00F3454E"/>
    <w:rsid w:val="00F345CB"/>
    <w:rsid w:val="00F34C0D"/>
    <w:rsid w:val="00F35256"/>
    <w:rsid w:val="00F36CCA"/>
    <w:rsid w:val="00F37D27"/>
    <w:rsid w:val="00F37FFD"/>
    <w:rsid w:val="00F40258"/>
    <w:rsid w:val="00F40ACD"/>
    <w:rsid w:val="00F40BC6"/>
    <w:rsid w:val="00F40EE5"/>
    <w:rsid w:val="00F42A0C"/>
    <w:rsid w:val="00F442C4"/>
    <w:rsid w:val="00F45BCB"/>
    <w:rsid w:val="00F46C3D"/>
    <w:rsid w:val="00F474EC"/>
    <w:rsid w:val="00F47C74"/>
    <w:rsid w:val="00F50E4C"/>
    <w:rsid w:val="00F5120A"/>
    <w:rsid w:val="00F537BD"/>
    <w:rsid w:val="00F53C86"/>
    <w:rsid w:val="00F53EE1"/>
    <w:rsid w:val="00F54C6A"/>
    <w:rsid w:val="00F55DF3"/>
    <w:rsid w:val="00F55F6E"/>
    <w:rsid w:val="00F56970"/>
    <w:rsid w:val="00F572EB"/>
    <w:rsid w:val="00F573FA"/>
    <w:rsid w:val="00F57B7F"/>
    <w:rsid w:val="00F61052"/>
    <w:rsid w:val="00F6149A"/>
    <w:rsid w:val="00F6285E"/>
    <w:rsid w:val="00F659FA"/>
    <w:rsid w:val="00F65FEA"/>
    <w:rsid w:val="00F66B97"/>
    <w:rsid w:val="00F67D41"/>
    <w:rsid w:val="00F703F0"/>
    <w:rsid w:val="00F70404"/>
    <w:rsid w:val="00F7156C"/>
    <w:rsid w:val="00F718ED"/>
    <w:rsid w:val="00F720A6"/>
    <w:rsid w:val="00F72213"/>
    <w:rsid w:val="00F72787"/>
    <w:rsid w:val="00F73C17"/>
    <w:rsid w:val="00F74327"/>
    <w:rsid w:val="00F74ABE"/>
    <w:rsid w:val="00F7568D"/>
    <w:rsid w:val="00F756EA"/>
    <w:rsid w:val="00F757A1"/>
    <w:rsid w:val="00F7593D"/>
    <w:rsid w:val="00F77678"/>
    <w:rsid w:val="00F80130"/>
    <w:rsid w:val="00F80413"/>
    <w:rsid w:val="00F80771"/>
    <w:rsid w:val="00F808C0"/>
    <w:rsid w:val="00F81F2D"/>
    <w:rsid w:val="00F81F5E"/>
    <w:rsid w:val="00F81FE2"/>
    <w:rsid w:val="00F82F26"/>
    <w:rsid w:val="00F83576"/>
    <w:rsid w:val="00F853B6"/>
    <w:rsid w:val="00F8625D"/>
    <w:rsid w:val="00F8721C"/>
    <w:rsid w:val="00F87D2A"/>
    <w:rsid w:val="00F90AED"/>
    <w:rsid w:val="00F93801"/>
    <w:rsid w:val="00F940CB"/>
    <w:rsid w:val="00F944E7"/>
    <w:rsid w:val="00F94A94"/>
    <w:rsid w:val="00F9561A"/>
    <w:rsid w:val="00F95DD7"/>
    <w:rsid w:val="00F976F0"/>
    <w:rsid w:val="00F97714"/>
    <w:rsid w:val="00F9784D"/>
    <w:rsid w:val="00FA0C43"/>
    <w:rsid w:val="00FA1BCC"/>
    <w:rsid w:val="00FA2F02"/>
    <w:rsid w:val="00FA38E8"/>
    <w:rsid w:val="00FA5C59"/>
    <w:rsid w:val="00FA6033"/>
    <w:rsid w:val="00FA76A8"/>
    <w:rsid w:val="00FA7B98"/>
    <w:rsid w:val="00FB0B19"/>
    <w:rsid w:val="00FB0BE3"/>
    <w:rsid w:val="00FB21AA"/>
    <w:rsid w:val="00FB2E96"/>
    <w:rsid w:val="00FB45FB"/>
    <w:rsid w:val="00FB48FB"/>
    <w:rsid w:val="00FB641A"/>
    <w:rsid w:val="00FB7EF7"/>
    <w:rsid w:val="00FC0F59"/>
    <w:rsid w:val="00FC10C8"/>
    <w:rsid w:val="00FC1EEC"/>
    <w:rsid w:val="00FC3A9C"/>
    <w:rsid w:val="00FC4985"/>
    <w:rsid w:val="00FC4C0C"/>
    <w:rsid w:val="00FC5ED5"/>
    <w:rsid w:val="00FC60E3"/>
    <w:rsid w:val="00FC65B6"/>
    <w:rsid w:val="00FC6642"/>
    <w:rsid w:val="00FC6927"/>
    <w:rsid w:val="00FC763D"/>
    <w:rsid w:val="00FD0958"/>
    <w:rsid w:val="00FD22E4"/>
    <w:rsid w:val="00FD2311"/>
    <w:rsid w:val="00FD3820"/>
    <w:rsid w:val="00FD3E77"/>
    <w:rsid w:val="00FD416B"/>
    <w:rsid w:val="00FD5094"/>
    <w:rsid w:val="00FD64CC"/>
    <w:rsid w:val="00FD7236"/>
    <w:rsid w:val="00FE0EC7"/>
    <w:rsid w:val="00FE1194"/>
    <w:rsid w:val="00FE1F6F"/>
    <w:rsid w:val="00FE21D3"/>
    <w:rsid w:val="00FE267B"/>
    <w:rsid w:val="00FE40B0"/>
    <w:rsid w:val="00FE46CF"/>
    <w:rsid w:val="00FE534B"/>
    <w:rsid w:val="00FE58ED"/>
    <w:rsid w:val="00FE6026"/>
    <w:rsid w:val="00FE69D2"/>
    <w:rsid w:val="00FE7A29"/>
    <w:rsid w:val="00FF1762"/>
    <w:rsid w:val="00FF2D38"/>
    <w:rsid w:val="00FF39A7"/>
    <w:rsid w:val="00FF5B42"/>
    <w:rsid w:val="00FF5EF8"/>
    <w:rsid w:val="00FF659F"/>
    <w:rsid w:val="00FF67AA"/>
    <w:rsid w:val="00FF70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6AF650"/>
  <w15:docId w15:val="{4D05739F-3DC8-854F-A5DF-27357853D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75356"/>
    <w:pPr>
      <w:spacing w:after="0" w:line="240" w:lineRule="auto"/>
    </w:pPr>
    <w:rPr>
      <w:rFonts w:ascii="Times New Roman" w:eastAsia="Times New Roman" w:hAnsi="Times New Roman" w:cs="Times New Roman"/>
      <w:sz w:val="24"/>
      <w:szCs w:val="24"/>
      <w:lang w:eastAsia="ru-RU"/>
    </w:rPr>
  </w:style>
  <w:style w:type="paragraph" w:styleId="10">
    <w:name w:val="heading 1"/>
    <w:basedOn w:val="a0"/>
    <w:next w:val="a0"/>
    <w:link w:val="11"/>
    <w:uiPriority w:val="9"/>
    <w:qFormat/>
    <w:rsid w:val="00DC6920"/>
    <w:pPr>
      <w:keepNext/>
      <w:keepLines/>
      <w:spacing w:before="480" w:line="259"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20">
    <w:name w:val="heading 2"/>
    <w:basedOn w:val="a0"/>
    <w:next w:val="a0"/>
    <w:link w:val="21"/>
    <w:uiPriority w:val="9"/>
    <w:unhideWhenUsed/>
    <w:qFormat/>
    <w:rsid w:val="00587437"/>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3">
    <w:name w:val="heading 3"/>
    <w:basedOn w:val="a0"/>
    <w:next w:val="a0"/>
    <w:link w:val="30"/>
    <w:uiPriority w:val="9"/>
    <w:unhideWhenUsed/>
    <w:qFormat/>
    <w:rsid w:val="00CB34A3"/>
    <w:pPr>
      <w:keepNext/>
      <w:keepLines/>
      <w:spacing w:before="200" w:line="259" w:lineRule="auto"/>
      <w:outlineLvl w:val="2"/>
    </w:pPr>
    <w:rPr>
      <w:rFonts w:asciiTheme="majorHAnsi" w:eastAsiaTheme="majorEastAsia" w:hAnsiTheme="majorHAnsi" w:cstheme="majorBidi"/>
      <w:b/>
      <w:bCs/>
      <w:color w:val="4472C4" w:themeColor="accent1"/>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DC6920"/>
    <w:rPr>
      <w:rFonts w:asciiTheme="majorHAnsi" w:eastAsiaTheme="majorEastAsia" w:hAnsiTheme="majorHAnsi" w:cstheme="majorBidi"/>
      <w:b/>
      <w:bCs/>
      <w:color w:val="2F5496" w:themeColor="accent1" w:themeShade="BF"/>
      <w:sz w:val="28"/>
      <w:szCs w:val="28"/>
    </w:rPr>
  </w:style>
  <w:style w:type="character" w:customStyle="1" w:styleId="21">
    <w:name w:val="Заголовок 2 Знак"/>
    <w:basedOn w:val="a1"/>
    <w:link w:val="20"/>
    <w:uiPriority w:val="9"/>
    <w:rsid w:val="00587437"/>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1"/>
    <w:link w:val="3"/>
    <w:uiPriority w:val="9"/>
    <w:rsid w:val="00CB34A3"/>
    <w:rPr>
      <w:rFonts w:asciiTheme="majorHAnsi" w:eastAsiaTheme="majorEastAsia" w:hAnsiTheme="majorHAnsi" w:cstheme="majorBidi"/>
      <w:b/>
      <w:bCs/>
      <w:color w:val="4472C4" w:themeColor="accent1"/>
    </w:rPr>
  </w:style>
  <w:style w:type="table" w:styleId="a4">
    <w:name w:val="Table Grid"/>
    <w:basedOn w:val="a2"/>
    <w:uiPriority w:val="59"/>
    <w:rsid w:val="000D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link w:val="a6"/>
    <w:uiPriority w:val="34"/>
    <w:qFormat/>
    <w:rsid w:val="00086EA7"/>
    <w:pPr>
      <w:spacing w:after="160" w:line="259" w:lineRule="auto"/>
      <w:ind w:left="720"/>
      <w:contextualSpacing/>
    </w:pPr>
    <w:rPr>
      <w:rFonts w:asciiTheme="minorHAnsi" w:hAnsiTheme="minorHAnsi" w:cstheme="minorBidi"/>
      <w:sz w:val="22"/>
      <w:szCs w:val="22"/>
      <w:lang w:eastAsia="en-US"/>
    </w:rPr>
  </w:style>
  <w:style w:type="character" w:customStyle="1" w:styleId="a6">
    <w:name w:val="Абзац списка Знак"/>
    <w:basedOn w:val="a1"/>
    <w:link w:val="a5"/>
    <w:uiPriority w:val="34"/>
    <w:locked/>
    <w:rsid w:val="00DC6920"/>
  </w:style>
  <w:style w:type="character" w:customStyle="1" w:styleId="apple-converted-space">
    <w:name w:val="apple-converted-space"/>
    <w:basedOn w:val="a1"/>
    <w:rsid w:val="00086EA7"/>
  </w:style>
  <w:style w:type="paragraph" w:styleId="a7">
    <w:name w:val="header"/>
    <w:basedOn w:val="a0"/>
    <w:link w:val="a8"/>
    <w:uiPriority w:val="99"/>
    <w:unhideWhenUsed/>
    <w:rsid w:val="0057138B"/>
    <w:pPr>
      <w:tabs>
        <w:tab w:val="center" w:pos="4677"/>
        <w:tab w:val="right" w:pos="9355"/>
      </w:tabs>
    </w:pPr>
    <w:rPr>
      <w:rFonts w:asciiTheme="minorHAnsi" w:hAnsiTheme="minorHAnsi" w:cstheme="minorBidi"/>
      <w:sz w:val="22"/>
      <w:szCs w:val="22"/>
      <w:lang w:eastAsia="en-US"/>
    </w:rPr>
  </w:style>
  <w:style w:type="character" w:customStyle="1" w:styleId="a8">
    <w:name w:val="Верхний колонтитул Знак"/>
    <w:basedOn w:val="a1"/>
    <w:link w:val="a7"/>
    <w:uiPriority w:val="99"/>
    <w:rsid w:val="0057138B"/>
  </w:style>
  <w:style w:type="paragraph" w:styleId="a9">
    <w:name w:val="footer"/>
    <w:basedOn w:val="a0"/>
    <w:link w:val="aa"/>
    <w:uiPriority w:val="99"/>
    <w:unhideWhenUsed/>
    <w:rsid w:val="0057138B"/>
    <w:pPr>
      <w:tabs>
        <w:tab w:val="center" w:pos="4677"/>
        <w:tab w:val="right" w:pos="9355"/>
      </w:tabs>
    </w:pPr>
    <w:rPr>
      <w:rFonts w:asciiTheme="minorHAnsi" w:hAnsiTheme="minorHAnsi" w:cstheme="minorBidi"/>
      <w:sz w:val="22"/>
      <w:szCs w:val="22"/>
      <w:lang w:eastAsia="en-US"/>
    </w:rPr>
  </w:style>
  <w:style w:type="character" w:customStyle="1" w:styleId="aa">
    <w:name w:val="Нижний колонтитул Знак"/>
    <w:basedOn w:val="a1"/>
    <w:link w:val="a9"/>
    <w:uiPriority w:val="99"/>
    <w:rsid w:val="0057138B"/>
  </w:style>
  <w:style w:type="paragraph" w:styleId="ab">
    <w:name w:val="Balloon Text"/>
    <w:basedOn w:val="a0"/>
    <w:link w:val="ac"/>
    <w:uiPriority w:val="99"/>
    <w:semiHidden/>
    <w:unhideWhenUsed/>
    <w:rsid w:val="00DC6920"/>
    <w:rPr>
      <w:rFonts w:ascii="Tahoma" w:hAnsi="Tahoma" w:cs="Tahoma"/>
      <w:sz w:val="16"/>
      <w:szCs w:val="16"/>
    </w:rPr>
  </w:style>
  <w:style w:type="character" w:customStyle="1" w:styleId="ac">
    <w:name w:val="Текст выноски Знак"/>
    <w:basedOn w:val="a1"/>
    <w:link w:val="ab"/>
    <w:uiPriority w:val="99"/>
    <w:semiHidden/>
    <w:rsid w:val="00DC6920"/>
    <w:rPr>
      <w:rFonts w:ascii="Tahoma" w:hAnsi="Tahoma" w:cs="Tahoma"/>
      <w:sz w:val="16"/>
      <w:szCs w:val="16"/>
    </w:rPr>
  </w:style>
  <w:style w:type="paragraph" w:styleId="ad">
    <w:name w:val="footnote text"/>
    <w:basedOn w:val="a0"/>
    <w:link w:val="ae"/>
    <w:uiPriority w:val="99"/>
    <w:unhideWhenUsed/>
    <w:rsid w:val="00DC6920"/>
    <w:pPr>
      <w:jc w:val="both"/>
    </w:pPr>
    <w:rPr>
      <w:rFonts w:asciiTheme="minorHAnsi" w:hAnsiTheme="minorHAnsi" w:cstheme="minorBidi"/>
      <w:sz w:val="20"/>
      <w:szCs w:val="20"/>
      <w:lang w:eastAsia="en-US"/>
    </w:rPr>
  </w:style>
  <w:style w:type="character" w:customStyle="1" w:styleId="ae">
    <w:name w:val="Текст сноски Знак"/>
    <w:basedOn w:val="a1"/>
    <w:link w:val="ad"/>
    <w:uiPriority w:val="99"/>
    <w:rsid w:val="00DC6920"/>
    <w:rPr>
      <w:sz w:val="20"/>
      <w:szCs w:val="20"/>
    </w:rPr>
  </w:style>
  <w:style w:type="character" w:styleId="af">
    <w:name w:val="footnote reference"/>
    <w:basedOn w:val="a1"/>
    <w:uiPriority w:val="99"/>
    <w:semiHidden/>
    <w:unhideWhenUsed/>
    <w:rsid w:val="00DC6920"/>
    <w:rPr>
      <w:vertAlign w:val="superscript"/>
    </w:rPr>
  </w:style>
  <w:style w:type="character" w:styleId="af0">
    <w:name w:val="Hyperlink"/>
    <w:basedOn w:val="a1"/>
    <w:uiPriority w:val="99"/>
    <w:unhideWhenUsed/>
    <w:rsid w:val="00DC6920"/>
    <w:rPr>
      <w:color w:val="0563C1" w:themeColor="hyperlink"/>
      <w:u w:val="single"/>
    </w:rPr>
  </w:style>
  <w:style w:type="paragraph" w:styleId="af1">
    <w:name w:val="TOC Heading"/>
    <w:basedOn w:val="10"/>
    <w:next w:val="a0"/>
    <w:uiPriority w:val="39"/>
    <w:unhideWhenUsed/>
    <w:qFormat/>
    <w:rsid w:val="00DC6920"/>
    <w:pPr>
      <w:spacing w:before="240"/>
      <w:outlineLvl w:val="9"/>
    </w:pPr>
    <w:rPr>
      <w:b w:val="0"/>
      <w:bCs w:val="0"/>
      <w:sz w:val="32"/>
      <w:szCs w:val="32"/>
      <w:lang w:eastAsia="ru-RU"/>
    </w:rPr>
  </w:style>
  <w:style w:type="paragraph" w:styleId="12">
    <w:name w:val="toc 1"/>
    <w:basedOn w:val="a0"/>
    <w:next w:val="a0"/>
    <w:autoRedefine/>
    <w:uiPriority w:val="39"/>
    <w:unhideWhenUsed/>
    <w:rsid w:val="00040C49"/>
    <w:pPr>
      <w:tabs>
        <w:tab w:val="right" w:leader="dot" w:pos="9356"/>
      </w:tabs>
      <w:spacing w:before="60"/>
    </w:pPr>
    <w:rPr>
      <w:rFonts w:asciiTheme="minorHAnsi" w:hAnsiTheme="minorHAnsi" w:cstheme="minorBidi"/>
      <w:sz w:val="22"/>
      <w:szCs w:val="22"/>
      <w:lang w:eastAsia="en-US"/>
    </w:rPr>
  </w:style>
  <w:style w:type="paragraph" w:styleId="22">
    <w:name w:val="toc 2"/>
    <w:basedOn w:val="a0"/>
    <w:next w:val="a0"/>
    <w:autoRedefine/>
    <w:uiPriority w:val="39"/>
    <w:unhideWhenUsed/>
    <w:rsid w:val="00BF1FFD"/>
    <w:pPr>
      <w:tabs>
        <w:tab w:val="left" w:pos="880"/>
        <w:tab w:val="right" w:leader="dot" w:pos="9356"/>
      </w:tabs>
      <w:ind w:left="709" w:right="-1" w:hanging="425"/>
      <w:contextualSpacing/>
    </w:pPr>
    <w:rPr>
      <w:rFonts w:asciiTheme="minorHAnsi" w:hAnsiTheme="minorHAnsi" w:cstheme="minorBidi"/>
      <w:sz w:val="22"/>
      <w:szCs w:val="22"/>
      <w:lang w:eastAsia="en-US"/>
    </w:rPr>
  </w:style>
  <w:style w:type="character" w:customStyle="1" w:styleId="textexposedshow">
    <w:name w:val="text_exposed_show"/>
    <w:basedOn w:val="a1"/>
    <w:rsid w:val="00456625"/>
  </w:style>
  <w:style w:type="paragraph" w:styleId="af2">
    <w:name w:val="Normal (Web)"/>
    <w:aliases w:val="Обычный (Web)1,Обычный (Web)11,Обычный (веб)2,Обычный (Web),Обычный (веб) Знак,Обычный (веб) Знак1 Знак,Обычный (веб) Знак Знак1 Знак,Обычный (веб) Знак Знак Знак Знак, Знак Знак Знак Знак Знак,Обычный (веб) Знак Знак, Знак Знак"/>
    <w:basedOn w:val="a0"/>
    <w:link w:val="af3"/>
    <w:uiPriority w:val="99"/>
    <w:unhideWhenUsed/>
    <w:qFormat/>
    <w:rsid w:val="00456625"/>
    <w:pPr>
      <w:spacing w:before="100" w:beforeAutospacing="1" w:after="100" w:afterAutospacing="1"/>
    </w:pPr>
  </w:style>
  <w:style w:type="character" w:customStyle="1" w:styleId="af3">
    <w:name w:val="Обычный (Интернет) Знак"/>
    <w:aliases w:val="Обычный (Web)1 Знак,Обычный (Web)11 Знак,Обычный (веб)2 Знак,Обычный (Web) Знак,Обычный (веб) Знак Знак1,Обычный (веб) Знак1 Знак Знак,Обычный (веб) Знак Знак1 Знак Знак,Обычный (веб) Знак Знак Знак Знак Знак, Знак Знак Знак"/>
    <w:link w:val="af2"/>
    <w:uiPriority w:val="99"/>
    <w:rsid w:val="00937792"/>
    <w:rPr>
      <w:rFonts w:ascii="Times New Roman" w:eastAsia="Times New Roman" w:hAnsi="Times New Roman" w:cs="Times New Roman"/>
      <w:sz w:val="24"/>
      <w:szCs w:val="24"/>
      <w:lang w:eastAsia="ru-RU"/>
    </w:rPr>
  </w:style>
  <w:style w:type="character" w:customStyle="1" w:styleId="23">
    <w:name w:val="Основной текст (2)_"/>
    <w:basedOn w:val="a1"/>
    <w:link w:val="24"/>
    <w:locked/>
    <w:rsid w:val="007C38DB"/>
    <w:rPr>
      <w:rFonts w:ascii="Times New Roman" w:eastAsia="Times New Roman" w:hAnsi="Times New Roman" w:cs="Times New Roman"/>
      <w:sz w:val="20"/>
      <w:szCs w:val="20"/>
      <w:shd w:val="clear" w:color="auto" w:fill="FFFFFF"/>
    </w:rPr>
  </w:style>
  <w:style w:type="paragraph" w:customStyle="1" w:styleId="24">
    <w:name w:val="Основной текст (2)"/>
    <w:basedOn w:val="a0"/>
    <w:link w:val="23"/>
    <w:rsid w:val="007C38DB"/>
    <w:pPr>
      <w:widowControl w:val="0"/>
      <w:shd w:val="clear" w:color="auto" w:fill="FFFFFF"/>
    </w:pPr>
    <w:rPr>
      <w:sz w:val="20"/>
      <w:szCs w:val="20"/>
      <w:lang w:eastAsia="en-US"/>
    </w:rPr>
  </w:style>
  <w:style w:type="character" w:customStyle="1" w:styleId="af4">
    <w:name w:val="Подпись к таблице_"/>
    <w:basedOn w:val="a1"/>
    <w:link w:val="af5"/>
    <w:locked/>
    <w:rsid w:val="007C38DB"/>
    <w:rPr>
      <w:rFonts w:ascii="Times New Roman" w:eastAsia="Times New Roman" w:hAnsi="Times New Roman" w:cs="Times New Roman"/>
      <w:sz w:val="19"/>
      <w:szCs w:val="19"/>
      <w:shd w:val="clear" w:color="auto" w:fill="FFFFFF"/>
    </w:rPr>
  </w:style>
  <w:style w:type="paragraph" w:customStyle="1" w:styleId="af5">
    <w:name w:val="Подпись к таблице"/>
    <w:basedOn w:val="a0"/>
    <w:link w:val="af4"/>
    <w:rsid w:val="007C38DB"/>
    <w:pPr>
      <w:widowControl w:val="0"/>
      <w:shd w:val="clear" w:color="auto" w:fill="FFFFFF"/>
      <w:spacing w:line="0" w:lineRule="atLeast"/>
    </w:pPr>
    <w:rPr>
      <w:sz w:val="19"/>
      <w:szCs w:val="19"/>
      <w:lang w:eastAsia="en-US"/>
    </w:rPr>
  </w:style>
  <w:style w:type="character" w:customStyle="1" w:styleId="29">
    <w:name w:val="Основной текст (2) + 9"/>
    <w:aliases w:val="5 pt"/>
    <w:basedOn w:val="23"/>
    <w:rsid w:val="007C38DB"/>
    <w:rPr>
      <w:rFonts w:ascii="Times New Roman" w:eastAsia="Times New Roman" w:hAnsi="Times New Roman" w:cs="Times New Roman"/>
      <w:color w:val="000000"/>
      <w:spacing w:val="0"/>
      <w:w w:val="100"/>
      <w:position w:val="0"/>
      <w:sz w:val="19"/>
      <w:szCs w:val="19"/>
      <w:shd w:val="clear" w:color="auto" w:fill="FFFFFF"/>
      <w:lang w:val="ru-RU" w:eastAsia="ru-RU" w:bidi="ru-RU"/>
    </w:rPr>
  </w:style>
  <w:style w:type="character" w:customStyle="1" w:styleId="13">
    <w:name w:val="Неразрешенное упоминание1"/>
    <w:basedOn w:val="a1"/>
    <w:uiPriority w:val="99"/>
    <w:semiHidden/>
    <w:unhideWhenUsed/>
    <w:rsid w:val="000B3336"/>
    <w:rPr>
      <w:color w:val="808080"/>
      <w:shd w:val="clear" w:color="auto" w:fill="E6E6E6"/>
    </w:rPr>
  </w:style>
  <w:style w:type="character" w:customStyle="1" w:styleId="-">
    <w:name w:val="ИнвестОценка-обычный Знак"/>
    <w:basedOn w:val="a1"/>
    <w:link w:val="-0"/>
    <w:locked/>
    <w:rsid w:val="00B80E8C"/>
    <w:rPr>
      <w:rFonts w:ascii="Verdana" w:hAnsi="Verdana"/>
      <w:color w:val="595959" w:themeColor="text1" w:themeTint="A6"/>
      <w:sz w:val="18"/>
      <w:szCs w:val="18"/>
      <w:lang w:val="en-US"/>
    </w:rPr>
  </w:style>
  <w:style w:type="paragraph" w:customStyle="1" w:styleId="-0">
    <w:name w:val="ИнвестОценка-обычный"/>
    <w:basedOn w:val="a0"/>
    <w:link w:val="-"/>
    <w:qFormat/>
    <w:rsid w:val="00B80E8C"/>
    <w:pPr>
      <w:spacing w:after="200" w:line="276" w:lineRule="auto"/>
    </w:pPr>
    <w:rPr>
      <w:rFonts w:ascii="Verdana" w:hAnsi="Verdana" w:cstheme="minorBidi"/>
      <w:color w:val="595959" w:themeColor="text1" w:themeTint="A6"/>
      <w:sz w:val="18"/>
      <w:szCs w:val="18"/>
      <w:lang w:val="en-US" w:eastAsia="en-US"/>
    </w:rPr>
  </w:style>
  <w:style w:type="character" w:customStyle="1" w:styleId="blk">
    <w:name w:val="blk"/>
    <w:basedOn w:val="a1"/>
    <w:rsid w:val="002C7A37"/>
  </w:style>
  <w:style w:type="paragraph" w:styleId="af6">
    <w:name w:val="Body Text"/>
    <w:basedOn w:val="a0"/>
    <w:link w:val="af7"/>
    <w:uiPriority w:val="3"/>
    <w:qFormat/>
    <w:rsid w:val="00E972EE"/>
    <w:pPr>
      <w:spacing w:after="120"/>
      <w:ind w:firstLine="709"/>
      <w:jc w:val="both"/>
    </w:pPr>
    <w:rPr>
      <w:rFonts w:ascii="Tahoma" w:hAnsi="Tahoma" w:cs="Tahoma"/>
      <w:spacing w:val="-5"/>
      <w:kern w:val="16"/>
      <w:sz w:val="20"/>
      <w:szCs w:val="20"/>
    </w:rPr>
  </w:style>
  <w:style w:type="character" w:customStyle="1" w:styleId="af7">
    <w:name w:val="Основной текст Знак"/>
    <w:basedOn w:val="a1"/>
    <w:link w:val="af6"/>
    <w:uiPriority w:val="3"/>
    <w:rsid w:val="00E972EE"/>
    <w:rPr>
      <w:rFonts w:ascii="Tahoma" w:eastAsia="Times New Roman" w:hAnsi="Tahoma" w:cs="Tahoma"/>
      <w:spacing w:val="-5"/>
      <w:kern w:val="16"/>
      <w:sz w:val="20"/>
      <w:szCs w:val="20"/>
      <w:lang w:eastAsia="ru-RU"/>
    </w:rPr>
  </w:style>
  <w:style w:type="paragraph" w:styleId="a">
    <w:name w:val="List Bullet"/>
    <w:basedOn w:val="af6"/>
    <w:uiPriority w:val="4"/>
    <w:rsid w:val="00E972EE"/>
    <w:pPr>
      <w:keepLines/>
      <w:numPr>
        <w:numId w:val="3"/>
      </w:numPr>
    </w:pPr>
  </w:style>
  <w:style w:type="paragraph" w:styleId="2">
    <w:name w:val="List Bullet 2"/>
    <w:basedOn w:val="a"/>
    <w:uiPriority w:val="4"/>
    <w:rsid w:val="00E972EE"/>
    <w:pPr>
      <w:numPr>
        <w:ilvl w:val="1"/>
      </w:numPr>
    </w:pPr>
  </w:style>
  <w:style w:type="paragraph" w:styleId="31">
    <w:name w:val="List Bullet 3"/>
    <w:basedOn w:val="a"/>
    <w:uiPriority w:val="4"/>
    <w:unhideWhenUsed/>
    <w:rsid w:val="00E972EE"/>
    <w:pPr>
      <w:numPr>
        <w:numId w:val="0"/>
      </w:numPr>
      <w:tabs>
        <w:tab w:val="num" w:pos="2211"/>
      </w:tabs>
      <w:ind w:left="1389" w:hanging="369"/>
    </w:pPr>
  </w:style>
  <w:style w:type="paragraph" w:styleId="4">
    <w:name w:val="List Bullet 4"/>
    <w:basedOn w:val="a"/>
    <w:uiPriority w:val="4"/>
    <w:unhideWhenUsed/>
    <w:rsid w:val="00E972EE"/>
    <w:pPr>
      <w:numPr>
        <w:numId w:val="0"/>
      </w:numPr>
      <w:tabs>
        <w:tab w:val="num" w:pos="2551"/>
      </w:tabs>
      <w:ind w:left="1729" w:hanging="369"/>
    </w:pPr>
  </w:style>
  <w:style w:type="paragraph" w:styleId="5">
    <w:name w:val="List Bullet 5"/>
    <w:basedOn w:val="a"/>
    <w:uiPriority w:val="4"/>
    <w:unhideWhenUsed/>
    <w:rsid w:val="00E972EE"/>
    <w:pPr>
      <w:numPr>
        <w:numId w:val="0"/>
      </w:numPr>
      <w:tabs>
        <w:tab w:val="num" w:pos="2891"/>
      </w:tabs>
      <w:ind w:left="2069" w:hanging="369"/>
    </w:pPr>
  </w:style>
  <w:style w:type="paragraph" w:customStyle="1" w:styleId="s1">
    <w:name w:val="s_1"/>
    <w:basedOn w:val="a0"/>
    <w:rsid w:val="00937792"/>
    <w:pPr>
      <w:spacing w:before="100" w:beforeAutospacing="1" w:after="100" w:afterAutospacing="1"/>
    </w:pPr>
  </w:style>
  <w:style w:type="character" w:customStyle="1" w:styleId="correctedtask">
    <w:name w:val="corrected_task"/>
    <w:basedOn w:val="a1"/>
    <w:rsid w:val="001A58D9"/>
  </w:style>
  <w:style w:type="character" w:customStyle="1" w:styleId="5yl5">
    <w:name w:val="_5yl5"/>
    <w:basedOn w:val="a1"/>
    <w:rsid w:val="00BB64B2"/>
  </w:style>
  <w:style w:type="paragraph" w:styleId="32">
    <w:name w:val="toc 3"/>
    <w:basedOn w:val="a0"/>
    <w:next w:val="a0"/>
    <w:autoRedefine/>
    <w:uiPriority w:val="39"/>
    <w:unhideWhenUsed/>
    <w:rsid w:val="00D846C8"/>
    <w:pPr>
      <w:tabs>
        <w:tab w:val="left" w:pos="1134"/>
        <w:tab w:val="right" w:leader="dot" w:pos="9345"/>
      </w:tabs>
      <w:ind w:left="482"/>
    </w:pPr>
  </w:style>
  <w:style w:type="paragraph" w:customStyle="1" w:styleId="14">
    <w:name w:val="Зг _ 1"/>
    <w:basedOn w:val="a0"/>
    <w:qFormat/>
    <w:rsid w:val="00646BB1"/>
    <w:pPr>
      <w:spacing w:before="480" w:after="360"/>
      <w:jc w:val="both"/>
    </w:pPr>
    <w:rPr>
      <w:rFonts w:asciiTheme="minorHAnsi" w:hAnsiTheme="minorHAnsi" w:cstheme="minorBidi"/>
      <w:b/>
      <w:sz w:val="22"/>
      <w:szCs w:val="22"/>
      <w:lang w:eastAsia="en-US"/>
    </w:rPr>
  </w:style>
  <w:style w:type="paragraph" w:customStyle="1" w:styleId="1">
    <w:name w:val="Нумерация в тексе (списки)_1"/>
    <w:basedOn w:val="a5"/>
    <w:qFormat/>
    <w:rsid w:val="00646BB1"/>
    <w:pPr>
      <w:numPr>
        <w:numId w:val="5"/>
      </w:numPr>
      <w:tabs>
        <w:tab w:val="left" w:pos="880"/>
      </w:tabs>
      <w:spacing w:after="60" w:line="240" w:lineRule="auto"/>
      <w:jc w:val="both"/>
    </w:pPr>
    <w:rPr>
      <w:rFonts w:ascii="Times New Roman" w:hAnsi="Times New Roman" w:cs="Times New Roman"/>
      <w:lang w:eastAsia="ru-RU"/>
    </w:rPr>
  </w:style>
  <w:style w:type="character" w:customStyle="1" w:styleId="addedtask">
    <w:name w:val="added_task"/>
    <w:basedOn w:val="a1"/>
    <w:rsid w:val="00AE611D"/>
  </w:style>
  <w:style w:type="character" w:customStyle="1" w:styleId="mw-headline">
    <w:name w:val="mw-headline"/>
    <w:basedOn w:val="a1"/>
    <w:rsid w:val="00AC420E"/>
  </w:style>
  <w:style w:type="character" w:customStyle="1" w:styleId="mw-editsection">
    <w:name w:val="mw-editsection"/>
    <w:basedOn w:val="a1"/>
    <w:rsid w:val="00AC420E"/>
  </w:style>
  <w:style w:type="character" w:customStyle="1" w:styleId="mw-editsection-bracket">
    <w:name w:val="mw-editsection-bracket"/>
    <w:basedOn w:val="a1"/>
    <w:rsid w:val="00AC420E"/>
  </w:style>
  <w:style w:type="character" w:customStyle="1" w:styleId="mw-collapsible-toggle">
    <w:name w:val="mw-collapsible-toggle"/>
    <w:basedOn w:val="a1"/>
    <w:rsid w:val="00052F2D"/>
  </w:style>
  <w:style w:type="character" w:customStyle="1" w:styleId="mw-collapsible-bracket">
    <w:name w:val="mw-collapsible-bracket"/>
    <w:basedOn w:val="a1"/>
    <w:rsid w:val="00052F2D"/>
  </w:style>
  <w:style w:type="paragraph" w:customStyle="1" w:styleId="msonormal0">
    <w:name w:val="msonormal"/>
    <w:basedOn w:val="a0"/>
    <w:rsid w:val="00105FC0"/>
    <w:pPr>
      <w:spacing w:before="100" w:beforeAutospacing="1" w:after="100" w:afterAutospacing="1"/>
    </w:pPr>
  </w:style>
  <w:style w:type="character" w:styleId="af8">
    <w:name w:val="Emphasis"/>
    <w:basedOn w:val="a1"/>
    <w:uiPriority w:val="20"/>
    <w:qFormat/>
    <w:rsid w:val="007B2A6A"/>
    <w:rPr>
      <w:i/>
      <w:iCs/>
    </w:rPr>
  </w:style>
  <w:style w:type="paragraph" w:styleId="af9">
    <w:name w:val="Document Map"/>
    <w:basedOn w:val="a0"/>
    <w:link w:val="afa"/>
    <w:uiPriority w:val="99"/>
    <w:semiHidden/>
    <w:unhideWhenUsed/>
    <w:rsid w:val="00895EA3"/>
    <w:rPr>
      <w:rFonts w:ascii="Tahoma" w:hAnsi="Tahoma" w:cs="Tahoma"/>
      <w:sz w:val="16"/>
      <w:szCs w:val="16"/>
    </w:rPr>
  </w:style>
  <w:style w:type="character" w:customStyle="1" w:styleId="afa">
    <w:name w:val="Схема документа Знак"/>
    <w:basedOn w:val="a1"/>
    <w:link w:val="af9"/>
    <w:uiPriority w:val="99"/>
    <w:semiHidden/>
    <w:rsid w:val="00895EA3"/>
    <w:rPr>
      <w:rFonts w:ascii="Tahoma" w:hAnsi="Tahoma" w:cs="Tahoma"/>
      <w:sz w:val="16"/>
      <w:szCs w:val="16"/>
      <w:lang w:val="en-GB" w:eastAsia="en-GB"/>
    </w:rPr>
  </w:style>
  <w:style w:type="character" w:customStyle="1" w:styleId="d2edcug0">
    <w:name w:val="d2edcug0"/>
    <w:basedOn w:val="a1"/>
    <w:rsid w:val="00470078"/>
  </w:style>
  <w:style w:type="character" w:styleId="afb">
    <w:name w:val="annotation reference"/>
    <w:basedOn w:val="a1"/>
    <w:uiPriority w:val="99"/>
    <w:semiHidden/>
    <w:unhideWhenUsed/>
    <w:rsid w:val="005A7418"/>
    <w:rPr>
      <w:sz w:val="16"/>
      <w:szCs w:val="16"/>
    </w:rPr>
  </w:style>
  <w:style w:type="paragraph" w:styleId="afc">
    <w:name w:val="annotation text"/>
    <w:basedOn w:val="a0"/>
    <w:link w:val="afd"/>
    <w:uiPriority w:val="99"/>
    <w:semiHidden/>
    <w:unhideWhenUsed/>
    <w:rsid w:val="005A7418"/>
    <w:rPr>
      <w:sz w:val="20"/>
      <w:szCs w:val="20"/>
    </w:rPr>
  </w:style>
  <w:style w:type="character" w:customStyle="1" w:styleId="afd">
    <w:name w:val="Текст примечания Знак"/>
    <w:basedOn w:val="a1"/>
    <w:link w:val="afc"/>
    <w:uiPriority w:val="99"/>
    <w:semiHidden/>
    <w:rsid w:val="005A7418"/>
    <w:rPr>
      <w:rFonts w:ascii="Times New Roman" w:hAnsi="Times New Roman" w:cs="Times New Roman"/>
      <w:sz w:val="20"/>
      <w:szCs w:val="20"/>
      <w:lang w:val="en-GB" w:eastAsia="en-GB"/>
    </w:rPr>
  </w:style>
  <w:style w:type="paragraph" w:styleId="afe">
    <w:name w:val="annotation subject"/>
    <w:basedOn w:val="afc"/>
    <w:next w:val="afc"/>
    <w:link w:val="aff"/>
    <w:uiPriority w:val="99"/>
    <w:semiHidden/>
    <w:unhideWhenUsed/>
    <w:rsid w:val="005A7418"/>
    <w:rPr>
      <w:b/>
      <w:bCs/>
    </w:rPr>
  </w:style>
  <w:style w:type="character" w:customStyle="1" w:styleId="aff">
    <w:name w:val="Тема примечания Знак"/>
    <w:basedOn w:val="afd"/>
    <w:link w:val="afe"/>
    <w:uiPriority w:val="99"/>
    <w:semiHidden/>
    <w:rsid w:val="005A7418"/>
    <w:rPr>
      <w:rFonts w:ascii="Times New Roman" w:hAnsi="Times New Roman" w:cs="Times New Roman"/>
      <w:b/>
      <w:bCs/>
      <w:sz w:val="20"/>
      <w:szCs w:val="20"/>
      <w:lang w:val="en-GB" w:eastAsia="en-GB"/>
    </w:rPr>
  </w:style>
  <w:style w:type="character" w:styleId="aff0">
    <w:name w:val="Strong"/>
    <w:basedOn w:val="a1"/>
    <w:uiPriority w:val="22"/>
    <w:qFormat/>
    <w:rsid w:val="00AD7108"/>
    <w:rPr>
      <w:b/>
      <w:bCs/>
    </w:rPr>
  </w:style>
  <w:style w:type="character" w:customStyle="1" w:styleId="selectable-text">
    <w:name w:val="selectable-text"/>
    <w:basedOn w:val="a1"/>
    <w:rsid w:val="000031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70">
      <w:bodyDiv w:val="1"/>
      <w:marLeft w:val="0"/>
      <w:marRight w:val="0"/>
      <w:marTop w:val="0"/>
      <w:marBottom w:val="0"/>
      <w:divBdr>
        <w:top w:val="none" w:sz="0" w:space="0" w:color="auto"/>
        <w:left w:val="none" w:sz="0" w:space="0" w:color="auto"/>
        <w:bottom w:val="none" w:sz="0" w:space="0" w:color="auto"/>
        <w:right w:val="none" w:sz="0" w:space="0" w:color="auto"/>
      </w:divBdr>
      <w:divsChild>
        <w:div w:id="1584753561">
          <w:marLeft w:val="0"/>
          <w:marRight w:val="0"/>
          <w:marTop w:val="0"/>
          <w:marBottom w:val="0"/>
          <w:divBdr>
            <w:top w:val="none" w:sz="0" w:space="0" w:color="auto"/>
            <w:left w:val="none" w:sz="0" w:space="0" w:color="auto"/>
            <w:bottom w:val="none" w:sz="0" w:space="0" w:color="auto"/>
            <w:right w:val="none" w:sz="0" w:space="0" w:color="auto"/>
          </w:divBdr>
          <w:divsChild>
            <w:div w:id="195732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7657">
      <w:bodyDiv w:val="1"/>
      <w:marLeft w:val="0"/>
      <w:marRight w:val="0"/>
      <w:marTop w:val="0"/>
      <w:marBottom w:val="0"/>
      <w:divBdr>
        <w:top w:val="none" w:sz="0" w:space="0" w:color="auto"/>
        <w:left w:val="none" w:sz="0" w:space="0" w:color="auto"/>
        <w:bottom w:val="none" w:sz="0" w:space="0" w:color="auto"/>
        <w:right w:val="none" w:sz="0" w:space="0" w:color="auto"/>
      </w:divBdr>
      <w:divsChild>
        <w:div w:id="279266802">
          <w:marLeft w:val="0"/>
          <w:marRight w:val="0"/>
          <w:marTop w:val="0"/>
          <w:marBottom w:val="0"/>
          <w:divBdr>
            <w:top w:val="none" w:sz="0" w:space="0" w:color="auto"/>
            <w:left w:val="none" w:sz="0" w:space="0" w:color="auto"/>
            <w:bottom w:val="none" w:sz="0" w:space="0" w:color="auto"/>
            <w:right w:val="none" w:sz="0" w:space="0" w:color="auto"/>
          </w:divBdr>
          <w:divsChild>
            <w:div w:id="44885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9921">
      <w:bodyDiv w:val="1"/>
      <w:marLeft w:val="0"/>
      <w:marRight w:val="0"/>
      <w:marTop w:val="0"/>
      <w:marBottom w:val="0"/>
      <w:divBdr>
        <w:top w:val="none" w:sz="0" w:space="0" w:color="auto"/>
        <w:left w:val="none" w:sz="0" w:space="0" w:color="auto"/>
        <w:bottom w:val="none" w:sz="0" w:space="0" w:color="auto"/>
        <w:right w:val="none" w:sz="0" w:space="0" w:color="auto"/>
      </w:divBdr>
      <w:divsChild>
        <w:div w:id="1061295576">
          <w:marLeft w:val="0"/>
          <w:marRight w:val="0"/>
          <w:marTop w:val="0"/>
          <w:marBottom w:val="0"/>
          <w:divBdr>
            <w:top w:val="none" w:sz="0" w:space="0" w:color="auto"/>
            <w:left w:val="none" w:sz="0" w:space="0" w:color="auto"/>
            <w:bottom w:val="none" w:sz="0" w:space="0" w:color="auto"/>
            <w:right w:val="none" w:sz="0" w:space="0" w:color="auto"/>
          </w:divBdr>
          <w:divsChild>
            <w:div w:id="41061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0657">
      <w:bodyDiv w:val="1"/>
      <w:marLeft w:val="0"/>
      <w:marRight w:val="0"/>
      <w:marTop w:val="0"/>
      <w:marBottom w:val="0"/>
      <w:divBdr>
        <w:top w:val="none" w:sz="0" w:space="0" w:color="auto"/>
        <w:left w:val="none" w:sz="0" w:space="0" w:color="auto"/>
        <w:bottom w:val="none" w:sz="0" w:space="0" w:color="auto"/>
        <w:right w:val="none" w:sz="0" w:space="0" w:color="auto"/>
      </w:divBdr>
    </w:div>
    <w:div w:id="11226046">
      <w:bodyDiv w:val="1"/>
      <w:marLeft w:val="0"/>
      <w:marRight w:val="0"/>
      <w:marTop w:val="0"/>
      <w:marBottom w:val="0"/>
      <w:divBdr>
        <w:top w:val="none" w:sz="0" w:space="0" w:color="auto"/>
        <w:left w:val="none" w:sz="0" w:space="0" w:color="auto"/>
        <w:bottom w:val="none" w:sz="0" w:space="0" w:color="auto"/>
        <w:right w:val="none" w:sz="0" w:space="0" w:color="auto"/>
      </w:divBdr>
      <w:divsChild>
        <w:div w:id="969825746">
          <w:marLeft w:val="0"/>
          <w:marRight w:val="0"/>
          <w:marTop w:val="0"/>
          <w:marBottom w:val="0"/>
          <w:divBdr>
            <w:top w:val="none" w:sz="0" w:space="0" w:color="auto"/>
            <w:left w:val="none" w:sz="0" w:space="0" w:color="auto"/>
            <w:bottom w:val="none" w:sz="0" w:space="0" w:color="auto"/>
            <w:right w:val="none" w:sz="0" w:space="0" w:color="auto"/>
          </w:divBdr>
        </w:div>
        <w:div w:id="1442384016">
          <w:marLeft w:val="0"/>
          <w:marRight w:val="0"/>
          <w:marTop w:val="0"/>
          <w:marBottom w:val="0"/>
          <w:divBdr>
            <w:top w:val="none" w:sz="0" w:space="0" w:color="auto"/>
            <w:left w:val="none" w:sz="0" w:space="0" w:color="auto"/>
            <w:bottom w:val="none" w:sz="0" w:space="0" w:color="auto"/>
            <w:right w:val="none" w:sz="0" w:space="0" w:color="auto"/>
          </w:divBdr>
        </w:div>
      </w:divsChild>
    </w:div>
    <w:div w:id="11491502">
      <w:bodyDiv w:val="1"/>
      <w:marLeft w:val="0"/>
      <w:marRight w:val="0"/>
      <w:marTop w:val="0"/>
      <w:marBottom w:val="0"/>
      <w:divBdr>
        <w:top w:val="none" w:sz="0" w:space="0" w:color="auto"/>
        <w:left w:val="none" w:sz="0" w:space="0" w:color="auto"/>
        <w:bottom w:val="none" w:sz="0" w:space="0" w:color="auto"/>
        <w:right w:val="none" w:sz="0" w:space="0" w:color="auto"/>
      </w:divBdr>
      <w:divsChild>
        <w:div w:id="456921336">
          <w:marLeft w:val="0"/>
          <w:marRight w:val="0"/>
          <w:marTop w:val="0"/>
          <w:marBottom w:val="0"/>
          <w:divBdr>
            <w:top w:val="none" w:sz="0" w:space="0" w:color="auto"/>
            <w:left w:val="none" w:sz="0" w:space="0" w:color="auto"/>
            <w:bottom w:val="none" w:sz="0" w:space="0" w:color="auto"/>
            <w:right w:val="none" w:sz="0" w:space="0" w:color="auto"/>
          </w:divBdr>
        </w:div>
      </w:divsChild>
    </w:div>
    <w:div w:id="16004150">
      <w:bodyDiv w:val="1"/>
      <w:marLeft w:val="0"/>
      <w:marRight w:val="0"/>
      <w:marTop w:val="0"/>
      <w:marBottom w:val="0"/>
      <w:divBdr>
        <w:top w:val="none" w:sz="0" w:space="0" w:color="auto"/>
        <w:left w:val="none" w:sz="0" w:space="0" w:color="auto"/>
        <w:bottom w:val="none" w:sz="0" w:space="0" w:color="auto"/>
        <w:right w:val="none" w:sz="0" w:space="0" w:color="auto"/>
      </w:divBdr>
    </w:div>
    <w:div w:id="16930133">
      <w:bodyDiv w:val="1"/>
      <w:marLeft w:val="0"/>
      <w:marRight w:val="0"/>
      <w:marTop w:val="0"/>
      <w:marBottom w:val="0"/>
      <w:divBdr>
        <w:top w:val="none" w:sz="0" w:space="0" w:color="auto"/>
        <w:left w:val="none" w:sz="0" w:space="0" w:color="auto"/>
        <w:bottom w:val="none" w:sz="0" w:space="0" w:color="auto"/>
        <w:right w:val="none" w:sz="0" w:space="0" w:color="auto"/>
      </w:divBdr>
      <w:divsChild>
        <w:div w:id="1286472090">
          <w:marLeft w:val="0"/>
          <w:marRight w:val="0"/>
          <w:marTop w:val="0"/>
          <w:marBottom w:val="0"/>
          <w:divBdr>
            <w:top w:val="none" w:sz="0" w:space="0" w:color="auto"/>
            <w:left w:val="none" w:sz="0" w:space="0" w:color="auto"/>
            <w:bottom w:val="none" w:sz="0" w:space="0" w:color="auto"/>
            <w:right w:val="none" w:sz="0" w:space="0" w:color="auto"/>
          </w:divBdr>
          <w:divsChild>
            <w:div w:id="7405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9521">
      <w:bodyDiv w:val="1"/>
      <w:marLeft w:val="0"/>
      <w:marRight w:val="0"/>
      <w:marTop w:val="0"/>
      <w:marBottom w:val="0"/>
      <w:divBdr>
        <w:top w:val="none" w:sz="0" w:space="0" w:color="auto"/>
        <w:left w:val="none" w:sz="0" w:space="0" w:color="auto"/>
        <w:bottom w:val="none" w:sz="0" w:space="0" w:color="auto"/>
        <w:right w:val="none" w:sz="0" w:space="0" w:color="auto"/>
      </w:divBdr>
      <w:divsChild>
        <w:div w:id="377432580">
          <w:marLeft w:val="0"/>
          <w:marRight w:val="0"/>
          <w:marTop w:val="0"/>
          <w:marBottom w:val="0"/>
          <w:divBdr>
            <w:top w:val="none" w:sz="0" w:space="0" w:color="auto"/>
            <w:left w:val="none" w:sz="0" w:space="0" w:color="auto"/>
            <w:bottom w:val="none" w:sz="0" w:space="0" w:color="auto"/>
            <w:right w:val="none" w:sz="0" w:space="0" w:color="auto"/>
          </w:divBdr>
          <w:divsChild>
            <w:div w:id="129987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154">
      <w:bodyDiv w:val="1"/>
      <w:marLeft w:val="0"/>
      <w:marRight w:val="0"/>
      <w:marTop w:val="0"/>
      <w:marBottom w:val="0"/>
      <w:divBdr>
        <w:top w:val="none" w:sz="0" w:space="0" w:color="auto"/>
        <w:left w:val="none" w:sz="0" w:space="0" w:color="auto"/>
        <w:bottom w:val="none" w:sz="0" w:space="0" w:color="auto"/>
        <w:right w:val="none" w:sz="0" w:space="0" w:color="auto"/>
      </w:divBdr>
      <w:divsChild>
        <w:div w:id="1056779774">
          <w:marLeft w:val="0"/>
          <w:marRight w:val="0"/>
          <w:marTop w:val="0"/>
          <w:marBottom w:val="0"/>
          <w:divBdr>
            <w:top w:val="none" w:sz="0" w:space="0" w:color="auto"/>
            <w:left w:val="none" w:sz="0" w:space="0" w:color="auto"/>
            <w:bottom w:val="none" w:sz="0" w:space="0" w:color="auto"/>
            <w:right w:val="none" w:sz="0" w:space="0" w:color="auto"/>
          </w:divBdr>
        </w:div>
      </w:divsChild>
    </w:div>
    <w:div w:id="19940154">
      <w:bodyDiv w:val="1"/>
      <w:marLeft w:val="0"/>
      <w:marRight w:val="0"/>
      <w:marTop w:val="0"/>
      <w:marBottom w:val="0"/>
      <w:divBdr>
        <w:top w:val="none" w:sz="0" w:space="0" w:color="auto"/>
        <w:left w:val="none" w:sz="0" w:space="0" w:color="auto"/>
        <w:bottom w:val="none" w:sz="0" w:space="0" w:color="auto"/>
        <w:right w:val="none" w:sz="0" w:space="0" w:color="auto"/>
      </w:divBdr>
      <w:divsChild>
        <w:div w:id="722482730">
          <w:marLeft w:val="0"/>
          <w:marRight w:val="0"/>
          <w:marTop w:val="0"/>
          <w:marBottom w:val="0"/>
          <w:divBdr>
            <w:top w:val="none" w:sz="0" w:space="0" w:color="auto"/>
            <w:left w:val="none" w:sz="0" w:space="0" w:color="auto"/>
            <w:bottom w:val="none" w:sz="0" w:space="0" w:color="auto"/>
            <w:right w:val="none" w:sz="0" w:space="0" w:color="auto"/>
          </w:divBdr>
        </w:div>
      </w:divsChild>
    </w:div>
    <w:div w:id="20207205">
      <w:bodyDiv w:val="1"/>
      <w:marLeft w:val="0"/>
      <w:marRight w:val="0"/>
      <w:marTop w:val="0"/>
      <w:marBottom w:val="0"/>
      <w:divBdr>
        <w:top w:val="none" w:sz="0" w:space="0" w:color="auto"/>
        <w:left w:val="none" w:sz="0" w:space="0" w:color="auto"/>
        <w:bottom w:val="none" w:sz="0" w:space="0" w:color="auto"/>
        <w:right w:val="none" w:sz="0" w:space="0" w:color="auto"/>
      </w:divBdr>
      <w:divsChild>
        <w:div w:id="1245188384">
          <w:marLeft w:val="0"/>
          <w:marRight w:val="0"/>
          <w:marTop w:val="0"/>
          <w:marBottom w:val="0"/>
          <w:divBdr>
            <w:top w:val="none" w:sz="0" w:space="0" w:color="auto"/>
            <w:left w:val="none" w:sz="0" w:space="0" w:color="auto"/>
            <w:bottom w:val="none" w:sz="0" w:space="0" w:color="auto"/>
            <w:right w:val="none" w:sz="0" w:space="0" w:color="auto"/>
          </w:divBdr>
          <w:divsChild>
            <w:div w:id="100161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8776">
      <w:bodyDiv w:val="1"/>
      <w:marLeft w:val="0"/>
      <w:marRight w:val="0"/>
      <w:marTop w:val="0"/>
      <w:marBottom w:val="0"/>
      <w:divBdr>
        <w:top w:val="none" w:sz="0" w:space="0" w:color="auto"/>
        <w:left w:val="none" w:sz="0" w:space="0" w:color="auto"/>
        <w:bottom w:val="none" w:sz="0" w:space="0" w:color="auto"/>
        <w:right w:val="none" w:sz="0" w:space="0" w:color="auto"/>
      </w:divBdr>
    </w:div>
    <w:div w:id="25647405">
      <w:bodyDiv w:val="1"/>
      <w:marLeft w:val="0"/>
      <w:marRight w:val="0"/>
      <w:marTop w:val="0"/>
      <w:marBottom w:val="0"/>
      <w:divBdr>
        <w:top w:val="none" w:sz="0" w:space="0" w:color="auto"/>
        <w:left w:val="none" w:sz="0" w:space="0" w:color="auto"/>
        <w:bottom w:val="none" w:sz="0" w:space="0" w:color="auto"/>
        <w:right w:val="none" w:sz="0" w:space="0" w:color="auto"/>
      </w:divBdr>
    </w:div>
    <w:div w:id="27488651">
      <w:bodyDiv w:val="1"/>
      <w:marLeft w:val="0"/>
      <w:marRight w:val="0"/>
      <w:marTop w:val="0"/>
      <w:marBottom w:val="0"/>
      <w:divBdr>
        <w:top w:val="none" w:sz="0" w:space="0" w:color="auto"/>
        <w:left w:val="none" w:sz="0" w:space="0" w:color="auto"/>
        <w:bottom w:val="none" w:sz="0" w:space="0" w:color="auto"/>
        <w:right w:val="none" w:sz="0" w:space="0" w:color="auto"/>
      </w:divBdr>
      <w:divsChild>
        <w:div w:id="350378337">
          <w:marLeft w:val="0"/>
          <w:marRight w:val="0"/>
          <w:marTop w:val="0"/>
          <w:marBottom w:val="0"/>
          <w:divBdr>
            <w:top w:val="none" w:sz="0" w:space="0" w:color="auto"/>
            <w:left w:val="none" w:sz="0" w:space="0" w:color="auto"/>
            <w:bottom w:val="none" w:sz="0" w:space="0" w:color="auto"/>
            <w:right w:val="none" w:sz="0" w:space="0" w:color="auto"/>
          </w:divBdr>
          <w:divsChild>
            <w:div w:id="208687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41535">
      <w:bodyDiv w:val="1"/>
      <w:marLeft w:val="0"/>
      <w:marRight w:val="0"/>
      <w:marTop w:val="0"/>
      <w:marBottom w:val="0"/>
      <w:divBdr>
        <w:top w:val="none" w:sz="0" w:space="0" w:color="auto"/>
        <w:left w:val="none" w:sz="0" w:space="0" w:color="auto"/>
        <w:bottom w:val="none" w:sz="0" w:space="0" w:color="auto"/>
        <w:right w:val="none" w:sz="0" w:space="0" w:color="auto"/>
      </w:divBdr>
      <w:divsChild>
        <w:div w:id="1128283984">
          <w:marLeft w:val="0"/>
          <w:marRight w:val="0"/>
          <w:marTop w:val="0"/>
          <w:marBottom w:val="0"/>
          <w:divBdr>
            <w:top w:val="none" w:sz="0" w:space="0" w:color="auto"/>
            <w:left w:val="none" w:sz="0" w:space="0" w:color="auto"/>
            <w:bottom w:val="none" w:sz="0" w:space="0" w:color="auto"/>
            <w:right w:val="none" w:sz="0" w:space="0" w:color="auto"/>
          </w:divBdr>
          <w:divsChild>
            <w:div w:id="134574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08189">
      <w:bodyDiv w:val="1"/>
      <w:marLeft w:val="0"/>
      <w:marRight w:val="0"/>
      <w:marTop w:val="0"/>
      <w:marBottom w:val="0"/>
      <w:divBdr>
        <w:top w:val="none" w:sz="0" w:space="0" w:color="auto"/>
        <w:left w:val="none" w:sz="0" w:space="0" w:color="auto"/>
        <w:bottom w:val="none" w:sz="0" w:space="0" w:color="auto"/>
        <w:right w:val="none" w:sz="0" w:space="0" w:color="auto"/>
      </w:divBdr>
      <w:divsChild>
        <w:div w:id="1042831359">
          <w:marLeft w:val="0"/>
          <w:marRight w:val="0"/>
          <w:marTop w:val="0"/>
          <w:marBottom w:val="0"/>
          <w:divBdr>
            <w:top w:val="none" w:sz="0" w:space="0" w:color="auto"/>
            <w:left w:val="none" w:sz="0" w:space="0" w:color="auto"/>
            <w:bottom w:val="none" w:sz="0" w:space="0" w:color="auto"/>
            <w:right w:val="none" w:sz="0" w:space="0" w:color="auto"/>
          </w:divBdr>
        </w:div>
      </w:divsChild>
    </w:div>
    <w:div w:id="30494605">
      <w:bodyDiv w:val="1"/>
      <w:marLeft w:val="0"/>
      <w:marRight w:val="0"/>
      <w:marTop w:val="0"/>
      <w:marBottom w:val="0"/>
      <w:divBdr>
        <w:top w:val="none" w:sz="0" w:space="0" w:color="auto"/>
        <w:left w:val="none" w:sz="0" w:space="0" w:color="auto"/>
        <w:bottom w:val="none" w:sz="0" w:space="0" w:color="auto"/>
        <w:right w:val="none" w:sz="0" w:space="0" w:color="auto"/>
      </w:divBdr>
      <w:divsChild>
        <w:div w:id="1787000043">
          <w:marLeft w:val="0"/>
          <w:marRight w:val="0"/>
          <w:marTop w:val="0"/>
          <w:marBottom w:val="0"/>
          <w:divBdr>
            <w:top w:val="none" w:sz="0" w:space="0" w:color="auto"/>
            <w:left w:val="none" w:sz="0" w:space="0" w:color="auto"/>
            <w:bottom w:val="none" w:sz="0" w:space="0" w:color="auto"/>
            <w:right w:val="none" w:sz="0" w:space="0" w:color="auto"/>
          </w:divBdr>
          <w:divsChild>
            <w:div w:id="167144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9971">
      <w:bodyDiv w:val="1"/>
      <w:marLeft w:val="0"/>
      <w:marRight w:val="0"/>
      <w:marTop w:val="0"/>
      <w:marBottom w:val="0"/>
      <w:divBdr>
        <w:top w:val="none" w:sz="0" w:space="0" w:color="auto"/>
        <w:left w:val="none" w:sz="0" w:space="0" w:color="auto"/>
        <w:bottom w:val="none" w:sz="0" w:space="0" w:color="auto"/>
        <w:right w:val="none" w:sz="0" w:space="0" w:color="auto"/>
      </w:divBdr>
      <w:divsChild>
        <w:div w:id="245194699">
          <w:marLeft w:val="0"/>
          <w:marRight w:val="0"/>
          <w:marTop w:val="0"/>
          <w:marBottom w:val="0"/>
          <w:divBdr>
            <w:top w:val="none" w:sz="0" w:space="0" w:color="auto"/>
            <w:left w:val="none" w:sz="0" w:space="0" w:color="auto"/>
            <w:bottom w:val="none" w:sz="0" w:space="0" w:color="auto"/>
            <w:right w:val="none" w:sz="0" w:space="0" w:color="auto"/>
          </w:divBdr>
          <w:divsChild>
            <w:div w:id="197436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49924">
      <w:bodyDiv w:val="1"/>
      <w:marLeft w:val="0"/>
      <w:marRight w:val="0"/>
      <w:marTop w:val="0"/>
      <w:marBottom w:val="0"/>
      <w:divBdr>
        <w:top w:val="none" w:sz="0" w:space="0" w:color="auto"/>
        <w:left w:val="none" w:sz="0" w:space="0" w:color="auto"/>
        <w:bottom w:val="none" w:sz="0" w:space="0" w:color="auto"/>
        <w:right w:val="none" w:sz="0" w:space="0" w:color="auto"/>
      </w:divBdr>
      <w:divsChild>
        <w:div w:id="2143379393">
          <w:marLeft w:val="0"/>
          <w:marRight w:val="0"/>
          <w:marTop w:val="0"/>
          <w:marBottom w:val="0"/>
          <w:divBdr>
            <w:top w:val="none" w:sz="0" w:space="0" w:color="auto"/>
            <w:left w:val="none" w:sz="0" w:space="0" w:color="auto"/>
            <w:bottom w:val="none" w:sz="0" w:space="0" w:color="auto"/>
            <w:right w:val="none" w:sz="0" w:space="0" w:color="auto"/>
          </w:divBdr>
          <w:divsChild>
            <w:div w:id="181633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99572">
      <w:bodyDiv w:val="1"/>
      <w:marLeft w:val="0"/>
      <w:marRight w:val="0"/>
      <w:marTop w:val="0"/>
      <w:marBottom w:val="0"/>
      <w:divBdr>
        <w:top w:val="none" w:sz="0" w:space="0" w:color="auto"/>
        <w:left w:val="none" w:sz="0" w:space="0" w:color="auto"/>
        <w:bottom w:val="none" w:sz="0" w:space="0" w:color="auto"/>
        <w:right w:val="none" w:sz="0" w:space="0" w:color="auto"/>
      </w:divBdr>
      <w:divsChild>
        <w:div w:id="415370861">
          <w:marLeft w:val="0"/>
          <w:marRight w:val="0"/>
          <w:marTop w:val="0"/>
          <w:marBottom w:val="0"/>
          <w:divBdr>
            <w:top w:val="none" w:sz="0" w:space="0" w:color="auto"/>
            <w:left w:val="none" w:sz="0" w:space="0" w:color="auto"/>
            <w:bottom w:val="none" w:sz="0" w:space="0" w:color="auto"/>
            <w:right w:val="none" w:sz="0" w:space="0" w:color="auto"/>
          </w:divBdr>
        </w:div>
      </w:divsChild>
    </w:div>
    <w:div w:id="39407966">
      <w:bodyDiv w:val="1"/>
      <w:marLeft w:val="0"/>
      <w:marRight w:val="0"/>
      <w:marTop w:val="0"/>
      <w:marBottom w:val="0"/>
      <w:divBdr>
        <w:top w:val="none" w:sz="0" w:space="0" w:color="auto"/>
        <w:left w:val="none" w:sz="0" w:space="0" w:color="auto"/>
        <w:bottom w:val="none" w:sz="0" w:space="0" w:color="auto"/>
        <w:right w:val="none" w:sz="0" w:space="0" w:color="auto"/>
      </w:divBdr>
      <w:divsChild>
        <w:div w:id="970207796">
          <w:marLeft w:val="0"/>
          <w:marRight w:val="0"/>
          <w:marTop w:val="0"/>
          <w:marBottom w:val="0"/>
          <w:divBdr>
            <w:top w:val="none" w:sz="0" w:space="0" w:color="auto"/>
            <w:left w:val="none" w:sz="0" w:space="0" w:color="auto"/>
            <w:bottom w:val="none" w:sz="0" w:space="0" w:color="auto"/>
            <w:right w:val="none" w:sz="0" w:space="0" w:color="auto"/>
          </w:divBdr>
        </w:div>
      </w:divsChild>
    </w:div>
    <w:div w:id="39866109">
      <w:bodyDiv w:val="1"/>
      <w:marLeft w:val="0"/>
      <w:marRight w:val="0"/>
      <w:marTop w:val="0"/>
      <w:marBottom w:val="0"/>
      <w:divBdr>
        <w:top w:val="none" w:sz="0" w:space="0" w:color="auto"/>
        <w:left w:val="none" w:sz="0" w:space="0" w:color="auto"/>
        <w:bottom w:val="none" w:sz="0" w:space="0" w:color="auto"/>
        <w:right w:val="none" w:sz="0" w:space="0" w:color="auto"/>
      </w:divBdr>
      <w:divsChild>
        <w:div w:id="1362170553">
          <w:marLeft w:val="0"/>
          <w:marRight w:val="0"/>
          <w:marTop w:val="0"/>
          <w:marBottom w:val="0"/>
          <w:divBdr>
            <w:top w:val="none" w:sz="0" w:space="0" w:color="auto"/>
            <w:left w:val="none" w:sz="0" w:space="0" w:color="auto"/>
            <w:bottom w:val="none" w:sz="0" w:space="0" w:color="auto"/>
            <w:right w:val="none" w:sz="0" w:space="0" w:color="auto"/>
          </w:divBdr>
          <w:divsChild>
            <w:div w:id="2047174078">
              <w:marLeft w:val="0"/>
              <w:marRight w:val="0"/>
              <w:marTop w:val="0"/>
              <w:marBottom w:val="0"/>
              <w:divBdr>
                <w:top w:val="none" w:sz="0" w:space="0" w:color="auto"/>
                <w:left w:val="none" w:sz="0" w:space="0" w:color="auto"/>
                <w:bottom w:val="none" w:sz="0" w:space="0" w:color="auto"/>
                <w:right w:val="none" w:sz="0" w:space="0" w:color="auto"/>
              </w:divBdr>
            </w:div>
          </w:divsChild>
        </w:div>
        <w:div w:id="1283220748">
          <w:marLeft w:val="0"/>
          <w:marRight w:val="0"/>
          <w:marTop w:val="0"/>
          <w:marBottom w:val="0"/>
          <w:divBdr>
            <w:top w:val="none" w:sz="0" w:space="0" w:color="auto"/>
            <w:left w:val="none" w:sz="0" w:space="0" w:color="auto"/>
            <w:bottom w:val="none" w:sz="0" w:space="0" w:color="auto"/>
            <w:right w:val="none" w:sz="0" w:space="0" w:color="auto"/>
          </w:divBdr>
        </w:div>
        <w:div w:id="1238324777">
          <w:marLeft w:val="0"/>
          <w:marRight w:val="0"/>
          <w:marTop w:val="0"/>
          <w:marBottom w:val="0"/>
          <w:divBdr>
            <w:top w:val="none" w:sz="0" w:space="0" w:color="auto"/>
            <w:left w:val="none" w:sz="0" w:space="0" w:color="auto"/>
            <w:bottom w:val="none" w:sz="0" w:space="0" w:color="auto"/>
            <w:right w:val="none" w:sz="0" w:space="0" w:color="auto"/>
          </w:divBdr>
          <w:divsChild>
            <w:div w:id="14111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0848">
      <w:bodyDiv w:val="1"/>
      <w:marLeft w:val="0"/>
      <w:marRight w:val="0"/>
      <w:marTop w:val="0"/>
      <w:marBottom w:val="0"/>
      <w:divBdr>
        <w:top w:val="none" w:sz="0" w:space="0" w:color="auto"/>
        <w:left w:val="none" w:sz="0" w:space="0" w:color="auto"/>
        <w:bottom w:val="none" w:sz="0" w:space="0" w:color="auto"/>
        <w:right w:val="none" w:sz="0" w:space="0" w:color="auto"/>
      </w:divBdr>
      <w:divsChild>
        <w:div w:id="1456216316">
          <w:marLeft w:val="0"/>
          <w:marRight w:val="0"/>
          <w:marTop w:val="0"/>
          <w:marBottom w:val="0"/>
          <w:divBdr>
            <w:top w:val="none" w:sz="0" w:space="0" w:color="auto"/>
            <w:left w:val="none" w:sz="0" w:space="0" w:color="auto"/>
            <w:bottom w:val="none" w:sz="0" w:space="0" w:color="auto"/>
            <w:right w:val="none" w:sz="0" w:space="0" w:color="auto"/>
          </w:divBdr>
          <w:divsChild>
            <w:div w:id="152111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71577">
      <w:bodyDiv w:val="1"/>
      <w:marLeft w:val="0"/>
      <w:marRight w:val="0"/>
      <w:marTop w:val="0"/>
      <w:marBottom w:val="0"/>
      <w:divBdr>
        <w:top w:val="none" w:sz="0" w:space="0" w:color="auto"/>
        <w:left w:val="none" w:sz="0" w:space="0" w:color="auto"/>
        <w:bottom w:val="none" w:sz="0" w:space="0" w:color="auto"/>
        <w:right w:val="none" w:sz="0" w:space="0" w:color="auto"/>
      </w:divBdr>
      <w:divsChild>
        <w:div w:id="1538659756">
          <w:marLeft w:val="0"/>
          <w:marRight w:val="0"/>
          <w:marTop w:val="0"/>
          <w:marBottom w:val="0"/>
          <w:divBdr>
            <w:top w:val="none" w:sz="0" w:space="0" w:color="auto"/>
            <w:left w:val="none" w:sz="0" w:space="0" w:color="auto"/>
            <w:bottom w:val="none" w:sz="0" w:space="0" w:color="auto"/>
            <w:right w:val="none" w:sz="0" w:space="0" w:color="auto"/>
          </w:divBdr>
          <w:divsChild>
            <w:div w:id="184755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0234">
      <w:bodyDiv w:val="1"/>
      <w:marLeft w:val="0"/>
      <w:marRight w:val="0"/>
      <w:marTop w:val="0"/>
      <w:marBottom w:val="0"/>
      <w:divBdr>
        <w:top w:val="none" w:sz="0" w:space="0" w:color="auto"/>
        <w:left w:val="none" w:sz="0" w:space="0" w:color="auto"/>
        <w:bottom w:val="none" w:sz="0" w:space="0" w:color="auto"/>
        <w:right w:val="none" w:sz="0" w:space="0" w:color="auto"/>
      </w:divBdr>
      <w:divsChild>
        <w:div w:id="1737388437">
          <w:marLeft w:val="0"/>
          <w:marRight w:val="0"/>
          <w:marTop w:val="0"/>
          <w:marBottom w:val="0"/>
          <w:divBdr>
            <w:top w:val="none" w:sz="0" w:space="0" w:color="auto"/>
            <w:left w:val="none" w:sz="0" w:space="0" w:color="auto"/>
            <w:bottom w:val="none" w:sz="0" w:space="0" w:color="auto"/>
            <w:right w:val="none" w:sz="0" w:space="0" w:color="auto"/>
          </w:divBdr>
        </w:div>
      </w:divsChild>
    </w:div>
    <w:div w:id="42098613">
      <w:bodyDiv w:val="1"/>
      <w:marLeft w:val="0"/>
      <w:marRight w:val="0"/>
      <w:marTop w:val="0"/>
      <w:marBottom w:val="0"/>
      <w:divBdr>
        <w:top w:val="none" w:sz="0" w:space="0" w:color="auto"/>
        <w:left w:val="none" w:sz="0" w:space="0" w:color="auto"/>
        <w:bottom w:val="none" w:sz="0" w:space="0" w:color="auto"/>
        <w:right w:val="none" w:sz="0" w:space="0" w:color="auto"/>
      </w:divBdr>
      <w:divsChild>
        <w:div w:id="1310013781">
          <w:marLeft w:val="0"/>
          <w:marRight w:val="0"/>
          <w:marTop w:val="0"/>
          <w:marBottom w:val="0"/>
          <w:divBdr>
            <w:top w:val="none" w:sz="0" w:space="0" w:color="auto"/>
            <w:left w:val="none" w:sz="0" w:space="0" w:color="auto"/>
            <w:bottom w:val="none" w:sz="0" w:space="0" w:color="auto"/>
            <w:right w:val="none" w:sz="0" w:space="0" w:color="auto"/>
          </w:divBdr>
          <w:divsChild>
            <w:div w:id="69488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05362">
      <w:bodyDiv w:val="1"/>
      <w:marLeft w:val="0"/>
      <w:marRight w:val="0"/>
      <w:marTop w:val="0"/>
      <w:marBottom w:val="0"/>
      <w:divBdr>
        <w:top w:val="none" w:sz="0" w:space="0" w:color="auto"/>
        <w:left w:val="none" w:sz="0" w:space="0" w:color="auto"/>
        <w:bottom w:val="none" w:sz="0" w:space="0" w:color="auto"/>
        <w:right w:val="none" w:sz="0" w:space="0" w:color="auto"/>
      </w:divBdr>
      <w:divsChild>
        <w:div w:id="762914178">
          <w:marLeft w:val="0"/>
          <w:marRight w:val="0"/>
          <w:marTop w:val="0"/>
          <w:marBottom w:val="0"/>
          <w:divBdr>
            <w:top w:val="none" w:sz="0" w:space="0" w:color="auto"/>
            <w:left w:val="none" w:sz="0" w:space="0" w:color="auto"/>
            <w:bottom w:val="none" w:sz="0" w:space="0" w:color="auto"/>
            <w:right w:val="none" w:sz="0" w:space="0" w:color="auto"/>
          </w:divBdr>
          <w:divsChild>
            <w:div w:id="183110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68170">
      <w:bodyDiv w:val="1"/>
      <w:marLeft w:val="0"/>
      <w:marRight w:val="0"/>
      <w:marTop w:val="0"/>
      <w:marBottom w:val="0"/>
      <w:divBdr>
        <w:top w:val="none" w:sz="0" w:space="0" w:color="auto"/>
        <w:left w:val="none" w:sz="0" w:space="0" w:color="auto"/>
        <w:bottom w:val="none" w:sz="0" w:space="0" w:color="auto"/>
        <w:right w:val="none" w:sz="0" w:space="0" w:color="auto"/>
      </w:divBdr>
      <w:divsChild>
        <w:div w:id="86855415">
          <w:marLeft w:val="0"/>
          <w:marRight w:val="0"/>
          <w:marTop w:val="0"/>
          <w:marBottom w:val="0"/>
          <w:divBdr>
            <w:top w:val="none" w:sz="0" w:space="0" w:color="auto"/>
            <w:left w:val="none" w:sz="0" w:space="0" w:color="auto"/>
            <w:bottom w:val="none" w:sz="0" w:space="0" w:color="auto"/>
            <w:right w:val="none" w:sz="0" w:space="0" w:color="auto"/>
          </w:divBdr>
          <w:divsChild>
            <w:div w:id="63722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95343">
      <w:bodyDiv w:val="1"/>
      <w:marLeft w:val="0"/>
      <w:marRight w:val="0"/>
      <w:marTop w:val="0"/>
      <w:marBottom w:val="0"/>
      <w:divBdr>
        <w:top w:val="none" w:sz="0" w:space="0" w:color="auto"/>
        <w:left w:val="none" w:sz="0" w:space="0" w:color="auto"/>
        <w:bottom w:val="none" w:sz="0" w:space="0" w:color="auto"/>
        <w:right w:val="none" w:sz="0" w:space="0" w:color="auto"/>
      </w:divBdr>
      <w:divsChild>
        <w:div w:id="1116215379">
          <w:marLeft w:val="0"/>
          <w:marRight w:val="0"/>
          <w:marTop w:val="0"/>
          <w:marBottom w:val="0"/>
          <w:divBdr>
            <w:top w:val="none" w:sz="0" w:space="0" w:color="auto"/>
            <w:left w:val="none" w:sz="0" w:space="0" w:color="auto"/>
            <w:bottom w:val="single" w:sz="4" w:space="1" w:color="auto"/>
            <w:right w:val="none" w:sz="0" w:space="0" w:color="auto"/>
          </w:divBdr>
        </w:div>
      </w:divsChild>
    </w:div>
    <w:div w:id="49110286">
      <w:bodyDiv w:val="1"/>
      <w:marLeft w:val="0"/>
      <w:marRight w:val="0"/>
      <w:marTop w:val="0"/>
      <w:marBottom w:val="0"/>
      <w:divBdr>
        <w:top w:val="none" w:sz="0" w:space="0" w:color="auto"/>
        <w:left w:val="none" w:sz="0" w:space="0" w:color="auto"/>
        <w:bottom w:val="none" w:sz="0" w:space="0" w:color="auto"/>
        <w:right w:val="none" w:sz="0" w:space="0" w:color="auto"/>
      </w:divBdr>
    </w:div>
    <w:div w:id="49504864">
      <w:bodyDiv w:val="1"/>
      <w:marLeft w:val="0"/>
      <w:marRight w:val="0"/>
      <w:marTop w:val="0"/>
      <w:marBottom w:val="0"/>
      <w:divBdr>
        <w:top w:val="none" w:sz="0" w:space="0" w:color="auto"/>
        <w:left w:val="none" w:sz="0" w:space="0" w:color="auto"/>
        <w:bottom w:val="none" w:sz="0" w:space="0" w:color="auto"/>
        <w:right w:val="none" w:sz="0" w:space="0" w:color="auto"/>
      </w:divBdr>
      <w:divsChild>
        <w:div w:id="262498652">
          <w:marLeft w:val="0"/>
          <w:marRight w:val="0"/>
          <w:marTop w:val="0"/>
          <w:marBottom w:val="0"/>
          <w:divBdr>
            <w:top w:val="none" w:sz="0" w:space="0" w:color="auto"/>
            <w:left w:val="none" w:sz="0" w:space="0" w:color="auto"/>
            <w:bottom w:val="none" w:sz="0" w:space="0" w:color="auto"/>
            <w:right w:val="none" w:sz="0" w:space="0" w:color="auto"/>
          </w:divBdr>
          <w:divsChild>
            <w:div w:id="1286960093">
              <w:marLeft w:val="0"/>
              <w:marRight w:val="0"/>
              <w:marTop w:val="0"/>
              <w:marBottom w:val="0"/>
              <w:divBdr>
                <w:top w:val="none" w:sz="0" w:space="0" w:color="auto"/>
                <w:left w:val="none" w:sz="0" w:space="0" w:color="auto"/>
                <w:bottom w:val="none" w:sz="0" w:space="0" w:color="auto"/>
                <w:right w:val="none" w:sz="0" w:space="0" w:color="auto"/>
              </w:divBdr>
            </w:div>
          </w:divsChild>
        </w:div>
        <w:div w:id="600534233">
          <w:marLeft w:val="0"/>
          <w:marRight w:val="0"/>
          <w:marTop w:val="0"/>
          <w:marBottom w:val="0"/>
          <w:divBdr>
            <w:top w:val="none" w:sz="0" w:space="0" w:color="auto"/>
            <w:left w:val="none" w:sz="0" w:space="0" w:color="auto"/>
            <w:bottom w:val="none" w:sz="0" w:space="0" w:color="auto"/>
            <w:right w:val="none" w:sz="0" w:space="0" w:color="auto"/>
          </w:divBdr>
        </w:div>
        <w:div w:id="828062046">
          <w:marLeft w:val="0"/>
          <w:marRight w:val="0"/>
          <w:marTop w:val="0"/>
          <w:marBottom w:val="0"/>
          <w:divBdr>
            <w:top w:val="none" w:sz="0" w:space="0" w:color="auto"/>
            <w:left w:val="none" w:sz="0" w:space="0" w:color="auto"/>
            <w:bottom w:val="none" w:sz="0" w:space="0" w:color="auto"/>
            <w:right w:val="none" w:sz="0" w:space="0" w:color="auto"/>
          </w:divBdr>
          <w:divsChild>
            <w:div w:id="564947720">
              <w:marLeft w:val="0"/>
              <w:marRight w:val="0"/>
              <w:marTop w:val="0"/>
              <w:marBottom w:val="0"/>
              <w:divBdr>
                <w:top w:val="none" w:sz="0" w:space="0" w:color="auto"/>
                <w:left w:val="none" w:sz="0" w:space="0" w:color="auto"/>
                <w:bottom w:val="none" w:sz="0" w:space="0" w:color="auto"/>
                <w:right w:val="none" w:sz="0" w:space="0" w:color="auto"/>
              </w:divBdr>
            </w:div>
          </w:divsChild>
        </w:div>
        <w:div w:id="1673338304">
          <w:marLeft w:val="0"/>
          <w:marRight w:val="0"/>
          <w:marTop w:val="0"/>
          <w:marBottom w:val="0"/>
          <w:divBdr>
            <w:top w:val="none" w:sz="0" w:space="0" w:color="auto"/>
            <w:left w:val="none" w:sz="0" w:space="0" w:color="auto"/>
            <w:bottom w:val="none" w:sz="0" w:space="0" w:color="auto"/>
            <w:right w:val="none" w:sz="0" w:space="0" w:color="auto"/>
          </w:divBdr>
        </w:div>
        <w:div w:id="1011490434">
          <w:marLeft w:val="0"/>
          <w:marRight w:val="0"/>
          <w:marTop w:val="0"/>
          <w:marBottom w:val="0"/>
          <w:divBdr>
            <w:top w:val="none" w:sz="0" w:space="0" w:color="auto"/>
            <w:left w:val="none" w:sz="0" w:space="0" w:color="auto"/>
            <w:bottom w:val="none" w:sz="0" w:space="0" w:color="auto"/>
            <w:right w:val="none" w:sz="0" w:space="0" w:color="auto"/>
          </w:divBdr>
          <w:divsChild>
            <w:div w:id="753287758">
              <w:marLeft w:val="0"/>
              <w:marRight w:val="0"/>
              <w:marTop w:val="0"/>
              <w:marBottom w:val="0"/>
              <w:divBdr>
                <w:top w:val="none" w:sz="0" w:space="0" w:color="auto"/>
                <w:left w:val="none" w:sz="0" w:space="0" w:color="auto"/>
                <w:bottom w:val="none" w:sz="0" w:space="0" w:color="auto"/>
                <w:right w:val="none" w:sz="0" w:space="0" w:color="auto"/>
              </w:divBdr>
            </w:div>
          </w:divsChild>
        </w:div>
        <w:div w:id="1757052361">
          <w:marLeft w:val="0"/>
          <w:marRight w:val="0"/>
          <w:marTop w:val="0"/>
          <w:marBottom w:val="0"/>
          <w:divBdr>
            <w:top w:val="none" w:sz="0" w:space="0" w:color="auto"/>
            <w:left w:val="none" w:sz="0" w:space="0" w:color="auto"/>
            <w:bottom w:val="none" w:sz="0" w:space="0" w:color="auto"/>
            <w:right w:val="none" w:sz="0" w:space="0" w:color="auto"/>
          </w:divBdr>
        </w:div>
        <w:div w:id="1966697474">
          <w:marLeft w:val="0"/>
          <w:marRight w:val="0"/>
          <w:marTop w:val="0"/>
          <w:marBottom w:val="0"/>
          <w:divBdr>
            <w:top w:val="none" w:sz="0" w:space="0" w:color="auto"/>
            <w:left w:val="none" w:sz="0" w:space="0" w:color="auto"/>
            <w:bottom w:val="none" w:sz="0" w:space="0" w:color="auto"/>
            <w:right w:val="none" w:sz="0" w:space="0" w:color="auto"/>
          </w:divBdr>
          <w:divsChild>
            <w:div w:id="2144276384">
              <w:marLeft w:val="0"/>
              <w:marRight w:val="0"/>
              <w:marTop w:val="0"/>
              <w:marBottom w:val="0"/>
              <w:divBdr>
                <w:top w:val="none" w:sz="0" w:space="0" w:color="auto"/>
                <w:left w:val="none" w:sz="0" w:space="0" w:color="auto"/>
                <w:bottom w:val="none" w:sz="0" w:space="0" w:color="auto"/>
                <w:right w:val="none" w:sz="0" w:space="0" w:color="auto"/>
              </w:divBdr>
            </w:div>
          </w:divsChild>
        </w:div>
        <w:div w:id="939029829">
          <w:marLeft w:val="0"/>
          <w:marRight w:val="0"/>
          <w:marTop w:val="0"/>
          <w:marBottom w:val="0"/>
          <w:divBdr>
            <w:top w:val="none" w:sz="0" w:space="0" w:color="auto"/>
            <w:left w:val="none" w:sz="0" w:space="0" w:color="auto"/>
            <w:bottom w:val="none" w:sz="0" w:space="0" w:color="auto"/>
            <w:right w:val="none" w:sz="0" w:space="0" w:color="auto"/>
          </w:divBdr>
        </w:div>
        <w:div w:id="81028939">
          <w:marLeft w:val="0"/>
          <w:marRight w:val="0"/>
          <w:marTop w:val="0"/>
          <w:marBottom w:val="0"/>
          <w:divBdr>
            <w:top w:val="none" w:sz="0" w:space="0" w:color="auto"/>
            <w:left w:val="none" w:sz="0" w:space="0" w:color="auto"/>
            <w:bottom w:val="none" w:sz="0" w:space="0" w:color="auto"/>
            <w:right w:val="none" w:sz="0" w:space="0" w:color="auto"/>
          </w:divBdr>
          <w:divsChild>
            <w:div w:id="1344938740">
              <w:marLeft w:val="0"/>
              <w:marRight w:val="0"/>
              <w:marTop w:val="0"/>
              <w:marBottom w:val="0"/>
              <w:divBdr>
                <w:top w:val="none" w:sz="0" w:space="0" w:color="auto"/>
                <w:left w:val="none" w:sz="0" w:space="0" w:color="auto"/>
                <w:bottom w:val="none" w:sz="0" w:space="0" w:color="auto"/>
                <w:right w:val="none" w:sz="0" w:space="0" w:color="auto"/>
              </w:divBdr>
            </w:div>
          </w:divsChild>
        </w:div>
        <w:div w:id="1172646206">
          <w:marLeft w:val="0"/>
          <w:marRight w:val="0"/>
          <w:marTop w:val="0"/>
          <w:marBottom w:val="0"/>
          <w:divBdr>
            <w:top w:val="none" w:sz="0" w:space="0" w:color="auto"/>
            <w:left w:val="none" w:sz="0" w:space="0" w:color="auto"/>
            <w:bottom w:val="none" w:sz="0" w:space="0" w:color="auto"/>
            <w:right w:val="none" w:sz="0" w:space="0" w:color="auto"/>
          </w:divBdr>
        </w:div>
        <w:div w:id="887643663">
          <w:marLeft w:val="0"/>
          <w:marRight w:val="0"/>
          <w:marTop w:val="0"/>
          <w:marBottom w:val="0"/>
          <w:divBdr>
            <w:top w:val="none" w:sz="0" w:space="0" w:color="auto"/>
            <w:left w:val="none" w:sz="0" w:space="0" w:color="auto"/>
            <w:bottom w:val="none" w:sz="0" w:space="0" w:color="auto"/>
            <w:right w:val="none" w:sz="0" w:space="0" w:color="auto"/>
          </w:divBdr>
          <w:divsChild>
            <w:div w:id="1822118989">
              <w:marLeft w:val="0"/>
              <w:marRight w:val="0"/>
              <w:marTop w:val="0"/>
              <w:marBottom w:val="0"/>
              <w:divBdr>
                <w:top w:val="none" w:sz="0" w:space="0" w:color="auto"/>
                <w:left w:val="none" w:sz="0" w:space="0" w:color="auto"/>
                <w:bottom w:val="none" w:sz="0" w:space="0" w:color="auto"/>
                <w:right w:val="none" w:sz="0" w:space="0" w:color="auto"/>
              </w:divBdr>
            </w:div>
          </w:divsChild>
        </w:div>
        <w:div w:id="286817490">
          <w:marLeft w:val="0"/>
          <w:marRight w:val="0"/>
          <w:marTop w:val="0"/>
          <w:marBottom w:val="0"/>
          <w:divBdr>
            <w:top w:val="none" w:sz="0" w:space="0" w:color="auto"/>
            <w:left w:val="none" w:sz="0" w:space="0" w:color="auto"/>
            <w:bottom w:val="none" w:sz="0" w:space="0" w:color="auto"/>
            <w:right w:val="none" w:sz="0" w:space="0" w:color="auto"/>
          </w:divBdr>
        </w:div>
        <w:div w:id="1170680262">
          <w:marLeft w:val="0"/>
          <w:marRight w:val="0"/>
          <w:marTop w:val="0"/>
          <w:marBottom w:val="0"/>
          <w:divBdr>
            <w:top w:val="none" w:sz="0" w:space="0" w:color="auto"/>
            <w:left w:val="none" w:sz="0" w:space="0" w:color="auto"/>
            <w:bottom w:val="none" w:sz="0" w:space="0" w:color="auto"/>
            <w:right w:val="none" w:sz="0" w:space="0" w:color="auto"/>
          </w:divBdr>
          <w:divsChild>
            <w:div w:id="976423164">
              <w:marLeft w:val="0"/>
              <w:marRight w:val="0"/>
              <w:marTop w:val="0"/>
              <w:marBottom w:val="0"/>
              <w:divBdr>
                <w:top w:val="none" w:sz="0" w:space="0" w:color="auto"/>
                <w:left w:val="none" w:sz="0" w:space="0" w:color="auto"/>
                <w:bottom w:val="none" w:sz="0" w:space="0" w:color="auto"/>
                <w:right w:val="none" w:sz="0" w:space="0" w:color="auto"/>
              </w:divBdr>
            </w:div>
          </w:divsChild>
        </w:div>
        <w:div w:id="572400031">
          <w:marLeft w:val="0"/>
          <w:marRight w:val="0"/>
          <w:marTop w:val="0"/>
          <w:marBottom w:val="0"/>
          <w:divBdr>
            <w:top w:val="none" w:sz="0" w:space="0" w:color="auto"/>
            <w:left w:val="none" w:sz="0" w:space="0" w:color="auto"/>
            <w:bottom w:val="none" w:sz="0" w:space="0" w:color="auto"/>
            <w:right w:val="none" w:sz="0" w:space="0" w:color="auto"/>
          </w:divBdr>
        </w:div>
        <w:div w:id="243496906">
          <w:marLeft w:val="0"/>
          <w:marRight w:val="0"/>
          <w:marTop w:val="0"/>
          <w:marBottom w:val="0"/>
          <w:divBdr>
            <w:top w:val="none" w:sz="0" w:space="0" w:color="auto"/>
            <w:left w:val="none" w:sz="0" w:space="0" w:color="auto"/>
            <w:bottom w:val="none" w:sz="0" w:space="0" w:color="auto"/>
            <w:right w:val="none" w:sz="0" w:space="0" w:color="auto"/>
          </w:divBdr>
          <w:divsChild>
            <w:div w:id="821849026">
              <w:marLeft w:val="0"/>
              <w:marRight w:val="0"/>
              <w:marTop w:val="0"/>
              <w:marBottom w:val="0"/>
              <w:divBdr>
                <w:top w:val="none" w:sz="0" w:space="0" w:color="auto"/>
                <w:left w:val="none" w:sz="0" w:space="0" w:color="auto"/>
                <w:bottom w:val="none" w:sz="0" w:space="0" w:color="auto"/>
                <w:right w:val="none" w:sz="0" w:space="0" w:color="auto"/>
              </w:divBdr>
            </w:div>
          </w:divsChild>
        </w:div>
        <w:div w:id="950279426">
          <w:marLeft w:val="0"/>
          <w:marRight w:val="0"/>
          <w:marTop w:val="0"/>
          <w:marBottom w:val="0"/>
          <w:divBdr>
            <w:top w:val="none" w:sz="0" w:space="0" w:color="auto"/>
            <w:left w:val="none" w:sz="0" w:space="0" w:color="auto"/>
            <w:bottom w:val="none" w:sz="0" w:space="0" w:color="auto"/>
            <w:right w:val="none" w:sz="0" w:space="0" w:color="auto"/>
          </w:divBdr>
        </w:div>
        <w:div w:id="1105005715">
          <w:marLeft w:val="0"/>
          <w:marRight w:val="0"/>
          <w:marTop w:val="0"/>
          <w:marBottom w:val="0"/>
          <w:divBdr>
            <w:top w:val="none" w:sz="0" w:space="0" w:color="auto"/>
            <w:left w:val="none" w:sz="0" w:space="0" w:color="auto"/>
            <w:bottom w:val="none" w:sz="0" w:space="0" w:color="auto"/>
            <w:right w:val="none" w:sz="0" w:space="0" w:color="auto"/>
          </w:divBdr>
          <w:divsChild>
            <w:div w:id="952832723">
              <w:marLeft w:val="0"/>
              <w:marRight w:val="0"/>
              <w:marTop w:val="0"/>
              <w:marBottom w:val="0"/>
              <w:divBdr>
                <w:top w:val="none" w:sz="0" w:space="0" w:color="auto"/>
                <w:left w:val="none" w:sz="0" w:space="0" w:color="auto"/>
                <w:bottom w:val="none" w:sz="0" w:space="0" w:color="auto"/>
                <w:right w:val="none" w:sz="0" w:space="0" w:color="auto"/>
              </w:divBdr>
            </w:div>
          </w:divsChild>
        </w:div>
        <w:div w:id="2115974063">
          <w:marLeft w:val="0"/>
          <w:marRight w:val="0"/>
          <w:marTop w:val="0"/>
          <w:marBottom w:val="0"/>
          <w:divBdr>
            <w:top w:val="none" w:sz="0" w:space="0" w:color="auto"/>
            <w:left w:val="none" w:sz="0" w:space="0" w:color="auto"/>
            <w:bottom w:val="none" w:sz="0" w:space="0" w:color="auto"/>
            <w:right w:val="none" w:sz="0" w:space="0" w:color="auto"/>
          </w:divBdr>
        </w:div>
        <w:div w:id="1189106055">
          <w:marLeft w:val="0"/>
          <w:marRight w:val="0"/>
          <w:marTop w:val="0"/>
          <w:marBottom w:val="0"/>
          <w:divBdr>
            <w:top w:val="none" w:sz="0" w:space="0" w:color="auto"/>
            <w:left w:val="none" w:sz="0" w:space="0" w:color="auto"/>
            <w:bottom w:val="none" w:sz="0" w:space="0" w:color="auto"/>
            <w:right w:val="none" w:sz="0" w:space="0" w:color="auto"/>
          </w:divBdr>
          <w:divsChild>
            <w:div w:id="1667786144">
              <w:marLeft w:val="0"/>
              <w:marRight w:val="0"/>
              <w:marTop w:val="0"/>
              <w:marBottom w:val="0"/>
              <w:divBdr>
                <w:top w:val="none" w:sz="0" w:space="0" w:color="auto"/>
                <w:left w:val="none" w:sz="0" w:space="0" w:color="auto"/>
                <w:bottom w:val="none" w:sz="0" w:space="0" w:color="auto"/>
                <w:right w:val="none" w:sz="0" w:space="0" w:color="auto"/>
              </w:divBdr>
            </w:div>
          </w:divsChild>
        </w:div>
        <w:div w:id="920069844">
          <w:marLeft w:val="0"/>
          <w:marRight w:val="0"/>
          <w:marTop w:val="0"/>
          <w:marBottom w:val="0"/>
          <w:divBdr>
            <w:top w:val="none" w:sz="0" w:space="0" w:color="auto"/>
            <w:left w:val="none" w:sz="0" w:space="0" w:color="auto"/>
            <w:bottom w:val="none" w:sz="0" w:space="0" w:color="auto"/>
            <w:right w:val="none" w:sz="0" w:space="0" w:color="auto"/>
          </w:divBdr>
        </w:div>
        <w:div w:id="1845317188">
          <w:marLeft w:val="0"/>
          <w:marRight w:val="0"/>
          <w:marTop w:val="0"/>
          <w:marBottom w:val="0"/>
          <w:divBdr>
            <w:top w:val="none" w:sz="0" w:space="0" w:color="auto"/>
            <w:left w:val="none" w:sz="0" w:space="0" w:color="auto"/>
            <w:bottom w:val="none" w:sz="0" w:space="0" w:color="auto"/>
            <w:right w:val="none" w:sz="0" w:space="0" w:color="auto"/>
          </w:divBdr>
          <w:divsChild>
            <w:div w:id="1648971477">
              <w:marLeft w:val="0"/>
              <w:marRight w:val="0"/>
              <w:marTop w:val="0"/>
              <w:marBottom w:val="0"/>
              <w:divBdr>
                <w:top w:val="none" w:sz="0" w:space="0" w:color="auto"/>
                <w:left w:val="none" w:sz="0" w:space="0" w:color="auto"/>
                <w:bottom w:val="none" w:sz="0" w:space="0" w:color="auto"/>
                <w:right w:val="none" w:sz="0" w:space="0" w:color="auto"/>
              </w:divBdr>
            </w:div>
          </w:divsChild>
        </w:div>
        <w:div w:id="785470111">
          <w:marLeft w:val="0"/>
          <w:marRight w:val="0"/>
          <w:marTop w:val="0"/>
          <w:marBottom w:val="0"/>
          <w:divBdr>
            <w:top w:val="none" w:sz="0" w:space="0" w:color="auto"/>
            <w:left w:val="none" w:sz="0" w:space="0" w:color="auto"/>
            <w:bottom w:val="none" w:sz="0" w:space="0" w:color="auto"/>
            <w:right w:val="none" w:sz="0" w:space="0" w:color="auto"/>
          </w:divBdr>
        </w:div>
        <w:div w:id="1302542061">
          <w:marLeft w:val="0"/>
          <w:marRight w:val="0"/>
          <w:marTop w:val="0"/>
          <w:marBottom w:val="0"/>
          <w:divBdr>
            <w:top w:val="none" w:sz="0" w:space="0" w:color="auto"/>
            <w:left w:val="none" w:sz="0" w:space="0" w:color="auto"/>
            <w:bottom w:val="none" w:sz="0" w:space="0" w:color="auto"/>
            <w:right w:val="none" w:sz="0" w:space="0" w:color="auto"/>
          </w:divBdr>
          <w:divsChild>
            <w:div w:id="677005352">
              <w:marLeft w:val="0"/>
              <w:marRight w:val="0"/>
              <w:marTop w:val="0"/>
              <w:marBottom w:val="0"/>
              <w:divBdr>
                <w:top w:val="none" w:sz="0" w:space="0" w:color="auto"/>
                <w:left w:val="none" w:sz="0" w:space="0" w:color="auto"/>
                <w:bottom w:val="none" w:sz="0" w:space="0" w:color="auto"/>
                <w:right w:val="none" w:sz="0" w:space="0" w:color="auto"/>
              </w:divBdr>
            </w:div>
          </w:divsChild>
        </w:div>
        <w:div w:id="1123767026">
          <w:marLeft w:val="0"/>
          <w:marRight w:val="0"/>
          <w:marTop w:val="0"/>
          <w:marBottom w:val="0"/>
          <w:divBdr>
            <w:top w:val="none" w:sz="0" w:space="0" w:color="auto"/>
            <w:left w:val="none" w:sz="0" w:space="0" w:color="auto"/>
            <w:bottom w:val="none" w:sz="0" w:space="0" w:color="auto"/>
            <w:right w:val="none" w:sz="0" w:space="0" w:color="auto"/>
          </w:divBdr>
        </w:div>
        <w:div w:id="1173372697">
          <w:marLeft w:val="0"/>
          <w:marRight w:val="0"/>
          <w:marTop w:val="0"/>
          <w:marBottom w:val="0"/>
          <w:divBdr>
            <w:top w:val="none" w:sz="0" w:space="0" w:color="auto"/>
            <w:left w:val="none" w:sz="0" w:space="0" w:color="auto"/>
            <w:bottom w:val="none" w:sz="0" w:space="0" w:color="auto"/>
            <w:right w:val="none" w:sz="0" w:space="0" w:color="auto"/>
          </w:divBdr>
          <w:divsChild>
            <w:div w:id="660278935">
              <w:marLeft w:val="0"/>
              <w:marRight w:val="0"/>
              <w:marTop w:val="0"/>
              <w:marBottom w:val="0"/>
              <w:divBdr>
                <w:top w:val="none" w:sz="0" w:space="0" w:color="auto"/>
                <w:left w:val="none" w:sz="0" w:space="0" w:color="auto"/>
                <w:bottom w:val="none" w:sz="0" w:space="0" w:color="auto"/>
                <w:right w:val="none" w:sz="0" w:space="0" w:color="auto"/>
              </w:divBdr>
            </w:div>
          </w:divsChild>
        </w:div>
        <w:div w:id="983199280">
          <w:marLeft w:val="0"/>
          <w:marRight w:val="0"/>
          <w:marTop w:val="0"/>
          <w:marBottom w:val="0"/>
          <w:divBdr>
            <w:top w:val="none" w:sz="0" w:space="0" w:color="auto"/>
            <w:left w:val="none" w:sz="0" w:space="0" w:color="auto"/>
            <w:bottom w:val="none" w:sz="0" w:space="0" w:color="auto"/>
            <w:right w:val="none" w:sz="0" w:space="0" w:color="auto"/>
          </w:divBdr>
        </w:div>
        <w:div w:id="2132085966">
          <w:marLeft w:val="0"/>
          <w:marRight w:val="0"/>
          <w:marTop w:val="0"/>
          <w:marBottom w:val="0"/>
          <w:divBdr>
            <w:top w:val="none" w:sz="0" w:space="0" w:color="auto"/>
            <w:left w:val="none" w:sz="0" w:space="0" w:color="auto"/>
            <w:bottom w:val="none" w:sz="0" w:space="0" w:color="auto"/>
            <w:right w:val="none" w:sz="0" w:space="0" w:color="auto"/>
          </w:divBdr>
          <w:divsChild>
            <w:div w:id="1713265290">
              <w:marLeft w:val="0"/>
              <w:marRight w:val="0"/>
              <w:marTop w:val="0"/>
              <w:marBottom w:val="0"/>
              <w:divBdr>
                <w:top w:val="none" w:sz="0" w:space="0" w:color="auto"/>
                <w:left w:val="none" w:sz="0" w:space="0" w:color="auto"/>
                <w:bottom w:val="none" w:sz="0" w:space="0" w:color="auto"/>
                <w:right w:val="none" w:sz="0" w:space="0" w:color="auto"/>
              </w:divBdr>
            </w:div>
          </w:divsChild>
        </w:div>
        <w:div w:id="1340697755">
          <w:marLeft w:val="0"/>
          <w:marRight w:val="0"/>
          <w:marTop w:val="0"/>
          <w:marBottom w:val="0"/>
          <w:divBdr>
            <w:top w:val="none" w:sz="0" w:space="0" w:color="auto"/>
            <w:left w:val="none" w:sz="0" w:space="0" w:color="auto"/>
            <w:bottom w:val="none" w:sz="0" w:space="0" w:color="auto"/>
            <w:right w:val="none" w:sz="0" w:space="0" w:color="auto"/>
          </w:divBdr>
        </w:div>
        <w:div w:id="1598322102">
          <w:marLeft w:val="0"/>
          <w:marRight w:val="0"/>
          <w:marTop w:val="0"/>
          <w:marBottom w:val="0"/>
          <w:divBdr>
            <w:top w:val="none" w:sz="0" w:space="0" w:color="auto"/>
            <w:left w:val="none" w:sz="0" w:space="0" w:color="auto"/>
            <w:bottom w:val="none" w:sz="0" w:space="0" w:color="auto"/>
            <w:right w:val="none" w:sz="0" w:space="0" w:color="auto"/>
          </w:divBdr>
          <w:divsChild>
            <w:div w:id="1082486347">
              <w:marLeft w:val="0"/>
              <w:marRight w:val="0"/>
              <w:marTop w:val="0"/>
              <w:marBottom w:val="0"/>
              <w:divBdr>
                <w:top w:val="none" w:sz="0" w:space="0" w:color="auto"/>
                <w:left w:val="none" w:sz="0" w:space="0" w:color="auto"/>
                <w:bottom w:val="none" w:sz="0" w:space="0" w:color="auto"/>
                <w:right w:val="none" w:sz="0" w:space="0" w:color="auto"/>
              </w:divBdr>
            </w:div>
          </w:divsChild>
        </w:div>
        <w:div w:id="2137331772">
          <w:marLeft w:val="0"/>
          <w:marRight w:val="0"/>
          <w:marTop w:val="0"/>
          <w:marBottom w:val="0"/>
          <w:divBdr>
            <w:top w:val="none" w:sz="0" w:space="0" w:color="auto"/>
            <w:left w:val="none" w:sz="0" w:space="0" w:color="auto"/>
            <w:bottom w:val="none" w:sz="0" w:space="0" w:color="auto"/>
            <w:right w:val="none" w:sz="0" w:space="0" w:color="auto"/>
          </w:divBdr>
        </w:div>
        <w:div w:id="1047294132">
          <w:marLeft w:val="0"/>
          <w:marRight w:val="0"/>
          <w:marTop w:val="0"/>
          <w:marBottom w:val="0"/>
          <w:divBdr>
            <w:top w:val="none" w:sz="0" w:space="0" w:color="auto"/>
            <w:left w:val="none" w:sz="0" w:space="0" w:color="auto"/>
            <w:bottom w:val="none" w:sz="0" w:space="0" w:color="auto"/>
            <w:right w:val="none" w:sz="0" w:space="0" w:color="auto"/>
          </w:divBdr>
          <w:divsChild>
            <w:div w:id="2139371329">
              <w:marLeft w:val="0"/>
              <w:marRight w:val="0"/>
              <w:marTop w:val="0"/>
              <w:marBottom w:val="0"/>
              <w:divBdr>
                <w:top w:val="none" w:sz="0" w:space="0" w:color="auto"/>
                <w:left w:val="none" w:sz="0" w:space="0" w:color="auto"/>
                <w:bottom w:val="none" w:sz="0" w:space="0" w:color="auto"/>
                <w:right w:val="none" w:sz="0" w:space="0" w:color="auto"/>
              </w:divBdr>
            </w:div>
          </w:divsChild>
        </w:div>
        <w:div w:id="1545143547">
          <w:marLeft w:val="0"/>
          <w:marRight w:val="0"/>
          <w:marTop w:val="0"/>
          <w:marBottom w:val="0"/>
          <w:divBdr>
            <w:top w:val="none" w:sz="0" w:space="0" w:color="auto"/>
            <w:left w:val="none" w:sz="0" w:space="0" w:color="auto"/>
            <w:bottom w:val="none" w:sz="0" w:space="0" w:color="auto"/>
            <w:right w:val="none" w:sz="0" w:space="0" w:color="auto"/>
          </w:divBdr>
        </w:div>
        <w:div w:id="1108937634">
          <w:marLeft w:val="0"/>
          <w:marRight w:val="0"/>
          <w:marTop w:val="0"/>
          <w:marBottom w:val="0"/>
          <w:divBdr>
            <w:top w:val="none" w:sz="0" w:space="0" w:color="auto"/>
            <w:left w:val="none" w:sz="0" w:space="0" w:color="auto"/>
            <w:bottom w:val="none" w:sz="0" w:space="0" w:color="auto"/>
            <w:right w:val="none" w:sz="0" w:space="0" w:color="auto"/>
          </w:divBdr>
          <w:divsChild>
            <w:div w:id="397366980">
              <w:marLeft w:val="0"/>
              <w:marRight w:val="0"/>
              <w:marTop w:val="0"/>
              <w:marBottom w:val="0"/>
              <w:divBdr>
                <w:top w:val="none" w:sz="0" w:space="0" w:color="auto"/>
                <w:left w:val="none" w:sz="0" w:space="0" w:color="auto"/>
                <w:bottom w:val="none" w:sz="0" w:space="0" w:color="auto"/>
                <w:right w:val="none" w:sz="0" w:space="0" w:color="auto"/>
              </w:divBdr>
            </w:div>
          </w:divsChild>
        </w:div>
        <w:div w:id="1614554863">
          <w:marLeft w:val="0"/>
          <w:marRight w:val="0"/>
          <w:marTop w:val="0"/>
          <w:marBottom w:val="0"/>
          <w:divBdr>
            <w:top w:val="none" w:sz="0" w:space="0" w:color="auto"/>
            <w:left w:val="none" w:sz="0" w:space="0" w:color="auto"/>
            <w:bottom w:val="none" w:sz="0" w:space="0" w:color="auto"/>
            <w:right w:val="none" w:sz="0" w:space="0" w:color="auto"/>
          </w:divBdr>
        </w:div>
        <w:div w:id="1659115888">
          <w:marLeft w:val="0"/>
          <w:marRight w:val="0"/>
          <w:marTop w:val="0"/>
          <w:marBottom w:val="0"/>
          <w:divBdr>
            <w:top w:val="none" w:sz="0" w:space="0" w:color="auto"/>
            <w:left w:val="none" w:sz="0" w:space="0" w:color="auto"/>
            <w:bottom w:val="none" w:sz="0" w:space="0" w:color="auto"/>
            <w:right w:val="none" w:sz="0" w:space="0" w:color="auto"/>
          </w:divBdr>
          <w:divsChild>
            <w:div w:id="2052996560">
              <w:marLeft w:val="0"/>
              <w:marRight w:val="0"/>
              <w:marTop w:val="0"/>
              <w:marBottom w:val="0"/>
              <w:divBdr>
                <w:top w:val="none" w:sz="0" w:space="0" w:color="auto"/>
                <w:left w:val="none" w:sz="0" w:space="0" w:color="auto"/>
                <w:bottom w:val="none" w:sz="0" w:space="0" w:color="auto"/>
                <w:right w:val="none" w:sz="0" w:space="0" w:color="auto"/>
              </w:divBdr>
            </w:div>
          </w:divsChild>
        </w:div>
        <w:div w:id="1761755816">
          <w:marLeft w:val="0"/>
          <w:marRight w:val="0"/>
          <w:marTop w:val="0"/>
          <w:marBottom w:val="0"/>
          <w:divBdr>
            <w:top w:val="none" w:sz="0" w:space="0" w:color="auto"/>
            <w:left w:val="none" w:sz="0" w:space="0" w:color="auto"/>
            <w:bottom w:val="none" w:sz="0" w:space="0" w:color="auto"/>
            <w:right w:val="none" w:sz="0" w:space="0" w:color="auto"/>
          </w:divBdr>
        </w:div>
        <w:div w:id="953832652">
          <w:marLeft w:val="0"/>
          <w:marRight w:val="0"/>
          <w:marTop w:val="0"/>
          <w:marBottom w:val="0"/>
          <w:divBdr>
            <w:top w:val="none" w:sz="0" w:space="0" w:color="auto"/>
            <w:left w:val="none" w:sz="0" w:space="0" w:color="auto"/>
            <w:bottom w:val="none" w:sz="0" w:space="0" w:color="auto"/>
            <w:right w:val="none" w:sz="0" w:space="0" w:color="auto"/>
          </w:divBdr>
          <w:divsChild>
            <w:div w:id="682972094">
              <w:marLeft w:val="0"/>
              <w:marRight w:val="0"/>
              <w:marTop w:val="0"/>
              <w:marBottom w:val="0"/>
              <w:divBdr>
                <w:top w:val="none" w:sz="0" w:space="0" w:color="auto"/>
                <w:left w:val="none" w:sz="0" w:space="0" w:color="auto"/>
                <w:bottom w:val="none" w:sz="0" w:space="0" w:color="auto"/>
                <w:right w:val="none" w:sz="0" w:space="0" w:color="auto"/>
              </w:divBdr>
            </w:div>
          </w:divsChild>
        </w:div>
        <w:div w:id="824735836">
          <w:marLeft w:val="0"/>
          <w:marRight w:val="0"/>
          <w:marTop w:val="0"/>
          <w:marBottom w:val="0"/>
          <w:divBdr>
            <w:top w:val="none" w:sz="0" w:space="0" w:color="auto"/>
            <w:left w:val="none" w:sz="0" w:space="0" w:color="auto"/>
            <w:bottom w:val="none" w:sz="0" w:space="0" w:color="auto"/>
            <w:right w:val="none" w:sz="0" w:space="0" w:color="auto"/>
          </w:divBdr>
        </w:div>
        <w:div w:id="1675254683">
          <w:marLeft w:val="0"/>
          <w:marRight w:val="0"/>
          <w:marTop w:val="0"/>
          <w:marBottom w:val="0"/>
          <w:divBdr>
            <w:top w:val="none" w:sz="0" w:space="0" w:color="auto"/>
            <w:left w:val="none" w:sz="0" w:space="0" w:color="auto"/>
            <w:bottom w:val="none" w:sz="0" w:space="0" w:color="auto"/>
            <w:right w:val="none" w:sz="0" w:space="0" w:color="auto"/>
          </w:divBdr>
          <w:divsChild>
            <w:div w:id="214052062">
              <w:marLeft w:val="0"/>
              <w:marRight w:val="0"/>
              <w:marTop w:val="0"/>
              <w:marBottom w:val="0"/>
              <w:divBdr>
                <w:top w:val="none" w:sz="0" w:space="0" w:color="auto"/>
                <w:left w:val="none" w:sz="0" w:space="0" w:color="auto"/>
                <w:bottom w:val="none" w:sz="0" w:space="0" w:color="auto"/>
                <w:right w:val="none" w:sz="0" w:space="0" w:color="auto"/>
              </w:divBdr>
            </w:div>
          </w:divsChild>
        </w:div>
        <w:div w:id="1583828975">
          <w:marLeft w:val="0"/>
          <w:marRight w:val="0"/>
          <w:marTop w:val="0"/>
          <w:marBottom w:val="0"/>
          <w:divBdr>
            <w:top w:val="none" w:sz="0" w:space="0" w:color="auto"/>
            <w:left w:val="none" w:sz="0" w:space="0" w:color="auto"/>
            <w:bottom w:val="none" w:sz="0" w:space="0" w:color="auto"/>
            <w:right w:val="none" w:sz="0" w:space="0" w:color="auto"/>
          </w:divBdr>
        </w:div>
        <w:div w:id="994258303">
          <w:marLeft w:val="0"/>
          <w:marRight w:val="0"/>
          <w:marTop w:val="0"/>
          <w:marBottom w:val="0"/>
          <w:divBdr>
            <w:top w:val="none" w:sz="0" w:space="0" w:color="auto"/>
            <w:left w:val="none" w:sz="0" w:space="0" w:color="auto"/>
            <w:bottom w:val="none" w:sz="0" w:space="0" w:color="auto"/>
            <w:right w:val="none" w:sz="0" w:space="0" w:color="auto"/>
          </w:divBdr>
          <w:divsChild>
            <w:div w:id="908156703">
              <w:marLeft w:val="0"/>
              <w:marRight w:val="0"/>
              <w:marTop w:val="0"/>
              <w:marBottom w:val="0"/>
              <w:divBdr>
                <w:top w:val="none" w:sz="0" w:space="0" w:color="auto"/>
                <w:left w:val="none" w:sz="0" w:space="0" w:color="auto"/>
                <w:bottom w:val="none" w:sz="0" w:space="0" w:color="auto"/>
                <w:right w:val="none" w:sz="0" w:space="0" w:color="auto"/>
              </w:divBdr>
            </w:div>
          </w:divsChild>
        </w:div>
        <w:div w:id="103155468">
          <w:marLeft w:val="0"/>
          <w:marRight w:val="0"/>
          <w:marTop w:val="0"/>
          <w:marBottom w:val="0"/>
          <w:divBdr>
            <w:top w:val="none" w:sz="0" w:space="0" w:color="auto"/>
            <w:left w:val="none" w:sz="0" w:space="0" w:color="auto"/>
            <w:bottom w:val="none" w:sz="0" w:space="0" w:color="auto"/>
            <w:right w:val="none" w:sz="0" w:space="0" w:color="auto"/>
          </w:divBdr>
        </w:div>
        <w:div w:id="308100575">
          <w:marLeft w:val="0"/>
          <w:marRight w:val="0"/>
          <w:marTop w:val="0"/>
          <w:marBottom w:val="0"/>
          <w:divBdr>
            <w:top w:val="none" w:sz="0" w:space="0" w:color="auto"/>
            <w:left w:val="none" w:sz="0" w:space="0" w:color="auto"/>
            <w:bottom w:val="none" w:sz="0" w:space="0" w:color="auto"/>
            <w:right w:val="none" w:sz="0" w:space="0" w:color="auto"/>
          </w:divBdr>
          <w:divsChild>
            <w:div w:id="1104378565">
              <w:marLeft w:val="0"/>
              <w:marRight w:val="0"/>
              <w:marTop w:val="0"/>
              <w:marBottom w:val="0"/>
              <w:divBdr>
                <w:top w:val="none" w:sz="0" w:space="0" w:color="auto"/>
                <w:left w:val="none" w:sz="0" w:space="0" w:color="auto"/>
                <w:bottom w:val="none" w:sz="0" w:space="0" w:color="auto"/>
                <w:right w:val="none" w:sz="0" w:space="0" w:color="auto"/>
              </w:divBdr>
            </w:div>
          </w:divsChild>
        </w:div>
        <w:div w:id="936448931">
          <w:marLeft w:val="0"/>
          <w:marRight w:val="0"/>
          <w:marTop w:val="0"/>
          <w:marBottom w:val="0"/>
          <w:divBdr>
            <w:top w:val="none" w:sz="0" w:space="0" w:color="auto"/>
            <w:left w:val="none" w:sz="0" w:space="0" w:color="auto"/>
            <w:bottom w:val="none" w:sz="0" w:space="0" w:color="auto"/>
            <w:right w:val="none" w:sz="0" w:space="0" w:color="auto"/>
          </w:divBdr>
        </w:div>
        <w:div w:id="1551458527">
          <w:marLeft w:val="0"/>
          <w:marRight w:val="0"/>
          <w:marTop w:val="0"/>
          <w:marBottom w:val="0"/>
          <w:divBdr>
            <w:top w:val="none" w:sz="0" w:space="0" w:color="auto"/>
            <w:left w:val="none" w:sz="0" w:space="0" w:color="auto"/>
            <w:bottom w:val="none" w:sz="0" w:space="0" w:color="auto"/>
            <w:right w:val="none" w:sz="0" w:space="0" w:color="auto"/>
          </w:divBdr>
          <w:divsChild>
            <w:div w:id="1963264887">
              <w:marLeft w:val="0"/>
              <w:marRight w:val="0"/>
              <w:marTop w:val="0"/>
              <w:marBottom w:val="0"/>
              <w:divBdr>
                <w:top w:val="none" w:sz="0" w:space="0" w:color="auto"/>
                <w:left w:val="none" w:sz="0" w:space="0" w:color="auto"/>
                <w:bottom w:val="none" w:sz="0" w:space="0" w:color="auto"/>
                <w:right w:val="none" w:sz="0" w:space="0" w:color="auto"/>
              </w:divBdr>
            </w:div>
          </w:divsChild>
        </w:div>
        <w:div w:id="2044941134">
          <w:marLeft w:val="0"/>
          <w:marRight w:val="0"/>
          <w:marTop w:val="0"/>
          <w:marBottom w:val="0"/>
          <w:divBdr>
            <w:top w:val="none" w:sz="0" w:space="0" w:color="auto"/>
            <w:left w:val="none" w:sz="0" w:space="0" w:color="auto"/>
            <w:bottom w:val="none" w:sz="0" w:space="0" w:color="auto"/>
            <w:right w:val="none" w:sz="0" w:space="0" w:color="auto"/>
          </w:divBdr>
        </w:div>
        <w:div w:id="1187407382">
          <w:marLeft w:val="0"/>
          <w:marRight w:val="0"/>
          <w:marTop w:val="0"/>
          <w:marBottom w:val="0"/>
          <w:divBdr>
            <w:top w:val="none" w:sz="0" w:space="0" w:color="auto"/>
            <w:left w:val="none" w:sz="0" w:space="0" w:color="auto"/>
            <w:bottom w:val="none" w:sz="0" w:space="0" w:color="auto"/>
            <w:right w:val="none" w:sz="0" w:space="0" w:color="auto"/>
          </w:divBdr>
          <w:divsChild>
            <w:div w:id="629361594">
              <w:marLeft w:val="0"/>
              <w:marRight w:val="0"/>
              <w:marTop w:val="0"/>
              <w:marBottom w:val="0"/>
              <w:divBdr>
                <w:top w:val="none" w:sz="0" w:space="0" w:color="auto"/>
                <w:left w:val="none" w:sz="0" w:space="0" w:color="auto"/>
                <w:bottom w:val="none" w:sz="0" w:space="0" w:color="auto"/>
                <w:right w:val="none" w:sz="0" w:space="0" w:color="auto"/>
              </w:divBdr>
            </w:div>
          </w:divsChild>
        </w:div>
        <w:div w:id="1949005141">
          <w:marLeft w:val="0"/>
          <w:marRight w:val="0"/>
          <w:marTop w:val="0"/>
          <w:marBottom w:val="0"/>
          <w:divBdr>
            <w:top w:val="none" w:sz="0" w:space="0" w:color="auto"/>
            <w:left w:val="none" w:sz="0" w:space="0" w:color="auto"/>
            <w:bottom w:val="none" w:sz="0" w:space="0" w:color="auto"/>
            <w:right w:val="none" w:sz="0" w:space="0" w:color="auto"/>
          </w:divBdr>
        </w:div>
        <w:div w:id="503671847">
          <w:marLeft w:val="0"/>
          <w:marRight w:val="0"/>
          <w:marTop w:val="0"/>
          <w:marBottom w:val="0"/>
          <w:divBdr>
            <w:top w:val="none" w:sz="0" w:space="0" w:color="auto"/>
            <w:left w:val="none" w:sz="0" w:space="0" w:color="auto"/>
            <w:bottom w:val="none" w:sz="0" w:space="0" w:color="auto"/>
            <w:right w:val="none" w:sz="0" w:space="0" w:color="auto"/>
          </w:divBdr>
          <w:divsChild>
            <w:div w:id="1638340323">
              <w:marLeft w:val="0"/>
              <w:marRight w:val="0"/>
              <w:marTop w:val="0"/>
              <w:marBottom w:val="0"/>
              <w:divBdr>
                <w:top w:val="none" w:sz="0" w:space="0" w:color="auto"/>
                <w:left w:val="none" w:sz="0" w:space="0" w:color="auto"/>
                <w:bottom w:val="none" w:sz="0" w:space="0" w:color="auto"/>
                <w:right w:val="none" w:sz="0" w:space="0" w:color="auto"/>
              </w:divBdr>
            </w:div>
          </w:divsChild>
        </w:div>
        <w:div w:id="1282568117">
          <w:marLeft w:val="0"/>
          <w:marRight w:val="0"/>
          <w:marTop w:val="0"/>
          <w:marBottom w:val="0"/>
          <w:divBdr>
            <w:top w:val="none" w:sz="0" w:space="0" w:color="auto"/>
            <w:left w:val="none" w:sz="0" w:space="0" w:color="auto"/>
            <w:bottom w:val="none" w:sz="0" w:space="0" w:color="auto"/>
            <w:right w:val="none" w:sz="0" w:space="0" w:color="auto"/>
          </w:divBdr>
        </w:div>
        <w:div w:id="1610239422">
          <w:marLeft w:val="0"/>
          <w:marRight w:val="0"/>
          <w:marTop w:val="0"/>
          <w:marBottom w:val="0"/>
          <w:divBdr>
            <w:top w:val="none" w:sz="0" w:space="0" w:color="auto"/>
            <w:left w:val="none" w:sz="0" w:space="0" w:color="auto"/>
            <w:bottom w:val="none" w:sz="0" w:space="0" w:color="auto"/>
            <w:right w:val="none" w:sz="0" w:space="0" w:color="auto"/>
          </w:divBdr>
          <w:divsChild>
            <w:div w:id="1916087985">
              <w:marLeft w:val="0"/>
              <w:marRight w:val="0"/>
              <w:marTop w:val="0"/>
              <w:marBottom w:val="0"/>
              <w:divBdr>
                <w:top w:val="none" w:sz="0" w:space="0" w:color="auto"/>
                <w:left w:val="none" w:sz="0" w:space="0" w:color="auto"/>
                <w:bottom w:val="none" w:sz="0" w:space="0" w:color="auto"/>
                <w:right w:val="none" w:sz="0" w:space="0" w:color="auto"/>
              </w:divBdr>
            </w:div>
          </w:divsChild>
        </w:div>
        <w:div w:id="577447099">
          <w:marLeft w:val="0"/>
          <w:marRight w:val="0"/>
          <w:marTop w:val="0"/>
          <w:marBottom w:val="0"/>
          <w:divBdr>
            <w:top w:val="none" w:sz="0" w:space="0" w:color="auto"/>
            <w:left w:val="none" w:sz="0" w:space="0" w:color="auto"/>
            <w:bottom w:val="none" w:sz="0" w:space="0" w:color="auto"/>
            <w:right w:val="none" w:sz="0" w:space="0" w:color="auto"/>
          </w:divBdr>
        </w:div>
        <w:div w:id="397441690">
          <w:marLeft w:val="0"/>
          <w:marRight w:val="0"/>
          <w:marTop w:val="0"/>
          <w:marBottom w:val="0"/>
          <w:divBdr>
            <w:top w:val="none" w:sz="0" w:space="0" w:color="auto"/>
            <w:left w:val="none" w:sz="0" w:space="0" w:color="auto"/>
            <w:bottom w:val="none" w:sz="0" w:space="0" w:color="auto"/>
            <w:right w:val="none" w:sz="0" w:space="0" w:color="auto"/>
          </w:divBdr>
          <w:divsChild>
            <w:div w:id="761292504">
              <w:marLeft w:val="0"/>
              <w:marRight w:val="0"/>
              <w:marTop w:val="0"/>
              <w:marBottom w:val="0"/>
              <w:divBdr>
                <w:top w:val="none" w:sz="0" w:space="0" w:color="auto"/>
                <w:left w:val="none" w:sz="0" w:space="0" w:color="auto"/>
                <w:bottom w:val="none" w:sz="0" w:space="0" w:color="auto"/>
                <w:right w:val="none" w:sz="0" w:space="0" w:color="auto"/>
              </w:divBdr>
            </w:div>
          </w:divsChild>
        </w:div>
        <w:div w:id="142819891">
          <w:marLeft w:val="0"/>
          <w:marRight w:val="0"/>
          <w:marTop w:val="0"/>
          <w:marBottom w:val="0"/>
          <w:divBdr>
            <w:top w:val="none" w:sz="0" w:space="0" w:color="auto"/>
            <w:left w:val="none" w:sz="0" w:space="0" w:color="auto"/>
            <w:bottom w:val="none" w:sz="0" w:space="0" w:color="auto"/>
            <w:right w:val="none" w:sz="0" w:space="0" w:color="auto"/>
          </w:divBdr>
        </w:div>
        <w:div w:id="777026564">
          <w:marLeft w:val="0"/>
          <w:marRight w:val="0"/>
          <w:marTop w:val="0"/>
          <w:marBottom w:val="0"/>
          <w:divBdr>
            <w:top w:val="none" w:sz="0" w:space="0" w:color="auto"/>
            <w:left w:val="none" w:sz="0" w:space="0" w:color="auto"/>
            <w:bottom w:val="none" w:sz="0" w:space="0" w:color="auto"/>
            <w:right w:val="none" w:sz="0" w:space="0" w:color="auto"/>
          </w:divBdr>
          <w:divsChild>
            <w:div w:id="1740178223">
              <w:marLeft w:val="0"/>
              <w:marRight w:val="0"/>
              <w:marTop w:val="0"/>
              <w:marBottom w:val="0"/>
              <w:divBdr>
                <w:top w:val="none" w:sz="0" w:space="0" w:color="auto"/>
                <w:left w:val="none" w:sz="0" w:space="0" w:color="auto"/>
                <w:bottom w:val="none" w:sz="0" w:space="0" w:color="auto"/>
                <w:right w:val="none" w:sz="0" w:space="0" w:color="auto"/>
              </w:divBdr>
            </w:div>
          </w:divsChild>
        </w:div>
        <w:div w:id="1337609755">
          <w:marLeft w:val="0"/>
          <w:marRight w:val="0"/>
          <w:marTop w:val="0"/>
          <w:marBottom w:val="0"/>
          <w:divBdr>
            <w:top w:val="none" w:sz="0" w:space="0" w:color="auto"/>
            <w:left w:val="none" w:sz="0" w:space="0" w:color="auto"/>
            <w:bottom w:val="none" w:sz="0" w:space="0" w:color="auto"/>
            <w:right w:val="none" w:sz="0" w:space="0" w:color="auto"/>
          </w:divBdr>
        </w:div>
        <w:div w:id="1970739998">
          <w:marLeft w:val="0"/>
          <w:marRight w:val="0"/>
          <w:marTop w:val="0"/>
          <w:marBottom w:val="0"/>
          <w:divBdr>
            <w:top w:val="none" w:sz="0" w:space="0" w:color="auto"/>
            <w:left w:val="none" w:sz="0" w:space="0" w:color="auto"/>
            <w:bottom w:val="none" w:sz="0" w:space="0" w:color="auto"/>
            <w:right w:val="none" w:sz="0" w:space="0" w:color="auto"/>
          </w:divBdr>
          <w:divsChild>
            <w:div w:id="698318139">
              <w:marLeft w:val="0"/>
              <w:marRight w:val="0"/>
              <w:marTop w:val="0"/>
              <w:marBottom w:val="0"/>
              <w:divBdr>
                <w:top w:val="none" w:sz="0" w:space="0" w:color="auto"/>
                <w:left w:val="none" w:sz="0" w:space="0" w:color="auto"/>
                <w:bottom w:val="none" w:sz="0" w:space="0" w:color="auto"/>
                <w:right w:val="none" w:sz="0" w:space="0" w:color="auto"/>
              </w:divBdr>
            </w:div>
          </w:divsChild>
        </w:div>
        <w:div w:id="1526552282">
          <w:marLeft w:val="0"/>
          <w:marRight w:val="0"/>
          <w:marTop w:val="0"/>
          <w:marBottom w:val="0"/>
          <w:divBdr>
            <w:top w:val="none" w:sz="0" w:space="0" w:color="auto"/>
            <w:left w:val="none" w:sz="0" w:space="0" w:color="auto"/>
            <w:bottom w:val="none" w:sz="0" w:space="0" w:color="auto"/>
            <w:right w:val="none" w:sz="0" w:space="0" w:color="auto"/>
          </w:divBdr>
        </w:div>
        <w:div w:id="723917594">
          <w:marLeft w:val="0"/>
          <w:marRight w:val="0"/>
          <w:marTop w:val="0"/>
          <w:marBottom w:val="0"/>
          <w:divBdr>
            <w:top w:val="none" w:sz="0" w:space="0" w:color="auto"/>
            <w:left w:val="none" w:sz="0" w:space="0" w:color="auto"/>
            <w:bottom w:val="none" w:sz="0" w:space="0" w:color="auto"/>
            <w:right w:val="none" w:sz="0" w:space="0" w:color="auto"/>
          </w:divBdr>
          <w:divsChild>
            <w:div w:id="1122067150">
              <w:marLeft w:val="0"/>
              <w:marRight w:val="0"/>
              <w:marTop w:val="0"/>
              <w:marBottom w:val="0"/>
              <w:divBdr>
                <w:top w:val="none" w:sz="0" w:space="0" w:color="auto"/>
                <w:left w:val="none" w:sz="0" w:space="0" w:color="auto"/>
                <w:bottom w:val="none" w:sz="0" w:space="0" w:color="auto"/>
                <w:right w:val="none" w:sz="0" w:space="0" w:color="auto"/>
              </w:divBdr>
            </w:div>
          </w:divsChild>
        </w:div>
        <w:div w:id="1131022601">
          <w:marLeft w:val="0"/>
          <w:marRight w:val="0"/>
          <w:marTop w:val="0"/>
          <w:marBottom w:val="0"/>
          <w:divBdr>
            <w:top w:val="none" w:sz="0" w:space="0" w:color="auto"/>
            <w:left w:val="none" w:sz="0" w:space="0" w:color="auto"/>
            <w:bottom w:val="none" w:sz="0" w:space="0" w:color="auto"/>
            <w:right w:val="none" w:sz="0" w:space="0" w:color="auto"/>
          </w:divBdr>
        </w:div>
        <w:div w:id="340085044">
          <w:marLeft w:val="0"/>
          <w:marRight w:val="0"/>
          <w:marTop w:val="0"/>
          <w:marBottom w:val="0"/>
          <w:divBdr>
            <w:top w:val="none" w:sz="0" w:space="0" w:color="auto"/>
            <w:left w:val="none" w:sz="0" w:space="0" w:color="auto"/>
            <w:bottom w:val="none" w:sz="0" w:space="0" w:color="auto"/>
            <w:right w:val="none" w:sz="0" w:space="0" w:color="auto"/>
          </w:divBdr>
          <w:divsChild>
            <w:div w:id="1225751257">
              <w:marLeft w:val="0"/>
              <w:marRight w:val="0"/>
              <w:marTop w:val="0"/>
              <w:marBottom w:val="0"/>
              <w:divBdr>
                <w:top w:val="none" w:sz="0" w:space="0" w:color="auto"/>
                <w:left w:val="none" w:sz="0" w:space="0" w:color="auto"/>
                <w:bottom w:val="none" w:sz="0" w:space="0" w:color="auto"/>
                <w:right w:val="none" w:sz="0" w:space="0" w:color="auto"/>
              </w:divBdr>
            </w:div>
          </w:divsChild>
        </w:div>
        <w:div w:id="1837720434">
          <w:marLeft w:val="0"/>
          <w:marRight w:val="0"/>
          <w:marTop w:val="0"/>
          <w:marBottom w:val="0"/>
          <w:divBdr>
            <w:top w:val="none" w:sz="0" w:space="0" w:color="auto"/>
            <w:left w:val="none" w:sz="0" w:space="0" w:color="auto"/>
            <w:bottom w:val="none" w:sz="0" w:space="0" w:color="auto"/>
            <w:right w:val="none" w:sz="0" w:space="0" w:color="auto"/>
          </w:divBdr>
        </w:div>
        <w:div w:id="564223715">
          <w:marLeft w:val="0"/>
          <w:marRight w:val="0"/>
          <w:marTop w:val="0"/>
          <w:marBottom w:val="0"/>
          <w:divBdr>
            <w:top w:val="none" w:sz="0" w:space="0" w:color="auto"/>
            <w:left w:val="none" w:sz="0" w:space="0" w:color="auto"/>
            <w:bottom w:val="none" w:sz="0" w:space="0" w:color="auto"/>
            <w:right w:val="none" w:sz="0" w:space="0" w:color="auto"/>
          </w:divBdr>
          <w:divsChild>
            <w:div w:id="64574768">
              <w:marLeft w:val="0"/>
              <w:marRight w:val="0"/>
              <w:marTop w:val="0"/>
              <w:marBottom w:val="0"/>
              <w:divBdr>
                <w:top w:val="none" w:sz="0" w:space="0" w:color="auto"/>
                <w:left w:val="none" w:sz="0" w:space="0" w:color="auto"/>
                <w:bottom w:val="none" w:sz="0" w:space="0" w:color="auto"/>
                <w:right w:val="none" w:sz="0" w:space="0" w:color="auto"/>
              </w:divBdr>
            </w:div>
          </w:divsChild>
        </w:div>
        <w:div w:id="1333141797">
          <w:marLeft w:val="0"/>
          <w:marRight w:val="0"/>
          <w:marTop w:val="0"/>
          <w:marBottom w:val="0"/>
          <w:divBdr>
            <w:top w:val="none" w:sz="0" w:space="0" w:color="auto"/>
            <w:left w:val="none" w:sz="0" w:space="0" w:color="auto"/>
            <w:bottom w:val="none" w:sz="0" w:space="0" w:color="auto"/>
            <w:right w:val="none" w:sz="0" w:space="0" w:color="auto"/>
          </w:divBdr>
        </w:div>
        <w:div w:id="1575775354">
          <w:marLeft w:val="0"/>
          <w:marRight w:val="0"/>
          <w:marTop w:val="0"/>
          <w:marBottom w:val="0"/>
          <w:divBdr>
            <w:top w:val="none" w:sz="0" w:space="0" w:color="auto"/>
            <w:left w:val="none" w:sz="0" w:space="0" w:color="auto"/>
            <w:bottom w:val="none" w:sz="0" w:space="0" w:color="auto"/>
            <w:right w:val="none" w:sz="0" w:space="0" w:color="auto"/>
          </w:divBdr>
          <w:divsChild>
            <w:div w:id="1178033371">
              <w:marLeft w:val="0"/>
              <w:marRight w:val="0"/>
              <w:marTop w:val="0"/>
              <w:marBottom w:val="0"/>
              <w:divBdr>
                <w:top w:val="none" w:sz="0" w:space="0" w:color="auto"/>
                <w:left w:val="none" w:sz="0" w:space="0" w:color="auto"/>
                <w:bottom w:val="none" w:sz="0" w:space="0" w:color="auto"/>
                <w:right w:val="none" w:sz="0" w:space="0" w:color="auto"/>
              </w:divBdr>
            </w:div>
          </w:divsChild>
        </w:div>
        <w:div w:id="744113084">
          <w:marLeft w:val="0"/>
          <w:marRight w:val="0"/>
          <w:marTop w:val="0"/>
          <w:marBottom w:val="0"/>
          <w:divBdr>
            <w:top w:val="none" w:sz="0" w:space="0" w:color="auto"/>
            <w:left w:val="none" w:sz="0" w:space="0" w:color="auto"/>
            <w:bottom w:val="none" w:sz="0" w:space="0" w:color="auto"/>
            <w:right w:val="none" w:sz="0" w:space="0" w:color="auto"/>
          </w:divBdr>
        </w:div>
        <w:div w:id="451557334">
          <w:marLeft w:val="0"/>
          <w:marRight w:val="0"/>
          <w:marTop w:val="0"/>
          <w:marBottom w:val="0"/>
          <w:divBdr>
            <w:top w:val="none" w:sz="0" w:space="0" w:color="auto"/>
            <w:left w:val="none" w:sz="0" w:space="0" w:color="auto"/>
            <w:bottom w:val="none" w:sz="0" w:space="0" w:color="auto"/>
            <w:right w:val="none" w:sz="0" w:space="0" w:color="auto"/>
          </w:divBdr>
          <w:divsChild>
            <w:div w:id="502012794">
              <w:marLeft w:val="0"/>
              <w:marRight w:val="0"/>
              <w:marTop w:val="0"/>
              <w:marBottom w:val="0"/>
              <w:divBdr>
                <w:top w:val="none" w:sz="0" w:space="0" w:color="auto"/>
                <w:left w:val="none" w:sz="0" w:space="0" w:color="auto"/>
                <w:bottom w:val="none" w:sz="0" w:space="0" w:color="auto"/>
                <w:right w:val="none" w:sz="0" w:space="0" w:color="auto"/>
              </w:divBdr>
            </w:div>
          </w:divsChild>
        </w:div>
        <w:div w:id="702949753">
          <w:marLeft w:val="0"/>
          <w:marRight w:val="0"/>
          <w:marTop w:val="0"/>
          <w:marBottom w:val="0"/>
          <w:divBdr>
            <w:top w:val="none" w:sz="0" w:space="0" w:color="auto"/>
            <w:left w:val="none" w:sz="0" w:space="0" w:color="auto"/>
            <w:bottom w:val="none" w:sz="0" w:space="0" w:color="auto"/>
            <w:right w:val="none" w:sz="0" w:space="0" w:color="auto"/>
          </w:divBdr>
        </w:div>
        <w:div w:id="2097313406">
          <w:marLeft w:val="0"/>
          <w:marRight w:val="0"/>
          <w:marTop w:val="0"/>
          <w:marBottom w:val="0"/>
          <w:divBdr>
            <w:top w:val="none" w:sz="0" w:space="0" w:color="auto"/>
            <w:left w:val="none" w:sz="0" w:space="0" w:color="auto"/>
            <w:bottom w:val="none" w:sz="0" w:space="0" w:color="auto"/>
            <w:right w:val="none" w:sz="0" w:space="0" w:color="auto"/>
          </w:divBdr>
          <w:divsChild>
            <w:div w:id="503279797">
              <w:marLeft w:val="0"/>
              <w:marRight w:val="0"/>
              <w:marTop w:val="0"/>
              <w:marBottom w:val="0"/>
              <w:divBdr>
                <w:top w:val="none" w:sz="0" w:space="0" w:color="auto"/>
                <w:left w:val="none" w:sz="0" w:space="0" w:color="auto"/>
                <w:bottom w:val="none" w:sz="0" w:space="0" w:color="auto"/>
                <w:right w:val="none" w:sz="0" w:space="0" w:color="auto"/>
              </w:divBdr>
            </w:div>
          </w:divsChild>
        </w:div>
        <w:div w:id="1863591320">
          <w:marLeft w:val="0"/>
          <w:marRight w:val="0"/>
          <w:marTop w:val="0"/>
          <w:marBottom w:val="0"/>
          <w:divBdr>
            <w:top w:val="none" w:sz="0" w:space="0" w:color="auto"/>
            <w:left w:val="none" w:sz="0" w:space="0" w:color="auto"/>
            <w:bottom w:val="none" w:sz="0" w:space="0" w:color="auto"/>
            <w:right w:val="none" w:sz="0" w:space="0" w:color="auto"/>
          </w:divBdr>
        </w:div>
        <w:div w:id="377557680">
          <w:marLeft w:val="0"/>
          <w:marRight w:val="0"/>
          <w:marTop w:val="0"/>
          <w:marBottom w:val="0"/>
          <w:divBdr>
            <w:top w:val="none" w:sz="0" w:space="0" w:color="auto"/>
            <w:left w:val="none" w:sz="0" w:space="0" w:color="auto"/>
            <w:bottom w:val="none" w:sz="0" w:space="0" w:color="auto"/>
            <w:right w:val="none" w:sz="0" w:space="0" w:color="auto"/>
          </w:divBdr>
          <w:divsChild>
            <w:div w:id="739988486">
              <w:marLeft w:val="0"/>
              <w:marRight w:val="0"/>
              <w:marTop w:val="0"/>
              <w:marBottom w:val="0"/>
              <w:divBdr>
                <w:top w:val="none" w:sz="0" w:space="0" w:color="auto"/>
                <w:left w:val="none" w:sz="0" w:space="0" w:color="auto"/>
                <w:bottom w:val="none" w:sz="0" w:space="0" w:color="auto"/>
                <w:right w:val="none" w:sz="0" w:space="0" w:color="auto"/>
              </w:divBdr>
            </w:div>
          </w:divsChild>
        </w:div>
        <w:div w:id="2058703375">
          <w:marLeft w:val="0"/>
          <w:marRight w:val="0"/>
          <w:marTop w:val="0"/>
          <w:marBottom w:val="0"/>
          <w:divBdr>
            <w:top w:val="none" w:sz="0" w:space="0" w:color="auto"/>
            <w:left w:val="none" w:sz="0" w:space="0" w:color="auto"/>
            <w:bottom w:val="none" w:sz="0" w:space="0" w:color="auto"/>
            <w:right w:val="none" w:sz="0" w:space="0" w:color="auto"/>
          </w:divBdr>
        </w:div>
        <w:div w:id="255594850">
          <w:marLeft w:val="0"/>
          <w:marRight w:val="0"/>
          <w:marTop w:val="0"/>
          <w:marBottom w:val="0"/>
          <w:divBdr>
            <w:top w:val="none" w:sz="0" w:space="0" w:color="auto"/>
            <w:left w:val="none" w:sz="0" w:space="0" w:color="auto"/>
            <w:bottom w:val="none" w:sz="0" w:space="0" w:color="auto"/>
            <w:right w:val="none" w:sz="0" w:space="0" w:color="auto"/>
          </w:divBdr>
          <w:divsChild>
            <w:div w:id="674963779">
              <w:marLeft w:val="0"/>
              <w:marRight w:val="0"/>
              <w:marTop w:val="0"/>
              <w:marBottom w:val="0"/>
              <w:divBdr>
                <w:top w:val="none" w:sz="0" w:space="0" w:color="auto"/>
                <w:left w:val="none" w:sz="0" w:space="0" w:color="auto"/>
                <w:bottom w:val="none" w:sz="0" w:space="0" w:color="auto"/>
                <w:right w:val="none" w:sz="0" w:space="0" w:color="auto"/>
              </w:divBdr>
            </w:div>
          </w:divsChild>
        </w:div>
        <w:div w:id="1617982844">
          <w:marLeft w:val="0"/>
          <w:marRight w:val="0"/>
          <w:marTop w:val="0"/>
          <w:marBottom w:val="0"/>
          <w:divBdr>
            <w:top w:val="none" w:sz="0" w:space="0" w:color="auto"/>
            <w:left w:val="none" w:sz="0" w:space="0" w:color="auto"/>
            <w:bottom w:val="none" w:sz="0" w:space="0" w:color="auto"/>
            <w:right w:val="none" w:sz="0" w:space="0" w:color="auto"/>
          </w:divBdr>
        </w:div>
        <w:div w:id="608009994">
          <w:marLeft w:val="0"/>
          <w:marRight w:val="0"/>
          <w:marTop w:val="0"/>
          <w:marBottom w:val="0"/>
          <w:divBdr>
            <w:top w:val="none" w:sz="0" w:space="0" w:color="auto"/>
            <w:left w:val="none" w:sz="0" w:space="0" w:color="auto"/>
            <w:bottom w:val="none" w:sz="0" w:space="0" w:color="auto"/>
            <w:right w:val="none" w:sz="0" w:space="0" w:color="auto"/>
          </w:divBdr>
          <w:divsChild>
            <w:div w:id="552272250">
              <w:marLeft w:val="0"/>
              <w:marRight w:val="0"/>
              <w:marTop w:val="0"/>
              <w:marBottom w:val="0"/>
              <w:divBdr>
                <w:top w:val="none" w:sz="0" w:space="0" w:color="auto"/>
                <w:left w:val="none" w:sz="0" w:space="0" w:color="auto"/>
                <w:bottom w:val="none" w:sz="0" w:space="0" w:color="auto"/>
                <w:right w:val="none" w:sz="0" w:space="0" w:color="auto"/>
              </w:divBdr>
            </w:div>
          </w:divsChild>
        </w:div>
        <w:div w:id="1121262985">
          <w:marLeft w:val="0"/>
          <w:marRight w:val="0"/>
          <w:marTop w:val="0"/>
          <w:marBottom w:val="0"/>
          <w:divBdr>
            <w:top w:val="none" w:sz="0" w:space="0" w:color="auto"/>
            <w:left w:val="none" w:sz="0" w:space="0" w:color="auto"/>
            <w:bottom w:val="none" w:sz="0" w:space="0" w:color="auto"/>
            <w:right w:val="none" w:sz="0" w:space="0" w:color="auto"/>
          </w:divBdr>
        </w:div>
        <w:div w:id="1616248859">
          <w:marLeft w:val="0"/>
          <w:marRight w:val="0"/>
          <w:marTop w:val="0"/>
          <w:marBottom w:val="0"/>
          <w:divBdr>
            <w:top w:val="none" w:sz="0" w:space="0" w:color="auto"/>
            <w:left w:val="none" w:sz="0" w:space="0" w:color="auto"/>
            <w:bottom w:val="none" w:sz="0" w:space="0" w:color="auto"/>
            <w:right w:val="none" w:sz="0" w:space="0" w:color="auto"/>
          </w:divBdr>
          <w:divsChild>
            <w:div w:id="452402190">
              <w:marLeft w:val="0"/>
              <w:marRight w:val="0"/>
              <w:marTop w:val="0"/>
              <w:marBottom w:val="0"/>
              <w:divBdr>
                <w:top w:val="none" w:sz="0" w:space="0" w:color="auto"/>
                <w:left w:val="none" w:sz="0" w:space="0" w:color="auto"/>
                <w:bottom w:val="none" w:sz="0" w:space="0" w:color="auto"/>
                <w:right w:val="none" w:sz="0" w:space="0" w:color="auto"/>
              </w:divBdr>
            </w:div>
          </w:divsChild>
        </w:div>
        <w:div w:id="131221089">
          <w:marLeft w:val="0"/>
          <w:marRight w:val="0"/>
          <w:marTop w:val="0"/>
          <w:marBottom w:val="0"/>
          <w:divBdr>
            <w:top w:val="none" w:sz="0" w:space="0" w:color="auto"/>
            <w:left w:val="none" w:sz="0" w:space="0" w:color="auto"/>
            <w:bottom w:val="none" w:sz="0" w:space="0" w:color="auto"/>
            <w:right w:val="none" w:sz="0" w:space="0" w:color="auto"/>
          </w:divBdr>
        </w:div>
        <w:div w:id="1717000159">
          <w:marLeft w:val="0"/>
          <w:marRight w:val="0"/>
          <w:marTop w:val="0"/>
          <w:marBottom w:val="0"/>
          <w:divBdr>
            <w:top w:val="none" w:sz="0" w:space="0" w:color="auto"/>
            <w:left w:val="none" w:sz="0" w:space="0" w:color="auto"/>
            <w:bottom w:val="none" w:sz="0" w:space="0" w:color="auto"/>
            <w:right w:val="none" w:sz="0" w:space="0" w:color="auto"/>
          </w:divBdr>
          <w:divsChild>
            <w:div w:id="1533687778">
              <w:marLeft w:val="0"/>
              <w:marRight w:val="0"/>
              <w:marTop w:val="0"/>
              <w:marBottom w:val="0"/>
              <w:divBdr>
                <w:top w:val="none" w:sz="0" w:space="0" w:color="auto"/>
                <w:left w:val="none" w:sz="0" w:space="0" w:color="auto"/>
                <w:bottom w:val="none" w:sz="0" w:space="0" w:color="auto"/>
                <w:right w:val="none" w:sz="0" w:space="0" w:color="auto"/>
              </w:divBdr>
            </w:div>
          </w:divsChild>
        </w:div>
        <w:div w:id="833300270">
          <w:marLeft w:val="0"/>
          <w:marRight w:val="0"/>
          <w:marTop w:val="0"/>
          <w:marBottom w:val="0"/>
          <w:divBdr>
            <w:top w:val="none" w:sz="0" w:space="0" w:color="auto"/>
            <w:left w:val="none" w:sz="0" w:space="0" w:color="auto"/>
            <w:bottom w:val="none" w:sz="0" w:space="0" w:color="auto"/>
            <w:right w:val="none" w:sz="0" w:space="0" w:color="auto"/>
          </w:divBdr>
        </w:div>
        <w:div w:id="1994992217">
          <w:marLeft w:val="0"/>
          <w:marRight w:val="0"/>
          <w:marTop w:val="0"/>
          <w:marBottom w:val="0"/>
          <w:divBdr>
            <w:top w:val="none" w:sz="0" w:space="0" w:color="auto"/>
            <w:left w:val="none" w:sz="0" w:space="0" w:color="auto"/>
            <w:bottom w:val="none" w:sz="0" w:space="0" w:color="auto"/>
            <w:right w:val="none" w:sz="0" w:space="0" w:color="auto"/>
          </w:divBdr>
          <w:divsChild>
            <w:div w:id="1679695080">
              <w:marLeft w:val="0"/>
              <w:marRight w:val="0"/>
              <w:marTop w:val="0"/>
              <w:marBottom w:val="0"/>
              <w:divBdr>
                <w:top w:val="none" w:sz="0" w:space="0" w:color="auto"/>
                <w:left w:val="none" w:sz="0" w:space="0" w:color="auto"/>
                <w:bottom w:val="none" w:sz="0" w:space="0" w:color="auto"/>
                <w:right w:val="none" w:sz="0" w:space="0" w:color="auto"/>
              </w:divBdr>
            </w:div>
          </w:divsChild>
        </w:div>
        <w:div w:id="902370578">
          <w:marLeft w:val="0"/>
          <w:marRight w:val="0"/>
          <w:marTop w:val="0"/>
          <w:marBottom w:val="0"/>
          <w:divBdr>
            <w:top w:val="none" w:sz="0" w:space="0" w:color="auto"/>
            <w:left w:val="none" w:sz="0" w:space="0" w:color="auto"/>
            <w:bottom w:val="none" w:sz="0" w:space="0" w:color="auto"/>
            <w:right w:val="none" w:sz="0" w:space="0" w:color="auto"/>
          </w:divBdr>
        </w:div>
        <w:div w:id="1040319686">
          <w:marLeft w:val="0"/>
          <w:marRight w:val="0"/>
          <w:marTop w:val="0"/>
          <w:marBottom w:val="0"/>
          <w:divBdr>
            <w:top w:val="none" w:sz="0" w:space="0" w:color="auto"/>
            <w:left w:val="none" w:sz="0" w:space="0" w:color="auto"/>
            <w:bottom w:val="none" w:sz="0" w:space="0" w:color="auto"/>
            <w:right w:val="none" w:sz="0" w:space="0" w:color="auto"/>
          </w:divBdr>
          <w:divsChild>
            <w:div w:id="2060981921">
              <w:marLeft w:val="0"/>
              <w:marRight w:val="0"/>
              <w:marTop w:val="0"/>
              <w:marBottom w:val="0"/>
              <w:divBdr>
                <w:top w:val="none" w:sz="0" w:space="0" w:color="auto"/>
                <w:left w:val="none" w:sz="0" w:space="0" w:color="auto"/>
                <w:bottom w:val="none" w:sz="0" w:space="0" w:color="auto"/>
                <w:right w:val="none" w:sz="0" w:space="0" w:color="auto"/>
              </w:divBdr>
            </w:div>
          </w:divsChild>
        </w:div>
        <w:div w:id="693264583">
          <w:marLeft w:val="0"/>
          <w:marRight w:val="0"/>
          <w:marTop w:val="0"/>
          <w:marBottom w:val="0"/>
          <w:divBdr>
            <w:top w:val="none" w:sz="0" w:space="0" w:color="auto"/>
            <w:left w:val="none" w:sz="0" w:space="0" w:color="auto"/>
            <w:bottom w:val="none" w:sz="0" w:space="0" w:color="auto"/>
            <w:right w:val="none" w:sz="0" w:space="0" w:color="auto"/>
          </w:divBdr>
        </w:div>
        <w:div w:id="846554272">
          <w:marLeft w:val="0"/>
          <w:marRight w:val="0"/>
          <w:marTop w:val="0"/>
          <w:marBottom w:val="0"/>
          <w:divBdr>
            <w:top w:val="none" w:sz="0" w:space="0" w:color="auto"/>
            <w:left w:val="none" w:sz="0" w:space="0" w:color="auto"/>
            <w:bottom w:val="none" w:sz="0" w:space="0" w:color="auto"/>
            <w:right w:val="none" w:sz="0" w:space="0" w:color="auto"/>
          </w:divBdr>
          <w:divsChild>
            <w:div w:id="1699312669">
              <w:marLeft w:val="0"/>
              <w:marRight w:val="0"/>
              <w:marTop w:val="0"/>
              <w:marBottom w:val="0"/>
              <w:divBdr>
                <w:top w:val="none" w:sz="0" w:space="0" w:color="auto"/>
                <w:left w:val="none" w:sz="0" w:space="0" w:color="auto"/>
                <w:bottom w:val="none" w:sz="0" w:space="0" w:color="auto"/>
                <w:right w:val="none" w:sz="0" w:space="0" w:color="auto"/>
              </w:divBdr>
            </w:div>
          </w:divsChild>
        </w:div>
        <w:div w:id="69737912">
          <w:marLeft w:val="0"/>
          <w:marRight w:val="0"/>
          <w:marTop w:val="0"/>
          <w:marBottom w:val="0"/>
          <w:divBdr>
            <w:top w:val="none" w:sz="0" w:space="0" w:color="auto"/>
            <w:left w:val="none" w:sz="0" w:space="0" w:color="auto"/>
            <w:bottom w:val="none" w:sz="0" w:space="0" w:color="auto"/>
            <w:right w:val="none" w:sz="0" w:space="0" w:color="auto"/>
          </w:divBdr>
        </w:div>
        <w:div w:id="1257446084">
          <w:marLeft w:val="0"/>
          <w:marRight w:val="0"/>
          <w:marTop w:val="0"/>
          <w:marBottom w:val="0"/>
          <w:divBdr>
            <w:top w:val="none" w:sz="0" w:space="0" w:color="auto"/>
            <w:left w:val="none" w:sz="0" w:space="0" w:color="auto"/>
            <w:bottom w:val="none" w:sz="0" w:space="0" w:color="auto"/>
            <w:right w:val="none" w:sz="0" w:space="0" w:color="auto"/>
          </w:divBdr>
          <w:divsChild>
            <w:div w:id="217597835">
              <w:marLeft w:val="0"/>
              <w:marRight w:val="0"/>
              <w:marTop w:val="0"/>
              <w:marBottom w:val="0"/>
              <w:divBdr>
                <w:top w:val="none" w:sz="0" w:space="0" w:color="auto"/>
                <w:left w:val="none" w:sz="0" w:space="0" w:color="auto"/>
                <w:bottom w:val="none" w:sz="0" w:space="0" w:color="auto"/>
                <w:right w:val="none" w:sz="0" w:space="0" w:color="auto"/>
              </w:divBdr>
            </w:div>
          </w:divsChild>
        </w:div>
        <w:div w:id="1474640868">
          <w:marLeft w:val="0"/>
          <w:marRight w:val="0"/>
          <w:marTop w:val="0"/>
          <w:marBottom w:val="0"/>
          <w:divBdr>
            <w:top w:val="none" w:sz="0" w:space="0" w:color="auto"/>
            <w:left w:val="none" w:sz="0" w:space="0" w:color="auto"/>
            <w:bottom w:val="none" w:sz="0" w:space="0" w:color="auto"/>
            <w:right w:val="none" w:sz="0" w:space="0" w:color="auto"/>
          </w:divBdr>
        </w:div>
        <w:div w:id="569734498">
          <w:marLeft w:val="0"/>
          <w:marRight w:val="0"/>
          <w:marTop w:val="0"/>
          <w:marBottom w:val="0"/>
          <w:divBdr>
            <w:top w:val="none" w:sz="0" w:space="0" w:color="auto"/>
            <w:left w:val="none" w:sz="0" w:space="0" w:color="auto"/>
            <w:bottom w:val="none" w:sz="0" w:space="0" w:color="auto"/>
            <w:right w:val="none" w:sz="0" w:space="0" w:color="auto"/>
          </w:divBdr>
        </w:div>
        <w:div w:id="364525411">
          <w:marLeft w:val="0"/>
          <w:marRight w:val="0"/>
          <w:marTop w:val="0"/>
          <w:marBottom w:val="0"/>
          <w:divBdr>
            <w:top w:val="none" w:sz="0" w:space="0" w:color="auto"/>
            <w:left w:val="none" w:sz="0" w:space="0" w:color="auto"/>
            <w:bottom w:val="none" w:sz="0" w:space="0" w:color="auto"/>
            <w:right w:val="none" w:sz="0" w:space="0" w:color="auto"/>
          </w:divBdr>
          <w:divsChild>
            <w:div w:id="1533495105">
              <w:marLeft w:val="0"/>
              <w:marRight w:val="0"/>
              <w:marTop w:val="0"/>
              <w:marBottom w:val="0"/>
              <w:divBdr>
                <w:top w:val="none" w:sz="0" w:space="0" w:color="auto"/>
                <w:left w:val="none" w:sz="0" w:space="0" w:color="auto"/>
                <w:bottom w:val="none" w:sz="0" w:space="0" w:color="auto"/>
                <w:right w:val="none" w:sz="0" w:space="0" w:color="auto"/>
              </w:divBdr>
            </w:div>
          </w:divsChild>
        </w:div>
        <w:div w:id="1628703565">
          <w:marLeft w:val="0"/>
          <w:marRight w:val="0"/>
          <w:marTop w:val="0"/>
          <w:marBottom w:val="0"/>
          <w:divBdr>
            <w:top w:val="none" w:sz="0" w:space="0" w:color="auto"/>
            <w:left w:val="none" w:sz="0" w:space="0" w:color="auto"/>
            <w:bottom w:val="none" w:sz="0" w:space="0" w:color="auto"/>
            <w:right w:val="none" w:sz="0" w:space="0" w:color="auto"/>
          </w:divBdr>
        </w:div>
        <w:div w:id="1333602996">
          <w:marLeft w:val="0"/>
          <w:marRight w:val="0"/>
          <w:marTop w:val="0"/>
          <w:marBottom w:val="0"/>
          <w:divBdr>
            <w:top w:val="none" w:sz="0" w:space="0" w:color="auto"/>
            <w:left w:val="none" w:sz="0" w:space="0" w:color="auto"/>
            <w:bottom w:val="none" w:sz="0" w:space="0" w:color="auto"/>
            <w:right w:val="none" w:sz="0" w:space="0" w:color="auto"/>
          </w:divBdr>
          <w:divsChild>
            <w:div w:id="1774477201">
              <w:marLeft w:val="0"/>
              <w:marRight w:val="0"/>
              <w:marTop w:val="0"/>
              <w:marBottom w:val="0"/>
              <w:divBdr>
                <w:top w:val="none" w:sz="0" w:space="0" w:color="auto"/>
                <w:left w:val="none" w:sz="0" w:space="0" w:color="auto"/>
                <w:bottom w:val="none" w:sz="0" w:space="0" w:color="auto"/>
                <w:right w:val="none" w:sz="0" w:space="0" w:color="auto"/>
              </w:divBdr>
            </w:div>
          </w:divsChild>
        </w:div>
        <w:div w:id="1351221458">
          <w:marLeft w:val="0"/>
          <w:marRight w:val="0"/>
          <w:marTop w:val="0"/>
          <w:marBottom w:val="0"/>
          <w:divBdr>
            <w:top w:val="none" w:sz="0" w:space="0" w:color="auto"/>
            <w:left w:val="none" w:sz="0" w:space="0" w:color="auto"/>
            <w:bottom w:val="none" w:sz="0" w:space="0" w:color="auto"/>
            <w:right w:val="none" w:sz="0" w:space="0" w:color="auto"/>
          </w:divBdr>
        </w:div>
        <w:div w:id="79647831">
          <w:marLeft w:val="0"/>
          <w:marRight w:val="0"/>
          <w:marTop w:val="0"/>
          <w:marBottom w:val="0"/>
          <w:divBdr>
            <w:top w:val="none" w:sz="0" w:space="0" w:color="auto"/>
            <w:left w:val="none" w:sz="0" w:space="0" w:color="auto"/>
            <w:bottom w:val="none" w:sz="0" w:space="0" w:color="auto"/>
            <w:right w:val="none" w:sz="0" w:space="0" w:color="auto"/>
          </w:divBdr>
          <w:divsChild>
            <w:div w:id="816537393">
              <w:marLeft w:val="0"/>
              <w:marRight w:val="0"/>
              <w:marTop w:val="0"/>
              <w:marBottom w:val="0"/>
              <w:divBdr>
                <w:top w:val="none" w:sz="0" w:space="0" w:color="auto"/>
                <w:left w:val="none" w:sz="0" w:space="0" w:color="auto"/>
                <w:bottom w:val="none" w:sz="0" w:space="0" w:color="auto"/>
                <w:right w:val="none" w:sz="0" w:space="0" w:color="auto"/>
              </w:divBdr>
            </w:div>
          </w:divsChild>
        </w:div>
        <w:div w:id="641816352">
          <w:marLeft w:val="0"/>
          <w:marRight w:val="0"/>
          <w:marTop w:val="0"/>
          <w:marBottom w:val="0"/>
          <w:divBdr>
            <w:top w:val="none" w:sz="0" w:space="0" w:color="auto"/>
            <w:left w:val="none" w:sz="0" w:space="0" w:color="auto"/>
            <w:bottom w:val="none" w:sz="0" w:space="0" w:color="auto"/>
            <w:right w:val="none" w:sz="0" w:space="0" w:color="auto"/>
          </w:divBdr>
        </w:div>
        <w:div w:id="1095782935">
          <w:marLeft w:val="0"/>
          <w:marRight w:val="0"/>
          <w:marTop w:val="0"/>
          <w:marBottom w:val="0"/>
          <w:divBdr>
            <w:top w:val="none" w:sz="0" w:space="0" w:color="auto"/>
            <w:left w:val="none" w:sz="0" w:space="0" w:color="auto"/>
            <w:bottom w:val="none" w:sz="0" w:space="0" w:color="auto"/>
            <w:right w:val="none" w:sz="0" w:space="0" w:color="auto"/>
          </w:divBdr>
          <w:divsChild>
            <w:div w:id="1060595691">
              <w:marLeft w:val="0"/>
              <w:marRight w:val="0"/>
              <w:marTop w:val="0"/>
              <w:marBottom w:val="0"/>
              <w:divBdr>
                <w:top w:val="none" w:sz="0" w:space="0" w:color="auto"/>
                <w:left w:val="none" w:sz="0" w:space="0" w:color="auto"/>
                <w:bottom w:val="none" w:sz="0" w:space="0" w:color="auto"/>
                <w:right w:val="none" w:sz="0" w:space="0" w:color="auto"/>
              </w:divBdr>
            </w:div>
          </w:divsChild>
        </w:div>
        <w:div w:id="1606575957">
          <w:marLeft w:val="0"/>
          <w:marRight w:val="0"/>
          <w:marTop w:val="0"/>
          <w:marBottom w:val="0"/>
          <w:divBdr>
            <w:top w:val="none" w:sz="0" w:space="0" w:color="auto"/>
            <w:left w:val="none" w:sz="0" w:space="0" w:color="auto"/>
            <w:bottom w:val="none" w:sz="0" w:space="0" w:color="auto"/>
            <w:right w:val="none" w:sz="0" w:space="0" w:color="auto"/>
          </w:divBdr>
        </w:div>
        <w:div w:id="267741739">
          <w:marLeft w:val="0"/>
          <w:marRight w:val="0"/>
          <w:marTop w:val="0"/>
          <w:marBottom w:val="0"/>
          <w:divBdr>
            <w:top w:val="none" w:sz="0" w:space="0" w:color="auto"/>
            <w:left w:val="none" w:sz="0" w:space="0" w:color="auto"/>
            <w:bottom w:val="none" w:sz="0" w:space="0" w:color="auto"/>
            <w:right w:val="none" w:sz="0" w:space="0" w:color="auto"/>
          </w:divBdr>
          <w:divsChild>
            <w:div w:id="575438760">
              <w:marLeft w:val="0"/>
              <w:marRight w:val="0"/>
              <w:marTop w:val="0"/>
              <w:marBottom w:val="0"/>
              <w:divBdr>
                <w:top w:val="none" w:sz="0" w:space="0" w:color="auto"/>
                <w:left w:val="none" w:sz="0" w:space="0" w:color="auto"/>
                <w:bottom w:val="none" w:sz="0" w:space="0" w:color="auto"/>
                <w:right w:val="none" w:sz="0" w:space="0" w:color="auto"/>
              </w:divBdr>
            </w:div>
          </w:divsChild>
        </w:div>
        <w:div w:id="437678761">
          <w:marLeft w:val="0"/>
          <w:marRight w:val="0"/>
          <w:marTop w:val="0"/>
          <w:marBottom w:val="0"/>
          <w:divBdr>
            <w:top w:val="none" w:sz="0" w:space="0" w:color="auto"/>
            <w:left w:val="none" w:sz="0" w:space="0" w:color="auto"/>
            <w:bottom w:val="none" w:sz="0" w:space="0" w:color="auto"/>
            <w:right w:val="none" w:sz="0" w:space="0" w:color="auto"/>
          </w:divBdr>
        </w:div>
        <w:div w:id="1914856570">
          <w:marLeft w:val="0"/>
          <w:marRight w:val="0"/>
          <w:marTop w:val="0"/>
          <w:marBottom w:val="0"/>
          <w:divBdr>
            <w:top w:val="none" w:sz="0" w:space="0" w:color="auto"/>
            <w:left w:val="none" w:sz="0" w:space="0" w:color="auto"/>
            <w:bottom w:val="none" w:sz="0" w:space="0" w:color="auto"/>
            <w:right w:val="none" w:sz="0" w:space="0" w:color="auto"/>
          </w:divBdr>
          <w:divsChild>
            <w:div w:id="828860716">
              <w:marLeft w:val="0"/>
              <w:marRight w:val="0"/>
              <w:marTop w:val="0"/>
              <w:marBottom w:val="0"/>
              <w:divBdr>
                <w:top w:val="none" w:sz="0" w:space="0" w:color="auto"/>
                <w:left w:val="none" w:sz="0" w:space="0" w:color="auto"/>
                <w:bottom w:val="none" w:sz="0" w:space="0" w:color="auto"/>
                <w:right w:val="none" w:sz="0" w:space="0" w:color="auto"/>
              </w:divBdr>
            </w:div>
          </w:divsChild>
        </w:div>
        <w:div w:id="794102810">
          <w:marLeft w:val="0"/>
          <w:marRight w:val="0"/>
          <w:marTop w:val="0"/>
          <w:marBottom w:val="0"/>
          <w:divBdr>
            <w:top w:val="none" w:sz="0" w:space="0" w:color="auto"/>
            <w:left w:val="none" w:sz="0" w:space="0" w:color="auto"/>
            <w:bottom w:val="none" w:sz="0" w:space="0" w:color="auto"/>
            <w:right w:val="none" w:sz="0" w:space="0" w:color="auto"/>
          </w:divBdr>
        </w:div>
        <w:div w:id="1456100622">
          <w:marLeft w:val="0"/>
          <w:marRight w:val="0"/>
          <w:marTop w:val="0"/>
          <w:marBottom w:val="0"/>
          <w:divBdr>
            <w:top w:val="none" w:sz="0" w:space="0" w:color="auto"/>
            <w:left w:val="none" w:sz="0" w:space="0" w:color="auto"/>
            <w:bottom w:val="none" w:sz="0" w:space="0" w:color="auto"/>
            <w:right w:val="none" w:sz="0" w:space="0" w:color="auto"/>
          </w:divBdr>
          <w:divsChild>
            <w:div w:id="351957409">
              <w:marLeft w:val="0"/>
              <w:marRight w:val="0"/>
              <w:marTop w:val="0"/>
              <w:marBottom w:val="0"/>
              <w:divBdr>
                <w:top w:val="none" w:sz="0" w:space="0" w:color="auto"/>
                <w:left w:val="none" w:sz="0" w:space="0" w:color="auto"/>
                <w:bottom w:val="none" w:sz="0" w:space="0" w:color="auto"/>
                <w:right w:val="none" w:sz="0" w:space="0" w:color="auto"/>
              </w:divBdr>
            </w:div>
          </w:divsChild>
        </w:div>
        <w:div w:id="499273418">
          <w:marLeft w:val="0"/>
          <w:marRight w:val="0"/>
          <w:marTop w:val="0"/>
          <w:marBottom w:val="0"/>
          <w:divBdr>
            <w:top w:val="none" w:sz="0" w:space="0" w:color="auto"/>
            <w:left w:val="none" w:sz="0" w:space="0" w:color="auto"/>
            <w:bottom w:val="none" w:sz="0" w:space="0" w:color="auto"/>
            <w:right w:val="none" w:sz="0" w:space="0" w:color="auto"/>
          </w:divBdr>
        </w:div>
        <w:div w:id="429592420">
          <w:marLeft w:val="0"/>
          <w:marRight w:val="0"/>
          <w:marTop w:val="0"/>
          <w:marBottom w:val="0"/>
          <w:divBdr>
            <w:top w:val="none" w:sz="0" w:space="0" w:color="auto"/>
            <w:left w:val="none" w:sz="0" w:space="0" w:color="auto"/>
            <w:bottom w:val="none" w:sz="0" w:space="0" w:color="auto"/>
            <w:right w:val="none" w:sz="0" w:space="0" w:color="auto"/>
          </w:divBdr>
          <w:divsChild>
            <w:div w:id="484862263">
              <w:marLeft w:val="0"/>
              <w:marRight w:val="0"/>
              <w:marTop w:val="0"/>
              <w:marBottom w:val="0"/>
              <w:divBdr>
                <w:top w:val="none" w:sz="0" w:space="0" w:color="auto"/>
                <w:left w:val="none" w:sz="0" w:space="0" w:color="auto"/>
                <w:bottom w:val="none" w:sz="0" w:space="0" w:color="auto"/>
                <w:right w:val="none" w:sz="0" w:space="0" w:color="auto"/>
              </w:divBdr>
            </w:div>
          </w:divsChild>
        </w:div>
        <w:div w:id="2013218404">
          <w:marLeft w:val="0"/>
          <w:marRight w:val="0"/>
          <w:marTop w:val="0"/>
          <w:marBottom w:val="0"/>
          <w:divBdr>
            <w:top w:val="none" w:sz="0" w:space="0" w:color="auto"/>
            <w:left w:val="none" w:sz="0" w:space="0" w:color="auto"/>
            <w:bottom w:val="none" w:sz="0" w:space="0" w:color="auto"/>
            <w:right w:val="none" w:sz="0" w:space="0" w:color="auto"/>
          </w:divBdr>
        </w:div>
        <w:div w:id="827676827">
          <w:marLeft w:val="0"/>
          <w:marRight w:val="0"/>
          <w:marTop w:val="0"/>
          <w:marBottom w:val="0"/>
          <w:divBdr>
            <w:top w:val="none" w:sz="0" w:space="0" w:color="auto"/>
            <w:left w:val="none" w:sz="0" w:space="0" w:color="auto"/>
            <w:bottom w:val="none" w:sz="0" w:space="0" w:color="auto"/>
            <w:right w:val="none" w:sz="0" w:space="0" w:color="auto"/>
          </w:divBdr>
          <w:divsChild>
            <w:div w:id="285623108">
              <w:marLeft w:val="0"/>
              <w:marRight w:val="0"/>
              <w:marTop w:val="0"/>
              <w:marBottom w:val="0"/>
              <w:divBdr>
                <w:top w:val="none" w:sz="0" w:space="0" w:color="auto"/>
                <w:left w:val="none" w:sz="0" w:space="0" w:color="auto"/>
                <w:bottom w:val="none" w:sz="0" w:space="0" w:color="auto"/>
                <w:right w:val="none" w:sz="0" w:space="0" w:color="auto"/>
              </w:divBdr>
            </w:div>
          </w:divsChild>
        </w:div>
        <w:div w:id="1216356878">
          <w:marLeft w:val="0"/>
          <w:marRight w:val="0"/>
          <w:marTop w:val="0"/>
          <w:marBottom w:val="0"/>
          <w:divBdr>
            <w:top w:val="none" w:sz="0" w:space="0" w:color="auto"/>
            <w:left w:val="none" w:sz="0" w:space="0" w:color="auto"/>
            <w:bottom w:val="none" w:sz="0" w:space="0" w:color="auto"/>
            <w:right w:val="none" w:sz="0" w:space="0" w:color="auto"/>
          </w:divBdr>
        </w:div>
        <w:div w:id="767971540">
          <w:marLeft w:val="0"/>
          <w:marRight w:val="0"/>
          <w:marTop w:val="0"/>
          <w:marBottom w:val="0"/>
          <w:divBdr>
            <w:top w:val="none" w:sz="0" w:space="0" w:color="auto"/>
            <w:left w:val="none" w:sz="0" w:space="0" w:color="auto"/>
            <w:bottom w:val="none" w:sz="0" w:space="0" w:color="auto"/>
            <w:right w:val="none" w:sz="0" w:space="0" w:color="auto"/>
          </w:divBdr>
          <w:divsChild>
            <w:div w:id="1689091235">
              <w:marLeft w:val="0"/>
              <w:marRight w:val="0"/>
              <w:marTop w:val="0"/>
              <w:marBottom w:val="0"/>
              <w:divBdr>
                <w:top w:val="none" w:sz="0" w:space="0" w:color="auto"/>
                <w:left w:val="none" w:sz="0" w:space="0" w:color="auto"/>
                <w:bottom w:val="none" w:sz="0" w:space="0" w:color="auto"/>
                <w:right w:val="none" w:sz="0" w:space="0" w:color="auto"/>
              </w:divBdr>
            </w:div>
          </w:divsChild>
        </w:div>
        <w:div w:id="1986934870">
          <w:marLeft w:val="0"/>
          <w:marRight w:val="0"/>
          <w:marTop w:val="0"/>
          <w:marBottom w:val="0"/>
          <w:divBdr>
            <w:top w:val="none" w:sz="0" w:space="0" w:color="auto"/>
            <w:left w:val="none" w:sz="0" w:space="0" w:color="auto"/>
            <w:bottom w:val="none" w:sz="0" w:space="0" w:color="auto"/>
            <w:right w:val="none" w:sz="0" w:space="0" w:color="auto"/>
          </w:divBdr>
        </w:div>
        <w:div w:id="888766266">
          <w:marLeft w:val="0"/>
          <w:marRight w:val="0"/>
          <w:marTop w:val="0"/>
          <w:marBottom w:val="0"/>
          <w:divBdr>
            <w:top w:val="none" w:sz="0" w:space="0" w:color="auto"/>
            <w:left w:val="none" w:sz="0" w:space="0" w:color="auto"/>
            <w:bottom w:val="none" w:sz="0" w:space="0" w:color="auto"/>
            <w:right w:val="none" w:sz="0" w:space="0" w:color="auto"/>
          </w:divBdr>
          <w:divsChild>
            <w:div w:id="613293590">
              <w:marLeft w:val="0"/>
              <w:marRight w:val="0"/>
              <w:marTop w:val="0"/>
              <w:marBottom w:val="0"/>
              <w:divBdr>
                <w:top w:val="none" w:sz="0" w:space="0" w:color="auto"/>
                <w:left w:val="none" w:sz="0" w:space="0" w:color="auto"/>
                <w:bottom w:val="none" w:sz="0" w:space="0" w:color="auto"/>
                <w:right w:val="none" w:sz="0" w:space="0" w:color="auto"/>
              </w:divBdr>
            </w:div>
          </w:divsChild>
        </w:div>
        <w:div w:id="70130518">
          <w:marLeft w:val="0"/>
          <w:marRight w:val="0"/>
          <w:marTop w:val="0"/>
          <w:marBottom w:val="0"/>
          <w:divBdr>
            <w:top w:val="none" w:sz="0" w:space="0" w:color="auto"/>
            <w:left w:val="none" w:sz="0" w:space="0" w:color="auto"/>
            <w:bottom w:val="none" w:sz="0" w:space="0" w:color="auto"/>
            <w:right w:val="none" w:sz="0" w:space="0" w:color="auto"/>
          </w:divBdr>
        </w:div>
        <w:div w:id="1374115392">
          <w:marLeft w:val="0"/>
          <w:marRight w:val="0"/>
          <w:marTop w:val="0"/>
          <w:marBottom w:val="0"/>
          <w:divBdr>
            <w:top w:val="none" w:sz="0" w:space="0" w:color="auto"/>
            <w:left w:val="none" w:sz="0" w:space="0" w:color="auto"/>
            <w:bottom w:val="none" w:sz="0" w:space="0" w:color="auto"/>
            <w:right w:val="none" w:sz="0" w:space="0" w:color="auto"/>
          </w:divBdr>
          <w:divsChild>
            <w:div w:id="1440447302">
              <w:marLeft w:val="0"/>
              <w:marRight w:val="0"/>
              <w:marTop w:val="0"/>
              <w:marBottom w:val="0"/>
              <w:divBdr>
                <w:top w:val="none" w:sz="0" w:space="0" w:color="auto"/>
                <w:left w:val="none" w:sz="0" w:space="0" w:color="auto"/>
                <w:bottom w:val="none" w:sz="0" w:space="0" w:color="auto"/>
                <w:right w:val="none" w:sz="0" w:space="0" w:color="auto"/>
              </w:divBdr>
            </w:div>
          </w:divsChild>
        </w:div>
        <w:div w:id="1955287470">
          <w:marLeft w:val="0"/>
          <w:marRight w:val="0"/>
          <w:marTop w:val="0"/>
          <w:marBottom w:val="0"/>
          <w:divBdr>
            <w:top w:val="none" w:sz="0" w:space="0" w:color="auto"/>
            <w:left w:val="none" w:sz="0" w:space="0" w:color="auto"/>
            <w:bottom w:val="none" w:sz="0" w:space="0" w:color="auto"/>
            <w:right w:val="none" w:sz="0" w:space="0" w:color="auto"/>
          </w:divBdr>
        </w:div>
        <w:div w:id="1817532902">
          <w:marLeft w:val="0"/>
          <w:marRight w:val="0"/>
          <w:marTop w:val="0"/>
          <w:marBottom w:val="0"/>
          <w:divBdr>
            <w:top w:val="none" w:sz="0" w:space="0" w:color="auto"/>
            <w:left w:val="none" w:sz="0" w:space="0" w:color="auto"/>
            <w:bottom w:val="none" w:sz="0" w:space="0" w:color="auto"/>
            <w:right w:val="none" w:sz="0" w:space="0" w:color="auto"/>
          </w:divBdr>
          <w:divsChild>
            <w:div w:id="114177948">
              <w:marLeft w:val="0"/>
              <w:marRight w:val="0"/>
              <w:marTop w:val="0"/>
              <w:marBottom w:val="0"/>
              <w:divBdr>
                <w:top w:val="none" w:sz="0" w:space="0" w:color="auto"/>
                <w:left w:val="none" w:sz="0" w:space="0" w:color="auto"/>
                <w:bottom w:val="none" w:sz="0" w:space="0" w:color="auto"/>
                <w:right w:val="none" w:sz="0" w:space="0" w:color="auto"/>
              </w:divBdr>
            </w:div>
          </w:divsChild>
        </w:div>
        <w:div w:id="2132280069">
          <w:marLeft w:val="0"/>
          <w:marRight w:val="0"/>
          <w:marTop w:val="0"/>
          <w:marBottom w:val="0"/>
          <w:divBdr>
            <w:top w:val="none" w:sz="0" w:space="0" w:color="auto"/>
            <w:left w:val="none" w:sz="0" w:space="0" w:color="auto"/>
            <w:bottom w:val="none" w:sz="0" w:space="0" w:color="auto"/>
            <w:right w:val="none" w:sz="0" w:space="0" w:color="auto"/>
          </w:divBdr>
        </w:div>
        <w:div w:id="1570460605">
          <w:marLeft w:val="0"/>
          <w:marRight w:val="0"/>
          <w:marTop w:val="0"/>
          <w:marBottom w:val="0"/>
          <w:divBdr>
            <w:top w:val="none" w:sz="0" w:space="0" w:color="auto"/>
            <w:left w:val="none" w:sz="0" w:space="0" w:color="auto"/>
            <w:bottom w:val="none" w:sz="0" w:space="0" w:color="auto"/>
            <w:right w:val="none" w:sz="0" w:space="0" w:color="auto"/>
          </w:divBdr>
          <w:divsChild>
            <w:div w:id="1634366875">
              <w:marLeft w:val="0"/>
              <w:marRight w:val="0"/>
              <w:marTop w:val="0"/>
              <w:marBottom w:val="0"/>
              <w:divBdr>
                <w:top w:val="none" w:sz="0" w:space="0" w:color="auto"/>
                <w:left w:val="none" w:sz="0" w:space="0" w:color="auto"/>
                <w:bottom w:val="none" w:sz="0" w:space="0" w:color="auto"/>
                <w:right w:val="none" w:sz="0" w:space="0" w:color="auto"/>
              </w:divBdr>
            </w:div>
          </w:divsChild>
        </w:div>
        <w:div w:id="582305031">
          <w:marLeft w:val="0"/>
          <w:marRight w:val="0"/>
          <w:marTop w:val="0"/>
          <w:marBottom w:val="0"/>
          <w:divBdr>
            <w:top w:val="none" w:sz="0" w:space="0" w:color="auto"/>
            <w:left w:val="none" w:sz="0" w:space="0" w:color="auto"/>
            <w:bottom w:val="none" w:sz="0" w:space="0" w:color="auto"/>
            <w:right w:val="none" w:sz="0" w:space="0" w:color="auto"/>
          </w:divBdr>
        </w:div>
        <w:div w:id="1716272861">
          <w:marLeft w:val="0"/>
          <w:marRight w:val="0"/>
          <w:marTop w:val="0"/>
          <w:marBottom w:val="0"/>
          <w:divBdr>
            <w:top w:val="none" w:sz="0" w:space="0" w:color="auto"/>
            <w:left w:val="none" w:sz="0" w:space="0" w:color="auto"/>
            <w:bottom w:val="none" w:sz="0" w:space="0" w:color="auto"/>
            <w:right w:val="none" w:sz="0" w:space="0" w:color="auto"/>
          </w:divBdr>
          <w:divsChild>
            <w:div w:id="1811746683">
              <w:marLeft w:val="0"/>
              <w:marRight w:val="0"/>
              <w:marTop w:val="0"/>
              <w:marBottom w:val="0"/>
              <w:divBdr>
                <w:top w:val="none" w:sz="0" w:space="0" w:color="auto"/>
                <w:left w:val="none" w:sz="0" w:space="0" w:color="auto"/>
                <w:bottom w:val="none" w:sz="0" w:space="0" w:color="auto"/>
                <w:right w:val="none" w:sz="0" w:space="0" w:color="auto"/>
              </w:divBdr>
            </w:div>
          </w:divsChild>
        </w:div>
        <w:div w:id="1044064816">
          <w:marLeft w:val="0"/>
          <w:marRight w:val="0"/>
          <w:marTop w:val="0"/>
          <w:marBottom w:val="0"/>
          <w:divBdr>
            <w:top w:val="none" w:sz="0" w:space="0" w:color="auto"/>
            <w:left w:val="none" w:sz="0" w:space="0" w:color="auto"/>
            <w:bottom w:val="none" w:sz="0" w:space="0" w:color="auto"/>
            <w:right w:val="none" w:sz="0" w:space="0" w:color="auto"/>
          </w:divBdr>
        </w:div>
        <w:div w:id="1902979347">
          <w:marLeft w:val="0"/>
          <w:marRight w:val="0"/>
          <w:marTop w:val="0"/>
          <w:marBottom w:val="0"/>
          <w:divBdr>
            <w:top w:val="none" w:sz="0" w:space="0" w:color="auto"/>
            <w:left w:val="none" w:sz="0" w:space="0" w:color="auto"/>
            <w:bottom w:val="none" w:sz="0" w:space="0" w:color="auto"/>
            <w:right w:val="none" w:sz="0" w:space="0" w:color="auto"/>
          </w:divBdr>
          <w:divsChild>
            <w:div w:id="1494908803">
              <w:marLeft w:val="0"/>
              <w:marRight w:val="0"/>
              <w:marTop w:val="0"/>
              <w:marBottom w:val="0"/>
              <w:divBdr>
                <w:top w:val="none" w:sz="0" w:space="0" w:color="auto"/>
                <w:left w:val="none" w:sz="0" w:space="0" w:color="auto"/>
                <w:bottom w:val="none" w:sz="0" w:space="0" w:color="auto"/>
                <w:right w:val="none" w:sz="0" w:space="0" w:color="auto"/>
              </w:divBdr>
            </w:div>
          </w:divsChild>
        </w:div>
        <w:div w:id="1140154224">
          <w:marLeft w:val="0"/>
          <w:marRight w:val="0"/>
          <w:marTop w:val="0"/>
          <w:marBottom w:val="0"/>
          <w:divBdr>
            <w:top w:val="none" w:sz="0" w:space="0" w:color="auto"/>
            <w:left w:val="none" w:sz="0" w:space="0" w:color="auto"/>
            <w:bottom w:val="none" w:sz="0" w:space="0" w:color="auto"/>
            <w:right w:val="none" w:sz="0" w:space="0" w:color="auto"/>
          </w:divBdr>
        </w:div>
        <w:div w:id="849486406">
          <w:marLeft w:val="0"/>
          <w:marRight w:val="0"/>
          <w:marTop w:val="0"/>
          <w:marBottom w:val="0"/>
          <w:divBdr>
            <w:top w:val="none" w:sz="0" w:space="0" w:color="auto"/>
            <w:left w:val="none" w:sz="0" w:space="0" w:color="auto"/>
            <w:bottom w:val="none" w:sz="0" w:space="0" w:color="auto"/>
            <w:right w:val="none" w:sz="0" w:space="0" w:color="auto"/>
          </w:divBdr>
          <w:divsChild>
            <w:div w:id="668019793">
              <w:marLeft w:val="0"/>
              <w:marRight w:val="0"/>
              <w:marTop w:val="0"/>
              <w:marBottom w:val="0"/>
              <w:divBdr>
                <w:top w:val="none" w:sz="0" w:space="0" w:color="auto"/>
                <w:left w:val="none" w:sz="0" w:space="0" w:color="auto"/>
                <w:bottom w:val="none" w:sz="0" w:space="0" w:color="auto"/>
                <w:right w:val="none" w:sz="0" w:space="0" w:color="auto"/>
              </w:divBdr>
            </w:div>
          </w:divsChild>
        </w:div>
        <w:div w:id="1537698268">
          <w:marLeft w:val="0"/>
          <w:marRight w:val="0"/>
          <w:marTop w:val="0"/>
          <w:marBottom w:val="0"/>
          <w:divBdr>
            <w:top w:val="none" w:sz="0" w:space="0" w:color="auto"/>
            <w:left w:val="none" w:sz="0" w:space="0" w:color="auto"/>
            <w:bottom w:val="none" w:sz="0" w:space="0" w:color="auto"/>
            <w:right w:val="none" w:sz="0" w:space="0" w:color="auto"/>
          </w:divBdr>
        </w:div>
        <w:div w:id="1941260179">
          <w:marLeft w:val="0"/>
          <w:marRight w:val="0"/>
          <w:marTop w:val="0"/>
          <w:marBottom w:val="0"/>
          <w:divBdr>
            <w:top w:val="none" w:sz="0" w:space="0" w:color="auto"/>
            <w:left w:val="none" w:sz="0" w:space="0" w:color="auto"/>
            <w:bottom w:val="none" w:sz="0" w:space="0" w:color="auto"/>
            <w:right w:val="none" w:sz="0" w:space="0" w:color="auto"/>
          </w:divBdr>
          <w:divsChild>
            <w:div w:id="2092509767">
              <w:marLeft w:val="0"/>
              <w:marRight w:val="0"/>
              <w:marTop w:val="0"/>
              <w:marBottom w:val="0"/>
              <w:divBdr>
                <w:top w:val="none" w:sz="0" w:space="0" w:color="auto"/>
                <w:left w:val="none" w:sz="0" w:space="0" w:color="auto"/>
                <w:bottom w:val="none" w:sz="0" w:space="0" w:color="auto"/>
                <w:right w:val="none" w:sz="0" w:space="0" w:color="auto"/>
              </w:divBdr>
            </w:div>
          </w:divsChild>
        </w:div>
        <w:div w:id="1833790899">
          <w:marLeft w:val="0"/>
          <w:marRight w:val="0"/>
          <w:marTop w:val="0"/>
          <w:marBottom w:val="0"/>
          <w:divBdr>
            <w:top w:val="none" w:sz="0" w:space="0" w:color="auto"/>
            <w:left w:val="none" w:sz="0" w:space="0" w:color="auto"/>
            <w:bottom w:val="none" w:sz="0" w:space="0" w:color="auto"/>
            <w:right w:val="none" w:sz="0" w:space="0" w:color="auto"/>
          </w:divBdr>
        </w:div>
        <w:div w:id="1134912608">
          <w:marLeft w:val="0"/>
          <w:marRight w:val="0"/>
          <w:marTop w:val="0"/>
          <w:marBottom w:val="0"/>
          <w:divBdr>
            <w:top w:val="none" w:sz="0" w:space="0" w:color="auto"/>
            <w:left w:val="none" w:sz="0" w:space="0" w:color="auto"/>
            <w:bottom w:val="none" w:sz="0" w:space="0" w:color="auto"/>
            <w:right w:val="none" w:sz="0" w:space="0" w:color="auto"/>
          </w:divBdr>
          <w:divsChild>
            <w:div w:id="2066949818">
              <w:marLeft w:val="0"/>
              <w:marRight w:val="0"/>
              <w:marTop w:val="0"/>
              <w:marBottom w:val="0"/>
              <w:divBdr>
                <w:top w:val="none" w:sz="0" w:space="0" w:color="auto"/>
                <w:left w:val="none" w:sz="0" w:space="0" w:color="auto"/>
                <w:bottom w:val="none" w:sz="0" w:space="0" w:color="auto"/>
                <w:right w:val="none" w:sz="0" w:space="0" w:color="auto"/>
              </w:divBdr>
            </w:div>
          </w:divsChild>
        </w:div>
        <w:div w:id="1531603255">
          <w:marLeft w:val="0"/>
          <w:marRight w:val="0"/>
          <w:marTop w:val="0"/>
          <w:marBottom w:val="0"/>
          <w:divBdr>
            <w:top w:val="none" w:sz="0" w:space="0" w:color="auto"/>
            <w:left w:val="none" w:sz="0" w:space="0" w:color="auto"/>
            <w:bottom w:val="none" w:sz="0" w:space="0" w:color="auto"/>
            <w:right w:val="none" w:sz="0" w:space="0" w:color="auto"/>
          </w:divBdr>
        </w:div>
        <w:div w:id="378088739">
          <w:marLeft w:val="0"/>
          <w:marRight w:val="0"/>
          <w:marTop w:val="0"/>
          <w:marBottom w:val="0"/>
          <w:divBdr>
            <w:top w:val="none" w:sz="0" w:space="0" w:color="auto"/>
            <w:left w:val="none" w:sz="0" w:space="0" w:color="auto"/>
            <w:bottom w:val="none" w:sz="0" w:space="0" w:color="auto"/>
            <w:right w:val="none" w:sz="0" w:space="0" w:color="auto"/>
          </w:divBdr>
          <w:divsChild>
            <w:div w:id="29845068">
              <w:marLeft w:val="0"/>
              <w:marRight w:val="0"/>
              <w:marTop w:val="0"/>
              <w:marBottom w:val="0"/>
              <w:divBdr>
                <w:top w:val="none" w:sz="0" w:space="0" w:color="auto"/>
                <w:left w:val="none" w:sz="0" w:space="0" w:color="auto"/>
                <w:bottom w:val="none" w:sz="0" w:space="0" w:color="auto"/>
                <w:right w:val="none" w:sz="0" w:space="0" w:color="auto"/>
              </w:divBdr>
            </w:div>
          </w:divsChild>
        </w:div>
        <w:div w:id="1065640410">
          <w:marLeft w:val="0"/>
          <w:marRight w:val="0"/>
          <w:marTop w:val="0"/>
          <w:marBottom w:val="0"/>
          <w:divBdr>
            <w:top w:val="none" w:sz="0" w:space="0" w:color="auto"/>
            <w:left w:val="none" w:sz="0" w:space="0" w:color="auto"/>
            <w:bottom w:val="none" w:sz="0" w:space="0" w:color="auto"/>
            <w:right w:val="none" w:sz="0" w:space="0" w:color="auto"/>
          </w:divBdr>
        </w:div>
        <w:div w:id="1272278083">
          <w:marLeft w:val="0"/>
          <w:marRight w:val="0"/>
          <w:marTop w:val="0"/>
          <w:marBottom w:val="0"/>
          <w:divBdr>
            <w:top w:val="none" w:sz="0" w:space="0" w:color="auto"/>
            <w:left w:val="none" w:sz="0" w:space="0" w:color="auto"/>
            <w:bottom w:val="none" w:sz="0" w:space="0" w:color="auto"/>
            <w:right w:val="none" w:sz="0" w:space="0" w:color="auto"/>
          </w:divBdr>
          <w:divsChild>
            <w:div w:id="110251689">
              <w:marLeft w:val="0"/>
              <w:marRight w:val="0"/>
              <w:marTop w:val="0"/>
              <w:marBottom w:val="0"/>
              <w:divBdr>
                <w:top w:val="none" w:sz="0" w:space="0" w:color="auto"/>
                <w:left w:val="none" w:sz="0" w:space="0" w:color="auto"/>
                <w:bottom w:val="none" w:sz="0" w:space="0" w:color="auto"/>
                <w:right w:val="none" w:sz="0" w:space="0" w:color="auto"/>
              </w:divBdr>
            </w:div>
          </w:divsChild>
        </w:div>
        <w:div w:id="1719862446">
          <w:marLeft w:val="0"/>
          <w:marRight w:val="0"/>
          <w:marTop w:val="0"/>
          <w:marBottom w:val="0"/>
          <w:divBdr>
            <w:top w:val="none" w:sz="0" w:space="0" w:color="auto"/>
            <w:left w:val="none" w:sz="0" w:space="0" w:color="auto"/>
            <w:bottom w:val="none" w:sz="0" w:space="0" w:color="auto"/>
            <w:right w:val="none" w:sz="0" w:space="0" w:color="auto"/>
          </w:divBdr>
        </w:div>
        <w:div w:id="1277253957">
          <w:marLeft w:val="0"/>
          <w:marRight w:val="0"/>
          <w:marTop w:val="0"/>
          <w:marBottom w:val="0"/>
          <w:divBdr>
            <w:top w:val="none" w:sz="0" w:space="0" w:color="auto"/>
            <w:left w:val="none" w:sz="0" w:space="0" w:color="auto"/>
            <w:bottom w:val="none" w:sz="0" w:space="0" w:color="auto"/>
            <w:right w:val="none" w:sz="0" w:space="0" w:color="auto"/>
          </w:divBdr>
          <w:divsChild>
            <w:div w:id="964849607">
              <w:marLeft w:val="0"/>
              <w:marRight w:val="0"/>
              <w:marTop w:val="0"/>
              <w:marBottom w:val="0"/>
              <w:divBdr>
                <w:top w:val="none" w:sz="0" w:space="0" w:color="auto"/>
                <w:left w:val="none" w:sz="0" w:space="0" w:color="auto"/>
                <w:bottom w:val="none" w:sz="0" w:space="0" w:color="auto"/>
                <w:right w:val="none" w:sz="0" w:space="0" w:color="auto"/>
              </w:divBdr>
            </w:div>
          </w:divsChild>
        </w:div>
        <w:div w:id="1267347571">
          <w:marLeft w:val="0"/>
          <w:marRight w:val="0"/>
          <w:marTop w:val="0"/>
          <w:marBottom w:val="0"/>
          <w:divBdr>
            <w:top w:val="none" w:sz="0" w:space="0" w:color="auto"/>
            <w:left w:val="none" w:sz="0" w:space="0" w:color="auto"/>
            <w:bottom w:val="none" w:sz="0" w:space="0" w:color="auto"/>
            <w:right w:val="none" w:sz="0" w:space="0" w:color="auto"/>
          </w:divBdr>
        </w:div>
        <w:div w:id="1739787676">
          <w:marLeft w:val="0"/>
          <w:marRight w:val="0"/>
          <w:marTop w:val="0"/>
          <w:marBottom w:val="0"/>
          <w:divBdr>
            <w:top w:val="none" w:sz="0" w:space="0" w:color="auto"/>
            <w:left w:val="none" w:sz="0" w:space="0" w:color="auto"/>
            <w:bottom w:val="none" w:sz="0" w:space="0" w:color="auto"/>
            <w:right w:val="none" w:sz="0" w:space="0" w:color="auto"/>
          </w:divBdr>
          <w:divsChild>
            <w:div w:id="1609506200">
              <w:marLeft w:val="0"/>
              <w:marRight w:val="0"/>
              <w:marTop w:val="0"/>
              <w:marBottom w:val="0"/>
              <w:divBdr>
                <w:top w:val="none" w:sz="0" w:space="0" w:color="auto"/>
                <w:left w:val="none" w:sz="0" w:space="0" w:color="auto"/>
                <w:bottom w:val="none" w:sz="0" w:space="0" w:color="auto"/>
                <w:right w:val="none" w:sz="0" w:space="0" w:color="auto"/>
              </w:divBdr>
            </w:div>
          </w:divsChild>
        </w:div>
        <w:div w:id="842162580">
          <w:marLeft w:val="0"/>
          <w:marRight w:val="0"/>
          <w:marTop w:val="0"/>
          <w:marBottom w:val="0"/>
          <w:divBdr>
            <w:top w:val="none" w:sz="0" w:space="0" w:color="auto"/>
            <w:left w:val="none" w:sz="0" w:space="0" w:color="auto"/>
            <w:bottom w:val="none" w:sz="0" w:space="0" w:color="auto"/>
            <w:right w:val="none" w:sz="0" w:space="0" w:color="auto"/>
          </w:divBdr>
        </w:div>
        <w:div w:id="247925249">
          <w:marLeft w:val="0"/>
          <w:marRight w:val="0"/>
          <w:marTop w:val="0"/>
          <w:marBottom w:val="0"/>
          <w:divBdr>
            <w:top w:val="none" w:sz="0" w:space="0" w:color="auto"/>
            <w:left w:val="none" w:sz="0" w:space="0" w:color="auto"/>
            <w:bottom w:val="none" w:sz="0" w:space="0" w:color="auto"/>
            <w:right w:val="none" w:sz="0" w:space="0" w:color="auto"/>
          </w:divBdr>
          <w:divsChild>
            <w:div w:id="1702049686">
              <w:marLeft w:val="0"/>
              <w:marRight w:val="0"/>
              <w:marTop w:val="0"/>
              <w:marBottom w:val="0"/>
              <w:divBdr>
                <w:top w:val="none" w:sz="0" w:space="0" w:color="auto"/>
                <w:left w:val="none" w:sz="0" w:space="0" w:color="auto"/>
                <w:bottom w:val="none" w:sz="0" w:space="0" w:color="auto"/>
                <w:right w:val="none" w:sz="0" w:space="0" w:color="auto"/>
              </w:divBdr>
            </w:div>
          </w:divsChild>
        </w:div>
        <w:div w:id="1402824172">
          <w:marLeft w:val="0"/>
          <w:marRight w:val="0"/>
          <w:marTop w:val="0"/>
          <w:marBottom w:val="0"/>
          <w:divBdr>
            <w:top w:val="none" w:sz="0" w:space="0" w:color="auto"/>
            <w:left w:val="none" w:sz="0" w:space="0" w:color="auto"/>
            <w:bottom w:val="none" w:sz="0" w:space="0" w:color="auto"/>
            <w:right w:val="none" w:sz="0" w:space="0" w:color="auto"/>
          </w:divBdr>
        </w:div>
        <w:div w:id="1502966595">
          <w:marLeft w:val="0"/>
          <w:marRight w:val="0"/>
          <w:marTop w:val="0"/>
          <w:marBottom w:val="0"/>
          <w:divBdr>
            <w:top w:val="none" w:sz="0" w:space="0" w:color="auto"/>
            <w:left w:val="none" w:sz="0" w:space="0" w:color="auto"/>
            <w:bottom w:val="none" w:sz="0" w:space="0" w:color="auto"/>
            <w:right w:val="none" w:sz="0" w:space="0" w:color="auto"/>
          </w:divBdr>
          <w:divsChild>
            <w:div w:id="719986088">
              <w:marLeft w:val="0"/>
              <w:marRight w:val="0"/>
              <w:marTop w:val="0"/>
              <w:marBottom w:val="0"/>
              <w:divBdr>
                <w:top w:val="none" w:sz="0" w:space="0" w:color="auto"/>
                <w:left w:val="none" w:sz="0" w:space="0" w:color="auto"/>
                <w:bottom w:val="none" w:sz="0" w:space="0" w:color="auto"/>
                <w:right w:val="none" w:sz="0" w:space="0" w:color="auto"/>
              </w:divBdr>
            </w:div>
          </w:divsChild>
        </w:div>
        <w:div w:id="59595008">
          <w:marLeft w:val="0"/>
          <w:marRight w:val="0"/>
          <w:marTop w:val="0"/>
          <w:marBottom w:val="0"/>
          <w:divBdr>
            <w:top w:val="none" w:sz="0" w:space="0" w:color="auto"/>
            <w:left w:val="none" w:sz="0" w:space="0" w:color="auto"/>
            <w:bottom w:val="none" w:sz="0" w:space="0" w:color="auto"/>
            <w:right w:val="none" w:sz="0" w:space="0" w:color="auto"/>
          </w:divBdr>
        </w:div>
        <w:div w:id="524366644">
          <w:marLeft w:val="0"/>
          <w:marRight w:val="0"/>
          <w:marTop w:val="0"/>
          <w:marBottom w:val="0"/>
          <w:divBdr>
            <w:top w:val="none" w:sz="0" w:space="0" w:color="auto"/>
            <w:left w:val="none" w:sz="0" w:space="0" w:color="auto"/>
            <w:bottom w:val="none" w:sz="0" w:space="0" w:color="auto"/>
            <w:right w:val="none" w:sz="0" w:space="0" w:color="auto"/>
          </w:divBdr>
          <w:divsChild>
            <w:div w:id="1445422985">
              <w:marLeft w:val="0"/>
              <w:marRight w:val="0"/>
              <w:marTop w:val="0"/>
              <w:marBottom w:val="0"/>
              <w:divBdr>
                <w:top w:val="none" w:sz="0" w:space="0" w:color="auto"/>
                <w:left w:val="none" w:sz="0" w:space="0" w:color="auto"/>
                <w:bottom w:val="none" w:sz="0" w:space="0" w:color="auto"/>
                <w:right w:val="none" w:sz="0" w:space="0" w:color="auto"/>
              </w:divBdr>
            </w:div>
          </w:divsChild>
        </w:div>
        <w:div w:id="1706521991">
          <w:marLeft w:val="0"/>
          <w:marRight w:val="0"/>
          <w:marTop w:val="0"/>
          <w:marBottom w:val="0"/>
          <w:divBdr>
            <w:top w:val="none" w:sz="0" w:space="0" w:color="auto"/>
            <w:left w:val="none" w:sz="0" w:space="0" w:color="auto"/>
            <w:bottom w:val="none" w:sz="0" w:space="0" w:color="auto"/>
            <w:right w:val="none" w:sz="0" w:space="0" w:color="auto"/>
          </w:divBdr>
        </w:div>
        <w:div w:id="496848034">
          <w:marLeft w:val="0"/>
          <w:marRight w:val="0"/>
          <w:marTop w:val="0"/>
          <w:marBottom w:val="0"/>
          <w:divBdr>
            <w:top w:val="none" w:sz="0" w:space="0" w:color="auto"/>
            <w:left w:val="none" w:sz="0" w:space="0" w:color="auto"/>
            <w:bottom w:val="none" w:sz="0" w:space="0" w:color="auto"/>
            <w:right w:val="none" w:sz="0" w:space="0" w:color="auto"/>
          </w:divBdr>
          <w:divsChild>
            <w:div w:id="1703284811">
              <w:marLeft w:val="0"/>
              <w:marRight w:val="0"/>
              <w:marTop w:val="0"/>
              <w:marBottom w:val="0"/>
              <w:divBdr>
                <w:top w:val="none" w:sz="0" w:space="0" w:color="auto"/>
                <w:left w:val="none" w:sz="0" w:space="0" w:color="auto"/>
                <w:bottom w:val="none" w:sz="0" w:space="0" w:color="auto"/>
                <w:right w:val="none" w:sz="0" w:space="0" w:color="auto"/>
              </w:divBdr>
            </w:div>
          </w:divsChild>
        </w:div>
        <w:div w:id="2000111234">
          <w:marLeft w:val="0"/>
          <w:marRight w:val="0"/>
          <w:marTop w:val="0"/>
          <w:marBottom w:val="0"/>
          <w:divBdr>
            <w:top w:val="none" w:sz="0" w:space="0" w:color="auto"/>
            <w:left w:val="none" w:sz="0" w:space="0" w:color="auto"/>
            <w:bottom w:val="none" w:sz="0" w:space="0" w:color="auto"/>
            <w:right w:val="none" w:sz="0" w:space="0" w:color="auto"/>
          </w:divBdr>
        </w:div>
        <w:div w:id="1186601086">
          <w:marLeft w:val="0"/>
          <w:marRight w:val="0"/>
          <w:marTop w:val="0"/>
          <w:marBottom w:val="0"/>
          <w:divBdr>
            <w:top w:val="none" w:sz="0" w:space="0" w:color="auto"/>
            <w:left w:val="none" w:sz="0" w:space="0" w:color="auto"/>
            <w:bottom w:val="none" w:sz="0" w:space="0" w:color="auto"/>
            <w:right w:val="none" w:sz="0" w:space="0" w:color="auto"/>
          </w:divBdr>
          <w:divsChild>
            <w:div w:id="1877234175">
              <w:marLeft w:val="0"/>
              <w:marRight w:val="0"/>
              <w:marTop w:val="0"/>
              <w:marBottom w:val="0"/>
              <w:divBdr>
                <w:top w:val="none" w:sz="0" w:space="0" w:color="auto"/>
                <w:left w:val="none" w:sz="0" w:space="0" w:color="auto"/>
                <w:bottom w:val="none" w:sz="0" w:space="0" w:color="auto"/>
                <w:right w:val="none" w:sz="0" w:space="0" w:color="auto"/>
              </w:divBdr>
            </w:div>
          </w:divsChild>
        </w:div>
        <w:div w:id="474874287">
          <w:marLeft w:val="0"/>
          <w:marRight w:val="0"/>
          <w:marTop w:val="0"/>
          <w:marBottom w:val="0"/>
          <w:divBdr>
            <w:top w:val="none" w:sz="0" w:space="0" w:color="auto"/>
            <w:left w:val="none" w:sz="0" w:space="0" w:color="auto"/>
            <w:bottom w:val="none" w:sz="0" w:space="0" w:color="auto"/>
            <w:right w:val="none" w:sz="0" w:space="0" w:color="auto"/>
          </w:divBdr>
        </w:div>
        <w:div w:id="378018775">
          <w:marLeft w:val="0"/>
          <w:marRight w:val="0"/>
          <w:marTop w:val="0"/>
          <w:marBottom w:val="0"/>
          <w:divBdr>
            <w:top w:val="none" w:sz="0" w:space="0" w:color="auto"/>
            <w:left w:val="none" w:sz="0" w:space="0" w:color="auto"/>
            <w:bottom w:val="none" w:sz="0" w:space="0" w:color="auto"/>
            <w:right w:val="none" w:sz="0" w:space="0" w:color="auto"/>
          </w:divBdr>
          <w:divsChild>
            <w:div w:id="1086535651">
              <w:marLeft w:val="0"/>
              <w:marRight w:val="0"/>
              <w:marTop w:val="0"/>
              <w:marBottom w:val="0"/>
              <w:divBdr>
                <w:top w:val="none" w:sz="0" w:space="0" w:color="auto"/>
                <w:left w:val="none" w:sz="0" w:space="0" w:color="auto"/>
                <w:bottom w:val="none" w:sz="0" w:space="0" w:color="auto"/>
                <w:right w:val="none" w:sz="0" w:space="0" w:color="auto"/>
              </w:divBdr>
            </w:div>
          </w:divsChild>
        </w:div>
        <w:div w:id="493373207">
          <w:marLeft w:val="0"/>
          <w:marRight w:val="0"/>
          <w:marTop w:val="0"/>
          <w:marBottom w:val="0"/>
          <w:divBdr>
            <w:top w:val="none" w:sz="0" w:space="0" w:color="auto"/>
            <w:left w:val="none" w:sz="0" w:space="0" w:color="auto"/>
            <w:bottom w:val="none" w:sz="0" w:space="0" w:color="auto"/>
            <w:right w:val="none" w:sz="0" w:space="0" w:color="auto"/>
          </w:divBdr>
        </w:div>
        <w:div w:id="214508397">
          <w:marLeft w:val="0"/>
          <w:marRight w:val="0"/>
          <w:marTop w:val="0"/>
          <w:marBottom w:val="0"/>
          <w:divBdr>
            <w:top w:val="none" w:sz="0" w:space="0" w:color="auto"/>
            <w:left w:val="none" w:sz="0" w:space="0" w:color="auto"/>
            <w:bottom w:val="none" w:sz="0" w:space="0" w:color="auto"/>
            <w:right w:val="none" w:sz="0" w:space="0" w:color="auto"/>
          </w:divBdr>
          <w:divsChild>
            <w:div w:id="904804957">
              <w:marLeft w:val="0"/>
              <w:marRight w:val="0"/>
              <w:marTop w:val="0"/>
              <w:marBottom w:val="0"/>
              <w:divBdr>
                <w:top w:val="none" w:sz="0" w:space="0" w:color="auto"/>
                <w:left w:val="none" w:sz="0" w:space="0" w:color="auto"/>
                <w:bottom w:val="none" w:sz="0" w:space="0" w:color="auto"/>
                <w:right w:val="none" w:sz="0" w:space="0" w:color="auto"/>
              </w:divBdr>
            </w:div>
          </w:divsChild>
        </w:div>
        <w:div w:id="746730124">
          <w:marLeft w:val="0"/>
          <w:marRight w:val="0"/>
          <w:marTop w:val="0"/>
          <w:marBottom w:val="0"/>
          <w:divBdr>
            <w:top w:val="none" w:sz="0" w:space="0" w:color="auto"/>
            <w:left w:val="none" w:sz="0" w:space="0" w:color="auto"/>
            <w:bottom w:val="none" w:sz="0" w:space="0" w:color="auto"/>
            <w:right w:val="none" w:sz="0" w:space="0" w:color="auto"/>
          </w:divBdr>
        </w:div>
        <w:div w:id="1320501358">
          <w:marLeft w:val="0"/>
          <w:marRight w:val="0"/>
          <w:marTop w:val="0"/>
          <w:marBottom w:val="0"/>
          <w:divBdr>
            <w:top w:val="none" w:sz="0" w:space="0" w:color="auto"/>
            <w:left w:val="none" w:sz="0" w:space="0" w:color="auto"/>
            <w:bottom w:val="none" w:sz="0" w:space="0" w:color="auto"/>
            <w:right w:val="none" w:sz="0" w:space="0" w:color="auto"/>
          </w:divBdr>
          <w:divsChild>
            <w:div w:id="1438016835">
              <w:marLeft w:val="0"/>
              <w:marRight w:val="0"/>
              <w:marTop w:val="0"/>
              <w:marBottom w:val="0"/>
              <w:divBdr>
                <w:top w:val="none" w:sz="0" w:space="0" w:color="auto"/>
                <w:left w:val="none" w:sz="0" w:space="0" w:color="auto"/>
                <w:bottom w:val="none" w:sz="0" w:space="0" w:color="auto"/>
                <w:right w:val="none" w:sz="0" w:space="0" w:color="auto"/>
              </w:divBdr>
            </w:div>
          </w:divsChild>
        </w:div>
        <w:div w:id="1622568917">
          <w:marLeft w:val="0"/>
          <w:marRight w:val="0"/>
          <w:marTop w:val="0"/>
          <w:marBottom w:val="0"/>
          <w:divBdr>
            <w:top w:val="none" w:sz="0" w:space="0" w:color="auto"/>
            <w:left w:val="none" w:sz="0" w:space="0" w:color="auto"/>
            <w:bottom w:val="none" w:sz="0" w:space="0" w:color="auto"/>
            <w:right w:val="none" w:sz="0" w:space="0" w:color="auto"/>
          </w:divBdr>
        </w:div>
        <w:div w:id="1675955521">
          <w:marLeft w:val="0"/>
          <w:marRight w:val="0"/>
          <w:marTop w:val="0"/>
          <w:marBottom w:val="0"/>
          <w:divBdr>
            <w:top w:val="none" w:sz="0" w:space="0" w:color="auto"/>
            <w:left w:val="none" w:sz="0" w:space="0" w:color="auto"/>
            <w:bottom w:val="none" w:sz="0" w:space="0" w:color="auto"/>
            <w:right w:val="none" w:sz="0" w:space="0" w:color="auto"/>
          </w:divBdr>
          <w:divsChild>
            <w:div w:id="790125780">
              <w:marLeft w:val="0"/>
              <w:marRight w:val="0"/>
              <w:marTop w:val="0"/>
              <w:marBottom w:val="0"/>
              <w:divBdr>
                <w:top w:val="none" w:sz="0" w:space="0" w:color="auto"/>
                <w:left w:val="none" w:sz="0" w:space="0" w:color="auto"/>
                <w:bottom w:val="none" w:sz="0" w:space="0" w:color="auto"/>
                <w:right w:val="none" w:sz="0" w:space="0" w:color="auto"/>
              </w:divBdr>
            </w:div>
          </w:divsChild>
        </w:div>
        <w:div w:id="313294400">
          <w:marLeft w:val="0"/>
          <w:marRight w:val="0"/>
          <w:marTop w:val="0"/>
          <w:marBottom w:val="0"/>
          <w:divBdr>
            <w:top w:val="none" w:sz="0" w:space="0" w:color="auto"/>
            <w:left w:val="none" w:sz="0" w:space="0" w:color="auto"/>
            <w:bottom w:val="none" w:sz="0" w:space="0" w:color="auto"/>
            <w:right w:val="none" w:sz="0" w:space="0" w:color="auto"/>
          </w:divBdr>
        </w:div>
        <w:div w:id="1149008128">
          <w:marLeft w:val="0"/>
          <w:marRight w:val="0"/>
          <w:marTop w:val="0"/>
          <w:marBottom w:val="0"/>
          <w:divBdr>
            <w:top w:val="none" w:sz="0" w:space="0" w:color="auto"/>
            <w:left w:val="none" w:sz="0" w:space="0" w:color="auto"/>
            <w:bottom w:val="none" w:sz="0" w:space="0" w:color="auto"/>
            <w:right w:val="none" w:sz="0" w:space="0" w:color="auto"/>
          </w:divBdr>
          <w:divsChild>
            <w:div w:id="690645608">
              <w:marLeft w:val="0"/>
              <w:marRight w:val="0"/>
              <w:marTop w:val="0"/>
              <w:marBottom w:val="0"/>
              <w:divBdr>
                <w:top w:val="none" w:sz="0" w:space="0" w:color="auto"/>
                <w:left w:val="none" w:sz="0" w:space="0" w:color="auto"/>
                <w:bottom w:val="none" w:sz="0" w:space="0" w:color="auto"/>
                <w:right w:val="none" w:sz="0" w:space="0" w:color="auto"/>
              </w:divBdr>
            </w:div>
          </w:divsChild>
        </w:div>
        <w:div w:id="526479558">
          <w:marLeft w:val="0"/>
          <w:marRight w:val="0"/>
          <w:marTop w:val="0"/>
          <w:marBottom w:val="0"/>
          <w:divBdr>
            <w:top w:val="none" w:sz="0" w:space="0" w:color="auto"/>
            <w:left w:val="none" w:sz="0" w:space="0" w:color="auto"/>
            <w:bottom w:val="none" w:sz="0" w:space="0" w:color="auto"/>
            <w:right w:val="none" w:sz="0" w:space="0" w:color="auto"/>
          </w:divBdr>
        </w:div>
        <w:div w:id="1243880419">
          <w:marLeft w:val="0"/>
          <w:marRight w:val="0"/>
          <w:marTop w:val="0"/>
          <w:marBottom w:val="0"/>
          <w:divBdr>
            <w:top w:val="none" w:sz="0" w:space="0" w:color="auto"/>
            <w:left w:val="none" w:sz="0" w:space="0" w:color="auto"/>
            <w:bottom w:val="none" w:sz="0" w:space="0" w:color="auto"/>
            <w:right w:val="none" w:sz="0" w:space="0" w:color="auto"/>
          </w:divBdr>
          <w:divsChild>
            <w:div w:id="94638814">
              <w:marLeft w:val="0"/>
              <w:marRight w:val="0"/>
              <w:marTop w:val="0"/>
              <w:marBottom w:val="0"/>
              <w:divBdr>
                <w:top w:val="none" w:sz="0" w:space="0" w:color="auto"/>
                <w:left w:val="none" w:sz="0" w:space="0" w:color="auto"/>
                <w:bottom w:val="none" w:sz="0" w:space="0" w:color="auto"/>
                <w:right w:val="none" w:sz="0" w:space="0" w:color="auto"/>
              </w:divBdr>
            </w:div>
          </w:divsChild>
        </w:div>
        <w:div w:id="1825462112">
          <w:marLeft w:val="0"/>
          <w:marRight w:val="0"/>
          <w:marTop w:val="0"/>
          <w:marBottom w:val="0"/>
          <w:divBdr>
            <w:top w:val="none" w:sz="0" w:space="0" w:color="auto"/>
            <w:left w:val="none" w:sz="0" w:space="0" w:color="auto"/>
            <w:bottom w:val="none" w:sz="0" w:space="0" w:color="auto"/>
            <w:right w:val="none" w:sz="0" w:space="0" w:color="auto"/>
          </w:divBdr>
        </w:div>
        <w:div w:id="1480154457">
          <w:marLeft w:val="0"/>
          <w:marRight w:val="0"/>
          <w:marTop w:val="0"/>
          <w:marBottom w:val="0"/>
          <w:divBdr>
            <w:top w:val="none" w:sz="0" w:space="0" w:color="auto"/>
            <w:left w:val="none" w:sz="0" w:space="0" w:color="auto"/>
            <w:bottom w:val="none" w:sz="0" w:space="0" w:color="auto"/>
            <w:right w:val="none" w:sz="0" w:space="0" w:color="auto"/>
          </w:divBdr>
          <w:divsChild>
            <w:div w:id="630092357">
              <w:marLeft w:val="0"/>
              <w:marRight w:val="0"/>
              <w:marTop w:val="0"/>
              <w:marBottom w:val="0"/>
              <w:divBdr>
                <w:top w:val="none" w:sz="0" w:space="0" w:color="auto"/>
                <w:left w:val="none" w:sz="0" w:space="0" w:color="auto"/>
                <w:bottom w:val="none" w:sz="0" w:space="0" w:color="auto"/>
                <w:right w:val="none" w:sz="0" w:space="0" w:color="auto"/>
              </w:divBdr>
            </w:div>
          </w:divsChild>
        </w:div>
        <w:div w:id="863328373">
          <w:marLeft w:val="0"/>
          <w:marRight w:val="0"/>
          <w:marTop w:val="0"/>
          <w:marBottom w:val="0"/>
          <w:divBdr>
            <w:top w:val="none" w:sz="0" w:space="0" w:color="auto"/>
            <w:left w:val="none" w:sz="0" w:space="0" w:color="auto"/>
            <w:bottom w:val="none" w:sz="0" w:space="0" w:color="auto"/>
            <w:right w:val="none" w:sz="0" w:space="0" w:color="auto"/>
          </w:divBdr>
        </w:div>
        <w:div w:id="1008171184">
          <w:marLeft w:val="0"/>
          <w:marRight w:val="0"/>
          <w:marTop w:val="0"/>
          <w:marBottom w:val="0"/>
          <w:divBdr>
            <w:top w:val="none" w:sz="0" w:space="0" w:color="auto"/>
            <w:left w:val="none" w:sz="0" w:space="0" w:color="auto"/>
            <w:bottom w:val="none" w:sz="0" w:space="0" w:color="auto"/>
            <w:right w:val="none" w:sz="0" w:space="0" w:color="auto"/>
          </w:divBdr>
          <w:divsChild>
            <w:div w:id="653411878">
              <w:marLeft w:val="0"/>
              <w:marRight w:val="0"/>
              <w:marTop w:val="0"/>
              <w:marBottom w:val="0"/>
              <w:divBdr>
                <w:top w:val="none" w:sz="0" w:space="0" w:color="auto"/>
                <w:left w:val="none" w:sz="0" w:space="0" w:color="auto"/>
                <w:bottom w:val="none" w:sz="0" w:space="0" w:color="auto"/>
                <w:right w:val="none" w:sz="0" w:space="0" w:color="auto"/>
              </w:divBdr>
            </w:div>
          </w:divsChild>
        </w:div>
        <w:div w:id="425350465">
          <w:marLeft w:val="0"/>
          <w:marRight w:val="0"/>
          <w:marTop w:val="0"/>
          <w:marBottom w:val="0"/>
          <w:divBdr>
            <w:top w:val="none" w:sz="0" w:space="0" w:color="auto"/>
            <w:left w:val="none" w:sz="0" w:space="0" w:color="auto"/>
            <w:bottom w:val="none" w:sz="0" w:space="0" w:color="auto"/>
            <w:right w:val="none" w:sz="0" w:space="0" w:color="auto"/>
          </w:divBdr>
        </w:div>
        <w:div w:id="304551710">
          <w:marLeft w:val="0"/>
          <w:marRight w:val="0"/>
          <w:marTop w:val="0"/>
          <w:marBottom w:val="0"/>
          <w:divBdr>
            <w:top w:val="none" w:sz="0" w:space="0" w:color="auto"/>
            <w:left w:val="none" w:sz="0" w:space="0" w:color="auto"/>
            <w:bottom w:val="none" w:sz="0" w:space="0" w:color="auto"/>
            <w:right w:val="none" w:sz="0" w:space="0" w:color="auto"/>
          </w:divBdr>
          <w:divsChild>
            <w:div w:id="976572158">
              <w:marLeft w:val="0"/>
              <w:marRight w:val="0"/>
              <w:marTop w:val="0"/>
              <w:marBottom w:val="0"/>
              <w:divBdr>
                <w:top w:val="none" w:sz="0" w:space="0" w:color="auto"/>
                <w:left w:val="none" w:sz="0" w:space="0" w:color="auto"/>
                <w:bottom w:val="none" w:sz="0" w:space="0" w:color="auto"/>
                <w:right w:val="none" w:sz="0" w:space="0" w:color="auto"/>
              </w:divBdr>
            </w:div>
          </w:divsChild>
        </w:div>
        <w:div w:id="1710955411">
          <w:marLeft w:val="0"/>
          <w:marRight w:val="0"/>
          <w:marTop w:val="0"/>
          <w:marBottom w:val="0"/>
          <w:divBdr>
            <w:top w:val="none" w:sz="0" w:space="0" w:color="auto"/>
            <w:left w:val="none" w:sz="0" w:space="0" w:color="auto"/>
            <w:bottom w:val="none" w:sz="0" w:space="0" w:color="auto"/>
            <w:right w:val="none" w:sz="0" w:space="0" w:color="auto"/>
          </w:divBdr>
        </w:div>
        <w:div w:id="196357925">
          <w:marLeft w:val="0"/>
          <w:marRight w:val="0"/>
          <w:marTop w:val="0"/>
          <w:marBottom w:val="0"/>
          <w:divBdr>
            <w:top w:val="none" w:sz="0" w:space="0" w:color="auto"/>
            <w:left w:val="none" w:sz="0" w:space="0" w:color="auto"/>
            <w:bottom w:val="none" w:sz="0" w:space="0" w:color="auto"/>
            <w:right w:val="none" w:sz="0" w:space="0" w:color="auto"/>
          </w:divBdr>
          <w:divsChild>
            <w:div w:id="967199779">
              <w:marLeft w:val="0"/>
              <w:marRight w:val="0"/>
              <w:marTop w:val="0"/>
              <w:marBottom w:val="0"/>
              <w:divBdr>
                <w:top w:val="none" w:sz="0" w:space="0" w:color="auto"/>
                <w:left w:val="none" w:sz="0" w:space="0" w:color="auto"/>
                <w:bottom w:val="none" w:sz="0" w:space="0" w:color="auto"/>
                <w:right w:val="none" w:sz="0" w:space="0" w:color="auto"/>
              </w:divBdr>
            </w:div>
          </w:divsChild>
        </w:div>
        <w:div w:id="756556125">
          <w:marLeft w:val="0"/>
          <w:marRight w:val="0"/>
          <w:marTop w:val="0"/>
          <w:marBottom w:val="0"/>
          <w:divBdr>
            <w:top w:val="none" w:sz="0" w:space="0" w:color="auto"/>
            <w:left w:val="none" w:sz="0" w:space="0" w:color="auto"/>
            <w:bottom w:val="none" w:sz="0" w:space="0" w:color="auto"/>
            <w:right w:val="none" w:sz="0" w:space="0" w:color="auto"/>
          </w:divBdr>
        </w:div>
        <w:div w:id="421030314">
          <w:marLeft w:val="0"/>
          <w:marRight w:val="0"/>
          <w:marTop w:val="0"/>
          <w:marBottom w:val="0"/>
          <w:divBdr>
            <w:top w:val="none" w:sz="0" w:space="0" w:color="auto"/>
            <w:left w:val="none" w:sz="0" w:space="0" w:color="auto"/>
            <w:bottom w:val="none" w:sz="0" w:space="0" w:color="auto"/>
            <w:right w:val="none" w:sz="0" w:space="0" w:color="auto"/>
          </w:divBdr>
          <w:divsChild>
            <w:div w:id="1824001142">
              <w:marLeft w:val="0"/>
              <w:marRight w:val="0"/>
              <w:marTop w:val="0"/>
              <w:marBottom w:val="0"/>
              <w:divBdr>
                <w:top w:val="none" w:sz="0" w:space="0" w:color="auto"/>
                <w:left w:val="none" w:sz="0" w:space="0" w:color="auto"/>
                <w:bottom w:val="none" w:sz="0" w:space="0" w:color="auto"/>
                <w:right w:val="none" w:sz="0" w:space="0" w:color="auto"/>
              </w:divBdr>
            </w:div>
          </w:divsChild>
        </w:div>
        <w:div w:id="1018431192">
          <w:marLeft w:val="0"/>
          <w:marRight w:val="0"/>
          <w:marTop w:val="0"/>
          <w:marBottom w:val="0"/>
          <w:divBdr>
            <w:top w:val="none" w:sz="0" w:space="0" w:color="auto"/>
            <w:left w:val="none" w:sz="0" w:space="0" w:color="auto"/>
            <w:bottom w:val="none" w:sz="0" w:space="0" w:color="auto"/>
            <w:right w:val="none" w:sz="0" w:space="0" w:color="auto"/>
          </w:divBdr>
        </w:div>
        <w:div w:id="717166013">
          <w:marLeft w:val="0"/>
          <w:marRight w:val="0"/>
          <w:marTop w:val="0"/>
          <w:marBottom w:val="0"/>
          <w:divBdr>
            <w:top w:val="none" w:sz="0" w:space="0" w:color="auto"/>
            <w:left w:val="none" w:sz="0" w:space="0" w:color="auto"/>
            <w:bottom w:val="none" w:sz="0" w:space="0" w:color="auto"/>
            <w:right w:val="none" w:sz="0" w:space="0" w:color="auto"/>
          </w:divBdr>
          <w:divsChild>
            <w:div w:id="929243189">
              <w:marLeft w:val="0"/>
              <w:marRight w:val="0"/>
              <w:marTop w:val="0"/>
              <w:marBottom w:val="0"/>
              <w:divBdr>
                <w:top w:val="none" w:sz="0" w:space="0" w:color="auto"/>
                <w:left w:val="none" w:sz="0" w:space="0" w:color="auto"/>
                <w:bottom w:val="none" w:sz="0" w:space="0" w:color="auto"/>
                <w:right w:val="none" w:sz="0" w:space="0" w:color="auto"/>
              </w:divBdr>
            </w:div>
          </w:divsChild>
        </w:div>
        <w:div w:id="99880782">
          <w:marLeft w:val="0"/>
          <w:marRight w:val="0"/>
          <w:marTop w:val="0"/>
          <w:marBottom w:val="0"/>
          <w:divBdr>
            <w:top w:val="none" w:sz="0" w:space="0" w:color="auto"/>
            <w:left w:val="none" w:sz="0" w:space="0" w:color="auto"/>
            <w:bottom w:val="none" w:sz="0" w:space="0" w:color="auto"/>
            <w:right w:val="none" w:sz="0" w:space="0" w:color="auto"/>
          </w:divBdr>
        </w:div>
        <w:div w:id="1027752950">
          <w:marLeft w:val="0"/>
          <w:marRight w:val="0"/>
          <w:marTop w:val="0"/>
          <w:marBottom w:val="0"/>
          <w:divBdr>
            <w:top w:val="none" w:sz="0" w:space="0" w:color="auto"/>
            <w:left w:val="none" w:sz="0" w:space="0" w:color="auto"/>
            <w:bottom w:val="none" w:sz="0" w:space="0" w:color="auto"/>
            <w:right w:val="none" w:sz="0" w:space="0" w:color="auto"/>
          </w:divBdr>
          <w:divsChild>
            <w:div w:id="293753446">
              <w:marLeft w:val="0"/>
              <w:marRight w:val="0"/>
              <w:marTop w:val="0"/>
              <w:marBottom w:val="0"/>
              <w:divBdr>
                <w:top w:val="none" w:sz="0" w:space="0" w:color="auto"/>
                <w:left w:val="none" w:sz="0" w:space="0" w:color="auto"/>
                <w:bottom w:val="none" w:sz="0" w:space="0" w:color="auto"/>
                <w:right w:val="none" w:sz="0" w:space="0" w:color="auto"/>
              </w:divBdr>
            </w:div>
          </w:divsChild>
        </w:div>
        <w:div w:id="1635017669">
          <w:marLeft w:val="0"/>
          <w:marRight w:val="0"/>
          <w:marTop w:val="0"/>
          <w:marBottom w:val="0"/>
          <w:divBdr>
            <w:top w:val="none" w:sz="0" w:space="0" w:color="auto"/>
            <w:left w:val="none" w:sz="0" w:space="0" w:color="auto"/>
            <w:bottom w:val="none" w:sz="0" w:space="0" w:color="auto"/>
            <w:right w:val="none" w:sz="0" w:space="0" w:color="auto"/>
          </w:divBdr>
        </w:div>
        <w:div w:id="572855398">
          <w:marLeft w:val="0"/>
          <w:marRight w:val="0"/>
          <w:marTop w:val="0"/>
          <w:marBottom w:val="0"/>
          <w:divBdr>
            <w:top w:val="none" w:sz="0" w:space="0" w:color="auto"/>
            <w:left w:val="none" w:sz="0" w:space="0" w:color="auto"/>
            <w:bottom w:val="none" w:sz="0" w:space="0" w:color="auto"/>
            <w:right w:val="none" w:sz="0" w:space="0" w:color="auto"/>
          </w:divBdr>
          <w:divsChild>
            <w:div w:id="1512793489">
              <w:marLeft w:val="0"/>
              <w:marRight w:val="0"/>
              <w:marTop w:val="0"/>
              <w:marBottom w:val="0"/>
              <w:divBdr>
                <w:top w:val="none" w:sz="0" w:space="0" w:color="auto"/>
                <w:left w:val="none" w:sz="0" w:space="0" w:color="auto"/>
                <w:bottom w:val="none" w:sz="0" w:space="0" w:color="auto"/>
                <w:right w:val="none" w:sz="0" w:space="0" w:color="auto"/>
              </w:divBdr>
            </w:div>
          </w:divsChild>
        </w:div>
        <w:div w:id="644624612">
          <w:marLeft w:val="0"/>
          <w:marRight w:val="0"/>
          <w:marTop w:val="0"/>
          <w:marBottom w:val="0"/>
          <w:divBdr>
            <w:top w:val="none" w:sz="0" w:space="0" w:color="auto"/>
            <w:left w:val="none" w:sz="0" w:space="0" w:color="auto"/>
            <w:bottom w:val="none" w:sz="0" w:space="0" w:color="auto"/>
            <w:right w:val="none" w:sz="0" w:space="0" w:color="auto"/>
          </w:divBdr>
        </w:div>
        <w:div w:id="1019086562">
          <w:marLeft w:val="0"/>
          <w:marRight w:val="0"/>
          <w:marTop w:val="0"/>
          <w:marBottom w:val="0"/>
          <w:divBdr>
            <w:top w:val="none" w:sz="0" w:space="0" w:color="auto"/>
            <w:left w:val="none" w:sz="0" w:space="0" w:color="auto"/>
            <w:bottom w:val="none" w:sz="0" w:space="0" w:color="auto"/>
            <w:right w:val="none" w:sz="0" w:space="0" w:color="auto"/>
          </w:divBdr>
          <w:divsChild>
            <w:div w:id="404646721">
              <w:marLeft w:val="0"/>
              <w:marRight w:val="0"/>
              <w:marTop w:val="0"/>
              <w:marBottom w:val="0"/>
              <w:divBdr>
                <w:top w:val="none" w:sz="0" w:space="0" w:color="auto"/>
                <w:left w:val="none" w:sz="0" w:space="0" w:color="auto"/>
                <w:bottom w:val="none" w:sz="0" w:space="0" w:color="auto"/>
                <w:right w:val="none" w:sz="0" w:space="0" w:color="auto"/>
              </w:divBdr>
            </w:div>
          </w:divsChild>
        </w:div>
        <w:div w:id="543098645">
          <w:marLeft w:val="0"/>
          <w:marRight w:val="0"/>
          <w:marTop w:val="0"/>
          <w:marBottom w:val="0"/>
          <w:divBdr>
            <w:top w:val="none" w:sz="0" w:space="0" w:color="auto"/>
            <w:left w:val="none" w:sz="0" w:space="0" w:color="auto"/>
            <w:bottom w:val="none" w:sz="0" w:space="0" w:color="auto"/>
            <w:right w:val="none" w:sz="0" w:space="0" w:color="auto"/>
          </w:divBdr>
        </w:div>
        <w:div w:id="1465001775">
          <w:marLeft w:val="0"/>
          <w:marRight w:val="0"/>
          <w:marTop w:val="0"/>
          <w:marBottom w:val="0"/>
          <w:divBdr>
            <w:top w:val="none" w:sz="0" w:space="0" w:color="auto"/>
            <w:left w:val="none" w:sz="0" w:space="0" w:color="auto"/>
            <w:bottom w:val="none" w:sz="0" w:space="0" w:color="auto"/>
            <w:right w:val="none" w:sz="0" w:space="0" w:color="auto"/>
          </w:divBdr>
          <w:divsChild>
            <w:div w:id="1435904062">
              <w:marLeft w:val="0"/>
              <w:marRight w:val="0"/>
              <w:marTop w:val="0"/>
              <w:marBottom w:val="0"/>
              <w:divBdr>
                <w:top w:val="none" w:sz="0" w:space="0" w:color="auto"/>
                <w:left w:val="none" w:sz="0" w:space="0" w:color="auto"/>
                <w:bottom w:val="none" w:sz="0" w:space="0" w:color="auto"/>
                <w:right w:val="none" w:sz="0" w:space="0" w:color="auto"/>
              </w:divBdr>
            </w:div>
          </w:divsChild>
        </w:div>
        <w:div w:id="1176381909">
          <w:marLeft w:val="0"/>
          <w:marRight w:val="0"/>
          <w:marTop w:val="0"/>
          <w:marBottom w:val="0"/>
          <w:divBdr>
            <w:top w:val="none" w:sz="0" w:space="0" w:color="auto"/>
            <w:left w:val="none" w:sz="0" w:space="0" w:color="auto"/>
            <w:bottom w:val="none" w:sz="0" w:space="0" w:color="auto"/>
            <w:right w:val="none" w:sz="0" w:space="0" w:color="auto"/>
          </w:divBdr>
        </w:div>
        <w:div w:id="1749617146">
          <w:marLeft w:val="0"/>
          <w:marRight w:val="0"/>
          <w:marTop w:val="0"/>
          <w:marBottom w:val="0"/>
          <w:divBdr>
            <w:top w:val="none" w:sz="0" w:space="0" w:color="auto"/>
            <w:left w:val="none" w:sz="0" w:space="0" w:color="auto"/>
            <w:bottom w:val="none" w:sz="0" w:space="0" w:color="auto"/>
            <w:right w:val="none" w:sz="0" w:space="0" w:color="auto"/>
          </w:divBdr>
          <w:divsChild>
            <w:div w:id="820586862">
              <w:marLeft w:val="0"/>
              <w:marRight w:val="0"/>
              <w:marTop w:val="0"/>
              <w:marBottom w:val="0"/>
              <w:divBdr>
                <w:top w:val="none" w:sz="0" w:space="0" w:color="auto"/>
                <w:left w:val="none" w:sz="0" w:space="0" w:color="auto"/>
                <w:bottom w:val="none" w:sz="0" w:space="0" w:color="auto"/>
                <w:right w:val="none" w:sz="0" w:space="0" w:color="auto"/>
              </w:divBdr>
            </w:div>
          </w:divsChild>
        </w:div>
        <w:div w:id="1500122978">
          <w:marLeft w:val="0"/>
          <w:marRight w:val="0"/>
          <w:marTop w:val="0"/>
          <w:marBottom w:val="0"/>
          <w:divBdr>
            <w:top w:val="none" w:sz="0" w:space="0" w:color="auto"/>
            <w:left w:val="none" w:sz="0" w:space="0" w:color="auto"/>
            <w:bottom w:val="none" w:sz="0" w:space="0" w:color="auto"/>
            <w:right w:val="none" w:sz="0" w:space="0" w:color="auto"/>
          </w:divBdr>
        </w:div>
        <w:div w:id="1061294010">
          <w:marLeft w:val="0"/>
          <w:marRight w:val="0"/>
          <w:marTop w:val="0"/>
          <w:marBottom w:val="0"/>
          <w:divBdr>
            <w:top w:val="none" w:sz="0" w:space="0" w:color="auto"/>
            <w:left w:val="none" w:sz="0" w:space="0" w:color="auto"/>
            <w:bottom w:val="none" w:sz="0" w:space="0" w:color="auto"/>
            <w:right w:val="none" w:sz="0" w:space="0" w:color="auto"/>
          </w:divBdr>
          <w:divsChild>
            <w:div w:id="272978091">
              <w:marLeft w:val="0"/>
              <w:marRight w:val="0"/>
              <w:marTop w:val="0"/>
              <w:marBottom w:val="0"/>
              <w:divBdr>
                <w:top w:val="none" w:sz="0" w:space="0" w:color="auto"/>
                <w:left w:val="none" w:sz="0" w:space="0" w:color="auto"/>
                <w:bottom w:val="none" w:sz="0" w:space="0" w:color="auto"/>
                <w:right w:val="none" w:sz="0" w:space="0" w:color="auto"/>
              </w:divBdr>
            </w:div>
          </w:divsChild>
        </w:div>
        <w:div w:id="1415978971">
          <w:marLeft w:val="0"/>
          <w:marRight w:val="0"/>
          <w:marTop w:val="0"/>
          <w:marBottom w:val="0"/>
          <w:divBdr>
            <w:top w:val="none" w:sz="0" w:space="0" w:color="auto"/>
            <w:left w:val="none" w:sz="0" w:space="0" w:color="auto"/>
            <w:bottom w:val="none" w:sz="0" w:space="0" w:color="auto"/>
            <w:right w:val="none" w:sz="0" w:space="0" w:color="auto"/>
          </w:divBdr>
        </w:div>
        <w:div w:id="1793207111">
          <w:marLeft w:val="0"/>
          <w:marRight w:val="0"/>
          <w:marTop w:val="0"/>
          <w:marBottom w:val="0"/>
          <w:divBdr>
            <w:top w:val="none" w:sz="0" w:space="0" w:color="auto"/>
            <w:left w:val="none" w:sz="0" w:space="0" w:color="auto"/>
            <w:bottom w:val="none" w:sz="0" w:space="0" w:color="auto"/>
            <w:right w:val="none" w:sz="0" w:space="0" w:color="auto"/>
          </w:divBdr>
          <w:divsChild>
            <w:div w:id="1228958413">
              <w:marLeft w:val="0"/>
              <w:marRight w:val="0"/>
              <w:marTop w:val="0"/>
              <w:marBottom w:val="0"/>
              <w:divBdr>
                <w:top w:val="none" w:sz="0" w:space="0" w:color="auto"/>
                <w:left w:val="none" w:sz="0" w:space="0" w:color="auto"/>
                <w:bottom w:val="none" w:sz="0" w:space="0" w:color="auto"/>
                <w:right w:val="none" w:sz="0" w:space="0" w:color="auto"/>
              </w:divBdr>
            </w:div>
          </w:divsChild>
        </w:div>
        <w:div w:id="1545827056">
          <w:marLeft w:val="0"/>
          <w:marRight w:val="0"/>
          <w:marTop w:val="0"/>
          <w:marBottom w:val="0"/>
          <w:divBdr>
            <w:top w:val="none" w:sz="0" w:space="0" w:color="auto"/>
            <w:left w:val="none" w:sz="0" w:space="0" w:color="auto"/>
            <w:bottom w:val="none" w:sz="0" w:space="0" w:color="auto"/>
            <w:right w:val="none" w:sz="0" w:space="0" w:color="auto"/>
          </w:divBdr>
        </w:div>
        <w:div w:id="263805803">
          <w:marLeft w:val="0"/>
          <w:marRight w:val="0"/>
          <w:marTop w:val="0"/>
          <w:marBottom w:val="0"/>
          <w:divBdr>
            <w:top w:val="none" w:sz="0" w:space="0" w:color="auto"/>
            <w:left w:val="none" w:sz="0" w:space="0" w:color="auto"/>
            <w:bottom w:val="none" w:sz="0" w:space="0" w:color="auto"/>
            <w:right w:val="none" w:sz="0" w:space="0" w:color="auto"/>
          </w:divBdr>
          <w:divsChild>
            <w:div w:id="200939348">
              <w:marLeft w:val="0"/>
              <w:marRight w:val="0"/>
              <w:marTop w:val="0"/>
              <w:marBottom w:val="0"/>
              <w:divBdr>
                <w:top w:val="none" w:sz="0" w:space="0" w:color="auto"/>
                <w:left w:val="none" w:sz="0" w:space="0" w:color="auto"/>
                <w:bottom w:val="none" w:sz="0" w:space="0" w:color="auto"/>
                <w:right w:val="none" w:sz="0" w:space="0" w:color="auto"/>
              </w:divBdr>
            </w:div>
          </w:divsChild>
        </w:div>
        <w:div w:id="1080563695">
          <w:marLeft w:val="0"/>
          <w:marRight w:val="0"/>
          <w:marTop w:val="0"/>
          <w:marBottom w:val="0"/>
          <w:divBdr>
            <w:top w:val="none" w:sz="0" w:space="0" w:color="auto"/>
            <w:left w:val="none" w:sz="0" w:space="0" w:color="auto"/>
            <w:bottom w:val="none" w:sz="0" w:space="0" w:color="auto"/>
            <w:right w:val="none" w:sz="0" w:space="0" w:color="auto"/>
          </w:divBdr>
        </w:div>
        <w:div w:id="440612184">
          <w:marLeft w:val="0"/>
          <w:marRight w:val="0"/>
          <w:marTop w:val="0"/>
          <w:marBottom w:val="0"/>
          <w:divBdr>
            <w:top w:val="none" w:sz="0" w:space="0" w:color="auto"/>
            <w:left w:val="none" w:sz="0" w:space="0" w:color="auto"/>
            <w:bottom w:val="none" w:sz="0" w:space="0" w:color="auto"/>
            <w:right w:val="none" w:sz="0" w:space="0" w:color="auto"/>
          </w:divBdr>
          <w:divsChild>
            <w:div w:id="1431896421">
              <w:marLeft w:val="0"/>
              <w:marRight w:val="0"/>
              <w:marTop w:val="0"/>
              <w:marBottom w:val="0"/>
              <w:divBdr>
                <w:top w:val="none" w:sz="0" w:space="0" w:color="auto"/>
                <w:left w:val="none" w:sz="0" w:space="0" w:color="auto"/>
                <w:bottom w:val="none" w:sz="0" w:space="0" w:color="auto"/>
                <w:right w:val="none" w:sz="0" w:space="0" w:color="auto"/>
              </w:divBdr>
            </w:div>
          </w:divsChild>
        </w:div>
        <w:div w:id="667246">
          <w:marLeft w:val="0"/>
          <w:marRight w:val="0"/>
          <w:marTop w:val="0"/>
          <w:marBottom w:val="0"/>
          <w:divBdr>
            <w:top w:val="none" w:sz="0" w:space="0" w:color="auto"/>
            <w:left w:val="none" w:sz="0" w:space="0" w:color="auto"/>
            <w:bottom w:val="none" w:sz="0" w:space="0" w:color="auto"/>
            <w:right w:val="none" w:sz="0" w:space="0" w:color="auto"/>
          </w:divBdr>
        </w:div>
        <w:div w:id="638539783">
          <w:marLeft w:val="0"/>
          <w:marRight w:val="0"/>
          <w:marTop w:val="0"/>
          <w:marBottom w:val="0"/>
          <w:divBdr>
            <w:top w:val="none" w:sz="0" w:space="0" w:color="auto"/>
            <w:left w:val="none" w:sz="0" w:space="0" w:color="auto"/>
            <w:bottom w:val="none" w:sz="0" w:space="0" w:color="auto"/>
            <w:right w:val="none" w:sz="0" w:space="0" w:color="auto"/>
          </w:divBdr>
          <w:divsChild>
            <w:div w:id="120416821">
              <w:marLeft w:val="0"/>
              <w:marRight w:val="0"/>
              <w:marTop w:val="0"/>
              <w:marBottom w:val="0"/>
              <w:divBdr>
                <w:top w:val="none" w:sz="0" w:space="0" w:color="auto"/>
                <w:left w:val="none" w:sz="0" w:space="0" w:color="auto"/>
                <w:bottom w:val="none" w:sz="0" w:space="0" w:color="auto"/>
                <w:right w:val="none" w:sz="0" w:space="0" w:color="auto"/>
              </w:divBdr>
            </w:div>
          </w:divsChild>
        </w:div>
        <w:div w:id="898200761">
          <w:marLeft w:val="0"/>
          <w:marRight w:val="0"/>
          <w:marTop w:val="0"/>
          <w:marBottom w:val="0"/>
          <w:divBdr>
            <w:top w:val="none" w:sz="0" w:space="0" w:color="auto"/>
            <w:left w:val="none" w:sz="0" w:space="0" w:color="auto"/>
            <w:bottom w:val="none" w:sz="0" w:space="0" w:color="auto"/>
            <w:right w:val="none" w:sz="0" w:space="0" w:color="auto"/>
          </w:divBdr>
        </w:div>
        <w:div w:id="1038699401">
          <w:marLeft w:val="0"/>
          <w:marRight w:val="0"/>
          <w:marTop w:val="0"/>
          <w:marBottom w:val="0"/>
          <w:divBdr>
            <w:top w:val="none" w:sz="0" w:space="0" w:color="auto"/>
            <w:left w:val="none" w:sz="0" w:space="0" w:color="auto"/>
            <w:bottom w:val="none" w:sz="0" w:space="0" w:color="auto"/>
            <w:right w:val="none" w:sz="0" w:space="0" w:color="auto"/>
          </w:divBdr>
          <w:divsChild>
            <w:div w:id="1224371499">
              <w:marLeft w:val="0"/>
              <w:marRight w:val="0"/>
              <w:marTop w:val="0"/>
              <w:marBottom w:val="0"/>
              <w:divBdr>
                <w:top w:val="none" w:sz="0" w:space="0" w:color="auto"/>
                <w:left w:val="none" w:sz="0" w:space="0" w:color="auto"/>
                <w:bottom w:val="none" w:sz="0" w:space="0" w:color="auto"/>
                <w:right w:val="none" w:sz="0" w:space="0" w:color="auto"/>
              </w:divBdr>
            </w:div>
          </w:divsChild>
        </w:div>
        <w:div w:id="1731221508">
          <w:marLeft w:val="0"/>
          <w:marRight w:val="0"/>
          <w:marTop w:val="0"/>
          <w:marBottom w:val="0"/>
          <w:divBdr>
            <w:top w:val="none" w:sz="0" w:space="0" w:color="auto"/>
            <w:left w:val="none" w:sz="0" w:space="0" w:color="auto"/>
            <w:bottom w:val="none" w:sz="0" w:space="0" w:color="auto"/>
            <w:right w:val="none" w:sz="0" w:space="0" w:color="auto"/>
          </w:divBdr>
        </w:div>
        <w:div w:id="493641665">
          <w:marLeft w:val="0"/>
          <w:marRight w:val="0"/>
          <w:marTop w:val="0"/>
          <w:marBottom w:val="0"/>
          <w:divBdr>
            <w:top w:val="none" w:sz="0" w:space="0" w:color="auto"/>
            <w:left w:val="none" w:sz="0" w:space="0" w:color="auto"/>
            <w:bottom w:val="none" w:sz="0" w:space="0" w:color="auto"/>
            <w:right w:val="none" w:sz="0" w:space="0" w:color="auto"/>
          </w:divBdr>
          <w:divsChild>
            <w:div w:id="2130781214">
              <w:marLeft w:val="0"/>
              <w:marRight w:val="0"/>
              <w:marTop w:val="0"/>
              <w:marBottom w:val="0"/>
              <w:divBdr>
                <w:top w:val="none" w:sz="0" w:space="0" w:color="auto"/>
                <w:left w:val="none" w:sz="0" w:space="0" w:color="auto"/>
                <w:bottom w:val="none" w:sz="0" w:space="0" w:color="auto"/>
                <w:right w:val="none" w:sz="0" w:space="0" w:color="auto"/>
              </w:divBdr>
            </w:div>
          </w:divsChild>
        </w:div>
        <w:div w:id="645472648">
          <w:marLeft w:val="0"/>
          <w:marRight w:val="0"/>
          <w:marTop w:val="0"/>
          <w:marBottom w:val="0"/>
          <w:divBdr>
            <w:top w:val="none" w:sz="0" w:space="0" w:color="auto"/>
            <w:left w:val="none" w:sz="0" w:space="0" w:color="auto"/>
            <w:bottom w:val="none" w:sz="0" w:space="0" w:color="auto"/>
            <w:right w:val="none" w:sz="0" w:space="0" w:color="auto"/>
          </w:divBdr>
        </w:div>
        <w:div w:id="177161110">
          <w:marLeft w:val="0"/>
          <w:marRight w:val="0"/>
          <w:marTop w:val="0"/>
          <w:marBottom w:val="0"/>
          <w:divBdr>
            <w:top w:val="none" w:sz="0" w:space="0" w:color="auto"/>
            <w:left w:val="none" w:sz="0" w:space="0" w:color="auto"/>
            <w:bottom w:val="none" w:sz="0" w:space="0" w:color="auto"/>
            <w:right w:val="none" w:sz="0" w:space="0" w:color="auto"/>
          </w:divBdr>
          <w:divsChild>
            <w:div w:id="919022058">
              <w:marLeft w:val="0"/>
              <w:marRight w:val="0"/>
              <w:marTop w:val="0"/>
              <w:marBottom w:val="0"/>
              <w:divBdr>
                <w:top w:val="none" w:sz="0" w:space="0" w:color="auto"/>
                <w:left w:val="none" w:sz="0" w:space="0" w:color="auto"/>
                <w:bottom w:val="none" w:sz="0" w:space="0" w:color="auto"/>
                <w:right w:val="none" w:sz="0" w:space="0" w:color="auto"/>
              </w:divBdr>
            </w:div>
          </w:divsChild>
        </w:div>
        <w:div w:id="1861505099">
          <w:marLeft w:val="0"/>
          <w:marRight w:val="0"/>
          <w:marTop w:val="0"/>
          <w:marBottom w:val="0"/>
          <w:divBdr>
            <w:top w:val="none" w:sz="0" w:space="0" w:color="auto"/>
            <w:left w:val="none" w:sz="0" w:space="0" w:color="auto"/>
            <w:bottom w:val="none" w:sz="0" w:space="0" w:color="auto"/>
            <w:right w:val="none" w:sz="0" w:space="0" w:color="auto"/>
          </w:divBdr>
        </w:div>
        <w:div w:id="600995313">
          <w:marLeft w:val="0"/>
          <w:marRight w:val="0"/>
          <w:marTop w:val="0"/>
          <w:marBottom w:val="0"/>
          <w:divBdr>
            <w:top w:val="none" w:sz="0" w:space="0" w:color="auto"/>
            <w:left w:val="none" w:sz="0" w:space="0" w:color="auto"/>
            <w:bottom w:val="none" w:sz="0" w:space="0" w:color="auto"/>
            <w:right w:val="none" w:sz="0" w:space="0" w:color="auto"/>
          </w:divBdr>
          <w:divsChild>
            <w:div w:id="1383555850">
              <w:marLeft w:val="0"/>
              <w:marRight w:val="0"/>
              <w:marTop w:val="0"/>
              <w:marBottom w:val="0"/>
              <w:divBdr>
                <w:top w:val="none" w:sz="0" w:space="0" w:color="auto"/>
                <w:left w:val="none" w:sz="0" w:space="0" w:color="auto"/>
                <w:bottom w:val="none" w:sz="0" w:space="0" w:color="auto"/>
                <w:right w:val="none" w:sz="0" w:space="0" w:color="auto"/>
              </w:divBdr>
            </w:div>
          </w:divsChild>
        </w:div>
        <w:div w:id="1194801595">
          <w:marLeft w:val="0"/>
          <w:marRight w:val="0"/>
          <w:marTop w:val="0"/>
          <w:marBottom w:val="0"/>
          <w:divBdr>
            <w:top w:val="none" w:sz="0" w:space="0" w:color="auto"/>
            <w:left w:val="none" w:sz="0" w:space="0" w:color="auto"/>
            <w:bottom w:val="none" w:sz="0" w:space="0" w:color="auto"/>
            <w:right w:val="none" w:sz="0" w:space="0" w:color="auto"/>
          </w:divBdr>
        </w:div>
        <w:div w:id="328219997">
          <w:marLeft w:val="0"/>
          <w:marRight w:val="0"/>
          <w:marTop w:val="0"/>
          <w:marBottom w:val="0"/>
          <w:divBdr>
            <w:top w:val="none" w:sz="0" w:space="0" w:color="auto"/>
            <w:left w:val="none" w:sz="0" w:space="0" w:color="auto"/>
            <w:bottom w:val="none" w:sz="0" w:space="0" w:color="auto"/>
            <w:right w:val="none" w:sz="0" w:space="0" w:color="auto"/>
          </w:divBdr>
          <w:divsChild>
            <w:div w:id="69038806">
              <w:marLeft w:val="0"/>
              <w:marRight w:val="0"/>
              <w:marTop w:val="0"/>
              <w:marBottom w:val="0"/>
              <w:divBdr>
                <w:top w:val="none" w:sz="0" w:space="0" w:color="auto"/>
                <w:left w:val="none" w:sz="0" w:space="0" w:color="auto"/>
                <w:bottom w:val="none" w:sz="0" w:space="0" w:color="auto"/>
                <w:right w:val="none" w:sz="0" w:space="0" w:color="auto"/>
              </w:divBdr>
            </w:div>
          </w:divsChild>
        </w:div>
        <w:div w:id="552159063">
          <w:marLeft w:val="0"/>
          <w:marRight w:val="0"/>
          <w:marTop w:val="0"/>
          <w:marBottom w:val="0"/>
          <w:divBdr>
            <w:top w:val="none" w:sz="0" w:space="0" w:color="auto"/>
            <w:left w:val="none" w:sz="0" w:space="0" w:color="auto"/>
            <w:bottom w:val="none" w:sz="0" w:space="0" w:color="auto"/>
            <w:right w:val="none" w:sz="0" w:space="0" w:color="auto"/>
          </w:divBdr>
        </w:div>
        <w:div w:id="1591891602">
          <w:marLeft w:val="0"/>
          <w:marRight w:val="0"/>
          <w:marTop w:val="0"/>
          <w:marBottom w:val="0"/>
          <w:divBdr>
            <w:top w:val="none" w:sz="0" w:space="0" w:color="auto"/>
            <w:left w:val="none" w:sz="0" w:space="0" w:color="auto"/>
            <w:bottom w:val="none" w:sz="0" w:space="0" w:color="auto"/>
            <w:right w:val="none" w:sz="0" w:space="0" w:color="auto"/>
          </w:divBdr>
          <w:divsChild>
            <w:div w:id="1792288479">
              <w:marLeft w:val="0"/>
              <w:marRight w:val="0"/>
              <w:marTop w:val="0"/>
              <w:marBottom w:val="0"/>
              <w:divBdr>
                <w:top w:val="none" w:sz="0" w:space="0" w:color="auto"/>
                <w:left w:val="none" w:sz="0" w:space="0" w:color="auto"/>
                <w:bottom w:val="none" w:sz="0" w:space="0" w:color="auto"/>
                <w:right w:val="none" w:sz="0" w:space="0" w:color="auto"/>
              </w:divBdr>
            </w:div>
          </w:divsChild>
        </w:div>
        <w:div w:id="1368719867">
          <w:marLeft w:val="0"/>
          <w:marRight w:val="0"/>
          <w:marTop w:val="0"/>
          <w:marBottom w:val="0"/>
          <w:divBdr>
            <w:top w:val="none" w:sz="0" w:space="0" w:color="auto"/>
            <w:left w:val="none" w:sz="0" w:space="0" w:color="auto"/>
            <w:bottom w:val="none" w:sz="0" w:space="0" w:color="auto"/>
            <w:right w:val="none" w:sz="0" w:space="0" w:color="auto"/>
          </w:divBdr>
        </w:div>
        <w:div w:id="1700819189">
          <w:marLeft w:val="0"/>
          <w:marRight w:val="0"/>
          <w:marTop w:val="0"/>
          <w:marBottom w:val="0"/>
          <w:divBdr>
            <w:top w:val="none" w:sz="0" w:space="0" w:color="auto"/>
            <w:left w:val="none" w:sz="0" w:space="0" w:color="auto"/>
            <w:bottom w:val="none" w:sz="0" w:space="0" w:color="auto"/>
            <w:right w:val="none" w:sz="0" w:space="0" w:color="auto"/>
          </w:divBdr>
          <w:divsChild>
            <w:div w:id="1961376845">
              <w:marLeft w:val="0"/>
              <w:marRight w:val="0"/>
              <w:marTop w:val="0"/>
              <w:marBottom w:val="0"/>
              <w:divBdr>
                <w:top w:val="none" w:sz="0" w:space="0" w:color="auto"/>
                <w:left w:val="none" w:sz="0" w:space="0" w:color="auto"/>
                <w:bottom w:val="none" w:sz="0" w:space="0" w:color="auto"/>
                <w:right w:val="none" w:sz="0" w:space="0" w:color="auto"/>
              </w:divBdr>
            </w:div>
          </w:divsChild>
        </w:div>
        <w:div w:id="394864120">
          <w:marLeft w:val="0"/>
          <w:marRight w:val="0"/>
          <w:marTop w:val="0"/>
          <w:marBottom w:val="0"/>
          <w:divBdr>
            <w:top w:val="none" w:sz="0" w:space="0" w:color="auto"/>
            <w:left w:val="none" w:sz="0" w:space="0" w:color="auto"/>
            <w:bottom w:val="none" w:sz="0" w:space="0" w:color="auto"/>
            <w:right w:val="none" w:sz="0" w:space="0" w:color="auto"/>
          </w:divBdr>
        </w:div>
        <w:div w:id="1745256256">
          <w:marLeft w:val="0"/>
          <w:marRight w:val="0"/>
          <w:marTop w:val="0"/>
          <w:marBottom w:val="0"/>
          <w:divBdr>
            <w:top w:val="none" w:sz="0" w:space="0" w:color="auto"/>
            <w:left w:val="none" w:sz="0" w:space="0" w:color="auto"/>
            <w:bottom w:val="none" w:sz="0" w:space="0" w:color="auto"/>
            <w:right w:val="none" w:sz="0" w:space="0" w:color="auto"/>
          </w:divBdr>
          <w:divsChild>
            <w:div w:id="1423263708">
              <w:marLeft w:val="0"/>
              <w:marRight w:val="0"/>
              <w:marTop w:val="0"/>
              <w:marBottom w:val="0"/>
              <w:divBdr>
                <w:top w:val="none" w:sz="0" w:space="0" w:color="auto"/>
                <w:left w:val="none" w:sz="0" w:space="0" w:color="auto"/>
                <w:bottom w:val="none" w:sz="0" w:space="0" w:color="auto"/>
                <w:right w:val="none" w:sz="0" w:space="0" w:color="auto"/>
              </w:divBdr>
            </w:div>
          </w:divsChild>
        </w:div>
        <w:div w:id="1477137384">
          <w:marLeft w:val="0"/>
          <w:marRight w:val="0"/>
          <w:marTop w:val="0"/>
          <w:marBottom w:val="0"/>
          <w:divBdr>
            <w:top w:val="none" w:sz="0" w:space="0" w:color="auto"/>
            <w:left w:val="none" w:sz="0" w:space="0" w:color="auto"/>
            <w:bottom w:val="none" w:sz="0" w:space="0" w:color="auto"/>
            <w:right w:val="none" w:sz="0" w:space="0" w:color="auto"/>
          </w:divBdr>
        </w:div>
        <w:div w:id="1026708659">
          <w:marLeft w:val="0"/>
          <w:marRight w:val="0"/>
          <w:marTop w:val="0"/>
          <w:marBottom w:val="0"/>
          <w:divBdr>
            <w:top w:val="none" w:sz="0" w:space="0" w:color="auto"/>
            <w:left w:val="none" w:sz="0" w:space="0" w:color="auto"/>
            <w:bottom w:val="none" w:sz="0" w:space="0" w:color="auto"/>
            <w:right w:val="none" w:sz="0" w:space="0" w:color="auto"/>
          </w:divBdr>
          <w:divsChild>
            <w:div w:id="1653488315">
              <w:marLeft w:val="0"/>
              <w:marRight w:val="0"/>
              <w:marTop w:val="0"/>
              <w:marBottom w:val="0"/>
              <w:divBdr>
                <w:top w:val="none" w:sz="0" w:space="0" w:color="auto"/>
                <w:left w:val="none" w:sz="0" w:space="0" w:color="auto"/>
                <w:bottom w:val="none" w:sz="0" w:space="0" w:color="auto"/>
                <w:right w:val="none" w:sz="0" w:space="0" w:color="auto"/>
              </w:divBdr>
            </w:div>
          </w:divsChild>
        </w:div>
        <w:div w:id="26689398">
          <w:marLeft w:val="0"/>
          <w:marRight w:val="0"/>
          <w:marTop w:val="0"/>
          <w:marBottom w:val="0"/>
          <w:divBdr>
            <w:top w:val="none" w:sz="0" w:space="0" w:color="auto"/>
            <w:left w:val="none" w:sz="0" w:space="0" w:color="auto"/>
            <w:bottom w:val="none" w:sz="0" w:space="0" w:color="auto"/>
            <w:right w:val="none" w:sz="0" w:space="0" w:color="auto"/>
          </w:divBdr>
        </w:div>
        <w:div w:id="954605836">
          <w:marLeft w:val="0"/>
          <w:marRight w:val="0"/>
          <w:marTop w:val="0"/>
          <w:marBottom w:val="0"/>
          <w:divBdr>
            <w:top w:val="none" w:sz="0" w:space="0" w:color="auto"/>
            <w:left w:val="none" w:sz="0" w:space="0" w:color="auto"/>
            <w:bottom w:val="none" w:sz="0" w:space="0" w:color="auto"/>
            <w:right w:val="none" w:sz="0" w:space="0" w:color="auto"/>
          </w:divBdr>
          <w:divsChild>
            <w:div w:id="1032462843">
              <w:marLeft w:val="0"/>
              <w:marRight w:val="0"/>
              <w:marTop w:val="0"/>
              <w:marBottom w:val="0"/>
              <w:divBdr>
                <w:top w:val="none" w:sz="0" w:space="0" w:color="auto"/>
                <w:left w:val="none" w:sz="0" w:space="0" w:color="auto"/>
                <w:bottom w:val="none" w:sz="0" w:space="0" w:color="auto"/>
                <w:right w:val="none" w:sz="0" w:space="0" w:color="auto"/>
              </w:divBdr>
            </w:div>
          </w:divsChild>
        </w:div>
        <w:div w:id="1719893333">
          <w:marLeft w:val="0"/>
          <w:marRight w:val="0"/>
          <w:marTop w:val="0"/>
          <w:marBottom w:val="0"/>
          <w:divBdr>
            <w:top w:val="none" w:sz="0" w:space="0" w:color="auto"/>
            <w:left w:val="none" w:sz="0" w:space="0" w:color="auto"/>
            <w:bottom w:val="none" w:sz="0" w:space="0" w:color="auto"/>
            <w:right w:val="none" w:sz="0" w:space="0" w:color="auto"/>
          </w:divBdr>
        </w:div>
        <w:div w:id="1195580514">
          <w:marLeft w:val="0"/>
          <w:marRight w:val="0"/>
          <w:marTop w:val="0"/>
          <w:marBottom w:val="0"/>
          <w:divBdr>
            <w:top w:val="none" w:sz="0" w:space="0" w:color="auto"/>
            <w:left w:val="none" w:sz="0" w:space="0" w:color="auto"/>
            <w:bottom w:val="none" w:sz="0" w:space="0" w:color="auto"/>
            <w:right w:val="none" w:sz="0" w:space="0" w:color="auto"/>
          </w:divBdr>
          <w:divsChild>
            <w:div w:id="628390392">
              <w:marLeft w:val="0"/>
              <w:marRight w:val="0"/>
              <w:marTop w:val="0"/>
              <w:marBottom w:val="0"/>
              <w:divBdr>
                <w:top w:val="none" w:sz="0" w:space="0" w:color="auto"/>
                <w:left w:val="none" w:sz="0" w:space="0" w:color="auto"/>
                <w:bottom w:val="none" w:sz="0" w:space="0" w:color="auto"/>
                <w:right w:val="none" w:sz="0" w:space="0" w:color="auto"/>
              </w:divBdr>
            </w:div>
          </w:divsChild>
        </w:div>
        <w:div w:id="1583251284">
          <w:marLeft w:val="0"/>
          <w:marRight w:val="0"/>
          <w:marTop w:val="0"/>
          <w:marBottom w:val="0"/>
          <w:divBdr>
            <w:top w:val="none" w:sz="0" w:space="0" w:color="auto"/>
            <w:left w:val="none" w:sz="0" w:space="0" w:color="auto"/>
            <w:bottom w:val="none" w:sz="0" w:space="0" w:color="auto"/>
            <w:right w:val="none" w:sz="0" w:space="0" w:color="auto"/>
          </w:divBdr>
        </w:div>
        <w:div w:id="1293830646">
          <w:marLeft w:val="0"/>
          <w:marRight w:val="0"/>
          <w:marTop w:val="0"/>
          <w:marBottom w:val="0"/>
          <w:divBdr>
            <w:top w:val="none" w:sz="0" w:space="0" w:color="auto"/>
            <w:left w:val="none" w:sz="0" w:space="0" w:color="auto"/>
            <w:bottom w:val="none" w:sz="0" w:space="0" w:color="auto"/>
            <w:right w:val="none" w:sz="0" w:space="0" w:color="auto"/>
          </w:divBdr>
          <w:divsChild>
            <w:div w:id="918755285">
              <w:marLeft w:val="0"/>
              <w:marRight w:val="0"/>
              <w:marTop w:val="0"/>
              <w:marBottom w:val="0"/>
              <w:divBdr>
                <w:top w:val="none" w:sz="0" w:space="0" w:color="auto"/>
                <w:left w:val="none" w:sz="0" w:space="0" w:color="auto"/>
                <w:bottom w:val="none" w:sz="0" w:space="0" w:color="auto"/>
                <w:right w:val="none" w:sz="0" w:space="0" w:color="auto"/>
              </w:divBdr>
            </w:div>
          </w:divsChild>
        </w:div>
        <w:div w:id="238834154">
          <w:marLeft w:val="0"/>
          <w:marRight w:val="0"/>
          <w:marTop w:val="0"/>
          <w:marBottom w:val="0"/>
          <w:divBdr>
            <w:top w:val="none" w:sz="0" w:space="0" w:color="auto"/>
            <w:left w:val="none" w:sz="0" w:space="0" w:color="auto"/>
            <w:bottom w:val="none" w:sz="0" w:space="0" w:color="auto"/>
            <w:right w:val="none" w:sz="0" w:space="0" w:color="auto"/>
          </w:divBdr>
        </w:div>
        <w:div w:id="1303270858">
          <w:marLeft w:val="0"/>
          <w:marRight w:val="0"/>
          <w:marTop w:val="0"/>
          <w:marBottom w:val="0"/>
          <w:divBdr>
            <w:top w:val="none" w:sz="0" w:space="0" w:color="auto"/>
            <w:left w:val="none" w:sz="0" w:space="0" w:color="auto"/>
            <w:bottom w:val="none" w:sz="0" w:space="0" w:color="auto"/>
            <w:right w:val="none" w:sz="0" w:space="0" w:color="auto"/>
          </w:divBdr>
          <w:divsChild>
            <w:div w:id="1594628777">
              <w:marLeft w:val="0"/>
              <w:marRight w:val="0"/>
              <w:marTop w:val="0"/>
              <w:marBottom w:val="0"/>
              <w:divBdr>
                <w:top w:val="none" w:sz="0" w:space="0" w:color="auto"/>
                <w:left w:val="none" w:sz="0" w:space="0" w:color="auto"/>
                <w:bottom w:val="none" w:sz="0" w:space="0" w:color="auto"/>
                <w:right w:val="none" w:sz="0" w:space="0" w:color="auto"/>
              </w:divBdr>
            </w:div>
          </w:divsChild>
        </w:div>
        <w:div w:id="1146704270">
          <w:marLeft w:val="0"/>
          <w:marRight w:val="0"/>
          <w:marTop w:val="0"/>
          <w:marBottom w:val="0"/>
          <w:divBdr>
            <w:top w:val="none" w:sz="0" w:space="0" w:color="auto"/>
            <w:left w:val="none" w:sz="0" w:space="0" w:color="auto"/>
            <w:bottom w:val="none" w:sz="0" w:space="0" w:color="auto"/>
            <w:right w:val="none" w:sz="0" w:space="0" w:color="auto"/>
          </w:divBdr>
        </w:div>
        <w:div w:id="239222649">
          <w:marLeft w:val="0"/>
          <w:marRight w:val="0"/>
          <w:marTop w:val="0"/>
          <w:marBottom w:val="0"/>
          <w:divBdr>
            <w:top w:val="none" w:sz="0" w:space="0" w:color="auto"/>
            <w:left w:val="none" w:sz="0" w:space="0" w:color="auto"/>
            <w:bottom w:val="none" w:sz="0" w:space="0" w:color="auto"/>
            <w:right w:val="none" w:sz="0" w:space="0" w:color="auto"/>
          </w:divBdr>
          <w:divsChild>
            <w:div w:id="1465922777">
              <w:marLeft w:val="0"/>
              <w:marRight w:val="0"/>
              <w:marTop w:val="0"/>
              <w:marBottom w:val="0"/>
              <w:divBdr>
                <w:top w:val="none" w:sz="0" w:space="0" w:color="auto"/>
                <w:left w:val="none" w:sz="0" w:space="0" w:color="auto"/>
                <w:bottom w:val="none" w:sz="0" w:space="0" w:color="auto"/>
                <w:right w:val="none" w:sz="0" w:space="0" w:color="auto"/>
              </w:divBdr>
            </w:div>
          </w:divsChild>
        </w:div>
        <w:div w:id="510997857">
          <w:marLeft w:val="0"/>
          <w:marRight w:val="0"/>
          <w:marTop w:val="0"/>
          <w:marBottom w:val="0"/>
          <w:divBdr>
            <w:top w:val="none" w:sz="0" w:space="0" w:color="auto"/>
            <w:left w:val="none" w:sz="0" w:space="0" w:color="auto"/>
            <w:bottom w:val="none" w:sz="0" w:space="0" w:color="auto"/>
            <w:right w:val="none" w:sz="0" w:space="0" w:color="auto"/>
          </w:divBdr>
        </w:div>
        <w:div w:id="67726768">
          <w:marLeft w:val="0"/>
          <w:marRight w:val="0"/>
          <w:marTop w:val="0"/>
          <w:marBottom w:val="0"/>
          <w:divBdr>
            <w:top w:val="none" w:sz="0" w:space="0" w:color="auto"/>
            <w:left w:val="none" w:sz="0" w:space="0" w:color="auto"/>
            <w:bottom w:val="none" w:sz="0" w:space="0" w:color="auto"/>
            <w:right w:val="none" w:sz="0" w:space="0" w:color="auto"/>
          </w:divBdr>
          <w:divsChild>
            <w:div w:id="207304711">
              <w:marLeft w:val="0"/>
              <w:marRight w:val="0"/>
              <w:marTop w:val="0"/>
              <w:marBottom w:val="0"/>
              <w:divBdr>
                <w:top w:val="none" w:sz="0" w:space="0" w:color="auto"/>
                <w:left w:val="none" w:sz="0" w:space="0" w:color="auto"/>
                <w:bottom w:val="none" w:sz="0" w:space="0" w:color="auto"/>
                <w:right w:val="none" w:sz="0" w:space="0" w:color="auto"/>
              </w:divBdr>
            </w:div>
          </w:divsChild>
        </w:div>
        <w:div w:id="441341876">
          <w:marLeft w:val="0"/>
          <w:marRight w:val="0"/>
          <w:marTop w:val="0"/>
          <w:marBottom w:val="0"/>
          <w:divBdr>
            <w:top w:val="none" w:sz="0" w:space="0" w:color="auto"/>
            <w:left w:val="none" w:sz="0" w:space="0" w:color="auto"/>
            <w:bottom w:val="none" w:sz="0" w:space="0" w:color="auto"/>
            <w:right w:val="none" w:sz="0" w:space="0" w:color="auto"/>
          </w:divBdr>
        </w:div>
        <w:div w:id="1796485297">
          <w:marLeft w:val="0"/>
          <w:marRight w:val="0"/>
          <w:marTop w:val="0"/>
          <w:marBottom w:val="0"/>
          <w:divBdr>
            <w:top w:val="none" w:sz="0" w:space="0" w:color="auto"/>
            <w:left w:val="none" w:sz="0" w:space="0" w:color="auto"/>
            <w:bottom w:val="none" w:sz="0" w:space="0" w:color="auto"/>
            <w:right w:val="none" w:sz="0" w:space="0" w:color="auto"/>
          </w:divBdr>
          <w:divsChild>
            <w:div w:id="471404554">
              <w:marLeft w:val="0"/>
              <w:marRight w:val="0"/>
              <w:marTop w:val="0"/>
              <w:marBottom w:val="0"/>
              <w:divBdr>
                <w:top w:val="none" w:sz="0" w:space="0" w:color="auto"/>
                <w:left w:val="none" w:sz="0" w:space="0" w:color="auto"/>
                <w:bottom w:val="none" w:sz="0" w:space="0" w:color="auto"/>
                <w:right w:val="none" w:sz="0" w:space="0" w:color="auto"/>
              </w:divBdr>
            </w:div>
          </w:divsChild>
        </w:div>
        <w:div w:id="39137110">
          <w:marLeft w:val="0"/>
          <w:marRight w:val="0"/>
          <w:marTop w:val="0"/>
          <w:marBottom w:val="0"/>
          <w:divBdr>
            <w:top w:val="none" w:sz="0" w:space="0" w:color="auto"/>
            <w:left w:val="none" w:sz="0" w:space="0" w:color="auto"/>
            <w:bottom w:val="none" w:sz="0" w:space="0" w:color="auto"/>
            <w:right w:val="none" w:sz="0" w:space="0" w:color="auto"/>
          </w:divBdr>
        </w:div>
        <w:div w:id="1298536519">
          <w:marLeft w:val="0"/>
          <w:marRight w:val="0"/>
          <w:marTop w:val="0"/>
          <w:marBottom w:val="0"/>
          <w:divBdr>
            <w:top w:val="none" w:sz="0" w:space="0" w:color="auto"/>
            <w:left w:val="none" w:sz="0" w:space="0" w:color="auto"/>
            <w:bottom w:val="none" w:sz="0" w:space="0" w:color="auto"/>
            <w:right w:val="none" w:sz="0" w:space="0" w:color="auto"/>
          </w:divBdr>
          <w:divsChild>
            <w:div w:id="1693191985">
              <w:marLeft w:val="0"/>
              <w:marRight w:val="0"/>
              <w:marTop w:val="0"/>
              <w:marBottom w:val="0"/>
              <w:divBdr>
                <w:top w:val="none" w:sz="0" w:space="0" w:color="auto"/>
                <w:left w:val="none" w:sz="0" w:space="0" w:color="auto"/>
                <w:bottom w:val="none" w:sz="0" w:space="0" w:color="auto"/>
                <w:right w:val="none" w:sz="0" w:space="0" w:color="auto"/>
              </w:divBdr>
            </w:div>
          </w:divsChild>
        </w:div>
        <w:div w:id="2030063337">
          <w:marLeft w:val="0"/>
          <w:marRight w:val="0"/>
          <w:marTop w:val="0"/>
          <w:marBottom w:val="0"/>
          <w:divBdr>
            <w:top w:val="none" w:sz="0" w:space="0" w:color="auto"/>
            <w:left w:val="none" w:sz="0" w:space="0" w:color="auto"/>
            <w:bottom w:val="none" w:sz="0" w:space="0" w:color="auto"/>
            <w:right w:val="none" w:sz="0" w:space="0" w:color="auto"/>
          </w:divBdr>
        </w:div>
        <w:div w:id="953948767">
          <w:marLeft w:val="0"/>
          <w:marRight w:val="0"/>
          <w:marTop w:val="0"/>
          <w:marBottom w:val="0"/>
          <w:divBdr>
            <w:top w:val="none" w:sz="0" w:space="0" w:color="auto"/>
            <w:left w:val="none" w:sz="0" w:space="0" w:color="auto"/>
            <w:bottom w:val="none" w:sz="0" w:space="0" w:color="auto"/>
            <w:right w:val="none" w:sz="0" w:space="0" w:color="auto"/>
          </w:divBdr>
          <w:divsChild>
            <w:div w:id="1105728952">
              <w:marLeft w:val="0"/>
              <w:marRight w:val="0"/>
              <w:marTop w:val="0"/>
              <w:marBottom w:val="0"/>
              <w:divBdr>
                <w:top w:val="none" w:sz="0" w:space="0" w:color="auto"/>
                <w:left w:val="none" w:sz="0" w:space="0" w:color="auto"/>
                <w:bottom w:val="none" w:sz="0" w:space="0" w:color="auto"/>
                <w:right w:val="none" w:sz="0" w:space="0" w:color="auto"/>
              </w:divBdr>
            </w:div>
          </w:divsChild>
        </w:div>
        <w:div w:id="1118260841">
          <w:marLeft w:val="0"/>
          <w:marRight w:val="0"/>
          <w:marTop w:val="0"/>
          <w:marBottom w:val="0"/>
          <w:divBdr>
            <w:top w:val="none" w:sz="0" w:space="0" w:color="auto"/>
            <w:left w:val="none" w:sz="0" w:space="0" w:color="auto"/>
            <w:bottom w:val="none" w:sz="0" w:space="0" w:color="auto"/>
            <w:right w:val="none" w:sz="0" w:space="0" w:color="auto"/>
          </w:divBdr>
        </w:div>
        <w:div w:id="1243299134">
          <w:marLeft w:val="0"/>
          <w:marRight w:val="0"/>
          <w:marTop w:val="0"/>
          <w:marBottom w:val="0"/>
          <w:divBdr>
            <w:top w:val="none" w:sz="0" w:space="0" w:color="auto"/>
            <w:left w:val="none" w:sz="0" w:space="0" w:color="auto"/>
            <w:bottom w:val="none" w:sz="0" w:space="0" w:color="auto"/>
            <w:right w:val="none" w:sz="0" w:space="0" w:color="auto"/>
          </w:divBdr>
          <w:divsChild>
            <w:div w:id="93574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7383">
      <w:bodyDiv w:val="1"/>
      <w:marLeft w:val="0"/>
      <w:marRight w:val="0"/>
      <w:marTop w:val="0"/>
      <w:marBottom w:val="0"/>
      <w:divBdr>
        <w:top w:val="none" w:sz="0" w:space="0" w:color="auto"/>
        <w:left w:val="none" w:sz="0" w:space="0" w:color="auto"/>
        <w:bottom w:val="none" w:sz="0" w:space="0" w:color="auto"/>
        <w:right w:val="none" w:sz="0" w:space="0" w:color="auto"/>
      </w:divBdr>
      <w:divsChild>
        <w:div w:id="1895509105">
          <w:marLeft w:val="0"/>
          <w:marRight w:val="0"/>
          <w:marTop w:val="0"/>
          <w:marBottom w:val="0"/>
          <w:divBdr>
            <w:top w:val="none" w:sz="0" w:space="0" w:color="auto"/>
            <w:left w:val="none" w:sz="0" w:space="0" w:color="auto"/>
            <w:bottom w:val="none" w:sz="0" w:space="0" w:color="auto"/>
            <w:right w:val="none" w:sz="0" w:space="0" w:color="auto"/>
          </w:divBdr>
          <w:divsChild>
            <w:div w:id="12216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26069">
      <w:bodyDiv w:val="1"/>
      <w:marLeft w:val="0"/>
      <w:marRight w:val="0"/>
      <w:marTop w:val="0"/>
      <w:marBottom w:val="0"/>
      <w:divBdr>
        <w:top w:val="none" w:sz="0" w:space="0" w:color="auto"/>
        <w:left w:val="none" w:sz="0" w:space="0" w:color="auto"/>
        <w:bottom w:val="none" w:sz="0" w:space="0" w:color="auto"/>
        <w:right w:val="none" w:sz="0" w:space="0" w:color="auto"/>
      </w:divBdr>
      <w:divsChild>
        <w:div w:id="1938055805">
          <w:marLeft w:val="0"/>
          <w:marRight w:val="0"/>
          <w:marTop w:val="0"/>
          <w:marBottom w:val="0"/>
          <w:divBdr>
            <w:top w:val="none" w:sz="0" w:space="0" w:color="auto"/>
            <w:left w:val="none" w:sz="0" w:space="0" w:color="auto"/>
            <w:bottom w:val="none" w:sz="0" w:space="0" w:color="auto"/>
            <w:right w:val="none" w:sz="0" w:space="0" w:color="auto"/>
          </w:divBdr>
          <w:divsChild>
            <w:div w:id="55968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26249">
      <w:bodyDiv w:val="1"/>
      <w:marLeft w:val="0"/>
      <w:marRight w:val="0"/>
      <w:marTop w:val="0"/>
      <w:marBottom w:val="0"/>
      <w:divBdr>
        <w:top w:val="none" w:sz="0" w:space="0" w:color="auto"/>
        <w:left w:val="none" w:sz="0" w:space="0" w:color="auto"/>
        <w:bottom w:val="none" w:sz="0" w:space="0" w:color="auto"/>
        <w:right w:val="none" w:sz="0" w:space="0" w:color="auto"/>
      </w:divBdr>
      <w:divsChild>
        <w:div w:id="1740981957">
          <w:marLeft w:val="0"/>
          <w:marRight w:val="0"/>
          <w:marTop w:val="0"/>
          <w:marBottom w:val="0"/>
          <w:divBdr>
            <w:top w:val="none" w:sz="0" w:space="0" w:color="auto"/>
            <w:left w:val="none" w:sz="0" w:space="0" w:color="auto"/>
            <w:bottom w:val="none" w:sz="0" w:space="0" w:color="auto"/>
            <w:right w:val="none" w:sz="0" w:space="0" w:color="auto"/>
          </w:divBdr>
          <w:divsChild>
            <w:div w:id="56256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8036">
      <w:bodyDiv w:val="1"/>
      <w:marLeft w:val="0"/>
      <w:marRight w:val="0"/>
      <w:marTop w:val="0"/>
      <w:marBottom w:val="0"/>
      <w:divBdr>
        <w:top w:val="none" w:sz="0" w:space="0" w:color="auto"/>
        <w:left w:val="none" w:sz="0" w:space="0" w:color="auto"/>
        <w:bottom w:val="none" w:sz="0" w:space="0" w:color="auto"/>
        <w:right w:val="none" w:sz="0" w:space="0" w:color="auto"/>
      </w:divBdr>
      <w:divsChild>
        <w:div w:id="936979532">
          <w:marLeft w:val="0"/>
          <w:marRight w:val="0"/>
          <w:marTop w:val="0"/>
          <w:marBottom w:val="0"/>
          <w:divBdr>
            <w:top w:val="none" w:sz="0" w:space="0" w:color="auto"/>
            <w:left w:val="none" w:sz="0" w:space="0" w:color="auto"/>
            <w:bottom w:val="none" w:sz="0" w:space="0" w:color="auto"/>
            <w:right w:val="none" w:sz="0" w:space="0" w:color="auto"/>
          </w:divBdr>
          <w:divsChild>
            <w:div w:id="62030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16377">
      <w:bodyDiv w:val="1"/>
      <w:marLeft w:val="0"/>
      <w:marRight w:val="0"/>
      <w:marTop w:val="0"/>
      <w:marBottom w:val="0"/>
      <w:divBdr>
        <w:top w:val="none" w:sz="0" w:space="0" w:color="auto"/>
        <w:left w:val="none" w:sz="0" w:space="0" w:color="auto"/>
        <w:bottom w:val="none" w:sz="0" w:space="0" w:color="auto"/>
        <w:right w:val="none" w:sz="0" w:space="0" w:color="auto"/>
      </w:divBdr>
      <w:divsChild>
        <w:div w:id="73282263">
          <w:marLeft w:val="0"/>
          <w:marRight w:val="0"/>
          <w:marTop w:val="0"/>
          <w:marBottom w:val="0"/>
          <w:divBdr>
            <w:top w:val="none" w:sz="0" w:space="0" w:color="auto"/>
            <w:left w:val="none" w:sz="0" w:space="0" w:color="auto"/>
            <w:bottom w:val="none" w:sz="0" w:space="0" w:color="auto"/>
            <w:right w:val="none" w:sz="0" w:space="0" w:color="auto"/>
          </w:divBdr>
          <w:divsChild>
            <w:div w:id="12801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18260">
      <w:bodyDiv w:val="1"/>
      <w:marLeft w:val="0"/>
      <w:marRight w:val="0"/>
      <w:marTop w:val="0"/>
      <w:marBottom w:val="0"/>
      <w:divBdr>
        <w:top w:val="none" w:sz="0" w:space="0" w:color="auto"/>
        <w:left w:val="none" w:sz="0" w:space="0" w:color="auto"/>
        <w:bottom w:val="none" w:sz="0" w:space="0" w:color="auto"/>
        <w:right w:val="none" w:sz="0" w:space="0" w:color="auto"/>
      </w:divBdr>
    </w:div>
    <w:div w:id="55864809">
      <w:bodyDiv w:val="1"/>
      <w:marLeft w:val="0"/>
      <w:marRight w:val="0"/>
      <w:marTop w:val="0"/>
      <w:marBottom w:val="0"/>
      <w:divBdr>
        <w:top w:val="none" w:sz="0" w:space="0" w:color="auto"/>
        <w:left w:val="none" w:sz="0" w:space="0" w:color="auto"/>
        <w:bottom w:val="none" w:sz="0" w:space="0" w:color="auto"/>
        <w:right w:val="none" w:sz="0" w:space="0" w:color="auto"/>
      </w:divBdr>
      <w:divsChild>
        <w:div w:id="620036293">
          <w:marLeft w:val="0"/>
          <w:marRight w:val="0"/>
          <w:marTop w:val="0"/>
          <w:marBottom w:val="0"/>
          <w:divBdr>
            <w:top w:val="none" w:sz="0" w:space="0" w:color="auto"/>
            <w:left w:val="none" w:sz="0" w:space="0" w:color="auto"/>
            <w:bottom w:val="none" w:sz="0" w:space="0" w:color="auto"/>
            <w:right w:val="none" w:sz="0" w:space="0" w:color="auto"/>
          </w:divBdr>
          <w:divsChild>
            <w:div w:id="98940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85889">
      <w:bodyDiv w:val="1"/>
      <w:marLeft w:val="0"/>
      <w:marRight w:val="0"/>
      <w:marTop w:val="0"/>
      <w:marBottom w:val="0"/>
      <w:divBdr>
        <w:top w:val="none" w:sz="0" w:space="0" w:color="auto"/>
        <w:left w:val="none" w:sz="0" w:space="0" w:color="auto"/>
        <w:bottom w:val="none" w:sz="0" w:space="0" w:color="auto"/>
        <w:right w:val="none" w:sz="0" w:space="0" w:color="auto"/>
      </w:divBdr>
      <w:divsChild>
        <w:div w:id="2038583572">
          <w:marLeft w:val="0"/>
          <w:marRight w:val="0"/>
          <w:marTop w:val="0"/>
          <w:marBottom w:val="0"/>
          <w:divBdr>
            <w:top w:val="none" w:sz="0" w:space="0" w:color="auto"/>
            <w:left w:val="none" w:sz="0" w:space="0" w:color="auto"/>
            <w:bottom w:val="none" w:sz="0" w:space="0" w:color="auto"/>
            <w:right w:val="none" w:sz="0" w:space="0" w:color="auto"/>
          </w:divBdr>
        </w:div>
      </w:divsChild>
    </w:div>
    <w:div w:id="62683046">
      <w:bodyDiv w:val="1"/>
      <w:marLeft w:val="0"/>
      <w:marRight w:val="0"/>
      <w:marTop w:val="0"/>
      <w:marBottom w:val="0"/>
      <w:divBdr>
        <w:top w:val="none" w:sz="0" w:space="0" w:color="auto"/>
        <w:left w:val="none" w:sz="0" w:space="0" w:color="auto"/>
        <w:bottom w:val="none" w:sz="0" w:space="0" w:color="auto"/>
        <w:right w:val="none" w:sz="0" w:space="0" w:color="auto"/>
      </w:divBdr>
      <w:divsChild>
        <w:div w:id="1444423866">
          <w:marLeft w:val="0"/>
          <w:marRight w:val="0"/>
          <w:marTop w:val="0"/>
          <w:marBottom w:val="0"/>
          <w:divBdr>
            <w:top w:val="none" w:sz="0" w:space="0" w:color="auto"/>
            <w:left w:val="none" w:sz="0" w:space="0" w:color="auto"/>
            <w:bottom w:val="none" w:sz="0" w:space="0" w:color="auto"/>
            <w:right w:val="none" w:sz="0" w:space="0" w:color="auto"/>
          </w:divBdr>
          <w:divsChild>
            <w:div w:id="197598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37303">
      <w:bodyDiv w:val="1"/>
      <w:marLeft w:val="0"/>
      <w:marRight w:val="0"/>
      <w:marTop w:val="0"/>
      <w:marBottom w:val="0"/>
      <w:divBdr>
        <w:top w:val="none" w:sz="0" w:space="0" w:color="auto"/>
        <w:left w:val="none" w:sz="0" w:space="0" w:color="auto"/>
        <w:bottom w:val="none" w:sz="0" w:space="0" w:color="auto"/>
        <w:right w:val="none" w:sz="0" w:space="0" w:color="auto"/>
      </w:divBdr>
    </w:div>
    <w:div w:id="65300209">
      <w:bodyDiv w:val="1"/>
      <w:marLeft w:val="0"/>
      <w:marRight w:val="0"/>
      <w:marTop w:val="0"/>
      <w:marBottom w:val="0"/>
      <w:divBdr>
        <w:top w:val="none" w:sz="0" w:space="0" w:color="auto"/>
        <w:left w:val="none" w:sz="0" w:space="0" w:color="auto"/>
        <w:bottom w:val="none" w:sz="0" w:space="0" w:color="auto"/>
        <w:right w:val="none" w:sz="0" w:space="0" w:color="auto"/>
      </w:divBdr>
      <w:divsChild>
        <w:div w:id="1243025656">
          <w:marLeft w:val="0"/>
          <w:marRight w:val="0"/>
          <w:marTop w:val="0"/>
          <w:marBottom w:val="0"/>
          <w:divBdr>
            <w:top w:val="none" w:sz="0" w:space="0" w:color="auto"/>
            <w:left w:val="none" w:sz="0" w:space="0" w:color="auto"/>
            <w:bottom w:val="none" w:sz="0" w:space="0" w:color="auto"/>
            <w:right w:val="none" w:sz="0" w:space="0" w:color="auto"/>
          </w:divBdr>
          <w:divsChild>
            <w:div w:id="79949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027">
      <w:bodyDiv w:val="1"/>
      <w:marLeft w:val="0"/>
      <w:marRight w:val="0"/>
      <w:marTop w:val="0"/>
      <w:marBottom w:val="0"/>
      <w:divBdr>
        <w:top w:val="none" w:sz="0" w:space="0" w:color="auto"/>
        <w:left w:val="none" w:sz="0" w:space="0" w:color="auto"/>
        <w:bottom w:val="none" w:sz="0" w:space="0" w:color="auto"/>
        <w:right w:val="none" w:sz="0" w:space="0" w:color="auto"/>
      </w:divBdr>
      <w:divsChild>
        <w:div w:id="2037804280">
          <w:marLeft w:val="0"/>
          <w:marRight w:val="0"/>
          <w:marTop w:val="0"/>
          <w:marBottom w:val="0"/>
          <w:divBdr>
            <w:top w:val="none" w:sz="0" w:space="0" w:color="auto"/>
            <w:left w:val="none" w:sz="0" w:space="0" w:color="auto"/>
            <w:bottom w:val="none" w:sz="0" w:space="0" w:color="auto"/>
            <w:right w:val="none" w:sz="0" w:space="0" w:color="auto"/>
          </w:divBdr>
          <w:divsChild>
            <w:div w:id="148427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47784">
      <w:bodyDiv w:val="1"/>
      <w:marLeft w:val="0"/>
      <w:marRight w:val="0"/>
      <w:marTop w:val="0"/>
      <w:marBottom w:val="0"/>
      <w:divBdr>
        <w:top w:val="none" w:sz="0" w:space="0" w:color="auto"/>
        <w:left w:val="none" w:sz="0" w:space="0" w:color="auto"/>
        <w:bottom w:val="none" w:sz="0" w:space="0" w:color="auto"/>
        <w:right w:val="none" w:sz="0" w:space="0" w:color="auto"/>
      </w:divBdr>
      <w:divsChild>
        <w:div w:id="2068020796">
          <w:marLeft w:val="0"/>
          <w:marRight w:val="0"/>
          <w:marTop w:val="0"/>
          <w:marBottom w:val="0"/>
          <w:divBdr>
            <w:top w:val="none" w:sz="0" w:space="0" w:color="auto"/>
            <w:left w:val="none" w:sz="0" w:space="0" w:color="auto"/>
            <w:bottom w:val="none" w:sz="0" w:space="0" w:color="auto"/>
            <w:right w:val="none" w:sz="0" w:space="0" w:color="auto"/>
          </w:divBdr>
          <w:divsChild>
            <w:div w:id="34151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8769">
      <w:bodyDiv w:val="1"/>
      <w:marLeft w:val="0"/>
      <w:marRight w:val="0"/>
      <w:marTop w:val="0"/>
      <w:marBottom w:val="0"/>
      <w:divBdr>
        <w:top w:val="none" w:sz="0" w:space="0" w:color="auto"/>
        <w:left w:val="none" w:sz="0" w:space="0" w:color="auto"/>
        <w:bottom w:val="none" w:sz="0" w:space="0" w:color="auto"/>
        <w:right w:val="none" w:sz="0" w:space="0" w:color="auto"/>
      </w:divBdr>
    </w:div>
    <w:div w:id="69893682">
      <w:bodyDiv w:val="1"/>
      <w:marLeft w:val="0"/>
      <w:marRight w:val="0"/>
      <w:marTop w:val="0"/>
      <w:marBottom w:val="0"/>
      <w:divBdr>
        <w:top w:val="none" w:sz="0" w:space="0" w:color="auto"/>
        <w:left w:val="none" w:sz="0" w:space="0" w:color="auto"/>
        <w:bottom w:val="none" w:sz="0" w:space="0" w:color="auto"/>
        <w:right w:val="none" w:sz="0" w:space="0" w:color="auto"/>
      </w:divBdr>
      <w:divsChild>
        <w:div w:id="1465271054">
          <w:marLeft w:val="0"/>
          <w:marRight w:val="0"/>
          <w:marTop w:val="0"/>
          <w:marBottom w:val="0"/>
          <w:divBdr>
            <w:top w:val="none" w:sz="0" w:space="0" w:color="auto"/>
            <w:left w:val="none" w:sz="0" w:space="0" w:color="auto"/>
            <w:bottom w:val="none" w:sz="0" w:space="0" w:color="auto"/>
            <w:right w:val="none" w:sz="0" w:space="0" w:color="auto"/>
          </w:divBdr>
          <w:divsChild>
            <w:div w:id="198515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42392">
      <w:bodyDiv w:val="1"/>
      <w:marLeft w:val="0"/>
      <w:marRight w:val="0"/>
      <w:marTop w:val="0"/>
      <w:marBottom w:val="0"/>
      <w:divBdr>
        <w:top w:val="none" w:sz="0" w:space="0" w:color="auto"/>
        <w:left w:val="none" w:sz="0" w:space="0" w:color="auto"/>
        <w:bottom w:val="none" w:sz="0" w:space="0" w:color="auto"/>
        <w:right w:val="none" w:sz="0" w:space="0" w:color="auto"/>
      </w:divBdr>
      <w:divsChild>
        <w:div w:id="889147311">
          <w:marLeft w:val="0"/>
          <w:marRight w:val="0"/>
          <w:marTop w:val="0"/>
          <w:marBottom w:val="0"/>
          <w:divBdr>
            <w:top w:val="none" w:sz="0" w:space="0" w:color="auto"/>
            <w:left w:val="none" w:sz="0" w:space="0" w:color="auto"/>
            <w:bottom w:val="none" w:sz="0" w:space="0" w:color="auto"/>
            <w:right w:val="none" w:sz="0" w:space="0" w:color="auto"/>
          </w:divBdr>
          <w:divsChild>
            <w:div w:id="70505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12041">
      <w:bodyDiv w:val="1"/>
      <w:marLeft w:val="0"/>
      <w:marRight w:val="0"/>
      <w:marTop w:val="0"/>
      <w:marBottom w:val="0"/>
      <w:divBdr>
        <w:top w:val="none" w:sz="0" w:space="0" w:color="auto"/>
        <w:left w:val="none" w:sz="0" w:space="0" w:color="auto"/>
        <w:bottom w:val="none" w:sz="0" w:space="0" w:color="auto"/>
        <w:right w:val="none" w:sz="0" w:space="0" w:color="auto"/>
      </w:divBdr>
    </w:div>
    <w:div w:id="72896095">
      <w:bodyDiv w:val="1"/>
      <w:marLeft w:val="0"/>
      <w:marRight w:val="0"/>
      <w:marTop w:val="0"/>
      <w:marBottom w:val="0"/>
      <w:divBdr>
        <w:top w:val="none" w:sz="0" w:space="0" w:color="auto"/>
        <w:left w:val="none" w:sz="0" w:space="0" w:color="auto"/>
        <w:bottom w:val="none" w:sz="0" w:space="0" w:color="auto"/>
        <w:right w:val="none" w:sz="0" w:space="0" w:color="auto"/>
      </w:divBdr>
      <w:divsChild>
        <w:div w:id="140780847">
          <w:marLeft w:val="0"/>
          <w:marRight w:val="0"/>
          <w:marTop w:val="0"/>
          <w:marBottom w:val="0"/>
          <w:divBdr>
            <w:top w:val="none" w:sz="0" w:space="0" w:color="auto"/>
            <w:left w:val="none" w:sz="0" w:space="0" w:color="auto"/>
            <w:bottom w:val="none" w:sz="0" w:space="0" w:color="auto"/>
            <w:right w:val="none" w:sz="0" w:space="0" w:color="auto"/>
          </w:divBdr>
          <w:divsChild>
            <w:div w:id="20664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06460">
      <w:bodyDiv w:val="1"/>
      <w:marLeft w:val="0"/>
      <w:marRight w:val="0"/>
      <w:marTop w:val="0"/>
      <w:marBottom w:val="0"/>
      <w:divBdr>
        <w:top w:val="none" w:sz="0" w:space="0" w:color="auto"/>
        <w:left w:val="none" w:sz="0" w:space="0" w:color="auto"/>
        <w:bottom w:val="none" w:sz="0" w:space="0" w:color="auto"/>
        <w:right w:val="none" w:sz="0" w:space="0" w:color="auto"/>
      </w:divBdr>
      <w:divsChild>
        <w:div w:id="387919135">
          <w:marLeft w:val="0"/>
          <w:marRight w:val="0"/>
          <w:marTop w:val="0"/>
          <w:marBottom w:val="0"/>
          <w:divBdr>
            <w:top w:val="none" w:sz="0" w:space="0" w:color="auto"/>
            <w:left w:val="none" w:sz="0" w:space="0" w:color="auto"/>
            <w:bottom w:val="none" w:sz="0" w:space="0" w:color="auto"/>
            <w:right w:val="none" w:sz="0" w:space="0" w:color="auto"/>
          </w:divBdr>
          <w:divsChild>
            <w:div w:id="71168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9355">
      <w:bodyDiv w:val="1"/>
      <w:marLeft w:val="0"/>
      <w:marRight w:val="0"/>
      <w:marTop w:val="0"/>
      <w:marBottom w:val="0"/>
      <w:divBdr>
        <w:top w:val="none" w:sz="0" w:space="0" w:color="auto"/>
        <w:left w:val="none" w:sz="0" w:space="0" w:color="auto"/>
        <w:bottom w:val="none" w:sz="0" w:space="0" w:color="auto"/>
        <w:right w:val="none" w:sz="0" w:space="0" w:color="auto"/>
      </w:divBdr>
      <w:divsChild>
        <w:div w:id="1983540285">
          <w:marLeft w:val="0"/>
          <w:marRight w:val="0"/>
          <w:marTop w:val="0"/>
          <w:marBottom w:val="0"/>
          <w:divBdr>
            <w:top w:val="none" w:sz="0" w:space="0" w:color="auto"/>
            <w:left w:val="none" w:sz="0" w:space="0" w:color="auto"/>
            <w:bottom w:val="none" w:sz="0" w:space="0" w:color="auto"/>
            <w:right w:val="none" w:sz="0" w:space="0" w:color="auto"/>
          </w:divBdr>
          <w:divsChild>
            <w:div w:id="201472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6095">
      <w:bodyDiv w:val="1"/>
      <w:marLeft w:val="0"/>
      <w:marRight w:val="0"/>
      <w:marTop w:val="0"/>
      <w:marBottom w:val="0"/>
      <w:divBdr>
        <w:top w:val="none" w:sz="0" w:space="0" w:color="auto"/>
        <w:left w:val="none" w:sz="0" w:space="0" w:color="auto"/>
        <w:bottom w:val="none" w:sz="0" w:space="0" w:color="auto"/>
        <w:right w:val="none" w:sz="0" w:space="0" w:color="auto"/>
      </w:divBdr>
    </w:div>
    <w:div w:id="76680210">
      <w:bodyDiv w:val="1"/>
      <w:marLeft w:val="0"/>
      <w:marRight w:val="0"/>
      <w:marTop w:val="0"/>
      <w:marBottom w:val="0"/>
      <w:divBdr>
        <w:top w:val="none" w:sz="0" w:space="0" w:color="auto"/>
        <w:left w:val="none" w:sz="0" w:space="0" w:color="auto"/>
        <w:bottom w:val="none" w:sz="0" w:space="0" w:color="auto"/>
        <w:right w:val="none" w:sz="0" w:space="0" w:color="auto"/>
      </w:divBdr>
      <w:divsChild>
        <w:div w:id="1454789438">
          <w:marLeft w:val="0"/>
          <w:marRight w:val="0"/>
          <w:marTop w:val="0"/>
          <w:marBottom w:val="0"/>
          <w:divBdr>
            <w:top w:val="none" w:sz="0" w:space="0" w:color="auto"/>
            <w:left w:val="none" w:sz="0" w:space="0" w:color="auto"/>
            <w:bottom w:val="none" w:sz="0" w:space="0" w:color="auto"/>
            <w:right w:val="none" w:sz="0" w:space="0" w:color="auto"/>
          </w:divBdr>
        </w:div>
      </w:divsChild>
    </w:div>
    <w:div w:id="78141618">
      <w:bodyDiv w:val="1"/>
      <w:marLeft w:val="0"/>
      <w:marRight w:val="0"/>
      <w:marTop w:val="0"/>
      <w:marBottom w:val="0"/>
      <w:divBdr>
        <w:top w:val="none" w:sz="0" w:space="0" w:color="auto"/>
        <w:left w:val="none" w:sz="0" w:space="0" w:color="auto"/>
        <w:bottom w:val="none" w:sz="0" w:space="0" w:color="auto"/>
        <w:right w:val="none" w:sz="0" w:space="0" w:color="auto"/>
      </w:divBdr>
    </w:div>
    <w:div w:id="79446564">
      <w:bodyDiv w:val="1"/>
      <w:marLeft w:val="0"/>
      <w:marRight w:val="0"/>
      <w:marTop w:val="0"/>
      <w:marBottom w:val="0"/>
      <w:divBdr>
        <w:top w:val="none" w:sz="0" w:space="0" w:color="auto"/>
        <w:left w:val="none" w:sz="0" w:space="0" w:color="auto"/>
        <w:bottom w:val="none" w:sz="0" w:space="0" w:color="auto"/>
        <w:right w:val="none" w:sz="0" w:space="0" w:color="auto"/>
      </w:divBdr>
      <w:divsChild>
        <w:div w:id="1242445961">
          <w:marLeft w:val="0"/>
          <w:marRight w:val="0"/>
          <w:marTop w:val="0"/>
          <w:marBottom w:val="0"/>
          <w:divBdr>
            <w:top w:val="none" w:sz="0" w:space="0" w:color="auto"/>
            <w:left w:val="none" w:sz="0" w:space="0" w:color="auto"/>
            <w:bottom w:val="none" w:sz="0" w:space="0" w:color="auto"/>
            <w:right w:val="none" w:sz="0" w:space="0" w:color="auto"/>
          </w:divBdr>
        </w:div>
      </w:divsChild>
    </w:div>
    <w:div w:id="79496143">
      <w:bodyDiv w:val="1"/>
      <w:marLeft w:val="0"/>
      <w:marRight w:val="0"/>
      <w:marTop w:val="0"/>
      <w:marBottom w:val="0"/>
      <w:divBdr>
        <w:top w:val="none" w:sz="0" w:space="0" w:color="auto"/>
        <w:left w:val="none" w:sz="0" w:space="0" w:color="auto"/>
        <w:bottom w:val="none" w:sz="0" w:space="0" w:color="auto"/>
        <w:right w:val="none" w:sz="0" w:space="0" w:color="auto"/>
      </w:divBdr>
      <w:divsChild>
        <w:div w:id="692537613">
          <w:marLeft w:val="0"/>
          <w:marRight w:val="0"/>
          <w:marTop w:val="0"/>
          <w:marBottom w:val="0"/>
          <w:divBdr>
            <w:top w:val="none" w:sz="0" w:space="0" w:color="auto"/>
            <w:left w:val="none" w:sz="0" w:space="0" w:color="auto"/>
            <w:bottom w:val="none" w:sz="0" w:space="0" w:color="auto"/>
            <w:right w:val="none" w:sz="0" w:space="0" w:color="auto"/>
          </w:divBdr>
        </w:div>
      </w:divsChild>
    </w:div>
    <w:div w:id="80028367">
      <w:bodyDiv w:val="1"/>
      <w:marLeft w:val="0"/>
      <w:marRight w:val="0"/>
      <w:marTop w:val="0"/>
      <w:marBottom w:val="0"/>
      <w:divBdr>
        <w:top w:val="none" w:sz="0" w:space="0" w:color="auto"/>
        <w:left w:val="none" w:sz="0" w:space="0" w:color="auto"/>
        <w:bottom w:val="none" w:sz="0" w:space="0" w:color="auto"/>
        <w:right w:val="none" w:sz="0" w:space="0" w:color="auto"/>
      </w:divBdr>
      <w:divsChild>
        <w:div w:id="240598788">
          <w:marLeft w:val="0"/>
          <w:marRight w:val="0"/>
          <w:marTop w:val="0"/>
          <w:marBottom w:val="0"/>
          <w:divBdr>
            <w:top w:val="none" w:sz="0" w:space="0" w:color="auto"/>
            <w:left w:val="none" w:sz="0" w:space="0" w:color="auto"/>
            <w:bottom w:val="none" w:sz="0" w:space="0" w:color="auto"/>
            <w:right w:val="none" w:sz="0" w:space="0" w:color="auto"/>
          </w:divBdr>
          <w:divsChild>
            <w:div w:id="195605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747">
      <w:bodyDiv w:val="1"/>
      <w:marLeft w:val="0"/>
      <w:marRight w:val="0"/>
      <w:marTop w:val="0"/>
      <w:marBottom w:val="0"/>
      <w:divBdr>
        <w:top w:val="none" w:sz="0" w:space="0" w:color="auto"/>
        <w:left w:val="none" w:sz="0" w:space="0" w:color="auto"/>
        <w:bottom w:val="none" w:sz="0" w:space="0" w:color="auto"/>
        <w:right w:val="none" w:sz="0" w:space="0" w:color="auto"/>
      </w:divBdr>
      <w:divsChild>
        <w:div w:id="1807240498">
          <w:marLeft w:val="0"/>
          <w:marRight w:val="0"/>
          <w:marTop w:val="0"/>
          <w:marBottom w:val="0"/>
          <w:divBdr>
            <w:top w:val="none" w:sz="0" w:space="0" w:color="auto"/>
            <w:left w:val="none" w:sz="0" w:space="0" w:color="auto"/>
            <w:bottom w:val="none" w:sz="0" w:space="0" w:color="auto"/>
            <w:right w:val="none" w:sz="0" w:space="0" w:color="auto"/>
          </w:divBdr>
          <w:divsChild>
            <w:div w:id="188443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13325">
      <w:bodyDiv w:val="1"/>
      <w:marLeft w:val="0"/>
      <w:marRight w:val="0"/>
      <w:marTop w:val="0"/>
      <w:marBottom w:val="0"/>
      <w:divBdr>
        <w:top w:val="none" w:sz="0" w:space="0" w:color="auto"/>
        <w:left w:val="none" w:sz="0" w:space="0" w:color="auto"/>
        <w:bottom w:val="none" w:sz="0" w:space="0" w:color="auto"/>
        <w:right w:val="none" w:sz="0" w:space="0" w:color="auto"/>
      </w:divBdr>
    </w:div>
    <w:div w:id="81462715">
      <w:bodyDiv w:val="1"/>
      <w:marLeft w:val="0"/>
      <w:marRight w:val="0"/>
      <w:marTop w:val="0"/>
      <w:marBottom w:val="0"/>
      <w:divBdr>
        <w:top w:val="none" w:sz="0" w:space="0" w:color="auto"/>
        <w:left w:val="none" w:sz="0" w:space="0" w:color="auto"/>
        <w:bottom w:val="none" w:sz="0" w:space="0" w:color="auto"/>
        <w:right w:val="none" w:sz="0" w:space="0" w:color="auto"/>
      </w:divBdr>
      <w:divsChild>
        <w:div w:id="1544826673">
          <w:marLeft w:val="0"/>
          <w:marRight w:val="0"/>
          <w:marTop w:val="0"/>
          <w:marBottom w:val="0"/>
          <w:divBdr>
            <w:top w:val="none" w:sz="0" w:space="0" w:color="auto"/>
            <w:left w:val="none" w:sz="0" w:space="0" w:color="auto"/>
            <w:bottom w:val="none" w:sz="0" w:space="0" w:color="auto"/>
            <w:right w:val="none" w:sz="0" w:space="0" w:color="auto"/>
          </w:divBdr>
          <w:divsChild>
            <w:div w:id="178226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98113">
      <w:bodyDiv w:val="1"/>
      <w:marLeft w:val="0"/>
      <w:marRight w:val="0"/>
      <w:marTop w:val="0"/>
      <w:marBottom w:val="0"/>
      <w:divBdr>
        <w:top w:val="none" w:sz="0" w:space="0" w:color="auto"/>
        <w:left w:val="none" w:sz="0" w:space="0" w:color="auto"/>
        <w:bottom w:val="none" w:sz="0" w:space="0" w:color="auto"/>
        <w:right w:val="none" w:sz="0" w:space="0" w:color="auto"/>
      </w:divBdr>
      <w:divsChild>
        <w:div w:id="110395149">
          <w:marLeft w:val="0"/>
          <w:marRight w:val="0"/>
          <w:marTop w:val="0"/>
          <w:marBottom w:val="0"/>
          <w:divBdr>
            <w:top w:val="none" w:sz="0" w:space="0" w:color="auto"/>
            <w:left w:val="none" w:sz="0" w:space="0" w:color="auto"/>
            <w:bottom w:val="none" w:sz="0" w:space="0" w:color="auto"/>
            <w:right w:val="none" w:sz="0" w:space="0" w:color="auto"/>
          </w:divBdr>
        </w:div>
        <w:div w:id="938415999">
          <w:marLeft w:val="0"/>
          <w:marRight w:val="0"/>
          <w:marTop w:val="0"/>
          <w:marBottom w:val="0"/>
          <w:divBdr>
            <w:top w:val="none" w:sz="0" w:space="0" w:color="auto"/>
            <w:left w:val="none" w:sz="0" w:space="0" w:color="auto"/>
            <w:bottom w:val="none" w:sz="0" w:space="0" w:color="auto"/>
            <w:right w:val="none" w:sz="0" w:space="0" w:color="auto"/>
          </w:divBdr>
        </w:div>
      </w:divsChild>
    </w:div>
    <w:div w:id="85003599">
      <w:bodyDiv w:val="1"/>
      <w:marLeft w:val="0"/>
      <w:marRight w:val="0"/>
      <w:marTop w:val="0"/>
      <w:marBottom w:val="0"/>
      <w:divBdr>
        <w:top w:val="none" w:sz="0" w:space="0" w:color="auto"/>
        <w:left w:val="none" w:sz="0" w:space="0" w:color="auto"/>
        <w:bottom w:val="none" w:sz="0" w:space="0" w:color="auto"/>
        <w:right w:val="none" w:sz="0" w:space="0" w:color="auto"/>
      </w:divBdr>
      <w:divsChild>
        <w:div w:id="268126986">
          <w:marLeft w:val="0"/>
          <w:marRight w:val="0"/>
          <w:marTop w:val="0"/>
          <w:marBottom w:val="0"/>
          <w:divBdr>
            <w:top w:val="none" w:sz="0" w:space="0" w:color="auto"/>
            <w:left w:val="none" w:sz="0" w:space="0" w:color="auto"/>
            <w:bottom w:val="none" w:sz="0" w:space="0" w:color="auto"/>
            <w:right w:val="none" w:sz="0" w:space="0" w:color="auto"/>
          </w:divBdr>
        </w:div>
        <w:div w:id="1337804625">
          <w:marLeft w:val="0"/>
          <w:marRight w:val="0"/>
          <w:marTop w:val="0"/>
          <w:marBottom w:val="0"/>
          <w:divBdr>
            <w:top w:val="none" w:sz="0" w:space="0" w:color="auto"/>
            <w:left w:val="none" w:sz="0" w:space="0" w:color="auto"/>
            <w:bottom w:val="none" w:sz="0" w:space="0" w:color="auto"/>
            <w:right w:val="none" w:sz="0" w:space="0" w:color="auto"/>
          </w:divBdr>
        </w:div>
      </w:divsChild>
    </w:div>
    <w:div w:id="86927715">
      <w:bodyDiv w:val="1"/>
      <w:marLeft w:val="0"/>
      <w:marRight w:val="0"/>
      <w:marTop w:val="0"/>
      <w:marBottom w:val="0"/>
      <w:divBdr>
        <w:top w:val="none" w:sz="0" w:space="0" w:color="auto"/>
        <w:left w:val="none" w:sz="0" w:space="0" w:color="auto"/>
        <w:bottom w:val="none" w:sz="0" w:space="0" w:color="auto"/>
        <w:right w:val="none" w:sz="0" w:space="0" w:color="auto"/>
      </w:divBdr>
      <w:divsChild>
        <w:div w:id="1272132774">
          <w:marLeft w:val="0"/>
          <w:marRight w:val="0"/>
          <w:marTop w:val="0"/>
          <w:marBottom w:val="0"/>
          <w:divBdr>
            <w:top w:val="none" w:sz="0" w:space="0" w:color="auto"/>
            <w:left w:val="none" w:sz="0" w:space="0" w:color="auto"/>
            <w:bottom w:val="none" w:sz="0" w:space="0" w:color="auto"/>
            <w:right w:val="none" w:sz="0" w:space="0" w:color="auto"/>
          </w:divBdr>
          <w:divsChild>
            <w:div w:id="383531204">
              <w:marLeft w:val="0"/>
              <w:marRight w:val="0"/>
              <w:marTop w:val="0"/>
              <w:marBottom w:val="0"/>
              <w:divBdr>
                <w:top w:val="none" w:sz="0" w:space="0" w:color="auto"/>
                <w:left w:val="none" w:sz="0" w:space="0" w:color="auto"/>
                <w:bottom w:val="none" w:sz="0" w:space="0" w:color="auto"/>
                <w:right w:val="none" w:sz="0" w:space="0" w:color="auto"/>
              </w:divBdr>
            </w:div>
          </w:divsChild>
        </w:div>
        <w:div w:id="1859847619">
          <w:marLeft w:val="0"/>
          <w:marRight w:val="0"/>
          <w:marTop w:val="0"/>
          <w:marBottom w:val="0"/>
          <w:divBdr>
            <w:top w:val="none" w:sz="0" w:space="0" w:color="auto"/>
            <w:left w:val="none" w:sz="0" w:space="0" w:color="auto"/>
            <w:bottom w:val="none" w:sz="0" w:space="0" w:color="auto"/>
            <w:right w:val="none" w:sz="0" w:space="0" w:color="auto"/>
          </w:divBdr>
        </w:div>
        <w:div w:id="1151753983">
          <w:marLeft w:val="0"/>
          <w:marRight w:val="0"/>
          <w:marTop w:val="0"/>
          <w:marBottom w:val="0"/>
          <w:divBdr>
            <w:top w:val="none" w:sz="0" w:space="0" w:color="auto"/>
            <w:left w:val="none" w:sz="0" w:space="0" w:color="auto"/>
            <w:bottom w:val="none" w:sz="0" w:space="0" w:color="auto"/>
            <w:right w:val="none" w:sz="0" w:space="0" w:color="auto"/>
          </w:divBdr>
          <w:divsChild>
            <w:div w:id="171896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10629">
      <w:bodyDiv w:val="1"/>
      <w:marLeft w:val="0"/>
      <w:marRight w:val="0"/>
      <w:marTop w:val="0"/>
      <w:marBottom w:val="0"/>
      <w:divBdr>
        <w:top w:val="none" w:sz="0" w:space="0" w:color="auto"/>
        <w:left w:val="none" w:sz="0" w:space="0" w:color="auto"/>
        <w:bottom w:val="none" w:sz="0" w:space="0" w:color="auto"/>
        <w:right w:val="none" w:sz="0" w:space="0" w:color="auto"/>
      </w:divBdr>
      <w:divsChild>
        <w:div w:id="1295480163">
          <w:marLeft w:val="0"/>
          <w:marRight w:val="0"/>
          <w:marTop w:val="0"/>
          <w:marBottom w:val="0"/>
          <w:divBdr>
            <w:top w:val="none" w:sz="0" w:space="0" w:color="auto"/>
            <w:left w:val="none" w:sz="0" w:space="0" w:color="auto"/>
            <w:bottom w:val="none" w:sz="0" w:space="0" w:color="auto"/>
            <w:right w:val="none" w:sz="0" w:space="0" w:color="auto"/>
          </w:divBdr>
        </w:div>
      </w:divsChild>
    </w:div>
    <w:div w:id="93332991">
      <w:bodyDiv w:val="1"/>
      <w:marLeft w:val="0"/>
      <w:marRight w:val="0"/>
      <w:marTop w:val="0"/>
      <w:marBottom w:val="0"/>
      <w:divBdr>
        <w:top w:val="none" w:sz="0" w:space="0" w:color="auto"/>
        <w:left w:val="none" w:sz="0" w:space="0" w:color="auto"/>
        <w:bottom w:val="none" w:sz="0" w:space="0" w:color="auto"/>
        <w:right w:val="none" w:sz="0" w:space="0" w:color="auto"/>
      </w:divBdr>
      <w:divsChild>
        <w:div w:id="482048712">
          <w:marLeft w:val="0"/>
          <w:marRight w:val="0"/>
          <w:marTop w:val="0"/>
          <w:marBottom w:val="0"/>
          <w:divBdr>
            <w:top w:val="none" w:sz="0" w:space="0" w:color="auto"/>
            <w:left w:val="none" w:sz="0" w:space="0" w:color="auto"/>
            <w:bottom w:val="none" w:sz="0" w:space="0" w:color="auto"/>
            <w:right w:val="none" w:sz="0" w:space="0" w:color="auto"/>
          </w:divBdr>
        </w:div>
        <w:div w:id="1771731483">
          <w:marLeft w:val="0"/>
          <w:marRight w:val="0"/>
          <w:marTop w:val="0"/>
          <w:marBottom w:val="0"/>
          <w:divBdr>
            <w:top w:val="none" w:sz="0" w:space="0" w:color="auto"/>
            <w:left w:val="none" w:sz="0" w:space="0" w:color="auto"/>
            <w:bottom w:val="none" w:sz="0" w:space="0" w:color="auto"/>
            <w:right w:val="none" w:sz="0" w:space="0" w:color="auto"/>
          </w:divBdr>
        </w:div>
      </w:divsChild>
    </w:div>
    <w:div w:id="95250305">
      <w:bodyDiv w:val="1"/>
      <w:marLeft w:val="0"/>
      <w:marRight w:val="0"/>
      <w:marTop w:val="0"/>
      <w:marBottom w:val="0"/>
      <w:divBdr>
        <w:top w:val="none" w:sz="0" w:space="0" w:color="auto"/>
        <w:left w:val="none" w:sz="0" w:space="0" w:color="auto"/>
        <w:bottom w:val="none" w:sz="0" w:space="0" w:color="auto"/>
        <w:right w:val="none" w:sz="0" w:space="0" w:color="auto"/>
      </w:divBdr>
      <w:divsChild>
        <w:div w:id="1613779597">
          <w:marLeft w:val="0"/>
          <w:marRight w:val="0"/>
          <w:marTop w:val="0"/>
          <w:marBottom w:val="0"/>
          <w:divBdr>
            <w:top w:val="none" w:sz="0" w:space="0" w:color="auto"/>
            <w:left w:val="none" w:sz="0" w:space="0" w:color="auto"/>
            <w:bottom w:val="none" w:sz="0" w:space="0" w:color="auto"/>
            <w:right w:val="none" w:sz="0" w:space="0" w:color="auto"/>
          </w:divBdr>
        </w:div>
        <w:div w:id="258371141">
          <w:marLeft w:val="0"/>
          <w:marRight w:val="0"/>
          <w:marTop w:val="0"/>
          <w:marBottom w:val="0"/>
          <w:divBdr>
            <w:top w:val="none" w:sz="0" w:space="0" w:color="auto"/>
            <w:left w:val="none" w:sz="0" w:space="0" w:color="auto"/>
            <w:bottom w:val="none" w:sz="0" w:space="0" w:color="auto"/>
            <w:right w:val="none" w:sz="0" w:space="0" w:color="auto"/>
          </w:divBdr>
        </w:div>
      </w:divsChild>
    </w:div>
    <w:div w:id="98455381">
      <w:bodyDiv w:val="1"/>
      <w:marLeft w:val="0"/>
      <w:marRight w:val="0"/>
      <w:marTop w:val="0"/>
      <w:marBottom w:val="0"/>
      <w:divBdr>
        <w:top w:val="none" w:sz="0" w:space="0" w:color="auto"/>
        <w:left w:val="none" w:sz="0" w:space="0" w:color="auto"/>
        <w:bottom w:val="none" w:sz="0" w:space="0" w:color="auto"/>
        <w:right w:val="none" w:sz="0" w:space="0" w:color="auto"/>
      </w:divBdr>
      <w:divsChild>
        <w:div w:id="942109390">
          <w:marLeft w:val="0"/>
          <w:marRight w:val="0"/>
          <w:marTop w:val="0"/>
          <w:marBottom w:val="0"/>
          <w:divBdr>
            <w:top w:val="none" w:sz="0" w:space="0" w:color="auto"/>
            <w:left w:val="none" w:sz="0" w:space="0" w:color="auto"/>
            <w:bottom w:val="none" w:sz="0" w:space="0" w:color="auto"/>
            <w:right w:val="none" w:sz="0" w:space="0" w:color="auto"/>
          </w:divBdr>
        </w:div>
        <w:div w:id="1745251659">
          <w:marLeft w:val="0"/>
          <w:marRight w:val="0"/>
          <w:marTop w:val="0"/>
          <w:marBottom w:val="0"/>
          <w:divBdr>
            <w:top w:val="none" w:sz="0" w:space="0" w:color="auto"/>
            <w:left w:val="none" w:sz="0" w:space="0" w:color="auto"/>
            <w:bottom w:val="none" w:sz="0" w:space="0" w:color="auto"/>
            <w:right w:val="none" w:sz="0" w:space="0" w:color="auto"/>
          </w:divBdr>
        </w:div>
      </w:divsChild>
    </w:div>
    <w:div w:id="101075470">
      <w:bodyDiv w:val="1"/>
      <w:marLeft w:val="0"/>
      <w:marRight w:val="0"/>
      <w:marTop w:val="0"/>
      <w:marBottom w:val="0"/>
      <w:divBdr>
        <w:top w:val="none" w:sz="0" w:space="0" w:color="auto"/>
        <w:left w:val="none" w:sz="0" w:space="0" w:color="auto"/>
        <w:bottom w:val="none" w:sz="0" w:space="0" w:color="auto"/>
        <w:right w:val="none" w:sz="0" w:space="0" w:color="auto"/>
      </w:divBdr>
      <w:divsChild>
        <w:div w:id="361174527">
          <w:marLeft w:val="0"/>
          <w:marRight w:val="0"/>
          <w:marTop w:val="0"/>
          <w:marBottom w:val="0"/>
          <w:divBdr>
            <w:top w:val="none" w:sz="0" w:space="0" w:color="auto"/>
            <w:left w:val="none" w:sz="0" w:space="0" w:color="auto"/>
            <w:bottom w:val="none" w:sz="0" w:space="0" w:color="auto"/>
            <w:right w:val="none" w:sz="0" w:space="0" w:color="auto"/>
          </w:divBdr>
          <w:divsChild>
            <w:div w:id="797382588">
              <w:marLeft w:val="0"/>
              <w:marRight w:val="0"/>
              <w:marTop w:val="0"/>
              <w:marBottom w:val="0"/>
              <w:divBdr>
                <w:top w:val="none" w:sz="0" w:space="0" w:color="auto"/>
                <w:left w:val="none" w:sz="0" w:space="0" w:color="auto"/>
                <w:bottom w:val="none" w:sz="0" w:space="0" w:color="auto"/>
                <w:right w:val="none" w:sz="0" w:space="0" w:color="auto"/>
              </w:divBdr>
            </w:div>
          </w:divsChild>
        </w:div>
        <w:div w:id="1016805260">
          <w:marLeft w:val="0"/>
          <w:marRight w:val="0"/>
          <w:marTop w:val="0"/>
          <w:marBottom w:val="0"/>
          <w:divBdr>
            <w:top w:val="none" w:sz="0" w:space="0" w:color="auto"/>
            <w:left w:val="none" w:sz="0" w:space="0" w:color="auto"/>
            <w:bottom w:val="none" w:sz="0" w:space="0" w:color="auto"/>
            <w:right w:val="none" w:sz="0" w:space="0" w:color="auto"/>
          </w:divBdr>
          <w:divsChild>
            <w:div w:id="164365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76934">
      <w:bodyDiv w:val="1"/>
      <w:marLeft w:val="0"/>
      <w:marRight w:val="0"/>
      <w:marTop w:val="0"/>
      <w:marBottom w:val="0"/>
      <w:divBdr>
        <w:top w:val="none" w:sz="0" w:space="0" w:color="auto"/>
        <w:left w:val="none" w:sz="0" w:space="0" w:color="auto"/>
        <w:bottom w:val="none" w:sz="0" w:space="0" w:color="auto"/>
        <w:right w:val="none" w:sz="0" w:space="0" w:color="auto"/>
      </w:divBdr>
    </w:div>
    <w:div w:id="108471398">
      <w:bodyDiv w:val="1"/>
      <w:marLeft w:val="0"/>
      <w:marRight w:val="0"/>
      <w:marTop w:val="0"/>
      <w:marBottom w:val="0"/>
      <w:divBdr>
        <w:top w:val="none" w:sz="0" w:space="0" w:color="auto"/>
        <w:left w:val="none" w:sz="0" w:space="0" w:color="auto"/>
        <w:bottom w:val="none" w:sz="0" w:space="0" w:color="auto"/>
        <w:right w:val="none" w:sz="0" w:space="0" w:color="auto"/>
      </w:divBdr>
      <w:divsChild>
        <w:div w:id="2021203083">
          <w:marLeft w:val="0"/>
          <w:marRight w:val="0"/>
          <w:marTop w:val="0"/>
          <w:marBottom w:val="0"/>
          <w:divBdr>
            <w:top w:val="none" w:sz="0" w:space="0" w:color="auto"/>
            <w:left w:val="none" w:sz="0" w:space="0" w:color="auto"/>
            <w:bottom w:val="none" w:sz="0" w:space="0" w:color="auto"/>
            <w:right w:val="none" w:sz="0" w:space="0" w:color="auto"/>
          </w:divBdr>
          <w:divsChild>
            <w:div w:id="114126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7154">
      <w:bodyDiv w:val="1"/>
      <w:marLeft w:val="0"/>
      <w:marRight w:val="0"/>
      <w:marTop w:val="0"/>
      <w:marBottom w:val="0"/>
      <w:divBdr>
        <w:top w:val="none" w:sz="0" w:space="0" w:color="auto"/>
        <w:left w:val="none" w:sz="0" w:space="0" w:color="auto"/>
        <w:bottom w:val="none" w:sz="0" w:space="0" w:color="auto"/>
        <w:right w:val="none" w:sz="0" w:space="0" w:color="auto"/>
      </w:divBdr>
      <w:divsChild>
        <w:div w:id="2071298024">
          <w:marLeft w:val="0"/>
          <w:marRight w:val="0"/>
          <w:marTop w:val="0"/>
          <w:marBottom w:val="0"/>
          <w:divBdr>
            <w:top w:val="none" w:sz="0" w:space="0" w:color="auto"/>
            <w:left w:val="none" w:sz="0" w:space="0" w:color="auto"/>
            <w:bottom w:val="none" w:sz="0" w:space="0" w:color="auto"/>
            <w:right w:val="none" w:sz="0" w:space="0" w:color="auto"/>
          </w:divBdr>
          <w:divsChild>
            <w:div w:id="54467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00462">
      <w:bodyDiv w:val="1"/>
      <w:marLeft w:val="0"/>
      <w:marRight w:val="0"/>
      <w:marTop w:val="0"/>
      <w:marBottom w:val="0"/>
      <w:divBdr>
        <w:top w:val="none" w:sz="0" w:space="0" w:color="auto"/>
        <w:left w:val="none" w:sz="0" w:space="0" w:color="auto"/>
        <w:bottom w:val="none" w:sz="0" w:space="0" w:color="auto"/>
        <w:right w:val="none" w:sz="0" w:space="0" w:color="auto"/>
      </w:divBdr>
      <w:divsChild>
        <w:div w:id="1041830807">
          <w:marLeft w:val="0"/>
          <w:marRight w:val="0"/>
          <w:marTop w:val="0"/>
          <w:marBottom w:val="0"/>
          <w:divBdr>
            <w:top w:val="none" w:sz="0" w:space="0" w:color="auto"/>
            <w:left w:val="none" w:sz="0" w:space="0" w:color="auto"/>
            <w:bottom w:val="none" w:sz="0" w:space="0" w:color="auto"/>
            <w:right w:val="none" w:sz="0" w:space="0" w:color="auto"/>
          </w:divBdr>
          <w:divsChild>
            <w:div w:id="195024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2812">
      <w:bodyDiv w:val="1"/>
      <w:marLeft w:val="0"/>
      <w:marRight w:val="0"/>
      <w:marTop w:val="0"/>
      <w:marBottom w:val="0"/>
      <w:divBdr>
        <w:top w:val="none" w:sz="0" w:space="0" w:color="auto"/>
        <w:left w:val="none" w:sz="0" w:space="0" w:color="auto"/>
        <w:bottom w:val="none" w:sz="0" w:space="0" w:color="auto"/>
        <w:right w:val="none" w:sz="0" w:space="0" w:color="auto"/>
      </w:divBdr>
      <w:divsChild>
        <w:div w:id="1755280586">
          <w:marLeft w:val="0"/>
          <w:marRight w:val="0"/>
          <w:marTop w:val="0"/>
          <w:marBottom w:val="0"/>
          <w:divBdr>
            <w:top w:val="none" w:sz="0" w:space="0" w:color="auto"/>
            <w:left w:val="none" w:sz="0" w:space="0" w:color="auto"/>
            <w:bottom w:val="none" w:sz="0" w:space="0" w:color="auto"/>
            <w:right w:val="none" w:sz="0" w:space="0" w:color="auto"/>
          </w:divBdr>
        </w:div>
      </w:divsChild>
    </w:div>
    <w:div w:id="112674224">
      <w:bodyDiv w:val="1"/>
      <w:marLeft w:val="0"/>
      <w:marRight w:val="0"/>
      <w:marTop w:val="0"/>
      <w:marBottom w:val="0"/>
      <w:divBdr>
        <w:top w:val="none" w:sz="0" w:space="0" w:color="auto"/>
        <w:left w:val="none" w:sz="0" w:space="0" w:color="auto"/>
        <w:bottom w:val="none" w:sz="0" w:space="0" w:color="auto"/>
        <w:right w:val="none" w:sz="0" w:space="0" w:color="auto"/>
      </w:divBdr>
      <w:divsChild>
        <w:div w:id="161413">
          <w:marLeft w:val="0"/>
          <w:marRight w:val="0"/>
          <w:marTop w:val="0"/>
          <w:marBottom w:val="0"/>
          <w:divBdr>
            <w:top w:val="none" w:sz="0" w:space="0" w:color="auto"/>
            <w:left w:val="none" w:sz="0" w:space="0" w:color="auto"/>
            <w:bottom w:val="none" w:sz="0" w:space="0" w:color="auto"/>
            <w:right w:val="none" w:sz="0" w:space="0" w:color="auto"/>
          </w:divBdr>
          <w:divsChild>
            <w:div w:id="53308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49517">
      <w:bodyDiv w:val="1"/>
      <w:marLeft w:val="0"/>
      <w:marRight w:val="0"/>
      <w:marTop w:val="0"/>
      <w:marBottom w:val="0"/>
      <w:divBdr>
        <w:top w:val="none" w:sz="0" w:space="0" w:color="auto"/>
        <w:left w:val="none" w:sz="0" w:space="0" w:color="auto"/>
        <w:bottom w:val="none" w:sz="0" w:space="0" w:color="auto"/>
        <w:right w:val="none" w:sz="0" w:space="0" w:color="auto"/>
      </w:divBdr>
    </w:div>
    <w:div w:id="113987812">
      <w:bodyDiv w:val="1"/>
      <w:marLeft w:val="0"/>
      <w:marRight w:val="0"/>
      <w:marTop w:val="0"/>
      <w:marBottom w:val="0"/>
      <w:divBdr>
        <w:top w:val="none" w:sz="0" w:space="0" w:color="auto"/>
        <w:left w:val="none" w:sz="0" w:space="0" w:color="auto"/>
        <w:bottom w:val="none" w:sz="0" w:space="0" w:color="auto"/>
        <w:right w:val="none" w:sz="0" w:space="0" w:color="auto"/>
      </w:divBdr>
      <w:divsChild>
        <w:div w:id="137647978">
          <w:marLeft w:val="0"/>
          <w:marRight w:val="0"/>
          <w:marTop w:val="0"/>
          <w:marBottom w:val="0"/>
          <w:divBdr>
            <w:top w:val="none" w:sz="0" w:space="0" w:color="auto"/>
            <w:left w:val="none" w:sz="0" w:space="0" w:color="auto"/>
            <w:bottom w:val="none" w:sz="0" w:space="0" w:color="auto"/>
            <w:right w:val="none" w:sz="0" w:space="0" w:color="auto"/>
          </w:divBdr>
          <w:divsChild>
            <w:div w:id="1447507852">
              <w:marLeft w:val="0"/>
              <w:marRight w:val="0"/>
              <w:marTop w:val="0"/>
              <w:marBottom w:val="0"/>
              <w:divBdr>
                <w:top w:val="none" w:sz="0" w:space="0" w:color="auto"/>
                <w:left w:val="none" w:sz="0" w:space="0" w:color="auto"/>
                <w:bottom w:val="none" w:sz="0" w:space="0" w:color="auto"/>
                <w:right w:val="none" w:sz="0" w:space="0" w:color="auto"/>
              </w:divBdr>
            </w:div>
          </w:divsChild>
        </w:div>
        <w:div w:id="769348519">
          <w:marLeft w:val="0"/>
          <w:marRight w:val="0"/>
          <w:marTop w:val="0"/>
          <w:marBottom w:val="0"/>
          <w:divBdr>
            <w:top w:val="none" w:sz="0" w:space="0" w:color="auto"/>
            <w:left w:val="none" w:sz="0" w:space="0" w:color="auto"/>
            <w:bottom w:val="none" w:sz="0" w:space="0" w:color="auto"/>
            <w:right w:val="none" w:sz="0" w:space="0" w:color="auto"/>
          </w:divBdr>
        </w:div>
        <w:div w:id="1083337346">
          <w:marLeft w:val="0"/>
          <w:marRight w:val="0"/>
          <w:marTop w:val="0"/>
          <w:marBottom w:val="0"/>
          <w:divBdr>
            <w:top w:val="none" w:sz="0" w:space="0" w:color="auto"/>
            <w:left w:val="none" w:sz="0" w:space="0" w:color="auto"/>
            <w:bottom w:val="none" w:sz="0" w:space="0" w:color="auto"/>
            <w:right w:val="none" w:sz="0" w:space="0" w:color="auto"/>
          </w:divBdr>
          <w:divsChild>
            <w:div w:id="929697221">
              <w:marLeft w:val="0"/>
              <w:marRight w:val="0"/>
              <w:marTop w:val="0"/>
              <w:marBottom w:val="0"/>
              <w:divBdr>
                <w:top w:val="none" w:sz="0" w:space="0" w:color="auto"/>
                <w:left w:val="none" w:sz="0" w:space="0" w:color="auto"/>
                <w:bottom w:val="none" w:sz="0" w:space="0" w:color="auto"/>
                <w:right w:val="none" w:sz="0" w:space="0" w:color="auto"/>
              </w:divBdr>
            </w:div>
          </w:divsChild>
        </w:div>
        <w:div w:id="636683402">
          <w:marLeft w:val="0"/>
          <w:marRight w:val="0"/>
          <w:marTop w:val="0"/>
          <w:marBottom w:val="0"/>
          <w:divBdr>
            <w:top w:val="none" w:sz="0" w:space="0" w:color="auto"/>
            <w:left w:val="none" w:sz="0" w:space="0" w:color="auto"/>
            <w:bottom w:val="none" w:sz="0" w:space="0" w:color="auto"/>
            <w:right w:val="none" w:sz="0" w:space="0" w:color="auto"/>
          </w:divBdr>
        </w:div>
        <w:div w:id="1344358936">
          <w:marLeft w:val="0"/>
          <w:marRight w:val="0"/>
          <w:marTop w:val="0"/>
          <w:marBottom w:val="0"/>
          <w:divBdr>
            <w:top w:val="none" w:sz="0" w:space="0" w:color="auto"/>
            <w:left w:val="none" w:sz="0" w:space="0" w:color="auto"/>
            <w:bottom w:val="none" w:sz="0" w:space="0" w:color="auto"/>
            <w:right w:val="none" w:sz="0" w:space="0" w:color="auto"/>
          </w:divBdr>
          <w:divsChild>
            <w:div w:id="547497665">
              <w:marLeft w:val="0"/>
              <w:marRight w:val="0"/>
              <w:marTop w:val="0"/>
              <w:marBottom w:val="0"/>
              <w:divBdr>
                <w:top w:val="none" w:sz="0" w:space="0" w:color="auto"/>
                <w:left w:val="none" w:sz="0" w:space="0" w:color="auto"/>
                <w:bottom w:val="none" w:sz="0" w:space="0" w:color="auto"/>
                <w:right w:val="none" w:sz="0" w:space="0" w:color="auto"/>
              </w:divBdr>
            </w:div>
          </w:divsChild>
        </w:div>
        <w:div w:id="296910818">
          <w:marLeft w:val="0"/>
          <w:marRight w:val="0"/>
          <w:marTop w:val="0"/>
          <w:marBottom w:val="0"/>
          <w:divBdr>
            <w:top w:val="none" w:sz="0" w:space="0" w:color="auto"/>
            <w:left w:val="none" w:sz="0" w:space="0" w:color="auto"/>
            <w:bottom w:val="none" w:sz="0" w:space="0" w:color="auto"/>
            <w:right w:val="none" w:sz="0" w:space="0" w:color="auto"/>
          </w:divBdr>
        </w:div>
        <w:div w:id="679164999">
          <w:marLeft w:val="0"/>
          <w:marRight w:val="0"/>
          <w:marTop w:val="0"/>
          <w:marBottom w:val="0"/>
          <w:divBdr>
            <w:top w:val="none" w:sz="0" w:space="0" w:color="auto"/>
            <w:left w:val="none" w:sz="0" w:space="0" w:color="auto"/>
            <w:bottom w:val="none" w:sz="0" w:space="0" w:color="auto"/>
            <w:right w:val="none" w:sz="0" w:space="0" w:color="auto"/>
          </w:divBdr>
          <w:divsChild>
            <w:div w:id="1829250869">
              <w:marLeft w:val="0"/>
              <w:marRight w:val="0"/>
              <w:marTop w:val="0"/>
              <w:marBottom w:val="0"/>
              <w:divBdr>
                <w:top w:val="none" w:sz="0" w:space="0" w:color="auto"/>
                <w:left w:val="none" w:sz="0" w:space="0" w:color="auto"/>
                <w:bottom w:val="none" w:sz="0" w:space="0" w:color="auto"/>
                <w:right w:val="none" w:sz="0" w:space="0" w:color="auto"/>
              </w:divBdr>
            </w:div>
          </w:divsChild>
        </w:div>
        <w:div w:id="407844330">
          <w:marLeft w:val="0"/>
          <w:marRight w:val="0"/>
          <w:marTop w:val="0"/>
          <w:marBottom w:val="0"/>
          <w:divBdr>
            <w:top w:val="none" w:sz="0" w:space="0" w:color="auto"/>
            <w:left w:val="none" w:sz="0" w:space="0" w:color="auto"/>
            <w:bottom w:val="none" w:sz="0" w:space="0" w:color="auto"/>
            <w:right w:val="none" w:sz="0" w:space="0" w:color="auto"/>
          </w:divBdr>
        </w:div>
        <w:div w:id="1958177189">
          <w:marLeft w:val="0"/>
          <w:marRight w:val="0"/>
          <w:marTop w:val="0"/>
          <w:marBottom w:val="0"/>
          <w:divBdr>
            <w:top w:val="none" w:sz="0" w:space="0" w:color="auto"/>
            <w:left w:val="none" w:sz="0" w:space="0" w:color="auto"/>
            <w:bottom w:val="none" w:sz="0" w:space="0" w:color="auto"/>
            <w:right w:val="none" w:sz="0" w:space="0" w:color="auto"/>
          </w:divBdr>
          <w:divsChild>
            <w:div w:id="37508749">
              <w:marLeft w:val="0"/>
              <w:marRight w:val="0"/>
              <w:marTop w:val="0"/>
              <w:marBottom w:val="0"/>
              <w:divBdr>
                <w:top w:val="none" w:sz="0" w:space="0" w:color="auto"/>
                <w:left w:val="none" w:sz="0" w:space="0" w:color="auto"/>
                <w:bottom w:val="none" w:sz="0" w:space="0" w:color="auto"/>
                <w:right w:val="none" w:sz="0" w:space="0" w:color="auto"/>
              </w:divBdr>
            </w:div>
          </w:divsChild>
        </w:div>
        <w:div w:id="301083879">
          <w:marLeft w:val="0"/>
          <w:marRight w:val="0"/>
          <w:marTop w:val="0"/>
          <w:marBottom w:val="0"/>
          <w:divBdr>
            <w:top w:val="none" w:sz="0" w:space="0" w:color="auto"/>
            <w:left w:val="none" w:sz="0" w:space="0" w:color="auto"/>
            <w:bottom w:val="none" w:sz="0" w:space="0" w:color="auto"/>
            <w:right w:val="none" w:sz="0" w:space="0" w:color="auto"/>
          </w:divBdr>
        </w:div>
        <w:div w:id="1911235959">
          <w:marLeft w:val="0"/>
          <w:marRight w:val="0"/>
          <w:marTop w:val="0"/>
          <w:marBottom w:val="0"/>
          <w:divBdr>
            <w:top w:val="none" w:sz="0" w:space="0" w:color="auto"/>
            <w:left w:val="none" w:sz="0" w:space="0" w:color="auto"/>
            <w:bottom w:val="none" w:sz="0" w:space="0" w:color="auto"/>
            <w:right w:val="none" w:sz="0" w:space="0" w:color="auto"/>
          </w:divBdr>
          <w:divsChild>
            <w:div w:id="2072461643">
              <w:marLeft w:val="0"/>
              <w:marRight w:val="0"/>
              <w:marTop w:val="0"/>
              <w:marBottom w:val="0"/>
              <w:divBdr>
                <w:top w:val="none" w:sz="0" w:space="0" w:color="auto"/>
                <w:left w:val="none" w:sz="0" w:space="0" w:color="auto"/>
                <w:bottom w:val="none" w:sz="0" w:space="0" w:color="auto"/>
                <w:right w:val="none" w:sz="0" w:space="0" w:color="auto"/>
              </w:divBdr>
            </w:div>
          </w:divsChild>
        </w:div>
        <w:div w:id="1598322018">
          <w:marLeft w:val="0"/>
          <w:marRight w:val="0"/>
          <w:marTop w:val="0"/>
          <w:marBottom w:val="0"/>
          <w:divBdr>
            <w:top w:val="none" w:sz="0" w:space="0" w:color="auto"/>
            <w:left w:val="none" w:sz="0" w:space="0" w:color="auto"/>
            <w:bottom w:val="none" w:sz="0" w:space="0" w:color="auto"/>
            <w:right w:val="none" w:sz="0" w:space="0" w:color="auto"/>
          </w:divBdr>
        </w:div>
        <w:div w:id="518813614">
          <w:marLeft w:val="0"/>
          <w:marRight w:val="0"/>
          <w:marTop w:val="0"/>
          <w:marBottom w:val="0"/>
          <w:divBdr>
            <w:top w:val="none" w:sz="0" w:space="0" w:color="auto"/>
            <w:left w:val="none" w:sz="0" w:space="0" w:color="auto"/>
            <w:bottom w:val="none" w:sz="0" w:space="0" w:color="auto"/>
            <w:right w:val="none" w:sz="0" w:space="0" w:color="auto"/>
          </w:divBdr>
          <w:divsChild>
            <w:div w:id="1680960897">
              <w:marLeft w:val="0"/>
              <w:marRight w:val="0"/>
              <w:marTop w:val="0"/>
              <w:marBottom w:val="0"/>
              <w:divBdr>
                <w:top w:val="none" w:sz="0" w:space="0" w:color="auto"/>
                <w:left w:val="none" w:sz="0" w:space="0" w:color="auto"/>
                <w:bottom w:val="none" w:sz="0" w:space="0" w:color="auto"/>
                <w:right w:val="none" w:sz="0" w:space="0" w:color="auto"/>
              </w:divBdr>
            </w:div>
          </w:divsChild>
        </w:div>
        <w:div w:id="11224668">
          <w:marLeft w:val="0"/>
          <w:marRight w:val="0"/>
          <w:marTop w:val="0"/>
          <w:marBottom w:val="0"/>
          <w:divBdr>
            <w:top w:val="none" w:sz="0" w:space="0" w:color="auto"/>
            <w:left w:val="none" w:sz="0" w:space="0" w:color="auto"/>
            <w:bottom w:val="none" w:sz="0" w:space="0" w:color="auto"/>
            <w:right w:val="none" w:sz="0" w:space="0" w:color="auto"/>
          </w:divBdr>
        </w:div>
        <w:div w:id="1103186071">
          <w:marLeft w:val="0"/>
          <w:marRight w:val="0"/>
          <w:marTop w:val="0"/>
          <w:marBottom w:val="0"/>
          <w:divBdr>
            <w:top w:val="none" w:sz="0" w:space="0" w:color="auto"/>
            <w:left w:val="none" w:sz="0" w:space="0" w:color="auto"/>
            <w:bottom w:val="none" w:sz="0" w:space="0" w:color="auto"/>
            <w:right w:val="none" w:sz="0" w:space="0" w:color="auto"/>
          </w:divBdr>
          <w:divsChild>
            <w:div w:id="2065908412">
              <w:marLeft w:val="0"/>
              <w:marRight w:val="0"/>
              <w:marTop w:val="0"/>
              <w:marBottom w:val="0"/>
              <w:divBdr>
                <w:top w:val="none" w:sz="0" w:space="0" w:color="auto"/>
                <w:left w:val="none" w:sz="0" w:space="0" w:color="auto"/>
                <w:bottom w:val="none" w:sz="0" w:space="0" w:color="auto"/>
                <w:right w:val="none" w:sz="0" w:space="0" w:color="auto"/>
              </w:divBdr>
            </w:div>
          </w:divsChild>
        </w:div>
        <w:div w:id="1978876063">
          <w:marLeft w:val="0"/>
          <w:marRight w:val="0"/>
          <w:marTop w:val="0"/>
          <w:marBottom w:val="0"/>
          <w:divBdr>
            <w:top w:val="none" w:sz="0" w:space="0" w:color="auto"/>
            <w:left w:val="none" w:sz="0" w:space="0" w:color="auto"/>
            <w:bottom w:val="none" w:sz="0" w:space="0" w:color="auto"/>
            <w:right w:val="none" w:sz="0" w:space="0" w:color="auto"/>
          </w:divBdr>
        </w:div>
        <w:div w:id="2024242332">
          <w:marLeft w:val="0"/>
          <w:marRight w:val="0"/>
          <w:marTop w:val="0"/>
          <w:marBottom w:val="0"/>
          <w:divBdr>
            <w:top w:val="none" w:sz="0" w:space="0" w:color="auto"/>
            <w:left w:val="none" w:sz="0" w:space="0" w:color="auto"/>
            <w:bottom w:val="none" w:sz="0" w:space="0" w:color="auto"/>
            <w:right w:val="none" w:sz="0" w:space="0" w:color="auto"/>
          </w:divBdr>
          <w:divsChild>
            <w:div w:id="49232486">
              <w:marLeft w:val="0"/>
              <w:marRight w:val="0"/>
              <w:marTop w:val="0"/>
              <w:marBottom w:val="0"/>
              <w:divBdr>
                <w:top w:val="none" w:sz="0" w:space="0" w:color="auto"/>
                <w:left w:val="none" w:sz="0" w:space="0" w:color="auto"/>
                <w:bottom w:val="none" w:sz="0" w:space="0" w:color="auto"/>
                <w:right w:val="none" w:sz="0" w:space="0" w:color="auto"/>
              </w:divBdr>
            </w:div>
          </w:divsChild>
        </w:div>
        <w:div w:id="190265111">
          <w:marLeft w:val="0"/>
          <w:marRight w:val="0"/>
          <w:marTop w:val="0"/>
          <w:marBottom w:val="0"/>
          <w:divBdr>
            <w:top w:val="none" w:sz="0" w:space="0" w:color="auto"/>
            <w:left w:val="none" w:sz="0" w:space="0" w:color="auto"/>
            <w:bottom w:val="none" w:sz="0" w:space="0" w:color="auto"/>
            <w:right w:val="none" w:sz="0" w:space="0" w:color="auto"/>
          </w:divBdr>
        </w:div>
        <w:div w:id="1206025217">
          <w:marLeft w:val="0"/>
          <w:marRight w:val="0"/>
          <w:marTop w:val="0"/>
          <w:marBottom w:val="0"/>
          <w:divBdr>
            <w:top w:val="none" w:sz="0" w:space="0" w:color="auto"/>
            <w:left w:val="none" w:sz="0" w:space="0" w:color="auto"/>
            <w:bottom w:val="none" w:sz="0" w:space="0" w:color="auto"/>
            <w:right w:val="none" w:sz="0" w:space="0" w:color="auto"/>
          </w:divBdr>
          <w:divsChild>
            <w:div w:id="780875585">
              <w:marLeft w:val="0"/>
              <w:marRight w:val="0"/>
              <w:marTop w:val="0"/>
              <w:marBottom w:val="0"/>
              <w:divBdr>
                <w:top w:val="none" w:sz="0" w:space="0" w:color="auto"/>
                <w:left w:val="none" w:sz="0" w:space="0" w:color="auto"/>
                <w:bottom w:val="none" w:sz="0" w:space="0" w:color="auto"/>
                <w:right w:val="none" w:sz="0" w:space="0" w:color="auto"/>
              </w:divBdr>
            </w:div>
          </w:divsChild>
        </w:div>
        <w:div w:id="1670017905">
          <w:marLeft w:val="0"/>
          <w:marRight w:val="0"/>
          <w:marTop w:val="0"/>
          <w:marBottom w:val="0"/>
          <w:divBdr>
            <w:top w:val="none" w:sz="0" w:space="0" w:color="auto"/>
            <w:left w:val="none" w:sz="0" w:space="0" w:color="auto"/>
            <w:bottom w:val="none" w:sz="0" w:space="0" w:color="auto"/>
            <w:right w:val="none" w:sz="0" w:space="0" w:color="auto"/>
          </w:divBdr>
        </w:div>
        <w:div w:id="2130660462">
          <w:marLeft w:val="0"/>
          <w:marRight w:val="0"/>
          <w:marTop w:val="0"/>
          <w:marBottom w:val="0"/>
          <w:divBdr>
            <w:top w:val="none" w:sz="0" w:space="0" w:color="auto"/>
            <w:left w:val="none" w:sz="0" w:space="0" w:color="auto"/>
            <w:bottom w:val="none" w:sz="0" w:space="0" w:color="auto"/>
            <w:right w:val="none" w:sz="0" w:space="0" w:color="auto"/>
          </w:divBdr>
          <w:divsChild>
            <w:div w:id="542445619">
              <w:marLeft w:val="0"/>
              <w:marRight w:val="0"/>
              <w:marTop w:val="0"/>
              <w:marBottom w:val="0"/>
              <w:divBdr>
                <w:top w:val="none" w:sz="0" w:space="0" w:color="auto"/>
                <w:left w:val="none" w:sz="0" w:space="0" w:color="auto"/>
                <w:bottom w:val="none" w:sz="0" w:space="0" w:color="auto"/>
                <w:right w:val="none" w:sz="0" w:space="0" w:color="auto"/>
              </w:divBdr>
            </w:div>
          </w:divsChild>
        </w:div>
        <w:div w:id="752896511">
          <w:marLeft w:val="0"/>
          <w:marRight w:val="0"/>
          <w:marTop w:val="0"/>
          <w:marBottom w:val="0"/>
          <w:divBdr>
            <w:top w:val="none" w:sz="0" w:space="0" w:color="auto"/>
            <w:left w:val="none" w:sz="0" w:space="0" w:color="auto"/>
            <w:bottom w:val="none" w:sz="0" w:space="0" w:color="auto"/>
            <w:right w:val="none" w:sz="0" w:space="0" w:color="auto"/>
          </w:divBdr>
        </w:div>
        <w:div w:id="137379106">
          <w:marLeft w:val="0"/>
          <w:marRight w:val="0"/>
          <w:marTop w:val="0"/>
          <w:marBottom w:val="0"/>
          <w:divBdr>
            <w:top w:val="none" w:sz="0" w:space="0" w:color="auto"/>
            <w:left w:val="none" w:sz="0" w:space="0" w:color="auto"/>
            <w:bottom w:val="none" w:sz="0" w:space="0" w:color="auto"/>
            <w:right w:val="none" w:sz="0" w:space="0" w:color="auto"/>
          </w:divBdr>
          <w:divsChild>
            <w:div w:id="1349529113">
              <w:marLeft w:val="0"/>
              <w:marRight w:val="0"/>
              <w:marTop w:val="0"/>
              <w:marBottom w:val="0"/>
              <w:divBdr>
                <w:top w:val="none" w:sz="0" w:space="0" w:color="auto"/>
                <w:left w:val="none" w:sz="0" w:space="0" w:color="auto"/>
                <w:bottom w:val="none" w:sz="0" w:space="0" w:color="auto"/>
                <w:right w:val="none" w:sz="0" w:space="0" w:color="auto"/>
              </w:divBdr>
            </w:div>
          </w:divsChild>
        </w:div>
        <w:div w:id="1323968295">
          <w:marLeft w:val="0"/>
          <w:marRight w:val="0"/>
          <w:marTop w:val="0"/>
          <w:marBottom w:val="0"/>
          <w:divBdr>
            <w:top w:val="none" w:sz="0" w:space="0" w:color="auto"/>
            <w:left w:val="none" w:sz="0" w:space="0" w:color="auto"/>
            <w:bottom w:val="none" w:sz="0" w:space="0" w:color="auto"/>
            <w:right w:val="none" w:sz="0" w:space="0" w:color="auto"/>
          </w:divBdr>
        </w:div>
        <w:div w:id="1424187336">
          <w:marLeft w:val="0"/>
          <w:marRight w:val="0"/>
          <w:marTop w:val="0"/>
          <w:marBottom w:val="0"/>
          <w:divBdr>
            <w:top w:val="none" w:sz="0" w:space="0" w:color="auto"/>
            <w:left w:val="none" w:sz="0" w:space="0" w:color="auto"/>
            <w:bottom w:val="none" w:sz="0" w:space="0" w:color="auto"/>
            <w:right w:val="none" w:sz="0" w:space="0" w:color="auto"/>
          </w:divBdr>
          <w:divsChild>
            <w:div w:id="1685398516">
              <w:marLeft w:val="0"/>
              <w:marRight w:val="0"/>
              <w:marTop w:val="0"/>
              <w:marBottom w:val="0"/>
              <w:divBdr>
                <w:top w:val="none" w:sz="0" w:space="0" w:color="auto"/>
                <w:left w:val="none" w:sz="0" w:space="0" w:color="auto"/>
                <w:bottom w:val="none" w:sz="0" w:space="0" w:color="auto"/>
                <w:right w:val="none" w:sz="0" w:space="0" w:color="auto"/>
              </w:divBdr>
            </w:div>
          </w:divsChild>
        </w:div>
        <w:div w:id="505748168">
          <w:marLeft w:val="0"/>
          <w:marRight w:val="0"/>
          <w:marTop w:val="0"/>
          <w:marBottom w:val="0"/>
          <w:divBdr>
            <w:top w:val="none" w:sz="0" w:space="0" w:color="auto"/>
            <w:left w:val="none" w:sz="0" w:space="0" w:color="auto"/>
            <w:bottom w:val="none" w:sz="0" w:space="0" w:color="auto"/>
            <w:right w:val="none" w:sz="0" w:space="0" w:color="auto"/>
          </w:divBdr>
        </w:div>
        <w:div w:id="2077701405">
          <w:marLeft w:val="0"/>
          <w:marRight w:val="0"/>
          <w:marTop w:val="0"/>
          <w:marBottom w:val="0"/>
          <w:divBdr>
            <w:top w:val="none" w:sz="0" w:space="0" w:color="auto"/>
            <w:left w:val="none" w:sz="0" w:space="0" w:color="auto"/>
            <w:bottom w:val="none" w:sz="0" w:space="0" w:color="auto"/>
            <w:right w:val="none" w:sz="0" w:space="0" w:color="auto"/>
          </w:divBdr>
          <w:divsChild>
            <w:div w:id="24720821">
              <w:marLeft w:val="0"/>
              <w:marRight w:val="0"/>
              <w:marTop w:val="0"/>
              <w:marBottom w:val="0"/>
              <w:divBdr>
                <w:top w:val="none" w:sz="0" w:space="0" w:color="auto"/>
                <w:left w:val="none" w:sz="0" w:space="0" w:color="auto"/>
                <w:bottom w:val="none" w:sz="0" w:space="0" w:color="auto"/>
                <w:right w:val="none" w:sz="0" w:space="0" w:color="auto"/>
              </w:divBdr>
            </w:div>
          </w:divsChild>
        </w:div>
        <w:div w:id="1014843832">
          <w:marLeft w:val="0"/>
          <w:marRight w:val="0"/>
          <w:marTop w:val="0"/>
          <w:marBottom w:val="0"/>
          <w:divBdr>
            <w:top w:val="none" w:sz="0" w:space="0" w:color="auto"/>
            <w:left w:val="none" w:sz="0" w:space="0" w:color="auto"/>
            <w:bottom w:val="none" w:sz="0" w:space="0" w:color="auto"/>
            <w:right w:val="none" w:sz="0" w:space="0" w:color="auto"/>
          </w:divBdr>
        </w:div>
        <w:div w:id="1551267280">
          <w:marLeft w:val="0"/>
          <w:marRight w:val="0"/>
          <w:marTop w:val="0"/>
          <w:marBottom w:val="0"/>
          <w:divBdr>
            <w:top w:val="none" w:sz="0" w:space="0" w:color="auto"/>
            <w:left w:val="none" w:sz="0" w:space="0" w:color="auto"/>
            <w:bottom w:val="none" w:sz="0" w:space="0" w:color="auto"/>
            <w:right w:val="none" w:sz="0" w:space="0" w:color="auto"/>
          </w:divBdr>
          <w:divsChild>
            <w:div w:id="1367028969">
              <w:marLeft w:val="0"/>
              <w:marRight w:val="0"/>
              <w:marTop w:val="0"/>
              <w:marBottom w:val="0"/>
              <w:divBdr>
                <w:top w:val="none" w:sz="0" w:space="0" w:color="auto"/>
                <w:left w:val="none" w:sz="0" w:space="0" w:color="auto"/>
                <w:bottom w:val="none" w:sz="0" w:space="0" w:color="auto"/>
                <w:right w:val="none" w:sz="0" w:space="0" w:color="auto"/>
              </w:divBdr>
            </w:div>
          </w:divsChild>
        </w:div>
        <w:div w:id="1626350060">
          <w:marLeft w:val="0"/>
          <w:marRight w:val="0"/>
          <w:marTop w:val="0"/>
          <w:marBottom w:val="0"/>
          <w:divBdr>
            <w:top w:val="none" w:sz="0" w:space="0" w:color="auto"/>
            <w:left w:val="none" w:sz="0" w:space="0" w:color="auto"/>
            <w:bottom w:val="none" w:sz="0" w:space="0" w:color="auto"/>
            <w:right w:val="none" w:sz="0" w:space="0" w:color="auto"/>
          </w:divBdr>
        </w:div>
        <w:div w:id="575281935">
          <w:marLeft w:val="0"/>
          <w:marRight w:val="0"/>
          <w:marTop w:val="0"/>
          <w:marBottom w:val="0"/>
          <w:divBdr>
            <w:top w:val="none" w:sz="0" w:space="0" w:color="auto"/>
            <w:left w:val="none" w:sz="0" w:space="0" w:color="auto"/>
            <w:bottom w:val="none" w:sz="0" w:space="0" w:color="auto"/>
            <w:right w:val="none" w:sz="0" w:space="0" w:color="auto"/>
          </w:divBdr>
          <w:divsChild>
            <w:div w:id="183831193">
              <w:marLeft w:val="0"/>
              <w:marRight w:val="0"/>
              <w:marTop w:val="0"/>
              <w:marBottom w:val="0"/>
              <w:divBdr>
                <w:top w:val="none" w:sz="0" w:space="0" w:color="auto"/>
                <w:left w:val="none" w:sz="0" w:space="0" w:color="auto"/>
                <w:bottom w:val="none" w:sz="0" w:space="0" w:color="auto"/>
                <w:right w:val="none" w:sz="0" w:space="0" w:color="auto"/>
              </w:divBdr>
            </w:div>
          </w:divsChild>
        </w:div>
        <w:div w:id="637298256">
          <w:marLeft w:val="0"/>
          <w:marRight w:val="0"/>
          <w:marTop w:val="0"/>
          <w:marBottom w:val="0"/>
          <w:divBdr>
            <w:top w:val="none" w:sz="0" w:space="0" w:color="auto"/>
            <w:left w:val="none" w:sz="0" w:space="0" w:color="auto"/>
            <w:bottom w:val="none" w:sz="0" w:space="0" w:color="auto"/>
            <w:right w:val="none" w:sz="0" w:space="0" w:color="auto"/>
          </w:divBdr>
        </w:div>
        <w:div w:id="1143811728">
          <w:marLeft w:val="0"/>
          <w:marRight w:val="0"/>
          <w:marTop w:val="0"/>
          <w:marBottom w:val="0"/>
          <w:divBdr>
            <w:top w:val="none" w:sz="0" w:space="0" w:color="auto"/>
            <w:left w:val="none" w:sz="0" w:space="0" w:color="auto"/>
            <w:bottom w:val="none" w:sz="0" w:space="0" w:color="auto"/>
            <w:right w:val="none" w:sz="0" w:space="0" w:color="auto"/>
          </w:divBdr>
          <w:divsChild>
            <w:div w:id="1118840166">
              <w:marLeft w:val="0"/>
              <w:marRight w:val="0"/>
              <w:marTop w:val="0"/>
              <w:marBottom w:val="0"/>
              <w:divBdr>
                <w:top w:val="none" w:sz="0" w:space="0" w:color="auto"/>
                <w:left w:val="none" w:sz="0" w:space="0" w:color="auto"/>
                <w:bottom w:val="none" w:sz="0" w:space="0" w:color="auto"/>
                <w:right w:val="none" w:sz="0" w:space="0" w:color="auto"/>
              </w:divBdr>
            </w:div>
          </w:divsChild>
        </w:div>
        <w:div w:id="1674455491">
          <w:marLeft w:val="0"/>
          <w:marRight w:val="0"/>
          <w:marTop w:val="0"/>
          <w:marBottom w:val="0"/>
          <w:divBdr>
            <w:top w:val="none" w:sz="0" w:space="0" w:color="auto"/>
            <w:left w:val="none" w:sz="0" w:space="0" w:color="auto"/>
            <w:bottom w:val="none" w:sz="0" w:space="0" w:color="auto"/>
            <w:right w:val="none" w:sz="0" w:space="0" w:color="auto"/>
          </w:divBdr>
        </w:div>
        <w:div w:id="945649936">
          <w:marLeft w:val="0"/>
          <w:marRight w:val="0"/>
          <w:marTop w:val="0"/>
          <w:marBottom w:val="0"/>
          <w:divBdr>
            <w:top w:val="none" w:sz="0" w:space="0" w:color="auto"/>
            <w:left w:val="none" w:sz="0" w:space="0" w:color="auto"/>
            <w:bottom w:val="none" w:sz="0" w:space="0" w:color="auto"/>
            <w:right w:val="none" w:sz="0" w:space="0" w:color="auto"/>
          </w:divBdr>
          <w:divsChild>
            <w:div w:id="965817663">
              <w:marLeft w:val="0"/>
              <w:marRight w:val="0"/>
              <w:marTop w:val="0"/>
              <w:marBottom w:val="0"/>
              <w:divBdr>
                <w:top w:val="none" w:sz="0" w:space="0" w:color="auto"/>
                <w:left w:val="none" w:sz="0" w:space="0" w:color="auto"/>
                <w:bottom w:val="none" w:sz="0" w:space="0" w:color="auto"/>
                <w:right w:val="none" w:sz="0" w:space="0" w:color="auto"/>
              </w:divBdr>
            </w:div>
          </w:divsChild>
        </w:div>
        <w:div w:id="187186845">
          <w:marLeft w:val="0"/>
          <w:marRight w:val="0"/>
          <w:marTop w:val="0"/>
          <w:marBottom w:val="0"/>
          <w:divBdr>
            <w:top w:val="none" w:sz="0" w:space="0" w:color="auto"/>
            <w:left w:val="none" w:sz="0" w:space="0" w:color="auto"/>
            <w:bottom w:val="none" w:sz="0" w:space="0" w:color="auto"/>
            <w:right w:val="none" w:sz="0" w:space="0" w:color="auto"/>
          </w:divBdr>
        </w:div>
        <w:div w:id="2145155917">
          <w:marLeft w:val="0"/>
          <w:marRight w:val="0"/>
          <w:marTop w:val="0"/>
          <w:marBottom w:val="0"/>
          <w:divBdr>
            <w:top w:val="none" w:sz="0" w:space="0" w:color="auto"/>
            <w:left w:val="none" w:sz="0" w:space="0" w:color="auto"/>
            <w:bottom w:val="none" w:sz="0" w:space="0" w:color="auto"/>
            <w:right w:val="none" w:sz="0" w:space="0" w:color="auto"/>
          </w:divBdr>
          <w:divsChild>
            <w:div w:id="1279752390">
              <w:marLeft w:val="0"/>
              <w:marRight w:val="0"/>
              <w:marTop w:val="0"/>
              <w:marBottom w:val="0"/>
              <w:divBdr>
                <w:top w:val="none" w:sz="0" w:space="0" w:color="auto"/>
                <w:left w:val="none" w:sz="0" w:space="0" w:color="auto"/>
                <w:bottom w:val="none" w:sz="0" w:space="0" w:color="auto"/>
                <w:right w:val="none" w:sz="0" w:space="0" w:color="auto"/>
              </w:divBdr>
            </w:div>
          </w:divsChild>
        </w:div>
        <w:div w:id="1838304917">
          <w:marLeft w:val="0"/>
          <w:marRight w:val="0"/>
          <w:marTop w:val="0"/>
          <w:marBottom w:val="0"/>
          <w:divBdr>
            <w:top w:val="none" w:sz="0" w:space="0" w:color="auto"/>
            <w:left w:val="none" w:sz="0" w:space="0" w:color="auto"/>
            <w:bottom w:val="none" w:sz="0" w:space="0" w:color="auto"/>
            <w:right w:val="none" w:sz="0" w:space="0" w:color="auto"/>
          </w:divBdr>
        </w:div>
        <w:div w:id="665060898">
          <w:marLeft w:val="0"/>
          <w:marRight w:val="0"/>
          <w:marTop w:val="0"/>
          <w:marBottom w:val="0"/>
          <w:divBdr>
            <w:top w:val="none" w:sz="0" w:space="0" w:color="auto"/>
            <w:left w:val="none" w:sz="0" w:space="0" w:color="auto"/>
            <w:bottom w:val="none" w:sz="0" w:space="0" w:color="auto"/>
            <w:right w:val="none" w:sz="0" w:space="0" w:color="auto"/>
          </w:divBdr>
          <w:divsChild>
            <w:div w:id="1710297494">
              <w:marLeft w:val="0"/>
              <w:marRight w:val="0"/>
              <w:marTop w:val="0"/>
              <w:marBottom w:val="0"/>
              <w:divBdr>
                <w:top w:val="none" w:sz="0" w:space="0" w:color="auto"/>
                <w:left w:val="none" w:sz="0" w:space="0" w:color="auto"/>
                <w:bottom w:val="none" w:sz="0" w:space="0" w:color="auto"/>
                <w:right w:val="none" w:sz="0" w:space="0" w:color="auto"/>
              </w:divBdr>
            </w:div>
          </w:divsChild>
        </w:div>
        <w:div w:id="1177424416">
          <w:marLeft w:val="0"/>
          <w:marRight w:val="0"/>
          <w:marTop w:val="0"/>
          <w:marBottom w:val="0"/>
          <w:divBdr>
            <w:top w:val="none" w:sz="0" w:space="0" w:color="auto"/>
            <w:left w:val="none" w:sz="0" w:space="0" w:color="auto"/>
            <w:bottom w:val="none" w:sz="0" w:space="0" w:color="auto"/>
            <w:right w:val="none" w:sz="0" w:space="0" w:color="auto"/>
          </w:divBdr>
        </w:div>
        <w:div w:id="944269585">
          <w:marLeft w:val="0"/>
          <w:marRight w:val="0"/>
          <w:marTop w:val="0"/>
          <w:marBottom w:val="0"/>
          <w:divBdr>
            <w:top w:val="none" w:sz="0" w:space="0" w:color="auto"/>
            <w:left w:val="none" w:sz="0" w:space="0" w:color="auto"/>
            <w:bottom w:val="none" w:sz="0" w:space="0" w:color="auto"/>
            <w:right w:val="none" w:sz="0" w:space="0" w:color="auto"/>
          </w:divBdr>
          <w:divsChild>
            <w:div w:id="1690986695">
              <w:marLeft w:val="0"/>
              <w:marRight w:val="0"/>
              <w:marTop w:val="0"/>
              <w:marBottom w:val="0"/>
              <w:divBdr>
                <w:top w:val="none" w:sz="0" w:space="0" w:color="auto"/>
                <w:left w:val="none" w:sz="0" w:space="0" w:color="auto"/>
                <w:bottom w:val="none" w:sz="0" w:space="0" w:color="auto"/>
                <w:right w:val="none" w:sz="0" w:space="0" w:color="auto"/>
              </w:divBdr>
            </w:div>
          </w:divsChild>
        </w:div>
        <w:div w:id="1482235101">
          <w:marLeft w:val="0"/>
          <w:marRight w:val="0"/>
          <w:marTop w:val="0"/>
          <w:marBottom w:val="0"/>
          <w:divBdr>
            <w:top w:val="none" w:sz="0" w:space="0" w:color="auto"/>
            <w:left w:val="none" w:sz="0" w:space="0" w:color="auto"/>
            <w:bottom w:val="none" w:sz="0" w:space="0" w:color="auto"/>
            <w:right w:val="none" w:sz="0" w:space="0" w:color="auto"/>
          </w:divBdr>
        </w:div>
        <w:div w:id="530267941">
          <w:marLeft w:val="0"/>
          <w:marRight w:val="0"/>
          <w:marTop w:val="0"/>
          <w:marBottom w:val="0"/>
          <w:divBdr>
            <w:top w:val="none" w:sz="0" w:space="0" w:color="auto"/>
            <w:left w:val="none" w:sz="0" w:space="0" w:color="auto"/>
            <w:bottom w:val="none" w:sz="0" w:space="0" w:color="auto"/>
            <w:right w:val="none" w:sz="0" w:space="0" w:color="auto"/>
          </w:divBdr>
          <w:divsChild>
            <w:div w:id="1651326457">
              <w:marLeft w:val="0"/>
              <w:marRight w:val="0"/>
              <w:marTop w:val="0"/>
              <w:marBottom w:val="0"/>
              <w:divBdr>
                <w:top w:val="none" w:sz="0" w:space="0" w:color="auto"/>
                <w:left w:val="none" w:sz="0" w:space="0" w:color="auto"/>
                <w:bottom w:val="none" w:sz="0" w:space="0" w:color="auto"/>
                <w:right w:val="none" w:sz="0" w:space="0" w:color="auto"/>
              </w:divBdr>
            </w:div>
          </w:divsChild>
        </w:div>
        <w:div w:id="2107338221">
          <w:marLeft w:val="0"/>
          <w:marRight w:val="0"/>
          <w:marTop w:val="0"/>
          <w:marBottom w:val="0"/>
          <w:divBdr>
            <w:top w:val="none" w:sz="0" w:space="0" w:color="auto"/>
            <w:left w:val="none" w:sz="0" w:space="0" w:color="auto"/>
            <w:bottom w:val="none" w:sz="0" w:space="0" w:color="auto"/>
            <w:right w:val="none" w:sz="0" w:space="0" w:color="auto"/>
          </w:divBdr>
        </w:div>
        <w:div w:id="1503201774">
          <w:marLeft w:val="0"/>
          <w:marRight w:val="0"/>
          <w:marTop w:val="0"/>
          <w:marBottom w:val="0"/>
          <w:divBdr>
            <w:top w:val="none" w:sz="0" w:space="0" w:color="auto"/>
            <w:left w:val="none" w:sz="0" w:space="0" w:color="auto"/>
            <w:bottom w:val="none" w:sz="0" w:space="0" w:color="auto"/>
            <w:right w:val="none" w:sz="0" w:space="0" w:color="auto"/>
          </w:divBdr>
          <w:divsChild>
            <w:div w:id="594628956">
              <w:marLeft w:val="0"/>
              <w:marRight w:val="0"/>
              <w:marTop w:val="0"/>
              <w:marBottom w:val="0"/>
              <w:divBdr>
                <w:top w:val="none" w:sz="0" w:space="0" w:color="auto"/>
                <w:left w:val="none" w:sz="0" w:space="0" w:color="auto"/>
                <w:bottom w:val="none" w:sz="0" w:space="0" w:color="auto"/>
                <w:right w:val="none" w:sz="0" w:space="0" w:color="auto"/>
              </w:divBdr>
            </w:div>
          </w:divsChild>
        </w:div>
        <w:div w:id="2114399337">
          <w:marLeft w:val="0"/>
          <w:marRight w:val="0"/>
          <w:marTop w:val="0"/>
          <w:marBottom w:val="0"/>
          <w:divBdr>
            <w:top w:val="none" w:sz="0" w:space="0" w:color="auto"/>
            <w:left w:val="none" w:sz="0" w:space="0" w:color="auto"/>
            <w:bottom w:val="none" w:sz="0" w:space="0" w:color="auto"/>
            <w:right w:val="none" w:sz="0" w:space="0" w:color="auto"/>
          </w:divBdr>
        </w:div>
        <w:div w:id="1299796740">
          <w:marLeft w:val="0"/>
          <w:marRight w:val="0"/>
          <w:marTop w:val="0"/>
          <w:marBottom w:val="0"/>
          <w:divBdr>
            <w:top w:val="none" w:sz="0" w:space="0" w:color="auto"/>
            <w:left w:val="none" w:sz="0" w:space="0" w:color="auto"/>
            <w:bottom w:val="none" w:sz="0" w:space="0" w:color="auto"/>
            <w:right w:val="none" w:sz="0" w:space="0" w:color="auto"/>
          </w:divBdr>
          <w:divsChild>
            <w:div w:id="1911690163">
              <w:marLeft w:val="0"/>
              <w:marRight w:val="0"/>
              <w:marTop w:val="0"/>
              <w:marBottom w:val="0"/>
              <w:divBdr>
                <w:top w:val="none" w:sz="0" w:space="0" w:color="auto"/>
                <w:left w:val="none" w:sz="0" w:space="0" w:color="auto"/>
                <w:bottom w:val="none" w:sz="0" w:space="0" w:color="auto"/>
                <w:right w:val="none" w:sz="0" w:space="0" w:color="auto"/>
              </w:divBdr>
            </w:div>
          </w:divsChild>
        </w:div>
        <w:div w:id="1741513398">
          <w:marLeft w:val="0"/>
          <w:marRight w:val="0"/>
          <w:marTop w:val="0"/>
          <w:marBottom w:val="0"/>
          <w:divBdr>
            <w:top w:val="none" w:sz="0" w:space="0" w:color="auto"/>
            <w:left w:val="none" w:sz="0" w:space="0" w:color="auto"/>
            <w:bottom w:val="none" w:sz="0" w:space="0" w:color="auto"/>
            <w:right w:val="none" w:sz="0" w:space="0" w:color="auto"/>
          </w:divBdr>
        </w:div>
        <w:div w:id="1244947626">
          <w:marLeft w:val="0"/>
          <w:marRight w:val="0"/>
          <w:marTop w:val="0"/>
          <w:marBottom w:val="0"/>
          <w:divBdr>
            <w:top w:val="none" w:sz="0" w:space="0" w:color="auto"/>
            <w:left w:val="none" w:sz="0" w:space="0" w:color="auto"/>
            <w:bottom w:val="none" w:sz="0" w:space="0" w:color="auto"/>
            <w:right w:val="none" w:sz="0" w:space="0" w:color="auto"/>
          </w:divBdr>
          <w:divsChild>
            <w:div w:id="1741319241">
              <w:marLeft w:val="0"/>
              <w:marRight w:val="0"/>
              <w:marTop w:val="0"/>
              <w:marBottom w:val="0"/>
              <w:divBdr>
                <w:top w:val="none" w:sz="0" w:space="0" w:color="auto"/>
                <w:left w:val="none" w:sz="0" w:space="0" w:color="auto"/>
                <w:bottom w:val="none" w:sz="0" w:space="0" w:color="auto"/>
                <w:right w:val="none" w:sz="0" w:space="0" w:color="auto"/>
              </w:divBdr>
            </w:div>
          </w:divsChild>
        </w:div>
        <w:div w:id="1758398873">
          <w:marLeft w:val="0"/>
          <w:marRight w:val="0"/>
          <w:marTop w:val="0"/>
          <w:marBottom w:val="0"/>
          <w:divBdr>
            <w:top w:val="none" w:sz="0" w:space="0" w:color="auto"/>
            <w:left w:val="none" w:sz="0" w:space="0" w:color="auto"/>
            <w:bottom w:val="none" w:sz="0" w:space="0" w:color="auto"/>
            <w:right w:val="none" w:sz="0" w:space="0" w:color="auto"/>
          </w:divBdr>
        </w:div>
        <w:div w:id="1102915133">
          <w:marLeft w:val="0"/>
          <w:marRight w:val="0"/>
          <w:marTop w:val="0"/>
          <w:marBottom w:val="0"/>
          <w:divBdr>
            <w:top w:val="none" w:sz="0" w:space="0" w:color="auto"/>
            <w:left w:val="none" w:sz="0" w:space="0" w:color="auto"/>
            <w:bottom w:val="none" w:sz="0" w:space="0" w:color="auto"/>
            <w:right w:val="none" w:sz="0" w:space="0" w:color="auto"/>
          </w:divBdr>
          <w:divsChild>
            <w:div w:id="549196086">
              <w:marLeft w:val="0"/>
              <w:marRight w:val="0"/>
              <w:marTop w:val="0"/>
              <w:marBottom w:val="0"/>
              <w:divBdr>
                <w:top w:val="none" w:sz="0" w:space="0" w:color="auto"/>
                <w:left w:val="none" w:sz="0" w:space="0" w:color="auto"/>
                <w:bottom w:val="none" w:sz="0" w:space="0" w:color="auto"/>
                <w:right w:val="none" w:sz="0" w:space="0" w:color="auto"/>
              </w:divBdr>
            </w:div>
          </w:divsChild>
        </w:div>
        <w:div w:id="109326503">
          <w:marLeft w:val="0"/>
          <w:marRight w:val="0"/>
          <w:marTop w:val="0"/>
          <w:marBottom w:val="0"/>
          <w:divBdr>
            <w:top w:val="none" w:sz="0" w:space="0" w:color="auto"/>
            <w:left w:val="none" w:sz="0" w:space="0" w:color="auto"/>
            <w:bottom w:val="none" w:sz="0" w:space="0" w:color="auto"/>
            <w:right w:val="none" w:sz="0" w:space="0" w:color="auto"/>
          </w:divBdr>
        </w:div>
        <w:div w:id="986401122">
          <w:marLeft w:val="0"/>
          <w:marRight w:val="0"/>
          <w:marTop w:val="0"/>
          <w:marBottom w:val="0"/>
          <w:divBdr>
            <w:top w:val="none" w:sz="0" w:space="0" w:color="auto"/>
            <w:left w:val="none" w:sz="0" w:space="0" w:color="auto"/>
            <w:bottom w:val="none" w:sz="0" w:space="0" w:color="auto"/>
            <w:right w:val="none" w:sz="0" w:space="0" w:color="auto"/>
          </w:divBdr>
          <w:divsChild>
            <w:div w:id="473257354">
              <w:marLeft w:val="0"/>
              <w:marRight w:val="0"/>
              <w:marTop w:val="0"/>
              <w:marBottom w:val="0"/>
              <w:divBdr>
                <w:top w:val="none" w:sz="0" w:space="0" w:color="auto"/>
                <w:left w:val="none" w:sz="0" w:space="0" w:color="auto"/>
                <w:bottom w:val="none" w:sz="0" w:space="0" w:color="auto"/>
                <w:right w:val="none" w:sz="0" w:space="0" w:color="auto"/>
              </w:divBdr>
            </w:div>
          </w:divsChild>
        </w:div>
        <w:div w:id="1252548630">
          <w:marLeft w:val="0"/>
          <w:marRight w:val="0"/>
          <w:marTop w:val="0"/>
          <w:marBottom w:val="0"/>
          <w:divBdr>
            <w:top w:val="none" w:sz="0" w:space="0" w:color="auto"/>
            <w:left w:val="none" w:sz="0" w:space="0" w:color="auto"/>
            <w:bottom w:val="none" w:sz="0" w:space="0" w:color="auto"/>
            <w:right w:val="none" w:sz="0" w:space="0" w:color="auto"/>
          </w:divBdr>
        </w:div>
        <w:div w:id="1214124217">
          <w:marLeft w:val="0"/>
          <w:marRight w:val="0"/>
          <w:marTop w:val="0"/>
          <w:marBottom w:val="0"/>
          <w:divBdr>
            <w:top w:val="none" w:sz="0" w:space="0" w:color="auto"/>
            <w:left w:val="none" w:sz="0" w:space="0" w:color="auto"/>
            <w:bottom w:val="none" w:sz="0" w:space="0" w:color="auto"/>
            <w:right w:val="none" w:sz="0" w:space="0" w:color="auto"/>
          </w:divBdr>
          <w:divsChild>
            <w:div w:id="2068724358">
              <w:marLeft w:val="0"/>
              <w:marRight w:val="0"/>
              <w:marTop w:val="0"/>
              <w:marBottom w:val="0"/>
              <w:divBdr>
                <w:top w:val="none" w:sz="0" w:space="0" w:color="auto"/>
                <w:left w:val="none" w:sz="0" w:space="0" w:color="auto"/>
                <w:bottom w:val="none" w:sz="0" w:space="0" w:color="auto"/>
                <w:right w:val="none" w:sz="0" w:space="0" w:color="auto"/>
              </w:divBdr>
            </w:div>
          </w:divsChild>
        </w:div>
        <w:div w:id="221408804">
          <w:marLeft w:val="0"/>
          <w:marRight w:val="0"/>
          <w:marTop w:val="0"/>
          <w:marBottom w:val="0"/>
          <w:divBdr>
            <w:top w:val="none" w:sz="0" w:space="0" w:color="auto"/>
            <w:left w:val="none" w:sz="0" w:space="0" w:color="auto"/>
            <w:bottom w:val="none" w:sz="0" w:space="0" w:color="auto"/>
            <w:right w:val="none" w:sz="0" w:space="0" w:color="auto"/>
          </w:divBdr>
        </w:div>
        <w:div w:id="1642034150">
          <w:marLeft w:val="0"/>
          <w:marRight w:val="0"/>
          <w:marTop w:val="0"/>
          <w:marBottom w:val="0"/>
          <w:divBdr>
            <w:top w:val="none" w:sz="0" w:space="0" w:color="auto"/>
            <w:left w:val="none" w:sz="0" w:space="0" w:color="auto"/>
            <w:bottom w:val="none" w:sz="0" w:space="0" w:color="auto"/>
            <w:right w:val="none" w:sz="0" w:space="0" w:color="auto"/>
          </w:divBdr>
          <w:divsChild>
            <w:div w:id="1701929610">
              <w:marLeft w:val="0"/>
              <w:marRight w:val="0"/>
              <w:marTop w:val="0"/>
              <w:marBottom w:val="0"/>
              <w:divBdr>
                <w:top w:val="none" w:sz="0" w:space="0" w:color="auto"/>
                <w:left w:val="none" w:sz="0" w:space="0" w:color="auto"/>
                <w:bottom w:val="none" w:sz="0" w:space="0" w:color="auto"/>
                <w:right w:val="none" w:sz="0" w:space="0" w:color="auto"/>
              </w:divBdr>
            </w:div>
          </w:divsChild>
        </w:div>
        <w:div w:id="1648195862">
          <w:marLeft w:val="0"/>
          <w:marRight w:val="0"/>
          <w:marTop w:val="0"/>
          <w:marBottom w:val="0"/>
          <w:divBdr>
            <w:top w:val="none" w:sz="0" w:space="0" w:color="auto"/>
            <w:left w:val="none" w:sz="0" w:space="0" w:color="auto"/>
            <w:bottom w:val="none" w:sz="0" w:space="0" w:color="auto"/>
            <w:right w:val="none" w:sz="0" w:space="0" w:color="auto"/>
          </w:divBdr>
        </w:div>
        <w:div w:id="116919878">
          <w:marLeft w:val="0"/>
          <w:marRight w:val="0"/>
          <w:marTop w:val="0"/>
          <w:marBottom w:val="0"/>
          <w:divBdr>
            <w:top w:val="none" w:sz="0" w:space="0" w:color="auto"/>
            <w:left w:val="none" w:sz="0" w:space="0" w:color="auto"/>
            <w:bottom w:val="none" w:sz="0" w:space="0" w:color="auto"/>
            <w:right w:val="none" w:sz="0" w:space="0" w:color="auto"/>
          </w:divBdr>
          <w:divsChild>
            <w:div w:id="1774740243">
              <w:marLeft w:val="0"/>
              <w:marRight w:val="0"/>
              <w:marTop w:val="0"/>
              <w:marBottom w:val="0"/>
              <w:divBdr>
                <w:top w:val="none" w:sz="0" w:space="0" w:color="auto"/>
                <w:left w:val="none" w:sz="0" w:space="0" w:color="auto"/>
                <w:bottom w:val="none" w:sz="0" w:space="0" w:color="auto"/>
                <w:right w:val="none" w:sz="0" w:space="0" w:color="auto"/>
              </w:divBdr>
            </w:div>
          </w:divsChild>
        </w:div>
        <w:div w:id="573198046">
          <w:marLeft w:val="0"/>
          <w:marRight w:val="0"/>
          <w:marTop w:val="0"/>
          <w:marBottom w:val="0"/>
          <w:divBdr>
            <w:top w:val="none" w:sz="0" w:space="0" w:color="auto"/>
            <w:left w:val="none" w:sz="0" w:space="0" w:color="auto"/>
            <w:bottom w:val="none" w:sz="0" w:space="0" w:color="auto"/>
            <w:right w:val="none" w:sz="0" w:space="0" w:color="auto"/>
          </w:divBdr>
        </w:div>
        <w:div w:id="437219462">
          <w:marLeft w:val="0"/>
          <w:marRight w:val="0"/>
          <w:marTop w:val="0"/>
          <w:marBottom w:val="0"/>
          <w:divBdr>
            <w:top w:val="none" w:sz="0" w:space="0" w:color="auto"/>
            <w:left w:val="none" w:sz="0" w:space="0" w:color="auto"/>
            <w:bottom w:val="none" w:sz="0" w:space="0" w:color="auto"/>
            <w:right w:val="none" w:sz="0" w:space="0" w:color="auto"/>
          </w:divBdr>
          <w:divsChild>
            <w:div w:id="512912219">
              <w:marLeft w:val="0"/>
              <w:marRight w:val="0"/>
              <w:marTop w:val="0"/>
              <w:marBottom w:val="0"/>
              <w:divBdr>
                <w:top w:val="none" w:sz="0" w:space="0" w:color="auto"/>
                <w:left w:val="none" w:sz="0" w:space="0" w:color="auto"/>
                <w:bottom w:val="none" w:sz="0" w:space="0" w:color="auto"/>
                <w:right w:val="none" w:sz="0" w:space="0" w:color="auto"/>
              </w:divBdr>
            </w:div>
          </w:divsChild>
        </w:div>
        <w:div w:id="18095373">
          <w:marLeft w:val="0"/>
          <w:marRight w:val="0"/>
          <w:marTop w:val="0"/>
          <w:marBottom w:val="0"/>
          <w:divBdr>
            <w:top w:val="none" w:sz="0" w:space="0" w:color="auto"/>
            <w:left w:val="none" w:sz="0" w:space="0" w:color="auto"/>
            <w:bottom w:val="none" w:sz="0" w:space="0" w:color="auto"/>
            <w:right w:val="none" w:sz="0" w:space="0" w:color="auto"/>
          </w:divBdr>
        </w:div>
        <w:div w:id="1929535041">
          <w:marLeft w:val="0"/>
          <w:marRight w:val="0"/>
          <w:marTop w:val="0"/>
          <w:marBottom w:val="0"/>
          <w:divBdr>
            <w:top w:val="none" w:sz="0" w:space="0" w:color="auto"/>
            <w:left w:val="none" w:sz="0" w:space="0" w:color="auto"/>
            <w:bottom w:val="none" w:sz="0" w:space="0" w:color="auto"/>
            <w:right w:val="none" w:sz="0" w:space="0" w:color="auto"/>
          </w:divBdr>
          <w:divsChild>
            <w:div w:id="2101026874">
              <w:marLeft w:val="0"/>
              <w:marRight w:val="0"/>
              <w:marTop w:val="0"/>
              <w:marBottom w:val="0"/>
              <w:divBdr>
                <w:top w:val="none" w:sz="0" w:space="0" w:color="auto"/>
                <w:left w:val="none" w:sz="0" w:space="0" w:color="auto"/>
                <w:bottom w:val="none" w:sz="0" w:space="0" w:color="auto"/>
                <w:right w:val="none" w:sz="0" w:space="0" w:color="auto"/>
              </w:divBdr>
            </w:div>
          </w:divsChild>
        </w:div>
        <w:div w:id="7879055">
          <w:marLeft w:val="0"/>
          <w:marRight w:val="0"/>
          <w:marTop w:val="0"/>
          <w:marBottom w:val="0"/>
          <w:divBdr>
            <w:top w:val="none" w:sz="0" w:space="0" w:color="auto"/>
            <w:left w:val="none" w:sz="0" w:space="0" w:color="auto"/>
            <w:bottom w:val="none" w:sz="0" w:space="0" w:color="auto"/>
            <w:right w:val="none" w:sz="0" w:space="0" w:color="auto"/>
          </w:divBdr>
        </w:div>
        <w:div w:id="1323581266">
          <w:marLeft w:val="0"/>
          <w:marRight w:val="0"/>
          <w:marTop w:val="0"/>
          <w:marBottom w:val="0"/>
          <w:divBdr>
            <w:top w:val="none" w:sz="0" w:space="0" w:color="auto"/>
            <w:left w:val="none" w:sz="0" w:space="0" w:color="auto"/>
            <w:bottom w:val="none" w:sz="0" w:space="0" w:color="auto"/>
            <w:right w:val="none" w:sz="0" w:space="0" w:color="auto"/>
          </w:divBdr>
          <w:divsChild>
            <w:div w:id="1276525487">
              <w:marLeft w:val="0"/>
              <w:marRight w:val="0"/>
              <w:marTop w:val="0"/>
              <w:marBottom w:val="0"/>
              <w:divBdr>
                <w:top w:val="none" w:sz="0" w:space="0" w:color="auto"/>
                <w:left w:val="none" w:sz="0" w:space="0" w:color="auto"/>
                <w:bottom w:val="none" w:sz="0" w:space="0" w:color="auto"/>
                <w:right w:val="none" w:sz="0" w:space="0" w:color="auto"/>
              </w:divBdr>
            </w:div>
          </w:divsChild>
        </w:div>
        <w:div w:id="962538386">
          <w:marLeft w:val="0"/>
          <w:marRight w:val="0"/>
          <w:marTop w:val="0"/>
          <w:marBottom w:val="0"/>
          <w:divBdr>
            <w:top w:val="none" w:sz="0" w:space="0" w:color="auto"/>
            <w:left w:val="none" w:sz="0" w:space="0" w:color="auto"/>
            <w:bottom w:val="none" w:sz="0" w:space="0" w:color="auto"/>
            <w:right w:val="none" w:sz="0" w:space="0" w:color="auto"/>
          </w:divBdr>
        </w:div>
        <w:div w:id="963929040">
          <w:marLeft w:val="0"/>
          <w:marRight w:val="0"/>
          <w:marTop w:val="0"/>
          <w:marBottom w:val="0"/>
          <w:divBdr>
            <w:top w:val="none" w:sz="0" w:space="0" w:color="auto"/>
            <w:left w:val="none" w:sz="0" w:space="0" w:color="auto"/>
            <w:bottom w:val="none" w:sz="0" w:space="0" w:color="auto"/>
            <w:right w:val="none" w:sz="0" w:space="0" w:color="auto"/>
          </w:divBdr>
          <w:divsChild>
            <w:div w:id="530265817">
              <w:marLeft w:val="0"/>
              <w:marRight w:val="0"/>
              <w:marTop w:val="0"/>
              <w:marBottom w:val="0"/>
              <w:divBdr>
                <w:top w:val="none" w:sz="0" w:space="0" w:color="auto"/>
                <w:left w:val="none" w:sz="0" w:space="0" w:color="auto"/>
                <w:bottom w:val="none" w:sz="0" w:space="0" w:color="auto"/>
                <w:right w:val="none" w:sz="0" w:space="0" w:color="auto"/>
              </w:divBdr>
            </w:div>
          </w:divsChild>
        </w:div>
        <w:div w:id="1457791457">
          <w:marLeft w:val="0"/>
          <w:marRight w:val="0"/>
          <w:marTop w:val="0"/>
          <w:marBottom w:val="0"/>
          <w:divBdr>
            <w:top w:val="none" w:sz="0" w:space="0" w:color="auto"/>
            <w:left w:val="none" w:sz="0" w:space="0" w:color="auto"/>
            <w:bottom w:val="none" w:sz="0" w:space="0" w:color="auto"/>
            <w:right w:val="none" w:sz="0" w:space="0" w:color="auto"/>
          </w:divBdr>
        </w:div>
        <w:div w:id="1565025468">
          <w:marLeft w:val="0"/>
          <w:marRight w:val="0"/>
          <w:marTop w:val="0"/>
          <w:marBottom w:val="0"/>
          <w:divBdr>
            <w:top w:val="none" w:sz="0" w:space="0" w:color="auto"/>
            <w:left w:val="none" w:sz="0" w:space="0" w:color="auto"/>
            <w:bottom w:val="none" w:sz="0" w:space="0" w:color="auto"/>
            <w:right w:val="none" w:sz="0" w:space="0" w:color="auto"/>
          </w:divBdr>
          <w:divsChild>
            <w:div w:id="1700475216">
              <w:marLeft w:val="0"/>
              <w:marRight w:val="0"/>
              <w:marTop w:val="0"/>
              <w:marBottom w:val="0"/>
              <w:divBdr>
                <w:top w:val="none" w:sz="0" w:space="0" w:color="auto"/>
                <w:left w:val="none" w:sz="0" w:space="0" w:color="auto"/>
                <w:bottom w:val="none" w:sz="0" w:space="0" w:color="auto"/>
                <w:right w:val="none" w:sz="0" w:space="0" w:color="auto"/>
              </w:divBdr>
            </w:div>
          </w:divsChild>
        </w:div>
        <w:div w:id="800000592">
          <w:marLeft w:val="0"/>
          <w:marRight w:val="0"/>
          <w:marTop w:val="0"/>
          <w:marBottom w:val="0"/>
          <w:divBdr>
            <w:top w:val="none" w:sz="0" w:space="0" w:color="auto"/>
            <w:left w:val="none" w:sz="0" w:space="0" w:color="auto"/>
            <w:bottom w:val="none" w:sz="0" w:space="0" w:color="auto"/>
            <w:right w:val="none" w:sz="0" w:space="0" w:color="auto"/>
          </w:divBdr>
        </w:div>
        <w:div w:id="875891602">
          <w:marLeft w:val="0"/>
          <w:marRight w:val="0"/>
          <w:marTop w:val="0"/>
          <w:marBottom w:val="0"/>
          <w:divBdr>
            <w:top w:val="none" w:sz="0" w:space="0" w:color="auto"/>
            <w:left w:val="none" w:sz="0" w:space="0" w:color="auto"/>
            <w:bottom w:val="none" w:sz="0" w:space="0" w:color="auto"/>
            <w:right w:val="none" w:sz="0" w:space="0" w:color="auto"/>
          </w:divBdr>
          <w:divsChild>
            <w:div w:id="1544564073">
              <w:marLeft w:val="0"/>
              <w:marRight w:val="0"/>
              <w:marTop w:val="0"/>
              <w:marBottom w:val="0"/>
              <w:divBdr>
                <w:top w:val="none" w:sz="0" w:space="0" w:color="auto"/>
                <w:left w:val="none" w:sz="0" w:space="0" w:color="auto"/>
                <w:bottom w:val="none" w:sz="0" w:space="0" w:color="auto"/>
                <w:right w:val="none" w:sz="0" w:space="0" w:color="auto"/>
              </w:divBdr>
            </w:div>
          </w:divsChild>
        </w:div>
        <w:div w:id="1768383162">
          <w:marLeft w:val="0"/>
          <w:marRight w:val="0"/>
          <w:marTop w:val="0"/>
          <w:marBottom w:val="0"/>
          <w:divBdr>
            <w:top w:val="none" w:sz="0" w:space="0" w:color="auto"/>
            <w:left w:val="none" w:sz="0" w:space="0" w:color="auto"/>
            <w:bottom w:val="none" w:sz="0" w:space="0" w:color="auto"/>
            <w:right w:val="none" w:sz="0" w:space="0" w:color="auto"/>
          </w:divBdr>
        </w:div>
        <w:div w:id="546642855">
          <w:marLeft w:val="0"/>
          <w:marRight w:val="0"/>
          <w:marTop w:val="0"/>
          <w:marBottom w:val="0"/>
          <w:divBdr>
            <w:top w:val="none" w:sz="0" w:space="0" w:color="auto"/>
            <w:left w:val="none" w:sz="0" w:space="0" w:color="auto"/>
            <w:bottom w:val="none" w:sz="0" w:space="0" w:color="auto"/>
            <w:right w:val="none" w:sz="0" w:space="0" w:color="auto"/>
          </w:divBdr>
          <w:divsChild>
            <w:div w:id="2078504552">
              <w:marLeft w:val="0"/>
              <w:marRight w:val="0"/>
              <w:marTop w:val="0"/>
              <w:marBottom w:val="0"/>
              <w:divBdr>
                <w:top w:val="none" w:sz="0" w:space="0" w:color="auto"/>
                <w:left w:val="none" w:sz="0" w:space="0" w:color="auto"/>
                <w:bottom w:val="none" w:sz="0" w:space="0" w:color="auto"/>
                <w:right w:val="none" w:sz="0" w:space="0" w:color="auto"/>
              </w:divBdr>
            </w:div>
          </w:divsChild>
        </w:div>
        <w:div w:id="1652517193">
          <w:marLeft w:val="0"/>
          <w:marRight w:val="0"/>
          <w:marTop w:val="0"/>
          <w:marBottom w:val="0"/>
          <w:divBdr>
            <w:top w:val="none" w:sz="0" w:space="0" w:color="auto"/>
            <w:left w:val="none" w:sz="0" w:space="0" w:color="auto"/>
            <w:bottom w:val="none" w:sz="0" w:space="0" w:color="auto"/>
            <w:right w:val="none" w:sz="0" w:space="0" w:color="auto"/>
          </w:divBdr>
        </w:div>
        <w:div w:id="2063943633">
          <w:marLeft w:val="0"/>
          <w:marRight w:val="0"/>
          <w:marTop w:val="0"/>
          <w:marBottom w:val="0"/>
          <w:divBdr>
            <w:top w:val="none" w:sz="0" w:space="0" w:color="auto"/>
            <w:left w:val="none" w:sz="0" w:space="0" w:color="auto"/>
            <w:bottom w:val="none" w:sz="0" w:space="0" w:color="auto"/>
            <w:right w:val="none" w:sz="0" w:space="0" w:color="auto"/>
          </w:divBdr>
          <w:divsChild>
            <w:div w:id="659307304">
              <w:marLeft w:val="0"/>
              <w:marRight w:val="0"/>
              <w:marTop w:val="0"/>
              <w:marBottom w:val="0"/>
              <w:divBdr>
                <w:top w:val="none" w:sz="0" w:space="0" w:color="auto"/>
                <w:left w:val="none" w:sz="0" w:space="0" w:color="auto"/>
                <w:bottom w:val="none" w:sz="0" w:space="0" w:color="auto"/>
                <w:right w:val="none" w:sz="0" w:space="0" w:color="auto"/>
              </w:divBdr>
            </w:div>
          </w:divsChild>
        </w:div>
        <w:div w:id="766341099">
          <w:marLeft w:val="0"/>
          <w:marRight w:val="0"/>
          <w:marTop w:val="0"/>
          <w:marBottom w:val="0"/>
          <w:divBdr>
            <w:top w:val="none" w:sz="0" w:space="0" w:color="auto"/>
            <w:left w:val="none" w:sz="0" w:space="0" w:color="auto"/>
            <w:bottom w:val="none" w:sz="0" w:space="0" w:color="auto"/>
            <w:right w:val="none" w:sz="0" w:space="0" w:color="auto"/>
          </w:divBdr>
        </w:div>
        <w:div w:id="2111272365">
          <w:marLeft w:val="0"/>
          <w:marRight w:val="0"/>
          <w:marTop w:val="0"/>
          <w:marBottom w:val="0"/>
          <w:divBdr>
            <w:top w:val="none" w:sz="0" w:space="0" w:color="auto"/>
            <w:left w:val="none" w:sz="0" w:space="0" w:color="auto"/>
            <w:bottom w:val="none" w:sz="0" w:space="0" w:color="auto"/>
            <w:right w:val="none" w:sz="0" w:space="0" w:color="auto"/>
          </w:divBdr>
          <w:divsChild>
            <w:div w:id="1013452918">
              <w:marLeft w:val="0"/>
              <w:marRight w:val="0"/>
              <w:marTop w:val="0"/>
              <w:marBottom w:val="0"/>
              <w:divBdr>
                <w:top w:val="none" w:sz="0" w:space="0" w:color="auto"/>
                <w:left w:val="none" w:sz="0" w:space="0" w:color="auto"/>
                <w:bottom w:val="none" w:sz="0" w:space="0" w:color="auto"/>
                <w:right w:val="none" w:sz="0" w:space="0" w:color="auto"/>
              </w:divBdr>
            </w:div>
          </w:divsChild>
        </w:div>
        <w:div w:id="699084262">
          <w:marLeft w:val="0"/>
          <w:marRight w:val="0"/>
          <w:marTop w:val="0"/>
          <w:marBottom w:val="0"/>
          <w:divBdr>
            <w:top w:val="none" w:sz="0" w:space="0" w:color="auto"/>
            <w:left w:val="none" w:sz="0" w:space="0" w:color="auto"/>
            <w:bottom w:val="none" w:sz="0" w:space="0" w:color="auto"/>
            <w:right w:val="none" w:sz="0" w:space="0" w:color="auto"/>
          </w:divBdr>
        </w:div>
        <w:div w:id="329673605">
          <w:marLeft w:val="0"/>
          <w:marRight w:val="0"/>
          <w:marTop w:val="0"/>
          <w:marBottom w:val="0"/>
          <w:divBdr>
            <w:top w:val="none" w:sz="0" w:space="0" w:color="auto"/>
            <w:left w:val="none" w:sz="0" w:space="0" w:color="auto"/>
            <w:bottom w:val="none" w:sz="0" w:space="0" w:color="auto"/>
            <w:right w:val="none" w:sz="0" w:space="0" w:color="auto"/>
          </w:divBdr>
          <w:divsChild>
            <w:div w:id="107549598">
              <w:marLeft w:val="0"/>
              <w:marRight w:val="0"/>
              <w:marTop w:val="0"/>
              <w:marBottom w:val="0"/>
              <w:divBdr>
                <w:top w:val="none" w:sz="0" w:space="0" w:color="auto"/>
                <w:left w:val="none" w:sz="0" w:space="0" w:color="auto"/>
                <w:bottom w:val="none" w:sz="0" w:space="0" w:color="auto"/>
                <w:right w:val="none" w:sz="0" w:space="0" w:color="auto"/>
              </w:divBdr>
            </w:div>
          </w:divsChild>
        </w:div>
        <w:div w:id="2062552612">
          <w:marLeft w:val="0"/>
          <w:marRight w:val="0"/>
          <w:marTop w:val="0"/>
          <w:marBottom w:val="0"/>
          <w:divBdr>
            <w:top w:val="none" w:sz="0" w:space="0" w:color="auto"/>
            <w:left w:val="none" w:sz="0" w:space="0" w:color="auto"/>
            <w:bottom w:val="none" w:sz="0" w:space="0" w:color="auto"/>
            <w:right w:val="none" w:sz="0" w:space="0" w:color="auto"/>
          </w:divBdr>
        </w:div>
        <w:div w:id="311714486">
          <w:marLeft w:val="0"/>
          <w:marRight w:val="0"/>
          <w:marTop w:val="0"/>
          <w:marBottom w:val="0"/>
          <w:divBdr>
            <w:top w:val="none" w:sz="0" w:space="0" w:color="auto"/>
            <w:left w:val="none" w:sz="0" w:space="0" w:color="auto"/>
            <w:bottom w:val="none" w:sz="0" w:space="0" w:color="auto"/>
            <w:right w:val="none" w:sz="0" w:space="0" w:color="auto"/>
          </w:divBdr>
          <w:divsChild>
            <w:div w:id="1758556045">
              <w:marLeft w:val="0"/>
              <w:marRight w:val="0"/>
              <w:marTop w:val="0"/>
              <w:marBottom w:val="0"/>
              <w:divBdr>
                <w:top w:val="none" w:sz="0" w:space="0" w:color="auto"/>
                <w:left w:val="none" w:sz="0" w:space="0" w:color="auto"/>
                <w:bottom w:val="none" w:sz="0" w:space="0" w:color="auto"/>
                <w:right w:val="none" w:sz="0" w:space="0" w:color="auto"/>
              </w:divBdr>
            </w:div>
          </w:divsChild>
        </w:div>
        <w:div w:id="292637608">
          <w:marLeft w:val="0"/>
          <w:marRight w:val="0"/>
          <w:marTop w:val="0"/>
          <w:marBottom w:val="0"/>
          <w:divBdr>
            <w:top w:val="none" w:sz="0" w:space="0" w:color="auto"/>
            <w:left w:val="none" w:sz="0" w:space="0" w:color="auto"/>
            <w:bottom w:val="none" w:sz="0" w:space="0" w:color="auto"/>
            <w:right w:val="none" w:sz="0" w:space="0" w:color="auto"/>
          </w:divBdr>
        </w:div>
        <w:div w:id="100417539">
          <w:marLeft w:val="0"/>
          <w:marRight w:val="0"/>
          <w:marTop w:val="0"/>
          <w:marBottom w:val="0"/>
          <w:divBdr>
            <w:top w:val="none" w:sz="0" w:space="0" w:color="auto"/>
            <w:left w:val="none" w:sz="0" w:space="0" w:color="auto"/>
            <w:bottom w:val="none" w:sz="0" w:space="0" w:color="auto"/>
            <w:right w:val="none" w:sz="0" w:space="0" w:color="auto"/>
          </w:divBdr>
          <w:divsChild>
            <w:div w:id="919755072">
              <w:marLeft w:val="0"/>
              <w:marRight w:val="0"/>
              <w:marTop w:val="0"/>
              <w:marBottom w:val="0"/>
              <w:divBdr>
                <w:top w:val="none" w:sz="0" w:space="0" w:color="auto"/>
                <w:left w:val="none" w:sz="0" w:space="0" w:color="auto"/>
                <w:bottom w:val="none" w:sz="0" w:space="0" w:color="auto"/>
                <w:right w:val="none" w:sz="0" w:space="0" w:color="auto"/>
              </w:divBdr>
            </w:div>
          </w:divsChild>
        </w:div>
        <w:div w:id="1574659701">
          <w:marLeft w:val="0"/>
          <w:marRight w:val="0"/>
          <w:marTop w:val="0"/>
          <w:marBottom w:val="0"/>
          <w:divBdr>
            <w:top w:val="none" w:sz="0" w:space="0" w:color="auto"/>
            <w:left w:val="none" w:sz="0" w:space="0" w:color="auto"/>
            <w:bottom w:val="none" w:sz="0" w:space="0" w:color="auto"/>
            <w:right w:val="none" w:sz="0" w:space="0" w:color="auto"/>
          </w:divBdr>
        </w:div>
        <w:div w:id="1619146464">
          <w:marLeft w:val="0"/>
          <w:marRight w:val="0"/>
          <w:marTop w:val="0"/>
          <w:marBottom w:val="0"/>
          <w:divBdr>
            <w:top w:val="none" w:sz="0" w:space="0" w:color="auto"/>
            <w:left w:val="none" w:sz="0" w:space="0" w:color="auto"/>
            <w:bottom w:val="none" w:sz="0" w:space="0" w:color="auto"/>
            <w:right w:val="none" w:sz="0" w:space="0" w:color="auto"/>
          </w:divBdr>
          <w:divsChild>
            <w:div w:id="1772890704">
              <w:marLeft w:val="0"/>
              <w:marRight w:val="0"/>
              <w:marTop w:val="0"/>
              <w:marBottom w:val="0"/>
              <w:divBdr>
                <w:top w:val="none" w:sz="0" w:space="0" w:color="auto"/>
                <w:left w:val="none" w:sz="0" w:space="0" w:color="auto"/>
                <w:bottom w:val="none" w:sz="0" w:space="0" w:color="auto"/>
                <w:right w:val="none" w:sz="0" w:space="0" w:color="auto"/>
              </w:divBdr>
            </w:div>
          </w:divsChild>
        </w:div>
        <w:div w:id="1008752627">
          <w:marLeft w:val="0"/>
          <w:marRight w:val="0"/>
          <w:marTop w:val="0"/>
          <w:marBottom w:val="0"/>
          <w:divBdr>
            <w:top w:val="none" w:sz="0" w:space="0" w:color="auto"/>
            <w:left w:val="none" w:sz="0" w:space="0" w:color="auto"/>
            <w:bottom w:val="none" w:sz="0" w:space="0" w:color="auto"/>
            <w:right w:val="none" w:sz="0" w:space="0" w:color="auto"/>
          </w:divBdr>
        </w:div>
        <w:div w:id="217516755">
          <w:marLeft w:val="0"/>
          <w:marRight w:val="0"/>
          <w:marTop w:val="0"/>
          <w:marBottom w:val="0"/>
          <w:divBdr>
            <w:top w:val="none" w:sz="0" w:space="0" w:color="auto"/>
            <w:left w:val="none" w:sz="0" w:space="0" w:color="auto"/>
            <w:bottom w:val="none" w:sz="0" w:space="0" w:color="auto"/>
            <w:right w:val="none" w:sz="0" w:space="0" w:color="auto"/>
          </w:divBdr>
          <w:divsChild>
            <w:div w:id="569117120">
              <w:marLeft w:val="0"/>
              <w:marRight w:val="0"/>
              <w:marTop w:val="0"/>
              <w:marBottom w:val="0"/>
              <w:divBdr>
                <w:top w:val="none" w:sz="0" w:space="0" w:color="auto"/>
                <w:left w:val="none" w:sz="0" w:space="0" w:color="auto"/>
                <w:bottom w:val="none" w:sz="0" w:space="0" w:color="auto"/>
                <w:right w:val="none" w:sz="0" w:space="0" w:color="auto"/>
              </w:divBdr>
            </w:div>
          </w:divsChild>
        </w:div>
        <w:div w:id="1309558306">
          <w:marLeft w:val="0"/>
          <w:marRight w:val="0"/>
          <w:marTop w:val="0"/>
          <w:marBottom w:val="0"/>
          <w:divBdr>
            <w:top w:val="none" w:sz="0" w:space="0" w:color="auto"/>
            <w:left w:val="none" w:sz="0" w:space="0" w:color="auto"/>
            <w:bottom w:val="none" w:sz="0" w:space="0" w:color="auto"/>
            <w:right w:val="none" w:sz="0" w:space="0" w:color="auto"/>
          </w:divBdr>
        </w:div>
        <w:div w:id="1417288127">
          <w:marLeft w:val="0"/>
          <w:marRight w:val="0"/>
          <w:marTop w:val="0"/>
          <w:marBottom w:val="0"/>
          <w:divBdr>
            <w:top w:val="none" w:sz="0" w:space="0" w:color="auto"/>
            <w:left w:val="none" w:sz="0" w:space="0" w:color="auto"/>
            <w:bottom w:val="none" w:sz="0" w:space="0" w:color="auto"/>
            <w:right w:val="none" w:sz="0" w:space="0" w:color="auto"/>
          </w:divBdr>
          <w:divsChild>
            <w:div w:id="1254437483">
              <w:marLeft w:val="0"/>
              <w:marRight w:val="0"/>
              <w:marTop w:val="0"/>
              <w:marBottom w:val="0"/>
              <w:divBdr>
                <w:top w:val="none" w:sz="0" w:space="0" w:color="auto"/>
                <w:left w:val="none" w:sz="0" w:space="0" w:color="auto"/>
                <w:bottom w:val="none" w:sz="0" w:space="0" w:color="auto"/>
                <w:right w:val="none" w:sz="0" w:space="0" w:color="auto"/>
              </w:divBdr>
            </w:div>
          </w:divsChild>
        </w:div>
        <w:div w:id="1172648263">
          <w:marLeft w:val="0"/>
          <w:marRight w:val="0"/>
          <w:marTop w:val="0"/>
          <w:marBottom w:val="0"/>
          <w:divBdr>
            <w:top w:val="none" w:sz="0" w:space="0" w:color="auto"/>
            <w:left w:val="none" w:sz="0" w:space="0" w:color="auto"/>
            <w:bottom w:val="none" w:sz="0" w:space="0" w:color="auto"/>
            <w:right w:val="none" w:sz="0" w:space="0" w:color="auto"/>
          </w:divBdr>
        </w:div>
        <w:div w:id="644821090">
          <w:marLeft w:val="0"/>
          <w:marRight w:val="0"/>
          <w:marTop w:val="0"/>
          <w:marBottom w:val="0"/>
          <w:divBdr>
            <w:top w:val="none" w:sz="0" w:space="0" w:color="auto"/>
            <w:left w:val="none" w:sz="0" w:space="0" w:color="auto"/>
            <w:bottom w:val="none" w:sz="0" w:space="0" w:color="auto"/>
            <w:right w:val="none" w:sz="0" w:space="0" w:color="auto"/>
          </w:divBdr>
          <w:divsChild>
            <w:div w:id="874195822">
              <w:marLeft w:val="0"/>
              <w:marRight w:val="0"/>
              <w:marTop w:val="0"/>
              <w:marBottom w:val="0"/>
              <w:divBdr>
                <w:top w:val="none" w:sz="0" w:space="0" w:color="auto"/>
                <w:left w:val="none" w:sz="0" w:space="0" w:color="auto"/>
                <w:bottom w:val="none" w:sz="0" w:space="0" w:color="auto"/>
                <w:right w:val="none" w:sz="0" w:space="0" w:color="auto"/>
              </w:divBdr>
            </w:div>
          </w:divsChild>
        </w:div>
        <w:div w:id="882442739">
          <w:marLeft w:val="0"/>
          <w:marRight w:val="0"/>
          <w:marTop w:val="0"/>
          <w:marBottom w:val="0"/>
          <w:divBdr>
            <w:top w:val="none" w:sz="0" w:space="0" w:color="auto"/>
            <w:left w:val="none" w:sz="0" w:space="0" w:color="auto"/>
            <w:bottom w:val="none" w:sz="0" w:space="0" w:color="auto"/>
            <w:right w:val="none" w:sz="0" w:space="0" w:color="auto"/>
          </w:divBdr>
        </w:div>
        <w:div w:id="2009021754">
          <w:marLeft w:val="0"/>
          <w:marRight w:val="0"/>
          <w:marTop w:val="0"/>
          <w:marBottom w:val="0"/>
          <w:divBdr>
            <w:top w:val="none" w:sz="0" w:space="0" w:color="auto"/>
            <w:left w:val="none" w:sz="0" w:space="0" w:color="auto"/>
            <w:bottom w:val="none" w:sz="0" w:space="0" w:color="auto"/>
            <w:right w:val="none" w:sz="0" w:space="0" w:color="auto"/>
          </w:divBdr>
          <w:divsChild>
            <w:div w:id="1747067462">
              <w:marLeft w:val="0"/>
              <w:marRight w:val="0"/>
              <w:marTop w:val="0"/>
              <w:marBottom w:val="0"/>
              <w:divBdr>
                <w:top w:val="none" w:sz="0" w:space="0" w:color="auto"/>
                <w:left w:val="none" w:sz="0" w:space="0" w:color="auto"/>
                <w:bottom w:val="none" w:sz="0" w:space="0" w:color="auto"/>
                <w:right w:val="none" w:sz="0" w:space="0" w:color="auto"/>
              </w:divBdr>
            </w:div>
          </w:divsChild>
        </w:div>
        <w:div w:id="1798450108">
          <w:marLeft w:val="0"/>
          <w:marRight w:val="0"/>
          <w:marTop w:val="0"/>
          <w:marBottom w:val="0"/>
          <w:divBdr>
            <w:top w:val="none" w:sz="0" w:space="0" w:color="auto"/>
            <w:left w:val="none" w:sz="0" w:space="0" w:color="auto"/>
            <w:bottom w:val="none" w:sz="0" w:space="0" w:color="auto"/>
            <w:right w:val="none" w:sz="0" w:space="0" w:color="auto"/>
          </w:divBdr>
        </w:div>
        <w:div w:id="91824334">
          <w:marLeft w:val="0"/>
          <w:marRight w:val="0"/>
          <w:marTop w:val="0"/>
          <w:marBottom w:val="0"/>
          <w:divBdr>
            <w:top w:val="none" w:sz="0" w:space="0" w:color="auto"/>
            <w:left w:val="none" w:sz="0" w:space="0" w:color="auto"/>
            <w:bottom w:val="none" w:sz="0" w:space="0" w:color="auto"/>
            <w:right w:val="none" w:sz="0" w:space="0" w:color="auto"/>
          </w:divBdr>
          <w:divsChild>
            <w:div w:id="34644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8625">
      <w:bodyDiv w:val="1"/>
      <w:marLeft w:val="0"/>
      <w:marRight w:val="0"/>
      <w:marTop w:val="0"/>
      <w:marBottom w:val="0"/>
      <w:divBdr>
        <w:top w:val="none" w:sz="0" w:space="0" w:color="auto"/>
        <w:left w:val="none" w:sz="0" w:space="0" w:color="auto"/>
        <w:bottom w:val="none" w:sz="0" w:space="0" w:color="auto"/>
        <w:right w:val="none" w:sz="0" w:space="0" w:color="auto"/>
      </w:divBdr>
      <w:divsChild>
        <w:div w:id="2055812630">
          <w:marLeft w:val="0"/>
          <w:marRight w:val="0"/>
          <w:marTop w:val="0"/>
          <w:marBottom w:val="0"/>
          <w:divBdr>
            <w:top w:val="none" w:sz="0" w:space="0" w:color="auto"/>
            <w:left w:val="none" w:sz="0" w:space="0" w:color="auto"/>
            <w:bottom w:val="none" w:sz="0" w:space="0" w:color="auto"/>
            <w:right w:val="none" w:sz="0" w:space="0" w:color="auto"/>
          </w:divBdr>
          <w:divsChild>
            <w:div w:id="128099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0185">
      <w:bodyDiv w:val="1"/>
      <w:marLeft w:val="0"/>
      <w:marRight w:val="0"/>
      <w:marTop w:val="0"/>
      <w:marBottom w:val="0"/>
      <w:divBdr>
        <w:top w:val="none" w:sz="0" w:space="0" w:color="auto"/>
        <w:left w:val="none" w:sz="0" w:space="0" w:color="auto"/>
        <w:bottom w:val="none" w:sz="0" w:space="0" w:color="auto"/>
        <w:right w:val="none" w:sz="0" w:space="0" w:color="auto"/>
      </w:divBdr>
      <w:divsChild>
        <w:div w:id="1434205138">
          <w:marLeft w:val="0"/>
          <w:marRight w:val="0"/>
          <w:marTop w:val="0"/>
          <w:marBottom w:val="0"/>
          <w:divBdr>
            <w:top w:val="none" w:sz="0" w:space="0" w:color="auto"/>
            <w:left w:val="none" w:sz="0" w:space="0" w:color="auto"/>
            <w:bottom w:val="none" w:sz="0" w:space="0" w:color="auto"/>
            <w:right w:val="none" w:sz="0" w:space="0" w:color="auto"/>
          </w:divBdr>
          <w:divsChild>
            <w:div w:id="41702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87079">
      <w:bodyDiv w:val="1"/>
      <w:marLeft w:val="0"/>
      <w:marRight w:val="0"/>
      <w:marTop w:val="0"/>
      <w:marBottom w:val="0"/>
      <w:divBdr>
        <w:top w:val="none" w:sz="0" w:space="0" w:color="auto"/>
        <w:left w:val="none" w:sz="0" w:space="0" w:color="auto"/>
        <w:bottom w:val="none" w:sz="0" w:space="0" w:color="auto"/>
        <w:right w:val="none" w:sz="0" w:space="0" w:color="auto"/>
      </w:divBdr>
      <w:divsChild>
        <w:div w:id="988094800">
          <w:marLeft w:val="0"/>
          <w:marRight w:val="0"/>
          <w:marTop w:val="0"/>
          <w:marBottom w:val="0"/>
          <w:divBdr>
            <w:top w:val="none" w:sz="0" w:space="0" w:color="auto"/>
            <w:left w:val="none" w:sz="0" w:space="0" w:color="auto"/>
            <w:bottom w:val="none" w:sz="0" w:space="0" w:color="auto"/>
            <w:right w:val="none" w:sz="0" w:space="0" w:color="auto"/>
          </w:divBdr>
        </w:div>
      </w:divsChild>
    </w:div>
    <w:div w:id="116145357">
      <w:bodyDiv w:val="1"/>
      <w:marLeft w:val="0"/>
      <w:marRight w:val="0"/>
      <w:marTop w:val="0"/>
      <w:marBottom w:val="0"/>
      <w:divBdr>
        <w:top w:val="none" w:sz="0" w:space="0" w:color="auto"/>
        <w:left w:val="none" w:sz="0" w:space="0" w:color="auto"/>
        <w:bottom w:val="none" w:sz="0" w:space="0" w:color="auto"/>
        <w:right w:val="none" w:sz="0" w:space="0" w:color="auto"/>
      </w:divBdr>
      <w:divsChild>
        <w:div w:id="1806774742">
          <w:marLeft w:val="0"/>
          <w:marRight w:val="0"/>
          <w:marTop w:val="0"/>
          <w:marBottom w:val="0"/>
          <w:divBdr>
            <w:top w:val="none" w:sz="0" w:space="0" w:color="auto"/>
            <w:left w:val="none" w:sz="0" w:space="0" w:color="auto"/>
            <w:bottom w:val="none" w:sz="0" w:space="0" w:color="auto"/>
            <w:right w:val="none" w:sz="0" w:space="0" w:color="auto"/>
          </w:divBdr>
        </w:div>
        <w:div w:id="1667518480">
          <w:marLeft w:val="0"/>
          <w:marRight w:val="0"/>
          <w:marTop w:val="0"/>
          <w:marBottom w:val="0"/>
          <w:divBdr>
            <w:top w:val="none" w:sz="0" w:space="0" w:color="auto"/>
            <w:left w:val="none" w:sz="0" w:space="0" w:color="auto"/>
            <w:bottom w:val="none" w:sz="0" w:space="0" w:color="auto"/>
            <w:right w:val="none" w:sz="0" w:space="0" w:color="auto"/>
          </w:divBdr>
        </w:div>
      </w:divsChild>
    </w:div>
    <w:div w:id="120225548">
      <w:bodyDiv w:val="1"/>
      <w:marLeft w:val="0"/>
      <w:marRight w:val="0"/>
      <w:marTop w:val="0"/>
      <w:marBottom w:val="0"/>
      <w:divBdr>
        <w:top w:val="none" w:sz="0" w:space="0" w:color="auto"/>
        <w:left w:val="none" w:sz="0" w:space="0" w:color="auto"/>
        <w:bottom w:val="none" w:sz="0" w:space="0" w:color="auto"/>
        <w:right w:val="none" w:sz="0" w:space="0" w:color="auto"/>
      </w:divBdr>
      <w:divsChild>
        <w:div w:id="785349317">
          <w:marLeft w:val="0"/>
          <w:marRight w:val="0"/>
          <w:marTop w:val="0"/>
          <w:marBottom w:val="0"/>
          <w:divBdr>
            <w:top w:val="none" w:sz="0" w:space="0" w:color="auto"/>
            <w:left w:val="none" w:sz="0" w:space="0" w:color="auto"/>
            <w:bottom w:val="none" w:sz="0" w:space="0" w:color="auto"/>
            <w:right w:val="none" w:sz="0" w:space="0" w:color="auto"/>
          </w:divBdr>
          <w:divsChild>
            <w:div w:id="139188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18458">
      <w:bodyDiv w:val="1"/>
      <w:marLeft w:val="0"/>
      <w:marRight w:val="0"/>
      <w:marTop w:val="0"/>
      <w:marBottom w:val="0"/>
      <w:divBdr>
        <w:top w:val="none" w:sz="0" w:space="0" w:color="auto"/>
        <w:left w:val="none" w:sz="0" w:space="0" w:color="auto"/>
        <w:bottom w:val="none" w:sz="0" w:space="0" w:color="auto"/>
        <w:right w:val="none" w:sz="0" w:space="0" w:color="auto"/>
      </w:divBdr>
      <w:divsChild>
        <w:div w:id="1286348439">
          <w:marLeft w:val="0"/>
          <w:marRight w:val="0"/>
          <w:marTop w:val="0"/>
          <w:marBottom w:val="0"/>
          <w:divBdr>
            <w:top w:val="none" w:sz="0" w:space="0" w:color="auto"/>
            <w:left w:val="none" w:sz="0" w:space="0" w:color="auto"/>
            <w:bottom w:val="none" w:sz="0" w:space="0" w:color="auto"/>
            <w:right w:val="none" w:sz="0" w:space="0" w:color="auto"/>
          </w:divBdr>
          <w:divsChild>
            <w:div w:id="149160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2823">
      <w:bodyDiv w:val="1"/>
      <w:marLeft w:val="0"/>
      <w:marRight w:val="0"/>
      <w:marTop w:val="0"/>
      <w:marBottom w:val="0"/>
      <w:divBdr>
        <w:top w:val="none" w:sz="0" w:space="0" w:color="auto"/>
        <w:left w:val="none" w:sz="0" w:space="0" w:color="auto"/>
        <w:bottom w:val="none" w:sz="0" w:space="0" w:color="auto"/>
        <w:right w:val="none" w:sz="0" w:space="0" w:color="auto"/>
      </w:divBdr>
    </w:div>
    <w:div w:id="122115012">
      <w:bodyDiv w:val="1"/>
      <w:marLeft w:val="0"/>
      <w:marRight w:val="0"/>
      <w:marTop w:val="0"/>
      <w:marBottom w:val="0"/>
      <w:divBdr>
        <w:top w:val="none" w:sz="0" w:space="0" w:color="auto"/>
        <w:left w:val="none" w:sz="0" w:space="0" w:color="auto"/>
        <w:bottom w:val="none" w:sz="0" w:space="0" w:color="auto"/>
        <w:right w:val="none" w:sz="0" w:space="0" w:color="auto"/>
      </w:divBdr>
      <w:divsChild>
        <w:div w:id="1720321224">
          <w:marLeft w:val="0"/>
          <w:marRight w:val="0"/>
          <w:marTop w:val="0"/>
          <w:marBottom w:val="0"/>
          <w:divBdr>
            <w:top w:val="none" w:sz="0" w:space="0" w:color="auto"/>
            <w:left w:val="none" w:sz="0" w:space="0" w:color="auto"/>
            <w:bottom w:val="none" w:sz="0" w:space="0" w:color="auto"/>
            <w:right w:val="none" w:sz="0" w:space="0" w:color="auto"/>
          </w:divBdr>
          <w:divsChild>
            <w:div w:id="179837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98105">
      <w:bodyDiv w:val="1"/>
      <w:marLeft w:val="0"/>
      <w:marRight w:val="0"/>
      <w:marTop w:val="0"/>
      <w:marBottom w:val="0"/>
      <w:divBdr>
        <w:top w:val="none" w:sz="0" w:space="0" w:color="auto"/>
        <w:left w:val="none" w:sz="0" w:space="0" w:color="auto"/>
        <w:bottom w:val="none" w:sz="0" w:space="0" w:color="auto"/>
        <w:right w:val="none" w:sz="0" w:space="0" w:color="auto"/>
      </w:divBdr>
      <w:divsChild>
        <w:div w:id="1786194657">
          <w:marLeft w:val="0"/>
          <w:marRight w:val="0"/>
          <w:marTop w:val="0"/>
          <w:marBottom w:val="0"/>
          <w:divBdr>
            <w:top w:val="none" w:sz="0" w:space="0" w:color="auto"/>
            <w:left w:val="none" w:sz="0" w:space="0" w:color="auto"/>
            <w:bottom w:val="none" w:sz="0" w:space="0" w:color="auto"/>
            <w:right w:val="none" w:sz="0" w:space="0" w:color="auto"/>
          </w:divBdr>
        </w:div>
        <w:div w:id="379324050">
          <w:marLeft w:val="0"/>
          <w:marRight w:val="0"/>
          <w:marTop w:val="0"/>
          <w:marBottom w:val="0"/>
          <w:divBdr>
            <w:top w:val="none" w:sz="0" w:space="0" w:color="auto"/>
            <w:left w:val="none" w:sz="0" w:space="0" w:color="auto"/>
            <w:bottom w:val="none" w:sz="0" w:space="0" w:color="auto"/>
            <w:right w:val="none" w:sz="0" w:space="0" w:color="auto"/>
          </w:divBdr>
        </w:div>
      </w:divsChild>
    </w:div>
    <w:div w:id="124591039">
      <w:bodyDiv w:val="1"/>
      <w:marLeft w:val="0"/>
      <w:marRight w:val="0"/>
      <w:marTop w:val="0"/>
      <w:marBottom w:val="0"/>
      <w:divBdr>
        <w:top w:val="none" w:sz="0" w:space="0" w:color="auto"/>
        <w:left w:val="none" w:sz="0" w:space="0" w:color="auto"/>
        <w:bottom w:val="none" w:sz="0" w:space="0" w:color="auto"/>
        <w:right w:val="none" w:sz="0" w:space="0" w:color="auto"/>
      </w:divBdr>
      <w:divsChild>
        <w:div w:id="1828398680">
          <w:marLeft w:val="0"/>
          <w:marRight w:val="0"/>
          <w:marTop w:val="0"/>
          <w:marBottom w:val="0"/>
          <w:divBdr>
            <w:top w:val="none" w:sz="0" w:space="0" w:color="auto"/>
            <w:left w:val="none" w:sz="0" w:space="0" w:color="auto"/>
            <w:bottom w:val="none" w:sz="0" w:space="0" w:color="auto"/>
            <w:right w:val="none" w:sz="0" w:space="0" w:color="auto"/>
          </w:divBdr>
          <w:divsChild>
            <w:div w:id="96377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5913">
      <w:bodyDiv w:val="1"/>
      <w:marLeft w:val="0"/>
      <w:marRight w:val="0"/>
      <w:marTop w:val="0"/>
      <w:marBottom w:val="0"/>
      <w:divBdr>
        <w:top w:val="none" w:sz="0" w:space="0" w:color="auto"/>
        <w:left w:val="none" w:sz="0" w:space="0" w:color="auto"/>
        <w:bottom w:val="none" w:sz="0" w:space="0" w:color="auto"/>
        <w:right w:val="none" w:sz="0" w:space="0" w:color="auto"/>
      </w:divBdr>
    </w:div>
    <w:div w:id="126362886">
      <w:bodyDiv w:val="1"/>
      <w:marLeft w:val="0"/>
      <w:marRight w:val="0"/>
      <w:marTop w:val="0"/>
      <w:marBottom w:val="0"/>
      <w:divBdr>
        <w:top w:val="none" w:sz="0" w:space="0" w:color="auto"/>
        <w:left w:val="none" w:sz="0" w:space="0" w:color="auto"/>
        <w:bottom w:val="none" w:sz="0" w:space="0" w:color="auto"/>
        <w:right w:val="none" w:sz="0" w:space="0" w:color="auto"/>
      </w:divBdr>
      <w:divsChild>
        <w:div w:id="250816351">
          <w:marLeft w:val="0"/>
          <w:marRight w:val="0"/>
          <w:marTop w:val="0"/>
          <w:marBottom w:val="0"/>
          <w:divBdr>
            <w:top w:val="none" w:sz="0" w:space="0" w:color="auto"/>
            <w:left w:val="none" w:sz="0" w:space="0" w:color="auto"/>
            <w:bottom w:val="none" w:sz="0" w:space="0" w:color="auto"/>
            <w:right w:val="none" w:sz="0" w:space="0" w:color="auto"/>
          </w:divBdr>
          <w:divsChild>
            <w:div w:id="55536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48176">
      <w:bodyDiv w:val="1"/>
      <w:marLeft w:val="0"/>
      <w:marRight w:val="0"/>
      <w:marTop w:val="0"/>
      <w:marBottom w:val="0"/>
      <w:divBdr>
        <w:top w:val="none" w:sz="0" w:space="0" w:color="auto"/>
        <w:left w:val="none" w:sz="0" w:space="0" w:color="auto"/>
        <w:bottom w:val="none" w:sz="0" w:space="0" w:color="auto"/>
        <w:right w:val="none" w:sz="0" w:space="0" w:color="auto"/>
      </w:divBdr>
    </w:div>
    <w:div w:id="130292854">
      <w:bodyDiv w:val="1"/>
      <w:marLeft w:val="0"/>
      <w:marRight w:val="0"/>
      <w:marTop w:val="0"/>
      <w:marBottom w:val="0"/>
      <w:divBdr>
        <w:top w:val="none" w:sz="0" w:space="0" w:color="auto"/>
        <w:left w:val="none" w:sz="0" w:space="0" w:color="auto"/>
        <w:bottom w:val="none" w:sz="0" w:space="0" w:color="auto"/>
        <w:right w:val="none" w:sz="0" w:space="0" w:color="auto"/>
      </w:divBdr>
      <w:divsChild>
        <w:div w:id="1338339970">
          <w:marLeft w:val="0"/>
          <w:marRight w:val="0"/>
          <w:marTop w:val="0"/>
          <w:marBottom w:val="0"/>
          <w:divBdr>
            <w:top w:val="none" w:sz="0" w:space="0" w:color="auto"/>
            <w:left w:val="none" w:sz="0" w:space="0" w:color="auto"/>
            <w:bottom w:val="none" w:sz="0" w:space="0" w:color="auto"/>
            <w:right w:val="none" w:sz="0" w:space="0" w:color="auto"/>
          </w:divBdr>
          <w:divsChild>
            <w:div w:id="71928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49898">
      <w:bodyDiv w:val="1"/>
      <w:marLeft w:val="0"/>
      <w:marRight w:val="0"/>
      <w:marTop w:val="0"/>
      <w:marBottom w:val="0"/>
      <w:divBdr>
        <w:top w:val="none" w:sz="0" w:space="0" w:color="auto"/>
        <w:left w:val="none" w:sz="0" w:space="0" w:color="auto"/>
        <w:bottom w:val="none" w:sz="0" w:space="0" w:color="auto"/>
        <w:right w:val="none" w:sz="0" w:space="0" w:color="auto"/>
      </w:divBdr>
    </w:div>
    <w:div w:id="133183313">
      <w:bodyDiv w:val="1"/>
      <w:marLeft w:val="0"/>
      <w:marRight w:val="0"/>
      <w:marTop w:val="0"/>
      <w:marBottom w:val="0"/>
      <w:divBdr>
        <w:top w:val="none" w:sz="0" w:space="0" w:color="auto"/>
        <w:left w:val="none" w:sz="0" w:space="0" w:color="auto"/>
        <w:bottom w:val="none" w:sz="0" w:space="0" w:color="auto"/>
        <w:right w:val="none" w:sz="0" w:space="0" w:color="auto"/>
      </w:divBdr>
      <w:divsChild>
        <w:div w:id="452596627">
          <w:marLeft w:val="0"/>
          <w:marRight w:val="0"/>
          <w:marTop w:val="0"/>
          <w:marBottom w:val="0"/>
          <w:divBdr>
            <w:top w:val="none" w:sz="0" w:space="0" w:color="auto"/>
            <w:left w:val="none" w:sz="0" w:space="0" w:color="auto"/>
            <w:bottom w:val="none" w:sz="0" w:space="0" w:color="auto"/>
            <w:right w:val="none" w:sz="0" w:space="0" w:color="auto"/>
          </w:divBdr>
          <w:divsChild>
            <w:div w:id="4195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30329">
      <w:bodyDiv w:val="1"/>
      <w:marLeft w:val="0"/>
      <w:marRight w:val="0"/>
      <w:marTop w:val="0"/>
      <w:marBottom w:val="0"/>
      <w:divBdr>
        <w:top w:val="none" w:sz="0" w:space="0" w:color="auto"/>
        <w:left w:val="none" w:sz="0" w:space="0" w:color="auto"/>
        <w:bottom w:val="none" w:sz="0" w:space="0" w:color="auto"/>
        <w:right w:val="none" w:sz="0" w:space="0" w:color="auto"/>
      </w:divBdr>
      <w:divsChild>
        <w:div w:id="139814392">
          <w:marLeft w:val="0"/>
          <w:marRight w:val="0"/>
          <w:marTop w:val="0"/>
          <w:marBottom w:val="0"/>
          <w:divBdr>
            <w:top w:val="none" w:sz="0" w:space="0" w:color="auto"/>
            <w:left w:val="none" w:sz="0" w:space="0" w:color="auto"/>
            <w:bottom w:val="none" w:sz="0" w:space="0" w:color="auto"/>
            <w:right w:val="none" w:sz="0" w:space="0" w:color="auto"/>
          </w:divBdr>
        </w:div>
      </w:divsChild>
    </w:div>
    <w:div w:id="136147606">
      <w:bodyDiv w:val="1"/>
      <w:marLeft w:val="0"/>
      <w:marRight w:val="0"/>
      <w:marTop w:val="0"/>
      <w:marBottom w:val="0"/>
      <w:divBdr>
        <w:top w:val="none" w:sz="0" w:space="0" w:color="auto"/>
        <w:left w:val="none" w:sz="0" w:space="0" w:color="auto"/>
        <w:bottom w:val="none" w:sz="0" w:space="0" w:color="auto"/>
        <w:right w:val="none" w:sz="0" w:space="0" w:color="auto"/>
      </w:divBdr>
      <w:divsChild>
        <w:div w:id="1495995814">
          <w:marLeft w:val="0"/>
          <w:marRight w:val="0"/>
          <w:marTop w:val="0"/>
          <w:marBottom w:val="0"/>
          <w:divBdr>
            <w:top w:val="none" w:sz="0" w:space="0" w:color="auto"/>
            <w:left w:val="none" w:sz="0" w:space="0" w:color="auto"/>
            <w:bottom w:val="none" w:sz="0" w:space="0" w:color="auto"/>
            <w:right w:val="none" w:sz="0" w:space="0" w:color="auto"/>
          </w:divBdr>
        </w:div>
      </w:divsChild>
    </w:div>
    <w:div w:id="139618308">
      <w:bodyDiv w:val="1"/>
      <w:marLeft w:val="0"/>
      <w:marRight w:val="0"/>
      <w:marTop w:val="0"/>
      <w:marBottom w:val="0"/>
      <w:divBdr>
        <w:top w:val="none" w:sz="0" w:space="0" w:color="auto"/>
        <w:left w:val="none" w:sz="0" w:space="0" w:color="auto"/>
        <w:bottom w:val="none" w:sz="0" w:space="0" w:color="auto"/>
        <w:right w:val="none" w:sz="0" w:space="0" w:color="auto"/>
      </w:divBdr>
      <w:divsChild>
        <w:div w:id="935552922">
          <w:marLeft w:val="0"/>
          <w:marRight w:val="0"/>
          <w:marTop w:val="0"/>
          <w:marBottom w:val="0"/>
          <w:divBdr>
            <w:top w:val="none" w:sz="0" w:space="0" w:color="auto"/>
            <w:left w:val="none" w:sz="0" w:space="0" w:color="auto"/>
            <w:bottom w:val="none" w:sz="0" w:space="0" w:color="auto"/>
            <w:right w:val="none" w:sz="0" w:space="0" w:color="auto"/>
          </w:divBdr>
          <w:divsChild>
            <w:div w:id="1222137757">
              <w:marLeft w:val="0"/>
              <w:marRight w:val="0"/>
              <w:marTop w:val="0"/>
              <w:marBottom w:val="0"/>
              <w:divBdr>
                <w:top w:val="none" w:sz="0" w:space="0" w:color="auto"/>
                <w:left w:val="none" w:sz="0" w:space="0" w:color="auto"/>
                <w:bottom w:val="none" w:sz="0" w:space="0" w:color="auto"/>
                <w:right w:val="none" w:sz="0" w:space="0" w:color="auto"/>
              </w:divBdr>
            </w:div>
          </w:divsChild>
        </w:div>
        <w:div w:id="778916766">
          <w:marLeft w:val="0"/>
          <w:marRight w:val="0"/>
          <w:marTop w:val="0"/>
          <w:marBottom w:val="0"/>
          <w:divBdr>
            <w:top w:val="none" w:sz="0" w:space="0" w:color="auto"/>
            <w:left w:val="none" w:sz="0" w:space="0" w:color="auto"/>
            <w:bottom w:val="none" w:sz="0" w:space="0" w:color="auto"/>
            <w:right w:val="none" w:sz="0" w:space="0" w:color="auto"/>
          </w:divBdr>
        </w:div>
        <w:div w:id="449477407">
          <w:marLeft w:val="0"/>
          <w:marRight w:val="0"/>
          <w:marTop w:val="0"/>
          <w:marBottom w:val="0"/>
          <w:divBdr>
            <w:top w:val="none" w:sz="0" w:space="0" w:color="auto"/>
            <w:left w:val="none" w:sz="0" w:space="0" w:color="auto"/>
            <w:bottom w:val="none" w:sz="0" w:space="0" w:color="auto"/>
            <w:right w:val="none" w:sz="0" w:space="0" w:color="auto"/>
          </w:divBdr>
          <w:divsChild>
            <w:div w:id="1301573217">
              <w:marLeft w:val="0"/>
              <w:marRight w:val="0"/>
              <w:marTop w:val="0"/>
              <w:marBottom w:val="0"/>
              <w:divBdr>
                <w:top w:val="none" w:sz="0" w:space="0" w:color="auto"/>
                <w:left w:val="none" w:sz="0" w:space="0" w:color="auto"/>
                <w:bottom w:val="none" w:sz="0" w:space="0" w:color="auto"/>
                <w:right w:val="none" w:sz="0" w:space="0" w:color="auto"/>
              </w:divBdr>
            </w:div>
          </w:divsChild>
        </w:div>
        <w:div w:id="109477475">
          <w:marLeft w:val="0"/>
          <w:marRight w:val="0"/>
          <w:marTop w:val="0"/>
          <w:marBottom w:val="0"/>
          <w:divBdr>
            <w:top w:val="none" w:sz="0" w:space="0" w:color="auto"/>
            <w:left w:val="none" w:sz="0" w:space="0" w:color="auto"/>
            <w:bottom w:val="none" w:sz="0" w:space="0" w:color="auto"/>
            <w:right w:val="none" w:sz="0" w:space="0" w:color="auto"/>
          </w:divBdr>
        </w:div>
        <w:div w:id="1011376601">
          <w:marLeft w:val="0"/>
          <w:marRight w:val="0"/>
          <w:marTop w:val="0"/>
          <w:marBottom w:val="0"/>
          <w:divBdr>
            <w:top w:val="none" w:sz="0" w:space="0" w:color="auto"/>
            <w:left w:val="none" w:sz="0" w:space="0" w:color="auto"/>
            <w:bottom w:val="none" w:sz="0" w:space="0" w:color="auto"/>
            <w:right w:val="none" w:sz="0" w:space="0" w:color="auto"/>
          </w:divBdr>
          <w:divsChild>
            <w:div w:id="1369066629">
              <w:marLeft w:val="0"/>
              <w:marRight w:val="0"/>
              <w:marTop w:val="0"/>
              <w:marBottom w:val="0"/>
              <w:divBdr>
                <w:top w:val="none" w:sz="0" w:space="0" w:color="auto"/>
                <w:left w:val="none" w:sz="0" w:space="0" w:color="auto"/>
                <w:bottom w:val="none" w:sz="0" w:space="0" w:color="auto"/>
                <w:right w:val="none" w:sz="0" w:space="0" w:color="auto"/>
              </w:divBdr>
            </w:div>
          </w:divsChild>
        </w:div>
        <w:div w:id="1790514538">
          <w:marLeft w:val="0"/>
          <w:marRight w:val="0"/>
          <w:marTop w:val="0"/>
          <w:marBottom w:val="0"/>
          <w:divBdr>
            <w:top w:val="none" w:sz="0" w:space="0" w:color="auto"/>
            <w:left w:val="none" w:sz="0" w:space="0" w:color="auto"/>
            <w:bottom w:val="none" w:sz="0" w:space="0" w:color="auto"/>
            <w:right w:val="none" w:sz="0" w:space="0" w:color="auto"/>
          </w:divBdr>
        </w:div>
        <w:div w:id="63374869">
          <w:marLeft w:val="0"/>
          <w:marRight w:val="0"/>
          <w:marTop w:val="0"/>
          <w:marBottom w:val="0"/>
          <w:divBdr>
            <w:top w:val="none" w:sz="0" w:space="0" w:color="auto"/>
            <w:left w:val="none" w:sz="0" w:space="0" w:color="auto"/>
            <w:bottom w:val="none" w:sz="0" w:space="0" w:color="auto"/>
            <w:right w:val="none" w:sz="0" w:space="0" w:color="auto"/>
          </w:divBdr>
          <w:divsChild>
            <w:div w:id="478350917">
              <w:marLeft w:val="0"/>
              <w:marRight w:val="0"/>
              <w:marTop w:val="0"/>
              <w:marBottom w:val="0"/>
              <w:divBdr>
                <w:top w:val="none" w:sz="0" w:space="0" w:color="auto"/>
                <w:left w:val="none" w:sz="0" w:space="0" w:color="auto"/>
                <w:bottom w:val="none" w:sz="0" w:space="0" w:color="auto"/>
                <w:right w:val="none" w:sz="0" w:space="0" w:color="auto"/>
              </w:divBdr>
            </w:div>
          </w:divsChild>
        </w:div>
        <w:div w:id="1528980956">
          <w:marLeft w:val="0"/>
          <w:marRight w:val="0"/>
          <w:marTop w:val="0"/>
          <w:marBottom w:val="0"/>
          <w:divBdr>
            <w:top w:val="none" w:sz="0" w:space="0" w:color="auto"/>
            <w:left w:val="none" w:sz="0" w:space="0" w:color="auto"/>
            <w:bottom w:val="none" w:sz="0" w:space="0" w:color="auto"/>
            <w:right w:val="none" w:sz="0" w:space="0" w:color="auto"/>
          </w:divBdr>
        </w:div>
        <w:div w:id="1070082682">
          <w:marLeft w:val="0"/>
          <w:marRight w:val="0"/>
          <w:marTop w:val="0"/>
          <w:marBottom w:val="0"/>
          <w:divBdr>
            <w:top w:val="none" w:sz="0" w:space="0" w:color="auto"/>
            <w:left w:val="none" w:sz="0" w:space="0" w:color="auto"/>
            <w:bottom w:val="none" w:sz="0" w:space="0" w:color="auto"/>
            <w:right w:val="none" w:sz="0" w:space="0" w:color="auto"/>
          </w:divBdr>
          <w:divsChild>
            <w:div w:id="1163932647">
              <w:marLeft w:val="0"/>
              <w:marRight w:val="0"/>
              <w:marTop w:val="0"/>
              <w:marBottom w:val="0"/>
              <w:divBdr>
                <w:top w:val="none" w:sz="0" w:space="0" w:color="auto"/>
                <w:left w:val="none" w:sz="0" w:space="0" w:color="auto"/>
                <w:bottom w:val="none" w:sz="0" w:space="0" w:color="auto"/>
                <w:right w:val="none" w:sz="0" w:space="0" w:color="auto"/>
              </w:divBdr>
            </w:div>
          </w:divsChild>
        </w:div>
        <w:div w:id="470220895">
          <w:marLeft w:val="0"/>
          <w:marRight w:val="0"/>
          <w:marTop w:val="0"/>
          <w:marBottom w:val="0"/>
          <w:divBdr>
            <w:top w:val="none" w:sz="0" w:space="0" w:color="auto"/>
            <w:left w:val="none" w:sz="0" w:space="0" w:color="auto"/>
            <w:bottom w:val="none" w:sz="0" w:space="0" w:color="auto"/>
            <w:right w:val="none" w:sz="0" w:space="0" w:color="auto"/>
          </w:divBdr>
        </w:div>
        <w:div w:id="2018730181">
          <w:marLeft w:val="0"/>
          <w:marRight w:val="0"/>
          <w:marTop w:val="0"/>
          <w:marBottom w:val="0"/>
          <w:divBdr>
            <w:top w:val="none" w:sz="0" w:space="0" w:color="auto"/>
            <w:left w:val="none" w:sz="0" w:space="0" w:color="auto"/>
            <w:bottom w:val="none" w:sz="0" w:space="0" w:color="auto"/>
            <w:right w:val="none" w:sz="0" w:space="0" w:color="auto"/>
          </w:divBdr>
          <w:divsChild>
            <w:div w:id="1422022705">
              <w:marLeft w:val="0"/>
              <w:marRight w:val="0"/>
              <w:marTop w:val="0"/>
              <w:marBottom w:val="0"/>
              <w:divBdr>
                <w:top w:val="none" w:sz="0" w:space="0" w:color="auto"/>
                <w:left w:val="none" w:sz="0" w:space="0" w:color="auto"/>
                <w:bottom w:val="none" w:sz="0" w:space="0" w:color="auto"/>
                <w:right w:val="none" w:sz="0" w:space="0" w:color="auto"/>
              </w:divBdr>
            </w:div>
          </w:divsChild>
        </w:div>
        <w:div w:id="16854796">
          <w:marLeft w:val="0"/>
          <w:marRight w:val="0"/>
          <w:marTop w:val="0"/>
          <w:marBottom w:val="0"/>
          <w:divBdr>
            <w:top w:val="none" w:sz="0" w:space="0" w:color="auto"/>
            <w:left w:val="none" w:sz="0" w:space="0" w:color="auto"/>
            <w:bottom w:val="none" w:sz="0" w:space="0" w:color="auto"/>
            <w:right w:val="none" w:sz="0" w:space="0" w:color="auto"/>
          </w:divBdr>
        </w:div>
        <w:div w:id="1796749642">
          <w:marLeft w:val="0"/>
          <w:marRight w:val="0"/>
          <w:marTop w:val="0"/>
          <w:marBottom w:val="0"/>
          <w:divBdr>
            <w:top w:val="none" w:sz="0" w:space="0" w:color="auto"/>
            <w:left w:val="none" w:sz="0" w:space="0" w:color="auto"/>
            <w:bottom w:val="none" w:sz="0" w:space="0" w:color="auto"/>
            <w:right w:val="none" w:sz="0" w:space="0" w:color="auto"/>
          </w:divBdr>
          <w:divsChild>
            <w:div w:id="1991246344">
              <w:marLeft w:val="0"/>
              <w:marRight w:val="0"/>
              <w:marTop w:val="0"/>
              <w:marBottom w:val="0"/>
              <w:divBdr>
                <w:top w:val="none" w:sz="0" w:space="0" w:color="auto"/>
                <w:left w:val="none" w:sz="0" w:space="0" w:color="auto"/>
                <w:bottom w:val="none" w:sz="0" w:space="0" w:color="auto"/>
                <w:right w:val="none" w:sz="0" w:space="0" w:color="auto"/>
              </w:divBdr>
            </w:div>
          </w:divsChild>
        </w:div>
        <w:div w:id="1893694638">
          <w:marLeft w:val="0"/>
          <w:marRight w:val="0"/>
          <w:marTop w:val="0"/>
          <w:marBottom w:val="0"/>
          <w:divBdr>
            <w:top w:val="none" w:sz="0" w:space="0" w:color="auto"/>
            <w:left w:val="none" w:sz="0" w:space="0" w:color="auto"/>
            <w:bottom w:val="none" w:sz="0" w:space="0" w:color="auto"/>
            <w:right w:val="none" w:sz="0" w:space="0" w:color="auto"/>
          </w:divBdr>
        </w:div>
        <w:div w:id="713895408">
          <w:marLeft w:val="0"/>
          <w:marRight w:val="0"/>
          <w:marTop w:val="0"/>
          <w:marBottom w:val="0"/>
          <w:divBdr>
            <w:top w:val="none" w:sz="0" w:space="0" w:color="auto"/>
            <w:left w:val="none" w:sz="0" w:space="0" w:color="auto"/>
            <w:bottom w:val="none" w:sz="0" w:space="0" w:color="auto"/>
            <w:right w:val="none" w:sz="0" w:space="0" w:color="auto"/>
          </w:divBdr>
          <w:divsChild>
            <w:div w:id="1835024746">
              <w:marLeft w:val="0"/>
              <w:marRight w:val="0"/>
              <w:marTop w:val="0"/>
              <w:marBottom w:val="0"/>
              <w:divBdr>
                <w:top w:val="none" w:sz="0" w:space="0" w:color="auto"/>
                <w:left w:val="none" w:sz="0" w:space="0" w:color="auto"/>
                <w:bottom w:val="none" w:sz="0" w:space="0" w:color="auto"/>
                <w:right w:val="none" w:sz="0" w:space="0" w:color="auto"/>
              </w:divBdr>
            </w:div>
          </w:divsChild>
        </w:div>
        <w:div w:id="1634098670">
          <w:marLeft w:val="0"/>
          <w:marRight w:val="0"/>
          <w:marTop w:val="0"/>
          <w:marBottom w:val="0"/>
          <w:divBdr>
            <w:top w:val="none" w:sz="0" w:space="0" w:color="auto"/>
            <w:left w:val="none" w:sz="0" w:space="0" w:color="auto"/>
            <w:bottom w:val="none" w:sz="0" w:space="0" w:color="auto"/>
            <w:right w:val="none" w:sz="0" w:space="0" w:color="auto"/>
          </w:divBdr>
        </w:div>
        <w:div w:id="1303391820">
          <w:marLeft w:val="0"/>
          <w:marRight w:val="0"/>
          <w:marTop w:val="0"/>
          <w:marBottom w:val="0"/>
          <w:divBdr>
            <w:top w:val="none" w:sz="0" w:space="0" w:color="auto"/>
            <w:left w:val="none" w:sz="0" w:space="0" w:color="auto"/>
            <w:bottom w:val="none" w:sz="0" w:space="0" w:color="auto"/>
            <w:right w:val="none" w:sz="0" w:space="0" w:color="auto"/>
          </w:divBdr>
          <w:divsChild>
            <w:div w:id="1042830711">
              <w:marLeft w:val="0"/>
              <w:marRight w:val="0"/>
              <w:marTop w:val="0"/>
              <w:marBottom w:val="0"/>
              <w:divBdr>
                <w:top w:val="none" w:sz="0" w:space="0" w:color="auto"/>
                <w:left w:val="none" w:sz="0" w:space="0" w:color="auto"/>
                <w:bottom w:val="none" w:sz="0" w:space="0" w:color="auto"/>
                <w:right w:val="none" w:sz="0" w:space="0" w:color="auto"/>
              </w:divBdr>
            </w:div>
          </w:divsChild>
        </w:div>
        <w:div w:id="983318306">
          <w:marLeft w:val="0"/>
          <w:marRight w:val="0"/>
          <w:marTop w:val="0"/>
          <w:marBottom w:val="0"/>
          <w:divBdr>
            <w:top w:val="none" w:sz="0" w:space="0" w:color="auto"/>
            <w:left w:val="none" w:sz="0" w:space="0" w:color="auto"/>
            <w:bottom w:val="none" w:sz="0" w:space="0" w:color="auto"/>
            <w:right w:val="none" w:sz="0" w:space="0" w:color="auto"/>
          </w:divBdr>
        </w:div>
        <w:div w:id="1972131179">
          <w:marLeft w:val="0"/>
          <w:marRight w:val="0"/>
          <w:marTop w:val="0"/>
          <w:marBottom w:val="0"/>
          <w:divBdr>
            <w:top w:val="none" w:sz="0" w:space="0" w:color="auto"/>
            <w:left w:val="none" w:sz="0" w:space="0" w:color="auto"/>
            <w:bottom w:val="none" w:sz="0" w:space="0" w:color="auto"/>
            <w:right w:val="none" w:sz="0" w:space="0" w:color="auto"/>
          </w:divBdr>
          <w:divsChild>
            <w:div w:id="98762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9732">
      <w:bodyDiv w:val="1"/>
      <w:marLeft w:val="0"/>
      <w:marRight w:val="0"/>
      <w:marTop w:val="0"/>
      <w:marBottom w:val="0"/>
      <w:divBdr>
        <w:top w:val="none" w:sz="0" w:space="0" w:color="auto"/>
        <w:left w:val="none" w:sz="0" w:space="0" w:color="auto"/>
        <w:bottom w:val="none" w:sz="0" w:space="0" w:color="auto"/>
        <w:right w:val="none" w:sz="0" w:space="0" w:color="auto"/>
      </w:divBdr>
    </w:div>
    <w:div w:id="149446147">
      <w:bodyDiv w:val="1"/>
      <w:marLeft w:val="0"/>
      <w:marRight w:val="0"/>
      <w:marTop w:val="0"/>
      <w:marBottom w:val="0"/>
      <w:divBdr>
        <w:top w:val="none" w:sz="0" w:space="0" w:color="auto"/>
        <w:left w:val="none" w:sz="0" w:space="0" w:color="auto"/>
        <w:bottom w:val="none" w:sz="0" w:space="0" w:color="auto"/>
        <w:right w:val="none" w:sz="0" w:space="0" w:color="auto"/>
      </w:divBdr>
      <w:divsChild>
        <w:div w:id="1580168333">
          <w:marLeft w:val="0"/>
          <w:marRight w:val="0"/>
          <w:marTop w:val="0"/>
          <w:marBottom w:val="0"/>
          <w:divBdr>
            <w:top w:val="none" w:sz="0" w:space="0" w:color="auto"/>
            <w:left w:val="none" w:sz="0" w:space="0" w:color="auto"/>
            <w:bottom w:val="none" w:sz="0" w:space="0" w:color="auto"/>
            <w:right w:val="none" w:sz="0" w:space="0" w:color="auto"/>
          </w:divBdr>
          <w:divsChild>
            <w:div w:id="1877739803">
              <w:marLeft w:val="0"/>
              <w:marRight w:val="0"/>
              <w:marTop w:val="0"/>
              <w:marBottom w:val="0"/>
              <w:divBdr>
                <w:top w:val="none" w:sz="0" w:space="0" w:color="auto"/>
                <w:left w:val="none" w:sz="0" w:space="0" w:color="auto"/>
                <w:bottom w:val="none" w:sz="0" w:space="0" w:color="auto"/>
                <w:right w:val="none" w:sz="0" w:space="0" w:color="auto"/>
              </w:divBdr>
            </w:div>
          </w:divsChild>
        </w:div>
        <w:div w:id="1939286765">
          <w:marLeft w:val="0"/>
          <w:marRight w:val="0"/>
          <w:marTop w:val="0"/>
          <w:marBottom w:val="0"/>
          <w:divBdr>
            <w:top w:val="none" w:sz="0" w:space="0" w:color="auto"/>
            <w:left w:val="none" w:sz="0" w:space="0" w:color="auto"/>
            <w:bottom w:val="none" w:sz="0" w:space="0" w:color="auto"/>
            <w:right w:val="none" w:sz="0" w:space="0" w:color="auto"/>
          </w:divBdr>
        </w:div>
        <w:div w:id="215702766">
          <w:marLeft w:val="0"/>
          <w:marRight w:val="0"/>
          <w:marTop w:val="0"/>
          <w:marBottom w:val="0"/>
          <w:divBdr>
            <w:top w:val="none" w:sz="0" w:space="0" w:color="auto"/>
            <w:left w:val="none" w:sz="0" w:space="0" w:color="auto"/>
            <w:bottom w:val="none" w:sz="0" w:space="0" w:color="auto"/>
            <w:right w:val="none" w:sz="0" w:space="0" w:color="auto"/>
          </w:divBdr>
          <w:divsChild>
            <w:div w:id="628973882">
              <w:marLeft w:val="0"/>
              <w:marRight w:val="0"/>
              <w:marTop w:val="0"/>
              <w:marBottom w:val="0"/>
              <w:divBdr>
                <w:top w:val="none" w:sz="0" w:space="0" w:color="auto"/>
                <w:left w:val="none" w:sz="0" w:space="0" w:color="auto"/>
                <w:bottom w:val="none" w:sz="0" w:space="0" w:color="auto"/>
                <w:right w:val="none" w:sz="0" w:space="0" w:color="auto"/>
              </w:divBdr>
            </w:div>
          </w:divsChild>
        </w:div>
        <w:div w:id="844898208">
          <w:marLeft w:val="0"/>
          <w:marRight w:val="0"/>
          <w:marTop w:val="0"/>
          <w:marBottom w:val="0"/>
          <w:divBdr>
            <w:top w:val="none" w:sz="0" w:space="0" w:color="auto"/>
            <w:left w:val="none" w:sz="0" w:space="0" w:color="auto"/>
            <w:bottom w:val="none" w:sz="0" w:space="0" w:color="auto"/>
            <w:right w:val="none" w:sz="0" w:space="0" w:color="auto"/>
          </w:divBdr>
        </w:div>
        <w:div w:id="1750998410">
          <w:marLeft w:val="0"/>
          <w:marRight w:val="0"/>
          <w:marTop w:val="0"/>
          <w:marBottom w:val="0"/>
          <w:divBdr>
            <w:top w:val="none" w:sz="0" w:space="0" w:color="auto"/>
            <w:left w:val="none" w:sz="0" w:space="0" w:color="auto"/>
            <w:bottom w:val="none" w:sz="0" w:space="0" w:color="auto"/>
            <w:right w:val="none" w:sz="0" w:space="0" w:color="auto"/>
          </w:divBdr>
          <w:divsChild>
            <w:div w:id="1833065708">
              <w:marLeft w:val="0"/>
              <w:marRight w:val="0"/>
              <w:marTop w:val="0"/>
              <w:marBottom w:val="0"/>
              <w:divBdr>
                <w:top w:val="none" w:sz="0" w:space="0" w:color="auto"/>
                <w:left w:val="none" w:sz="0" w:space="0" w:color="auto"/>
                <w:bottom w:val="none" w:sz="0" w:space="0" w:color="auto"/>
                <w:right w:val="none" w:sz="0" w:space="0" w:color="auto"/>
              </w:divBdr>
            </w:div>
          </w:divsChild>
        </w:div>
        <w:div w:id="889877315">
          <w:marLeft w:val="0"/>
          <w:marRight w:val="0"/>
          <w:marTop w:val="0"/>
          <w:marBottom w:val="0"/>
          <w:divBdr>
            <w:top w:val="none" w:sz="0" w:space="0" w:color="auto"/>
            <w:left w:val="none" w:sz="0" w:space="0" w:color="auto"/>
            <w:bottom w:val="none" w:sz="0" w:space="0" w:color="auto"/>
            <w:right w:val="none" w:sz="0" w:space="0" w:color="auto"/>
          </w:divBdr>
        </w:div>
        <w:div w:id="1442413569">
          <w:marLeft w:val="0"/>
          <w:marRight w:val="0"/>
          <w:marTop w:val="0"/>
          <w:marBottom w:val="0"/>
          <w:divBdr>
            <w:top w:val="none" w:sz="0" w:space="0" w:color="auto"/>
            <w:left w:val="none" w:sz="0" w:space="0" w:color="auto"/>
            <w:bottom w:val="none" w:sz="0" w:space="0" w:color="auto"/>
            <w:right w:val="none" w:sz="0" w:space="0" w:color="auto"/>
          </w:divBdr>
          <w:divsChild>
            <w:div w:id="1930695300">
              <w:marLeft w:val="0"/>
              <w:marRight w:val="0"/>
              <w:marTop w:val="0"/>
              <w:marBottom w:val="0"/>
              <w:divBdr>
                <w:top w:val="none" w:sz="0" w:space="0" w:color="auto"/>
                <w:left w:val="none" w:sz="0" w:space="0" w:color="auto"/>
                <w:bottom w:val="none" w:sz="0" w:space="0" w:color="auto"/>
                <w:right w:val="none" w:sz="0" w:space="0" w:color="auto"/>
              </w:divBdr>
            </w:div>
          </w:divsChild>
        </w:div>
        <w:div w:id="1906449954">
          <w:marLeft w:val="0"/>
          <w:marRight w:val="0"/>
          <w:marTop w:val="0"/>
          <w:marBottom w:val="0"/>
          <w:divBdr>
            <w:top w:val="none" w:sz="0" w:space="0" w:color="auto"/>
            <w:left w:val="none" w:sz="0" w:space="0" w:color="auto"/>
            <w:bottom w:val="none" w:sz="0" w:space="0" w:color="auto"/>
            <w:right w:val="none" w:sz="0" w:space="0" w:color="auto"/>
          </w:divBdr>
        </w:div>
        <w:div w:id="1544639171">
          <w:marLeft w:val="0"/>
          <w:marRight w:val="0"/>
          <w:marTop w:val="0"/>
          <w:marBottom w:val="0"/>
          <w:divBdr>
            <w:top w:val="none" w:sz="0" w:space="0" w:color="auto"/>
            <w:left w:val="none" w:sz="0" w:space="0" w:color="auto"/>
            <w:bottom w:val="none" w:sz="0" w:space="0" w:color="auto"/>
            <w:right w:val="none" w:sz="0" w:space="0" w:color="auto"/>
          </w:divBdr>
          <w:divsChild>
            <w:div w:id="1600412891">
              <w:marLeft w:val="0"/>
              <w:marRight w:val="0"/>
              <w:marTop w:val="0"/>
              <w:marBottom w:val="0"/>
              <w:divBdr>
                <w:top w:val="none" w:sz="0" w:space="0" w:color="auto"/>
                <w:left w:val="none" w:sz="0" w:space="0" w:color="auto"/>
                <w:bottom w:val="none" w:sz="0" w:space="0" w:color="auto"/>
                <w:right w:val="none" w:sz="0" w:space="0" w:color="auto"/>
              </w:divBdr>
            </w:div>
          </w:divsChild>
        </w:div>
        <w:div w:id="420100592">
          <w:marLeft w:val="0"/>
          <w:marRight w:val="0"/>
          <w:marTop w:val="0"/>
          <w:marBottom w:val="0"/>
          <w:divBdr>
            <w:top w:val="none" w:sz="0" w:space="0" w:color="auto"/>
            <w:left w:val="none" w:sz="0" w:space="0" w:color="auto"/>
            <w:bottom w:val="none" w:sz="0" w:space="0" w:color="auto"/>
            <w:right w:val="none" w:sz="0" w:space="0" w:color="auto"/>
          </w:divBdr>
        </w:div>
        <w:div w:id="698702290">
          <w:marLeft w:val="0"/>
          <w:marRight w:val="0"/>
          <w:marTop w:val="0"/>
          <w:marBottom w:val="0"/>
          <w:divBdr>
            <w:top w:val="none" w:sz="0" w:space="0" w:color="auto"/>
            <w:left w:val="none" w:sz="0" w:space="0" w:color="auto"/>
            <w:bottom w:val="none" w:sz="0" w:space="0" w:color="auto"/>
            <w:right w:val="none" w:sz="0" w:space="0" w:color="auto"/>
          </w:divBdr>
          <w:divsChild>
            <w:div w:id="204561419">
              <w:marLeft w:val="0"/>
              <w:marRight w:val="0"/>
              <w:marTop w:val="0"/>
              <w:marBottom w:val="0"/>
              <w:divBdr>
                <w:top w:val="none" w:sz="0" w:space="0" w:color="auto"/>
                <w:left w:val="none" w:sz="0" w:space="0" w:color="auto"/>
                <w:bottom w:val="none" w:sz="0" w:space="0" w:color="auto"/>
                <w:right w:val="none" w:sz="0" w:space="0" w:color="auto"/>
              </w:divBdr>
            </w:div>
          </w:divsChild>
        </w:div>
        <w:div w:id="1684740520">
          <w:marLeft w:val="0"/>
          <w:marRight w:val="0"/>
          <w:marTop w:val="0"/>
          <w:marBottom w:val="0"/>
          <w:divBdr>
            <w:top w:val="none" w:sz="0" w:space="0" w:color="auto"/>
            <w:left w:val="none" w:sz="0" w:space="0" w:color="auto"/>
            <w:bottom w:val="none" w:sz="0" w:space="0" w:color="auto"/>
            <w:right w:val="none" w:sz="0" w:space="0" w:color="auto"/>
          </w:divBdr>
        </w:div>
        <w:div w:id="2121143019">
          <w:marLeft w:val="0"/>
          <w:marRight w:val="0"/>
          <w:marTop w:val="0"/>
          <w:marBottom w:val="0"/>
          <w:divBdr>
            <w:top w:val="none" w:sz="0" w:space="0" w:color="auto"/>
            <w:left w:val="none" w:sz="0" w:space="0" w:color="auto"/>
            <w:bottom w:val="none" w:sz="0" w:space="0" w:color="auto"/>
            <w:right w:val="none" w:sz="0" w:space="0" w:color="auto"/>
          </w:divBdr>
          <w:divsChild>
            <w:div w:id="814178731">
              <w:marLeft w:val="0"/>
              <w:marRight w:val="0"/>
              <w:marTop w:val="0"/>
              <w:marBottom w:val="0"/>
              <w:divBdr>
                <w:top w:val="none" w:sz="0" w:space="0" w:color="auto"/>
                <w:left w:val="none" w:sz="0" w:space="0" w:color="auto"/>
                <w:bottom w:val="none" w:sz="0" w:space="0" w:color="auto"/>
                <w:right w:val="none" w:sz="0" w:space="0" w:color="auto"/>
              </w:divBdr>
            </w:div>
          </w:divsChild>
        </w:div>
        <w:div w:id="1642613894">
          <w:marLeft w:val="0"/>
          <w:marRight w:val="0"/>
          <w:marTop w:val="0"/>
          <w:marBottom w:val="0"/>
          <w:divBdr>
            <w:top w:val="none" w:sz="0" w:space="0" w:color="auto"/>
            <w:left w:val="none" w:sz="0" w:space="0" w:color="auto"/>
            <w:bottom w:val="none" w:sz="0" w:space="0" w:color="auto"/>
            <w:right w:val="none" w:sz="0" w:space="0" w:color="auto"/>
          </w:divBdr>
        </w:div>
        <w:div w:id="1696349519">
          <w:marLeft w:val="0"/>
          <w:marRight w:val="0"/>
          <w:marTop w:val="0"/>
          <w:marBottom w:val="0"/>
          <w:divBdr>
            <w:top w:val="none" w:sz="0" w:space="0" w:color="auto"/>
            <w:left w:val="none" w:sz="0" w:space="0" w:color="auto"/>
            <w:bottom w:val="none" w:sz="0" w:space="0" w:color="auto"/>
            <w:right w:val="none" w:sz="0" w:space="0" w:color="auto"/>
          </w:divBdr>
          <w:divsChild>
            <w:div w:id="141442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02482">
      <w:bodyDiv w:val="1"/>
      <w:marLeft w:val="0"/>
      <w:marRight w:val="0"/>
      <w:marTop w:val="0"/>
      <w:marBottom w:val="0"/>
      <w:divBdr>
        <w:top w:val="none" w:sz="0" w:space="0" w:color="auto"/>
        <w:left w:val="none" w:sz="0" w:space="0" w:color="auto"/>
        <w:bottom w:val="none" w:sz="0" w:space="0" w:color="auto"/>
        <w:right w:val="none" w:sz="0" w:space="0" w:color="auto"/>
      </w:divBdr>
      <w:divsChild>
        <w:div w:id="1791589915">
          <w:marLeft w:val="0"/>
          <w:marRight w:val="0"/>
          <w:marTop w:val="0"/>
          <w:marBottom w:val="0"/>
          <w:divBdr>
            <w:top w:val="none" w:sz="0" w:space="0" w:color="auto"/>
            <w:left w:val="none" w:sz="0" w:space="0" w:color="auto"/>
            <w:bottom w:val="none" w:sz="0" w:space="0" w:color="auto"/>
            <w:right w:val="none" w:sz="0" w:space="0" w:color="auto"/>
          </w:divBdr>
          <w:divsChild>
            <w:div w:id="854462861">
              <w:marLeft w:val="0"/>
              <w:marRight w:val="0"/>
              <w:marTop w:val="0"/>
              <w:marBottom w:val="0"/>
              <w:divBdr>
                <w:top w:val="none" w:sz="0" w:space="0" w:color="auto"/>
                <w:left w:val="none" w:sz="0" w:space="0" w:color="auto"/>
                <w:bottom w:val="none" w:sz="0" w:space="0" w:color="auto"/>
                <w:right w:val="none" w:sz="0" w:space="0" w:color="auto"/>
              </w:divBdr>
            </w:div>
          </w:divsChild>
        </w:div>
        <w:div w:id="198010491">
          <w:marLeft w:val="0"/>
          <w:marRight w:val="0"/>
          <w:marTop w:val="0"/>
          <w:marBottom w:val="0"/>
          <w:divBdr>
            <w:top w:val="none" w:sz="0" w:space="0" w:color="auto"/>
            <w:left w:val="none" w:sz="0" w:space="0" w:color="auto"/>
            <w:bottom w:val="none" w:sz="0" w:space="0" w:color="auto"/>
            <w:right w:val="none" w:sz="0" w:space="0" w:color="auto"/>
          </w:divBdr>
        </w:div>
        <w:div w:id="2023975429">
          <w:marLeft w:val="0"/>
          <w:marRight w:val="0"/>
          <w:marTop w:val="0"/>
          <w:marBottom w:val="0"/>
          <w:divBdr>
            <w:top w:val="none" w:sz="0" w:space="0" w:color="auto"/>
            <w:left w:val="none" w:sz="0" w:space="0" w:color="auto"/>
            <w:bottom w:val="none" w:sz="0" w:space="0" w:color="auto"/>
            <w:right w:val="none" w:sz="0" w:space="0" w:color="auto"/>
          </w:divBdr>
          <w:divsChild>
            <w:div w:id="1039358362">
              <w:marLeft w:val="0"/>
              <w:marRight w:val="0"/>
              <w:marTop w:val="0"/>
              <w:marBottom w:val="0"/>
              <w:divBdr>
                <w:top w:val="none" w:sz="0" w:space="0" w:color="auto"/>
                <w:left w:val="none" w:sz="0" w:space="0" w:color="auto"/>
                <w:bottom w:val="none" w:sz="0" w:space="0" w:color="auto"/>
                <w:right w:val="none" w:sz="0" w:space="0" w:color="auto"/>
              </w:divBdr>
            </w:div>
          </w:divsChild>
        </w:div>
        <w:div w:id="1550919083">
          <w:marLeft w:val="0"/>
          <w:marRight w:val="0"/>
          <w:marTop w:val="0"/>
          <w:marBottom w:val="0"/>
          <w:divBdr>
            <w:top w:val="none" w:sz="0" w:space="0" w:color="auto"/>
            <w:left w:val="none" w:sz="0" w:space="0" w:color="auto"/>
            <w:bottom w:val="none" w:sz="0" w:space="0" w:color="auto"/>
            <w:right w:val="none" w:sz="0" w:space="0" w:color="auto"/>
          </w:divBdr>
        </w:div>
        <w:div w:id="531379221">
          <w:marLeft w:val="0"/>
          <w:marRight w:val="0"/>
          <w:marTop w:val="0"/>
          <w:marBottom w:val="0"/>
          <w:divBdr>
            <w:top w:val="none" w:sz="0" w:space="0" w:color="auto"/>
            <w:left w:val="none" w:sz="0" w:space="0" w:color="auto"/>
            <w:bottom w:val="none" w:sz="0" w:space="0" w:color="auto"/>
            <w:right w:val="none" w:sz="0" w:space="0" w:color="auto"/>
          </w:divBdr>
          <w:divsChild>
            <w:div w:id="91047918">
              <w:marLeft w:val="0"/>
              <w:marRight w:val="0"/>
              <w:marTop w:val="0"/>
              <w:marBottom w:val="0"/>
              <w:divBdr>
                <w:top w:val="none" w:sz="0" w:space="0" w:color="auto"/>
                <w:left w:val="none" w:sz="0" w:space="0" w:color="auto"/>
                <w:bottom w:val="none" w:sz="0" w:space="0" w:color="auto"/>
                <w:right w:val="none" w:sz="0" w:space="0" w:color="auto"/>
              </w:divBdr>
            </w:div>
          </w:divsChild>
        </w:div>
        <w:div w:id="824861160">
          <w:marLeft w:val="0"/>
          <w:marRight w:val="0"/>
          <w:marTop w:val="0"/>
          <w:marBottom w:val="0"/>
          <w:divBdr>
            <w:top w:val="none" w:sz="0" w:space="0" w:color="auto"/>
            <w:left w:val="none" w:sz="0" w:space="0" w:color="auto"/>
            <w:bottom w:val="none" w:sz="0" w:space="0" w:color="auto"/>
            <w:right w:val="none" w:sz="0" w:space="0" w:color="auto"/>
          </w:divBdr>
        </w:div>
        <w:div w:id="572202173">
          <w:marLeft w:val="0"/>
          <w:marRight w:val="0"/>
          <w:marTop w:val="0"/>
          <w:marBottom w:val="0"/>
          <w:divBdr>
            <w:top w:val="none" w:sz="0" w:space="0" w:color="auto"/>
            <w:left w:val="none" w:sz="0" w:space="0" w:color="auto"/>
            <w:bottom w:val="none" w:sz="0" w:space="0" w:color="auto"/>
            <w:right w:val="none" w:sz="0" w:space="0" w:color="auto"/>
          </w:divBdr>
          <w:divsChild>
            <w:div w:id="128990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6781">
      <w:bodyDiv w:val="1"/>
      <w:marLeft w:val="0"/>
      <w:marRight w:val="0"/>
      <w:marTop w:val="0"/>
      <w:marBottom w:val="0"/>
      <w:divBdr>
        <w:top w:val="none" w:sz="0" w:space="0" w:color="auto"/>
        <w:left w:val="none" w:sz="0" w:space="0" w:color="auto"/>
        <w:bottom w:val="none" w:sz="0" w:space="0" w:color="auto"/>
        <w:right w:val="none" w:sz="0" w:space="0" w:color="auto"/>
      </w:divBdr>
      <w:divsChild>
        <w:div w:id="205794190">
          <w:marLeft w:val="0"/>
          <w:marRight w:val="0"/>
          <w:marTop w:val="0"/>
          <w:marBottom w:val="0"/>
          <w:divBdr>
            <w:top w:val="none" w:sz="0" w:space="0" w:color="auto"/>
            <w:left w:val="none" w:sz="0" w:space="0" w:color="auto"/>
            <w:bottom w:val="none" w:sz="0" w:space="0" w:color="auto"/>
            <w:right w:val="none" w:sz="0" w:space="0" w:color="auto"/>
          </w:divBdr>
        </w:div>
      </w:divsChild>
    </w:div>
    <w:div w:id="157774083">
      <w:bodyDiv w:val="1"/>
      <w:marLeft w:val="0"/>
      <w:marRight w:val="0"/>
      <w:marTop w:val="0"/>
      <w:marBottom w:val="0"/>
      <w:divBdr>
        <w:top w:val="none" w:sz="0" w:space="0" w:color="auto"/>
        <w:left w:val="none" w:sz="0" w:space="0" w:color="auto"/>
        <w:bottom w:val="none" w:sz="0" w:space="0" w:color="auto"/>
        <w:right w:val="none" w:sz="0" w:space="0" w:color="auto"/>
      </w:divBdr>
      <w:divsChild>
        <w:div w:id="992367742">
          <w:marLeft w:val="0"/>
          <w:marRight w:val="0"/>
          <w:marTop w:val="0"/>
          <w:marBottom w:val="0"/>
          <w:divBdr>
            <w:top w:val="none" w:sz="0" w:space="0" w:color="auto"/>
            <w:left w:val="none" w:sz="0" w:space="0" w:color="auto"/>
            <w:bottom w:val="none" w:sz="0" w:space="0" w:color="auto"/>
            <w:right w:val="none" w:sz="0" w:space="0" w:color="auto"/>
          </w:divBdr>
          <w:divsChild>
            <w:div w:id="67137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89502">
      <w:bodyDiv w:val="1"/>
      <w:marLeft w:val="0"/>
      <w:marRight w:val="0"/>
      <w:marTop w:val="0"/>
      <w:marBottom w:val="0"/>
      <w:divBdr>
        <w:top w:val="none" w:sz="0" w:space="0" w:color="auto"/>
        <w:left w:val="none" w:sz="0" w:space="0" w:color="auto"/>
        <w:bottom w:val="none" w:sz="0" w:space="0" w:color="auto"/>
        <w:right w:val="none" w:sz="0" w:space="0" w:color="auto"/>
      </w:divBdr>
      <w:divsChild>
        <w:div w:id="1266621926">
          <w:marLeft w:val="0"/>
          <w:marRight w:val="0"/>
          <w:marTop w:val="0"/>
          <w:marBottom w:val="0"/>
          <w:divBdr>
            <w:top w:val="none" w:sz="0" w:space="0" w:color="auto"/>
            <w:left w:val="none" w:sz="0" w:space="0" w:color="auto"/>
            <w:bottom w:val="none" w:sz="0" w:space="0" w:color="auto"/>
            <w:right w:val="none" w:sz="0" w:space="0" w:color="auto"/>
          </w:divBdr>
          <w:divsChild>
            <w:div w:id="137318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3102">
      <w:bodyDiv w:val="1"/>
      <w:marLeft w:val="0"/>
      <w:marRight w:val="0"/>
      <w:marTop w:val="0"/>
      <w:marBottom w:val="0"/>
      <w:divBdr>
        <w:top w:val="none" w:sz="0" w:space="0" w:color="auto"/>
        <w:left w:val="none" w:sz="0" w:space="0" w:color="auto"/>
        <w:bottom w:val="none" w:sz="0" w:space="0" w:color="auto"/>
        <w:right w:val="none" w:sz="0" w:space="0" w:color="auto"/>
      </w:divBdr>
      <w:divsChild>
        <w:div w:id="859858961">
          <w:marLeft w:val="0"/>
          <w:marRight w:val="0"/>
          <w:marTop w:val="0"/>
          <w:marBottom w:val="0"/>
          <w:divBdr>
            <w:top w:val="none" w:sz="0" w:space="0" w:color="auto"/>
            <w:left w:val="none" w:sz="0" w:space="0" w:color="auto"/>
            <w:bottom w:val="none" w:sz="0" w:space="0" w:color="auto"/>
            <w:right w:val="none" w:sz="0" w:space="0" w:color="auto"/>
          </w:divBdr>
          <w:divsChild>
            <w:div w:id="56676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11828">
      <w:bodyDiv w:val="1"/>
      <w:marLeft w:val="0"/>
      <w:marRight w:val="0"/>
      <w:marTop w:val="0"/>
      <w:marBottom w:val="0"/>
      <w:divBdr>
        <w:top w:val="none" w:sz="0" w:space="0" w:color="auto"/>
        <w:left w:val="none" w:sz="0" w:space="0" w:color="auto"/>
        <w:bottom w:val="none" w:sz="0" w:space="0" w:color="auto"/>
        <w:right w:val="none" w:sz="0" w:space="0" w:color="auto"/>
      </w:divBdr>
      <w:divsChild>
        <w:div w:id="67850903">
          <w:marLeft w:val="0"/>
          <w:marRight w:val="0"/>
          <w:marTop w:val="0"/>
          <w:marBottom w:val="0"/>
          <w:divBdr>
            <w:top w:val="none" w:sz="0" w:space="0" w:color="auto"/>
            <w:left w:val="none" w:sz="0" w:space="0" w:color="auto"/>
            <w:bottom w:val="none" w:sz="0" w:space="0" w:color="auto"/>
            <w:right w:val="none" w:sz="0" w:space="0" w:color="auto"/>
          </w:divBdr>
          <w:divsChild>
            <w:div w:id="51684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52471">
      <w:bodyDiv w:val="1"/>
      <w:marLeft w:val="0"/>
      <w:marRight w:val="0"/>
      <w:marTop w:val="0"/>
      <w:marBottom w:val="0"/>
      <w:divBdr>
        <w:top w:val="none" w:sz="0" w:space="0" w:color="auto"/>
        <w:left w:val="none" w:sz="0" w:space="0" w:color="auto"/>
        <w:bottom w:val="none" w:sz="0" w:space="0" w:color="auto"/>
        <w:right w:val="none" w:sz="0" w:space="0" w:color="auto"/>
      </w:divBdr>
      <w:divsChild>
        <w:div w:id="1688872052">
          <w:marLeft w:val="0"/>
          <w:marRight w:val="0"/>
          <w:marTop w:val="0"/>
          <w:marBottom w:val="0"/>
          <w:divBdr>
            <w:top w:val="none" w:sz="0" w:space="0" w:color="auto"/>
            <w:left w:val="none" w:sz="0" w:space="0" w:color="auto"/>
            <w:bottom w:val="none" w:sz="0" w:space="0" w:color="auto"/>
            <w:right w:val="none" w:sz="0" w:space="0" w:color="auto"/>
          </w:divBdr>
          <w:divsChild>
            <w:div w:id="3088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1405">
      <w:bodyDiv w:val="1"/>
      <w:marLeft w:val="0"/>
      <w:marRight w:val="0"/>
      <w:marTop w:val="0"/>
      <w:marBottom w:val="0"/>
      <w:divBdr>
        <w:top w:val="none" w:sz="0" w:space="0" w:color="auto"/>
        <w:left w:val="none" w:sz="0" w:space="0" w:color="auto"/>
        <w:bottom w:val="none" w:sz="0" w:space="0" w:color="auto"/>
        <w:right w:val="none" w:sz="0" w:space="0" w:color="auto"/>
      </w:divBdr>
      <w:divsChild>
        <w:div w:id="316962394">
          <w:marLeft w:val="0"/>
          <w:marRight w:val="0"/>
          <w:marTop w:val="0"/>
          <w:marBottom w:val="0"/>
          <w:divBdr>
            <w:top w:val="none" w:sz="0" w:space="0" w:color="auto"/>
            <w:left w:val="none" w:sz="0" w:space="0" w:color="auto"/>
            <w:bottom w:val="none" w:sz="0" w:space="0" w:color="auto"/>
            <w:right w:val="none" w:sz="0" w:space="0" w:color="auto"/>
          </w:divBdr>
          <w:divsChild>
            <w:div w:id="36471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655">
      <w:bodyDiv w:val="1"/>
      <w:marLeft w:val="0"/>
      <w:marRight w:val="0"/>
      <w:marTop w:val="0"/>
      <w:marBottom w:val="0"/>
      <w:divBdr>
        <w:top w:val="none" w:sz="0" w:space="0" w:color="auto"/>
        <w:left w:val="none" w:sz="0" w:space="0" w:color="auto"/>
        <w:bottom w:val="none" w:sz="0" w:space="0" w:color="auto"/>
        <w:right w:val="none" w:sz="0" w:space="0" w:color="auto"/>
      </w:divBdr>
    </w:div>
    <w:div w:id="172038378">
      <w:bodyDiv w:val="1"/>
      <w:marLeft w:val="0"/>
      <w:marRight w:val="0"/>
      <w:marTop w:val="0"/>
      <w:marBottom w:val="0"/>
      <w:divBdr>
        <w:top w:val="none" w:sz="0" w:space="0" w:color="auto"/>
        <w:left w:val="none" w:sz="0" w:space="0" w:color="auto"/>
        <w:bottom w:val="none" w:sz="0" w:space="0" w:color="auto"/>
        <w:right w:val="none" w:sz="0" w:space="0" w:color="auto"/>
      </w:divBdr>
      <w:divsChild>
        <w:div w:id="1148981990">
          <w:marLeft w:val="0"/>
          <w:marRight w:val="0"/>
          <w:marTop w:val="0"/>
          <w:marBottom w:val="0"/>
          <w:divBdr>
            <w:top w:val="none" w:sz="0" w:space="0" w:color="auto"/>
            <w:left w:val="none" w:sz="0" w:space="0" w:color="auto"/>
            <w:bottom w:val="none" w:sz="0" w:space="0" w:color="auto"/>
            <w:right w:val="none" w:sz="0" w:space="0" w:color="auto"/>
          </w:divBdr>
          <w:divsChild>
            <w:div w:id="98234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28103">
      <w:bodyDiv w:val="1"/>
      <w:marLeft w:val="0"/>
      <w:marRight w:val="0"/>
      <w:marTop w:val="0"/>
      <w:marBottom w:val="0"/>
      <w:divBdr>
        <w:top w:val="none" w:sz="0" w:space="0" w:color="auto"/>
        <w:left w:val="none" w:sz="0" w:space="0" w:color="auto"/>
        <w:bottom w:val="none" w:sz="0" w:space="0" w:color="auto"/>
        <w:right w:val="none" w:sz="0" w:space="0" w:color="auto"/>
      </w:divBdr>
      <w:divsChild>
        <w:div w:id="669529459">
          <w:marLeft w:val="0"/>
          <w:marRight w:val="0"/>
          <w:marTop w:val="0"/>
          <w:marBottom w:val="0"/>
          <w:divBdr>
            <w:top w:val="none" w:sz="0" w:space="0" w:color="auto"/>
            <w:left w:val="none" w:sz="0" w:space="0" w:color="auto"/>
            <w:bottom w:val="none" w:sz="0" w:space="0" w:color="auto"/>
            <w:right w:val="none" w:sz="0" w:space="0" w:color="auto"/>
          </w:divBdr>
          <w:divsChild>
            <w:div w:id="1457093358">
              <w:marLeft w:val="0"/>
              <w:marRight w:val="0"/>
              <w:marTop w:val="0"/>
              <w:marBottom w:val="0"/>
              <w:divBdr>
                <w:top w:val="none" w:sz="0" w:space="0" w:color="auto"/>
                <w:left w:val="none" w:sz="0" w:space="0" w:color="auto"/>
                <w:bottom w:val="none" w:sz="0" w:space="0" w:color="auto"/>
                <w:right w:val="none" w:sz="0" w:space="0" w:color="auto"/>
              </w:divBdr>
            </w:div>
          </w:divsChild>
        </w:div>
        <w:div w:id="429158633">
          <w:marLeft w:val="0"/>
          <w:marRight w:val="0"/>
          <w:marTop w:val="0"/>
          <w:marBottom w:val="0"/>
          <w:divBdr>
            <w:top w:val="none" w:sz="0" w:space="0" w:color="auto"/>
            <w:left w:val="none" w:sz="0" w:space="0" w:color="auto"/>
            <w:bottom w:val="none" w:sz="0" w:space="0" w:color="auto"/>
            <w:right w:val="none" w:sz="0" w:space="0" w:color="auto"/>
          </w:divBdr>
        </w:div>
        <w:div w:id="680204456">
          <w:marLeft w:val="0"/>
          <w:marRight w:val="0"/>
          <w:marTop w:val="0"/>
          <w:marBottom w:val="0"/>
          <w:divBdr>
            <w:top w:val="none" w:sz="0" w:space="0" w:color="auto"/>
            <w:left w:val="none" w:sz="0" w:space="0" w:color="auto"/>
            <w:bottom w:val="none" w:sz="0" w:space="0" w:color="auto"/>
            <w:right w:val="none" w:sz="0" w:space="0" w:color="auto"/>
          </w:divBdr>
          <w:divsChild>
            <w:div w:id="239104476">
              <w:marLeft w:val="0"/>
              <w:marRight w:val="0"/>
              <w:marTop w:val="0"/>
              <w:marBottom w:val="0"/>
              <w:divBdr>
                <w:top w:val="none" w:sz="0" w:space="0" w:color="auto"/>
                <w:left w:val="none" w:sz="0" w:space="0" w:color="auto"/>
                <w:bottom w:val="none" w:sz="0" w:space="0" w:color="auto"/>
                <w:right w:val="none" w:sz="0" w:space="0" w:color="auto"/>
              </w:divBdr>
            </w:div>
          </w:divsChild>
        </w:div>
        <w:div w:id="1772430247">
          <w:marLeft w:val="0"/>
          <w:marRight w:val="0"/>
          <w:marTop w:val="0"/>
          <w:marBottom w:val="0"/>
          <w:divBdr>
            <w:top w:val="none" w:sz="0" w:space="0" w:color="auto"/>
            <w:left w:val="none" w:sz="0" w:space="0" w:color="auto"/>
            <w:bottom w:val="none" w:sz="0" w:space="0" w:color="auto"/>
            <w:right w:val="none" w:sz="0" w:space="0" w:color="auto"/>
          </w:divBdr>
        </w:div>
        <w:div w:id="646278871">
          <w:marLeft w:val="0"/>
          <w:marRight w:val="0"/>
          <w:marTop w:val="0"/>
          <w:marBottom w:val="0"/>
          <w:divBdr>
            <w:top w:val="none" w:sz="0" w:space="0" w:color="auto"/>
            <w:left w:val="none" w:sz="0" w:space="0" w:color="auto"/>
            <w:bottom w:val="none" w:sz="0" w:space="0" w:color="auto"/>
            <w:right w:val="none" w:sz="0" w:space="0" w:color="auto"/>
          </w:divBdr>
          <w:divsChild>
            <w:div w:id="301159267">
              <w:marLeft w:val="0"/>
              <w:marRight w:val="0"/>
              <w:marTop w:val="0"/>
              <w:marBottom w:val="0"/>
              <w:divBdr>
                <w:top w:val="none" w:sz="0" w:space="0" w:color="auto"/>
                <w:left w:val="none" w:sz="0" w:space="0" w:color="auto"/>
                <w:bottom w:val="none" w:sz="0" w:space="0" w:color="auto"/>
                <w:right w:val="none" w:sz="0" w:space="0" w:color="auto"/>
              </w:divBdr>
            </w:div>
          </w:divsChild>
        </w:div>
        <w:div w:id="1427576692">
          <w:marLeft w:val="0"/>
          <w:marRight w:val="0"/>
          <w:marTop w:val="0"/>
          <w:marBottom w:val="0"/>
          <w:divBdr>
            <w:top w:val="none" w:sz="0" w:space="0" w:color="auto"/>
            <w:left w:val="none" w:sz="0" w:space="0" w:color="auto"/>
            <w:bottom w:val="none" w:sz="0" w:space="0" w:color="auto"/>
            <w:right w:val="none" w:sz="0" w:space="0" w:color="auto"/>
          </w:divBdr>
        </w:div>
        <w:div w:id="2127700599">
          <w:marLeft w:val="0"/>
          <w:marRight w:val="0"/>
          <w:marTop w:val="0"/>
          <w:marBottom w:val="0"/>
          <w:divBdr>
            <w:top w:val="none" w:sz="0" w:space="0" w:color="auto"/>
            <w:left w:val="none" w:sz="0" w:space="0" w:color="auto"/>
            <w:bottom w:val="none" w:sz="0" w:space="0" w:color="auto"/>
            <w:right w:val="none" w:sz="0" w:space="0" w:color="auto"/>
          </w:divBdr>
          <w:divsChild>
            <w:div w:id="68045018">
              <w:marLeft w:val="0"/>
              <w:marRight w:val="0"/>
              <w:marTop w:val="0"/>
              <w:marBottom w:val="0"/>
              <w:divBdr>
                <w:top w:val="none" w:sz="0" w:space="0" w:color="auto"/>
                <w:left w:val="none" w:sz="0" w:space="0" w:color="auto"/>
                <w:bottom w:val="none" w:sz="0" w:space="0" w:color="auto"/>
                <w:right w:val="none" w:sz="0" w:space="0" w:color="auto"/>
              </w:divBdr>
            </w:div>
          </w:divsChild>
        </w:div>
        <w:div w:id="1117336964">
          <w:marLeft w:val="0"/>
          <w:marRight w:val="0"/>
          <w:marTop w:val="0"/>
          <w:marBottom w:val="0"/>
          <w:divBdr>
            <w:top w:val="none" w:sz="0" w:space="0" w:color="auto"/>
            <w:left w:val="none" w:sz="0" w:space="0" w:color="auto"/>
            <w:bottom w:val="none" w:sz="0" w:space="0" w:color="auto"/>
            <w:right w:val="none" w:sz="0" w:space="0" w:color="auto"/>
          </w:divBdr>
        </w:div>
        <w:div w:id="124545925">
          <w:marLeft w:val="0"/>
          <w:marRight w:val="0"/>
          <w:marTop w:val="0"/>
          <w:marBottom w:val="0"/>
          <w:divBdr>
            <w:top w:val="none" w:sz="0" w:space="0" w:color="auto"/>
            <w:left w:val="none" w:sz="0" w:space="0" w:color="auto"/>
            <w:bottom w:val="none" w:sz="0" w:space="0" w:color="auto"/>
            <w:right w:val="none" w:sz="0" w:space="0" w:color="auto"/>
          </w:divBdr>
          <w:divsChild>
            <w:div w:id="1729453086">
              <w:marLeft w:val="0"/>
              <w:marRight w:val="0"/>
              <w:marTop w:val="0"/>
              <w:marBottom w:val="0"/>
              <w:divBdr>
                <w:top w:val="none" w:sz="0" w:space="0" w:color="auto"/>
                <w:left w:val="none" w:sz="0" w:space="0" w:color="auto"/>
                <w:bottom w:val="none" w:sz="0" w:space="0" w:color="auto"/>
                <w:right w:val="none" w:sz="0" w:space="0" w:color="auto"/>
              </w:divBdr>
            </w:div>
          </w:divsChild>
        </w:div>
        <w:div w:id="2016227615">
          <w:marLeft w:val="0"/>
          <w:marRight w:val="0"/>
          <w:marTop w:val="0"/>
          <w:marBottom w:val="0"/>
          <w:divBdr>
            <w:top w:val="none" w:sz="0" w:space="0" w:color="auto"/>
            <w:left w:val="none" w:sz="0" w:space="0" w:color="auto"/>
            <w:bottom w:val="none" w:sz="0" w:space="0" w:color="auto"/>
            <w:right w:val="none" w:sz="0" w:space="0" w:color="auto"/>
          </w:divBdr>
        </w:div>
        <w:div w:id="854003855">
          <w:marLeft w:val="0"/>
          <w:marRight w:val="0"/>
          <w:marTop w:val="0"/>
          <w:marBottom w:val="0"/>
          <w:divBdr>
            <w:top w:val="none" w:sz="0" w:space="0" w:color="auto"/>
            <w:left w:val="none" w:sz="0" w:space="0" w:color="auto"/>
            <w:bottom w:val="none" w:sz="0" w:space="0" w:color="auto"/>
            <w:right w:val="none" w:sz="0" w:space="0" w:color="auto"/>
          </w:divBdr>
          <w:divsChild>
            <w:div w:id="1665275153">
              <w:marLeft w:val="0"/>
              <w:marRight w:val="0"/>
              <w:marTop w:val="0"/>
              <w:marBottom w:val="0"/>
              <w:divBdr>
                <w:top w:val="none" w:sz="0" w:space="0" w:color="auto"/>
                <w:left w:val="none" w:sz="0" w:space="0" w:color="auto"/>
                <w:bottom w:val="none" w:sz="0" w:space="0" w:color="auto"/>
                <w:right w:val="none" w:sz="0" w:space="0" w:color="auto"/>
              </w:divBdr>
            </w:div>
          </w:divsChild>
        </w:div>
        <w:div w:id="1023479084">
          <w:marLeft w:val="0"/>
          <w:marRight w:val="0"/>
          <w:marTop w:val="0"/>
          <w:marBottom w:val="0"/>
          <w:divBdr>
            <w:top w:val="none" w:sz="0" w:space="0" w:color="auto"/>
            <w:left w:val="none" w:sz="0" w:space="0" w:color="auto"/>
            <w:bottom w:val="none" w:sz="0" w:space="0" w:color="auto"/>
            <w:right w:val="none" w:sz="0" w:space="0" w:color="auto"/>
          </w:divBdr>
        </w:div>
        <w:div w:id="1402409830">
          <w:marLeft w:val="0"/>
          <w:marRight w:val="0"/>
          <w:marTop w:val="0"/>
          <w:marBottom w:val="0"/>
          <w:divBdr>
            <w:top w:val="none" w:sz="0" w:space="0" w:color="auto"/>
            <w:left w:val="none" w:sz="0" w:space="0" w:color="auto"/>
            <w:bottom w:val="none" w:sz="0" w:space="0" w:color="auto"/>
            <w:right w:val="none" w:sz="0" w:space="0" w:color="auto"/>
          </w:divBdr>
          <w:divsChild>
            <w:div w:id="320546224">
              <w:marLeft w:val="0"/>
              <w:marRight w:val="0"/>
              <w:marTop w:val="0"/>
              <w:marBottom w:val="0"/>
              <w:divBdr>
                <w:top w:val="none" w:sz="0" w:space="0" w:color="auto"/>
                <w:left w:val="none" w:sz="0" w:space="0" w:color="auto"/>
                <w:bottom w:val="none" w:sz="0" w:space="0" w:color="auto"/>
                <w:right w:val="none" w:sz="0" w:space="0" w:color="auto"/>
              </w:divBdr>
            </w:div>
          </w:divsChild>
        </w:div>
        <w:div w:id="776028100">
          <w:marLeft w:val="0"/>
          <w:marRight w:val="0"/>
          <w:marTop w:val="0"/>
          <w:marBottom w:val="0"/>
          <w:divBdr>
            <w:top w:val="none" w:sz="0" w:space="0" w:color="auto"/>
            <w:left w:val="none" w:sz="0" w:space="0" w:color="auto"/>
            <w:bottom w:val="none" w:sz="0" w:space="0" w:color="auto"/>
            <w:right w:val="none" w:sz="0" w:space="0" w:color="auto"/>
          </w:divBdr>
        </w:div>
        <w:div w:id="1029797583">
          <w:marLeft w:val="0"/>
          <w:marRight w:val="0"/>
          <w:marTop w:val="0"/>
          <w:marBottom w:val="0"/>
          <w:divBdr>
            <w:top w:val="none" w:sz="0" w:space="0" w:color="auto"/>
            <w:left w:val="none" w:sz="0" w:space="0" w:color="auto"/>
            <w:bottom w:val="none" w:sz="0" w:space="0" w:color="auto"/>
            <w:right w:val="none" w:sz="0" w:space="0" w:color="auto"/>
          </w:divBdr>
          <w:divsChild>
            <w:div w:id="730419944">
              <w:marLeft w:val="0"/>
              <w:marRight w:val="0"/>
              <w:marTop w:val="0"/>
              <w:marBottom w:val="0"/>
              <w:divBdr>
                <w:top w:val="none" w:sz="0" w:space="0" w:color="auto"/>
                <w:left w:val="none" w:sz="0" w:space="0" w:color="auto"/>
                <w:bottom w:val="none" w:sz="0" w:space="0" w:color="auto"/>
                <w:right w:val="none" w:sz="0" w:space="0" w:color="auto"/>
              </w:divBdr>
            </w:div>
          </w:divsChild>
        </w:div>
        <w:div w:id="2077436813">
          <w:marLeft w:val="0"/>
          <w:marRight w:val="0"/>
          <w:marTop w:val="0"/>
          <w:marBottom w:val="0"/>
          <w:divBdr>
            <w:top w:val="none" w:sz="0" w:space="0" w:color="auto"/>
            <w:left w:val="none" w:sz="0" w:space="0" w:color="auto"/>
            <w:bottom w:val="none" w:sz="0" w:space="0" w:color="auto"/>
            <w:right w:val="none" w:sz="0" w:space="0" w:color="auto"/>
          </w:divBdr>
        </w:div>
        <w:div w:id="258028552">
          <w:marLeft w:val="0"/>
          <w:marRight w:val="0"/>
          <w:marTop w:val="0"/>
          <w:marBottom w:val="0"/>
          <w:divBdr>
            <w:top w:val="none" w:sz="0" w:space="0" w:color="auto"/>
            <w:left w:val="none" w:sz="0" w:space="0" w:color="auto"/>
            <w:bottom w:val="none" w:sz="0" w:space="0" w:color="auto"/>
            <w:right w:val="none" w:sz="0" w:space="0" w:color="auto"/>
          </w:divBdr>
          <w:divsChild>
            <w:div w:id="1462770663">
              <w:marLeft w:val="0"/>
              <w:marRight w:val="0"/>
              <w:marTop w:val="0"/>
              <w:marBottom w:val="0"/>
              <w:divBdr>
                <w:top w:val="none" w:sz="0" w:space="0" w:color="auto"/>
                <w:left w:val="none" w:sz="0" w:space="0" w:color="auto"/>
                <w:bottom w:val="none" w:sz="0" w:space="0" w:color="auto"/>
                <w:right w:val="none" w:sz="0" w:space="0" w:color="auto"/>
              </w:divBdr>
            </w:div>
          </w:divsChild>
        </w:div>
        <w:div w:id="906693716">
          <w:marLeft w:val="0"/>
          <w:marRight w:val="0"/>
          <w:marTop w:val="0"/>
          <w:marBottom w:val="0"/>
          <w:divBdr>
            <w:top w:val="none" w:sz="0" w:space="0" w:color="auto"/>
            <w:left w:val="none" w:sz="0" w:space="0" w:color="auto"/>
            <w:bottom w:val="none" w:sz="0" w:space="0" w:color="auto"/>
            <w:right w:val="none" w:sz="0" w:space="0" w:color="auto"/>
          </w:divBdr>
        </w:div>
        <w:div w:id="711343091">
          <w:marLeft w:val="0"/>
          <w:marRight w:val="0"/>
          <w:marTop w:val="0"/>
          <w:marBottom w:val="0"/>
          <w:divBdr>
            <w:top w:val="none" w:sz="0" w:space="0" w:color="auto"/>
            <w:left w:val="none" w:sz="0" w:space="0" w:color="auto"/>
            <w:bottom w:val="none" w:sz="0" w:space="0" w:color="auto"/>
            <w:right w:val="none" w:sz="0" w:space="0" w:color="auto"/>
          </w:divBdr>
          <w:divsChild>
            <w:div w:id="861279955">
              <w:marLeft w:val="0"/>
              <w:marRight w:val="0"/>
              <w:marTop w:val="0"/>
              <w:marBottom w:val="0"/>
              <w:divBdr>
                <w:top w:val="none" w:sz="0" w:space="0" w:color="auto"/>
                <w:left w:val="none" w:sz="0" w:space="0" w:color="auto"/>
                <w:bottom w:val="none" w:sz="0" w:space="0" w:color="auto"/>
                <w:right w:val="none" w:sz="0" w:space="0" w:color="auto"/>
              </w:divBdr>
            </w:div>
          </w:divsChild>
        </w:div>
        <w:div w:id="2028939982">
          <w:marLeft w:val="0"/>
          <w:marRight w:val="0"/>
          <w:marTop w:val="0"/>
          <w:marBottom w:val="0"/>
          <w:divBdr>
            <w:top w:val="none" w:sz="0" w:space="0" w:color="auto"/>
            <w:left w:val="none" w:sz="0" w:space="0" w:color="auto"/>
            <w:bottom w:val="none" w:sz="0" w:space="0" w:color="auto"/>
            <w:right w:val="none" w:sz="0" w:space="0" w:color="auto"/>
          </w:divBdr>
        </w:div>
        <w:div w:id="153450525">
          <w:marLeft w:val="0"/>
          <w:marRight w:val="0"/>
          <w:marTop w:val="0"/>
          <w:marBottom w:val="0"/>
          <w:divBdr>
            <w:top w:val="none" w:sz="0" w:space="0" w:color="auto"/>
            <w:left w:val="none" w:sz="0" w:space="0" w:color="auto"/>
            <w:bottom w:val="none" w:sz="0" w:space="0" w:color="auto"/>
            <w:right w:val="none" w:sz="0" w:space="0" w:color="auto"/>
          </w:divBdr>
          <w:divsChild>
            <w:div w:id="83263033">
              <w:marLeft w:val="0"/>
              <w:marRight w:val="0"/>
              <w:marTop w:val="0"/>
              <w:marBottom w:val="0"/>
              <w:divBdr>
                <w:top w:val="none" w:sz="0" w:space="0" w:color="auto"/>
                <w:left w:val="none" w:sz="0" w:space="0" w:color="auto"/>
                <w:bottom w:val="none" w:sz="0" w:space="0" w:color="auto"/>
                <w:right w:val="none" w:sz="0" w:space="0" w:color="auto"/>
              </w:divBdr>
            </w:div>
          </w:divsChild>
        </w:div>
        <w:div w:id="601451813">
          <w:marLeft w:val="0"/>
          <w:marRight w:val="0"/>
          <w:marTop w:val="0"/>
          <w:marBottom w:val="0"/>
          <w:divBdr>
            <w:top w:val="none" w:sz="0" w:space="0" w:color="auto"/>
            <w:left w:val="none" w:sz="0" w:space="0" w:color="auto"/>
            <w:bottom w:val="none" w:sz="0" w:space="0" w:color="auto"/>
            <w:right w:val="none" w:sz="0" w:space="0" w:color="auto"/>
          </w:divBdr>
        </w:div>
        <w:div w:id="742720704">
          <w:marLeft w:val="0"/>
          <w:marRight w:val="0"/>
          <w:marTop w:val="0"/>
          <w:marBottom w:val="0"/>
          <w:divBdr>
            <w:top w:val="none" w:sz="0" w:space="0" w:color="auto"/>
            <w:left w:val="none" w:sz="0" w:space="0" w:color="auto"/>
            <w:bottom w:val="none" w:sz="0" w:space="0" w:color="auto"/>
            <w:right w:val="none" w:sz="0" w:space="0" w:color="auto"/>
          </w:divBdr>
          <w:divsChild>
            <w:div w:id="1042753570">
              <w:marLeft w:val="0"/>
              <w:marRight w:val="0"/>
              <w:marTop w:val="0"/>
              <w:marBottom w:val="0"/>
              <w:divBdr>
                <w:top w:val="none" w:sz="0" w:space="0" w:color="auto"/>
                <w:left w:val="none" w:sz="0" w:space="0" w:color="auto"/>
                <w:bottom w:val="none" w:sz="0" w:space="0" w:color="auto"/>
                <w:right w:val="none" w:sz="0" w:space="0" w:color="auto"/>
              </w:divBdr>
            </w:div>
          </w:divsChild>
        </w:div>
        <w:div w:id="924264046">
          <w:marLeft w:val="0"/>
          <w:marRight w:val="0"/>
          <w:marTop w:val="0"/>
          <w:marBottom w:val="0"/>
          <w:divBdr>
            <w:top w:val="none" w:sz="0" w:space="0" w:color="auto"/>
            <w:left w:val="none" w:sz="0" w:space="0" w:color="auto"/>
            <w:bottom w:val="none" w:sz="0" w:space="0" w:color="auto"/>
            <w:right w:val="none" w:sz="0" w:space="0" w:color="auto"/>
          </w:divBdr>
        </w:div>
        <w:div w:id="2101021439">
          <w:marLeft w:val="0"/>
          <w:marRight w:val="0"/>
          <w:marTop w:val="0"/>
          <w:marBottom w:val="0"/>
          <w:divBdr>
            <w:top w:val="none" w:sz="0" w:space="0" w:color="auto"/>
            <w:left w:val="none" w:sz="0" w:space="0" w:color="auto"/>
            <w:bottom w:val="none" w:sz="0" w:space="0" w:color="auto"/>
            <w:right w:val="none" w:sz="0" w:space="0" w:color="auto"/>
          </w:divBdr>
          <w:divsChild>
            <w:div w:id="411242000">
              <w:marLeft w:val="0"/>
              <w:marRight w:val="0"/>
              <w:marTop w:val="0"/>
              <w:marBottom w:val="0"/>
              <w:divBdr>
                <w:top w:val="none" w:sz="0" w:space="0" w:color="auto"/>
                <w:left w:val="none" w:sz="0" w:space="0" w:color="auto"/>
                <w:bottom w:val="none" w:sz="0" w:space="0" w:color="auto"/>
                <w:right w:val="none" w:sz="0" w:space="0" w:color="auto"/>
              </w:divBdr>
            </w:div>
          </w:divsChild>
        </w:div>
        <w:div w:id="1510681611">
          <w:marLeft w:val="0"/>
          <w:marRight w:val="0"/>
          <w:marTop w:val="0"/>
          <w:marBottom w:val="0"/>
          <w:divBdr>
            <w:top w:val="none" w:sz="0" w:space="0" w:color="auto"/>
            <w:left w:val="none" w:sz="0" w:space="0" w:color="auto"/>
            <w:bottom w:val="none" w:sz="0" w:space="0" w:color="auto"/>
            <w:right w:val="none" w:sz="0" w:space="0" w:color="auto"/>
          </w:divBdr>
        </w:div>
        <w:div w:id="1538423864">
          <w:marLeft w:val="0"/>
          <w:marRight w:val="0"/>
          <w:marTop w:val="0"/>
          <w:marBottom w:val="0"/>
          <w:divBdr>
            <w:top w:val="none" w:sz="0" w:space="0" w:color="auto"/>
            <w:left w:val="none" w:sz="0" w:space="0" w:color="auto"/>
            <w:bottom w:val="none" w:sz="0" w:space="0" w:color="auto"/>
            <w:right w:val="none" w:sz="0" w:space="0" w:color="auto"/>
          </w:divBdr>
          <w:divsChild>
            <w:div w:id="510527414">
              <w:marLeft w:val="0"/>
              <w:marRight w:val="0"/>
              <w:marTop w:val="0"/>
              <w:marBottom w:val="0"/>
              <w:divBdr>
                <w:top w:val="none" w:sz="0" w:space="0" w:color="auto"/>
                <w:left w:val="none" w:sz="0" w:space="0" w:color="auto"/>
                <w:bottom w:val="none" w:sz="0" w:space="0" w:color="auto"/>
                <w:right w:val="none" w:sz="0" w:space="0" w:color="auto"/>
              </w:divBdr>
            </w:div>
          </w:divsChild>
        </w:div>
        <w:div w:id="640159244">
          <w:marLeft w:val="0"/>
          <w:marRight w:val="0"/>
          <w:marTop w:val="0"/>
          <w:marBottom w:val="0"/>
          <w:divBdr>
            <w:top w:val="none" w:sz="0" w:space="0" w:color="auto"/>
            <w:left w:val="none" w:sz="0" w:space="0" w:color="auto"/>
            <w:bottom w:val="none" w:sz="0" w:space="0" w:color="auto"/>
            <w:right w:val="none" w:sz="0" w:space="0" w:color="auto"/>
          </w:divBdr>
        </w:div>
        <w:div w:id="1228419063">
          <w:marLeft w:val="0"/>
          <w:marRight w:val="0"/>
          <w:marTop w:val="0"/>
          <w:marBottom w:val="0"/>
          <w:divBdr>
            <w:top w:val="none" w:sz="0" w:space="0" w:color="auto"/>
            <w:left w:val="none" w:sz="0" w:space="0" w:color="auto"/>
            <w:bottom w:val="none" w:sz="0" w:space="0" w:color="auto"/>
            <w:right w:val="none" w:sz="0" w:space="0" w:color="auto"/>
          </w:divBdr>
          <w:divsChild>
            <w:div w:id="1277327487">
              <w:marLeft w:val="0"/>
              <w:marRight w:val="0"/>
              <w:marTop w:val="0"/>
              <w:marBottom w:val="0"/>
              <w:divBdr>
                <w:top w:val="none" w:sz="0" w:space="0" w:color="auto"/>
                <w:left w:val="none" w:sz="0" w:space="0" w:color="auto"/>
                <w:bottom w:val="none" w:sz="0" w:space="0" w:color="auto"/>
                <w:right w:val="none" w:sz="0" w:space="0" w:color="auto"/>
              </w:divBdr>
            </w:div>
          </w:divsChild>
        </w:div>
        <w:div w:id="595598710">
          <w:marLeft w:val="0"/>
          <w:marRight w:val="0"/>
          <w:marTop w:val="0"/>
          <w:marBottom w:val="0"/>
          <w:divBdr>
            <w:top w:val="none" w:sz="0" w:space="0" w:color="auto"/>
            <w:left w:val="none" w:sz="0" w:space="0" w:color="auto"/>
            <w:bottom w:val="none" w:sz="0" w:space="0" w:color="auto"/>
            <w:right w:val="none" w:sz="0" w:space="0" w:color="auto"/>
          </w:divBdr>
        </w:div>
        <w:div w:id="660307615">
          <w:marLeft w:val="0"/>
          <w:marRight w:val="0"/>
          <w:marTop w:val="0"/>
          <w:marBottom w:val="0"/>
          <w:divBdr>
            <w:top w:val="none" w:sz="0" w:space="0" w:color="auto"/>
            <w:left w:val="none" w:sz="0" w:space="0" w:color="auto"/>
            <w:bottom w:val="none" w:sz="0" w:space="0" w:color="auto"/>
            <w:right w:val="none" w:sz="0" w:space="0" w:color="auto"/>
          </w:divBdr>
          <w:divsChild>
            <w:div w:id="1008216852">
              <w:marLeft w:val="0"/>
              <w:marRight w:val="0"/>
              <w:marTop w:val="0"/>
              <w:marBottom w:val="0"/>
              <w:divBdr>
                <w:top w:val="none" w:sz="0" w:space="0" w:color="auto"/>
                <w:left w:val="none" w:sz="0" w:space="0" w:color="auto"/>
                <w:bottom w:val="none" w:sz="0" w:space="0" w:color="auto"/>
                <w:right w:val="none" w:sz="0" w:space="0" w:color="auto"/>
              </w:divBdr>
            </w:div>
          </w:divsChild>
        </w:div>
        <w:div w:id="1302005156">
          <w:marLeft w:val="0"/>
          <w:marRight w:val="0"/>
          <w:marTop w:val="0"/>
          <w:marBottom w:val="0"/>
          <w:divBdr>
            <w:top w:val="none" w:sz="0" w:space="0" w:color="auto"/>
            <w:left w:val="none" w:sz="0" w:space="0" w:color="auto"/>
            <w:bottom w:val="none" w:sz="0" w:space="0" w:color="auto"/>
            <w:right w:val="none" w:sz="0" w:space="0" w:color="auto"/>
          </w:divBdr>
        </w:div>
        <w:div w:id="1000426512">
          <w:marLeft w:val="0"/>
          <w:marRight w:val="0"/>
          <w:marTop w:val="0"/>
          <w:marBottom w:val="0"/>
          <w:divBdr>
            <w:top w:val="none" w:sz="0" w:space="0" w:color="auto"/>
            <w:left w:val="none" w:sz="0" w:space="0" w:color="auto"/>
            <w:bottom w:val="none" w:sz="0" w:space="0" w:color="auto"/>
            <w:right w:val="none" w:sz="0" w:space="0" w:color="auto"/>
          </w:divBdr>
          <w:divsChild>
            <w:div w:id="627784830">
              <w:marLeft w:val="0"/>
              <w:marRight w:val="0"/>
              <w:marTop w:val="0"/>
              <w:marBottom w:val="0"/>
              <w:divBdr>
                <w:top w:val="none" w:sz="0" w:space="0" w:color="auto"/>
                <w:left w:val="none" w:sz="0" w:space="0" w:color="auto"/>
                <w:bottom w:val="none" w:sz="0" w:space="0" w:color="auto"/>
                <w:right w:val="none" w:sz="0" w:space="0" w:color="auto"/>
              </w:divBdr>
            </w:div>
          </w:divsChild>
        </w:div>
        <w:div w:id="575477518">
          <w:marLeft w:val="0"/>
          <w:marRight w:val="0"/>
          <w:marTop w:val="0"/>
          <w:marBottom w:val="0"/>
          <w:divBdr>
            <w:top w:val="none" w:sz="0" w:space="0" w:color="auto"/>
            <w:left w:val="none" w:sz="0" w:space="0" w:color="auto"/>
            <w:bottom w:val="none" w:sz="0" w:space="0" w:color="auto"/>
            <w:right w:val="none" w:sz="0" w:space="0" w:color="auto"/>
          </w:divBdr>
        </w:div>
        <w:div w:id="2058890698">
          <w:marLeft w:val="0"/>
          <w:marRight w:val="0"/>
          <w:marTop w:val="0"/>
          <w:marBottom w:val="0"/>
          <w:divBdr>
            <w:top w:val="none" w:sz="0" w:space="0" w:color="auto"/>
            <w:left w:val="none" w:sz="0" w:space="0" w:color="auto"/>
            <w:bottom w:val="none" w:sz="0" w:space="0" w:color="auto"/>
            <w:right w:val="none" w:sz="0" w:space="0" w:color="auto"/>
          </w:divBdr>
          <w:divsChild>
            <w:div w:id="2129424321">
              <w:marLeft w:val="0"/>
              <w:marRight w:val="0"/>
              <w:marTop w:val="0"/>
              <w:marBottom w:val="0"/>
              <w:divBdr>
                <w:top w:val="none" w:sz="0" w:space="0" w:color="auto"/>
                <w:left w:val="none" w:sz="0" w:space="0" w:color="auto"/>
                <w:bottom w:val="none" w:sz="0" w:space="0" w:color="auto"/>
                <w:right w:val="none" w:sz="0" w:space="0" w:color="auto"/>
              </w:divBdr>
            </w:div>
          </w:divsChild>
        </w:div>
        <w:div w:id="1030034787">
          <w:marLeft w:val="0"/>
          <w:marRight w:val="0"/>
          <w:marTop w:val="0"/>
          <w:marBottom w:val="0"/>
          <w:divBdr>
            <w:top w:val="none" w:sz="0" w:space="0" w:color="auto"/>
            <w:left w:val="none" w:sz="0" w:space="0" w:color="auto"/>
            <w:bottom w:val="none" w:sz="0" w:space="0" w:color="auto"/>
            <w:right w:val="none" w:sz="0" w:space="0" w:color="auto"/>
          </w:divBdr>
        </w:div>
        <w:div w:id="266038355">
          <w:marLeft w:val="0"/>
          <w:marRight w:val="0"/>
          <w:marTop w:val="0"/>
          <w:marBottom w:val="0"/>
          <w:divBdr>
            <w:top w:val="none" w:sz="0" w:space="0" w:color="auto"/>
            <w:left w:val="none" w:sz="0" w:space="0" w:color="auto"/>
            <w:bottom w:val="none" w:sz="0" w:space="0" w:color="auto"/>
            <w:right w:val="none" w:sz="0" w:space="0" w:color="auto"/>
          </w:divBdr>
          <w:divsChild>
            <w:div w:id="2080513190">
              <w:marLeft w:val="0"/>
              <w:marRight w:val="0"/>
              <w:marTop w:val="0"/>
              <w:marBottom w:val="0"/>
              <w:divBdr>
                <w:top w:val="none" w:sz="0" w:space="0" w:color="auto"/>
                <w:left w:val="none" w:sz="0" w:space="0" w:color="auto"/>
                <w:bottom w:val="none" w:sz="0" w:space="0" w:color="auto"/>
                <w:right w:val="none" w:sz="0" w:space="0" w:color="auto"/>
              </w:divBdr>
            </w:div>
          </w:divsChild>
        </w:div>
        <w:div w:id="1116481090">
          <w:marLeft w:val="0"/>
          <w:marRight w:val="0"/>
          <w:marTop w:val="0"/>
          <w:marBottom w:val="0"/>
          <w:divBdr>
            <w:top w:val="none" w:sz="0" w:space="0" w:color="auto"/>
            <w:left w:val="none" w:sz="0" w:space="0" w:color="auto"/>
            <w:bottom w:val="none" w:sz="0" w:space="0" w:color="auto"/>
            <w:right w:val="none" w:sz="0" w:space="0" w:color="auto"/>
          </w:divBdr>
        </w:div>
        <w:div w:id="1288505990">
          <w:marLeft w:val="0"/>
          <w:marRight w:val="0"/>
          <w:marTop w:val="0"/>
          <w:marBottom w:val="0"/>
          <w:divBdr>
            <w:top w:val="none" w:sz="0" w:space="0" w:color="auto"/>
            <w:left w:val="none" w:sz="0" w:space="0" w:color="auto"/>
            <w:bottom w:val="none" w:sz="0" w:space="0" w:color="auto"/>
            <w:right w:val="none" w:sz="0" w:space="0" w:color="auto"/>
          </w:divBdr>
        </w:div>
        <w:div w:id="262762160">
          <w:marLeft w:val="0"/>
          <w:marRight w:val="0"/>
          <w:marTop w:val="0"/>
          <w:marBottom w:val="0"/>
          <w:divBdr>
            <w:top w:val="none" w:sz="0" w:space="0" w:color="auto"/>
            <w:left w:val="none" w:sz="0" w:space="0" w:color="auto"/>
            <w:bottom w:val="none" w:sz="0" w:space="0" w:color="auto"/>
            <w:right w:val="none" w:sz="0" w:space="0" w:color="auto"/>
          </w:divBdr>
          <w:divsChild>
            <w:div w:id="1709184172">
              <w:marLeft w:val="0"/>
              <w:marRight w:val="0"/>
              <w:marTop w:val="0"/>
              <w:marBottom w:val="0"/>
              <w:divBdr>
                <w:top w:val="none" w:sz="0" w:space="0" w:color="auto"/>
                <w:left w:val="none" w:sz="0" w:space="0" w:color="auto"/>
                <w:bottom w:val="none" w:sz="0" w:space="0" w:color="auto"/>
                <w:right w:val="none" w:sz="0" w:space="0" w:color="auto"/>
              </w:divBdr>
            </w:div>
          </w:divsChild>
        </w:div>
        <w:div w:id="208805831">
          <w:marLeft w:val="0"/>
          <w:marRight w:val="0"/>
          <w:marTop w:val="0"/>
          <w:marBottom w:val="0"/>
          <w:divBdr>
            <w:top w:val="none" w:sz="0" w:space="0" w:color="auto"/>
            <w:left w:val="none" w:sz="0" w:space="0" w:color="auto"/>
            <w:bottom w:val="none" w:sz="0" w:space="0" w:color="auto"/>
            <w:right w:val="none" w:sz="0" w:space="0" w:color="auto"/>
          </w:divBdr>
        </w:div>
        <w:div w:id="1731879426">
          <w:marLeft w:val="0"/>
          <w:marRight w:val="0"/>
          <w:marTop w:val="0"/>
          <w:marBottom w:val="0"/>
          <w:divBdr>
            <w:top w:val="none" w:sz="0" w:space="0" w:color="auto"/>
            <w:left w:val="none" w:sz="0" w:space="0" w:color="auto"/>
            <w:bottom w:val="none" w:sz="0" w:space="0" w:color="auto"/>
            <w:right w:val="none" w:sz="0" w:space="0" w:color="auto"/>
          </w:divBdr>
          <w:divsChild>
            <w:div w:id="1037270041">
              <w:marLeft w:val="0"/>
              <w:marRight w:val="0"/>
              <w:marTop w:val="0"/>
              <w:marBottom w:val="0"/>
              <w:divBdr>
                <w:top w:val="none" w:sz="0" w:space="0" w:color="auto"/>
                <w:left w:val="none" w:sz="0" w:space="0" w:color="auto"/>
                <w:bottom w:val="none" w:sz="0" w:space="0" w:color="auto"/>
                <w:right w:val="none" w:sz="0" w:space="0" w:color="auto"/>
              </w:divBdr>
            </w:div>
          </w:divsChild>
        </w:div>
        <w:div w:id="209804370">
          <w:marLeft w:val="0"/>
          <w:marRight w:val="0"/>
          <w:marTop w:val="0"/>
          <w:marBottom w:val="0"/>
          <w:divBdr>
            <w:top w:val="none" w:sz="0" w:space="0" w:color="auto"/>
            <w:left w:val="none" w:sz="0" w:space="0" w:color="auto"/>
            <w:bottom w:val="none" w:sz="0" w:space="0" w:color="auto"/>
            <w:right w:val="none" w:sz="0" w:space="0" w:color="auto"/>
          </w:divBdr>
        </w:div>
        <w:div w:id="800608686">
          <w:marLeft w:val="0"/>
          <w:marRight w:val="0"/>
          <w:marTop w:val="0"/>
          <w:marBottom w:val="0"/>
          <w:divBdr>
            <w:top w:val="none" w:sz="0" w:space="0" w:color="auto"/>
            <w:left w:val="none" w:sz="0" w:space="0" w:color="auto"/>
            <w:bottom w:val="none" w:sz="0" w:space="0" w:color="auto"/>
            <w:right w:val="none" w:sz="0" w:space="0" w:color="auto"/>
          </w:divBdr>
          <w:divsChild>
            <w:div w:id="1184321936">
              <w:marLeft w:val="0"/>
              <w:marRight w:val="0"/>
              <w:marTop w:val="0"/>
              <w:marBottom w:val="0"/>
              <w:divBdr>
                <w:top w:val="none" w:sz="0" w:space="0" w:color="auto"/>
                <w:left w:val="none" w:sz="0" w:space="0" w:color="auto"/>
                <w:bottom w:val="none" w:sz="0" w:space="0" w:color="auto"/>
                <w:right w:val="none" w:sz="0" w:space="0" w:color="auto"/>
              </w:divBdr>
            </w:div>
          </w:divsChild>
        </w:div>
        <w:div w:id="570577747">
          <w:marLeft w:val="0"/>
          <w:marRight w:val="0"/>
          <w:marTop w:val="0"/>
          <w:marBottom w:val="0"/>
          <w:divBdr>
            <w:top w:val="none" w:sz="0" w:space="0" w:color="auto"/>
            <w:left w:val="none" w:sz="0" w:space="0" w:color="auto"/>
            <w:bottom w:val="none" w:sz="0" w:space="0" w:color="auto"/>
            <w:right w:val="none" w:sz="0" w:space="0" w:color="auto"/>
          </w:divBdr>
        </w:div>
        <w:div w:id="1513103915">
          <w:marLeft w:val="0"/>
          <w:marRight w:val="0"/>
          <w:marTop w:val="0"/>
          <w:marBottom w:val="0"/>
          <w:divBdr>
            <w:top w:val="none" w:sz="0" w:space="0" w:color="auto"/>
            <w:left w:val="none" w:sz="0" w:space="0" w:color="auto"/>
            <w:bottom w:val="none" w:sz="0" w:space="0" w:color="auto"/>
            <w:right w:val="none" w:sz="0" w:space="0" w:color="auto"/>
          </w:divBdr>
          <w:divsChild>
            <w:div w:id="278033302">
              <w:marLeft w:val="0"/>
              <w:marRight w:val="0"/>
              <w:marTop w:val="0"/>
              <w:marBottom w:val="0"/>
              <w:divBdr>
                <w:top w:val="none" w:sz="0" w:space="0" w:color="auto"/>
                <w:left w:val="none" w:sz="0" w:space="0" w:color="auto"/>
                <w:bottom w:val="none" w:sz="0" w:space="0" w:color="auto"/>
                <w:right w:val="none" w:sz="0" w:space="0" w:color="auto"/>
              </w:divBdr>
            </w:div>
          </w:divsChild>
        </w:div>
        <w:div w:id="1824008000">
          <w:marLeft w:val="0"/>
          <w:marRight w:val="0"/>
          <w:marTop w:val="0"/>
          <w:marBottom w:val="0"/>
          <w:divBdr>
            <w:top w:val="none" w:sz="0" w:space="0" w:color="auto"/>
            <w:left w:val="none" w:sz="0" w:space="0" w:color="auto"/>
            <w:bottom w:val="none" w:sz="0" w:space="0" w:color="auto"/>
            <w:right w:val="none" w:sz="0" w:space="0" w:color="auto"/>
          </w:divBdr>
        </w:div>
        <w:div w:id="1780755160">
          <w:marLeft w:val="0"/>
          <w:marRight w:val="0"/>
          <w:marTop w:val="0"/>
          <w:marBottom w:val="0"/>
          <w:divBdr>
            <w:top w:val="none" w:sz="0" w:space="0" w:color="auto"/>
            <w:left w:val="none" w:sz="0" w:space="0" w:color="auto"/>
            <w:bottom w:val="none" w:sz="0" w:space="0" w:color="auto"/>
            <w:right w:val="none" w:sz="0" w:space="0" w:color="auto"/>
          </w:divBdr>
          <w:divsChild>
            <w:div w:id="1787045770">
              <w:marLeft w:val="0"/>
              <w:marRight w:val="0"/>
              <w:marTop w:val="0"/>
              <w:marBottom w:val="0"/>
              <w:divBdr>
                <w:top w:val="none" w:sz="0" w:space="0" w:color="auto"/>
                <w:left w:val="none" w:sz="0" w:space="0" w:color="auto"/>
                <w:bottom w:val="none" w:sz="0" w:space="0" w:color="auto"/>
                <w:right w:val="none" w:sz="0" w:space="0" w:color="auto"/>
              </w:divBdr>
            </w:div>
          </w:divsChild>
        </w:div>
        <w:div w:id="1201279678">
          <w:marLeft w:val="0"/>
          <w:marRight w:val="0"/>
          <w:marTop w:val="0"/>
          <w:marBottom w:val="0"/>
          <w:divBdr>
            <w:top w:val="none" w:sz="0" w:space="0" w:color="auto"/>
            <w:left w:val="none" w:sz="0" w:space="0" w:color="auto"/>
            <w:bottom w:val="none" w:sz="0" w:space="0" w:color="auto"/>
            <w:right w:val="none" w:sz="0" w:space="0" w:color="auto"/>
          </w:divBdr>
        </w:div>
        <w:div w:id="1334600433">
          <w:marLeft w:val="0"/>
          <w:marRight w:val="0"/>
          <w:marTop w:val="0"/>
          <w:marBottom w:val="0"/>
          <w:divBdr>
            <w:top w:val="none" w:sz="0" w:space="0" w:color="auto"/>
            <w:left w:val="none" w:sz="0" w:space="0" w:color="auto"/>
            <w:bottom w:val="none" w:sz="0" w:space="0" w:color="auto"/>
            <w:right w:val="none" w:sz="0" w:space="0" w:color="auto"/>
          </w:divBdr>
          <w:divsChild>
            <w:div w:id="1834755397">
              <w:marLeft w:val="0"/>
              <w:marRight w:val="0"/>
              <w:marTop w:val="0"/>
              <w:marBottom w:val="0"/>
              <w:divBdr>
                <w:top w:val="none" w:sz="0" w:space="0" w:color="auto"/>
                <w:left w:val="none" w:sz="0" w:space="0" w:color="auto"/>
                <w:bottom w:val="none" w:sz="0" w:space="0" w:color="auto"/>
                <w:right w:val="none" w:sz="0" w:space="0" w:color="auto"/>
              </w:divBdr>
            </w:div>
          </w:divsChild>
        </w:div>
        <w:div w:id="1500465149">
          <w:marLeft w:val="0"/>
          <w:marRight w:val="0"/>
          <w:marTop w:val="0"/>
          <w:marBottom w:val="0"/>
          <w:divBdr>
            <w:top w:val="none" w:sz="0" w:space="0" w:color="auto"/>
            <w:left w:val="none" w:sz="0" w:space="0" w:color="auto"/>
            <w:bottom w:val="none" w:sz="0" w:space="0" w:color="auto"/>
            <w:right w:val="none" w:sz="0" w:space="0" w:color="auto"/>
          </w:divBdr>
        </w:div>
        <w:div w:id="24528963">
          <w:marLeft w:val="0"/>
          <w:marRight w:val="0"/>
          <w:marTop w:val="0"/>
          <w:marBottom w:val="0"/>
          <w:divBdr>
            <w:top w:val="none" w:sz="0" w:space="0" w:color="auto"/>
            <w:left w:val="none" w:sz="0" w:space="0" w:color="auto"/>
            <w:bottom w:val="none" w:sz="0" w:space="0" w:color="auto"/>
            <w:right w:val="none" w:sz="0" w:space="0" w:color="auto"/>
          </w:divBdr>
          <w:divsChild>
            <w:div w:id="739449070">
              <w:marLeft w:val="0"/>
              <w:marRight w:val="0"/>
              <w:marTop w:val="0"/>
              <w:marBottom w:val="0"/>
              <w:divBdr>
                <w:top w:val="none" w:sz="0" w:space="0" w:color="auto"/>
                <w:left w:val="none" w:sz="0" w:space="0" w:color="auto"/>
                <w:bottom w:val="none" w:sz="0" w:space="0" w:color="auto"/>
                <w:right w:val="none" w:sz="0" w:space="0" w:color="auto"/>
              </w:divBdr>
            </w:div>
          </w:divsChild>
        </w:div>
        <w:div w:id="1543856898">
          <w:marLeft w:val="0"/>
          <w:marRight w:val="0"/>
          <w:marTop w:val="0"/>
          <w:marBottom w:val="0"/>
          <w:divBdr>
            <w:top w:val="none" w:sz="0" w:space="0" w:color="auto"/>
            <w:left w:val="none" w:sz="0" w:space="0" w:color="auto"/>
            <w:bottom w:val="none" w:sz="0" w:space="0" w:color="auto"/>
            <w:right w:val="none" w:sz="0" w:space="0" w:color="auto"/>
          </w:divBdr>
        </w:div>
        <w:div w:id="1142115753">
          <w:marLeft w:val="0"/>
          <w:marRight w:val="0"/>
          <w:marTop w:val="0"/>
          <w:marBottom w:val="0"/>
          <w:divBdr>
            <w:top w:val="none" w:sz="0" w:space="0" w:color="auto"/>
            <w:left w:val="none" w:sz="0" w:space="0" w:color="auto"/>
            <w:bottom w:val="none" w:sz="0" w:space="0" w:color="auto"/>
            <w:right w:val="none" w:sz="0" w:space="0" w:color="auto"/>
          </w:divBdr>
          <w:divsChild>
            <w:div w:id="1319306669">
              <w:marLeft w:val="0"/>
              <w:marRight w:val="0"/>
              <w:marTop w:val="0"/>
              <w:marBottom w:val="0"/>
              <w:divBdr>
                <w:top w:val="none" w:sz="0" w:space="0" w:color="auto"/>
                <w:left w:val="none" w:sz="0" w:space="0" w:color="auto"/>
                <w:bottom w:val="none" w:sz="0" w:space="0" w:color="auto"/>
                <w:right w:val="none" w:sz="0" w:space="0" w:color="auto"/>
              </w:divBdr>
            </w:div>
          </w:divsChild>
        </w:div>
        <w:div w:id="1621187154">
          <w:marLeft w:val="0"/>
          <w:marRight w:val="0"/>
          <w:marTop w:val="0"/>
          <w:marBottom w:val="0"/>
          <w:divBdr>
            <w:top w:val="none" w:sz="0" w:space="0" w:color="auto"/>
            <w:left w:val="none" w:sz="0" w:space="0" w:color="auto"/>
            <w:bottom w:val="none" w:sz="0" w:space="0" w:color="auto"/>
            <w:right w:val="none" w:sz="0" w:space="0" w:color="auto"/>
          </w:divBdr>
        </w:div>
        <w:div w:id="1335692508">
          <w:marLeft w:val="0"/>
          <w:marRight w:val="0"/>
          <w:marTop w:val="0"/>
          <w:marBottom w:val="0"/>
          <w:divBdr>
            <w:top w:val="none" w:sz="0" w:space="0" w:color="auto"/>
            <w:left w:val="none" w:sz="0" w:space="0" w:color="auto"/>
            <w:bottom w:val="none" w:sz="0" w:space="0" w:color="auto"/>
            <w:right w:val="none" w:sz="0" w:space="0" w:color="auto"/>
          </w:divBdr>
          <w:divsChild>
            <w:div w:id="27874889">
              <w:marLeft w:val="0"/>
              <w:marRight w:val="0"/>
              <w:marTop w:val="0"/>
              <w:marBottom w:val="0"/>
              <w:divBdr>
                <w:top w:val="none" w:sz="0" w:space="0" w:color="auto"/>
                <w:left w:val="none" w:sz="0" w:space="0" w:color="auto"/>
                <w:bottom w:val="none" w:sz="0" w:space="0" w:color="auto"/>
                <w:right w:val="none" w:sz="0" w:space="0" w:color="auto"/>
              </w:divBdr>
            </w:div>
          </w:divsChild>
        </w:div>
        <w:div w:id="1481192300">
          <w:marLeft w:val="0"/>
          <w:marRight w:val="0"/>
          <w:marTop w:val="0"/>
          <w:marBottom w:val="0"/>
          <w:divBdr>
            <w:top w:val="none" w:sz="0" w:space="0" w:color="auto"/>
            <w:left w:val="none" w:sz="0" w:space="0" w:color="auto"/>
            <w:bottom w:val="none" w:sz="0" w:space="0" w:color="auto"/>
            <w:right w:val="none" w:sz="0" w:space="0" w:color="auto"/>
          </w:divBdr>
        </w:div>
        <w:div w:id="685835841">
          <w:marLeft w:val="0"/>
          <w:marRight w:val="0"/>
          <w:marTop w:val="0"/>
          <w:marBottom w:val="0"/>
          <w:divBdr>
            <w:top w:val="none" w:sz="0" w:space="0" w:color="auto"/>
            <w:left w:val="none" w:sz="0" w:space="0" w:color="auto"/>
            <w:bottom w:val="none" w:sz="0" w:space="0" w:color="auto"/>
            <w:right w:val="none" w:sz="0" w:space="0" w:color="auto"/>
          </w:divBdr>
          <w:divsChild>
            <w:div w:id="297995032">
              <w:marLeft w:val="0"/>
              <w:marRight w:val="0"/>
              <w:marTop w:val="0"/>
              <w:marBottom w:val="0"/>
              <w:divBdr>
                <w:top w:val="none" w:sz="0" w:space="0" w:color="auto"/>
                <w:left w:val="none" w:sz="0" w:space="0" w:color="auto"/>
                <w:bottom w:val="none" w:sz="0" w:space="0" w:color="auto"/>
                <w:right w:val="none" w:sz="0" w:space="0" w:color="auto"/>
              </w:divBdr>
            </w:div>
          </w:divsChild>
        </w:div>
        <w:div w:id="1858619770">
          <w:marLeft w:val="0"/>
          <w:marRight w:val="0"/>
          <w:marTop w:val="0"/>
          <w:marBottom w:val="0"/>
          <w:divBdr>
            <w:top w:val="none" w:sz="0" w:space="0" w:color="auto"/>
            <w:left w:val="none" w:sz="0" w:space="0" w:color="auto"/>
            <w:bottom w:val="none" w:sz="0" w:space="0" w:color="auto"/>
            <w:right w:val="none" w:sz="0" w:space="0" w:color="auto"/>
          </w:divBdr>
        </w:div>
        <w:div w:id="544879043">
          <w:marLeft w:val="0"/>
          <w:marRight w:val="0"/>
          <w:marTop w:val="0"/>
          <w:marBottom w:val="0"/>
          <w:divBdr>
            <w:top w:val="none" w:sz="0" w:space="0" w:color="auto"/>
            <w:left w:val="none" w:sz="0" w:space="0" w:color="auto"/>
            <w:bottom w:val="none" w:sz="0" w:space="0" w:color="auto"/>
            <w:right w:val="none" w:sz="0" w:space="0" w:color="auto"/>
          </w:divBdr>
          <w:divsChild>
            <w:div w:id="1937135423">
              <w:marLeft w:val="0"/>
              <w:marRight w:val="0"/>
              <w:marTop w:val="0"/>
              <w:marBottom w:val="0"/>
              <w:divBdr>
                <w:top w:val="none" w:sz="0" w:space="0" w:color="auto"/>
                <w:left w:val="none" w:sz="0" w:space="0" w:color="auto"/>
                <w:bottom w:val="none" w:sz="0" w:space="0" w:color="auto"/>
                <w:right w:val="none" w:sz="0" w:space="0" w:color="auto"/>
              </w:divBdr>
            </w:div>
          </w:divsChild>
        </w:div>
        <w:div w:id="758986096">
          <w:marLeft w:val="0"/>
          <w:marRight w:val="0"/>
          <w:marTop w:val="0"/>
          <w:marBottom w:val="0"/>
          <w:divBdr>
            <w:top w:val="none" w:sz="0" w:space="0" w:color="auto"/>
            <w:left w:val="none" w:sz="0" w:space="0" w:color="auto"/>
            <w:bottom w:val="none" w:sz="0" w:space="0" w:color="auto"/>
            <w:right w:val="none" w:sz="0" w:space="0" w:color="auto"/>
          </w:divBdr>
        </w:div>
        <w:div w:id="1559824957">
          <w:marLeft w:val="0"/>
          <w:marRight w:val="0"/>
          <w:marTop w:val="0"/>
          <w:marBottom w:val="0"/>
          <w:divBdr>
            <w:top w:val="none" w:sz="0" w:space="0" w:color="auto"/>
            <w:left w:val="none" w:sz="0" w:space="0" w:color="auto"/>
            <w:bottom w:val="none" w:sz="0" w:space="0" w:color="auto"/>
            <w:right w:val="none" w:sz="0" w:space="0" w:color="auto"/>
          </w:divBdr>
          <w:divsChild>
            <w:div w:id="1004632458">
              <w:marLeft w:val="0"/>
              <w:marRight w:val="0"/>
              <w:marTop w:val="0"/>
              <w:marBottom w:val="0"/>
              <w:divBdr>
                <w:top w:val="none" w:sz="0" w:space="0" w:color="auto"/>
                <w:left w:val="none" w:sz="0" w:space="0" w:color="auto"/>
                <w:bottom w:val="none" w:sz="0" w:space="0" w:color="auto"/>
                <w:right w:val="none" w:sz="0" w:space="0" w:color="auto"/>
              </w:divBdr>
            </w:div>
          </w:divsChild>
        </w:div>
        <w:div w:id="1091000848">
          <w:marLeft w:val="0"/>
          <w:marRight w:val="0"/>
          <w:marTop w:val="0"/>
          <w:marBottom w:val="0"/>
          <w:divBdr>
            <w:top w:val="none" w:sz="0" w:space="0" w:color="auto"/>
            <w:left w:val="none" w:sz="0" w:space="0" w:color="auto"/>
            <w:bottom w:val="none" w:sz="0" w:space="0" w:color="auto"/>
            <w:right w:val="none" w:sz="0" w:space="0" w:color="auto"/>
          </w:divBdr>
        </w:div>
        <w:div w:id="1479150889">
          <w:marLeft w:val="0"/>
          <w:marRight w:val="0"/>
          <w:marTop w:val="0"/>
          <w:marBottom w:val="0"/>
          <w:divBdr>
            <w:top w:val="none" w:sz="0" w:space="0" w:color="auto"/>
            <w:left w:val="none" w:sz="0" w:space="0" w:color="auto"/>
            <w:bottom w:val="none" w:sz="0" w:space="0" w:color="auto"/>
            <w:right w:val="none" w:sz="0" w:space="0" w:color="auto"/>
          </w:divBdr>
          <w:divsChild>
            <w:div w:id="1615357267">
              <w:marLeft w:val="0"/>
              <w:marRight w:val="0"/>
              <w:marTop w:val="0"/>
              <w:marBottom w:val="0"/>
              <w:divBdr>
                <w:top w:val="none" w:sz="0" w:space="0" w:color="auto"/>
                <w:left w:val="none" w:sz="0" w:space="0" w:color="auto"/>
                <w:bottom w:val="none" w:sz="0" w:space="0" w:color="auto"/>
                <w:right w:val="none" w:sz="0" w:space="0" w:color="auto"/>
              </w:divBdr>
            </w:div>
          </w:divsChild>
        </w:div>
        <w:div w:id="1678658027">
          <w:marLeft w:val="0"/>
          <w:marRight w:val="0"/>
          <w:marTop w:val="0"/>
          <w:marBottom w:val="0"/>
          <w:divBdr>
            <w:top w:val="none" w:sz="0" w:space="0" w:color="auto"/>
            <w:left w:val="none" w:sz="0" w:space="0" w:color="auto"/>
            <w:bottom w:val="none" w:sz="0" w:space="0" w:color="auto"/>
            <w:right w:val="none" w:sz="0" w:space="0" w:color="auto"/>
          </w:divBdr>
        </w:div>
        <w:div w:id="500046685">
          <w:marLeft w:val="0"/>
          <w:marRight w:val="0"/>
          <w:marTop w:val="0"/>
          <w:marBottom w:val="0"/>
          <w:divBdr>
            <w:top w:val="none" w:sz="0" w:space="0" w:color="auto"/>
            <w:left w:val="none" w:sz="0" w:space="0" w:color="auto"/>
            <w:bottom w:val="none" w:sz="0" w:space="0" w:color="auto"/>
            <w:right w:val="none" w:sz="0" w:space="0" w:color="auto"/>
          </w:divBdr>
          <w:divsChild>
            <w:div w:id="1202789192">
              <w:marLeft w:val="0"/>
              <w:marRight w:val="0"/>
              <w:marTop w:val="0"/>
              <w:marBottom w:val="0"/>
              <w:divBdr>
                <w:top w:val="none" w:sz="0" w:space="0" w:color="auto"/>
                <w:left w:val="none" w:sz="0" w:space="0" w:color="auto"/>
                <w:bottom w:val="none" w:sz="0" w:space="0" w:color="auto"/>
                <w:right w:val="none" w:sz="0" w:space="0" w:color="auto"/>
              </w:divBdr>
            </w:div>
          </w:divsChild>
        </w:div>
        <w:div w:id="1085565144">
          <w:marLeft w:val="0"/>
          <w:marRight w:val="0"/>
          <w:marTop w:val="0"/>
          <w:marBottom w:val="0"/>
          <w:divBdr>
            <w:top w:val="none" w:sz="0" w:space="0" w:color="auto"/>
            <w:left w:val="none" w:sz="0" w:space="0" w:color="auto"/>
            <w:bottom w:val="none" w:sz="0" w:space="0" w:color="auto"/>
            <w:right w:val="none" w:sz="0" w:space="0" w:color="auto"/>
          </w:divBdr>
        </w:div>
        <w:div w:id="1058170603">
          <w:marLeft w:val="0"/>
          <w:marRight w:val="0"/>
          <w:marTop w:val="0"/>
          <w:marBottom w:val="0"/>
          <w:divBdr>
            <w:top w:val="none" w:sz="0" w:space="0" w:color="auto"/>
            <w:left w:val="none" w:sz="0" w:space="0" w:color="auto"/>
            <w:bottom w:val="none" w:sz="0" w:space="0" w:color="auto"/>
            <w:right w:val="none" w:sz="0" w:space="0" w:color="auto"/>
          </w:divBdr>
          <w:divsChild>
            <w:div w:id="454368593">
              <w:marLeft w:val="0"/>
              <w:marRight w:val="0"/>
              <w:marTop w:val="0"/>
              <w:marBottom w:val="0"/>
              <w:divBdr>
                <w:top w:val="none" w:sz="0" w:space="0" w:color="auto"/>
                <w:left w:val="none" w:sz="0" w:space="0" w:color="auto"/>
                <w:bottom w:val="none" w:sz="0" w:space="0" w:color="auto"/>
                <w:right w:val="none" w:sz="0" w:space="0" w:color="auto"/>
              </w:divBdr>
            </w:div>
          </w:divsChild>
        </w:div>
        <w:div w:id="1946185119">
          <w:marLeft w:val="0"/>
          <w:marRight w:val="0"/>
          <w:marTop w:val="0"/>
          <w:marBottom w:val="0"/>
          <w:divBdr>
            <w:top w:val="none" w:sz="0" w:space="0" w:color="auto"/>
            <w:left w:val="none" w:sz="0" w:space="0" w:color="auto"/>
            <w:bottom w:val="none" w:sz="0" w:space="0" w:color="auto"/>
            <w:right w:val="none" w:sz="0" w:space="0" w:color="auto"/>
          </w:divBdr>
        </w:div>
        <w:div w:id="787168300">
          <w:marLeft w:val="0"/>
          <w:marRight w:val="0"/>
          <w:marTop w:val="0"/>
          <w:marBottom w:val="0"/>
          <w:divBdr>
            <w:top w:val="none" w:sz="0" w:space="0" w:color="auto"/>
            <w:left w:val="none" w:sz="0" w:space="0" w:color="auto"/>
            <w:bottom w:val="none" w:sz="0" w:space="0" w:color="auto"/>
            <w:right w:val="none" w:sz="0" w:space="0" w:color="auto"/>
          </w:divBdr>
          <w:divsChild>
            <w:div w:id="264073162">
              <w:marLeft w:val="0"/>
              <w:marRight w:val="0"/>
              <w:marTop w:val="0"/>
              <w:marBottom w:val="0"/>
              <w:divBdr>
                <w:top w:val="none" w:sz="0" w:space="0" w:color="auto"/>
                <w:left w:val="none" w:sz="0" w:space="0" w:color="auto"/>
                <w:bottom w:val="none" w:sz="0" w:space="0" w:color="auto"/>
                <w:right w:val="none" w:sz="0" w:space="0" w:color="auto"/>
              </w:divBdr>
            </w:div>
          </w:divsChild>
        </w:div>
        <w:div w:id="1832326567">
          <w:marLeft w:val="0"/>
          <w:marRight w:val="0"/>
          <w:marTop w:val="0"/>
          <w:marBottom w:val="0"/>
          <w:divBdr>
            <w:top w:val="none" w:sz="0" w:space="0" w:color="auto"/>
            <w:left w:val="none" w:sz="0" w:space="0" w:color="auto"/>
            <w:bottom w:val="none" w:sz="0" w:space="0" w:color="auto"/>
            <w:right w:val="none" w:sz="0" w:space="0" w:color="auto"/>
          </w:divBdr>
        </w:div>
        <w:div w:id="844711123">
          <w:marLeft w:val="0"/>
          <w:marRight w:val="0"/>
          <w:marTop w:val="0"/>
          <w:marBottom w:val="0"/>
          <w:divBdr>
            <w:top w:val="none" w:sz="0" w:space="0" w:color="auto"/>
            <w:left w:val="none" w:sz="0" w:space="0" w:color="auto"/>
            <w:bottom w:val="none" w:sz="0" w:space="0" w:color="auto"/>
            <w:right w:val="none" w:sz="0" w:space="0" w:color="auto"/>
          </w:divBdr>
          <w:divsChild>
            <w:div w:id="1431701669">
              <w:marLeft w:val="0"/>
              <w:marRight w:val="0"/>
              <w:marTop w:val="0"/>
              <w:marBottom w:val="0"/>
              <w:divBdr>
                <w:top w:val="none" w:sz="0" w:space="0" w:color="auto"/>
                <w:left w:val="none" w:sz="0" w:space="0" w:color="auto"/>
                <w:bottom w:val="none" w:sz="0" w:space="0" w:color="auto"/>
                <w:right w:val="none" w:sz="0" w:space="0" w:color="auto"/>
              </w:divBdr>
            </w:div>
          </w:divsChild>
        </w:div>
        <w:div w:id="1573812068">
          <w:marLeft w:val="0"/>
          <w:marRight w:val="0"/>
          <w:marTop w:val="0"/>
          <w:marBottom w:val="0"/>
          <w:divBdr>
            <w:top w:val="none" w:sz="0" w:space="0" w:color="auto"/>
            <w:left w:val="none" w:sz="0" w:space="0" w:color="auto"/>
            <w:bottom w:val="none" w:sz="0" w:space="0" w:color="auto"/>
            <w:right w:val="none" w:sz="0" w:space="0" w:color="auto"/>
          </w:divBdr>
        </w:div>
        <w:div w:id="1811242245">
          <w:marLeft w:val="0"/>
          <w:marRight w:val="0"/>
          <w:marTop w:val="0"/>
          <w:marBottom w:val="0"/>
          <w:divBdr>
            <w:top w:val="none" w:sz="0" w:space="0" w:color="auto"/>
            <w:left w:val="none" w:sz="0" w:space="0" w:color="auto"/>
            <w:bottom w:val="none" w:sz="0" w:space="0" w:color="auto"/>
            <w:right w:val="none" w:sz="0" w:space="0" w:color="auto"/>
          </w:divBdr>
          <w:divsChild>
            <w:div w:id="97651782">
              <w:marLeft w:val="0"/>
              <w:marRight w:val="0"/>
              <w:marTop w:val="0"/>
              <w:marBottom w:val="0"/>
              <w:divBdr>
                <w:top w:val="none" w:sz="0" w:space="0" w:color="auto"/>
                <w:left w:val="none" w:sz="0" w:space="0" w:color="auto"/>
                <w:bottom w:val="none" w:sz="0" w:space="0" w:color="auto"/>
                <w:right w:val="none" w:sz="0" w:space="0" w:color="auto"/>
              </w:divBdr>
            </w:div>
          </w:divsChild>
        </w:div>
        <w:div w:id="847327739">
          <w:marLeft w:val="0"/>
          <w:marRight w:val="0"/>
          <w:marTop w:val="0"/>
          <w:marBottom w:val="0"/>
          <w:divBdr>
            <w:top w:val="none" w:sz="0" w:space="0" w:color="auto"/>
            <w:left w:val="none" w:sz="0" w:space="0" w:color="auto"/>
            <w:bottom w:val="none" w:sz="0" w:space="0" w:color="auto"/>
            <w:right w:val="none" w:sz="0" w:space="0" w:color="auto"/>
          </w:divBdr>
        </w:div>
        <w:div w:id="2040163980">
          <w:marLeft w:val="0"/>
          <w:marRight w:val="0"/>
          <w:marTop w:val="0"/>
          <w:marBottom w:val="0"/>
          <w:divBdr>
            <w:top w:val="none" w:sz="0" w:space="0" w:color="auto"/>
            <w:left w:val="none" w:sz="0" w:space="0" w:color="auto"/>
            <w:bottom w:val="none" w:sz="0" w:space="0" w:color="auto"/>
            <w:right w:val="none" w:sz="0" w:space="0" w:color="auto"/>
          </w:divBdr>
          <w:divsChild>
            <w:div w:id="941840250">
              <w:marLeft w:val="0"/>
              <w:marRight w:val="0"/>
              <w:marTop w:val="0"/>
              <w:marBottom w:val="0"/>
              <w:divBdr>
                <w:top w:val="none" w:sz="0" w:space="0" w:color="auto"/>
                <w:left w:val="none" w:sz="0" w:space="0" w:color="auto"/>
                <w:bottom w:val="none" w:sz="0" w:space="0" w:color="auto"/>
                <w:right w:val="none" w:sz="0" w:space="0" w:color="auto"/>
              </w:divBdr>
            </w:div>
          </w:divsChild>
        </w:div>
        <w:div w:id="649671179">
          <w:marLeft w:val="0"/>
          <w:marRight w:val="0"/>
          <w:marTop w:val="0"/>
          <w:marBottom w:val="0"/>
          <w:divBdr>
            <w:top w:val="none" w:sz="0" w:space="0" w:color="auto"/>
            <w:left w:val="none" w:sz="0" w:space="0" w:color="auto"/>
            <w:bottom w:val="none" w:sz="0" w:space="0" w:color="auto"/>
            <w:right w:val="none" w:sz="0" w:space="0" w:color="auto"/>
          </w:divBdr>
        </w:div>
        <w:div w:id="1123690347">
          <w:marLeft w:val="0"/>
          <w:marRight w:val="0"/>
          <w:marTop w:val="0"/>
          <w:marBottom w:val="0"/>
          <w:divBdr>
            <w:top w:val="none" w:sz="0" w:space="0" w:color="auto"/>
            <w:left w:val="none" w:sz="0" w:space="0" w:color="auto"/>
            <w:bottom w:val="none" w:sz="0" w:space="0" w:color="auto"/>
            <w:right w:val="none" w:sz="0" w:space="0" w:color="auto"/>
          </w:divBdr>
          <w:divsChild>
            <w:div w:id="1712534156">
              <w:marLeft w:val="0"/>
              <w:marRight w:val="0"/>
              <w:marTop w:val="0"/>
              <w:marBottom w:val="0"/>
              <w:divBdr>
                <w:top w:val="none" w:sz="0" w:space="0" w:color="auto"/>
                <w:left w:val="none" w:sz="0" w:space="0" w:color="auto"/>
                <w:bottom w:val="none" w:sz="0" w:space="0" w:color="auto"/>
                <w:right w:val="none" w:sz="0" w:space="0" w:color="auto"/>
              </w:divBdr>
            </w:div>
          </w:divsChild>
        </w:div>
        <w:div w:id="1463840665">
          <w:marLeft w:val="0"/>
          <w:marRight w:val="0"/>
          <w:marTop w:val="0"/>
          <w:marBottom w:val="0"/>
          <w:divBdr>
            <w:top w:val="none" w:sz="0" w:space="0" w:color="auto"/>
            <w:left w:val="none" w:sz="0" w:space="0" w:color="auto"/>
            <w:bottom w:val="none" w:sz="0" w:space="0" w:color="auto"/>
            <w:right w:val="none" w:sz="0" w:space="0" w:color="auto"/>
          </w:divBdr>
        </w:div>
        <w:div w:id="860825158">
          <w:marLeft w:val="0"/>
          <w:marRight w:val="0"/>
          <w:marTop w:val="0"/>
          <w:marBottom w:val="0"/>
          <w:divBdr>
            <w:top w:val="none" w:sz="0" w:space="0" w:color="auto"/>
            <w:left w:val="none" w:sz="0" w:space="0" w:color="auto"/>
            <w:bottom w:val="none" w:sz="0" w:space="0" w:color="auto"/>
            <w:right w:val="none" w:sz="0" w:space="0" w:color="auto"/>
          </w:divBdr>
          <w:divsChild>
            <w:div w:id="2081712727">
              <w:marLeft w:val="0"/>
              <w:marRight w:val="0"/>
              <w:marTop w:val="0"/>
              <w:marBottom w:val="0"/>
              <w:divBdr>
                <w:top w:val="none" w:sz="0" w:space="0" w:color="auto"/>
                <w:left w:val="none" w:sz="0" w:space="0" w:color="auto"/>
                <w:bottom w:val="none" w:sz="0" w:space="0" w:color="auto"/>
                <w:right w:val="none" w:sz="0" w:space="0" w:color="auto"/>
              </w:divBdr>
            </w:div>
          </w:divsChild>
        </w:div>
        <w:div w:id="1439980892">
          <w:marLeft w:val="0"/>
          <w:marRight w:val="0"/>
          <w:marTop w:val="0"/>
          <w:marBottom w:val="0"/>
          <w:divBdr>
            <w:top w:val="none" w:sz="0" w:space="0" w:color="auto"/>
            <w:left w:val="none" w:sz="0" w:space="0" w:color="auto"/>
            <w:bottom w:val="none" w:sz="0" w:space="0" w:color="auto"/>
            <w:right w:val="none" w:sz="0" w:space="0" w:color="auto"/>
          </w:divBdr>
        </w:div>
        <w:div w:id="2094928667">
          <w:marLeft w:val="0"/>
          <w:marRight w:val="0"/>
          <w:marTop w:val="0"/>
          <w:marBottom w:val="0"/>
          <w:divBdr>
            <w:top w:val="none" w:sz="0" w:space="0" w:color="auto"/>
            <w:left w:val="none" w:sz="0" w:space="0" w:color="auto"/>
            <w:bottom w:val="none" w:sz="0" w:space="0" w:color="auto"/>
            <w:right w:val="none" w:sz="0" w:space="0" w:color="auto"/>
          </w:divBdr>
          <w:divsChild>
            <w:div w:id="500970009">
              <w:marLeft w:val="0"/>
              <w:marRight w:val="0"/>
              <w:marTop w:val="0"/>
              <w:marBottom w:val="0"/>
              <w:divBdr>
                <w:top w:val="none" w:sz="0" w:space="0" w:color="auto"/>
                <w:left w:val="none" w:sz="0" w:space="0" w:color="auto"/>
                <w:bottom w:val="none" w:sz="0" w:space="0" w:color="auto"/>
                <w:right w:val="none" w:sz="0" w:space="0" w:color="auto"/>
              </w:divBdr>
            </w:div>
          </w:divsChild>
        </w:div>
        <w:div w:id="2020352026">
          <w:marLeft w:val="0"/>
          <w:marRight w:val="0"/>
          <w:marTop w:val="0"/>
          <w:marBottom w:val="0"/>
          <w:divBdr>
            <w:top w:val="none" w:sz="0" w:space="0" w:color="auto"/>
            <w:left w:val="none" w:sz="0" w:space="0" w:color="auto"/>
            <w:bottom w:val="none" w:sz="0" w:space="0" w:color="auto"/>
            <w:right w:val="none" w:sz="0" w:space="0" w:color="auto"/>
          </w:divBdr>
        </w:div>
        <w:div w:id="1037781692">
          <w:marLeft w:val="0"/>
          <w:marRight w:val="0"/>
          <w:marTop w:val="0"/>
          <w:marBottom w:val="0"/>
          <w:divBdr>
            <w:top w:val="none" w:sz="0" w:space="0" w:color="auto"/>
            <w:left w:val="none" w:sz="0" w:space="0" w:color="auto"/>
            <w:bottom w:val="none" w:sz="0" w:space="0" w:color="auto"/>
            <w:right w:val="none" w:sz="0" w:space="0" w:color="auto"/>
          </w:divBdr>
          <w:divsChild>
            <w:div w:id="413742015">
              <w:marLeft w:val="0"/>
              <w:marRight w:val="0"/>
              <w:marTop w:val="0"/>
              <w:marBottom w:val="0"/>
              <w:divBdr>
                <w:top w:val="none" w:sz="0" w:space="0" w:color="auto"/>
                <w:left w:val="none" w:sz="0" w:space="0" w:color="auto"/>
                <w:bottom w:val="none" w:sz="0" w:space="0" w:color="auto"/>
                <w:right w:val="none" w:sz="0" w:space="0" w:color="auto"/>
              </w:divBdr>
            </w:div>
          </w:divsChild>
        </w:div>
        <w:div w:id="507333044">
          <w:marLeft w:val="0"/>
          <w:marRight w:val="0"/>
          <w:marTop w:val="0"/>
          <w:marBottom w:val="0"/>
          <w:divBdr>
            <w:top w:val="none" w:sz="0" w:space="0" w:color="auto"/>
            <w:left w:val="none" w:sz="0" w:space="0" w:color="auto"/>
            <w:bottom w:val="none" w:sz="0" w:space="0" w:color="auto"/>
            <w:right w:val="none" w:sz="0" w:space="0" w:color="auto"/>
          </w:divBdr>
        </w:div>
        <w:div w:id="2074353464">
          <w:marLeft w:val="0"/>
          <w:marRight w:val="0"/>
          <w:marTop w:val="0"/>
          <w:marBottom w:val="0"/>
          <w:divBdr>
            <w:top w:val="none" w:sz="0" w:space="0" w:color="auto"/>
            <w:left w:val="none" w:sz="0" w:space="0" w:color="auto"/>
            <w:bottom w:val="none" w:sz="0" w:space="0" w:color="auto"/>
            <w:right w:val="none" w:sz="0" w:space="0" w:color="auto"/>
          </w:divBdr>
          <w:divsChild>
            <w:div w:id="65540717">
              <w:marLeft w:val="0"/>
              <w:marRight w:val="0"/>
              <w:marTop w:val="0"/>
              <w:marBottom w:val="0"/>
              <w:divBdr>
                <w:top w:val="none" w:sz="0" w:space="0" w:color="auto"/>
                <w:left w:val="none" w:sz="0" w:space="0" w:color="auto"/>
                <w:bottom w:val="none" w:sz="0" w:space="0" w:color="auto"/>
                <w:right w:val="none" w:sz="0" w:space="0" w:color="auto"/>
              </w:divBdr>
            </w:div>
          </w:divsChild>
        </w:div>
        <w:div w:id="717586163">
          <w:marLeft w:val="0"/>
          <w:marRight w:val="0"/>
          <w:marTop w:val="0"/>
          <w:marBottom w:val="0"/>
          <w:divBdr>
            <w:top w:val="none" w:sz="0" w:space="0" w:color="auto"/>
            <w:left w:val="none" w:sz="0" w:space="0" w:color="auto"/>
            <w:bottom w:val="none" w:sz="0" w:space="0" w:color="auto"/>
            <w:right w:val="none" w:sz="0" w:space="0" w:color="auto"/>
          </w:divBdr>
        </w:div>
        <w:div w:id="1395353129">
          <w:marLeft w:val="0"/>
          <w:marRight w:val="0"/>
          <w:marTop w:val="0"/>
          <w:marBottom w:val="0"/>
          <w:divBdr>
            <w:top w:val="none" w:sz="0" w:space="0" w:color="auto"/>
            <w:left w:val="none" w:sz="0" w:space="0" w:color="auto"/>
            <w:bottom w:val="none" w:sz="0" w:space="0" w:color="auto"/>
            <w:right w:val="none" w:sz="0" w:space="0" w:color="auto"/>
          </w:divBdr>
          <w:divsChild>
            <w:div w:id="2089113321">
              <w:marLeft w:val="0"/>
              <w:marRight w:val="0"/>
              <w:marTop w:val="0"/>
              <w:marBottom w:val="0"/>
              <w:divBdr>
                <w:top w:val="none" w:sz="0" w:space="0" w:color="auto"/>
                <w:left w:val="none" w:sz="0" w:space="0" w:color="auto"/>
                <w:bottom w:val="none" w:sz="0" w:space="0" w:color="auto"/>
                <w:right w:val="none" w:sz="0" w:space="0" w:color="auto"/>
              </w:divBdr>
            </w:div>
          </w:divsChild>
        </w:div>
        <w:div w:id="1741293634">
          <w:marLeft w:val="0"/>
          <w:marRight w:val="0"/>
          <w:marTop w:val="0"/>
          <w:marBottom w:val="0"/>
          <w:divBdr>
            <w:top w:val="none" w:sz="0" w:space="0" w:color="auto"/>
            <w:left w:val="none" w:sz="0" w:space="0" w:color="auto"/>
            <w:bottom w:val="none" w:sz="0" w:space="0" w:color="auto"/>
            <w:right w:val="none" w:sz="0" w:space="0" w:color="auto"/>
          </w:divBdr>
        </w:div>
        <w:div w:id="1020938743">
          <w:marLeft w:val="0"/>
          <w:marRight w:val="0"/>
          <w:marTop w:val="0"/>
          <w:marBottom w:val="0"/>
          <w:divBdr>
            <w:top w:val="none" w:sz="0" w:space="0" w:color="auto"/>
            <w:left w:val="none" w:sz="0" w:space="0" w:color="auto"/>
            <w:bottom w:val="none" w:sz="0" w:space="0" w:color="auto"/>
            <w:right w:val="none" w:sz="0" w:space="0" w:color="auto"/>
          </w:divBdr>
          <w:divsChild>
            <w:div w:id="1080255053">
              <w:marLeft w:val="0"/>
              <w:marRight w:val="0"/>
              <w:marTop w:val="0"/>
              <w:marBottom w:val="0"/>
              <w:divBdr>
                <w:top w:val="none" w:sz="0" w:space="0" w:color="auto"/>
                <w:left w:val="none" w:sz="0" w:space="0" w:color="auto"/>
                <w:bottom w:val="none" w:sz="0" w:space="0" w:color="auto"/>
                <w:right w:val="none" w:sz="0" w:space="0" w:color="auto"/>
              </w:divBdr>
            </w:div>
          </w:divsChild>
        </w:div>
        <w:div w:id="928150390">
          <w:marLeft w:val="0"/>
          <w:marRight w:val="0"/>
          <w:marTop w:val="0"/>
          <w:marBottom w:val="0"/>
          <w:divBdr>
            <w:top w:val="none" w:sz="0" w:space="0" w:color="auto"/>
            <w:left w:val="none" w:sz="0" w:space="0" w:color="auto"/>
            <w:bottom w:val="none" w:sz="0" w:space="0" w:color="auto"/>
            <w:right w:val="none" w:sz="0" w:space="0" w:color="auto"/>
          </w:divBdr>
        </w:div>
        <w:div w:id="1587035875">
          <w:marLeft w:val="0"/>
          <w:marRight w:val="0"/>
          <w:marTop w:val="0"/>
          <w:marBottom w:val="0"/>
          <w:divBdr>
            <w:top w:val="none" w:sz="0" w:space="0" w:color="auto"/>
            <w:left w:val="none" w:sz="0" w:space="0" w:color="auto"/>
            <w:bottom w:val="none" w:sz="0" w:space="0" w:color="auto"/>
            <w:right w:val="none" w:sz="0" w:space="0" w:color="auto"/>
          </w:divBdr>
          <w:divsChild>
            <w:div w:id="2110351256">
              <w:marLeft w:val="0"/>
              <w:marRight w:val="0"/>
              <w:marTop w:val="0"/>
              <w:marBottom w:val="0"/>
              <w:divBdr>
                <w:top w:val="none" w:sz="0" w:space="0" w:color="auto"/>
                <w:left w:val="none" w:sz="0" w:space="0" w:color="auto"/>
                <w:bottom w:val="none" w:sz="0" w:space="0" w:color="auto"/>
                <w:right w:val="none" w:sz="0" w:space="0" w:color="auto"/>
              </w:divBdr>
            </w:div>
          </w:divsChild>
        </w:div>
        <w:div w:id="543374154">
          <w:marLeft w:val="0"/>
          <w:marRight w:val="0"/>
          <w:marTop w:val="0"/>
          <w:marBottom w:val="0"/>
          <w:divBdr>
            <w:top w:val="none" w:sz="0" w:space="0" w:color="auto"/>
            <w:left w:val="none" w:sz="0" w:space="0" w:color="auto"/>
            <w:bottom w:val="none" w:sz="0" w:space="0" w:color="auto"/>
            <w:right w:val="none" w:sz="0" w:space="0" w:color="auto"/>
          </w:divBdr>
        </w:div>
        <w:div w:id="1019896583">
          <w:marLeft w:val="0"/>
          <w:marRight w:val="0"/>
          <w:marTop w:val="0"/>
          <w:marBottom w:val="0"/>
          <w:divBdr>
            <w:top w:val="none" w:sz="0" w:space="0" w:color="auto"/>
            <w:left w:val="none" w:sz="0" w:space="0" w:color="auto"/>
            <w:bottom w:val="none" w:sz="0" w:space="0" w:color="auto"/>
            <w:right w:val="none" w:sz="0" w:space="0" w:color="auto"/>
          </w:divBdr>
          <w:divsChild>
            <w:div w:id="239140895">
              <w:marLeft w:val="0"/>
              <w:marRight w:val="0"/>
              <w:marTop w:val="0"/>
              <w:marBottom w:val="0"/>
              <w:divBdr>
                <w:top w:val="none" w:sz="0" w:space="0" w:color="auto"/>
                <w:left w:val="none" w:sz="0" w:space="0" w:color="auto"/>
                <w:bottom w:val="none" w:sz="0" w:space="0" w:color="auto"/>
                <w:right w:val="none" w:sz="0" w:space="0" w:color="auto"/>
              </w:divBdr>
            </w:div>
          </w:divsChild>
        </w:div>
        <w:div w:id="677000845">
          <w:marLeft w:val="0"/>
          <w:marRight w:val="0"/>
          <w:marTop w:val="0"/>
          <w:marBottom w:val="0"/>
          <w:divBdr>
            <w:top w:val="none" w:sz="0" w:space="0" w:color="auto"/>
            <w:left w:val="none" w:sz="0" w:space="0" w:color="auto"/>
            <w:bottom w:val="none" w:sz="0" w:space="0" w:color="auto"/>
            <w:right w:val="none" w:sz="0" w:space="0" w:color="auto"/>
          </w:divBdr>
        </w:div>
        <w:div w:id="1516722564">
          <w:marLeft w:val="0"/>
          <w:marRight w:val="0"/>
          <w:marTop w:val="0"/>
          <w:marBottom w:val="0"/>
          <w:divBdr>
            <w:top w:val="none" w:sz="0" w:space="0" w:color="auto"/>
            <w:left w:val="none" w:sz="0" w:space="0" w:color="auto"/>
            <w:bottom w:val="none" w:sz="0" w:space="0" w:color="auto"/>
            <w:right w:val="none" w:sz="0" w:space="0" w:color="auto"/>
          </w:divBdr>
          <w:divsChild>
            <w:div w:id="1395735655">
              <w:marLeft w:val="0"/>
              <w:marRight w:val="0"/>
              <w:marTop w:val="0"/>
              <w:marBottom w:val="0"/>
              <w:divBdr>
                <w:top w:val="none" w:sz="0" w:space="0" w:color="auto"/>
                <w:left w:val="none" w:sz="0" w:space="0" w:color="auto"/>
                <w:bottom w:val="none" w:sz="0" w:space="0" w:color="auto"/>
                <w:right w:val="none" w:sz="0" w:space="0" w:color="auto"/>
              </w:divBdr>
            </w:div>
          </w:divsChild>
        </w:div>
        <w:div w:id="1328023758">
          <w:marLeft w:val="0"/>
          <w:marRight w:val="0"/>
          <w:marTop w:val="0"/>
          <w:marBottom w:val="0"/>
          <w:divBdr>
            <w:top w:val="none" w:sz="0" w:space="0" w:color="auto"/>
            <w:left w:val="none" w:sz="0" w:space="0" w:color="auto"/>
            <w:bottom w:val="none" w:sz="0" w:space="0" w:color="auto"/>
            <w:right w:val="none" w:sz="0" w:space="0" w:color="auto"/>
          </w:divBdr>
        </w:div>
        <w:div w:id="542985761">
          <w:marLeft w:val="0"/>
          <w:marRight w:val="0"/>
          <w:marTop w:val="0"/>
          <w:marBottom w:val="0"/>
          <w:divBdr>
            <w:top w:val="none" w:sz="0" w:space="0" w:color="auto"/>
            <w:left w:val="none" w:sz="0" w:space="0" w:color="auto"/>
            <w:bottom w:val="none" w:sz="0" w:space="0" w:color="auto"/>
            <w:right w:val="none" w:sz="0" w:space="0" w:color="auto"/>
          </w:divBdr>
          <w:divsChild>
            <w:div w:id="1127353092">
              <w:marLeft w:val="0"/>
              <w:marRight w:val="0"/>
              <w:marTop w:val="0"/>
              <w:marBottom w:val="0"/>
              <w:divBdr>
                <w:top w:val="none" w:sz="0" w:space="0" w:color="auto"/>
                <w:left w:val="none" w:sz="0" w:space="0" w:color="auto"/>
                <w:bottom w:val="none" w:sz="0" w:space="0" w:color="auto"/>
                <w:right w:val="none" w:sz="0" w:space="0" w:color="auto"/>
              </w:divBdr>
            </w:div>
          </w:divsChild>
        </w:div>
        <w:div w:id="2000693794">
          <w:marLeft w:val="0"/>
          <w:marRight w:val="0"/>
          <w:marTop w:val="0"/>
          <w:marBottom w:val="0"/>
          <w:divBdr>
            <w:top w:val="none" w:sz="0" w:space="0" w:color="auto"/>
            <w:left w:val="none" w:sz="0" w:space="0" w:color="auto"/>
            <w:bottom w:val="none" w:sz="0" w:space="0" w:color="auto"/>
            <w:right w:val="none" w:sz="0" w:space="0" w:color="auto"/>
          </w:divBdr>
        </w:div>
        <w:div w:id="1990210957">
          <w:marLeft w:val="0"/>
          <w:marRight w:val="0"/>
          <w:marTop w:val="0"/>
          <w:marBottom w:val="0"/>
          <w:divBdr>
            <w:top w:val="none" w:sz="0" w:space="0" w:color="auto"/>
            <w:left w:val="none" w:sz="0" w:space="0" w:color="auto"/>
            <w:bottom w:val="none" w:sz="0" w:space="0" w:color="auto"/>
            <w:right w:val="none" w:sz="0" w:space="0" w:color="auto"/>
          </w:divBdr>
          <w:divsChild>
            <w:div w:id="949970687">
              <w:marLeft w:val="0"/>
              <w:marRight w:val="0"/>
              <w:marTop w:val="0"/>
              <w:marBottom w:val="0"/>
              <w:divBdr>
                <w:top w:val="none" w:sz="0" w:space="0" w:color="auto"/>
                <w:left w:val="none" w:sz="0" w:space="0" w:color="auto"/>
                <w:bottom w:val="none" w:sz="0" w:space="0" w:color="auto"/>
                <w:right w:val="none" w:sz="0" w:space="0" w:color="auto"/>
              </w:divBdr>
            </w:div>
          </w:divsChild>
        </w:div>
        <w:div w:id="167984061">
          <w:marLeft w:val="0"/>
          <w:marRight w:val="0"/>
          <w:marTop w:val="0"/>
          <w:marBottom w:val="0"/>
          <w:divBdr>
            <w:top w:val="none" w:sz="0" w:space="0" w:color="auto"/>
            <w:left w:val="none" w:sz="0" w:space="0" w:color="auto"/>
            <w:bottom w:val="none" w:sz="0" w:space="0" w:color="auto"/>
            <w:right w:val="none" w:sz="0" w:space="0" w:color="auto"/>
          </w:divBdr>
        </w:div>
        <w:div w:id="478428468">
          <w:marLeft w:val="0"/>
          <w:marRight w:val="0"/>
          <w:marTop w:val="0"/>
          <w:marBottom w:val="0"/>
          <w:divBdr>
            <w:top w:val="none" w:sz="0" w:space="0" w:color="auto"/>
            <w:left w:val="none" w:sz="0" w:space="0" w:color="auto"/>
            <w:bottom w:val="none" w:sz="0" w:space="0" w:color="auto"/>
            <w:right w:val="none" w:sz="0" w:space="0" w:color="auto"/>
          </w:divBdr>
          <w:divsChild>
            <w:div w:id="774328416">
              <w:marLeft w:val="0"/>
              <w:marRight w:val="0"/>
              <w:marTop w:val="0"/>
              <w:marBottom w:val="0"/>
              <w:divBdr>
                <w:top w:val="none" w:sz="0" w:space="0" w:color="auto"/>
                <w:left w:val="none" w:sz="0" w:space="0" w:color="auto"/>
                <w:bottom w:val="none" w:sz="0" w:space="0" w:color="auto"/>
                <w:right w:val="none" w:sz="0" w:space="0" w:color="auto"/>
              </w:divBdr>
            </w:div>
          </w:divsChild>
        </w:div>
        <w:div w:id="52387315">
          <w:marLeft w:val="0"/>
          <w:marRight w:val="0"/>
          <w:marTop w:val="0"/>
          <w:marBottom w:val="0"/>
          <w:divBdr>
            <w:top w:val="none" w:sz="0" w:space="0" w:color="auto"/>
            <w:left w:val="none" w:sz="0" w:space="0" w:color="auto"/>
            <w:bottom w:val="none" w:sz="0" w:space="0" w:color="auto"/>
            <w:right w:val="none" w:sz="0" w:space="0" w:color="auto"/>
          </w:divBdr>
        </w:div>
        <w:div w:id="114565511">
          <w:marLeft w:val="0"/>
          <w:marRight w:val="0"/>
          <w:marTop w:val="0"/>
          <w:marBottom w:val="0"/>
          <w:divBdr>
            <w:top w:val="none" w:sz="0" w:space="0" w:color="auto"/>
            <w:left w:val="none" w:sz="0" w:space="0" w:color="auto"/>
            <w:bottom w:val="none" w:sz="0" w:space="0" w:color="auto"/>
            <w:right w:val="none" w:sz="0" w:space="0" w:color="auto"/>
          </w:divBdr>
          <w:divsChild>
            <w:div w:id="164175234">
              <w:marLeft w:val="0"/>
              <w:marRight w:val="0"/>
              <w:marTop w:val="0"/>
              <w:marBottom w:val="0"/>
              <w:divBdr>
                <w:top w:val="none" w:sz="0" w:space="0" w:color="auto"/>
                <w:left w:val="none" w:sz="0" w:space="0" w:color="auto"/>
                <w:bottom w:val="none" w:sz="0" w:space="0" w:color="auto"/>
                <w:right w:val="none" w:sz="0" w:space="0" w:color="auto"/>
              </w:divBdr>
            </w:div>
          </w:divsChild>
        </w:div>
        <w:div w:id="1469319749">
          <w:marLeft w:val="0"/>
          <w:marRight w:val="0"/>
          <w:marTop w:val="0"/>
          <w:marBottom w:val="0"/>
          <w:divBdr>
            <w:top w:val="none" w:sz="0" w:space="0" w:color="auto"/>
            <w:left w:val="none" w:sz="0" w:space="0" w:color="auto"/>
            <w:bottom w:val="none" w:sz="0" w:space="0" w:color="auto"/>
            <w:right w:val="none" w:sz="0" w:space="0" w:color="auto"/>
          </w:divBdr>
        </w:div>
        <w:div w:id="1651137332">
          <w:marLeft w:val="0"/>
          <w:marRight w:val="0"/>
          <w:marTop w:val="0"/>
          <w:marBottom w:val="0"/>
          <w:divBdr>
            <w:top w:val="none" w:sz="0" w:space="0" w:color="auto"/>
            <w:left w:val="none" w:sz="0" w:space="0" w:color="auto"/>
            <w:bottom w:val="none" w:sz="0" w:space="0" w:color="auto"/>
            <w:right w:val="none" w:sz="0" w:space="0" w:color="auto"/>
          </w:divBdr>
          <w:divsChild>
            <w:div w:id="1699233922">
              <w:marLeft w:val="0"/>
              <w:marRight w:val="0"/>
              <w:marTop w:val="0"/>
              <w:marBottom w:val="0"/>
              <w:divBdr>
                <w:top w:val="none" w:sz="0" w:space="0" w:color="auto"/>
                <w:left w:val="none" w:sz="0" w:space="0" w:color="auto"/>
                <w:bottom w:val="none" w:sz="0" w:space="0" w:color="auto"/>
                <w:right w:val="none" w:sz="0" w:space="0" w:color="auto"/>
              </w:divBdr>
            </w:div>
          </w:divsChild>
        </w:div>
        <w:div w:id="1979264985">
          <w:marLeft w:val="0"/>
          <w:marRight w:val="0"/>
          <w:marTop w:val="0"/>
          <w:marBottom w:val="0"/>
          <w:divBdr>
            <w:top w:val="none" w:sz="0" w:space="0" w:color="auto"/>
            <w:left w:val="none" w:sz="0" w:space="0" w:color="auto"/>
            <w:bottom w:val="none" w:sz="0" w:space="0" w:color="auto"/>
            <w:right w:val="none" w:sz="0" w:space="0" w:color="auto"/>
          </w:divBdr>
        </w:div>
        <w:div w:id="317660696">
          <w:marLeft w:val="0"/>
          <w:marRight w:val="0"/>
          <w:marTop w:val="0"/>
          <w:marBottom w:val="0"/>
          <w:divBdr>
            <w:top w:val="none" w:sz="0" w:space="0" w:color="auto"/>
            <w:left w:val="none" w:sz="0" w:space="0" w:color="auto"/>
            <w:bottom w:val="none" w:sz="0" w:space="0" w:color="auto"/>
            <w:right w:val="none" w:sz="0" w:space="0" w:color="auto"/>
          </w:divBdr>
          <w:divsChild>
            <w:div w:id="169416636">
              <w:marLeft w:val="0"/>
              <w:marRight w:val="0"/>
              <w:marTop w:val="0"/>
              <w:marBottom w:val="0"/>
              <w:divBdr>
                <w:top w:val="none" w:sz="0" w:space="0" w:color="auto"/>
                <w:left w:val="none" w:sz="0" w:space="0" w:color="auto"/>
                <w:bottom w:val="none" w:sz="0" w:space="0" w:color="auto"/>
                <w:right w:val="none" w:sz="0" w:space="0" w:color="auto"/>
              </w:divBdr>
            </w:div>
          </w:divsChild>
        </w:div>
        <w:div w:id="1782315">
          <w:marLeft w:val="0"/>
          <w:marRight w:val="0"/>
          <w:marTop w:val="0"/>
          <w:marBottom w:val="0"/>
          <w:divBdr>
            <w:top w:val="none" w:sz="0" w:space="0" w:color="auto"/>
            <w:left w:val="none" w:sz="0" w:space="0" w:color="auto"/>
            <w:bottom w:val="none" w:sz="0" w:space="0" w:color="auto"/>
            <w:right w:val="none" w:sz="0" w:space="0" w:color="auto"/>
          </w:divBdr>
        </w:div>
        <w:div w:id="2069955731">
          <w:marLeft w:val="0"/>
          <w:marRight w:val="0"/>
          <w:marTop w:val="0"/>
          <w:marBottom w:val="0"/>
          <w:divBdr>
            <w:top w:val="none" w:sz="0" w:space="0" w:color="auto"/>
            <w:left w:val="none" w:sz="0" w:space="0" w:color="auto"/>
            <w:bottom w:val="none" w:sz="0" w:space="0" w:color="auto"/>
            <w:right w:val="none" w:sz="0" w:space="0" w:color="auto"/>
          </w:divBdr>
          <w:divsChild>
            <w:div w:id="1295133659">
              <w:marLeft w:val="0"/>
              <w:marRight w:val="0"/>
              <w:marTop w:val="0"/>
              <w:marBottom w:val="0"/>
              <w:divBdr>
                <w:top w:val="none" w:sz="0" w:space="0" w:color="auto"/>
                <w:left w:val="none" w:sz="0" w:space="0" w:color="auto"/>
                <w:bottom w:val="none" w:sz="0" w:space="0" w:color="auto"/>
                <w:right w:val="none" w:sz="0" w:space="0" w:color="auto"/>
              </w:divBdr>
            </w:div>
          </w:divsChild>
        </w:div>
        <w:div w:id="2141880307">
          <w:marLeft w:val="0"/>
          <w:marRight w:val="0"/>
          <w:marTop w:val="0"/>
          <w:marBottom w:val="0"/>
          <w:divBdr>
            <w:top w:val="none" w:sz="0" w:space="0" w:color="auto"/>
            <w:left w:val="none" w:sz="0" w:space="0" w:color="auto"/>
            <w:bottom w:val="none" w:sz="0" w:space="0" w:color="auto"/>
            <w:right w:val="none" w:sz="0" w:space="0" w:color="auto"/>
          </w:divBdr>
        </w:div>
        <w:div w:id="2010978724">
          <w:marLeft w:val="0"/>
          <w:marRight w:val="0"/>
          <w:marTop w:val="0"/>
          <w:marBottom w:val="0"/>
          <w:divBdr>
            <w:top w:val="none" w:sz="0" w:space="0" w:color="auto"/>
            <w:left w:val="none" w:sz="0" w:space="0" w:color="auto"/>
            <w:bottom w:val="none" w:sz="0" w:space="0" w:color="auto"/>
            <w:right w:val="none" w:sz="0" w:space="0" w:color="auto"/>
          </w:divBdr>
          <w:divsChild>
            <w:div w:id="944117181">
              <w:marLeft w:val="0"/>
              <w:marRight w:val="0"/>
              <w:marTop w:val="0"/>
              <w:marBottom w:val="0"/>
              <w:divBdr>
                <w:top w:val="none" w:sz="0" w:space="0" w:color="auto"/>
                <w:left w:val="none" w:sz="0" w:space="0" w:color="auto"/>
                <w:bottom w:val="none" w:sz="0" w:space="0" w:color="auto"/>
                <w:right w:val="none" w:sz="0" w:space="0" w:color="auto"/>
              </w:divBdr>
            </w:div>
          </w:divsChild>
        </w:div>
        <w:div w:id="671958200">
          <w:marLeft w:val="0"/>
          <w:marRight w:val="0"/>
          <w:marTop w:val="0"/>
          <w:marBottom w:val="0"/>
          <w:divBdr>
            <w:top w:val="none" w:sz="0" w:space="0" w:color="auto"/>
            <w:left w:val="none" w:sz="0" w:space="0" w:color="auto"/>
            <w:bottom w:val="none" w:sz="0" w:space="0" w:color="auto"/>
            <w:right w:val="none" w:sz="0" w:space="0" w:color="auto"/>
          </w:divBdr>
        </w:div>
        <w:div w:id="1715081342">
          <w:marLeft w:val="0"/>
          <w:marRight w:val="0"/>
          <w:marTop w:val="0"/>
          <w:marBottom w:val="0"/>
          <w:divBdr>
            <w:top w:val="none" w:sz="0" w:space="0" w:color="auto"/>
            <w:left w:val="none" w:sz="0" w:space="0" w:color="auto"/>
            <w:bottom w:val="none" w:sz="0" w:space="0" w:color="auto"/>
            <w:right w:val="none" w:sz="0" w:space="0" w:color="auto"/>
          </w:divBdr>
          <w:divsChild>
            <w:div w:id="123619709">
              <w:marLeft w:val="0"/>
              <w:marRight w:val="0"/>
              <w:marTop w:val="0"/>
              <w:marBottom w:val="0"/>
              <w:divBdr>
                <w:top w:val="none" w:sz="0" w:space="0" w:color="auto"/>
                <w:left w:val="none" w:sz="0" w:space="0" w:color="auto"/>
                <w:bottom w:val="none" w:sz="0" w:space="0" w:color="auto"/>
                <w:right w:val="none" w:sz="0" w:space="0" w:color="auto"/>
              </w:divBdr>
            </w:div>
          </w:divsChild>
        </w:div>
        <w:div w:id="1014457929">
          <w:marLeft w:val="0"/>
          <w:marRight w:val="0"/>
          <w:marTop w:val="0"/>
          <w:marBottom w:val="0"/>
          <w:divBdr>
            <w:top w:val="none" w:sz="0" w:space="0" w:color="auto"/>
            <w:left w:val="none" w:sz="0" w:space="0" w:color="auto"/>
            <w:bottom w:val="none" w:sz="0" w:space="0" w:color="auto"/>
            <w:right w:val="none" w:sz="0" w:space="0" w:color="auto"/>
          </w:divBdr>
        </w:div>
        <w:div w:id="2145538704">
          <w:marLeft w:val="0"/>
          <w:marRight w:val="0"/>
          <w:marTop w:val="0"/>
          <w:marBottom w:val="0"/>
          <w:divBdr>
            <w:top w:val="none" w:sz="0" w:space="0" w:color="auto"/>
            <w:left w:val="none" w:sz="0" w:space="0" w:color="auto"/>
            <w:bottom w:val="none" w:sz="0" w:space="0" w:color="auto"/>
            <w:right w:val="none" w:sz="0" w:space="0" w:color="auto"/>
          </w:divBdr>
        </w:div>
        <w:div w:id="275331764">
          <w:marLeft w:val="0"/>
          <w:marRight w:val="0"/>
          <w:marTop w:val="0"/>
          <w:marBottom w:val="0"/>
          <w:divBdr>
            <w:top w:val="none" w:sz="0" w:space="0" w:color="auto"/>
            <w:left w:val="none" w:sz="0" w:space="0" w:color="auto"/>
            <w:bottom w:val="none" w:sz="0" w:space="0" w:color="auto"/>
            <w:right w:val="none" w:sz="0" w:space="0" w:color="auto"/>
          </w:divBdr>
          <w:divsChild>
            <w:div w:id="1601907111">
              <w:marLeft w:val="0"/>
              <w:marRight w:val="0"/>
              <w:marTop w:val="0"/>
              <w:marBottom w:val="0"/>
              <w:divBdr>
                <w:top w:val="none" w:sz="0" w:space="0" w:color="auto"/>
                <w:left w:val="none" w:sz="0" w:space="0" w:color="auto"/>
                <w:bottom w:val="none" w:sz="0" w:space="0" w:color="auto"/>
                <w:right w:val="none" w:sz="0" w:space="0" w:color="auto"/>
              </w:divBdr>
            </w:div>
          </w:divsChild>
        </w:div>
        <w:div w:id="349451208">
          <w:marLeft w:val="0"/>
          <w:marRight w:val="0"/>
          <w:marTop w:val="0"/>
          <w:marBottom w:val="0"/>
          <w:divBdr>
            <w:top w:val="none" w:sz="0" w:space="0" w:color="auto"/>
            <w:left w:val="none" w:sz="0" w:space="0" w:color="auto"/>
            <w:bottom w:val="none" w:sz="0" w:space="0" w:color="auto"/>
            <w:right w:val="none" w:sz="0" w:space="0" w:color="auto"/>
          </w:divBdr>
        </w:div>
        <w:div w:id="1869101333">
          <w:marLeft w:val="0"/>
          <w:marRight w:val="0"/>
          <w:marTop w:val="0"/>
          <w:marBottom w:val="0"/>
          <w:divBdr>
            <w:top w:val="none" w:sz="0" w:space="0" w:color="auto"/>
            <w:left w:val="none" w:sz="0" w:space="0" w:color="auto"/>
            <w:bottom w:val="none" w:sz="0" w:space="0" w:color="auto"/>
            <w:right w:val="none" w:sz="0" w:space="0" w:color="auto"/>
          </w:divBdr>
          <w:divsChild>
            <w:div w:id="1458917418">
              <w:marLeft w:val="0"/>
              <w:marRight w:val="0"/>
              <w:marTop w:val="0"/>
              <w:marBottom w:val="0"/>
              <w:divBdr>
                <w:top w:val="none" w:sz="0" w:space="0" w:color="auto"/>
                <w:left w:val="none" w:sz="0" w:space="0" w:color="auto"/>
                <w:bottom w:val="none" w:sz="0" w:space="0" w:color="auto"/>
                <w:right w:val="none" w:sz="0" w:space="0" w:color="auto"/>
              </w:divBdr>
            </w:div>
          </w:divsChild>
        </w:div>
        <w:div w:id="2087416999">
          <w:marLeft w:val="0"/>
          <w:marRight w:val="0"/>
          <w:marTop w:val="0"/>
          <w:marBottom w:val="0"/>
          <w:divBdr>
            <w:top w:val="none" w:sz="0" w:space="0" w:color="auto"/>
            <w:left w:val="none" w:sz="0" w:space="0" w:color="auto"/>
            <w:bottom w:val="none" w:sz="0" w:space="0" w:color="auto"/>
            <w:right w:val="none" w:sz="0" w:space="0" w:color="auto"/>
          </w:divBdr>
        </w:div>
        <w:div w:id="1179853109">
          <w:marLeft w:val="0"/>
          <w:marRight w:val="0"/>
          <w:marTop w:val="0"/>
          <w:marBottom w:val="0"/>
          <w:divBdr>
            <w:top w:val="none" w:sz="0" w:space="0" w:color="auto"/>
            <w:left w:val="none" w:sz="0" w:space="0" w:color="auto"/>
            <w:bottom w:val="none" w:sz="0" w:space="0" w:color="auto"/>
            <w:right w:val="none" w:sz="0" w:space="0" w:color="auto"/>
          </w:divBdr>
          <w:divsChild>
            <w:div w:id="250240432">
              <w:marLeft w:val="0"/>
              <w:marRight w:val="0"/>
              <w:marTop w:val="0"/>
              <w:marBottom w:val="0"/>
              <w:divBdr>
                <w:top w:val="none" w:sz="0" w:space="0" w:color="auto"/>
                <w:left w:val="none" w:sz="0" w:space="0" w:color="auto"/>
                <w:bottom w:val="none" w:sz="0" w:space="0" w:color="auto"/>
                <w:right w:val="none" w:sz="0" w:space="0" w:color="auto"/>
              </w:divBdr>
            </w:div>
          </w:divsChild>
        </w:div>
        <w:div w:id="22826258">
          <w:marLeft w:val="0"/>
          <w:marRight w:val="0"/>
          <w:marTop w:val="0"/>
          <w:marBottom w:val="0"/>
          <w:divBdr>
            <w:top w:val="none" w:sz="0" w:space="0" w:color="auto"/>
            <w:left w:val="none" w:sz="0" w:space="0" w:color="auto"/>
            <w:bottom w:val="none" w:sz="0" w:space="0" w:color="auto"/>
            <w:right w:val="none" w:sz="0" w:space="0" w:color="auto"/>
          </w:divBdr>
        </w:div>
        <w:div w:id="95250015">
          <w:marLeft w:val="0"/>
          <w:marRight w:val="0"/>
          <w:marTop w:val="0"/>
          <w:marBottom w:val="0"/>
          <w:divBdr>
            <w:top w:val="none" w:sz="0" w:space="0" w:color="auto"/>
            <w:left w:val="none" w:sz="0" w:space="0" w:color="auto"/>
            <w:bottom w:val="none" w:sz="0" w:space="0" w:color="auto"/>
            <w:right w:val="none" w:sz="0" w:space="0" w:color="auto"/>
          </w:divBdr>
          <w:divsChild>
            <w:div w:id="398137259">
              <w:marLeft w:val="0"/>
              <w:marRight w:val="0"/>
              <w:marTop w:val="0"/>
              <w:marBottom w:val="0"/>
              <w:divBdr>
                <w:top w:val="none" w:sz="0" w:space="0" w:color="auto"/>
                <w:left w:val="none" w:sz="0" w:space="0" w:color="auto"/>
                <w:bottom w:val="none" w:sz="0" w:space="0" w:color="auto"/>
                <w:right w:val="none" w:sz="0" w:space="0" w:color="auto"/>
              </w:divBdr>
            </w:div>
          </w:divsChild>
        </w:div>
        <w:div w:id="1790737180">
          <w:marLeft w:val="0"/>
          <w:marRight w:val="0"/>
          <w:marTop w:val="0"/>
          <w:marBottom w:val="0"/>
          <w:divBdr>
            <w:top w:val="none" w:sz="0" w:space="0" w:color="auto"/>
            <w:left w:val="none" w:sz="0" w:space="0" w:color="auto"/>
            <w:bottom w:val="none" w:sz="0" w:space="0" w:color="auto"/>
            <w:right w:val="none" w:sz="0" w:space="0" w:color="auto"/>
          </w:divBdr>
        </w:div>
        <w:div w:id="613054698">
          <w:marLeft w:val="0"/>
          <w:marRight w:val="0"/>
          <w:marTop w:val="0"/>
          <w:marBottom w:val="0"/>
          <w:divBdr>
            <w:top w:val="none" w:sz="0" w:space="0" w:color="auto"/>
            <w:left w:val="none" w:sz="0" w:space="0" w:color="auto"/>
            <w:bottom w:val="none" w:sz="0" w:space="0" w:color="auto"/>
            <w:right w:val="none" w:sz="0" w:space="0" w:color="auto"/>
          </w:divBdr>
          <w:divsChild>
            <w:div w:id="868300401">
              <w:marLeft w:val="0"/>
              <w:marRight w:val="0"/>
              <w:marTop w:val="0"/>
              <w:marBottom w:val="0"/>
              <w:divBdr>
                <w:top w:val="none" w:sz="0" w:space="0" w:color="auto"/>
                <w:left w:val="none" w:sz="0" w:space="0" w:color="auto"/>
                <w:bottom w:val="none" w:sz="0" w:space="0" w:color="auto"/>
                <w:right w:val="none" w:sz="0" w:space="0" w:color="auto"/>
              </w:divBdr>
            </w:div>
          </w:divsChild>
        </w:div>
        <w:div w:id="1164707055">
          <w:marLeft w:val="0"/>
          <w:marRight w:val="0"/>
          <w:marTop w:val="0"/>
          <w:marBottom w:val="0"/>
          <w:divBdr>
            <w:top w:val="none" w:sz="0" w:space="0" w:color="auto"/>
            <w:left w:val="none" w:sz="0" w:space="0" w:color="auto"/>
            <w:bottom w:val="none" w:sz="0" w:space="0" w:color="auto"/>
            <w:right w:val="none" w:sz="0" w:space="0" w:color="auto"/>
          </w:divBdr>
        </w:div>
        <w:div w:id="1732575545">
          <w:marLeft w:val="0"/>
          <w:marRight w:val="0"/>
          <w:marTop w:val="0"/>
          <w:marBottom w:val="0"/>
          <w:divBdr>
            <w:top w:val="none" w:sz="0" w:space="0" w:color="auto"/>
            <w:left w:val="none" w:sz="0" w:space="0" w:color="auto"/>
            <w:bottom w:val="none" w:sz="0" w:space="0" w:color="auto"/>
            <w:right w:val="none" w:sz="0" w:space="0" w:color="auto"/>
          </w:divBdr>
          <w:divsChild>
            <w:div w:id="959610194">
              <w:marLeft w:val="0"/>
              <w:marRight w:val="0"/>
              <w:marTop w:val="0"/>
              <w:marBottom w:val="0"/>
              <w:divBdr>
                <w:top w:val="none" w:sz="0" w:space="0" w:color="auto"/>
                <w:left w:val="none" w:sz="0" w:space="0" w:color="auto"/>
                <w:bottom w:val="none" w:sz="0" w:space="0" w:color="auto"/>
                <w:right w:val="none" w:sz="0" w:space="0" w:color="auto"/>
              </w:divBdr>
            </w:div>
          </w:divsChild>
        </w:div>
        <w:div w:id="1958104295">
          <w:marLeft w:val="0"/>
          <w:marRight w:val="0"/>
          <w:marTop w:val="0"/>
          <w:marBottom w:val="0"/>
          <w:divBdr>
            <w:top w:val="none" w:sz="0" w:space="0" w:color="auto"/>
            <w:left w:val="none" w:sz="0" w:space="0" w:color="auto"/>
            <w:bottom w:val="none" w:sz="0" w:space="0" w:color="auto"/>
            <w:right w:val="none" w:sz="0" w:space="0" w:color="auto"/>
          </w:divBdr>
        </w:div>
        <w:div w:id="2003467477">
          <w:marLeft w:val="0"/>
          <w:marRight w:val="0"/>
          <w:marTop w:val="0"/>
          <w:marBottom w:val="0"/>
          <w:divBdr>
            <w:top w:val="none" w:sz="0" w:space="0" w:color="auto"/>
            <w:left w:val="none" w:sz="0" w:space="0" w:color="auto"/>
            <w:bottom w:val="none" w:sz="0" w:space="0" w:color="auto"/>
            <w:right w:val="none" w:sz="0" w:space="0" w:color="auto"/>
          </w:divBdr>
          <w:divsChild>
            <w:div w:id="325716846">
              <w:marLeft w:val="0"/>
              <w:marRight w:val="0"/>
              <w:marTop w:val="0"/>
              <w:marBottom w:val="0"/>
              <w:divBdr>
                <w:top w:val="none" w:sz="0" w:space="0" w:color="auto"/>
                <w:left w:val="none" w:sz="0" w:space="0" w:color="auto"/>
                <w:bottom w:val="none" w:sz="0" w:space="0" w:color="auto"/>
                <w:right w:val="none" w:sz="0" w:space="0" w:color="auto"/>
              </w:divBdr>
            </w:div>
          </w:divsChild>
        </w:div>
        <w:div w:id="840049890">
          <w:marLeft w:val="0"/>
          <w:marRight w:val="0"/>
          <w:marTop w:val="0"/>
          <w:marBottom w:val="0"/>
          <w:divBdr>
            <w:top w:val="none" w:sz="0" w:space="0" w:color="auto"/>
            <w:left w:val="none" w:sz="0" w:space="0" w:color="auto"/>
            <w:bottom w:val="none" w:sz="0" w:space="0" w:color="auto"/>
            <w:right w:val="none" w:sz="0" w:space="0" w:color="auto"/>
          </w:divBdr>
        </w:div>
        <w:div w:id="976374379">
          <w:marLeft w:val="0"/>
          <w:marRight w:val="0"/>
          <w:marTop w:val="0"/>
          <w:marBottom w:val="0"/>
          <w:divBdr>
            <w:top w:val="none" w:sz="0" w:space="0" w:color="auto"/>
            <w:left w:val="none" w:sz="0" w:space="0" w:color="auto"/>
            <w:bottom w:val="none" w:sz="0" w:space="0" w:color="auto"/>
            <w:right w:val="none" w:sz="0" w:space="0" w:color="auto"/>
          </w:divBdr>
          <w:divsChild>
            <w:div w:id="1729062210">
              <w:marLeft w:val="0"/>
              <w:marRight w:val="0"/>
              <w:marTop w:val="0"/>
              <w:marBottom w:val="0"/>
              <w:divBdr>
                <w:top w:val="none" w:sz="0" w:space="0" w:color="auto"/>
                <w:left w:val="none" w:sz="0" w:space="0" w:color="auto"/>
                <w:bottom w:val="none" w:sz="0" w:space="0" w:color="auto"/>
                <w:right w:val="none" w:sz="0" w:space="0" w:color="auto"/>
              </w:divBdr>
            </w:div>
          </w:divsChild>
        </w:div>
        <w:div w:id="143208698">
          <w:marLeft w:val="0"/>
          <w:marRight w:val="0"/>
          <w:marTop w:val="0"/>
          <w:marBottom w:val="0"/>
          <w:divBdr>
            <w:top w:val="none" w:sz="0" w:space="0" w:color="auto"/>
            <w:left w:val="none" w:sz="0" w:space="0" w:color="auto"/>
            <w:bottom w:val="none" w:sz="0" w:space="0" w:color="auto"/>
            <w:right w:val="none" w:sz="0" w:space="0" w:color="auto"/>
          </w:divBdr>
        </w:div>
        <w:div w:id="882447253">
          <w:marLeft w:val="0"/>
          <w:marRight w:val="0"/>
          <w:marTop w:val="0"/>
          <w:marBottom w:val="0"/>
          <w:divBdr>
            <w:top w:val="none" w:sz="0" w:space="0" w:color="auto"/>
            <w:left w:val="none" w:sz="0" w:space="0" w:color="auto"/>
            <w:bottom w:val="none" w:sz="0" w:space="0" w:color="auto"/>
            <w:right w:val="none" w:sz="0" w:space="0" w:color="auto"/>
          </w:divBdr>
          <w:divsChild>
            <w:div w:id="1142305200">
              <w:marLeft w:val="0"/>
              <w:marRight w:val="0"/>
              <w:marTop w:val="0"/>
              <w:marBottom w:val="0"/>
              <w:divBdr>
                <w:top w:val="none" w:sz="0" w:space="0" w:color="auto"/>
                <w:left w:val="none" w:sz="0" w:space="0" w:color="auto"/>
                <w:bottom w:val="none" w:sz="0" w:space="0" w:color="auto"/>
                <w:right w:val="none" w:sz="0" w:space="0" w:color="auto"/>
              </w:divBdr>
            </w:div>
          </w:divsChild>
        </w:div>
        <w:div w:id="1414467471">
          <w:marLeft w:val="0"/>
          <w:marRight w:val="0"/>
          <w:marTop w:val="0"/>
          <w:marBottom w:val="0"/>
          <w:divBdr>
            <w:top w:val="none" w:sz="0" w:space="0" w:color="auto"/>
            <w:left w:val="none" w:sz="0" w:space="0" w:color="auto"/>
            <w:bottom w:val="none" w:sz="0" w:space="0" w:color="auto"/>
            <w:right w:val="none" w:sz="0" w:space="0" w:color="auto"/>
          </w:divBdr>
        </w:div>
        <w:div w:id="1041124875">
          <w:marLeft w:val="0"/>
          <w:marRight w:val="0"/>
          <w:marTop w:val="0"/>
          <w:marBottom w:val="0"/>
          <w:divBdr>
            <w:top w:val="none" w:sz="0" w:space="0" w:color="auto"/>
            <w:left w:val="none" w:sz="0" w:space="0" w:color="auto"/>
            <w:bottom w:val="none" w:sz="0" w:space="0" w:color="auto"/>
            <w:right w:val="none" w:sz="0" w:space="0" w:color="auto"/>
          </w:divBdr>
          <w:divsChild>
            <w:div w:id="495531634">
              <w:marLeft w:val="0"/>
              <w:marRight w:val="0"/>
              <w:marTop w:val="0"/>
              <w:marBottom w:val="0"/>
              <w:divBdr>
                <w:top w:val="none" w:sz="0" w:space="0" w:color="auto"/>
                <w:left w:val="none" w:sz="0" w:space="0" w:color="auto"/>
                <w:bottom w:val="none" w:sz="0" w:space="0" w:color="auto"/>
                <w:right w:val="none" w:sz="0" w:space="0" w:color="auto"/>
              </w:divBdr>
            </w:div>
          </w:divsChild>
        </w:div>
        <w:div w:id="144468987">
          <w:marLeft w:val="0"/>
          <w:marRight w:val="0"/>
          <w:marTop w:val="0"/>
          <w:marBottom w:val="0"/>
          <w:divBdr>
            <w:top w:val="none" w:sz="0" w:space="0" w:color="auto"/>
            <w:left w:val="none" w:sz="0" w:space="0" w:color="auto"/>
            <w:bottom w:val="none" w:sz="0" w:space="0" w:color="auto"/>
            <w:right w:val="none" w:sz="0" w:space="0" w:color="auto"/>
          </w:divBdr>
        </w:div>
        <w:div w:id="56250824">
          <w:marLeft w:val="0"/>
          <w:marRight w:val="0"/>
          <w:marTop w:val="0"/>
          <w:marBottom w:val="0"/>
          <w:divBdr>
            <w:top w:val="none" w:sz="0" w:space="0" w:color="auto"/>
            <w:left w:val="none" w:sz="0" w:space="0" w:color="auto"/>
            <w:bottom w:val="none" w:sz="0" w:space="0" w:color="auto"/>
            <w:right w:val="none" w:sz="0" w:space="0" w:color="auto"/>
          </w:divBdr>
          <w:divsChild>
            <w:div w:id="727993963">
              <w:marLeft w:val="0"/>
              <w:marRight w:val="0"/>
              <w:marTop w:val="0"/>
              <w:marBottom w:val="0"/>
              <w:divBdr>
                <w:top w:val="none" w:sz="0" w:space="0" w:color="auto"/>
                <w:left w:val="none" w:sz="0" w:space="0" w:color="auto"/>
                <w:bottom w:val="none" w:sz="0" w:space="0" w:color="auto"/>
                <w:right w:val="none" w:sz="0" w:space="0" w:color="auto"/>
              </w:divBdr>
            </w:div>
          </w:divsChild>
        </w:div>
        <w:div w:id="403719853">
          <w:marLeft w:val="0"/>
          <w:marRight w:val="0"/>
          <w:marTop w:val="0"/>
          <w:marBottom w:val="0"/>
          <w:divBdr>
            <w:top w:val="none" w:sz="0" w:space="0" w:color="auto"/>
            <w:left w:val="none" w:sz="0" w:space="0" w:color="auto"/>
            <w:bottom w:val="none" w:sz="0" w:space="0" w:color="auto"/>
            <w:right w:val="none" w:sz="0" w:space="0" w:color="auto"/>
          </w:divBdr>
        </w:div>
        <w:div w:id="721634134">
          <w:marLeft w:val="0"/>
          <w:marRight w:val="0"/>
          <w:marTop w:val="0"/>
          <w:marBottom w:val="0"/>
          <w:divBdr>
            <w:top w:val="none" w:sz="0" w:space="0" w:color="auto"/>
            <w:left w:val="none" w:sz="0" w:space="0" w:color="auto"/>
            <w:bottom w:val="none" w:sz="0" w:space="0" w:color="auto"/>
            <w:right w:val="none" w:sz="0" w:space="0" w:color="auto"/>
          </w:divBdr>
          <w:divsChild>
            <w:div w:id="987787450">
              <w:marLeft w:val="0"/>
              <w:marRight w:val="0"/>
              <w:marTop w:val="0"/>
              <w:marBottom w:val="0"/>
              <w:divBdr>
                <w:top w:val="none" w:sz="0" w:space="0" w:color="auto"/>
                <w:left w:val="none" w:sz="0" w:space="0" w:color="auto"/>
                <w:bottom w:val="none" w:sz="0" w:space="0" w:color="auto"/>
                <w:right w:val="none" w:sz="0" w:space="0" w:color="auto"/>
              </w:divBdr>
            </w:div>
          </w:divsChild>
        </w:div>
        <w:div w:id="1279723382">
          <w:marLeft w:val="0"/>
          <w:marRight w:val="0"/>
          <w:marTop w:val="0"/>
          <w:marBottom w:val="0"/>
          <w:divBdr>
            <w:top w:val="none" w:sz="0" w:space="0" w:color="auto"/>
            <w:left w:val="none" w:sz="0" w:space="0" w:color="auto"/>
            <w:bottom w:val="none" w:sz="0" w:space="0" w:color="auto"/>
            <w:right w:val="none" w:sz="0" w:space="0" w:color="auto"/>
          </w:divBdr>
        </w:div>
        <w:div w:id="1859078034">
          <w:marLeft w:val="0"/>
          <w:marRight w:val="0"/>
          <w:marTop w:val="0"/>
          <w:marBottom w:val="0"/>
          <w:divBdr>
            <w:top w:val="none" w:sz="0" w:space="0" w:color="auto"/>
            <w:left w:val="none" w:sz="0" w:space="0" w:color="auto"/>
            <w:bottom w:val="none" w:sz="0" w:space="0" w:color="auto"/>
            <w:right w:val="none" w:sz="0" w:space="0" w:color="auto"/>
          </w:divBdr>
          <w:divsChild>
            <w:div w:id="1472164294">
              <w:marLeft w:val="0"/>
              <w:marRight w:val="0"/>
              <w:marTop w:val="0"/>
              <w:marBottom w:val="0"/>
              <w:divBdr>
                <w:top w:val="none" w:sz="0" w:space="0" w:color="auto"/>
                <w:left w:val="none" w:sz="0" w:space="0" w:color="auto"/>
                <w:bottom w:val="none" w:sz="0" w:space="0" w:color="auto"/>
                <w:right w:val="none" w:sz="0" w:space="0" w:color="auto"/>
              </w:divBdr>
            </w:div>
          </w:divsChild>
        </w:div>
        <w:div w:id="1278292975">
          <w:marLeft w:val="0"/>
          <w:marRight w:val="0"/>
          <w:marTop w:val="0"/>
          <w:marBottom w:val="0"/>
          <w:divBdr>
            <w:top w:val="none" w:sz="0" w:space="0" w:color="auto"/>
            <w:left w:val="none" w:sz="0" w:space="0" w:color="auto"/>
            <w:bottom w:val="none" w:sz="0" w:space="0" w:color="auto"/>
            <w:right w:val="none" w:sz="0" w:space="0" w:color="auto"/>
          </w:divBdr>
        </w:div>
        <w:div w:id="2101558003">
          <w:marLeft w:val="0"/>
          <w:marRight w:val="0"/>
          <w:marTop w:val="0"/>
          <w:marBottom w:val="0"/>
          <w:divBdr>
            <w:top w:val="none" w:sz="0" w:space="0" w:color="auto"/>
            <w:left w:val="none" w:sz="0" w:space="0" w:color="auto"/>
            <w:bottom w:val="none" w:sz="0" w:space="0" w:color="auto"/>
            <w:right w:val="none" w:sz="0" w:space="0" w:color="auto"/>
          </w:divBdr>
          <w:divsChild>
            <w:div w:id="1119884182">
              <w:marLeft w:val="0"/>
              <w:marRight w:val="0"/>
              <w:marTop w:val="0"/>
              <w:marBottom w:val="0"/>
              <w:divBdr>
                <w:top w:val="none" w:sz="0" w:space="0" w:color="auto"/>
                <w:left w:val="none" w:sz="0" w:space="0" w:color="auto"/>
                <w:bottom w:val="none" w:sz="0" w:space="0" w:color="auto"/>
                <w:right w:val="none" w:sz="0" w:space="0" w:color="auto"/>
              </w:divBdr>
            </w:div>
          </w:divsChild>
        </w:div>
        <w:div w:id="85730098">
          <w:marLeft w:val="0"/>
          <w:marRight w:val="0"/>
          <w:marTop w:val="0"/>
          <w:marBottom w:val="0"/>
          <w:divBdr>
            <w:top w:val="none" w:sz="0" w:space="0" w:color="auto"/>
            <w:left w:val="none" w:sz="0" w:space="0" w:color="auto"/>
            <w:bottom w:val="none" w:sz="0" w:space="0" w:color="auto"/>
            <w:right w:val="none" w:sz="0" w:space="0" w:color="auto"/>
          </w:divBdr>
        </w:div>
        <w:div w:id="996302894">
          <w:marLeft w:val="0"/>
          <w:marRight w:val="0"/>
          <w:marTop w:val="0"/>
          <w:marBottom w:val="0"/>
          <w:divBdr>
            <w:top w:val="none" w:sz="0" w:space="0" w:color="auto"/>
            <w:left w:val="none" w:sz="0" w:space="0" w:color="auto"/>
            <w:bottom w:val="none" w:sz="0" w:space="0" w:color="auto"/>
            <w:right w:val="none" w:sz="0" w:space="0" w:color="auto"/>
          </w:divBdr>
          <w:divsChild>
            <w:div w:id="1005327850">
              <w:marLeft w:val="0"/>
              <w:marRight w:val="0"/>
              <w:marTop w:val="0"/>
              <w:marBottom w:val="0"/>
              <w:divBdr>
                <w:top w:val="none" w:sz="0" w:space="0" w:color="auto"/>
                <w:left w:val="none" w:sz="0" w:space="0" w:color="auto"/>
                <w:bottom w:val="none" w:sz="0" w:space="0" w:color="auto"/>
                <w:right w:val="none" w:sz="0" w:space="0" w:color="auto"/>
              </w:divBdr>
            </w:div>
          </w:divsChild>
        </w:div>
        <w:div w:id="1611863652">
          <w:marLeft w:val="0"/>
          <w:marRight w:val="0"/>
          <w:marTop w:val="0"/>
          <w:marBottom w:val="0"/>
          <w:divBdr>
            <w:top w:val="none" w:sz="0" w:space="0" w:color="auto"/>
            <w:left w:val="none" w:sz="0" w:space="0" w:color="auto"/>
            <w:bottom w:val="none" w:sz="0" w:space="0" w:color="auto"/>
            <w:right w:val="none" w:sz="0" w:space="0" w:color="auto"/>
          </w:divBdr>
        </w:div>
        <w:div w:id="1592471179">
          <w:marLeft w:val="0"/>
          <w:marRight w:val="0"/>
          <w:marTop w:val="0"/>
          <w:marBottom w:val="0"/>
          <w:divBdr>
            <w:top w:val="none" w:sz="0" w:space="0" w:color="auto"/>
            <w:left w:val="none" w:sz="0" w:space="0" w:color="auto"/>
            <w:bottom w:val="none" w:sz="0" w:space="0" w:color="auto"/>
            <w:right w:val="none" w:sz="0" w:space="0" w:color="auto"/>
          </w:divBdr>
          <w:divsChild>
            <w:div w:id="1444958012">
              <w:marLeft w:val="0"/>
              <w:marRight w:val="0"/>
              <w:marTop w:val="0"/>
              <w:marBottom w:val="0"/>
              <w:divBdr>
                <w:top w:val="none" w:sz="0" w:space="0" w:color="auto"/>
                <w:left w:val="none" w:sz="0" w:space="0" w:color="auto"/>
                <w:bottom w:val="none" w:sz="0" w:space="0" w:color="auto"/>
                <w:right w:val="none" w:sz="0" w:space="0" w:color="auto"/>
              </w:divBdr>
            </w:div>
          </w:divsChild>
        </w:div>
        <w:div w:id="223755650">
          <w:marLeft w:val="0"/>
          <w:marRight w:val="0"/>
          <w:marTop w:val="0"/>
          <w:marBottom w:val="0"/>
          <w:divBdr>
            <w:top w:val="none" w:sz="0" w:space="0" w:color="auto"/>
            <w:left w:val="none" w:sz="0" w:space="0" w:color="auto"/>
            <w:bottom w:val="none" w:sz="0" w:space="0" w:color="auto"/>
            <w:right w:val="none" w:sz="0" w:space="0" w:color="auto"/>
          </w:divBdr>
        </w:div>
        <w:div w:id="1739551522">
          <w:marLeft w:val="0"/>
          <w:marRight w:val="0"/>
          <w:marTop w:val="0"/>
          <w:marBottom w:val="0"/>
          <w:divBdr>
            <w:top w:val="none" w:sz="0" w:space="0" w:color="auto"/>
            <w:left w:val="none" w:sz="0" w:space="0" w:color="auto"/>
            <w:bottom w:val="none" w:sz="0" w:space="0" w:color="auto"/>
            <w:right w:val="none" w:sz="0" w:space="0" w:color="auto"/>
          </w:divBdr>
          <w:divsChild>
            <w:div w:id="287782551">
              <w:marLeft w:val="0"/>
              <w:marRight w:val="0"/>
              <w:marTop w:val="0"/>
              <w:marBottom w:val="0"/>
              <w:divBdr>
                <w:top w:val="none" w:sz="0" w:space="0" w:color="auto"/>
                <w:left w:val="none" w:sz="0" w:space="0" w:color="auto"/>
                <w:bottom w:val="none" w:sz="0" w:space="0" w:color="auto"/>
                <w:right w:val="none" w:sz="0" w:space="0" w:color="auto"/>
              </w:divBdr>
            </w:div>
          </w:divsChild>
        </w:div>
        <w:div w:id="2027752973">
          <w:marLeft w:val="0"/>
          <w:marRight w:val="0"/>
          <w:marTop w:val="0"/>
          <w:marBottom w:val="0"/>
          <w:divBdr>
            <w:top w:val="none" w:sz="0" w:space="0" w:color="auto"/>
            <w:left w:val="none" w:sz="0" w:space="0" w:color="auto"/>
            <w:bottom w:val="none" w:sz="0" w:space="0" w:color="auto"/>
            <w:right w:val="none" w:sz="0" w:space="0" w:color="auto"/>
          </w:divBdr>
        </w:div>
        <w:div w:id="1962956360">
          <w:marLeft w:val="0"/>
          <w:marRight w:val="0"/>
          <w:marTop w:val="0"/>
          <w:marBottom w:val="0"/>
          <w:divBdr>
            <w:top w:val="none" w:sz="0" w:space="0" w:color="auto"/>
            <w:left w:val="none" w:sz="0" w:space="0" w:color="auto"/>
            <w:bottom w:val="none" w:sz="0" w:space="0" w:color="auto"/>
            <w:right w:val="none" w:sz="0" w:space="0" w:color="auto"/>
          </w:divBdr>
          <w:divsChild>
            <w:div w:id="1711107716">
              <w:marLeft w:val="0"/>
              <w:marRight w:val="0"/>
              <w:marTop w:val="0"/>
              <w:marBottom w:val="0"/>
              <w:divBdr>
                <w:top w:val="none" w:sz="0" w:space="0" w:color="auto"/>
                <w:left w:val="none" w:sz="0" w:space="0" w:color="auto"/>
                <w:bottom w:val="none" w:sz="0" w:space="0" w:color="auto"/>
                <w:right w:val="none" w:sz="0" w:space="0" w:color="auto"/>
              </w:divBdr>
            </w:div>
          </w:divsChild>
        </w:div>
        <w:div w:id="613098936">
          <w:marLeft w:val="0"/>
          <w:marRight w:val="0"/>
          <w:marTop w:val="0"/>
          <w:marBottom w:val="0"/>
          <w:divBdr>
            <w:top w:val="none" w:sz="0" w:space="0" w:color="auto"/>
            <w:left w:val="none" w:sz="0" w:space="0" w:color="auto"/>
            <w:bottom w:val="none" w:sz="0" w:space="0" w:color="auto"/>
            <w:right w:val="none" w:sz="0" w:space="0" w:color="auto"/>
          </w:divBdr>
        </w:div>
        <w:div w:id="504246585">
          <w:marLeft w:val="0"/>
          <w:marRight w:val="0"/>
          <w:marTop w:val="0"/>
          <w:marBottom w:val="0"/>
          <w:divBdr>
            <w:top w:val="none" w:sz="0" w:space="0" w:color="auto"/>
            <w:left w:val="none" w:sz="0" w:space="0" w:color="auto"/>
            <w:bottom w:val="none" w:sz="0" w:space="0" w:color="auto"/>
            <w:right w:val="none" w:sz="0" w:space="0" w:color="auto"/>
          </w:divBdr>
          <w:divsChild>
            <w:div w:id="1895388523">
              <w:marLeft w:val="0"/>
              <w:marRight w:val="0"/>
              <w:marTop w:val="0"/>
              <w:marBottom w:val="0"/>
              <w:divBdr>
                <w:top w:val="none" w:sz="0" w:space="0" w:color="auto"/>
                <w:left w:val="none" w:sz="0" w:space="0" w:color="auto"/>
                <w:bottom w:val="none" w:sz="0" w:space="0" w:color="auto"/>
                <w:right w:val="none" w:sz="0" w:space="0" w:color="auto"/>
              </w:divBdr>
            </w:div>
          </w:divsChild>
        </w:div>
        <w:div w:id="1938363107">
          <w:marLeft w:val="0"/>
          <w:marRight w:val="0"/>
          <w:marTop w:val="0"/>
          <w:marBottom w:val="0"/>
          <w:divBdr>
            <w:top w:val="none" w:sz="0" w:space="0" w:color="auto"/>
            <w:left w:val="none" w:sz="0" w:space="0" w:color="auto"/>
            <w:bottom w:val="none" w:sz="0" w:space="0" w:color="auto"/>
            <w:right w:val="none" w:sz="0" w:space="0" w:color="auto"/>
          </w:divBdr>
        </w:div>
        <w:div w:id="718169457">
          <w:marLeft w:val="0"/>
          <w:marRight w:val="0"/>
          <w:marTop w:val="0"/>
          <w:marBottom w:val="0"/>
          <w:divBdr>
            <w:top w:val="none" w:sz="0" w:space="0" w:color="auto"/>
            <w:left w:val="none" w:sz="0" w:space="0" w:color="auto"/>
            <w:bottom w:val="none" w:sz="0" w:space="0" w:color="auto"/>
            <w:right w:val="none" w:sz="0" w:space="0" w:color="auto"/>
          </w:divBdr>
          <w:divsChild>
            <w:div w:id="1025716679">
              <w:marLeft w:val="0"/>
              <w:marRight w:val="0"/>
              <w:marTop w:val="0"/>
              <w:marBottom w:val="0"/>
              <w:divBdr>
                <w:top w:val="none" w:sz="0" w:space="0" w:color="auto"/>
                <w:left w:val="none" w:sz="0" w:space="0" w:color="auto"/>
                <w:bottom w:val="none" w:sz="0" w:space="0" w:color="auto"/>
                <w:right w:val="none" w:sz="0" w:space="0" w:color="auto"/>
              </w:divBdr>
            </w:div>
          </w:divsChild>
        </w:div>
        <w:div w:id="993223214">
          <w:marLeft w:val="0"/>
          <w:marRight w:val="0"/>
          <w:marTop w:val="0"/>
          <w:marBottom w:val="0"/>
          <w:divBdr>
            <w:top w:val="none" w:sz="0" w:space="0" w:color="auto"/>
            <w:left w:val="none" w:sz="0" w:space="0" w:color="auto"/>
            <w:bottom w:val="none" w:sz="0" w:space="0" w:color="auto"/>
            <w:right w:val="none" w:sz="0" w:space="0" w:color="auto"/>
          </w:divBdr>
        </w:div>
        <w:div w:id="1093428648">
          <w:marLeft w:val="0"/>
          <w:marRight w:val="0"/>
          <w:marTop w:val="0"/>
          <w:marBottom w:val="0"/>
          <w:divBdr>
            <w:top w:val="none" w:sz="0" w:space="0" w:color="auto"/>
            <w:left w:val="none" w:sz="0" w:space="0" w:color="auto"/>
            <w:bottom w:val="none" w:sz="0" w:space="0" w:color="auto"/>
            <w:right w:val="none" w:sz="0" w:space="0" w:color="auto"/>
          </w:divBdr>
          <w:divsChild>
            <w:div w:id="609625296">
              <w:marLeft w:val="0"/>
              <w:marRight w:val="0"/>
              <w:marTop w:val="0"/>
              <w:marBottom w:val="0"/>
              <w:divBdr>
                <w:top w:val="none" w:sz="0" w:space="0" w:color="auto"/>
                <w:left w:val="none" w:sz="0" w:space="0" w:color="auto"/>
                <w:bottom w:val="none" w:sz="0" w:space="0" w:color="auto"/>
                <w:right w:val="none" w:sz="0" w:space="0" w:color="auto"/>
              </w:divBdr>
            </w:div>
          </w:divsChild>
        </w:div>
        <w:div w:id="155852103">
          <w:marLeft w:val="0"/>
          <w:marRight w:val="0"/>
          <w:marTop w:val="0"/>
          <w:marBottom w:val="0"/>
          <w:divBdr>
            <w:top w:val="none" w:sz="0" w:space="0" w:color="auto"/>
            <w:left w:val="none" w:sz="0" w:space="0" w:color="auto"/>
            <w:bottom w:val="none" w:sz="0" w:space="0" w:color="auto"/>
            <w:right w:val="none" w:sz="0" w:space="0" w:color="auto"/>
          </w:divBdr>
        </w:div>
        <w:div w:id="2036416835">
          <w:marLeft w:val="0"/>
          <w:marRight w:val="0"/>
          <w:marTop w:val="0"/>
          <w:marBottom w:val="0"/>
          <w:divBdr>
            <w:top w:val="none" w:sz="0" w:space="0" w:color="auto"/>
            <w:left w:val="none" w:sz="0" w:space="0" w:color="auto"/>
            <w:bottom w:val="none" w:sz="0" w:space="0" w:color="auto"/>
            <w:right w:val="none" w:sz="0" w:space="0" w:color="auto"/>
          </w:divBdr>
          <w:divsChild>
            <w:div w:id="700083521">
              <w:marLeft w:val="0"/>
              <w:marRight w:val="0"/>
              <w:marTop w:val="0"/>
              <w:marBottom w:val="0"/>
              <w:divBdr>
                <w:top w:val="none" w:sz="0" w:space="0" w:color="auto"/>
                <w:left w:val="none" w:sz="0" w:space="0" w:color="auto"/>
                <w:bottom w:val="none" w:sz="0" w:space="0" w:color="auto"/>
                <w:right w:val="none" w:sz="0" w:space="0" w:color="auto"/>
              </w:divBdr>
            </w:div>
          </w:divsChild>
        </w:div>
        <w:div w:id="1177696846">
          <w:marLeft w:val="0"/>
          <w:marRight w:val="0"/>
          <w:marTop w:val="0"/>
          <w:marBottom w:val="0"/>
          <w:divBdr>
            <w:top w:val="none" w:sz="0" w:space="0" w:color="auto"/>
            <w:left w:val="none" w:sz="0" w:space="0" w:color="auto"/>
            <w:bottom w:val="none" w:sz="0" w:space="0" w:color="auto"/>
            <w:right w:val="none" w:sz="0" w:space="0" w:color="auto"/>
          </w:divBdr>
        </w:div>
        <w:div w:id="550267773">
          <w:marLeft w:val="0"/>
          <w:marRight w:val="0"/>
          <w:marTop w:val="0"/>
          <w:marBottom w:val="0"/>
          <w:divBdr>
            <w:top w:val="none" w:sz="0" w:space="0" w:color="auto"/>
            <w:left w:val="none" w:sz="0" w:space="0" w:color="auto"/>
            <w:bottom w:val="none" w:sz="0" w:space="0" w:color="auto"/>
            <w:right w:val="none" w:sz="0" w:space="0" w:color="auto"/>
          </w:divBdr>
          <w:divsChild>
            <w:div w:id="1114904508">
              <w:marLeft w:val="0"/>
              <w:marRight w:val="0"/>
              <w:marTop w:val="0"/>
              <w:marBottom w:val="0"/>
              <w:divBdr>
                <w:top w:val="none" w:sz="0" w:space="0" w:color="auto"/>
                <w:left w:val="none" w:sz="0" w:space="0" w:color="auto"/>
                <w:bottom w:val="none" w:sz="0" w:space="0" w:color="auto"/>
                <w:right w:val="none" w:sz="0" w:space="0" w:color="auto"/>
              </w:divBdr>
            </w:div>
          </w:divsChild>
        </w:div>
        <w:div w:id="876626682">
          <w:marLeft w:val="0"/>
          <w:marRight w:val="0"/>
          <w:marTop w:val="0"/>
          <w:marBottom w:val="0"/>
          <w:divBdr>
            <w:top w:val="none" w:sz="0" w:space="0" w:color="auto"/>
            <w:left w:val="none" w:sz="0" w:space="0" w:color="auto"/>
            <w:bottom w:val="none" w:sz="0" w:space="0" w:color="auto"/>
            <w:right w:val="none" w:sz="0" w:space="0" w:color="auto"/>
          </w:divBdr>
        </w:div>
        <w:div w:id="1626620752">
          <w:marLeft w:val="0"/>
          <w:marRight w:val="0"/>
          <w:marTop w:val="0"/>
          <w:marBottom w:val="0"/>
          <w:divBdr>
            <w:top w:val="none" w:sz="0" w:space="0" w:color="auto"/>
            <w:left w:val="none" w:sz="0" w:space="0" w:color="auto"/>
            <w:bottom w:val="none" w:sz="0" w:space="0" w:color="auto"/>
            <w:right w:val="none" w:sz="0" w:space="0" w:color="auto"/>
          </w:divBdr>
          <w:divsChild>
            <w:div w:id="1224103738">
              <w:marLeft w:val="0"/>
              <w:marRight w:val="0"/>
              <w:marTop w:val="0"/>
              <w:marBottom w:val="0"/>
              <w:divBdr>
                <w:top w:val="none" w:sz="0" w:space="0" w:color="auto"/>
                <w:left w:val="none" w:sz="0" w:space="0" w:color="auto"/>
                <w:bottom w:val="none" w:sz="0" w:space="0" w:color="auto"/>
                <w:right w:val="none" w:sz="0" w:space="0" w:color="auto"/>
              </w:divBdr>
            </w:div>
          </w:divsChild>
        </w:div>
        <w:div w:id="1916864185">
          <w:marLeft w:val="0"/>
          <w:marRight w:val="0"/>
          <w:marTop w:val="0"/>
          <w:marBottom w:val="0"/>
          <w:divBdr>
            <w:top w:val="none" w:sz="0" w:space="0" w:color="auto"/>
            <w:left w:val="none" w:sz="0" w:space="0" w:color="auto"/>
            <w:bottom w:val="none" w:sz="0" w:space="0" w:color="auto"/>
            <w:right w:val="none" w:sz="0" w:space="0" w:color="auto"/>
          </w:divBdr>
        </w:div>
        <w:div w:id="1057245682">
          <w:marLeft w:val="0"/>
          <w:marRight w:val="0"/>
          <w:marTop w:val="0"/>
          <w:marBottom w:val="0"/>
          <w:divBdr>
            <w:top w:val="none" w:sz="0" w:space="0" w:color="auto"/>
            <w:left w:val="none" w:sz="0" w:space="0" w:color="auto"/>
            <w:bottom w:val="none" w:sz="0" w:space="0" w:color="auto"/>
            <w:right w:val="none" w:sz="0" w:space="0" w:color="auto"/>
          </w:divBdr>
          <w:divsChild>
            <w:div w:id="887688381">
              <w:marLeft w:val="0"/>
              <w:marRight w:val="0"/>
              <w:marTop w:val="0"/>
              <w:marBottom w:val="0"/>
              <w:divBdr>
                <w:top w:val="none" w:sz="0" w:space="0" w:color="auto"/>
                <w:left w:val="none" w:sz="0" w:space="0" w:color="auto"/>
                <w:bottom w:val="none" w:sz="0" w:space="0" w:color="auto"/>
                <w:right w:val="none" w:sz="0" w:space="0" w:color="auto"/>
              </w:divBdr>
            </w:div>
          </w:divsChild>
        </w:div>
        <w:div w:id="1914311605">
          <w:marLeft w:val="0"/>
          <w:marRight w:val="0"/>
          <w:marTop w:val="0"/>
          <w:marBottom w:val="0"/>
          <w:divBdr>
            <w:top w:val="none" w:sz="0" w:space="0" w:color="auto"/>
            <w:left w:val="none" w:sz="0" w:space="0" w:color="auto"/>
            <w:bottom w:val="none" w:sz="0" w:space="0" w:color="auto"/>
            <w:right w:val="none" w:sz="0" w:space="0" w:color="auto"/>
          </w:divBdr>
        </w:div>
        <w:div w:id="2067413709">
          <w:marLeft w:val="0"/>
          <w:marRight w:val="0"/>
          <w:marTop w:val="0"/>
          <w:marBottom w:val="0"/>
          <w:divBdr>
            <w:top w:val="none" w:sz="0" w:space="0" w:color="auto"/>
            <w:left w:val="none" w:sz="0" w:space="0" w:color="auto"/>
            <w:bottom w:val="none" w:sz="0" w:space="0" w:color="auto"/>
            <w:right w:val="none" w:sz="0" w:space="0" w:color="auto"/>
          </w:divBdr>
          <w:divsChild>
            <w:div w:id="751463371">
              <w:marLeft w:val="0"/>
              <w:marRight w:val="0"/>
              <w:marTop w:val="0"/>
              <w:marBottom w:val="0"/>
              <w:divBdr>
                <w:top w:val="none" w:sz="0" w:space="0" w:color="auto"/>
                <w:left w:val="none" w:sz="0" w:space="0" w:color="auto"/>
                <w:bottom w:val="none" w:sz="0" w:space="0" w:color="auto"/>
                <w:right w:val="none" w:sz="0" w:space="0" w:color="auto"/>
              </w:divBdr>
            </w:div>
          </w:divsChild>
        </w:div>
        <w:div w:id="1502353907">
          <w:marLeft w:val="0"/>
          <w:marRight w:val="0"/>
          <w:marTop w:val="0"/>
          <w:marBottom w:val="0"/>
          <w:divBdr>
            <w:top w:val="none" w:sz="0" w:space="0" w:color="auto"/>
            <w:left w:val="none" w:sz="0" w:space="0" w:color="auto"/>
            <w:bottom w:val="none" w:sz="0" w:space="0" w:color="auto"/>
            <w:right w:val="none" w:sz="0" w:space="0" w:color="auto"/>
          </w:divBdr>
        </w:div>
        <w:div w:id="1243758704">
          <w:marLeft w:val="0"/>
          <w:marRight w:val="0"/>
          <w:marTop w:val="0"/>
          <w:marBottom w:val="0"/>
          <w:divBdr>
            <w:top w:val="none" w:sz="0" w:space="0" w:color="auto"/>
            <w:left w:val="none" w:sz="0" w:space="0" w:color="auto"/>
            <w:bottom w:val="none" w:sz="0" w:space="0" w:color="auto"/>
            <w:right w:val="none" w:sz="0" w:space="0" w:color="auto"/>
          </w:divBdr>
          <w:divsChild>
            <w:div w:id="1776050521">
              <w:marLeft w:val="0"/>
              <w:marRight w:val="0"/>
              <w:marTop w:val="0"/>
              <w:marBottom w:val="0"/>
              <w:divBdr>
                <w:top w:val="none" w:sz="0" w:space="0" w:color="auto"/>
                <w:left w:val="none" w:sz="0" w:space="0" w:color="auto"/>
                <w:bottom w:val="none" w:sz="0" w:space="0" w:color="auto"/>
                <w:right w:val="none" w:sz="0" w:space="0" w:color="auto"/>
              </w:divBdr>
            </w:div>
          </w:divsChild>
        </w:div>
        <w:div w:id="812526957">
          <w:marLeft w:val="0"/>
          <w:marRight w:val="0"/>
          <w:marTop w:val="0"/>
          <w:marBottom w:val="0"/>
          <w:divBdr>
            <w:top w:val="none" w:sz="0" w:space="0" w:color="auto"/>
            <w:left w:val="none" w:sz="0" w:space="0" w:color="auto"/>
            <w:bottom w:val="none" w:sz="0" w:space="0" w:color="auto"/>
            <w:right w:val="none" w:sz="0" w:space="0" w:color="auto"/>
          </w:divBdr>
        </w:div>
        <w:div w:id="1083263849">
          <w:marLeft w:val="0"/>
          <w:marRight w:val="0"/>
          <w:marTop w:val="0"/>
          <w:marBottom w:val="0"/>
          <w:divBdr>
            <w:top w:val="none" w:sz="0" w:space="0" w:color="auto"/>
            <w:left w:val="none" w:sz="0" w:space="0" w:color="auto"/>
            <w:bottom w:val="none" w:sz="0" w:space="0" w:color="auto"/>
            <w:right w:val="none" w:sz="0" w:space="0" w:color="auto"/>
          </w:divBdr>
          <w:divsChild>
            <w:div w:id="8507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71228">
      <w:bodyDiv w:val="1"/>
      <w:marLeft w:val="0"/>
      <w:marRight w:val="0"/>
      <w:marTop w:val="0"/>
      <w:marBottom w:val="0"/>
      <w:divBdr>
        <w:top w:val="none" w:sz="0" w:space="0" w:color="auto"/>
        <w:left w:val="none" w:sz="0" w:space="0" w:color="auto"/>
        <w:bottom w:val="none" w:sz="0" w:space="0" w:color="auto"/>
        <w:right w:val="none" w:sz="0" w:space="0" w:color="auto"/>
      </w:divBdr>
      <w:divsChild>
        <w:div w:id="262108112">
          <w:marLeft w:val="0"/>
          <w:marRight w:val="0"/>
          <w:marTop w:val="0"/>
          <w:marBottom w:val="0"/>
          <w:divBdr>
            <w:top w:val="none" w:sz="0" w:space="0" w:color="auto"/>
            <w:left w:val="none" w:sz="0" w:space="0" w:color="auto"/>
            <w:bottom w:val="none" w:sz="0" w:space="0" w:color="auto"/>
            <w:right w:val="none" w:sz="0" w:space="0" w:color="auto"/>
          </w:divBdr>
          <w:divsChild>
            <w:div w:id="69646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2511">
      <w:bodyDiv w:val="1"/>
      <w:marLeft w:val="0"/>
      <w:marRight w:val="0"/>
      <w:marTop w:val="0"/>
      <w:marBottom w:val="0"/>
      <w:divBdr>
        <w:top w:val="none" w:sz="0" w:space="0" w:color="auto"/>
        <w:left w:val="none" w:sz="0" w:space="0" w:color="auto"/>
        <w:bottom w:val="none" w:sz="0" w:space="0" w:color="auto"/>
        <w:right w:val="none" w:sz="0" w:space="0" w:color="auto"/>
      </w:divBdr>
      <w:divsChild>
        <w:div w:id="229311749">
          <w:marLeft w:val="0"/>
          <w:marRight w:val="0"/>
          <w:marTop w:val="0"/>
          <w:marBottom w:val="0"/>
          <w:divBdr>
            <w:top w:val="none" w:sz="0" w:space="0" w:color="auto"/>
            <w:left w:val="none" w:sz="0" w:space="0" w:color="auto"/>
            <w:bottom w:val="none" w:sz="0" w:space="0" w:color="auto"/>
            <w:right w:val="none" w:sz="0" w:space="0" w:color="auto"/>
          </w:divBdr>
          <w:divsChild>
            <w:div w:id="204065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61542">
      <w:bodyDiv w:val="1"/>
      <w:marLeft w:val="0"/>
      <w:marRight w:val="0"/>
      <w:marTop w:val="0"/>
      <w:marBottom w:val="0"/>
      <w:divBdr>
        <w:top w:val="none" w:sz="0" w:space="0" w:color="auto"/>
        <w:left w:val="none" w:sz="0" w:space="0" w:color="auto"/>
        <w:bottom w:val="none" w:sz="0" w:space="0" w:color="auto"/>
        <w:right w:val="none" w:sz="0" w:space="0" w:color="auto"/>
      </w:divBdr>
      <w:divsChild>
        <w:div w:id="1695498483">
          <w:marLeft w:val="0"/>
          <w:marRight w:val="0"/>
          <w:marTop w:val="0"/>
          <w:marBottom w:val="0"/>
          <w:divBdr>
            <w:top w:val="none" w:sz="0" w:space="0" w:color="auto"/>
            <w:left w:val="none" w:sz="0" w:space="0" w:color="auto"/>
            <w:bottom w:val="none" w:sz="0" w:space="0" w:color="auto"/>
            <w:right w:val="none" w:sz="0" w:space="0" w:color="auto"/>
          </w:divBdr>
          <w:divsChild>
            <w:div w:id="1205941391">
              <w:marLeft w:val="0"/>
              <w:marRight w:val="0"/>
              <w:marTop w:val="0"/>
              <w:marBottom w:val="0"/>
              <w:divBdr>
                <w:top w:val="none" w:sz="0" w:space="0" w:color="auto"/>
                <w:left w:val="none" w:sz="0" w:space="0" w:color="auto"/>
                <w:bottom w:val="none" w:sz="0" w:space="0" w:color="auto"/>
                <w:right w:val="none" w:sz="0" w:space="0" w:color="auto"/>
              </w:divBdr>
            </w:div>
          </w:divsChild>
        </w:div>
        <w:div w:id="1183470722">
          <w:marLeft w:val="0"/>
          <w:marRight w:val="0"/>
          <w:marTop w:val="0"/>
          <w:marBottom w:val="0"/>
          <w:divBdr>
            <w:top w:val="none" w:sz="0" w:space="0" w:color="auto"/>
            <w:left w:val="none" w:sz="0" w:space="0" w:color="auto"/>
            <w:bottom w:val="none" w:sz="0" w:space="0" w:color="auto"/>
            <w:right w:val="none" w:sz="0" w:space="0" w:color="auto"/>
          </w:divBdr>
        </w:div>
        <w:div w:id="1940403267">
          <w:marLeft w:val="0"/>
          <w:marRight w:val="0"/>
          <w:marTop w:val="0"/>
          <w:marBottom w:val="0"/>
          <w:divBdr>
            <w:top w:val="none" w:sz="0" w:space="0" w:color="auto"/>
            <w:left w:val="none" w:sz="0" w:space="0" w:color="auto"/>
            <w:bottom w:val="none" w:sz="0" w:space="0" w:color="auto"/>
            <w:right w:val="none" w:sz="0" w:space="0" w:color="auto"/>
          </w:divBdr>
          <w:divsChild>
            <w:div w:id="1498182000">
              <w:marLeft w:val="0"/>
              <w:marRight w:val="0"/>
              <w:marTop w:val="0"/>
              <w:marBottom w:val="0"/>
              <w:divBdr>
                <w:top w:val="none" w:sz="0" w:space="0" w:color="auto"/>
                <w:left w:val="none" w:sz="0" w:space="0" w:color="auto"/>
                <w:bottom w:val="none" w:sz="0" w:space="0" w:color="auto"/>
                <w:right w:val="none" w:sz="0" w:space="0" w:color="auto"/>
              </w:divBdr>
            </w:div>
          </w:divsChild>
        </w:div>
        <w:div w:id="155414030">
          <w:marLeft w:val="0"/>
          <w:marRight w:val="0"/>
          <w:marTop w:val="0"/>
          <w:marBottom w:val="0"/>
          <w:divBdr>
            <w:top w:val="none" w:sz="0" w:space="0" w:color="auto"/>
            <w:left w:val="none" w:sz="0" w:space="0" w:color="auto"/>
            <w:bottom w:val="none" w:sz="0" w:space="0" w:color="auto"/>
            <w:right w:val="none" w:sz="0" w:space="0" w:color="auto"/>
          </w:divBdr>
        </w:div>
        <w:div w:id="186647716">
          <w:marLeft w:val="0"/>
          <w:marRight w:val="0"/>
          <w:marTop w:val="0"/>
          <w:marBottom w:val="0"/>
          <w:divBdr>
            <w:top w:val="none" w:sz="0" w:space="0" w:color="auto"/>
            <w:left w:val="none" w:sz="0" w:space="0" w:color="auto"/>
            <w:bottom w:val="none" w:sz="0" w:space="0" w:color="auto"/>
            <w:right w:val="none" w:sz="0" w:space="0" w:color="auto"/>
          </w:divBdr>
          <w:divsChild>
            <w:div w:id="107369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469">
      <w:bodyDiv w:val="1"/>
      <w:marLeft w:val="0"/>
      <w:marRight w:val="0"/>
      <w:marTop w:val="0"/>
      <w:marBottom w:val="0"/>
      <w:divBdr>
        <w:top w:val="none" w:sz="0" w:space="0" w:color="auto"/>
        <w:left w:val="none" w:sz="0" w:space="0" w:color="auto"/>
        <w:bottom w:val="none" w:sz="0" w:space="0" w:color="auto"/>
        <w:right w:val="none" w:sz="0" w:space="0" w:color="auto"/>
      </w:divBdr>
      <w:divsChild>
        <w:div w:id="1409497219">
          <w:marLeft w:val="0"/>
          <w:marRight w:val="0"/>
          <w:marTop w:val="0"/>
          <w:marBottom w:val="0"/>
          <w:divBdr>
            <w:top w:val="none" w:sz="0" w:space="0" w:color="auto"/>
            <w:left w:val="none" w:sz="0" w:space="0" w:color="auto"/>
            <w:bottom w:val="none" w:sz="0" w:space="0" w:color="auto"/>
            <w:right w:val="none" w:sz="0" w:space="0" w:color="auto"/>
          </w:divBdr>
          <w:divsChild>
            <w:div w:id="77655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73786">
      <w:bodyDiv w:val="1"/>
      <w:marLeft w:val="0"/>
      <w:marRight w:val="0"/>
      <w:marTop w:val="0"/>
      <w:marBottom w:val="0"/>
      <w:divBdr>
        <w:top w:val="none" w:sz="0" w:space="0" w:color="auto"/>
        <w:left w:val="none" w:sz="0" w:space="0" w:color="auto"/>
        <w:bottom w:val="none" w:sz="0" w:space="0" w:color="auto"/>
        <w:right w:val="none" w:sz="0" w:space="0" w:color="auto"/>
      </w:divBdr>
      <w:divsChild>
        <w:div w:id="819267260">
          <w:marLeft w:val="0"/>
          <w:marRight w:val="0"/>
          <w:marTop w:val="0"/>
          <w:marBottom w:val="0"/>
          <w:divBdr>
            <w:top w:val="none" w:sz="0" w:space="0" w:color="auto"/>
            <w:left w:val="none" w:sz="0" w:space="0" w:color="auto"/>
            <w:bottom w:val="none" w:sz="0" w:space="0" w:color="auto"/>
            <w:right w:val="none" w:sz="0" w:space="0" w:color="auto"/>
          </w:divBdr>
          <w:divsChild>
            <w:div w:id="1941138351">
              <w:marLeft w:val="0"/>
              <w:marRight w:val="0"/>
              <w:marTop w:val="0"/>
              <w:marBottom w:val="0"/>
              <w:divBdr>
                <w:top w:val="none" w:sz="0" w:space="0" w:color="auto"/>
                <w:left w:val="none" w:sz="0" w:space="0" w:color="auto"/>
                <w:bottom w:val="none" w:sz="0" w:space="0" w:color="auto"/>
                <w:right w:val="none" w:sz="0" w:space="0" w:color="auto"/>
              </w:divBdr>
            </w:div>
          </w:divsChild>
        </w:div>
        <w:div w:id="1625232699">
          <w:marLeft w:val="0"/>
          <w:marRight w:val="0"/>
          <w:marTop w:val="0"/>
          <w:marBottom w:val="0"/>
          <w:divBdr>
            <w:top w:val="none" w:sz="0" w:space="0" w:color="auto"/>
            <w:left w:val="none" w:sz="0" w:space="0" w:color="auto"/>
            <w:bottom w:val="none" w:sz="0" w:space="0" w:color="auto"/>
            <w:right w:val="none" w:sz="0" w:space="0" w:color="auto"/>
          </w:divBdr>
        </w:div>
      </w:divsChild>
    </w:div>
    <w:div w:id="190647994">
      <w:bodyDiv w:val="1"/>
      <w:marLeft w:val="0"/>
      <w:marRight w:val="0"/>
      <w:marTop w:val="0"/>
      <w:marBottom w:val="0"/>
      <w:divBdr>
        <w:top w:val="none" w:sz="0" w:space="0" w:color="auto"/>
        <w:left w:val="none" w:sz="0" w:space="0" w:color="auto"/>
        <w:bottom w:val="none" w:sz="0" w:space="0" w:color="auto"/>
        <w:right w:val="none" w:sz="0" w:space="0" w:color="auto"/>
      </w:divBdr>
      <w:divsChild>
        <w:div w:id="2115325471">
          <w:marLeft w:val="0"/>
          <w:marRight w:val="0"/>
          <w:marTop w:val="0"/>
          <w:marBottom w:val="0"/>
          <w:divBdr>
            <w:top w:val="none" w:sz="0" w:space="0" w:color="auto"/>
            <w:left w:val="none" w:sz="0" w:space="0" w:color="auto"/>
            <w:bottom w:val="none" w:sz="0" w:space="0" w:color="auto"/>
            <w:right w:val="none" w:sz="0" w:space="0" w:color="auto"/>
          </w:divBdr>
        </w:div>
      </w:divsChild>
    </w:div>
    <w:div w:id="193546488">
      <w:bodyDiv w:val="1"/>
      <w:marLeft w:val="0"/>
      <w:marRight w:val="0"/>
      <w:marTop w:val="0"/>
      <w:marBottom w:val="0"/>
      <w:divBdr>
        <w:top w:val="none" w:sz="0" w:space="0" w:color="auto"/>
        <w:left w:val="none" w:sz="0" w:space="0" w:color="auto"/>
        <w:bottom w:val="none" w:sz="0" w:space="0" w:color="auto"/>
        <w:right w:val="none" w:sz="0" w:space="0" w:color="auto"/>
      </w:divBdr>
    </w:div>
    <w:div w:id="194075241">
      <w:bodyDiv w:val="1"/>
      <w:marLeft w:val="0"/>
      <w:marRight w:val="0"/>
      <w:marTop w:val="0"/>
      <w:marBottom w:val="0"/>
      <w:divBdr>
        <w:top w:val="none" w:sz="0" w:space="0" w:color="auto"/>
        <w:left w:val="none" w:sz="0" w:space="0" w:color="auto"/>
        <w:bottom w:val="none" w:sz="0" w:space="0" w:color="auto"/>
        <w:right w:val="none" w:sz="0" w:space="0" w:color="auto"/>
      </w:divBdr>
      <w:divsChild>
        <w:div w:id="952059709">
          <w:marLeft w:val="0"/>
          <w:marRight w:val="0"/>
          <w:marTop w:val="0"/>
          <w:marBottom w:val="0"/>
          <w:divBdr>
            <w:top w:val="none" w:sz="0" w:space="0" w:color="auto"/>
            <w:left w:val="none" w:sz="0" w:space="0" w:color="auto"/>
            <w:bottom w:val="none" w:sz="0" w:space="0" w:color="auto"/>
            <w:right w:val="none" w:sz="0" w:space="0" w:color="auto"/>
          </w:divBdr>
          <w:divsChild>
            <w:div w:id="176214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80804">
      <w:bodyDiv w:val="1"/>
      <w:marLeft w:val="0"/>
      <w:marRight w:val="0"/>
      <w:marTop w:val="0"/>
      <w:marBottom w:val="0"/>
      <w:divBdr>
        <w:top w:val="none" w:sz="0" w:space="0" w:color="auto"/>
        <w:left w:val="none" w:sz="0" w:space="0" w:color="auto"/>
        <w:bottom w:val="none" w:sz="0" w:space="0" w:color="auto"/>
        <w:right w:val="none" w:sz="0" w:space="0" w:color="auto"/>
      </w:divBdr>
      <w:divsChild>
        <w:div w:id="561671109">
          <w:marLeft w:val="0"/>
          <w:marRight w:val="0"/>
          <w:marTop w:val="0"/>
          <w:marBottom w:val="0"/>
          <w:divBdr>
            <w:top w:val="none" w:sz="0" w:space="0" w:color="auto"/>
            <w:left w:val="none" w:sz="0" w:space="0" w:color="auto"/>
            <w:bottom w:val="none" w:sz="0" w:space="0" w:color="auto"/>
            <w:right w:val="none" w:sz="0" w:space="0" w:color="auto"/>
          </w:divBdr>
          <w:divsChild>
            <w:div w:id="73073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5880">
      <w:bodyDiv w:val="1"/>
      <w:marLeft w:val="0"/>
      <w:marRight w:val="0"/>
      <w:marTop w:val="0"/>
      <w:marBottom w:val="0"/>
      <w:divBdr>
        <w:top w:val="none" w:sz="0" w:space="0" w:color="auto"/>
        <w:left w:val="none" w:sz="0" w:space="0" w:color="auto"/>
        <w:bottom w:val="none" w:sz="0" w:space="0" w:color="auto"/>
        <w:right w:val="none" w:sz="0" w:space="0" w:color="auto"/>
      </w:divBdr>
      <w:divsChild>
        <w:div w:id="750390326">
          <w:marLeft w:val="0"/>
          <w:marRight w:val="0"/>
          <w:marTop w:val="0"/>
          <w:marBottom w:val="0"/>
          <w:divBdr>
            <w:top w:val="none" w:sz="0" w:space="0" w:color="auto"/>
            <w:left w:val="none" w:sz="0" w:space="0" w:color="auto"/>
            <w:bottom w:val="none" w:sz="0" w:space="0" w:color="auto"/>
            <w:right w:val="none" w:sz="0" w:space="0" w:color="auto"/>
          </w:divBdr>
        </w:div>
      </w:divsChild>
    </w:div>
    <w:div w:id="207188598">
      <w:bodyDiv w:val="1"/>
      <w:marLeft w:val="0"/>
      <w:marRight w:val="0"/>
      <w:marTop w:val="0"/>
      <w:marBottom w:val="0"/>
      <w:divBdr>
        <w:top w:val="none" w:sz="0" w:space="0" w:color="auto"/>
        <w:left w:val="none" w:sz="0" w:space="0" w:color="auto"/>
        <w:bottom w:val="none" w:sz="0" w:space="0" w:color="auto"/>
        <w:right w:val="none" w:sz="0" w:space="0" w:color="auto"/>
      </w:divBdr>
      <w:divsChild>
        <w:div w:id="304240836">
          <w:marLeft w:val="0"/>
          <w:marRight w:val="0"/>
          <w:marTop w:val="0"/>
          <w:marBottom w:val="0"/>
          <w:divBdr>
            <w:top w:val="none" w:sz="0" w:space="0" w:color="auto"/>
            <w:left w:val="none" w:sz="0" w:space="0" w:color="auto"/>
            <w:bottom w:val="none" w:sz="0" w:space="0" w:color="auto"/>
            <w:right w:val="none" w:sz="0" w:space="0" w:color="auto"/>
          </w:divBdr>
          <w:divsChild>
            <w:div w:id="42403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5936">
      <w:bodyDiv w:val="1"/>
      <w:marLeft w:val="0"/>
      <w:marRight w:val="0"/>
      <w:marTop w:val="0"/>
      <w:marBottom w:val="0"/>
      <w:divBdr>
        <w:top w:val="none" w:sz="0" w:space="0" w:color="auto"/>
        <w:left w:val="none" w:sz="0" w:space="0" w:color="auto"/>
        <w:bottom w:val="none" w:sz="0" w:space="0" w:color="auto"/>
        <w:right w:val="none" w:sz="0" w:space="0" w:color="auto"/>
      </w:divBdr>
      <w:divsChild>
        <w:div w:id="1331835374">
          <w:marLeft w:val="0"/>
          <w:marRight w:val="0"/>
          <w:marTop w:val="0"/>
          <w:marBottom w:val="0"/>
          <w:divBdr>
            <w:top w:val="none" w:sz="0" w:space="0" w:color="auto"/>
            <w:left w:val="none" w:sz="0" w:space="0" w:color="auto"/>
            <w:bottom w:val="none" w:sz="0" w:space="0" w:color="auto"/>
            <w:right w:val="none" w:sz="0" w:space="0" w:color="auto"/>
          </w:divBdr>
          <w:divsChild>
            <w:div w:id="108877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2175">
      <w:bodyDiv w:val="1"/>
      <w:marLeft w:val="0"/>
      <w:marRight w:val="0"/>
      <w:marTop w:val="0"/>
      <w:marBottom w:val="0"/>
      <w:divBdr>
        <w:top w:val="none" w:sz="0" w:space="0" w:color="auto"/>
        <w:left w:val="none" w:sz="0" w:space="0" w:color="auto"/>
        <w:bottom w:val="none" w:sz="0" w:space="0" w:color="auto"/>
        <w:right w:val="none" w:sz="0" w:space="0" w:color="auto"/>
      </w:divBdr>
    </w:div>
    <w:div w:id="210924356">
      <w:bodyDiv w:val="1"/>
      <w:marLeft w:val="0"/>
      <w:marRight w:val="0"/>
      <w:marTop w:val="0"/>
      <w:marBottom w:val="0"/>
      <w:divBdr>
        <w:top w:val="none" w:sz="0" w:space="0" w:color="auto"/>
        <w:left w:val="none" w:sz="0" w:space="0" w:color="auto"/>
        <w:bottom w:val="none" w:sz="0" w:space="0" w:color="auto"/>
        <w:right w:val="none" w:sz="0" w:space="0" w:color="auto"/>
      </w:divBdr>
      <w:divsChild>
        <w:div w:id="20791291">
          <w:marLeft w:val="0"/>
          <w:marRight w:val="0"/>
          <w:marTop w:val="0"/>
          <w:marBottom w:val="0"/>
          <w:divBdr>
            <w:top w:val="none" w:sz="0" w:space="0" w:color="auto"/>
            <w:left w:val="none" w:sz="0" w:space="0" w:color="auto"/>
            <w:bottom w:val="none" w:sz="0" w:space="0" w:color="auto"/>
            <w:right w:val="none" w:sz="0" w:space="0" w:color="auto"/>
          </w:divBdr>
          <w:divsChild>
            <w:div w:id="72129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84206">
      <w:bodyDiv w:val="1"/>
      <w:marLeft w:val="0"/>
      <w:marRight w:val="0"/>
      <w:marTop w:val="0"/>
      <w:marBottom w:val="0"/>
      <w:divBdr>
        <w:top w:val="none" w:sz="0" w:space="0" w:color="auto"/>
        <w:left w:val="none" w:sz="0" w:space="0" w:color="auto"/>
        <w:bottom w:val="none" w:sz="0" w:space="0" w:color="auto"/>
        <w:right w:val="none" w:sz="0" w:space="0" w:color="auto"/>
      </w:divBdr>
      <w:divsChild>
        <w:div w:id="2020892405">
          <w:marLeft w:val="0"/>
          <w:marRight w:val="0"/>
          <w:marTop w:val="0"/>
          <w:marBottom w:val="0"/>
          <w:divBdr>
            <w:top w:val="none" w:sz="0" w:space="0" w:color="auto"/>
            <w:left w:val="none" w:sz="0" w:space="0" w:color="auto"/>
            <w:bottom w:val="none" w:sz="0" w:space="0" w:color="auto"/>
            <w:right w:val="none" w:sz="0" w:space="0" w:color="auto"/>
          </w:divBdr>
          <w:divsChild>
            <w:div w:id="86844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08896">
      <w:bodyDiv w:val="1"/>
      <w:marLeft w:val="0"/>
      <w:marRight w:val="0"/>
      <w:marTop w:val="0"/>
      <w:marBottom w:val="0"/>
      <w:divBdr>
        <w:top w:val="none" w:sz="0" w:space="0" w:color="auto"/>
        <w:left w:val="none" w:sz="0" w:space="0" w:color="auto"/>
        <w:bottom w:val="none" w:sz="0" w:space="0" w:color="auto"/>
        <w:right w:val="none" w:sz="0" w:space="0" w:color="auto"/>
      </w:divBdr>
    </w:div>
    <w:div w:id="214894240">
      <w:bodyDiv w:val="1"/>
      <w:marLeft w:val="0"/>
      <w:marRight w:val="0"/>
      <w:marTop w:val="0"/>
      <w:marBottom w:val="0"/>
      <w:divBdr>
        <w:top w:val="none" w:sz="0" w:space="0" w:color="auto"/>
        <w:left w:val="none" w:sz="0" w:space="0" w:color="auto"/>
        <w:bottom w:val="none" w:sz="0" w:space="0" w:color="auto"/>
        <w:right w:val="none" w:sz="0" w:space="0" w:color="auto"/>
      </w:divBdr>
      <w:divsChild>
        <w:div w:id="1406731178">
          <w:marLeft w:val="0"/>
          <w:marRight w:val="0"/>
          <w:marTop w:val="0"/>
          <w:marBottom w:val="0"/>
          <w:divBdr>
            <w:top w:val="none" w:sz="0" w:space="0" w:color="auto"/>
            <w:left w:val="none" w:sz="0" w:space="0" w:color="auto"/>
            <w:bottom w:val="none" w:sz="0" w:space="0" w:color="auto"/>
            <w:right w:val="none" w:sz="0" w:space="0" w:color="auto"/>
          </w:divBdr>
          <w:divsChild>
            <w:div w:id="26446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253587">
      <w:bodyDiv w:val="1"/>
      <w:marLeft w:val="0"/>
      <w:marRight w:val="0"/>
      <w:marTop w:val="0"/>
      <w:marBottom w:val="0"/>
      <w:divBdr>
        <w:top w:val="none" w:sz="0" w:space="0" w:color="auto"/>
        <w:left w:val="none" w:sz="0" w:space="0" w:color="auto"/>
        <w:bottom w:val="none" w:sz="0" w:space="0" w:color="auto"/>
        <w:right w:val="none" w:sz="0" w:space="0" w:color="auto"/>
      </w:divBdr>
      <w:divsChild>
        <w:div w:id="1951546839">
          <w:marLeft w:val="0"/>
          <w:marRight w:val="0"/>
          <w:marTop w:val="0"/>
          <w:marBottom w:val="0"/>
          <w:divBdr>
            <w:top w:val="none" w:sz="0" w:space="0" w:color="auto"/>
            <w:left w:val="none" w:sz="0" w:space="0" w:color="auto"/>
            <w:bottom w:val="none" w:sz="0" w:space="0" w:color="auto"/>
            <w:right w:val="none" w:sz="0" w:space="0" w:color="auto"/>
          </w:divBdr>
          <w:divsChild>
            <w:div w:id="172576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7101">
      <w:bodyDiv w:val="1"/>
      <w:marLeft w:val="0"/>
      <w:marRight w:val="0"/>
      <w:marTop w:val="0"/>
      <w:marBottom w:val="0"/>
      <w:divBdr>
        <w:top w:val="none" w:sz="0" w:space="0" w:color="auto"/>
        <w:left w:val="none" w:sz="0" w:space="0" w:color="auto"/>
        <w:bottom w:val="none" w:sz="0" w:space="0" w:color="auto"/>
        <w:right w:val="none" w:sz="0" w:space="0" w:color="auto"/>
      </w:divBdr>
      <w:divsChild>
        <w:div w:id="385958380">
          <w:marLeft w:val="0"/>
          <w:marRight w:val="0"/>
          <w:marTop w:val="0"/>
          <w:marBottom w:val="0"/>
          <w:divBdr>
            <w:top w:val="none" w:sz="0" w:space="0" w:color="auto"/>
            <w:left w:val="none" w:sz="0" w:space="0" w:color="auto"/>
            <w:bottom w:val="none" w:sz="0" w:space="0" w:color="auto"/>
            <w:right w:val="none" w:sz="0" w:space="0" w:color="auto"/>
          </w:divBdr>
          <w:divsChild>
            <w:div w:id="204762053">
              <w:marLeft w:val="0"/>
              <w:marRight w:val="0"/>
              <w:marTop w:val="0"/>
              <w:marBottom w:val="0"/>
              <w:divBdr>
                <w:top w:val="none" w:sz="0" w:space="0" w:color="auto"/>
                <w:left w:val="none" w:sz="0" w:space="0" w:color="auto"/>
                <w:bottom w:val="none" w:sz="0" w:space="0" w:color="auto"/>
                <w:right w:val="none" w:sz="0" w:space="0" w:color="auto"/>
              </w:divBdr>
            </w:div>
          </w:divsChild>
        </w:div>
        <w:div w:id="1072656959">
          <w:marLeft w:val="0"/>
          <w:marRight w:val="0"/>
          <w:marTop w:val="0"/>
          <w:marBottom w:val="0"/>
          <w:divBdr>
            <w:top w:val="none" w:sz="0" w:space="0" w:color="auto"/>
            <w:left w:val="none" w:sz="0" w:space="0" w:color="auto"/>
            <w:bottom w:val="none" w:sz="0" w:space="0" w:color="auto"/>
            <w:right w:val="none" w:sz="0" w:space="0" w:color="auto"/>
          </w:divBdr>
          <w:divsChild>
            <w:div w:id="29576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80809">
      <w:bodyDiv w:val="1"/>
      <w:marLeft w:val="0"/>
      <w:marRight w:val="0"/>
      <w:marTop w:val="0"/>
      <w:marBottom w:val="0"/>
      <w:divBdr>
        <w:top w:val="none" w:sz="0" w:space="0" w:color="auto"/>
        <w:left w:val="none" w:sz="0" w:space="0" w:color="auto"/>
        <w:bottom w:val="none" w:sz="0" w:space="0" w:color="auto"/>
        <w:right w:val="none" w:sz="0" w:space="0" w:color="auto"/>
      </w:divBdr>
    </w:div>
    <w:div w:id="228344199">
      <w:bodyDiv w:val="1"/>
      <w:marLeft w:val="0"/>
      <w:marRight w:val="0"/>
      <w:marTop w:val="0"/>
      <w:marBottom w:val="0"/>
      <w:divBdr>
        <w:top w:val="none" w:sz="0" w:space="0" w:color="auto"/>
        <w:left w:val="none" w:sz="0" w:space="0" w:color="auto"/>
        <w:bottom w:val="none" w:sz="0" w:space="0" w:color="auto"/>
        <w:right w:val="none" w:sz="0" w:space="0" w:color="auto"/>
      </w:divBdr>
      <w:divsChild>
        <w:div w:id="1638030503">
          <w:marLeft w:val="0"/>
          <w:marRight w:val="0"/>
          <w:marTop w:val="0"/>
          <w:marBottom w:val="0"/>
          <w:divBdr>
            <w:top w:val="none" w:sz="0" w:space="0" w:color="auto"/>
            <w:left w:val="none" w:sz="0" w:space="0" w:color="auto"/>
            <w:bottom w:val="none" w:sz="0" w:space="0" w:color="auto"/>
            <w:right w:val="none" w:sz="0" w:space="0" w:color="auto"/>
          </w:divBdr>
        </w:div>
      </w:divsChild>
    </w:div>
    <w:div w:id="232740116">
      <w:bodyDiv w:val="1"/>
      <w:marLeft w:val="0"/>
      <w:marRight w:val="0"/>
      <w:marTop w:val="0"/>
      <w:marBottom w:val="0"/>
      <w:divBdr>
        <w:top w:val="none" w:sz="0" w:space="0" w:color="auto"/>
        <w:left w:val="none" w:sz="0" w:space="0" w:color="auto"/>
        <w:bottom w:val="none" w:sz="0" w:space="0" w:color="auto"/>
        <w:right w:val="none" w:sz="0" w:space="0" w:color="auto"/>
      </w:divBdr>
      <w:divsChild>
        <w:div w:id="675689406">
          <w:marLeft w:val="0"/>
          <w:marRight w:val="0"/>
          <w:marTop w:val="0"/>
          <w:marBottom w:val="0"/>
          <w:divBdr>
            <w:top w:val="none" w:sz="0" w:space="0" w:color="auto"/>
            <w:left w:val="none" w:sz="0" w:space="0" w:color="auto"/>
            <w:bottom w:val="none" w:sz="0" w:space="0" w:color="auto"/>
            <w:right w:val="none" w:sz="0" w:space="0" w:color="auto"/>
          </w:divBdr>
        </w:div>
      </w:divsChild>
    </w:div>
    <w:div w:id="236205947">
      <w:bodyDiv w:val="1"/>
      <w:marLeft w:val="0"/>
      <w:marRight w:val="0"/>
      <w:marTop w:val="0"/>
      <w:marBottom w:val="0"/>
      <w:divBdr>
        <w:top w:val="none" w:sz="0" w:space="0" w:color="auto"/>
        <w:left w:val="none" w:sz="0" w:space="0" w:color="auto"/>
        <w:bottom w:val="none" w:sz="0" w:space="0" w:color="auto"/>
        <w:right w:val="none" w:sz="0" w:space="0" w:color="auto"/>
      </w:divBdr>
      <w:divsChild>
        <w:div w:id="1361466784">
          <w:marLeft w:val="0"/>
          <w:marRight w:val="0"/>
          <w:marTop w:val="0"/>
          <w:marBottom w:val="0"/>
          <w:divBdr>
            <w:top w:val="none" w:sz="0" w:space="0" w:color="auto"/>
            <w:left w:val="none" w:sz="0" w:space="0" w:color="auto"/>
            <w:bottom w:val="none" w:sz="0" w:space="0" w:color="auto"/>
            <w:right w:val="none" w:sz="0" w:space="0" w:color="auto"/>
          </w:divBdr>
          <w:divsChild>
            <w:div w:id="27756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3726">
      <w:bodyDiv w:val="1"/>
      <w:marLeft w:val="0"/>
      <w:marRight w:val="0"/>
      <w:marTop w:val="0"/>
      <w:marBottom w:val="0"/>
      <w:divBdr>
        <w:top w:val="none" w:sz="0" w:space="0" w:color="auto"/>
        <w:left w:val="none" w:sz="0" w:space="0" w:color="auto"/>
        <w:bottom w:val="none" w:sz="0" w:space="0" w:color="auto"/>
        <w:right w:val="none" w:sz="0" w:space="0" w:color="auto"/>
      </w:divBdr>
      <w:divsChild>
        <w:div w:id="1067341490">
          <w:marLeft w:val="0"/>
          <w:marRight w:val="0"/>
          <w:marTop w:val="0"/>
          <w:marBottom w:val="0"/>
          <w:divBdr>
            <w:top w:val="none" w:sz="0" w:space="0" w:color="auto"/>
            <w:left w:val="none" w:sz="0" w:space="0" w:color="auto"/>
            <w:bottom w:val="none" w:sz="0" w:space="0" w:color="auto"/>
            <w:right w:val="none" w:sz="0" w:space="0" w:color="auto"/>
          </w:divBdr>
          <w:divsChild>
            <w:div w:id="103739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413759">
      <w:bodyDiv w:val="1"/>
      <w:marLeft w:val="0"/>
      <w:marRight w:val="0"/>
      <w:marTop w:val="0"/>
      <w:marBottom w:val="0"/>
      <w:divBdr>
        <w:top w:val="none" w:sz="0" w:space="0" w:color="auto"/>
        <w:left w:val="none" w:sz="0" w:space="0" w:color="auto"/>
        <w:bottom w:val="none" w:sz="0" w:space="0" w:color="auto"/>
        <w:right w:val="none" w:sz="0" w:space="0" w:color="auto"/>
      </w:divBdr>
    </w:div>
    <w:div w:id="241068194">
      <w:bodyDiv w:val="1"/>
      <w:marLeft w:val="0"/>
      <w:marRight w:val="0"/>
      <w:marTop w:val="0"/>
      <w:marBottom w:val="0"/>
      <w:divBdr>
        <w:top w:val="none" w:sz="0" w:space="0" w:color="auto"/>
        <w:left w:val="none" w:sz="0" w:space="0" w:color="auto"/>
        <w:bottom w:val="none" w:sz="0" w:space="0" w:color="auto"/>
        <w:right w:val="none" w:sz="0" w:space="0" w:color="auto"/>
      </w:divBdr>
      <w:divsChild>
        <w:div w:id="30543716">
          <w:marLeft w:val="0"/>
          <w:marRight w:val="0"/>
          <w:marTop w:val="0"/>
          <w:marBottom w:val="0"/>
          <w:divBdr>
            <w:top w:val="none" w:sz="0" w:space="0" w:color="auto"/>
            <w:left w:val="none" w:sz="0" w:space="0" w:color="auto"/>
            <w:bottom w:val="none" w:sz="0" w:space="0" w:color="auto"/>
            <w:right w:val="none" w:sz="0" w:space="0" w:color="auto"/>
          </w:divBdr>
        </w:div>
      </w:divsChild>
    </w:div>
    <w:div w:id="241990152">
      <w:bodyDiv w:val="1"/>
      <w:marLeft w:val="0"/>
      <w:marRight w:val="0"/>
      <w:marTop w:val="0"/>
      <w:marBottom w:val="0"/>
      <w:divBdr>
        <w:top w:val="none" w:sz="0" w:space="0" w:color="auto"/>
        <w:left w:val="none" w:sz="0" w:space="0" w:color="auto"/>
        <w:bottom w:val="none" w:sz="0" w:space="0" w:color="auto"/>
        <w:right w:val="none" w:sz="0" w:space="0" w:color="auto"/>
      </w:divBdr>
    </w:div>
    <w:div w:id="243759299">
      <w:bodyDiv w:val="1"/>
      <w:marLeft w:val="0"/>
      <w:marRight w:val="0"/>
      <w:marTop w:val="0"/>
      <w:marBottom w:val="0"/>
      <w:divBdr>
        <w:top w:val="none" w:sz="0" w:space="0" w:color="auto"/>
        <w:left w:val="none" w:sz="0" w:space="0" w:color="auto"/>
        <w:bottom w:val="none" w:sz="0" w:space="0" w:color="auto"/>
        <w:right w:val="none" w:sz="0" w:space="0" w:color="auto"/>
      </w:divBdr>
      <w:divsChild>
        <w:div w:id="162204324">
          <w:marLeft w:val="0"/>
          <w:marRight w:val="0"/>
          <w:marTop w:val="0"/>
          <w:marBottom w:val="0"/>
          <w:divBdr>
            <w:top w:val="none" w:sz="0" w:space="0" w:color="auto"/>
            <w:left w:val="none" w:sz="0" w:space="0" w:color="auto"/>
            <w:bottom w:val="none" w:sz="0" w:space="0" w:color="auto"/>
            <w:right w:val="none" w:sz="0" w:space="0" w:color="auto"/>
          </w:divBdr>
          <w:divsChild>
            <w:div w:id="40202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455701">
      <w:bodyDiv w:val="1"/>
      <w:marLeft w:val="0"/>
      <w:marRight w:val="0"/>
      <w:marTop w:val="0"/>
      <w:marBottom w:val="0"/>
      <w:divBdr>
        <w:top w:val="none" w:sz="0" w:space="0" w:color="auto"/>
        <w:left w:val="none" w:sz="0" w:space="0" w:color="auto"/>
        <w:bottom w:val="none" w:sz="0" w:space="0" w:color="auto"/>
        <w:right w:val="none" w:sz="0" w:space="0" w:color="auto"/>
      </w:divBdr>
      <w:divsChild>
        <w:div w:id="1143699501">
          <w:marLeft w:val="0"/>
          <w:marRight w:val="0"/>
          <w:marTop w:val="0"/>
          <w:marBottom w:val="0"/>
          <w:divBdr>
            <w:top w:val="none" w:sz="0" w:space="0" w:color="auto"/>
            <w:left w:val="none" w:sz="0" w:space="0" w:color="auto"/>
            <w:bottom w:val="none" w:sz="0" w:space="0" w:color="auto"/>
            <w:right w:val="none" w:sz="0" w:space="0" w:color="auto"/>
          </w:divBdr>
          <w:divsChild>
            <w:div w:id="131159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579548">
      <w:bodyDiv w:val="1"/>
      <w:marLeft w:val="0"/>
      <w:marRight w:val="0"/>
      <w:marTop w:val="0"/>
      <w:marBottom w:val="0"/>
      <w:divBdr>
        <w:top w:val="none" w:sz="0" w:space="0" w:color="auto"/>
        <w:left w:val="none" w:sz="0" w:space="0" w:color="auto"/>
        <w:bottom w:val="none" w:sz="0" w:space="0" w:color="auto"/>
        <w:right w:val="none" w:sz="0" w:space="0" w:color="auto"/>
      </w:divBdr>
    </w:div>
    <w:div w:id="245848714">
      <w:bodyDiv w:val="1"/>
      <w:marLeft w:val="0"/>
      <w:marRight w:val="0"/>
      <w:marTop w:val="0"/>
      <w:marBottom w:val="0"/>
      <w:divBdr>
        <w:top w:val="none" w:sz="0" w:space="0" w:color="auto"/>
        <w:left w:val="none" w:sz="0" w:space="0" w:color="auto"/>
        <w:bottom w:val="none" w:sz="0" w:space="0" w:color="auto"/>
        <w:right w:val="none" w:sz="0" w:space="0" w:color="auto"/>
      </w:divBdr>
    </w:div>
    <w:div w:id="246042330">
      <w:bodyDiv w:val="1"/>
      <w:marLeft w:val="0"/>
      <w:marRight w:val="0"/>
      <w:marTop w:val="0"/>
      <w:marBottom w:val="0"/>
      <w:divBdr>
        <w:top w:val="none" w:sz="0" w:space="0" w:color="auto"/>
        <w:left w:val="none" w:sz="0" w:space="0" w:color="auto"/>
        <w:bottom w:val="none" w:sz="0" w:space="0" w:color="auto"/>
        <w:right w:val="none" w:sz="0" w:space="0" w:color="auto"/>
      </w:divBdr>
    </w:div>
    <w:div w:id="249119613">
      <w:bodyDiv w:val="1"/>
      <w:marLeft w:val="0"/>
      <w:marRight w:val="0"/>
      <w:marTop w:val="0"/>
      <w:marBottom w:val="0"/>
      <w:divBdr>
        <w:top w:val="none" w:sz="0" w:space="0" w:color="auto"/>
        <w:left w:val="none" w:sz="0" w:space="0" w:color="auto"/>
        <w:bottom w:val="none" w:sz="0" w:space="0" w:color="auto"/>
        <w:right w:val="none" w:sz="0" w:space="0" w:color="auto"/>
      </w:divBdr>
      <w:divsChild>
        <w:div w:id="2072077313">
          <w:marLeft w:val="0"/>
          <w:marRight w:val="0"/>
          <w:marTop w:val="0"/>
          <w:marBottom w:val="0"/>
          <w:divBdr>
            <w:top w:val="none" w:sz="0" w:space="0" w:color="auto"/>
            <w:left w:val="none" w:sz="0" w:space="0" w:color="auto"/>
            <w:bottom w:val="none" w:sz="0" w:space="0" w:color="auto"/>
            <w:right w:val="none" w:sz="0" w:space="0" w:color="auto"/>
          </w:divBdr>
          <w:divsChild>
            <w:div w:id="30192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6515">
      <w:bodyDiv w:val="1"/>
      <w:marLeft w:val="0"/>
      <w:marRight w:val="0"/>
      <w:marTop w:val="0"/>
      <w:marBottom w:val="0"/>
      <w:divBdr>
        <w:top w:val="none" w:sz="0" w:space="0" w:color="auto"/>
        <w:left w:val="none" w:sz="0" w:space="0" w:color="auto"/>
        <w:bottom w:val="none" w:sz="0" w:space="0" w:color="auto"/>
        <w:right w:val="none" w:sz="0" w:space="0" w:color="auto"/>
      </w:divBdr>
      <w:divsChild>
        <w:div w:id="643857207">
          <w:marLeft w:val="0"/>
          <w:marRight w:val="0"/>
          <w:marTop w:val="0"/>
          <w:marBottom w:val="0"/>
          <w:divBdr>
            <w:top w:val="none" w:sz="0" w:space="0" w:color="auto"/>
            <w:left w:val="none" w:sz="0" w:space="0" w:color="auto"/>
            <w:bottom w:val="none" w:sz="0" w:space="0" w:color="auto"/>
            <w:right w:val="none" w:sz="0" w:space="0" w:color="auto"/>
          </w:divBdr>
          <w:divsChild>
            <w:div w:id="143173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76357">
      <w:bodyDiv w:val="1"/>
      <w:marLeft w:val="0"/>
      <w:marRight w:val="0"/>
      <w:marTop w:val="0"/>
      <w:marBottom w:val="0"/>
      <w:divBdr>
        <w:top w:val="none" w:sz="0" w:space="0" w:color="auto"/>
        <w:left w:val="none" w:sz="0" w:space="0" w:color="auto"/>
        <w:bottom w:val="none" w:sz="0" w:space="0" w:color="auto"/>
        <w:right w:val="none" w:sz="0" w:space="0" w:color="auto"/>
      </w:divBdr>
      <w:divsChild>
        <w:div w:id="1321692959">
          <w:marLeft w:val="0"/>
          <w:marRight w:val="0"/>
          <w:marTop w:val="0"/>
          <w:marBottom w:val="0"/>
          <w:divBdr>
            <w:top w:val="none" w:sz="0" w:space="0" w:color="auto"/>
            <w:left w:val="none" w:sz="0" w:space="0" w:color="auto"/>
            <w:bottom w:val="none" w:sz="0" w:space="0" w:color="auto"/>
            <w:right w:val="none" w:sz="0" w:space="0" w:color="auto"/>
          </w:divBdr>
          <w:divsChild>
            <w:div w:id="53689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220316">
      <w:bodyDiv w:val="1"/>
      <w:marLeft w:val="0"/>
      <w:marRight w:val="0"/>
      <w:marTop w:val="0"/>
      <w:marBottom w:val="0"/>
      <w:divBdr>
        <w:top w:val="none" w:sz="0" w:space="0" w:color="auto"/>
        <w:left w:val="none" w:sz="0" w:space="0" w:color="auto"/>
        <w:bottom w:val="none" w:sz="0" w:space="0" w:color="auto"/>
        <w:right w:val="none" w:sz="0" w:space="0" w:color="auto"/>
      </w:divBdr>
      <w:divsChild>
        <w:div w:id="1638798097">
          <w:marLeft w:val="0"/>
          <w:marRight w:val="0"/>
          <w:marTop w:val="0"/>
          <w:marBottom w:val="0"/>
          <w:divBdr>
            <w:top w:val="none" w:sz="0" w:space="0" w:color="auto"/>
            <w:left w:val="none" w:sz="0" w:space="0" w:color="auto"/>
            <w:bottom w:val="none" w:sz="0" w:space="0" w:color="auto"/>
            <w:right w:val="none" w:sz="0" w:space="0" w:color="auto"/>
          </w:divBdr>
          <w:divsChild>
            <w:div w:id="157604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727262">
      <w:bodyDiv w:val="1"/>
      <w:marLeft w:val="0"/>
      <w:marRight w:val="0"/>
      <w:marTop w:val="0"/>
      <w:marBottom w:val="0"/>
      <w:divBdr>
        <w:top w:val="none" w:sz="0" w:space="0" w:color="auto"/>
        <w:left w:val="none" w:sz="0" w:space="0" w:color="auto"/>
        <w:bottom w:val="none" w:sz="0" w:space="0" w:color="auto"/>
        <w:right w:val="none" w:sz="0" w:space="0" w:color="auto"/>
      </w:divBdr>
      <w:divsChild>
        <w:div w:id="33848773">
          <w:marLeft w:val="0"/>
          <w:marRight w:val="0"/>
          <w:marTop w:val="0"/>
          <w:marBottom w:val="0"/>
          <w:divBdr>
            <w:top w:val="none" w:sz="0" w:space="0" w:color="auto"/>
            <w:left w:val="none" w:sz="0" w:space="0" w:color="auto"/>
            <w:bottom w:val="none" w:sz="0" w:space="0" w:color="auto"/>
            <w:right w:val="none" w:sz="0" w:space="0" w:color="auto"/>
          </w:divBdr>
        </w:div>
      </w:divsChild>
    </w:div>
    <w:div w:id="260115625">
      <w:bodyDiv w:val="1"/>
      <w:marLeft w:val="0"/>
      <w:marRight w:val="0"/>
      <w:marTop w:val="0"/>
      <w:marBottom w:val="0"/>
      <w:divBdr>
        <w:top w:val="none" w:sz="0" w:space="0" w:color="auto"/>
        <w:left w:val="none" w:sz="0" w:space="0" w:color="auto"/>
        <w:bottom w:val="none" w:sz="0" w:space="0" w:color="auto"/>
        <w:right w:val="none" w:sz="0" w:space="0" w:color="auto"/>
      </w:divBdr>
    </w:div>
    <w:div w:id="261958693">
      <w:bodyDiv w:val="1"/>
      <w:marLeft w:val="0"/>
      <w:marRight w:val="0"/>
      <w:marTop w:val="0"/>
      <w:marBottom w:val="0"/>
      <w:divBdr>
        <w:top w:val="none" w:sz="0" w:space="0" w:color="auto"/>
        <w:left w:val="none" w:sz="0" w:space="0" w:color="auto"/>
        <w:bottom w:val="none" w:sz="0" w:space="0" w:color="auto"/>
        <w:right w:val="none" w:sz="0" w:space="0" w:color="auto"/>
      </w:divBdr>
      <w:divsChild>
        <w:div w:id="1683125959">
          <w:marLeft w:val="0"/>
          <w:marRight w:val="0"/>
          <w:marTop w:val="0"/>
          <w:marBottom w:val="0"/>
          <w:divBdr>
            <w:top w:val="none" w:sz="0" w:space="0" w:color="auto"/>
            <w:left w:val="none" w:sz="0" w:space="0" w:color="auto"/>
            <w:bottom w:val="none" w:sz="0" w:space="0" w:color="auto"/>
            <w:right w:val="none" w:sz="0" w:space="0" w:color="auto"/>
          </w:divBdr>
        </w:div>
        <w:div w:id="1397633188">
          <w:marLeft w:val="0"/>
          <w:marRight w:val="0"/>
          <w:marTop w:val="0"/>
          <w:marBottom w:val="0"/>
          <w:divBdr>
            <w:top w:val="none" w:sz="0" w:space="0" w:color="auto"/>
            <w:left w:val="none" w:sz="0" w:space="0" w:color="auto"/>
            <w:bottom w:val="none" w:sz="0" w:space="0" w:color="auto"/>
            <w:right w:val="none" w:sz="0" w:space="0" w:color="auto"/>
          </w:divBdr>
        </w:div>
      </w:divsChild>
    </w:div>
    <w:div w:id="262347351">
      <w:bodyDiv w:val="1"/>
      <w:marLeft w:val="0"/>
      <w:marRight w:val="0"/>
      <w:marTop w:val="0"/>
      <w:marBottom w:val="0"/>
      <w:divBdr>
        <w:top w:val="none" w:sz="0" w:space="0" w:color="auto"/>
        <w:left w:val="none" w:sz="0" w:space="0" w:color="auto"/>
        <w:bottom w:val="none" w:sz="0" w:space="0" w:color="auto"/>
        <w:right w:val="none" w:sz="0" w:space="0" w:color="auto"/>
      </w:divBdr>
      <w:divsChild>
        <w:div w:id="1343782084">
          <w:marLeft w:val="0"/>
          <w:marRight w:val="0"/>
          <w:marTop w:val="0"/>
          <w:marBottom w:val="0"/>
          <w:divBdr>
            <w:top w:val="none" w:sz="0" w:space="0" w:color="auto"/>
            <w:left w:val="none" w:sz="0" w:space="0" w:color="auto"/>
            <w:bottom w:val="none" w:sz="0" w:space="0" w:color="auto"/>
            <w:right w:val="none" w:sz="0" w:space="0" w:color="auto"/>
          </w:divBdr>
        </w:div>
        <w:div w:id="143864122">
          <w:marLeft w:val="0"/>
          <w:marRight w:val="0"/>
          <w:marTop w:val="0"/>
          <w:marBottom w:val="0"/>
          <w:divBdr>
            <w:top w:val="none" w:sz="0" w:space="0" w:color="auto"/>
            <w:left w:val="none" w:sz="0" w:space="0" w:color="auto"/>
            <w:bottom w:val="none" w:sz="0" w:space="0" w:color="auto"/>
            <w:right w:val="none" w:sz="0" w:space="0" w:color="auto"/>
          </w:divBdr>
        </w:div>
      </w:divsChild>
    </w:div>
    <w:div w:id="264308648">
      <w:bodyDiv w:val="1"/>
      <w:marLeft w:val="0"/>
      <w:marRight w:val="0"/>
      <w:marTop w:val="0"/>
      <w:marBottom w:val="0"/>
      <w:divBdr>
        <w:top w:val="none" w:sz="0" w:space="0" w:color="auto"/>
        <w:left w:val="none" w:sz="0" w:space="0" w:color="auto"/>
        <w:bottom w:val="none" w:sz="0" w:space="0" w:color="auto"/>
        <w:right w:val="none" w:sz="0" w:space="0" w:color="auto"/>
      </w:divBdr>
      <w:divsChild>
        <w:div w:id="1336810999">
          <w:marLeft w:val="0"/>
          <w:marRight w:val="0"/>
          <w:marTop w:val="0"/>
          <w:marBottom w:val="0"/>
          <w:divBdr>
            <w:top w:val="none" w:sz="0" w:space="0" w:color="auto"/>
            <w:left w:val="none" w:sz="0" w:space="0" w:color="auto"/>
            <w:bottom w:val="none" w:sz="0" w:space="0" w:color="auto"/>
            <w:right w:val="none" w:sz="0" w:space="0" w:color="auto"/>
          </w:divBdr>
          <w:divsChild>
            <w:div w:id="80812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84887">
      <w:bodyDiv w:val="1"/>
      <w:marLeft w:val="0"/>
      <w:marRight w:val="0"/>
      <w:marTop w:val="0"/>
      <w:marBottom w:val="0"/>
      <w:divBdr>
        <w:top w:val="none" w:sz="0" w:space="0" w:color="auto"/>
        <w:left w:val="none" w:sz="0" w:space="0" w:color="auto"/>
        <w:bottom w:val="none" w:sz="0" w:space="0" w:color="auto"/>
        <w:right w:val="none" w:sz="0" w:space="0" w:color="auto"/>
      </w:divBdr>
      <w:divsChild>
        <w:div w:id="1947810450">
          <w:marLeft w:val="0"/>
          <w:marRight w:val="0"/>
          <w:marTop w:val="0"/>
          <w:marBottom w:val="0"/>
          <w:divBdr>
            <w:top w:val="none" w:sz="0" w:space="0" w:color="auto"/>
            <w:left w:val="none" w:sz="0" w:space="0" w:color="auto"/>
            <w:bottom w:val="none" w:sz="0" w:space="0" w:color="auto"/>
            <w:right w:val="none" w:sz="0" w:space="0" w:color="auto"/>
          </w:divBdr>
          <w:divsChild>
            <w:div w:id="78611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441014">
      <w:bodyDiv w:val="1"/>
      <w:marLeft w:val="0"/>
      <w:marRight w:val="0"/>
      <w:marTop w:val="0"/>
      <w:marBottom w:val="0"/>
      <w:divBdr>
        <w:top w:val="none" w:sz="0" w:space="0" w:color="auto"/>
        <w:left w:val="none" w:sz="0" w:space="0" w:color="auto"/>
        <w:bottom w:val="none" w:sz="0" w:space="0" w:color="auto"/>
        <w:right w:val="none" w:sz="0" w:space="0" w:color="auto"/>
      </w:divBdr>
      <w:divsChild>
        <w:div w:id="38555103">
          <w:marLeft w:val="0"/>
          <w:marRight w:val="0"/>
          <w:marTop w:val="0"/>
          <w:marBottom w:val="0"/>
          <w:divBdr>
            <w:top w:val="none" w:sz="0" w:space="0" w:color="auto"/>
            <w:left w:val="none" w:sz="0" w:space="0" w:color="auto"/>
            <w:bottom w:val="none" w:sz="0" w:space="0" w:color="auto"/>
            <w:right w:val="none" w:sz="0" w:space="0" w:color="auto"/>
          </w:divBdr>
          <w:divsChild>
            <w:div w:id="254636167">
              <w:marLeft w:val="0"/>
              <w:marRight w:val="0"/>
              <w:marTop w:val="0"/>
              <w:marBottom w:val="0"/>
              <w:divBdr>
                <w:top w:val="none" w:sz="0" w:space="0" w:color="auto"/>
                <w:left w:val="none" w:sz="0" w:space="0" w:color="auto"/>
                <w:bottom w:val="none" w:sz="0" w:space="0" w:color="auto"/>
                <w:right w:val="none" w:sz="0" w:space="0" w:color="auto"/>
              </w:divBdr>
            </w:div>
          </w:divsChild>
        </w:div>
        <w:div w:id="274871475">
          <w:marLeft w:val="0"/>
          <w:marRight w:val="0"/>
          <w:marTop w:val="0"/>
          <w:marBottom w:val="0"/>
          <w:divBdr>
            <w:top w:val="none" w:sz="0" w:space="0" w:color="auto"/>
            <w:left w:val="none" w:sz="0" w:space="0" w:color="auto"/>
            <w:bottom w:val="none" w:sz="0" w:space="0" w:color="auto"/>
            <w:right w:val="none" w:sz="0" w:space="0" w:color="auto"/>
          </w:divBdr>
        </w:div>
        <w:div w:id="1603606170">
          <w:marLeft w:val="0"/>
          <w:marRight w:val="0"/>
          <w:marTop w:val="0"/>
          <w:marBottom w:val="0"/>
          <w:divBdr>
            <w:top w:val="none" w:sz="0" w:space="0" w:color="auto"/>
            <w:left w:val="none" w:sz="0" w:space="0" w:color="auto"/>
            <w:bottom w:val="none" w:sz="0" w:space="0" w:color="auto"/>
            <w:right w:val="none" w:sz="0" w:space="0" w:color="auto"/>
          </w:divBdr>
          <w:divsChild>
            <w:div w:id="75281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07928">
      <w:bodyDiv w:val="1"/>
      <w:marLeft w:val="0"/>
      <w:marRight w:val="0"/>
      <w:marTop w:val="0"/>
      <w:marBottom w:val="0"/>
      <w:divBdr>
        <w:top w:val="none" w:sz="0" w:space="0" w:color="auto"/>
        <w:left w:val="none" w:sz="0" w:space="0" w:color="auto"/>
        <w:bottom w:val="none" w:sz="0" w:space="0" w:color="auto"/>
        <w:right w:val="none" w:sz="0" w:space="0" w:color="auto"/>
      </w:divBdr>
      <w:divsChild>
        <w:div w:id="422189341">
          <w:marLeft w:val="0"/>
          <w:marRight w:val="0"/>
          <w:marTop w:val="0"/>
          <w:marBottom w:val="0"/>
          <w:divBdr>
            <w:top w:val="none" w:sz="0" w:space="0" w:color="auto"/>
            <w:left w:val="none" w:sz="0" w:space="0" w:color="auto"/>
            <w:bottom w:val="none" w:sz="0" w:space="0" w:color="auto"/>
            <w:right w:val="none" w:sz="0" w:space="0" w:color="auto"/>
          </w:divBdr>
          <w:divsChild>
            <w:div w:id="47942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866064">
      <w:bodyDiv w:val="1"/>
      <w:marLeft w:val="0"/>
      <w:marRight w:val="0"/>
      <w:marTop w:val="0"/>
      <w:marBottom w:val="0"/>
      <w:divBdr>
        <w:top w:val="none" w:sz="0" w:space="0" w:color="auto"/>
        <w:left w:val="none" w:sz="0" w:space="0" w:color="auto"/>
        <w:bottom w:val="none" w:sz="0" w:space="0" w:color="auto"/>
        <w:right w:val="none" w:sz="0" w:space="0" w:color="auto"/>
      </w:divBdr>
      <w:divsChild>
        <w:div w:id="55013171">
          <w:marLeft w:val="0"/>
          <w:marRight w:val="0"/>
          <w:marTop w:val="0"/>
          <w:marBottom w:val="0"/>
          <w:divBdr>
            <w:top w:val="none" w:sz="0" w:space="0" w:color="auto"/>
            <w:left w:val="none" w:sz="0" w:space="0" w:color="auto"/>
            <w:bottom w:val="none" w:sz="0" w:space="0" w:color="auto"/>
            <w:right w:val="none" w:sz="0" w:space="0" w:color="auto"/>
          </w:divBdr>
        </w:div>
      </w:divsChild>
    </w:div>
    <w:div w:id="277107554">
      <w:bodyDiv w:val="1"/>
      <w:marLeft w:val="0"/>
      <w:marRight w:val="0"/>
      <w:marTop w:val="0"/>
      <w:marBottom w:val="0"/>
      <w:divBdr>
        <w:top w:val="none" w:sz="0" w:space="0" w:color="auto"/>
        <w:left w:val="none" w:sz="0" w:space="0" w:color="auto"/>
        <w:bottom w:val="none" w:sz="0" w:space="0" w:color="auto"/>
        <w:right w:val="none" w:sz="0" w:space="0" w:color="auto"/>
      </w:divBdr>
    </w:div>
    <w:div w:id="278029645">
      <w:bodyDiv w:val="1"/>
      <w:marLeft w:val="0"/>
      <w:marRight w:val="0"/>
      <w:marTop w:val="0"/>
      <w:marBottom w:val="0"/>
      <w:divBdr>
        <w:top w:val="none" w:sz="0" w:space="0" w:color="auto"/>
        <w:left w:val="none" w:sz="0" w:space="0" w:color="auto"/>
        <w:bottom w:val="none" w:sz="0" w:space="0" w:color="auto"/>
        <w:right w:val="none" w:sz="0" w:space="0" w:color="auto"/>
      </w:divBdr>
    </w:div>
    <w:div w:id="278220846">
      <w:bodyDiv w:val="1"/>
      <w:marLeft w:val="0"/>
      <w:marRight w:val="0"/>
      <w:marTop w:val="0"/>
      <w:marBottom w:val="0"/>
      <w:divBdr>
        <w:top w:val="none" w:sz="0" w:space="0" w:color="auto"/>
        <w:left w:val="none" w:sz="0" w:space="0" w:color="auto"/>
        <w:bottom w:val="none" w:sz="0" w:space="0" w:color="auto"/>
        <w:right w:val="none" w:sz="0" w:space="0" w:color="auto"/>
      </w:divBdr>
      <w:divsChild>
        <w:div w:id="5233724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4542569">
              <w:marLeft w:val="0"/>
              <w:marRight w:val="0"/>
              <w:marTop w:val="0"/>
              <w:marBottom w:val="0"/>
              <w:divBdr>
                <w:top w:val="none" w:sz="0" w:space="0" w:color="auto"/>
                <w:left w:val="none" w:sz="0" w:space="0" w:color="auto"/>
                <w:bottom w:val="none" w:sz="0" w:space="0" w:color="auto"/>
                <w:right w:val="none" w:sz="0" w:space="0" w:color="auto"/>
              </w:divBdr>
              <w:divsChild>
                <w:div w:id="1984658101">
                  <w:marLeft w:val="0"/>
                  <w:marRight w:val="0"/>
                  <w:marTop w:val="0"/>
                  <w:marBottom w:val="0"/>
                  <w:divBdr>
                    <w:top w:val="none" w:sz="0" w:space="0" w:color="auto"/>
                    <w:left w:val="none" w:sz="0" w:space="0" w:color="auto"/>
                    <w:bottom w:val="none" w:sz="0" w:space="0" w:color="auto"/>
                    <w:right w:val="none" w:sz="0" w:space="0" w:color="auto"/>
                  </w:divBdr>
                  <w:divsChild>
                    <w:div w:id="17345066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0538367">
                          <w:marLeft w:val="0"/>
                          <w:marRight w:val="0"/>
                          <w:marTop w:val="0"/>
                          <w:marBottom w:val="0"/>
                          <w:divBdr>
                            <w:top w:val="none" w:sz="0" w:space="0" w:color="auto"/>
                            <w:left w:val="none" w:sz="0" w:space="0" w:color="auto"/>
                            <w:bottom w:val="none" w:sz="0" w:space="0" w:color="auto"/>
                            <w:right w:val="none" w:sz="0" w:space="0" w:color="auto"/>
                          </w:divBdr>
                          <w:divsChild>
                            <w:div w:id="26588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0722746">
      <w:bodyDiv w:val="1"/>
      <w:marLeft w:val="0"/>
      <w:marRight w:val="0"/>
      <w:marTop w:val="0"/>
      <w:marBottom w:val="0"/>
      <w:divBdr>
        <w:top w:val="none" w:sz="0" w:space="0" w:color="auto"/>
        <w:left w:val="none" w:sz="0" w:space="0" w:color="auto"/>
        <w:bottom w:val="none" w:sz="0" w:space="0" w:color="auto"/>
        <w:right w:val="none" w:sz="0" w:space="0" w:color="auto"/>
      </w:divBdr>
      <w:divsChild>
        <w:div w:id="192576291">
          <w:marLeft w:val="0"/>
          <w:marRight w:val="0"/>
          <w:marTop w:val="0"/>
          <w:marBottom w:val="0"/>
          <w:divBdr>
            <w:top w:val="none" w:sz="0" w:space="0" w:color="auto"/>
            <w:left w:val="none" w:sz="0" w:space="0" w:color="auto"/>
            <w:bottom w:val="none" w:sz="0" w:space="0" w:color="auto"/>
            <w:right w:val="none" w:sz="0" w:space="0" w:color="auto"/>
          </w:divBdr>
        </w:div>
      </w:divsChild>
    </w:div>
    <w:div w:id="281084160">
      <w:bodyDiv w:val="1"/>
      <w:marLeft w:val="0"/>
      <w:marRight w:val="0"/>
      <w:marTop w:val="0"/>
      <w:marBottom w:val="0"/>
      <w:divBdr>
        <w:top w:val="none" w:sz="0" w:space="0" w:color="auto"/>
        <w:left w:val="none" w:sz="0" w:space="0" w:color="auto"/>
        <w:bottom w:val="none" w:sz="0" w:space="0" w:color="auto"/>
        <w:right w:val="none" w:sz="0" w:space="0" w:color="auto"/>
      </w:divBdr>
      <w:divsChild>
        <w:div w:id="779835342">
          <w:marLeft w:val="0"/>
          <w:marRight w:val="0"/>
          <w:marTop w:val="0"/>
          <w:marBottom w:val="0"/>
          <w:divBdr>
            <w:top w:val="none" w:sz="0" w:space="0" w:color="auto"/>
            <w:left w:val="none" w:sz="0" w:space="0" w:color="auto"/>
            <w:bottom w:val="none" w:sz="0" w:space="0" w:color="auto"/>
            <w:right w:val="none" w:sz="0" w:space="0" w:color="auto"/>
          </w:divBdr>
        </w:div>
      </w:divsChild>
    </w:div>
    <w:div w:id="282273568">
      <w:bodyDiv w:val="1"/>
      <w:marLeft w:val="0"/>
      <w:marRight w:val="0"/>
      <w:marTop w:val="0"/>
      <w:marBottom w:val="0"/>
      <w:divBdr>
        <w:top w:val="none" w:sz="0" w:space="0" w:color="auto"/>
        <w:left w:val="none" w:sz="0" w:space="0" w:color="auto"/>
        <w:bottom w:val="none" w:sz="0" w:space="0" w:color="auto"/>
        <w:right w:val="none" w:sz="0" w:space="0" w:color="auto"/>
      </w:divBdr>
      <w:divsChild>
        <w:div w:id="1945307911">
          <w:marLeft w:val="0"/>
          <w:marRight w:val="0"/>
          <w:marTop w:val="0"/>
          <w:marBottom w:val="0"/>
          <w:divBdr>
            <w:top w:val="none" w:sz="0" w:space="0" w:color="auto"/>
            <w:left w:val="none" w:sz="0" w:space="0" w:color="auto"/>
            <w:bottom w:val="none" w:sz="0" w:space="0" w:color="auto"/>
            <w:right w:val="none" w:sz="0" w:space="0" w:color="auto"/>
          </w:divBdr>
          <w:divsChild>
            <w:div w:id="89235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81362">
      <w:bodyDiv w:val="1"/>
      <w:marLeft w:val="0"/>
      <w:marRight w:val="0"/>
      <w:marTop w:val="0"/>
      <w:marBottom w:val="0"/>
      <w:divBdr>
        <w:top w:val="none" w:sz="0" w:space="0" w:color="auto"/>
        <w:left w:val="none" w:sz="0" w:space="0" w:color="auto"/>
        <w:bottom w:val="none" w:sz="0" w:space="0" w:color="auto"/>
        <w:right w:val="none" w:sz="0" w:space="0" w:color="auto"/>
      </w:divBdr>
      <w:divsChild>
        <w:div w:id="1004934559">
          <w:marLeft w:val="0"/>
          <w:marRight w:val="0"/>
          <w:marTop w:val="0"/>
          <w:marBottom w:val="0"/>
          <w:divBdr>
            <w:top w:val="none" w:sz="0" w:space="0" w:color="auto"/>
            <w:left w:val="none" w:sz="0" w:space="0" w:color="auto"/>
            <w:bottom w:val="none" w:sz="0" w:space="0" w:color="auto"/>
            <w:right w:val="none" w:sz="0" w:space="0" w:color="auto"/>
          </w:divBdr>
          <w:divsChild>
            <w:div w:id="158264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284626">
      <w:bodyDiv w:val="1"/>
      <w:marLeft w:val="0"/>
      <w:marRight w:val="0"/>
      <w:marTop w:val="0"/>
      <w:marBottom w:val="0"/>
      <w:divBdr>
        <w:top w:val="none" w:sz="0" w:space="0" w:color="auto"/>
        <w:left w:val="none" w:sz="0" w:space="0" w:color="auto"/>
        <w:bottom w:val="none" w:sz="0" w:space="0" w:color="auto"/>
        <w:right w:val="none" w:sz="0" w:space="0" w:color="auto"/>
      </w:divBdr>
      <w:divsChild>
        <w:div w:id="1494489977">
          <w:marLeft w:val="0"/>
          <w:marRight w:val="0"/>
          <w:marTop w:val="0"/>
          <w:marBottom w:val="0"/>
          <w:divBdr>
            <w:top w:val="none" w:sz="0" w:space="0" w:color="auto"/>
            <w:left w:val="none" w:sz="0" w:space="0" w:color="auto"/>
            <w:bottom w:val="none" w:sz="0" w:space="0" w:color="auto"/>
            <w:right w:val="none" w:sz="0" w:space="0" w:color="auto"/>
          </w:divBdr>
        </w:div>
      </w:divsChild>
    </w:div>
    <w:div w:id="285427818">
      <w:bodyDiv w:val="1"/>
      <w:marLeft w:val="0"/>
      <w:marRight w:val="0"/>
      <w:marTop w:val="0"/>
      <w:marBottom w:val="0"/>
      <w:divBdr>
        <w:top w:val="none" w:sz="0" w:space="0" w:color="auto"/>
        <w:left w:val="none" w:sz="0" w:space="0" w:color="auto"/>
        <w:bottom w:val="none" w:sz="0" w:space="0" w:color="auto"/>
        <w:right w:val="none" w:sz="0" w:space="0" w:color="auto"/>
      </w:divBdr>
      <w:divsChild>
        <w:div w:id="1437290942">
          <w:marLeft w:val="0"/>
          <w:marRight w:val="0"/>
          <w:marTop w:val="0"/>
          <w:marBottom w:val="0"/>
          <w:divBdr>
            <w:top w:val="none" w:sz="0" w:space="0" w:color="auto"/>
            <w:left w:val="none" w:sz="0" w:space="0" w:color="auto"/>
            <w:bottom w:val="none" w:sz="0" w:space="0" w:color="auto"/>
            <w:right w:val="none" w:sz="0" w:space="0" w:color="auto"/>
          </w:divBdr>
          <w:divsChild>
            <w:div w:id="59336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97079">
      <w:bodyDiv w:val="1"/>
      <w:marLeft w:val="0"/>
      <w:marRight w:val="0"/>
      <w:marTop w:val="0"/>
      <w:marBottom w:val="0"/>
      <w:divBdr>
        <w:top w:val="none" w:sz="0" w:space="0" w:color="auto"/>
        <w:left w:val="none" w:sz="0" w:space="0" w:color="auto"/>
        <w:bottom w:val="none" w:sz="0" w:space="0" w:color="auto"/>
        <w:right w:val="none" w:sz="0" w:space="0" w:color="auto"/>
      </w:divBdr>
      <w:divsChild>
        <w:div w:id="1316761303">
          <w:marLeft w:val="0"/>
          <w:marRight w:val="0"/>
          <w:marTop w:val="0"/>
          <w:marBottom w:val="0"/>
          <w:divBdr>
            <w:top w:val="none" w:sz="0" w:space="0" w:color="auto"/>
            <w:left w:val="none" w:sz="0" w:space="0" w:color="auto"/>
            <w:bottom w:val="none" w:sz="0" w:space="0" w:color="auto"/>
            <w:right w:val="none" w:sz="0" w:space="0" w:color="auto"/>
          </w:divBdr>
        </w:div>
      </w:divsChild>
    </w:div>
    <w:div w:id="286860967">
      <w:bodyDiv w:val="1"/>
      <w:marLeft w:val="0"/>
      <w:marRight w:val="0"/>
      <w:marTop w:val="0"/>
      <w:marBottom w:val="0"/>
      <w:divBdr>
        <w:top w:val="none" w:sz="0" w:space="0" w:color="auto"/>
        <w:left w:val="none" w:sz="0" w:space="0" w:color="auto"/>
        <w:bottom w:val="none" w:sz="0" w:space="0" w:color="auto"/>
        <w:right w:val="none" w:sz="0" w:space="0" w:color="auto"/>
      </w:divBdr>
    </w:div>
    <w:div w:id="288632997">
      <w:bodyDiv w:val="1"/>
      <w:marLeft w:val="0"/>
      <w:marRight w:val="0"/>
      <w:marTop w:val="0"/>
      <w:marBottom w:val="0"/>
      <w:divBdr>
        <w:top w:val="none" w:sz="0" w:space="0" w:color="auto"/>
        <w:left w:val="none" w:sz="0" w:space="0" w:color="auto"/>
        <w:bottom w:val="none" w:sz="0" w:space="0" w:color="auto"/>
        <w:right w:val="none" w:sz="0" w:space="0" w:color="auto"/>
      </w:divBdr>
      <w:divsChild>
        <w:div w:id="8603840">
          <w:marLeft w:val="0"/>
          <w:marRight w:val="0"/>
          <w:marTop w:val="0"/>
          <w:marBottom w:val="0"/>
          <w:divBdr>
            <w:top w:val="none" w:sz="0" w:space="0" w:color="auto"/>
            <w:left w:val="none" w:sz="0" w:space="0" w:color="auto"/>
            <w:bottom w:val="none" w:sz="0" w:space="0" w:color="auto"/>
            <w:right w:val="none" w:sz="0" w:space="0" w:color="auto"/>
          </w:divBdr>
          <w:divsChild>
            <w:div w:id="53577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819909">
      <w:bodyDiv w:val="1"/>
      <w:marLeft w:val="0"/>
      <w:marRight w:val="0"/>
      <w:marTop w:val="0"/>
      <w:marBottom w:val="0"/>
      <w:divBdr>
        <w:top w:val="none" w:sz="0" w:space="0" w:color="auto"/>
        <w:left w:val="none" w:sz="0" w:space="0" w:color="auto"/>
        <w:bottom w:val="none" w:sz="0" w:space="0" w:color="auto"/>
        <w:right w:val="none" w:sz="0" w:space="0" w:color="auto"/>
      </w:divBdr>
    </w:div>
    <w:div w:id="291133414">
      <w:bodyDiv w:val="1"/>
      <w:marLeft w:val="0"/>
      <w:marRight w:val="0"/>
      <w:marTop w:val="0"/>
      <w:marBottom w:val="0"/>
      <w:divBdr>
        <w:top w:val="none" w:sz="0" w:space="0" w:color="auto"/>
        <w:left w:val="none" w:sz="0" w:space="0" w:color="auto"/>
        <w:bottom w:val="none" w:sz="0" w:space="0" w:color="auto"/>
        <w:right w:val="none" w:sz="0" w:space="0" w:color="auto"/>
      </w:divBdr>
      <w:divsChild>
        <w:div w:id="260338923">
          <w:marLeft w:val="0"/>
          <w:marRight w:val="0"/>
          <w:marTop w:val="0"/>
          <w:marBottom w:val="0"/>
          <w:divBdr>
            <w:top w:val="none" w:sz="0" w:space="0" w:color="auto"/>
            <w:left w:val="none" w:sz="0" w:space="0" w:color="auto"/>
            <w:bottom w:val="none" w:sz="0" w:space="0" w:color="auto"/>
            <w:right w:val="none" w:sz="0" w:space="0" w:color="auto"/>
          </w:divBdr>
        </w:div>
      </w:divsChild>
    </w:div>
    <w:div w:id="291136600">
      <w:bodyDiv w:val="1"/>
      <w:marLeft w:val="0"/>
      <w:marRight w:val="0"/>
      <w:marTop w:val="0"/>
      <w:marBottom w:val="0"/>
      <w:divBdr>
        <w:top w:val="none" w:sz="0" w:space="0" w:color="auto"/>
        <w:left w:val="none" w:sz="0" w:space="0" w:color="auto"/>
        <w:bottom w:val="none" w:sz="0" w:space="0" w:color="auto"/>
        <w:right w:val="none" w:sz="0" w:space="0" w:color="auto"/>
      </w:divBdr>
      <w:divsChild>
        <w:div w:id="969474796">
          <w:marLeft w:val="0"/>
          <w:marRight w:val="0"/>
          <w:marTop w:val="0"/>
          <w:marBottom w:val="0"/>
          <w:divBdr>
            <w:top w:val="none" w:sz="0" w:space="0" w:color="auto"/>
            <w:left w:val="none" w:sz="0" w:space="0" w:color="auto"/>
            <w:bottom w:val="none" w:sz="0" w:space="0" w:color="auto"/>
            <w:right w:val="none" w:sz="0" w:space="0" w:color="auto"/>
          </w:divBdr>
          <w:divsChild>
            <w:div w:id="164685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516880">
      <w:bodyDiv w:val="1"/>
      <w:marLeft w:val="0"/>
      <w:marRight w:val="0"/>
      <w:marTop w:val="0"/>
      <w:marBottom w:val="0"/>
      <w:divBdr>
        <w:top w:val="none" w:sz="0" w:space="0" w:color="auto"/>
        <w:left w:val="none" w:sz="0" w:space="0" w:color="auto"/>
        <w:bottom w:val="none" w:sz="0" w:space="0" w:color="auto"/>
        <w:right w:val="none" w:sz="0" w:space="0" w:color="auto"/>
      </w:divBdr>
      <w:divsChild>
        <w:div w:id="1770127637">
          <w:marLeft w:val="0"/>
          <w:marRight w:val="0"/>
          <w:marTop w:val="0"/>
          <w:marBottom w:val="0"/>
          <w:divBdr>
            <w:top w:val="none" w:sz="0" w:space="0" w:color="auto"/>
            <w:left w:val="none" w:sz="0" w:space="0" w:color="auto"/>
            <w:bottom w:val="none" w:sz="0" w:space="0" w:color="auto"/>
            <w:right w:val="none" w:sz="0" w:space="0" w:color="auto"/>
          </w:divBdr>
          <w:divsChild>
            <w:div w:id="203653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767885">
      <w:bodyDiv w:val="1"/>
      <w:marLeft w:val="0"/>
      <w:marRight w:val="0"/>
      <w:marTop w:val="0"/>
      <w:marBottom w:val="0"/>
      <w:divBdr>
        <w:top w:val="none" w:sz="0" w:space="0" w:color="auto"/>
        <w:left w:val="none" w:sz="0" w:space="0" w:color="auto"/>
        <w:bottom w:val="none" w:sz="0" w:space="0" w:color="auto"/>
        <w:right w:val="none" w:sz="0" w:space="0" w:color="auto"/>
      </w:divBdr>
      <w:divsChild>
        <w:div w:id="609892293">
          <w:marLeft w:val="0"/>
          <w:marRight w:val="0"/>
          <w:marTop w:val="0"/>
          <w:marBottom w:val="0"/>
          <w:divBdr>
            <w:top w:val="none" w:sz="0" w:space="0" w:color="auto"/>
            <w:left w:val="none" w:sz="0" w:space="0" w:color="auto"/>
            <w:bottom w:val="none" w:sz="0" w:space="0" w:color="auto"/>
            <w:right w:val="none" w:sz="0" w:space="0" w:color="auto"/>
          </w:divBdr>
        </w:div>
        <w:div w:id="274137932">
          <w:marLeft w:val="0"/>
          <w:marRight w:val="0"/>
          <w:marTop w:val="0"/>
          <w:marBottom w:val="0"/>
          <w:divBdr>
            <w:top w:val="none" w:sz="0" w:space="0" w:color="auto"/>
            <w:left w:val="none" w:sz="0" w:space="0" w:color="auto"/>
            <w:bottom w:val="none" w:sz="0" w:space="0" w:color="auto"/>
            <w:right w:val="none" w:sz="0" w:space="0" w:color="auto"/>
          </w:divBdr>
        </w:div>
      </w:divsChild>
    </w:div>
    <w:div w:id="302201190">
      <w:bodyDiv w:val="1"/>
      <w:marLeft w:val="0"/>
      <w:marRight w:val="0"/>
      <w:marTop w:val="0"/>
      <w:marBottom w:val="0"/>
      <w:divBdr>
        <w:top w:val="none" w:sz="0" w:space="0" w:color="auto"/>
        <w:left w:val="none" w:sz="0" w:space="0" w:color="auto"/>
        <w:bottom w:val="none" w:sz="0" w:space="0" w:color="auto"/>
        <w:right w:val="none" w:sz="0" w:space="0" w:color="auto"/>
      </w:divBdr>
    </w:div>
    <w:div w:id="308481602">
      <w:bodyDiv w:val="1"/>
      <w:marLeft w:val="0"/>
      <w:marRight w:val="0"/>
      <w:marTop w:val="0"/>
      <w:marBottom w:val="0"/>
      <w:divBdr>
        <w:top w:val="none" w:sz="0" w:space="0" w:color="auto"/>
        <w:left w:val="none" w:sz="0" w:space="0" w:color="auto"/>
        <w:bottom w:val="none" w:sz="0" w:space="0" w:color="auto"/>
        <w:right w:val="none" w:sz="0" w:space="0" w:color="auto"/>
      </w:divBdr>
    </w:div>
    <w:div w:id="308753878">
      <w:bodyDiv w:val="1"/>
      <w:marLeft w:val="0"/>
      <w:marRight w:val="0"/>
      <w:marTop w:val="0"/>
      <w:marBottom w:val="0"/>
      <w:divBdr>
        <w:top w:val="none" w:sz="0" w:space="0" w:color="auto"/>
        <w:left w:val="none" w:sz="0" w:space="0" w:color="auto"/>
        <w:bottom w:val="none" w:sz="0" w:space="0" w:color="auto"/>
        <w:right w:val="none" w:sz="0" w:space="0" w:color="auto"/>
      </w:divBdr>
      <w:divsChild>
        <w:div w:id="341126364">
          <w:marLeft w:val="0"/>
          <w:marRight w:val="0"/>
          <w:marTop w:val="0"/>
          <w:marBottom w:val="0"/>
          <w:divBdr>
            <w:top w:val="none" w:sz="0" w:space="0" w:color="auto"/>
            <w:left w:val="none" w:sz="0" w:space="0" w:color="auto"/>
            <w:bottom w:val="none" w:sz="0" w:space="0" w:color="auto"/>
            <w:right w:val="none" w:sz="0" w:space="0" w:color="auto"/>
          </w:divBdr>
          <w:divsChild>
            <w:div w:id="130208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865532">
      <w:bodyDiv w:val="1"/>
      <w:marLeft w:val="0"/>
      <w:marRight w:val="0"/>
      <w:marTop w:val="0"/>
      <w:marBottom w:val="0"/>
      <w:divBdr>
        <w:top w:val="none" w:sz="0" w:space="0" w:color="auto"/>
        <w:left w:val="none" w:sz="0" w:space="0" w:color="auto"/>
        <w:bottom w:val="none" w:sz="0" w:space="0" w:color="auto"/>
        <w:right w:val="none" w:sz="0" w:space="0" w:color="auto"/>
      </w:divBdr>
      <w:divsChild>
        <w:div w:id="1151292119">
          <w:marLeft w:val="0"/>
          <w:marRight w:val="0"/>
          <w:marTop w:val="0"/>
          <w:marBottom w:val="0"/>
          <w:divBdr>
            <w:top w:val="none" w:sz="0" w:space="0" w:color="auto"/>
            <w:left w:val="none" w:sz="0" w:space="0" w:color="auto"/>
            <w:bottom w:val="none" w:sz="0" w:space="0" w:color="auto"/>
            <w:right w:val="none" w:sz="0" w:space="0" w:color="auto"/>
          </w:divBdr>
        </w:div>
        <w:div w:id="272175332">
          <w:marLeft w:val="0"/>
          <w:marRight w:val="0"/>
          <w:marTop w:val="0"/>
          <w:marBottom w:val="0"/>
          <w:divBdr>
            <w:top w:val="none" w:sz="0" w:space="0" w:color="auto"/>
            <w:left w:val="none" w:sz="0" w:space="0" w:color="auto"/>
            <w:bottom w:val="none" w:sz="0" w:space="0" w:color="auto"/>
            <w:right w:val="none" w:sz="0" w:space="0" w:color="auto"/>
          </w:divBdr>
        </w:div>
      </w:divsChild>
    </w:div>
    <w:div w:id="312412154">
      <w:bodyDiv w:val="1"/>
      <w:marLeft w:val="0"/>
      <w:marRight w:val="0"/>
      <w:marTop w:val="0"/>
      <w:marBottom w:val="0"/>
      <w:divBdr>
        <w:top w:val="none" w:sz="0" w:space="0" w:color="auto"/>
        <w:left w:val="none" w:sz="0" w:space="0" w:color="auto"/>
        <w:bottom w:val="none" w:sz="0" w:space="0" w:color="auto"/>
        <w:right w:val="none" w:sz="0" w:space="0" w:color="auto"/>
      </w:divBdr>
      <w:divsChild>
        <w:div w:id="1271547122">
          <w:marLeft w:val="0"/>
          <w:marRight w:val="0"/>
          <w:marTop w:val="0"/>
          <w:marBottom w:val="0"/>
          <w:divBdr>
            <w:top w:val="none" w:sz="0" w:space="0" w:color="auto"/>
            <w:left w:val="none" w:sz="0" w:space="0" w:color="auto"/>
            <w:bottom w:val="none" w:sz="0" w:space="0" w:color="auto"/>
            <w:right w:val="none" w:sz="0" w:space="0" w:color="auto"/>
          </w:divBdr>
          <w:divsChild>
            <w:div w:id="94319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611676">
      <w:bodyDiv w:val="1"/>
      <w:marLeft w:val="0"/>
      <w:marRight w:val="0"/>
      <w:marTop w:val="0"/>
      <w:marBottom w:val="0"/>
      <w:divBdr>
        <w:top w:val="none" w:sz="0" w:space="0" w:color="auto"/>
        <w:left w:val="none" w:sz="0" w:space="0" w:color="auto"/>
        <w:bottom w:val="none" w:sz="0" w:space="0" w:color="auto"/>
        <w:right w:val="none" w:sz="0" w:space="0" w:color="auto"/>
      </w:divBdr>
      <w:divsChild>
        <w:div w:id="1181313762">
          <w:marLeft w:val="0"/>
          <w:marRight w:val="0"/>
          <w:marTop w:val="0"/>
          <w:marBottom w:val="0"/>
          <w:divBdr>
            <w:top w:val="none" w:sz="0" w:space="0" w:color="auto"/>
            <w:left w:val="none" w:sz="0" w:space="0" w:color="auto"/>
            <w:bottom w:val="none" w:sz="0" w:space="0" w:color="auto"/>
            <w:right w:val="none" w:sz="0" w:space="0" w:color="auto"/>
          </w:divBdr>
        </w:div>
      </w:divsChild>
    </w:div>
    <w:div w:id="312756305">
      <w:bodyDiv w:val="1"/>
      <w:marLeft w:val="0"/>
      <w:marRight w:val="0"/>
      <w:marTop w:val="0"/>
      <w:marBottom w:val="0"/>
      <w:divBdr>
        <w:top w:val="none" w:sz="0" w:space="0" w:color="auto"/>
        <w:left w:val="none" w:sz="0" w:space="0" w:color="auto"/>
        <w:bottom w:val="none" w:sz="0" w:space="0" w:color="auto"/>
        <w:right w:val="none" w:sz="0" w:space="0" w:color="auto"/>
      </w:divBdr>
    </w:div>
    <w:div w:id="313219244">
      <w:bodyDiv w:val="1"/>
      <w:marLeft w:val="0"/>
      <w:marRight w:val="0"/>
      <w:marTop w:val="0"/>
      <w:marBottom w:val="0"/>
      <w:divBdr>
        <w:top w:val="none" w:sz="0" w:space="0" w:color="auto"/>
        <w:left w:val="none" w:sz="0" w:space="0" w:color="auto"/>
        <w:bottom w:val="none" w:sz="0" w:space="0" w:color="auto"/>
        <w:right w:val="none" w:sz="0" w:space="0" w:color="auto"/>
      </w:divBdr>
    </w:div>
    <w:div w:id="313418330">
      <w:bodyDiv w:val="1"/>
      <w:marLeft w:val="0"/>
      <w:marRight w:val="0"/>
      <w:marTop w:val="0"/>
      <w:marBottom w:val="0"/>
      <w:divBdr>
        <w:top w:val="none" w:sz="0" w:space="0" w:color="auto"/>
        <w:left w:val="none" w:sz="0" w:space="0" w:color="auto"/>
        <w:bottom w:val="none" w:sz="0" w:space="0" w:color="auto"/>
        <w:right w:val="none" w:sz="0" w:space="0" w:color="auto"/>
      </w:divBdr>
      <w:divsChild>
        <w:div w:id="511993233">
          <w:marLeft w:val="0"/>
          <w:marRight w:val="0"/>
          <w:marTop w:val="0"/>
          <w:marBottom w:val="0"/>
          <w:divBdr>
            <w:top w:val="none" w:sz="0" w:space="0" w:color="auto"/>
            <w:left w:val="none" w:sz="0" w:space="0" w:color="auto"/>
            <w:bottom w:val="none" w:sz="0" w:space="0" w:color="auto"/>
            <w:right w:val="none" w:sz="0" w:space="0" w:color="auto"/>
          </w:divBdr>
          <w:divsChild>
            <w:div w:id="76881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694044">
      <w:bodyDiv w:val="1"/>
      <w:marLeft w:val="0"/>
      <w:marRight w:val="0"/>
      <w:marTop w:val="0"/>
      <w:marBottom w:val="0"/>
      <w:divBdr>
        <w:top w:val="none" w:sz="0" w:space="0" w:color="auto"/>
        <w:left w:val="none" w:sz="0" w:space="0" w:color="auto"/>
        <w:bottom w:val="none" w:sz="0" w:space="0" w:color="auto"/>
        <w:right w:val="none" w:sz="0" w:space="0" w:color="auto"/>
      </w:divBdr>
      <w:divsChild>
        <w:div w:id="134756930">
          <w:marLeft w:val="0"/>
          <w:marRight w:val="0"/>
          <w:marTop w:val="0"/>
          <w:marBottom w:val="0"/>
          <w:divBdr>
            <w:top w:val="none" w:sz="0" w:space="0" w:color="auto"/>
            <w:left w:val="none" w:sz="0" w:space="0" w:color="auto"/>
            <w:bottom w:val="none" w:sz="0" w:space="0" w:color="auto"/>
            <w:right w:val="none" w:sz="0" w:space="0" w:color="auto"/>
          </w:divBdr>
        </w:div>
      </w:divsChild>
    </w:div>
    <w:div w:id="318312044">
      <w:bodyDiv w:val="1"/>
      <w:marLeft w:val="0"/>
      <w:marRight w:val="0"/>
      <w:marTop w:val="0"/>
      <w:marBottom w:val="0"/>
      <w:divBdr>
        <w:top w:val="none" w:sz="0" w:space="0" w:color="auto"/>
        <w:left w:val="none" w:sz="0" w:space="0" w:color="auto"/>
        <w:bottom w:val="none" w:sz="0" w:space="0" w:color="auto"/>
        <w:right w:val="none" w:sz="0" w:space="0" w:color="auto"/>
      </w:divBdr>
    </w:div>
    <w:div w:id="319845662">
      <w:bodyDiv w:val="1"/>
      <w:marLeft w:val="0"/>
      <w:marRight w:val="0"/>
      <w:marTop w:val="0"/>
      <w:marBottom w:val="0"/>
      <w:divBdr>
        <w:top w:val="none" w:sz="0" w:space="0" w:color="auto"/>
        <w:left w:val="none" w:sz="0" w:space="0" w:color="auto"/>
        <w:bottom w:val="none" w:sz="0" w:space="0" w:color="auto"/>
        <w:right w:val="none" w:sz="0" w:space="0" w:color="auto"/>
      </w:divBdr>
      <w:divsChild>
        <w:div w:id="870874138">
          <w:marLeft w:val="0"/>
          <w:marRight w:val="0"/>
          <w:marTop w:val="0"/>
          <w:marBottom w:val="0"/>
          <w:divBdr>
            <w:top w:val="none" w:sz="0" w:space="0" w:color="auto"/>
            <w:left w:val="none" w:sz="0" w:space="0" w:color="auto"/>
            <w:bottom w:val="none" w:sz="0" w:space="0" w:color="auto"/>
            <w:right w:val="none" w:sz="0" w:space="0" w:color="auto"/>
          </w:divBdr>
          <w:divsChild>
            <w:div w:id="96430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6298">
      <w:bodyDiv w:val="1"/>
      <w:marLeft w:val="0"/>
      <w:marRight w:val="0"/>
      <w:marTop w:val="0"/>
      <w:marBottom w:val="0"/>
      <w:divBdr>
        <w:top w:val="none" w:sz="0" w:space="0" w:color="auto"/>
        <w:left w:val="none" w:sz="0" w:space="0" w:color="auto"/>
        <w:bottom w:val="none" w:sz="0" w:space="0" w:color="auto"/>
        <w:right w:val="none" w:sz="0" w:space="0" w:color="auto"/>
      </w:divBdr>
    </w:div>
    <w:div w:id="322634586">
      <w:bodyDiv w:val="1"/>
      <w:marLeft w:val="0"/>
      <w:marRight w:val="0"/>
      <w:marTop w:val="0"/>
      <w:marBottom w:val="0"/>
      <w:divBdr>
        <w:top w:val="none" w:sz="0" w:space="0" w:color="auto"/>
        <w:left w:val="none" w:sz="0" w:space="0" w:color="auto"/>
        <w:bottom w:val="none" w:sz="0" w:space="0" w:color="auto"/>
        <w:right w:val="none" w:sz="0" w:space="0" w:color="auto"/>
      </w:divBdr>
      <w:divsChild>
        <w:div w:id="1158813341">
          <w:marLeft w:val="0"/>
          <w:marRight w:val="0"/>
          <w:marTop w:val="0"/>
          <w:marBottom w:val="0"/>
          <w:divBdr>
            <w:top w:val="none" w:sz="0" w:space="0" w:color="auto"/>
            <w:left w:val="none" w:sz="0" w:space="0" w:color="auto"/>
            <w:bottom w:val="none" w:sz="0" w:space="0" w:color="auto"/>
            <w:right w:val="none" w:sz="0" w:space="0" w:color="auto"/>
          </w:divBdr>
          <w:divsChild>
            <w:div w:id="58387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365548">
      <w:bodyDiv w:val="1"/>
      <w:marLeft w:val="0"/>
      <w:marRight w:val="0"/>
      <w:marTop w:val="0"/>
      <w:marBottom w:val="0"/>
      <w:divBdr>
        <w:top w:val="none" w:sz="0" w:space="0" w:color="auto"/>
        <w:left w:val="none" w:sz="0" w:space="0" w:color="auto"/>
        <w:bottom w:val="none" w:sz="0" w:space="0" w:color="auto"/>
        <w:right w:val="none" w:sz="0" w:space="0" w:color="auto"/>
      </w:divBdr>
    </w:div>
    <w:div w:id="325669690">
      <w:bodyDiv w:val="1"/>
      <w:marLeft w:val="0"/>
      <w:marRight w:val="0"/>
      <w:marTop w:val="0"/>
      <w:marBottom w:val="0"/>
      <w:divBdr>
        <w:top w:val="none" w:sz="0" w:space="0" w:color="auto"/>
        <w:left w:val="none" w:sz="0" w:space="0" w:color="auto"/>
        <w:bottom w:val="none" w:sz="0" w:space="0" w:color="auto"/>
        <w:right w:val="none" w:sz="0" w:space="0" w:color="auto"/>
      </w:divBdr>
      <w:divsChild>
        <w:div w:id="1866943884">
          <w:marLeft w:val="0"/>
          <w:marRight w:val="0"/>
          <w:marTop w:val="0"/>
          <w:marBottom w:val="0"/>
          <w:divBdr>
            <w:top w:val="none" w:sz="0" w:space="0" w:color="auto"/>
            <w:left w:val="none" w:sz="0" w:space="0" w:color="auto"/>
            <w:bottom w:val="none" w:sz="0" w:space="0" w:color="auto"/>
            <w:right w:val="none" w:sz="0" w:space="0" w:color="auto"/>
          </w:divBdr>
          <w:divsChild>
            <w:div w:id="73990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560039">
      <w:bodyDiv w:val="1"/>
      <w:marLeft w:val="0"/>
      <w:marRight w:val="0"/>
      <w:marTop w:val="0"/>
      <w:marBottom w:val="0"/>
      <w:divBdr>
        <w:top w:val="none" w:sz="0" w:space="0" w:color="auto"/>
        <w:left w:val="none" w:sz="0" w:space="0" w:color="auto"/>
        <w:bottom w:val="none" w:sz="0" w:space="0" w:color="auto"/>
        <w:right w:val="none" w:sz="0" w:space="0" w:color="auto"/>
      </w:divBdr>
      <w:divsChild>
        <w:div w:id="382947951">
          <w:marLeft w:val="0"/>
          <w:marRight w:val="0"/>
          <w:marTop w:val="0"/>
          <w:marBottom w:val="0"/>
          <w:divBdr>
            <w:top w:val="none" w:sz="0" w:space="0" w:color="auto"/>
            <w:left w:val="none" w:sz="0" w:space="0" w:color="auto"/>
            <w:bottom w:val="none" w:sz="0" w:space="0" w:color="auto"/>
            <w:right w:val="none" w:sz="0" w:space="0" w:color="auto"/>
          </w:divBdr>
        </w:div>
        <w:div w:id="465895741">
          <w:marLeft w:val="0"/>
          <w:marRight w:val="0"/>
          <w:marTop w:val="0"/>
          <w:marBottom w:val="0"/>
          <w:divBdr>
            <w:top w:val="none" w:sz="0" w:space="0" w:color="auto"/>
            <w:left w:val="none" w:sz="0" w:space="0" w:color="auto"/>
            <w:bottom w:val="none" w:sz="0" w:space="0" w:color="auto"/>
            <w:right w:val="none" w:sz="0" w:space="0" w:color="auto"/>
          </w:divBdr>
        </w:div>
      </w:divsChild>
    </w:div>
    <w:div w:id="329797877">
      <w:bodyDiv w:val="1"/>
      <w:marLeft w:val="0"/>
      <w:marRight w:val="0"/>
      <w:marTop w:val="0"/>
      <w:marBottom w:val="0"/>
      <w:divBdr>
        <w:top w:val="none" w:sz="0" w:space="0" w:color="auto"/>
        <w:left w:val="none" w:sz="0" w:space="0" w:color="auto"/>
        <w:bottom w:val="none" w:sz="0" w:space="0" w:color="auto"/>
        <w:right w:val="none" w:sz="0" w:space="0" w:color="auto"/>
      </w:divBdr>
    </w:div>
    <w:div w:id="330254783">
      <w:bodyDiv w:val="1"/>
      <w:marLeft w:val="0"/>
      <w:marRight w:val="0"/>
      <w:marTop w:val="0"/>
      <w:marBottom w:val="0"/>
      <w:divBdr>
        <w:top w:val="none" w:sz="0" w:space="0" w:color="auto"/>
        <w:left w:val="none" w:sz="0" w:space="0" w:color="auto"/>
        <w:bottom w:val="none" w:sz="0" w:space="0" w:color="auto"/>
        <w:right w:val="none" w:sz="0" w:space="0" w:color="auto"/>
      </w:divBdr>
      <w:divsChild>
        <w:div w:id="419448991">
          <w:marLeft w:val="0"/>
          <w:marRight w:val="0"/>
          <w:marTop w:val="0"/>
          <w:marBottom w:val="0"/>
          <w:divBdr>
            <w:top w:val="none" w:sz="0" w:space="0" w:color="auto"/>
            <w:left w:val="none" w:sz="0" w:space="0" w:color="auto"/>
            <w:bottom w:val="none" w:sz="0" w:space="0" w:color="auto"/>
            <w:right w:val="none" w:sz="0" w:space="0" w:color="auto"/>
          </w:divBdr>
        </w:div>
      </w:divsChild>
    </w:div>
    <w:div w:id="332299773">
      <w:bodyDiv w:val="1"/>
      <w:marLeft w:val="0"/>
      <w:marRight w:val="0"/>
      <w:marTop w:val="0"/>
      <w:marBottom w:val="0"/>
      <w:divBdr>
        <w:top w:val="none" w:sz="0" w:space="0" w:color="auto"/>
        <w:left w:val="none" w:sz="0" w:space="0" w:color="auto"/>
        <w:bottom w:val="none" w:sz="0" w:space="0" w:color="auto"/>
        <w:right w:val="none" w:sz="0" w:space="0" w:color="auto"/>
      </w:divBdr>
      <w:divsChild>
        <w:div w:id="778834712">
          <w:marLeft w:val="0"/>
          <w:marRight w:val="0"/>
          <w:marTop w:val="0"/>
          <w:marBottom w:val="0"/>
          <w:divBdr>
            <w:top w:val="none" w:sz="0" w:space="0" w:color="auto"/>
            <w:left w:val="none" w:sz="0" w:space="0" w:color="auto"/>
            <w:bottom w:val="none" w:sz="0" w:space="0" w:color="auto"/>
            <w:right w:val="none" w:sz="0" w:space="0" w:color="auto"/>
          </w:divBdr>
        </w:div>
      </w:divsChild>
    </w:div>
    <w:div w:id="335348911">
      <w:bodyDiv w:val="1"/>
      <w:marLeft w:val="0"/>
      <w:marRight w:val="0"/>
      <w:marTop w:val="0"/>
      <w:marBottom w:val="0"/>
      <w:divBdr>
        <w:top w:val="none" w:sz="0" w:space="0" w:color="auto"/>
        <w:left w:val="none" w:sz="0" w:space="0" w:color="auto"/>
        <w:bottom w:val="none" w:sz="0" w:space="0" w:color="auto"/>
        <w:right w:val="none" w:sz="0" w:space="0" w:color="auto"/>
      </w:divBdr>
    </w:div>
    <w:div w:id="336006734">
      <w:bodyDiv w:val="1"/>
      <w:marLeft w:val="0"/>
      <w:marRight w:val="0"/>
      <w:marTop w:val="0"/>
      <w:marBottom w:val="0"/>
      <w:divBdr>
        <w:top w:val="none" w:sz="0" w:space="0" w:color="auto"/>
        <w:left w:val="none" w:sz="0" w:space="0" w:color="auto"/>
        <w:bottom w:val="none" w:sz="0" w:space="0" w:color="auto"/>
        <w:right w:val="none" w:sz="0" w:space="0" w:color="auto"/>
      </w:divBdr>
    </w:div>
    <w:div w:id="338310246">
      <w:bodyDiv w:val="1"/>
      <w:marLeft w:val="0"/>
      <w:marRight w:val="0"/>
      <w:marTop w:val="0"/>
      <w:marBottom w:val="0"/>
      <w:divBdr>
        <w:top w:val="none" w:sz="0" w:space="0" w:color="auto"/>
        <w:left w:val="none" w:sz="0" w:space="0" w:color="auto"/>
        <w:bottom w:val="none" w:sz="0" w:space="0" w:color="auto"/>
        <w:right w:val="none" w:sz="0" w:space="0" w:color="auto"/>
      </w:divBdr>
      <w:divsChild>
        <w:div w:id="2011442637">
          <w:marLeft w:val="0"/>
          <w:marRight w:val="0"/>
          <w:marTop w:val="0"/>
          <w:marBottom w:val="0"/>
          <w:divBdr>
            <w:top w:val="none" w:sz="0" w:space="0" w:color="auto"/>
            <w:left w:val="none" w:sz="0" w:space="0" w:color="auto"/>
            <w:bottom w:val="none" w:sz="0" w:space="0" w:color="auto"/>
            <w:right w:val="none" w:sz="0" w:space="0" w:color="auto"/>
          </w:divBdr>
          <w:divsChild>
            <w:div w:id="86502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967170">
      <w:bodyDiv w:val="1"/>
      <w:marLeft w:val="0"/>
      <w:marRight w:val="0"/>
      <w:marTop w:val="0"/>
      <w:marBottom w:val="0"/>
      <w:divBdr>
        <w:top w:val="none" w:sz="0" w:space="0" w:color="auto"/>
        <w:left w:val="none" w:sz="0" w:space="0" w:color="auto"/>
        <w:bottom w:val="none" w:sz="0" w:space="0" w:color="auto"/>
        <w:right w:val="none" w:sz="0" w:space="0" w:color="auto"/>
      </w:divBdr>
      <w:divsChild>
        <w:div w:id="2067606411">
          <w:marLeft w:val="0"/>
          <w:marRight w:val="0"/>
          <w:marTop w:val="0"/>
          <w:marBottom w:val="0"/>
          <w:divBdr>
            <w:top w:val="none" w:sz="0" w:space="0" w:color="auto"/>
            <w:left w:val="none" w:sz="0" w:space="0" w:color="auto"/>
            <w:bottom w:val="none" w:sz="0" w:space="0" w:color="auto"/>
            <w:right w:val="none" w:sz="0" w:space="0" w:color="auto"/>
          </w:divBdr>
        </w:div>
        <w:div w:id="114369522">
          <w:marLeft w:val="0"/>
          <w:marRight w:val="0"/>
          <w:marTop w:val="0"/>
          <w:marBottom w:val="0"/>
          <w:divBdr>
            <w:top w:val="none" w:sz="0" w:space="0" w:color="auto"/>
            <w:left w:val="none" w:sz="0" w:space="0" w:color="auto"/>
            <w:bottom w:val="none" w:sz="0" w:space="0" w:color="auto"/>
            <w:right w:val="none" w:sz="0" w:space="0" w:color="auto"/>
          </w:divBdr>
        </w:div>
      </w:divsChild>
    </w:div>
    <w:div w:id="339284642">
      <w:bodyDiv w:val="1"/>
      <w:marLeft w:val="0"/>
      <w:marRight w:val="0"/>
      <w:marTop w:val="0"/>
      <w:marBottom w:val="0"/>
      <w:divBdr>
        <w:top w:val="none" w:sz="0" w:space="0" w:color="auto"/>
        <w:left w:val="none" w:sz="0" w:space="0" w:color="auto"/>
        <w:bottom w:val="none" w:sz="0" w:space="0" w:color="auto"/>
        <w:right w:val="none" w:sz="0" w:space="0" w:color="auto"/>
      </w:divBdr>
      <w:divsChild>
        <w:div w:id="1032532749">
          <w:marLeft w:val="0"/>
          <w:marRight w:val="0"/>
          <w:marTop w:val="0"/>
          <w:marBottom w:val="0"/>
          <w:divBdr>
            <w:top w:val="none" w:sz="0" w:space="0" w:color="auto"/>
            <w:left w:val="none" w:sz="0" w:space="0" w:color="auto"/>
            <w:bottom w:val="none" w:sz="0" w:space="0" w:color="auto"/>
            <w:right w:val="none" w:sz="0" w:space="0" w:color="auto"/>
          </w:divBdr>
        </w:div>
      </w:divsChild>
    </w:div>
    <w:div w:id="339966416">
      <w:bodyDiv w:val="1"/>
      <w:marLeft w:val="0"/>
      <w:marRight w:val="0"/>
      <w:marTop w:val="0"/>
      <w:marBottom w:val="0"/>
      <w:divBdr>
        <w:top w:val="none" w:sz="0" w:space="0" w:color="auto"/>
        <w:left w:val="none" w:sz="0" w:space="0" w:color="auto"/>
        <w:bottom w:val="none" w:sz="0" w:space="0" w:color="auto"/>
        <w:right w:val="none" w:sz="0" w:space="0" w:color="auto"/>
      </w:divBdr>
      <w:divsChild>
        <w:div w:id="1094589662">
          <w:marLeft w:val="0"/>
          <w:marRight w:val="0"/>
          <w:marTop w:val="0"/>
          <w:marBottom w:val="0"/>
          <w:divBdr>
            <w:top w:val="none" w:sz="0" w:space="0" w:color="auto"/>
            <w:left w:val="none" w:sz="0" w:space="0" w:color="auto"/>
            <w:bottom w:val="none" w:sz="0" w:space="0" w:color="auto"/>
            <w:right w:val="none" w:sz="0" w:space="0" w:color="auto"/>
          </w:divBdr>
        </w:div>
      </w:divsChild>
    </w:div>
    <w:div w:id="342367729">
      <w:bodyDiv w:val="1"/>
      <w:marLeft w:val="0"/>
      <w:marRight w:val="0"/>
      <w:marTop w:val="0"/>
      <w:marBottom w:val="0"/>
      <w:divBdr>
        <w:top w:val="none" w:sz="0" w:space="0" w:color="auto"/>
        <w:left w:val="none" w:sz="0" w:space="0" w:color="auto"/>
        <w:bottom w:val="none" w:sz="0" w:space="0" w:color="auto"/>
        <w:right w:val="none" w:sz="0" w:space="0" w:color="auto"/>
      </w:divBdr>
      <w:divsChild>
        <w:div w:id="519514065">
          <w:marLeft w:val="0"/>
          <w:marRight w:val="0"/>
          <w:marTop w:val="0"/>
          <w:marBottom w:val="0"/>
          <w:divBdr>
            <w:top w:val="none" w:sz="0" w:space="0" w:color="auto"/>
            <w:left w:val="none" w:sz="0" w:space="0" w:color="auto"/>
            <w:bottom w:val="none" w:sz="0" w:space="0" w:color="auto"/>
            <w:right w:val="none" w:sz="0" w:space="0" w:color="auto"/>
          </w:divBdr>
          <w:divsChild>
            <w:div w:id="453329382">
              <w:marLeft w:val="0"/>
              <w:marRight w:val="0"/>
              <w:marTop w:val="0"/>
              <w:marBottom w:val="0"/>
              <w:divBdr>
                <w:top w:val="none" w:sz="0" w:space="0" w:color="auto"/>
                <w:left w:val="none" w:sz="0" w:space="0" w:color="auto"/>
                <w:bottom w:val="none" w:sz="0" w:space="0" w:color="auto"/>
                <w:right w:val="none" w:sz="0" w:space="0" w:color="auto"/>
              </w:divBdr>
            </w:div>
          </w:divsChild>
        </w:div>
        <w:div w:id="258560196">
          <w:marLeft w:val="0"/>
          <w:marRight w:val="0"/>
          <w:marTop w:val="0"/>
          <w:marBottom w:val="0"/>
          <w:divBdr>
            <w:top w:val="none" w:sz="0" w:space="0" w:color="auto"/>
            <w:left w:val="none" w:sz="0" w:space="0" w:color="auto"/>
            <w:bottom w:val="none" w:sz="0" w:space="0" w:color="auto"/>
            <w:right w:val="none" w:sz="0" w:space="0" w:color="auto"/>
          </w:divBdr>
        </w:div>
        <w:div w:id="1154447459">
          <w:marLeft w:val="0"/>
          <w:marRight w:val="0"/>
          <w:marTop w:val="0"/>
          <w:marBottom w:val="0"/>
          <w:divBdr>
            <w:top w:val="none" w:sz="0" w:space="0" w:color="auto"/>
            <w:left w:val="none" w:sz="0" w:space="0" w:color="auto"/>
            <w:bottom w:val="none" w:sz="0" w:space="0" w:color="auto"/>
            <w:right w:val="none" w:sz="0" w:space="0" w:color="auto"/>
          </w:divBdr>
          <w:divsChild>
            <w:div w:id="188879211">
              <w:marLeft w:val="0"/>
              <w:marRight w:val="0"/>
              <w:marTop w:val="0"/>
              <w:marBottom w:val="0"/>
              <w:divBdr>
                <w:top w:val="none" w:sz="0" w:space="0" w:color="auto"/>
                <w:left w:val="none" w:sz="0" w:space="0" w:color="auto"/>
                <w:bottom w:val="none" w:sz="0" w:space="0" w:color="auto"/>
                <w:right w:val="none" w:sz="0" w:space="0" w:color="auto"/>
              </w:divBdr>
            </w:div>
          </w:divsChild>
        </w:div>
        <w:div w:id="182479386">
          <w:marLeft w:val="0"/>
          <w:marRight w:val="0"/>
          <w:marTop w:val="0"/>
          <w:marBottom w:val="0"/>
          <w:divBdr>
            <w:top w:val="none" w:sz="0" w:space="0" w:color="auto"/>
            <w:left w:val="none" w:sz="0" w:space="0" w:color="auto"/>
            <w:bottom w:val="none" w:sz="0" w:space="0" w:color="auto"/>
            <w:right w:val="none" w:sz="0" w:space="0" w:color="auto"/>
          </w:divBdr>
        </w:div>
        <w:div w:id="185992529">
          <w:marLeft w:val="0"/>
          <w:marRight w:val="0"/>
          <w:marTop w:val="0"/>
          <w:marBottom w:val="0"/>
          <w:divBdr>
            <w:top w:val="none" w:sz="0" w:space="0" w:color="auto"/>
            <w:left w:val="none" w:sz="0" w:space="0" w:color="auto"/>
            <w:bottom w:val="none" w:sz="0" w:space="0" w:color="auto"/>
            <w:right w:val="none" w:sz="0" w:space="0" w:color="auto"/>
          </w:divBdr>
          <w:divsChild>
            <w:div w:id="194463092">
              <w:marLeft w:val="0"/>
              <w:marRight w:val="0"/>
              <w:marTop w:val="0"/>
              <w:marBottom w:val="0"/>
              <w:divBdr>
                <w:top w:val="none" w:sz="0" w:space="0" w:color="auto"/>
                <w:left w:val="none" w:sz="0" w:space="0" w:color="auto"/>
                <w:bottom w:val="none" w:sz="0" w:space="0" w:color="auto"/>
                <w:right w:val="none" w:sz="0" w:space="0" w:color="auto"/>
              </w:divBdr>
            </w:div>
          </w:divsChild>
        </w:div>
        <w:div w:id="1922566504">
          <w:marLeft w:val="0"/>
          <w:marRight w:val="0"/>
          <w:marTop w:val="0"/>
          <w:marBottom w:val="0"/>
          <w:divBdr>
            <w:top w:val="none" w:sz="0" w:space="0" w:color="auto"/>
            <w:left w:val="none" w:sz="0" w:space="0" w:color="auto"/>
            <w:bottom w:val="none" w:sz="0" w:space="0" w:color="auto"/>
            <w:right w:val="none" w:sz="0" w:space="0" w:color="auto"/>
          </w:divBdr>
        </w:div>
        <w:div w:id="781457883">
          <w:marLeft w:val="0"/>
          <w:marRight w:val="0"/>
          <w:marTop w:val="0"/>
          <w:marBottom w:val="0"/>
          <w:divBdr>
            <w:top w:val="none" w:sz="0" w:space="0" w:color="auto"/>
            <w:left w:val="none" w:sz="0" w:space="0" w:color="auto"/>
            <w:bottom w:val="none" w:sz="0" w:space="0" w:color="auto"/>
            <w:right w:val="none" w:sz="0" w:space="0" w:color="auto"/>
          </w:divBdr>
          <w:divsChild>
            <w:div w:id="667752724">
              <w:marLeft w:val="0"/>
              <w:marRight w:val="0"/>
              <w:marTop w:val="0"/>
              <w:marBottom w:val="0"/>
              <w:divBdr>
                <w:top w:val="none" w:sz="0" w:space="0" w:color="auto"/>
                <w:left w:val="none" w:sz="0" w:space="0" w:color="auto"/>
                <w:bottom w:val="none" w:sz="0" w:space="0" w:color="auto"/>
                <w:right w:val="none" w:sz="0" w:space="0" w:color="auto"/>
              </w:divBdr>
            </w:div>
          </w:divsChild>
        </w:div>
        <w:div w:id="97483080">
          <w:marLeft w:val="0"/>
          <w:marRight w:val="0"/>
          <w:marTop w:val="0"/>
          <w:marBottom w:val="0"/>
          <w:divBdr>
            <w:top w:val="none" w:sz="0" w:space="0" w:color="auto"/>
            <w:left w:val="none" w:sz="0" w:space="0" w:color="auto"/>
            <w:bottom w:val="none" w:sz="0" w:space="0" w:color="auto"/>
            <w:right w:val="none" w:sz="0" w:space="0" w:color="auto"/>
          </w:divBdr>
        </w:div>
        <w:div w:id="298724729">
          <w:marLeft w:val="0"/>
          <w:marRight w:val="0"/>
          <w:marTop w:val="0"/>
          <w:marBottom w:val="0"/>
          <w:divBdr>
            <w:top w:val="none" w:sz="0" w:space="0" w:color="auto"/>
            <w:left w:val="none" w:sz="0" w:space="0" w:color="auto"/>
            <w:bottom w:val="none" w:sz="0" w:space="0" w:color="auto"/>
            <w:right w:val="none" w:sz="0" w:space="0" w:color="auto"/>
          </w:divBdr>
          <w:divsChild>
            <w:div w:id="474641153">
              <w:marLeft w:val="0"/>
              <w:marRight w:val="0"/>
              <w:marTop w:val="0"/>
              <w:marBottom w:val="0"/>
              <w:divBdr>
                <w:top w:val="none" w:sz="0" w:space="0" w:color="auto"/>
                <w:left w:val="none" w:sz="0" w:space="0" w:color="auto"/>
                <w:bottom w:val="none" w:sz="0" w:space="0" w:color="auto"/>
                <w:right w:val="none" w:sz="0" w:space="0" w:color="auto"/>
              </w:divBdr>
            </w:div>
          </w:divsChild>
        </w:div>
        <w:div w:id="143592311">
          <w:marLeft w:val="0"/>
          <w:marRight w:val="0"/>
          <w:marTop w:val="0"/>
          <w:marBottom w:val="0"/>
          <w:divBdr>
            <w:top w:val="none" w:sz="0" w:space="0" w:color="auto"/>
            <w:left w:val="none" w:sz="0" w:space="0" w:color="auto"/>
            <w:bottom w:val="none" w:sz="0" w:space="0" w:color="auto"/>
            <w:right w:val="none" w:sz="0" w:space="0" w:color="auto"/>
          </w:divBdr>
        </w:div>
        <w:div w:id="849098688">
          <w:marLeft w:val="0"/>
          <w:marRight w:val="0"/>
          <w:marTop w:val="0"/>
          <w:marBottom w:val="0"/>
          <w:divBdr>
            <w:top w:val="none" w:sz="0" w:space="0" w:color="auto"/>
            <w:left w:val="none" w:sz="0" w:space="0" w:color="auto"/>
            <w:bottom w:val="none" w:sz="0" w:space="0" w:color="auto"/>
            <w:right w:val="none" w:sz="0" w:space="0" w:color="auto"/>
          </w:divBdr>
          <w:divsChild>
            <w:div w:id="708335480">
              <w:marLeft w:val="0"/>
              <w:marRight w:val="0"/>
              <w:marTop w:val="0"/>
              <w:marBottom w:val="0"/>
              <w:divBdr>
                <w:top w:val="none" w:sz="0" w:space="0" w:color="auto"/>
                <w:left w:val="none" w:sz="0" w:space="0" w:color="auto"/>
                <w:bottom w:val="none" w:sz="0" w:space="0" w:color="auto"/>
                <w:right w:val="none" w:sz="0" w:space="0" w:color="auto"/>
              </w:divBdr>
            </w:div>
          </w:divsChild>
        </w:div>
        <w:div w:id="1286543833">
          <w:marLeft w:val="0"/>
          <w:marRight w:val="0"/>
          <w:marTop w:val="0"/>
          <w:marBottom w:val="0"/>
          <w:divBdr>
            <w:top w:val="none" w:sz="0" w:space="0" w:color="auto"/>
            <w:left w:val="none" w:sz="0" w:space="0" w:color="auto"/>
            <w:bottom w:val="none" w:sz="0" w:space="0" w:color="auto"/>
            <w:right w:val="none" w:sz="0" w:space="0" w:color="auto"/>
          </w:divBdr>
        </w:div>
        <w:div w:id="817921462">
          <w:marLeft w:val="0"/>
          <w:marRight w:val="0"/>
          <w:marTop w:val="0"/>
          <w:marBottom w:val="0"/>
          <w:divBdr>
            <w:top w:val="none" w:sz="0" w:space="0" w:color="auto"/>
            <w:left w:val="none" w:sz="0" w:space="0" w:color="auto"/>
            <w:bottom w:val="none" w:sz="0" w:space="0" w:color="auto"/>
            <w:right w:val="none" w:sz="0" w:space="0" w:color="auto"/>
          </w:divBdr>
          <w:divsChild>
            <w:div w:id="644313457">
              <w:marLeft w:val="0"/>
              <w:marRight w:val="0"/>
              <w:marTop w:val="0"/>
              <w:marBottom w:val="0"/>
              <w:divBdr>
                <w:top w:val="none" w:sz="0" w:space="0" w:color="auto"/>
                <w:left w:val="none" w:sz="0" w:space="0" w:color="auto"/>
                <w:bottom w:val="none" w:sz="0" w:space="0" w:color="auto"/>
                <w:right w:val="none" w:sz="0" w:space="0" w:color="auto"/>
              </w:divBdr>
            </w:div>
          </w:divsChild>
        </w:div>
        <w:div w:id="1458404022">
          <w:marLeft w:val="0"/>
          <w:marRight w:val="0"/>
          <w:marTop w:val="0"/>
          <w:marBottom w:val="0"/>
          <w:divBdr>
            <w:top w:val="none" w:sz="0" w:space="0" w:color="auto"/>
            <w:left w:val="none" w:sz="0" w:space="0" w:color="auto"/>
            <w:bottom w:val="none" w:sz="0" w:space="0" w:color="auto"/>
            <w:right w:val="none" w:sz="0" w:space="0" w:color="auto"/>
          </w:divBdr>
        </w:div>
        <w:div w:id="1771657214">
          <w:marLeft w:val="0"/>
          <w:marRight w:val="0"/>
          <w:marTop w:val="0"/>
          <w:marBottom w:val="0"/>
          <w:divBdr>
            <w:top w:val="none" w:sz="0" w:space="0" w:color="auto"/>
            <w:left w:val="none" w:sz="0" w:space="0" w:color="auto"/>
            <w:bottom w:val="none" w:sz="0" w:space="0" w:color="auto"/>
            <w:right w:val="none" w:sz="0" w:space="0" w:color="auto"/>
          </w:divBdr>
          <w:divsChild>
            <w:div w:id="1531600972">
              <w:marLeft w:val="0"/>
              <w:marRight w:val="0"/>
              <w:marTop w:val="0"/>
              <w:marBottom w:val="0"/>
              <w:divBdr>
                <w:top w:val="none" w:sz="0" w:space="0" w:color="auto"/>
                <w:left w:val="none" w:sz="0" w:space="0" w:color="auto"/>
                <w:bottom w:val="none" w:sz="0" w:space="0" w:color="auto"/>
                <w:right w:val="none" w:sz="0" w:space="0" w:color="auto"/>
              </w:divBdr>
            </w:div>
          </w:divsChild>
        </w:div>
        <w:div w:id="1530676174">
          <w:marLeft w:val="0"/>
          <w:marRight w:val="0"/>
          <w:marTop w:val="0"/>
          <w:marBottom w:val="0"/>
          <w:divBdr>
            <w:top w:val="none" w:sz="0" w:space="0" w:color="auto"/>
            <w:left w:val="none" w:sz="0" w:space="0" w:color="auto"/>
            <w:bottom w:val="none" w:sz="0" w:space="0" w:color="auto"/>
            <w:right w:val="none" w:sz="0" w:space="0" w:color="auto"/>
          </w:divBdr>
        </w:div>
        <w:div w:id="638654478">
          <w:marLeft w:val="0"/>
          <w:marRight w:val="0"/>
          <w:marTop w:val="0"/>
          <w:marBottom w:val="0"/>
          <w:divBdr>
            <w:top w:val="none" w:sz="0" w:space="0" w:color="auto"/>
            <w:left w:val="none" w:sz="0" w:space="0" w:color="auto"/>
            <w:bottom w:val="none" w:sz="0" w:space="0" w:color="auto"/>
            <w:right w:val="none" w:sz="0" w:space="0" w:color="auto"/>
          </w:divBdr>
          <w:divsChild>
            <w:div w:id="1459686218">
              <w:marLeft w:val="0"/>
              <w:marRight w:val="0"/>
              <w:marTop w:val="0"/>
              <w:marBottom w:val="0"/>
              <w:divBdr>
                <w:top w:val="none" w:sz="0" w:space="0" w:color="auto"/>
                <w:left w:val="none" w:sz="0" w:space="0" w:color="auto"/>
                <w:bottom w:val="none" w:sz="0" w:space="0" w:color="auto"/>
                <w:right w:val="none" w:sz="0" w:space="0" w:color="auto"/>
              </w:divBdr>
            </w:div>
          </w:divsChild>
        </w:div>
        <w:div w:id="1904244984">
          <w:marLeft w:val="0"/>
          <w:marRight w:val="0"/>
          <w:marTop w:val="0"/>
          <w:marBottom w:val="0"/>
          <w:divBdr>
            <w:top w:val="none" w:sz="0" w:space="0" w:color="auto"/>
            <w:left w:val="none" w:sz="0" w:space="0" w:color="auto"/>
            <w:bottom w:val="none" w:sz="0" w:space="0" w:color="auto"/>
            <w:right w:val="none" w:sz="0" w:space="0" w:color="auto"/>
          </w:divBdr>
        </w:div>
        <w:div w:id="567806315">
          <w:marLeft w:val="0"/>
          <w:marRight w:val="0"/>
          <w:marTop w:val="0"/>
          <w:marBottom w:val="0"/>
          <w:divBdr>
            <w:top w:val="none" w:sz="0" w:space="0" w:color="auto"/>
            <w:left w:val="none" w:sz="0" w:space="0" w:color="auto"/>
            <w:bottom w:val="none" w:sz="0" w:space="0" w:color="auto"/>
            <w:right w:val="none" w:sz="0" w:space="0" w:color="auto"/>
          </w:divBdr>
          <w:divsChild>
            <w:div w:id="836269876">
              <w:marLeft w:val="0"/>
              <w:marRight w:val="0"/>
              <w:marTop w:val="0"/>
              <w:marBottom w:val="0"/>
              <w:divBdr>
                <w:top w:val="none" w:sz="0" w:space="0" w:color="auto"/>
                <w:left w:val="none" w:sz="0" w:space="0" w:color="auto"/>
                <w:bottom w:val="none" w:sz="0" w:space="0" w:color="auto"/>
                <w:right w:val="none" w:sz="0" w:space="0" w:color="auto"/>
              </w:divBdr>
            </w:div>
          </w:divsChild>
        </w:div>
        <w:div w:id="1556430403">
          <w:marLeft w:val="0"/>
          <w:marRight w:val="0"/>
          <w:marTop w:val="0"/>
          <w:marBottom w:val="0"/>
          <w:divBdr>
            <w:top w:val="none" w:sz="0" w:space="0" w:color="auto"/>
            <w:left w:val="none" w:sz="0" w:space="0" w:color="auto"/>
            <w:bottom w:val="none" w:sz="0" w:space="0" w:color="auto"/>
            <w:right w:val="none" w:sz="0" w:space="0" w:color="auto"/>
          </w:divBdr>
        </w:div>
        <w:div w:id="1502038965">
          <w:marLeft w:val="0"/>
          <w:marRight w:val="0"/>
          <w:marTop w:val="0"/>
          <w:marBottom w:val="0"/>
          <w:divBdr>
            <w:top w:val="none" w:sz="0" w:space="0" w:color="auto"/>
            <w:left w:val="none" w:sz="0" w:space="0" w:color="auto"/>
            <w:bottom w:val="none" w:sz="0" w:space="0" w:color="auto"/>
            <w:right w:val="none" w:sz="0" w:space="0" w:color="auto"/>
          </w:divBdr>
          <w:divsChild>
            <w:div w:id="1515803042">
              <w:marLeft w:val="0"/>
              <w:marRight w:val="0"/>
              <w:marTop w:val="0"/>
              <w:marBottom w:val="0"/>
              <w:divBdr>
                <w:top w:val="none" w:sz="0" w:space="0" w:color="auto"/>
                <w:left w:val="none" w:sz="0" w:space="0" w:color="auto"/>
                <w:bottom w:val="none" w:sz="0" w:space="0" w:color="auto"/>
                <w:right w:val="none" w:sz="0" w:space="0" w:color="auto"/>
              </w:divBdr>
            </w:div>
          </w:divsChild>
        </w:div>
        <w:div w:id="258563973">
          <w:marLeft w:val="0"/>
          <w:marRight w:val="0"/>
          <w:marTop w:val="0"/>
          <w:marBottom w:val="0"/>
          <w:divBdr>
            <w:top w:val="none" w:sz="0" w:space="0" w:color="auto"/>
            <w:left w:val="none" w:sz="0" w:space="0" w:color="auto"/>
            <w:bottom w:val="none" w:sz="0" w:space="0" w:color="auto"/>
            <w:right w:val="none" w:sz="0" w:space="0" w:color="auto"/>
          </w:divBdr>
        </w:div>
        <w:div w:id="375740942">
          <w:marLeft w:val="0"/>
          <w:marRight w:val="0"/>
          <w:marTop w:val="0"/>
          <w:marBottom w:val="0"/>
          <w:divBdr>
            <w:top w:val="none" w:sz="0" w:space="0" w:color="auto"/>
            <w:left w:val="none" w:sz="0" w:space="0" w:color="auto"/>
            <w:bottom w:val="none" w:sz="0" w:space="0" w:color="auto"/>
            <w:right w:val="none" w:sz="0" w:space="0" w:color="auto"/>
          </w:divBdr>
          <w:divsChild>
            <w:div w:id="828133365">
              <w:marLeft w:val="0"/>
              <w:marRight w:val="0"/>
              <w:marTop w:val="0"/>
              <w:marBottom w:val="0"/>
              <w:divBdr>
                <w:top w:val="none" w:sz="0" w:space="0" w:color="auto"/>
                <w:left w:val="none" w:sz="0" w:space="0" w:color="auto"/>
                <w:bottom w:val="none" w:sz="0" w:space="0" w:color="auto"/>
                <w:right w:val="none" w:sz="0" w:space="0" w:color="auto"/>
              </w:divBdr>
            </w:div>
          </w:divsChild>
        </w:div>
        <w:div w:id="1910311155">
          <w:marLeft w:val="0"/>
          <w:marRight w:val="0"/>
          <w:marTop w:val="0"/>
          <w:marBottom w:val="0"/>
          <w:divBdr>
            <w:top w:val="none" w:sz="0" w:space="0" w:color="auto"/>
            <w:left w:val="none" w:sz="0" w:space="0" w:color="auto"/>
            <w:bottom w:val="none" w:sz="0" w:space="0" w:color="auto"/>
            <w:right w:val="none" w:sz="0" w:space="0" w:color="auto"/>
          </w:divBdr>
        </w:div>
        <w:div w:id="666523083">
          <w:marLeft w:val="0"/>
          <w:marRight w:val="0"/>
          <w:marTop w:val="0"/>
          <w:marBottom w:val="0"/>
          <w:divBdr>
            <w:top w:val="none" w:sz="0" w:space="0" w:color="auto"/>
            <w:left w:val="none" w:sz="0" w:space="0" w:color="auto"/>
            <w:bottom w:val="none" w:sz="0" w:space="0" w:color="auto"/>
            <w:right w:val="none" w:sz="0" w:space="0" w:color="auto"/>
          </w:divBdr>
          <w:divsChild>
            <w:div w:id="1724527060">
              <w:marLeft w:val="0"/>
              <w:marRight w:val="0"/>
              <w:marTop w:val="0"/>
              <w:marBottom w:val="0"/>
              <w:divBdr>
                <w:top w:val="none" w:sz="0" w:space="0" w:color="auto"/>
                <w:left w:val="none" w:sz="0" w:space="0" w:color="auto"/>
                <w:bottom w:val="none" w:sz="0" w:space="0" w:color="auto"/>
                <w:right w:val="none" w:sz="0" w:space="0" w:color="auto"/>
              </w:divBdr>
            </w:div>
          </w:divsChild>
        </w:div>
        <w:div w:id="2067101037">
          <w:marLeft w:val="0"/>
          <w:marRight w:val="0"/>
          <w:marTop w:val="0"/>
          <w:marBottom w:val="0"/>
          <w:divBdr>
            <w:top w:val="none" w:sz="0" w:space="0" w:color="auto"/>
            <w:left w:val="none" w:sz="0" w:space="0" w:color="auto"/>
            <w:bottom w:val="none" w:sz="0" w:space="0" w:color="auto"/>
            <w:right w:val="none" w:sz="0" w:space="0" w:color="auto"/>
          </w:divBdr>
        </w:div>
        <w:div w:id="339816132">
          <w:marLeft w:val="0"/>
          <w:marRight w:val="0"/>
          <w:marTop w:val="0"/>
          <w:marBottom w:val="0"/>
          <w:divBdr>
            <w:top w:val="none" w:sz="0" w:space="0" w:color="auto"/>
            <w:left w:val="none" w:sz="0" w:space="0" w:color="auto"/>
            <w:bottom w:val="none" w:sz="0" w:space="0" w:color="auto"/>
            <w:right w:val="none" w:sz="0" w:space="0" w:color="auto"/>
          </w:divBdr>
        </w:div>
        <w:div w:id="737023751">
          <w:marLeft w:val="0"/>
          <w:marRight w:val="0"/>
          <w:marTop w:val="0"/>
          <w:marBottom w:val="0"/>
          <w:divBdr>
            <w:top w:val="none" w:sz="0" w:space="0" w:color="auto"/>
            <w:left w:val="none" w:sz="0" w:space="0" w:color="auto"/>
            <w:bottom w:val="none" w:sz="0" w:space="0" w:color="auto"/>
            <w:right w:val="none" w:sz="0" w:space="0" w:color="auto"/>
          </w:divBdr>
          <w:divsChild>
            <w:div w:id="1649748552">
              <w:marLeft w:val="0"/>
              <w:marRight w:val="0"/>
              <w:marTop w:val="0"/>
              <w:marBottom w:val="0"/>
              <w:divBdr>
                <w:top w:val="none" w:sz="0" w:space="0" w:color="auto"/>
                <w:left w:val="none" w:sz="0" w:space="0" w:color="auto"/>
                <w:bottom w:val="none" w:sz="0" w:space="0" w:color="auto"/>
                <w:right w:val="none" w:sz="0" w:space="0" w:color="auto"/>
              </w:divBdr>
            </w:div>
          </w:divsChild>
        </w:div>
        <w:div w:id="2102019901">
          <w:marLeft w:val="0"/>
          <w:marRight w:val="0"/>
          <w:marTop w:val="0"/>
          <w:marBottom w:val="0"/>
          <w:divBdr>
            <w:top w:val="none" w:sz="0" w:space="0" w:color="auto"/>
            <w:left w:val="none" w:sz="0" w:space="0" w:color="auto"/>
            <w:bottom w:val="none" w:sz="0" w:space="0" w:color="auto"/>
            <w:right w:val="none" w:sz="0" w:space="0" w:color="auto"/>
          </w:divBdr>
        </w:div>
        <w:div w:id="508061662">
          <w:marLeft w:val="0"/>
          <w:marRight w:val="0"/>
          <w:marTop w:val="0"/>
          <w:marBottom w:val="0"/>
          <w:divBdr>
            <w:top w:val="none" w:sz="0" w:space="0" w:color="auto"/>
            <w:left w:val="none" w:sz="0" w:space="0" w:color="auto"/>
            <w:bottom w:val="none" w:sz="0" w:space="0" w:color="auto"/>
            <w:right w:val="none" w:sz="0" w:space="0" w:color="auto"/>
          </w:divBdr>
          <w:divsChild>
            <w:div w:id="685447771">
              <w:marLeft w:val="0"/>
              <w:marRight w:val="0"/>
              <w:marTop w:val="0"/>
              <w:marBottom w:val="0"/>
              <w:divBdr>
                <w:top w:val="none" w:sz="0" w:space="0" w:color="auto"/>
                <w:left w:val="none" w:sz="0" w:space="0" w:color="auto"/>
                <w:bottom w:val="none" w:sz="0" w:space="0" w:color="auto"/>
                <w:right w:val="none" w:sz="0" w:space="0" w:color="auto"/>
              </w:divBdr>
            </w:div>
          </w:divsChild>
        </w:div>
        <w:div w:id="1585263832">
          <w:marLeft w:val="0"/>
          <w:marRight w:val="0"/>
          <w:marTop w:val="0"/>
          <w:marBottom w:val="0"/>
          <w:divBdr>
            <w:top w:val="none" w:sz="0" w:space="0" w:color="auto"/>
            <w:left w:val="none" w:sz="0" w:space="0" w:color="auto"/>
            <w:bottom w:val="none" w:sz="0" w:space="0" w:color="auto"/>
            <w:right w:val="none" w:sz="0" w:space="0" w:color="auto"/>
          </w:divBdr>
        </w:div>
        <w:div w:id="1886258696">
          <w:marLeft w:val="0"/>
          <w:marRight w:val="0"/>
          <w:marTop w:val="0"/>
          <w:marBottom w:val="0"/>
          <w:divBdr>
            <w:top w:val="none" w:sz="0" w:space="0" w:color="auto"/>
            <w:left w:val="none" w:sz="0" w:space="0" w:color="auto"/>
            <w:bottom w:val="none" w:sz="0" w:space="0" w:color="auto"/>
            <w:right w:val="none" w:sz="0" w:space="0" w:color="auto"/>
          </w:divBdr>
          <w:divsChild>
            <w:div w:id="1290435816">
              <w:marLeft w:val="0"/>
              <w:marRight w:val="0"/>
              <w:marTop w:val="0"/>
              <w:marBottom w:val="0"/>
              <w:divBdr>
                <w:top w:val="none" w:sz="0" w:space="0" w:color="auto"/>
                <w:left w:val="none" w:sz="0" w:space="0" w:color="auto"/>
                <w:bottom w:val="none" w:sz="0" w:space="0" w:color="auto"/>
                <w:right w:val="none" w:sz="0" w:space="0" w:color="auto"/>
              </w:divBdr>
            </w:div>
          </w:divsChild>
        </w:div>
        <w:div w:id="1583222599">
          <w:marLeft w:val="0"/>
          <w:marRight w:val="0"/>
          <w:marTop w:val="0"/>
          <w:marBottom w:val="0"/>
          <w:divBdr>
            <w:top w:val="none" w:sz="0" w:space="0" w:color="auto"/>
            <w:left w:val="none" w:sz="0" w:space="0" w:color="auto"/>
            <w:bottom w:val="none" w:sz="0" w:space="0" w:color="auto"/>
            <w:right w:val="none" w:sz="0" w:space="0" w:color="auto"/>
          </w:divBdr>
        </w:div>
        <w:div w:id="778646139">
          <w:marLeft w:val="0"/>
          <w:marRight w:val="0"/>
          <w:marTop w:val="0"/>
          <w:marBottom w:val="0"/>
          <w:divBdr>
            <w:top w:val="none" w:sz="0" w:space="0" w:color="auto"/>
            <w:left w:val="none" w:sz="0" w:space="0" w:color="auto"/>
            <w:bottom w:val="none" w:sz="0" w:space="0" w:color="auto"/>
            <w:right w:val="none" w:sz="0" w:space="0" w:color="auto"/>
          </w:divBdr>
          <w:divsChild>
            <w:div w:id="966818008">
              <w:marLeft w:val="0"/>
              <w:marRight w:val="0"/>
              <w:marTop w:val="0"/>
              <w:marBottom w:val="0"/>
              <w:divBdr>
                <w:top w:val="none" w:sz="0" w:space="0" w:color="auto"/>
                <w:left w:val="none" w:sz="0" w:space="0" w:color="auto"/>
                <w:bottom w:val="none" w:sz="0" w:space="0" w:color="auto"/>
                <w:right w:val="none" w:sz="0" w:space="0" w:color="auto"/>
              </w:divBdr>
            </w:div>
          </w:divsChild>
        </w:div>
        <w:div w:id="690498849">
          <w:marLeft w:val="0"/>
          <w:marRight w:val="0"/>
          <w:marTop w:val="0"/>
          <w:marBottom w:val="0"/>
          <w:divBdr>
            <w:top w:val="none" w:sz="0" w:space="0" w:color="auto"/>
            <w:left w:val="none" w:sz="0" w:space="0" w:color="auto"/>
            <w:bottom w:val="none" w:sz="0" w:space="0" w:color="auto"/>
            <w:right w:val="none" w:sz="0" w:space="0" w:color="auto"/>
          </w:divBdr>
        </w:div>
        <w:div w:id="1375813281">
          <w:marLeft w:val="0"/>
          <w:marRight w:val="0"/>
          <w:marTop w:val="0"/>
          <w:marBottom w:val="0"/>
          <w:divBdr>
            <w:top w:val="none" w:sz="0" w:space="0" w:color="auto"/>
            <w:left w:val="none" w:sz="0" w:space="0" w:color="auto"/>
            <w:bottom w:val="none" w:sz="0" w:space="0" w:color="auto"/>
            <w:right w:val="none" w:sz="0" w:space="0" w:color="auto"/>
          </w:divBdr>
          <w:divsChild>
            <w:div w:id="183323649">
              <w:marLeft w:val="0"/>
              <w:marRight w:val="0"/>
              <w:marTop w:val="0"/>
              <w:marBottom w:val="0"/>
              <w:divBdr>
                <w:top w:val="none" w:sz="0" w:space="0" w:color="auto"/>
                <w:left w:val="none" w:sz="0" w:space="0" w:color="auto"/>
                <w:bottom w:val="none" w:sz="0" w:space="0" w:color="auto"/>
                <w:right w:val="none" w:sz="0" w:space="0" w:color="auto"/>
              </w:divBdr>
            </w:div>
          </w:divsChild>
        </w:div>
        <w:div w:id="1302882584">
          <w:marLeft w:val="0"/>
          <w:marRight w:val="0"/>
          <w:marTop w:val="0"/>
          <w:marBottom w:val="0"/>
          <w:divBdr>
            <w:top w:val="none" w:sz="0" w:space="0" w:color="auto"/>
            <w:left w:val="none" w:sz="0" w:space="0" w:color="auto"/>
            <w:bottom w:val="none" w:sz="0" w:space="0" w:color="auto"/>
            <w:right w:val="none" w:sz="0" w:space="0" w:color="auto"/>
          </w:divBdr>
        </w:div>
        <w:div w:id="208954058">
          <w:marLeft w:val="0"/>
          <w:marRight w:val="0"/>
          <w:marTop w:val="0"/>
          <w:marBottom w:val="0"/>
          <w:divBdr>
            <w:top w:val="none" w:sz="0" w:space="0" w:color="auto"/>
            <w:left w:val="none" w:sz="0" w:space="0" w:color="auto"/>
            <w:bottom w:val="none" w:sz="0" w:space="0" w:color="auto"/>
            <w:right w:val="none" w:sz="0" w:space="0" w:color="auto"/>
          </w:divBdr>
          <w:divsChild>
            <w:div w:id="495078345">
              <w:marLeft w:val="0"/>
              <w:marRight w:val="0"/>
              <w:marTop w:val="0"/>
              <w:marBottom w:val="0"/>
              <w:divBdr>
                <w:top w:val="none" w:sz="0" w:space="0" w:color="auto"/>
                <w:left w:val="none" w:sz="0" w:space="0" w:color="auto"/>
                <w:bottom w:val="none" w:sz="0" w:space="0" w:color="auto"/>
                <w:right w:val="none" w:sz="0" w:space="0" w:color="auto"/>
              </w:divBdr>
            </w:div>
          </w:divsChild>
        </w:div>
        <w:div w:id="2000841064">
          <w:marLeft w:val="0"/>
          <w:marRight w:val="0"/>
          <w:marTop w:val="0"/>
          <w:marBottom w:val="0"/>
          <w:divBdr>
            <w:top w:val="none" w:sz="0" w:space="0" w:color="auto"/>
            <w:left w:val="none" w:sz="0" w:space="0" w:color="auto"/>
            <w:bottom w:val="none" w:sz="0" w:space="0" w:color="auto"/>
            <w:right w:val="none" w:sz="0" w:space="0" w:color="auto"/>
          </w:divBdr>
        </w:div>
        <w:div w:id="1156872551">
          <w:marLeft w:val="0"/>
          <w:marRight w:val="0"/>
          <w:marTop w:val="0"/>
          <w:marBottom w:val="0"/>
          <w:divBdr>
            <w:top w:val="none" w:sz="0" w:space="0" w:color="auto"/>
            <w:left w:val="none" w:sz="0" w:space="0" w:color="auto"/>
            <w:bottom w:val="none" w:sz="0" w:space="0" w:color="auto"/>
            <w:right w:val="none" w:sz="0" w:space="0" w:color="auto"/>
          </w:divBdr>
          <w:divsChild>
            <w:div w:id="402871167">
              <w:marLeft w:val="0"/>
              <w:marRight w:val="0"/>
              <w:marTop w:val="0"/>
              <w:marBottom w:val="0"/>
              <w:divBdr>
                <w:top w:val="none" w:sz="0" w:space="0" w:color="auto"/>
                <w:left w:val="none" w:sz="0" w:space="0" w:color="auto"/>
                <w:bottom w:val="none" w:sz="0" w:space="0" w:color="auto"/>
                <w:right w:val="none" w:sz="0" w:space="0" w:color="auto"/>
              </w:divBdr>
            </w:div>
          </w:divsChild>
        </w:div>
        <w:div w:id="579825115">
          <w:marLeft w:val="0"/>
          <w:marRight w:val="0"/>
          <w:marTop w:val="0"/>
          <w:marBottom w:val="0"/>
          <w:divBdr>
            <w:top w:val="none" w:sz="0" w:space="0" w:color="auto"/>
            <w:left w:val="none" w:sz="0" w:space="0" w:color="auto"/>
            <w:bottom w:val="none" w:sz="0" w:space="0" w:color="auto"/>
            <w:right w:val="none" w:sz="0" w:space="0" w:color="auto"/>
          </w:divBdr>
        </w:div>
        <w:div w:id="2012178187">
          <w:marLeft w:val="0"/>
          <w:marRight w:val="0"/>
          <w:marTop w:val="0"/>
          <w:marBottom w:val="0"/>
          <w:divBdr>
            <w:top w:val="none" w:sz="0" w:space="0" w:color="auto"/>
            <w:left w:val="none" w:sz="0" w:space="0" w:color="auto"/>
            <w:bottom w:val="none" w:sz="0" w:space="0" w:color="auto"/>
            <w:right w:val="none" w:sz="0" w:space="0" w:color="auto"/>
          </w:divBdr>
          <w:divsChild>
            <w:div w:id="317999132">
              <w:marLeft w:val="0"/>
              <w:marRight w:val="0"/>
              <w:marTop w:val="0"/>
              <w:marBottom w:val="0"/>
              <w:divBdr>
                <w:top w:val="none" w:sz="0" w:space="0" w:color="auto"/>
                <w:left w:val="none" w:sz="0" w:space="0" w:color="auto"/>
                <w:bottom w:val="none" w:sz="0" w:space="0" w:color="auto"/>
                <w:right w:val="none" w:sz="0" w:space="0" w:color="auto"/>
              </w:divBdr>
            </w:div>
          </w:divsChild>
        </w:div>
        <w:div w:id="1228110176">
          <w:marLeft w:val="0"/>
          <w:marRight w:val="0"/>
          <w:marTop w:val="0"/>
          <w:marBottom w:val="0"/>
          <w:divBdr>
            <w:top w:val="none" w:sz="0" w:space="0" w:color="auto"/>
            <w:left w:val="none" w:sz="0" w:space="0" w:color="auto"/>
            <w:bottom w:val="none" w:sz="0" w:space="0" w:color="auto"/>
            <w:right w:val="none" w:sz="0" w:space="0" w:color="auto"/>
          </w:divBdr>
        </w:div>
        <w:div w:id="546647605">
          <w:marLeft w:val="0"/>
          <w:marRight w:val="0"/>
          <w:marTop w:val="0"/>
          <w:marBottom w:val="0"/>
          <w:divBdr>
            <w:top w:val="none" w:sz="0" w:space="0" w:color="auto"/>
            <w:left w:val="none" w:sz="0" w:space="0" w:color="auto"/>
            <w:bottom w:val="none" w:sz="0" w:space="0" w:color="auto"/>
            <w:right w:val="none" w:sz="0" w:space="0" w:color="auto"/>
          </w:divBdr>
          <w:divsChild>
            <w:div w:id="1612056367">
              <w:marLeft w:val="0"/>
              <w:marRight w:val="0"/>
              <w:marTop w:val="0"/>
              <w:marBottom w:val="0"/>
              <w:divBdr>
                <w:top w:val="none" w:sz="0" w:space="0" w:color="auto"/>
                <w:left w:val="none" w:sz="0" w:space="0" w:color="auto"/>
                <w:bottom w:val="none" w:sz="0" w:space="0" w:color="auto"/>
                <w:right w:val="none" w:sz="0" w:space="0" w:color="auto"/>
              </w:divBdr>
            </w:div>
          </w:divsChild>
        </w:div>
        <w:div w:id="827331086">
          <w:marLeft w:val="0"/>
          <w:marRight w:val="0"/>
          <w:marTop w:val="0"/>
          <w:marBottom w:val="0"/>
          <w:divBdr>
            <w:top w:val="none" w:sz="0" w:space="0" w:color="auto"/>
            <w:left w:val="none" w:sz="0" w:space="0" w:color="auto"/>
            <w:bottom w:val="none" w:sz="0" w:space="0" w:color="auto"/>
            <w:right w:val="none" w:sz="0" w:space="0" w:color="auto"/>
          </w:divBdr>
        </w:div>
        <w:div w:id="1443301681">
          <w:marLeft w:val="0"/>
          <w:marRight w:val="0"/>
          <w:marTop w:val="0"/>
          <w:marBottom w:val="0"/>
          <w:divBdr>
            <w:top w:val="none" w:sz="0" w:space="0" w:color="auto"/>
            <w:left w:val="none" w:sz="0" w:space="0" w:color="auto"/>
            <w:bottom w:val="none" w:sz="0" w:space="0" w:color="auto"/>
            <w:right w:val="none" w:sz="0" w:space="0" w:color="auto"/>
          </w:divBdr>
          <w:divsChild>
            <w:div w:id="2044597045">
              <w:marLeft w:val="0"/>
              <w:marRight w:val="0"/>
              <w:marTop w:val="0"/>
              <w:marBottom w:val="0"/>
              <w:divBdr>
                <w:top w:val="none" w:sz="0" w:space="0" w:color="auto"/>
                <w:left w:val="none" w:sz="0" w:space="0" w:color="auto"/>
                <w:bottom w:val="none" w:sz="0" w:space="0" w:color="auto"/>
                <w:right w:val="none" w:sz="0" w:space="0" w:color="auto"/>
              </w:divBdr>
            </w:div>
          </w:divsChild>
        </w:div>
        <w:div w:id="838039807">
          <w:marLeft w:val="0"/>
          <w:marRight w:val="0"/>
          <w:marTop w:val="0"/>
          <w:marBottom w:val="0"/>
          <w:divBdr>
            <w:top w:val="none" w:sz="0" w:space="0" w:color="auto"/>
            <w:left w:val="none" w:sz="0" w:space="0" w:color="auto"/>
            <w:bottom w:val="none" w:sz="0" w:space="0" w:color="auto"/>
            <w:right w:val="none" w:sz="0" w:space="0" w:color="auto"/>
          </w:divBdr>
        </w:div>
        <w:div w:id="47802044">
          <w:marLeft w:val="0"/>
          <w:marRight w:val="0"/>
          <w:marTop w:val="0"/>
          <w:marBottom w:val="0"/>
          <w:divBdr>
            <w:top w:val="none" w:sz="0" w:space="0" w:color="auto"/>
            <w:left w:val="none" w:sz="0" w:space="0" w:color="auto"/>
            <w:bottom w:val="none" w:sz="0" w:space="0" w:color="auto"/>
            <w:right w:val="none" w:sz="0" w:space="0" w:color="auto"/>
          </w:divBdr>
          <w:divsChild>
            <w:div w:id="1177229967">
              <w:marLeft w:val="0"/>
              <w:marRight w:val="0"/>
              <w:marTop w:val="0"/>
              <w:marBottom w:val="0"/>
              <w:divBdr>
                <w:top w:val="none" w:sz="0" w:space="0" w:color="auto"/>
                <w:left w:val="none" w:sz="0" w:space="0" w:color="auto"/>
                <w:bottom w:val="none" w:sz="0" w:space="0" w:color="auto"/>
                <w:right w:val="none" w:sz="0" w:space="0" w:color="auto"/>
              </w:divBdr>
            </w:div>
          </w:divsChild>
        </w:div>
        <w:div w:id="1438330845">
          <w:marLeft w:val="0"/>
          <w:marRight w:val="0"/>
          <w:marTop w:val="0"/>
          <w:marBottom w:val="0"/>
          <w:divBdr>
            <w:top w:val="none" w:sz="0" w:space="0" w:color="auto"/>
            <w:left w:val="none" w:sz="0" w:space="0" w:color="auto"/>
            <w:bottom w:val="none" w:sz="0" w:space="0" w:color="auto"/>
            <w:right w:val="none" w:sz="0" w:space="0" w:color="auto"/>
          </w:divBdr>
        </w:div>
        <w:div w:id="1295329706">
          <w:marLeft w:val="0"/>
          <w:marRight w:val="0"/>
          <w:marTop w:val="0"/>
          <w:marBottom w:val="0"/>
          <w:divBdr>
            <w:top w:val="none" w:sz="0" w:space="0" w:color="auto"/>
            <w:left w:val="none" w:sz="0" w:space="0" w:color="auto"/>
            <w:bottom w:val="none" w:sz="0" w:space="0" w:color="auto"/>
            <w:right w:val="none" w:sz="0" w:space="0" w:color="auto"/>
          </w:divBdr>
          <w:divsChild>
            <w:div w:id="677344112">
              <w:marLeft w:val="0"/>
              <w:marRight w:val="0"/>
              <w:marTop w:val="0"/>
              <w:marBottom w:val="0"/>
              <w:divBdr>
                <w:top w:val="none" w:sz="0" w:space="0" w:color="auto"/>
                <w:left w:val="none" w:sz="0" w:space="0" w:color="auto"/>
                <w:bottom w:val="none" w:sz="0" w:space="0" w:color="auto"/>
                <w:right w:val="none" w:sz="0" w:space="0" w:color="auto"/>
              </w:divBdr>
            </w:div>
          </w:divsChild>
        </w:div>
        <w:div w:id="5133623">
          <w:marLeft w:val="0"/>
          <w:marRight w:val="0"/>
          <w:marTop w:val="0"/>
          <w:marBottom w:val="0"/>
          <w:divBdr>
            <w:top w:val="none" w:sz="0" w:space="0" w:color="auto"/>
            <w:left w:val="none" w:sz="0" w:space="0" w:color="auto"/>
            <w:bottom w:val="none" w:sz="0" w:space="0" w:color="auto"/>
            <w:right w:val="none" w:sz="0" w:space="0" w:color="auto"/>
          </w:divBdr>
        </w:div>
        <w:div w:id="1055084195">
          <w:marLeft w:val="0"/>
          <w:marRight w:val="0"/>
          <w:marTop w:val="0"/>
          <w:marBottom w:val="0"/>
          <w:divBdr>
            <w:top w:val="none" w:sz="0" w:space="0" w:color="auto"/>
            <w:left w:val="none" w:sz="0" w:space="0" w:color="auto"/>
            <w:bottom w:val="none" w:sz="0" w:space="0" w:color="auto"/>
            <w:right w:val="none" w:sz="0" w:space="0" w:color="auto"/>
          </w:divBdr>
          <w:divsChild>
            <w:div w:id="1067268195">
              <w:marLeft w:val="0"/>
              <w:marRight w:val="0"/>
              <w:marTop w:val="0"/>
              <w:marBottom w:val="0"/>
              <w:divBdr>
                <w:top w:val="none" w:sz="0" w:space="0" w:color="auto"/>
                <w:left w:val="none" w:sz="0" w:space="0" w:color="auto"/>
                <w:bottom w:val="none" w:sz="0" w:space="0" w:color="auto"/>
                <w:right w:val="none" w:sz="0" w:space="0" w:color="auto"/>
              </w:divBdr>
            </w:div>
          </w:divsChild>
        </w:div>
        <w:div w:id="1834761225">
          <w:marLeft w:val="0"/>
          <w:marRight w:val="0"/>
          <w:marTop w:val="0"/>
          <w:marBottom w:val="0"/>
          <w:divBdr>
            <w:top w:val="none" w:sz="0" w:space="0" w:color="auto"/>
            <w:left w:val="none" w:sz="0" w:space="0" w:color="auto"/>
            <w:bottom w:val="none" w:sz="0" w:space="0" w:color="auto"/>
            <w:right w:val="none" w:sz="0" w:space="0" w:color="auto"/>
          </w:divBdr>
        </w:div>
        <w:div w:id="2027516856">
          <w:marLeft w:val="0"/>
          <w:marRight w:val="0"/>
          <w:marTop w:val="0"/>
          <w:marBottom w:val="0"/>
          <w:divBdr>
            <w:top w:val="none" w:sz="0" w:space="0" w:color="auto"/>
            <w:left w:val="none" w:sz="0" w:space="0" w:color="auto"/>
            <w:bottom w:val="none" w:sz="0" w:space="0" w:color="auto"/>
            <w:right w:val="none" w:sz="0" w:space="0" w:color="auto"/>
          </w:divBdr>
          <w:divsChild>
            <w:div w:id="789007809">
              <w:marLeft w:val="0"/>
              <w:marRight w:val="0"/>
              <w:marTop w:val="0"/>
              <w:marBottom w:val="0"/>
              <w:divBdr>
                <w:top w:val="none" w:sz="0" w:space="0" w:color="auto"/>
                <w:left w:val="none" w:sz="0" w:space="0" w:color="auto"/>
                <w:bottom w:val="none" w:sz="0" w:space="0" w:color="auto"/>
                <w:right w:val="none" w:sz="0" w:space="0" w:color="auto"/>
              </w:divBdr>
            </w:div>
          </w:divsChild>
        </w:div>
        <w:div w:id="109708914">
          <w:marLeft w:val="0"/>
          <w:marRight w:val="0"/>
          <w:marTop w:val="0"/>
          <w:marBottom w:val="0"/>
          <w:divBdr>
            <w:top w:val="none" w:sz="0" w:space="0" w:color="auto"/>
            <w:left w:val="none" w:sz="0" w:space="0" w:color="auto"/>
            <w:bottom w:val="none" w:sz="0" w:space="0" w:color="auto"/>
            <w:right w:val="none" w:sz="0" w:space="0" w:color="auto"/>
          </w:divBdr>
        </w:div>
        <w:div w:id="1878883987">
          <w:marLeft w:val="0"/>
          <w:marRight w:val="0"/>
          <w:marTop w:val="0"/>
          <w:marBottom w:val="0"/>
          <w:divBdr>
            <w:top w:val="none" w:sz="0" w:space="0" w:color="auto"/>
            <w:left w:val="none" w:sz="0" w:space="0" w:color="auto"/>
            <w:bottom w:val="none" w:sz="0" w:space="0" w:color="auto"/>
            <w:right w:val="none" w:sz="0" w:space="0" w:color="auto"/>
          </w:divBdr>
          <w:divsChild>
            <w:div w:id="1401513340">
              <w:marLeft w:val="0"/>
              <w:marRight w:val="0"/>
              <w:marTop w:val="0"/>
              <w:marBottom w:val="0"/>
              <w:divBdr>
                <w:top w:val="none" w:sz="0" w:space="0" w:color="auto"/>
                <w:left w:val="none" w:sz="0" w:space="0" w:color="auto"/>
                <w:bottom w:val="none" w:sz="0" w:space="0" w:color="auto"/>
                <w:right w:val="none" w:sz="0" w:space="0" w:color="auto"/>
              </w:divBdr>
            </w:div>
          </w:divsChild>
        </w:div>
        <w:div w:id="91780311">
          <w:marLeft w:val="0"/>
          <w:marRight w:val="0"/>
          <w:marTop w:val="0"/>
          <w:marBottom w:val="0"/>
          <w:divBdr>
            <w:top w:val="none" w:sz="0" w:space="0" w:color="auto"/>
            <w:left w:val="none" w:sz="0" w:space="0" w:color="auto"/>
            <w:bottom w:val="none" w:sz="0" w:space="0" w:color="auto"/>
            <w:right w:val="none" w:sz="0" w:space="0" w:color="auto"/>
          </w:divBdr>
        </w:div>
        <w:div w:id="376470737">
          <w:marLeft w:val="0"/>
          <w:marRight w:val="0"/>
          <w:marTop w:val="0"/>
          <w:marBottom w:val="0"/>
          <w:divBdr>
            <w:top w:val="none" w:sz="0" w:space="0" w:color="auto"/>
            <w:left w:val="none" w:sz="0" w:space="0" w:color="auto"/>
            <w:bottom w:val="none" w:sz="0" w:space="0" w:color="auto"/>
            <w:right w:val="none" w:sz="0" w:space="0" w:color="auto"/>
          </w:divBdr>
          <w:divsChild>
            <w:div w:id="187839432">
              <w:marLeft w:val="0"/>
              <w:marRight w:val="0"/>
              <w:marTop w:val="0"/>
              <w:marBottom w:val="0"/>
              <w:divBdr>
                <w:top w:val="none" w:sz="0" w:space="0" w:color="auto"/>
                <w:left w:val="none" w:sz="0" w:space="0" w:color="auto"/>
                <w:bottom w:val="none" w:sz="0" w:space="0" w:color="auto"/>
                <w:right w:val="none" w:sz="0" w:space="0" w:color="auto"/>
              </w:divBdr>
            </w:div>
          </w:divsChild>
        </w:div>
        <w:div w:id="385686630">
          <w:marLeft w:val="0"/>
          <w:marRight w:val="0"/>
          <w:marTop w:val="0"/>
          <w:marBottom w:val="0"/>
          <w:divBdr>
            <w:top w:val="none" w:sz="0" w:space="0" w:color="auto"/>
            <w:left w:val="none" w:sz="0" w:space="0" w:color="auto"/>
            <w:bottom w:val="none" w:sz="0" w:space="0" w:color="auto"/>
            <w:right w:val="none" w:sz="0" w:space="0" w:color="auto"/>
          </w:divBdr>
        </w:div>
        <w:div w:id="315886426">
          <w:marLeft w:val="0"/>
          <w:marRight w:val="0"/>
          <w:marTop w:val="0"/>
          <w:marBottom w:val="0"/>
          <w:divBdr>
            <w:top w:val="none" w:sz="0" w:space="0" w:color="auto"/>
            <w:left w:val="none" w:sz="0" w:space="0" w:color="auto"/>
            <w:bottom w:val="none" w:sz="0" w:space="0" w:color="auto"/>
            <w:right w:val="none" w:sz="0" w:space="0" w:color="auto"/>
          </w:divBdr>
          <w:divsChild>
            <w:div w:id="1564607675">
              <w:marLeft w:val="0"/>
              <w:marRight w:val="0"/>
              <w:marTop w:val="0"/>
              <w:marBottom w:val="0"/>
              <w:divBdr>
                <w:top w:val="none" w:sz="0" w:space="0" w:color="auto"/>
                <w:left w:val="none" w:sz="0" w:space="0" w:color="auto"/>
                <w:bottom w:val="none" w:sz="0" w:space="0" w:color="auto"/>
                <w:right w:val="none" w:sz="0" w:space="0" w:color="auto"/>
              </w:divBdr>
            </w:div>
          </w:divsChild>
        </w:div>
        <w:div w:id="1959338877">
          <w:marLeft w:val="0"/>
          <w:marRight w:val="0"/>
          <w:marTop w:val="0"/>
          <w:marBottom w:val="0"/>
          <w:divBdr>
            <w:top w:val="none" w:sz="0" w:space="0" w:color="auto"/>
            <w:left w:val="none" w:sz="0" w:space="0" w:color="auto"/>
            <w:bottom w:val="none" w:sz="0" w:space="0" w:color="auto"/>
            <w:right w:val="none" w:sz="0" w:space="0" w:color="auto"/>
          </w:divBdr>
        </w:div>
        <w:div w:id="231964507">
          <w:marLeft w:val="0"/>
          <w:marRight w:val="0"/>
          <w:marTop w:val="0"/>
          <w:marBottom w:val="0"/>
          <w:divBdr>
            <w:top w:val="none" w:sz="0" w:space="0" w:color="auto"/>
            <w:left w:val="none" w:sz="0" w:space="0" w:color="auto"/>
            <w:bottom w:val="none" w:sz="0" w:space="0" w:color="auto"/>
            <w:right w:val="none" w:sz="0" w:space="0" w:color="auto"/>
          </w:divBdr>
          <w:divsChild>
            <w:div w:id="1847287678">
              <w:marLeft w:val="0"/>
              <w:marRight w:val="0"/>
              <w:marTop w:val="0"/>
              <w:marBottom w:val="0"/>
              <w:divBdr>
                <w:top w:val="none" w:sz="0" w:space="0" w:color="auto"/>
                <w:left w:val="none" w:sz="0" w:space="0" w:color="auto"/>
                <w:bottom w:val="none" w:sz="0" w:space="0" w:color="auto"/>
                <w:right w:val="none" w:sz="0" w:space="0" w:color="auto"/>
              </w:divBdr>
            </w:div>
          </w:divsChild>
        </w:div>
        <w:div w:id="2000110532">
          <w:marLeft w:val="0"/>
          <w:marRight w:val="0"/>
          <w:marTop w:val="0"/>
          <w:marBottom w:val="0"/>
          <w:divBdr>
            <w:top w:val="none" w:sz="0" w:space="0" w:color="auto"/>
            <w:left w:val="none" w:sz="0" w:space="0" w:color="auto"/>
            <w:bottom w:val="none" w:sz="0" w:space="0" w:color="auto"/>
            <w:right w:val="none" w:sz="0" w:space="0" w:color="auto"/>
          </w:divBdr>
        </w:div>
        <w:div w:id="753938436">
          <w:marLeft w:val="0"/>
          <w:marRight w:val="0"/>
          <w:marTop w:val="0"/>
          <w:marBottom w:val="0"/>
          <w:divBdr>
            <w:top w:val="none" w:sz="0" w:space="0" w:color="auto"/>
            <w:left w:val="none" w:sz="0" w:space="0" w:color="auto"/>
            <w:bottom w:val="none" w:sz="0" w:space="0" w:color="auto"/>
            <w:right w:val="none" w:sz="0" w:space="0" w:color="auto"/>
          </w:divBdr>
          <w:divsChild>
            <w:div w:id="1022126152">
              <w:marLeft w:val="0"/>
              <w:marRight w:val="0"/>
              <w:marTop w:val="0"/>
              <w:marBottom w:val="0"/>
              <w:divBdr>
                <w:top w:val="none" w:sz="0" w:space="0" w:color="auto"/>
                <w:left w:val="none" w:sz="0" w:space="0" w:color="auto"/>
                <w:bottom w:val="none" w:sz="0" w:space="0" w:color="auto"/>
                <w:right w:val="none" w:sz="0" w:space="0" w:color="auto"/>
              </w:divBdr>
            </w:div>
          </w:divsChild>
        </w:div>
        <w:div w:id="410930103">
          <w:marLeft w:val="0"/>
          <w:marRight w:val="0"/>
          <w:marTop w:val="0"/>
          <w:marBottom w:val="0"/>
          <w:divBdr>
            <w:top w:val="none" w:sz="0" w:space="0" w:color="auto"/>
            <w:left w:val="none" w:sz="0" w:space="0" w:color="auto"/>
            <w:bottom w:val="none" w:sz="0" w:space="0" w:color="auto"/>
            <w:right w:val="none" w:sz="0" w:space="0" w:color="auto"/>
          </w:divBdr>
        </w:div>
        <w:div w:id="724449063">
          <w:marLeft w:val="0"/>
          <w:marRight w:val="0"/>
          <w:marTop w:val="0"/>
          <w:marBottom w:val="0"/>
          <w:divBdr>
            <w:top w:val="none" w:sz="0" w:space="0" w:color="auto"/>
            <w:left w:val="none" w:sz="0" w:space="0" w:color="auto"/>
            <w:bottom w:val="none" w:sz="0" w:space="0" w:color="auto"/>
            <w:right w:val="none" w:sz="0" w:space="0" w:color="auto"/>
          </w:divBdr>
          <w:divsChild>
            <w:div w:id="697857637">
              <w:marLeft w:val="0"/>
              <w:marRight w:val="0"/>
              <w:marTop w:val="0"/>
              <w:marBottom w:val="0"/>
              <w:divBdr>
                <w:top w:val="none" w:sz="0" w:space="0" w:color="auto"/>
                <w:left w:val="none" w:sz="0" w:space="0" w:color="auto"/>
                <w:bottom w:val="none" w:sz="0" w:space="0" w:color="auto"/>
                <w:right w:val="none" w:sz="0" w:space="0" w:color="auto"/>
              </w:divBdr>
            </w:div>
          </w:divsChild>
        </w:div>
        <w:div w:id="1612543346">
          <w:marLeft w:val="0"/>
          <w:marRight w:val="0"/>
          <w:marTop w:val="0"/>
          <w:marBottom w:val="0"/>
          <w:divBdr>
            <w:top w:val="none" w:sz="0" w:space="0" w:color="auto"/>
            <w:left w:val="none" w:sz="0" w:space="0" w:color="auto"/>
            <w:bottom w:val="none" w:sz="0" w:space="0" w:color="auto"/>
            <w:right w:val="none" w:sz="0" w:space="0" w:color="auto"/>
          </w:divBdr>
        </w:div>
        <w:div w:id="1787657106">
          <w:marLeft w:val="0"/>
          <w:marRight w:val="0"/>
          <w:marTop w:val="0"/>
          <w:marBottom w:val="0"/>
          <w:divBdr>
            <w:top w:val="none" w:sz="0" w:space="0" w:color="auto"/>
            <w:left w:val="none" w:sz="0" w:space="0" w:color="auto"/>
            <w:bottom w:val="none" w:sz="0" w:space="0" w:color="auto"/>
            <w:right w:val="none" w:sz="0" w:space="0" w:color="auto"/>
          </w:divBdr>
          <w:divsChild>
            <w:div w:id="2141610704">
              <w:marLeft w:val="0"/>
              <w:marRight w:val="0"/>
              <w:marTop w:val="0"/>
              <w:marBottom w:val="0"/>
              <w:divBdr>
                <w:top w:val="none" w:sz="0" w:space="0" w:color="auto"/>
                <w:left w:val="none" w:sz="0" w:space="0" w:color="auto"/>
                <w:bottom w:val="none" w:sz="0" w:space="0" w:color="auto"/>
                <w:right w:val="none" w:sz="0" w:space="0" w:color="auto"/>
              </w:divBdr>
            </w:div>
          </w:divsChild>
        </w:div>
        <w:div w:id="1316839258">
          <w:marLeft w:val="0"/>
          <w:marRight w:val="0"/>
          <w:marTop w:val="0"/>
          <w:marBottom w:val="0"/>
          <w:divBdr>
            <w:top w:val="none" w:sz="0" w:space="0" w:color="auto"/>
            <w:left w:val="none" w:sz="0" w:space="0" w:color="auto"/>
            <w:bottom w:val="none" w:sz="0" w:space="0" w:color="auto"/>
            <w:right w:val="none" w:sz="0" w:space="0" w:color="auto"/>
          </w:divBdr>
        </w:div>
        <w:div w:id="1828938858">
          <w:marLeft w:val="0"/>
          <w:marRight w:val="0"/>
          <w:marTop w:val="0"/>
          <w:marBottom w:val="0"/>
          <w:divBdr>
            <w:top w:val="none" w:sz="0" w:space="0" w:color="auto"/>
            <w:left w:val="none" w:sz="0" w:space="0" w:color="auto"/>
            <w:bottom w:val="none" w:sz="0" w:space="0" w:color="auto"/>
            <w:right w:val="none" w:sz="0" w:space="0" w:color="auto"/>
          </w:divBdr>
          <w:divsChild>
            <w:div w:id="63644994">
              <w:marLeft w:val="0"/>
              <w:marRight w:val="0"/>
              <w:marTop w:val="0"/>
              <w:marBottom w:val="0"/>
              <w:divBdr>
                <w:top w:val="none" w:sz="0" w:space="0" w:color="auto"/>
                <w:left w:val="none" w:sz="0" w:space="0" w:color="auto"/>
                <w:bottom w:val="none" w:sz="0" w:space="0" w:color="auto"/>
                <w:right w:val="none" w:sz="0" w:space="0" w:color="auto"/>
              </w:divBdr>
            </w:div>
          </w:divsChild>
        </w:div>
        <w:div w:id="1657565776">
          <w:marLeft w:val="0"/>
          <w:marRight w:val="0"/>
          <w:marTop w:val="0"/>
          <w:marBottom w:val="0"/>
          <w:divBdr>
            <w:top w:val="none" w:sz="0" w:space="0" w:color="auto"/>
            <w:left w:val="none" w:sz="0" w:space="0" w:color="auto"/>
            <w:bottom w:val="none" w:sz="0" w:space="0" w:color="auto"/>
            <w:right w:val="none" w:sz="0" w:space="0" w:color="auto"/>
          </w:divBdr>
        </w:div>
        <w:div w:id="179663078">
          <w:marLeft w:val="0"/>
          <w:marRight w:val="0"/>
          <w:marTop w:val="0"/>
          <w:marBottom w:val="0"/>
          <w:divBdr>
            <w:top w:val="none" w:sz="0" w:space="0" w:color="auto"/>
            <w:left w:val="none" w:sz="0" w:space="0" w:color="auto"/>
            <w:bottom w:val="none" w:sz="0" w:space="0" w:color="auto"/>
            <w:right w:val="none" w:sz="0" w:space="0" w:color="auto"/>
          </w:divBdr>
          <w:divsChild>
            <w:div w:id="1957981602">
              <w:marLeft w:val="0"/>
              <w:marRight w:val="0"/>
              <w:marTop w:val="0"/>
              <w:marBottom w:val="0"/>
              <w:divBdr>
                <w:top w:val="none" w:sz="0" w:space="0" w:color="auto"/>
                <w:left w:val="none" w:sz="0" w:space="0" w:color="auto"/>
                <w:bottom w:val="none" w:sz="0" w:space="0" w:color="auto"/>
                <w:right w:val="none" w:sz="0" w:space="0" w:color="auto"/>
              </w:divBdr>
            </w:div>
          </w:divsChild>
        </w:div>
        <w:div w:id="1331134152">
          <w:marLeft w:val="0"/>
          <w:marRight w:val="0"/>
          <w:marTop w:val="0"/>
          <w:marBottom w:val="0"/>
          <w:divBdr>
            <w:top w:val="none" w:sz="0" w:space="0" w:color="auto"/>
            <w:left w:val="none" w:sz="0" w:space="0" w:color="auto"/>
            <w:bottom w:val="none" w:sz="0" w:space="0" w:color="auto"/>
            <w:right w:val="none" w:sz="0" w:space="0" w:color="auto"/>
          </w:divBdr>
        </w:div>
        <w:div w:id="1310982875">
          <w:marLeft w:val="0"/>
          <w:marRight w:val="0"/>
          <w:marTop w:val="0"/>
          <w:marBottom w:val="0"/>
          <w:divBdr>
            <w:top w:val="none" w:sz="0" w:space="0" w:color="auto"/>
            <w:left w:val="none" w:sz="0" w:space="0" w:color="auto"/>
            <w:bottom w:val="none" w:sz="0" w:space="0" w:color="auto"/>
            <w:right w:val="none" w:sz="0" w:space="0" w:color="auto"/>
          </w:divBdr>
          <w:divsChild>
            <w:div w:id="631135844">
              <w:marLeft w:val="0"/>
              <w:marRight w:val="0"/>
              <w:marTop w:val="0"/>
              <w:marBottom w:val="0"/>
              <w:divBdr>
                <w:top w:val="none" w:sz="0" w:space="0" w:color="auto"/>
                <w:left w:val="none" w:sz="0" w:space="0" w:color="auto"/>
                <w:bottom w:val="none" w:sz="0" w:space="0" w:color="auto"/>
                <w:right w:val="none" w:sz="0" w:space="0" w:color="auto"/>
              </w:divBdr>
            </w:div>
          </w:divsChild>
        </w:div>
        <w:div w:id="192156109">
          <w:marLeft w:val="0"/>
          <w:marRight w:val="0"/>
          <w:marTop w:val="0"/>
          <w:marBottom w:val="0"/>
          <w:divBdr>
            <w:top w:val="none" w:sz="0" w:space="0" w:color="auto"/>
            <w:left w:val="none" w:sz="0" w:space="0" w:color="auto"/>
            <w:bottom w:val="none" w:sz="0" w:space="0" w:color="auto"/>
            <w:right w:val="none" w:sz="0" w:space="0" w:color="auto"/>
          </w:divBdr>
        </w:div>
        <w:div w:id="1534347130">
          <w:marLeft w:val="0"/>
          <w:marRight w:val="0"/>
          <w:marTop w:val="0"/>
          <w:marBottom w:val="0"/>
          <w:divBdr>
            <w:top w:val="none" w:sz="0" w:space="0" w:color="auto"/>
            <w:left w:val="none" w:sz="0" w:space="0" w:color="auto"/>
            <w:bottom w:val="none" w:sz="0" w:space="0" w:color="auto"/>
            <w:right w:val="none" w:sz="0" w:space="0" w:color="auto"/>
          </w:divBdr>
          <w:divsChild>
            <w:div w:id="465440237">
              <w:marLeft w:val="0"/>
              <w:marRight w:val="0"/>
              <w:marTop w:val="0"/>
              <w:marBottom w:val="0"/>
              <w:divBdr>
                <w:top w:val="none" w:sz="0" w:space="0" w:color="auto"/>
                <w:left w:val="none" w:sz="0" w:space="0" w:color="auto"/>
                <w:bottom w:val="none" w:sz="0" w:space="0" w:color="auto"/>
                <w:right w:val="none" w:sz="0" w:space="0" w:color="auto"/>
              </w:divBdr>
            </w:div>
          </w:divsChild>
        </w:div>
        <w:div w:id="538935266">
          <w:marLeft w:val="0"/>
          <w:marRight w:val="0"/>
          <w:marTop w:val="0"/>
          <w:marBottom w:val="0"/>
          <w:divBdr>
            <w:top w:val="none" w:sz="0" w:space="0" w:color="auto"/>
            <w:left w:val="none" w:sz="0" w:space="0" w:color="auto"/>
            <w:bottom w:val="none" w:sz="0" w:space="0" w:color="auto"/>
            <w:right w:val="none" w:sz="0" w:space="0" w:color="auto"/>
          </w:divBdr>
        </w:div>
        <w:div w:id="787892646">
          <w:marLeft w:val="0"/>
          <w:marRight w:val="0"/>
          <w:marTop w:val="0"/>
          <w:marBottom w:val="0"/>
          <w:divBdr>
            <w:top w:val="none" w:sz="0" w:space="0" w:color="auto"/>
            <w:left w:val="none" w:sz="0" w:space="0" w:color="auto"/>
            <w:bottom w:val="none" w:sz="0" w:space="0" w:color="auto"/>
            <w:right w:val="none" w:sz="0" w:space="0" w:color="auto"/>
          </w:divBdr>
          <w:divsChild>
            <w:div w:id="1469397668">
              <w:marLeft w:val="0"/>
              <w:marRight w:val="0"/>
              <w:marTop w:val="0"/>
              <w:marBottom w:val="0"/>
              <w:divBdr>
                <w:top w:val="none" w:sz="0" w:space="0" w:color="auto"/>
                <w:left w:val="none" w:sz="0" w:space="0" w:color="auto"/>
                <w:bottom w:val="none" w:sz="0" w:space="0" w:color="auto"/>
                <w:right w:val="none" w:sz="0" w:space="0" w:color="auto"/>
              </w:divBdr>
            </w:div>
          </w:divsChild>
        </w:div>
        <w:div w:id="1953659458">
          <w:marLeft w:val="0"/>
          <w:marRight w:val="0"/>
          <w:marTop w:val="0"/>
          <w:marBottom w:val="0"/>
          <w:divBdr>
            <w:top w:val="none" w:sz="0" w:space="0" w:color="auto"/>
            <w:left w:val="none" w:sz="0" w:space="0" w:color="auto"/>
            <w:bottom w:val="none" w:sz="0" w:space="0" w:color="auto"/>
            <w:right w:val="none" w:sz="0" w:space="0" w:color="auto"/>
          </w:divBdr>
        </w:div>
        <w:div w:id="1584029093">
          <w:marLeft w:val="0"/>
          <w:marRight w:val="0"/>
          <w:marTop w:val="0"/>
          <w:marBottom w:val="0"/>
          <w:divBdr>
            <w:top w:val="none" w:sz="0" w:space="0" w:color="auto"/>
            <w:left w:val="none" w:sz="0" w:space="0" w:color="auto"/>
            <w:bottom w:val="none" w:sz="0" w:space="0" w:color="auto"/>
            <w:right w:val="none" w:sz="0" w:space="0" w:color="auto"/>
          </w:divBdr>
          <w:divsChild>
            <w:div w:id="1528524096">
              <w:marLeft w:val="0"/>
              <w:marRight w:val="0"/>
              <w:marTop w:val="0"/>
              <w:marBottom w:val="0"/>
              <w:divBdr>
                <w:top w:val="none" w:sz="0" w:space="0" w:color="auto"/>
                <w:left w:val="none" w:sz="0" w:space="0" w:color="auto"/>
                <w:bottom w:val="none" w:sz="0" w:space="0" w:color="auto"/>
                <w:right w:val="none" w:sz="0" w:space="0" w:color="auto"/>
              </w:divBdr>
            </w:div>
          </w:divsChild>
        </w:div>
        <w:div w:id="634914234">
          <w:marLeft w:val="0"/>
          <w:marRight w:val="0"/>
          <w:marTop w:val="0"/>
          <w:marBottom w:val="0"/>
          <w:divBdr>
            <w:top w:val="none" w:sz="0" w:space="0" w:color="auto"/>
            <w:left w:val="none" w:sz="0" w:space="0" w:color="auto"/>
            <w:bottom w:val="none" w:sz="0" w:space="0" w:color="auto"/>
            <w:right w:val="none" w:sz="0" w:space="0" w:color="auto"/>
          </w:divBdr>
        </w:div>
        <w:div w:id="1999922087">
          <w:marLeft w:val="0"/>
          <w:marRight w:val="0"/>
          <w:marTop w:val="0"/>
          <w:marBottom w:val="0"/>
          <w:divBdr>
            <w:top w:val="none" w:sz="0" w:space="0" w:color="auto"/>
            <w:left w:val="none" w:sz="0" w:space="0" w:color="auto"/>
            <w:bottom w:val="none" w:sz="0" w:space="0" w:color="auto"/>
            <w:right w:val="none" w:sz="0" w:space="0" w:color="auto"/>
          </w:divBdr>
          <w:divsChild>
            <w:div w:id="711996933">
              <w:marLeft w:val="0"/>
              <w:marRight w:val="0"/>
              <w:marTop w:val="0"/>
              <w:marBottom w:val="0"/>
              <w:divBdr>
                <w:top w:val="none" w:sz="0" w:space="0" w:color="auto"/>
                <w:left w:val="none" w:sz="0" w:space="0" w:color="auto"/>
                <w:bottom w:val="none" w:sz="0" w:space="0" w:color="auto"/>
                <w:right w:val="none" w:sz="0" w:space="0" w:color="auto"/>
              </w:divBdr>
            </w:div>
          </w:divsChild>
        </w:div>
        <w:div w:id="743186048">
          <w:marLeft w:val="0"/>
          <w:marRight w:val="0"/>
          <w:marTop w:val="0"/>
          <w:marBottom w:val="0"/>
          <w:divBdr>
            <w:top w:val="none" w:sz="0" w:space="0" w:color="auto"/>
            <w:left w:val="none" w:sz="0" w:space="0" w:color="auto"/>
            <w:bottom w:val="none" w:sz="0" w:space="0" w:color="auto"/>
            <w:right w:val="none" w:sz="0" w:space="0" w:color="auto"/>
          </w:divBdr>
        </w:div>
        <w:div w:id="189955271">
          <w:marLeft w:val="0"/>
          <w:marRight w:val="0"/>
          <w:marTop w:val="0"/>
          <w:marBottom w:val="0"/>
          <w:divBdr>
            <w:top w:val="none" w:sz="0" w:space="0" w:color="auto"/>
            <w:left w:val="none" w:sz="0" w:space="0" w:color="auto"/>
            <w:bottom w:val="none" w:sz="0" w:space="0" w:color="auto"/>
            <w:right w:val="none" w:sz="0" w:space="0" w:color="auto"/>
          </w:divBdr>
          <w:divsChild>
            <w:div w:id="710880036">
              <w:marLeft w:val="0"/>
              <w:marRight w:val="0"/>
              <w:marTop w:val="0"/>
              <w:marBottom w:val="0"/>
              <w:divBdr>
                <w:top w:val="none" w:sz="0" w:space="0" w:color="auto"/>
                <w:left w:val="none" w:sz="0" w:space="0" w:color="auto"/>
                <w:bottom w:val="none" w:sz="0" w:space="0" w:color="auto"/>
                <w:right w:val="none" w:sz="0" w:space="0" w:color="auto"/>
              </w:divBdr>
            </w:div>
          </w:divsChild>
        </w:div>
        <w:div w:id="57673080">
          <w:marLeft w:val="0"/>
          <w:marRight w:val="0"/>
          <w:marTop w:val="0"/>
          <w:marBottom w:val="0"/>
          <w:divBdr>
            <w:top w:val="none" w:sz="0" w:space="0" w:color="auto"/>
            <w:left w:val="none" w:sz="0" w:space="0" w:color="auto"/>
            <w:bottom w:val="none" w:sz="0" w:space="0" w:color="auto"/>
            <w:right w:val="none" w:sz="0" w:space="0" w:color="auto"/>
          </w:divBdr>
        </w:div>
        <w:div w:id="846748913">
          <w:marLeft w:val="0"/>
          <w:marRight w:val="0"/>
          <w:marTop w:val="0"/>
          <w:marBottom w:val="0"/>
          <w:divBdr>
            <w:top w:val="none" w:sz="0" w:space="0" w:color="auto"/>
            <w:left w:val="none" w:sz="0" w:space="0" w:color="auto"/>
            <w:bottom w:val="none" w:sz="0" w:space="0" w:color="auto"/>
            <w:right w:val="none" w:sz="0" w:space="0" w:color="auto"/>
          </w:divBdr>
          <w:divsChild>
            <w:div w:id="1509170976">
              <w:marLeft w:val="0"/>
              <w:marRight w:val="0"/>
              <w:marTop w:val="0"/>
              <w:marBottom w:val="0"/>
              <w:divBdr>
                <w:top w:val="none" w:sz="0" w:space="0" w:color="auto"/>
                <w:left w:val="none" w:sz="0" w:space="0" w:color="auto"/>
                <w:bottom w:val="none" w:sz="0" w:space="0" w:color="auto"/>
                <w:right w:val="none" w:sz="0" w:space="0" w:color="auto"/>
              </w:divBdr>
            </w:div>
          </w:divsChild>
        </w:div>
        <w:div w:id="935331732">
          <w:marLeft w:val="0"/>
          <w:marRight w:val="0"/>
          <w:marTop w:val="0"/>
          <w:marBottom w:val="0"/>
          <w:divBdr>
            <w:top w:val="none" w:sz="0" w:space="0" w:color="auto"/>
            <w:left w:val="none" w:sz="0" w:space="0" w:color="auto"/>
            <w:bottom w:val="none" w:sz="0" w:space="0" w:color="auto"/>
            <w:right w:val="none" w:sz="0" w:space="0" w:color="auto"/>
          </w:divBdr>
        </w:div>
        <w:div w:id="280695849">
          <w:marLeft w:val="0"/>
          <w:marRight w:val="0"/>
          <w:marTop w:val="0"/>
          <w:marBottom w:val="0"/>
          <w:divBdr>
            <w:top w:val="none" w:sz="0" w:space="0" w:color="auto"/>
            <w:left w:val="none" w:sz="0" w:space="0" w:color="auto"/>
            <w:bottom w:val="none" w:sz="0" w:space="0" w:color="auto"/>
            <w:right w:val="none" w:sz="0" w:space="0" w:color="auto"/>
          </w:divBdr>
          <w:divsChild>
            <w:div w:id="946275395">
              <w:marLeft w:val="0"/>
              <w:marRight w:val="0"/>
              <w:marTop w:val="0"/>
              <w:marBottom w:val="0"/>
              <w:divBdr>
                <w:top w:val="none" w:sz="0" w:space="0" w:color="auto"/>
                <w:left w:val="none" w:sz="0" w:space="0" w:color="auto"/>
                <w:bottom w:val="none" w:sz="0" w:space="0" w:color="auto"/>
                <w:right w:val="none" w:sz="0" w:space="0" w:color="auto"/>
              </w:divBdr>
            </w:div>
          </w:divsChild>
        </w:div>
        <w:div w:id="2012104231">
          <w:marLeft w:val="0"/>
          <w:marRight w:val="0"/>
          <w:marTop w:val="0"/>
          <w:marBottom w:val="0"/>
          <w:divBdr>
            <w:top w:val="none" w:sz="0" w:space="0" w:color="auto"/>
            <w:left w:val="none" w:sz="0" w:space="0" w:color="auto"/>
            <w:bottom w:val="none" w:sz="0" w:space="0" w:color="auto"/>
            <w:right w:val="none" w:sz="0" w:space="0" w:color="auto"/>
          </w:divBdr>
        </w:div>
        <w:div w:id="737439278">
          <w:marLeft w:val="0"/>
          <w:marRight w:val="0"/>
          <w:marTop w:val="0"/>
          <w:marBottom w:val="0"/>
          <w:divBdr>
            <w:top w:val="none" w:sz="0" w:space="0" w:color="auto"/>
            <w:left w:val="none" w:sz="0" w:space="0" w:color="auto"/>
            <w:bottom w:val="none" w:sz="0" w:space="0" w:color="auto"/>
            <w:right w:val="none" w:sz="0" w:space="0" w:color="auto"/>
          </w:divBdr>
          <w:divsChild>
            <w:div w:id="1415474605">
              <w:marLeft w:val="0"/>
              <w:marRight w:val="0"/>
              <w:marTop w:val="0"/>
              <w:marBottom w:val="0"/>
              <w:divBdr>
                <w:top w:val="none" w:sz="0" w:space="0" w:color="auto"/>
                <w:left w:val="none" w:sz="0" w:space="0" w:color="auto"/>
                <w:bottom w:val="none" w:sz="0" w:space="0" w:color="auto"/>
                <w:right w:val="none" w:sz="0" w:space="0" w:color="auto"/>
              </w:divBdr>
            </w:div>
          </w:divsChild>
        </w:div>
        <w:div w:id="37049623">
          <w:marLeft w:val="0"/>
          <w:marRight w:val="0"/>
          <w:marTop w:val="0"/>
          <w:marBottom w:val="0"/>
          <w:divBdr>
            <w:top w:val="none" w:sz="0" w:space="0" w:color="auto"/>
            <w:left w:val="none" w:sz="0" w:space="0" w:color="auto"/>
            <w:bottom w:val="none" w:sz="0" w:space="0" w:color="auto"/>
            <w:right w:val="none" w:sz="0" w:space="0" w:color="auto"/>
          </w:divBdr>
        </w:div>
        <w:div w:id="651258540">
          <w:marLeft w:val="0"/>
          <w:marRight w:val="0"/>
          <w:marTop w:val="0"/>
          <w:marBottom w:val="0"/>
          <w:divBdr>
            <w:top w:val="none" w:sz="0" w:space="0" w:color="auto"/>
            <w:left w:val="none" w:sz="0" w:space="0" w:color="auto"/>
            <w:bottom w:val="none" w:sz="0" w:space="0" w:color="auto"/>
            <w:right w:val="none" w:sz="0" w:space="0" w:color="auto"/>
          </w:divBdr>
          <w:divsChild>
            <w:div w:id="960066636">
              <w:marLeft w:val="0"/>
              <w:marRight w:val="0"/>
              <w:marTop w:val="0"/>
              <w:marBottom w:val="0"/>
              <w:divBdr>
                <w:top w:val="none" w:sz="0" w:space="0" w:color="auto"/>
                <w:left w:val="none" w:sz="0" w:space="0" w:color="auto"/>
                <w:bottom w:val="none" w:sz="0" w:space="0" w:color="auto"/>
                <w:right w:val="none" w:sz="0" w:space="0" w:color="auto"/>
              </w:divBdr>
            </w:div>
          </w:divsChild>
        </w:div>
        <w:div w:id="1996953019">
          <w:marLeft w:val="0"/>
          <w:marRight w:val="0"/>
          <w:marTop w:val="0"/>
          <w:marBottom w:val="0"/>
          <w:divBdr>
            <w:top w:val="none" w:sz="0" w:space="0" w:color="auto"/>
            <w:left w:val="none" w:sz="0" w:space="0" w:color="auto"/>
            <w:bottom w:val="none" w:sz="0" w:space="0" w:color="auto"/>
            <w:right w:val="none" w:sz="0" w:space="0" w:color="auto"/>
          </w:divBdr>
        </w:div>
        <w:div w:id="1176117366">
          <w:marLeft w:val="0"/>
          <w:marRight w:val="0"/>
          <w:marTop w:val="0"/>
          <w:marBottom w:val="0"/>
          <w:divBdr>
            <w:top w:val="none" w:sz="0" w:space="0" w:color="auto"/>
            <w:left w:val="none" w:sz="0" w:space="0" w:color="auto"/>
            <w:bottom w:val="none" w:sz="0" w:space="0" w:color="auto"/>
            <w:right w:val="none" w:sz="0" w:space="0" w:color="auto"/>
          </w:divBdr>
          <w:divsChild>
            <w:div w:id="1747416461">
              <w:marLeft w:val="0"/>
              <w:marRight w:val="0"/>
              <w:marTop w:val="0"/>
              <w:marBottom w:val="0"/>
              <w:divBdr>
                <w:top w:val="none" w:sz="0" w:space="0" w:color="auto"/>
                <w:left w:val="none" w:sz="0" w:space="0" w:color="auto"/>
                <w:bottom w:val="none" w:sz="0" w:space="0" w:color="auto"/>
                <w:right w:val="none" w:sz="0" w:space="0" w:color="auto"/>
              </w:divBdr>
            </w:div>
          </w:divsChild>
        </w:div>
        <w:div w:id="1851482729">
          <w:marLeft w:val="0"/>
          <w:marRight w:val="0"/>
          <w:marTop w:val="0"/>
          <w:marBottom w:val="0"/>
          <w:divBdr>
            <w:top w:val="none" w:sz="0" w:space="0" w:color="auto"/>
            <w:left w:val="none" w:sz="0" w:space="0" w:color="auto"/>
            <w:bottom w:val="none" w:sz="0" w:space="0" w:color="auto"/>
            <w:right w:val="none" w:sz="0" w:space="0" w:color="auto"/>
          </w:divBdr>
        </w:div>
        <w:div w:id="2024741966">
          <w:marLeft w:val="0"/>
          <w:marRight w:val="0"/>
          <w:marTop w:val="0"/>
          <w:marBottom w:val="0"/>
          <w:divBdr>
            <w:top w:val="none" w:sz="0" w:space="0" w:color="auto"/>
            <w:left w:val="none" w:sz="0" w:space="0" w:color="auto"/>
            <w:bottom w:val="none" w:sz="0" w:space="0" w:color="auto"/>
            <w:right w:val="none" w:sz="0" w:space="0" w:color="auto"/>
          </w:divBdr>
          <w:divsChild>
            <w:div w:id="1906451875">
              <w:marLeft w:val="0"/>
              <w:marRight w:val="0"/>
              <w:marTop w:val="0"/>
              <w:marBottom w:val="0"/>
              <w:divBdr>
                <w:top w:val="none" w:sz="0" w:space="0" w:color="auto"/>
                <w:left w:val="none" w:sz="0" w:space="0" w:color="auto"/>
                <w:bottom w:val="none" w:sz="0" w:space="0" w:color="auto"/>
                <w:right w:val="none" w:sz="0" w:space="0" w:color="auto"/>
              </w:divBdr>
            </w:div>
          </w:divsChild>
        </w:div>
        <w:div w:id="1611013199">
          <w:marLeft w:val="0"/>
          <w:marRight w:val="0"/>
          <w:marTop w:val="0"/>
          <w:marBottom w:val="0"/>
          <w:divBdr>
            <w:top w:val="none" w:sz="0" w:space="0" w:color="auto"/>
            <w:left w:val="none" w:sz="0" w:space="0" w:color="auto"/>
            <w:bottom w:val="none" w:sz="0" w:space="0" w:color="auto"/>
            <w:right w:val="none" w:sz="0" w:space="0" w:color="auto"/>
          </w:divBdr>
        </w:div>
        <w:div w:id="300690278">
          <w:marLeft w:val="0"/>
          <w:marRight w:val="0"/>
          <w:marTop w:val="0"/>
          <w:marBottom w:val="0"/>
          <w:divBdr>
            <w:top w:val="none" w:sz="0" w:space="0" w:color="auto"/>
            <w:left w:val="none" w:sz="0" w:space="0" w:color="auto"/>
            <w:bottom w:val="none" w:sz="0" w:space="0" w:color="auto"/>
            <w:right w:val="none" w:sz="0" w:space="0" w:color="auto"/>
          </w:divBdr>
          <w:divsChild>
            <w:div w:id="111093329">
              <w:marLeft w:val="0"/>
              <w:marRight w:val="0"/>
              <w:marTop w:val="0"/>
              <w:marBottom w:val="0"/>
              <w:divBdr>
                <w:top w:val="none" w:sz="0" w:space="0" w:color="auto"/>
                <w:left w:val="none" w:sz="0" w:space="0" w:color="auto"/>
                <w:bottom w:val="none" w:sz="0" w:space="0" w:color="auto"/>
                <w:right w:val="none" w:sz="0" w:space="0" w:color="auto"/>
              </w:divBdr>
            </w:div>
          </w:divsChild>
        </w:div>
        <w:div w:id="1924676889">
          <w:marLeft w:val="0"/>
          <w:marRight w:val="0"/>
          <w:marTop w:val="0"/>
          <w:marBottom w:val="0"/>
          <w:divBdr>
            <w:top w:val="none" w:sz="0" w:space="0" w:color="auto"/>
            <w:left w:val="none" w:sz="0" w:space="0" w:color="auto"/>
            <w:bottom w:val="none" w:sz="0" w:space="0" w:color="auto"/>
            <w:right w:val="none" w:sz="0" w:space="0" w:color="auto"/>
          </w:divBdr>
        </w:div>
        <w:div w:id="613365270">
          <w:marLeft w:val="0"/>
          <w:marRight w:val="0"/>
          <w:marTop w:val="0"/>
          <w:marBottom w:val="0"/>
          <w:divBdr>
            <w:top w:val="none" w:sz="0" w:space="0" w:color="auto"/>
            <w:left w:val="none" w:sz="0" w:space="0" w:color="auto"/>
            <w:bottom w:val="none" w:sz="0" w:space="0" w:color="auto"/>
            <w:right w:val="none" w:sz="0" w:space="0" w:color="auto"/>
          </w:divBdr>
          <w:divsChild>
            <w:div w:id="2037922617">
              <w:marLeft w:val="0"/>
              <w:marRight w:val="0"/>
              <w:marTop w:val="0"/>
              <w:marBottom w:val="0"/>
              <w:divBdr>
                <w:top w:val="none" w:sz="0" w:space="0" w:color="auto"/>
                <w:left w:val="none" w:sz="0" w:space="0" w:color="auto"/>
                <w:bottom w:val="none" w:sz="0" w:space="0" w:color="auto"/>
                <w:right w:val="none" w:sz="0" w:space="0" w:color="auto"/>
              </w:divBdr>
            </w:div>
          </w:divsChild>
        </w:div>
        <w:div w:id="298999765">
          <w:marLeft w:val="0"/>
          <w:marRight w:val="0"/>
          <w:marTop w:val="0"/>
          <w:marBottom w:val="0"/>
          <w:divBdr>
            <w:top w:val="none" w:sz="0" w:space="0" w:color="auto"/>
            <w:left w:val="none" w:sz="0" w:space="0" w:color="auto"/>
            <w:bottom w:val="none" w:sz="0" w:space="0" w:color="auto"/>
            <w:right w:val="none" w:sz="0" w:space="0" w:color="auto"/>
          </w:divBdr>
        </w:div>
        <w:div w:id="1784572690">
          <w:marLeft w:val="0"/>
          <w:marRight w:val="0"/>
          <w:marTop w:val="0"/>
          <w:marBottom w:val="0"/>
          <w:divBdr>
            <w:top w:val="none" w:sz="0" w:space="0" w:color="auto"/>
            <w:left w:val="none" w:sz="0" w:space="0" w:color="auto"/>
            <w:bottom w:val="none" w:sz="0" w:space="0" w:color="auto"/>
            <w:right w:val="none" w:sz="0" w:space="0" w:color="auto"/>
          </w:divBdr>
          <w:divsChild>
            <w:div w:id="2003504408">
              <w:marLeft w:val="0"/>
              <w:marRight w:val="0"/>
              <w:marTop w:val="0"/>
              <w:marBottom w:val="0"/>
              <w:divBdr>
                <w:top w:val="none" w:sz="0" w:space="0" w:color="auto"/>
                <w:left w:val="none" w:sz="0" w:space="0" w:color="auto"/>
                <w:bottom w:val="none" w:sz="0" w:space="0" w:color="auto"/>
                <w:right w:val="none" w:sz="0" w:space="0" w:color="auto"/>
              </w:divBdr>
            </w:div>
          </w:divsChild>
        </w:div>
        <w:div w:id="803618717">
          <w:marLeft w:val="0"/>
          <w:marRight w:val="0"/>
          <w:marTop w:val="0"/>
          <w:marBottom w:val="0"/>
          <w:divBdr>
            <w:top w:val="none" w:sz="0" w:space="0" w:color="auto"/>
            <w:left w:val="none" w:sz="0" w:space="0" w:color="auto"/>
            <w:bottom w:val="none" w:sz="0" w:space="0" w:color="auto"/>
            <w:right w:val="none" w:sz="0" w:space="0" w:color="auto"/>
          </w:divBdr>
        </w:div>
        <w:div w:id="951865547">
          <w:marLeft w:val="0"/>
          <w:marRight w:val="0"/>
          <w:marTop w:val="0"/>
          <w:marBottom w:val="0"/>
          <w:divBdr>
            <w:top w:val="none" w:sz="0" w:space="0" w:color="auto"/>
            <w:left w:val="none" w:sz="0" w:space="0" w:color="auto"/>
            <w:bottom w:val="none" w:sz="0" w:space="0" w:color="auto"/>
            <w:right w:val="none" w:sz="0" w:space="0" w:color="auto"/>
          </w:divBdr>
          <w:divsChild>
            <w:div w:id="36452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88494">
      <w:bodyDiv w:val="1"/>
      <w:marLeft w:val="0"/>
      <w:marRight w:val="0"/>
      <w:marTop w:val="0"/>
      <w:marBottom w:val="0"/>
      <w:divBdr>
        <w:top w:val="none" w:sz="0" w:space="0" w:color="auto"/>
        <w:left w:val="none" w:sz="0" w:space="0" w:color="auto"/>
        <w:bottom w:val="none" w:sz="0" w:space="0" w:color="auto"/>
        <w:right w:val="none" w:sz="0" w:space="0" w:color="auto"/>
      </w:divBdr>
    </w:div>
    <w:div w:id="346953773">
      <w:bodyDiv w:val="1"/>
      <w:marLeft w:val="0"/>
      <w:marRight w:val="0"/>
      <w:marTop w:val="0"/>
      <w:marBottom w:val="0"/>
      <w:divBdr>
        <w:top w:val="none" w:sz="0" w:space="0" w:color="auto"/>
        <w:left w:val="none" w:sz="0" w:space="0" w:color="auto"/>
        <w:bottom w:val="none" w:sz="0" w:space="0" w:color="auto"/>
        <w:right w:val="none" w:sz="0" w:space="0" w:color="auto"/>
      </w:divBdr>
      <w:divsChild>
        <w:div w:id="1339968481">
          <w:marLeft w:val="0"/>
          <w:marRight w:val="0"/>
          <w:marTop w:val="0"/>
          <w:marBottom w:val="0"/>
          <w:divBdr>
            <w:top w:val="none" w:sz="0" w:space="0" w:color="auto"/>
            <w:left w:val="none" w:sz="0" w:space="0" w:color="auto"/>
            <w:bottom w:val="none" w:sz="0" w:space="0" w:color="auto"/>
            <w:right w:val="none" w:sz="0" w:space="0" w:color="auto"/>
          </w:divBdr>
        </w:div>
      </w:divsChild>
    </w:div>
    <w:div w:id="347677820">
      <w:bodyDiv w:val="1"/>
      <w:marLeft w:val="0"/>
      <w:marRight w:val="0"/>
      <w:marTop w:val="0"/>
      <w:marBottom w:val="0"/>
      <w:divBdr>
        <w:top w:val="none" w:sz="0" w:space="0" w:color="auto"/>
        <w:left w:val="none" w:sz="0" w:space="0" w:color="auto"/>
        <w:bottom w:val="none" w:sz="0" w:space="0" w:color="auto"/>
        <w:right w:val="none" w:sz="0" w:space="0" w:color="auto"/>
      </w:divBdr>
    </w:div>
    <w:div w:id="350381172">
      <w:bodyDiv w:val="1"/>
      <w:marLeft w:val="0"/>
      <w:marRight w:val="0"/>
      <w:marTop w:val="0"/>
      <w:marBottom w:val="0"/>
      <w:divBdr>
        <w:top w:val="none" w:sz="0" w:space="0" w:color="auto"/>
        <w:left w:val="none" w:sz="0" w:space="0" w:color="auto"/>
        <w:bottom w:val="none" w:sz="0" w:space="0" w:color="auto"/>
        <w:right w:val="none" w:sz="0" w:space="0" w:color="auto"/>
      </w:divBdr>
      <w:divsChild>
        <w:div w:id="1698189758">
          <w:marLeft w:val="0"/>
          <w:marRight w:val="0"/>
          <w:marTop w:val="0"/>
          <w:marBottom w:val="0"/>
          <w:divBdr>
            <w:top w:val="none" w:sz="0" w:space="0" w:color="auto"/>
            <w:left w:val="none" w:sz="0" w:space="0" w:color="auto"/>
            <w:bottom w:val="none" w:sz="0" w:space="0" w:color="auto"/>
            <w:right w:val="none" w:sz="0" w:space="0" w:color="auto"/>
          </w:divBdr>
          <w:divsChild>
            <w:div w:id="51735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86584">
      <w:bodyDiv w:val="1"/>
      <w:marLeft w:val="0"/>
      <w:marRight w:val="0"/>
      <w:marTop w:val="0"/>
      <w:marBottom w:val="0"/>
      <w:divBdr>
        <w:top w:val="none" w:sz="0" w:space="0" w:color="auto"/>
        <w:left w:val="none" w:sz="0" w:space="0" w:color="auto"/>
        <w:bottom w:val="none" w:sz="0" w:space="0" w:color="auto"/>
        <w:right w:val="none" w:sz="0" w:space="0" w:color="auto"/>
      </w:divBdr>
      <w:divsChild>
        <w:div w:id="1335105004">
          <w:marLeft w:val="0"/>
          <w:marRight w:val="0"/>
          <w:marTop w:val="0"/>
          <w:marBottom w:val="0"/>
          <w:divBdr>
            <w:top w:val="none" w:sz="0" w:space="0" w:color="auto"/>
            <w:left w:val="none" w:sz="0" w:space="0" w:color="auto"/>
            <w:bottom w:val="none" w:sz="0" w:space="0" w:color="auto"/>
            <w:right w:val="none" w:sz="0" w:space="0" w:color="auto"/>
          </w:divBdr>
          <w:divsChild>
            <w:div w:id="39905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076577">
      <w:bodyDiv w:val="1"/>
      <w:marLeft w:val="0"/>
      <w:marRight w:val="0"/>
      <w:marTop w:val="0"/>
      <w:marBottom w:val="0"/>
      <w:divBdr>
        <w:top w:val="none" w:sz="0" w:space="0" w:color="auto"/>
        <w:left w:val="none" w:sz="0" w:space="0" w:color="auto"/>
        <w:bottom w:val="none" w:sz="0" w:space="0" w:color="auto"/>
        <w:right w:val="none" w:sz="0" w:space="0" w:color="auto"/>
      </w:divBdr>
      <w:divsChild>
        <w:div w:id="1176067511">
          <w:marLeft w:val="0"/>
          <w:marRight w:val="0"/>
          <w:marTop w:val="0"/>
          <w:marBottom w:val="0"/>
          <w:divBdr>
            <w:top w:val="none" w:sz="0" w:space="0" w:color="auto"/>
            <w:left w:val="none" w:sz="0" w:space="0" w:color="auto"/>
            <w:bottom w:val="none" w:sz="0" w:space="0" w:color="auto"/>
            <w:right w:val="none" w:sz="0" w:space="0" w:color="auto"/>
          </w:divBdr>
        </w:div>
        <w:div w:id="1500383073">
          <w:marLeft w:val="0"/>
          <w:marRight w:val="0"/>
          <w:marTop w:val="0"/>
          <w:marBottom w:val="0"/>
          <w:divBdr>
            <w:top w:val="none" w:sz="0" w:space="0" w:color="auto"/>
            <w:left w:val="none" w:sz="0" w:space="0" w:color="auto"/>
            <w:bottom w:val="none" w:sz="0" w:space="0" w:color="auto"/>
            <w:right w:val="none" w:sz="0" w:space="0" w:color="auto"/>
          </w:divBdr>
        </w:div>
      </w:divsChild>
    </w:div>
    <w:div w:id="355621982">
      <w:bodyDiv w:val="1"/>
      <w:marLeft w:val="0"/>
      <w:marRight w:val="0"/>
      <w:marTop w:val="0"/>
      <w:marBottom w:val="0"/>
      <w:divBdr>
        <w:top w:val="none" w:sz="0" w:space="0" w:color="auto"/>
        <w:left w:val="none" w:sz="0" w:space="0" w:color="auto"/>
        <w:bottom w:val="none" w:sz="0" w:space="0" w:color="auto"/>
        <w:right w:val="none" w:sz="0" w:space="0" w:color="auto"/>
      </w:divBdr>
      <w:divsChild>
        <w:div w:id="376702360">
          <w:marLeft w:val="0"/>
          <w:marRight w:val="0"/>
          <w:marTop w:val="0"/>
          <w:marBottom w:val="0"/>
          <w:divBdr>
            <w:top w:val="none" w:sz="0" w:space="0" w:color="auto"/>
            <w:left w:val="none" w:sz="0" w:space="0" w:color="auto"/>
            <w:bottom w:val="none" w:sz="0" w:space="0" w:color="auto"/>
            <w:right w:val="none" w:sz="0" w:space="0" w:color="auto"/>
          </w:divBdr>
          <w:divsChild>
            <w:div w:id="146584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04384">
      <w:bodyDiv w:val="1"/>
      <w:marLeft w:val="0"/>
      <w:marRight w:val="0"/>
      <w:marTop w:val="0"/>
      <w:marBottom w:val="0"/>
      <w:divBdr>
        <w:top w:val="none" w:sz="0" w:space="0" w:color="auto"/>
        <w:left w:val="none" w:sz="0" w:space="0" w:color="auto"/>
        <w:bottom w:val="none" w:sz="0" w:space="0" w:color="auto"/>
        <w:right w:val="none" w:sz="0" w:space="0" w:color="auto"/>
      </w:divBdr>
      <w:divsChild>
        <w:div w:id="1685129664">
          <w:marLeft w:val="0"/>
          <w:marRight w:val="0"/>
          <w:marTop w:val="0"/>
          <w:marBottom w:val="0"/>
          <w:divBdr>
            <w:top w:val="none" w:sz="0" w:space="0" w:color="auto"/>
            <w:left w:val="none" w:sz="0" w:space="0" w:color="auto"/>
            <w:bottom w:val="none" w:sz="0" w:space="0" w:color="auto"/>
            <w:right w:val="none" w:sz="0" w:space="0" w:color="auto"/>
          </w:divBdr>
          <w:divsChild>
            <w:div w:id="86417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471703">
      <w:bodyDiv w:val="1"/>
      <w:marLeft w:val="0"/>
      <w:marRight w:val="0"/>
      <w:marTop w:val="0"/>
      <w:marBottom w:val="0"/>
      <w:divBdr>
        <w:top w:val="none" w:sz="0" w:space="0" w:color="auto"/>
        <w:left w:val="none" w:sz="0" w:space="0" w:color="auto"/>
        <w:bottom w:val="none" w:sz="0" w:space="0" w:color="auto"/>
        <w:right w:val="none" w:sz="0" w:space="0" w:color="auto"/>
      </w:divBdr>
      <w:divsChild>
        <w:div w:id="508060112">
          <w:marLeft w:val="0"/>
          <w:marRight w:val="0"/>
          <w:marTop w:val="0"/>
          <w:marBottom w:val="0"/>
          <w:divBdr>
            <w:top w:val="none" w:sz="0" w:space="0" w:color="auto"/>
            <w:left w:val="none" w:sz="0" w:space="0" w:color="auto"/>
            <w:bottom w:val="none" w:sz="0" w:space="0" w:color="auto"/>
            <w:right w:val="none" w:sz="0" w:space="0" w:color="auto"/>
          </w:divBdr>
          <w:divsChild>
            <w:div w:id="51859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597725">
      <w:bodyDiv w:val="1"/>
      <w:marLeft w:val="0"/>
      <w:marRight w:val="0"/>
      <w:marTop w:val="0"/>
      <w:marBottom w:val="0"/>
      <w:divBdr>
        <w:top w:val="none" w:sz="0" w:space="0" w:color="auto"/>
        <w:left w:val="none" w:sz="0" w:space="0" w:color="auto"/>
        <w:bottom w:val="none" w:sz="0" w:space="0" w:color="auto"/>
        <w:right w:val="none" w:sz="0" w:space="0" w:color="auto"/>
      </w:divBdr>
      <w:divsChild>
        <w:div w:id="163319706">
          <w:marLeft w:val="0"/>
          <w:marRight w:val="0"/>
          <w:marTop w:val="0"/>
          <w:marBottom w:val="0"/>
          <w:divBdr>
            <w:top w:val="none" w:sz="0" w:space="0" w:color="auto"/>
            <w:left w:val="none" w:sz="0" w:space="0" w:color="auto"/>
            <w:bottom w:val="none" w:sz="0" w:space="0" w:color="auto"/>
            <w:right w:val="none" w:sz="0" w:space="0" w:color="auto"/>
          </w:divBdr>
          <w:divsChild>
            <w:div w:id="200828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786076">
      <w:bodyDiv w:val="1"/>
      <w:marLeft w:val="0"/>
      <w:marRight w:val="0"/>
      <w:marTop w:val="0"/>
      <w:marBottom w:val="0"/>
      <w:divBdr>
        <w:top w:val="none" w:sz="0" w:space="0" w:color="auto"/>
        <w:left w:val="none" w:sz="0" w:space="0" w:color="auto"/>
        <w:bottom w:val="none" w:sz="0" w:space="0" w:color="auto"/>
        <w:right w:val="none" w:sz="0" w:space="0" w:color="auto"/>
      </w:divBdr>
      <w:divsChild>
        <w:div w:id="1557861401">
          <w:marLeft w:val="0"/>
          <w:marRight w:val="0"/>
          <w:marTop w:val="0"/>
          <w:marBottom w:val="0"/>
          <w:divBdr>
            <w:top w:val="none" w:sz="0" w:space="0" w:color="auto"/>
            <w:left w:val="none" w:sz="0" w:space="0" w:color="auto"/>
            <w:bottom w:val="none" w:sz="0" w:space="0" w:color="auto"/>
            <w:right w:val="none" w:sz="0" w:space="0" w:color="auto"/>
          </w:divBdr>
          <w:divsChild>
            <w:div w:id="92788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94597">
      <w:bodyDiv w:val="1"/>
      <w:marLeft w:val="0"/>
      <w:marRight w:val="0"/>
      <w:marTop w:val="0"/>
      <w:marBottom w:val="0"/>
      <w:divBdr>
        <w:top w:val="none" w:sz="0" w:space="0" w:color="auto"/>
        <w:left w:val="none" w:sz="0" w:space="0" w:color="auto"/>
        <w:bottom w:val="none" w:sz="0" w:space="0" w:color="auto"/>
        <w:right w:val="none" w:sz="0" w:space="0" w:color="auto"/>
      </w:divBdr>
      <w:divsChild>
        <w:div w:id="1933853331">
          <w:marLeft w:val="0"/>
          <w:marRight w:val="0"/>
          <w:marTop w:val="0"/>
          <w:marBottom w:val="0"/>
          <w:divBdr>
            <w:top w:val="none" w:sz="0" w:space="0" w:color="auto"/>
            <w:left w:val="none" w:sz="0" w:space="0" w:color="auto"/>
            <w:bottom w:val="none" w:sz="0" w:space="0" w:color="auto"/>
            <w:right w:val="none" w:sz="0" w:space="0" w:color="auto"/>
          </w:divBdr>
          <w:divsChild>
            <w:div w:id="59100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677394">
      <w:bodyDiv w:val="1"/>
      <w:marLeft w:val="0"/>
      <w:marRight w:val="0"/>
      <w:marTop w:val="0"/>
      <w:marBottom w:val="0"/>
      <w:divBdr>
        <w:top w:val="none" w:sz="0" w:space="0" w:color="auto"/>
        <w:left w:val="none" w:sz="0" w:space="0" w:color="auto"/>
        <w:bottom w:val="none" w:sz="0" w:space="0" w:color="auto"/>
        <w:right w:val="none" w:sz="0" w:space="0" w:color="auto"/>
      </w:divBdr>
      <w:divsChild>
        <w:div w:id="717168659">
          <w:marLeft w:val="0"/>
          <w:marRight w:val="0"/>
          <w:marTop w:val="0"/>
          <w:marBottom w:val="0"/>
          <w:divBdr>
            <w:top w:val="none" w:sz="0" w:space="0" w:color="auto"/>
            <w:left w:val="none" w:sz="0" w:space="0" w:color="auto"/>
            <w:bottom w:val="none" w:sz="0" w:space="0" w:color="auto"/>
            <w:right w:val="none" w:sz="0" w:space="0" w:color="auto"/>
          </w:divBdr>
          <w:divsChild>
            <w:div w:id="126276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984622">
      <w:bodyDiv w:val="1"/>
      <w:marLeft w:val="0"/>
      <w:marRight w:val="0"/>
      <w:marTop w:val="0"/>
      <w:marBottom w:val="0"/>
      <w:divBdr>
        <w:top w:val="none" w:sz="0" w:space="0" w:color="auto"/>
        <w:left w:val="none" w:sz="0" w:space="0" w:color="auto"/>
        <w:bottom w:val="none" w:sz="0" w:space="0" w:color="auto"/>
        <w:right w:val="none" w:sz="0" w:space="0" w:color="auto"/>
      </w:divBdr>
      <w:divsChild>
        <w:div w:id="141700153">
          <w:marLeft w:val="0"/>
          <w:marRight w:val="0"/>
          <w:marTop w:val="0"/>
          <w:marBottom w:val="0"/>
          <w:divBdr>
            <w:top w:val="none" w:sz="0" w:space="0" w:color="auto"/>
            <w:left w:val="none" w:sz="0" w:space="0" w:color="auto"/>
            <w:bottom w:val="none" w:sz="0" w:space="0" w:color="auto"/>
            <w:right w:val="none" w:sz="0" w:space="0" w:color="auto"/>
          </w:divBdr>
          <w:divsChild>
            <w:div w:id="112165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954929">
      <w:bodyDiv w:val="1"/>
      <w:marLeft w:val="0"/>
      <w:marRight w:val="0"/>
      <w:marTop w:val="0"/>
      <w:marBottom w:val="0"/>
      <w:divBdr>
        <w:top w:val="none" w:sz="0" w:space="0" w:color="auto"/>
        <w:left w:val="none" w:sz="0" w:space="0" w:color="auto"/>
        <w:bottom w:val="none" w:sz="0" w:space="0" w:color="auto"/>
        <w:right w:val="none" w:sz="0" w:space="0" w:color="auto"/>
      </w:divBdr>
    </w:div>
    <w:div w:id="372847935">
      <w:bodyDiv w:val="1"/>
      <w:marLeft w:val="0"/>
      <w:marRight w:val="0"/>
      <w:marTop w:val="0"/>
      <w:marBottom w:val="0"/>
      <w:divBdr>
        <w:top w:val="none" w:sz="0" w:space="0" w:color="auto"/>
        <w:left w:val="none" w:sz="0" w:space="0" w:color="auto"/>
        <w:bottom w:val="none" w:sz="0" w:space="0" w:color="auto"/>
        <w:right w:val="none" w:sz="0" w:space="0" w:color="auto"/>
      </w:divBdr>
      <w:divsChild>
        <w:div w:id="887842967">
          <w:marLeft w:val="0"/>
          <w:marRight w:val="0"/>
          <w:marTop w:val="0"/>
          <w:marBottom w:val="0"/>
          <w:divBdr>
            <w:top w:val="none" w:sz="0" w:space="0" w:color="auto"/>
            <w:left w:val="none" w:sz="0" w:space="0" w:color="auto"/>
            <w:bottom w:val="none" w:sz="0" w:space="0" w:color="auto"/>
            <w:right w:val="none" w:sz="0" w:space="0" w:color="auto"/>
          </w:divBdr>
          <w:divsChild>
            <w:div w:id="38734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508011">
      <w:bodyDiv w:val="1"/>
      <w:marLeft w:val="0"/>
      <w:marRight w:val="0"/>
      <w:marTop w:val="0"/>
      <w:marBottom w:val="0"/>
      <w:divBdr>
        <w:top w:val="none" w:sz="0" w:space="0" w:color="auto"/>
        <w:left w:val="none" w:sz="0" w:space="0" w:color="auto"/>
        <w:bottom w:val="none" w:sz="0" w:space="0" w:color="auto"/>
        <w:right w:val="none" w:sz="0" w:space="0" w:color="auto"/>
      </w:divBdr>
      <w:divsChild>
        <w:div w:id="88623206">
          <w:marLeft w:val="0"/>
          <w:marRight w:val="0"/>
          <w:marTop w:val="0"/>
          <w:marBottom w:val="0"/>
          <w:divBdr>
            <w:top w:val="none" w:sz="0" w:space="0" w:color="auto"/>
            <w:left w:val="none" w:sz="0" w:space="0" w:color="auto"/>
            <w:bottom w:val="none" w:sz="0" w:space="0" w:color="auto"/>
            <w:right w:val="none" w:sz="0" w:space="0" w:color="auto"/>
          </w:divBdr>
          <w:divsChild>
            <w:div w:id="32887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777659">
      <w:bodyDiv w:val="1"/>
      <w:marLeft w:val="0"/>
      <w:marRight w:val="0"/>
      <w:marTop w:val="0"/>
      <w:marBottom w:val="0"/>
      <w:divBdr>
        <w:top w:val="none" w:sz="0" w:space="0" w:color="auto"/>
        <w:left w:val="none" w:sz="0" w:space="0" w:color="auto"/>
        <w:bottom w:val="none" w:sz="0" w:space="0" w:color="auto"/>
        <w:right w:val="none" w:sz="0" w:space="0" w:color="auto"/>
      </w:divBdr>
    </w:div>
    <w:div w:id="374433934">
      <w:bodyDiv w:val="1"/>
      <w:marLeft w:val="0"/>
      <w:marRight w:val="0"/>
      <w:marTop w:val="0"/>
      <w:marBottom w:val="0"/>
      <w:divBdr>
        <w:top w:val="none" w:sz="0" w:space="0" w:color="auto"/>
        <w:left w:val="none" w:sz="0" w:space="0" w:color="auto"/>
        <w:bottom w:val="none" w:sz="0" w:space="0" w:color="auto"/>
        <w:right w:val="none" w:sz="0" w:space="0" w:color="auto"/>
      </w:divBdr>
    </w:div>
    <w:div w:id="376206051">
      <w:bodyDiv w:val="1"/>
      <w:marLeft w:val="0"/>
      <w:marRight w:val="0"/>
      <w:marTop w:val="0"/>
      <w:marBottom w:val="0"/>
      <w:divBdr>
        <w:top w:val="none" w:sz="0" w:space="0" w:color="auto"/>
        <w:left w:val="none" w:sz="0" w:space="0" w:color="auto"/>
        <w:bottom w:val="none" w:sz="0" w:space="0" w:color="auto"/>
        <w:right w:val="none" w:sz="0" w:space="0" w:color="auto"/>
      </w:divBdr>
      <w:divsChild>
        <w:div w:id="1963068811">
          <w:marLeft w:val="0"/>
          <w:marRight w:val="0"/>
          <w:marTop w:val="0"/>
          <w:marBottom w:val="0"/>
          <w:divBdr>
            <w:top w:val="none" w:sz="0" w:space="0" w:color="auto"/>
            <w:left w:val="none" w:sz="0" w:space="0" w:color="auto"/>
            <w:bottom w:val="none" w:sz="0" w:space="0" w:color="auto"/>
            <w:right w:val="none" w:sz="0" w:space="0" w:color="auto"/>
          </w:divBdr>
          <w:divsChild>
            <w:div w:id="83978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666130">
      <w:bodyDiv w:val="1"/>
      <w:marLeft w:val="0"/>
      <w:marRight w:val="0"/>
      <w:marTop w:val="0"/>
      <w:marBottom w:val="0"/>
      <w:divBdr>
        <w:top w:val="none" w:sz="0" w:space="0" w:color="auto"/>
        <w:left w:val="none" w:sz="0" w:space="0" w:color="auto"/>
        <w:bottom w:val="none" w:sz="0" w:space="0" w:color="auto"/>
        <w:right w:val="none" w:sz="0" w:space="0" w:color="auto"/>
      </w:divBdr>
    </w:div>
    <w:div w:id="378359028">
      <w:bodyDiv w:val="1"/>
      <w:marLeft w:val="0"/>
      <w:marRight w:val="0"/>
      <w:marTop w:val="0"/>
      <w:marBottom w:val="0"/>
      <w:divBdr>
        <w:top w:val="none" w:sz="0" w:space="0" w:color="auto"/>
        <w:left w:val="none" w:sz="0" w:space="0" w:color="auto"/>
        <w:bottom w:val="none" w:sz="0" w:space="0" w:color="auto"/>
        <w:right w:val="none" w:sz="0" w:space="0" w:color="auto"/>
      </w:divBdr>
      <w:divsChild>
        <w:div w:id="1818911716">
          <w:marLeft w:val="0"/>
          <w:marRight w:val="0"/>
          <w:marTop w:val="0"/>
          <w:marBottom w:val="0"/>
          <w:divBdr>
            <w:top w:val="none" w:sz="0" w:space="0" w:color="auto"/>
            <w:left w:val="none" w:sz="0" w:space="0" w:color="auto"/>
            <w:bottom w:val="none" w:sz="0" w:space="0" w:color="auto"/>
            <w:right w:val="none" w:sz="0" w:space="0" w:color="auto"/>
          </w:divBdr>
          <w:divsChild>
            <w:div w:id="2091849505">
              <w:marLeft w:val="0"/>
              <w:marRight w:val="0"/>
              <w:marTop w:val="0"/>
              <w:marBottom w:val="0"/>
              <w:divBdr>
                <w:top w:val="none" w:sz="0" w:space="0" w:color="auto"/>
                <w:left w:val="none" w:sz="0" w:space="0" w:color="auto"/>
                <w:bottom w:val="none" w:sz="0" w:space="0" w:color="auto"/>
                <w:right w:val="none" w:sz="0" w:space="0" w:color="auto"/>
              </w:divBdr>
            </w:div>
          </w:divsChild>
        </w:div>
        <w:div w:id="1403261727">
          <w:marLeft w:val="0"/>
          <w:marRight w:val="0"/>
          <w:marTop w:val="0"/>
          <w:marBottom w:val="0"/>
          <w:divBdr>
            <w:top w:val="none" w:sz="0" w:space="0" w:color="auto"/>
            <w:left w:val="none" w:sz="0" w:space="0" w:color="auto"/>
            <w:bottom w:val="none" w:sz="0" w:space="0" w:color="auto"/>
            <w:right w:val="none" w:sz="0" w:space="0" w:color="auto"/>
          </w:divBdr>
        </w:div>
        <w:div w:id="125776197">
          <w:marLeft w:val="0"/>
          <w:marRight w:val="0"/>
          <w:marTop w:val="0"/>
          <w:marBottom w:val="0"/>
          <w:divBdr>
            <w:top w:val="none" w:sz="0" w:space="0" w:color="auto"/>
            <w:left w:val="none" w:sz="0" w:space="0" w:color="auto"/>
            <w:bottom w:val="none" w:sz="0" w:space="0" w:color="auto"/>
            <w:right w:val="none" w:sz="0" w:space="0" w:color="auto"/>
          </w:divBdr>
          <w:divsChild>
            <w:div w:id="1867134193">
              <w:marLeft w:val="0"/>
              <w:marRight w:val="0"/>
              <w:marTop w:val="0"/>
              <w:marBottom w:val="0"/>
              <w:divBdr>
                <w:top w:val="none" w:sz="0" w:space="0" w:color="auto"/>
                <w:left w:val="none" w:sz="0" w:space="0" w:color="auto"/>
                <w:bottom w:val="none" w:sz="0" w:space="0" w:color="auto"/>
                <w:right w:val="none" w:sz="0" w:space="0" w:color="auto"/>
              </w:divBdr>
            </w:div>
          </w:divsChild>
        </w:div>
        <w:div w:id="754474415">
          <w:marLeft w:val="0"/>
          <w:marRight w:val="0"/>
          <w:marTop w:val="0"/>
          <w:marBottom w:val="0"/>
          <w:divBdr>
            <w:top w:val="none" w:sz="0" w:space="0" w:color="auto"/>
            <w:left w:val="none" w:sz="0" w:space="0" w:color="auto"/>
            <w:bottom w:val="none" w:sz="0" w:space="0" w:color="auto"/>
            <w:right w:val="none" w:sz="0" w:space="0" w:color="auto"/>
          </w:divBdr>
        </w:div>
        <w:div w:id="670372952">
          <w:marLeft w:val="0"/>
          <w:marRight w:val="0"/>
          <w:marTop w:val="0"/>
          <w:marBottom w:val="0"/>
          <w:divBdr>
            <w:top w:val="none" w:sz="0" w:space="0" w:color="auto"/>
            <w:left w:val="none" w:sz="0" w:space="0" w:color="auto"/>
            <w:bottom w:val="none" w:sz="0" w:space="0" w:color="auto"/>
            <w:right w:val="none" w:sz="0" w:space="0" w:color="auto"/>
          </w:divBdr>
          <w:divsChild>
            <w:div w:id="1001856957">
              <w:marLeft w:val="0"/>
              <w:marRight w:val="0"/>
              <w:marTop w:val="0"/>
              <w:marBottom w:val="0"/>
              <w:divBdr>
                <w:top w:val="none" w:sz="0" w:space="0" w:color="auto"/>
                <w:left w:val="none" w:sz="0" w:space="0" w:color="auto"/>
                <w:bottom w:val="none" w:sz="0" w:space="0" w:color="auto"/>
                <w:right w:val="none" w:sz="0" w:space="0" w:color="auto"/>
              </w:divBdr>
            </w:div>
          </w:divsChild>
        </w:div>
        <w:div w:id="104349840">
          <w:marLeft w:val="0"/>
          <w:marRight w:val="0"/>
          <w:marTop w:val="0"/>
          <w:marBottom w:val="0"/>
          <w:divBdr>
            <w:top w:val="none" w:sz="0" w:space="0" w:color="auto"/>
            <w:left w:val="none" w:sz="0" w:space="0" w:color="auto"/>
            <w:bottom w:val="none" w:sz="0" w:space="0" w:color="auto"/>
            <w:right w:val="none" w:sz="0" w:space="0" w:color="auto"/>
          </w:divBdr>
        </w:div>
        <w:div w:id="1017537820">
          <w:marLeft w:val="0"/>
          <w:marRight w:val="0"/>
          <w:marTop w:val="0"/>
          <w:marBottom w:val="0"/>
          <w:divBdr>
            <w:top w:val="none" w:sz="0" w:space="0" w:color="auto"/>
            <w:left w:val="none" w:sz="0" w:space="0" w:color="auto"/>
            <w:bottom w:val="none" w:sz="0" w:space="0" w:color="auto"/>
            <w:right w:val="none" w:sz="0" w:space="0" w:color="auto"/>
          </w:divBdr>
          <w:divsChild>
            <w:div w:id="201170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558396">
      <w:bodyDiv w:val="1"/>
      <w:marLeft w:val="0"/>
      <w:marRight w:val="0"/>
      <w:marTop w:val="0"/>
      <w:marBottom w:val="0"/>
      <w:divBdr>
        <w:top w:val="none" w:sz="0" w:space="0" w:color="auto"/>
        <w:left w:val="none" w:sz="0" w:space="0" w:color="auto"/>
        <w:bottom w:val="none" w:sz="0" w:space="0" w:color="auto"/>
        <w:right w:val="none" w:sz="0" w:space="0" w:color="auto"/>
      </w:divBdr>
      <w:divsChild>
        <w:div w:id="1219823694">
          <w:marLeft w:val="0"/>
          <w:marRight w:val="0"/>
          <w:marTop w:val="0"/>
          <w:marBottom w:val="0"/>
          <w:divBdr>
            <w:top w:val="none" w:sz="0" w:space="0" w:color="auto"/>
            <w:left w:val="none" w:sz="0" w:space="0" w:color="auto"/>
            <w:bottom w:val="none" w:sz="0" w:space="0" w:color="auto"/>
            <w:right w:val="none" w:sz="0" w:space="0" w:color="auto"/>
          </w:divBdr>
        </w:div>
      </w:divsChild>
    </w:div>
    <w:div w:id="380399609">
      <w:bodyDiv w:val="1"/>
      <w:marLeft w:val="0"/>
      <w:marRight w:val="0"/>
      <w:marTop w:val="0"/>
      <w:marBottom w:val="0"/>
      <w:divBdr>
        <w:top w:val="none" w:sz="0" w:space="0" w:color="auto"/>
        <w:left w:val="none" w:sz="0" w:space="0" w:color="auto"/>
        <w:bottom w:val="none" w:sz="0" w:space="0" w:color="auto"/>
        <w:right w:val="none" w:sz="0" w:space="0" w:color="auto"/>
      </w:divBdr>
      <w:divsChild>
        <w:div w:id="1955476628">
          <w:marLeft w:val="0"/>
          <w:marRight w:val="0"/>
          <w:marTop w:val="0"/>
          <w:marBottom w:val="0"/>
          <w:divBdr>
            <w:top w:val="none" w:sz="0" w:space="0" w:color="auto"/>
            <w:left w:val="none" w:sz="0" w:space="0" w:color="auto"/>
            <w:bottom w:val="none" w:sz="0" w:space="0" w:color="auto"/>
            <w:right w:val="none" w:sz="0" w:space="0" w:color="auto"/>
          </w:divBdr>
          <w:divsChild>
            <w:div w:id="187364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100274">
      <w:bodyDiv w:val="1"/>
      <w:marLeft w:val="0"/>
      <w:marRight w:val="0"/>
      <w:marTop w:val="0"/>
      <w:marBottom w:val="0"/>
      <w:divBdr>
        <w:top w:val="none" w:sz="0" w:space="0" w:color="auto"/>
        <w:left w:val="none" w:sz="0" w:space="0" w:color="auto"/>
        <w:bottom w:val="none" w:sz="0" w:space="0" w:color="auto"/>
        <w:right w:val="none" w:sz="0" w:space="0" w:color="auto"/>
      </w:divBdr>
      <w:divsChild>
        <w:div w:id="1941060312">
          <w:marLeft w:val="0"/>
          <w:marRight w:val="0"/>
          <w:marTop w:val="0"/>
          <w:marBottom w:val="0"/>
          <w:divBdr>
            <w:top w:val="none" w:sz="0" w:space="0" w:color="auto"/>
            <w:left w:val="none" w:sz="0" w:space="0" w:color="auto"/>
            <w:bottom w:val="none" w:sz="0" w:space="0" w:color="auto"/>
            <w:right w:val="none" w:sz="0" w:space="0" w:color="auto"/>
          </w:divBdr>
        </w:div>
      </w:divsChild>
    </w:div>
    <w:div w:id="383070620">
      <w:bodyDiv w:val="1"/>
      <w:marLeft w:val="0"/>
      <w:marRight w:val="0"/>
      <w:marTop w:val="0"/>
      <w:marBottom w:val="0"/>
      <w:divBdr>
        <w:top w:val="none" w:sz="0" w:space="0" w:color="auto"/>
        <w:left w:val="none" w:sz="0" w:space="0" w:color="auto"/>
        <w:bottom w:val="none" w:sz="0" w:space="0" w:color="auto"/>
        <w:right w:val="none" w:sz="0" w:space="0" w:color="auto"/>
      </w:divBdr>
      <w:divsChild>
        <w:div w:id="1475171675">
          <w:marLeft w:val="0"/>
          <w:marRight w:val="0"/>
          <w:marTop w:val="0"/>
          <w:marBottom w:val="0"/>
          <w:divBdr>
            <w:top w:val="none" w:sz="0" w:space="0" w:color="auto"/>
            <w:left w:val="none" w:sz="0" w:space="0" w:color="auto"/>
            <w:bottom w:val="none" w:sz="0" w:space="0" w:color="auto"/>
            <w:right w:val="none" w:sz="0" w:space="0" w:color="auto"/>
          </w:divBdr>
          <w:divsChild>
            <w:div w:id="4962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187614">
      <w:bodyDiv w:val="1"/>
      <w:marLeft w:val="0"/>
      <w:marRight w:val="0"/>
      <w:marTop w:val="0"/>
      <w:marBottom w:val="0"/>
      <w:divBdr>
        <w:top w:val="none" w:sz="0" w:space="0" w:color="auto"/>
        <w:left w:val="none" w:sz="0" w:space="0" w:color="auto"/>
        <w:bottom w:val="none" w:sz="0" w:space="0" w:color="auto"/>
        <w:right w:val="none" w:sz="0" w:space="0" w:color="auto"/>
      </w:divBdr>
      <w:divsChild>
        <w:div w:id="1194491673">
          <w:marLeft w:val="0"/>
          <w:marRight w:val="0"/>
          <w:marTop w:val="0"/>
          <w:marBottom w:val="0"/>
          <w:divBdr>
            <w:top w:val="none" w:sz="0" w:space="0" w:color="auto"/>
            <w:left w:val="none" w:sz="0" w:space="0" w:color="auto"/>
            <w:bottom w:val="none" w:sz="0" w:space="0" w:color="auto"/>
            <w:right w:val="none" w:sz="0" w:space="0" w:color="auto"/>
          </w:divBdr>
          <w:divsChild>
            <w:div w:id="4695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05581">
      <w:bodyDiv w:val="1"/>
      <w:marLeft w:val="0"/>
      <w:marRight w:val="0"/>
      <w:marTop w:val="0"/>
      <w:marBottom w:val="0"/>
      <w:divBdr>
        <w:top w:val="none" w:sz="0" w:space="0" w:color="auto"/>
        <w:left w:val="none" w:sz="0" w:space="0" w:color="auto"/>
        <w:bottom w:val="none" w:sz="0" w:space="0" w:color="auto"/>
        <w:right w:val="none" w:sz="0" w:space="0" w:color="auto"/>
      </w:divBdr>
      <w:divsChild>
        <w:div w:id="1466968277">
          <w:marLeft w:val="0"/>
          <w:marRight w:val="0"/>
          <w:marTop w:val="0"/>
          <w:marBottom w:val="0"/>
          <w:divBdr>
            <w:top w:val="none" w:sz="0" w:space="0" w:color="auto"/>
            <w:left w:val="none" w:sz="0" w:space="0" w:color="auto"/>
            <w:bottom w:val="none" w:sz="0" w:space="0" w:color="auto"/>
            <w:right w:val="none" w:sz="0" w:space="0" w:color="auto"/>
          </w:divBdr>
        </w:div>
      </w:divsChild>
    </w:div>
    <w:div w:id="384572113">
      <w:bodyDiv w:val="1"/>
      <w:marLeft w:val="0"/>
      <w:marRight w:val="0"/>
      <w:marTop w:val="0"/>
      <w:marBottom w:val="0"/>
      <w:divBdr>
        <w:top w:val="none" w:sz="0" w:space="0" w:color="auto"/>
        <w:left w:val="none" w:sz="0" w:space="0" w:color="auto"/>
        <w:bottom w:val="none" w:sz="0" w:space="0" w:color="auto"/>
        <w:right w:val="none" w:sz="0" w:space="0" w:color="auto"/>
      </w:divBdr>
      <w:divsChild>
        <w:div w:id="581723721">
          <w:marLeft w:val="0"/>
          <w:marRight w:val="0"/>
          <w:marTop w:val="0"/>
          <w:marBottom w:val="0"/>
          <w:divBdr>
            <w:top w:val="none" w:sz="0" w:space="0" w:color="auto"/>
            <w:left w:val="none" w:sz="0" w:space="0" w:color="auto"/>
            <w:bottom w:val="none" w:sz="0" w:space="0" w:color="auto"/>
            <w:right w:val="none" w:sz="0" w:space="0" w:color="auto"/>
          </w:divBdr>
        </w:div>
      </w:divsChild>
    </w:div>
    <w:div w:id="388001340">
      <w:bodyDiv w:val="1"/>
      <w:marLeft w:val="0"/>
      <w:marRight w:val="0"/>
      <w:marTop w:val="0"/>
      <w:marBottom w:val="0"/>
      <w:divBdr>
        <w:top w:val="none" w:sz="0" w:space="0" w:color="auto"/>
        <w:left w:val="none" w:sz="0" w:space="0" w:color="auto"/>
        <w:bottom w:val="none" w:sz="0" w:space="0" w:color="auto"/>
        <w:right w:val="none" w:sz="0" w:space="0" w:color="auto"/>
      </w:divBdr>
      <w:divsChild>
        <w:div w:id="1772045557">
          <w:marLeft w:val="0"/>
          <w:marRight w:val="0"/>
          <w:marTop w:val="0"/>
          <w:marBottom w:val="0"/>
          <w:divBdr>
            <w:top w:val="none" w:sz="0" w:space="0" w:color="auto"/>
            <w:left w:val="none" w:sz="0" w:space="0" w:color="auto"/>
            <w:bottom w:val="none" w:sz="0" w:space="0" w:color="auto"/>
            <w:right w:val="none" w:sz="0" w:space="0" w:color="auto"/>
          </w:divBdr>
        </w:div>
        <w:div w:id="97020319">
          <w:marLeft w:val="0"/>
          <w:marRight w:val="0"/>
          <w:marTop w:val="0"/>
          <w:marBottom w:val="0"/>
          <w:divBdr>
            <w:top w:val="none" w:sz="0" w:space="0" w:color="auto"/>
            <w:left w:val="none" w:sz="0" w:space="0" w:color="auto"/>
            <w:bottom w:val="none" w:sz="0" w:space="0" w:color="auto"/>
            <w:right w:val="none" w:sz="0" w:space="0" w:color="auto"/>
          </w:divBdr>
        </w:div>
      </w:divsChild>
    </w:div>
    <w:div w:id="389156914">
      <w:bodyDiv w:val="1"/>
      <w:marLeft w:val="0"/>
      <w:marRight w:val="0"/>
      <w:marTop w:val="0"/>
      <w:marBottom w:val="0"/>
      <w:divBdr>
        <w:top w:val="none" w:sz="0" w:space="0" w:color="auto"/>
        <w:left w:val="none" w:sz="0" w:space="0" w:color="auto"/>
        <w:bottom w:val="none" w:sz="0" w:space="0" w:color="auto"/>
        <w:right w:val="none" w:sz="0" w:space="0" w:color="auto"/>
      </w:divBdr>
    </w:div>
    <w:div w:id="393430932">
      <w:bodyDiv w:val="1"/>
      <w:marLeft w:val="0"/>
      <w:marRight w:val="0"/>
      <w:marTop w:val="0"/>
      <w:marBottom w:val="0"/>
      <w:divBdr>
        <w:top w:val="none" w:sz="0" w:space="0" w:color="auto"/>
        <w:left w:val="none" w:sz="0" w:space="0" w:color="auto"/>
        <w:bottom w:val="none" w:sz="0" w:space="0" w:color="auto"/>
        <w:right w:val="none" w:sz="0" w:space="0" w:color="auto"/>
      </w:divBdr>
      <w:divsChild>
        <w:div w:id="373310596">
          <w:marLeft w:val="0"/>
          <w:marRight w:val="0"/>
          <w:marTop w:val="0"/>
          <w:marBottom w:val="0"/>
          <w:divBdr>
            <w:top w:val="none" w:sz="0" w:space="0" w:color="auto"/>
            <w:left w:val="none" w:sz="0" w:space="0" w:color="auto"/>
            <w:bottom w:val="none" w:sz="0" w:space="0" w:color="auto"/>
            <w:right w:val="none" w:sz="0" w:space="0" w:color="auto"/>
          </w:divBdr>
          <w:divsChild>
            <w:div w:id="166219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327360">
      <w:bodyDiv w:val="1"/>
      <w:marLeft w:val="0"/>
      <w:marRight w:val="0"/>
      <w:marTop w:val="0"/>
      <w:marBottom w:val="0"/>
      <w:divBdr>
        <w:top w:val="none" w:sz="0" w:space="0" w:color="auto"/>
        <w:left w:val="none" w:sz="0" w:space="0" w:color="auto"/>
        <w:bottom w:val="none" w:sz="0" w:space="0" w:color="auto"/>
        <w:right w:val="none" w:sz="0" w:space="0" w:color="auto"/>
      </w:divBdr>
      <w:divsChild>
        <w:div w:id="2047294072">
          <w:marLeft w:val="0"/>
          <w:marRight w:val="0"/>
          <w:marTop w:val="0"/>
          <w:marBottom w:val="0"/>
          <w:divBdr>
            <w:top w:val="none" w:sz="0" w:space="0" w:color="auto"/>
            <w:left w:val="none" w:sz="0" w:space="0" w:color="auto"/>
            <w:bottom w:val="none" w:sz="0" w:space="0" w:color="auto"/>
            <w:right w:val="none" w:sz="0" w:space="0" w:color="auto"/>
          </w:divBdr>
        </w:div>
      </w:divsChild>
    </w:div>
    <w:div w:id="395592493">
      <w:bodyDiv w:val="1"/>
      <w:marLeft w:val="0"/>
      <w:marRight w:val="0"/>
      <w:marTop w:val="0"/>
      <w:marBottom w:val="0"/>
      <w:divBdr>
        <w:top w:val="none" w:sz="0" w:space="0" w:color="auto"/>
        <w:left w:val="none" w:sz="0" w:space="0" w:color="auto"/>
        <w:bottom w:val="none" w:sz="0" w:space="0" w:color="auto"/>
        <w:right w:val="none" w:sz="0" w:space="0" w:color="auto"/>
      </w:divBdr>
      <w:divsChild>
        <w:div w:id="782924906">
          <w:marLeft w:val="0"/>
          <w:marRight w:val="0"/>
          <w:marTop w:val="0"/>
          <w:marBottom w:val="0"/>
          <w:divBdr>
            <w:top w:val="none" w:sz="0" w:space="0" w:color="auto"/>
            <w:left w:val="none" w:sz="0" w:space="0" w:color="auto"/>
            <w:bottom w:val="none" w:sz="0" w:space="0" w:color="auto"/>
            <w:right w:val="none" w:sz="0" w:space="0" w:color="auto"/>
          </w:divBdr>
        </w:div>
      </w:divsChild>
    </w:div>
    <w:div w:id="395906114">
      <w:bodyDiv w:val="1"/>
      <w:marLeft w:val="0"/>
      <w:marRight w:val="0"/>
      <w:marTop w:val="0"/>
      <w:marBottom w:val="0"/>
      <w:divBdr>
        <w:top w:val="none" w:sz="0" w:space="0" w:color="auto"/>
        <w:left w:val="none" w:sz="0" w:space="0" w:color="auto"/>
        <w:bottom w:val="none" w:sz="0" w:space="0" w:color="auto"/>
        <w:right w:val="none" w:sz="0" w:space="0" w:color="auto"/>
      </w:divBdr>
    </w:div>
    <w:div w:id="396637841">
      <w:bodyDiv w:val="1"/>
      <w:marLeft w:val="0"/>
      <w:marRight w:val="0"/>
      <w:marTop w:val="0"/>
      <w:marBottom w:val="0"/>
      <w:divBdr>
        <w:top w:val="none" w:sz="0" w:space="0" w:color="auto"/>
        <w:left w:val="none" w:sz="0" w:space="0" w:color="auto"/>
        <w:bottom w:val="none" w:sz="0" w:space="0" w:color="auto"/>
        <w:right w:val="none" w:sz="0" w:space="0" w:color="auto"/>
      </w:divBdr>
      <w:divsChild>
        <w:div w:id="1327246123">
          <w:marLeft w:val="0"/>
          <w:marRight w:val="0"/>
          <w:marTop w:val="0"/>
          <w:marBottom w:val="0"/>
          <w:divBdr>
            <w:top w:val="none" w:sz="0" w:space="0" w:color="auto"/>
            <w:left w:val="none" w:sz="0" w:space="0" w:color="auto"/>
            <w:bottom w:val="none" w:sz="0" w:space="0" w:color="auto"/>
            <w:right w:val="none" w:sz="0" w:space="0" w:color="auto"/>
          </w:divBdr>
        </w:div>
      </w:divsChild>
    </w:div>
    <w:div w:id="398330608">
      <w:bodyDiv w:val="1"/>
      <w:marLeft w:val="0"/>
      <w:marRight w:val="0"/>
      <w:marTop w:val="0"/>
      <w:marBottom w:val="0"/>
      <w:divBdr>
        <w:top w:val="none" w:sz="0" w:space="0" w:color="auto"/>
        <w:left w:val="none" w:sz="0" w:space="0" w:color="auto"/>
        <w:bottom w:val="none" w:sz="0" w:space="0" w:color="auto"/>
        <w:right w:val="none" w:sz="0" w:space="0" w:color="auto"/>
      </w:divBdr>
      <w:divsChild>
        <w:div w:id="1167356232">
          <w:marLeft w:val="0"/>
          <w:marRight w:val="0"/>
          <w:marTop w:val="0"/>
          <w:marBottom w:val="0"/>
          <w:divBdr>
            <w:top w:val="none" w:sz="0" w:space="0" w:color="auto"/>
            <w:left w:val="none" w:sz="0" w:space="0" w:color="auto"/>
            <w:bottom w:val="none" w:sz="0" w:space="0" w:color="auto"/>
            <w:right w:val="none" w:sz="0" w:space="0" w:color="auto"/>
          </w:divBdr>
          <w:divsChild>
            <w:div w:id="1730880803">
              <w:marLeft w:val="0"/>
              <w:marRight w:val="0"/>
              <w:marTop w:val="0"/>
              <w:marBottom w:val="0"/>
              <w:divBdr>
                <w:top w:val="none" w:sz="0" w:space="0" w:color="auto"/>
                <w:left w:val="none" w:sz="0" w:space="0" w:color="auto"/>
                <w:bottom w:val="none" w:sz="0" w:space="0" w:color="auto"/>
                <w:right w:val="none" w:sz="0" w:space="0" w:color="auto"/>
              </w:divBdr>
            </w:div>
          </w:divsChild>
        </w:div>
        <w:div w:id="44642273">
          <w:marLeft w:val="0"/>
          <w:marRight w:val="0"/>
          <w:marTop w:val="0"/>
          <w:marBottom w:val="0"/>
          <w:divBdr>
            <w:top w:val="none" w:sz="0" w:space="0" w:color="auto"/>
            <w:left w:val="none" w:sz="0" w:space="0" w:color="auto"/>
            <w:bottom w:val="none" w:sz="0" w:space="0" w:color="auto"/>
            <w:right w:val="none" w:sz="0" w:space="0" w:color="auto"/>
          </w:divBdr>
        </w:div>
        <w:div w:id="838273855">
          <w:marLeft w:val="0"/>
          <w:marRight w:val="0"/>
          <w:marTop w:val="0"/>
          <w:marBottom w:val="0"/>
          <w:divBdr>
            <w:top w:val="none" w:sz="0" w:space="0" w:color="auto"/>
            <w:left w:val="none" w:sz="0" w:space="0" w:color="auto"/>
            <w:bottom w:val="none" w:sz="0" w:space="0" w:color="auto"/>
            <w:right w:val="none" w:sz="0" w:space="0" w:color="auto"/>
          </w:divBdr>
          <w:divsChild>
            <w:div w:id="1104301386">
              <w:marLeft w:val="0"/>
              <w:marRight w:val="0"/>
              <w:marTop w:val="0"/>
              <w:marBottom w:val="0"/>
              <w:divBdr>
                <w:top w:val="none" w:sz="0" w:space="0" w:color="auto"/>
                <w:left w:val="none" w:sz="0" w:space="0" w:color="auto"/>
                <w:bottom w:val="none" w:sz="0" w:space="0" w:color="auto"/>
                <w:right w:val="none" w:sz="0" w:space="0" w:color="auto"/>
              </w:divBdr>
            </w:div>
          </w:divsChild>
        </w:div>
        <w:div w:id="1948463711">
          <w:marLeft w:val="0"/>
          <w:marRight w:val="0"/>
          <w:marTop w:val="0"/>
          <w:marBottom w:val="0"/>
          <w:divBdr>
            <w:top w:val="none" w:sz="0" w:space="0" w:color="auto"/>
            <w:left w:val="none" w:sz="0" w:space="0" w:color="auto"/>
            <w:bottom w:val="none" w:sz="0" w:space="0" w:color="auto"/>
            <w:right w:val="none" w:sz="0" w:space="0" w:color="auto"/>
          </w:divBdr>
        </w:div>
        <w:div w:id="726801921">
          <w:marLeft w:val="0"/>
          <w:marRight w:val="0"/>
          <w:marTop w:val="0"/>
          <w:marBottom w:val="0"/>
          <w:divBdr>
            <w:top w:val="none" w:sz="0" w:space="0" w:color="auto"/>
            <w:left w:val="none" w:sz="0" w:space="0" w:color="auto"/>
            <w:bottom w:val="none" w:sz="0" w:space="0" w:color="auto"/>
            <w:right w:val="none" w:sz="0" w:space="0" w:color="auto"/>
          </w:divBdr>
          <w:divsChild>
            <w:div w:id="10920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638326">
      <w:bodyDiv w:val="1"/>
      <w:marLeft w:val="0"/>
      <w:marRight w:val="0"/>
      <w:marTop w:val="0"/>
      <w:marBottom w:val="0"/>
      <w:divBdr>
        <w:top w:val="none" w:sz="0" w:space="0" w:color="auto"/>
        <w:left w:val="none" w:sz="0" w:space="0" w:color="auto"/>
        <w:bottom w:val="none" w:sz="0" w:space="0" w:color="auto"/>
        <w:right w:val="none" w:sz="0" w:space="0" w:color="auto"/>
      </w:divBdr>
      <w:divsChild>
        <w:div w:id="974872767">
          <w:marLeft w:val="0"/>
          <w:marRight w:val="0"/>
          <w:marTop w:val="0"/>
          <w:marBottom w:val="0"/>
          <w:divBdr>
            <w:top w:val="none" w:sz="0" w:space="0" w:color="auto"/>
            <w:left w:val="none" w:sz="0" w:space="0" w:color="auto"/>
            <w:bottom w:val="none" w:sz="0" w:space="0" w:color="auto"/>
            <w:right w:val="none" w:sz="0" w:space="0" w:color="auto"/>
          </w:divBdr>
          <w:divsChild>
            <w:div w:id="1089035726">
              <w:marLeft w:val="0"/>
              <w:marRight w:val="0"/>
              <w:marTop w:val="0"/>
              <w:marBottom w:val="0"/>
              <w:divBdr>
                <w:top w:val="none" w:sz="0" w:space="0" w:color="auto"/>
                <w:left w:val="none" w:sz="0" w:space="0" w:color="auto"/>
                <w:bottom w:val="none" w:sz="0" w:space="0" w:color="auto"/>
                <w:right w:val="none" w:sz="0" w:space="0" w:color="auto"/>
              </w:divBdr>
            </w:div>
          </w:divsChild>
        </w:div>
        <w:div w:id="350761140">
          <w:marLeft w:val="0"/>
          <w:marRight w:val="0"/>
          <w:marTop w:val="0"/>
          <w:marBottom w:val="0"/>
          <w:divBdr>
            <w:top w:val="none" w:sz="0" w:space="0" w:color="auto"/>
            <w:left w:val="none" w:sz="0" w:space="0" w:color="auto"/>
            <w:bottom w:val="none" w:sz="0" w:space="0" w:color="auto"/>
            <w:right w:val="none" w:sz="0" w:space="0" w:color="auto"/>
          </w:divBdr>
        </w:div>
        <w:div w:id="382675730">
          <w:marLeft w:val="0"/>
          <w:marRight w:val="0"/>
          <w:marTop w:val="0"/>
          <w:marBottom w:val="0"/>
          <w:divBdr>
            <w:top w:val="none" w:sz="0" w:space="0" w:color="auto"/>
            <w:left w:val="none" w:sz="0" w:space="0" w:color="auto"/>
            <w:bottom w:val="none" w:sz="0" w:space="0" w:color="auto"/>
            <w:right w:val="none" w:sz="0" w:space="0" w:color="auto"/>
          </w:divBdr>
          <w:divsChild>
            <w:div w:id="1550609456">
              <w:marLeft w:val="0"/>
              <w:marRight w:val="0"/>
              <w:marTop w:val="0"/>
              <w:marBottom w:val="0"/>
              <w:divBdr>
                <w:top w:val="none" w:sz="0" w:space="0" w:color="auto"/>
                <w:left w:val="none" w:sz="0" w:space="0" w:color="auto"/>
                <w:bottom w:val="none" w:sz="0" w:space="0" w:color="auto"/>
                <w:right w:val="none" w:sz="0" w:space="0" w:color="auto"/>
              </w:divBdr>
            </w:div>
          </w:divsChild>
        </w:div>
        <w:div w:id="1845902718">
          <w:marLeft w:val="0"/>
          <w:marRight w:val="0"/>
          <w:marTop w:val="0"/>
          <w:marBottom w:val="0"/>
          <w:divBdr>
            <w:top w:val="none" w:sz="0" w:space="0" w:color="auto"/>
            <w:left w:val="none" w:sz="0" w:space="0" w:color="auto"/>
            <w:bottom w:val="none" w:sz="0" w:space="0" w:color="auto"/>
            <w:right w:val="none" w:sz="0" w:space="0" w:color="auto"/>
          </w:divBdr>
        </w:div>
      </w:divsChild>
    </w:div>
    <w:div w:id="401830936">
      <w:bodyDiv w:val="1"/>
      <w:marLeft w:val="0"/>
      <w:marRight w:val="0"/>
      <w:marTop w:val="0"/>
      <w:marBottom w:val="0"/>
      <w:divBdr>
        <w:top w:val="none" w:sz="0" w:space="0" w:color="auto"/>
        <w:left w:val="none" w:sz="0" w:space="0" w:color="auto"/>
        <w:bottom w:val="none" w:sz="0" w:space="0" w:color="auto"/>
        <w:right w:val="none" w:sz="0" w:space="0" w:color="auto"/>
      </w:divBdr>
      <w:divsChild>
        <w:div w:id="2071032901">
          <w:marLeft w:val="0"/>
          <w:marRight w:val="0"/>
          <w:marTop w:val="0"/>
          <w:marBottom w:val="0"/>
          <w:divBdr>
            <w:top w:val="none" w:sz="0" w:space="0" w:color="auto"/>
            <w:left w:val="none" w:sz="0" w:space="0" w:color="auto"/>
            <w:bottom w:val="none" w:sz="0" w:space="0" w:color="auto"/>
            <w:right w:val="none" w:sz="0" w:space="0" w:color="auto"/>
          </w:divBdr>
          <w:divsChild>
            <w:div w:id="1303778185">
              <w:marLeft w:val="0"/>
              <w:marRight w:val="0"/>
              <w:marTop w:val="0"/>
              <w:marBottom w:val="0"/>
              <w:divBdr>
                <w:top w:val="none" w:sz="0" w:space="0" w:color="auto"/>
                <w:left w:val="none" w:sz="0" w:space="0" w:color="auto"/>
                <w:bottom w:val="none" w:sz="0" w:space="0" w:color="auto"/>
                <w:right w:val="none" w:sz="0" w:space="0" w:color="auto"/>
              </w:divBdr>
            </w:div>
          </w:divsChild>
        </w:div>
        <w:div w:id="509177365">
          <w:marLeft w:val="0"/>
          <w:marRight w:val="0"/>
          <w:marTop w:val="0"/>
          <w:marBottom w:val="0"/>
          <w:divBdr>
            <w:top w:val="none" w:sz="0" w:space="0" w:color="auto"/>
            <w:left w:val="none" w:sz="0" w:space="0" w:color="auto"/>
            <w:bottom w:val="none" w:sz="0" w:space="0" w:color="auto"/>
            <w:right w:val="none" w:sz="0" w:space="0" w:color="auto"/>
          </w:divBdr>
        </w:div>
        <w:div w:id="444618498">
          <w:marLeft w:val="0"/>
          <w:marRight w:val="0"/>
          <w:marTop w:val="0"/>
          <w:marBottom w:val="0"/>
          <w:divBdr>
            <w:top w:val="none" w:sz="0" w:space="0" w:color="auto"/>
            <w:left w:val="none" w:sz="0" w:space="0" w:color="auto"/>
            <w:bottom w:val="none" w:sz="0" w:space="0" w:color="auto"/>
            <w:right w:val="none" w:sz="0" w:space="0" w:color="auto"/>
          </w:divBdr>
          <w:divsChild>
            <w:div w:id="2116710515">
              <w:marLeft w:val="0"/>
              <w:marRight w:val="0"/>
              <w:marTop w:val="0"/>
              <w:marBottom w:val="0"/>
              <w:divBdr>
                <w:top w:val="none" w:sz="0" w:space="0" w:color="auto"/>
                <w:left w:val="none" w:sz="0" w:space="0" w:color="auto"/>
                <w:bottom w:val="none" w:sz="0" w:space="0" w:color="auto"/>
                <w:right w:val="none" w:sz="0" w:space="0" w:color="auto"/>
              </w:divBdr>
            </w:div>
          </w:divsChild>
        </w:div>
        <w:div w:id="56518520">
          <w:marLeft w:val="0"/>
          <w:marRight w:val="0"/>
          <w:marTop w:val="0"/>
          <w:marBottom w:val="0"/>
          <w:divBdr>
            <w:top w:val="none" w:sz="0" w:space="0" w:color="auto"/>
            <w:left w:val="none" w:sz="0" w:space="0" w:color="auto"/>
            <w:bottom w:val="none" w:sz="0" w:space="0" w:color="auto"/>
            <w:right w:val="none" w:sz="0" w:space="0" w:color="auto"/>
          </w:divBdr>
        </w:div>
        <w:div w:id="1242369589">
          <w:marLeft w:val="0"/>
          <w:marRight w:val="0"/>
          <w:marTop w:val="0"/>
          <w:marBottom w:val="0"/>
          <w:divBdr>
            <w:top w:val="none" w:sz="0" w:space="0" w:color="auto"/>
            <w:left w:val="none" w:sz="0" w:space="0" w:color="auto"/>
            <w:bottom w:val="none" w:sz="0" w:space="0" w:color="auto"/>
            <w:right w:val="none" w:sz="0" w:space="0" w:color="auto"/>
          </w:divBdr>
          <w:divsChild>
            <w:div w:id="1121265375">
              <w:marLeft w:val="0"/>
              <w:marRight w:val="0"/>
              <w:marTop w:val="0"/>
              <w:marBottom w:val="0"/>
              <w:divBdr>
                <w:top w:val="none" w:sz="0" w:space="0" w:color="auto"/>
                <w:left w:val="none" w:sz="0" w:space="0" w:color="auto"/>
                <w:bottom w:val="none" w:sz="0" w:space="0" w:color="auto"/>
                <w:right w:val="none" w:sz="0" w:space="0" w:color="auto"/>
              </w:divBdr>
            </w:div>
          </w:divsChild>
        </w:div>
        <w:div w:id="475533315">
          <w:marLeft w:val="0"/>
          <w:marRight w:val="0"/>
          <w:marTop w:val="0"/>
          <w:marBottom w:val="0"/>
          <w:divBdr>
            <w:top w:val="none" w:sz="0" w:space="0" w:color="auto"/>
            <w:left w:val="none" w:sz="0" w:space="0" w:color="auto"/>
            <w:bottom w:val="none" w:sz="0" w:space="0" w:color="auto"/>
            <w:right w:val="none" w:sz="0" w:space="0" w:color="auto"/>
          </w:divBdr>
        </w:div>
        <w:div w:id="1304383645">
          <w:marLeft w:val="0"/>
          <w:marRight w:val="0"/>
          <w:marTop w:val="0"/>
          <w:marBottom w:val="0"/>
          <w:divBdr>
            <w:top w:val="none" w:sz="0" w:space="0" w:color="auto"/>
            <w:left w:val="none" w:sz="0" w:space="0" w:color="auto"/>
            <w:bottom w:val="none" w:sz="0" w:space="0" w:color="auto"/>
            <w:right w:val="none" w:sz="0" w:space="0" w:color="auto"/>
          </w:divBdr>
          <w:divsChild>
            <w:div w:id="471489147">
              <w:marLeft w:val="0"/>
              <w:marRight w:val="0"/>
              <w:marTop w:val="0"/>
              <w:marBottom w:val="0"/>
              <w:divBdr>
                <w:top w:val="none" w:sz="0" w:space="0" w:color="auto"/>
                <w:left w:val="none" w:sz="0" w:space="0" w:color="auto"/>
                <w:bottom w:val="none" w:sz="0" w:space="0" w:color="auto"/>
                <w:right w:val="none" w:sz="0" w:space="0" w:color="auto"/>
              </w:divBdr>
            </w:div>
          </w:divsChild>
        </w:div>
        <w:div w:id="992025981">
          <w:marLeft w:val="0"/>
          <w:marRight w:val="0"/>
          <w:marTop w:val="0"/>
          <w:marBottom w:val="0"/>
          <w:divBdr>
            <w:top w:val="none" w:sz="0" w:space="0" w:color="auto"/>
            <w:left w:val="none" w:sz="0" w:space="0" w:color="auto"/>
            <w:bottom w:val="none" w:sz="0" w:space="0" w:color="auto"/>
            <w:right w:val="none" w:sz="0" w:space="0" w:color="auto"/>
          </w:divBdr>
        </w:div>
        <w:div w:id="1298223454">
          <w:marLeft w:val="0"/>
          <w:marRight w:val="0"/>
          <w:marTop w:val="0"/>
          <w:marBottom w:val="0"/>
          <w:divBdr>
            <w:top w:val="none" w:sz="0" w:space="0" w:color="auto"/>
            <w:left w:val="none" w:sz="0" w:space="0" w:color="auto"/>
            <w:bottom w:val="none" w:sz="0" w:space="0" w:color="auto"/>
            <w:right w:val="none" w:sz="0" w:space="0" w:color="auto"/>
          </w:divBdr>
          <w:divsChild>
            <w:div w:id="426077951">
              <w:marLeft w:val="0"/>
              <w:marRight w:val="0"/>
              <w:marTop w:val="0"/>
              <w:marBottom w:val="0"/>
              <w:divBdr>
                <w:top w:val="none" w:sz="0" w:space="0" w:color="auto"/>
                <w:left w:val="none" w:sz="0" w:space="0" w:color="auto"/>
                <w:bottom w:val="none" w:sz="0" w:space="0" w:color="auto"/>
                <w:right w:val="none" w:sz="0" w:space="0" w:color="auto"/>
              </w:divBdr>
            </w:div>
          </w:divsChild>
        </w:div>
        <w:div w:id="342516104">
          <w:marLeft w:val="0"/>
          <w:marRight w:val="0"/>
          <w:marTop w:val="0"/>
          <w:marBottom w:val="0"/>
          <w:divBdr>
            <w:top w:val="none" w:sz="0" w:space="0" w:color="auto"/>
            <w:left w:val="none" w:sz="0" w:space="0" w:color="auto"/>
            <w:bottom w:val="none" w:sz="0" w:space="0" w:color="auto"/>
            <w:right w:val="none" w:sz="0" w:space="0" w:color="auto"/>
          </w:divBdr>
        </w:div>
        <w:div w:id="2072001464">
          <w:marLeft w:val="0"/>
          <w:marRight w:val="0"/>
          <w:marTop w:val="0"/>
          <w:marBottom w:val="0"/>
          <w:divBdr>
            <w:top w:val="none" w:sz="0" w:space="0" w:color="auto"/>
            <w:left w:val="none" w:sz="0" w:space="0" w:color="auto"/>
            <w:bottom w:val="none" w:sz="0" w:space="0" w:color="auto"/>
            <w:right w:val="none" w:sz="0" w:space="0" w:color="auto"/>
          </w:divBdr>
          <w:divsChild>
            <w:div w:id="1645307444">
              <w:marLeft w:val="0"/>
              <w:marRight w:val="0"/>
              <w:marTop w:val="0"/>
              <w:marBottom w:val="0"/>
              <w:divBdr>
                <w:top w:val="none" w:sz="0" w:space="0" w:color="auto"/>
                <w:left w:val="none" w:sz="0" w:space="0" w:color="auto"/>
                <w:bottom w:val="none" w:sz="0" w:space="0" w:color="auto"/>
                <w:right w:val="none" w:sz="0" w:space="0" w:color="auto"/>
              </w:divBdr>
            </w:div>
          </w:divsChild>
        </w:div>
        <w:div w:id="590965187">
          <w:marLeft w:val="0"/>
          <w:marRight w:val="0"/>
          <w:marTop w:val="0"/>
          <w:marBottom w:val="0"/>
          <w:divBdr>
            <w:top w:val="none" w:sz="0" w:space="0" w:color="auto"/>
            <w:left w:val="none" w:sz="0" w:space="0" w:color="auto"/>
            <w:bottom w:val="none" w:sz="0" w:space="0" w:color="auto"/>
            <w:right w:val="none" w:sz="0" w:space="0" w:color="auto"/>
          </w:divBdr>
        </w:div>
        <w:div w:id="346953539">
          <w:marLeft w:val="0"/>
          <w:marRight w:val="0"/>
          <w:marTop w:val="0"/>
          <w:marBottom w:val="0"/>
          <w:divBdr>
            <w:top w:val="none" w:sz="0" w:space="0" w:color="auto"/>
            <w:left w:val="none" w:sz="0" w:space="0" w:color="auto"/>
            <w:bottom w:val="none" w:sz="0" w:space="0" w:color="auto"/>
            <w:right w:val="none" w:sz="0" w:space="0" w:color="auto"/>
          </w:divBdr>
          <w:divsChild>
            <w:div w:id="152140102">
              <w:marLeft w:val="0"/>
              <w:marRight w:val="0"/>
              <w:marTop w:val="0"/>
              <w:marBottom w:val="0"/>
              <w:divBdr>
                <w:top w:val="none" w:sz="0" w:space="0" w:color="auto"/>
                <w:left w:val="none" w:sz="0" w:space="0" w:color="auto"/>
                <w:bottom w:val="none" w:sz="0" w:space="0" w:color="auto"/>
                <w:right w:val="none" w:sz="0" w:space="0" w:color="auto"/>
              </w:divBdr>
            </w:div>
          </w:divsChild>
        </w:div>
        <w:div w:id="48000641">
          <w:marLeft w:val="0"/>
          <w:marRight w:val="0"/>
          <w:marTop w:val="0"/>
          <w:marBottom w:val="0"/>
          <w:divBdr>
            <w:top w:val="none" w:sz="0" w:space="0" w:color="auto"/>
            <w:left w:val="none" w:sz="0" w:space="0" w:color="auto"/>
            <w:bottom w:val="none" w:sz="0" w:space="0" w:color="auto"/>
            <w:right w:val="none" w:sz="0" w:space="0" w:color="auto"/>
          </w:divBdr>
        </w:div>
        <w:div w:id="1470829845">
          <w:marLeft w:val="0"/>
          <w:marRight w:val="0"/>
          <w:marTop w:val="0"/>
          <w:marBottom w:val="0"/>
          <w:divBdr>
            <w:top w:val="none" w:sz="0" w:space="0" w:color="auto"/>
            <w:left w:val="none" w:sz="0" w:space="0" w:color="auto"/>
            <w:bottom w:val="none" w:sz="0" w:space="0" w:color="auto"/>
            <w:right w:val="none" w:sz="0" w:space="0" w:color="auto"/>
          </w:divBdr>
          <w:divsChild>
            <w:div w:id="758405092">
              <w:marLeft w:val="0"/>
              <w:marRight w:val="0"/>
              <w:marTop w:val="0"/>
              <w:marBottom w:val="0"/>
              <w:divBdr>
                <w:top w:val="none" w:sz="0" w:space="0" w:color="auto"/>
                <w:left w:val="none" w:sz="0" w:space="0" w:color="auto"/>
                <w:bottom w:val="none" w:sz="0" w:space="0" w:color="auto"/>
                <w:right w:val="none" w:sz="0" w:space="0" w:color="auto"/>
              </w:divBdr>
            </w:div>
          </w:divsChild>
        </w:div>
        <w:div w:id="1713918720">
          <w:marLeft w:val="0"/>
          <w:marRight w:val="0"/>
          <w:marTop w:val="0"/>
          <w:marBottom w:val="0"/>
          <w:divBdr>
            <w:top w:val="none" w:sz="0" w:space="0" w:color="auto"/>
            <w:left w:val="none" w:sz="0" w:space="0" w:color="auto"/>
            <w:bottom w:val="none" w:sz="0" w:space="0" w:color="auto"/>
            <w:right w:val="none" w:sz="0" w:space="0" w:color="auto"/>
          </w:divBdr>
        </w:div>
        <w:div w:id="1737774644">
          <w:marLeft w:val="0"/>
          <w:marRight w:val="0"/>
          <w:marTop w:val="0"/>
          <w:marBottom w:val="0"/>
          <w:divBdr>
            <w:top w:val="none" w:sz="0" w:space="0" w:color="auto"/>
            <w:left w:val="none" w:sz="0" w:space="0" w:color="auto"/>
            <w:bottom w:val="none" w:sz="0" w:space="0" w:color="auto"/>
            <w:right w:val="none" w:sz="0" w:space="0" w:color="auto"/>
          </w:divBdr>
          <w:divsChild>
            <w:div w:id="2128959610">
              <w:marLeft w:val="0"/>
              <w:marRight w:val="0"/>
              <w:marTop w:val="0"/>
              <w:marBottom w:val="0"/>
              <w:divBdr>
                <w:top w:val="none" w:sz="0" w:space="0" w:color="auto"/>
                <w:left w:val="none" w:sz="0" w:space="0" w:color="auto"/>
                <w:bottom w:val="none" w:sz="0" w:space="0" w:color="auto"/>
                <w:right w:val="none" w:sz="0" w:space="0" w:color="auto"/>
              </w:divBdr>
            </w:div>
          </w:divsChild>
        </w:div>
        <w:div w:id="815607328">
          <w:marLeft w:val="0"/>
          <w:marRight w:val="0"/>
          <w:marTop w:val="0"/>
          <w:marBottom w:val="0"/>
          <w:divBdr>
            <w:top w:val="none" w:sz="0" w:space="0" w:color="auto"/>
            <w:left w:val="none" w:sz="0" w:space="0" w:color="auto"/>
            <w:bottom w:val="none" w:sz="0" w:space="0" w:color="auto"/>
            <w:right w:val="none" w:sz="0" w:space="0" w:color="auto"/>
          </w:divBdr>
        </w:div>
        <w:div w:id="316570416">
          <w:marLeft w:val="0"/>
          <w:marRight w:val="0"/>
          <w:marTop w:val="0"/>
          <w:marBottom w:val="0"/>
          <w:divBdr>
            <w:top w:val="none" w:sz="0" w:space="0" w:color="auto"/>
            <w:left w:val="none" w:sz="0" w:space="0" w:color="auto"/>
            <w:bottom w:val="none" w:sz="0" w:space="0" w:color="auto"/>
            <w:right w:val="none" w:sz="0" w:space="0" w:color="auto"/>
          </w:divBdr>
          <w:divsChild>
            <w:div w:id="1234008643">
              <w:marLeft w:val="0"/>
              <w:marRight w:val="0"/>
              <w:marTop w:val="0"/>
              <w:marBottom w:val="0"/>
              <w:divBdr>
                <w:top w:val="none" w:sz="0" w:space="0" w:color="auto"/>
                <w:left w:val="none" w:sz="0" w:space="0" w:color="auto"/>
                <w:bottom w:val="none" w:sz="0" w:space="0" w:color="auto"/>
                <w:right w:val="none" w:sz="0" w:space="0" w:color="auto"/>
              </w:divBdr>
            </w:div>
          </w:divsChild>
        </w:div>
        <w:div w:id="519708073">
          <w:marLeft w:val="0"/>
          <w:marRight w:val="0"/>
          <w:marTop w:val="0"/>
          <w:marBottom w:val="0"/>
          <w:divBdr>
            <w:top w:val="none" w:sz="0" w:space="0" w:color="auto"/>
            <w:left w:val="none" w:sz="0" w:space="0" w:color="auto"/>
            <w:bottom w:val="none" w:sz="0" w:space="0" w:color="auto"/>
            <w:right w:val="none" w:sz="0" w:space="0" w:color="auto"/>
          </w:divBdr>
        </w:div>
        <w:div w:id="813639050">
          <w:marLeft w:val="0"/>
          <w:marRight w:val="0"/>
          <w:marTop w:val="0"/>
          <w:marBottom w:val="0"/>
          <w:divBdr>
            <w:top w:val="none" w:sz="0" w:space="0" w:color="auto"/>
            <w:left w:val="none" w:sz="0" w:space="0" w:color="auto"/>
            <w:bottom w:val="none" w:sz="0" w:space="0" w:color="auto"/>
            <w:right w:val="none" w:sz="0" w:space="0" w:color="auto"/>
          </w:divBdr>
          <w:divsChild>
            <w:div w:id="1672175467">
              <w:marLeft w:val="0"/>
              <w:marRight w:val="0"/>
              <w:marTop w:val="0"/>
              <w:marBottom w:val="0"/>
              <w:divBdr>
                <w:top w:val="none" w:sz="0" w:space="0" w:color="auto"/>
                <w:left w:val="none" w:sz="0" w:space="0" w:color="auto"/>
                <w:bottom w:val="none" w:sz="0" w:space="0" w:color="auto"/>
                <w:right w:val="none" w:sz="0" w:space="0" w:color="auto"/>
              </w:divBdr>
            </w:div>
          </w:divsChild>
        </w:div>
        <w:div w:id="652877968">
          <w:marLeft w:val="0"/>
          <w:marRight w:val="0"/>
          <w:marTop w:val="0"/>
          <w:marBottom w:val="0"/>
          <w:divBdr>
            <w:top w:val="none" w:sz="0" w:space="0" w:color="auto"/>
            <w:left w:val="none" w:sz="0" w:space="0" w:color="auto"/>
            <w:bottom w:val="none" w:sz="0" w:space="0" w:color="auto"/>
            <w:right w:val="none" w:sz="0" w:space="0" w:color="auto"/>
          </w:divBdr>
        </w:div>
        <w:div w:id="2098675458">
          <w:marLeft w:val="0"/>
          <w:marRight w:val="0"/>
          <w:marTop w:val="0"/>
          <w:marBottom w:val="0"/>
          <w:divBdr>
            <w:top w:val="none" w:sz="0" w:space="0" w:color="auto"/>
            <w:left w:val="none" w:sz="0" w:space="0" w:color="auto"/>
            <w:bottom w:val="none" w:sz="0" w:space="0" w:color="auto"/>
            <w:right w:val="none" w:sz="0" w:space="0" w:color="auto"/>
          </w:divBdr>
          <w:divsChild>
            <w:div w:id="799499317">
              <w:marLeft w:val="0"/>
              <w:marRight w:val="0"/>
              <w:marTop w:val="0"/>
              <w:marBottom w:val="0"/>
              <w:divBdr>
                <w:top w:val="none" w:sz="0" w:space="0" w:color="auto"/>
                <w:left w:val="none" w:sz="0" w:space="0" w:color="auto"/>
                <w:bottom w:val="none" w:sz="0" w:space="0" w:color="auto"/>
                <w:right w:val="none" w:sz="0" w:space="0" w:color="auto"/>
              </w:divBdr>
            </w:div>
          </w:divsChild>
        </w:div>
        <w:div w:id="1004823115">
          <w:marLeft w:val="0"/>
          <w:marRight w:val="0"/>
          <w:marTop w:val="0"/>
          <w:marBottom w:val="0"/>
          <w:divBdr>
            <w:top w:val="none" w:sz="0" w:space="0" w:color="auto"/>
            <w:left w:val="none" w:sz="0" w:space="0" w:color="auto"/>
            <w:bottom w:val="none" w:sz="0" w:space="0" w:color="auto"/>
            <w:right w:val="none" w:sz="0" w:space="0" w:color="auto"/>
          </w:divBdr>
        </w:div>
        <w:div w:id="1446340509">
          <w:marLeft w:val="0"/>
          <w:marRight w:val="0"/>
          <w:marTop w:val="0"/>
          <w:marBottom w:val="0"/>
          <w:divBdr>
            <w:top w:val="none" w:sz="0" w:space="0" w:color="auto"/>
            <w:left w:val="none" w:sz="0" w:space="0" w:color="auto"/>
            <w:bottom w:val="none" w:sz="0" w:space="0" w:color="auto"/>
            <w:right w:val="none" w:sz="0" w:space="0" w:color="auto"/>
          </w:divBdr>
          <w:divsChild>
            <w:div w:id="102068634">
              <w:marLeft w:val="0"/>
              <w:marRight w:val="0"/>
              <w:marTop w:val="0"/>
              <w:marBottom w:val="0"/>
              <w:divBdr>
                <w:top w:val="none" w:sz="0" w:space="0" w:color="auto"/>
                <w:left w:val="none" w:sz="0" w:space="0" w:color="auto"/>
                <w:bottom w:val="none" w:sz="0" w:space="0" w:color="auto"/>
                <w:right w:val="none" w:sz="0" w:space="0" w:color="auto"/>
              </w:divBdr>
            </w:div>
          </w:divsChild>
        </w:div>
        <w:div w:id="455028602">
          <w:marLeft w:val="0"/>
          <w:marRight w:val="0"/>
          <w:marTop w:val="0"/>
          <w:marBottom w:val="0"/>
          <w:divBdr>
            <w:top w:val="none" w:sz="0" w:space="0" w:color="auto"/>
            <w:left w:val="none" w:sz="0" w:space="0" w:color="auto"/>
            <w:bottom w:val="none" w:sz="0" w:space="0" w:color="auto"/>
            <w:right w:val="none" w:sz="0" w:space="0" w:color="auto"/>
          </w:divBdr>
        </w:div>
        <w:div w:id="2056349342">
          <w:marLeft w:val="0"/>
          <w:marRight w:val="0"/>
          <w:marTop w:val="0"/>
          <w:marBottom w:val="0"/>
          <w:divBdr>
            <w:top w:val="none" w:sz="0" w:space="0" w:color="auto"/>
            <w:left w:val="none" w:sz="0" w:space="0" w:color="auto"/>
            <w:bottom w:val="none" w:sz="0" w:space="0" w:color="auto"/>
            <w:right w:val="none" w:sz="0" w:space="0" w:color="auto"/>
          </w:divBdr>
          <w:divsChild>
            <w:div w:id="747727856">
              <w:marLeft w:val="0"/>
              <w:marRight w:val="0"/>
              <w:marTop w:val="0"/>
              <w:marBottom w:val="0"/>
              <w:divBdr>
                <w:top w:val="none" w:sz="0" w:space="0" w:color="auto"/>
                <w:left w:val="none" w:sz="0" w:space="0" w:color="auto"/>
                <w:bottom w:val="none" w:sz="0" w:space="0" w:color="auto"/>
                <w:right w:val="none" w:sz="0" w:space="0" w:color="auto"/>
              </w:divBdr>
            </w:div>
          </w:divsChild>
        </w:div>
        <w:div w:id="1519081322">
          <w:marLeft w:val="0"/>
          <w:marRight w:val="0"/>
          <w:marTop w:val="0"/>
          <w:marBottom w:val="0"/>
          <w:divBdr>
            <w:top w:val="none" w:sz="0" w:space="0" w:color="auto"/>
            <w:left w:val="none" w:sz="0" w:space="0" w:color="auto"/>
            <w:bottom w:val="none" w:sz="0" w:space="0" w:color="auto"/>
            <w:right w:val="none" w:sz="0" w:space="0" w:color="auto"/>
          </w:divBdr>
        </w:div>
        <w:div w:id="47194888">
          <w:marLeft w:val="0"/>
          <w:marRight w:val="0"/>
          <w:marTop w:val="0"/>
          <w:marBottom w:val="0"/>
          <w:divBdr>
            <w:top w:val="none" w:sz="0" w:space="0" w:color="auto"/>
            <w:left w:val="none" w:sz="0" w:space="0" w:color="auto"/>
            <w:bottom w:val="none" w:sz="0" w:space="0" w:color="auto"/>
            <w:right w:val="none" w:sz="0" w:space="0" w:color="auto"/>
          </w:divBdr>
          <w:divsChild>
            <w:div w:id="629359207">
              <w:marLeft w:val="0"/>
              <w:marRight w:val="0"/>
              <w:marTop w:val="0"/>
              <w:marBottom w:val="0"/>
              <w:divBdr>
                <w:top w:val="none" w:sz="0" w:space="0" w:color="auto"/>
                <w:left w:val="none" w:sz="0" w:space="0" w:color="auto"/>
                <w:bottom w:val="none" w:sz="0" w:space="0" w:color="auto"/>
                <w:right w:val="none" w:sz="0" w:space="0" w:color="auto"/>
              </w:divBdr>
            </w:div>
          </w:divsChild>
        </w:div>
        <w:div w:id="10035987">
          <w:marLeft w:val="0"/>
          <w:marRight w:val="0"/>
          <w:marTop w:val="0"/>
          <w:marBottom w:val="0"/>
          <w:divBdr>
            <w:top w:val="none" w:sz="0" w:space="0" w:color="auto"/>
            <w:left w:val="none" w:sz="0" w:space="0" w:color="auto"/>
            <w:bottom w:val="none" w:sz="0" w:space="0" w:color="auto"/>
            <w:right w:val="none" w:sz="0" w:space="0" w:color="auto"/>
          </w:divBdr>
        </w:div>
        <w:div w:id="2068070909">
          <w:marLeft w:val="0"/>
          <w:marRight w:val="0"/>
          <w:marTop w:val="0"/>
          <w:marBottom w:val="0"/>
          <w:divBdr>
            <w:top w:val="none" w:sz="0" w:space="0" w:color="auto"/>
            <w:left w:val="none" w:sz="0" w:space="0" w:color="auto"/>
            <w:bottom w:val="none" w:sz="0" w:space="0" w:color="auto"/>
            <w:right w:val="none" w:sz="0" w:space="0" w:color="auto"/>
          </w:divBdr>
          <w:divsChild>
            <w:div w:id="200481510">
              <w:marLeft w:val="0"/>
              <w:marRight w:val="0"/>
              <w:marTop w:val="0"/>
              <w:marBottom w:val="0"/>
              <w:divBdr>
                <w:top w:val="none" w:sz="0" w:space="0" w:color="auto"/>
                <w:left w:val="none" w:sz="0" w:space="0" w:color="auto"/>
                <w:bottom w:val="none" w:sz="0" w:space="0" w:color="auto"/>
                <w:right w:val="none" w:sz="0" w:space="0" w:color="auto"/>
              </w:divBdr>
            </w:div>
          </w:divsChild>
        </w:div>
        <w:div w:id="577981508">
          <w:marLeft w:val="0"/>
          <w:marRight w:val="0"/>
          <w:marTop w:val="0"/>
          <w:marBottom w:val="0"/>
          <w:divBdr>
            <w:top w:val="none" w:sz="0" w:space="0" w:color="auto"/>
            <w:left w:val="none" w:sz="0" w:space="0" w:color="auto"/>
            <w:bottom w:val="none" w:sz="0" w:space="0" w:color="auto"/>
            <w:right w:val="none" w:sz="0" w:space="0" w:color="auto"/>
          </w:divBdr>
        </w:div>
        <w:div w:id="794983991">
          <w:marLeft w:val="0"/>
          <w:marRight w:val="0"/>
          <w:marTop w:val="0"/>
          <w:marBottom w:val="0"/>
          <w:divBdr>
            <w:top w:val="none" w:sz="0" w:space="0" w:color="auto"/>
            <w:left w:val="none" w:sz="0" w:space="0" w:color="auto"/>
            <w:bottom w:val="none" w:sz="0" w:space="0" w:color="auto"/>
            <w:right w:val="none" w:sz="0" w:space="0" w:color="auto"/>
          </w:divBdr>
          <w:divsChild>
            <w:div w:id="1800567668">
              <w:marLeft w:val="0"/>
              <w:marRight w:val="0"/>
              <w:marTop w:val="0"/>
              <w:marBottom w:val="0"/>
              <w:divBdr>
                <w:top w:val="none" w:sz="0" w:space="0" w:color="auto"/>
                <w:left w:val="none" w:sz="0" w:space="0" w:color="auto"/>
                <w:bottom w:val="none" w:sz="0" w:space="0" w:color="auto"/>
                <w:right w:val="none" w:sz="0" w:space="0" w:color="auto"/>
              </w:divBdr>
            </w:div>
          </w:divsChild>
        </w:div>
        <w:div w:id="848758265">
          <w:marLeft w:val="0"/>
          <w:marRight w:val="0"/>
          <w:marTop w:val="0"/>
          <w:marBottom w:val="0"/>
          <w:divBdr>
            <w:top w:val="none" w:sz="0" w:space="0" w:color="auto"/>
            <w:left w:val="none" w:sz="0" w:space="0" w:color="auto"/>
            <w:bottom w:val="none" w:sz="0" w:space="0" w:color="auto"/>
            <w:right w:val="none" w:sz="0" w:space="0" w:color="auto"/>
          </w:divBdr>
        </w:div>
        <w:div w:id="1651523044">
          <w:marLeft w:val="0"/>
          <w:marRight w:val="0"/>
          <w:marTop w:val="0"/>
          <w:marBottom w:val="0"/>
          <w:divBdr>
            <w:top w:val="none" w:sz="0" w:space="0" w:color="auto"/>
            <w:left w:val="none" w:sz="0" w:space="0" w:color="auto"/>
            <w:bottom w:val="none" w:sz="0" w:space="0" w:color="auto"/>
            <w:right w:val="none" w:sz="0" w:space="0" w:color="auto"/>
          </w:divBdr>
          <w:divsChild>
            <w:div w:id="202207809">
              <w:marLeft w:val="0"/>
              <w:marRight w:val="0"/>
              <w:marTop w:val="0"/>
              <w:marBottom w:val="0"/>
              <w:divBdr>
                <w:top w:val="none" w:sz="0" w:space="0" w:color="auto"/>
                <w:left w:val="none" w:sz="0" w:space="0" w:color="auto"/>
                <w:bottom w:val="none" w:sz="0" w:space="0" w:color="auto"/>
                <w:right w:val="none" w:sz="0" w:space="0" w:color="auto"/>
              </w:divBdr>
            </w:div>
          </w:divsChild>
        </w:div>
        <w:div w:id="2008824246">
          <w:marLeft w:val="0"/>
          <w:marRight w:val="0"/>
          <w:marTop w:val="0"/>
          <w:marBottom w:val="0"/>
          <w:divBdr>
            <w:top w:val="none" w:sz="0" w:space="0" w:color="auto"/>
            <w:left w:val="none" w:sz="0" w:space="0" w:color="auto"/>
            <w:bottom w:val="none" w:sz="0" w:space="0" w:color="auto"/>
            <w:right w:val="none" w:sz="0" w:space="0" w:color="auto"/>
          </w:divBdr>
        </w:div>
        <w:div w:id="1627538055">
          <w:marLeft w:val="0"/>
          <w:marRight w:val="0"/>
          <w:marTop w:val="0"/>
          <w:marBottom w:val="0"/>
          <w:divBdr>
            <w:top w:val="none" w:sz="0" w:space="0" w:color="auto"/>
            <w:left w:val="none" w:sz="0" w:space="0" w:color="auto"/>
            <w:bottom w:val="none" w:sz="0" w:space="0" w:color="auto"/>
            <w:right w:val="none" w:sz="0" w:space="0" w:color="auto"/>
          </w:divBdr>
          <w:divsChild>
            <w:div w:id="569735079">
              <w:marLeft w:val="0"/>
              <w:marRight w:val="0"/>
              <w:marTop w:val="0"/>
              <w:marBottom w:val="0"/>
              <w:divBdr>
                <w:top w:val="none" w:sz="0" w:space="0" w:color="auto"/>
                <w:left w:val="none" w:sz="0" w:space="0" w:color="auto"/>
                <w:bottom w:val="none" w:sz="0" w:space="0" w:color="auto"/>
                <w:right w:val="none" w:sz="0" w:space="0" w:color="auto"/>
              </w:divBdr>
            </w:div>
          </w:divsChild>
        </w:div>
        <w:div w:id="1267689986">
          <w:marLeft w:val="0"/>
          <w:marRight w:val="0"/>
          <w:marTop w:val="0"/>
          <w:marBottom w:val="0"/>
          <w:divBdr>
            <w:top w:val="none" w:sz="0" w:space="0" w:color="auto"/>
            <w:left w:val="none" w:sz="0" w:space="0" w:color="auto"/>
            <w:bottom w:val="none" w:sz="0" w:space="0" w:color="auto"/>
            <w:right w:val="none" w:sz="0" w:space="0" w:color="auto"/>
          </w:divBdr>
        </w:div>
        <w:div w:id="1941984475">
          <w:marLeft w:val="0"/>
          <w:marRight w:val="0"/>
          <w:marTop w:val="0"/>
          <w:marBottom w:val="0"/>
          <w:divBdr>
            <w:top w:val="none" w:sz="0" w:space="0" w:color="auto"/>
            <w:left w:val="none" w:sz="0" w:space="0" w:color="auto"/>
            <w:bottom w:val="none" w:sz="0" w:space="0" w:color="auto"/>
            <w:right w:val="none" w:sz="0" w:space="0" w:color="auto"/>
          </w:divBdr>
          <w:divsChild>
            <w:div w:id="47611282">
              <w:marLeft w:val="0"/>
              <w:marRight w:val="0"/>
              <w:marTop w:val="0"/>
              <w:marBottom w:val="0"/>
              <w:divBdr>
                <w:top w:val="none" w:sz="0" w:space="0" w:color="auto"/>
                <w:left w:val="none" w:sz="0" w:space="0" w:color="auto"/>
                <w:bottom w:val="none" w:sz="0" w:space="0" w:color="auto"/>
                <w:right w:val="none" w:sz="0" w:space="0" w:color="auto"/>
              </w:divBdr>
            </w:div>
          </w:divsChild>
        </w:div>
        <w:div w:id="1979648992">
          <w:marLeft w:val="0"/>
          <w:marRight w:val="0"/>
          <w:marTop w:val="0"/>
          <w:marBottom w:val="0"/>
          <w:divBdr>
            <w:top w:val="none" w:sz="0" w:space="0" w:color="auto"/>
            <w:left w:val="none" w:sz="0" w:space="0" w:color="auto"/>
            <w:bottom w:val="none" w:sz="0" w:space="0" w:color="auto"/>
            <w:right w:val="none" w:sz="0" w:space="0" w:color="auto"/>
          </w:divBdr>
        </w:div>
        <w:div w:id="376667676">
          <w:marLeft w:val="0"/>
          <w:marRight w:val="0"/>
          <w:marTop w:val="0"/>
          <w:marBottom w:val="0"/>
          <w:divBdr>
            <w:top w:val="none" w:sz="0" w:space="0" w:color="auto"/>
            <w:left w:val="none" w:sz="0" w:space="0" w:color="auto"/>
            <w:bottom w:val="none" w:sz="0" w:space="0" w:color="auto"/>
            <w:right w:val="none" w:sz="0" w:space="0" w:color="auto"/>
          </w:divBdr>
          <w:divsChild>
            <w:div w:id="544174639">
              <w:marLeft w:val="0"/>
              <w:marRight w:val="0"/>
              <w:marTop w:val="0"/>
              <w:marBottom w:val="0"/>
              <w:divBdr>
                <w:top w:val="none" w:sz="0" w:space="0" w:color="auto"/>
                <w:left w:val="none" w:sz="0" w:space="0" w:color="auto"/>
                <w:bottom w:val="none" w:sz="0" w:space="0" w:color="auto"/>
                <w:right w:val="none" w:sz="0" w:space="0" w:color="auto"/>
              </w:divBdr>
            </w:div>
          </w:divsChild>
        </w:div>
        <w:div w:id="721100711">
          <w:marLeft w:val="0"/>
          <w:marRight w:val="0"/>
          <w:marTop w:val="0"/>
          <w:marBottom w:val="0"/>
          <w:divBdr>
            <w:top w:val="none" w:sz="0" w:space="0" w:color="auto"/>
            <w:left w:val="none" w:sz="0" w:space="0" w:color="auto"/>
            <w:bottom w:val="none" w:sz="0" w:space="0" w:color="auto"/>
            <w:right w:val="none" w:sz="0" w:space="0" w:color="auto"/>
          </w:divBdr>
        </w:div>
        <w:div w:id="432556064">
          <w:marLeft w:val="0"/>
          <w:marRight w:val="0"/>
          <w:marTop w:val="0"/>
          <w:marBottom w:val="0"/>
          <w:divBdr>
            <w:top w:val="none" w:sz="0" w:space="0" w:color="auto"/>
            <w:left w:val="none" w:sz="0" w:space="0" w:color="auto"/>
            <w:bottom w:val="none" w:sz="0" w:space="0" w:color="auto"/>
            <w:right w:val="none" w:sz="0" w:space="0" w:color="auto"/>
          </w:divBdr>
          <w:divsChild>
            <w:div w:id="64863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575454">
      <w:bodyDiv w:val="1"/>
      <w:marLeft w:val="0"/>
      <w:marRight w:val="0"/>
      <w:marTop w:val="0"/>
      <w:marBottom w:val="0"/>
      <w:divBdr>
        <w:top w:val="none" w:sz="0" w:space="0" w:color="auto"/>
        <w:left w:val="none" w:sz="0" w:space="0" w:color="auto"/>
        <w:bottom w:val="none" w:sz="0" w:space="0" w:color="auto"/>
        <w:right w:val="none" w:sz="0" w:space="0" w:color="auto"/>
      </w:divBdr>
      <w:divsChild>
        <w:div w:id="340816291">
          <w:marLeft w:val="0"/>
          <w:marRight w:val="0"/>
          <w:marTop w:val="0"/>
          <w:marBottom w:val="0"/>
          <w:divBdr>
            <w:top w:val="none" w:sz="0" w:space="0" w:color="auto"/>
            <w:left w:val="none" w:sz="0" w:space="0" w:color="auto"/>
            <w:bottom w:val="none" w:sz="0" w:space="0" w:color="auto"/>
            <w:right w:val="none" w:sz="0" w:space="0" w:color="auto"/>
          </w:divBdr>
        </w:div>
      </w:divsChild>
    </w:div>
    <w:div w:id="412171062">
      <w:bodyDiv w:val="1"/>
      <w:marLeft w:val="0"/>
      <w:marRight w:val="0"/>
      <w:marTop w:val="0"/>
      <w:marBottom w:val="0"/>
      <w:divBdr>
        <w:top w:val="none" w:sz="0" w:space="0" w:color="auto"/>
        <w:left w:val="none" w:sz="0" w:space="0" w:color="auto"/>
        <w:bottom w:val="none" w:sz="0" w:space="0" w:color="auto"/>
        <w:right w:val="none" w:sz="0" w:space="0" w:color="auto"/>
      </w:divBdr>
      <w:divsChild>
        <w:div w:id="1166628821">
          <w:marLeft w:val="0"/>
          <w:marRight w:val="0"/>
          <w:marTop w:val="0"/>
          <w:marBottom w:val="0"/>
          <w:divBdr>
            <w:top w:val="none" w:sz="0" w:space="0" w:color="auto"/>
            <w:left w:val="none" w:sz="0" w:space="0" w:color="auto"/>
            <w:bottom w:val="none" w:sz="0" w:space="0" w:color="auto"/>
            <w:right w:val="none" w:sz="0" w:space="0" w:color="auto"/>
          </w:divBdr>
        </w:div>
      </w:divsChild>
    </w:div>
    <w:div w:id="413743718">
      <w:bodyDiv w:val="1"/>
      <w:marLeft w:val="0"/>
      <w:marRight w:val="0"/>
      <w:marTop w:val="0"/>
      <w:marBottom w:val="0"/>
      <w:divBdr>
        <w:top w:val="none" w:sz="0" w:space="0" w:color="auto"/>
        <w:left w:val="none" w:sz="0" w:space="0" w:color="auto"/>
        <w:bottom w:val="none" w:sz="0" w:space="0" w:color="auto"/>
        <w:right w:val="none" w:sz="0" w:space="0" w:color="auto"/>
      </w:divBdr>
      <w:divsChild>
        <w:div w:id="1726637514">
          <w:marLeft w:val="0"/>
          <w:marRight w:val="0"/>
          <w:marTop w:val="0"/>
          <w:marBottom w:val="0"/>
          <w:divBdr>
            <w:top w:val="none" w:sz="0" w:space="0" w:color="auto"/>
            <w:left w:val="none" w:sz="0" w:space="0" w:color="auto"/>
            <w:bottom w:val="none" w:sz="0" w:space="0" w:color="auto"/>
            <w:right w:val="none" w:sz="0" w:space="0" w:color="auto"/>
          </w:divBdr>
        </w:div>
      </w:divsChild>
    </w:div>
    <w:div w:id="415976587">
      <w:bodyDiv w:val="1"/>
      <w:marLeft w:val="0"/>
      <w:marRight w:val="0"/>
      <w:marTop w:val="0"/>
      <w:marBottom w:val="0"/>
      <w:divBdr>
        <w:top w:val="none" w:sz="0" w:space="0" w:color="auto"/>
        <w:left w:val="none" w:sz="0" w:space="0" w:color="auto"/>
        <w:bottom w:val="none" w:sz="0" w:space="0" w:color="auto"/>
        <w:right w:val="none" w:sz="0" w:space="0" w:color="auto"/>
      </w:divBdr>
      <w:divsChild>
        <w:div w:id="743994183">
          <w:marLeft w:val="0"/>
          <w:marRight w:val="0"/>
          <w:marTop w:val="0"/>
          <w:marBottom w:val="0"/>
          <w:divBdr>
            <w:top w:val="none" w:sz="0" w:space="0" w:color="auto"/>
            <w:left w:val="none" w:sz="0" w:space="0" w:color="auto"/>
            <w:bottom w:val="none" w:sz="0" w:space="0" w:color="auto"/>
            <w:right w:val="none" w:sz="0" w:space="0" w:color="auto"/>
          </w:divBdr>
        </w:div>
      </w:divsChild>
    </w:div>
    <w:div w:id="417596811">
      <w:bodyDiv w:val="1"/>
      <w:marLeft w:val="0"/>
      <w:marRight w:val="0"/>
      <w:marTop w:val="0"/>
      <w:marBottom w:val="0"/>
      <w:divBdr>
        <w:top w:val="none" w:sz="0" w:space="0" w:color="auto"/>
        <w:left w:val="none" w:sz="0" w:space="0" w:color="auto"/>
        <w:bottom w:val="none" w:sz="0" w:space="0" w:color="auto"/>
        <w:right w:val="none" w:sz="0" w:space="0" w:color="auto"/>
      </w:divBdr>
      <w:divsChild>
        <w:div w:id="1068652284">
          <w:marLeft w:val="0"/>
          <w:marRight w:val="0"/>
          <w:marTop w:val="0"/>
          <w:marBottom w:val="0"/>
          <w:divBdr>
            <w:top w:val="none" w:sz="0" w:space="0" w:color="auto"/>
            <w:left w:val="none" w:sz="0" w:space="0" w:color="auto"/>
            <w:bottom w:val="none" w:sz="0" w:space="0" w:color="auto"/>
            <w:right w:val="none" w:sz="0" w:space="0" w:color="auto"/>
          </w:divBdr>
          <w:divsChild>
            <w:div w:id="168744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796212">
      <w:bodyDiv w:val="1"/>
      <w:marLeft w:val="0"/>
      <w:marRight w:val="0"/>
      <w:marTop w:val="0"/>
      <w:marBottom w:val="0"/>
      <w:divBdr>
        <w:top w:val="none" w:sz="0" w:space="0" w:color="auto"/>
        <w:left w:val="none" w:sz="0" w:space="0" w:color="auto"/>
        <w:bottom w:val="none" w:sz="0" w:space="0" w:color="auto"/>
        <w:right w:val="none" w:sz="0" w:space="0" w:color="auto"/>
      </w:divBdr>
      <w:divsChild>
        <w:div w:id="1323780645">
          <w:marLeft w:val="0"/>
          <w:marRight w:val="0"/>
          <w:marTop w:val="0"/>
          <w:marBottom w:val="0"/>
          <w:divBdr>
            <w:top w:val="none" w:sz="0" w:space="0" w:color="auto"/>
            <w:left w:val="none" w:sz="0" w:space="0" w:color="auto"/>
            <w:bottom w:val="none" w:sz="0" w:space="0" w:color="auto"/>
            <w:right w:val="none" w:sz="0" w:space="0" w:color="auto"/>
          </w:divBdr>
        </w:div>
      </w:divsChild>
    </w:div>
    <w:div w:id="421680267">
      <w:bodyDiv w:val="1"/>
      <w:marLeft w:val="0"/>
      <w:marRight w:val="0"/>
      <w:marTop w:val="0"/>
      <w:marBottom w:val="0"/>
      <w:divBdr>
        <w:top w:val="none" w:sz="0" w:space="0" w:color="auto"/>
        <w:left w:val="none" w:sz="0" w:space="0" w:color="auto"/>
        <w:bottom w:val="none" w:sz="0" w:space="0" w:color="auto"/>
        <w:right w:val="none" w:sz="0" w:space="0" w:color="auto"/>
      </w:divBdr>
    </w:div>
    <w:div w:id="423263825">
      <w:bodyDiv w:val="1"/>
      <w:marLeft w:val="0"/>
      <w:marRight w:val="0"/>
      <w:marTop w:val="0"/>
      <w:marBottom w:val="0"/>
      <w:divBdr>
        <w:top w:val="none" w:sz="0" w:space="0" w:color="auto"/>
        <w:left w:val="none" w:sz="0" w:space="0" w:color="auto"/>
        <w:bottom w:val="none" w:sz="0" w:space="0" w:color="auto"/>
        <w:right w:val="none" w:sz="0" w:space="0" w:color="auto"/>
      </w:divBdr>
      <w:divsChild>
        <w:div w:id="1028871645">
          <w:marLeft w:val="0"/>
          <w:marRight w:val="0"/>
          <w:marTop w:val="0"/>
          <w:marBottom w:val="0"/>
          <w:divBdr>
            <w:top w:val="none" w:sz="0" w:space="0" w:color="auto"/>
            <w:left w:val="none" w:sz="0" w:space="0" w:color="auto"/>
            <w:bottom w:val="none" w:sz="0" w:space="0" w:color="auto"/>
            <w:right w:val="none" w:sz="0" w:space="0" w:color="auto"/>
          </w:divBdr>
        </w:div>
      </w:divsChild>
    </w:div>
    <w:div w:id="423305334">
      <w:bodyDiv w:val="1"/>
      <w:marLeft w:val="0"/>
      <w:marRight w:val="0"/>
      <w:marTop w:val="0"/>
      <w:marBottom w:val="0"/>
      <w:divBdr>
        <w:top w:val="none" w:sz="0" w:space="0" w:color="auto"/>
        <w:left w:val="none" w:sz="0" w:space="0" w:color="auto"/>
        <w:bottom w:val="none" w:sz="0" w:space="0" w:color="auto"/>
        <w:right w:val="none" w:sz="0" w:space="0" w:color="auto"/>
      </w:divBdr>
      <w:divsChild>
        <w:div w:id="1995834412">
          <w:marLeft w:val="0"/>
          <w:marRight w:val="0"/>
          <w:marTop w:val="0"/>
          <w:marBottom w:val="0"/>
          <w:divBdr>
            <w:top w:val="none" w:sz="0" w:space="0" w:color="auto"/>
            <w:left w:val="none" w:sz="0" w:space="0" w:color="auto"/>
            <w:bottom w:val="none" w:sz="0" w:space="0" w:color="auto"/>
            <w:right w:val="none" w:sz="0" w:space="0" w:color="auto"/>
          </w:divBdr>
        </w:div>
      </w:divsChild>
    </w:div>
    <w:div w:id="425926644">
      <w:bodyDiv w:val="1"/>
      <w:marLeft w:val="0"/>
      <w:marRight w:val="0"/>
      <w:marTop w:val="0"/>
      <w:marBottom w:val="0"/>
      <w:divBdr>
        <w:top w:val="none" w:sz="0" w:space="0" w:color="auto"/>
        <w:left w:val="none" w:sz="0" w:space="0" w:color="auto"/>
        <w:bottom w:val="none" w:sz="0" w:space="0" w:color="auto"/>
        <w:right w:val="none" w:sz="0" w:space="0" w:color="auto"/>
      </w:divBdr>
      <w:divsChild>
        <w:div w:id="216936619">
          <w:marLeft w:val="0"/>
          <w:marRight w:val="0"/>
          <w:marTop w:val="0"/>
          <w:marBottom w:val="0"/>
          <w:divBdr>
            <w:top w:val="none" w:sz="0" w:space="0" w:color="auto"/>
            <w:left w:val="none" w:sz="0" w:space="0" w:color="auto"/>
            <w:bottom w:val="none" w:sz="0" w:space="0" w:color="auto"/>
            <w:right w:val="none" w:sz="0" w:space="0" w:color="auto"/>
          </w:divBdr>
        </w:div>
      </w:divsChild>
    </w:div>
    <w:div w:id="427821545">
      <w:bodyDiv w:val="1"/>
      <w:marLeft w:val="0"/>
      <w:marRight w:val="0"/>
      <w:marTop w:val="0"/>
      <w:marBottom w:val="0"/>
      <w:divBdr>
        <w:top w:val="none" w:sz="0" w:space="0" w:color="auto"/>
        <w:left w:val="none" w:sz="0" w:space="0" w:color="auto"/>
        <w:bottom w:val="none" w:sz="0" w:space="0" w:color="auto"/>
        <w:right w:val="none" w:sz="0" w:space="0" w:color="auto"/>
      </w:divBdr>
      <w:divsChild>
        <w:div w:id="2113354747">
          <w:marLeft w:val="0"/>
          <w:marRight w:val="0"/>
          <w:marTop w:val="0"/>
          <w:marBottom w:val="0"/>
          <w:divBdr>
            <w:top w:val="none" w:sz="0" w:space="0" w:color="auto"/>
            <w:left w:val="none" w:sz="0" w:space="0" w:color="auto"/>
            <w:bottom w:val="none" w:sz="0" w:space="0" w:color="auto"/>
            <w:right w:val="none" w:sz="0" w:space="0" w:color="auto"/>
          </w:divBdr>
        </w:div>
      </w:divsChild>
    </w:div>
    <w:div w:id="429811350">
      <w:bodyDiv w:val="1"/>
      <w:marLeft w:val="0"/>
      <w:marRight w:val="0"/>
      <w:marTop w:val="0"/>
      <w:marBottom w:val="0"/>
      <w:divBdr>
        <w:top w:val="none" w:sz="0" w:space="0" w:color="auto"/>
        <w:left w:val="none" w:sz="0" w:space="0" w:color="auto"/>
        <w:bottom w:val="none" w:sz="0" w:space="0" w:color="auto"/>
        <w:right w:val="none" w:sz="0" w:space="0" w:color="auto"/>
      </w:divBdr>
      <w:divsChild>
        <w:div w:id="248580184">
          <w:marLeft w:val="0"/>
          <w:marRight w:val="0"/>
          <w:marTop w:val="0"/>
          <w:marBottom w:val="0"/>
          <w:divBdr>
            <w:top w:val="none" w:sz="0" w:space="0" w:color="auto"/>
            <w:left w:val="none" w:sz="0" w:space="0" w:color="auto"/>
            <w:bottom w:val="none" w:sz="0" w:space="0" w:color="auto"/>
            <w:right w:val="none" w:sz="0" w:space="0" w:color="auto"/>
          </w:divBdr>
        </w:div>
      </w:divsChild>
    </w:div>
    <w:div w:id="433210126">
      <w:bodyDiv w:val="1"/>
      <w:marLeft w:val="0"/>
      <w:marRight w:val="0"/>
      <w:marTop w:val="0"/>
      <w:marBottom w:val="0"/>
      <w:divBdr>
        <w:top w:val="none" w:sz="0" w:space="0" w:color="auto"/>
        <w:left w:val="none" w:sz="0" w:space="0" w:color="auto"/>
        <w:bottom w:val="none" w:sz="0" w:space="0" w:color="auto"/>
        <w:right w:val="none" w:sz="0" w:space="0" w:color="auto"/>
      </w:divBdr>
      <w:divsChild>
        <w:div w:id="934288491">
          <w:marLeft w:val="0"/>
          <w:marRight w:val="0"/>
          <w:marTop w:val="0"/>
          <w:marBottom w:val="0"/>
          <w:divBdr>
            <w:top w:val="none" w:sz="0" w:space="0" w:color="auto"/>
            <w:left w:val="none" w:sz="0" w:space="0" w:color="auto"/>
            <w:bottom w:val="none" w:sz="0" w:space="0" w:color="auto"/>
            <w:right w:val="none" w:sz="0" w:space="0" w:color="auto"/>
          </w:divBdr>
          <w:divsChild>
            <w:div w:id="90930973">
              <w:marLeft w:val="0"/>
              <w:marRight w:val="0"/>
              <w:marTop w:val="0"/>
              <w:marBottom w:val="0"/>
              <w:divBdr>
                <w:top w:val="none" w:sz="0" w:space="0" w:color="auto"/>
                <w:left w:val="none" w:sz="0" w:space="0" w:color="auto"/>
                <w:bottom w:val="none" w:sz="0" w:space="0" w:color="auto"/>
                <w:right w:val="none" w:sz="0" w:space="0" w:color="auto"/>
              </w:divBdr>
            </w:div>
          </w:divsChild>
        </w:div>
        <w:div w:id="970554311">
          <w:marLeft w:val="0"/>
          <w:marRight w:val="0"/>
          <w:marTop w:val="0"/>
          <w:marBottom w:val="0"/>
          <w:divBdr>
            <w:top w:val="none" w:sz="0" w:space="0" w:color="auto"/>
            <w:left w:val="none" w:sz="0" w:space="0" w:color="auto"/>
            <w:bottom w:val="none" w:sz="0" w:space="0" w:color="auto"/>
            <w:right w:val="none" w:sz="0" w:space="0" w:color="auto"/>
          </w:divBdr>
        </w:div>
        <w:div w:id="1011108813">
          <w:marLeft w:val="0"/>
          <w:marRight w:val="0"/>
          <w:marTop w:val="0"/>
          <w:marBottom w:val="0"/>
          <w:divBdr>
            <w:top w:val="none" w:sz="0" w:space="0" w:color="auto"/>
            <w:left w:val="none" w:sz="0" w:space="0" w:color="auto"/>
            <w:bottom w:val="none" w:sz="0" w:space="0" w:color="auto"/>
            <w:right w:val="none" w:sz="0" w:space="0" w:color="auto"/>
          </w:divBdr>
          <w:divsChild>
            <w:div w:id="1935625119">
              <w:marLeft w:val="0"/>
              <w:marRight w:val="0"/>
              <w:marTop w:val="0"/>
              <w:marBottom w:val="0"/>
              <w:divBdr>
                <w:top w:val="none" w:sz="0" w:space="0" w:color="auto"/>
                <w:left w:val="none" w:sz="0" w:space="0" w:color="auto"/>
                <w:bottom w:val="none" w:sz="0" w:space="0" w:color="auto"/>
                <w:right w:val="none" w:sz="0" w:space="0" w:color="auto"/>
              </w:divBdr>
            </w:div>
          </w:divsChild>
        </w:div>
        <w:div w:id="528643518">
          <w:marLeft w:val="0"/>
          <w:marRight w:val="0"/>
          <w:marTop w:val="0"/>
          <w:marBottom w:val="0"/>
          <w:divBdr>
            <w:top w:val="none" w:sz="0" w:space="0" w:color="auto"/>
            <w:left w:val="none" w:sz="0" w:space="0" w:color="auto"/>
            <w:bottom w:val="none" w:sz="0" w:space="0" w:color="auto"/>
            <w:right w:val="none" w:sz="0" w:space="0" w:color="auto"/>
          </w:divBdr>
        </w:div>
      </w:divsChild>
    </w:div>
    <w:div w:id="435443625">
      <w:bodyDiv w:val="1"/>
      <w:marLeft w:val="0"/>
      <w:marRight w:val="0"/>
      <w:marTop w:val="0"/>
      <w:marBottom w:val="0"/>
      <w:divBdr>
        <w:top w:val="none" w:sz="0" w:space="0" w:color="auto"/>
        <w:left w:val="none" w:sz="0" w:space="0" w:color="auto"/>
        <w:bottom w:val="none" w:sz="0" w:space="0" w:color="auto"/>
        <w:right w:val="none" w:sz="0" w:space="0" w:color="auto"/>
      </w:divBdr>
    </w:div>
    <w:div w:id="435685040">
      <w:bodyDiv w:val="1"/>
      <w:marLeft w:val="0"/>
      <w:marRight w:val="0"/>
      <w:marTop w:val="0"/>
      <w:marBottom w:val="0"/>
      <w:divBdr>
        <w:top w:val="none" w:sz="0" w:space="0" w:color="auto"/>
        <w:left w:val="none" w:sz="0" w:space="0" w:color="auto"/>
        <w:bottom w:val="none" w:sz="0" w:space="0" w:color="auto"/>
        <w:right w:val="none" w:sz="0" w:space="0" w:color="auto"/>
      </w:divBdr>
      <w:divsChild>
        <w:div w:id="624965927">
          <w:marLeft w:val="0"/>
          <w:marRight w:val="0"/>
          <w:marTop w:val="0"/>
          <w:marBottom w:val="0"/>
          <w:divBdr>
            <w:top w:val="none" w:sz="0" w:space="0" w:color="auto"/>
            <w:left w:val="none" w:sz="0" w:space="0" w:color="auto"/>
            <w:bottom w:val="none" w:sz="0" w:space="0" w:color="auto"/>
            <w:right w:val="none" w:sz="0" w:space="0" w:color="auto"/>
          </w:divBdr>
          <w:divsChild>
            <w:div w:id="205214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170395">
      <w:bodyDiv w:val="1"/>
      <w:marLeft w:val="0"/>
      <w:marRight w:val="0"/>
      <w:marTop w:val="0"/>
      <w:marBottom w:val="0"/>
      <w:divBdr>
        <w:top w:val="none" w:sz="0" w:space="0" w:color="auto"/>
        <w:left w:val="none" w:sz="0" w:space="0" w:color="auto"/>
        <w:bottom w:val="none" w:sz="0" w:space="0" w:color="auto"/>
        <w:right w:val="none" w:sz="0" w:space="0" w:color="auto"/>
      </w:divBdr>
    </w:div>
    <w:div w:id="436412653">
      <w:bodyDiv w:val="1"/>
      <w:marLeft w:val="0"/>
      <w:marRight w:val="0"/>
      <w:marTop w:val="0"/>
      <w:marBottom w:val="0"/>
      <w:divBdr>
        <w:top w:val="none" w:sz="0" w:space="0" w:color="auto"/>
        <w:left w:val="none" w:sz="0" w:space="0" w:color="auto"/>
        <w:bottom w:val="none" w:sz="0" w:space="0" w:color="auto"/>
        <w:right w:val="none" w:sz="0" w:space="0" w:color="auto"/>
      </w:divBdr>
    </w:div>
    <w:div w:id="436561306">
      <w:bodyDiv w:val="1"/>
      <w:marLeft w:val="0"/>
      <w:marRight w:val="0"/>
      <w:marTop w:val="0"/>
      <w:marBottom w:val="0"/>
      <w:divBdr>
        <w:top w:val="none" w:sz="0" w:space="0" w:color="auto"/>
        <w:left w:val="none" w:sz="0" w:space="0" w:color="auto"/>
        <w:bottom w:val="none" w:sz="0" w:space="0" w:color="auto"/>
        <w:right w:val="none" w:sz="0" w:space="0" w:color="auto"/>
      </w:divBdr>
      <w:divsChild>
        <w:div w:id="280192832">
          <w:marLeft w:val="0"/>
          <w:marRight w:val="0"/>
          <w:marTop w:val="0"/>
          <w:marBottom w:val="0"/>
          <w:divBdr>
            <w:top w:val="none" w:sz="0" w:space="0" w:color="auto"/>
            <w:left w:val="none" w:sz="0" w:space="0" w:color="auto"/>
            <w:bottom w:val="none" w:sz="0" w:space="0" w:color="auto"/>
            <w:right w:val="none" w:sz="0" w:space="0" w:color="auto"/>
          </w:divBdr>
          <w:divsChild>
            <w:div w:id="78368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19655">
      <w:bodyDiv w:val="1"/>
      <w:marLeft w:val="0"/>
      <w:marRight w:val="0"/>
      <w:marTop w:val="0"/>
      <w:marBottom w:val="0"/>
      <w:divBdr>
        <w:top w:val="none" w:sz="0" w:space="0" w:color="auto"/>
        <w:left w:val="none" w:sz="0" w:space="0" w:color="auto"/>
        <w:bottom w:val="none" w:sz="0" w:space="0" w:color="auto"/>
        <w:right w:val="none" w:sz="0" w:space="0" w:color="auto"/>
      </w:divBdr>
      <w:divsChild>
        <w:div w:id="320158701">
          <w:marLeft w:val="0"/>
          <w:marRight w:val="0"/>
          <w:marTop w:val="0"/>
          <w:marBottom w:val="0"/>
          <w:divBdr>
            <w:top w:val="none" w:sz="0" w:space="0" w:color="auto"/>
            <w:left w:val="none" w:sz="0" w:space="0" w:color="auto"/>
            <w:bottom w:val="none" w:sz="0" w:space="0" w:color="auto"/>
            <w:right w:val="none" w:sz="0" w:space="0" w:color="auto"/>
          </w:divBdr>
          <w:divsChild>
            <w:div w:id="54679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761841">
      <w:bodyDiv w:val="1"/>
      <w:marLeft w:val="0"/>
      <w:marRight w:val="0"/>
      <w:marTop w:val="0"/>
      <w:marBottom w:val="0"/>
      <w:divBdr>
        <w:top w:val="none" w:sz="0" w:space="0" w:color="auto"/>
        <w:left w:val="none" w:sz="0" w:space="0" w:color="auto"/>
        <w:bottom w:val="none" w:sz="0" w:space="0" w:color="auto"/>
        <w:right w:val="none" w:sz="0" w:space="0" w:color="auto"/>
      </w:divBdr>
      <w:divsChild>
        <w:div w:id="310139020">
          <w:marLeft w:val="0"/>
          <w:marRight w:val="0"/>
          <w:marTop w:val="0"/>
          <w:marBottom w:val="0"/>
          <w:divBdr>
            <w:top w:val="none" w:sz="0" w:space="0" w:color="auto"/>
            <w:left w:val="none" w:sz="0" w:space="0" w:color="auto"/>
            <w:bottom w:val="none" w:sz="0" w:space="0" w:color="auto"/>
            <w:right w:val="none" w:sz="0" w:space="0" w:color="auto"/>
          </w:divBdr>
          <w:divsChild>
            <w:div w:id="107945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957346">
      <w:bodyDiv w:val="1"/>
      <w:marLeft w:val="0"/>
      <w:marRight w:val="0"/>
      <w:marTop w:val="0"/>
      <w:marBottom w:val="0"/>
      <w:divBdr>
        <w:top w:val="none" w:sz="0" w:space="0" w:color="auto"/>
        <w:left w:val="none" w:sz="0" w:space="0" w:color="auto"/>
        <w:bottom w:val="none" w:sz="0" w:space="0" w:color="auto"/>
        <w:right w:val="none" w:sz="0" w:space="0" w:color="auto"/>
      </w:divBdr>
      <w:divsChild>
        <w:div w:id="1934628806">
          <w:marLeft w:val="0"/>
          <w:marRight w:val="0"/>
          <w:marTop w:val="0"/>
          <w:marBottom w:val="0"/>
          <w:divBdr>
            <w:top w:val="none" w:sz="0" w:space="0" w:color="auto"/>
            <w:left w:val="none" w:sz="0" w:space="0" w:color="auto"/>
            <w:bottom w:val="none" w:sz="0" w:space="0" w:color="auto"/>
            <w:right w:val="none" w:sz="0" w:space="0" w:color="auto"/>
          </w:divBdr>
          <w:divsChild>
            <w:div w:id="121958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842317">
      <w:bodyDiv w:val="1"/>
      <w:marLeft w:val="0"/>
      <w:marRight w:val="0"/>
      <w:marTop w:val="0"/>
      <w:marBottom w:val="0"/>
      <w:divBdr>
        <w:top w:val="none" w:sz="0" w:space="0" w:color="auto"/>
        <w:left w:val="none" w:sz="0" w:space="0" w:color="auto"/>
        <w:bottom w:val="none" w:sz="0" w:space="0" w:color="auto"/>
        <w:right w:val="none" w:sz="0" w:space="0" w:color="auto"/>
      </w:divBdr>
      <w:divsChild>
        <w:div w:id="323893343">
          <w:marLeft w:val="0"/>
          <w:marRight w:val="0"/>
          <w:marTop w:val="0"/>
          <w:marBottom w:val="0"/>
          <w:divBdr>
            <w:top w:val="none" w:sz="0" w:space="0" w:color="auto"/>
            <w:left w:val="none" w:sz="0" w:space="0" w:color="auto"/>
            <w:bottom w:val="none" w:sz="0" w:space="0" w:color="auto"/>
            <w:right w:val="none" w:sz="0" w:space="0" w:color="auto"/>
          </w:divBdr>
        </w:div>
      </w:divsChild>
    </w:div>
    <w:div w:id="445124576">
      <w:bodyDiv w:val="1"/>
      <w:marLeft w:val="0"/>
      <w:marRight w:val="0"/>
      <w:marTop w:val="0"/>
      <w:marBottom w:val="0"/>
      <w:divBdr>
        <w:top w:val="none" w:sz="0" w:space="0" w:color="auto"/>
        <w:left w:val="none" w:sz="0" w:space="0" w:color="auto"/>
        <w:bottom w:val="none" w:sz="0" w:space="0" w:color="auto"/>
        <w:right w:val="none" w:sz="0" w:space="0" w:color="auto"/>
      </w:divBdr>
    </w:div>
    <w:div w:id="445659271">
      <w:bodyDiv w:val="1"/>
      <w:marLeft w:val="0"/>
      <w:marRight w:val="0"/>
      <w:marTop w:val="0"/>
      <w:marBottom w:val="0"/>
      <w:divBdr>
        <w:top w:val="none" w:sz="0" w:space="0" w:color="auto"/>
        <w:left w:val="none" w:sz="0" w:space="0" w:color="auto"/>
        <w:bottom w:val="none" w:sz="0" w:space="0" w:color="auto"/>
        <w:right w:val="none" w:sz="0" w:space="0" w:color="auto"/>
      </w:divBdr>
    </w:div>
    <w:div w:id="447624569">
      <w:bodyDiv w:val="1"/>
      <w:marLeft w:val="0"/>
      <w:marRight w:val="0"/>
      <w:marTop w:val="0"/>
      <w:marBottom w:val="0"/>
      <w:divBdr>
        <w:top w:val="none" w:sz="0" w:space="0" w:color="auto"/>
        <w:left w:val="none" w:sz="0" w:space="0" w:color="auto"/>
        <w:bottom w:val="none" w:sz="0" w:space="0" w:color="auto"/>
        <w:right w:val="none" w:sz="0" w:space="0" w:color="auto"/>
      </w:divBdr>
      <w:divsChild>
        <w:div w:id="1275795158">
          <w:marLeft w:val="0"/>
          <w:marRight w:val="0"/>
          <w:marTop w:val="0"/>
          <w:marBottom w:val="0"/>
          <w:divBdr>
            <w:top w:val="none" w:sz="0" w:space="0" w:color="auto"/>
            <w:left w:val="none" w:sz="0" w:space="0" w:color="auto"/>
            <w:bottom w:val="none" w:sz="0" w:space="0" w:color="auto"/>
            <w:right w:val="none" w:sz="0" w:space="0" w:color="auto"/>
          </w:divBdr>
        </w:div>
      </w:divsChild>
    </w:div>
    <w:div w:id="450049786">
      <w:bodyDiv w:val="1"/>
      <w:marLeft w:val="0"/>
      <w:marRight w:val="0"/>
      <w:marTop w:val="0"/>
      <w:marBottom w:val="0"/>
      <w:divBdr>
        <w:top w:val="none" w:sz="0" w:space="0" w:color="auto"/>
        <w:left w:val="none" w:sz="0" w:space="0" w:color="auto"/>
        <w:bottom w:val="none" w:sz="0" w:space="0" w:color="auto"/>
        <w:right w:val="none" w:sz="0" w:space="0" w:color="auto"/>
      </w:divBdr>
      <w:divsChild>
        <w:div w:id="1225986824">
          <w:marLeft w:val="0"/>
          <w:marRight w:val="0"/>
          <w:marTop w:val="0"/>
          <w:marBottom w:val="0"/>
          <w:divBdr>
            <w:top w:val="none" w:sz="0" w:space="0" w:color="auto"/>
            <w:left w:val="none" w:sz="0" w:space="0" w:color="auto"/>
            <w:bottom w:val="none" w:sz="0" w:space="0" w:color="auto"/>
            <w:right w:val="none" w:sz="0" w:space="0" w:color="auto"/>
          </w:divBdr>
          <w:divsChild>
            <w:div w:id="138132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1730">
      <w:bodyDiv w:val="1"/>
      <w:marLeft w:val="0"/>
      <w:marRight w:val="0"/>
      <w:marTop w:val="0"/>
      <w:marBottom w:val="0"/>
      <w:divBdr>
        <w:top w:val="none" w:sz="0" w:space="0" w:color="auto"/>
        <w:left w:val="none" w:sz="0" w:space="0" w:color="auto"/>
        <w:bottom w:val="none" w:sz="0" w:space="0" w:color="auto"/>
        <w:right w:val="none" w:sz="0" w:space="0" w:color="auto"/>
      </w:divBdr>
      <w:divsChild>
        <w:div w:id="484930722">
          <w:marLeft w:val="0"/>
          <w:marRight w:val="0"/>
          <w:marTop w:val="0"/>
          <w:marBottom w:val="0"/>
          <w:divBdr>
            <w:top w:val="none" w:sz="0" w:space="0" w:color="auto"/>
            <w:left w:val="none" w:sz="0" w:space="0" w:color="auto"/>
            <w:bottom w:val="none" w:sz="0" w:space="0" w:color="auto"/>
            <w:right w:val="none" w:sz="0" w:space="0" w:color="auto"/>
          </w:divBdr>
          <w:divsChild>
            <w:div w:id="97776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456433">
      <w:bodyDiv w:val="1"/>
      <w:marLeft w:val="0"/>
      <w:marRight w:val="0"/>
      <w:marTop w:val="0"/>
      <w:marBottom w:val="0"/>
      <w:divBdr>
        <w:top w:val="none" w:sz="0" w:space="0" w:color="auto"/>
        <w:left w:val="none" w:sz="0" w:space="0" w:color="auto"/>
        <w:bottom w:val="none" w:sz="0" w:space="0" w:color="auto"/>
        <w:right w:val="none" w:sz="0" w:space="0" w:color="auto"/>
      </w:divBdr>
    </w:div>
    <w:div w:id="460073450">
      <w:bodyDiv w:val="1"/>
      <w:marLeft w:val="0"/>
      <w:marRight w:val="0"/>
      <w:marTop w:val="0"/>
      <w:marBottom w:val="0"/>
      <w:divBdr>
        <w:top w:val="none" w:sz="0" w:space="0" w:color="auto"/>
        <w:left w:val="none" w:sz="0" w:space="0" w:color="auto"/>
        <w:bottom w:val="none" w:sz="0" w:space="0" w:color="auto"/>
        <w:right w:val="none" w:sz="0" w:space="0" w:color="auto"/>
      </w:divBdr>
      <w:divsChild>
        <w:div w:id="954486410">
          <w:marLeft w:val="0"/>
          <w:marRight w:val="0"/>
          <w:marTop w:val="0"/>
          <w:marBottom w:val="0"/>
          <w:divBdr>
            <w:top w:val="none" w:sz="0" w:space="0" w:color="auto"/>
            <w:left w:val="none" w:sz="0" w:space="0" w:color="auto"/>
            <w:bottom w:val="none" w:sz="0" w:space="0" w:color="auto"/>
            <w:right w:val="none" w:sz="0" w:space="0" w:color="auto"/>
          </w:divBdr>
          <w:divsChild>
            <w:div w:id="54980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225217">
      <w:bodyDiv w:val="1"/>
      <w:marLeft w:val="0"/>
      <w:marRight w:val="0"/>
      <w:marTop w:val="0"/>
      <w:marBottom w:val="0"/>
      <w:divBdr>
        <w:top w:val="none" w:sz="0" w:space="0" w:color="auto"/>
        <w:left w:val="none" w:sz="0" w:space="0" w:color="auto"/>
        <w:bottom w:val="none" w:sz="0" w:space="0" w:color="auto"/>
        <w:right w:val="none" w:sz="0" w:space="0" w:color="auto"/>
      </w:divBdr>
      <w:divsChild>
        <w:div w:id="94519785">
          <w:marLeft w:val="0"/>
          <w:marRight w:val="0"/>
          <w:marTop w:val="0"/>
          <w:marBottom w:val="0"/>
          <w:divBdr>
            <w:top w:val="none" w:sz="0" w:space="0" w:color="auto"/>
            <w:left w:val="none" w:sz="0" w:space="0" w:color="auto"/>
            <w:bottom w:val="none" w:sz="0" w:space="0" w:color="auto"/>
            <w:right w:val="none" w:sz="0" w:space="0" w:color="auto"/>
          </w:divBdr>
          <w:divsChild>
            <w:div w:id="178711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96915">
      <w:bodyDiv w:val="1"/>
      <w:marLeft w:val="0"/>
      <w:marRight w:val="0"/>
      <w:marTop w:val="0"/>
      <w:marBottom w:val="0"/>
      <w:divBdr>
        <w:top w:val="none" w:sz="0" w:space="0" w:color="auto"/>
        <w:left w:val="none" w:sz="0" w:space="0" w:color="auto"/>
        <w:bottom w:val="none" w:sz="0" w:space="0" w:color="auto"/>
        <w:right w:val="none" w:sz="0" w:space="0" w:color="auto"/>
      </w:divBdr>
      <w:divsChild>
        <w:div w:id="894463388">
          <w:marLeft w:val="0"/>
          <w:marRight w:val="0"/>
          <w:marTop w:val="0"/>
          <w:marBottom w:val="0"/>
          <w:divBdr>
            <w:top w:val="none" w:sz="0" w:space="0" w:color="auto"/>
            <w:left w:val="none" w:sz="0" w:space="0" w:color="auto"/>
            <w:bottom w:val="none" w:sz="0" w:space="0" w:color="auto"/>
            <w:right w:val="none" w:sz="0" w:space="0" w:color="auto"/>
          </w:divBdr>
        </w:div>
      </w:divsChild>
    </w:div>
    <w:div w:id="465010339">
      <w:bodyDiv w:val="1"/>
      <w:marLeft w:val="0"/>
      <w:marRight w:val="0"/>
      <w:marTop w:val="0"/>
      <w:marBottom w:val="0"/>
      <w:divBdr>
        <w:top w:val="none" w:sz="0" w:space="0" w:color="auto"/>
        <w:left w:val="none" w:sz="0" w:space="0" w:color="auto"/>
        <w:bottom w:val="none" w:sz="0" w:space="0" w:color="auto"/>
        <w:right w:val="none" w:sz="0" w:space="0" w:color="auto"/>
      </w:divBdr>
      <w:divsChild>
        <w:div w:id="1454443915">
          <w:marLeft w:val="0"/>
          <w:marRight w:val="0"/>
          <w:marTop w:val="0"/>
          <w:marBottom w:val="0"/>
          <w:divBdr>
            <w:top w:val="none" w:sz="0" w:space="0" w:color="auto"/>
            <w:left w:val="none" w:sz="0" w:space="0" w:color="auto"/>
            <w:bottom w:val="none" w:sz="0" w:space="0" w:color="auto"/>
            <w:right w:val="none" w:sz="0" w:space="0" w:color="auto"/>
          </w:divBdr>
          <w:divsChild>
            <w:div w:id="49036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401408">
      <w:bodyDiv w:val="1"/>
      <w:marLeft w:val="0"/>
      <w:marRight w:val="0"/>
      <w:marTop w:val="0"/>
      <w:marBottom w:val="0"/>
      <w:divBdr>
        <w:top w:val="none" w:sz="0" w:space="0" w:color="auto"/>
        <w:left w:val="none" w:sz="0" w:space="0" w:color="auto"/>
        <w:bottom w:val="none" w:sz="0" w:space="0" w:color="auto"/>
        <w:right w:val="none" w:sz="0" w:space="0" w:color="auto"/>
      </w:divBdr>
      <w:divsChild>
        <w:div w:id="1450972539">
          <w:marLeft w:val="0"/>
          <w:marRight w:val="0"/>
          <w:marTop w:val="0"/>
          <w:marBottom w:val="0"/>
          <w:divBdr>
            <w:top w:val="none" w:sz="0" w:space="0" w:color="auto"/>
            <w:left w:val="none" w:sz="0" w:space="0" w:color="auto"/>
            <w:bottom w:val="none" w:sz="0" w:space="0" w:color="auto"/>
            <w:right w:val="none" w:sz="0" w:space="0" w:color="auto"/>
          </w:divBdr>
          <w:divsChild>
            <w:div w:id="129074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900113">
      <w:bodyDiv w:val="1"/>
      <w:marLeft w:val="0"/>
      <w:marRight w:val="0"/>
      <w:marTop w:val="0"/>
      <w:marBottom w:val="0"/>
      <w:divBdr>
        <w:top w:val="none" w:sz="0" w:space="0" w:color="auto"/>
        <w:left w:val="none" w:sz="0" w:space="0" w:color="auto"/>
        <w:bottom w:val="none" w:sz="0" w:space="0" w:color="auto"/>
        <w:right w:val="none" w:sz="0" w:space="0" w:color="auto"/>
      </w:divBdr>
      <w:divsChild>
        <w:div w:id="268704809">
          <w:marLeft w:val="0"/>
          <w:marRight w:val="0"/>
          <w:marTop w:val="0"/>
          <w:marBottom w:val="0"/>
          <w:divBdr>
            <w:top w:val="none" w:sz="0" w:space="0" w:color="auto"/>
            <w:left w:val="none" w:sz="0" w:space="0" w:color="auto"/>
            <w:bottom w:val="none" w:sz="0" w:space="0" w:color="auto"/>
            <w:right w:val="none" w:sz="0" w:space="0" w:color="auto"/>
          </w:divBdr>
          <w:divsChild>
            <w:div w:id="1106465618">
              <w:marLeft w:val="0"/>
              <w:marRight w:val="0"/>
              <w:marTop w:val="0"/>
              <w:marBottom w:val="0"/>
              <w:divBdr>
                <w:top w:val="none" w:sz="0" w:space="0" w:color="auto"/>
                <w:left w:val="none" w:sz="0" w:space="0" w:color="auto"/>
                <w:bottom w:val="none" w:sz="0" w:space="0" w:color="auto"/>
                <w:right w:val="none" w:sz="0" w:space="0" w:color="auto"/>
              </w:divBdr>
            </w:div>
          </w:divsChild>
        </w:div>
        <w:div w:id="1945838987">
          <w:marLeft w:val="0"/>
          <w:marRight w:val="0"/>
          <w:marTop w:val="0"/>
          <w:marBottom w:val="0"/>
          <w:divBdr>
            <w:top w:val="none" w:sz="0" w:space="0" w:color="auto"/>
            <w:left w:val="none" w:sz="0" w:space="0" w:color="auto"/>
            <w:bottom w:val="none" w:sz="0" w:space="0" w:color="auto"/>
            <w:right w:val="none" w:sz="0" w:space="0" w:color="auto"/>
          </w:divBdr>
        </w:div>
        <w:div w:id="1971475681">
          <w:marLeft w:val="0"/>
          <w:marRight w:val="0"/>
          <w:marTop w:val="0"/>
          <w:marBottom w:val="0"/>
          <w:divBdr>
            <w:top w:val="none" w:sz="0" w:space="0" w:color="auto"/>
            <w:left w:val="none" w:sz="0" w:space="0" w:color="auto"/>
            <w:bottom w:val="none" w:sz="0" w:space="0" w:color="auto"/>
            <w:right w:val="none" w:sz="0" w:space="0" w:color="auto"/>
          </w:divBdr>
          <w:divsChild>
            <w:div w:id="399980124">
              <w:marLeft w:val="0"/>
              <w:marRight w:val="0"/>
              <w:marTop w:val="0"/>
              <w:marBottom w:val="0"/>
              <w:divBdr>
                <w:top w:val="none" w:sz="0" w:space="0" w:color="auto"/>
                <w:left w:val="none" w:sz="0" w:space="0" w:color="auto"/>
                <w:bottom w:val="none" w:sz="0" w:space="0" w:color="auto"/>
                <w:right w:val="none" w:sz="0" w:space="0" w:color="auto"/>
              </w:divBdr>
            </w:div>
          </w:divsChild>
        </w:div>
        <w:div w:id="1484856143">
          <w:marLeft w:val="0"/>
          <w:marRight w:val="0"/>
          <w:marTop w:val="0"/>
          <w:marBottom w:val="0"/>
          <w:divBdr>
            <w:top w:val="none" w:sz="0" w:space="0" w:color="auto"/>
            <w:left w:val="none" w:sz="0" w:space="0" w:color="auto"/>
            <w:bottom w:val="none" w:sz="0" w:space="0" w:color="auto"/>
            <w:right w:val="none" w:sz="0" w:space="0" w:color="auto"/>
          </w:divBdr>
        </w:div>
        <w:div w:id="917055572">
          <w:marLeft w:val="0"/>
          <w:marRight w:val="0"/>
          <w:marTop w:val="0"/>
          <w:marBottom w:val="0"/>
          <w:divBdr>
            <w:top w:val="none" w:sz="0" w:space="0" w:color="auto"/>
            <w:left w:val="none" w:sz="0" w:space="0" w:color="auto"/>
            <w:bottom w:val="none" w:sz="0" w:space="0" w:color="auto"/>
            <w:right w:val="none" w:sz="0" w:space="0" w:color="auto"/>
          </w:divBdr>
          <w:divsChild>
            <w:div w:id="637104207">
              <w:marLeft w:val="0"/>
              <w:marRight w:val="0"/>
              <w:marTop w:val="0"/>
              <w:marBottom w:val="0"/>
              <w:divBdr>
                <w:top w:val="none" w:sz="0" w:space="0" w:color="auto"/>
                <w:left w:val="none" w:sz="0" w:space="0" w:color="auto"/>
                <w:bottom w:val="none" w:sz="0" w:space="0" w:color="auto"/>
                <w:right w:val="none" w:sz="0" w:space="0" w:color="auto"/>
              </w:divBdr>
            </w:div>
          </w:divsChild>
        </w:div>
        <w:div w:id="551229667">
          <w:marLeft w:val="0"/>
          <w:marRight w:val="0"/>
          <w:marTop w:val="0"/>
          <w:marBottom w:val="0"/>
          <w:divBdr>
            <w:top w:val="none" w:sz="0" w:space="0" w:color="auto"/>
            <w:left w:val="none" w:sz="0" w:space="0" w:color="auto"/>
            <w:bottom w:val="none" w:sz="0" w:space="0" w:color="auto"/>
            <w:right w:val="none" w:sz="0" w:space="0" w:color="auto"/>
          </w:divBdr>
        </w:div>
        <w:div w:id="1639844986">
          <w:marLeft w:val="0"/>
          <w:marRight w:val="0"/>
          <w:marTop w:val="0"/>
          <w:marBottom w:val="0"/>
          <w:divBdr>
            <w:top w:val="none" w:sz="0" w:space="0" w:color="auto"/>
            <w:left w:val="none" w:sz="0" w:space="0" w:color="auto"/>
            <w:bottom w:val="none" w:sz="0" w:space="0" w:color="auto"/>
            <w:right w:val="none" w:sz="0" w:space="0" w:color="auto"/>
          </w:divBdr>
          <w:divsChild>
            <w:div w:id="1042486106">
              <w:marLeft w:val="0"/>
              <w:marRight w:val="0"/>
              <w:marTop w:val="0"/>
              <w:marBottom w:val="0"/>
              <w:divBdr>
                <w:top w:val="none" w:sz="0" w:space="0" w:color="auto"/>
                <w:left w:val="none" w:sz="0" w:space="0" w:color="auto"/>
                <w:bottom w:val="none" w:sz="0" w:space="0" w:color="auto"/>
                <w:right w:val="none" w:sz="0" w:space="0" w:color="auto"/>
              </w:divBdr>
            </w:div>
          </w:divsChild>
        </w:div>
        <w:div w:id="873690643">
          <w:marLeft w:val="0"/>
          <w:marRight w:val="0"/>
          <w:marTop w:val="0"/>
          <w:marBottom w:val="0"/>
          <w:divBdr>
            <w:top w:val="none" w:sz="0" w:space="0" w:color="auto"/>
            <w:left w:val="none" w:sz="0" w:space="0" w:color="auto"/>
            <w:bottom w:val="none" w:sz="0" w:space="0" w:color="auto"/>
            <w:right w:val="none" w:sz="0" w:space="0" w:color="auto"/>
          </w:divBdr>
        </w:div>
        <w:div w:id="1355306573">
          <w:marLeft w:val="0"/>
          <w:marRight w:val="0"/>
          <w:marTop w:val="0"/>
          <w:marBottom w:val="0"/>
          <w:divBdr>
            <w:top w:val="none" w:sz="0" w:space="0" w:color="auto"/>
            <w:left w:val="none" w:sz="0" w:space="0" w:color="auto"/>
            <w:bottom w:val="none" w:sz="0" w:space="0" w:color="auto"/>
            <w:right w:val="none" w:sz="0" w:space="0" w:color="auto"/>
          </w:divBdr>
          <w:divsChild>
            <w:div w:id="83839170">
              <w:marLeft w:val="0"/>
              <w:marRight w:val="0"/>
              <w:marTop w:val="0"/>
              <w:marBottom w:val="0"/>
              <w:divBdr>
                <w:top w:val="none" w:sz="0" w:space="0" w:color="auto"/>
                <w:left w:val="none" w:sz="0" w:space="0" w:color="auto"/>
                <w:bottom w:val="none" w:sz="0" w:space="0" w:color="auto"/>
                <w:right w:val="none" w:sz="0" w:space="0" w:color="auto"/>
              </w:divBdr>
            </w:div>
          </w:divsChild>
        </w:div>
        <w:div w:id="2093040303">
          <w:marLeft w:val="0"/>
          <w:marRight w:val="0"/>
          <w:marTop w:val="0"/>
          <w:marBottom w:val="0"/>
          <w:divBdr>
            <w:top w:val="none" w:sz="0" w:space="0" w:color="auto"/>
            <w:left w:val="none" w:sz="0" w:space="0" w:color="auto"/>
            <w:bottom w:val="none" w:sz="0" w:space="0" w:color="auto"/>
            <w:right w:val="none" w:sz="0" w:space="0" w:color="auto"/>
          </w:divBdr>
        </w:div>
        <w:div w:id="1139541400">
          <w:marLeft w:val="0"/>
          <w:marRight w:val="0"/>
          <w:marTop w:val="0"/>
          <w:marBottom w:val="0"/>
          <w:divBdr>
            <w:top w:val="none" w:sz="0" w:space="0" w:color="auto"/>
            <w:left w:val="none" w:sz="0" w:space="0" w:color="auto"/>
            <w:bottom w:val="none" w:sz="0" w:space="0" w:color="auto"/>
            <w:right w:val="none" w:sz="0" w:space="0" w:color="auto"/>
          </w:divBdr>
          <w:divsChild>
            <w:div w:id="794103864">
              <w:marLeft w:val="0"/>
              <w:marRight w:val="0"/>
              <w:marTop w:val="0"/>
              <w:marBottom w:val="0"/>
              <w:divBdr>
                <w:top w:val="none" w:sz="0" w:space="0" w:color="auto"/>
                <w:left w:val="none" w:sz="0" w:space="0" w:color="auto"/>
                <w:bottom w:val="none" w:sz="0" w:space="0" w:color="auto"/>
                <w:right w:val="none" w:sz="0" w:space="0" w:color="auto"/>
              </w:divBdr>
            </w:div>
          </w:divsChild>
        </w:div>
        <w:div w:id="339046140">
          <w:marLeft w:val="0"/>
          <w:marRight w:val="0"/>
          <w:marTop w:val="0"/>
          <w:marBottom w:val="0"/>
          <w:divBdr>
            <w:top w:val="none" w:sz="0" w:space="0" w:color="auto"/>
            <w:left w:val="none" w:sz="0" w:space="0" w:color="auto"/>
            <w:bottom w:val="none" w:sz="0" w:space="0" w:color="auto"/>
            <w:right w:val="none" w:sz="0" w:space="0" w:color="auto"/>
          </w:divBdr>
        </w:div>
        <w:div w:id="1627812641">
          <w:marLeft w:val="0"/>
          <w:marRight w:val="0"/>
          <w:marTop w:val="0"/>
          <w:marBottom w:val="0"/>
          <w:divBdr>
            <w:top w:val="none" w:sz="0" w:space="0" w:color="auto"/>
            <w:left w:val="none" w:sz="0" w:space="0" w:color="auto"/>
            <w:bottom w:val="none" w:sz="0" w:space="0" w:color="auto"/>
            <w:right w:val="none" w:sz="0" w:space="0" w:color="auto"/>
          </w:divBdr>
          <w:divsChild>
            <w:div w:id="343747326">
              <w:marLeft w:val="0"/>
              <w:marRight w:val="0"/>
              <w:marTop w:val="0"/>
              <w:marBottom w:val="0"/>
              <w:divBdr>
                <w:top w:val="none" w:sz="0" w:space="0" w:color="auto"/>
                <w:left w:val="none" w:sz="0" w:space="0" w:color="auto"/>
                <w:bottom w:val="none" w:sz="0" w:space="0" w:color="auto"/>
                <w:right w:val="none" w:sz="0" w:space="0" w:color="auto"/>
              </w:divBdr>
            </w:div>
          </w:divsChild>
        </w:div>
        <w:div w:id="1501388254">
          <w:marLeft w:val="0"/>
          <w:marRight w:val="0"/>
          <w:marTop w:val="0"/>
          <w:marBottom w:val="0"/>
          <w:divBdr>
            <w:top w:val="none" w:sz="0" w:space="0" w:color="auto"/>
            <w:left w:val="none" w:sz="0" w:space="0" w:color="auto"/>
            <w:bottom w:val="none" w:sz="0" w:space="0" w:color="auto"/>
            <w:right w:val="none" w:sz="0" w:space="0" w:color="auto"/>
          </w:divBdr>
        </w:div>
        <w:div w:id="734662199">
          <w:marLeft w:val="0"/>
          <w:marRight w:val="0"/>
          <w:marTop w:val="0"/>
          <w:marBottom w:val="0"/>
          <w:divBdr>
            <w:top w:val="none" w:sz="0" w:space="0" w:color="auto"/>
            <w:left w:val="none" w:sz="0" w:space="0" w:color="auto"/>
            <w:bottom w:val="none" w:sz="0" w:space="0" w:color="auto"/>
            <w:right w:val="none" w:sz="0" w:space="0" w:color="auto"/>
          </w:divBdr>
          <w:divsChild>
            <w:div w:id="917401505">
              <w:marLeft w:val="0"/>
              <w:marRight w:val="0"/>
              <w:marTop w:val="0"/>
              <w:marBottom w:val="0"/>
              <w:divBdr>
                <w:top w:val="none" w:sz="0" w:space="0" w:color="auto"/>
                <w:left w:val="none" w:sz="0" w:space="0" w:color="auto"/>
                <w:bottom w:val="none" w:sz="0" w:space="0" w:color="auto"/>
                <w:right w:val="none" w:sz="0" w:space="0" w:color="auto"/>
              </w:divBdr>
            </w:div>
          </w:divsChild>
        </w:div>
        <w:div w:id="1585991696">
          <w:marLeft w:val="0"/>
          <w:marRight w:val="0"/>
          <w:marTop w:val="0"/>
          <w:marBottom w:val="0"/>
          <w:divBdr>
            <w:top w:val="none" w:sz="0" w:space="0" w:color="auto"/>
            <w:left w:val="none" w:sz="0" w:space="0" w:color="auto"/>
            <w:bottom w:val="none" w:sz="0" w:space="0" w:color="auto"/>
            <w:right w:val="none" w:sz="0" w:space="0" w:color="auto"/>
          </w:divBdr>
        </w:div>
        <w:div w:id="1687176328">
          <w:marLeft w:val="0"/>
          <w:marRight w:val="0"/>
          <w:marTop w:val="0"/>
          <w:marBottom w:val="0"/>
          <w:divBdr>
            <w:top w:val="none" w:sz="0" w:space="0" w:color="auto"/>
            <w:left w:val="none" w:sz="0" w:space="0" w:color="auto"/>
            <w:bottom w:val="none" w:sz="0" w:space="0" w:color="auto"/>
            <w:right w:val="none" w:sz="0" w:space="0" w:color="auto"/>
          </w:divBdr>
          <w:divsChild>
            <w:div w:id="406878633">
              <w:marLeft w:val="0"/>
              <w:marRight w:val="0"/>
              <w:marTop w:val="0"/>
              <w:marBottom w:val="0"/>
              <w:divBdr>
                <w:top w:val="none" w:sz="0" w:space="0" w:color="auto"/>
                <w:left w:val="none" w:sz="0" w:space="0" w:color="auto"/>
                <w:bottom w:val="none" w:sz="0" w:space="0" w:color="auto"/>
                <w:right w:val="none" w:sz="0" w:space="0" w:color="auto"/>
              </w:divBdr>
            </w:div>
          </w:divsChild>
        </w:div>
        <w:div w:id="1084062038">
          <w:marLeft w:val="0"/>
          <w:marRight w:val="0"/>
          <w:marTop w:val="0"/>
          <w:marBottom w:val="0"/>
          <w:divBdr>
            <w:top w:val="none" w:sz="0" w:space="0" w:color="auto"/>
            <w:left w:val="none" w:sz="0" w:space="0" w:color="auto"/>
            <w:bottom w:val="none" w:sz="0" w:space="0" w:color="auto"/>
            <w:right w:val="none" w:sz="0" w:space="0" w:color="auto"/>
          </w:divBdr>
        </w:div>
        <w:div w:id="1978489475">
          <w:marLeft w:val="0"/>
          <w:marRight w:val="0"/>
          <w:marTop w:val="0"/>
          <w:marBottom w:val="0"/>
          <w:divBdr>
            <w:top w:val="none" w:sz="0" w:space="0" w:color="auto"/>
            <w:left w:val="none" w:sz="0" w:space="0" w:color="auto"/>
            <w:bottom w:val="none" w:sz="0" w:space="0" w:color="auto"/>
            <w:right w:val="none" w:sz="0" w:space="0" w:color="auto"/>
          </w:divBdr>
          <w:divsChild>
            <w:div w:id="1127508335">
              <w:marLeft w:val="0"/>
              <w:marRight w:val="0"/>
              <w:marTop w:val="0"/>
              <w:marBottom w:val="0"/>
              <w:divBdr>
                <w:top w:val="none" w:sz="0" w:space="0" w:color="auto"/>
                <w:left w:val="none" w:sz="0" w:space="0" w:color="auto"/>
                <w:bottom w:val="none" w:sz="0" w:space="0" w:color="auto"/>
                <w:right w:val="none" w:sz="0" w:space="0" w:color="auto"/>
              </w:divBdr>
            </w:div>
          </w:divsChild>
        </w:div>
        <w:div w:id="2101023868">
          <w:marLeft w:val="0"/>
          <w:marRight w:val="0"/>
          <w:marTop w:val="0"/>
          <w:marBottom w:val="0"/>
          <w:divBdr>
            <w:top w:val="none" w:sz="0" w:space="0" w:color="auto"/>
            <w:left w:val="none" w:sz="0" w:space="0" w:color="auto"/>
            <w:bottom w:val="none" w:sz="0" w:space="0" w:color="auto"/>
            <w:right w:val="none" w:sz="0" w:space="0" w:color="auto"/>
          </w:divBdr>
        </w:div>
        <w:div w:id="1624966294">
          <w:marLeft w:val="0"/>
          <w:marRight w:val="0"/>
          <w:marTop w:val="0"/>
          <w:marBottom w:val="0"/>
          <w:divBdr>
            <w:top w:val="none" w:sz="0" w:space="0" w:color="auto"/>
            <w:left w:val="none" w:sz="0" w:space="0" w:color="auto"/>
            <w:bottom w:val="none" w:sz="0" w:space="0" w:color="auto"/>
            <w:right w:val="none" w:sz="0" w:space="0" w:color="auto"/>
          </w:divBdr>
          <w:divsChild>
            <w:div w:id="1597399973">
              <w:marLeft w:val="0"/>
              <w:marRight w:val="0"/>
              <w:marTop w:val="0"/>
              <w:marBottom w:val="0"/>
              <w:divBdr>
                <w:top w:val="none" w:sz="0" w:space="0" w:color="auto"/>
                <w:left w:val="none" w:sz="0" w:space="0" w:color="auto"/>
                <w:bottom w:val="none" w:sz="0" w:space="0" w:color="auto"/>
                <w:right w:val="none" w:sz="0" w:space="0" w:color="auto"/>
              </w:divBdr>
            </w:div>
          </w:divsChild>
        </w:div>
        <w:div w:id="114063081">
          <w:marLeft w:val="0"/>
          <w:marRight w:val="0"/>
          <w:marTop w:val="0"/>
          <w:marBottom w:val="0"/>
          <w:divBdr>
            <w:top w:val="none" w:sz="0" w:space="0" w:color="auto"/>
            <w:left w:val="none" w:sz="0" w:space="0" w:color="auto"/>
            <w:bottom w:val="none" w:sz="0" w:space="0" w:color="auto"/>
            <w:right w:val="none" w:sz="0" w:space="0" w:color="auto"/>
          </w:divBdr>
        </w:div>
        <w:div w:id="312491655">
          <w:marLeft w:val="0"/>
          <w:marRight w:val="0"/>
          <w:marTop w:val="0"/>
          <w:marBottom w:val="0"/>
          <w:divBdr>
            <w:top w:val="none" w:sz="0" w:space="0" w:color="auto"/>
            <w:left w:val="none" w:sz="0" w:space="0" w:color="auto"/>
            <w:bottom w:val="none" w:sz="0" w:space="0" w:color="auto"/>
            <w:right w:val="none" w:sz="0" w:space="0" w:color="auto"/>
          </w:divBdr>
          <w:divsChild>
            <w:div w:id="708381043">
              <w:marLeft w:val="0"/>
              <w:marRight w:val="0"/>
              <w:marTop w:val="0"/>
              <w:marBottom w:val="0"/>
              <w:divBdr>
                <w:top w:val="none" w:sz="0" w:space="0" w:color="auto"/>
                <w:left w:val="none" w:sz="0" w:space="0" w:color="auto"/>
                <w:bottom w:val="none" w:sz="0" w:space="0" w:color="auto"/>
                <w:right w:val="none" w:sz="0" w:space="0" w:color="auto"/>
              </w:divBdr>
            </w:div>
          </w:divsChild>
        </w:div>
        <w:div w:id="1398479740">
          <w:marLeft w:val="0"/>
          <w:marRight w:val="0"/>
          <w:marTop w:val="0"/>
          <w:marBottom w:val="0"/>
          <w:divBdr>
            <w:top w:val="none" w:sz="0" w:space="0" w:color="auto"/>
            <w:left w:val="none" w:sz="0" w:space="0" w:color="auto"/>
            <w:bottom w:val="none" w:sz="0" w:space="0" w:color="auto"/>
            <w:right w:val="none" w:sz="0" w:space="0" w:color="auto"/>
          </w:divBdr>
        </w:div>
        <w:div w:id="2030251450">
          <w:marLeft w:val="0"/>
          <w:marRight w:val="0"/>
          <w:marTop w:val="0"/>
          <w:marBottom w:val="0"/>
          <w:divBdr>
            <w:top w:val="none" w:sz="0" w:space="0" w:color="auto"/>
            <w:left w:val="none" w:sz="0" w:space="0" w:color="auto"/>
            <w:bottom w:val="none" w:sz="0" w:space="0" w:color="auto"/>
            <w:right w:val="none" w:sz="0" w:space="0" w:color="auto"/>
          </w:divBdr>
          <w:divsChild>
            <w:div w:id="1382245613">
              <w:marLeft w:val="0"/>
              <w:marRight w:val="0"/>
              <w:marTop w:val="0"/>
              <w:marBottom w:val="0"/>
              <w:divBdr>
                <w:top w:val="none" w:sz="0" w:space="0" w:color="auto"/>
                <w:left w:val="none" w:sz="0" w:space="0" w:color="auto"/>
                <w:bottom w:val="none" w:sz="0" w:space="0" w:color="auto"/>
                <w:right w:val="none" w:sz="0" w:space="0" w:color="auto"/>
              </w:divBdr>
            </w:div>
          </w:divsChild>
        </w:div>
        <w:div w:id="1147360479">
          <w:marLeft w:val="0"/>
          <w:marRight w:val="0"/>
          <w:marTop w:val="0"/>
          <w:marBottom w:val="0"/>
          <w:divBdr>
            <w:top w:val="none" w:sz="0" w:space="0" w:color="auto"/>
            <w:left w:val="none" w:sz="0" w:space="0" w:color="auto"/>
            <w:bottom w:val="none" w:sz="0" w:space="0" w:color="auto"/>
            <w:right w:val="none" w:sz="0" w:space="0" w:color="auto"/>
          </w:divBdr>
        </w:div>
        <w:div w:id="2141417854">
          <w:marLeft w:val="0"/>
          <w:marRight w:val="0"/>
          <w:marTop w:val="0"/>
          <w:marBottom w:val="0"/>
          <w:divBdr>
            <w:top w:val="none" w:sz="0" w:space="0" w:color="auto"/>
            <w:left w:val="none" w:sz="0" w:space="0" w:color="auto"/>
            <w:bottom w:val="none" w:sz="0" w:space="0" w:color="auto"/>
            <w:right w:val="none" w:sz="0" w:space="0" w:color="auto"/>
          </w:divBdr>
          <w:divsChild>
            <w:div w:id="346104491">
              <w:marLeft w:val="0"/>
              <w:marRight w:val="0"/>
              <w:marTop w:val="0"/>
              <w:marBottom w:val="0"/>
              <w:divBdr>
                <w:top w:val="none" w:sz="0" w:space="0" w:color="auto"/>
                <w:left w:val="none" w:sz="0" w:space="0" w:color="auto"/>
                <w:bottom w:val="none" w:sz="0" w:space="0" w:color="auto"/>
                <w:right w:val="none" w:sz="0" w:space="0" w:color="auto"/>
              </w:divBdr>
            </w:div>
          </w:divsChild>
        </w:div>
        <w:div w:id="239172579">
          <w:marLeft w:val="0"/>
          <w:marRight w:val="0"/>
          <w:marTop w:val="0"/>
          <w:marBottom w:val="0"/>
          <w:divBdr>
            <w:top w:val="none" w:sz="0" w:space="0" w:color="auto"/>
            <w:left w:val="none" w:sz="0" w:space="0" w:color="auto"/>
            <w:bottom w:val="none" w:sz="0" w:space="0" w:color="auto"/>
            <w:right w:val="none" w:sz="0" w:space="0" w:color="auto"/>
          </w:divBdr>
        </w:div>
        <w:div w:id="331759915">
          <w:marLeft w:val="0"/>
          <w:marRight w:val="0"/>
          <w:marTop w:val="0"/>
          <w:marBottom w:val="0"/>
          <w:divBdr>
            <w:top w:val="none" w:sz="0" w:space="0" w:color="auto"/>
            <w:left w:val="none" w:sz="0" w:space="0" w:color="auto"/>
            <w:bottom w:val="none" w:sz="0" w:space="0" w:color="auto"/>
            <w:right w:val="none" w:sz="0" w:space="0" w:color="auto"/>
          </w:divBdr>
          <w:divsChild>
            <w:div w:id="714043143">
              <w:marLeft w:val="0"/>
              <w:marRight w:val="0"/>
              <w:marTop w:val="0"/>
              <w:marBottom w:val="0"/>
              <w:divBdr>
                <w:top w:val="none" w:sz="0" w:space="0" w:color="auto"/>
                <w:left w:val="none" w:sz="0" w:space="0" w:color="auto"/>
                <w:bottom w:val="none" w:sz="0" w:space="0" w:color="auto"/>
                <w:right w:val="none" w:sz="0" w:space="0" w:color="auto"/>
              </w:divBdr>
            </w:div>
          </w:divsChild>
        </w:div>
        <w:div w:id="688875477">
          <w:marLeft w:val="0"/>
          <w:marRight w:val="0"/>
          <w:marTop w:val="0"/>
          <w:marBottom w:val="0"/>
          <w:divBdr>
            <w:top w:val="none" w:sz="0" w:space="0" w:color="auto"/>
            <w:left w:val="none" w:sz="0" w:space="0" w:color="auto"/>
            <w:bottom w:val="none" w:sz="0" w:space="0" w:color="auto"/>
            <w:right w:val="none" w:sz="0" w:space="0" w:color="auto"/>
          </w:divBdr>
        </w:div>
        <w:div w:id="1253247341">
          <w:marLeft w:val="0"/>
          <w:marRight w:val="0"/>
          <w:marTop w:val="0"/>
          <w:marBottom w:val="0"/>
          <w:divBdr>
            <w:top w:val="none" w:sz="0" w:space="0" w:color="auto"/>
            <w:left w:val="none" w:sz="0" w:space="0" w:color="auto"/>
            <w:bottom w:val="none" w:sz="0" w:space="0" w:color="auto"/>
            <w:right w:val="none" w:sz="0" w:space="0" w:color="auto"/>
          </w:divBdr>
          <w:divsChild>
            <w:div w:id="1468014022">
              <w:marLeft w:val="0"/>
              <w:marRight w:val="0"/>
              <w:marTop w:val="0"/>
              <w:marBottom w:val="0"/>
              <w:divBdr>
                <w:top w:val="none" w:sz="0" w:space="0" w:color="auto"/>
                <w:left w:val="none" w:sz="0" w:space="0" w:color="auto"/>
                <w:bottom w:val="none" w:sz="0" w:space="0" w:color="auto"/>
                <w:right w:val="none" w:sz="0" w:space="0" w:color="auto"/>
              </w:divBdr>
            </w:div>
          </w:divsChild>
        </w:div>
        <w:div w:id="870070992">
          <w:marLeft w:val="0"/>
          <w:marRight w:val="0"/>
          <w:marTop w:val="0"/>
          <w:marBottom w:val="0"/>
          <w:divBdr>
            <w:top w:val="none" w:sz="0" w:space="0" w:color="auto"/>
            <w:left w:val="none" w:sz="0" w:space="0" w:color="auto"/>
            <w:bottom w:val="none" w:sz="0" w:space="0" w:color="auto"/>
            <w:right w:val="none" w:sz="0" w:space="0" w:color="auto"/>
          </w:divBdr>
        </w:div>
        <w:div w:id="1209101568">
          <w:marLeft w:val="0"/>
          <w:marRight w:val="0"/>
          <w:marTop w:val="0"/>
          <w:marBottom w:val="0"/>
          <w:divBdr>
            <w:top w:val="none" w:sz="0" w:space="0" w:color="auto"/>
            <w:left w:val="none" w:sz="0" w:space="0" w:color="auto"/>
            <w:bottom w:val="none" w:sz="0" w:space="0" w:color="auto"/>
            <w:right w:val="none" w:sz="0" w:space="0" w:color="auto"/>
          </w:divBdr>
          <w:divsChild>
            <w:div w:id="1203863546">
              <w:marLeft w:val="0"/>
              <w:marRight w:val="0"/>
              <w:marTop w:val="0"/>
              <w:marBottom w:val="0"/>
              <w:divBdr>
                <w:top w:val="none" w:sz="0" w:space="0" w:color="auto"/>
                <w:left w:val="none" w:sz="0" w:space="0" w:color="auto"/>
                <w:bottom w:val="none" w:sz="0" w:space="0" w:color="auto"/>
                <w:right w:val="none" w:sz="0" w:space="0" w:color="auto"/>
              </w:divBdr>
            </w:div>
          </w:divsChild>
        </w:div>
        <w:div w:id="781807958">
          <w:marLeft w:val="0"/>
          <w:marRight w:val="0"/>
          <w:marTop w:val="0"/>
          <w:marBottom w:val="0"/>
          <w:divBdr>
            <w:top w:val="none" w:sz="0" w:space="0" w:color="auto"/>
            <w:left w:val="none" w:sz="0" w:space="0" w:color="auto"/>
            <w:bottom w:val="none" w:sz="0" w:space="0" w:color="auto"/>
            <w:right w:val="none" w:sz="0" w:space="0" w:color="auto"/>
          </w:divBdr>
        </w:div>
        <w:div w:id="791947704">
          <w:marLeft w:val="0"/>
          <w:marRight w:val="0"/>
          <w:marTop w:val="0"/>
          <w:marBottom w:val="0"/>
          <w:divBdr>
            <w:top w:val="none" w:sz="0" w:space="0" w:color="auto"/>
            <w:left w:val="none" w:sz="0" w:space="0" w:color="auto"/>
            <w:bottom w:val="none" w:sz="0" w:space="0" w:color="auto"/>
            <w:right w:val="none" w:sz="0" w:space="0" w:color="auto"/>
          </w:divBdr>
          <w:divsChild>
            <w:div w:id="1256742046">
              <w:marLeft w:val="0"/>
              <w:marRight w:val="0"/>
              <w:marTop w:val="0"/>
              <w:marBottom w:val="0"/>
              <w:divBdr>
                <w:top w:val="none" w:sz="0" w:space="0" w:color="auto"/>
                <w:left w:val="none" w:sz="0" w:space="0" w:color="auto"/>
                <w:bottom w:val="none" w:sz="0" w:space="0" w:color="auto"/>
                <w:right w:val="none" w:sz="0" w:space="0" w:color="auto"/>
              </w:divBdr>
            </w:div>
          </w:divsChild>
        </w:div>
        <w:div w:id="30687730">
          <w:marLeft w:val="0"/>
          <w:marRight w:val="0"/>
          <w:marTop w:val="0"/>
          <w:marBottom w:val="0"/>
          <w:divBdr>
            <w:top w:val="none" w:sz="0" w:space="0" w:color="auto"/>
            <w:left w:val="none" w:sz="0" w:space="0" w:color="auto"/>
            <w:bottom w:val="none" w:sz="0" w:space="0" w:color="auto"/>
            <w:right w:val="none" w:sz="0" w:space="0" w:color="auto"/>
          </w:divBdr>
        </w:div>
        <w:div w:id="514735526">
          <w:marLeft w:val="0"/>
          <w:marRight w:val="0"/>
          <w:marTop w:val="0"/>
          <w:marBottom w:val="0"/>
          <w:divBdr>
            <w:top w:val="none" w:sz="0" w:space="0" w:color="auto"/>
            <w:left w:val="none" w:sz="0" w:space="0" w:color="auto"/>
            <w:bottom w:val="none" w:sz="0" w:space="0" w:color="auto"/>
            <w:right w:val="none" w:sz="0" w:space="0" w:color="auto"/>
          </w:divBdr>
          <w:divsChild>
            <w:div w:id="1590892626">
              <w:marLeft w:val="0"/>
              <w:marRight w:val="0"/>
              <w:marTop w:val="0"/>
              <w:marBottom w:val="0"/>
              <w:divBdr>
                <w:top w:val="none" w:sz="0" w:space="0" w:color="auto"/>
                <w:left w:val="none" w:sz="0" w:space="0" w:color="auto"/>
                <w:bottom w:val="none" w:sz="0" w:space="0" w:color="auto"/>
                <w:right w:val="none" w:sz="0" w:space="0" w:color="auto"/>
              </w:divBdr>
            </w:div>
          </w:divsChild>
        </w:div>
        <w:div w:id="646664074">
          <w:marLeft w:val="0"/>
          <w:marRight w:val="0"/>
          <w:marTop w:val="0"/>
          <w:marBottom w:val="0"/>
          <w:divBdr>
            <w:top w:val="none" w:sz="0" w:space="0" w:color="auto"/>
            <w:left w:val="none" w:sz="0" w:space="0" w:color="auto"/>
            <w:bottom w:val="none" w:sz="0" w:space="0" w:color="auto"/>
            <w:right w:val="none" w:sz="0" w:space="0" w:color="auto"/>
          </w:divBdr>
        </w:div>
        <w:div w:id="776484546">
          <w:marLeft w:val="0"/>
          <w:marRight w:val="0"/>
          <w:marTop w:val="0"/>
          <w:marBottom w:val="0"/>
          <w:divBdr>
            <w:top w:val="none" w:sz="0" w:space="0" w:color="auto"/>
            <w:left w:val="none" w:sz="0" w:space="0" w:color="auto"/>
            <w:bottom w:val="none" w:sz="0" w:space="0" w:color="auto"/>
            <w:right w:val="none" w:sz="0" w:space="0" w:color="auto"/>
          </w:divBdr>
          <w:divsChild>
            <w:div w:id="867372561">
              <w:marLeft w:val="0"/>
              <w:marRight w:val="0"/>
              <w:marTop w:val="0"/>
              <w:marBottom w:val="0"/>
              <w:divBdr>
                <w:top w:val="none" w:sz="0" w:space="0" w:color="auto"/>
                <w:left w:val="none" w:sz="0" w:space="0" w:color="auto"/>
                <w:bottom w:val="none" w:sz="0" w:space="0" w:color="auto"/>
                <w:right w:val="none" w:sz="0" w:space="0" w:color="auto"/>
              </w:divBdr>
            </w:div>
          </w:divsChild>
        </w:div>
        <w:div w:id="1126464109">
          <w:marLeft w:val="0"/>
          <w:marRight w:val="0"/>
          <w:marTop w:val="0"/>
          <w:marBottom w:val="0"/>
          <w:divBdr>
            <w:top w:val="none" w:sz="0" w:space="0" w:color="auto"/>
            <w:left w:val="none" w:sz="0" w:space="0" w:color="auto"/>
            <w:bottom w:val="none" w:sz="0" w:space="0" w:color="auto"/>
            <w:right w:val="none" w:sz="0" w:space="0" w:color="auto"/>
          </w:divBdr>
        </w:div>
        <w:div w:id="1225262294">
          <w:marLeft w:val="0"/>
          <w:marRight w:val="0"/>
          <w:marTop w:val="0"/>
          <w:marBottom w:val="0"/>
          <w:divBdr>
            <w:top w:val="none" w:sz="0" w:space="0" w:color="auto"/>
            <w:left w:val="none" w:sz="0" w:space="0" w:color="auto"/>
            <w:bottom w:val="none" w:sz="0" w:space="0" w:color="auto"/>
            <w:right w:val="none" w:sz="0" w:space="0" w:color="auto"/>
          </w:divBdr>
          <w:divsChild>
            <w:div w:id="669718468">
              <w:marLeft w:val="0"/>
              <w:marRight w:val="0"/>
              <w:marTop w:val="0"/>
              <w:marBottom w:val="0"/>
              <w:divBdr>
                <w:top w:val="none" w:sz="0" w:space="0" w:color="auto"/>
                <w:left w:val="none" w:sz="0" w:space="0" w:color="auto"/>
                <w:bottom w:val="none" w:sz="0" w:space="0" w:color="auto"/>
                <w:right w:val="none" w:sz="0" w:space="0" w:color="auto"/>
              </w:divBdr>
            </w:div>
          </w:divsChild>
        </w:div>
        <w:div w:id="474952708">
          <w:marLeft w:val="0"/>
          <w:marRight w:val="0"/>
          <w:marTop w:val="0"/>
          <w:marBottom w:val="0"/>
          <w:divBdr>
            <w:top w:val="none" w:sz="0" w:space="0" w:color="auto"/>
            <w:left w:val="none" w:sz="0" w:space="0" w:color="auto"/>
            <w:bottom w:val="none" w:sz="0" w:space="0" w:color="auto"/>
            <w:right w:val="none" w:sz="0" w:space="0" w:color="auto"/>
          </w:divBdr>
        </w:div>
        <w:div w:id="1053692659">
          <w:marLeft w:val="0"/>
          <w:marRight w:val="0"/>
          <w:marTop w:val="0"/>
          <w:marBottom w:val="0"/>
          <w:divBdr>
            <w:top w:val="none" w:sz="0" w:space="0" w:color="auto"/>
            <w:left w:val="none" w:sz="0" w:space="0" w:color="auto"/>
            <w:bottom w:val="none" w:sz="0" w:space="0" w:color="auto"/>
            <w:right w:val="none" w:sz="0" w:space="0" w:color="auto"/>
          </w:divBdr>
          <w:divsChild>
            <w:div w:id="2110268273">
              <w:marLeft w:val="0"/>
              <w:marRight w:val="0"/>
              <w:marTop w:val="0"/>
              <w:marBottom w:val="0"/>
              <w:divBdr>
                <w:top w:val="none" w:sz="0" w:space="0" w:color="auto"/>
                <w:left w:val="none" w:sz="0" w:space="0" w:color="auto"/>
                <w:bottom w:val="none" w:sz="0" w:space="0" w:color="auto"/>
                <w:right w:val="none" w:sz="0" w:space="0" w:color="auto"/>
              </w:divBdr>
            </w:div>
          </w:divsChild>
        </w:div>
        <w:div w:id="186647840">
          <w:marLeft w:val="0"/>
          <w:marRight w:val="0"/>
          <w:marTop w:val="0"/>
          <w:marBottom w:val="0"/>
          <w:divBdr>
            <w:top w:val="none" w:sz="0" w:space="0" w:color="auto"/>
            <w:left w:val="none" w:sz="0" w:space="0" w:color="auto"/>
            <w:bottom w:val="none" w:sz="0" w:space="0" w:color="auto"/>
            <w:right w:val="none" w:sz="0" w:space="0" w:color="auto"/>
          </w:divBdr>
        </w:div>
        <w:div w:id="1748571252">
          <w:marLeft w:val="0"/>
          <w:marRight w:val="0"/>
          <w:marTop w:val="0"/>
          <w:marBottom w:val="0"/>
          <w:divBdr>
            <w:top w:val="none" w:sz="0" w:space="0" w:color="auto"/>
            <w:left w:val="none" w:sz="0" w:space="0" w:color="auto"/>
            <w:bottom w:val="none" w:sz="0" w:space="0" w:color="auto"/>
            <w:right w:val="none" w:sz="0" w:space="0" w:color="auto"/>
          </w:divBdr>
          <w:divsChild>
            <w:div w:id="772941586">
              <w:marLeft w:val="0"/>
              <w:marRight w:val="0"/>
              <w:marTop w:val="0"/>
              <w:marBottom w:val="0"/>
              <w:divBdr>
                <w:top w:val="none" w:sz="0" w:space="0" w:color="auto"/>
                <w:left w:val="none" w:sz="0" w:space="0" w:color="auto"/>
                <w:bottom w:val="none" w:sz="0" w:space="0" w:color="auto"/>
                <w:right w:val="none" w:sz="0" w:space="0" w:color="auto"/>
              </w:divBdr>
            </w:div>
          </w:divsChild>
        </w:div>
        <w:div w:id="960068805">
          <w:marLeft w:val="0"/>
          <w:marRight w:val="0"/>
          <w:marTop w:val="0"/>
          <w:marBottom w:val="0"/>
          <w:divBdr>
            <w:top w:val="none" w:sz="0" w:space="0" w:color="auto"/>
            <w:left w:val="none" w:sz="0" w:space="0" w:color="auto"/>
            <w:bottom w:val="none" w:sz="0" w:space="0" w:color="auto"/>
            <w:right w:val="none" w:sz="0" w:space="0" w:color="auto"/>
          </w:divBdr>
        </w:div>
        <w:div w:id="1117332409">
          <w:marLeft w:val="0"/>
          <w:marRight w:val="0"/>
          <w:marTop w:val="0"/>
          <w:marBottom w:val="0"/>
          <w:divBdr>
            <w:top w:val="none" w:sz="0" w:space="0" w:color="auto"/>
            <w:left w:val="none" w:sz="0" w:space="0" w:color="auto"/>
            <w:bottom w:val="none" w:sz="0" w:space="0" w:color="auto"/>
            <w:right w:val="none" w:sz="0" w:space="0" w:color="auto"/>
          </w:divBdr>
          <w:divsChild>
            <w:div w:id="248123602">
              <w:marLeft w:val="0"/>
              <w:marRight w:val="0"/>
              <w:marTop w:val="0"/>
              <w:marBottom w:val="0"/>
              <w:divBdr>
                <w:top w:val="none" w:sz="0" w:space="0" w:color="auto"/>
                <w:left w:val="none" w:sz="0" w:space="0" w:color="auto"/>
                <w:bottom w:val="none" w:sz="0" w:space="0" w:color="auto"/>
                <w:right w:val="none" w:sz="0" w:space="0" w:color="auto"/>
              </w:divBdr>
            </w:div>
          </w:divsChild>
        </w:div>
        <w:div w:id="1961064150">
          <w:marLeft w:val="0"/>
          <w:marRight w:val="0"/>
          <w:marTop w:val="0"/>
          <w:marBottom w:val="0"/>
          <w:divBdr>
            <w:top w:val="none" w:sz="0" w:space="0" w:color="auto"/>
            <w:left w:val="none" w:sz="0" w:space="0" w:color="auto"/>
            <w:bottom w:val="none" w:sz="0" w:space="0" w:color="auto"/>
            <w:right w:val="none" w:sz="0" w:space="0" w:color="auto"/>
          </w:divBdr>
        </w:div>
        <w:div w:id="1559320176">
          <w:marLeft w:val="0"/>
          <w:marRight w:val="0"/>
          <w:marTop w:val="0"/>
          <w:marBottom w:val="0"/>
          <w:divBdr>
            <w:top w:val="none" w:sz="0" w:space="0" w:color="auto"/>
            <w:left w:val="none" w:sz="0" w:space="0" w:color="auto"/>
            <w:bottom w:val="none" w:sz="0" w:space="0" w:color="auto"/>
            <w:right w:val="none" w:sz="0" w:space="0" w:color="auto"/>
          </w:divBdr>
          <w:divsChild>
            <w:div w:id="727538016">
              <w:marLeft w:val="0"/>
              <w:marRight w:val="0"/>
              <w:marTop w:val="0"/>
              <w:marBottom w:val="0"/>
              <w:divBdr>
                <w:top w:val="none" w:sz="0" w:space="0" w:color="auto"/>
                <w:left w:val="none" w:sz="0" w:space="0" w:color="auto"/>
                <w:bottom w:val="none" w:sz="0" w:space="0" w:color="auto"/>
                <w:right w:val="none" w:sz="0" w:space="0" w:color="auto"/>
              </w:divBdr>
            </w:div>
          </w:divsChild>
        </w:div>
        <w:div w:id="594168126">
          <w:marLeft w:val="0"/>
          <w:marRight w:val="0"/>
          <w:marTop w:val="0"/>
          <w:marBottom w:val="0"/>
          <w:divBdr>
            <w:top w:val="none" w:sz="0" w:space="0" w:color="auto"/>
            <w:left w:val="none" w:sz="0" w:space="0" w:color="auto"/>
            <w:bottom w:val="none" w:sz="0" w:space="0" w:color="auto"/>
            <w:right w:val="none" w:sz="0" w:space="0" w:color="auto"/>
          </w:divBdr>
        </w:div>
        <w:div w:id="560824215">
          <w:marLeft w:val="0"/>
          <w:marRight w:val="0"/>
          <w:marTop w:val="0"/>
          <w:marBottom w:val="0"/>
          <w:divBdr>
            <w:top w:val="none" w:sz="0" w:space="0" w:color="auto"/>
            <w:left w:val="none" w:sz="0" w:space="0" w:color="auto"/>
            <w:bottom w:val="none" w:sz="0" w:space="0" w:color="auto"/>
            <w:right w:val="none" w:sz="0" w:space="0" w:color="auto"/>
          </w:divBdr>
          <w:divsChild>
            <w:div w:id="1608805378">
              <w:marLeft w:val="0"/>
              <w:marRight w:val="0"/>
              <w:marTop w:val="0"/>
              <w:marBottom w:val="0"/>
              <w:divBdr>
                <w:top w:val="none" w:sz="0" w:space="0" w:color="auto"/>
                <w:left w:val="none" w:sz="0" w:space="0" w:color="auto"/>
                <w:bottom w:val="none" w:sz="0" w:space="0" w:color="auto"/>
                <w:right w:val="none" w:sz="0" w:space="0" w:color="auto"/>
              </w:divBdr>
            </w:div>
          </w:divsChild>
        </w:div>
        <w:div w:id="1981613135">
          <w:marLeft w:val="0"/>
          <w:marRight w:val="0"/>
          <w:marTop w:val="0"/>
          <w:marBottom w:val="0"/>
          <w:divBdr>
            <w:top w:val="none" w:sz="0" w:space="0" w:color="auto"/>
            <w:left w:val="none" w:sz="0" w:space="0" w:color="auto"/>
            <w:bottom w:val="none" w:sz="0" w:space="0" w:color="auto"/>
            <w:right w:val="none" w:sz="0" w:space="0" w:color="auto"/>
          </w:divBdr>
        </w:div>
        <w:div w:id="85078953">
          <w:marLeft w:val="0"/>
          <w:marRight w:val="0"/>
          <w:marTop w:val="0"/>
          <w:marBottom w:val="0"/>
          <w:divBdr>
            <w:top w:val="none" w:sz="0" w:space="0" w:color="auto"/>
            <w:left w:val="none" w:sz="0" w:space="0" w:color="auto"/>
            <w:bottom w:val="none" w:sz="0" w:space="0" w:color="auto"/>
            <w:right w:val="none" w:sz="0" w:space="0" w:color="auto"/>
          </w:divBdr>
          <w:divsChild>
            <w:div w:id="1961719916">
              <w:marLeft w:val="0"/>
              <w:marRight w:val="0"/>
              <w:marTop w:val="0"/>
              <w:marBottom w:val="0"/>
              <w:divBdr>
                <w:top w:val="none" w:sz="0" w:space="0" w:color="auto"/>
                <w:left w:val="none" w:sz="0" w:space="0" w:color="auto"/>
                <w:bottom w:val="none" w:sz="0" w:space="0" w:color="auto"/>
                <w:right w:val="none" w:sz="0" w:space="0" w:color="auto"/>
              </w:divBdr>
            </w:div>
          </w:divsChild>
        </w:div>
        <w:div w:id="2084178321">
          <w:marLeft w:val="0"/>
          <w:marRight w:val="0"/>
          <w:marTop w:val="0"/>
          <w:marBottom w:val="0"/>
          <w:divBdr>
            <w:top w:val="none" w:sz="0" w:space="0" w:color="auto"/>
            <w:left w:val="none" w:sz="0" w:space="0" w:color="auto"/>
            <w:bottom w:val="none" w:sz="0" w:space="0" w:color="auto"/>
            <w:right w:val="none" w:sz="0" w:space="0" w:color="auto"/>
          </w:divBdr>
        </w:div>
        <w:div w:id="1644390445">
          <w:marLeft w:val="0"/>
          <w:marRight w:val="0"/>
          <w:marTop w:val="0"/>
          <w:marBottom w:val="0"/>
          <w:divBdr>
            <w:top w:val="none" w:sz="0" w:space="0" w:color="auto"/>
            <w:left w:val="none" w:sz="0" w:space="0" w:color="auto"/>
            <w:bottom w:val="none" w:sz="0" w:space="0" w:color="auto"/>
            <w:right w:val="none" w:sz="0" w:space="0" w:color="auto"/>
          </w:divBdr>
          <w:divsChild>
            <w:div w:id="712998306">
              <w:marLeft w:val="0"/>
              <w:marRight w:val="0"/>
              <w:marTop w:val="0"/>
              <w:marBottom w:val="0"/>
              <w:divBdr>
                <w:top w:val="none" w:sz="0" w:space="0" w:color="auto"/>
                <w:left w:val="none" w:sz="0" w:space="0" w:color="auto"/>
                <w:bottom w:val="none" w:sz="0" w:space="0" w:color="auto"/>
                <w:right w:val="none" w:sz="0" w:space="0" w:color="auto"/>
              </w:divBdr>
            </w:div>
          </w:divsChild>
        </w:div>
        <w:div w:id="717244231">
          <w:marLeft w:val="0"/>
          <w:marRight w:val="0"/>
          <w:marTop w:val="0"/>
          <w:marBottom w:val="0"/>
          <w:divBdr>
            <w:top w:val="none" w:sz="0" w:space="0" w:color="auto"/>
            <w:left w:val="none" w:sz="0" w:space="0" w:color="auto"/>
            <w:bottom w:val="none" w:sz="0" w:space="0" w:color="auto"/>
            <w:right w:val="none" w:sz="0" w:space="0" w:color="auto"/>
          </w:divBdr>
        </w:div>
        <w:div w:id="1224632629">
          <w:marLeft w:val="0"/>
          <w:marRight w:val="0"/>
          <w:marTop w:val="0"/>
          <w:marBottom w:val="0"/>
          <w:divBdr>
            <w:top w:val="none" w:sz="0" w:space="0" w:color="auto"/>
            <w:left w:val="none" w:sz="0" w:space="0" w:color="auto"/>
            <w:bottom w:val="none" w:sz="0" w:space="0" w:color="auto"/>
            <w:right w:val="none" w:sz="0" w:space="0" w:color="auto"/>
          </w:divBdr>
          <w:divsChild>
            <w:div w:id="2039315116">
              <w:marLeft w:val="0"/>
              <w:marRight w:val="0"/>
              <w:marTop w:val="0"/>
              <w:marBottom w:val="0"/>
              <w:divBdr>
                <w:top w:val="none" w:sz="0" w:space="0" w:color="auto"/>
                <w:left w:val="none" w:sz="0" w:space="0" w:color="auto"/>
                <w:bottom w:val="none" w:sz="0" w:space="0" w:color="auto"/>
                <w:right w:val="none" w:sz="0" w:space="0" w:color="auto"/>
              </w:divBdr>
            </w:div>
          </w:divsChild>
        </w:div>
        <w:div w:id="979267696">
          <w:marLeft w:val="0"/>
          <w:marRight w:val="0"/>
          <w:marTop w:val="0"/>
          <w:marBottom w:val="0"/>
          <w:divBdr>
            <w:top w:val="none" w:sz="0" w:space="0" w:color="auto"/>
            <w:left w:val="none" w:sz="0" w:space="0" w:color="auto"/>
            <w:bottom w:val="none" w:sz="0" w:space="0" w:color="auto"/>
            <w:right w:val="none" w:sz="0" w:space="0" w:color="auto"/>
          </w:divBdr>
        </w:div>
        <w:div w:id="1002053504">
          <w:marLeft w:val="0"/>
          <w:marRight w:val="0"/>
          <w:marTop w:val="0"/>
          <w:marBottom w:val="0"/>
          <w:divBdr>
            <w:top w:val="none" w:sz="0" w:space="0" w:color="auto"/>
            <w:left w:val="none" w:sz="0" w:space="0" w:color="auto"/>
            <w:bottom w:val="none" w:sz="0" w:space="0" w:color="auto"/>
            <w:right w:val="none" w:sz="0" w:space="0" w:color="auto"/>
          </w:divBdr>
          <w:divsChild>
            <w:div w:id="447505386">
              <w:marLeft w:val="0"/>
              <w:marRight w:val="0"/>
              <w:marTop w:val="0"/>
              <w:marBottom w:val="0"/>
              <w:divBdr>
                <w:top w:val="none" w:sz="0" w:space="0" w:color="auto"/>
                <w:left w:val="none" w:sz="0" w:space="0" w:color="auto"/>
                <w:bottom w:val="none" w:sz="0" w:space="0" w:color="auto"/>
                <w:right w:val="none" w:sz="0" w:space="0" w:color="auto"/>
              </w:divBdr>
            </w:div>
          </w:divsChild>
        </w:div>
        <w:div w:id="309287024">
          <w:marLeft w:val="0"/>
          <w:marRight w:val="0"/>
          <w:marTop w:val="0"/>
          <w:marBottom w:val="0"/>
          <w:divBdr>
            <w:top w:val="none" w:sz="0" w:space="0" w:color="auto"/>
            <w:left w:val="none" w:sz="0" w:space="0" w:color="auto"/>
            <w:bottom w:val="none" w:sz="0" w:space="0" w:color="auto"/>
            <w:right w:val="none" w:sz="0" w:space="0" w:color="auto"/>
          </w:divBdr>
        </w:div>
        <w:div w:id="1772043561">
          <w:marLeft w:val="0"/>
          <w:marRight w:val="0"/>
          <w:marTop w:val="0"/>
          <w:marBottom w:val="0"/>
          <w:divBdr>
            <w:top w:val="none" w:sz="0" w:space="0" w:color="auto"/>
            <w:left w:val="none" w:sz="0" w:space="0" w:color="auto"/>
            <w:bottom w:val="none" w:sz="0" w:space="0" w:color="auto"/>
            <w:right w:val="none" w:sz="0" w:space="0" w:color="auto"/>
          </w:divBdr>
          <w:divsChild>
            <w:div w:id="1906720608">
              <w:marLeft w:val="0"/>
              <w:marRight w:val="0"/>
              <w:marTop w:val="0"/>
              <w:marBottom w:val="0"/>
              <w:divBdr>
                <w:top w:val="none" w:sz="0" w:space="0" w:color="auto"/>
                <w:left w:val="none" w:sz="0" w:space="0" w:color="auto"/>
                <w:bottom w:val="none" w:sz="0" w:space="0" w:color="auto"/>
                <w:right w:val="none" w:sz="0" w:space="0" w:color="auto"/>
              </w:divBdr>
            </w:div>
          </w:divsChild>
        </w:div>
        <w:div w:id="1559243036">
          <w:marLeft w:val="0"/>
          <w:marRight w:val="0"/>
          <w:marTop w:val="0"/>
          <w:marBottom w:val="0"/>
          <w:divBdr>
            <w:top w:val="none" w:sz="0" w:space="0" w:color="auto"/>
            <w:left w:val="none" w:sz="0" w:space="0" w:color="auto"/>
            <w:bottom w:val="none" w:sz="0" w:space="0" w:color="auto"/>
            <w:right w:val="none" w:sz="0" w:space="0" w:color="auto"/>
          </w:divBdr>
        </w:div>
        <w:div w:id="197818836">
          <w:marLeft w:val="0"/>
          <w:marRight w:val="0"/>
          <w:marTop w:val="0"/>
          <w:marBottom w:val="0"/>
          <w:divBdr>
            <w:top w:val="none" w:sz="0" w:space="0" w:color="auto"/>
            <w:left w:val="none" w:sz="0" w:space="0" w:color="auto"/>
            <w:bottom w:val="none" w:sz="0" w:space="0" w:color="auto"/>
            <w:right w:val="none" w:sz="0" w:space="0" w:color="auto"/>
          </w:divBdr>
          <w:divsChild>
            <w:div w:id="1372419284">
              <w:marLeft w:val="0"/>
              <w:marRight w:val="0"/>
              <w:marTop w:val="0"/>
              <w:marBottom w:val="0"/>
              <w:divBdr>
                <w:top w:val="none" w:sz="0" w:space="0" w:color="auto"/>
                <w:left w:val="none" w:sz="0" w:space="0" w:color="auto"/>
                <w:bottom w:val="none" w:sz="0" w:space="0" w:color="auto"/>
                <w:right w:val="none" w:sz="0" w:space="0" w:color="auto"/>
              </w:divBdr>
            </w:div>
          </w:divsChild>
        </w:div>
        <w:div w:id="1593246416">
          <w:marLeft w:val="0"/>
          <w:marRight w:val="0"/>
          <w:marTop w:val="0"/>
          <w:marBottom w:val="0"/>
          <w:divBdr>
            <w:top w:val="none" w:sz="0" w:space="0" w:color="auto"/>
            <w:left w:val="none" w:sz="0" w:space="0" w:color="auto"/>
            <w:bottom w:val="none" w:sz="0" w:space="0" w:color="auto"/>
            <w:right w:val="none" w:sz="0" w:space="0" w:color="auto"/>
          </w:divBdr>
        </w:div>
        <w:div w:id="1866945289">
          <w:marLeft w:val="0"/>
          <w:marRight w:val="0"/>
          <w:marTop w:val="0"/>
          <w:marBottom w:val="0"/>
          <w:divBdr>
            <w:top w:val="none" w:sz="0" w:space="0" w:color="auto"/>
            <w:left w:val="none" w:sz="0" w:space="0" w:color="auto"/>
            <w:bottom w:val="none" w:sz="0" w:space="0" w:color="auto"/>
            <w:right w:val="none" w:sz="0" w:space="0" w:color="auto"/>
          </w:divBdr>
          <w:divsChild>
            <w:div w:id="1245454431">
              <w:marLeft w:val="0"/>
              <w:marRight w:val="0"/>
              <w:marTop w:val="0"/>
              <w:marBottom w:val="0"/>
              <w:divBdr>
                <w:top w:val="none" w:sz="0" w:space="0" w:color="auto"/>
                <w:left w:val="none" w:sz="0" w:space="0" w:color="auto"/>
                <w:bottom w:val="none" w:sz="0" w:space="0" w:color="auto"/>
                <w:right w:val="none" w:sz="0" w:space="0" w:color="auto"/>
              </w:divBdr>
            </w:div>
          </w:divsChild>
        </w:div>
        <w:div w:id="629475699">
          <w:marLeft w:val="0"/>
          <w:marRight w:val="0"/>
          <w:marTop w:val="0"/>
          <w:marBottom w:val="0"/>
          <w:divBdr>
            <w:top w:val="none" w:sz="0" w:space="0" w:color="auto"/>
            <w:left w:val="none" w:sz="0" w:space="0" w:color="auto"/>
            <w:bottom w:val="none" w:sz="0" w:space="0" w:color="auto"/>
            <w:right w:val="none" w:sz="0" w:space="0" w:color="auto"/>
          </w:divBdr>
        </w:div>
        <w:div w:id="629477346">
          <w:marLeft w:val="0"/>
          <w:marRight w:val="0"/>
          <w:marTop w:val="0"/>
          <w:marBottom w:val="0"/>
          <w:divBdr>
            <w:top w:val="none" w:sz="0" w:space="0" w:color="auto"/>
            <w:left w:val="none" w:sz="0" w:space="0" w:color="auto"/>
            <w:bottom w:val="none" w:sz="0" w:space="0" w:color="auto"/>
            <w:right w:val="none" w:sz="0" w:space="0" w:color="auto"/>
          </w:divBdr>
          <w:divsChild>
            <w:div w:id="197472223">
              <w:marLeft w:val="0"/>
              <w:marRight w:val="0"/>
              <w:marTop w:val="0"/>
              <w:marBottom w:val="0"/>
              <w:divBdr>
                <w:top w:val="none" w:sz="0" w:space="0" w:color="auto"/>
                <w:left w:val="none" w:sz="0" w:space="0" w:color="auto"/>
                <w:bottom w:val="none" w:sz="0" w:space="0" w:color="auto"/>
                <w:right w:val="none" w:sz="0" w:space="0" w:color="auto"/>
              </w:divBdr>
            </w:div>
          </w:divsChild>
        </w:div>
        <w:div w:id="1779595223">
          <w:marLeft w:val="0"/>
          <w:marRight w:val="0"/>
          <w:marTop w:val="0"/>
          <w:marBottom w:val="0"/>
          <w:divBdr>
            <w:top w:val="none" w:sz="0" w:space="0" w:color="auto"/>
            <w:left w:val="none" w:sz="0" w:space="0" w:color="auto"/>
            <w:bottom w:val="none" w:sz="0" w:space="0" w:color="auto"/>
            <w:right w:val="none" w:sz="0" w:space="0" w:color="auto"/>
          </w:divBdr>
        </w:div>
        <w:div w:id="1284188071">
          <w:marLeft w:val="0"/>
          <w:marRight w:val="0"/>
          <w:marTop w:val="0"/>
          <w:marBottom w:val="0"/>
          <w:divBdr>
            <w:top w:val="none" w:sz="0" w:space="0" w:color="auto"/>
            <w:left w:val="none" w:sz="0" w:space="0" w:color="auto"/>
            <w:bottom w:val="none" w:sz="0" w:space="0" w:color="auto"/>
            <w:right w:val="none" w:sz="0" w:space="0" w:color="auto"/>
          </w:divBdr>
          <w:divsChild>
            <w:div w:id="1705984287">
              <w:marLeft w:val="0"/>
              <w:marRight w:val="0"/>
              <w:marTop w:val="0"/>
              <w:marBottom w:val="0"/>
              <w:divBdr>
                <w:top w:val="none" w:sz="0" w:space="0" w:color="auto"/>
                <w:left w:val="none" w:sz="0" w:space="0" w:color="auto"/>
                <w:bottom w:val="none" w:sz="0" w:space="0" w:color="auto"/>
                <w:right w:val="none" w:sz="0" w:space="0" w:color="auto"/>
              </w:divBdr>
            </w:div>
          </w:divsChild>
        </w:div>
        <w:div w:id="1075518549">
          <w:marLeft w:val="0"/>
          <w:marRight w:val="0"/>
          <w:marTop w:val="0"/>
          <w:marBottom w:val="0"/>
          <w:divBdr>
            <w:top w:val="none" w:sz="0" w:space="0" w:color="auto"/>
            <w:left w:val="none" w:sz="0" w:space="0" w:color="auto"/>
            <w:bottom w:val="none" w:sz="0" w:space="0" w:color="auto"/>
            <w:right w:val="none" w:sz="0" w:space="0" w:color="auto"/>
          </w:divBdr>
        </w:div>
        <w:div w:id="395587667">
          <w:marLeft w:val="0"/>
          <w:marRight w:val="0"/>
          <w:marTop w:val="0"/>
          <w:marBottom w:val="0"/>
          <w:divBdr>
            <w:top w:val="none" w:sz="0" w:space="0" w:color="auto"/>
            <w:left w:val="none" w:sz="0" w:space="0" w:color="auto"/>
            <w:bottom w:val="none" w:sz="0" w:space="0" w:color="auto"/>
            <w:right w:val="none" w:sz="0" w:space="0" w:color="auto"/>
          </w:divBdr>
          <w:divsChild>
            <w:div w:id="1179809651">
              <w:marLeft w:val="0"/>
              <w:marRight w:val="0"/>
              <w:marTop w:val="0"/>
              <w:marBottom w:val="0"/>
              <w:divBdr>
                <w:top w:val="none" w:sz="0" w:space="0" w:color="auto"/>
                <w:left w:val="none" w:sz="0" w:space="0" w:color="auto"/>
                <w:bottom w:val="none" w:sz="0" w:space="0" w:color="auto"/>
                <w:right w:val="none" w:sz="0" w:space="0" w:color="auto"/>
              </w:divBdr>
            </w:div>
          </w:divsChild>
        </w:div>
        <w:div w:id="2073771078">
          <w:marLeft w:val="0"/>
          <w:marRight w:val="0"/>
          <w:marTop w:val="0"/>
          <w:marBottom w:val="0"/>
          <w:divBdr>
            <w:top w:val="none" w:sz="0" w:space="0" w:color="auto"/>
            <w:left w:val="none" w:sz="0" w:space="0" w:color="auto"/>
            <w:bottom w:val="none" w:sz="0" w:space="0" w:color="auto"/>
            <w:right w:val="none" w:sz="0" w:space="0" w:color="auto"/>
          </w:divBdr>
        </w:div>
        <w:div w:id="189488563">
          <w:marLeft w:val="0"/>
          <w:marRight w:val="0"/>
          <w:marTop w:val="0"/>
          <w:marBottom w:val="0"/>
          <w:divBdr>
            <w:top w:val="none" w:sz="0" w:space="0" w:color="auto"/>
            <w:left w:val="none" w:sz="0" w:space="0" w:color="auto"/>
            <w:bottom w:val="none" w:sz="0" w:space="0" w:color="auto"/>
            <w:right w:val="none" w:sz="0" w:space="0" w:color="auto"/>
          </w:divBdr>
          <w:divsChild>
            <w:div w:id="317346231">
              <w:marLeft w:val="0"/>
              <w:marRight w:val="0"/>
              <w:marTop w:val="0"/>
              <w:marBottom w:val="0"/>
              <w:divBdr>
                <w:top w:val="none" w:sz="0" w:space="0" w:color="auto"/>
                <w:left w:val="none" w:sz="0" w:space="0" w:color="auto"/>
                <w:bottom w:val="none" w:sz="0" w:space="0" w:color="auto"/>
                <w:right w:val="none" w:sz="0" w:space="0" w:color="auto"/>
              </w:divBdr>
            </w:div>
          </w:divsChild>
        </w:div>
        <w:div w:id="1374573572">
          <w:marLeft w:val="0"/>
          <w:marRight w:val="0"/>
          <w:marTop w:val="0"/>
          <w:marBottom w:val="0"/>
          <w:divBdr>
            <w:top w:val="none" w:sz="0" w:space="0" w:color="auto"/>
            <w:left w:val="none" w:sz="0" w:space="0" w:color="auto"/>
            <w:bottom w:val="none" w:sz="0" w:space="0" w:color="auto"/>
            <w:right w:val="none" w:sz="0" w:space="0" w:color="auto"/>
          </w:divBdr>
        </w:div>
        <w:div w:id="170533901">
          <w:marLeft w:val="0"/>
          <w:marRight w:val="0"/>
          <w:marTop w:val="0"/>
          <w:marBottom w:val="0"/>
          <w:divBdr>
            <w:top w:val="none" w:sz="0" w:space="0" w:color="auto"/>
            <w:left w:val="none" w:sz="0" w:space="0" w:color="auto"/>
            <w:bottom w:val="none" w:sz="0" w:space="0" w:color="auto"/>
            <w:right w:val="none" w:sz="0" w:space="0" w:color="auto"/>
          </w:divBdr>
          <w:divsChild>
            <w:div w:id="132673634">
              <w:marLeft w:val="0"/>
              <w:marRight w:val="0"/>
              <w:marTop w:val="0"/>
              <w:marBottom w:val="0"/>
              <w:divBdr>
                <w:top w:val="none" w:sz="0" w:space="0" w:color="auto"/>
                <w:left w:val="none" w:sz="0" w:space="0" w:color="auto"/>
                <w:bottom w:val="none" w:sz="0" w:space="0" w:color="auto"/>
                <w:right w:val="none" w:sz="0" w:space="0" w:color="auto"/>
              </w:divBdr>
            </w:div>
          </w:divsChild>
        </w:div>
        <w:div w:id="526451255">
          <w:marLeft w:val="0"/>
          <w:marRight w:val="0"/>
          <w:marTop w:val="0"/>
          <w:marBottom w:val="0"/>
          <w:divBdr>
            <w:top w:val="none" w:sz="0" w:space="0" w:color="auto"/>
            <w:left w:val="none" w:sz="0" w:space="0" w:color="auto"/>
            <w:bottom w:val="none" w:sz="0" w:space="0" w:color="auto"/>
            <w:right w:val="none" w:sz="0" w:space="0" w:color="auto"/>
          </w:divBdr>
        </w:div>
        <w:div w:id="1872919452">
          <w:marLeft w:val="0"/>
          <w:marRight w:val="0"/>
          <w:marTop w:val="0"/>
          <w:marBottom w:val="0"/>
          <w:divBdr>
            <w:top w:val="none" w:sz="0" w:space="0" w:color="auto"/>
            <w:left w:val="none" w:sz="0" w:space="0" w:color="auto"/>
            <w:bottom w:val="none" w:sz="0" w:space="0" w:color="auto"/>
            <w:right w:val="none" w:sz="0" w:space="0" w:color="auto"/>
          </w:divBdr>
          <w:divsChild>
            <w:div w:id="1090202586">
              <w:marLeft w:val="0"/>
              <w:marRight w:val="0"/>
              <w:marTop w:val="0"/>
              <w:marBottom w:val="0"/>
              <w:divBdr>
                <w:top w:val="none" w:sz="0" w:space="0" w:color="auto"/>
                <w:left w:val="none" w:sz="0" w:space="0" w:color="auto"/>
                <w:bottom w:val="none" w:sz="0" w:space="0" w:color="auto"/>
                <w:right w:val="none" w:sz="0" w:space="0" w:color="auto"/>
              </w:divBdr>
            </w:div>
          </w:divsChild>
        </w:div>
        <w:div w:id="1125465865">
          <w:marLeft w:val="0"/>
          <w:marRight w:val="0"/>
          <w:marTop w:val="0"/>
          <w:marBottom w:val="0"/>
          <w:divBdr>
            <w:top w:val="none" w:sz="0" w:space="0" w:color="auto"/>
            <w:left w:val="none" w:sz="0" w:space="0" w:color="auto"/>
            <w:bottom w:val="none" w:sz="0" w:space="0" w:color="auto"/>
            <w:right w:val="none" w:sz="0" w:space="0" w:color="auto"/>
          </w:divBdr>
        </w:div>
        <w:div w:id="392044844">
          <w:marLeft w:val="0"/>
          <w:marRight w:val="0"/>
          <w:marTop w:val="0"/>
          <w:marBottom w:val="0"/>
          <w:divBdr>
            <w:top w:val="none" w:sz="0" w:space="0" w:color="auto"/>
            <w:left w:val="none" w:sz="0" w:space="0" w:color="auto"/>
            <w:bottom w:val="none" w:sz="0" w:space="0" w:color="auto"/>
            <w:right w:val="none" w:sz="0" w:space="0" w:color="auto"/>
          </w:divBdr>
          <w:divsChild>
            <w:div w:id="71044911">
              <w:marLeft w:val="0"/>
              <w:marRight w:val="0"/>
              <w:marTop w:val="0"/>
              <w:marBottom w:val="0"/>
              <w:divBdr>
                <w:top w:val="none" w:sz="0" w:space="0" w:color="auto"/>
                <w:left w:val="none" w:sz="0" w:space="0" w:color="auto"/>
                <w:bottom w:val="none" w:sz="0" w:space="0" w:color="auto"/>
                <w:right w:val="none" w:sz="0" w:space="0" w:color="auto"/>
              </w:divBdr>
            </w:div>
          </w:divsChild>
        </w:div>
        <w:div w:id="800878033">
          <w:marLeft w:val="0"/>
          <w:marRight w:val="0"/>
          <w:marTop w:val="0"/>
          <w:marBottom w:val="0"/>
          <w:divBdr>
            <w:top w:val="none" w:sz="0" w:space="0" w:color="auto"/>
            <w:left w:val="none" w:sz="0" w:space="0" w:color="auto"/>
            <w:bottom w:val="none" w:sz="0" w:space="0" w:color="auto"/>
            <w:right w:val="none" w:sz="0" w:space="0" w:color="auto"/>
          </w:divBdr>
        </w:div>
        <w:div w:id="1935552108">
          <w:marLeft w:val="0"/>
          <w:marRight w:val="0"/>
          <w:marTop w:val="0"/>
          <w:marBottom w:val="0"/>
          <w:divBdr>
            <w:top w:val="none" w:sz="0" w:space="0" w:color="auto"/>
            <w:left w:val="none" w:sz="0" w:space="0" w:color="auto"/>
            <w:bottom w:val="none" w:sz="0" w:space="0" w:color="auto"/>
            <w:right w:val="none" w:sz="0" w:space="0" w:color="auto"/>
          </w:divBdr>
          <w:divsChild>
            <w:div w:id="1836803496">
              <w:marLeft w:val="0"/>
              <w:marRight w:val="0"/>
              <w:marTop w:val="0"/>
              <w:marBottom w:val="0"/>
              <w:divBdr>
                <w:top w:val="none" w:sz="0" w:space="0" w:color="auto"/>
                <w:left w:val="none" w:sz="0" w:space="0" w:color="auto"/>
                <w:bottom w:val="none" w:sz="0" w:space="0" w:color="auto"/>
                <w:right w:val="none" w:sz="0" w:space="0" w:color="auto"/>
              </w:divBdr>
            </w:div>
          </w:divsChild>
        </w:div>
        <w:div w:id="2026399382">
          <w:marLeft w:val="0"/>
          <w:marRight w:val="0"/>
          <w:marTop w:val="0"/>
          <w:marBottom w:val="0"/>
          <w:divBdr>
            <w:top w:val="none" w:sz="0" w:space="0" w:color="auto"/>
            <w:left w:val="none" w:sz="0" w:space="0" w:color="auto"/>
            <w:bottom w:val="none" w:sz="0" w:space="0" w:color="auto"/>
            <w:right w:val="none" w:sz="0" w:space="0" w:color="auto"/>
          </w:divBdr>
        </w:div>
        <w:div w:id="1987777203">
          <w:marLeft w:val="0"/>
          <w:marRight w:val="0"/>
          <w:marTop w:val="0"/>
          <w:marBottom w:val="0"/>
          <w:divBdr>
            <w:top w:val="none" w:sz="0" w:space="0" w:color="auto"/>
            <w:left w:val="none" w:sz="0" w:space="0" w:color="auto"/>
            <w:bottom w:val="none" w:sz="0" w:space="0" w:color="auto"/>
            <w:right w:val="none" w:sz="0" w:space="0" w:color="auto"/>
          </w:divBdr>
          <w:divsChild>
            <w:div w:id="57092382">
              <w:marLeft w:val="0"/>
              <w:marRight w:val="0"/>
              <w:marTop w:val="0"/>
              <w:marBottom w:val="0"/>
              <w:divBdr>
                <w:top w:val="none" w:sz="0" w:space="0" w:color="auto"/>
                <w:left w:val="none" w:sz="0" w:space="0" w:color="auto"/>
                <w:bottom w:val="none" w:sz="0" w:space="0" w:color="auto"/>
                <w:right w:val="none" w:sz="0" w:space="0" w:color="auto"/>
              </w:divBdr>
            </w:div>
          </w:divsChild>
        </w:div>
        <w:div w:id="1620523889">
          <w:marLeft w:val="0"/>
          <w:marRight w:val="0"/>
          <w:marTop w:val="0"/>
          <w:marBottom w:val="0"/>
          <w:divBdr>
            <w:top w:val="none" w:sz="0" w:space="0" w:color="auto"/>
            <w:left w:val="none" w:sz="0" w:space="0" w:color="auto"/>
            <w:bottom w:val="none" w:sz="0" w:space="0" w:color="auto"/>
            <w:right w:val="none" w:sz="0" w:space="0" w:color="auto"/>
          </w:divBdr>
        </w:div>
        <w:div w:id="619259804">
          <w:marLeft w:val="0"/>
          <w:marRight w:val="0"/>
          <w:marTop w:val="0"/>
          <w:marBottom w:val="0"/>
          <w:divBdr>
            <w:top w:val="none" w:sz="0" w:space="0" w:color="auto"/>
            <w:left w:val="none" w:sz="0" w:space="0" w:color="auto"/>
            <w:bottom w:val="none" w:sz="0" w:space="0" w:color="auto"/>
            <w:right w:val="none" w:sz="0" w:space="0" w:color="auto"/>
          </w:divBdr>
          <w:divsChild>
            <w:div w:id="1258708746">
              <w:marLeft w:val="0"/>
              <w:marRight w:val="0"/>
              <w:marTop w:val="0"/>
              <w:marBottom w:val="0"/>
              <w:divBdr>
                <w:top w:val="none" w:sz="0" w:space="0" w:color="auto"/>
                <w:left w:val="none" w:sz="0" w:space="0" w:color="auto"/>
                <w:bottom w:val="none" w:sz="0" w:space="0" w:color="auto"/>
                <w:right w:val="none" w:sz="0" w:space="0" w:color="auto"/>
              </w:divBdr>
            </w:div>
          </w:divsChild>
        </w:div>
        <w:div w:id="341123945">
          <w:marLeft w:val="0"/>
          <w:marRight w:val="0"/>
          <w:marTop w:val="0"/>
          <w:marBottom w:val="0"/>
          <w:divBdr>
            <w:top w:val="none" w:sz="0" w:space="0" w:color="auto"/>
            <w:left w:val="none" w:sz="0" w:space="0" w:color="auto"/>
            <w:bottom w:val="none" w:sz="0" w:space="0" w:color="auto"/>
            <w:right w:val="none" w:sz="0" w:space="0" w:color="auto"/>
          </w:divBdr>
        </w:div>
        <w:div w:id="979269436">
          <w:marLeft w:val="0"/>
          <w:marRight w:val="0"/>
          <w:marTop w:val="0"/>
          <w:marBottom w:val="0"/>
          <w:divBdr>
            <w:top w:val="none" w:sz="0" w:space="0" w:color="auto"/>
            <w:left w:val="none" w:sz="0" w:space="0" w:color="auto"/>
            <w:bottom w:val="none" w:sz="0" w:space="0" w:color="auto"/>
            <w:right w:val="none" w:sz="0" w:space="0" w:color="auto"/>
          </w:divBdr>
          <w:divsChild>
            <w:div w:id="246884510">
              <w:marLeft w:val="0"/>
              <w:marRight w:val="0"/>
              <w:marTop w:val="0"/>
              <w:marBottom w:val="0"/>
              <w:divBdr>
                <w:top w:val="none" w:sz="0" w:space="0" w:color="auto"/>
                <w:left w:val="none" w:sz="0" w:space="0" w:color="auto"/>
                <w:bottom w:val="none" w:sz="0" w:space="0" w:color="auto"/>
                <w:right w:val="none" w:sz="0" w:space="0" w:color="auto"/>
              </w:divBdr>
            </w:div>
          </w:divsChild>
        </w:div>
        <w:div w:id="1775592844">
          <w:marLeft w:val="0"/>
          <w:marRight w:val="0"/>
          <w:marTop w:val="0"/>
          <w:marBottom w:val="0"/>
          <w:divBdr>
            <w:top w:val="none" w:sz="0" w:space="0" w:color="auto"/>
            <w:left w:val="none" w:sz="0" w:space="0" w:color="auto"/>
            <w:bottom w:val="none" w:sz="0" w:space="0" w:color="auto"/>
            <w:right w:val="none" w:sz="0" w:space="0" w:color="auto"/>
          </w:divBdr>
        </w:div>
        <w:div w:id="801925632">
          <w:marLeft w:val="0"/>
          <w:marRight w:val="0"/>
          <w:marTop w:val="0"/>
          <w:marBottom w:val="0"/>
          <w:divBdr>
            <w:top w:val="none" w:sz="0" w:space="0" w:color="auto"/>
            <w:left w:val="none" w:sz="0" w:space="0" w:color="auto"/>
            <w:bottom w:val="none" w:sz="0" w:space="0" w:color="auto"/>
            <w:right w:val="none" w:sz="0" w:space="0" w:color="auto"/>
          </w:divBdr>
          <w:divsChild>
            <w:div w:id="1385330074">
              <w:marLeft w:val="0"/>
              <w:marRight w:val="0"/>
              <w:marTop w:val="0"/>
              <w:marBottom w:val="0"/>
              <w:divBdr>
                <w:top w:val="none" w:sz="0" w:space="0" w:color="auto"/>
                <w:left w:val="none" w:sz="0" w:space="0" w:color="auto"/>
                <w:bottom w:val="none" w:sz="0" w:space="0" w:color="auto"/>
                <w:right w:val="none" w:sz="0" w:space="0" w:color="auto"/>
              </w:divBdr>
            </w:div>
          </w:divsChild>
        </w:div>
        <w:div w:id="571815801">
          <w:marLeft w:val="0"/>
          <w:marRight w:val="0"/>
          <w:marTop w:val="0"/>
          <w:marBottom w:val="0"/>
          <w:divBdr>
            <w:top w:val="none" w:sz="0" w:space="0" w:color="auto"/>
            <w:left w:val="none" w:sz="0" w:space="0" w:color="auto"/>
            <w:bottom w:val="none" w:sz="0" w:space="0" w:color="auto"/>
            <w:right w:val="none" w:sz="0" w:space="0" w:color="auto"/>
          </w:divBdr>
        </w:div>
        <w:div w:id="743575827">
          <w:marLeft w:val="0"/>
          <w:marRight w:val="0"/>
          <w:marTop w:val="0"/>
          <w:marBottom w:val="0"/>
          <w:divBdr>
            <w:top w:val="none" w:sz="0" w:space="0" w:color="auto"/>
            <w:left w:val="none" w:sz="0" w:space="0" w:color="auto"/>
            <w:bottom w:val="none" w:sz="0" w:space="0" w:color="auto"/>
            <w:right w:val="none" w:sz="0" w:space="0" w:color="auto"/>
          </w:divBdr>
          <w:divsChild>
            <w:div w:id="1678190809">
              <w:marLeft w:val="0"/>
              <w:marRight w:val="0"/>
              <w:marTop w:val="0"/>
              <w:marBottom w:val="0"/>
              <w:divBdr>
                <w:top w:val="none" w:sz="0" w:space="0" w:color="auto"/>
                <w:left w:val="none" w:sz="0" w:space="0" w:color="auto"/>
                <w:bottom w:val="none" w:sz="0" w:space="0" w:color="auto"/>
                <w:right w:val="none" w:sz="0" w:space="0" w:color="auto"/>
              </w:divBdr>
            </w:div>
          </w:divsChild>
        </w:div>
        <w:div w:id="448011184">
          <w:marLeft w:val="0"/>
          <w:marRight w:val="0"/>
          <w:marTop w:val="0"/>
          <w:marBottom w:val="0"/>
          <w:divBdr>
            <w:top w:val="none" w:sz="0" w:space="0" w:color="auto"/>
            <w:left w:val="none" w:sz="0" w:space="0" w:color="auto"/>
            <w:bottom w:val="none" w:sz="0" w:space="0" w:color="auto"/>
            <w:right w:val="none" w:sz="0" w:space="0" w:color="auto"/>
          </w:divBdr>
        </w:div>
        <w:div w:id="1242834001">
          <w:marLeft w:val="0"/>
          <w:marRight w:val="0"/>
          <w:marTop w:val="0"/>
          <w:marBottom w:val="0"/>
          <w:divBdr>
            <w:top w:val="none" w:sz="0" w:space="0" w:color="auto"/>
            <w:left w:val="none" w:sz="0" w:space="0" w:color="auto"/>
            <w:bottom w:val="none" w:sz="0" w:space="0" w:color="auto"/>
            <w:right w:val="none" w:sz="0" w:space="0" w:color="auto"/>
          </w:divBdr>
          <w:divsChild>
            <w:div w:id="1136680034">
              <w:marLeft w:val="0"/>
              <w:marRight w:val="0"/>
              <w:marTop w:val="0"/>
              <w:marBottom w:val="0"/>
              <w:divBdr>
                <w:top w:val="none" w:sz="0" w:space="0" w:color="auto"/>
                <w:left w:val="none" w:sz="0" w:space="0" w:color="auto"/>
                <w:bottom w:val="none" w:sz="0" w:space="0" w:color="auto"/>
                <w:right w:val="none" w:sz="0" w:space="0" w:color="auto"/>
              </w:divBdr>
            </w:div>
          </w:divsChild>
        </w:div>
        <w:div w:id="941954488">
          <w:marLeft w:val="0"/>
          <w:marRight w:val="0"/>
          <w:marTop w:val="0"/>
          <w:marBottom w:val="0"/>
          <w:divBdr>
            <w:top w:val="none" w:sz="0" w:space="0" w:color="auto"/>
            <w:left w:val="none" w:sz="0" w:space="0" w:color="auto"/>
            <w:bottom w:val="none" w:sz="0" w:space="0" w:color="auto"/>
            <w:right w:val="none" w:sz="0" w:space="0" w:color="auto"/>
          </w:divBdr>
        </w:div>
        <w:div w:id="2125348978">
          <w:marLeft w:val="0"/>
          <w:marRight w:val="0"/>
          <w:marTop w:val="0"/>
          <w:marBottom w:val="0"/>
          <w:divBdr>
            <w:top w:val="none" w:sz="0" w:space="0" w:color="auto"/>
            <w:left w:val="none" w:sz="0" w:space="0" w:color="auto"/>
            <w:bottom w:val="none" w:sz="0" w:space="0" w:color="auto"/>
            <w:right w:val="none" w:sz="0" w:space="0" w:color="auto"/>
          </w:divBdr>
          <w:divsChild>
            <w:div w:id="1946686665">
              <w:marLeft w:val="0"/>
              <w:marRight w:val="0"/>
              <w:marTop w:val="0"/>
              <w:marBottom w:val="0"/>
              <w:divBdr>
                <w:top w:val="none" w:sz="0" w:space="0" w:color="auto"/>
                <w:left w:val="none" w:sz="0" w:space="0" w:color="auto"/>
                <w:bottom w:val="none" w:sz="0" w:space="0" w:color="auto"/>
                <w:right w:val="none" w:sz="0" w:space="0" w:color="auto"/>
              </w:divBdr>
            </w:div>
          </w:divsChild>
        </w:div>
        <w:div w:id="16086259">
          <w:marLeft w:val="0"/>
          <w:marRight w:val="0"/>
          <w:marTop w:val="0"/>
          <w:marBottom w:val="0"/>
          <w:divBdr>
            <w:top w:val="none" w:sz="0" w:space="0" w:color="auto"/>
            <w:left w:val="none" w:sz="0" w:space="0" w:color="auto"/>
            <w:bottom w:val="none" w:sz="0" w:space="0" w:color="auto"/>
            <w:right w:val="none" w:sz="0" w:space="0" w:color="auto"/>
          </w:divBdr>
        </w:div>
        <w:div w:id="1199704948">
          <w:marLeft w:val="0"/>
          <w:marRight w:val="0"/>
          <w:marTop w:val="0"/>
          <w:marBottom w:val="0"/>
          <w:divBdr>
            <w:top w:val="none" w:sz="0" w:space="0" w:color="auto"/>
            <w:left w:val="none" w:sz="0" w:space="0" w:color="auto"/>
            <w:bottom w:val="none" w:sz="0" w:space="0" w:color="auto"/>
            <w:right w:val="none" w:sz="0" w:space="0" w:color="auto"/>
          </w:divBdr>
          <w:divsChild>
            <w:div w:id="2083916279">
              <w:marLeft w:val="0"/>
              <w:marRight w:val="0"/>
              <w:marTop w:val="0"/>
              <w:marBottom w:val="0"/>
              <w:divBdr>
                <w:top w:val="none" w:sz="0" w:space="0" w:color="auto"/>
                <w:left w:val="none" w:sz="0" w:space="0" w:color="auto"/>
                <w:bottom w:val="none" w:sz="0" w:space="0" w:color="auto"/>
                <w:right w:val="none" w:sz="0" w:space="0" w:color="auto"/>
              </w:divBdr>
            </w:div>
          </w:divsChild>
        </w:div>
        <w:div w:id="1742099580">
          <w:marLeft w:val="0"/>
          <w:marRight w:val="0"/>
          <w:marTop w:val="0"/>
          <w:marBottom w:val="0"/>
          <w:divBdr>
            <w:top w:val="none" w:sz="0" w:space="0" w:color="auto"/>
            <w:left w:val="none" w:sz="0" w:space="0" w:color="auto"/>
            <w:bottom w:val="none" w:sz="0" w:space="0" w:color="auto"/>
            <w:right w:val="none" w:sz="0" w:space="0" w:color="auto"/>
          </w:divBdr>
        </w:div>
        <w:div w:id="891578688">
          <w:marLeft w:val="0"/>
          <w:marRight w:val="0"/>
          <w:marTop w:val="0"/>
          <w:marBottom w:val="0"/>
          <w:divBdr>
            <w:top w:val="none" w:sz="0" w:space="0" w:color="auto"/>
            <w:left w:val="none" w:sz="0" w:space="0" w:color="auto"/>
            <w:bottom w:val="none" w:sz="0" w:space="0" w:color="auto"/>
            <w:right w:val="none" w:sz="0" w:space="0" w:color="auto"/>
          </w:divBdr>
          <w:divsChild>
            <w:div w:id="533856504">
              <w:marLeft w:val="0"/>
              <w:marRight w:val="0"/>
              <w:marTop w:val="0"/>
              <w:marBottom w:val="0"/>
              <w:divBdr>
                <w:top w:val="none" w:sz="0" w:space="0" w:color="auto"/>
                <w:left w:val="none" w:sz="0" w:space="0" w:color="auto"/>
                <w:bottom w:val="none" w:sz="0" w:space="0" w:color="auto"/>
                <w:right w:val="none" w:sz="0" w:space="0" w:color="auto"/>
              </w:divBdr>
            </w:div>
          </w:divsChild>
        </w:div>
        <w:div w:id="1680547644">
          <w:marLeft w:val="0"/>
          <w:marRight w:val="0"/>
          <w:marTop w:val="0"/>
          <w:marBottom w:val="0"/>
          <w:divBdr>
            <w:top w:val="none" w:sz="0" w:space="0" w:color="auto"/>
            <w:left w:val="none" w:sz="0" w:space="0" w:color="auto"/>
            <w:bottom w:val="none" w:sz="0" w:space="0" w:color="auto"/>
            <w:right w:val="none" w:sz="0" w:space="0" w:color="auto"/>
          </w:divBdr>
        </w:div>
        <w:div w:id="686367971">
          <w:marLeft w:val="0"/>
          <w:marRight w:val="0"/>
          <w:marTop w:val="0"/>
          <w:marBottom w:val="0"/>
          <w:divBdr>
            <w:top w:val="none" w:sz="0" w:space="0" w:color="auto"/>
            <w:left w:val="none" w:sz="0" w:space="0" w:color="auto"/>
            <w:bottom w:val="none" w:sz="0" w:space="0" w:color="auto"/>
            <w:right w:val="none" w:sz="0" w:space="0" w:color="auto"/>
          </w:divBdr>
          <w:divsChild>
            <w:div w:id="654722394">
              <w:marLeft w:val="0"/>
              <w:marRight w:val="0"/>
              <w:marTop w:val="0"/>
              <w:marBottom w:val="0"/>
              <w:divBdr>
                <w:top w:val="none" w:sz="0" w:space="0" w:color="auto"/>
                <w:left w:val="none" w:sz="0" w:space="0" w:color="auto"/>
                <w:bottom w:val="none" w:sz="0" w:space="0" w:color="auto"/>
                <w:right w:val="none" w:sz="0" w:space="0" w:color="auto"/>
              </w:divBdr>
            </w:div>
          </w:divsChild>
        </w:div>
        <w:div w:id="914242608">
          <w:marLeft w:val="0"/>
          <w:marRight w:val="0"/>
          <w:marTop w:val="0"/>
          <w:marBottom w:val="0"/>
          <w:divBdr>
            <w:top w:val="none" w:sz="0" w:space="0" w:color="auto"/>
            <w:left w:val="none" w:sz="0" w:space="0" w:color="auto"/>
            <w:bottom w:val="none" w:sz="0" w:space="0" w:color="auto"/>
            <w:right w:val="none" w:sz="0" w:space="0" w:color="auto"/>
          </w:divBdr>
        </w:div>
        <w:div w:id="1630236424">
          <w:marLeft w:val="0"/>
          <w:marRight w:val="0"/>
          <w:marTop w:val="0"/>
          <w:marBottom w:val="0"/>
          <w:divBdr>
            <w:top w:val="none" w:sz="0" w:space="0" w:color="auto"/>
            <w:left w:val="none" w:sz="0" w:space="0" w:color="auto"/>
            <w:bottom w:val="none" w:sz="0" w:space="0" w:color="auto"/>
            <w:right w:val="none" w:sz="0" w:space="0" w:color="auto"/>
          </w:divBdr>
          <w:divsChild>
            <w:div w:id="695152876">
              <w:marLeft w:val="0"/>
              <w:marRight w:val="0"/>
              <w:marTop w:val="0"/>
              <w:marBottom w:val="0"/>
              <w:divBdr>
                <w:top w:val="none" w:sz="0" w:space="0" w:color="auto"/>
                <w:left w:val="none" w:sz="0" w:space="0" w:color="auto"/>
                <w:bottom w:val="none" w:sz="0" w:space="0" w:color="auto"/>
                <w:right w:val="none" w:sz="0" w:space="0" w:color="auto"/>
              </w:divBdr>
            </w:div>
          </w:divsChild>
        </w:div>
        <w:div w:id="792868229">
          <w:marLeft w:val="0"/>
          <w:marRight w:val="0"/>
          <w:marTop w:val="0"/>
          <w:marBottom w:val="0"/>
          <w:divBdr>
            <w:top w:val="none" w:sz="0" w:space="0" w:color="auto"/>
            <w:left w:val="none" w:sz="0" w:space="0" w:color="auto"/>
            <w:bottom w:val="none" w:sz="0" w:space="0" w:color="auto"/>
            <w:right w:val="none" w:sz="0" w:space="0" w:color="auto"/>
          </w:divBdr>
        </w:div>
        <w:div w:id="1267730678">
          <w:marLeft w:val="0"/>
          <w:marRight w:val="0"/>
          <w:marTop w:val="0"/>
          <w:marBottom w:val="0"/>
          <w:divBdr>
            <w:top w:val="none" w:sz="0" w:space="0" w:color="auto"/>
            <w:left w:val="none" w:sz="0" w:space="0" w:color="auto"/>
            <w:bottom w:val="none" w:sz="0" w:space="0" w:color="auto"/>
            <w:right w:val="none" w:sz="0" w:space="0" w:color="auto"/>
          </w:divBdr>
          <w:divsChild>
            <w:div w:id="1189834855">
              <w:marLeft w:val="0"/>
              <w:marRight w:val="0"/>
              <w:marTop w:val="0"/>
              <w:marBottom w:val="0"/>
              <w:divBdr>
                <w:top w:val="none" w:sz="0" w:space="0" w:color="auto"/>
                <w:left w:val="none" w:sz="0" w:space="0" w:color="auto"/>
                <w:bottom w:val="none" w:sz="0" w:space="0" w:color="auto"/>
                <w:right w:val="none" w:sz="0" w:space="0" w:color="auto"/>
              </w:divBdr>
            </w:div>
          </w:divsChild>
        </w:div>
        <w:div w:id="1190072774">
          <w:marLeft w:val="0"/>
          <w:marRight w:val="0"/>
          <w:marTop w:val="0"/>
          <w:marBottom w:val="0"/>
          <w:divBdr>
            <w:top w:val="none" w:sz="0" w:space="0" w:color="auto"/>
            <w:left w:val="none" w:sz="0" w:space="0" w:color="auto"/>
            <w:bottom w:val="none" w:sz="0" w:space="0" w:color="auto"/>
            <w:right w:val="none" w:sz="0" w:space="0" w:color="auto"/>
          </w:divBdr>
        </w:div>
        <w:div w:id="77407787">
          <w:marLeft w:val="0"/>
          <w:marRight w:val="0"/>
          <w:marTop w:val="0"/>
          <w:marBottom w:val="0"/>
          <w:divBdr>
            <w:top w:val="none" w:sz="0" w:space="0" w:color="auto"/>
            <w:left w:val="none" w:sz="0" w:space="0" w:color="auto"/>
            <w:bottom w:val="none" w:sz="0" w:space="0" w:color="auto"/>
            <w:right w:val="none" w:sz="0" w:space="0" w:color="auto"/>
          </w:divBdr>
          <w:divsChild>
            <w:div w:id="1653754832">
              <w:marLeft w:val="0"/>
              <w:marRight w:val="0"/>
              <w:marTop w:val="0"/>
              <w:marBottom w:val="0"/>
              <w:divBdr>
                <w:top w:val="none" w:sz="0" w:space="0" w:color="auto"/>
                <w:left w:val="none" w:sz="0" w:space="0" w:color="auto"/>
                <w:bottom w:val="none" w:sz="0" w:space="0" w:color="auto"/>
                <w:right w:val="none" w:sz="0" w:space="0" w:color="auto"/>
              </w:divBdr>
            </w:div>
          </w:divsChild>
        </w:div>
        <w:div w:id="1678268270">
          <w:marLeft w:val="0"/>
          <w:marRight w:val="0"/>
          <w:marTop w:val="0"/>
          <w:marBottom w:val="0"/>
          <w:divBdr>
            <w:top w:val="none" w:sz="0" w:space="0" w:color="auto"/>
            <w:left w:val="none" w:sz="0" w:space="0" w:color="auto"/>
            <w:bottom w:val="none" w:sz="0" w:space="0" w:color="auto"/>
            <w:right w:val="none" w:sz="0" w:space="0" w:color="auto"/>
          </w:divBdr>
        </w:div>
        <w:div w:id="878401441">
          <w:marLeft w:val="0"/>
          <w:marRight w:val="0"/>
          <w:marTop w:val="0"/>
          <w:marBottom w:val="0"/>
          <w:divBdr>
            <w:top w:val="none" w:sz="0" w:space="0" w:color="auto"/>
            <w:left w:val="none" w:sz="0" w:space="0" w:color="auto"/>
            <w:bottom w:val="none" w:sz="0" w:space="0" w:color="auto"/>
            <w:right w:val="none" w:sz="0" w:space="0" w:color="auto"/>
          </w:divBdr>
          <w:divsChild>
            <w:div w:id="548613178">
              <w:marLeft w:val="0"/>
              <w:marRight w:val="0"/>
              <w:marTop w:val="0"/>
              <w:marBottom w:val="0"/>
              <w:divBdr>
                <w:top w:val="none" w:sz="0" w:space="0" w:color="auto"/>
                <w:left w:val="none" w:sz="0" w:space="0" w:color="auto"/>
                <w:bottom w:val="none" w:sz="0" w:space="0" w:color="auto"/>
                <w:right w:val="none" w:sz="0" w:space="0" w:color="auto"/>
              </w:divBdr>
            </w:div>
          </w:divsChild>
        </w:div>
        <w:div w:id="1446198409">
          <w:marLeft w:val="0"/>
          <w:marRight w:val="0"/>
          <w:marTop w:val="0"/>
          <w:marBottom w:val="0"/>
          <w:divBdr>
            <w:top w:val="none" w:sz="0" w:space="0" w:color="auto"/>
            <w:left w:val="none" w:sz="0" w:space="0" w:color="auto"/>
            <w:bottom w:val="none" w:sz="0" w:space="0" w:color="auto"/>
            <w:right w:val="none" w:sz="0" w:space="0" w:color="auto"/>
          </w:divBdr>
        </w:div>
        <w:div w:id="39212549">
          <w:marLeft w:val="0"/>
          <w:marRight w:val="0"/>
          <w:marTop w:val="0"/>
          <w:marBottom w:val="0"/>
          <w:divBdr>
            <w:top w:val="none" w:sz="0" w:space="0" w:color="auto"/>
            <w:left w:val="none" w:sz="0" w:space="0" w:color="auto"/>
            <w:bottom w:val="none" w:sz="0" w:space="0" w:color="auto"/>
            <w:right w:val="none" w:sz="0" w:space="0" w:color="auto"/>
          </w:divBdr>
          <w:divsChild>
            <w:div w:id="18463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837366">
      <w:bodyDiv w:val="1"/>
      <w:marLeft w:val="0"/>
      <w:marRight w:val="0"/>
      <w:marTop w:val="0"/>
      <w:marBottom w:val="0"/>
      <w:divBdr>
        <w:top w:val="none" w:sz="0" w:space="0" w:color="auto"/>
        <w:left w:val="none" w:sz="0" w:space="0" w:color="auto"/>
        <w:bottom w:val="none" w:sz="0" w:space="0" w:color="auto"/>
        <w:right w:val="none" w:sz="0" w:space="0" w:color="auto"/>
      </w:divBdr>
      <w:divsChild>
        <w:div w:id="2053454252">
          <w:marLeft w:val="0"/>
          <w:marRight w:val="0"/>
          <w:marTop w:val="0"/>
          <w:marBottom w:val="0"/>
          <w:divBdr>
            <w:top w:val="none" w:sz="0" w:space="0" w:color="auto"/>
            <w:left w:val="none" w:sz="0" w:space="0" w:color="auto"/>
            <w:bottom w:val="none" w:sz="0" w:space="0" w:color="auto"/>
            <w:right w:val="none" w:sz="0" w:space="0" w:color="auto"/>
          </w:divBdr>
          <w:divsChild>
            <w:div w:id="78161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568148">
      <w:bodyDiv w:val="1"/>
      <w:marLeft w:val="0"/>
      <w:marRight w:val="0"/>
      <w:marTop w:val="0"/>
      <w:marBottom w:val="0"/>
      <w:divBdr>
        <w:top w:val="none" w:sz="0" w:space="0" w:color="auto"/>
        <w:left w:val="none" w:sz="0" w:space="0" w:color="auto"/>
        <w:bottom w:val="none" w:sz="0" w:space="0" w:color="auto"/>
        <w:right w:val="none" w:sz="0" w:space="0" w:color="auto"/>
      </w:divBdr>
      <w:divsChild>
        <w:div w:id="519394099">
          <w:marLeft w:val="0"/>
          <w:marRight w:val="0"/>
          <w:marTop w:val="0"/>
          <w:marBottom w:val="0"/>
          <w:divBdr>
            <w:top w:val="none" w:sz="0" w:space="0" w:color="auto"/>
            <w:left w:val="none" w:sz="0" w:space="0" w:color="auto"/>
            <w:bottom w:val="none" w:sz="0" w:space="0" w:color="auto"/>
            <w:right w:val="none" w:sz="0" w:space="0" w:color="auto"/>
          </w:divBdr>
          <w:divsChild>
            <w:div w:id="635259189">
              <w:marLeft w:val="0"/>
              <w:marRight w:val="0"/>
              <w:marTop w:val="0"/>
              <w:marBottom w:val="0"/>
              <w:divBdr>
                <w:top w:val="none" w:sz="0" w:space="0" w:color="auto"/>
                <w:left w:val="none" w:sz="0" w:space="0" w:color="auto"/>
                <w:bottom w:val="none" w:sz="0" w:space="0" w:color="auto"/>
                <w:right w:val="none" w:sz="0" w:space="0" w:color="auto"/>
              </w:divBdr>
            </w:div>
          </w:divsChild>
        </w:div>
        <w:div w:id="1664964026">
          <w:marLeft w:val="0"/>
          <w:marRight w:val="0"/>
          <w:marTop w:val="0"/>
          <w:marBottom w:val="0"/>
          <w:divBdr>
            <w:top w:val="none" w:sz="0" w:space="0" w:color="auto"/>
            <w:left w:val="none" w:sz="0" w:space="0" w:color="auto"/>
            <w:bottom w:val="none" w:sz="0" w:space="0" w:color="auto"/>
            <w:right w:val="none" w:sz="0" w:space="0" w:color="auto"/>
          </w:divBdr>
        </w:div>
        <w:div w:id="649989794">
          <w:marLeft w:val="0"/>
          <w:marRight w:val="0"/>
          <w:marTop w:val="0"/>
          <w:marBottom w:val="0"/>
          <w:divBdr>
            <w:top w:val="none" w:sz="0" w:space="0" w:color="auto"/>
            <w:left w:val="none" w:sz="0" w:space="0" w:color="auto"/>
            <w:bottom w:val="none" w:sz="0" w:space="0" w:color="auto"/>
            <w:right w:val="none" w:sz="0" w:space="0" w:color="auto"/>
          </w:divBdr>
        </w:div>
        <w:div w:id="656686523">
          <w:marLeft w:val="0"/>
          <w:marRight w:val="0"/>
          <w:marTop w:val="0"/>
          <w:marBottom w:val="0"/>
          <w:divBdr>
            <w:top w:val="none" w:sz="0" w:space="0" w:color="auto"/>
            <w:left w:val="none" w:sz="0" w:space="0" w:color="auto"/>
            <w:bottom w:val="none" w:sz="0" w:space="0" w:color="auto"/>
            <w:right w:val="none" w:sz="0" w:space="0" w:color="auto"/>
          </w:divBdr>
          <w:divsChild>
            <w:div w:id="1592860118">
              <w:marLeft w:val="0"/>
              <w:marRight w:val="0"/>
              <w:marTop w:val="0"/>
              <w:marBottom w:val="0"/>
              <w:divBdr>
                <w:top w:val="none" w:sz="0" w:space="0" w:color="auto"/>
                <w:left w:val="none" w:sz="0" w:space="0" w:color="auto"/>
                <w:bottom w:val="none" w:sz="0" w:space="0" w:color="auto"/>
                <w:right w:val="none" w:sz="0" w:space="0" w:color="auto"/>
              </w:divBdr>
            </w:div>
          </w:divsChild>
        </w:div>
        <w:div w:id="1070275072">
          <w:marLeft w:val="0"/>
          <w:marRight w:val="0"/>
          <w:marTop w:val="0"/>
          <w:marBottom w:val="0"/>
          <w:divBdr>
            <w:top w:val="none" w:sz="0" w:space="0" w:color="auto"/>
            <w:left w:val="none" w:sz="0" w:space="0" w:color="auto"/>
            <w:bottom w:val="none" w:sz="0" w:space="0" w:color="auto"/>
            <w:right w:val="none" w:sz="0" w:space="0" w:color="auto"/>
          </w:divBdr>
        </w:div>
        <w:div w:id="605121434">
          <w:marLeft w:val="0"/>
          <w:marRight w:val="0"/>
          <w:marTop w:val="0"/>
          <w:marBottom w:val="0"/>
          <w:divBdr>
            <w:top w:val="none" w:sz="0" w:space="0" w:color="auto"/>
            <w:left w:val="none" w:sz="0" w:space="0" w:color="auto"/>
            <w:bottom w:val="none" w:sz="0" w:space="0" w:color="auto"/>
            <w:right w:val="none" w:sz="0" w:space="0" w:color="auto"/>
          </w:divBdr>
          <w:divsChild>
            <w:div w:id="690375866">
              <w:marLeft w:val="0"/>
              <w:marRight w:val="0"/>
              <w:marTop w:val="0"/>
              <w:marBottom w:val="0"/>
              <w:divBdr>
                <w:top w:val="none" w:sz="0" w:space="0" w:color="auto"/>
                <w:left w:val="none" w:sz="0" w:space="0" w:color="auto"/>
                <w:bottom w:val="none" w:sz="0" w:space="0" w:color="auto"/>
                <w:right w:val="none" w:sz="0" w:space="0" w:color="auto"/>
              </w:divBdr>
            </w:div>
          </w:divsChild>
        </w:div>
        <w:div w:id="273756489">
          <w:marLeft w:val="0"/>
          <w:marRight w:val="0"/>
          <w:marTop w:val="0"/>
          <w:marBottom w:val="0"/>
          <w:divBdr>
            <w:top w:val="none" w:sz="0" w:space="0" w:color="auto"/>
            <w:left w:val="none" w:sz="0" w:space="0" w:color="auto"/>
            <w:bottom w:val="none" w:sz="0" w:space="0" w:color="auto"/>
            <w:right w:val="none" w:sz="0" w:space="0" w:color="auto"/>
          </w:divBdr>
        </w:div>
        <w:div w:id="105543392">
          <w:marLeft w:val="0"/>
          <w:marRight w:val="0"/>
          <w:marTop w:val="0"/>
          <w:marBottom w:val="0"/>
          <w:divBdr>
            <w:top w:val="none" w:sz="0" w:space="0" w:color="auto"/>
            <w:left w:val="none" w:sz="0" w:space="0" w:color="auto"/>
            <w:bottom w:val="none" w:sz="0" w:space="0" w:color="auto"/>
            <w:right w:val="none" w:sz="0" w:space="0" w:color="auto"/>
          </w:divBdr>
          <w:divsChild>
            <w:div w:id="94701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62560">
      <w:bodyDiv w:val="1"/>
      <w:marLeft w:val="0"/>
      <w:marRight w:val="0"/>
      <w:marTop w:val="0"/>
      <w:marBottom w:val="0"/>
      <w:divBdr>
        <w:top w:val="none" w:sz="0" w:space="0" w:color="auto"/>
        <w:left w:val="none" w:sz="0" w:space="0" w:color="auto"/>
        <w:bottom w:val="none" w:sz="0" w:space="0" w:color="auto"/>
        <w:right w:val="none" w:sz="0" w:space="0" w:color="auto"/>
      </w:divBdr>
      <w:divsChild>
        <w:div w:id="208687344">
          <w:marLeft w:val="0"/>
          <w:marRight w:val="0"/>
          <w:marTop w:val="0"/>
          <w:marBottom w:val="0"/>
          <w:divBdr>
            <w:top w:val="none" w:sz="0" w:space="0" w:color="auto"/>
            <w:left w:val="none" w:sz="0" w:space="0" w:color="auto"/>
            <w:bottom w:val="none" w:sz="0" w:space="0" w:color="auto"/>
            <w:right w:val="none" w:sz="0" w:space="0" w:color="auto"/>
          </w:divBdr>
          <w:divsChild>
            <w:div w:id="184990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764055">
      <w:bodyDiv w:val="1"/>
      <w:marLeft w:val="0"/>
      <w:marRight w:val="0"/>
      <w:marTop w:val="0"/>
      <w:marBottom w:val="0"/>
      <w:divBdr>
        <w:top w:val="none" w:sz="0" w:space="0" w:color="auto"/>
        <w:left w:val="none" w:sz="0" w:space="0" w:color="auto"/>
        <w:bottom w:val="none" w:sz="0" w:space="0" w:color="auto"/>
        <w:right w:val="none" w:sz="0" w:space="0" w:color="auto"/>
      </w:divBdr>
    </w:div>
    <w:div w:id="477919377">
      <w:bodyDiv w:val="1"/>
      <w:marLeft w:val="0"/>
      <w:marRight w:val="0"/>
      <w:marTop w:val="0"/>
      <w:marBottom w:val="0"/>
      <w:divBdr>
        <w:top w:val="none" w:sz="0" w:space="0" w:color="auto"/>
        <w:left w:val="none" w:sz="0" w:space="0" w:color="auto"/>
        <w:bottom w:val="none" w:sz="0" w:space="0" w:color="auto"/>
        <w:right w:val="none" w:sz="0" w:space="0" w:color="auto"/>
      </w:divBdr>
      <w:divsChild>
        <w:div w:id="1369837556">
          <w:marLeft w:val="0"/>
          <w:marRight w:val="0"/>
          <w:marTop w:val="0"/>
          <w:marBottom w:val="0"/>
          <w:divBdr>
            <w:top w:val="none" w:sz="0" w:space="0" w:color="auto"/>
            <w:left w:val="none" w:sz="0" w:space="0" w:color="auto"/>
            <w:bottom w:val="none" w:sz="0" w:space="0" w:color="auto"/>
            <w:right w:val="none" w:sz="0" w:space="0" w:color="auto"/>
          </w:divBdr>
          <w:divsChild>
            <w:div w:id="109906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655252">
      <w:bodyDiv w:val="1"/>
      <w:marLeft w:val="0"/>
      <w:marRight w:val="0"/>
      <w:marTop w:val="0"/>
      <w:marBottom w:val="0"/>
      <w:divBdr>
        <w:top w:val="none" w:sz="0" w:space="0" w:color="auto"/>
        <w:left w:val="none" w:sz="0" w:space="0" w:color="auto"/>
        <w:bottom w:val="none" w:sz="0" w:space="0" w:color="auto"/>
        <w:right w:val="none" w:sz="0" w:space="0" w:color="auto"/>
      </w:divBdr>
      <w:divsChild>
        <w:div w:id="1986621228">
          <w:marLeft w:val="0"/>
          <w:marRight w:val="0"/>
          <w:marTop w:val="0"/>
          <w:marBottom w:val="0"/>
          <w:divBdr>
            <w:top w:val="none" w:sz="0" w:space="0" w:color="auto"/>
            <w:left w:val="none" w:sz="0" w:space="0" w:color="auto"/>
            <w:bottom w:val="none" w:sz="0" w:space="0" w:color="auto"/>
            <w:right w:val="none" w:sz="0" w:space="0" w:color="auto"/>
          </w:divBdr>
          <w:divsChild>
            <w:div w:id="91259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431589">
      <w:bodyDiv w:val="1"/>
      <w:marLeft w:val="0"/>
      <w:marRight w:val="0"/>
      <w:marTop w:val="0"/>
      <w:marBottom w:val="0"/>
      <w:divBdr>
        <w:top w:val="none" w:sz="0" w:space="0" w:color="auto"/>
        <w:left w:val="none" w:sz="0" w:space="0" w:color="auto"/>
        <w:bottom w:val="none" w:sz="0" w:space="0" w:color="auto"/>
        <w:right w:val="none" w:sz="0" w:space="0" w:color="auto"/>
      </w:divBdr>
      <w:divsChild>
        <w:div w:id="12808944">
          <w:marLeft w:val="0"/>
          <w:marRight w:val="0"/>
          <w:marTop w:val="0"/>
          <w:marBottom w:val="0"/>
          <w:divBdr>
            <w:top w:val="none" w:sz="0" w:space="0" w:color="auto"/>
            <w:left w:val="none" w:sz="0" w:space="0" w:color="auto"/>
            <w:bottom w:val="none" w:sz="0" w:space="0" w:color="auto"/>
            <w:right w:val="none" w:sz="0" w:space="0" w:color="auto"/>
          </w:divBdr>
        </w:div>
      </w:divsChild>
    </w:div>
    <w:div w:id="484391839">
      <w:bodyDiv w:val="1"/>
      <w:marLeft w:val="0"/>
      <w:marRight w:val="0"/>
      <w:marTop w:val="0"/>
      <w:marBottom w:val="0"/>
      <w:divBdr>
        <w:top w:val="none" w:sz="0" w:space="0" w:color="auto"/>
        <w:left w:val="none" w:sz="0" w:space="0" w:color="auto"/>
        <w:bottom w:val="none" w:sz="0" w:space="0" w:color="auto"/>
        <w:right w:val="none" w:sz="0" w:space="0" w:color="auto"/>
      </w:divBdr>
    </w:div>
    <w:div w:id="487021715">
      <w:bodyDiv w:val="1"/>
      <w:marLeft w:val="0"/>
      <w:marRight w:val="0"/>
      <w:marTop w:val="0"/>
      <w:marBottom w:val="0"/>
      <w:divBdr>
        <w:top w:val="none" w:sz="0" w:space="0" w:color="auto"/>
        <w:left w:val="none" w:sz="0" w:space="0" w:color="auto"/>
        <w:bottom w:val="none" w:sz="0" w:space="0" w:color="auto"/>
        <w:right w:val="none" w:sz="0" w:space="0" w:color="auto"/>
      </w:divBdr>
      <w:divsChild>
        <w:div w:id="1041902986">
          <w:marLeft w:val="0"/>
          <w:marRight w:val="0"/>
          <w:marTop w:val="0"/>
          <w:marBottom w:val="0"/>
          <w:divBdr>
            <w:top w:val="none" w:sz="0" w:space="0" w:color="auto"/>
            <w:left w:val="none" w:sz="0" w:space="0" w:color="auto"/>
            <w:bottom w:val="none" w:sz="0" w:space="0" w:color="auto"/>
            <w:right w:val="none" w:sz="0" w:space="0" w:color="auto"/>
          </w:divBdr>
          <w:divsChild>
            <w:div w:id="196858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367459">
      <w:bodyDiv w:val="1"/>
      <w:marLeft w:val="0"/>
      <w:marRight w:val="0"/>
      <w:marTop w:val="0"/>
      <w:marBottom w:val="0"/>
      <w:divBdr>
        <w:top w:val="none" w:sz="0" w:space="0" w:color="auto"/>
        <w:left w:val="none" w:sz="0" w:space="0" w:color="auto"/>
        <w:bottom w:val="none" w:sz="0" w:space="0" w:color="auto"/>
        <w:right w:val="none" w:sz="0" w:space="0" w:color="auto"/>
      </w:divBdr>
      <w:divsChild>
        <w:div w:id="1542088895">
          <w:marLeft w:val="0"/>
          <w:marRight w:val="0"/>
          <w:marTop w:val="0"/>
          <w:marBottom w:val="0"/>
          <w:divBdr>
            <w:top w:val="none" w:sz="0" w:space="0" w:color="auto"/>
            <w:left w:val="none" w:sz="0" w:space="0" w:color="auto"/>
            <w:bottom w:val="none" w:sz="0" w:space="0" w:color="auto"/>
            <w:right w:val="none" w:sz="0" w:space="0" w:color="auto"/>
          </w:divBdr>
          <w:divsChild>
            <w:div w:id="112342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020259">
      <w:bodyDiv w:val="1"/>
      <w:marLeft w:val="0"/>
      <w:marRight w:val="0"/>
      <w:marTop w:val="0"/>
      <w:marBottom w:val="0"/>
      <w:divBdr>
        <w:top w:val="none" w:sz="0" w:space="0" w:color="auto"/>
        <w:left w:val="none" w:sz="0" w:space="0" w:color="auto"/>
        <w:bottom w:val="none" w:sz="0" w:space="0" w:color="auto"/>
        <w:right w:val="none" w:sz="0" w:space="0" w:color="auto"/>
      </w:divBdr>
      <w:divsChild>
        <w:div w:id="1844737567">
          <w:marLeft w:val="0"/>
          <w:marRight w:val="0"/>
          <w:marTop w:val="0"/>
          <w:marBottom w:val="0"/>
          <w:divBdr>
            <w:top w:val="none" w:sz="0" w:space="0" w:color="auto"/>
            <w:left w:val="none" w:sz="0" w:space="0" w:color="auto"/>
            <w:bottom w:val="none" w:sz="0" w:space="0" w:color="auto"/>
            <w:right w:val="none" w:sz="0" w:space="0" w:color="auto"/>
          </w:divBdr>
          <w:divsChild>
            <w:div w:id="109177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337745">
      <w:bodyDiv w:val="1"/>
      <w:marLeft w:val="0"/>
      <w:marRight w:val="0"/>
      <w:marTop w:val="0"/>
      <w:marBottom w:val="0"/>
      <w:divBdr>
        <w:top w:val="none" w:sz="0" w:space="0" w:color="auto"/>
        <w:left w:val="none" w:sz="0" w:space="0" w:color="auto"/>
        <w:bottom w:val="none" w:sz="0" w:space="0" w:color="auto"/>
        <w:right w:val="none" w:sz="0" w:space="0" w:color="auto"/>
      </w:divBdr>
      <w:divsChild>
        <w:div w:id="337854753">
          <w:marLeft w:val="0"/>
          <w:marRight w:val="0"/>
          <w:marTop w:val="0"/>
          <w:marBottom w:val="0"/>
          <w:divBdr>
            <w:top w:val="none" w:sz="0" w:space="0" w:color="auto"/>
            <w:left w:val="none" w:sz="0" w:space="0" w:color="auto"/>
            <w:bottom w:val="none" w:sz="0" w:space="0" w:color="auto"/>
            <w:right w:val="none" w:sz="0" w:space="0" w:color="auto"/>
          </w:divBdr>
          <w:divsChild>
            <w:div w:id="214738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3512">
      <w:bodyDiv w:val="1"/>
      <w:marLeft w:val="0"/>
      <w:marRight w:val="0"/>
      <w:marTop w:val="0"/>
      <w:marBottom w:val="0"/>
      <w:divBdr>
        <w:top w:val="none" w:sz="0" w:space="0" w:color="auto"/>
        <w:left w:val="none" w:sz="0" w:space="0" w:color="auto"/>
        <w:bottom w:val="none" w:sz="0" w:space="0" w:color="auto"/>
        <w:right w:val="none" w:sz="0" w:space="0" w:color="auto"/>
      </w:divBdr>
      <w:divsChild>
        <w:div w:id="615799131">
          <w:marLeft w:val="0"/>
          <w:marRight w:val="0"/>
          <w:marTop w:val="0"/>
          <w:marBottom w:val="0"/>
          <w:divBdr>
            <w:top w:val="none" w:sz="0" w:space="0" w:color="auto"/>
            <w:left w:val="none" w:sz="0" w:space="0" w:color="auto"/>
            <w:bottom w:val="none" w:sz="0" w:space="0" w:color="auto"/>
            <w:right w:val="none" w:sz="0" w:space="0" w:color="auto"/>
          </w:divBdr>
        </w:div>
      </w:divsChild>
    </w:div>
    <w:div w:id="496001986">
      <w:bodyDiv w:val="1"/>
      <w:marLeft w:val="0"/>
      <w:marRight w:val="0"/>
      <w:marTop w:val="0"/>
      <w:marBottom w:val="0"/>
      <w:divBdr>
        <w:top w:val="none" w:sz="0" w:space="0" w:color="auto"/>
        <w:left w:val="none" w:sz="0" w:space="0" w:color="auto"/>
        <w:bottom w:val="none" w:sz="0" w:space="0" w:color="auto"/>
        <w:right w:val="none" w:sz="0" w:space="0" w:color="auto"/>
      </w:divBdr>
    </w:div>
    <w:div w:id="497305715">
      <w:bodyDiv w:val="1"/>
      <w:marLeft w:val="0"/>
      <w:marRight w:val="0"/>
      <w:marTop w:val="0"/>
      <w:marBottom w:val="0"/>
      <w:divBdr>
        <w:top w:val="none" w:sz="0" w:space="0" w:color="auto"/>
        <w:left w:val="none" w:sz="0" w:space="0" w:color="auto"/>
        <w:bottom w:val="none" w:sz="0" w:space="0" w:color="auto"/>
        <w:right w:val="none" w:sz="0" w:space="0" w:color="auto"/>
      </w:divBdr>
    </w:div>
    <w:div w:id="498499516">
      <w:bodyDiv w:val="1"/>
      <w:marLeft w:val="0"/>
      <w:marRight w:val="0"/>
      <w:marTop w:val="0"/>
      <w:marBottom w:val="0"/>
      <w:divBdr>
        <w:top w:val="none" w:sz="0" w:space="0" w:color="auto"/>
        <w:left w:val="none" w:sz="0" w:space="0" w:color="auto"/>
        <w:bottom w:val="none" w:sz="0" w:space="0" w:color="auto"/>
        <w:right w:val="none" w:sz="0" w:space="0" w:color="auto"/>
      </w:divBdr>
      <w:divsChild>
        <w:div w:id="22445986">
          <w:marLeft w:val="0"/>
          <w:marRight w:val="0"/>
          <w:marTop w:val="0"/>
          <w:marBottom w:val="0"/>
          <w:divBdr>
            <w:top w:val="none" w:sz="0" w:space="0" w:color="auto"/>
            <w:left w:val="none" w:sz="0" w:space="0" w:color="auto"/>
            <w:bottom w:val="none" w:sz="0" w:space="0" w:color="auto"/>
            <w:right w:val="none" w:sz="0" w:space="0" w:color="auto"/>
          </w:divBdr>
          <w:divsChild>
            <w:div w:id="52070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541061">
      <w:bodyDiv w:val="1"/>
      <w:marLeft w:val="0"/>
      <w:marRight w:val="0"/>
      <w:marTop w:val="0"/>
      <w:marBottom w:val="0"/>
      <w:divBdr>
        <w:top w:val="none" w:sz="0" w:space="0" w:color="auto"/>
        <w:left w:val="none" w:sz="0" w:space="0" w:color="auto"/>
        <w:bottom w:val="none" w:sz="0" w:space="0" w:color="auto"/>
        <w:right w:val="none" w:sz="0" w:space="0" w:color="auto"/>
      </w:divBdr>
      <w:divsChild>
        <w:div w:id="609901604">
          <w:marLeft w:val="0"/>
          <w:marRight w:val="0"/>
          <w:marTop w:val="0"/>
          <w:marBottom w:val="0"/>
          <w:divBdr>
            <w:top w:val="none" w:sz="0" w:space="0" w:color="auto"/>
            <w:left w:val="none" w:sz="0" w:space="0" w:color="auto"/>
            <w:bottom w:val="none" w:sz="0" w:space="0" w:color="auto"/>
            <w:right w:val="none" w:sz="0" w:space="0" w:color="auto"/>
          </w:divBdr>
          <w:divsChild>
            <w:div w:id="176915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99965">
      <w:bodyDiv w:val="1"/>
      <w:marLeft w:val="0"/>
      <w:marRight w:val="0"/>
      <w:marTop w:val="0"/>
      <w:marBottom w:val="0"/>
      <w:divBdr>
        <w:top w:val="none" w:sz="0" w:space="0" w:color="auto"/>
        <w:left w:val="none" w:sz="0" w:space="0" w:color="auto"/>
        <w:bottom w:val="none" w:sz="0" w:space="0" w:color="auto"/>
        <w:right w:val="none" w:sz="0" w:space="0" w:color="auto"/>
      </w:divBdr>
      <w:divsChild>
        <w:div w:id="289365883">
          <w:marLeft w:val="0"/>
          <w:marRight w:val="0"/>
          <w:marTop w:val="0"/>
          <w:marBottom w:val="0"/>
          <w:divBdr>
            <w:top w:val="none" w:sz="0" w:space="0" w:color="auto"/>
            <w:left w:val="none" w:sz="0" w:space="0" w:color="auto"/>
            <w:bottom w:val="none" w:sz="0" w:space="0" w:color="auto"/>
            <w:right w:val="none" w:sz="0" w:space="0" w:color="auto"/>
          </w:divBdr>
        </w:div>
      </w:divsChild>
    </w:div>
    <w:div w:id="500002190">
      <w:bodyDiv w:val="1"/>
      <w:marLeft w:val="0"/>
      <w:marRight w:val="0"/>
      <w:marTop w:val="0"/>
      <w:marBottom w:val="0"/>
      <w:divBdr>
        <w:top w:val="none" w:sz="0" w:space="0" w:color="auto"/>
        <w:left w:val="none" w:sz="0" w:space="0" w:color="auto"/>
        <w:bottom w:val="none" w:sz="0" w:space="0" w:color="auto"/>
        <w:right w:val="none" w:sz="0" w:space="0" w:color="auto"/>
      </w:divBdr>
      <w:divsChild>
        <w:div w:id="2090149164">
          <w:marLeft w:val="0"/>
          <w:marRight w:val="0"/>
          <w:marTop w:val="0"/>
          <w:marBottom w:val="0"/>
          <w:divBdr>
            <w:top w:val="none" w:sz="0" w:space="0" w:color="auto"/>
            <w:left w:val="none" w:sz="0" w:space="0" w:color="auto"/>
            <w:bottom w:val="none" w:sz="0" w:space="0" w:color="auto"/>
            <w:right w:val="none" w:sz="0" w:space="0" w:color="auto"/>
          </w:divBdr>
        </w:div>
      </w:divsChild>
    </w:div>
    <w:div w:id="500892066">
      <w:bodyDiv w:val="1"/>
      <w:marLeft w:val="0"/>
      <w:marRight w:val="0"/>
      <w:marTop w:val="0"/>
      <w:marBottom w:val="0"/>
      <w:divBdr>
        <w:top w:val="none" w:sz="0" w:space="0" w:color="auto"/>
        <w:left w:val="none" w:sz="0" w:space="0" w:color="auto"/>
        <w:bottom w:val="none" w:sz="0" w:space="0" w:color="auto"/>
        <w:right w:val="none" w:sz="0" w:space="0" w:color="auto"/>
      </w:divBdr>
      <w:divsChild>
        <w:div w:id="245578917">
          <w:marLeft w:val="0"/>
          <w:marRight w:val="0"/>
          <w:marTop w:val="0"/>
          <w:marBottom w:val="0"/>
          <w:divBdr>
            <w:top w:val="none" w:sz="0" w:space="0" w:color="auto"/>
            <w:left w:val="none" w:sz="0" w:space="0" w:color="auto"/>
            <w:bottom w:val="none" w:sz="0" w:space="0" w:color="auto"/>
            <w:right w:val="none" w:sz="0" w:space="0" w:color="auto"/>
          </w:divBdr>
          <w:divsChild>
            <w:div w:id="198909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795756">
      <w:bodyDiv w:val="1"/>
      <w:marLeft w:val="0"/>
      <w:marRight w:val="0"/>
      <w:marTop w:val="0"/>
      <w:marBottom w:val="0"/>
      <w:divBdr>
        <w:top w:val="none" w:sz="0" w:space="0" w:color="auto"/>
        <w:left w:val="none" w:sz="0" w:space="0" w:color="auto"/>
        <w:bottom w:val="none" w:sz="0" w:space="0" w:color="auto"/>
        <w:right w:val="none" w:sz="0" w:space="0" w:color="auto"/>
      </w:divBdr>
      <w:divsChild>
        <w:div w:id="1711683038">
          <w:marLeft w:val="0"/>
          <w:marRight w:val="0"/>
          <w:marTop w:val="0"/>
          <w:marBottom w:val="0"/>
          <w:divBdr>
            <w:top w:val="none" w:sz="0" w:space="0" w:color="auto"/>
            <w:left w:val="none" w:sz="0" w:space="0" w:color="auto"/>
            <w:bottom w:val="none" w:sz="0" w:space="0" w:color="auto"/>
            <w:right w:val="none" w:sz="0" w:space="0" w:color="auto"/>
          </w:divBdr>
          <w:divsChild>
            <w:div w:id="63938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258219">
      <w:bodyDiv w:val="1"/>
      <w:marLeft w:val="0"/>
      <w:marRight w:val="0"/>
      <w:marTop w:val="0"/>
      <w:marBottom w:val="0"/>
      <w:divBdr>
        <w:top w:val="none" w:sz="0" w:space="0" w:color="auto"/>
        <w:left w:val="none" w:sz="0" w:space="0" w:color="auto"/>
        <w:bottom w:val="none" w:sz="0" w:space="0" w:color="auto"/>
        <w:right w:val="none" w:sz="0" w:space="0" w:color="auto"/>
      </w:divBdr>
      <w:divsChild>
        <w:div w:id="657424157">
          <w:marLeft w:val="0"/>
          <w:marRight w:val="0"/>
          <w:marTop w:val="0"/>
          <w:marBottom w:val="0"/>
          <w:divBdr>
            <w:top w:val="none" w:sz="0" w:space="0" w:color="auto"/>
            <w:left w:val="none" w:sz="0" w:space="0" w:color="auto"/>
            <w:bottom w:val="none" w:sz="0" w:space="0" w:color="auto"/>
            <w:right w:val="none" w:sz="0" w:space="0" w:color="auto"/>
          </w:divBdr>
          <w:divsChild>
            <w:div w:id="34131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151056">
      <w:bodyDiv w:val="1"/>
      <w:marLeft w:val="0"/>
      <w:marRight w:val="0"/>
      <w:marTop w:val="0"/>
      <w:marBottom w:val="0"/>
      <w:divBdr>
        <w:top w:val="none" w:sz="0" w:space="0" w:color="auto"/>
        <w:left w:val="none" w:sz="0" w:space="0" w:color="auto"/>
        <w:bottom w:val="none" w:sz="0" w:space="0" w:color="auto"/>
        <w:right w:val="none" w:sz="0" w:space="0" w:color="auto"/>
      </w:divBdr>
      <w:divsChild>
        <w:div w:id="1299992342">
          <w:marLeft w:val="0"/>
          <w:marRight w:val="0"/>
          <w:marTop w:val="0"/>
          <w:marBottom w:val="0"/>
          <w:divBdr>
            <w:top w:val="none" w:sz="0" w:space="0" w:color="auto"/>
            <w:left w:val="none" w:sz="0" w:space="0" w:color="auto"/>
            <w:bottom w:val="none" w:sz="0" w:space="0" w:color="auto"/>
            <w:right w:val="none" w:sz="0" w:space="0" w:color="auto"/>
          </w:divBdr>
          <w:divsChild>
            <w:div w:id="1330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419220">
      <w:bodyDiv w:val="1"/>
      <w:marLeft w:val="0"/>
      <w:marRight w:val="0"/>
      <w:marTop w:val="0"/>
      <w:marBottom w:val="0"/>
      <w:divBdr>
        <w:top w:val="none" w:sz="0" w:space="0" w:color="auto"/>
        <w:left w:val="none" w:sz="0" w:space="0" w:color="auto"/>
        <w:bottom w:val="none" w:sz="0" w:space="0" w:color="auto"/>
        <w:right w:val="none" w:sz="0" w:space="0" w:color="auto"/>
      </w:divBdr>
      <w:divsChild>
        <w:div w:id="1861431503">
          <w:marLeft w:val="0"/>
          <w:marRight w:val="0"/>
          <w:marTop w:val="0"/>
          <w:marBottom w:val="0"/>
          <w:divBdr>
            <w:top w:val="none" w:sz="0" w:space="0" w:color="auto"/>
            <w:left w:val="none" w:sz="0" w:space="0" w:color="auto"/>
            <w:bottom w:val="none" w:sz="0" w:space="0" w:color="auto"/>
            <w:right w:val="none" w:sz="0" w:space="0" w:color="auto"/>
          </w:divBdr>
          <w:divsChild>
            <w:div w:id="41629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966312">
      <w:bodyDiv w:val="1"/>
      <w:marLeft w:val="0"/>
      <w:marRight w:val="0"/>
      <w:marTop w:val="0"/>
      <w:marBottom w:val="0"/>
      <w:divBdr>
        <w:top w:val="none" w:sz="0" w:space="0" w:color="auto"/>
        <w:left w:val="none" w:sz="0" w:space="0" w:color="auto"/>
        <w:bottom w:val="none" w:sz="0" w:space="0" w:color="auto"/>
        <w:right w:val="none" w:sz="0" w:space="0" w:color="auto"/>
      </w:divBdr>
    </w:div>
    <w:div w:id="517476113">
      <w:bodyDiv w:val="1"/>
      <w:marLeft w:val="0"/>
      <w:marRight w:val="0"/>
      <w:marTop w:val="0"/>
      <w:marBottom w:val="0"/>
      <w:divBdr>
        <w:top w:val="none" w:sz="0" w:space="0" w:color="auto"/>
        <w:left w:val="none" w:sz="0" w:space="0" w:color="auto"/>
        <w:bottom w:val="none" w:sz="0" w:space="0" w:color="auto"/>
        <w:right w:val="none" w:sz="0" w:space="0" w:color="auto"/>
      </w:divBdr>
      <w:divsChild>
        <w:div w:id="488181737">
          <w:marLeft w:val="0"/>
          <w:marRight w:val="0"/>
          <w:marTop w:val="0"/>
          <w:marBottom w:val="0"/>
          <w:divBdr>
            <w:top w:val="none" w:sz="0" w:space="0" w:color="auto"/>
            <w:left w:val="none" w:sz="0" w:space="0" w:color="auto"/>
            <w:bottom w:val="none" w:sz="0" w:space="0" w:color="auto"/>
            <w:right w:val="none" w:sz="0" w:space="0" w:color="auto"/>
          </w:divBdr>
        </w:div>
        <w:div w:id="1437942761">
          <w:marLeft w:val="0"/>
          <w:marRight w:val="0"/>
          <w:marTop w:val="0"/>
          <w:marBottom w:val="0"/>
          <w:divBdr>
            <w:top w:val="none" w:sz="0" w:space="0" w:color="auto"/>
            <w:left w:val="none" w:sz="0" w:space="0" w:color="auto"/>
            <w:bottom w:val="none" w:sz="0" w:space="0" w:color="auto"/>
            <w:right w:val="none" w:sz="0" w:space="0" w:color="auto"/>
          </w:divBdr>
          <w:divsChild>
            <w:div w:id="247421890">
              <w:marLeft w:val="0"/>
              <w:marRight w:val="0"/>
              <w:marTop w:val="0"/>
              <w:marBottom w:val="0"/>
              <w:divBdr>
                <w:top w:val="none" w:sz="0" w:space="0" w:color="auto"/>
                <w:left w:val="none" w:sz="0" w:space="0" w:color="auto"/>
                <w:bottom w:val="none" w:sz="0" w:space="0" w:color="auto"/>
                <w:right w:val="none" w:sz="0" w:space="0" w:color="auto"/>
              </w:divBdr>
            </w:div>
          </w:divsChild>
        </w:div>
        <w:div w:id="1663073173">
          <w:marLeft w:val="0"/>
          <w:marRight w:val="0"/>
          <w:marTop w:val="0"/>
          <w:marBottom w:val="0"/>
          <w:divBdr>
            <w:top w:val="none" w:sz="0" w:space="0" w:color="auto"/>
            <w:left w:val="none" w:sz="0" w:space="0" w:color="auto"/>
            <w:bottom w:val="none" w:sz="0" w:space="0" w:color="auto"/>
            <w:right w:val="none" w:sz="0" w:space="0" w:color="auto"/>
          </w:divBdr>
        </w:div>
        <w:div w:id="1605650094">
          <w:marLeft w:val="0"/>
          <w:marRight w:val="0"/>
          <w:marTop w:val="0"/>
          <w:marBottom w:val="0"/>
          <w:divBdr>
            <w:top w:val="none" w:sz="0" w:space="0" w:color="auto"/>
            <w:left w:val="none" w:sz="0" w:space="0" w:color="auto"/>
            <w:bottom w:val="none" w:sz="0" w:space="0" w:color="auto"/>
            <w:right w:val="none" w:sz="0" w:space="0" w:color="auto"/>
          </w:divBdr>
          <w:divsChild>
            <w:div w:id="270474655">
              <w:marLeft w:val="0"/>
              <w:marRight w:val="0"/>
              <w:marTop w:val="0"/>
              <w:marBottom w:val="0"/>
              <w:divBdr>
                <w:top w:val="none" w:sz="0" w:space="0" w:color="auto"/>
                <w:left w:val="none" w:sz="0" w:space="0" w:color="auto"/>
                <w:bottom w:val="none" w:sz="0" w:space="0" w:color="auto"/>
                <w:right w:val="none" w:sz="0" w:space="0" w:color="auto"/>
              </w:divBdr>
            </w:div>
          </w:divsChild>
        </w:div>
        <w:div w:id="445587589">
          <w:marLeft w:val="0"/>
          <w:marRight w:val="0"/>
          <w:marTop w:val="0"/>
          <w:marBottom w:val="0"/>
          <w:divBdr>
            <w:top w:val="none" w:sz="0" w:space="0" w:color="auto"/>
            <w:left w:val="none" w:sz="0" w:space="0" w:color="auto"/>
            <w:bottom w:val="none" w:sz="0" w:space="0" w:color="auto"/>
            <w:right w:val="none" w:sz="0" w:space="0" w:color="auto"/>
          </w:divBdr>
        </w:div>
        <w:div w:id="1008482181">
          <w:marLeft w:val="0"/>
          <w:marRight w:val="0"/>
          <w:marTop w:val="0"/>
          <w:marBottom w:val="0"/>
          <w:divBdr>
            <w:top w:val="none" w:sz="0" w:space="0" w:color="auto"/>
            <w:left w:val="none" w:sz="0" w:space="0" w:color="auto"/>
            <w:bottom w:val="none" w:sz="0" w:space="0" w:color="auto"/>
            <w:right w:val="none" w:sz="0" w:space="0" w:color="auto"/>
          </w:divBdr>
          <w:divsChild>
            <w:div w:id="361438188">
              <w:marLeft w:val="0"/>
              <w:marRight w:val="0"/>
              <w:marTop w:val="0"/>
              <w:marBottom w:val="0"/>
              <w:divBdr>
                <w:top w:val="none" w:sz="0" w:space="0" w:color="auto"/>
                <w:left w:val="none" w:sz="0" w:space="0" w:color="auto"/>
                <w:bottom w:val="none" w:sz="0" w:space="0" w:color="auto"/>
                <w:right w:val="none" w:sz="0" w:space="0" w:color="auto"/>
              </w:divBdr>
            </w:div>
          </w:divsChild>
        </w:div>
        <w:div w:id="1979256985">
          <w:marLeft w:val="0"/>
          <w:marRight w:val="0"/>
          <w:marTop w:val="0"/>
          <w:marBottom w:val="0"/>
          <w:divBdr>
            <w:top w:val="none" w:sz="0" w:space="0" w:color="auto"/>
            <w:left w:val="none" w:sz="0" w:space="0" w:color="auto"/>
            <w:bottom w:val="none" w:sz="0" w:space="0" w:color="auto"/>
            <w:right w:val="none" w:sz="0" w:space="0" w:color="auto"/>
          </w:divBdr>
        </w:div>
        <w:div w:id="671032763">
          <w:marLeft w:val="0"/>
          <w:marRight w:val="0"/>
          <w:marTop w:val="0"/>
          <w:marBottom w:val="0"/>
          <w:divBdr>
            <w:top w:val="none" w:sz="0" w:space="0" w:color="auto"/>
            <w:left w:val="none" w:sz="0" w:space="0" w:color="auto"/>
            <w:bottom w:val="none" w:sz="0" w:space="0" w:color="auto"/>
            <w:right w:val="none" w:sz="0" w:space="0" w:color="auto"/>
          </w:divBdr>
          <w:divsChild>
            <w:div w:id="972294643">
              <w:marLeft w:val="0"/>
              <w:marRight w:val="0"/>
              <w:marTop w:val="0"/>
              <w:marBottom w:val="0"/>
              <w:divBdr>
                <w:top w:val="none" w:sz="0" w:space="0" w:color="auto"/>
                <w:left w:val="none" w:sz="0" w:space="0" w:color="auto"/>
                <w:bottom w:val="none" w:sz="0" w:space="0" w:color="auto"/>
                <w:right w:val="none" w:sz="0" w:space="0" w:color="auto"/>
              </w:divBdr>
            </w:div>
          </w:divsChild>
        </w:div>
        <w:div w:id="5140931">
          <w:marLeft w:val="0"/>
          <w:marRight w:val="0"/>
          <w:marTop w:val="0"/>
          <w:marBottom w:val="0"/>
          <w:divBdr>
            <w:top w:val="none" w:sz="0" w:space="0" w:color="auto"/>
            <w:left w:val="none" w:sz="0" w:space="0" w:color="auto"/>
            <w:bottom w:val="none" w:sz="0" w:space="0" w:color="auto"/>
            <w:right w:val="none" w:sz="0" w:space="0" w:color="auto"/>
          </w:divBdr>
        </w:div>
        <w:div w:id="1941595785">
          <w:marLeft w:val="0"/>
          <w:marRight w:val="0"/>
          <w:marTop w:val="0"/>
          <w:marBottom w:val="0"/>
          <w:divBdr>
            <w:top w:val="none" w:sz="0" w:space="0" w:color="auto"/>
            <w:left w:val="none" w:sz="0" w:space="0" w:color="auto"/>
            <w:bottom w:val="none" w:sz="0" w:space="0" w:color="auto"/>
            <w:right w:val="none" w:sz="0" w:space="0" w:color="auto"/>
          </w:divBdr>
        </w:div>
        <w:div w:id="1707754356">
          <w:marLeft w:val="0"/>
          <w:marRight w:val="0"/>
          <w:marTop w:val="0"/>
          <w:marBottom w:val="0"/>
          <w:divBdr>
            <w:top w:val="none" w:sz="0" w:space="0" w:color="auto"/>
            <w:left w:val="none" w:sz="0" w:space="0" w:color="auto"/>
            <w:bottom w:val="none" w:sz="0" w:space="0" w:color="auto"/>
            <w:right w:val="none" w:sz="0" w:space="0" w:color="auto"/>
          </w:divBdr>
          <w:divsChild>
            <w:div w:id="2041202802">
              <w:marLeft w:val="0"/>
              <w:marRight w:val="0"/>
              <w:marTop w:val="0"/>
              <w:marBottom w:val="0"/>
              <w:divBdr>
                <w:top w:val="none" w:sz="0" w:space="0" w:color="auto"/>
                <w:left w:val="none" w:sz="0" w:space="0" w:color="auto"/>
                <w:bottom w:val="none" w:sz="0" w:space="0" w:color="auto"/>
                <w:right w:val="none" w:sz="0" w:space="0" w:color="auto"/>
              </w:divBdr>
            </w:div>
          </w:divsChild>
        </w:div>
        <w:div w:id="1729304881">
          <w:marLeft w:val="0"/>
          <w:marRight w:val="0"/>
          <w:marTop w:val="0"/>
          <w:marBottom w:val="0"/>
          <w:divBdr>
            <w:top w:val="none" w:sz="0" w:space="0" w:color="auto"/>
            <w:left w:val="none" w:sz="0" w:space="0" w:color="auto"/>
            <w:bottom w:val="none" w:sz="0" w:space="0" w:color="auto"/>
            <w:right w:val="none" w:sz="0" w:space="0" w:color="auto"/>
          </w:divBdr>
        </w:div>
        <w:div w:id="1534686143">
          <w:marLeft w:val="0"/>
          <w:marRight w:val="0"/>
          <w:marTop w:val="0"/>
          <w:marBottom w:val="0"/>
          <w:divBdr>
            <w:top w:val="none" w:sz="0" w:space="0" w:color="auto"/>
            <w:left w:val="none" w:sz="0" w:space="0" w:color="auto"/>
            <w:bottom w:val="none" w:sz="0" w:space="0" w:color="auto"/>
            <w:right w:val="none" w:sz="0" w:space="0" w:color="auto"/>
          </w:divBdr>
          <w:divsChild>
            <w:div w:id="121126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935562">
      <w:bodyDiv w:val="1"/>
      <w:marLeft w:val="0"/>
      <w:marRight w:val="0"/>
      <w:marTop w:val="0"/>
      <w:marBottom w:val="0"/>
      <w:divBdr>
        <w:top w:val="none" w:sz="0" w:space="0" w:color="auto"/>
        <w:left w:val="none" w:sz="0" w:space="0" w:color="auto"/>
        <w:bottom w:val="none" w:sz="0" w:space="0" w:color="auto"/>
        <w:right w:val="none" w:sz="0" w:space="0" w:color="auto"/>
      </w:divBdr>
    </w:div>
    <w:div w:id="518737742">
      <w:bodyDiv w:val="1"/>
      <w:marLeft w:val="0"/>
      <w:marRight w:val="0"/>
      <w:marTop w:val="0"/>
      <w:marBottom w:val="0"/>
      <w:divBdr>
        <w:top w:val="none" w:sz="0" w:space="0" w:color="auto"/>
        <w:left w:val="none" w:sz="0" w:space="0" w:color="auto"/>
        <w:bottom w:val="none" w:sz="0" w:space="0" w:color="auto"/>
        <w:right w:val="none" w:sz="0" w:space="0" w:color="auto"/>
      </w:divBdr>
      <w:divsChild>
        <w:div w:id="403527770">
          <w:marLeft w:val="0"/>
          <w:marRight w:val="0"/>
          <w:marTop w:val="0"/>
          <w:marBottom w:val="0"/>
          <w:divBdr>
            <w:top w:val="none" w:sz="0" w:space="0" w:color="auto"/>
            <w:left w:val="none" w:sz="0" w:space="0" w:color="auto"/>
            <w:bottom w:val="none" w:sz="0" w:space="0" w:color="auto"/>
            <w:right w:val="none" w:sz="0" w:space="0" w:color="auto"/>
          </w:divBdr>
          <w:divsChild>
            <w:div w:id="18097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936722">
      <w:bodyDiv w:val="1"/>
      <w:marLeft w:val="0"/>
      <w:marRight w:val="0"/>
      <w:marTop w:val="0"/>
      <w:marBottom w:val="0"/>
      <w:divBdr>
        <w:top w:val="none" w:sz="0" w:space="0" w:color="auto"/>
        <w:left w:val="none" w:sz="0" w:space="0" w:color="auto"/>
        <w:bottom w:val="none" w:sz="0" w:space="0" w:color="auto"/>
        <w:right w:val="none" w:sz="0" w:space="0" w:color="auto"/>
      </w:divBdr>
      <w:divsChild>
        <w:div w:id="194779059">
          <w:marLeft w:val="0"/>
          <w:marRight w:val="0"/>
          <w:marTop w:val="0"/>
          <w:marBottom w:val="0"/>
          <w:divBdr>
            <w:top w:val="none" w:sz="0" w:space="0" w:color="auto"/>
            <w:left w:val="none" w:sz="0" w:space="0" w:color="auto"/>
            <w:bottom w:val="none" w:sz="0" w:space="0" w:color="auto"/>
            <w:right w:val="none" w:sz="0" w:space="0" w:color="auto"/>
          </w:divBdr>
          <w:divsChild>
            <w:div w:id="1812014106">
              <w:marLeft w:val="0"/>
              <w:marRight w:val="0"/>
              <w:marTop w:val="0"/>
              <w:marBottom w:val="0"/>
              <w:divBdr>
                <w:top w:val="none" w:sz="0" w:space="0" w:color="auto"/>
                <w:left w:val="none" w:sz="0" w:space="0" w:color="auto"/>
                <w:bottom w:val="none" w:sz="0" w:space="0" w:color="auto"/>
                <w:right w:val="none" w:sz="0" w:space="0" w:color="auto"/>
              </w:divBdr>
            </w:div>
          </w:divsChild>
        </w:div>
        <w:div w:id="1059592057">
          <w:marLeft w:val="0"/>
          <w:marRight w:val="0"/>
          <w:marTop w:val="0"/>
          <w:marBottom w:val="0"/>
          <w:divBdr>
            <w:top w:val="none" w:sz="0" w:space="0" w:color="auto"/>
            <w:left w:val="none" w:sz="0" w:space="0" w:color="auto"/>
            <w:bottom w:val="none" w:sz="0" w:space="0" w:color="auto"/>
            <w:right w:val="none" w:sz="0" w:space="0" w:color="auto"/>
          </w:divBdr>
          <w:divsChild>
            <w:div w:id="87111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240616">
      <w:bodyDiv w:val="1"/>
      <w:marLeft w:val="0"/>
      <w:marRight w:val="0"/>
      <w:marTop w:val="0"/>
      <w:marBottom w:val="0"/>
      <w:divBdr>
        <w:top w:val="none" w:sz="0" w:space="0" w:color="auto"/>
        <w:left w:val="none" w:sz="0" w:space="0" w:color="auto"/>
        <w:bottom w:val="none" w:sz="0" w:space="0" w:color="auto"/>
        <w:right w:val="none" w:sz="0" w:space="0" w:color="auto"/>
      </w:divBdr>
      <w:divsChild>
        <w:div w:id="61604808">
          <w:marLeft w:val="0"/>
          <w:marRight w:val="0"/>
          <w:marTop w:val="0"/>
          <w:marBottom w:val="0"/>
          <w:divBdr>
            <w:top w:val="none" w:sz="0" w:space="0" w:color="auto"/>
            <w:left w:val="none" w:sz="0" w:space="0" w:color="auto"/>
            <w:bottom w:val="none" w:sz="0" w:space="0" w:color="auto"/>
            <w:right w:val="none" w:sz="0" w:space="0" w:color="auto"/>
          </w:divBdr>
          <w:divsChild>
            <w:div w:id="75559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052596">
      <w:bodyDiv w:val="1"/>
      <w:marLeft w:val="0"/>
      <w:marRight w:val="0"/>
      <w:marTop w:val="0"/>
      <w:marBottom w:val="0"/>
      <w:divBdr>
        <w:top w:val="none" w:sz="0" w:space="0" w:color="auto"/>
        <w:left w:val="none" w:sz="0" w:space="0" w:color="auto"/>
        <w:bottom w:val="none" w:sz="0" w:space="0" w:color="auto"/>
        <w:right w:val="none" w:sz="0" w:space="0" w:color="auto"/>
      </w:divBdr>
      <w:divsChild>
        <w:div w:id="1308508319">
          <w:marLeft w:val="0"/>
          <w:marRight w:val="0"/>
          <w:marTop w:val="0"/>
          <w:marBottom w:val="0"/>
          <w:divBdr>
            <w:top w:val="none" w:sz="0" w:space="0" w:color="auto"/>
            <w:left w:val="none" w:sz="0" w:space="0" w:color="auto"/>
            <w:bottom w:val="none" w:sz="0" w:space="0" w:color="auto"/>
            <w:right w:val="none" w:sz="0" w:space="0" w:color="auto"/>
          </w:divBdr>
        </w:div>
      </w:divsChild>
    </w:div>
    <w:div w:id="527448975">
      <w:bodyDiv w:val="1"/>
      <w:marLeft w:val="0"/>
      <w:marRight w:val="0"/>
      <w:marTop w:val="0"/>
      <w:marBottom w:val="0"/>
      <w:divBdr>
        <w:top w:val="none" w:sz="0" w:space="0" w:color="auto"/>
        <w:left w:val="none" w:sz="0" w:space="0" w:color="auto"/>
        <w:bottom w:val="none" w:sz="0" w:space="0" w:color="auto"/>
        <w:right w:val="none" w:sz="0" w:space="0" w:color="auto"/>
      </w:divBdr>
      <w:divsChild>
        <w:div w:id="1803035558">
          <w:marLeft w:val="0"/>
          <w:marRight w:val="0"/>
          <w:marTop w:val="0"/>
          <w:marBottom w:val="0"/>
          <w:divBdr>
            <w:top w:val="none" w:sz="0" w:space="0" w:color="auto"/>
            <w:left w:val="none" w:sz="0" w:space="0" w:color="auto"/>
            <w:bottom w:val="none" w:sz="0" w:space="0" w:color="auto"/>
            <w:right w:val="none" w:sz="0" w:space="0" w:color="auto"/>
          </w:divBdr>
          <w:divsChild>
            <w:div w:id="177505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994112">
      <w:bodyDiv w:val="1"/>
      <w:marLeft w:val="0"/>
      <w:marRight w:val="0"/>
      <w:marTop w:val="0"/>
      <w:marBottom w:val="0"/>
      <w:divBdr>
        <w:top w:val="none" w:sz="0" w:space="0" w:color="auto"/>
        <w:left w:val="none" w:sz="0" w:space="0" w:color="auto"/>
        <w:bottom w:val="none" w:sz="0" w:space="0" w:color="auto"/>
        <w:right w:val="none" w:sz="0" w:space="0" w:color="auto"/>
      </w:divBdr>
      <w:divsChild>
        <w:div w:id="1087505821">
          <w:marLeft w:val="0"/>
          <w:marRight w:val="0"/>
          <w:marTop w:val="0"/>
          <w:marBottom w:val="0"/>
          <w:divBdr>
            <w:top w:val="none" w:sz="0" w:space="0" w:color="auto"/>
            <w:left w:val="none" w:sz="0" w:space="0" w:color="auto"/>
            <w:bottom w:val="none" w:sz="0" w:space="0" w:color="auto"/>
            <w:right w:val="none" w:sz="0" w:space="0" w:color="auto"/>
          </w:divBdr>
          <w:divsChild>
            <w:div w:id="1310161647">
              <w:marLeft w:val="0"/>
              <w:marRight w:val="0"/>
              <w:marTop w:val="0"/>
              <w:marBottom w:val="0"/>
              <w:divBdr>
                <w:top w:val="none" w:sz="0" w:space="0" w:color="auto"/>
                <w:left w:val="none" w:sz="0" w:space="0" w:color="auto"/>
                <w:bottom w:val="none" w:sz="0" w:space="0" w:color="auto"/>
                <w:right w:val="none" w:sz="0" w:space="0" w:color="auto"/>
              </w:divBdr>
            </w:div>
          </w:divsChild>
        </w:div>
        <w:div w:id="1262909764">
          <w:marLeft w:val="0"/>
          <w:marRight w:val="0"/>
          <w:marTop w:val="0"/>
          <w:marBottom w:val="0"/>
          <w:divBdr>
            <w:top w:val="none" w:sz="0" w:space="0" w:color="auto"/>
            <w:left w:val="none" w:sz="0" w:space="0" w:color="auto"/>
            <w:bottom w:val="none" w:sz="0" w:space="0" w:color="auto"/>
            <w:right w:val="none" w:sz="0" w:space="0" w:color="auto"/>
          </w:divBdr>
          <w:divsChild>
            <w:div w:id="1336297265">
              <w:marLeft w:val="0"/>
              <w:marRight w:val="0"/>
              <w:marTop w:val="0"/>
              <w:marBottom w:val="0"/>
              <w:divBdr>
                <w:top w:val="none" w:sz="0" w:space="0" w:color="auto"/>
                <w:left w:val="none" w:sz="0" w:space="0" w:color="auto"/>
                <w:bottom w:val="none" w:sz="0" w:space="0" w:color="auto"/>
                <w:right w:val="none" w:sz="0" w:space="0" w:color="auto"/>
              </w:divBdr>
            </w:div>
          </w:divsChild>
        </w:div>
        <w:div w:id="1680618691">
          <w:marLeft w:val="0"/>
          <w:marRight w:val="0"/>
          <w:marTop w:val="0"/>
          <w:marBottom w:val="0"/>
          <w:divBdr>
            <w:top w:val="none" w:sz="0" w:space="0" w:color="auto"/>
            <w:left w:val="none" w:sz="0" w:space="0" w:color="auto"/>
            <w:bottom w:val="none" w:sz="0" w:space="0" w:color="auto"/>
            <w:right w:val="none" w:sz="0" w:space="0" w:color="auto"/>
          </w:divBdr>
          <w:divsChild>
            <w:div w:id="1719695311">
              <w:marLeft w:val="0"/>
              <w:marRight w:val="0"/>
              <w:marTop w:val="0"/>
              <w:marBottom w:val="0"/>
              <w:divBdr>
                <w:top w:val="none" w:sz="0" w:space="0" w:color="auto"/>
                <w:left w:val="none" w:sz="0" w:space="0" w:color="auto"/>
                <w:bottom w:val="none" w:sz="0" w:space="0" w:color="auto"/>
                <w:right w:val="none" w:sz="0" w:space="0" w:color="auto"/>
              </w:divBdr>
            </w:div>
          </w:divsChild>
        </w:div>
        <w:div w:id="1553812634">
          <w:marLeft w:val="0"/>
          <w:marRight w:val="0"/>
          <w:marTop w:val="0"/>
          <w:marBottom w:val="0"/>
          <w:divBdr>
            <w:top w:val="none" w:sz="0" w:space="0" w:color="auto"/>
            <w:left w:val="none" w:sz="0" w:space="0" w:color="auto"/>
            <w:bottom w:val="none" w:sz="0" w:space="0" w:color="auto"/>
            <w:right w:val="none" w:sz="0" w:space="0" w:color="auto"/>
          </w:divBdr>
          <w:divsChild>
            <w:div w:id="1103258660">
              <w:marLeft w:val="0"/>
              <w:marRight w:val="0"/>
              <w:marTop w:val="0"/>
              <w:marBottom w:val="0"/>
              <w:divBdr>
                <w:top w:val="none" w:sz="0" w:space="0" w:color="auto"/>
                <w:left w:val="none" w:sz="0" w:space="0" w:color="auto"/>
                <w:bottom w:val="none" w:sz="0" w:space="0" w:color="auto"/>
                <w:right w:val="none" w:sz="0" w:space="0" w:color="auto"/>
              </w:divBdr>
            </w:div>
          </w:divsChild>
        </w:div>
        <w:div w:id="1871648897">
          <w:marLeft w:val="0"/>
          <w:marRight w:val="0"/>
          <w:marTop w:val="0"/>
          <w:marBottom w:val="0"/>
          <w:divBdr>
            <w:top w:val="none" w:sz="0" w:space="0" w:color="auto"/>
            <w:left w:val="none" w:sz="0" w:space="0" w:color="auto"/>
            <w:bottom w:val="none" w:sz="0" w:space="0" w:color="auto"/>
            <w:right w:val="none" w:sz="0" w:space="0" w:color="auto"/>
          </w:divBdr>
          <w:divsChild>
            <w:div w:id="56445046">
              <w:marLeft w:val="0"/>
              <w:marRight w:val="0"/>
              <w:marTop w:val="0"/>
              <w:marBottom w:val="0"/>
              <w:divBdr>
                <w:top w:val="none" w:sz="0" w:space="0" w:color="auto"/>
                <w:left w:val="none" w:sz="0" w:space="0" w:color="auto"/>
                <w:bottom w:val="none" w:sz="0" w:space="0" w:color="auto"/>
                <w:right w:val="none" w:sz="0" w:space="0" w:color="auto"/>
              </w:divBdr>
            </w:div>
          </w:divsChild>
        </w:div>
        <w:div w:id="712660231">
          <w:marLeft w:val="0"/>
          <w:marRight w:val="0"/>
          <w:marTop w:val="0"/>
          <w:marBottom w:val="0"/>
          <w:divBdr>
            <w:top w:val="none" w:sz="0" w:space="0" w:color="auto"/>
            <w:left w:val="none" w:sz="0" w:space="0" w:color="auto"/>
            <w:bottom w:val="none" w:sz="0" w:space="0" w:color="auto"/>
            <w:right w:val="none" w:sz="0" w:space="0" w:color="auto"/>
          </w:divBdr>
          <w:divsChild>
            <w:div w:id="35874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655603">
      <w:bodyDiv w:val="1"/>
      <w:marLeft w:val="0"/>
      <w:marRight w:val="0"/>
      <w:marTop w:val="0"/>
      <w:marBottom w:val="0"/>
      <w:divBdr>
        <w:top w:val="none" w:sz="0" w:space="0" w:color="auto"/>
        <w:left w:val="none" w:sz="0" w:space="0" w:color="auto"/>
        <w:bottom w:val="none" w:sz="0" w:space="0" w:color="auto"/>
        <w:right w:val="none" w:sz="0" w:space="0" w:color="auto"/>
      </w:divBdr>
    </w:div>
    <w:div w:id="536312051">
      <w:bodyDiv w:val="1"/>
      <w:marLeft w:val="0"/>
      <w:marRight w:val="0"/>
      <w:marTop w:val="0"/>
      <w:marBottom w:val="0"/>
      <w:divBdr>
        <w:top w:val="none" w:sz="0" w:space="0" w:color="auto"/>
        <w:left w:val="none" w:sz="0" w:space="0" w:color="auto"/>
        <w:bottom w:val="none" w:sz="0" w:space="0" w:color="auto"/>
        <w:right w:val="none" w:sz="0" w:space="0" w:color="auto"/>
      </w:divBdr>
    </w:div>
    <w:div w:id="539900929">
      <w:bodyDiv w:val="1"/>
      <w:marLeft w:val="0"/>
      <w:marRight w:val="0"/>
      <w:marTop w:val="0"/>
      <w:marBottom w:val="0"/>
      <w:divBdr>
        <w:top w:val="none" w:sz="0" w:space="0" w:color="auto"/>
        <w:left w:val="none" w:sz="0" w:space="0" w:color="auto"/>
        <w:bottom w:val="none" w:sz="0" w:space="0" w:color="auto"/>
        <w:right w:val="none" w:sz="0" w:space="0" w:color="auto"/>
      </w:divBdr>
      <w:divsChild>
        <w:div w:id="458305283">
          <w:marLeft w:val="0"/>
          <w:marRight w:val="0"/>
          <w:marTop w:val="0"/>
          <w:marBottom w:val="0"/>
          <w:divBdr>
            <w:top w:val="none" w:sz="0" w:space="0" w:color="auto"/>
            <w:left w:val="none" w:sz="0" w:space="0" w:color="auto"/>
            <w:bottom w:val="none" w:sz="0" w:space="0" w:color="auto"/>
            <w:right w:val="none" w:sz="0" w:space="0" w:color="auto"/>
          </w:divBdr>
          <w:divsChild>
            <w:div w:id="140826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5843">
      <w:bodyDiv w:val="1"/>
      <w:marLeft w:val="0"/>
      <w:marRight w:val="0"/>
      <w:marTop w:val="0"/>
      <w:marBottom w:val="0"/>
      <w:divBdr>
        <w:top w:val="none" w:sz="0" w:space="0" w:color="auto"/>
        <w:left w:val="none" w:sz="0" w:space="0" w:color="auto"/>
        <w:bottom w:val="none" w:sz="0" w:space="0" w:color="auto"/>
        <w:right w:val="none" w:sz="0" w:space="0" w:color="auto"/>
      </w:divBdr>
      <w:divsChild>
        <w:div w:id="827868676">
          <w:marLeft w:val="0"/>
          <w:marRight w:val="0"/>
          <w:marTop w:val="0"/>
          <w:marBottom w:val="0"/>
          <w:divBdr>
            <w:top w:val="none" w:sz="0" w:space="0" w:color="auto"/>
            <w:left w:val="none" w:sz="0" w:space="0" w:color="auto"/>
            <w:bottom w:val="none" w:sz="0" w:space="0" w:color="auto"/>
            <w:right w:val="none" w:sz="0" w:space="0" w:color="auto"/>
          </w:divBdr>
        </w:div>
      </w:divsChild>
    </w:div>
    <w:div w:id="546188643">
      <w:bodyDiv w:val="1"/>
      <w:marLeft w:val="0"/>
      <w:marRight w:val="0"/>
      <w:marTop w:val="0"/>
      <w:marBottom w:val="0"/>
      <w:divBdr>
        <w:top w:val="none" w:sz="0" w:space="0" w:color="auto"/>
        <w:left w:val="none" w:sz="0" w:space="0" w:color="auto"/>
        <w:bottom w:val="none" w:sz="0" w:space="0" w:color="auto"/>
        <w:right w:val="none" w:sz="0" w:space="0" w:color="auto"/>
      </w:divBdr>
      <w:divsChild>
        <w:div w:id="983897745">
          <w:marLeft w:val="0"/>
          <w:marRight w:val="0"/>
          <w:marTop w:val="0"/>
          <w:marBottom w:val="0"/>
          <w:divBdr>
            <w:top w:val="none" w:sz="0" w:space="0" w:color="auto"/>
            <w:left w:val="none" w:sz="0" w:space="0" w:color="auto"/>
            <w:bottom w:val="none" w:sz="0" w:space="0" w:color="auto"/>
            <w:right w:val="none" w:sz="0" w:space="0" w:color="auto"/>
          </w:divBdr>
        </w:div>
        <w:div w:id="1461533741">
          <w:marLeft w:val="0"/>
          <w:marRight w:val="0"/>
          <w:marTop w:val="0"/>
          <w:marBottom w:val="0"/>
          <w:divBdr>
            <w:top w:val="none" w:sz="0" w:space="0" w:color="auto"/>
            <w:left w:val="none" w:sz="0" w:space="0" w:color="auto"/>
            <w:bottom w:val="none" w:sz="0" w:space="0" w:color="auto"/>
            <w:right w:val="none" w:sz="0" w:space="0" w:color="auto"/>
          </w:divBdr>
        </w:div>
      </w:divsChild>
    </w:div>
    <w:div w:id="547571712">
      <w:bodyDiv w:val="1"/>
      <w:marLeft w:val="0"/>
      <w:marRight w:val="0"/>
      <w:marTop w:val="0"/>
      <w:marBottom w:val="0"/>
      <w:divBdr>
        <w:top w:val="none" w:sz="0" w:space="0" w:color="auto"/>
        <w:left w:val="none" w:sz="0" w:space="0" w:color="auto"/>
        <w:bottom w:val="none" w:sz="0" w:space="0" w:color="auto"/>
        <w:right w:val="none" w:sz="0" w:space="0" w:color="auto"/>
      </w:divBdr>
      <w:divsChild>
        <w:div w:id="91439700">
          <w:marLeft w:val="0"/>
          <w:marRight w:val="0"/>
          <w:marTop w:val="0"/>
          <w:marBottom w:val="0"/>
          <w:divBdr>
            <w:top w:val="none" w:sz="0" w:space="0" w:color="auto"/>
            <w:left w:val="none" w:sz="0" w:space="0" w:color="auto"/>
            <w:bottom w:val="none" w:sz="0" w:space="0" w:color="auto"/>
            <w:right w:val="none" w:sz="0" w:space="0" w:color="auto"/>
          </w:divBdr>
          <w:divsChild>
            <w:div w:id="200057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47883">
      <w:bodyDiv w:val="1"/>
      <w:marLeft w:val="0"/>
      <w:marRight w:val="0"/>
      <w:marTop w:val="0"/>
      <w:marBottom w:val="0"/>
      <w:divBdr>
        <w:top w:val="none" w:sz="0" w:space="0" w:color="auto"/>
        <w:left w:val="none" w:sz="0" w:space="0" w:color="auto"/>
        <w:bottom w:val="none" w:sz="0" w:space="0" w:color="auto"/>
        <w:right w:val="none" w:sz="0" w:space="0" w:color="auto"/>
      </w:divBdr>
      <w:divsChild>
        <w:div w:id="1372413179">
          <w:marLeft w:val="0"/>
          <w:marRight w:val="0"/>
          <w:marTop w:val="0"/>
          <w:marBottom w:val="0"/>
          <w:divBdr>
            <w:top w:val="none" w:sz="0" w:space="0" w:color="auto"/>
            <w:left w:val="none" w:sz="0" w:space="0" w:color="auto"/>
            <w:bottom w:val="none" w:sz="0" w:space="0" w:color="auto"/>
            <w:right w:val="none" w:sz="0" w:space="0" w:color="auto"/>
          </w:divBdr>
        </w:div>
      </w:divsChild>
    </w:div>
    <w:div w:id="550534146">
      <w:bodyDiv w:val="1"/>
      <w:marLeft w:val="0"/>
      <w:marRight w:val="0"/>
      <w:marTop w:val="0"/>
      <w:marBottom w:val="0"/>
      <w:divBdr>
        <w:top w:val="none" w:sz="0" w:space="0" w:color="auto"/>
        <w:left w:val="none" w:sz="0" w:space="0" w:color="auto"/>
        <w:bottom w:val="none" w:sz="0" w:space="0" w:color="auto"/>
        <w:right w:val="none" w:sz="0" w:space="0" w:color="auto"/>
      </w:divBdr>
      <w:divsChild>
        <w:div w:id="39063801">
          <w:marLeft w:val="0"/>
          <w:marRight w:val="0"/>
          <w:marTop w:val="0"/>
          <w:marBottom w:val="0"/>
          <w:divBdr>
            <w:top w:val="none" w:sz="0" w:space="0" w:color="auto"/>
            <w:left w:val="none" w:sz="0" w:space="0" w:color="auto"/>
            <w:bottom w:val="none" w:sz="0" w:space="0" w:color="auto"/>
            <w:right w:val="none" w:sz="0" w:space="0" w:color="auto"/>
          </w:divBdr>
        </w:div>
      </w:divsChild>
    </w:div>
    <w:div w:id="550772767">
      <w:bodyDiv w:val="1"/>
      <w:marLeft w:val="0"/>
      <w:marRight w:val="0"/>
      <w:marTop w:val="0"/>
      <w:marBottom w:val="0"/>
      <w:divBdr>
        <w:top w:val="none" w:sz="0" w:space="0" w:color="auto"/>
        <w:left w:val="none" w:sz="0" w:space="0" w:color="auto"/>
        <w:bottom w:val="none" w:sz="0" w:space="0" w:color="auto"/>
        <w:right w:val="none" w:sz="0" w:space="0" w:color="auto"/>
      </w:divBdr>
      <w:divsChild>
        <w:div w:id="1968781513">
          <w:marLeft w:val="0"/>
          <w:marRight w:val="0"/>
          <w:marTop w:val="0"/>
          <w:marBottom w:val="0"/>
          <w:divBdr>
            <w:top w:val="none" w:sz="0" w:space="0" w:color="auto"/>
            <w:left w:val="none" w:sz="0" w:space="0" w:color="auto"/>
            <w:bottom w:val="none" w:sz="0" w:space="0" w:color="auto"/>
            <w:right w:val="none" w:sz="0" w:space="0" w:color="auto"/>
          </w:divBdr>
        </w:div>
      </w:divsChild>
    </w:div>
    <w:div w:id="553615105">
      <w:bodyDiv w:val="1"/>
      <w:marLeft w:val="0"/>
      <w:marRight w:val="0"/>
      <w:marTop w:val="0"/>
      <w:marBottom w:val="0"/>
      <w:divBdr>
        <w:top w:val="none" w:sz="0" w:space="0" w:color="auto"/>
        <w:left w:val="none" w:sz="0" w:space="0" w:color="auto"/>
        <w:bottom w:val="none" w:sz="0" w:space="0" w:color="auto"/>
        <w:right w:val="none" w:sz="0" w:space="0" w:color="auto"/>
      </w:divBdr>
    </w:div>
    <w:div w:id="554972267">
      <w:bodyDiv w:val="1"/>
      <w:marLeft w:val="0"/>
      <w:marRight w:val="0"/>
      <w:marTop w:val="0"/>
      <w:marBottom w:val="0"/>
      <w:divBdr>
        <w:top w:val="none" w:sz="0" w:space="0" w:color="auto"/>
        <w:left w:val="none" w:sz="0" w:space="0" w:color="auto"/>
        <w:bottom w:val="none" w:sz="0" w:space="0" w:color="auto"/>
        <w:right w:val="none" w:sz="0" w:space="0" w:color="auto"/>
      </w:divBdr>
    </w:div>
    <w:div w:id="559170335">
      <w:bodyDiv w:val="1"/>
      <w:marLeft w:val="0"/>
      <w:marRight w:val="0"/>
      <w:marTop w:val="0"/>
      <w:marBottom w:val="0"/>
      <w:divBdr>
        <w:top w:val="none" w:sz="0" w:space="0" w:color="auto"/>
        <w:left w:val="none" w:sz="0" w:space="0" w:color="auto"/>
        <w:bottom w:val="none" w:sz="0" w:space="0" w:color="auto"/>
        <w:right w:val="none" w:sz="0" w:space="0" w:color="auto"/>
      </w:divBdr>
    </w:div>
    <w:div w:id="560335555">
      <w:bodyDiv w:val="1"/>
      <w:marLeft w:val="0"/>
      <w:marRight w:val="0"/>
      <w:marTop w:val="0"/>
      <w:marBottom w:val="0"/>
      <w:divBdr>
        <w:top w:val="none" w:sz="0" w:space="0" w:color="auto"/>
        <w:left w:val="none" w:sz="0" w:space="0" w:color="auto"/>
        <w:bottom w:val="none" w:sz="0" w:space="0" w:color="auto"/>
        <w:right w:val="none" w:sz="0" w:space="0" w:color="auto"/>
      </w:divBdr>
      <w:divsChild>
        <w:div w:id="1106778712">
          <w:marLeft w:val="0"/>
          <w:marRight w:val="0"/>
          <w:marTop w:val="0"/>
          <w:marBottom w:val="0"/>
          <w:divBdr>
            <w:top w:val="none" w:sz="0" w:space="0" w:color="auto"/>
            <w:left w:val="none" w:sz="0" w:space="0" w:color="auto"/>
            <w:bottom w:val="none" w:sz="0" w:space="0" w:color="auto"/>
            <w:right w:val="none" w:sz="0" w:space="0" w:color="auto"/>
          </w:divBdr>
          <w:divsChild>
            <w:div w:id="108804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874479">
      <w:bodyDiv w:val="1"/>
      <w:marLeft w:val="0"/>
      <w:marRight w:val="0"/>
      <w:marTop w:val="0"/>
      <w:marBottom w:val="0"/>
      <w:divBdr>
        <w:top w:val="none" w:sz="0" w:space="0" w:color="auto"/>
        <w:left w:val="none" w:sz="0" w:space="0" w:color="auto"/>
        <w:bottom w:val="none" w:sz="0" w:space="0" w:color="auto"/>
        <w:right w:val="none" w:sz="0" w:space="0" w:color="auto"/>
      </w:divBdr>
      <w:divsChild>
        <w:div w:id="1523593063">
          <w:marLeft w:val="0"/>
          <w:marRight w:val="0"/>
          <w:marTop w:val="0"/>
          <w:marBottom w:val="0"/>
          <w:divBdr>
            <w:top w:val="none" w:sz="0" w:space="0" w:color="auto"/>
            <w:left w:val="none" w:sz="0" w:space="0" w:color="auto"/>
            <w:bottom w:val="none" w:sz="0" w:space="0" w:color="auto"/>
            <w:right w:val="none" w:sz="0" w:space="0" w:color="auto"/>
          </w:divBdr>
        </w:div>
      </w:divsChild>
    </w:div>
    <w:div w:id="561403340">
      <w:bodyDiv w:val="1"/>
      <w:marLeft w:val="0"/>
      <w:marRight w:val="0"/>
      <w:marTop w:val="0"/>
      <w:marBottom w:val="0"/>
      <w:divBdr>
        <w:top w:val="none" w:sz="0" w:space="0" w:color="auto"/>
        <w:left w:val="none" w:sz="0" w:space="0" w:color="auto"/>
        <w:bottom w:val="none" w:sz="0" w:space="0" w:color="auto"/>
        <w:right w:val="none" w:sz="0" w:space="0" w:color="auto"/>
      </w:divBdr>
    </w:div>
    <w:div w:id="562912560">
      <w:bodyDiv w:val="1"/>
      <w:marLeft w:val="0"/>
      <w:marRight w:val="0"/>
      <w:marTop w:val="0"/>
      <w:marBottom w:val="0"/>
      <w:divBdr>
        <w:top w:val="none" w:sz="0" w:space="0" w:color="auto"/>
        <w:left w:val="none" w:sz="0" w:space="0" w:color="auto"/>
        <w:bottom w:val="none" w:sz="0" w:space="0" w:color="auto"/>
        <w:right w:val="none" w:sz="0" w:space="0" w:color="auto"/>
      </w:divBdr>
    </w:div>
    <w:div w:id="564336975">
      <w:bodyDiv w:val="1"/>
      <w:marLeft w:val="0"/>
      <w:marRight w:val="0"/>
      <w:marTop w:val="0"/>
      <w:marBottom w:val="0"/>
      <w:divBdr>
        <w:top w:val="none" w:sz="0" w:space="0" w:color="auto"/>
        <w:left w:val="none" w:sz="0" w:space="0" w:color="auto"/>
        <w:bottom w:val="none" w:sz="0" w:space="0" w:color="auto"/>
        <w:right w:val="none" w:sz="0" w:space="0" w:color="auto"/>
      </w:divBdr>
      <w:divsChild>
        <w:div w:id="1824157244">
          <w:marLeft w:val="0"/>
          <w:marRight w:val="0"/>
          <w:marTop w:val="0"/>
          <w:marBottom w:val="0"/>
          <w:divBdr>
            <w:top w:val="none" w:sz="0" w:space="0" w:color="auto"/>
            <w:left w:val="none" w:sz="0" w:space="0" w:color="auto"/>
            <w:bottom w:val="none" w:sz="0" w:space="0" w:color="auto"/>
            <w:right w:val="none" w:sz="0" w:space="0" w:color="auto"/>
          </w:divBdr>
        </w:div>
      </w:divsChild>
    </w:div>
    <w:div w:id="567375973">
      <w:bodyDiv w:val="1"/>
      <w:marLeft w:val="0"/>
      <w:marRight w:val="0"/>
      <w:marTop w:val="0"/>
      <w:marBottom w:val="0"/>
      <w:divBdr>
        <w:top w:val="none" w:sz="0" w:space="0" w:color="auto"/>
        <w:left w:val="none" w:sz="0" w:space="0" w:color="auto"/>
        <w:bottom w:val="none" w:sz="0" w:space="0" w:color="auto"/>
        <w:right w:val="none" w:sz="0" w:space="0" w:color="auto"/>
      </w:divBdr>
      <w:divsChild>
        <w:div w:id="1262639957">
          <w:marLeft w:val="0"/>
          <w:marRight w:val="0"/>
          <w:marTop w:val="0"/>
          <w:marBottom w:val="0"/>
          <w:divBdr>
            <w:top w:val="none" w:sz="0" w:space="0" w:color="auto"/>
            <w:left w:val="none" w:sz="0" w:space="0" w:color="auto"/>
            <w:bottom w:val="none" w:sz="0" w:space="0" w:color="auto"/>
            <w:right w:val="none" w:sz="0" w:space="0" w:color="auto"/>
          </w:divBdr>
          <w:divsChild>
            <w:div w:id="413672185">
              <w:marLeft w:val="0"/>
              <w:marRight w:val="0"/>
              <w:marTop w:val="0"/>
              <w:marBottom w:val="0"/>
              <w:divBdr>
                <w:top w:val="none" w:sz="0" w:space="0" w:color="auto"/>
                <w:left w:val="none" w:sz="0" w:space="0" w:color="auto"/>
                <w:bottom w:val="none" w:sz="0" w:space="0" w:color="auto"/>
                <w:right w:val="none" w:sz="0" w:space="0" w:color="auto"/>
              </w:divBdr>
            </w:div>
          </w:divsChild>
        </w:div>
        <w:div w:id="1890457621">
          <w:marLeft w:val="0"/>
          <w:marRight w:val="0"/>
          <w:marTop w:val="0"/>
          <w:marBottom w:val="0"/>
          <w:divBdr>
            <w:top w:val="none" w:sz="0" w:space="0" w:color="auto"/>
            <w:left w:val="none" w:sz="0" w:space="0" w:color="auto"/>
            <w:bottom w:val="none" w:sz="0" w:space="0" w:color="auto"/>
            <w:right w:val="none" w:sz="0" w:space="0" w:color="auto"/>
          </w:divBdr>
        </w:div>
        <w:div w:id="465663032">
          <w:marLeft w:val="0"/>
          <w:marRight w:val="0"/>
          <w:marTop w:val="0"/>
          <w:marBottom w:val="0"/>
          <w:divBdr>
            <w:top w:val="none" w:sz="0" w:space="0" w:color="auto"/>
            <w:left w:val="none" w:sz="0" w:space="0" w:color="auto"/>
            <w:bottom w:val="none" w:sz="0" w:space="0" w:color="auto"/>
            <w:right w:val="none" w:sz="0" w:space="0" w:color="auto"/>
          </w:divBdr>
          <w:divsChild>
            <w:div w:id="15225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154005">
      <w:bodyDiv w:val="1"/>
      <w:marLeft w:val="0"/>
      <w:marRight w:val="0"/>
      <w:marTop w:val="0"/>
      <w:marBottom w:val="0"/>
      <w:divBdr>
        <w:top w:val="none" w:sz="0" w:space="0" w:color="auto"/>
        <w:left w:val="none" w:sz="0" w:space="0" w:color="auto"/>
        <w:bottom w:val="none" w:sz="0" w:space="0" w:color="auto"/>
        <w:right w:val="none" w:sz="0" w:space="0" w:color="auto"/>
      </w:divBdr>
    </w:div>
    <w:div w:id="568463008">
      <w:bodyDiv w:val="1"/>
      <w:marLeft w:val="0"/>
      <w:marRight w:val="0"/>
      <w:marTop w:val="0"/>
      <w:marBottom w:val="0"/>
      <w:divBdr>
        <w:top w:val="none" w:sz="0" w:space="0" w:color="auto"/>
        <w:left w:val="none" w:sz="0" w:space="0" w:color="auto"/>
        <w:bottom w:val="none" w:sz="0" w:space="0" w:color="auto"/>
        <w:right w:val="none" w:sz="0" w:space="0" w:color="auto"/>
      </w:divBdr>
    </w:div>
    <w:div w:id="571550532">
      <w:bodyDiv w:val="1"/>
      <w:marLeft w:val="0"/>
      <w:marRight w:val="0"/>
      <w:marTop w:val="0"/>
      <w:marBottom w:val="0"/>
      <w:divBdr>
        <w:top w:val="none" w:sz="0" w:space="0" w:color="auto"/>
        <w:left w:val="none" w:sz="0" w:space="0" w:color="auto"/>
        <w:bottom w:val="none" w:sz="0" w:space="0" w:color="auto"/>
        <w:right w:val="none" w:sz="0" w:space="0" w:color="auto"/>
      </w:divBdr>
    </w:div>
    <w:div w:id="573471132">
      <w:bodyDiv w:val="1"/>
      <w:marLeft w:val="0"/>
      <w:marRight w:val="0"/>
      <w:marTop w:val="0"/>
      <w:marBottom w:val="0"/>
      <w:divBdr>
        <w:top w:val="none" w:sz="0" w:space="0" w:color="auto"/>
        <w:left w:val="none" w:sz="0" w:space="0" w:color="auto"/>
        <w:bottom w:val="none" w:sz="0" w:space="0" w:color="auto"/>
        <w:right w:val="none" w:sz="0" w:space="0" w:color="auto"/>
      </w:divBdr>
      <w:divsChild>
        <w:div w:id="1874725609">
          <w:marLeft w:val="0"/>
          <w:marRight w:val="0"/>
          <w:marTop w:val="0"/>
          <w:marBottom w:val="0"/>
          <w:divBdr>
            <w:top w:val="none" w:sz="0" w:space="0" w:color="auto"/>
            <w:left w:val="none" w:sz="0" w:space="0" w:color="auto"/>
            <w:bottom w:val="none" w:sz="0" w:space="0" w:color="auto"/>
            <w:right w:val="none" w:sz="0" w:space="0" w:color="auto"/>
          </w:divBdr>
          <w:divsChild>
            <w:div w:id="163860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290318">
      <w:bodyDiv w:val="1"/>
      <w:marLeft w:val="0"/>
      <w:marRight w:val="0"/>
      <w:marTop w:val="0"/>
      <w:marBottom w:val="0"/>
      <w:divBdr>
        <w:top w:val="none" w:sz="0" w:space="0" w:color="auto"/>
        <w:left w:val="none" w:sz="0" w:space="0" w:color="auto"/>
        <w:bottom w:val="none" w:sz="0" w:space="0" w:color="auto"/>
        <w:right w:val="none" w:sz="0" w:space="0" w:color="auto"/>
      </w:divBdr>
      <w:divsChild>
        <w:div w:id="439954669">
          <w:marLeft w:val="0"/>
          <w:marRight w:val="0"/>
          <w:marTop w:val="0"/>
          <w:marBottom w:val="0"/>
          <w:divBdr>
            <w:top w:val="none" w:sz="0" w:space="0" w:color="auto"/>
            <w:left w:val="none" w:sz="0" w:space="0" w:color="auto"/>
            <w:bottom w:val="none" w:sz="0" w:space="0" w:color="auto"/>
            <w:right w:val="none" w:sz="0" w:space="0" w:color="auto"/>
          </w:divBdr>
        </w:div>
      </w:divsChild>
    </w:div>
    <w:div w:id="577327892">
      <w:bodyDiv w:val="1"/>
      <w:marLeft w:val="0"/>
      <w:marRight w:val="0"/>
      <w:marTop w:val="0"/>
      <w:marBottom w:val="0"/>
      <w:divBdr>
        <w:top w:val="none" w:sz="0" w:space="0" w:color="auto"/>
        <w:left w:val="none" w:sz="0" w:space="0" w:color="auto"/>
        <w:bottom w:val="none" w:sz="0" w:space="0" w:color="auto"/>
        <w:right w:val="none" w:sz="0" w:space="0" w:color="auto"/>
      </w:divBdr>
    </w:div>
    <w:div w:id="580413617">
      <w:bodyDiv w:val="1"/>
      <w:marLeft w:val="0"/>
      <w:marRight w:val="0"/>
      <w:marTop w:val="0"/>
      <w:marBottom w:val="0"/>
      <w:divBdr>
        <w:top w:val="none" w:sz="0" w:space="0" w:color="auto"/>
        <w:left w:val="none" w:sz="0" w:space="0" w:color="auto"/>
        <w:bottom w:val="none" w:sz="0" w:space="0" w:color="auto"/>
        <w:right w:val="none" w:sz="0" w:space="0" w:color="auto"/>
      </w:divBdr>
      <w:divsChild>
        <w:div w:id="1868635377">
          <w:marLeft w:val="0"/>
          <w:marRight w:val="0"/>
          <w:marTop w:val="0"/>
          <w:marBottom w:val="0"/>
          <w:divBdr>
            <w:top w:val="none" w:sz="0" w:space="0" w:color="auto"/>
            <w:left w:val="none" w:sz="0" w:space="0" w:color="auto"/>
            <w:bottom w:val="none" w:sz="0" w:space="0" w:color="auto"/>
            <w:right w:val="none" w:sz="0" w:space="0" w:color="auto"/>
          </w:divBdr>
        </w:div>
        <w:div w:id="1283685686">
          <w:marLeft w:val="0"/>
          <w:marRight w:val="0"/>
          <w:marTop w:val="0"/>
          <w:marBottom w:val="0"/>
          <w:divBdr>
            <w:top w:val="none" w:sz="0" w:space="0" w:color="auto"/>
            <w:left w:val="none" w:sz="0" w:space="0" w:color="auto"/>
            <w:bottom w:val="none" w:sz="0" w:space="0" w:color="auto"/>
            <w:right w:val="none" w:sz="0" w:space="0" w:color="auto"/>
          </w:divBdr>
        </w:div>
      </w:divsChild>
    </w:div>
    <w:div w:id="581377422">
      <w:bodyDiv w:val="1"/>
      <w:marLeft w:val="0"/>
      <w:marRight w:val="0"/>
      <w:marTop w:val="0"/>
      <w:marBottom w:val="0"/>
      <w:divBdr>
        <w:top w:val="none" w:sz="0" w:space="0" w:color="auto"/>
        <w:left w:val="none" w:sz="0" w:space="0" w:color="auto"/>
        <w:bottom w:val="none" w:sz="0" w:space="0" w:color="auto"/>
        <w:right w:val="none" w:sz="0" w:space="0" w:color="auto"/>
      </w:divBdr>
      <w:divsChild>
        <w:div w:id="614748737">
          <w:marLeft w:val="0"/>
          <w:marRight w:val="0"/>
          <w:marTop w:val="0"/>
          <w:marBottom w:val="0"/>
          <w:divBdr>
            <w:top w:val="none" w:sz="0" w:space="0" w:color="auto"/>
            <w:left w:val="none" w:sz="0" w:space="0" w:color="auto"/>
            <w:bottom w:val="none" w:sz="0" w:space="0" w:color="auto"/>
            <w:right w:val="none" w:sz="0" w:space="0" w:color="auto"/>
          </w:divBdr>
          <w:divsChild>
            <w:div w:id="165394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33243">
      <w:bodyDiv w:val="1"/>
      <w:marLeft w:val="0"/>
      <w:marRight w:val="0"/>
      <w:marTop w:val="0"/>
      <w:marBottom w:val="0"/>
      <w:divBdr>
        <w:top w:val="none" w:sz="0" w:space="0" w:color="auto"/>
        <w:left w:val="none" w:sz="0" w:space="0" w:color="auto"/>
        <w:bottom w:val="none" w:sz="0" w:space="0" w:color="auto"/>
        <w:right w:val="none" w:sz="0" w:space="0" w:color="auto"/>
      </w:divBdr>
      <w:divsChild>
        <w:div w:id="1790737951">
          <w:marLeft w:val="0"/>
          <w:marRight w:val="0"/>
          <w:marTop w:val="0"/>
          <w:marBottom w:val="0"/>
          <w:divBdr>
            <w:top w:val="none" w:sz="0" w:space="0" w:color="auto"/>
            <w:left w:val="none" w:sz="0" w:space="0" w:color="auto"/>
            <w:bottom w:val="none" w:sz="0" w:space="0" w:color="auto"/>
            <w:right w:val="none" w:sz="0" w:space="0" w:color="auto"/>
          </w:divBdr>
          <w:divsChild>
            <w:div w:id="201380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18969">
      <w:bodyDiv w:val="1"/>
      <w:marLeft w:val="0"/>
      <w:marRight w:val="0"/>
      <w:marTop w:val="0"/>
      <w:marBottom w:val="0"/>
      <w:divBdr>
        <w:top w:val="none" w:sz="0" w:space="0" w:color="auto"/>
        <w:left w:val="none" w:sz="0" w:space="0" w:color="auto"/>
        <w:bottom w:val="none" w:sz="0" w:space="0" w:color="auto"/>
        <w:right w:val="none" w:sz="0" w:space="0" w:color="auto"/>
      </w:divBdr>
      <w:divsChild>
        <w:div w:id="913125961">
          <w:marLeft w:val="0"/>
          <w:marRight w:val="0"/>
          <w:marTop w:val="0"/>
          <w:marBottom w:val="0"/>
          <w:divBdr>
            <w:top w:val="none" w:sz="0" w:space="0" w:color="auto"/>
            <w:left w:val="none" w:sz="0" w:space="0" w:color="auto"/>
            <w:bottom w:val="none" w:sz="0" w:space="0" w:color="auto"/>
            <w:right w:val="none" w:sz="0" w:space="0" w:color="auto"/>
          </w:divBdr>
          <w:divsChild>
            <w:div w:id="50478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969311">
      <w:bodyDiv w:val="1"/>
      <w:marLeft w:val="0"/>
      <w:marRight w:val="0"/>
      <w:marTop w:val="0"/>
      <w:marBottom w:val="0"/>
      <w:divBdr>
        <w:top w:val="none" w:sz="0" w:space="0" w:color="auto"/>
        <w:left w:val="none" w:sz="0" w:space="0" w:color="auto"/>
        <w:bottom w:val="none" w:sz="0" w:space="0" w:color="auto"/>
        <w:right w:val="none" w:sz="0" w:space="0" w:color="auto"/>
      </w:divBdr>
      <w:divsChild>
        <w:div w:id="421529655">
          <w:marLeft w:val="0"/>
          <w:marRight w:val="0"/>
          <w:marTop w:val="0"/>
          <w:marBottom w:val="0"/>
          <w:divBdr>
            <w:top w:val="none" w:sz="0" w:space="0" w:color="auto"/>
            <w:left w:val="none" w:sz="0" w:space="0" w:color="auto"/>
            <w:bottom w:val="none" w:sz="0" w:space="0" w:color="auto"/>
            <w:right w:val="none" w:sz="0" w:space="0" w:color="auto"/>
          </w:divBdr>
        </w:div>
      </w:divsChild>
    </w:div>
    <w:div w:id="591207357">
      <w:bodyDiv w:val="1"/>
      <w:marLeft w:val="0"/>
      <w:marRight w:val="0"/>
      <w:marTop w:val="0"/>
      <w:marBottom w:val="0"/>
      <w:divBdr>
        <w:top w:val="none" w:sz="0" w:space="0" w:color="auto"/>
        <w:left w:val="none" w:sz="0" w:space="0" w:color="auto"/>
        <w:bottom w:val="none" w:sz="0" w:space="0" w:color="auto"/>
        <w:right w:val="none" w:sz="0" w:space="0" w:color="auto"/>
      </w:divBdr>
      <w:divsChild>
        <w:div w:id="963654103">
          <w:marLeft w:val="0"/>
          <w:marRight w:val="0"/>
          <w:marTop w:val="0"/>
          <w:marBottom w:val="0"/>
          <w:divBdr>
            <w:top w:val="none" w:sz="0" w:space="0" w:color="auto"/>
            <w:left w:val="none" w:sz="0" w:space="0" w:color="auto"/>
            <w:bottom w:val="none" w:sz="0" w:space="0" w:color="auto"/>
            <w:right w:val="none" w:sz="0" w:space="0" w:color="auto"/>
          </w:divBdr>
          <w:divsChild>
            <w:div w:id="171503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280243">
      <w:bodyDiv w:val="1"/>
      <w:marLeft w:val="0"/>
      <w:marRight w:val="0"/>
      <w:marTop w:val="0"/>
      <w:marBottom w:val="0"/>
      <w:divBdr>
        <w:top w:val="none" w:sz="0" w:space="0" w:color="auto"/>
        <w:left w:val="none" w:sz="0" w:space="0" w:color="auto"/>
        <w:bottom w:val="none" w:sz="0" w:space="0" w:color="auto"/>
        <w:right w:val="none" w:sz="0" w:space="0" w:color="auto"/>
      </w:divBdr>
    </w:div>
    <w:div w:id="592128678">
      <w:bodyDiv w:val="1"/>
      <w:marLeft w:val="0"/>
      <w:marRight w:val="0"/>
      <w:marTop w:val="0"/>
      <w:marBottom w:val="0"/>
      <w:divBdr>
        <w:top w:val="none" w:sz="0" w:space="0" w:color="auto"/>
        <w:left w:val="none" w:sz="0" w:space="0" w:color="auto"/>
        <w:bottom w:val="none" w:sz="0" w:space="0" w:color="auto"/>
        <w:right w:val="none" w:sz="0" w:space="0" w:color="auto"/>
      </w:divBdr>
    </w:div>
    <w:div w:id="594291613">
      <w:bodyDiv w:val="1"/>
      <w:marLeft w:val="0"/>
      <w:marRight w:val="0"/>
      <w:marTop w:val="0"/>
      <w:marBottom w:val="0"/>
      <w:divBdr>
        <w:top w:val="none" w:sz="0" w:space="0" w:color="auto"/>
        <w:left w:val="none" w:sz="0" w:space="0" w:color="auto"/>
        <w:bottom w:val="none" w:sz="0" w:space="0" w:color="auto"/>
        <w:right w:val="none" w:sz="0" w:space="0" w:color="auto"/>
      </w:divBdr>
      <w:divsChild>
        <w:div w:id="116071834">
          <w:marLeft w:val="0"/>
          <w:marRight w:val="0"/>
          <w:marTop w:val="0"/>
          <w:marBottom w:val="0"/>
          <w:divBdr>
            <w:top w:val="none" w:sz="0" w:space="0" w:color="auto"/>
            <w:left w:val="none" w:sz="0" w:space="0" w:color="auto"/>
            <w:bottom w:val="none" w:sz="0" w:space="0" w:color="auto"/>
            <w:right w:val="none" w:sz="0" w:space="0" w:color="auto"/>
          </w:divBdr>
        </w:div>
      </w:divsChild>
    </w:div>
    <w:div w:id="599607675">
      <w:bodyDiv w:val="1"/>
      <w:marLeft w:val="0"/>
      <w:marRight w:val="0"/>
      <w:marTop w:val="0"/>
      <w:marBottom w:val="0"/>
      <w:divBdr>
        <w:top w:val="none" w:sz="0" w:space="0" w:color="auto"/>
        <w:left w:val="none" w:sz="0" w:space="0" w:color="auto"/>
        <w:bottom w:val="none" w:sz="0" w:space="0" w:color="auto"/>
        <w:right w:val="none" w:sz="0" w:space="0" w:color="auto"/>
      </w:divBdr>
      <w:divsChild>
        <w:div w:id="1296328455">
          <w:marLeft w:val="0"/>
          <w:marRight w:val="0"/>
          <w:marTop w:val="0"/>
          <w:marBottom w:val="0"/>
          <w:divBdr>
            <w:top w:val="none" w:sz="0" w:space="0" w:color="auto"/>
            <w:left w:val="none" w:sz="0" w:space="0" w:color="auto"/>
            <w:bottom w:val="none" w:sz="0" w:space="0" w:color="auto"/>
            <w:right w:val="none" w:sz="0" w:space="0" w:color="auto"/>
          </w:divBdr>
          <w:divsChild>
            <w:div w:id="119318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231946">
      <w:bodyDiv w:val="1"/>
      <w:marLeft w:val="0"/>
      <w:marRight w:val="0"/>
      <w:marTop w:val="0"/>
      <w:marBottom w:val="0"/>
      <w:divBdr>
        <w:top w:val="none" w:sz="0" w:space="0" w:color="auto"/>
        <w:left w:val="none" w:sz="0" w:space="0" w:color="auto"/>
        <w:bottom w:val="none" w:sz="0" w:space="0" w:color="auto"/>
        <w:right w:val="none" w:sz="0" w:space="0" w:color="auto"/>
      </w:divBdr>
    </w:div>
    <w:div w:id="610354020">
      <w:bodyDiv w:val="1"/>
      <w:marLeft w:val="0"/>
      <w:marRight w:val="0"/>
      <w:marTop w:val="0"/>
      <w:marBottom w:val="0"/>
      <w:divBdr>
        <w:top w:val="none" w:sz="0" w:space="0" w:color="auto"/>
        <w:left w:val="none" w:sz="0" w:space="0" w:color="auto"/>
        <w:bottom w:val="none" w:sz="0" w:space="0" w:color="auto"/>
        <w:right w:val="none" w:sz="0" w:space="0" w:color="auto"/>
      </w:divBdr>
      <w:divsChild>
        <w:div w:id="1715353731">
          <w:marLeft w:val="0"/>
          <w:marRight w:val="0"/>
          <w:marTop w:val="0"/>
          <w:marBottom w:val="0"/>
          <w:divBdr>
            <w:top w:val="none" w:sz="0" w:space="0" w:color="auto"/>
            <w:left w:val="none" w:sz="0" w:space="0" w:color="auto"/>
            <w:bottom w:val="none" w:sz="0" w:space="0" w:color="auto"/>
            <w:right w:val="none" w:sz="0" w:space="0" w:color="auto"/>
          </w:divBdr>
        </w:div>
      </w:divsChild>
    </w:div>
    <w:div w:id="610472348">
      <w:bodyDiv w:val="1"/>
      <w:marLeft w:val="0"/>
      <w:marRight w:val="0"/>
      <w:marTop w:val="0"/>
      <w:marBottom w:val="0"/>
      <w:divBdr>
        <w:top w:val="none" w:sz="0" w:space="0" w:color="auto"/>
        <w:left w:val="none" w:sz="0" w:space="0" w:color="auto"/>
        <w:bottom w:val="none" w:sz="0" w:space="0" w:color="auto"/>
        <w:right w:val="none" w:sz="0" w:space="0" w:color="auto"/>
      </w:divBdr>
      <w:divsChild>
        <w:div w:id="91361397">
          <w:marLeft w:val="0"/>
          <w:marRight w:val="0"/>
          <w:marTop w:val="0"/>
          <w:marBottom w:val="0"/>
          <w:divBdr>
            <w:top w:val="none" w:sz="0" w:space="0" w:color="auto"/>
            <w:left w:val="none" w:sz="0" w:space="0" w:color="auto"/>
            <w:bottom w:val="none" w:sz="0" w:space="0" w:color="auto"/>
            <w:right w:val="none" w:sz="0" w:space="0" w:color="auto"/>
          </w:divBdr>
          <w:divsChild>
            <w:div w:id="242226935">
              <w:marLeft w:val="0"/>
              <w:marRight w:val="0"/>
              <w:marTop w:val="0"/>
              <w:marBottom w:val="0"/>
              <w:divBdr>
                <w:top w:val="none" w:sz="0" w:space="0" w:color="auto"/>
                <w:left w:val="none" w:sz="0" w:space="0" w:color="auto"/>
                <w:bottom w:val="none" w:sz="0" w:space="0" w:color="auto"/>
                <w:right w:val="none" w:sz="0" w:space="0" w:color="auto"/>
              </w:divBdr>
            </w:div>
          </w:divsChild>
        </w:div>
        <w:div w:id="1799907887">
          <w:marLeft w:val="0"/>
          <w:marRight w:val="0"/>
          <w:marTop w:val="0"/>
          <w:marBottom w:val="0"/>
          <w:divBdr>
            <w:top w:val="none" w:sz="0" w:space="0" w:color="auto"/>
            <w:left w:val="none" w:sz="0" w:space="0" w:color="auto"/>
            <w:bottom w:val="none" w:sz="0" w:space="0" w:color="auto"/>
            <w:right w:val="none" w:sz="0" w:space="0" w:color="auto"/>
          </w:divBdr>
        </w:div>
        <w:div w:id="381487909">
          <w:marLeft w:val="0"/>
          <w:marRight w:val="0"/>
          <w:marTop w:val="0"/>
          <w:marBottom w:val="0"/>
          <w:divBdr>
            <w:top w:val="none" w:sz="0" w:space="0" w:color="auto"/>
            <w:left w:val="none" w:sz="0" w:space="0" w:color="auto"/>
            <w:bottom w:val="none" w:sz="0" w:space="0" w:color="auto"/>
            <w:right w:val="none" w:sz="0" w:space="0" w:color="auto"/>
          </w:divBdr>
          <w:divsChild>
            <w:div w:id="169695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397822">
      <w:bodyDiv w:val="1"/>
      <w:marLeft w:val="0"/>
      <w:marRight w:val="0"/>
      <w:marTop w:val="0"/>
      <w:marBottom w:val="0"/>
      <w:divBdr>
        <w:top w:val="none" w:sz="0" w:space="0" w:color="auto"/>
        <w:left w:val="none" w:sz="0" w:space="0" w:color="auto"/>
        <w:bottom w:val="none" w:sz="0" w:space="0" w:color="auto"/>
        <w:right w:val="none" w:sz="0" w:space="0" w:color="auto"/>
      </w:divBdr>
    </w:div>
    <w:div w:id="614942159">
      <w:bodyDiv w:val="1"/>
      <w:marLeft w:val="0"/>
      <w:marRight w:val="0"/>
      <w:marTop w:val="0"/>
      <w:marBottom w:val="0"/>
      <w:divBdr>
        <w:top w:val="none" w:sz="0" w:space="0" w:color="auto"/>
        <w:left w:val="none" w:sz="0" w:space="0" w:color="auto"/>
        <w:bottom w:val="none" w:sz="0" w:space="0" w:color="auto"/>
        <w:right w:val="none" w:sz="0" w:space="0" w:color="auto"/>
      </w:divBdr>
      <w:divsChild>
        <w:div w:id="1239754372">
          <w:marLeft w:val="0"/>
          <w:marRight w:val="0"/>
          <w:marTop w:val="0"/>
          <w:marBottom w:val="0"/>
          <w:divBdr>
            <w:top w:val="none" w:sz="0" w:space="0" w:color="auto"/>
            <w:left w:val="none" w:sz="0" w:space="0" w:color="auto"/>
            <w:bottom w:val="none" w:sz="0" w:space="0" w:color="auto"/>
            <w:right w:val="none" w:sz="0" w:space="0" w:color="auto"/>
          </w:divBdr>
        </w:div>
      </w:divsChild>
    </w:div>
    <w:div w:id="617178190">
      <w:bodyDiv w:val="1"/>
      <w:marLeft w:val="0"/>
      <w:marRight w:val="0"/>
      <w:marTop w:val="0"/>
      <w:marBottom w:val="0"/>
      <w:divBdr>
        <w:top w:val="none" w:sz="0" w:space="0" w:color="auto"/>
        <w:left w:val="none" w:sz="0" w:space="0" w:color="auto"/>
        <w:bottom w:val="none" w:sz="0" w:space="0" w:color="auto"/>
        <w:right w:val="none" w:sz="0" w:space="0" w:color="auto"/>
      </w:divBdr>
      <w:divsChild>
        <w:div w:id="934240816">
          <w:marLeft w:val="0"/>
          <w:marRight w:val="0"/>
          <w:marTop w:val="0"/>
          <w:marBottom w:val="0"/>
          <w:divBdr>
            <w:top w:val="none" w:sz="0" w:space="0" w:color="auto"/>
            <w:left w:val="none" w:sz="0" w:space="0" w:color="auto"/>
            <w:bottom w:val="none" w:sz="0" w:space="0" w:color="auto"/>
            <w:right w:val="none" w:sz="0" w:space="0" w:color="auto"/>
          </w:divBdr>
          <w:divsChild>
            <w:div w:id="49158227">
              <w:marLeft w:val="0"/>
              <w:marRight w:val="0"/>
              <w:marTop w:val="0"/>
              <w:marBottom w:val="0"/>
              <w:divBdr>
                <w:top w:val="none" w:sz="0" w:space="0" w:color="auto"/>
                <w:left w:val="none" w:sz="0" w:space="0" w:color="auto"/>
                <w:bottom w:val="none" w:sz="0" w:space="0" w:color="auto"/>
                <w:right w:val="none" w:sz="0" w:space="0" w:color="auto"/>
              </w:divBdr>
            </w:div>
          </w:divsChild>
        </w:div>
        <w:div w:id="1608582397">
          <w:marLeft w:val="0"/>
          <w:marRight w:val="0"/>
          <w:marTop w:val="0"/>
          <w:marBottom w:val="0"/>
          <w:divBdr>
            <w:top w:val="none" w:sz="0" w:space="0" w:color="auto"/>
            <w:left w:val="none" w:sz="0" w:space="0" w:color="auto"/>
            <w:bottom w:val="none" w:sz="0" w:space="0" w:color="auto"/>
            <w:right w:val="none" w:sz="0" w:space="0" w:color="auto"/>
          </w:divBdr>
        </w:div>
        <w:div w:id="473524010">
          <w:marLeft w:val="0"/>
          <w:marRight w:val="0"/>
          <w:marTop w:val="0"/>
          <w:marBottom w:val="0"/>
          <w:divBdr>
            <w:top w:val="none" w:sz="0" w:space="0" w:color="auto"/>
            <w:left w:val="none" w:sz="0" w:space="0" w:color="auto"/>
            <w:bottom w:val="none" w:sz="0" w:space="0" w:color="auto"/>
            <w:right w:val="none" w:sz="0" w:space="0" w:color="auto"/>
          </w:divBdr>
          <w:divsChild>
            <w:div w:id="1527599914">
              <w:marLeft w:val="0"/>
              <w:marRight w:val="0"/>
              <w:marTop w:val="0"/>
              <w:marBottom w:val="0"/>
              <w:divBdr>
                <w:top w:val="none" w:sz="0" w:space="0" w:color="auto"/>
                <w:left w:val="none" w:sz="0" w:space="0" w:color="auto"/>
                <w:bottom w:val="none" w:sz="0" w:space="0" w:color="auto"/>
                <w:right w:val="none" w:sz="0" w:space="0" w:color="auto"/>
              </w:divBdr>
            </w:div>
          </w:divsChild>
        </w:div>
        <w:div w:id="1556962540">
          <w:marLeft w:val="0"/>
          <w:marRight w:val="0"/>
          <w:marTop w:val="0"/>
          <w:marBottom w:val="0"/>
          <w:divBdr>
            <w:top w:val="none" w:sz="0" w:space="0" w:color="auto"/>
            <w:left w:val="none" w:sz="0" w:space="0" w:color="auto"/>
            <w:bottom w:val="none" w:sz="0" w:space="0" w:color="auto"/>
            <w:right w:val="none" w:sz="0" w:space="0" w:color="auto"/>
          </w:divBdr>
        </w:div>
        <w:div w:id="1000884699">
          <w:marLeft w:val="0"/>
          <w:marRight w:val="0"/>
          <w:marTop w:val="0"/>
          <w:marBottom w:val="0"/>
          <w:divBdr>
            <w:top w:val="none" w:sz="0" w:space="0" w:color="auto"/>
            <w:left w:val="none" w:sz="0" w:space="0" w:color="auto"/>
            <w:bottom w:val="none" w:sz="0" w:space="0" w:color="auto"/>
            <w:right w:val="none" w:sz="0" w:space="0" w:color="auto"/>
          </w:divBdr>
          <w:divsChild>
            <w:div w:id="857743350">
              <w:marLeft w:val="0"/>
              <w:marRight w:val="0"/>
              <w:marTop w:val="0"/>
              <w:marBottom w:val="0"/>
              <w:divBdr>
                <w:top w:val="none" w:sz="0" w:space="0" w:color="auto"/>
                <w:left w:val="none" w:sz="0" w:space="0" w:color="auto"/>
                <w:bottom w:val="none" w:sz="0" w:space="0" w:color="auto"/>
                <w:right w:val="none" w:sz="0" w:space="0" w:color="auto"/>
              </w:divBdr>
            </w:div>
          </w:divsChild>
        </w:div>
        <w:div w:id="2055616890">
          <w:marLeft w:val="0"/>
          <w:marRight w:val="0"/>
          <w:marTop w:val="0"/>
          <w:marBottom w:val="0"/>
          <w:divBdr>
            <w:top w:val="none" w:sz="0" w:space="0" w:color="auto"/>
            <w:left w:val="none" w:sz="0" w:space="0" w:color="auto"/>
            <w:bottom w:val="none" w:sz="0" w:space="0" w:color="auto"/>
            <w:right w:val="none" w:sz="0" w:space="0" w:color="auto"/>
          </w:divBdr>
        </w:div>
        <w:div w:id="219559220">
          <w:marLeft w:val="0"/>
          <w:marRight w:val="0"/>
          <w:marTop w:val="0"/>
          <w:marBottom w:val="0"/>
          <w:divBdr>
            <w:top w:val="none" w:sz="0" w:space="0" w:color="auto"/>
            <w:left w:val="none" w:sz="0" w:space="0" w:color="auto"/>
            <w:bottom w:val="none" w:sz="0" w:space="0" w:color="auto"/>
            <w:right w:val="none" w:sz="0" w:space="0" w:color="auto"/>
          </w:divBdr>
          <w:divsChild>
            <w:div w:id="327638286">
              <w:marLeft w:val="0"/>
              <w:marRight w:val="0"/>
              <w:marTop w:val="0"/>
              <w:marBottom w:val="0"/>
              <w:divBdr>
                <w:top w:val="none" w:sz="0" w:space="0" w:color="auto"/>
                <w:left w:val="none" w:sz="0" w:space="0" w:color="auto"/>
                <w:bottom w:val="none" w:sz="0" w:space="0" w:color="auto"/>
                <w:right w:val="none" w:sz="0" w:space="0" w:color="auto"/>
              </w:divBdr>
            </w:div>
          </w:divsChild>
        </w:div>
        <w:div w:id="522670812">
          <w:marLeft w:val="0"/>
          <w:marRight w:val="0"/>
          <w:marTop w:val="0"/>
          <w:marBottom w:val="0"/>
          <w:divBdr>
            <w:top w:val="none" w:sz="0" w:space="0" w:color="auto"/>
            <w:left w:val="none" w:sz="0" w:space="0" w:color="auto"/>
            <w:bottom w:val="none" w:sz="0" w:space="0" w:color="auto"/>
            <w:right w:val="none" w:sz="0" w:space="0" w:color="auto"/>
          </w:divBdr>
        </w:div>
        <w:div w:id="1847748515">
          <w:marLeft w:val="0"/>
          <w:marRight w:val="0"/>
          <w:marTop w:val="0"/>
          <w:marBottom w:val="0"/>
          <w:divBdr>
            <w:top w:val="none" w:sz="0" w:space="0" w:color="auto"/>
            <w:left w:val="none" w:sz="0" w:space="0" w:color="auto"/>
            <w:bottom w:val="none" w:sz="0" w:space="0" w:color="auto"/>
            <w:right w:val="none" w:sz="0" w:space="0" w:color="auto"/>
          </w:divBdr>
          <w:divsChild>
            <w:div w:id="1649944662">
              <w:marLeft w:val="0"/>
              <w:marRight w:val="0"/>
              <w:marTop w:val="0"/>
              <w:marBottom w:val="0"/>
              <w:divBdr>
                <w:top w:val="none" w:sz="0" w:space="0" w:color="auto"/>
                <w:left w:val="none" w:sz="0" w:space="0" w:color="auto"/>
                <w:bottom w:val="none" w:sz="0" w:space="0" w:color="auto"/>
                <w:right w:val="none" w:sz="0" w:space="0" w:color="auto"/>
              </w:divBdr>
            </w:div>
          </w:divsChild>
        </w:div>
        <w:div w:id="249003734">
          <w:marLeft w:val="0"/>
          <w:marRight w:val="0"/>
          <w:marTop w:val="0"/>
          <w:marBottom w:val="0"/>
          <w:divBdr>
            <w:top w:val="none" w:sz="0" w:space="0" w:color="auto"/>
            <w:left w:val="none" w:sz="0" w:space="0" w:color="auto"/>
            <w:bottom w:val="none" w:sz="0" w:space="0" w:color="auto"/>
            <w:right w:val="none" w:sz="0" w:space="0" w:color="auto"/>
          </w:divBdr>
        </w:div>
        <w:div w:id="1074938957">
          <w:marLeft w:val="0"/>
          <w:marRight w:val="0"/>
          <w:marTop w:val="0"/>
          <w:marBottom w:val="0"/>
          <w:divBdr>
            <w:top w:val="none" w:sz="0" w:space="0" w:color="auto"/>
            <w:left w:val="none" w:sz="0" w:space="0" w:color="auto"/>
            <w:bottom w:val="none" w:sz="0" w:space="0" w:color="auto"/>
            <w:right w:val="none" w:sz="0" w:space="0" w:color="auto"/>
          </w:divBdr>
          <w:divsChild>
            <w:div w:id="2024089741">
              <w:marLeft w:val="0"/>
              <w:marRight w:val="0"/>
              <w:marTop w:val="0"/>
              <w:marBottom w:val="0"/>
              <w:divBdr>
                <w:top w:val="none" w:sz="0" w:space="0" w:color="auto"/>
                <w:left w:val="none" w:sz="0" w:space="0" w:color="auto"/>
                <w:bottom w:val="none" w:sz="0" w:space="0" w:color="auto"/>
                <w:right w:val="none" w:sz="0" w:space="0" w:color="auto"/>
              </w:divBdr>
            </w:div>
          </w:divsChild>
        </w:div>
        <w:div w:id="1700933894">
          <w:marLeft w:val="0"/>
          <w:marRight w:val="0"/>
          <w:marTop w:val="0"/>
          <w:marBottom w:val="0"/>
          <w:divBdr>
            <w:top w:val="none" w:sz="0" w:space="0" w:color="auto"/>
            <w:left w:val="none" w:sz="0" w:space="0" w:color="auto"/>
            <w:bottom w:val="none" w:sz="0" w:space="0" w:color="auto"/>
            <w:right w:val="none" w:sz="0" w:space="0" w:color="auto"/>
          </w:divBdr>
        </w:div>
        <w:div w:id="1355687419">
          <w:marLeft w:val="0"/>
          <w:marRight w:val="0"/>
          <w:marTop w:val="0"/>
          <w:marBottom w:val="0"/>
          <w:divBdr>
            <w:top w:val="none" w:sz="0" w:space="0" w:color="auto"/>
            <w:left w:val="none" w:sz="0" w:space="0" w:color="auto"/>
            <w:bottom w:val="none" w:sz="0" w:space="0" w:color="auto"/>
            <w:right w:val="none" w:sz="0" w:space="0" w:color="auto"/>
          </w:divBdr>
          <w:divsChild>
            <w:div w:id="184674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489178">
      <w:bodyDiv w:val="1"/>
      <w:marLeft w:val="0"/>
      <w:marRight w:val="0"/>
      <w:marTop w:val="0"/>
      <w:marBottom w:val="0"/>
      <w:divBdr>
        <w:top w:val="none" w:sz="0" w:space="0" w:color="auto"/>
        <w:left w:val="none" w:sz="0" w:space="0" w:color="auto"/>
        <w:bottom w:val="none" w:sz="0" w:space="0" w:color="auto"/>
        <w:right w:val="none" w:sz="0" w:space="0" w:color="auto"/>
      </w:divBdr>
    </w:div>
    <w:div w:id="620723380">
      <w:bodyDiv w:val="1"/>
      <w:marLeft w:val="0"/>
      <w:marRight w:val="0"/>
      <w:marTop w:val="0"/>
      <w:marBottom w:val="0"/>
      <w:divBdr>
        <w:top w:val="none" w:sz="0" w:space="0" w:color="auto"/>
        <w:left w:val="none" w:sz="0" w:space="0" w:color="auto"/>
        <w:bottom w:val="none" w:sz="0" w:space="0" w:color="auto"/>
        <w:right w:val="none" w:sz="0" w:space="0" w:color="auto"/>
      </w:divBdr>
      <w:divsChild>
        <w:div w:id="501747023">
          <w:marLeft w:val="0"/>
          <w:marRight w:val="0"/>
          <w:marTop w:val="0"/>
          <w:marBottom w:val="0"/>
          <w:divBdr>
            <w:top w:val="none" w:sz="0" w:space="0" w:color="auto"/>
            <w:left w:val="none" w:sz="0" w:space="0" w:color="auto"/>
            <w:bottom w:val="none" w:sz="0" w:space="0" w:color="auto"/>
            <w:right w:val="none" w:sz="0" w:space="0" w:color="auto"/>
          </w:divBdr>
        </w:div>
      </w:divsChild>
    </w:div>
    <w:div w:id="628898051">
      <w:bodyDiv w:val="1"/>
      <w:marLeft w:val="0"/>
      <w:marRight w:val="0"/>
      <w:marTop w:val="0"/>
      <w:marBottom w:val="0"/>
      <w:divBdr>
        <w:top w:val="none" w:sz="0" w:space="0" w:color="auto"/>
        <w:left w:val="none" w:sz="0" w:space="0" w:color="auto"/>
        <w:bottom w:val="none" w:sz="0" w:space="0" w:color="auto"/>
        <w:right w:val="none" w:sz="0" w:space="0" w:color="auto"/>
      </w:divBdr>
      <w:divsChild>
        <w:div w:id="1399280366">
          <w:marLeft w:val="0"/>
          <w:marRight w:val="0"/>
          <w:marTop w:val="0"/>
          <w:marBottom w:val="0"/>
          <w:divBdr>
            <w:top w:val="none" w:sz="0" w:space="0" w:color="auto"/>
            <w:left w:val="none" w:sz="0" w:space="0" w:color="auto"/>
            <w:bottom w:val="none" w:sz="0" w:space="0" w:color="auto"/>
            <w:right w:val="none" w:sz="0" w:space="0" w:color="auto"/>
          </w:divBdr>
          <w:divsChild>
            <w:div w:id="114847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99349">
      <w:bodyDiv w:val="1"/>
      <w:marLeft w:val="0"/>
      <w:marRight w:val="0"/>
      <w:marTop w:val="0"/>
      <w:marBottom w:val="0"/>
      <w:divBdr>
        <w:top w:val="none" w:sz="0" w:space="0" w:color="auto"/>
        <w:left w:val="none" w:sz="0" w:space="0" w:color="auto"/>
        <w:bottom w:val="none" w:sz="0" w:space="0" w:color="auto"/>
        <w:right w:val="none" w:sz="0" w:space="0" w:color="auto"/>
      </w:divBdr>
      <w:divsChild>
        <w:div w:id="1425152546">
          <w:marLeft w:val="0"/>
          <w:marRight w:val="0"/>
          <w:marTop w:val="0"/>
          <w:marBottom w:val="0"/>
          <w:divBdr>
            <w:top w:val="none" w:sz="0" w:space="0" w:color="auto"/>
            <w:left w:val="none" w:sz="0" w:space="0" w:color="auto"/>
            <w:bottom w:val="none" w:sz="0" w:space="0" w:color="auto"/>
            <w:right w:val="none" w:sz="0" w:space="0" w:color="auto"/>
          </w:divBdr>
          <w:divsChild>
            <w:div w:id="36086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371441">
      <w:bodyDiv w:val="1"/>
      <w:marLeft w:val="0"/>
      <w:marRight w:val="0"/>
      <w:marTop w:val="0"/>
      <w:marBottom w:val="0"/>
      <w:divBdr>
        <w:top w:val="none" w:sz="0" w:space="0" w:color="auto"/>
        <w:left w:val="none" w:sz="0" w:space="0" w:color="auto"/>
        <w:bottom w:val="none" w:sz="0" w:space="0" w:color="auto"/>
        <w:right w:val="none" w:sz="0" w:space="0" w:color="auto"/>
      </w:divBdr>
      <w:divsChild>
        <w:div w:id="205410964">
          <w:marLeft w:val="0"/>
          <w:marRight w:val="0"/>
          <w:marTop w:val="0"/>
          <w:marBottom w:val="0"/>
          <w:divBdr>
            <w:top w:val="none" w:sz="0" w:space="0" w:color="auto"/>
            <w:left w:val="none" w:sz="0" w:space="0" w:color="auto"/>
            <w:bottom w:val="none" w:sz="0" w:space="0" w:color="auto"/>
            <w:right w:val="none" w:sz="0" w:space="0" w:color="auto"/>
          </w:divBdr>
        </w:div>
      </w:divsChild>
    </w:div>
    <w:div w:id="634333239">
      <w:bodyDiv w:val="1"/>
      <w:marLeft w:val="0"/>
      <w:marRight w:val="0"/>
      <w:marTop w:val="0"/>
      <w:marBottom w:val="0"/>
      <w:divBdr>
        <w:top w:val="none" w:sz="0" w:space="0" w:color="auto"/>
        <w:left w:val="none" w:sz="0" w:space="0" w:color="auto"/>
        <w:bottom w:val="none" w:sz="0" w:space="0" w:color="auto"/>
        <w:right w:val="none" w:sz="0" w:space="0" w:color="auto"/>
      </w:divBdr>
      <w:divsChild>
        <w:div w:id="154686694">
          <w:marLeft w:val="0"/>
          <w:marRight w:val="0"/>
          <w:marTop w:val="0"/>
          <w:marBottom w:val="0"/>
          <w:divBdr>
            <w:top w:val="none" w:sz="0" w:space="0" w:color="auto"/>
            <w:left w:val="none" w:sz="0" w:space="0" w:color="auto"/>
            <w:bottom w:val="none" w:sz="0" w:space="0" w:color="auto"/>
            <w:right w:val="none" w:sz="0" w:space="0" w:color="auto"/>
          </w:divBdr>
          <w:divsChild>
            <w:div w:id="45379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36343">
      <w:bodyDiv w:val="1"/>
      <w:marLeft w:val="0"/>
      <w:marRight w:val="0"/>
      <w:marTop w:val="0"/>
      <w:marBottom w:val="0"/>
      <w:divBdr>
        <w:top w:val="none" w:sz="0" w:space="0" w:color="auto"/>
        <w:left w:val="none" w:sz="0" w:space="0" w:color="auto"/>
        <w:bottom w:val="none" w:sz="0" w:space="0" w:color="auto"/>
        <w:right w:val="none" w:sz="0" w:space="0" w:color="auto"/>
      </w:divBdr>
      <w:divsChild>
        <w:div w:id="958414556">
          <w:marLeft w:val="0"/>
          <w:marRight w:val="0"/>
          <w:marTop w:val="0"/>
          <w:marBottom w:val="0"/>
          <w:divBdr>
            <w:top w:val="none" w:sz="0" w:space="0" w:color="auto"/>
            <w:left w:val="none" w:sz="0" w:space="0" w:color="auto"/>
            <w:bottom w:val="none" w:sz="0" w:space="0" w:color="auto"/>
            <w:right w:val="none" w:sz="0" w:space="0" w:color="auto"/>
          </w:divBdr>
          <w:divsChild>
            <w:div w:id="994575362">
              <w:marLeft w:val="0"/>
              <w:marRight w:val="0"/>
              <w:marTop w:val="0"/>
              <w:marBottom w:val="0"/>
              <w:divBdr>
                <w:top w:val="none" w:sz="0" w:space="0" w:color="auto"/>
                <w:left w:val="none" w:sz="0" w:space="0" w:color="auto"/>
                <w:bottom w:val="none" w:sz="0" w:space="0" w:color="auto"/>
                <w:right w:val="none" w:sz="0" w:space="0" w:color="auto"/>
              </w:divBdr>
            </w:div>
          </w:divsChild>
        </w:div>
        <w:div w:id="231934143">
          <w:marLeft w:val="0"/>
          <w:marRight w:val="0"/>
          <w:marTop w:val="0"/>
          <w:marBottom w:val="0"/>
          <w:divBdr>
            <w:top w:val="none" w:sz="0" w:space="0" w:color="auto"/>
            <w:left w:val="none" w:sz="0" w:space="0" w:color="auto"/>
            <w:bottom w:val="none" w:sz="0" w:space="0" w:color="auto"/>
            <w:right w:val="none" w:sz="0" w:space="0" w:color="auto"/>
          </w:divBdr>
        </w:div>
        <w:div w:id="2117408534">
          <w:marLeft w:val="0"/>
          <w:marRight w:val="0"/>
          <w:marTop w:val="0"/>
          <w:marBottom w:val="0"/>
          <w:divBdr>
            <w:top w:val="none" w:sz="0" w:space="0" w:color="auto"/>
            <w:left w:val="none" w:sz="0" w:space="0" w:color="auto"/>
            <w:bottom w:val="none" w:sz="0" w:space="0" w:color="auto"/>
            <w:right w:val="none" w:sz="0" w:space="0" w:color="auto"/>
          </w:divBdr>
          <w:divsChild>
            <w:div w:id="56769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880733">
      <w:bodyDiv w:val="1"/>
      <w:marLeft w:val="0"/>
      <w:marRight w:val="0"/>
      <w:marTop w:val="0"/>
      <w:marBottom w:val="0"/>
      <w:divBdr>
        <w:top w:val="none" w:sz="0" w:space="0" w:color="auto"/>
        <w:left w:val="none" w:sz="0" w:space="0" w:color="auto"/>
        <w:bottom w:val="none" w:sz="0" w:space="0" w:color="auto"/>
        <w:right w:val="none" w:sz="0" w:space="0" w:color="auto"/>
      </w:divBdr>
      <w:divsChild>
        <w:div w:id="140930468">
          <w:marLeft w:val="0"/>
          <w:marRight w:val="0"/>
          <w:marTop w:val="0"/>
          <w:marBottom w:val="0"/>
          <w:divBdr>
            <w:top w:val="none" w:sz="0" w:space="0" w:color="auto"/>
            <w:left w:val="none" w:sz="0" w:space="0" w:color="auto"/>
            <w:bottom w:val="none" w:sz="0" w:space="0" w:color="auto"/>
            <w:right w:val="none" w:sz="0" w:space="0" w:color="auto"/>
          </w:divBdr>
        </w:div>
        <w:div w:id="1281300773">
          <w:marLeft w:val="0"/>
          <w:marRight w:val="0"/>
          <w:marTop w:val="0"/>
          <w:marBottom w:val="0"/>
          <w:divBdr>
            <w:top w:val="none" w:sz="0" w:space="0" w:color="auto"/>
            <w:left w:val="none" w:sz="0" w:space="0" w:color="auto"/>
            <w:bottom w:val="none" w:sz="0" w:space="0" w:color="auto"/>
            <w:right w:val="none" w:sz="0" w:space="0" w:color="auto"/>
          </w:divBdr>
        </w:div>
      </w:divsChild>
    </w:div>
    <w:div w:id="638072536">
      <w:bodyDiv w:val="1"/>
      <w:marLeft w:val="0"/>
      <w:marRight w:val="0"/>
      <w:marTop w:val="0"/>
      <w:marBottom w:val="0"/>
      <w:divBdr>
        <w:top w:val="none" w:sz="0" w:space="0" w:color="auto"/>
        <w:left w:val="none" w:sz="0" w:space="0" w:color="auto"/>
        <w:bottom w:val="none" w:sz="0" w:space="0" w:color="auto"/>
        <w:right w:val="none" w:sz="0" w:space="0" w:color="auto"/>
      </w:divBdr>
      <w:divsChild>
        <w:div w:id="618073500">
          <w:marLeft w:val="0"/>
          <w:marRight w:val="0"/>
          <w:marTop w:val="0"/>
          <w:marBottom w:val="0"/>
          <w:divBdr>
            <w:top w:val="none" w:sz="0" w:space="0" w:color="auto"/>
            <w:left w:val="none" w:sz="0" w:space="0" w:color="auto"/>
            <w:bottom w:val="none" w:sz="0" w:space="0" w:color="auto"/>
            <w:right w:val="none" w:sz="0" w:space="0" w:color="auto"/>
          </w:divBdr>
          <w:divsChild>
            <w:div w:id="74365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08705">
      <w:bodyDiv w:val="1"/>
      <w:marLeft w:val="0"/>
      <w:marRight w:val="0"/>
      <w:marTop w:val="0"/>
      <w:marBottom w:val="0"/>
      <w:divBdr>
        <w:top w:val="none" w:sz="0" w:space="0" w:color="auto"/>
        <w:left w:val="none" w:sz="0" w:space="0" w:color="auto"/>
        <w:bottom w:val="none" w:sz="0" w:space="0" w:color="auto"/>
        <w:right w:val="none" w:sz="0" w:space="0" w:color="auto"/>
      </w:divBdr>
      <w:divsChild>
        <w:div w:id="2142306927">
          <w:marLeft w:val="0"/>
          <w:marRight w:val="0"/>
          <w:marTop w:val="0"/>
          <w:marBottom w:val="0"/>
          <w:divBdr>
            <w:top w:val="none" w:sz="0" w:space="0" w:color="auto"/>
            <w:left w:val="none" w:sz="0" w:space="0" w:color="auto"/>
            <w:bottom w:val="none" w:sz="0" w:space="0" w:color="auto"/>
            <w:right w:val="none" w:sz="0" w:space="0" w:color="auto"/>
          </w:divBdr>
        </w:div>
        <w:div w:id="1397511508">
          <w:marLeft w:val="0"/>
          <w:marRight w:val="0"/>
          <w:marTop w:val="0"/>
          <w:marBottom w:val="0"/>
          <w:divBdr>
            <w:top w:val="none" w:sz="0" w:space="0" w:color="auto"/>
            <w:left w:val="none" w:sz="0" w:space="0" w:color="auto"/>
            <w:bottom w:val="none" w:sz="0" w:space="0" w:color="auto"/>
            <w:right w:val="none" w:sz="0" w:space="0" w:color="auto"/>
          </w:divBdr>
        </w:div>
      </w:divsChild>
    </w:div>
    <w:div w:id="643002978">
      <w:bodyDiv w:val="1"/>
      <w:marLeft w:val="0"/>
      <w:marRight w:val="0"/>
      <w:marTop w:val="0"/>
      <w:marBottom w:val="0"/>
      <w:divBdr>
        <w:top w:val="none" w:sz="0" w:space="0" w:color="auto"/>
        <w:left w:val="none" w:sz="0" w:space="0" w:color="auto"/>
        <w:bottom w:val="none" w:sz="0" w:space="0" w:color="auto"/>
        <w:right w:val="none" w:sz="0" w:space="0" w:color="auto"/>
      </w:divBdr>
      <w:divsChild>
        <w:div w:id="1374505119">
          <w:marLeft w:val="0"/>
          <w:marRight w:val="0"/>
          <w:marTop w:val="0"/>
          <w:marBottom w:val="0"/>
          <w:divBdr>
            <w:top w:val="none" w:sz="0" w:space="0" w:color="auto"/>
            <w:left w:val="none" w:sz="0" w:space="0" w:color="auto"/>
            <w:bottom w:val="none" w:sz="0" w:space="0" w:color="auto"/>
            <w:right w:val="none" w:sz="0" w:space="0" w:color="auto"/>
          </w:divBdr>
        </w:div>
      </w:divsChild>
    </w:div>
    <w:div w:id="644119389">
      <w:bodyDiv w:val="1"/>
      <w:marLeft w:val="0"/>
      <w:marRight w:val="0"/>
      <w:marTop w:val="0"/>
      <w:marBottom w:val="0"/>
      <w:divBdr>
        <w:top w:val="none" w:sz="0" w:space="0" w:color="auto"/>
        <w:left w:val="none" w:sz="0" w:space="0" w:color="auto"/>
        <w:bottom w:val="none" w:sz="0" w:space="0" w:color="auto"/>
        <w:right w:val="none" w:sz="0" w:space="0" w:color="auto"/>
      </w:divBdr>
    </w:div>
    <w:div w:id="645160919">
      <w:bodyDiv w:val="1"/>
      <w:marLeft w:val="0"/>
      <w:marRight w:val="0"/>
      <w:marTop w:val="0"/>
      <w:marBottom w:val="0"/>
      <w:divBdr>
        <w:top w:val="none" w:sz="0" w:space="0" w:color="auto"/>
        <w:left w:val="none" w:sz="0" w:space="0" w:color="auto"/>
        <w:bottom w:val="none" w:sz="0" w:space="0" w:color="auto"/>
        <w:right w:val="none" w:sz="0" w:space="0" w:color="auto"/>
      </w:divBdr>
    </w:div>
    <w:div w:id="645283855">
      <w:bodyDiv w:val="1"/>
      <w:marLeft w:val="0"/>
      <w:marRight w:val="0"/>
      <w:marTop w:val="0"/>
      <w:marBottom w:val="0"/>
      <w:divBdr>
        <w:top w:val="none" w:sz="0" w:space="0" w:color="auto"/>
        <w:left w:val="none" w:sz="0" w:space="0" w:color="auto"/>
        <w:bottom w:val="none" w:sz="0" w:space="0" w:color="auto"/>
        <w:right w:val="none" w:sz="0" w:space="0" w:color="auto"/>
      </w:divBdr>
    </w:div>
    <w:div w:id="645400654">
      <w:bodyDiv w:val="1"/>
      <w:marLeft w:val="0"/>
      <w:marRight w:val="0"/>
      <w:marTop w:val="0"/>
      <w:marBottom w:val="0"/>
      <w:divBdr>
        <w:top w:val="none" w:sz="0" w:space="0" w:color="auto"/>
        <w:left w:val="none" w:sz="0" w:space="0" w:color="auto"/>
        <w:bottom w:val="none" w:sz="0" w:space="0" w:color="auto"/>
        <w:right w:val="none" w:sz="0" w:space="0" w:color="auto"/>
      </w:divBdr>
      <w:divsChild>
        <w:div w:id="1761372799">
          <w:marLeft w:val="0"/>
          <w:marRight w:val="0"/>
          <w:marTop w:val="0"/>
          <w:marBottom w:val="0"/>
          <w:divBdr>
            <w:top w:val="none" w:sz="0" w:space="0" w:color="auto"/>
            <w:left w:val="none" w:sz="0" w:space="0" w:color="auto"/>
            <w:bottom w:val="none" w:sz="0" w:space="0" w:color="auto"/>
            <w:right w:val="none" w:sz="0" w:space="0" w:color="auto"/>
          </w:divBdr>
          <w:divsChild>
            <w:div w:id="191798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815550">
      <w:bodyDiv w:val="1"/>
      <w:marLeft w:val="0"/>
      <w:marRight w:val="0"/>
      <w:marTop w:val="0"/>
      <w:marBottom w:val="0"/>
      <w:divBdr>
        <w:top w:val="none" w:sz="0" w:space="0" w:color="auto"/>
        <w:left w:val="none" w:sz="0" w:space="0" w:color="auto"/>
        <w:bottom w:val="none" w:sz="0" w:space="0" w:color="auto"/>
        <w:right w:val="none" w:sz="0" w:space="0" w:color="auto"/>
      </w:divBdr>
      <w:divsChild>
        <w:div w:id="707728356">
          <w:marLeft w:val="0"/>
          <w:marRight w:val="0"/>
          <w:marTop w:val="0"/>
          <w:marBottom w:val="0"/>
          <w:divBdr>
            <w:top w:val="none" w:sz="0" w:space="0" w:color="auto"/>
            <w:left w:val="none" w:sz="0" w:space="0" w:color="auto"/>
            <w:bottom w:val="none" w:sz="0" w:space="0" w:color="auto"/>
            <w:right w:val="none" w:sz="0" w:space="0" w:color="auto"/>
          </w:divBdr>
          <w:divsChild>
            <w:div w:id="188286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143640">
      <w:bodyDiv w:val="1"/>
      <w:marLeft w:val="0"/>
      <w:marRight w:val="0"/>
      <w:marTop w:val="0"/>
      <w:marBottom w:val="0"/>
      <w:divBdr>
        <w:top w:val="none" w:sz="0" w:space="0" w:color="auto"/>
        <w:left w:val="none" w:sz="0" w:space="0" w:color="auto"/>
        <w:bottom w:val="none" w:sz="0" w:space="0" w:color="auto"/>
        <w:right w:val="none" w:sz="0" w:space="0" w:color="auto"/>
      </w:divBdr>
      <w:divsChild>
        <w:div w:id="1399938039">
          <w:marLeft w:val="0"/>
          <w:marRight w:val="0"/>
          <w:marTop w:val="0"/>
          <w:marBottom w:val="0"/>
          <w:divBdr>
            <w:top w:val="none" w:sz="0" w:space="0" w:color="auto"/>
            <w:left w:val="none" w:sz="0" w:space="0" w:color="auto"/>
            <w:bottom w:val="none" w:sz="0" w:space="0" w:color="auto"/>
            <w:right w:val="none" w:sz="0" w:space="0" w:color="auto"/>
          </w:divBdr>
          <w:divsChild>
            <w:div w:id="206760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10416">
      <w:bodyDiv w:val="1"/>
      <w:marLeft w:val="0"/>
      <w:marRight w:val="0"/>
      <w:marTop w:val="0"/>
      <w:marBottom w:val="0"/>
      <w:divBdr>
        <w:top w:val="none" w:sz="0" w:space="0" w:color="auto"/>
        <w:left w:val="none" w:sz="0" w:space="0" w:color="auto"/>
        <w:bottom w:val="none" w:sz="0" w:space="0" w:color="auto"/>
        <w:right w:val="none" w:sz="0" w:space="0" w:color="auto"/>
      </w:divBdr>
      <w:divsChild>
        <w:div w:id="1789666491">
          <w:marLeft w:val="0"/>
          <w:marRight w:val="0"/>
          <w:marTop w:val="0"/>
          <w:marBottom w:val="0"/>
          <w:divBdr>
            <w:top w:val="none" w:sz="0" w:space="0" w:color="auto"/>
            <w:left w:val="none" w:sz="0" w:space="0" w:color="auto"/>
            <w:bottom w:val="none" w:sz="0" w:space="0" w:color="auto"/>
            <w:right w:val="none" w:sz="0" w:space="0" w:color="auto"/>
          </w:divBdr>
        </w:div>
      </w:divsChild>
    </w:div>
    <w:div w:id="654143525">
      <w:bodyDiv w:val="1"/>
      <w:marLeft w:val="0"/>
      <w:marRight w:val="0"/>
      <w:marTop w:val="0"/>
      <w:marBottom w:val="0"/>
      <w:divBdr>
        <w:top w:val="none" w:sz="0" w:space="0" w:color="auto"/>
        <w:left w:val="none" w:sz="0" w:space="0" w:color="auto"/>
        <w:bottom w:val="none" w:sz="0" w:space="0" w:color="auto"/>
        <w:right w:val="none" w:sz="0" w:space="0" w:color="auto"/>
      </w:divBdr>
      <w:divsChild>
        <w:div w:id="1582105424">
          <w:marLeft w:val="0"/>
          <w:marRight w:val="0"/>
          <w:marTop w:val="0"/>
          <w:marBottom w:val="0"/>
          <w:divBdr>
            <w:top w:val="none" w:sz="0" w:space="0" w:color="auto"/>
            <w:left w:val="none" w:sz="0" w:space="0" w:color="auto"/>
            <w:bottom w:val="none" w:sz="0" w:space="0" w:color="auto"/>
            <w:right w:val="none" w:sz="0" w:space="0" w:color="auto"/>
          </w:divBdr>
          <w:divsChild>
            <w:div w:id="13903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232953">
      <w:bodyDiv w:val="1"/>
      <w:marLeft w:val="0"/>
      <w:marRight w:val="0"/>
      <w:marTop w:val="0"/>
      <w:marBottom w:val="0"/>
      <w:divBdr>
        <w:top w:val="none" w:sz="0" w:space="0" w:color="auto"/>
        <w:left w:val="none" w:sz="0" w:space="0" w:color="auto"/>
        <w:bottom w:val="none" w:sz="0" w:space="0" w:color="auto"/>
        <w:right w:val="none" w:sz="0" w:space="0" w:color="auto"/>
      </w:divBdr>
      <w:divsChild>
        <w:div w:id="1466309338">
          <w:marLeft w:val="0"/>
          <w:marRight w:val="0"/>
          <w:marTop w:val="0"/>
          <w:marBottom w:val="0"/>
          <w:divBdr>
            <w:top w:val="none" w:sz="0" w:space="0" w:color="auto"/>
            <w:left w:val="none" w:sz="0" w:space="0" w:color="auto"/>
            <w:bottom w:val="none" w:sz="0" w:space="0" w:color="auto"/>
            <w:right w:val="none" w:sz="0" w:space="0" w:color="auto"/>
          </w:divBdr>
          <w:divsChild>
            <w:div w:id="177675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260390">
      <w:bodyDiv w:val="1"/>
      <w:marLeft w:val="0"/>
      <w:marRight w:val="0"/>
      <w:marTop w:val="0"/>
      <w:marBottom w:val="0"/>
      <w:divBdr>
        <w:top w:val="none" w:sz="0" w:space="0" w:color="auto"/>
        <w:left w:val="none" w:sz="0" w:space="0" w:color="auto"/>
        <w:bottom w:val="none" w:sz="0" w:space="0" w:color="auto"/>
        <w:right w:val="none" w:sz="0" w:space="0" w:color="auto"/>
      </w:divBdr>
      <w:divsChild>
        <w:div w:id="492992773">
          <w:marLeft w:val="0"/>
          <w:marRight w:val="0"/>
          <w:marTop w:val="0"/>
          <w:marBottom w:val="0"/>
          <w:divBdr>
            <w:top w:val="none" w:sz="0" w:space="0" w:color="auto"/>
            <w:left w:val="none" w:sz="0" w:space="0" w:color="auto"/>
            <w:bottom w:val="none" w:sz="0" w:space="0" w:color="auto"/>
            <w:right w:val="none" w:sz="0" w:space="0" w:color="auto"/>
          </w:divBdr>
        </w:div>
        <w:div w:id="1442335550">
          <w:marLeft w:val="0"/>
          <w:marRight w:val="0"/>
          <w:marTop w:val="0"/>
          <w:marBottom w:val="0"/>
          <w:divBdr>
            <w:top w:val="none" w:sz="0" w:space="0" w:color="auto"/>
            <w:left w:val="none" w:sz="0" w:space="0" w:color="auto"/>
            <w:bottom w:val="none" w:sz="0" w:space="0" w:color="auto"/>
            <w:right w:val="none" w:sz="0" w:space="0" w:color="auto"/>
          </w:divBdr>
        </w:div>
      </w:divsChild>
    </w:div>
    <w:div w:id="656615998">
      <w:bodyDiv w:val="1"/>
      <w:marLeft w:val="0"/>
      <w:marRight w:val="0"/>
      <w:marTop w:val="0"/>
      <w:marBottom w:val="0"/>
      <w:divBdr>
        <w:top w:val="none" w:sz="0" w:space="0" w:color="auto"/>
        <w:left w:val="none" w:sz="0" w:space="0" w:color="auto"/>
        <w:bottom w:val="none" w:sz="0" w:space="0" w:color="auto"/>
        <w:right w:val="none" w:sz="0" w:space="0" w:color="auto"/>
      </w:divBdr>
      <w:divsChild>
        <w:div w:id="75438733">
          <w:marLeft w:val="0"/>
          <w:marRight w:val="0"/>
          <w:marTop w:val="0"/>
          <w:marBottom w:val="0"/>
          <w:divBdr>
            <w:top w:val="none" w:sz="0" w:space="0" w:color="auto"/>
            <w:left w:val="none" w:sz="0" w:space="0" w:color="auto"/>
            <w:bottom w:val="none" w:sz="0" w:space="0" w:color="auto"/>
            <w:right w:val="none" w:sz="0" w:space="0" w:color="auto"/>
          </w:divBdr>
          <w:divsChild>
            <w:div w:id="138930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886487">
      <w:bodyDiv w:val="1"/>
      <w:marLeft w:val="0"/>
      <w:marRight w:val="0"/>
      <w:marTop w:val="0"/>
      <w:marBottom w:val="0"/>
      <w:divBdr>
        <w:top w:val="none" w:sz="0" w:space="0" w:color="auto"/>
        <w:left w:val="none" w:sz="0" w:space="0" w:color="auto"/>
        <w:bottom w:val="none" w:sz="0" w:space="0" w:color="auto"/>
        <w:right w:val="none" w:sz="0" w:space="0" w:color="auto"/>
      </w:divBdr>
      <w:divsChild>
        <w:div w:id="1817409432">
          <w:marLeft w:val="0"/>
          <w:marRight w:val="0"/>
          <w:marTop w:val="0"/>
          <w:marBottom w:val="0"/>
          <w:divBdr>
            <w:top w:val="none" w:sz="0" w:space="0" w:color="auto"/>
            <w:left w:val="none" w:sz="0" w:space="0" w:color="auto"/>
            <w:bottom w:val="none" w:sz="0" w:space="0" w:color="auto"/>
            <w:right w:val="none" w:sz="0" w:space="0" w:color="auto"/>
          </w:divBdr>
          <w:divsChild>
            <w:div w:id="135634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196565">
      <w:bodyDiv w:val="1"/>
      <w:marLeft w:val="0"/>
      <w:marRight w:val="0"/>
      <w:marTop w:val="0"/>
      <w:marBottom w:val="0"/>
      <w:divBdr>
        <w:top w:val="none" w:sz="0" w:space="0" w:color="auto"/>
        <w:left w:val="none" w:sz="0" w:space="0" w:color="auto"/>
        <w:bottom w:val="none" w:sz="0" w:space="0" w:color="auto"/>
        <w:right w:val="none" w:sz="0" w:space="0" w:color="auto"/>
      </w:divBdr>
      <w:divsChild>
        <w:div w:id="1564677005">
          <w:marLeft w:val="0"/>
          <w:marRight w:val="0"/>
          <w:marTop w:val="0"/>
          <w:marBottom w:val="0"/>
          <w:divBdr>
            <w:top w:val="none" w:sz="0" w:space="0" w:color="auto"/>
            <w:left w:val="none" w:sz="0" w:space="0" w:color="auto"/>
            <w:bottom w:val="none" w:sz="0" w:space="0" w:color="auto"/>
            <w:right w:val="none" w:sz="0" w:space="0" w:color="auto"/>
          </w:divBdr>
        </w:div>
      </w:divsChild>
    </w:div>
    <w:div w:id="662199294">
      <w:bodyDiv w:val="1"/>
      <w:marLeft w:val="0"/>
      <w:marRight w:val="0"/>
      <w:marTop w:val="0"/>
      <w:marBottom w:val="0"/>
      <w:divBdr>
        <w:top w:val="none" w:sz="0" w:space="0" w:color="auto"/>
        <w:left w:val="none" w:sz="0" w:space="0" w:color="auto"/>
        <w:bottom w:val="none" w:sz="0" w:space="0" w:color="auto"/>
        <w:right w:val="none" w:sz="0" w:space="0" w:color="auto"/>
      </w:divBdr>
      <w:divsChild>
        <w:div w:id="1522083710">
          <w:marLeft w:val="0"/>
          <w:marRight w:val="0"/>
          <w:marTop w:val="0"/>
          <w:marBottom w:val="0"/>
          <w:divBdr>
            <w:top w:val="none" w:sz="0" w:space="0" w:color="auto"/>
            <w:left w:val="none" w:sz="0" w:space="0" w:color="auto"/>
            <w:bottom w:val="none" w:sz="0" w:space="0" w:color="auto"/>
            <w:right w:val="none" w:sz="0" w:space="0" w:color="auto"/>
          </w:divBdr>
        </w:div>
        <w:div w:id="501967707">
          <w:marLeft w:val="0"/>
          <w:marRight w:val="0"/>
          <w:marTop w:val="0"/>
          <w:marBottom w:val="0"/>
          <w:divBdr>
            <w:top w:val="none" w:sz="0" w:space="0" w:color="auto"/>
            <w:left w:val="none" w:sz="0" w:space="0" w:color="auto"/>
            <w:bottom w:val="none" w:sz="0" w:space="0" w:color="auto"/>
            <w:right w:val="none" w:sz="0" w:space="0" w:color="auto"/>
          </w:divBdr>
        </w:div>
      </w:divsChild>
    </w:div>
    <w:div w:id="664282054">
      <w:bodyDiv w:val="1"/>
      <w:marLeft w:val="0"/>
      <w:marRight w:val="0"/>
      <w:marTop w:val="0"/>
      <w:marBottom w:val="0"/>
      <w:divBdr>
        <w:top w:val="none" w:sz="0" w:space="0" w:color="auto"/>
        <w:left w:val="none" w:sz="0" w:space="0" w:color="auto"/>
        <w:bottom w:val="none" w:sz="0" w:space="0" w:color="auto"/>
        <w:right w:val="none" w:sz="0" w:space="0" w:color="auto"/>
      </w:divBdr>
      <w:divsChild>
        <w:div w:id="254439411">
          <w:marLeft w:val="0"/>
          <w:marRight w:val="0"/>
          <w:marTop w:val="0"/>
          <w:marBottom w:val="0"/>
          <w:divBdr>
            <w:top w:val="none" w:sz="0" w:space="0" w:color="auto"/>
            <w:left w:val="none" w:sz="0" w:space="0" w:color="auto"/>
            <w:bottom w:val="none" w:sz="0" w:space="0" w:color="auto"/>
            <w:right w:val="none" w:sz="0" w:space="0" w:color="auto"/>
          </w:divBdr>
        </w:div>
        <w:div w:id="1675718441">
          <w:marLeft w:val="0"/>
          <w:marRight w:val="0"/>
          <w:marTop w:val="0"/>
          <w:marBottom w:val="0"/>
          <w:divBdr>
            <w:top w:val="none" w:sz="0" w:space="0" w:color="auto"/>
            <w:left w:val="none" w:sz="0" w:space="0" w:color="auto"/>
            <w:bottom w:val="none" w:sz="0" w:space="0" w:color="auto"/>
            <w:right w:val="none" w:sz="0" w:space="0" w:color="auto"/>
          </w:divBdr>
        </w:div>
      </w:divsChild>
    </w:div>
    <w:div w:id="665596748">
      <w:bodyDiv w:val="1"/>
      <w:marLeft w:val="0"/>
      <w:marRight w:val="0"/>
      <w:marTop w:val="0"/>
      <w:marBottom w:val="0"/>
      <w:divBdr>
        <w:top w:val="none" w:sz="0" w:space="0" w:color="auto"/>
        <w:left w:val="none" w:sz="0" w:space="0" w:color="auto"/>
        <w:bottom w:val="none" w:sz="0" w:space="0" w:color="auto"/>
        <w:right w:val="none" w:sz="0" w:space="0" w:color="auto"/>
      </w:divBdr>
      <w:divsChild>
        <w:div w:id="1816874041">
          <w:marLeft w:val="0"/>
          <w:marRight w:val="0"/>
          <w:marTop w:val="0"/>
          <w:marBottom w:val="0"/>
          <w:divBdr>
            <w:top w:val="none" w:sz="0" w:space="0" w:color="auto"/>
            <w:left w:val="none" w:sz="0" w:space="0" w:color="auto"/>
            <w:bottom w:val="none" w:sz="0" w:space="0" w:color="auto"/>
            <w:right w:val="none" w:sz="0" w:space="0" w:color="auto"/>
          </w:divBdr>
        </w:div>
        <w:div w:id="1348941669">
          <w:marLeft w:val="0"/>
          <w:marRight w:val="0"/>
          <w:marTop w:val="0"/>
          <w:marBottom w:val="0"/>
          <w:divBdr>
            <w:top w:val="none" w:sz="0" w:space="0" w:color="auto"/>
            <w:left w:val="none" w:sz="0" w:space="0" w:color="auto"/>
            <w:bottom w:val="none" w:sz="0" w:space="0" w:color="auto"/>
            <w:right w:val="none" w:sz="0" w:space="0" w:color="auto"/>
          </w:divBdr>
        </w:div>
      </w:divsChild>
    </w:div>
    <w:div w:id="667489806">
      <w:bodyDiv w:val="1"/>
      <w:marLeft w:val="0"/>
      <w:marRight w:val="0"/>
      <w:marTop w:val="0"/>
      <w:marBottom w:val="0"/>
      <w:divBdr>
        <w:top w:val="none" w:sz="0" w:space="0" w:color="auto"/>
        <w:left w:val="none" w:sz="0" w:space="0" w:color="auto"/>
        <w:bottom w:val="none" w:sz="0" w:space="0" w:color="auto"/>
        <w:right w:val="none" w:sz="0" w:space="0" w:color="auto"/>
      </w:divBdr>
      <w:divsChild>
        <w:div w:id="902368798">
          <w:marLeft w:val="0"/>
          <w:marRight w:val="0"/>
          <w:marTop w:val="0"/>
          <w:marBottom w:val="0"/>
          <w:divBdr>
            <w:top w:val="none" w:sz="0" w:space="0" w:color="auto"/>
            <w:left w:val="none" w:sz="0" w:space="0" w:color="auto"/>
            <w:bottom w:val="none" w:sz="0" w:space="0" w:color="auto"/>
            <w:right w:val="none" w:sz="0" w:space="0" w:color="auto"/>
          </w:divBdr>
          <w:divsChild>
            <w:div w:id="191859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555995">
      <w:bodyDiv w:val="1"/>
      <w:marLeft w:val="0"/>
      <w:marRight w:val="0"/>
      <w:marTop w:val="0"/>
      <w:marBottom w:val="0"/>
      <w:divBdr>
        <w:top w:val="none" w:sz="0" w:space="0" w:color="auto"/>
        <w:left w:val="none" w:sz="0" w:space="0" w:color="auto"/>
        <w:bottom w:val="none" w:sz="0" w:space="0" w:color="auto"/>
        <w:right w:val="none" w:sz="0" w:space="0" w:color="auto"/>
      </w:divBdr>
      <w:divsChild>
        <w:div w:id="328094053">
          <w:marLeft w:val="0"/>
          <w:marRight w:val="0"/>
          <w:marTop w:val="0"/>
          <w:marBottom w:val="0"/>
          <w:divBdr>
            <w:top w:val="none" w:sz="0" w:space="0" w:color="auto"/>
            <w:left w:val="none" w:sz="0" w:space="0" w:color="auto"/>
            <w:bottom w:val="none" w:sz="0" w:space="0" w:color="auto"/>
            <w:right w:val="none" w:sz="0" w:space="0" w:color="auto"/>
          </w:divBdr>
          <w:divsChild>
            <w:div w:id="23155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674538">
      <w:bodyDiv w:val="1"/>
      <w:marLeft w:val="0"/>
      <w:marRight w:val="0"/>
      <w:marTop w:val="0"/>
      <w:marBottom w:val="0"/>
      <w:divBdr>
        <w:top w:val="none" w:sz="0" w:space="0" w:color="auto"/>
        <w:left w:val="none" w:sz="0" w:space="0" w:color="auto"/>
        <w:bottom w:val="none" w:sz="0" w:space="0" w:color="auto"/>
        <w:right w:val="none" w:sz="0" w:space="0" w:color="auto"/>
      </w:divBdr>
      <w:divsChild>
        <w:div w:id="379674150">
          <w:marLeft w:val="0"/>
          <w:marRight w:val="0"/>
          <w:marTop w:val="0"/>
          <w:marBottom w:val="0"/>
          <w:divBdr>
            <w:top w:val="none" w:sz="0" w:space="0" w:color="auto"/>
            <w:left w:val="none" w:sz="0" w:space="0" w:color="auto"/>
            <w:bottom w:val="none" w:sz="0" w:space="0" w:color="auto"/>
            <w:right w:val="none" w:sz="0" w:space="0" w:color="auto"/>
          </w:divBdr>
        </w:div>
        <w:div w:id="2091542895">
          <w:marLeft w:val="0"/>
          <w:marRight w:val="0"/>
          <w:marTop w:val="0"/>
          <w:marBottom w:val="0"/>
          <w:divBdr>
            <w:top w:val="none" w:sz="0" w:space="0" w:color="auto"/>
            <w:left w:val="none" w:sz="0" w:space="0" w:color="auto"/>
            <w:bottom w:val="none" w:sz="0" w:space="0" w:color="auto"/>
            <w:right w:val="none" w:sz="0" w:space="0" w:color="auto"/>
          </w:divBdr>
        </w:div>
        <w:div w:id="2130582608">
          <w:marLeft w:val="0"/>
          <w:marRight w:val="0"/>
          <w:marTop w:val="0"/>
          <w:marBottom w:val="0"/>
          <w:divBdr>
            <w:top w:val="none" w:sz="0" w:space="0" w:color="auto"/>
            <w:left w:val="none" w:sz="0" w:space="0" w:color="auto"/>
            <w:bottom w:val="none" w:sz="0" w:space="0" w:color="auto"/>
            <w:right w:val="none" w:sz="0" w:space="0" w:color="auto"/>
          </w:divBdr>
        </w:div>
        <w:div w:id="1166625455">
          <w:marLeft w:val="0"/>
          <w:marRight w:val="0"/>
          <w:marTop w:val="0"/>
          <w:marBottom w:val="0"/>
          <w:divBdr>
            <w:top w:val="none" w:sz="0" w:space="0" w:color="auto"/>
            <w:left w:val="none" w:sz="0" w:space="0" w:color="auto"/>
            <w:bottom w:val="none" w:sz="0" w:space="0" w:color="auto"/>
            <w:right w:val="none" w:sz="0" w:space="0" w:color="auto"/>
          </w:divBdr>
        </w:div>
        <w:div w:id="801847367">
          <w:marLeft w:val="0"/>
          <w:marRight w:val="0"/>
          <w:marTop w:val="0"/>
          <w:marBottom w:val="0"/>
          <w:divBdr>
            <w:top w:val="none" w:sz="0" w:space="0" w:color="auto"/>
            <w:left w:val="none" w:sz="0" w:space="0" w:color="auto"/>
            <w:bottom w:val="none" w:sz="0" w:space="0" w:color="auto"/>
            <w:right w:val="none" w:sz="0" w:space="0" w:color="auto"/>
          </w:divBdr>
        </w:div>
        <w:div w:id="548809589">
          <w:marLeft w:val="0"/>
          <w:marRight w:val="0"/>
          <w:marTop w:val="0"/>
          <w:marBottom w:val="0"/>
          <w:divBdr>
            <w:top w:val="none" w:sz="0" w:space="0" w:color="auto"/>
            <w:left w:val="none" w:sz="0" w:space="0" w:color="auto"/>
            <w:bottom w:val="none" w:sz="0" w:space="0" w:color="auto"/>
            <w:right w:val="none" w:sz="0" w:space="0" w:color="auto"/>
          </w:divBdr>
        </w:div>
        <w:div w:id="1017538827">
          <w:marLeft w:val="0"/>
          <w:marRight w:val="0"/>
          <w:marTop w:val="0"/>
          <w:marBottom w:val="0"/>
          <w:divBdr>
            <w:top w:val="none" w:sz="0" w:space="0" w:color="auto"/>
            <w:left w:val="none" w:sz="0" w:space="0" w:color="auto"/>
            <w:bottom w:val="none" w:sz="0" w:space="0" w:color="auto"/>
            <w:right w:val="none" w:sz="0" w:space="0" w:color="auto"/>
          </w:divBdr>
        </w:div>
        <w:div w:id="2067365143">
          <w:marLeft w:val="0"/>
          <w:marRight w:val="0"/>
          <w:marTop w:val="0"/>
          <w:marBottom w:val="0"/>
          <w:divBdr>
            <w:top w:val="none" w:sz="0" w:space="0" w:color="auto"/>
            <w:left w:val="none" w:sz="0" w:space="0" w:color="auto"/>
            <w:bottom w:val="none" w:sz="0" w:space="0" w:color="auto"/>
            <w:right w:val="none" w:sz="0" w:space="0" w:color="auto"/>
          </w:divBdr>
        </w:div>
        <w:div w:id="275140021">
          <w:marLeft w:val="0"/>
          <w:marRight w:val="0"/>
          <w:marTop w:val="0"/>
          <w:marBottom w:val="0"/>
          <w:divBdr>
            <w:top w:val="none" w:sz="0" w:space="0" w:color="auto"/>
            <w:left w:val="none" w:sz="0" w:space="0" w:color="auto"/>
            <w:bottom w:val="none" w:sz="0" w:space="0" w:color="auto"/>
            <w:right w:val="none" w:sz="0" w:space="0" w:color="auto"/>
          </w:divBdr>
        </w:div>
      </w:divsChild>
    </w:div>
    <w:div w:id="671033436">
      <w:bodyDiv w:val="1"/>
      <w:marLeft w:val="0"/>
      <w:marRight w:val="0"/>
      <w:marTop w:val="0"/>
      <w:marBottom w:val="0"/>
      <w:divBdr>
        <w:top w:val="none" w:sz="0" w:space="0" w:color="auto"/>
        <w:left w:val="none" w:sz="0" w:space="0" w:color="auto"/>
        <w:bottom w:val="none" w:sz="0" w:space="0" w:color="auto"/>
        <w:right w:val="none" w:sz="0" w:space="0" w:color="auto"/>
      </w:divBdr>
      <w:divsChild>
        <w:div w:id="45765926">
          <w:marLeft w:val="0"/>
          <w:marRight w:val="0"/>
          <w:marTop w:val="0"/>
          <w:marBottom w:val="0"/>
          <w:divBdr>
            <w:top w:val="none" w:sz="0" w:space="0" w:color="auto"/>
            <w:left w:val="none" w:sz="0" w:space="0" w:color="auto"/>
            <w:bottom w:val="none" w:sz="0" w:space="0" w:color="auto"/>
            <w:right w:val="none" w:sz="0" w:space="0" w:color="auto"/>
          </w:divBdr>
        </w:div>
      </w:divsChild>
    </w:div>
    <w:div w:id="671301727">
      <w:bodyDiv w:val="1"/>
      <w:marLeft w:val="0"/>
      <w:marRight w:val="0"/>
      <w:marTop w:val="0"/>
      <w:marBottom w:val="0"/>
      <w:divBdr>
        <w:top w:val="none" w:sz="0" w:space="0" w:color="auto"/>
        <w:left w:val="none" w:sz="0" w:space="0" w:color="auto"/>
        <w:bottom w:val="none" w:sz="0" w:space="0" w:color="auto"/>
        <w:right w:val="none" w:sz="0" w:space="0" w:color="auto"/>
      </w:divBdr>
      <w:divsChild>
        <w:div w:id="515734831">
          <w:marLeft w:val="0"/>
          <w:marRight w:val="0"/>
          <w:marTop w:val="0"/>
          <w:marBottom w:val="0"/>
          <w:divBdr>
            <w:top w:val="none" w:sz="0" w:space="0" w:color="auto"/>
            <w:left w:val="none" w:sz="0" w:space="0" w:color="auto"/>
            <w:bottom w:val="none" w:sz="0" w:space="0" w:color="auto"/>
            <w:right w:val="none" w:sz="0" w:space="0" w:color="auto"/>
          </w:divBdr>
          <w:divsChild>
            <w:div w:id="111046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833555">
      <w:bodyDiv w:val="1"/>
      <w:marLeft w:val="0"/>
      <w:marRight w:val="0"/>
      <w:marTop w:val="0"/>
      <w:marBottom w:val="0"/>
      <w:divBdr>
        <w:top w:val="none" w:sz="0" w:space="0" w:color="auto"/>
        <w:left w:val="none" w:sz="0" w:space="0" w:color="auto"/>
        <w:bottom w:val="none" w:sz="0" w:space="0" w:color="auto"/>
        <w:right w:val="none" w:sz="0" w:space="0" w:color="auto"/>
      </w:divBdr>
      <w:divsChild>
        <w:div w:id="932665781">
          <w:marLeft w:val="0"/>
          <w:marRight w:val="0"/>
          <w:marTop w:val="0"/>
          <w:marBottom w:val="0"/>
          <w:divBdr>
            <w:top w:val="none" w:sz="0" w:space="0" w:color="auto"/>
            <w:left w:val="none" w:sz="0" w:space="0" w:color="auto"/>
            <w:bottom w:val="none" w:sz="0" w:space="0" w:color="auto"/>
            <w:right w:val="none" w:sz="0" w:space="0" w:color="auto"/>
          </w:divBdr>
          <w:divsChild>
            <w:div w:id="1330403392">
              <w:marLeft w:val="0"/>
              <w:marRight w:val="0"/>
              <w:marTop w:val="0"/>
              <w:marBottom w:val="0"/>
              <w:divBdr>
                <w:top w:val="none" w:sz="0" w:space="0" w:color="auto"/>
                <w:left w:val="none" w:sz="0" w:space="0" w:color="auto"/>
                <w:bottom w:val="none" w:sz="0" w:space="0" w:color="auto"/>
                <w:right w:val="none" w:sz="0" w:space="0" w:color="auto"/>
              </w:divBdr>
            </w:div>
          </w:divsChild>
        </w:div>
        <w:div w:id="159663337">
          <w:marLeft w:val="0"/>
          <w:marRight w:val="0"/>
          <w:marTop w:val="0"/>
          <w:marBottom w:val="0"/>
          <w:divBdr>
            <w:top w:val="none" w:sz="0" w:space="0" w:color="auto"/>
            <w:left w:val="none" w:sz="0" w:space="0" w:color="auto"/>
            <w:bottom w:val="none" w:sz="0" w:space="0" w:color="auto"/>
            <w:right w:val="none" w:sz="0" w:space="0" w:color="auto"/>
          </w:divBdr>
        </w:div>
      </w:divsChild>
    </w:div>
    <w:div w:id="673797729">
      <w:bodyDiv w:val="1"/>
      <w:marLeft w:val="0"/>
      <w:marRight w:val="0"/>
      <w:marTop w:val="0"/>
      <w:marBottom w:val="0"/>
      <w:divBdr>
        <w:top w:val="none" w:sz="0" w:space="0" w:color="auto"/>
        <w:left w:val="none" w:sz="0" w:space="0" w:color="auto"/>
        <w:bottom w:val="none" w:sz="0" w:space="0" w:color="auto"/>
        <w:right w:val="none" w:sz="0" w:space="0" w:color="auto"/>
      </w:divBdr>
    </w:div>
    <w:div w:id="675351236">
      <w:bodyDiv w:val="1"/>
      <w:marLeft w:val="0"/>
      <w:marRight w:val="0"/>
      <w:marTop w:val="0"/>
      <w:marBottom w:val="0"/>
      <w:divBdr>
        <w:top w:val="none" w:sz="0" w:space="0" w:color="auto"/>
        <w:left w:val="none" w:sz="0" w:space="0" w:color="auto"/>
        <w:bottom w:val="none" w:sz="0" w:space="0" w:color="auto"/>
        <w:right w:val="none" w:sz="0" w:space="0" w:color="auto"/>
      </w:divBdr>
      <w:divsChild>
        <w:div w:id="1976258123">
          <w:marLeft w:val="0"/>
          <w:marRight w:val="0"/>
          <w:marTop w:val="0"/>
          <w:marBottom w:val="0"/>
          <w:divBdr>
            <w:top w:val="none" w:sz="0" w:space="0" w:color="auto"/>
            <w:left w:val="none" w:sz="0" w:space="0" w:color="auto"/>
            <w:bottom w:val="none" w:sz="0" w:space="0" w:color="auto"/>
            <w:right w:val="none" w:sz="0" w:space="0" w:color="auto"/>
          </w:divBdr>
        </w:div>
      </w:divsChild>
    </w:div>
    <w:div w:id="682048586">
      <w:bodyDiv w:val="1"/>
      <w:marLeft w:val="0"/>
      <w:marRight w:val="0"/>
      <w:marTop w:val="0"/>
      <w:marBottom w:val="0"/>
      <w:divBdr>
        <w:top w:val="none" w:sz="0" w:space="0" w:color="auto"/>
        <w:left w:val="none" w:sz="0" w:space="0" w:color="auto"/>
        <w:bottom w:val="none" w:sz="0" w:space="0" w:color="auto"/>
        <w:right w:val="none" w:sz="0" w:space="0" w:color="auto"/>
      </w:divBdr>
      <w:divsChild>
        <w:div w:id="1280836729">
          <w:marLeft w:val="0"/>
          <w:marRight w:val="0"/>
          <w:marTop w:val="0"/>
          <w:marBottom w:val="0"/>
          <w:divBdr>
            <w:top w:val="none" w:sz="0" w:space="0" w:color="auto"/>
            <w:left w:val="none" w:sz="0" w:space="0" w:color="auto"/>
            <w:bottom w:val="none" w:sz="0" w:space="0" w:color="auto"/>
            <w:right w:val="none" w:sz="0" w:space="0" w:color="auto"/>
          </w:divBdr>
        </w:div>
      </w:divsChild>
    </w:div>
    <w:div w:id="682122592">
      <w:bodyDiv w:val="1"/>
      <w:marLeft w:val="0"/>
      <w:marRight w:val="0"/>
      <w:marTop w:val="0"/>
      <w:marBottom w:val="0"/>
      <w:divBdr>
        <w:top w:val="none" w:sz="0" w:space="0" w:color="auto"/>
        <w:left w:val="none" w:sz="0" w:space="0" w:color="auto"/>
        <w:bottom w:val="none" w:sz="0" w:space="0" w:color="auto"/>
        <w:right w:val="none" w:sz="0" w:space="0" w:color="auto"/>
      </w:divBdr>
      <w:divsChild>
        <w:div w:id="1828786004">
          <w:marLeft w:val="0"/>
          <w:marRight w:val="0"/>
          <w:marTop w:val="0"/>
          <w:marBottom w:val="0"/>
          <w:divBdr>
            <w:top w:val="none" w:sz="0" w:space="0" w:color="auto"/>
            <w:left w:val="none" w:sz="0" w:space="0" w:color="auto"/>
            <w:bottom w:val="none" w:sz="0" w:space="0" w:color="auto"/>
            <w:right w:val="none" w:sz="0" w:space="0" w:color="auto"/>
          </w:divBdr>
          <w:divsChild>
            <w:div w:id="22599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136781">
      <w:bodyDiv w:val="1"/>
      <w:marLeft w:val="0"/>
      <w:marRight w:val="0"/>
      <w:marTop w:val="0"/>
      <w:marBottom w:val="0"/>
      <w:divBdr>
        <w:top w:val="none" w:sz="0" w:space="0" w:color="auto"/>
        <w:left w:val="none" w:sz="0" w:space="0" w:color="auto"/>
        <w:bottom w:val="none" w:sz="0" w:space="0" w:color="auto"/>
        <w:right w:val="none" w:sz="0" w:space="0" w:color="auto"/>
      </w:divBdr>
      <w:divsChild>
        <w:div w:id="2140493704">
          <w:marLeft w:val="0"/>
          <w:marRight w:val="0"/>
          <w:marTop w:val="0"/>
          <w:marBottom w:val="0"/>
          <w:divBdr>
            <w:top w:val="none" w:sz="0" w:space="0" w:color="auto"/>
            <w:left w:val="none" w:sz="0" w:space="0" w:color="auto"/>
            <w:bottom w:val="none" w:sz="0" w:space="0" w:color="auto"/>
            <w:right w:val="none" w:sz="0" w:space="0" w:color="auto"/>
          </w:divBdr>
          <w:divsChild>
            <w:div w:id="78561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373429">
      <w:bodyDiv w:val="1"/>
      <w:marLeft w:val="0"/>
      <w:marRight w:val="0"/>
      <w:marTop w:val="0"/>
      <w:marBottom w:val="0"/>
      <w:divBdr>
        <w:top w:val="none" w:sz="0" w:space="0" w:color="auto"/>
        <w:left w:val="none" w:sz="0" w:space="0" w:color="auto"/>
        <w:bottom w:val="none" w:sz="0" w:space="0" w:color="auto"/>
        <w:right w:val="none" w:sz="0" w:space="0" w:color="auto"/>
      </w:divBdr>
      <w:divsChild>
        <w:div w:id="83771724">
          <w:marLeft w:val="0"/>
          <w:marRight w:val="0"/>
          <w:marTop w:val="0"/>
          <w:marBottom w:val="0"/>
          <w:divBdr>
            <w:top w:val="none" w:sz="0" w:space="0" w:color="auto"/>
            <w:left w:val="none" w:sz="0" w:space="0" w:color="auto"/>
            <w:bottom w:val="none" w:sz="0" w:space="0" w:color="auto"/>
            <w:right w:val="none" w:sz="0" w:space="0" w:color="auto"/>
          </w:divBdr>
          <w:divsChild>
            <w:div w:id="185252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021327">
      <w:bodyDiv w:val="1"/>
      <w:marLeft w:val="0"/>
      <w:marRight w:val="0"/>
      <w:marTop w:val="0"/>
      <w:marBottom w:val="0"/>
      <w:divBdr>
        <w:top w:val="none" w:sz="0" w:space="0" w:color="auto"/>
        <w:left w:val="none" w:sz="0" w:space="0" w:color="auto"/>
        <w:bottom w:val="none" w:sz="0" w:space="0" w:color="auto"/>
        <w:right w:val="none" w:sz="0" w:space="0" w:color="auto"/>
      </w:divBdr>
      <w:divsChild>
        <w:div w:id="1698044975">
          <w:marLeft w:val="0"/>
          <w:marRight w:val="0"/>
          <w:marTop w:val="0"/>
          <w:marBottom w:val="0"/>
          <w:divBdr>
            <w:top w:val="none" w:sz="0" w:space="0" w:color="auto"/>
            <w:left w:val="none" w:sz="0" w:space="0" w:color="auto"/>
            <w:bottom w:val="none" w:sz="0" w:space="0" w:color="auto"/>
            <w:right w:val="none" w:sz="0" w:space="0" w:color="auto"/>
          </w:divBdr>
        </w:div>
        <w:div w:id="888148500">
          <w:marLeft w:val="0"/>
          <w:marRight w:val="0"/>
          <w:marTop w:val="0"/>
          <w:marBottom w:val="0"/>
          <w:divBdr>
            <w:top w:val="none" w:sz="0" w:space="0" w:color="auto"/>
            <w:left w:val="none" w:sz="0" w:space="0" w:color="auto"/>
            <w:bottom w:val="none" w:sz="0" w:space="0" w:color="auto"/>
            <w:right w:val="none" w:sz="0" w:space="0" w:color="auto"/>
          </w:divBdr>
        </w:div>
      </w:divsChild>
    </w:div>
    <w:div w:id="688413770">
      <w:bodyDiv w:val="1"/>
      <w:marLeft w:val="0"/>
      <w:marRight w:val="0"/>
      <w:marTop w:val="0"/>
      <w:marBottom w:val="0"/>
      <w:divBdr>
        <w:top w:val="none" w:sz="0" w:space="0" w:color="auto"/>
        <w:left w:val="none" w:sz="0" w:space="0" w:color="auto"/>
        <w:bottom w:val="none" w:sz="0" w:space="0" w:color="auto"/>
        <w:right w:val="none" w:sz="0" w:space="0" w:color="auto"/>
      </w:divBdr>
      <w:divsChild>
        <w:div w:id="1106198195">
          <w:marLeft w:val="0"/>
          <w:marRight w:val="0"/>
          <w:marTop w:val="0"/>
          <w:marBottom w:val="0"/>
          <w:divBdr>
            <w:top w:val="none" w:sz="0" w:space="0" w:color="auto"/>
            <w:left w:val="none" w:sz="0" w:space="0" w:color="auto"/>
            <w:bottom w:val="none" w:sz="0" w:space="0" w:color="auto"/>
            <w:right w:val="none" w:sz="0" w:space="0" w:color="auto"/>
          </w:divBdr>
          <w:divsChild>
            <w:div w:id="1365446362">
              <w:marLeft w:val="0"/>
              <w:marRight w:val="0"/>
              <w:marTop w:val="0"/>
              <w:marBottom w:val="0"/>
              <w:divBdr>
                <w:top w:val="none" w:sz="0" w:space="0" w:color="auto"/>
                <w:left w:val="none" w:sz="0" w:space="0" w:color="auto"/>
                <w:bottom w:val="none" w:sz="0" w:space="0" w:color="auto"/>
                <w:right w:val="none" w:sz="0" w:space="0" w:color="auto"/>
              </w:divBdr>
            </w:div>
          </w:divsChild>
        </w:div>
        <w:div w:id="2025090129">
          <w:marLeft w:val="0"/>
          <w:marRight w:val="0"/>
          <w:marTop w:val="0"/>
          <w:marBottom w:val="0"/>
          <w:divBdr>
            <w:top w:val="none" w:sz="0" w:space="0" w:color="auto"/>
            <w:left w:val="none" w:sz="0" w:space="0" w:color="auto"/>
            <w:bottom w:val="none" w:sz="0" w:space="0" w:color="auto"/>
            <w:right w:val="none" w:sz="0" w:space="0" w:color="auto"/>
          </w:divBdr>
        </w:div>
        <w:div w:id="1671635697">
          <w:marLeft w:val="0"/>
          <w:marRight w:val="0"/>
          <w:marTop w:val="0"/>
          <w:marBottom w:val="0"/>
          <w:divBdr>
            <w:top w:val="none" w:sz="0" w:space="0" w:color="auto"/>
            <w:left w:val="none" w:sz="0" w:space="0" w:color="auto"/>
            <w:bottom w:val="none" w:sz="0" w:space="0" w:color="auto"/>
            <w:right w:val="none" w:sz="0" w:space="0" w:color="auto"/>
          </w:divBdr>
          <w:divsChild>
            <w:div w:id="187717707">
              <w:marLeft w:val="0"/>
              <w:marRight w:val="0"/>
              <w:marTop w:val="0"/>
              <w:marBottom w:val="0"/>
              <w:divBdr>
                <w:top w:val="none" w:sz="0" w:space="0" w:color="auto"/>
                <w:left w:val="none" w:sz="0" w:space="0" w:color="auto"/>
                <w:bottom w:val="none" w:sz="0" w:space="0" w:color="auto"/>
                <w:right w:val="none" w:sz="0" w:space="0" w:color="auto"/>
              </w:divBdr>
            </w:div>
          </w:divsChild>
        </w:div>
        <w:div w:id="460073620">
          <w:marLeft w:val="0"/>
          <w:marRight w:val="0"/>
          <w:marTop w:val="0"/>
          <w:marBottom w:val="0"/>
          <w:divBdr>
            <w:top w:val="none" w:sz="0" w:space="0" w:color="auto"/>
            <w:left w:val="none" w:sz="0" w:space="0" w:color="auto"/>
            <w:bottom w:val="none" w:sz="0" w:space="0" w:color="auto"/>
            <w:right w:val="none" w:sz="0" w:space="0" w:color="auto"/>
          </w:divBdr>
        </w:div>
        <w:div w:id="1887832353">
          <w:marLeft w:val="0"/>
          <w:marRight w:val="0"/>
          <w:marTop w:val="0"/>
          <w:marBottom w:val="0"/>
          <w:divBdr>
            <w:top w:val="none" w:sz="0" w:space="0" w:color="auto"/>
            <w:left w:val="none" w:sz="0" w:space="0" w:color="auto"/>
            <w:bottom w:val="none" w:sz="0" w:space="0" w:color="auto"/>
            <w:right w:val="none" w:sz="0" w:space="0" w:color="auto"/>
          </w:divBdr>
          <w:divsChild>
            <w:div w:id="1696273909">
              <w:marLeft w:val="0"/>
              <w:marRight w:val="0"/>
              <w:marTop w:val="0"/>
              <w:marBottom w:val="0"/>
              <w:divBdr>
                <w:top w:val="none" w:sz="0" w:space="0" w:color="auto"/>
                <w:left w:val="none" w:sz="0" w:space="0" w:color="auto"/>
                <w:bottom w:val="none" w:sz="0" w:space="0" w:color="auto"/>
                <w:right w:val="none" w:sz="0" w:space="0" w:color="auto"/>
              </w:divBdr>
            </w:div>
          </w:divsChild>
        </w:div>
        <w:div w:id="938950082">
          <w:marLeft w:val="0"/>
          <w:marRight w:val="0"/>
          <w:marTop w:val="0"/>
          <w:marBottom w:val="0"/>
          <w:divBdr>
            <w:top w:val="none" w:sz="0" w:space="0" w:color="auto"/>
            <w:left w:val="none" w:sz="0" w:space="0" w:color="auto"/>
            <w:bottom w:val="none" w:sz="0" w:space="0" w:color="auto"/>
            <w:right w:val="none" w:sz="0" w:space="0" w:color="auto"/>
          </w:divBdr>
        </w:div>
        <w:div w:id="841437772">
          <w:marLeft w:val="0"/>
          <w:marRight w:val="0"/>
          <w:marTop w:val="0"/>
          <w:marBottom w:val="0"/>
          <w:divBdr>
            <w:top w:val="none" w:sz="0" w:space="0" w:color="auto"/>
            <w:left w:val="none" w:sz="0" w:space="0" w:color="auto"/>
            <w:bottom w:val="none" w:sz="0" w:space="0" w:color="auto"/>
            <w:right w:val="none" w:sz="0" w:space="0" w:color="auto"/>
          </w:divBdr>
          <w:divsChild>
            <w:div w:id="1210219964">
              <w:marLeft w:val="0"/>
              <w:marRight w:val="0"/>
              <w:marTop w:val="0"/>
              <w:marBottom w:val="0"/>
              <w:divBdr>
                <w:top w:val="none" w:sz="0" w:space="0" w:color="auto"/>
                <w:left w:val="none" w:sz="0" w:space="0" w:color="auto"/>
                <w:bottom w:val="none" w:sz="0" w:space="0" w:color="auto"/>
                <w:right w:val="none" w:sz="0" w:space="0" w:color="auto"/>
              </w:divBdr>
            </w:div>
          </w:divsChild>
        </w:div>
        <w:div w:id="1582789487">
          <w:marLeft w:val="0"/>
          <w:marRight w:val="0"/>
          <w:marTop w:val="0"/>
          <w:marBottom w:val="0"/>
          <w:divBdr>
            <w:top w:val="none" w:sz="0" w:space="0" w:color="auto"/>
            <w:left w:val="none" w:sz="0" w:space="0" w:color="auto"/>
            <w:bottom w:val="none" w:sz="0" w:space="0" w:color="auto"/>
            <w:right w:val="none" w:sz="0" w:space="0" w:color="auto"/>
          </w:divBdr>
        </w:div>
        <w:div w:id="1723479296">
          <w:marLeft w:val="0"/>
          <w:marRight w:val="0"/>
          <w:marTop w:val="0"/>
          <w:marBottom w:val="0"/>
          <w:divBdr>
            <w:top w:val="none" w:sz="0" w:space="0" w:color="auto"/>
            <w:left w:val="none" w:sz="0" w:space="0" w:color="auto"/>
            <w:bottom w:val="none" w:sz="0" w:space="0" w:color="auto"/>
            <w:right w:val="none" w:sz="0" w:space="0" w:color="auto"/>
          </w:divBdr>
          <w:divsChild>
            <w:div w:id="211112511">
              <w:marLeft w:val="0"/>
              <w:marRight w:val="0"/>
              <w:marTop w:val="0"/>
              <w:marBottom w:val="0"/>
              <w:divBdr>
                <w:top w:val="none" w:sz="0" w:space="0" w:color="auto"/>
                <w:left w:val="none" w:sz="0" w:space="0" w:color="auto"/>
                <w:bottom w:val="none" w:sz="0" w:space="0" w:color="auto"/>
                <w:right w:val="none" w:sz="0" w:space="0" w:color="auto"/>
              </w:divBdr>
            </w:div>
          </w:divsChild>
        </w:div>
        <w:div w:id="1569027191">
          <w:marLeft w:val="0"/>
          <w:marRight w:val="0"/>
          <w:marTop w:val="0"/>
          <w:marBottom w:val="0"/>
          <w:divBdr>
            <w:top w:val="none" w:sz="0" w:space="0" w:color="auto"/>
            <w:left w:val="none" w:sz="0" w:space="0" w:color="auto"/>
            <w:bottom w:val="none" w:sz="0" w:space="0" w:color="auto"/>
            <w:right w:val="none" w:sz="0" w:space="0" w:color="auto"/>
          </w:divBdr>
        </w:div>
        <w:div w:id="1519662359">
          <w:marLeft w:val="0"/>
          <w:marRight w:val="0"/>
          <w:marTop w:val="0"/>
          <w:marBottom w:val="0"/>
          <w:divBdr>
            <w:top w:val="none" w:sz="0" w:space="0" w:color="auto"/>
            <w:left w:val="none" w:sz="0" w:space="0" w:color="auto"/>
            <w:bottom w:val="none" w:sz="0" w:space="0" w:color="auto"/>
            <w:right w:val="none" w:sz="0" w:space="0" w:color="auto"/>
          </w:divBdr>
          <w:divsChild>
            <w:div w:id="315109919">
              <w:marLeft w:val="0"/>
              <w:marRight w:val="0"/>
              <w:marTop w:val="0"/>
              <w:marBottom w:val="0"/>
              <w:divBdr>
                <w:top w:val="none" w:sz="0" w:space="0" w:color="auto"/>
                <w:left w:val="none" w:sz="0" w:space="0" w:color="auto"/>
                <w:bottom w:val="none" w:sz="0" w:space="0" w:color="auto"/>
                <w:right w:val="none" w:sz="0" w:space="0" w:color="auto"/>
              </w:divBdr>
            </w:div>
          </w:divsChild>
        </w:div>
        <w:div w:id="1428187821">
          <w:marLeft w:val="0"/>
          <w:marRight w:val="0"/>
          <w:marTop w:val="0"/>
          <w:marBottom w:val="0"/>
          <w:divBdr>
            <w:top w:val="none" w:sz="0" w:space="0" w:color="auto"/>
            <w:left w:val="none" w:sz="0" w:space="0" w:color="auto"/>
            <w:bottom w:val="none" w:sz="0" w:space="0" w:color="auto"/>
            <w:right w:val="none" w:sz="0" w:space="0" w:color="auto"/>
          </w:divBdr>
        </w:div>
        <w:div w:id="431244665">
          <w:marLeft w:val="0"/>
          <w:marRight w:val="0"/>
          <w:marTop w:val="0"/>
          <w:marBottom w:val="0"/>
          <w:divBdr>
            <w:top w:val="none" w:sz="0" w:space="0" w:color="auto"/>
            <w:left w:val="none" w:sz="0" w:space="0" w:color="auto"/>
            <w:bottom w:val="none" w:sz="0" w:space="0" w:color="auto"/>
            <w:right w:val="none" w:sz="0" w:space="0" w:color="auto"/>
          </w:divBdr>
          <w:divsChild>
            <w:div w:id="1284921688">
              <w:marLeft w:val="0"/>
              <w:marRight w:val="0"/>
              <w:marTop w:val="0"/>
              <w:marBottom w:val="0"/>
              <w:divBdr>
                <w:top w:val="none" w:sz="0" w:space="0" w:color="auto"/>
                <w:left w:val="none" w:sz="0" w:space="0" w:color="auto"/>
                <w:bottom w:val="none" w:sz="0" w:space="0" w:color="auto"/>
                <w:right w:val="none" w:sz="0" w:space="0" w:color="auto"/>
              </w:divBdr>
            </w:div>
          </w:divsChild>
        </w:div>
        <w:div w:id="1251543122">
          <w:marLeft w:val="0"/>
          <w:marRight w:val="0"/>
          <w:marTop w:val="0"/>
          <w:marBottom w:val="0"/>
          <w:divBdr>
            <w:top w:val="none" w:sz="0" w:space="0" w:color="auto"/>
            <w:left w:val="none" w:sz="0" w:space="0" w:color="auto"/>
            <w:bottom w:val="none" w:sz="0" w:space="0" w:color="auto"/>
            <w:right w:val="none" w:sz="0" w:space="0" w:color="auto"/>
          </w:divBdr>
        </w:div>
        <w:div w:id="106703628">
          <w:marLeft w:val="0"/>
          <w:marRight w:val="0"/>
          <w:marTop w:val="0"/>
          <w:marBottom w:val="0"/>
          <w:divBdr>
            <w:top w:val="none" w:sz="0" w:space="0" w:color="auto"/>
            <w:left w:val="none" w:sz="0" w:space="0" w:color="auto"/>
            <w:bottom w:val="none" w:sz="0" w:space="0" w:color="auto"/>
            <w:right w:val="none" w:sz="0" w:space="0" w:color="auto"/>
          </w:divBdr>
          <w:divsChild>
            <w:div w:id="34811814">
              <w:marLeft w:val="0"/>
              <w:marRight w:val="0"/>
              <w:marTop w:val="0"/>
              <w:marBottom w:val="0"/>
              <w:divBdr>
                <w:top w:val="none" w:sz="0" w:space="0" w:color="auto"/>
                <w:left w:val="none" w:sz="0" w:space="0" w:color="auto"/>
                <w:bottom w:val="none" w:sz="0" w:space="0" w:color="auto"/>
                <w:right w:val="none" w:sz="0" w:space="0" w:color="auto"/>
              </w:divBdr>
            </w:div>
          </w:divsChild>
        </w:div>
        <w:div w:id="161969242">
          <w:marLeft w:val="0"/>
          <w:marRight w:val="0"/>
          <w:marTop w:val="0"/>
          <w:marBottom w:val="0"/>
          <w:divBdr>
            <w:top w:val="none" w:sz="0" w:space="0" w:color="auto"/>
            <w:left w:val="none" w:sz="0" w:space="0" w:color="auto"/>
            <w:bottom w:val="none" w:sz="0" w:space="0" w:color="auto"/>
            <w:right w:val="none" w:sz="0" w:space="0" w:color="auto"/>
          </w:divBdr>
        </w:div>
        <w:div w:id="2008709546">
          <w:marLeft w:val="0"/>
          <w:marRight w:val="0"/>
          <w:marTop w:val="0"/>
          <w:marBottom w:val="0"/>
          <w:divBdr>
            <w:top w:val="none" w:sz="0" w:space="0" w:color="auto"/>
            <w:left w:val="none" w:sz="0" w:space="0" w:color="auto"/>
            <w:bottom w:val="none" w:sz="0" w:space="0" w:color="auto"/>
            <w:right w:val="none" w:sz="0" w:space="0" w:color="auto"/>
          </w:divBdr>
          <w:divsChild>
            <w:div w:id="2056468941">
              <w:marLeft w:val="0"/>
              <w:marRight w:val="0"/>
              <w:marTop w:val="0"/>
              <w:marBottom w:val="0"/>
              <w:divBdr>
                <w:top w:val="none" w:sz="0" w:space="0" w:color="auto"/>
                <w:left w:val="none" w:sz="0" w:space="0" w:color="auto"/>
                <w:bottom w:val="none" w:sz="0" w:space="0" w:color="auto"/>
                <w:right w:val="none" w:sz="0" w:space="0" w:color="auto"/>
              </w:divBdr>
            </w:div>
          </w:divsChild>
        </w:div>
        <w:div w:id="699554410">
          <w:marLeft w:val="0"/>
          <w:marRight w:val="0"/>
          <w:marTop w:val="0"/>
          <w:marBottom w:val="0"/>
          <w:divBdr>
            <w:top w:val="none" w:sz="0" w:space="0" w:color="auto"/>
            <w:left w:val="none" w:sz="0" w:space="0" w:color="auto"/>
            <w:bottom w:val="none" w:sz="0" w:space="0" w:color="auto"/>
            <w:right w:val="none" w:sz="0" w:space="0" w:color="auto"/>
          </w:divBdr>
        </w:div>
        <w:div w:id="1850756299">
          <w:marLeft w:val="0"/>
          <w:marRight w:val="0"/>
          <w:marTop w:val="0"/>
          <w:marBottom w:val="0"/>
          <w:divBdr>
            <w:top w:val="none" w:sz="0" w:space="0" w:color="auto"/>
            <w:left w:val="none" w:sz="0" w:space="0" w:color="auto"/>
            <w:bottom w:val="none" w:sz="0" w:space="0" w:color="auto"/>
            <w:right w:val="none" w:sz="0" w:space="0" w:color="auto"/>
          </w:divBdr>
          <w:divsChild>
            <w:div w:id="1336345459">
              <w:marLeft w:val="0"/>
              <w:marRight w:val="0"/>
              <w:marTop w:val="0"/>
              <w:marBottom w:val="0"/>
              <w:divBdr>
                <w:top w:val="none" w:sz="0" w:space="0" w:color="auto"/>
                <w:left w:val="none" w:sz="0" w:space="0" w:color="auto"/>
                <w:bottom w:val="none" w:sz="0" w:space="0" w:color="auto"/>
                <w:right w:val="none" w:sz="0" w:space="0" w:color="auto"/>
              </w:divBdr>
            </w:div>
          </w:divsChild>
        </w:div>
        <w:div w:id="596257707">
          <w:marLeft w:val="0"/>
          <w:marRight w:val="0"/>
          <w:marTop w:val="0"/>
          <w:marBottom w:val="0"/>
          <w:divBdr>
            <w:top w:val="none" w:sz="0" w:space="0" w:color="auto"/>
            <w:left w:val="none" w:sz="0" w:space="0" w:color="auto"/>
            <w:bottom w:val="none" w:sz="0" w:space="0" w:color="auto"/>
            <w:right w:val="none" w:sz="0" w:space="0" w:color="auto"/>
          </w:divBdr>
        </w:div>
        <w:div w:id="2027900972">
          <w:marLeft w:val="0"/>
          <w:marRight w:val="0"/>
          <w:marTop w:val="0"/>
          <w:marBottom w:val="0"/>
          <w:divBdr>
            <w:top w:val="none" w:sz="0" w:space="0" w:color="auto"/>
            <w:left w:val="none" w:sz="0" w:space="0" w:color="auto"/>
            <w:bottom w:val="none" w:sz="0" w:space="0" w:color="auto"/>
            <w:right w:val="none" w:sz="0" w:space="0" w:color="auto"/>
          </w:divBdr>
          <w:divsChild>
            <w:div w:id="1092511981">
              <w:marLeft w:val="0"/>
              <w:marRight w:val="0"/>
              <w:marTop w:val="0"/>
              <w:marBottom w:val="0"/>
              <w:divBdr>
                <w:top w:val="none" w:sz="0" w:space="0" w:color="auto"/>
                <w:left w:val="none" w:sz="0" w:space="0" w:color="auto"/>
                <w:bottom w:val="none" w:sz="0" w:space="0" w:color="auto"/>
                <w:right w:val="none" w:sz="0" w:space="0" w:color="auto"/>
              </w:divBdr>
            </w:div>
          </w:divsChild>
        </w:div>
        <w:div w:id="1457720964">
          <w:marLeft w:val="0"/>
          <w:marRight w:val="0"/>
          <w:marTop w:val="0"/>
          <w:marBottom w:val="0"/>
          <w:divBdr>
            <w:top w:val="none" w:sz="0" w:space="0" w:color="auto"/>
            <w:left w:val="none" w:sz="0" w:space="0" w:color="auto"/>
            <w:bottom w:val="none" w:sz="0" w:space="0" w:color="auto"/>
            <w:right w:val="none" w:sz="0" w:space="0" w:color="auto"/>
          </w:divBdr>
        </w:div>
        <w:div w:id="1502575361">
          <w:marLeft w:val="0"/>
          <w:marRight w:val="0"/>
          <w:marTop w:val="0"/>
          <w:marBottom w:val="0"/>
          <w:divBdr>
            <w:top w:val="none" w:sz="0" w:space="0" w:color="auto"/>
            <w:left w:val="none" w:sz="0" w:space="0" w:color="auto"/>
            <w:bottom w:val="none" w:sz="0" w:space="0" w:color="auto"/>
            <w:right w:val="none" w:sz="0" w:space="0" w:color="auto"/>
          </w:divBdr>
          <w:divsChild>
            <w:div w:id="789281029">
              <w:marLeft w:val="0"/>
              <w:marRight w:val="0"/>
              <w:marTop w:val="0"/>
              <w:marBottom w:val="0"/>
              <w:divBdr>
                <w:top w:val="none" w:sz="0" w:space="0" w:color="auto"/>
                <w:left w:val="none" w:sz="0" w:space="0" w:color="auto"/>
                <w:bottom w:val="none" w:sz="0" w:space="0" w:color="auto"/>
                <w:right w:val="none" w:sz="0" w:space="0" w:color="auto"/>
              </w:divBdr>
            </w:div>
          </w:divsChild>
        </w:div>
        <w:div w:id="2120099326">
          <w:marLeft w:val="0"/>
          <w:marRight w:val="0"/>
          <w:marTop w:val="0"/>
          <w:marBottom w:val="0"/>
          <w:divBdr>
            <w:top w:val="none" w:sz="0" w:space="0" w:color="auto"/>
            <w:left w:val="none" w:sz="0" w:space="0" w:color="auto"/>
            <w:bottom w:val="none" w:sz="0" w:space="0" w:color="auto"/>
            <w:right w:val="none" w:sz="0" w:space="0" w:color="auto"/>
          </w:divBdr>
        </w:div>
        <w:div w:id="585500155">
          <w:marLeft w:val="0"/>
          <w:marRight w:val="0"/>
          <w:marTop w:val="0"/>
          <w:marBottom w:val="0"/>
          <w:divBdr>
            <w:top w:val="none" w:sz="0" w:space="0" w:color="auto"/>
            <w:left w:val="none" w:sz="0" w:space="0" w:color="auto"/>
            <w:bottom w:val="none" w:sz="0" w:space="0" w:color="auto"/>
            <w:right w:val="none" w:sz="0" w:space="0" w:color="auto"/>
          </w:divBdr>
          <w:divsChild>
            <w:div w:id="1652712436">
              <w:marLeft w:val="0"/>
              <w:marRight w:val="0"/>
              <w:marTop w:val="0"/>
              <w:marBottom w:val="0"/>
              <w:divBdr>
                <w:top w:val="none" w:sz="0" w:space="0" w:color="auto"/>
                <w:left w:val="none" w:sz="0" w:space="0" w:color="auto"/>
                <w:bottom w:val="none" w:sz="0" w:space="0" w:color="auto"/>
                <w:right w:val="none" w:sz="0" w:space="0" w:color="auto"/>
              </w:divBdr>
            </w:div>
          </w:divsChild>
        </w:div>
        <w:div w:id="70278705">
          <w:marLeft w:val="0"/>
          <w:marRight w:val="0"/>
          <w:marTop w:val="0"/>
          <w:marBottom w:val="0"/>
          <w:divBdr>
            <w:top w:val="none" w:sz="0" w:space="0" w:color="auto"/>
            <w:left w:val="none" w:sz="0" w:space="0" w:color="auto"/>
            <w:bottom w:val="none" w:sz="0" w:space="0" w:color="auto"/>
            <w:right w:val="none" w:sz="0" w:space="0" w:color="auto"/>
          </w:divBdr>
        </w:div>
        <w:div w:id="1232471076">
          <w:marLeft w:val="0"/>
          <w:marRight w:val="0"/>
          <w:marTop w:val="0"/>
          <w:marBottom w:val="0"/>
          <w:divBdr>
            <w:top w:val="none" w:sz="0" w:space="0" w:color="auto"/>
            <w:left w:val="none" w:sz="0" w:space="0" w:color="auto"/>
            <w:bottom w:val="none" w:sz="0" w:space="0" w:color="auto"/>
            <w:right w:val="none" w:sz="0" w:space="0" w:color="auto"/>
          </w:divBdr>
          <w:divsChild>
            <w:div w:id="791900670">
              <w:marLeft w:val="0"/>
              <w:marRight w:val="0"/>
              <w:marTop w:val="0"/>
              <w:marBottom w:val="0"/>
              <w:divBdr>
                <w:top w:val="none" w:sz="0" w:space="0" w:color="auto"/>
                <w:left w:val="none" w:sz="0" w:space="0" w:color="auto"/>
                <w:bottom w:val="none" w:sz="0" w:space="0" w:color="auto"/>
                <w:right w:val="none" w:sz="0" w:space="0" w:color="auto"/>
              </w:divBdr>
            </w:div>
          </w:divsChild>
        </w:div>
        <w:div w:id="1885485015">
          <w:marLeft w:val="0"/>
          <w:marRight w:val="0"/>
          <w:marTop w:val="0"/>
          <w:marBottom w:val="0"/>
          <w:divBdr>
            <w:top w:val="none" w:sz="0" w:space="0" w:color="auto"/>
            <w:left w:val="none" w:sz="0" w:space="0" w:color="auto"/>
            <w:bottom w:val="none" w:sz="0" w:space="0" w:color="auto"/>
            <w:right w:val="none" w:sz="0" w:space="0" w:color="auto"/>
          </w:divBdr>
        </w:div>
        <w:div w:id="490175382">
          <w:marLeft w:val="0"/>
          <w:marRight w:val="0"/>
          <w:marTop w:val="0"/>
          <w:marBottom w:val="0"/>
          <w:divBdr>
            <w:top w:val="none" w:sz="0" w:space="0" w:color="auto"/>
            <w:left w:val="none" w:sz="0" w:space="0" w:color="auto"/>
            <w:bottom w:val="none" w:sz="0" w:space="0" w:color="auto"/>
            <w:right w:val="none" w:sz="0" w:space="0" w:color="auto"/>
          </w:divBdr>
          <w:divsChild>
            <w:div w:id="1664895198">
              <w:marLeft w:val="0"/>
              <w:marRight w:val="0"/>
              <w:marTop w:val="0"/>
              <w:marBottom w:val="0"/>
              <w:divBdr>
                <w:top w:val="none" w:sz="0" w:space="0" w:color="auto"/>
                <w:left w:val="none" w:sz="0" w:space="0" w:color="auto"/>
                <w:bottom w:val="none" w:sz="0" w:space="0" w:color="auto"/>
                <w:right w:val="none" w:sz="0" w:space="0" w:color="auto"/>
              </w:divBdr>
            </w:div>
          </w:divsChild>
        </w:div>
        <w:div w:id="1266380217">
          <w:marLeft w:val="0"/>
          <w:marRight w:val="0"/>
          <w:marTop w:val="0"/>
          <w:marBottom w:val="0"/>
          <w:divBdr>
            <w:top w:val="none" w:sz="0" w:space="0" w:color="auto"/>
            <w:left w:val="none" w:sz="0" w:space="0" w:color="auto"/>
            <w:bottom w:val="none" w:sz="0" w:space="0" w:color="auto"/>
            <w:right w:val="none" w:sz="0" w:space="0" w:color="auto"/>
          </w:divBdr>
        </w:div>
        <w:div w:id="322394425">
          <w:marLeft w:val="0"/>
          <w:marRight w:val="0"/>
          <w:marTop w:val="0"/>
          <w:marBottom w:val="0"/>
          <w:divBdr>
            <w:top w:val="none" w:sz="0" w:space="0" w:color="auto"/>
            <w:left w:val="none" w:sz="0" w:space="0" w:color="auto"/>
            <w:bottom w:val="none" w:sz="0" w:space="0" w:color="auto"/>
            <w:right w:val="none" w:sz="0" w:space="0" w:color="auto"/>
          </w:divBdr>
          <w:divsChild>
            <w:div w:id="494758603">
              <w:marLeft w:val="0"/>
              <w:marRight w:val="0"/>
              <w:marTop w:val="0"/>
              <w:marBottom w:val="0"/>
              <w:divBdr>
                <w:top w:val="none" w:sz="0" w:space="0" w:color="auto"/>
                <w:left w:val="none" w:sz="0" w:space="0" w:color="auto"/>
                <w:bottom w:val="none" w:sz="0" w:space="0" w:color="auto"/>
                <w:right w:val="none" w:sz="0" w:space="0" w:color="auto"/>
              </w:divBdr>
            </w:div>
          </w:divsChild>
        </w:div>
        <w:div w:id="2059628414">
          <w:marLeft w:val="0"/>
          <w:marRight w:val="0"/>
          <w:marTop w:val="0"/>
          <w:marBottom w:val="0"/>
          <w:divBdr>
            <w:top w:val="none" w:sz="0" w:space="0" w:color="auto"/>
            <w:left w:val="none" w:sz="0" w:space="0" w:color="auto"/>
            <w:bottom w:val="none" w:sz="0" w:space="0" w:color="auto"/>
            <w:right w:val="none" w:sz="0" w:space="0" w:color="auto"/>
          </w:divBdr>
        </w:div>
        <w:div w:id="1222475503">
          <w:marLeft w:val="0"/>
          <w:marRight w:val="0"/>
          <w:marTop w:val="0"/>
          <w:marBottom w:val="0"/>
          <w:divBdr>
            <w:top w:val="none" w:sz="0" w:space="0" w:color="auto"/>
            <w:left w:val="none" w:sz="0" w:space="0" w:color="auto"/>
            <w:bottom w:val="none" w:sz="0" w:space="0" w:color="auto"/>
            <w:right w:val="none" w:sz="0" w:space="0" w:color="auto"/>
          </w:divBdr>
          <w:divsChild>
            <w:div w:id="2081294552">
              <w:marLeft w:val="0"/>
              <w:marRight w:val="0"/>
              <w:marTop w:val="0"/>
              <w:marBottom w:val="0"/>
              <w:divBdr>
                <w:top w:val="none" w:sz="0" w:space="0" w:color="auto"/>
                <w:left w:val="none" w:sz="0" w:space="0" w:color="auto"/>
                <w:bottom w:val="none" w:sz="0" w:space="0" w:color="auto"/>
                <w:right w:val="none" w:sz="0" w:space="0" w:color="auto"/>
              </w:divBdr>
            </w:div>
          </w:divsChild>
        </w:div>
        <w:div w:id="1006371823">
          <w:marLeft w:val="0"/>
          <w:marRight w:val="0"/>
          <w:marTop w:val="0"/>
          <w:marBottom w:val="0"/>
          <w:divBdr>
            <w:top w:val="none" w:sz="0" w:space="0" w:color="auto"/>
            <w:left w:val="none" w:sz="0" w:space="0" w:color="auto"/>
            <w:bottom w:val="none" w:sz="0" w:space="0" w:color="auto"/>
            <w:right w:val="none" w:sz="0" w:space="0" w:color="auto"/>
          </w:divBdr>
        </w:div>
        <w:div w:id="981421212">
          <w:marLeft w:val="0"/>
          <w:marRight w:val="0"/>
          <w:marTop w:val="0"/>
          <w:marBottom w:val="0"/>
          <w:divBdr>
            <w:top w:val="none" w:sz="0" w:space="0" w:color="auto"/>
            <w:left w:val="none" w:sz="0" w:space="0" w:color="auto"/>
            <w:bottom w:val="none" w:sz="0" w:space="0" w:color="auto"/>
            <w:right w:val="none" w:sz="0" w:space="0" w:color="auto"/>
          </w:divBdr>
          <w:divsChild>
            <w:div w:id="370309243">
              <w:marLeft w:val="0"/>
              <w:marRight w:val="0"/>
              <w:marTop w:val="0"/>
              <w:marBottom w:val="0"/>
              <w:divBdr>
                <w:top w:val="none" w:sz="0" w:space="0" w:color="auto"/>
                <w:left w:val="none" w:sz="0" w:space="0" w:color="auto"/>
                <w:bottom w:val="none" w:sz="0" w:space="0" w:color="auto"/>
                <w:right w:val="none" w:sz="0" w:space="0" w:color="auto"/>
              </w:divBdr>
            </w:div>
          </w:divsChild>
        </w:div>
        <w:div w:id="623079136">
          <w:marLeft w:val="0"/>
          <w:marRight w:val="0"/>
          <w:marTop w:val="0"/>
          <w:marBottom w:val="0"/>
          <w:divBdr>
            <w:top w:val="none" w:sz="0" w:space="0" w:color="auto"/>
            <w:left w:val="none" w:sz="0" w:space="0" w:color="auto"/>
            <w:bottom w:val="none" w:sz="0" w:space="0" w:color="auto"/>
            <w:right w:val="none" w:sz="0" w:space="0" w:color="auto"/>
          </w:divBdr>
        </w:div>
        <w:div w:id="1853763577">
          <w:marLeft w:val="0"/>
          <w:marRight w:val="0"/>
          <w:marTop w:val="0"/>
          <w:marBottom w:val="0"/>
          <w:divBdr>
            <w:top w:val="none" w:sz="0" w:space="0" w:color="auto"/>
            <w:left w:val="none" w:sz="0" w:space="0" w:color="auto"/>
            <w:bottom w:val="none" w:sz="0" w:space="0" w:color="auto"/>
            <w:right w:val="none" w:sz="0" w:space="0" w:color="auto"/>
          </w:divBdr>
          <w:divsChild>
            <w:div w:id="132062700">
              <w:marLeft w:val="0"/>
              <w:marRight w:val="0"/>
              <w:marTop w:val="0"/>
              <w:marBottom w:val="0"/>
              <w:divBdr>
                <w:top w:val="none" w:sz="0" w:space="0" w:color="auto"/>
                <w:left w:val="none" w:sz="0" w:space="0" w:color="auto"/>
                <w:bottom w:val="none" w:sz="0" w:space="0" w:color="auto"/>
                <w:right w:val="none" w:sz="0" w:space="0" w:color="auto"/>
              </w:divBdr>
            </w:div>
          </w:divsChild>
        </w:div>
        <w:div w:id="1764110689">
          <w:marLeft w:val="0"/>
          <w:marRight w:val="0"/>
          <w:marTop w:val="0"/>
          <w:marBottom w:val="0"/>
          <w:divBdr>
            <w:top w:val="none" w:sz="0" w:space="0" w:color="auto"/>
            <w:left w:val="none" w:sz="0" w:space="0" w:color="auto"/>
            <w:bottom w:val="none" w:sz="0" w:space="0" w:color="auto"/>
            <w:right w:val="none" w:sz="0" w:space="0" w:color="auto"/>
          </w:divBdr>
        </w:div>
        <w:div w:id="598409539">
          <w:marLeft w:val="0"/>
          <w:marRight w:val="0"/>
          <w:marTop w:val="0"/>
          <w:marBottom w:val="0"/>
          <w:divBdr>
            <w:top w:val="none" w:sz="0" w:space="0" w:color="auto"/>
            <w:left w:val="none" w:sz="0" w:space="0" w:color="auto"/>
            <w:bottom w:val="none" w:sz="0" w:space="0" w:color="auto"/>
            <w:right w:val="none" w:sz="0" w:space="0" w:color="auto"/>
          </w:divBdr>
          <w:divsChild>
            <w:div w:id="112797696">
              <w:marLeft w:val="0"/>
              <w:marRight w:val="0"/>
              <w:marTop w:val="0"/>
              <w:marBottom w:val="0"/>
              <w:divBdr>
                <w:top w:val="none" w:sz="0" w:space="0" w:color="auto"/>
                <w:left w:val="none" w:sz="0" w:space="0" w:color="auto"/>
                <w:bottom w:val="none" w:sz="0" w:space="0" w:color="auto"/>
                <w:right w:val="none" w:sz="0" w:space="0" w:color="auto"/>
              </w:divBdr>
            </w:div>
          </w:divsChild>
        </w:div>
        <w:div w:id="2011641033">
          <w:marLeft w:val="0"/>
          <w:marRight w:val="0"/>
          <w:marTop w:val="0"/>
          <w:marBottom w:val="0"/>
          <w:divBdr>
            <w:top w:val="none" w:sz="0" w:space="0" w:color="auto"/>
            <w:left w:val="none" w:sz="0" w:space="0" w:color="auto"/>
            <w:bottom w:val="none" w:sz="0" w:space="0" w:color="auto"/>
            <w:right w:val="none" w:sz="0" w:space="0" w:color="auto"/>
          </w:divBdr>
        </w:div>
        <w:div w:id="485627944">
          <w:marLeft w:val="0"/>
          <w:marRight w:val="0"/>
          <w:marTop w:val="0"/>
          <w:marBottom w:val="0"/>
          <w:divBdr>
            <w:top w:val="none" w:sz="0" w:space="0" w:color="auto"/>
            <w:left w:val="none" w:sz="0" w:space="0" w:color="auto"/>
            <w:bottom w:val="none" w:sz="0" w:space="0" w:color="auto"/>
            <w:right w:val="none" w:sz="0" w:space="0" w:color="auto"/>
          </w:divBdr>
          <w:divsChild>
            <w:div w:id="110629666">
              <w:marLeft w:val="0"/>
              <w:marRight w:val="0"/>
              <w:marTop w:val="0"/>
              <w:marBottom w:val="0"/>
              <w:divBdr>
                <w:top w:val="none" w:sz="0" w:space="0" w:color="auto"/>
                <w:left w:val="none" w:sz="0" w:space="0" w:color="auto"/>
                <w:bottom w:val="none" w:sz="0" w:space="0" w:color="auto"/>
                <w:right w:val="none" w:sz="0" w:space="0" w:color="auto"/>
              </w:divBdr>
            </w:div>
          </w:divsChild>
        </w:div>
        <w:div w:id="1382444290">
          <w:marLeft w:val="0"/>
          <w:marRight w:val="0"/>
          <w:marTop w:val="0"/>
          <w:marBottom w:val="0"/>
          <w:divBdr>
            <w:top w:val="none" w:sz="0" w:space="0" w:color="auto"/>
            <w:left w:val="none" w:sz="0" w:space="0" w:color="auto"/>
            <w:bottom w:val="none" w:sz="0" w:space="0" w:color="auto"/>
            <w:right w:val="none" w:sz="0" w:space="0" w:color="auto"/>
          </w:divBdr>
        </w:div>
        <w:div w:id="2119178786">
          <w:marLeft w:val="0"/>
          <w:marRight w:val="0"/>
          <w:marTop w:val="0"/>
          <w:marBottom w:val="0"/>
          <w:divBdr>
            <w:top w:val="none" w:sz="0" w:space="0" w:color="auto"/>
            <w:left w:val="none" w:sz="0" w:space="0" w:color="auto"/>
            <w:bottom w:val="none" w:sz="0" w:space="0" w:color="auto"/>
            <w:right w:val="none" w:sz="0" w:space="0" w:color="auto"/>
          </w:divBdr>
          <w:divsChild>
            <w:div w:id="442772353">
              <w:marLeft w:val="0"/>
              <w:marRight w:val="0"/>
              <w:marTop w:val="0"/>
              <w:marBottom w:val="0"/>
              <w:divBdr>
                <w:top w:val="none" w:sz="0" w:space="0" w:color="auto"/>
                <w:left w:val="none" w:sz="0" w:space="0" w:color="auto"/>
                <w:bottom w:val="none" w:sz="0" w:space="0" w:color="auto"/>
                <w:right w:val="none" w:sz="0" w:space="0" w:color="auto"/>
              </w:divBdr>
            </w:div>
          </w:divsChild>
        </w:div>
        <w:div w:id="317078127">
          <w:marLeft w:val="0"/>
          <w:marRight w:val="0"/>
          <w:marTop w:val="0"/>
          <w:marBottom w:val="0"/>
          <w:divBdr>
            <w:top w:val="none" w:sz="0" w:space="0" w:color="auto"/>
            <w:left w:val="none" w:sz="0" w:space="0" w:color="auto"/>
            <w:bottom w:val="none" w:sz="0" w:space="0" w:color="auto"/>
            <w:right w:val="none" w:sz="0" w:space="0" w:color="auto"/>
          </w:divBdr>
        </w:div>
        <w:div w:id="1479876327">
          <w:marLeft w:val="0"/>
          <w:marRight w:val="0"/>
          <w:marTop w:val="0"/>
          <w:marBottom w:val="0"/>
          <w:divBdr>
            <w:top w:val="none" w:sz="0" w:space="0" w:color="auto"/>
            <w:left w:val="none" w:sz="0" w:space="0" w:color="auto"/>
            <w:bottom w:val="none" w:sz="0" w:space="0" w:color="auto"/>
            <w:right w:val="none" w:sz="0" w:space="0" w:color="auto"/>
          </w:divBdr>
          <w:divsChild>
            <w:div w:id="1094978286">
              <w:marLeft w:val="0"/>
              <w:marRight w:val="0"/>
              <w:marTop w:val="0"/>
              <w:marBottom w:val="0"/>
              <w:divBdr>
                <w:top w:val="none" w:sz="0" w:space="0" w:color="auto"/>
                <w:left w:val="none" w:sz="0" w:space="0" w:color="auto"/>
                <w:bottom w:val="none" w:sz="0" w:space="0" w:color="auto"/>
                <w:right w:val="none" w:sz="0" w:space="0" w:color="auto"/>
              </w:divBdr>
            </w:div>
          </w:divsChild>
        </w:div>
        <w:div w:id="594097156">
          <w:marLeft w:val="0"/>
          <w:marRight w:val="0"/>
          <w:marTop w:val="0"/>
          <w:marBottom w:val="0"/>
          <w:divBdr>
            <w:top w:val="none" w:sz="0" w:space="0" w:color="auto"/>
            <w:left w:val="none" w:sz="0" w:space="0" w:color="auto"/>
            <w:bottom w:val="none" w:sz="0" w:space="0" w:color="auto"/>
            <w:right w:val="none" w:sz="0" w:space="0" w:color="auto"/>
          </w:divBdr>
        </w:div>
        <w:div w:id="399324712">
          <w:marLeft w:val="0"/>
          <w:marRight w:val="0"/>
          <w:marTop w:val="0"/>
          <w:marBottom w:val="0"/>
          <w:divBdr>
            <w:top w:val="none" w:sz="0" w:space="0" w:color="auto"/>
            <w:left w:val="none" w:sz="0" w:space="0" w:color="auto"/>
            <w:bottom w:val="none" w:sz="0" w:space="0" w:color="auto"/>
            <w:right w:val="none" w:sz="0" w:space="0" w:color="auto"/>
          </w:divBdr>
          <w:divsChild>
            <w:div w:id="104926249">
              <w:marLeft w:val="0"/>
              <w:marRight w:val="0"/>
              <w:marTop w:val="0"/>
              <w:marBottom w:val="0"/>
              <w:divBdr>
                <w:top w:val="none" w:sz="0" w:space="0" w:color="auto"/>
                <w:left w:val="none" w:sz="0" w:space="0" w:color="auto"/>
                <w:bottom w:val="none" w:sz="0" w:space="0" w:color="auto"/>
                <w:right w:val="none" w:sz="0" w:space="0" w:color="auto"/>
              </w:divBdr>
            </w:div>
          </w:divsChild>
        </w:div>
        <w:div w:id="643236537">
          <w:marLeft w:val="0"/>
          <w:marRight w:val="0"/>
          <w:marTop w:val="0"/>
          <w:marBottom w:val="0"/>
          <w:divBdr>
            <w:top w:val="none" w:sz="0" w:space="0" w:color="auto"/>
            <w:left w:val="none" w:sz="0" w:space="0" w:color="auto"/>
            <w:bottom w:val="none" w:sz="0" w:space="0" w:color="auto"/>
            <w:right w:val="none" w:sz="0" w:space="0" w:color="auto"/>
          </w:divBdr>
        </w:div>
        <w:div w:id="851919740">
          <w:marLeft w:val="0"/>
          <w:marRight w:val="0"/>
          <w:marTop w:val="0"/>
          <w:marBottom w:val="0"/>
          <w:divBdr>
            <w:top w:val="none" w:sz="0" w:space="0" w:color="auto"/>
            <w:left w:val="none" w:sz="0" w:space="0" w:color="auto"/>
            <w:bottom w:val="none" w:sz="0" w:space="0" w:color="auto"/>
            <w:right w:val="none" w:sz="0" w:space="0" w:color="auto"/>
          </w:divBdr>
          <w:divsChild>
            <w:div w:id="938831984">
              <w:marLeft w:val="0"/>
              <w:marRight w:val="0"/>
              <w:marTop w:val="0"/>
              <w:marBottom w:val="0"/>
              <w:divBdr>
                <w:top w:val="none" w:sz="0" w:space="0" w:color="auto"/>
                <w:left w:val="none" w:sz="0" w:space="0" w:color="auto"/>
                <w:bottom w:val="none" w:sz="0" w:space="0" w:color="auto"/>
                <w:right w:val="none" w:sz="0" w:space="0" w:color="auto"/>
              </w:divBdr>
            </w:div>
          </w:divsChild>
        </w:div>
        <w:div w:id="436828679">
          <w:marLeft w:val="0"/>
          <w:marRight w:val="0"/>
          <w:marTop w:val="0"/>
          <w:marBottom w:val="0"/>
          <w:divBdr>
            <w:top w:val="none" w:sz="0" w:space="0" w:color="auto"/>
            <w:left w:val="none" w:sz="0" w:space="0" w:color="auto"/>
            <w:bottom w:val="none" w:sz="0" w:space="0" w:color="auto"/>
            <w:right w:val="none" w:sz="0" w:space="0" w:color="auto"/>
          </w:divBdr>
        </w:div>
        <w:div w:id="250503178">
          <w:marLeft w:val="0"/>
          <w:marRight w:val="0"/>
          <w:marTop w:val="0"/>
          <w:marBottom w:val="0"/>
          <w:divBdr>
            <w:top w:val="none" w:sz="0" w:space="0" w:color="auto"/>
            <w:left w:val="none" w:sz="0" w:space="0" w:color="auto"/>
            <w:bottom w:val="none" w:sz="0" w:space="0" w:color="auto"/>
            <w:right w:val="none" w:sz="0" w:space="0" w:color="auto"/>
          </w:divBdr>
          <w:divsChild>
            <w:div w:id="1103377335">
              <w:marLeft w:val="0"/>
              <w:marRight w:val="0"/>
              <w:marTop w:val="0"/>
              <w:marBottom w:val="0"/>
              <w:divBdr>
                <w:top w:val="none" w:sz="0" w:space="0" w:color="auto"/>
                <w:left w:val="none" w:sz="0" w:space="0" w:color="auto"/>
                <w:bottom w:val="none" w:sz="0" w:space="0" w:color="auto"/>
                <w:right w:val="none" w:sz="0" w:space="0" w:color="auto"/>
              </w:divBdr>
            </w:div>
          </w:divsChild>
        </w:div>
        <w:div w:id="301815995">
          <w:marLeft w:val="0"/>
          <w:marRight w:val="0"/>
          <w:marTop w:val="0"/>
          <w:marBottom w:val="0"/>
          <w:divBdr>
            <w:top w:val="none" w:sz="0" w:space="0" w:color="auto"/>
            <w:left w:val="none" w:sz="0" w:space="0" w:color="auto"/>
            <w:bottom w:val="none" w:sz="0" w:space="0" w:color="auto"/>
            <w:right w:val="none" w:sz="0" w:space="0" w:color="auto"/>
          </w:divBdr>
        </w:div>
        <w:div w:id="1670402776">
          <w:marLeft w:val="0"/>
          <w:marRight w:val="0"/>
          <w:marTop w:val="0"/>
          <w:marBottom w:val="0"/>
          <w:divBdr>
            <w:top w:val="none" w:sz="0" w:space="0" w:color="auto"/>
            <w:left w:val="none" w:sz="0" w:space="0" w:color="auto"/>
            <w:bottom w:val="none" w:sz="0" w:space="0" w:color="auto"/>
            <w:right w:val="none" w:sz="0" w:space="0" w:color="auto"/>
          </w:divBdr>
          <w:divsChild>
            <w:div w:id="251282012">
              <w:marLeft w:val="0"/>
              <w:marRight w:val="0"/>
              <w:marTop w:val="0"/>
              <w:marBottom w:val="0"/>
              <w:divBdr>
                <w:top w:val="none" w:sz="0" w:space="0" w:color="auto"/>
                <w:left w:val="none" w:sz="0" w:space="0" w:color="auto"/>
                <w:bottom w:val="none" w:sz="0" w:space="0" w:color="auto"/>
                <w:right w:val="none" w:sz="0" w:space="0" w:color="auto"/>
              </w:divBdr>
            </w:div>
          </w:divsChild>
        </w:div>
        <w:div w:id="1142235622">
          <w:marLeft w:val="0"/>
          <w:marRight w:val="0"/>
          <w:marTop w:val="0"/>
          <w:marBottom w:val="0"/>
          <w:divBdr>
            <w:top w:val="none" w:sz="0" w:space="0" w:color="auto"/>
            <w:left w:val="none" w:sz="0" w:space="0" w:color="auto"/>
            <w:bottom w:val="none" w:sz="0" w:space="0" w:color="auto"/>
            <w:right w:val="none" w:sz="0" w:space="0" w:color="auto"/>
          </w:divBdr>
        </w:div>
        <w:div w:id="1683506483">
          <w:marLeft w:val="0"/>
          <w:marRight w:val="0"/>
          <w:marTop w:val="0"/>
          <w:marBottom w:val="0"/>
          <w:divBdr>
            <w:top w:val="none" w:sz="0" w:space="0" w:color="auto"/>
            <w:left w:val="none" w:sz="0" w:space="0" w:color="auto"/>
            <w:bottom w:val="none" w:sz="0" w:space="0" w:color="auto"/>
            <w:right w:val="none" w:sz="0" w:space="0" w:color="auto"/>
          </w:divBdr>
          <w:divsChild>
            <w:div w:id="266960787">
              <w:marLeft w:val="0"/>
              <w:marRight w:val="0"/>
              <w:marTop w:val="0"/>
              <w:marBottom w:val="0"/>
              <w:divBdr>
                <w:top w:val="none" w:sz="0" w:space="0" w:color="auto"/>
                <w:left w:val="none" w:sz="0" w:space="0" w:color="auto"/>
                <w:bottom w:val="none" w:sz="0" w:space="0" w:color="auto"/>
                <w:right w:val="none" w:sz="0" w:space="0" w:color="auto"/>
              </w:divBdr>
            </w:div>
          </w:divsChild>
        </w:div>
        <w:div w:id="1093866316">
          <w:marLeft w:val="0"/>
          <w:marRight w:val="0"/>
          <w:marTop w:val="0"/>
          <w:marBottom w:val="0"/>
          <w:divBdr>
            <w:top w:val="none" w:sz="0" w:space="0" w:color="auto"/>
            <w:left w:val="none" w:sz="0" w:space="0" w:color="auto"/>
            <w:bottom w:val="none" w:sz="0" w:space="0" w:color="auto"/>
            <w:right w:val="none" w:sz="0" w:space="0" w:color="auto"/>
          </w:divBdr>
        </w:div>
        <w:div w:id="2026129634">
          <w:marLeft w:val="0"/>
          <w:marRight w:val="0"/>
          <w:marTop w:val="0"/>
          <w:marBottom w:val="0"/>
          <w:divBdr>
            <w:top w:val="none" w:sz="0" w:space="0" w:color="auto"/>
            <w:left w:val="none" w:sz="0" w:space="0" w:color="auto"/>
            <w:bottom w:val="none" w:sz="0" w:space="0" w:color="auto"/>
            <w:right w:val="none" w:sz="0" w:space="0" w:color="auto"/>
          </w:divBdr>
          <w:divsChild>
            <w:div w:id="442264089">
              <w:marLeft w:val="0"/>
              <w:marRight w:val="0"/>
              <w:marTop w:val="0"/>
              <w:marBottom w:val="0"/>
              <w:divBdr>
                <w:top w:val="none" w:sz="0" w:space="0" w:color="auto"/>
                <w:left w:val="none" w:sz="0" w:space="0" w:color="auto"/>
                <w:bottom w:val="none" w:sz="0" w:space="0" w:color="auto"/>
                <w:right w:val="none" w:sz="0" w:space="0" w:color="auto"/>
              </w:divBdr>
            </w:div>
          </w:divsChild>
        </w:div>
        <w:div w:id="385296232">
          <w:marLeft w:val="0"/>
          <w:marRight w:val="0"/>
          <w:marTop w:val="0"/>
          <w:marBottom w:val="0"/>
          <w:divBdr>
            <w:top w:val="none" w:sz="0" w:space="0" w:color="auto"/>
            <w:left w:val="none" w:sz="0" w:space="0" w:color="auto"/>
            <w:bottom w:val="none" w:sz="0" w:space="0" w:color="auto"/>
            <w:right w:val="none" w:sz="0" w:space="0" w:color="auto"/>
          </w:divBdr>
        </w:div>
        <w:div w:id="1736659379">
          <w:marLeft w:val="0"/>
          <w:marRight w:val="0"/>
          <w:marTop w:val="0"/>
          <w:marBottom w:val="0"/>
          <w:divBdr>
            <w:top w:val="none" w:sz="0" w:space="0" w:color="auto"/>
            <w:left w:val="none" w:sz="0" w:space="0" w:color="auto"/>
            <w:bottom w:val="none" w:sz="0" w:space="0" w:color="auto"/>
            <w:right w:val="none" w:sz="0" w:space="0" w:color="auto"/>
          </w:divBdr>
          <w:divsChild>
            <w:div w:id="1141194379">
              <w:marLeft w:val="0"/>
              <w:marRight w:val="0"/>
              <w:marTop w:val="0"/>
              <w:marBottom w:val="0"/>
              <w:divBdr>
                <w:top w:val="none" w:sz="0" w:space="0" w:color="auto"/>
                <w:left w:val="none" w:sz="0" w:space="0" w:color="auto"/>
                <w:bottom w:val="none" w:sz="0" w:space="0" w:color="auto"/>
                <w:right w:val="none" w:sz="0" w:space="0" w:color="auto"/>
              </w:divBdr>
            </w:div>
          </w:divsChild>
        </w:div>
        <w:div w:id="1509830678">
          <w:marLeft w:val="0"/>
          <w:marRight w:val="0"/>
          <w:marTop w:val="0"/>
          <w:marBottom w:val="0"/>
          <w:divBdr>
            <w:top w:val="none" w:sz="0" w:space="0" w:color="auto"/>
            <w:left w:val="none" w:sz="0" w:space="0" w:color="auto"/>
            <w:bottom w:val="none" w:sz="0" w:space="0" w:color="auto"/>
            <w:right w:val="none" w:sz="0" w:space="0" w:color="auto"/>
          </w:divBdr>
        </w:div>
        <w:div w:id="2139761718">
          <w:marLeft w:val="0"/>
          <w:marRight w:val="0"/>
          <w:marTop w:val="0"/>
          <w:marBottom w:val="0"/>
          <w:divBdr>
            <w:top w:val="none" w:sz="0" w:space="0" w:color="auto"/>
            <w:left w:val="none" w:sz="0" w:space="0" w:color="auto"/>
            <w:bottom w:val="none" w:sz="0" w:space="0" w:color="auto"/>
            <w:right w:val="none" w:sz="0" w:space="0" w:color="auto"/>
          </w:divBdr>
          <w:divsChild>
            <w:div w:id="5613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719704">
      <w:bodyDiv w:val="1"/>
      <w:marLeft w:val="0"/>
      <w:marRight w:val="0"/>
      <w:marTop w:val="0"/>
      <w:marBottom w:val="0"/>
      <w:divBdr>
        <w:top w:val="none" w:sz="0" w:space="0" w:color="auto"/>
        <w:left w:val="none" w:sz="0" w:space="0" w:color="auto"/>
        <w:bottom w:val="none" w:sz="0" w:space="0" w:color="auto"/>
        <w:right w:val="none" w:sz="0" w:space="0" w:color="auto"/>
      </w:divBdr>
      <w:divsChild>
        <w:div w:id="758675218">
          <w:marLeft w:val="0"/>
          <w:marRight w:val="0"/>
          <w:marTop w:val="0"/>
          <w:marBottom w:val="0"/>
          <w:divBdr>
            <w:top w:val="none" w:sz="0" w:space="0" w:color="auto"/>
            <w:left w:val="none" w:sz="0" w:space="0" w:color="auto"/>
            <w:bottom w:val="none" w:sz="0" w:space="0" w:color="auto"/>
            <w:right w:val="none" w:sz="0" w:space="0" w:color="auto"/>
          </w:divBdr>
          <w:divsChild>
            <w:div w:id="14065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692233">
      <w:bodyDiv w:val="1"/>
      <w:marLeft w:val="0"/>
      <w:marRight w:val="0"/>
      <w:marTop w:val="0"/>
      <w:marBottom w:val="0"/>
      <w:divBdr>
        <w:top w:val="none" w:sz="0" w:space="0" w:color="auto"/>
        <w:left w:val="none" w:sz="0" w:space="0" w:color="auto"/>
        <w:bottom w:val="none" w:sz="0" w:space="0" w:color="auto"/>
        <w:right w:val="none" w:sz="0" w:space="0" w:color="auto"/>
      </w:divBdr>
      <w:divsChild>
        <w:div w:id="140006961">
          <w:marLeft w:val="0"/>
          <w:marRight w:val="0"/>
          <w:marTop w:val="0"/>
          <w:marBottom w:val="0"/>
          <w:divBdr>
            <w:top w:val="none" w:sz="0" w:space="0" w:color="auto"/>
            <w:left w:val="none" w:sz="0" w:space="0" w:color="auto"/>
            <w:bottom w:val="none" w:sz="0" w:space="0" w:color="auto"/>
            <w:right w:val="none" w:sz="0" w:space="0" w:color="auto"/>
          </w:divBdr>
          <w:divsChild>
            <w:div w:id="195613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49154">
      <w:bodyDiv w:val="1"/>
      <w:marLeft w:val="0"/>
      <w:marRight w:val="0"/>
      <w:marTop w:val="0"/>
      <w:marBottom w:val="0"/>
      <w:divBdr>
        <w:top w:val="none" w:sz="0" w:space="0" w:color="auto"/>
        <w:left w:val="none" w:sz="0" w:space="0" w:color="auto"/>
        <w:bottom w:val="none" w:sz="0" w:space="0" w:color="auto"/>
        <w:right w:val="none" w:sz="0" w:space="0" w:color="auto"/>
      </w:divBdr>
    </w:div>
    <w:div w:id="693120489">
      <w:bodyDiv w:val="1"/>
      <w:marLeft w:val="0"/>
      <w:marRight w:val="0"/>
      <w:marTop w:val="0"/>
      <w:marBottom w:val="0"/>
      <w:divBdr>
        <w:top w:val="none" w:sz="0" w:space="0" w:color="auto"/>
        <w:left w:val="none" w:sz="0" w:space="0" w:color="auto"/>
        <w:bottom w:val="none" w:sz="0" w:space="0" w:color="auto"/>
        <w:right w:val="none" w:sz="0" w:space="0" w:color="auto"/>
      </w:divBdr>
      <w:divsChild>
        <w:div w:id="376395349">
          <w:marLeft w:val="0"/>
          <w:marRight w:val="0"/>
          <w:marTop w:val="0"/>
          <w:marBottom w:val="0"/>
          <w:divBdr>
            <w:top w:val="none" w:sz="0" w:space="0" w:color="auto"/>
            <w:left w:val="none" w:sz="0" w:space="0" w:color="auto"/>
            <w:bottom w:val="none" w:sz="0" w:space="0" w:color="auto"/>
            <w:right w:val="none" w:sz="0" w:space="0" w:color="auto"/>
          </w:divBdr>
          <w:divsChild>
            <w:div w:id="31719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506072">
      <w:bodyDiv w:val="1"/>
      <w:marLeft w:val="0"/>
      <w:marRight w:val="0"/>
      <w:marTop w:val="0"/>
      <w:marBottom w:val="0"/>
      <w:divBdr>
        <w:top w:val="none" w:sz="0" w:space="0" w:color="auto"/>
        <w:left w:val="none" w:sz="0" w:space="0" w:color="auto"/>
        <w:bottom w:val="none" w:sz="0" w:space="0" w:color="auto"/>
        <w:right w:val="none" w:sz="0" w:space="0" w:color="auto"/>
      </w:divBdr>
    </w:div>
    <w:div w:id="694383393">
      <w:bodyDiv w:val="1"/>
      <w:marLeft w:val="0"/>
      <w:marRight w:val="0"/>
      <w:marTop w:val="0"/>
      <w:marBottom w:val="0"/>
      <w:divBdr>
        <w:top w:val="none" w:sz="0" w:space="0" w:color="auto"/>
        <w:left w:val="none" w:sz="0" w:space="0" w:color="auto"/>
        <w:bottom w:val="none" w:sz="0" w:space="0" w:color="auto"/>
        <w:right w:val="none" w:sz="0" w:space="0" w:color="auto"/>
      </w:divBdr>
      <w:divsChild>
        <w:div w:id="447511472">
          <w:marLeft w:val="0"/>
          <w:marRight w:val="0"/>
          <w:marTop w:val="0"/>
          <w:marBottom w:val="0"/>
          <w:divBdr>
            <w:top w:val="none" w:sz="0" w:space="0" w:color="auto"/>
            <w:left w:val="none" w:sz="0" w:space="0" w:color="auto"/>
            <w:bottom w:val="none" w:sz="0" w:space="0" w:color="auto"/>
            <w:right w:val="none" w:sz="0" w:space="0" w:color="auto"/>
          </w:divBdr>
          <w:divsChild>
            <w:div w:id="66493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426799">
      <w:bodyDiv w:val="1"/>
      <w:marLeft w:val="0"/>
      <w:marRight w:val="0"/>
      <w:marTop w:val="0"/>
      <w:marBottom w:val="0"/>
      <w:divBdr>
        <w:top w:val="none" w:sz="0" w:space="0" w:color="auto"/>
        <w:left w:val="none" w:sz="0" w:space="0" w:color="auto"/>
        <w:bottom w:val="none" w:sz="0" w:space="0" w:color="auto"/>
        <w:right w:val="none" w:sz="0" w:space="0" w:color="auto"/>
      </w:divBdr>
    </w:div>
    <w:div w:id="695736639">
      <w:bodyDiv w:val="1"/>
      <w:marLeft w:val="0"/>
      <w:marRight w:val="0"/>
      <w:marTop w:val="0"/>
      <w:marBottom w:val="0"/>
      <w:divBdr>
        <w:top w:val="none" w:sz="0" w:space="0" w:color="auto"/>
        <w:left w:val="none" w:sz="0" w:space="0" w:color="auto"/>
        <w:bottom w:val="none" w:sz="0" w:space="0" w:color="auto"/>
        <w:right w:val="none" w:sz="0" w:space="0" w:color="auto"/>
      </w:divBdr>
      <w:divsChild>
        <w:div w:id="1681930498">
          <w:marLeft w:val="0"/>
          <w:marRight w:val="0"/>
          <w:marTop w:val="0"/>
          <w:marBottom w:val="0"/>
          <w:divBdr>
            <w:top w:val="none" w:sz="0" w:space="0" w:color="auto"/>
            <w:left w:val="none" w:sz="0" w:space="0" w:color="auto"/>
            <w:bottom w:val="none" w:sz="0" w:space="0" w:color="auto"/>
            <w:right w:val="none" w:sz="0" w:space="0" w:color="auto"/>
          </w:divBdr>
        </w:div>
      </w:divsChild>
    </w:div>
    <w:div w:id="697852324">
      <w:bodyDiv w:val="1"/>
      <w:marLeft w:val="0"/>
      <w:marRight w:val="0"/>
      <w:marTop w:val="0"/>
      <w:marBottom w:val="0"/>
      <w:divBdr>
        <w:top w:val="none" w:sz="0" w:space="0" w:color="auto"/>
        <w:left w:val="none" w:sz="0" w:space="0" w:color="auto"/>
        <w:bottom w:val="none" w:sz="0" w:space="0" w:color="auto"/>
        <w:right w:val="none" w:sz="0" w:space="0" w:color="auto"/>
      </w:divBdr>
      <w:divsChild>
        <w:div w:id="1050957928">
          <w:marLeft w:val="0"/>
          <w:marRight w:val="0"/>
          <w:marTop w:val="0"/>
          <w:marBottom w:val="0"/>
          <w:divBdr>
            <w:top w:val="none" w:sz="0" w:space="0" w:color="auto"/>
            <w:left w:val="none" w:sz="0" w:space="0" w:color="auto"/>
            <w:bottom w:val="none" w:sz="0" w:space="0" w:color="auto"/>
            <w:right w:val="none" w:sz="0" w:space="0" w:color="auto"/>
          </w:divBdr>
          <w:divsChild>
            <w:div w:id="7032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08999">
      <w:bodyDiv w:val="1"/>
      <w:marLeft w:val="0"/>
      <w:marRight w:val="0"/>
      <w:marTop w:val="0"/>
      <w:marBottom w:val="0"/>
      <w:divBdr>
        <w:top w:val="none" w:sz="0" w:space="0" w:color="auto"/>
        <w:left w:val="none" w:sz="0" w:space="0" w:color="auto"/>
        <w:bottom w:val="none" w:sz="0" w:space="0" w:color="auto"/>
        <w:right w:val="none" w:sz="0" w:space="0" w:color="auto"/>
      </w:divBdr>
      <w:divsChild>
        <w:div w:id="1674064830">
          <w:marLeft w:val="0"/>
          <w:marRight w:val="0"/>
          <w:marTop w:val="0"/>
          <w:marBottom w:val="0"/>
          <w:divBdr>
            <w:top w:val="none" w:sz="0" w:space="0" w:color="auto"/>
            <w:left w:val="none" w:sz="0" w:space="0" w:color="auto"/>
            <w:bottom w:val="none" w:sz="0" w:space="0" w:color="auto"/>
            <w:right w:val="none" w:sz="0" w:space="0" w:color="auto"/>
          </w:divBdr>
        </w:div>
      </w:divsChild>
    </w:div>
    <w:div w:id="700978512">
      <w:bodyDiv w:val="1"/>
      <w:marLeft w:val="0"/>
      <w:marRight w:val="0"/>
      <w:marTop w:val="0"/>
      <w:marBottom w:val="0"/>
      <w:divBdr>
        <w:top w:val="none" w:sz="0" w:space="0" w:color="auto"/>
        <w:left w:val="none" w:sz="0" w:space="0" w:color="auto"/>
        <w:bottom w:val="none" w:sz="0" w:space="0" w:color="auto"/>
        <w:right w:val="none" w:sz="0" w:space="0" w:color="auto"/>
      </w:divBdr>
    </w:div>
    <w:div w:id="702874124">
      <w:bodyDiv w:val="1"/>
      <w:marLeft w:val="0"/>
      <w:marRight w:val="0"/>
      <w:marTop w:val="0"/>
      <w:marBottom w:val="0"/>
      <w:divBdr>
        <w:top w:val="none" w:sz="0" w:space="0" w:color="auto"/>
        <w:left w:val="none" w:sz="0" w:space="0" w:color="auto"/>
        <w:bottom w:val="none" w:sz="0" w:space="0" w:color="auto"/>
        <w:right w:val="none" w:sz="0" w:space="0" w:color="auto"/>
      </w:divBdr>
      <w:divsChild>
        <w:div w:id="2026900936">
          <w:marLeft w:val="0"/>
          <w:marRight w:val="0"/>
          <w:marTop w:val="0"/>
          <w:marBottom w:val="0"/>
          <w:divBdr>
            <w:top w:val="none" w:sz="0" w:space="0" w:color="auto"/>
            <w:left w:val="none" w:sz="0" w:space="0" w:color="auto"/>
            <w:bottom w:val="none" w:sz="0" w:space="0" w:color="auto"/>
            <w:right w:val="none" w:sz="0" w:space="0" w:color="auto"/>
          </w:divBdr>
        </w:div>
        <w:div w:id="777793770">
          <w:marLeft w:val="0"/>
          <w:marRight w:val="0"/>
          <w:marTop w:val="0"/>
          <w:marBottom w:val="0"/>
          <w:divBdr>
            <w:top w:val="none" w:sz="0" w:space="0" w:color="auto"/>
            <w:left w:val="none" w:sz="0" w:space="0" w:color="auto"/>
            <w:bottom w:val="none" w:sz="0" w:space="0" w:color="auto"/>
            <w:right w:val="none" w:sz="0" w:space="0" w:color="auto"/>
          </w:divBdr>
        </w:div>
      </w:divsChild>
    </w:div>
    <w:div w:id="703293798">
      <w:bodyDiv w:val="1"/>
      <w:marLeft w:val="0"/>
      <w:marRight w:val="0"/>
      <w:marTop w:val="0"/>
      <w:marBottom w:val="0"/>
      <w:divBdr>
        <w:top w:val="none" w:sz="0" w:space="0" w:color="auto"/>
        <w:left w:val="none" w:sz="0" w:space="0" w:color="auto"/>
        <w:bottom w:val="none" w:sz="0" w:space="0" w:color="auto"/>
        <w:right w:val="none" w:sz="0" w:space="0" w:color="auto"/>
      </w:divBdr>
      <w:divsChild>
        <w:div w:id="402339661">
          <w:marLeft w:val="0"/>
          <w:marRight w:val="0"/>
          <w:marTop w:val="0"/>
          <w:marBottom w:val="0"/>
          <w:divBdr>
            <w:top w:val="none" w:sz="0" w:space="0" w:color="auto"/>
            <w:left w:val="none" w:sz="0" w:space="0" w:color="auto"/>
            <w:bottom w:val="none" w:sz="0" w:space="0" w:color="auto"/>
            <w:right w:val="none" w:sz="0" w:space="0" w:color="auto"/>
          </w:divBdr>
        </w:div>
      </w:divsChild>
    </w:div>
    <w:div w:id="708336954">
      <w:bodyDiv w:val="1"/>
      <w:marLeft w:val="0"/>
      <w:marRight w:val="0"/>
      <w:marTop w:val="0"/>
      <w:marBottom w:val="0"/>
      <w:divBdr>
        <w:top w:val="none" w:sz="0" w:space="0" w:color="auto"/>
        <w:left w:val="none" w:sz="0" w:space="0" w:color="auto"/>
        <w:bottom w:val="none" w:sz="0" w:space="0" w:color="auto"/>
        <w:right w:val="none" w:sz="0" w:space="0" w:color="auto"/>
      </w:divBdr>
      <w:divsChild>
        <w:div w:id="1495801365">
          <w:marLeft w:val="0"/>
          <w:marRight w:val="0"/>
          <w:marTop w:val="0"/>
          <w:marBottom w:val="0"/>
          <w:divBdr>
            <w:top w:val="none" w:sz="0" w:space="0" w:color="auto"/>
            <w:left w:val="none" w:sz="0" w:space="0" w:color="auto"/>
            <w:bottom w:val="none" w:sz="0" w:space="0" w:color="auto"/>
            <w:right w:val="none" w:sz="0" w:space="0" w:color="auto"/>
          </w:divBdr>
          <w:divsChild>
            <w:div w:id="209821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17711">
      <w:bodyDiv w:val="1"/>
      <w:marLeft w:val="0"/>
      <w:marRight w:val="0"/>
      <w:marTop w:val="0"/>
      <w:marBottom w:val="0"/>
      <w:divBdr>
        <w:top w:val="none" w:sz="0" w:space="0" w:color="auto"/>
        <w:left w:val="none" w:sz="0" w:space="0" w:color="auto"/>
        <w:bottom w:val="none" w:sz="0" w:space="0" w:color="auto"/>
        <w:right w:val="none" w:sz="0" w:space="0" w:color="auto"/>
      </w:divBdr>
      <w:divsChild>
        <w:div w:id="1406996343">
          <w:marLeft w:val="0"/>
          <w:marRight w:val="0"/>
          <w:marTop w:val="0"/>
          <w:marBottom w:val="0"/>
          <w:divBdr>
            <w:top w:val="none" w:sz="0" w:space="0" w:color="auto"/>
            <w:left w:val="none" w:sz="0" w:space="0" w:color="auto"/>
            <w:bottom w:val="none" w:sz="0" w:space="0" w:color="auto"/>
            <w:right w:val="none" w:sz="0" w:space="0" w:color="auto"/>
          </w:divBdr>
        </w:div>
        <w:div w:id="1646886054">
          <w:marLeft w:val="0"/>
          <w:marRight w:val="0"/>
          <w:marTop w:val="0"/>
          <w:marBottom w:val="0"/>
          <w:divBdr>
            <w:top w:val="none" w:sz="0" w:space="0" w:color="auto"/>
            <w:left w:val="none" w:sz="0" w:space="0" w:color="auto"/>
            <w:bottom w:val="none" w:sz="0" w:space="0" w:color="auto"/>
            <w:right w:val="none" w:sz="0" w:space="0" w:color="auto"/>
          </w:divBdr>
        </w:div>
      </w:divsChild>
    </w:div>
    <w:div w:id="710880576">
      <w:bodyDiv w:val="1"/>
      <w:marLeft w:val="0"/>
      <w:marRight w:val="0"/>
      <w:marTop w:val="0"/>
      <w:marBottom w:val="0"/>
      <w:divBdr>
        <w:top w:val="none" w:sz="0" w:space="0" w:color="auto"/>
        <w:left w:val="none" w:sz="0" w:space="0" w:color="auto"/>
        <w:bottom w:val="none" w:sz="0" w:space="0" w:color="auto"/>
        <w:right w:val="none" w:sz="0" w:space="0" w:color="auto"/>
      </w:divBdr>
      <w:divsChild>
        <w:div w:id="2084907112">
          <w:marLeft w:val="0"/>
          <w:marRight w:val="0"/>
          <w:marTop w:val="0"/>
          <w:marBottom w:val="0"/>
          <w:divBdr>
            <w:top w:val="none" w:sz="0" w:space="0" w:color="auto"/>
            <w:left w:val="none" w:sz="0" w:space="0" w:color="auto"/>
            <w:bottom w:val="none" w:sz="0" w:space="0" w:color="auto"/>
            <w:right w:val="none" w:sz="0" w:space="0" w:color="auto"/>
          </w:divBdr>
          <w:divsChild>
            <w:div w:id="83985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344175">
      <w:bodyDiv w:val="1"/>
      <w:marLeft w:val="0"/>
      <w:marRight w:val="0"/>
      <w:marTop w:val="0"/>
      <w:marBottom w:val="0"/>
      <w:divBdr>
        <w:top w:val="none" w:sz="0" w:space="0" w:color="auto"/>
        <w:left w:val="none" w:sz="0" w:space="0" w:color="auto"/>
        <w:bottom w:val="none" w:sz="0" w:space="0" w:color="auto"/>
        <w:right w:val="none" w:sz="0" w:space="0" w:color="auto"/>
      </w:divBdr>
      <w:divsChild>
        <w:div w:id="304238922">
          <w:marLeft w:val="0"/>
          <w:marRight w:val="0"/>
          <w:marTop w:val="0"/>
          <w:marBottom w:val="0"/>
          <w:divBdr>
            <w:top w:val="none" w:sz="0" w:space="0" w:color="auto"/>
            <w:left w:val="none" w:sz="0" w:space="0" w:color="auto"/>
            <w:bottom w:val="none" w:sz="0" w:space="0" w:color="auto"/>
            <w:right w:val="none" w:sz="0" w:space="0" w:color="auto"/>
          </w:divBdr>
          <w:divsChild>
            <w:div w:id="41840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503872">
      <w:bodyDiv w:val="1"/>
      <w:marLeft w:val="0"/>
      <w:marRight w:val="0"/>
      <w:marTop w:val="0"/>
      <w:marBottom w:val="0"/>
      <w:divBdr>
        <w:top w:val="none" w:sz="0" w:space="0" w:color="auto"/>
        <w:left w:val="none" w:sz="0" w:space="0" w:color="auto"/>
        <w:bottom w:val="none" w:sz="0" w:space="0" w:color="auto"/>
        <w:right w:val="none" w:sz="0" w:space="0" w:color="auto"/>
      </w:divBdr>
      <w:divsChild>
        <w:div w:id="2064017219">
          <w:marLeft w:val="0"/>
          <w:marRight w:val="0"/>
          <w:marTop w:val="0"/>
          <w:marBottom w:val="0"/>
          <w:divBdr>
            <w:top w:val="none" w:sz="0" w:space="0" w:color="auto"/>
            <w:left w:val="none" w:sz="0" w:space="0" w:color="auto"/>
            <w:bottom w:val="none" w:sz="0" w:space="0" w:color="auto"/>
            <w:right w:val="none" w:sz="0" w:space="0" w:color="auto"/>
          </w:divBdr>
        </w:div>
      </w:divsChild>
    </w:div>
    <w:div w:id="717440487">
      <w:bodyDiv w:val="1"/>
      <w:marLeft w:val="0"/>
      <w:marRight w:val="0"/>
      <w:marTop w:val="0"/>
      <w:marBottom w:val="0"/>
      <w:divBdr>
        <w:top w:val="none" w:sz="0" w:space="0" w:color="auto"/>
        <w:left w:val="none" w:sz="0" w:space="0" w:color="auto"/>
        <w:bottom w:val="none" w:sz="0" w:space="0" w:color="auto"/>
        <w:right w:val="none" w:sz="0" w:space="0" w:color="auto"/>
      </w:divBdr>
    </w:div>
    <w:div w:id="721094534">
      <w:bodyDiv w:val="1"/>
      <w:marLeft w:val="0"/>
      <w:marRight w:val="0"/>
      <w:marTop w:val="0"/>
      <w:marBottom w:val="0"/>
      <w:divBdr>
        <w:top w:val="none" w:sz="0" w:space="0" w:color="auto"/>
        <w:left w:val="none" w:sz="0" w:space="0" w:color="auto"/>
        <w:bottom w:val="none" w:sz="0" w:space="0" w:color="auto"/>
        <w:right w:val="none" w:sz="0" w:space="0" w:color="auto"/>
      </w:divBdr>
      <w:divsChild>
        <w:div w:id="1558398044">
          <w:marLeft w:val="0"/>
          <w:marRight w:val="0"/>
          <w:marTop w:val="0"/>
          <w:marBottom w:val="0"/>
          <w:divBdr>
            <w:top w:val="none" w:sz="0" w:space="0" w:color="auto"/>
            <w:left w:val="none" w:sz="0" w:space="0" w:color="auto"/>
            <w:bottom w:val="none" w:sz="0" w:space="0" w:color="auto"/>
            <w:right w:val="none" w:sz="0" w:space="0" w:color="auto"/>
          </w:divBdr>
          <w:divsChild>
            <w:div w:id="155569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916191">
      <w:bodyDiv w:val="1"/>
      <w:marLeft w:val="0"/>
      <w:marRight w:val="0"/>
      <w:marTop w:val="0"/>
      <w:marBottom w:val="0"/>
      <w:divBdr>
        <w:top w:val="none" w:sz="0" w:space="0" w:color="auto"/>
        <w:left w:val="none" w:sz="0" w:space="0" w:color="auto"/>
        <w:bottom w:val="none" w:sz="0" w:space="0" w:color="auto"/>
        <w:right w:val="none" w:sz="0" w:space="0" w:color="auto"/>
      </w:divBdr>
      <w:divsChild>
        <w:div w:id="1035500160">
          <w:marLeft w:val="0"/>
          <w:marRight w:val="0"/>
          <w:marTop w:val="0"/>
          <w:marBottom w:val="0"/>
          <w:divBdr>
            <w:top w:val="none" w:sz="0" w:space="0" w:color="auto"/>
            <w:left w:val="none" w:sz="0" w:space="0" w:color="auto"/>
            <w:bottom w:val="none" w:sz="0" w:space="0" w:color="auto"/>
            <w:right w:val="none" w:sz="0" w:space="0" w:color="auto"/>
          </w:divBdr>
          <w:divsChild>
            <w:div w:id="186667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77645">
      <w:bodyDiv w:val="1"/>
      <w:marLeft w:val="0"/>
      <w:marRight w:val="0"/>
      <w:marTop w:val="0"/>
      <w:marBottom w:val="0"/>
      <w:divBdr>
        <w:top w:val="none" w:sz="0" w:space="0" w:color="auto"/>
        <w:left w:val="none" w:sz="0" w:space="0" w:color="auto"/>
        <w:bottom w:val="none" w:sz="0" w:space="0" w:color="auto"/>
        <w:right w:val="none" w:sz="0" w:space="0" w:color="auto"/>
      </w:divBdr>
      <w:divsChild>
        <w:div w:id="2077511453">
          <w:marLeft w:val="0"/>
          <w:marRight w:val="0"/>
          <w:marTop w:val="0"/>
          <w:marBottom w:val="0"/>
          <w:divBdr>
            <w:top w:val="none" w:sz="0" w:space="0" w:color="auto"/>
            <w:left w:val="none" w:sz="0" w:space="0" w:color="auto"/>
            <w:bottom w:val="none" w:sz="0" w:space="0" w:color="auto"/>
            <w:right w:val="none" w:sz="0" w:space="0" w:color="auto"/>
          </w:divBdr>
        </w:div>
      </w:divsChild>
    </w:div>
    <w:div w:id="725448758">
      <w:bodyDiv w:val="1"/>
      <w:marLeft w:val="0"/>
      <w:marRight w:val="0"/>
      <w:marTop w:val="0"/>
      <w:marBottom w:val="0"/>
      <w:divBdr>
        <w:top w:val="none" w:sz="0" w:space="0" w:color="auto"/>
        <w:left w:val="none" w:sz="0" w:space="0" w:color="auto"/>
        <w:bottom w:val="none" w:sz="0" w:space="0" w:color="auto"/>
        <w:right w:val="none" w:sz="0" w:space="0" w:color="auto"/>
      </w:divBdr>
      <w:divsChild>
        <w:div w:id="1104299144">
          <w:marLeft w:val="0"/>
          <w:marRight w:val="0"/>
          <w:marTop w:val="0"/>
          <w:marBottom w:val="0"/>
          <w:divBdr>
            <w:top w:val="none" w:sz="0" w:space="0" w:color="auto"/>
            <w:left w:val="none" w:sz="0" w:space="0" w:color="auto"/>
            <w:bottom w:val="none" w:sz="0" w:space="0" w:color="auto"/>
            <w:right w:val="none" w:sz="0" w:space="0" w:color="auto"/>
          </w:divBdr>
          <w:divsChild>
            <w:div w:id="18633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118780">
      <w:bodyDiv w:val="1"/>
      <w:marLeft w:val="0"/>
      <w:marRight w:val="0"/>
      <w:marTop w:val="0"/>
      <w:marBottom w:val="0"/>
      <w:divBdr>
        <w:top w:val="none" w:sz="0" w:space="0" w:color="auto"/>
        <w:left w:val="none" w:sz="0" w:space="0" w:color="auto"/>
        <w:bottom w:val="none" w:sz="0" w:space="0" w:color="auto"/>
        <w:right w:val="none" w:sz="0" w:space="0" w:color="auto"/>
      </w:divBdr>
      <w:divsChild>
        <w:div w:id="1764569366">
          <w:marLeft w:val="0"/>
          <w:marRight w:val="0"/>
          <w:marTop w:val="0"/>
          <w:marBottom w:val="0"/>
          <w:divBdr>
            <w:top w:val="none" w:sz="0" w:space="0" w:color="auto"/>
            <w:left w:val="none" w:sz="0" w:space="0" w:color="auto"/>
            <w:bottom w:val="none" w:sz="0" w:space="0" w:color="auto"/>
            <w:right w:val="none" w:sz="0" w:space="0" w:color="auto"/>
          </w:divBdr>
          <w:divsChild>
            <w:div w:id="177058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309000">
      <w:bodyDiv w:val="1"/>
      <w:marLeft w:val="0"/>
      <w:marRight w:val="0"/>
      <w:marTop w:val="0"/>
      <w:marBottom w:val="0"/>
      <w:divBdr>
        <w:top w:val="none" w:sz="0" w:space="0" w:color="auto"/>
        <w:left w:val="none" w:sz="0" w:space="0" w:color="auto"/>
        <w:bottom w:val="none" w:sz="0" w:space="0" w:color="auto"/>
        <w:right w:val="none" w:sz="0" w:space="0" w:color="auto"/>
      </w:divBdr>
    </w:div>
    <w:div w:id="731857001">
      <w:bodyDiv w:val="1"/>
      <w:marLeft w:val="0"/>
      <w:marRight w:val="0"/>
      <w:marTop w:val="0"/>
      <w:marBottom w:val="0"/>
      <w:divBdr>
        <w:top w:val="none" w:sz="0" w:space="0" w:color="auto"/>
        <w:left w:val="none" w:sz="0" w:space="0" w:color="auto"/>
        <w:bottom w:val="none" w:sz="0" w:space="0" w:color="auto"/>
        <w:right w:val="none" w:sz="0" w:space="0" w:color="auto"/>
      </w:divBdr>
      <w:divsChild>
        <w:div w:id="680938749">
          <w:marLeft w:val="0"/>
          <w:marRight w:val="0"/>
          <w:marTop w:val="0"/>
          <w:marBottom w:val="0"/>
          <w:divBdr>
            <w:top w:val="none" w:sz="0" w:space="0" w:color="auto"/>
            <w:left w:val="none" w:sz="0" w:space="0" w:color="auto"/>
            <w:bottom w:val="none" w:sz="0" w:space="0" w:color="auto"/>
            <w:right w:val="none" w:sz="0" w:space="0" w:color="auto"/>
          </w:divBdr>
          <w:divsChild>
            <w:div w:id="28508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935479">
      <w:bodyDiv w:val="1"/>
      <w:marLeft w:val="0"/>
      <w:marRight w:val="0"/>
      <w:marTop w:val="0"/>
      <w:marBottom w:val="0"/>
      <w:divBdr>
        <w:top w:val="none" w:sz="0" w:space="0" w:color="auto"/>
        <w:left w:val="none" w:sz="0" w:space="0" w:color="auto"/>
        <w:bottom w:val="none" w:sz="0" w:space="0" w:color="auto"/>
        <w:right w:val="none" w:sz="0" w:space="0" w:color="auto"/>
      </w:divBdr>
      <w:divsChild>
        <w:div w:id="1558857524">
          <w:marLeft w:val="0"/>
          <w:marRight w:val="0"/>
          <w:marTop w:val="0"/>
          <w:marBottom w:val="0"/>
          <w:divBdr>
            <w:top w:val="none" w:sz="0" w:space="0" w:color="auto"/>
            <w:left w:val="none" w:sz="0" w:space="0" w:color="auto"/>
            <w:bottom w:val="none" w:sz="0" w:space="0" w:color="auto"/>
            <w:right w:val="none" w:sz="0" w:space="0" w:color="auto"/>
          </w:divBdr>
          <w:divsChild>
            <w:div w:id="205403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947090">
      <w:bodyDiv w:val="1"/>
      <w:marLeft w:val="0"/>
      <w:marRight w:val="0"/>
      <w:marTop w:val="0"/>
      <w:marBottom w:val="0"/>
      <w:divBdr>
        <w:top w:val="none" w:sz="0" w:space="0" w:color="auto"/>
        <w:left w:val="none" w:sz="0" w:space="0" w:color="auto"/>
        <w:bottom w:val="none" w:sz="0" w:space="0" w:color="auto"/>
        <w:right w:val="none" w:sz="0" w:space="0" w:color="auto"/>
      </w:divBdr>
      <w:divsChild>
        <w:div w:id="609513808">
          <w:marLeft w:val="0"/>
          <w:marRight w:val="0"/>
          <w:marTop w:val="0"/>
          <w:marBottom w:val="0"/>
          <w:divBdr>
            <w:top w:val="none" w:sz="0" w:space="0" w:color="auto"/>
            <w:left w:val="none" w:sz="0" w:space="0" w:color="auto"/>
            <w:bottom w:val="none" w:sz="0" w:space="0" w:color="auto"/>
            <w:right w:val="none" w:sz="0" w:space="0" w:color="auto"/>
          </w:divBdr>
          <w:divsChild>
            <w:div w:id="37108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212452">
      <w:bodyDiv w:val="1"/>
      <w:marLeft w:val="0"/>
      <w:marRight w:val="0"/>
      <w:marTop w:val="0"/>
      <w:marBottom w:val="0"/>
      <w:divBdr>
        <w:top w:val="none" w:sz="0" w:space="0" w:color="auto"/>
        <w:left w:val="none" w:sz="0" w:space="0" w:color="auto"/>
        <w:bottom w:val="none" w:sz="0" w:space="0" w:color="auto"/>
        <w:right w:val="none" w:sz="0" w:space="0" w:color="auto"/>
      </w:divBdr>
    </w:div>
    <w:div w:id="738749082">
      <w:bodyDiv w:val="1"/>
      <w:marLeft w:val="0"/>
      <w:marRight w:val="0"/>
      <w:marTop w:val="0"/>
      <w:marBottom w:val="0"/>
      <w:divBdr>
        <w:top w:val="none" w:sz="0" w:space="0" w:color="auto"/>
        <w:left w:val="none" w:sz="0" w:space="0" w:color="auto"/>
        <w:bottom w:val="none" w:sz="0" w:space="0" w:color="auto"/>
        <w:right w:val="none" w:sz="0" w:space="0" w:color="auto"/>
      </w:divBdr>
    </w:div>
    <w:div w:id="740447533">
      <w:bodyDiv w:val="1"/>
      <w:marLeft w:val="0"/>
      <w:marRight w:val="0"/>
      <w:marTop w:val="0"/>
      <w:marBottom w:val="0"/>
      <w:divBdr>
        <w:top w:val="none" w:sz="0" w:space="0" w:color="auto"/>
        <w:left w:val="none" w:sz="0" w:space="0" w:color="auto"/>
        <w:bottom w:val="none" w:sz="0" w:space="0" w:color="auto"/>
        <w:right w:val="none" w:sz="0" w:space="0" w:color="auto"/>
      </w:divBdr>
      <w:divsChild>
        <w:div w:id="641693385">
          <w:marLeft w:val="0"/>
          <w:marRight w:val="0"/>
          <w:marTop w:val="0"/>
          <w:marBottom w:val="0"/>
          <w:divBdr>
            <w:top w:val="none" w:sz="0" w:space="0" w:color="auto"/>
            <w:left w:val="none" w:sz="0" w:space="0" w:color="auto"/>
            <w:bottom w:val="none" w:sz="0" w:space="0" w:color="auto"/>
            <w:right w:val="none" w:sz="0" w:space="0" w:color="auto"/>
          </w:divBdr>
          <w:divsChild>
            <w:div w:id="108456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376859">
      <w:bodyDiv w:val="1"/>
      <w:marLeft w:val="0"/>
      <w:marRight w:val="0"/>
      <w:marTop w:val="0"/>
      <w:marBottom w:val="0"/>
      <w:divBdr>
        <w:top w:val="none" w:sz="0" w:space="0" w:color="auto"/>
        <w:left w:val="none" w:sz="0" w:space="0" w:color="auto"/>
        <w:bottom w:val="none" w:sz="0" w:space="0" w:color="auto"/>
        <w:right w:val="none" w:sz="0" w:space="0" w:color="auto"/>
      </w:divBdr>
      <w:divsChild>
        <w:div w:id="1736388409">
          <w:marLeft w:val="0"/>
          <w:marRight w:val="0"/>
          <w:marTop w:val="0"/>
          <w:marBottom w:val="0"/>
          <w:divBdr>
            <w:top w:val="none" w:sz="0" w:space="0" w:color="auto"/>
            <w:left w:val="none" w:sz="0" w:space="0" w:color="auto"/>
            <w:bottom w:val="none" w:sz="0" w:space="0" w:color="auto"/>
            <w:right w:val="none" w:sz="0" w:space="0" w:color="auto"/>
          </w:divBdr>
          <w:divsChild>
            <w:div w:id="189526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381196">
      <w:bodyDiv w:val="1"/>
      <w:marLeft w:val="0"/>
      <w:marRight w:val="0"/>
      <w:marTop w:val="0"/>
      <w:marBottom w:val="0"/>
      <w:divBdr>
        <w:top w:val="none" w:sz="0" w:space="0" w:color="auto"/>
        <w:left w:val="none" w:sz="0" w:space="0" w:color="auto"/>
        <w:bottom w:val="none" w:sz="0" w:space="0" w:color="auto"/>
        <w:right w:val="none" w:sz="0" w:space="0" w:color="auto"/>
      </w:divBdr>
    </w:div>
    <w:div w:id="745416326">
      <w:bodyDiv w:val="1"/>
      <w:marLeft w:val="0"/>
      <w:marRight w:val="0"/>
      <w:marTop w:val="0"/>
      <w:marBottom w:val="0"/>
      <w:divBdr>
        <w:top w:val="none" w:sz="0" w:space="0" w:color="auto"/>
        <w:left w:val="none" w:sz="0" w:space="0" w:color="auto"/>
        <w:bottom w:val="none" w:sz="0" w:space="0" w:color="auto"/>
        <w:right w:val="none" w:sz="0" w:space="0" w:color="auto"/>
      </w:divBdr>
      <w:divsChild>
        <w:div w:id="1963338923">
          <w:marLeft w:val="0"/>
          <w:marRight w:val="0"/>
          <w:marTop w:val="0"/>
          <w:marBottom w:val="0"/>
          <w:divBdr>
            <w:top w:val="none" w:sz="0" w:space="0" w:color="auto"/>
            <w:left w:val="none" w:sz="0" w:space="0" w:color="auto"/>
            <w:bottom w:val="none" w:sz="0" w:space="0" w:color="auto"/>
            <w:right w:val="none" w:sz="0" w:space="0" w:color="auto"/>
          </w:divBdr>
          <w:divsChild>
            <w:div w:id="199918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53772">
      <w:bodyDiv w:val="1"/>
      <w:marLeft w:val="0"/>
      <w:marRight w:val="0"/>
      <w:marTop w:val="0"/>
      <w:marBottom w:val="0"/>
      <w:divBdr>
        <w:top w:val="none" w:sz="0" w:space="0" w:color="auto"/>
        <w:left w:val="none" w:sz="0" w:space="0" w:color="auto"/>
        <w:bottom w:val="none" w:sz="0" w:space="0" w:color="auto"/>
        <w:right w:val="none" w:sz="0" w:space="0" w:color="auto"/>
      </w:divBdr>
      <w:divsChild>
        <w:div w:id="749472106">
          <w:marLeft w:val="0"/>
          <w:marRight w:val="0"/>
          <w:marTop w:val="0"/>
          <w:marBottom w:val="0"/>
          <w:divBdr>
            <w:top w:val="none" w:sz="0" w:space="0" w:color="auto"/>
            <w:left w:val="none" w:sz="0" w:space="0" w:color="auto"/>
            <w:bottom w:val="none" w:sz="0" w:space="0" w:color="auto"/>
            <w:right w:val="none" w:sz="0" w:space="0" w:color="auto"/>
          </w:divBdr>
          <w:divsChild>
            <w:div w:id="1604412711">
              <w:marLeft w:val="0"/>
              <w:marRight w:val="0"/>
              <w:marTop w:val="0"/>
              <w:marBottom w:val="0"/>
              <w:divBdr>
                <w:top w:val="none" w:sz="0" w:space="0" w:color="auto"/>
                <w:left w:val="none" w:sz="0" w:space="0" w:color="auto"/>
                <w:bottom w:val="none" w:sz="0" w:space="0" w:color="auto"/>
                <w:right w:val="none" w:sz="0" w:space="0" w:color="auto"/>
              </w:divBdr>
            </w:div>
          </w:divsChild>
        </w:div>
        <w:div w:id="527724205">
          <w:marLeft w:val="0"/>
          <w:marRight w:val="0"/>
          <w:marTop w:val="0"/>
          <w:marBottom w:val="0"/>
          <w:divBdr>
            <w:top w:val="none" w:sz="0" w:space="0" w:color="auto"/>
            <w:left w:val="none" w:sz="0" w:space="0" w:color="auto"/>
            <w:bottom w:val="none" w:sz="0" w:space="0" w:color="auto"/>
            <w:right w:val="none" w:sz="0" w:space="0" w:color="auto"/>
          </w:divBdr>
        </w:div>
        <w:div w:id="911740366">
          <w:marLeft w:val="0"/>
          <w:marRight w:val="0"/>
          <w:marTop w:val="0"/>
          <w:marBottom w:val="0"/>
          <w:divBdr>
            <w:top w:val="none" w:sz="0" w:space="0" w:color="auto"/>
            <w:left w:val="none" w:sz="0" w:space="0" w:color="auto"/>
            <w:bottom w:val="none" w:sz="0" w:space="0" w:color="auto"/>
            <w:right w:val="none" w:sz="0" w:space="0" w:color="auto"/>
          </w:divBdr>
          <w:divsChild>
            <w:div w:id="47156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12201">
      <w:bodyDiv w:val="1"/>
      <w:marLeft w:val="0"/>
      <w:marRight w:val="0"/>
      <w:marTop w:val="0"/>
      <w:marBottom w:val="0"/>
      <w:divBdr>
        <w:top w:val="none" w:sz="0" w:space="0" w:color="auto"/>
        <w:left w:val="none" w:sz="0" w:space="0" w:color="auto"/>
        <w:bottom w:val="none" w:sz="0" w:space="0" w:color="auto"/>
        <w:right w:val="none" w:sz="0" w:space="0" w:color="auto"/>
      </w:divBdr>
    </w:div>
    <w:div w:id="747074521">
      <w:bodyDiv w:val="1"/>
      <w:marLeft w:val="0"/>
      <w:marRight w:val="0"/>
      <w:marTop w:val="0"/>
      <w:marBottom w:val="0"/>
      <w:divBdr>
        <w:top w:val="none" w:sz="0" w:space="0" w:color="auto"/>
        <w:left w:val="none" w:sz="0" w:space="0" w:color="auto"/>
        <w:bottom w:val="none" w:sz="0" w:space="0" w:color="auto"/>
        <w:right w:val="none" w:sz="0" w:space="0" w:color="auto"/>
      </w:divBdr>
      <w:divsChild>
        <w:div w:id="281764432">
          <w:marLeft w:val="0"/>
          <w:marRight w:val="0"/>
          <w:marTop w:val="0"/>
          <w:marBottom w:val="0"/>
          <w:divBdr>
            <w:top w:val="none" w:sz="0" w:space="0" w:color="auto"/>
            <w:left w:val="none" w:sz="0" w:space="0" w:color="auto"/>
            <w:bottom w:val="none" w:sz="0" w:space="0" w:color="auto"/>
            <w:right w:val="none" w:sz="0" w:space="0" w:color="auto"/>
          </w:divBdr>
        </w:div>
      </w:divsChild>
    </w:div>
    <w:div w:id="748844638">
      <w:bodyDiv w:val="1"/>
      <w:marLeft w:val="0"/>
      <w:marRight w:val="0"/>
      <w:marTop w:val="0"/>
      <w:marBottom w:val="0"/>
      <w:divBdr>
        <w:top w:val="none" w:sz="0" w:space="0" w:color="auto"/>
        <w:left w:val="none" w:sz="0" w:space="0" w:color="auto"/>
        <w:bottom w:val="none" w:sz="0" w:space="0" w:color="auto"/>
        <w:right w:val="none" w:sz="0" w:space="0" w:color="auto"/>
      </w:divBdr>
      <w:divsChild>
        <w:div w:id="1278607689">
          <w:marLeft w:val="0"/>
          <w:marRight w:val="0"/>
          <w:marTop w:val="0"/>
          <w:marBottom w:val="0"/>
          <w:divBdr>
            <w:top w:val="none" w:sz="0" w:space="0" w:color="auto"/>
            <w:left w:val="none" w:sz="0" w:space="0" w:color="auto"/>
            <w:bottom w:val="none" w:sz="0" w:space="0" w:color="auto"/>
            <w:right w:val="none" w:sz="0" w:space="0" w:color="auto"/>
          </w:divBdr>
        </w:div>
        <w:div w:id="1388410629">
          <w:marLeft w:val="0"/>
          <w:marRight w:val="0"/>
          <w:marTop w:val="0"/>
          <w:marBottom w:val="0"/>
          <w:divBdr>
            <w:top w:val="none" w:sz="0" w:space="0" w:color="auto"/>
            <w:left w:val="none" w:sz="0" w:space="0" w:color="auto"/>
            <w:bottom w:val="none" w:sz="0" w:space="0" w:color="auto"/>
            <w:right w:val="none" w:sz="0" w:space="0" w:color="auto"/>
          </w:divBdr>
        </w:div>
      </w:divsChild>
    </w:div>
    <w:div w:id="749545630">
      <w:bodyDiv w:val="1"/>
      <w:marLeft w:val="0"/>
      <w:marRight w:val="0"/>
      <w:marTop w:val="0"/>
      <w:marBottom w:val="0"/>
      <w:divBdr>
        <w:top w:val="none" w:sz="0" w:space="0" w:color="auto"/>
        <w:left w:val="none" w:sz="0" w:space="0" w:color="auto"/>
        <w:bottom w:val="none" w:sz="0" w:space="0" w:color="auto"/>
        <w:right w:val="none" w:sz="0" w:space="0" w:color="auto"/>
      </w:divBdr>
      <w:divsChild>
        <w:div w:id="1454860870">
          <w:marLeft w:val="0"/>
          <w:marRight w:val="0"/>
          <w:marTop w:val="0"/>
          <w:marBottom w:val="0"/>
          <w:divBdr>
            <w:top w:val="none" w:sz="0" w:space="0" w:color="auto"/>
            <w:left w:val="none" w:sz="0" w:space="0" w:color="auto"/>
            <w:bottom w:val="none" w:sz="0" w:space="0" w:color="auto"/>
            <w:right w:val="none" w:sz="0" w:space="0" w:color="auto"/>
          </w:divBdr>
          <w:divsChild>
            <w:div w:id="14766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815301">
      <w:bodyDiv w:val="1"/>
      <w:marLeft w:val="0"/>
      <w:marRight w:val="0"/>
      <w:marTop w:val="0"/>
      <w:marBottom w:val="0"/>
      <w:divBdr>
        <w:top w:val="none" w:sz="0" w:space="0" w:color="auto"/>
        <w:left w:val="none" w:sz="0" w:space="0" w:color="auto"/>
        <w:bottom w:val="none" w:sz="0" w:space="0" w:color="auto"/>
        <w:right w:val="none" w:sz="0" w:space="0" w:color="auto"/>
      </w:divBdr>
      <w:divsChild>
        <w:div w:id="896168642">
          <w:marLeft w:val="0"/>
          <w:marRight w:val="0"/>
          <w:marTop w:val="0"/>
          <w:marBottom w:val="0"/>
          <w:divBdr>
            <w:top w:val="none" w:sz="0" w:space="0" w:color="auto"/>
            <w:left w:val="none" w:sz="0" w:space="0" w:color="auto"/>
            <w:bottom w:val="none" w:sz="0" w:space="0" w:color="auto"/>
            <w:right w:val="none" w:sz="0" w:space="0" w:color="auto"/>
          </w:divBdr>
          <w:divsChild>
            <w:div w:id="63290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928919">
      <w:bodyDiv w:val="1"/>
      <w:marLeft w:val="0"/>
      <w:marRight w:val="0"/>
      <w:marTop w:val="0"/>
      <w:marBottom w:val="0"/>
      <w:divBdr>
        <w:top w:val="none" w:sz="0" w:space="0" w:color="auto"/>
        <w:left w:val="none" w:sz="0" w:space="0" w:color="auto"/>
        <w:bottom w:val="none" w:sz="0" w:space="0" w:color="auto"/>
        <w:right w:val="none" w:sz="0" w:space="0" w:color="auto"/>
      </w:divBdr>
      <w:divsChild>
        <w:div w:id="1569487938">
          <w:marLeft w:val="0"/>
          <w:marRight w:val="0"/>
          <w:marTop w:val="0"/>
          <w:marBottom w:val="0"/>
          <w:divBdr>
            <w:top w:val="none" w:sz="0" w:space="0" w:color="auto"/>
            <w:left w:val="none" w:sz="0" w:space="0" w:color="auto"/>
            <w:bottom w:val="none" w:sz="0" w:space="0" w:color="auto"/>
            <w:right w:val="none" w:sz="0" w:space="0" w:color="auto"/>
          </w:divBdr>
          <w:divsChild>
            <w:div w:id="201795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318041">
      <w:bodyDiv w:val="1"/>
      <w:marLeft w:val="0"/>
      <w:marRight w:val="0"/>
      <w:marTop w:val="0"/>
      <w:marBottom w:val="0"/>
      <w:divBdr>
        <w:top w:val="none" w:sz="0" w:space="0" w:color="auto"/>
        <w:left w:val="none" w:sz="0" w:space="0" w:color="auto"/>
        <w:bottom w:val="none" w:sz="0" w:space="0" w:color="auto"/>
        <w:right w:val="none" w:sz="0" w:space="0" w:color="auto"/>
      </w:divBdr>
      <w:divsChild>
        <w:div w:id="584923225">
          <w:marLeft w:val="0"/>
          <w:marRight w:val="0"/>
          <w:marTop w:val="0"/>
          <w:marBottom w:val="0"/>
          <w:divBdr>
            <w:top w:val="none" w:sz="0" w:space="0" w:color="auto"/>
            <w:left w:val="none" w:sz="0" w:space="0" w:color="auto"/>
            <w:bottom w:val="none" w:sz="0" w:space="0" w:color="auto"/>
            <w:right w:val="none" w:sz="0" w:space="0" w:color="auto"/>
          </w:divBdr>
          <w:divsChild>
            <w:div w:id="1440906887">
              <w:marLeft w:val="0"/>
              <w:marRight w:val="0"/>
              <w:marTop w:val="0"/>
              <w:marBottom w:val="0"/>
              <w:divBdr>
                <w:top w:val="none" w:sz="0" w:space="0" w:color="auto"/>
                <w:left w:val="none" w:sz="0" w:space="0" w:color="auto"/>
                <w:bottom w:val="none" w:sz="0" w:space="0" w:color="auto"/>
                <w:right w:val="none" w:sz="0" w:space="0" w:color="auto"/>
              </w:divBdr>
            </w:div>
          </w:divsChild>
        </w:div>
        <w:div w:id="1262034257">
          <w:marLeft w:val="0"/>
          <w:marRight w:val="0"/>
          <w:marTop w:val="0"/>
          <w:marBottom w:val="0"/>
          <w:divBdr>
            <w:top w:val="none" w:sz="0" w:space="0" w:color="auto"/>
            <w:left w:val="none" w:sz="0" w:space="0" w:color="auto"/>
            <w:bottom w:val="none" w:sz="0" w:space="0" w:color="auto"/>
            <w:right w:val="none" w:sz="0" w:space="0" w:color="auto"/>
          </w:divBdr>
        </w:div>
        <w:div w:id="291443422">
          <w:marLeft w:val="0"/>
          <w:marRight w:val="0"/>
          <w:marTop w:val="0"/>
          <w:marBottom w:val="0"/>
          <w:divBdr>
            <w:top w:val="none" w:sz="0" w:space="0" w:color="auto"/>
            <w:left w:val="none" w:sz="0" w:space="0" w:color="auto"/>
            <w:bottom w:val="none" w:sz="0" w:space="0" w:color="auto"/>
            <w:right w:val="none" w:sz="0" w:space="0" w:color="auto"/>
          </w:divBdr>
          <w:divsChild>
            <w:div w:id="1059477130">
              <w:marLeft w:val="0"/>
              <w:marRight w:val="0"/>
              <w:marTop w:val="0"/>
              <w:marBottom w:val="0"/>
              <w:divBdr>
                <w:top w:val="none" w:sz="0" w:space="0" w:color="auto"/>
                <w:left w:val="none" w:sz="0" w:space="0" w:color="auto"/>
                <w:bottom w:val="none" w:sz="0" w:space="0" w:color="auto"/>
                <w:right w:val="none" w:sz="0" w:space="0" w:color="auto"/>
              </w:divBdr>
            </w:div>
          </w:divsChild>
        </w:div>
        <w:div w:id="1740134026">
          <w:marLeft w:val="0"/>
          <w:marRight w:val="0"/>
          <w:marTop w:val="0"/>
          <w:marBottom w:val="0"/>
          <w:divBdr>
            <w:top w:val="none" w:sz="0" w:space="0" w:color="auto"/>
            <w:left w:val="none" w:sz="0" w:space="0" w:color="auto"/>
            <w:bottom w:val="none" w:sz="0" w:space="0" w:color="auto"/>
            <w:right w:val="none" w:sz="0" w:space="0" w:color="auto"/>
          </w:divBdr>
        </w:div>
        <w:div w:id="1044210176">
          <w:marLeft w:val="0"/>
          <w:marRight w:val="0"/>
          <w:marTop w:val="0"/>
          <w:marBottom w:val="0"/>
          <w:divBdr>
            <w:top w:val="none" w:sz="0" w:space="0" w:color="auto"/>
            <w:left w:val="none" w:sz="0" w:space="0" w:color="auto"/>
            <w:bottom w:val="none" w:sz="0" w:space="0" w:color="auto"/>
            <w:right w:val="none" w:sz="0" w:space="0" w:color="auto"/>
          </w:divBdr>
          <w:divsChild>
            <w:div w:id="179398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4236">
      <w:bodyDiv w:val="1"/>
      <w:marLeft w:val="0"/>
      <w:marRight w:val="0"/>
      <w:marTop w:val="0"/>
      <w:marBottom w:val="0"/>
      <w:divBdr>
        <w:top w:val="none" w:sz="0" w:space="0" w:color="auto"/>
        <w:left w:val="none" w:sz="0" w:space="0" w:color="auto"/>
        <w:bottom w:val="none" w:sz="0" w:space="0" w:color="auto"/>
        <w:right w:val="none" w:sz="0" w:space="0" w:color="auto"/>
      </w:divBdr>
      <w:divsChild>
        <w:div w:id="1277638527">
          <w:marLeft w:val="0"/>
          <w:marRight w:val="0"/>
          <w:marTop w:val="0"/>
          <w:marBottom w:val="0"/>
          <w:divBdr>
            <w:top w:val="none" w:sz="0" w:space="0" w:color="auto"/>
            <w:left w:val="none" w:sz="0" w:space="0" w:color="auto"/>
            <w:bottom w:val="none" w:sz="0" w:space="0" w:color="auto"/>
            <w:right w:val="none" w:sz="0" w:space="0" w:color="auto"/>
          </w:divBdr>
        </w:div>
        <w:div w:id="515384874">
          <w:marLeft w:val="0"/>
          <w:marRight w:val="0"/>
          <w:marTop w:val="0"/>
          <w:marBottom w:val="0"/>
          <w:divBdr>
            <w:top w:val="none" w:sz="0" w:space="0" w:color="auto"/>
            <w:left w:val="none" w:sz="0" w:space="0" w:color="auto"/>
            <w:bottom w:val="none" w:sz="0" w:space="0" w:color="auto"/>
            <w:right w:val="none" w:sz="0" w:space="0" w:color="auto"/>
          </w:divBdr>
        </w:div>
      </w:divsChild>
    </w:div>
    <w:div w:id="752773990">
      <w:bodyDiv w:val="1"/>
      <w:marLeft w:val="0"/>
      <w:marRight w:val="0"/>
      <w:marTop w:val="0"/>
      <w:marBottom w:val="0"/>
      <w:divBdr>
        <w:top w:val="none" w:sz="0" w:space="0" w:color="auto"/>
        <w:left w:val="none" w:sz="0" w:space="0" w:color="auto"/>
        <w:bottom w:val="none" w:sz="0" w:space="0" w:color="auto"/>
        <w:right w:val="none" w:sz="0" w:space="0" w:color="auto"/>
      </w:divBdr>
      <w:divsChild>
        <w:div w:id="954561442">
          <w:marLeft w:val="0"/>
          <w:marRight w:val="0"/>
          <w:marTop w:val="0"/>
          <w:marBottom w:val="0"/>
          <w:divBdr>
            <w:top w:val="none" w:sz="0" w:space="0" w:color="auto"/>
            <w:left w:val="none" w:sz="0" w:space="0" w:color="auto"/>
            <w:bottom w:val="none" w:sz="0" w:space="0" w:color="auto"/>
            <w:right w:val="none" w:sz="0" w:space="0" w:color="auto"/>
          </w:divBdr>
        </w:div>
      </w:divsChild>
    </w:div>
    <w:div w:id="753598503">
      <w:bodyDiv w:val="1"/>
      <w:marLeft w:val="0"/>
      <w:marRight w:val="0"/>
      <w:marTop w:val="0"/>
      <w:marBottom w:val="0"/>
      <w:divBdr>
        <w:top w:val="none" w:sz="0" w:space="0" w:color="auto"/>
        <w:left w:val="none" w:sz="0" w:space="0" w:color="auto"/>
        <w:bottom w:val="none" w:sz="0" w:space="0" w:color="auto"/>
        <w:right w:val="none" w:sz="0" w:space="0" w:color="auto"/>
      </w:divBdr>
      <w:divsChild>
        <w:div w:id="1409112579">
          <w:marLeft w:val="0"/>
          <w:marRight w:val="0"/>
          <w:marTop w:val="0"/>
          <w:marBottom w:val="0"/>
          <w:divBdr>
            <w:top w:val="none" w:sz="0" w:space="0" w:color="auto"/>
            <w:left w:val="none" w:sz="0" w:space="0" w:color="auto"/>
            <w:bottom w:val="none" w:sz="0" w:space="0" w:color="auto"/>
            <w:right w:val="none" w:sz="0" w:space="0" w:color="auto"/>
          </w:divBdr>
        </w:div>
        <w:div w:id="913319132">
          <w:marLeft w:val="0"/>
          <w:marRight w:val="0"/>
          <w:marTop w:val="0"/>
          <w:marBottom w:val="0"/>
          <w:divBdr>
            <w:top w:val="none" w:sz="0" w:space="0" w:color="auto"/>
            <w:left w:val="none" w:sz="0" w:space="0" w:color="auto"/>
            <w:bottom w:val="none" w:sz="0" w:space="0" w:color="auto"/>
            <w:right w:val="none" w:sz="0" w:space="0" w:color="auto"/>
          </w:divBdr>
        </w:div>
      </w:divsChild>
    </w:div>
    <w:div w:id="754714793">
      <w:bodyDiv w:val="1"/>
      <w:marLeft w:val="0"/>
      <w:marRight w:val="0"/>
      <w:marTop w:val="0"/>
      <w:marBottom w:val="0"/>
      <w:divBdr>
        <w:top w:val="none" w:sz="0" w:space="0" w:color="auto"/>
        <w:left w:val="none" w:sz="0" w:space="0" w:color="auto"/>
        <w:bottom w:val="none" w:sz="0" w:space="0" w:color="auto"/>
        <w:right w:val="none" w:sz="0" w:space="0" w:color="auto"/>
      </w:divBdr>
      <w:divsChild>
        <w:div w:id="1393698778">
          <w:marLeft w:val="0"/>
          <w:marRight w:val="0"/>
          <w:marTop w:val="0"/>
          <w:marBottom w:val="0"/>
          <w:divBdr>
            <w:top w:val="none" w:sz="0" w:space="0" w:color="auto"/>
            <w:left w:val="none" w:sz="0" w:space="0" w:color="auto"/>
            <w:bottom w:val="none" w:sz="0" w:space="0" w:color="auto"/>
            <w:right w:val="none" w:sz="0" w:space="0" w:color="auto"/>
          </w:divBdr>
          <w:divsChild>
            <w:div w:id="964115139">
              <w:marLeft w:val="0"/>
              <w:marRight w:val="0"/>
              <w:marTop w:val="0"/>
              <w:marBottom w:val="0"/>
              <w:divBdr>
                <w:top w:val="none" w:sz="0" w:space="0" w:color="auto"/>
                <w:left w:val="none" w:sz="0" w:space="0" w:color="auto"/>
                <w:bottom w:val="none" w:sz="0" w:space="0" w:color="auto"/>
                <w:right w:val="none" w:sz="0" w:space="0" w:color="auto"/>
              </w:divBdr>
            </w:div>
          </w:divsChild>
        </w:div>
        <w:div w:id="1515073182">
          <w:marLeft w:val="0"/>
          <w:marRight w:val="0"/>
          <w:marTop w:val="0"/>
          <w:marBottom w:val="0"/>
          <w:divBdr>
            <w:top w:val="none" w:sz="0" w:space="0" w:color="auto"/>
            <w:left w:val="none" w:sz="0" w:space="0" w:color="auto"/>
            <w:bottom w:val="none" w:sz="0" w:space="0" w:color="auto"/>
            <w:right w:val="none" w:sz="0" w:space="0" w:color="auto"/>
          </w:divBdr>
        </w:div>
        <w:div w:id="1705128454">
          <w:marLeft w:val="0"/>
          <w:marRight w:val="0"/>
          <w:marTop w:val="0"/>
          <w:marBottom w:val="0"/>
          <w:divBdr>
            <w:top w:val="none" w:sz="0" w:space="0" w:color="auto"/>
            <w:left w:val="none" w:sz="0" w:space="0" w:color="auto"/>
            <w:bottom w:val="none" w:sz="0" w:space="0" w:color="auto"/>
            <w:right w:val="none" w:sz="0" w:space="0" w:color="auto"/>
          </w:divBdr>
          <w:divsChild>
            <w:div w:id="2004817254">
              <w:marLeft w:val="0"/>
              <w:marRight w:val="0"/>
              <w:marTop w:val="0"/>
              <w:marBottom w:val="0"/>
              <w:divBdr>
                <w:top w:val="none" w:sz="0" w:space="0" w:color="auto"/>
                <w:left w:val="none" w:sz="0" w:space="0" w:color="auto"/>
                <w:bottom w:val="none" w:sz="0" w:space="0" w:color="auto"/>
                <w:right w:val="none" w:sz="0" w:space="0" w:color="auto"/>
              </w:divBdr>
            </w:div>
          </w:divsChild>
        </w:div>
        <w:div w:id="761949930">
          <w:marLeft w:val="0"/>
          <w:marRight w:val="0"/>
          <w:marTop w:val="0"/>
          <w:marBottom w:val="0"/>
          <w:divBdr>
            <w:top w:val="none" w:sz="0" w:space="0" w:color="auto"/>
            <w:left w:val="none" w:sz="0" w:space="0" w:color="auto"/>
            <w:bottom w:val="none" w:sz="0" w:space="0" w:color="auto"/>
            <w:right w:val="none" w:sz="0" w:space="0" w:color="auto"/>
          </w:divBdr>
        </w:div>
        <w:div w:id="852185507">
          <w:marLeft w:val="0"/>
          <w:marRight w:val="0"/>
          <w:marTop w:val="0"/>
          <w:marBottom w:val="0"/>
          <w:divBdr>
            <w:top w:val="none" w:sz="0" w:space="0" w:color="auto"/>
            <w:left w:val="none" w:sz="0" w:space="0" w:color="auto"/>
            <w:bottom w:val="none" w:sz="0" w:space="0" w:color="auto"/>
            <w:right w:val="none" w:sz="0" w:space="0" w:color="auto"/>
          </w:divBdr>
          <w:divsChild>
            <w:div w:id="635183241">
              <w:marLeft w:val="0"/>
              <w:marRight w:val="0"/>
              <w:marTop w:val="0"/>
              <w:marBottom w:val="0"/>
              <w:divBdr>
                <w:top w:val="none" w:sz="0" w:space="0" w:color="auto"/>
                <w:left w:val="none" w:sz="0" w:space="0" w:color="auto"/>
                <w:bottom w:val="none" w:sz="0" w:space="0" w:color="auto"/>
                <w:right w:val="none" w:sz="0" w:space="0" w:color="auto"/>
              </w:divBdr>
            </w:div>
          </w:divsChild>
        </w:div>
        <w:div w:id="153961906">
          <w:marLeft w:val="0"/>
          <w:marRight w:val="0"/>
          <w:marTop w:val="0"/>
          <w:marBottom w:val="0"/>
          <w:divBdr>
            <w:top w:val="none" w:sz="0" w:space="0" w:color="auto"/>
            <w:left w:val="none" w:sz="0" w:space="0" w:color="auto"/>
            <w:bottom w:val="none" w:sz="0" w:space="0" w:color="auto"/>
            <w:right w:val="none" w:sz="0" w:space="0" w:color="auto"/>
          </w:divBdr>
        </w:div>
        <w:div w:id="1608847927">
          <w:marLeft w:val="0"/>
          <w:marRight w:val="0"/>
          <w:marTop w:val="0"/>
          <w:marBottom w:val="0"/>
          <w:divBdr>
            <w:top w:val="none" w:sz="0" w:space="0" w:color="auto"/>
            <w:left w:val="none" w:sz="0" w:space="0" w:color="auto"/>
            <w:bottom w:val="none" w:sz="0" w:space="0" w:color="auto"/>
            <w:right w:val="none" w:sz="0" w:space="0" w:color="auto"/>
          </w:divBdr>
          <w:divsChild>
            <w:div w:id="1708987656">
              <w:marLeft w:val="0"/>
              <w:marRight w:val="0"/>
              <w:marTop w:val="0"/>
              <w:marBottom w:val="0"/>
              <w:divBdr>
                <w:top w:val="none" w:sz="0" w:space="0" w:color="auto"/>
                <w:left w:val="none" w:sz="0" w:space="0" w:color="auto"/>
                <w:bottom w:val="none" w:sz="0" w:space="0" w:color="auto"/>
                <w:right w:val="none" w:sz="0" w:space="0" w:color="auto"/>
              </w:divBdr>
            </w:div>
          </w:divsChild>
        </w:div>
        <w:div w:id="1566379672">
          <w:marLeft w:val="0"/>
          <w:marRight w:val="0"/>
          <w:marTop w:val="0"/>
          <w:marBottom w:val="0"/>
          <w:divBdr>
            <w:top w:val="none" w:sz="0" w:space="0" w:color="auto"/>
            <w:left w:val="none" w:sz="0" w:space="0" w:color="auto"/>
            <w:bottom w:val="none" w:sz="0" w:space="0" w:color="auto"/>
            <w:right w:val="none" w:sz="0" w:space="0" w:color="auto"/>
          </w:divBdr>
        </w:div>
        <w:div w:id="1647276799">
          <w:marLeft w:val="0"/>
          <w:marRight w:val="0"/>
          <w:marTop w:val="0"/>
          <w:marBottom w:val="0"/>
          <w:divBdr>
            <w:top w:val="none" w:sz="0" w:space="0" w:color="auto"/>
            <w:left w:val="none" w:sz="0" w:space="0" w:color="auto"/>
            <w:bottom w:val="none" w:sz="0" w:space="0" w:color="auto"/>
            <w:right w:val="none" w:sz="0" w:space="0" w:color="auto"/>
          </w:divBdr>
          <w:divsChild>
            <w:div w:id="544755286">
              <w:marLeft w:val="0"/>
              <w:marRight w:val="0"/>
              <w:marTop w:val="0"/>
              <w:marBottom w:val="0"/>
              <w:divBdr>
                <w:top w:val="none" w:sz="0" w:space="0" w:color="auto"/>
                <w:left w:val="none" w:sz="0" w:space="0" w:color="auto"/>
                <w:bottom w:val="none" w:sz="0" w:space="0" w:color="auto"/>
                <w:right w:val="none" w:sz="0" w:space="0" w:color="auto"/>
              </w:divBdr>
            </w:div>
          </w:divsChild>
        </w:div>
        <w:div w:id="1522469944">
          <w:marLeft w:val="0"/>
          <w:marRight w:val="0"/>
          <w:marTop w:val="0"/>
          <w:marBottom w:val="0"/>
          <w:divBdr>
            <w:top w:val="none" w:sz="0" w:space="0" w:color="auto"/>
            <w:left w:val="none" w:sz="0" w:space="0" w:color="auto"/>
            <w:bottom w:val="none" w:sz="0" w:space="0" w:color="auto"/>
            <w:right w:val="none" w:sz="0" w:space="0" w:color="auto"/>
          </w:divBdr>
        </w:div>
        <w:div w:id="1201091115">
          <w:marLeft w:val="0"/>
          <w:marRight w:val="0"/>
          <w:marTop w:val="0"/>
          <w:marBottom w:val="0"/>
          <w:divBdr>
            <w:top w:val="none" w:sz="0" w:space="0" w:color="auto"/>
            <w:left w:val="none" w:sz="0" w:space="0" w:color="auto"/>
            <w:bottom w:val="none" w:sz="0" w:space="0" w:color="auto"/>
            <w:right w:val="none" w:sz="0" w:space="0" w:color="auto"/>
          </w:divBdr>
          <w:divsChild>
            <w:div w:id="227501602">
              <w:marLeft w:val="0"/>
              <w:marRight w:val="0"/>
              <w:marTop w:val="0"/>
              <w:marBottom w:val="0"/>
              <w:divBdr>
                <w:top w:val="none" w:sz="0" w:space="0" w:color="auto"/>
                <w:left w:val="none" w:sz="0" w:space="0" w:color="auto"/>
                <w:bottom w:val="none" w:sz="0" w:space="0" w:color="auto"/>
                <w:right w:val="none" w:sz="0" w:space="0" w:color="auto"/>
              </w:divBdr>
            </w:div>
          </w:divsChild>
        </w:div>
        <w:div w:id="637226567">
          <w:marLeft w:val="0"/>
          <w:marRight w:val="0"/>
          <w:marTop w:val="0"/>
          <w:marBottom w:val="0"/>
          <w:divBdr>
            <w:top w:val="none" w:sz="0" w:space="0" w:color="auto"/>
            <w:left w:val="none" w:sz="0" w:space="0" w:color="auto"/>
            <w:bottom w:val="none" w:sz="0" w:space="0" w:color="auto"/>
            <w:right w:val="none" w:sz="0" w:space="0" w:color="auto"/>
          </w:divBdr>
        </w:div>
        <w:div w:id="1747531859">
          <w:marLeft w:val="0"/>
          <w:marRight w:val="0"/>
          <w:marTop w:val="0"/>
          <w:marBottom w:val="0"/>
          <w:divBdr>
            <w:top w:val="none" w:sz="0" w:space="0" w:color="auto"/>
            <w:left w:val="none" w:sz="0" w:space="0" w:color="auto"/>
            <w:bottom w:val="none" w:sz="0" w:space="0" w:color="auto"/>
            <w:right w:val="none" w:sz="0" w:space="0" w:color="auto"/>
          </w:divBdr>
          <w:divsChild>
            <w:div w:id="1197739969">
              <w:marLeft w:val="0"/>
              <w:marRight w:val="0"/>
              <w:marTop w:val="0"/>
              <w:marBottom w:val="0"/>
              <w:divBdr>
                <w:top w:val="none" w:sz="0" w:space="0" w:color="auto"/>
                <w:left w:val="none" w:sz="0" w:space="0" w:color="auto"/>
                <w:bottom w:val="none" w:sz="0" w:space="0" w:color="auto"/>
                <w:right w:val="none" w:sz="0" w:space="0" w:color="auto"/>
              </w:divBdr>
            </w:div>
          </w:divsChild>
        </w:div>
        <w:div w:id="1776055752">
          <w:marLeft w:val="0"/>
          <w:marRight w:val="0"/>
          <w:marTop w:val="0"/>
          <w:marBottom w:val="0"/>
          <w:divBdr>
            <w:top w:val="none" w:sz="0" w:space="0" w:color="auto"/>
            <w:left w:val="none" w:sz="0" w:space="0" w:color="auto"/>
            <w:bottom w:val="none" w:sz="0" w:space="0" w:color="auto"/>
            <w:right w:val="none" w:sz="0" w:space="0" w:color="auto"/>
          </w:divBdr>
        </w:div>
        <w:div w:id="873810928">
          <w:marLeft w:val="0"/>
          <w:marRight w:val="0"/>
          <w:marTop w:val="0"/>
          <w:marBottom w:val="0"/>
          <w:divBdr>
            <w:top w:val="none" w:sz="0" w:space="0" w:color="auto"/>
            <w:left w:val="none" w:sz="0" w:space="0" w:color="auto"/>
            <w:bottom w:val="none" w:sz="0" w:space="0" w:color="auto"/>
            <w:right w:val="none" w:sz="0" w:space="0" w:color="auto"/>
          </w:divBdr>
          <w:divsChild>
            <w:div w:id="463158331">
              <w:marLeft w:val="0"/>
              <w:marRight w:val="0"/>
              <w:marTop w:val="0"/>
              <w:marBottom w:val="0"/>
              <w:divBdr>
                <w:top w:val="none" w:sz="0" w:space="0" w:color="auto"/>
                <w:left w:val="none" w:sz="0" w:space="0" w:color="auto"/>
                <w:bottom w:val="none" w:sz="0" w:space="0" w:color="auto"/>
                <w:right w:val="none" w:sz="0" w:space="0" w:color="auto"/>
              </w:divBdr>
            </w:div>
          </w:divsChild>
        </w:div>
        <w:div w:id="1554151421">
          <w:marLeft w:val="0"/>
          <w:marRight w:val="0"/>
          <w:marTop w:val="0"/>
          <w:marBottom w:val="0"/>
          <w:divBdr>
            <w:top w:val="none" w:sz="0" w:space="0" w:color="auto"/>
            <w:left w:val="none" w:sz="0" w:space="0" w:color="auto"/>
            <w:bottom w:val="none" w:sz="0" w:space="0" w:color="auto"/>
            <w:right w:val="none" w:sz="0" w:space="0" w:color="auto"/>
          </w:divBdr>
        </w:div>
        <w:div w:id="1136266184">
          <w:marLeft w:val="0"/>
          <w:marRight w:val="0"/>
          <w:marTop w:val="0"/>
          <w:marBottom w:val="0"/>
          <w:divBdr>
            <w:top w:val="none" w:sz="0" w:space="0" w:color="auto"/>
            <w:left w:val="none" w:sz="0" w:space="0" w:color="auto"/>
            <w:bottom w:val="none" w:sz="0" w:space="0" w:color="auto"/>
            <w:right w:val="none" w:sz="0" w:space="0" w:color="auto"/>
          </w:divBdr>
          <w:divsChild>
            <w:div w:id="1281717671">
              <w:marLeft w:val="0"/>
              <w:marRight w:val="0"/>
              <w:marTop w:val="0"/>
              <w:marBottom w:val="0"/>
              <w:divBdr>
                <w:top w:val="none" w:sz="0" w:space="0" w:color="auto"/>
                <w:left w:val="none" w:sz="0" w:space="0" w:color="auto"/>
                <w:bottom w:val="none" w:sz="0" w:space="0" w:color="auto"/>
                <w:right w:val="none" w:sz="0" w:space="0" w:color="auto"/>
              </w:divBdr>
            </w:div>
          </w:divsChild>
        </w:div>
        <w:div w:id="369259513">
          <w:marLeft w:val="0"/>
          <w:marRight w:val="0"/>
          <w:marTop w:val="0"/>
          <w:marBottom w:val="0"/>
          <w:divBdr>
            <w:top w:val="none" w:sz="0" w:space="0" w:color="auto"/>
            <w:left w:val="none" w:sz="0" w:space="0" w:color="auto"/>
            <w:bottom w:val="none" w:sz="0" w:space="0" w:color="auto"/>
            <w:right w:val="none" w:sz="0" w:space="0" w:color="auto"/>
          </w:divBdr>
        </w:div>
        <w:div w:id="459418520">
          <w:marLeft w:val="0"/>
          <w:marRight w:val="0"/>
          <w:marTop w:val="0"/>
          <w:marBottom w:val="0"/>
          <w:divBdr>
            <w:top w:val="none" w:sz="0" w:space="0" w:color="auto"/>
            <w:left w:val="none" w:sz="0" w:space="0" w:color="auto"/>
            <w:bottom w:val="none" w:sz="0" w:space="0" w:color="auto"/>
            <w:right w:val="none" w:sz="0" w:space="0" w:color="auto"/>
          </w:divBdr>
          <w:divsChild>
            <w:div w:id="1081179345">
              <w:marLeft w:val="0"/>
              <w:marRight w:val="0"/>
              <w:marTop w:val="0"/>
              <w:marBottom w:val="0"/>
              <w:divBdr>
                <w:top w:val="none" w:sz="0" w:space="0" w:color="auto"/>
                <w:left w:val="none" w:sz="0" w:space="0" w:color="auto"/>
                <w:bottom w:val="none" w:sz="0" w:space="0" w:color="auto"/>
                <w:right w:val="none" w:sz="0" w:space="0" w:color="auto"/>
              </w:divBdr>
            </w:div>
          </w:divsChild>
        </w:div>
        <w:div w:id="2081520180">
          <w:marLeft w:val="0"/>
          <w:marRight w:val="0"/>
          <w:marTop w:val="0"/>
          <w:marBottom w:val="0"/>
          <w:divBdr>
            <w:top w:val="none" w:sz="0" w:space="0" w:color="auto"/>
            <w:left w:val="none" w:sz="0" w:space="0" w:color="auto"/>
            <w:bottom w:val="none" w:sz="0" w:space="0" w:color="auto"/>
            <w:right w:val="none" w:sz="0" w:space="0" w:color="auto"/>
          </w:divBdr>
        </w:div>
        <w:div w:id="1845512184">
          <w:marLeft w:val="0"/>
          <w:marRight w:val="0"/>
          <w:marTop w:val="0"/>
          <w:marBottom w:val="0"/>
          <w:divBdr>
            <w:top w:val="none" w:sz="0" w:space="0" w:color="auto"/>
            <w:left w:val="none" w:sz="0" w:space="0" w:color="auto"/>
            <w:bottom w:val="none" w:sz="0" w:space="0" w:color="auto"/>
            <w:right w:val="none" w:sz="0" w:space="0" w:color="auto"/>
          </w:divBdr>
          <w:divsChild>
            <w:div w:id="308559259">
              <w:marLeft w:val="0"/>
              <w:marRight w:val="0"/>
              <w:marTop w:val="0"/>
              <w:marBottom w:val="0"/>
              <w:divBdr>
                <w:top w:val="none" w:sz="0" w:space="0" w:color="auto"/>
                <w:left w:val="none" w:sz="0" w:space="0" w:color="auto"/>
                <w:bottom w:val="none" w:sz="0" w:space="0" w:color="auto"/>
                <w:right w:val="none" w:sz="0" w:space="0" w:color="auto"/>
              </w:divBdr>
            </w:div>
          </w:divsChild>
        </w:div>
        <w:div w:id="181020488">
          <w:marLeft w:val="0"/>
          <w:marRight w:val="0"/>
          <w:marTop w:val="0"/>
          <w:marBottom w:val="0"/>
          <w:divBdr>
            <w:top w:val="none" w:sz="0" w:space="0" w:color="auto"/>
            <w:left w:val="none" w:sz="0" w:space="0" w:color="auto"/>
            <w:bottom w:val="none" w:sz="0" w:space="0" w:color="auto"/>
            <w:right w:val="none" w:sz="0" w:space="0" w:color="auto"/>
          </w:divBdr>
        </w:div>
        <w:div w:id="2032608022">
          <w:marLeft w:val="0"/>
          <w:marRight w:val="0"/>
          <w:marTop w:val="0"/>
          <w:marBottom w:val="0"/>
          <w:divBdr>
            <w:top w:val="none" w:sz="0" w:space="0" w:color="auto"/>
            <w:left w:val="none" w:sz="0" w:space="0" w:color="auto"/>
            <w:bottom w:val="none" w:sz="0" w:space="0" w:color="auto"/>
            <w:right w:val="none" w:sz="0" w:space="0" w:color="auto"/>
          </w:divBdr>
          <w:divsChild>
            <w:div w:id="85199572">
              <w:marLeft w:val="0"/>
              <w:marRight w:val="0"/>
              <w:marTop w:val="0"/>
              <w:marBottom w:val="0"/>
              <w:divBdr>
                <w:top w:val="none" w:sz="0" w:space="0" w:color="auto"/>
                <w:left w:val="none" w:sz="0" w:space="0" w:color="auto"/>
                <w:bottom w:val="none" w:sz="0" w:space="0" w:color="auto"/>
                <w:right w:val="none" w:sz="0" w:space="0" w:color="auto"/>
              </w:divBdr>
            </w:div>
          </w:divsChild>
        </w:div>
        <w:div w:id="462623242">
          <w:marLeft w:val="0"/>
          <w:marRight w:val="0"/>
          <w:marTop w:val="0"/>
          <w:marBottom w:val="0"/>
          <w:divBdr>
            <w:top w:val="none" w:sz="0" w:space="0" w:color="auto"/>
            <w:left w:val="none" w:sz="0" w:space="0" w:color="auto"/>
            <w:bottom w:val="none" w:sz="0" w:space="0" w:color="auto"/>
            <w:right w:val="none" w:sz="0" w:space="0" w:color="auto"/>
          </w:divBdr>
        </w:div>
        <w:div w:id="110438613">
          <w:marLeft w:val="0"/>
          <w:marRight w:val="0"/>
          <w:marTop w:val="0"/>
          <w:marBottom w:val="0"/>
          <w:divBdr>
            <w:top w:val="none" w:sz="0" w:space="0" w:color="auto"/>
            <w:left w:val="none" w:sz="0" w:space="0" w:color="auto"/>
            <w:bottom w:val="none" w:sz="0" w:space="0" w:color="auto"/>
            <w:right w:val="none" w:sz="0" w:space="0" w:color="auto"/>
          </w:divBdr>
          <w:divsChild>
            <w:div w:id="1464886005">
              <w:marLeft w:val="0"/>
              <w:marRight w:val="0"/>
              <w:marTop w:val="0"/>
              <w:marBottom w:val="0"/>
              <w:divBdr>
                <w:top w:val="none" w:sz="0" w:space="0" w:color="auto"/>
                <w:left w:val="none" w:sz="0" w:space="0" w:color="auto"/>
                <w:bottom w:val="none" w:sz="0" w:space="0" w:color="auto"/>
                <w:right w:val="none" w:sz="0" w:space="0" w:color="auto"/>
              </w:divBdr>
            </w:div>
          </w:divsChild>
        </w:div>
        <w:div w:id="148374001">
          <w:marLeft w:val="0"/>
          <w:marRight w:val="0"/>
          <w:marTop w:val="0"/>
          <w:marBottom w:val="0"/>
          <w:divBdr>
            <w:top w:val="none" w:sz="0" w:space="0" w:color="auto"/>
            <w:left w:val="none" w:sz="0" w:space="0" w:color="auto"/>
            <w:bottom w:val="none" w:sz="0" w:space="0" w:color="auto"/>
            <w:right w:val="none" w:sz="0" w:space="0" w:color="auto"/>
          </w:divBdr>
        </w:div>
        <w:div w:id="535315578">
          <w:marLeft w:val="0"/>
          <w:marRight w:val="0"/>
          <w:marTop w:val="0"/>
          <w:marBottom w:val="0"/>
          <w:divBdr>
            <w:top w:val="none" w:sz="0" w:space="0" w:color="auto"/>
            <w:left w:val="none" w:sz="0" w:space="0" w:color="auto"/>
            <w:bottom w:val="none" w:sz="0" w:space="0" w:color="auto"/>
            <w:right w:val="none" w:sz="0" w:space="0" w:color="auto"/>
          </w:divBdr>
          <w:divsChild>
            <w:div w:id="1556042298">
              <w:marLeft w:val="0"/>
              <w:marRight w:val="0"/>
              <w:marTop w:val="0"/>
              <w:marBottom w:val="0"/>
              <w:divBdr>
                <w:top w:val="none" w:sz="0" w:space="0" w:color="auto"/>
                <w:left w:val="none" w:sz="0" w:space="0" w:color="auto"/>
                <w:bottom w:val="none" w:sz="0" w:space="0" w:color="auto"/>
                <w:right w:val="none" w:sz="0" w:space="0" w:color="auto"/>
              </w:divBdr>
            </w:div>
          </w:divsChild>
        </w:div>
        <w:div w:id="204417797">
          <w:marLeft w:val="0"/>
          <w:marRight w:val="0"/>
          <w:marTop w:val="0"/>
          <w:marBottom w:val="0"/>
          <w:divBdr>
            <w:top w:val="none" w:sz="0" w:space="0" w:color="auto"/>
            <w:left w:val="none" w:sz="0" w:space="0" w:color="auto"/>
            <w:bottom w:val="none" w:sz="0" w:space="0" w:color="auto"/>
            <w:right w:val="none" w:sz="0" w:space="0" w:color="auto"/>
          </w:divBdr>
        </w:div>
        <w:div w:id="1355770651">
          <w:marLeft w:val="0"/>
          <w:marRight w:val="0"/>
          <w:marTop w:val="0"/>
          <w:marBottom w:val="0"/>
          <w:divBdr>
            <w:top w:val="none" w:sz="0" w:space="0" w:color="auto"/>
            <w:left w:val="none" w:sz="0" w:space="0" w:color="auto"/>
            <w:bottom w:val="none" w:sz="0" w:space="0" w:color="auto"/>
            <w:right w:val="none" w:sz="0" w:space="0" w:color="auto"/>
          </w:divBdr>
          <w:divsChild>
            <w:div w:id="326787928">
              <w:marLeft w:val="0"/>
              <w:marRight w:val="0"/>
              <w:marTop w:val="0"/>
              <w:marBottom w:val="0"/>
              <w:divBdr>
                <w:top w:val="none" w:sz="0" w:space="0" w:color="auto"/>
                <w:left w:val="none" w:sz="0" w:space="0" w:color="auto"/>
                <w:bottom w:val="none" w:sz="0" w:space="0" w:color="auto"/>
                <w:right w:val="none" w:sz="0" w:space="0" w:color="auto"/>
              </w:divBdr>
            </w:div>
          </w:divsChild>
        </w:div>
        <w:div w:id="321323827">
          <w:marLeft w:val="0"/>
          <w:marRight w:val="0"/>
          <w:marTop w:val="0"/>
          <w:marBottom w:val="0"/>
          <w:divBdr>
            <w:top w:val="none" w:sz="0" w:space="0" w:color="auto"/>
            <w:left w:val="none" w:sz="0" w:space="0" w:color="auto"/>
            <w:bottom w:val="none" w:sz="0" w:space="0" w:color="auto"/>
            <w:right w:val="none" w:sz="0" w:space="0" w:color="auto"/>
          </w:divBdr>
        </w:div>
        <w:div w:id="458958543">
          <w:marLeft w:val="0"/>
          <w:marRight w:val="0"/>
          <w:marTop w:val="0"/>
          <w:marBottom w:val="0"/>
          <w:divBdr>
            <w:top w:val="none" w:sz="0" w:space="0" w:color="auto"/>
            <w:left w:val="none" w:sz="0" w:space="0" w:color="auto"/>
            <w:bottom w:val="none" w:sz="0" w:space="0" w:color="auto"/>
            <w:right w:val="none" w:sz="0" w:space="0" w:color="auto"/>
          </w:divBdr>
          <w:divsChild>
            <w:div w:id="119997834">
              <w:marLeft w:val="0"/>
              <w:marRight w:val="0"/>
              <w:marTop w:val="0"/>
              <w:marBottom w:val="0"/>
              <w:divBdr>
                <w:top w:val="none" w:sz="0" w:space="0" w:color="auto"/>
                <w:left w:val="none" w:sz="0" w:space="0" w:color="auto"/>
                <w:bottom w:val="none" w:sz="0" w:space="0" w:color="auto"/>
                <w:right w:val="none" w:sz="0" w:space="0" w:color="auto"/>
              </w:divBdr>
            </w:div>
          </w:divsChild>
        </w:div>
        <w:div w:id="1468736735">
          <w:marLeft w:val="0"/>
          <w:marRight w:val="0"/>
          <w:marTop w:val="0"/>
          <w:marBottom w:val="0"/>
          <w:divBdr>
            <w:top w:val="none" w:sz="0" w:space="0" w:color="auto"/>
            <w:left w:val="none" w:sz="0" w:space="0" w:color="auto"/>
            <w:bottom w:val="none" w:sz="0" w:space="0" w:color="auto"/>
            <w:right w:val="none" w:sz="0" w:space="0" w:color="auto"/>
          </w:divBdr>
        </w:div>
        <w:div w:id="1600023279">
          <w:marLeft w:val="0"/>
          <w:marRight w:val="0"/>
          <w:marTop w:val="0"/>
          <w:marBottom w:val="0"/>
          <w:divBdr>
            <w:top w:val="none" w:sz="0" w:space="0" w:color="auto"/>
            <w:left w:val="none" w:sz="0" w:space="0" w:color="auto"/>
            <w:bottom w:val="none" w:sz="0" w:space="0" w:color="auto"/>
            <w:right w:val="none" w:sz="0" w:space="0" w:color="auto"/>
          </w:divBdr>
          <w:divsChild>
            <w:div w:id="1134518218">
              <w:marLeft w:val="0"/>
              <w:marRight w:val="0"/>
              <w:marTop w:val="0"/>
              <w:marBottom w:val="0"/>
              <w:divBdr>
                <w:top w:val="none" w:sz="0" w:space="0" w:color="auto"/>
                <w:left w:val="none" w:sz="0" w:space="0" w:color="auto"/>
                <w:bottom w:val="none" w:sz="0" w:space="0" w:color="auto"/>
                <w:right w:val="none" w:sz="0" w:space="0" w:color="auto"/>
              </w:divBdr>
            </w:div>
          </w:divsChild>
        </w:div>
        <w:div w:id="1866821983">
          <w:marLeft w:val="0"/>
          <w:marRight w:val="0"/>
          <w:marTop w:val="0"/>
          <w:marBottom w:val="0"/>
          <w:divBdr>
            <w:top w:val="none" w:sz="0" w:space="0" w:color="auto"/>
            <w:left w:val="none" w:sz="0" w:space="0" w:color="auto"/>
            <w:bottom w:val="none" w:sz="0" w:space="0" w:color="auto"/>
            <w:right w:val="none" w:sz="0" w:space="0" w:color="auto"/>
          </w:divBdr>
        </w:div>
        <w:div w:id="1435898996">
          <w:marLeft w:val="0"/>
          <w:marRight w:val="0"/>
          <w:marTop w:val="0"/>
          <w:marBottom w:val="0"/>
          <w:divBdr>
            <w:top w:val="none" w:sz="0" w:space="0" w:color="auto"/>
            <w:left w:val="none" w:sz="0" w:space="0" w:color="auto"/>
            <w:bottom w:val="none" w:sz="0" w:space="0" w:color="auto"/>
            <w:right w:val="none" w:sz="0" w:space="0" w:color="auto"/>
          </w:divBdr>
          <w:divsChild>
            <w:div w:id="66683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253123">
      <w:bodyDiv w:val="1"/>
      <w:marLeft w:val="0"/>
      <w:marRight w:val="0"/>
      <w:marTop w:val="0"/>
      <w:marBottom w:val="0"/>
      <w:divBdr>
        <w:top w:val="none" w:sz="0" w:space="0" w:color="auto"/>
        <w:left w:val="none" w:sz="0" w:space="0" w:color="auto"/>
        <w:bottom w:val="none" w:sz="0" w:space="0" w:color="auto"/>
        <w:right w:val="none" w:sz="0" w:space="0" w:color="auto"/>
      </w:divBdr>
      <w:divsChild>
        <w:div w:id="2121753232">
          <w:marLeft w:val="0"/>
          <w:marRight w:val="0"/>
          <w:marTop w:val="0"/>
          <w:marBottom w:val="0"/>
          <w:divBdr>
            <w:top w:val="none" w:sz="0" w:space="0" w:color="auto"/>
            <w:left w:val="none" w:sz="0" w:space="0" w:color="auto"/>
            <w:bottom w:val="none" w:sz="0" w:space="0" w:color="auto"/>
            <w:right w:val="none" w:sz="0" w:space="0" w:color="auto"/>
          </w:divBdr>
        </w:div>
        <w:div w:id="1606421993">
          <w:marLeft w:val="0"/>
          <w:marRight w:val="0"/>
          <w:marTop w:val="0"/>
          <w:marBottom w:val="0"/>
          <w:divBdr>
            <w:top w:val="none" w:sz="0" w:space="0" w:color="auto"/>
            <w:left w:val="none" w:sz="0" w:space="0" w:color="auto"/>
            <w:bottom w:val="none" w:sz="0" w:space="0" w:color="auto"/>
            <w:right w:val="none" w:sz="0" w:space="0" w:color="auto"/>
          </w:divBdr>
        </w:div>
      </w:divsChild>
    </w:div>
    <w:div w:id="755441873">
      <w:bodyDiv w:val="1"/>
      <w:marLeft w:val="0"/>
      <w:marRight w:val="0"/>
      <w:marTop w:val="0"/>
      <w:marBottom w:val="0"/>
      <w:divBdr>
        <w:top w:val="none" w:sz="0" w:space="0" w:color="auto"/>
        <w:left w:val="none" w:sz="0" w:space="0" w:color="auto"/>
        <w:bottom w:val="none" w:sz="0" w:space="0" w:color="auto"/>
        <w:right w:val="none" w:sz="0" w:space="0" w:color="auto"/>
      </w:divBdr>
      <w:divsChild>
        <w:div w:id="779838785">
          <w:marLeft w:val="0"/>
          <w:marRight w:val="0"/>
          <w:marTop w:val="0"/>
          <w:marBottom w:val="0"/>
          <w:divBdr>
            <w:top w:val="none" w:sz="0" w:space="0" w:color="auto"/>
            <w:left w:val="none" w:sz="0" w:space="0" w:color="auto"/>
            <w:bottom w:val="none" w:sz="0" w:space="0" w:color="auto"/>
            <w:right w:val="none" w:sz="0" w:space="0" w:color="auto"/>
          </w:divBdr>
          <w:divsChild>
            <w:div w:id="1233000988">
              <w:marLeft w:val="0"/>
              <w:marRight w:val="0"/>
              <w:marTop w:val="0"/>
              <w:marBottom w:val="0"/>
              <w:divBdr>
                <w:top w:val="none" w:sz="0" w:space="0" w:color="auto"/>
                <w:left w:val="none" w:sz="0" w:space="0" w:color="auto"/>
                <w:bottom w:val="none" w:sz="0" w:space="0" w:color="auto"/>
                <w:right w:val="none" w:sz="0" w:space="0" w:color="auto"/>
              </w:divBdr>
            </w:div>
          </w:divsChild>
        </w:div>
        <w:div w:id="511913369">
          <w:marLeft w:val="0"/>
          <w:marRight w:val="0"/>
          <w:marTop w:val="0"/>
          <w:marBottom w:val="0"/>
          <w:divBdr>
            <w:top w:val="none" w:sz="0" w:space="0" w:color="auto"/>
            <w:left w:val="none" w:sz="0" w:space="0" w:color="auto"/>
            <w:bottom w:val="none" w:sz="0" w:space="0" w:color="auto"/>
            <w:right w:val="none" w:sz="0" w:space="0" w:color="auto"/>
          </w:divBdr>
          <w:divsChild>
            <w:div w:id="670988881">
              <w:marLeft w:val="0"/>
              <w:marRight w:val="0"/>
              <w:marTop w:val="0"/>
              <w:marBottom w:val="0"/>
              <w:divBdr>
                <w:top w:val="none" w:sz="0" w:space="0" w:color="auto"/>
                <w:left w:val="none" w:sz="0" w:space="0" w:color="auto"/>
                <w:bottom w:val="none" w:sz="0" w:space="0" w:color="auto"/>
                <w:right w:val="none" w:sz="0" w:space="0" w:color="auto"/>
              </w:divBdr>
            </w:div>
          </w:divsChild>
        </w:div>
        <w:div w:id="1197960052">
          <w:marLeft w:val="0"/>
          <w:marRight w:val="0"/>
          <w:marTop w:val="0"/>
          <w:marBottom w:val="0"/>
          <w:divBdr>
            <w:top w:val="none" w:sz="0" w:space="0" w:color="auto"/>
            <w:left w:val="none" w:sz="0" w:space="0" w:color="auto"/>
            <w:bottom w:val="none" w:sz="0" w:space="0" w:color="auto"/>
            <w:right w:val="none" w:sz="0" w:space="0" w:color="auto"/>
          </w:divBdr>
          <w:divsChild>
            <w:div w:id="158234574">
              <w:marLeft w:val="0"/>
              <w:marRight w:val="0"/>
              <w:marTop w:val="0"/>
              <w:marBottom w:val="0"/>
              <w:divBdr>
                <w:top w:val="none" w:sz="0" w:space="0" w:color="auto"/>
                <w:left w:val="none" w:sz="0" w:space="0" w:color="auto"/>
                <w:bottom w:val="none" w:sz="0" w:space="0" w:color="auto"/>
                <w:right w:val="none" w:sz="0" w:space="0" w:color="auto"/>
              </w:divBdr>
            </w:div>
          </w:divsChild>
        </w:div>
        <w:div w:id="1751777290">
          <w:marLeft w:val="0"/>
          <w:marRight w:val="0"/>
          <w:marTop w:val="0"/>
          <w:marBottom w:val="0"/>
          <w:divBdr>
            <w:top w:val="none" w:sz="0" w:space="0" w:color="auto"/>
            <w:left w:val="none" w:sz="0" w:space="0" w:color="auto"/>
            <w:bottom w:val="none" w:sz="0" w:space="0" w:color="auto"/>
            <w:right w:val="none" w:sz="0" w:space="0" w:color="auto"/>
          </w:divBdr>
          <w:divsChild>
            <w:div w:id="1727486932">
              <w:marLeft w:val="0"/>
              <w:marRight w:val="0"/>
              <w:marTop w:val="0"/>
              <w:marBottom w:val="0"/>
              <w:divBdr>
                <w:top w:val="none" w:sz="0" w:space="0" w:color="auto"/>
                <w:left w:val="none" w:sz="0" w:space="0" w:color="auto"/>
                <w:bottom w:val="none" w:sz="0" w:space="0" w:color="auto"/>
                <w:right w:val="none" w:sz="0" w:space="0" w:color="auto"/>
              </w:divBdr>
            </w:div>
          </w:divsChild>
        </w:div>
        <w:div w:id="553082753">
          <w:marLeft w:val="0"/>
          <w:marRight w:val="0"/>
          <w:marTop w:val="0"/>
          <w:marBottom w:val="0"/>
          <w:divBdr>
            <w:top w:val="none" w:sz="0" w:space="0" w:color="auto"/>
            <w:left w:val="none" w:sz="0" w:space="0" w:color="auto"/>
            <w:bottom w:val="none" w:sz="0" w:space="0" w:color="auto"/>
            <w:right w:val="none" w:sz="0" w:space="0" w:color="auto"/>
          </w:divBdr>
          <w:divsChild>
            <w:div w:id="1786845016">
              <w:marLeft w:val="0"/>
              <w:marRight w:val="0"/>
              <w:marTop w:val="0"/>
              <w:marBottom w:val="0"/>
              <w:divBdr>
                <w:top w:val="none" w:sz="0" w:space="0" w:color="auto"/>
                <w:left w:val="none" w:sz="0" w:space="0" w:color="auto"/>
                <w:bottom w:val="none" w:sz="0" w:space="0" w:color="auto"/>
                <w:right w:val="none" w:sz="0" w:space="0" w:color="auto"/>
              </w:divBdr>
            </w:div>
          </w:divsChild>
        </w:div>
        <w:div w:id="353501367">
          <w:marLeft w:val="0"/>
          <w:marRight w:val="0"/>
          <w:marTop w:val="0"/>
          <w:marBottom w:val="0"/>
          <w:divBdr>
            <w:top w:val="none" w:sz="0" w:space="0" w:color="auto"/>
            <w:left w:val="none" w:sz="0" w:space="0" w:color="auto"/>
            <w:bottom w:val="none" w:sz="0" w:space="0" w:color="auto"/>
            <w:right w:val="none" w:sz="0" w:space="0" w:color="auto"/>
          </w:divBdr>
          <w:divsChild>
            <w:div w:id="233206125">
              <w:marLeft w:val="0"/>
              <w:marRight w:val="0"/>
              <w:marTop w:val="0"/>
              <w:marBottom w:val="0"/>
              <w:divBdr>
                <w:top w:val="none" w:sz="0" w:space="0" w:color="auto"/>
                <w:left w:val="none" w:sz="0" w:space="0" w:color="auto"/>
                <w:bottom w:val="none" w:sz="0" w:space="0" w:color="auto"/>
                <w:right w:val="none" w:sz="0" w:space="0" w:color="auto"/>
              </w:divBdr>
            </w:div>
          </w:divsChild>
        </w:div>
        <w:div w:id="1564365590">
          <w:marLeft w:val="0"/>
          <w:marRight w:val="0"/>
          <w:marTop w:val="0"/>
          <w:marBottom w:val="0"/>
          <w:divBdr>
            <w:top w:val="none" w:sz="0" w:space="0" w:color="auto"/>
            <w:left w:val="none" w:sz="0" w:space="0" w:color="auto"/>
            <w:bottom w:val="none" w:sz="0" w:space="0" w:color="auto"/>
            <w:right w:val="none" w:sz="0" w:space="0" w:color="auto"/>
          </w:divBdr>
          <w:divsChild>
            <w:div w:id="967710594">
              <w:marLeft w:val="0"/>
              <w:marRight w:val="0"/>
              <w:marTop w:val="0"/>
              <w:marBottom w:val="0"/>
              <w:divBdr>
                <w:top w:val="none" w:sz="0" w:space="0" w:color="auto"/>
                <w:left w:val="none" w:sz="0" w:space="0" w:color="auto"/>
                <w:bottom w:val="none" w:sz="0" w:space="0" w:color="auto"/>
                <w:right w:val="none" w:sz="0" w:space="0" w:color="auto"/>
              </w:divBdr>
            </w:div>
          </w:divsChild>
        </w:div>
        <w:div w:id="185406179">
          <w:marLeft w:val="0"/>
          <w:marRight w:val="0"/>
          <w:marTop w:val="0"/>
          <w:marBottom w:val="0"/>
          <w:divBdr>
            <w:top w:val="none" w:sz="0" w:space="0" w:color="auto"/>
            <w:left w:val="none" w:sz="0" w:space="0" w:color="auto"/>
            <w:bottom w:val="none" w:sz="0" w:space="0" w:color="auto"/>
            <w:right w:val="none" w:sz="0" w:space="0" w:color="auto"/>
          </w:divBdr>
          <w:divsChild>
            <w:div w:id="460922726">
              <w:marLeft w:val="0"/>
              <w:marRight w:val="0"/>
              <w:marTop w:val="0"/>
              <w:marBottom w:val="0"/>
              <w:divBdr>
                <w:top w:val="none" w:sz="0" w:space="0" w:color="auto"/>
                <w:left w:val="none" w:sz="0" w:space="0" w:color="auto"/>
                <w:bottom w:val="none" w:sz="0" w:space="0" w:color="auto"/>
                <w:right w:val="none" w:sz="0" w:space="0" w:color="auto"/>
              </w:divBdr>
            </w:div>
          </w:divsChild>
        </w:div>
        <w:div w:id="424351448">
          <w:marLeft w:val="0"/>
          <w:marRight w:val="0"/>
          <w:marTop w:val="0"/>
          <w:marBottom w:val="0"/>
          <w:divBdr>
            <w:top w:val="none" w:sz="0" w:space="0" w:color="auto"/>
            <w:left w:val="none" w:sz="0" w:space="0" w:color="auto"/>
            <w:bottom w:val="none" w:sz="0" w:space="0" w:color="auto"/>
            <w:right w:val="none" w:sz="0" w:space="0" w:color="auto"/>
          </w:divBdr>
          <w:divsChild>
            <w:div w:id="932009600">
              <w:marLeft w:val="0"/>
              <w:marRight w:val="0"/>
              <w:marTop w:val="0"/>
              <w:marBottom w:val="0"/>
              <w:divBdr>
                <w:top w:val="none" w:sz="0" w:space="0" w:color="auto"/>
                <w:left w:val="none" w:sz="0" w:space="0" w:color="auto"/>
                <w:bottom w:val="none" w:sz="0" w:space="0" w:color="auto"/>
                <w:right w:val="none" w:sz="0" w:space="0" w:color="auto"/>
              </w:divBdr>
            </w:div>
          </w:divsChild>
        </w:div>
        <w:div w:id="2015960654">
          <w:marLeft w:val="0"/>
          <w:marRight w:val="0"/>
          <w:marTop w:val="0"/>
          <w:marBottom w:val="0"/>
          <w:divBdr>
            <w:top w:val="none" w:sz="0" w:space="0" w:color="auto"/>
            <w:left w:val="none" w:sz="0" w:space="0" w:color="auto"/>
            <w:bottom w:val="none" w:sz="0" w:space="0" w:color="auto"/>
            <w:right w:val="none" w:sz="0" w:space="0" w:color="auto"/>
          </w:divBdr>
          <w:divsChild>
            <w:div w:id="1537304953">
              <w:marLeft w:val="0"/>
              <w:marRight w:val="0"/>
              <w:marTop w:val="0"/>
              <w:marBottom w:val="0"/>
              <w:divBdr>
                <w:top w:val="none" w:sz="0" w:space="0" w:color="auto"/>
                <w:left w:val="none" w:sz="0" w:space="0" w:color="auto"/>
                <w:bottom w:val="none" w:sz="0" w:space="0" w:color="auto"/>
                <w:right w:val="none" w:sz="0" w:space="0" w:color="auto"/>
              </w:divBdr>
            </w:div>
          </w:divsChild>
        </w:div>
        <w:div w:id="1104423322">
          <w:marLeft w:val="0"/>
          <w:marRight w:val="0"/>
          <w:marTop w:val="0"/>
          <w:marBottom w:val="0"/>
          <w:divBdr>
            <w:top w:val="none" w:sz="0" w:space="0" w:color="auto"/>
            <w:left w:val="none" w:sz="0" w:space="0" w:color="auto"/>
            <w:bottom w:val="none" w:sz="0" w:space="0" w:color="auto"/>
            <w:right w:val="none" w:sz="0" w:space="0" w:color="auto"/>
          </w:divBdr>
          <w:divsChild>
            <w:div w:id="139419763">
              <w:marLeft w:val="0"/>
              <w:marRight w:val="0"/>
              <w:marTop w:val="0"/>
              <w:marBottom w:val="0"/>
              <w:divBdr>
                <w:top w:val="none" w:sz="0" w:space="0" w:color="auto"/>
                <w:left w:val="none" w:sz="0" w:space="0" w:color="auto"/>
                <w:bottom w:val="none" w:sz="0" w:space="0" w:color="auto"/>
                <w:right w:val="none" w:sz="0" w:space="0" w:color="auto"/>
              </w:divBdr>
            </w:div>
          </w:divsChild>
        </w:div>
        <w:div w:id="275985994">
          <w:marLeft w:val="0"/>
          <w:marRight w:val="0"/>
          <w:marTop w:val="0"/>
          <w:marBottom w:val="0"/>
          <w:divBdr>
            <w:top w:val="none" w:sz="0" w:space="0" w:color="auto"/>
            <w:left w:val="none" w:sz="0" w:space="0" w:color="auto"/>
            <w:bottom w:val="none" w:sz="0" w:space="0" w:color="auto"/>
            <w:right w:val="none" w:sz="0" w:space="0" w:color="auto"/>
          </w:divBdr>
          <w:divsChild>
            <w:div w:id="2133088012">
              <w:marLeft w:val="0"/>
              <w:marRight w:val="0"/>
              <w:marTop w:val="0"/>
              <w:marBottom w:val="0"/>
              <w:divBdr>
                <w:top w:val="none" w:sz="0" w:space="0" w:color="auto"/>
                <w:left w:val="none" w:sz="0" w:space="0" w:color="auto"/>
                <w:bottom w:val="none" w:sz="0" w:space="0" w:color="auto"/>
                <w:right w:val="none" w:sz="0" w:space="0" w:color="auto"/>
              </w:divBdr>
            </w:div>
          </w:divsChild>
        </w:div>
        <w:div w:id="1358041907">
          <w:marLeft w:val="0"/>
          <w:marRight w:val="0"/>
          <w:marTop w:val="0"/>
          <w:marBottom w:val="0"/>
          <w:divBdr>
            <w:top w:val="none" w:sz="0" w:space="0" w:color="auto"/>
            <w:left w:val="none" w:sz="0" w:space="0" w:color="auto"/>
            <w:bottom w:val="none" w:sz="0" w:space="0" w:color="auto"/>
            <w:right w:val="none" w:sz="0" w:space="0" w:color="auto"/>
          </w:divBdr>
          <w:divsChild>
            <w:div w:id="1730880390">
              <w:marLeft w:val="0"/>
              <w:marRight w:val="0"/>
              <w:marTop w:val="0"/>
              <w:marBottom w:val="0"/>
              <w:divBdr>
                <w:top w:val="none" w:sz="0" w:space="0" w:color="auto"/>
                <w:left w:val="none" w:sz="0" w:space="0" w:color="auto"/>
                <w:bottom w:val="none" w:sz="0" w:space="0" w:color="auto"/>
                <w:right w:val="none" w:sz="0" w:space="0" w:color="auto"/>
              </w:divBdr>
            </w:div>
          </w:divsChild>
        </w:div>
        <w:div w:id="416637815">
          <w:marLeft w:val="0"/>
          <w:marRight w:val="0"/>
          <w:marTop w:val="0"/>
          <w:marBottom w:val="0"/>
          <w:divBdr>
            <w:top w:val="none" w:sz="0" w:space="0" w:color="auto"/>
            <w:left w:val="none" w:sz="0" w:space="0" w:color="auto"/>
            <w:bottom w:val="none" w:sz="0" w:space="0" w:color="auto"/>
            <w:right w:val="none" w:sz="0" w:space="0" w:color="auto"/>
          </w:divBdr>
          <w:divsChild>
            <w:div w:id="234436649">
              <w:marLeft w:val="0"/>
              <w:marRight w:val="0"/>
              <w:marTop w:val="0"/>
              <w:marBottom w:val="0"/>
              <w:divBdr>
                <w:top w:val="none" w:sz="0" w:space="0" w:color="auto"/>
                <w:left w:val="none" w:sz="0" w:space="0" w:color="auto"/>
                <w:bottom w:val="none" w:sz="0" w:space="0" w:color="auto"/>
                <w:right w:val="none" w:sz="0" w:space="0" w:color="auto"/>
              </w:divBdr>
            </w:div>
          </w:divsChild>
        </w:div>
        <w:div w:id="22947829">
          <w:marLeft w:val="0"/>
          <w:marRight w:val="0"/>
          <w:marTop w:val="0"/>
          <w:marBottom w:val="0"/>
          <w:divBdr>
            <w:top w:val="none" w:sz="0" w:space="0" w:color="auto"/>
            <w:left w:val="none" w:sz="0" w:space="0" w:color="auto"/>
            <w:bottom w:val="none" w:sz="0" w:space="0" w:color="auto"/>
            <w:right w:val="none" w:sz="0" w:space="0" w:color="auto"/>
          </w:divBdr>
          <w:divsChild>
            <w:div w:id="382222033">
              <w:marLeft w:val="0"/>
              <w:marRight w:val="0"/>
              <w:marTop w:val="0"/>
              <w:marBottom w:val="0"/>
              <w:divBdr>
                <w:top w:val="none" w:sz="0" w:space="0" w:color="auto"/>
                <w:left w:val="none" w:sz="0" w:space="0" w:color="auto"/>
                <w:bottom w:val="none" w:sz="0" w:space="0" w:color="auto"/>
                <w:right w:val="none" w:sz="0" w:space="0" w:color="auto"/>
              </w:divBdr>
            </w:div>
          </w:divsChild>
        </w:div>
        <w:div w:id="1981617728">
          <w:marLeft w:val="0"/>
          <w:marRight w:val="0"/>
          <w:marTop w:val="0"/>
          <w:marBottom w:val="0"/>
          <w:divBdr>
            <w:top w:val="none" w:sz="0" w:space="0" w:color="auto"/>
            <w:left w:val="none" w:sz="0" w:space="0" w:color="auto"/>
            <w:bottom w:val="none" w:sz="0" w:space="0" w:color="auto"/>
            <w:right w:val="none" w:sz="0" w:space="0" w:color="auto"/>
          </w:divBdr>
          <w:divsChild>
            <w:div w:id="210588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905422">
      <w:bodyDiv w:val="1"/>
      <w:marLeft w:val="0"/>
      <w:marRight w:val="0"/>
      <w:marTop w:val="0"/>
      <w:marBottom w:val="0"/>
      <w:divBdr>
        <w:top w:val="none" w:sz="0" w:space="0" w:color="auto"/>
        <w:left w:val="none" w:sz="0" w:space="0" w:color="auto"/>
        <w:bottom w:val="none" w:sz="0" w:space="0" w:color="auto"/>
        <w:right w:val="none" w:sz="0" w:space="0" w:color="auto"/>
      </w:divBdr>
      <w:divsChild>
        <w:div w:id="1371340971">
          <w:marLeft w:val="0"/>
          <w:marRight w:val="0"/>
          <w:marTop w:val="0"/>
          <w:marBottom w:val="0"/>
          <w:divBdr>
            <w:top w:val="none" w:sz="0" w:space="0" w:color="auto"/>
            <w:left w:val="none" w:sz="0" w:space="0" w:color="auto"/>
            <w:bottom w:val="none" w:sz="0" w:space="0" w:color="auto"/>
            <w:right w:val="none" w:sz="0" w:space="0" w:color="auto"/>
          </w:divBdr>
          <w:divsChild>
            <w:div w:id="120633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56461">
      <w:bodyDiv w:val="1"/>
      <w:marLeft w:val="0"/>
      <w:marRight w:val="0"/>
      <w:marTop w:val="0"/>
      <w:marBottom w:val="0"/>
      <w:divBdr>
        <w:top w:val="none" w:sz="0" w:space="0" w:color="auto"/>
        <w:left w:val="none" w:sz="0" w:space="0" w:color="auto"/>
        <w:bottom w:val="none" w:sz="0" w:space="0" w:color="auto"/>
        <w:right w:val="none" w:sz="0" w:space="0" w:color="auto"/>
      </w:divBdr>
      <w:divsChild>
        <w:div w:id="15242415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437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710135">
      <w:bodyDiv w:val="1"/>
      <w:marLeft w:val="0"/>
      <w:marRight w:val="0"/>
      <w:marTop w:val="0"/>
      <w:marBottom w:val="0"/>
      <w:divBdr>
        <w:top w:val="none" w:sz="0" w:space="0" w:color="auto"/>
        <w:left w:val="none" w:sz="0" w:space="0" w:color="auto"/>
        <w:bottom w:val="none" w:sz="0" w:space="0" w:color="auto"/>
        <w:right w:val="none" w:sz="0" w:space="0" w:color="auto"/>
      </w:divBdr>
      <w:divsChild>
        <w:div w:id="216598620">
          <w:marLeft w:val="0"/>
          <w:marRight w:val="0"/>
          <w:marTop w:val="0"/>
          <w:marBottom w:val="0"/>
          <w:divBdr>
            <w:top w:val="none" w:sz="0" w:space="0" w:color="auto"/>
            <w:left w:val="none" w:sz="0" w:space="0" w:color="auto"/>
            <w:bottom w:val="none" w:sz="0" w:space="0" w:color="auto"/>
            <w:right w:val="none" w:sz="0" w:space="0" w:color="auto"/>
          </w:divBdr>
        </w:div>
      </w:divsChild>
    </w:div>
    <w:div w:id="758453495">
      <w:bodyDiv w:val="1"/>
      <w:marLeft w:val="0"/>
      <w:marRight w:val="0"/>
      <w:marTop w:val="0"/>
      <w:marBottom w:val="0"/>
      <w:divBdr>
        <w:top w:val="none" w:sz="0" w:space="0" w:color="auto"/>
        <w:left w:val="none" w:sz="0" w:space="0" w:color="auto"/>
        <w:bottom w:val="none" w:sz="0" w:space="0" w:color="auto"/>
        <w:right w:val="none" w:sz="0" w:space="0" w:color="auto"/>
      </w:divBdr>
    </w:div>
    <w:div w:id="759987909">
      <w:bodyDiv w:val="1"/>
      <w:marLeft w:val="0"/>
      <w:marRight w:val="0"/>
      <w:marTop w:val="0"/>
      <w:marBottom w:val="0"/>
      <w:divBdr>
        <w:top w:val="none" w:sz="0" w:space="0" w:color="auto"/>
        <w:left w:val="none" w:sz="0" w:space="0" w:color="auto"/>
        <w:bottom w:val="none" w:sz="0" w:space="0" w:color="auto"/>
        <w:right w:val="none" w:sz="0" w:space="0" w:color="auto"/>
      </w:divBdr>
      <w:divsChild>
        <w:div w:id="1146312721">
          <w:marLeft w:val="0"/>
          <w:marRight w:val="0"/>
          <w:marTop w:val="0"/>
          <w:marBottom w:val="0"/>
          <w:divBdr>
            <w:top w:val="none" w:sz="0" w:space="0" w:color="auto"/>
            <w:left w:val="none" w:sz="0" w:space="0" w:color="auto"/>
            <w:bottom w:val="none" w:sz="0" w:space="0" w:color="auto"/>
            <w:right w:val="none" w:sz="0" w:space="0" w:color="auto"/>
          </w:divBdr>
          <w:divsChild>
            <w:div w:id="156926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578136">
      <w:bodyDiv w:val="1"/>
      <w:marLeft w:val="0"/>
      <w:marRight w:val="0"/>
      <w:marTop w:val="0"/>
      <w:marBottom w:val="0"/>
      <w:divBdr>
        <w:top w:val="none" w:sz="0" w:space="0" w:color="auto"/>
        <w:left w:val="none" w:sz="0" w:space="0" w:color="auto"/>
        <w:bottom w:val="none" w:sz="0" w:space="0" w:color="auto"/>
        <w:right w:val="none" w:sz="0" w:space="0" w:color="auto"/>
      </w:divBdr>
      <w:divsChild>
        <w:div w:id="1774931945">
          <w:marLeft w:val="0"/>
          <w:marRight w:val="0"/>
          <w:marTop w:val="0"/>
          <w:marBottom w:val="0"/>
          <w:divBdr>
            <w:top w:val="none" w:sz="0" w:space="0" w:color="auto"/>
            <w:left w:val="none" w:sz="0" w:space="0" w:color="auto"/>
            <w:bottom w:val="none" w:sz="0" w:space="0" w:color="auto"/>
            <w:right w:val="none" w:sz="0" w:space="0" w:color="auto"/>
          </w:divBdr>
          <w:divsChild>
            <w:div w:id="92098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15627">
      <w:bodyDiv w:val="1"/>
      <w:marLeft w:val="0"/>
      <w:marRight w:val="0"/>
      <w:marTop w:val="0"/>
      <w:marBottom w:val="0"/>
      <w:divBdr>
        <w:top w:val="none" w:sz="0" w:space="0" w:color="auto"/>
        <w:left w:val="none" w:sz="0" w:space="0" w:color="auto"/>
        <w:bottom w:val="none" w:sz="0" w:space="0" w:color="auto"/>
        <w:right w:val="none" w:sz="0" w:space="0" w:color="auto"/>
      </w:divBdr>
      <w:divsChild>
        <w:div w:id="1326977994">
          <w:marLeft w:val="0"/>
          <w:marRight w:val="0"/>
          <w:marTop w:val="0"/>
          <w:marBottom w:val="0"/>
          <w:divBdr>
            <w:top w:val="none" w:sz="0" w:space="0" w:color="auto"/>
            <w:left w:val="none" w:sz="0" w:space="0" w:color="auto"/>
            <w:bottom w:val="none" w:sz="0" w:space="0" w:color="auto"/>
            <w:right w:val="none" w:sz="0" w:space="0" w:color="auto"/>
          </w:divBdr>
          <w:divsChild>
            <w:div w:id="58565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81776">
      <w:bodyDiv w:val="1"/>
      <w:marLeft w:val="0"/>
      <w:marRight w:val="0"/>
      <w:marTop w:val="0"/>
      <w:marBottom w:val="0"/>
      <w:divBdr>
        <w:top w:val="none" w:sz="0" w:space="0" w:color="auto"/>
        <w:left w:val="none" w:sz="0" w:space="0" w:color="auto"/>
        <w:bottom w:val="none" w:sz="0" w:space="0" w:color="auto"/>
        <w:right w:val="none" w:sz="0" w:space="0" w:color="auto"/>
      </w:divBdr>
      <w:divsChild>
        <w:div w:id="745735800">
          <w:marLeft w:val="0"/>
          <w:marRight w:val="0"/>
          <w:marTop w:val="0"/>
          <w:marBottom w:val="0"/>
          <w:divBdr>
            <w:top w:val="none" w:sz="0" w:space="0" w:color="auto"/>
            <w:left w:val="none" w:sz="0" w:space="0" w:color="auto"/>
            <w:bottom w:val="none" w:sz="0" w:space="0" w:color="auto"/>
            <w:right w:val="none" w:sz="0" w:space="0" w:color="auto"/>
          </w:divBdr>
          <w:divsChild>
            <w:div w:id="74974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267441">
      <w:bodyDiv w:val="1"/>
      <w:marLeft w:val="0"/>
      <w:marRight w:val="0"/>
      <w:marTop w:val="0"/>
      <w:marBottom w:val="0"/>
      <w:divBdr>
        <w:top w:val="none" w:sz="0" w:space="0" w:color="auto"/>
        <w:left w:val="none" w:sz="0" w:space="0" w:color="auto"/>
        <w:bottom w:val="none" w:sz="0" w:space="0" w:color="auto"/>
        <w:right w:val="none" w:sz="0" w:space="0" w:color="auto"/>
      </w:divBdr>
      <w:divsChild>
        <w:div w:id="2139061915">
          <w:marLeft w:val="0"/>
          <w:marRight w:val="0"/>
          <w:marTop w:val="0"/>
          <w:marBottom w:val="0"/>
          <w:divBdr>
            <w:top w:val="none" w:sz="0" w:space="0" w:color="auto"/>
            <w:left w:val="none" w:sz="0" w:space="0" w:color="auto"/>
            <w:bottom w:val="none" w:sz="0" w:space="0" w:color="auto"/>
            <w:right w:val="none" w:sz="0" w:space="0" w:color="auto"/>
          </w:divBdr>
        </w:div>
      </w:divsChild>
    </w:div>
    <w:div w:id="768623927">
      <w:bodyDiv w:val="1"/>
      <w:marLeft w:val="0"/>
      <w:marRight w:val="0"/>
      <w:marTop w:val="0"/>
      <w:marBottom w:val="0"/>
      <w:divBdr>
        <w:top w:val="none" w:sz="0" w:space="0" w:color="auto"/>
        <w:left w:val="none" w:sz="0" w:space="0" w:color="auto"/>
        <w:bottom w:val="none" w:sz="0" w:space="0" w:color="auto"/>
        <w:right w:val="none" w:sz="0" w:space="0" w:color="auto"/>
      </w:divBdr>
      <w:divsChild>
        <w:div w:id="300313121">
          <w:marLeft w:val="0"/>
          <w:marRight w:val="0"/>
          <w:marTop w:val="0"/>
          <w:marBottom w:val="0"/>
          <w:divBdr>
            <w:top w:val="none" w:sz="0" w:space="0" w:color="auto"/>
            <w:left w:val="none" w:sz="0" w:space="0" w:color="auto"/>
            <w:bottom w:val="none" w:sz="0" w:space="0" w:color="auto"/>
            <w:right w:val="none" w:sz="0" w:space="0" w:color="auto"/>
          </w:divBdr>
          <w:divsChild>
            <w:div w:id="468472041">
              <w:marLeft w:val="0"/>
              <w:marRight w:val="0"/>
              <w:marTop w:val="0"/>
              <w:marBottom w:val="0"/>
              <w:divBdr>
                <w:top w:val="none" w:sz="0" w:space="0" w:color="auto"/>
                <w:left w:val="none" w:sz="0" w:space="0" w:color="auto"/>
                <w:bottom w:val="none" w:sz="0" w:space="0" w:color="auto"/>
                <w:right w:val="none" w:sz="0" w:space="0" w:color="auto"/>
              </w:divBdr>
            </w:div>
          </w:divsChild>
        </w:div>
        <w:div w:id="408119794">
          <w:marLeft w:val="0"/>
          <w:marRight w:val="0"/>
          <w:marTop w:val="0"/>
          <w:marBottom w:val="0"/>
          <w:divBdr>
            <w:top w:val="none" w:sz="0" w:space="0" w:color="auto"/>
            <w:left w:val="none" w:sz="0" w:space="0" w:color="auto"/>
            <w:bottom w:val="none" w:sz="0" w:space="0" w:color="auto"/>
            <w:right w:val="none" w:sz="0" w:space="0" w:color="auto"/>
          </w:divBdr>
        </w:div>
        <w:div w:id="1257054917">
          <w:marLeft w:val="0"/>
          <w:marRight w:val="0"/>
          <w:marTop w:val="0"/>
          <w:marBottom w:val="0"/>
          <w:divBdr>
            <w:top w:val="none" w:sz="0" w:space="0" w:color="auto"/>
            <w:left w:val="none" w:sz="0" w:space="0" w:color="auto"/>
            <w:bottom w:val="none" w:sz="0" w:space="0" w:color="auto"/>
            <w:right w:val="none" w:sz="0" w:space="0" w:color="auto"/>
          </w:divBdr>
          <w:divsChild>
            <w:div w:id="615985588">
              <w:marLeft w:val="0"/>
              <w:marRight w:val="0"/>
              <w:marTop w:val="0"/>
              <w:marBottom w:val="0"/>
              <w:divBdr>
                <w:top w:val="none" w:sz="0" w:space="0" w:color="auto"/>
                <w:left w:val="none" w:sz="0" w:space="0" w:color="auto"/>
                <w:bottom w:val="none" w:sz="0" w:space="0" w:color="auto"/>
                <w:right w:val="none" w:sz="0" w:space="0" w:color="auto"/>
              </w:divBdr>
            </w:div>
          </w:divsChild>
        </w:div>
        <w:div w:id="1646734527">
          <w:marLeft w:val="0"/>
          <w:marRight w:val="0"/>
          <w:marTop w:val="0"/>
          <w:marBottom w:val="0"/>
          <w:divBdr>
            <w:top w:val="none" w:sz="0" w:space="0" w:color="auto"/>
            <w:left w:val="none" w:sz="0" w:space="0" w:color="auto"/>
            <w:bottom w:val="none" w:sz="0" w:space="0" w:color="auto"/>
            <w:right w:val="none" w:sz="0" w:space="0" w:color="auto"/>
          </w:divBdr>
        </w:div>
        <w:div w:id="1704792881">
          <w:marLeft w:val="0"/>
          <w:marRight w:val="0"/>
          <w:marTop w:val="0"/>
          <w:marBottom w:val="0"/>
          <w:divBdr>
            <w:top w:val="none" w:sz="0" w:space="0" w:color="auto"/>
            <w:left w:val="none" w:sz="0" w:space="0" w:color="auto"/>
            <w:bottom w:val="none" w:sz="0" w:space="0" w:color="auto"/>
            <w:right w:val="none" w:sz="0" w:space="0" w:color="auto"/>
          </w:divBdr>
          <w:divsChild>
            <w:div w:id="1519079339">
              <w:marLeft w:val="0"/>
              <w:marRight w:val="0"/>
              <w:marTop w:val="0"/>
              <w:marBottom w:val="0"/>
              <w:divBdr>
                <w:top w:val="none" w:sz="0" w:space="0" w:color="auto"/>
                <w:left w:val="none" w:sz="0" w:space="0" w:color="auto"/>
                <w:bottom w:val="none" w:sz="0" w:space="0" w:color="auto"/>
                <w:right w:val="none" w:sz="0" w:space="0" w:color="auto"/>
              </w:divBdr>
            </w:div>
          </w:divsChild>
        </w:div>
        <w:div w:id="1191726765">
          <w:marLeft w:val="0"/>
          <w:marRight w:val="0"/>
          <w:marTop w:val="0"/>
          <w:marBottom w:val="0"/>
          <w:divBdr>
            <w:top w:val="none" w:sz="0" w:space="0" w:color="auto"/>
            <w:left w:val="none" w:sz="0" w:space="0" w:color="auto"/>
            <w:bottom w:val="none" w:sz="0" w:space="0" w:color="auto"/>
            <w:right w:val="none" w:sz="0" w:space="0" w:color="auto"/>
          </w:divBdr>
        </w:div>
        <w:div w:id="1286884005">
          <w:marLeft w:val="0"/>
          <w:marRight w:val="0"/>
          <w:marTop w:val="0"/>
          <w:marBottom w:val="0"/>
          <w:divBdr>
            <w:top w:val="none" w:sz="0" w:space="0" w:color="auto"/>
            <w:left w:val="none" w:sz="0" w:space="0" w:color="auto"/>
            <w:bottom w:val="none" w:sz="0" w:space="0" w:color="auto"/>
            <w:right w:val="none" w:sz="0" w:space="0" w:color="auto"/>
          </w:divBdr>
          <w:divsChild>
            <w:div w:id="356128755">
              <w:marLeft w:val="0"/>
              <w:marRight w:val="0"/>
              <w:marTop w:val="0"/>
              <w:marBottom w:val="0"/>
              <w:divBdr>
                <w:top w:val="none" w:sz="0" w:space="0" w:color="auto"/>
                <w:left w:val="none" w:sz="0" w:space="0" w:color="auto"/>
                <w:bottom w:val="none" w:sz="0" w:space="0" w:color="auto"/>
                <w:right w:val="none" w:sz="0" w:space="0" w:color="auto"/>
              </w:divBdr>
            </w:div>
          </w:divsChild>
        </w:div>
        <w:div w:id="1218273498">
          <w:marLeft w:val="0"/>
          <w:marRight w:val="0"/>
          <w:marTop w:val="0"/>
          <w:marBottom w:val="0"/>
          <w:divBdr>
            <w:top w:val="none" w:sz="0" w:space="0" w:color="auto"/>
            <w:left w:val="none" w:sz="0" w:space="0" w:color="auto"/>
            <w:bottom w:val="none" w:sz="0" w:space="0" w:color="auto"/>
            <w:right w:val="none" w:sz="0" w:space="0" w:color="auto"/>
          </w:divBdr>
        </w:div>
        <w:div w:id="1640108797">
          <w:marLeft w:val="0"/>
          <w:marRight w:val="0"/>
          <w:marTop w:val="0"/>
          <w:marBottom w:val="0"/>
          <w:divBdr>
            <w:top w:val="none" w:sz="0" w:space="0" w:color="auto"/>
            <w:left w:val="none" w:sz="0" w:space="0" w:color="auto"/>
            <w:bottom w:val="none" w:sz="0" w:space="0" w:color="auto"/>
            <w:right w:val="none" w:sz="0" w:space="0" w:color="auto"/>
          </w:divBdr>
          <w:divsChild>
            <w:div w:id="525414139">
              <w:marLeft w:val="0"/>
              <w:marRight w:val="0"/>
              <w:marTop w:val="0"/>
              <w:marBottom w:val="0"/>
              <w:divBdr>
                <w:top w:val="none" w:sz="0" w:space="0" w:color="auto"/>
                <w:left w:val="none" w:sz="0" w:space="0" w:color="auto"/>
                <w:bottom w:val="none" w:sz="0" w:space="0" w:color="auto"/>
                <w:right w:val="none" w:sz="0" w:space="0" w:color="auto"/>
              </w:divBdr>
            </w:div>
          </w:divsChild>
        </w:div>
        <w:div w:id="1913545556">
          <w:marLeft w:val="0"/>
          <w:marRight w:val="0"/>
          <w:marTop w:val="0"/>
          <w:marBottom w:val="0"/>
          <w:divBdr>
            <w:top w:val="none" w:sz="0" w:space="0" w:color="auto"/>
            <w:left w:val="none" w:sz="0" w:space="0" w:color="auto"/>
            <w:bottom w:val="none" w:sz="0" w:space="0" w:color="auto"/>
            <w:right w:val="none" w:sz="0" w:space="0" w:color="auto"/>
          </w:divBdr>
        </w:div>
        <w:div w:id="1843428373">
          <w:marLeft w:val="0"/>
          <w:marRight w:val="0"/>
          <w:marTop w:val="0"/>
          <w:marBottom w:val="0"/>
          <w:divBdr>
            <w:top w:val="none" w:sz="0" w:space="0" w:color="auto"/>
            <w:left w:val="none" w:sz="0" w:space="0" w:color="auto"/>
            <w:bottom w:val="none" w:sz="0" w:space="0" w:color="auto"/>
            <w:right w:val="none" w:sz="0" w:space="0" w:color="auto"/>
          </w:divBdr>
          <w:divsChild>
            <w:div w:id="127750046">
              <w:marLeft w:val="0"/>
              <w:marRight w:val="0"/>
              <w:marTop w:val="0"/>
              <w:marBottom w:val="0"/>
              <w:divBdr>
                <w:top w:val="none" w:sz="0" w:space="0" w:color="auto"/>
                <w:left w:val="none" w:sz="0" w:space="0" w:color="auto"/>
                <w:bottom w:val="none" w:sz="0" w:space="0" w:color="auto"/>
                <w:right w:val="none" w:sz="0" w:space="0" w:color="auto"/>
              </w:divBdr>
            </w:div>
          </w:divsChild>
        </w:div>
        <w:div w:id="1680618570">
          <w:marLeft w:val="0"/>
          <w:marRight w:val="0"/>
          <w:marTop w:val="0"/>
          <w:marBottom w:val="0"/>
          <w:divBdr>
            <w:top w:val="none" w:sz="0" w:space="0" w:color="auto"/>
            <w:left w:val="none" w:sz="0" w:space="0" w:color="auto"/>
            <w:bottom w:val="none" w:sz="0" w:space="0" w:color="auto"/>
            <w:right w:val="none" w:sz="0" w:space="0" w:color="auto"/>
          </w:divBdr>
        </w:div>
        <w:div w:id="1892954710">
          <w:marLeft w:val="0"/>
          <w:marRight w:val="0"/>
          <w:marTop w:val="0"/>
          <w:marBottom w:val="0"/>
          <w:divBdr>
            <w:top w:val="none" w:sz="0" w:space="0" w:color="auto"/>
            <w:left w:val="none" w:sz="0" w:space="0" w:color="auto"/>
            <w:bottom w:val="none" w:sz="0" w:space="0" w:color="auto"/>
            <w:right w:val="none" w:sz="0" w:space="0" w:color="auto"/>
          </w:divBdr>
          <w:divsChild>
            <w:div w:id="284511000">
              <w:marLeft w:val="0"/>
              <w:marRight w:val="0"/>
              <w:marTop w:val="0"/>
              <w:marBottom w:val="0"/>
              <w:divBdr>
                <w:top w:val="none" w:sz="0" w:space="0" w:color="auto"/>
                <w:left w:val="none" w:sz="0" w:space="0" w:color="auto"/>
                <w:bottom w:val="none" w:sz="0" w:space="0" w:color="auto"/>
                <w:right w:val="none" w:sz="0" w:space="0" w:color="auto"/>
              </w:divBdr>
            </w:div>
          </w:divsChild>
        </w:div>
        <w:div w:id="686100044">
          <w:marLeft w:val="0"/>
          <w:marRight w:val="0"/>
          <w:marTop w:val="0"/>
          <w:marBottom w:val="0"/>
          <w:divBdr>
            <w:top w:val="none" w:sz="0" w:space="0" w:color="auto"/>
            <w:left w:val="none" w:sz="0" w:space="0" w:color="auto"/>
            <w:bottom w:val="none" w:sz="0" w:space="0" w:color="auto"/>
            <w:right w:val="none" w:sz="0" w:space="0" w:color="auto"/>
          </w:divBdr>
        </w:div>
        <w:div w:id="102657216">
          <w:marLeft w:val="0"/>
          <w:marRight w:val="0"/>
          <w:marTop w:val="0"/>
          <w:marBottom w:val="0"/>
          <w:divBdr>
            <w:top w:val="none" w:sz="0" w:space="0" w:color="auto"/>
            <w:left w:val="none" w:sz="0" w:space="0" w:color="auto"/>
            <w:bottom w:val="none" w:sz="0" w:space="0" w:color="auto"/>
            <w:right w:val="none" w:sz="0" w:space="0" w:color="auto"/>
          </w:divBdr>
          <w:divsChild>
            <w:div w:id="90900340">
              <w:marLeft w:val="0"/>
              <w:marRight w:val="0"/>
              <w:marTop w:val="0"/>
              <w:marBottom w:val="0"/>
              <w:divBdr>
                <w:top w:val="none" w:sz="0" w:space="0" w:color="auto"/>
                <w:left w:val="none" w:sz="0" w:space="0" w:color="auto"/>
                <w:bottom w:val="none" w:sz="0" w:space="0" w:color="auto"/>
                <w:right w:val="none" w:sz="0" w:space="0" w:color="auto"/>
              </w:divBdr>
            </w:div>
          </w:divsChild>
        </w:div>
        <w:div w:id="457846558">
          <w:marLeft w:val="0"/>
          <w:marRight w:val="0"/>
          <w:marTop w:val="0"/>
          <w:marBottom w:val="0"/>
          <w:divBdr>
            <w:top w:val="none" w:sz="0" w:space="0" w:color="auto"/>
            <w:left w:val="none" w:sz="0" w:space="0" w:color="auto"/>
            <w:bottom w:val="none" w:sz="0" w:space="0" w:color="auto"/>
            <w:right w:val="none" w:sz="0" w:space="0" w:color="auto"/>
          </w:divBdr>
        </w:div>
        <w:div w:id="221061128">
          <w:marLeft w:val="0"/>
          <w:marRight w:val="0"/>
          <w:marTop w:val="0"/>
          <w:marBottom w:val="0"/>
          <w:divBdr>
            <w:top w:val="none" w:sz="0" w:space="0" w:color="auto"/>
            <w:left w:val="none" w:sz="0" w:space="0" w:color="auto"/>
            <w:bottom w:val="none" w:sz="0" w:space="0" w:color="auto"/>
            <w:right w:val="none" w:sz="0" w:space="0" w:color="auto"/>
          </w:divBdr>
          <w:divsChild>
            <w:div w:id="1862165935">
              <w:marLeft w:val="0"/>
              <w:marRight w:val="0"/>
              <w:marTop w:val="0"/>
              <w:marBottom w:val="0"/>
              <w:divBdr>
                <w:top w:val="none" w:sz="0" w:space="0" w:color="auto"/>
                <w:left w:val="none" w:sz="0" w:space="0" w:color="auto"/>
                <w:bottom w:val="none" w:sz="0" w:space="0" w:color="auto"/>
                <w:right w:val="none" w:sz="0" w:space="0" w:color="auto"/>
              </w:divBdr>
            </w:div>
          </w:divsChild>
        </w:div>
        <w:div w:id="1941570797">
          <w:marLeft w:val="0"/>
          <w:marRight w:val="0"/>
          <w:marTop w:val="0"/>
          <w:marBottom w:val="0"/>
          <w:divBdr>
            <w:top w:val="none" w:sz="0" w:space="0" w:color="auto"/>
            <w:left w:val="none" w:sz="0" w:space="0" w:color="auto"/>
            <w:bottom w:val="none" w:sz="0" w:space="0" w:color="auto"/>
            <w:right w:val="none" w:sz="0" w:space="0" w:color="auto"/>
          </w:divBdr>
        </w:div>
        <w:div w:id="1635601663">
          <w:marLeft w:val="0"/>
          <w:marRight w:val="0"/>
          <w:marTop w:val="0"/>
          <w:marBottom w:val="0"/>
          <w:divBdr>
            <w:top w:val="none" w:sz="0" w:space="0" w:color="auto"/>
            <w:left w:val="none" w:sz="0" w:space="0" w:color="auto"/>
            <w:bottom w:val="none" w:sz="0" w:space="0" w:color="auto"/>
            <w:right w:val="none" w:sz="0" w:space="0" w:color="auto"/>
          </w:divBdr>
          <w:divsChild>
            <w:div w:id="1291204347">
              <w:marLeft w:val="0"/>
              <w:marRight w:val="0"/>
              <w:marTop w:val="0"/>
              <w:marBottom w:val="0"/>
              <w:divBdr>
                <w:top w:val="none" w:sz="0" w:space="0" w:color="auto"/>
                <w:left w:val="none" w:sz="0" w:space="0" w:color="auto"/>
                <w:bottom w:val="none" w:sz="0" w:space="0" w:color="auto"/>
                <w:right w:val="none" w:sz="0" w:space="0" w:color="auto"/>
              </w:divBdr>
            </w:div>
          </w:divsChild>
        </w:div>
        <w:div w:id="1876768195">
          <w:marLeft w:val="0"/>
          <w:marRight w:val="0"/>
          <w:marTop w:val="0"/>
          <w:marBottom w:val="0"/>
          <w:divBdr>
            <w:top w:val="none" w:sz="0" w:space="0" w:color="auto"/>
            <w:left w:val="none" w:sz="0" w:space="0" w:color="auto"/>
            <w:bottom w:val="none" w:sz="0" w:space="0" w:color="auto"/>
            <w:right w:val="none" w:sz="0" w:space="0" w:color="auto"/>
          </w:divBdr>
        </w:div>
        <w:div w:id="2025016313">
          <w:marLeft w:val="0"/>
          <w:marRight w:val="0"/>
          <w:marTop w:val="0"/>
          <w:marBottom w:val="0"/>
          <w:divBdr>
            <w:top w:val="none" w:sz="0" w:space="0" w:color="auto"/>
            <w:left w:val="none" w:sz="0" w:space="0" w:color="auto"/>
            <w:bottom w:val="none" w:sz="0" w:space="0" w:color="auto"/>
            <w:right w:val="none" w:sz="0" w:space="0" w:color="auto"/>
          </w:divBdr>
          <w:divsChild>
            <w:div w:id="147744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204068">
      <w:bodyDiv w:val="1"/>
      <w:marLeft w:val="0"/>
      <w:marRight w:val="0"/>
      <w:marTop w:val="0"/>
      <w:marBottom w:val="0"/>
      <w:divBdr>
        <w:top w:val="none" w:sz="0" w:space="0" w:color="auto"/>
        <w:left w:val="none" w:sz="0" w:space="0" w:color="auto"/>
        <w:bottom w:val="none" w:sz="0" w:space="0" w:color="auto"/>
        <w:right w:val="none" w:sz="0" w:space="0" w:color="auto"/>
      </w:divBdr>
      <w:divsChild>
        <w:div w:id="574776832">
          <w:marLeft w:val="0"/>
          <w:marRight w:val="0"/>
          <w:marTop w:val="0"/>
          <w:marBottom w:val="0"/>
          <w:divBdr>
            <w:top w:val="none" w:sz="0" w:space="0" w:color="auto"/>
            <w:left w:val="none" w:sz="0" w:space="0" w:color="auto"/>
            <w:bottom w:val="none" w:sz="0" w:space="0" w:color="auto"/>
            <w:right w:val="none" w:sz="0" w:space="0" w:color="auto"/>
          </w:divBdr>
          <w:divsChild>
            <w:div w:id="3840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861163">
      <w:bodyDiv w:val="1"/>
      <w:marLeft w:val="0"/>
      <w:marRight w:val="0"/>
      <w:marTop w:val="0"/>
      <w:marBottom w:val="0"/>
      <w:divBdr>
        <w:top w:val="none" w:sz="0" w:space="0" w:color="auto"/>
        <w:left w:val="none" w:sz="0" w:space="0" w:color="auto"/>
        <w:bottom w:val="none" w:sz="0" w:space="0" w:color="auto"/>
        <w:right w:val="none" w:sz="0" w:space="0" w:color="auto"/>
      </w:divBdr>
      <w:divsChild>
        <w:div w:id="1133863784">
          <w:marLeft w:val="0"/>
          <w:marRight w:val="0"/>
          <w:marTop w:val="0"/>
          <w:marBottom w:val="0"/>
          <w:divBdr>
            <w:top w:val="none" w:sz="0" w:space="0" w:color="auto"/>
            <w:left w:val="none" w:sz="0" w:space="0" w:color="auto"/>
            <w:bottom w:val="none" w:sz="0" w:space="0" w:color="auto"/>
            <w:right w:val="none" w:sz="0" w:space="0" w:color="auto"/>
          </w:divBdr>
          <w:divsChild>
            <w:div w:id="179459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863248">
      <w:bodyDiv w:val="1"/>
      <w:marLeft w:val="0"/>
      <w:marRight w:val="0"/>
      <w:marTop w:val="0"/>
      <w:marBottom w:val="0"/>
      <w:divBdr>
        <w:top w:val="none" w:sz="0" w:space="0" w:color="auto"/>
        <w:left w:val="none" w:sz="0" w:space="0" w:color="auto"/>
        <w:bottom w:val="none" w:sz="0" w:space="0" w:color="auto"/>
        <w:right w:val="none" w:sz="0" w:space="0" w:color="auto"/>
      </w:divBdr>
      <w:divsChild>
        <w:div w:id="941835170">
          <w:marLeft w:val="0"/>
          <w:marRight w:val="0"/>
          <w:marTop w:val="0"/>
          <w:marBottom w:val="0"/>
          <w:divBdr>
            <w:top w:val="none" w:sz="0" w:space="0" w:color="auto"/>
            <w:left w:val="none" w:sz="0" w:space="0" w:color="auto"/>
            <w:bottom w:val="none" w:sz="0" w:space="0" w:color="auto"/>
            <w:right w:val="none" w:sz="0" w:space="0" w:color="auto"/>
          </w:divBdr>
        </w:div>
      </w:divsChild>
    </w:div>
    <w:div w:id="777944320">
      <w:bodyDiv w:val="1"/>
      <w:marLeft w:val="0"/>
      <w:marRight w:val="0"/>
      <w:marTop w:val="0"/>
      <w:marBottom w:val="0"/>
      <w:divBdr>
        <w:top w:val="none" w:sz="0" w:space="0" w:color="auto"/>
        <w:left w:val="none" w:sz="0" w:space="0" w:color="auto"/>
        <w:bottom w:val="none" w:sz="0" w:space="0" w:color="auto"/>
        <w:right w:val="none" w:sz="0" w:space="0" w:color="auto"/>
      </w:divBdr>
      <w:divsChild>
        <w:div w:id="1774789882">
          <w:marLeft w:val="0"/>
          <w:marRight w:val="0"/>
          <w:marTop w:val="0"/>
          <w:marBottom w:val="0"/>
          <w:divBdr>
            <w:top w:val="none" w:sz="0" w:space="0" w:color="auto"/>
            <w:left w:val="none" w:sz="0" w:space="0" w:color="auto"/>
            <w:bottom w:val="none" w:sz="0" w:space="0" w:color="auto"/>
            <w:right w:val="none" w:sz="0" w:space="0" w:color="auto"/>
          </w:divBdr>
          <w:divsChild>
            <w:div w:id="42134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966848">
      <w:bodyDiv w:val="1"/>
      <w:marLeft w:val="0"/>
      <w:marRight w:val="0"/>
      <w:marTop w:val="0"/>
      <w:marBottom w:val="0"/>
      <w:divBdr>
        <w:top w:val="none" w:sz="0" w:space="0" w:color="auto"/>
        <w:left w:val="none" w:sz="0" w:space="0" w:color="auto"/>
        <w:bottom w:val="none" w:sz="0" w:space="0" w:color="auto"/>
        <w:right w:val="none" w:sz="0" w:space="0" w:color="auto"/>
      </w:divBdr>
      <w:divsChild>
        <w:div w:id="654190779">
          <w:marLeft w:val="0"/>
          <w:marRight w:val="0"/>
          <w:marTop w:val="0"/>
          <w:marBottom w:val="0"/>
          <w:divBdr>
            <w:top w:val="none" w:sz="0" w:space="0" w:color="auto"/>
            <w:left w:val="none" w:sz="0" w:space="0" w:color="auto"/>
            <w:bottom w:val="none" w:sz="0" w:space="0" w:color="auto"/>
            <w:right w:val="none" w:sz="0" w:space="0" w:color="auto"/>
          </w:divBdr>
          <w:divsChild>
            <w:div w:id="213806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26194">
      <w:bodyDiv w:val="1"/>
      <w:marLeft w:val="0"/>
      <w:marRight w:val="0"/>
      <w:marTop w:val="0"/>
      <w:marBottom w:val="0"/>
      <w:divBdr>
        <w:top w:val="none" w:sz="0" w:space="0" w:color="auto"/>
        <w:left w:val="none" w:sz="0" w:space="0" w:color="auto"/>
        <w:bottom w:val="none" w:sz="0" w:space="0" w:color="auto"/>
        <w:right w:val="none" w:sz="0" w:space="0" w:color="auto"/>
      </w:divBdr>
      <w:divsChild>
        <w:div w:id="1743526017">
          <w:marLeft w:val="0"/>
          <w:marRight w:val="0"/>
          <w:marTop w:val="0"/>
          <w:marBottom w:val="0"/>
          <w:divBdr>
            <w:top w:val="none" w:sz="0" w:space="0" w:color="auto"/>
            <w:left w:val="none" w:sz="0" w:space="0" w:color="auto"/>
            <w:bottom w:val="none" w:sz="0" w:space="0" w:color="auto"/>
            <w:right w:val="none" w:sz="0" w:space="0" w:color="auto"/>
          </w:divBdr>
          <w:divsChild>
            <w:div w:id="35265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00714">
      <w:bodyDiv w:val="1"/>
      <w:marLeft w:val="0"/>
      <w:marRight w:val="0"/>
      <w:marTop w:val="0"/>
      <w:marBottom w:val="0"/>
      <w:divBdr>
        <w:top w:val="none" w:sz="0" w:space="0" w:color="auto"/>
        <w:left w:val="none" w:sz="0" w:space="0" w:color="auto"/>
        <w:bottom w:val="none" w:sz="0" w:space="0" w:color="auto"/>
        <w:right w:val="none" w:sz="0" w:space="0" w:color="auto"/>
      </w:divBdr>
      <w:divsChild>
        <w:div w:id="2108647479">
          <w:marLeft w:val="0"/>
          <w:marRight w:val="0"/>
          <w:marTop w:val="0"/>
          <w:marBottom w:val="0"/>
          <w:divBdr>
            <w:top w:val="none" w:sz="0" w:space="0" w:color="auto"/>
            <w:left w:val="none" w:sz="0" w:space="0" w:color="auto"/>
            <w:bottom w:val="none" w:sz="0" w:space="0" w:color="auto"/>
            <w:right w:val="none" w:sz="0" w:space="0" w:color="auto"/>
          </w:divBdr>
          <w:divsChild>
            <w:div w:id="90356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682483">
      <w:bodyDiv w:val="1"/>
      <w:marLeft w:val="0"/>
      <w:marRight w:val="0"/>
      <w:marTop w:val="0"/>
      <w:marBottom w:val="0"/>
      <w:divBdr>
        <w:top w:val="none" w:sz="0" w:space="0" w:color="auto"/>
        <w:left w:val="none" w:sz="0" w:space="0" w:color="auto"/>
        <w:bottom w:val="none" w:sz="0" w:space="0" w:color="auto"/>
        <w:right w:val="none" w:sz="0" w:space="0" w:color="auto"/>
      </w:divBdr>
    </w:div>
    <w:div w:id="800271197">
      <w:bodyDiv w:val="1"/>
      <w:marLeft w:val="0"/>
      <w:marRight w:val="0"/>
      <w:marTop w:val="0"/>
      <w:marBottom w:val="0"/>
      <w:divBdr>
        <w:top w:val="none" w:sz="0" w:space="0" w:color="auto"/>
        <w:left w:val="none" w:sz="0" w:space="0" w:color="auto"/>
        <w:bottom w:val="none" w:sz="0" w:space="0" w:color="auto"/>
        <w:right w:val="none" w:sz="0" w:space="0" w:color="auto"/>
      </w:divBdr>
      <w:divsChild>
        <w:div w:id="219825051">
          <w:marLeft w:val="0"/>
          <w:marRight w:val="0"/>
          <w:marTop w:val="0"/>
          <w:marBottom w:val="0"/>
          <w:divBdr>
            <w:top w:val="none" w:sz="0" w:space="0" w:color="auto"/>
            <w:left w:val="none" w:sz="0" w:space="0" w:color="auto"/>
            <w:bottom w:val="none" w:sz="0" w:space="0" w:color="auto"/>
            <w:right w:val="none" w:sz="0" w:space="0" w:color="auto"/>
          </w:divBdr>
          <w:divsChild>
            <w:div w:id="3165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233468">
      <w:bodyDiv w:val="1"/>
      <w:marLeft w:val="0"/>
      <w:marRight w:val="0"/>
      <w:marTop w:val="0"/>
      <w:marBottom w:val="0"/>
      <w:divBdr>
        <w:top w:val="none" w:sz="0" w:space="0" w:color="auto"/>
        <w:left w:val="none" w:sz="0" w:space="0" w:color="auto"/>
        <w:bottom w:val="none" w:sz="0" w:space="0" w:color="auto"/>
        <w:right w:val="none" w:sz="0" w:space="0" w:color="auto"/>
      </w:divBdr>
      <w:divsChild>
        <w:div w:id="632520230">
          <w:marLeft w:val="0"/>
          <w:marRight w:val="0"/>
          <w:marTop w:val="0"/>
          <w:marBottom w:val="0"/>
          <w:divBdr>
            <w:top w:val="none" w:sz="0" w:space="0" w:color="auto"/>
            <w:left w:val="none" w:sz="0" w:space="0" w:color="auto"/>
            <w:bottom w:val="none" w:sz="0" w:space="0" w:color="auto"/>
            <w:right w:val="none" w:sz="0" w:space="0" w:color="auto"/>
          </w:divBdr>
        </w:div>
      </w:divsChild>
    </w:div>
    <w:div w:id="802309611">
      <w:bodyDiv w:val="1"/>
      <w:marLeft w:val="0"/>
      <w:marRight w:val="0"/>
      <w:marTop w:val="0"/>
      <w:marBottom w:val="0"/>
      <w:divBdr>
        <w:top w:val="none" w:sz="0" w:space="0" w:color="auto"/>
        <w:left w:val="none" w:sz="0" w:space="0" w:color="auto"/>
        <w:bottom w:val="none" w:sz="0" w:space="0" w:color="auto"/>
        <w:right w:val="none" w:sz="0" w:space="0" w:color="auto"/>
      </w:divBdr>
    </w:div>
    <w:div w:id="802578611">
      <w:bodyDiv w:val="1"/>
      <w:marLeft w:val="0"/>
      <w:marRight w:val="0"/>
      <w:marTop w:val="0"/>
      <w:marBottom w:val="0"/>
      <w:divBdr>
        <w:top w:val="none" w:sz="0" w:space="0" w:color="auto"/>
        <w:left w:val="none" w:sz="0" w:space="0" w:color="auto"/>
        <w:bottom w:val="none" w:sz="0" w:space="0" w:color="auto"/>
        <w:right w:val="none" w:sz="0" w:space="0" w:color="auto"/>
      </w:divBdr>
      <w:divsChild>
        <w:div w:id="1821191693">
          <w:marLeft w:val="0"/>
          <w:marRight w:val="0"/>
          <w:marTop w:val="0"/>
          <w:marBottom w:val="0"/>
          <w:divBdr>
            <w:top w:val="none" w:sz="0" w:space="0" w:color="auto"/>
            <w:left w:val="none" w:sz="0" w:space="0" w:color="auto"/>
            <w:bottom w:val="none" w:sz="0" w:space="0" w:color="auto"/>
            <w:right w:val="none" w:sz="0" w:space="0" w:color="auto"/>
          </w:divBdr>
          <w:divsChild>
            <w:div w:id="100035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660234">
      <w:bodyDiv w:val="1"/>
      <w:marLeft w:val="0"/>
      <w:marRight w:val="0"/>
      <w:marTop w:val="0"/>
      <w:marBottom w:val="0"/>
      <w:divBdr>
        <w:top w:val="none" w:sz="0" w:space="0" w:color="auto"/>
        <w:left w:val="none" w:sz="0" w:space="0" w:color="auto"/>
        <w:bottom w:val="none" w:sz="0" w:space="0" w:color="auto"/>
        <w:right w:val="none" w:sz="0" w:space="0" w:color="auto"/>
      </w:divBdr>
      <w:divsChild>
        <w:div w:id="889878298">
          <w:marLeft w:val="0"/>
          <w:marRight w:val="0"/>
          <w:marTop w:val="0"/>
          <w:marBottom w:val="0"/>
          <w:divBdr>
            <w:top w:val="none" w:sz="0" w:space="0" w:color="auto"/>
            <w:left w:val="none" w:sz="0" w:space="0" w:color="auto"/>
            <w:bottom w:val="none" w:sz="0" w:space="0" w:color="auto"/>
            <w:right w:val="none" w:sz="0" w:space="0" w:color="auto"/>
          </w:divBdr>
        </w:div>
        <w:div w:id="1393311393">
          <w:marLeft w:val="0"/>
          <w:marRight w:val="0"/>
          <w:marTop w:val="0"/>
          <w:marBottom w:val="0"/>
          <w:divBdr>
            <w:top w:val="none" w:sz="0" w:space="0" w:color="auto"/>
            <w:left w:val="none" w:sz="0" w:space="0" w:color="auto"/>
            <w:bottom w:val="none" w:sz="0" w:space="0" w:color="auto"/>
            <w:right w:val="none" w:sz="0" w:space="0" w:color="auto"/>
          </w:divBdr>
        </w:div>
      </w:divsChild>
    </w:div>
    <w:div w:id="805971155">
      <w:bodyDiv w:val="1"/>
      <w:marLeft w:val="0"/>
      <w:marRight w:val="0"/>
      <w:marTop w:val="0"/>
      <w:marBottom w:val="0"/>
      <w:divBdr>
        <w:top w:val="none" w:sz="0" w:space="0" w:color="auto"/>
        <w:left w:val="none" w:sz="0" w:space="0" w:color="auto"/>
        <w:bottom w:val="none" w:sz="0" w:space="0" w:color="auto"/>
        <w:right w:val="none" w:sz="0" w:space="0" w:color="auto"/>
      </w:divBdr>
    </w:div>
    <w:div w:id="806357474">
      <w:bodyDiv w:val="1"/>
      <w:marLeft w:val="0"/>
      <w:marRight w:val="0"/>
      <w:marTop w:val="0"/>
      <w:marBottom w:val="0"/>
      <w:divBdr>
        <w:top w:val="none" w:sz="0" w:space="0" w:color="auto"/>
        <w:left w:val="none" w:sz="0" w:space="0" w:color="auto"/>
        <w:bottom w:val="none" w:sz="0" w:space="0" w:color="auto"/>
        <w:right w:val="none" w:sz="0" w:space="0" w:color="auto"/>
      </w:divBdr>
      <w:divsChild>
        <w:div w:id="1113942506">
          <w:marLeft w:val="0"/>
          <w:marRight w:val="0"/>
          <w:marTop w:val="0"/>
          <w:marBottom w:val="0"/>
          <w:divBdr>
            <w:top w:val="none" w:sz="0" w:space="0" w:color="auto"/>
            <w:left w:val="none" w:sz="0" w:space="0" w:color="auto"/>
            <w:bottom w:val="none" w:sz="0" w:space="0" w:color="auto"/>
            <w:right w:val="none" w:sz="0" w:space="0" w:color="auto"/>
          </w:divBdr>
        </w:div>
        <w:div w:id="1497376356">
          <w:marLeft w:val="0"/>
          <w:marRight w:val="0"/>
          <w:marTop w:val="0"/>
          <w:marBottom w:val="0"/>
          <w:divBdr>
            <w:top w:val="none" w:sz="0" w:space="0" w:color="auto"/>
            <w:left w:val="none" w:sz="0" w:space="0" w:color="auto"/>
            <w:bottom w:val="none" w:sz="0" w:space="0" w:color="auto"/>
            <w:right w:val="none" w:sz="0" w:space="0" w:color="auto"/>
          </w:divBdr>
        </w:div>
        <w:div w:id="1492941811">
          <w:marLeft w:val="0"/>
          <w:marRight w:val="0"/>
          <w:marTop w:val="0"/>
          <w:marBottom w:val="0"/>
          <w:divBdr>
            <w:top w:val="none" w:sz="0" w:space="0" w:color="auto"/>
            <w:left w:val="none" w:sz="0" w:space="0" w:color="auto"/>
            <w:bottom w:val="none" w:sz="0" w:space="0" w:color="auto"/>
            <w:right w:val="none" w:sz="0" w:space="0" w:color="auto"/>
          </w:divBdr>
        </w:div>
        <w:div w:id="968321221">
          <w:marLeft w:val="0"/>
          <w:marRight w:val="0"/>
          <w:marTop w:val="0"/>
          <w:marBottom w:val="0"/>
          <w:divBdr>
            <w:top w:val="none" w:sz="0" w:space="0" w:color="auto"/>
            <w:left w:val="none" w:sz="0" w:space="0" w:color="auto"/>
            <w:bottom w:val="none" w:sz="0" w:space="0" w:color="auto"/>
            <w:right w:val="none" w:sz="0" w:space="0" w:color="auto"/>
          </w:divBdr>
        </w:div>
        <w:div w:id="1658611084">
          <w:marLeft w:val="0"/>
          <w:marRight w:val="0"/>
          <w:marTop w:val="0"/>
          <w:marBottom w:val="0"/>
          <w:divBdr>
            <w:top w:val="none" w:sz="0" w:space="0" w:color="auto"/>
            <w:left w:val="none" w:sz="0" w:space="0" w:color="auto"/>
            <w:bottom w:val="none" w:sz="0" w:space="0" w:color="auto"/>
            <w:right w:val="none" w:sz="0" w:space="0" w:color="auto"/>
          </w:divBdr>
        </w:div>
        <w:div w:id="1388912741">
          <w:marLeft w:val="0"/>
          <w:marRight w:val="0"/>
          <w:marTop w:val="0"/>
          <w:marBottom w:val="0"/>
          <w:divBdr>
            <w:top w:val="none" w:sz="0" w:space="0" w:color="auto"/>
            <w:left w:val="none" w:sz="0" w:space="0" w:color="auto"/>
            <w:bottom w:val="none" w:sz="0" w:space="0" w:color="auto"/>
            <w:right w:val="none" w:sz="0" w:space="0" w:color="auto"/>
          </w:divBdr>
        </w:div>
        <w:div w:id="1693529773">
          <w:marLeft w:val="0"/>
          <w:marRight w:val="0"/>
          <w:marTop w:val="0"/>
          <w:marBottom w:val="0"/>
          <w:divBdr>
            <w:top w:val="none" w:sz="0" w:space="0" w:color="auto"/>
            <w:left w:val="none" w:sz="0" w:space="0" w:color="auto"/>
            <w:bottom w:val="none" w:sz="0" w:space="0" w:color="auto"/>
            <w:right w:val="none" w:sz="0" w:space="0" w:color="auto"/>
          </w:divBdr>
        </w:div>
        <w:div w:id="851725825">
          <w:marLeft w:val="0"/>
          <w:marRight w:val="0"/>
          <w:marTop w:val="0"/>
          <w:marBottom w:val="0"/>
          <w:divBdr>
            <w:top w:val="none" w:sz="0" w:space="0" w:color="auto"/>
            <w:left w:val="none" w:sz="0" w:space="0" w:color="auto"/>
            <w:bottom w:val="none" w:sz="0" w:space="0" w:color="auto"/>
            <w:right w:val="none" w:sz="0" w:space="0" w:color="auto"/>
          </w:divBdr>
        </w:div>
        <w:div w:id="187523341">
          <w:marLeft w:val="0"/>
          <w:marRight w:val="0"/>
          <w:marTop w:val="0"/>
          <w:marBottom w:val="0"/>
          <w:divBdr>
            <w:top w:val="none" w:sz="0" w:space="0" w:color="auto"/>
            <w:left w:val="none" w:sz="0" w:space="0" w:color="auto"/>
            <w:bottom w:val="none" w:sz="0" w:space="0" w:color="auto"/>
            <w:right w:val="none" w:sz="0" w:space="0" w:color="auto"/>
          </w:divBdr>
        </w:div>
        <w:div w:id="1184901217">
          <w:marLeft w:val="0"/>
          <w:marRight w:val="0"/>
          <w:marTop w:val="0"/>
          <w:marBottom w:val="0"/>
          <w:divBdr>
            <w:top w:val="none" w:sz="0" w:space="0" w:color="auto"/>
            <w:left w:val="none" w:sz="0" w:space="0" w:color="auto"/>
            <w:bottom w:val="none" w:sz="0" w:space="0" w:color="auto"/>
            <w:right w:val="none" w:sz="0" w:space="0" w:color="auto"/>
          </w:divBdr>
        </w:div>
        <w:div w:id="627930738">
          <w:marLeft w:val="0"/>
          <w:marRight w:val="0"/>
          <w:marTop w:val="0"/>
          <w:marBottom w:val="0"/>
          <w:divBdr>
            <w:top w:val="none" w:sz="0" w:space="0" w:color="auto"/>
            <w:left w:val="none" w:sz="0" w:space="0" w:color="auto"/>
            <w:bottom w:val="none" w:sz="0" w:space="0" w:color="auto"/>
            <w:right w:val="none" w:sz="0" w:space="0" w:color="auto"/>
          </w:divBdr>
        </w:div>
      </w:divsChild>
    </w:div>
    <w:div w:id="806708012">
      <w:bodyDiv w:val="1"/>
      <w:marLeft w:val="0"/>
      <w:marRight w:val="0"/>
      <w:marTop w:val="0"/>
      <w:marBottom w:val="0"/>
      <w:divBdr>
        <w:top w:val="none" w:sz="0" w:space="0" w:color="auto"/>
        <w:left w:val="none" w:sz="0" w:space="0" w:color="auto"/>
        <w:bottom w:val="none" w:sz="0" w:space="0" w:color="auto"/>
        <w:right w:val="none" w:sz="0" w:space="0" w:color="auto"/>
      </w:divBdr>
    </w:div>
    <w:div w:id="812063641">
      <w:bodyDiv w:val="1"/>
      <w:marLeft w:val="0"/>
      <w:marRight w:val="0"/>
      <w:marTop w:val="0"/>
      <w:marBottom w:val="0"/>
      <w:divBdr>
        <w:top w:val="none" w:sz="0" w:space="0" w:color="auto"/>
        <w:left w:val="none" w:sz="0" w:space="0" w:color="auto"/>
        <w:bottom w:val="none" w:sz="0" w:space="0" w:color="auto"/>
        <w:right w:val="none" w:sz="0" w:space="0" w:color="auto"/>
      </w:divBdr>
    </w:div>
    <w:div w:id="812479454">
      <w:bodyDiv w:val="1"/>
      <w:marLeft w:val="0"/>
      <w:marRight w:val="0"/>
      <w:marTop w:val="0"/>
      <w:marBottom w:val="0"/>
      <w:divBdr>
        <w:top w:val="none" w:sz="0" w:space="0" w:color="auto"/>
        <w:left w:val="none" w:sz="0" w:space="0" w:color="auto"/>
        <w:bottom w:val="none" w:sz="0" w:space="0" w:color="auto"/>
        <w:right w:val="none" w:sz="0" w:space="0" w:color="auto"/>
      </w:divBdr>
      <w:divsChild>
        <w:div w:id="1834107199">
          <w:marLeft w:val="0"/>
          <w:marRight w:val="0"/>
          <w:marTop w:val="0"/>
          <w:marBottom w:val="0"/>
          <w:divBdr>
            <w:top w:val="none" w:sz="0" w:space="0" w:color="auto"/>
            <w:left w:val="none" w:sz="0" w:space="0" w:color="auto"/>
            <w:bottom w:val="none" w:sz="0" w:space="0" w:color="auto"/>
            <w:right w:val="none" w:sz="0" w:space="0" w:color="auto"/>
          </w:divBdr>
          <w:divsChild>
            <w:div w:id="170223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75665">
      <w:bodyDiv w:val="1"/>
      <w:marLeft w:val="0"/>
      <w:marRight w:val="0"/>
      <w:marTop w:val="0"/>
      <w:marBottom w:val="0"/>
      <w:divBdr>
        <w:top w:val="none" w:sz="0" w:space="0" w:color="auto"/>
        <w:left w:val="none" w:sz="0" w:space="0" w:color="auto"/>
        <w:bottom w:val="none" w:sz="0" w:space="0" w:color="auto"/>
        <w:right w:val="none" w:sz="0" w:space="0" w:color="auto"/>
      </w:divBdr>
    </w:div>
    <w:div w:id="813567346">
      <w:bodyDiv w:val="1"/>
      <w:marLeft w:val="0"/>
      <w:marRight w:val="0"/>
      <w:marTop w:val="0"/>
      <w:marBottom w:val="0"/>
      <w:divBdr>
        <w:top w:val="none" w:sz="0" w:space="0" w:color="auto"/>
        <w:left w:val="none" w:sz="0" w:space="0" w:color="auto"/>
        <w:bottom w:val="none" w:sz="0" w:space="0" w:color="auto"/>
        <w:right w:val="none" w:sz="0" w:space="0" w:color="auto"/>
      </w:divBdr>
    </w:div>
    <w:div w:id="817692822">
      <w:bodyDiv w:val="1"/>
      <w:marLeft w:val="0"/>
      <w:marRight w:val="0"/>
      <w:marTop w:val="0"/>
      <w:marBottom w:val="0"/>
      <w:divBdr>
        <w:top w:val="none" w:sz="0" w:space="0" w:color="auto"/>
        <w:left w:val="none" w:sz="0" w:space="0" w:color="auto"/>
        <w:bottom w:val="none" w:sz="0" w:space="0" w:color="auto"/>
        <w:right w:val="none" w:sz="0" w:space="0" w:color="auto"/>
      </w:divBdr>
    </w:div>
    <w:div w:id="821967445">
      <w:bodyDiv w:val="1"/>
      <w:marLeft w:val="0"/>
      <w:marRight w:val="0"/>
      <w:marTop w:val="0"/>
      <w:marBottom w:val="0"/>
      <w:divBdr>
        <w:top w:val="none" w:sz="0" w:space="0" w:color="auto"/>
        <w:left w:val="none" w:sz="0" w:space="0" w:color="auto"/>
        <w:bottom w:val="none" w:sz="0" w:space="0" w:color="auto"/>
        <w:right w:val="none" w:sz="0" w:space="0" w:color="auto"/>
      </w:divBdr>
      <w:divsChild>
        <w:div w:id="1392997302">
          <w:marLeft w:val="0"/>
          <w:marRight w:val="0"/>
          <w:marTop w:val="0"/>
          <w:marBottom w:val="0"/>
          <w:divBdr>
            <w:top w:val="none" w:sz="0" w:space="0" w:color="auto"/>
            <w:left w:val="none" w:sz="0" w:space="0" w:color="auto"/>
            <w:bottom w:val="none" w:sz="0" w:space="0" w:color="auto"/>
            <w:right w:val="none" w:sz="0" w:space="0" w:color="auto"/>
          </w:divBdr>
        </w:div>
      </w:divsChild>
    </w:div>
    <w:div w:id="824131710">
      <w:bodyDiv w:val="1"/>
      <w:marLeft w:val="0"/>
      <w:marRight w:val="0"/>
      <w:marTop w:val="0"/>
      <w:marBottom w:val="0"/>
      <w:divBdr>
        <w:top w:val="none" w:sz="0" w:space="0" w:color="auto"/>
        <w:left w:val="none" w:sz="0" w:space="0" w:color="auto"/>
        <w:bottom w:val="none" w:sz="0" w:space="0" w:color="auto"/>
        <w:right w:val="none" w:sz="0" w:space="0" w:color="auto"/>
      </w:divBdr>
      <w:divsChild>
        <w:div w:id="638925476">
          <w:marLeft w:val="0"/>
          <w:marRight w:val="0"/>
          <w:marTop w:val="0"/>
          <w:marBottom w:val="0"/>
          <w:divBdr>
            <w:top w:val="none" w:sz="0" w:space="0" w:color="auto"/>
            <w:left w:val="none" w:sz="0" w:space="0" w:color="auto"/>
            <w:bottom w:val="none" w:sz="0" w:space="0" w:color="auto"/>
            <w:right w:val="none" w:sz="0" w:space="0" w:color="auto"/>
          </w:divBdr>
        </w:div>
      </w:divsChild>
    </w:div>
    <w:div w:id="827358332">
      <w:bodyDiv w:val="1"/>
      <w:marLeft w:val="0"/>
      <w:marRight w:val="0"/>
      <w:marTop w:val="0"/>
      <w:marBottom w:val="0"/>
      <w:divBdr>
        <w:top w:val="none" w:sz="0" w:space="0" w:color="auto"/>
        <w:left w:val="none" w:sz="0" w:space="0" w:color="auto"/>
        <w:bottom w:val="none" w:sz="0" w:space="0" w:color="auto"/>
        <w:right w:val="none" w:sz="0" w:space="0" w:color="auto"/>
      </w:divBdr>
      <w:divsChild>
        <w:div w:id="1356424824">
          <w:marLeft w:val="0"/>
          <w:marRight w:val="0"/>
          <w:marTop w:val="0"/>
          <w:marBottom w:val="0"/>
          <w:divBdr>
            <w:top w:val="none" w:sz="0" w:space="0" w:color="auto"/>
            <w:left w:val="none" w:sz="0" w:space="0" w:color="auto"/>
            <w:bottom w:val="none" w:sz="0" w:space="0" w:color="auto"/>
            <w:right w:val="none" w:sz="0" w:space="0" w:color="auto"/>
          </w:divBdr>
        </w:div>
      </w:divsChild>
    </w:div>
    <w:div w:id="827549823">
      <w:bodyDiv w:val="1"/>
      <w:marLeft w:val="0"/>
      <w:marRight w:val="0"/>
      <w:marTop w:val="0"/>
      <w:marBottom w:val="0"/>
      <w:divBdr>
        <w:top w:val="none" w:sz="0" w:space="0" w:color="auto"/>
        <w:left w:val="none" w:sz="0" w:space="0" w:color="auto"/>
        <w:bottom w:val="none" w:sz="0" w:space="0" w:color="auto"/>
        <w:right w:val="none" w:sz="0" w:space="0" w:color="auto"/>
      </w:divBdr>
      <w:divsChild>
        <w:div w:id="1662465822">
          <w:marLeft w:val="0"/>
          <w:marRight w:val="0"/>
          <w:marTop w:val="0"/>
          <w:marBottom w:val="0"/>
          <w:divBdr>
            <w:top w:val="none" w:sz="0" w:space="0" w:color="auto"/>
            <w:left w:val="none" w:sz="0" w:space="0" w:color="auto"/>
            <w:bottom w:val="none" w:sz="0" w:space="0" w:color="auto"/>
            <w:right w:val="none" w:sz="0" w:space="0" w:color="auto"/>
          </w:divBdr>
          <w:divsChild>
            <w:div w:id="108092325">
              <w:marLeft w:val="0"/>
              <w:marRight w:val="0"/>
              <w:marTop w:val="0"/>
              <w:marBottom w:val="0"/>
              <w:divBdr>
                <w:top w:val="none" w:sz="0" w:space="0" w:color="auto"/>
                <w:left w:val="none" w:sz="0" w:space="0" w:color="auto"/>
                <w:bottom w:val="none" w:sz="0" w:space="0" w:color="auto"/>
                <w:right w:val="none" w:sz="0" w:space="0" w:color="auto"/>
              </w:divBdr>
            </w:div>
          </w:divsChild>
        </w:div>
        <w:div w:id="455220677">
          <w:marLeft w:val="0"/>
          <w:marRight w:val="0"/>
          <w:marTop w:val="0"/>
          <w:marBottom w:val="0"/>
          <w:divBdr>
            <w:top w:val="none" w:sz="0" w:space="0" w:color="auto"/>
            <w:left w:val="none" w:sz="0" w:space="0" w:color="auto"/>
            <w:bottom w:val="none" w:sz="0" w:space="0" w:color="auto"/>
            <w:right w:val="none" w:sz="0" w:space="0" w:color="auto"/>
          </w:divBdr>
        </w:div>
        <w:div w:id="122165244">
          <w:marLeft w:val="0"/>
          <w:marRight w:val="0"/>
          <w:marTop w:val="0"/>
          <w:marBottom w:val="0"/>
          <w:divBdr>
            <w:top w:val="none" w:sz="0" w:space="0" w:color="auto"/>
            <w:left w:val="none" w:sz="0" w:space="0" w:color="auto"/>
            <w:bottom w:val="none" w:sz="0" w:space="0" w:color="auto"/>
            <w:right w:val="none" w:sz="0" w:space="0" w:color="auto"/>
          </w:divBdr>
          <w:divsChild>
            <w:div w:id="24072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44178">
      <w:bodyDiv w:val="1"/>
      <w:marLeft w:val="0"/>
      <w:marRight w:val="0"/>
      <w:marTop w:val="0"/>
      <w:marBottom w:val="0"/>
      <w:divBdr>
        <w:top w:val="none" w:sz="0" w:space="0" w:color="auto"/>
        <w:left w:val="none" w:sz="0" w:space="0" w:color="auto"/>
        <w:bottom w:val="none" w:sz="0" w:space="0" w:color="auto"/>
        <w:right w:val="none" w:sz="0" w:space="0" w:color="auto"/>
      </w:divBdr>
    </w:div>
    <w:div w:id="827794800">
      <w:bodyDiv w:val="1"/>
      <w:marLeft w:val="0"/>
      <w:marRight w:val="0"/>
      <w:marTop w:val="0"/>
      <w:marBottom w:val="0"/>
      <w:divBdr>
        <w:top w:val="none" w:sz="0" w:space="0" w:color="auto"/>
        <w:left w:val="none" w:sz="0" w:space="0" w:color="auto"/>
        <w:bottom w:val="none" w:sz="0" w:space="0" w:color="auto"/>
        <w:right w:val="none" w:sz="0" w:space="0" w:color="auto"/>
      </w:divBdr>
      <w:divsChild>
        <w:div w:id="1669477267">
          <w:marLeft w:val="0"/>
          <w:marRight w:val="0"/>
          <w:marTop w:val="0"/>
          <w:marBottom w:val="0"/>
          <w:divBdr>
            <w:top w:val="none" w:sz="0" w:space="0" w:color="auto"/>
            <w:left w:val="none" w:sz="0" w:space="0" w:color="auto"/>
            <w:bottom w:val="none" w:sz="0" w:space="0" w:color="auto"/>
            <w:right w:val="none" w:sz="0" w:space="0" w:color="auto"/>
          </w:divBdr>
          <w:divsChild>
            <w:div w:id="73243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401747">
      <w:bodyDiv w:val="1"/>
      <w:marLeft w:val="0"/>
      <w:marRight w:val="0"/>
      <w:marTop w:val="0"/>
      <w:marBottom w:val="0"/>
      <w:divBdr>
        <w:top w:val="none" w:sz="0" w:space="0" w:color="auto"/>
        <w:left w:val="none" w:sz="0" w:space="0" w:color="auto"/>
        <w:bottom w:val="none" w:sz="0" w:space="0" w:color="auto"/>
        <w:right w:val="none" w:sz="0" w:space="0" w:color="auto"/>
      </w:divBdr>
      <w:divsChild>
        <w:div w:id="254217415">
          <w:marLeft w:val="0"/>
          <w:marRight w:val="0"/>
          <w:marTop w:val="0"/>
          <w:marBottom w:val="0"/>
          <w:divBdr>
            <w:top w:val="none" w:sz="0" w:space="0" w:color="auto"/>
            <w:left w:val="none" w:sz="0" w:space="0" w:color="auto"/>
            <w:bottom w:val="none" w:sz="0" w:space="0" w:color="auto"/>
            <w:right w:val="none" w:sz="0" w:space="0" w:color="auto"/>
          </w:divBdr>
        </w:div>
      </w:divsChild>
    </w:div>
    <w:div w:id="828445721">
      <w:bodyDiv w:val="1"/>
      <w:marLeft w:val="0"/>
      <w:marRight w:val="0"/>
      <w:marTop w:val="0"/>
      <w:marBottom w:val="0"/>
      <w:divBdr>
        <w:top w:val="none" w:sz="0" w:space="0" w:color="auto"/>
        <w:left w:val="none" w:sz="0" w:space="0" w:color="auto"/>
        <w:bottom w:val="none" w:sz="0" w:space="0" w:color="auto"/>
        <w:right w:val="none" w:sz="0" w:space="0" w:color="auto"/>
      </w:divBdr>
    </w:div>
    <w:div w:id="829365710">
      <w:bodyDiv w:val="1"/>
      <w:marLeft w:val="0"/>
      <w:marRight w:val="0"/>
      <w:marTop w:val="0"/>
      <w:marBottom w:val="0"/>
      <w:divBdr>
        <w:top w:val="none" w:sz="0" w:space="0" w:color="auto"/>
        <w:left w:val="none" w:sz="0" w:space="0" w:color="auto"/>
        <w:bottom w:val="none" w:sz="0" w:space="0" w:color="auto"/>
        <w:right w:val="none" w:sz="0" w:space="0" w:color="auto"/>
      </w:divBdr>
      <w:divsChild>
        <w:div w:id="550457951">
          <w:marLeft w:val="0"/>
          <w:marRight w:val="0"/>
          <w:marTop w:val="0"/>
          <w:marBottom w:val="0"/>
          <w:divBdr>
            <w:top w:val="none" w:sz="0" w:space="0" w:color="auto"/>
            <w:left w:val="none" w:sz="0" w:space="0" w:color="auto"/>
            <w:bottom w:val="none" w:sz="0" w:space="0" w:color="auto"/>
            <w:right w:val="none" w:sz="0" w:space="0" w:color="auto"/>
          </w:divBdr>
        </w:div>
      </w:divsChild>
    </w:div>
    <w:div w:id="829711586">
      <w:bodyDiv w:val="1"/>
      <w:marLeft w:val="0"/>
      <w:marRight w:val="0"/>
      <w:marTop w:val="0"/>
      <w:marBottom w:val="0"/>
      <w:divBdr>
        <w:top w:val="none" w:sz="0" w:space="0" w:color="auto"/>
        <w:left w:val="none" w:sz="0" w:space="0" w:color="auto"/>
        <w:bottom w:val="none" w:sz="0" w:space="0" w:color="auto"/>
        <w:right w:val="none" w:sz="0" w:space="0" w:color="auto"/>
      </w:divBdr>
    </w:div>
    <w:div w:id="829977613">
      <w:bodyDiv w:val="1"/>
      <w:marLeft w:val="0"/>
      <w:marRight w:val="0"/>
      <w:marTop w:val="0"/>
      <w:marBottom w:val="0"/>
      <w:divBdr>
        <w:top w:val="none" w:sz="0" w:space="0" w:color="auto"/>
        <w:left w:val="none" w:sz="0" w:space="0" w:color="auto"/>
        <w:bottom w:val="none" w:sz="0" w:space="0" w:color="auto"/>
        <w:right w:val="none" w:sz="0" w:space="0" w:color="auto"/>
      </w:divBdr>
      <w:divsChild>
        <w:div w:id="1323776152">
          <w:marLeft w:val="0"/>
          <w:marRight w:val="0"/>
          <w:marTop w:val="0"/>
          <w:marBottom w:val="0"/>
          <w:divBdr>
            <w:top w:val="none" w:sz="0" w:space="0" w:color="auto"/>
            <w:left w:val="none" w:sz="0" w:space="0" w:color="auto"/>
            <w:bottom w:val="none" w:sz="0" w:space="0" w:color="auto"/>
            <w:right w:val="none" w:sz="0" w:space="0" w:color="auto"/>
          </w:divBdr>
          <w:divsChild>
            <w:div w:id="204363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482501">
      <w:bodyDiv w:val="1"/>
      <w:marLeft w:val="0"/>
      <w:marRight w:val="0"/>
      <w:marTop w:val="0"/>
      <w:marBottom w:val="0"/>
      <w:divBdr>
        <w:top w:val="none" w:sz="0" w:space="0" w:color="auto"/>
        <w:left w:val="none" w:sz="0" w:space="0" w:color="auto"/>
        <w:bottom w:val="none" w:sz="0" w:space="0" w:color="auto"/>
        <w:right w:val="none" w:sz="0" w:space="0" w:color="auto"/>
      </w:divBdr>
      <w:divsChild>
        <w:div w:id="533007969">
          <w:marLeft w:val="0"/>
          <w:marRight w:val="0"/>
          <w:marTop w:val="0"/>
          <w:marBottom w:val="0"/>
          <w:divBdr>
            <w:top w:val="none" w:sz="0" w:space="0" w:color="auto"/>
            <w:left w:val="none" w:sz="0" w:space="0" w:color="auto"/>
            <w:bottom w:val="none" w:sz="0" w:space="0" w:color="auto"/>
            <w:right w:val="none" w:sz="0" w:space="0" w:color="auto"/>
          </w:divBdr>
          <w:divsChild>
            <w:div w:id="62511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649648">
      <w:bodyDiv w:val="1"/>
      <w:marLeft w:val="0"/>
      <w:marRight w:val="0"/>
      <w:marTop w:val="0"/>
      <w:marBottom w:val="0"/>
      <w:divBdr>
        <w:top w:val="none" w:sz="0" w:space="0" w:color="auto"/>
        <w:left w:val="none" w:sz="0" w:space="0" w:color="auto"/>
        <w:bottom w:val="none" w:sz="0" w:space="0" w:color="auto"/>
        <w:right w:val="none" w:sz="0" w:space="0" w:color="auto"/>
      </w:divBdr>
      <w:divsChild>
        <w:div w:id="593704458">
          <w:marLeft w:val="0"/>
          <w:marRight w:val="0"/>
          <w:marTop w:val="0"/>
          <w:marBottom w:val="0"/>
          <w:divBdr>
            <w:top w:val="none" w:sz="0" w:space="0" w:color="auto"/>
            <w:left w:val="none" w:sz="0" w:space="0" w:color="auto"/>
            <w:bottom w:val="none" w:sz="0" w:space="0" w:color="auto"/>
            <w:right w:val="none" w:sz="0" w:space="0" w:color="auto"/>
          </w:divBdr>
        </w:div>
      </w:divsChild>
    </w:div>
    <w:div w:id="834150870">
      <w:bodyDiv w:val="1"/>
      <w:marLeft w:val="0"/>
      <w:marRight w:val="0"/>
      <w:marTop w:val="0"/>
      <w:marBottom w:val="0"/>
      <w:divBdr>
        <w:top w:val="none" w:sz="0" w:space="0" w:color="auto"/>
        <w:left w:val="none" w:sz="0" w:space="0" w:color="auto"/>
        <w:bottom w:val="none" w:sz="0" w:space="0" w:color="auto"/>
        <w:right w:val="none" w:sz="0" w:space="0" w:color="auto"/>
      </w:divBdr>
      <w:divsChild>
        <w:div w:id="1656953349">
          <w:marLeft w:val="0"/>
          <w:marRight w:val="0"/>
          <w:marTop w:val="0"/>
          <w:marBottom w:val="0"/>
          <w:divBdr>
            <w:top w:val="none" w:sz="0" w:space="0" w:color="auto"/>
            <w:left w:val="none" w:sz="0" w:space="0" w:color="auto"/>
            <w:bottom w:val="none" w:sz="0" w:space="0" w:color="auto"/>
            <w:right w:val="none" w:sz="0" w:space="0" w:color="auto"/>
          </w:divBdr>
          <w:divsChild>
            <w:div w:id="175990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380738">
      <w:bodyDiv w:val="1"/>
      <w:marLeft w:val="0"/>
      <w:marRight w:val="0"/>
      <w:marTop w:val="0"/>
      <w:marBottom w:val="0"/>
      <w:divBdr>
        <w:top w:val="none" w:sz="0" w:space="0" w:color="auto"/>
        <w:left w:val="none" w:sz="0" w:space="0" w:color="auto"/>
        <w:bottom w:val="none" w:sz="0" w:space="0" w:color="auto"/>
        <w:right w:val="none" w:sz="0" w:space="0" w:color="auto"/>
      </w:divBdr>
    </w:div>
    <w:div w:id="841286299">
      <w:bodyDiv w:val="1"/>
      <w:marLeft w:val="0"/>
      <w:marRight w:val="0"/>
      <w:marTop w:val="0"/>
      <w:marBottom w:val="0"/>
      <w:divBdr>
        <w:top w:val="none" w:sz="0" w:space="0" w:color="auto"/>
        <w:left w:val="none" w:sz="0" w:space="0" w:color="auto"/>
        <w:bottom w:val="none" w:sz="0" w:space="0" w:color="auto"/>
        <w:right w:val="none" w:sz="0" w:space="0" w:color="auto"/>
      </w:divBdr>
      <w:divsChild>
        <w:div w:id="1933784372">
          <w:marLeft w:val="0"/>
          <w:marRight w:val="0"/>
          <w:marTop w:val="0"/>
          <w:marBottom w:val="0"/>
          <w:divBdr>
            <w:top w:val="none" w:sz="0" w:space="0" w:color="auto"/>
            <w:left w:val="none" w:sz="0" w:space="0" w:color="auto"/>
            <w:bottom w:val="none" w:sz="0" w:space="0" w:color="auto"/>
            <w:right w:val="none" w:sz="0" w:space="0" w:color="auto"/>
          </w:divBdr>
        </w:div>
      </w:divsChild>
    </w:div>
    <w:div w:id="842597335">
      <w:bodyDiv w:val="1"/>
      <w:marLeft w:val="0"/>
      <w:marRight w:val="0"/>
      <w:marTop w:val="0"/>
      <w:marBottom w:val="0"/>
      <w:divBdr>
        <w:top w:val="none" w:sz="0" w:space="0" w:color="auto"/>
        <w:left w:val="none" w:sz="0" w:space="0" w:color="auto"/>
        <w:bottom w:val="none" w:sz="0" w:space="0" w:color="auto"/>
        <w:right w:val="none" w:sz="0" w:space="0" w:color="auto"/>
      </w:divBdr>
    </w:div>
    <w:div w:id="845941668">
      <w:bodyDiv w:val="1"/>
      <w:marLeft w:val="0"/>
      <w:marRight w:val="0"/>
      <w:marTop w:val="0"/>
      <w:marBottom w:val="0"/>
      <w:divBdr>
        <w:top w:val="none" w:sz="0" w:space="0" w:color="auto"/>
        <w:left w:val="none" w:sz="0" w:space="0" w:color="auto"/>
        <w:bottom w:val="none" w:sz="0" w:space="0" w:color="auto"/>
        <w:right w:val="none" w:sz="0" w:space="0" w:color="auto"/>
      </w:divBdr>
      <w:divsChild>
        <w:div w:id="797841461">
          <w:marLeft w:val="0"/>
          <w:marRight w:val="0"/>
          <w:marTop w:val="0"/>
          <w:marBottom w:val="0"/>
          <w:divBdr>
            <w:top w:val="none" w:sz="0" w:space="0" w:color="auto"/>
            <w:left w:val="none" w:sz="0" w:space="0" w:color="auto"/>
            <w:bottom w:val="none" w:sz="0" w:space="0" w:color="auto"/>
            <w:right w:val="none" w:sz="0" w:space="0" w:color="auto"/>
          </w:divBdr>
          <w:divsChild>
            <w:div w:id="26577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445902">
      <w:bodyDiv w:val="1"/>
      <w:marLeft w:val="0"/>
      <w:marRight w:val="0"/>
      <w:marTop w:val="0"/>
      <w:marBottom w:val="0"/>
      <w:divBdr>
        <w:top w:val="none" w:sz="0" w:space="0" w:color="auto"/>
        <w:left w:val="none" w:sz="0" w:space="0" w:color="auto"/>
        <w:bottom w:val="none" w:sz="0" w:space="0" w:color="auto"/>
        <w:right w:val="none" w:sz="0" w:space="0" w:color="auto"/>
      </w:divBdr>
      <w:divsChild>
        <w:div w:id="953830403">
          <w:marLeft w:val="0"/>
          <w:marRight w:val="0"/>
          <w:marTop w:val="0"/>
          <w:marBottom w:val="0"/>
          <w:divBdr>
            <w:top w:val="none" w:sz="0" w:space="0" w:color="auto"/>
            <w:left w:val="none" w:sz="0" w:space="0" w:color="auto"/>
            <w:bottom w:val="none" w:sz="0" w:space="0" w:color="auto"/>
            <w:right w:val="none" w:sz="0" w:space="0" w:color="auto"/>
          </w:divBdr>
        </w:div>
      </w:divsChild>
    </w:div>
    <w:div w:id="849640984">
      <w:bodyDiv w:val="1"/>
      <w:marLeft w:val="0"/>
      <w:marRight w:val="0"/>
      <w:marTop w:val="0"/>
      <w:marBottom w:val="0"/>
      <w:divBdr>
        <w:top w:val="none" w:sz="0" w:space="0" w:color="auto"/>
        <w:left w:val="none" w:sz="0" w:space="0" w:color="auto"/>
        <w:bottom w:val="none" w:sz="0" w:space="0" w:color="auto"/>
        <w:right w:val="none" w:sz="0" w:space="0" w:color="auto"/>
      </w:divBdr>
      <w:divsChild>
        <w:div w:id="2112889805">
          <w:marLeft w:val="0"/>
          <w:marRight w:val="0"/>
          <w:marTop w:val="0"/>
          <w:marBottom w:val="0"/>
          <w:divBdr>
            <w:top w:val="none" w:sz="0" w:space="0" w:color="auto"/>
            <w:left w:val="none" w:sz="0" w:space="0" w:color="auto"/>
            <w:bottom w:val="none" w:sz="0" w:space="0" w:color="auto"/>
            <w:right w:val="none" w:sz="0" w:space="0" w:color="auto"/>
          </w:divBdr>
          <w:divsChild>
            <w:div w:id="87890202">
              <w:marLeft w:val="0"/>
              <w:marRight w:val="0"/>
              <w:marTop w:val="0"/>
              <w:marBottom w:val="0"/>
              <w:divBdr>
                <w:top w:val="none" w:sz="0" w:space="0" w:color="auto"/>
                <w:left w:val="none" w:sz="0" w:space="0" w:color="auto"/>
                <w:bottom w:val="none" w:sz="0" w:space="0" w:color="auto"/>
                <w:right w:val="none" w:sz="0" w:space="0" w:color="auto"/>
              </w:divBdr>
            </w:div>
          </w:divsChild>
        </w:div>
        <w:div w:id="2092769278">
          <w:marLeft w:val="0"/>
          <w:marRight w:val="0"/>
          <w:marTop w:val="0"/>
          <w:marBottom w:val="0"/>
          <w:divBdr>
            <w:top w:val="none" w:sz="0" w:space="0" w:color="auto"/>
            <w:left w:val="none" w:sz="0" w:space="0" w:color="auto"/>
            <w:bottom w:val="none" w:sz="0" w:space="0" w:color="auto"/>
            <w:right w:val="none" w:sz="0" w:space="0" w:color="auto"/>
          </w:divBdr>
        </w:div>
        <w:div w:id="886112872">
          <w:marLeft w:val="0"/>
          <w:marRight w:val="0"/>
          <w:marTop w:val="0"/>
          <w:marBottom w:val="0"/>
          <w:divBdr>
            <w:top w:val="none" w:sz="0" w:space="0" w:color="auto"/>
            <w:left w:val="none" w:sz="0" w:space="0" w:color="auto"/>
            <w:bottom w:val="none" w:sz="0" w:space="0" w:color="auto"/>
            <w:right w:val="none" w:sz="0" w:space="0" w:color="auto"/>
          </w:divBdr>
          <w:divsChild>
            <w:div w:id="846094537">
              <w:marLeft w:val="0"/>
              <w:marRight w:val="0"/>
              <w:marTop w:val="0"/>
              <w:marBottom w:val="0"/>
              <w:divBdr>
                <w:top w:val="none" w:sz="0" w:space="0" w:color="auto"/>
                <w:left w:val="none" w:sz="0" w:space="0" w:color="auto"/>
                <w:bottom w:val="none" w:sz="0" w:space="0" w:color="auto"/>
                <w:right w:val="none" w:sz="0" w:space="0" w:color="auto"/>
              </w:divBdr>
            </w:div>
          </w:divsChild>
        </w:div>
        <w:div w:id="1630818320">
          <w:marLeft w:val="0"/>
          <w:marRight w:val="0"/>
          <w:marTop w:val="0"/>
          <w:marBottom w:val="0"/>
          <w:divBdr>
            <w:top w:val="none" w:sz="0" w:space="0" w:color="auto"/>
            <w:left w:val="none" w:sz="0" w:space="0" w:color="auto"/>
            <w:bottom w:val="none" w:sz="0" w:space="0" w:color="auto"/>
            <w:right w:val="none" w:sz="0" w:space="0" w:color="auto"/>
          </w:divBdr>
        </w:div>
        <w:div w:id="1504203062">
          <w:marLeft w:val="0"/>
          <w:marRight w:val="0"/>
          <w:marTop w:val="0"/>
          <w:marBottom w:val="0"/>
          <w:divBdr>
            <w:top w:val="none" w:sz="0" w:space="0" w:color="auto"/>
            <w:left w:val="none" w:sz="0" w:space="0" w:color="auto"/>
            <w:bottom w:val="none" w:sz="0" w:space="0" w:color="auto"/>
            <w:right w:val="none" w:sz="0" w:space="0" w:color="auto"/>
          </w:divBdr>
          <w:divsChild>
            <w:div w:id="173862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683260">
      <w:bodyDiv w:val="1"/>
      <w:marLeft w:val="0"/>
      <w:marRight w:val="0"/>
      <w:marTop w:val="0"/>
      <w:marBottom w:val="0"/>
      <w:divBdr>
        <w:top w:val="none" w:sz="0" w:space="0" w:color="auto"/>
        <w:left w:val="none" w:sz="0" w:space="0" w:color="auto"/>
        <w:bottom w:val="none" w:sz="0" w:space="0" w:color="auto"/>
        <w:right w:val="none" w:sz="0" w:space="0" w:color="auto"/>
      </w:divBdr>
      <w:divsChild>
        <w:div w:id="487357148">
          <w:marLeft w:val="0"/>
          <w:marRight w:val="0"/>
          <w:marTop w:val="0"/>
          <w:marBottom w:val="0"/>
          <w:divBdr>
            <w:top w:val="none" w:sz="0" w:space="0" w:color="auto"/>
            <w:left w:val="none" w:sz="0" w:space="0" w:color="auto"/>
            <w:bottom w:val="none" w:sz="0" w:space="0" w:color="auto"/>
            <w:right w:val="none" w:sz="0" w:space="0" w:color="auto"/>
          </w:divBdr>
          <w:divsChild>
            <w:div w:id="1374110298">
              <w:marLeft w:val="0"/>
              <w:marRight w:val="0"/>
              <w:marTop w:val="0"/>
              <w:marBottom w:val="0"/>
              <w:divBdr>
                <w:top w:val="none" w:sz="0" w:space="0" w:color="auto"/>
                <w:left w:val="none" w:sz="0" w:space="0" w:color="auto"/>
                <w:bottom w:val="none" w:sz="0" w:space="0" w:color="auto"/>
                <w:right w:val="none" w:sz="0" w:space="0" w:color="auto"/>
              </w:divBdr>
            </w:div>
          </w:divsChild>
        </w:div>
        <w:div w:id="5596452">
          <w:marLeft w:val="0"/>
          <w:marRight w:val="0"/>
          <w:marTop w:val="0"/>
          <w:marBottom w:val="0"/>
          <w:divBdr>
            <w:top w:val="none" w:sz="0" w:space="0" w:color="auto"/>
            <w:left w:val="none" w:sz="0" w:space="0" w:color="auto"/>
            <w:bottom w:val="none" w:sz="0" w:space="0" w:color="auto"/>
            <w:right w:val="none" w:sz="0" w:space="0" w:color="auto"/>
          </w:divBdr>
        </w:div>
        <w:div w:id="1928808389">
          <w:marLeft w:val="0"/>
          <w:marRight w:val="0"/>
          <w:marTop w:val="0"/>
          <w:marBottom w:val="0"/>
          <w:divBdr>
            <w:top w:val="none" w:sz="0" w:space="0" w:color="auto"/>
            <w:left w:val="none" w:sz="0" w:space="0" w:color="auto"/>
            <w:bottom w:val="none" w:sz="0" w:space="0" w:color="auto"/>
            <w:right w:val="none" w:sz="0" w:space="0" w:color="auto"/>
          </w:divBdr>
          <w:divsChild>
            <w:div w:id="32973095">
              <w:marLeft w:val="0"/>
              <w:marRight w:val="0"/>
              <w:marTop w:val="0"/>
              <w:marBottom w:val="0"/>
              <w:divBdr>
                <w:top w:val="none" w:sz="0" w:space="0" w:color="auto"/>
                <w:left w:val="none" w:sz="0" w:space="0" w:color="auto"/>
                <w:bottom w:val="none" w:sz="0" w:space="0" w:color="auto"/>
                <w:right w:val="none" w:sz="0" w:space="0" w:color="auto"/>
              </w:divBdr>
            </w:div>
          </w:divsChild>
        </w:div>
        <w:div w:id="1721246144">
          <w:marLeft w:val="0"/>
          <w:marRight w:val="0"/>
          <w:marTop w:val="0"/>
          <w:marBottom w:val="0"/>
          <w:divBdr>
            <w:top w:val="none" w:sz="0" w:space="0" w:color="auto"/>
            <w:left w:val="none" w:sz="0" w:space="0" w:color="auto"/>
            <w:bottom w:val="none" w:sz="0" w:space="0" w:color="auto"/>
            <w:right w:val="none" w:sz="0" w:space="0" w:color="auto"/>
          </w:divBdr>
        </w:div>
        <w:div w:id="1597203977">
          <w:marLeft w:val="0"/>
          <w:marRight w:val="0"/>
          <w:marTop w:val="0"/>
          <w:marBottom w:val="0"/>
          <w:divBdr>
            <w:top w:val="none" w:sz="0" w:space="0" w:color="auto"/>
            <w:left w:val="none" w:sz="0" w:space="0" w:color="auto"/>
            <w:bottom w:val="none" w:sz="0" w:space="0" w:color="auto"/>
            <w:right w:val="none" w:sz="0" w:space="0" w:color="auto"/>
          </w:divBdr>
          <w:divsChild>
            <w:div w:id="774790176">
              <w:marLeft w:val="0"/>
              <w:marRight w:val="0"/>
              <w:marTop w:val="0"/>
              <w:marBottom w:val="0"/>
              <w:divBdr>
                <w:top w:val="none" w:sz="0" w:space="0" w:color="auto"/>
                <w:left w:val="none" w:sz="0" w:space="0" w:color="auto"/>
                <w:bottom w:val="none" w:sz="0" w:space="0" w:color="auto"/>
                <w:right w:val="none" w:sz="0" w:space="0" w:color="auto"/>
              </w:divBdr>
            </w:div>
          </w:divsChild>
        </w:div>
        <w:div w:id="345638994">
          <w:marLeft w:val="0"/>
          <w:marRight w:val="0"/>
          <w:marTop w:val="0"/>
          <w:marBottom w:val="0"/>
          <w:divBdr>
            <w:top w:val="none" w:sz="0" w:space="0" w:color="auto"/>
            <w:left w:val="none" w:sz="0" w:space="0" w:color="auto"/>
            <w:bottom w:val="none" w:sz="0" w:space="0" w:color="auto"/>
            <w:right w:val="none" w:sz="0" w:space="0" w:color="auto"/>
          </w:divBdr>
        </w:div>
        <w:div w:id="1267693593">
          <w:marLeft w:val="0"/>
          <w:marRight w:val="0"/>
          <w:marTop w:val="0"/>
          <w:marBottom w:val="0"/>
          <w:divBdr>
            <w:top w:val="none" w:sz="0" w:space="0" w:color="auto"/>
            <w:left w:val="none" w:sz="0" w:space="0" w:color="auto"/>
            <w:bottom w:val="none" w:sz="0" w:space="0" w:color="auto"/>
            <w:right w:val="none" w:sz="0" w:space="0" w:color="auto"/>
          </w:divBdr>
          <w:divsChild>
            <w:div w:id="1303658259">
              <w:marLeft w:val="0"/>
              <w:marRight w:val="0"/>
              <w:marTop w:val="0"/>
              <w:marBottom w:val="0"/>
              <w:divBdr>
                <w:top w:val="none" w:sz="0" w:space="0" w:color="auto"/>
                <w:left w:val="none" w:sz="0" w:space="0" w:color="auto"/>
                <w:bottom w:val="none" w:sz="0" w:space="0" w:color="auto"/>
                <w:right w:val="none" w:sz="0" w:space="0" w:color="auto"/>
              </w:divBdr>
            </w:div>
          </w:divsChild>
        </w:div>
        <w:div w:id="364058377">
          <w:marLeft w:val="0"/>
          <w:marRight w:val="0"/>
          <w:marTop w:val="0"/>
          <w:marBottom w:val="0"/>
          <w:divBdr>
            <w:top w:val="none" w:sz="0" w:space="0" w:color="auto"/>
            <w:left w:val="none" w:sz="0" w:space="0" w:color="auto"/>
            <w:bottom w:val="none" w:sz="0" w:space="0" w:color="auto"/>
            <w:right w:val="none" w:sz="0" w:space="0" w:color="auto"/>
          </w:divBdr>
        </w:div>
        <w:div w:id="1738742341">
          <w:marLeft w:val="0"/>
          <w:marRight w:val="0"/>
          <w:marTop w:val="0"/>
          <w:marBottom w:val="0"/>
          <w:divBdr>
            <w:top w:val="none" w:sz="0" w:space="0" w:color="auto"/>
            <w:left w:val="none" w:sz="0" w:space="0" w:color="auto"/>
            <w:bottom w:val="none" w:sz="0" w:space="0" w:color="auto"/>
            <w:right w:val="none" w:sz="0" w:space="0" w:color="auto"/>
          </w:divBdr>
          <w:divsChild>
            <w:div w:id="2018606565">
              <w:marLeft w:val="0"/>
              <w:marRight w:val="0"/>
              <w:marTop w:val="0"/>
              <w:marBottom w:val="0"/>
              <w:divBdr>
                <w:top w:val="none" w:sz="0" w:space="0" w:color="auto"/>
                <w:left w:val="none" w:sz="0" w:space="0" w:color="auto"/>
                <w:bottom w:val="none" w:sz="0" w:space="0" w:color="auto"/>
                <w:right w:val="none" w:sz="0" w:space="0" w:color="auto"/>
              </w:divBdr>
            </w:div>
          </w:divsChild>
        </w:div>
        <w:div w:id="1612973482">
          <w:marLeft w:val="0"/>
          <w:marRight w:val="0"/>
          <w:marTop w:val="0"/>
          <w:marBottom w:val="0"/>
          <w:divBdr>
            <w:top w:val="none" w:sz="0" w:space="0" w:color="auto"/>
            <w:left w:val="none" w:sz="0" w:space="0" w:color="auto"/>
            <w:bottom w:val="none" w:sz="0" w:space="0" w:color="auto"/>
            <w:right w:val="none" w:sz="0" w:space="0" w:color="auto"/>
          </w:divBdr>
        </w:div>
        <w:div w:id="1839491205">
          <w:marLeft w:val="0"/>
          <w:marRight w:val="0"/>
          <w:marTop w:val="0"/>
          <w:marBottom w:val="0"/>
          <w:divBdr>
            <w:top w:val="none" w:sz="0" w:space="0" w:color="auto"/>
            <w:left w:val="none" w:sz="0" w:space="0" w:color="auto"/>
            <w:bottom w:val="none" w:sz="0" w:space="0" w:color="auto"/>
            <w:right w:val="none" w:sz="0" w:space="0" w:color="auto"/>
          </w:divBdr>
          <w:divsChild>
            <w:div w:id="188568528">
              <w:marLeft w:val="0"/>
              <w:marRight w:val="0"/>
              <w:marTop w:val="0"/>
              <w:marBottom w:val="0"/>
              <w:divBdr>
                <w:top w:val="none" w:sz="0" w:space="0" w:color="auto"/>
                <w:left w:val="none" w:sz="0" w:space="0" w:color="auto"/>
                <w:bottom w:val="none" w:sz="0" w:space="0" w:color="auto"/>
                <w:right w:val="none" w:sz="0" w:space="0" w:color="auto"/>
              </w:divBdr>
            </w:div>
          </w:divsChild>
        </w:div>
        <w:div w:id="1800146980">
          <w:marLeft w:val="0"/>
          <w:marRight w:val="0"/>
          <w:marTop w:val="0"/>
          <w:marBottom w:val="0"/>
          <w:divBdr>
            <w:top w:val="none" w:sz="0" w:space="0" w:color="auto"/>
            <w:left w:val="none" w:sz="0" w:space="0" w:color="auto"/>
            <w:bottom w:val="none" w:sz="0" w:space="0" w:color="auto"/>
            <w:right w:val="none" w:sz="0" w:space="0" w:color="auto"/>
          </w:divBdr>
        </w:div>
        <w:div w:id="618146150">
          <w:marLeft w:val="0"/>
          <w:marRight w:val="0"/>
          <w:marTop w:val="0"/>
          <w:marBottom w:val="0"/>
          <w:divBdr>
            <w:top w:val="none" w:sz="0" w:space="0" w:color="auto"/>
            <w:left w:val="none" w:sz="0" w:space="0" w:color="auto"/>
            <w:bottom w:val="none" w:sz="0" w:space="0" w:color="auto"/>
            <w:right w:val="none" w:sz="0" w:space="0" w:color="auto"/>
          </w:divBdr>
          <w:divsChild>
            <w:div w:id="113995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677556">
      <w:bodyDiv w:val="1"/>
      <w:marLeft w:val="0"/>
      <w:marRight w:val="0"/>
      <w:marTop w:val="0"/>
      <w:marBottom w:val="0"/>
      <w:divBdr>
        <w:top w:val="none" w:sz="0" w:space="0" w:color="auto"/>
        <w:left w:val="none" w:sz="0" w:space="0" w:color="auto"/>
        <w:bottom w:val="none" w:sz="0" w:space="0" w:color="auto"/>
        <w:right w:val="none" w:sz="0" w:space="0" w:color="auto"/>
      </w:divBdr>
      <w:divsChild>
        <w:div w:id="2031683819">
          <w:marLeft w:val="0"/>
          <w:marRight w:val="0"/>
          <w:marTop w:val="0"/>
          <w:marBottom w:val="0"/>
          <w:divBdr>
            <w:top w:val="none" w:sz="0" w:space="0" w:color="auto"/>
            <w:left w:val="none" w:sz="0" w:space="0" w:color="auto"/>
            <w:bottom w:val="none" w:sz="0" w:space="0" w:color="auto"/>
            <w:right w:val="none" w:sz="0" w:space="0" w:color="auto"/>
          </w:divBdr>
        </w:div>
      </w:divsChild>
    </w:div>
    <w:div w:id="851803896">
      <w:bodyDiv w:val="1"/>
      <w:marLeft w:val="0"/>
      <w:marRight w:val="0"/>
      <w:marTop w:val="0"/>
      <w:marBottom w:val="0"/>
      <w:divBdr>
        <w:top w:val="none" w:sz="0" w:space="0" w:color="auto"/>
        <w:left w:val="none" w:sz="0" w:space="0" w:color="auto"/>
        <w:bottom w:val="none" w:sz="0" w:space="0" w:color="auto"/>
        <w:right w:val="none" w:sz="0" w:space="0" w:color="auto"/>
      </w:divBdr>
    </w:div>
    <w:div w:id="852650984">
      <w:bodyDiv w:val="1"/>
      <w:marLeft w:val="0"/>
      <w:marRight w:val="0"/>
      <w:marTop w:val="0"/>
      <w:marBottom w:val="0"/>
      <w:divBdr>
        <w:top w:val="none" w:sz="0" w:space="0" w:color="auto"/>
        <w:left w:val="none" w:sz="0" w:space="0" w:color="auto"/>
        <w:bottom w:val="none" w:sz="0" w:space="0" w:color="auto"/>
        <w:right w:val="none" w:sz="0" w:space="0" w:color="auto"/>
      </w:divBdr>
      <w:divsChild>
        <w:div w:id="706099241">
          <w:marLeft w:val="0"/>
          <w:marRight w:val="0"/>
          <w:marTop w:val="0"/>
          <w:marBottom w:val="0"/>
          <w:divBdr>
            <w:top w:val="none" w:sz="0" w:space="0" w:color="auto"/>
            <w:left w:val="none" w:sz="0" w:space="0" w:color="auto"/>
            <w:bottom w:val="none" w:sz="0" w:space="0" w:color="auto"/>
            <w:right w:val="none" w:sz="0" w:space="0" w:color="auto"/>
          </w:divBdr>
        </w:div>
        <w:div w:id="67003694">
          <w:marLeft w:val="0"/>
          <w:marRight w:val="0"/>
          <w:marTop w:val="0"/>
          <w:marBottom w:val="0"/>
          <w:divBdr>
            <w:top w:val="none" w:sz="0" w:space="0" w:color="auto"/>
            <w:left w:val="none" w:sz="0" w:space="0" w:color="auto"/>
            <w:bottom w:val="none" w:sz="0" w:space="0" w:color="auto"/>
            <w:right w:val="none" w:sz="0" w:space="0" w:color="auto"/>
          </w:divBdr>
        </w:div>
      </w:divsChild>
    </w:div>
    <w:div w:id="854267373">
      <w:bodyDiv w:val="1"/>
      <w:marLeft w:val="0"/>
      <w:marRight w:val="0"/>
      <w:marTop w:val="0"/>
      <w:marBottom w:val="0"/>
      <w:divBdr>
        <w:top w:val="none" w:sz="0" w:space="0" w:color="auto"/>
        <w:left w:val="none" w:sz="0" w:space="0" w:color="auto"/>
        <w:bottom w:val="none" w:sz="0" w:space="0" w:color="auto"/>
        <w:right w:val="none" w:sz="0" w:space="0" w:color="auto"/>
      </w:divBdr>
      <w:divsChild>
        <w:div w:id="616179266">
          <w:marLeft w:val="0"/>
          <w:marRight w:val="0"/>
          <w:marTop w:val="0"/>
          <w:marBottom w:val="0"/>
          <w:divBdr>
            <w:top w:val="none" w:sz="0" w:space="0" w:color="auto"/>
            <w:left w:val="none" w:sz="0" w:space="0" w:color="auto"/>
            <w:bottom w:val="none" w:sz="0" w:space="0" w:color="auto"/>
            <w:right w:val="none" w:sz="0" w:space="0" w:color="auto"/>
          </w:divBdr>
          <w:divsChild>
            <w:div w:id="213143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348156">
      <w:bodyDiv w:val="1"/>
      <w:marLeft w:val="0"/>
      <w:marRight w:val="0"/>
      <w:marTop w:val="0"/>
      <w:marBottom w:val="0"/>
      <w:divBdr>
        <w:top w:val="none" w:sz="0" w:space="0" w:color="auto"/>
        <w:left w:val="none" w:sz="0" w:space="0" w:color="auto"/>
        <w:bottom w:val="none" w:sz="0" w:space="0" w:color="auto"/>
        <w:right w:val="none" w:sz="0" w:space="0" w:color="auto"/>
      </w:divBdr>
    </w:div>
    <w:div w:id="857624956">
      <w:bodyDiv w:val="1"/>
      <w:marLeft w:val="0"/>
      <w:marRight w:val="0"/>
      <w:marTop w:val="0"/>
      <w:marBottom w:val="0"/>
      <w:divBdr>
        <w:top w:val="none" w:sz="0" w:space="0" w:color="auto"/>
        <w:left w:val="none" w:sz="0" w:space="0" w:color="auto"/>
        <w:bottom w:val="none" w:sz="0" w:space="0" w:color="auto"/>
        <w:right w:val="none" w:sz="0" w:space="0" w:color="auto"/>
      </w:divBdr>
      <w:divsChild>
        <w:div w:id="1469973602">
          <w:marLeft w:val="0"/>
          <w:marRight w:val="0"/>
          <w:marTop w:val="0"/>
          <w:marBottom w:val="0"/>
          <w:divBdr>
            <w:top w:val="none" w:sz="0" w:space="0" w:color="auto"/>
            <w:left w:val="none" w:sz="0" w:space="0" w:color="auto"/>
            <w:bottom w:val="none" w:sz="0" w:space="0" w:color="auto"/>
            <w:right w:val="none" w:sz="0" w:space="0" w:color="auto"/>
          </w:divBdr>
          <w:divsChild>
            <w:div w:id="195182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767455">
      <w:bodyDiv w:val="1"/>
      <w:marLeft w:val="0"/>
      <w:marRight w:val="0"/>
      <w:marTop w:val="0"/>
      <w:marBottom w:val="0"/>
      <w:divBdr>
        <w:top w:val="none" w:sz="0" w:space="0" w:color="auto"/>
        <w:left w:val="none" w:sz="0" w:space="0" w:color="auto"/>
        <w:bottom w:val="none" w:sz="0" w:space="0" w:color="auto"/>
        <w:right w:val="none" w:sz="0" w:space="0" w:color="auto"/>
      </w:divBdr>
    </w:div>
    <w:div w:id="858355259">
      <w:bodyDiv w:val="1"/>
      <w:marLeft w:val="0"/>
      <w:marRight w:val="0"/>
      <w:marTop w:val="0"/>
      <w:marBottom w:val="0"/>
      <w:divBdr>
        <w:top w:val="none" w:sz="0" w:space="0" w:color="auto"/>
        <w:left w:val="none" w:sz="0" w:space="0" w:color="auto"/>
        <w:bottom w:val="none" w:sz="0" w:space="0" w:color="auto"/>
        <w:right w:val="none" w:sz="0" w:space="0" w:color="auto"/>
      </w:divBdr>
      <w:divsChild>
        <w:div w:id="1985162041">
          <w:marLeft w:val="0"/>
          <w:marRight w:val="0"/>
          <w:marTop w:val="0"/>
          <w:marBottom w:val="0"/>
          <w:divBdr>
            <w:top w:val="none" w:sz="0" w:space="0" w:color="auto"/>
            <w:left w:val="none" w:sz="0" w:space="0" w:color="auto"/>
            <w:bottom w:val="none" w:sz="0" w:space="0" w:color="auto"/>
            <w:right w:val="none" w:sz="0" w:space="0" w:color="auto"/>
          </w:divBdr>
        </w:div>
      </w:divsChild>
    </w:div>
    <w:div w:id="860629229">
      <w:bodyDiv w:val="1"/>
      <w:marLeft w:val="0"/>
      <w:marRight w:val="0"/>
      <w:marTop w:val="0"/>
      <w:marBottom w:val="0"/>
      <w:divBdr>
        <w:top w:val="none" w:sz="0" w:space="0" w:color="auto"/>
        <w:left w:val="none" w:sz="0" w:space="0" w:color="auto"/>
        <w:bottom w:val="none" w:sz="0" w:space="0" w:color="auto"/>
        <w:right w:val="none" w:sz="0" w:space="0" w:color="auto"/>
      </w:divBdr>
      <w:divsChild>
        <w:div w:id="1143353546">
          <w:marLeft w:val="0"/>
          <w:marRight w:val="0"/>
          <w:marTop w:val="0"/>
          <w:marBottom w:val="0"/>
          <w:divBdr>
            <w:top w:val="none" w:sz="0" w:space="0" w:color="auto"/>
            <w:left w:val="none" w:sz="0" w:space="0" w:color="auto"/>
            <w:bottom w:val="none" w:sz="0" w:space="0" w:color="auto"/>
            <w:right w:val="none" w:sz="0" w:space="0" w:color="auto"/>
          </w:divBdr>
        </w:div>
        <w:div w:id="1484348253">
          <w:marLeft w:val="0"/>
          <w:marRight w:val="0"/>
          <w:marTop w:val="0"/>
          <w:marBottom w:val="0"/>
          <w:divBdr>
            <w:top w:val="none" w:sz="0" w:space="0" w:color="auto"/>
            <w:left w:val="none" w:sz="0" w:space="0" w:color="auto"/>
            <w:bottom w:val="none" w:sz="0" w:space="0" w:color="auto"/>
            <w:right w:val="none" w:sz="0" w:space="0" w:color="auto"/>
          </w:divBdr>
        </w:div>
      </w:divsChild>
    </w:div>
    <w:div w:id="864905270">
      <w:bodyDiv w:val="1"/>
      <w:marLeft w:val="0"/>
      <w:marRight w:val="0"/>
      <w:marTop w:val="0"/>
      <w:marBottom w:val="0"/>
      <w:divBdr>
        <w:top w:val="none" w:sz="0" w:space="0" w:color="auto"/>
        <w:left w:val="none" w:sz="0" w:space="0" w:color="auto"/>
        <w:bottom w:val="none" w:sz="0" w:space="0" w:color="auto"/>
        <w:right w:val="none" w:sz="0" w:space="0" w:color="auto"/>
      </w:divBdr>
    </w:div>
    <w:div w:id="872310321">
      <w:bodyDiv w:val="1"/>
      <w:marLeft w:val="0"/>
      <w:marRight w:val="0"/>
      <w:marTop w:val="0"/>
      <w:marBottom w:val="0"/>
      <w:divBdr>
        <w:top w:val="none" w:sz="0" w:space="0" w:color="auto"/>
        <w:left w:val="none" w:sz="0" w:space="0" w:color="auto"/>
        <w:bottom w:val="none" w:sz="0" w:space="0" w:color="auto"/>
        <w:right w:val="none" w:sz="0" w:space="0" w:color="auto"/>
      </w:divBdr>
      <w:divsChild>
        <w:div w:id="1336107050">
          <w:marLeft w:val="0"/>
          <w:marRight w:val="0"/>
          <w:marTop w:val="0"/>
          <w:marBottom w:val="0"/>
          <w:divBdr>
            <w:top w:val="none" w:sz="0" w:space="0" w:color="auto"/>
            <w:left w:val="none" w:sz="0" w:space="0" w:color="auto"/>
            <w:bottom w:val="none" w:sz="0" w:space="0" w:color="auto"/>
            <w:right w:val="none" w:sz="0" w:space="0" w:color="auto"/>
          </w:divBdr>
          <w:divsChild>
            <w:div w:id="21787498">
              <w:marLeft w:val="0"/>
              <w:marRight w:val="0"/>
              <w:marTop w:val="0"/>
              <w:marBottom w:val="0"/>
              <w:divBdr>
                <w:top w:val="none" w:sz="0" w:space="0" w:color="auto"/>
                <w:left w:val="none" w:sz="0" w:space="0" w:color="auto"/>
                <w:bottom w:val="none" w:sz="0" w:space="0" w:color="auto"/>
                <w:right w:val="none" w:sz="0" w:space="0" w:color="auto"/>
              </w:divBdr>
            </w:div>
          </w:divsChild>
        </w:div>
        <w:div w:id="1067191121">
          <w:marLeft w:val="0"/>
          <w:marRight w:val="0"/>
          <w:marTop w:val="0"/>
          <w:marBottom w:val="0"/>
          <w:divBdr>
            <w:top w:val="none" w:sz="0" w:space="0" w:color="auto"/>
            <w:left w:val="none" w:sz="0" w:space="0" w:color="auto"/>
            <w:bottom w:val="none" w:sz="0" w:space="0" w:color="auto"/>
            <w:right w:val="none" w:sz="0" w:space="0" w:color="auto"/>
          </w:divBdr>
        </w:div>
        <w:div w:id="1173643966">
          <w:marLeft w:val="0"/>
          <w:marRight w:val="0"/>
          <w:marTop w:val="0"/>
          <w:marBottom w:val="0"/>
          <w:divBdr>
            <w:top w:val="none" w:sz="0" w:space="0" w:color="auto"/>
            <w:left w:val="none" w:sz="0" w:space="0" w:color="auto"/>
            <w:bottom w:val="none" w:sz="0" w:space="0" w:color="auto"/>
            <w:right w:val="none" w:sz="0" w:space="0" w:color="auto"/>
          </w:divBdr>
          <w:divsChild>
            <w:div w:id="2320630">
              <w:marLeft w:val="0"/>
              <w:marRight w:val="0"/>
              <w:marTop w:val="0"/>
              <w:marBottom w:val="0"/>
              <w:divBdr>
                <w:top w:val="none" w:sz="0" w:space="0" w:color="auto"/>
                <w:left w:val="none" w:sz="0" w:space="0" w:color="auto"/>
                <w:bottom w:val="none" w:sz="0" w:space="0" w:color="auto"/>
                <w:right w:val="none" w:sz="0" w:space="0" w:color="auto"/>
              </w:divBdr>
            </w:div>
          </w:divsChild>
        </w:div>
        <w:div w:id="1156995333">
          <w:marLeft w:val="0"/>
          <w:marRight w:val="0"/>
          <w:marTop w:val="0"/>
          <w:marBottom w:val="0"/>
          <w:divBdr>
            <w:top w:val="none" w:sz="0" w:space="0" w:color="auto"/>
            <w:left w:val="none" w:sz="0" w:space="0" w:color="auto"/>
            <w:bottom w:val="none" w:sz="0" w:space="0" w:color="auto"/>
            <w:right w:val="none" w:sz="0" w:space="0" w:color="auto"/>
          </w:divBdr>
        </w:div>
        <w:div w:id="1934582488">
          <w:marLeft w:val="0"/>
          <w:marRight w:val="0"/>
          <w:marTop w:val="0"/>
          <w:marBottom w:val="0"/>
          <w:divBdr>
            <w:top w:val="none" w:sz="0" w:space="0" w:color="auto"/>
            <w:left w:val="none" w:sz="0" w:space="0" w:color="auto"/>
            <w:bottom w:val="none" w:sz="0" w:space="0" w:color="auto"/>
            <w:right w:val="none" w:sz="0" w:space="0" w:color="auto"/>
          </w:divBdr>
          <w:divsChild>
            <w:div w:id="1112357191">
              <w:marLeft w:val="0"/>
              <w:marRight w:val="0"/>
              <w:marTop w:val="0"/>
              <w:marBottom w:val="0"/>
              <w:divBdr>
                <w:top w:val="none" w:sz="0" w:space="0" w:color="auto"/>
                <w:left w:val="none" w:sz="0" w:space="0" w:color="auto"/>
                <w:bottom w:val="none" w:sz="0" w:space="0" w:color="auto"/>
                <w:right w:val="none" w:sz="0" w:space="0" w:color="auto"/>
              </w:divBdr>
            </w:div>
          </w:divsChild>
        </w:div>
        <w:div w:id="443575505">
          <w:marLeft w:val="0"/>
          <w:marRight w:val="0"/>
          <w:marTop w:val="0"/>
          <w:marBottom w:val="0"/>
          <w:divBdr>
            <w:top w:val="none" w:sz="0" w:space="0" w:color="auto"/>
            <w:left w:val="none" w:sz="0" w:space="0" w:color="auto"/>
            <w:bottom w:val="none" w:sz="0" w:space="0" w:color="auto"/>
            <w:right w:val="none" w:sz="0" w:space="0" w:color="auto"/>
          </w:divBdr>
        </w:div>
        <w:div w:id="1430009020">
          <w:marLeft w:val="0"/>
          <w:marRight w:val="0"/>
          <w:marTop w:val="0"/>
          <w:marBottom w:val="0"/>
          <w:divBdr>
            <w:top w:val="none" w:sz="0" w:space="0" w:color="auto"/>
            <w:left w:val="none" w:sz="0" w:space="0" w:color="auto"/>
            <w:bottom w:val="none" w:sz="0" w:space="0" w:color="auto"/>
            <w:right w:val="none" w:sz="0" w:space="0" w:color="auto"/>
          </w:divBdr>
          <w:divsChild>
            <w:div w:id="1888761315">
              <w:marLeft w:val="0"/>
              <w:marRight w:val="0"/>
              <w:marTop w:val="0"/>
              <w:marBottom w:val="0"/>
              <w:divBdr>
                <w:top w:val="none" w:sz="0" w:space="0" w:color="auto"/>
                <w:left w:val="none" w:sz="0" w:space="0" w:color="auto"/>
                <w:bottom w:val="none" w:sz="0" w:space="0" w:color="auto"/>
                <w:right w:val="none" w:sz="0" w:space="0" w:color="auto"/>
              </w:divBdr>
            </w:div>
          </w:divsChild>
        </w:div>
        <w:div w:id="815997759">
          <w:marLeft w:val="0"/>
          <w:marRight w:val="0"/>
          <w:marTop w:val="0"/>
          <w:marBottom w:val="0"/>
          <w:divBdr>
            <w:top w:val="none" w:sz="0" w:space="0" w:color="auto"/>
            <w:left w:val="none" w:sz="0" w:space="0" w:color="auto"/>
            <w:bottom w:val="none" w:sz="0" w:space="0" w:color="auto"/>
            <w:right w:val="none" w:sz="0" w:space="0" w:color="auto"/>
          </w:divBdr>
        </w:div>
        <w:div w:id="1623221745">
          <w:marLeft w:val="0"/>
          <w:marRight w:val="0"/>
          <w:marTop w:val="0"/>
          <w:marBottom w:val="0"/>
          <w:divBdr>
            <w:top w:val="none" w:sz="0" w:space="0" w:color="auto"/>
            <w:left w:val="none" w:sz="0" w:space="0" w:color="auto"/>
            <w:bottom w:val="none" w:sz="0" w:space="0" w:color="auto"/>
            <w:right w:val="none" w:sz="0" w:space="0" w:color="auto"/>
          </w:divBdr>
          <w:divsChild>
            <w:div w:id="1927107345">
              <w:marLeft w:val="0"/>
              <w:marRight w:val="0"/>
              <w:marTop w:val="0"/>
              <w:marBottom w:val="0"/>
              <w:divBdr>
                <w:top w:val="none" w:sz="0" w:space="0" w:color="auto"/>
                <w:left w:val="none" w:sz="0" w:space="0" w:color="auto"/>
                <w:bottom w:val="none" w:sz="0" w:space="0" w:color="auto"/>
                <w:right w:val="none" w:sz="0" w:space="0" w:color="auto"/>
              </w:divBdr>
            </w:div>
          </w:divsChild>
        </w:div>
        <w:div w:id="1946762975">
          <w:marLeft w:val="0"/>
          <w:marRight w:val="0"/>
          <w:marTop w:val="0"/>
          <w:marBottom w:val="0"/>
          <w:divBdr>
            <w:top w:val="none" w:sz="0" w:space="0" w:color="auto"/>
            <w:left w:val="none" w:sz="0" w:space="0" w:color="auto"/>
            <w:bottom w:val="none" w:sz="0" w:space="0" w:color="auto"/>
            <w:right w:val="none" w:sz="0" w:space="0" w:color="auto"/>
          </w:divBdr>
        </w:div>
        <w:div w:id="1715811373">
          <w:marLeft w:val="0"/>
          <w:marRight w:val="0"/>
          <w:marTop w:val="0"/>
          <w:marBottom w:val="0"/>
          <w:divBdr>
            <w:top w:val="none" w:sz="0" w:space="0" w:color="auto"/>
            <w:left w:val="none" w:sz="0" w:space="0" w:color="auto"/>
            <w:bottom w:val="none" w:sz="0" w:space="0" w:color="auto"/>
            <w:right w:val="none" w:sz="0" w:space="0" w:color="auto"/>
          </w:divBdr>
          <w:divsChild>
            <w:div w:id="2032147651">
              <w:marLeft w:val="0"/>
              <w:marRight w:val="0"/>
              <w:marTop w:val="0"/>
              <w:marBottom w:val="0"/>
              <w:divBdr>
                <w:top w:val="none" w:sz="0" w:space="0" w:color="auto"/>
                <w:left w:val="none" w:sz="0" w:space="0" w:color="auto"/>
                <w:bottom w:val="none" w:sz="0" w:space="0" w:color="auto"/>
                <w:right w:val="none" w:sz="0" w:space="0" w:color="auto"/>
              </w:divBdr>
            </w:div>
          </w:divsChild>
        </w:div>
        <w:div w:id="1077704297">
          <w:marLeft w:val="0"/>
          <w:marRight w:val="0"/>
          <w:marTop w:val="0"/>
          <w:marBottom w:val="0"/>
          <w:divBdr>
            <w:top w:val="none" w:sz="0" w:space="0" w:color="auto"/>
            <w:left w:val="none" w:sz="0" w:space="0" w:color="auto"/>
            <w:bottom w:val="none" w:sz="0" w:space="0" w:color="auto"/>
            <w:right w:val="none" w:sz="0" w:space="0" w:color="auto"/>
          </w:divBdr>
        </w:div>
        <w:div w:id="2050177471">
          <w:marLeft w:val="0"/>
          <w:marRight w:val="0"/>
          <w:marTop w:val="0"/>
          <w:marBottom w:val="0"/>
          <w:divBdr>
            <w:top w:val="none" w:sz="0" w:space="0" w:color="auto"/>
            <w:left w:val="none" w:sz="0" w:space="0" w:color="auto"/>
            <w:bottom w:val="none" w:sz="0" w:space="0" w:color="auto"/>
            <w:right w:val="none" w:sz="0" w:space="0" w:color="auto"/>
          </w:divBdr>
          <w:divsChild>
            <w:div w:id="512568560">
              <w:marLeft w:val="0"/>
              <w:marRight w:val="0"/>
              <w:marTop w:val="0"/>
              <w:marBottom w:val="0"/>
              <w:divBdr>
                <w:top w:val="none" w:sz="0" w:space="0" w:color="auto"/>
                <w:left w:val="none" w:sz="0" w:space="0" w:color="auto"/>
                <w:bottom w:val="none" w:sz="0" w:space="0" w:color="auto"/>
                <w:right w:val="none" w:sz="0" w:space="0" w:color="auto"/>
              </w:divBdr>
            </w:div>
          </w:divsChild>
        </w:div>
        <w:div w:id="2054032842">
          <w:marLeft w:val="0"/>
          <w:marRight w:val="0"/>
          <w:marTop w:val="0"/>
          <w:marBottom w:val="0"/>
          <w:divBdr>
            <w:top w:val="none" w:sz="0" w:space="0" w:color="auto"/>
            <w:left w:val="none" w:sz="0" w:space="0" w:color="auto"/>
            <w:bottom w:val="none" w:sz="0" w:space="0" w:color="auto"/>
            <w:right w:val="none" w:sz="0" w:space="0" w:color="auto"/>
          </w:divBdr>
        </w:div>
        <w:div w:id="220674754">
          <w:marLeft w:val="0"/>
          <w:marRight w:val="0"/>
          <w:marTop w:val="0"/>
          <w:marBottom w:val="0"/>
          <w:divBdr>
            <w:top w:val="none" w:sz="0" w:space="0" w:color="auto"/>
            <w:left w:val="none" w:sz="0" w:space="0" w:color="auto"/>
            <w:bottom w:val="none" w:sz="0" w:space="0" w:color="auto"/>
            <w:right w:val="none" w:sz="0" w:space="0" w:color="auto"/>
          </w:divBdr>
          <w:divsChild>
            <w:div w:id="140981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0808">
      <w:bodyDiv w:val="1"/>
      <w:marLeft w:val="0"/>
      <w:marRight w:val="0"/>
      <w:marTop w:val="0"/>
      <w:marBottom w:val="0"/>
      <w:divBdr>
        <w:top w:val="none" w:sz="0" w:space="0" w:color="auto"/>
        <w:left w:val="none" w:sz="0" w:space="0" w:color="auto"/>
        <w:bottom w:val="none" w:sz="0" w:space="0" w:color="auto"/>
        <w:right w:val="none" w:sz="0" w:space="0" w:color="auto"/>
      </w:divBdr>
    </w:div>
    <w:div w:id="874924939">
      <w:bodyDiv w:val="1"/>
      <w:marLeft w:val="0"/>
      <w:marRight w:val="0"/>
      <w:marTop w:val="0"/>
      <w:marBottom w:val="0"/>
      <w:divBdr>
        <w:top w:val="none" w:sz="0" w:space="0" w:color="auto"/>
        <w:left w:val="none" w:sz="0" w:space="0" w:color="auto"/>
        <w:bottom w:val="none" w:sz="0" w:space="0" w:color="auto"/>
        <w:right w:val="none" w:sz="0" w:space="0" w:color="auto"/>
      </w:divBdr>
      <w:divsChild>
        <w:div w:id="2102526060">
          <w:marLeft w:val="0"/>
          <w:marRight w:val="0"/>
          <w:marTop w:val="0"/>
          <w:marBottom w:val="0"/>
          <w:divBdr>
            <w:top w:val="none" w:sz="0" w:space="0" w:color="auto"/>
            <w:left w:val="none" w:sz="0" w:space="0" w:color="auto"/>
            <w:bottom w:val="none" w:sz="0" w:space="0" w:color="auto"/>
            <w:right w:val="none" w:sz="0" w:space="0" w:color="auto"/>
          </w:divBdr>
        </w:div>
      </w:divsChild>
    </w:div>
    <w:div w:id="880435978">
      <w:bodyDiv w:val="1"/>
      <w:marLeft w:val="0"/>
      <w:marRight w:val="0"/>
      <w:marTop w:val="0"/>
      <w:marBottom w:val="0"/>
      <w:divBdr>
        <w:top w:val="none" w:sz="0" w:space="0" w:color="auto"/>
        <w:left w:val="none" w:sz="0" w:space="0" w:color="auto"/>
        <w:bottom w:val="none" w:sz="0" w:space="0" w:color="auto"/>
        <w:right w:val="none" w:sz="0" w:space="0" w:color="auto"/>
      </w:divBdr>
      <w:divsChild>
        <w:div w:id="82537848">
          <w:marLeft w:val="0"/>
          <w:marRight w:val="0"/>
          <w:marTop w:val="0"/>
          <w:marBottom w:val="0"/>
          <w:divBdr>
            <w:top w:val="none" w:sz="0" w:space="0" w:color="auto"/>
            <w:left w:val="none" w:sz="0" w:space="0" w:color="auto"/>
            <w:bottom w:val="none" w:sz="0" w:space="0" w:color="auto"/>
            <w:right w:val="none" w:sz="0" w:space="0" w:color="auto"/>
          </w:divBdr>
          <w:divsChild>
            <w:div w:id="45228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85297">
      <w:bodyDiv w:val="1"/>
      <w:marLeft w:val="0"/>
      <w:marRight w:val="0"/>
      <w:marTop w:val="0"/>
      <w:marBottom w:val="0"/>
      <w:divBdr>
        <w:top w:val="none" w:sz="0" w:space="0" w:color="auto"/>
        <w:left w:val="none" w:sz="0" w:space="0" w:color="auto"/>
        <w:bottom w:val="none" w:sz="0" w:space="0" w:color="auto"/>
        <w:right w:val="none" w:sz="0" w:space="0" w:color="auto"/>
      </w:divBdr>
      <w:divsChild>
        <w:div w:id="699360441">
          <w:marLeft w:val="0"/>
          <w:marRight w:val="0"/>
          <w:marTop w:val="0"/>
          <w:marBottom w:val="0"/>
          <w:divBdr>
            <w:top w:val="none" w:sz="0" w:space="0" w:color="auto"/>
            <w:left w:val="none" w:sz="0" w:space="0" w:color="auto"/>
            <w:bottom w:val="none" w:sz="0" w:space="0" w:color="auto"/>
            <w:right w:val="none" w:sz="0" w:space="0" w:color="auto"/>
          </w:divBdr>
        </w:div>
      </w:divsChild>
    </w:div>
    <w:div w:id="880701727">
      <w:bodyDiv w:val="1"/>
      <w:marLeft w:val="0"/>
      <w:marRight w:val="0"/>
      <w:marTop w:val="0"/>
      <w:marBottom w:val="0"/>
      <w:divBdr>
        <w:top w:val="none" w:sz="0" w:space="0" w:color="auto"/>
        <w:left w:val="none" w:sz="0" w:space="0" w:color="auto"/>
        <w:bottom w:val="none" w:sz="0" w:space="0" w:color="auto"/>
        <w:right w:val="none" w:sz="0" w:space="0" w:color="auto"/>
      </w:divBdr>
      <w:divsChild>
        <w:div w:id="334571830">
          <w:marLeft w:val="0"/>
          <w:marRight w:val="0"/>
          <w:marTop w:val="0"/>
          <w:marBottom w:val="0"/>
          <w:divBdr>
            <w:top w:val="none" w:sz="0" w:space="0" w:color="auto"/>
            <w:left w:val="none" w:sz="0" w:space="0" w:color="auto"/>
            <w:bottom w:val="none" w:sz="0" w:space="0" w:color="auto"/>
            <w:right w:val="none" w:sz="0" w:space="0" w:color="auto"/>
          </w:divBdr>
          <w:divsChild>
            <w:div w:id="1321277395">
              <w:marLeft w:val="0"/>
              <w:marRight w:val="0"/>
              <w:marTop w:val="0"/>
              <w:marBottom w:val="0"/>
              <w:divBdr>
                <w:top w:val="none" w:sz="0" w:space="0" w:color="auto"/>
                <w:left w:val="none" w:sz="0" w:space="0" w:color="auto"/>
                <w:bottom w:val="none" w:sz="0" w:space="0" w:color="auto"/>
                <w:right w:val="none" w:sz="0" w:space="0" w:color="auto"/>
              </w:divBdr>
            </w:div>
          </w:divsChild>
        </w:div>
        <w:div w:id="235942538">
          <w:marLeft w:val="0"/>
          <w:marRight w:val="0"/>
          <w:marTop w:val="0"/>
          <w:marBottom w:val="0"/>
          <w:divBdr>
            <w:top w:val="none" w:sz="0" w:space="0" w:color="auto"/>
            <w:left w:val="none" w:sz="0" w:space="0" w:color="auto"/>
            <w:bottom w:val="none" w:sz="0" w:space="0" w:color="auto"/>
            <w:right w:val="none" w:sz="0" w:space="0" w:color="auto"/>
          </w:divBdr>
        </w:div>
        <w:div w:id="1833719620">
          <w:marLeft w:val="0"/>
          <w:marRight w:val="0"/>
          <w:marTop w:val="0"/>
          <w:marBottom w:val="0"/>
          <w:divBdr>
            <w:top w:val="none" w:sz="0" w:space="0" w:color="auto"/>
            <w:left w:val="none" w:sz="0" w:space="0" w:color="auto"/>
            <w:bottom w:val="none" w:sz="0" w:space="0" w:color="auto"/>
            <w:right w:val="none" w:sz="0" w:space="0" w:color="auto"/>
          </w:divBdr>
          <w:divsChild>
            <w:div w:id="1143237979">
              <w:marLeft w:val="0"/>
              <w:marRight w:val="0"/>
              <w:marTop w:val="0"/>
              <w:marBottom w:val="0"/>
              <w:divBdr>
                <w:top w:val="none" w:sz="0" w:space="0" w:color="auto"/>
                <w:left w:val="none" w:sz="0" w:space="0" w:color="auto"/>
                <w:bottom w:val="none" w:sz="0" w:space="0" w:color="auto"/>
                <w:right w:val="none" w:sz="0" w:space="0" w:color="auto"/>
              </w:divBdr>
            </w:div>
          </w:divsChild>
        </w:div>
        <w:div w:id="1787001489">
          <w:marLeft w:val="0"/>
          <w:marRight w:val="0"/>
          <w:marTop w:val="0"/>
          <w:marBottom w:val="0"/>
          <w:divBdr>
            <w:top w:val="none" w:sz="0" w:space="0" w:color="auto"/>
            <w:left w:val="none" w:sz="0" w:space="0" w:color="auto"/>
            <w:bottom w:val="none" w:sz="0" w:space="0" w:color="auto"/>
            <w:right w:val="none" w:sz="0" w:space="0" w:color="auto"/>
          </w:divBdr>
        </w:div>
        <w:div w:id="1304775092">
          <w:marLeft w:val="0"/>
          <w:marRight w:val="0"/>
          <w:marTop w:val="0"/>
          <w:marBottom w:val="0"/>
          <w:divBdr>
            <w:top w:val="none" w:sz="0" w:space="0" w:color="auto"/>
            <w:left w:val="none" w:sz="0" w:space="0" w:color="auto"/>
            <w:bottom w:val="none" w:sz="0" w:space="0" w:color="auto"/>
            <w:right w:val="none" w:sz="0" w:space="0" w:color="auto"/>
          </w:divBdr>
          <w:divsChild>
            <w:div w:id="190730938">
              <w:marLeft w:val="0"/>
              <w:marRight w:val="0"/>
              <w:marTop w:val="0"/>
              <w:marBottom w:val="0"/>
              <w:divBdr>
                <w:top w:val="none" w:sz="0" w:space="0" w:color="auto"/>
                <w:left w:val="none" w:sz="0" w:space="0" w:color="auto"/>
                <w:bottom w:val="none" w:sz="0" w:space="0" w:color="auto"/>
                <w:right w:val="none" w:sz="0" w:space="0" w:color="auto"/>
              </w:divBdr>
            </w:div>
          </w:divsChild>
        </w:div>
        <w:div w:id="696080576">
          <w:marLeft w:val="0"/>
          <w:marRight w:val="0"/>
          <w:marTop w:val="0"/>
          <w:marBottom w:val="0"/>
          <w:divBdr>
            <w:top w:val="none" w:sz="0" w:space="0" w:color="auto"/>
            <w:left w:val="none" w:sz="0" w:space="0" w:color="auto"/>
            <w:bottom w:val="none" w:sz="0" w:space="0" w:color="auto"/>
            <w:right w:val="none" w:sz="0" w:space="0" w:color="auto"/>
          </w:divBdr>
        </w:div>
        <w:div w:id="368653174">
          <w:marLeft w:val="0"/>
          <w:marRight w:val="0"/>
          <w:marTop w:val="0"/>
          <w:marBottom w:val="0"/>
          <w:divBdr>
            <w:top w:val="none" w:sz="0" w:space="0" w:color="auto"/>
            <w:left w:val="none" w:sz="0" w:space="0" w:color="auto"/>
            <w:bottom w:val="none" w:sz="0" w:space="0" w:color="auto"/>
            <w:right w:val="none" w:sz="0" w:space="0" w:color="auto"/>
          </w:divBdr>
          <w:divsChild>
            <w:div w:id="701712630">
              <w:marLeft w:val="0"/>
              <w:marRight w:val="0"/>
              <w:marTop w:val="0"/>
              <w:marBottom w:val="0"/>
              <w:divBdr>
                <w:top w:val="none" w:sz="0" w:space="0" w:color="auto"/>
                <w:left w:val="none" w:sz="0" w:space="0" w:color="auto"/>
                <w:bottom w:val="none" w:sz="0" w:space="0" w:color="auto"/>
                <w:right w:val="none" w:sz="0" w:space="0" w:color="auto"/>
              </w:divBdr>
            </w:div>
          </w:divsChild>
        </w:div>
        <w:div w:id="1065881642">
          <w:marLeft w:val="0"/>
          <w:marRight w:val="0"/>
          <w:marTop w:val="0"/>
          <w:marBottom w:val="0"/>
          <w:divBdr>
            <w:top w:val="none" w:sz="0" w:space="0" w:color="auto"/>
            <w:left w:val="none" w:sz="0" w:space="0" w:color="auto"/>
            <w:bottom w:val="none" w:sz="0" w:space="0" w:color="auto"/>
            <w:right w:val="none" w:sz="0" w:space="0" w:color="auto"/>
          </w:divBdr>
        </w:div>
        <w:div w:id="1631595353">
          <w:marLeft w:val="0"/>
          <w:marRight w:val="0"/>
          <w:marTop w:val="0"/>
          <w:marBottom w:val="0"/>
          <w:divBdr>
            <w:top w:val="none" w:sz="0" w:space="0" w:color="auto"/>
            <w:left w:val="none" w:sz="0" w:space="0" w:color="auto"/>
            <w:bottom w:val="none" w:sz="0" w:space="0" w:color="auto"/>
            <w:right w:val="none" w:sz="0" w:space="0" w:color="auto"/>
          </w:divBdr>
          <w:divsChild>
            <w:div w:id="143280469">
              <w:marLeft w:val="0"/>
              <w:marRight w:val="0"/>
              <w:marTop w:val="0"/>
              <w:marBottom w:val="0"/>
              <w:divBdr>
                <w:top w:val="none" w:sz="0" w:space="0" w:color="auto"/>
                <w:left w:val="none" w:sz="0" w:space="0" w:color="auto"/>
                <w:bottom w:val="none" w:sz="0" w:space="0" w:color="auto"/>
                <w:right w:val="none" w:sz="0" w:space="0" w:color="auto"/>
              </w:divBdr>
            </w:div>
          </w:divsChild>
        </w:div>
        <w:div w:id="168956414">
          <w:marLeft w:val="0"/>
          <w:marRight w:val="0"/>
          <w:marTop w:val="0"/>
          <w:marBottom w:val="0"/>
          <w:divBdr>
            <w:top w:val="none" w:sz="0" w:space="0" w:color="auto"/>
            <w:left w:val="none" w:sz="0" w:space="0" w:color="auto"/>
            <w:bottom w:val="none" w:sz="0" w:space="0" w:color="auto"/>
            <w:right w:val="none" w:sz="0" w:space="0" w:color="auto"/>
          </w:divBdr>
        </w:div>
        <w:div w:id="1246187949">
          <w:marLeft w:val="0"/>
          <w:marRight w:val="0"/>
          <w:marTop w:val="0"/>
          <w:marBottom w:val="0"/>
          <w:divBdr>
            <w:top w:val="none" w:sz="0" w:space="0" w:color="auto"/>
            <w:left w:val="none" w:sz="0" w:space="0" w:color="auto"/>
            <w:bottom w:val="none" w:sz="0" w:space="0" w:color="auto"/>
            <w:right w:val="none" w:sz="0" w:space="0" w:color="auto"/>
          </w:divBdr>
          <w:divsChild>
            <w:div w:id="1668093145">
              <w:marLeft w:val="0"/>
              <w:marRight w:val="0"/>
              <w:marTop w:val="0"/>
              <w:marBottom w:val="0"/>
              <w:divBdr>
                <w:top w:val="none" w:sz="0" w:space="0" w:color="auto"/>
                <w:left w:val="none" w:sz="0" w:space="0" w:color="auto"/>
                <w:bottom w:val="none" w:sz="0" w:space="0" w:color="auto"/>
                <w:right w:val="none" w:sz="0" w:space="0" w:color="auto"/>
              </w:divBdr>
            </w:div>
          </w:divsChild>
        </w:div>
        <w:div w:id="1922643875">
          <w:marLeft w:val="0"/>
          <w:marRight w:val="0"/>
          <w:marTop w:val="0"/>
          <w:marBottom w:val="0"/>
          <w:divBdr>
            <w:top w:val="none" w:sz="0" w:space="0" w:color="auto"/>
            <w:left w:val="none" w:sz="0" w:space="0" w:color="auto"/>
            <w:bottom w:val="none" w:sz="0" w:space="0" w:color="auto"/>
            <w:right w:val="none" w:sz="0" w:space="0" w:color="auto"/>
          </w:divBdr>
        </w:div>
        <w:div w:id="131487678">
          <w:marLeft w:val="0"/>
          <w:marRight w:val="0"/>
          <w:marTop w:val="0"/>
          <w:marBottom w:val="0"/>
          <w:divBdr>
            <w:top w:val="none" w:sz="0" w:space="0" w:color="auto"/>
            <w:left w:val="none" w:sz="0" w:space="0" w:color="auto"/>
            <w:bottom w:val="none" w:sz="0" w:space="0" w:color="auto"/>
            <w:right w:val="none" w:sz="0" w:space="0" w:color="auto"/>
          </w:divBdr>
          <w:divsChild>
            <w:div w:id="1881743459">
              <w:marLeft w:val="0"/>
              <w:marRight w:val="0"/>
              <w:marTop w:val="0"/>
              <w:marBottom w:val="0"/>
              <w:divBdr>
                <w:top w:val="none" w:sz="0" w:space="0" w:color="auto"/>
                <w:left w:val="none" w:sz="0" w:space="0" w:color="auto"/>
                <w:bottom w:val="none" w:sz="0" w:space="0" w:color="auto"/>
                <w:right w:val="none" w:sz="0" w:space="0" w:color="auto"/>
              </w:divBdr>
            </w:div>
          </w:divsChild>
        </w:div>
        <w:div w:id="959917887">
          <w:marLeft w:val="0"/>
          <w:marRight w:val="0"/>
          <w:marTop w:val="0"/>
          <w:marBottom w:val="0"/>
          <w:divBdr>
            <w:top w:val="none" w:sz="0" w:space="0" w:color="auto"/>
            <w:left w:val="none" w:sz="0" w:space="0" w:color="auto"/>
            <w:bottom w:val="none" w:sz="0" w:space="0" w:color="auto"/>
            <w:right w:val="none" w:sz="0" w:space="0" w:color="auto"/>
          </w:divBdr>
        </w:div>
        <w:div w:id="1587769330">
          <w:marLeft w:val="0"/>
          <w:marRight w:val="0"/>
          <w:marTop w:val="0"/>
          <w:marBottom w:val="0"/>
          <w:divBdr>
            <w:top w:val="none" w:sz="0" w:space="0" w:color="auto"/>
            <w:left w:val="none" w:sz="0" w:space="0" w:color="auto"/>
            <w:bottom w:val="none" w:sz="0" w:space="0" w:color="auto"/>
            <w:right w:val="none" w:sz="0" w:space="0" w:color="auto"/>
          </w:divBdr>
          <w:divsChild>
            <w:div w:id="2087602303">
              <w:marLeft w:val="0"/>
              <w:marRight w:val="0"/>
              <w:marTop w:val="0"/>
              <w:marBottom w:val="0"/>
              <w:divBdr>
                <w:top w:val="none" w:sz="0" w:space="0" w:color="auto"/>
                <w:left w:val="none" w:sz="0" w:space="0" w:color="auto"/>
                <w:bottom w:val="none" w:sz="0" w:space="0" w:color="auto"/>
                <w:right w:val="none" w:sz="0" w:space="0" w:color="auto"/>
              </w:divBdr>
            </w:div>
          </w:divsChild>
        </w:div>
        <w:div w:id="1113134636">
          <w:marLeft w:val="0"/>
          <w:marRight w:val="0"/>
          <w:marTop w:val="0"/>
          <w:marBottom w:val="0"/>
          <w:divBdr>
            <w:top w:val="none" w:sz="0" w:space="0" w:color="auto"/>
            <w:left w:val="none" w:sz="0" w:space="0" w:color="auto"/>
            <w:bottom w:val="none" w:sz="0" w:space="0" w:color="auto"/>
            <w:right w:val="none" w:sz="0" w:space="0" w:color="auto"/>
          </w:divBdr>
        </w:div>
        <w:div w:id="276564411">
          <w:marLeft w:val="0"/>
          <w:marRight w:val="0"/>
          <w:marTop w:val="0"/>
          <w:marBottom w:val="0"/>
          <w:divBdr>
            <w:top w:val="none" w:sz="0" w:space="0" w:color="auto"/>
            <w:left w:val="none" w:sz="0" w:space="0" w:color="auto"/>
            <w:bottom w:val="none" w:sz="0" w:space="0" w:color="auto"/>
            <w:right w:val="none" w:sz="0" w:space="0" w:color="auto"/>
          </w:divBdr>
          <w:divsChild>
            <w:div w:id="1402094700">
              <w:marLeft w:val="0"/>
              <w:marRight w:val="0"/>
              <w:marTop w:val="0"/>
              <w:marBottom w:val="0"/>
              <w:divBdr>
                <w:top w:val="none" w:sz="0" w:space="0" w:color="auto"/>
                <w:left w:val="none" w:sz="0" w:space="0" w:color="auto"/>
                <w:bottom w:val="none" w:sz="0" w:space="0" w:color="auto"/>
                <w:right w:val="none" w:sz="0" w:space="0" w:color="auto"/>
              </w:divBdr>
            </w:div>
          </w:divsChild>
        </w:div>
        <w:div w:id="1239511695">
          <w:marLeft w:val="0"/>
          <w:marRight w:val="0"/>
          <w:marTop w:val="0"/>
          <w:marBottom w:val="0"/>
          <w:divBdr>
            <w:top w:val="none" w:sz="0" w:space="0" w:color="auto"/>
            <w:left w:val="none" w:sz="0" w:space="0" w:color="auto"/>
            <w:bottom w:val="none" w:sz="0" w:space="0" w:color="auto"/>
            <w:right w:val="none" w:sz="0" w:space="0" w:color="auto"/>
          </w:divBdr>
        </w:div>
        <w:div w:id="269359320">
          <w:marLeft w:val="0"/>
          <w:marRight w:val="0"/>
          <w:marTop w:val="0"/>
          <w:marBottom w:val="0"/>
          <w:divBdr>
            <w:top w:val="none" w:sz="0" w:space="0" w:color="auto"/>
            <w:left w:val="none" w:sz="0" w:space="0" w:color="auto"/>
            <w:bottom w:val="none" w:sz="0" w:space="0" w:color="auto"/>
            <w:right w:val="none" w:sz="0" w:space="0" w:color="auto"/>
          </w:divBdr>
          <w:divsChild>
            <w:div w:id="1565871860">
              <w:marLeft w:val="0"/>
              <w:marRight w:val="0"/>
              <w:marTop w:val="0"/>
              <w:marBottom w:val="0"/>
              <w:divBdr>
                <w:top w:val="none" w:sz="0" w:space="0" w:color="auto"/>
                <w:left w:val="none" w:sz="0" w:space="0" w:color="auto"/>
                <w:bottom w:val="none" w:sz="0" w:space="0" w:color="auto"/>
                <w:right w:val="none" w:sz="0" w:space="0" w:color="auto"/>
              </w:divBdr>
            </w:div>
          </w:divsChild>
        </w:div>
        <w:div w:id="876742898">
          <w:marLeft w:val="0"/>
          <w:marRight w:val="0"/>
          <w:marTop w:val="0"/>
          <w:marBottom w:val="0"/>
          <w:divBdr>
            <w:top w:val="none" w:sz="0" w:space="0" w:color="auto"/>
            <w:left w:val="none" w:sz="0" w:space="0" w:color="auto"/>
            <w:bottom w:val="none" w:sz="0" w:space="0" w:color="auto"/>
            <w:right w:val="none" w:sz="0" w:space="0" w:color="auto"/>
          </w:divBdr>
        </w:div>
        <w:div w:id="1942176571">
          <w:marLeft w:val="0"/>
          <w:marRight w:val="0"/>
          <w:marTop w:val="0"/>
          <w:marBottom w:val="0"/>
          <w:divBdr>
            <w:top w:val="none" w:sz="0" w:space="0" w:color="auto"/>
            <w:left w:val="none" w:sz="0" w:space="0" w:color="auto"/>
            <w:bottom w:val="none" w:sz="0" w:space="0" w:color="auto"/>
            <w:right w:val="none" w:sz="0" w:space="0" w:color="auto"/>
          </w:divBdr>
          <w:divsChild>
            <w:div w:id="236521535">
              <w:marLeft w:val="0"/>
              <w:marRight w:val="0"/>
              <w:marTop w:val="0"/>
              <w:marBottom w:val="0"/>
              <w:divBdr>
                <w:top w:val="none" w:sz="0" w:space="0" w:color="auto"/>
                <w:left w:val="none" w:sz="0" w:space="0" w:color="auto"/>
                <w:bottom w:val="none" w:sz="0" w:space="0" w:color="auto"/>
                <w:right w:val="none" w:sz="0" w:space="0" w:color="auto"/>
              </w:divBdr>
            </w:div>
          </w:divsChild>
        </w:div>
        <w:div w:id="1292514374">
          <w:marLeft w:val="0"/>
          <w:marRight w:val="0"/>
          <w:marTop w:val="0"/>
          <w:marBottom w:val="0"/>
          <w:divBdr>
            <w:top w:val="none" w:sz="0" w:space="0" w:color="auto"/>
            <w:left w:val="none" w:sz="0" w:space="0" w:color="auto"/>
            <w:bottom w:val="none" w:sz="0" w:space="0" w:color="auto"/>
            <w:right w:val="none" w:sz="0" w:space="0" w:color="auto"/>
          </w:divBdr>
        </w:div>
        <w:div w:id="163401039">
          <w:marLeft w:val="0"/>
          <w:marRight w:val="0"/>
          <w:marTop w:val="0"/>
          <w:marBottom w:val="0"/>
          <w:divBdr>
            <w:top w:val="none" w:sz="0" w:space="0" w:color="auto"/>
            <w:left w:val="none" w:sz="0" w:space="0" w:color="auto"/>
            <w:bottom w:val="none" w:sz="0" w:space="0" w:color="auto"/>
            <w:right w:val="none" w:sz="0" w:space="0" w:color="auto"/>
          </w:divBdr>
          <w:divsChild>
            <w:div w:id="2091611955">
              <w:marLeft w:val="0"/>
              <w:marRight w:val="0"/>
              <w:marTop w:val="0"/>
              <w:marBottom w:val="0"/>
              <w:divBdr>
                <w:top w:val="none" w:sz="0" w:space="0" w:color="auto"/>
                <w:left w:val="none" w:sz="0" w:space="0" w:color="auto"/>
                <w:bottom w:val="none" w:sz="0" w:space="0" w:color="auto"/>
                <w:right w:val="none" w:sz="0" w:space="0" w:color="auto"/>
              </w:divBdr>
            </w:div>
          </w:divsChild>
        </w:div>
        <w:div w:id="1680693207">
          <w:marLeft w:val="0"/>
          <w:marRight w:val="0"/>
          <w:marTop w:val="0"/>
          <w:marBottom w:val="0"/>
          <w:divBdr>
            <w:top w:val="none" w:sz="0" w:space="0" w:color="auto"/>
            <w:left w:val="none" w:sz="0" w:space="0" w:color="auto"/>
            <w:bottom w:val="none" w:sz="0" w:space="0" w:color="auto"/>
            <w:right w:val="none" w:sz="0" w:space="0" w:color="auto"/>
          </w:divBdr>
        </w:div>
        <w:div w:id="391003915">
          <w:marLeft w:val="0"/>
          <w:marRight w:val="0"/>
          <w:marTop w:val="0"/>
          <w:marBottom w:val="0"/>
          <w:divBdr>
            <w:top w:val="none" w:sz="0" w:space="0" w:color="auto"/>
            <w:left w:val="none" w:sz="0" w:space="0" w:color="auto"/>
            <w:bottom w:val="none" w:sz="0" w:space="0" w:color="auto"/>
            <w:right w:val="none" w:sz="0" w:space="0" w:color="auto"/>
          </w:divBdr>
          <w:divsChild>
            <w:div w:id="1236672405">
              <w:marLeft w:val="0"/>
              <w:marRight w:val="0"/>
              <w:marTop w:val="0"/>
              <w:marBottom w:val="0"/>
              <w:divBdr>
                <w:top w:val="none" w:sz="0" w:space="0" w:color="auto"/>
                <w:left w:val="none" w:sz="0" w:space="0" w:color="auto"/>
                <w:bottom w:val="none" w:sz="0" w:space="0" w:color="auto"/>
                <w:right w:val="none" w:sz="0" w:space="0" w:color="auto"/>
              </w:divBdr>
            </w:div>
          </w:divsChild>
        </w:div>
        <w:div w:id="911307238">
          <w:marLeft w:val="0"/>
          <w:marRight w:val="0"/>
          <w:marTop w:val="0"/>
          <w:marBottom w:val="0"/>
          <w:divBdr>
            <w:top w:val="none" w:sz="0" w:space="0" w:color="auto"/>
            <w:left w:val="none" w:sz="0" w:space="0" w:color="auto"/>
            <w:bottom w:val="none" w:sz="0" w:space="0" w:color="auto"/>
            <w:right w:val="none" w:sz="0" w:space="0" w:color="auto"/>
          </w:divBdr>
        </w:div>
        <w:div w:id="1712413254">
          <w:marLeft w:val="0"/>
          <w:marRight w:val="0"/>
          <w:marTop w:val="0"/>
          <w:marBottom w:val="0"/>
          <w:divBdr>
            <w:top w:val="none" w:sz="0" w:space="0" w:color="auto"/>
            <w:left w:val="none" w:sz="0" w:space="0" w:color="auto"/>
            <w:bottom w:val="none" w:sz="0" w:space="0" w:color="auto"/>
            <w:right w:val="none" w:sz="0" w:space="0" w:color="auto"/>
          </w:divBdr>
          <w:divsChild>
            <w:div w:id="106707074">
              <w:marLeft w:val="0"/>
              <w:marRight w:val="0"/>
              <w:marTop w:val="0"/>
              <w:marBottom w:val="0"/>
              <w:divBdr>
                <w:top w:val="none" w:sz="0" w:space="0" w:color="auto"/>
                <w:left w:val="none" w:sz="0" w:space="0" w:color="auto"/>
                <w:bottom w:val="none" w:sz="0" w:space="0" w:color="auto"/>
                <w:right w:val="none" w:sz="0" w:space="0" w:color="auto"/>
              </w:divBdr>
            </w:div>
          </w:divsChild>
        </w:div>
        <w:div w:id="1644190226">
          <w:marLeft w:val="0"/>
          <w:marRight w:val="0"/>
          <w:marTop w:val="0"/>
          <w:marBottom w:val="0"/>
          <w:divBdr>
            <w:top w:val="none" w:sz="0" w:space="0" w:color="auto"/>
            <w:left w:val="none" w:sz="0" w:space="0" w:color="auto"/>
            <w:bottom w:val="none" w:sz="0" w:space="0" w:color="auto"/>
            <w:right w:val="none" w:sz="0" w:space="0" w:color="auto"/>
          </w:divBdr>
        </w:div>
        <w:div w:id="274798655">
          <w:marLeft w:val="0"/>
          <w:marRight w:val="0"/>
          <w:marTop w:val="0"/>
          <w:marBottom w:val="0"/>
          <w:divBdr>
            <w:top w:val="none" w:sz="0" w:space="0" w:color="auto"/>
            <w:left w:val="none" w:sz="0" w:space="0" w:color="auto"/>
            <w:bottom w:val="none" w:sz="0" w:space="0" w:color="auto"/>
            <w:right w:val="none" w:sz="0" w:space="0" w:color="auto"/>
          </w:divBdr>
          <w:divsChild>
            <w:div w:id="1810635238">
              <w:marLeft w:val="0"/>
              <w:marRight w:val="0"/>
              <w:marTop w:val="0"/>
              <w:marBottom w:val="0"/>
              <w:divBdr>
                <w:top w:val="none" w:sz="0" w:space="0" w:color="auto"/>
                <w:left w:val="none" w:sz="0" w:space="0" w:color="auto"/>
                <w:bottom w:val="none" w:sz="0" w:space="0" w:color="auto"/>
                <w:right w:val="none" w:sz="0" w:space="0" w:color="auto"/>
              </w:divBdr>
            </w:div>
          </w:divsChild>
        </w:div>
        <w:div w:id="1148354170">
          <w:marLeft w:val="0"/>
          <w:marRight w:val="0"/>
          <w:marTop w:val="0"/>
          <w:marBottom w:val="0"/>
          <w:divBdr>
            <w:top w:val="none" w:sz="0" w:space="0" w:color="auto"/>
            <w:left w:val="none" w:sz="0" w:space="0" w:color="auto"/>
            <w:bottom w:val="none" w:sz="0" w:space="0" w:color="auto"/>
            <w:right w:val="none" w:sz="0" w:space="0" w:color="auto"/>
          </w:divBdr>
        </w:div>
        <w:div w:id="1862668954">
          <w:marLeft w:val="0"/>
          <w:marRight w:val="0"/>
          <w:marTop w:val="0"/>
          <w:marBottom w:val="0"/>
          <w:divBdr>
            <w:top w:val="none" w:sz="0" w:space="0" w:color="auto"/>
            <w:left w:val="none" w:sz="0" w:space="0" w:color="auto"/>
            <w:bottom w:val="none" w:sz="0" w:space="0" w:color="auto"/>
            <w:right w:val="none" w:sz="0" w:space="0" w:color="auto"/>
          </w:divBdr>
          <w:divsChild>
            <w:div w:id="309335001">
              <w:marLeft w:val="0"/>
              <w:marRight w:val="0"/>
              <w:marTop w:val="0"/>
              <w:marBottom w:val="0"/>
              <w:divBdr>
                <w:top w:val="none" w:sz="0" w:space="0" w:color="auto"/>
                <w:left w:val="none" w:sz="0" w:space="0" w:color="auto"/>
                <w:bottom w:val="none" w:sz="0" w:space="0" w:color="auto"/>
                <w:right w:val="none" w:sz="0" w:space="0" w:color="auto"/>
              </w:divBdr>
            </w:div>
          </w:divsChild>
        </w:div>
        <w:div w:id="673802905">
          <w:marLeft w:val="0"/>
          <w:marRight w:val="0"/>
          <w:marTop w:val="0"/>
          <w:marBottom w:val="0"/>
          <w:divBdr>
            <w:top w:val="none" w:sz="0" w:space="0" w:color="auto"/>
            <w:left w:val="none" w:sz="0" w:space="0" w:color="auto"/>
            <w:bottom w:val="none" w:sz="0" w:space="0" w:color="auto"/>
            <w:right w:val="none" w:sz="0" w:space="0" w:color="auto"/>
          </w:divBdr>
        </w:div>
        <w:div w:id="569266267">
          <w:marLeft w:val="0"/>
          <w:marRight w:val="0"/>
          <w:marTop w:val="0"/>
          <w:marBottom w:val="0"/>
          <w:divBdr>
            <w:top w:val="none" w:sz="0" w:space="0" w:color="auto"/>
            <w:left w:val="none" w:sz="0" w:space="0" w:color="auto"/>
            <w:bottom w:val="none" w:sz="0" w:space="0" w:color="auto"/>
            <w:right w:val="none" w:sz="0" w:space="0" w:color="auto"/>
          </w:divBdr>
          <w:divsChild>
            <w:div w:id="142430948">
              <w:marLeft w:val="0"/>
              <w:marRight w:val="0"/>
              <w:marTop w:val="0"/>
              <w:marBottom w:val="0"/>
              <w:divBdr>
                <w:top w:val="none" w:sz="0" w:space="0" w:color="auto"/>
                <w:left w:val="none" w:sz="0" w:space="0" w:color="auto"/>
                <w:bottom w:val="none" w:sz="0" w:space="0" w:color="auto"/>
                <w:right w:val="none" w:sz="0" w:space="0" w:color="auto"/>
              </w:divBdr>
            </w:div>
          </w:divsChild>
        </w:div>
        <w:div w:id="1145584351">
          <w:marLeft w:val="0"/>
          <w:marRight w:val="0"/>
          <w:marTop w:val="0"/>
          <w:marBottom w:val="0"/>
          <w:divBdr>
            <w:top w:val="none" w:sz="0" w:space="0" w:color="auto"/>
            <w:left w:val="none" w:sz="0" w:space="0" w:color="auto"/>
            <w:bottom w:val="none" w:sz="0" w:space="0" w:color="auto"/>
            <w:right w:val="none" w:sz="0" w:space="0" w:color="auto"/>
          </w:divBdr>
        </w:div>
        <w:div w:id="1408190743">
          <w:marLeft w:val="0"/>
          <w:marRight w:val="0"/>
          <w:marTop w:val="0"/>
          <w:marBottom w:val="0"/>
          <w:divBdr>
            <w:top w:val="none" w:sz="0" w:space="0" w:color="auto"/>
            <w:left w:val="none" w:sz="0" w:space="0" w:color="auto"/>
            <w:bottom w:val="none" w:sz="0" w:space="0" w:color="auto"/>
            <w:right w:val="none" w:sz="0" w:space="0" w:color="auto"/>
          </w:divBdr>
          <w:divsChild>
            <w:div w:id="498229063">
              <w:marLeft w:val="0"/>
              <w:marRight w:val="0"/>
              <w:marTop w:val="0"/>
              <w:marBottom w:val="0"/>
              <w:divBdr>
                <w:top w:val="none" w:sz="0" w:space="0" w:color="auto"/>
                <w:left w:val="none" w:sz="0" w:space="0" w:color="auto"/>
                <w:bottom w:val="none" w:sz="0" w:space="0" w:color="auto"/>
                <w:right w:val="none" w:sz="0" w:space="0" w:color="auto"/>
              </w:divBdr>
            </w:div>
          </w:divsChild>
        </w:div>
        <w:div w:id="527182971">
          <w:marLeft w:val="0"/>
          <w:marRight w:val="0"/>
          <w:marTop w:val="0"/>
          <w:marBottom w:val="0"/>
          <w:divBdr>
            <w:top w:val="none" w:sz="0" w:space="0" w:color="auto"/>
            <w:left w:val="none" w:sz="0" w:space="0" w:color="auto"/>
            <w:bottom w:val="none" w:sz="0" w:space="0" w:color="auto"/>
            <w:right w:val="none" w:sz="0" w:space="0" w:color="auto"/>
          </w:divBdr>
        </w:div>
        <w:div w:id="1509445306">
          <w:marLeft w:val="0"/>
          <w:marRight w:val="0"/>
          <w:marTop w:val="0"/>
          <w:marBottom w:val="0"/>
          <w:divBdr>
            <w:top w:val="none" w:sz="0" w:space="0" w:color="auto"/>
            <w:left w:val="none" w:sz="0" w:space="0" w:color="auto"/>
            <w:bottom w:val="none" w:sz="0" w:space="0" w:color="auto"/>
            <w:right w:val="none" w:sz="0" w:space="0" w:color="auto"/>
          </w:divBdr>
          <w:divsChild>
            <w:div w:id="1185241193">
              <w:marLeft w:val="0"/>
              <w:marRight w:val="0"/>
              <w:marTop w:val="0"/>
              <w:marBottom w:val="0"/>
              <w:divBdr>
                <w:top w:val="none" w:sz="0" w:space="0" w:color="auto"/>
                <w:left w:val="none" w:sz="0" w:space="0" w:color="auto"/>
                <w:bottom w:val="none" w:sz="0" w:space="0" w:color="auto"/>
                <w:right w:val="none" w:sz="0" w:space="0" w:color="auto"/>
              </w:divBdr>
            </w:div>
          </w:divsChild>
        </w:div>
        <w:div w:id="1321731193">
          <w:marLeft w:val="0"/>
          <w:marRight w:val="0"/>
          <w:marTop w:val="0"/>
          <w:marBottom w:val="0"/>
          <w:divBdr>
            <w:top w:val="none" w:sz="0" w:space="0" w:color="auto"/>
            <w:left w:val="none" w:sz="0" w:space="0" w:color="auto"/>
            <w:bottom w:val="none" w:sz="0" w:space="0" w:color="auto"/>
            <w:right w:val="none" w:sz="0" w:space="0" w:color="auto"/>
          </w:divBdr>
        </w:div>
        <w:div w:id="1687826945">
          <w:marLeft w:val="0"/>
          <w:marRight w:val="0"/>
          <w:marTop w:val="0"/>
          <w:marBottom w:val="0"/>
          <w:divBdr>
            <w:top w:val="none" w:sz="0" w:space="0" w:color="auto"/>
            <w:left w:val="none" w:sz="0" w:space="0" w:color="auto"/>
            <w:bottom w:val="none" w:sz="0" w:space="0" w:color="auto"/>
            <w:right w:val="none" w:sz="0" w:space="0" w:color="auto"/>
          </w:divBdr>
          <w:divsChild>
            <w:div w:id="251547029">
              <w:marLeft w:val="0"/>
              <w:marRight w:val="0"/>
              <w:marTop w:val="0"/>
              <w:marBottom w:val="0"/>
              <w:divBdr>
                <w:top w:val="none" w:sz="0" w:space="0" w:color="auto"/>
                <w:left w:val="none" w:sz="0" w:space="0" w:color="auto"/>
                <w:bottom w:val="none" w:sz="0" w:space="0" w:color="auto"/>
                <w:right w:val="none" w:sz="0" w:space="0" w:color="auto"/>
              </w:divBdr>
            </w:div>
          </w:divsChild>
        </w:div>
        <w:div w:id="1969126286">
          <w:marLeft w:val="0"/>
          <w:marRight w:val="0"/>
          <w:marTop w:val="0"/>
          <w:marBottom w:val="0"/>
          <w:divBdr>
            <w:top w:val="none" w:sz="0" w:space="0" w:color="auto"/>
            <w:left w:val="none" w:sz="0" w:space="0" w:color="auto"/>
            <w:bottom w:val="none" w:sz="0" w:space="0" w:color="auto"/>
            <w:right w:val="none" w:sz="0" w:space="0" w:color="auto"/>
          </w:divBdr>
        </w:div>
        <w:div w:id="1879660198">
          <w:marLeft w:val="0"/>
          <w:marRight w:val="0"/>
          <w:marTop w:val="0"/>
          <w:marBottom w:val="0"/>
          <w:divBdr>
            <w:top w:val="none" w:sz="0" w:space="0" w:color="auto"/>
            <w:left w:val="none" w:sz="0" w:space="0" w:color="auto"/>
            <w:bottom w:val="none" w:sz="0" w:space="0" w:color="auto"/>
            <w:right w:val="none" w:sz="0" w:space="0" w:color="auto"/>
          </w:divBdr>
          <w:divsChild>
            <w:div w:id="338045711">
              <w:marLeft w:val="0"/>
              <w:marRight w:val="0"/>
              <w:marTop w:val="0"/>
              <w:marBottom w:val="0"/>
              <w:divBdr>
                <w:top w:val="none" w:sz="0" w:space="0" w:color="auto"/>
                <w:left w:val="none" w:sz="0" w:space="0" w:color="auto"/>
                <w:bottom w:val="none" w:sz="0" w:space="0" w:color="auto"/>
                <w:right w:val="none" w:sz="0" w:space="0" w:color="auto"/>
              </w:divBdr>
            </w:div>
          </w:divsChild>
        </w:div>
        <w:div w:id="1161852736">
          <w:marLeft w:val="0"/>
          <w:marRight w:val="0"/>
          <w:marTop w:val="0"/>
          <w:marBottom w:val="0"/>
          <w:divBdr>
            <w:top w:val="none" w:sz="0" w:space="0" w:color="auto"/>
            <w:left w:val="none" w:sz="0" w:space="0" w:color="auto"/>
            <w:bottom w:val="none" w:sz="0" w:space="0" w:color="auto"/>
            <w:right w:val="none" w:sz="0" w:space="0" w:color="auto"/>
          </w:divBdr>
        </w:div>
        <w:div w:id="972296260">
          <w:marLeft w:val="0"/>
          <w:marRight w:val="0"/>
          <w:marTop w:val="0"/>
          <w:marBottom w:val="0"/>
          <w:divBdr>
            <w:top w:val="none" w:sz="0" w:space="0" w:color="auto"/>
            <w:left w:val="none" w:sz="0" w:space="0" w:color="auto"/>
            <w:bottom w:val="none" w:sz="0" w:space="0" w:color="auto"/>
            <w:right w:val="none" w:sz="0" w:space="0" w:color="auto"/>
          </w:divBdr>
          <w:divsChild>
            <w:div w:id="505365553">
              <w:marLeft w:val="0"/>
              <w:marRight w:val="0"/>
              <w:marTop w:val="0"/>
              <w:marBottom w:val="0"/>
              <w:divBdr>
                <w:top w:val="none" w:sz="0" w:space="0" w:color="auto"/>
                <w:left w:val="none" w:sz="0" w:space="0" w:color="auto"/>
                <w:bottom w:val="none" w:sz="0" w:space="0" w:color="auto"/>
                <w:right w:val="none" w:sz="0" w:space="0" w:color="auto"/>
              </w:divBdr>
            </w:div>
          </w:divsChild>
        </w:div>
        <w:div w:id="533425324">
          <w:marLeft w:val="0"/>
          <w:marRight w:val="0"/>
          <w:marTop w:val="0"/>
          <w:marBottom w:val="0"/>
          <w:divBdr>
            <w:top w:val="none" w:sz="0" w:space="0" w:color="auto"/>
            <w:left w:val="none" w:sz="0" w:space="0" w:color="auto"/>
            <w:bottom w:val="none" w:sz="0" w:space="0" w:color="auto"/>
            <w:right w:val="none" w:sz="0" w:space="0" w:color="auto"/>
          </w:divBdr>
        </w:div>
        <w:div w:id="502091890">
          <w:marLeft w:val="0"/>
          <w:marRight w:val="0"/>
          <w:marTop w:val="0"/>
          <w:marBottom w:val="0"/>
          <w:divBdr>
            <w:top w:val="none" w:sz="0" w:space="0" w:color="auto"/>
            <w:left w:val="none" w:sz="0" w:space="0" w:color="auto"/>
            <w:bottom w:val="none" w:sz="0" w:space="0" w:color="auto"/>
            <w:right w:val="none" w:sz="0" w:space="0" w:color="auto"/>
          </w:divBdr>
          <w:divsChild>
            <w:div w:id="1663579637">
              <w:marLeft w:val="0"/>
              <w:marRight w:val="0"/>
              <w:marTop w:val="0"/>
              <w:marBottom w:val="0"/>
              <w:divBdr>
                <w:top w:val="none" w:sz="0" w:space="0" w:color="auto"/>
                <w:left w:val="none" w:sz="0" w:space="0" w:color="auto"/>
                <w:bottom w:val="none" w:sz="0" w:space="0" w:color="auto"/>
                <w:right w:val="none" w:sz="0" w:space="0" w:color="auto"/>
              </w:divBdr>
            </w:div>
          </w:divsChild>
        </w:div>
        <w:div w:id="1229458114">
          <w:marLeft w:val="0"/>
          <w:marRight w:val="0"/>
          <w:marTop w:val="0"/>
          <w:marBottom w:val="0"/>
          <w:divBdr>
            <w:top w:val="none" w:sz="0" w:space="0" w:color="auto"/>
            <w:left w:val="none" w:sz="0" w:space="0" w:color="auto"/>
            <w:bottom w:val="none" w:sz="0" w:space="0" w:color="auto"/>
            <w:right w:val="none" w:sz="0" w:space="0" w:color="auto"/>
          </w:divBdr>
        </w:div>
        <w:div w:id="1705903238">
          <w:marLeft w:val="0"/>
          <w:marRight w:val="0"/>
          <w:marTop w:val="0"/>
          <w:marBottom w:val="0"/>
          <w:divBdr>
            <w:top w:val="none" w:sz="0" w:space="0" w:color="auto"/>
            <w:left w:val="none" w:sz="0" w:space="0" w:color="auto"/>
            <w:bottom w:val="none" w:sz="0" w:space="0" w:color="auto"/>
            <w:right w:val="none" w:sz="0" w:space="0" w:color="auto"/>
          </w:divBdr>
          <w:divsChild>
            <w:div w:id="2061443090">
              <w:marLeft w:val="0"/>
              <w:marRight w:val="0"/>
              <w:marTop w:val="0"/>
              <w:marBottom w:val="0"/>
              <w:divBdr>
                <w:top w:val="none" w:sz="0" w:space="0" w:color="auto"/>
                <w:left w:val="none" w:sz="0" w:space="0" w:color="auto"/>
                <w:bottom w:val="none" w:sz="0" w:space="0" w:color="auto"/>
                <w:right w:val="none" w:sz="0" w:space="0" w:color="auto"/>
              </w:divBdr>
            </w:div>
          </w:divsChild>
        </w:div>
        <w:div w:id="327245448">
          <w:marLeft w:val="0"/>
          <w:marRight w:val="0"/>
          <w:marTop w:val="0"/>
          <w:marBottom w:val="0"/>
          <w:divBdr>
            <w:top w:val="none" w:sz="0" w:space="0" w:color="auto"/>
            <w:left w:val="none" w:sz="0" w:space="0" w:color="auto"/>
            <w:bottom w:val="none" w:sz="0" w:space="0" w:color="auto"/>
            <w:right w:val="none" w:sz="0" w:space="0" w:color="auto"/>
          </w:divBdr>
        </w:div>
        <w:div w:id="173960277">
          <w:marLeft w:val="0"/>
          <w:marRight w:val="0"/>
          <w:marTop w:val="0"/>
          <w:marBottom w:val="0"/>
          <w:divBdr>
            <w:top w:val="none" w:sz="0" w:space="0" w:color="auto"/>
            <w:left w:val="none" w:sz="0" w:space="0" w:color="auto"/>
            <w:bottom w:val="none" w:sz="0" w:space="0" w:color="auto"/>
            <w:right w:val="none" w:sz="0" w:space="0" w:color="auto"/>
          </w:divBdr>
          <w:divsChild>
            <w:div w:id="1178694424">
              <w:marLeft w:val="0"/>
              <w:marRight w:val="0"/>
              <w:marTop w:val="0"/>
              <w:marBottom w:val="0"/>
              <w:divBdr>
                <w:top w:val="none" w:sz="0" w:space="0" w:color="auto"/>
                <w:left w:val="none" w:sz="0" w:space="0" w:color="auto"/>
                <w:bottom w:val="none" w:sz="0" w:space="0" w:color="auto"/>
                <w:right w:val="none" w:sz="0" w:space="0" w:color="auto"/>
              </w:divBdr>
            </w:div>
          </w:divsChild>
        </w:div>
        <w:div w:id="628974837">
          <w:marLeft w:val="0"/>
          <w:marRight w:val="0"/>
          <w:marTop w:val="0"/>
          <w:marBottom w:val="0"/>
          <w:divBdr>
            <w:top w:val="none" w:sz="0" w:space="0" w:color="auto"/>
            <w:left w:val="none" w:sz="0" w:space="0" w:color="auto"/>
            <w:bottom w:val="none" w:sz="0" w:space="0" w:color="auto"/>
            <w:right w:val="none" w:sz="0" w:space="0" w:color="auto"/>
          </w:divBdr>
        </w:div>
        <w:div w:id="1042482425">
          <w:marLeft w:val="0"/>
          <w:marRight w:val="0"/>
          <w:marTop w:val="0"/>
          <w:marBottom w:val="0"/>
          <w:divBdr>
            <w:top w:val="none" w:sz="0" w:space="0" w:color="auto"/>
            <w:left w:val="none" w:sz="0" w:space="0" w:color="auto"/>
            <w:bottom w:val="none" w:sz="0" w:space="0" w:color="auto"/>
            <w:right w:val="none" w:sz="0" w:space="0" w:color="auto"/>
          </w:divBdr>
          <w:divsChild>
            <w:div w:id="1525678956">
              <w:marLeft w:val="0"/>
              <w:marRight w:val="0"/>
              <w:marTop w:val="0"/>
              <w:marBottom w:val="0"/>
              <w:divBdr>
                <w:top w:val="none" w:sz="0" w:space="0" w:color="auto"/>
                <w:left w:val="none" w:sz="0" w:space="0" w:color="auto"/>
                <w:bottom w:val="none" w:sz="0" w:space="0" w:color="auto"/>
                <w:right w:val="none" w:sz="0" w:space="0" w:color="auto"/>
              </w:divBdr>
            </w:div>
          </w:divsChild>
        </w:div>
        <w:div w:id="1486317181">
          <w:marLeft w:val="0"/>
          <w:marRight w:val="0"/>
          <w:marTop w:val="0"/>
          <w:marBottom w:val="0"/>
          <w:divBdr>
            <w:top w:val="none" w:sz="0" w:space="0" w:color="auto"/>
            <w:left w:val="none" w:sz="0" w:space="0" w:color="auto"/>
            <w:bottom w:val="none" w:sz="0" w:space="0" w:color="auto"/>
            <w:right w:val="none" w:sz="0" w:space="0" w:color="auto"/>
          </w:divBdr>
        </w:div>
        <w:div w:id="314337403">
          <w:marLeft w:val="0"/>
          <w:marRight w:val="0"/>
          <w:marTop w:val="0"/>
          <w:marBottom w:val="0"/>
          <w:divBdr>
            <w:top w:val="none" w:sz="0" w:space="0" w:color="auto"/>
            <w:left w:val="none" w:sz="0" w:space="0" w:color="auto"/>
            <w:bottom w:val="none" w:sz="0" w:space="0" w:color="auto"/>
            <w:right w:val="none" w:sz="0" w:space="0" w:color="auto"/>
          </w:divBdr>
          <w:divsChild>
            <w:div w:id="1728214785">
              <w:marLeft w:val="0"/>
              <w:marRight w:val="0"/>
              <w:marTop w:val="0"/>
              <w:marBottom w:val="0"/>
              <w:divBdr>
                <w:top w:val="none" w:sz="0" w:space="0" w:color="auto"/>
                <w:left w:val="none" w:sz="0" w:space="0" w:color="auto"/>
                <w:bottom w:val="none" w:sz="0" w:space="0" w:color="auto"/>
                <w:right w:val="none" w:sz="0" w:space="0" w:color="auto"/>
              </w:divBdr>
            </w:div>
          </w:divsChild>
        </w:div>
        <w:div w:id="1522550549">
          <w:marLeft w:val="0"/>
          <w:marRight w:val="0"/>
          <w:marTop w:val="0"/>
          <w:marBottom w:val="0"/>
          <w:divBdr>
            <w:top w:val="none" w:sz="0" w:space="0" w:color="auto"/>
            <w:left w:val="none" w:sz="0" w:space="0" w:color="auto"/>
            <w:bottom w:val="none" w:sz="0" w:space="0" w:color="auto"/>
            <w:right w:val="none" w:sz="0" w:space="0" w:color="auto"/>
          </w:divBdr>
        </w:div>
        <w:div w:id="192428928">
          <w:marLeft w:val="0"/>
          <w:marRight w:val="0"/>
          <w:marTop w:val="0"/>
          <w:marBottom w:val="0"/>
          <w:divBdr>
            <w:top w:val="none" w:sz="0" w:space="0" w:color="auto"/>
            <w:left w:val="none" w:sz="0" w:space="0" w:color="auto"/>
            <w:bottom w:val="none" w:sz="0" w:space="0" w:color="auto"/>
            <w:right w:val="none" w:sz="0" w:space="0" w:color="auto"/>
          </w:divBdr>
          <w:divsChild>
            <w:div w:id="162700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325838">
      <w:bodyDiv w:val="1"/>
      <w:marLeft w:val="0"/>
      <w:marRight w:val="0"/>
      <w:marTop w:val="0"/>
      <w:marBottom w:val="0"/>
      <w:divBdr>
        <w:top w:val="none" w:sz="0" w:space="0" w:color="auto"/>
        <w:left w:val="none" w:sz="0" w:space="0" w:color="auto"/>
        <w:bottom w:val="none" w:sz="0" w:space="0" w:color="auto"/>
        <w:right w:val="none" w:sz="0" w:space="0" w:color="auto"/>
      </w:divBdr>
      <w:divsChild>
        <w:div w:id="1182091113">
          <w:marLeft w:val="0"/>
          <w:marRight w:val="0"/>
          <w:marTop w:val="0"/>
          <w:marBottom w:val="0"/>
          <w:divBdr>
            <w:top w:val="none" w:sz="0" w:space="0" w:color="auto"/>
            <w:left w:val="none" w:sz="0" w:space="0" w:color="auto"/>
            <w:bottom w:val="none" w:sz="0" w:space="0" w:color="auto"/>
            <w:right w:val="none" w:sz="0" w:space="0" w:color="auto"/>
          </w:divBdr>
        </w:div>
      </w:divsChild>
    </w:div>
    <w:div w:id="884373012">
      <w:bodyDiv w:val="1"/>
      <w:marLeft w:val="0"/>
      <w:marRight w:val="0"/>
      <w:marTop w:val="0"/>
      <w:marBottom w:val="0"/>
      <w:divBdr>
        <w:top w:val="none" w:sz="0" w:space="0" w:color="auto"/>
        <w:left w:val="none" w:sz="0" w:space="0" w:color="auto"/>
        <w:bottom w:val="none" w:sz="0" w:space="0" w:color="auto"/>
        <w:right w:val="none" w:sz="0" w:space="0" w:color="auto"/>
      </w:divBdr>
      <w:divsChild>
        <w:div w:id="1065686032">
          <w:marLeft w:val="0"/>
          <w:marRight w:val="0"/>
          <w:marTop w:val="0"/>
          <w:marBottom w:val="0"/>
          <w:divBdr>
            <w:top w:val="none" w:sz="0" w:space="0" w:color="auto"/>
            <w:left w:val="none" w:sz="0" w:space="0" w:color="auto"/>
            <w:bottom w:val="none" w:sz="0" w:space="0" w:color="auto"/>
            <w:right w:val="none" w:sz="0" w:space="0" w:color="auto"/>
          </w:divBdr>
        </w:div>
      </w:divsChild>
    </w:div>
    <w:div w:id="884871293">
      <w:bodyDiv w:val="1"/>
      <w:marLeft w:val="0"/>
      <w:marRight w:val="0"/>
      <w:marTop w:val="0"/>
      <w:marBottom w:val="0"/>
      <w:divBdr>
        <w:top w:val="none" w:sz="0" w:space="0" w:color="auto"/>
        <w:left w:val="none" w:sz="0" w:space="0" w:color="auto"/>
        <w:bottom w:val="none" w:sz="0" w:space="0" w:color="auto"/>
        <w:right w:val="none" w:sz="0" w:space="0" w:color="auto"/>
      </w:divBdr>
      <w:divsChild>
        <w:div w:id="897975891">
          <w:marLeft w:val="0"/>
          <w:marRight w:val="0"/>
          <w:marTop w:val="0"/>
          <w:marBottom w:val="0"/>
          <w:divBdr>
            <w:top w:val="none" w:sz="0" w:space="0" w:color="auto"/>
            <w:left w:val="none" w:sz="0" w:space="0" w:color="auto"/>
            <w:bottom w:val="none" w:sz="0" w:space="0" w:color="auto"/>
            <w:right w:val="none" w:sz="0" w:space="0" w:color="auto"/>
          </w:divBdr>
        </w:div>
      </w:divsChild>
    </w:div>
    <w:div w:id="886991105">
      <w:bodyDiv w:val="1"/>
      <w:marLeft w:val="0"/>
      <w:marRight w:val="0"/>
      <w:marTop w:val="0"/>
      <w:marBottom w:val="0"/>
      <w:divBdr>
        <w:top w:val="none" w:sz="0" w:space="0" w:color="auto"/>
        <w:left w:val="none" w:sz="0" w:space="0" w:color="auto"/>
        <w:bottom w:val="none" w:sz="0" w:space="0" w:color="auto"/>
        <w:right w:val="none" w:sz="0" w:space="0" w:color="auto"/>
      </w:divBdr>
      <w:divsChild>
        <w:div w:id="466432171">
          <w:marLeft w:val="0"/>
          <w:marRight w:val="0"/>
          <w:marTop w:val="0"/>
          <w:marBottom w:val="0"/>
          <w:divBdr>
            <w:top w:val="none" w:sz="0" w:space="0" w:color="auto"/>
            <w:left w:val="none" w:sz="0" w:space="0" w:color="auto"/>
            <w:bottom w:val="none" w:sz="0" w:space="0" w:color="auto"/>
            <w:right w:val="none" w:sz="0" w:space="0" w:color="auto"/>
          </w:divBdr>
          <w:divsChild>
            <w:div w:id="119546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149065">
      <w:bodyDiv w:val="1"/>
      <w:marLeft w:val="0"/>
      <w:marRight w:val="0"/>
      <w:marTop w:val="0"/>
      <w:marBottom w:val="0"/>
      <w:divBdr>
        <w:top w:val="none" w:sz="0" w:space="0" w:color="auto"/>
        <w:left w:val="none" w:sz="0" w:space="0" w:color="auto"/>
        <w:bottom w:val="none" w:sz="0" w:space="0" w:color="auto"/>
        <w:right w:val="none" w:sz="0" w:space="0" w:color="auto"/>
      </w:divBdr>
      <w:divsChild>
        <w:div w:id="1805073360">
          <w:marLeft w:val="0"/>
          <w:marRight w:val="0"/>
          <w:marTop w:val="0"/>
          <w:marBottom w:val="0"/>
          <w:divBdr>
            <w:top w:val="none" w:sz="0" w:space="0" w:color="auto"/>
            <w:left w:val="none" w:sz="0" w:space="0" w:color="auto"/>
            <w:bottom w:val="none" w:sz="0" w:space="0" w:color="auto"/>
            <w:right w:val="none" w:sz="0" w:space="0" w:color="auto"/>
          </w:divBdr>
        </w:div>
      </w:divsChild>
    </w:div>
    <w:div w:id="890532909">
      <w:bodyDiv w:val="1"/>
      <w:marLeft w:val="0"/>
      <w:marRight w:val="0"/>
      <w:marTop w:val="0"/>
      <w:marBottom w:val="0"/>
      <w:divBdr>
        <w:top w:val="none" w:sz="0" w:space="0" w:color="auto"/>
        <w:left w:val="none" w:sz="0" w:space="0" w:color="auto"/>
        <w:bottom w:val="none" w:sz="0" w:space="0" w:color="auto"/>
        <w:right w:val="none" w:sz="0" w:space="0" w:color="auto"/>
      </w:divBdr>
      <w:divsChild>
        <w:div w:id="1529218220">
          <w:marLeft w:val="0"/>
          <w:marRight w:val="0"/>
          <w:marTop w:val="0"/>
          <w:marBottom w:val="0"/>
          <w:divBdr>
            <w:top w:val="none" w:sz="0" w:space="0" w:color="auto"/>
            <w:left w:val="none" w:sz="0" w:space="0" w:color="auto"/>
            <w:bottom w:val="none" w:sz="0" w:space="0" w:color="auto"/>
            <w:right w:val="none" w:sz="0" w:space="0" w:color="auto"/>
          </w:divBdr>
          <w:divsChild>
            <w:div w:id="78076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71952">
      <w:bodyDiv w:val="1"/>
      <w:marLeft w:val="0"/>
      <w:marRight w:val="0"/>
      <w:marTop w:val="0"/>
      <w:marBottom w:val="0"/>
      <w:divBdr>
        <w:top w:val="none" w:sz="0" w:space="0" w:color="auto"/>
        <w:left w:val="none" w:sz="0" w:space="0" w:color="auto"/>
        <w:bottom w:val="none" w:sz="0" w:space="0" w:color="auto"/>
        <w:right w:val="none" w:sz="0" w:space="0" w:color="auto"/>
      </w:divBdr>
      <w:divsChild>
        <w:div w:id="1008141670">
          <w:marLeft w:val="0"/>
          <w:marRight w:val="0"/>
          <w:marTop w:val="0"/>
          <w:marBottom w:val="0"/>
          <w:divBdr>
            <w:top w:val="none" w:sz="0" w:space="0" w:color="auto"/>
            <w:left w:val="none" w:sz="0" w:space="0" w:color="auto"/>
            <w:bottom w:val="none" w:sz="0" w:space="0" w:color="auto"/>
            <w:right w:val="none" w:sz="0" w:space="0" w:color="auto"/>
          </w:divBdr>
        </w:div>
      </w:divsChild>
    </w:div>
    <w:div w:id="897517343">
      <w:bodyDiv w:val="1"/>
      <w:marLeft w:val="0"/>
      <w:marRight w:val="0"/>
      <w:marTop w:val="0"/>
      <w:marBottom w:val="0"/>
      <w:divBdr>
        <w:top w:val="none" w:sz="0" w:space="0" w:color="auto"/>
        <w:left w:val="none" w:sz="0" w:space="0" w:color="auto"/>
        <w:bottom w:val="none" w:sz="0" w:space="0" w:color="auto"/>
        <w:right w:val="none" w:sz="0" w:space="0" w:color="auto"/>
      </w:divBdr>
      <w:divsChild>
        <w:div w:id="1737316716">
          <w:marLeft w:val="0"/>
          <w:marRight w:val="0"/>
          <w:marTop w:val="0"/>
          <w:marBottom w:val="0"/>
          <w:divBdr>
            <w:top w:val="none" w:sz="0" w:space="0" w:color="auto"/>
            <w:left w:val="none" w:sz="0" w:space="0" w:color="auto"/>
            <w:bottom w:val="none" w:sz="0" w:space="0" w:color="auto"/>
            <w:right w:val="none" w:sz="0" w:space="0" w:color="auto"/>
          </w:divBdr>
        </w:div>
      </w:divsChild>
    </w:div>
    <w:div w:id="899173794">
      <w:bodyDiv w:val="1"/>
      <w:marLeft w:val="0"/>
      <w:marRight w:val="0"/>
      <w:marTop w:val="0"/>
      <w:marBottom w:val="0"/>
      <w:divBdr>
        <w:top w:val="none" w:sz="0" w:space="0" w:color="auto"/>
        <w:left w:val="none" w:sz="0" w:space="0" w:color="auto"/>
        <w:bottom w:val="none" w:sz="0" w:space="0" w:color="auto"/>
        <w:right w:val="none" w:sz="0" w:space="0" w:color="auto"/>
      </w:divBdr>
    </w:div>
    <w:div w:id="900407385">
      <w:bodyDiv w:val="1"/>
      <w:marLeft w:val="0"/>
      <w:marRight w:val="0"/>
      <w:marTop w:val="0"/>
      <w:marBottom w:val="0"/>
      <w:divBdr>
        <w:top w:val="none" w:sz="0" w:space="0" w:color="auto"/>
        <w:left w:val="none" w:sz="0" w:space="0" w:color="auto"/>
        <w:bottom w:val="none" w:sz="0" w:space="0" w:color="auto"/>
        <w:right w:val="none" w:sz="0" w:space="0" w:color="auto"/>
      </w:divBdr>
      <w:divsChild>
        <w:div w:id="762803179">
          <w:marLeft w:val="0"/>
          <w:marRight w:val="0"/>
          <w:marTop w:val="0"/>
          <w:marBottom w:val="0"/>
          <w:divBdr>
            <w:top w:val="none" w:sz="0" w:space="0" w:color="auto"/>
            <w:left w:val="none" w:sz="0" w:space="0" w:color="auto"/>
            <w:bottom w:val="none" w:sz="0" w:space="0" w:color="auto"/>
            <w:right w:val="none" w:sz="0" w:space="0" w:color="auto"/>
          </w:divBdr>
          <w:divsChild>
            <w:div w:id="31241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51738">
      <w:bodyDiv w:val="1"/>
      <w:marLeft w:val="0"/>
      <w:marRight w:val="0"/>
      <w:marTop w:val="0"/>
      <w:marBottom w:val="0"/>
      <w:divBdr>
        <w:top w:val="none" w:sz="0" w:space="0" w:color="auto"/>
        <w:left w:val="none" w:sz="0" w:space="0" w:color="auto"/>
        <w:bottom w:val="none" w:sz="0" w:space="0" w:color="auto"/>
        <w:right w:val="none" w:sz="0" w:space="0" w:color="auto"/>
      </w:divBdr>
      <w:divsChild>
        <w:div w:id="1593273099">
          <w:marLeft w:val="0"/>
          <w:marRight w:val="0"/>
          <w:marTop w:val="0"/>
          <w:marBottom w:val="0"/>
          <w:divBdr>
            <w:top w:val="none" w:sz="0" w:space="0" w:color="auto"/>
            <w:left w:val="none" w:sz="0" w:space="0" w:color="auto"/>
            <w:bottom w:val="none" w:sz="0" w:space="0" w:color="auto"/>
            <w:right w:val="none" w:sz="0" w:space="0" w:color="auto"/>
          </w:divBdr>
        </w:div>
      </w:divsChild>
    </w:div>
    <w:div w:id="906963490">
      <w:bodyDiv w:val="1"/>
      <w:marLeft w:val="0"/>
      <w:marRight w:val="0"/>
      <w:marTop w:val="0"/>
      <w:marBottom w:val="0"/>
      <w:divBdr>
        <w:top w:val="none" w:sz="0" w:space="0" w:color="auto"/>
        <w:left w:val="none" w:sz="0" w:space="0" w:color="auto"/>
        <w:bottom w:val="none" w:sz="0" w:space="0" w:color="auto"/>
        <w:right w:val="none" w:sz="0" w:space="0" w:color="auto"/>
      </w:divBdr>
    </w:div>
    <w:div w:id="911280896">
      <w:bodyDiv w:val="1"/>
      <w:marLeft w:val="0"/>
      <w:marRight w:val="0"/>
      <w:marTop w:val="0"/>
      <w:marBottom w:val="0"/>
      <w:divBdr>
        <w:top w:val="none" w:sz="0" w:space="0" w:color="auto"/>
        <w:left w:val="none" w:sz="0" w:space="0" w:color="auto"/>
        <w:bottom w:val="none" w:sz="0" w:space="0" w:color="auto"/>
        <w:right w:val="none" w:sz="0" w:space="0" w:color="auto"/>
      </w:divBdr>
    </w:div>
    <w:div w:id="912466375">
      <w:bodyDiv w:val="1"/>
      <w:marLeft w:val="0"/>
      <w:marRight w:val="0"/>
      <w:marTop w:val="0"/>
      <w:marBottom w:val="0"/>
      <w:divBdr>
        <w:top w:val="none" w:sz="0" w:space="0" w:color="auto"/>
        <w:left w:val="none" w:sz="0" w:space="0" w:color="auto"/>
        <w:bottom w:val="none" w:sz="0" w:space="0" w:color="auto"/>
        <w:right w:val="none" w:sz="0" w:space="0" w:color="auto"/>
      </w:divBdr>
      <w:divsChild>
        <w:div w:id="580067484">
          <w:marLeft w:val="0"/>
          <w:marRight w:val="0"/>
          <w:marTop w:val="0"/>
          <w:marBottom w:val="0"/>
          <w:divBdr>
            <w:top w:val="none" w:sz="0" w:space="0" w:color="auto"/>
            <w:left w:val="none" w:sz="0" w:space="0" w:color="auto"/>
            <w:bottom w:val="none" w:sz="0" w:space="0" w:color="auto"/>
            <w:right w:val="none" w:sz="0" w:space="0" w:color="auto"/>
          </w:divBdr>
        </w:div>
        <w:div w:id="220941706">
          <w:marLeft w:val="0"/>
          <w:marRight w:val="0"/>
          <w:marTop w:val="0"/>
          <w:marBottom w:val="0"/>
          <w:divBdr>
            <w:top w:val="none" w:sz="0" w:space="0" w:color="auto"/>
            <w:left w:val="none" w:sz="0" w:space="0" w:color="auto"/>
            <w:bottom w:val="none" w:sz="0" w:space="0" w:color="auto"/>
            <w:right w:val="none" w:sz="0" w:space="0" w:color="auto"/>
          </w:divBdr>
        </w:div>
      </w:divsChild>
    </w:div>
    <w:div w:id="913441572">
      <w:bodyDiv w:val="1"/>
      <w:marLeft w:val="0"/>
      <w:marRight w:val="0"/>
      <w:marTop w:val="0"/>
      <w:marBottom w:val="0"/>
      <w:divBdr>
        <w:top w:val="none" w:sz="0" w:space="0" w:color="auto"/>
        <w:left w:val="none" w:sz="0" w:space="0" w:color="auto"/>
        <w:bottom w:val="none" w:sz="0" w:space="0" w:color="auto"/>
        <w:right w:val="none" w:sz="0" w:space="0" w:color="auto"/>
      </w:divBdr>
      <w:divsChild>
        <w:div w:id="1759250010">
          <w:marLeft w:val="0"/>
          <w:marRight w:val="0"/>
          <w:marTop w:val="0"/>
          <w:marBottom w:val="0"/>
          <w:divBdr>
            <w:top w:val="none" w:sz="0" w:space="0" w:color="auto"/>
            <w:left w:val="none" w:sz="0" w:space="0" w:color="auto"/>
            <w:bottom w:val="none" w:sz="0" w:space="0" w:color="auto"/>
            <w:right w:val="none" w:sz="0" w:space="0" w:color="auto"/>
          </w:divBdr>
          <w:divsChild>
            <w:div w:id="37816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360646">
      <w:bodyDiv w:val="1"/>
      <w:marLeft w:val="0"/>
      <w:marRight w:val="0"/>
      <w:marTop w:val="0"/>
      <w:marBottom w:val="0"/>
      <w:divBdr>
        <w:top w:val="none" w:sz="0" w:space="0" w:color="auto"/>
        <w:left w:val="none" w:sz="0" w:space="0" w:color="auto"/>
        <w:bottom w:val="none" w:sz="0" w:space="0" w:color="auto"/>
        <w:right w:val="none" w:sz="0" w:space="0" w:color="auto"/>
      </w:divBdr>
      <w:divsChild>
        <w:div w:id="617755569">
          <w:marLeft w:val="0"/>
          <w:marRight w:val="0"/>
          <w:marTop w:val="0"/>
          <w:marBottom w:val="0"/>
          <w:divBdr>
            <w:top w:val="none" w:sz="0" w:space="0" w:color="auto"/>
            <w:left w:val="none" w:sz="0" w:space="0" w:color="auto"/>
            <w:bottom w:val="none" w:sz="0" w:space="0" w:color="auto"/>
            <w:right w:val="none" w:sz="0" w:space="0" w:color="auto"/>
          </w:divBdr>
        </w:div>
      </w:divsChild>
    </w:div>
    <w:div w:id="920138527">
      <w:bodyDiv w:val="1"/>
      <w:marLeft w:val="0"/>
      <w:marRight w:val="0"/>
      <w:marTop w:val="0"/>
      <w:marBottom w:val="0"/>
      <w:divBdr>
        <w:top w:val="none" w:sz="0" w:space="0" w:color="auto"/>
        <w:left w:val="none" w:sz="0" w:space="0" w:color="auto"/>
        <w:bottom w:val="none" w:sz="0" w:space="0" w:color="auto"/>
        <w:right w:val="none" w:sz="0" w:space="0" w:color="auto"/>
      </w:divBdr>
      <w:divsChild>
        <w:div w:id="917059494">
          <w:marLeft w:val="0"/>
          <w:marRight w:val="0"/>
          <w:marTop w:val="0"/>
          <w:marBottom w:val="0"/>
          <w:divBdr>
            <w:top w:val="none" w:sz="0" w:space="0" w:color="auto"/>
            <w:left w:val="none" w:sz="0" w:space="0" w:color="auto"/>
            <w:bottom w:val="none" w:sz="0" w:space="0" w:color="auto"/>
            <w:right w:val="none" w:sz="0" w:space="0" w:color="auto"/>
          </w:divBdr>
          <w:divsChild>
            <w:div w:id="728385819">
              <w:marLeft w:val="0"/>
              <w:marRight w:val="0"/>
              <w:marTop w:val="0"/>
              <w:marBottom w:val="0"/>
              <w:divBdr>
                <w:top w:val="none" w:sz="0" w:space="0" w:color="auto"/>
                <w:left w:val="none" w:sz="0" w:space="0" w:color="auto"/>
                <w:bottom w:val="none" w:sz="0" w:space="0" w:color="auto"/>
                <w:right w:val="none" w:sz="0" w:space="0" w:color="auto"/>
              </w:divBdr>
            </w:div>
          </w:divsChild>
        </w:div>
        <w:div w:id="2093121333">
          <w:marLeft w:val="0"/>
          <w:marRight w:val="0"/>
          <w:marTop w:val="0"/>
          <w:marBottom w:val="0"/>
          <w:divBdr>
            <w:top w:val="none" w:sz="0" w:space="0" w:color="auto"/>
            <w:left w:val="none" w:sz="0" w:space="0" w:color="auto"/>
            <w:bottom w:val="none" w:sz="0" w:space="0" w:color="auto"/>
            <w:right w:val="none" w:sz="0" w:space="0" w:color="auto"/>
          </w:divBdr>
        </w:div>
      </w:divsChild>
    </w:div>
    <w:div w:id="922033332">
      <w:bodyDiv w:val="1"/>
      <w:marLeft w:val="0"/>
      <w:marRight w:val="0"/>
      <w:marTop w:val="0"/>
      <w:marBottom w:val="0"/>
      <w:divBdr>
        <w:top w:val="none" w:sz="0" w:space="0" w:color="auto"/>
        <w:left w:val="none" w:sz="0" w:space="0" w:color="auto"/>
        <w:bottom w:val="none" w:sz="0" w:space="0" w:color="auto"/>
        <w:right w:val="none" w:sz="0" w:space="0" w:color="auto"/>
      </w:divBdr>
      <w:divsChild>
        <w:div w:id="944574570">
          <w:marLeft w:val="0"/>
          <w:marRight w:val="0"/>
          <w:marTop w:val="0"/>
          <w:marBottom w:val="0"/>
          <w:divBdr>
            <w:top w:val="none" w:sz="0" w:space="0" w:color="auto"/>
            <w:left w:val="none" w:sz="0" w:space="0" w:color="auto"/>
            <w:bottom w:val="none" w:sz="0" w:space="0" w:color="auto"/>
            <w:right w:val="none" w:sz="0" w:space="0" w:color="auto"/>
          </w:divBdr>
          <w:divsChild>
            <w:div w:id="98049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614464">
      <w:bodyDiv w:val="1"/>
      <w:marLeft w:val="0"/>
      <w:marRight w:val="0"/>
      <w:marTop w:val="0"/>
      <w:marBottom w:val="0"/>
      <w:divBdr>
        <w:top w:val="none" w:sz="0" w:space="0" w:color="auto"/>
        <w:left w:val="none" w:sz="0" w:space="0" w:color="auto"/>
        <w:bottom w:val="none" w:sz="0" w:space="0" w:color="auto"/>
        <w:right w:val="none" w:sz="0" w:space="0" w:color="auto"/>
      </w:divBdr>
      <w:divsChild>
        <w:div w:id="914555996">
          <w:marLeft w:val="0"/>
          <w:marRight w:val="0"/>
          <w:marTop w:val="0"/>
          <w:marBottom w:val="0"/>
          <w:divBdr>
            <w:top w:val="none" w:sz="0" w:space="0" w:color="auto"/>
            <w:left w:val="none" w:sz="0" w:space="0" w:color="auto"/>
            <w:bottom w:val="none" w:sz="0" w:space="0" w:color="auto"/>
            <w:right w:val="none" w:sz="0" w:space="0" w:color="auto"/>
          </w:divBdr>
        </w:div>
      </w:divsChild>
    </w:div>
    <w:div w:id="923950205">
      <w:bodyDiv w:val="1"/>
      <w:marLeft w:val="0"/>
      <w:marRight w:val="0"/>
      <w:marTop w:val="0"/>
      <w:marBottom w:val="0"/>
      <w:divBdr>
        <w:top w:val="none" w:sz="0" w:space="0" w:color="auto"/>
        <w:left w:val="none" w:sz="0" w:space="0" w:color="auto"/>
        <w:bottom w:val="none" w:sz="0" w:space="0" w:color="auto"/>
        <w:right w:val="none" w:sz="0" w:space="0" w:color="auto"/>
      </w:divBdr>
    </w:div>
    <w:div w:id="925459014">
      <w:bodyDiv w:val="1"/>
      <w:marLeft w:val="0"/>
      <w:marRight w:val="0"/>
      <w:marTop w:val="0"/>
      <w:marBottom w:val="0"/>
      <w:divBdr>
        <w:top w:val="none" w:sz="0" w:space="0" w:color="auto"/>
        <w:left w:val="none" w:sz="0" w:space="0" w:color="auto"/>
        <w:bottom w:val="none" w:sz="0" w:space="0" w:color="auto"/>
        <w:right w:val="none" w:sz="0" w:space="0" w:color="auto"/>
      </w:divBdr>
    </w:div>
    <w:div w:id="927468951">
      <w:bodyDiv w:val="1"/>
      <w:marLeft w:val="0"/>
      <w:marRight w:val="0"/>
      <w:marTop w:val="0"/>
      <w:marBottom w:val="0"/>
      <w:divBdr>
        <w:top w:val="none" w:sz="0" w:space="0" w:color="auto"/>
        <w:left w:val="none" w:sz="0" w:space="0" w:color="auto"/>
        <w:bottom w:val="none" w:sz="0" w:space="0" w:color="auto"/>
        <w:right w:val="none" w:sz="0" w:space="0" w:color="auto"/>
      </w:divBdr>
      <w:divsChild>
        <w:div w:id="472261799">
          <w:marLeft w:val="0"/>
          <w:marRight w:val="0"/>
          <w:marTop w:val="0"/>
          <w:marBottom w:val="0"/>
          <w:divBdr>
            <w:top w:val="none" w:sz="0" w:space="0" w:color="auto"/>
            <w:left w:val="none" w:sz="0" w:space="0" w:color="auto"/>
            <w:bottom w:val="none" w:sz="0" w:space="0" w:color="auto"/>
            <w:right w:val="none" w:sz="0" w:space="0" w:color="auto"/>
          </w:divBdr>
        </w:div>
      </w:divsChild>
    </w:div>
    <w:div w:id="932015394">
      <w:bodyDiv w:val="1"/>
      <w:marLeft w:val="0"/>
      <w:marRight w:val="0"/>
      <w:marTop w:val="0"/>
      <w:marBottom w:val="0"/>
      <w:divBdr>
        <w:top w:val="none" w:sz="0" w:space="0" w:color="auto"/>
        <w:left w:val="none" w:sz="0" w:space="0" w:color="auto"/>
        <w:bottom w:val="none" w:sz="0" w:space="0" w:color="auto"/>
        <w:right w:val="none" w:sz="0" w:space="0" w:color="auto"/>
      </w:divBdr>
    </w:div>
    <w:div w:id="935402703">
      <w:bodyDiv w:val="1"/>
      <w:marLeft w:val="0"/>
      <w:marRight w:val="0"/>
      <w:marTop w:val="0"/>
      <w:marBottom w:val="0"/>
      <w:divBdr>
        <w:top w:val="none" w:sz="0" w:space="0" w:color="auto"/>
        <w:left w:val="none" w:sz="0" w:space="0" w:color="auto"/>
        <w:bottom w:val="none" w:sz="0" w:space="0" w:color="auto"/>
        <w:right w:val="none" w:sz="0" w:space="0" w:color="auto"/>
      </w:divBdr>
      <w:divsChild>
        <w:div w:id="1437990950">
          <w:marLeft w:val="0"/>
          <w:marRight w:val="0"/>
          <w:marTop w:val="0"/>
          <w:marBottom w:val="0"/>
          <w:divBdr>
            <w:top w:val="none" w:sz="0" w:space="0" w:color="auto"/>
            <w:left w:val="none" w:sz="0" w:space="0" w:color="auto"/>
            <w:bottom w:val="none" w:sz="0" w:space="0" w:color="auto"/>
            <w:right w:val="none" w:sz="0" w:space="0" w:color="auto"/>
          </w:divBdr>
        </w:div>
      </w:divsChild>
    </w:div>
    <w:div w:id="937297120">
      <w:bodyDiv w:val="1"/>
      <w:marLeft w:val="0"/>
      <w:marRight w:val="0"/>
      <w:marTop w:val="0"/>
      <w:marBottom w:val="0"/>
      <w:divBdr>
        <w:top w:val="none" w:sz="0" w:space="0" w:color="auto"/>
        <w:left w:val="none" w:sz="0" w:space="0" w:color="auto"/>
        <w:bottom w:val="none" w:sz="0" w:space="0" w:color="auto"/>
        <w:right w:val="none" w:sz="0" w:space="0" w:color="auto"/>
      </w:divBdr>
      <w:divsChild>
        <w:div w:id="2110733844">
          <w:marLeft w:val="0"/>
          <w:marRight w:val="0"/>
          <w:marTop w:val="0"/>
          <w:marBottom w:val="0"/>
          <w:divBdr>
            <w:top w:val="none" w:sz="0" w:space="0" w:color="auto"/>
            <w:left w:val="none" w:sz="0" w:space="0" w:color="auto"/>
            <w:bottom w:val="none" w:sz="0" w:space="0" w:color="auto"/>
            <w:right w:val="none" w:sz="0" w:space="0" w:color="auto"/>
          </w:divBdr>
        </w:div>
        <w:div w:id="510030814">
          <w:marLeft w:val="0"/>
          <w:marRight w:val="0"/>
          <w:marTop w:val="0"/>
          <w:marBottom w:val="0"/>
          <w:divBdr>
            <w:top w:val="none" w:sz="0" w:space="0" w:color="auto"/>
            <w:left w:val="none" w:sz="0" w:space="0" w:color="auto"/>
            <w:bottom w:val="none" w:sz="0" w:space="0" w:color="auto"/>
            <w:right w:val="none" w:sz="0" w:space="0" w:color="auto"/>
          </w:divBdr>
        </w:div>
      </w:divsChild>
    </w:div>
    <w:div w:id="937711201">
      <w:bodyDiv w:val="1"/>
      <w:marLeft w:val="0"/>
      <w:marRight w:val="0"/>
      <w:marTop w:val="0"/>
      <w:marBottom w:val="0"/>
      <w:divBdr>
        <w:top w:val="none" w:sz="0" w:space="0" w:color="auto"/>
        <w:left w:val="none" w:sz="0" w:space="0" w:color="auto"/>
        <w:bottom w:val="none" w:sz="0" w:space="0" w:color="auto"/>
        <w:right w:val="none" w:sz="0" w:space="0" w:color="auto"/>
      </w:divBdr>
      <w:divsChild>
        <w:div w:id="1289582175">
          <w:marLeft w:val="0"/>
          <w:marRight w:val="0"/>
          <w:marTop w:val="0"/>
          <w:marBottom w:val="0"/>
          <w:divBdr>
            <w:top w:val="none" w:sz="0" w:space="0" w:color="auto"/>
            <w:left w:val="none" w:sz="0" w:space="0" w:color="auto"/>
            <w:bottom w:val="none" w:sz="0" w:space="0" w:color="auto"/>
            <w:right w:val="none" w:sz="0" w:space="0" w:color="auto"/>
          </w:divBdr>
          <w:divsChild>
            <w:div w:id="7934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33542">
      <w:bodyDiv w:val="1"/>
      <w:marLeft w:val="0"/>
      <w:marRight w:val="0"/>
      <w:marTop w:val="0"/>
      <w:marBottom w:val="0"/>
      <w:divBdr>
        <w:top w:val="none" w:sz="0" w:space="0" w:color="auto"/>
        <w:left w:val="none" w:sz="0" w:space="0" w:color="auto"/>
        <w:bottom w:val="none" w:sz="0" w:space="0" w:color="auto"/>
        <w:right w:val="none" w:sz="0" w:space="0" w:color="auto"/>
      </w:divBdr>
    </w:div>
    <w:div w:id="940335990">
      <w:bodyDiv w:val="1"/>
      <w:marLeft w:val="0"/>
      <w:marRight w:val="0"/>
      <w:marTop w:val="0"/>
      <w:marBottom w:val="0"/>
      <w:divBdr>
        <w:top w:val="none" w:sz="0" w:space="0" w:color="auto"/>
        <w:left w:val="none" w:sz="0" w:space="0" w:color="auto"/>
        <w:bottom w:val="none" w:sz="0" w:space="0" w:color="auto"/>
        <w:right w:val="none" w:sz="0" w:space="0" w:color="auto"/>
      </w:divBdr>
    </w:div>
    <w:div w:id="940644874">
      <w:bodyDiv w:val="1"/>
      <w:marLeft w:val="0"/>
      <w:marRight w:val="0"/>
      <w:marTop w:val="0"/>
      <w:marBottom w:val="0"/>
      <w:divBdr>
        <w:top w:val="none" w:sz="0" w:space="0" w:color="auto"/>
        <w:left w:val="none" w:sz="0" w:space="0" w:color="auto"/>
        <w:bottom w:val="none" w:sz="0" w:space="0" w:color="auto"/>
        <w:right w:val="none" w:sz="0" w:space="0" w:color="auto"/>
      </w:divBdr>
      <w:divsChild>
        <w:div w:id="153378457">
          <w:marLeft w:val="0"/>
          <w:marRight w:val="0"/>
          <w:marTop w:val="0"/>
          <w:marBottom w:val="0"/>
          <w:divBdr>
            <w:top w:val="none" w:sz="0" w:space="0" w:color="auto"/>
            <w:left w:val="none" w:sz="0" w:space="0" w:color="auto"/>
            <w:bottom w:val="none" w:sz="0" w:space="0" w:color="auto"/>
            <w:right w:val="none" w:sz="0" w:space="0" w:color="auto"/>
          </w:divBdr>
          <w:divsChild>
            <w:div w:id="58091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837033">
      <w:bodyDiv w:val="1"/>
      <w:marLeft w:val="0"/>
      <w:marRight w:val="0"/>
      <w:marTop w:val="0"/>
      <w:marBottom w:val="0"/>
      <w:divBdr>
        <w:top w:val="none" w:sz="0" w:space="0" w:color="auto"/>
        <w:left w:val="none" w:sz="0" w:space="0" w:color="auto"/>
        <w:bottom w:val="none" w:sz="0" w:space="0" w:color="auto"/>
        <w:right w:val="none" w:sz="0" w:space="0" w:color="auto"/>
      </w:divBdr>
      <w:divsChild>
        <w:div w:id="560136587">
          <w:marLeft w:val="0"/>
          <w:marRight w:val="0"/>
          <w:marTop w:val="0"/>
          <w:marBottom w:val="0"/>
          <w:divBdr>
            <w:top w:val="none" w:sz="0" w:space="0" w:color="auto"/>
            <w:left w:val="none" w:sz="0" w:space="0" w:color="auto"/>
            <w:bottom w:val="none" w:sz="0" w:space="0" w:color="auto"/>
            <w:right w:val="none" w:sz="0" w:space="0" w:color="auto"/>
          </w:divBdr>
          <w:divsChild>
            <w:div w:id="209446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499055">
      <w:bodyDiv w:val="1"/>
      <w:marLeft w:val="0"/>
      <w:marRight w:val="0"/>
      <w:marTop w:val="0"/>
      <w:marBottom w:val="0"/>
      <w:divBdr>
        <w:top w:val="none" w:sz="0" w:space="0" w:color="auto"/>
        <w:left w:val="none" w:sz="0" w:space="0" w:color="auto"/>
        <w:bottom w:val="none" w:sz="0" w:space="0" w:color="auto"/>
        <w:right w:val="none" w:sz="0" w:space="0" w:color="auto"/>
      </w:divBdr>
      <w:divsChild>
        <w:div w:id="155339676">
          <w:marLeft w:val="0"/>
          <w:marRight w:val="0"/>
          <w:marTop w:val="0"/>
          <w:marBottom w:val="0"/>
          <w:divBdr>
            <w:top w:val="none" w:sz="0" w:space="0" w:color="auto"/>
            <w:left w:val="none" w:sz="0" w:space="0" w:color="auto"/>
            <w:bottom w:val="none" w:sz="0" w:space="0" w:color="auto"/>
            <w:right w:val="none" w:sz="0" w:space="0" w:color="auto"/>
          </w:divBdr>
          <w:divsChild>
            <w:div w:id="1962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240941">
      <w:bodyDiv w:val="1"/>
      <w:marLeft w:val="0"/>
      <w:marRight w:val="0"/>
      <w:marTop w:val="0"/>
      <w:marBottom w:val="0"/>
      <w:divBdr>
        <w:top w:val="none" w:sz="0" w:space="0" w:color="auto"/>
        <w:left w:val="none" w:sz="0" w:space="0" w:color="auto"/>
        <w:bottom w:val="none" w:sz="0" w:space="0" w:color="auto"/>
        <w:right w:val="none" w:sz="0" w:space="0" w:color="auto"/>
      </w:divBdr>
      <w:divsChild>
        <w:div w:id="2090302898">
          <w:marLeft w:val="0"/>
          <w:marRight w:val="0"/>
          <w:marTop w:val="0"/>
          <w:marBottom w:val="0"/>
          <w:divBdr>
            <w:top w:val="none" w:sz="0" w:space="0" w:color="auto"/>
            <w:left w:val="none" w:sz="0" w:space="0" w:color="auto"/>
            <w:bottom w:val="none" w:sz="0" w:space="0" w:color="auto"/>
            <w:right w:val="none" w:sz="0" w:space="0" w:color="auto"/>
          </w:divBdr>
        </w:div>
        <w:div w:id="1390618538">
          <w:marLeft w:val="0"/>
          <w:marRight w:val="0"/>
          <w:marTop w:val="0"/>
          <w:marBottom w:val="0"/>
          <w:divBdr>
            <w:top w:val="none" w:sz="0" w:space="0" w:color="auto"/>
            <w:left w:val="none" w:sz="0" w:space="0" w:color="auto"/>
            <w:bottom w:val="none" w:sz="0" w:space="0" w:color="auto"/>
            <w:right w:val="none" w:sz="0" w:space="0" w:color="auto"/>
          </w:divBdr>
        </w:div>
      </w:divsChild>
    </w:div>
    <w:div w:id="948581192">
      <w:bodyDiv w:val="1"/>
      <w:marLeft w:val="0"/>
      <w:marRight w:val="0"/>
      <w:marTop w:val="0"/>
      <w:marBottom w:val="0"/>
      <w:divBdr>
        <w:top w:val="none" w:sz="0" w:space="0" w:color="auto"/>
        <w:left w:val="none" w:sz="0" w:space="0" w:color="auto"/>
        <w:bottom w:val="none" w:sz="0" w:space="0" w:color="auto"/>
        <w:right w:val="none" w:sz="0" w:space="0" w:color="auto"/>
      </w:divBdr>
      <w:divsChild>
        <w:div w:id="208230638">
          <w:marLeft w:val="0"/>
          <w:marRight w:val="0"/>
          <w:marTop w:val="0"/>
          <w:marBottom w:val="0"/>
          <w:divBdr>
            <w:top w:val="none" w:sz="0" w:space="0" w:color="auto"/>
            <w:left w:val="none" w:sz="0" w:space="0" w:color="auto"/>
            <w:bottom w:val="none" w:sz="0" w:space="0" w:color="auto"/>
            <w:right w:val="none" w:sz="0" w:space="0" w:color="auto"/>
          </w:divBdr>
        </w:div>
      </w:divsChild>
    </w:div>
    <w:div w:id="952980482">
      <w:bodyDiv w:val="1"/>
      <w:marLeft w:val="0"/>
      <w:marRight w:val="0"/>
      <w:marTop w:val="0"/>
      <w:marBottom w:val="0"/>
      <w:divBdr>
        <w:top w:val="none" w:sz="0" w:space="0" w:color="auto"/>
        <w:left w:val="none" w:sz="0" w:space="0" w:color="auto"/>
        <w:bottom w:val="none" w:sz="0" w:space="0" w:color="auto"/>
        <w:right w:val="none" w:sz="0" w:space="0" w:color="auto"/>
      </w:divBdr>
      <w:divsChild>
        <w:div w:id="826281960">
          <w:marLeft w:val="0"/>
          <w:marRight w:val="0"/>
          <w:marTop w:val="0"/>
          <w:marBottom w:val="0"/>
          <w:divBdr>
            <w:top w:val="none" w:sz="0" w:space="0" w:color="auto"/>
            <w:left w:val="none" w:sz="0" w:space="0" w:color="auto"/>
            <w:bottom w:val="none" w:sz="0" w:space="0" w:color="auto"/>
            <w:right w:val="none" w:sz="0" w:space="0" w:color="auto"/>
          </w:divBdr>
        </w:div>
      </w:divsChild>
    </w:div>
    <w:div w:id="953293040">
      <w:bodyDiv w:val="1"/>
      <w:marLeft w:val="0"/>
      <w:marRight w:val="0"/>
      <w:marTop w:val="0"/>
      <w:marBottom w:val="0"/>
      <w:divBdr>
        <w:top w:val="none" w:sz="0" w:space="0" w:color="auto"/>
        <w:left w:val="none" w:sz="0" w:space="0" w:color="auto"/>
        <w:bottom w:val="none" w:sz="0" w:space="0" w:color="auto"/>
        <w:right w:val="none" w:sz="0" w:space="0" w:color="auto"/>
      </w:divBdr>
      <w:divsChild>
        <w:div w:id="564023633">
          <w:marLeft w:val="0"/>
          <w:marRight w:val="0"/>
          <w:marTop w:val="0"/>
          <w:marBottom w:val="0"/>
          <w:divBdr>
            <w:top w:val="none" w:sz="0" w:space="0" w:color="auto"/>
            <w:left w:val="none" w:sz="0" w:space="0" w:color="auto"/>
            <w:bottom w:val="none" w:sz="0" w:space="0" w:color="auto"/>
            <w:right w:val="none" w:sz="0" w:space="0" w:color="auto"/>
          </w:divBdr>
        </w:div>
      </w:divsChild>
    </w:div>
    <w:div w:id="954482066">
      <w:bodyDiv w:val="1"/>
      <w:marLeft w:val="0"/>
      <w:marRight w:val="0"/>
      <w:marTop w:val="0"/>
      <w:marBottom w:val="0"/>
      <w:divBdr>
        <w:top w:val="none" w:sz="0" w:space="0" w:color="auto"/>
        <w:left w:val="none" w:sz="0" w:space="0" w:color="auto"/>
        <w:bottom w:val="none" w:sz="0" w:space="0" w:color="auto"/>
        <w:right w:val="none" w:sz="0" w:space="0" w:color="auto"/>
      </w:divBdr>
      <w:divsChild>
        <w:div w:id="1941181559">
          <w:marLeft w:val="0"/>
          <w:marRight w:val="0"/>
          <w:marTop w:val="0"/>
          <w:marBottom w:val="0"/>
          <w:divBdr>
            <w:top w:val="none" w:sz="0" w:space="0" w:color="auto"/>
            <w:left w:val="none" w:sz="0" w:space="0" w:color="auto"/>
            <w:bottom w:val="none" w:sz="0" w:space="0" w:color="auto"/>
            <w:right w:val="none" w:sz="0" w:space="0" w:color="auto"/>
          </w:divBdr>
          <w:divsChild>
            <w:div w:id="103331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991457">
      <w:bodyDiv w:val="1"/>
      <w:marLeft w:val="0"/>
      <w:marRight w:val="0"/>
      <w:marTop w:val="0"/>
      <w:marBottom w:val="0"/>
      <w:divBdr>
        <w:top w:val="none" w:sz="0" w:space="0" w:color="auto"/>
        <w:left w:val="none" w:sz="0" w:space="0" w:color="auto"/>
        <w:bottom w:val="none" w:sz="0" w:space="0" w:color="auto"/>
        <w:right w:val="none" w:sz="0" w:space="0" w:color="auto"/>
      </w:divBdr>
      <w:divsChild>
        <w:div w:id="635795819">
          <w:marLeft w:val="0"/>
          <w:marRight w:val="0"/>
          <w:marTop w:val="0"/>
          <w:marBottom w:val="0"/>
          <w:divBdr>
            <w:top w:val="none" w:sz="0" w:space="0" w:color="auto"/>
            <w:left w:val="none" w:sz="0" w:space="0" w:color="auto"/>
            <w:bottom w:val="none" w:sz="0" w:space="0" w:color="auto"/>
            <w:right w:val="none" w:sz="0" w:space="0" w:color="auto"/>
          </w:divBdr>
          <w:divsChild>
            <w:div w:id="23154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06170">
      <w:bodyDiv w:val="1"/>
      <w:marLeft w:val="0"/>
      <w:marRight w:val="0"/>
      <w:marTop w:val="0"/>
      <w:marBottom w:val="0"/>
      <w:divBdr>
        <w:top w:val="none" w:sz="0" w:space="0" w:color="auto"/>
        <w:left w:val="none" w:sz="0" w:space="0" w:color="auto"/>
        <w:bottom w:val="none" w:sz="0" w:space="0" w:color="auto"/>
        <w:right w:val="none" w:sz="0" w:space="0" w:color="auto"/>
      </w:divBdr>
      <w:divsChild>
        <w:div w:id="606160686">
          <w:marLeft w:val="0"/>
          <w:marRight w:val="0"/>
          <w:marTop w:val="0"/>
          <w:marBottom w:val="0"/>
          <w:divBdr>
            <w:top w:val="none" w:sz="0" w:space="0" w:color="auto"/>
            <w:left w:val="none" w:sz="0" w:space="0" w:color="auto"/>
            <w:bottom w:val="none" w:sz="0" w:space="0" w:color="auto"/>
            <w:right w:val="none" w:sz="0" w:space="0" w:color="auto"/>
          </w:divBdr>
        </w:div>
        <w:div w:id="1245533862">
          <w:marLeft w:val="0"/>
          <w:marRight w:val="0"/>
          <w:marTop w:val="0"/>
          <w:marBottom w:val="0"/>
          <w:divBdr>
            <w:top w:val="none" w:sz="0" w:space="0" w:color="auto"/>
            <w:left w:val="none" w:sz="0" w:space="0" w:color="auto"/>
            <w:bottom w:val="none" w:sz="0" w:space="0" w:color="auto"/>
            <w:right w:val="none" w:sz="0" w:space="0" w:color="auto"/>
          </w:divBdr>
        </w:div>
      </w:divsChild>
    </w:div>
    <w:div w:id="958151092">
      <w:bodyDiv w:val="1"/>
      <w:marLeft w:val="0"/>
      <w:marRight w:val="0"/>
      <w:marTop w:val="0"/>
      <w:marBottom w:val="0"/>
      <w:divBdr>
        <w:top w:val="none" w:sz="0" w:space="0" w:color="auto"/>
        <w:left w:val="none" w:sz="0" w:space="0" w:color="auto"/>
        <w:bottom w:val="none" w:sz="0" w:space="0" w:color="auto"/>
        <w:right w:val="none" w:sz="0" w:space="0" w:color="auto"/>
      </w:divBdr>
      <w:divsChild>
        <w:div w:id="2002191651">
          <w:marLeft w:val="0"/>
          <w:marRight w:val="0"/>
          <w:marTop w:val="0"/>
          <w:marBottom w:val="0"/>
          <w:divBdr>
            <w:top w:val="none" w:sz="0" w:space="0" w:color="auto"/>
            <w:left w:val="none" w:sz="0" w:space="0" w:color="auto"/>
            <w:bottom w:val="none" w:sz="0" w:space="0" w:color="auto"/>
            <w:right w:val="none" w:sz="0" w:space="0" w:color="auto"/>
          </w:divBdr>
          <w:divsChild>
            <w:div w:id="1572812120">
              <w:marLeft w:val="0"/>
              <w:marRight w:val="0"/>
              <w:marTop w:val="0"/>
              <w:marBottom w:val="0"/>
              <w:divBdr>
                <w:top w:val="none" w:sz="0" w:space="0" w:color="auto"/>
                <w:left w:val="none" w:sz="0" w:space="0" w:color="auto"/>
                <w:bottom w:val="none" w:sz="0" w:space="0" w:color="auto"/>
                <w:right w:val="none" w:sz="0" w:space="0" w:color="auto"/>
              </w:divBdr>
            </w:div>
          </w:divsChild>
        </w:div>
        <w:div w:id="537816534">
          <w:marLeft w:val="0"/>
          <w:marRight w:val="0"/>
          <w:marTop w:val="0"/>
          <w:marBottom w:val="0"/>
          <w:divBdr>
            <w:top w:val="none" w:sz="0" w:space="0" w:color="auto"/>
            <w:left w:val="none" w:sz="0" w:space="0" w:color="auto"/>
            <w:bottom w:val="none" w:sz="0" w:space="0" w:color="auto"/>
            <w:right w:val="none" w:sz="0" w:space="0" w:color="auto"/>
          </w:divBdr>
        </w:div>
        <w:div w:id="1955018070">
          <w:marLeft w:val="0"/>
          <w:marRight w:val="0"/>
          <w:marTop w:val="0"/>
          <w:marBottom w:val="0"/>
          <w:divBdr>
            <w:top w:val="none" w:sz="0" w:space="0" w:color="auto"/>
            <w:left w:val="none" w:sz="0" w:space="0" w:color="auto"/>
            <w:bottom w:val="none" w:sz="0" w:space="0" w:color="auto"/>
            <w:right w:val="none" w:sz="0" w:space="0" w:color="auto"/>
          </w:divBdr>
          <w:divsChild>
            <w:div w:id="175435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460104">
      <w:bodyDiv w:val="1"/>
      <w:marLeft w:val="0"/>
      <w:marRight w:val="0"/>
      <w:marTop w:val="0"/>
      <w:marBottom w:val="0"/>
      <w:divBdr>
        <w:top w:val="none" w:sz="0" w:space="0" w:color="auto"/>
        <w:left w:val="none" w:sz="0" w:space="0" w:color="auto"/>
        <w:bottom w:val="none" w:sz="0" w:space="0" w:color="auto"/>
        <w:right w:val="none" w:sz="0" w:space="0" w:color="auto"/>
      </w:divBdr>
    </w:div>
    <w:div w:id="960843519">
      <w:bodyDiv w:val="1"/>
      <w:marLeft w:val="0"/>
      <w:marRight w:val="0"/>
      <w:marTop w:val="0"/>
      <w:marBottom w:val="0"/>
      <w:divBdr>
        <w:top w:val="none" w:sz="0" w:space="0" w:color="auto"/>
        <w:left w:val="none" w:sz="0" w:space="0" w:color="auto"/>
        <w:bottom w:val="none" w:sz="0" w:space="0" w:color="auto"/>
        <w:right w:val="none" w:sz="0" w:space="0" w:color="auto"/>
      </w:divBdr>
      <w:divsChild>
        <w:div w:id="873274485">
          <w:marLeft w:val="0"/>
          <w:marRight w:val="0"/>
          <w:marTop w:val="0"/>
          <w:marBottom w:val="0"/>
          <w:divBdr>
            <w:top w:val="none" w:sz="0" w:space="0" w:color="auto"/>
            <w:left w:val="none" w:sz="0" w:space="0" w:color="auto"/>
            <w:bottom w:val="none" w:sz="0" w:space="0" w:color="auto"/>
            <w:right w:val="none" w:sz="0" w:space="0" w:color="auto"/>
          </w:divBdr>
          <w:divsChild>
            <w:div w:id="82459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424293">
      <w:bodyDiv w:val="1"/>
      <w:marLeft w:val="0"/>
      <w:marRight w:val="0"/>
      <w:marTop w:val="0"/>
      <w:marBottom w:val="0"/>
      <w:divBdr>
        <w:top w:val="none" w:sz="0" w:space="0" w:color="auto"/>
        <w:left w:val="none" w:sz="0" w:space="0" w:color="auto"/>
        <w:bottom w:val="none" w:sz="0" w:space="0" w:color="auto"/>
        <w:right w:val="none" w:sz="0" w:space="0" w:color="auto"/>
      </w:divBdr>
      <w:divsChild>
        <w:div w:id="1072121716">
          <w:marLeft w:val="0"/>
          <w:marRight w:val="0"/>
          <w:marTop w:val="0"/>
          <w:marBottom w:val="0"/>
          <w:divBdr>
            <w:top w:val="none" w:sz="0" w:space="0" w:color="auto"/>
            <w:left w:val="none" w:sz="0" w:space="0" w:color="auto"/>
            <w:bottom w:val="none" w:sz="0" w:space="0" w:color="auto"/>
            <w:right w:val="none" w:sz="0" w:space="0" w:color="auto"/>
          </w:divBdr>
        </w:div>
      </w:divsChild>
    </w:div>
    <w:div w:id="962035677">
      <w:bodyDiv w:val="1"/>
      <w:marLeft w:val="0"/>
      <w:marRight w:val="0"/>
      <w:marTop w:val="0"/>
      <w:marBottom w:val="0"/>
      <w:divBdr>
        <w:top w:val="none" w:sz="0" w:space="0" w:color="auto"/>
        <w:left w:val="none" w:sz="0" w:space="0" w:color="auto"/>
        <w:bottom w:val="none" w:sz="0" w:space="0" w:color="auto"/>
        <w:right w:val="none" w:sz="0" w:space="0" w:color="auto"/>
      </w:divBdr>
      <w:divsChild>
        <w:div w:id="1905943287">
          <w:marLeft w:val="0"/>
          <w:marRight w:val="0"/>
          <w:marTop w:val="0"/>
          <w:marBottom w:val="0"/>
          <w:divBdr>
            <w:top w:val="none" w:sz="0" w:space="0" w:color="auto"/>
            <w:left w:val="none" w:sz="0" w:space="0" w:color="auto"/>
            <w:bottom w:val="none" w:sz="0" w:space="0" w:color="auto"/>
            <w:right w:val="none" w:sz="0" w:space="0" w:color="auto"/>
          </w:divBdr>
          <w:divsChild>
            <w:div w:id="2097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661401">
      <w:bodyDiv w:val="1"/>
      <w:marLeft w:val="0"/>
      <w:marRight w:val="0"/>
      <w:marTop w:val="0"/>
      <w:marBottom w:val="0"/>
      <w:divBdr>
        <w:top w:val="none" w:sz="0" w:space="0" w:color="auto"/>
        <w:left w:val="none" w:sz="0" w:space="0" w:color="auto"/>
        <w:bottom w:val="none" w:sz="0" w:space="0" w:color="auto"/>
        <w:right w:val="none" w:sz="0" w:space="0" w:color="auto"/>
      </w:divBdr>
      <w:divsChild>
        <w:div w:id="2113667971">
          <w:marLeft w:val="0"/>
          <w:marRight w:val="0"/>
          <w:marTop w:val="0"/>
          <w:marBottom w:val="0"/>
          <w:divBdr>
            <w:top w:val="none" w:sz="0" w:space="0" w:color="auto"/>
            <w:left w:val="none" w:sz="0" w:space="0" w:color="auto"/>
            <w:bottom w:val="none" w:sz="0" w:space="0" w:color="auto"/>
            <w:right w:val="none" w:sz="0" w:space="0" w:color="auto"/>
          </w:divBdr>
          <w:divsChild>
            <w:div w:id="2081100728">
              <w:marLeft w:val="0"/>
              <w:marRight w:val="0"/>
              <w:marTop w:val="0"/>
              <w:marBottom w:val="0"/>
              <w:divBdr>
                <w:top w:val="none" w:sz="0" w:space="0" w:color="auto"/>
                <w:left w:val="none" w:sz="0" w:space="0" w:color="auto"/>
                <w:bottom w:val="none" w:sz="0" w:space="0" w:color="auto"/>
                <w:right w:val="none" w:sz="0" w:space="0" w:color="auto"/>
              </w:divBdr>
            </w:div>
          </w:divsChild>
        </w:div>
        <w:div w:id="1004161060">
          <w:marLeft w:val="0"/>
          <w:marRight w:val="0"/>
          <w:marTop w:val="0"/>
          <w:marBottom w:val="0"/>
          <w:divBdr>
            <w:top w:val="none" w:sz="0" w:space="0" w:color="auto"/>
            <w:left w:val="none" w:sz="0" w:space="0" w:color="auto"/>
            <w:bottom w:val="none" w:sz="0" w:space="0" w:color="auto"/>
            <w:right w:val="none" w:sz="0" w:space="0" w:color="auto"/>
          </w:divBdr>
        </w:div>
        <w:div w:id="1822387097">
          <w:marLeft w:val="0"/>
          <w:marRight w:val="0"/>
          <w:marTop w:val="0"/>
          <w:marBottom w:val="0"/>
          <w:divBdr>
            <w:top w:val="none" w:sz="0" w:space="0" w:color="auto"/>
            <w:left w:val="none" w:sz="0" w:space="0" w:color="auto"/>
            <w:bottom w:val="none" w:sz="0" w:space="0" w:color="auto"/>
            <w:right w:val="none" w:sz="0" w:space="0" w:color="auto"/>
          </w:divBdr>
          <w:divsChild>
            <w:div w:id="992946548">
              <w:marLeft w:val="0"/>
              <w:marRight w:val="0"/>
              <w:marTop w:val="0"/>
              <w:marBottom w:val="0"/>
              <w:divBdr>
                <w:top w:val="none" w:sz="0" w:space="0" w:color="auto"/>
                <w:left w:val="none" w:sz="0" w:space="0" w:color="auto"/>
                <w:bottom w:val="none" w:sz="0" w:space="0" w:color="auto"/>
                <w:right w:val="none" w:sz="0" w:space="0" w:color="auto"/>
              </w:divBdr>
            </w:div>
          </w:divsChild>
        </w:div>
        <w:div w:id="1764762317">
          <w:marLeft w:val="0"/>
          <w:marRight w:val="0"/>
          <w:marTop w:val="0"/>
          <w:marBottom w:val="0"/>
          <w:divBdr>
            <w:top w:val="none" w:sz="0" w:space="0" w:color="auto"/>
            <w:left w:val="none" w:sz="0" w:space="0" w:color="auto"/>
            <w:bottom w:val="none" w:sz="0" w:space="0" w:color="auto"/>
            <w:right w:val="none" w:sz="0" w:space="0" w:color="auto"/>
          </w:divBdr>
        </w:div>
        <w:div w:id="801506883">
          <w:marLeft w:val="0"/>
          <w:marRight w:val="0"/>
          <w:marTop w:val="0"/>
          <w:marBottom w:val="0"/>
          <w:divBdr>
            <w:top w:val="none" w:sz="0" w:space="0" w:color="auto"/>
            <w:left w:val="none" w:sz="0" w:space="0" w:color="auto"/>
            <w:bottom w:val="none" w:sz="0" w:space="0" w:color="auto"/>
            <w:right w:val="none" w:sz="0" w:space="0" w:color="auto"/>
          </w:divBdr>
          <w:divsChild>
            <w:div w:id="36340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551743">
      <w:bodyDiv w:val="1"/>
      <w:marLeft w:val="0"/>
      <w:marRight w:val="0"/>
      <w:marTop w:val="0"/>
      <w:marBottom w:val="0"/>
      <w:divBdr>
        <w:top w:val="none" w:sz="0" w:space="0" w:color="auto"/>
        <w:left w:val="none" w:sz="0" w:space="0" w:color="auto"/>
        <w:bottom w:val="none" w:sz="0" w:space="0" w:color="auto"/>
        <w:right w:val="none" w:sz="0" w:space="0" w:color="auto"/>
      </w:divBdr>
      <w:divsChild>
        <w:div w:id="496967870">
          <w:marLeft w:val="0"/>
          <w:marRight w:val="0"/>
          <w:marTop w:val="0"/>
          <w:marBottom w:val="0"/>
          <w:divBdr>
            <w:top w:val="none" w:sz="0" w:space="0" w:color="auto"/>
            <w:left w:val="none" w:sz="0" w:space="0" w:color="auto"/>
            <w:bottom w:val="none" w:sz="0" w:space="0" w:color="auto"/>
            <w:right w:val="none" w:sz="0" w:space="0" w:color="auto"/>
          </w:divBdr>
        </w:div>
      </w:divsChild>
    </w:div>
    <w:div w:id="967979162">
      <w:bodyDiv w:val="1"/>
      <w:marLeft w:val="0"/>
      <w:marRight w:val="0"/>
      <w:marTop w:val="0"/>
      <w:marBottom w:val="0"/>
      <w:divBdr>
        <w:top w:val="none" w:sz="0" w:space="0" w:color="auto"/>
        <w:left w:val="none" w:sz="0" w:space="0" w:color="auto"/>
        <w:bottom w:val="none" w:sz="0" w:space="0" w:color="auto"/>
        <w:right w:val="none" w:sz="0" w:space="0" w:color="auto"/>
      </w:divBdr>
      <w:divsChild>
        <w:div w:id="160586413">
          <w:marLeft w:val="0"/>
          <w:marRight w:val="0"/>
          <w:marTop w:val="0"/>
          <w:marBottom w:val="0"/>
          <w:divBdr>
            <w:top w:val="none" w:sz="0" w:space="0" w:color="auto"/>
            <w:left w:val="none" w:sz="0" w:space="0" w:color="auto"/>
            <w:bottom w:val="none" w:sz="0" w:space="0" w:color="auto"/>
            <w:right w:val="none" w:sz="0" w:space="0" w:color="auto"/>
          </w:divBdr>
          <w:divsChild>
            <w:div w:id="210144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524999">
      <w:bodyDiv w:val="1"/>
      <w:marLeft w:val="0"/>
      <w:marRight w:val="0"/>
      <w:marTop w:val="0"/>
      <w:marBottom w:val="0"/>
      <w:divBdr>
        <w:top w:val="none" w:sz="0" w:space="0" w:color="auto"/>
        <w:left w:val="none" w:sz="0" w:space="0" w:color="auto"/>
        <w:bottom w:val="none" w:sz="0" w:space="0" w:color="auto"/>
        <w:right w:val="none" w:sz="0" w:space="0" w:color="auto"/>
      </w:divBdr>
      <w:divsChild>
        <w:div w:id="541400157">
          <w:marLeft w:val="0"/>
          <w:marRight w:val="0"/>
          <w:marTop w:val="0"/>
          <w:marBottom w:val="0"/>
          <w:divBdr>
            <w:top w:val="none" w:sz="0" w:space="0" w:color="auto"/>
            <w:left w:val="none" w:sz="0" w:space="0" w:color="auto"/>
            <w:bottom w:val="none" w:sz="0" w:space="0" w:color="auto"/>
            <w:right w:val="none" w:sz="0" w:space="0" w:color="auto"/>
          </w:divBdr>
        </w:div>
      </w:divsChild>
    </w:div>
    <w:div w:id="975599566">
      <w:bodyDiv w:val="1"/>
      <w:marLeft w:val="0"/>
      <w:marRight w:val="0"/>
      <w:marTop w:val="0"/>
      <w:marBottom w:val="0"/>
      <w:divBdr>
        <w:top w:val="none" w:sz="0" w:space="0" w:color="auto"/>
        <w:left w:val="none" w:sz="0" w:space="0" w:color="auto"/>
        <w:bottom w:val="none" w:sz="0" w:space="0" w:color="auto"/>
        <w:right w:val="none" w:sz="0" w:space="0" w:color="auto"/>
      </w:divBdr>
      <w:divsChild>
        <w:div w:id="1453280153">
          <w:marLeft w:val="0"/>
          <w:marRight w:val="0"/>
          <w:marTop w:val="0"/>
          <w:marBottom w:val="0"/>
          <w:divBdr>
            <w:top w:val="none" w:sz="0" w:space="0" w:color="auto"/>
            <w:left w:val="none" w:sz="0" w:space="0" w:color="auto"/>
            <w:bottom w:val="none" w:sz="0" w:space="0" w:color="auto"/>
            <w:right w:val="none" w:sz="0" w:space="0" w:color="auto"/>
          </w:divBdr>
        </w:div>
      </w:divsChild>
    </w:div>
    <w:div w:id="978075081">
      <w:bodyDiv w:val="1"/>
      <w:marLeft w:val="0"/>
      <w:marRight w:val="0"/>
      <w:marTop w:val="0"/>
      <w:marBottom w:val="0"/>
      <w:divBdr>
        <w:top w:val="none" w:sz="0" w:space="0" w:color="auto"/>
        <w:left w:val="none" w:sz="0" w:space="0" w:color="auto"/>
        <w:bottom w:val="none" w:sz="0" w:space="0" w:color="auto"/>
        <w:right w:val="none" w:sz="0" w:space="0" w:color="auto"/>
      </w:divBdr>
      <w:divsChild>
        <w:div w:id="1696612762">
          <w:marLeft w:val="0"/>
          <w:marRight w:val="0"/>
          <w:marTop w:val="0"/>
          <w:marBottom w:val="0"/>
          <w:divBdr>
            <w:top w:val="none" w:sz="0" w:space="0" w:color="auto"/>
            <w:left w:val="none" w:sz="0" w:space="0" w:color="auto"/>
            <w:bottom w:val="none" w:sz="0" w:space="0" w:color="auto"/>
            <w:right w:val="none" w:sz="0" w:space="0" w:color="auto"/>
          </w:divBdr>
        </w:div>
      </w:divsChild>
    </w:div>
    <w:div w:id="979651009">
      <w:bodyDiv w:val="1"/>
      <w:marLeft w:val="0"/>
      <w:marRight w:val="0"/>
      <w:marTop w:val="0"/>
      <w:marBottom w:val="0"/>
      <w:divBdr>
        <w:top w:val="none" w:sz="0" w:space="0" w:color="auto"/>
        <w:left w:val="none" w:sz="0" w:space="0" w:color="auto"/>
        <w:bottom w:val="none" w:sz="0" w:space="0" w:color="auto"/>
        <w:right w:val="none" w:sz="0" w:space="0" w:color="auto"/>
      </w:divBdr>
      <w:divsChild>
        <w:div w:id="115873011">
          <w:marLeft w:val="0"/>
          <w:marRight w:val="0"/>
          <w:marTop w:val="0"/>
          <w:marBottom w:val="0"/>
          <w:divBdr>
            <w:top w:val="none" w:sz="0" w:space="0" w:color="auto"/>
            <w:left w:val="none" w:sz="0" w:space="0" w:color="auto"/>
            <w:bottom w:val="none" w:sz="0" w:space="0" w:color="auto"/>
            <w:right w:val="none" w:sz="0" w:space="0" w:color="auto"/>
          </w:divBdr>
          <w:divsChild>
            <w:div w:id="5598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19481">
      <w:bodyDiv w:val="1"/>
      <w:marLeft w:val="0"/>
      <w:marRight w:val="0"/>
      <w:marTop w:val="0"/>
      <w:marBottom w:val="0"/>
      <w:divBdr>
        <w:top w:val="none" w:sz="0" w:space="0" w:color="auto"/>
        <w:left w:val="none" w:sz="0" w:space="0" w:color="auto"/>
        <w:bottom w:val="none" w:sz="0" w:space="0" w:color="auto"/>
        <w:right w:val="none" w:sz="0" w:space="0" w:color="auto"/>
      </w:divBdr>
      <w:divsChild>
        <w:div w:id="2007706819">
          <w:marLeft w:val="0"/>
          <w:marRight w:val="0"/>
          <w:marTop w:val="0"/>
          <w:marBottom w:val="0"/>
          <w:divBdr>
            <w:top w:val="none" w:sz="0" w:space="0" w:color="auto"/>
            <w:left w:val="none" w:sz="0" w:space="0" w:color="auto"/>
            <w:bottom w:val="none" w:sz="0" w:space="0" w:color="auto"/>
            <w:right w:val="none" w:sz="0" w:space="0" w:color="auto"/>
          </w:divBdr>
        </w:div>
      </w:divsChild>
    </w:div>
    <w:div w:id="990523880">
      <w:bodyDiv w:val="1"/>
      <w:marLeft w:val="0"/>
      <w:marRight w:val="0"/>
      <w:marTop w:val="0"/>
      <w:marBottom w:val="0"/>
      <w:divBdr>
        <w:top w:val="none" w:sz="0" w:space="0" w:color="auto"/>
        <w:left w:val="none" w:sz="0" w:space="0" w:color="auto"/>
        <w:bottom w:val="none" w:sz="0" w:space="0" w:color="auto"/>
        <w:right w:val="none" w:sz="0" w:space="0" w:color="auto"/>
      </w:divBdr>
      <w:divsChild>
        <w:div w:id="1103956797">
          <w:marLeft w:val="0"/>
          <w:marRight w:val="0"/>
          <w:marTop w:val="0"/>
          <w:marBottom w:val="0"/>
          <w:divBdr>
            <w:top w:val="none" w:sz="0" w:space="0" w:color="auto"/>
            <w:left w:val="none" w:sz="0" w:space="0" w:color="auto"/>
            <w:bottom w:val="none" w:sz="0" w:space="0" w:color="auto"/>
            <w:right w:val="none" w:sz="0" w:space="0" w:color="auto"/>
          </w:divBdr>
          <w:divsChild>
            <w:div w:id="36229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568353">
      <w:bodyDiv w:val="1"/>
      <w:marLeft w:val="0"/>
      <w:marRight w:val="0"/>
      <w:marTop w:val="0"/>
      <w:marBottom w:val="0"/>
      <w:divBdr>
        <w:top w:val="none" w:sz="0" w:space="0" w:color="auto"/>
        <w:left w:val="none" w:sz="0" w:space="0" w:color="auto"/>
        <w:bottom w:val="none" w:sz="0" w:space="0" w:color="auto"/>
        <w:right w:val="none" w:sz="0" w:space="0" w:color="auto"/>
      </w:divBdr>
      <w:divsChild>
        <w:div w:id="82998615">
          <w:marLeft w:val="0"/>
          <w:marRight w:val="0"/>
          <w:marTop w:val="0"/>
          <w:marBottom w:val="0"/>
          <w:divBdr>
            <w:top w:val="none" w:sz="0" w:space="0" w:color="auto"/>
            <w:left w:val="none" w:sz="0" w:space="0" w:color="auto"/>
            <w:bottom w:val="none" w:sz="0" w:space="0" w:color="auto"/>
            <w:right w:val="none" w:sz="0" w:space="0" w:color="auto"/>
          </w:divBdr>
          <w:divsChild>
            <w:div w:id="133552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80052">
      <w:bodyDiv w:val="1"/>
      <w:marLeft w:val="0"/>
      <w:marRight w:val="0"/>
      <w:marTop w:val="0"/>
      <w:marBottom w:val="0"/>
      <w:divBdr>
        <w:top w:val="none" w:sz="0" w:space="0" w:color="auto"/>
        <w:left w:val="none" w:sz="0" w:space="0" w:color="auto"/>
        <w:bottom w:val="none" w:sz="0" w:space="0" w:color="auto"/>
        <w:right w:val="none" w:sz="0" w:space="0" w:color="auto"/>
      </w:divBdr>
      <w:divsChild>
        <w:div w:id="330067740">
          <w:marLeft w:val="0"/>
          <w:marRight w:val="0"/>
          <w:marTop w:val="0"/>
          <w:marBottom w:val="0"/>
          <w:divBdr>
            <w:top w:val="none" w:sz="0" w:space="0" w:color="auto"/>
            <w:left w:val="none" w:sz="0" w:space="0" w:color="auto"/>
            <w:bottom w:val="none" w:sz="0" w:space="0" w:color="auto"/>
            <w:right w:val="none" w:sz="0" w:space="0" w:color="auto"/>
          </w:divBdr>
        </w:div>
        <w:div w:id="768162638">
          <w:marLeft w:val="0"/>
          <w:marRight w:val="0"/>
          <w:marTop w:val="0"/>
          <w:marBottom w:val="0"/>
          <w:divBdr>
            <w:top w:val="none" w:sz="0" w:space="0" w:color="auto"/>
            <w:left w:val="none" w:sz="0" w:space="0" w:color="auto"/>
            <w:bottom w:val="none" w:sz="0" w:space="0" w:color="auto"/>
            <w:right w:val="none" w:sz="0" w:space="0" w:color="auto"/>
          </w:divBdr>
        </w:div>
      </w:divsChild>
    </w:div>
    <w:div w:id="993797343">
      <w:bodyDiv w:val="1"/>
      <w:marLeft w:val="0"/>
      <w:marRight w:val="0"/>
      <w:marTop w:val="0"/>
      <w:marBottom w:val="0"/>
      <w:divBdr>
        <w:top w:val="none" w:sz="0" w:space="0" w:color="auto"/>
        <w:left w:val="none" w:sz="0" w:space="0" w:color="auto"/>
        <w:bottom w:val="none" w:sz="0" w:space="0" w:color="auto"/>
        <w:right w:val="none" w:sz="0" w:space="0" w:color="auto"/>
      </w:divBdr>
      <w:divsChild>
        <w:div w:id="1711104145">
          <w:marLeft w:val="0"/>
          <w:marRight w:val="0"/>
          <w:marTop w:val="0"/>
          <w:marBottom w:val="0"/>
          <w:divBdr>
            <w:top w:val="none" w:sz="0" w:space="0" w:color="auto"/>
            <w:left w:val="none" w:sz="0" w:space="0" w:color="auto"/>
            <w:bottom w:val="none" w:sz="0" w:space="0" w:color="auto"/>
            <w:right w:val="none" w:sz="0" w:space="0" w:color="auto"/>
          </w:divBdr>
        </w:div>
        <w:div w:id="1089081262">
          <w:marLeft w:val="0"/>
          <w:marRight w:val="0"/>
          <w:marTop w:val="0"/>
          <w:marBottom w:val="0"/>
          <w:divBdr>
            <w:top w:val="none" w:sz="0" w:space="0" w:color="auto"/>
            <w:left w:val="none" w:sz="0" w:space="0" w:color="auto"/>
            <w:bottom w:val="none" w:sz="0" w:space="0" w:color="auto"/>
            <w:right w:val="none" w:sz="0" w:space="0" w:color="auto"/>
          </w:divBdr>
        </w:div>
        <w:div w:id="1558391460">
          <w:marLeft w:val="0"/>
          <w:marRight w:val="0"/>
          <w:marTop w:val="0"/>
          <w:marBottom w:val="0"/>
          <w:divBdr>
            <w:top w:val="none" w:sz="0" w:space="0" w:color="auto"/>
            <w:left w:val="none" w:sz="0" w:space="0" w:color="auto"/>
            <w:bottom w:val="none" w:sz="0" w:space="0" w:color="auto"/>
            <w:right w:val="none" w:sz="0" w:space="0" w:color="auto"/>
          </w:divBdr>
        </w:div>
        <w:div w:id="1532570158">
          <w:marLeft w:val="0"/>
          <w:marRight w:val="0"/>
          <w:marTop w:val="0"/>
          <w:marBottom w:val="0"/>
          <w:divBdr>
            <w:top w:val="none" w:sz="0" w:space="0" w:color="auto"/>
            <w:left w:val="none" w:sz="0" w:space="0" w:color="auto"/>
            <w:bottom w:val="none" w:sz="0" w:space="0" w:color="auto"/>
            <w:right w:val="none" w:sz="0" w:space="0" w:color="auto"/>
          </w:divBdr>
        </w:div>
      </w:divsChild>
    </w:div>
    <w:div w:id="993990238">
      <w:bodyDiv w:val="1"/>
      <w:marLeft w:val="0"/>
      <w:marRight w:val="0"/>
      <w:marTop w:val="0"/>
      <w:marBottom w:val="0"/>
      <w:divBdr>
        <w:top w:val="none" w:sz="0" w:space="0" w:color="auto"/>
        <w:left w:val="none" w:sz="0" w:space="0" w:color="auto"/>
        <w:bottom w:val="none" w:sz="0" w:space="0" w:color="auto"/>
        <w:right w:val="none" w:sz="0" w:space="0" w:color="auto"/>
      </w:divBdr>
      <w:divsChild>
        <w:div w:id="1780099887">
          <w:marLeft w:val="0"/>
          <w:marRight w:val="0"/>
          <w:marTop w:val="0"/>
          <w:marBottom w:val="0"/>
          <w:divBdr>
            <w:top w:val="none" w:sz="0" w:space="0" w:color="auto"/>
            <w:left w:val="none" w:sz="0" w:space="0" w:color="auto"/>
            <w:bottom w:val="none" w:sz="0" w:space="0" w:color="auto"/>
            <w:right w:val="none" w:sz="0" w:space="0" w:color="auto"/>
          </w:divBdr>
        </w:div>
      </w:divsChild>
    </w:div>
    <w:div w:id="995838303">
      <w:bodyDiv w:val="1"/>
      <w:marLeft w:val="0"/>
      <w:marRight w:val="0"/>
      <w:marTop w:val="0"/>
      <w:marBottom w:val="0"/>
      <w:divBdr>
        <w:top w:val="none" w:sz="0" w:space="0" w:color="auto"/>
        <w:left w:val="none" w:sz="0" w:space="0" w:color="auto"/>
        <w:bottom w:val="none" w:sz="0" w:space="0" w:color="auto"/>
        <w:right w:val="none" w:sz="0" w:space="0" w:color="auto"/>
      </w:divBdr>
      <w:divsChild>
        <w:div w:id="1049501112">
          <w:marLeft w:val="0"/>
          <w:marRight w:val="0"/>
          <w:marTop w:val="0"/>
          <w:marBottom w:val="0"/>
          <w:divBdr>
            <w:top w:val="none" w:sz="0" w:space="0" w:color="auto"/>
            <w:left w:val="none" w:sz="0" w:space="0" w:color="auto"/>
            <w:bottom w:val="none" w:sz="0" w:space="0" w:color="auto"/>
            <w:right w:val="none" w:sz="0" w:space="0" w:color="auto"/>
          </w:divBdr>
        </w:div>
      </w:divsChild>
    </w:div>
    <w:div w:id="997004696">
      <w:bodyDiv w:val="1"/>
      <w:marLeft w:val="0"/>
      <w:marRight w:val="0"/>
      <w:marTop w:val="0"/>
      <w:marBottom w:val="0"/>
      <w:divBdr>
        <w:top w:val="none" w:sz="0" w:space="0" w:color="auto"/>
        <w:left w:val="none" w:sz="0" w:space="0" w:color="auto"/>
        <w:bottom w:val="none" w:sz="0" w:space="0" w:color="auto"/>
        <w:right w:val="none" w:sz="0" w:space="0" w:color="auto"/>
      </w:divBdr>
    </w:div>
    <w:div w:id="997536578">
      <w:bodyDiv w:val="1"/>
      <w:marLeft w:val="0"/>
      <w:marRight w:val="0"/>
      <w:marTop w:val="0"/>
      <w:marBottom w:val="0"/>
      <w:divBdr>
        <w:top w:val="none" w:sz="0" w:space="0" w:color="auto"/>
        <w:left w:val="none" w:sz="0" w:space="0" w:color="auto"/>
        <w:bottom w:val="none" w:sz="0" w:space="0" w:color="auto"/>
        <w:right w:val="none" w:sz="0" w:space="0" w:color="auto"/>
      </w:divBdr>
      <w:divsChild>
        <w:div w:id="1491748710">
          <w:marLeft w:val="0"/>
          <w:marRight w:val="0"/>
          <w:marTop w:val="0"/>
          <w:marBottom w:val="0"/>
          <w:divBdr>
            <w:top w:val="none" w:sz="0" w:space="0" w:color="auto"/>
            <w:left w:val="none" w:sz="0" w:space="0" w:color="auto"/>
            <w:bottom w:val="none" w:sz="0" w:space="0" w:color="auto"/>
            <w:right w:val="none" w:sz="0" w:space="0" w:color="auto"/>
          </w:divBdr>
          <w:divsChild>
            <w:div w:id="9597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038714">
      <w:bodyDiv w:val="1"/>
      <w:marLeft w:val="0"/>
      <w:marRight w:val="0"/>
      <w:marTop w:val="0"/>
      <w:marBottom w:val="0"/>
      <w:divBdr>
        <w:top w:val="none" w:sz="0" w:space="0" w:color="auto"/>
        <w:left w:val="none" w:sz="0" w:space="0" w:color="auto"/>
        <w:bottom w:val="none" w:sz="0" w:space="0" w:color="auto"/>
        <w:right w:val="none" w:sz="0" w:space="0" w:color="auto"/>
      </w:divBdr>
      <w:divsChild>
        <w:div w:id="226963889">
          <w:marLeft w:val="0"/>
          <w:marRight w:val="0"/>
          <w:marTop w:val="0"/>
          <w:marBottom w:val="0"/>
          <w:divBdr>
            <w:top w:val="none" w:sz="0" w:space="0" w:color="auto"/>
            <w:left w:val="none" w:sz="0" w:space="0" w:color="auto"/>
            <w:bottom w:val="none" w:sz="0" w:space="0" w:color="auto"/>
            <w:right w:val="none" w:sz="0" w:space="0" w:color="auto"/>
          </w:divBdr>
        </w:div>
        <w:div w:id="1756437814">
          <w:marLeft w:val="0"/>
          <w:marRight w:val="0"/>
          <w:marTop w:val="0"/>
          <w:marBottom w:val="0"/>
          <w:divBdr>
            <w:top w:val="none" w:sz="0" w:space="0" w:color="auto"/>
            <w:left w:val="none" w:sz="0" w:space="0" w:color="auto"/>
            <w:bottom w:val="none" w:sz="0" w:space="0" w:color="auto"/>
            <w:right w:val="none" w:sz="0" w:space="0" w:color="auto"/>
          </w:divBdr>
        </w:div>
      </w:divsChild>
    </w:div>
    <w:div w:id="999581358">
      <w:bodyDiv w:val="1"/>
      <w:marLeft w:val="0"/>
      <w:marRight w:val="0"/>
      <w:marTop w:val="0"/>
      <w:marBottom w:val="0"/>
      <w:divBdr>
        <w:top w:val="none" w:sz="0" w:space="0" w:color="auto"/>
        <w:left w:val="none" w:sz="0" w:space="0" w:color="auto"/>
        <w:bottom w:val="none" w:sz="0" w:space="0" w:color="auto"/>
        <w:right w:val="none" w:sz="0" w:space="0" w:color="auto"/>
      </w:divBdr>
      <w:divsChild>
        <w:div w:id="153373379">
          <w:marLeft w:val="0"/>
          <w:marRight w:val="0"/>
          <w:marTop w:val="0"/>
          <w:marBottom w:val="0"/>
          <w:divBdr>
            <w:top w:val="none" w:sz="0" w:space="0" w:color="auto"/>
            <w:left w:val="none" w:sz="0" w:space="0" w:color="auto"/>
            <w:bottom w:val="none" w:sz="0" w:space="0" w:color="auto"/>
            <w:right w:val="none" w:sz="0" w:space="0" w:color="auto"/>
          </w:divBdr>
          <w:divsChild>
            <w:div w:id="120475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351477">
      <w:bodyDiv w:val="1"/>
      <w:marLeft w:val="0"/>
      <w:marRight w:val="0"/>
      <w:marTop w:val="0"/>
      <w:marBottom w:val="0"/>
      <w:divBdr>
        <w:top w:val="none" w:sz="0" w:space="0" w:color="auto"/>
        <w:left w:val="none" w:sz="0" w:space="0" w:color="auto"/>
        <w:bottom w:val="none" w:sz="0" w:space="0" w:color="auto"/>
        <w:right w:val="none" w:sz="0" w:space="0" w:color="auto"/>
      </w:divBdr>
      <w:divsChild>
        <w:div w:id="1389067981">
          <w:marLeft w:val="0"/>
          <w:marRight w:val="0"/>
          <w:marTop w:val="0"/>
          <w:marBottom w:val="0"/>
          <w:divBdr>
            <w:top w:val="none" w:sz="0" w:space="0" w:color="auto"/>
            <w:left w:val="none" w:sz="0" w:space="0" w:color="auto"/>
            <w:bottom w:val="none" w:sz="0" w:space="0" w:color="auto"/>
            <w:right w:val="none" w:sz="0" w:space="0" w:color="auto"/>
          </w:divBdr>
          <w:divsChild>
            <w:div w:id="209966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321853">
      <w:bodyDiv w:val="1"/>
      <w:marLeft w:val="0"/>
      <w:marRight w:val="0"/>
      <w:marTop w:val="0"/>
      <w:marBottom w:val="0"/>
      <w:divBdr>
        <w:top w:val="none" w:sz="0" w:space="0" w:color="auto"/>
        <w:left w:val="none" w:sz="0" w:space="0" w:color="auto"/>
        <w:bottom w:val="none" w:sz="0" w:space="0" w:color="auto"/>
        <w:right w:val="none" w:sz="0" w:space="0" w:color="auto"/>
      </w:divBdr>
    </w:div>
    <w:div w:id="1005127383">
      <w:bodyDiv w:val="1"/>
      <w:marLeft w:val="0"/>
      <w:marRight w:val="0"/>
      <w:marTop w:val="0"/>
      <w:marBottom w:val="0"/>
      <w:divBdr>
        <w:top w:val="none" w:sz="0" w:space="0" w:color="auto"/>
        <w:left w:val="none" w:sz="0" w:space="0" w:color="auto"/>
        <w:bottom w:val="none" w:sz="0" w:space="0" w:color="auto"/>
        <w:right w:val="none" w:sz="0" w:space="0" w:color="auto"/>
      </w:divBdr>
      <w:divsChild>
        <w:div w:id="1500346051">
          <w:marLeft w:val="0"/>
          <w:marRight w:val="0"/>
          <w:marTop w:val="0"/>
          <w:marBottom w:val="0"/>
          <w:divBdr>
            <w:top w:val="none" w:sz="0" w:space="0" w:color="auto"/>
            <w:left w:val="none" w:sz="0" w:space="0" w:color="auto"/>
            <w:bottom w:val="none" w:sz="0" w:space="0" w:color="auto"/>
            <w:right w:val="none" w:sz="0" w:space="0" w:color="auto"/>
          </w:divBdr>
          <w:divsChild>
            <w:div w:id="128942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127965">
      <w:bodyDiv w:val="1"/>
      <w:marLeft w:val="0"/>
      <w:marRight w:val="0"/>
      <w:marTop w:val="0"/>
      <w:marBottom w:val="0"/>
      <w:divBdr>
        <w:top w:val="none" w:sz="0" w:space="0" w:color="auto"/>
        <w:left w:val="none" w:sz="0" w:space="0" w:color="auto"/>
        <w:bottom w:val="none" w:sz="0" w:space="0" w:color="auto"/>
        <w:right w:val="none" w:sz="0" w:space="0" w:color="auto"/>
      </w:divBdr>
    </w:div>
    <w:div w:id="1006399557">
      <w:bodyDiv w:val="1"/>
      <w:marLeft w:val="0"/>
      <w:marRight w:val="0"/>
      <w:marTop w:val="0"/>
      <w:marBottom w:val="0"/>
      <w:divBdr>
        <w:top w:val="none" w:sz="0" w:space="0" w:color="auto"/>
        <w:left w:val="none" w:sz="0" w:space="0" w:color="auto"/>
        <w:bottom w:val="none" w:sz="0" w:space="0" w:color="auto"/>
        <w:right w:val="none" w:sz="0" w:space="0" w:color="auto"/>
      </w:divBdr>
    </w:div>
    <w:div w:id="1009137161">
      <w:bodyDiv w:val="1"/>
      <w:marLeft w:val="0"/>
      <w:marRight w:val="0"/>
      <w:marTop w:val="0"/>
      <w:marBottom w:val="0"/>
      <w:divBdr>
        <w:top w:val="none" w:sz="0" w:space="0" w:color="auto"/>
        <w:left w:val="none" w:sz="0" w:space="0" w:color="auto"/>
        <w:bottom w:val="none" w:sz="0" w:space="0" w:color="auto"/>
        <w:right w:val="none" w:sz="0" w:space="0" w:color="auto"/>
      </w:divBdr>
      <w:divsChild>
        <w:div w:id="81343590">
          <w:marLeft w:val="0"/>
          <w:marRight w:val="0"/>
          <w:marTop w:val="0"/>
          <w:marBottom w:val="0"/>
          <w:divBdr>
            <w:top w:val="none" w:sz="0" w:space="0" w:color="auto"/>
            <w:left w:val="none" w:sz="0" w:space="0" w:color="auto"/>
            <w:bottom w:val="none" w:sz="0" w:space="0" w:color="auto"/>
            <w:right w:val="none" w:sz="0" w:space="0" w:color="auto"/>
          </w:divBdr>
          <w:divsChild>
            <w:div w:id="110388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411792">
      <w:bodyDiv w:val="1"/>
      <w:marLeft w:val="0"/>
      <w:marRight w:val="0"/>
      <w:marTop w:val="0"/>
      <w:marBottom w:val="0"/>
      <w:divBdr>
        <w:top w:val="none" w:sz="0" w:space="0" w:color="auto"/>
        <w:left w:val="none" w:sz="0" w:space="0" w:color="auto"/>
        <w:bottom w:val="none" w:sz="0" w:space="0" w:color="auto"/>
        <w:right w:val="none" w:sz="0" w:space="0" w:color="auto"/>
      </w:divBdr>
      <w:divsChild>
        <w:div w:id="362630207">
          <w:marLeft w:val="0"/>
          <w:marRight w:val="0"/>
          <w:marTop w:val="0"/>
          <w:marBottom w:val="0"/>
          <w:divBdr>
            <w:top w:val="none" w:sz="0" w:space="0" w:color="auto"/>
            <w:left w:val="none" w:sz="0" w:space="0" w:color="auto"/>
            <w:bottom w:val="none" w:sz="0" w:space="0" w:color="auto"/>
            <w:right w:val="none" w:sz="0" w:space="0" w:color="auto"/>
          </w:divBdr>
          <w:divsChild>
            <w:div w:id="95487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69978">
      <w:bodyDiv w:val="1"/>
      <w:marLeft w:val="0"/>
      <w:marRight w:val="0"/>
      <w:marTop w:val="0"/>
      <w:marBottom w:val="0"/>
      <w:divBdr>
        <w:top w:val="none" w:sz="0" w:space="0" w:color="auto"/>
        <w:left w:val="none" w:sz="0" w:space="0" w:color="auto"/>
        <w:bottom w:val="none" w:sz="0" w:space="0" w:color="auto"/>
        <w:right w:val="none" w:sz="0" w:space="0" w:color="auto"/>
      </w:divBdr>
      <w:divsChild>
        <w:div w:id="771901436">
          <w:marLeft w:val="0"/>
          <w:marRight w:val="0"/>
          <w:marTop w:val="0"/>
          <w:marBottom w:val="0"/>
          <w:divBdr>
            <w:top w:val="none" w:sz="0" w:space="0" w:color="auto"/>
            <w:left w:val="none" w:sz="0" w:space="0" w:color="auto"/>
            <w:bottom w:val="none" w:sz="0" w:space="0" w:color="auto"/>
            <w:right w:val="none" w:sz="0" w:space="0" w:color="auto"/>
          </w:divBdr>
          <w:divsChild>
            <w:div w:id="198851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042093">
      <w:bodyDiv w:val="1"/>
      <w:marLeft w:val="0"/>
      <w:marRight w:val="0"/>
      <w:marTop w:val="0"/>
      <w:marBottom w:val="0"/>
      <w:divBdr>
        <w:top w:val="none" w:sz="0" w:space="0" w:color="auto"/>
        <w:left w:val="none" w:sz="0" w:space="0" w:color="auto"/>
        <w:bottom w:val="none" w:sz="0" w:space="0" w:color="auto"/>
        <w:right w:val="none" w:sz="0" w:space="0" w:color="auto"/>
      </w:divBdr>
      <w:divsChild>
        <w:div w:id="1317035196">
          <w:marLeft w:val="0"/>
          <w:marRight w:val="0"/>
          <w:marTop w:val="0"/>
          <w:marBottom w:val="0"/>
          <w:divBdr>
            <w:top w:val="none" w:sz="0" w:space="0" w:color="auto"/>
            <w:left w:val="none" w:sz="0" w:space="0" w:color="auto"/>
            <w:bottom w:val="none" w:sz="0" w:space="0" w:color="auto"/>
            <w:right w:val="none" w:sz="0" w:space="0" w:color="auto"/>
          </w:divBdr>
        </w:div>
        <w:div w:id="983583113">
          <w:marLeft w:val="0"/>
          <w:marRight w:val="0"/>
          <w:marTop w:val="0"/>
          <w:marBottom w:val="0"/>
          <w:divBdr>
            <w:top w:val="none" w:sz="0" w:space="0" w:color="auto"/>
            <w:left w:val="none" w:sz="0" w:space="0" w:color="auto"/>
            <w:bottom w:val="none" w:sz="0" w:space="0" w:color="auto"/>
            <w:right w:val="none" w:sz="0" w:space="0" w:color="auto"/>
          </w:divBdr>
        </w:div>
      </w:divsChild>
    </w:div>
    <w:div w:id="1014115796">
      <w:bodyDiv w:val="1"/>
      <w:marLeft w:val="0"/>
      <w:marRight w:val="0"/>
      <w:marTop w:val="0"/>
      <w:marBottom w:val="0"/>
      <w:divBdr>
        <w:top w:val="none" w:sz="0" w:space="0" w:color="auto"/>
        <w:left w:val="none" w:sz="0" w:space="0" w:color="auto"/>
        <w:bottom w:val="none" w:sz="0" w:space="0" w:color="auto"/>
        <w:right w:val="none" w:sz="0" w:space="0" w:color="auto"/>
      </w:divBdr>
      <w:divsChild>
        <w:div w:id="1943219281">
          <w:marLeft w:val="0"/>
          <w:marRight w:val="0"/>
          <w:marTop w:val="0"/>
          <w:marBottom w:val="0"/>
          <w:divBdr>
            <w:top w:val="none" w:sz="0" w:space="0" w:color="auto"/>
            <w:left w:val="none" w:sz="0" w:space="0" w:color="auto"/>
            <w:bottom w:val="none" w:sz="0" w:space="0" w:color="auto"/>
            <w:right w:val="none" w:sz="0" w:space="0" w:color="auto"/>
          </w:divBdr>
          <w:divsChild>
            <w:div w:id="116878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12498">
      <w:bodyDiv w:val="1"/>
      <w:marLeft w:val="0"/>
      <w:marRight w:val="0"/>
      <w:marTop w:val="0"/>
      <w:marBottom w:val="0"/>
      <w:divBdr>
        <w:top w:val="none" w:sz="0" w:space="0" w:color="auto"/>
        <w:left w:val="none" w:sz="0" w:space="0" w:color="auto"/>
        <w:bottom w:val="none" w:sz="0" w:space="0" w:color="auto"/>
        <w:right w:val="none" w:sz="0" w:space="0" w:color="auto"/>
      </w:divBdr>
      <w:divsChild>
        <w:div w:id="507211445">
          <w:marLeft w:val="0"/>
          <w:marRight w:val="0"/>
          <w:marTop w:val="0"/>
          <w:marBottom w:val="0"/>
          <w:divBdr>
            <w:top w:val="none" w:sz="0" w:space="0" w:color="auto"/>
            <w:left w:val="none" w:sz="0" w:space="0" w:color="auto"/>
            <w:bottom w:val="none" w:sz="0" w:space="0" w:color="auto"/>
            <w:right w:val="none" w:sz="0" w:space="0" w:color="auto"/>
          </w:divBdr>
          <w:divsChild>
            <w:div w:id="213805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316178">
      <w:bodyDiv w:val="1"/>
      <w:marLeft w:val="0"/>
      <w:marRight w:val="0"/>
      <w:marTop w:val="0"/>
      <w:marBottom w:val="0"/>
      <w:divBdr>
        <w:top w:val="none" w:sz="0" w:space="0" w:color="auto"/>
        <w:left w:val="none" w:sz="0" w:space="0" w:color="auto"/>
        <w:bottom w:val="none" w:sz="0" w:space="0" w:color="auto"/>
        <w:right w:val="none" w:sz="0" w:space="0" w:color="auto"/>
      </w:divBdr>
      <w:divsChild>
        <w:div w:id="1729651687">
          <w:marLeft w:val="0"/>
          <w:marRight w:val="0"/>
          <w:marTop w:val="0"/>
          <w:marBottom w:val="0"/>
          <w:divBdr>
            <w:top w:val="none" w:sz="0" w:space="0" w:color="auto"/>
            <w:left w:val="none" w:sz="0" w:space="0" w:color="auto"/>
            <w:bottom w:val="none" w:sz="0" w:space="0" w:color="auto"/>
            <w:right w:val="none" w:sz="0" w:space="0" w:color="auto"/>
          </w:divBdr>
        </w:div>
        <w:div w:id="1017543727">
          <w:marLeft w:val="0"/>
          <w:marRight w:val="0"/>
          <w:marTop w:val="0"/>
          <w:marBottom w:val="0"/>
          <w:divBdr>
            <w:top w:val="none" w:sz="0" w:space="0" w:color="auto"/>
            <w:left w:val="none" w:sz="0" w:space="0" w:color="auto"/>
            <w:bottom w:val="none" w:sz="0" w:space="0" w:color="auto"/>
            <w:right w:val="none" w:sz="0" w:space="0" w:color="auto"/>
          </w:divBdr>
        </w:div>
      </w:divsChild>
    </w:div>
    <w:div w:id="1021590794">
      <w:bodyDiv w:val="1"/>
      <w:marLeft w:val="0"/>
      <w:marRight w:val="0"/>
      <w:marTop w:val="0"/>
      <w:marBottom w:val="0"/>
      <w:divBdr>
        <w:top w:val="none" w:sz="0" w:space="0" w:color="auto"/>
        <w:left w:val="none" w:sz="0" w:space="0" w:color="auto"/>
        <w:bottom w:val="none" w:sz="0" w:space="0" w:color="auto"/>
        <w:right w:val="none" w:sz="0" w:space="0" w:color="auto"/>
      </w:divBdr>
      <w:divsChild>
        <w:div w:id="699932955">
          <w:marLeft w:val="0"/>
          <w:marRight w:val="0"/>
          <w:marTop w:val="0"/>
          <w:marBottom w:val="0"/>
          <w:divBdr>
            <w:top w:val="none" w:sz="0" w:space="0" w:color="auto"/>
            <w:left w:val="none" w:sz="0" w:space="0" w:color="auto"/>
            <w:bottom w:val="none" w:sz="0" w:space="0" w:color="auto"/>
            <w:right w:val="none" w:sz="0" w:space="0" w:color="auto"/>
          </w:divBdr>
          <w:divsChild>
            <w:div w:id="2102674304">
              <w:marLeft w:val="0"/>
              <w:marRight w:val="0"/>
              <w:marTop w:val="0"/>
              <w:marBottom w:val="0"/>
              <w:divBdr>
                <w:top w:val="none" w:sz="0" w:space="0" w:color="auto"/>
                <w:left w:val="none" w:sz="0" w:space="0" w:color="auto"/>
                <w:bottom w:val="none" w:sz="0" w:space="0" w:color="auto"/>
                <w:right w:val="none" w:sz="0" w:space="0" w:color="auto"/>
              </w:divBdr>
            </w:div>
          </w:divsChild>
        </w:div>
        <w:div w:id="641813365">
          <w:marLeft w:val="0"/>
          <w:marRight w:val="0"/>
          <w:marTop w:val="0"/>
          <w:marBottom w:val="0"/>
          <w:divBdr>
            <w:top w:val="none" w:sz="0" w:space="0" w:color="auto"/>
            <w:left w:val="none" w:sz="0" w:space="0" w:color="auto"/>
            <w:bottom w:val="none" w:sz="0" w:space="0" w:color="auto"/>
            <w:right w:val="none" w:sz="0" w:space="0" w:color="auto"/>
          </w:divBdr>
        </w:div>
        <w:div w:id="456222035">
          <w:marLeft w:val="0"/>
          <w:marRight w:val="0"/>
          <w:marTop w:val="0"/>
          <w:marBottom w:val="0"/>
          <w:divBdr>
            <w:top w:val="none" w:sz="0" w:space="0" w:color="auto"/>
            <w:left w:val="none" w:sz="0" w:space="0" w:color="auto"/>
            <w:bottom w:val="none" w:sz="0" w:space="0" w:color="auto"/>
            <w:right w:val="none" w:sz="0" w:space="0" w:color="auto"/>
          </w:divBdr>
          <w:divsChild>
            <w:div w:id="1791896923">
              <w:marLeft w:val="0"/>
              <w:marRight w:val="0"/>
              <w:marTop w:val="0"/>
              <w:marBottom w:val="0"/>
              <w:divBdr>
                <w:top w:val="none" w:sz="0" w:space="0" w:color="auto"/>
                <w:left w:val="none" w:sz="0" w:space="0" w:color="auto"/>
                <w:bottom w:val="none" w:sz="0" w:space="0" w:color="auto"/>
                <w:right w:val="none" w:sz="0" w:space="0" w:color="auto"/>
              </w:divBdr>
            </w:div>
          </w:divsChild>
        </w:div>
        <w:div w:id="1236430332">
          <w:marLeft w:val="0"/>
          <w:marRight w:val="0"/>
          <w:marTop w:val="0"/>
          <w:marBottom w:val="0"/>
          <w:divBdr>
            <w:top w:val="none" w:sz="0" w:space="0" w:color="auto"/>
            <w:left w:val="none" w:sz="0" w:space="0" w:color="auto"/>
            <w:bottom w:val="none" w:sz="0" w:space="0" w:color="auto"/>
            <w:right w:val="none" w:sz="0" w:space="0" w:color="auto"/>
          </w:divBdr>
        </w:div>
        <w:div w:id="1298293171">
          <w:marLeft w:val="0"/>
          <w:marRight w:val="0"/>
          <w:marTop w:val="0"/>
          <w:marBottom w:val="0"/>
          <w:divBdr>
            <w:top w:val="none" w:sz="0" w:space="0" w:color="auto"/>
            <w:left w:val="none" w:sz="0" w:space="0" w:color="auto"/>
            <w:bottom w:val="none" w:sz="0" w:space="0" w:color="auto"/>
            <w:right w:val="none" w:sz="0" w:space="0" w:color="auto"/>
          </w:divBdr>
          <w:divsChild>
            <w:div w:id="1911038904">
              <w:marLeft w:val="0"/>
              <w:marRight w:val="0"/>
              <w:marTop w:val="0"/>
              <w:marBottom w:val="0"/>
              <w:divBdr>
                <w:top w:val="none" w:sz="0" w:space="0" w:color="auto"/>
                <w:left w:val="none" w:sz="0" w:space="0" w:color="auto"/>
                <w:bottom w:val="none" w:sz="0" w:space="0" w:color="auto"/>
                <w:right w:val="none" w:sz="0" w:space="0" w:color="auto"/>
              </w:divBdr>
            </w:div>
          </w:divsChild>
        </w:div>
        <w:div w:id="1061683381">
          <w:marLeft w:val="0"/>
          <w:marRight w:val="0"/>
          <w:marTop w:val="0"/>
          <w:marBottom w:val="0"/>
          <w:divBdr>
            <w:top w:val="none" w:sz="0" w:space="0" w:color="auto"/>
            <w:left w:val="none" w:sz="0" w:space="0" w:color="auto"/>
            <w:bottom w:val="none" w:sz="0" w:space="0" w:color="auto"/>
            <w:right w:val="none" w:sz="0" w:space="0" w:color="auto"/>
          </w:divBdr>
        </w:div>
        <w:div w:id="1900627162">
          <w:marLeft w:val="0"/>
          <w:marRight w:val="0"/>
          <w:marTop w:val="0"/>
          <w:marBottom w:val="0"/>
          <w:divBdr>
            <w:top w:val="none" w:sz="0" w:space="0" w:color="auto"/>
            <w:left w:val="none" w:sz="0" w:space="0" w:color="auto"/>
            <w:bottom w:val="none" w:sz="0" w:space="0" w:color="auto"/>
            <w:right w:val="none" w:sz="0" w:space="0" w:color="auto"/>
          </w:divBdr>
          <w:divsChild>
            <w:div w:id="806052807">
              <w:marLeft w:val="0"/>
              <w:marRight w:val="0"/>
              <w:marTop w:val="0"/>
              <w:marBottom w:val="0"/>
              <w:divBdr>
                <w:top w:val="none" w:sz="0" w:space="0" w:color="auto"/>
                <w:left w:val="none" w:sz="0" w:space="0" w:color="auto"/>
                <w:bottom w:val="none" w:sz="0" w:space="0" w:color="auto"/>
                <w:right w:val="none" w:sz="0" w:space="0" w:color="auto"/>
              </w:divBdr>
            </w:div>
          </w:divsChild>
        </w:div>
        <w:div w:id="2146198203">
          <w:marLeft w:val="0"/>
          <w:marRight w:val="0"/>
          <w:marTop w:val="0"/>
          <w:marBottom w:val="0"/>
          <w:divBdr>
            <w:top w:val="none" w:sz="0" w:space="0" w:color="auto"/>
            <w:left w:val="none" w:sz="0" w:space="0" w:color="auto"/>
            <w:bottom w:val="none" w:sz="0" w:space="0" w:color="auto"/>
            <w:right w:val="none" w:sz="0" w:space="0" w:color="auto"/>
          </w:divBdr>
        </w:div>
      </w:divsChild>
    </w:div>
    <w:div w:id="1028027671">
      <w:bodyDiv w:val="1"/>
      <w:marLeft w:val="0"/>
      <w:marRight w:val="0"/>
      <w:marTop w:val="0"/>
      <w:marBottom w:val="0"/>
      <w:divBdr>
        <w:top w:val="none" w:sz="0" w:space="0" w:color="auto"/>
        <w:left w:val="none" w:sz="0" w:space="0" w:color="auto"/>
        <w:bottom w:val="none" w:sz="0" w:space="0" w:color="auto"/>
        <w:right w:val="none" w:sz="0" w:space="0" w:color="auto"/>
      </w:divBdr>
      <w:divsChild>
        <w:div w:id="1159809051">
          <w:marLeft w:val="0"/>
          <w:marRight w:val="0"/>
          <w:marTop w:val="0"/>
          <w:marBottom w:val="0"/>
          <w:divBdr>
            <w:top w:val="none" w:sz="0" w:space="0" w:color="auto"/>
            <w:left w:val="none" w:sz="0" w:space="0" w:color="auto"/>
            <w:bottom w:val="none" w:sz="0" w:space="0" w:color="auto"/>
            <w:right w:val="none" w:sz="0" w:space="0" w:color="auto"/>
          </w:divBdr>
        </w:div>
        <w:div w:id="1427649778">
          <w:marLeft w:val="0"/>
          <w:marRight w:val="0"/>
          <w:marTop w:val="0"/>
          <w:marBottom w:val="0"/>
          <w:divBdr>
            <w:top w:val="none" w:sz="0" w:space="0" w:color="auto"/>
            <w:left w:val="none" w:sz="0" w:space="0" w:color="auto"/>
            <w:bottom w:val="none" w:sz="0" w:space="0" w:color="auto"/>
            <w:right w:val="none" w:sz="0" w:space="0" w:color="auto"/>
          </w:divBdr>
        </w:div>
      </w:divsChild>
    </w:div>
    <w:div w:id="1029454086">
      <w:bodyDiv w:val="1"/>
      <w:marLeft w:val="0"/>
      <w:marRight w:val="0"/>
      <w:marTop w:val="0"/>
      <w:marBottom w:val="0"/>
      <w:divBdr>
        <w:top w:val="none" w:sz="0" w:space="0" w:color="auto"/>
        <w:left w:val="none" w:sz="0" w:space="0" w:color="auto"/>
        <w:bottom w:val="none" w:sz="0" w:space="0" w:color="auto"/>
        <w:right w:val="none" w:sz="0" w:space="0" w:color="auto"/>
      </w:divBdr>
    </w:div>
    <w:div w:id="1029571785">
      <w:bodyDiv w:val="1"/>
      <w:marLeft w:val="0"/>
      <w:marRight w:val="0"/>
      <w:marTop w:val="0"/>
      <w:marBottom w:val="0"/>
      <w:divBdr>
        <w:top w:val="none" w:sz="0" w:space="0" w:color="auto"/>
        <w:left w:val="none" w:sz="0" w:space="0" w:color="auto"/>
        <w:bottom w:val="none" w:sz="0" w:space="0" w:color="auto"/>
        <w:right w:val="none" w:sz="0" w:space="0" w:color="auto"/>
      </w:divBdr>
      <w:divsChild>
        <w:div w:id="2018650789">
          <w:marLeft w:val="0"/>
          <w:marRight w:val="0"/>
          <w:marTop w:val="0"/>
          <w:marBottom w:val="0"/>
          <w:divBdr>
            <w:top w:val="none" w:sz="0" w:space="0" w:color="auto"/>
            <w:left w:val="none" w:sz="0" w:space="0" w:color="auto"/>
            <w:bottom w:val="none" w:sz="0" w:space="0" w:color="auto"/>
            <w:right w:val="none" w:sz="0" w:space="0" w:color="auto"/>
          </w:divBdr>
          <w:divsChild>
            <w:div w:id="885869783">
              <w:marLeft w:val="0"/>
              <w:marRight w:val="0"/>
              <w:marTop w:val="0"/>
              <w:marBottom w:val="0"/>
              <w:divBdr>
                <w:top w:val="none" w:sz="0" w:space="0" w:color="auto"/>
                <w:left w:val="none" w:sz="0" w:space="0" w:color="auto"/>
                <w:bottom w:val="none" w:sz="0" w:space="0" w:color="auto"/>
                <w:right w:val="none" w:sz="0" w:space="0" w:color="auto"/>
              </w:divBdr>
            </w:div>
          </w:divsChild>
        </w:div>
        <w:div w:id="219752382">
          <w:marLeft w:val="0"/>
          <w:marRight w:val="0"/>
          <w:marTop w:val="0"/>
          <w:marBottom w:val="0"/>
          <w:divBdr>
            <w:top w:val="none" w:sz="0" w:space="0" w:color="auto"/>
            <w:left w:val="none" w:sz="0" w:space="0" w:color="auto"/>
            <w:bottom w:val="none" w:sz="0" w:space="0" w:color="auto"/>
            <w:right w:val="none" w:sz="0" w:space="0" w:color="auto"/>
          </w:divBdr>
        </w:div>
        <w:div w:id="359818988">
          <w:marLeft w:val="0"/>
          <w:marRight w:val="0"/>
          <w:marTop w:val="0"/>
          <w:marBottom w:val="0"/>
          <w:divBdr>
            <w:top w:val="none" w:sz="0" w:space="0" w:color="auto"/>
            <w:left w:val="none" w:sz="0" w:space="0" w:color="auto"/>
            <w:bottom w:val="none" w:sz="0" w:space="0" w:color="auto"/>
            <w:right w:val="none" w:sz="0" w:space="0" w:color="auto"/>
          </w:divBdr>
          <w:divsChild>
            <w:div w:id="982154526">
              <w:marLeft w:val="0"/>
              <w:marRight w:val="0"/>
              <w:marTop w:val="0"/>
              <w:marBottom w:val="0"/>
              <w:divBdr>
                <w:top w:val="none" w:sz="0" w:space="0" w:color="auto"/>
                <w:left w:val="none" w:sz="0" w:space="0" w:color="auto"/>
                <w:bottom w:val="none" w:sz="0" w:space="0" w:color="auto"/>
                <w:right w:val="none" w:sz="0" w:space="0" w:color="auto"/>
              </w:divBdr>
            </w:div>
          </w:divsChild>
        </w:div>
        <w:div w:id="233049666">
          <w:marLeft w:val="0"/>
          <w:marRight w:val="0"/>
          <w:marTop w:val="0"/>
          <w:marBottom w:val="0"/>
          <w:divBdr>
            <w:top w:val="none" w:sz="0" w:space="0" w:color="auto"/>
            <w:left w:val="none" w:sz="0" w:space="0" w:color="auto"/>
            <w:bottom w:val="none" w:sz="0" w:space="0" w:color="auto"/>
            <w:right w:val="none" w:sz="0" w:space="0" w:color="auto"/>
          </w:divBdr>
        </w:div>
        <w:div w:id="1658537099">
          <w:marLeft w:val="0"/>
          <w:marRight w:val="0"/>
          <w:marTop w:val="0"/>
          <w:marBottom w:val="0"/>
          <w:divBdr>
            <w:top w:val="none" w:sz="0" w:space="0" w:color="auto"/>
            <w:left w:val="none" w:sz="0" w:space="0" w:color="auto"/>
            <w:bottom w:val="none" w:sz="0" w:space="0" w:color="auto"/>
            <w:right w:val="none" w:sz="0" w:space="0" w:color="auto"/>
          </w:divBdr>
          <w:divsChild>
            <w:div w:id="2037265598">
              <w:marLeft w:val="0"/>
              <w:marRight w:val="0"/>
              <w:marTop w:val="0"/>
              <w:marBottom w:val="0"/>
              <w:divBdr>
                <w:top w:val="none" w:sz="0" w:space="0" w:color="auto"/>
                <w:left w:val="none" w:sz="0" w:space="0" w:color="auto"/>
                <w:bottom w:val="none" w:sz="0" w:space="0" w:color="auto"/>
                <w:right w:val="none" w:sz="0" w:space="0" w:color="auto"/>
              </w:divBdr>
            </w:div>
          </w:divsChild>
        </w:div>
        <w:div w:id="553204085">
          <w:marLeft w:val="0"/>
          <w:marRight w:val="0"/>
          <w:marTop w:val="0"/>
          <w:marBottom w:val="0"/>
          <w:divBdr>
            <w:top w:val="none" w:sz="0" w:space="0" w:color="auto"/>
            <w:left w:val="none" w:sz="0" w:space="0" w:color="auto"/>
            <w:bottom w:val="none" w:sz="0" w:space="0" w:color="auto"/>
            <w:right w:val="none" w:sz="0" w:space="0" w:color="auto"/>
          </w:divBdr>
        </w:div>
        <w:div w:id="292828529">
          <w:marLeft w:val="0"/>
          <w:marRight w:val="0"/>
          <w:marTop w:val="0"/>
          <w:marBottom w:val="0"/>
          <w:divBdr>
            <w:top w:val="none" w:sz="0" w:space="0" w:color="auto"/>
            <w:left w:val="none" w:sz="0" w:space="0" w:color="auto"/>
            <w:bottom w:val="none" w:sz="0" w:space="0" w:color="auto"/>
            <w:right w:val="none" w:sz="0" w:space="0" w:color="auto"/>
          </w:divBdr>
          <w:divsChild>
            <w:div w:id="1443182553">
              <w:marLeft w:val="0"/>
              <w:marRight w:val="0"/>
              <w:marTop w:val="0"/>
              <w:marBottom w:val="0"/>
              <w:divBdr>
                <w:top w:val="none" w:sz="0" w:space="0" w:color="auto"/>
                <w:left w:val="none" w:sz="0" w:space="0" w:color="auto"/>
                <w:bottom w:val="none" w:sz="0" w:space="0" w:color="auto"/>
                <w:right w:val="none" w:sz="0" w:space="0" w:color="auto"/>
              </w:divBdr>
            </w:div>
          </w:divsChild>
        </w:div>
        <w:div w:id="1201700354">
          <w:marLeft w:val="0"/>
          <w:marRight w:val="0"/>
          <w:marTop w:val="0"/>
          <w:marBottom w:val="0"/>
          <w:divBdr>
            <w:top w:val="none" w:sz="0" w:space="0" w:color="auto"/>
            <w:left w:val="none" w:sz="0" w:space="0" w:color="auto"/>
            <w:bottom w:val="none" w:sz="0" w:space="0" w:color="auto"/>
            <w:right w:val="none" w:sz="0" w:space="0" w:color="auto"/>
          </w:divBdr>
        </w:div>
      </w:divsChild>
    </w:div>
    <w:div w:id="1030296924">
      <w:bodyDiv w:val="1"/>
      <w:marLeft w:val="0"/>
      <w:marRight w:val="0"/>
      <w:marTop w:val="0"/>
      <w:marBottom w:val="0"/>
      <w:divBdr>
        <w:top w:val="none" w:sz="0" w:space="0" w:color="auto"/>
        <w:left w:val="none" w:sz="0" w:space="0" w:color="auto"/>
        <w:bottom w:val="none" w:sz="0" w:space="0" w:color="auto"/>
        <w:right w:val="none" w:sz="0" w:space="0" w:color="auto"/>
      </w:divBdr>
      <w:divsChild>
        <w:div w:id="799494148">
          <w:marLeft w:val="0"/>
          <w:marRight w:val="0"/>
          <w:marTop w:val="0"/>
          <w:marBottom w:val="0"/>
          <w:divBdr>
            <w:top w:val="none" w:sz="0" w:space="0" w:color="auto"/>
            <w:left w:val="none" w:sz="0" w:space="0" w:color="auto"/>
            <w:bottom w:val="none" w:sz="0" w:space="0" w:color="auto"/>
            <w:right w:val="none" w:sz="0" w:space="0" w:color="auto"/>
          </w:divBdr>
        </w:div>
      </w:divsChild>
    </w:div>
    <w:div w:id="1031343234">
      <w:bodyDiv w:val="1"/>
      <w:marLeft w:val="0"/>
      <w:marRight w:val="0"/>
      <w:marTop w:val="0"/>
      <w:marBottom w:val="0"/>
      <w:divBdr>
        <w:top w:val="none" w:sz="0" w:space="0" w:color="auto"/>
        <w:left w:val="none" w:sz="0" w:space="0" w:color="auto"/>
        <w:bottom w:val="none" w:sz="0" w:space="0" w:color="auto"/>
        <w:right w:val="none" w:sz="0" w:space="0" w:color="auto"/>
      </w:divBdr>
      <w:divsChild>
        <w:div w:id="583733241">
          <w:marLeft w:val="0"/>
          <w:marRight w:val="0"/>
          <w:marTop w:val="0"/>
          <w:marBottom w:val="0"/>
          <w:divBdr>
            <w:top w:val="none" w:sz="0" w:space="0" w:color="auto"/>
            <w:left w:val="none" w:sz="0" w:space="0" w:color="auto"/>
            <w:bottom w:val="none" w:sz="0" w:space="0" w:color="auto"/>
            <w:right w:val="none" w:sz="0" w:space="0" w:color="auto"/>
          </w:divBdr>
        </w:div>
      </w:divsChild>
    </w:div>
    <w:div w:id="1032802466">
      <w:bodyDiv w:val="1"/>
      <w:marLeft w:val="0"/>
      <w:marRight w:val="0"/>
      <w:marTop w:val="0"/>
      <w:marBottom w:val="0"/>
      <w:divBdr>
        <w:top w:val="none" w:sz="0" w:space="0" w:color="auto"/>
        <w:left w:val="none" w:sz="0" w:space="0" w:color="auto"/>
        <w:bottom w:val="none" w:sz="0" w:space="0" w:color="auto"/>
        <w:right w:val="none" w:sz="0" w:space="0" w:color="auto"/>
      </w:divBdr>
      <w:divsChild>
        <w:div w:id="1952204119">
          <w:marLeft w:val="0"/>
          <w:marRight w:val="0"/>
          <w:marTop w:val="0"/>
          <w:marBottom w:val="0"/>
          <w:divBdr>
            <w:top w:val="none" w:sz="0" w:space="0" w:color="auto"/>
            <w:left w:val="none" w:sz="0" w:space="0" w:color="auto"/>
            <w:bottom w:val="none" w:sz="0" w:space="0" w:color="auto"/>
            <w:right w:val="none" w:sz="0" w:space="0" w:color="auto"/>
          </w:divBdr>
          <w:divsChild>
            <w:div w:id="85734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263658">
      <w:bodyDiv w:val="1"/>
      <w:marLeft w:val="0"/>
      <w:marRight w:val="0"/>
      <w:marTop w:val="0"/>
      <w:marBottom w:val="0"/>
      <w:divBdr>
        <w:top w:val="none" w:sz="0" w:space="0" w:color="auto"/>
        <w:left w:val="none" w:sz="0" w:space="0" w:color="auto"/>
        <w:bottom w:val="none" w:sz="0" w:space="0" w:color="auto"/>
        <w:right w:val="none" w:sz="0" w:space="0" w:color="auto"/>
      </w:divBdr>
    </w:div>
    <w:div w:id="1039553700">
      <w:bodyDiv w:val="1"/>
      <w:marLeft w:val="0"/>
      <w:marRight w:val="0"/>
      <w:marTop w:val="0"/>
      <w:marBottom w:val="0"/>
      <w:divBdr>
        <w:top w:val="none" w:sz="0" w:space="0" w:color="auto"/>
        <w:left w:val="none" w:sz="0" w:space="0" w:color="auto"/>
        <w:bottom w:val="none" w:sz="0" w:space="0" w:color="auto"/>
        <w:right w:val="none" w:sz="0" w:space="0" w:color="auto"/>
      </w:divBdr>
      <w:divsChild>
        <w:div w:id="1245577247">
          <w:marLeft w:val="0"/>
          <w:marRight w:val="0"/>
          <w:marTop w:val="0"/>
          <w:marBottom w:val="0"/>
          <w:divBdr>
            <w:top w:val="none" w:sz="0" w:space="0" w:color="auto"/>
            <w:left w:val="none" w:sz="0" w:space="0" w:color="auto"/>
            <w:bottom w:val="none" w:sz="0" w:space="0" w:color="auto"/>
            <w:right w:val="none" w:sz="0" w:space="0" w:color="auto"/>
          </w:divBdr>
          <w:divsChild>
            <w:div w:id="117337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789791">
      <w:bodyDiv w:val="1"/>
      <w:marLeft w:val="0"/>
      <w:marRight w:val="0"/>
      <w:marTop w:val="0"/>
      <w:marBottom w:val="0"/>
      <w:divBdr>
        <w:top w:val="none" w:sz="0" w:space="0" w:color="auto"/>
        <w:left w:val="none" w:sz="0" w:space="0" w:color="auto"/>
        <w:bottom w:val="none" w:sz="0" w:space="0" w:color="auto"/>
        <w:right w:val="none" w:sz="0" w:space="0" w:color="auto"/>
      </w:divBdr>
      <w:divsChild>
        <w:div w:id="1375691087">
          <w:marLeft w:val="0"/>
          <w:marRight w:val="0"/>
          <w:marTop w:val="0"/>
          <w:marBottom w:val="0"/>
          <w:divBdr>
            <w:top w:val="none" w:sz="0" w:space="0" w:color="auto"/>
            <w:left w:val="none" w:sz="0" w:space="0" w:color="auto"/>
            <w:bottom w:val="none" w:sz="0" w:space="0" w:color="auto"/>
            <w:right w:val="none" w:sz="0" w:space="0" w:color="auto"/>
          </w:divBdr>
          <w:divsChild>
            <w:div w:id="17509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334688">
      <w:bodyDiv w:val="1"/>
      <w:marLeft w:val="0"/>
      <w:marRight w:val="0"/>
      <w:marTop w:val="0"/>
      <w:marBottom w:val="0"/>
      <w:divBdr>
        <w:top w:val="none" w:sz="0" w:space="0" w:color="auto"/>
        <w:left w:val="none" w:sz="0" w:space="0" w:color="auto"/>
        <w:bottom w:val="none" w:sz="0" w:space="0" w:color="auto"/>
        <w:right w:val="none" w:sz="0" w:space="0" w:color="auto"/>
      </w:divBdr>
    </w:div>
    <w:div w:id="1045371608">
      <w:bodyDiv w:val="1"/>
      <w:marLeft w:val="0"/>
      <w:marRight w:val="0"/>
      <w:marTop w:val="0"/>
      <w:marBottom w:val="0"/>
      <w:divBdr>
        <w:top w:val="none" w:sz="0" w:space="0" w:color="auto"/>
        <w:left w:val="none" w:sz="0" w:space="0" w:color="auto"/>
        <w:bottom w:val="none" w:sz="0" w:space="0" w:color="auto"/>
        <w:right w:val="none" w:sz="0" w:space="0" w:color="auto"/>
      </w:divBdr>
      <w:divsChild>
        <w:div w:id="249852771">
          <w:marLeft w:val="0"/>
          <w:marRight w:val="0"/>
          <w:marTop w:val="0"/>
          <w:marBottom w:val="0"/>
          <w:divBdr>
            <w:top w:val="none" w:sz="0" w:space="0" w:color="auto"/>
            <w:left w:val="none" w:sz="0" w:space="0" w:color="auto"/>
            <w:bottom w:val="none" w:sz="0" w:space="0" w:color="auto"/>
            <w:right w:val="none" w:sz="0" w:space="0" w:color="auto"/>
          </w:divBdr>
          <w:divsChild>
            <w:div w:id="191361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519697">
      <w:bodyDiv w:val="1"/>
      <w:marLeft w:val="0"/>
      <w:marRight w:val="0"/>
      <w:marTop w:val="0"/>
      <w:marBottom w:val="0"/>
      <w:divBdr>
        <w:top w:val="none" w:sz="0" w:space="0" w:color="auto"/>
        <w:left w:val="none" w:sz="0" w:space="0" w:color="auto"/>
        <w:bottom w:val="none" w:sz="0" w:space="0" w:color="auto"/>
        <w:right w:val="none" w:sz="0" w:space="0" w:color="auto"/>
      </w:divBdr>
      <w:divsChild>
        <w:div w:id="1764260994">
          <w:marLeft w:val="0"/>
          <w:marRight w:val="0"/>
          <w:marTop w:val="0"/>
          <w:marBottom w:val="0"/>
          <w:divBdr>
            <w:top w:val="none" w:sz="0" w:space="0" w:color="auto"/>
            <w:left w:val="none" w:sz="0" w:space="0" w:color="auto"/>
            <w:bottom w:val="none" w:sz="0" w:space="0" w:color="auto"/>
            <w:right w:val="none" w:sz="0" w:space="0" w:color="auto"/>
          </w:divBdr>
          <w:divsChild>
            <w:div w:id="130639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722079">
      <w:bodyDiv w:val="1"/>
      <w:marLeft w:val="0"/>
      <w:marRight w:val="0"/>
      <w:marTop w:val="0"/>
      <w:marBottom w:val="0"/>
      <w:divBdr>
        <w:top w:val="none" w:sz="0" w:space="0" w:color="auto"/>
        <w:left w:val="none" w:sz="0" w:space="0" w:color="auto"/>
        <w:bottom w:val="none" w:sz="0" w:space="0" w:color="auto"/>
        <w:right w:val="none" w:sz="0" w:space="0" w:color="auto"/>
      </w:divBdr>
      <w:divsChild>
        <w:div w:id="1741977196">
          <w:marLeft w:val="0"/>
          <w:marRight w:val="0"/>
          <w:marTop w:val="0"/>
          <w:marBottom w:val="0"/>
          <w:divBdr>
            <w:top w:val="none" w:sz="0" w:space="0" w:color="auto"/>
            <w:left w:val="none" w:sz="0" w:space="0" w:color="auto"/>
            <w:bottom w:val="none" w:sz="0" w:space="0" w:color="auto"/>
            <w:right w:val="none" w:sz="0" w:space="0" w:color="auto"/>
          </w:divBdr>
          <w:divsChild>
            <w:div w:id="42612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457474">
      <w:bodyDiv w:val="1"/>
      <w:marLeft w:val="0"/>
      <w:marRight w:val="0"/>
      <w:marTop w:val="0"/>
      <w:marBottom w:val="0"/>
      <w:divBdr>
        <w:top w:val="none" w:sz="0" w:space="0" w:color="auto"/>
        <w:left w:val="none" w:sz="0" w:space="0" w:color="auto"/>
        <w:bottom w:val="none" w:sz="0" w:space="0" w:color="auto"/>
        <w:right w:val="none" w:sz="0" w:space="0" w:color="auto"/>
      </w:divBdr>
      <w:divsChild>
        <w:div w:id="1912501871">
          <w:marLeft w:val="0"/>
          <w:marRight w:val="0"/>
          <w:marTop w:val="0"/>
          <w:marBottom w:val="0"/>
          <w:divBdr>
            <w:top w:val="none" w:sz="0" w:space="0" w:color="auto"/>
            <w:left w:val="none" w:sz="0" w:space="0" w:color="auto"/>
            <w:bottom w:val="none" w:sz="0" w:space="0" w:color="auto"/>
            <w:right w:val="none" w:sz="0" w:space="0" w:color="auto"/>
          </w:divBdr>
        </w:div>
      </w:divsChild>
    </w:div>
    <w:div w:id="1053577834">
      <w:bodyDiv w:val="1"/>
      <w:marLeft w:val="0"/>
      <w:marRight w:val="0"/>
      <w:marTop w:val="0"/>
      <w:marBottom w:val="0"/>
      <w:divBdr>
        <w:top w:val="none" w:sz="0" w:space="0" w:color="auto"/>
        <w:left w:val="none" w:sz="0" w:space="0" w:color="auto"/>
        <w:bottom w:val="none" w:sz="0" w:space="0" w:color="auto"/>
        <w:right w:val="none" w:sz="0" w:space="0" w:color="auto"/>
      </w:divBdr>
      <w:divsChild>
        <w:div w:id="1600332550">
          <w:marLeft w:val="0"/>
          <w:marRight w:val="0"/>
          <w:marTop w:val="0"/>
          <w:marBottom w:val="0"/>
          <w:divBdr>
            <w:top w:val="none" w:sz="0" w:space="0" w:color="auto"/>
            <w:left w:val="none" w:sz="0" w:space="0" w:color="auto"/>
            <w:bottom w:val="none" w:sz="0" w:space="0" w:color="auto"/>
            <w:right w:val="none" w:sz="0" w:space="0" w:color="auto"/>
          </w:divBdr>
        </w:div>
      </w:divsChild>
    </w:div>
    <w:div w:id="1054424785">
      <w:bodyDiv w:val="1"/>
      <w:marLeft w:val="0"/>
      <w:marRight w:val="0"/>
      <w:marTop w:val="0"/>
      <w:marBottom w:val="0"/>
      <w:divBdr>
        <w:top w:val="none" w:sz="0" w:space="0" w:color="auto"/>
        <w:left w:val="none" w:sz="0" w:space="0" w:color="auto"/>
        <w:bottom w:val="none" w:sz="0" w:space="0" w:color="auto"/>
        <w:right w:val="none" w:sz="0" w:space="0" w:color="auto"/>
      </w:divBdr>
    </w:div>
    <w:div w:id="1054427041">
      <w:bodyDiv w:val="1"/>
      <w:marLeft w:val="0"/>
      <w:marRight w:val="0"/>
      <w:marTop w:val="0"/>
      <w:marBottom w:val="0"/>
      <w:divBdr>
        <w:top w:val="none" w:sz="0" w:space="0" w:color="auto"/>
        <w:left w:val="none" w:sz="0" w:space="0" w:color="auto"/>
        <w:bottom w:val="none" w:sz="0" w:space="0" w:color="auto"/>
        <w:right w:val="none" w:sz="0" w:space="0" w:color="auto"/>
      </w:divBdr>
      <w:divsChild>
        <w:div w:id="1430277190">
          <w:marLeft w:val="0"/>
          <w:marRight w:val="0"/>
          <w:marTop w:val="0"/>
          <w:marBottom w:val="0"/>
          <w:divBdr>
            <w:top w:val="none" w:sz="0" w:space="0" w:color="auto"/>
            <w:left w:val="none" w:sz="0" w:space="0" w:color="auto"/>
            <w:bottom w:val="none" w:sz="0" w:space="0" w:color="auto"/>
            <w:right w:val="none" w:sz="0" w:space="0" w:color="auto"/>
          </w:divBdr>
          <w:divsChild>
            <w:div w:id="134023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98557">
      <w:bodyDiv w:val="1"/>
      <w:marLeft w:val="0"/>
      <w:marRight w:val="0"/>
      <w:marTop w:val="0"/>
      <w:marBottom w:val="0"/>
      <w:divBdr>
        <w:top w:val="none" w:sz="0" w:space="0" w:color="auto"/>
        <w:left w:val="none" w:sz="0" w:space="0" w:color="auto"/>
        <w:bottom w:val="none" w:sz="0" w:space="0" w:color="auto"/>
        <w:right w:val="none" w:sz="0" w:space="0" w:color="auto"/>
      </w:divBdr>
      <w:divsChild>
        <w:div w:id="217473039">
          <w:marLeft w:val="0"/>
          <w:marRight w:val="0"/>
          <w:marTop w:val="0"/>
          <w:marBottom w:val="0"/>
          <w:divBdr>
            <w:top w:val="none" w:sz="0" w:space="0" w:color="auto"/>
            <w:left w:val="none" w:sz="0" w:space="0" w:color="auto"/>
            <w:bottom w:val="none" w:sz="0" w:space="0" w:color="auto"/>
            <w:right w:val="none" w:sz="0" w:space="0" w:color="auto"/>
          </w:divBdr>
        </w:div>
        <w:div w:id="969894517">
          <w:marLeft w:val="0"/>
          <w:marRight w:val="0"/>
          <w:marTop w:val="0"/>
          <w:marBottom w:val="0"/>
          <w:divBdr>
            <w:top w:val="none" w:sz="0" w:space="0" w:color="auto"/>
            <w:left w:val="none" w:sz="0" w:space="0" w:color="auto"/>
            <w:bottom w:val="none" w:sz="0" w:space="0" w:color="auto"/>
            <w:right w:val="none" w:sz="0" w:space="0" w:color="auto"/>
          </w:divBdr>
        </w:div>
      </w:divsChild>
    </w:div>
    <w:div w:id="1055809132">
      <w:bodyDiv w:val="1"/>
      <w:marLeft w:val="0"/>
      <w:marRight w:val="0"/>
      <w:marTop w:val="0"/>
      <w:marBottom w:val="0"/>
      <w:divBdr>
        <w:top w:val="none" w:sz="0" w:space="0" w:color="auto"/>
        <w:left w:val="none" w:sz="0" w:space="0" w:color="auto"/>
        <w:bottom w:val="none" w:sz="0" w:space="0" w:color="auto"/>
        <w:right w:val="none" w:sz="0" w:space="0" w:color="auto"/>
      </w:divBdr>
      <w:divsChild>
        <w:div w:id="1726219523">
          <w:marLeft w:val="0"/>
          <w:marRight w:val="0"/>
          <w:marTop w:val="0"/>
          <w:marBottom w:val="0"/>
          <w:divBdr>
            <w:top w:val="none" w:sz="0" w:space="0" w:color="auto"/>
            <w:left w:val="none" w:sz="0" w:space="0" w:color="auto"/>
            <w:bottom w:val="none" w:sz="0" w:space="0" w:color="auto"/>
            <w:right w:val="none" w:sz="0" w:space="0" w:color="auto"/>
          </w:divBdr>
        </w:div>
      </w:divsChild>
    </w:div>
    <w:div w:id="1058044608">
      <w:bodyDiv w:val="1"/>
      <w:marLeft w:val="0"/>
      <w:marRight w:val="0"/>
      <w:marTop w:val="0"/>
      <w:marBottom w:val="0"/>
      <w:divBdr>
        <w:top w:val="none" w:sz="0" w:space="0" w:color="auto"/>
        <w:left w:val="none" w:sz="0" w:space="0" w:color="auto"/>
        <w:bottom w:val="none" w:sz="0" w:space="0" w:color="auto"/>
        <w:right w:val="none" w:sz="0" w:space="0" w:color="auto"/>
      </w:divBdr>
      <w:divsChild>
        <w:div w:id="129061595">
          <w:marLeft w:val="0"/>
          <w:marRight w:val="0"/>
          <w:marTop w:val="0"/>
          <w:marBottom w:val="0"/>
          <w:divBdr>
            <w:top w:val="none" w:sz="0" w:space="0" w:color="auto"/>
            <w:left w:val="none" w:sz="0" w:space="0" w:color="auto"/>
            <w:bottom w:val="none" w:sz="0" w:space="0" w:color="auto"/>
            <w:right w:val="none" w:sz="0" w:space="0" w:color="auto"/>
          </w:divBdr>
          <w:divsChild>
            <w:div w:id="79213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517236">
      <w:bodyDiv w:val="1"/>
      <w:marLeft w:val="0"/>
      <w:marRight w:val="0"/>
      <w:marTop w:val="0"/>
      <w:marBottom w:val="0"/>
      <w:divBdr>
        <w:top w:val="none" w:sz="0" w:space="0" w:color="auto"/>
        <w:left w:val="none" w:sz="0" w:space="0" w:color="auto"/>
        <w:bottom w:val="none" w:sz="0" w:space="0" w:color="auto"/>
        <w:right w:val="none" w:sz="0" w:space="0" w:color="auto"/>
      </w:divBdr>
      <w:divsChild>
        <w:div w:id="537667690">
          <w:marLeft w:val="0"/>
          <w:marRight w:val="0"/>
          <w:marTop w:val="0"/>
          <w:marBottom w:val="0"/>
          <w:divBdr>
            <w:top w:val="none" w:sz="0" w:space="0" w:color="auto"/>
            <w:left w:val="none" w:sz="0" w:space="0" w:color="auto"/>
            <w:bottom w:val="none" w:sz="0" w:space="0" w:color="auto"/>
            <w:right w:val="none" w:sz="0" w:space="0" w:color="auto"/>
          </w:divBdr>
        </w:div>
        <w:div w:id="2134252597">
          <w:marLeft w:val="0"/>
          <w:marRight w:val="0"/>
          <w:marTop w:val="0"/>
          <w:marBottom w:val="0"/>
          <w:divBdr>
            <w:top w:val="none" w:sz="0" w:space="0" w:color="auto"/>
            <w:left w:val="none" w:sz="0" w:space="0" w:color="auto"/>
            <w:bottom w:val="none" w:sz="0" w:space="0" w:color="auto"/>
            <w:right w:val="none" w:sz="0" w:space="0" w:color="auto"/>
          </w:divBdr>
        </w:div>
      </w:divsChild>
    </w:div>
    <w:div w:id="1061750587">
      <w:bodyDiv w:val="1"/>
      <w:marLeft w:val="0"/>
      <w:marRight w:val="0"/>
      <w:marTop w:val="0"/>
      <w:marBottom w:val="0"/>
      <w:divBdr>
        <w:top w:val="none" w:sz="0" w:space="0" w:color="auto"/>
        <w:left w:val="none" w:sz="0" w:space="0" w:color="auto"/>
        <w:bottom w:val="none" w:sz="0" w:space="0" w:color="auto"/>
        <w:right w:val="none" w:sz="0" w:space="0" w:color="auto"/>
      </w:divBdr>
      <w:divsChild>
        <w:div w:id="798035223">
          <w:marLeft w:val="0"/>
          <w:marRight w:val="0"/>
          <w:marTop w:val="0"/>
          <w:marBottom w:val="0"/>
          <w:divBdr>
            <w:top w:val="none" w:sz="0" w:space="0" w:color="auto"/>
            <w:left w:val="none" w:sz="0" w:space="0" w:color="auto"/>
            <w:bottom w:val="none" w:sz="0" w:space="0" w:color="auto"/>
            <w:right w:val="none" w:sz="0" w:space="0" w:color="auto"/>
          </w:divBdr>
          <w:divsChild>
            <w:div w:id="104290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715090">
      <w:bodyDiv w:val="1"/>
      <w:marLeft w:val="0"/>
      <w:marRight w:val="0"/>
      <w:marTop w:val="0"/>
      <w:marBottom w:val="0"/>
      <w:divBdr>
        <w:top w:val="none" w:sz="0" w:space="0" w:color="auto"/>
        <w:left w:val="none" w:sz="0" w:space="0" w:color="auto"/>
        <w:bottom w:val="none" w:sz="0" w:space="0" w:color="auto"/>
        <w:right w:val="none" w:sz="0" w:space="0" w:color="auto"/>
      </w:divBdr>
      <w:divsChild>
        <w:div w:id="2049573598">
          <w:marLeft w:val="0"/>
          <w:marRight w:val="0"/>
          <w:marTop w:val="0"/>
          <w:marBottom w:val="0"/>
          <w:divBdr>
            <w:top w:val="none" w:sz="0" w:space="0" w:color="auto"/>
            <w:left w:val="none" w:sz="0" w:space="0" w:color="auto"/>
            <w:bottom w:val="none" w:sz="0" w:space="0" w:color="auto"/>
            <w:right w:val="none" w:sz="0" w:space="0" w:color="auto"/>
          </w:divBdr>
        </w:div>
        <w:div w:id="147020461">
          <w:marLeft w:val="0"/>
          <w:marRight w:val="0"/>
          <w:marTop w:val="0"/>
          <w:marBottom w:val="0"/>
          <w:divBdr>
            <w:top w:val="none" w:sz="0" w:space="0" w:color="auto"/>
            <w:left w:val="none" w:sz="0" w:space="0" w:color="auto"/>
            <w:bottom w:val="none" w:sz="0" w:space="0" w:color="auto"/>
            <w:right w:val="none" w:sz="0" w:space="0" w:color="auto"/>
          </w:divBdr>
        </w:div>
      </w:divsChild>
    </w:div>
    <w:div w:id="1064064598">
      <w:bodyDiv w:val="1"/>
      <w:marLeft w:val="0"/>
      <w:marRight w:val="0"/>
      <w:marTop w:val="0"/>
      <w:marBottom w:val="0"/>
      <w:divBdr>
        <w:top w:val="none" w:sz="0" w:space="0" w:color="auto"/>
        <w:left w:val="none" w:sz="0" w:space="0" w:color="auto"/>
        <w:bottom w:val="none" w:sz="0" w:space="0" w:color="auto"/>
        <w:right w:val="none" w:sz="0" w:space="0" w:color="auto"/>
      </w:divBdr>
      <w:divsChild>
        <w:div w:id="1580292704">
          <w:marLeft w:val="0"/>
          <w:marRight w:val="0"/>
          <w:marTop w:val="0"/>
          <w:marBottom w:val="0"/>
          <w:divBdr>
            <w:top w:val="none" w:sz="0" w:space="0" w:color="auto"/>
            <w:left w:val="none" w:sz="0" w:space="0" w:color="auto"/>
            <w:bottom w:val="none" w:sz="0" w:space="0" w:color="auto"/>
            <w:right w:val="none" w:sz="0" w:space="0" w:color="auto"/>
          </w:divBdr>
          <w:divsChild>
            <w:div w:id="208440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759200">
      <w:bodyDiv w:val="1"/>
      <w:marLeft w:val="0"/>
      <w:marRight w:val="0"/>
      <w:marTop w:val="0"/>
      <w:marBottom w:val="0"/>
      <w:divBdr>
        <w:top w:val="none" w:sz="0" w:space="0" w:color="auto"/>
        <w:left w:val="none" w:sz="0" w:space="0" w:color="auto"/>
        <w:bottom w:val="none" w:sz="0" w:space="0" w:color="auto"/>
        <w:right w:val="none" w:sz="0" w:space="0" w:color="auto"/>
      </w:divBdr>
      <w:divsChild>
        <w:div w:id="394931915">
          <w:marLeft w:val="0"/>
          <w:marRight w:val="0"/>
          <w:marTop w:val="0"/>
          <w:marBottom w:val="0"/>
          <w:divBdr>
            <w:top w:val="none" w:sz="0" w:space="0" w:color="auto"/>
            <w:left w:val="none" w:sz="0" w:space="0" w:color="auto"/>
            <w:bottom w:val="none" w:sz="0" w:space="0" w:color="auto"/>
            <w:right w:val="none" w:sz="0" w:space="0" w:color="auto"/>
          </w:divBdr>
        </w:div>
      </w:divsChild>
    </w:div>
    <w:div w:id="1067338052">
      <w:bodyDiv w:val="1"/>
      <w:marLeft w:val="0"/>
      <w:marRight w:val="0"/>
      <w:marTop w:val="0"/>
      <w:marBottom w:val="0"/>
      <w:divBdr>
        <w:top w:val="none" w:sz="0" w:space="0" w:color="auto"/>
        <w:left w:val="none" w:sz="0" w:space="0" w:color="auto"/>
        <w:bottom w:val="none" w:sz="0" w:space="0" w:color="auto"/>
        <w:right w:val="none" w:sz="0" w:space="0" w:color="auto"/>
      </w:divBdr>
      <w:divsChild>
        <w:div w:id="1535582916">
          <w:marLeft w:val="0"/>
          <w:marRight w:val="0"/>
          <w:marTop w:val="0"/>
          <w:marBottom w:val="0"/>
          <w:divBdr>
            <w:top w:val="none" w:sz="0" w:space="0" w:color="auto"/>
            <w:left w:val="none" w:sz="0" w:space="0" w:color="auto"/>
            <w:bottom w:val="none" w:sz="0" w:space="0" w:color="auto"/>
            <w:right w:val="none" w:sz="0" w:space="0" w:color="auto"/>
          </w:divBdr>
          <w:divsChild>
            <w:div w:id="42149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339745">
      <w:bodyDiv w:val="1"/>
      <w:marLeft w:val="0"/>
      <w:marRight w:val="0"/>
      <w:marTop w:val="0"/>
      <w:marBottom w:val="0"/>
      <w:divBdr>
        <w:top w:val="none" w:sz="0" w:space="0" w:color="auto"/>
        <w:left w:val="none" w:sz="0" w:space="0" w:color="auto"/>
        <w:bottom w:val="none" w:sz="0" w:space="0" w:color="auto"/>
        <w:right w:val="none" w:sz="0" w:space="0" w:color="auto"/>
      </w:divBdr>
      <w:divsChild>
        <w:div w:id="511727797">
          <w:marLeft w:val="0"/>
          <w:marRight w:val="0"/>
          <w:marTop w:val="0"/>
          <w:marBottom w:val="0"/>
          <w:divBdr>
            <w:top w:val="none" w:sz="0" w:space="0" w:color="auto"/>
            <w:left w:val="none" w:sz="0" w:space="0" w:color="auto"/>
            <w:bottom w:val="none" w:sz="0" w:space="0" w:color="auto"/>
            <w:right w:val="none" w:sz="0" w:space="0" w:color="auto"/>
          </w:divBdr>
          <w:divsChild>
            <w:div w:id="113193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91760">
      <w:bodyDiv w:val="1"/>
      <w:marLeft w:val="0"/>
      <w:marRight w:val="0"/>
      <w:marTop w:val="0"/>
      <w:marBottom w:val="0"/>
      <w:divBdr>
        <w:top w:val="none" w:sz="0" w:space="0" w:color="auto"/>
        <w:left w:val="none" w:sz="0" w:space="0" w:color="auto"/>
        <w:bottom w:val="none" w:sz="0" w:space="0" w:color="auto"/>
        <w:right w:val="none" w:sz="0" w:space="0" w:color="auto"/>
      </w:divBdr>
      <w:divsChild>
        <w:div w:id="1527790448">
          <w:marLeft w:val="0"/>
          <w:marRight w:val="0"/>
          <w:marTop w:val="0"/>
          <w:marBottom w:val="0"/>
          <w:divBdr>
            <w:top w:val="none" w:sz="0" w:space="0" w:color="auto"/>
            <w:left w:val="none" w:sz="0" w:space="0" w:color="auto"/>
            <w:bottom w:val="none" w:sz="0" w:space="0" w:color="auto"/>
            <w:right w:val="none" w:sz="0" w:space="0" w:color="auto"/>
          </w:divBdr>
          <w:divsChild>
            <w:div w:id="90545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25036">
      <w:bodyDiv w:val="1"/>
      <w:marLeft w:val="0"/>
      <w:marRight w:val="0"/>
      <w:marTop w:val="0"/>
      <w:marBottom w:val="0"/>
      <w:divBdr>
        <w:top w:val="none" w:sz="0" w:space="0" w:color="auto"/>
        <w:left w:val="none" w:sz="0" w:space="0" w:color="auto"/>
        <w:bottom w:val="none" w:sz="0" w:space="0" w:color="auto"/>
        <w:right w:val="none" w:sz="0" w:space="0" w:color="auto"/>
      </w:divBdr>
      <w:divsChild>
        <w:div w:id="1148126909">
          <w:marLeft w:val="0"/>
          <w:marRight w:val="0"/>
          <w:marTop w:val="0"/>
          <w:marBottom w:val="0"/>
          <w:divBdr>
            <w:top w:val="none" w:sz="0" w:space="0" w:color="auto"/>
            <w:left w:val="none" w:sz="0" w:space="0" w:color="auto"/>
            <w:bottom w:val="none" w:sz="0" w:space="0" w:color="auto"/>
            <w:right w:val="none" w:sz="0" w:space="0" w:color="auto"/>
          </w:divBdr>
        </w:div>
        <w:div w:id="173568964">
          <w:marLeft w:val="0"/>
          <w:marRight w:val="0"/>
          <w:marTop w:val="0"/>
          <w:marBottom w:val="0"/>
          <w:divBdr>
            <w:top w:val="none" w:sz="0" w:space="0" w:color="auto"/>
            <w:left w:val="none" w:sz="0" w:space="0" w:color="auto"/>
            <w:bottom w:val="none" w:sz="0" w:space="0" w:color="auto"/>
            <w:right w:val="none" w:sz="0" w:space="0" w:color="auto"/>
          </w:divBdr>
        </w:div>
      </w:divsChild>
    </w:div>
    <w:div w:id="1070496667">
      <w:bodyDiv w:val="1"/>
      <w:marLeft w:val="0"/>
      <w:marRight w:val="0"/>
      <w:marTop w:val="0"/>
      <w:marBottom w:val="0"/>
      <w:divBdr>
        <w:top w:val="none" w:sz="0" w:space="0" w:color="auto"/>
        <w:left w:val="none" w:sz="0" w:space="0" w:color="auto"/>
        <w:bottom w:val="none" w:sz="0" w:space="0" w:color="auto"/>
        <w:right w:val="none" w:sz="0" w:space="0" w:color="auto"/>
      </w:divBdr>
      <w:divsChild>
        <w:div w:id="1179466945">
          <w:marLeft w:val="0"/>
          <w:marRight w:val="0"/>
          <w:marTop w:val="0"/>
          <w:marBottom w:val="0"/>
          <w:divBdr>
            <w:top w:val="none" w:sz="0" w:space="0" w:color="auto"/>
            <w:left w:val="none" w:sz="0" w:space="0" w:color="auto"/>
            <w:bottom w:val="none" w:sz="0" w:space="0" w:color="auto"/>
            <w:right w:val="none" w:sz="0" w:space="0" w:color="auto"/>
          </w:divBdr>
          <w:divsChild>
            <w:div w:id="1838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432590">
      <w:bodyDiv w:val="1"/>
      <w:marLeft w:val="0"/>
      <w:marRight w:val="0"/>
      <w:marTop w:val="0"/>
      <w:marBottom w:val="0"/>
      <w:divBdr>
        <w:top w:val="none" w:sz="0" w:space="0" w:color="auto"/>
        <w:left w:val="none" w:sz="0" w:space="0" w:color="auto"/>
        <w:bottom w:val="none" w:sz="0" w:space="0" w:color="auto"/>
        <w:right w:val="none" w:sz="0" w:space="0" w:color="auto"/>
      </w:divBdr>
      <w:divsChild>
        <w:div w:id="437799833">
          <w:marLeft w:val="0"/>
          <w:marRight w:val="0"/>
          <w:marTop w:val="0"/>
          <w:marBottom w:val="0"/>
          <w:divBdr>
            <w:top w:val="none" w:sz="0" w:space="0" w:color="auto"/>
            <w:left w:val="none" w:sz="0" w:space="0" w:color="auto"/>
            <w:bottom w:val="none" w:sz="0" w:space="0" w:color="auto"/>
            <w:right w:val="none" w:sz="0" w:space="0" w:color="auto"/>
          </w:divBdr>
          <w:divsChild>
            <w:div w:id="150609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278704">
      <w:bodyDiv w:val="1"/>
      <w:marLeft w:val="0"/>
      <w:marRight w:val="0"/>
      <w:marTop w:val="0"/>
      <w:marBottom w:val="0"/>
      <w:divBdr>
        <w:top w:val="none" w:sz="0" w:space="0" w:color="auto"/>
        <w:left w:val="none" w:sz="0" w:space="0" w:color="auto"/>
        <w:bottom w:val="none" w:sz="0" w:space="0" w:color="auto"/>
        <w:right w:val="none" w:sz="0" w:space="0" w:color="auto"/>
      </w:divBdr>
      <w:divsChild>
        <w:div w:id="147208208">
          <w:marLeft w:val="0"/>
          <w:marRight w:val="0"/>
          <w:marTop w:val="0"/>
          <w:marBottom w:val="0"/>
          <w:divBdr>
            <w:top w:val="none" w:sz="0" w:space="0" w:color="auto"/>
            <w:left w:val="none" w:sz="0" w:space="0" w:color="auto"/>
            <w:bottom w:val="none" w:sz="0" w:space="0" w:color="auto"/>
            <w:right w:val="none" w:sz="0" w:space="0" w:color="auto"/>
          </w:divBdr>
        </w:div>
        <w:div w:id="1379821573">
          <w:marLeft w:val="0"/>
          <w:marRight w:val="0"/>
          <w:marTop w:val="0"/>
          <w:marBottom w:val="0"/>
          <w:divBdr>
            <w:top w:val="none" w:sz="0" w:space="0" w:color="auto"/>
            <w:left w:val="none" w:sz="0" w:space="0" w:color="auto"/>
            <w:bottom w:val="none" w:sz="0" w:space="0" w:color="auto"/>
            <w:right w:val="none" w:sz="0" w:space="0" w:color="auto"/>
          </w:divBdr>
        </w:div>
      </w:divsChild>
    </w:div>
    <w:div w:id="1074670505">
      <w:bodyDiv w:val="1"/>
      <w:marLeft w:val="0"/>
      <w:marRight w:val="0"/>
      <w:marTop w:val="0"/>
      <w:marBottom w:val="0"/>
      <w:divBdr>
        <w:top w:val="none" w:sz="0" w:space="0" w:color="auto"/>
        <w:left w:val="none" w:sz="0" w:space="0" w:color="auto"/>
        <w:bottom w:val="none" w:sz="0" w:space="0" w:color="auto"/>
        <w:right w:val="none" w:sz="0" w:space="0" w:color="auto"/>
      </w:divBdr>
      <w:divsChild>
        <w:div w:id="543176019">
          <w:marLeft w:val="0"/>
          <w:marRight w:val="0"/>
          <w:marTop w:val="0"/>
          <w:marBottom w:val="0"/>
          <w:divBdr>
            <w:top w:val="none" w:sz="0" w:space="0" w:color="auto"/>
            <w:left w:val="none" w:sz="0" w:space="0" w:color="auto"/>
            <w:bottom w:val="none" w:sz="0" w:space="0" w:color="auto"/>
            <w:right w:val="none" w:sz="0" w:space="0" w:color="auto"/>
          </w:divBdr>
          <w:divsChild>
            <w:div w:id="134802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359180">
      <w:bodyDiv w:val="1"/>
      <w:marLeft w:val="0"/>
      <w:marRight w:val="0"/>
      <w:marTop w:val="0"/>
      <w:marBottom w:val="0"/>
      <w:divBdr>
        <w:top w:val="none" w:sz="0" w:space="0" w:color="auto"/>
        <w:left w:val="none" w:sz="0" w:space="0" w:color="auto"/>
        <w:bottom w:val="none" w:sz="0" w:space="0" w:color="auto"/>
        <w:right w:val="none" w:sz="0" w:space="0" w:color="auto"/>
      </w:divBdr>
      <w:divsChild>
        <w:div w:id="649872897">
          <w:marLeft w:val="0"/>
          <w:marRight w:val="0"/>
          <w:marTop w:val="0"/>
          <w:marBottom w:val="0"/>
          <w:divBdr>
            <w:top w:val="none" w:sz="0" w:space="0" w:color="auto"/>
            <w:left w:val="none" w:sz="0" w:space="0" w:color="auto"/>
            <w:bottom w:val="none" w:sz="0" w:space="0" w:color="auto"/>
            <w:right w:val="none" w:sz="0" w:space="0" w:color="auto"/>
          </w:divBdr>
        </w:div>
      </w:divsChild>
    </w:div>
    <w:div w:id="1084692528">
      <w:bodyDiv w:val="1"/>
      <w:marLeft w:val="0"/>
      <w:marRight w:val="0"/>
      <w:marTop w:val="0"/>
      <w:marBottom w:val="0"/>
      <w:divBdr>
        <w:top w:val="none" w:sz="0" w:space="0" w:color="auto"/>
        <w:left w:val="none" w:sz="0" w:space="0" w:color="auto"/>
        <w:bottom w:val="none" w:sz="0" w:space="0" w:color="auto"/>
        <w:right w:val="none" w:sz="0" w:space="0" w:color="auto"/>
      </w:divBdr>
      <w:divsChild>
        <w:div w:id="1776945695">
          <w:marLeft w:val="0"/>
          <w:marRight w:val="0"/>
          <w:marTop w:val="0"/>
          <w:marBottom w:val="0"/>
          <w:divBdr>
            <w:top w:val="none" w:sz="0" w:space="0" w:color="auto"/>
            <w:left w:val="none" w:sz="0" w:space="0" w:color="auto"/>
            <w:bottom w:val="none" w:sz="0" w:space="0" w:color="auto"/>
            <w:right w:val="none" w:sz="0" w:space="0" w:color="auto"/>
          </w:divBdr>
          <w:divsChild>
            <w:div w:id="914781608">
              <w:marLeft w:val="0"/>
              <w:marRight w:val="0"/>
              <w:marTop w:val="0"/>
              <w:marBottom w:val="0"/>
              <w:divBdr>
                <w:top w:val="none" w:sz="0" w:space="0" w:color="auto"/>
                <w:left w:val="none" w:sz="0" w:space="0" w:color="auto"/>
                <w:bottom w:val="none" w:sz="0" w:space="0" w:color="auto"/>
                <w:right w:val="none" w:sz="0" w:space="0" w:color="auto"/>
              </w:divBdr>
            </w:div>
          </w:divsChild>
        </w:div>
        <w:div w:id="1282566529">
          <w:marLeft w:val="0"/>
          <w:marRight w:val="0"/>
          <w:marTop w:val="0"/>
          <w:marBottom w:val="0"/>
          <w:divBdr>
            <w:top w:val="none" w:sz="0" w:space="0" w:color="auto"/>
            <w:left w:val="none" w:sz="0" w:space="0" w:color="auto"/>
            <w:bottom w:val="none" w:sz="0" w:space="0" w:color="auto"/>
            <w:right w:val="none" w:sz="0" w:space="0" w:color="auto"/>
          </w:divBdr>
        </w:div>
        <w:div w:id="330764623">
          <w:marLeft w:val="0"/>
          <w:marRight w:val="0"/>
          <w:marTop w:val="0"/>
          <w:marBottom w:val="0"/>
          <w:divBdr>
            <w:top w:val="none" w:sz="0" w:space="0" w:color="auto"/>
            <w:left w:val="none" w:sz="0" w:space="0" w:color="auto"/>
            <w:bottom w:val="none" w:sz="0" w:space="0" w:color="auto"/>
            <w:right w:val="none" w:sz="0" w:space="0" w:color="auto"/>
          </w:divBdr>
          <w:divsChild>
            <w:div w:id="2077044369">
              <w:marLeft w:val="0"/>
              <w:marRight w:val="0"/>
              <w:marTop w:val="0"/>
              <w:marBottom w:val="0"/>
              <w:divBdr>
                <w:top w:val="none" w:sz="0" w:space="0" w:color="auto"/>
                <w:left w:val="none" w:sz="0" w:space="0" w:color="auto"/>
                <w:bottom w:val="none" w:sz="0" w:space="0" w:color="auto"/>
                <w:right w:val="none" w:sz="0" w:space="0" w:color="auto"/>
              </w:divBdr>
            </w:div>
          </w:divsChild>
        </w:div>
        <w:div w:id="2108429553">
          <w:marLeft w:val="0"/>
          <w:marRight w:val="0"/>
          <w:marTop w:val="0"/>
          <w:marBottom w:val="0"/>
          <w:divBdr>
            <w:top w:val="none" w:sz="0" w:space="0" w:color="auto"/>
            <w:left w:val="none" w:sz="0" w:space="0" w:color="auto"/>
            <w:bottom w:val="none" w:sz="0" w:space="0" w:color="auto"/>
            <w:right w:val="none" w:sz="0" w:space="0" w:color="auto"/>
          </w:divBdr>
        </w:div>
        <w:div w:id="1777559447">
          <w:marLeft w:val="0"/>
          <w:marRight w:val="0"/>
          <w:marTop w:val="0"/>
          <w:marBottom w:val="0"/>
          <w:divBdr>
            <w:top w:val="none" w:sz="0" w:space="0" w:color="auto"/>
            <w:left w:val="none" w:sz="0" w:space="0" w:color="auto"/>
            <w:bottom w:val="none" w:sz="0" w:space="0" w:color="auto"/>
            <w:right w:val="none" w:sz="0" w:space="0" w:color="auto"/>
          </w:divBdr>
          <w:divsChild>
            <w:div w:id="10080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225730">
      <w:bodyDiv w:val="1"/>
      <w:marLeft w:val="0"/>
      <w:marRight w:val="0"/>
      <w:marTop w:val="0"/>
      <w:marBottom w:val="0"/>
      <w:divBdr>
        <w:top w:val="none" w:sz="0" w:space="0" w:color="auto"/>
        <w:left w:val="none" w:sz="0" w:space="0" w:color="auto"/>
        <w:bottom w:val="none" w:sz="0" w:space="0" w:color="auto"/>
        <w:right w:val="none" w:sz="0" w:space="0" w:color="auto"/>
      </w:divBdr>
    </w:div>
    <w:div w:id="1088042775">
      <w:bodyDiv w:val="1"/>
      <w:marLeft w:val="0"/>
      <w:marRight w:val="0"/>
      <w:marTop w:val="0"/>
      <w:marBottom w:val="0"/>
      <w:divBdr>
        <w:top w:val="none" w:sz="0" w:space="0" w:color="auto"/>
        <w:left w:val="none" w:sz="0" w:space="0" w:color="auto"/>
        <w:bottom w:val="none" w:sz="0" w:space="0" w:color="auto"/>
        <w:right w:val="none" w:sz="0" w:space="0" w:color="auto"/>
      </w:divBdr>
      <w:divsChild>
        <w:div w:id="2075854817">
          <w:marLeft w:val="0"/>
          <w:marRight w:val="0"/>
          <w:marTop w:val="0"/>
          <w:marBottom w:val="0"/>
          <w:divBdr>
            <w:top w:val="none" w:sz="0" w:space="0" w:color="auto"/>
            <w:left w:val="none" w:sz="0" w:space="0" w:color="auto"/>
            <w:bottom w:val="none" w:sz="0" w:space="0" w:color="auto"/>
            <w:right w:val="none" w:sz="0" w:space="0" w:color="auto"/>
          </w:divBdr>
        </w:div>
      </w:divsChild>
    </w:div>
    <w:div w:id="1088695191">
      <w:bodyDiv w:val="1"/>
      <w:marLeft w:val="0"/>
      <w:marRight w:val="0"/>
      <w:marTop w:val="0"/>
      <w:marBottom w:val="0"/>
      <w:divBdr>
        <w:top w:val="none" w:sz="0" w:space="0" w:color="auto"/>
        <w:left w:val="none" w:sz="0" w:space="0" w:color="auto"/>
        <w:bottom w:val="none" w:sz="0" w:space="0" w:color="auto"/>
        <w:right w:val="none" w:sz="0" w:space="0" w:color="auto"/>
      </w:divBdr>
      <w:divsChild>
        <w:div w:id="1709530137">
          <w:marLeft w:val="0"/>
          <w:marRight w:val="0"/>
          <w:marTop w:val="0"/>
          <w:marBottom w:val="0"/>
          <w:divBdr>
            <w:top w:val="none" w:sz="0" w:space="0" w:color="auto"/>
            <w:left w:val="none" w:sz="0" w:space="0" w:color="auto"/>
            <w:bottom w:val="none" w:sz="0" w:space="0" w:color="auto"/>
            <w:right w:val="none" w:sz="0" w:space="0" w:color="auto"/>
          </w:divBdr>
          <w:divsChild>
            <w:div w:id="104899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305798">
      <w:bodyDiv w:val="1"/>
      <w:marLeft w:val="0"/>
      <w:marRight w:val="0"/>
      <w:marTop w:val="0"/>
      <w:marBottom w:val="0"/>
      <w:divBdr>
        <w:top w:val="none" w:sz="0" w:space="0" w:color="auto"/>
        <w:left w:val="none" w:sz="0" w:space="0" w:color="auto"/>
        <w:bottom w:val="none" w:sz="0" w:space="0" w:color="auto"/>
        <w:right w:val="none" w:sz="0" w:space="0" w:color="auto"/>
      </w:divBdr>
      <w:divsChild>
        <w:div w:id="253632379">
          <w:marLeft w:val="0"/>
          <w:marRight w:val="0"/>
          <w:marTop w:val="0"/>
          <w:marBottom w:val="0"/>
          <w:divBdr>
            <w:top w:val="none" w:sz="0" w:space="0" w:color="auto"/>
            <w:left w:val="none" w:sz="0" w:space="0" w:color="auto"/>
            <w:bottom w:val="none" w:sz="0" w:space="0" w:color="auto"/>
            <w:right w:val="none" w:sz="0" w:space="0" w:color="auto"/>
          </w:divBdr>
        </w:div>
      </w:divsChild>
    </w:div>
    <w:div w:id="1100294562">
      <w:bodyDiv w:val="1"/>
      <w:marLeft w:val="0"/>
      <w:marRight w:val="0"/>
      <w:marTop w:val="0"/>
      <w:marBottom w:val="0"/>
      <w:divBdr>
        <w:top w:val="none" w:sz="0" w:space="0" w:color="auto"/>
        <w:left w:val="none" w:sz="0" w:space="0" w:color="auto"/>
        <w:bottom w:val="none" w:sz="0" w:space="0" w:color="auto"/>
        <w:right w:val="none" w:sz="0" w:space="0" w:color="auto"/>
      </w:divBdr>
      <w:divsChild>
        <w:div w:id="395320924">
          <w:marLeft w:val="0"/>
          <w:marRight w:val="0"/>
          <w:marTop w:val="0"/>
          <w:marBottom w:val="0"/>
          <w:divBdr>
            <w:top w:val="none" w:sz="0" w:space="0" w:color="auto"/>
            <w:left w:val="none" w:sz="0" w:space="0" w:color="auto"/>
            <w:bottom w:val="none" w:sz="0" w:space="0" w:color="auto"/>
            <w:right w:val="none" w:sz="0" w:space="0" w:color="auto"/>
          </w:divBdr>
          <w:divsChild>
            <w:div w:id="112134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5739">
      <w:bodyDiv w:val="1"/>
      <w:marLeft w:val="0"/>
      <w:marRight w:val="0"/>
      <w:marTop w:val="0"/>
      <w:marBottom w:val="0"/>
      <w:divBdr>
        <w:top w:val="none" w:sz="0" w:space="0" w:color="auto"/>
        <w:left w:val="none" w:sz="0" w:space="0" w:color="auto"/>
        <w:bottom w:val="none" w:sz="0" w:space="0" w:color="auto"/>
        <w:right w:val="none" w:sz="0" w:space="0" w:color="auto"/>
      </w:divBdr>
    </w:div>
    <w:div w:id="1101610678">
      <w:bodyDiv w:val="1"/>
      <w:marLeft w:val="0"/>
      <w:marRight w:val="0"/>
      <w:marTop w:val="0"/>
      <w:marBottom w:val="0"/>
      <w:divBdr>
        <w:top w:val="none" w:sz="0" w:space="0" w:color="auto"/>
        <w:left w:val="none" w:sz="0" w:space="0" w:color="auto"/>
        <w:bottom w:val="none" w:sz="0" w:space="0" w:color="auto"/>
        <w:right w:val="none" w:sz="0" w:space="0" w:color="auto"/>
      </w:divBdr>
    </w:div>
    <w:div w:id="1103769697">
      <w:bodyDiv w:val="1"/>
      <w:marLeft w:val="0"/>
      <w:marRight w:val="0"/>
      <w:marTop w:val="0"/>
      <w:marBottom w:val="0"/>
      <w:divBdr>
        <w:top w:val="none" w:sz="0" w:space="0" w:color="auto"/>
        <w:left w:val="none" w:sz="0" w:space="0" w:color="auto"/>
        <w:bottom w:val="none" w:sz="0" w:space="0" w:color="auto"/>
        <w:right w:val="none" w:sz="0" w:space="0" w:color="auto"/>
      </w:divBdr>
    </w:div>
    <w:div w:id="1103955155">
      <w:bodyDiv w:val="1"/>
      <w:marLeft w:val="0"/>
      <w:marRight w:val="0"/>
      <w:marTop w:val="0"/>
      <w:marBottom w:val="0"/>
      <w:divBdr>
        <w:top w:val="none" w:sz="0" w:space="0" w:color="auto"/>
        <w:left w:val="none" w:sz="0" w:space="0" w:color="auto"/>
        <w:bottom w:val="none" w:sz="0" w:space="0" w:color="auto"/>
        <w:right w:val="none" w:sz="0" w:space="0" w:color="auto"/>
      </w:divBdr>
      <w:divsChild>
        <w:div w:id="1941336253">
          <w:marLeft w:val="0"/>
          <w:marRight w:val="0"/>
          <w:marTop w:val="0"/>
          <w:marBottom w:val="0"/>
          <w:divBdr>
            <w:top w:val="none" w:sz="0" w:space="0" w:color="auto"/>
            <w:left w:val="none" w:sz="0" w:space="0" w:color="auto"/>
            <w:bottom w:val="none" w:sz="0" w:space="0" w:color="auto"/>
            <w:right w:val="none" w:sz="0" w:space="0" w:color="auto"/>
          </w:divBdr>
          <w:divsChild>
            <w:div w:id="1857231680">
              <w:marLeft w:val="0"/>
              <w:marRight w:val="0"/>
              <w:marTop w:val="0"/>
              <w:marBottom w:val="0"/>
              <w:divBdr>
                <w:top w:val="none" w:sz="0" w:space="0" w:color="auto"/>
                <w:left w:val="none" w:sz="0" w:space="0" w:color="auto"/>
                <w:bottom w:val="none" w:sz="0" w:space="0" w:color="auto"/>
                <w:right w:val="none" w:sz="0" w:space="0" w:color="auto"/>
              </w:divBdr>
            </w:div>
          </w:divsChild>
        </w:div>
        <w:div w:id="875241013">
          <w:marLeft w:val="0"/>
          <w:marRight w:val="0"/>
          <w:marTop w:val="0"/>
          <w:marBottom w:val="0"/>
          <w:divBdr>
            <w:top w:val="none" w:sz="0" w:space="0" w:color="auto"/>
            <w:left w:val="none" w:sz="0" w:space="0" w:color="auto"/>
            <w:bottom w:val="none" w:sz="0" w:space="0" w:color="auto"/>
            <w:right w:val="none" w:sz="0" w:space="0" w:color="auto"/>
          </w:divBdr>
        </w:div>
        <w:div w:id="236207403">
          <w:marLeft w:val="0"/>
          <w:marRight w:val="0"/>
          <w:marTop w:val="0"/>
          <w:marBottom w:val="0"/>
          <w:divBdr>
            <w:top w:val="none" w:sz="0" w:space="0" w:color="auto"/>
            <w:left w:val="none" w:sz="0" w:space="0" w:color="auto"/>
            <w:bottom w:val="none" w:sz="0" w:space="0" w:color="auto"/>
            <w:right w:val="none" w:sz="0" w:space="0" w:color="auto"/>
          </w:divBdr>
          <w:divsChild>
            <w:div w:id="306665572">
              <w:marLeft w:val="0"/>
              <w:marRight w:val="0"/>
              <w:marTop w:val="0"/>
              <w:marBottom w:val="0"/>
              <w:divBdr>
                <w:top w:val="none" w:sz="0" w:space="0" w:color="auto"/>
                <w:left w:val="none" w:sz="0" w:space="0" w:color="auto"/>
                <w:bottom w:val="none" w:sz="0" w:space="0" w:color="auto"/>
                <w:right w:val="none" w:sz="0" w:space="0" w:color="auto"/>
              </w:divBdr>
            </w:div>
          </w:divsChild>
        </w:div>
        <w:div w:id="926886188">
          <w:marLeft w:val="0"/>
          <w:marRight w:val="0"/>
          <w:marTop w:val="0"/>
          <w:marBottom w:val="0"/>
          <w:divBdr>
            <w:top w:val="none" w:sz="0" w:space="0" w:color="auto"/>
            <w:left w:val="none" w:sz="0" w:space="0" w:color="auto"/>
            <w:bottom w:val="none" w:sz="0" w:space="0" w:color="auto"/>
            <w:right w:val="none" w:sz="0" w:space="0" w:color="auto"/>
          </w:divBdr>
        </w:div>
        <w:div w:id="1050766419">
          <w:marLeft w:val="0"/>
          <w:marRight w:val="0"/>
          <w:marTop w:val="0"/>
          <w:marBottom w:val="0"/>
          <w:divBdr>
            <w:top w:val="none" w:sz="0" w:space="0" w:color="auto"/>
            <w:left w:val="none" w:sz="0" w:space="0" w:color="auto"/>
            <w:bottom w:val="none" w:sz="0" w:space="0" w:color="auto"/>
            <w:right w:val="none" w:sz="0" w:space="0" w:color="auto"/>
          </w:divBdr>
          <w:divsChild>
            <w:div w:id="111289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148964">
      <w:bodyDiv w:val="1"/>
      <w:marLeft w:val="0"/>
      <w:marRight w:val="0"/>
      <w:marTop w:val="0"/>
      <w:marBottom w:val="0"/>
      <w:divBdr>
        <w:top w:val="none" w:sz="0" w:space="0" w:color="auto"/>
        <w:left w:val="none" w:sz="0" w:space="0" w:color="auto"/>
        <w:bottom w:val="none" w:sz="0" w:space="0" w:color="auto"/>
        <w:right w:val="none" w:sz="0" w:space="0" w:color="auto"/>
      </w:divBdr>
      <w:divsChild>
        <w:div w:id="2098935908">
          <w:marLeft w:val="0"/>
          <w:marRight w:val="0"/>
          <w:marTop w:val="0"/>
          <w:marBottom w:val="0"/>
          <w:divBdr>
            <w:top w:val="none" w:sz="0" w:space="0" w:color="auto"/>
            <w:left w:val="none" w:sz="0" w:space="0" w:color="auto"/>
            <w:bottom w:val="none" w:sz="0" w:space="0" w:color="auto"/>
            <w:right w:val="none" w:sz="0" w:space="0" w:color="auto"/>
          </w:divBdr>
          <w:divsChild>
            <w:div w:id="95056320">
              <w:marLeft w:val="0"/>
              <w:marRight w:val="0"/>
              <w:marTop w:val="0"/>
              <w:marBottom w:val="0"/>
              <w:divBdr>
                <w:top w:val="none" w:sz="0" w:space="0" w:color="auto"/>
                <w:left w:val="none" w:sz="0" w:space="0" w:color="auto"/>
                <w:bottom w:val="none" w:sz="0" w:space="0" w:color="auto"/>
                <w:right w:val="none" w:sz="0" w:space="0" w:color="auto"/>
              </w:divBdr>
            </w:div>
          </w:divsChild>
        </w:div>
        <w:div w:id="808206132">
          <w:marLeft w:val="0"/>
          <w:marRight w:val="0"/>
          <w:marTop w:val="0"/>
          <w:marBottom w:val="0"/>
          <w:divBdr>
            <w:top w:val="none" w:sz="0" w:space="0" w:color="auto"/>
            <w:left w:val="none" w:sz="0" w:space="0" w:color="auto"/>
            <w:bottom w:val="none" w:sz="0" w:space="0" w:color="auto"/>
            <w:right w:val="none" w:sz="0" w:space="0" w:color="auto"/>
          </w:divBdr>
          <w:divsChild>
            <w:div w:id="152444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076944">
      <w:bodyDiv w:val="1"/>
      <w:marLeft w:val="0"/>
      <w:marRight w:val="0"/>
      <w:marTop w:val="0"/>
      <w:marBottom w:val="0"/>
      <w:divBdr>
        <w:top w:val="none" w:sz="0" w:space="0" w:color="auto"/>
        <w:left w:val="none" w:sz="0" w:space="0" w:color="auto"/>
        <w:bottom w:val="none" w:sz="0" w:space="0" w:color="auto"/>
        <w:right w:val="none" w:sz="0" w:space="0" w:color="auto"/>
      </w:divBdr>
      <w:divsChild>
        <w:div w:id="117527966">
          <w:marLeft w:val="0"/>
          <w:marRight w:val="0"/>
          <w:marTop w:val="0"/>
          <w:marBottom w:val="0"/>
          <w:divBdr>
            <w:top w:val="none" w:sz="0" w:space="0" w:color="auto"/>
            <w:left w:val="none" w:sz="0" w:space="0" w:color="auto"/>
            <w:bottom w:val="none" w:sz="0" w:space="0" w:color="auto"/>
            <w:right w:val="none" w:sz="0" w:space="0" w:color="auto"/>
          </w:divBdr>
          <w:divsChild>
            <w:div w:id="5624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042014">
      <w:bodyDiv w:val="1"/>
      <w:marLeft w:val="0"/>
      <w:marRight w:val="0"/>
      <w:marTop w:val="0"/>
      <w:marBottom w:val="0"/>
      <w:divBdr>
        <w:top w:val="none" w:sz="0" w:space="0" w:color="auto"/>
        <w:left w:val="none" w:sz="0" w:space="0" w:color="auto"/>
        <w:bottom w:val="none" w:sz="0" w:space="0" w:color="auto"/>
        <w:right w:val="none" w:sz="0" w:space="0" w:color="auto"/>
      </w:divBdr>
      <w:divsChild>
        <w:div w:id="1205562704">
          <w:marLeft w:val="0"/>
          <w:marRight w:val="0"/>
          <w:marTop w:val="0"/>
          <w:marBottom w:val="0"/>
          <w:divBdr>
            <w:top w:val="none" w:sz="0" w:space="0" w:color="auto"/>
            <w:left w:val="none" w:sz="0" w:space="0" w:color="auto"/>
            <w:bottom w:val="none" w:sz="0" w:space="0" w:color="auto"/>
            <w:right w:val="none" w:sz="0" w:space="0" w:color="auto"/>
          </w:divBdr>
          <w:divsChild>
            <w:div w:id="74168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393854">
      <w:bodyDiv w:val="1"/>
      <w:marLeft w:val="0"/>
      <w:marRight w:val="0"/>
      <w:marTop w:val="0"/>
      <w:marBottom w:val="0"/>
      <w:divBdr>
        <w:top w:val="none" w:sz="0" w:space="0" w:color="auto"/>
        <w:left w:val="none" w:sz="0" w:space="0" w:color="auto"/>
        <w:bottom w:val="none" w:sz="0" w:space="0" w:color="auto"/>
        <w:right w:val="none" w:sz="0" w:space="0" w:color="auto"/>
      </w:divBdr>
      <w:divsChild>
        <w:div w:id="594049611">
          <w:marLeft w:val="0"/>
          <w:marRight w:val="0"/>
          <w:marTop w:val="0"/>
          <w:marBottom w:val="0"/>
          <w:divBdr>
            <w:top w:val="none" w:sz="0" w:space="0" w:color="auto"/>
            <w:left w:val="none" w:sz="0" w:space="0" w:color="auto"/>
            <w:bottom w:val="none" w:sz="0" w:space="0" w:color="auto"/>
            <w:right w:val="none" w:sz="0" w:space="0" w:color="auto"/>
          </w:divBdr>
          <w:divsChild>
            <w:div w:id="23914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399432">
      <w:bodyDiv w:val="1"/>
      <w:marLeft w:val="0"/>
      <w:marRight w:val="0"/>
      <w:marTop w:val="0"/>
      <w:marBottom w:val="0"/>
      <w:divBdr>
        <w:top w:val="none" w:sz="0" w:space="0" w:color="auto"/>
        <w:left w:val="none" w:sz="0" w:space="0" w:color="auto"/>
        <w:bottom w:val="none" w:sz="0" w:space="0" w:color="auto"/>
        <w:right w:val="none" w:sz="0" w:space="0" w:color="auto"/>
      </w:divBdr>
      <w:divsChild>
        <w:div w:id="1649213707">
          <w:marLeft w:val="0"/>
          <w:marRight w:val="0"/>
          <w:marTop w:val="0"/>
          <w:marBottom w:val="0"/>
          <w:divBdr>
            <w:top w:val="none" w:sz="0" w:space="0" w:color="auto"/>
            <w:left w:val="none" w:sz="0" w:space="0" w:color="auto"/>
            <w:bottom w:val="none" w:sz="0" w:space="0" w:color="auto"/>
            <w:right w:val="none" w:sz="0" w:space="0" w:color="auto"/>
          </w:divBdr>
          <w:divsChild>
            <w:div w:id="412243072">
              <w:marLeft w:val="0"/>
              <w:marRight w:val="0"/>
              <w:marTop w:val="0"/>
              <w:marBottom w:val="0"/>
              <w:divBdr>
                <w:top w:val="none" w:sz="0" w:space="0" w:color="auto"/>
                <w:left w:val="none" w:sz="0" w:space="0" w:color="auto"/>
                <w:bottom w:val="none" w:sz="0" w:space="0" w:color="auto"/>
                <w:right w:val="none" w:sz="0" w:space="0" w:color="auto"/>
              </w:divBdr>
            </w:div>
          </w:divsChild>
        </w:div>
        <w:div w:id="403336408">
          <w:marLeft w:val="0"/>
          <w:marRight w:val="0"/>
          <w:marTop w:val="0"/>
          <w:marBottom w:val="0"/>
          <w:divBdr>
            <w:top w:val="none" w:sz="0" w:space="0" w:color="auto"/>
            <w:left w:val="none" w:sz="0" w:space="0" w:color="auto"/>
            <w:bottom w:val="none" w:sz="0" w:space="0" w:color="auto"/>
            <w:right w:val="none" w:sz="0" w:space="0" w:color="auto"/>
          </w:divBdr>
          <w:divsChild>
            <w:div w:id="44323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245966">
      <w:bodyDiv w:val="1"/>
      <w:marLeft w:val="0"/>
      <w:marRight w:val="0"/>
      <w:marTop w:val="0"/>
      <w:marBottom w:val="0"/>
      <w:divBdr>
        <w:top w:val="none" w:sz="0" w:space="0" w:color="auto"/>
        <w:left w:val="none" w:sz="0" w:space="0" w:color="auto"/>
        <w:bottom w:val="none" w:sz="0" w:space="0" w:color="auto"/>
        <w:right w:val="none" w:sz="0" w:space="0" w:color="auto"/>
      </w:divBdr>
      <w:divsChild>
        <w:div w:id="1467238266">
          <w:marLeft w:val="0"/>
          <w:marRight w:val="0"/>
          <w:marTop w:val="0"/>
          <w:marBottom w:val="0"/>
          <w:divBdr>
            <w:top w:val="none" w:sz="0" w:space="0" w:color="auto"/>
            <w:left w:val="none" w:sz="0" w:space="0" w:color="auto"/>
            <w:bottom w:val="none" w:sz="0" w:space="0" w:color="auto"/>
            <w:right w:val="none" w:sz="0" w:space="0" w:color="auto"/>
          </w:divBdr>
        </w:div>
      </w:divsChild>
    </w:div>
    <w:div w:id="1114642139">
      <w:bodyDiv w:val="1"/>
      <w:marLeft w:val="0"/>
      <w:marRight w:val="0"/>
      <w:marTop w:val="0"/>
      <w:marBottom w:val="0"/>
      <w:divBdr>
        <w:top w:val="none" w:sz="0" w:space="0" w:color="auto"/>
        <w:left w:val="none" w:sz="0" w:space="0" w:color="auto"/>
        <w:bottom w:val="none" w:sz="0" w:space="0" w:color="auto"/>
        <w:right w:val="none" w:sz="0" w:space="0" w:color="auto"/>
      </w:divBdr>
      <w:divsChild>
        <w:div w:id="1793597827">
          <w:marLeft w:val="0"/>
          <w:marRight w:val="0"/>
          <w:marTop w:val="0"/>
          <w:marBottom w:val="0"/>
          <w:divBdr>
            <w:top w:val="none" w:sz="0" w:space="0" w:color="auto"/>
            <w:left w:val="none" w:sz="0" w:space="0" w:color="auto"/>
            <w:bottom w:val="none" w:sz="0" w:space="0" w:color="auto"/>
            <w:right w:val="none" w:sz="0" w:space="0" w:color="auto"/>
          </w:divBdr>
          <w:divsChild>
            <w:div w:id="106706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097783">
      <w:bodyDiv w:val="1"/>
      <w:marLeft w:val="0"/>
      <w:marRight w:val="0"/>
      <w:marTop w:val="0"/>
      <w:marBottom w:val="0"/>
      <w:divBdr>
        <w:top w:val="none" w:sz="0" w:space="0" w:color="auto"/>
        <w:left w:val="none" w:sz="0" w:space="0" w:color="auto"/>
        <w:bottom w:val="none" w:sz="0" w:space="0" w:color="auto"/>
        <w:right w:val="none" w:sz="0" w:space="0" w:color="auto"/>
      </w:divBdr>
      <w:divsChild>
        <w:div w:id="1060327525">
          <w:marLeft w:val="0"/>
          <w:marRight w:val="0"/>
          <w:marTop w:val="0"/>
          <w:marBottom w:val="0"/>
          <w:divBdr>
            <w:top w:val="none" w:sz="0" w:space="0" w:color="auto"/>
            <w:left w:val="none" w:sz="0" w:space="0" w:color="auto"/>
            <w:bottom w:val="none" w:sz="0" w:space="0" w:color="auto"/>
            <w:right w:val="none" w:sz="0" w:space="0" w:color="auto"/>
          </w:divBdr>
          <w:divsChild>
            <w:div w:id="128958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375923">
      <w:bodyDiv w:val="1"/>
      <w:marLeft w:val="0"/>
      <w:marRight w:val="0"/>
      <w:marTop w:val="0"/>
      <w:marBottom w:val="0"/>
      <w:divBdr>
        <w:top w:val="none" w:sz="0" w:space="0" w:color="auto"/>
        <w:left w:val="none" w:sz="0" w:space="0" w:color="auto"/>
        <w:bottom w:val="none" w:sz="0" w:space="0" w:color="auto"/>
        <w:right w:val="none" w:sz="0" w:space="0" w:color="auto"/>
      </w:divBdr>
      <w:divsChild>
        <w:div w:id="397484196">
          <w:marLeft w:val="0"/>
          <w:marRight w:val="0"/>
          <w:marTop w:val="0"/>
          <w:marBottom w:val="0"/>
          <w:divBdr>
            <w:top w:val="none" w:sz="0" w:space="0" w:color="auto"/>
            <w:left w:val="none" w:sz="0" w:space="0" w:color="auto"/>
            <w:bottom w:val="none" w:sz="0" w:space="0" w:color="auto"/>
            <w:right w:val="none" w:sz="0" w:space="0" w:color="auto"/>
          </w:divBdr>
          <w:divsChild>
            <w:div w:id="199537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377590">
      <w:bodyDiv w:val="1"/>
      <w:marLeft w:val="0"/>
      <w:marRight w:val="0"/>
      <w:marTop w:val="0"/>
      <w:marBottom w:val="0"/>
      <w:divBdr>
        <w:top w:val="none" w:sz="0" w:space="0" w:color="auto"/>
        <w:left w:val="none" w:sz="0" w:space="0" w:color="auto"/>
        <w:bottom w:val="none" w:sz="0" w:space="0" w:color="auto"/>
        <w:right w:val="none" w:sz="0" w:space="0" w:color="auto"/>
      </w:divBdr>
      <w:divsChild>
        <w:div w:id="1952852863">
          <w:marLeft w:val="0"/>
          <w:marRight w:val="0"/>
          <w:marTop w:val="0"/>
          <w:marBottom w:val="0"/>
          <w:divBdr>
            <w:top w:val="none" w:sz="0" w:space="0" w:color="auto"/>
            <w:left w:val="none" w:sz="0" w:space="0" w:color="auto"/>
            <w:bottom w:val="none" w:sz="0" w:space="0" w:color="auto"/>
            <w:right w:val="none" w:sz="0" w:space="0" w:color="auto"/>
          </w:divBdr>
          <w:divsChild>
            <w:div w:id="183587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953680">
      <w:bodyDiv w:val="1"/>
      <w:marLeft w:val="0"/>
      <w:marRight w:val="0"/>
      <w:marTop w:val="0"/>
      <w:marBottom w:val="0"/>
      <w:divBdr>
        <w:top w:val="none" w:sz="0" w:space="0" w:color="auto"/>
        <w:left w:val="none" w:sz="0" w:space="0" w:color="auto"/>
        <w:bottom w:val="none" w:sz="0" w:space="0" w:color="auto"/>
        <w:right w:val="none" w:sz="0" w:space="0" w:color="auto"/>
      </w:divBdr>
      <w:divsChild>
        <w:div w:id="1356081607">
          <w:marLeft w:val="0"/>
          <w:marRight w:val="0"/>
          <w:marTop w:val="0"/>
          <w:marBottom w:val="0"/>
          <w:divBdr>
            <w:top w:val="none" w:sz="0" w:space="0" w:color="auto"/>
            <w:left w:val="none" w:sz="0" w:space="0" w:color="auto"/>
            <w:bottom w:val="none" w:sz="0" w:space="0" w:color="auto"/>
            <w:right w:val="none" w:sz="0" w:space="0" w:color="auto"/>
          </w:divBdr>
          <w:divsChild>
            <w:div w:id="13025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574779">
      <w:bodyDiv w:val="1"/>
      <w:marLeft w:val="0"/>
      <w:marRight w:val="0"/>
      <w:marTop w:val="0"/>
      <w:marBottom w:val="0"/>
      <w:divBdr>
        <w:top w:val="none" w:sz="0" w:space="0" w:color="auto"/>
        <w:left w:val="none" w:sz="0" w:space="0" w:color="auto"/>
        <w:bottom w:val="none" w:sz="0" w:space="0" w:color="auto"/>
        <w:right w:val="none" w:sz="0" w:space="0" w:color="auto"/>
      </w:divBdr>
    </w:div>
    <w:div w:id="1127510914">
      <w:bodyDiv w:val="1"/>
      <w:marLeft w:val="0"/>
      <w:marRight w:val="0"/>
      <w:marTop w:val="0"/>
      <w:marBottom w:val="0"/>
      <w:divBdr>
        <w:top w:val="none" w:sz="0" w:space="0" w:color="auto"/>
        <w:left w:val="none" w:sz="0" w:space="0" w:color="auto"/>
        <w:bottom w:val="none" w:sz="0" w:space="0" w:color="auto"/>
        <w:right w:val="none" w:sz="0" w:space="0" w:color="auto"/>
      </w:divBdr>
      <w:divsChild>
        <w:div w:id="100346951">
          <w:marLeft w:val="0"/>
          <w:marRight w:val="0"/>
          <w:marTop w:val="0"/>
          <w:marBottom w:val="0"/>
          <w:divBdr>
            <w:top w:val="none" w:sz="0" w:space="0" w:color="auto"/>
            <w:left w:val="none" w:sz="0" w:space="0" w:color="auto"/>
            <w:bottom w:val="none" w:sz="0" w:space="0" w:color="auto"/>
            <w:right w:val="none" w:sz="0" w:space="0" w:color="auto"/>
          </w:divBdr>
          <w:divsChild>
            <w:div w:id="52907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129292">
      <w:bodyDiv w:val="1"/>
      <w:marLeft w:val="0"/>
      <w:marRight w:val="0"/>
      <w:marTop w:val="0"/>
      <w:marBottom w:val="0"/>
      <w:divBdr>
        <w:top w:val="none" w:sz="0" w:space="0" w:color="auto"/>
        <w:left w:val="none" w:sz="0" w:space="0" w:color="auto"/>
        <w:bottom w:val="none" w:sz="0" w:space="0" w:color="auto"/>
        <w:right w:val="none" w:sz="0" w:space="0" w:color="auto"/>
      </w:divBdr>
      <w:divsChild>
        <w:div w:id="1639798285">
          <w:marLeft w:val="0"/>
          <w:marRight w:val="0"/>
          <w:marTop w:val="0"/>
          <w:marBottom w:val="0"/>
          <w:divBdr>
            <w:top w:val="none" w:sz="0" w:space="0" w:color="auto"/>
            <w:left w:val="none" w:sz="0" w:space="0" w:color="auto"/>
            <w:bottom w:val="none" w:sz="0" w:space="0" w:color="auto"/>
            <w:right w:val="none" w:sz="0" w:space="0" w:color="auto"/>
          </w:divBdr>
        </w:div>
      </w:divsChild>
    </w:div>
    <w:div w:id="1129206159">
      <w:bodyDiv w:val="1"/>
      <w:marLeft w:val="0"/>
      <w:marRight w:val="0"/>
      <w:marTop w:val="0"/>
      <w:marBottom w:val="0"/>
      <w:divBdr>
        <w:top w:val="none" w:sz="0" w:space="0" w:color="auto"/>
        <w:left w:val="none" w:sz="0" w:space="0" w:color="auto"/>
        <w:bottom w:val="none" w:sz="0" w:space="0" w:color="auto"/>
        <w:right w:val="none" w:sz="0" w:space="0" w:color="auto"/>
      </w:divBdr>
    </w:div>
    <w:div w:id="1129394692">
      <w:bodyDiv w:val="1"/>
      <w:marLeft w:val="0"/>
      <w:marRight w:val="0"/>
      <w:marTop w:val="0"/>
      <w:marBottom w:val="0"/>
      <w:divBdr>
        <w:top w:val="none" w:sz="0" w:space="0" w:color="auto"/>
        <w:left w:val="none" w:sz="0" w:space="0" w:color="auto"/>
        <w:bottom w:val="none" w:sz="0" w:space="0" w:color="auto"/>
        <w:right w:val="none" w:sz="0" w:space="0" w:color="auto"/>
      </w:divBdr>
    </w:div>
    <w:div w:id="1134103914">
      <w:bodyDiv w:val="1"/>
      <w:marLeft w:val="0"/>
      <w:marRight w:val="0"/>
      <w:marTop w:val="0"/>
      <w:marBottom w:val="0"/>
      <w:divBdr>
        <w:top w:val="none" w:sz="0" w:space="0" w:color="auto"/>
        <w:left w:val="none" w:sz="0" w:space="0" w:color="auto"/>
        <w:bottom w:val="none" w:sz="0" w:space="0" w:color="auto"/>
        <w:right w:val="none" w:sz="0" w:space="0" w:color="auto"/>
      </w:divBdr>
    </w:div>
    <w:div w:id="1134524140">
      <w:bodyDiv w:val="1"/>
      <w:marLeft w:val="0"/>
      <w:marRight w:val="0"/>
      <w:marTop w:val="0"/>
      <w:marBottom w:val="0"/>
      <w:divBdr>
        <w:top w:val="none" w:sz="0" w:space="0" w:color="auto"/>
        <w:left w:val="none" w:sz="0" w:space="0" w:color="auto"/>
        <w:bottom w:val="none" w:sz="0" w:space="0" w:color="auto"/>
        <w:right w:val="none" w:sz="0" w:space="0" w:color="auto"/>
      </w:divBdr>
      <w:divsChild>
        <w:div w:id="941569033">
          <w:marLeft w:val="0"/>
          <w:marRight w:val="0"/>
          <w:marTop w:val="0"/>
          <w:marBottom w:val="0"/>
          <w:divBdr>
            <w:top w:val="none" w:sz="0" w:space="0" w:color="auto"/>
            <w:left w:val="none" w:sz="0" w:space="0" w:color="auto"/>
            <w:bottom w:val="none" w:sz="0" w:space="0" w:color="auto"/>
            <w:right w:val="none" w:sz="0" w:space="0" w:color="auto"/>
          </w:divBdr>
          <w:divsChild>
            <w:div w:id="187958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836377">
      <w:bodyDiv w:val="1"/>
      <w:marLeft w:val="0"/>
      <w:marRight w:val="0"/>
      <w:marTop w:val="0"/>
      <w:marBottom w:val="0"/>
      <w:divBdr>
        <w:top w:val="none" w:sz="0" w:space="0" w:color="auto"/>
        <w:left w:val="none" w:sz="0" w:space="0" w:color="auto"/>
        <w:bottom w:val="none" w:sz="0" w:space="0" w:color="auto"/>
        <w:right w:val="none" w:sz="0" w:space="0" w:color="auto"/>
      </w:divBdr>
    </w:div>
    <w:div w:id="1138255753">
      <w:bodyDiv w:val="1"/>
      <w:marLeft w:val="0"/>
      <w:marRight w:val="0"/>
      <w:marTop w:val="0"/>
      <w:marBottom w:val="0"/>
      <w:divBdr>
        <w:top w:val="none" w:sz="0" w:space="0" w:color="auto"/>
        <w:left w:val="none" w:sz="0" w:space="0" w:color="auto"/>
        <w:bottom w:val="none" w:sz="0" w:space="0" w:color="auto"/>
        <w:right w:val="none" w:sz="0" w:space="0" w:color="auto"/>
      </w:divBdr>
      <w:divsChild>
        <w:div w:id="1432163631">
          <w:marLeft w:val="0"/>
          <w:marRight w:val="0"/>
          <w:marTop w:val="0"/>
          <w:marBottom w:val="0"/>
          <w:divBdr>
            <w:top w:val="none" w:sz="0" w:space="0" w:color="auto"/>
            <w:left w:val="none" w:sz="0" w:space="0" w:color="auto"/>
            <w:bottom w:val="none" w:sz="0" w:space="0" w:color="auto"/>
            <w:right w:val="none" w:sz="0" w:space="0" w:color="auto"/>
          </w:divBdr>
          <w:divsChild>
            <w:div w:id="194992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76910">
      <w:bodyDiv w:val="1"/>
      <w:marLeft w:val="0"/>
      <w:marRight w:val="0"/>
      <w:marTop w:val="0"/>
      <w:marBottom w:val="0"/>
      <w:divBdr>
        <w:top w:val="none" w:sz="0" w:space="0" w:color="auto"/>
        <w:left w:val="none" w:sz="0" w:space="0" w:color="auto"/>
        <w:bottom w:val="none" w:sz="0" w:space="0" w:color="auto"/>
        <w:right w:val="none" w:sz="0" w:space="0" w:color="auto"/>
      </w:divBdr>
      <w:divsChild>
        <w:div w:id="1237937445">
          <w:marLeft w:val="0"/>
          <w:marRight w:val="0"/>
          <w:marTop w:val="0"/>
          <w:marBottom w:val="0"/>
          <w:divBdr>
            <w:top w:val="none" w:sz="0" w:space="0" w:color="auto"/>
            <w:left w:val="none" w:sz="0" w:space="0" w:color="auto"/>
            <w:bottom w:val="none" w:sz="0" w:space="0" w:color="auto"/>
            <w:right w:val="none" w:sz="0" w:space="0" w:color="auto"/>
          </w:divBdr>
          <w:divsChild>
            <w:div w:id="202382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50309">
      <w:bodyDiv w:val="1"/>
      <w:marLeft w:val="0"/>
      <w:marRight w:val="0"/>
      <w:marTop w:val="0"/>
      <w:marBottom w:val="0"/>
      <w:divBdr>
        <w:top w:val="none" w:sz="0" w:space="0" w:color="auto"/>
        <w:left w:val="none" w:sz="0" w:space="0" w:color="auto"/>
        <w:bottom w:val="none" w:sz="0" w:space="0" w:color="auto"/>
        <w:right w:val="none" w:sz="0" w:space="0" w:color="auto"/>
      </w:divBdr>
      <w:divsChild>
        <w:div w:id="783616056">
          <w:marLeft w:val="0"/>
          <w:marRight w:val="0"/>
          <w:marTop w:val="0"/>
          <w:marBottom w:val="0"/>
          <w:divBdr>
            <w:top w:val="none" w:sz="0" w:space="0" w:color="auto"/>
            <w:left w:val="none" w:sz="0" w:space="0" w:color="auto"/>
            <w:bottom w:val="none" w:sz="0" w:space="0" w:color="auto"/>
            <w:right w:val="none" w:sz="0" w:space="0" w:color="auto"/>
          </w:divBdr>
          <w:divsChild>
            <w:div w:id="188839428">
              <w:marLeft w:val="0"/>
              <w:marRight w:val="0"/>
              <w:marTop w:val="0"/>
              <w:marBottom w:val="0"/>
              <w:divBdr>
                <w:top w:val="none" w:sz="0" w:space="0" w:color="auto"/>
                <w:left w:val="none" w:sz="0" w:space="0" w:color="auto"/>
                <w:bottom w:val="none" w:sz="0" w:space="0" w:color="auto"/>
                <w:right w:val="none" w:sz="0" w:space="0" w:color="auto"/>
              </w:divBdr>
            </w:div>
          </w:divsChild>
        </w:div>
        <w:div w:id="1340960798">
          <w:marLeft w:val="0"/>
          <w:marRight w:val="0"/>
          <w:marTop w:val="0"/>
          <w:marBottom w:val="0"/>
          <w:divBdr>
            <w:top w:val="none" w:sz="0" w:space="0" w:color="auto"/>
            <w:left w:val="none" w:sz="0" w:space="0" w:color="auto"/>
            <w:bottom w:val="none" w:sz="0" w:space="0" w:color="auto"/>
            <w:right w:val="none" w:sz="0" w:space="0" w:color="auto"/>
          </w:divBdr>
          <w:divsChild>
            <w:div w:id="1572620098">
              <w:marLeft w:val="0"/>
              <w:marRight w:val="0"/>
              <w:marTop w:val="0"/>
              <w:marBottom w:val="0"/>
              <w:divBdr>
                <w:top w:val="none" w:sz="0" w:space="0" w:color="auto"/>
                <w:left w:val="none" w:sz="0" w:space="0" w:color="auto"/>
                <w:bottom w:val="none" w:sz="0" w:space="0" w:color="auto"/>
                <w:right w:val="none" w:sz="0" w:space="0" w:color="auto"/>
              </w:divBdr>
            </w:div>
          </w:divsChild>
        </w:div>
        <w:div w:id="1449079951">
          <w:marLeft w:val="0"/>
          <w:marRight w:val="0"/>
          <w:marTop w:val="0"/>
          <w:marBottom w:val="0"/>
          <w:divBdr>
            <w:top w:val="none" w:sz="0" w:space="0" w:color="auto"/>
            <w:left w:val="none" w:sz="0" w:space="0" w:color="auto"/>
            <w:bottom w:val="none" w:sz="0" w:space="0" w:color="auto"/>
            <w:right w:val="none" w:sz="0" w:space="0" w:color="auto"/>
          </w:divBdr>
          <w:divsChild>
            <w:div w:id="456263165">
              <w:marLeft w:val="0"/>
              <w:marRight w:val="0"/>
              <w:marTop w:val="0"/>
              <w:marBottom w:val="0"/>
              <w:divBdr>
                <w:top w:val="none" w:sz="0" w:space="0" w:color="auto"/>
                <w:left w:val="none" w:sz="0" w:space="0" w:color="auto"/>
                <w:bottom w:val="none" w:sz="0" w:space="0" w:color="auto"/>
                <w:right w:val="none" w:sz="0" w:space="0" w:color="auto"/>
              </w:divBdr>
            </w:div>
          </w:divsChild>
        </w:div>
        <w:div w:id="752627257">
          <w:marLeft w:val="0"/>
          <w:marRight w:val="0"/>
          <w:marTop w:val="0"/>
          <w:marBottom w:val="0"/>
          <w:divBdr>
            <w:top w:val="none" w:sz="0" w:space="0" w:color="auto"/>
            <w:left w:val="none" w:sz="0" w:space="0" w:color="auto"/>
            <w:bottom w:val="none" w:sz="0" w:space="0" w:color="auto"/>
            <w:right w:val="none" w:sz="0" w:space="0" w:color="auto"/>
          </w:divBdr>
          <w:divsChild>
            <w:div w:id="2062752004">
              <w:marLeft w:val="0"/>
              <w:marRight w:val="0"/>
              <w:marTop w:val="0"/>
              <w:marBottom w:val="0"/>
              <w:divBdr>
                <w:top w:val="none" w:sz="0" w:space="0" w:color="auto"/>
                <w:left w:val="none" w:sz="0" w:space="0" w:color="auto"/>
                <w:bottom w:val="none" w:sz="0" w:space="0" w:color="auto"/>
                <w:right w:val="none" w:sz="0" w:space="0" w:color="auto"/>
              </w:divBdr>
            </w:div>
          </w:divsChild>
        </w:div>
        <w:div w:id="1966354084">
          <w:marLeft w:val="0"/>
          <w:marRight w:val="0"/>
          <w:marTop w:val="0"/>
          <w:marBottom w:val="0"/>
          <w:divBdr>
            <w:top w:val="none" w:sz="0" w:space="0" w:color="auto"/>
            <w:left w:val="none" w:sz="0" w:space="0" w:color="auto"/>
            <w:bottom w:val="none" w:sz="0" w:space="0" w:color="auto"/>
            <w:right w:val="none" w:sz="0" w:space="0" w:color="auto"/>
          </w:divBdr>
          <w:divsChild>
            <w:div w:id="1763598519">
              <w:marLeft w:val="0"/>
              <w:marRight w:val="0"/>
              <w:marTop w:val="0"/>
              <w:marBottom w:val="0"/>
              <w:divBdr>
                <w:top w:val="none" w:sz="0" w:space="0" w:color="auto"/>
                <w:left w:val="none" w:sz="0" w:space="0" w:color="auto"/>
                <w:bottom w:val="none" w:sz="0" w:space="0" w:color="auto"/>
                <w:right w:val="none" w:sz="0" w:space="0" w:color="auto"/>
              </w:divBdr>
            </w:div>
          </w:divsChild>
        </w:div>
        <w:div w:id="344213024">
          <w:marLeft w:val="0"/>
          <w:marRight w:val="0"/>
          <w:marTop w:val="0"/>
          <w:marBottom w:val="0"/>
          <w:divBdr>
            <w:top w:val="none" w:sz="0" w:space="0" w:color="auto"/>
            <w:left w:val="none" w:sz="0" w:space="0" w:color="auto"/>
            <w:bottom w:val="none" w:sz="0" w:space="0" w:color="auto"/>
            <w:right w:val="none" w:sz="0" w:space="0" w:color="auto"/>
          </w:divBdr>
          <w:divsChild>
            <w:div w:id="1626081578">
              <w:marLeft w:val="0"/>
              <w:marRight w:val="0"/>
              <w:marTop w:val="0"/>
              <w:marBottom w:val="0"/>
              <w:divBdr>
                <w:top w:val="none" w:sz="0" w:space="0" w:color="auto"/>
                <w:left w:val="none" w:sz="0" w:space="0" w:color="auto"/>
                <w:bottom w:val="none" w:sz="0" w:space="0" w:color="auto"/>
                <w:right w:val="none" w:sz="0" w:space="0" w:color="auto"/>
              </w:divBdr>
            </w:div>
          </w:divsChild>
        </w:div>
        <w:div w:id="1301304598">
          <w:marLeft w:val="0"/>
          <w:marRight w:val="0"/>
          <w:marTop w:val="0"/>
          <w:marBottom w:val="0"/>
          <w:divBdr>
            <w:top w:val="none" w:sz="0" w:space="0" w:color="auto"/>
            <w:left w:val="none" w:sz="0" w:space="0" w:color="auto"/>
            <w:bottom w:val="none" w:sz="0" w:space="0" w:color="auto"/>
            <w:right w:val="none" w:sz="0" w:space="0" w:color="auto"/>
          </w:divBdr>
          <w:divsChild>
            <w:div w:id="268395802">
              <w:marLeft w:val="0"/>
              <w:marRight w:val="0"/>
              <w:marTop w:val="0"/>
              <w:marBottom w:val="0"/>
              <w:divBdr>
                <w:top w:val="none" w:sz="0" w:space="0" w:color="auto"/>
                <w:left w:val="none" w:sz="0" w:space="0" w:color="auto"/>
                <w:bottom w:val="none" w:sz="0" w:space="0" w:color="auto"/>
                <w:right w:val="none" w:sz="0" w:space="0" w:color="auto"/>
              </w:divBdr>
            </w:div>
          </w:divsChild>
        </w:div>
        <w:div w:id="1252929486">
          <w:marLeft w:val="0"/>
          <w:marRight w:val="0"/>
          <w:marTop w:val="0"/>
          <w:marBottom w:val="0"/>
          <w:divBdr>
            <w:top w:val="none" w:sz="0" w:space="0" w:color="auto"/>
            <w:left w:val="none" w:sz="0" w:space="0" w:color="auto"/>
            <w:bottom w:val="none" w:sz="0" w:space="0" w:color="auto"/>
            <w:right w:val="none" w:sz="0" w:space="0" w:color="auto"/>
          </w:divBdr>
          <w:divsChild>
            <w:div w:id="1578250255">
              <w:marLeft w:val="0"/>
              <w:marRight w:val="0"/>
              <w:marTop w:val="0"/>
              <w:marBottom w:val="0"/>
              <w:divBdr>
                <w:top w:val="none" w:sz="0" w:space="0" w:color="auto"/>
                <w:left w:val="none" w:sz="0" w:space="0" w:color="auto"/>
                <w:bottom w:val="none" w:sz="0" w:space="0" w:color="auto"/>
                <w:right w:val="none" w:sz="0" w:space="0" w:color="auto"/>
              </w:divBdr>
            </w:div>
          </w:divsChild>
        </w:div>
        <w:div w:id="1889879059">
          <w:marLeft w:val="0"/>
          <w:marRight w:val="0"/>
          <w:marTop w:val="0"/>
          <w:marBottom w:val="0"/>
          <w:divBdr>
            <w:top w:val="none" w:sz="0" w:space="0" w:color="auto"/>
            <w:left w:val="none" w:sz="0" w:space="0" w:color="auto"/>
            <w:bottom w:val="none" w:sz="0" w:space="0" w:color="auto"/>
            <w:right w:val="none" w:sz="0" w:space="0" w:color="auto"/>
          </w:divBdr>
          <w:divsChild>
            <w:div w:id="640698169">
              <w:marLeft w:val="0"/>
              <w:marRight w:val="0"/>
              <w:marTop w:val="0"/>
              <w:marBottom w:val="0"/>
              <w:divBdr>
                <w:top w:val="none" w:sz="0" w:space="0" w:color="auto"/>
                <w:left w:val="none" w:sz="0" w:space="0" w:color="auto"/>
                <w:bottom w:val="none" w:sz="0" w:space="0" w:color="auto"/>
                <w:right w:val="none" w:sz="0" w:space="0" w:color="auto"/>
              </w:divBdr>
            </w:div>
          </w:divsChild>
        </w:div>
        <w:div w:id="1038313644">
          <w:marLeft w:val="0"/>
          <w:marRight w:val="0"/>
          <w:marTop w:val="0"/>
          <w:marBottom w:val="0"/>
          <w:divBdr>
            <w:top w:val="none" w:sz="0" w:space="0" w:color="auto"/>
            <w:left w:val="none" w:sz="0" w:space="0" w:color="auto"/>
            <w:bottom w:val="none" w:sz="0" w:space="0" w:color="auto"/>
            <w:right w:val="none" w:sz="0" w:space="0" w:color="auto"/>
          </w:divBdr>
          <w:divsChild>
            <w:div w:id="72083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46942">
      <w:bodyDiv w:val="1"/>
      <w:marLeft w:val="0"/>
      <w:marRight w:val="0"/>
      <w:marTop w:val="0"/>
      <w:marBottom w:val="0"/>
      <w:divBdr>
        <w:top w:val="none" w:sz="0" w:space="0" w:color="auto"/>
        <w:left w:val="none" w:sz="0" w:space="0" w:color="auto"/>
        <w:bottom w:val="none" w:sz="0" w:space="0" w:color="auto"/>
        <w:right w:val="none" w:sz="0" w:space="0" w:color="auto"/>
      </w:divBdr>
      <w:divsChild>
        <w:div w:id="1745486820">
          <w:marLeft w:val="0"/>
          <w:marRight w:val="0"/>
          <w:marTop w:val="0"/>
          <w:marBottom w:val="0"/>
          <w:divBdr>
            <w:top w:val="none" w:sz="0" w:space="0" w:color="auto"/>
            <w:left w:val="none" w:sz="0" w:space="0" w:color="auto"/>
            <w:bottom w:val="none" w:sz="0" w:space="0" w:color="auto"/>
            <w:right w:val="none" w:sz="0" w:space="0" w:color="auto"/>
          </w:divBdr>
          <w:divsChild>
            <w:div w:id="9248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638187">
      <w:bodyDiv w:val="1"/>
      <w:marLeft w:val="0"/>
      <w:marRight w:val="0"/>
      <w:marTop w:val="0"/>
      <w:marBottom w:val="0"/>
      <w:divBdr>
        <w:top w:val="none" w:sz="0" w:space="0" w:color="auto"/>
        <w:left w:val="none" w:sz="0" w:space="0" w:color="auto"/>
        <w:bottom w:val="none" w:sz="0" w:space="0" w:color="auto"/>
        <w:right w:val="none" w:sz="0" w:space="0" w:color="auto"/>
      </w:divBdr>
      <w:divsChild>
        <w:div w:id="1194270741">
          <w:marLeft w:val="0"/>
          <w:marRight w:val="0"/>
          <w:marTop w:val="0"/>
          <w:marBottom w:val="0"/>
          <w:divBdr>
            <w:top w:val="none" w:sz="0" w:space="0" w:color="auto"/>
            <w:left w:val="none" w:sz="0" w:space="0" w:color="auto"/>
            <w:bottom w:val="none" w:sz="0" w:space="0" w:color="auto"/>
            <w:right w:val="none" w:sz="0" w:space="0" w:color="auto"/>
          </w:divBdr>
        </w:div>
      </w:divsChild>
    </w:div>
    <w:div w:id="1149860543">
      <w:bodyDiv w:val="1"/>
      <w:marLeft w:val="0"/>
      <w:marRight w:val="0"/>
      <w:marTop w:val="0"/>
      <w:marBottom w:val="0"/>
      <w:divBdr>
        <w:top w:val="none" w:sz="0" w:space="0" w:color="auto"/>
        <w:left w:val="none" w:sz="0" w:space="0" w:color="auto"/>
        <w:bottom w:val="none" w:sz="0" w:space="0" w:color="auto"/>
        <w:right w:val="none" w:sz="0" w:space="0" w:color="auto"/>
      </w:divBdr>
      <w:divsChild>
        <w:div w:id="1959801584">
          <w:marLeft w:val="0"/>
          <w:marRight w:val="0"/>
          <w:marTop w:val="0"/>
          <w:marBottom w:val="0"/>
          <w:divBdr>
            <w:top w:val="none" w:sz="0" w:space="0" w:color="auto"/>
            <w:left w:val="none" w:sz="0" w:space="0" w:color="auto"/>
            <w:bottom w:val="none" w:sz="0" w:space="0" w:color="auto"/>
            <w:right w:val="none" w:sz="0" w:space="0" w:color="auto"/>
          </w:divBdr>
        </w:div>
      </w:divsChild>
    </w:div>
    <w:div w:id="1151671913">
      <w:bodyDiv w:val="1"/>
      <w:marLeft w:val="0"/>
      <w:marRight w:val="0"/>
      <w:marTop w:val="0"/>
      <w:marBottom w:val="0"/>
      <w:divBdr>
        <w:top w:val="none" w:sz="0" w:space="0" w:color="auto"/>
        <w:left w:val="none" w:sz="0" w:space="0" w:color="auto"/>
        <w:bottom w:val="none" w:sz="0" w:space="0" w:color="auto"/>
        <w:right w:val="none" w:sz="0" w:space="0" w:color="auto"/>
      </w:divBdr>
    </w:div>
    <w:div w:id="1154176958">
      <w:bodyDiv w:val="1"/>
      <w:marLeft w:val="0"/>
      <w:marRight w:val="0"/>
      <w:marTop w:val="0"/>
      <w:marBottom w:val="0"/>
      <w:divBdr>
        <w:top w:val="none" w:sz="0" w:space="0" w:color="auto"/>
        <w:left w:val="none" w:sz="0" w:space="0" w:color="auto"/>
        <w:bottom w:val="none" w:sz="0" w:space="0" w:color="auto"/>
        <w:right w:val="none" w:sz="0" w:space="0" w:color="auto"/>
      </w:divBdr>
      <w:divsChild>
        <w:div w:id="752121182">
          <w:marLeft w:val="0"/>
          <w:marRight w:val="0"/>
          <w:marTop w:val="0"/>
          <w:marBottom w:val="0"/>
          <w:divBdr>
            <w:top w:val="none" w:sz="0" w:space="0" w:color="auto"/>
            <w:left w:val="none" w:sz="0" w:space="0" w:color="auto"/>
            <w:bottom w:val="none" w:sz="0" w:space="0" w:color="auto"/>
            <w:right w:val="none" w:sz="0" w:space="0" w:color="auto"/>
          </w:divBdr>
        </w:div>
      </w:divsChild>
    </w:div>
    <w:div w:id="1156144531">
      <w:bodyDiv w:val="1"/>
      <w:marLeft w:val="0"/>
      <w:marRight w:val="0"/>
      <w:marTop w:val="0"/>
      <w:marBottom w:val="0"/>
      <w:divBdr>
        <w:top w:val="none" w:sz="0" w:space="0" w:color="auto"/>
        <w:left w:val="none" w:sz="0" w:space="0" w:color="auto"/>
        <w:bottom w:val="none" w:sz="0" w:space="0" w:color="auto"/>
        <w:right w:val="none" w:sz="0" w:space="0" w:color="auto"/>
      </w:divBdr>
      <w:divsChild>
        <w:div w:id="166874189">
          <w:marLeft w:val="0"/>
          <w:marRight w:val="0"/>
          <w:marTop w:val="0"/>
          <w:marBottom w:val="0"/>
          <w:divBdr>
            <w:top w:val="none" w:sz="0" w:space="0" w:color="auto"/>
            <w:left w:val="none" w:sz="0" w:space="0" w:color="auto"/>
            <w:bottom w:val="none" w:sz="0" w:space="0" w:color="auto"/>
            <w:right w:val="none" w:sz="0" w:space="0" w:color="auto"/>
          </w:divBdr>
        </w:div>
      </w:divsChild>
    </w:div>
    <w:div w:id="1156921984">
      <w:bodyDiv w:val="1"/>
      <w:marLeft w:val="0"/>
      <w:marRight w:val="0"/>
      <w:marTop w:val="0"/>
      <w:marBottom w:val="0"/>
      <w:divBdr>
        <w:top w:val="none" w:sz="0" w:space="0" w:color="auto"/>
        <w:left w:val="none" w:sz="0" w:space="0" w:color="auto"/>
        <w:bottom w:val="none" w:sz="0" w:space="0" w:color="auto"/>
        <w:right w:val="none" w:sz="0" w:space="0" w:color="auto"/>
      </w:divBdr>
      <w:divsChild>
        <w:div w:id="1111171686">
          <w:marLeft w:val="0"/>
          <w:marRight w:val="0"/>
          <w:marTop w:val="0"/>
          <w:marBottom w:val="0"/>
          <w:divBdr>
            <w:top w:val="none" w:sz="0" w:space="0" w:color="auto"/>
            <w:left w:val="none" w:sz="0" w:space="0" w:color="auto"/>
            <w:bottom w:val="none" w:sz="0" w:space="0" w:color="auto"/>
            <w:right w:val="none" w:sz="0" w:space="0" w:color="auto"/>
          </w:divBdr>
          <w:divsChild>
            <w:div w:id="95082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926947">
      <w:bodyDiv w:val="1"/>
      <w:marLeft w:val="0"/>
      <w:marRight w:val="0"/>
      <w:marTop w:val="0"/>
      <w:marBottom w:val="0"/>
      <w:divBdr>
        <w:top w:val="none" w:sz="0" w:space="0" w:color="auto"/>
        <w:left w:val="none" w:sz="0" w:space="0" w:color="auto"/>
        <w:bottom w:val="none" w:sz="0" w:space="0" w:color="auto"/>
        <w:right w:val="none" w:sz="0" w:space="0" w:color="auto"/>
      </w:divBdr>
    </w:div>
    <w:div w:id="1160736610">
      <w:bodyDiv w:val="1"/>
      <w:marLeft w:val="0"/>
      <w:marRight w:val="0"/>
      <w:marTop w:val="0"/>
      <w:marBottom w:val="0"/>
      <w:divBdr>
        <w:top w:val="none" w:sz="0" w:space="0" w:color="auto"/>
        <w:left w:val="none" w:sz="0" w:space="0" w:color="auto"/>
        <w:bottom w:val="none" w:sz="0" w:space="0" w:color="auto"/>
        <w:right w:val="none" w:sz="0" w:space="0" w:color="auto"/>
      </w:divBdr>
    </w:div>
    <w:div w:id="1161458413">
      <w:bodyDiv w:val="1"/>
      <w:marLeft w:val="0"/>
      <w:marRight w:val="0"/>
      <w:marTop w:val="0"/>
      <w:marBottom w:val="0"/>
      <w:divBdr>
        <w:top w:val="none" w:sz="0" w:space="0" w:color="auto"/>
        <w:left w:val="none" w:sz="0" w:space="0" w:color="auto"/>
        <w:bottom w:val="none" w:sz="0" w:space="0" w:color="auto"/>
        <w:right w:val="none" w:sz="0" w:space="0" w:color="auto"/>
      </w:divBdr>
      <w:divsChild>
        <w:div w:id="222108552">
          <w:marLeft w:val="0"/>
          <w:marRight w:val="0"/>
          <w:marTop w:val="0"/>
          <w:marBottom w:val="0"/>
          <w:divBdr>
            <w:top w:val="none" w:sz="0" w:space="0" w:color="auto"/>
            <w:left w:val="none" w:sz="0" w:space="0" w:color="auto"/>
            <w:bottom w:val="none" w:sz="0" w:space="0" w:color="auto"/>
            <w:right w:val="none" w:sz="0" w:space="0" w:color="auto"/>
          </w:divBdr>
          <w:divsChild>
            <w:div w:id="136991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0978">
      <w:bodyDiv w:val="1"/>
      <w:marLeft w:val="0"/>
      <w:marRight w:val="0"/>
      <w:marTop w:val="0"/>
      <w:marBottom w:val="0"/>
      <w:divBdr>
        <w:top w:val="none" w:sz="0" w:space="0" w:color="auto"/>
        <w:left w:val="none" w:sz="0" w:space="0" w:color="auto"/>
        <w:bottom w:val="none" w:sz="0" w:space="0" w:color="auto"/>
        <w:right w:val="none" w:sz="0" w:space="0" w:color="auto"/>
      </w:divBdr>
      <w:divsChild>
        <w:div w:id="969630963">
          <w:marLeft w:val="0"/>
          <w:marRight w:val="0"/>
          <w:marTop w:val="0"/>
          <w:marBottom w:val="0"/>
          <w:divBdr>
            <w:top w:val="none" w:sz="0" w:space="0" w:color="auto"/>
            <w:left w:val="none" w:sz="0" w:space="0" w:color="auto"/>
            <w:bottom w:val="none" w:sz="0" w:space="0" w:color="auto"/>
            <w:right w:val="none" w:sz="0" w:space="0" w:color="auto"/>
          </w:divBdr>
        </w:div>
        <w:div w:id="1695493141">
          <w:marLeft w:val="0"/>
          <w:marRight w:val="0"/>
          <w:marTop w:val="0"/>
          <w:marBottom w:val="0"/>
          <w:divBdr>
            <w:top w:val="none" w:sz="0" w:space="0" w:color="auto"/>
            <w:left w:val="none" w:sz="0" w:space="0" w:color="auto"/>
            <w:bottom w:val="none" w:sz="0" w:space="0" w:color="auto"/>
            <w:right w:val="none" w:sz="0" w:space="0" w:color="auto"/>
          </w:divBdr>
        </w:div>
      </w:divsChild>
    </w:div>
    <w:div w:id="1172137577">
      <w:bodyDiv w:val="1"/>
      <w:marLeft w:val="0"/>
      <w:marRight w:val="0"/>
      <w:marTop w:val="0"/>
      <w:marBottom w:val="0"/>
      <w:divBdr>
        <w:top w:val="none" w:sz="0" w:space="0" w:color="auto"/>
        <w:left w:val="none" w:sz="0" w:space="0" w:color="auto"/>
        <w:bottom w:val="none" w:sz="0" w:space="0" w:color="auto"/>
        <w:right w:val="none" w:sz="0" w:space="0" w:color="auto"/>
      </w:divBdr>
      <w:divsChild>
        <w:div w:id="998576234">
          <w:marLeft w:val="0"/>
          <w:marRight w:val="0"/>
          <w:marTop w:val="0"/>
          <w:marBottom w:val="0"/>
          <w:divBdr>
            <w:top w:val="none" w:sz="0" w:space="0" w:color="auto"/>
            <w:left w:val="none" w:sz="0" w:space="0" w:color="auto"/>
            <w:bottom w:val="none" w:sz="0" w:space="0" w:color="auto"/>
            <w:right w:val="none" w:sz="0" w:space="0" w:color="auto"/>
          </w:divBdr>
          <w:divsChild>
            <w:div w:id="16931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624565">
      <w:bodyDiv w:val="1"/>
      <w:marLeft w:val="0"/>
      <w:marRight w:val="0"/>
      <w:marTop w:val="0"/>
      <w:marBottom w:val="0"/>
      <w:divBdr>
        <w:top w:val="none" w:sz="0" w:space="0" w:color="auto"/>
        <w:left w:val="none" w:sz="0" w:space="0" w:color="auto"/>
        <w:bottom w:val="none" w:sz="0" w:space="0" w:color="auto"/>
        <w:right w:val="none" w:sz="0" w:space="0" w:color="auto"/>
      </w:divBdr>
    </w:div>
    <w:div w:id="1182623825">
      <w:bodyDiv w:val="1"/>
      <w:marLeft w:val="0"/>
      <w:marRight w:val="0"/>
      <w:marTop w:val="0"/>
      <w:marBottom w:val="0"/>
      <w:divBdr>
        <w:top w:val="none" w:sz="0" w:space="0" w:color="auto"/>
        <w:left w:val="none" w:sz="0" w:space="0" w:color="auto"/>
        <w:bottom w:val="none" w:sz="0" w:space="0" w:color="auto"/>
        <w:right w:val="none" w:sz="0" w:space="0" w:color="auto"/>
      </w:divBdr>
      <w:divsChild>
        <w:div w:id="904069245">
          <w:marLeft w:val="0"/>
          <w:marRight w:val="0"/>
          <w:marTop w:val="0"/>
          <w:marBottom w:val="0"/>
          <w:divBdr>
            <w:top w:val="none" w:sz="0" w:space="0" w:color="auto"/>
            <w:left w:val="none" w:sz="0" w:space="0" w:color="auto"/>
            <w:bottom w:val="none" w:sz="0" w:space="0" w:color="auto"/>
            <w:right w:val="none" w:sz="0" w:space="0" w:color="auto"/>
          </w:divBdr>
          <w:divsChild>
            <w:div w:id="202331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58831">
      <w:bodyDiv w:val="1"/>
      <w:marLeft w:val="0"/>
      <w:marRight w:val="0"/>
      <w:marTop w:val="0"/>
      <w:marBottom w:val="0"/>
      <w:divBdr>
        <w:top w:val="none" w:sz="0" w:space="0" w:color="auto"/>
        <w:left w:val="none" w:sz="0" w:space="0" w:color="auto"/>
        <w:bottom w:val="none" w:sz="0" w:space="0" w:color="auto"/>
        <w:right w:val="none" w:sz="0" w:space="0" w:color="auto"/>
      </w:divBdr>
      <w:divsChild>
        <w:div w:id="427190491">
          <w:marLeft w:val="0"/>
          <w:marRight w:val="0"/>
          <w:marTop w:val="0"/>
          <w:marBottom w:val="0"/>
          <w:divBdr>
            <w:top w:val="none" w:sz="0" w:space="0" w:color="auto"/>
            <w:left w:val="none" w:sz="0" w:space="0" w:color="auto"/>
            <w:bottom w:val="none" w:sz="0" w:space="0" w:color="auto"/>
            <w:right w:val="none" w:sz="0" w:space="0" w:color="auto"/>
          </w:divBdr>
        </w:div>
      </w:divsChild>
    </w:div>
    <w:div w:id="1192574848">
      <w:bodyDiv w:val="1"/>
      <w:marLeft w:val="0"/>
      <w:marRight w:val="0"/>
      <w:marTop w:val="0"/>
      <w:marBottom w:val="0"/>
      <w:divBdr>
        <w:top w:val="none" w:sz="0" w:space="0" w:color="auto"/>
        <w:left w:val="none" w:sz="0" w:space="0" w:color="auto"/>
        <w:bottom w:val="none" w:sz="0" w:space="0" w:color="auto"/>
        <w:right w:val="none" w:sz="0" w:space="0" w:color="auto"/>
      </w:divBdr>
      <w:divsChild>
        <w:div w:id="181359253">
          <w:marLeft w:val="0"/>
          <w:marRight w:val="0"/>
          <w:marTop w:val="0"/>
          <w:marBottom w:val="0"/>
          <w:divBdr>
            <w:top w:val="none" w:sz="0" w:space="0" w:color="auto"/>
            <w:left w:val="none" w:sz="0" w:space="0" w:color="auto"/>
            <w:bottom w:val="none" w:sz="0" w:space="0" w:color="auto"/>
            <w:right w:val="none" w:sz="0" w:space="0" w:color="auto"/>
          </w:divBdr>
          <w:divsChild>
            <w:div w:id="91246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956237">
      <w:bodyDiv w:val="1"/>
      <w:marLeft w:val="0"/>
      <w:marRight w:val="0"/>
      <w:marTop w:val="0"/>
      <w:marBottom w:val="0"/>
      <w:divBdr>
        <w:top w:val="none" w:sz="0" w:space="0" w:color="auto"/>
        <w:left w:val="none" w:sz="0" w:space="0" w:color="auto"/>
        <w:bottom w:val="none" w:sz="0" w:space="0" w:color="auto"/>
        <w:right w:val="none" w:sz="0" w:space="0" w:color="auto"/>
      </w:divBdr>
      <w:divsChild>
        <w:div w:id="1716197713">
          <w:marLeft w:val="0"/>
          <w:marRight w:val="0"/>
          <w:marTop w:val="0"/>
          <w:marBottom w:val="0"/>
          <w:divBdr>
            <w:top w:val="none" w:sz="0" w:space="0" w:color="auto"/>
            <w:left w:val="none" w:sz="0" w:space="0" w:color="auto"/>
            <w:bottom w:val="none" w:sz="0" w:space="0" w:color="auto"/>
            <w:right w:val="none" w:sz="0" w:space="0" w:color="auto"/>
          </w:divBdr>
        </w:div>
      </w:divsChild>
    </w:div>
    <w:div w:id="1195537304">
      <w:bodyDiv w:val="1"/>
      <w:marLeft w:val="0"/>
      <w:marRight w:val="0"/>
      <w:marTop w:val="0"/>
      <w:marBottom w:val="0"/>
      <w:divBdr>
        <w:top w:val="none" w:sz="0" w:space="0" w:color="auto"/>
        <w:left w:val="none" w:sz="0" w:space="0" w:color="auto"/>
        <w:bottom w:val="none" w:sz="0" w:space="0" w:color="auto"/>
        <w:right w:val="none" w:sz="0" w:space="0" w:color="auto"/>
      </w:divBdr>
      <w:divsChild>
        <w:div w:id="1681664815">
          <w:marLeft w:val="0"/>
          <w:marRight w:val="0"/>
          <w:marTop w:val="0"/>
          <w:marBottom w:val="0"/>
          <w:divBdr>
            <w:top w:val="none" w:sz="0" w:space="0" w:color="auto"/>
            <w:left w:val="none" w:sz="0" w:space="0" w:color="auto"/>
            <w:bottom w:val="none" w:sz="0" w:space="0" w:color="auto"/>
            <w:right w:val="none" w:sz="0" w:space="0" w:color="auto"/>
          </w:divBdr>
          <w:divsChild>
            <w:div w:id="19146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649798">
      <w:bodyDiv w:val="1"/>
      <w:marLeft w:val="0"/>
      <w:marRight w:val="0"/>
      <w:marTop w:val="0"/>
      <w:marBottom w:val="0"/>
      <w:divBdr>
        <w:top w:val="none" w:sz="0" w:space="0" w:color="auto"/>
        <w:left w:val="none" w:sz="0" w:space="0" w:color="auto"/>
        <w:bottom w:val="none" w:sz="0" w:space="0" w:color="auto"/>
        <w:right w:val="none" w:sz="0" w:space="0" w:color="auto"/>
      </w:divBdr>
      <w:divsChild>
        <w:div w:id="1892570525">
          <w:marLeft w:val="0"/>
          <w:marRight w:val="0"/>
          <w:marTop w:val="0"/>
          <w:marBottom w:val="0"/>
          <w:divBdr>
            <w:top w:val="none" w:sz="0" w:space="0" w:color="auto"/>
            <w:left w:val="none" w:sz="0" w:space="0" w:color="auto"/>
            <w:bottom w:val="none" w:sz="0" w:space="0" w:color="auto"/>
            <w:right w:val="none" w:sz="0" w:space="0" w:color="auto"/>
          </w:divBdr>
        </w:div>
        <w:div w:id="262422184">
          <w:marLeft w:val="0"/>
          <w:marRight w:val="0"/>
          <w:marTop w:val="0"/>
          <w:marBottom w:val="0"/>
          <w:divBdr>
            <w:top w:val="none" w:sz="0" w:space="0" w:color="auto"/>
            <w:left w:val="none" w:sz="0" w:space="0" w:color="auto"/>
            <w:bottom w:val="none" w:sz="0" w:space="0" w:color="auto"/>
            <w:right w:val="none" w:sz="0" w:space="0" w:color="auto"/>
          </w:divBdr>
        </w:div>
        <w:div w:id="1763526271">
          <w:marLeft w:val="0"/>
          <w:marRight w:val="0"/>
          <w:marTop w:val="0"/>
          <w:marBottom w:val="0"/>
          <w:divBdr>
            <w:top w:val="none" w:sz="0" w:space="0" w:color="auto"/>
            <w:left w:val="none" w:sz="0" w:space="0" w:color="auto"/>
            <w:bottom w:val="none" w:sz="0" w:space="0" w:color="auto"/>
            <w:right w:val="none" w:sz="0" w:space="0" w:color="auto"/>
          </w:divBdr>
        </w:div>
        <w:div w:id="108204590">
          <w:marLeft w:val="0"/>
          <w:marRight w:val="0"/>
          <w:marTop w:val="0"/>
          <w:marBottom w:val="0"/>
          <w:divBdr>
            <w:top w:val="none" w:sz="0" w:space="0" w:color="auto"/>
            <w:left w:val="none" w:sz="0" w:space="0" w:color="auto"/>
            <w:bottom w:val="none" w:sz="0" w:space="0" w:color="auto"/>
            <w:right w:val="none" w:sz="0" w:space="0" w:color="auto"/>
          </w:divBdr>
        </w:div>
        <w:div w:id="1406225470">
          <w:marLeft w:val="0"/>
          <w:marRight w:val="0"/>
          <w:marTop w:val="0"/>
          <w:marBottom w:val="0"/>
          <w:divBdr>
            <w:top w:val="none" w:sz="0" w:space="0" w:color="auto"/>
            <w:left w:val="none" w:sz="0" w:space="0" w:color="auto"/>
            <w:bottom w:val="none" w:sz="0" w:space="0" w:color="auto"/>
            <w:right w:val="none" w:sz="0" w:space="0" w:color="auto"/>
          </w:divBdr>
        </w:div>
        <w:div w:id="27027225">
          <w:marLeft w:val="0"/>
          <w:marRight w:val="0"/>
          <w:marTop w:val="0"/>
          <w:marBottom w:val="0"/>
          <w:divBdr>
            <w:top w:val="none" w:sz="0" w:space="0" w:color="auto"/>
            <w:left w:val="none" w:sz="0" w:space="0" w:color="auto"/>
            <w:bottom w:val="none" w:sz="0" w:space="0" w:color="auto"/>
            <w:right w:val="none" w:sz="0" w:space="0" w:color="auto"/>
          </w:divBdr>
        </w:div>
      </w:divsChild>
    </w:div>
    <w:div w:id="1197082391">
      <w:bodyDiv w:val="1"/>
      <w:marLeft w:val="0"/>
      <w:marRight w:val="0"/>
      <w:marTop w:val="0"/>
      <w:marBottom w:val="0"/>
      <w:divBdr>
        <w:top w:val="none" w:sz="0" w:space="0" w:color="auto"/>
        <w:left w:val="none" w:sz="0" w:space="0" w:color="auto"/>
        <w:bottom w:val="none" w:sz="0" w:space="0" w:color="auto"/>
        <w:right w:val="none" w:sz="0" w:space="0" w:color="auto"/>
      </w:divBdr>
      <w:divsChild>
        <w:div w:id="218592746">
          <w:marLeft w:val="0"/>
          <w:marRight w:val="0"/>
          <w:marTop w:val="0"/>
          <w:marBottom w:val="0"/>
          <w:divBdr>
            <w:top w:val="none" w:sz="0" w:space="0" w:color="auto"/>
            <w:left w:val="none" w:sz="0" w:space="0" w:color="auto"/>
            <w:bottom w:val="none" w:sz="0" w:space="0" w:color="auto"/>
            <w:right w:val="none" w:sz="0" w:space="0" w:color="auto"/>
          </w:divBdr>
        </w:div>
      </w:divsChild>
    </w:div>
    <w:div w:id="1197309444">
      <w:bodyDiv w:val="1"/>
      <w:marLeft w:val="0"/>
      <w:marRight w:val="0"/>
      <w:marTop w:val="0"/>
      <w:marBottom w:val="0"/>
      <w:divBdr>
        <w:top w:val="none" w:sz="0" w:space="0" w:color="auto"/>
        <w:left w:val="none" w:sz="0" w:space="0" w:color="auto"/>
        <w:bottom w:val="none" w:sz="0" w:space="0" w:color="auto"/>
        <w:right w:val="none" w:sz="0" w:space="0" w:color="auto"/>
      </w:divBdr>
      <w:divsChild>
        <w:div w:id="1090006310">
          <w:marLeft w:val="0"/>
          <w:marRight w:val="0"/>
          <w:marTop w:val="0"/>
          <w:marBottom w:val="0"/>
          <w:divBdr>
            <w:top w:val="none" w:sz="0" w:space="0" w:color="auto"/>
            <w:left w:val="none" w:sz="0" w:space="0" w:color="auto"/>
            <w:bottom w:val="none" w:sz="0" w:space="0" w:color="auto"/>
            <w:right w:val="none" w:sz="0" w:space="0" w:color="auto"/>
          </w:divBdr>
        </w:div>
        <w:div w:id="720517025">
          <w:marLeft w:val="0"/>
          <w:marRight w:val="0"/>
          <w:marTop w:val="0"/>
          <w:marBottom w:val="0"/>
          <w:divBdr>
            <w:top w:val="none" w:sz="0" w:space="0" w:color="auto"/>
            <w:left w:val="none" w:sz="0" w:space="0" w:color="auto"/>
            <w:bottom w:val="none" w:sz="0" w:space="0" w:color="auto"/>
            <w:right w:val="none" w:sz="0" w:space="0" w:color="auto"/>
          </w:divBdr>
        </w:div>
        <w:div w:id="1660647785">
          <w:marLeft w:val="0"/>
          <w:marRight w:val="0"/>
          <w:marTop w:val="0"/>
          <w:marBottom w:val="0"/>
          <w:divBdr>
            <w:top w:val="none" w:sz="0" w:space="0" w:color="auto"/>
            <w:left w:val="none" w:sz="0" w:space="0" w:color="auto"/>
            <w:bottom w:val="none" w:sz="0" w:space="0" w:color="auto"/>
            <w:right w:val="none" w:sz="0" w:space="0" w:color="auto"/>
          </w:divBdr>
        </w:div>
        <w:div w:id="1292908022">
          <w:marLeft w:val="0"/>
          <w:marRight w:val="0"/>
          <w:marTop w:val="0"/>
          <w:marBottom w:val="0"/>
          <w:divBdr>
            <w:top w:val="none" w:sz="0" w:space="0" w:color="auto"/>
            <w:left w:val="none" w:sz="0" w:space="0" w:color="auto"/>
            <w:bottom w:val="none" w:sz="0" w:space="0" w:color="auto"/>
            <w:right w:val="none" w:sz="0" w:space="0" w:color="auto"/>
          </w:divBdr>
        </w:div>
      </w:divsChild>
    </w:div>
    <w:div w:id="1200894508">
      <w:bodyDiv w:val="1"/>
      <w:marLeft w:val="0"/>
      <w:marRight w:val="0"/>
      <w:marTop w:val="0"/>
      <w:marBottom w:val="0"/>
      <w:divBdr>
        <w:top w:val="none" w:sz="0" w:space="0" w:color="auto"/>
        <w:left w:val="none" w:sz="0" w:space="0" w:color="auto"/>
        <w:bottom w:val="none" w:sz="0" w:space="0" w:color="auto"/>
        <w:right w:val="none" w:sz="0" w:space="0" w:color="auto"/>
      </w:divBdr>
      <w:divsChild>
        <w:div w:id="1344437615">
          <w:marLeft w:val="0"/>
          <w:marRight w:val="0"/>
          <w:marTop w:val="0"/>
          <w:marBottom w:val="0"/>
          <w:divBdr>
            <w:top w:val="none" w:sz="0" w:space="0" w:color="auto"/>
            <w:left w:val="none" w:sz="0" w:space="0" w:color="auto"/>
            <w:bottom w:val="none" w:sz="0" w:space="0" w:color="auto"/>
            <w:right w:val="none" w:sz="0" w:space="0" w:color="auto"/>
          </w:divBdr>
          <w:divsChild>
            <w:div w:id="1435512420">
              <w:marLeft w:val="0"/>
              <w:marRight w:val="0"/>
              <w:marTop w:val="0"/>
              <w:marBottom w:val="0"/>
              <w:divBdr>
                <w:top w:val="none" w:sz="0" w:space="0" w:color="auto"/>
                <w:left w:val="none" w:sz="0" w:space="0" w:color="auto"/>
                <w:bottom w:val="none" w:sz="0" w:space="0" w:color="auto"/>
                <w:right w:val="none" w:sz="0" w:space="0" w:color="auto"/>
              </w:divBdr>
            </w:div>
          </w:divsChild>
        </w:div>
        <w:div w:id="450898043">
          <w:marLeft w:val="0"/>
          <w:marRight w:val="0"/>
          <w:marTop w:val="0"/>
          <w:marBottom w:val="0"/>
          <w:divBdr>
            <w:top w:val="none" w:sz="0" w:space="0" w:color="auto"/>
            <w:left w:val="none" w:sz="0" w:space="0" w:color="auto"/>
            <w:bottom w:val="none" w:sz="0" w:space="0" w:color="auto"/>
            <w:right w:val="none" w:sz="0" w:space="0" w:color="auto"/>
          </w:divBdr>
          <w:divsChild>
            <w:div w:id="997922441">
              <w:marLeft w:val="0"/>
              <w:marRight w:val="0"/>
              <w:marTop w:val="0"/>
              <w:marBottom w:val="0"/>
              <w:divBdr>
                <w:top w:val="none" w:sz="0" w:space="0" w:color="auto"/>
                <w:left w:val="none" w:sz="0" w:space="0" w:color="auto"/>
                <w:bottom w:val="none" w:sz="0" w:space="0" w:color="auto"/>
                <w:right w:val="none" w:sz="0" w:space="0" w:color="auto"/>
              </w:divBdr>
            </w:div>
          </w:divsChild>
        </w:div>
        <w:div w:id="1291739986">
          <w:marLeft w:val="0"/>
          <w:marRight w:val="0"/>
          <w:marTop w:val="0"/>
          <w:marBottom w:val="0"/>
          <w:divBdr>
            <w:top w:val="none" w:sz="0" w:space="0" w:color="auto"/>
            <w:left w:val="none" w:sz="0" w:space="0" w:color="auto"/>
            <w:bottom w:val="none" w:sz="0" w:space="0" w:color="auto"/>
            <w:right w:val="none" w:sz="0" w:space="0" w:color="auto"/>
          </w:divBdr>
          <w:divsChild>
            <w:div w:id="787118761">
              <w:marLeft w:val="0"/>
              <w:marRight w:val="0"/>
              <w:marTop w:val="0"/>
              <w:marBottom w:val="0"/>
              <w:divBdr>
                <w:top w:val="none" w:sz="0" w:space="0" w:color="auto"/>
                <w:left w:val="none" w:sz="0" w:space="0" w:color="auto"/>
                <w:bottom w:val="none" w:sz="0" w:space="0" w:color="auto"/>
                <w:right w:val="none" w:sz="0" w:space="0" w:color="auto"/>
              </w:divBdr>
            </w:div>
          </w:divsChild>
        </w:div>
        <w:div w:id="982464317">
          <w:marLeft w:val="0"/>
          <w:marRight w:val="0"/>
          <w:marTop w:val="0"/>
          <w:marBottom w:val="0"/>
          <w:divBdr>
            <w:top w:val="none" w:sz="0" w:space="0" w:color="auto"/>
            <w:left w:val="none" w:sz="0" w:space="0" w:color="auto"/>
            <w:bottom w:val="none" w:sz="0" w:space="0" w:color="auto"/>
            <w:right w:val="none" w:sz="0" w:space="0" w:color="auto"/>
          </w:divBdr>
          <w:divsChild>
            <w:div w:id="159353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41275">
      <w:bodyDiv w:val="1"/>
      <w:marLeft w:val="0"/>
      <w:marRight w:val="0"/>
      <w:marTop w:val="0"/>
      <w:marBottom w:val="0"/>
      <w:divBdr>
        <w:top w:val="none" w:sz="0" w:space="0" w:color="auto"/>
        <w:left w:val="none" w:sz="0" w:space="0" w:color="auto"/>
        <w:bottom w:val="none" w:sz="0" w:space="0" w:color="auto"/>
        <w:right w:val="none" w:sz="0" w:space="0" w:color="auto"/>
      </w:divBdr>
      <w:divsChild>
        <w:div w:id="520049752">
          <w:marLeft w:val="0"/>
          <w:marRight w:val="0"/>
          <w:marTop w:val="0"/>
          <w:marBottom w:val="0"/>
          <w:divBdr>
            <w:top w:val="none" w:sz="0" w:space="0" w:color="auto"/>
            <w:left w:val="none" w:sz="0" w:space="0" w:color="auto"/>
            <w:bottom w:val="none" w:sz="0" w:space="0" w:color="auto"/>
            <w:right w:val="none" w:sz="0" w:space="0" w:color="auto"/>
          </w:divBdr>
          <w:divsChild>
            <w:div w:id="80492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142491">
      <w:bodyDiv w:val="1"/>
      <w:marLeft w:val="0"/>
      <w:marRight w:val="0"/>
      <w:marTop w:val="0"/>
      <w:marBottom w:val="0"/>
      <w:divBdr>
        <w:top w:val="none" w:sz="0" w:space="0" w:color="auto"/>
        <w:left w:val="none" w:sz="0" w:space="0" w:color="auto"/>
        <w:bottom w:val="none" w:sz="0" w:space="0" w:color="auto"/>
        <w:right w:val="none" w:sz="0" w:space="0" w:color="auto"/>
      </w:divBdr>
      <w:divsChild>
        <w:div w:id="318925091">
          <w:marLeft w:val="0"/>
          <w:marRight w:val="0"/>
          <w:marTop w:val="0"/>
          <w:marBottom w:val="0"/>
          <w:divBdr>
            <w:top w:val="none" w:sz="0" w:space="0" w:color="auto"/>
            <w:left w:val="none" w:sz="0" w:space="0" w:color="auto"/>
            <w:bottom w:val="none" w:sz="0" w:space="0" w:color="auto"/>
            <w:right w:val="none" w:sz="0" w:space="0" w:color="auto"/>
          </w:divBdr>
          <w:divsChild>
            <w:div w:id="1087769768">
              <w:marLeft w:val="0"/>
              <w:marRight w:val="0"/>
              <w:marTop w:val="0"/>
              <w:marBottom w:val="0"/>
              <w:divBdr>
                <w:top w:val="none" w:sz="0" w:space="0" w:color="auto"/>
                <w:left w:val="none" w:sz="0" w:space="0" w:color="auto"/>
                <w:bottom w:val="none" w:sz="0" w:space="0" w:color="auto"/>
                <w:right w:val="none" w:sz="0" w:space="0" w:color="auto"/>
              </w:divBdr>
              <w:divsChild>
                <w:div w:id="210773703">
                  <w:marLeft w:val="120"/>
                  <w:marRight w:val="0"/>
                  <w:marTop w:val="0"/>
                  <w:marBottom w:val="0"/>
                  <w:divBdr>
                    <w:top w:val="none" w:sz="0" w:space="0" w:color="auto"/>
                    <w:left w:val="none" w:sz="0" w:space="0" w:color="auto"/>
                    <w:bottom w:val="none" w:sz="0" w:space="0" w:color="auto"/>
                    <w:right w:val="none" w:sz="0" w:space="0" w:color="auto"/>
                  </w:divBdr>
                  <w:divsChild>
                    <w:div w:id="1430614751">
                      <w:marLeft w:val="0"/>
                      <w:marRight w:val="0"/>
                      <w:marTop w:val="0"/>
                      <w:marBottom w:val="0"/>
                      <w:divBdr>
                        <w:top w:val="none" w:sz="0" w:space="0" w:color="auto"/>
                        <w:left w:val="none" w:sz="0" w:space="0" w:color="auto"/>
                        <w:bottom w:val="none" w:sz="0" w:space="0" w:color="auto"/>
                        <w:right w:val="none" w:sz="0" w:space="0" w:color="auto"/>
                      </w:divBdr>
                      <w:divsChild>
                        <w:div w:id="1367877110">
                          <w:marLeft w:val="0"/>
                          <w:marRight w:val="0"/>
                          <w:marTop w:val="0"/>
                          <w:marBottom w:val="0"/>
                          <w:divBdr>
                            <w:top w:val="none" w:sz="0" w:space="0" w:color="auto"/>
                            <w:left w:val="none" w:sz="0" w:space="0" w:color="auto"/>
                            <w:bottom w:val="none" w:sz="0" w:space="0" w:color="auto"/>
                            <w:right w:val="none" w:sz="0" w:space="0" w:color="auto"/>
                          </w:divBdr>
                          <w:divsChild>
                            <w:div w:id="638531883">
                              <w:marLeft w:val="0"/>
                              <w:marRight w:val="0"/>
                              <w:marTop w:val="0"/>
                              <w:marBottom w:val="0"/>
                              <w:divBdr>
                                <w:top w:val="none" w:sz="0" w:space="0" w:color="auto"/>
                                <w:left w:val="none" w:sz="0" w:space="0" w:color="auto"/>
                                <w:bottom w:val="none" w:sz="0" w:space="0" w:color="auto"/>
                                <w:right w:val="none" w:sz="0" w:space="0" w:color="auto"/>
                              </w:divBdr>
                              <w:divsChild>
                                <w:div w:id="164981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860789">
          <w:marLeft w:val="0"/>
          <w:marRight w:val="0"/>
          <w:marTop w:val="0"/>
          <w:marBottom w:val="0"/>
          <w:divBdr>
            <w:top w:val="none" w:sz="0" w:space="0" w:color="auto"/>
            <w:left w:val="none" w:sz="0" w:space="0" w:color="auto"/>
            <w:bottom w:val="none" w:sz="0" w:space="0" w:color="auto"/>
            <w:right w:val="none" w:sz="0" w:space="0" w:color="auto"/>
          </w:divBdr>
          <w:divsChild>
            <w:div w:id="1604462068">
              <w:marLeft w:val="0"/>
              <w:marRight w:val="0"/>
              <w:marTop w:val="0"/>
              <w:marBottom w:val="0"/>
              <w:divBdr>
                <w:top w:val="none" w:sz="0" w:space="0" w:color="auto"/>
                <w:left w:val="none" w:sz="0" w:space="0" w:color="auto"/>
                <w:bottom w:val="none" w:sz="0" w:space="0" w:color="auto"/>
                <w:right w:val="none" w:sz="0" w:space="0" w:color="auto"/>
              </w:divBdr>
              <w:divsChild>
                <w:div w:id="943806966">
                  <w:marLeft w:val="120"/>
                  <w:marRight w:val="0"/>
                  <w:marTop w:val="0"/>
                  <w:marBottom w:val="0"/>
                  <w:divBdr>
                    <w:top w:val="none" w:sz="0" w:space="0" w:color="auto"/>
                    <w:left w:val="none" w:sz="0" w:space="0" w:color="auto"/>
                    <w:bottom w:val="none" w:sz="0" w:space="0" w:color="auto"/>
                    <w:right w:val="none" w:sz="0" w:space="0" w:color="auto"/>
                  </w:divBdr>
                  <w:divsChild>
                    <w:div w:id="366949034">
                      <w:marLeft w:val="0"/>
                      <w:marRight w:val="0"/>
                      <w:marTop w:val="0"/>
                      <w:marBottom w:val="0"/>
                      <w:divBdr>
                        <w:top w:val="none" w:sz="0" w:space="0" w:color="auto"/>
                        <w:left w:val="none" w:sz="0" w:space="0" w:color="auto"/>
                        <w:bottom w:val="none" w:sz="0" w:space="0" w:color="auto"/>
                        <w:right w:val="none" w:sz="0" w:space="0" w:color="auto"/>
                      </w:divBdr>
                      <w:divsChild>
                        <w:div w:id="528034279">
                          <w:marLeft w:val="0"/>
                          <w:marRight w:val="0"/>
                          <w:marTop w:val="0"/>
                          <w:marBottom w:val="0"/>
                          <w:divBdr>
                            <w:top w:val="none" w:sz="0" w:space="0" w:color="auto"/>
                            <w:left w:val="none" w:sz="0" w:space="0" w:color="auto"/>
                            <w:bottom w:val="none" w:sz="0" w:space="0" w:color="auto"/>
                            <w:right w:val="none" w:sz="0" w:space="0" w:color="auto"/>
                          </w:divBdr>
                          <w:divsChild>
                            <w:div w:id="2119909655">
                              <w:marLeft w:val="0"/>
                              <w:marRight w:val="0"/>
                              <w:marTop w:val="0"/>
                              <w:marBottom w:val="0"/>
                              <w:divBdr>
                                <w:top w:val="none" w:sz="0" w:space="0" w:color="auto"/>
                                <w:left w:val="none" w:sz="0" w:space="0" w:color="auto"/>
                                <w:bottom w:val="none" w:sz="0" w:space="0" w:color="auto"/>
                                <w:right w:val="none" w:sz="0" w:space="0" w:color="auto"/>
                              </w:divBdr>
                              <w:divsChild>
                                <w:div w:id="38306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871079">
          <w:marLeft w:val="0"/>
          <w:marRight w:val="0"/>
          <w:marTop w:val="0"/>
          <w:marBottom w:val="0"/>
          <w:divBdr>
            <w:top w:val="none" w:sz="0" w:space="0" w:color="auto"/>
            <w:left w:val="none" w:sz="0" w:space="0" w:color="auto"/>
            <w:bottom w:val="none" w:sz="0" w:space="0" w:color="auto"/>
            <w:right w:val="none" w:sz="0" w:space="0" w:color="auto"/>
          </w:divBdr>
          <w:divsChild>
            <w:div w:id="1647276114">
              <w:marLeft w:val="0"/>
              <w:marRight w:val="0"/>
              <w:marTop w:val="0"/>
              <w:marBottom w:val="0"/>
              <w:divBdr>
                <w:top w:val="none" w:sz="0" w:space="0" w:color="auto"/>
                <w:left w:val="none" w:sz="0" w:space="0" w:color="auto"/>
                <w:bottom w:val="none" w:sz="0" w:space="0" w:color="auto"/>
                <w:right w:val="none" w:sz="0" w:space="0" w:color="auto"/>
              </w:divBdr>
              <w:divsChild>
                <w:div w:id="475683058">
                  <w:marLeft w:val="120"/>
                  <w:marRight w:val="0"/>
                  <w:marTop w:val="0"/>
                  <w:marBottom w:val="0"/>
                  <w:divBdr>
                    <w:top w:val="none" w:sz="0" w:space="0" w:color="auto"/>
                    <w:left w:val="none" w:sz="0" w:space="0" w:color="auto"/>
                    <w:bottom w:val="none" w:sz="0" w:space="0" w:color="auto"/>
                    <w:right w:val="none" w:sz="0" w:space="0" w:color="auto"/>
                  </w:divBdr>
                  <w:divsChild>
                    <w:div w:id="1964456194">
                      <w:marLeft w:val="0"/>
                      <w:marRight w:val="0"/>
                      <w:marTop w:val="0"/>
                      <w:marBottom w:val="0"/>
                      <w:divBdr>
                        <w:top w:val="none" w:sz="0" w:space="0" w:color="auto"/>
                        <w:left w:val="none" w:sz="0" w:space="0" w:color="auto"/>
                        <w:bottom w:val="none" w:sz="0" w:space="0" w:color="auto"/>
                        <w:right w:val="none" w:sz="0" w:space="0" w:color="auto"/>
                      </w:divBdr>
                      <w:divsChild>
                        <w:div w:id="779565593">
                          <w:marLeft w:val="0"/>
                          <w:marRight w:val="0"/>
                          <w:marTop w:val="0"/>
                          <w:marBottom w:val="0"/>
                          <w:divBdr>
                            <w:top w:val="none" w:sz="0" w:space="0" w:color="auto"/>
                            <w:left w:val="none" w:sz="0" w:space="0" w:color="auto"/>
                            <w:bottom w:val="none" w:sz="0" w:space="0" w:color="auto"/>
                            <w:right w:val="none" w:sz="0" w:space="0" w:color="auto"/>
                          </w:divBdr>
                          <w:divsChild>
                            <w:div w:id="651445521">
                              <w:marLeft w:val="0"/>
                              <w:marRight w:val="0"/>
                              <w:marTop w:val="0"/>
                              <w:marBottom w:val="0"/>
                              <w:divBdr>
                                <w:top w:val="none" w:sz="0" w:space="0" w:color="auto"/>
                                <w:left w:val="none" w:sz="0" w:space="0" w:color="auto"/>
                                <w:bottom w:val="none" w:sz="0" w:space="0" w:color="auto"/>
                                <w:right w:val="none" w:sz="0" w:space="0" w:color="auto"/>
                              </w:divBdr>
                              <w:divsChild>
                                <w:div w:id="172144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646563">
          <w:marLeft w:val="0"/>
          <w:marRight w:val="0"/>
          <w:marTop w:val="0"/>
          <w:marBottom w:val="0"/>
          <w:divBdr>
            <w:top w:val="none" w:sz="0" w:space="0" w:color="auto"/>
            <w:left w:val="none" w:sz="0" w:space="0" w:color="auto"/>
            <w:bottom w:val="none" w:sz="0" w:space="0" w:color="auto"/>
            <w:right w:val="none" w:sz="0" w:space="0" w:color="auto"/>
          </w:divBdr>
          <w:divsChild>
            <w:div w:id="1549031788">
              <w:marLeft w:val="0"/>
              <w:marRight w:val="0"/>
              <w:marTop w:val="0"/>
              <w:marBottom w:val="0"/>
              <w:divBdr>
                <w:top w:val="none" w:sz="0" w:space="0" w:color="auto"/>
                <w:left w:val="none" w:sz="0" w:space="0" w:color="auto"/>
                <w:bottom w:val="none" w:sz="0" w:space="0" w:color="auto"/>
                <w:right w:val="none" w:sz="0" w:space="0" w:color="auto"/>
              </w:divBdr>
              <w:divsChild>
                <w:div w:id="614481213">
                  <w:marLeft w:val="120"/>
                  <w:marRight w:val="0"/>
                  <w:marTop w:val="0"/>
                  <w:marBottom w:val="0"/>
                  <w:divBdr>
                    <w:top w:val="none" w:sz="0" w:space="0" w:color="auto"/>
                    <w:left w:val="none" w:sz="0" w:space="0" w:color="auto"/>
                    <w:bottom w:val="none" w:sz="0" w:space="0" w:color="auto"/>
                    <w:right w:val="none" w:sz="0" w:space="0" w:color="auto"/>
                  </w:divBdr>
                  <w:divsChild>
                    <w:div w:id="2087074187">
                      <w:marLeft w:val="0"/>
                      <w:marRight w:val="0"/>
                      <w:marTop w:val="0"/>
                      <w:marBottom w:val="0"/>
                      <w:divBdr>
                        <w:top w:val="none" w:sz="0" w:space="0" w:color="auto"/>
                        <w:left w:val="none" w:sz="0" w:space="0" w:color="auto"/>
                        <w:bottom w:val="none" w:sz="0" w:space="0" w:color="auto"/>
                        <w:right w:val="none" w:sz="0" w:space="0" w:color="auto"/>
                      </w:divBdr>
                      <w:divsChild>
                        <w:div w:id="1455825342">
                          <w:marLeft w:val="0"/>
                          <w:marRight w:val="0"/>
                          <w:marTop w:val="0"/>
                          <w:marBottom w:val="0"/>
                          <w:divBdr>
                            <w:top w:val="none" w:sz="0" w:space="0" w:color="auto"/>
                            <w:left w:val="none" w:sz="0" w:space="0" w:color="auto"/>
                            <w:bottom w:val="none" w:sz="0" w:space="0" w:color="auto"/>
                            <w:right w:val="none" w:sz="0" w:space="0" w:color="auto"/>
                          </w:divBdr>
                          <w:divsChild>
                            <w:div w:id="2021277713">
                              <w:marLeft w:val="0"/>
                              <w:marRight w:val="0"/>
                              <w:marTop w:val="0"/>
                              <w:marBottom w:val="0"/>
                              <w:divBdr>
                                <w:top w:val="none" w:sz="0" w:space="0" w:color="auto"/>
                                <w:left w:val="none" w:sz="0" w:space="0" w:color="auto"/>
                                <w:bottom w:val="none" w:sz="0" w:space="0" w:color="auto"/>
                                <w:right w:val="none" w:sz="0" w:space="0" w:color="auto"/>
                              </w:divBdr>
                              <w:divsChild>
                                <w:div w:id="81988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0536711">
      <w:bodyDiv w:val="1"/>
      <w:marLeft w:val="0"/>
      <w:marRight w:val="0"/>
      <w:marTop w:val="0"/>
      <w:marBottom w:val="0"/>
      <w:divBdr>
        <w:top w:val="none" w:sz="0" w:space="0" w:color="auto"/>
        <w:left w:val="none" w:sz="0" w:space="0" w:color="auto"/>
        <w:bottom w:val="none" w:sz="0" w:space="0" w:color="auto"/>
        <w:right w:val="none" w:sz="0" w:space="0" w:color="auto"/>
      </w:divBdr>
      <w:divsChild>
        <w:div w:id="2083404225">
          <w:marLeft w:val="0"/>
          <w:marRight w:val="0"/>
          <w:marTop w:val="0"/>
          <w:marBottom w:val="0"/>
          <w:divBdr>
            <w:top w:val="none" w:sz="0" w:space="0" w:color="auto"/>
            <w:left w:val="none" w:sz="0" w:space="0" w:color="auto"/>
            <w:bottom w:val="none" w:sz="0" w:space="0" w:color="auto"/>
            <w:right w:val="none" w:sz="0" w:space="0" w:color="auto"/>
          </w:divBdr>
          <w:divsChild>
            <w:div w:id="148223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77081">
      <w:bodyDiv w:val="1"/>
      <w:marLeft w:val="0"/>
      <w:marRight w:val="0"/>
      <w:marTop w:val="0"/>
      <w:marBottom w:val="0"/>
      <w:divBdr>
        <w:top w:val="none" w:sz="0" w:space="0" w:color="auto"/>
        <w:left w:val="none" w:sz="0" w:space="0" w:color="auto"/>
        <w:bottom w:val="none" w:sz="0" w:space="0" w:color="auto"/>
        <w:right w:val="none" w:sz="0" w:space="0" w:color="auto"/>
      </w:divBdr>
      <w:divsChild>
        <w:div w:id="690685280">
          <w:marLeft w:val="0"/>
          <w:marRight w:val="0"/>
          <w:marTop w:val="0"/>
          <w:marBottom w:val="0"/>
          <w:divBdr>
            <w:top w:val="none" w:sz="0" w:space="0" w:color="auto"/>
            <w:left w:val="none" w:sz="0" w:space="0" w:color="auto"/>
            <w:bottom w:val="none" w:sz="0" w:space="0" w:color="auto"/>
            <w:right w:val="none" w:sz="0" w:space="0" w:color="auto"/>
          </w:divBdr>
        </w:div>
      </w:divsChild>
    </w:div>
    <w:div w:id="1212688159">
      <w:bodyDiv w:val="1"/>
      <w:marLeft w:val="0"/>
      <w:marRight w:val="0"/>
      <w:marTop w:val="0"/>
      <w:marBottom w:val="0"/>
      <w:divBdr>
        <w:top w:val="none" w:sz="0" w:space="0" w:color="auto"/>
        <w:left w:val="none" w:sz="0" w:space="0" w:color="auto"/>
        <w:bottom w:val="none" w:sz="0" w:space="0" w:color="auto"/>
        <w:right w:val="none" w:sz="0" w:space="0" w:color="auto"/>
      </w:divBdr>
      <w:divsChild>
        <w:div w:id="1743868307">
          <w:marLeft w:val="0"/>
          <w:marRight w:val="0"/>
          <w:marTop w:val="0"/>
          <w:marBottom w:val="0"/>
          <w:divBdr>
            <w:top w:val="none" w:sz="0" w:space="0" w:color="auto"/>
            <w:left w:val="none" w:sz="0" w:space="0" w:color="auto"/>
            <w:bottom w:val="none" w:sz="0" w:space="0" w:color="auto"/>
            <w:right w:val="none" w:sz="0" w:space="0" w:color="auto"/>
          </w:divBdr>
        </w:div>
        <w:div w:id="498345568">
          <w:marLeft w:val="0"/>
          <w:marRight w:val="0"/>
          <w:marTop w:val="0"/>
          <w:marBottom w:val="0"/>
          <w:divBdr>
            <w:top w:val="none" w:sz="0" w:space="0" w:color="auto"/>
            <w:left w:val="none" w:sz="0" w:space="0" w:color="auto"/>
            <w:bottom w:val="none" w:sz="0" w:space="0" w:color="auto"/>
            <w:right w:val="none" w:sz="0" w:space="0" w:color="auto"/>
          </w:divBdr>
        </w:div>
      </w:divsChild>
    </w:div>
    <w:div w:id="1215657386">
      <w:bodyDiv w:val="1"/>
      <w:marLeft w:val="0"/>
      <w:marRight w:val="0"/>
      <w:marTop w:val="0"/>
      <w:marBottom w:val="0"/>
      <w:divBdr>
        <w:top w:val="none" w:sz="0" w:space="0" w:color="auto"/>
        <w:left w:val="none" w:sz="0" w:space="0" w:color="auto"/>
        <w:bottom w:val="none" w:sz="0" w:space="0" w:color="auto"/>
        <w:right w:val="none" w:sz="0" w:space="0" w:color="auto"/>
      </w:divBdr>
    </w:div>
    <w:div w:id="1216351893">
      <w:bodyDiv w:val="1"/>
      <w:marLeft w:val="0"/>
      <w:marRight w:val="0"/>
      <w:marTop w:val="0"/>
      <w:marBottom w:val="0"/>
      <w:divBdr>
        <w:top w:val="none" w:sz="0" w:space="0" w:color="auto"/>
        <w:left w:val="none" w:sz="0" w:space="0" w:color="auto"/>
        <w:bottom w:val="none" w:sz="0" w:space="0" w:color="auto"/>
        <w:right w:val="none" w:sz="0" w:space="0" w:color="auto"/>
      </w:divBdr>
      <w:divsChild>
        <w:div w:id="1913464042">
          <w:marLeft w:val="0"/>
          <w:marRight w:val="0"/>
          <w:marTop w:val="0"/>
          <w:marBottom w:val="0"/>
          <w:divBdr>
            <w:top w:val="none" w:sz="0" w:space="0" w:color="auto"/>
            <w:left w:val="none" w:sz="0" w:space="0" w:color="auto"/>
            <w:bottom w:val="none" w:sz="0" w:space="0" w:color="auto"/>
            <w:right w:val="none" w:sz="0" w:space="0" w:color="auto"/>
          </w:divBdr>
        </w:div>
      </w:divsChild>
    </w:div>
    <w:div w:id="1217276161">
      <w:bodyDiv w:val="1"/>
      <w:marLeft w:val="0"/>
      <w:marRight w:val="0"/>
      <w:marTop w:val="0"/>
      <w:marBottom w:val="0"/>
      <w:divBdr>
        <w:top w:val="none" w:sz="0" w:space="0" w:color="auto"/>
        <w:left w:val="none" w:sz="0" w:space="0" w:color="auto"/>
        <w:bottom w:val="none" w:sz="0" w:space="0" w:color="auto"/>
        <w:right w:val="none" w:sz="0" w:space="0" w:color="auto"/>
      </w:divBdr>
      <w:divsChild>
        <w:div w:id="1849908759">
          <w:marLeft w:val="0"/>
          <w:marRight w:val="0"/>
          <w:marTop w:val="0"/>
          <w:marBottom w:val="0"/>
          <w:divBdr>
            <w:top w:val="none" w:sz="0" w:space="0" w:color="auto"/>
            <w:left w:val="none" w:sz="0" w:space="0" w:color="auto"/>
            <w:bottom w:val="none" w:sz="0" w:space="0" w:color="auto"/>
            <w:right w:val="none" w:sz="0" w:space="0" w:color="auto"/>
          </w:divBdr>
        </w:div>
      </w:divsChild>
    </w:div>
    <w:div w:id="1224021183">
      <w:bodyDiv w:val="1"/>
      <w:marLeft w:val="0"/>
      <w:marRight w:val="0"/>
      <w:marTop w:val="0"/>
      <w:marBottom w:val="0"/>
      <w:divBdr>
        <w:top w:val="none" w:sz="0" w:space="0" w:color="auto"/>
        <w:left w:val="none" w:sz="0" w:space="0" w:color="auto"/>
        <w:bottom w:val="none" w:sz="0" w:space="0" w:color="auto"/>
        <w:right w:val="none" w:sz="0" w:space="0" w:color="auto"/>
      </w:divBdr>
      <w:divsChild>
        <w:div w:id="1962613594">
          <w:marLeft w:val="0"/>
          <w:marRight w:val="0"/>
          <w:marTop w:val="0"/>
          <w:marBottom w:val="0"/>
          <w:divBdr>
            <w:top w:val="none" w:sz="0" w:space="0" w:color="auto"/>
            <w:left w:val="none" w:sz="0" w:space="0" w:color="auto"/>
            <w:bottom w:val="none" w:sz="0" w:space="0" w:color="auto"/>
            <w:right w:val="none" w:sz="0" w:space="0" w:color="auto"/>
          </w:divBdr>
        </w:div>
      </w:divsChild>
    </w:div>
    <w:div w:id="1224175841">
      <w:bodyDiv w:val="1"/>
      <w:marLeft w:val="0"/>
      <w:marRight w:val="0"/>
      <w:marTop w:val="0"/>
      <w:marBottom w:val="0"/>
      <w:divBdr>
        <w:top w:val="none" w:sz="0" w:space="0" w:color="auto"/>
        <w:left w:val="none" w:sz="0" w:space="0" w:color="auto"/>
        <w:bottom w:val="none" w:sz="0" w:space="0" w:color="auto"/>
        <w:right w:val="none" w:sz="0" w:space="0" w:color="auto"/>
      </w:divBdr>
    </w:div>
    <w:div w:id="1224214658">
      <w:bodyDiv w:val="1"/>
      <w:marLeft w:val="0"/>
      <w:marRight w:val="0"/>
      <w:marTop w:val="0"/>
      <w:marBottom w:val="0"/>
      <w:divBdr>
        <w:top w:val="none" w:sz="0" w:space="0" w:color="auto"/>
        <w:left w:val="none" w:sz="0" w:space="0" w:color="auto"/>
        <w:bottom w:val="none" w:sz="0" w:space="0" w:color="auto"/>
        <w:right w:val="none" w:sz="0" w:space="0" w:color="auto"/>
      </w:divBdr>
      <w:divsChild>
        <w:div w:id="60642175">
          <w:marLeft w:val="0"/>
          <w:marRight w:val="0"/>
          <w:marTop w:val="0"/>
          <w:marBottom w:val="0"/>
          <w:divBdr>
            <w:top w:val="none" w:sz="0" w:space="0" w:color="auto"/>
            <w:left w:val="none" w:sz="0" w:space="0" w:color="auto"/>
            <w:bottom w:val="none" w:sz="0" w:space="0" w:color="auto"/>
            <w:right w:val="none" w:sz="0" w:space="0" w:color="auto"/>
          </w:divBdr>
        </w:div>
      </w:divsChild>
    </w:div>
    <w:div w:id="1224566942">
      <w:bodyDiv w:val="1"/>
      <w:marLeft w:val="0"/>
      <w:marRight w:val="0"/>
      <w:marTop w:val="0"/>
      <w:marBottom w:val="0"/>
      <w:divBdr>
        <w:top w:val="none" w:sz="0" w:space="0" w:color="auto"/>
        <w:left w:val="none" w:sz="0" w:space="0" w:color="auto"/>
        <w:bottom w:val="none" w:sz="0" w:space="0" w:color="auto"/>
        <w:right w:val="none" w:sz="0" w:space="0" w:color="auto"/>
      </w:divBdr>
      <w:divsChild>
        <w:div w:id="1415125071">
          <w:marLeft w:val="0"/>
          <w:marRight w:val="0"/>
          <w:marTop w:val="0"/>
          <w:marBottom w:val="0"/>
          <w:divBdr>
            <w:top w:val="none" w:sz="0" w:space="0" w:color="auto"/>
            <w:left w:val="none" w:sz="0" w:space="0" w:color="auto"/>
            <w:bottom w:val="none" w:sz="0" w:space="0" w:color="auto"/>
            <w:right w:val="none" w:sz="0" w:space="0" w:color="auto"/>
          </w:divBdr>
          <w:divsChild>
            <w:div w:id="1397045291">
              <w:marLeft w:val="0"/>
              <w:marRight w:val="0"/>
              <w:marTop w:val="0"/>
              <w:marBottom w:val="0"/>
              <w:divBdr>
                <w:top w:val="none" w:sz="0" w:space="0" w:color="auto"/>
                <w:left w:val="none" w:sz="0" w:space="0" w:color="auto"/>
                <w:bottom w:val="none" w:sz="0" w:space="0" w:color="auto"/>
                <w:right w:val="none" w:sz="0" w:space="0" w:color="auto"/>
              </w:divBdr>
            </w:div>
          </w:divsChild>
        </w:div>
        <w:div w:id="765418872">
          <w:marLeft w:val="0"/>
          <w:marRight w:val="0"/>
          <w:marTop w:val="0"/>
          <w:marBottom w:val="0"/>
          <w:divBdr>
            <w:top w:val="none" w:sz="0" w:space="0" w:color="auto"/>
            <w:left w:val="none" w:sz="0" w:space="0" w:color="auto"/>
            <w:bottom w:val="none" w:sz="0" w:space="0" w:color="auto"/>
            <w:right w:val="none" w:sz="0" w:space="0" w:color="auto"/>
          </w:divBdr>
        </w:div>
        <w:div w:id="1466700958">
          <w:marLeft w:val="0"/>
          <w:marRight w:val="0"/>
          <w:marTop w:val="0"/>
          <w:marBottom w:val="0"/>
          <w:divBdr>
            <w:top w:val="none" w:sz="0" w:space="0" w:color="auto"/>
            <w:left w:val="none" w:sz="0" w:space="0" w:color="auto"/>
            <w:bottom w:val="none" w:sz="0" w:space="0" w:color="auto"/>
            <w:right w:val="none" w:sz="0" w:space="0" w:color="auto"/>
          </w:divBdr>
          <w:divsChild>
            <w:div w:id="1894846794">
              <w:marLeft w:val="0"/>
              <w:marRight w:val="0"/>
              <w:marTop w:val="0"/>
              <w:marBottom w:val="0"/>
              <w:divBdr>
                <w:top w:val="none" w:sz="0" w:space="0" w:color="auto"/>
                <w:left w:val="none" w:sz="0" w:space="0" w:color="auto"/>
                <w:bottom w:val="none" w:sz="0" w:space="0" w:color="auto"/>
                <w:right w:val="none" w:sz="0" w:space="0" w:color="auto"/>
              </w:divBdr>
            </w:div>
          </w:divsChild>
        </w:div>
        <w:div w:id="1920210942">
          <w:marLeft w:val="0"/>
          <w:marRight w:val="0"/>
          <w:marTop w:val="0"/>
          <w:marBottom w:val="0"/>
          <w:divBdr>
            <w:top w:val="none" w:sz="0" w:space="0" w:color="auto"/>
            <w:left w:val="none" w:sz="0" w:space="0" w:color="auto"/>
            <w:bottom w:val="none" w:sz="0" w:space="0" w:color="auto"/>
            <w:right w:val="none" w:sz="0" w:space="0" w:color="auto"/>
          </w:divBdr>
        </w:div>
        <w:div w:id="908535340">
          <w:marLeft w:val="0"/>
          <w:marRight w:val="0"/>
          <w:marTop w:val="0"/>
          <w:marBottom w:val="0"/>
          <w:divBdr>
            <w:top w:val="none" w:sz="0" w:space="0" w:color="auto"/>
            <w:left w:val="none" w:sz="0" w:space="0" w:color="auto"/>
            <w:bottom w:val="none" w:sz="0" w:space="0" w:color="auto"/>
            <w:right w:val="none" w:sz="0" w:space="0" w:color="auto"/>
          </w:divBdr>
          <w:divsChild>
            <w:div w:id="1267538637">
              <w:marLeft w:val="0"/>
              <w:marRight w:val="0"/>
              <w:marTop w:val="0"/>
              <w:marBottom w:val="0"/>
              <w:divBdr>
                <w:top w:val="none" w:sz="0" w:space="0" w:color="auto"/>
                <w:left w:val="none" w:sz="0" w:space="0" w:color="auto"/>
                <w:bottom w:val="none" w:sz="0" w:space="0" w:color="auto"/>
                <w:right w:val="none" w:sz="0" w:space="0" w:color="auto"/>
              </w:divBdr>
            </w:div>
          </w:divsChild>
        </w:div>
        <w:div w:id="2059738868">
          <w:marLeft w:val="0"/>
          <w:marRight w:val="0"/>
          <w:marTop w:val="0"/>
          <w:marBottom w:val="0"/>
          <w:divBdr>
            <w:top w:val="none" w:sz="0" w:space="0" w:color="auto"/>
            <w:left w:val="none" w:sz="0" w:space="0" w:color="auto"/>
            <w:bottom w:val="none" w:sz="0" w:space="0" w:color="auto"/>
            <w:right w:val="none" w:sz="0" w:space="0" w:color="auto"/>
          </w:divBdr>
        </w:div>
        <w:div w:id="144513547">
          <w:marLeft w:val="0"/>
          <w:marRight w:val="0"/>
          <w:marTop w:val="0"/>
          <w:marBottom w:val="0"/>
          <w:divBdr>
            <w:top w:val="none" w:sz="0" w:space="0" w:color="auto"/>
            <w:left w:val="none" w:sz="0" w:space="0" w:color="auto"/>
            <w:bottom w:val="none" w:sz="0" w:space="0" w:color="auto"/>
            <w:right w:val="none" w:sz="0" w:space="0" w:color="auto"/>
          </w:divBdr>
          <w:divsChild>
            <w:div w:id="1365134048">
              <w:marLeft w:val="0"/>
              <w:marRight w:val="0"/>
              <w:marTop w:val="0"/>
              <w:marBottom w:val="0"/>
              <w:divBdr>
                <w:top w:val="none" w:sz="0" w:space="0" w:color="auto"/>
                <w:left w:val="none" w:sz="0" w:space="0" w:color="auto"/>
                <w:bottom w:val="none" w:sz="0" w:space="0" w:color="auto"/>
                <w:right w:val="none" w:sz="0" w:space="0" w:color="auto"/>
              </w:divBdr>
            </w:div>
          </w:divsChild>
        </w:div>
        <w:div w:id="567426625">
          <w:marLeft w:val="0"/>
          <w:marRight w:val="0"/>
          <w:marTop w:val="0"/>
          <w:marBottom w:val="0"/>
          <w:divBdr>
            <w:top w:val="none" w:sz="0" w:space="0" w:color="auto"/>
            <w:left w:val="none" w:sz="0" w:space="0" w:color="auto"/>
            <w:bottom w:val="none" w:sz="0" w:space="0" w:color="auto"/>
            <w:right w:val="none" w:sz="0" w:space="0" w:color="auto"/>
          </w:divBdr>
        </w:div>
        <w:div w:id="1608073828">
          <w:marLeft w:val="0"/>
          <w:marRight w:val="0"/>
          <w:marTop w:val="0"/>
          <w:marBottom w:val="0"/>
          <w:divBdr>
            <w:top w:val="none" w:sz="0" w:space="0" w:color="auto"/>
            <w:left w:val="none" w:sz="0" w:space="0" w:color="auto"/>
            <w:bottom w:val="none" w:sz="0" w:space="0" w:color="auto"/>
            <w:right w:val="none" w:sz="0" w:space="0" w:color="auto"/>
          </w:divBdr>
          <w:divsChild>
            <w:div w:id="471597756">
              <w:marLeft w:val="0"/>
              <w:marRight w:val="0"/>
              <w:marTop w:val="0"/>
              <w:marBottom w:val="0"/>
              <w:divBdr>
                <w:top w:val="none" w:sz="0" w:space="0" w:color="auto"/>
                <w:left w:val="none" w:sz="0" w:space="0" w:color="auto"/>
                <w:bottom w:val="none" w:sz="0" w:space="0" w:color="auto"/>
                <w:right w:val="none" w:sz="0" w:space="0" w:color="auto"/>
              </w:divBdr>
            </w:div>
          </w:divsChild>
        </w:div>
        <w:div w:id="585109875">
          <w:marLeft w:val="0"/>
          <w:marRight w:val="0"/>
          <w:marTop w:val="0"/>
          <w:marBottom w:val="0"/>
          <w:divBdr>
            <w:top w:val="none" w:sz="0" w:space="0" w:color="auto"/>
            <w:left w:val="none" w:sz="0" w:space="0" w:color="auto"/>
            <w:bottom w:val="none" w:sz="0" w:space="0" w:color="auto"/>
            <w:right w:val="none" w:sz="0" w:space="0" w:color="auto"/>
          </w:divBdr>
        </w:div>
        <w:div w:id="863445973">
          <w:marLeft w:val="0"/>
          <w:marRight w:val="0"/>
          <w:marTop w:val="0"/>
          <w:marBottom w:val="0"/>
          <w:divBdr>
            <w:top w:val="none" w:sz="0" w:space="0" w:color="auto"/>
            <w:left w:val="none" w:sz="0" w:space="0" w:color="auto"/>
            <w:bottom w:val="none" w:sz="0" w:space="0" w:color="auto"/>
            <w:right w:val="none" w:sz="0" w:space="0" w:color="auto"/>
          </w:divBdr>
          <w:divsChild>
            <w:div w:id="804390180">
              <w:marLeft w:val="0"/>
              <w:marRight w:val="0"/>
              <w:marTop w:val="0"/>
              <w:marBottom w:val="0"/>
              <w:divBdr>
                <w:top w:val="none" w:sz="0" w:space="0" w:color="auto"/>
                <w:left w:val="none" w:sz="0" w:space="0" w:color="auto"/>
                <w:bottom w:val="none" w:sz="0" w:space="0" w:color="auto"/>
                <w:right w:val="none" w:sz="0" w:space="0" w:color="auto"/>
              </w:divBdr>
            </w:div>
          </w:divsChild>
        </w:div>
        <w:div w:id="1073628127">
          <w:marLeft w:val="0"/>
          <w:marRight w:val="0"/>
          <w:marTop w:val="0"/>
          <w:marBottom w:val="0"/>
          <w:divBdr>
            <w:top w:val="none" w:sz="0" w:space="0" w:color="auto"/>
            <w:left w:val="none" w:sz="0" w:space="0" w:color="auto"/>
            <w:bottom w:val="none" w:sz="0" w:space="0" w:color="auto"/>
            <w:right w:val="none" w:sz="0" w:space="0" w:color="auto"/>
          </w:divBdr>
        </w:div>
        <w:div w:id="1305161560">
          <w:marLeft w:val="0"/>
          <w:marRight w:val="0"/>
          <w:marTop w:val="0"/>
          <w:marBottom w:val="0"/>
          <w:divBdr>
            <w:top w:val="none" w:sz="0" w:space="0" w:color="auto"/>
            <w:left w:val="none" w:sz="0" w:space="0" w:color="auto"/>
            <w:bottom w:val="none" w:sz="0" w:space="0" w:color="auto"/>
            <w:right w:val="none" w:sz="0" w:space="0" w:color="auto"/>
          </w:divBdr>
          <w:divsChild>
            <w:div w:id="2036999573">
              <w:marLeft w:val="0"/>
              <w:marRight w:val="0"/>
              <w:marTop w:val="0"/>
              <w:marBottom w:val="0"/>
              <w:divBdr>
                <w:top w:val="none" w:sz="0" w:space="0" w:color="auto"/>
                <w:left w:val="none" w:sz="0" w:space="0" w:color="auto"/>
                <w:bottom w:val="none" w:sz="0" w:space="0" w:color="auto"/>
                <w:right w:val="none" w:sz="0" w:space="0" w:color="auto"/>
              </w:divBdr>
            </w:div>
          </w:divsChild>
        </w:div>
        <w:div w:id="1566800710">
          <w:marLeft w:val="0"/>
          <w:marRight w:val="0"/>
          <w:marTop w:val="0"/>
          <w:marBottom w:val="0"/>
          <w:divBdr>
            <w:top w:val="none" w:sz="0" w:space="0" w:color="auto"/>
            <w:left w:val="none" w:sz="0" w:space="0" w:color="auto"/>
            <w:bottom w:val="none" w:sz="0" w:space="0" w:color="auto"/>
            <w:right w:val="none" w:sz="0" w:space="0" w:color="auto"/>
          </w:divBdr>
        </w:div>
        <w:div w:id="442502535">
          <w:marLeft w:val="0"/>
          <w:marRight w:val="0"/>
          <w:marTop w:val="0"/>
          <w:marBottom w:val="0"/>
          <w:divBdr>
            <w:top w:val="none" w:sz="0" w:space="0" w:color="auto"/>
            <w:left w:val="none" w:sz="0" w:space="0" w:color="auto"/>
            <w:bottom w:val="none" w:sz="0" w:space="0" w:color="auto"/>
            <w:right w:val="none" w:sz="0" w:space="0" w:color="auto"/>
          </w:divBdr>
          <w:divsChild>
            <w:div w:id="1870098510">
              <w:marLeft w:val="0"/>
              <w:marRight w:val="0"/>
              <w:marTop w:val="0"/>
              <w:marBottom w:val="0"/>
              <w:divBdr>
                <w:top w:val="none" w:sz="0" w:space="0" w:color="auto"/>
                <w:left w:val="none" w:sz="0" w:space="0" w:color="auto"/>
                <w:bottom w:val="none" w:sz="0" w:space="0" w:color="auto"/>
                <w:right w:val="none" w:sz="0" w:space="0" w:color="auto"/>
              </w:divBdr>
            </w:div>
          </w:divsChild>
        </w:div>
        <w:div w:id="2053462682">
          <w:marLeft w:val="0"/>
          <w:marRight w:val="0"/>
          <w:marTop w:val="0"/>
          <w:marBottom w:val="0"/>
          <w:divBdr>
            <w:top w:val="none" w:sz="0" w:space="0" w:color="auto"/>
            <w:left w:val="none" w:sz="0" w:space="0" w:color="auto"/>
            <w:bottom w:val="none" w:sz="0" w:space="0" w:color="auto"/>
            <w:right w:val="none" w:sz="0" w:space="0" w:color="auto"/>
          </w:divBdr>
        </w:div>
        <w:div w:id="1831435642">
          <w:marLeft w:val="0"/>
          <w:marRight w:val="0"/>
          <w:marTop w:val="0"/>
          <w:marBottom w:val="0"/>
          <w:divBdr>
            <w:top w:val="none" w:sz="0" w:space="0" w:color="auto"/>
            <w:left w:val="none" w:sz="0" w:space="0" w:color="auto"/>
            <w:bottom w:val="none" w:sz="0" w:space="0" w:color="auto"/>
            <w:right w:val="none" w:sz="0" w:space="0" w:color="auto"/>
          </w:divBdr>
          <w:divsChild>
            <w:div w:id="94205289">
              <w:marLeft w:val="0"/>
              <w:marRight w:val="0"/>
              <w:marTop w:val="0"/>
              <w:marBottom w:val="0"/>
              <w:divBdr>
                <w:top w:val="none" w:sz="0" w:space="0" w:color="auto"/>
                <w:left w:val="none" w:sz="0" w:space="0" w:color="auto"/>
                <w:bottom w:val="none" w:sz="0" w:space="0" w:color="auto"/>
                <w:right w:val="none" w:sz="0" w:space="0" w:color="auto"/>
              </w:divBdr>
            </w:div>
          </w:divsChild>
        </w:div>
        <w:div w:id="1556313176">
          <w:marLeft w:val="0"/>
          <w:marRight w:val="0"/>
          <w:marTop w:val="0"/>
          <w:marBottom w:val="0"/>
          <w:divBdr>
            <w:top w:val="none" w:sz="0" w:space="0" w:color="auto"/>
            <w:left w:val="none" w:sz="0" w:space="0" w:color="auto"/>
            <w:bottom w:val="none" w:sz="0" w:space="0" w:color="auto"/>
            <w:right w:val="none" w:sz="0" w:space="0" w:color="auto"/>
          </w:divBdr>
        </w:div>
        <w:div w:id="184909599">
          <w:marLeft w:val="0"/>
          <w:marRight w:val="0"/>
          <w:marTop w:val="0"/>
          <w:marBottom w:val="0"/>
          <w:divBdr>
            <w:top w:val="none" w:sz="0" w:space="0" w:color="auto"/>
            <w:left w:val="none" w:sz="0" w:space="0" w:color="auto"/>
            <w:bottom w:val="none" w:sz="0" w:space="0" w:color="auto"/>
            <w:right w:val="none" w:sz="0" w:space="0" w:color="auto"/>
          </w:divBdr>
          <w:divsChild>
            <w:div w:id="45761708">
              <w:marLeft w:val="0"/>
              <w:marRight w:val="0"/>
              <w:marTop w:val="0"/>
              <w:marBottom w:val="0"/>
              <w:divBdr>
                <w:top w:val="none" w:sz="0" w:space="0" w:color="auto"/>
                <w:left w:val="none" w:sz="0" w:space="0" w:color="auto"/>
                <w:bottom w:val="none" w:sz="0" w:space="0" w:color="auto"/>
                <w:right w:val="none" w:sz="0" w:space="0" w:color="auto"/>
              </w:divBdr>
            </w:div>
          </w:divsChild>
        </w:div>
        <w:div w:id="1686128742">
          <w:marLeft w:val="0"/>
          <w:marRight w:val="0"/>
          <w:marTop w:val="0"/>
          <w:marBottom w:val="0"/>
          <w:divBdr>
            <w:top w:val="none" w:sz="0" w:space="0" w:color="auto"/>
            <w:left w:val="none" w:sz="0" w:space="0" w:color="auto"/>
            <w:bottom w:val="none" w:sz="0" w:space="0" w:color="auto"/>
            <w:right w:val="none" w:sz="0" w:space="0" w:color="auto"/>
          </w:divBdr>
        </w:div>
        <w:div w:id="1578202861">
          <w:marLeft w:val="0"/>
          <w:marRight w:val="0"/>
          <w:marTop w:val="0"/>
          <w:marBottom w:val="0"/>
          <w:divBdr>
            <w:top w:val="none" w:sz="0" w:space="0" w:color="auto"/>
            <w:left w:val="none" w:sz="0" w:space="0" w:color="auto"/>
            <w:bottom w:val="none" w:sz="0" w:space="0" w:color="auto"/>
            <w:right w:val="none" w:sz="0" w:space="0" w:color="auto"/>
          </w:divBdr>
          <w:divsChild>
            <w:div w:id="955327723">
              <w:marLeft w:val="0"/>
              <w:marRight w:val="0"/>
              <w:marTop w:val="0"/>
              <w:marBottom w:val="0"/>
              <w:divBdr>
                <w:top w:val="none" w:sz="0" w:space="0" w:color="auto"/>
                <w:left w:val="none" w:sz="0" w:space="0" w:color="auto"/>
                <w:bottom w:val="none" w:sz="0" w:space="0" w:color="auto"/>
                <w:right w:val="none" w:sz="0" w:space="0" w:color="auto"/>
              </w:divBdr>
            </w:div>
          </w:divsChild>
        </w:div>
        <w:div w:id="123163224">
          <w:marLeft w:val="0"/>
          <w:marRight w:val="0"/>
          <w:marTop w:val="0"/>
          <w:marBottom w:val="0"/>
          <w:divBdr>
            <w:top w:val="none" w:sz="0" w:space="0" w:color="auto"/>
            <w:left w:val="none" w:sz="0" w:space="0" w:color="auto"/>
            <w:bottom w:val="none" w:sz="0" w:space="0" w:color="auto"/>
            <w:right w:val="none" w:sz="0" w:space="0" w:color="auto"/>
          </w:divBdr>
        </w:div>
        <w:div w:id="1843275714">
          <w:marLeft w:val="0"/>
          <w:marRight w:val="0"/>
          <w:marTop w:val="0"/>
          <w:marBottom w:val="0"/>
          <w:divBdr>
            <w:top w:val="none" w:sz="0" w:space="0" w:color="auto"/>
            <w:left w:val="none" w:sz="0" w:space="0" w:color="auto"/>
            <w:bottom w:val="none" w:sz="0" w:space="0" w:color="auto"/>
            <w:right w:val="none" w:sz="0" w:space="0" w:color="auto"/>
          </w:divBdr>
          <w:divsChild>
            <w:div w:id="404886982">
              <w:marLeft w:val="0"/>
              <w:marRight w:val="0"/>
              <w:marTop w:val="0"/>
              <w:marBottom w:val="0"/>
              <w:divBdr>
                <w:top w:val="none" w:sz="0" w:space="0" w:color="auto"/>
                <w:left w:val="none" w:sz="0" w:space="0" w:color="auto"/>
                <w:bottom w:val="none" w:sz="0" w:space="0" w:color="auto"/>
                <w:right w:val="none" w:sz="0" w:space="0" w:color="auto"/>
              </w:divBdr>
            </w:div>
          </w:divsChild>
        </w:div>
        <w:div w:id="1353728179">
          <w:marLeft w:val="0"/>
          <w:marRight w:val="0"/>
          <w:marTop w:val="0"/>
          <w:marBottom w:val="0"/>
          <w:divBdr>
            <w:top w:val="none" w:sz="0" w:space="0" w:color="auto"/>
            <w:left w:val="none" w:sz="0" w:space="0" w:color="auto"/>
            <w:bottom w:val="none" w:sz="0" w:space="0" w:color="auto"/>
            <w:right w:val="none" w:sz="0" w:space="0" w:color="auto"/>
          </w:divBdr>
        </w:div>
        <w:div w:id="665399928">
          <w:marLeft w:val="0"/>
          <w:marRight w:val="0"/>
          <w:marTop w:val="0"/>
          <w:marBottom w:val="0"/>
          <w:divBdr>
            <w:top w:val="none" w:sz="0" w:space="0" w:color="auto"/>
            <w:left w:val="none" w:sz="0" w:space="0" w:color="auto"/>
            <w:bottom w:val="none" w:sz="0" w:space="0" w:color="auto"/>
            <w:right w:val="none" w:sz="0" w:space="0" w:color="auto"/>
          </w:divBdr>
          <w:divsChild>
            <w:div w:id="370500469">
              <w:marLeft w:val="0"/>
              <w:marRight w:val="0"/>
              <w:marTop w:val="0"/>
              <w:marBottom w:val="0"/>
              <w:divBdr>
                <w:top w:val="none" w:sz="0" w:space="0" w:color="auto"/>
                <w:left w:val="none" w:sz="0" w:space="0" w:color="auto"/>
                <w:bottom w:val="none" w:sz="0" w:space="0" w:color="auto"/>
                <w:right w:val="none" w:sz="0" w:space="0" w:color="auto"/>
              </w:divBdr>
            </w:div>
          </w:divsChild>
        </w:div>
        <w:div w:id="938294484">
          <w:marLeft w:val="0"/>
          <w:marRight w:val="0"/>
          <w:marTop w:val="0"/>
          <w:marBottom w:val="0"/>
          <w:divBdr>
            <w:top w:val="none" w:sz="0" w:space="0" w:color="auto"/>
            <w:left w:val="none" w:sz="0" w:space="0" w:color="auto"/>
            <w:bottom w:val="none" w:sz="0" w:space="0" w:color="auto"/>
            <w:right w:val="none" w:sz="0" w:space="0" w:color="auto"/>
          </w:divBdr>
        </w:div>
        <w:div w:id="721561074">
          <w:marLeft w:val="0"/>
          <w:marRight w:val="0"/>
          <w:marTop w:val="0"/>
          <w:marBottom w:val="0"/>
          <w:divBdr>
            <w:top w:val="none" w:sz="0" w:space="0" w:color="auto"/>
            <w:left w:val="none" w:sz="0" w:space="0" w:color="auto"/>
            <w:bottom w:val="none" w:sz="0" w:space="0" w:color="auto"/>
            <w:right w:val="none" w:sz="0" w:space="0" w:color="auto"/>
          </w:divBdr>
          <w:divsChild>
            <w:div w:id="641466472">
              <w:marLeft w:val="0"/>
              <w:marRight w:val="0"/>
              <w:marTop w:val="0"/>
              <w:marBottom w:val="0"/>
              <w:divBdr>
                <w:top w:val="none" w:sz="0" w:space="0" w:color="auto"/>
                <w:left w:val="none" w:sz="0" w:space="0" w:color="auto"/>
                <w:bottom w:val="none" w:sz="0" w:space="0" w:color="auto"/>
                <w:right w:val="none" w:sz="0" w:space="0" w:color="auto"/>
              </w:divBdr>
            </w:div>
          </w:divsChild>
        </w:div>
        <w:div w:id="1289819099">
          <w:marLeft w:val="0"/>
          <w:marRight w:val="0"/>
          <w:marTop w:val="0"/>
          <w:marBottom w:val="0"/>
          <w:divBdr>
            <w:top w:val="none" w:sz="0" w:space="0" w:color="auto"/>
            <w:left w:val="none" w:sz="0" w:space="0" w:color="auto"/>
            <w:bottom w:val="none" w:sz="0" w:space="0" w:color="auto"/>
            <w:right w:val="none" w:sz="0" w:space="0" w:color="auto"/>
          </w:divBdr>
        </w:div>
        <w:div w:id="1179738952">
          <w:marLeft w:val="0"/>
          <w:marRight w:val="0"/>
          <w:marTop w:val="0"/>
          <w:marBottom w:val="0"/>
          <w:divBdr>
            <w:top w:val="none" w:sz="0" w:space="0" w:color="auto"/>
            <w:left w:val="none" w:sz="0" w:space="0" w:color="auto"/>
            <w:bottom w:val="none" w:sz="0" w:space="0" w:color="auto"/>
            <w:right w:val="none" w:sz="0" w:space="0" w:color="auto"/>
          </w:divBdr>
          <w:divsChild>
            <w:div w:id="564724394">
              <w:marLeft w:val="0"/>
              <w:marRight w:val="0"/>
              <w:marTop w:val="0"/>
              <w:marBottom w:val="0"/>
              <w:divBdr>
                <w:top w:val="none" w:sz="0" w:space="0" w:color="auto"/>
                <w:left w:val="none" w:sz="0" w:space="0" w:color="auto"/>
                <w:bottom w:val="none" w:sz="0" w:space="0" w:color="auto"/>
                <w:right w:val="none" w:sz="0" w:space="0" w:color="auto"/>
              </w:divBdr>
            </w:div>
          </w:divsChild>
        </w:div>
        <w:div w:id="1441409704">
          <w:marLeft w:val="0"/>
          <w:marRight w:val="0"/>
          <w:marTop w:val="0"/>
          <w:marBottom w:val="0"/>
          <w:divBdr>
            <w:top w:val="none" w:sz="0" w:space="0" w:color="auto"/>
            <w:left w:val="none" w:sz="0" w:space="0" w:color="auto"/>
            <w:bottom w:val="none" w:sz="0" w:space="0" w:color="auto"/>
            <w:right w:val="none" w:sz="0" w:space="0" w:color="auto"/>
          </w:divBdr>
        </w:div>
        <w:div w:id="319232333">
          <w:marLeft w:val="0"/>
          <w:marRight w:val="0"/>
          <w:marTop w:val="0"/>
          <w:marBottom w:val="0"/>
          <w:divBdr>
            <w:top w:val="none" w:sz="0" w:space="0" w:color="auto"/>
            <w:left w:val="none" w:sz="0" w:space="0" w:color="auto"/>
            <w:bottom w:val="none" w:sz="0" w:space="0" w:color="auto"/>
            <w:right w:val="none" w:sz="0" w:space="0" w:color="auto"/>
          </w:divBdr>
          <w:divsChild>
            <w:div w:id="311906707">
              <w:marLeft w:val="0"/>
              <w:marRight w:val="0"/>
              <w:marTop w:val="0"/>
              <w:marBottom w:val="0"/>
              <w:divBdr>
                <w:top w:val="none" w:sz="0" w:space="0" w:color="auto"/>
                <w:left w:val="none" w:sz="0" w:space="0" w:color="auto"/>
                <w:bottom w:val="none" w:sz="0" w:space="0" w:color="auto"/>
                <w:right w:val="none" w:sz="0" w:space="0" w:color="auto"/>
              </w:divBdr>
            </w:div>
          </w:divsChild>
        </w:div>
        <w:div w:id="552234786">
          <w:marLeft w:val="0"/>
          <w:marRight w:val="0"/>
          <w:marTop w:val="0"/>
          <w:marBottom w:val="0"/>
          <w:divBdr>
            <w:top w:val="none" w:sz="0" w:space="0" w:color="auto"/>
            <w:left w:val="none" w:sz="0" w:space="0" w:color="auto"/>
            <w:bottom w:val="none" w:sz="0" w:space="0" w:color="auto"/>
            <w:right w:val="none" w:sz="0" w:space="0" w:color="auto"/>
          </w:divBdr>
        </w:div>
        <w:div w:id="413402323">
          <w:marLeft w:val="0"/>
          <w:marRight w:val="0"/>
          <w:marTop w:val="0"/>
          <w:marBottom w:val="0"/>
          <w:divBdr>
            <w:top w:val="none" w:sz="0" w:space="0" w:color="auto"/>
            <w:left w:val="none" w:sz="0" w:space="0" w:color="auto"/>
            <w:bottom w:val="none" w:sz="0" w:space="0" w:color="auto"/>
            <w:right w:val="none" w:sz="0" w:space="0" w:color="auto"/>
          </w:divBdr>
          <w:divsChild>
            <w:div w:id="1394693303">
              <w:marLeft w:val="0"/>
              <w:marRight w:val="0"/>
              <w:marTop w:val="0"/>
              <w:marBottom w:val="0"/>
              <w:divBdr>
                <w:top w:val="none" w:sz="0" w:space="0" w:color="auto"/>
                <w:left w:val="none" w:sz="0" w:space="0" w:color="auto"/>
                <w:bottom w:val="none" w:sz="0" w:space="0" w:color="auto"/>
                <w:right w:val="none" w:sz="0" w:space="0" w:color="auto"/>
              </w:divBdr>
            </w:div>
          </w:divsChild>
        </w:div>
        <w:div w:id="244921457">
          <w:marLeft w:val="0"/>
          <w:marRight w:val="0"/>
          <w:marTop w:val="0"/>
          <w:marBottom w:val="0"/>
          <w:divBdr>
            <w:top w:val="none" w:sz="0" w:space="0" w:color="auto"/>
            <w:left w:val="none" w:sz="0" w:space="0" w:color="auto"/>
            <w:bottom w:val="none" w:sz="0" w:space="0" w:color="auto"/>
            <w:right w:val="none" w:sz="0" w:space="0" w:color="auto"/>
          </w:divBdr>
        </w:div>
        <w:div w:id="1559584312">
          <w:marLeft w:val="0"/>
          <w:marRight w:val="0"/>
          <w:marTop w:val="0"/>
          <w:marBottom w:val="0"/>
          <w:divBdr>
            <w:top w:val="none" w:sz="0" w:space="0" w:color="auto"/>
            <w:left w:val="none" w:sz="0" w:space="0" w:color="auto"/>
            <w:bottom w:val="none" w:sz="0" w:space="0" w:color="auto"/>
            <w:right w:val="none" w:sz="0" w:space="0" w:color="auto"/>
          </w:divBdr>
          <w:divsChild>
            <w:div w:id="442116224">
              <w:marLeft w:val="0"/>
              <w:marRight w:val="0"/>
              <w:marTop w:val="0"/>
              <w:marBottom w:val="0"/>
              <w:divBdr>
                <w:top w:val="none" w:sz="0" w:space="0" w:color="auto"/>
                <w:left w:val="none" w:sz="0" w:space="0" w:color="auto"/>
                <w:bottom w:val="none" w:sz="0" w:space="0" w:color="auto"/>
                <w:right w:val="none" w:sz="0" w:space="0" w:color="auto"/>
              </w:divBdr>
            </w:div>
          </w:divsChild>
        </w:div>
        <w:div w:id="874738101">
          <w:marLeft w:val="0"/>
          <w:marRight w:val="0"/>
          <w:marTop w:val="0"/>
          <w:marBottom w:val="0"/>
          <w:divBdr>
            <w:top w:val="none" w:sz="0" w:space="0" w:color="auto"/>
            <w:left w:val="none" w:sz="0" w:space="0" w:color="auto"/>
            <w:bottom w:val="none" w:sz="0" w:space="0" w:color="auto"/>
            <w:right w:val="none" w:sz="0" w:space="0" w:color="auto"/>
          </w:divBdr>
        </w:div>
        <w:div w:id="724333265">
          <w:marLeft w:val="0"/>
          <w:marRight w:val="0"/>
          <w:marTop w:val="0"/>
          <w:marBottom w:val="0"/>
          <w:divBdr>
            <w:top w:val="none" w:sz="0" w:space="0" w:color="auto"/>
            <w:left w:val="none" w:sz="0" w:space="0" w:color="auto"/>
            <w:bottom w:val="none" w:sz="0" w:space="0" w:color="auto"/>
            <w:right w:val="none" w:sz="0" w:space="0" w:color="auto"/>
          </w:divBdr>
          <w:divsChild>
            <w:div w:id="2147158224">
              <w:marLeft w:val="0"/>
              <w:marRight w:val="0"/>
              <w:marTop w:val="0"/>
              <w:marBottom w:val="0"/>
              <w:divBdr>
                <w:top w:val="none" w:sz="0" w:space="0" w:color="auto"/>
                <w:left w:val="none" w:sz="0" w:space="0" w:color="auto"/>
                <w:bottom w:val="none" w:sz="0" w:space="0" w:color="auto"/>
                <w:right w:val="none" w:sz="0" w:space="0" w:color="auto"/>
              </w:divBdr>
            </w:div>
          </w:divsChild>
        </w:div>
        <w:div w:id="1613584124">
          <w:marLeft w:val="0"/>
          <w:marRight w:val="0"/>
          <w:marTop w:val="0"/>
          <w:marBottom w:val="0"/>
          <w:divBdr>
            <w:top w:val="none" w:sz="0" w:space="0" w:color="auto"/>
            <w:left w:val="none" w:sz="0" w:space="0" w:color="auto"/>
            <w:bottom w:val="none" w:sz="0" w:space="0" w:color="auto"/>
            <w:right w:val="none" w:sz="0" w:space="0" w:color="auto"/>
          </w:divBdr>
        </w:div>
        <w:div w:id="899756419">
          <w:marLeft w:val="0"/>
          <w:marRight w:val="0"/>
          <w:marTop w:val="0"/>
          <w:marBottom w:val="0"/>
          <w:divBdr>
            <w:top w:val="none" w:sz="0" w:space="0" w:color="auto"/>
            <w:left w:val="none" w:sz="0" w:space="0" w:color="auto"/>
            <w:bottom w:val="none" w:sz="0" w:space="0" w:color="auto"/>
            <w:right w:val="none" w:sz="0" w:space="0" w:color="auto"/>
          </w:divBdr>
          <w:divsChild>
            <w:div w:id="549390034">
              <w:marLeft w:val="0"/>
              <w:marRight w:val="0"/>
              <w:marTop w:val="0"/>
              <w:marBottom w:val="0"/>
              <w:divBdr>
                <w:top w:val="none" w:sz="0" w:space="0" w:color="auto"/>
                <w:left w:val="none" w:sz="0" w:space="0" w:color="auto"/>
                <w:bottom w:val="none" w:sz="0" w:space="0" w:color="auto"/>
                <w:right w:val="none" w:sz="0" w:space="0" w:color="auto"/>
              </w:divBdr>
            </w:div>
          </w:divsChild>
        </w:div>
        <w:div w:id="1915698686">
          <w:marLeft w:val="0"/>
          <w:marRight w:val="0"/>
          <w:marTop w:val="0"/>
          <w:marBottom w:val="0"/>
          <w:divBdr>
            <w:top w:val="none" w:sz="0" w:space="0" w:color="auto"/>
            <w:left w:val="none" w:sz="0" w:space="0" w:color="auto"/>
            <w:bottom w:val="none" w:sz="0" w:space="0" w:color="auto"/>
            <w:right w:val="none" w:sz="0" w:space="0" w:color="auto"/>
          </w:divBdr>
        </w:div>
        <w:div w:id="1957516736">
          <w:marLeft w:val="0"/>
          <w:marRight w:val="0"/>
          <w:marTop w:val="0"/>
          <w:marBottom w:val="0"/>
          <w:divBdr>
            <w:top w:val="none" w:sz="0" w:space="0" w:color="auto"/>
            <w:left w:val="none" w:sz="0" w:space="0" w:color="auto"/>
            <w:bottom w:val="none" w:sz="0" w:space="0" w:color="auto"/>
            <w:right w:val="none" w:sz="0" w:space="0" w:color="auto"/>
          </w:divBdr>
          <w:divsChild>
            <w:div w:id="1387096838">
              <w:marLeft w:val="0"/>
              <w:marRight w:val="0"/>
              <w:marTop w:val="0"/>
              <w:marBottom w:val="0"/>
              <w:divBdr>
                <w:top w:val="none" w:sz="0" w:space="0" w:color="auto"/>
                <w:left w:val="none" w:sz="0" w:space="0" w:color="auto"/>
                <w:bottom w:val="none" w:sz="0" w:space="0" w:color="auto"/>
                <w:right w:val="none" w:sz="0" w:space="0" w:color="auto"/>
              </w:divBdr>
            </w:div>
          </w:divsChild>
        </w:div>
        <w:div w:id="1423139300">
          <w:marLeft w:val="0"/>
          <w:marRight w:val="0"/>
          <w:marTop w:val="0"/>
          <w:marBottom w:val="0"/>
          <w:divBdr>
            <w:top w:val="none" w:sz="0" w:space="0" w:color="auto"/>
            <w:left w:val="none" w:sz="0" w:space="0" w:color="auto"/>
            <w:bottom w:val="none" w:sz="0" w:space="0" w:color="auto"/>
            <w:right w:val="none" w:sz="0" w:space="0" w:color="auto"/>
          </w:divBdr>
        </w:div>
        <w:div w:id="1582179913">
          <w:marLeft w:val="0"/>
          <w:marRight w:val="0"/>
          <w:marTop w:val="0"/>
          <w:marBottom w:val="0"/>
          <w:divBdr>
            <w:top w:val="none" w:sz="0" w:space="0" w:color="auto"/>
            <w:left w:val="none" w:sz="0" w:space="0" w:color="auto"/>
            <w:bottom w:val="none" w:sz="0" w:space="0" w:color="auto"/>
            <w:right w:val="none" w:sz="0" w:space="0" w:color="auto"/>
          </w:divBdr>
          <w:divsChild>
            <w:div w:id="108280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83528">
      <w:bodyDiv w:val="1"/>
      <w:marLeft w:val="0"/>
      <w:marRight w:val="0"/>
      <w:marTop w:val="0"/>
      <w:marBottom w:val="0"/>
      <w:divBdr>
        <w:top w:val="none" w:sz="0" w:space="0" w:color="auto"/>
        <w:left w:val="none" w:sz="0" w:space="0" w:color="auto"/>
        <w:bottom w:val="none" w:sz="0" w:space="0" w:color="auto"/>
        <w:right w:val="none" w:sz="0" w:space="0" w:color="auto"/>
      </w:divBdr>
    </w:div>
    <w:div w:id="1233781399">
      <w:bodyDiv w:val="1"/>
      <w:marLeft w:val="0"/>
      <w:marRight w:val="0"/>
      <w:marTop w:val="0"/>
      <w:marBottom w:val="0"/>
      <w:divBdr>
        <w:top w:val="none" w:sz="0" w:space="0" w:color="auto"/>
        <w:left w:val="none" w:sz="0" w:space="0" w:color="auto"/>
        <w:bottom w:val="none" w:sz="0" w:space="0" w:color="auto"/>
        <w:right w:val="none" w:sz="0" w:space="0" w:color="auto"/>
      </w:divBdr>
      <w:divsChild>
        <w:div w:id="297029673">
          <w:marLeft w:val="0"/>
          <w:marRight w:val="0"/>
          <w:marTop w:val="0"/>
          <w:marBottom w:val="0"/>
          <w:divBdr>
            <w:top w:val="none" w:sz="0" w:space="0" w:color="auto"/>
            <w:left w:val="none" w:sz="0" w:space="0" w:color="auto"/>
            <w:bottom w:val="none" w:sz="0" w:space="0" w:color="auto"/>
            <w:right w:val="none" w:sz="0" w:space="0" w:color="auto"/>
          </w:divBdr>
        </w:div>
        <w:div w:id="1702977024">
          <w:marLeft w:val="0"/>
          <w:marRight w:val="0"/>
          <w:marTop w:val="0"/>
          <w:marBottom w:val="0"/>
          <w:divBdr>
            <w:top w:val="none" w:sz="0" w:space="0" w:color="auto"/>
            <w:left w:val="none" w:sz="0" w:space="0" w:color="auto"/>
            <w:bottom w:val="none" w:sz="0" w:space="0" w:color="auto"/>
            <w:right w:val="none" w:sz="0" w:space="0" w:color="auto"/>
          </w:divBdr>
        </w:div>
      </w:divsChild>
    </w:div>
    <w:div w:id="1235624472">
      <w:bodyDiv w:val="1"/>
      <w:marLeft w:val="0"/>
      <w:marRight w:val="0"/>
      <w:marTop w:val="0"/>
      <w:marBottom w:val="0"/>
      <w:divBdr>
        <w:top w:val="none" w:sz="0" w:space="0" w:color="auto"/>
        <w:left w:val="none" w:sz="0" w:space="0" w:color="auto"/>
        <w:bottom w:val="none" w:sz="0" w:space="0" w:color="auto"/>
        <w:right w:val="none" w:sz="0" w:space="0" w:color="auto"/>
      </w:divBdr>
    </w:div>
    <w:div w:id="1237745336">
      <w:bodyDiv w:val="1"/>
      <w:marLeft w:val="0"/>
      <w:marRight w:val="0"/>
      <w:marTop w:val="0"/>
      <w:marBottom w:val="0"/>
      <w:divBdr>
        <w:top w:val="none" w:sz="0" w:space="0" w:color="auto"/>
        <w:left w:val="none" w:sz="0" w:space="0" w:color="auto"/>
        <w:bottom w:val="none" w:sz="0" w:space="0" w:color="auto"/>
        <w:right w:val="none" w:sz="0" w:space="0" w:color="auto"/>
      </w:divBdr>
      <w:divsChild>
        <w:div w:id="2123301715">
          <w:marLeft w:val="0"/>
          <w:marRight w:val="0"/>
          <w:marTop w:val="0"/>
          <w:marBottom w:val="0"/>
          <w:divBdr>
            <w:top w:val="none" w:sz="0" w:space="0" w:color="auto"/>
            <w:left w:val="none" w:sz="0" w:space="0" w:color="auto"/>
            <w:bottom w:val="none" w:sz="0" w:space="0" w:color="auto"/>
            <w:right w:val="none" w:sz="0" w:space="0" w:color="auto"/>
          </w:divBdr>
          <w:divsChild>
            <w:div w:id="430324366">
              <w:marLeft w:val="0"/>
              <w:marRight w:val="0"/>
              <w:marTop w:val="0"/>
              <w:marBottom w:val="0"/>
              <w:divBdr>
                <w:top w:val="none" w:sz="0" w:space="0" w:color="auto"/>
                <w:left w:val="none" w:sz="0" w:space="0" w:color="auto"/>
                <w:bottom w:val="none" w:sz="0" w:space="0" w:color="auto"/>
                <w:right w:val="none" w:sz="0" w:space="0" w:color="auto"/>
              </w:divBdr>
            </w:div>
          </w:divsChild>
        </w:div>
        <w:div w:id="239605036">
          <w:marLeft w:val="0"/>
          <w:marRight w:val="0"/>
          <w:marTop w:val="0"/>
          <w:marBottom w:val="0"/>
          <w:divBdr>
            <w:top w:val="none" w:sz="0" w:space="0" w:color="auto"/>
            <w:left w:val="none" w:sz="0" w:space="0" w:color="auto"/>
            <w:bottom w:val="none" w:sz="0" w:space="0" w:color="auto"/>
            <w:right w:val="none" w:sz="0" w:space="0" w:color="auto"/>
          </w:divBdr>
        </w:div>
        <w:div w:id="1501576245">
          <w:marLeft w:val="0"/>
          <w:marRight w:val="0"/>
          <w:marTop w:val="0"/>
          <w:marBottom w:val="0"/>
          <w:divBdr>
            <w:top w:val="none" w:sz="0" w:space="0" w:color="auto"/>
            <w:left w:val="none" w:sz="0" w:space="0" w:color="auto"/>
            <w:bottom w:val="none" w:sz="0" w:space="0" w:color="auto"/>
            <w:right w:val="none" w:sz="0" w:space="0" w:color="auto"/>
          </w:divBdr>
          <w:divsChild>
            <w:div w:id="1265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44408">
      <w:bodyDiv w:val="1"/>
      <w:marLeft w:val="0"/>
      <w:marRight w:val="0"/>
      <w:marTop w:val="0"/>
      <w:marBottom w:val="0"/>
      <w:divBdr>
        <w:top w:val="none" w:sz="0" w:space="0" w:color="auto"/>
        <w:left w:val="none" w:sz="0" w:space="0" w:color="auto"/>
        <w:bottom w:val="none" w:sz="0" w:space="0" w:color="auto"/>
        <w:right w:val="none" w:sz="0" w:space="0" w:color="auto"/>
      </w:divBdr>
      <w:divsChild>
        <w:div w:id="954286240">
          <w:marLeft w:val="0"/>
          <w:marRight w:val="0"/>
          <w:marTop w:val="0"/>
          <w:marBottom w:val="0"/>
          <w:divBdr>
            <w:top w:val="none" w:sz="0" w:space="0" w:color="auto"/>
            <w:left w:val="none" w:sz="0" w:space="0" w:color="auto"/>
            <w:bottom w:val="none" w:sz="0" w:space="0" w:color="auto"/>
            <w:right w:val="none" w:sz="0" w:space="0" w:color="auto"/>
          </w:divBdr>
          <w:divsChild>
            <w:div w:id="108044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096580">
      <w:bodyDiv w:val="1"/>
      <w:marLeft w:val="0"/>
      <w:marRight w:val="0"/>
      <w:marTop w:val="0"/>
      <w:marBottom w:val="0"/>
      <w:divBdr>
        <w:top w:val="none" w:sz="0" w:space="0" w:color="auto"/>
        <w:left w:val="none" w:sz="0" w:space="0" w:color="auto"/>
        <w:bottom w:val="none" w:sz="0" w:space="0" w:color="auto"/>
        <w:right w:val="none" w:sz="0" w:space="0" w:color="auto"/>
      </w:divBdr>
      <w:divsChild>
        <w:div w:id="1092437144">
          <w:marLeft w:val="0"/>
          <w:marRight w:val="0"/>
          <w:marTop w:val="0"/>
          <w:marBottom w:val="0"/>
          <w:divBdr>
            <w:top w:val="none" w:sz="0" w:space="0" w:color="auto"/>
            <w:left w:val="none" w:sz="0" w:space="0" w:color="auto"/>
            <w:bottom w:val="none" w:sz="0" w:space="0" w:color="auto"/>
            <w:right w:val="none" w:sz="0" w:space="0" w:color="auto"/>
          </w:divBdr>
          <w:divsChild>
            <w:div w:id="944535128">
              <w:marLeft w:val="0"/>
              <w:marRight w:val="0"/>
              <w:marTop w:val="0"/>
              <w:marBottom w:val="0"/>
              <w:divBdr>
                <w:top w:val="none" w:sz="0" w:space="0" w:color="auto"/>
                <w:left w:val="none" w:sz="0" w:space="0" w:color="auto"/>
                <w:bottom w:val="none" w:sz="0" w:space="0" w:color="auto"/>
                <w:right w:val="none" w:sz="0" w:space="0" w:color="auto"/>
              </w:divBdr>
            </w:div>
          </w:divsChild>
        </w:div>
        <w:div w:id="266893464">
          <w:marLeft w:val="0"/>
          <w:marRight w:val="0"/>
          <w:marTop w:val="0"/>
          <w:marBottom w:val="0"/>
          <w:divBdr>
            <w:top w:val="none" w:sz="0" w:space="0" w:color="auto"/>
            <w:left w:val="none" w:sz="0" w:space="0" w:color="auto"/>
            <w:bottom w:val="none" w:sz="0" w:space="0" w:color="auto"/>
            <w:right w:val="none" w:sz="0" w:space="0" w:color="auto"/>
          </w:divBdr>
        </w:div>
        <w:div w:id="2063559063">
          <w:marLeft w:val="0"/>
          <w:marRight w:val="0"/>
          <w:marTop w:val="0"/>
          <w:marBottom w:val="0"/>
          <w:divBdr>
            <w:top w:val="none" w:sz="0" w:space="0" w:color="auto"/>
            <w:left w:val="none" w:sz="0" w:space="0" w:color="auto"/>
            <w:bottom w:val="none" w:sz="0" w:space="0" w:color="auto"/>
            <w:right w:val="none" w:sz="0" w:space="0" w:color="auto"/>
          </w:divBdr>
          <w:divsChild>
            <w:div w:id="1170024427">
              <w:marLeft w:val="0"/>
              <w:marRight w:val="0"/>
              <w:marTop w:val="0"/>
              <w:marBottom w:val="0"/>
              <w:divBdr>
                <w:top w:val="none" w:sz="0" w:space="0" w:color="auto"/>
                <w:left w:val="none" w:sz="0" w:space="0" w:color="auto"/>
                <w:bottom w:val="none" w:sz="0" w:space="0" w:color="auto"/>
                <w:right w:val="none" w:sz="0" w:space="0" w:color="auto"/>
              </w:divBdr>
            </w:div>
          </w:divsChild>
        </w:div>
        <w:div w:id="1665010297">
          <w:marLeft w:val="0"/>
          <w:marRight w:val="0"/>
          <w:marTop w:val="0"/>
          <w:marBottom w:val="0"/>
          <w:divBdr>
            <w:top w:val="none" w:sz="0" w:space="0" w:color="auto"/>
            <w:left w:val="none" w:sz="0" w:space="0" w:color="auto"/>
            <w:bottom w:val="none" w:sz="0" w:space="0" w:color="auto"/>
            <w:right w:val="none" w:sz="0" w:space="0" w:color="auto"/>
          </w:divBdr>
        </w:div>
        <w:div w:id="528566559">
          <w:marLeft w:val="0"/>
          <w:marRight w:val="0"/>
          <w:marTop w:val="0"/>
          <w:marBottom w:val="0"/>
          <w:divBdr>
            <w:top w:val="none" w:sz="0" w:space="0" w:color="auto"/>
            <w:left w:val="none" w:sz="0" w:space="0" w:color="auto"/>
            <w:bottom w:val="none" w:sz="0" w:space="0" w:color="auto"/>
            <w:right w:val="none" w:sz="0" w:space="0" w:color="auto"/>
          </w:divBdr>
          <w:divsChild>
            <w:div w:id="1778014372">
              <w:marLeft w:val="0"/>
              <w:marRight w:val="0"/>
              <w:marTop w:val="0"/>
              <w:marBottom w:val="0"/>
              <w:divBdr>
                <w:top w:val="none" w:sz="0" w:space="0" w:color="auto"/>
                <w:left w:val="none" w:sz="0" w:space="0" w:color="auto"/>
                <w:bottom w:val="none" w:sz="0" w:space="0" w:color="auto"/>
                <w:right w:val="none" w:sz="0" w:space="0" w:color="auto"/>
              </w:divBdr>
            </w:div>
          </w:divsChild>
        </w:div>
        <w:div w:id="1052926835">
          <w:marLeft w:val="0"/>
          <w:marRight w:val="0"/>
          <w:marTop w:val="0"/>
          <w:marBottom w:val="0"/>
          <w:divBdr>
            <w:top w:val="none" w:sz="0" w:space="0" w:color="auto"/>
            <w:left w:val="none" w:sz="0" w:space="0" w:color="auto"/>
            <w:bottom w:val="none" w:sz="0" w:space="0" w:color="auto"/>
            <w:right w:val="none" w:sz="0" w:space="0" w:color="auto"/>
          </w:divBdr>
        </w:div>
        <w:div w:id="673805012">
          <w:marLeft w:val="0"/>
          <w:marRight w:val="0"/>
          <w:marTop w:val="0"/>
          <w:marBottom w:val="0"/>
          <w:divBdr>
            <w:top w:val="none" w:sz="0" w:space="0" w:color="auto"/>
            <w:left w:val="none" w:sz="0" w:space="0" w:color="auto"/>
            <w:bottom w:val="none" w:sz="0" w:space="0" w:color="auto"/>
            <w:right w:val="none" w:sz="0" w:space="0" w:color="auto"/>
          </w:divBdr>
          <w:divsChild>
            <w:div w:id="1007562399">
              <w:marLeft w:val="0"/>
              <w:marRight w:val="0"/>
              <w:marTop w:val="0"/>
              <w:marBottom w:val="0"/>
              <w:divBdr>
                <w:top w:val="none" w:sz="0" w:space="0" w:color="auto"/>
                <w:left w:val="none" w:sz="0" w:space="0" w:color="auto"/>
                <w:bottom w:val="none" w:sz="0" w:space="0" w:color="auto"/>
                <w:right w:val="none" w:sz="0" w:space="0" w:color="auto"/>
              </w:divBdr>
            </w:div>
          </w:divsChild>
        </w:div>
        <w:div w:id="1326591265">
          <w:marLeft w:val="0"/>
          <w:marRight w:val="0"/>
          <w:marTop w:val="0"/>
          <w:marBottom w:val="0"/>
          <w:divBdr>
            <w:top w:val="none" w:sz="0" w:space="0" w:color="auto"/>
            <w:left w:val="none" w:sz="0" w:space="0" w:color="auto"/>
            <w:bottom w:val="none" w:sz="0" w:space="0" w:color="auto"/>
            <w:right w:val="none" w:sz="0" w:space="0" w:color="auto"/>
          </w:divBdr>
        </w:div>
        <w:div w:id="1536037743">
          <w:marLeft w:val="0"/>
          <w:marRight w:val="0"/>
          <w:marTop w:val="0"/>
          <w:marBottom w:val="0"/>
          <w:divBdr>
            <w:top w:val="none" w:sz="0" w:space="0" w:color="auto"/>
            <w:left w:val="none" w:sz="0" w:space="0" w:color="auto"/>
            <w:bottom w:val="none" w:sz="0" w:space="0" w:color="auto"/>
            <w:right w:val="none" w:sz="0" w:space="0" w:color="auto"/>
          </w:divBdr>
          <w:divsChild>
            <w:div w:id="1106072514">
              <w:marLeft w:val="0"/>
              <w:marRight w:val="0"/>
              <w:marTop w:val="0"/>
              <w:marBottom w:val="0"/>
              <w:divBdr>
                <w:top w:val="none" w:sz="0" w:space="0" w:color="auto"/>
                <w:left w:val="none" w:sz="0" w:space="0" w:color="auto"/>
                <w:bottom w:val="none" w:sz="0" w:space="0" w:color="auto"/>
                <w:right w:val="none" w:sz="0" w:space="0" w:color="auto"/>
              </w:divBdr>
            </w:div>
          </w:divsChild>
        </w:div>
        <w:div w:id="64383677">
          <w:marLeft w:val="0"/>
          <w:marRight w:val="0"/>
          <w:marTop w:val="0"/>
          <w:marBottom w:val="0"/>
          <w:divBdr>
            <w:top w:val="none" w:sz="0" w:space="0" w:color="auto"/>
            <w:left w:val="none" w:sz="0" w:space="0" w:color="auto"/>
            <w:bottom w:val="none" w:sz="0" w:space="0" w:color="auto"/>
            <w:right w:val="none" w:sz="0" w:space="0" w:color="auto"/>
          </w:divBdr>
        </w:div>
        <w:div w:id="1109085847">
          <w:marLeft w:val="0"/>
          <w:marRight w:val="0"/>
          <w:marTop w:val="0"/>
          <w:marBottom w:val="0"/>
          <w:divBdr>
            <w:top w:val="none" w:sz="0" w:space="0" w:color="auto"/>
            <w:left w:val="none" w:sz="0" w:space="0" w:color="auto"/>
            <w:bottom w:val="none" w:sz="0" w:space="0" w:color="auto"/>
            <w:right w:val="none" w:sz="0" w:space="0" w:color="auto"/>
          </w:divBdr>
          <w:divsChild>
            <w:div w:id="425855792">
              <w:marLeft w:val="0"/>
              <w:marRight w:val="0"/>
              <w:marTop w:val="0"/>
              <w:marBottom w:val="0"/>
              <w:divBdr>
                <w:top w:val="none" w:sz="0" w:space="0" w:color="auto"/>
                <w:left w:val="none" w:sz="0" w:space="0" w:color="auto"/>
                <w:bottom w:val="none" w:sz="0" w:space="0" w:color="auto"/>
                <w:right w:val="none" w:sz="0" w:space="0" w:color="auto"/>
              </w:divBdr>
            </w:div>
          </w:divsChild>
        </w:div>
        <w:div w:id="233589824">
          <w:marLeft w:val="0"/>
          <w:marRight w:val="0"/>
          <w:marTop w:val="0"/>
          <w:marBottom w:val="0"/>
          <w:divBdr>
            <w:top w:val="none" w:sz="0" w:space="0" w:color="auto"/>
            <w:left w:val="none" w:sz="0" w:space="0" w:color="auto"/>
            <w:bottom w:val="none" w:sz="0" w:space="0" w:color="auto"/>
            <w:right w:val="none" w:sz="0" w:space="0" w:color="auto"/>
          </w:divBdr>
        </w:div>
        <w:div w:id="545989213">
          <w:marLeft w:val="0"/>
          <w:marRight w:val="0"/>
          <w:marTop w:val="0"/>
          <w:marBottom w:val="0"/>
          <w:divBdr>
            <w:top w:val="none" w:sz="0" w:space="0" w:color="auto"/>
            <w:left w:val="none" w:sz="0" w:space="0" w:color="auto"/>
            <w:bottom w:val="none" w:sz="0" w:space="0" w:color="auto"/>
            <w:right w:val="none" w:sz="0" w:space="0" w:color="auto"/>
          </w:divBdr>
          <w:divsChild>
            <w:div w:id="20637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8457">
      <w:bodyDiv w:val="1"/>
      <w:marLeft w:val="0"/>
      <w:marRight w:val="0"/>
      <w:marTop w:val="0"/>
      <w:marBottom w:val="0"/>
      <w:divBdr>
        <w:top w:val="none" w:sz="0" w:space="0" w:color="auto"/>
        <w:left w:val="none" w:sz="0" w:space="0" w:color="auto"/>
        <w:bottom w:val="none" w:sz="0" w:space="0" w:color="auto"/>
        <w:right w:val="none" w:sz="0" w:space="0" w:color="auto"/>
      </w:divBdr>
      <w:divsChild>
        <w:div w:id="399328720">
          <w:marLeft w:val="0"/>
          <w:marRight w:val="0"/>
          <w:marTop w:val="0"/>
          <w:marBottom w:val="0"/>
          <w:divBdr>
            <w:top w:val="none" w:sz="0" w:space="0" w:color="auto"/>
            <w:left w:val="none" w:sz="0" w:space="0" w:color="auto"/>
            <w:bottom w:val="none" w:sz="0" w:space="0" w:color="auto"/>
            <w:right w:val="none" w:sz="0" w:space="0" w:color="auto"/>
          </w:divBdr>
        </w:div>
      </w:divsChild>
    </w:div>
    <w:div w:id="1243685751">
      <w:bodyDiv w:val="1"/>
      <w:marLeft w:val="0"/>
      <w:marRight w:val="0"/>
      <w:marTop w:val="0"/>
      <w:marBottom w:val="0"/>
      <w:divBdr>
        <w:top w:val="none" w:sz="0" w:space="0" w:color="auto"/>
        <w:left w:val="none" w:sz="0" w:space="0" w:color="auto"/>
        <w:bottom w:val="none" w:sz="0" w:space="0" w:color="auto"/>
        <w:right w:val="none" w:sz="0" w:space="0" w:color="auto"/>
      </w:divBdr>
      <w:divsChild>
        <w:div w:id="1266108163">
          <w:marLeft w:val="0"/>
          <w:marRight w:val="0"/>
          <w:marTop w:val="0"/>
          <w:marBottom w:val="0"/>
          <w:divBdr>
            <w:top w:val="none" w:sz="0" w:space="0" w:color="auto"/>
            <w:left w:val="none" w:sz="0" w:space="0" w:color="auto"/>
            <w:bottom w:val="none" w:sz="0" w:space="0" w:color="auto"/>
            <w:right w:val="none" w:sz="0" w:space="0" w:color="auto"/>
          </w:divBdr>
          <w:divsChild>
            <w:div w:id="172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293691">
      <w:bodyDiv w:val="1"/>
      <w:marLeft w:val="0"/>
      <w:marRight w:val="0"/>
      <w:marTop w:val="0"/>
      <w:marBottom w:val="0"/>
      <w:divBdr>
        <w:top w:val="none" w:sz="0" w:space="0" w:color="auto"/>
        <w:left w:val="none" w:sz="0" w:space="0" w:color="auto"/>
        <w:bottom w:val="none" w:sz="0" w:space="0" w:color="auto"/>
        <w:right w:val="none" w:sz="0" w:space="0" w:color="auto"/>
      </w:divBdr>
      <w:divsChild>
        <w:div w:id="1338343368">
          <w:marLeft w:val="0"/>
          <w:marRight w:val="0"/>
          <w:marTop w:val="0"/>
          <w:marBottom w:val="0"/>
          <w:divBdr>
            <w:top w:val="none" w:sz="0" w:space="0" w:color="auto"/>
            <w:left w:val="none" w:sz="0" w:space="0" w:color="auto"/>
            <w:bottom w:val="none" w:sz="0" w:space="0" w:color="auto"/>
            <w:right w:val="none" w:sz="0" w:space="0" w:color="auto"/>
          </w:divBdr>
          <w:divsChild>
            <w:div w:id="71581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77322">
      <w:bodyDiv w:val="1"/>
      <w:marLeft w:val="0"/>
      <w:marRight w:val="0"/>
      <w:marTop w:val="0"/>
      <w:marBottom w:val="0"/>
      <w:divBdr>
        <w:top w:val="none" w:sz="0" w:space="0" w:color="auto"/>
        <w:left w:val="none" w:sz="0" w:space="0" w:color="auto"/>
        <w:bottom w:val="none" w:sz="0" w:space="0" w:color="auto"/>
        <w:right w:val="none" w:sz="0" w:space="0" w:color="auto"/>
      </w:divBdr>
    </w:div>
    <w:div w:id="1247569674">
      <w:bodyDiv w:val="1"/>
      <w:marLeft w:val="0"/>
      <w:marRight w:val="0"/>
      <w:marTop w:val="0"/>
      <w:marBottom w:val="0"/>
      <w:divBdr>
        <w:top w:val="none" w:sz="0" w:space="0" w:color="auto"/>
        <w:left w:val="none" w:sz="0" w:space="0" w:color="auto"/>
        <w:bottom w:val="none" w:sz="0" w:space="0" w:color="auto"/>
        <w:right w:val="none" w:sz="0" w:space="0" w:color="auto"/>
      </w:divBdr>
    </w:div>
    <w:div w:id="1251045000">
      <w:bodyDiv w:val="1"/>
      <w:marLeft w:val="0"/>
      <w:marRight w:val="0"/>
      <w:marTop w:val="0"/>
      <w:marBottom w:val="0"/>
      <w:divBdr>
        <w:top w:val="none" w:sz="0" w:space="0" w:color="auto"/>
        <w:left w:val="none" w:sz="0" w:space="0" w:color="auto"/>
        <w:bottom w:val="none" w:sz="0" w:space="0" w:color="auto"/>
        <w:right w:val="none" w:sz="0" w:space="0" w:color="auto"/>
      </w:divBdr>
      <w:divsChild>
        <w:div w:id="369191552">
          <w:marLeft w:val="0"/>
          <w:marRight w:val="0"/>
          <w:marTop w:val="0"/>
          <w:marBottom w:val="0"/>
          <w:divBdr>
            <w:top w:val="none" w:sz="0" w:space="0" w:color="auto"/>
            <w:left w:val="none" w:sz="0" w:space="0" w:color="auto"/>
            <w:bottom w:val="none" w:sz="0" w:space="0" w:color="auto"/>
            <w:right w:val="none" w:sz="0" w:space="0" w:color="auto"/>
          </w:divBdr>
          <w:divsChild>
            <w:div w:id="81529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637705">
      <w:bodyDiv w:val="1"/>
      <w:marLeft w:val="0"/>
      <w:marRight w:val="0"/>
      <w:marTop w:val="0"/>
      <w:marBottom w:val="0"/>
      <w:divBdr>
        <w:top w:val="none" w:sz="0" w:space="0" w:color="auto"/>
        <w:left w:val="none" w:sz="0" w:space="0" w:color="auto"/>
        <w:bottom w:val="none" w:sz="0" w:space="0" w:color="auto"/>
        <w:right w:val="none" w:sz="0" w:space="0" w:color="auto"/>
      </w:divBdr>
      <w:divsChild>
        <w:div w:id="700979471">
          <w:marLeft w:val="0"/>
          <w:marRight w:val="0"/>
          <w:marTop w:val="0"/>
          <w:marBottom w:val="0"/>
          <w:divBdr>
            <w:top w:val="none" w:sz="0" w:space="0" w:color="auto"/>
            <w:left w:val="none" w:sz="0" w:space="0" w:color="auto"/>
            <w:bottom w:val="none" w:sz="0" w:space="0" w:color="auto"/>
            <w:right w:val="none" w:sz="0" w:space="0" w:color="auto"/>
          </w:divBdr>
        </w:div>
        <w:div w:id="1899513005">
          <w:marLeft w:val="0"/>
          <w:marRight w:val="0"/>
          <w:marTop w:val="0"/>
          <w:marBottom w:val="0"/>
          <w:divBdr>
            <w:top w:val="none" w:sz="0" w:space="0" w:color="auto"/>
            <w:left w:val="none" w:sz="0" w:space="0" w:color="auto"/>
            <w:bottom w:val="none" w:sz="0" w:space="0" w:color="auto"/>
            <w:right w:val="none" w:sz="0" w:space="0" w:color="auto"/>
          </w:divBdr>
        </w:div>
      </w:divsChild>
    </w:div>
    <w:div w:id="1260480484">
      <w:bodyDiv w:val="1"/>
      <w:marLeft w:val="0"/>
      <w:marRight w:val="0"/>
      <w:marTop w:val="0"/>
      <w:marBottom w:val="0"/>
      <w:divBdr>
        <w:top w:val="none" w:sz="0" w:space="0" w:color="auto"/>
        <w:left w:val="none" w:sz="0" w:space="0" w:color="auto"/>
        <w:bottom w:val="none" w:sz="0" w:space="0" w:color="auto"/>
        <w:right w:val="none" w:sz="0" w:space="0" w:color="auto"/>
      </w:divBdr>
      <w:divsChild>
        <w:div w:id="200940438">
          <w:marLeft w:val="0"/>
          <w:marRight w:val="0"/>
          <w:marTop w:val="0"/>
          <w:marBottom w:val="0"/>
          <w:divBdr>
            <w:top w:val="none" w:sz="0" w:space="0" w:color="auto"/>
            <w:left w:val="none" w:sz="0" w:space="0" w:color="auto"/>
            <w:bottom w:val="none" w:sz="0" w:space="0" w:color="auto"/>
            <w:right w:val="none" w:sz="0" w:space="0" w:color="auto"/>
          </w:divBdr>
          <w:divsChild>
            <w:div w:id="67346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793315">
      <w:bodyDiv w:val="1"/>
      <w:marLeft w:val="0"/>
      <w:marRight w:val="0"/>
      <w:marTop w:val="0"/>
      <w:marBottom w:val="0"/>
      <w:divBdr>
        <w:top w:val="none" w:sz="0" w:space="0" w:color="auto"/>
        <w:left w:val="none" w:sz="0" w:space="0" w:color="auto"/>
        <w:bottom w:val="none" w:sz="0" w:space="0" w:color="auto"/>
        <w:right w:val="none" w:sz="0" w:space="0" w:color="auto"/>
      </w:divBdr>
      <w:divsChild>
        <w:div w:id="1633709105">
          <w:marLeft w:val="0"/>
          <w:marRight w:val="0"/>
          <w:marTop w:val="0"/>
          <w:marBottom w:val="0"/>
          <w:divBdr>
            <w:top w:val="none" w:sz="0" w:space="0" w:color="auto"/>
            <w:left w:val="none" w:sz="0" w:space="0" w:color="auto"/>
            <w:bottom w:val="none" w:sz="0" w:space="0" w:color="auto"/>
            <w:right w:val="none" w:sz="0" w:space="0" w:color="auto"/>
          </w:divBdr>
        </w:div>
        <w:div w:id="982662250">
          <w:marLeft w:val="0"/>
          <w:marRight w:val="0"/>
          <w:marTop w:val="0"/>
          <w:marBottom w:val="0"/>
          <w:divBdr>
            <w:top w:val="none" w:sz="0" w:space="0" w:color="auto"/>
            <w:left w:val="none" w:sz="0" w:space="0" w:color="auto"/>
            <w:bottom w:val="none" w:sz="0" w:space="0" w:color="auto"/>
            <w:right w:val="none" w:sz="0" w:space="0" w:color="auto"/>
          </w:divBdr>
        </w:div>
      </w:divsChild>
    </w:div>
    <w:div w:id="1266382545">
      <w:bodyDiv w:val="1"/>
      <w:marLeft w:val="0"/>
      <w:marRight w:val="0"/>
      <w:marTop w:val="0"/>
      <w:marBottom w:val="0"/>
      <w:divBdr>
        <w:top w:val="none" w:sz="0" w:space="0" w:color="auto"/>
        <w:left w:val="none" w:sz="0" w:space="0" w:color="auto"/>
        <w:bottom w:val="none" w:sz="0" w:space="0" w:color="auto"/>
        <w:right w:val="none" w:sz="0" w:space="0" w:color="auto"/>
      </w:divBdr>
    </w:div>
    <w:div w:id="1268075487">
      <w:bodyDiv w:val="1"/>
      <w:marLeft w:val="0"/>
      <w:marRight w:val="0"/>
      <w:marTop w:val="0"/>
      <w:marBottom w:val="0"/>
      <w:divBdr>
        <w:top w:val="none" w:sz="0" w:space="0" w:color="auto"/>
        <w:left w:val="none" w:sz="0" w:space="0" w:color="auto"/>
        <w:bottom w:val="none" w:sz="0" w:space="0" w:color="auto"/>
        <w:right w:val="none" w:sz="0" w:space="0" w:color="auto"/>
      </w:divBdr>
    </w:div>
    <w:div w:id="1268345656">
      <w:bodyDiv w:val="1"/>
      <w:marLeft w:val="0"/>
      <w:marRight w:val="0"/>
      <w:marTop w:val="0"/>
      <w:marBottom w:val="0"/>
      <w:divBdr>
        <w:top w:val="none" w:sz="0" w:space="0" w:color="auto"/>
        <w:left w:val="none" w:sz="0" w:space="0" w:color="auto"/>
        <w:bottom w:val="none" w:sz="0" w:space="0" w:color="auto"/>
        <w:right w:val="none" w:sz="0" w:space="0" w:color="auto"/>
      </w:divBdr>
      <w:divsChild>
        <w:div w:id="252931505">
          <w:marLeft w:val="0"/>
          <w:marRight w:val="0"/>
          <w:marTop w:val="0"/>
          <w:marBottom w:val="0"/>
          <w:divBdr>
            <w:top w:val="none" w:sz="0" w:space="0" w:color="auto"/>
            <w:left w:val="none" w:sz="0" w:space="0" w:color="auto"/>
            <w:bottom w:val="none" w:sz="0" w:space="0" w:color="auto"/>
            <w:right w:val="none" w:sz="0" w:space="0" w:color="auto"/>
          </w:divBdr>
          <w:divsChild>
            <w:div w:id="1697926820">
              <w:marLeft w:val="0"/>
              <w:marRight w:val="0"/>
              <w:marTop w:val="0"/>
              <w:marBottom w:val="0"/>
              <w:divBdr>
                <w:top w:val="none" w:sz="0" w:space="0" w:color="auto"/>
                <w:left w:val="none" w:sz="0" w:space="0" w:color="auto"/>
                <w:bottom w:val="none" w:sz="0" w:space="0" w:color="auto"/>
                <w:right w:val="none" w:sz="0" w:space="0" w:color="auto"/>
              </w:divBdr>
            </w:div>
          </w:divsChild>
        </w:div>
        <w:div w:id="1380009711">
          <w:marLeft w:val="0"/>
          <w:marRight w:val="0"/>
          <w:marTop w:val="0"/>
          <w:marBottom w:val="0"/>
          <w:divBdr>
            <w:top w:val="none" w:sz="0" w:space="0" w:color="auto"/>
            <w:left w:val="none" w:sz="0" w:space="0" w:color="auto"/>
            <w:bottom w:val="none" w:sz="0" w:space="0" w:color="auto"/>
            <w:right w:val="none" w:sz="0" w:space="0" w:color="auto"/>
          </w:divBdr>
        </w:div>
        <w:div w:id="1209489563">
          <w:marLeft w:val="0"/>
          <w:marRight w:val="0"/>
          <w:marTop w:val="0"/>
          <w:marBottom w:val="0"/>
          <w:divBdr>
            <w:top w:val="none" w:sz="0" w:space="0" w:color="auto"/>
            <w:left w:val="none" w:sz="0" w:space="0" w:color="auto"/>
            <w:bottom w:val="none" w:sz="0" w:space="0" w:color="auto"/>
            <w:right w:val="none" w:sz="0" w:space="0" w:color="auto"/>
          </w:divBdr>
          <w:divsChild>
            <w:div w:id="1063019095">
              <w:marLeft w:val="0"/>
              <w:marRight w:val="0"/>
              <w:marTop w:val="0"/>
              <w:marBottom w:val="0"/>
              <w:divBdr>
                <w:top w:val="none" w:sz="0" w:space="0" w:color="auto"/>
                <w:left w:val="none" w:sz="0" w:space="0" w:color="auto"/>
                <w:bottom w:val="none" w:sz="0" w:space="0" w:color="auto"/>
                <w:right w:val="none" w:sz="0" w:space="0" w:color="auto"/>
              </w:divBdr>
            </w:div>
          </w:divsChild>
        </w:div>
        <w:div w:id="1298149920">
          <w:marLeft w:val="0"/>
          <w:marRight w:val="0"/>
          <w:marTop w:val="0"/>
          <w:marBottom w:val="0"/>
          <w:divBdr>
            <w:top w:val="none" w:sz="0" w:space="0" w:color="auto"/>
            <w:left w:val="none" w:sz="0" w:space="0" w:color="auto"/>
            <w:bottom w:val="none" w:sz="0" w:space="0" w:color="auto"/>
            <w:right w:val="none" w:sz="0" w:space="0" w:color="auto"/>
          </w:divBdr>
        </w:div>
        <w:div w:id="715930530">
          <w:marLeft w:val="0"/>
          <w:marRight w:val="0"/>
          <w:marTop w:val="0"/>
          <w:marBottom w:val="0"/>
          <w:divBdr>
            <w:top w:val="none" w:sz="0" w:space="0" w:color="auto"/>
            <w:left w:val="none" w:sz="0" w:space="0" w:color="auto"/>
            <w:bottom w:val="none" w:sz="0" w:space="0" w:color="auto"/>
            <w:right w:val="none" w:sz="0" w:space="0" w:color="auto"/>
          </w:divBdr>
          <w:divsChild>
            <w:div w:id="736244747">
              <w:marLeft w:val="0"/>
              <w:marRight w:val="0"/>
              <w:marTop w:val="0"/>
              <w:marBottom w:val="0"/>
              <w:divBdr>
                <w:top w:val="none" w:sz="0" w:space="0" w:color="auto"/>
                <w:left w:val="none" w:sz="0" w:space="0" w:color="auto"/>
                <w:bottom w:val="none" w:sz="0" w:space="0" w:color="auto"/>
                <w:right w:val="none" w:sz="0" w:space="0" w:color="auto"/>
              </w:divBdr>
            </w:div>
          </w:divsChild>
        </w:div>
        <w:div w:id="1418674948">
          <w:marLeft w:val="0"/>
          <w:marRight w:val="0"/>
          <w:marTop w:val="0"/>
          <w:marBottom w:val="0"/>
          <w:divBdr>
            <w:top w:val="none" w:sz="0" w:space="0" w:color="auto"/>
            <w:left w:val="none" w:sz="0" w:space="0" w:color="auto"/>
            <w:bottom w:val="none" w:sz="0" w:space="0" w:color="auto"/>
            <w:right w:val="none" w:sz="0" w:space="0" w:color="auto"/>
          </w:divBdr>
        </w:div>
        <w:div w:id="1856115739">
          <w:marLeft w:val="0"/>
          <w:marRight w:val="0"/>
          <w:marTop w:val="0"/>
          <w:marBottom w:val="0"/>
          <w:divBdr>
            <w:top w:val="none" w:sz="0" w:space="0" w:color="auto"/>
            <w:left w:val="none" w:sz="0" w:space="0" w:color="auto"/>
            <w:bottom w:val="none" w:sz="0" w:space="0" w:color="auto"/>
            <w:right w:val="none" w:sz="0" w:space="0" w:color="auto"/>
          </w:divBdr>
          <w:divsChild>
            <w:div w:id="1085227419">
              <w:marLeft w:val="0"/>
              <w:marRight w:val="0"/>
              <w:marTop w:val="0"/>
              <w:marBottom w:val="0"/>
              <w:divBdr>
                <w:top w:val="none" w:sz="0" w:space="0" w:color="auto"/>
                <w:left w:val="none" w:sz="0" w:space="0" w:color="auto"/>
                <w:bottom w:val="none" w:sz="0" w:space="0" w:color="auto"/>
                <w:right w:val="none" w:sz="0" w:space="0" w:color="auto"/>
              </w:divBdr>
            </w:div>
          </w:divsChild>
        </w:div>
        <w:div w:id="1312562753">
          <w:marLeft w:val="0"/>
          <w:marRight w:val="0"/>
          <w:marTop w:val="0"/>
          <w:marBottom w:val="0"/>
          <w:divBdr>
            <w:top w:val="none" w:sz="0" w:space="0" w:color="auto"/>
            <w:left w:val="none" w:sz="0" w:space="0" w:color="auto"/>
            <w:bottom w:val="none" w:sz="0" w:space="0" w:color="auto"/>
            <w:right w:val="none" w:sz="0" w:space="0" w:color="auto"/>
          </w:divBdr>
        </w:div>
        <w:div w:id="1612009365">
          <w:marLeft w:val="0"/>
          <w:marRight w:val="0"/>
          <w:marTop w:val="0"/>
          <w:marBottom w:val="0"/>
          <w:divBdr>
            <w:top w:val="none" w:sz="0" w:space="0" w:color="auto"/>
            <w:left w:val="none" w:sz="0" w:space="0" w:color="auto"/>
            <w:bottom w:val="none" w:sz="0" w:space="0" w:color="auto"/>
            <w:right w:val="none" w:sz="0" w:space="0" w:color="auto"/>
          </w:divBdr>
          <w:divsChild>
            <w:div w:id="1537617275">
              <w:marLeft w:val="0"/>
              <w:marRight w:val="0"/>
              <w:marTop w:val="0"/>
              <w:marBottom w:val="0"/>
              <w:divBdr>
                <w:top w:val="none" w:sz="0" w:space="0" w:color="auto"/>
                <w:left w:val="none" w:sz="0" w:space="0" w:color="auto"/>
                <w:bottom w:val="none" w:sz="0" w:space="0" w:color="auto"/>
                <w:right w:val="none" w:sz="0" w:space="0" w:color="auto"/>
              </w:divBdr>
            </w:div>
          </w:divsChild>
        </w:div>
        <w:div w:id="945695073">
          <w:marLeft w:val="0"/>
          <w:marRight w:val="0"/>
          <w:marTop w:val="0"/>
          <w:marBottom w:val="0"/>
          <w:divBdr>
            <w:top w:val="none" w:sz="0" w:space="0" w:color="auto"/>
            <w:left w:val="none" w:sz="0" w:space="0" w:color="auto"/>
            <w:bottom w:val="none" w:sz="0" w:space="0" w:color="auto"/>
            <w:right w:val="none" w:sz="0" w:space="0" w:color="auto"/>
          </w:divBdr>
        </w:div>
        <w:div w:id="1328249001">
          <w:marLeft w:val="0"/>
          <w:marRight w:val="0"/>
          <w:marTop w:val="0"/>
          <w:marBottom w:val="0"/>
          <w:divBdr>
            <w:top w:val="none" w:sz="0" w:space="0" w:color="auto"/>
            <w:left w:val="none" w:sz="0" w:space="0" w:color="auto"/>
            <w:bottom w:val="none" w:sz="0" w:space="0" w:color="auto"/>
            <w:right w:val="none" w:sz="0" w:space="0" w:color="auto"/>
          </w:divBdr>
          <w:divsChild>
            <w:div w:id="1465387538">
              <w:marLeft w:val="0"/>
              <w:marRight w:val="0"/>
              <w:marTop w:val="0"/>
              <w:marBottom w:val="0"/>
              <w:divBdr>
                <w:top w:val="none" w:sz="0" w:space="0" w:color="auto"/>
                <w:left w:val="none" w:sz="0" w:space="0" w:color="auto"/>
                <w:bottom w:val="none" w:sz="0" w:space="0" w:color="auto"/>
                <w:right w:val="none" w:sz="0" w:space="0" w:color="auto"/>
              </w:divBdr>
            </w:div>
          </w:divsChild>
        </w:div>
        <w:div w:id="468516967">
          <w:marLeft w:val="0"/>
          <w:marRight w:val="0"/>
          <w:marTop w:val="0"/>
          <w:marBottom w:val="0"/>
          <w:divBdr>
            <w:top w:val="none" w:sz="0" w:space="0" w:color="auto"/>
            <w:left w:val="none" w:sz="0" w:space="0" w:color="auto"/>
            <w:bottom w:val="none" w:sz="0" w:space="0" w:color="auto"/>
            <w:right w:val="none" w:sz="0" w:space="0" w:color="auto"/>
          </w:divBdr>
        </w:div>
        <w:div w:id="1767186245">
          <w:marLeft w:val="0"/>
          <w:marRight w:val="0"/>
          <w:marTop w:val="0"/>
          <w:marBottom w:val="0"/>
          <w:divBdr>
            <w:top w:val="none" w:sz="0" w:space="0" w:color="auto"/>
            <w:left w:val="none" w:sz="0" w:space="0" w:color="auto"/>
            <w:bottom w:val="none" w:sz="0" w:space="0" w:color="auto"/>
            <w:right w:val="none" w:sz="0" w:space="0" w:color="auto"/>
          </w:divBdr>
          <w:divsChild>
            <w:div w:id="794057560">
              <w:marLeft w:val="0"/>
              <w:marRight w:val="0"/>
              <w:marTop w:val="0"/>
              <w:marBottom w:val="0"/>
              <w:divBdr>
                <w:top w:val="none" w:sz="0" w:space="0" w:color="auto"/>
                <w:left w:val="none" w:sz="0" w:space="0" w:color="auto"/>
                <w:bottom w:val="none" w:sz="0" w:space="0" w:color="auto"/>
                <w:right w:val="none" w:sz="0" w:space="0" w:color="auto"/>
              </w:divBdr>
            </w:div>
          </w:divsChild>
        </w:div>
        <w:div w:id="917641276">
          <w:marLeft w:val="0"/>
          <w:marRight w:val="0"/>
          <w:marTop w:val="0"/>
          <w:marBottom w:val="0"/>
          <w:divBdr>
            <w:top w:val="none" w:sz="0" w:space="0" w:color="auto"/>
            <w:left w:val="none" w:sz="0" w:space="0" w:color="auto"/>
            <w:bottom w:val="none" w:sz="0" w:space="0" w:color="auto"/>
            <w:right w:val="none" w:sz="0" w:space="0" w:color="auto"/>
          </w:divBdr>
        </w:div>
        <w:div w:id="1131750519">
          <w:marLeft w:val="0"/>
          <w:marRight w:val="0"/>
          <w:marTop w:val="0"/>
          <w:marBottom w:val="0"/>
          <w:divBdr>
            <w:top w:val="none" w:sz="0" w:space="0" w:color="auto"/>
            <w:left w:val="none" w:sz="0" w:space="0" w:color="auto"/>
            <w:bottom w:val="none" w:sz="0" w:space="0" w:color="auto"/>
            <w:right w:val="none" w:sz="0" w:space="0" w:color="auto"/>
          </w:divBdr>
          <w:divsChild>
            <w:div w:id="1341661491">
              <w:marLeft w:val="0"/>
              <w:marRight w:val="0"/>
              <w:marTop w:val="0"/>
              <w:marBottom w:val="0"/>
              <w:divBdr>
                <w:top w:val="none" w:sz="0" w:space="0" w:color="auto"/>
                <w:left w:val="none" w:sz="0" w:space="0" w:color="auto"/>
                <w:bottom w:val="none" w:sz="0" w:space="0" w:color="auto"/>
                <w:right w:val="none" w:sz="0" w:space="0" w:color="auto"/>
              </w:divBdr>
            </w:div>
          </w:divsChild>
        </w:div>
        <w:div w:id="2138523662">
          <w:marLeft w:val="0"/>
          <w:marRight w:val="0"/>
          <w:marTop w:val="0"/>
          <w:marBottom w:val="0"/>
          <w:divBdr>
            <w:top w:val="none" w:sz="0" w:space="0" w:color="auto"/>
            <w:left w:val="none" w:sz="0" w:space="0" w:color="auto"/>
            <w:bottom w:val="none" w:sz="0" w:space="0" w:color="auto"/>
            <w:right w:val="none" w:sz="0" w:space="0" w:color="auto"/>
          </w:divBdr>
        </w:div>
        <w:div w:id="504827887">
          <w:marLeft w:val="0"/>
          <w:marRight w:val="0"/>
          <w:marTop w:val="0"/>
          <w:marBottom w:val="0"/>
          <w:divBdr>
            <w:top w:val="none" w:sz="0" w:space="0" w:color="auto"/>
            <w:left w:val="none" w:sz="0" w:space="0" w:color="auto"/>
            <w:bottom w:val="none" w:sz="0" w:space="0" w:color="auto"/>
            <w:right w:val="none" w:sz="0" w:space="0" w:color="auto"/>
          </w:divBdr>
          <w:divsChild>
            <w:div w:id="972562782">
              <w:marLeft w:val="0"/>
              <w:marRight w:val="0"/>
              <w:marTop w:val="0"/>
              <w:marBottom w:val="0"/>
              <w:divBdr>
                <w:top w:val="none" w:sz="0" w:space="0" w:color="auto"/>
                <w:left w:val="none" w:sz="0" w:space="0" w:color="auto"/>
                <w:bottom w:val="none" w:sz="0" w:space="0" w:color="auto"/>
                <w:right w:val="none" w:sz="0" w:space="0" w:color="auto"/>
              </w:divBdr>
            </w:div>
          </w:divsChild>
        </w:div>
        <w:div w:id="1324046548">
          <w:marLeft w:val="0"/>
          <w:marRight w:val="0"/>
          <w:marTop w:val="0"/>
          <w:marBottom w:val="0"/>
          <w:divBdr>
            <w:top w:val="none" w:sz="0" w:space="0" w:color="auto"/>
            <w:left w:val="none" w:sz="0" w:space="0" w:color="auto"/>
            <w:bottom w:val="none" w:sz="0" w:space="0" w:color="auto"/>
            <w:right w:val="none" w:sz="0" w:space="0" w:color="auto"/>
          </w:divBdr>
        </w:div>
        <w:div w:id="2042893786">
          <w:marLeft w:val="0"/>
          <w:marRight w:val="0"/>
          <w:marTop w:val="0"/>
          <w:marBottom w:val="0"/>
          <w:divBdr>
            <w:top w:val="none" w:sz="0" w:space="0" w:color="auto"/>
            <w:left w:val="none" w:sz="0" w:space="0" w:color="auto"/>
            <w:bottom w:val="none" w:sz="0" w:space="0" w:color="auto"/>
            <w:right w:val="none" w:sz="0" w:space="0" w:color="auto"/>
          </w:divBdr>
          <w:divsChild>
            <w:div w:id="237448725">
              <w:marLeft w:val="0"/>
              <w:marRight w:val="0"/>
              <w:marTop w:val="0"/>
              <w:marBottom w:val="0"/>
              <w:divBdr>
                <w:top w:val="none" w:sz="0" w:space="0" w:color="auto"/>
                <w:left w:val="none" w:sz="0" w:space="0" w:color="auto"/>
                <w:bottom w:val="none" w:sz="0" w:space="0" w:color="auto"/>
                <w:right w:val="none" w:sz="0" w:space="0" w:color="auto"/>
              </w:divBdr>
            </w:div>
          </w:divsChild>
        </w:div>
        <w:div w:id="1548758070">
          <w:marLeft w:val="0"/>
          <w:marRight w:val="0"/>
          <w:marTop w:val="0"/>
          <w:marBottom w:val="0"/>
          <w:divBdr>
            <w:top w:val="none" w:sz="0" w:space="0" w:color="auto"/>
            <w:left w:val="none" w:sz="0" w:space="0" w:color="auto"/>
            <w:bottom w:val="none" w:sz="0" w:space="0" w:color="auto"/>
            <w:right w:val="none" w:sz="0" w:space="0" w:color="auto"/>
          </w:divBdr>
        </w:div>
        <w:div w:id="2135173392">
          <w:marLeft w:val="0"/>
          <w:marRight w:val="0"/>
          <w:marTop w:val="0"/>
          <w:marBottom w:val="0"/>
          <w:divBdr>
            <w:top w:val="none" w:sz="0" w:space="0" w:color="auto"/>
            <w:left w:val="none" w:sz="0" w:space="0" w:color="auto"/>
            <w:bottom w:val="none" w:sz="0" w:space="0" w:color="auto"/>
            <w:right w:val="none" w:sz="0" w:space="0" w:color="auto"/>
          </w:divBdr>
          <w:divsChild>
            <w:div w:id="329913035">
              <w:marLeft w:val="0"/>
              <w:marRight w:val="0"/>
              <w:marTop w:val="0"/>
              <w:marBottom w:val="0"/>
              <w:divBdr>
                <w:top w:val="none" w:sz="0" w:space="0" w:color="auto"/>
                <w:left w:val="none" w:sz="0" w:space="0" w:color="auto"/>
                <w:bottom w:val="none" w:sz="0" w:space="0" w:color="auto"/>
                <w:right w:val="none" w:sz="0" w:space="0" w:color="auto"/>
              </w:divBdr>
            </w:div>
          </w:divsChild>
        </w:div>
        <w:div w:id="1873961526">
          <w:marLeft w:val="0"/>
          <w:marRight w:val="0"/>
          <w:marTop w:val="0"/>
          <w:marBottom w:val="0"/>
          <w:divBdr>
            <w:top w:val="none" w:sz="0" w:space="0" w:color="auto"/>
            <w:left w:val="none" w:sz="0" w:space="0" w:color="auto"/>
            <w:bottom w:val="none" w:sz="0" w:space="0" w:color="auto"/>
            <w:right w:val="none" w:sz="0" w:space="0" w:color="auto"/>
          </w:divBdr>
        </w:div>
        <w:div w:id="1698043149">
          <w:marLeft w:val="0"/>
          <w:marRight w:val="0"/>
          <w:marTop w:val="0"/>
          <w:marBottom w:val="0"/>
          <w:divBdr>
            <w:top w:val="none" w:sz="0" w:space="0" w:color="auto"/>
            <w:left w:val="none" w:sz="0" w:space="0" w:color="auto"/>
            <w:bottom w:val="none" w:sz="0" w:space="0" w:color="auto"/>
            <w:right w:val="none" w:sz="0" w:space="0" w:color="auto"/>
          </w:divBdr>
          <w:divsChild>
            <w:div w:id="1066151251">
              <w:marLeft w:val="0"/>
              <w:marRight w:val="0"/>
              <w:marTop w:val="0"/>
              <w:marBottom w:val="0"/>
              <w:divBdr>
                <w:top w:val="none" w:sz="0" w:space="0" w:color="auto"/>
                <w:left w:val="none" w:sz="0" w:space="0" w:color="auto"/>
                <w:bottom w:val="none" w:sz="0" w:space="0" w:color="auto"/>
                <w:right w:val="none" w:sz="0" w:space="0" w:color="auto"/>
              </w:divBdr>
            </w:div>
          </w:divsChild>
        </w:div>
        <w:div w:id="356349792">
          <w:marLeft w:val="0"/>
          <w:marRight w:val="0"/>
          <w:marTop w:val="0"/>
          <w:marBottom w:val="0"/>
          <w:divBdr>
            <w:top w:val="none" w:sz="0" w:space="0" w:color="auto"/>
            <w:left w:val="none" w:sz="0" w:space="0" w:color="auto"/>
            <w:bottom w:val="none" w:sz="0" w:space="0" w:color="auto"/>
            <w:right w:val="none" w:sz="0" w:space="0" w:color="auto"/>
          </w:divBdr>
        </w:div>
        <w:div w:id="1683705342">
          <w:marLeft w:val="0"/>
          <w:marRight w:val="0"/>
          <w:marTop w:val="0"/>
          <w:marBottom w:val="0"/>
          <w:divBdr>
            <w:top w:val="none" w:sz="0" w:space="0" w:color="auto"/>
            <w:left w:val="none" w:sz="0" w:space="0" w:color="auto"/>
            <w:bottom w:val="none" w:sz="0" w:space="0" w:color="auto"/>
            <w:right w:val="none" w:sz="0" w:space="0" w:color="auto"/>
          </w:divBdr>
          <w:divsChild>
            <w:div w:id="16350830">
              <w:marLeft w:val="0"/>
              <w:marRight w:val="0"/>
              <w:marTop w:val="0"/>
              <w:marBottom w:val="0"/>
              <w:divBdr>
                <w:top w:val="none" w:sz="0" w:space="0" w:color="auto"/>
                <w:left w:val="none" w:sz="0" w:space="0" w:color="auto"/>
                <w:bottom w:val="none" w:sz="0" w:space="0" w:color="auto"/>
                <w:right w:val="none" w:sz="0" w:space="0" w:color="auto"/>
              </w:divBdr>
            </w:div>
          </w:divsChild>
        </w:div>
        <w:div w:id="427627867">
          <w:marLeft w:val="0"/>
          <w:marRight w:val="0"/>
          <w:marTop w:val="0"/>
          <w:marBottom w:val="0"/>
          <w:divBdr>
            <w:top w:val="none" w:sz="0" w:space="0" w:color="auto"/>
            <w:left w:val="none" w:sz="0" w:space="0" w:color="auto"/>
            <w:bottom w:val="none" w:sz="0" w:space="0" w:color="auto"/>
            <w:right w:val="none" w:sz="0" w:space="0" w:color="auto"/>
          </w:divBdr>
        </w:div>
        <w:div w:id="1047335569">
          <w:marLeft w:val="0"/>
          <w:marRight w:val="0"/>
          <w:marTop w:val="0"/>
          <w:marBottom w:val="0"/>
          <w:divBdr>
            <w:top w:val="none" w:sz="0" w:space="0" w:color="auto"/>
            <w:left w:val="none" w:sz="0" w:space="0" w:color="auto"/>
            <w:bottom w:val="none" w:sz="0" w:space="0" w:color="auto"/>
            <w:right w:val="none" w:sz="0" w:space="0" w:color="auto"/>
          </w:divBdr>
          <w:divsChild>
            <w:div w:id="1246820">
              <w:marLeft w:val="0"/>
              <w:marRight w:val="0"/>
              <w:marTop w:val="0"/>
              <w:marBottom w:val="0"/>
              <w:divBdr>
                <w:top w:val="none" w:sz="0" w:space="0" w:color="auto"/>
                <w:left w:val="none" w:sz="0" w:space="0" w:color="auto"/>
                <w:bottom w:val="none" w:sz="0" w:space="0" w:color="auto"/>
                <w:right w:val="none" w:sz="0" w:space="0" w:color="auto"/>
              </w:divBdr>
            </w:div>
          </w:divsChild>
        </w:div>
        <w:div w:id="1481656512">
          <w:marLeft w:val="0"/>
          <w:marRight w:val="0"/>
          <w:marTop w:val="0"/>
          <w:marBottom w:val="0"/>
          <w:divBdr>
            <w:top w:val="none" w:sz="0" w:space="0" w:color="auto"/>
            <w:left w:val="none" w:sz="0" w:space="0" w:color="auto"/>
            <w:bottom w:val="none" w:sz="0" w:space="0" w:color="auto"/>
            <w:right w:val="none" w:sz="0" w:space="0" w:color="auto"/>
          </w:divBdr>
        </w:div>
        <w:div w:id="1237473960">
          <w:marLeft w:val="0"/>
          <w:marRight w:val="0"/>
          <w:marTop w:val="0"/>
          <w:marBottom w:val="0"/>
          <w:divBdr>
            <w:top w:val="none" w:sz="0" w:space="0" w:color="auto"/>
            <w:left w:val="none" w:sz="0" w:space="0" w:color="auto"/>
            <w:bottom w:val="none" w:sz="0" w:space="0" w:color="auto"/>
            <w:right w:val="none" w:sz="0" w:space="0" w:color="auto"/>
          </w:divBdr>
          <w:divsChild>
            <w:div w:id="60294426">
              <w:marLeft w:val="0"/>
              <w:marRight w:val="0"/>
              <w:marTop w:val="0"/>
              <w:marBottom w:val="0"/>
              <w:divBdr>
                <w:top w:val="none" w:sz="0" w:space="0" w:color="auto"/>
                <w:left w:val="none" w:sz="0" w:space="0" w:color="auto"/>
                <w:bottom w:val="none" w:sz="0" w:space="0" w:color="auto"/>
                <w:right w:val="none" w:sz="0" w:space="0" w:color="auto"/>
              </w:divBdr>
            </w:div>
          </w:divsChild>
        </w:div>
        <w:div w:id="64231826">
          <w:marLeft w:val="0"/>
          <w:marRight w:val="0"/>
          <w:marTop w:val="0"/>
          <w:marBottom w:val="0"/>
          <w:divBdr>
            <w:top w:val="none" w:sz="0" w:space="0" w:color="auto"/>
            <w:left w:val="none" w:sz="0" w:space="0" w:color="auto"/>
            <w:bottom w:val="none" w:sz="0" w:space="0" w:color="auto"/>
            <w:right w:val="none" w:sz="0" w:space="0" w:color="auto"/>
          </w:divBdr>
        </w:div>
        <w:div w:id="244843877">
          <w:marLeft w:val="0"/>
          <w:marRight w:val="0"/>
          <w:marTop w:val="0"/>
          <w:marBottom w:val="0"/>
          <w:divBdr>
            <w:top w:val="none" w:sz="0" w:space="0" w:color="auto"/>
            <w:left w:val="none" w:sz="0" w:space="0" w:color="auto"/>
            <w:bottom w:val="none" w:sz="0" w:space="0" w:color="auto"/>
            <w:right w:val="none" w:sz="0" w:space="0" w:color="auto"/>
          </w:divBdr>
          <w:divsChild>
            <w:div w:id="1074164948">
              <w:marLeft w:val="0"/>
              <w:marRight w:val="0"/>
              <w:marTop w:val="0"/>
              <w:marBottom w:val="0"/>
              <w:divBdr>
                <w:top w:val="none" w:sz="0" w:space="0" w:color="auto"/>
                <w:left w:val="none" w:sz="0" w:space="0" w:color="auto"/>
                <w:bottom w:val="none" w:sz="0" w:space="0" w:color="auto"/>
                <w:right w:val="none" w:sz="0" w:space="0" w:color="auto"/>
              </w:divBdr>
            </w:div>
          </w:divsChild>
        </w:div>
        <w:div w:id="2050645762">
          <w:marLeft w:val="0"/>
          <w:marRight w:val="0"/>
          <w:marTop w:val="0"/>
          <w:marBottom w:val="0"/>
          <w:divBdr>
            <w:top w:val="none" w:sz="0" w:space="0" w:color="auto"/>
            <w:left w:val="none" w:sz="0" w:space="0" w:color="auto"/>
            <w:bottom w:val="none" w:sz="0" w:space="0" w:color="auto"/>
            <w:right w:val="none" w:sz="0" w:space="0" w:color="auto"/>
          </w:divBdr>
        </w:div>
        <w:div w:id="1104112901">
          <w:marLeft w:val="0"/>
          <w:marRight w:val="0"/>
          <w:marTop w:val="0"/>
          <w:marBottom w:val="0"/>
          <w:divBdr>
            <w:top w:val="none" w:sz="0" w:space="0" w:color="auto"/>
            <w:left w:val="none" w:sz="0" w:space="0" w:color="auto"/>
            <w:bottom w:val="none" w:sz="0" w:space="0" w:color="auto"/>
            <w:right w:val="none" w:sz="0" w:space="0" w:color="auto"/>
          </w:divBdr>
          <w:divsChild>
            <w:div w:id="1895505497">
              <w:marLeft w:val="0"/>
              <w:marRight w:val="0"/>
              <w:marTop w:val="0"/>
              <w:marBottom w:val="0"/>
              <w:divBdr>
                <w:top w:val="none" w:sz="0" w:space="0" w:color="auto"/>
                <w:left w:val="none" w:sz="0" w:space="0" w:color="auto"/>
                <w:bottom w:val="none" w:sz="0" w:space="0" w:color="auto"/>
                <w:right w:val="none" w:sz="0" w:space="0" w:color="auto"/>
              </w:divBdr>
            </w:div>
          </w:divsChild>
        </w:div>
        <w:div w:id="2031224808">
          <w:marLeft w:val="0"/>
          <w:marRight w:val="0"/>
          <w:marTop w:val="0"/>
          <w:marBottom w:val="0"/>
          <w:divBdr>
            <w:top w:val="none" w:sz="0" w:space="0" w:color="auto"/>
            <w:left w:val="none" w:sz="0" w:space="0" w:color="auto"/>
            <w:bottom w:val="none" w:sz="0" w:space="0" w:color="auto"/>
            <w:right w:val="none" w:sz="0" w:space="0" w:color="auto"/>
          </w:divBdr>
        </w:div>
        <w:div w:id="1635914714">
          <w:marLeft w:val="0"/>
          <w:marRight w:val="0"/>
          <w:marTop w:val="0"/>
          <w:marBottom w:val="0"/>
          <w:divBdr>
            <w:top w:val="none" w:sz="0" w:space="0" w:color="auto"/>
            <w:left w:val="none" w:sz="0" w:space="0" w:color="auto"/>
            <w:bottom w:val="none" w:sz="0" w:space="0" w:color="auto"/>
            <w:right w:val="none" w:sz="0" w:space="0" w:color="auto"/>
          </w:divBdr>
          <w:divsChild>
            <w:div w:id="474951045">
              <w:marLeft w:val="0"/>
              <w:marRight w:val="0"/>
              <w:marTop w:val="0"/>
              <w:marBottom w:val="0"/>
              <w:divBdr>
                <w:top w:val="none" w:sz="0" w:space="0" w:color="auto"/>
                <w:left w:val="none" w:sz="0" w:space="0" w:color="auto"/>
                <w:bottom w:val="none" w:sz="0" w:space="0" w:color="auto"/>
                <w:right w:val="none" w:sz="0" w:space="0" w:color="auto"/>
              </w:divBdr>
            </w:div>
          </w:divsChild>
        </w:div>
        <w:div w:id="390081522">
          <w:marLeft w:val="0"/>
          <w:marRight w:val="0"/>
          <w:marTop w:val="0"/>
          <w:marBottom w:val="0"/>
          <w:divBdr>
            <w:top w:val="none" w:sz="0" w:space="0" w:color="auto"/>
            <w:left w:val="none" w:sz="0" w:space="0" w:color="auto"/>
            <w:bottom w:val="none" w:sz="0" w:space="0" w:color="auto"/>
            <w:right w:val="none" w:sz="0" w:space="0" w:color="auto"/>
          </w:divBdr>
        </w:div>
        <w:div w:id="2019891962">
          <w:marLeft w:val="0"/>
          <w:marRight w:val="0"/>
          <w:marTop w:val="0"/>
          <w:marBottom w:val="0"/>
          <w:divBdr>
            <w:top w:val="none" w:sz="0" w:space="0" w:color="auto"/>
            <w:left w:val="none" w:sz="0" w:space="0" w:color="auto"/>
            <w:bottom w:val="none" w:sz="0" w:space="0" w:color="auto"/>
            <w:right w:val="none" w:sz="0" w:space="0" w:color="auto"/>
          </w:divBdr>
          <w:divsChild>
            <w:div w:id="685326173">
              <w:marLeft w:val="0"/>
              <w:marRight w:val="0"/>
              <w:marTop w:val="0"/>
              <w:marBottom w:val="0"/>
              <w:divBdr>
                <w:top w:val="none" w:sz="0" w:space="0" w:color="auto"/>
                <w:left w:val="none" w:sz="0" w:space="0" w:color="auto"/>
                <w:bottom w:val="none" w:sz="0" w:space="0" w:color="auto"/>
                <w:right w:val="none" w:sz="0" w:space="0" w:color="auto"/>
              </w:divBdr>
            </w:div>
          </w:divsChild>
        </w:div>
        <w:div w:id="2136829213">
          <w:marLeft w:val="0"/>
          <w:marRight w:val="0"/>
          <w:marTop w:val="0"/>
          <w:marBottom w:val="0"/>
          <w:divBdr>
            <w:top w:val="none" w:sz="0" w:space="0" w:color="auto"/>
            <w:left w:val="none" w:sz="0" w:space="0" w:color="auto"/>
            <w:bottom w:val="none" w:sz="0" w:space="0" w:color="auto"/>
            <w:right w:val="none" w:sz="0" w:space="0" w:color="auto"/>
          </w:divBdr>
        </w:div>
        <w:div w:id="1669362639">
          <w:marLeft w:val="0"/>
          <w:marRight w:val="0"/>
          <w:marTop w:val="0"/>
          <w:marBottom w:val="0"/>
          <w:divBdr>
            <w:top w:val="none" w:sz="0" w:space="0" w:color="auto"/>
            <w:left w:val="none" w:sz="0" w:space="0" w:color="auto"/>
            <w:bottom w:val="none" w:sz="0" w:space="0" w:color="auto"/>
            <w:right w:val="none" w:sz="0" w:space="0" w:color="auto"/>
          </w:divBdr>
          <w:divsChild>
            <w:div w:id="817453805">
              <w:marLeft w:val="0"/>
              <w:marRight w:val="0"/>
              <w:marTop w:val="0"/>
              <w:marBottom w:val="0"/>
              <w:divBdr>
                <w:top w:val="none" w:sz="0" w:space="0" w:color="auto"/>
                <w:left w:val="none" w:sz="0" w:space="0" w:color="auto"/>
                <w:bottom w:val="none" w:sz="0" w:space="0" w:color="auto"/>
                <w:right w:val="none" w:sz="0" w:space="0" w:color="auto"/>
              </w:divBdr>
            </w:div>
          </w:divsChild>
        </w:div>
        <w:div w:id="38937599">
          <w:marLeft w:val="0"/>
          <w:marRight w:val="0"/>
          <w:marTop w:val="0"/>
          <w:marBottom w:val="0"/>
          <w:divBdr>
            <w:top w:val="none" w:sz="0" w:space="0" w:color="auto"/>
            <w:left w:val="none" w:sz="0" w:space="0" w:color="auto"/>
            <w:bottom w:val="none" w:sz="0" w:space="0" w:color="auto"/>
            <w:right w:val="none" w:sz="0" w:space="0" w:color="auto"/>
          </w:divBdr>
        </w:div>
        <w:div w:id="1649167431">
          <w:marLeft w:val="0"/>
          <w:marRight w:val="0"/>
          <w:marTop w:val="0"/>
          <w:marBottom w:val="0"/>
          <w:divBdr>
            <w:top w:val="none" w:sz="0" w:space="0" w:color="auto"/>
            <w:left w:val="none" w:sz="0" w:space="0" w:color="auto"/>
            <w:bottom w:val="none" w:sz="0" w:space="0" w:color="auto"/>
            <w:right w:val="none" w:sz="0" w:space="0" w:color="auto"/>
          </w:divBdr>
          <w:divsChild>
            <w:div w:id="531696346">
              <w:marLeft w:val="0"/>
              <w:marRight w:val="0"/>
              <w:marTop w:val="0"/>
              <w:marBottom w:val="0"/>
              <w:divBdr>
                <w:top w:val="none" w:sz="0" w:space="0" w:color="auto"/>
                <w:left w:val="none" w:sz="0" w:space="0" w:color="auto"/>
                <w:bottom w:val="none" w:sz="0" w:space="0" w:color="auto"/>
                <w:right w:val="none" w:sz="0" w:space="0" w:color="auto"/>
              </w:divBdr>
            </w:div>
          </w:divsChild>
        </w:div>
        <w:div w:id="1512137770">
          <w:marLeft w:val="0"/>
          <w:marRight w:val="0"/>
          <w:marTop w:val="0"/>
          <w:marBottom w:val="0"/>
          <w:divBdr>
            <w:top w:val="none" w:sz="0" w:space="0" w:color="auto"/>
            <w:left w:val="none" w:sz="0" w:space="0" w:color="auto"/>
            <w:bottom w:val="none" w:sz="0" w:space="0" w:color="auto"/>
            <w:right w:val="none" w:sz="0" w:space="0" w:color="auto"/>
          </w:divBdr>
        </w:div>
        <w:div w:id="1226842626">
          <w:marLeft w:val="0"/>
          <w:marRight w:val="0"/>
          <w:marTop w:val="0"/>
          <w:marBottom w:val="0"/>
          <w:divBdr>
            <w:top w:val="none" w:sz="0" w:space="0" w:color="auto"/>
            <w:left w:val="none" w:sz="0" w:space="0" w:color="auto"/>
            <w:bottom w:val="none" w:sz="0" w:space="0" w:color="auto"/>
            <w:right w:val="none" w:sz="0" w:space="0" w:color="auto"/>
          </w:divBdr>
          <w:divsChild>
            <w:div w:id="1341740420">
              <w:marLeft w:val="0"/>
              <w:marRight w:val="0"/>
              <w:marTop w:val="0"/>
              <w:marBottom w:val="0"/>
              <w:divBdr>
                <w:top w:val="none" w:sz="0" w:space="0" w:color="auto"/>
                <w:left w:val="none" w:sz="0" w:space="0" w:color="auto"/>
                <w:bottom w:val="none" w:sz="0" w:space="0" w:color="auto"/>
                <w:right w:val="none" w:sz="0" w:space="0" w:color="auto"/>
              </w:divBdr>
            </w:div>
          </w:divsChild>
        </w:div>
        <w:div w:id="790514924">
          <w:marLeft w:val="0"/>
          <w:marRight w:val="0"/>
          <w:marTop w:val="0"/>
          <w:marBottom w:val="0"/>
          <w:divBdr>
            <w:top w:val="none" w:sz="0" w:space="0" w:color="auto"/>
            <w:left w:val="none" w:sz="0" w:space="0" w:color="auto"/>
            <w:bottom w:val="none" w:sz="0" w:space="0" w:color="auto"/>
            <w:right w:val="none" w:sz="0" w:space="0" w:color="auto"/>
          </w:divBdr>
        </w:div>
        <w:div w:id="1923028406">
          <w:marLeft w:val="0"/>
          <w:marRight w:val="0"/>
          <w:marTop w:val="0"/>
          <w:marBottom w:val="0"/>
          <w:divBdr>
            <w:top w:val="none" w:sz="0" w:space="0" w:color="auto"/>
            <w:left w:val="none" w:sz="0" w:space="0" w:color="auto"/>
            <w:bottom w:val="none" w:sz="0" w:space="0" w:color="auto"/>
            <w:right w:val="none" w:sz="0" w:space="0" w:color="auto"/>
          </w:divBdr>
          <w:divsChild>
            <w:div w:id="1760177221">
              <w:marLeft w:val="0"/>
              <w:marRight w:val="0"/>
              <w:marTop w:val="0"/>
              <w:marBottom w:val="0"/>
              <w:divBdr>
                <w:top w:val="none" w:sz="0" w:space="0" w:color="auto"/>
                <w:left w:val="none" w:sz="0" w:space="0" w:color="auto"/>
                <w:bottom w:val="none" w:sz="0" w:space="0" w:color="auto"/>
                <w:right w:val="none" w:sz="0" w:space="0" w:color="auto"/>
              </w:divBdr>
            </w:div>
          </w:divsChild>
        </w:div>
        <w:div w:id="1974872909">
          <w:marLeft w:val="0"/>
          <w:marRight w:val="0"/>
          <w:marTop w:val="0"/>
          <w:marBottom w:val="0"/>
          <w:divBdr>
            <w:top w:val="none" w:sz="0" w:space="0" w:color="auto"/>
            <w:left w:val="none" w:sz="0" w:space="0" w:color="auto"/>
            <w:bottom w:val="none" w:sz="0" w:space="0" w:color="auto"/>
            <w:right w:val="none" w:sz="0" w:space="0" w:color="auto"/>
          </w:divBdr>
        </w:div>
        <w:div w:id="1163886377">
          <w:marLeft w:val="0"/>
          <w:marRight w:val="0"/>
          <w:marTop w:val="0"/>
          <w:marBottom w:val="0"/>
          <w:divBdr>
            <w:top w:val="none" w:sz="0" w:space="0" w:color="auto"/>
            <w:left w:val="none" w:sz="0" w:space="0" w:color="auto"/>
            <w:bottom w:val="none" w:sz="0" w:space="0" w:color="auto"/>
            <w:right w:val="none" w:sz="0" w:space="0" w:color="auto"/>
          </w:divBdr>
          <w:divsChild>
            <w:div w:id="1980257941">
              <w:marLeft w:val="0"/>
              <w:marRight w:val="0"/>
              <w:marTop w:val="0"/>
              <w:marBottom w:val="0"/>
              <w:divBdr>
                <w:top w:val="none" w:sz="0" w:space="0" w:color="auto"/>
                <w:left w:val="none" w:sz="0" w:space="0" w:color="auto"/>
                <w:bottom w:val="none" w:sz="0" w:space="0" w:color="auto"/>
                <w:right w:val="none" w:sz="0" w:space="0" w:color="auto"/>
              </w:divBdr>
            </w:div>
          </w:divsChild>
        </w:div>
        <w:div w:id="1986352258">
          <w:marLeft w:val="0"/>
          <w:marRight w:val="0"/>
          <w:marTop w:val="0"/>
          <w:marBottom w:val="0"/>
          <w:divBdr>
            <w:top w:val="none" w:sz="0" w:space="0" w:color="auto"/>
            <w:left w:val="none" w:sz="0" w:space="0" w:color="auto"/>
            <w:bottom w:val="none" w:sz="0" w:space="0" w:color="auto"/>
            <w:right w:val="none" w:sz="0" w:space="0" w:color="auto"/>
          </w:divBdr>
        </w:div>
        <w:div w:id="1647394499">
          <w:marLeft w:val="0"/>
          <w:marRight w:val="0"/>
          <w:marTop w:val="0"/>
          <w:marBottom w:val="0"/>
          <w:divBdr>
            <w:top w:val="none" w:sz="0" w:space="0" w:color="auto"/>
            <w:left w:val="none" w:sz="0" w:space="0" w:color="auto"/>
            <w:bottom w:val="none" w:sz="0" w:space="0" w:color="auto"/>
            <w:right w:val="none" w:sz="0" w:space="0" w:color="auto"/>
          </w:divBdr>
          <w:divsChild>
            <w:div w:id="1898011056">
              <w:marLeft w:val="0"/>
              <w:marRight w:val="0"/>
              <w:marTop w:val="0"/>
              <w:marBottom w:val="0"/>
              <w:divBdr>
                <w:top w:val="none" w:sz="0" w:space="0" w:color="auto"/>
                <w:left w:val="none" w:sz="0" w:space="0" w:color="auto"/>
                <w:bottom w:val="none" w:sz="0" w:space="0" w:color="auto"/>
                <w:right w:val="none" w:sz="0" w:space="0" w:color="auto"/>
              </w:divBdr>
            </w:div>
          </w:divsChild>
        </w:div>
        <w:div w:id="1655596789">
          <w:marLeft w:val="0"/>
          <w:marRight w:val="0"/>
          <w:marTop w:val="0"/>
          <w:marBottom w:val="0"/>
          <w:divBdr>
            <w:top w:val="none" w:sz="0" w:space="0" w:color="auto"/>
            <w:left w:val="none" w:sz="0" w:space="0" w:color="auto"/>
            <w:bottom w:val="none" w:sz="0" w:space="0" w:color="auto"/>
            <w:right w:val="none" w:sz="0" w:space="0" w:color="auto"/>
          </w:divBdr>
        </w:div>
        <w:div w:id="770777307">
          <w:marLeft w:val="0"/>
          <w:marRight w:val="0"/>
          <w:marTop w:val="0"/>
          <w:marBottom w:val="0"/>
          <w:divBdr>
            <w:top w:val="none" w:sz="0" w:space="0" w:color="auto"/>
            <w:left w:val="none" w:sz="0" w:space="0" w:color="auto"/>
            <w:bottom w:val="none" w:sz="0" w:space="0" w:color="auto"/>
            <w:right w:val="none" w:sz="0" w:space="0" w:color="auto"/>
          </w:divBdr>
          <w:divsChild>
            <w:div w:id="404955666">
              <w:marLeft w:val="0"/>
              <w:marRight w:val="0"/>
              <w:marTop w:val="0"/>
              <w:marBottom w:val="0"/>
              <w:divBdr>
                <w:top w:val="none" w:sz="0" w:space="0" w:color="auto"/>
                <w:left w:val="none" w:sz="0" w:space="0" w:color="auto"/>
                <w:bottom w:val="none" w:sz="0" w:space="0" w:color="auto"/>
                <w:right w:val="none" w:sz="0" w:space="0" w:color="auto"/>
              </w:divBdr>
            </w:div>
          </w:divsChild>
        </w:div>
        <w:div w:id="184639242">
          <w:marLeft w:val="0"/>
          <w:marRight w:val="0"/>
          <w:marTop w:val="0"/>
          <w:marBottom w:val="0"/>
          <w:divBdr>
            <w:top w:val="none" w:sz="0" w:space="0" w:color="auto"/>
            <w:left w:val="none" w:sz="0" w:space="0" w:color="auto"/>
            <w:bottom w:val="none" w:sz="0" w:space="0" w:color="auto"/>
            <w:right w:val="none" w:sz="0" w:space="0" w:color="auto"/>
          </w:divBdr>
        </w:div>
        <w:div w:id="1221211952">
          <w:marLeft w:val="0"/>
          <w:marRight w:val="0"/>
          <w:marTop w:val="0"/>
          <w:marBottom w:val="0"/>
          <w:divBdr>
            <w:top w:val="none" w:sz="0" w:space="0" w:color="auto"/>
            <w:left w:val="none" w:sz="0" w:space="0" w:color="auto"/>
            <w:bottom w:val="none" w:sz="0" w:space="0" w:color="auto"/>
            <w:right w:val="none" w:sz="0" w:space="0" w:color="auto"/>
          </w:divBdr>
          <w:divsChild>
            <w:div w:id="1928535497">
              <w:marLeft w:val="0"/>
              <w:marRight w:val="0"/>
              <w:marTop w:val="0"/>
              <w:marBottom w:val="0"/>
              <w:divBdr>
                <w:top w:val="none" w:sz="0" w:space="0" w:color="auto"/>
                <w:left w:val="none" w:sz="0" w:space="0" w:color="auto"/>
                <w:bottom w:val="none" w:sz="0" w:space="0" w:color="auto"/>
                <w:right w:val="none" w:sz="0" w:space="0" w:color="auto"/>
              </w:divBdr>
            </w:div>
          </w:divsChild>
        </w:div>
        <w:div w:id="975531572">
          <w:marLeft w:val="0"/>
          <w:marRight w:val="0"/>
          <w:marTop w:val="0"/>
          <w:marBottom w:val="0"/>
          <w:divBdr>
            <w:top w:val="none" w:sz="0" w:space="0" w:color="auto"/>
            <w:left w:val="none" w:sz="0" w:space="0" w:color="auto"/>
            <w:bottom w:val="none" w:sz="0" w:space="0" w:color="auto"/>
            <w:right w:val="none" w:sz="0" w:space="0" w:color="auto"/>
          </w:divBdr>
        </w:div>
        <w:div w:id="1562985416">
          <w:marLeft w:val="0"/>
          <w:marRight w:val="0"/>
          <w:marTop w:val="0"/>
          <w:marBottom w:val="0"/>
          <w:divBdr>
            <w:top w:val="none" w:sz="0" w:space="0" w:color="auto"/>
            <w:left w:val="none" w:sz="0" w:space="0" w:color="auto"/>
            <w:bottom w:val="none" w:sz="0" w:space="0" w:color="auto"/>
            <w:right w:val="none" w:sz="0" w:space="0" w:color="auto"/>
          </w:divBdr>
          <w:divsChild>
            <w:div w:id="1301960796">
              <w:marLeft w:val="0"/>
              <w:marRight w:val="0"/>
              <w:marTop w:val="0"/>
              <w:marBottom w:val="0"/>
              <w:divBdr>
                <w:top w:val="none" w:sz="0" w:space="0" w:color="auto"/>
                <w:left w:val="none" w:sz="0" w:space="0" w:color="auto"/>
                <w:bottom w:val="none" w:sz="0" w:space="0" w:color="auto"/>
                <w:right w:val="none" w:sz="0" w:space="0" w:color="auto"/>
              </w:divBdr>
            </w:div>
          </w:divsChild>
        </w:div>
        <w:div w:id="1993290513">
          <w:marLeft w:val="0"/>
          <w:marRight w:val="0"/>
          <w:marTop w:val="0"/>
          <w:marBottom w:val="0"/>
          <w:divBdr>
            <w:top w:val="none" w:sz="0" w:space="0" w:color="auto"/>
            <w:left w:val="none" w:sz="0" w:space="0" w:color="auto"/>
            <w:bottom w:val="none" w:sz="0" w:space="0" w:color="auto"/>
            <w:right w:val="none" w:sz="0" w:space="0" w:color="auto"/>
          </w:divBdr>
        </w:div>
        <w:div w:id="572474154">
          <w:marLeft w:val="0"/>
          <w:marRight w:val="0"/>
          <w:marTop w:val="0"/>
          <w:marBottom w:val="0"/>
          <w:divBdr>
            <w:top w:val="none" w:sz="0" w:space="0" w:color="auto"/>
            <w:left w:val="none" w:sz="0" w:space="0" w:color="auto"/>
            <w:bottom w:val="none" w:sz="0" w:space="0" w:color="auto"/>
            <w:right w:val="none" w:sz="0" w:space="0" w:color="auto"/>
          </w:divBdr>
          <w:divsChild>
            <w:div w:id="1208221880">
              <w:marLeft w:val="0"/>
              <w:marRight w:val="0"/>
              <w:marTop w:val="0"/>
              <w:marBottom w:val="0"/>
              <w:divBdr>
                <w:top w:val="none" w:sz="0" w:space="0" w:color="auto"/>
                <w:left w:val="none" w:sz="0" w:space="0" w:color="auto"/>
                <w:bottom w:val="none" w:sz="0" w:space="0" w:color="auto"/>
                <w:right w:val="none" w:sz="0" w:space="0" w:color="auto"/>
              </w:divBdr>
            </w:div>
          </w:divsChild>
        </w:div>
        <w:div w:id="819274233">
          <w:marLeft w:val="0"/>
          <w:marRight w:val="0"/>
          <w:marTop w:val="0"/>
          <w:marBottom w:val="0"/>
          <w:divBdr>
            <w:top w:val="none" w:sz="0" w:space="0" w:color="auto"/>
            <w:left w:val="none" w:sz="0" w:space="0" w:color="auto"/>
            <w:bottom w:val="none" w:sz="0" w:space="0" w:color="auto"/>
            <w:right w:val="none" w:sz="0" w:space="0" w:color="auto"/>
          </w:divBdr>
        </w:div>
        <w:div w:id="921137201">
          <w:marLeft w:val="0"/>
          <w:marRight w:val="0"/>
          <w:marTop w:val="0"/>
          <w:marBottom w:val="0"/>
          <w:divBdr>
            <w:top w:val="none" w:sz="0" w:space="0" w:color="auto"/>
            <w:left w:val="none" w:sz="0" w:space="0" w:color="auto"/>
            <w:bottom w:val="none" w:sz="0" w:space="0" w:color="auto"/>
            <w:right w:val="none" w:sz="0" w:space="0" w:color="auto"/>
          </w:divBdr>
          <w:divsChild>
            <w:div w:id="900405855">
              <w:marLeft w:val="0"/>
              <w:marRight w:val="0"/>
              <w:marTop w:val="0"/>
              <w:marBottom w:val="0"/>
              <w:divBdr>
                <w:top w:val="none" w:sz="0" w:space="0" w:color="auto"/>
                <w:left w:val="none" w:sz="0" w:space="0" w:color="auto"/>
                <w:bottom w:val="none" w:sz="0" w:space="0" w:color="auto"/>
                <w:right w:val="none" w:sz="0" w:space="0" w:color="auto"/>
              </w:divBdr>
            </w:div>
          </w:divsChild>
        </w:div>
        <w:div w:id="943608234">
          <w:marLeft w:val="0"/>
          <w:marRight w:val="0"/>
          <w:marTop w:val="0"/>
          <w:marBottom w:val="0"/>
          <w:divBdr>
            <w:top w:val="none" w:sz="0" w:space="0" w:color="auto"/>
            <w:left w:val="none" w:sz="0" w:space="0" w:color="auto"/>
            <w:bottom w:val="none" w:sz="0" w:space="0" w:color="auto"/>
            <w:right w:val="none" w:sz="0" w:space="0" w:color="auto"/>
          </w:divBdr>
        </w:div>
        <w:div w:id="1011614449">
          <w:marLeft w:val="0"/>
          <w:marRight w:val="0"/>
          <w:marTop w:val="0"/>
          <w:marBottom w:val="0"/>
          <w:divBdr>
            <w:top w:val="none" w:sz="0" w:space="0" w:color="auto"/>
            <w:left w:val="none" w:sz="0" w:space="0" w:color="auto"/>
            <w:bottom w:val="none" w:sz="0" w:space="0" w:color="auto"/>
            <w:right w:val="none" w:sz="0" w:space="0" w:color="auto"/>
          </w:divBdr>
          <w:divsChild>
            <w:div w:id="1956448825">
              <w:marLeft w:val="0"/>
              <w:marRight w:val="0"/>
              <w:marTop w:val="0"/>
              <w:marBottom w:val="0"/>
              <w:divBdr>
                <w:top w:val="none" w:sz="0" w:space="0" w:color="auto"/>
                <w:left w:val="none" w:sz="0" w:space="0" w:color="auto"/>
                <w:bottom w:val="none" w:sz="0" w:space="0" w:color="auto"/>
                <w:right w:val="none" w:sz="0" w:space="0" w:color="auto"/>
              </w:divBdr>
            </w:div>
          </w:divsChild>
        </w:div>
        <w:div w:id="1376277478">
          <w:marLeft w:val="0"/>
          <w:marRight w:val="0"/>
          <w:marTop w:val="0"/>
          <w:marBottom w:val="0"/>
          <w:divBdr>
            <w:top w:val="none" w:sz="0" w:space="0" w:color="auto"/>
            <w:left w:val="none" w:sz="0" w:space="0" w:color="auto"/>
            <w:bottom w:val="none" w:sz="0" w:space="0" w:color="auto"/>
            <w:right w:val="none" w:sz="0" w:space="0" w:color="auto"/>
          </w:divBdr>
        </w:div>
        <w:div w:id="252788137">
          <w:marLeft w:val="0"/>
          <w:marRight w:val="0"/>
          <w:marTop w:val="0"/>
          <w:marBottom w:val="0"/>
          <w:divBdr>
            <w:top w:val="none" w:sz="0" w:space="0" w:color="auto"/>
            <w:left w:val="none" w:sz="0" w:space="0" w:color="auto"/>
            <w:bottom w:val="none" w:sz="0" w:space="0" w:color="auto"/>
            <w:right w:val="none" w:sz="0" w:space="0" w:color="auto"/>
          </w:divBdr>
          <w:divsChild>
            <w:div w:id="665321609">
              <w:marLeft w:val="0"/>
              <w:marRight w:val="0"/>
              <w:marTop w:val="0"/>
              <w:marBottom w:val="0"/>
              <w:divBdr>
                <w:top w:val="none" w:sz="0" w:space="0" w:color="auto"/>
                <w:left w:val="none" w:sz="0" w:space="0" w:color="auto"/>
                <w:bottom w:val="none" w:sz="0" w:space="0" w:color="auto"/>
                <w:right w:val="none" w:sz="0" w:space="0" w:color="auto"/>
              </w:divBdr>
            </w:div>
          </w:divsChild>
        </w:div>
        <w:div w:id="233711624">
          <w:marLeft w:val="0"/>
          <w:marRight w:val="0"/>
          <w:marTop w:val="0"/>
          <w:marBottom w:val="0"/>
          <w:divBdr>
            <w:top w:val="none" w:sz="0" w:space="0" w:color="auto"/>
            <w:left w:val="none" w:sz="0" w:space="0" w:color="auto"/>
            <w:bottom w:val="none" w:sz="0" w:space="0" w:color="auto"/>
            <w:right w:val="none" w:sz="0" w:space="0" w:color="auto"/>
          </w:divBdr>
        </w:div>
        <w:div w:id="850921045">
          <w:marLeft w:val="0"/>
          <w:marRight w:val="0"/>
          <w:marTop w:val="0"/>
          <w:marBottom w:val="0"/>
          <w:divBdr>
            <w:top w:val="none" w:sz="0" w:space="0" w:color="auto"/>
            <w:left w:val="none" w:sz="0" w:space="0" w:color="auto"/>
            <w:bottom w:val="none" w:sz="0" w:space="0" w:color="auto"/>
            <w:right w:val="none" w:sz="0" w:space="0" w:color="auto"/>
          </w:divBdr>
          <w:divsChild>
            <w:div w:id="1832941985">
              <w:marLeft w:val="0"/>
              <w:marRight w:val="0"/>
              <w:marTop w:val="0"/>
              <w:marBottom w:val="0"/>
              <w:divBdr>
                <w:top w:val="none" w:sz="0" w:space="0" w:color="auto"/>
                <w:left w:val="none" w:sz="0" w:space="0" w:color="auto"/>
                <w:bottom w:val="none" w:sz="0" w:space="0" w:color="auto"/>
                <w:right w:val="none" w:sz="0" w:space="0" w:color="auto"/>
              </w:divBdr>
            </w:div>
          </w:divsChild>
        </w:div>
        <w:div w:id="47069321">
          <w:marLeft w:val="0"/>
          <w:marRight w:val="0"/>
          <w:marTop w:val="0"/>
          <w:marBottom w:val="0"/>
          <w:divBdr>
            <w:top w:val="none" w:sz="0" w:space="0" w:color="auto"/>
            <w:left w:val="none" w:sz="0" w:space="0" w:color="auto"/>
            <w:bottom w:val="none" w:sz="0" w:space="0" w:color="auto"/>
            <w:right w:val="none" w:sz="0" w:space="0" w:color="auto"/>
          </w:divBdr>
        </w:div>
        <w:div w:id="1073620616">
          <w:marLeft w:val="0"/>
          <w:marRight w:val="0"/>
          <w:marTop w:val="0"/>
          <w:marBottom w:val="0"/>
          <w:divBdr>
            <w:top w:val="none" w:sz="0" w:space="0" w:color="auto"/>
            <w:left w:val="none" w:sz="0" w:space="0" w:color="auto"/>
            <w:bottom w:val="none" w:sz="0" w:space="0" w:color="auto"/>
            <w:right w:val="none" w:sz="0" w:space="0" w:color="auto"/>
          </w:divBdr>
          <w:divsChild>
            <w:div w:id="117918987">
              <w:marLeft w:val="0"/>
              <w:marRight w:val="0"/>
              <w:marTop w:val="0"/>
              <w:marBottom w:val="0"/>
              <w:divBdr>
                <w:top w:val="none" w:sz="0" w:space="0" w:color="auto"/>
                <w:left w:val="none" w:sz="0" w:space="0" w:color="auto"/>
                <w:bottom w:val="none" w:sz="0" w:space="0" w:color="auto"/>
                <w:right w:val="none" w:sz="0" w:space="0" w:color="auto"/>
              </w:divBdr>
            </w:div>
          </w:divsChild>
        </w:div>
        <w:div w:id="1367485352">
          <w:marLeft w:val="0"/>
          <w:marRight w:val="0"/>
          <w:marTop w:val="0"/>
          <w:marBottom w:val="0"/>
          <w:divBdr>
            <w:top w:val="none" w:sz="0" w:space="0" w:color="auto"/>
            <w:left w:val="none" w:sz="0" w:space="0" w:color="auto"/>
            <w:bottom w:val="none" w:sz="0" w:space="0" w:color="auto"/>
            <w:right w:val="none" w:sz="0" w:space="0" w:color="auto"/>
          </w:divBdr>
        </w:div>
        <w:div w:id="1253854211">
          <w:marLeft w:val="0"/>
          <w:marRight w:val="0"/>
          <w:marTop w:val="0"/>
          <w:marBottom w:val="0"/>
          <w:divBdr>
            <w:top w:val="none" w:sz="0" w:space="0" w:color="auto"/>
            <w:left w:val="none" w:sz="0" w:space="0" w:color="auto"/>
            <w:bottom w:val="none" w:sz="0" w:space="0" w:color="auto"/>
            <w:right w:val="none" w:sz="0" w:space="0" w:color="auto"/>
          </w:divBdr>
          <w:divsChild>
            <w:div w:id="579488588">
              <w:marLeft w:val="0"/>
              <w:marRight w:val="0"/>
              <w:marTop w:val="0"/>
              <w:marBottom w:val="0"/>
              <w:divBdr>
                <w:top w:val="none" w:sz="0" w:space="0" w:color="auto"/>
                <w:left w:val="none" w:sz="0" w:space="0" w:color="auto"/>
                <w:bottom w:val="none" w:sz="0" w:space="0" w:color="auto"/>
                <w:right w:val="none" w:sz="0" w:space="0" w:color="auto"/>
              </w:divBdr>
            </w:div>
          </w:divsChild>
        </w:div>
        <w:div w:id="962425469">
          <w:marLeft w:val="0"/>
          <w:marRight w:val="0"/>
          <w:marTop w:val="0"/>
          <w:marBottom w:val="0"/>
          <w:divBdr>
            <w:top w:val="none" w:sz="0" w:space="0" w:color="auto"/>
            <w:left w:val="none" w:sz="0" w:space="0" w:color="auto"/>
            <w:bottom w:val="none" w:sz="0" w:space="0" w:color="auto"/>
            <w:right w:val="none" w:sz="0" w:space="0" w:color="auto"/>
          </w:divBdr>
        </w:div>
        <w:div w:id="1999534674">
          <w:marLeft w:val="0"/>
          <w:marRight w:val="0"/>
          <w:marTop w:val="0"/>
          <w:marBottom w:val="0"/>
          <w:divBdr>
            <w:top w:val="none" w:sz="0" w:space="0" w:color="auto"/>
            <w:left w:val="none" w:sz="0" w:space="0" w:color="auto"/>
            <w:bottom w:val="none" w:sz="0" w:space="0" w:color="auto"/>
            <w:right w:val="none" w:sz="0" w:space="0" w:color="auto"/>
          </w:divBdr>
          <w:divsChild>
            <w:div w:id="244803894">
              <w:marLeft w:val="0"/>
              <w:marRight w:val="0"/>
              <w:marTop w:val="0"/>
              <w:marBottom w:val="0"/>
              <w:divBdr>
                <w:top w:val="none" w:sz="0" w:space="0" w:color="auto"/>
                <w:left w:val="none" w:sz="0" w:space="0" w:color="auto"/>
                <w:bottom w:val="none" w:sz="0" w:space="0" w:color="auto"/>
                <w:right w:val="none" w:sz="0" w:space="0" w:color="auto"/>
              </w:divBdr>
            </w:div>
          </w:divsChild>
        </w:div>
        <w:div w:id="1257254727">
          <w:marLeft w:val="0"/>
          <w:marRight w:val="0"/>
          <w:marTop w:val="0"/>
          <w:marBottom w:val="0"/>
          <w:divBdr>
            <w:top w:val="none" w:sz="0" w:space="0" w:color="auto"/>
            <w:left w:val="none" w:sz="0" w:space="0" w:color="auto"/>
            <w:bottom w:val="none" w:sz="0" w:space="0" w:color="auto"/>
            <w:right w:val="none" w:sz="0" w:space="0" w:color="auto"/>
          </w:divBdr>
        </w:div>
        <w:div w:id="1842426814">
          <w:marLeft w:val="0"/>
          <w:marRight w:val="0"/>
          <w:marTop w:val="0"/>
          <w:marBottom w:val="0"/>
          <w:divBdr>
            <w:top w:val="none" w:sz="0" w:space="0" w:color="auto"/>
            <w:left w:val="none" w:sz="0" w:space="0" w:color="auto"/>
            <w:bottom w:val="none" w:sz="0" w:space="0" w:color="auto"/>
            <w:right w:val="none" w:sz="0" w:space="0" w:color="auto"/>
          </w:divBdr>
          <w:divsChild>
            <w:div w:id="440106172">
              <w:marLeft w:val="0"/>
              <w:marRight w:val="0"/>
              <w:marTop w:val="0"/>
              <w:marBottom w:val="0"/>
              <w:divBdr>
                <w:top w:val="none" w:sz="0" w:space="0" w:color="auto"/>
                <w:left w:val="none" w:sz="0" w:space="0" w:color="auto"/>
                <w:bottom w:val="none" w:sz="0" w:space="0" w:color="auto"/>
                <w:right w:val="none" w:sz="0" w:space="0" w:color="auto"/>
              </w:divBdr>
            </w:div>
          </w:divsChild>
        </w:div>
        <w:div w:id="186843590">
          <w:marLeft w:val="0"/>
          <w:marRight w:val="0"/>
          <w:marTop w:val="0"/>
          <w:marBottom w:val="0"/>
          <w:divBdr>
            <w:top w:val="none" w:sz="0" w:space="0" w:color="auto"/>
            <w:left w:val="none" w:sz="0" w:space="0" w:color="auto"/>
            <w:bottom w:val="none" w:sz="0" w:space="0" w:color="auto"/>
            <w:right w:val="none" w:sz="0" w:space="0" w:color="auto"/>
          </w:divBdr>
        </w:div>
        <w:div w:id="1135222661">
          <w:marLeft w:val="0"/>
          <w:marRight w:val="0"/>
          <w:marTop w:val="0"/>
          <w:marBottom w:val="0"/>
          <w:divBdr>
            <w:top w:val="none" w:sz="0" w:space="0" w:color="auto"/>
            <w:left w:val="none" w:sz="0" w:space="0" w:color="auto"/>
            <w:bottom w:val="none" w:sz="0" w:space="0" w:color="auto"/>
            <w:right w:val="none" w:sz="0" w:space="0" w:color="auto"/>
          </w:divBdr>
          <w:divsChild>
            <w:div w:id="148375347">
              <w:marLeft w:val="0"/>
              <w:marRight w:val="0"/>
              <w:marTop w:val="0"/>
              <w:marBottom w:val="0"/>
              <w:divBdr>
                <w:top w:val="none" w:sz="0" w:space="0" w:color="auto"/>
                <w:left w:val="none" w:sz="0" w:space="0" w:color="auto"/>
                <w:bottom w:val="none" w:sz="0" w:space="0" w:color="auto"/>
                <w:right w:val="none" w:sz="0" w:space="0" w:color="auto"/>
              </w:divBdr>
            </w:div>
          </w:divsChild>
        </w:div>
        <w:div w:id="1151217827">
          <w:marLeft w:val="0"/>
          <w:marRight w:val="0"/>
          <w:marTop w:val="0"/>
          <w:marBottom w:val="0"/>
          <w:divBdr>
            <w:top w:val="none" w:sz="0" w:space="0" w:color="auto"/>
            <w:left w:val="none" w:sz="0" w:space="0" w:color="auto"/>
            <w:bottom w:val="none" w:sz="0" w:space="0" w:color="auto"/>
            <w:right w:val="none" w:sz="0" w:space="0" w:color="auto"/>
          </w:divBdr>
        </w:div>
        <w:div w:id="1343626172">
          <w:marLeft w:val="0"/>
          <w:marRight w:val="0"/>
          <w:marTop w:val="0"/>
          <w:marBottom w:val="0"/>
          <w:divBdr>
            <w:top w:val="none" w:sz="0" w:space="0" w:color="auto"/>
            <w:left w:val="none" w:sz="0" w:space="0" w:color="auto"/>
            <w:bottom w:val="none" w:sz="0" w:space="0" w:color="auto"/>
            <w:right w:val="none" w:sz="0" w:space="0" w:color="auto"/>
          </w:divBdr>
          <w:divsChild>
            <w:div w:id="591086298">
              <w:marLeft w:val="0"/>
              <w:marRight w:val="0"/>
              <w:marTop w:val="0"/>
              <w:marBottom w:val="0"/>
              <w:divBdr>
                <w:top w:val="none" w:sz="0" w:space="0" w:color="auto"/>
                <w:left w:val="none" w:sz="0" w:space="0" w:color="auto"/>
                <w:bottom w:val="none" w:sz="0" w:space="0" w:color="auto"/>
                <w:right w:val="none" w:sz="0" w:space="0" w:color="auto"/>
              </w:divBdr>
            </w:div>
          </w:divsChild>
        </w:div>
        <w:div w:id="448091095">
          <w:marLeft w:val="0"/>
          <w:marRight w:val="0"/>
          <w:marTop w:val="0"/>
          <w:marBottom w:val="0"/>
          <w:divBdr>
            <w:top w:val="none" w:sz="0" w:space="0" w:color="auto"/>
            <w:left w:val="none" w:sz="0" w:space="0" w:color="auto"/>
            <w:bottom w:val="none" w:sz="0" w:space="0" w:color="auto"/>
            <w:right w:val="none" w:sz="0" w:space="0" w:color="auto"/>
          </w:divBdr>
        </w:div>
        <w:div w:id="327635408">
          <w:marLeft w:val="0"/>
          <w:marRight w:val="0"/>
          <w:marTop w:val="0"/>
          <w:marBottom w:val="0"/>
          <w:divBdr>
            <w:top w:val="none" w:sz="0" w:space="0" w:color="auto"/>
            <w:left w:val="none" w:sz="0" w:space="0" w:color="auto"/>
            <w:bottom w:val="none" w:sz="0" w:space="0" w:color="auto"/>
            <w:right w:val="none" w:sz="0" w:space="0" w:color="auto"/>
          </w:divBdr>
          <w:divsChild>
            <w:div w:id="130833268">
              <w:marLeft w:val="0"/>
              <w:marRight w:val="0"/>
              <w:marTop w:val="0"/>
              <w:marBottom w:val="0"/>
              <w:divBdr>
                <w:top w:val="none" w:sz="0" w:space="0" w:color="auto"/>
                <w:left w:val="none" w:sz="0" w:space="0" w:color="auto"/>
                <w:bottom w:val="none" w:sz="0" w:space="0" w:color="auto"/>
                <w:right w:val="none" w:sz="0" w:space="0" w:color="auto"/>
              </w:divBdr>
            </w:div>
          </w:divsChild>
        </w:div>
        <w:div w:id="873276216">
          <w:marLeft w:val="0"/>
          <w:marRight w:val="0"/>
          <w:marTop w:val="0"/>
          <w:marBottom w:val="0"/>
          <w:divBdr>
            <w:top w:val="none" w:sz="0" w:space="0" w:color="auto"/>
            <w:left w:val="none" w:sz="0" w:space="0" w:color="auto"/>
            <w:bottom w:val="none" w:sz="0" w:space="0" w:color="auto"/>
            <w:right w:val="none" w:sz="0" w:space="0" w:color="auto"/>
          </w:divBdr>
        </w:div>
        <w:div w:id="1122654339">
          <w:marLeft w:val="0"/>
          <w:marRight w:val="0"/>
          <w:marTop w:val="0"/>
          <w:marBottom w:val="0"/>
          <w:divBdr>
            <w:top w:val="none" w:sz="0" w:space="0" w:color="auto"/>
            <w:left w:val="none" w:sz="0" w:space="0" w:color="auto"/>
            <w:bottom w:val="none" w:sz="0" w:space="0" w:color="auto"/>
            <w:right w:val="none" w:sz="0" w:space="0" w:color="auto"/>
          </w:divBdr>
          <w:divsChild>
            <w:div w:id="457574265">
              <w:marLeft w:val="0"/>
              <w:marRight w:val="0"/>
              <w:marTop w:val="0"/>
              <w:marBottom w:val="0"/>
              <w:divBdr>
                <w:top w:val="none" w:sz="0" w:space="0" w:color="auto"/>
                <w:left w:val="none" w:sz="0" w:space="0" w:color="auto"/>
                <w:bottom w:val="none" w:sz="0" w:space="0" w:color="auto"/>
                <w:right w:val="none" w:sz="0" w:space="0" w:color="auto"/>
              </w:divBdr>
            </w:div>
          </w:divsChild>
        </w:div>
        <w:div w:id="1231188025">
          <w:marLeft w:val="0"/>
          <w:marRight w:val="0"/>
          <w:marTop w:val="0"/>
          <w:marBottom w:val="0"/>
          <w:divBdr>
            <w:top w:val="none" w:sz="0" w:space="0" w:color="auto"/>
            <w:left w:val="none" w:sz="0" w:space="0" w:color="auto"/>
            <w:bottom w:val="none" w:sz="0" w:space="0" w:color="auto"/>
            <w:right w:val="none" w:sz="0" w:space="0" w:color="auto"/>
          </w:divBdr>
        </w:div>
        <w:div w:id="1115061542">
          <w:marLeft w:val="0"/>
          <w:marRight w:val="0"/>
          <w:marTop w:val="0"/>
          <w:marBottom w:val="0"/>
          <w:divBdr>
            <w:top w:val="none" w:sz="0" w:space="0" w:color="auto"/>
            <w:left w:val="none" w:sz="0" w:space="0" w:color="auto"/>
            <w:bottom w:val="none" w:sz="0" w:space="0" w:color="auto"/>
            <w:right w:val="none" w:sz="0" w:space="0" w:color="auto"/>
          </w:divBdr>
          <w:divsChild>
            <w:div w:id="1880966617">
              <w:marLeft w:val="0"/>
              <w:marRight w:val="0"/>
              <w:marTop w:val="0"/>
              <w:marBottom w:val="0"/>
              <w:divBdr>
                <w:top w:val="none" w:sz="0" w:space="0" w:color="auto"/>
                <w:left w:val="none" w:sz="0" w:space="0" w:color="auto"/>
                <w:bottom w:val="none" w:sz="0" w:space="0" w:color="auto"/>
                <w:right w:val="none" w:sz="0" w:space="0" w:color="auto"/>
              </w:divBdr>
            </w:div>
          </w:divsChild>
        </w:div>
        <w:div w:id="1263299659">
          <w:marLeft w:val="0"/>
          <w:marRight w:val="0"/>
          <w:marTop w:val="0"/>
          <w:marBottom w:val="0"/>
          <w:divBdr>
            <w:top w:val="none" w:sz="0" w:space="0" w:color="auto"/>
            <w:left w:val="none" w:sz="0" w:space="0" w:color="auto"/>
            <w:bottom w:val="none" w:sz="0" w:space="0" w:color="auto"/>
            <w:right w:val="none" w:sz="0" w:space="0" w:color="auto"/>
          </w:divBdr>
        </w:div>
        <w:div w:id="1894003408">
          <w:marLeft w:val="0"/>
          <w:marRight w:val="0"/>
          <w:marTop w:val="0"/>
          <w:marBottom w:val="0"/>
          <w:divBdr>
            <w:top w:val="none" w:sz="0" w:space="0" w:color="auto"/>
            <w:left w:val="none" w:sz="0" w:space="0" w:color="auto"/>
            <w:bottom w:val="none" w:sz="0" w:space="0" w:color="auto"/>
            <w:right w:val="none" w:sz="0" w:space="0" w:color="auto"/>
          </w:divBdr>
          <w:divsChild>
            <w:div w:id="1430858101">
              <w:marLeft w:val="0"/>
              <w:marRight w:val="0"/>
              <w:marTop w:val="0"/>
              <w:marBottom w:val="0"/>
              <w:divBdr>
                <w:top w:val="none" w:sz="0" w:space="0" w:color="auto"/>
                <w:left w:val="none" w:sz="0" w:space="0" w:color="auto"/>
                <w:bottom w:val="none" w:sz="0" w:space="0" w:color="auto"/>
                <w:right w:val="none" w:sz="0" w:space="0" w:color="auto"/>
              </w:divBdr>
            </w:div>
          </w:divsChild>
        </w:div>
        <w:div w:id="1616446213">
          <w:marLeft w:val="0"/>
          <w:marRight w:val="0"/>
          <w:marTop w:val="0"/>
          <w:marBottom w:val="0"/>
          <w:divBdr>
            <w:top w:val="none" w:sz="0" w:space="0" w:color="auto"/>
            <w:left w:val="none" w:sz="0" w:space="0" w:color="auto"/>
            <w:bottom w:val="none" w:sz="0" w:space="0" w:color="auto"/>
            <w:right w:val="none" w:sz="0" w:space="0" w:color="auto"/>
          </w:divBdr>
        </w:div>
        <w:div w:id="1703364341">
          <w:marLeft w:val="0"/>
          <w:marRight w:val="0"/>
          <w:marTop w:val="0"/>
          <w:marBottom w:val="0"/>
          <w:divBdr>
            <w:top w:val="none" w:sz="0" w:space="0" w:color="auto"/>
            <w:left w:val="none" w:sz="0" w:space="0" w:color="auto"/>
            <w:bottom w:val="none" w:sz="0" w:space="0" w:color="auto"/>
            <w:right w:val="none" w:sz="0" w:space="0" w:color="auto"/>
          </w:divBdr>
          <w:divsChild>
            <w:div w:id="1018194090">
              <w:marLeft w:val="0"/>
              <w:marRight w:val="0"/>
              <w:marTop w:val="0"/>
              <w:marBottom w:val="0"/>
              <w:divBdr>
                <w:top w:val="none" w:sz="0" w:space="0" w:color="auto"/>
                <w:left w:val="none" w:sz="0" w:space="0" w:color="auto"/>
                <w:bottom w:val="none" w:sz="0" w:space="0" w:color="auto"/>
                <w:right w:val="none" w:sz="0" w:space="0" w:color="auto"/>
              </w:divBdr>
            </w:div>
          </w:divsChild>
        </w:div>
        <w:div w:id="1198855229">
          <w:marLeft w:val="0"/>
          <w:marRight w:val="0"/>
          <w:marTop w:val="0"/>
          <w:marBottom w:val="0"/>
          <w:divBdr>
            <w:top w:val="none" w:sz="0" w:space="0" w:color="auto"/>
            <w:left w:val="none" w:sz="0" w:space="0" w:color="auto"/>
            <w:bottom w:val="none" w:sz="0" w:space="0" w:color="auto"/>
            <w:right w:val="none" w:sz="0" w:space="0" w:color="auto"/>
          </w:divBdr>
        </w:div>
        <w:div w:id="152450845">
          <w:marLeft w:val="0"/>
          <w:marRight w:val="0"/>
          <w:marTop w:val="0"/>
          <w:marBottom w:val="0"/>
          <w:divBdr>
            <w:top w:val="none" w:sz="0" w:space="0" w:color="auto"/>
            <w:left w:val="none" w:sz="0" w:space="0" w:color="auto"/>
            <w:bottom w:val="none" w:sz="0" w:space="0" w:color="auto"/>
            <w:right w:val="none" w:sz="0" w:space="0" w:color="auto"/>
          </w:divBdr>
          <w:divsChild>
            <w:div w:id="400325381">
              <w:marLeft w:val="0"/>
              <w:marRight w:val="0"/>
              <w:marTop w:val="0"/>
              <w:marBottom w:val="0"/>
              <w:divBdr>
                <w:top w:val="none" w:sz="0" w:space="0" w:color="auto"/>
                <w:left w:val="none" w:sz="0" w:space="0" w:color="auto"/>
                <w:bottom w:val="none" w:sz="0" w:space="0" w:color="auto"/>
                <w:right w:val="none" w:sz="0" w:space="0" w:color="auto"/>
              </w:divBdr>
            </w:div>
          </w:divsChild>
        </w:div>
        <w:div w:id="1494564926">
          <w:marLeft w:val="0"/>
          <w:marRight w:val="0"/>
          <w:marTop w:val="0"/>
          <w:marBottom w:val="0"/>
          <w:divBdr>
            <w:top w:val="none" w:sz="0" w:space="0" w:color="auto"/>
            <w:left w:val="none" w:sz="0" w:space="0" w:color="auto"/>
            <w:bottom w:val="none" w:sz="0" w:space="0" w:color="auto"/>
            <w:right w:val="none" w:sz="0" w:space="0" w:color="auto"/>
          </w:divBdr>
        </w:div>
        <w:div w:id="1180004922">
          <w:marLeft w:val="0"/>
          <w:marRight w:val="0"/>
          <w:marTop w:val="0"/>
          <w:marBottom w:val="0"/>
          <w:divBdr>
            <w:top w:val="none" w:sz="0" w:space="0" w:color="auto"/>
            <w:left w:val="none" w:sz="0" w:space="0" w:color="auto"/>
            <w:bottom w:val="none" w:sz="0" w:space="0" w:color="auto"/>
            <w:right w:val="none" w:sz="0" w:space="0" w:color="auto"/>
          </w:divBdr>
          <w:divsChild>
            <w:div w:id="396320833">
              <w:marLeft w:val="0"/>
              <w:marRight w:val="0"/>
              <w:marTop w:val="0"/>
              <w:marBottom w:val="0"/>
              <w:divBdr>
                <w:top w:val="none" w:sz="0" w:space="0" w:color="auto"/>
                <w:left w:val="none" w:sz="0" w:space="0" w:color="auto"/>
                <w:bottom w:val="none" w:sz="0" w:space="0" w:color="auto"/>
                <w:right w:val="none" w:sz="0" w:space="0" w:color="auto"/>
              </w:divBdr>
            </w:div>
          </w:divsChild>
        </w:div>
        <w:div w:id="899824087">
          <w:marLeft w:val="0"/>
          <w:marRight w:val="0"/>
          <w:marTop w:val="0"/>
          <w:marBottom w:val="0"/>
          <w:divBdr>
            <w:top w:val="none" w:sz="0" w:space="0" w:color="auto"/>
            <w:left w:val="none" w:sz="0" w:space="0" w:color="auto"/>
            <w:bottom w:val="none" w:sz="0" w:space="0" w:color="auto"/>
            <w:right w:val="none" w:sz="0" w:space="0" w:color="auto"/>
          </w:divBdr>
        </w:div>
        <w:div w:id="2132362680">
          <w:marLeft w:val="0"/>
          <w:marRight w:val="0"/>
          <w:marTop w:val="0"/>
          <w:marBottom w:val="0"/>
          <w:divBdr>
            <w:top w:val="none" w:sz="0" w:space="0" w:color="auto"/>
            <w:left w:val="none" w:sz="0" w:space="0" w:color="auto"/>
            <w:bottom w:val="none" w:sz="0" w:space="0" w:color="auto"/>
            <w:right w:val="none" w:sz="0" w:space="0" w:color="auto"/>
          </w:divBdr>
          <w:divsChild>
            <w:div w:id="20589044">
              <w:marLeft w:val="0"/>
              <w:marRight w:val="0"/>
              <w:marTop w:val="0"/>
              <w:marBottom w:val="0"/>
              <w:divBdr>
                <w:top w:val="none" w:sz="0" w:space="0" w:color="auto"/>
                <w:left w:val="none" w:sz="0" w:space="0" w:color="auto"/>
                <w:bottom w:val="none" w:sz="0" w:space="0" w:color="auto"/>
                <w:right w:val="none" w:sz="0" w:space="0" w:color="auto"/>
              </w:divBdr>
            </w:div>
          </w:divsChild>
        </w:div>
        <w:div w:id="1392969268">
          <w:marLeft w:val="0"/>
          <w:marRight w:val="0"/>
          <w:marTop w:val="0"/>
          <w:marBottom w:val="0"/>
          <w:divBdr>
            <w:top w:val="none" w:sz="0" w:space="0" w:color="auto"/>
            <w:left w:val="none" w:sz="0" w:space="0" w:color="auto"/>
            <w:bottom w:val="none" w:sz="0" w:space="0" w:color="auto"/>
            <w:right w:val="none" w:sz="0" w:space="0" w:color="auto"/>
          </w:divBdr>
        </w:div>
        <w:div w:id="1260337431">
          <w:marLeft w:val="0"/>
          <w:marRight w:val="0"/>
          <w:marTop w:val="0"/>
          <w:marBottom w:val="0"/>
          <w:divBdr>
            <w:top w:val="none" w:sz="0" w:space="0" w:color="auto"/>
            <w:left w:val="none" w:sz="0" w:space="0" w:color="auto"/>
            <w:bottom w:val="none" w:sz="0" w:space="0" w:color="auto"/>
            <w:right w:val="none" w:sz="0" w:space="0" w:color="auto"/>
          </w:divBdr>
          <w:divsChild>
            <w:div w:id="48654582">
              <w:marLeft w:val="0"/>
              <w:marRight w:val="0"/>
              <w:marTop w:val="0"/>
              <w:marBottom w:val="0"/>
              <w:divBdr>
                <w:top w:val="none" w:sz="0" w:space="0" w:color="auto"/>
                <w:left w:val="none" w:sz="0" w:space="0" w:color="auto"/>
                <w:bottom w:val="none" w:sz="0" w:space="0" w:color="auto"/>
                <w:right w:val="none" w:sz="0" w:space="0" w:color="auto"/>
              </w:divBdr>
            </w:div>
          </w:divsChild>
        </w:div>
        <w:div w:id="1356081732">
          <w:marLeft w:val="0"/>
          <w:marRight w:val="0"/>
          <w:marTop w:val="0"/>
          <w:marBottom w:val="0"/>
          <w:divBdr>
            <w:top w:val="none" w:sz="0" w:space="0" w:color="auto"/>
            <w:left w:val="none" w:sz="0" w:space="0" w:color="auto"/>
            <w:bottom w:val="none" w:sz="0" w:space="0" w:color="auto"/>
            <w:right w:val="none" w:sz="0" w:space="0" w:color="auto"/>
          </w:divBdr>
        </w:div>
        <w:div w:id="707334720">
          <w:marLeft w:val="0"/>
          <w:marRight w:val="0"/>
          <w:marTop w:val="0"/>
          <w:marBottom w:val="0"/>
          <w:divBdr>
            <w:top w:val="none" w:sz="0" w:space="0" w:color="auto"/>
            <w:left w:val="none" w:sz="0" w:space="0" w:color="auto"/>
            <w:bottom w:val="none" w:sz="0" w:space="0" w:color="auto"/>
            <w:right w:val="none" w:sz="0" w:space="0" w:color="auto"/>
          </w:divBdr>
          <w:divsChild>
            <w:div w:id="986590462">
              <w:marLeft w:val="0"/>
              <w:marRight w:val="0"/>
              <w:marTop w:val="0"/>
              <w:marBottom w:val="0"/>
              <w:divBdr>
                <w:top w:val="none" w:sz="0" w:space="0" w:color="auto"/>
                <w:left w:val="none" w:sz="0" w:space="0" w:color="auto"/>
                <w:bottom w:val="none" w:sz="0" w:space="0" w:color="auto"/>
                <w:right w:val="none" w:sz="0" w:space="0" w:color="auto"/>
              </w:divBdr>
            </w:div>
          </w:divsChild>
        </w:div>
        <w:div w:id="485056644">
          <w:marLeft w:val="0"/>
          <w:marRight w:val="0"/>
          <w:marTop w:val="0"/>
          <w:marBottom w:val="0"/>
          <w:divBdr>
            <w:top w:val="none" w:sz="0" w:space="0" w:color="auto"/>
            <w:left w:val="none" w:sz="0" w:space="0" w:color="auto"/>
            <w:bottom w:val="none" w:sz="0" w:space="0" w:color="auto"/>
            <w:right w:val="none" w:sz="0" w:space="0" w:color="auto"/>
          </w:divBdr>
        </w:div>
        <w:div w:id="1196043973">
          <w:marLeft w:val="0"/>
          <w:marRight w:val="0"/>
          <w:marTop w:val="0"/>
          <w:marBottom w:val="0"/>
          <w:divBdr>
            <w:top w:val="none" w:sz="0" w:space="0" w:color="auto"/>
            <w:left w:val="none" w:sz="0" w:space="0" w:color="auto"/>
            <w:bottom w:val="none" w:sz="0" w:space="0" w:color="auto"/>
            <w:right w:val="none" w:sz="0" w:space="0" w:color="auto"/>
          </w:divBdr>
          <w:divsChild>
            <w:div w:id="1666129650">
              <w:marLeft w:val="0"/>
              <w:marRight w:val="0"/>
              <w:marTop w:val="0"/>
              <w:marBottom w:val="0"/>
              <w:divBdr>
                <w:top w:val="none" w:sz="0" w:space="0" w:color="auto"/>
                <w:left w:val="none" w:sz="0" w:space="0" w:color="auto"/>
                <w:bottom w:val="none" w:sz="0" w:space="0" w:color="auto"/>
                <w:right w:val="none" w:sz="0" w:space="0" w:color="auto"/>
              </w:divBdr>
            </w:div>
          </w:divsChild>
        </w:div>
        <w:div w:id="1632394643">
          <w:marLeft w:val="0"/>
          <w:marRight w:val="0"/>
          <w:marTop w:val="0"/>
          <w:marBottom w:val="0"/>
          <w:divBdr>
            <w:top w:val="none" w:sz="0" w:space="0" w:color="auto"/>
            <w:left w:val="none" w:sz="0" w:space="0" w:color="auto"/>
            <w:bottom w:val="none" w:sz="0" w:space="0" w:color="auto"/>
            <w:right w:val="none" w:sz="0" w:space="0" w:color="auto"/>
          </w:divBdr>
        </w:div>
        <w:div w:id="313721142">
          <w:marLeft w:val="0"/>
          <w:marRight w:val="0"/>
          <w:marTop w:val="0"/>
          <w:marBottom w:val="0"/>
          <w:divBdr>
            <w:top w:val="none" w:sz="0" w:space="0" w:color="auto"/>
            <w:left w:val="none" w:sz="0" w:space="0" w:color="auto"/>
            <w:bottom w:val="none" w:sz="0" w:space="0" w:color="auto"/>
            <w:right w:val="none" w:sz="0" w:space="0" w:color="auto"/>
          </w:divBdr>
        </w:div>
        <w:div w:id="1833910656">
          <w:marLeft w:val="0"/>
          <w:marRight w:val="0"/>
          <w:marTop w:val="0"/>
          <w:marBottom w:val="0"/>
          <w:divBdr>
            <w:top w:val="none" w:sz="0" w:space="0" w:color="auto"/>
            <w:left w:val="none" w:sz="0" w:space="0" w:color="auto"/>
            <w:bottom w:val="none" w:sz="0" w:space="0" w:color="auto"/>
            <w:right w:val="none" w:sz="0" w:space="0" w:color="auto"/>
          </w:divBdr>
          <w:divsChild>
            <w:div w:id="1807966731">
              <w:marLeft w:val="0"/>
              <w:marRight w:val="0"/>
              <w:marTop w:val="0"/>
              <w:marBottom w:val="0"/>
              <w:divBdr>
                <w:top w:val="none" w:sz="0" w:space="0" w:color="auto"/>
                <w:left w:val="none" w:sz="0" w:space="0" w:color="auto"/>
                <w:bottom w:val="none" w:sz="0" w:space="0" w:color="auto"/>
                <w:right w:val="none" w:sz="0" w:space="0" w:color="auto"/>
              </w:divBdr>
            </w:div>
          </w:divsChild>
        </w:div>
        <w:div w:id="1798644741">
          <w:marLeft w:val="0"/>
          <w:marRight w:val="0"/>
          <w:marTop w:val="0"/>
          <w:marBottom w:val="0"/>
          <w:divBdr>
            <w:top w:val="none" w:sz="0" w:space="0" w:color="auto"/>
            <w:left w:val="none" w:sz="0" w:space="0" w:color="auto"/>
            <w:bottom w:val="none" w:sz="0" w:space="0" w:color="auto"/>
            <w:right w:val="none" w:sz="0" w:space="0" w:color="auto"/>
          </w:divBdr>
        </w:div>
        <w:div w:id="952860116">
          <w:marLeft w:val="0"/>
          <w:marRight w:val="0"/>
          <w:marTop w:val="0"/>
          <w:marBottom w:val="0"/>
          <w:divBdr>
            <w:top w:val="none" w:sz="0" w:space="0" w:color="auto"/>
            <w:left w:val="none" w:sz="0" w:space="0" w:color="auto"/>
            <w:bottom w:val="none" w:sz="0" w:space="0" w:color="auto"/>
            <w:right w:val="none" w:sz="0" w:space="0" w:color="auto"/>
          </w:divBdr>
          <w:divsChild>
            <w:div w:id="2041776944">
              <w:marLeft w:val="0"/>
              <w:marRight w:val="0"/>
              <w:marTop w:val="0"/>
              <w:marBottom w:val="0"/>
              <w:divBdr>
                <w:top w:val="none" w:sz="0" w:space="0" w:color="auto"/>
                <w:left w:val="none" w:sz="0" w:space="0" w:color="auto"/>
                <w:bottom w:val="none" w:sz="0" w:space="0" w:color="auto"/>
                <w:right w:val="none" w:sz="0" w:space="0" w:color="auto"/>
              </w:divBdr>
            </w:div>
          </w:divsChild>
        </w:div>
        <w:div w:id="1760102188">
          <w:marLeft w:val="0"/>
          <w:marRight w:val="0"/>
          <w:marTop w:val="0"/>
          <w:marBottom w:val="0"/>
          <w:divBdr>
            <w:top w:val="none" w:sz="0" w:space="0" w:color="auto"/>
            <w:left w:val="none" w:sz="0" w:space="0" w:color="auto"/>
            <w:bottom w:val="none" w:sz="0" w:space="0" w:color="auto"/>
            <w:right w:val="none" w:sz="0" w:space="0" w:color="auto"/>
          </w:divBdr>
        </w:div>
        <w:div w:id="631373900">
          <w:marLeft w:val="0"/>
          <w:marRight w:val="0"/>
          <w:marTop w:val="0"/>
          <w:marBottom w:val="0"/>
          <w:divBdr>
            <w:top w:val="none" w:sz="0" w:space="0" w:color="auto"/>
            <w:left w:val="none" w:sz="0" w:space="0" w:color="auto"/>
            <w:bottom w:val="none" w:sz="0" w:space="0" w:color="auto"/>
            <w:right w:val="none" w:sz="0" w:space="0" w:color="auto"/>
          </w:divBdr>
          <w:divsChild>
            <w:div w:id="432627543">
              <w:marLeft w:val="0"/>
              <w:marRight w:val="0"/>
              <w:marTop w:val="0"/>
              <w:marBottom w:val="0"/>
              <w:divBdr>
                <w:top w:val="none" w:sz="0" w:space="0" w:color="auto"/>
                <w:left w:val="none" w:sz="0" w:space="0" w:color="auto"/>
                <w:bottom w:val="none" w:sz="0" w:space="0" w:color="auto"/>
                <w:right w:val="none" w:sz="0" w:space="0" w:color="auto"/>
              </w:divBdr>
            </w:div>
          </w:divsChild>
        </w:div>
        <w:div w:id="1810323415">
          <w:marLeft w:val="0"/>
          <w:marRight w:val="0"/>
          <w:marTop w:val="0"/>
          <w:marBottom w:val="0"/>
          <w:divBdr>
            <w:top w:val="none" w:sz="0" w:space="0" w:color="auto"/>
            <w:left w:val="none" w:sz="0" w:space="0" w:color="auto"/>
            <w:bottom w:val="none" w:sz="0" w:space="0" w:color="auto"/>
            <w:right w:val="none" w:sz="0" w:space="0" w:color="auto"/>
          </w:divBdr>
        </w:div>
        <w:div w:id="1523858373">
          <w:marLeft w:val="0"/>
          <w:marRight w:val="0"/>
          <w:marTop w:val="0"/>
          <w:marBottom w:val="0"/>
          <w:divBdr>
            <w:top w:val="none" w:sz="0" w:space="0" w:color="auto"/>
            <w:left w:val="none" w:sz="0" w:space="0" w:color="auto"/>
            <w:bottom w:val="none" w:sz="0" w:space="0" w:color="auto"/>
            <w:right w:val="none" w:sz="0" w:space="0" w:color="auto"/>
          </w:divBdr>
          <w:divsChild>
            <w:div w:id="453714869">
              <w:marLeft w:val="0"/>
              <w:marRight w:val="0"/>
              <w:marTop w:val="0"/>
              <w:marBottom w:val="0"/>
              <w:divBdr>
                <w:top w:val="none" w:sz="0" w:space="0" w:color="auto"/>
                <w:left w:val="none" w:sz="0" w:space="0" w:color="auto"/>
                <w:bottom w:val="none" w:sz="0" w:space="0" w:color="auto"/>
                <w:right w:val="none" w:sz="0" w:space="0" w:color="auto"/>
              </w:divBdr>
            </w:div>
          </w:divsChild>
        </w:div>
        <w:div w:id="2114089722">
          <w:marLeft w:val="0"/>
          <w:marRight w:val="0"/>
          <w:marTop w:val="0"/>
          <w:marBottom w:val="0"/>
          <w:divBdr>
            <w:top w:val="none" w:sz="0" w:space="0" w:color="auto"/>
            <w:left w:val="none" w:sz="0" w:space="0" w:color="auto"/>
            <w:bottom w:val="none" w:sz="0" w:space="0" w:color="auto"/>
            <w:right w:val="none" w:sz="0" w:space="0" w:color="auto"/>
          </w:divBdr>
        </w:div>
        <w:div w:id="947195664">
          <w:marLeft w:val="0"/>
          <w:marRight w:val="0"/>
          <w:marTop w:val="0"/>
          <w:marBottom w:val="0"/>
          <w:divBdr>
            <w:top w:val="none" w:sz="0" w:space="0" w:color="auto"/>
            <w:left w:val="none" w:sz="0" w:space="0" w:color="auto"/>
            <w:bottom w:val="none" w:sz="0" w:space="0" w:color="auto"/>
            <w:right w:val="none" w:sz="0" w:space="0" w:color="auto"/>
          </w:divBdr>
          <w:divsChild>
            <w:div w:id="45178137">
              <w:marLeft w:val="0"/>
              <w:marRight w:val="0"/>
              <w:marTop w:val="0"/>
              <w:marBottom w:val="0"/>
              <w:divBdr>
                <w:top w:val="none" w:sz="0" w:space="0" w:color="auto"/>
                <w:left w:val="none" w:sz="0" w:space="0" w:color="auto"/>
                <w:bottom w:val="none" w:sz="0" w:space="0" w:color="auto"/>
                <w:right w:val="none" w:sz="0" w:space="0" w:color="auto"/>
              </w:divBdr>
            </w:div>
          </w:divsChild>
        </w:div>
        <w:div w:id="2018847500">
          <w:marLeft w:val="0"/>
          <w:marRight w:val="0"/>
          <w:marTop w:val="0"/>
          <w:marBottom w:val="0"/>
          <w:divBdr>
            <w:top w:val="none" w:sz="0" w:space="0" w:color="auto"/>
            <w:left w:val="none" w:sz="0" w:space="0" w:color="auto"/>
            <w:bottom w:val="none" w:sz="0" w:space="0" w:color="auto"/>
            <w:right w:val="none" w:sz="0" w:space="0" w:color="auto"/>
          </w:divBdr>
        </w:div>
        <w:div w:id="1261907862">
          <w:marLeft w:val="0"/>
          <w:marRight w:val="0"/>
          <w:marTop w:val="0"/>
          <w:marBottom w:val="0"/>
          <w:divBdr>
            <w:top w:val="none" w:sz="0" w:space="0" w:color="auto"/>
            <w:left w:val="none" w:sz="0" w:space="0" w:color="auto"/>
            <w:bottom w:val="none" w:sz="0" w:space="0" w:color="auto"/>
            <w:right w:val="none" w:sz="0" w:space="0" w:color="auto"/>
          </w:divBdr>
          <w:divsChild>
            <w:div w:id="1193152648">
              <w:marLeft w:val="0"/>
              <w:marRight w:val="0"/>
              <w:marTop w:val="0"/>
              <w:marBottom w:val="0"/>
              <w:divBdr>
                <w:top w:val="none" w:sz="0" w:space="0" w:color="auto"/>
                <w:left w:val="none" w:sz="0" w:space="0" w:color="auto"/>
                <w:bottom w:val="none" w:sz="0" w:space="0" w:color="auto"/>
                <w:right w:val="none" w:sz="0" w:space="0" w:color="auto"/>
              </w:divBdr>
            </w:div>
          </w:divsChild>
        </w:div>
        <w:div w:id="306708970">
          <w:marLeft w:val="0"/>
          <w:marRight w:val="0"/>
          <w:marTop w:val="0"/>
          <w:marBottom w:val="0"/>
          <w:divBdr>
            <w:top w:val="none" w:sz="0" w:space="0" w:color="auto"/>
            <w:left w:val="none" w:sz="0" w:space="0" w:color="auto"/>
            <w:bottom w:val="none" w:sz="0" w:space="0" w:color="auto"/>
            <w:right w:val="none" w:sz="0" w:space="0" w:color="auto"/>
          </w:divBdr>
        </w:div>
        <w:div w:id="1965500876">
          <w:marLeft w:val="0"/>
          <w:marRight w:val="0"/>
          <w:marTop w:val="0"/>
          <w:marBottom w:val="0"/>
          <w:divBdr>
            <w:top w:val="none" w:sz="0" w:space="0" w:color="auto"/>
            <w:left w:val="none" w:sz="0" w:space="0" w:color="auto"/>
            <w:bottom w:val="none" w:sz="0" w:space="0" w:color="auto"/>
            <w:right w:val="none" w:sz="0" w:space="0" w:color="auto"/>
          </w:divBdr>
          <w:divsChild>
            <w:div w:id="733164390">
              <w:marLeft w:val="0"/>
              <w:marRight w:val="0"/>
              <w:marTop w:val="0"/>
              <w:marBottom w:val="0"/>
              <w:divBdr>
                <w:top w:val="none" w:sz="0" w:space="0" w:color="auto"/>
                <w:left w:val="none" w:sz="0" w:space="0" w:color="auto"/>
                <w:bottom w:val="none" w:sz="0" w:space="0" w:color="auto"/>
                <w:right w:val="none" w:sz="0" w:space="0" w:color="auto"/>
              </w:divBdr>
            </w:div>
          </w:divsChild>
        </w:div>
        <w:div w:id="187178843">
          <w:marLeft w:val="0"/>
          <w:marRight w:val="0"/>
          <w:marTop w:val="0"/>
          <w:marBottom w:val="0"/>
          <w:divBdr>
            <w:top w:val="none" w:sz="0" w:space="0" w:color="auto"/>
            <w:left w:val="none" w:sz="0" w:space="0" w:color="auto"/>
            <w:bottom w:val="none" w:sz="0" w:space="0" w:color="auto"/>
            <w:right w:val="none" w:sz="0" w:space="0" w:color="auto"/>
          </w:divBdr>
        </w:div>
        <w:div w:id="858809493">
          <w:marLeft w:val="0"/>
          <w:marRight w:val="0"/>
          <w:marTop w:val="0"/>
          <w:marBottom w:val="0"/>
          <w:divBdr>
            <w:top w:val="none" w:sz="0" w:space="0" w:color="auto"/>
            <w:left w:val="none" w:sz="0" w:space="0" w:color="auto"/>
            <w:bottom w:val="none" w:sz="0" w:space="0" w:color="auto"/>
            <w:right w:val="none" w:sz="0" w:space="0" w:color="auto"/>
          </w:divBdr>
          <w:divsChild>
            <w:div w:id="1494880755">
              <w:marLeft w:val="0"/>
              <w:marRight w:val="0"/>
              <w:marTop w:val="0"/>
              <w:marBottom w:val="0"/>
              <w:divBdr>
                <w:top w:val="none" w:sz="0" w:space="0" w:color="auto"/>
                <w:left w:val="none" w:sz="0" w:space="0" w:color="auto"/>
                <w:bottom w:val="none" w:sz="0" w:space="0" w:color="auto"/>
                <w:right w:val="none" w:sz="0" w:space="0" w:color="auto"/>
              </w:divBdr>
            </w:div>
          </w:divsChild>
        </w:div>
        <w:div w:id="1529106561">
          <w:marLeft w:val="0"/>
          <w:marRight w:val="0"/>
          <w:marTop w:val="0"/>
          <w:marBottom w:val="0"/>
          <w:divBdr>
            <w:top w:val="none" w:sz="0" w:space="0" w:color="auto"/>
            <w:left w:val="none" w:sz="0" w:space="0" w:color="auto"/>
            <w:bottom w:val="none" w:sz="0" w:space="0" w:color="auto"/>
            <w:right w:val="none" w:sz="0" w:space="0" w:color="auto"/>
          </w:divBdr>
        </w:div>
        <w:div w:id="802040358">
          <w:marLeft w:val="0"/>
          <w:marRight w:val="0"/>
          <w:marTop w:val="0"/>
          <w:marBottom w:val="0"/>
          <w:divBdr>
            <w:top w:val="none" w:sz="0" w:space="0" w:color="auto"/>
            <w:left w:val="none" w:sz="0" w:space="0" w:color="auto"/>
            <w:bottom w:val="none" w:sz="0" w:space="0" w:color="auto"/>
            <w:right w:val="none" w:sz="0" w:space="0" w:color="auto"/>
          </w:divBdr>
        </w:div>
        <w:div w:id="450511487">
          <w:marLeft w:val="0"/>
          <w:marRight w:val="0"/>
          <w:marTop w:val="0"/>
          <w:marBottom w:val="0"/>
          <w:divBdr>
            <w:top w:val="none" w:sz="0" w:space="0" w:color="auto"/>
            <w:left w:val="none" w:sz="0" w:space="0" w:color="auto"/>
            <w:bottom w:val="none" w:sz="0" w:space="0" w:color="auto"/>
            <w:right w:val="none" w:sz="0" w:space="0" w:color="auto"/>
          </w:divBdr>
        </w:div>
        <w:div w:id="431901075">
          <w:marLeft w:val="0"/>
          <w:marRight w:val="0"/>
          <w:marTop w:val="0"/>
          <w:marBottom w:val="0"/>
          <w:divBdr>
            <w:top w:val="none" w:sz="0" w:space="0" w:color="auto"/>
            <w:left w:val="none" w:sz="0" w:space="0" w:color="auto"/>
            <w:bottom w:val="none" w:sz="0" w:space="0" w:color="auto"/>
            <w:right w:val="none" w:sz="0" w:space="0" w:color="auto"/>
          </w:divBdr>
          <w:divsChild>
            <w:div w:id="58290695">
              <w:marLeft w:val="0"/>
              <w:marRight w:val="0"/>
              <w:marTop w:val="0"/>
              <w:marBottom w:val="0"/>
              <w:divBdr>
                <w:top w:val="none" w:sz="0" w:space="0" w:color="auto"/>
                <w:left w:val="none" w:sz="0" w:space="0" w:color="auto"/>
                <w:bottom w:val="none" w:sz="0" w:space="0" w:color="auto"/>
                <w:right w:val="none" w:sz="0" w:space="0" w:color="auto"/>
              </w:divBdr>
            </w:div>
          </w:divsChild>
        </w:div>
        <w:div w:id="484779012">
          <w:marLeft w:val="0"/>
          <w:marRight w:val="0"/>
          <w:marTop w:val="0"/>
          <w:marBottom w:val="0"/>
          <w:divBdr>
            <w:top w:val="none" w:sz="0" w:space="0" w:color="auto"/>
            <w:left w:val="none" w:sz="0" w:space="0" w:color="auto"/>
            <w:bottom w:val="none" w:sz="0" w:space="0" w:color="auto"/>
            <w:right w:val="none" w:sz="0" w:space="0" w:color="auto"/>
          </w:divBdr>
        </w:div>
        <w:div w:id="1572042183">
          <w:marLeft w:val="0"/>
          <w:marRight w:val="0"/>
          <w:marTop w:val="0"/>
          <w:marBottom w:val="0"/>
          <w:divBdr>
            <w:top w:val="none" w:sz="0" w:space="0" w:color="auto"/>
            <w:left w:val="none" w:sz="0" w:space="0" w:color="auto"/>
            <w:bottom w:val="none" w:sz="0" w:space="0" w:color="auto"/>
            <w:right w:val="none" w:sz="0" w:space="0" w:color="auto"/>
          </w:divBdr>
          <w:divsChild>
            <w:div w:id="462381182">
              <w:marLeft w:val="0"/>
              <w:marRight w:val="0"/>
              <w:marTop w:val="0"/>
              <w:marBottom w:val="0"/>
              <w:divBdr>
                <w:top w:val="none" w:sz="0" w:space="0" w:color="auto"/>
                <w:left w:val="none" w:sz="0" w:space="0" w:color="auto"/>
                <w:bottom w:val="none" w:sz="0" w:space="0" w:color="auto"/>
                <w:right w:val="none" w:sz="0" w:space="0" w:color="auto"/>
              </w:divBdr>
            </w:div>
          </w:divsChild>
        </w:div>
        <w:div w:id="134300078">
          <w:marLeft w:val="0"/>
          <w:marRight w:val="0"/>
          <w:marTop w:val="0"/>
          <w:marBottom w:val="0"/>
          <w:divBdr>
            <w:top w:val="none" w:sz="0" w:space="0" w:color="auto"/>
            <w:left w:val="none" w:sz="0" w:space="0" w:color="auto"/>
            <w:bottom w:val="none" w:sz="0" w:space="0" w:color="auto"/>
            <w:right w:val="none" w:sz="0" w:space="0" w:color="auto"/>
          </w:divBdr>
        </w:div>
        <w:div w:id="453334113">
          <w:marLeft w:val="0"/>
          <w:marRight w:val="0"/>
          <w:marTop w:val="0"/>
          <w:marBottom w:val="0"/>
          <w:divBdr>
            <w:top w:val="none" w:sz="0" w:space="0" w:color="auto"/>
            <w:left w:val="none" w:sz="0" w:space="0" w:color="auto"/>
            <w:bottom w:val="none" w:sz="0" w:space="0" w:color="auto"/>
            <w:right w:val="none" w:sz="0" w:space="0" w:color="auto"/>
          </w:divBdr>
          <w:divsChild>
            <w:div w:id="514882479">
              <w:marLeft w:val="0"/>
              <w:marRight w:val="0"/>
              <w:marTop w:val="0"/>
              <w:marBottom w:val="0"/>
              <w:divBdr>
                <w:top w:val="none" w:sz="0" w:space="0" w:color="auto"/>
                <w:left w:val="none" w:sz="0" w:space="0" w:color="auto"/>
                <w:bottom w:val="none" w:sz="0" w:space="0" w:color="auto"/>
                <w:right w:val="none" w:sz="0" w:space="0" w:color="auto"/>
              </w:divBdr>
            </w:div>
          </w:divsChild>
        </w:div>
        <w:div w:id="894656544">
          <w:marLeft w:val="0"/>
          <w:marRight w:val="0"/>
          <w:marTop w:val="0"/>
          <w:marBottom w:val="0"/>
          <w:divBdr>
            <w:top w:val="none" w:sz="0" w:space="0" w:color="auto"/>
            <w:left w:val="none" w:sz="0" w:space="0" w:color="auto"/>
            <w:bottom w:val="none" w:sz="0" w:space="0" w:color="auto"/>
            <w:right w:val="none" w:sz="0" w:space="0" w:color="auto"/>
          </w:divBdr>
        </w:div>
        <w:div w:id="1848011680">
          <w:marLeft w:val="0"/>
          <w:marRight w:val="0"/>
          <w:marTop w:val="0"/>
          <w:marBottom w:val="0"/>
          <w:divBdr>
            <w:top w:val="none" w:sz="0" w:space="0" w:color="auto"/>
            <w:left w:val="none" w:sz="0" w:space="0" w:color="auto"/>
            <w:bottom w:val="none" w:sz="0" w:space="0" w:color="auto"/>
            <w:right w:val="none" w:sz="0" w:space="0" w:color="auto"/>
          </w:divBdr>
          <w:divsChild>
            <w:div w:id="369647492">
              <w:marLeft w:val="0"/>
              <w:marRight w:val="0"/>
              <w:marTop w:val="0"/>
              <w:marBottom w:val="0"/>
              <w:divBdr>
                <w:top w:val="none" w:sz="0" w:space="0" w:color="auto"/>
                <w:left w:val="none" w:sz="0" w:space="0" w:color="auto"/>
                <w:bottom w:val="none" w:sz="0" w:space="0" w:color="auto"/>
                <w:right w:val="none" w:sz="0" w:space="0" w:color="auto"/>
              </w:divBdr>
            </w:div>
          </w:divsChild>
        </w:div>
        <w:div w:id="1999461608">
          <w:marLeft w:val="0"/>
          <w:marRight w:val="0"/>
          <w:marTop w:val="0"/>
          <w:marBottom w:val="0"/>
          <w:divBdr>
            <w:top w:val="none" w:sz="0" w:space="0" w:color="auto"/>
            <w:left w:val="none" w:sz="0" w:space="0" w:color="auto"/>
            <w:bottom w:val="none" w:sz="0" w:space="0" w:color="auto"/>
            <w:right w:val="none" w:sz="0" w:space="0" w:color="auto"/>
          </w:divBdr>
        </w:div>
        <w:div w:id="394547271">
          <w:marLeft w:val="0"/>
          <w:marRight w:val="0"/>
          <w:marTop w:val="0"/>
          <w:marBottom w:val="0"/>
          <w:divBdr>
            <w:top w:val="none" w:sz="0" w:space="0" w:color="auto"/>
            <w:left w:val="none" w:sz="0" w:space="0" w:color="auto"/>
            <w:bottom w:val="none" w:sz="0" w:space="0" w:color="auto"/>
            <w:right w:val="none" w:sz="0" w:space="0" w:color="auto"/>
          </w:divBdr>
          <w:divsChild>
            <w:div w:id="92610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848754">
      <w:bodyDiv w:val="1"/>
      <w:marLeft w:val="0"/>
      <w:marRight w:val="0"/>
      <w:marTop w:val="0"/>
      <w:marBottom w:val="0"/>
      <w:divBdr>
        <w:top w:val="none" w:sz="0" w:space="0" w:color="auto"/>
        <w:left w:val="none" w:sz="0" w:space="0" w:color="auto"/>
        <w:bottom w:val="none" w:sz="0" w:space="0" w:color="auto"/>
        <w:right w:val="none" w:sz="0" w:space="0" w:color="auto"/>
      </w:divBdr>
      <w:divsChild>
        <w:div w:id="1713650446">
          <w:marLeft w:val="0"/>
          <w:marRight w:val="0"/>
          <w:marTop w:val="0"/>
          <w:marBottom w:val="0"/>
          <w:divBdr>
            <w:top w:val="none" w:sz="0" w:space="0" w:color="auto"/>
            <w:left w:val="none" w:sz="0" w:space="0" w:color="auto"/>
            <w:bottom w:val="none" w:sz="0" w:space="0" w:color="auto"/>
            <w:right w:val="none" w:sz="0" w:space="0" w:color="auto"/>
          </w:divBdr>
          <w:divsChild>
            <w:div w:id="1723793507">
              <w:marLeft w:val="0"/>
              <w:marRight w:val="0"/>
              <w:marTop w:val="0"/>
              <w:marBottom w:val="0"/>
              <w:divBdr>
                <w:top w:val="none" w:sz="0" w:space="0" w:color="auto"/>
                <w:left w:val="none" w:sz="0" w:space="0" w:color="auto"/>
                <w:bottom w:val="none" w:sz="0" w:space="0" w:color="auto"/>
                <w:right w:val="none" w:sz="0" w:space="0" w:color="auto"/>
              </w:divBdr>
            </w:div>
          </w:divsChild>
        </w:div>
        <w:div w:id="517157022">
          <w:marLeft w:val="0"/>
          <w:marRight w:val="0"/>
          <w:marTop w:val="0"/>
          <w:marBottom w:val="0"/>
          <w:divBdr>
            <w:top w:val="none" w:sz="0" w:space="0" w:color="auto"/>
            <w:left w:val="none" w:sz="0" w:space="0" w:color="auto"/>
            <w:bottom w:val="none" w:sz="0" w:space="0" w:color="auto"/>
            <w:right w:val="none" w:sz="0" w:space="0" w:color="auto"/>
          </w:divBdr>
        </w:div>
        <w:div w:id="1164204098">
          <w:marLeft w:val="0"/>
          <w:marRight w:val="0"/>
          <w:marTop w:val="0"/>
          <w:marBottom w:val="0"/>
          <w:divBdr>
            <w:top w:val="none" w:sz="0" w:space="0" w:color="auto"/>
            <w:left w:val="none" w:sz="0" w:space="0" w:color="auto"/>
            <w:bottom w:val="none" w:sz="0" w:space="0" w:color="auto"/>
            <w:right w:val="none" w:sz="0" w:space="0" w:color="auto"/>
          </w:divBdr>
          <w:divsChild>
            <w:div w:id="751393693">
              <w:marLeft w:val="0"/>
              <w:marRight w:val="0"/>
              <w:marTop w:val="0"/>
              <w:marBottom w:val="0"/>
              <w:divBdr>
                <w:top w:val="none" w:sz="0" w:space="0" w:color="auto"/>
                <w:left w:val="none" w:sz="0" w:space="0" w:color="auto"/>
                <w:bottom w:val="none" w:sz="0" w:space="0" w:color="auto"/>
                <w:right w:val="none" w:sz="0" w:space="0" w:color="auto"/>
              </w:divBdr>
            </w:div>
          </w:divsChild>
        </w:div>
        <w:div w:id="1987313954">
          <w:marLeft w:val="0"/>
          <w:marRight w:val="0"/>
          <w:marTop w:val="0"/>
          <w:marBottom w:val="0"/>
          <w:divBdr>
            <w:top w:val="none" w:sz="0" w:space="0" w:color="auto"/>
            <w:left w:val="none" w:sz="0" w:space="0" w:color="auto"/>
            <w:bottom w:val="none" w:sz="0" w:space="0" w:color="auto"/>
            <w:right w:val="none" w:sz="0" w:space="0" w:color="auto"/>
          </w:divBdr>
        </w:div>
        <w:div w:id="1094286290">
          <w:marLeft w:val="0"/>
          <w:marRight w:val="0"/>
          <w:marTop w:val="0"/>
          <w:marBottom w:val="0"/>
          <w:divBdr>
            <w:top w:val="none" w:sz="0" w:space="0" w:color="auto"/>
            <w:left w:val="none" w:sz="0" w:space="0" w:color="auto"/>
            <w:bottom w:val="none" w:sz="0" w:space="0" w:color="auto"/>
            <w:right w:val="none" w:sz="0" w:space="0" w:color="auto"/>
          </w:divBdr>
          <w:divsChild>
            <w:div w:id="67011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547225">
      <w:bodyDiv w:val="1"/>
      <w:marLeft w:val="0"/>
      <w:marRight w:val="0"/>
      <w:marTop w:val="0"/>
      <w:marBottom w:val="0"/>
      <w:divBdr>
        <w:top w:val="none" w:sz="0" w:space="0" w:color="auto"/>
        <w:left w:val="none" w:sz="0" w:space="0" w:color="auto"/>
        <w:bottom w:val="none" w:sz="0" w:space="0" w:color="auto"/>
        <w:right w:val="none" w:sz="0" w:space="0" w:color="auto"/>
      </w:divBdr>
      <w:divsChild>
        <w:div w:id="1305619698">
          <w:marLeft w:val="0"/>
          <w:marRight w:val="0"/>
          <w:marTop w:val="0"/>
          <w:marBottom w:val="0"/>
          <w:divBdr>
            <w:top w:val="none" w:sz="0" w:space="0" w:color="auto"/>
            <w:left w:val="none" w:sz="0" w:space="0" w:color="auto"/>
            <w:bottom w:val="none" w:sz="0" w:space="0" w:color="auto"/>
            <w:right w:val="none" w:sz="0" w:space="0" w:color="auto"/>
          </w:divBdr>
          <w:divsChild>
            <w:div w:id="134732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469148">
      <w:bodyDiv w:val="1"/>
      <w:marLeft w:val="0"/>
      <w:marRight w:val="0"/>
      <w:marTop w:val="0"/>
      <w:marBottom w:val="0"/>
      <w:divBdr>
        <w:top w:val="none" w:sz="0" w:space="0" w:color="auto"/>
        <w:left w:val="none" w:sz="0" w:space="0" w:color="auto"/>
        <w:bottom w:val="none" w:sz="0" w:space="0" w:color="auto"/>
        <w:right w:val="none" w:sz="0" w:space="0" w:color="auto"/>
      </w:divBdr>
      <w:divsChild>
        <w:div w:id="1439905200">
          <w:marLeft w:val="0"/>
          <w:marRight w:val="0"/>
          <w:marTop w:val="0"/>
          <w:marBottom w:val="0"/>
          <w:divBdr>
            <w:top w:val="none" w:sz="0" w:space="0" w:color="auto"/>
            <w:left w:val="none" w:sz="0" w:space="0" w:color="auto"/>
            <w:bottom w:val="none" w:sz="0" w:space="0" w:color="auto"/>
            <w:right w:val="none" w:sz="0" w:space="0" w:color="auto"/>
          </w:divBdr>
        </w:div>
        <w:div w:id="1096486341">
          <w:marLeft w:val="0"/>
          <w:marRight w:val="0"/>
          <w:marTop w:val="0"/>
          <w:marBottom w:val="0"/>
          <w:divBdr>
            <w:top w:val="none" w:sz="0" w:space="0" w:color="auto"/>
            <w:left w:val="none" w:sz="0" w:space="0" w:color="auto"/>
            <w:bottom w:val="none" w:sz="0" w:space="0" w:color="auto"/>
            <w:right w:val="none" w:sz="0" w:space="0" w:color="auto"/>
          </w:divBdr>
        </w:div>
        <w:div w:id="891115144">
          <w:marLeft w:val="0"/>
          <w:marRight w:val="0"/>
          <w:marTop w:val="0"/>
          <w:marBottom w:val="0"/>
          <w:divBdr>
            <w:top w:val="none" w:sz="0" w:space="0" w:color="auto"/>
            <w:left w:val="none" w:sz="0" w:space="0" w:color="auto"/>
            <w:bottom w:val="none" w:sz="0" w:space="0" w:color="auto"/>
            <w:right w:val="none" w:sz="0" w:space="0" w:color="auto"/>
          </w:divBdr>
        </w:div>
        <w:div w:id="1283728989">
          <w:marLeft w:val="0"/>
          <w:marRight w:val="0"/>
          <w:marTop w:val="0"/>
          <w:marBottom w:val="0"/>
          <w:divBdr>
            <w:top w:val="none" w:sz="0" w:space="0" w:color="auto"/>
            <w:left w:val="none" w:sz="0" w:space="0" w:color="auto"/>
            <w:bottom w:val="none" w:sz="0" w:space="0" w:color="auto"/>
            <w:right w:val="none" w:sz="0" w:space="0" w:color="auto"/>
          </w:divBdr>
        </w:div>
        <w:div w:id="1438939711">
          <w:marLeft w:val="0"/>
          <w:marRight w:val="0"/>
          <w:marTop w:val="0"/>
          <w:marBottom w:val="0"/>
          <w:divBdr>
            <w:top w:val="none" w:sz="0" w:space="0" w:color="auto"/>
            <w:left w:val="none" w:sz="0" w:space="0" w:color="auto"/>
            <w:bottom w:val="none" w:sz="0" w:space="0" w:color="auto"/>
            <w:right w:val="none" w:sz="0" w:space="0" w:color="auto"/>
          </w:divBdr>
        </w:div>
        <w:div w:id="1656488438">
          <w:marLeft w:val="0"/>
          <w:marRight w:val="0"/>
          <w:marTop w:val="0"/>
          <w:marBottom w:val="0"/>
          <w:divBdr>
            <w:top w:val="none" w:sz="0" w:space="0" w:color="auto"/>
            <w:left w:val="none" w:sz="0" w:space="0" w:color="auto"/>
            <w:bottom w:val="none" w:sz="0" w:space="0" w:color="auto"/>
            <w:right w:val="none" w:sz="0" w:space="0" w:color="auto"/>
          </w:divBdr>
        </w:div>
      </w:divsChild>
    </w:div>
    <w:div w:id="1274091070">
      <w:bodyDiv w:val="1"/>
      <w:marLeft w:val="0"/>
      <w:marRight w:val="0"/>
      <w:marTop w:val="0"/>
      <w:marBottom w:val="0"/>
      <w:divBdr>
        <w:top w:val="none" w:sz="0" w:space="0" w:color="auto"/>
        <w:left w:val="none" w:sz="0" w:space="0" w:color="auto"/>
        <w:bottom w:val="none" w:sz="0" w:space="0" w:color="auto"/>
        <w:right w:val="none" w:sz="0" w:space="0" w:color="auto"/>
      </w:divBdr>
    </w:div>
    <w:div w:id="1277517575">
      <w:bodyDiv w:val="1"/>
      <w:marLeft w:val="0"/>
      <w:marRight w:val="0"/>
      <w:marTop w:val="0"/>
      <w:marBottom w:val="0"/>
      <w:divBdr>
        <w:top w:val="none" w:sz="0" w:space="0" w:color="auto"/>
        <w:left w:val="none" w:sz="0" w:space="0" w:color="auto"/>
        <w:bottom w:val="none" w:sz="0" w:space="0" w:color="auto"/>
        <w:right w:val="none" w:sz="0" w:space="0" w:color="auto"/>
      </w:divBdr>
      <w:divsChild>
        <w:div w:id="254704499">
          <w:marLeft w:val="0"/>
          <w:marRight w:val="0"/>
          <w:marTop w:val="0"/>
          <w:marBottom w:val="0"/>
          <w:divBdr>
            <w:top w:val="none" w:sz="0" w:space="0" w:color="auto"/>
            <w:left w:val="none" w:sz="0" w:space="0" w:color="auto"/>
            <w:bottom w:val="none" w:sz="0" w:space="0" w:color="auto"/>
            <w:right w:val="none" w:sz="0" w:space="0" w:color="auto"/>
          </w:divBdr>
          <w:divsChild>
            <w:div w:id="564485317">
              <w:marLeft w:val="0"/>
              <w:marRight w:val="0"/>
              <w:marTop w:val="0"/>
              <w:marBottom w:val="0"/>
              <w:divBdr>
                <w:top w:val="none" w:sz="0" w:space="0" w:color="auto"/>
                <w:left w:val="none" w:sz="0" w:space="0" w:color="auto"/>
                <w:bottom w:val="none" w:sz="0" w:space="0" w:color="auto"/>
                <w:right w:val="none" w:sz="0" w:space="0" w:color="auto"/>
              </w:divBdr>
            </w:div>
          </w:divsChild>
        </w:div>
        <w:div w:id="1578199501">
          <w:marLeft w:val="0"/>
          <w:marRight w:val="0"/>
          <w:marTop w:val="0"/>
          <w:marBottom w:val="0"/>
          <w:divBdr>
            <w:top w:val="none" w:sz="0" w:space="0" w:color="auto"/>
            <w:left w:val="none" w:sz="0" w:space="0" w:color="auto"/>
            <w:bottom w:val="none" w:sz="0" w:space="0" w:color="auto"/>
            <w:right w:val="none" w:sz="0" w:space="0" w:color="auto"/>
          </w:divBdr>
          <w:divsChild>
            <w:div w:id="319163128">
              <w:marLeft w:val="0"/>
              <w:marRight w:val="0"/>
              <w:marTop w:val="0"/>
              <w:marBottom w:val="0"/>
              <w:divBdr>
                <w:top w:val="none" w:sz="0" w:space="0" w:color="auto"/>
                <w:left w:val="none" w:sz="0" w:space="0" w:color="auto"/>
                <w:bottom w:val="none" w:sz="0" w:space="0" w:color="auto"/>
                <w:right w:val="none" w:sz="0" w:space="0" w:color="auto"/>
              </w:divBdr>
            </w:div>
          </w:divsChild>
        </w:div>
        <w:div w:id="1817721314">
          <w:marLeft w:val="0"/>
          <w:marRight w:val="0"/>
          <w:marTop w:val="0"/>
          <w:marBottom w:val="0"/>
          <w:divBdr>
            <w:top w:val="none" w:sz="0" w:space="0" w:color="auto"/>
            <w:left w:val="none" w:sz="0" w:space="0" w:color="auto"/>
            <w:bottom w:val="none" w:sz="0" w:space="0" w:color="auto"/>
            <w:right w:val="none" w:sz="0" w:space="0" w:color="auto"/>
          </w:divBdr>
          <w:divsChild>
            <w:div w:id="681443931">
              <w:marLeft w:val="0"/>
              <w:marRight w:val="0"/>
              <w:marTop w:val="0"/>
              <w:marBottom w:val="0"/>
              <w:divBdr>
                <w:top w:val="none" w:sz="0" w:space="0" w:color="auto"/>
                <w:left w:val="none" w:sz="0" w:space="0" w:color="auto"/>
                <w:bottom w:val="none" w:sz="0" w:space="0" w:color="auto"/>
                <w:right w:val="none" w:sz="0" w:space="0" w:color="auto"/>
              </w:divBdr>
            </w:div>
          </w:divsChild>
        </w:div>
        <w:div w:id="672995590">
          <w:marLeft w:val="0"/>
          <w:marRight w:val="0"/>
          <w:marTop w:val="0"/>
          <w:marBottom w:val="0"/>
          <w:divBdr>
            <w:top w:val="none" w:sz="0" w:space="0" w:color="auto"/>
            <w:left w:val="none" w:sz="0" w:space="0" w:color="auto"/>
            <w:bottom w:val="none" w:sz="0" w:space="0" w:color="auto"/>
            <w:right w:val="none" w:sz="0" w:space="0" w:color="auto"/>
          </w:divBdr>
          <w:divsChild>
            <w:div w:id="869143701">
              <w:marLeft w:val="0"/>
              <w:marRight w:val="0"/>
              <w:marTop w:val="0"/>
              <w:marBottom w:val="0"/>
              <w:divBdr>
                <w:top w:val="none" w:sz="0" w:space="0" w:color="auto"/>
                <w:left w:val="none" w:sz="0" w:space="0" w:color="auto"/>
                <w:bottom w:val="none" w:sz="0" w:space="0" w:color="auto"/>
                <w:right w:val="none" w:sz="0" w:space="0" w:color="auto"/>
              </w:divBdr>
            </w:div>
          </w:divsChild>
        </w:div>
        <w:div w:id="260601050">
          <w:marLeft w:val="0"/>
          <w:marRight w:val="0"/>
          <w:marTop w:val="0"/>
          <w:marBottom w:val="0"/>
          <w:divBdr>
            <w:top w:val="none" w:sz="0" w:space="0" w:color="auto"/>
            <w:left w:val="none" w:sz="0" w:space="0" w:color="auto"/>
            <w:bottom w:val="none" w:sz="0" w:space="0" w:color="auto"/>
            <w:right w:val="none" w:sz="0" w:space="0" w:color="auto"/>
          </w:divBdr>
          <w:divsChild>
            <w:div w:id="56049355">
              <w:marLeft w:val="0"/>
              <w:marRight w:val="0"/>
              <w:marTop w:val="0"/>
              <w:marBottom w:val="0"/>
              <w:divBdr>
                <w:top w:val="none" w:sz="0" w:space="0" w:color="auto"/>
                <w:left w:val="none" w:sz="0" w:space="0" w:color="auto"/>
                <w:bottom w:val="none" w:sz="0" w:space="0" w:color="auto"/>
                <w:right w:val="none" w:sz="0" w:space="0" w:color="auto"/>
              </w:divBdr>
            </w:div>
          </w:divsChild>
        </w:div>
        <w:div w:id="1036809127">
          <w:marLeft w:val="0"/>
          <w:marRight w:val="0"/>
          <w:marTop w:val="0"/>
          <w:marBottom w:val="0"/>
          <w:divBdr>
            <w:top w:val="none" w:sz="0" w:space="0" w:color="auto"/>
            <w:left w:val="none" w:sz="0" w:space="0" w:color="auto"/>
            <w:bottom w:val="none" w:sz="0" w:space="0" w:color="auto"/>
            <w:right w:val="none" w:sz="0" w:space="0" w:color="auto"/>
          </w:divBdr>
          <w:divsChild>
            <w:div w:id="1733193911">
              <w:marLeft w:val="0"/>
              <w:marRight w:val="0"/>
              <w:marTop w:val="0"/>
              <w:marBottom w:val="0"/>
              <w:divBdr>
                <w:top w:val="none" w:sz="0" w:space="0" w:color="auto"/>
                <w:left w:val="none" w:sz="0" w:space="0" w:color="auto"/>
                <w:bottom w:val="none" w:sz="0" w:space="0" w:color="auto"/>
                <w:right w:val="none" w:sz="0" w:space="0" w:color="auto"/>
              </w:divBdr>
            </w:div>
          </w:divsChild>
        </w:div>
        <w:div w:id="1233588335">
          <w:marLeft w:val="0"/>
          <w:marRight w:val="0"/>
          <w:marTop w:val="0"/>
          <w:marBottom w:val="0"/>
          <w:divBdr>
            <w:top w:val="none" w:sz="0" w:space="0" w:color="auto"/>
            <w:left w:val="none" w:sz="0" w:space="0" w:color="auto"/>
            <w:bottom w:val="none" w:sz="0" w:space="0" w:color="auto"/>
            <w:right w:val="none" w:sz="0" w:space="0" w:color="auto"/>
          </w:divBdr>
          <w:divsChild>
            <w:div w:id="1731689372">
              <w:marLeft w:val="0"/>
              <w:marRight w:val="0"/>
              <w:marTop w:val="0"/>
              <w:marBottom w:val="0"/>
              <w:divBdr>
                <w:top w:val="none" w:sz="0" w:space="0" w:color="auto"/>
                <w:left w:val="none" w:sz="0" w:space="0" w:color="auto"/>
                <w:bottom w:val="none" w:sz="0" w:space="0" w:color="auto"/>
                <w:right w:val="none" w:sz="0" w:space="0" w:color="auto"/>
              </w:divBdr>
            </w:div>
          </w:divsChild>
        </w:div>
        <w:div w:id="655837488">
          <w:marLeft w:val="0"/>
          <w:marRight w:val="0"/>
          <w:marTop w:val="0"/>
          <w:marBottom w:val="0"/>
          <w:divBdr>
            <w:top w:val="none" w:sz="0" w:space="0" w:color="auto"/>
            <w:left w:val="none" w:sz="0" w:space="0" w:color="auto"/>
            <w:bottom w:val="none" w:sz="0" w:space="0" w:color="auto"/>
            <w:right w:val="none" w:sz="0" w:space="0" w:color="auto"/>
          </w:divBdr>
          <w:divsChild>
            <w:div w:id="72706753">
              <w:marLeft w:val="0"/>
              <w:marRight w:val="0"/>
              <w:marTop w:val="0"/>
              <w:marBottom w:val="0"/>
              <w:divBdr>
                <w:top w:val="none" w:sz="0" w:space="0" w:color="auto"/>
                <w:left w:val="none" w:sz="0" w:space="0" w:color="auto"/>
                <w:bottom w:val="none" w:sz="0" w:space="0" w:color="auto"/>
                <w:right w:val="none" w:sz="0" w:space="0" w:color="auto"/>
              </w:divBdr>
            </w:div>
          </w:divsChild>
        </w:div>
        <w:div w:id="111949429">
          <w:marLeft w:val="0"/>
          <w:marRight w:val="0"/>
          <w:marTop w:val="0"/>
          <w:marBottom w:val="0"/>
          <w:divBdr>
            <w:top w:val="none" w:sz="0" w:space="0" w:color="auto"/>
            <w:left w:val="none" w:sz="0" w:space="0" w:color="auto"/>
            <w:bottom w:val="none" w:sz="0" w:space="0" w:color="auto"/>
            <w:right w:val="none" w:sz="0" w:space="0" w:color="auto"/>
          </w:divBdr>
          <w:divsChild>
            <w:div w:id="8416220">
              <w:marLeft w:val="0"/>
              <w:marRight w:val="0"/>
              <w:marTop w:val="0"/>
              <w:marBottom w:val="0"/>
              <w:divBdr>
                <w:top w:val="none" w:sz="0" w:space="0" w:color="auto"/>
                <w:left w:val="none" w:sz="0" w:space="0" w:color="auto"/>
                <w:bottom w:val="none" w:sz="0" w:space="0" w:color="auto"/>
                <w:right w:val="none" w:sz="0" w:space="0" w:color="auto"/>
              </w:divBdr>
            </w:div>
          </w:divsChild>
        </w:div>
        <w:div w:id="1209611680">
          <w:marLeft w:val="0"/>
          <w:marRight w:val="0"/>
          <w:marTop w:val="0"/>
          <w:marBottom w:val="0"/>
          <w:divBdr>
            <w:top w:val="none" w:sz="0" w:space="0" w:color="auto"/>
            <w:left w:val="none" w:sz="0" w:space="0" w:color="auto"/>
            <w:bottom w:val="none" w:sz="0" w:space="0" w:color="auto"/>
            <w:right w:val="none" w:sz="0" w:space="0" w:color="auto"/>
          </w:divBdr>
          <w:divsChild>
            <w:div w:id="124953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830438">
      <w:bodyDiv w:val="1"/>
      <w:marLeft w:val="0"/>
      <w:marRight w:val="0"/>
      <w:marTop w:val="0"/>
      <w:marBottom w:val="0"/>
      <w:divBdr>
        <w:top w:val="none" w:sz="0" w:space="0" w:color="auto"/>
        <w:left w:val="none" w:sz="0" w:space="0" w:color="auto"/>
        <w:bottom w:val="none" w:sz="0" w:space="0" w:color="auto"/>
        <w:right w:val="none" w:sz="0" w:space="0" w:color="auto"/>
      </w:divBdr>
      <w:divsChild>
        <w:div w:id="1938706533">
          <w:marLeft w:val="0"/>
          <w:marRight w:val="0"/>
          <w:marTop w:val="0"/>
          <w:marBottom w:val="0"/>
          <w:divBdr>
            <w:top w:val="none" w:sz="0" w:space="0" w:color="auto"/>
            <w:left w:val="none" w:sz="0" w:space="0" w:color="auto"/>
            <w:bottom w:val="none" w:sz="0" w:space="0" w:color="auto"/>
            <w:right w:val="none" w:sz="0" w:space="0" w:color="auto"/>
          </w:divBdr>
        </w:div>
      </w:divsChild>
    </w:div>
    <w:div w:id="1279023585">
      <w:bodyDiv w:val="1"/>
      <w:marLeft w:val="0"/>
      <w:marRight w:val="0"/>
      <w:marTop w:val="0"/>
      <w:marBottom w:val="0"/>
      <w:divBdr>
        <w:top w:val="none" w:sz="0" w:space="0" w:color="auto"/>
        <w:left w:val="none" w:sz="0" w:space="0" w:color="auto"/>
        <w:bottom w:val="none" w:sz="0" w:space="0" w:color="auto"/>
        <w:right w:val="none" w:sz="0" w:space="0" w:color="auto"/>
      </w:divBdr>
      <w:divsChild>
        <w:div w:id="1103307744">
          <w:marLeft w:val="0"/>
          <w:marRight w:val="0"/>
          <w:marTop w:val="0"/>
          <w:marBottom w:val="0"/>
          <w:divBdr>
            <w:top w:val="none" w:sz="0" w:space="0" w:color="auto"/>
            <w:left w:val="none" w:sz="0" w:space="0" w:color="auto"/>
            <w:bottom w:val="none" w:sz="0" w:space="0" w:color="auto"/>
            <w:right w:val="none" w:sz="0" w:space="0" w:color="auto"/>
          </w:divBdr>
          <w:divsChild>
            <w:div w:id="14949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230244">
      <w:bodyDiv w:val="1"/>
      <w:marLeft w:val="0"/>
      <w:marRight w:val="0"/>
      <w:marTop w:val="0"/>
      <w:marBottom w:val="0"/>
      <w:divBdr>
        <w:top w:val="none" w:sz="0" w:space="0" w:color="auto"/>
        <w:left w:val="none" w:sz="0" w:space="0" w:color="auto"/>
        <w:bottom w:val="none" w:sz="0" w:space="0" w:color="auto"/>
        <w:right w:val="none" w:sz="0" w:space="0" w:color="auto"/>
      </w:divBdr>
      <w:divsChild>
        <w:div w:id="196893951">
          <w:marLeft w:val="0"/>
          <w:marRight w:val="0"/>
          <w:marTop w:val="0"/>
          <w:marBottom w:val="0"/>
          <w:divBdr>
            <w:top w:val="none" w:sz="0" w:space="0" w:color="auto"/>
            <w:left w:val="none" w:sz="0" w:space="0" w:color="auto"/>
            <w:bottom w:val="none" w:sz="0" w:space="0" w:color="auto"/>
            <w:right w:val="none" w:sz="0" w:space="0" w:color="auto"/>
          </w:divBdr>
          <w:divsChild>
            <w:div w:id="89620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104330">
      <w:bodyDiv w:val="1"/>
      <w:marLeft w:val="0"/>
      <w:marRight w:val="0"/>
      <w:marTop w:val="0"/>
      <w:marBottom w:val="0"/>
      <w:divBdr>
        <w:top w:val="none" w:sz="0" w:space="0" w:color="auto"/>
        <w:left w:val="none" w:sz="0" w:space="0" w:color="auto"/>
        <w:bottom w:val="none" w:sz="0" w:space="0" w:color="auto"/>
        <w:right w:val="none" w:sz="0" w:space="0" w:color="auto"/>
      </w:divBdr>
      <w:divsChild>
        <w:div w:id="1748764411">
          <w:marLeft w:val="0"/>
          <w:marRight w:val="0"/>
          <w:marTop w:val="0"/>
          <w:marBottom w:val="0"/>
          <w:divBdr>
            <w:top w:val="none" w:sz="0" w:space="0" w:color="auto"/>
            <w:left w:val="none" w:sz="0" w:space="0" w:color="auto"/>
            <w:bottom w:val="none" w:sz="0" w:space="0" w:color="auto"/>
            <w:right w:val="none" w:sz="0" w:space="0" w:color="auto"/>
          </w:divBdr>
          <w:divsChild>
            <w:div w:id="22545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729902">
      <w:bodyDiv w:val="1"/>
      <w:marLeft w:val="0"/>
      <w:marRight w:val="0"/>
      <w:marTop w:val="0"/>
      <w:marBottom w:val="0"/>
      <w:divBdr>
        <w:top w:val="none" w:sz="0" w:space="0" w:color="auto"/>
        <w:left w:val="none" w:sz="0" w:space="0" w:color="auto"/>
        <w:bottom w:val="none" w:sz="0" w:space="0" w:color="auto"/>
        <w:right w:val="none" w:sz="0" w:space="0" w:color="auto"/>
      </w:divBdr>
      <w:divsChild>
        <w:div w:id="1268005884">
          <w:marLeft w:val="0"/>
          <w:marRight w:val="0"/>
          <w:marTop w:val="0"/>
          <w:marBottom w:val="0"/>
          <w:divBdr>
            <w:top w:val="none" w:sz="0" w:space="0" w:color="auto"/>
            <w:left w:val="none" w:sz="0" w:space="0" w:color="auto"/>
            <w:bottom w:val="none" w:sz="0" w:space="0" w:color="auto"/>
            <w:right w:val="none" w:sz="0" w:space="0" w:color="auto"/>
          </w:divBdr>
          <w:divsChild>
            <w:div w:id="53728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850821">
      <w:bodyDiv w:val="1"/>
      <w:marLeft w:val="0"/>
      <w:marRight w:val="0"/>
      <w:marTop w:val="0"/>
      <w:marBottom w:val="0"/>
      <w:divBdr>
        <w:top w:val="none" w:sz="0" w:space="0" w:color="auto"/>
        <w:left w:val="none" w:sz="0" w:space="0" w:color="auto"/>
        <w:bottom w:val="none" w:sz="0" w:space="0" w:color="auto"/>
        <w:right w:val="none" w:sz="0" w:space="0" w:color="auto"/>
      </w:divBdr>
      <w:divsChild>
        <w:div w:id="1657536564">
          <w:marLeft w:val="0"/>
          <w:marRight w:val="0"/>
          <w:marTop w:val="0"/>
          <w:marBottom w:val="0"/>
          <w:divBdr>
            <w:top w:val="none" w:sz="0" w:space="0" w:color="auto"/>
            <w:left w:val="none" w:sz="0" w:space="0" w:color="auto"/>
            <w:bottom w:val="none" w:sz="0" w:space="0" w:color="auto"/>
            <w:right w:val="none" w:sz="0" w:space="0" w:color="auto"/>
          </w:divBdr>
          <w:divsChild>
            <w:div w:id="201499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36141">
      <w:bodyDiv w:val="1"/>
      <w:marLeft w:val="0"/>
      <w:marRight w:val="0"/>
      <w:marTop w:val="0"/>
      <w:marBottom w:val="0"/>
      <w:divBdr>
        <w:top w:val="none" w:sz="0" w:space="0" w:color="auto"/>
        <w:left w:val="none" w:sz="0" w:space="0" w:color="auto"/>
        <w:bottom w:val="none" w:sz="0" w:space="0" w:color="auto"/>
        <w:right w:val="none" w:sz="0" w:space="0" w:color="auto"/>
      </w:divBdr>
      <w:divsChild>
        <w:div w:id="188880456">
          <w:marLeft w:val="0"/>
          <w:marRight w:val="0"/>
          <w:marTop w:val="0"/>
          <w:marBottom w:val="0"/>
          <w:divBdr>
            <w:top w:val="none" w:sz="0" w:space="0" w:color="auto"/>
            <w:left w:val="none" w:sz="0" w:space="0" w:color="auto"/>
            <w:bottom w:val="none" w:sz="0" w:space="0" w:color="auto"/>
            <w:right w:val="none" w:sz="0" w:space="0" w:color="auto"/>
          </w:divBdr>
          <w:divsChild>
            <w:div w:id="123497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948986">
      <w:bodyDiv w:val="1"/>
      <w:marLeft w:val="0"/>
      <w:marRight w:val="0"/>
      <w:marTop w:val="0"/>
      <w:marBottom w:val="0"/>
      <w:divBdr>
        <w:top w:val="none" w:sz="0" w:space="0" w:color="auto"/>
        <w:left w:val="none" w:sz="0" w:space="0" w:color="auto"/>
        <w:bottom w:val="none" w:sz="0" w:space="0" w:color="auto"/>
        <w:right w:val="none" w:sz="0" w:space="0" w:color="auto"/>
      </w:divBdr>
      <w:divsChild>
        <w:div w:id="146242437">
          <w:marLeft w:val="0"/>
          <w:marRight w:val="0"/>
          <w:marTop w:val="0"/>
          <w:marBottom w:val="0"/>
          <w:divBdr>
            <w:top w:val="none" w:sz="0" w:space="0" w:color="auto"/>
            <w:left w:val="none" w:sz="0" w:space="0" w:color="auto"/>
            <w:bottom w:val="none" w:sz="0" w:space="0" w:color="auto"/>
            <w:right w:val="none" w:sz="0" w:space="0" w:color="auto"/>
          </w:divBdr>
          <w:divsChild>
            <w:div w:id="175697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12740">
      <w:bodyDiv w:val="1"/>
      <w:marLeft w:val="0"/>
      <w:marRight w:val="0"/>
      <w:marTop w:val="0"/>
      <w:marBottom w:val="0"/>
      <w:divBdr>
        <w:top w:val="none" w:sz="0" w:space="0" w:color="auto"/>
        <w:left w:val="none" w:sz="0" w:space="0" w:color="auto"/>
        <w:bottom w:val="none" w:sz="0" w:space="0" w:color="auto"/>
        <w:right w:val="none" w:sz="0" w:space="0" w:color="auto"/>
      </w:divBdr>
      <w:divsChild>
        <w:div w:id="1118833293">
          <w:marLeft w:val="0"/>
          <w:marRight w:val="0"/>
          <w:marTop w:val="0"/>
          <w:marBottom w:val="0"/>
          <w:divBdr>
            <w:top w:val="none" w:sz="0" w:space="0" w:color="auto"/>
            <w:left w:val="none" w:sz="0" w:space="0" w:color="auto"/>
            <w:bottom w:val="none" w:sz="0" w:space="0" w:color="auto"/>
            <w:right w:val="none" w:sz="0" w:space="0" w:color="auto"/>
          </w:divBdr>
          <w:divsChild>
            <w:div w:id="1691222291">
              <w:marLeft w:val="0"/>
              <w:marRight w:val="0"/>
              <w:marTop w:val="0"/>
              <w:marBottom w:val="0"/>
              <w:divBdr>
                <w:top w:val="none" w:sz="0" w:space="0" w:color="auto"/>
                <w:left w:val="none" w:sz="0" w:space="0" w:color="auto"/>
                <w:bottom w:val="none" w:sz="0" w:space="0" w:color="auto"/>
                <w:right w:val="none" w:sz="0" w:space="0" w:color="auto"/>
              </w:divBdr>
            </w:div>
          </w:divsChild>
        </w:div>
        <w:div w:id="745496869">
          <w:marLeft w:val="0"/>
          <w:marRight w:val="0"/>
          <w:marTop w:val="0"/>
          <w:marBottom w:val="0"/>
          <w:divBdr>
            <w:top w:val="none" w:sz="0" w:space="0" w:color="auto"/>
            <w:left w:val="none" w:sz="0" w:space="0" w:color="auto"/>
            <w:bottom w:val="none" w:sz="0" w:space="0" w:color="auto"/>
            <w:right w:val="none" w:sz="0" w:space="0" w:color="auto"/>
          </w:divBdr>
          <w:divsChild>
            <w:div w:id="1165048076">
              <w:marLeft w:val="0"/>
              <w:marRight w:val="0"/>
              <w:marTop w:val="0"/>
              <w:marBottom w:val="0"/>
              <w:divBdr>
                <w:top w:val="none" w:sz="0" w:space="0" w:color="auto"/>
                <w:left w:val="none" w:sz="0" w:space="0" w:color="auto"/>
                <w:bottom w:val="none" w:sz="0" w:space="0" w:color="auto"/>
                <w:right w:val="none" w:sz="0" w:space="0" w:color="auto"/>
              </w:divBdr>
            </w:div>
          </w:divsChild>
        </w:div>
        <w:div w:id="1000425256">
          <w:marLeft w:val="0"/>
          <w:marRight w:val="0"/>
          <w:marTop w:val="0"/>
          <w:marBottom w:val="0"/>
          <w:divBdr>
            <w:top w:val="none" w:sz="0" w:space="0" w:color="auto"/>
            <w:left w:val="none" w:sz="0" w:space="0" w:color="auto"/>
            <w:bottom w:val="none" w:sz="0" w:space="0" w:color="auto"/>
            <w:right w:val="none" w:sz="0" w:space="0" w:color="auto"/>
          </w:divBdr>
          <w:divsChild>
            <w:div w:id="890068973">
              <w:marLeft w:val="0"/>
              <w:marRight w:val="0"/>
              <w:marTop w:val="0"/>
              <w:marBottom w:val="0"/>
              <w:divBdr>
                <w:top w:val="none" w:sz="0" w:space="0" w:color="auto"/>
                <w:left w:val="none" w:sz="0" w:space="0" w:color="auto"/>
                <w:bottom w:val="none" w:sz="0" w:space="0" w:color="auto"/>
                <w:right w:val="none" w:sz="0" w:space="0" w:color="auto"/>
              </w:divBdr>
            </w:div>
          </w:divsChild>
        </w:div>
        <w:div w:id="594828939">
          <w:marLeft w:val="0"/>
          <w:marRight w:val="0"/>
          <w:marTop w:val="0"/>
          <w:marBottom w:val="0"/>
          <w:divBdr>
            <w:top w:val="none" w:sz="0" w:space="0" w:color="auto"/>
            <w:left w:val="none" w:sz="0" w:space="0" w:color="auto"/>
            <w:bottom w:val="none" w:sz="0" w:space="0" w:color="auto"/>
            <w:right w:val="none" w:sz="0" w:space="0" w:color="auto"/>
          </w:divBdr>
          <w:divsChild>
            <w:div w:id="1628195576">
              <w:marLeft w:val="0"/>
              <w:marRight w:val="0"/>
              <w:marTop w:val="0"/>
              <w:marBottom w:val="0"/>
              <w:divBdr>
                <w:top w:val="none" w:sz="0" w:space="0" w:color="auto"/>
                <w:left w:val="none" w:sz="0" w:space="0" w:color="auto"/>
                <w:bottom w:val="none" w:sz="0" w:space="0" w:color="auto"/>
                <w:right w:val="none" w:sz="0" w:space="0" w:color="auto"/>
              </w:divBdr>
            </w:div>
          </w:divsChild>
        </w:div>
        <w:div w:id="2129006828">
          <w:marLeft w:val="0"/>
          <w:marRight w:val="0"/>
          <w:marTop w:val="0"/>
          <w:marBottom w:val="0"/>
          <w:divBdr>
            <w:top w:val="none" w:sz="0" w:space="0" w:color="auto"/>
            <w:left w:val="none" w:sz="0" w:space="0" w:color="auto"/>
            <w:bottom w:val="none" w:sz="0" w:space="0" w:color="auto"/>
            <w:right w:val="none" w:sz="0" w:space="0" w:color="auto"/>
          </w:divBdr>
          <w:divsChild>
            <w:div w:id="1001279507">
              <w:marLeft w:val="0"/>
              <w:marRight w:val="0"/>
              <w:marTop w:val="0"/>
              <w:marBottom w:val="0"/>
              <w:divBdr>
                <w:top w:val="none" w:sz="0" w:space="0" w:color="auto"/>
                <w:left w:val="none" w:sz="0" w:space="0" w:color="auto"/>
                <w:bottom w:val="none" w:sz="0" w:space="0" w:color="auto"/>
                <w:right w:val="none" w:sz="0" w:space="0" w:color="auto"/>
              </w:divBdr>
            </w:div>
          </w:divsChild>
        </w:div>
        <w:div w:id="818229461">
          <w:marLeft w:val="0"/>
          <w:marRight w:val="0"/>
          <w:marTop w:val="0"/>
          <w:marBottom w:val="0"/>
          <w:divBdr>
            <w:top w:val="none" w:sz="0" w:space="0" w:color="auto"/>
            <w:left w:val="none" w:sz="0" w:space="0" w:color="auto"/>
            <w:bottom w:val="none" w:sz="0" w:space="0" w:color="auto"/>
            <w:right w:val="none" w:sz="0" w:space="0" w:color="auto"/>
          </w:divBdr>
          <w:divsChild>
            <w:div w:id="1232081005">
              <w:marLeft w:val="0"/>
              <w:marRight w:val="0"/>
              <w:marTop w:val="0"/>
              <w:marBottom w:val="0"/>
              <w:divBdr>
                <w:top w:val="none" w:sz="0" w:space="0" w:color="auto"/>
                <w:left w:val="none" w:sz="0" w:space="0" w:color="auto"/>
                <w:bottom w:val="none" w:sz="0" w:space="0" w:color="auto"/>
                <w:right w:val="none" w:sz="0" w:space="0" w:color="auto"/>
              </w:divBdr>
            </w:div>
          </w:divsChild>
        </w:div>
        <w:div w:id="1377896668">
          <w:marLeft w:val="0"/>
          <w:marRight w:val="0"/>
          <w:marTop w:val="0"/>
          <w:marBottom w:val="0"/>
          <w:divBdr>
            <w:top w:val="none" w:sz="0" w:space="0" w:color="auto"/>
            <w:left w:val="none" w:sz="0" w:space="0" w:color="auto"/>
            <w:bottom w:val="none" w:sz="0" w:space="0" w:color="auto"/>
            <w:right w:val="none" w:sz="0" w:space="0" w:color="auto"/>
          </w:divBdr>
          <w:divsChild>
            <w:div w:id="787507533">
              <w:marLeft w:val="0"/>
              <w:marRight w:val="0"/>
              <w:marTop w:val="0"/>
              <w:marBottom w:val="0"/>
              <w:divBdr>
                <w:top w:val="none" w:sz="0" w:space="0" w:color="auto"/>
                <w:left w:val="none" w:sz="0" w:space="0" w:color="auto"/>
                <w:bottom w:val="none" w:sz="0" w:space="0" w:color="auto"/>
                <w:right w:val="none" w:sz="0" w:space="0" w:color="auto"/>
              </w:divBdr>
            </w:div>
          </w:divsChild>
        </w:div>
        <w:div w:id="1698042482">
          <w:marLeft w:val="0"/>
          <w:marRight w:val="0"/>
          <w:marTop w:val="0"/>
          <w:marBottom w:val="0"/>
          <w:divBdr>
            <w:top w:val="none" w:sz="0" w:space="0" w:color="auto"/>
            <w:left w:val="none" w:sz="0" w:space="0" w:color="auto"/>
            <w:bottom w:val="none" w:sz="0" w:space="0" w:color="auto"/>
            <w:right w:val="none" w:sz="0" w:space="0" w:color="auto"/>
          </w:divBdr>
          <w:divsChild>
            <w:div w:id="2018799720">
              <w:marLeft w:val="0"/>
              <w:marRight w:val="0"/>
              <w:marTop w:val="0"/>
              <w:marBottom w:val="0"/>
              <w:divBdr>
                <w:top w:val="none" w:sz="0" w:space="0" w:color="auto"/>
                <w:left w:val="none" w:sz="0" w:space="0" w:color="auto"/>
                <w:bottom w:val="none" w:sz="0" w:space="0" w:color="auto"/>
                <w:right w:val="none" w:sz="0" w:space="0" w:color="auto"/>
              </w:divBdr>
            </w:div>
          </w:divsChild>
        </w:div>
        <w:div w:id="1925407856">
          <w:marLeft w:val="0"/>
          <w:marRight w:val="0"/>
          <w:marTop w:val="0"/>
          <w:marBottom w:val="0"/>
          <w:divBdr>
            <w:top w:val="none" w:sz="0" w:space="0" w:color="auto"/>
            <w:left w:val="none" w:sz="0" w:space="0" w:color="auto"/>
            <w:bottom w:val="none" w:sz="0" w:space="0" w:color="auto"/>
            <w:right w:val="none" w:sz="0" w:space="0" w:color="auto"/>
          </w:divBdr>
          <w:divsChild>
            <w:div w:id="1261182340">
              <w:marLeft w:val="0"/>
              <w:marRight w:val="0"/>
              <w:marTop w:val="0"/>
              <w:marBottom w:val="0"/>
              <w:divBdr>
                <w:top w:val="none" w:sz="0" w:space="0" w:color="auto"/>
                <w:left w:val="none" w:sz="0" w:space="0" w:color="auto"/>
                <w:bottom w:val="none" w:sz="0" w:space="0" w:color="auto"/>
                <w:right w:val="none" w:sz="0" w:space="0" w:color="auto"/>
              </w:divBdr>
            </w:div>
          </w:divsChild>
        </w:div>
        <w:div w:id="1134375332">
          <w:marLeft w:val="0"/>
          <w:marRight w:val="0"/>
          <w:marTop w:val="0"/>
          <w:marBottom w:val="0"/>
          <w:divBdr>
            <w:top w:val="none" w:sz="0" w:space="0" w:color="auto"/>
            <w:left w:val="none" w:sz="0" w:space="0" w:color="auto"/>
            <w:bottom w:val="none" w:sz="0" w:space="0" w:color="auto"/>
            <w:right w:val="none" w:sz="0" w:space="0" w:color="auto"/>
          </w:divBdr>
          <w:divsChild>
            <w:div w:id="1116372205">
              <w:marLeft w:val="0"/>
              <w:marRight w:val="0"/>
              <w:marTop w:val="0"/>
              <w:marBottom w:val="0"/>
              <w:divBdr>
                <w:top w:val="none" w:sz="0" w:space="0" w:color="auto"/>
                <w:left w:val="none" w:sz="0" w:space="0" w:color="auto"/>
                <w:bottom w:val="none" w:sz="0" w:space="0" w:color="auto"/>
                <w:right w:val="none" w:sz="0" w:space="0" w:color="auto"/>
              </w:divBdr>
            </w:div>
          </w:divsChild>
        </w:div>
        <w:div w:id="345984535">
          <w:marLeft w:val="0"/>
          <w:marRight w:val="0"/>
          <w:marTop w:val="0"/>
          <w:marBottom w:val="0"/>
          <w:divBdr>
            <w:top w:val="none" w:sz="0" w:space="0" w:color="auto"/>
            <w:left w:val="none" w:sz="0" w:space="0" w:color="auto"/>
            <w:bottom w:val="none" w:sz="0" w:space="0" w:color="auto"/>
            <w:right w:val="none" w:sz="0" w:space="0" w:color="auto"/>
          </w:divBdr>
          <w:divsChild>
            <w:div w:id="697391424">
              <w:marLeft w:val="0"/>
              <w:marRight w:val="0"/>
              <w:marTop w:val="0"/>
              <w:marBottom w:val="0"/>
              <w:divBdr>
                <w:top w:val="none" w:sz="0" w:space="0" w:color="auto"/>
                <w:left w:val="none" w:sz="0" w:space="0" w:color="auto"/>
                <w:bottom w:val="none" w:sz="0" w:space="0" w:color="auto"/>
                <w:right w:val="none" w:sz="0" w:space="0" w:color="auto"/>
              </w:divBdr>
            </w:div>
          </w:divsChild>
        </w:div>
        <w:div w:id="1862863260">
          <w:marLeft w:val="0"/>
          <w:marRight w:val="0"/>
          <w:marTop w:val="0"/>
          <w:marBottom w:val="0"/>
          <w:divBdr>
            <w:top w:val="none" w:sz="0" w:space="0" w:color="auto"/>
            <w:left w:val="none" w:sz="0" w:space="0" w:color="auto"/>
            <w:bottom w:val="none" w:sz="0" w:space="0" w:color="auto"/>
            <w:right w:val="none" w:sz="0" w:space="0" w:color="auto"/>
          </w:divBdr>
          <w:divsChild>
            <w:div w:id="1984042782">
              <w:marLeft w:val="0"/>
              <w:marRight w:val="0"/>
              <w:marTop w:val="0"/>
              <w:marBottom w:val="0"/>
              <w:divBdr>
                <w:top w:val="none" w:sz="0" w:space="0" w:color="auto"/>
                <w:left w:val="none" w:sz="0" w:space="0" w:color="auto"/>
                <w:bottom w:val="none" w:sz="0" w:space="0" w:color="auto"/>
                <w:right w:val="none" w:sz="0" w:space="0" w:color="auto"/>
              </w:divBdr>
            </w:div>
          </w:divsChild>
        </w:div>
        <w:div w:id="773019017">
          <w:marLeft w:val="0"/>
          <w:marRight w:val="0"/>
          <w:marTop w:val="0"/>
          <w:marBottom w:val="0"/>
          <w:divBdr>
            <w:top w:val="none" w:sz="0" w:space="0" w:color="auto"/>
            <w:left w:val="none" w:sz="0" w:space="0" w:color="auto"/>
            <w:bottom w:val="none" w:sz="0" w:space="0" w:color="auto"/>
            <w:right w:val="none" w:sz="0" w:space="0" w:color="auto"/>
          </w:divBdr>
          <w:divsChild>
            <w:div w:id="1406876717">
              <w:marLeft w:val="0"/>
              <w:marRight w:val="0"/>
              <w:marTop w:val="0"/>
              <w:marBottom w:val="0"/>
              <w:divBdr>
                <w:top w:val="none" w:sz="0" w:space="0" w:color="auto"/>
                <w:left w:val="none" w:sz="0" w:space="0" w:color="auto"/>
                <w:bottom w:val="none" w:sz="0" w:space="0" w:color="auto"/>
                <w:right w:val="none" w:sz="0" w:space="0" w:color="auto"/>
              </w:divBdr>
            </w:div>
          </w:divsChild>
        </w:div>
        <w:div w:id="629671850">
          <w:marLeft w:val="0"/>
          <w:marRight w:val="0"/>
          <w:marTop w:val="0"/>
          <w:marBottom w:val="0"/>
          <w:divBdr>
            <w:top w:val="none" w:sz="0" w:space="0" w:color="auto"/>
            <w:left w:val="none" w:sz="0" w:space="0" w:color="auto"/>
            <w:bottom w:val="none" w:sz="0" w:space="0" w:color="auto"/>
            <w:right w:val="none" w:sz="0" w:space="0" w:color="auto"/>
          </w:divBdr>
          <w:divsChild>
            <w:div w:id="2029060704">
              <w:marLeft w:val="0"/>
              <w:marRight w:val="0"/>
              <w:marTop w:val="0"/>
              <w:marBottom w:val="0"/>
              <w:divBdr>
                <w:top w:val="none" w:sz="0" w:space="0" w:color="auto"/>
                <w:left w:val="none" w:sz="0" w:space="0" w:color="auto"/>
                <w:bottom w:val="none" w:sz="0" w:space="0" w:color="auto"/>
                <w:right w:val="none" w:sz="0" w:space="0" w:color="auto"/>
              </w:divBdr>
            </w:div>
          </w:divsChild>
        </w:div>
        <w:div w:id="1636182596">
          <w:marLeft w:val="0"/>
          <w:marRight w:val="0"/>
          <w:marTop w:val="0"/>
          <w:marBottom w:val="0"/>
          <w:divBdr>
            <w:top w:val="none" w:sz="0" w:space="0" w:color="auto"/>
            <w:left w:val="none" w:sz="0" w:space="0" w:color="auto"/>
            <w:bottom w:val="none" w:sz="0" w:space="0" w:color="auto"/>
            <w:right w:val="none" w:sz="0" w:space="0" w:color="auto"/>
          </w:divBdr>
          <w:divsChild>
            <w:div w:id="845484346">
              <w:marLeft w:val="0"/>
              <w:marRight w:val="0"/>
              <w:marTop w:val="0"/>
              <w:marBottom w:val="0"/>
              <w:divBdr>
                <w:top w:val="none" w:sz="0" w:space="0" w:color="auto"/>
                <w:left w:val="none" w:sz="0" w:space="0" w:color="auto"/>
                <w:bottom w:val="none" w:sz="0" w:space="0" w:color="auto"/>
                <w:right w:val="none" w:sz="0" w:space="0" w:color="auto"/>
              </w:divBdr>
            </w:div>
          </w:divsChild>
        </w:div>
        <w:div w:id="1921329102">
          <w:marLeft w:val="0"/>
          <w:marRight w:val="0"/>
          <w:marTop w:val="0"/>
          <w:marBottom w:val="0"/>
          <w:divBdr>
            <w:top w:val="none" w:sz="0" w:space="0" w:color="auto"/>
            <w:left w:val="none" w:sz="0" w:space="0" w:color="auto"/>
            <w:bottom w:val="none" w:sz="0" w:space="0" w:color="auto"/>
            <w:right w:val="none" w:sz="0" w:space="0" w:color="auto"/>
          </w:divBdr>
          <w:divsChild>
            <w:div w:id="364017692">
              <w:marLeft w:val="0"/>
              <w:marRight w:val="0"/>
              <w:marTop w:val="0"/>
              <w:marBottom w:val="0"/>
              <w:divBdr>
                <w:top w:val="none" w:sz="0" w:space="0" w:color="auto"/>
                <w:left w:val="none" w:sz="0" w:space="0" w:color="auto"/>
                <w:bottom w:val="none" w:sz="0" w:space="0" w:color="auto"/>
                <w:right w:val="none" w:sz="0" w:space="0" w:color="auto"/>
              </w:divBdr>
            </w:div>
          </w:divsChild>
        </w:div>
        <w:div w:id="325210847">
          <w:marLeft w:val="0"/>
          <w:marRight w:val="0"/>
          <w:marTop w:val="0"/>
          <w:marBottom w:val="0"/>
          <w:divBdr>
            <w:top w:val="none" w:sz="0" w:space="0" w:color="auto"/>
            <w:left w:val="none" w:sz="0" w:space="0" w:color="auto"/>
            <w:bottom w:val="none" w:sz="0" w:space="0" w:color="auto"/>
            <w:right w:val="none" w:sz="0" w:space="0" w:color="auto"/>
          </w:divBdr>
          <w:divsChild>
            <w:div w:id="629212978">
              <w:marLeft w:val="0"/>
              <w:marRight w:val="0"/>
              <w:marTop w:val="0"/>
              <w:marBottom w:val="0"/>
              <w:divBdr>
                <w:top w:val="none" w:sz="0" w:space="0" w:color="auto"/>
                <w:left w:val="none" w:sz="0" w:space="0" w:color="auto"/>
                <w:bottom w:val="none" w:sz="0" w:space="0" w:color="auto"/>
                <w:right w:val="none" w:sz="0" w:space="0" w:color="auto"/>
              </w:divBdr>
            </w:div>
          </w:divsChild>
        </w:div>
        <w:div w:id="960501123">
          <w:marLeft w:val="0"/>
          <w:marRight w:val="0"/>
          <w:marTop w:val="0"/>
          <w:marBottom w:val="0"/>
          <w:divBdr>
            <w:top w:val="none" w:sz="0" w:space="0" w:color="auto"/>
            <w:left w:val="none" w:sz="0" w:space="0" w:color="auto"/>
            <w:bottom w:val="none" w:sz="0" w:space="0" w:color="auto"/>
            <w:right w:val="none" w:sz="0" w:space="0" w:color="auto"/>
          </w:divBdr>
          <w:divsChild>
            <w:div w:id="1540821225">
              <w:marLeft w:val="0"/>
              <w:marRight w:val="0"/>
              <w:marTop w:val="0"/>
              <w:marBottom w:val="0"/>
              <w:divBdr>
                <w:top w:val="none" w:sz="0" w:space="0" w:color="auto"/>
                <w:left w:val="none" w:sz="0" w:space="0" w:color="auto"/>
                <w:bottom w:val="none" w:sz="0" w:space="0" w:color="auto"/>
                <w:right w:val="none" w:sz="0" w:space="0" w:color="auto"/>
              </w:divBdr>
            </w:div>
          </w:divsChild>
        </w:div>
        <w:div w:id="1828479324">
          <w:marLeft w:val="0"/>
          <w:marRight w:val="0"/>
          <w:marTop w:val="0"/>
          <w:marBottom w:val="0"/>
          <w:divBdr>
            <w:top w:val="none" w:sz="0" w:space="0" w:color="auto"/>
            <w:left w:val="none" w:sz="0" w:space="0" w:color="auto"/>
            <w:bottom w:val="none" w:sz="0" w:space="0" w:color="auto"/>
            <w:right w:val="none" w:sz="0" w:space="0" w:color="auto"/>
          </w:divBdr>
          <w:divsChild>
            <w:div w:id="1448155227">
              <w:marLeft w:val="0"/>
              <w:marRight w:val="0"/>
              <w:marTop w:val="0"/>
              <w:marBottom w:val="0"/>
              <w:divBdr>
                <w:top w:val="none" w:sz="0" w:space="0" w:color="auto"/>
                <w:left w:val="none" w:sz="0" w:space="0" w:color="auto"/>
                <w:bottom w:val="none" w:sz="0" w:space="0" w:color="auto"/>
                <w:right w:val="none" w:sz="0" w:space="0" w:color="auto"/>
              </w:divBdr>
            </w:div>
          </w:divsChild>
        </w:div>
        <w:div w:id="990906260">
          <w:marLeft w:val="0"/>
          <w:marRight w:val="0"/>
          <w:marTop w:val="0"/>
          <w:marBottom w:val="0"/>
          <w:divBdr>
            <w:top w:val="none" w:sz="0" w:space="0" w:color="auto"/>
            <w:left w:val="none" w:sz="0" w:space="0" w:color="auto"/>
            <w:bottom w:val="none" w:sz="0" w:space="0" w:color="auto"/>
            <w:right w:val="none" w:sz="0" w:space="0" w:color="auto"/>
          </w:divBdr>
          <w:divsChild>
            <w:div w:id="70911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90625">
      <w:bodyDiv w:val="1"/>
      <w:marLeft w:val="0"/>
      <w:marRight w:val="0"/>
      <w:marTop w:val="0"/>
      <w:marBottom w:val="0"/>
      <w:divBdr>
        <w:top w:val="none" w:sz="0" w:space="0" w:color="auto"/>
        <w:left w:val="none" w:sz="0" w:space="0" w:color="auto"/>
        <w:bottom w:val="none" w:sz="0" w:space="0" w:color="auto"/>
        <w:right w:val="none" w:sz="0" w:space="0" w:color="auto"/>
      </w:divBdr>
    </w:div>
    <w:div w:id="1301693399">
      <w:bodyDiv w:val="1"/>
      <w:marLeft w:val="0"/>
      <w:marRight w:val="0"/>
      <w:marTop w:val="0"/>
      <w:marBottom w:val="0"/>
      <w:divBdr>
        <w:top w:val="none" w:sz="0" w:space="0" w:color="auto"/>
        <w:left w:val="none" w:sz="0" w:space="0" w:color="auto"/>
        <w:bottom w:val="none" w:sz="0" w:space="0" w:color="auto"/>
        <w:right w:val="none" w:sz="0" w:space="0" w:color="auto"/>
      </w:divBdr>
    </w:div>
    <w:div w:id="1303265630">
      <w:bodyDiv w:val="1"/>
      <w:marLeft w:val="0"/>
      <w:marRight w:val="0"/>
      <w:marTop w:val="0"/>
      <w:marBottom w:val="0"/>
      <w:divBdr>
        <w:top w:val="none" w:sz="0" w:space="0" w:color="auto"/>
        <w:left w:val="none" w:sz="0" w:space="0" w:color="auto"/>
        <w:bottom w:val="none" w:sz="0" w:space="0" w:color="auto"/>
        <w:right w:val="none" w:sz="0" w:space="0" w:color="auto"/>
      </w:divBdr>
      <w:divsChild>
        <w:div w:id="2130002584">
          <w:marLeft w:val="0"/>
          <w:marRight w:val="0"/>
          <w:marTop w:val="0"/>
          <w:marBottom w:val="0"/>
          <w:divBdr>
            <w:top w:val="none" w:sz="0" w:space="0" w:color="auto"/>
            <w:left w:val="none" w:sz="0" w:space="0" w:color="auto"/>
            <w:bottom w:val="none" w:sz="0" w:space="0" w:color="auto"/>
            <w:right w:val="none" w:sz="0" w:space="0" w:color="auto"/>
          </w:divBdr>
        </w:div>
      </w:divsChild>
    </w:div>
    <w:div w:id="1303654929">
      <w:bodyDiv w:val="1"/>
      <w:marLeft w:val="0"/>
      <w:marRight w:val="0"/>
      <w:marTop w:val="0"/>
      <w:marBottom w:val="0"/>
      <w:divBdr>
        <w:top w:val="none" w:sz="0" w:space="0" w:color="auto"/>
        <w:left w:val="none" w:sz="0" w:space="0" w:color="auto"/>
        <w:bottom w:val="none" w:sz="0" w:space="0" w:color="auto"/>
        <w:right w:val="none" w:sz="0" w:space="0" w:color="auto"/>
      </w:divBdr>
      <w:divsChild>
        <w:div w:id="494763783">
          <w:marLeft w:val="0"/>
          <w:marRight w:val="0"/>
          <w:marTop w:val="0"/>
          <w:marBottom w:val="0"/>
          <w:divBdr>
            <w:top w:val="none" w:sz="0" w:space="0" w:color="auto"/>
            <w:left w:val="none" w:sz="0" w:space="0" w:color="auto"/>
            <w:bottom w:val="none" w:sz="0" w:space="0" w:color="auto"/>
            <w:right w:val="none" w:sz="0" w:space="0" w:color="auto"/>
          </w:divBdr>
          <w:divsChild>
            <w:div w:id="144356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06419">
      <w:bodyDiv w:val="1"/>
      <w:marLeft w:val="0"/>
      <w:marRight w:val="0"/>
      <w:marTop w:val="0"/>
      <w:marBottom w:val="0"/>
      <w:divBdr>
        <w:top w:val="none" w:sz="0" w:space="0" w:color="auto"/>
        <w:left w:val="none" w:sz="0" w:space="0" w:color="auto"/>
        <w:bottom w:val="none" w:sz="0" w:space="0" w:color="auto"/>
        <w:right w:val="none" w:sz="0" w:space="0" w:color="auto"/>
      </w:divBdr>
      <w:divsChild>
        <w:div w:id="588276430">
          <w:marLeft w:val="0"/>
          <w:marRight w:val="0"/>
          <w:marTop w:val="0"/>
          <w:marBottom w:val="0"/>
          <w:divBdr>
            <w:top w:val="none" w:sz="0" w:space="0" w:color="auto"/>
            <w:left w:val="none" w:sz="0" w:space="0" w:color="auto"/>
            <w:bottom w:val="none" w:sz="0" w:space="0" w:color="auto"/>
            <w:right w:val="none" w:sz="0" w:space="0" w:color="auto"/>
          </w:divBdr>
          <w:divsChild>
            <w:div w:id="1232810632">
              <w:marLeft w:val="0"/>
              <w:marRight w:val="0"/>
              <w:marTop w:val="0"/>
              <w:marBottom w:val="0"/>
              <w:divBdr>
                <w:top w:val="none" w:sz="0" w:space="0" w:color="auto"/>
                <w:left w:val="none" w:sz="0" w:space="0" w:color="auto"/>
                <w:bottom w:val="none" w:sz="0" w:space="0" w:color="auto"/>
                <w:right w:val="none" w:sz="0" w:space="0" w:color="auto"/>
              </w:divBdr>
            </w:div>
          </w:divsChild>
        </w:div>
        <w:div w:id="1282883454">
          <w:marLeft w:val="0"/>
          <w:marRight w:val="0"/>
          <w:marTop w:val="0"/>
          <w:marBottom w:val="0"/>
          <w:divBdr>
            <w:top w:val="none" w:sz="0" w:space="0" w:color="auto"/>
            <w:left w:val="none" w:sz="0" w:space="0" w:color="auto"/>
            <w:bottom w:val="none" w:sz="0" w:space="0" w:color="auto"/>
            <w:right w:val="none" w:sz="0" w:space="0" w:color="auto"/>
          </w:divBdr>
          <w:divsChild>
            <w:div w:id="37921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281291">
      <w:bodyDiv w:val="1"/>
      <w:marLeft w:val="0"/>
      <w:marRight w:val="0"/>
      <w:marTop w:val="0"/>
      <w:marBottom w:val="0"/>
      <w:divBdr>
        <w:top w:val="none" w:sz="0" w:space="0" w:color="auto"/>
        <w:left w:val="none" w:sz="0" w:space="0" w:color="auto"/>
        <w:bottom w:val="none" w:sz="0" w:space="0" w:color="auto"/>
        <w:right w:val="none" w:sz="0" w:space="0" w:color="auto"/>
      </w:divBdr>
      <w:divsChild>
        <w:div w:id="817379188">
          <w:marLeft w:val="0"/>
          <w:marRight w:val="0"/>
          <w:marTop w:val="0"/>
          <w:marBottom w:val="0"/>
          <w:divBdr>
            <w:top w:val="none" w:sz="0" w:space="0" w:color="auto"/>
            <w:left w:val="none" w:sz="0" w:space="0" w:color="auto"/>
            <w:bottom w:val="none" w:sz="0" w:space="0" w:color="auto"/>
            <w:right w:val="none" w:sz="0" w:space="0" w:color="auto"/>
          </w:divBdr>
        </w:div>
        <w:div w:id="1656302904">
          <w:marLeft w:val="0"/>
          <w:marRight w:val="0"/>
          <w:marTop w:val="0"/>
          <w:marBottom w:val="0"/>
          <w:divBdr>
            <w:top w:val="none" w:sz="0" w:space="0" w:color="auto"/>
            <w:left w:val="none" w:sz="0" w:space="0" w:color="auto"/>
            <w:bottom w:val="none" w:sz="0" w:space="0" w:color="auto"/>
            <w:right w:val="none" w:sz="0" w:space="0" w:color="auto"/>
          </w:divBdr>
        </w:div>
      </w:divsChild>
    </w:div>
    <w:div w:id="1306592232">
      <w:bodyDiv w:val="1"/>
      <w:marLeft w:val="0"/>
      <w:marRight w:val="0"/>
      <w:marTop w:val="0"/>
      <w:marBottom w:val="0"/>
      <w:divBdr>
        <w:top w:val="none" w:sz="0" w:space="0" w:color="auto"/>
        <w:left w:val="none" w:sz="0" w:space="0" w:color="auto"/>
        <w:bottom w:val="none" w:sz="0" w:space="0" w:color="auto"/>
        <w:right w:val="none" w:sz="0" w:space="0" w:color="auto"/>
      </w:divBdr>
      <w:divsChild>
        <w:div w:id="1579173074">
          <w:marLeft w:val="0"/>
          <w:marRight w:val="0"/>
          <w:marTop w:val="0"/>
          <w:marBottom w:val="0"/>
          <w:divBdr>
            <w:top w:val="none" w:sz="0" w:space="0" w:color="auto"/>
            <w:left w:val="none" w:sz="0" w:space="0" w:color="auto"/>
            <w:bottom w:val="none" w:sz="0" w:space="0" w:color="auto"/>
            <w:right w:val="none" w:sz="0" w:space="0" w:color="auto"/>
          </w:divBdr>
          <w:divsChild>
            <w:div w:id="144194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3459">
      <w:bodyDiv w:val="1"/>
      <w:marLeft w:val="0"/>
      <w:marRight w:val="0"/>
      <w:marTop w:val="0"/>
      <w:marBottom w:val="0"/>
      <w:divBdr>
        <w:top w:val="none" w:sz="0" w:space="0" w:color="auto"/>
        <w:left w:val="none" w:sz="0" w:space="0" w:color="auto"/>
        <w:bottom w:val="none" w:sz="0" w:space="0" w:color="auto"/>
        <w:right w:val="none" w:sz="0" w:space="0" w:color="auto"/>
      </w:divBdr>
    </w:div>
    <w:div w:id="1310330202">
      <w:bodyDiv w:val="1"/>
      <w:marLeft w:val="0"/>
      <w:marRight w:val="0"/>
      <w:marTop w:val="0"/>
      <w:marBottom w:val="0"/>
      <w:divBdr>
        <w:top w:val="none" w:sz="0" w:space="0" w:color="auto"/>
        <w:left w:val="none" w:sz="0" w:space="0" w:color="auto"/>
        <w:bottom w:val="none" w:sz="0" w:space="0" w:color="auto"/>
        <w:right w:val="none" w:sz="0" w:space="0" w:color="auto"/>
      </w:divBdr>
      <w:divsChild>
        <w:div w:id="1576747607">
          <w:marLeft w:val="0"/>
          <w:marRight w:val="0"/>
          <w:marTop w:val="0"/>
          <w:marBottom w:val="0"/>
          <w:divBdr>
            <w:top w:val="none" w:sz="0" w:space="0" w:color="auto"/>
            <w:left w:val="none" w:sz="0" w:space="0" w:color="auto"/>
            <w:bottom w:val="none" w:sz="0" w:space="0" w:color="auto"/>
            <w:right w:val="none" w:sz="0" w:space="0" w:color="auto"/>
          </w:divBdr>
        </w:div>
        <w:div w:id="609166641">
          <w:marLeft w:val="0"/>
          <w:marRight w:val="0"/>
          <w:marTop w:val="0"/>
          <w:marBottom w:val="0"/>
          <w:divBdr>
            <w:top w:val="none" w:sz="0" w:space="0" w:color="auto"/>
            <w:left w:val="none" w:sz="0" w:space="0" w:color="auto"/>
            <w:bottom w:val="none" w:sz="0" w:space="0" w:color="auto"/>
            <w:right w:val="none" w:sz="0" w:space="0" w:color="auto"/>
          </w:divBdr>
        </w:div>
      </w:divsChild>
    </w:div>
    <w:div w:id="1311788439">
      <w:bodyDiv w:val="1"/>
      <w:marLeft w:val="0"/>
      <w:marRight w:val="0"/>
      <w:marTop w:val="0"/>
      <w:marBottom w:val="0"/>
      <w:divBdr>
        <w:top w:val="none" w:sz="0" w:space="0" w:color="auto"/>
        <w:left w:val="none" w:sz="0" w:space="0" w:color="auto"/>
        <w:bottom w:val="none" w:sz="0" w:space="0" w:color="auto"/>
        <w:right w:val="none" w:sz="0" w:space="0" w:color="auto"/>
      </w:divBdr>
    </w:div>
    <w:div w:id="1314678007">
      <w:bodyDiv w:val="1"/>
      <w:marLeft w:val="0"/>
      <w:marRight w:val="0"/>
      <w:marTop w:val="0"/>
      <w:marBottom w:val="0"/>
      <w:divBdr>
        <w:top w:val="none" w:sz="0" w:space="0" w:color="auto"/>
        <w:left w:val="none" w:sz="0" w:space="0" w:color="auto"/>
        <w:bottom w:val="none" w:sz="0" w:space="0" w:color="auto"/>
        <w:right w:val="none" w:sz="0" w:space="0" w:color="auto"/>
      </w:divBdr>
    </w:div>
    <w:div w:id="1314718098">
      <w:bodyDiv w:val="1"/>
      <w:marLeft w:val="0"/>
      <w:marRight w:val="0"/>
      <w:marTop w:val="0"/>
      <w:marBottom w:val="0"/>
      <w:divBdr>
        <w:top w:val="none" w:sz="0" w:space="0" w:color="auto"/>
        <w:left w:val="none" w:sz="0" w:space="0" w:color="auto"/>
        <w:bottom w:val="none" w:sz="0" w:space="0" w:color="auto"/>
        <w:right w:val="none" w:sz="0" w:space="0" w:color="auto"/>
      </w:divBdr>
      <w:divsChild>
        <w:div w:id="1873227788">
          <w:marLeft w:val="0"/>
          <w:marRight w:val="0"/>
          <w:marTop w:val="0"/>
          <w:marBottom w:val="0"/>
          <w:divBdr>
            <w:top w:val="none" w:sz="0" w:space="0" w:color="auto"/>
            <w:left w:val="none" w:sz="0" w:space="0" w:color="auto"/>
            <w:bottom w:val="none" w:sz="0" w:space="0" w:color="auto"/>
            <w:right w:val="none" w:sz="0" w:space="0" w:color="auto"/>
          </w:divBdr>
        </w:div>
      </w:divsChild>
    </w:div>
    <w:div w:id="1316454080">
      <w:bodyDiv w:val="1"/>
      <w:marLeft w:val="0"/>
      <w:marRight w:val="0"/>
      <w:marTop w:val="0"/>
      <w:marBottom w:val="0"/>
      <w:divBdr>
        <w:top w:val="none" w:sz="0" w:space="0" w:color="auto"/>
        <w:left w:val="none" w:sz="0" w:space="0" w:color="auto"/>
        <w:bottom w:val="none" w:sz="0" w:space="0" w:color="auto"/>
        <w:right w:val="none" w:sz="0" w:space="0" w:color="auto"/>
      </w:divBdr>
      <w:divsChild>
        <w:div w:id="645474816">
          <w:marLeft w:val="0"/>
          <w:marRight w:val="0"/>
          <w:marTop w:val="0"/>
          <w:marBottom w:val="0"/>
          <w:divBdr>
            <w:top w:val="none" w:sz="0" w:space="0" w:color="auto"/>
            <w:left w:val="none" w:sz="0" w:space="0" w:color="auto"/>
            <w:bottom w:val="none" w:sz="0" w:space="0" w:color="auto"/>
            <w:right w:val="none" w:sz="0" w:space="0" w:color="auto"/>
          </w:divBdr>
        </w:div>
      </w:divsChild>
    </w:div>
    <w:div w:id="1317345312">
      <w:bodyDiv w:val="1"/>
      <w:marLeft w:val="0"/>
      <w:marRight w:val="0"/>
      <w:marTop w:val="0"/>
      <w:marBottom w:val="0"/>
      <w:divBdr>
        <w:top w:val="none" w:sz="0" w:space="0" w:color="auto"/>
        <w:left w:val="none" w:sz="0" w:space="0" w:color="auto"/>
        <w:bottom w:val="none" w:sz="0" w:space="0" w:color="auto"/>
        <w:right w:val="none" w:sz="0" w:space="0" w:color="auto"/>
      </w:divBdr>
      <w:divsChild>
        <w:div w:id="33046684">
          <w:marLeft w:val="0"/>
          <w:marRight w:val="0"/>
          <w:marTop w:val="0"/>
          <w:marBottom w:val="0"/>
          <w:divBdr>
            <w:top w:val="none" w:sz="0" w:space="0" w:color="auto"/>
            <w:left w:val="none" w:sz="0" w:space="0" w:color="auto"/>
            <w:bottom w:val="none" w:sz="0" w:space="0" w:color="auto"/>
            <w:right w:val="none" w:sz="0" w:space="0" w:color="auto"/>
          </w:divBdr>
          <w:divsChild>
            <w:div w:id="167040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388022">
      <w:bodyDiv w:val="1"/>
      <w:marLeft w:val="0"/>
      <w:marRight w:val="0"/>
      <w:marTop w:val="0"/>
      <w:marBottom w:val="0"/>
      <w:divBdr>
        <w:top w:val="none" w:sz="0" w:space="0" w:color="auto"/>
        <w:left w:val="none" w:sz="0" w:space="0" w:color="auto"/>
        <w:bottom w:val="none" w:sz="0" w:space="0" w:color="auto"/>
        <w:right w:val="none" w:sz="0" w:space="0" w:color="auto"/>
      </w:divBdr>
      <w:divsChild>
        <w:div w:id="2052682605">
          <w:marLeft w:val="0"/>
          <w:marRight w:val="0"/>
          <w:marTop w:val="0"/>
          <w:marBottom w:val="0"/>
          <w:divBdr>
            <w:top w:val="none" w:sz="0" w:space="0" w:color="auto"/>
            <w:left w:val="none" w:sz="0" w:space="0" w:color="auto"/>
            <w:bottom w:val="none" w:sz="0" w:space="0" w:color="auto"/>
            <w:right w:val="none" w:sz="0" w:space="0" w:color="auto"/>
          </w:divBdr>
          <w:divsChild>
            <w:div w:id="154582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2715">
      <w:bodyDiv w:val="1"/>
      <w:marLeft w:val="0"/>
      <w:marRight w:val="0"/>
      <w:marTop w:val="0"/>
      <w:marBottom w:val="0"/>
      <w:divBdr>
        <w:top w:val="none" w:sz="0" w:space="0" w:color="auto"/>
        <w:left w:val="none" w:sz="0" w:space="0" w:color="auto"/>
        <w:bottom w:val="none" w:sz="0" w:space="0" w:color="auto"/>
        <w:right w:val="none" w:sz="0" w:space="0" w:color="auto"/>
      </w:divBdr>
      <w:divsChild>
        <w:div w:id="1131485444">
          <w:marLeft w:val="0"/>
          <w:marRight w:val="0"/>
          <w:marTop w:val="0"/>
          <w:marBottom w:val="0"/>
          <w:divBdr>
            <w:top w:val="none" w:sz="0" w:space="0" w:color="auto"/>
            <w:left w:val="none" w:sz="0" w:space="0" w:color="auto"/>
            <w:bottom w:val="none" w:sz="0" w:space="0" w:color="auto"/>
            <w:right w:val="none" w:sz="0" w:space="0" w:color="auto"/>
          </w:divBdr>
          <w:divsChild>
            <w:div w:id="146820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93009">
      <w:bodyDiv w:val="1"/>
      <w:marLeft w:val="0"/>
      <w:marRight w:val="0"/>
      <w:marTop w:val="0"/>
      <w:marBottom w:val="0"/>
      <w:divBdr>
        <w:top w:val="none" w:sz="0" w:space="0" w:color="auto"/>
        <w:left w:val="none" w:sz="0" w:space="0" w:color="auto"/>
        <w:bottom w:val="none" w:sz="0" w:space="0" w:color="auto"/>
        <w:right w:val="none" w:sz="0" w:space="0" w:color="auto"/>
      </w:divBdr>
      <w:divsChild>
        <w:div w:id="1678924001">
          <w:marLeft w:val="0"/>
          <w:marRight w:val="0"/>
          <w:marTop w:val="0"/>
          <w:marBottom w:val="0"/>
          <w:divBdr>
            <w:top w:val="none" w:sz="0" w:space="0" w:color="auto"/>
            <w:left w:val="none" w:sz="0" w:space="0" w:color="auto"/>
            <w:bottom w:val="none" w:sz="0" w:space="0" w:color="auto"/>
            <w:right w:val="none" w:sz="0" w:space="0" w:color="auto"/>
          </w:divBdr>
          <w:divsChild>
            <w:div w:id="17301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544532">
      <w:bodyDiv w:val="1"/>
      <w:marLeft w:val="0"/>
      <w:marRight w:val="0"/>
      <w:marTop w:val="0"/>
      <w:marBottom w:val="0"/>
      <w:divBdr>
        <w:top w:val="none" w:sz="0" w:space="0" w:color="auto"/>
        <w:left w:val="none" w:sz="0" w:space="0" w:color="auto"/>
        <w:bottom w:val="none" w:sz="0" w:space="0" w:color="auto"/>
        <w:right w:val="none" w:sz="0" w:space="0" w:color="auto"/>
      </w:divBdr>
      <w:divsChild>
        <w:div w:id="241838228">
          <w:marLeft w:val="0"/>
          <w:marRight w:val="0"/>
          <w:marTop w:val="0"/>
          <w:marBottom w:val="0"/>
          <w:divBdr>
            <w:top w:val="none" w:sz="0" w:space="0" w:color="auto"/>
            <w:left w:val="none" w:sz="0" w:space="0" w:color="auto"/>
            <w:bottom w:val="none" w:sz="0" w:space="0" w:color="auto"/>
            <w:right w:val="none" w:sz="0" w:space="0" w:color="auto"/>
          </w:divBdr>
        </w:div>
      </w:divsChild>
    </w:div>
    <w:div w:id="1322077252">
      <w:bodyDiv w:val="1"/>
      <w:marLeft w:val="0"/>
      <w:marRight w:val="0"/>
      <w:marTop w:val="0"/>
      <w:marBottom w:val="0"/>
      <w:divBdr>
        <w:top w:val="none" w:sz="0" w:space="0" w:color="auto"/>
        <w:left w:val="none" w:sz="0" w:space="0" w:color="auto"/>
        <w:bottom w:val="none" w:sz="0" w:space="0" w:color="auto"/>
        <w:right w:val="none" w:sz="0" w:space="0" w:color="auto"/>
      </w:divBdr>
      <w:divsChild>
        <w:div w:id="939025500">
          <w:marLeft w:val="0"/>
          <w:marRight w:val="0"/>
          <w:marTop w:val="0"/>
          <w:marBottom w:val="0"/>
          <w:divBdr>
            <w:top w:val="none" w:sz="0" w:space="0" w:color="auto"/>
            <w:left w:val="none" w:sz="0" w:space="0" w:color="auto"/>
            <w:bottom w:val="none" w:sz="0" w:space="0" w:color="auto"/>
            <w:right w:val="none" w:sz="0" w:space="0" w:color="auto"/>
          </w:divBdr>
          <w:divsChild>
            <w:div w:id="119009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50169">
      <w:bodyDiv w:val="1"/>
      <w:marLeft w:val="0"/>
      <w:marRight w:val="0"/>
      <w:marTop w:val="0"/>
      <w:marBottom w:val="0"/>
      <w:divBdr>
        <w:top w:val="none" w:sz="0" w:space="0" w:color="auto"/>
        <w:left w:val="none" w:sz="0" w:space="0" w:color="auto"/>
        <w:bottom w:val="none" w:sz="0" w:space="0" w:color="auto"/>
        <w:right w:val="none" w:sz="0" w:space="0" w:color="auto"/>
      </w:divBdr>
      <w:divsChild>
        <w:div w:id="1239170902">
          <w:marLeft w:val="0"/>
          <w:marRight w:val="0"/>
          <w:marTop w:val="0"/>
          <w:marBottom w:val="0"/>
          <w:divBdr>
            <w:top w:val="none" w:sz="0" w:space="0" w:color="auto"/>
            <w:left w:val="none" w:sz="0" w:space="0" w:color="auto"/>
            <w:bottom w:val="none" w:sz="0" w:space="0" w:color="auto"/>
            <w:right w:val="none" w:sz="0" w:space="0" w:color="auto"/>
          </w:divBdr>
        </w:div>
      </w:divsChild>
    </w:div>
    <w:div w:id="1323700329">
      <w:bodyDiv w:val="1"/>
      <w:marLeft w:val="0"/>
      <w:marRight w:val="0"/>
      <w:marTop w:val="0"/>
      <w:marBottom w:val="0"/>
      <w:divBdr>
        <w:top w:val="none" w:sz="0" w:space="0" w:color="auto"/>
        <w:left w:val="none" w:sz="0" w:space="0" w:color="auto"/>
        <w:bottom w:val="none" w:sz="0" w:space="0" w:color="auto"/>
        <w:right w:val="none" w:sz="0" w:space="0" w:color="auto"/>
      </w:divBdr>
      <w:divsChild>
        <w:div w:id="1483543535">
          <w:marLeft w:val="0"/>
          <w:marRight w:val="0"/>
          <w:marTop w:val="0"/>
          <w:marBottom w:val="0"/>
          <w:divBdr>
            <w:top w:val="none" w:sz="0" w:space="0" w:color="auto"/>
            <w:left w:val="none" w:sz="0" w:space="0" w:color="auto"/>
            <w:bottom w:val="none" w:sz="0" w:space="0" w:color="auto"/>
            <w:right w:val="none" w:sz="0" w:space="0" w:color="auto"/>
          </w:divBdr>
          <w:divsChild>
            <w:div w:id="24349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550864">
      <w:bodyDiv w:val="1"/>
      <w:marLeft w:val="0"/>
      <w:marRight w:val="0"/>
      <w:marTop w:val="0"/>
      <w:marBottom w:val="0"/>
      <w:divBdr>
        <w:top w:val="none" w:sz="0" w:space="0" w:color="auto"/>
        <w:left w:val="none" w:sz="0" w:space="0" w:color="auto"/>
        <w:bottom w:val="none" w:sz="0" w:space="0" w:color="auto"/>
        <w:right w:val="none" w:sz="0" w:space="0" w:color="auto"/>
      </w:divBdr>
      <w:divsChild>
        <w:div w:id="2100104248">
          <w:marLeft w:val="0"/>
          <w:marRight w:val="0"/>
          <w:marTop w:val="0"/>
          <w:marBottom w:val="0"/>
          <w:divBdr>
            <w:top w:val="none" w:sz="0" w:space="0" w:color="auto"/>
            <w:left w:val="none" w:sz="0" w:space="0" w:color="auto"/>
            <w:bottom w:val="none" w:sz="0" w:space="0" w:color="auto"/>
            <w:right w:val="none" w:sz="0" w:space="0" w:color="auto"/>
          </w:divBdr>
          <w:divsChild>
            <w:div w:id="200326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8153">
      <w:bodyDiv w:val="1"/>
      <w:marLeft w:val="0"/>
      <w:marRight w:val="0"/>
      <w:marTop w:val="0"/>
      <w:marBottom w:val="0"/>
      <w:divBdr>
        <w:top w:val="none" w:sz="0" w:space="0" w:color="auto"/>
        <w:left w:val="none" w:sz="0" w:space="0" w:color="auto"/>
        <w:bottom w:val="none" w:sz="0" w:space="0" w:color="auto"/>
        <w:right w:val="none" w:sz="0" w:space="0" w:color="auto"/>
      </w:divBdr>
    </w:div>
    <w:div w:id="1326858299">
      <w:bodyDiv w:val="1"/>
      <w:marLeft w:val="0"/>
      <w:marRight w:val="0"/>
      <w:marTop w:val="0"/>
      <w:marBottom w:val="0"/>
      <w:divBdr>
        <w:top w:val="none" w:sz="0" w:space="0" w:color="auto"/>
        <w:left w:val="none" w:sz="0" w:space="0" w:color="auto"/>
        <w:bottom w:val="none" w:sz="0" w:space="0" w:color="auto"/>
        <w:right w:val="none" w:sz="0" w:space="0" w:color="auto"/>
      </w:divBdr>
      <w:divsChild>
        <w:div w:id="820342680">
          <w:marLeft w:val="0"/>
          <w:marRight w:val="0"/>
          <w:marTop w:val="0"/>
          <w:marBottom w:val="0"/>
          <w:divBdr>
            <w:top w:val="none" w:sz="0" w:space="0" w:color="auto"/>
            <w:left w:val="none" w:sz="0" w:space="0" w:color="auto"/>
            <w:bottom w:val="none" w:sz="0" w:space="0" w:color="auto"/>
            <w:right w:val="none" w:sz="0" w:space="0" w:color="auto"/>
          </w:divBdr>
          <w:divsChild>
            <w:div w:id="81776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71692">
      <w:bodyDiv w:val="1"/>
      <w:marLeft w:val="0"/>
      <w:marRight w:val="0"/>
      <w:marTop w:val="0"/>
      <w:marBottom w:val="0"/>
      <w:divBdr>
        <w:top w:val="none" w:sz="0" w:space="0" w:color="auto"/>
        <w:left w:val="none" w:sz="0" w:space="0" w:color="auto"/>
        <w:bottom w:val="none" w:sz="0" w:space="0" w:color="auto"/>
        <w:right w:val="none" w:sz="0" w:space="0" w:color="auto"/>
      </w:divBdr>
      <w:divsChild>
        <w:div w:id="1691879039">
          <w:marLeft w:val="0"/>
          <w:marRight w:val="0"/>
          <w:marTop w:val="0"/>
          <w:marBottom w:val="0"/>
          <w:divBdr>
            <w:top w:val="none" w:sz="0" w:space="0" w:color="auto"/>
            <w:left w:val="none" w:sz="0" w:space="0" w:color="auto"/>
            <w:bottom w:val="none" w:sz="0" w:space="0" w:color="auto"/>
            <w:right w:val="none" w:sz="0" w:space="0" w:color="auto"/>
          </w:divBdr>
          <w:divsChild>
            <w:div w:id="80963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553207">
      <w:bodyDiv w:val="1"/>
      <w:marLeft w:val="0"/>
      <w:marRight w:val="0"/>
      <w:marTop w:val="0"/>
      <w:marBottom w:val="0"/>
      <w:divBdr>
        <w:top w:val="none" w:sz="0" w:space="0" w:color="auto"/>
        <w:left w:val="none" w:sz="0" w:space="0" w:color="auto"/>
        <w:bottom w:val="none" w:sz="0" w:space="0" w:color="auto"/>
        <w:right w:val="none" w:sz="0" w:space="0" w:color="auto"/>
      </w:divBdr>
    </w:div>
    <w:div w:id="1332374836">
      <w:bodyDiv w:val="1"/>
      <w:marLeft w:val="0"/>
      <w:marRight w:val="0"/>
      <w:marTop w:val="0"/>
      <w:marBottom w:val="0"/>
      <w:divBdr>
        <w:top w:val="none" w:sz="0" w:space="0" w:color="auto"/>
        <w:left w:val="none" w:sz="0" w:space="0" w:color="auto"/>
        <w:bottom w:val="none" w:sz="0" w:space="0" w:color="auto"/>
        <w:right w:val="none" w:sz="0" w:space="0" w:color="auto"/>
      </w:divBdr>
      <w:divsChild>
        <w:div w:id="1337460973">
          <w:marLeft w:val="0"/>
          <w:marRight w:val="0"/>
          <w:marTop w:val="0"/>
          <w:marBottom w:val="0"/>
          <w:divBdr>
            <w:top w:val="none" w:sz="0" w:space="0" w:color="auto"/>
            <w:left w:val="none" w:sz="0" w:space="0" w:color="auto"/>
            <w:bottom w:val="none" w:sz="0" w:space="0" w:color="auto"/>
            <w:right w:val="none" w:sz="0" w:space="0" w:color="auto"/>
          </w:divBdr>
          <w:divsChild>
            <w:div w:id="636452128">
              <w:marLeft w:val="0"/>
              <w:marRight w:val="0"/>
              <w:marTop w:val="0"/>
              <w:marBottom w:val="0"/>
              <w:divBdr>
                <w:top w:val="none" w:sz="0" w:space="0" w:color="auto"/>
                <w:left w:val="none" w:sz="0" w:space="0" w:color="auto"/>
                <w:bottom w:val="none" w:sz="0" w:space="0" w:color="auto"/>
                <w:right w:val="none" w:sz="0" w:space="0" w:color="auto"/>
              </w:divBdr>
            </w:div>
          </w:divsChild>
        </w:div>
        <w:div w:id="2074885081">
          <w:marLeft w:val="0"/>
          <w:marRight w:val="0"/>
          <w:marTop w:val="0"/>
          <w:marBottom w:val="0"/>
          <w:divBdr>
            <w:top w:val="none" w:sz="0" w:space="0" w:color="auto"/>
            <w:left w:val="none" w:sz="0" w:space="0" w:color="auto"/>
            <w:bottom w:val="none" w:sz="0" w:space="0" w:color="auto"/>
            <w:right w:val="none" w:sz="0" w:space="0" w:color="auto"/>
          </w:divBdr>
        </w:div>
        <w:div w:id="1098142412">
          <w:marLeft w:val="0"/>
          <w:marRight w:val="0"/>
          <w:marTop w:val="0"/>
          <w:marBottom w:val="0"/>
          <w:divBdr>
            <w:top w:val="none" w:sz="0" w:space="0" w:color="auto"/>
            <w:left w:val="none" w:sz="0" w:space="0" w:color="auto"/>
            <w:bottom w:val="none" w:sz="0" w:space="0" w:color="auto"/>
            <w:right w:val="none" w:sz="0" w:space="0" w:color="auto"/>
          </w:divBdr>
          <w:divsChild>
            <w:div w:id="1158881727">
              <w:marLeft w:val="0"/>
              <w:marRight w:val="0"/>
              <w:marTop w:val="0"/>
              <w:marBottom w:val="0"/>
              <w:divBdr>
                <w:top w:val="none" w:sz="0" w:space="0" w:color="auto"/>
                <w:left w:val="none" w:sz="0" w:space="0" w:color="auto"/>
                <w:bottom w:val="none" w:sz="0" w:space="0" w:color="auto"/>
                <w:right w:val="none" w:sz="0" w:space="0" w:color="auto"/>
              </w:divBdr>
            </w:div>
          </w:divsChild>
        </w:div>
        <w:div w:id="86006926">
          <w:marLeft w:val="0"/>
          <w:marRight w:val="0"/>
          <w:marTop w:val="0"/>
          <w:marBottom w:val="0"/>
          <w:divBdr>
            <w:top w:val="none" w:sz="0" w:space="0" w:color="auto"/>
            <w:left w:val="none" w:sz="0" w:space="0" w:color="auto"/>
            <w:bottom w:val="none" w:sz="0" w:space="0" w:color="auto"/>
            <w:right w:val="none" w:sz="0" w:space="0" w:color="auto"/>
          </w:divBdr>
        </w:div>
      </w:divsChild>
    </w:div>
    <w:div w:id="1333216288">
      <w:bodyDiv w:val="1"/>
      <w:marLeft w:val="0"/>
      <w:marRight w:val="0"/>
      <w:marTop w:val="0"/>
      <w:marBottom w:val="0"/>
      <w:divBdr>
        <w:top w:val="none" w:sz="0" w:space="0" w:color="auto"/>
        <w:left w:val="none" w:sz="0" w:space="0" w:color="auto"/>
        <w:bottom w:val="none" w:sz="0" w:space="0" w:color="auto"/>
        <w:right w:val="none" w:sz="0" w:space="0" w:color="auto"/>
      </w:divBdr>
      <w:divsChild>
        <w:div w:id="1580093651">
          <w:marLeft w:val="0"/>
          <w:marRight w:val="0"/>
          <w:marTop w:val="0"/>
          <w:marBottom w:val="0"/>
          <w:divBdr>
            <w:top w:val="none" w:sz="0" w:space="0" w:color="auto"/>
            <w:left w:val="none" w:sz="0" w:space="0" w:color="auto"/>
            <w:bottom w:val="none" w:sz="0" w:space="0" w:color="auto"/>
            <w:right w:val="none" w:sz="0" w:space="0" w:color="auto"/>
          </w:divBdr>
        </w:div>
      </w:divsChild>
    </w:div>
    <w:div w:id="1333338562">
      <w:bodyDiv w:val="1"/>
      <w:marLeft w:val="0"/>
      <w:marRight w:val="0"/>
      <w:marTop w:val="0"/>
      <w:marBottom w:val="0"/>
      <w:divBdr>
        <w:top w:val="none" w:sz="0" w:space="0" w:color="auto"/>
        <w:left w:val="none" w:sz="0" w:space="0" w:color="auto"/>
        <w:bottom w:val="none" w:sz="0" w:space="0" w:color="auto"/>
        <w:right w:val="none" w:sz="0" w:space="0" w:color="auto"/>
      </w:divBdr>
      <w:divsChild>
        <w:div w:id="1001659479">
          <w:marLeft w:val="0"/>
          <w:marRight w:val="0"/>
          <w:marTop w:val="0"/>
          <w:marBottom w:val="0"/>
          <w:divBdr>
            <w:top w:val="none" w:sz="0" w:space="0" w:color="auto"/>
            <w:left w:val="none" w:sz="0" w:space="0" w:color="auto"/>
            <w:bottom w:val="none" w:sz="0" w:space="0" w:color="auto"/>
            <w:right w:val="none" w:sz="0" w:space="0" w:color="auto"/>
          </w:divBdr>
          <w:divsChild>
            <w:div w:id="210633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4832">
      <w:bodyDiv w:val="1"/>
      <w:marLeft w:val="0"/>
      <w:marRight w:val="0"/>
      <w:marTop w:val="0"/>
      <w:marBottom w:val="0"/>
      <w:divBdr>
        <w:top w:val="none" w:sz="0" w:space="0" w:color="auto"/>
        <w:left w:val="none" w:sz="0" w:space="0" w:color="auto"/>
        <w:bottom w:val="none" w:sz="0" w:space="0" w:color="auto"/>
        <w:right w:val="none" w:sz="0" w:space="0" w:color="auto"/>
      </w:divBdr>
      <w:divsChild>
        <w:div w:id="1999650722">
          <w:marLeft w:val="0"/>
          <w:marRight w:val="0"/>
          <w:marTop w:val="0"/>
          <w:marBottom w:val="0"/>
          <w:divBdr>
            <w:top w:val="none" w:sz="0" w:space="0" w:color="auto"/>
            <w:left w:val="none" w:sz="0" w:space="0" w:color="auto"/>
            <w:bottom w:val="none" w:sz="0" w:space="0" w:color="auto"/>
            <w:right w:val="none" w:sz="0" w:space="0" w:color="auto"/>
          </w:divBdr>
        </w:div>
      </w:divsChild>
    </w:div>
    <w:div w:id="1335305318">
      <w:bodyDiv w:val="1"/>
      <w:marLeft w:val="0"/>
      <w:marRight w:val="0"/>
      <w:marTop w:val="0"/>
      <w:marBottom w:val="0"/>
      <w:divBdr>
        <w:top w:val="none" w:sz="0" w:space="0" w:color="auto"/>
        <w:left w:val="none" w:sz="0" w:space="0" w:color="auto"/>
        <w:bottom w:val="none" w:sz="0" w:space="0" w:color="auto"/>
        <w:right w:val="none" w:sz="0" w:space="0" w:color="auto"/>
      </w:divBdr>
    </w:div>
    <w:div w:id="1335839452">
      <w:bodyDiv w:val="1"/>
      <w:marLeft w:val="0"/>
      <w:marRight w:val="0"/>
      <w:marTop w:val="0"/>
      <w:marBottom w:val="0"/>
      <w:divBdr>
        <w:top w:val="none" w:sz="0" w:space="0" w:color="auto"/>
        <w:left w:val="none" w:sz="0" w:space="0" w:color="auto"/>
        <w:bottom w:val="none" w:sz="0" w:space="0" w:color="auto"/>
        <w:right w:val="none" w:sz="0" w:space="0" w:color="auto"/>
      </w:divBdr>
    </w:div>
    <w:div w:id="1336223139">
      <w:bodyDiv w:val="1"/>
      <w:marLeft w:val="0"/>
      <w:marRight w:val="0"/>
      <w:marTop w:val="0"/>
      <w:marBottom w:val="0"/>
      <w:divBdr>
        <w:top w:val="none" w:sz="0" w:space="0" w:color="auto"/>
        <w:left w:val="none" w:sz="0" w:space="0" w:color="auto"/>
        <w:bottom w:val="none" w:sz="0" w:space="0" w:color="auto"/>
        <w:right w:val="none" w:sz="0" w:space="0" w:color="auto"/>
      </w:divBdr>
      <w:divsChild>
        <w:div w:id="278144401">
          <w:marLeft w:val="0"/>
          <w:marRight w:val="0"/>
          <w:marTop w:val="0"/>
          <w:marBottom w:val="120"/>
          <w:divBdr>
            <w:top w:val="none" w:sz="0" w:space="0" w:color="auto"/>
            <w:left w:val="none" w:sz="0" w:space="0" w:color="auto"/>
            <w:bottom w:val="none" w:sz="0" w:space="0" w:color="auto"/>
            <w:right w:val="none" w:sz="0" w:space="0" w:color="auto"/>
          </w:divBdr>
        </w:div>
        <w:div w:id="1038316330">
          <w:marLeft w:val="0"/>
          <w:marRight w:val="0"/>
          <w:marTop w:val="0"/>
          <w:marBottom w:val="120"/>
          <w:divBdr>
            <w:top w:val="none" w:sz="0" w:space="0" w:color="auto"/>
            <w:left w:val="none" w:sz="0" w:space="0" w:color="auto"/>
            <w:bottom w:val="none" w:sz="0" w:space="0" w:color="auto"/>
            <w:right w:val="none" w:sz="0" w:space="0" w:color="auto"/>
          </w:divBdr>
        </w:div>
        <w:div w:id="757868280">
          <w:marLeft w:val="0"/>
          <w:marRight w:val="0"/>
          <w:marTop w:val="0"/>
          <w:marBottom w:val="120"/>
          <w:divBdr>
            <w:top w:val="none" w:sz="0" w:space="0" w:color="auto"/>
            <w:left w:val="none" w:sz="0" w:space="0" w:color="auto"/>
            <w:bottom w:val="none" w:sz="0" w:space="0" w:color="auto"/>
            <w:right w:val="none" w:sz="0" w:space="0" w:color="auto"/>
          </w:divBdr>
        </w:div>
        <w:div w:id="280309909">
          <w:marLeft w:val="0"/>
          <w:marRight w:val="0"/>
          <w:marTop w:val="0"/>
          <w:marBottom w:val="120"/>
          <w:divBdr>
            <w:top w:val="none" w:sz="0" w:space="0" w:color="auto"/>
            <w:left w:val="none" w:sz="0" w:space="0" w:color="auto"/>
            <w:bottom w:val="none" w:sz="0" w:space="0" w:color="auto"/>
            <w:right w:val="none" w:sz="0" w:space="0" w:color="auto"/>
          </w:divBdr>
        </w:div>
        <w:div w:id="1313215927">
          <w:marLeft w:val="0"/>
          <w:marRight w:val="0"/>
          <w:marTop w:val="0"/>
          <w:marBottom w:val="120"/>
          <w:divBdr>
            <w:top w:val="none" w:sz="0" w:space="0" w:color="auto"/>
            <w:left w:val="none" w:sz="0" w:space="0" w:color="auto"/>
            <w:bottom w:val="none" w:sz="0" w:space="0" w:color="auto"/>
            <w:right w:val="none" w:sz="0" w:space="0" w:color="auto"/>
          </w:divBdr>
        </w:div>
        <w:div w:id="249119777">
          <w:marLeft w:val="0"/>
          <w:marRight w:val="0"/>
          <w:marTop w:val="0"/>
          <w:marBottom w:val="120"/>
          <w:divBdr>
            <w:top w:val="none" w:sz="0" w:space="0" w:color="auto"/>
            <w:left w:val="none" w:sz="0" w:space="0" w:color="auto"/>
            <w:bottom w:val="none" w:sz="0" w:space="0" w:color="auto"/>
            <w:right w:val="none" w:sz="0" w:space="0" w:color="auto"/>
          </w:divBdr>
        </w:div>
        <w:div w:id="1787431227">
          <w:marLeft w:val="0"/>
          <w:marRight w:val="0"/>
          <w:marTop w:val="0"/>
          <w:marBottom w:val="120"/>
          <w:divBdr>
            <w:top w:val="none" w:sz="0" w:space="0" w:color="auto"/>
            <w:left w:val="none" w:sz="0" w:space="0" w:color="auto"/>
            <w:bottom w:val="none" w:sz="0" w:space="0" w:color="auto"/>
            <w:right w:val="none" w:sz="0" w:space="0" w:color="auto"/>
          </w:divBdr>
        </w:div>
        <w:div w:id="793446631">
          <w:marLeft w:val="0"/>
          <w:marRight w:val="0"/>
          <w:marTop w:val="0"/>
          <w:marBottom w:val="120"/>
          <w:divBdr>
            <w:top w:val="none" w:sz="0" w:space="0" w:color="auto"/>
            <w:left w:val="none" w:sz="0" w:space="0" w:color="auto"/>
            <w:bottom w:val="none" w:sz="0" w:space="0" w:color="auto"/>
            <w:right w:val="none" w:sz="0" w:space="0" w:color="auto"/>
          </w:divBdr>
        </w:div>
        <w:div w:id="436026083">
          <w:marLeft w:val="0"/>
          <w:marRight w:val="0"/>
          <w:marTop w:val="0"/>
          <w:marBottom w:val="120"/>
          <w:divBdr>
            <w:top w:val="none" w:sz="0" w:space="0" w:color="auto"/>
            <w:left w:val="none" w:sz="0" w:space="0" w:color="auto"/>
            <w:bottom w:val="none" w:sz="0" w:space="0" w:color="auto"/>
            <w:right w:val="none" w:sz="0" w:space="0" w:color="auto"/>
          </w:divBdr>
        </w:div>
        <w:div w:id="1062480562">
          <w:marLeft w:val="0"/>
          <w:marRight w:val="0"/>
          <w:marTop w:val="0"/>
          <w:marBottom w:val="120"/>
          <w:divBdr>
            <w:top w:val="none" w:sz="0" w:space="0" w:color="auto"/>
            <w:left w:val="none" w:sz="0" w:space="0" w:color="auto"/>
            <w:bottom w:val="none" w:sz="0" w:space="0" w:color="auto"/>
            <w:right w:val="none" w:sz="0" w:space="0" w:color="auto"/>
          </w:divBdr>
        </w:div>
        <w:div w:id="242029955">
          <w:marLeft w:val="0"/>
          <w:marRight w:val="0"/>
          <w:marTop w:val="0"/>
          <w:marBottom w:val="120"/>
          <w:divBdr>
            <w:top w:val="none" w:sz="0" w:space="0" w:color="auto"/>
            <w:left w:val="none" w:sz="0" w:space="0" w:color="auto"/>
            <w:bottom w:val="none" w:sz="0" w:space="0" w:color="auto"/>
            <w:right w:val="none" w:sz="0" w:space="0" w:color="auto"/>
          </w:divBdr>
        </w:div>
        <w:div w:id="1422216909">
          <w:marLeft w:val="0"/>
          <w:marRight w:val="0"/>
          <w:marTop w:val="0"/>
          <w:marBottom w:val="120"/>
          <w:divBdr>
            <w:top w:val="none" w:sz="0" w:space="0" w:color="auto"/>
            <w:left w:val="none" w:sz="0" w:space="0" w:color="auto"/>
            <w:bottom w:val="none" w:sz="0" w:space="0" w:color="auto"/>
            <w:right w:val="none" w:sz="0" w:space="0" w:color="auto"/>
          </w:divBdr>
        </w:div>
        <w:div w:id="1066876770">
          <w:marLeft w:val="0"/>
          <w:marRight w:val="0"/>
          <w:marTop w:val="0"/>
          <w:marBottom w:val="120"/>
          <w:divBdr>
            <w:top w:val="none" w:sz="0" w:space="0" w:color="auto"/>
            <w:left w:val="none" w:sz="0" w:space="0" w:color="auto"/>
            <w:bottom w:val="none" w:sz="0" w:space="0" w:color="auto"/>
            <w:right w:val="none" w:sz="0" w:space="0" w:color="auto"/>
          </w:divBdr>
        </w:div>
        <w:div w:id="688143331">
          <w:marLeft w:val="0"/>
          <w:marRight w:val="0"/>
          <w:marTop w:val="0"/>
          <w:marBottom w:val="120"/>
          <w:divBdr>
            <w:top w:val="none" w:sz="0" w:space="0" w:color="auto"/>
            <w:left w:val="none" w:sz="0" w:space="0" w:color="auto"/>
            <w:bottom w:val="none" w:sz="0" w:space="0" w:color="auto"/>
            <w:right w:val="none" w:sz="0" w:space="0" w:color="auto"/>
          </w:divBdr>
        </w:div>
        <w:div w:id="531454330">
          <w:marLeft w:val="0"/>
          <w:marRight w:val="0"/>
          <w:marTop w:val="0"/>
          <w:marBottom w:val="120"/>
          <w:divBdr>
            <w:top w:val="none" w:sz="0" w:space="0" w:color="auto"/>
            <w:left w:val="none" w:sz="0" w:space="0" w:color="auto"/>
            <w:bottom w:val="none" w:sz="0" w:space="0" w:color="auto"/>
            <w:right w:val="none" w:sz="0" w:space="0" w:color="auto"/>
          </w:divBdr>
        </w:div>
        <w:div w:id="967972152">
          <w:marLeft w:val="0"/>
          <w:marRight w:val="0"/>
          <w:marTop w:val="0"/>
          <w:marBottom w:val="120"/>
          <w:divBdr>
            <w:top w:val="none" w:sz="0" w:space="0" w:color="auto"/>
            <w:left w:val="none" w:sz="0" w:space="0" w:color="auto"/>
            <w:bottom w:val="none" w:sz="0" w:space="0" w:color="auto"/>
            <w:right w:val="none" w:sz="0" w:space="0" w:color="auto"/>
          </w:divBdr>
        </w:div>
        <w:div w:id="236520444">
          <w:marLeft w:val="0"/>
          <w:marRight w:val="0"/>
          <w:marTop w:val="0"/>
          <w:marBottom w:val="120"/>
          <w:divBdr>
            <w:top w:val="none" w:sz="0" w:space="0" w:color="auto"/>
            <w:left w:val="none" w:sz="0" w:space="0" w:color="auto"/>
            <w:bottom w:val="none" w:sz="0" w:space="0" w:color="auto"/>
            <w:right w:val="none" w:sz="0" w:space="0" w:color="auto"/>
          </w:divBdr>
        </w:div>
        <w:div w:id="1430277923">
          <w:marLeft w:val="0"/>
          <w:marRight w:val="0"/>
          <w:marTop w:val="0"/>
          <w:marBottom w:val="120"/>
          <w:divBdr>
            <w:top w:val="none" w:sz="0" w:space="0" w:color="auto"/>
            <w:left w:val="none" w:sz="0" w:space="0" w:color="auto"/>
            <w:bottom w:val="none" w:sz="0" w:space="0" w:color="auto"/>
            <w:right w:val="none" w:sz="0" w:space="0" w:color="auto"/>
          </w:divBdr>
        </w:div>
        <w:div w:id="544293949">
          <w:marLeft w:val="0"/>
          <w:marRight w:val="0"/>
          <w:marTop w:val="0"/>
          <w:marBottom w:val="120"/>
          <w:divBdr>
            <w:top w:val="none" w:sz="0" w:space="0" w:color="auto"/>
            <w:left w:val="none" w:sz="0" w:space="0" w:color="auto"/>
            <w:bottom w:val="none" w:sz="0" w:space="0" w:color="auto"/>
            <w:right w:val="none" w:sz="0" w:space="0" w:color="auto"/>
          </w:divBdr>
        </w:div>
        <w:div w:id="1915819856">
          <w:marLeft w:val="0"/>
          <w:marRight w:val="0"/>
          <w:marTop w:val="0"/>
          <w:marBottom w:val="120"/>
          <w:divBdr>
            <w:top w:val="none" w:sz="0" w:space="0" w:color="auto"/>
            <w:left w:val="none" w:sz="0" w:space="0" w:color="auto"/>
            <w:bottom w:val="none" w:sz="0" w:space="0" w:color="auto"/>
            <w:right w:val="none" w:sz="0" w:space="0" w:color="auto"/>
          </w:divBdr>
        </w:div>
        <w:div w:id="1668943113">
          <w:marLeft w:val="0"/>
          <w:marRight w:val="0"/>
          <w:marTop w:val="0"/>
          <w:marBottom w:val="120"/>
          <w:divBdr>
            <w:top w:val="none" w:sz="0" w:space="0" w:color="auto"/>
            <w:left w:val="none" w:sz="0" w:space="0" w:color="auto"/>
            <w:bottom w:val="none" w:sz="0" w:space="0" w:color="auto"/>
            <w:right w:val="none" w:sz="0" w:space="0" w:color="auto"/>
          </w:divBdr>
        </w:div>
        <w:div w:id="273051053">
          <w:marLeft w:val="0"/>
          <w:marRight w:val="0"/>
          <w:marTop w:val="0"/>
          <w:marBottom w:val="120"/>
          <w:divBdr>
            <w:top w:val="none" w:sz="0" w:space="0" w:color="auto"/>
            <w:left w:val="none" w:sz="0" w:space="0" w:color="auto"/>
            <w:bottom w:val="none" w:sz="0" w:space="0" w:color="auto"/>
            <w:right w:val="none" w:sz="0" w:space="0" w:color="auto"/>
          </w:divBdr>
        </w:div>
        <w:div w:id="796677780">
          <w:marLeft w:val="0"/>
          <w:marRight w:val="0"/>
          <w:marTop w:val="0"/>
          <w:marBottom w:val="120"/>
          <w:divBdr>
            <w:top w:val="none" w:sz="0" w:space="0" w:color="auto"/>
            <w:left w:val="none" w:sz="0" w:space="0" w:color="auto"/>
            <w:bottom w:val="none" w:sz="0" w:space="0" w:color="auto"/>
            <w:right w:val="none" w:sz="0" w:space="0" w:color="auto"/>
          </w:divBdr>
        </w:div>
        <w:div w:id="191694672">
          <w:marLeft w:val="0"/>
          <w:marRight w:val="0"/>
          <w:marTop w:val="0"/>
          <w:marBottom w:val="120"/>
          <w:divBdr>
            <w:top w:val="none" w:sz="0" w:space="0" w:color="auto"/>
            <w:left w:val="none" w:sz="0" w:space="0" w:color="auto"/>
            <w:bottom w:val="none" w:sz="0" w:space="0" w:color="auto"/>
            <w:right w:val="none" w:sz="0" w:space="0" w:color="auto"/>
          </w:divBdr>
        </w:div>
        <w:div w:id="105658703">
          <w:marLeft w:val="0"/>
          <w:marRight w:val="0"/>
          <w:marTop w:val="0"/>
          <w:marBottom w:val="120"/>
          <w:divBdr>
            <w:top w:val="none" w:sz="0" w:space="0" w:color="auto"/>
            <w:left w:val="none" w:sz="0" w:space="0" w:color="auto"/>
            <w:bottom w:val="none" w:sz="0" w:space="0" w:color="auto"/>
            <w:right w:val="none" w:sz="0" w:space="0" w:color="auto"/>
          </w:divBdr>
        </w:div>
        <w:div w:id="544752880">
          <w:marLeft w:val="0"/>
          <w:marRight w:val="0"/>
          <w:marTop w:val="0"/>
          <w:marBottom w:val="120"/>
          <w:divBdr>
            <w:top w:val="none" w:sz="0" w:space="0" w:color="auto"/>
            <w:left w:val="none" w:sz="0" w:space="0" w:color="auto"/>
            <w:bottom w:val="none" w:sz="0" w:space="0" w:color="auto"/>
            <w:right w:val="none" w:sz="0" w:space="0" w:color="auto"/>
          </w:divBdr>
        </w:div>
      </w:divsChild>
    </w:div>
    <w:div w:id="1337073245">
      <w:bodyDiv w:val="1"/>
      <w:marLeft w:val="0"/>
      <w:marRight w:val="0"/>
      <w:marTop w:val="0"/>
      <w:marBottom w:val="0"/>
      <w:divBdr>
        <w:top w:val="none" w:sz="0" w:space="0" w:color="auto"/>
        <w:left w:val="none" w:sz="0" w:space="0" w:color="auto"/>
        <w:bottom w:val="none" w:sz="0" w:space="0" w:color="auto"/>
        <w:right w:val="none" w:sz="0" w:space="0" w:color="auto"/>
      </w:divBdr>
      <w:divsChild>
        <w:div w:id="124130578">
          <w:marLeft w:val="0"/>
          <w:marRight w:val="0"/>
          <w:marTop w:val="0"/>
          <w:marBottom w:val="0"/>
          <w:divBdr>
            <w:top w:val="none" w:sz="0" w:space="0" w:color="auto"/>
            <w:left w:val="none" w:sz="0" w:space="0" w:color="auto"/>
            <w:bottom w:val="none" w:sz="0" w:space="0" w:color="auto"/>
            <w:right w:val="none" w:sz="0" w:space="0" w:color="auto"/>
          </w:divBdr>
        </w:div>
      </w:divsChild>
    </w:div>
    <w:div w:id="1337608789">
      <w:bodyDiv w:val="1"/>
      <w:marLeft w:val="0"/>
      <w:marRight w:val="0"/>
      <w:marTop w:val="0"/>
      <w:marBottom w:val="0"/>
      <w:divBdr>
        <w:top w:val="none" w:sz="0" w:space="0" w:color="auto"/>
        <w:left w:val="none" w:sz="0" w:space="0" w:color="auto"/>
        <w:bottom w:val="none" w:sz="0" w:space="0" w:color="auto"/>
        <w:right w:val="none" w:sz="0" w:space="0" w:color="auto"/>
      </w:divBdr>
      <w:divsChild>
        <w:div w:id="1931697901">
          <w:marLeft w:val="0"/>
          <w:marRight w:val="0"/>
          <w:marTop w:val="0"/>
          <w:marBottom w:val="0"/>
          <w:divBdr>
            <w:top w:val="none" w:sz="0" w:space="0" w:color="auto"/>
            <w:left w:val="none" w:sz="0" w:space="0" w:color="auto"/>
            <w:bottom w:val="none" w:sz="0" w:space="0" w:color="auto"/>
            <w:right w:val="none" w:sz="0" w:space="0" w:color="auto"/>
          </w:divBdr>
        </w:div>
      </w:divsChild>
    </w:div>
    <w:div w:id="1342510562">
      <w:bodyDiv w:val="1"/>
      <w:marLeft w:val="0"/>
      <w:marRight w:val="0"/>
      <w:marTop w:val="0"/>
      <w:marBottom w:val="0"/>
      <w:divBdr>
        <w:top w:val="none" w:sz="0" w:space="0" w:color="auto"/>
        <w:left w:val="none" w:sz="0" w:space="0" w:color="auto"/>
        <w:bottom w:val="none" w:sz="0" w:space="0" w:color="auto"/>
        <w:right w:val="none" w:sz="0" w:space="0" w:color="auto"/>
      </w:divBdr>
      <w:divsChild>
        <w:div w:id="2003662284">
          <w:marLeft w:val="0"/>
          <w:marRight w:val="0"/>
          <w:marTop w:val="0"/>
          <w:marBottom w:val="0"/>
          <w:divBdr>
            <w:top w:val="none" w:sz="0" w:space="0" w:color="auto"/>
            <w:left w:val="none" w:sz="0" w:space="0" w:color="auto"/>
            <w:bottom w:val="none" w:sz="0" w:space="0" w:color="auto"/>
            <w:right w:val="none" w:sz="0" w:space="0" w:color="auto"/>
          </w:divBdr>
        </w:div>
      </w:divsChild>
    </w:div>
    <w:div w:id="1344435885">
      <w:bodyDiv w:val="1"/>
      <w:marLeft w:val="0"/>
      <w:marRight w:val="0"/>
      <w:marTop w:val="0"/>
      <w:marBottom w:val="0"/>
      <w:divBdr>
        <w:top w:val="none" w:sz="0" w:space="0" w:color="auto"/>
        <w:left w:val="none" w:sz="0" w:space="0" w:color="auto"/>
        <w:bottom w:val="none" w:sz="0" w:space="0" w:color="auto"/>
        <w:right w:val="none" w:sz="0" w:space="0" w:color="auto"/>
      </w:divBdr>
    </w:div>
    <w:div w:id="1345399013">
      <w:bodyDiv w:val="1"/>
      <w:marLeft w:val="0"/>
      <w:marRight w:val="0"/>
      <w:marTop w:val="0"/>
      <w:marBottom w:val="0"/>
      <w:divBdr>
        <w:top w:val="none" w:sz="0" w:space="0" w:color="auto"/>
        <w:left w:val="none" w:sz="0" w:space="0" w:color="auto"/>
        <w:bottom w:val="none" w:sz="0" w:space="0" w:color="auto"/>
        <w:right w:val="none" w:sz="0" w:space="0" w:color="auto"/>
      </w:divBdr>
      <w:divsChild>
        <w:div w:id="287198455">
          <w:marLeft w:val="0"/>
          <w:marRight w:val="0"/>
          <w:marTop w:val="0"/>
          <w:marBottom w:val="0"/>
          <w:divBdr>
            <w:top w:val="none" w:sz="0" w:space="0" w:color="auto"/>
            <w:left w:val="none" w:sz="0" w:space="0" w:color="auto"/>
            <w:bottom w:val="none" w:sz="0" w:space="0" w:color="auto"/>
            <w:right w:val="none" w:sz="0" w:space="0" w:color="auto"/>
          </w:divBdr>
        </w:div>
      </w:divsChild>
    </w:div>
    <w:div w:id="1351026487">
      <w:bodyDiv w:val="1"/>
      <w:marLeft w:val="0"/>
      <w:marRight w:val="0"/>
      <w:marTop w:val="0"/>
      <w:marBottom w:val="0"/>
      <w:divBdr>
        <w:top w:val="none" w:sz="0" w:space="0" w:color="auto"/>
        <w:left w:val="none" w:sz="0" w:space="0" w:color="auto"/>
        <w:bottom w:val="none" w:sz="0" w:space="0" w:color="auto"/>
        <w:right w:val="none" w:sz="0" w:space="0" w:color="auto"/>
      </w:divBdr>
      <w:divsChild>
        <w:div w:id="1352411630">
          <w:marLeft w:val="0"/>
          <w:marRight w:val="0"/>
          <w:marTop w:val="0"/>
          <w:marBottom w:val="0"/>
          <w:divBdr>
            <w:top w:val="none" w:sz="0" w:space="0" w:color="auto"/>
            <w:left w:val="none" w:sz="0" w:space="0" w:color="auto"/>
            <w:bottom w:val="none" w:sz="0" w:space="0" w:color="auto"/>
            <w:right w:val="none" w:sz="0" w:space="0" w:color="auto"/>
          </w:divBdr>
        </w:div>
        <w:div w:id="635574312">
          <w:marLeft w:val="0"/>
          <w:marRight w:val="0"/>
          <w:marTop w:val="0"/>
          <w:marBottom w:val="0"/>
          <w:divBdr>
            <w:top w:val="none" w:sz="0" w:space="0" w:color="auto"/>
            <w:left w:val="none" w:sz="0" w:space="0" w:color="auto"/>
            <w:bottom w:val="none" w:sz="0" w:space="0" w:color="auto"/>
            <w:right w:val="none" w:sz="0" w:space="0" w:color="auto"/>
          </w:divBdr>
        </w:div>
      </w:divsChild>
    </w:div>
    <w:div w:id="1351101936">
      <w:bodyDiv w:val="1"/>
      <w:marLeft w:val="0"/>
      <w:marRight w:val="0"/>
      <w:marTop w:val="0"/>
      <w:marBottom w:val="0"/>
      <w:divBdr>
        <w:top w:val="none" w:sz="0" w:space="0" w:color="auto"/>
        <w:left w:val="none" w:sz="0" w:space="0" w:color="auto"/>
        <w:bottom w:val="none" w:sz="0" w:space="0" w:color="auto"/>
        <w:right w:val="none" w:sz="0" w:space="0" w:color="auto"/>
      </w:divBdr>
      <w:divsChild>
        <w:div w:id="641154231">
          <w:marLeft w:val="0"/>
          <w:marRight w:val="0"/>
          <w:marTop w:val="0"/>
          <w:marBottom w:val="0"/>
          <w:divBdr>
            <w:top w:val="none" w:sz="0" w:space="0" w:color="auto"/>
            <w:left w:val="none" w:sz="0" w:space="0" w:color="auto"/>
            <w:bottom w:val="none" w:sz="0" w:space="0" w:color="auto"/>
            <w:right w:val="none" w:sz="0" w:space="0" w:color="auto"/>
          </w:divBdr>
          <w:divsChild>
            <w:div w:id="5925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995009">
      <w:bodyDiv w:val="1"/>
      <w:marLeft w:val="0"/>
      <w:marRight w:val="0"/>
      <w:marTop w:val="0"/>
      <w:marBottom w:val="0"/>
      <w:divBdr>
        <w:top w:val="none" w:sz="0" w:space="0" w:color="auto"/>
        <w:left w:val="none" w:sz="0" w:space="0" w:color="auto"/>
        <w:bottom w:val="none" w:sz="0" w:space="0" w:color="auto"/>
        <w:right w:val="none" w:sz="0" w:space="0" w:color="auto"/>
      </w:divBdr>
      <w:divsChild>
        <w:div w:id="368843116">
          <w:marLeft w:val="0"/>
          <w:marRight w:val="0"/>
          <w:marTop w:val="0"/>
          <w:marBottom w:val="0"/>
          <w:divBdr>
            <w:top w:val="none" w:sz="0" w:space="0" w:color="auto"/>
            <w:left w:val="none" w:sz="0" w:space="0" w:color="auto"/>
            <w:bottom w:val="none" w:sz="0" w:space="0" w:color="auto"/>
            <w:right w:val="none" w:sz="0" w:space="0" w:color="auto"/>
          </w:divBdr>
          <w:divsChild>
            <w:div w:id="105928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722526">
      <w:bodyDiv w:val="1"/>
      <w:marLeft w:val="0"/>
      <w:marRight w:val="0"/>
      <w:marTop w:val="0"/>
      <w:marBottom w:val="0"/>
      <w:divBdr>
        <w:top w:val="none" w:sz="0" w:space="0" w:color="auto"/>
        <w:left w:val="none" w:sz="0" w:space="0" w:color="auto"/>
        <w:bottom w:val="none" w:sz="0" w:space="0" w:color="auto"/>
        <w:right w:val="none" w:sz="0" w:space="0" w:color="auto"/>
      </w:divBdr>
      <w:divsChild>
        <w:div w:id="1577977313">
          <w:marLeft w:val="0"/>
          <w:marRight w:val="0"/>
          <w:marTop w:val="0"/>
          <w:marBottom w:val="0"/>
          <w:divBdr>
            <w:top w:val="none" w:sz="0" w:space="0" w:color="auto"/>
            <w:left w:val="none" w:sz="0" w:space="0" w:color="auto"/>
            <w:bottom w:val="none" w:sz="0" w:space="0" w:color="auto"/>
            <w:right w:val="none" w:sz="0" w:space="0" w:color="auto"/>
          </w:divBdr>
        </w:div>
        <w:div w:id="525026878">
          <w:marLeft w:val="0"/>
          <w:marRight w:val="0"/>
          <w:marTop w:val="0"/>
          <w:marBottom w:val="0"/>
          <w:divBdr>
            <w:top w:val="none" w:sz="0" w:space="0" w:color="auto"/>
            <w:left w:val="none" w:sz="0" w:space="0" w:color="auto"/>
            <w:bottom w:val="none" w:sz="0" w:space="0" w:color="auto"/>
            <w:right w:val="none" w:sz="0" w:space="0" w:color="auto"/>
          </w:divBdr>
        </w:div>
      </w:divsChild>
    </w:div>
    <w:div w:id="1356081932">
      <w:bodyDiv w:val="1"/>
      <w:marLeft w:val="0"/>
      <w:marRight w:val="0"/>
      <w:marTop w:val="0"/>
      <w:marBottom w:val="0"/>
      <w:divBdr>
        <w:top w:val="none" w:sz="0" w:space="0" w:color="auto"/>
        <w:left w:val="none" w:sz="0" w:space="0" w:color="auto"/>
        <w:bottom w:val="none" w:sz="0" w:space="0" w:color="auto"/>
        <w:right w:val="none" w:sz="0" w:space="0" w:color="auto"/>
      </w:divBdr>
    </w:div>
    <w:div w:id="1358578224">
      <w:bodyDiv w:val="1"/>
      <w:marLeft w:val="0"/>
      <w:marRight w:val="0"/>
      <w:marTop w:val="0"/>
      <w:marBottom w:val="0"/>
      <w:divBdr>
        <w:top w:val="none" w:sz="0" w:space="0" w:color="auto"/>
        <w:left w:val="none" w:sz="0" w:space="0" w:color="auto"/>
        <w:bottom w:val="none" w:sz="0" w:space="0" w:color="auto"/>
        <w:right w:val="none" w:sz="0" w:space="0" w:color="auto"/>
      </w:divBdr>
      <w:divsChild>
        <w:div w:id="1458186374">
          <w:marLeft w:val="0"/>
          <w:marRight w:val="0"/>
          <w:marTop w:val="0"/>
          <w:marBottom w:val="0"/>
          <w:divBdr>
            <w:top w:val="none" w:sz="0" w:space="0" w:color="auto"/>
            <w:left w:val="none" w:sz="0" w:space="0" w:color="auto"/>
            <w:bottom w:val="none" w:sz="0" w:space="0" w:color="auto"/>
            <w:right w:val="none" w:sz="0" w:space="0" w:color="auto"/>
          </w:divBdr>
          <w:divsChild>
            <w:div w:id="950209275">
              <w:marLeft w:val="0"/>
              <w:marRight w:val="0"/>
              <w:marTop w:val="0"/>
              <w:marBottom w:val="0"/>
              <w:divBdr>
                <w:top w:val="none" w:sz="0" w:space="0" w:color="auto"/>
                <w:left w:val="none" w:sz="0" w:space="0" w:color="auto"/>
                <w:bottom w:val="none" w:sz="0" w:space="0" w:color="auto"/>
                <w:right w:val="none" w:sz="0" w:space="0" w:color="auto"/>
              </w:divBdr>
            </w:div>
          </w:divsChild>
        </w:div>
        <w:div w:id="1824080953">
          <w:marLeft w:val="0"/>
          <w:marRight w:val="0"/>
          <w:marTop w:val="0"/>
          <w:marBottom w:val="0"/>
          <w:divBdr>
            <w:top w:val="none" w:sz="0" w:space="0" w:color="auto"/>
            <w:left w:val="none" w:sz="0" w:space="0" w:color="auto"/>
            <w:bottom w:val="none" w:sz="0" w:space="0" w:color="auto"/>
            <w:right w:val="none" w:sz="0" w:space="0" w:color="auto"/>
          </w:divBdr>
          <w:divsChild>
            <w:div w:id="70880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08754">
      <w:bodyDiv w:val="1"/>
      <w:marLeft w:val="0"/>
      <w:marRight w:val="0"/>
      <w:marTop w:val="0"/>
      <w:marBottom w:val="0"/>
      <w:divBdr>
        <w:top w:val="none" w:sz="0" w:space="0" w:color="auto"/>
        <w:left w:val="none" w:sz="0" w:space="0" w:color="auto"/>
        <w:bottom w:val="none" w:sz="0" w:space="0" w:color="auto"/>
        <w:right w:val="none" w:sz="0" w:space="0" w:color="auto"/>
      </w:divBdr>
      <w:divsChild>
        <w:div w:id="367490712">
          <w:marLeft w:val="0"/>
          <w:marRight w:val="0"/>
          <w:marTop w:val="0"/>
          <w:marBottom w:val="0"/>
          <w:divBdr>
            <w:top w:val="none" w:sz="0" w:space="0" w:color="auto"/>
            <w:left w:val="none" w:sz="0" w:space="0" w:color="auto"/>
            <w:bottom w:val="none" w:sz="0" w:space="0" w:color="auto"/>
            <w:right w:val="none" w:sz="0" w:space="0" w:color="auto"/>
          </w:divBdr>
        </w:div>
      </w:divsChild>
    </w:div>
    <w:div w:id="1363677034">
      <w:bodyDiv w:val="1"/>
      <w:marLeft w:val="0"/>
      <w:marRight w:val="0"/>
      <w:marTop w:val="0"/>
      <w:marBottom w:val="0"/>
      <w:divBdr>
        <w:top w:val="none" w:sz="0" w:space="0" w:color="auto"/>
        <w:left w:val="none" w:sz="0" w:space="0" w:color="auto"/>
        <w:bottom w:val="none" w:sz="0" w:space="0" w:color="auto"/>
        <w:right w:val="none" w:sz="0" w:space="0" w:color="auto"/>
      </w:divBdr>
      <w:divsChild>
        <w:div w:id="1560938232">
          <w:marLeft w:val="0"/>
          <w:marRight w:val="0"/>
          <w:marTop w:val="0"/>
          <w:marBottom w:val="0"/>
          <w:divBdr>
            <w:top w:val="none" w:sz="0" w:space="0" w:color="auto"/>
            <w:left w:val="none" w:sz="0" w:space="0" w:color="auto"/>
            <w:bottom w:val="none" w:sz="0" w:space="0" w:color="auto"/>
            <w:right w:val="none" w:sz="0" w:space="0" w:color="auto"/>
          </w:divBdr>
          <w:divsChild>
            <w:div w:id="214357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060946">
      <w:bodyDiv w:val="1"/>
      <w:marLeft w:val="0"/>
      <w:marRight w:val="0"/>
      <w:marTop w:val="0"/>
      <w:marBottom w:val="0"/>
      <w:divBdr>
        <w:top w:val="none" w:sz="0" w:space="0" w:color="auto"/>
        <w:left w:val="none" w:sz="0" w:space="0" w:color="auto"/>
        <w:bottom w:val="none" w:sz="0" w:space="0" w:color="auto"/>
        <w:right w:val="none" w:sz="0" w:space="0" w:color="auto"/>
      </w:divBdr>
      <w:divsChild>
        <w:div w:id="2140295616">
          <w:marLeft w:val="0"/>
          <w:marRight w:val="0"/>
          <w:marTop w:val="0"/>
          <w:marBottom w:val="0"/>
          <w:divBdr>
            <w:top w:val="none" w:sz="0" w:space="0" w:color="auto"/>
            <w:left w:val="none" w:sz="0" w:space="0" w:color="auto"/>
            <w:bottom w:val="none" w:sz="0" w:space="0" w:color="auto"/>
            <w:right w:val="none" w:sz="0" w:space="0" w:color="auto"/>
          </w:divBdr>
        </w:div>
      </w:divsChild>
    </w:div>
    <w:div w:id="1365669922">
      <w:bodyDiv w:val="1"/>
      <w:marLeft w:val="0"/>
      <w:marRight w:val="0"/>
      <w:marTop w:val="0"/>
      <w:marBottom w:val="0"/>
      <w:divBdr>
        <w:top w:val="none" w:sz="0" w:space="0" w:color="auto"/>
        <w:left w:val="none" w:sz="0" w:space="0" w:color="auto"/>
        <w:bottom w:val="none" w:sz="0" w:space="0" w:color="auto"/>
        <w:right w:val="none" w:sz="0" w:space="0" w:color="auto"/>
      </w:divBdr>
    </w:div>
    <w:div w:id="1367634861">
      <w:bodyDiv w:val="1"/>
      <w:marLeft w:val="0"/>
      <w:marRight w:val="0"/>
      <w:marTop w:val="0"/>
      <w:marBottom w:val="0"/>
      <w:divBdr>
        <w:top w:val="none" w:sz="0" w:space="0" w:color="auto"/>
        <w:left w:val="none" w:sz="0" w:space="0" w:color="auto"/>
        <w:bottom w:val="none" w:sz="0" w:space="0" w:color="auto"/>
        <w:right w:val="none" w:sz="0" w:space="0" w:color="auto"/>
      </w:divBdr>
      <w:divsChild>
        <w:div w:id="75632686">
          <w:marLeft w:val="0"/>
          <w:marRight w:val="0"/>
          <w:marTop w:val="0"/>
          <w:marBottom w:val="0"/>
          <w:divBdr>
            <w:top w:val="none" w:sz="0" w:space="0" w:color="auto"/>
            <w:left w:val="none" w:sz="0" w:space="0" w:color="auto"/>
            <w:bottom w:val="none" w:sz="0" w:space="0" w:color="auto"/>
            <w:right w:val="none" w:sz="0" w:space="0" w:color="auto"/>
          </w:divBdr>
          <w:divsChild>
            <w:div w:id="201067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523846">
      <w:bodyDiv w:val="1"/>
      <w:marLeft w:val="0"/>
      <w:marRight w:val="0"/>
      <w:marTop w:val="0"/>
      <w:marBottom w:val="0"/>
      <w:divBdr>
        <w:top w:val="none" w:sz="0" w:space="0" w:color="auto"/>
        <w:left w:val="none" w:sz="0" w:space="0" w:color="auto"/>
        <w:bottom w:val="none" w:sz="0" w:space="0" w:color="auto"/>
        <w:right w:val="none" w:sz="0" w:space="0" w:color="auto"/>
      </w:divBdr>
      <w:divsChild>
        <w:div w:id="574516944">
          <w:marLeft w:val="0"/>
          <w:marRight w:val="0"/>
          <w:marTop w:val="0"/>
          <w:marBottom w:val="0"/>
          <w:divBdr>
            <w:top w:val="none" w:sz="0" w:space="0" w:color="auto"/>
            <w:left w:val="none" w:sz="0" w:space="0" w:color="auto"/>
            <w:bottom w:val="none" w:sz="0" w:space="0" w:color="auto"/>
            <w:right w:val="none" w:sz="0" w:space="0" w:color="auto"/>
          </w:divBdr>
          <w:divsChild>
            <w:div w:id="167290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525072">
      <w:bodyDiv w:val="1"/>
      <w:marLeft w:val="0"/>
      <w:marRight w:val="0"/>
      <w:marTop w:val="0"/>
      <w:marBottom w:val="0"/>
      <w:divBdr>
        <w:top w:val="none" w:sz="0" w:space="0" w:color="auto"/>
        <w:left w:val="none" w:sz="0" w:space="0" w:color="auto"/>
        <w:bottom w:val="none" w:sz="0" w:space="0" w:color="auto"/>
        <w:right w:val="none" w:sz="0" w:space="0" w:color="auto"/>
      </w:divBdr>
      <w:divsChild>
        <w:div w:id="1706250735">
          <w:marLeft w:val="0"/>
          <w:marRight w:val="0"/>
          <w:marTop w:val="0"/>
          <w:marBottom w:val="0"/>
          <w:divBdr>
            <w:top w:val="none" w:sz="0" w:space="0" w:color="auto"/>
            <w:left w:val="none" w:sz="0" w:space="0" w:color="auto"/>
            <w:bottom w:val="none" w:sz="0" w:space="0" w:color="auto"/>
            <w:right w:val="none" w:sz="0" w:space="0" w:color="auto"/>
          </w:divBdr>
          <w:divsChild>
            <w:div w:id="212507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378063">
      <w:bodyDiv w:val="1"/>
      <w:marLeft w:val="0"/>
      <w:marRight w:val="0"/>
      <w:marTop w:val="0"/>
      <w:marBottom w:val="0"/>
      <w:divBdr>
        <w:top w:val="none" w:sz="0" w:space="0" w:color="auto"/>
        <w:left w:val="none" w:sz="0" w:space="0" w:color="auto"/>
        <w:bottom w:val="none" w:sz="0" w:space="0" w:color="auto"/>
        <w:right w:val="none" w:sz="0" w:space="0" w:color="auto"/>
      </w:divBdr>
      <w:divsChild>
        <w:div w:id="1587612178">
          <w:marLeft w:val="0"/>
          <w:marRight w:val="0"/>
          <w:marTop w:val="0"/>
          <w:marBottom w:val="0"/>
          <w:divBdr>
            <w:top w:val="none" w:sz="0" w:space="0" w:color="auto"/>
            <w:left w:val="none" w:sz="0" w:space="0" w:color="auto"/>
            <w:bottom w:val="none" w:sz="0" w:space="0" w:color="auto"/>
            <w:right w:val="none" w:sz="0" w:space="0" w:color="auto"/>
          </w:divBdr>
          <w:divsChild>
            <w:div w:id="11668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93018">
      <w:bodyDiv w:val="1"/>
      <w:marLeft w:val="0"/>
      <w:marRight w:val="0"/>
      <w:marTop w:val="0"/>
      <w:marBottom w:val="0"/>
      <w:divBdr>
        <w:top w:val="none" w:sz="0" w:space="0" w:color="auto"/>
        <w:left w:val="none" w:sz="0" w:space="0" w:color="auto"/>
        <w:bottom w:val="none" w:sz="0" w:space="0" w:color="auto"/>
        <w:right w:val="none" w:sz="0" w:space="0" w:color="auto"/>
      </w:divBdr>
      <w:divsChild>
        <w:div w:id="441460347">
          <w:marLeft w:val="0"/>
          <w:marRight w:val="0"/>
          <w:marTop w:val="0"/>
          <w:marBottom w:val="0"/>
          <w:divBdr>
            <w:top w:val="none" w:sz="0" w:space="0" w:color="auto"/>
            <w:left w:val="none" w:sz="0" w:space="0" w:color="auto"/>
            <w:bottom w:val="none" w:sz="0" w:space="0" w:color="auto"/>
            <w:right w:val="none" w:sz="0" w:space="0" w:color="auto"/>
          </w:divBdr>
        </w:div>
      </w:divsChild>
    </w:div>
    <w:div w:id="1371494557">
      <w:bodyDiv w:val="1"/>
      <w:marLeft w:val="0"/>
      <w:marRight w:val="0"/>
      <w:marTop w:val="0"/>
      <w:marBottom w:val="0"/>
      <w:divBdr>
        <w:top w:val="none" w:sz="0" w:space="0" w:color="auto"/>
        <w:left w:val="none" w:sz="0" w:space="0" w:color="auto"/>
        <w:bottom w:val="none" w:sz="0" w:space="0" w:color="auto"/>
        <w:right w:val="none" w:sz="0" w:space="0" w:color="auto"/>
      </w:divBdr>
      <w:divsChild>
        <w:div w:id="1379233955">
          <w:marLeft w:val="0"/>
          <w:marRight w:val="0"/>
          <w:marTop w:val="0"/>
          <w:marBottom w:val="0"/>
          <w:divBdr>
            <w:top w:val="none" w:sz="0" w:space="0" w:color="auto"/>
            <w:left w:val="none" w:sz="0" w:space="0" w:color="auto"/>
            <w:bottom w:val="none" w:sz="0" w:space="0" w:color="auto"/>
            <w:right w:val="none" w:sz="0" w:space="0" w:color="auto"/>
          </w:divBdr>
          <w:divsChild>
            <w:div w:id="81456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7382">
      <w:bodyDiv w:val="1"/>
      <w:marLeft w:val="0"/>
      <w:marRight w:val="0"/>
      <w:marTop w:val="0"/>
      <w:marBottom w:val="0"/>
      <w:divBdr>
        <w:top w:val="none" w:sz="0" w:space="0" w:color="auto"/>
        <w:left w:val="none" w:sz="0" w:space="0" w:color="auto"/>
        <w:bottom w:val="none" w:sz="0" w:space="0" w:color="auto"/>
        <w:right w:val="none" w:sz="0" w:space="0" w:color="auto"/>
      </w:divBdr>
      <w:divsChild>
        <w:div w:id="219824054">
          <w:marLeft w:val="0"/>
          <w:marRight w:val="0"/>
          <w:marTop w:val="0"/>
          <w:marBottom w:val="0"/>
          <w:divBdr>
            <w:top w:val="none" w:sz="0" w:space="0" w:color="auto"/>
            <w:left w:val="none" w:sz="0" w:space="0" w:color="auto"/>
            <w:bottom w:val="none" w:sz="0" w:space="0" w:color="auto"/>
            <w:right w:val="none" w:sz="0" w:space="0" w:color="auto"/>
          </w:divBdr>
          <w:divsChild>
            <w:div w:id="133198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80223">
      <w:bodyDiv w:val="1"/>
      <w:marLeft w:val="0"/>
      <w:marRight w:val="0"/>
      <w:marTop w:val="0"/>
      <w:marBottom w:val="0"/>
      <w:divBdr>
        <w:top w:val="none" w:sz="0" w:space="0" w:color="auto"/>
        <w:left w:val="none" w:sz="0" w:space="0" w:color="auto"/>
        <w:bottom w:val="none" w:sz="0" w:space="0" w:color="auto"/>
        <w:right w:val="none" w:sz="0" w:space="0" w:color="auto"/>
      </w:divBdr>
      <w:divsChild>
        <w:div w:id="807404576">
          <w:marLeft w:val="0"/>
          <w:marRight w:val="0"/>
          <w:marTop w:val="0"/>
          <w:marBottom w:val="0"/>
          <w:divBdr>
            <w:top w:val="none" w:sz="0" w:space="0" w:color="auto"/>
            <w:left w:val="none" w:sz="0" w:space="0" w:color="auto"/>
            <w:bottom w:val="none" w:sz="0" w:space="0" w:color="auto"/>
            <w:right w:val="none" w:sz="0" w:space="0" w:color="auto"/>
          </w:divBdr>
        </w:div>
      </w:divsChild>
    </w:div>
    <w:div w:id="1375740115">
      <w:bodyDiv w:val="1"/>
      <w:marLeft w:val="0"/>
      <w:marRight w:val="0"/>
      <w:marTop w:val="0"/>
      <w:marBottom w:val="0"/>
      <w:divBdr>
        <w:top w:val="none" w:sz="0" w:space="0" w:color="auto"/>
        <w:left w:val="none" w:sz="0" w:space="0" w:color="auto"/>
        <w:bottom w:val="none" w:sz="0" w:space="0" w:color="auto"/>
        <w:right w:val="none" w:sz="0" w:space="0" w:color="auto"/>
      </w:divBdr>
      <w:divsChild>
        <w:div w:id="1125854520">
          <w:marLeft w:val="0"/>
          <w:marRight w:val="0"/>
          <w:marTop w:val="0"/>
          <w:marBottom w:val="0"/>
          <w:divBdr>
            <w:top w:val="none" w:sz="0" w:space="0" w:color="auto"/>
            <w:left w:val="none" w:sz="0" w:space="0" w:color="auto"/>
            <w:bottom w:val="none" w:sz="0" w:space="0" w:color="auto"/>
            <w:right w:val="none" w:sz="0" w:space="0" w:color="auto"/>
          </w:divBdr>
          <w:divsChild>
            <w:div w:id="198011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551970">
      <w:bodyDiv w:val="1"/>
      <w:marLeft w:val="0"/>
      <w:marRight w:val="0"/>
      <w:marTop w:val="0"/>
      <w:marBottom w:val="0"/>
      <w:divBdr>
        <w:top w:val="none" w:sz="0" w:space="0" w:color="auto"/>
        <w:left w:val="none" w:sz="0" w:space="0" w:color="auto"/>
        <w:bottom w:val="none" w:sz="0" w:space="0" w:color="auto"/>
        <w:right w:val="none" w:sz="0" w:space="0" w:color="auto"/>
      </w:divBdr>
      <w:divsChild>
        <w:div w:id="747967692">
          <w:marLeft w:val="0"/>
          <w:marRight w:val="0"/>
          <w:marTop w:val="0"/>
          <w:marBottom w:val="0"/>
          <w:divBdr>
            <w:top w:val="none" w:sz="0" w:space="0" w:color="auto"/>
            <w:left w:val="none" w:sz="0" w:space="0" w:color="auto"/>
            <w:bottom w:val="none" w:sz="0" w:space="0" w:color="auto"/>
            <w:right w:val="none" w:sz="0" w:space="0" w:color="auto"/>
          </w:divBdr>
        </w:div>
      </w:divsChild>
    </w:div>
    <w:div w:id="1379671513">
      <w:bodyDiv w:val="1"/>
      <w:marLeft w:val="0"/>
      <w:marRight w:val="0"/>
      <w:marTop w:val="0"/>
      <w:marBottom w:val="0"/>
      <w:divBdr>
        <w:top w:val="none" w:sz="0" w:space="0" w:color="auto"/>
        <w:left w:val="none" w:sz="0" w:space="0" w:color="auto"/>
        <w:bottom w:val="none" w:sz="0" w:space="0" w:color="auto"/>
        <w:right w:val="none" w:sz="0" w:space="0" w:color="auto"/>
      </w:divBdr>
    </w:div>
    <w:div w:id="1380350830">
      <w:bodyDiv w:val="1"/>
      <w:marLeft w:val="0"/>
      <w:marRight w:val="0"/>
      <w:marTop w:val="0"/>
      <w:marBottom w:val="0"/>
      <w:divBdr>
        <w:top w:val="none" w:sz="0" w:space="0" w:color="auto"/>
        <w:left w:val="none" w:sz="0" w:space="0" w:color="auto"/>
        <w:bottom w:val="none" w:sz="0" w:space="0" w:color="auto"/>
        <w:right w:val="none" w:sz="0" w:space="0" w:color="auto"/>
      </w:divBdr>
      <w:divsChild>
        <w:div w:id="1401057313">
          <w:marLeft w:val="0"/>
          <w:marRight w:val="0"/>
          <w:marTop w:val="0"/>
          <w:marBottom w:val="0"/>
          <w:divBdr>
            <w:top w:val="none" w:sz="0" w:space="0" w:color="auto"/>
            <w:left w:val="none" w:sz="0" w:space="0" w:color="auto"/>
            <w:bottom w:val="none" w:sz="0" w:space="0" w:color="auto"/>
            <w:right w:val="none" w:sz="0" w:space="0" w:color="auto"/>
          </w:divBdr>
          <w:divsChild>
            <w:div w:id="156429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49352">
      <w:bodyDiv w:val="1"/>
      <w:marLeft w:val="0"/>
      <w:marRight w:val="0"/>
      <w:marTop w:val="0"/>
      <w:marBottom w:val="0"/>
      <w:divBdr>
        <w:top w:val="none" w:sz="0" w:space="0" w:color="auto"/>
        <w:left w:val="none" w:sz="0" w:space="0" w:color="auto"/>
        <w:bottom w:val="none" w:sz="0" w:space="0" w:color="auto"/>
        <w:right w:val="none" w:sz="0" w:space="0" w:color="auto"/>
      </w:divBdr>
    </w:div>
    <w:div w:id="1383599373">
      <w:bodyDiv w:val="1"/>
      <w:marLeft w:val="0"/>
      <w:marRight w:val="0"/>
      <w:marTop w:val="0"/>
      <w:marBottom w:val="0"/>
      <w:divBdr>
        <w:top w:val="none" w:sz="0" w:space="0" w:color="auto"/>
        <w:left w:val="none" w:sz="0" w:space="0" w:color="auto"/>
        <w:bottom w:val="none" w:sz="0" w:space="0" w:color="auto"/>
        <w:right w:val="none" w:sz="0" w:space="0" w:color="auto"/>
      </w:divBdr>
      <w:divsChild>
        <w:div w:id="1293632802">
          <w:marLeft w:val="0"/>
          <w:marRight w:val="0"/>
          <w:marTop w:val="0"/>
          <w:marBottom w:val="0"/>
          <w:divBdr>
            <w:top w:val="none" w:sz="0" w:space="0" w:color="auto"/>
            <w:left w:val="none" w:sz="0" w:space="0" w:color="auto"/>
            <w:bottom w:val="none" w:sz="0" w:space="0" w:color="auto"/>
            <w:right w:val="none" w:sz="0" w:space="0" w:color="auto"/>
          </w:divBdr>
        </w:div>
      </w:divsChild>
    </w:div>
    <w:div w:id="1386876575">
      <w:bodyDiv w:val="1"/>
      <w:marLeft w:val="0"/>
      <w:marRight w:val="0"/>
      <w:marTop w:val="0"/>
      <w:marBottom w:val="0"/>
      <w:divBdr>
        <w:top w:val="none" w:sz="0" w:space="0" w:color="auto"/>
        <w:left w:val="none" w:sz="0" w:space="0" w:color="auto"/>
        <w:bottom w:val="none" w:sz="0" w:space="0" w:color="auto"/>
        <w:right w:val="none" w:sz="0" w:space="0" w:color="auto"/>
      </w:divBdr>
      <w:divsChild>
        <w:div w:id="1388920935">
          <w:marLeft w:val="0"/>
          <w:marRight w:val="0"/>
          <w:marTop w:val="0"/>
          <w:marBottom w:val="0"/>
          <w:divBdr>
            <w:top w:val="none" w:sz="0" w:space="0" w:color="auto"/>
            <w:left w:val="none" w:sz="0" w:space="0" w:color="auto"/>
            <w:bottom w:val="none" w:sz="0" w:space="0" w:color="auto"/>
            <w:right w:val="none" w:sz="0" w:space="0" w:color="auto"/>
          </w:divBdr>
          <w:divsChild>
            <w:div w:id="195732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69763">
      <w:bodyDiv w:val="1"/>
      <w:marLeft w:val="0"/>
      <w:marRight w:val="0"/>
      <w:marTop w:val="0"/>
      <w:marBottom w:val="0"/>
      <w:divBdr>
        <w:top w:val="none" w:sz="0" w:space="0" w:color="auto"/>
        <w:left w:val="none" w:sz="0" w:space="0" w:color="auto"/>
        <w:bottom w:val="none" w:sz="0" w:space="0" w:color="auto"/>
        <w:right w:val="none" w:sz="0" w:space="0" w:color="auto"/>
      </w:divBdr>
      <w:divsChild>
        <w:div w:id="1240365383">
          <w:marLeft w:val="0"/>
          <w:marRight w:val="0"/>
          <w:marTop w:val="0"/>
          <w:marBottom w:val="0"/>
          <w:divBdr>
            <w:top w:val="none" w:sz="0" w:space="0" w:color="auto"/>
            <w:left w:val="none" w:sz="0" w:space="0" w:color="auto"/>
            <w:bottom w:val="none" w:sz="0" w:space="0" w:color="auto"/>
            <w:right w:val="none" w:sz="0" w:space="0" w:color="auto"/>
          </w:divBdr>
          <w:divsChild>
            <w:div w:id="105913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187720">
      <w:bodyDiv w:val="1"/>
      <w:marLeft w:val="0"/>
      <w:marRight w:val="0"/>
      <w:marTop w:val="0"/>
      <w:marBottom w:val="0"/>
      <w:divBdr>
        <w:top w:val="none" w:sz="0" w:space="0" w:color="auto"/>
        <w:left w:val="none" w:sz="0" w:space="0" w:color="auto"/>
        <w:bottom w:val="none" w:sz="0" w:space="0" w:color="auto"/>
        <w:right w:val="none" w:sz="0" w:space="0" w:color="auto"/>
      </w:divBdr>
      <w:divsChild>
        <w:div w:id="185873227">
          <w:marLeft w:val="0"/>
          <w:marRight w:val="0"/>
          <w:marTop w:val="0"/>
          <w:marBottom w:val="0"/>
          <w:divBdr>
            <w:top w:val="none" w:sz="0" w:space="0" w:color="auto"/>
            <w:left w:val="none" w:sz="0" w:space="0" w:color="auto"/>
            <w:bottom w:val="none" w:sz="0" w:space="0" w:color="auto"/>
            <w:right w:val="none" w:sz="0" w:space="0" w:color="auto"/>
          </w:divBdr>
          <w:divsChild>
            <w:div w:id="118444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531239">
      <w:bodyDiv w:val="1"/>
      <w:marLeft w:val="0"/>
      <w:marRight w:val="0"/>
      <w:marTop w:val="0"/>
      <w:marBottom w:val="0"/>
      <w:divBdr>
        <w:top w:val="none" w:sz="0" w:space="0" w:color="auto"/>
        <w:left w:val="none" w:sz="0" w:space="0" w:color="auto"/>
        <w:bottom w:val="none" w:sz="0" w:space="0" w:color="auto"/>
        <w:right w:val="none" w:sz="0" w:space="0" w:color="auto"/>
      </w:divBdr>
      <w:divsChild>
        <w:div w:id="1900051607">
          <w:marLeft w:val="0"/>
          <w:marRight w:val="0"/>
          <w:marTop w:val="0"/>
          <w:marBottom w:val="0"/>
          <w:divBdr>
            <w:top w:val="none" w:sz="0" w:space="0" w:color="auto"/>
            <w:left w:val="none" w:sz="0" w:space="0" w:color="auto"/>
            <w:bottom w:val="none" w:sz="0" w:space="0" w:color="auto"/>
            <w:right w:val="none" w:sz="0" w:space="0" w:color="auto"/>
          </w:divBdr>
          <w:divsChild>
            <w:div w:id="37142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10190">
      <w:bodyDiv w:val="1"/>
      <w:marLeft w:val="0"/>
      <w:marRight w:val="0"/>
      <w:marTop w:val="0"/>
      <w:marBottom w:val="0"/>
      <w:divBdr>
        <w:top w:val="none" w:sz="0" w:space="0" w:color="auto"/>
        <w:left w:val="none" w:sz="0" w:space="0" w:color="auto"/>
        <w:bottom w:val="none" w:sz="0" w:space="0" w:color="auto"/>
        <w:right w:val="none" w:sz="0" w:space="0" w:color="auto"/>
      </w:divBdr>
      <w:divsChild>
        <w:div w:id="269242189">
          <w:marLeft w:val="0"/>
          <w:marRight w:val="0"/>
          <w:marTop w:val="0"/>
          <w:marBottom w:val="0"/>
          <w:divBdr>
            <w:top w:val="none" w:sz="0" w:space="0" w:color="auto"/>
            <w:left w:val="none" w:sz="0" w:space="0" w:color="auto"/>
            <w:bottom w:val="none" w:sz="0" w:space="0" w:color="auto"/>
            <w:right w:val="none" w:sz="0" w:space="0" w:color="auto"/>
          </w:divBdr>
          <w:divsChild>
            <w:div w:id="175748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304653">
      <w:bodyDiv w:val="1"/>
      <w:marLeft w:val="0"/>
      <w:marRight w:val="0"/>
      <w:marTop w:val="0"/>
      <w:marBottom w:val="0"/>
      <w:divBdr>
        <w:top w:val="none" w:sz="0" w:space="0" w:color="auto"/>
        <w:left w:val="none" w:sz="0" w:space="0" w:color="auto"/>
        <w:bottom w:val="none" w:sz="0" w:space="0" w:color="auto"/>
        <w:right w:val="none" w:sz="0" w:space="0" w:color="auto"/>
      </w:divBdr>
    </w:div>
    <w:div w:id="1390416929">
      <w:bodyDiv w:val="1"/>
      <w:marLeft w:val="0"/>
      <w:marRight w:val="0"/>
      <w:marTop w:val="0"/>
      <w:marBottom w:val="0"/>
      <w:divBdr>
        <w:top w:val="none" w:sz="0" w:space="0" w:color="auto"/>
        <w:left w:val="none" w:sz="0" w:space="0" w:color="auto"/>
        <w:bottom w:val="none" w:sz="0" w:space="0" w:color="auto"/>
        <w:right w:val="none" w:sz="0" w:space="0" w:color="auto"/>
      </w:divBdr>
    </w:div>
    <w:div w:id="1391340839">
      <w:bodyDiv w:val="1"/>
      <w:marLeft w:val="0"/>
      <w:marRight w:val="0"/>
      <w:marTop w:val="0"/>
      <w:marBottom w:val="0"/>
      <w:divBdr>
        <w:top w:val="none" w:sz="0" w:space="0" w:color="auto"/>
        <w:left w:val="none" w:sz="0" w:space="0" w:color="auto"/>
        <w:bottom w:val="none" w:sz="0" w:space="0" w:color="auto"/>
        <w:right w:val="none" w:sz="0" w:space="0" w:color="auto"/>
      </w:divBdr>
      <w:divsChild>
        <w:div w:id="729890239">
          <w:marLeft w:val="0"/>
          <w:marRight w:val="0"/>
          <w:marTop w:val="0"/>
          <w:marBottom w:val="0"/>
          <w:divBdr>
            <w:top w:val="none" w:sz="0" w:space="0" w:color="auto"/>
            <w:left w:val="none" w:sz="0" w:space="0" w:color="auto"/>
            <w:bottom w:val="none" w:sz="0" w:space="0" w:color="auto"/>
            <w:right w:val="none" w:sz="0" w:space="0" w:color="auto"/>
          </w:divBdr>
        </w:div>
      </w:divsChild>
    </w:div>
    <w:div w:id="1391349286">
      <w:bodyDiv w:val="1"/>
      <w:marLeft w:val="0"/>
      <w:marRight w:val="0"/>
      <w:marTop w:val="0"/>
      <w:marBottom w:val="0"/>
      <w:divBdr>
        <w:top w:val="none" w:sz="0" w:space="0" w:color="auto"/>
        <w:left w:val="none" w:sz="0" w:space="0" w:color="auto"/>
        <w:bottom w:val="none" w:sz="0" w:space="0" w:color="auto"/>
        <w:right w:val="none" w:sz="0" w:space="0" w:color="auto"/>
      </w:divBdr>
      <w:divsChild>
        <w:div w:id="460416909">
          <w:marLeft w:val="0"/>
          <w:marRight w:val="0"/>
          <w:marTop w:val="0"/>
          <w:marBottom w:val="0"/>
          <w:divBdr>
            <w:top w:val="none" w:sz="0" w:space="0" w:color="auto"/>
            <w:left w:val="none" w:sz="0" w:space="0" w:color="auto"/>
            <w:bottom w:val="none" w:sz="0" w:space="0" w:color="auto"/>
            <w:right w:val="none" w:sz="0" w:space="0" w:color="auto"/>
          </w:divBdr>
          <w:divsChild>
            <w:div w:id="239562187">
              <w:marLeft w:val="0"/>
              <w:marRight w:val="0"/>
              <w:marTop w:val="0"/>
              <w:marBottom w:val="0"/>
              <w:divBdr>
                <w:top w:val="none" w:sz="0" w:space="0" w:color="auto"/>
                <w:left w:val="none" w:sz="0" w:space="0" w:color="auto"/>
                <w:bottom w:val="none" w:sz="0" w:space="0" w:color="auto"/>
                <w:right w:val="none" w:sz="0" w:space="0" w:color="auto"/>
              </w:divBdr>
            </w:div>
          </w:divsChild>
        </w:div>
        <w:div w:id="462581366">
          <w:marLeft w:val="0"/>
          <w:marRight w:val="0"/>
          <w:marTop w:val="0"/>
          <w:marBottom w:val="0"/>
          <w:divBdr>
            <w:top w:val="none" w:sz="0" w:space="0" w:color="auto"/>
            <w:left w:val="none" w:sz="0" w:space="0" w:color="auto"/>
            <w:bottom w:val="none" w:sz="0" w:space="0" w:color="auto"/>
            <w:right w:val="none" w:sz="0" w:space="0" w:color="auto"/>
          </w:divBdr>
          <w:divsChild>
            <w:div w:id="1027681904">
              <w:marLeft w:val="0"/>
              <w:marRight w:val="0"/>
              <w:marTop w:val="0"/>
              <w:marBottom w:val="0"/>
              <w:divBdr>
                <w:top w:val="none" w:sz="0" w:space="0" w:color="auto"/>
                <w:left w:val="none" w:sz="0" w:space="0" w:color="auto"/>
                <w:bottom w:val="none" w:sz="0" w:space="0" w:color="auto"/>
                <w:right w:val="none" w:sz="0" w:space="0" w:color="auto"/>
              </w:divBdr>
            </w:div>
          </w:divsChild>
        </w:div>
        <w:div w:id="130369271">
          <w:marLeft w:val="0"/>
          <w:marRight w:val="0"/>
          <w:marTop w:val="0"/>
          <w:marBottom w:val="0"/>
          <w:divBdr>
            <w:top w:val="none" w:sz="0" w:space="0" w:color="auto"/>
            <w:left w:val="none" w:sz="0" w:space="0" w:color="auto"/>
            <w:bottom w:val="none" w:sz="0" w:space="0" w:color="auto"/>
            <w:right w:val="none" w:sz="0" w:space="0" w:color="auto"/>
          </w:divBdr>
          <w:divsChild>
            <w:div w:id="1273124813">
              <w:marLeft w:val="0"/>
              <w:marRight w:val="0"/>
              <w:marTop w:val="0"/>
              <w:marBottom w:val="0"/>
              <w:divBdr>
                <w:top w:val="none" w:sz="0" w:space="0" w:color="auto"/>
                <w:left w:val="none" w:sz="0" w:space="0" w:color="auto"/>
                <w:bottom w:val="none" w:sz="0" w:space="0" w:color="auto"/>
                <w:right w:val="none" w:sz="0" w:space="0" w:color="auto"/>
              </w:divBdr>
            </w:div>
          </w:divsChild>
        </w:div>
        <w:div w:id="2091392744">
          <w:marLeft w:val="0"/>
          <w:marRight w:val="0"/>
          <w:marTop w:val="0"/>
          <w:marBottom w:val="0"/>
          <w:divBdr>
            <w:top w:val="none" w:sz="0" w:space="0" w:color="auto"/>
            <w:left w:val="none" w:sz="0" w:space="0" w:color="auto"/>
            <w:bottom w:val="none" w:sz="0" w:space="0" w:color="auto"/>
            <w:right w:val="none" w:sz="0" w:space="0" w:color="auto"/>
          </w:divBdr>
          <w:divsChild>
            <w:div w:id="310792985">
              <w:marLeft w:val="0"/>
              <w:marRight w:val="0"/>
              <w:marTop w:val="0"/>
              <w:marBottom w:val="0"/>
              <w:divBdr>
                <w:top w:val="none" w:sz="0" w:space="0" w:color="auto"/>
                <w:left w:val="none" w:sz="0" w:space="0" w:color="auto"/>
                <w:bottom w:val="none" w:sz="0" w:space="0" w:color="auto"/>
                <w:right w:val="none" w:sz="0" w:space="0" w:color="auto"/>
              </w:divBdr>
            </w:div>
          </w:divsChild>
        </w:div>
        <w:div w:id="1540779286">
          <w:marLeft w:val="0"/>
          <w:marRight w:val="0"/>
          <w:marTop w:val="0"/>
          <w:marBottom w:val="0"/>
          <w:divBdr>
            <w:top w:val="none" w:sz="0" w:space="0" w:color="auto"/>
            <w:left w:val="none" w:sz="0" w:space="0" w:color="auto"/>
            <w:bottom w:val="none" w:sz="0" w:space="0" w:color="auto"/>
            <w:right w:val="none" w:sz="0" w:space="0" w:color="auto"/>
          </w:divBdr>
          <w:divsChild>
            <w:div w:id="1950039370">
              <w:marLeft w:val="0"/>
              <w:marRight w:val="0"/>
              <w:marTop w:val="0"/>
              <w:marBottom w:val="0"/>
              <w:divBdr>
                <w:top w:val="none" w:sz="0" w:space="0" w:color="auto"/>
                <w:left w:val="none" w:sz="0" w:space="0" w:color="auto"/>
                <w:bottom w:val="none" w:sz="0" w:space="0" w:color="auto"/>
                <w:right w:val="none" w:sz="0" w:space="0" w:color="auto"/>
              </w:divBdr>
            </w:div>
          </w:divsChild>
        </w:div>
        <w:div w:id="1222205794">
          <w:marLeft w:val="0"/>
          <w:marRight w:val="0"/>
          <w:marTop w:val="0"/>
          <w:marBottom w:val="0"/>
          <w:divBdr>
            <w:top w:val="none" w:sz="0" w:space="0" w:color="auto"/>
            <w:left w:val="none" w:sz="0" w:space="0" w:color="auto"/>
            <w:bottom w:val="none" w:sz="0" w:space="0" w:color="auto"/>
            <w:right w:val="none" w:sz="0" w:space="0" w:color="auto"/>
          </w:divBdr>
          <w:divsChild>
            <w:div w:id="2109690784">
              <w:marLeft w:val="0"/>
              <w:marRight w:val="0"/>
              <w:marTop w:val="0"/>
              <w:marBottom w:val="0"/>
              <w:divBdr>
                <w:top w:val="none" w:sz="0" w:space="0" w:color="auto"/>
                <w:left w:val="none" w:sz="0" w:space="0" w:color="auto"/>
                <w:bottom w:val="none" w:sz="0" w:space="0" w:color="auto"/>
                <w:right w:val="none" w:sz="0" w:space="0" w:color="auto"/>
              </w:divBdr>
            </w:div>
          </w:divsChild>
        </w:div>
        <w:div w:id="1971353920">
          <w:marLeft w:val="0"/>
          <w:marRight w:val="0"/>
          <w:marTop w:val="0"/>
          <w:marBottom w:val="0"/>
          <w:divBdr>
            <w:top w:val="none" w:sz="0" w:space="0" w:color="auto"/>
            <w:left w:val="none" w:sz="0" w:space="0" w:color="auto"/>
            <w:bottom w:val="none" w:sz="0" w:space="0" w:color="auto"/>
            <w:right w:val="none" w:sz="0" w:space="0" w:color="auto"/>
          </w:divBdr>
          <w:divsChild>
            <w:div w:id="1260605195">
              <w:marLeft w:val="0"/>
              <w:marRight w:val="0"/>
              <w:marTop w:val="0"/>
              <w:marBottom w:val="0"/>
              <w:divBdr>
                <w:top w:val="none" w:sz="0" w:space="0" w:color="auto"/>
                <w:left w:val="none" w:sz="0" w:space="0" w:color="auto"/>
                <w:bottom w:val="none" w:sz="0" w:space="0" w:color="auto"/>
                <w:right w:val="none" w:sz="0" w:space="0" w:color="auto"/>
              </w:divBdr>
            </w:div>
          </w:divsChild>
        </w:div>
        <w:div w:id="1932622601">
          <w:marLeft w:val="0"/>
          <w:marRight w:val="0"/>
          <w:marTop w:val="0"/>
          <w:marBottom w:val="0"/>
          <w:divBdr>
            <w:top w:val="none" w:sz="0" w:space="0" w:color="auto"/>
            <w:left w:val="none" w:sz="0" w:space="0" w:color="auto"/>
            <w:bottom w:val="none" w:sz="0" w:space="0" w:color="auto"/>
            <w:right w:val="none" w:sz="0" w:space="0" w:color="auto"/>
          </w:divBdr>
          <w:divsChild>
            <w:div w:id="1265261764">
              <w:marLeft w:val="0"/>
              <w:marRight w:val="0"/>
              <w:marTop w:val="0"/>
              <w:marBottom w:val="0"/>
              <w:divBdr>
                <w:top w:val="none" w:sz="0" w:space="0" w:color="auto"/>
                <w:left w:val="none" w:sz="0" w:space="0" w:color="auto"/>
                <w:bottom w:val="none" w:sz="0" w:space="0" w:color="auto"/>
                <w:right w:val="none" w:sz="0" w:space="0" w:color="auto"/>
              </w:divBdr>
            </w:div>
          </w:divsChild>
        </w:div>
        <w:div w:id="394863787">
          <w:marLeft w:val="0"/>
          <w:marRight w:val="0"/>
          <w:marTop w:val="0"/>
          <w:marBottom w:val="0"/>
          <w:divBdr>
            <w:top w:val="none" w:sz="0" w:space="0" w:color="auto"/>
            <w:left w:val="none" w:sz="0" w:space="0" w:color="auto"/>
            <w:bottom w:val="none" w:sz="0" w:space="0" w:color="auto"/>
            <w:right w:val="none" w:sz="0" w:space="0" w:color="auto"/>
          </w:divBdr>
          <w:divsChild>
            <w:div w:id="116681903">
              <w:marLeft w:val="0"/>
              <w:marRight w:val="0"/>
              <w:marTop w:val="0"/>
              <w:marBottom w:val="0"/>
              <w:divBdr>
                <w:top w:val="none" w:sz="0" w:space="0" w:color="auto"/>
                <w:left w:val="none" w:sz="0" w:space="0" w:color="auto"/>
                <w:bottom w:val="none" w:sz="0" w:space="0" w:color="auto"/>
                <w:right w:val="none" w:sz="0" w:space="0" w:color="auto"/>
              </w:divBdr>
            </w:div>
          </w:divsChild>
        </w:div>
        <w:div w:id="1828203576">
          <w:marLeft w:val="0"/>
          <w:marRight w:val="0"/>
          <w:marTop w:val="0"/>
          <w:marBottom w:val="0"/>
          <w:divBdr>
            <w:top w:val="none" w:sz="0" w:space="0" w:color="auto"/>
            <w:left w:val="none" w:sz="0" w:space="0" w:color="auto"/>
            <w:bottom w:val="none" w:sz="0" w:space="0" w:color="auto"/>
            <w:right w:val="none" w:sz="0" w:space="0" w:color="auto"/>
          </w:divBdr>
          <w:divsChild>
            <w:div w:id="1138378596">
              <w:marLeft w:val="0"/>
              <w:marRight w:val="0"/>
              <w:marTop w:val="0"/>
              <w:marBottom w:val="0"/>
              <w:divBdr>
                <w:top w:val="none" w:sz="0" w:space="0" w:color="auto"/>
                <w:left w:val="none" w:sz="0" w:space="0" w:color="auto"/>
                <w:bottom w:val="none" w:sz="0" w:space="0" w:color="auto"/>
                <w:right w:val="none" w:sz="0" w:space="0" w:color="auto"/>
              </w:divBdr>
            </w:div>
          </w:divsChild>
        </w:div>
        <w:div w:id="472135868">
          <w:marLeft w:val="0"/>
          <w:marRight w:val="0"/>
          <w:marTop w:val="0"/>
          <w:marBottom w:val="0"/>
          <w:divBdr>
            <w:top w:val="none" w:sz="0" w:space="0" w:color="auto"/>
            <w:left w:val="none" w:sz="0" w:space="0" w:color="auto"/>
            <w:bottom w:val="none" w:sz="0" w:space="0" w:color="auto"/>
            <w:right w:val="none" w:sz="0" w:space="0" w:color="auto"/>
          </w:divBdr>
          <w:divsChild>
            <w:div w:id="294876562">
              <w:marLeft w:val="0"/>
              <w:marRight w:val="0"/>
              <w:marTop w:val="0"/>
              <w:marBottom w:val="0"/>
              <w:divBdr>
                <w:top w:val="none" w:sz="0" w:space="0" w:color="auto"/>
                <w:left w:val="none" w:sz="0" w:space="0" w:color="auto"/>
                <w:bottom w:val="none" w:sz="0" w:space="0" w:color="auto"/>
                <w:right w:val="none" w:sz="0" w:space="0" w:color="auto"/>
              </w:divBdr>
            </w:div>
          </w:divsChild>
        </w:div>
        <w:div w:id="1619220173">
          <w:marLeft w:val="0"/>
          <w:marRight w:val="0"/>
          <w:marTop w:val="0"/>
          <w:marBottom w:val="0"/>
          <w:divBdr>
            <w:top w:val="none" w:sz="0" w:space="0" w:color="auto"/>
            <w:left w:val="none" w:sz="0" w:space="0" w:color="auto"/>
            <w:bottom w:val="none" w:sz="0" w:space="0" w:color="auto"/>
            <w:right w:val="none" w:sz="0" w:space="0" w:color="auto"/>
          </w:divBdr>
          <w:divsChild>
            <w:div w:id="274483114">
              <w:marLeft w:val="0"/>
              <w:marRight w:val="0"/>
              <w:marTop w:val="0"/>
              <w:marBottom w:val="0"/>
              <w:divBdr>
                <w:top w:val="none" w:sz="0" w:space="0" w:color="auto"/>
                <w:left w:val="none" w:sz="0" w:space="0" w:color="auto"/>
                <w:bottom w:val="none" w:sz="0" w:space="0" w:color="auto"/>
                <w:right w:val="none" w:sz="0" w:space="0" w:color="auto"/>
              </w:divBdr>
            </w:div>
          </w:divsChild>
        </w:div>
        <w:div w:id="442310018">
          <w:marLeft w:val="0"/>
          <w:marRight w:val="0"/>
          <w:marTop w:val="0"/>
          <w:marBottom w:val="0"/>
          <w:divBdr>
            <w:top w:val="none" w:sz="0" w:space="0" w:color="auto"/>
            <w:left w:val="none" w:sz="0" w:space="0" w:color="auto"/>
            <w:bottom w:val="none" w:sz="0" w:space="0" w:color="auto"/>
            <w:right w:val="none" w:sz="0" w:space="0" w:color="auto"/>
          </w:divBdr>
          <w:divsChild>
            <w:div w:id="1138113861">
              <w:marLeft w:val="0"/>
              <w:marRight w:val="0"/>
              <w:marTop w:val="0"/>
              <w:marBottom w:val="0"/>
              <w:divBdr>
                <w:top w:val="none" w:sz="0" w:space="0" w:color="auto"/>
                <w:left w:val="none" w:sz="0" w:space="0" w:color="auto"/>
                <w:bottom w:val="none" w:sz="0" w:space="0" w:color="auto"/>
                <w:right w:val="none" w:sz="0" w:space="0" w:color="auto"/>
              </w:divBdr>
            </w:div>
          </w:divsChild>
        </w:div>
        <w:div w:id="2086218849">
          <w:marLeft w:val="0"/>
          <w:marRight w:val="0"/>
          <w:marTop w:val="0"/>
          <w:marBottom w:val="0"/>
          <w:divBdr>
            <w:top w:val="none" w:sz="0" w:space="0" w:color="auto"/>
            <w:left w:val="none" w:sz="0" w:space="0" w:color="auto"/>
            <w:bottom w:val="none" w:sz="0" w:space="0" w:color="auto"/>
            <w:right w:val="none" w:sz="0" w:space="0" w:color="auto"/>
          </w:divBdr>
          <w:divsChild>
            <w:div w:id="128983249">
              <w:marLeft w:val="0"/>
              <w:marRight w:val="0"/>
              <w:marTop w:val="0"/>
              <w:marBottom w:val="0"/>
              <w:divBdr>
                <w:top w:val="none" w:sz="0" w:space="0" w:color="auto"/>
                <w:left w:val="none" w:sz="0" w:space="0" w:color="auto"/>
                <w:bottom w:val="none" w:sz="0" w:space="0" w:color="auto"/>
                <w:right w:val="none" w:sz="0" w:space="0" w:color="auto"/>
              </w:divBdr>
            </w:div>
          </w:divsChild>
        </w:div>
        <w:div w:id="2024361240">
          <w:marLeft w:val="0"/>
          <w:marRight w:val="0"/>
          <w:marTop w:val="0"/>
          <w:marBottom w:val="0"/>
          <w:divBdr>
            <w:top w:val="none" w:sz="0" w:space="0" w:color="auto"/>
            <w:left w:val="none" w:sz="0" w:space="0" w:color="auto"/>
            <w:bottom w:val="none" w:sz="0" w:space="0" w:color="auto"/>
            <w:right w:val="none" w:sz="0" w:space="0" w:color="auto"/>
          </w:divBdr>
          <w:divsChild>
            <w:div w:id="957761484">
              <w:marLeft w:val="0"/>
              <w:marRight w:val="0"/>
              <w:marTop w:val="0"/>
              <w:marBottom w:val="0"/>
              <w:divBdr>
                <w:top w:val="none" w:sz="0" w:space="0" w:color="auto"/>
                <w:left w:val="none" w:sz="0" w:space="0" w:color="auto"/>
                <w:bottom w:val="none" w:sz="0" w:space="0" w:color="auto"/>
                <w:right w:val="none" w:sz="0" w:space="0" w:color="auto"/>
              </w:divBdr>
            </w:div>
          </w:divsChild>
        </w:div>
        <w:div w:id="704066599">
          <w:marLeft w:val="0"/>
          <w:marRight w:val="0"/>
          <w:marTop w:val="0"/>
          <w:marBottom w:val="0"/>
          <w:divBdr>
            <w:top w:val="none" w:sz="0" w:space="0" w:color="auto"/>
            <w:left w:val="none" w:sz="0" w:space="0" w:color="auto"/>
            <w:bottom w:val="none" w:sz="0" w:space="0" w:color="auto"/>
            <w:right w:val="none" w:sz="0" w:space="0" w:color="auto"/>
          </w:divBdr>
          <w:divsChild>
            <w:div w:id="594705611">
              <w:marLeft w:val="0"/>
              <w:marRight w:val="0"/>
              <w:marTop w:val="0"/>
              <w:marBottom w:val="0"/>
              <w:divBdr>
                <w:top w:val="none" w:sz="0" w:space="0" w:color="auto"/>
                <w:left w:val="none" w:sz="0" w:space="0" w:color="auto"/>
                <w:bottom w:val="none" w:sz="0" w:space="0" w:color="auto"/>
                <w:right w:val="none" w:sz="0" w:space="0" w:color="auto"/>
              </w:divBdr>
            </w:div>
          </w:divsChild>
        </w:div>
        <w:div w:id="534317181">
          <w:marLeft w:val="0"/>
          <w:marRight w:val="0"/>
          <w:marTop w:val="0"/>
          <w:marBottom w:val="0"/>
          <w:divBdr>
            <w:top w:val="none" w:sz="0" w:space="0" w:color="auto"/>
            <w:left w:val="none" w:sz="0" w:space="0" w:color="auto"/>
            <w:bottom w:val="none" w:sz="0" w:space="0" w:color="auto"/>
            <w:right w:val="none" w:sz="0" w:space="0" w:color="auto"/>
          </w:divBdr>
          <w:divsChild>
            <w:div w:id="1969436743">
              <w:marLeft w:val="0"/>
              <w:marRight w:val="0"/>
              <w:marTop w:val="0"/>
              <w:marBottom w:val="0"/>
              <w:divBdr>
                <w:top w:val="none" w:sz="0" w:space="0" w:color="auto"/>
                <w:left w:val="none" w:sz="0" w:space="0" w:color="auto"/>
                <w:bottom w:val="none" w:sz="0" w:space="0" w:color="auto"/>
                <w:right w:val="none" w:sz="0" w:space="0" w:color="auto"/>
              </w:divBdr>
            </w:div>
          </w:divsChild>
        </w:div>
        <w:div w:id="566113243">
          <w:marLeft w:val="0"/>
          <w:marRight w:val="0"/>
          <w:marTop w:val="0"/>
          <w:marBottom w:val="0"/>
          <w:divBdr>
            <w:top w:val="none" w:sz="0" w:space="0" w:color="auto"/>
            <w:left w:val="none" w:sz="0" w:space="0" w:color="auto"/>
            <w:bottom w:val="none" w:sz="0" w:space="0" w:color="auto"/>
            <w:right w:val="none" w:sz="0" w:space="0" w:color="auto"/>
          </w:divBdr>
          <w:divsChild>
            <w:div w:id="566384020">
              <w:marLeft w:val="0"/>
              <w:marRight w:val="0"/>
              <w:marTop w:val="0"/>
              <w:marBottom w:val="0"/>
              <w:divBdr>
                <w:top w:val="none" w:sz="0" w:space="0" w:color="auto"/>
                <w:left w:val="none" w:sz="0" w:space="0" w:color="auto"/>
                <w:bottom w:val="none" w:sz="0" w:space="0" w:color="auto"/>
                <w:right w:val="none" w:sz="0" w:space="0" w:color="auto"/>
              </w:divBdr>
            </w:div>
          </w:divsChild>
        </w:div>
        <w:div w:id="500127145">
          <w:marLeft w:val="0"/>
          <w:marRight w:val="0"/>
          <w:marTop w:val="0"/>
          <w:marBottom w:val="0"/>
          <w:divBdr>
            <w:top w:val="none" w:sz="0" w:space="0" w:color="auto"/>
            <w:left w:val="none" w:sz="0" w:space="0" w:color="auto"/>
            <w:bottom w:val="none" w:sz="0" w:space="0" w:color="auto"/>
            <w:right w:val="none" w:sz="0" w:space="0" w:color="auto"/>
          </w:divBdr>
          <w:divsChild>
            <w:div w:id="1533306764">
              <w:marLeft w:val="0"/>
              <w:marRight w:val="0"/>
              <w:marTop w:val="0"/>
              <w:marBottom w:val="0"/>
              <w:divBdr>
                <w:top w:val="none" w:sz="0" w:space="0" w:color="auto"/>
                <w:left w:val="none" w:sz="0" w:space="0" w:color="auto"/>
                <w:bottom w:val="none" w:sz="0" w:space="0" w:color="auto"/>
                <w:right w:val="none" w:sz="0" w:space="0" w:color="auto"/>
              </w:divBdr>
            </w:div>
          </w:divsChild>
        </w:div>
        <w:div w:id="1730768388">
          <w:marLeft w:val="0"/>
          <w:marRight w:val="0"/>
          <w:marTop w:val="0"/>
          <w:marBottom w:val="0"/>
          <w:divBdr>
            <w:top w:val="none" w:sz="0" w:space="0" w:color="auto"/>
            <w:left w:val="none" w:sz="0" w:space="0" w:color="auto"/>
            <w:bottom w:val="none" w:sz="0" w:space="0" w:color="auto"/>
            <w:right w:val="none" w:sz="0" w:space="0" w:color="auto"/>
          </w:divBdr>
          <w:divsChild>
            <w:div w:id="1623343618">
              <w:marLeft w:val="0"/>
              <w:marRight w:val="0"/>
              <w:marTop w:val="0"/>
              <w:marBottom w:val="0"/>
              <w:divBdr>
                <w:top w:val="none" w:sz="0" w:space="0" w:color="auto"/>
                <w:left w:val="none" w:sz="0" w:space="0" w:color="auto"/>
                <w:bottom w:val="none" w:sz="0" w:space="0" w:color="auto"/>
                <w:right w:val="none" w:sz="0" w:space="0" w:color="auto"/>
              </w:divBdr>
            </w:div>
          </w:divsChild>
        </w:div>
        <w:div w:id="1560743837">
          <w:marLeft w:val="0"/>
          <w:marRight w:val="0"/>
          <w:marTop w:val="0"/>
          <w:marBottom w:val="0"/>
          <w:divBdr>
            <w:top w:val="none" w:sz="0" w:space="0" w:color="auto"/>
            <w:left w:val="none" w:sz="0" w:space="0" w:color="auto"/>
            <w:bottom w:val="none" w:sz="0" w:space="0" w:color="auto"/>
            <w:right w:val="none" w:sz="0" w:space="0" w:color="auto"/>
          </w:divBdr>
          <w:divsChild>
            <w:div w:id="2057243087">
              <w:marLeft w:val="0"/>
              <w:marRight w:val="0"/>
              <w:marTop w:val="0"/>
              <w:marBottom w:val="0"/>
              <w:divBdr>
                <w:top w:val="none" w:sz="0" w:space="0" w:color="auto"/>
                <w:left w:val="none" w:sz="0" w:space="0" w:color="auto"/>
                <w:bottom w:val="none" w:sz="0" w:space="0" w:color="auto"/>
                <w:right w:val="none" w:sz="0" w:space="0" w:color="auto"/>
              </w:divBdr>
            </w:div>
          </w:divsChild>
        </w:div>
        <w:div w:id="143592726">
          <w:marLeft w:val="0"/>
          <w:marRight w:val="0"/>
          <w:marTop w:val="0"/>
          <w:marBottom w:val="0"/>
          <w:divBdr>
            <w:top w:val="none" w:sz="0" w:space="0" w:color="auto"/>
            <w:left w:val="none" w:sz="0" w:space="0" w:color="auto"/>
            <w:bottom w:val="none" w:sz="0" w:space="0" w:color="auto"/>
            <w:right w:val="none" w:sz="0" w:space="0" w:color="auto"/>
          </w:divBdr>
          <w:divsChild>
            <w:div w:id="2139176024">
              <w:marLeft w:val="0"/>
              <w:marRight w:val="0"/>
              <w:marTop w:val="0"/>
              <w:marBottom w:val="0"/>
              <w:divBdr>
                <w:top w:val="none" w:sz="0" w:space="0" w:color="auto"/>
                <w:left w:val="none" w:sz="0" w:space="0" w:color="auto"/>
                <w:bottom w:val="none" w:sz="0" w:space="0" w:color="auto"/>
                <w:right w:val="none" w:sz="0" w:space="0" w:color="auto"/>
              </w:divBdr>
            </w:div>
          </w:divsChild>
        </w:div>
        <w:div w:id="1971665427">
          <w:marLeft w:val="0"/>
          <w:marRight w:val="0"/>
          <w:marTop w:val="0"/>
          <w:marBottom w:val="0"/>
          <w:divBdr>
            <w:top w:val="none" w:sz="0" w:space="0" w:color="auto"/>
            <w:left w:val="none" w:sz="0" w:space="0" w:color="auto"/>
            <w:bottom w:val="none" w:sz="0" w:space="0" w:color="auto"/>
            <w:right w:val="none" w:sz="0" w:space="0" w:color="auto"/>
          </w:divBdr>
          <w:divsChild>
            <w:div w:id="1884556412">
              <w:marLeft w:val="0"/>
              <w:marRight w:val="0"/>
              <w:marTop w:val="0"/>
              <w:marBottom w:val="0"/>
              <w:divBdr>
                <w:top w:val="none" w:sz="0" w:space="0" w:color="auto"/>
                <w:left w:val="none" w:sz="0" w:space="0" w:color="auto"/>
                <w:bottom w:val="none" w:sz="0" w:space="0" w:color="auto"/>
                <w:right w:val="none" w:sz="0" w:space="0" w:color="auto"/>
              </w:divBdr>
            </w:div>
          </w:divsChild>
        </w:div>
        <w:div w:id="45762044">
          <w:marLeft w:val="0"/>
          <w:marRight w:val="0"/>
          <w:marTop w:val="0"/>
          <w:marBottom w:val="0"/>
          <w:divBdr>
            <w:top w:val="none" w:sz="0" w:space="0" w:color="auto"/>
            <w:left w:val="none" w:sz="0" w:space="0" w:color="auto"/>
            <w:bottom w:val="none" w:sz="0" w:space="0" w:color="auto"/>
            <w:right w:val="none" w:sz="0" w:space="0" w:color="auto"/>
          </w:divBdr>
          <w:divsChild>
            <w:div w:id="2066753355">
              <w:marLeft w:val="0"/>
              <w:marRight w:val="0"/>
              <w:marTop w:val="0"/>
              <w:marBottom w:val="0"/>
              <w:divBdr>
                <w:top w:val="none" w:sz="0" w:space="0" w:color="auto"/>
                <w:left w:val="none" w:sz="0" w:space="0" w:color="auto"/>
                <w:bottom w:val="none" w:sz="0" w:space="0" w:color="auto"/>
                <w:right w:val="none" w:sz="0" w:space="0" w:color="auto"/>
              </w:divBdr>
            </w:div>
          </w:divsChild>
        </w:div>
        <w:div w:id="292487609">
          <w:marLeft w:val="0"/>
          <w:marRight w:val="0"/>
          <w:marTop w:val="0"/>
          <w:marBottom w:val="0"/>
          <w:divBdr>
            <w:top w:val="none" w:sz="0" w:space="0" w:color="auto"/>
            <w:left w:val="none" w:sz="0" w:space="0" w:color="auto"/>
            <w:bottom w:val="none" w:sz="0" w:space="0" w:color="auto"/>
            <w:right w:val="none" w:sz="0" w:space="0" w:color="auto"/>
          </w:divBdr>
          <w:divsChild>
            <w:div w:id="1515222458">
              <w:marLeft w:val="0"/>
              <w:marRight w:val="0"/>
              <w:marTop w:val="0"/>
              <w:marBottom w:val="0"/>
              <w:divBdr>
                <w:top w:val="none" w:sz="0" w:space="0" w:color="auto"/>
                <w:left w:val="none" w:sz="0" w:space="0" w:color="auto"/>
                <w:bottom w:val="none" w:sz="0" w:space="0" w:color="auto"/>
                <w:right w:val="none" w:sz="0" w:space="0" w:color="auto"/>
              </w:divBdr>
            </w:div>
          </w:divsChild>
        </w:div>
        <w:div w:id="622464508">
          <w:marLeft w:val="0"/>
          <w:marRight w:val="0"/>
          <w:marTop w:val="0"/>
          <w:marBottom w:val="0"/>
          <w:divBdr>
            <w:top w:val="none" w:sz="0" w:space="0" w:color="auto"/>
            <w:left w:val="none" w:sz="0" w:space="0" w:color="auto"/>
            <w:bottom w:val="none" w:sz="0" w:space="0" w:color="auto"/>
            <w:right w:val="none" w:sz="0" w:space="0" w:color="auto"/>
          </w:divBdr>
          <w:divsChild>
            <w:div w:id="813256330">
              <w:marLeft w:val="0"/>
              <w:marRight w:val="0"/>
              <w:marTop w:val="0"/>
              <w:marBottom w:val="0"/>
              <w:divBdr>
                <w:top w:val="none" w:sz="0" w:space="0" w:color="auto"/>
                <w:left w:val="none" w:sz="0" w:space="0" w:color="auto"/>
                <w:bottom w:val="none" w:sz="0" w:space="0" w:color="auto"/>
                <w:right w:val="none" w:sz="0" w:space="0" w:color="auto"/>
              </w:divBdr>
            </w:div>
          </w:divsChild>
        </w:div>
        <w:div w:id="926767683">
          <w:marLeft w:val="0"/>
          <w:marRight w:val="0"/>
          <w:marTop w:val="0"/>
          <w:marBottom w:val="0"/>
          <w:divBdr>
            <w:top w:val="none" w:sz="0" w:space="0" w:color="auto"/>
            <w:left w:val="none" w:sz="0" w:space="0" w:color="auto"/>
            <w:bottom w:val="none" w:sz="0" w:space="0" w:color="auto"/>
            <w:right w:val="none" w:sz="0" w:space="0" w:color="auto"/>
          </w:divBdr>
          <w:divsChild>
            <w:div w:id="19093885">
              <w:marLeft w:val="0"/>
              <w:marRight w:val="0"/>
              <w:marTop w:val="0"/>
              <w:marBottom w:val="0"/>
              <w:divBdr>
                <w:top w:val="none" w:sz="0" w:space="0" w:color="auto"/>
                <w:left w:val="none" w:sz="0" w:space="0" w:color="auto"/>
                <w:bottom w:val="none" w:sz="0" w:space="0" w:color="auto"/>
                <w:right w:val="none" w:sz="0" w:space="0" w:color="auto"/>
              </w:divBdr>
            </w:div>
          </w:divsChild>
        </w:div>
        <w:div w:id="184683407">
          <w:marLeft w:val="0"/>
          <w:marRight w:val="0"/>
          <w:marTop w:val="0"/>
          <w:marBottom w:val="0"/>
          <w:divBdr>
            <w:top w:val="none" w:sz="0" w:space="0" w:color="auto"/>
            <w:left w:val="none" w:sz="0" w:space="0" w:color="auto"/>
            <w:bottom w:val="none" w:sz="0" w:space="0" w:color="auto"/>
            <w:right w:val="none" w:sz="0" w:space="0" w:color="auto"/>
          </w:divBdr>
          <w:divsChild>
            <w:div w:id="1845631328">
              <w:marLeft w:val="0"/>
              <w:marRight w:val="0"/>
              <w:marTop w:val="0"/>
              <w:marBottom w:val="0"/>
              <w:divBdr>
                <w:top w:val="none" w:sz="0" w:space="0" w:color="auto"/>
                <w:left w:val="none" w:sz="0" w:space="0" w:color="auto"/>
                <w:bottom w:val="none" w:sz="0" w:space="0" w:color="auto"/>
                <w:right w:val="none" w:sz="0" w:space="0" w:color="auto"/>
              </w:divBdr>
            </w:div>
          </w:divsChild>
        </w:div>
        <w:div w:id="360251692">
          <w:marLeft w:val="0"/>
          <w:marRight w:val="0"/>
          <w:marTop w:val="0"/>
          <w:marBottom w:val="0"/>
          <w:divBdr>
            <w:top w:val="none" w:sz="0" w:space="0" w:color="auto"/>
            <w:left w:val="none" w:sz="0" w:space="0" w:color="auto"/>
            <w:bottom w:val="none" w:sz="0" w:space="0" w:color="auto"/>
            <w:right w:val="none" w:sz="0" w:space="0" w:color="auto"/>
          </w:divBdr>
          <w:divsChild>
            <w:div w:id="1915427439">
              <w:marLeft w:val="0"/>
              <w:marRight w:val="0"/>
              <w:marTop w:val="0"/>
              <w:marBottom w:val="0"/>
              <w:divBdr>
                <w:top w:val="none" w:sz="0" w:space="0" w:color="auto"/>
                <w:left w:val="none" w:sz="0" w:space="0" w:color="auto"/>
                <w:bottom w:val="none" w:sz="0" w:space="0" w:color="auto"/>
                <w:right w:val="none" w:sz="0" w:space="0" w:color="auto"/>
              </w:divBdr>
            </w:div>
          </w:divsChild>
        </w:div>
        <w:div w:id="655184770">
          <w:marLeft w:val="0"/>
          <w:marRight w:val="0"/>
          <w:marTop w:val="0"/>
          <w:marBottom w:val="0"/>
          <w:divBdr>
            <w:top w:val="none" w:sz="0" w:space="0" w:color="auto"/>
            <w:left w:val="none" w:sz="0" w:space="0" w:color="auto"/>
            <w:bottom w:val="none" w:sz="0" w:space="0" w:color="auto"/>
            <w:right w:val="none" w:sz="0" w:space="0" w:color="auto"/>
          </w:divBdr>
          <w:divsChild>
            <w:div w:id="15346785">
              <w:marLeft w:val="0"/>
              <w:marRight w:val="0"/>
              <w:marTop w:val="0"/>
              <w:marBottom w:val="0"/>
              <w:divBdr>
                <w:top w:val="none" w:sz="0" w:space="0" w:color="auto"/>
                <w:left w:val="none" w:sz="0" w:space="0" w:color="auto"/>
                <w:bottom w:val="none" w:sz="0" w:space="0" w:color="auto"/>
                <w:right w:val="none" w:sz="0" w:space="0" w:color="auto"/>
              </w:divBdr>
            </w:div>
          </w:divsChild>
        </w:div>
        <w:div w:id="656232566">
          <w:marLeft w:val="0"/>
          <w:marRight w:val="0"/>
          <w:marTop w:val="0"/>
          <w:marBottom w:val="0"/>
          <w:divBdr>
            <w:top w:val="none" w:sz="0" w:space="0" w:color="auto"/>
            <w:left w:val="none" w:sz="0" w:space="0" w:color="auto"/>
            <w:bottom w:val="none" w:sz="0" w:space="0" w:color="auto"/>
            <w:right w:val="none" w:sz="0" w:space="0" w:color="auto"/>
          </w:divBdr>
          <w:divsChild>
            <w:div w:id="1982881763">
              <w:marLeft w:val="0"/>
              <w:marRight w:val="0"/>
              <w:marTop w:val="0"/>
              <w:marBottom w:val="0"/>
              <w:divBdr>
                <w:top w:val="none" w:sz="0" w:space="0" w:color="auto"/>
                <w:left w:val="none" w:sz="0" w:space="0" w:color="auto"/>
                <w:bottom w:val="none" w:sz="0" w:space="0" w:color="auto"/>
                <w:right w:val="none" w:sz="0" w:space="0" w:color="auto"/>
              </w:divBdr>
            </w:div>
          </w:divsChild>
        </w:div>
        <w:div w:id="1404529654">
          <w:marLeft w:val="0"/>
          <w:marRight w:val="0"/>
          <w:marTop w:val="0"/>
          <w:marBottom w:val="0"/>
          <w:divBdr>
            <w:top w:val="none" w:sz="0" w:space="0" w:color="auto"/>
            <w:left w:val="none" w:sz="0" w:space="0" w:color="auto"/>
            <w:bottom w:val="none" w:sz="0" w:space="0" w:color="auto"/>
            <w:right w:val="none" w:sz="0" w:space="0" w:color="auto"/>
          </w:divBdr>
          <w:divsChild>
            <w:div w:id="1909072730">
              <w:marLeft w:val="0"/>
              <w:marRight w:val="0"/>
              <w:marTop w:val="0"/>
              <w:marBottom w:val="0"/>
              <w:divBdr>
                <w:top w:val="none" w:sz="0" w:space="0" w:color="auto"/>
                <w:left w:val="none" w:sz="0" w:space="0" w:color="auto"/>
                <w:bottom w:val="none" w:sz="0" w:space="0" w:color="auto"/>
                <w:right w:val="none" w:sz="0" w:space="0" w:color="auto"/>
              </w:divBdr>
            </w:div>
          </w:divsChild>
        </w:div>
        <w:div w:id="119347056">
          <w:marLeft w:val="0"/>
          <w:marRight w:val="0"/>
          <w:marTop w:val="0"/>
          <w:marBottom w:val="0"/>
          <w:divBdr>
            <w:top w:val="none" w:sz="0" w:space="0" w:color="auto"/>
            <w:left w:val="none" w:sz="0" w:space="0" w:color="auto"/>
            <w:bottom w:val="none" w:sz="0" w:space="0" w:color="auto"/>
            <w:right w:val="none" w:sz="0" w:space="0" w:color="auto"/>
          </w:divBdr>
          <w:divsChild>
            <w:div w:id="524909407">
              <w:marLeft w:val="0"/>
              <w:marRight w:val="0"/>
              <w:marTop w:val="0"/>
              <w:marBottom w:val="0"/>
              <w:divBdr>
                <w:top w:val="none" w:sz="0" w:space="0" w:color="auto"/>
                <w:left w:val="none" w:sz="0" w:space="0" w:color="auto"/>
                <w:bottom w:val="none" w:sz="0" w:space="0" w:color="auto"/>
                <w:right w:val="none" w:sz="0" w:space="0" w:color="auto"/>
              </w:divBdr>
            </w:div>
          </w:divsChild>
        </w:div>
        <w:div w:id="1222013880">
          <w:marLeft w:val="0"/>
          <w:marRight w:val="0"/>
          <w:marTop w:val="0"/>
          <w:marBottom w:val="0"/>
          <w:divBdr>
            <w:top w:val="none" w:sz="0" w:space="0" w:color="auto"/>
            <w:left w:val="none" w:sz="0" w:space="0" w:color="auto"/>
            <w:bottom w:val="none" w:sz="0" w:space="0" w:color="auto"/>
            <w:right w:val="none" w:sz="0" w:space="0" w:color="auto"/>
          </w:divBdr>
          <w:divsChild>
            <w:div w:id="573129925">
              <w:marLeft w:val="0"/>
              <w:marRight w:val="0"/>
              <w:marTop w:val="0"/>
              <w:marBottom w:val="0"/>
              <w:divBdr>
                <w:top w:val="none" w:sz="0" w:space="0" w:color="auto"/>
                <w:left w:val="none" w:sz="0" w:space="0" w:color="auto"/>
                <w:bottom w:val="none" w:sz="0" w:space="0" w:color="auto"/>
                <w:right w:val="none" w:sz="0" w:space="0" w:color="auto"/>
              </w:divBdr>
            </w:div>
          </w:divsChild>
        </w:div>
        <w:div w:id="1731807821">
          <w:marLeft w:val="0"/>
          <w:marRight w:val="0"/>
          <w:marTop w:val="0"/>
          <w:marBottom w:val="0"/>
          <w:divBdr>
            <w:top w:val="none" w:sz="0" w:space="0" w:color="auto"/>
            <w:left w:val="none" w:sz="0" w:space="0" w:color="auto"/>
            <w:bottom w:val="none" w:sz="0" w:space="0" w:color="auto"/>
            <w:right w:val="none" w:sz="0" w:space="0" w:color="auto"/>
          </w:divBdr>
          <w:divsChild>
            <w:div w:id="1468473676">
              <w:marLeft w:val="0"/>
              <w:marRight w:val="0"/>
              <w:marTop w:val="0"/>
              <w:marBottom w:val="0"/>
              <w:divBdr>
                <w:top w:val="none" w:sz="0" w:space="0" w:color="auto"/>
                <w:left w:val="none" w:sz="0" w:space="0" w:color="auto"/>
                <w:bottom w:val="none" w:sz="0" w:space="0" w:color="auto"/>
                <w:right w:val="none" w:sz="0" w:space="0" w:color="auto"/>
              </w:divBdr>
            </w:div>
          </w:divsChild>
        </w:div>
        <w:div w:id="1637682791">
          <w:marLeft w:val="0"/>
          <w:marRight w:val="0"/>
          <w:marTop w:val="0"/>
          <w:marBottom w:val="0"/>
          <w:divBdr>
            <w:top w:val="none" w:sz="0" w:space="0" w:color="auto"/>
            <w:left w:val="none" w:sz="0" w:space="0" w:color="auto"/>
            <w:bottom w:val="none" w:sz="0" w:space="0" w:color="auto"/>
            <w:right w:val="none" w:sz="0" w:space="0" w:color="auto"/>
          </w:divBdr>
          <w:divsChild>
            <w:div w:id="2140687027">
              <w:marLeft w:val="0"/>
              <w:marRight w:val="0"/>
              <w:marTop w:val="0"/>
              <w:marBottom w:val="0"/>
              <w:divBdr>
                <w:top w:val="none" w:sz="0" w:space="0" w:color="auto"/>
                <w:left w:val="none" w:sz="0" w:space="0" w:color="auto"/>
                <w:bottom w:val="none" w:sz="0" w:space="0" w:color="auto"/>
                <w:right w:val="none" w:sz="0" w:space="0" w:color="auto"/>
              </w:divBdr>
            </w:div>
          </w:divsChild>
        </w:div>
        <w:div w:id="663124052">
          <w:marLeft w:val="0"/>
          <w:marRight w:val="0"/>
          <w:marTop w:val="0"/>
          <w:marBottom w:val="0"/>
          <w:divBdr>
            <w:top w:val="none" w:sz="0" w:space="0" w:color="auto"/>
            <w:left w:val="none" w:sz="0" w:space="0" w:color="auto"/>
            <w:bottom w:val="none" w:sz="0" w:space="0" w:color="auto"/>
            <w:right w:val="none" w:sz="0" w:space="0" w:color="auto"/>
          </w:divBdr>
          <w:divsChild>
            <w:div w:id="616529816">
              <w:marLeft w:val="0"/>
              <w:marRight w:val="0"/>
              <w:marTop w:val="0"/>
              <w:marBottom w:val="0"/>
              <w:divBdr>
                <w:top w:val="none" w:sz="0" w:space="0" w:color="auto"/>
                <w:left w:val="none" w:sz="0" w:space="0" w:color="auto"/>
                <w:bottom w:val="none" w:sz="0" w:space="0" w:color="auto"/>
                <w:right w:val="none" w:sz="0" w:space="0" w:color="auto"/>
              </w:divBdr>
            </w:div>
          </w:divsChild>
        </w:div>
        <w:div w:id="1638290853">
          <w:marLeft w:val="0"/>
          <w:marRight w:val="0"/>
          <w:marTop w:val="0"/>
          <w:marBottom w:val="0"/>
          <w:divBdr>
            <w:top w:val="none" w:sz="0" w:space="0" w:color="auto"/>
            <w:left w:val="none" w:sz="0" w:space="0" w:color="auto"/>
            <w:bottom w:val="none" w:sz="0" w:space="0" w:color="auto"/>
            <w:right w:val="none" w:sz="0" w:space="0" w:color="auto"/>
          </w:divBdr>
          <w:divsChild>
            <w:div w:id="1735203597">
              <w:marLeft w:val="0"/>
              <w:marRight w:val="0"/>
              <w:marTop w:val="0"/>
              <w:marBottom w:val="0"/>
              <w:divBdr>
                <w:top w:val="none" w:sz="0" w:space="0" w:color="auto"/>
                <w:left w:val="none" w:sz="0" w:space="0" w:color="auto"/>
                <w:bottom w:val="none" w:sz="0" w:space="0" w:color="auto"/>
                <w:right w:val="none" w:sz="0" w:space="0" w:color="auto"/>
              </w:divBdr>
            </w:div>
          </w:divsChild>
        </w:div>
        <w:div w:id="1248608962">
          <w:marLeft w:val="0"/>
          <w:marRight w:val="0"/>
          <w:marTop w:val="0"/>
          <w:marBottom w:val="0"/>
          <w:divBdr>
            <w:top w:val="none" w:sz="0" w:space="0" w:color="auto"/>
            <w:left w:val="none" w:sz="0" w:space="0" w:color="auto"/>
            <w:bottom w:val="none" w:sz="0" w:space="0" w:color="auto"/>
            <w:right w:val="none" w:sz="0" w:space="0" w:color="auto"/>
          </w:divBdr>
          <w:divsChild>
            <w:div w:id="248467827">
              <w:marLeft w:val="0"/>
              <w:marRight w:val="0"/>
              <w:marTop w:val="0"/>
              <w:marBottom w:val="0"/>
              <w:divBdr>
                <w:top w:val="none" w:sz="0" w:space="0" w:color="auto"/>
                <w:left w:val="none" w:sz="0" w:space="0" w:color="auto"/>
                <w:bottom w:val="none" w:sz="0" w:space="0" w:color="auto"/>
                <w:right w:val="none" w:sz="0" w:space="0" w:color="auto"/>
              </w:divBdr>
            </w:div>
          </w:divsChild>
        </w:div>
        <w:div w:id="1991443347">
          <w:marLeft w:val="0"/>
          <w:marRight w:val="0"/>
          <w:marTop w:val="0"/>
          <w:marBottom w:val="0"/>
          <w:divBdr>
            <w:top w:val="none" w:sz="0" w:space="0" w:color="auto"/>
            <w:left w:val="none" w:sz="0" w:space="0" w:color="auto"/>
            <w:bottom w:val="none" w:sz="0" w:space="0" w:color="auto"/>
            <w:right w:val="none" w:sz="0" w:space="0" w:color="auto"/>
          </w:divBdr>
          <w:divsChild>
            <w:div w:id="419718624">
              <w:marLeft w:val="0"/>
              <w:marRight w:val="0"/>
              <w:marTop w:val="0"/>
              <w:marBottom w:val="0"/>
              <w:divBdr>
                <w:top w:val="none" w:sz="0" w:space="0" w:color="auto"/>
                <w:left w:val="none" w:sz="0" w:space="0" w:color="auto"/>
                <w:bottom w:val="none" w:sz="0" w:space="0" w:color="auto"/>
                <w:right w:val="none" w:sz="0" w:space="0" w:color="auto"/>
              </w:divBdr>
            </w:div>
          </w:divsChild>
        </w:div>
        <w:div w:id="1625039675">
          <w:marLeft w:val="0"/>
          <w:marRight w:val="0"/>
          <w:marTop w:val="0"/>
          <w:marBottom w:val="0"/>
          <w:divBdr>
            <w:top w:val="none" w:sz="0" w:space="0" w:color="auto"/>
            <w:left w:val="none" w:sz="0" w:space="0" w:color="auto"/>
            <w:bottom w:val="none" w:sz="0" w:space="0" w:color="auto"/>
            <w:right w:val="none" w:sz="0" w:space="0" w:color="auto"/>
          </w:divBdr>
          <w:divsChild>
            <w:div w:id="1164279162">
              <w:marLeft w:val="0"/>
              <w:marRight w:val="0"/>
              <w:marTop w:val="0"/>
              <w:marBottom w:val="0"/>
              <w:divBdr>
                <w:top w:val="none" w:sz="0" w:space="0" w:color="auto"/>
                <w:left w:val="none" w:sz="0" w:space="0" w:color="auto"/>
                <w:bottom w:val="none" w:sz="0" w:space="0" w:color="auto"/>
                <w:right w:val="none" w:sz="0" w:space="0" w:color="auto"/>
              </w:divBdr>
            </w:div>
          </w:divsChild>
        </w:div>
        <w:div w:id="1049721189">
          <w:marLeft w:val="0"/>
          <w:marRight w:val="0"/>
          <w:marTop w:val="0"/>
          <w:marBottom w:val="0"/>
          <w:divBdr>
            <w:top w:val="none" w:sz="0" w:space="0" w:color="auto"/>
            <w:left w:val="none" w:sz="0" w:space="0" w:color="auto"/>
            <w:bottom w:val="none" w:sz="0" w:space="0" w:color="auto"/>
            <w:right w:val="none" w:sz="0" w:space="0" w:color="auto"/>
          </w:divBdr>
          <w:divsChild>
            <w:div w:id="758134956">
              <w:marLeft w:val="0"/>
              <w:marRight w:val="0"/>
              <w:marTop w:val="0"/>
              <w:marBottom w:val="0"/>
              <w:divBdr>
                <w:top w:val="none" w:sz="0" w:space="0" w:color="auto"/>
                <w:left w:val="none" w:sz="0" w:space="0" w:color="auto"/>
                <w:bottom w:val="none" w:sz="0" w:space="0" w:color="auto"/>
                <w:right w:val="none" w:sz="0" w:space="0" w:color="auto"/>
              </w:divBdr>
            </w:div>
          </w:divsChild>
        </w:div>
        <w:div w:id="1939483941">
          <w:marLeft w:val="0"/>
          <w:marRight w:val="0"/>
          <w:marTop w:val="0"/>
          <w:marBottom w:val="0"/>
          <w:divBdr>
            <w:top w:val="none" w:sz="0" w:space="0" w:color="auto"/>
            <w:left w:val="none" w:sz="0" w:space="0" w:color="auto"/>
            <w:bottom w:val="none" w:sz="0" w:space="0" w:color="auto"/>
            <w:right w:val="none" w:sz="0" w:space="0" w:color="auto"/>
          </w:divBdr>
          <w:divsChild>
            <w:div w:id="862551235">
              <w:marLeft w:val="0"/>
              <w:marRight w:val="0"/>
              <w:marTop w:val="0"/>
              <w:marBottom w:val="0"/>
              <w:divBdr>
                <w:top w:val="none" w:sz="0" w:space="0" w:color="auto"/>
                <w:left w:val="none" w:sz="0" w:space="0" w:color="auto"/>
                <w:bottom w:val="none" w:sz="0" w:space="0" w:color="auto"/>
                <w:right w:val="none" w:sz="0" w:space="0" w:color="auto"/>
              </w:divBdr>
            </w:div>
          </w:divsChild>
        </w:div>
        <w:div w:id="517502648">
          <w:marLeft w:val="0"/>
          <w:marRight w:val="0"/>
          <w:marTop w:val="0"/>
          <w:marBottom w:val="0"/>
          <w:divBdr>
            <w:top w:val="none" w:sz="0" w:space="0" w:color="auto"/>
            <w:left w:val="none" w:sz="0" w:space="0" w:color="auto"/>
            <w:bottom w:val="none" w:sz="0" w:space="0" w:color="auto"/>
            <w:right w:val="none" w:sz="0" w:space="0" w:color="auto"/>
          </w:divBdr>
          <w:divsChild>
            <w:div w:id="1823347904">
              <w:marLeft w:val="0"/>
              <w:marRight w:val="0"/>
              <w:marTop w:val="0"/>
              <w:marBottom w:val="0"/>
              <w:divBdr>
                <w:top w:val="none" w:sz="0" w:space="0" w:color="auto"/>
                <w:left w:val="none" w:sz="0" w:space="0" w:color="auto"/>
                <w:bottom w:val="none" w:sz="0" w:space="0" w:color="auto"/>
                <w:right w:val="none" w:sz="0" w:space="0" w:color="auto"/>
              </w:divBdr>
            </w:div>
          </w:divsChild>
        </w:div>
        <w:div w:id="736823819">
          <w:marLeft w:val="0"/>
          <w:marRight w:val="0"/>
          <w:marTop w:val="0"/>
          <w:marBottom w:val="0"/>
          <w:divBdr>
            <w:top w:val="none" w:sz="0" w:space="0" w:color="auto"/>
            <w:left w:val="none" w:sz="0" w:space="0" w:color="auto"/>
            <w:bottom w:val="none" w:sz="0" w:space="0" w:color="auto"/>
            <w:right w:val="none" w:sz="0" w:space="0" w:color="auto"/>
          </w:divBdr>
          <w:divsChild>
            <w:div w:id="1173103836">
              <w:marLeft w:val="0"/>
              <w:marRight w:val="0"/>
              <w:marTop w:val="0"/>
              <w:marBottom w:val="0"/>
              <w:divBdr>
                <w:top w:val="none" w:sz="0" w:space="0" w:color="auto"/>
                <w:left w:val="none" w:sz="0" w:space="0" w:color="auto"/>
                <w:bottom w:val="none" w:sz="0" w:space="0" w:color="auto"/>
                <w:right w:val="none" w:sz="0" w:space="0" w:color="auto"/>
              </w:divBdr>
            </w:div>
          </w:divsChild>
        </w:div>
        <w:div w:id="1688211454">
          <w:marLeft w:val="0"/>
          <w:marRight w:val="0"/>
          <w:marTop w:val="0"/>
          <w:marBottom w:val="0"/>
          <w:divBdr>
            <w:top w:val="none" w:sz="0" w:space="0" w:color="auto"/>
            <w:left w:val="none" w:sz="0" w:space="0" w:color="auto"/>
            <w:bottom w:val="none" w:sz="0" w:space="0" w:color="auto"/>
            <w:right w:val="none" w:sz="0" w:space="0" w:color="auto"/>
          </w:divBdr>
          <w:divsChild>
            <w:div w:id="1433281588">
              <w:marLeft w:val="0"/>
              <w:marRight w:val="0"/>
              <w:marTop w:val="0"/>
              <w:marBottom w:val="0"/>
              <w:divBdr>
                <w:top w:val="none" w:sz="0" w:space="0" w:color="auto"/>
                <w:left w:val="none" w:sz="0" w:space="0" w:color="auto"/>
                <w:bottom w:val="none" w:sz="0" w:space="0" w:color="auto"/>
                <w:right w:val="none" w:sz="0" w:space="0" w:color="auto"/>
              </w:divBdr>
            </w:div>
          </w:divsChild>
        </w:div>
        <w:div w:id="1748918246">
          <w:marLeft w:val="0"/>
          <w:marRight w:val="0"/>
          <w:marTop w:val="0"/>
          <w:marBottom w:val="0"/>
          <w:divBdr>
            <w:top w:val="none" w:sz="0" w:space="0" w:color="auto"/>
            <w:left w:val="none" w:sz="0" w:space="0" w:color="auto"/>
            <w:bottom w:val="none" w:sz="0" w:space="0" w:color="auto"/>
            <w:right w:val="none" w:sz="0" w:space="0" w:color="auto"/>
          </w:divBdr>
          <w:divsChild>
            <w:div w:id="603077389">
              <w:marLeft w:val="0"/>
              <w:marRight w:val="0"/>
              <w:marTop w:val="0"/>
              <w:marBottom w:val="0"/>
              <w:divBdr>
                <w:top w:val="none" w:sz="0" w:space="0" w:color="auto"/>
                <w:left w:val="none" w:sz="0" w:space="0" w:color="auto"/>
                <w:bottom w:val="none" w:sz="0" w:space="0" w:color="auto"/>
                <w:right w:val="none" w:sz="0" w:space="0" w:color="auto"/>
              </w:divBdr>
            </w:div>
          </w:divsChild>
        </w:div>
        <w:div w:id="1024861848">
          <w:marLeft w:val="0"/>
          <w:marRight w:val="0"/>
          <w:marTop w:val="0"/>
          <w:marBottom w:val="0"/>
          <w:divBdr>
            <w:top w:val="none" w:sz="0" w:space="0" w:color="auto"/>
            <w:left w:val="none" w:sz="0" w:space="0" w:color="auto"/>
            <w:bottom w:val="none" w:sz="0" w:space="0" w:color="auto"/>
            <w:right w:val="none" w:sz="0" w:space="0" w:color="auto"/>
          </w:divBdr>
          <w:divsChild>
            <w:div w:id="800147990">
              <w:marLeft w:val="0"/>
              <w:marRight w:val="0"/>
              <w:marTop w:val="0"/>
              <w:marBottom w:val="0"/>
              <w:divBdr>
                <w:top w:val="none" w:sz="0" w:space="0" w:color="auto"/>
                <w:left w:val="none" w:sz="0" w:space="0" w:color="auto"/>
                <w:bottom w:val="none" w:sz="0" w:space="0" w:color="auto"/>
                <w:right w:val="none" w:sz="0" w:space="0" w:color="auto"/>
              </w:divBdr>
            </w:div>
          </w:divsChild>
        </w:div>
        <w:div w:id="615600117">
          <w:marLeft w:val="0"/>
          <w:marRight w:val="0"/>
          <w:marTop w:val="0"/>
          <w:marBottom w:val="0"/>
          <w:divBdr>
            <w:top w:val="none" w:sz="0" w:space="0" w:color="auto"/>
            <w:left w:val="none" w:sz="0" w:space="0" w:color="auto"/>
            <w:bottom w:val="none" w:sz="0" w:space="0" w:color="auto"/>
            <w:right w:val="none" w:sz="0" w:space="0" w:color="auto"/>
          </w:divBdr>
          <w:divsChild>
            <w:div w:id="1215119052">
              <w:marLeft w:val="0"/>
              <w:marRight w:val="0"/>
              <w:marTop w:val="0"/>
              <w:marBottom w:val="0"/>
              <w:divBdr>
                <w:top w:val="none" w:sz="0" w:space="0" w:color="auto"/>
                <w:left w:val="none" w:sz="0" w:space="0" w:color="auto"/>
                <w:bottom w:val="none" w:sz="0" w:space="0" w:color="auto"/>
                <w:right w:val="none" w:sz="0" w:space="0" w:color="auto"/>
              </w:divBdr>
            </w:div>
          </w:divsChild>
        </w:div>
        <w:div w:id="1669286398">
          <w:marLeft w:val="0"/>
          <w:marRight w:val="0"/>
          <w:marTop w:val="0"/>
          <w:marBottom w:val="0"/>
          <w:divBdr>
            <w:top w:val="none" w:sz="0" w:space="0" w:color="auto"/>
            <w:left w:val="none" w:sz="0" w:space="0" w:color="auto"/>
            <w:bottom w:val="none" w:sz="0" w:space="0" w:color="auto"/>
            <w:right w:val="none" w:sz="0" w:space="0" w:color="auto"/>
          </w:divBdr>
          <w:divsChild>
            <w:div w:id="1992520981">
              <w:marLeft w:val="0"/>
              <w:marRight w:val="0"/>
              <w:marTop w:val="0"/>
              <w:marBottom w:val="0"/>
              <w:divBdr>
                <w:top w:val="none" w:sz="0" w:space="0" w:color="auto"/>
                <w:left w:val="none" w:sz="0" w:space="0" w:color="auto"/>
                <w:bottom w:val="none" w:sz="0" w:space="0" w:color="auto"/>
                <w:right w:val="none" w:sz="0" w:space="0" w:color="auto"/>
              </w:divBdr>
            </w:div>
          </w:divsChild>
        </w:div>
        <w:div w:id="733813447">
          <w:marLeft w:val="0"/>
          <w:marRight w:val="0"/>
          <w:marTop w:val="0"/>
          <w:marBottom w:val="0"/>
          <w:divBdr>
            <w:top w:val="none" w:sz="0" w:space="0" w:color="auto"/>
            <w:left w:val="none" w:sz="0" w:space="0" w:color="auto"/>
            <w:bottom w:val="none" w:sz="0" w:space="0" w:color="auto"/>
            <w:right w:val="none" w:sz="0" w:space="0" w:color="auto"/>
          </w:divBdr>
          <w:divsChild>
            <w:div w:id="1724669176">
              <w:marLeft w:val="0"/>
              <w:marRight w:val="0"/>
              <w:marTop w:val="0"/>
              <w:marBottom w:val="0"/>
              <w:divBdr>
                <w:top w:val="none" w:sz="0" w:space="0" w:color="auto"/>
                <w:left w:val="none" w:sz="0" w:space="0" w:color="auto"/>
                <w:bottom w:val="none" w:sz="0" w:space="0" w:color="auto"/>
                <w:right w:val="none" w:sz="0" w:space="0" w:color="auto"/>
              </w:divBdr>
            </w:div>
          </w:divsChild>
        </w:div>
        <w:div w:id="1941522015">
          <w:marLeft w:val="0"/>
          <w:marRight w:val="0"/>
          <w:marTop w:val="0"/>
          <w:marBottom w:val="0"/>
          <w:divBdr>
            <w:top w:val="none" w:sz="0" w:space="0" w:color="auto"/>
            <w:left w:val="none" w:sz="0" w:space="0" w:color="auto"/>
            <w:bottom w:val="none" w:sz="0" w:space="0" w:color="auto"/>
            <w:right w:val="none" w:sz="0" w:space="0" w:color="auto"/>
          </w:divBdr>
          <w:divsChild>
            <w:div w:id="1202208262">
              <w:marLeft w:val="0"/>
              <w:marRight w:val="0"/>
              <w:marTop w:val="0"/>
              <w:marBottom w:val="0"/>
              <w:divBdr>
                <w:top w:val="none" w:sz="0" w:space="0" w:color="auto"/>
                <w:left w:val="none" w:sz="0" w:space="0" w:color="auto"/>
                <w:bottom w:val="none" w:sz="0" w:space="0" w:color="auto"/>
                <w:right w:val="none" w:sz="0" w:space="0" w:color="auto"/>
              </w:divBdr>
            </w:div>
          </w:divsChild>
        </w:div>
        <w:div w:id="644511671">
          <w:marLeft w:val="0"/>
          <w:marRight w:val="0"/>
          <w:marTop w:val="0"/>
          <w:marBottom w:val="0"/>
          <w:divBdr>
            <w:top w:val="none" w:sz="0" w:space="0" w:color="auto"/>
            <w:left w:val="none" w:sz="0" w:space="0" w:color="auto"/>
            <w:bottom w:val="none" w:sz="0" w:space="0" w:color="auto"/>
            <w:right w:val="none" w:sz="0" w:space="0" w:color="auto"/>
          </w:divBdr>
          <w:divsChild>
            <w:div w:id="1091466546">
              <w:marLeft w:val="0"/>
              <w:marRight w:val="0"/>
              <w:marTop w:val="0"/>
              <w:marBottom w:val="0"/>
              <w:divBdr>
                <w:top w:val="none" w:sz="0" w:space="0" w:color="auto"/>
                <w:left w:val="none" w:sz="0" w:space="0" w:color="auto"/>
                <w:bottom w:val="none" w:sz="0" w:space="0" w:color="auto"/>
                <w:right w:val="none" w:sz="0" w:space="0" w:color="auto"/>
              </w:divBdr>
            </w:div>
          </w:divsChild>
        </w:div>
        <w:div w:id="1837376158">
          <w:marLeft w:val="0"/>
          <w:marRight w:val="0"/>
          <w:marTop w:val="0"/>
          <w:marBottom w:val="0"/>
          <w:divBdr>
            <w:top w:val="none" w:sz="0" w:space="0" w:color="auto"/>
            <w:left w:val="none" w:sz="0" w:space="0" w:color="auto"/>
            <w:bottom w:val="none" w:sz="0" w:space="0" w:color="auto"/>
            <w:right w:val="none" w:sz="0" w:space="0" w:color="auto"/>
          </w:divBdr>
          <w:divsChild>
            <w:div w:id="1578128840">
              <w:marLeft w:val="0"/>
              <w:marRight w:val="0"/>
              <w:marTop w:val="0"/>
              <w:marBottom w:val="0"/>
              <w:divBdr>
                <w:top w:val="none" w:sz="0" w:space="0" w:color="auto"/>
                <w:left w:val="none" w:sz="0" w:space="0" w:color="auto"/>
                <w:bottom w:val="none" w:sz="0" w:space="0" w:color="auto"/>
                <w:right w:val="none" w:sz="0" w:space="0" w:color="auto"/>
              </w:divBdr>
            </w:div>
          </w:divsChild>
        </w:div>
        <w:div w:id="516238403">
          <w:marLeft w:val="0"/>
          <w:marRight w:val="0"/>
          <w:marTop w:val="0"/>
          <w:marBottom w:val="0"/>
          <w:divBdr>
            <w:top w:val="none" w:sz="0" w:space="0" w:color="auto"/>
            <w:left w:val="none" w:sz="0" w:space="0" w:color="auto"/>
            <w:bottom w:val="none" w:sz="0" w:space="0" w:color="auto"/>
            <w:right w:val="none" w:sz="0" w:space="0" w:color="auto"/>
          </w:divBdr>
          <w:divsChild>
            <w:div w:id="2113548282">
              <w:marLeft w:val="0"/>
              <w:marRight w:val="0"/>
              <w:marTop w:val="0"/>
              <w:marBottom w:val="0"/>
              <w:divBdr>
                <w:top w:val="none" w:sz="0" w:space="0" w:color="auto"/>
                <w:left w:val="none" w:sz="0" w:space="0" w:color="auto"/>
                <w:bottom w:val="none" w:sz="0" w:space="0" w:color="auto"/>
                <w:right w:val="none" w:sz="0" w:space="0" w:color="auto"/>
              </w:divBdr>
            </w:div>
          </w:divsChild>
        </w:div>
        <w:div w:id="1921670093">
          <w:marLeft w:val="0"/>
          <w:marRight w:val="0"/>
          <w:marTop w:val="0"/>
          <w:marBottom w:val="0"/>
          <w:divBdr>
            <w:top w:val="none" w:sz="0" w:space="0" w:color="auto"/>
            <w:left w:val="none" w:sz="0" w:space="0" w:color="auto"/>
            <w:bottom w:val="none" w:sz="0" w:space="0" w:color="auto"/>
            <w:right w:val="none" w:sz="0" w:space="0" w:color="auto"/>
          </w:divBdr>
          <w:divsChild>
            <w:div w:id="189490019">
              <w:marLeft w:val="0"/>
              <w:marRight w:val="0"/>
              <w:marTop w:val="0"/>
              <w:marBottom w:val="0"/>
              <w:divBdr>
                <w:top w:val="none" w:sz="0" w:space="0" w:color="auto"/>
                <w:left w:val="none" w:sz="0" w:space="0" w:color="auto"/>
                <w:bottom w:val="none" w:sz="0" w:space="0" w:color="auto"/>
                <w:right w:val="none" w:sz="0" w:space="0" w:color="auto"/>
              </w:divBdr>
            </w:div>
          </w:divsChild>
        </w:div>
        <w:div w:id="1092315083">
          <w:marLeft w:val="0"/>
          <w:marRight w:val="0"/>
          <w:marTop w:val="0"/>
          <w:marBottom w:val="0"/>
          <w:divBdr>
            <w:top w:val="none" w:sz="0" w:space="0" w:color="auto"/>
            <w:left w:val="none" w:sz="0" w:space="0" w:color="auto"/>
            <w:bottom w:val="none" w:sz="0" w:space="0" w:color="auto"/>
            <w:right w:val="none" w:sz="0" w:space="0" w:color="auto"/>
          </w:divBdr>
          <w:divsChild>
            <w:div w:id="1510101566">
              <w:marLeft w:val="0"/>
              <w:marRight w:val="0"/>
              <w:marTop w:val="0"/>
              <w:marBottom w:val="0"/>
              <w:divBdr>
                <w:top w:val="none" w:sz="0" w:space="0" w:color="auto"/>
                <w:left w:val="none" w:sz="0" w:space="0" w:color="auto"/>
                <w:bottom w:val="none" w:sz="0" w:space="0" w:color="auto"/>
                <w:right w:val="none" w:sz="0" w:space="0" w:color="auto"/>
              </w:divBdr>
            </w:div>
          </w:divsChild>
        </w:div>
        <w:div w:id="815679910">
          <w:marLeft w:val="0"/>
          <w:marRight w:val="0"/>
          <w:marTop w:val="0"/>
          <w:marBottom w:val="0"/>
          <w:divBdr>
            <w:top w:val="none" w:sz="0" w:space="0" w:color="auto"/>
            <w:left w:val="none" w:sz="0" w:space="0" w:color="auto"/>
            <w:bottom w:val="none" w:sz="0" w:space="0" w:color="auto"/>
            <w:right w:val="none" w:sz="0" w:space="0" w:color="auto"/>
          </w:divBdr>
          <w:divsChild>
            <w:div w:id="2056587906">
              <w:marLeft w:val="0"/>
              <w:marRight w:val="0"/>
              <w:marTop w:val="0"/>
              <w:marBottom w:val="0"/>
              <w:divBdr>
                <w:top w:val="none" w:sz="0" w:space="0" w:color="auto"/>
                <w:left w:val="none" w:sz="0" w:space="0" w:color="auto"/>
                <w:bottom w:val="none" w:sz="0" w:space="0" w:color="auto"/>
                <w:right w:val="none" w:sz="0" w:space="0" w:color="auto"/>
              </w:divBdr>
            </w:div>
          </w:divsChild>
        </w:div>
        <w:div w:id="1558007348">
          <w:marLeft w:val="0"/>
          <w:marRight w:val="0"/>
          <w:marTop w:val="0"/>
          <w:marBottom w:val="0"/>
          <w:divBdr>
            <w:top w:val="none" w:sz="0" w:space="0" w:color="auto"/>
            <w:left w:val="none" w:sz="0" w:space="0" w:color="auto"/>
            <w:bottom w:val="none" w:sz="0" w:space="0" w:color="auto"/>
            <w:right w:val="none" w:sz="0" w:space="0" w:color="auto"/>
          </w:divBdr>
          <w:divsChild>
            <w:div w:id="1261915734">
              <w:marLeft w:val="0"/>
              <w:marRight w:val="0"/>
              <w:marTop w:val="0"/>
              <w:marBottom w:val="0"/>
              <w:divBdr>
                <w:top w:val="none" w:sz="0" w:space="0" w:color="auto"/>
                <w:left w:val="none" w:sz="0" w:space="0" w:color="auto"/>
                <w:bottom w:val="none" w:sz="0" w:space="0" w:color="auto"/>
                <w:right w:val="none" w:sz="0" w:space="0" w:color="auto"/>
              </w:divBdr>
            </w:div>
          </w:divsChild>
        </w:div>
        <w:div w:id="1464499137">
          <w:marLeft w:val="0"/>
          <w:marRight w:val="0"/>
          <w:marTop w:val="0"/>
          <w:marBottom w:val="0"/>
          <w:divBdr>
            <w:top w:val="none" w:sz="0" w:space="0" w:color="auto"/>
            <w:left w:val="none" w:sz="0" w:space="0" w:color="auto"/>
            <w:bottom w:val="none" w:sz="0" w:space="0" w:color="auto"/>
            <w:right w:val="none" w:sz="0" w:space="0" w:color="auto"/>
          </w:divBdr>
          <w:divsChild>
            <w:div w:id="806437808">
              <w:marLeft w:val="0"/>
              <w:marRight w:val="0"/>
              <w:marTop w:val="0"/>
              <w:marBottom w:val="0"/>
              <w:divBdr>
                <w:top w:val="none" w:sz="0" w:space="0" w:color="auto"/>
                <w:left w:val="none" w:sz="0" w:space="0" w:color="auto"/>
                <w:bottom w:val="none" w:sz="0" w:space="0" w:color="auto"/>
                <w:right w:val="none" w:sz="0" w:space="0" w:color="auto"/>
              </w:divBdr>
            </w:div>
          </w:divsChild>
        </w:div>
        <w:div w:id="1117332736">
          <w:marLeft w:val="0"/>
          <w:marRight w:val="0"/>
          <w:marTop w:val="0"/>
          <w:marBottom w:val="0"/>
          <w:divBdr>
            <w:top w:val="none" w:sz="0" w:space="0" w:color="auto"/>
            <w:left w:val="none" w:sz="0" w:space="0" w:color="auto"/>
            <w:bottom w:val="none" w:sz="0" w:space="0" w:color="auto"/>
            <w:right w:val="none" w:sz="0" w:space="0" w:color="auto"/>
          </w:divBdr>
          <w:divsChild>
            <w:div w:id="1508787523">
              <w:marLeft w:val="0"/>
              <w:marRight w:val="0"/>
              <w:marTop w:val="0"/>
              <w:marBottom w:val="0"/>
              <w:divBdr>
                <w:top w:val="none" w:sz="0" w:space="0" w:color="auto"/>
                <w:left w:val="none" w:sz="0" w:space="0" w:color="auto"/>
                <w:bottom w:val="none" w:sz="0" w:space="0" w:color="auto"/>
                <w:right w:val="none" w:sz="0" w:space="0" w:color="auto"/>
              </w:divBdr>
            </w:div>
          </w:divsChild>
        </w:div>
        <w:div w:id="1618099436">
          <w:marLeft w:val="0"/>
          <w:marRight w:val="0"/>
          <w:marTop w:val="0"/>
          <w:marBottom w:val="0"/>
          <w:divBdr>
            <w:top w:val="none" w:sz="0" w:space="0" w:color="auto"/>
            <w:left w:val="none" w:sz="0" w:space="0" w:color="auto"/>
            <w:bottom w:val="none" w:sz="0" w:space="0" w:color="auto"/>
            <w:right w:val="none" w:sz="0" w:space="0" w:color="auto"/>
          </w:divBdr>
          <w:divsChild>
            <w:div w:id="2080134816">
              <w:marLeft w:val="0"/>
              <w:marRight w:val="0"/>
              <w:marTop w:val="0"/>
              <w:marBottom w:val="0"/>
              <w:divBdr>
                <w:top w:val="none" w:sz="0" w:space="0" w:color="auto"/>
                <w:left w:val="none" w:sz="0" w:space="0" w:color="auto"/>
                <w:bottom w:val="none" w:sz="0" w:space="0" w:color="auto"/>
                <w:right w:val="none" w:sz="0" w:space="0" w:color="auto"/>
              </w:divBdr>
            </w:div>
          </w:divsChild>
        </w:div>
        <w:div w:id="257953578">
          <w:marLeft w:val="0"/>
          <w:marRight w:val="0"/>
          <w:marTop w:val="0"/>
          <w:marBottom w:val="0"/>
          <w:divBdr>
            <w:top w:val="none" w:sz="0" w:space="0" w:color="auto"/>
            <w:left w:val="none" w:sz="0" w:space="0" w:color="auto"/>
            <w:bottom w:val="none" w:sz="0" w:space="0" w:color="auto"/>
            <w:right w:val="none" w:sz="0" w:space="0" w:color="auto"/>
          </w:divBdr>
          <w:divsChild>
            <w:div w:id="1724253044">
              <w:marLeft w:val="0"/>
              <w:marRight w:val="0"/>
              <w:marTop w:val="0"/>
              <w:marBottom w:val="0"/>
              <w:divBdr>
                <w:top w:val="none" w:sz="0" w:space="0" w:color="auto"/>
                <w:left w:val="none" w:sz="0" w:space="0" w:color="auto"/>
                <w:bottom w:val="none" w:sz="0" w:space="0" w:color="auto"/>
                <w:right w:val="none" w:sz="0" w:space="0" w:color="auto"/>
              </w:divBdr>
            </w:div>
          </w:divsChild>
        </w:div>
        <w:div w:id="680157975">
          <w:marLeft w:val="0"/>
          <w:marRight w:val="0"/>
          <w:marTop w:val="0"/>
          <w:marBottom w:val="0"/>
          <w:divBdr>
            <w:top w:val="none" w:sz="0" w:space="0" w:color="auto"/>
            <w:left w:val="none" w:sz="0" w:space="0" w:color="auto"/>
            <w:bottom w:val="none" w:sz="0" w:space="0" w:color="auto"/>
            <w:right w:val="none" w:sz="0" w:space="0" w:color="auto"/>
          </w:divBdr>
          <w:divsChild>
            <w:div w:id="1276060358">
              <w:marLeft w:val="0"/>
              <w:marRight w:val="0"/>
              <w:marTop w:val="0"/>
              <w:marBottom w:val="0"/>
              <w:divBdr>
                <w:top w:val="none" w:sz="0" w:space="0" w:color="auto"/>
                <w:left w:val="none" w:sz="0" w:space="0" w:color="auto"/>
                <w:bottom w:val="none" w:sz="0" w:space="0" w:color="auto"/>
                <w:right w:val="none" w:sz="0" w:space="0" w:color="auto"/>
              </w:divBdr>
            </w:div>
          </w:divsChild>
        </w:div>
        <w:div w:id="724256698">
          <w:marLeft w:val="0"/>
          <w:marRight w:val="0"/>
          <w:marTop w:val="0"/>
          <w:marBottom w:val="0"/>
          <w:divBdr>
            <w:top w:val="none" w:sz="0" w:space="0" w:color="auto"/>
            <w:left w:val="none" w:sz="0" w:space="0" w:color="auto"/>
            <w:bottom w:val="none" w:sz="0" w:space="0" w:color="auto"/>
            <w:right w:val="none" w:sz="0" w:space="0" w:color="auto"/>
          </w:divBdr>
          <w:divsChild>
            <w:div w:id="1364012593">
              <w:marLeft w:val="0"/>
              <w:marRight w:val="0"/>
              <w:marTop w:val="0"/>
              <w:marBottom w:val="0"/>
              <w:divBdr>
                <w:top w:val="none" w:sz="0" w:space="0" w:color="auto"/>
                <w:left w:val="none" w:sz="0" w:space="0" w:color="auto"/>
                <w:bottom w:val="none" w:sz="0" w:space="0" w:color="auto"/>
                <w:right w:val="none" w:sz="0" w:space="0" w:color="auto"/>
              </w:divBdr>
            </w:div>
          </w:divsChild>
        </w:div>
        <w:div w:id="548883466">
          <w:marLeft w:val="0"/>
          <w:marRight w:val="0"/>
          <w:marTop w:val="0"/>
          <w:marBottom w:val="0"/>
          <w:divBdr>
            <w:top w:val="none" w:sz="0" w:space="0" w:color="auto"/>
            <w:left w:val="none" w:sz="0" w:space="0" w:color="auto"/>
            <w:bottom w:val="none" w:sz="0" w:space="0" w:color="auto"/>
            <w:right w:val="none" w:sz="0" w:space="0" w:color="auto"/>
          </w:divBdr>
          <w:divsChild>
            <w:div w:id="1383867082">
              <w:marLeft w:val="0"/>
              <w:marRight w:val="0"/>
              <w:marTop w:val="0"/>
              <w:marBottom w:val="0"/>
              <w:divBdr>
                <w:top w:val="none" w:sz="0" w:space="0" w:color="auto"/>
                <w:left w:val="none" w:sz="0" w:space="0" w:color="auto"/>
                <w:bottom w:val="none" w:sz="0" w:space="0" w:color="auto"/>
                <w:right w:val="none" w:sz="0" w:space="0" w:color="auto"/>
              </w:divBdr>
            </w:div>
          </w:divsChild>
        </w:div>
        <w:div w:id="2082676481">
          <w:marLeft w:val="0"/>
          <w:marRight w:val="0"/>
          <w:marTop w:val="0"/>
          <w:marBottom w:val="0"/>
          <w:divBdr>
            <w:top w:val="none" w:sz="0" w:space="0" w:color="auto"/>
            <w:left w:val="none" w:sz="0" w:space="0" w:color="auto"/>
            <w:bottom w:val="none" w:sz="0" w:space="0" w:color="auto"/>
            <w:right w:val="none" w:sz="0" w:space="0" w:color="auto"/>
          </w:divBdr>
          <w:divsChild>
            <w:div w:id="769424716">
              <w:marLeft w:val="0"/>
              <w:marRight w:val="0"/>
              <w:marTop w:val="0"/>
              <w:marBottom w:val="0"/>
              <w:divBdr>
                <w:top w:val="none" w:sz="0" w:space="0" w:color="auto"/>
                <w:left w:val="none" w:sz="0" w:space="0" w:color="auto"/>
                <w:bottom w:val="none" w:sz="0" w:space="0" w:color="auto"/>
                <w:right w:val="none" w:sz="0" w:space="0" w:color="auto"/>
              </w:divBdr>
            </w:div>
          </w:divsChild>
        </w:div>
        <w:div w:id="217254227">
          <w:marLeft w:val="0"/>
          <w:marRight w:val="0"/>
          <w:marTop w:val="0"/>
          <w:marBottom w:val="0"/>
          <w:divBdr>
            <w:top w:val="none" w:sz="0" w:space="0" w:color="auto"/>
            <w:left w:val="none" w:sz="0" w:space="0" w:color="auto"/>
            <w:bottom w:val="none" w:sz="0" w:space="0" w:color="auto"/>
            <w:right w:val="none" w:sz="0" w:space="0" w:color="auto"/>
          </w:divBdr>
          <w:divsChild>
            <w:div w:id="151605784">
              <w:marLeft w:val="0"/>
              <w:marRight w:val="0"/>
              <w:marTop w:val="0"/>
              <w:marBottom w:val="0"/>
              <w:divBdr>
                <w:top w:val="none" w:sz="0" w:space="0" w:color="auto"/>
                <w:left w:val="none" w:sz="0" w:space="0" w:color="auto"/>
                <w:bottom w:val="none" w:sz="0" w:space="0" w:color="auto"/>
                <w:right w:val="none" w:sz="0" w:space="0" w:color="auto"/>
              </w:divBdr>
            </w:div>
          </w:divsChild>
        </w:div>
        <w:div w:id="1397316295">
          <w:marLeft w:val="0"/>
          <w:marRight w:val="0"/>
          <w:marTop w:val="0"/>
          <w:marBottom w:val="0"/>
          <w:divBdr>
            <w:top w:val="none" w:sz="0" w:space="0" w:color="auto"/>
            <w:left w:val="none" w:sz="0" w:space="0" w:color="auto"/>
            <w:bottom w:val="none" w:sz="0" w:space="0" w:color="auto"/>
            <w:right w:val="none" w:sz="0" w:space="0" w:color="auto"/>
          </w:divBdr>
          <w:divsChild>
            <w:div w:id="545072566">
              <w:marLeft w:val="0"/>
              <w:marRight w:val="0"/>
              <w:marTop w:val="0"/>
              <w:marBottom w:val="0"/>
              <w:divBdr>
                <w:top w:val="none" w:sz="0" w:space="0" w:color="auto"/>
                <w:left w:val="none" w:sz="0" w:space="0" w:color="auto"/>
                <w:bottom w:val="none" w:sz="0" w:space="0" w:color="auto"/>
                <w:right w:val="none" w:sz="0" w:space="0" w:color="auto"/>
              </w:divBdr>
            </w:div>
          </w:divsChild>
        </w:div>
        <w:div w:id="934435305">
          <w:marLeft w:val="0"/>
          <w:marRight w:val="0"/>
          <w:marTop w:val="0"/>
          <w:marBottom w:val="0"/>
          <w:divBdr>
            <w:top w:val="none" w:sz="0" w:space="0" w:color="auto"/>
            <w:left w:val="none" w:sz="0" w:space="0" w:color="auto"/>
            <w:bottom w:val="none" w:sz="0" w:space="0" w:color="auto"/>
            <w:right w:val="none" w:sz="0" w:space="0" w:color="auto"/>
          </w:divBdr>
          <w:divsChild>
            <w:div w:id="795608903">
              <w:marLeft w:val="0"/>
              <w:marRight w:val="0"/>
              <w:marTop w:val="0"/>
              <w:marBottom w:val="0"/>
              <w:divBdr>
                <w:top w:val="none" w:sz="0" w:space="0" w:color="auto"/>
                <w:left w:val="none" w:sz="0" w:space="0" w:color="auto"/>
                <w:bottom w:val="none" w:sz="0" w:space="0" w:color="auto"/>
                <w:right w:val="none" w:sz="0" w:space="0" w:color="auto"/>
              </w:divBdr>
            </w:div>
          </w:divsChild>
        </w:div>
        <w:div w:id="1532381006">
          <w:marLeft w:val="0"/>
          <w:marRight w:val="0"/>
          <w:marTop w:val="0"/>
          <w:marBottom w:val="0"/>
          <w:divBdr>
            <w:top w:val="none" w:sz="0" w:space="0" w:color="auto"/>
            <w:left w:val="none" w:sz="0" w:space="0" w:color="auto"/>
            <w:bottom w:val="none" w:sz="0" w:space="0" w:color="auto"/>
            <w:right w:val="none" w:sz="0" w:space="0" w:color="auto"/>
          </w:divBdr>
          <w:divsChild>
            <w:div w:id="255553910">
              <w:marLeft w:val="0"/>
              <w:marRight w:val="0"/>
              <w:marTop w:val="0"/>
              <w:marBottom w:val="0"/>
              <w:divBdr>
                <w:top w:val="none" w:sz="0" w:space="0" w:color="auto"/>
                <w:left w:val="none" w:sz="0" w:space="0" w:color="auto"/>
                <w:bottom w:val="none" w:sz="0" w:space="0" w:color="auto"/>
                <w:right w:val="none" w:sz="0" w:space="0" w:color="auto"/>
              </w:divBdr>
            </w:div>
          </w:divsChild>
        </w:div>
        <w:div w:id="418254254">
          <w:marLeft w:val="0"/>
          <w:marRight w:val="0"/>
          <w:marTop w:val="0"/>
          <w:marBottom w:val="0"/>
          <w:divBdr>
            <w:top w:val="none" w:sz="0" w:space="0" w:color="auto"/>
            <w:left w:val="none" w:sz="0" w:space="0" w:color="auto"/>
            <w:bottom w:val="none" w:sz="0" w:space="0" w:color="auto"/>
            <w:right w:val="none" w:sz="0" w:space="0" w:color="auto"/>
          </w:divBdr>
          <w:divsChild>
            <w:div w:id="71519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267726">
      <w:bodyDiv w:val="1"/>
      <w:marLeft w:val="0"/>
      <w:marRight w:val="0"/>
      <w:marTop w:val="0"/>
      <w:marBottom w:val="0"/>
      <w:divBdr>
        <w:top w:val="none" w:sz="0" w:space="0" w:color="auto"/>
        <w:left w:val="none" w:sz="0" w:space="0" w:color="auto"/>
        <w:bottom w:val="none" w:sz="0" w:space="0" w:color="auto"/>
        <w:right w:val="none" w:sz="0" w:space="0" w:color="auto"/>
      </w:divBdr>
      <w:divsChild>
        <w:div w:id="384069543">
          <w:marLeft w:val="0"/>
          <w:marRight w:val="0"/>
          <w:marTop w:val="0"/>
          <w:marBottom w:val="0"/>
          <w:divBdr>
            <w:top w:val="none" w:sz="0" w:space="0" w:color="auto"/>
            <w:left w:val="none" w:sz="0" w:space="0" w:color="auto"/>
            <w:bottom w:val="none" w:sz="0" w:space="0" w:color="auto"/>
            <w:right w:val="none" w:sz="0" w:space="0" w:color="auto"/>
          </w:divBdr>
        </w:div>
        <w:div w:id="113643203">
          <w:marLeft w:val="0"/>
          <w:marRight w:val="0"/>
          <w:marTop w:val="0"/>
          <w:marBottom w:val="0"/>
          <w:divBdr>
            <w:top w:val="none" w:sz="0" w:space="0" w:color="auto"/>
            <w:left w:val="none" w:sz="0" w:space="0" w:color="auto"/>
            <w:bottom w:val="none" w:sz="0" w:space="0" w:color="auto"/>
            <w:right w:val="none" w:sz="0" w:space="0" w:color="auto"/>
          </w:divBdr>
        </w:div>
      </w:divsChild>
    </w:div>
    <w:div w:id="1393502180">
      <w:bodyDiv w:val="1"/>
      <w:marLeft w:val="0"/>
      <w:marRight w:val="0"/>
      <w:marTop w:val="0"/>
      <w:marBottom w:val="0"/>
      <w:divBdr>
        <w:top w:val="none" w:sz="0" w:space="0" w:color="auto"/>
        <w:left w:val="none" w:sz="0" w:space="0" w:color="auto"/>
        <w:bottom w:val="none" w:sz="0" w:space="0" w:color="auto"/>
        <w:right w:val="none" w:sz="0" w:space="0" w:color="auto"/>
      </w:divBdr>
      <w:divsChild>
        <w:div w:id="1942839525">
          <w:marLeft w:val="0"/>
          <w:marRight w:val="0"/>
          <w:marTop w:val="0"/>
          <w:marBottom w:val="0"/>
          <w:divBdr>
            <w:top w:val="none" w:sz="0" w:space="0" w:color="auto"/>
            <w:left w:val="none" w:sz="0" w:space="0" w:color="auto"/>
            <w:bottom w:val="none" w:sz="0" w:space="0" w:color="auto"/>
            <w:right w:val="none" w:sz="0" w:space="0" w:color="auto"/>
          </w:divBdr>
        </w:div>
      </w:divsChild>
    </w:div>
    <w:div w:id="1395546115">
      <w:bodyDiv w:val="1"/>
      <w:marLeft w:val="0"/>
      <w:marRight w:val="0"/>
      <w:marTop w:val="0"/>
      <w:marBottom w:val="0"/>
      <w:divBdr>
        <w:top w:val="none" w:sz="0" w:space="0" w:color="auto"/>
        <w:left w:val="none" w:sz="0" w:space="0" w:color="auto"/>
        <w:bottom w:val="none" w:sz="0" w:space="0" w:color="auto"/>
        <w:right w:val="none" w:sz="0" w:space="0" w:color="auto"/>
      </w:divBdr>
      <w:divsChild>
        <w:div w:id="1838491916">
          <w:marLeft w:val="0"/>
          <w:marRight w:val="0"/>
          <w:marTop w:val="0"/>
          <w:marBottom w:val="0"/>
          <w:divBdr>
            <w:top w:val="none" w:sz="0" w:space="0" w:color="auto"/>
            <w:left w:val="none" w:sz="0" w:space="0" w:color="auto"/>
            <w:bottom w:val="none" w:sz="0" w:space="0" w:color="auto"/>
            <w:right w:val="none" w:sz="0" w:space="0" w:color="auto"/>
          </w:divBdr>
        </w:div>
      </w:divsChild>
    </w:div>
    <w:div w:id="1395930889">
      <w:bodyDiv w:val="1"/>
      <w:marLeft w:val="0"/>
      <w:marRight w:val="0"/>
      <w:marTop w:val="0"/>
      <w:marBottom w:val="0"/>
      <w:divBdr>
        <w:top w:val="none" w:sz="0" w:space="0" w:color="auto"/>
        <w:left w:val="none" w:sz="0" w:space="0" w:color="auto"/>
        <w:bottom w:val="none" w:sz="0" w:space="0" w:color="auto"/>
        <w:right w:val="none" w:sz="0" w:space="0" w:color="auto"/>
      </w:divBdr>
      <w:divsChild>
        <w:div w:id="551499228">
          <w:marLeft w:val="0"/>
          <w:marRight w:val="0"/>
          <w:marTop w:val="0"/>
          <w:marBottom w:val="0"/>
          <w:divBdr>
            <w:top w:val="none" w:sz="0" w:space="0" w:color="auto"/>
            <w:left w:val="none" w:sz="0" w:space="0" w:color="auto"/>
            <w:bottom w:val="none" w:sz="0" w:space="0" w:color="auto"/>
            <w:right w:val="none" w:sz="0" w:space="0" w:color="auto"/>
          </w:divBdr>
        </w:div>
      </w:divsChild>
    </w:div>
    <w:div w:id="1396322722">
      <w:bodyDiv w:val="1"/>
      <w:marLeft w:val="0"/>
      <w:marRight w:val="0"/>
      <w:marTop w:val="0"/>
      <w:marBottom w:val="0"/>
      <w:divBdr>
        <w:top w:val="none" w:sz="0" w:space="0" w:color="auto"/>
        <w:left w:val="none" w:sz="0" w:space="0" w:color="auto"/>
        <w:bottom w:val="none" w:sz="0" w:space="0" w:color="auto"/>
        <w:right w:val="none" w:sz="0" w:space="0" w:color="auto"/>
      </w:divBdr>
      <w:divsChild>
        <w:div w:id="8606271">
          <w:marLeft w:val="0"/>
          <w:marRight w:val="0"/>
          <w:marTop w:val="0"/>
          <w:marBottom w:val="0"/>
          <w:divBdr>
            <w:top w:val="none" w:sz="0" w:space="0" w:color="auto"/>
            <w:left w:val="none" w:sz="0" w:space="0" w:color="auto"/>
            <w:bottom w:val="none" w:sz="0" w:space="0" w:color="auto"/>
            <w:right w:val="none" w:sz="0" w:space="0" w:color="auto"/>
          </w:divBdr>
          <w:divsChild>
            <w:div w:id="132207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162109">
      <w:bodyDiv w:val="1"/>
      <w:marLeft w:val="0"/>
      <w:marRight w:val="0"/>
      <w:marTop w:val="0"/>
      <w:marBottom w:val="0"/>
      <w:divBdr>
        <w:top w:val="none" w:sz="0" w:space="0" w:color="auto"/>
        <w:left w:val="none" w:sz="0" w:space="0" w:color="auto"/>
        <w:bottom w:val="none" w:sz="0" w:space="0" w:color="auto"/>
        <w:right w:val="none" w:sz="0" w:space="0" w:color="auto"/>
      </w:divBdr>
      <w:divsChild>
        <w:div w:id="1897550818">
          <w:marLeft w:val="0"/>
          <w:marRight w:val="0"/>
          <w:marTop w:val="0"/>
          <w:marBottom w:val="0"/>
          <w:divBdr>
            <w:top w:val="none" w:sz="0" w:space="0" w:color="auto"/>
            <w:left w:val="none" w:sz="0" w:space="0" w:color="auto"/>
            <w:bottom w:val="none" w:sz="0" w:space="0" w:color="auto"/>
            <w:right w:val="none" w:sz="0" w:space="0" w:color="auto"/>
          </w:divBdr>
          <w:divsChild>
            <w:div w:id="2126843077">
              <w:marLeft w:val="0"/>
              <w:marRight w:val="0"/>
              <w:marTop w:val="0"/>
              <w:marBottom w:val="0"/>
              <w:divBdr>
                <w:top w:val="none" w:sz="0" w:space="0" w:color="auto"/>
                <w:left w:val="none" w:sz="0" w:space="0" w:color="auto"/>
                <w:bottom w:val="none" w:sz="0" w:space="0" w:color="auto"/>
                <w:right w:val="none" w:sz="0" w:space="0" w:color="auto"/>
              </w:divBdr>
            </w:div>
          </w:divsChild>
        </w:div>
        <w:div w:id="333656056">
          <w:marLeft w:val="0"/>
          <w:marRight w:val="0"/>
          <w:marTop w:val="0"/>
          <w:marBottom w:val="0"/>
          <w:divBdr>
            <w:top w:val="none" w:sz="0" w:space="0" w:color="auto"/>
            <w:left w:val="none" w:sz="0" w:space="0" w:color="auto"/>
            <w:bottom w:val="none" w:sz="0" w:space="0" w:color="auto"/>
            <w:right w:val="none" w:sz="0" w:space="0" w:color="auto"/>
          </w:divBdr>
        </w:div>
      </w:divsChild>
    </w:div>
    <w:div w:id="1398087263">
      <w:bodyDiv w:val="1"/>
      <w:marLeft w:val="0"/>
      <w:marRight w:val="0"/>
      <w:marTop w:val="0"/>
      <w:marBottom w:val="0"/>
      <w:divBdr>
        <w:top w:val="none" w:sz="0" w:space="0" w:color="auto"/>
        <w:left w:val="none" w:sz="0" w:space="0" w:color="auto"/>
        <w:bottom w:val="none" w:sz="0" w:space="0" w:color="auto"/>
        <w:right w:val="none" w:sz="0" w:space="0" w:color="auto"/>
      </w:divBdr>
      <w:divsChild>
        <w:div w:id="1677150932">
          <w:marLeft w:val="0"/>
          <w:marRight w:val="0"/>
          <w:marTop w:val="0"/>
          <w:marBottom w:val="0"/>
          <w:divBdr>
            <w:top w:val="none" w:sz="0" w:space="0" w:color="auto"/>
            <w:left w:val="none" w:sz="0" w:space="0" w:color="auto"/>
            <w:bottom w:val="none" w:sz="0" w:space="0" w:color="auto"/>
            <w:right w:val="none" w:sz="0" w:space="0" w:color="auto"/>
          </w:divBdr>
          <w:divsChild>
            <w:div w:id="103720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66214">
      <w:bodyDiv w:val="1"/>
      <w:marLeft w:val="0"/>
      <w:marRight w:val="0"/>
      <w:marTop w:val="0"/>
      <w:marBottom w:val="0"/>
      <w:divBdr>
        <w:top w:val="none" w:sz="0" w:space="0" w:color="auto"/>
        <w:left w:val="none" w:sz="0" w:space="0" w:color="auto"/>
        <w:bottom w:val="none" w:sz="0" w:space="0" w:color="auto"/>
        <w:right w:val="none" w:sz="0" w:space="0" w:color="auto"/>
      </w:divBdr>
      <w:divsChild>
        <w:div w:id="236136561">
          <w:marLeft w:val="0"/>
          <w:marRight w:val="0"/>
          <w:marTop w:val="0"/>
          <w:marBottom w:val="0"/>
          <w:divBdr>
            <w:top w:val="none" w:sz="0" w:space="0" w:color="auto"/>
            <w:left w:val="none" w:sz="0" w:space="0" w:color="auto"/>
            <w:bottom w:val="none" w:sz="0" w:space="0" w:color="auto"/>
            <w:right w:val="none" w:sz="0" w:space="0" w:color="auto"/>
          </w:divBdr>
        </w:div>
        <w:div w:id="361321650">
          <w:marLeft w:val="0"/>
          <w:marRight w:val="0"/>
          <w:marTop w:val="0"/>
          <w:marBottom w:val="0"/>
          <w:divBdr>
            <w:top w:val="none" w:sz="0" w:space="0" w:color="auto"/>
            <w:left w:val="none" w:sz="0" w:space="0" w:color="auto"/>
            <w:bottom w:val="none" w:sz="0" w:space="0" w:color="auto"/>
            <w:right w:val="none" w:sz="0" w:space="0" w:color="auto"/>
          </w:divBdr>
        </w:div>
      </w:divsChild>
    </w:div>
    <w:div w:id="1401369750">
      <w:bodyDiv w:val="1"/>
      <w:marLeft w:val="0"/>
      <w:marRight w:val="0"/>
      <w:marTop w:val="0"/>
      <w:marBottom w:val="0"/>
      <w:divBdr>
        <w:top w:val="none" w:sz="0" w:space="0" w:color="auto"/>
        <w:left w:val="none" w:sz="0" w:space="0" w:color="auto"/>
        <w:bottom w:val="none" w:sz="0" w:space="0" w:color="auto"/>
        <w:right w:val="none" w:sz="0" w:space="0" w:color="auto"/>
      </w:divBdr>
      <w:divsChild>
        <w:div w:id="810559843">
          <w:marLeft w:val="0"/>
          <w:marRight w:val="0"/>
          <w:marTop w:val="0"/>
          <w:marBottom w:val="0"/>
          <w:divBdr>
            <w:top w:val="none" w:sz="0" w:space="0" w:color="auto"/>
            <w:left w:val="none" w:sz="0" w:space="0" w:color="auto"/>
            <w:bottom w:val="none" w:sz="0" w:space="0" w:color="auto"/>
            <w:right w:val="none" w:sz="0" w:space="0" w:color="auto"/>
          </w:divBdr>
          <w:divsChild>
            <w:div w:id="61914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414117">
      <w:bodyDiv w:val="1"/>
      <w:marLeft w:val="0"/>
      <w:marRight w:val="0"/>
      <w:marTop w:val="0"/>
      <w:marBottom w:val="0"/>
      <w:divBdr>
        <w:top w:val="none" w:sz="0" w:space="0" w:color="auto"/>
        <w:left w:val="none" w:sz="0" w:space="0" w:color="auto"/>
        <w:bottom w:val="none" w:sz="0" w:space="0" w:color="auto"/>
        <w:right w:val="none" w:sz="0" w:space="0" w:color="auto"/>
      </w:divBdr>
      <w:divsChild>
        <w:div w:id="1284851492">
          <w:marLeft w:val="0"/>
          <w:marRight w:val="0"/>
          <w:marTop w:val="0"/>
          <w:marBottom w:val="0"/>
          <w:divBdr>
            <w:top w:val="none" w:sz="0" w:space="0" w:color="auto"/>
            <w:left w:val="none" w:sz="0" w:space="0" w:color="auto"/>
            <w:bottom w:val="none" w:sz="0" w:space="0" w:color="auto"/>
            <w:right w:val="none" w:sz="0" w:space="0" w:color="auto"/>
          </w:divBdr>
        </w:div>
      </w:divsChild>
    </w:div>
    <w:div w:id="1409693578">
      <w:bodyDiv w:val="1"/>
      <w:marLeft w:val="0"/>
      <w:marRight w:val="0"/>
      <w:marTop w:val="0"/>
      <w:marBottom w:val="0"/>
      <w:divBdr>
        <w:top w:val="none" w:sz="0" w:space="0" w:color="auto"/>
        <w:left w:val="none" w:sz="0" w:space="0" w:color="auto"/>
        <w:bottom w:val="none" w:sz="0" w:space="0" w:color="auto"/>
        <w:right w:val="none" w:sz="0" w:space="0" w:color="auto"/>
      </w:divBdr>
      <w:divsChild>
        <w:div w:id="1234320307">
          <w:marLeft w:val="0"/>
          <w:marRight w:val="0"/>
          <w:marTop w:val="0"/>
          <w:marBottom w:val="0"/>
          <w:divBdr>
            <w:top w:val="none" w:sz="0" w:space="0" w:color="auto"/>
            <w:left w:val="none" w:sz="0" w:space="0" w:color="auto"/>
            <w:bottom w:val="none" w:sz="0" w:space="0" w:color="auto"/>
            <w:right w:val="none" w:sz="0" w:space="0" w:color="auto"/>
          </w:divBdr>
          <w:divsChild>
            <w:div w:id="22649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7669">
      <w:bodyDiv w:val="1"/>
      <w:marLeft w:val="0"/>
      <w:marRight w:val="0"/>
      <w:marTop w:val="0"/>
      <w:marBottom w:val="0"/>
      <w:divBdr>
        <w:top w:val="none" w:sz="0" w:space="0" w:color="auto"/>
        <w:left w:val="none" w:sz="0" w:space="0" w:color="auto"/>
        <w:bottom w:val="none" w:sz="0" w:space="0" w:color="auto"/>
        <w:right w:val="none" w:sz="0" w:space="0" w:color="auto"/>
      </w:divBdr>
      <w:divsChild>
        <w:div w:id="1180581057">
          <w:marLeft w:val="0"/>
          <w:marRight w:val="0"/>
          <w:marTop w:val="0"/>
          <w:marBottom w:val="0"/>
          <w:divBdr>
            <w:top w:val="none" w:sz="0" w:space="0" w:color="auto"/>
            <w:left w:val="none" w:sz="0" w:space="0" w:color="auto"/>
            <w:bottom w:val="none" w:sz="0" w:space="0" w:color="auto"/>
            <w:right w:val="none" w:sz="0" w:space="0" w:color="auto"/>
          </w:divBdr>
          <w:divsChild>
            <w:div w:id="105932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358507">
      <w:bodyDiv w:val="1"/>
      <w:marLeft w:val="0"/>
      <w:marRight w:val="0"/>
      <w:marTop w:val="0"/>
      <w:marBottom w:val="0"/>
      <w:divBdr>
        <w:top w:val="none" w:sz="0" w:space="0" w:color="auto"/>
        <w:left w:val="none" w:sz="0" w:space="0" w:color="auto"/>
        <w:bottom w:val="none" w:sz="0" w:space="0" w:color="auto"/>
        <w:right w:val="none" w:sz="0" w:space="0" w:color="auto"/>
      </w:divBdr>
      <w:divsChild>
        <w:div w:id="250897998">
          <w:marLeft w:val="0"/>
          <w:marRight w:val="0"/>
          <w:marTop w:val="0"/>
          <w:marBottom w:val="0"/>
          <w:divBdr>
            <w:top w:val="none" w:sz="0" w:space="0" w:color="auto"/>
            <w:left w:val="none" w:sz="0" w:space="0" w:color="auto"/>
            <w:bottom w:val="none" w:sz="0" w:space="0" w:color="auto"/>
            <w:right w:val="none" w:sz="0" w:space="0" w:color="auto"/>
          </w:divBdr>
          <w:divsChild>
            <w:div w:id="147961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320902">
      <w:bodyDiv w:val="1"/>
      <w:marLeft w:val="0"/>
      <w:marRight w:val="0"/>
      <w:marTop w:val="0"/>
      <w:marBottom w:val="0"/>
      <w:divBdr>
        <w:top w:val="none" w:sz="0" w:space="0" w:color="auto"/>
        <w:left w:val="none" w:sz="0" w:space="0" w:color="auto"/>
        <w:bottom w:val="none" w:sz="0" w:space="0" w:color="auto"/>
        <w:right w:val="none" w:sz="0" w:space="0" w:color="auto"/>
      </w:divBdr>
    </w:div>
    <w:div w:id="1417628286">
      <w:bodyDiv w:val="1"/>
      <w:marLeft w:val="0"/>
      <w:marRight w:val="0"/>
      <w:marTop w:val="0"/>
      <w:marBottom w:val="0"/>
      <w:divBdr>
        <w:top w:val="none" w:sz="0" w:space="0" w:color="auto"/>
        <w:left w:val="none" w:sz="0" w:space="0" w:color="auto"/>
        <w:bottom w:val="none" w:sz="0" w:space="0" w:color="auto"/>
        <w:right w:val="none" w:sz="0" w:space="0" w:color="auto"/>
      </w:divBdr>
      <w:divsChild>
        <w:div w:id="1750153035">
          <w:marLeft w:val="0"/>
          <w:marRight w:val="0"/>
          <w:marTop w:val="0"/>
          <w:marBottom w:val="0"/>
          <w:divBdr>
            <w:top w:val="none" w:sz="0" w:space="0" w:color="auto"/>
            <w:left w:val="none" w:sz="0" w:space="0" w:color="auto"/>
            <w:bottom w:val="none" w:sz="0" w:space="0" w:color="auto"/>
            <w:right w:val="none" w:sz="0" w:space="0" w:color="auto"/>
          </w:divBdr>
          <w:divsChild>
            <w:div w:id="209204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172681">
      <w:bodyDiv w:val="1"/>
      <w:marLeft w:val="0"/>
      <w:marRight w:val="0"/>
      <w:marTop w:val="0"/>
      <w:marBottom w:val="0"/>
      <w:divBdr>
        <w:top w:val="none" w:sz="0" w:space="0" w:color="auto"/>
        <w:left w:val="none" w:sz="0" w:space="0" w:color="auto"/>
        <w:bottom w:val="none" w:sz="0" w:space="0" w:color="auto"/>
        <w:right w:val="none" w:sz="0" w:space="0" w:color="auto"/>
      </w:divBdr>
      <w:divsChild>
        <w:div w:id="1024210246">
          <w:marLeft w:val="0"/>
          <w:marRight w:val="0"/>
          <w:marTop w:val="0"/>
          <w:marBottom w:val="0"/>
          <w:divBdr>
            <w:top w:val="none" w:sz="0" w:space="0" w:color="auto"/>
            <w:left w:val="none" w:sz="0" w:space="0" w:color="auto"/>
            <w:bottom w:val="none" w:sz="0" w:space="0" w:color="auto"/>
            <w:right w:val="none" w:sz="0" w:space="0" w:color="auto"/>
          </w:divBdr>
          <w:divsChild>
            <w:div w:id="62268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173875">
      <w:bodyDiv w:val="1"/>
      <w:marLeft w:val="0"/>
      <w:marRight w:val="0"/>
      <w:marTop w:val="0"/>
      <w:marBottom w:val="0"/>
      <w:divBdr>
        <w:top w:val="none" w:sz="0" w:space="0" w:color="auto"/>
        <w:left w:val="none" w:sz="0" w:space="0" w:color="auto"/>
        <w:bottom w:val="none" w:sz="0" w:space="0" w:color="auto"/>
        <w:right w:val="none" w:sz="0" w:space="0" w:color="auto"/>
      </w:divBdr>
      <w:divsChild>
        <w:div w:id="128865930">
          <w:marLeft w:val="0"/>
          <w:marRight w:val="0"/>
          <w:marTop w:val="0"/>
          <w:marBottom w:val="0"/>
          <w:divBdr>
            <w:top w:val="none" w:sz="0" w:space="0" w:color="auto"/>
            <w:left w:val="none" w:sz="0" w:space="0" w:color="auto"/>
            <w:bottom w:val="none" w:sz="0" w:space="0" w:color="auto"/>
            <w:right w:val="none" w:sz="0" w:space="0" w:color="auto"/>
          </w:divBdr>
        </w:div>
        <w:div w:id="2128891905">
          <w:marLeft w:val="0"/>
          <w:marRight w:val="0"/>
          <w:marTop w:val="0"/>
          <w:marBottom w:val="0"/>
          <w:divBdr>
            <w:top w:val="none" w:sz="0" w:space="0" w:color="auto"/>
            <w:left w:val="none" w:sz="0" w:space="0" w:color="auto"/>
            <w:bottom w:val="none" w:sz="0" w:space="0" w:color="auto"/>
            <w:right w:val="none" w:sz="0" w:space="0" w:color="auto"/>
          </w:divBdr>
        </w:div>
      </w:divsChild>
    </w:div>
    <w:div w:id="1423915123">
      <w:bodyDiv w:val="1"/>
      <w:marLeft w:val="0"/>
      <w:marRight w:val="0"/>
      <w:marTop w:val="0"/>
      <w:marBottom w:val="0"/>
      <w:divBdr>
        <w:top w:val="none" w:sz="0" w:space="0" w:color="auto"/>
        <w:left w:val="none" w:sz="0" w:space="0" w:color="auto"/>
        <w:bottom w:val="none" w:sz="0" w:space="0" w:color="auto"/>
        <w:right w:val="none" w:sz="0" w:space="0" w:color="auto"/>
      </w:divBdr>
      <w:divsChild>
        <w:div w:id="744229404">
          <w:marLeft w:val="0"/>
          <w:marRight w:val="0"/>
          <w:marTop w:val="0"/>
          <w:marBottom w:val="0"/>
          <w:divBdr>
            <w:top w:val="none" w:sz="0" w:space="0" w:color="auto"/>
            <w:left w:val="none" w:sz="0" w:space="0" w:color="auto"/>
            <w:bottom w:val="none" w:sz="0" w:space="0" w:color="auto"/>
            <w:right w:val="none" w:sz="0" w:space="0" w:color="auto"/>
          </w:divBdr>
        </w:div>
      </w:divsChild>
    </w:div>
    <w:div w:id="1424378390">
      <w:bodyDiv w:val="1"/>
      <w:marLeft w:val="0"/>
      <w:marRight w:val="0"/>
      <w:marTop w:val="0"/>
      <w:marBottom w:val="0"/>
      <w:divBdr>
        <w:top w:val="none" w:sz="0" w:space="0" w:color="auto"/>
        <w:left w:val="none" w:sz="0" w:space="0" w:color="auto"/>
        <w:bottom w:val="none" w:sz="0" w:space="0" w:color="auto"/>
        <w:right w:val="none" w:sz="0" w:space="0" w:color="auto"/>
      </w:divBdr>
      <w:divsChild>
        <w:div w:id="1318457931">
          <w:marLeft w:val="0"/>
          <w:marRight w:val="0"/>
          <w:marTop w:val="0"/>
          <w:marBottom w:val="0"/>
          <w:divBdr>
            <w:top w:val="none" w:sz="0" w:space="0" w:color="auto"/>
            <w:left w:val="none" w:sz="0" w:space="0" w:color="auto"/>
            <w:bottom w:val="none" w:sz="0" w:space="0" w:color="auto"/>
            <w:right w:val="none" w:sz="0" w:space="0" w:color="auto"/>
          </w:divBdr>
          <w:divsChild>
            <w:div w:id="82170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56231">
      <w:bodyDiv w:val="1"/>
      <w:marLeft w:val="0"/>
      <w:marRight w:val="0"/>
      <w:marTop w:val="0"/>
      <w:marBottom w:val="0"/>
      <w:divBdr>
        <w:top w:val="none" w:sz="0" w:space="0" w:color="auto"/>
        <w:left w:val="none" w:sz="0" w:space="0" w:color="auto"/>
        <w:bottom w:val="none" w:sz="0" w:space="0" w:color="auto"/>
        <w:right w:val="none" w:sz="0" w:space="0" w:color="auto"/>
      </w:divBdr>
      <w:divsChild>
        <w:div w:id="409885114">
          <w:marLeft w:val="0"/>
          <w:marRight w:val="0"/>
          <w:marTop w:val="0"/>
          <w:marBottom w:val="0"/>
          <w:divBdr>
            <w:top w:val="none" w:sz="0" w:space="0" w:color="auto"/>
            <w:left w:val="none" w:sz="0" w:space="0" w:color="auto"/>
            <w:bottom w:val="none" w:sz="0" w:space="0" w:color="auto"/>
            <w:right w:val="none" w:sz="0" w:space="0" w:color="auto"/>
          </w:divBdr>
        </w:div>
      </w:divsChild>
    </w:div>
    <w:div w:id="1424493027">
      <w:bodyDiv w:val="1"/>
      <w:marLeft w:val="0"/>
      <w:marRight w:val="0"/>
      <w:marTop w:val="0"/>
      <w:marBottom w:val="0"/>
      <w:divBdr>
        <w:top w:val="none" w:sz="0" w:space="0" w:color="auto"/>
        <w:left w:val="none" w:sz="0" w:space="0" w:color="auto"/>
        <w:bottom w:val="none" w:sz="0" w:space="0" w:color="auto"/>
        <w:right w:val="none" w:sz="0" w:space="0" w:color="auto"/>
      </w:divBdr>
    </w:div>
    <w:div w:id="1426654875">
      <w:bodyDiv w:val="1"/>
      <w:marLeft w:val="0"/>
      <w:marRight w:val="0"/>
      <w:marTop w:val="0"/>
      <w:marBottom w:val="0"/>
      <w:divBdr>
        <w:top w:val="none" w:sz="0" w:space="0" w:color="auto"/>
        <w:left w:val="none" w:sz="0" w:space="0" w:color="auto"/>
        <w:bottom w:val="none" w:sz="0" w:space="0" w:color="auto"/>
        <w:right w:val="none" w:sz="0" w:space="0" w:color="auto"/>
      </w:divBdr>
      <w:divsChild>
        <w:div w:id="1308978526">
          <w:marLeft w:val="0"/>
          <w:marRight w:val="0"/>
          <w:marTop w:val="0"/>
          <w:marBottom w:val="0"/>
          <w:divBdr>
            <w:top w:val="none" w:sz="0" w:space="0" w:color="auto"/>
            <w:left w:val="none" w:sz="0" w:space="0" w:color="auto"/>
            <w:bottom w:val="none" w:sz="0" w:space="0" w:color="auto"/>
            <w:right w:val="none" w:sz="0" w:space="0" w:color="auto"/>
          </w:divBdr>
        </w:div>
      </w:divsChild>
    </w:div>
    <w:div w:id="1432627079">
      <w:bodyDiv w:val="1"/>
      <w:marLeft w:val="0"/>
      <w:marRight w:val="0"/>
      <w:marTop w:val="0"/>
      <w:marBottom w:val="0"/>
      <w:divBdr>
        <w:top w:val="none" w:sz="0" w:space="0" w:color="auto"/>
        <w:left w:val="none" w:sz="0" w:space="0" w:color="auto"/>
        <w:bottom w:val="none" w:sz="0" w:space="0" w:color="auto"/>
        <w:right w:val="none" w:sz="0" w:space="0" w:color="auto"/>
      </w:divBdr>
      <w:divsChild>
        <w:div w:id="2141798296">
          <w:marLeft w:val="0"/>
          <w:marRight w:val="0"/>
          <w:marTop w:val="0"/>
          <w:marBottom w:val="0"/>
          <w:divBdr>
            <w:top w:val="none" w:sz="0" w:space="0" w:color="auto"/>
            <w:left w:val="none" w:sz="0" w:space="0" w:color="auto"/>
            <w:bottom w:val="none" w:sz="0" w:space="0" w:color="auto"/>
            <w:right w:val="none" w:sz="0" w:space="0" w:color="auto"/>
          </w:divBdr>
          <w:divsChild>
            <w:div w:id="131170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084116">
      <w:bodyDiv w:val="1"/>
      <w:marLeft w:val="0"/>
      <w:marRight w:val="0"/>
      <w:marTop w:val="0"/>
      <w:marBottom w:val="0"/>
      <w:divBdr>
        <w:top w:val="none" w:sz="0" w:space="0" w:color="auto"/>
        <w:left w:val="none" w:sz="0" w:space="0" w:color="auto"/>
        <w:bottom w:val="none" w:sz="0" w:space="0" w:color="auto"/>
        <w:right w:val="none" w:sz="0" w:space="0" w:color="auto"/>
      </w:divBdr>
      <w:divsChild>
        <w:div w:id="940114713">
          <w:marLeft w:val="0"/>
          <w:marRight w:val="0"/>
          <w:marTop w:val="0"/>
          <w:marBottom w:val="0"/>
          <w:divBdr>
            <w:top w:val="none" w:sz="0" w:space="0" w:color="auto"/>
            <w:left w:val="none" w:sz="0" w:space="0" w:color="auto"/>
            <w:bottom w:val="none" w:sz="0" w:space="0" w:color="auto"/>
            <w:right w:val="none" w:sz="0" w:space="0" w:color="auto"/>
          </w:divBdr>
          <w:divsChild>
            <w:div w:id="119557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818154">
      <w:bodyDiv w:val="1"/>
      <w:marLeft w:val="0"/>
      <w:marRight w:val="0"/>
      <w:marTop w:val="0"/>
      <w:marBottom w:val="0"/>
      <w:divBdr>
        <w:top w:val="none" w:sz="0" w:space="0" w:color="auto"/>
        <w:left w:val="none" w:sz="0" w:space="0" w:color="auto"/>
        <w:bottom w:val="none" w:sz="0" w:space="0" w:color="auto"/>
        <w:right w:val="none" w:sz="0" w:space="0" w:color="auto"/>
      </w:divBdr>
      <w:divsChild>
        <w:div w:id="1189682436">
          <w:marLeft w:val="0"/>
          <w:marRight w:val="0"/>
          <w:marTop w:val="0"/>
          <w:marBottom w:val="0"/>
          <w:divBdr>
            <w:top w:val="none" w:sz="0" w:space="0" w:color="auto"/>
            <w:left w:val="none" w:sz="0" w:space="0" w:color="auto"/>
            <w:bottom w:val="none" w:sz="0" w:space="0" w:color="auto"/>
            <w:right w:val="none" w:sz="0" w:space="0" w:color="auto"/>
          </w:divBdr>
          <w:divsChild>
            <w:div w:id="1592160306">
              <w:marLeft w:val="0"/>
              <w:marRight w:val="0"/>
              <w:marTop w:val="0"/>
              <w:marBottom w:val="0"/>
              <w:divBdr>
                <w:top w:val="none" w:sz="0" w:space="0" w:color="auto"/>
                <w:left w:val="none" w:sz="0" w:space="0" w:color="auto"/>
                <w:bottom w:val="none" w:sz="0" w:space="0" w:color="auto"/>
                <w:right w:val="none" w:sz="0" w:space="0" w:color="auto"/>
              </w:divBdr>
            </w:div>
          </w:divsChild>
        </w:div>
        <w:div w:id="849490730">
          <w:marLeft w:val="0"/>
          <w:marRight w:val="0"/>
          <w:marTop w:val="0"/>
          <w:marBottom w:val="0"/>
          <w:divBdr>
            <w:top w:val="none" w:sz="0" w:space="0" w:color="auto"/>
            <w:left w:val="none" w:sz="0" w:space="0" w:color="auto"/>
            <w:bottom w:val="none" w:sz="0" w:space="0" w:color="auto"/>
            <w:right w:val="none" w:sz="0" w:space="0" w:color="auto"/>
          </w:divBdr>
        </w:div>
        <w:div w:id="953559939">
          <w:marLeft w:val="0"/>
          <w:marRight w:val="0"/>
          <w:marTop w:val="0"/>
          <w:marBottom w:val="0"/>
          <w:divBdr>
            <w:top w:val="none" w:sz="0" w:space="0" w:color="auto"/>
            <w:left w:val="none" w:sz="0" w:space="0" w:color="auto"/>
            <w:bottom w:val="none" w:sz="0" w:space="0" w:color="auto"/>
            <w:right w:val="none" w:sz="0" w:space="0" w:color="auto"/>
          </w:divBdr>
          <w:divsChild>
            <w:div w:id="77332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089781">
      <w:bodyDiv w:val="1"/>
      <w:marLeft w:val="0"/>
      <w:marRight w:val="0"/>
      <w:marTop w:val="0"/>
      <w:marBottom w:val="0"/>
      <w:divBdr>
        <w:top w:val="none" w:sz="0" w:space="0" w:color="auto"/>
        <w:left w:val="none" w:sz="0" w:space="0" w:color="auto"/>
        <w:bottom w:val="none" w:sz="0" w:space="0" w:color="auto"/>
        <w:right w:val="none" w:sz="0" w:space="0" w:color="auto"/>
      </w:divBdr>
      <w:divsChild>
        <w:div w:id="1340154658">
          <w:marLeft w:val="0"/>
          <w:marRight w:val="0"/>
          <w:marTop w:val="0"/>
          <w:marBottom w:val="0"/>
          <w:divBdr>
            <w:top w:val="none" w:sz="0" w:space="0" w:color="auto"/>
            <w:left w:val="none" w:sz="0" w:space="0" w:color="auto"/>
            <w:bottom w:val="none" w:sz="0" w:space="0" w:color="auto"/>
            <w:right w:val="none" w:sz="0" w:space="0" w:color="auto"/>
          </w:divBdr>
        </w:div>
      </w:divsChild>
    </w:div>
    <w:div w:id="1434714779">
      <w:bodyDiv w:val="1"/>
      <w:marLeft w:val="0"/>
      <w:marRight w:val="0"/>
      <w:marTop w:val="0"/>
      <w:marBottom w:val="0"/>
      <w:divBdr>
        <w:top w:val="none" w:sz="0" w:space="0" w:color="auto"/>
        <w:left w:val="none" w:sz="0" w:space="0" w:color="auto"/>
        <w:bottom w:val="none" w:sz="0" w:space="0" w:color="auto"/>
        <w:right w:val="none" w:sz="0" w:space="0" w:color="auto"/>
      </w:divBdr>
      <w:divsChild>
        <w:div w:id="287712394">
          <w:marLeft w:val="0"/>
          <w:marRight w:val="0"/>
          <w:marTop w:val="0"/>
          <w:marBottom w:val="0"/>
          <w:divBdr>
            <w:top w:val="none" w:sz="0" w:space="0" w:color="auto"/>
            <w:left w:val="none" w:sz="0" w:space="0" w:color="auto"/>
            <w:bottom w:val="none" w:sz="0" w:space="0" w:color="auto"/>
            <w:right w:val="none" w:sz="0" w:space="0" w:color="auto"/>
          </w:divBdr>
          <w:divsChild>
            <w:div w:id="121269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4606">
      <w:bodyDiv w:val="1"/>
      <w:marLeft w:val="0"/>
      <w:marRight w:val="0"/>
      <w:marTop w:val="0"/>
      <w:marBottom w:val="0"/>
      <w:divBdr>
        <w:top w:val="none" w:sz="0" w:space="0" w:color="auto"/>
        <w:left w:val="none" w:sz="0" w:space="0" w:color="auto"/>
        <w:bottom w:val="none" w:sz="0" w:space="0" w:color="auto"/>
        <w:right w:val="none" w:sz="0" w:space="0" w:color="auto"/>
      </w:divBdr>
      <w:divsChild>
        <w:div w:id="913469742">
          <w:marLeft w:val="0"/>
          <w:marRight w:val="0"/>
          <w:marTop w:val="0"/>
          <w:marBottom w:val="0"/>
          <w:divBdr>
            <w:top w:val="none" w:sz="0" w:space="0" w:color="auto"/>
            <w:left w:val="none" w:sz="0" w:space="0" w:color="auto"/>
            <w:bottom w:val="none" w:sz="0" w:space="0" w:color="auto"/>
            <w:right w:val="none" w:sz="0" w:space="0" w:color="auto"/>
          </w:divBdr>
          <w:divsChild>
            <w:div w:id="565648497">
              <w:marLeft w:val="0"/>
              <w:marRight w:val="0"/>
              <w:marTop w:val="0"/>
              <w:marBottom w:val="0"/>
              <w:divBdr>
                <w:top w:val="none" w:sz="0" w:space="0" w:color="auto"/>
                <w:left w:val="none" w:sz="0" w:space="0" w:color="auto"/>
                <w:bottom w:val="none" w:sz="0" w:space="0" w:color="auto"/>
                <w:right w:val="none" w:sz="0" w:space="0" w:color="auto"/>
              </w:divBdr>
            </w:div>
          </w:divsChild>
        </w:div>
        <w:div w:id="480122167">
          <w:marLeft w:val="0"/>
          <w:marRight w:val="0"/>
          <w:marTop w:val="0"/>
          <w:marBottom w:val="0"/>
          <w:divBdr>
            <w:top w:val="none" w:sz="0" w:space="0" w:color="auto"/>
            <w:left w:val="none" w:sz="0" w:space="0" w:color="auto"/>
            <w:bottom w:val="none" w:sz="0" w:space="0" w:color="auto"/>
            <w:right w:val="none" w:sz="0" w:space="0" w:color="auto"/>
          </w:divBdr>
        </w:div>
        <w:div w:id="950479607">
          <w:marLeft w:val="0"/>
          <w:marRight w:val="0"/>
          <w:marTop w:val="0"/>
          <w:marBottom w:val="0"/>
          <w:divBdr>
            <w:top w:val="none" w:sz="0" w:space="0" w:color="auto"/>
            <w:left w:val="none" w:sz="0" w:space="0" w:color="auto"/>
            <w:bottom w:val="none" w:sz="0" w:space="0" w:color="auto"/>
            <w:right w:val="none" w:sz="0" w:space="0" w:color="auto"/>
          </w:divBdr>
          <w:divsChild>
            <w:div w:id="74287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00413">
      <w:bodyDiv w:val="1"/>
      <w:marLeft w:val="0"/>
      <w:marRight w:val="0"/>
      <w:marTop w:val="0"/>
      <w:marBottom w:val="0"/>
      <w:divBdr>
        <w:top w:val="none" w:sz="0" w:space="0" w:color="auto"/>
        <w:left w:val="none" w:sz="0" w:space="0" w:color="auto"/>
        <w:bottom w:val="none" w:sz="0" w:space="0" w:color="auto"/>
        <w:right w:val="none" w:sz="0" w:space="0" w:color="auto"/>
      </w:divBdr>
      <w:divsChild>
        <w:div w:id="303437814">
          <w:marLeft w:val="0"/>
          <w:marRight w:val="0"/>
          <w:marTop w:val="0"/>
          <w:marBottom w:val="0"/>
          <w:divBdr>
            <w:top w:val="none" w:sz="0" w:space="0" w:color="auto"/>
            <w:left w:val="none" w:sz="0" w:space="0" w:color="auto"/>
            <w:bottom w:val="none" w:sz="0" w:space="0" w:color="auto"/>
            <w:right w:val="none" w:sz="0" w:space="0" w:color="auto"/>
          </w:divBdr>
        </w:div>
      </w:divsChild>
    </w:div>
    <w:div w:id="1436754166">
      <w:bodyDiv w:val="1"/>
      <w:marLeft w:val="0"/>
      <w:marRight w:val="0"/>
      <w:marTop w:val="0"/>
      <w:marBottom w:val="0"/>
      <w:divBdr>
        <w:top w:val="none" w:sz="0" w:space="0" w:color="auto"/>
        <w:left w:val="none" w:sz="0" w:space="0" w:color="auto"/>
        <w:bottom w:val="none" w:sz="0" w:space="0" w:color="auto"/>
        <w:right w:val="none" w:sz="0" w:space="0" w:color="auto"/>
      </w:divBdr>
      <w:divsChild>
        <w:div w:id="389421590">
          <w:marLeft w:val="0"/>
          <w:marRight w:val="0"/>
          <w:marTop w:val="0"/>
          <w:marBottom w:val="0"/>
          <w:divBdr>
            <w:top w:val="none" w:sz="0" w:space="0" w:color="auto"/>
            <w:left w:val="none" w:sz="0" w:space="0" w:color="auto"/>
            <w:bottom w:val="none" w:sz="0" w:space="0" w:color="auto"/>
            <w:right w:val="none" w:sz="0" w:space="0" w:color="auto"/>
          </w:divBdr>
          <w:divsChild>
            <w:div w:id="174622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86325">
      <w:bodyDiv w:val="1"/>
      <w:marLeft w:val="0"/>
      <w:marRight w:val="0"/>
      <w:marTop w:val="0"/>
      <w:marBottom w:val="0"/>
      <w:divBdr>
        <w:top w:val="none" w:sz="0" w:space="0" w:color="auto"/>
        <w:left w:val="none" w:sz="0" w:space="0" w:color="auto"/>
        <w:bottom w:val="none" w:sz="0" w:space="0" w:color="auto"/>
        <w:right w:val="none" w:sz="0" w:space="0" w:color="auto"/>
      </w:divBdr>
      <w:divsChild>
        <w:div w:id="1241602633">
          <w:marLeft w:val="0"/>
          <w:marRight w:val="0"/>
          <w:marTop w:val="0"/>
          <w:marBottom w:val="0"/>
          <w:divBdr>
            <w:top w:val="none" w:sz="0" w:space="0" w:color="auto"/>
            <w:left w:val="none" w:sz="0" w:space="0" w:color="auto"/>
            <w:bottom w:val="none" w:sz="0" w:space="0" w:color="auto"/>
            <w:right w:val="none" w:sz="0" w:space="0" w:color="auto"/>
          </w:divBdr>
        </w:div>
      </w:divsChild>
    </w:div>
    <w:div w:id="1439370764">
      <w:bodyDiv w:val="1"/>
      <w:marLeft w:val="0"/>
      <w:marRight w:val="0"/>
      <w:marTop w:val="0"/>
      <w:marBottom w:val="0"/>
      <w:divBdr>
        <w:top w:val="none" w:sz="0" w:space="0" w:color="auto"/>
        <w:left w:val="none" w:sz="0" w:space="0" w:color="auto"/>
        <w:bottom w:val="none" w:sz="0" w:space="0" w:color="auto"/>
        <w:right w:val="none" w:sz="0" w:space="0" w:color="auto"/>
      </w:divBdr>
      <w:divsChild>
        <w:div w:id="506403428">
          <w:marLeft w:val="0"/>
          <w:marRight w:val="0"/>
          <w:marTop w:val="0"/>
          <w:marBottom w:val="0"/>
          <w:divBdr>
            <w:top w:val="none" w:sz="0" w:space="0" w:color="auto"/>
            <w:left w:val="none" w:sz="0" w:space="0" w:color="auto"/>
            <w:bottom w:val="none" w:sz="0" w:space="0" w:color="auto"/>
            <w:right w:val="none" w:sz="0" w:space="0" w:color="auto"/>
          </w:divBdr>
        </w:div>
        <w:div w:id="164710981">
          <w:marLeft w:val="0"/>
          <w:marRight w:val="0"/>
          <w:marTop w:val="0"/>
          <w:marBottom w:val="0"/>
          <w:divBdr>
            <w:top w:val="none" w:sz="0" w:space="0" w:color="auto"/>
            <w:left w:val="none" w:sz="0" w:space="0" w:color="auto"/>
            <w:bottom w:val="none" w:sz="0" w:space="0" w:color="auto"/>
            <w:right w:val="none" w:sz="0" w:space="0" w:color="auto"/>
          </w:divBdr>
        </w:div>
        <w:div w:id="1223564920">
          <w:marLeft w:val="0"/>
          <w:marRight w:val="0"/>
          <w:marTop w:val="0"/>
          <w:marBottom w:val="0"/>
          <w:divBdr>
            <w:top w:val="none" w:sz="0" w:space="0" w:color="auto"/>
            <w:left w:val="none" w:sz="0" w:space="0" w:color="auto"/>
            <w:bottom w:val="none" w:sz="0" w:space="0" w:color="auto"/>
            <w:right w:val="none" w:sz="0" w:space="0" w:color="auto"/>
          </w:divBdr>
        </w:div>
        <w:div w:id="2033727293">
          <w:marLeft w:val="0"/>
          <w:marRight w:val="0"/>
          <w:marTop w:val="0"/>
          <w:marBottom w:val="0"/>
          <w:divBdr>
            <w:top w:val="none" w:sz="0" w:space="0" w:color="auto"/>
            <w:left w:val="none" w:sz="0" w:space="0" w:color="auto"/>
            <w:bottom w:val="none" w:sz="0" w:space="0" w:color="auto"/>
            <w:right w:val="none" w:sz="0" w:space="0" w:color="auto"/>
          </w:divBdr>
        </w:div>
        <w:div w:id="1171800938">
          <w:marLeft w:val="0"/>
          <w:marRight w:val="0"/>
          <w:marTop w:val="0"/>
          <w:marBottom w:val="0"/>
          <w:divBdr>
            <w:top w:val="none" w:sz="0" w:space="0" w:color="auto"/>
            <w:left w:val="none" w:sz="0" w:space="0" w:color="auto"/>
            <w:bottom w:val="none" w:sz="0" w:space="0" w:color="auto"/>
            <w:right w:val="none" w:sz="0" w:space="0" w:color="auto"/>
          </w:divBdr>
        </w:div>
        <w:div w:id="1122000019">
          <w:marLeft w:val="0"/>
          <w:marRight w:val="0"/>
          <w:marTop w:val="0"/>
          <w:marBottom w:val="0"/>
          <w:divBdr>
            <w:top w:val="none" w:sz="0" w:space="0" w:color="auto"/>
            <w:left w:val="none" w:sz="0" w:space="0" w:color="auto"/>
            <w:bottom w:val="none" w:sz="0" w:space="0" w:color="auto"/>
            <w:right w:val="none" w:sz="0" w:space="0" w:color="auto"/>
          </w:divBdr>
        </w:div>
        <w:div w:id="247275427">
          <w:marLeft w:val="0"/>
          <w:marRight w:val="0"/>
          <w:marTop w:val="0"/>
          <w:marBottom w:val="0"/>
          <w:divBdr>
            <w:top w:val="none" w:sz="0" w:space="0" w:color="auto"/>
            <w:left w:val="none" w:sz="0" w:space="0" w:color="auto"/>
            <w:bottom w:val="none" w:sz="0" w:space="0" w:color="auto"/>
            <w:right w:val="none" w:sz="0" w:space="0" w:color="auto"/>
          </w:divBdr>
        </w:div>
        <w:div w:id="850072411">
          <w:marLeft w:val="0"/>
          <w:marRight w:val="0"/>
          <w:marTop w:val="0"/>
          <w:marBottom w:val="0"/>
          <w:divBdr>
            <w:top w:val="none" w:sz="0" w:space="0" w:color="auto"/>
            <w:left w:val="none" w:sz="0" w:space="0" w:color="auto"/>
            <w:bottom w:val="none" w:sz="0" w:space="0" w:color="auto"/>
            <w:right w:val="none" w:sz="0" w:space="0" w:color="auto"/>
          </w:divBdr>
        </w:div>
        <w:div w:id="543757369">
          <w:marLeft w:val="0"/>
          <w:marRight w:val="0"/>
          <w:marTop w:val="0"/>
          <w:marBottom w:val="0"/>
          <w:divBdr>
            <w:top w:val="none" w:sz="0" w:space="0" w:color="auto"/>
            <w:left w:val="none" w:sz="0" w:space="0" w:color="auto"/>
            <w:bottom w:val="none" w:sz="0" w:space="0" w:color="auto"/>
            <w:right w:val="none" w:sz="0" w:space="0" w:color="auto"/>
          </w:divBdr>
        </w:div>
        <w:div w:id="1246112691">
          <w:marLeft w:val="0"/>
          <w:marRight w:val="0"/>
          <w:marTop w:val="0"/>
          <w:marBottom w:val="0"/>
          <w:divBdr>
            <w:top w:val="none" w:sz="0" w:space="0" w:color="auto"/>
            <w:left w:val="none" w:sz="0" w:space="0" w:color="auto"/>
            <w:bottom w:val="none" w:sz="0" w:space="0" w:color="auto"/>
            <w:right w:val="none" w:sz="0" w:space="0" w:color="auto"/>
          </w:divBdr>
        </w:div>
        <w:div w:id="329258291">
          <w:marLeft w:val="0"/>
          <w:marRight w:val="0"/>
          <w:marTop w:val="0"/>
          <w:marBottom w:val="0"/>
          <w:divBdr>
            <w:top w:val="none" w:sz="0" w:space="0" w:color="auto"/>
            <w:left w:val="none" w:sz="0" w:space="0" w:color="auto"/>
            <w:bottom w:val="none" w:sz="0" w:space="0" w:color="auto"/>
            <w:right w:val="none" w:sz="0" w:space="0" w:color="auto"/>
          </w:divBdr>
        </w:div>
      </w:divsChild>
    </w:div>
    <w:div w:id="1439838910">
      <w:bodyDiv w:val="1"/>
      <w:marLeft w:val="0"/>
      <w:marRight w:val="0"/>
      <w:marTop w:val="0"/>
      <w:marBottom w:val="0"/>
      <w:divBdr>
        <w:top w:val="none" w:sz="0" w:space="0" w:color="auto"/>
        <w:left w:val="none" w:sz="0" w:space="0" w:color="auto"/>
        <w:bottom w:val="none" w:sz="0" w:space="0" w:color="auto"/>
        <w:right w:val="none" w:sz="0" w:space="0" w:color="auto"/>
      </w:divBdr>
    </w:div>
    <w:div w:id="1441296924">
      <w:bodyDiv w:val="1"/>
      <w:marLeft w:val="0"/>
      <w:marRight w:val="0"/>
      <w:marTop w:val="0"/>
      <w:marBottom w:val="0"/>
      <w:divBdr>
        <w:top w:val="none" w:sz="0" w:space="0" w:color="auto"/>
        <w:left w:val="none" w:sz="0" w:space="0" w:color="auto"/>
        <w:bottom w:val="none" w:sz="0" w:space="0" w:color="auto"/>
        <w:right w:val="none" w:sz="0" w:space="0" w:color="auto"/>
      </w:divBdr>
      <w:divsChild>
        <w:div w:id="42099179">
          <w:marLeft w:val="0"/>
          <w:marRight w:val="0"/>
          <w:marTop w:val="0"/>
          <w:marBottom w:val="0"/>
          <w:divBdr>
            <w:top w:val="none" w:sz="0" w:space="0" w:color="auto"/>
            <w:left w:val="none" w:sz="0" w:space="0" w:color="auto"/>
            <w:bottom w:val="none" w:sz="0" w:space="0" w:color="auto"/>
            <w:right w:val="none" w:sz="0" w:space="0" w:color="auto"/>
          </w:divBdr>
          <w:divsChild>
            <w:div w:id="1854882243">
              <w:marLeft w:val="0"/>
              <w:marRight w:val="0"/>
              <w:marTop w:val="0"/>
              <w:marBottom w:val="0"/>
              <w:divBdr>
                <w:top w:val="none" w:sz="0" w:space="0" w:color="auto"/>
                <w:left w:val="none" w:sz="0" w:space="0" w:color="auto"/>
                <w:bottom w:val="none" w:sz="0" w:space="0" w:color="auto"/>
                <w:right w:val="none" w:sz="0" w:space="0" w:color="auto"/>
              </w:divBdr>
            </w:div>
          </w:divsChild>
        </w:div>
        <w:div w:id="310409749">
          <w:marLeft w:val="0"/>
          <w:marRight w:val="0"/>
          <w:marTop w:val="0"/>
          <w:marBottom w:val="0"/>
          <w:divBdr>
            <w:top w:val="none" w:sz="0" w:space="0" w:color="auto"/>
            <w:left w:val="none" w:sz="0" w:space="0" w:color="auto"/>
            <w:bottom w:val="none" w:sz="0" w:space="0" w:color="auto"/>
            <w:right w:val="none" w:sz="0" w:space="0" w:color="auto"/>
          </w:divBdr>
        </w:div>
        <w:div w:id="1087120083">
          <w:marLeft w:val="0"/>
          <w:marRight w:val="0"/>
          <w:marTop w:val="0"/>
          <w:marBottom w:val="0"/>
          <w:divBdr>
            <w:top w:val="none" w:sz="0" w:space="0" w:color="auto"/>
            <w:left w:val="none" w:sz="0" w:space="0" w:color="auto"/>
            <w:bottom w:val="none" w:sz="0" w:space="0" w:color="auto"/>
            <w:right w:val="none" w:sz="0" w:space="0" w:color="auto"/>
          </w:divBdr>
          <w:divsChild>
            <w:div w:id="854418734">
              <w:marLeft w:val="0"/>
              <w:marRight w:val="0"/>
              <w:marTop w:val="0"/>
              <w:marBottom w:val="0"/>
              <w:divBdr>
                <w:top w:val="none" w:sz="0" w:space="0" w:color="auto"/>
                <w:left w:val="none" w:sz="0" w:space="0" w:color="auto"/>
                <w:bottom w:val="none" w:sz="0" w:space="0" w:color="auto"/>
                <w:right w:val="none" w:sz="0" w:space="0" w:color="auto"/>
              </w:divBdr>
            </w:div>
          </w:divsChild>
        </w:div>
        <w:div w:id="242253459">
          <w:marLeft w:val="0"/>
          <w:marRight w:val="0"/>
          <w:marTop w:val="0"/>
          <w:marBottom w:val="0"/>
          <w:divBdr>
            <w:top w:val="none" w:sz="0" w:space="0" w:color="auto"/>
            <w:left w:val="none" w:sz="0" w:space="0" w:color="auto"/>
            <w:bottom w:val="none" w:sz="0" w:space="0" w:color="auto"/>
            <w:right w:val="none" w:sz="0" w:space="0" w:color="auto"/>
          </w:divBdr>
        </w:div>
        <w:div w:id="432477886">
          <w:marLeft w:val="0"/>
          <w:marRight w:val="0"/>
          <w:marTop w:val="0"/>
          <w:marBottom w:val="0"/>
          <w:divBdr>
            <w:top w:val="none" w:sz="0" w:space="0" w:color="auto"/>
            <w:left w:val="none" w:sz="0" w:space="0" w:color="auto"/>
            <w:bottom w:val="none" w:sz="0" w:space="0" w:color="auto"/>
            <w:right w:val="none" w:sz="0" w:space="0" w:color="auto"/>
          </w:divBdr>
          <w:divsChild>
            <w:div w:id="2045517033">
              <w:marLeft w:val="0"/>
              <w:marRight w:val="0"/>
              <w:marTop w:val="0"/>
              <w:marBottom w:val="0"/>
              <w:divBdr>
                <w:top w:val="none" w:sz="0" w:space="0" w:color="auto"/>
                <w:left w:val="none" w:sz="0" w:space="0" w:color="auto"/>
                <w:bottom w:val="none" w:sz="0" w:space="0" w:color="auto"/>
                <w:right w:val="none" w:sz="0" w:space="0" w:color="auto"/>
              </w:divBdr>
            </w:div>
          </w:divsChild>
        </w:div>
        <w:div w:id="119494679">
          <w:marLeft w:val="0"/>
          <w:marRight w:val="0"/>
          <w:marTop w:val="0"/>
          <w:marBottom w:val="0"/>
          <w:divBdr>
            <w:top w:val="none" w:sz="0" w:space="0" w:color="auto"/>
            <w:left w:val="none" w:sz="0" w:space="0" w:color="auto"/>
            <w:bottom w:val="none" w:sz="0" w:space="0" w:color="auto"/>
            <w:right w:val="none" w:sz="0" w:space="0" w:color="auto"/>
          </w:divBdr>
        </w:div>
        <w:div w:id="1340697560">
          <w:marLeft w:val="0"/>
          <w:marRight w:val="0"/>
          <w:marTop w:val="0"/>
          <w:marBottom w:val="0"/>
          <w:divBdr>
            <w:top w:val="none" w:sz="0" w:space="0" w:color="auto"/>
            <w:left w:val="none" w:sz="0" w:space="0" w:color="auto"/>
            <w:bottom w:val="none" w:sz="0" w:space="0" w:color="auto"/>
            <w:right w:val="none" w:sz="0" w:space="0" w:color="auto"/>
          </w:divBdr>
          <w:divsChild>
            <w:div w:id="7722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5212">
      <w:bodyDiv w:val="1"/>
      <w:marLeft w:val="0"/>
      <w:marRight w:val="0"/>
      <w:marTop w:val="0"/>
      <w:marBottom w:val="0"/>
      <w:divBdr>
        <w:top w:val="none" w:sz="0" w:space="0" w:color="auto"/>
        <w:left w:val="none" w:sz="0" w:space="0" w:color="auto"/>
        <w:bottom w:val="none" w:sz="0" w:space="0" w:color="auto"/>
        <w:right w:val="none" w:sz="0" w:space="0" w:color="auto"/>
      </w:divBdr>
      <w:divsChild>
        <w:div w:id="539704296">
          <w:marLeft w:val="0"/>
          <w:marRight w:val="0"/>
          <w:marTop w:val="0"/>
          <w:marBottom w:val="0"/>
          <w:divBdr>
            <w:top w:val="none" w:sz="0" w:space="0" w:color="auto"/>
            <w:left w:val="none" w:sz="0" w:space="0" w:color="auto"/>
            <w:bottom w:val="none" w:sz="0" w:space="0" w:color="auto"/>
            <w:right w:val="none" w:sz="0" w:space="0" w:color="auto"/>
          </w:divBdr>
          <w:divsChild>
            <w:div w:id="41971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307653">
      <w:bodyDiv w:val="1"/>
      <w:marLeft w:val="0"/>
      <w:marRight w:val="0"/>
      <w:marTop w:val="0"/>
      <w:marBottom w:val="0"/>
      <w:divBdr>
        <w:top w:val="none" w:sz="0" w:space="0" w:color="auto"/>
        <w:left w:val="none" w:sz="0" w:space="0" w:color="auto"/>
        <w:bottom w:val="none" w:sz="0" w:space="0" w:color="auto"/>
        <w:right w:val="none" w:sz="0" w:space="0" w:color="auto"/>
      </w:divBdr>
      <w:divsChild>
        <w:div w:id="116415753">
          <w:marLeft w:val="0"/>
          <w:marRight w:val="0"/>
          <w:marTop w:val="0"/>
          <w:marBottom w:val="0"/>
          <w:divBdr>
            <w:top w:val="none" w:sz="0" w:space="0" w:color="auto"/>
            <w:left w:val="none" w:sz="0" w:space="0" w:color="auto"/>
            <w:bottom w:val="none" w:sz="0" w:space="0" w:color="auto"/>
            <w:right w:val="none" w:sz="0" w:space="0" w:color="auto"/>
          </w:divBdr>
          <w:divsChild>
            <w:div w:id="42102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771479">
      <w:bodyDiv w:val="1"/>
      <w:marLeft w:val="0"/>
      <w:marRight w:val="0"/>
      <w:marTop w:val="0"/>
      <w:marBottom w:val="0"/>
      <w:divBdr>
        <w:top w:val="none" w:sz="0" w:space="0" w:color="auto"/>
        <w:left w:val="none" w:sz="0" w:space="0" w:color="auto"/>
        <w:bottom w:val="none" w:sz="0" w:space="0" w:color="auto"/>
        <w:right w:val="none" w:sz="0" w:space="0" w:color="auto"/>
      </w:divBdr>
      <w:divsChild>
        <w:div w:id="975598162">
          <w:marLeft w:val="0"/>
          <w:marRight w:val="0"/>
          <w:marTop w:val="0"/>
          <w:marBottom w:val="0"/>
          <w:divBdr>
            <w:top w:val="none" w:sz="0" w:space="0" w:color="auto"/>
            <w:left w:val="none" w:sz="0" w:space="0" w:color="auto"/>
            <w:bottom w:val="none" w:sz="0" w:space="0" w:color="auto"/>
            <w:right w:val="none" w:sz="0" w:space="0" w:color="auto"/>
          </w:divBdr>
          <w:divsChild>
            <w:div w:id="187630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397089">
      <w:bodyDiv w:val="1"/>
      <w:marLeft w:val="0"/>
      <w:marRight w:val="0"/>
      <w:marTop w:val="0"/>
      <w:marBottom w:val="0"/>
      <w:divBdr>
        <w:top w:val="none" w:sz="0" w:space="0" w:color="auto"/>
        <w:left w:val="none" w:sz="0" w:space="0" w:color="auto"/>
        <w:bottom w:val="none" w:sz="0" w:space="0" w:color="auto"/>
        <w:right w:val="none" w:sz="0" w:space="0" w:color="auto"/>
      </w:divBdr>
      <w:divsChild>
        <w:div w:id="1491748534">
          <w:marLeft w:val="0"/>
          <w:marRight w:val="0"/>
          <w:marTop w:val="0"/>
          <w:marBottom w:val="0"/>
          <w:divBdr>
            <w:top w:val="none" w:sz="0" w:space="0" w:color="auto"/>
            <w:left w:val="none" w:sz="0" w:space="0" w:color="auto"/>
            <w:bottom w:val="none" w:sz="0" w:space="0" w:color="auto"/>
            <w:right w:val="none" w:sz="0" w:space="0" w:color="auto"/>
          </w:divBdr>
        </w:div>
      </w:divsChild>
    </w:div>
    <w:div w:id="1453018152">
      <w:bodyDiv w:val="1"/>
      <w:marLeft w:val="0"/>
      <w:marRight w:val="0"/>
      <w:marTop w:val="0"/>
      <w:marBottom w:val="0"/>
      <w:divBdr>
        <w:top w:val="none" w:sz="0" w:space="0" w:color="auto"/>
        <w:left w:val="none" w:sz="0" w:space="0" w:color="auto"/>
        <w:bottom w:val="none" w:sz="0" w:space="0" w:color="auto"/>
        <w:right w:val="none" w:sz="0" w:space="0" w:color="auto"/>
      </w:divBdr>
    </w:div>
    <w:div w:id="1457677132">
      <w:bodyDiv w:val="1"/>
      <w:marLeft w:val="0"/>
      <w:marRight w:val="0"/>
      <w:marTop w:val="0"/>
      <w:marBottom w:val="0"/>
      <w:divBdr>
        <w:top w:val="none" w:sz="0" w:space="0" w:color="auto"/>
        <w:left w:val="none" w:sz="0" w:space="0" w:color="auto"/>
        <w:bottom w:val="none" w:sz="0" w:space="0" w:color="auto"/>
        <w:right w:val="none" w:sz="0" w:space="0" w:color="auto"/>
      </w:divBdr>
      <w:divsChild>
        <w:div w:id="1912734437">
          <w:marLeft w:val="0"/>
          <w:marRight w:val="0"/>
          <w:marTop w:val="0"/>
          <w:marBottom w:val="0"/>
          <w:divBdr>
            <w:top w:val="none" w:sz="0" w:space="0" w:color="auto"/>
            <w:left w:val="none" w:sz="0" w:space="0" w:color="auto"/>
            <w:bottom w:val="none" w:sz="0" w:space="0" w:color="auto"/>
            <w:right w:val="none" w:sz="0" w:space="0" w:color="auto"/>
          </w:divBdr>
          <w:divsChild>
            <w:div w:id="1871530719">
              <w:marLeft w:val="0"/>
              <w:marRight w:val="0"/>
              <w:marTop w:val="0"/>
              <w:marBottom w:val="0"/>
              <w:divBdr>
                <w:top w:val="none" w:sz="0" w:space="0" w:color="auto"/>
                <w:left w:val="none" w:sz="0" w:space="0" w:color="auto"/>
                <w:bottom w:val="none" w:sz="0" w:space="0" w:color="auto"/>
                <w:right w:val="none" w:sz="0" w:space="0" w:color="auto"/>
              </w:divBdr>
            </w:div>
          </w:divsChild>
        </w:div>
        <w:div w:id="332032535">
          <w:marLeft w:val="0"/>
          <w:marRight w:val="0"/>
          <w:marTop w:val="0"/>
          <w:marBottom w:val="0"/>
          <w:divBdr>
            <w:top w:val="none" w:sz="0" w:space="0" w:color="auto"/>
            <w:left w:val="none" w:sz="0" w:space="0" w:color="auto"/>
            <w:bottom w:val="none" w:sz="0" w:space="0" w:color="auto"/>
            <w:right w:val="none" w:sz="0" w:space="0" w:color="auto"/>
          </w:divBdr>
        </w:div>
        <w:div w:id="945036652">
          <w:marLeft w:val="0"/>
          <w:marRight w:val="0"/>
          <w:marTop w:val="0"/>
          <w:marBottom w:val="0"/>
          <w:divBdr>
            <w:top w:val="none" w:sz="0" w:space="0" w:color="auto"/>
            <w:left w:val="none" w:sz="0" w:space="0" w:color="auto"/>
            <w:bottom w:val="none" w:sz="0" w:space="0" w:color="auto"/>
            <w:right w:val="none" w:sz="0" w:space="0" w:color="auto"/>
          </w:divBdr>
          <w:divsChild>
            <w:div w:id="1352999700">
              <w:marLeft w:val="0"/>
              <w:marRight w:val="0"/>
              <w:marTop w:val="0"/>
              <w:marBottom w:val="0"/>
              <w:divBdr>
                <w:top w:val="none" w:sz="0" w:space="0" w:color="auto"/>
                <w:left w:val="none" w:sz="0" w:space="0" w:color="auto"/>
                <w:bottom w:val="none" w:sz="0" w:space="0" w:color="auto"/>
                <w:right w:val="none" w:sz="0" w:space="0" w:color="auto"/>
              </w:divBdr>
            </w:div>
          </w:divsChild>
        </w:div>
        <w:div w:id="938178559">
          <w:marLeft w:val="0"/>
          <w:marRight w:val="0"/>
          <w:marTop w:val="0"/>
          <w:marBottom w:val="0"/>
          <w:divBdr>
            <w:top w:val="none" w:sz="0" w:space="0" w:color="auto"/>
            <w:left w:val="none" w:sz="0" w:space="0" w:color="auto"/>
            <w:bottom w:val="none" w:sz="0" w:space="0" w:color="auto"/>
            <w:right w:val="none" w:sz="0" w:space="0" w:color="auto"/>
          </w:divBdr>
        </w:div>
        <w:div w:id="1663772104">
          <w:marLeft w:val="0"/>
          <w:marRight w:val="0"/>
          <w:marTop w:val="0"/>
          <w:marBottom w:val="0"/>
          <w:divBdr>
            <w:top w:val="none" w:sz="0" w:space="0" w:color="auto"/>
            <w:left w:val="none" w:sz="0" w:space="0" w:color="auto"/>
            <w:bottom w:val="none" w:sz="0" w:space="0" w:color="auto"/>
            <w:right w:val="none" w:sz="0" w:space="0" w:color="auto"/>
          </w:divBdr>
          <w:divsChild>
            <w:div w:id="593053730">
              <w:marLeft w:val="0"/>
              <w:marRight w:val="0"/>
              <w:marTop w:val="0"/>
              <w:marBottom w:val="0"/>
              <w:divBdr>
                <w:top w:val="none" w:sz="0" w:space="0" w:color="auto"/>
                <w:left w:val="none" w:sz="0" w:space="0" w:color="auto"/>
                <w:bottom w:val="none" w:sz="0" w:space="0" w:color="auto"/>
                <w:right w:val="none" w:sz="0" w:space="0" w:color="auto"/>
              </w:divBdr>
            </w:div>
          </w:divsChild>
        </w:div>
        <w:div w:id="2057116774">
          <w:marLeft w:val="0"/>
          <w:marRight w:val="0"/>
          <w:marTop w:val="0"/>
          <w:marBottom w:val="0"/>
          <w:divBdr>
            <w:top w:val="none" w:sz="0" w:space="0" w:color="auto"/>
            <w:left w:val="none" w:sz="0" w:space="0" w:color="auto"/>
            <w:bottom w:val="none" w:sz="0" w:space="0" w:color="auto"/>
            <w:right w:val="none" w:sz="0" w:space="0" w:color="auto"/>
          </w:divBdr>
        </w:div>
        <w:div w:id="526023931">
          <w:marLeft w:val="0"/>
          <w:marRight w:val="0"/>
          <w:marTop w:val="0"/>
          <w:marBottom w:val="0"/>
          <w:divBdr>
            <w:top w:val="none" w:sz="0" w:space="0" w:color="auto"/>
            <w:left w:val="none" w:sz="0" w:space="0" w:color="auto"/>
            <w:bottom w:val="none" w:sz="0" w:space="0" w:color="auto"/>
            <w:right w:val="none" w:sz="0" w:space="0" w:color="auto"/>
          </w:divBdr>
          <w:divsChild>
            <w:div w:id="3771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344901">
      <w:bodyDiv w:val="1"/>
      <w:marLeft w:val="0"/>
      <w:marRight w:val="0"/>
      <w:marTop w:val="0"/>
      <w:marBottom w:val="0"/>
      <w:divBdr>
        <w:top w:val="none" w:sz="0" w:space="0" w:color="auto"/>
        <w:left w:val="none" w:sz="0" w:space="0" w:color="auto"/>
        <w:bottom w:val="none" w:sz="0" w:space="0" w:color="auto"/>
        <w:right w:val="none" w:sz="0" w:space="0" w:color="auto"/>
      </w:divBdr>
      <w:divsChild>
        <w:div w:id="1558935498">
          <w:marLeft w:val="0"/>
          <w:marRight w:val="0"/>
          <w:marTop w:val="0"/>
          <w:marBottom w:val="0"/>
          <w:divBdr>
            <w:top w:val="none" w:sz="0" w:space="0" w:color="auto"/>
            <w:left w:val="none" w:sz="0" w:space="0" w:color="auto"/>
            <w:bottom w:val="none" w:sz="0" w:space="0" w:color="auto"/>
            <w:right w:val="none" w:sz="0" w:space="0" w:color="auto"/>
          </w:divBdr>
          <w:divsChild>
            <w:div w:id="1806311485">
              <w:marLeft w:val="0"/>
              <w:marRight w:val="0"/>
              <w:marTop w:val="0"/>
              <w:marBottom w:val="0"/>
              <w:divBdr>
                <w:top w:val="none" w:sz="0" w:space="0" w:color="auto"/>
                <w:left w:val="none" w:sz="0" w:space="0" w:color="auto"/>
                <w:bottom w:val="none" w:sz="0" w:space="0" w:color="auto"/>
                <w:right w:val="none" w:sz="0" w:space="0" w:color="auto"/>
              </w:divBdr>
            </w:div>
          </w:divsChild>
        </w:div>
        <w:div w:id="422343446">
          <w:marLeft w:val="0"/>
          <w:marRight w:val="0"/>
          <w:marTop w:val="0"/>
          <w:marBottom w:val="0"/>
          <w:divBdr>
            <w:top w:val="none" w:sz="0" w:space="0" w:color="auto"/>
            <w:left w:val="none" w:sz="0" w:space="0" w:color="auto"/>
            <w:bottom w:val="none" w:sz="0" w:space="0" w:color="auto"/>
            <w:right w:val="none" w:sz="0" w:space="0" w:color="auto"/>
          </w:divBdr>
        </w:div>
        <w:div w:id="474180864">
          <w:marLeft w:val="0"/>
          <w:marRight w:val="0"/>
          <w:marTop w:val="0"/>
          <w:marBottom w:val="0"/>
          <w:divBdr>
            <w:top w:val="none" w:sz="0" w:space="0" w:color="auto"/>
            <w:left w:val="none" w:sz="0" w:space="0" w:color="auto"/>
            <w:bottom w:val="none" w:sz="0" w:space="0" w:color="auto"/>
            <w:right w:val="none" w:sz="0" w:space="0" w:color="auto"/>
          </w:divBdr>
          <w:divsChild>
            <w:div w:id="1058748070">
              <w:marLeft w:val="0"/>
              <w:marRight w:val="0"/>
              <w:marTop w:val="0"/>
              <w:marBottom w:val="0"/>
              <w:divBdr>
                <w:top w:val="none" w:sz="0" w:space="0" w:color="auto"/>
                <w:left w:val="none" w:sz="0" w:space="0" w:color="auto"/>
                <w:bottom w:val="none" w:sz="0" w:space="0" w:color="auto"/>
                <w:right w:val="none" w:sz="0" w:space="0" w:color="auto"/>
              </w:divBdr>
            </w:div>
          </w:divsChild>
        </w:div>
        <w:div w:id="1101799844">
          <w:marLeft w:val="0"/>
          <w:marRight w:val="0"/>
          <w:marTop w:val="0"/>
          <w:marBottom w:val="0"/>
          <w:divBdr>
            <w:top w:val="none" w:sz="0" w:space="0" w:color="auto"/>
            <w:left w:val="none" w:sz="0" w:space="0" w:color="auto"/>
            <w:bottom w:val="none" w:sz="0" w:space="0" w:color="auto"/>
            <w:right w:val="none" w:sz="0" w:space="0" w:color="auto"/>
          </w:divBdr>
        </w:div>
        <w:div w:id="324747832">
          <w:marLeft w:val="0"/>
          <w:marRight w:val="0"/>
          <w:marTop w:val="0"/>
          <w:marBottom w:val="0"/>
          <w:divBdr>
            <w:top w:val="none" w:sz="0" w:space="0" w:color="auto"/>
            <w:left w:val="none" w:sz="0" w:space="0" w:color="auto"/>
            <w:bottom w:val="none" w:sz="0" w:space="0" w:color="auto"/>
            <w:right w:val="none" w:sz="0" w:space="0" w:color="auto"/>
          </w:divBdr>
          <w:divsChild>
            <w:div w:id="2101026695">
              <w:marLeft w:val="0"/>
              <w:marRight w:val="0"/>
              <w:marTop w:val="0"/>
              <w:marBottom w:val="0"/>
              <w:divBdr>
                <w:top w:val="none" w:sz="0" w:space="0" w:color="auto"/>
                <w:left w:val="none" w:sz="0" w:space="0" w:color="auto"/>
                <w:bottom w:val="none" w:sz="0" w:space="0" w:color="auto"/>
                <w:right w:val="none" w:sz="0" w:space="0" w:color="auto"/>
              </w:divBdr>
            </w:div>
          </w:divsChild>
        </w:div>
        <w:div w:id="76051724">
          <w:marLeft w:val="0"/>
          <w:marRight w:val="0"/>
          <w:marTop w:val="0"/>
          <w:marBottom w:val="0"/>
          <w:divBdr>
            <w:top w:val="none" w:sz="0" w:space="0" w:color="auto"/>
            <w:left w:val="none" w:sz="0" w:space="0" w:color="auto"/>
            <w:bottom w:val="none" w:sz="0" w:space="0" w:color="auto"/>
            <w:right w:val="none" w:sz="0" w:space="0" w:color="auto"/>
          </w:divBdr>
        </w:div>
        <w:div w:id="582030308">
          <w:marLeft w:val="0"/>
          <w:marRight w:val="0"/>
          <w:marTop w:val="0"/>
          <w:marBottom w:val="0"/>
          <w:divBdr>
            <w:top w:val="none" w:sz="0" w:space="0" w:color="auto"/>
            <w:left w:val="none" w:sz="0" w:space="0" w:color="auto"/>
            <w:bottom w:val="none" w:sz="0" w:space="0" w:color="auto"/>
            <w:right w:val="none" w:sz="0" w:space="0" w:color="auto"/>
          </w:divBdr>
          <w:divsChild>
            <w:div w:id="300497768">
              <w:marLeft w:val="0"/>
              <w:marRight w:val="0"/>
              <w:marTop w:val="0"/>
              <w:marBottom w:val="0"/>
              <w:divBdr>
                <w:top w:val="none" w:sz="0" w:space="0" w:color="auto"/>
                <w:left w:val="none" w:sz="0" w:space="0" w:color="auto"/>
                <w:bottom w:val="none" w:sz="0" w:space="0" w:color="auto"/>
                <w:right w:val="none" w:sz="0" w:space="0" w:color="auto"/>
              </w:divBdr>
            </w:div>
          </w:divsChild>
        </w:div>
        <w:div w:id="321935255">
          <w:marLeft w:val="0"/>
          <w:marRight w:val="0"/>
          <w:marTop w:val="0"/>
          <w:marBottom w:val="0"/>
          <w:divBdr>
            <w:top w:val="none" w:sz="0" w:space="0" w:color="auto"/>
            <w:left w:val="none" w:sz="0" w:space="0" w:color="auto"/>
            <w:bottom w:val="none" w:sz="0" w:space="0" w:color="auto"/>
            <w:right w:val="none" w:sz="0" w:space="0" w:color="auto"/>
          </w:divBdr>
        </w:div>
        <w:div w:id="139004761">
          <w:marLeft w:val="0"/>
          <w:marRight w:val="0"/>
          <w:marTop w:val="0"/>
          <w:marBottom w:val="0"/>
          <w:divBdr>
            <w:top w:val="none" w:sz="0" w:space="0" w:color="auto"/>
            <w:left w:val="none" w:sz="0" w:space="0" w:color="auto"/>
            <w:bottom w:val="none" w:sz="0" w:space="0" w:color="auto"/>
            <w:right w:val="none" w:sz="0" w:space="0" w:color="auto"/>
          </w:divBdr>
          <w:divsChild>
            <w:div w:id="1843230575">
              <w:marLeft w:val="0"/>
              <w:marRight w:val="0"/>
              <w:marTop w:val="0"/>
              <w:marBottom w:val="0"/>
              <w:divBdr>
                <w:top w:val="none" w:sz="0" w:space="0" w:color="auto"/>
                <w:left w:val="none" w:sz="0" w:space="0" w:color="auto"/>
                <w:bottom w:val="none" w:sz="0" w:space="0" w:color="auto"/>
                <w:right w:val="none" w:sz="0" w:space="0" w:color="auto"/>
              </w:divBdr>
            </w:div>
          </w:divsChild>
        </w:div>
        <w:div w:id="1605117681">
          <w:marLeft w:val="0"/>
          <w:marRight w:val="0"/>
          <w:marTop w:val="0"/>
          <w:marBottom w:val="0"/>
          <w:divBdr>
            <w:top w:val="none" w:sz="0" w:space="0" w:color="auto"/>
            <w:left w:val="none" w:sz="0" w:space="0" w:color="auto"/>
            <w:bottom w:val="none" w:sz="0" w:space="0" w:color="auto"/>
            <w:right w:val="none" w:sz="0" w:space="0" w:color="auto"/>
          </w:divBdr>
        </w:div>
        <w:div w:id="1621450781">
          <w:marLeft w:val="0"/>
          <w:marRight w:val="0"/>
          <w:marTop w:val="0"/>
          <w:marBottom w:val="0"/>
          <w:divBdr>
            <w:top w:val="none" w:sz="0" w:space="0" w:color="auto"/>
            <w:left w:val="none" w:sz="0" w:space="0" w:color="auto"/>
            <w:bottom w:val="none" w:sz="0" w:space="0" w:color="auto"/>
            <w:right w:val="none" w:sz="0" w:space="0" w:color="auto"/>
          </w:divBdr>
          <w:divsChild>
            <w:div w:id="174621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571925">
      <w:bodyDiv w:val="1"/>
      <w:marLeft w:val="0"/>
      <w:marRight w:val="0"/>
      <w:marTop w:val="0"/>
      <w:marBottom w:val="0"/>
      <w:divBdr>
        <w:top w:val="none" w:sz="0" w:space="0" w:color="auto"/>
        <w:left w:val="none" w:sz="0" w:space="0" w:color="auto"/>
        <w:bottom w:val="none" w:sz="0" w:space="0" w:color="auto"/>
        <w:right w:val="none" w:sz="0" w:space="0" w:color="auto"/>
      </w:divBdr>
      <w:divsChild>
        <w:div w:id="2111310948">
          <w:marLeft w:val="0"/>
          <w:marRight w:val="0"/>
          <w:marTop w:val="0"/>
          <w:marBottom w:val="0"/>
          <w:divBdr>
            <w:top w:val="none" w:sz="0" w:space="0" w:color="auto"/>
            <w:left w:val="none" w:sz="0" w:space="0" w:color="auto"/>
            <w:bottom w:val="none" w:sz="0" w:space="0" w:color="auto"/>
            <w:right w:val="none" w:sz="0" w:space="0" w:color="auto"/>
          </w:divBdr>
          <w:divsChild>
            <w:div w:id="114670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460757">
      <w:bodyDiv w:val="1"/>
      <w:marLeft w:val="0"/>
      <w:marRight w:val="0"/>
      <w:marTop w:val="0"/>
      <w:marBottom w:val="0"/>
      <w:divBdr>
        <w:top w:val="none" w:sz="0" w:space="0" w:color="auto"/>
        <w:left w:val="none" w:sz="0" w:space="0" w:color="auto"/>
        <w:bottom w:val="none" w:sz="0" w:space="0" w:color="auto"/>
        <w:right w:val="none" w:sz="0" w:space="0" w:color="auto"/>
      </w:divBdr>
      <w:divsChild>
        <w:div w:id="349531579">
          <w:marLeft w:val="0"/>
          <w:marRight w:val="0"/>
          <w:marTop w:val="0"/>
          <w:marBottom w:val="0"/>
          <w:divBdr>
            <w:top w:val="none" w:sz="0" w:space="0" w:color="auto"/>
            <w:left w:val="none" w:sz="0" w:space="0" w:color="auto"/>
            <w:bottom w:val="none" w:sz="0" w:space="0" w:color="auto"/>
            <w:right w:val="none" w:sz="0" w:space="0" w:color="auto"/>
          </w:divBdr>
          <w:divsChild>
            <w:div w:id="165675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084094">
      <w:bodyDiv w:val="1"/>
      <w:marLeft w:val="0"/>
      <w:marRight w:val="0"/>
      <w:marTop w:val="0"/>
      <w:marBottom w:val="0"/>
      <w:divBdr>
        <w:top w:val="none" w:sz="0" w:space="0" w:color="auto"/>
        <w:left w:val="none" w:sz="0" w:space="0" w:color="auto"/>
        <w:bottom w:val="none" w:sz="0" w:space="0" w:color="auto"/>
        <w:right w:val="none" w:sz="0" w:space="0" w:color="auto"/>
      </w:divBdr>
      <w:divsChild>
        <w:div w:id="1407803801">
          <w:marLeft w:val="0"/>
          <w:marRight w:val="0"/>
          <w:marTop w:val="0"/>
          <w:marBottom w:val="0"/>
          <w:divBdr>
            <w:top w:val="none" w:sz="0" w:space="0" w:color="auto"/>
            <w:left w:val="none" w:sz="0" w:space="0" w:color="auto"/>
            <w:bottom w:val="none" w:sz="0" w:space="0" w:color="auto"/>
            <w:right w:val="none" w:sz="0" w:space="0" w:color="auto"/>
          </w:divBdr>
          <w:divsChild>
            <w:div w:id="11102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47197">
      <w:bodyDiv w:val="1"/>
      <w:marLeft w:val="0"/>
      <w:marRight w:val="0"/>
      <w:marTop w:val="0"/>
      <w:marBottom w:val="0"/>
      <w:divBdr>
        <w:top w:val="none" w:sz="0" w:space="0" w:color="auto"/>
        <w:left w:val="none" w:sz="0" w:space="0" w:color="auto"/>
        <w:bottom w:val="none" w:sz="0" w:space="0" w:color="auto"/>
        <w:right w:val="none" w:sz="0" w:space="0" w:color="auto"/>
      </w:divBdr>
      <w:divsChild>
        <w:div w:id="1886794786">
          <w:marLeft w:val="0"/>
          <w:marRight w:val="0"/>
          <w:marTop w:val="0"/>
          <w:marBottom w:val="0"/>
          <w:divBdr>
            <w:top w:val="none" w:sz="0" w:space="0" w:color="auto"/>
            <w:left w:val="none" w:sz="0" w:space="0" w:color="auto"/>
            <w:bottom w:val="none" w:sz="0" w:space="0" w:color="auto"/>
            <w:right w:val="none" w:sz="0" w:space="0" w:color="auto"/>
          </w:divBdr>
          <w:divsChild>
            <w:div w:id="659889454">
              <w:marLeft w:val="0"/>
              <w:marRight w:val="0"/>
              <w:marTop w:val="0"/>
              <w:marBottom w:val="0"/>
              <w:divBdr>
                <w:top w:val="none" w:sz="0" w:space="0" w:color="auto"/>
                <w:left w:val="none" w:sz="0" w:space="0" w:color="auto"/>
                <w:bottom w:val="none" w:sz="0" w:space="0" w:color="auto"/>
                <w:right w:val="none" w:sz="0" w:space="0" w:color="auto"/>
              </w:divBdr>
            </w:div>
          </w:divsChild>
        </w:div>
        <w:div w:id="93786856">
          <w:marLeft w:val="0"/>
          <w:marRight w:val="0"/>
          <w:marTop w:val="0"/>
          <w:marBottom w:val="0"/>
          <w:divBdr>
            <w:top w:val="none" w:sz="0" w:space="0" w:color="auto"/>
            <w:left w:val="none" w:sz="0" w:space="0" w:color="auto"/>
            <w:bottom w:val="none" w:sz="0" w:space="0" w:color="auto"/>
            <w:right w:val="none" w:sz="0" w:space="0" w:color="auto"/>
          </w:divBdr>
        </w:div>
        <w:div w:id="233702757">
          <w:marLeft w:val="0"/>
          <w:marRight w:val="0"/>
          <w:marTop w:val="0"/>
          <w:marBottom w:val="0"/>
          <w:divBdr>
            <w:top w:val="none" w:sz="0" w:space="0" w:color="auto"/>
            <w:left w:val="none" w:sz="0" w:space="0" w:color="auto"/>
            <w:bottom w:val="none" w:sz="0" w:space="0" w:color="auto"/>
            <w:right w:val="none" w:sz="0" w:space="0" w:color="auto"/>
          </w:divBdr>
          <w:divsChild>
            <w:div w:id="1961448844">
              <w:marLeft w:val="0"/>
              <w:marRight w:val="0"/>
              <w:marTop w:val="0"/>
              <w:marBottom w:val="0"/>
              <w:divBdr>
                <w:top w:val="none" w:sz="0" w:space="0" w:color="auto"/>
                <w:left w:val="none" w:sz="0" w:space="0" w:color="auto"/>
                <w:bottom w:val="none" w:sz="0" w:space="0" w:color="auto"/>
                <w:right w:val="none" w:sz="0" w:space="0" w:color="auto"/>
              </w:divBdr>
            </w:div>
          </w:divsChild>
        </w:div>
        <w:div w:id="2081246852">
          <w:marLeft w:val="0"/>
          <w:marRight w:val="0"/>
          <w:marTop w:val="0"/>
          <w:marBottom w:val="0"/>
          <w:divBdr>
            <w:top w:val="none" w:sz="0" w:space="0" w:color="auto"/>
            <w:left w:val="none" w:sz="0" w:space="0" w:color="auto"/>
            <w:bottom w:val="none" w:sz="0" w:space="0" w:color="auto"/>
            <w:right w:val="none" w:sz="0" w:space="0" w:color="auto"/>
          </w:divBdr>
        </w:div>
        <w:div w:id="447240677">
          <w:marLeft w:val="0"/>
          <w:marRight w:val="0"/>
          <w:marTop w:val="0"/>
          <w:marBottom w:val="0"/>
          <w:divBdr>
            <w:top w:val="none" w:sz="0" w:space="0" w:color="auto"/>
            <w:left w:val="none" w:sz="0" w:space="0" w:color="auto"/>
            <w:bottom w:val="none" w:sz="0" w:space="0" w:color="auto"/>
            <w:right w:val="none" w:sz="0" w:space="0" w:color="auto"/>
          </w:divBdr>
          <w:divsChild>
            <w:div w:id="111505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360722">
      <w:bodyDiv w:val="1"/>
      <w:marLeft w:val="0"/>
      <w:marRight w:val="0"/>
      <w:marTop w:val="0"/>
      <w:marBottom w:val="0"/>
      <w:divBdr>
        <w:top w:val="none" w:sz="0" w:space="0" w:color="auto"/>
        <w:left w:val="none" w:sz="0" w:space="0" w:color="auto"/>
        <w:bottom w:val="none" w:sz="0" w:space="0" w:color="auto"/>
        <w:right w:val="none" w:sz="0" w:space="0" w:color="auto"/>
      </w:divBdr>
      <w:divsChild>
        <w:div w:id="2076463539">
          <w:marLeft w:val="0"/>
          <w:marRight w:val="0"/>
          <w:marTop w:val="0"/>
          <w:marBottom w:val="0"/>
          <w:divBdr>
            <w:top w:val="none" w:sz="0" w:space="0" w:color="auto"/>
            <w:left w:val="none" w:sz="0" w:space="0" w:color="auto"/>
            <w:bottom w:val="none" w:sz="0" w:space="0" w:color="auto"/>
            <w:right w:val="none" w:sz="0" w:space="0" w:color="auto"/>
          </w:divBdr>
          <w:divsChild>
            <w:div w:id="102913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641824">
      <w:bodyDiv w:val="1"/>
      <w:marLeft w:val="0"/>
      <w:marRight w:val="0"/>
      <w:marTop w:val="0"/>
      <w:marBottom w:val="0"/>
      <w:divBdr>
        <w:top w:val="none" w:sz="0" w:space="0" w:color="auto"/>
        <w:left w:val="none" w:sz="0" w:space="0" w:color="auto"/>
        <w:bottom w:val="none" w:sz="0" w:space="0" w:color="auto"/>
        <w:right w:val="none" w:sz="0" w:space="0" w:color="auto"/>
      </w:divBdr>
      <w:divsChild>
        <w:div w:id="895164120">
          <w:marLeft w:val="0"/>
          <w:marRight w:val="0"/>
          <w:marTop w:val="0"/>
          <w:marBottom w:val="0"/>
          <w:divBdr>
            <w:top w:val="none" w:sz="0" w:space="0" w:color="auto"/>
            <w:left w:val="none" w:sz="0" w:space="0" w:color="auto"/>
            <w:bottom w:val="none" w:sz="0" w:space="0" w:color="auto"/>
            <w:right w:val="none" w:sz="0" w:space="0" w:color="auto"/>
          </w:divBdr>
        </w:div>
      </w:divsChild>
    </w:div>
    <w:div w:id="1483042333">
      <w:bodyDiv w:val="1"/>
      <w:marLeft w:val="0"/>
      <w:marRight w:val="0"/>
      <w:marTop w:val="0"/>
      <w:marBottom w:val="0"/>
      <w:divBdr>
        <w:top w:val="none" w:sz="0" w:space="0" w:color="auto"/>
        <w:left w:val="none" w:sz="0" w:space="0" w:color="auto"/>
        <w:bottom w:val="none" w:sz="0" w:space="0" w:color="auto"/>
        <w:right w:val="none" w:sz="0" w:space="0" w:color="auto"/>
      </w:divBdr>
      <w:divsChild>
        <w:div w:id="614364310">
          <w:marLeft w:val="0"/>
          <w:marRight w:val="0"/>
          <w:marTop w:val="0"/>
          <w:marBottom w:val="0"/>
          <w:divBdr>
            <w:top w:val="none" w:sz="0" w:space="0" w:color="auto"/>
            <w:left w:val="none" w:sz="0" w:space="0" w:color="auto"/>
            <w:bottom w:val="none" w:sz="0" w:space="0" w:color="auto"/>
            <w:right w:val="none" w:sz="0" w:space="0" w:color="auto"/>
          </w:divBdr>
          <w:divsChild>
            <w:div w:id="46150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819917">
      <w:bodyDiv w:val="1"/>
      <w:marLeft w:val="0"/>
      <w:marRight w:val="0"/>
      <w:marTop w:val="0"/>
      <w:marBottom w:val="0"/>
      <w:divBdr>
        <w:top w:val="none" w:sz="0" w:space="0" w:color="auto"/>
        <w:left w:val="none" w:sz="0" w:space="0" w:color="auto"/>
        <w:bottom w:val="none" w:sz="0" w:space="0" w:color="auto"/>
        <w:right w:val="none" w:sz="0" w:space="0" w:color="auto"/>
      </w:divBdr>
      <w:divsChild>
        <w:div w:id="729353005">
          <w:marLeft w:val="0"/>
          <w:marRight w:val="0"/>
          <w:marTop w:val="0"/>
          <w:marBottom w:val="0"/>
          <w:divBdr>
            <w:top w:val="none" w:sz="0" w:space="0" w:color="auto"/>
            <w:left w:val="none" w:sz="0" w:space="0" w:color="auto"/>
            <w:bottom w:val="none" w:sz="0" w:space="0" w:color="auto"/>
            <w:right w:val="none" w:sz="0" w:space="0" w:color="auto"/>
          </w:divBdr>
        </w:div>
      </w:divsChild>
    </w:div>
    <w:div w:id="1493911982">
      <w:bodyDiv w:val="1"/>
      <w:marLeft w:val="0"/>
      <w:marRight w:val="0"/>
      <w:marTop w:val="0"/>
      <w:marBottom w:val="0"/>
      <w:divBdr>
        <w:top w:val="none" w:sz="0" w:space="0" w:color="auto"/>
        <w:left w:val="none" w:sz="0" w:space="0" w:color="auto"/>
        <w:bottom w:val="none" w:sz="0" w:space="0" w:color="auto"/>
        <w:right w:val="none" w:sz="0" w:space="0" w:color="auto"/>
      </w:divBdr>
    </w:div>
    <w:div w:id="1495729315">
      <w:bodyDiv w:val="1"/>
      <w:marLeft w:val="0"/>
      <w:marRight w:val="0"/>
      <w:marTop w:val="0"/>
      <w:marBottom w:val="0"/>
      <w:divBdr>
        <w:top w:val="none" w:sz="0" w:space="0" w:color="auto"/>
        <w:left w:val="none" w:sz="0" w:space="0" w:color="auto"/>
        <w:bottom w:val="none" w:sz="0" w:space="0" w:color="auto"/>
        <w:right w:val="none" w:sz="0" w:space="0" w:color="auto"/>
      </w:divBdr>
      <w:divsChild>
        <w:div w:id="1904483929">
          <w:marLeft w:val="0"/>
          <w:marRight w:val="0"/>
          <w:marTop w:val="0"/>
          <w:marBottom w:val="0"/>
          <w:divBdr>
            <w:top w:val="none" w:sz="0" w:space="0" w:color="auto"/>
            <w:left w:val="none" w:sz="0" w:space="0" w:color="auto"/>
            <w:bottom w:val="none" w:sz="0" w:space="0" w:color="auto"/>
            <w:right w:val="none" w:sz="0" w:space="0" w:color="auto"/>
          </w:divBdr>
          <w:divsChild>
            <w:div w:id="29557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606031">
      <w:bodyDiv w:val="1"/>
      <w:marLeft w:val="0"/>
      <w:marRight w:val="0"/>
      <w:marTop w:val="0"/>
      <w:marBottom w:val="0"/>
      <w:divBdr>
        <w:top w:val="none" w:sz="0" w:space="0" w:color="auto"/>
        <w:left w:val="none" w:sz="0" w:space="0" w:color="auto"/>
        <w:bottom w:val="none" w:sz="0" w:space="0" w:color="auto"/>
        <w:right w:val="none" w:sz="0" w:space="0" w:color="auto"/>
      </w:divBdr>
      <w:divsChild>
        <w:div w:id="820656931">
          <w:marLeft w:val="0"/>
          <w:marRight w:val="0"/>
          <w:marTop w:val="0"/>
          <w:marBottom w:val="0"/>
          <w:divBdr>
            <w:top w:val="none" w:sz="0" w:space="0" w:color="auto"/>
            <w:left w:val="none" w:sz="0" w:space="0" w:color="auto"/>
            <w:bottom w:val="none" w:sz="0" w:space="0" w:color="auto"/>
            <w:right w:val="none" w:sz="0" w:space="0" w:color="auto"/>
          </w:divBdr>
          <w:divsChild>
            <w:div w:id="24152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543387">
      <w:bodyDiv w:val="1"/>
      <w:marLeft w:val="0"/>
      <w:marRight w:val="0"/>
      <w:marTop w:val="0"/>
      <w:marBottom w:val="0"/>
      <w:divBdr>
        <w:top w:val="none" w:sz="0" w:space="0" w:color="auto"/>
        <w:left w:val="none" w:sz="0" w:space="0" w:color="auto"/>
        <w:bottom w:val="none" w:sz="0" w:space="0" w:color="auto"/>
        <w:right w:val="none" w:sz="0" w:space="0" w:color="auto"/>
      </w:divBdr>
      <w:divsChild>
        <w:div w:id="1918131368">
          <w:marLeft w:val="0"/>
          <w:marRight w:val="0"/>
          <w:marTop w:val="0"/>
          <w:marBottom w:val="0"/>
          <w:divBdr>
            <w:top w:val="none" w:sz="0" w:space="0" w:color="auto"/>
            <w:left w:val="none" w:sz="0" w:space="0" w:color="auto"/>
            <w:bottom w:val="none" w:sz="0" w:space="0" w:color="auto"/>
            <w:right w:val="none" w:sz="0" w:space="0" w:color="auto"/>
          </w:divBdr>
        </w:div>
        <w:div w:id="1256553556">
          <w:marLeft w:val="0"/>
          <w:marRight w:val="0"/>
          <w:marTop w:val="0"/>
          <w:marBottom w:val="0"/>
          <w:divBdr>
            <w:top w:val="none" w:sz="0" w:space="0" w:color="auto"/>
            <w:left w:val="none" w:sz="0" w:space="0" w:color="auto"/>
            <w:bottom w:val="none" w:sz="0" w:space="0" w:color="auto"/>
            <w:right w:val="none" w:sz="0" w:space="0" w:color="auto"/>
          </w:divBdr>
        </w:div>
      </w:divsChild>
    </w:div>
    <w:div w:id="1502695396">
      <w:bodyDiv w:val="1"/>
      <w:marLeft w:val="0"/>
      <w:marRight w:val="0"/>
      <w:marTop w:val="0"/>
      <w:marBottom w:val="0"/>
      <w:divBdr>
        <w:top w:val="none" w:sz="0" w:space="0" w:color="auto"/>
        <w:left w:val="none" w:sz="0" w:space="0" w:color="auto"/>
        <w:bottom w:val="none" w:sz="0" w:space="0" w:color="auto"/>
        <w:right w:val="none" w:sz="0" w:space="0" w:color="auto"/>
      </w:divBdr>
      <w:divsChild>
        <w:div w:id="347221391">
          <w:marLeft w:val="0"/>
          <w:marRight w:val="0"/>
          <w:marTop w:val="0"/>
          <w:marBottom w:val="0"/>
          <w:divBdr>
            <w:top w:val="none" w:sz="0" w:space="0" w:color="auto"/>
            <w:left w:val="none" w:sz="0" w:space="0" w:color="auto"/>
            <w:bottom w:val="none" w:sz="0" w:space="0" w:color="auto"/>
            <w:right w:val="none" w:sz="0" w:space="0" w:color="auto"/>
          </w:divBdr>
          <w:divsChild>
            <w:div w:id="144372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510867">
      <w:bodyDiv w:val="1"/>
      <w:marLeft w:val="0"/>
      <w:marRight w:val="0"/>
      <w:marTop w:val="0"/>
      <w:marBottom w:val="0"/>
      <w:divBdr>
        <w:top w:val="none" w:sz="0" w:space="0" w:color="auto"/>
        <w:left w:val="none" w:sz="0" w:space="0" w:color="auto"/>
        <w:bottom w:val="none" w:sz="0" w:space="0" w:color="auto"/>
        <w:right w:val="none" w:sz="0" w:space="0" w:color="auto"/>
      </w:divBdr>
      <w:divsChild>
        <w:div w:id="1137527976">
          <w:marLeft w:val="0"/>
          <w:marRight w:val="0"/>
          <w:marTop w:val="0"/>
          <w:marBottom w:val="0"/>
          <w:divBdr>
            <w:top w:val="none" w:sz="0" w:space="0" w:color="auto"/>
            <w:left w:val="none" w:sz="0" w:space="0" w:color="auto"/>
            <w:bottom w:val="none" w:sz="0" w:space="0" w:color="auto"/>
            <w:right w:val="none" w:sz="0" w:space="0" w:color="auto"/>
          </w:divBdr>
          <w:divsChild>
            <w:div w:id="321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162664">
      <w:bodyDiv w:val="1"/>
      <w:marLeft w:val="0"/>
      <w:marRight w:val="0"/>
      <w:marTop w:val="0"/>
      <w:marBottom w:val="0"/>
      <w:divBdr>
        <w:top w:val="none" w:sz="0" w:space="0" w:color="auto"/>
        <w:left w:val="none" w:sz="0" w:space="0" w:color="auto"/>
        <w:bottom w:val="none" w:sz="0" w:space="0" w:color="auto"/>
        <w:right w:val="none" w:sz="0" w:space="0" w:color="auto"/>
      </w:divBdr>
      <w:divsChild>
        <w:div w:id="284120944">
          <w:marLeft w:val="0"/>
          <w:marRight w:val="0"/>
          <w:marTop w:val="0"/>
          <w:marBottom w:val="0"/>
          <w:divBdr>
            <w:top w:val="none" w:sz="0" w:space="0" w:color="auto"/>
            <w:left w:val="none" w:sz="0" w:space="0" w:color="auto"/>
            <w:bottom w:val="none" w:sz="0" w:space="0" w:color="auto"/>
            <w:right w:val="none" w:sz="0" w:space="0" w:color="auto"/>
          </w:divBdr>
          <w:divsChild>
            <w:div w:id="1075662821">
              <w:marLeft w:val="0"/>
              <w:marRight w:val="0"/>
              <w:marTop w:val="0"/>
              <w:marBottom w:val="0"/>
              <w:divBdr>
                <w:top w:val="none" w:sz="0" w:space="0" w:color="auto"/>
                <w:left w:val="none" w:sz="0" w:space="0" w:color="auto"/>
                <w:bottom w:val="none" w:sz="0" w:space="0" w:color="auto"/>
                <w:right w:val="none" w:sz="0" w:space="0" w:color="auto"/>
              </w:divBdr>
            </w:div>
          </w:divsChild>
        </w:div>
        <w:div w:id="23020240">
          <w:marLeft w:val="0"/>
          <w:marRight w:val="0"/>
          <w:marTop w:val="0"/>
          <w:marBottom w:val="0"/>
          <w:divBdr>
            <w:top w:val="none" w:sz="0" w:space="0" w:color="auto"/>
            <w:left w:val="none" w:sz="0" w:space="0" w:color="auto"/>
            <w:bottom w:val="none" w:sz="0" w:space="0" w:color="auto"/>
            <w:right w:val="none" w:sz="0" w:space="0" w:color="auto"/>
          </w:divBdr>
        </w:div>
        <w:div w:id="1762722880">
          <w:marLeft w:val="0"/>
          <w:marRight w:val="0"/>
          <w:marTop w:val="0"/>
          <w:marBottom w:val="0"/>
          <w:divBdr>
            <w:top w:val="none" w:sz="0" w:space="0" w:color="auto"/>
            <w:left w:val="none" w:sz="0" w:space="0" w:color="auto"/>
            <w:bottom w:val="none" w:sz="0" w:space="0" w:color="auto"/>
            <w:right w:val="none" w:sz="0" w:space="0" w:color="auto"/>
          </w:divBdr>
          <w:divsChild>
            <w:div w:id="351612500">
              <w:marLeft w:val="0"/>
              <w:marRight w:val="0"/>
              <w:marTop w:val="0"/>
              <w:marBottom w:val="0"/>
              <w:divBdr>
                <w:top w:val="none" w:sz="0" w:space="0" w:color="auto"/>
                <w:left w:val="none" w:sz="0" w:space="0" w:color="auto"/>
                <w:bottom w:val="none" w:sz="0" w:space="0" w:color="auto"/>
                <w:right w:val="none" w:sz="0" w:space="0" w:color="auto"/>
              </w:divBdr>
            </w:div>
          </w:divsChild>
        </w:div>
        <w:div w:id="118188676">
          <w:marLeft w:val="0"/>
          <w:marRight w:val="0"/>
          <w:marTop w:val="0"/>
          <w:marBottom w:val="0"/>
          <w:divBdr>
            <w:top w:val="none" w:sz="0" w:space="0" w:color="auto"/>
            <w:left w:val="none" w:sz="0" w:space="0" w:color="auto"/>
            <w:bottom w:val="none" w:sz="0" w:space="0" w:color="auto"/>
            <w:right w:val="none" w:sz="0" w:space="0" w:color="auto"/>
          </w:divBdr>
        </w:div>
        <w:div w:id="1790709042">
          <w:marLeft w:val="0"/>
          <w:marRight w:val="0"/>
          <w:marTop w:val="0"/>
          <w:marBottom w:val="0"/>
          <w:divBdr>
            <w:top w:val="none" w:sz="0" w:space="0" w:color="auto"/>
            <w:left w:val="none" w:sz="0" w:space="0" w:color="auto"/>
            <w:bottom w:val="none" w:sz="0" w:space="0" w:color="auto"/>
            <w:right w:val="none" w:sz="0" w:space="0" w:color="auto"/>
          </w:divBdr>
          <w:divsChild>
            <w:div w:id="427115401">
              <w:marLeft w:val="0"/>
              <w:marRight w:val="0"/>
              <w:marTop w:val="0"/>
              <w:marBottom w:val="0"/>
              <w:divBdr>
                <w:top w:val="none" w:sz="0" w:space="0" w:color="auto"/>
                <w:left w:val="none" w:sz="0" w:space="0" w:color="auto"/>
                <w:bottom w:val="none" w:sz="0" w:space="0" w:color="auto"/>
                <w:right w:val="none" w:sz="0" w:space="0" w:color="auto"/>
              </w:divBdr>
            </w:div>
          </w:divsChild>
        </w:div>
        <w:div w:id="883296952">
          <w:marLeft w:val="0"/>
          <w:marRight w:val="0"/>
          <w:marTop w:val="0"/>
          <w:marBottom w:val="0"/>
          <w:divBdr>
            <w:top w:val="none" w:sz="0" w:space="0" w:color="auto"/>
            <w:left w:val="none" w:sz="0" w:space="0" w:color="auto"/>
            <w:bottom w:val="none" w:sz="0" w:space="0" w:color="auto"/>
            <w:right w:val="none" w:sz="0" w:space="0" w:color="auto"/>
          </w:divBdr>
        </w:div>
        <w:div w:id="1565213542">
          <w:marLeft w:val="0"/>
          <w:marRight w:val="0"/>
          <w:marTop w:val="0"/>
          <w:marBottom w:val="0"/>
          <w:divBdr>
            <w:top w:val="none" w:sz="0" w:space="0" w:color="auto"/>
            <w:left w:val="none" w:sz="0" w:space="0" w:color="auto"/>
            <w:bottom w:val="none" w:sz="0" w:space="0" w:color="auto"/>
            <w:right w:val="none" w:sz="0" w:space="0" w:color="auto"/>
          </w:divBdr>
          <w:divsChild>
            <w:div w:id="619149600">
              <w:marLeft w:val="0"/>
              <w:marRight w:val="0"/>
              <w:marTop w:val="0"/>
              <w:marBottom w:val="0"/>
              <w:divBdr>
                <w:top w:val="none" w:sz="0" w:space="0" w:color="auto"/>
                <w:left w:val="none" w:sz="0" w:space="0" w:color="auto"/>
                <w:bottom w:val="none" w:sz="0" w:space="0" w:color="auto"/>
                <w:right w:val="none" w:sz="0" w:space="0" w:color="auto"/>
              </w:divBdr>
            </w:div>
          </w:divsChild>
        </w:div>
        <w:div w:id="1083065921">
          <w:marLeft w:val="0"/>
          <w:marRight w:val="0"/>
          <w:marTop w:val="0"/>
          <w:marBottom w:val="0"/>
          <w:divBdr>
            <w:top w:val="none" w:sz="0" w:space="0" w:color="auto"/>
            <w:left w:val="none" w:sz="0" w:space="0" w:color="auto"/>
            <w:bottom w:val="none" w:sz="0" w:space="0" w:color="auto"/>
            <w:right w:val="none" w:sz="0" w:space="0" w:color="auto"/>
          </w:divBdr>
        </w:div>
        <w:div w:id="583686390">
          <w:marLeft w:val="0"/>
          <w:marRight w:val="0"/>
          <w:marTop w:val="0"/>
          <w:marBottom w:val="0"/>
          <w:divBdr>
            <w:top w:val="none" w:sz="0" w:space="0" w:color="auto"/>
            <w:left w:val="none" w:sz="0" w:space="0" w:color="auto"/>
            <w:bottom w:val="none" w:sz="0" w:space="0" w:color="auto"/>
            <w:right w:val="none" w:sz="0" w:space="0" w:color="auto"/>
          </w:divBdr>
          <w:divsChild>
            <w:div w:id="489685073">
              <w:marLeft w:val="0"/>
              <w:marRight w:val="0"/>
              <w:marTop w:val="0"/>
              <w:marBottom w:val="0"/>
              <w:divBdr>
                <w:top w:val="none" w:sz="0" w:space="0" w:color="auto"/>
                <w:left w:val="none" w:sz="0" w:space="0" w:color="auto"/>
                <w:bottom w:val="none" w:sz="0" w:space="0" w:color="auto"/>
                <w:right w:val="none" w:sz="0" w:space="0" w:color="auto"/>
              </w:divBdr>
            </w:div>
          </w:divsChild>
        </w:div>
        <w:div w:id="40522404">
          <w:marLeft w:val="0"/>
          <w:marRight w:val="0"/>
          <w:marTop w:val="0"/>
          <w:marBottom w:val="0"/>
          <w:divBdr>
            <w:top w:val="none" w:sz="0" w:space="0" w:color="auto"/>
            <w:left w:val="none" w:sz="0" w:space="0" w:color="auto"/>
            <w:bottom w:val="none" w:sz="0" w:space="0" w:color="auto"/>
            <w:right w:val="none" w:sz="0" w:space="0" w:color="auto"/>
          </w:divBdr>
        </w:div>
        <w:div w:id="1750809696">
          <w:marLeft w:val="0"/>
          <w:marRight w:val="0"/>
          <w:marTop w:val="0"/>
          <w:marBottom w:val="0"/>
          <w:divBdr>
            <w:top w:val="none" w:sz="0" w:space="0" w:color="auto"/>
            <w:left w:val="none" w:sz="0" w:space="0" w:color="auto"/>
            <w:bottom w:val="none" w:sz="0" w:space="0" w:color="auto"/>
            <w:right w:val="none" w:sz="0" w:space="0" w:color="auto"/>
          </w:divBdr>
          <w:divsChild>
            <w:div w:id="791825903">
              <w:marLeft w:val="0"/>
              <w:marRight w:val="0"/>
              <w:marTop w:val="0"/>
              <w:marBottom w:val="0"/>
              <w:divBdr>
                <w:top w:val="none" w:sz="0" w:space="0" w:color="auto"/>
                <w:left w:val="none" w:sz="0" w:space="0" w:color="auto"/>
                <w:bottom w:val="none" w:sz="0" w:space="0" w:color="auto"/>
                <w:right w:val="none" w:sz="0" w:space="0" w:color="auto"/>
              </w:divBdr>
            </w:div>
          </w:divsChild>
        </w:div>
        <w:div w:id="1037241872">
          <w:marLeft w:val="0"/>
          <w:marRight w:val="0"/>
          <w:marTop w:val="0"/>
          <w:marBottom w:val="0"/>
          <w:divBdr>
            <w:top w:val="none" w:sz="0" w:space="0" w:color="auto"/>
            <w:left w:val="none" w:sz="0" w:space="0" w:color="auto"/>
            <w:bottom w:val="none" w:sz="0" w:space="0" w:color="auto"/>
            <w:right w:val="none" w:sz="0" w:space="0" w:color="auto"/>
          </w:divBdr>
        </w:div>
        <w:div w:id="1571768187">
          <w:marLeft w:val="0"/>
          <w:marRight w:val="0"/>
          <w:marTop w:val="0"/>
          <w:marBottom w:val="0"/>
          <w:divBdr>
            <w:top w:val="none" w:sz="0" w:space="0" w:color="auto"/>
            <w:left w:val="none" w:sz="0" w:space="0" w:color="auto"/>
            <w:bottom w:val="none" w:sz="0" w:space="0" w:color="auto"/>
            <w:right w:val="none" w:sz="0" w:space="0" w:color="auto"/>
          </w:divBdr>
          <w:divsChild>
            <w:div w:id="1984430880">
              <w:marLeft w:val="0"/>
              <w:marRight w:val="0"/>
              <w:marTop w:val="0"/>
              <w:marBottom w:val="0"/>
              <w:divBdr>
                <w:top w:val="none" w:sz="0" w:space="0" w:color="auto"/>
                <w:left w:val="none" w:sz="0" w:space="0" w:color="auto"/>
                <w:bottom w:val="none" w:sz="0" w:space="0" w:color="auto"/>
                <w:right w:val="none" w:sz="0" w:space="0" w:color="auto"/>
              </w:divBdr>
            </w:div>
          </w:divsChild>
        </w:div>
        <w:div w:id="1184396215">
          <w:marLeft w:val="0"/>
          <w:marRight w:val="0"/>
          <w:marTop w:val="0"/>
          <w:marBottom w:val="0"/>
          <w:divBdr>
            <w:top w:val="none" w:sz="0" w:space="0" w:color="auto"/>
            <w:left w:val="none" w:sz="0" w:space="0" w:color="auto"/>
            <w:bottom w:val="none" w:sz="0" w:space="0" w:color="auto"/>
            <w:right w:val="none" w:sz="0" w:space="0" w:color="auto"/>
          </w:divBdr>
        </w:div>
        <w:div w:id="519271711">
          <w:marLeft w:val="0"/>
          <w:marRight w:val="0"/>
          <w:marTop w:val="0"/>
          <w:marBottom w:val="0"/>
          <w:divBdr>
            <w:top w:val="none" w:sz="0" w:space="0" w:color="auto"/>
            <w:left w:val="none" w:sz="0" w:space="0" w:color="auto"/>
            <w:bottom w:val="none" w:sz="0" w:space="0" w:color="auto"/>
            <w:right w:val="none" w:sz="0" w:space="0" w:color="auto"/>
          </w:divBdr>
          <w:divsChild>
            <w:div w:id="1636567268">
              <w:marLeft w:val="0"/>
              <w:marRight w:val="0"/>
              <w:marTop w:val="0"/>
              <w:marBottom w:val="0"/>
              <w:divBdr>
                <w:top w:val="none" w:sz="0" w:space="0" w:color="auto"/>
                <w:left w:val="none" w:sz="0" w:space="0" w:color="auto"/>
                <w:bottom w:val="none" w:sz="0" w:space="0" w:color="auto"/>
                <w:right w:val="none" w:sz="0" w:space="0" w:color="auto"/>
              </w:divBdr>
            </w:div>
          </w:divsChild>
        </w:div>
        <w:div w:id="1128814390">
          <w:marLeft w:val="0"/>
          <w:marRight w:val="0"/>
          <w:marTop w:val="0"/>
          <w:marBottom w:val="0"/>
          <w:divBdr>
            <w:top w:val="none" w:sz="0" w:space="0" w:color="auto"/>
            <w:left w:val="none" w:sz="0" w:space="0" w:color="auto"/>
            <w:bottom w:val="none" w:sz="0" w:space="0" w:color="auto"/>
            <w:right w:val="none" w:sz="0" w:space="0" w:color="auto"/>
          </w:divBdr>
        </w:div>
        <w:div w:id="1159343732">
          <w:marLeft w:val="0"/>
          <w:marRight w:val="0"/>
          <w:marTop w:val="0"/>
          <w:marBottom w:val="0"/>
          <w:divBdr>
            <w:top w:val="none" w:sz="0" w:space="0" w:color="auto"/>
            <w:left w:val="none" w:sz="0" w:space="0" w:color="auto"/>
            <w:bottom w:val="none" w:sz="0" w:space="0" w:color="auto"/>
            <w:right w:val="none" w:sz="0" w:space="0" w:color="auto"/>
          </w:divBdr>
          <w:divsChild>
            <w:div w:id="2131820986">
              <w:marLeft w:val="0"/>
              <w:marRight w:val="0"/>
              <w:marTop w:val="0"/>
              <w:marBottom w:val="0"/>
              <w:divBdr>
                <w:top w:val="none" w:sz="0" w:space="0" w:color="auto"/>
                <w:left w:val="none" w:sz="0" w:space="0" w:color="auto"/>
                <w:bottom w:val="none" w:sz="0" w:space="0" w:color="auto"/>
                <w:right w:val="none" w:sz="0" w:space="0" w:color="auto"/>
              </w:divBdr>
            </w:div>
          </w:divsChild>
        </w:div>
        <w:div w:id="861287918">
          <w:marLeft w:val="0"/>
          <w:marRight w:val="0"/>
          <w:marTop w:val="0"/>
          <w:marBottom w:val="0"/>
          <w:divBdr>
            <w:top w:val="none" w:sz="0" w:space="0" w:color="auto"/>
            <w:left w:val="none" w:sz="0" w:space="0" w:color="auto"/>
            <w:bottom w:val="none" w:sz="0" w:space="0" w:color="auto"/>
            <w:right w:val="none" w:sz="0" w:space="0" w:color="auto"/>
          </w:divBdr>
        </w:div>
        <w:div w:id="1492209222">
          <w:marLeft w:val="0"/>
          <w:marRight w:val="0"/>
          <w:marTop w:val="0"/>
          <w:marBottom w:val="0"/>
          <w:divBdr>
            <w:top w:val="none" w:sz="0" w:space="0" w:color="auto"/>
            <w:left w:val="none" w:sz="0" w:space="0" w:color="auto"/>
            <w:bottom w:val="none" w:sz="0" w:space="0" w:color="auto"/>
            <w:right w:val="none" w:sz="0" w:space="0" w:color="auto"/>
          </w:divBdr>
          <w:divsChild>
            <w:div w:id="1202978821">
              <w:marLeft w:val="0"/>
              <w:marRight w:val="0"/>
              <w:marTop w:val="0"/>
              <w:marBottom w:val="0"/>
              <w:divBdr>
                <w:top w:val="none" w:sz="0" w:space="0" w:color="auto"/>
                <w:left w:val="none" w:sz="0" w:space="0" w:color="auto"/>
                <w:bottom w:val="none" w:sz="0" w:space="0" w:color="auto"/>
                <w:right w:val="none" w:sz="0" w:space="0" w:color="auto"/>
              </w:divBdr>
            </w:div>
          </w:divsChild>
        </w:div>
        <w:div w:id="1978100670">
          <w:marLeft w:val="0"/>
          <w:marRight w:val="0"/>
          <w:marTop w:val="0"/>
          <w:marBottom w:val="0"/>
          <w:divBdr>
            <w:top w:val="none" w:sz="0" w:space="0" w:color="auto"/>
            <w:left w:val="none" w:sz="0" w:space="0" w:color="auto"/>
            <w:bottom w:val="none" w:sz="0" w:space="0" w:color="auto"/>
            <w:right w:val="none" w:sz="0" w:space="0" w:color="auto"/>
          </w:divBdr>
        </w:div>
        <w:div w:id="778718362">
          <w:marLeft w:val="0"/>
          <w:marRight w:val="0"/>
          <w:marTop w:val="0"/>
          <w:marBottom w:val="0"/>
          <w:divBdr>
            <w:top w:val="none" w:sz="0" w:space="0" w:color="auto"/>
            <w:left w:val="none" w:sz="0" w:space="0" w:color="auto"/>
            <w:bottom w:val="none" w:sz="0" w:space="0" w:color="auto"/>
            <w:right w:val="none" w:sz="0" w:space="0" w:color="auto"/>
          </w:divBdr>
          <w:divsChild>
            <w:div w:id="1546018987">
              <w:marLeft w:val="0"/>
              <w:marRight w:val="0"/>
              <w:marTop w:val="0"/>
              <w:marBottom w:val="0"/>
              <w:divBdr>
                <w:top w:val="none" w:sz="0" w:space="0" w:color="auto"/>
                <w:left w:val="none" w:sz="0" w:space="0" w:color="auto"/>
                <w:bottom w:val="none" w:sz="0" w:space="0" w:color="auto"/>
                <w:right w:val="none" w:sz="0" w:space="0" w:color="auto"/>
              </w:divBdr>
            </w:div>
          </w:divsChild>
        </w:div>
        <w:div w:id="1327825548">
          <w:marLeft w:val="0"/>
          <w:marRight w:val="0"/>
          <w:marTop w:val="0"/>
          <w:marBottom w:val="0"/>
          <w:divBdr>
            <w:top w:val="none" w:sz="0" w:space="0" w:color="auto"/>
            <w:left w:val="none" w:sz="0" w:space="0" w:color="auto"/>
            <w:bottom w:val="none" w:sz="0" w:space="0" w:color="auto"/>
            <w:right w:val="none" w:sz="0" w:space="0" w:color="auto"/>
          </w:divBdr>
        </w:div>
        <w:div w:id="1549149702">
          <w:marLeft w:val="0"/>
          <w:marRight w:val="0"/>
          <w:marTop w:val="0"/>
          <w:marBottom w:val="0"/>
          <w:divBdr>
            <w:top w:val="none" w:sz="0" w:space="0" w:color="auto"/>
            <w:left w:val="none" w:sz="0" w:space="0" w:color="auto"/>
            <w:bottom w:val="none" w:sz="0" w:space="0" w:color="auto"/>
            <w:right w:val="none" w:sz="0" w:space="0" w:color="auto"/>
          </w:divBdr>
          <w:divsChild>
            <w:div w:id="1598362798">
              <w:marLeft w:val="0"/>
              <w:marRight w:val="0"/>
              <w:marTop w:val="0"/>
              <w:marBottom w:val="0"/>
              <w:divBdr>
                <w:top w:val="none" w:sz="0" w:space="0" w:color="auto"/>
                <w:left w:val="none" w:sz="0" w:space="0" w:color="auto"/>
                <w:bottom w:val="none" w:sz="0" w:space="0" w:color="auto"/>
                <w:right w:val="none" w:sz="0" w:space="0" w:color="auto"/>
              </w:divBdr>
            </w:div>
          </w:divsChild>
        </w:div>
        <w:div w:id="1047530799">
          <w:marLeft w:val="0"/>
          <w:marRight w:val="0"/>
          <w:marTop w:val="0"/>
          <w:marBottom w:val="0"/>
          <w:divBdr>
            <w:top w:val="none" w:sz="0" w:space="0" w:color="auto"/>
            <w:left w:val="none" w:sz="0" w:space="0" w:color="auto"/>
            <w:bottom w:val="none" w:sz="0" w:space="0" w:color="auto"/>
            <w:right w:val="none" w:sz="0" w:space="0" w:color="auto"/>
          </w:divBdr>
        </w:div>
        <w:div w:id="320162837">
          <w:marLeft w:val="0"/>
          <w:marRight w:val="0"/>
          <w:marTop w:val="0"/>
          <w:marBottom w:val="0"/>
          <w:divBdr>
            <w:top w:val="none" w:sz="0" w:space="0" w:color="auto"/>
            <w:left w:val="none" w:sz="0" w:space="0" w:color="auto"/>
            <w:bottom w:val="none" w:sz="0" w:space="0" w:color="auto"/>
            <w:right w:val="none" w:sz="0" w:space="0" w:color="auto"/>
          </w:divBdr>
          <w:divsChild>
            <w:div w:id="2002997861">
              <w:marLeft w:val="0"/>
              <w:marRight w:val="0"/>
              <w:marTop w:val="0"/>
              <w:marBottom w:val="0"/>
              <w:divBdr>
                <w:top w:val="none" w:sz="0" w:space="0" w:color="auto"/>
                <w:left w:val="none" w:sz="0" w:space="0" w:color="auto"/>
                <w:bottom w:val="none" w:sz="0" w:space="0" w:color="auto"/>
                <w:right w:val="none" w:sz="0" w:space="0" w:color="auto"/>
              </w:divBdr>
            </w:div>
          </w:divsChild>
        </w:div>
        <w:div w:id="1336499168">
          <w:marLeft w:val="0"/>
          <w:marRight w:val="0"/>
          <w:marTop w:val="0"/>
          <w:marBottom w:val="0"/>
          <w:divBdr>
            <w:top w:val="none" w:sz="0" w:space="0" w:color="auto"/>
            <w:left w:val="none" w:sz="0" w:space="0" w:color="auto"/>
            <w:bottom w:val="none" w:sz="0" w:space="0" w:color="auto"/>
            <w:right w:val="none" w:sz="0" w:space="0" w:color="auto"/>
          </w:divBdr>
        </w:div>
        <w:div w:id="2126190522">
          <w:marLeft w:val="0"/>
          <w:marRight w:val="0"/>
          <w:marTop w:val="0"/>
          <w:marBottom w:val="0"/>
          <w:divBdr>
            <w:top w:val="none" w:sz="0" w:space="0" w:color="auto"/>
            <w:left w:val="none" w:sz="0" w:space="0" w:color="auto"/>
            <w:bottom w:val="none" w:sz="0" w:space="0" w:color="auto"/>
            <w:right w:val="none" w:sz="0" w:space="0" w:color="auto"/>
          </w:divBdr>
          <w:divsChild>
            <w:div w:id="1109468579">
              <w:marLeft w:val="0"/>
              <w:marRight w:val="0"/>
              <w:marTop w:val="0"/>
              <w:marBottom w:val="0"/>
              <w:divBdr>
                <w:top w:val="none" w:sz="0" w:space="0" w:color="auto"/>
                <w:left w:val="none" w:sz="0" w:space="0" w:color="auto"/>
                <w:bottom w:val="none" w:sz="0" w:space="0" w:color="auto"/>
                <w:right w:val="none" w:sz="0" w:space="0" w:color="auto"/>
              </w:divBdr>
            </w:div>
          </w:divsChild>
        </w:div>
        <w:div w:id="1116290678">
          <w:marLeft w:val="0"/>
          <w:marRight w:val="0"/>
          <w:marTop w:val="0"/>
          <w:marBottom w:val="0"/>
          <w:divBdr>
            <w:top w:val="none" w:sz="0" w:space="0" w:color="auto"/>
            <w:left w:val="none" w:sz="0" w:space="0" w:color="auto"/>
            <w:bottom w:val="none" w:sz="0" w:space="0" w:color="auto"/>
            <w:right w:val="none" w:sz="0" w:space="0" w:color="auto"/>
          </w:divBdr>
        </w:div>
        <w:div w:id="1668049133">
          <w:marLeft w:val="0"/>
          <w:marRight w:val="0"/>
          <w:marTop w:val="0"/>
          <w:marBottom w:val="0"/>
          <w:divBdr>
            <w:top w:val="none" w:sz="0" w:space="0" w:color="auto"/>
            <w:left w:val="none" w:sz="0" w:space="0" w:color="auto"/>
            <w:bottom w:val="none" w:sz="0" w:space="0" w:color="auto"/>
            <w:right w:val="none" w:sz="0" w:space="0" w:color="auto"/>
          </w:divBdr>
          <w:divsChild>
            <w:div w:id="866259865">
              <w:marLeft w:val="0"/>
              <w:marRight w:val="0"/>
              <w:marTop w:val="0"/>
              <w:marBottom w:val="0"/>
              <w:divBdr>
                <w:top w:val="none" w:sz="0" w:space="0" w:color="auto"/>
                <w:left w:val="none" w:sz="0" w:space="0" w:color="auto"/>
                <w:bottom w:val="none" w:sz="0" w:space="0" w:color="auto"/>
                <w:right w:val="none" w:sz="0" w:space="0" w:color="auto"/>
              </w:divBdr>
            </w:div>
          </w:divsChild>
        </w:div>
        <w:div w:id="1676299662">
          <w:marLeft w:val="0"/>
          <w:marRight w:val="0"/>
          <w:marTop w:val="0"/>
          <w:marBottom w:val="0"/>
          <w:divBdr>
            <w:top w:val="none" w:sz="0" w:space="0" w:color="auto"/>
            <w:left w:val="none" w:sz="0" w:space="0" w:color="auto"/>
            <w:bottom w:val="none" w:sz="0" w:space="0" w:color="auto"/>
            <w:right w:val="none" w:sz="0" w:space="0" w:color="auto"/>
          </w:divBdr>
        </w:div>
        <w:div w:id="1114330942">
          <w:marLeft w:val="0"/>
          <w:marRight w:val="0"/>
          <w:marTop w:val="0"/>
          <w:marBottom w:val="0"/>
          <w:divBdr>
            <w:top w:val="none" w:sz="0" w:space="0" w:color="auto"/>
            <w:left w:val="none" w:sz="0" w:space="0" w:color="auto"/>
            <w:bottom w:val="none" w:sz="0" w:space="0" w:color="auto"/>
            <w:right w:val="none" w:sz="0" w:space="0" w:color="auto"/>
          </w:divBdr>
          <w:divsChild>
            <w:div w:id="425345844">
              <w:marLeft w:val="0"/>
              <w:marRight w:val="0"/>
              <w:marTop w:val="0"/>
              <w:marBottom w:val="0"/>
              <w:divBdr>
                <w:top w:val="none" w:sz="0" w:space="0" w:color="auto"/>
                <w:left w:val="none" w:sz="0" w:space="0" w:color="auto"/>
                <w:bottom w:val="none" w:sz="0" w:space="0" w:color="auto"/>
                <w:right w:val="none" w:sz="0" w:space="0" w:color="auto"/>
              </w:divBdr>
            </w:div>
          </w:divsChild>
        </w:div>
        <w:div w:id="130948634">
          <w:marLeft w:val="0"/>
          <w:marRight w:val="0"/>
          <w:marTop w:val="0"/>
          <w:marBottom w:val="0"/>
          <w:divBdr>
            <w:top w:val="none" w:sz="0" w:space="0" w:color="auto"/>
            <w:left w:val="none" w:sz="0" w:space="0" w:color="auto"/>
            <w:bottom w:val="none" w:sz="0" w:space="0" w:color="auto"/>
            <w:right w:val="none" w:sz="0" w:space="0" w:color="auto"/>
          </w:divBdr>
        </w:div>
        <w:div w:id="184100777">
          <w:marLeft w:val="0"/>
          <w:marRight w:val="0"/>
          <w:marTop w:val="0"/>
          <w:marBottom w:val="0"/>
          <w:divBdr>
            <w:top w:val="none" w:sz="0" w:space="0" w:color="auto"/>
            <w:left w:val="none" w:sz="0" w:space="0" w:color="auto"/>
            <w:bottom w:val="none" w:sz="0" w:space="0" w:color="auto"/>
            <w:right w:val="none" w:sz="0" w:space="0" w:color="auto"/>
          </w:divBdr>
          <w:divsChild>
            <w:div w:id="1748310411">
              <w:marLeft w:val="0"/>
              <w:marRight w:val="0"/>
              <w:marTop w:val="0"/>
              <w:marBottom w:val="0"/>
              <w:divBdr>
                <w:top w:val="none" w:sz="0" w:space="0" w:color="auto"/>
                <w:left w:val="none" w:sz="0" w:space="0" w:color="auto"/>
                <w:bottom w:val="none" w:sz="0" w:space="0" w:color="auto"/>
                <w:right w:val="none" w:sz="0" w:space="0" w:color="auto"/>
              </w:divBdr>
            </w:div>
          </w:divsChild>
        </w:div>
        <w:div w:id="377973340">
          <w:marLeft w:val="0"/>
          <w:marRight w:val="0"/>
          <w:marTop w:val="0"/>
          <w:marBottom w:val="0"/>
          <w:divBdr>
            <w:top w:val="none" w:sz="0" w:space="0" w:color="auto"/>
            <w:left w:val="none" w:sz="0" w:space="0" w:color="auto"/>
            <w:bottom w:val="none" w:sz="0" w:space="0" w:color="auto"/>
            <w:right w:val="none" w:sz="0" w:space="0" w:color="auto"/>
          </w:divBdr>
        </w:div>
        <w:div w:id="669909589">
          <w:marLeft w:val="0"/>
          <w:marRight w:val="0"/>
          <w:marTop w:val="0"/>
          <w:marBottom w:val="0"/>
          <w:divBdr>
            <w:top w:val="none" w:sz="0" w:space="0" w:color="auto"/>
            <w:left w:val="none" w:sz="0" w:space="0" w:color="auto"/>
            <w:bottom w:val="none" w:sz="0" w:space="0" w:color="auto"/>
            <w:right w:val="none" w:sz="0" w:space="0" w:color="auto"/>
          </w:divBdr>
          <w:divsChild>
            <w:div w:id="1440174040">
              <w:marLeft w:val="0"/>
              <w:marRight w:val="0"/>
              <w:marTop w:val="0"/>
              <w:marBottom w:val="0"/>
              <w:divBdr>
                <w:top w:val="none" w:sz="0" w:space="0" w:color="auto"/>
                <w:left w:val="none" w:sz="0" w:space="0" w:color="auto"/>
                <w:bottom w:val="none" w:sz="0" w:space="0" w:color="auto"/>
                <w:right w:val="none" w:sz="0" w:space="0" w:color="auto"/>
              </w:divBdr>
            </w:div>
          </w:divsChild>
        </w:div>
        <w:div w:id="288323038">
          <w:marLeft w:val="0"/>
          <w:marRight w:val="0"/>
          <w:marTop w:val="0"/>
          <w:marBottom w:val="0"/>
          <w:divBdr>
            <w:top w:val="none" w:sz="0" w:space="0" w:color="auto"/>
            <w:left w:val="none" w:sz="0" w:space="0" w:color="auto"/>
            <w:bottom w:val="none" w:sz="0" w:space="0" w:color="auto"/>
            <w:right w:val="none" w:sz="0" w:space="0" w:color="auto"/>
          </w:divBdr>
        </w:div>
        <w:div w:id="134034">
          <w:marLeft w:val="0"/>
          <w:marRight w:val="0"/>
          <w:marTop w:val="0"/>
          <w:marBottom w:val="0"/>
          <w:divBdr>
            <w:top w:val="none" w:sz="0" w:space="0" w:color="auto"/>
            <w:left w:val="none" w:sz="0" w:space="0" w:color="auto"/>
            <w:bottom w:val="none" w:sz="0" w:space="0" w:color="auto"/>
            <w:right w:val="none" w:sz="0" w:space="0" w:color="auto"/>
          </w:divBdr>
          <w:divsChild>
            <w:div w:id="970598646">
              <w:marLeft w:val="0"/>
              <w:marRight w:val="0"/>
              <w:marTop w:val="0"/>
              <w:marBottom w:val="0"/>
              <w:divBdr>
                <w:top w:val="none" w:sz="0" w:space="0" w:color="auto"/>
                <w:left w:val="none" w:sz="0" w:space="0" w:color="auto"/>
                <w:bottom w:val="none" w:sz="0" w:space="0" w:color="auto"/>
                <w:right w:val="none" w:sz="0" w:space="0" w:color="auto"/>
              </w:divBdr>
            </w:div>
          </w:divsChild>
        </w:div>
        <w:div w:id="2053460447">
          <w:marLeft w:val="0"/>
          <w:marRight w:val="0"/>
          <w:marTop w:val="0"/>
          <w:marBottom w:val="0"/>
          <w:divBdr>
            <w:top w:val="none" w:sz="0" w:space="0" w:color="auto"/>
            <w:left w:val="none" w:sz="0" w:space="0" w:color="auto"/>
            <w:bottom w:val="none" w:sz="0" w:space="0" w:color="auto"/>
            <w:right w:val="none" w:sz="0" w:space="0" w:color="auto"/>
          </w:divBdr>
        </w:div>
        <w:div w:id="861548229">
          <w:marLeft w:val="0"/>
          <w:marRight w:val="0"/>
          <w:marTop w:val="0"/>
          <w:marBottom w:val="0"/>
          <w:divBdr>
            <w:top w:val="none" w:sz="0" w:space="0" w:color="auto"/>
            <w:left w:val="none" w:sz="0" w:space="0" w:color="auto"/>
            <w:bottom w:val="none" w:sz="0" w:space="0" w:color="auto"/>
            <w:right w:val="none" w:sz="0" w:space="0" w:color="auto"/>
          </w:divBdr>
          <w:divsChild>
            <w:div w:id="1288659362">
              <w:marLeft w:val="0"/>
              <w:marRight w:val="0"/>
              <w:marTop w:val="0"/>
              <w:marBottom w:val="0"/>
              <w:divBdr>
                <w:top w:val="none" w:sz="0" w:space="0" w:color="auto"/>
                <w:left w:val="none" w:sz="0" w:space="0" w:color="auto"/>
                <w:bottom w:val="none" w:sz="0" w:space="0" w:color="auto"/>
                <w:right w:val="none" w:sz="0" w:space="0" w:color="auto"/>
              </w:divBdr>
            </w:div>
          </w:divsChild>
        </w:div>
        <w:div w:id="1087340382">
          <w:marLeft w:val="0"/>
          <w:marRight w:val="0"/>
          <w:marTop w:val="0"/>
          <w:marBottom w:val="0"/>
          <w:divBdr>
            <w:top w:val="none" w:sz="0" w:space="0" w:color="auto"/>
            <w:left w:val="none" w:sz="0" w:space="0" w:color="auto"/>
            <w:bottom w:val="none" w:sz="0" w:space="0" w:color="auto"/>
            <w:right w:val="none" w:sz="0" w:space="0" w:color="auto"/>
          </w:divBdr>
        </w:div>
        <w:div w:id="1802113780">
          <w:marLeft w:val="0"/>
          <w:marRight w:val="0"/>
          <w:marTop w:val="0"/>
          <w:marBottom w:val="0"/>
          <w:divBdr>
            <w:top w:val="none" w:sz="0" w:space="0" w:color="auto"/>
            <w:left w:val="none" w:sz="0" w:space="0" w:color="auto"/>
            <w:bottom w:val="none" w:sz="0" w:space="0" w:color="auto"/>
            <w:right w:val="none" w:sz="0" w:space="0" w:color="auto"/>
          </w:divBdr>
          <w:divsChild>
            <w:div w:id="1964267289">
              <w:marLeft w:val="0"/>
              <w:marRight w:val="0"/>
              <w:marTop w:val="0"/>
              <w:marBottom w:val="0"/>
              <w:divBdr>
                <w:top w:val="none" w:sz="0" w:space="0" w:color="auto"/>
                <w:left w:val="none" w:sz="0" w:space="0" w:color="auto"/>
                <w:bottom w:val="none" w:sz="0" w:space="0" w:color="auto"/>
                <w:right w:val="none" w:sz="0" w:space="0" w:color="auto"/>
              </w:divBdr>
            </w:div>
          </w:divsChild>
        </w:div>
        <w:div w:id="863372507">
          <w:marLeft w:val="0"/>
          <w:marRight w:val="0"/>
          <w:marTop w:val="0"/>
          <w:marBottom w:val="0"/>
          <w:divBdr>
            <w:top w:val="none" w:sz="0" w:space="0" w:color="auto"/>
            <w:left w:val="none" w:sz="0" w:space="0" w:color="auto"/>
            <w:bottom w:val="none" w:sz="0" w:space="0" w:color="auto"/>
            <w:right w:val="none" w:sz="0" w:space="0" w:color="auto"/>
          </w:divBdr>
        </w:div>
        <w:div w:id="343048083">
          <w:marLeft w:val="0"/>
          <w:marRight w:val="0"/>
          <w:marTop w:val="0"/>
          <w:marBottom w:val="0"/>
          <w:divBdr>
            <w:top w:val="none" w:sz="0" w:space="0" w:color="auto"/>
            <w:left w:val="none" w:sz="0" w:space="0" w:color="auto"/>
            <w:bottom w:val="none" w:sz="0" w:space="0" w:color="auto"/>
            <w:right w:val="none" w:sz="0" w:space="0" w:color="auto"/>
          </w:divBdr>
          <w:divsChild>
            <w:div w:id="1468471475">
              <w:marLeft w:val="0"/>
              <w:marRight w:val="0"/>
              <w:marTop w:val="0"/>
              <w:marBottom w:val="0"/>
              <w:divBdr>
                <w:top w:val="none" w:sz="0" w:space="0" w:color="auto"/>
                <w:left w:val="none" w:sz="0" w:space="0" w:color="auto"/>
                <w:bottom w:val="none" w:sz="0" w:space="0" w:color="auto"/>
                <w:right w:val="none" w:sz="0" w:space="0" w:color="auto"/>
              </w:divBdr>
            </w:div>
          </w:divsChild>
        </w:div>
        <w:div w:id="1571190265">
          <w:marLeft w:val="0"/>
          <w:marRight w:val="0"/>
          <w:marTop w:val="0"/>
          <w:marBottom w:val="0"/>
          <w:divBdr>
            <w:top w:val="none" w:sz="0" w:space="0" w:color="auto"/>
            <w:left w:val="none" w:sz="0" w:space="0" w:color="auto"/>
            <w:bottom w:val="none" w:sz="0" w:space="0" w:color="auto"/>
            <w:right w:val="none" w:sz="0" w:space="0" w:color="auto"/>
          </w:divBdr>
        </w:div>
        <w:div w:id="1176194007">
          <w:marLeft w:val="0"/>
          <w:marRight w:val="0"/>
          <w:marTop w:val="0"/>
          <w:marBottom w:val="0"/>
          <w:divBdr>
            <w:top w:val="none" w:sz="0" w:space="0" w:color="auto"/>
            <w:left w:val="none" w:sz="0" w:space="0" w:color="auto"/>
            <w:bottom w:val="none" w:sz="0" w:space="0" w:color="auto"/>
            <w:right w:val="none" w:sz="0" w:space="0" w:color="auto"/>
          </w:divBdr>
          <w:divsChild>
            <w:div w:id="220333612">
              <w:marLeft w:val="0"/>
              <w:marRight w:val="0"/>
              <w:marTop w:val="0"/>
              <w:marBottom w:val="0"/>
              <w:divBdr>
                <w:top w:val="none" w:sz="0" w:space="0" w:color="auto"/>
                <w:left w:val="none" w:sz="0" w:space="0" w:color="auto"/>
                <w:bottom w:val="none" w:sz="0" w:space="0" w:color="auto"/>
                <w:right w:val="none" w:sz="0" w:space="0" w:color="auto"/>
              </w:divBdr>
            </w:div>
          </w:divsChild>
        </w:div>
        <w:div w:id="160432738">
          <w:marLeft w:val="0"/>
          <w:marRight w:val="0"/>
          <w:marTop w:val="0"/>
          <w:marBottom w:val="0"/>
          <w:divBdr>
            <w:top w:val="none" w:sz="0" w:space="0" w:color="auto"/>
            <w:left w:val="none" w:sz="0" w:space="0" w:color="auto"/>
            <w:bottom w:val="none" w:sz="0" w:space="0" w:color="auto"/>
            <w:right w:val="none" w:sz="0" w:space="0" w:color="auto"/>
          </w:divBdr>
        </w:div>
        <w:div w:id="1293364816">
          <w:marLeft w:val="0"/>
          <w:marRight w:val="0"/>
          <w:marTop w:val="0"/>
          <w:marBottom w:val="0"/>
          <w:divBdr>
            <w:top w:val="none" w:sz="0" w:space="0" w:color="auto"/>
            <w:left w:val="none" w:sz="0" w:space="0" w:color="auto"/>
            <w:bottom w:val="none" w:sz="0" w:space="0" w:color="auto"/>
            <w:right w:val="none" w:sz="0" w:space="0" w:color="auto"/>
          </w:divBdr>
          <w:divsChild>
            <w:div w:id="1683900133">
              <w:marLeft w:val="0"/>
              <w:marRight w:val="0"/>
              <w:marTop w:val="0"/>
              <w:marBottom w:val="0"/>
              <w:divBdr>
                <w:top w:val="none" w:sz="0" w:space="0" w:color="auto"/>
                <w:left w:val="none" w:sz="0" w:space="0" w:color="auto"/>
                <w:bottom w:val="none" w:sz="0" w:space="0" w:color="auto"/>
                <w:right w:val="none" w:sz="0" w:space="0" w:color="auto"/>
              </w:divBdr>
            </w:div>
          </w:divsChild>
        </w:div>
        <w:div w:id="1306396649">
          <w:marLeft w:val="0"/>
          <w:marRight w:val="0"/>
          <w:marTop w:val="0"/>
          <w:marBottom w:val="0"/>
          <w:divBdr>
            <w:top w:val="none" w:sz="0" w:space="0" w:color="auto"/>
            <w:left w:val="none" w:sz="0" w:space="0" w:color="auto"/>
            <w:bottom w:val="none" w:sz="0" w:space="0" w:color="auto"/>
            <w:right w:val="none" w:sz="0" w:space="0" w:color="auto"/>
          </w:divBdr>
        </w:div>
        <w:div w:id="1553157023">
          <w:marLeft w:val="0"/>
          <w:marRight w:val="0"/>
          <w:marTop w:val="0"/>
          <w:marBottom w:val="0"/>
          <w:divBdr>
            <w:top w:val="none" w:sz="0" w:space="0" w:color="auto"/>
            <w:left w:val="none" w:sz="0" w:space="0" w:color="auto"/>
            <w:bottom w:val="none" w:sz="0" w:space="0" w:color="auto"/>
            <w:right w:val="none" w:sz="0" w:space="0" w:color="auto"/>
          </w:divBdr>
          <w:divsChild>
            <w:div w:id="154885289">
              <w:marLeft w:val="0"/>
              <w:marRight w:val="0"/>
              <w:marTop w:val="0"/>
              <w:marBottom w:val="0"/>
              <w:divBdr>
                <w:top w:val="none" w:sz="0" w:space="0" w:color="auto"/>
                <w:left w:val="none" w:sz="0" w:space="0" w:color="auto"/>
                <w:bottom w:val="none" w:sz="0" w:space="0" w:color="auto"/>
                <w:right w:val="none" w:sz="0" w:space="0" w:color="auto"/>
              </w:divBdr>
            </w:div>
          </w:divsChild>
        </w:div>
        <w:div w:id="571280011">
          <w:marLeft w:val="0"/>
          <w:marRight w:val="0"/>
          <w:marTop w:val="0"/>
          <w:marBottom w:val="0"/>
          <w:divBdr>
            <w:top w:val="none" w:sz="0" w:space="0" w:color="auto"/>
            <w:left w:val="none" w:sz="0" w:space="0" w:color="auto"/>
            <w:bottom w:val="none" w:sz="0" w:space="0" w:color="auto"/>
            <w:right w:val="none" w:sz="0" w:space="0" w:color="auto"/>
          </w:divBdr>
        </w:div>
        <w:div w:id="1869446311">
          <w:marLeft w:val="0"/>
          <w:marRight w:val="0"/>
          <w:marTop w:val="0"/>
          <w:marBottom w:val="0"/>
          <w:divBdr>
            <w:top w:val="none" w:sz="0" w:space="0" w:color="auto"/>
            <w:left w:val="none" w:sz="0" w:space="0" w:color="auto"/>
            <w:bottom w:val="none" w:sz="0" w:space="0" w:color="auto"/>
            <w:right w:val="none" w:sz="0" w:space="0" w:color="auto"/>
          </w:divBdr>
          <w:divsChild>
            <w:div w:id="1219970930">
              <w:marLeft w:val="0"/>
              <w:marRight w:val="0"/>
              <w:marTop w:val="0"/>
              <w:marBottom w:val="0"/>
              <w:divBdr>
                <w:top w:val="none" w:sz="0" w:space="0" w:color="auto"/>
                <w:left w:val="none" w:sz="0" w:space="0" w:color="auto"/>
                <w:bottom w:val="none" w:sz="0" w:space="0" w:color="auto"/>
                <w:right w:val="none" w:sz="0" w:space="0" w:color="auto"/>
              </w:divBdr>
            </w:div>
          </w:divsChild>
        </w:div>
        <w:div w:id="1131092503">
          <w:marLeft w:val="0"/>
          <w:marRight w:val="0"/>
          <w:marTop w:val="0"/>
          <w:marBottom w:val="0"/>
          <w:divBdr>
            <w:top w:val="none" w:sz="0" w:space="0" w:color="auto"/>
            <w:left w:val="none" w:sz="0" w:space="0" w:color="auto"/>
            <w:bottom w:val="none" w:sz="0" w:space="0" w:color="auto"/>
            <w:right w:val="none" w:sz="0" w:space="0" w:color="auto"/>
          </w:divBdr>
        </w:div>
        <w:div w:id="298190605">
          <w:marLeft w:val="0"/>
          <w:marRight w:val="0"/>
          <w:marTop w:val="0"/>
          <w:marBottom w:val="0"/>
          <w:divBdr>
            <w:top w:val="none" w:sz="0" w:space="0" w:color="auto"/>
            <w:left w:val="none" w:sz="0" w:space="0" w:color="auto"/>
            <w:bottom w:val="none" w:sz="0" w:space="0" w:color="auto"/>
            <w:right w:val="none" w:sz="0" w:space="0" w:color="auto"/>
          </w:divBdr>
          <w:divsChild>
            <w:div w:id="813523495">
              <w:marLeft w:val="0"/>
              <w:marRight w:val="0"/>
              <w:marTop w:val="0"/>
              <w:marBottom w:val="0"/>
              <w:divBdr>
                <w:top w:val="none" w:sz="0" w:space="0" w:color="auto"/>
                <w:left w:val="none" w:sz="0" w:space="0" w:color="auto"/>
                <w:bottom w:val="none" w:sz="0" w:space="0" w:color="auto"/>
                <w:right w:val="none" w:sz="0" w:space="0" w:color="auto"/>
              </w:divBdr>
            </w:div>
          </w:divsChild>
        </w:div>
        <w:div w:id="2117093177">
          <w:marLeft w:val="0"/>
          <w:marRight w:val="0"/>
          <w:marTop w:val="0"/>
          <w:marBottom w:val="0"/>
          <w:divBdr>
            <w:top w:val="none" w:sz="0" w:space="0" w:color="auto"/>
            <w:left w:val="none" w:sz="0" w:space="0" w:color="auto"/>
            <w:bottom w:val="none" w:sz="0" w:space="0" w:color="auto"/>
            <w:right w:val="none" w:sz="0" w:space="0" w:color="auto"/>
          </w:divBdr>
        </w:div>
        <w:div w:id="1324237826">
          <w:marLeft w:val="0"/>
          <w:marRight w:val="0"/>
          <w:marTop w:val="0"/>
          <w:marBottom w:val="0"/>
          <w:divBdr>
            <w:top w:val="none" w:sz="0" w:space="0" w:color="auto"/>
            <w:left w:val="none" w:sz="0" w:space="0" w:color="auto"/>
            <w:bottom w:val="none" w:sz="0" w:space="0" w:color="auto"/>
            <w:right w:val="none" w:sz="0" w:space="0" w:color="auto"/>
          </w:divBdr>
          <w:divsChild>
            <w:div w:id="641080808">
              <w:marLeft w:val="0"/>
              <w:marRight w:val="0"/>
              <w:marTop w:val="0"/>
              <w:marBottom w:val="0"/>
              <w:divBdr>
                <w:top w:val="none" w:sz="0" w:space="0" w:color="auto"/>
                <w:left w:val="none" w:sz="0" w:space="0" w:color="auto"/>
                <w:bottom w:val="none" w:sz="0" w:space="0" w:color="auto"/>
                <w:right w:val="none" w:sz="0" w:space="0" w:color="auto"/>
              </w:divBdr>
            </w:div>
          </w:divsChild>
        </w:div>
        <w:div w:id="748188881">
          <w:marLeft w:val="0"/>
          <w:marRight w:val="0"/>
          <w:marTop w:val="0"/>
          <w:marBottom w:val="0"/>
          <w:divBdr>
            <w:top w:val="none" w:sz="0" w:space="0" w:color="auto"/>
            <w:left w:val="none" w:sz="0" w:space="0" w:color="auto"/>
            <w:bottom w:val="none" w:sz="0" w:space="0" w:color="auto"/>
            <w:right w:val="none" w:sz="0" w:space="0" w:color="auto"/>
          </w:divBdr>
        </w:div>
        <w:div w:id="827594104">
          <w:marLeft w:val="0"/>
          <w:marRight w:val="0"/>
          <w:marTop w:val="0"/>
          <w:marBottom w:val="0"/>
          <w:divBdr>
            <w:top w:val="none" w:sz="0" w:space="0" w:color="auto"/>
            <w:left w:val="none" w:sz="0" w:space="0" w:color="auto"/>
            <w:bottom w:val="none" w:sz="0" w:space="0" w:color="auto"/>
            <w:right w:val="none" w:sz="0" w:space="0" w:color="auto"/>
          </w:divBdr>
          <w:divsChild>
            <w:div w:id="99882384">
              <w:marLeft w:val="0"/>
              <w:marRight w:val="0"/>
              <w:marTop w:val="0"/>
              <w:marBottom w:val="0"/>
              <w:divBdr>
                <w:top w:val="none" w:sz="0" w:space="0" w:color="auto"/>
                <w:left w:val="none" w:sz="0" w:space="0" w:color="auto"/>
                <w:bottom w:val="none" w:sz="0" w:space="0" w:color="auto"/>
                <w:right w:val="none" w:sz="0" w:space="0" w:color="auto"/>
              </w:divBdr>
            </w:div>
          </w:divsChild>
        </w:div>
        <w:div w:id="444622894">
          <w:marLeft w:val="0"/>
          <w:marRight w:val="0"/>
          <w:marTop w:val="0"/>
          <w:marBottom w:val="0"/>
          <w:divBdr>
            <w:top w:val="none" w:sz="0" w:space="0" w:color="auto"/>
            <w:left w:val="none" w:sz="0" w:space="0" w:color="auto"/>
            <w:bottom w:val="none" w:sz="0" w:space="0" w:color="auto"/>
            <w:right w:val="none" w:sz="0" w:space="0" w:color="auto"/>
          </w:divBdr>
        </w:div>
        <w:div w:id="1563442787">
          <w:marLeft w:val="0"/>
          <w:marRight w:val="0"/>
          <w:marTop w:val="0"/>
          <w:marBottom w:val="0"/>
          <w:divBdr>
            <w:top w:val="none" w:sz="0" w:space="0" w:color="auto"/>
            <w:left w:val="none" w:sz="0" w:space="0" w:color="auto"/>
            <w:bottom w:val="none" w:sz="0" w:space="0" w:color="auto"/>
            <w:right w:val="none" w:sz="0" w:space="0" w:color="auto"/>
          </w:divBdr>
          <w:divsChild>
            <w:div w:id="826870880">
              <w:marLeft w:val="0"/>
              <w:marRight w:val="0"/>
              <w:marTop w:val="0"/>
              <w:marBottom w:val="0"/>
              <w:divBdr>
                <w:top w:val="none" w:sz="0" w:space="0" w:color="auto"/>
                <w:left w:val="none" w:sz="0" w:space="0" w:color="auto"/>
                <w:bottom w:val="none" w:sz="0" w:space="0" w:color="auto"/>
                <w:right w:val="none" w:sz="0" w:space="0" w:color="auto"/>
              </w:divBdr>
            </w:div>
          </w:divsChild>
        </w:div>
        <w:div w:id="1959213398">
          <w:marLeft w:val="0"/>
          <w:marRight w:val="0"/>
          <w:marTop w:val="0"/>
          <w:marBottom w:val="0"/>
          <w:divBdr>
            <w:top w:val="none" w:sz="0" w:space="0" w:color="auto"/>
            <w:left w:val="none" w:sz="0" w:space="0" w:color="auto"/>
            <w:bottom w:val="none" w:sz="0" w:space="0" w:color="auto"/>
            <w:right w:val="none" w:sz="0" w:space="0" w:color="auto"/>
          </w:divBdr>
        </w:div>
        <w:div w:id="587883165">
          <w:marLeft w:val="0"/>
          <w:marRight w:val="0"/>
          <w:marTop w:val="0"/>
          <w:marBottom w:val="0"/>
          <w:divBdr>
            <w:top w:val="none" w:sz="0" w:space="0" w:color="auto"/>
            <w:left w:val="none" w:sz="0" w:space="0" w:color="auto"/>
            <w:bottom w:val="none" w:sz="0" w:space="0" w:color="auto"/>
            <w:right w:val="none" w:sz="0" w:space="0" w:color="auto"/>
          </w:divBdr>
          <w:divsChild>
            <w:div w:id="1814520666">
              <w:marLeft w:val="0"/>
              <w:marRight w:val="0"/>
              <w:marTop w:val="0"/>
              <w:marBottom w:val="0"/>
              <w:divBdr>
                <w:top w:val="none" w:sz="0" w:space="0" w:color="auto"/>
                <w:left w:val="none" w:sz="0" w:space="0" w:color="auto"/>
                <w:bottom w:val="none" w:sz="0" w:space="0" w:color="auto"/>
                <w:right w:val="none" w:sz="0" w:space="0" w:color="auto"/>
              </w:divBdr>
            </w:div>
          </w:divsChild>
        </w:div>
        <w:div w:id="1204637276">
          <w:marLeft w:val="0"/>
          <w:marRight w:val="0"/>
          <w:marTop w:val="0"/>
          <w:marBottom w:val="0"/>
          <w:divBdr>
            <w:top w:val="none" w:sz="0" w:space="0" w:color="auto"/>
            <w:left w:val="none" w:sz="0" w:space="0" w:color="auto"/>
            <w:bottom w:val="none" w:sz="0" w:space="0" w:color="auto"/>
            <w:right w:val="none" w:sz="0" w:space="0" w:color="auto"/>
          </w:divBdr>
        </w:div>
        <w:div w:id="768963808">
          <w:marLeft w:val="0"/>
          <w:marRight w:val="0"/>
          <w:marTop w:val="0"/>
          <w:marBottom w:val="0"/>
          <w:divBdr>
            <w:top w:val="none" w:sz="0" w:space="0" w:color="auto"/>
            <w:left w:val="none" w:sz="0" w:space="0" w:color="auto"/>
            <w:bottom w:val="none" w:sz="0" w:space="0" w:color="auto"/>
            <w:right w:val="none" w:sz="0" w:space="0" w:color="auto"/>
          </w:divBdr>
          <w:divsChild>
            <w:div w:id="110546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668032">
      <w:bodyDiv w:val="1"/>
      <w:marLeft w:val="0"/>
      <w:marRight w:val="0"/>
      <w:marTop w:val="0"/>
      <w:marBottom w:val="0"/>
      <w:divBdr>
        <w:top w:val="none" w:sz="0" w:space="0" w:color="auto"/>
        <w:left w:val="none" w:sz="0" w:space="0" w:color="auto"/>
        <w:bottom w:val="none" w:sz="0" w:space="0" w:color="auto"/>
        <w:right w:val="none" w:sz="0" w:space="0" w:color="auto"/>
      </w:divBdr>
      <w:divsChild>
        <w:div w:id="1821533710">
          <w:marLeft w:val="0"/>
          <w:marRight w:val="0"/>
          <w:marTop w:val="0"/>
          <w:marBottom w:val="0"/>
          <w:divBdr>
            <w:top w:val="none" w:sz="0" w:space="0" w:color="auto"/>
            <w:left w:val="none" w:sz="0" w:space="0" w:color="auto"/>
            <w:bottom w:val="none" w:sz="0" w:space="0" w:color="auto"/>
            <w:right w:val="none" w:sz="0" w:space="0" w:color="auto"/>
          </w:divBdr>
        </w:div>
      </w:divsChild>
    </w:div>
    <w:div w:id="1508592629">
      <w:bodyDiv w:val="1"/>
      <w:marLeft w:val="0"/>
      <w:marRight w:val="0"/>
      <w:marTop w:val="0"/>
      <w:marBottom w:val="0"/>
      <w:divBdr>
        <w:top w:val="none" w:sz="0" w:space="0" w:color="auto"/>
        <w:left w:val="none" w:sz="0" w:space="0" w:color="auto"/>
        <w:bottom w:val="none" w:sz="0" w:space="0" w:color="auto"/>
        <w:right w:val="none" w:sz="0" w:space="0" w:color="auto"/>
      </w:divBdr>
      <w:divsChild>
        <w:div w:id="1588879909">
          <w:marLeft w:val="0"/>
          <w:marRight w:val="0"/>
          <w:marTop w:val="0"/>
          <w:marBottom w:val="0"/>
          <w:divBdr>
            <w:top w:val="none" w:sz="0" w:space="0" w:color="auto"/>
            <w:left w:val="none" w:sz="0" w:space="0" w:color="auto"/>
            <w:bottom w:val="none" w:sz="0" w:space="0" w:color="auto"/>
            <w:right w:val="none" w:sz="0" w:space="0" w:color="auto"/>
          </w:divBdr>
          <w:divsChild>
            <w:div w:id="152767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902978">
      <w:bodyDiv w:val="1"/>
      <w:marLeft w:val="0"/>
      <w:marRight w:val="0"/>
      <w:marTop w:val="0"/>
      <w:marBottom w:val="0"/>
      <w:divBdr>
        <w:top w:val="none" w:sz="0" w:space="0" w:color="auto"/>
        <w:left w:val="none" w:sz="0" w:space="0" w:color="auto"/>
        <w:bottom w:val="none" w:sz="0" w:space="0" w:color="auto"/>
        <w:right w:val="none" w:sz="0" w:space="0" w:color="auto"/>
      </w:divBdr>
      <w:divsChild>
        <w:div w:id="1480489488">
          <w:marLeft w:val="0"/>
          <w:marRight w:val="0"/>
          <w:marTop w:val="0"/>
          <w:marBottom w:val="0"/>
          <w:divBdr>
            <w:top w:val="none" w:sz="0" w:space="0" w:color="auto"/>
            <w:left w:val="none" w:sz="0" w:space="0" w:color="auto"/>
            <w:bottom w:val="none" w:sz="0" w:space="0" w:color="auto"/>
            <w:right w:val="none" w:sz="0" w:space="0" w:color="auto"/>
          </w:divBdr>
        </w:div>
      </w:divsChild>
    </w:div>
    <w:div w:id="1509828753">
      <w:bodyDiv w:val="1"/>
      <w:marLeft w:val="0"/>
      <w:marRight w:val="0"/>
      <w:marTop w:val="0"/>
      <w:marBottom w:val="0"/>
      <w:divBdr>
        <w:top w:val="none" w:sz="0" w:space="0" w:color="auto"/>
        <w:left w:val="none" w:sz="0" w:space="0" w:color="auto"/>
        <w:bottom w:val="none" w:sz="0" w:space="0" w:color="auto"/>
        <w:right w:val="none" w:sz="0" w:space="0" w:color="auto"/>
      </w:divBdr>
      <w:divsChild>
        <w:div w:id="1128625436">
          <w:marLeft w:val="0"/>
          <w:marRight w:val="0"/>
          <w:marTop w:val="0"/>
          <w:marBottom w:val="0"/>
          <w:divBdr>
            <w:top w:val="none" w:sz="0" w:space="0" w:color="auto"/>
            <w:left w:val="none" w:sz="0" w:space="0" w:color="auto"/>
            <w:bottom w:val="none" w:sz="0" w:space="0" w:color="auto"/>
            <w:right w:val="none" w:sz="0" w:space="0" w:color="auto"/>
          </w:divBdr>
          <w:divsChild>
            <w:div w:id="183764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829701">
      <w:bodyDiv w:val="1"/>
      <w:marLeft w:val="0"/>
      <w:marRight w:val="0"/>
      <w:marTop w:val="0"/>
      <w:marBottom w:val="0"/>
      <w:divBdr>
        <w:top w:val="none" w:sz="0" w:space="0" w:color="auto"/>
        <w:left w:val="none" w:sz="0" w:space="0" w:color="auto"/>
        <w:bottom w:val="none" w:sz="0" w:space="0" w:color="auto"/>
        <w:right w:val="none" w:sz="0" w:space="0" w:color="auto"/>
      </w:divBdr>
    </w:div>
    <w:div w:id="1510024590">
      <w:bodyDiv w:val="1"/>
      <w:marLeft w:val="0"/>
      <w:marRight w:val="0"/>
      <w:marTop w:val="0"/>
      <w:marBottom w:val="0"/>
      <w:divBdr>
        <w:top w:val="none" w:sz="0" w:space="0" w:color="auto"/>
        <w:left w:val="none" w:sz="0" w:space="0" w:color="auto"/>
        <w:bottom w:val="none" w:sz="0" w:space="0" w:color="auto"/>
        <w:right w:val="none" w:sz="0" w:space="0" w:color="auto"/>
      </w:divBdr>
      <w:divsChild>
        <w:div w:id="660931279">
          <w:marLeft w:val="0"/>
          <w:marRight w:val="0"/>
          <w:marTop w:val="0"/>
          <w:marBottom w:val="0"/>
          <w:divBdr>
            <w:top w:val="none" w:sz="0" w:space="0" w:color="auto"/>
            <w:left w:val="none" w:sz="0" w:space="0" w:color="auto"/>
            <w:bottom w:val="none" w:sz="0" w:space="0" w:color="auto"/>
            <w:right w:val="none" w:sz="0" w:space="0" w:color="auto"/>
          </w:divBdr>
        </w:div>
      </w:divsChild>
    </w:div>
    <w:div w:id="1511408634">
      <w:bodyDiv w:val="1"/>
      <w:marLeft w:val="0"/>
      <w:marRight w:val="0"/>
      <w:marTop w:val="0"/>
      <w:marBottom w:val="0"/>
      <w:divBdr>
        <w:top w:val="none" w:sz="0" w:space="0" w:color="auto"/>
        <w:left w:val="none" w:sz="0" w:space="0" w:color="auto"/>
        <w:bottom w:val="none" w:sz="0" w:space="0" w:color="auto"/>
        <w:right w:val="none" w:sz="0" w:space="0" w:color="auto"/>
      </w:divBdr>
      <w:divsChild>
        <w:div w:id="1682731572">
          <w:marLeft w:val="0"/>
          <w:marRight w:val="0"/>
          <w:marTop w:val="0"/>
          <w:marBottom w:val="0"/>
          <w:divBdr>
            <w:top w:val="none" w:sz="0" w:space="0" w:color="auto"/>
            <w:left w:val="none" w:sz="0" w:space="0" w:color="auto"/>
            <w:bottom w:val="none" w:sz="0" w:space="0" w:color="auto"/>
            <w:right w:val="none" w:sz="0" w:space="0" w:color="auto"/>
          </w:divBdr>
          <w:divsChild>
            <w:div w:id="150531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882680">
      <w:bodyDiv w:val="1"/>
      <w:marLeft w:val="0"/>
      <w:marRight w:val="0"/>
      <w:marTop w:val="0"/>
      <w:marBottom w:val="0"/>
      <w:divBdr>
        <w:top w:val="none" w:sz="0" w:space="0" w:color="auto"/>
        <w:left w:val="none" w:sz="0" w:space="0" w:color="auto"/>
        <w:bottom w:val="none" w:sz="0" w:space="0" w:color="auto"/>
        <w:right w:val="none" w:sz="0" w:space="0" w:color="auto"/>
      </w:divBdr>
    </w:div>
    <w:div w:id="1515731449">
      <w:bodyDiv w:val="1"/>
      <w:marLeft w:val="0"/>
      <w:marRight w:val="0"/>
      <w:marTop w:val="0"/>
      <w:marBottom w:val="0"/>
      <w:divBdr>
        <w:top w:val="none" w:sz="0" w:space="0" w:color="auto"/>
        <w:left w:val="none" w:sz="0" w:space="0" w:color="auto"/>
        <w:bottom w:val="none" w:sz="0" w:space="0" w:color="auto"/>
        <w:right w:val="none" w:sz="0" w:space="0" w:color="auto"/>
      </w:divBdr>
    </w:div>
    <w:div w:id="1517038690">
      <w:bodyDiv w:val="1"/>
      <w:marLeft w:val="0"/>
      <w:marRight w:val="0"/>
      <w:marTop w:val="0"/>
      <w:marBottom w:val="0"/>
      <w:divBdr>
        <w:top w:val="none" w:sz="0" w:space="0" w:color="auto"/>
        <w:left w:val="none" w:sz="0" w:space="0" w:color="auto"/>
        <w:bottom w:val="none" w:sz="0" w:space="0" w:color="auto"/>
        <w:right w:val="none" w:sz="0" w:space="0" w:color="auto"/>
      </w:divBdr>
      <w:divsChild>
        <w:div w:id="639966973">
          <w:marLeft w:val="0"/>
          <w:marRight w:val="0"/>
          <w:marTop w:val="0"/>
          <w:marBottom w:val="0"/>
          <w:divBdr>
            <w:top w:val="none" w:sz="0" w:space="0" w:color="auto"/>
            <w:left w:val="none" w:sz="0" w:space="0" w:color="auto"/>
            <w:bottom w:val="none" w:sz="0" w:space="0" w:color="auto"/>
            <w:right w:val="none" w:sz="0" w:space="0" w:color="auto"/>
          </w:divBdr>
          <w:divsChild>
            <w:div w:id="193504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572402">
      <w:bodyDiv w:val="1"/>
      <w:marLeft w:val="0"/>
      <w:marRight w:val="0"/>
      <w:marTop w:val="0"/>
      <w:marBottom w:val="0"/>
      <w:divBdr>
        <w:top w:val="none" w:sz="0" w:space="0" w:color="auto"/>
        <w:left w:val="none" w:sz="0" w:space="0" w:color="auto"/>
        <w:bottom w:val="none" w:sz="0" w:space="0" w:color="auto"/>
        <w:right w:val="none" w:sz="0" w:space="0" w:color="auto"/>
      </w:divBdr>
    </w:div>
    <w:div w:id="1517697694">
      <w:bodyDiv w:val="1"/>
      <w:marLeft w:val="0"/>
      <w:marRight w:val="0"/>
      <w:marTop w:val="0"/>
      <w:marBottom w:val="0"/>
      <w:divBdr>
        <w:top w:val="none" w:sz="0" w:space="0" w:color="auto"/>
        <w:left w:val="none" w:sz="0" w:space="0" w:color="auto"/>
        <w:bottom w:val="none" w:sz="0" w:space="0" w:color="auto"/>
        <w:right w:val="none" w:sz="0" w:space="0" w:color="auto"/>
      </w:divBdr>
      <w:divsChild>
        <w:div w:id="173038903">
          <w:marLeft w:val="0"/>
          <w:marRight w:val="0"/>
          <w:marTop w:val="0"/>
          <w:marBottom w:val="0"/>
          <w:divBdr>
            <w:top w:val="none" w:sz="0" w:space="0" w:color="auto"/>
            <w:left w:val="none" w:sz="0" w:space="0" w:color="auto"/>
            <w:bottom w:val="none" w:sz="0" w:space="0" w:color="auto"/>
            <w:right w:val="none" w:sz="0" w:space="0" w:color="auto"/>
          </w:divBdr>
        </w:div>
        <w:div w:id="533616821">
          <w:marLeft w:val="0"/>
          <w:marRight w:val="0"/>
          <w:marTop w:val="0"/>
          <w:marBottom w:val="0"/>
          <w:divBdr>
            <w:top w:val="none" w:sz="0" w:space="0" w:color="auto"/>
            <w:left w:val="none" w:sz="0" w:space="0" w:color="auto"/>
            <w:bottom w:val="none" w:sz="0" w:space="0" w:color="auto"/>
            <w:right w:val="none" w:sz="0" w:space="0" w:color="auto"/>
          </w:divBdr>
        </w:div>
        <w:div w:id="977222221">
          <w:marLeft w:val="0"/>
          <w:marRight w:val="0"/>
          <w:marTop w:val="0"/>
          <w:marBottom w:val="0"/>
          <w:divBdr>
            <w:top w:val="none" w:sz="0" w:space="0" w:color="auto"/>
            <w:left w:val="none" w:sz="0" w:space="0" w:color="auto"/>
            <w:bottom w:val="none" w:sz="0" w:space="0" w:color="auto"/>
            <w:right w:val="none" w:sz="0" w:space="0" w:color="auto"/>
          </w:divBdr>
        </w:div>
        <w:div w:id="884950350">
          <w:marLeft w:val="0"/>
          <w:marRight w:val="0"/>
          <w:marTop w:val="0"/>
          <w:marBottom w:val="0"/>
          <w:divBdr>
            <w:top w:val="none" w:sz="0" w:space="0" w:color="auto"/>
            <w:left w:val="none" w:sz="0" w:space="0" w:color="auto"/>
            <w:bottom w:val="none" w:sz="0" w:space="0" w:color="auto"/>
            <w:right w:val="none" w:sz="0" w:space="0" w:color="auto"/>
          </w:divBdr>
        </w:div>
        <w:div w:id="1868104192">
          <w:marLeft w:val="0"/>
          <w:marRight w:val="0"/>
          <w:marTop w:val="0"/>
          <w:marBottom w:val="0"/>
          <w:divBdr>
            <w:top w:val="none" w:sz="0" w:space="0" w:color="auto"/>
            <w:left w:val="none" w:sz="0" w:space="0" w:color="auto"/>
            <w:bottom w:val="none" w:sz="0" w:space="0" w:color="auto"/>
            <w:right w:val="none" w:sz="0" w:space="0" w:color="auto"/>
          </w:divBdr>
        </w:div>
        <w:div w:id="1416823482">
          <w:marLeft w:val="0"/>
          <w:marRight w:val="0"/>
          <w:marTop w:val="0"/>
          <w:marBottom w:val="0"/>
          <w:divBdr>
            <w:top w:val="none" w:sz="0" w:space="0" w:color="auto"/>
            <w:left w:val="none" w:sz="0" w:space="0" w:color="auto"/>
            <w:bottom w:val="none" w:sz="0" w:space="0" w:color="auto"/>
            <w:right w:val="none" w:sz="0" w:space="0" w:color="auto"/>
          </w:divBdr>
        </w:div>
        <w:div w:id="478113709">
          <w:marLeft w:val="0"/>
          <w:marRight w:val="0"/>
          <w:marTop w:val="0"/>
          <w:marBottom w:val="0"/>
          <w:divBdr>
            <w:top w:val="none" w:sz="0" w:space="0" w:color="auto"/>
            <w:left w:val="none" w:sz="0" w:space="0" w:color="auto"/>
            <w:bottom w:val="none" w:sz="0" w:space="0" w:color="auto"/>
            <w:right w:val="none" w:sz="0" w:space="0" w:color="auto"/>
          </w:divBdr>
        </w:div>
        <w:div w:id="1539968638">
          <w:marLeft w:val="0"/>
          <w:marRight w:val="0"/>
          <w:marTop w:val="0"/>
          <w:marBottom w:val="0"/>
          <w:divBdr>
            <w:top w:val="none" w:sz="0" w:space="0" w:color="auto"/>
            <w:left w:val="none" w:sz="0" w:space="0" w:color="auto"/>
            <w:bottom w:val="none" w:sz="0" w:space="0" w:color="auto"/>
            <w:right w:val="none" w:sz="0" w:space="0" w:color="auto"/>
          </w:divBdr>
        </w:div>
        <w:div w:id="1941258266">
          <w:marLeft w:val="0"/>
          <w:marRight w:val="0"/>
          <w:marTop w:val="0"/>
          <w:marBottom w:val="0"/>
          <w:divBdr>
            <w:top w:val="none" w:sz="0" w:space="0" w:color="auto"/>
            <w:left w:val="none" w:sz="0" w:space="0" w:color="auto"/>
            <w:bottom w:val="none" w:sz="0" w:space="0" w:color="auto"/>
            <w:right w:val="none" w:sz="0" w:space="0" w:color="auto"/>
          </w:divBdr>
        </w:div>
        <w:div w:id="897859132">
          <w:marLeft w:val="0"/>
          <w:marRight w:val="0"/>
          <w:marTop w:val="0"/>
          <w:marBottom w:val="0"/>
          <w:divBdr>
            <w:top w:val="none" w:sz="0" w:space="0" w:color="auto"/>
            <w:left w:val="none" w:sz="0" w:space="0" w:color="auto"/>
            <w:bottom w:val="none" w:sz="0" w:space="0" w:color="auto"/>
            <w:right w:val="none" w:sz="0" w:space="0" w:color="auto"/>
          </w:divBdr>
        </w:div>
        <w:div w:id="810708355">
          <w:marLeft w:val="0"/>
          <w:marRight w:val="0"/>
          <w:marTop w:val="0"/>
          <w:marBottom w:val="0"/>
          <w:divBdr>
            <w:top w:val="none" w:sz="0" w:space="0" w:color="auto"/>
            <w:left w:val="none" w:sz="0" w:space="0" w:color="auto"/>
            <w:bottom w:val="none" w:sz="0" w:space="0" w:color="auto"/>
            <w:right w:val="none" w:sz="0" w:space="0" w:color="auto"/>
          </w:divBdr>
        </w:div>
      </w:divsChild>
    </w:div>
    <w:div w:id="1518159481">
      <w:bodyDiv w:val="1"/>
      <w:marLeft w:val="0"/>
      <w:marRight w:val="0"/>
      <w:marTop w:val="0"/>
      <w:marBottom w:val="0"/>
      <w:divBdr>
        <w:top w:val="none" w:sz="0" w:space="0" w:color="auto"/>
        <w:left w:val="none" w:sz="0" w:space="0" w:color="auto"/>
        <w:bottom w:val="none" w:sz="0" w:space="0" w:color="auto"/>
        <w:right w:val="none" w:sz="0" w:space="0" w:color="auto"/>
      </w:divBdr>
      <w:divsChild>
        <w:div w:id="1494956308">
          <w:marLeft w:val="0"/>
          <w:marRight w:val="0"/>
          <w:marTop w:val="0"/>
          <w:marBottom w:val="0"/>
          <w:divBdr>
            <w:top w:val="none" w:sz="0" w:space="0" w:color="auto"/>
            <w:left w:val="none" w:sz="0" w:space="0" w:color="auto"/>
            <w:bottom w:val="none" w:sz="0" w:space="0" w:color="auto"/>
            <w:right w:val="none" w:sz="0" w:space="0" w:color="auto"/>
          </w:divBdr>
          <w:divsChild>
            <w:div w:id="169223890">
              <w:marLeft w:val="0"/>
              <w:marRight w:val="0"/>
              <w:marTop w:val="0"/>
              <w:marBottom w:val="0"/>
              <w:divBdr>
                <w:top w:val="none" w:sz="0" w:space="0" w:color="auto"/>
                <w:left w:val="none" w:sz="0" w:space="0" w:color="auto"/>
                <w:bottom w:val="none" w:sz="0" w:space="0" w:color="auto"/>
                <w:right w:val="none" w:sz="0" w:space="0" w:color="auto"/>
              </w:divBdr>
            </w:div>
          </w:divsChild>
        </w:div>
        <w:div w:id="1495874346">
          <w:marLeft w:val="0"/>
          <w:marRight w:val="0"/>
          <w:marTop w:val="0"/>
          <w:marBottom w:val="0"/>
          <w:divBdr>
            <w:top w:val="none" w:sz="0" w:space="0" w:color="auto"/>
            <w:left w:val="none" w:sz="0" w:space="0" w:color="auto"/>
            <w:bottom w:val="none" w:sz="0" w:space="0" w:color="auto"/>
            <w:right w:val="none" w:sz="0" w:space="0" w:color="auto"/>
          </w:divBdr>
        </w:div>
      </w:divsChild>
    </w:div>
    <w:div w:id="1519999441">
      <w:bodyDiv w:val="1"/>
      <w:marLeft w:val="0"/>
      <w:marRight w:val="0"/>
      <w:marTop w:val="0"/>
      <w:marBottom w:val="0"/>
      <w:divBdr>
        <w:top w:val="none" w:sz="0" w:space="0" w:color="auto"/>
        <w:left w:val="none" w:sz="0" w:space="0" w:color="auto"/>
        <w:bottom w:val="none" w:sz="0" w:space="0" w:color="auto"/>
        <w:right w:val="none" w:sz="0" w:space="0" w:color="auto"/>
      </w:divBdr>
      <w:divsChild>
        <w:div w:id="2119174294">
          <w:marLeft w:val="0"/>
          <w:marRight w:val="0"/>
          <w:marTop w:val="0"/>
          <w:marBottom w:val="0"/>
          <w:divBdr>
            <w:top w:val="none" w:sz="0" w:space="0" w:color="auto"/>
            <w:left w:val="none" w:sz="0" w:space="0" w:color="auto"/>
            <w:bottom w:val="none" w:sz="0" w:space="0" w:color="auto"/>
            <w:right w:val="none" w:sz="0" w:space="0" w:color="auto"/>
          </w:divBdr>
        </w:div>
      </w:divsChild>
    </w:div>
    <w:div w:id="1520200693">
      <w:bodyDiv w:val="1"/>
      <w:marLeft w:val="0"/>
      <w:marRight w:val="0"/>
      <w:marTop w:val="0"/>
      <w:marBottom w:val="0"/>
      <w:divBdr>
        <w:top w:val="none" w:sz="0" w:space="0" w:color="auto"/>
        <w:left w:val="none" w:sz="0" w:space="0" w:color="auto"/>
        <w:bottom w:val="none" w:sz="0" w:space="0" w:color="auto"/>
        <w:right w:val="none" w:sz="0" w:space="0" w:color="auto"/>
      </w:divBdr>
      <w:divsChild>
        <w:div w:id="1495486969">
          <w:marLeft w:val="0"/>
          <w:marRight w:val="0"/>
          <w:marTop w:val="0"/>
          <w:marBottom w:val="0"/>
          <w:divBdr>
            <w:top w:val="none" w:sz="0" w:space="0" w:color="auto"/>
            <w:left w:val="none" w:sz="0" w:space="0" w:color="auto"/>
            <w:bottom w:val="none" w:sz="0" w:space="0" w:color="auto"/>
            <w:right w:val="none" w:sz="0" w:space="0" w:color="auto"/>
          </w:divBdr>
          <w:divsChild>
            <w:div w:id="26110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71784">
      <w:bodyDiv w:val="1"/>
      <w:marLeft w:val="0"/>
      <w:marRight w:val="0"/>
      <w:marTop w:val="0"/>
      <w:marBottom w:val="0"/>
      <w:divBdr>
        <w:top w:val="none" w:sz="0" w:space="0" w:color="auto"/>
        <w:left w:val="none" w:sz="0" w:space="0" w:color="auto"/>
        <w:bottom w:val="none" w:sz="0" w:space="0" w:color="auto"/>
        <w:right w:val="none" w:sz="0" w:space="0" w:color="auto"/>
      </w:divBdr>
    </w:div>
    <w:div w:id="1525971209">
      <w:bodyDiv w:val="1"/>
      <w:marLeft w:val="0"/>
      <w:marRight w:val="0"/>
      <w:marTop w:val="0"/>
      <w:marBottom w:val="0"/>
      <w:divBdr>
        <w:top w:val="none" w:sz="0" w:space="0" w:color="auto"/>
        <w:left w:val="none" w:sz="0" w:space="0" w:color="auto"/>
        <w:bottom w:val="none" w:sz="0" w:space="0" w:color="auto"/>
        <w:right w:val="none" w:sz="0" w:space="0" w:color="auto"/>
      </w:divBdr>
    </w:div>
    <w:div w:id="1532718846">
      <w:bodyDiv w:val="1"/>
      <w:marLeft w:val="0"/>
      <w:marRight w:val="0"/>
      <w:marTop w:val="0"/>
      <w:marBottom w:val="0"/>
      <w:divBdr>
        <w:top w:val="none" w:sz="0" w:space="0" w:color="auto"/>
        <w:left w:val="none" w:sz="0" w:space="0" w:color="auto"/>
        <w:bottom w:val="none" w:sz="0" w:space="0" w:color="auto"/>
        <w:right w:val="none" w:sz="0" w:space="0" w:color="auto"/>
      </w:divBdr>
      <w:divsChild>
        <w:div w:id="1060254715">
          <w:marLeft w:val="0"/>
          <w:marRight w:val="0"/>
          <w:marTop w:val="0"/>
          <w:marBottom w:val="0"/>
          <w:divBdr>
            <w:top w:val="none" w:sz="0" w:space="0" w:color="auto"/>
            <w:left w:val="none" w:sz="0" w:space="0" w:color="auto"/>
            <w:bottom w:val="none" w:sz="0" w:space="0" w:color="auto"/>
            <w:right w:val="none" w:sz="0" w:space="0" w:color="auto"/>
          </w:divBdr>
        </w:div>
        <w:div w:id="922957353">
          <w:marLeft w:val="0"/>
          <w:marRight w:val="0"/>
          <w:marTop w:val="0"/>
          <w:marBottom w:val="0"/>
          <w:divBdr>
            <w:top w:val="none" w:sz="0" w:space="0" w:color="auto"/>
            <w:left w:val="none" w:sz="0" w:space="0" w:color="auto"/>
            <w:bottom w:val="none" w:sz="0" w:space="0" w:color="auto"/>
            <w:right w:val="none" w:sz="0" w:space="0" w:color="auto"/>
          </w:divBdr>
        </w:div>
      </w:divsChild>
    </w:div>
    <w:div w:id="1533108858">
      <w:bodyDiv w:val="1"/>
      <w:marLeft w:val="0"/>
      <w:marRight w:val="0"/>
      <w:marTop w:val="0"/>
      <w:marBottom w:val="0"/>
      <w:divBdr>
        <w:top w:val="none" w:sz="0" w:space="0" w:color="auto"/>
        <w:left w:val="none" w:sz="0" w:space="0" w:color="auto"/>
        <w:bottom w:val="none" w:sz="0" w:space="0" w:color="auto"/>
        <w:right w:val="none" w:sz="0" w:space="0" w:color="auto"/>
      </w:divBdr>
    </w:div>
    <w:div w:id="1535776431">
      <w:bodyDiv w:val="1"/>
      <w:marLeft w:val="0"/>
      <w:marRight w:val="0"/>
      <w:marTop w:val="0"/>
      <w:marBottom w:val="0"/>
      <w:divBdr>
        <w:top w:val="none" w:sz="0" w:space="0" w:color="auto"/>
        <w:left w:val="none" w:sz="0" w:space="0" w:color="auto"/>
        <w:bottom w:val="none" w:sz="0" w:space="0" w:color="auto"/>
        <w:right w:val="none" w:sz="0" w:space="0" w:color="auto"/>
      </w:divBdr>
      <w:divsChild>
        <w:div w:id="288240946">
          <w:marLeft w:val="0"/>
          <w:marRight w:val="0"/>
          <w:marTop w:val="0"/>
          <w:marBottom w:val="0"/>
          <w:divBdr>
            <w:top w:val="none" w:sz="0" w:space="0" w:color="auto"/>
            <w:left w:val="none" w:sz="0" w:space="0" w:color="auto"/>
            <w:bottom w:val="none" w:sz="0" w:space="0" w:color="auto"/>
            <w:right w:val="none" w:sz="0" w:space="0" w:color="auto"/>
          </w:divBdr>
          <w:divsChild>
            <w:div w:id="11294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774957">
      <w:bodyDiv w:val="1"/>
      <w:marLeft w:val="0"/>
      <w:marRight w:val="0"/>
      <w:marTop w:val="0"/>
      <w:marBottom w:val="0"/>
      <w:divBdr>
        <w:top w:val="none" w:sz="0" w:space="0" w:color="auto"/>
        <w:left w:val="none" w:sz="0" w:space="0" w:color="auto"/>
        <w:bottom w:val="none" w:sz="0" w:space="0" w:color="auto"/>
        <w:right w:val="none" w:sz="0" w:space="0" w:color="auto"/>
      </w:divBdr>
    </w:div>
    <w:div w:id="1539975800">
      <w:bodyDiv w:val="1"/>
      <w:marLeft w:val="0"/>
      <w:marRight w:val="0"/>
      <w:marTop w:val="0"/>
      <w:marBottom w:val="0"/>
      <w:divBdr>
        <w:top w:val="none" w:sz="0" w:space="0" w:color="auto"/>
        <w:left w:val="none" w:sz="0" w:space="0" w:color="auto"/>
        <w:bottom w:val="none" w:sz="0" w:space="0" w:color="auto"/>
        <w:right w:val="none" w:sz="0" w:space="0" w:color="auto"/>
      </w:divBdr>
    </w:div>
    <w:div w:id="1543056035">
      <w:bodyDiv w:val="1"/>
      <w:marLeft w:val="0"/>
      <w:marRight w:val="0"/>
      <w:marTop w:val="0"/>
      <w:marBottom w:val="0"/>
      <w:divBdr>
        <w:top w:val="none" w:sz="0" w:space="0" w:color="auto"/>
        <w:left w:val="none" w:sz="0" w:space="0" w:color="auto"/>
        <w:bottom w:val="none" w:sz="0" w:space="0" w:color="auto"/>
        <w:right w:val="none" w:sz="0" w:space="0" w:color="auto"/>
      </w:divBdr>
      <w:divsChild>
        <w:div w:id="1056315880">
          <w:marLeft w:val="0"/>
          <w:marRight w:val="0"/>
          <w:marTop w:val="0"/>
          <w:marBottom w:val="0"/>
          <w:divBdr>
            <w:top w:val="none" w:sz="0" w:space="0" w:color="auto"/>
            <w:left w:val="none" w:sz="0" w:space="0" w:color="auto"/>
            <w:bottom w:val="none" w:sz="0" w:space="0" w:color="auto"/>
            <w:right w:val="none" w:sz="0" w:space="0" w:color="auto"/>
          </w:divBdr>
          <w:divsChild>
            <w:div w:id="17773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218342">
      <w:bodyDiv w:val="1"/>
      <w:marLeft w:val="0"/>
      <w:marRight w:val="0"/>
      <w:marTop w:val="0"/>
      <w:marBottom w:val="0"/>
      <w:divBdr>
        <w:top w:val="none" w:sz="0" w:space="0" w:color="auto"/>
        <w:left w:val="none" w:sz="0" w:space="0" w:color="auto"/>
        <w:bottom w:val="none" w:sz="0" w:space="0" w:color="auto"/>
        <w:right w:val="none" w:sz="0" w:space="0" w:color="auto"/>
      </w:divBdr>
    </w:div>
    <w:div w:id="1550602800">
      <w:bodyDiv w:val="1"/>
      <w:marLeft w:val="0"/>
      <w:marRight w:val="0"/>
      <w:marTop w:val="0"/>
      <w:marBottom w:val="0"/>
      <w:divBdr>
        <w:top w:val="none" w:sz="0" w:space="0" w:color="auto"/>
        <w:left w:val="none" w:sz="0" w:space="0" w:color="auto"/>
        <w:bottom w:val="none" w:sz="0" w:space="0" w:color="auto"/>
        <w:right w:val="none" w:sz="0" w:space="0" w:color="auto"/>
      </w:divBdr>
    </w:div>
    <w:div w:id="1553080434">
      <w:bodyDiv w:val="1"/>
      <w:marLeft w:val="0"/>
      <w:marRight w:val="0"/>
      <w:marTop w:val="0"/>
      <w:marBottom w:val="0"/>
      <w:divBdr>
        <w:top w:val="none" w:sz="0" w:space="0" w:color="auto"/>
        <w:left w:val="none" w:sz="0" w:space="0" w:color="auto"/>
        <w:bottom w:val="none" w:sz="0" w:space="0" w:color="auto"/>
        <w:right w:val="none" w:sz="0" w:space="0" w:color="auto"/>
      </w:divBdr>
    </w:div>
    <w:div w:id="1554385439">
      <w:bodyDiv w:val="1"/>
      <w:marLeft w:val="0"/>
      <w:marRight w:val="0"/>
      <w:marTop w:val="0"/>
      <w:marBottom w:val="0"/>
      <w:divBdr>
        <w:top w:val="none" w:sz="0" w:space="0" w:color="auto"/>
        <w:left w:val="none" w:sz="0" w:space="0" w:color="auto"/>
        <w:bottom w:val="none" w:sz="0" w:space="0" w:color="auto"/>
        <w:right w:val="none" w:sz="0" w:space="0" w:color="auto"/>
      </w:divBdr>
    </w:div>
    <w:div w:id="1554535700">
      <w:bodyDiv w:val="1"/>
      <w:marLeft w:val="0"/>
      <w:marRight w:val="0"/>
      <w:marTop w:val="0"/>
      <w:marBottom w:val="0"/>
      <w:divBdr>
        <w:top w:val="none" w:sz="0" w:space="0" w:color="auto"/>
        <w:left w:val="none" w:sz="0" w:space="0" w:color="auto"/>
        <w:bottom w:val="none" w:sz="0" w:space="0" w:color="auto"/>
        <w:right w:val="none" w:sz="0" w:space="0" w:color="auto"/>
      </w:divBdr>
    </w:div>
    <w:div w:id="1557157721">
      <w:bodyDiv w:val="1"/>
      <w:marLeft w:val="0"/>
      <w:marRight w:val="0"/>
      <w:marTop w:val="0"/>
      <w:marBottom w:val="0"/>
      <w:divBdr>
        <w:top w:val="none" w:sz="0" w:space="0" w:color="auto"/>
        <w:left w:val="none" w:sz="0" w:space="0" w:color="auto"/>
        <w:bottom w:val="none" w:sz="0" w:space="0" w:color="auto"/>
        <w:right w:val="none" w:sz="0" w:space="0" w:color="auto"/>
      </w:divBdr>
    </w:div>
    <w:div w:id="1557815735">
      <w:bodyDiv w:val="1"/>
      <w:marLeft w:val="0"/>
      <w:marRight w:val="0"/>
      <w:marTop w:val="0"/>
      <w:marBottom w:val="0"/>
      <w:divBdr>
        <w:top w:val="none" w:sz="0" w:space="0" w:color="auto"/>
        <w:left w:val="none" w:sz="0" w:space="0" w:color="auto"/>
        <w:bottom w:val="none" w:sz="0" w:space="0" w:color="auto"/>
        <w:right w:val="none" w:sz="0" w:space="0" w:color="auto"/>
      </w:divBdr>
      <w:divsChild>
        <w:div w:id="1906447340">
          <w:marLeft w:val="0"/>
          <w:marRight w:val="0"/>
          <w:marTop w:val="0"/>
          <w:marBottom w:val="0"/>
          <w:divBdr>
            <w:top w:val="none" w:sz="0" w:space="0" w:color="auto"/>
            <w:left w:val="none" w:sz="0" w:space="0" w:color="auto"/>
            <w:bottom w:val="none" w:sz="0" w:space="0" w:color="auto"/>
            <w:right w:val="none" w:sz="0" w:space="0" w:color="auto"/>
          </w:divBdr>
        </w:div>
      </w:divsChild>
    </w:div>
    <w:div w:id="1558786236">
      <w:bodyDiv w:val="1"/>
      <w:marLeft w:val="0"/>
      <w:marRight w:val="0"/>
      <w:marTop w:val="0"/>
      <w:marBottom w:val="0"/>
      <w:divBdr>
        <w:top w:val="none" w:sz="0" w:space="0" w:color="auto"/>
        <w:left w:val="none" w:sz="0" w:space="0" w:color="auto"/>
        <w:bottom w:val="none" w:sz="0" w:space="0" w:color="auto"/>
        <w:right w:val="none" w:sz="0" w:space="0" w:color="auto"/>
      </w:divBdr>
      <w:divsChild>
        <w:div w:id="2143425753">
          <w:marLeft w:val="0"/>
          <w:marRight w:val="0"/>
          <w:marTop w:val="0"/>
          <w:marBottom w:val="0"/>
          <w:divBdr>
            <w:top w:val="none" w:sz="0" w:space="0" w:color="auto"/>
            <w:left w:val="none" w:sz="0" w:space="0" w:color="auto"/>
            <w:bottom w:val="none" w:sz="0" w:space="0" w:color="auto"/>
            <w:right w:val="none" w:sz="0" w:space="0" w:color="auto"/>
          </w:divBdr>
          <w:divsChild>
            <w:div w:id="142745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437828">
      <w:bodyDiv w:val="1"/>
      <w:marLeft w:val="0"/>
      <w:marRight w:val="0"/>
      <w:marTop w:val="0"/>
      <w:marBottom w:val="0"/>
      <w:divBdr>
        <w:top w:val="none" w:sz="0" w:space="0" w:color="auto"/>
        <w:left w:val="none" w:sz="0" w:space="0" w:color="auto"/>
        <w:bottom w:val="none" w:sz="0" w:space="0" w:color="auto"/>
        <w:right w:val="none" w:sz="0" w:space="0" w:color="auto"/>
      </w:divBdr>
    </w:div>
    <w:div w:id="1565137811">
      <w:bodyDiv w:val="1"/>
      <w:marLeft w:val="0"/>
      <w:marRight w:val="0"/>
      <w:marTop w:val="0"/>
      <w:marBottom w:val="0"/>
      <w:divBdr>
        <w:top w:val="none" w:sz="0" w:space="0" w:color="auto"/>
        <w:left w:val="none" w:sz="0" w:space="0" w:color="auto"/>
        <w:bottom w:val="none" w:sz="0" w:space="0" w:color="auto"/>
        <w:right w:val="none" w:sz="0" w:space="0" w:color="auto"/>
      </w:divBdr>
    </w:div>
    <w:div w:id="1565870798">
      <w:bodyDiv w:val="1"/>
      <w:marLeft w:val="0"/>
      <w:marRight w:val="0"/>
      <w:marTop w:val="0"/>
      <w:marBottom w:val="0"/>
      <w:divBdr>
        <w:top w:val="none" w:sz="0" w:space="0" w:color="auto"/>
        <w:left w:val="none" w:sz="0" w:space="0" w:color="auto"/>
        <w:bottom w:val="none" w:sz="0" w:space="0" w:color="auto"/>
        <w:right w:val="none" w:sz="0" w:space="0" w:color="auto"/>
      </w:divBdr>
      <w:divsChild>
        <w:div w:id="1179663777">
          <w:marLeft w:val="0"/>
          <w:marRight w:val="0"/>
          <w:marTop w:val="0"/>
          <w:marBottom w:val="0"/>
          <w:divBdr>
            <w:top w:val="none" w:sz="0" w:space="0" w:color="auto"/>
            <w:left w:val="none" w:sz="0" w:space="0" w:color="auto"/>
            <w:bottom w:val="none" w:sz="0" w:space="0" w:color="auto"/>
            <w:right w:val="none" w:sz="0" w:space="0" w:color="auto"/>
          </w:divBdr>
          <w:divsChild>
            <w:div w:id="123732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524721">
      <w:bodyDiv w:val="1"/>
      <w:marLeft w:val="0"/>
      <w:marRight w:val="0"/>
      <w:marTop w:val="0"/>
      <w:marBottom w:val="0"/>
      <w:divBdr>
        <w:top w:val="none" w:sz="0" w:space="0" w:color="auto"/>
        <w:left w:val="none" w:sz="0" w:space="0" w:color="auto"/>
        <w:bottom w:val="none" w:sz="0" w:space="0" w:color="auto"/>
        <w:right w:val="none" w:sz="0" w:space="0" w:color="auto"/>
      </w:divBdr>
      <w:divsChild>
        <w:div w:id="633633886">
          <w:marLeft w:val="0"/>
          <w:marRight w:val="0"/>
          <w:marTop w:val="0"/>
          <w:marBottom w:val="0"/>
          <w:divBdr>
            <w:top w:val="none" w:sz="0" w:space="0" w:color="auto"/>
            <w:left w:val="none" w:sz="0" w:space="0" w:color="auto"/>
            <w:bottom w:val="none" w:sz="0" w:space="0" w:color="auto"/>
            <w:right w:val="none" w:sz="0" w:space="0" w:color="auto"/>
          </w:divBdr>
        </w:div>
      </w:divsChild>
    </w:div>
    <w:div w:id="1567064042">
      <w:bodyDiv w:val="1"/>
      <w:marLeft w:val="0"/>
      <w:marRight w:val="0"/>
      <w:marTop w:val="0"/>
      <w:marBottom w:val="0"/>
      <w:divBdr>
        <w:top w:val="none" w:sz="0" w:space="0" w:color="auto"/>
        <w:left w:val="none" w:sz="0" w:space="0" w:color="auto"/>
        <w:bottom w:val="none" w:sz="0" w:space="0" w:color="auto"/>
        <w:right w:val="none" w:sz="0" w:space="0" w:color="auto"/>
      </w:divBdr>
      <w:divsChild>
        <w:div w:id="185489463">
          <w:marLeft w:val="0"/>
          <w:marRight w:val="0"/>
          <w:marTop w:val="0"/>
          <w:marBottom w:val="0"/>
          <w:divBdr>
            <w:top w:val="none" w:sz="0" w:space="0" w:color="auto"/>
            <w:left w:val="none" w:sz="0" w:space="0" w:color="auto"/>
            <w:bottom w:val="none" w:sz="0" w:space="0" w:color="auto"/>
            <w:right w:val="none" w:sz="0" w:space="0" w:color="auto"/>
          </w:divBdr>
        </w:div>
      </w:divsChild>
    </w:div>
    <w:div w:id="1568028890">
      <w:bodyDiv w:val="1"/>
      <w:marLeft w:val="0"/>
      <w:marRight w:val="0"/>
      <w:marTop w:val="0"/>
      <w:marBottom w:val="0"/>
      <w:divBdr>
        <w:top w:val="none" w:sz="0" w:space="0" w:color="auto"/>
        <w:left w:val="none" w:sz="0" w:space="0" w:color="auto"/>
        <w:bottom w:val="none" w:sz="0" w:space="0" w:color="auto"/>
        <w:right w:val="none" w:sz="0" w:space="0" w:color="auto"/>
      </w:divBdr>
      <w:divsChild>
        <w:div w:id="1188445371">
          <w:marLeft w:val="0"/>
          <w:marRight w:val="0"/>
          <w:marTop w:val="0"/>
          <w:marBottom w:val="0"/>
          <w:divBdr>
            <w:top w:val="none" w:sz="0" w:space="0" w:color="auto"/>
            <w:left w:val="none" w:sz="0" w:space="0" w:color="auto"/>
            <w:bottom w:val="none" w:sz="0" w:space="0" w:color="auto"/>
            <w:right w:val="none" w:sz="0" w:space="0" w:color="auto"/>
          </w:divBdr>
          <w:divsChild>
            <w:div w:id="32270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429411">
      <w:bodyDiv w:val="1"/>
      <w:marLeft w:val="0"/>
      <w:marRight w:val="0"/>
      <w:marTop w:val="0"/>
      <w:marBottom w:val="0"/>
      <w:divBdr>
        <w:top w:val="none" w:sz="0" w:space="0" w:color="auto"/>
        <w:left w:val="none" w:sz="0" w:space="0" w:color="auto"/>
        <w:bottom w:val="none" w:sz="0" w:space="0" w:color="auto"/>
        <w:right w:val="none" w:sz="0" w:space="0" w:color="auto"/>
      </w:divBdr>
    </w:div>
    <w:div w:id="1574657976">
      <w:bodyDiv w:val="1"/>
      <w:marLeft w:val="0"/>
      <w:marRight w:val="0"/>
      <w:marTop w:val="0"/>
      <w:marBottom w:val="0"/>
      <w:divBdr>
        <w:top w:val="none" w:sz="0" w:space="0" w:color="auto"/>
        <w:left w:val="none" w:sz="0" w:space="0" w:color="auto"/>
        <w:bottom w:val="none" w:sz="0" w:space="0" w:color="auto"/>
        <w:right w:val="none" w:sz="0" w:space="0" w:color="auto"/>
      </w:divBdr>
      <w:divsChild>
        <w:div w:id="1324166381">
          <w:marLeft w:val="0"/>
          <w:marRight w:val="0"/>
          <w:marTop w:val="0"/>
          <w:marBottom w:val="0"/>
          <w:divBdr>
            <w:top w:val="none" w:sz="0" w:space="0" w:color="auto"/>
            <w:left w:val="none" w:sz="0" w:space="0" w:color="auto"/>
            <w:bottom w:val="none" w:sz="0" w:space="0" w:color="auto"/>
            <w:right w:val="none" w:sz="0" w:space="0" w:color="auto"/>
          </w:divBdr>
        </w:div>
        <w:div w:id="176891045">
          <w:marLeft w:val="0"/>
          <w:marRight w:val="0"/>
          <w:marTop w:val="0"/>
          <w:marBottom w:val="0"/>
          <w:divBdr>
            <w:top w:val="none" w:sz="0" w:space="0" w:color="auto"/>
            <w:left w:val="none" w:sz="0" w:space="0" w:color="auto"/>
            <w:bottom w:val="none" w:sz="0" w:space="0" w:color="auto"/>
            <w:right w:val="none" w:sz="0" w:space="0" w:color="auto"/>
          </w:divBdr>
        </w:div>
      </w:divsChild>
    </w:div>
    <w:div w:id="1574699350">
      <w:bodyDiv w:val="1"/>
      <w:marLeft w:val="0"/>
      <w:marRight w:val="0"/>
      <w:marTop w:val="0"/>
      <w:marBottom w:val="0"/>
      <w:divBdr>
        <w:top w:val="none" w:sz="0" w:space="0" w:color="auto"/>
        <w:left w:val="none" w:sz="0" w:space="0" w:color="auto"/>
        <w:bottom w:val="none" w:sz="0" w:space="0" w:color="auto"/>
        <w:right w:val="none" w:sz="0" w:space="0" w:color="auto"/>
      </w:divBdr>
      <w:divsChild>
        <w:div w:id="239946416">
          <w:marLeft w:val="0"/>
          <w:marRight w:val="0"/>
          <w:marTop w:val="0"/>
          <w:marBottom w:val="0"/>
          <w:divBdr>
            <w:top w:val="none" w:sz="0" w:space="0" w:color="auto"/>
            <w:left w:val="none" w:sz="0" w:space="0" w:color="auto"/>
            <w:bottom w:val="none" w:sz="0" w:space="0" w:color="auto"/>
            <w:right w:val="none" w:sz="0" w:space="0" w:color="auto"/>
          </w:divBdr>
        </w:div>
      </w:divsChild>
    </w:div>
    <w:div w:id="1576237129">
      <w:bodyDiv w:val="1"/>
      <w:marLeft w:val="0"/>
      <w:marRight w:val="0"/>
      <w:marTop w:val="0"/>
      <w:marBottom w:val="0"/>
      <w:divBdr>
        <w:top w:val="none" w:sz="0" w:space="0" w:color="auto"/>
        <w:left w:val="none" w:sz="0" w:space="0" w:color="auto"/>
        <w:bottom w:val="none" w:sz="0" w:space="0" w:color="auto"/>
        <w:right w:val="none" w:sz="0" w:space="0" w:color="auto"/>
      </w:divBdr>
      <w:divsChild>
        <w:div w:id="632911425">
          <w:marLeft w:val="0"/>
          <w:marRight w:val="0"/>
          <w:marTop w:val="0"/>
          <w:marBottom w:val="0"/>
          <w:divBdr>
            <w:top w:val="none" w:sz="0" w:space="0" w:color="auto"/>
            <w:left w:val="none" w:sz="0" w:space="0" w:color="auto"/>
            <w:bottom w:val="none" w:sz="0" w:space="0" w:color="auto"/>
            <w:right w:val="none" w:sz="0" w:space="0" w:color="auto"/>
          </w:divBdr>
        </w:div>
        <w:div w:id="1035080384">
          <w:marLeft w:val="0"/>
          <w:marRight w:val="0"/>
          <w:marTop w:val="0"/>
          <w:marBottom w:val="0"/>
          <w:divBdr>
            <w:top w:val="none" w:sz="0" w:space="0" w:color="auto"/>
            <w:left w:val="none" w:sz="0" w:space="0" w:color="auto"/>
            <w:bottom w:val="none" w:sz="0" w:space="0" w:color="auto"/>
            <w:right w:val="none" w:sz="0" w:space="0" w:color="auto"/>
          </w:divBdr>
        </w:div>
      </w:divsChild>
    </w:div>
    <w:div w:id="1577667029">
      <w:bodyDiv w:val="1"/>
      <w:marLeft w:val="0"/>
      <w:marRight w:val="0"/>
      <w:marTop w:val="0"/>
      <w:marBottom w:val="0"/>
      <w:divBdr>
        <w:top w:val="none" w:sz="0" w:space="0" w:color="auto"/>
        <w:left w:val="none" w:sz="0" w:space="0" w:color="auto"/>
        <w:bottom w:val="none" w:sz="0" w:space="0" w:color="auto"/>
        <w:right w:val="none" w:sz="0" w:space="0" w:color="auto"/>
      </w:divBdr>
      <w:divsChild>
        <w:div w:id="1592158765">
          <w:marLeft w:val="0"/>
          <w:marRight w:val="0"/>
          <w:marTop w:val="0"/>
          <w:marBottom w:val="0"/>
          <w:divBdr>
            <w:top w:val="none" w:sz="0" w:space="0" w:color="auto"/>
            <w:left w:val="none" w:sz="0" w:space="0" w:color="auto"/>
            <w:bottom w:val="none" w:sz="0" w:space="0" w:color="auto"/>
            <w:right w:val="none" w:sz="0" w:space="0" w:color="auto"/>
          </w:divBdr>
          <w:divsChild>
            <w:div w:id="92006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737621">
      <w:bodyDiv w:val="1"/>
      <w:marLeft w:val="0"/>
      <w:marRight w:val="0"/>
      <w:marTop w:val="0"/>
      <w:marBottom w:val="0"/>
      <w:divBdr>
        <w:top w:val="none" w:sz="0" w:space="0" w:color="auto"/>
        <w:left w:val="none" w:sz="0" w:space="0" w:color="auto"/>
        <w:bottom w:val="none" w:sz="0" w:space="0" w:color="auto"/>
        <w:right w:val="none" w:sz="0" w:space="0" w:color="auto"/>
      </w:divBdr>
      <w:divsChild>
        <w:div w:id="1074163632">
          <w:marLeft w:val="0"/>
          <w:marRight w:val="0"/>
          <w:marTop w:val="0"/>
          <w:marBottom w:val="0"/>
          <w:divBdr>
            <w:top w:val="none" w:sz="0" w:space="0" w:color="auto"/>
            <w:left w:val="none" w:sz="0" w:space="0" w:color="auto"/>
            <w:bottom w:val="none" w:sz="0" w:space="0" w:color="auto"/>
            <w:right w:val="none" w:sz="0" w:space="0" w:color="auto"/>
          </w:divBdr>
          <w:divsChild>
            <w:div w:id="179347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674700">
      <w:bodyDiv w:val="1"/>
      <w:marLeft w:val="0"/>
      <w:marRight w:val="0"/>
      <w:marTop w:val="0"/>
      <w:marBottom w:val="0"/>
      <w:divBdr>
        <w:top w:val="none" w:sz="0" w:space="0" w:color="auto"/>
        <w:left w:val="none" w:sz="0" w:space="0" w:color="auto"/>
        <w:bottom w:val="none" w:sz="0" w:space="0" w:color="auto"/>
        <w:right w:val="none" w:sz="0" w:space="0" w:color="auto"/>
      </w:divBdr>
      <w:divsChild>
        <w:div w:id="1816752539">
          <w:marLeft w:val="0"/>
          <w:marRight w:val="0"/>
          <w:marTop w:val="0"/>
          <w:marBottom w:val="0"/>
          <w:divBdr>
            <w:top w:val="none" w:sz="0" w:space="0" w:color="auto"/>
            <w:left w:val="none" w:sz="0" w:space="0" w:color="auto"/>
            <w:bottom w:val="none" w:sz="0" w:space="0" w:color="auto"/>
            <w:right w:val="none" w:sz="0" w:space="0" w:color="auto"/>
          </w:divBdr>
          <w:divsChild>
            <w:div w:id="53431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00266">
      <w:bodyDiv w:val="1"/>
      <w:marLeft w:val="0"/>
      <w:marRight w:val="0"/>
      <w:marTop w:val="0"/>
      <w:marBottom w:val="0"/>
      <w:divBdr>
        <w:top w:val="none" w:sz="0" w:space="0" w:color="auto"/>
        <w:left w:val="none" w:sz="0" w:space="0" w:color="auto"/>
        <w:bottom w:val="none" w:sz="0" w:space="0" w:color="auto"/>
        <w:right w:val="none" w:sz="0" w:space="0" w:color="auto"/>
      </w:divBdr>
      <w:divsChild>
        <w:div w:id="817575559">
          <w:marLeft w:val="0"/>
          <w:marRight w:val="0"/>
          <w:marTop w:val="0"/>
          <w:marBottom w:val="0"/>
          <w:divBdr>
            <w:top w:val="none" w:sz="0" w:space="0" w:color="auto"/>
            <w:left w:val="none" w:sz="0" w:space="0" w:color="auto"/>
            <w:bottom w:val="none" w:sz="0" w:space="0" w:color="auto"/>
            <w:right w:val="none" w:sz="0" w:space="0" w:color="auto"/>
          </w:divBdr>
          <w:divsChild>
            <w:div w:id="95821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27954">
      <w:bodyDiv w:val="1"/>
      <w:marLeft w:val="0"/>
      <w:marRight w:val="0"/>
      <w:marTop w:val="0"/>
      <w:marBottom w:val="0"/>
      <w:divBdr>
        <w:top w:val="none" w:sz="0" w:space="0" w:color="auto"/>
        <w:left w:val="none" w:sz="0" w:space="0" w:color="auto"/>
        <w:bottom w:val="none" w:sz="0" w:space="0" w:color="auto"/>
        <w:right w:val="none" w:sz="0" w:space="0" w:color="auto"/>
      </w:divBdr>
      <w:divsChild>
        <w:div w:id="164561969">
          <w:marLeft w:val="0"/>
          <w:marRight w:val="0"/>
          <w:marTop w:val="0"/>
          <w:marBottom w:val="0"/>
          <w:divBdr>
            <w:top w:val="none" w:sz="0" w:space="0" w:color="auto"/>
            <w:left w:val="none" w:sz="0" w:space="0" w:color="auto"/>
            <w:bottom w:val="none" w:sz="0" w:space="0" w:color="auto"/>
            <w:right w:val="none" w:sz="0" w:space="0" w:color="auto"/>
          </w:divBdr>
          <w:divsChild>
            <w:div w:id="166916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272679">
      <w:bodyDiv w:val="1"/>
      <w:marLeft w:val="0"/>
      <w:marRight w:val="0"/>
      <w:marTop w:val="0"/>
      <w:marBottom w:val="0"/>
      <w:divBdr>
        <w:top w:val="none" w:sz="0" w:space="0" w:color="auto"/>
        <w:left w:val="none" w:sz="0" w:space="0" w:color="auto"/>
        <w:bottom w:val="none" w:sz="0" w:space="0" w:color="auto"/>
        <w:right w:val="none" w:sz="0" w:space="0" w:color="auto"/>
      </w:divBdr>
      <w:divsChild>
        <w:div w:id="1446342693">
          <w:marLeft w:val="0"/>
          <w:marRight w:val="0"/>
          <w:marTop w:val="0"/>
          <w:marBottom w:val="0"/>
          <w:divBdr>
            <w:top w:val="none" w:sz="0" w:space="0" w:color="auto"/>
            <w:left w:val="none" w:sz="0" w:space="0" w:color="auto"/>
            <w:bottom w:val="none" w:sz="0" w:space="0" w:color="auto"/>
            <w:right w:val="none" w:sz="0" w:space="0" w:color="auto"/>
          </w:divBdr>
        </w:div>
        <w:div w:id="1990747969">
          <w:marLeft w:val="0"/>
          <w:marRight w:val="0"/>
          <w:marTop w:val="0"/>
          <w:marBottom w:val="0"/>
          <w:divBdr>
            <w:top w:val="none" w:sz="0" w:space="0" w:color="auto"/>
            <w:left w:val="none" w:sz="0" w:space="0" w:color="auto"/>
            <w:bottom w:val="none" w:sz="0" w:space="0" w:color="auto"/>
            <w:right w:val="none" w:sz="0" w:space="0" w:color="auto"/>
          </w:divBdr>
        </w:div>
      </w:divsChild>
    </w:div>
    <w:div w:id="1592660585">
      <w:bodyDiv w:val="1"/>
      <w:marLeft w:val="0"/>
      <w:marRight w:val="0"/>
      <w:marTop w:val="0"/>
      <w:marBottom w:val="0"/>
      <w:divBdr>
        <w:top w:val="none" w:sz="0" w:space="0" w:color="auto"/>
        <w:left w:val="none" w:sz="0" w:space="0" w:color="auto"/>
        <w:bottom w:val="none" w:sz="0" w:space="0" w:color="auto"/>
        <w:right w:val="none" w:sz="0" w:space="0" w:color="auto"/>
      </w:divBdr>
      <w:divsChild>
        <w:div w:id="739520384">
          <w:marLeft w:val="0"/>
          <w:marRight w:val="0"/>
          <w:marTop w:val="0"/>
          <w:marBottom w:val="0"/>
          <w:divBdr>
            <w:top w:val="none" w:sz="0" w:space="0" w:color="auto"/>
            <w:left w:val="none" w:sz="0" w:space="0" w:color="auto"/>
            <w:bottom w:val="none" w:sz="0" w:space="0" w:color="auto"/>
            <w:right w:val="none" w:sz="0" w:space="0" w:color="auto"/>
          </w:divBdr>
          <w:divsChild>
            <w:div w:id="139559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593508">
      <w:bodyDiv w:val="1"/>
      <w:marLeft w:val="0"/>
      <w:marRight w:val="0"/>
      <w:marTop w:val="0"/>
      <w:marBottom w:val="0"/>
      <w:divBdr>
        <w:top w:val="none" w:sz="0" w:space="0" w:color="auto"/>
        <w:left w:val="none" w:sz="0" w:space="0" w:color="auto"/>
        <w:bottom w:val="none" w:sz="0" w:space="0" w:color="auto"/>
        <w:right w:val="none" w:sz="0" w:space="0" w:color="auto"/>
      </w:divBdr>
      <w:divsChild>
        <w:div w:id="991057838">
          <w:marLeft w:val="0"/>
          <w:marRight w:val="0"/>
          <w:marTop w:val="0"/>
          <w:marBottom w:val="0"/>
          <w:divBdr>
            <w:top w:val="none" w:sz="0" w:space="0" w:color="auto"/>
            <w:left w:val="none" w:sz="0" w:space="0" w:color="auto"/>
            <w:bottom w:val="none" w:sz="0" w:space="0" w:color="auto"/>
            <w:right w:val="none" w:sz="0" w:space="0" w:color="auto"/>
          </w:divBdr>
        </w:div>
      </w:divsChild>
    </w:div>
    <w:div w:id="1597708232">
      <w:bodyDiv w:val="1"/>
      <w:marLeft w:val="0"/>
      <w:marRight w:val="0"/>
      <w:marTop w:val="0"/>
      <w:marBottom w:val="0"/>
      <w:divBdr>
        <w:top w:val="none" w:sz="0" w:space="0" w:color="auto"/>
        <w:left w:val="none" w:sz="0" w:space="0" w:color="auto"/>
        <w:bottom w:val="none" w:sz="0" w:space="0" w:color="auto"/>
        <w:right w:val="none" w:sz="0" w:space="0" w:color="auto"/>
      </w:divBdr>
      <w:divsChild>
        <w:div w:id="1402755524">
          <w:marLeft w:val="0"/>
          <w:marRight w:val="0"/>
          <w:marTop w:val="0"/>
          <w:marBottom w:val="0"/>
          <w:divBdr>
            <w:top w:val="none" w:sz="0" w:space="0" w:color="auto"/>
            <w:left w:val="none" w:sz="0" w:space="0" w:color="auto"/>
            <w:bottom w:val="none" w:sz="0" w:space="0" w:color="auto"/>
            <w:right w:val="none" w:sz="0" w:space="0" w:color="auto"/>
          </w:divBdr>
          <w:divsChild>
            <w:div w:id="121354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91059">
      <w:bodyDiv w:val="1"/>
      <w:marLeft w:val="0"/>
      <w:marRight w:val="0"/>
      <w:marTop w:val="0"/>
      <w:marBottom w:val="0"/>
      <w:divBdr>
        <w:top w:val="none" w:sz="0" w:space="0" w:color="auto"/>
        <w:left w:val="none" w:sz="0" w:space="0" w:color="auto"/>
        <w:bottom w:val="none" w:sz="0" w:space="0" w:color="auto"/>
        <w:right w:val="none" w:sz="0" w:space="0" w:color="auto"/>
      </w:divBdr>
    </w:div>
    <w:div w:id="1600796346">
      <w:bodyDiv w:val="1"/>
      <w:marLeft w:val="0"/>
      <w:marRight w:val="0"/>
      <w:marTop w:val="0"/>
      <w:marBottom w:val="0"/>
      <w:divBdr>
        <w:top w:val="none" w:sz="0" w:space="0" w:color="auto"/>
        <w:left w:val="none" w:sz="0" w:space="0" w:color="auto"/>
        <w:bottom w:val="none" w:sz="0" w:space="0" w:color="auto"/>
        <w:right w:val="none" w:sz="0" w:space="0" w:color="auto"/>
      </w:divBdr>
      <w:divsChild>
        <w:div w:id="1948538702">
          <w:marLeft w:val="0"/>
          <w:marRight w:val="0"/>
          <w:marTop w:val="0"/>
          <w:marBottom w:val="0"/>
          <w:divBdr>
            <w:top w:val="none" w:sz="0" w:space="0" w:color="auto"/>
            <w:left w:val="none" w:sz="0" w:space="0" w:color="auto"/>
            <w:bottom w:val="none" w:sz="0" w:space="0" w:color="auto"/>
            <w:right w:val="none" w:sz="0" w:space="0" w:color="auto"/>
          </w:divBdr>
          <w:divsChild>
            <w:div w:id="10060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941006">
      <w:bodyDiv w:val="1"/>
      <w:marLeft w:val="0"/>
      <w:marRight w:val="0"/>
      <w:marTop w:val="0"/>
      <w:marBottom w:val="0"/>
      <w:divBdr>
        <w:top w:val="none" w:sz="0" w:space="0" w:color="auto"/>
        <w:left w:val="none" w:sz="0" w:space="0" w:color="auto"/>
        <w:bottom w:val="none" w:sz="0" w:space="0" w:color="auto"/>
        <w:right w:val="none" w:sz="0" w:space="0" w:color="auto"/>
      </w:divBdr>
      <w:divsChild>
        <w:div w:id="227620753">
          <w:marLeft w:val="0"/>
          <w:marRight w:val="0"/>
          <w:marTop w:val="0"/>
          <w:marBottom w:val="0"/>
          <w:divBdr>
            <w:top w:val="none" w:sz="0" w:space="0" w:color="auto"/>
            <w:left w:val="none" w:sz="0" w:space="0" w:color="auto"/>
            <w:bottom w:val="none" w:sz="0" w:space="0" w:color="auto"/>
            <w:right w:val="none" w:sz="0" w:space="0" w:color="auto"/>
          </w:divBdr>
          <w:divsChild>
            <w:div w:id="8722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923339">
      <w:bodyDiv w:val="1"/>
      <w:marLeft w:val="0"/>
      <w:marRight w:val="0"/>
      <w:marTop w:val="0"/>
      <w:marBottom w:val="0"/>
      <w:divBdr>
        <w:top w:val="none" w:sz="0" w:space="0" w:color="auto"/>
        <w:left w:val="none" w:sz="0" w:space="0" w:color="auto"/>
        <w:bottom w:val="none" w:sz="0" w:space="0" w:color="auto"/>
        <w:right w:val="none" w:sz="0" w:space="0" w:color="auto"/>
      </w:divBdr>
    </w:div>
    <w:div w:id="1606423145">
      <w:bodyDiv w:val="1"/>
      <w:marLeft w:val="0"/>
      <w:marRight w:val="0"/>
      <w:marTop w:val="0"/>
      <w:marBottom w:val="0"/>
      <w:divBdr>
        <w:top w:val="none" w:sz="0" w:space="0" w:color="auto"/>
        <w:left w:val="none" w:sz="0" w:space="0" w:color="auto"/>
        <w:bottom w:val="none" w:sz="0" w:space="0" w:color="auto"/>
        <w:right w:val="none" w:sz="0" w:space="0" w:color="auto"/>
      </w:divBdr>
      <w:divsChild>
        <w:div w:id="517547956">
          <w:marLeft w:val="0"/>
          <w:marRight w:val="0"/>
          <w:marTop w:val="0"/>
          <w:marBottom w:val="0"/>
          <w:divBdr>
            <w:top w:val="none" w:sz="0" w:space="0" w:color="auto"/>
            <w:left w:val="none" w:sz="0" w:space="0" w:color="auto"/>
            <w:bottom w:val="none" w:sz="0" w:space="0" w:color="auto"/>
            <w:right w:val="none" w:sz="0" w:space="0" w:color="auto"/>
          </w:divBdr>
          <w:divsChild>
            <w:div w:id="12924155">
              <w:marLeft w:val="0"/>
              <w:marRight w:val="0"/>
              <w:marTop w:val="0"/>
              <w:marBottom w:val="0"/>
              <w:divBdr>
                <w:top w:val="none" w:sz="0" w:space="0" w:color="auto"/>
                <w:left w:val="none" w:sz="0" w:space="0" w:color="auto"/>
                <w:bottom w:val="none" w:sz="0" w:space="0" w:color="auto"/>
                <w:right w:val="none" w:sz="0" w:space="0" w:color="auto"/>
              </w:divBdr>
            </w:div>
          </w:divsChild>
        </w:div>
        <w:div w:id="1109620166">
          <w:marLeft w:val="0"/>
          <w:marRight w:val="0"/>
          <w:marTop w:val="0"/>
          <w:marBottom w:val="0"/>
          <w:divBdr>
            <w:top w:val="none" w:sz="0" w:space="0" w:color="auto"/>
            <w:left w:val="none" w:sz="0" w:space="0" w:color="auto"/>
            <w:bottom w:val="none" w:sz="0" w:space="0" w:color="auto"/>
            <w:right w:val="none" w:sz="0" w:space="0" w:color="auto"/>
          </w:divBdr>
        </w:div>
        <w:div w:id="2007898056">
          <w:marLeft w:val="0"/>
          <w:marRight w:val="0"/>
          <w:marTop w:val="0"/>
          <w:marBottom w:val="0"/>
          <w:divBdr>
            <w:top w:val="none" w:sz="0" w:space="0" w:color="auto"/>
            <w:left w:val="none" w:sz="0" w:space="0" w:color="auto"/>
            <w:bottom w:val="none" w:sz="0" w:space="0" w:color="auto"/>
            <w:right w:val="none" w:sz="0" w:space="0" w:color="auto"/>
          </w:divBdr>
          <w:divsChild>
            <w:div w:id="1665090805">
              <w:marLeft w:val="0"/>
              <w:marRight w:val="0"/>
              <w:marTop w:val="0"/>
              <w:marBottom w:val="0"/>
              <w:divBdr>
                <w:top w:val="none" w:sz="0" w:space="0" w:color="auto"/>
                <w:left w:val="none" w:sz="0" w:space="0" w:color="auto"/>
                <w:bottom w:val="none" w:sz="0" w:space="0" w:color="auto"/>
                <w:right w:val="none" w:sz="0" w:space="0" w:color="auto"/>
              </w:divBdr>
            </w:div>
          </w:divsChild>
        </w:div>
        <w:div w:id="1733573607">
          <w:marLeft w:val="0"/>
          <w:marRight w:val="0"/>
          <w:marTop w:val="0"/>
          <w:marBottom w:val="0"/>
          <w:divBdr>
            <w:top w:val="none" w:sz="0" w:space="0" w:color="auto"/>
            <w:left w:val="none" w:sz="0" w:space="0" w:color="auto"/>
            <w:bottom w:val="none" w:sz="0" w:space="0" w:color="auto"/>
            <w:right w:val="none" w:sz="0" w:space="0" w:color="auto"/>
          </w:divBdr>
        </w:div>
        <w:div w:id="1835874911">
          <w:marLeft w:val="0"/>
          <w:marRight w:val="0"/>
          <w:marTop w:val="0"/>
          <w:marBottom w:val="0"/>
          <w:divBdr>
            <w:top w:val="none" w:sz="0" w:space="0" w:color="auto"/>
            <w:left w:val="none" w:sz="0" w:space="0" w:color="auto"/>
            <w:bottom w:val="none" w:sz="0" w:space="0" w:color="auto"/>
            <w:right w:val="none" w:sz="0" w:space="0" w:color="auto"/>
          </w:divBdr>
          <w:divsChild>
            <w:div w:id="164889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620618">
      <w:bodyDiv w:val="1"/>
      <w:marLeft w:val="0"/>
      <w:marRight w:val="0"/>
      <w:marTop w:val="0"/>
      <w:marBottom w:val="0"/>
      <w:divBdr>
        <w:top w:val="none" w:sz="0" w:space="0" w:color="auto"/>
        <w:left w:val="none" w:sz="0" w:space="0" w:color="auto"/>
        <w:bottom w:val="none" w:sz="0" w:space="0" w:color="auto"/>
        <w:right w:val="none" w:sz="0" w:space="0" w:color="auto"/>
      </w:divBdr>
      <w:divsChild>
        <w:div w:id="1990552446">
          <w:marLeft w:val="0"/>
          <w:marRight w:val="0"/>
          <w:marTop w:val="0"/>
          <w:marBottom w:val="0"/>
          <w:divBdr>
            <w:top w:val="none" w:sz="0" w:space="0" w:color="auto"/>
            <w:left w:val="none" w:sz="0" w:space="0" w:color="auto"/>
            <w:bottom w:val="none" w:sz="0" w:space="0" w:color="auto"/>
            <w:right w:val="none" w:sz="0" w:space="0" w:color="auto"/>
          </w:divBdr>
          <w:divsChild>
            <w:div w:id="14139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347169">
      <w:bodyDiv w:val="1"/>
      <w:marLeft w:val="0"/>
      <w:marRight w:val="0"/>
      <w:marTop w:val="0"/>
      <w:marBottom w:val="0"/>
      <w:divBdr>
        <w:top w:val="none" w:sz="0" w:space="0" w:color="auto"/>
        <w:left w:val="none" w:sz="0" w:space="0" w:color="auto"/>
        <w:bottom w:val="none" w:sz="0" w:space="0" w:color="auto"/>
        <w:right w:val="none" w:sz="0" w:space="0" w:color="auto"/>
      </w:divBdr>
      <w:divsChild>
        <w:div w:id="2031299683">
          <w:marLeft w:val="0"/>
          <w:marRight w:val="0"/>
          <w:marTop w:val="0"/>
          <w:marBottom w:val="0"/>
          <w:divBdr>
            <w:top w:val="none" w:sz="0" w:space="0" w:color="auto"/>
            <w:left w:val="none" w:sz="0" w:space="0" w:color="auto"/>
            <w:bottom w:val="none" w:sz="0" w:space="0" w:color="auto"/>
            <w:right w:val="none" w:sz="0" w:space="0" w:color="auto"/>
          </w:divBdr>
          <w:divsChild>
            <w:div w:id="106321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49548">
      <w:bodyDiv w:val="1"/>
      <w:marLeft w:val="0"/>
      <w:marRight w:val="0"/>
      <w:marTop w:val="0"/>
      <w:marBottom w:val="0"/>
      <w:divBdr>
        <w:top w:val="none" w:sz="0" w:space="0" w:color="auto"/>
        <w:left w:val="none" w:sz="0" w:space="0" w:color="auto"/>
        <w:bottom w:val="none" w:sz="0" w:space="0" w:color="auto"/>
        <w:right w:val="none" w:sz="0" w:space="0" w:color="auto"/>
      </w:divBdr>
      <w:divsChild>
        <w:div w:id="1296763564">
          <w:marLeft w:val="0"/>
          <w:marRight w:val="0"/>
          <w:marTop w:val="0"/>
          <w:marBottom w:val="0"/>
          <w:divBdr>
            <w:top w:val="none" w:sz="0" w:space="0" w:color="auto"/>
            <w:left w:val="none" w:sz="0" w:space="0" w:color="auto"/>
            <w:bottom w:val="none" w:sz="0" w:space="0" w:color="auto"/>
            <w:right w:val="none" w:sz="0" w:space="0" w:color="auto"/>
          </w:divBdr>
          <w:divsChild>
            <w:div w:id="85179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219577">
      <w:bodyDiv w:val="1"/>
      <w:marLeft w:val="0"/>
      <w:marRight w:val="0"/>
      <w:marTop w:val="0"/>
      <w:marBottom w:val="0"/>
      <w:divBdr>
        <w:top w:val="none" w:sz="0" w:space="0" w:color="auto"/>
        <w:left w:val="none" w:sz="0" w:space="0" w:color="auto"/>
        <w:bottom w:val="none" w:sz="0" w:space="0" w:color="auto"/>
        <w:right w:val="none" w:sz="0" w:space="0" w:color="auto"/>
      </w:divBdr>
      <w:divsChild>
        <w:div w:id="105733829">
          <w:marLeft w:val="0"/>
          <w:marRight w:val="0"/>
          <w:marTop w:val="0"/>
          <w:marBottom w:val="0"/>
          <w:divBdr>
            <w:top w:val="none" w:sz="0" w:space="0" w:color="auto"/>
            <w:left w:val="none" w:sz="0" w:space="0" w:color="auto"/>
            <w:bottom w:val="none" w:sz="0" w:space="0" w:color="auto"/>
            <w:right w:val="none" w:sz="0" w:space="0" w:color="auto"/>
          </w:divBdr>
          <w:divsChild>
            <w:div w:id="211716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368618">
      <w:bodyDiv w:val="1"/>
      <w:marLeft w:val="0"/>
      <w:marRight w:val="0"/>
      <w:marTop w:val="0"/>
      <w:marBottom w:val="0"/>
      <w:divBdr>
        <w:top w:val="none" w:sz="0" w:space="0" w:color="auto"/>
        <w:left w:val="none" w:sz="0" w:space="0" w:color="auto"/>
        <w:bottom w:val="none" w:sz="0" w:space="0" w:color="auto"/>
        <w:right w:val="none" w:sz="0" w:space="0" w:color="auto"/>
      </w:divBdr>
      <w:divsChild>
        <w:div w:id="454255525">
          <w:marLeft w:val="0"/>
          <w:marRight w:val="0"/>
          <w:marTop w:val="0"/>
          <w:marBottom w:val="0"/>
          <w:divBdr>
            <w:top w:val="none" w:sz="0" w:space="0" w:color="auto"/>
            <w:left w:val="none" w:sz="0" w:space="0" w:color="auto"/>
            <w:bottom w:val="none" w:sz="0" w:space="0" w:color="auto"/>
            <w:right w:val="none" w:sz="0" w:space="0" w:color="auto"/>
          </w:divBdr>
          <w:divsChild>
            <w:div w:id="85577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752295">
      <w:bodyDiv w:val="1"/>
      <w:marLeft w:val="0"/>
      <w:marRight w:val="0"/>
      <w:marTop w:val="0"/>
      <w:marBottom w:val="0"/>
      <w:divBdr>
        <w:top w:val="none" w:sz="0" w:space="0" w:color="auto"/>
        <w:left w:val="none" w:sz="0" w:space="0" w:color="auto"/>
        <w:bottom w:val="none" w:sz="0" w:space="0" w:color="auto"/>
        <w:right w:val="none" w:sz="0" w:space="0" w:color="auto"/>
      </w:divBdr>
    </w:div>
    <w:div w:id="1618945957">
      <w:bodyDiv w:val="1"/>
      <w:marLeft w:val="0"/>
      <w:marRight w:val="0"/>
      <w:marTop w:val="0"/>
      <w:marBottom w:val="0"/>
      <w:divBdr>
        <w:top w:val="none" w:sz="0" w:space="0" w:color="auto"/>
        <w:left w:val="none" w:sz="0" w:space="0" w:color="auto"/>
        <w:bottom w:val="none" w:sz="0" w:space="0" w:color="auto"/>
        <w:right w:val="none" w:sz="0" w:space="0" w:color="auto"/>
      </w:divBdr>
      <w:divsChild>
        <w:div w:id="672338965">
          <w:marLeft w:val="0"/>
          <w:marRight w:val="0"/>
          <w:marTop w:val="0"/>
          <w:marBottom w:val="0"/>
          <w:divBdr>
            <w:top w:val="none" w:sz="0" w:space="0" w:color="auto"/>
            <w:left w:val="none" w:sz="0" w:space="0" w:color="auto"/>
            <w:bottom w:val="none" w:sz="0" w:space="0" w:color="auto"/>
            <w:right w:val="none" w:sz="0" w:space="0" w:color="auto"/>
          </w:divBdr>
        </w:div>
        <w:div w:id="71586871">
          <w:marLeft w:val="0"/>
          <w:marRight w:val="0"/>
          <w:marTop w:val="0"/>
          <w:marBottom w:val="0"/>
          <w:divBdr>
            <w:top w:val="none" w:sz="0" w:space="0" w:color="auto"/>
            <w:left w:val="none" w:sz="0" w:space="0" w:color="auto"/>
            <w:bottom w:val="none" w:sz="0" w:space="0" w:color="auto"/>
            <w:right w:val="none" w:sz="0" w:space="0" w:color="auto"/>
          </w:divBdr>
        </w:div>
        <w:div w:id="1474711503">
          <w:marLeft w:val="0"/>
          <w:marRight w:val="0"/>
          <w:marTop w:val="0"/>
          <w:marBottom w:val="0"/>
          <w:divBdr>
            <w:top w:val="none" w:sz="0" w:space="0" w:color="auto"/>
            <w:left w:val="none" w:sz="0" w:space="0" w:color="auto"/>
            <w:bottom w:val="none" w:sz="0" w:space="0" w:color="auto"/>
            <w:right w:val="none" w:sz="0" w:space="0" w:color="auto"/>
          </w:divBdr>
        </w:div>
        <w:div w:id="1695035091">
          <w:marLeft w:val="0"/>
          <w:marRight w:val="0"/>
          <w:marTop w:val="0"/>
          <w:marBottom w:val="0"/>
          <w:divBdr>
            <w:top w:val="none" w:sz="0" w:space="0" w:color="auto"/>
            <w:left w:val="none" w:sz="0" w:space="0" w:color="auto"/>
            <w:bottom w:val="none" w:sz="0" w:space="0" w:color="auto"/>
            <w:right w:val="none" w:sz="0" w:space="0" w:color="auto"/>
          </w:divBdr>
        </w:div>
      </w:divsChild>
    </w:div>
    <w:div w:id="1621230752">
      <w:bodyDiv w:val="1"/>
      <w:marLeft w:val="0"/>
      <w:marRight w:val="0"/>
      <w:marTop w:val="0"/>
      <w:marBottom w:val="0"/>
      <w:divBdr>
        <w:top w:val="none" w:sz="0" w:space="0" w:color="auto"/>
        <w:left w:val="none" w:sz="0" w:space="0" w:color="auto"/>
        <w:bottom w:val="none" w:sz="0" w:space="0" w:color="auto"/>
        <w:right w:val="none" w:sz="0" w:space="0" w:color="auto"/>
      </w:divBdr>
    </w:div>
    <w:div w:id="1623195680">
      <w:bodyDiv w:val="1"/>
      <w:marLeft w:val="0"/>
      <w:marRight w:val="0"/>
      <w:marTop w:val="0"/>
      <w:marBottom w:val="0"/>
      <w:divBdr>
        <w:top w:val="none" w:sz="0" w:space="0" w:color="auto"/>
        <w:left w:val="none" w:sz="0" w:space="0" w:color="auto"/>
        <w:bottom w:val="none" w:sz="0" w:space="0" w:color="auto"/>
        <w:right w:val="none" w:sz="0" w:space="0" w:color="auto"/>
      </w:divBdr>
    </w:div>
    <w:div w:id="1624262725">
      <w:bodyDiv w:val="1"/>
      <w:marLeft w:val="0"/>
      <w:marRight w:val="0"/>
      <w:marTop w:val="0"/>
      <w:marBottom w:val="0"/>
      <w:divBdr>
        <w:top w:val="none" w:sz="0" w:space="0" w:color="auto"/>
        <w:left w:val="none" w:sz="0" w:space="0" w:color="auto"/>
        <w:bottom w:val="none" w:sz="0" w:space="0" w:color="auto"/>
        <w:right w:val="none" w:sz="0" w:space="0" w:color="auto"/>
      </w:divBdr>
      <w:divsChild>
        <w:div w:id="670255432">
          <w:marLeft w:val="0"/>
          <w:marRight w:val="0"/>
          <w:marTop w:val="0"/>
          <w:marBottom w:val="0"/>
          <w:divBdr>
            <w:top w:val="none" w:sz="0" w:space="0" w:color="auto"/>
            <w:left w:val="none" w:sz="0" w:space="0" w:color="auto"/>
            <w:bottom w:val="none" w:sz="0" w:space="0" w:color="auto"/>
            <w:right w:val="none" w:sz="0" w:space="0" w:color="auto"/>
          </w:divBdr>
          <w:divsChild>
            <w:div w:id="117711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614141">
      <w:bodyDiv w:val="1"/>
      <w:marLeft w:val="0"/>
      <w:marRight w:val="0"/>
      <w:marTop w:val="0"/>
      <w:marBottom w:val="0"/>
      <w:divBdr>
        <w:top w:val="none" w:sz="0" w:space="0" w:color="auto"/>
        <w:left w:val="none" w:sz="0" w:space="0" w:color="auto"/>
        <w:bottom w:val="none" w:sz="0" w:space="0" w:color="auto"/>
        <w:right w:val="none" w:sz="0" w:space="0" w:color="auto"/>
      </w:divBdr>
    </w:div>
    <w:div w:id="1628244386">
      <w:bodyDiv w:val="1"/>
      <w:marLeft w:val="0"/>
      <w:marRight w:val="0"/>
      <w:marTop w:val="0"/>
      <w:marBottom w:val="0"/>
      <w:divBdr>
        <w:top w:val="none" w:sz="0" w:space="0" w:color="auto"/>
        <w:left w:val="none" w:sz="0" w:space="0" w:color="auto"/>
        <w:bottom w:val="none" w:sz="0" w:space="0" w:color="auto"/>
        <w:right w:val="none" w:sz="0" w:space="0" w:color="auto"/>
      </w:divBdr>
    </w:div>
    <w:div w:id="1634293516">
      <w:bodyDiv w:val="1"/>
      <w:marLeft w:val="0"/>
      <w:marRight w:val="0"/>
      <w:marTop w:val="0"/>
      <w:marBottom w:val="0"/>
      <w:divBdr>
        <w:top w:val="none" w:sz="0" w:space="0" w:color="auto"/>
        <w:left w:val="none" w:sz="0" w:space="0" w:color="auto"/>
        <w:bottom w:val="none" w:sz="0" w:space="0" w:color="auto"/>
        <w:right w:val="none" w:sz="0" w:space="0" w:color="auto"/>
      </w:divBdr>
      <w:divsChild>
        <w:div w:id="1844078985">
          <w:marLeft w:val="0"/>
          <w:marRight w:val="0"/>
          <w:marTop w:val="0"/>
          <w:marBottom w:val="0"/>
          <w:divBdr>
            <w:top w:val="none" w:sz="0" w:space="0" w:color="auto"/>
            <w:left w:val="none" w:sz="0" w:space="0" w:color="auto"/>
            <w:bottom w:val="none" w:sz="0" w:space="0" w:color="auto"/>
            <w:right w:val="none" w:sz="0" w:space="0" w:color="auto"/>
          </w:divBdr>
          <w:divsChild>
            <w:div w:id="178750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0273">
      <w:bodyDiv w:val="1"/>
      <w:marLeft w:val="0"/>
      <w:marRight w:val="0"/>
      <w:marTop w:val="0"/>
      <w:marBottom w:val="0"/>
      <w:divBdr>
        <w:top w:val="none" w:sz="0" w:space="0" w:color="auto"/>
        <w:left w:val="none" w:sz="0" w:space="0" w:color="auto"/>
        <w:bottom w:val="none" w:sz="0" w:space="0" w:color="auto"/>
        <w:right w:val="none" w:sz="0" w:space="0" w:color="auto"/>
      </w:divBdr>
    </w:div>
    <w:div w:id="1634363971">
      <w:bodyDiv w:val="1"/>
      <w:marLeft w:val="0"/>
      <w:marRight w:val="0"/>
      <w:marTop w:val="0"/>
      <w:marBottom w:val="0"/>
      <w:divBdr>
        <w:top w:val="none" w:sz="0" w:space="0" w:color="auto"/>
        <w:left w:val="none" w:sz="0" w:space="0" w:color="auto"/>
        <w:bottom w:val="none" w:sz="0" w:space="0" w:color="auto"/>
        <w:right w:val="none" w:sz="0" w:space="0" w:color="auto"/>
      </w:divBdr>
      <w:divsChild>
        <w:div w:id="418213872">
          <w:marLeft w:val="0"/>
          <w:marRight w:val="0"/>
          <w:marTop w:val="0"/>
          <w:marBottom w:val="0"/>
          <w:divBdr>
            <w:top w:val="none" w:sz="0" w:space="0" w:color="auto"/>
            <w:left w:val="none" w:sz="0" w:space="0" w:color="auto"/>
            <w:bottom w:val="none" w:sz="0" w:space="0" w:color="auto"/>
            <w:right w:val="none" w:sz="0" w:space="0" w:color="auto"/>
          </w:divBdr>
          <w:divsChild>
            <w:div w:id="3101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521952">
      <w:bodyDiv w:val="1"/>
      <w:marLeft w:val="0"/>
      <w:marRight w:val="0"/>
      <w:marTop w:val="0"/>
      <w:marBottom w:val="0"/>
      <w:divBdr>
        <w:top w:val="none" w:sz="0" w:space="0" w:color="auto"/>
        <w:left w:val="none" w:sz="0" w:space="0" w:color="auto"/>
        <w:bottom w:val="none" w:sz="0" w:space="0" w:color="auto"/>
        <w:right w:val="none" w:sz="0" w:space="0" w:color="auto"/>
      </w:divBdr>
    </w:div>
    <w:div w:id="1637028163">
      <w:bodyDiv w:val="1"/>
      <w:marLeft w:val="0"/>
      <w:marRight w:val="0"/>
      <w:marTop w:val="0"/>
      <w:marBottom w:val="0"/>
      <w:divBdr>
        <w:top w:val="none" w:sz="0" w:space="0" w:color="auto"/>
        <w:left w:val="none" w:sz="0" w:space="0" w:color="auto"/>
        <w:bottom w:val="none" w:sz="0" w:space="0" w:color="auto"/>
        <w:right w:val="none" w:sz="0" w:space="0" w:color="auto"/>
      </w:divBdr>
      <w:divsChild>
        <w:div w:id="804741916">
          <w:marLeft w:val="0"/>
          <w:marRight w:val="0"/>
          <w:marTop w:val="0"/>
          <w:marBottom w:val="0"/>
          <w:divBdr>
            <w:top w:val="none" w:sz="0" w:space="0" w:color="auto"/>
            <w:left w:val="none" w:sz="0" w:space="0" w:color="auto"/>
            <w:bottom w:val="none" w:sz="0" w:space="0" w:color="auto"/>
            <w:right w:val="none" w:sz="0" w:space="0" w:color="auto"/>
          </w:divBdr>
        </w:div>
      </w:divsChild>
    </w:div>
    <w:div w:id="1637489169">
      <w:bodyDiv w:val="1"/>
      <w:marLeft w:val="0"/>
      <w:marRight w:val="0"/>
      <w:marTop w:val="0"/>
      <w:marBottom w:val="0"/>
      <w:divBdr>
        <w:top w:val="none" w:sz="0" w:space="0" w:color="auto"/>
        <w:left w:val="none" w:sz="0" w:space="0" w:color="auto"/>
        <w:bottom w:val="none" w:sz="0" w:space="0" w:color="auto"/>
        <w:right w:val="none" w:sz="0" w:space="0" w:color="auto"/>
      </w:divBdr>
      <w:divsChild>
        <w:div w:id="951010989">
          <w:marLeft w:val="0"/>
          <w:marRight w:val="0"/>
          <w:marTop w:val="0"/>
          <w:marBottom w:val="0"/>
          <w:divBdr>
            <w:top w:val="none" w:sz="0" w:space="0" w:color="auto"/>
            <w:left w:val="none" w:sz="0" w:space="0" w:color="auto"/>
            <w:bottom w:val="none" w:sz="0" w:space="0" w:color="auto"/>
            <w:right w:val="none" w:sz="0" w:space="0" w:color="auto"/>
          </w:divBdr>
        </w:div>
        <w:div w:id="1940795575">
          <w:marLeft w:val="0"/>
          <w:marRight w:val="0"/>
          <w:marTop w:val="0"/>
          <w:marBottom w:val="0"/>
          <w:divBdr>
            <w:top w:val="none" w:sz="0" w:space="0" w:color="auto"/>
            <w:left w:val="none" w:sz="0" w:space="0" w:color="auto"/>
            <w:bottom w:val="none" w:sz="0" w:space="0" w:color="auto"/>
            <w:right w:val="none" w:sz="0" w:space="0" w:color="auto"/>
          </w:divBdr>
        </w:div>
      </w:divsChild>
    </w:div>
    <w:div w:id="1637642672">
      <w:bodyDiv w:val="1"/>
      <w:marLeft w:val="0"/>
      <w:marRight w:val="0"/>
      <w:marTop w:val="0"/>
      <w:marBottom w:val="0"/>
      <w:divBdr>
        <w:top w:val="none" w:sz="0" w:space="0" w:color="auto"/>
        <w:left w:val="none" w:sz="0" w:space="0" w:color="auto"/>
        <w:bottom w:val="none" w:sz="0" w:space="0" w:color="auto"/>
        <w:right w:val="none" w:sz="0" w:space="0" w:color="auto"/>
      </w:divBdr>
      <w:divsChild>
        <w:div w:id="734165770">
          <w:marLeft w:val="0"/>
          <w:marRight w:val="0"/>
          <w:marTop w:val="0"/>
          <w:marBottom w:val="0"/>
          <w:divBdr>
            <w:top w:val="none" w:sz="0" w:space="0" w:color="auto"/>
            <w:left w:val="none" w:sz="0" w:space="0" w:color="auto"/>
            <w:bottom w:val="none" w:sz="0" w:space="0" w:color="auto"/>
            <w:right w:val="none" w:sz="0" w:space="0" w:color="auto"/>
          </w:divBdr>
          <w:divsChild>
            <w:div w:id="33044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835369">
      <w:bodyDiv w:val="1"/>
      <w:marLeft w:val="0"/>
      <w:marRight w:val="0"/>
      <w:marTop w:val="0"/>
      <w:marBottom w:val="0"/>
      <w:divBdr>
        <w:top w:val="none" w:sz="0" w:space="0" w:color="auto"/>
        <w:left w:val="none" w:sz="0" w:space="0" w:color="auto"/>
        <w:bottom w:val="none" w:sz="0" w:space="0" w:color="auto"/>
        <w:right w:val="none" w:sz="0" w:space="0" w:color="auto"/>
      </w:divBdr>
    </w:div>
    <w:div w:id="1638298099">
      <w:bodyDiv w:val="1"/>
      <w:marLeft w:val="0"/>
      <w:marRight w:val="0"/>
      <w:marTop w:val="0"/>
      <w:marBottom w:val="0"/>
      <w:divBdr>
        <w:top w:val="none" w:sz="0" w:space="0" w:color="auto"/>
        <w:left w:val="none" w:sz="0" w:space="0" w:color="auto"/>
        <w:bottom w:val="none" w:sz="0" w:space="0" w:color="auto"/>
        <w:right w:val="none" w:sz="0" w:space="0" w:color="auto"/>
      </w:divBdr>
      <w:divsChild>
        <w:div w:id="886530424">
          <w:marLeft w:val="0"/>
          <w:marRight w:val="0"/>
          <w:marTop w:val="0"/>
          <w:marBottom w:val="0"/>
          <w:divBdr>
            <w:top w:val="none" w:sz="0" w:space="0" w:color="auto"/>
            <w:left w:val="none" w:sz="0" w:space="0" w:color="auto"/>
            <w:bottom w:val="none" w:sz="0" w:space="0" w:color="auto"/>
            <w:right w:val="none" w:sz="0" w:space="0" w:color="auto"/>
          </w:divBdr>
        </w:div>
      </w:divsChild>
    </w:div>
    <w:div w:id="1640645597">
      <w:bodyDiv w:val="1"/>
      <w:marLeft w:val="0"/>
      <w:marRight w:val="0"/>
      <w:marTop w:val="0"/>
      <w:marBottom w:val="0"/>
      <w:divBdr>
        <w:top w:val="none" w:sz="0" w:space="0" w:color="auto"/>
        <w:left w:val="none" w:sz="0" w:space="0" w:color="auto"/>
        <w:bottom w:val="none" w:sz="0" w:space="0" w:color="auto"/>
        <w:right w:val="none" w:sz="0" w:space="0" w:color="auto"/>
      </w:divBdr>
      <w:divsChild>
        <w:div w:id="502820207">
          <w:marLeft w:val="0"/>
          <w:marRight w:val="0"/>
          <w:marTop w:val="0"/>
          <w:marBottom w:val="0"/>
          <w:divBdr>
            <w:top w:val="none" w:sz="0" w:space="0" w:color="auto"/>
            <w:left w:val="none" w:sz="0" w:space="0" w:color="auto"/>
            <w:bottom w:val="none" w:sz="0" w:space="0" w:color="auto"/>
            <w:right w:val="none" w:sz="0" w:space="0" w:color="auto"/>
          </w:divBdr>
          <w:divsChild>
            <w:div w:id="77988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116303">
      <w:bodyDiv w:val="1"/>
      <w:marLeft w:val="0"/>
      <w:marRight w:val="0"/>
      <w:marTop w:val="0"/>
      <w:marBottom w:val="0"/>
      <w:divBdr>
        <w:top w:val="none" w:sz="0" w:space="0" w:color="auto"/>
        <w:left w:val="none" w:sz="0" w:space="0" w:color="auto"/>
        <w:bottom w:val="none" w:sz="0" w:space="0" w:color="auto"/>
        <w:right w:val="none" w:sz="0" w:space="0" w:color="auto"/>
      </w:divBdr>
      <w:divsChild>
        <w:div w:id="324673150">
          <w:marLeft w:val="0"/>
          <w:marRight w:val="0"/>
          <w:marTop w:val="0"/>
          <w:marBottom w:val="0"/>
          <w:divBdr>
            <w:top w:val="none" w:sz="0" w:space="0" w:color="auto"/>
            <w:left w:val="none" w:sz="0" w:space="0" w:color="auto"/>
            <w:bottom w:val="none" w:sz="0" w:space="0" w:color="auto"/>
            <w:right w:val="none" w:sz="0" w:space="0" w:color="auto"/>
          </w:divBdr>
          <w:divsChild>
            <w:div w:id="88102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457845">
      <w:bodyDiv w:val="1"/>
      <w:marLeft w:val="0"/>
      <w:marRight w:val="0"/>
      <w:marTop w:val="0"/>
      <w:marBottom w:val="0"/>
      <w:divBdr>
        <w:top w:val="none" w:sz="0" w:space="0" w:color="auto"/>
        <w:left w:val="none" w:sz="0" w:space="0" w:color="auto"/>
        <w:bottom w:val="none" w:sz="0" w:space="0" w:color="auto"/>
        <w:right w:val="none" w:sz="0" w:space="0" w:color="auto"/>
      </w:divBdr>
      <w:divsChild>
        <w:div w:id="901912270">
          <w:marLeft w:val="0"/>
          <w:marRight w:val="0"/>
          <w:marTop w:val="0"/>
          <w:marBottom w:val="0"/>
          <w:divBdr>
            <w:top w:val="none" w:sz="0" w:space="0" w:color="auto"/>
            <w:left w:val="none" w:sz="0" w:space="0" w:color="auto"/>
            <w:bottom w:val="none" w:sz="0" w:space="0" w:color="auto"/>
            <w:right w:val="none" w:sz="0" w:space="0" w:color="auto"/>
          </w:divBdr>
        </w:div>
      </w:divsChild>
    </w:div>
    <w:div w:id="1644967516">
      <w:bodyDiv w:val="1"/>
      <w:marLeft w:val="0"/>
      <w:marRight w:val="0"/>
      <w:marTop w:val="0"/>
      <w:marBottom w:val="0"/>
      <w:divBdr>
        <w:top w:val="none" w:sz="0" w:space="0" w:color="auto"/>
        <w:left w:val="none" w:sz="0" w:space="0" w:color="auto"/>
        <w:bottom w:val="none" w:sz="0" w:space="0" w:color="auto"/>
        <w:right w:val="none" w:sz="0" w:space="0" w:color="auto"/>
      </w:divBdr>
      <w:divsChild>
        <w:div w:id="186263007">
          <w:marLeft w:val="0"/>
          <w:marRight w:val="0"/>
          <w:marTop w:val="0"/>
          <w:marBottom w:val="0"/>
          <w:divBdr>
            <w:top w:val="none" w:sz="0" w:space="0" w:color="auto"/>
            <w:left w:val="none" w:sz="0" w:space="0" w:color="auto"/>
            <w:bottom w:val="none" w:sz="0" w:space="0" w:color="auto"/>
            <w:right w:val="none" w:sz="0" w:space="0" w:color="auto"/>
          </w:divBdr>
          <w:divsChild>
            <w:div w:id="50177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088471">
      <w:bodyDiv w:val="1"/>
      <w:marLeft w:val="0"/>
      <w:marRight w:val="0"/>
      <w:marTop w:val="0"/>
      <w:marBottom w:val="0"/>
      <w:divBdr>
        <w:top w:val="none" w:sz="0" w:space="0" w:color="auto"/>
        <w:left w:val="none" w:sz="0" w:space="0" w:color="auto"/>
        <w:bottom w:val="none" w:sz="0" w:space="0" w:color="auto"/>
        <w:right w:val="none" w:sz="0" w:space="0" w:color="auto"/>
      </w:divBdr>
    </w:div>
    <w:div w:id="1647471415">
      <w:bodyDiv w:val="1"/>
      <w:marLeft w:val="0"/>
      <w:marRight w:val="0"/>
      <w:marTop w:val="0"/>
      <w:marBottom w:val="0"/>
      <w:divBdr>
        <w:top w:val="none" w:sz="0" w:space="0" w:color="auto"/>
        <w:left w:val="none" w:sz="0" w:space="0" w:color="auto"/>
        <w:bottom w:val="none" w:sz="0" w:space="0" w:color="auto"/>
        <w:right w:val="none" w:sz="0" w:space="0" w:color="auto"/>
      </w:divBdr>
      <w:divsChild>
        <w:div w:id="2052685478">
          <w:marLeft w:val="0"/>
          <w:marRight w:val="0"/>
          <w:marTop w:val="0"/>
          <w:marBottom w:val="0"/>
          <w:divBdr>
            <w:top w:val="none" w:sz="0" w:space="0" w:color="auto"/>
            <w:left w:val="none" w:sz="0" w:space="0" w:color="auto"/>
            <w:bottom w:val="none" w:sz="0" w:space="0" w:color="auto"/>
            <w:right w:val="none" w:sz="0" w:space="0" w:color="auto"/>
          </w:divBdr>
          <w:divsChild>
            <w:div w:id="170697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515149">
      <w:bodyDiv w:val="1"/>
      <w:marLeft w:val="0"/>
      <w:marRight w:val="0"/>
      <w:marTop w:val="0"/>
      <w:marBottom w:val="0"/>
      <w:divBdr>
        <w:top w:val="none" w:sz="0" w:space="0" w:color="auto"/>
        <w:left w:val="none" w:sz="0" w:space="0" w:color="auto"/>
        <w:bottom w:val="none" w:sz="0" w:space="0" w:color="auto"/>
        <w:right w:val="none" w:sz="0" w:space="0" w:color="auto"/>
      </w:divBdr>
      <w:divsChild>
        <w:div w:id="1426876402">
          <w:marLeft w:val="0"/>
          <w:marRight w:val="0"/>
          <w:marTop w:val="0"/>
          <w:marBottom w:val="0"/>
          <w:divBdr>
            <w:top w:val="none" w:sz="0" w:space="0" w:color="auto"/>
            <w:left w:val="none" w:sz="0" w:space="0" w:color="auto"/>
            <w:bottom w:val="none" w:sz="0" w:space="0" w:color="auto"/>
            <w:right w:val="none" w:sz="0" w:space="0" w:color="auto"/>
          </w:divBdr>
          <w:divsChild>
            <w:div w:id="89358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554352">
      <w:bodyDiv w:val="1"/>
      <w:marLeft w:val="0"/>
      <w:marRight w:val="0"/>
      <w:marTop w:val="0"/>
      <w:marBottom w:val="0"/>
      <w:divBdr>
        <w:top w:val="none" w:sz="0" w:space="0" w:color="auto"/>
        <w:left w:val="none" w:sz="0" w:space="0" w:color="auto"/>
        <w:bottom w:val="none" w:sz="0" w:space="0" w:color="auto"/>
        <w:right w:val="none" w:sz="0" w:space="0" w:color="auto"/>
      </w:divBdr>
      <w:divsChild>
        <w:div w:id="1808665276">
          <w:marLeft w:val="0"/>
          <w:marRight w:val="0"/>
          <w:marTop w:val="0"/>
          <w:marBottom w:val="0"/>
          <w:divBdr>
            <w:top w:val="none" w:sz="0" w:space="0" w:color="auto"/>
            <w:left w:val="none" w:sz="0" w:space="0" w:color="auto"/>
            <w:bottom w:val="none" w:sz="0" w:space="0" w:color="auto"/>
            <w:right w:val="none" w:sz="0" w:space="0" w:color="auto"/>
          </w:divBdr>
          <w:divsChild>
            <w:div w:id="200103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66973">
      <w:bodyDiv w:val="1"/>
      <w:marLeft w:val="0"/>
      <w:marRight w:val="0"/>
      <w:marTop w:val="0"/>
      <w:marBottom w:val="0"/>
      <w:divBdr>
        <w:top w:val="none" w:sz="0" w:space="0" w:color="auto"/>
        <w:left w:val="none" w:sz="0" w:space="0" w:color="auto"/>
        <w:bottom w:val="none" w:sz="0" w:space="0" w:color="auto"/>
        <w:right w:val="none" w:sz="0" w:space="0" w:color="auto"/>
      </w:divBdr>
      <w:divsChild>
        <w:div w:id="1889294695">
          <w:marLeft w:val="0"/>
          <w:marRight w:val="0"/>
          <w:marTop w:val="0"/>
          <w:marBottom w:val="0"/>
          <w:divBdr>
            <w:top w:val="none" w:sz="0" w:space="0" w:color="auto"/>
            <w:left w:val="none" w:sz="0" w:space="0" w:color="auto"/>
            <w:bottom w:val="none" w:sz="0" w:space="0" w:color="auto"/>
            <w:right w:val="none" w:sz="0" w:space="0" w:color="auto"/>
          </w:divBdr>
          <w:divsChild>
            <w:div w:id="200358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73107">
      <w:bodyDiv w:val="1"/>
      <w:marLeft w:val="0"/>
      <w:marRight w:val="0"/>
      <w:marTop w:val="0"/>
      <w:marBottom w:val="0"/>
      <w:divBdr>
        <w:top w:val="none" w:sz="0" w:space="0" w:color="auto"/>
        <w:left w:val="none" w:sz="0" w:space="0" w:color="auto"/>
        <w:bottom w:val="none" w:sz="0" w:space="0" w:color="auto"/>
        <w:right w:val="none" w:sz="0" w:space="0" w:color="auto"/>
      </w:divBdr>
      <w:divsChild>
        <w:div w:id="1738017448">
          <w:marLeft w:val="0"/>
          <w:marRight w:val="0"/>
          <w:marTop w:val="0"/>
          <w:marBottom w:val="0"/>
          <w:divBdr>
            <w:top w:val="none" w:sz="0" w:space="0" w:color="auto"/>
            <w:left w:val="none" w:sz="0" w:space="0" w:color="auto"/>
            <w:bottom w:val="none" w:sz="0" w:space="0" w:color="auto"/>
            <w:right w:val="none" w:sz="0" w:space="0" w:color="auto"/>
          </w:divBdr>
          <w:divsChild>
            <w:div w:id="83017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5135">
      <w:bodyDiv w:val="1"/>
      <w:marLeft w:val="0"/>
      <w:marRight w:val="0"/>
      <w:marTop w:val="0"/>
      <w:marBottom w:val="0"/>
      <w:divBdr>
        <w:top w:val="none" w:sz="0" w:space="0" w:color="auto"/>
        <w:left w:val="none" w:sz="0" w:space="0" w:color="auto"/>
        <w:bottom w:val="none" w:sz="0" w:space="0" w:color="auto"/>
        <w:right w:val="none" w:sz="0" w:space="0" w:color="auto"/>
      </w:divBdr>
      <w:divsChild>
        <w:div w:id="668366121">
          <w:marLeft w:val="0"/>
          <w:marRight w:val="0"/>
          <w:marTop w:val="0"/>
          <w:marBottom w:val="0"/>
          <w:divBdr>
            <w:top w:val="none" w:sz="0" w:space="0" w:color="auto"/>
            <w:left w:val="none" w:sz="0" w:space="0" w:color="auto"/>
            <w:bottom w:val="none" w:sz="0" w:space="0" w:color="auto"/>
            <w:right w:val="none" w:sz="0" w:space="0" w:color="auto"/>
          </w:divBdr>
          <w:divsChild>
            <w:div w:id="41767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450174">
      <w:bodyDiv w:val="1"/>
      <w:marLeft w:val="0"/>
      <w:marRight w:val="0"/>
      <w:marTop w:val="0"/>
      <w:marBottom w:val="0"/>
      <w:divBdr>
        <w:top w:val="none" w:sz="0" w:space="0" w:color="auto"/>
        <w:left w:val="none" w:sz="0" w:space="0" w:color="auto"/>
        <w:bottom w:val="none" w:sz="0" w:space="0" w:color="auto"/>
        <w:right w:val="none" w:sz="0" w:space="0" w:color="auto"/>
      </w:divBdr>
      <w:divsChild>
        <w:div w:id="217791722">
          <w:marLeft w:val="0"/>
          <w:marRight w:val="0"/>
          <w:marTop w:val="0"/>
          <w:marBottom w:val="0"/>
          <w:divBdr>
            <w:top w:val="none" w:sz="0" w:space="0" w:color="auto"/>
            <w:left w:val="none" w:sz="0" w:space="0" w:color="auto"/>
            <w:bottom w:val="none" w:sz="0" w:space="0" w:color="auto"/>
            <w:right w:val="none" w:sz="0" w:space="0" w:color="auto"/>
          </w:divBdr>
        </w:div>
        <w:div w:id="1824200152">
          <w:marLeft w:val="0"/>
          <w:marRight w:val="0"/>
          <w:marTop w:val="0"/>
          <w:marBottom w:val="0"/>
          <w:divBdr>
            <w:top w:val="none" w:sz="0" w:space="0" w:color="auto"/>
            <w:left w:val="none" w:sz="0" w:space="0" w:color="auto"/>
            <w:bottom w:val="none" w:sz="0" w:space="0" w:color="auto"/>
            <w:right w:val="none" w:sz="0" w:space="0" w:color="auto"/>
          </w:divBdr>
        </w:div>
        <w:div w:id="458499635">
          <w:marLeft w:val="0"/>
          <w:marRight w:val="0"/>
          <w:marTop w:val="0"/>
          <w:marBottom w:val="0"/>
          <w:divBdr>
            <w:top w:val="none" w:sz="0" w:space="0" w:color="auto"/>
            <w:left w:val="none" w:sz="0" w:space="0" w:color="auto"/>
            <w:bottom w:val="none" w:sz="0" w:space="0" w:color="auto"/>
            <w:right w:val="none" w:sz="0" w:space="0" w:color="auto"/>
          </w:divBdr>
        </w:div>
        <w:div w:id="2147237728">
          <w:marLeft w:val="0"/>
          <w:marRight w:val="0"/>
          <w:marTop w:val="0"/>
          <w:marBottom w:val="0"/>
          <w:divBdr>
            <w:top w:val="none" w:sz="0" w:space="0" w:color="auto"/>
            <w:left w:val="none" w:sz="0" w:space="0" w:color="auto"/>
            <w:bottom w:val="none" w:sz="0" w:space="0" w:color="auto"/>
            <w:right w:val="none" w:sz="0" w:space="0" w:color="auto"/>
          </w:divBdr>
        </w:div>
      </w:divsChild>
    </w:div>
    <w:div w:id="1658724438">
      <w:bodyDiv w:val="1"/>
      <w:marLeft w:val="0"/>
      <w:marRight w:val="0"/>
      <w:marTop w:val="0"/>
      <w:marBottom w:val="0"/>
      <w:divBdr>
        <w:top w:val="none" w:sz="0" w:space="0" w:color="auto"/>
        <w:left w:val="none" w:sz="0" w:space="0" w:color="auto"/>
        <w:bottom w:val="none" w:sz="0" w:space="0" w:color="auto"/>
        <w:right w:val="none" w:sz="0" w:space="0" w:color="auto"/>
      </w:divBdr>
      <w:divsChild>
        <w:div w:id="1464158973">
          <w:marLeft w:val="0"/>
          <w:marRight w:val="0"/>
          <w:marTop w:val="0"/>
          <w:marBottom w:val="0"/>
          <w:divBdr>
            <w:top w:val="none" w:sz="0" w:space="0" w:color="auto"/>
            <w:left w:val="none" w:sz="0" w:space="0" w:color="auto"/>
            <w:bottom w:val="none" w:sz="0" w:space="0" w:color="auto"/>
            <w:right w:val="none" w:sz="0" w:space="0" w:color="auto"/>
          </w:divBdr>
        </w:div>
      </w:divsChild>
    </w:div>
    <w:div w:id="1659380495">
      <w:bodyDiv w:val="1"/>
      <w:marLeft w:val="0"/>
      <w:marRight w:val="0"/>
      <w:marTop w:val="0"/>
      <w:marBottom w:val="0"/>
      <w:divBdr>
        <w:top w:val="none" w:sz="0" w:space="0" w:color="auto"/>
        <w:left w:val="none" w:sz="0" w:space="0" w:color="auto"/>
        <w:bottom w:val="none" w:sz="0" w:space="0" w:color="auto"/>
        <w:right w:val="none" w:sz="0" w:space="0" w:color="auto"/>
      </w:divBdr>
      <w:divsChild>
        <w:div w:id="698705639">
          <w:marLeft w:val="0"/>
          <w:marRight w:val="0"/>
          <w:marTop w:val="0"/>
          <w:marBottom w:val="0"/>
          <w:divBdr>
            <w:top w:val="none" w:sz="0" w:space="0" w:color="auto"/>
            <w:left w:val="none" w:sz="0" w:space="0" w:color="auto"/>
            <w:bottom w:val="none" w:sz="0" w:space="0" w:color="auto"/>
            <w:right w:val="none" w:sz="0" w:space="0" w:color="auto"/>
          </w:divBdr>
        </w:div>
      </w:divsChild>
    </w:div>
    <w:div w:id="1661303144">
      <w:bodyDiv w:val="1"/>
      <w:marLeft w:val="0"/>
      <w:marRight w:val="0"/>
      <w:marTop w:val="0"/>
      <w:marBottom w:val="0"/>
      <w:divBdr>
        <w:top w:val="none" w:sz="0" w:space="0" w:color="auto"/>
        <w:left w:val="none" w:sz="0" w:space="0" w:color="auto"/>
        <w:bottom w:val="none" w:sz="0" w:space="0" w:color="auto"/>
        <w:right w:val="none" w:sz="0" w:space="0" w:color="auto"/>
      </w:divBdr>
      <w:divsChild>
        <w:div w:id="1970934678">
          <w:marLeft w:val="0"/>
          <w:marRight w:val="0"/>
          <w:marTop w:val="0"/>
          <w:marBottom w:val="0"/>
          <w:divBdr>
            <w:top w:val="none" w:sz="0" w:space="0" w:color="auto"/>
            <w:left w:val="none" w:sz="0" w:space="0" w:color="auto"/>
            <w:bottom w:val="none" w:sz="0" w:space="0" w:color="auto"/>
            <w:right w:val="none" w:sz="0" w:space="0" w:color="auto"/>
          </w:divBdr>
        </w:div>
      </w:divsChild>
    </w:div>
    <w:div w:id="1665206870">
      <w:bodyDiv w:val="1"/>
      <w:marLeft w:val="0"/>
      <w:marRight w:val="0"/>
      <w:marTop w:val="0"/>
      <w:marBottom w:val="0"/>
      <w:divBdr>
        <w:top w:val="none" w:sz="0" w:space="0" w:color="auto"/>
        <w:left w:val="none" w:sz="0" w:space="0" w:color="auto"/>
        <w:bottom w:val="none" w:sz="0" w:space="0" w:color="auto"/>
        <w:right w:val="none" w:sz="0" w:space="0" w:color="auto"/>
      </w:divBdr>
      <w:divsChild>
        <w:div w:id="549461734">
          <w:marLeft w:val="0"/>
          <w:marRight w:val="0"/>
          <w:marTop w:val="0"/>
          <w:marBottom w:val="0"/>
          <w:divBdr>
            <w:top w:val="none" w:sz="0" w:space="0" w:color="auto"/>
            <w:left w:val="none" w:sz="0" w:space="0" w:color="auto"/>
            <w:bottom w:val="none" w:sz="0" w:space="0" w:color="auto"/>
            <w:right w:val="none" w:sz="0" w:space="0" w:color="auto"/>
          </w:divBdr>
        </w:div>
      </w:divsChild>
    </w:div>
    <w:div w:id="1665624369">
      <w:bodyDiv w:val="1"/>
      <w:marLeft w:val="0"/>
      <w:marRight w:val="0"/>
      <w:marTop w:val="0"/>
      <w:marBottom w:val="0"/>
      <w:divBdr>
        <w:top w:val="none" w:sz="0" w:space="0" w:color="auto"/>
        <w:left w:val="none" w:sz="0" w:space="0" w:color="auto"/>
        <w:bottom w:val="none" w:sz="0" w:space="0" w:color="auto"/>
        <w:right w:val="none" w:sz="0" w:space="0" w:color="auto"/>
      </w:divBdr>
    </w:div>
    <w:div w:id="1665860112">
      <w:bodyDiv w:val="1"/>
      <w:marLeft w:val="0"/>
      <w:marRight w:val="0"/>
      <w:marTop w:val="0"/>
      <w:marBottom w:val="0"/>
      <w:divBdr>
        <w:top w:val="none" w:sz="0" w:space="0" w:color="auto"/>
        <w:left w:val="none" w:sz="0" w:space="0" w:color="auto"/>
        <w:bottom w:val="none" w:sz="0" w:space="0" w:color="auto"/>
        <w:right w:val="none" w:sz="0" w:space="0" w:color="auto"/>
      </w:divBdr>
    </w:div>
    <w:div w:id="1665862426">
      <w:bodyDiv w:val="1"/>
      <w:marLeft w:val="0"/>
      <w:marRight w:val="0"/>
      <w:marTop w:val="0"/>
      <w:marBottom w:val="0"/>
      <w:divBdr>
        <w:top w:val="none" w:sz="0" w:space="0" w:color="auto"/>
        <w:left w:val="none" w:sz="0" w:space="0" w:color="auto"/>
        <w:bottom w:val="none" w:sz="0" w:space="0" w:color="auto"/>
        <w:right w:val="none" w:sz="0" w:space="0" w:color="auto"/>
      </w:divBdr>
    </w:div>
    <w:div w:id="1668702044">
      <w:bodyDiv w:val="1"/>
      <w:marLeft w:val="0"/>
      <w:marRight w:val="0"/>
      <w:marTop w:val="0"/>
      <w:marBottom w:val="0"/>
      <w:divBdr>
        <w:top w:val="none" w:sz="0" w:space="0" w:color="auto"/>
        <w:left w:val="none" w:sz="0" w:space="0" w:color="auto"/>
        <w:bottom w:val="none" w:sz="0" w:space="0" w:color="auto"/>
        <w:right w:val="none" w:sz="0" w:space="0" w:color="auto"/>
      </w:divBdr>
    </w:div>
    <w:div w:id="1672684203">
      <w:bodyDiv w:val="1"/>
      <w:marLeft w:val="0"/>
      <w:marRight w:val="0"/>
      <w:marTop w:val="0"/>
      <w:marBottom w:val="0"/>
      <w:divBdr>
        <w:top w:val="none" w:sz="0" w:space="0" w:color="auto"/>
        <w:left w:val="none" w:sz="0" w:space="0" w:color="auto"/>
        <w:bottom w:val="none" w:sz="0" w:space="0" w:color="auto"/>
        <w:right w:val="none" w:sz="0" w:space="0" w:color="auto"/>
      </w:divBdr>
      <w:divsChild>
        <w:div w:id="1513766458">
          <w:marLeft w:val="0"/>
          <w:marRight w:val="0"/>
          <w:marTop w:val="0"/>
          <w:marBottom w:val="0"/>
          <w:divBdr>
            <w:top w:val="none" w:sz="0" w:space="0" w:color="auto"/>
            <w:left w:val="none" w:sz="0" w:space="0" w:color="auto"/>
            <w:bottom w:val="none" w:sz="0" w:space="0" w:color="auto"/>
            <w:right w:val="none" w:sz="0" w:space="0" w:color="auto"/>
          </w:divBdr>
        </w:div>
        <w:div w:id="97414246">
          <w:marLeft w:val="0"/>
          <w:marRight w:val="0"/>
          <w:marTop w:val="0"/>
          <w:marBottom w:val="0"/>
          <w:divBdr>
            <w:top w:val="none" w:sz="0" w:space="0" w:color="auto"/>
            <w:left w:val="none" w:sz="0" w:space="0" w:color="auto"/>
            <w:bottom w:val="none" w:sz="0" w:space="0" w:color="auto"/>
            <w:right w:val="none" w:sz="0" w:space="0" w:color="auto"/>
          </w:divBdr>
          <w:divsChild>
            <w:div w:id="260452312">
              <w:marLeft w:val="0"/>
              <w:marRight w:val="0"/>
              <w:marTop w:val="0"/>
              <w:marBottom w:val="0"/>
              <w:divBdr>
                <w:top w:val="none" w:sz="0" w:space="0" w:color="auto"/>
                <w:left w:val="none" w:sz="0" w:space="0" w:color="auto"/>
                <w:bottom w:val="none" w:sz="0" w:space="0" w:color="auto"/>
                <w:right w:val="none" w:sz="0" w:space="0" w:color="auto"/>
              </w:divBdr>
            </w:div>
          </w:divsChild>
        </w:div>
        <w:div w:id="758135794">
          <w:marLeft w:val="0"/>
          <w:marRight w:val="0"/>
          <w:marTop w:val="0"/>
          <w:marBottom w:val="0"/>
          <w:divBdr>
            <w:top w:val="none" w:sz="0" w:space="0" w:color="auto"/>
            <w:left w:val="none" w:sz="0" w:space="0" w:color="auto"/>
            <w:bottom w:val="none" w:sz="0" w:space="0" w:color="auto"/>
            <w:right w:val="none" w:sz="0" w:space="0" w:color="auto"/>
          </w:divBdr>
        </w:div>
        <w:div w:id="1160386577">
          <w:marLeft w:val="0"/>
          <w:marRight w:val="0"/>
          <w:marTop w:val="0"/>
          <w:marBottom w:val="0"/>
          <w:divBdr>
            <w:top w:val="none" w:sz="0" w:space="0" w:color="auto"/>
            <w:left w:val="none" w:sz="0" w:space="0" w:color="auto"/>
            <w:bottom w:val="none" w:sz="0" w:space="0" w:color="auto"/>
            <w:right w:val="none" w:sz="0" w:space="0" w:color="auto"/>
          </w:divBdr>
          <w:divsChild>
            <w:div w:id="1114254601">
              <w:marLeft w:val="0"/>
              <w:marRight w:val="0"/>
              <w:marTop w:val="0"/>
              <w:marBottom w:val="0"/>
              <w:divBdr>
                <w:top w:val="none" w:sz="0" w:space="0" w:color="auto"/>
                <w:left w:val="none" w:sz="0" w:space="0" w:color="auto"/>
                <w:bottom w:val="none" w:sz="0" w:space="0" w:color="auto"/>
                <w:right w:val="none" w:sz="0" w:space="0" w:color="auto"/>
              </w:divBdr>
            </w:div>
          </w:divsChild>
        </w:div>
        <w:div w:id="1206524947">
          <w:marLeft w:val="0"/>
          <w:marRight w:val="0"/>
          <w:marTop w:val="0"/>
          <w:marBottom w:val="0"/>
          <w:divBdr>
            <w:top w:val="none" w:sz="0" w:space="0" w:color="auto"/>
            <w:left w:val="none" w:sz="0" w:space="0" w:color="auto"/>
            <w:bottom w:val="none" w:sz="0" w:space="0" w:color="auto"/>
            <w:right w:val="none" w:sz="0" w:space="0" w:color="auto"/>
          </w:divBdr>
        </w:div>
        <w:div w:id="1615018428">
          <w:marLeft w:val="0"/>
          <w:marRight w:val="0"/>
          <w:marTop w:val="0"/>
          <w:marBottom w:val="0"/>
          <w:divBdr>
            <w:top w:val="none" w:sz="0" w:space="0" w:color="auto"/>
            <w:left w:val="none" w:sz="0" w:space="0" w:color="auto"/>
            <w:bottom w:val="none" w:sz="0" w:space="0" w:color="auto"/>
            <w:right w:val="none" w:sz="0" w:space="0" w:color="auto"/>
          </w:divBdr>
          <w:divsChild>
            <w:div w:id="747732046">
              <w:marLeft w:val="0"/>
              <w:marRight w:val="0"/>
              <w:marTop w:val="0"/>
              <w:marBottom w:val="0"/>
              <w:divBdr>
                <w:top w:val="none" w:sz="0" w:space="0" w:color="auto"/>
                <w:left w:val="none" w:sz="0" w:space="0" w:color="auto"/>
                <w:bottom w:val="none" w:sz="0" w:space="0" w:color="auto"/>
                <w:right w:val="none" w:sz="0" w:space="0" w:color="auto"/>
              </w:divBdr>
            </w:div>
          </w:divsChild>
        </w:div>
        <w:div w:id="2036033844">
          <w:marLeft w:val="0"/>
          <w:marRight w:val="0"/>
          <w:marTop w:val="0"/>
          <w:marBottom w:val="0"/>
          <w:divBdr>
            <w:top w:val="none" w:sz="0" w:space="0" w:color="auto"/>
            <w:left w:val="none" w:sz="0" w:space="0" w:color="auto"/>
            <w:bottom w:val="none" w:sz="0" w:space="0" w:color="auto"/>
            <w:right w:val="none" w:sz="0" w:space="0" w:color="auto"/>
          </w:divBdr>
        </w:div>
        <w:div w:id="1741517470">
          <w:marLeft w:val="0"/>
          <w:marRight w:val="0"/>
          <w:marTop w:val="0"/>
          <w:marBottom w:val="0"/>
          <w:divBdr>
            <w:top w:val="none" w:sz="0" w:space="0" w:color="auto"/>
            <w:left w:val="none" w:sz="0" w:space="0" w:color="auto"/>
            <w:bottom w:val="none" w:sz="0" w:space="0" w:color="auto"/>
            <w:right w:val="none" w:sz="0" w:space="0" w:color="auto"/>
          </w:divBdr>
          <w:divsChild>
            <w:div w:id="300766817">
              <w:marLeft w:val="0"/>
              <w:marRight w:val="0"/>
              <w:marTop w:val="0"/>
              <w:marBottom w:val="0"/>
              <w:divBdr>
                <w:top w:val="none" w:sz="0" w:space="0" w:color="auto"/>
                <w:left w:val="none" w:sz="0" w:space="0" w:color="auto"/>
                <w:bottom w:val="none" w:sz="0" w:space="0" w:color="auto"/>
                <w:right w:val="none" w:sz="0" w:space="0" w:color="auto"/>
              </w:divBdr>
            </w:div>
          </w:divsChild>
        </w:div>
        <w:div w:id="1097140343">
          <w:marLeft w:val="0"/>
          <w:marRight w:val="0"/>
          <w:marTop w:val="0"/>
          <w:marBottom w:val="0"/>
          <w:divBdr>
            <w:top w:val="none" w:sz="0" w:space="0" w:color="auto"/>
            <w:left w:val="none" w:sz="0" w:space="0" w:color="auto"/>
            <w:bottom w:val="none" w:sz="0" w:space="0" w:color="auto"/>
            <w:right w:val="none" w:sz="0" w:space="0" w:color="auto"/>
          </w:divBdr>
        </w:div>
        <w:div w:id="1892574117">
          <w:marLeft w:val="0"/>
          <w:marRight w:val="0"/>
          <w:marTop w:val="0"/>
          <w:marBottom w:val="0"/>
          <w:divBdr>
            <w:top w:val="none" w:sz="0" w:space="0" w:color="auto"/>
            <w:left w:val="none" w:sz="0" w:space="0" w:color="auto"/>
            <w:bottom w:val="none" w:sz="0" w:space="0" w:color="auto"/>
            <w:right w:val="none" w:sz="0" w:space="0" w:color="auto"/>
          </w:divBdr>
          <w:divsChild>
            <w:div w:id="1393893014">
              <w:marLeft w:val="0"/>
              <w:marRight w:val="0"/>
              <w:marTop w:val="0"/>
              <w:marBottom w:val="0"/>
              <w:divBdr>
                <w:top w:val="none" w:sz="0" w:space="0" w:color="auto"/>
                <w:left w:val="none" w:sz="0" w:space="0" w:color="auto"/>
                <w:bottom w:val="none" w:sz="0" w:space="0" w:color="auto"/>
                <w:right w:val="none" w:sz="0" w:space="0" w:color="auto"/>
              </w:divBdr>
            </w:div>
          </w:divsChild>
        </w:div>
        <w:div w:id="1532570314">
          <w:marLeft w:val="0"/>
          <w:marRight w:val="0"/>
          <w:marTop w:val="0"/>
          <w:marBottom w:val="0"/>
          <w:divBdr>
            <w:top w:val="none" w:sz="0" w:space="0" w:color="auto"/>
            <w:left w:val="none" w:sz="0" w:space="0" w:color="auto"/>
            <w:bottom w:val="none" w:sz="0" w:space="0" w:color="auto"/>
            <w:right w:val="none" w:sz="0" w:space="0" w:color="auto"/>
          </w:divBdr>
        </w:div>
        <w:div w:id="407505816">
          <w:marLeft w:val="0"/>
          <w:marRight w:val="0"/>
          <w:marTop w:val="0"/>
          <w:marBottom w:val="0"/>
          <w:divBdr>
            <w:top w:val="none" w:sz="0" w:space="0" w:color="auto"/>
            <w:left w:val="none" w:sz="0" w:space="0" w:color="auto"/>
            <w:bottom w:val="none" w:sz="0" w:space="0" w:color="auto"/>
            <w:right w:val="none" w:sz="0" w:space="0" w:color="auto"/>
          </w:divBdr>
          <w:divsChild>
            <w:div w:id="134180228">
              <w:marLeft w:val="0"/>
              <w:marRight w:val="0"/>
              <w:marTop w:val="0"/>
              <w:marBottom w:val="0"/>
              <w:divBdr>
                <w:top w:val="none" w:sz="0" w:space="0" w:color="auto"/>
                <w:left w:val="none" w:sz="0" w:space="0" w:color="auto"/>
                <w:bottom w:val="none" w:sz="0" w:space="0" w:color="auto"/>
                <w:right w:val="none" w:sz="0" w:space="0" w:color="auto"/>
              </w:divBdr>
            </w:div>
          </w:divsChild>
        </w:div>
        <w:div w:id="1256480816">
          <w:marLeft w:val="0"/>
          <w:marRight w:val="0"/>
          <w:marTop w:val="0"/>
          <w:marBottom w:val="0"/>
          <w:divBdr>
            <w:top w:val="none" w:sz="0" w:space="0" w:color="auto"/>
            <w:left w:val="none" w:sz="0" w:space="0" w:color="auto"/>
            <w:bottom w:val="none" w:sz="0" w:space="0" w:color="auto"/>
            <w:right w:val="none" w:sz="0" w:space="0" w:color="auto"/>
          </w:divBdr>
        </w:div>
        <w:div w:id="771438156">
          <w:marLeft w:val="0"/>
          <w:marRight w:val="0"/>
          <w:marTop w:val="0"/>
          <w:marBottom w:val="0"/>
          <w:divBdr>
            <w:top w:val="none" w:sz="0" w:space="0" w:color="auto"/>
            <w:left w:val="none" w:sz="0" w:space="0" w:color="auto"/>
            <w:bottom w:val="none" w:sz="0" w:space="0" w:color="auto"/>
            <w:right w:val="none" w:sz="0" w:space="0" w:color="auto"/>
          </w:divBdr>
          <w:divsChild>
            <w:div w:id="1098678215">
              <w:marLeft w:val="0"/>
              <w:marRight w:val="0"/>
              <w:marTop w:val="0"/>
              <w:marBottom w:val="0"/>
              <w:divBdr>
                <w:top w:val="none" w:sz="0" w:space="0" w:color="auto"/>
                <w:left w:val="none" w:sz="0" w:space="0" w:color="auto"/>
                <w:bottom w:val="none" w:sz="0" w:space="0" w:color="auto"/>
                <w:right w:val="none" w:sz="0" w:space="0" w:color="auto"/>
              </w:divBdr>
            </w:div>
          </w:divsChild>
        </w:div>
        <w:div w:id="605618853">
          <w:marLeft w:val="0"/>
          <w:marRight w:val="0"/>
          <w:marTop w:val="0"/>
          <w:marBottom w:val="0"/>
          <w:divBdr>
            <w:top w:val="none" w:sz="0" w:space="0" w:color="auto"/>
            <w:left w:val="none" w:sz="0" w:space="0" w:color="auto"/>
            <w:bottom w:val="none" w:sz="0" w:space="0" w:color="auto"/>
            <w:right w:val="none" w:sz="0" w:space="0" w:color="auto"/>
          </w:divBdr>
        </w:div>
        <w:div w:id="1178036625">
          <w:marLeft w:val="0"/>
          <w:marRight w:val="0"/>
          <w:marTop w:val="0"/>
          <w:marBottom w:val="0"/>
          <w:divBdr>
            <w:top w:val="none" w:sz="0" w:space="0" w:color="auto"/>
            <w:left w:val="none" w:sz="0" w:space="0" w:color="auto"/>
            <w:bottom w:val="none" w:sz="0" w:space="0" w:color="auto"/>
            <w:right w:val="none" w:sz="0" w:space="0" w:color="auto"/>
          </w:divBdr>
          <w:divsChild>
            <w:div w:id="1873109801">
              <w:marLeft w:val="0"/>
              <w:marRight w:val="0"/>
              <w:marTop w:val="0"/>
              <w:marBottom w:val="0"/>
              <w:divBdr>
                <w:top w:val="none" w:sz="0" w:space="0" w:color="auto"/>
                <w:left w:val="none" w:sz="0" w:space="0" w:color="auto"/>
                <w:bottom w:val="none" w:sz="0" w:space="0" w:color="auto"/>
                <w:right w:val="none" w:sz="0" w:space="0" w:color="auto"/>
              </w:divBdr>
            </w:div>
          </w:divsChild>
        </w:div>
        <w:div w:id="325524424">
          <w:marLeft w:val="0"/>
          <w:marRight w:val="0"/>
          <w:marTop w:val="0"/>
          <w:marBottom w:val="0"/>
          <w:divBdr>
            <w:top w:val="none" w:sz="0" w:space="0" w:color="auto"/>
            <w:left w:val="none" w:sz="0" w:space="0" w:color="auto"/>
            <w:bottom w:val="none" w:sz="0" w:space="0" w:color="auto"/>
            <w:right w:val="none" w:sz="0" w:space="0" w:color="auto"/>
          </w:divBdr>
        </w:div>
        <w:div w:id="1557424549">
          <w:marLeft w:val="0"/>
          <w:marRight w:val="0"/>
          <w:marTop w:val="0"/>
          <w:marBottom w:val="0"/>
          <w:divBdr>
            <w:top w:val="none" w:sz="0" w:space="0" w:color="auto"/>
            <w:left w:val="none" w:sz="0" w:space="0" w:color="auto"/>
            <w:bottom w:val="none" w:sz="0" w:space="0" w:color="auto"/>
            <w:right w:val="none" w:sz="0" w:space="0" w:color="auto"/>
          </w:divBdr>
        </w:div>
        <w:div w:id="1274750574">
          <w:marLeft w:val="0"/>
          <w:marRight w:val="0"/>
          <w:marTop w:val="0"/>
          <w:marBottom w:val="0"/>
          <w:divBdr>
            <w:top w:val="none" w:sz="0" w:space="0" w:color="auto"/>
            <w:left w:val="none" w:sz="0" w:space="0" w:color="auto"/>
            <w:bottom w:val="none" w:sz="0" w:space="0" w:color="auto"/>
            <w:right w:val="none" w:sz="0" w:space="0" w:color="auto"/>
          </w:divBdr>
          <w:divsChild>
            <w:div w:id="503470985">
              <w:marLeft w:val="0"/>
              <w:marRight w:val="0"/>
              <w:marTop w:val="0"/>
              <w:marBottom w:val="0"/>
              <w:divBdr>
                <w:top w:val="none" w:sz="0" w:space="0" w:color="auto"/>
                <w:left w:val="none" w:sz="0" w:space="0" w:color="auto"/>
                <w:bottom w:val="none" w:sz="0" w:space="0" w:color="auto"/>
                <w:right w:val="none" w:sz="0" w:space="0" w:color="auto"/>
              </w:divBdr>
            </w:div>
          </w:divsChild>
        </w:div>
        <w:div w:id="1613509591">
          <w:marLeft w:val="0"/>
          <w:marRight w:val="0"/>
          <w:marTop w:val="0"/>
          <w:marBottom w:val="0"/>
          <w:divBdr>
            <w:top w:val="none" w:sz="0" w:space="0" w:color="auto"/>
            <w:left w:val="none" w:sz="0" w:space="0" w:color="auto"/>
            <w:bottom w:val="none" w:sz="0" w:space="0" w:color="auto"/>
            <w:right w:val="none" w:sz="0" w:space="0" w:color="auto"/>
          </w:divBdr>
        </w:div>
        <w:div w:id="475496073">
          <w:marLeft w:val="0"/>
          <w:marRight w:val="0"/>
          <w:marTop w:val="0"/>
          <w:marBottom w:val="0"/>
          <w:divBdr>
            <w:top w:val="none" w:sz="0" w:space="0" w:color="auto"/>
            <w:left w:val="none" w:sz="0" w:space="0" w:color="auto"/>
            <w:bottom w:val="none" w:sz="0" w:space="0" w:color="auto"/>
            <w:right w:val="none" w:sz="0" w:space="0" w:color="auto"/>
          </w:divBdr>
          <w:divsChild>
            <w:div w:id="634414892">
              <w:marLeft w:val="0"/>
              <w:marRight w:val="0"/>
              <w:marTop w:val="0"/>
              <w:marBottom w:val="0"/>
              <w:divBdr>
                <w:top w:val="none" w:sz="0" w:space="0" w:color="auto"/>
                <w:left w:val="none" w:sz="0" w:space="0" w:color="auto"/>
                <w:bottom w:val="none" w:sz="0" w:space="0" w:color="auto"/>
                <w:right w:val="none" w:sz="0" w:space="0" w:color="auto"/>
              </w:divBdr>
            </w:div>
          </w:divsChild>
        </w:div>
        <w:div w:id="97412971">
          <w:marLeft w:val="0"/>
          <w:marRight w:val="0"/>
          <w:marTop w:val="0"/>
          <w:marBottom w:val="0"/>
          <w:divBdr>
            <w:top w:val="none" w:sz="0" w:space="0" w:color="auto"/>
            <w:left w:val="none" w:sz="0" w:space="0" w:color="auto"/>
            <w:bottom w:val="none" w:sz="0" w:space="0" w:color="auto"/>
            <w:right w:val="none" w:sz="0" w:space="0" w:color="auto"/>
          </w:divBdr>
        </w:div>
        <w:div w:id="136846070">
          <w:marLeft w:val="0"/>
          <w:marRight w:val="0"/>
          <w:marTop w:val="0"/>
          <w:marBottom w:val="0"/>
          <w:divBdr>
            <w:top w:val="none" w:sz="0" w:space="0" w:color="auto"/>
            <w:left w:val="none" w:sz="0" w:space="0" w:color="auto"/>
            <w:bottom w:val="none" w:sz="0" w:space="0" w:color="auto"/>
            <w:right w:val="none" w:sz="0" w:space="0" w:color="auto"/>
          </w:divBdr>
          <w:divsChild>
            <w:div w:id="395058582">
              <w:marLeft w:val="0"/>
              <w:marRight w:val="0"/>
              <w:marTop w:val="0"/>
              <w:marBottom w:val="0"/>
              <w:divBdr>
                <w:top w:val="none" w:sz="0" w:space="0" w:color="auto"/>
                <w:left w:val="none" w:sz="0" w:space="0" w:color="auto"/>
                <w:bottom w:val="none" w:sz="0" w:space="0" w:color="auto"/>
                <w:right w:val="none" w:sz="0" w:space="0" w:color="auto"/>
              </w:divBdr>
            </w:div>
          </w:divsChild>
        </w:div>
        <w:div w:id="1801537406">
          <w:marLeft w:val="0"/>
          <w:marRight w:val="0"/>
          <w:marTop w:val="0"/>
          <w:marBottom w:val="0"/>
          <w:divBdr>
            <w:top w:val="none" w:sz="0" w:space="0" w:color="auto"/>
            <w:left w:val="none" w:sz="0" w:space="0" w:color="auto"/>
            <w:bottom w:val="none" w:sz="0" w:space="0" w:color="auto"/>
            <w:right w:val="none" w:sz="0" w:space="0" w:color="auto"/>
          </w:divBdr>
        </w:div>
        <w:div w:id="118384396">
          <w:marLeft w:val="0"/>
          <w:marRight w:val="0"/>
          <w:marTop w:val="0"/>
          <w:marBottom w:val="0"/>
          <w:divBdr>
            <w:top w:val="none" w:sz="0" w:space="0" w:color="auto"/>
            <w:left w:val="none" w:sz="0" w:space="0" w:color="auto"/>
            <w:bottom w:val="none" w:sz="0" w:space="0" w:color="auto"/>
            <w:right w:val="none" w:sz="0" w:space="0" w:color="auto"/>
          </w:divBdr>
          <w:divsChild>
            <w:div w:id="1448502272">
              <w:marLeft w:val="0"/>
              <w:marRight w:val="0"/>
              <w:marTop w:val="0"/>
              <w:marBottom w:val="0"/>
              <w:divBdr>
                <w:top w:val="none" w:sz="0" w:space="0" w:color="auto"/>
                <w:left w:val="none" w:sz="0" w:space="0" w:color="auto"/>
                <w:bottom w:val="none" w:sz="0" w:space="0" w:color="auto"/>
                <w:right w:val="none" w:sz="0" w:space="0" w:color="auto"/>
              </w:divBdr>
            </w:div>
          </w:divsChild>
        </w:div>
        <w:div w:id="1672832313">
          <w:marLeft w:val="0"/>
          <w:marRight w:val="0"/>
          <w:marTop w:val="0"/>
          <w:marBottom w:val="0"/>
          <w:divBdr>
            <w:top w:val="none" w:sz="0" w:space="0" w:color="auto"/>
            <w:left w:val="none" w:sz="0" w:space="0" w:color="auto"/>
            <w:bottom w:val="none" w:sz="0" w:space="0" w:color="auto"/>
            <w:right w:val="none" w:sz="0" w:space="0" w:color="auto"/>
          </w:divBdr>
        </w:div>
        <w:div w:id="63798525">
          <w:marLeft w:val="0"/>
          <w:marRight w:val="0"/>
          <w:marTop w:val="0"/>
          <w:marBottom w:val="0"/>
          <w:divBdr>
            <w:top w:val="none" w:sz="0" w:space="0" w:color="auto"/>
            <w:left w:val="none" w:sz="0" w:space="0" w:color="auto"/>
            <w:bottom w:val="none" w:sz="0" w:space="0" w:color="auto"/>
            <w:right w:val="none" w:sz="0" w:space="0" w:color="auto"/>
          </w:divBdr>
          <w:divsChild>
            <w:div w:id="1198663950">
              <w:marLeft w:val="0"/>
              <w:marRight w:val="0"/>
              <w:marTop w:val="0"/>
              <w:marBottom w:val="0"/>
              <w:divBdr>
                <w:top w:val="none" w:sz="0" w:space="0" w:color="auto"/>
                <w:left w:val="none" w:sz="0" w:space="0" w:color="auto"/>
                <w:bottom w:val="none" w:sz="0" w:space="0" w:color="auto"/>
                <w:right w:val="none" w:sz="0" w:space="0" w:color="auto"/>
              </w:divBdr>
            </w:div>
          </w:divsChild>
        </w:div>
        <w:div w:id="795180876">
          <w:marLeft w:val="0"/>
          <w:marRight w:val="0"/>
          <w:marTop w:val="0"/>
          <w:marBottom w:val="0"/>
          <w:divBdr>
            <w:top w:val="none" w:sz="0" w:space="0" w:color="auto"/>
            <w:left w:val="none" w:sz="0" w:space="0" w:color="auto"/>
            <w:bottom w:val="none" w:sz="0" w:space="0" w:color="auto"/>
            <w:right w:val="none" w:sz="0" w:space="0" w:color="auto"/>
          </w:divBdr>
        </w:div>
        <w:div w:id="1671834217">
          <w:marLeft w:val="0"/>
          <w:marRight w:val="0"/>
          <w:marTop w:val="0"/>
          <w:marBottom w:val="0"/>
          <w:divBdr>
            <w:top w:val="none" w:sz="0" w:space="0" w:color="auto"/>
            <w:left w:val="none" w:sz="0" w:space="0" w:color="auto"/>
            <w:bottom w:val="none" w:sz="0" w:space="0" w:color="auto"/>
            <w:right w:val="none" w:sz="0" w:space="0" w:color="auto"/>
          </w:divBdr>
          <w:divsChild>
            <w:div w:id="1213663152">
              <w:marLeft w:val="0"/>
              <w:marRight w:val="0"/>
              <w:marTop w:val="0"/>
              <w:marBottom w:val="0"/>
              <w:divBdr>
                <w:top w:val="none" w:sz="0" w:space="0" w:color="auto"/>
                <w:left w:val="none" w:sz="0" w:space="0" w:color="auto"/>
                <w:bottom w:val="none" w:sz="0" w:space="0" w:color="auto"/>
                <w:right w:val="none" w:sz="0" w:space="0" w:color="auto"/>
              </w:divBdr>
            </w:div>
          </w:divsChild>
        </w:div>
        <w:div w:id="625890742">
          <w:marLeft w:val="0"/>
          <w:marRight w:val="0"/>
          <w:marTop w:val="0"/>
          <w:marBottom w:val="0"/>
          <w:divBdr>
            <w:top w:val="none" w:sz="0" w:space="0" w:color="auto"/>
            <w:left w:val="none" w:sz="0" w:space="0" w:color="auto"/>
            <w:bottom w:val="none" w:sz="0" w:space="0" w:color="auto"/>
            <w:right w:val="none" w:sz="0" w:space="0" w:color="auto"/>
          </w:divBdr>
        </w:div>
        <w:div w:id="719592205">
          <w:marLeft w:val="0"/>
          <w:marRight w:val="0"/>
          <w:marTop w:val="0"/>
          <w:marBottom w:val="0"/>
          <w:divBdr>
            <w:top w:val="none" w:sz="0" w:space="0" w:color="auto"/>
            <w:left w:val="none" w:sz="0" w:space="0" w:color="auto"/>
            <w:bottom w:val="none" w:sz="0" w:space="0" w:color="auto"/>
            <w:right w:val="none" w:sz="0" w:space="0" w:color="auto"/>
          </w:divBdr>
          <w:divsChild>
            <w:div w:id="436753171">
              <w:marLeft w:val="0"/>
              <w:marRight w:val="0"/>
              <w:marTop w:val="0"/>
              <w:marBottom w:val="0"/>
              <w:divBdr>
                <w:top w:val="none" w:sz="0" w:space="0" w:color="auto"/>
                <w:left w:val="none" w:sz="0" w:space="0" w:color="auto"/>
                <w:bottom w:val="none" w:sz="0" w:space="0" w:color="auto"/>
                <w:right w:val="none" w:sz="0" w:space="0" w:color="auto"/>
              </w:divBdr>
            </w:div>
          </w:divsChild>
        </w:div>
        <w:div w:id="1195727530">
          <w:marLeft w:val="0"/>
          <w:marRight w:val="0"/>
          <w:marTop w:val="0"/>
          <w:marBottom w:val="0"/>
          <w:divBdr>
            <w:top w:val="none" w:sz="0" w:space="0" w:color="auto"/>
            <w:left w:val="none" w:sz="0" w:space="0" w:color="auto"/>
            <w:bottom w:val="none" w:sz="0" w:space="0" w:color="auto"/>
            <w:right w:val="none" w:sz="0" w:space="0" w:color="auto"/>
          </w:divBdr>
        </w:div>
        <w:div w:id="1359964347">
          <w:marLeft w:val="0"/>
          <w:marRight w:val="0"/>
          <w:marTop w:val="0"/>
          <w:marBottom w:val="0"/>
          <w:divBdr>
            <w:top w:val="none" w:sz="0" w:space="0" w:color="auto"/>
            <w:left w:val="none" w:sz="0" w:space="0" w:color="auto"/>
            <w:bottom w:val="none" w:sz="0" w:space="0" w:color="auto"/>
            <w:right w:val="none" w:sz="0" w:space="0" w:color="auto"/>
          </w:divBdr>
          <w:divsChild>
            <w:div w:id="525797802">
              <w:marLeft w:val="0"/>
              <w:marRight w:val="0"/>
              <w:marTop w:val="0"/>
              <w:marBottom w:val="0"/>
              <w:divBdr>
                <w:top w:val="none" w:sz="0" w:space="0" w:color="auto"/>
                <w:left w:val="none" w:sz="0" w:space="0" w:color="auto"/>
                <w:bottom w:val="none" w:sz="0" w:space="0" w:color="auto"/>
                <w:right w:val="none" w:sz="0" w:space="0" w:color="auto"/>
              </w:divBdr>
            </w:div>
          </w:divsChild>
        </w:div>
        <w:div w:id="1663042170">
          <w:marLeft w:val="0"/>
          <w:marRight w:val="0"/>
          <w:marTop w:val="0"/>
          <w:marBottom w:val="0"/>
          <w:divBdr>
            <w:top w:val="none" w:sz="0" w:space="0" w:color="auto"/>
            <w:left w:val="none" w:sz="0" w:space="0" w:color="auto"/>
            <w:bottom w:val="none" w:sz="0" w:space="0" w:color="auto"/>
            <w:right w:val="none" w:sz="0" w:space="0" w:color="auto"/>
          </w:divBdr>
        </w:div>
        <w:div w:id="278226812">
          <w:marLeft w:val="0"/>
          <w:marRight w:val="0"/>
          <w:marTop w:val="0"/>
          <w:marBottom w:val="0"/>
          <w:divBdr>
            <w:top w:val="none" w:sz="0" w:space="0" w:color="auto"/>
            <w:left w:val="none" w:sz="0" w:space="0" w:color="auto"/>
            <w:bottom w:val="none" w:sz="0" w:space="0" w:color="auto"/>
            <w:right w:val="none" w:sz="0" w:space="0" w:color="auto"/>
          </w:divBdr>
          <w:divsChild>
            <w:div w:id="2121803669">
              <w:marLeft w:val="0"/>
              <w:marRight w:val="0"/>
              <w:marTop w:val="0"/>
              <w:marBottom w:val="0"/>
              <w:divBdr>
                <w:top w:val="none" w:sz="0" w:space="0" w:color="auto"/>
                <w:left w:val="none" w:sz="0" w:space="0" w:color="auto"/>
                <w:bottom w:val="none" w:sz="0" w:space="0" w:color="auto"/>
                <w:right w:val="none" w:sz="0" w:space="0" w:color="auto"/>
              </w:divBdr>
            </w:div>
          </w:divsChild>
        </w:div>
        <w:div w:id="821459222">
          <w:marLeft w:val="0"/>
          <w:marRight w:val="0"/>
          <w:marTop w:val="0"/>
          <w:marBottom w:val="0"/>
          <w:divBdr>
            <w:top w:val="none" w:sz="0" w:space="0" w:color="auto"/>
            <w:left w:val="none" w:sz="0" w:space="0" w:color="auto"/>
            <w:bottom w:val="none" w:sz="0" w:space="0" w:color="auto"/>
            <w:right w:val="none" w:sz="0" w:space="0" w:color="auto"/>
          </w:divBdr>
        </w:div>
        <w:div w:id="241650300">
          <w:marLeft w:val="0"/>
          <w:marRight w:val="0"/>
          <w:marTop w:val="0"/>
          <w:marBottom w:val="0"/>
          <w:divBdr>
            <w:top w:val="none" w:sz="0" w:space="0" w:color="auto"/>
            <w:left w:val="none" w:sz="0" w:space="0" w:color="auto"/>
            <w:bottom w:val="none" w:sz="0" w:space="0" w:color="auto"/>
            <w:right w:val="none" w:sz="0" w:space="0" w:color="auto"/>
          </w:divBdr>
          <w:divsChild>
            <w:div w:id="207765495">
              <w:marLeft w:val="0"/>
              <w:marRight w:val="0"/>
              <w:marTop w:val="0"/>
              <w:marBottom w:val="0"/>
              <w:divBdr>
                <w:top w:val="none" w:sz="0" w:space="0" w:color="auto"/>
                <w:left w:val="none" w:sz="0" w:space="0" w:color="auto"/>
                <w:bottom w:val="none" w:sz="0" w:space="0" w:color="auto"/>
                <w:right w:val="none" w:sz="0" w:space="0" w:color="auto"/>
              </w:divBdr>
            </w:div>
          </w:divsChild>
        </w:div>
        <w:div w:id="404454667">
          <w:marLeft w:val="0"/>
          <w:marRight w:val="0"/>
          <w:marTop w:val="0"/>
          <w:marBottom w:val="0"/>
          <w:divBdr>
            <w:top w:val="none" w:sz="0" w:space="0" w:color="auto"/>
            <w:left w:val="none" w:sz="0" w:space="0" w:color="auto"/>
            <w:bottom w:val="none" w:sz="0" w:space="0" w:color="auto"/>
            <w:right w:val="none" w:sz="0" w:space="0" w:color="auto"/>
          </w:divBdr>
        </w:div>
        <w:div w:id="433599022">
          <w:marLeft w:val="0"/>
          <w:marRight w:val="0"/>
          <w:marTop w:val="0"/>
          <w:marBottom w:val="0"/>
          <w:divBdr>
            <w:top w:val="none" w:sz="0" w:space="0" w:color="auto"/>
            <w:left w:val="none" w:sz="0" w:space="0" w:color="auto"/>
            <w:bottom w:val="none" w:sz="0" w:space="0" w:color="auto"/>
            <w:right w:val="none" w:sz="0" w:space="0" w:color="auto"/>
          </w:divBdr>
          <w:divsChild>
            <w:div w:id="196702026">
              <w:marLeft w:val="0"/>
              <w:marRight w:val="0"/>
              <w:marTop w:val="0"/>
              <w:marBottom w:val="0"/>
              <w:divBdr>
                <w:top w:val="none" w:sz="0" w:space="0" w:color="auto"/>
                <w:left w:val="none" w:sz="0" w:space="0" w:color="auto"/>
                <w:bottom w:val="none" w:sz="0" w:space="0" w:color="auto"/>
                <w:right w:val="none" w:sz="0" w:space="0" w:color="auto"/>
              </w:divBdr>
            </w:div>
          </w:divsChild>
        </w:div>
        <w:div w:id="945888426">
          <w:marLeft w:val="0"/>
          <w:marRight w:val="0"/>
          <w:marTop w:val="0"/>
          <w:marBottom w:val="0"/>
          <w:divBdr>
            <w:top w:val="none" w:sz="0" w:space="0" w:color="auto"/>
            <w:left w:val="none" w:sz="0" w:space="0" w:color="auto"/>
            <w:bottom w:val="none" w:sz="0" w:space="0" w:color="auto"/>
            <w:right w:val="none" w:sz="0" w:space="0" w:color="auto"/>
          </w:divBdr>
        </w:div>
        <w:div w:id="114033063">
          <w:marLeft w:val="0"/>
          <w:marRight w:val="0"/>
          <w:marTop w:val="0"/>
          <w:marBottom w:val="0"/>
          <w:divBdr>
            <w:top w:val="none" w:sz="0" w:space="0" w:color="auto"/>
            <w:left w:val="none" w:sz="0" w:space="0" w:color="auto"/>
            <w:bottom w:val="none" w:sz="0" w:space="0" w:color="auto"/>
            <w:right w:val="none" w:sz="0" w:space="0" w:color="auto"/>
          </w:divBdr>
          <w:divsChild>
            <w:div w:id="87888370">
              <w:marLeft w:val="0"/>
              <w:marRight w:val="0"/>
              <w:marTop w:val="0"/>
              <w:marBottom w:val="0"/>
              <w:divBdr>
                <w:top w:val="none" w:sz="0" w:space="0" w:color="auto"/>
                <w:left w:val="none" w:sz="0" w:space="0" w:color="auto"/>
                <w:bottom w:val="none" w:sz="0" w:space="0" w:color="auto"/>
                <w:right w:val="none" w:sz="0" w:space="0" w:color="auto"/>
              </w:divBdr>
            </w:div>
          </w:divsChild>
        </w:div>
        <w:div w:id="1802772519">
          <w:marLeft w:val="0"/>
          <w:marRight w:val="0"/>
          <w:marTop w:val="0"/>
          <w:marBottom w:val="0"/>
          <w:divBdr>
            <w:top w:val="none" w:sz="0" w:space="0" w:color="auto"/>
            <w:left w:val="none" w:sz="0" w:space="0" w:color="auto"/>
            <w:bottom w:val="none" w:sz="0" w:space="0" w:color="auto"/>
            <w:right w:val="none" w:sz="0" w:space="0" w:color="auto"/>
          </w:divBdr>
        </w:div>
        <w:div w:id="43263030">
          <w:marLeft w:val="0"/>
          <w:marRight w:val="0"/>
          <w:marTop w:val="0"/>
          <w:marBottom w:val="0"/>
          <w:divBdr>
            <w:top w:val="none" w:sz="0" w:space="0" w:color="auto"/>
            <w:left w:val="none" w:sz="0" w:space="0" w:color="auto"/>
            <w:bottom w:val="none" w:sz="0" w:space="0" w:color="auto"/>
            <w:right w:val="none" w:sz="0" w:space="0" w:color="auto"/>
          </w:divBdr>
          <w:divsChild>
            <w:div w:id="637540917">
              <w:marLeft w:val="0"/>
              <w:marRight w:val="0"/>
              <w:marTop w:val="0"/>
              <w:marBottom w:val="0"/>
              <w:divBdr>
                <w:top w:val="none" w:sz="0" w:space="0" w:color="auto"/>
                <w:left w:val="none" w:sz="0" w:space="0" w:color="auto"/>
                <w:bottom w:val="none" w:sz="0" w:space="0" w:color="auto"/>
                <w:right w:val="none" w:sz="0" w:space="0" w:color="auto"/>
              </w:divBdr>
            </w:div>
          </w:divsChild>
        </w:div>
        <w:div w:id="781152365">
          <w:marLeft w:val="0"/>
          <w:marRight w:val="0"/>
          <w:marTop w:val="0"/>
          <w:marBottom w:val="0"/>
          <w:divBdr>
            <w:top w:val="none" w:sz="0" w:space="0" w:color="auto"/>
            <w:left w:val="none" w:sz="0" w:space="0" w:color="auto"/>
            <w:bottom w:val="none" w:sz="0" w:space="0" w:color="auto"/>
            <w:right w:val="none" w:sz="0" w:space="0" w:color="auto"/>
          </w:divBdr>
        </w:div>
        <w:div w:id="413278937">
          <w:marLeft w:val="0"/>
          <w:marRight w:val="0"/>
          <w:marTop w:val="0"/>
          <w:marBottom w:val="0"/>
          <w:divBdr>
            <w:top w:val="none" w:sz="0" w:space="0" w:color="auto"/>
            <w:left w:val="none" w:sz="0" w:space="0" w:color="auto"/>
            <w:bottom w:val="none" w:sz="0" w:space="0" w:color="auto"/>
            <w:right w:val="none" w:sz="0" w:space="0" w:color="auto"/>
          </w:divBdr>
          <w:divsChild>
            <w:div w:id="113715530">
              <w:marLeft w:val="0"/>
              <w:marRight w:val="0"/>
              <w:marTop w:val="0"/>
              <w:marBottom w:val="0"/>
              <w:divBdr>
                <w:top w:val="none" w:sz="0" w:space="0" w:color="auto"/>
                <w:left w:val="none" w:sz="0" w:space="0" w:color="auto"/>
                <w:bottom w:val="none" w:sz="0" w:space="0" w:color="auto"/>
                <w:right w:val="none" w:sz="0" w:space="0" w:color="auto"/>
              </w:divBdr>
            </w:div>
          </w:divsChild>
        </w:div>
        <w:div w:id="1740709439">
          <w:marLeft w:val="0"/>
          <w:marRight w:val="0"/>
          <w:marTop w:val="0"/>
          <w:marBottom w:val="0"/>
          <w:divBdr>
            <w:top w:val="none" w:sz="0" w:space="0" w:color="auto"/>
            <w:left w:val="none" w:sz="0" w:space="0" w:color="auto"/>
            <w:bottom w:val="none" w:sz="0" w:space="0" w:color="auto"/>
            <w:right w:val="none" w:sz="0" w:space="0" w:color="auto"/>
          </w:divBdr>
        </w:div>
        <w:div w:id="2033067777">
          <w:marLeft w:val="0"/>
          <w:marRight w:val="0"/>
          <w:marTop w:val="0"/>
          <w:marBottom w:val="0"/>
          <w:divBdr>
            <w:top w:val="none" w:sz="0" w:space="0" w:color="auto"/>
            <w:left w:val="none" w:sz="0" w:space="0" w:color="auto"/>
            <w:bottom w:val="none" w:sz="0" w:space="0" w:color="auto"/>
            <w:right w:val="none" w:sz="0" w:space="0" w:color="auto"/>
          </w:divBdr>
          <w:divsChild>
            <w:div w:id="1359158500">
              <w:marLeft w:val="0"/>
              <w:marRight w:val="0"/>
              <w:marTop w:val="0"/>
              <w:marBottom w:val="0"/>
              <w:divBdr>
                <w:top w:val="none" w:sz="0" w:space="0" w:color="auto"/>
                <w:left w:val="none" w:sz="0" w:space="0" w:color="auto"/>
                <w:bottom w:val="none" w:sz="0" w:space="0" w:color="auto"/>
                <w:right w:val="none" w:sz="0" w:space="0" w:color="auto"/>
              </w:divBdr>
            </w:div>
          </w:divsChild>
        </w:div>
        <w:div w:id="1958566174">
          <w:marLeft w:val="0"/>
          <w:marRight w:val="0"/>
          <w:marTop w:val="0"/>
          <w:marBottom w:val="0"/>
          <w:divBdr>
            <w:top w:val="none" w:sz="0" w:space="0" w:color="auto"/>
            <w:left w:val="none" w:sz="0" w:space="0" w:color="auto"/>
            <w:bottom w:val="none" w:sz="0" w:space="0" w:color="auto"/>
            <w:right w:val="none" w:sz="0" w:space="0" w:color="auto"/>
          </w:divBdr>
        </w:div>
        <w:div w:id="290981346">
          <w:marLeft w:val="0"/>
          <w:marRight w:val="0"/>
          <w:marTop w:val="0"/>
          <w:marBottom w:val="0"/>
          <w:divBdr>
            <w:top w:val="none" w:sz="0" w:space="0" w:color="auto"/>
            <w:left w:val="none" w:sz="0" w:space="0" w:color="auto"/>
            <w:bottom w:val="none" w:sz="0" w:space="0" w:color="auto"/>
            <w:right w:val="none" w:sz="0" w:space="0" w:color="auto"/>
          </w:divBdr>
          <w:divsChild>
            <w:div w:id="87543">
              <w:marLeft w:val="0"/>
              <w:marRight w:val="0"/>
              <w:marTop w:val="0"/>
              <w:marBottom w:val="0"/>
              <w:divBdr>
                <w:top w:val="none" w:sz="0" w:space="0" w:color="auto"/>
                <w:left w:val="none" w:sz="0" w:space="0" w:color="auto"/>
                <w:bottom w:val="none" w:sz="0" w:space="0" w:color="auto"/>
                <w:right w:val="none" w:sz="0" w:space="0" w:color="auto"/>
              </w:divBdr>
            </w:div>
          </w:divsChild>
        </w:div>
        <w:div w:id="982319949">
          <w:marLeft w:val="0"/>
          <w:marRight w:val="0"/>
          <w:marTop w:val="0"/>
          <w:marBottom w:val="0"/>
          <w:divBdr>
            <w:top w:val="none" w:sz="0" w:space="0" w:color="auto"/>
            <w:left w:val="none" w:sz="0" w:space="0" w:color="auto"/>
            <w:bottom w:val="none" w:sz="0" w:space="0" w:color="auto"/>
            <w:right w:val="none" w:sz="0" w:space="0" w:color="auto"/>
          </w:divBdr>
        </w:div>
        <w:div w:id="100342555">
          <w:marLeft w:val="0"/>
          <w:marRight w:val="0"/>
          <w:marTop w:val="0"/>
          <w:marBottom w:val="0"/>
          <w:divBdr>
            <w:top w:val="none" w:sz="0" w:space="0" w:color="auto"/>
            <w:left w:val="none" w:sz="0" w:space="0" w:color="auto"/>
            <w:bottom w:val="none" w:sz="0" w:space="0" w:color="auto"/>
            <w:right w:val="none" w:sz="0" w:space="0" w:color="auto"/>
          </w:divBdr>
          <w:divsChild>
            <w:div w:id="123502367">
              <w:marLeft w:val="0"/>
              <w:marRight w:val="0"/>
              <w:marTop w:val="0"/>
              <w:marBottom w:val="0"/>
              <w:divBdr>
                <w:top w:val="none" w:sz="0" w:space="0" w:color="auto"/>
                <w:left w:val="none" w:sz="0" w:space="0" w:color="auto"/>
                <w:bottom w:val="none" w:sz="0" w:space="0" w:color="auto"/>
                <w:right w:val="none" w:sz="0" w:space="0" w:color="auto"/>
              </w:divBdr>
            </w:div>
          </w:divsChild>
        </w:div>
        <w:div w:id="1961454576">
          <w:marLeft w:val="0"/>
          <w:marRight w:val="0"/>
          <w:marTop w:val="0"/>
          <w:marBottom w:val="0"/>
          <w:divBdr>
            <w:top w:val="none" w:sz="0" w:space="0" w:color="auto"/>
            <w:left w:val="none" w:sz="0" w:space="0" w:color="auto"/>
            <w:bottom w:val="none" w:sz="0" w:space="0" w:color="auto"/>
            <w:right w:val="none" w:sz="0" w:space="0" w:color="auto"/>
          </w:divBdr>
        </w:div>
        <w:div w:id="1026104557">
          <w:marLeft w:val="0"/>
          <w:marRight w:val="0"/>
          <w:marTop w:val="0"/>
          <w:marBottom w:val="0"/>
          <w:divBdr>
            <w:top w:val="none" w:sz="0" w:space="0" w:color="auto"/>
            <w:left w:val="none" w:sz="0" w:space="0" w:color="auto"/>
            <w:bottom w:val="none" w:sz="0" w:space="0" w:color="auto"/>
            <w:right w:val="none" w:sz="0" w:space="0" w:color="auto"/>
          </w:divBdr>
          <w:divsChild>
            <w:div w:id="1147011657">
              <w:marLeft w:val="0"/>
              <w:marRight w:val="0"/>
              <w:marTop w:val="0"/>
              <w:marBottom w:val="0"/>
              <w:divBdr>
                <w:top w:val="none" w:sz="0" w:space="0" w:color="auto"/>
                <w:left w:val="none" w:sz="0" w:space="0" w:color="auto"/>
                <w:bottom w:val="none" w:sz="0" w:space="0" w:color="auto"/>
                <w:right w:val="none" w:sz="0" w:space="0" w:color="auto"/>
              </w:divBdr>
            </w:div>
          </w:divsChild>
        </w:div>
        <w:div w:id="998273186">
          <w:marLeft w:val="0"/>
          <w:marRight w:val="0"/>
          <w:marTop w:val="0"/>
          <w:marBottom w:val="0"/>
          <w:divBdr>
            <w:top w:val="none" w:sz="0" w:space="0" w:color="auto"/>
            <w:left w:val="none" w:sz="0" w:space="0" w:color="auto"/>
            <w:bottom w:val="none" w:sz="0" w:space="0" w:color="auto"/>
            <w:right w:val="none" w:sz="0" w:space="0" w:color="auto"/>
          </w:divBdr>
        </w:div>
        <w:div w:id="2019848252">
          <w:marLeft w:val="0"/>
          <w:marRight w:val="0"/>
          <w:marTop w:val="0"/>
          <w:marBottom w:val="0"/>
          <w:divBdr>
            <w:top w:val="none" w:sz="0" w:space="0" w:color="auto"/>
            <w:left w:val="none" w:sz="0" w:space="0" w:color="auto"/>
            <w:bottom w:val="none" w:sz="0" w:space="0" w:color="auto"/>
            <w:right w:val="none" w:sz="0" w:space="0" w:color="auto"/>
          </w:divBdr>
          <w:divsChild>
            <w:div w:id="530339255">
              <w:marLeft w:val="0"/>
              <w:marRight w:val="0"/>
              <w:marTop w:val="0"/>
              <w:marBottom w:val="0"/>
              <w:divBdr>
                <w:top w:val="none" w:sz="0" w:space="0" w:color="auto"/>
                <w:left w:val="none" w:sz="0" w:space="0" w:color="auto"/>
                <w:bottom w:val="none" w:sz="0" w:space="0" w:color="auto"/>
                <w:right w:val="none" w:sz="0" w:space="0" w:color="auto"/>
              </w:divBdr>
            </w:div>
          </w:divsChild>
        </w:div>
        <w:div w:id="1723405529">
          <w:marLeft w:val="0"/>
          <w:marRight w:val="0"/>
          <w:marTop w:val="0"/>
          <w:marBottom w:val="0"/>
          <w:divBdr>
            <w:top w:val="none" w:sz="0" w:space="0" w:color="auto"/>
            <w:left w:val="none" w:sz="0" w:space="0" w:color="auto"/>
            <w:bottom w:val="none" w:sz="0" w:space="0" w:color="auto"/>
            <w:right w:val="none" w:sz="0" w:space="0" w:color="auto"/>
          </w:divBdr>
        </w:div>
        <w:div w:id="394547150">
          <w:marLeft w:val="0"/>
          <w:marRight w:val="0"/>
          <w:marTop w:val="0"/>
          <w:marBottom w:val="0"/>
          <w:divBdr>
            <w:top w:val="none" w:sz="0" w:space="0" w:color="auto"/>
            <w:left w:val="none" w:sz="0" w:space="0" w:color="auto"/>
            <w:bottom w:val="none" w:sz="0" w:space="0" w:color="auto"/>
            <w:right w:val="none" w:sz="0" w:space="0" w:color="auto"/>
          </w:divBdr>
          <w:divsChild>
            <w:div w:id="1292637333">
              <w:marLeft w:val="0"/>
              <w:marRight w:val="0"/>
              <w:marTop w:val="0"/>
              <w:marBottom w:val="0"/>
              <w:divBdr>
                <w:top w:val="none" w:sz="0" w:space="0" w:color="auto"/>
                <w:left w:val="none" w:sz="0" w:space="0" w:color="auto"/>
                <w:bottom w:val="none" w:sz="0" w:space="0" w:color="auto"/>
                <w:right w:val="none" w:sz="0" w:space="0" w:color="auto"/>
              </w:divBdr>
            </w:div>
          </w:divsChild>
        </w:div>
        <w:div w:id="711735035">
          <w:marLeft w:val="0"/>
          <w:marRight w:val="0"/>
          <w:marTop w:val="0"/>
          <w:marBottom w:val="0"/>
          <w:divBdr>
            <w:top w:val="none" w:sz="0" w:space="0" w:color="auto"/>
            <w:left w:val="none" w:sz="0" w:space="0" w:color="auto"/>
            <w:bottom w:val="none" w:sz="0" w:space="0" w:color="auto"/>
            <w:right w:val="none" w:sz="0" w:space="0" w:color="auto"/>
          </w:divBdr>
        </w:div>
        <w:div w:id="1929075156">
          <w:marLeft w:val="0"/>
          <w:marRight w:val="0"/>
          <w:marTop w:val="0"/>
          <w:marBottom w:val="0"/>
          <w:divBdr>
            <w:top w:val="none" w:sz="0" w:space="0" w:color="auto"/>
            <w:left w:val="none" w:sz="0" w:space="0" w:color="auto"/>
            <w:bottom w:val="none" w:sz="0" w:space="0" w:color="auto"/>
            <w:right w:val="none" w:sz="0" w:space="0" w:color="auto"/>
          </w:divBdr>
          <w:divsChild>
            <w:div w:id="1465125381">
              <w:marLeft w:val="0"/>
              <w:marRight w:val="0"/>
              <w:marTop w:val="0"/>
              <w:marBottom w:val="0"/>
              <w:divBdr>
                <w:top w:val="none" w:sz="0" w:space="0" w:color="auto"/>
                <w:left w:val="none" w:sz="0" w:space="0" w:color="auto"/>
                <w:bottom w:val="none" w:sz="0" w:space="0" w:color="auto"/>
                <w:right w:val="none" w:sz="0" w:space="0" w:color="auto"/>
              </w:divBdr>
            </w:div>
          </w:divsChild>
        </w:div>
        <w:div w:id="877933447">
          <w:marLeft w:val="0"/>
          <w:marRight w:val="0"/>
          <w:marTop w:val="0"/>
          <w:marBottom w:val="0"/>
          <w:divBdr>
            <w:top w:val="none" w:sz="0" w:space="0" w:color="auto"/>
            <w:left w:val="none" w:sz="0" w:space="0" w:color="auto"/>
            <w:bottom w:val="none" w:sz="0" w:space="0" w:color="auto"/>
            <w:right w:val="none" w:sz="0" w:space="0" w:color="auto"/>
          </w:divBdr>
        </w:div>
        <w:div w:id="2019699965">
          <w:marLeft w:val="0"/>
          <w:marRight w:val="0"/>
          <w:marTop w:val="0"/>
          <w:marBottom w:val="0"/>
          <w:divBdr>
            <w:top w:val="none" w:sz="0" w:space="0" w:color="auto"/>
            <w:left w:val="none" w:sz="0" w:space="0" w:color="auto"/>
            <w:bottom w:val="none" w:sz="0" w:space="0" w:color="auto"/>
            <w:right w:val="none" w:sz="0" w:space="0" w:color="auto"/>
          </w:divBdr>
          <w:divsChild>
            <w:div w:id="405307100">
              <w:marLeft w:val="0"/>
              <w:marRight w:val="0"/>
              <w:marTop w:val="0"/>
              <w:marBottom w:val="0"/>
              <w:divBdr>
                <w:top w:val="none" w:sz="0" w:space="0" w:color="auto"/>
                <w:left w:val="none" w:sz="0" w:space="0" w:color="auto"/>
                <w:bottom w:val="none" w:sz="0" w:space="0" w:color="auto"/>
                <w:right w:val="none" w:sz="0" w:space="0" w:color="auto"/>
              </w:divBdr>
            </w:div>
          </w:divsChild>
        </w:div>
        <w:div w:id="2108887875">
          <w:marLeft w:val="0"/>
          <w:marRight w:val="0"/>
          <w:marTop w:val="0"/>
          <w:marBottom w:val="0"/>
          <w:divBdr>
            <w:top w:val="none" w:sz="0" w:space="0" w:color="auto"/>
            <w:left w:val="none" w:sz="0" w:space="0" w:color="auto"/>
            <w:bottom w:val="none" w:sz="0" w:space="0" w:color="auto"/>
            <w:right w:val="none" w:sz="0" w:space="0" w:color="auto"/>
          </w:divBdr>
        </w:div>
        <w:div w:id="315766452">
          <w:marLeft w:val="0"/>
          <w:marRight w:val="0"/>
          <w:marTop w:val="0"/>
          <w:marBottom w:val="0"/>
          <w:divBdr>
            <w:top w:val="none" w:sz="0" w:space="0" w:color="auto"/>
            <w:left w:val="none" w:sz="0" w:space="0" w:color="auto"/>
            <w:bottom w:val="none" w:sz="0" w:space="0" w:color="auto"/>
            <w:right w:val="none" w:sz="0" w:space="0" w:color="auto"/>
          </w:divBdr>
          <w:divsChild>
            <w:div w:id="1912999841">
              <w:marLeft w:val="0"/>
              <w:marRight w:val="0"/>
              <w:marTop w:val="0"/>
              <w:marBottom w:val="0"/>
              <w:divBdr>
                <w:top w:val="none" w:sz="0" w:space="0" w:color="auto"/>
                <w:left w:val="none" w:sz="0" w:space="0" w:color="auto"/>
                <w:bottom w:val="none" w:sz="0" w:space="0" w:color="auto"/>
                <w:right w:val="none" w:sz="0" w:space="0" w:color="auto"/>
              </w:divBdr>
            </w:div>
          </w:divsChild>
        </w:div>
        <w:div w:id="611086524">
          <w:marLeft w:val="0"/>
          <w:marRight w:val="0"/>
          <w:marTop w:val="0"/>
          <w:marBottom w:val="0"/>
          <w:divBdr>
            <w:top w:val="none" w:sz="0" w:space="0" w:color="auto"/>
            <w:left w:val="none" w:sz="0" w:space="0" w:color="auto"/>
            <w:bottom w:val="none" w:sz="0" w:space="0" w:color="auto"/>
            <w:right w:val="none" w:sz="0" w:space="0" w:color="auto"/>
          </w:divBdr>
        </w:div>
        <w:div w:id="1411123497">
          <w:marLeft w:val="0"/>
          <w:marRight w:val="0"/>
          <w:marTop w:val="0"/>
          <w:marBottom w:val="0"/>
          <w:divBdr>
            <w:top w:val="none" w:sz="0" w:space="0" w:color="auto"/>
            <w:left w:val="none" w:sz="0" w:space="0" w:color="auto"/>
            <w:bottom w:val="none" w:sz="0" w:space="0" w:color="auto"/>
            <w:right w:val="none" w:sz="0" w:space="0" w:color="auto"/>
          </w:divBdr>
          <w:divsChild>
            <w:div w:id="24099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066626">
      <w:bodyDiv w:val="1"/>
      <w:marLeft w:val="0"/>
      <w:marRight w:val="0"/>
      <w:marTop w:val="0"/>
      <w:marBottom w:val="0"/>
      <w:divBdr>
        <w:top w:val="none" w:sz="0" w:space="0" w:color="auto"/>
        <w:left w:val="none" w:sz="0" w:space="0" w:color="auto"/>
        <w:bottom w:val="none" w:sz="0" w:space="0" w:color="auto"/>
        <w:right w:val="none" w:sz="0" w:space="0" w:color="auto"/>
      </w:divBdr>
      <w:divsChild>
        <w:div w:id="1029834915">
          <w:marLeft w:val="0"/>
          <w:marRight w:val="0"/>
          <w:marTop w:val="0"/>
          <w:marBottom w:val="0"/>
          <w:divBdr>
            <w:top w:val="none" w:sz="0" w:space="0" w:color="auto"/>
            <w:left w:val="none" w:sz="0" w:space="0" w:color="auto"/>
            <w:bottom w:val="none" w:sz="0" w:space="0" w:color="auto"/>
            <w:right w:val="none" w:sz="0" w:space="0" w:color="auto"/>
          </w:divBdr>
        </w:div>
      </w:divsChild>
    </w:div>
    <w:div w:id="1674213393">
      <w:bodyDiv w:val="1"/>
      <w:marLeft w:val="0"/>
      <w:marRight w:val="0"/>
      <w:marTop w:val="0"/>
      <w:marBottom w:val="0"/>
      <w:divBdr>
        <w:top w:val="none" w:sz="0" w:space="0" w:color="auto"/>
        <w:left w:val="none" w:sz="0" w:space="0" w:color="auto"/>
        <w:bottom w:val="none" w:sz="0" w:space="0" w:color="auto"/>
        <w:right w:val="none" w:sz="0" w:space="0" w:color="auto"/>
      </w:divBdr>
    </w:div>
    <w:div w:id="1679576463">
      <w:bodyDiv w:val="1"/>
      <w:marLeft w:val="0"/>
      <w:marRight w:val="0"/>
      <w:marTop w:val="0"/>
      <w:marBottom w:val="0"/>
      <w:divBdr>
        <w:top w:val="none" w:sz="0" w:space="0" w:color="auto"/>
        <w:left w:val="none" w:sz="0" w:space="0" w:color="auto"/>
        <w:bottom w:val="none" w:sz="0" w:space="0" w:color="auto"/>
        <w:right w:val="none" w:sz="0" w:space="0" w:color="auto"/>
      </w:divBdr>
    </w:div>
    <w:div w:id="1681008698">
      <w:bodyDiv w:val="1"/>
      <w:marLeft w:val="0"/>
      <w:marRight w:val="0"/>
      <w:marTop w:val="0"/>
      <w:marBottom w:val="0"/>
      <w:divBdr>
        <w:top w:val="none" w:sz="0" w:space="0" w:color="auto"/>
        <w:left w:val="none" w:sz="0" w:space="0" w:color="auto"/>
        <w:bottom w:val="none" w:sz="0" w:space="0" w:color="auto"/>
        <w:right w:val="none" w:sz="0" w:space="0" w:color="auto"/>
      </w:divBdr>
    </w:div>
    <w:div w:id="1683047842">
      <w:bodyDiv w:val="1"/>
      <w:marLeft w:val="0"/>
      <w:marRight w:val="0"/>
      <w:marTop w:val="0"/>
      <w:marBottom w:val="0"/>
      <w:divBdr>
        <w:top w:val="none" w:sz="0" w:space="0" w:color="auto"/>
        <w:left w:val="none" w:sz="0" w:space="0" w:color="auto"/>
        <w:bottom w:val="none" w:sz="0" w:space="0" w:color="auto"/>
        <w:right w:val="none" w:sz="0" w:space="0" w:color="auto"/>
      </w:divBdr>
      <w:divsChild>
        <w:div w:id="851410839">
          <w:marLeft w:val="0"/>
          <w:marRight w:val="0"/>
          <w:marTop w:val="0"/>
          <w:marBottom w:val="0"/>
          <w:divBdr>
            <w:top w:val="none" w:sz="0" w:space="0" w:color="auto"/>
            <w:left w:val="none" w:sz="0" w:space="0" w:color="auto"/>
            <w:bottom w:val="none" w:sz="0" w:space="0" w:color="auto"/>
            <w:right w:val="none" w:sz="0" w:space="0" w:color="auto"/>
          </w:divBdr>
          <w:divsChild>
            <w:div w:id="586693330">
              <w:marLeft w:val="0"/>
              <w:marRight w:val="0"/>
              <w:marTop w:val="0"/>
              <w:marBottom w:val="0"/>
              <w:divBdr>
                <w:top w:val="none" w:sz="0" w:space="0" w:color="auto"/>
                <w:left w:val="none" w:sz="0" w:space="0" w:color="auto"/>
                <w:bottom w:val="none" w:sz="0" w:space="0" w:color="auto"/>
                <w:right w:val="none" w:sz="0" w:space="0" w:color="auto"/>
              </w:divBdr>
            </w:div>
          </w:divsChild>
        </w:div>
        <w:div w:id="1769420449">
          <w:marLeft w:val="0"/>
          <w:marRight w:val="0"/>
          <w:marTop w:val="0"/>
          <w:marBottom w:val="0"/>
          <w:divBdr>
            <w:top w:val="none" w:sz="0" w:space="0" w:color="auto"/>
            <w:left w:val="none" w:sz="0" w:space="0" w:color="auto"/>
            <w:bottom w:val="none" w:sz="0" w:space="0" w:color="auto"/>
            <w:right w:val="none" w:sz="0" w:space="0" w:color="auto"/>
          </w:divBdr>
        </w:div>
        <w:div w:id="375080527">
          <w:marLeft w:val="0"/>
          <w:marRight w:val="0"/>
          <w:marTop w:val="0"/>
          <w:marBottom w:val="0"/>
          <w:divBdr>
            <w:top w:val="none" w:sz="0" w:space="0" w:color="auto"/>
            <w:left w:val="none" w:sz="0" w:space="0" w:color="auto"/>
            <w:bottom w:val="none" w:sz="0" w:space="0" w:color="auto"/>
            <w:right w:val="none" w:sz="0" w:space="0" w:color="auto"/>
          </w:divBdr>
          <w:divsChild>
            <w:div w:id="157929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369050">
      <w:bodyDiv w:val="1"/>
      <w:marLeft w:val="0"/>
      <w:marRight w:val="0"/>
      <w:marTop w:val="0"/>
      <w:marBottom w:val="0"/>
      <w:divBdr>
        <w:top w:val="none" w:sz="0" w:space="0" w:color="auto"/>
        <w:left w:val="none" w:sz="0" w:space="0" w:color="auto"/>
        <w:bottom w:val="none" w:sz="0" w:space="0" w:color="auto"/>
        <w:right w:val="none" w:sz="0" w:space="0" w:color="auto"/>
      </w:divBdr>
      <w:divsChild>
        <w:div w:id="1120565252">
          <w:marLeft w:val="0"/>
          <w:marRight w:val="0"/>
          <w:marTop w:val="0"/>
          <w:marBottom w:val="0"/>
          <w:divBdr>
            <w:top w:val="none" w:sz="0" w:space="0" w:color="auto"/>
            <w:left w:val="none" w:sz="0" w:space="0" w:color="auto"/>
            <w:bottom w:val="none" w:sz="0" w:space="0" w:color="auto"/>
            <w:right w:val="none" w:sz="0" w:space="0" w:color="auto"/>
          </w:divBdr>
          <w:divsChild>
            <w:div w:id="89569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194747">
      <w:bodyDiv w:val="1"/>
      <w:marLeft w:val="0"/>
      <w:marRight w:val="0"/>
      <w:marTop w:val="0"/>
      <w:marBottom w:val="0"/>
      <w:divBdr>
        <w:top w:val="none" w:sz="0" w:space="0" w:color="auto"/>
        <w:left w:val="none" w:sz="0" w:space="0" w:color="auto"/>
        <w:bottom w:val="none" w:sz="0" w:space="0" w:color="auto"/>
        <w:right w:val="none" w:sz="0" w:space="0" w:color="auto"/>
      </w:divBdr>
    </w:div>
    <w:div w:id="1697267520">
      <w:bodyDiv w:val="1"/>
      <w:marLeft w:val="0"/>
      <w:marRight w:val="0"/>
      <w:marTop w:val="0"/>
      <w:marBottom w:val="0"/>
      <w:divBdr>
        <w:top w:val="none" w:sz="0" w:space="0" w:color="auto"/>
        <w:left w:val="none" w:sz="0" w:space="0" w:color="auto"/>
        <w:bottom w:val="none" w:sz="0" w:space="0" w:color="auto"/>
        <w:right w:val="none" w:sz="0" w:space="0" w:color="auto"/>
      </w:divBdr>
      <w:divsChild>
        <w:div w:id="545024773">
          <w:marLeft w:val="0"/>
          <w:marRight w:val="0"/>
          <w:marTop w:val="0"/>
          <w:marBottom w:val="0"/>
          <w:divBdr>
            <w:top w:val="none" w:sz="0" w:space="0" w:color="auto"/>
            <w:left w:val="none" w:sz="0" w:space="0" w:color="auto"/>
            <w:bottom w:val="none" w:sz="0" w:space="0" w:color="auto"/>
            <w:right w:val="none" w:sz="0" w:space="0" w:color="auto"/>
          </w:divBdr>
        </w:div>
        <w:div w:id="1022244000">
          <w:marLeft w:val="0"/>
          <w:marRight w:val="0"/>
          <w:marTop w:val="0"/>
          <w:marBottom w:val="0"/>
          <w:divBdr>
            <w:top w:val="none" w:sz="0" w:space="0" w:color="auto"/>
            <w:left w:val="none" w:sz="0" w:space="0" w:color="auto"/>
            <w:bottom w:val="none" w:sz="0" w:space="0" w:color="auto"/>
            <w:right w:val="none" w:sz="0" w:space="0" w:color="auto"/>
          </w:divBdr>
        </w:div>
      </w:divsChild>
    </w:div>
    <w:div w:id="1703361454">
      <w:bodyDiv w:val="1"/>
      <w:marLeft w:val="0"/>
      <w:marRight w:val="0"/>
      <w:marTop w:val="0"/>
      <w:marBottom w:val="0"/>
      <w:divBdr>
        <w:top w:val="none" w:sz="0" w:space="0" w:color="auto"/>
        <w:left w:val="none" w:sz="0" w:space="0" w:color="auto"/>
        <w:bottom w:val="none" w:sz="0" w:space="0" w:color="auto"/>
        <w:right w:val="none" w:sz="0" w:space="0" w:color="auto"/>
      </w:divBdr>
      <w:divsChild>
        <w:div w:id="559630848">
          <w:marLeft w:val="0"/>
          <w:marRight w:val="0"/>
          <w:marTop w:val="0"/>
          <w:marBottom w:val="0"/>
          <w:divBdr>
            <w:top w:val="none" w:sz="0" w:space="0" w:color="auto"/>
            <w:left w:val="none" w:sz="0" w:space="0" w:color="auto"/>
            <w:bottom w:val="none" w:sz="0" w:space="0" w:color="auto"/>
            <w:right w:val="none" w:sz="0" w:space="0" w:color="auto"/>
          </w:divBdr>
        </w:div>
        <w:div w:id="267006722">
          <w:marLeft w:val="0"/>
          <w:marRight w:val="0"/>
          <w:marTop w:val="0"/>
          <w:marBottom w:val="0"/>
          <w:divBdr>
            <w:top w:val="none" w:sz="0" w:space="0" w:color="auto"/>
            <w:left w:val="none" w:sz="0" w:space="0" w:color="auto"/>
            <w:bottom w:val="none" w:sz="0" w:space="0" w:color="auto"/>
            <w:right w:val="none" w:sz="0" w:space="0" w:color="auto"/>
          </w:divBdr>
        </w:div>
      </w:divsChild>
    </w:div>
    <w:div w:id="1704745080">
      <w:bodyDiv w:val="1"/>
      <w:marLeft w:val="0"/>
      <w:marRight w:val="0"/>
      <w:marTop w:val="0"/>
      <w:marBottom w:val="0"/>
      <w:divBdr>
        <w:top w:val="none" w:sz="0" w:space="0" w:color="auto"/>
        <w:left w:val="none" w:sz="0" w:space="0" w:color="auto"/>
        <w:bottom w:val="none" w:sz="0" w:space="0" w:color="auto"/>
        <w:right w:val="none" w:sz="0" w:space="0" w:color="auto"/>
      </w:divBdr>
      <w:divsChild>
        <w:div w:id="164053610">
          <w:marLeft w:val="0"/>
          <w:marRight w:val="0"/>
          <w:marTop w:val="0"/>
          <w:marBottom w:val="0"/>
          <w:divBdr>
            <w:top w:val="none" w:sz="0" w:space="0" w:color="auto"/>
            <w:left w:val="none" w:sz="0" w:space="0" w:color="auto"/>
            <w:bottom w:val="none" w:sz="0" w:space="0" w:color="auto"/>
            <w:right w:val="none" w:sz="0" w:space="0" w:color="auto"/>
          </w:divBdr>
          <w:divsChild>
            <w:div w:id="147102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672534">
      <w:bodyDiv w:val="1"/>
      <w:marLeft w:val="0"/>
      <w:marRight w:val="0"/>
      <w:marTop w:val="0"/>
      <w:marBottom w:val="0"/>
      <w:divBdr>
        <w:top w:val="none" w:sz="0" w:space="0" w:color="auto"/>
        <w:left w:val="none" w:sz="0" w:space="0" w:color="auto"/>
        <w:bottom w:val="none" w:sz="0" w:space="0" w:color="auto"/>
        <w:right w:val="none" w:sz="0" w:space="0" w:color="auto"/>
      </w:divBdr>
      <w:divsChild>
        <w:div w:id="999309866">
          <w:marLeft w:val="0"/>
          <w:marRight w:val="0"/>
          <w:marTop w:val="0"/>
          <w:marBottom w:val="0"/>
          <w:divBdr>
            <w:top w:val="none" w:sz="0" w:space="0" w:color="auto"/>
            <w:left w:val="none" w:sz="0" w:space="0" w:color="auto"/>
            <w:bottom w:val="none" w:sz="0" w:space="0" w:color="auto"/>
            <w:right w:val="none" w:sz="0" w:space="0" w:color="auto"/>
          </w:divBdr>
          <w:divsChild>
            <w:div w:id="44920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11063">
      <w:bodyDiv w:val="1"/>
      <w:marLeft w:val="0"/>
      <w:marRight w:val="0"/>
      <w:marTop w:val="0"/>
      <w:marBottom w:val="0"/>
      <w:divBdr>
        <w:top w:val="none" w:sz="0" w:space="0" w:color="auto"/>
        <w:left w:val="none" w:sz="0" w:space="0" w:color="auto"/>
        <w:bottom w:val="none" w:sz="0" w:space="0" w:color="auto"/>
        <w:right w:val="none" w:sz="0" w:space="0" w:color="auto"/>
      </w:divBdr>
      <w:divsChild>
        <w:div w:id="26106068">
          <w:marLeft w:val="0"/>
          <w:marRight w:val="0"/>
          <w:marTop w:val="0"/>
          <w:marBottom w:val="0"/>
          <w:divBdr>
            <w:top w:val="none" w:sz="0" w:space="0" w:color="auto"/>
            <w:left w:val="none" w:sz="0" w:space="0" w:color="auto"/>
            <w:bottom w:val="none" w:sz="0" w:space="0" w:color="auto"/>
            <w:right w:val="none" w:sz="0" w:space="0" w:color="auto"/>
          </w:divBdr>
        </w:div>
        <w:div w:id="1483884101">
          <w:marLeft w:val="0"/>
          <w:marRight w:val="0"/>
          <w:marTop w:val="0"/>
          <w:marBottom w:val="0"/>
          <w:divBdr>
            <w:top w:val="none" w:sz="0" w:space="0" w:color="auto"/>
            <w:left w:val="none" w:sz="0" w:space="0" w:color="auto"/>
            <w:bottom w:val="none" w:sz="0" w:space="0" w:color="auto"/>
            <w:right w:val="none" w:sz="0" w:space="0" w:color="auto"/>
          </w:divBdr>
        </w:div>
      </w:divsChild>
    </w:div>
    <w:div w:id="1709333017">
      <w:bodyDiv w:val="1"/>
      <w:marLeft w:val="0"/>
      <w:marRight w:val="0"/>
      <w:marTop w:val="0"/>
      <w:marBottom w:val="0"/>
      <w:divBdr>
        <w:top w:val="none" w:sz="0" w:space="0" w:color="auto"/>
        <w:left w:val="none" w:sz="0" w:space="0" w:color="auto"/>
        <w:bottom w:val="none" w:sz="0" w:space="0" w:color="auto"/>
        <w:right w:val="none" w:sz="0" w:space="0" w:color="auto"/>
      </w:divBdr>
      <w:divsChild>
        <w:div w:id="1866284776">
          <w:marLeft w:val="0"/>
          <w:marRight w:val="0"/>
          <w:marTop w:val="0"/>
          <w:marBottom w:val="0"/>
          <w:divBdr>
            <w:top w:val="none" w:sz="0" w:space="0" w:color="auto"/>
            <w:left w:val="none" w:sz="0" w:space="0" w:color="auto"/>
            <w:bottom w:val="none" w:sz="0" w:space="0" w:color="auto"/>
            <w:right w:val="none" w:sz="0" w:space="0" w:color="auto"/>
          </w:divBdr>
          <w:divsChild>
            <w:div w:id="111490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568375">
      <w:bodyDiv w:val="1"/>
      <w:marLeft w:val="0"/>
      <w:marRight w:val="0"/>
      <w:marTop w:val="0"/>
      <w:marBottom w:val="0"/>
      <w:divBdr>
        <w:top w:val="none" w:sz="0" w:space="0" w:color="auto"/>
        <w:left w:val="none" w:sz="0" w:space="0" w:color="auto"/>
        <w:bottom w:val="none" w:sz="0" w:space="0" w:color="auto"/>
        <w:right w:val="none" w:sz="0" w:space="0" w:color="auto"/>
      </w:divBdr>
    </w:div>
    <w:div w:id="1711801704">
      <w:bodyDiv w:val="1"/>
      <w:marLeft w:val="0"/>
      <w:marRight w:val="0"/>
      <w:marTop w:val="0"/>
      <w:marBottom w:val="0"/>
      <w:divBdr>
        <w:top w:val="none" w:sz="0" w:space="0" w:color="auto"/>
        <w:left w:val="none" w:sz="0" w:space="0" w:color="auto"/>
        <w:bottom w:val="none" w:sz="0" w:space="0" w:color="auto"/>
        <w:right w:val="none" w:sz="0" w:space="0" w:color="auto"/>
      </w:divBdr>
      <w:divsChild>
        <w:div w:id="666788667">
          <w:marLeft w:val="0"/>
          <w:marRight w:val="0"/>
          <w:marTop w:val="0"/>
          <w:marBottom w:val="0"/>
          <w:divBdr>
            <w:top w:val="none" w:sz="0" w:space="0" w:color="auto"/>
            <w:left w:val="none" w:sz="0" w:space="0" w:color="auto"/>
            <w:bottom w:val="none" w:sz="0" w:space="0" w:color="auto"/>
            <w:right w:val="none" w:sz="0" w:space="0" w:color="auto"/>
          </w:divBdr>
        </w:div>
      </w:divsChild>
    </w:div>
    <w:div w:id="1712804123">
      <w:bodyDiv w:val="1"/>
      <w:marLeft w:val="0"/>
      <w:marRight w:val="0"/>
      <w:marTop w:val="0"/>
      <w:marBottom w:val="0"/>
      <w:divBdr>
        <w:top w:val="none" w:sz="0" w:space="0" w:color="auto"/>
        <w:left w:val="none" w:sz="0" w:space="0" w:color="auto"/>
        <w:bottom w:val="none" w:sz="0" w:space="0" w:color="auto"/>
        <w:right w:val="none" w:sz="0" w:space="0" w:color="auto"/>
      </w:divBdr>
      <w:divsChild>
        <w:div w:id="1276911861">
          <w:marLeft w:val="0"/>
          <w:marRight w:val="0"/>
          <w:marTop w:val="0"/>
          <w:marBottom w:val="0"/>
          <w:divBdr>
            <w:top w:val="none" w:sz="0" w:space="0" w:color="auto"/>
            <w:left w:val="none" w:sz="0" w:space="0" w:color="auto"/>
            <w:bottom w:val="none" w:sz="0" w:space="0" w:color="auto"/>
            <w:right w:val="none" w:sz="0" w:space="0" w:color="auto"/>
          </w:divBdr>
        </w:div>
      </w:divsChild>
    </w:div>
    <w:div w:id="1714227630">
      <w:bodyDiv w:val="1"/>
      <w:marLeft w:val="0"/>
      <w:marRight w:val="0"/>
      <w:marTop w:val="0"/>
      <w:marBottom w:val="0"/>
      <w:divBdr>
        <w:top w:val="none" w:sz="0" w:space="0" w:color="auto"/>
        <w:left w:val="none" w:sz="0" w:space="0" w:color="auto"/>
        <w:bottom w:val="none" w:sz="0" w:space="0" w:color="auto"/>
        <w:right w:val="none" w:sz="0" w:space="0" w:color="auto"/>
      </w:divBdr>
    </w:div>
    <w:div w:id="1715304405">
      <w:bodyDiv w:val="1"/>
      <w:marLeft w:val="0"/>
      <w:marRight w:val="0"/>
      <w:marTop w:val="0"/>
      <w:marBottom w:val="0"/>
      <w:divBdr>
        <w:top w:val="none" w:sz="0" w:space="0" w:color="auto"/>
        <w:left w:val="none" w:sz="0" w:space="0" w:color="auto"/>
        <w:bottom w:val="none" w:sz="0" w:space="0" w:color="auto"/>
        <w:right w:val="none" w:sz="0" w:space="0" w:color="auto"/>
      </w:divBdr>
      <w:divsChild>
        <w:div w:id="1937865536">
          <w:marLeft w:val="0"/>
          <w:marRight w:val="0"/>
          <w:marTop w:val="0"/>
          <w:marBottom w:val="0"/>
          <w:divBdr>
            <w:top w:val="none" w:sz="0" w:space="0" w:color="auto"/>
            <w:left w:val="none" w:sz="0" w:space="0" w:color="auto"/>
            <w:bottom w:val="none" w:sz="0" w:space="0" w:color="auto"/>
            <w:right w:val="none" w:sz="0" w:space="0" w:color="auto"/>
          </w:divBdr>
        </w:div>
        <w:div w:id="1900282442">
          <w:marLeft w:val="0"/>
          <w:marRight w:val="0"/>
          <w:marTop w:val="0"/>
          <w:marBottom w:val="0"/>
          <w:divBdr>
            <w:top w:val="none" w:sz="0" w:space="0" w:color="auto"/>
            <w:left w:val="none" w:sz="0" w:space="0" w:color="auto"/>
            <w:bottom w:val="none" w:sz="0" w:space="0" w:color="auto"/>
            <w:right w:val="none" w:sz="0" w:space="0" w:color="auto"/>
          </w:divBdr>
        </w:div>
      </w:divsChild>
    </w:div>
    <w:div w:id="1719279504">
      <w:bodyDiv w:val="1"/>
      <w:marLeft w:val="0"/>
      <w:marRight w:val="0"/>
      <w:marTop w:val="0"/>
      <w:marBottom w:val="0"/>
      <w:divBdr>
        <w:top w:val="none" w:sz="0" w:space="0" w:color="auto"/>
        <w:left w:val="none" w:sz="0" w:space="0" w:color="auto"/>
        <w:bottom w:val="none" w:sz="0" w:space="0" w:color="auto"/>
        <w:right w:val="none" w:sz="0" w:space="0" w:color="auto"/>
      </w:divBdr>
      <w:divsChild>
        <w:div w:id="214435643">
          <w:marLeft w:val="0"/>
          <w:marRight w:val="0"/>
          <w:marTop w:val="0"/>
          <w:marBottom w:val="0"/>
          <w:divBdr>
            <w:top w:val="none" w:sz="0" w:space="0" w:color="auto"/>
            <w:left w:val="none" w:sz="0" w:space="0" w:color="auto"/>
            <w:bottom w:val="none" w:sz="0" w:space="0" w:color="auto"/>
            <w:right w:val="none" w:sz="0" w:space="0" w:color="auto"/>
          </w:divBdr>
          <w:divsChild>
            <w:div w:id="70139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668803">
      <w:bodyDiv w:val="1"/>
      <w:marLeft w:val="0"/>
      <w:marRight w:val="0"/>
      <w:marTop w:val="0"/>
      <w:marBottom w:val="0"/>
      <w:divBdr>
        <w:top w:val="none" w:sz="0" w:space="0" w:color="auto"/>
        <w:left w:val="none" w:sz="0" w:space="0" w:color="auto"/>
        <w:bottom w:val="none" w:sz="0" w:space="0" w:color="auto"/>
        <w:right w:val="none" w:sz="0" w:space="0" w:color="auto"/>
      </w:divBdr>
    </w:div>
    <w:div w:id="1720351120">
      <w:bodyDiv w:val="1"/>
      <w:marLeft w:val="0"/>
      <w:marRight w:val="0"/>
      <w:marTop w:val="0"/>
      <w:marBottom w:val="0"/>
      <w:divBdr>
        <w:top w:val="none" w:sz="0" w:space="0" w:color="auto"/>
        <w:left w:val="none" w:sz="0" w:space="0" w:color="auto"/>
        <w:bottom w:val="none" w:sz="0" w:space="0" w:color="auto"/>
        <w:right w:val="none" w:sz="0" w:space="0" w:color="auto"/>
      </w:divBdr>
      <w:divsChild>
        <w:div w:id="1230648733">
          <w:marLeft w:val="0"/>
          <w:marRight w:val="0"/>
          <w:marTop w:val="0"/>
          <w:marBottom w:val="0"/>
          <w:divBdr>
            <w:top w:val="none" w:sz="0" w:space="0" w:color="auto"/>
            <w:left w:val="none" w:sz="0" w:space="0" w:color="auto"/>
            <w:bottom w:val="none" w:sz="0" w:space="0" w:color="auto"/>
            <w:right w:val="none" w:sz="0" w:space="0" w:color="auto"/>
          </w:divBdr>
          <w:divsChild>
            <w:div w:id="200647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016221">
      <w:bodyDiv w:val="1"/>
      <w:marLeft w:val="0"/>
      <w:marRight w:val="0"/>
      <w:marTop w:val="0"/>
      <w:marBottom w:val="0"/>
      <w:divBdr>
        <w:top w:val="none" w:sz="0" w:space="0" w:color="auto"/>
        <w:left w:val="none" w:sz="0" w:space="0" w:color="auto"/>
        <w:bottom w:val="none" w:sz="0" w:space="0" w:color="auto"/>
        <w:right w:val="none" w:sz="0" w:space="0" w:color="auto"/>
      </w:divBdr>
      <w:divsChild>
        <w:div w:id="986082042">
          <w:marLeft w:val="0"/>
          <w:marRight w:val="0"/>
          <w:marTop w:val="0"/>
          <w:marBottom w:val="0"/>
          <w:divBdr>
            <w:top w:val="none" w:sz="0" w:space="0" w:color="auto"/>
            <w:left w:val="none" w:sz="0" w:space="0" w:color="auto"/>
            <w:bottom w:val="none" w:sz="0" w:space="0" w:color="auto"/>
            <w:right w:val="none" w:sz="0" w:space="0" w:color="auto"/>
          </w:divBdr>
          <w:divsChild>
            <w:div w:id="1199203820">
              <w:marLeft w:val="0"/>
              <w:marRight w:val="0"/>
              <w:marTop w:val="0"/>
              <w:marBottom w:val="0"/>
              <w:divBdr>
                <w:top w:val="none" w:sz="0" w:space="0" w:color="auto"/>
                <w:left w:val="none" w:sz="0" w:space="0" w:color="auto"/>
                <w:bottom w:val="none" w:sz="0" w:space="0" w:color="auto"/>
                <w:right w:val="none" w:sz="0" w:space="0" w:color="auto"/>
              </w:divBdr>
            </w:div>
          </w:divsChild>
        </w:div>
        <w:div w:id="381367551">
          <w:marLeft w:val="0"/>
          <w:marRight w:val="0"/>
          <w:marTop w:val="0"/>
          <w:marBottom w:val="0"/>
          <w:divBdr>
            <w:top w:val="none" w:sz="0" w:space="0" w:color="auto"/>
            <w:left w:val="none" w:sz="0" w:space="0" w:color="auto"/>
            <w:bottom w:val="none" w:sz="0" w:space="0" w:color="auto"/>
            <w:right w:val="none" w:sz="0" w:space="0" w:color="auto"/>
          </w:divBdr>
        </w:div>
        <w:div w:id="265698341">
          <w:marLeft w:val="0"/>
          <w:marRight w:val="0"/>
          <w:marTop w:val="0"/>
          <w:marBottom w:val="0"/>
          <w:divBdr>
            <w:top w:val="none" w:sz="0" w:space="0" w:color="auto"/>
            <w:left w:val="none" w:sz="0" w:space="0" w:color="auto"/>
            <w:bottom w:val="none" w:sz="0" w:space="0" w:color="auto"/>
            <w:right w:val="none" w:sz="0" w:space="0" w:color="auto"/>
          </w:divBdr>
          <w:divsChild>
            <w:div w:id="24746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181508">
      <w:bodyDiv w:val="1"/>
      <w:marLeft w:val="0"/>
      <w:marRight w:val="0"/>
      <w:marTop w:val="0"/>
      <w:marBottom w:val="0"/>
      <w:divBdr>
        <w:top w:val="none" w:sz="0" w:space="0" w:color="auto"/>
        <w:left w:val="none" w:sz="0" w:space="0" w:color="auto"/>
        <w:bottom w:val="none" w:sz="0" w:space="0" w:color="auto"/>
        <w:right w:val="none" w:sz="0" w:space="0" w:color="auto"/>
      </w:divBdr>
      <w:divsChild>
        <w:div w:id="778335179">
          <w:marLeft w:val="0"/>
          <w:marRight w:val="0"/>
          <w:marTop w:val="0"/>
          <w:marBottom w:val="0"/>
          <w:divBdr>
            <w:top w:val="none" w:sz="0" w:space="0" w:color="auto"/>
            <w:left w:val="none" w:sz="0" w:space="0" w:color="auto"/>
            <w:bottom w:val="none" w:sz="0" w:space="0" w:color="auto"/>
            <w:right w:val="none" w:sz="0" w:space="0" w:color="auto"/>
          </w:divBdr>
          <w:divsChild>
            <w:div w:id="213248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835548">
      <w:bodyDiv w:val="1"/>
      <w:marLeft w:val="0"/>
      <w:marRight w:val="0"/>
      <w:marTop w:val="0"/>
      <w:marBottom w:val="0"/>
      <w:divBdr>
        <w:top w:val="none" w:sz="0" w:space="0" w:color="auto"/>
        <w:left w:val="none" w:sz="0" w:space="0" w:color="auto"/>
        <w:bottom w:val="none" w:sz="0" w:space="0" w:color="auto"/>
        <w:right w:val="none" w:sz="0" w:space="0" w:color="auto"/>
      </w:divBdr>
    </w:div>
    <w:div w:id="1726180817">
      <w:bodyDiv w:val="1"/>
      <w:marLeft w:val="0"/>
      <w:marRight w:val="0"/>
      <w:marTop w:val="0"/>
      <w:marBottom w:val="0"/>
      <w:divBdr>
        <w:top w:val="none" w:sz="0" w:space="0" w:color="auto"/>
        <w:left w:val="none" w:sz="0" w:space="0" w:color="auto"/>
        <w:bottom w:val="none" w:sz="0" w:space="0" w:color="auto"/>
        <w:right w:val="none" w:sz="0" w:space="0" w:color="auto"/>
      </w:divBdr>
      <w:divsChild>
        <w:div w:id="1006785668">
          <w:marLeft w:val="0"/>
          <w:marRight w:val="0"/>
          <w:marTop w:val="0"/>
          <w:marBottom w:val="0"/>
          <w:divBdr>
            <w:top w:val="none" w:sz="0" w:space="0" w:color="auto"/>
            <w:left w:val="none" w:sz="0" w:space="0" w:color="auto"/>
            <w:bottom w:val="none" w:sz="0" w:space="0" w:color="auto"/>
            <w:right w:val="none" w:sz="0" w:space="0" w:color="auto"/>
          </w:divBdr>
          <w:divsChild>
            <w:div w:id="165545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297875">
      <w:bodyDiv w:val="1"/>
      <w:marLeft w:val="0"/>
      <w:marRight w:val="0"/>
      <w:marTop w:val="0"/>
      <w:marBottom w:val="0"/>
      <w:divBdr>
        <w:top w:val="none" w:sz="0" w:space="0" w:color="auto"/>
        <w:left w:val="none" w:sz="0" w:space="0" w:color="auto"/>
        <w:bottom w:val="none" w:sz="0" w:space="0" w:color="auto"/>
        <w:right w:val="none" w:sz="0" w:space="0" w:color="auto"/>
      </w:divBdr>
      <w:divsChild>
        <w:div w:id="741369419">
          <w:marLeft w:val="0"/>
          <w:marRight w:val="0"/>
          <w:marTop w:val="0"/>
          <w:marBottom w:val="0"/>
          <w:divBdr>
            <w:top w:val="none" w:sz="0" w:space="0" w:color="auto"/>
            <w:left w:val="none" w:sz="0" w:space="0" w:color="auto"/>
            <w:bottom w:val="none" w:sz="0" w:space="0" w:color="auto"/>
            <w:right w:val="none" w:sz="0" w:space="0" w:color="auto"/>
          </w:divBdr>
          <w:divsChild>
            <w:div w:id="80393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255500">
      <w:bodyDiv w:val="1"/>
      <w:marLeft w:val="0"/>
      <w:marRight w:val="0"/>
      <w:marTop w:val="0"/>
      <w:marBottom w:val="0"/>
      <w:divBdr>
        <w:top w:val="none" w:sz="0" w:space="0" w:color="auto"/>
        <w:left w:val="none" w:sz="0" w:space="0" w:color="auto"/>
        <w:bottom w:val="none" w:sz="0" w:space="0" w:color="auto"/>
        <w:right w:val="none" w:sz="0" w:space="0" w:color="auto"/>
      </w:divBdr>
      <w:divsChild>
        <w:div w:id="819691228">
          <w:marLeft w:val="0"/>
          <w:marRight w:val="0"/>
          <w:marTop w:val="0"/>
          <w:marBottom w:val="0"/>
          <w:divBdr>
            <w:top w:val="none" w:sz="0" w:space="0" w:color="auto"/>
            <w:left w:val="none" w:sz="0" w:space="0" w:color="auto"/>
            <w:bottom w:val="none" w:sz="0" w:space="0" w:color="auto"/>
            <w:right w:val="none" w:sz="0" w:space="0" w:color="auto"/>
          </w:divBdr>
          <w:divsChild>
            <w:div w:id="135064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150944">
      <w:bodyDiv w:val="1"/>
      <w:marLeft w:val="0"/>
      <w:marRight w:val="0"/>
      <w:marTop w:val="0"/>
      <w:marBottom w:val="0"/>
      <w:divBdr>
        <w:top w:val="none" w:sz="0" w:space="0" w:color="auto"/>
        <w:left w:val="none" w:sz="0" w:space="0" w:color="auto"/>
        <w:bottom w:val="none" w:sz="0" w:space="0" w:color="auto"/>
        <w:right w:val="none" w:sz="0" w:space="0" w:color="auto"/>
      </w:divBdr>
      <w:divsChild>
        <w:div w:id="930549447">
          <w:marLeft w:val="0"/>
          <w:marRight w:val="0"/>
          <w:marTop w:val="0"/>
          <w:marBottom w:val="0"/>
          <w:divBdr>
            <w:top w:val="none" w:sz="0" w:space="0" w:color="auto"/>
            <w:left w:val="none" w:sz="0" w:space="0" w:color="auto"/>
            <w:bottom w:val="none" w:sz="0" w:space="0" w:color="auto"/>
            <w:right w:val="none" w:sz="0" w:space="0" w:color="auto"/>
          </w:divBdr>
          <w:divsChild>
            <w:div w:id="150296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925152">
      <w:bodyDiv w:val="1"/>
      <w:marLeft w:val="0"/>
      <w:marRight w:val="0"/>
      <w:marTop w:val="0"/>
      <w:marBottom w:val="0"/>
      <w:divBdr>
        <w:top w:val="none" w:sz="0" w:space="0" w:color="auto"/>
        <w:left w:val="none" w:sz="0" w:space="0" w:color="auto"/>
        <w:bottom w:val="none" w:sz="0" w:space="0" w:color="auto"/>
        <w:right w:val="none" w:sz="0" w:space="0" w:color="auto"/>
      </w:divBdr>
      <w:divsChild>
        <w:div w:id="921255696">
          <w:marLeft w:val="0"/>
          <w:marRight w:val="0"/>
          <w:marTop w:val="0"/>
          <w:marBottom w:val="0"/>
          <w:divBdr>
            <w:top w:val="none" w:sz="0" w:space="0" w:color="auto"/>
            <w:left w:val="none" w:sz="0" w:space="0" w:color="auto"/>
            <w:bottom w:val="none" w:sz="0" w:space="0" w:color="auto"/>
            <w:right w:val="none" w:sz="0" w:space="0" w:color="auto"/>
          </w:divBdr>
        </w:div>
      </w:divsChild>
    </w:div>
    <w:div w:id="1734087599">
      <w:bodyDiv w:val="1"/>
      <w:marLeft w:val="0"/>
      <w:marRight w:val="0"/>
      <w:marTop w:val="0"/>
      <w:marBottom w:val="0"/>
      <w:divBdr>
        <w:top w:val="none" w:sz="0" w:space="0" w:color="auto"/>
        <w:left w:val="none" w:sz="0" w:space="0" w:color="auto"/>
        <w:bottom w:val="none" w:sz="0" w:space="0" w:color="auto"/>
        <w:right w:val="none" w:sz="0" w:space="0" w:color="auto"/>
      </w:divBdr>
    </w:div>
    <w:div w:id="1742799065">
      <w:bodyDiv w:val="1"/>
      <w:marLeft w:val="0"/>
      <w:marRight w:val="0"/>
      <w:marTop w:val="0"/>
      <w:marBottom w:val="0"/>
      <w:divBdr>
        <w:top w:val="none" w:sz="0" w:space="0" w:color="auto"/>
        <w:left w:val="none" w:sz="0" w:space="0" w:color="auto"/>
        <w:bottom w:val="none" w:sz="0" w:space="0" w:color="auto"/>
        <w:right w:val="none" w:sz="0" w:space="0" w:color="auto"/>
      </w:divBdr>
      <w:divsChild>
        <w:div w:id="1748115571">
          <w:marLeft w:val="0"/>
          <w:marRight w:val="0"/>
          <w:marTop w:val="0"/>
          <w:marBottom w:val="0"/>
          <w:divBdr>
            <w:top w:val="none" w:sz="0" w:space="0" w:color="auto"/>
            <w:left w:val="none" w:sz="0" w:space="0" w:color="auto"/>
            <w:bottom w:val="none" w:sz="0" w:space="0" w:color="auto"/>
            <w:right w:val="none" w:sz="0" w:space="0" w:color="auto"/>
          </w:divBdr>
          <w:divsChild>
            <w:div w:id="207345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180973">
      <w:bodyDiv w:val="1"/>
      <w:marLeft w:val="0"/>
      <w:marRight w:val="0"/>
      <w:marTop w:val="0"/>
      <w:marBottom w:val="0"/>
      <w:divBdr>
        <w:top w:val="none" w:sz="0" w:space="0" w:color="auto"/>
        <w:left w:val="none" w:sz="0" w:space="0" w:color="auto"/>
        <w:bottom w:val="none" w:sz="0" w:space="0" w:color="auto"/>
        <w:right w:val="none" w:sz="0" w:space="0" w:color="auto"/>
      </w:divBdr>
    </w:div>
    <w:div w:id="1744716620">
      <w:bodyDiv w:val="1"/>
      <w:marLeft w:val="0"/>
      <w:marRight w:val="0"/>
      <w:marTop w:val="0"/>
      <w:marBottom w:val="0"/>
      <w:divBdr>
        <w:top w:val="none" w:sz="0" w:space="0" w:color="auto"/>
        <w:left w:val="none" w:sz="0" w:space="0" w:color="auto"/>
        <w:bottom w:val="none" w:sz="0" w:space="0" w:color="auto"/>
        <w:right w:val="none" w:sz="0" w:space="0" w:color="auto"/>
      </w:divBdr>
      <w:divsChild>
        <w:div w:id="1814977829">
          <w:marLeft w:val="0"/>
          <w:marRight w:val="0"/>
          <w:marTop w:val="0"/>
          <w:marBottom w:val="0"/>
          <w:divBdr>
            <w:top w:val="none" w:sz="0" w:space="0" w:color="auto"/>
            <w:left w:val="none" w:sz="0" w:space="0" w:color="auto"/>
            <w:bottom w:val="none" w:sz="0" w:space="0" w:color="auto"/>
            <w:right w:val="none" w:sz="0" w:space="0" w:color="auto"/>
          </w:divBdr>
        </w:div>
      </w:divsChild>
    </w:div>
    <w:div w:id="1747875291">
      <w:bodyDiv w:val="1"/>
      <w:marLeft w:val="0"/>
      <w:marRight w:val="0"/>
      <w:marTop w:val="0"/>
      <w:marBottom w:val="0"/>
      <w:divBdr>
        <w:top w:val="none" w:sz="0" w:space="0" w:color="auto"/>
        <w:left w:val="none" w:sz="0" w:space="0" w:color="auto"/>
        <w:bottom w:val="none" w:sz="0" w:space="0" w:color="auto"/>
        <w:right w:val="none" w:sz="0" w:space="0" w:color="auto"/>
      </w:divBdr>
      <w:divsChild>
        <w:div w:id="1446727098">
          <w:marLeft w:val="0"/>
          <w:marRight w:val="0"/>
          <w:marTop w:val="0"/>
          <w:marBottom w:val="0"/>
          <w:divBdr>
            <w:top w:val="none" w:sz="0" w:space="0" w:color="auto"/>
            <w:left w:val="none" w:sz="0" w:space="0" w:color="auto"/>
            <w:bottom w:val="none" w:sz="0" w:space="0" w:color="auto"/>
            <w:right w:val="none" w:sz="0" w:space="0" w:color="auto"/>
          </w:divBdr>
          <w:divsChild>
            <w:div w:id="189589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91473">
      <w:bodyDiv w:val="1"/>
      <w:marLeft w:val="0"/>
      <w:marRight w:val="0"/>
      <w:marTop w:val="0"/>
      <w:marBottom w:val="0"/>
      <w:divBdr>
        <w:top w:val="none" w:sz="0" w:space="0" w:color="auto"/>
        <w:left w:val="none" w:sz="0" w:space="0" w:color="auto"/>
        <w:bottom w:val="none" w:sz="0" w:space="0" w:color="auto"/>
        <w:right w:val="none" w:sz="0" w:space="0" w:color="auto"/>
      </w:divBdr>
      <w:divsChild>
        <w:div w:id="407121542">
          <w:marLeft w:val="0"/>
          <w:marRight w:val="0"/>
          <w:marTop w:val="0"/>
          <w:marBottom w:val="0"/>
          <w:divBdr>
            <w:top w:val="none" w:sz="0" w:space="0" w:color="auto"/>
            <w:left w:val="none" w:sz="0" w:space="0" w:color="auto"/>
            <w:bottom w:val="none" w:sz="0" w:space="0" w:color="auto"/>
            <w:right w:val="none" w:sz="0" w:space="0" w:color="auto"/>
          </w:divBdr>
          <w:divsChild>
            <w:div w:id="195035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854571">
      <w:bodyDiv w:val="1"/>
      <w:marLeft w:val="0"/>
      <w:marRight w:val="0"/>
      <w:marTop w:val="0"/>
      <w:marBottom w:val="0"/>
      <w:divBdr>
        <w:top w:val="none" w:sz="0" w:space="0" w:color="auto"/>
        <w:left w:val="none" w:sz="0" w:space="0" w:color="auto"/>
        <w:bottom w:val="none" w:sz="0" w:space="0" w:color="auto"/>
        <w:right w:val="none" w:sz="0" w:space="0" w:color="auto"/>
      </w:divBdr>
      <w:divsChild>
        <w:div w:id="929893653">
          <w:marLeft w:val="0"/>
          <w:marRight w:val="0"/>
          <w:marTop w:val="0"/>
          <w:marBottom w:val="0"/>
          <w:divBdr>
            <w:top w:val="none" w:sz="0" w:space="0" w:color="auto"/>
            <w:left w:val="none" w:sz="0" w:space="0" w:color="auto"/>
            <w:bottom w:val="none" w:sz="0" w:space="0" w:color="auto"/>
            <w:right w:val="none" w:sz="0" w:space="0" w:color="auto"/>
          </w:divBdr>
        </w:div>
      </w:divsChild>
    </w:div>
    <w:div w:id="1752194533">
      <w:bodyDiv w:val="1"/>
      <w:marLeft w:val="0"/>
      <w:marRight w:val="0"/>
      <w:marTop w:val="0"/>
      <w:marBottom w:val="0"/>
      <w:divBdr>
        <w:top w:val="none" w:sz="0" w:space="0" w:color="auto"/>
        <w:left w:val="none" w:sz="0" w:space="0" w:color="auto"/>
        <w:bottom w:val="none" w:sz="0" w:space="0" w:color="auto"/>
        <w:right w:val="none" w:sz="0" w:space="0" w:color="auto"/>
      </w:divBdr>
    </w:div>
    <w:div w:id="1753814269">
      <w:bodyDiv w:val="1"/>
      <w:marLeft w:val="0"/>
      <w:marRight w:val="0"/>
      <w:marTop w:val="0"/>
      <w:marBottom w:val="0"/>
      <w:divBdr>
        <w:top w:val="none" w:sz="0" w:space="0" w:color="auto"/>
        <w:left w:val="none" w:sz="0" w:space="0" w:color="auto"/>
        <w:bottom w:val="none" w:sz="0" w:space="0" w:color="auto"/>
        <w:right w:val="none" w:sz="0" w:space="0" w:color="auto"/>
      </w:divBdr>
      <w:divsChild>
        <w:div w:id="721057400">
          <w:marLeft w:val="0"/>
          <w:marRight w:val="0"/>
          <w:marTop w:val="0"/>
          <w:marBottom w:val="0"/>
          <w:divBdr>
            <w:top w:val="none" w:sz="0" w:space="0" w:color="auto"/>
            <w:left w:val="none" w:sz="0" w:space="0" w:color="auto"/>
            <w:bottom w:val="none" w:sz="0" w:space="0" w:color="auto"/>
            <w:right w:val="none" w:sz="0" w:space="0" w:color="auto"/>
          </w:divBdr>
          <w:divsChild>
            <w:div w:id="894394085">
              <w:marLeft w:val="0"/>
              <w:marRight w:val="0"/>
              <w:marTop w:val="0"/>
              <w:marBottom w:val="0"/>
              <w:divBdr>
                <w:top w:val="none" w:sz="0" w:space="0" w:color="auto"/>
                <w:left w:val="none" w:sz="0" w:space="0" w:color="auto"/>
                <w:bottom w:val="none" w:sz="0" w:space="0" w:color="auto"/>
                <w:right w:val="none" w:sz="0" w:space="0" w:color="auto"/>
              </w:divBdr>
            </w:div>
          </w:divsChild>
        </w:div>
        <w:div w:id="1991665073">
          <w:marLeft w:val="0"/>
          <w:marRight w:val="0"/>
          <w:marTop w:val="0"/>
          <w:marBottom w:val="0"/>
          <w:divBdr>
            <w:top w:val="none" w:sz="0" w:space="0" w:color="auto"/>
            <w:left w:val="none" w:sz="0" w:space="0" w:color="auto"/>
            <w:bottom w:val="none" w:sz="0" w:space="0" w:color="auto"/>
            <w:right w:val="none" w:sz="0" w:space="0" w:color="auto"/>
          </w:divBdr>
        </w:div>
      </w:divsChild>
    </w:div>
    <w:div w:id="1754861287">
      <w:bodyDiv w:val="1"/>
      <w:marLeft w:val="0"/>
      <w:marRight w:val="0"/>
      <w:marTop w:val="0"/>
      <w:marBottom w:val="0"/>
      <w:divBdr>
        <w:top w:val="none" w:sz="0" w:space="0" w:color="auto"/>
        <w:left w:val="none" w:sz="0" w:space="0" w:color="auto"/>
        <w:bottom w:val="none" w:sz="0" w:space="0" w:color="auto"/>
        <w:right w:val="none" w:sz="0" w:space="0" w:color="auto"/>
      </w:divBdr>
      <w:divsChild>
        <w:div w:id="880096256">
          <w:marLeft w:val="0"/>
          <w:marRight w:val="0"/>
          <w:marTop w:val="0"/>
          <w:marBottom w:val="0"/>
          <w:divBdr>
            <w:top w:val="none" w:sz="0" w:space="0" w:color="auto"/>
            <w:left w:val="none" w:sz="0" w:space="0" w:color="auto"/>
            <w:bottom w:val="none" w:sz="0" w:space="0" w:color="auto"/>
            <w:right w:val="none" w:sz="0" w:space="0" w:color="auto"/>
          </w:divBdr>
        </w:div>
      </w:divsChild>
    </w:div>
    <w:div w:id="1756124602">
      <w:bodyDiv w:val="1"/>
      <w:marLeft w:val="0"/>
      <w:marRight w:val="0"/>
      <w:marTop w:val="0"/>
      <w:marBottom w:val="0"/>
      <w:divBdr>
        <w:top w:val="none" w:sz="0" w:space="0" w:color="auto"/>
        <w:left w:val="none" w:sz="0" w:space="0" w:color="auto"/>
        <w:bottom w:val="none" w:sz="0" w:space="0" w:color="auto"/>
        <w:right w:val="none" w:sz="0" w:space="0" w:color="auto"/>
      </w:divBdr>
      <w:divsChild>
        <w:div w:id="87502587">
          <w:marLeft w:val="0"/>
          <w:marRight w:val="0"/>
          <w:marTop w:val="0"/>
          <w:marBottom w:val="0"/>
          <w:divBdr>
            <w:top w:val="none" w:sz="0" w:space="0" w:color="auto"/>
            <w:left w:val="none" w:sz="0" w:space="0" w:color="auto"/>
            <w:bottom w:val="none" w:sz="0" w:space="0" w:color="auto"/>
            <w:right w:val="none" w:sz="0" w:space="0" w:color="auto"/>
          </w:divBdr>
          <w:divsChild>
            <w:div w:id="59494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449259">
      <w:bodyDiv w:val="1"/>
      <w:marLeft w:val="0"/>
      <w:marRight w:val="0"/>
      <w:marTop w:val="0"/>
      <w:marBottom w:val="0"/>
      <w:divBdr>
        <w:top w:val="none" w:sz="0" w:space="0" w:color="auto"/>
        <w:left w:val="none" w:sz="0" w:space="0" w:color="auto"/>
        <w:bottom w:val="none" w:sz="0" w:space="0" w:color="auto"/>
        <w:right w:val="none" w:sz="0" w:space="0" w:color="auto"/>
      </w:divBdr>
      <w:divsChild>
        <w:div w:id="89357573">
          <w:marLeft w:val="0"/>
          <w:marRight w:val="0"/>
          <w:marTop w:val="0"/>
          <w:marBottom w:val="0"/>
          <w:divBdr>
            <w:top w:val="none" w:sz="0" w:space="0" w:color="auto"/>
            <w:left w:val="none" w:sz="0" w:space="0" w:color="auto"/>
            <w:bottom w:val="none" w:sz="0" w:space="0" w:color="auto"/>
            <w:right w:val="none" w:sz="0" w:space="0" w:color="auto"/>
          </w:divBdr>
        </w:div>
      </w:divsChild>
    </w:div>
    <w:div w:id="1759713861">
      <w:bodyDiv w:val="1"/>
      <w:marLeft w:val="0"/>
      <w:marRight w:val="0"/>
      <w:marTop w:val="0"/>
      <w:marBottom w:val="0"/>
      <w:divBdr>
        <w:top w:val="none" w:sz="0" w:space="0" w:color="auto"/>
        <w:left w:val="none" w:sz="0" w:space="0" w:color="auto"/>
        <w:bottom w:val="none" w:sz="0" w:space="0" w:color="auto"/>
        <w:right w:val="none" w:sz="0" w:space="0" w:color="auto"/>
      </w:divBdr>
    </w:div>
    <w:div w:id="1761099499">
      <w:bodyDiv w:val="1"/>
      <w:marLeft w:val="0"/>
      <w:marRight w:val="0"/>
      <w:marTop w:val="0"/>
      <w:marBottom w:val="0"/>
      <w:divBdr>
        <w:top w:val="none" w:sz="0" w:space="0" w:color="auto"/>
        <w:left w:val="none" w:sz="0" w:space="0" w:color="auto"/>
        <w:bottom w:val="none" w:sz="0" w:space="0" w:color="auto"/>
        <w:right w:val="none" w:sz="0" w:space="0" w:color="auto"/>
      </w:divBdr>
      <w:divsChild>
        <w:div w:id="15548779">
          <w:marLeft w:val="0"/>
          <w:marRight w:val="0"/>
          <w:marTop w:val="0"/>
          <w:marBottom w:val="0"/>
          <w:divBdr>
            <w:top w:val="none" w:sz="0" w:space="0" w:color="auto"/>
            <w:left w:val="none" w:sz="0" w:space="0" w:color="auto"/>
            <w:bottom w:val="none" w:sz="0" w:space="0" w:color="auto"/>
            <w:right w:val="none" w:sz="0" w:space="0" w:color="auto"/>
          </w:divBdr>
          <w:divsChild>
            <w:div w:id="1258369251">
              <w:marLeft w:val="0"/>
              <w:marRight w:val="0"/>
              <w:marTop w:val="0"/>
              <w:marBottom w:val="0"/>
              <w:divBdr>
                <w:top w:val="none" w:sz="0" w:space="0" w:color="auto"/>
                <w:left w:val="none" w:sz="0" w:space="0" w:color="auto"/>
                <w:bottom w:val="none" w:sz="0" w:space="0" w:color="auto"/>
                <w:right w:val="none" w:sz="0" w:space="0" w:color="auto"/>
              </w:divBdr>
            </w:div>
          </w:divsChild>
        </w:div>
        <w:div w:id="953098581">
          <w:marLeft w:val="0"/>
          <w:marRight w:val="0"/>
          <w:marTop w:val="0"/>
          <w:marBottom w:val="0"/>
          <w:divBdr>
            <w:top w:val="none" w:sz="0" w:space="0" w:color="auto"/>
            <w:left w:val="none" w:sz="0" w:space="0" w:color="auto"/>
            <w:bottom w:val="none" w:sz="0" w:space="0" w:color="auto"/>
            <w:right w:val="none" w:sz="0" w:space="0" w:color="auto"/>
          </w:divBdr>
        </w:div>
        <w:div w:id="1615938367">
          <w:marLeft w:val="0"/>
          <w:marRight w:val="0"/>
          <w:marTop w:val="0"/>
          <w:marBottom w:val="0"/>
          <w:divBdr>
            <w:top w:val="none" w:sz="0" w:space="0" w:color="auto"/>
            <w:left w:val="none" w:sz="0" w:space="0" w:color="auto"/>
            <w:bottom w:val="none" w:sz="0" w:space="0" w:color="auto"/>
            <w:right w:val="none" w:sz="0" w:space="0" w:color="auto"/>
          </w:divBdr>
          <w:divsChild>
            <w:div w:id="86679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796949">
      <w:bodyDiv w:val="1"/>
      <w:marLeft w:val="0"/>
      <w:marRight w:val="0"/>
      <w:marTop w:val="0"/>
      <w:marBottom w:val="0"/>
      <w:divBdr>
        <w:top w:val="none" w:sz="0" w:space="0" w:color="auto"/>
        <w:left w:val="none" w:sz="0" w:space="0" w:color="auto"/>
        <w:bottom w:val="none" w:sz="0" w:space="0" w:color="auto"/>
        <w:right w:val="none" w:sz="0" w:space="0" w:color="auto"/>
      </w:divBdr>
    </w:div>
    <w:div w:id="1762919598">
      <w:bodyDiv w:val="1"/>
      <w:marLeft w:val="0"/>
      <w:marRight w:val="0"/>
      <w:marTop w:val="0"/>
      <w:marBottom w:val="0"/>
      <w:divBdr>
        <w:top w:val="none" w:sz="0" w:space="0" w:color="auto"/>
        <w:left w:val="none" w:sz="0" w:space="0" w:color="auto"/>
        <w:bottom w:val="none" w:sz="0" w:space="0" w:color="auto"/>
        <w:right w:val="none" w:sz="0" w:space="0" w:color="auto"/>
      </w:divBdr>
    </w:div>
    <w:div w:id="1764840932">
      <w:bodyDiv w:val="1"/>
      <w:marLeft w:val="0"/>
      <w:marRight w:val="0"/>
      <w:marTop w:val="0"/>
      <w:marBottom w:val="0"/>
      <w:divBdr>
        <w:top w:val="none" w:sz="0" w:space="0" w:color="auto"/>
        <w:left w:val="none" w:sz="0" w:space="0" w:color="auto"/>
        <w:bottom w:val="none" w:sz="0" w:space="0" w:color="auto"/>
        <w:right w:val="none" w:sz="0" w:space="0" w:color="auto"/>
      </w:divBdr>
      <w:divsChild>
        <w:div w:id="1699042279">
          <w:marLeft w:val="0"/>
          <w:marRight w:val="0"/>
          <w:marTop w:val="0"/>
          <w:marBottom w:val="0"/>
          <w:divBdr>
            <w:top w:val="none" w:sz="0" w:space="0" w:color="auto"/>
            <w:left w:val="none" w:sz="0" w:space="0" w:color="auto"/>
            <w:bottom w:val="none" w:sz="0" w:space="0" w:color="auto"/>
            <w:right w:val="none" w:sz="0" w:space="0" w:color="auto"/>
          </w:divBdr>
          <w:divsChild>
            <w:div w:id="204217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47970">
      <w:bodyDiv w:val="1"/>
      <w:marLeft w:val="0"/>
      <w:marRight w:val="0"/>
      <w:marTop w:val="0"/>
      <w:marBottom w:val="0"/>
      <w:divBdr>
        <w:top w:val="none" w:sz="0" w:space="0" w:color="auto"/>
        <w:left w:val="none" w:sz="0" w:space="0" w:color="auto"/>
        <w:bottom w:val="none" w:sz="0" w:space="0" w:color="auto"/>
        <w:right w:val="none" w:sz="0" w:space="0" w:color="auto"/>
      </w:divBdr>
      <w:divsChild>
        <w:div w:id="545336372">
          <w:marLeft w:val="0"/>
          <w:marRight w:val="0"/>
          <w:marTop w:val="0"/>
          <w:marBottom w:val="0"/>
          <w:divBdr>
            <w:top w:val="none" w:sz="0" w:space="0" w:color="auto"/>
            <w:left w:val="none" w:sz="0" w:space="0" w:color="auto"/>
            <w:bottom w:val="none" w:sz="0" w:space="0" w:color="auto"/>
            <w:right w:val="none" w:sz="0" w:space="0" w:color="auto"/>
          </w:divBdr>
          <w:divsChild>
            <w:div w:id="54749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843180">
      <w:bodyDiv w:val="1"/>
      <w:marLeft w:val="0"/>
      <w:marRight w:val="0"/>
      <w:marTop w:val="0"/>
      <w:marBottom w:val="0"/>
      <w:divBdr>
        <w:top w:val="none" w:sz="0" w:space="0" w:color="auto"/>
        <w:left w:val="none" w:sz="0" w:space="0" w:color="auto"/>
        <w:bottom w:val="none" w:sz="0" w:space="0" w:color="auto"/>
        <w:right w:val="none" w:sz="0" w:space="0" w:color="auto"/>
      </w:divBdr>
      <w:divsChild>
        <w:div w:id="1315647491">
          <w:marLeft w:val="0"/>
          <w:marRight w:val="0"/>
          <w:marTop w:val="0"/>
          <w:marBottom w:val="0"/>
          <w:divBdr>
            <w:top w:val="none" w:sz="0" w:space="0" w:color="auto"/>
            <w:left w:val="none" w:sz="0" w:space="0" w:color="auto"/>
            <w:bottom w:val="none" w:sz="0" w:space="0" w:color="auto"/>
            <w:right w:val="none" w:sz="0" w:space="0" w:color="auto"/>
          </w:divBdr>
          <w:divsChild>
            <w:div w:id="127220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583116">
      <w:bodyDiv w:val="1"/>
      <w:marLeft w:val="0"/>
      <w:marRight w:val="0"/>
      <w:marTop w:val="0"/>
      <w:marBottom w:val="0"/>
      <w:divBdr>
        <w:top w:val="none" w:sz="0" w:space="0" w:color="auto"/>
        <w:left w:val="none" w:sz="0" w:space="0" w:color="auto"/>
        <w:bottom w:val="none" w:sz="0" w:space="0" w:color="auto"/>
        <w:right w:val="none" w:sz="0" w:space="0" w:color="auto"/>
      </w:divBdr>
      <w:divsChild>
        <w:div w:id="1342779601">
          <w:marLeft w:val="0"/>
          <w:marRight w:val="0"/>
          <w:marTop w:val="0"/>
          <w:marBottom w:val="0"/>
          <w:divBdr>
            <w:top w:val="none" w:sz="0" w:space="0" w:color="auto"/>
            <w:left w:val="none" w:sz="0" w:space="0" w:color="auto"/>
            <w:bottom w:val="none" w:sz="0" w:space="0" w:color="auto"/>
            <w:right w:val="none" w:sz="0" w:space="0" w:color="auto"/>
          </w:divBdr>
          <w:divsChild>
            <w:div w:id="60766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16549">
      <w:bodyDiv w:val="1"/>
      <w:marLeft w:val="0"/>
      <w:marRight w:val="0"/>
      <w:marTop w:val="0"/>
      <w:marBottom w:val="0"/>
      <w:divBdr>
        <w:top w:val="none" w:sz="0" w:space="0" w:color="auto"/>
        <w:left w:val="none" w:sz="0" w:space="0" w:color="auto"/>
        <w:bottom w:val="none" w:sz="0" w:space="0" w:color="auto"/>
        <w:right w:val="none" w:sz="0" w:space="0" w:color="auto"/>
      </w:divBdr>
      <w:divsChild>
        <w:div w:id="390811308">
          <w:marLeft w:val="0"/>
          <w:marRight w:val="0"/>
          <w:marTop w:val="0"/>
          <w:marBottom w:val="0"/>
          <w:divBdr>
            <w:top w:val="none" w:sz="0" w:space="0" w:color="auto"/>
            <w:left w:val="none" w:sz="0" w:space="0" w:color="auto"/>
            <w:bottom w:val="none" w:sz="0" w:space="0" w:color="auto"/>
            <w:right w:val="none" w:sz="0" w:space="0" w:color="auto"/>
          </w:divBdr>
        </w:div>
        <w:div w:id="775439371">
          <w:marLeft w:val="0"/>
          <w:marRight w:val="0"/>
          <w:marTop w:val="0"/>
          <w:marBottom w:val="0"/>
          <w:divBdr>
            <w:top w:val="none" w:sz="0" w:space="0" w:color="auto"/>
            <w:left w:val="none" w:sz="0" w:space="0" w:color="auto"/>
            <w:bottom w:val="none" w:sz="0" w:space="0" w:color="auto"/>
            <w:right w:val="none" w:sz="0" w:space="0" w:color="auto"/>
          </w:divBdr>
        </w:div>
      </w:divsChild>
    </w:div>
    <w:div w:id="1772385441">
      <w:bodyDiv w:val="1"/>
      <w:marLeft w:val="0"/>
      <w:marRight w:val="0"/>
      <w:marTop w:val="0"/>
      <w:marBottom w:val="0"/>
      <w:divBdr>
        <w:top w:val="none" w:sz="0" w:space="0" w:color="auto"/>
        <w:left w:val="none" w:sz="0" w:space="0" w:color="auto"/>
        <w:bottom w:val="none" w:sz="0" w:space="0" w:color="auto"/>
        <w:right w:val="none" w:sz="0" w:space="0" w:color="auto"/>
      </w:divBdr>
    </w:div>
    <w:div w:id="1774327947">
      <w:bodyDiv w:val="1"/>
      <w:marLeft w:val="0"/>
      <w:marRight w:val="0"/>
      <w:marTop w:val="0"/>
      <w:marBottom w:val="0"/>
      <w:divBdr>
        <w:top w:val="none" w:sz="0" w:space="0" w:color="auto"/>
        <w:left w:val="none" w:sz="0" w:space="0" w:color="auto"/>
        <w:bottom w:val="none" w:sz="0" w:space="0" w:color="auto"/>
        <w:right w:val="none" w:sz="0" w:space="0" w:color="auto"/>
      </w:divBdr>
      <w:divsChild>
        <w:div w:id="1309287172">
          <w:marLeft w:val="0"/>
          <w:marRight w:val="0"/>
          <w:marTop w:val="0"/>
          <w:marBottom w:val="0"/>
          <w:divBdr>
            <w:top w:val="none" w:sz="0" w:space="0" w:color="auto"/>
            <w:left w:val="none" w:sz="0" w:space="0" w:color="auto"/>
            <w:bottom w:val="none" w:sz="0" w:space="0" w:color="auto"/>
            <w:right w:val="none" w:sz="0" w:space="0" w:color="auto"/>
          </w:divBdr>
        </w:div>
        <w:div w:id="1575243314">
          <w:marLeft w:val="0"/>
          <w:marRight w:val="0"/>
          <w:marTop w:val="0"/>
          <w:marBottom w:val="0"/>
          <w:divBdr>
            <w:top w:val="none" w:sz="0" w:space="0" w:color="auto"/>
            <w:left w:val="none" w:sz="0" w:space="0" w:color="auto"/>
            <w:bottom w:val="none" w:sz="0" w:space="0" w:color="auto"/>
            <w:right w:val="none" w:sz="0" w:space="0" w:color="auto"/>
          </w:divBdr>
        </w:div>
      </w:divsChild>
    </w:div>
    <w:div w:id="1774403315">
      <w:bodyDiv w:val="1"/>
      <w:marLeft w:val="0"/>
      <w:marRight w:val="0"/>
      <w:marTop w:val="0"/>
      <w:marBottom w:val="0"/>
      <w:divBdr>
        <w:top w:val="none" w:sz="0" w:space="0" w:color="auto"/>
        <w:left w:val="none" w:sz="0" w:space="0" w:color="auto"/>
        <w:bottom w:val="none" w:sz="0" w:space="0" w:color="auto"/>
        <w:right w:val="none" w:sz="0" w:space="0" w:color="auto"/>
      </w:divBdr>
      <w:divsChild>
        <w:div w:id="2116124263">
          <w:marLeft w:val="0"/>
          <w:marRight w:val="0"/>
          <w:marTop w:val="0"/>
          <w:marBottom w:val="0"/>
          <w:divBdr>
            <w:top w:val="none" w:sz="0" w:space="0" w:color="auto"/>
            <w:left w:val="none" w:sz="0" w:space="0" w:color="auto"/>
            <w:bottom w:val="none" w:sz="0" w:space="0" w:color="auto"/>
            <w:right w:val="none" w:sz="0" w:space="0" w:color="auto"/>
          </w:divBdr>
        </w:div>
      </w:divsChild>
    </w:div>
    <w:div w:id="1785809968">
      <w:bodyDiv w:val="1"/>
      <w:marLeft w:val="0"/>
      <w:marRight w:val="0"/>
      <w:marTop w:val="0"/>
      <w:marBottom w:val="0"/>
      <w:divBdr>
        <w:top w:val="none" w:sz="0" w:space="0" w:color="auto"/>
        <w:left w:val="none" w:sz="0" w:space="0" w:color="auto"/>
        <w:bottom w:val="none" w:sz="0" w:space="0" w:color="auto"/>
        <w:right w:val="none" w:sz="0" w:space="0" w:color="auto"/>
      </w:divBdr>
      <w:divsChild>
        <w:div w:id="1486430727">
          <w:marLeft w:val="0"/>
          <w:marRight w:val="0"/>
          <w:marTop w:val="0"/>
          <w:marBottom w:val="0"/>
          <w:divBdr>
            <w:top w:val="none" w:sz="0" w:space="0" w:color="auto"/>
            <w:left w:val="none" w:sz="0" w:space="0" w:color="auto"/>
            <w:bottom w:val="none" w:sz="0" w:space="0" w:color="auto"/>
            <w:right w:val="none" w:sz="0" w:space="0" w:color="auto"/>
          </w:divBdr>
          <w:divsChild>
            <w:div w:id="175612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879577">
      <w:bodyDiv w:val="1"/>
      <w:marLeft w:val="0"/>
      <w:marRight w:val="0"/>
      <w:marTop w:val="0"/>
      <w:marBottom w:val="0"/>
      <w:divBdr>
        <w:top w:val="none" w:sz="0" w:space="0" w:color="auto"/>
        <w:left w:val="none" w:sz="0" w:space="0" w:color="auto"/>
        <w:bottom w:val="none" w:sz="0" w:space="0" w:color="auto"/>
        <w:right w:val="none" w:sz="0" w:space="0" w:color="auto"/>
      </w:divBdr>
      <w:divsChild>
        <w:div w:id="1485783034">
          <w:marLeft w:val="0"/>
          <w:marRight w:val="0"/>
          <w:marTop w:val="0"/>
          <w:marBottom w:val="0"/>
          <w:divBdr>
            <w:top w:val="none" w:sz="0" w:space="0" w:color="auto"/>
            <w:left w:val="none" w:sz="0" w:space="0" w:color="auto"/>
            <w:bottom w:val="none" w:sz="0" w:space="0" w:color="auto"/>
            <w:right w:val="none" w:sz="0" w:space="0" w:color="auto"/>
          </w:divBdr>
          <w:divsChild>
            <w:div w:id="28778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6454">
      <w:bodyDiv w:val="1"/>
      <w:marLeft w:val="0"/>
      <w:marRight w:val="0"/>
      <w:marTop w:val="0"/>
      <w:marBottom w:val="0"/>
      <w:divBdr>
        <w:top w:val="none" w:sz="0" w:space="0" w:color="auto"/>
        <w:left w:val="none" w:sz="0" w:space="0" w:color="auto"/>
        <w:bottom w:val="none" w:sz="0" w:space="0" w:color="auto"/>
        <w:right w:val="none" w:sz="0" w:space="0" w:color="auto"/>
      </w:divBdr>
      <w:divsChild>
        <w:div w:id="1053233049">
          <w:marLeft w:val="0"/>
          <w:marRight w:val="0"/>
          <w:marTop w:val="0"/>
          <w:marBottom w:val="0"/>
          <w:divBdr>
            <w:top w:val="none" w:sz="0" w:space="0" w:color="auto"/>
            <w:left w:val="none" w:sz="0" w:space="0" w:color="auto"/>
            <w:bottom w:val="none" w:sz="0" w:space="0" w:color="auto"/>
            <w:right w:val="none" w:sz="0" w:space="0" w:color="auto"/>
          </w:divBdr>
        </w:div>
      </w:divsChild>
    </w:div>
    <w:div w:id="1787119543">
      <w:bodyDiv w:val="1"/>
      <w:marLeft w:val="0"/>
      <w:marRight w:val="0"/>
      <w:marTop w:val="0"/>
      <w:marBottom w:val="0"/>
      <w:divBdr>
        <w:top w:val="none" w:sz="0" w:space="0" w:color="auto"/>
        <w:left w:val="none" w:sz="0" w:space="0" w:color="auto"/>
        <w:bottom w:val="none" w:sz="0" w:space="0" w:color="auto"/>
        <w:right w:val="none" w:sz="0" w:space="0" w:color="auto"/>
      </w:divBdr>
    </w:div>
    <w:div w:id="1789622738">
      <w:bodyDiv w:val="1"/>
      <w:marLeft w:val="0"/>
      <w:marRight w:val="0"/>
      <w:marTop w:val="0"/>
      <w:marBottom w:val="0"/>
      <w:divBdr>
        <w:top w:val="none" w:sz="0" w:space="0" w:color="auto"/>
        <w:left w:val="none" w:sz="0" w:space="0" w:color="auto"/>
        <w:bottom w:val="none" w:sz="0" w:space="0" w:color="auto"/>
        <w:right w:val="none" w:sz="0" w:space="0" w:color="auto"/>
      </w:divBdr>
    </w:div>
    <w:div w:id="1790974283">
      <w:bodyDiv w:val="1"/>
      <w:marLeft w:val="0"/>
      <w:marRight w:val="0"/>
      <w:marTop w:val="0"/>
      <w:marBottom w:val="0"/>
      <w:divBdr>
        <w:top w:val="none" w:sz="0" w:space="0" w:color="auto"/>
        <w:left w:val="none" w:sz="0" w:space="0" w:color="auto"/>
        <w:bottom w:val="none" w:sz="0" w:space="0" w:color="auto"/>
        <w:right w:val="none" w:sz="0" w:space="0" w:color="auto"/>
      </w:divBdr>
      <w:divsChild>
        <w:div w:id="607928247">
          <w:marLeft w:val="0"/>
          <w:marRight w:val="0"/>
          <w:marTop w:val="0"/>
          <w:marBottom w:val="0"/>
          <w:divBdr>
            <w:top w:val="none" w:sz="0" w:space="0" w:color="auto"/>
            <w:left w:val="none" w:sz="0" w:space="0" w:color="auto"/>
            <w:bottom w:val="none" w:sz="0" w:space="0" w:color="auto"/>
            <w:right w:val="none" w:sz="0" w:space="0" w:color="auto"/>
          </w:divBdr>
          <w:divsChild>
            <w:div w:id="85985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977026">
      <w:bodyDiv w:val="1"/>
      <w:marLeft w:val="0"/>
      <w:marRight w:val="0"/>
      <w:marTop w:val="0"/>
      <w:marBottom w:val="0"/>
      <w:divBdr>
        <w:top w:val="none" w:sz="0" w:space="0" w:color="auto"/>
        <w:left w:val="none" w:sz="0" w:space="0" w:color="auto"/>
        <w:bottom w:val="none" w:sz="0" w:space="0" w:color="auto"/>
        <w:right w:val="none" w:sz="0" w:space="0" w:color="auto"/>
      </w:divBdr>
    </w:div>
    <w:div w:id="1793010730">
      <w:bodyDiv w:val="1"/>
      <w:marLeft w:val="0"/>
      <w:marRight w:val="0"/>
      <w:marTop w:val="0"/>
      <w:marBottom w:val="0"/>
      <w:divBdr>
        <w:top w:val="none" w:sz="0" w:space="0" w:color="auto"/>
        <w:left w:val="none" w:sz="0" w:space="0" w:color="auto"/>
        <w:bottom w:val="none" w:sz="0" w:space="0" w:color="auto"/>
        <w:right w:val="none" w:sz="0" w:space="0" w:color="auto"/>
      </w:divBdr>
      <w:divsChild>
        <w:div w:id="1163348860">
          <w:marLeft w:val="0"/>
          <w:marRight w:val="0"/>
          <w:marTop w:val="0"/>
          <w:marBottom w:val="0"/>
          <w:divBdr>
            <w:top w:val="none" w:sz="0" w:space="0" w:color="auto"/>
            <w:left w:val="none" w:sz="0" w:space="0" w:color="auto"/>
            <w:bottom w:val="none" w:sz="0" w:space="0" w:color="auto"/>
            <w:right w:val="none" w:sz="0" w:space="0" w:color="auto"/>
          </w:divBdr>
          <w:divsChild>
            <w:div w:id="78519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206680">
      <w:bodyDiv w:val="1"/>
      <w:marLeft w:val="0"/>
      <w:marRight w:val="0"/>
      <w:marTop w:val="0"/>
      <w:marBottom w:val="0"/>
      <w:divBdr>
        <w:top w:val="none" w:sz="0" w:space="0" w:color="auto"/>
        <w:left w:val="none" w:sz="0" w:space="0" w:color="auto"/>
        <w:bottom w:val="none" w:sz="0" w:space="0" w:color="auto"/>
        <w:right w:val="none" w:sz="0" w:space="0" w:color="auto"/>
      </w:divBdr>
      <w:divsChild>
        <w:div w:id="1623531528">
          <w:marLeft w:val="0"/>
          <w:marRight w:val="0"/>
          <w:marTop w:val="0"/>
          <w:marBottom w:val="0"/>
          <w:divBdr>
            <w:top w:val="none" w:sz="0" w:space="0" w:color="auto"/>
            <w:left w:val="none" w:sz="0" w:space="0" w:color="auto"/>
            <w:bottom w:val="none" w:sz="0" w:space="0" w:color="auto"/>
            <w:right w:val="none" w:sz="0" w:space="0" w:color="auto"/>
          </w:divBdr>
        </w:div>
        <w:div w:id="1624389235">
          <w:marLeft w:val="0"/>
          <w:marRight w:val="0"/>
          <w:marTop w:val="0"/>
          <w:marBottom w:val="0"/>
          <w:divBdr>
            <w:top w:val="none" w:sz="0" w:space="0" w:color="auto"/>
            <w:left w:val="none" w:sz="0" w:space="0" w:color="auto"/>
            <w:bottom w:val="none" w:sz="0" w:space="0" w:color="auto"/>
            <w:right w:val="none" w:sz="0" w:space="0" w:color="auto"/>
          </w:divBdr>
        </w:div>
      </w:divsChild>
    </w:div>
    <w:div w:id="1793211352">
      <w:bodyDiv w:val="1"/>
      <w:marLeft w:val="0"/>
      <w:marRight w:val="0"/>
      <w:marTop w:val="0"/>
      <w:marBottom w:val="0"/>
      <w:divBdr>
        <w:top w:val="none" w:sz="0" w:space="0" w:color="auto"/>
        <w:left w:val="none" w:sz="0" w:space="0" w:color="auto"/>
        <w:bottom w:val="none" w:sz="0" w:space="0" w:color="auto"/>
        <w:right w:val="none" w:sz="0" w:space="0" w:color="auto"/>
      </w:divBdr>
      <w:divsChild>
        <w:div w:id="879702392">
          <w:marLeft w:val="0"/>
          <w:marRight w:val="0"/>
          <w:marTop w:val="0"/>
          <w:marBottom w:val="0"/>
          <w:divBdr>
            <w:top w:val="none" w:sz="0" w:space="0" w:color="auto"/>
            <w:left w:val="none" w:sz="0" w:space="0" w:color="auto"/>
            <w:bottom w:val="none" w:sz="0" w:space="0" w:color="auto"/>
            <w:right w:val="none" w:sz="0" w:space="0" w:color="auto"/>
          </w:divBdr>
        </w:div>
      </w:divsChild>
    </w:div>
    <w:div w:id="1794708695">
      <w:bodyDiv w:val="1"/>
      <w:marLeft w:val="0"/>
      <w:marRight w:val="0"/>
      <w:marTop w:val="0"/>
      <w:marBottom w:val="0"/>
      <w:divBdr>
        <w:top w:val="none" w:sz="0" w:space="0" w:color="auto"/>
        <w:left w:val="none" w:sz="0" w:space="0" w:color="auto"/>
        <w:bottom w:val="none" w:sz="0" w:space="0" w:color="auto"/>
        <w:right w:val="none" w:sz="0" w:space="0" w:color="auto"/>
      </w:divBdr>
      <w:divsChild>
        <w:div w:id="629628971">
          <w:marLeft w:val="0"/>
          <w:marRight w:val="0"/>
          <w:marTop w:val="0"/>
          <w:marBottom w:val="0"/>
          <w:divBdr>
            <w:top w:val="none" w:sz="0" w:space="0" w:color="auto"/>
            <w:left w:val="none" w:sz="0" w:space="0" w:color="auto"/>
            <w:bottom w:val="none" w:sz="0" w:space="0" w:color="auto"/>
            <w:right w:val="none" w:sz="0" w:space="0" w:color="auto"/>
          </w:divBdr>
        </w:div>
      </w:divsChild>
    </w:div>
    <w:div w:id="1796673667">
      <w:bodyDiv w:val="1"/>
      <w:marLeft w:val="0"/>
      <w:marRight w:val="0"/>
      <w:marTop w:val="0"/>
      <w:marBottom w:val="0"/>
      <w:divBdr>
        <w:top w:val="none" w:sz="0" w:space="0" w:color="auto"/>
        <w:left w:val="none" w:sz="0" w:space="0" w:color="auto"/>
        <w:bottom w:val="none" w:sz="0" w:space="0" w:color="auto"/>
        <w:right w:val="none" w:sz="0" w:space="0" w:color="auto"/>
      </w:divBdr>
      <w:divsChild>
        <w:div w:id="660044371">
          <w:marLeft w:val="0"/>
          <w:marRight w:val="0"/>
          <w:marTop w:val="0"/>
          <w:marBottom w:val="0"/>
          <w:divBdr>
            <w:top w:val="none" w:sz="0" w:space="0" w:color="auto"/>
            <w:left w:val="none" w:sz="0" w:space="0" w:color="auto"/>
            <w:bottom w:val="none" w:sz="0" w:space="0" w:color="auto"/>
            <w:right w:val="none" w:sz="0" w:space="0" w:color="auto"/>
          </w:divBdr>
          <w:divsChild>
            <w:div w:id="54568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445214">
      <w:bodyDiv w:val="1"/>
      <w:marLeft w:val="0"/>
      <w:marRight w:val="0"/>
      <w:marTop w:val="0"/>
      <w:marBottom w:val="0"/>
      <w:divBdr>
        <w:top w:val="none" w:sz="0" w:space="0" w:color="auto"/>
        <w:left w:val="none" w:sz="0" w:space="0" w:color="auto"/>
        <w:bottom w:val="none" w:sz="0" w:space="0" w:color="auto"/>
        <w:right w:val="none" w:sz="0" w:space="0" w:color="auto"/>
      </w:divBdr>
      <w:divsChild>
        <w:div w:id="1870683775">
          <w:marLeft w:val="0"/>
          <w:marRight w:val="0"/>
          <w:marTop w:val="0"/>
          <w:marBottom w:val="0"/>
          <w:divBdr>
            <w:top w:val="none" w:sz="0" w:space="0" w:color="auto"/>
            <w:left w:val="none" w:sz="0" w:space="0" w:color="auto"/>
            <w:bottom w:val="none" w:sz="0" w:space="0" w:color="auto"/>
            <w:right w:val="none" w:sz="0" w:space="0" w:color="auto"/>
          </w:divBdr>
        </w:div>
        <w:div w:id="1225264181">
          <w:marLeft w:val="0"/>
          <w:marRight w:val="0"/>
          <w:marTop w:val="0"/>
          <w:marBottom w:val="0"/>
          <w:divBdr>
            <w:top w:val="none" w:sz="0" w:space="0" w:color="auto"/>
            <w:left w:val="none" w:sz="0" w:space="0" w:color="auto"/>
            <w:bottom w:val="none" w:sz="0" w:space="0" w:color="auto"/>
            <w:right w:val="none" w:sz="0" w:space="0" w:color="auto"/>
          </w:divBdr>
        </w:div>
      </w:divsChild>
    </w:div>
    <w:div w:id="1799713307">
      <w:bodyDiv w:val="1"/>
      <w:marLeft w:val="0"/>
      <w:marRight w:val="0"/>
      <w:marTop w:val="0"/>
      <w:marBottom w:val="0"/>
      <w:divBdr>
        <w:top w:val="none" w:sz="0" w:space="0" w:color="auto"/>
        <w:left w:val="none" w:sz="0" w:space="0" w:color="auto"/>
        <w:bottom w:val="none" w:sz="0" w:space="0" w:color="auto"/>
        <w:right w:val="none" w:sz="0" w:space="0" w:color="auto"/>
      </w:divBdr>
    </w:div>
    <w:div w:id="1802308784">
      <w:bodyDiv w:val="1"/>
      <w:marLeft w:val="0"/>
      <w:marRight w:val="0"/>
      <w:marTop w:val="0"/>
      <w:marBottom w:val="0"/>
      <w:divBdr>
        <w:top w:val="none" w:sz="0" w:space="0" w:color="auto"/>
        <w:left w:val="none" w:sz="0" w:space="0" w:color="auto"/>
        <w:bottom w:val="none" w:sz="0" w:space="0" w:color="auto"/>
        <w:right w:val="none" w:sz="0" w:space="0" w:color="auto"/>
      </w:divBdr>
      <w:divsChild>
        <w:div w:id="185363373">
          <w:marLeft w:val="0"/>
          <w:marRight w:val="0"/>
          <w:marTop w:val="0"/>
          <w:marBottom w:val="0"/>
          <w:divBdr>
            <w:top w:val="none" w:sz="0" w:space="0" w:color="auto"/>
            <w:left w:val="none" w:sz="0" w:space="0" w:color="auto"/>
            <w:bottom w:val="none" w:sz="0" w:space="0" w:color="auto"/>
            <w:right w:val="none" w:sz="0" w:space="0" w:color="auto"/>
          </w:divBdr>
        </w:div>
        <w:div w:id="46686108">
          <w:marLeft w:val="0"/>
          <w:marRight w:val="0"/>
          <w:marTop w:val="0"/>
          <w:marBottom w:val="0"/>
          <w:divBdr>
            <w:top w:val="none" w:sz="0" w:space="0" w:color="auto"/>
            <w:left w:val="none" w:sz="0" w:space="0" w:color="auto"/>
            <w:bottom w:val="none" w:sz="0" w:space="0" w:color="auto"/>
            <w:right w:val="none" w:sz="0" w:space="0" w:color="auto"/>
          </w:divBdr>
        </w:div>
        <w:div w:id="2143888181">
          <w:marLeft w:val="0"/>
          <w:marRight w:val="0"/>
          <w:marTop w:val="0"/>
          <w:marBottom w:val="0"/>
          <w:divBdr>
            <w:top w:val="none" w:sz="0" w:space="0" w:color="auto"/>
            <w:left w:val="none" w:sz="0" w:space="0" w:color="auto"/>
            <w:bottom w:val="none" w:sz="0" w:space="0" w:color="auto"/>
            <w:right w:val="none" w:sz="0" w:space="0" w:color="auto"/>
          </w:divBdr>
        </w:div>
        <w:div w:id="1258827587">
          <w:marLeft w:val="0"/>
          <w:marRight w:val="0"/>
          <w:marTop w:val="0"/>
          <w:marBottom w:val="0"/>
          <w:divBdr>
            <w:top w:val="none" w:sz="0" w:space="0" w:color="auto"/>
            <w:left w:val="none" w:sz="0" w:space="0" w:color="auto"/>
            <w:bottom w:val="none" w:sz="0" w:space="0" w:color="auto"/>
            <w:right w:val="none" w:sz="0" w:space="0" w:color="auto"/>
          </w:divBdr>
        </w:div>
        <w:div w:id="978723307">
          <w:marLeft w:val="0"/>
          <w:marRight w:val="0"/>
          <w:marTop w:val="0"/>
          <w:marBottom w:val="0"/>
          <w:divBdr>
            <w:top w:val="none" w:sz="0" w:space="0" w:color="auto"/>
            <w:left w:val="none" w:sz="0" w:space="0" w:color="auto"/>
            <w:bottom w:val="none" w:sz="0" w:space="0" w:color="auto"/>
            <w:right w:val="none" w:sz="0" w:space="0" w:color="auto"/>
          </w:divBdr>
        </w:div>
        <w:div w:id="1348022665">
          <w:marLeft w:val="0"/>
          <w:marRight w:val="0"/>
          <w:marTop w:val="0"/>
          <w:marBottom w:val="0"/>
          <w:divBdr>
            <w:top w:val="none" w:sz="0" w:space="0" w:color="auto"/>
            <w:left w:val="none" w:sz="0" w:space="0" w:color="auto"/>
            <w:bottom w:val="none" w:sz="0" w:space="0" w:color="auto"/>
            <w:right w:val="none" w:sz="0" w:space="0" w:color="auto"/>
          </w:divBdr>
        </w:div>
      </w:divsChild>
    </w:div>
    <w:div w:id="1802842188">
      <w:bodyDiv w:val="1"/>
      <w:marLeft w:val="0"/>
      <w:marRight w:val="0"/>
      <w:marTop w:val="0"/>
      <w:marBottom w:val="0"/>
      <w:divBdr>
        <w:top w:val="none" w:sz="0" w:space="0" w:color="auto"/>
        <w:left w:val="none" w:sz="0" w:space="0" w:color="auto"/>
        <w:bottom w:val="none" w:sz="0" w:space="0" w:color="auto"/>
        <w:right w:val="none" w:sz="0" w:space="0" w:color="auto"/>
      </w:divBdr>
      <w:divsChild>
        <w:div w:id="1641420323">
          <w:marLeft w:val="0"/>
          <w:marRight w:val="0"/>
          <w:marTop w:val="0"/>
          <w:marBottom w:val="0"/>
          <w:divBdr>
            <w:top w:val="none" w:sz="0" w:space="0" w:color="auto"/>
            <w:left w:val="none" w:sz="0" w:space="0" w:color="auto"/>
            <w:bottom w:val="none" w:sz="0" w:space="0" w:color="auto"/>
            <w:right w:val="none" w:sz="0" w:space="0" w:color="auto"/>
          </w:divBdr>
          <w:divsChild>
            <w:div w:id="397634493">
              <w:marLeft w:val="0"/>
              <w:marRight w:val="0"/>
              <w:marTop w:val="0"/>
              <w:marBottom w:val="0"/>
              <w:divBdr>
                <w:top w:val="none" w:sz="0" w:space="0" w:color="auto"/>
                <w:left w:val="none" w:sz="0" w:space="0" w:color="auto"/>
                <w:bottom w:val="none" w:sz="0" w:space="0" w:color="auto"/>
                <w:right w:val="none" w:sz="0" w:space="0" w:color="auto"/>
              </w:divBdr>
            </w:div>
          </w:divsChild>
        </w:div>
        <w:div w:id="1047216304">
          <w:marLeft w:val="0"/>
          <w:marRight w:val="0"/>
          <w:marTop w:val="0"/>
          <w:marBottom w:val="0"/>
          <w:divBdr>
            <w:top w:val="none" w:sz="0" w:space="0" w:color="auto"/>
            <w:left w:val="none" w:sz="0" w:space="0" w:color="auto"/>
            <w:bottom w:val="none" w:sz="0" w:space="0" w:color="auto"/>
            <w:right w:val="none" w:sz="0" w:space="0" w:color="auto"/>
          </w:divBdr>
          <w:divsChild>
            <w:div w:id="1028456466">
              <w:marLeft w:val="0"/>
              <w:marRight w:val="0"/>
              <w:marTop w:val="0"/>
              <w:marBottom w:val="0"/>
              <w:divBdr>
                <w:top w:val="none" w:sz="0" w:space="0" w:color="auto"/>
                <w:left w:val="none" w:sz="0" w:space="0" w:color="auto"/>
                <w:bottom w:val="none" w:sz="0" w:space="0" w:color="auto"/>
                <w:right w:val="none" w:sz="0" w:space="0" w:color="auto"/>
              </w:divBdr>
            </w:div>
          </w:divsChild>
        </w:div>
        <w:div w:id="1696036518">
          <w:marLeft w:val="0"/>
          <w:marRight w:val="0"/>
          <w:marTop w:val="0"/>
          <w:marBottom w:val="0"/>
          <w:divBdr>
            <w:top w:val="none" w:sz="0" w:space="0" w:color="auto"/>
            <w:left w:val="none" w:sz="0" w:space="0" w:color="auto"/>
            <w:bottom w:val="none" w:sz="0" w:space="0" w:color="auto"/>
            <w:right w:val="none" w:sz="0" w:space="0" w:color="auto"/>
          </w:divBdr>
          <w:divsChild>
            <w:div w:id="1684552611">
              <w:marLeft w:val="0"/>
              <w:marRight w:val="0"/>
              <w:marTop w:val="0"/>
              <w:marBottom w:val="0"/>
              <w:divBdr>
                <w:top w:val="none" w:sz="0" w:space="0" w:color="auto"/>
                <w:left w:val="none" w:sz="0" w:space="0" w:color="auto"/>
                <w:bottom w:val="none" w:sz="0" w:space="0" w:color="auto"/>
                <w:right w:val="none" w:sz="0" w:space="0" w:color="auto"/>
              </w:divBdr>
            </w:div>
          </w:divsChild>
        </w:div>
        <w:div w:id="45958280">
          <w:marLeft w:val="0"/>
          <w:marRight w:val="0"/>
          <w:marTop w:val="0"/>
          <w:marBottom w:val="0"/>
          <w:divBdr>
            <w:top w:val="none" w:sz="0" w:space="0" w:color="auto"/>
            <w:left w:val="none" w:sz="0" w:space="0" w:color="auto"/>
            <w:bottom w:val="none" w:sz="0" w:space="0" w:color="auto"/>
            <w:right w:val="none" w:sz="0" w:space="0" w:color="auto"/>
          </w:divBdr>
          <w:divsChild>
            <w:div w:id="1829634245">
              <w:marLeft w:val="0"/>
              <w:marRight w:val="0"/>
              <w:marTop w:val="0"/>
              <w:marBottom w:val="0"/>
              <w:divBdr>
                <w:top w:val="none" w:sz="0" w:space="0" w:color="auto"/>
                <w:left w:val="none" w:sz="0" w:space="0" w:color="auto"/>
                <w:bottom w:val="none" w:sz="0" w:space="0" w:color="auto"/>
                <w:right w:val="none" w:sz="0" w:space="0" w:color="auto"/>
              </w:divBdr>
            </w:div>
          </w:divsChild>
        </w:div>
        <w:div w:id="1511211384">
          <w:marLeft w:val="0"/>
          <w:marRight w:val="0"/>
          <w:marTop w:val="0"/>
          <w:marBottom w:val="0"/>
          <w:divBdr>
            <w:top w:val="none" w:sz="0" w:space="0" w:color="auto"/>
            <w:left w:val="none" w:sz="0" w:space="0" w:color="auto"/>
            <w:bottom w:val="none" w:sz="0" w:space="0" w:color="auto"/>
            <w:right w:val="none" w:sz="0" w:space="0" w:color="auto"/>
          </w:divBdr>
          <w:divsChild>
            <w:div w:id="1097753736">
              <w:marLeft w:val="0"/>
              <w:marRight w:val="0"/>
              <w:marTop w:val="0"/>
              <w:marBottom w:val="0"/>
              <w:divBdr>
                <w:top w:val="none" w:sz="0" w:space="0" w:color="auto"/>
                <w:left w:val="none" w:sz="0" w:space="0" w:color="auto"/>
                <w:bottom w:val="none" w:sz="0" w:space="0" w:color="auto"/>
                <w:right w:val="none" w:sz="0" w:space="0" w:color="auto"/>
              </w:divBdr>
            </w:div>
          </w:divsChild>
        </w:div>
        <w:div w:id="306057057">
          <w:marLeft w:val="0"/>
          <w:marRight w:val="0"/>
          <w:marTop w:val="0"/>
          <w:marBottom w:val="0"/>
          <w:divBdr>
            <w:top w:val="none" w:sz="0" w:space="0" w:color="auto"/>
            <w:left w:val="none" w:sz="0" w:space="0" w:color="auto"/>
            <w:bottom w:val="none" w:sz="0" w:space="0" w:color="auto"/>
            <w:right w:val="none" w:sz="0" w:space="0" w:color="auto"/>
          </w:divBdr>
          <w:divsChild>
            <w:div w:id="1010838511">
              <w:marLeft w:val="0"/>
              <w:marRight w:val="0"/>
              <w:marTop w:val="0"/>
              <w:marBottom w:val="0"/>
              <w:divBdr>
                <w:top w:val="none" w:sz="0" w:space="0" w:color="auto"/>
                <w:left w:val="none" w:sz="0" w:space="0" w:color="auto"/>
                <w:bottom w:val="none" w:sz="0" w:space="0" w:color="auto"/>
                <w:right w:val="none" w:sz="0" w:space="0" w:color="auto"/>
              </w:divBdr>
            </w:div>
          </w:divsChild>
        </w:div>
        <w:div w:id="1117218969">
          <w:marLeft w:val="0"/>
          <w:marRight w:val="0"/>
          <w:marTop w:val="0"/>
          <w:marBottom w:val="0"/>
          <w:divBdr>
            <w:top w:val="none" w:sz="0" w:space="0" w:color="auto"/>
            <w:left w:val="none" w:sz="0" w:space="0" w:color="auto"/>
            <w:bottom w:val="none" w:sz="0" w:space="0" w:color="auto"/>
            <w:right w:val="none" w:sz="0" w:space="0" w:color="auto"/>
          </w:divBdr>
          <w:divsChild>
            <w:div w:id="337847854">
              <w:marLeft w:val="0"/>
              <w:marRight w:val="0"/>
              <w:marTop w:val="0"/>
              <w:marBottom w:val="0"/>
              <w:divBdr>
                <w:top w:val="none" w:sz="0" w:space="0" w:color="auto"/>
                <w:left w:val="none" w:sz="0" w:space="0" w:color="auto"/>
                <w:bottom w:val="none" w:sz="0" w:space="0" w:color="auto"/>
                <w:right w:val="none" w:sz="0" w:space="0" w:color="auto"/>
              </w:divBdr>
            </w:div>
          </w:divsChild>
        </w:div>
        <w:div w:id="1377388047">
          <w:marLeft w:val="0"/>
          <w:marRight w:val="0"/>
          <w:marTop w:val="0"/>
          <w:marBottom w:val="0"/>
          <w:divBdr>
            <w:top w:val="none" w:sz="0" w:space="0" w:color="auto"/>
            <w:left w:val="none" w:sz="0" w:space="0" w:color="auto"/>
            <w:bottom w:val="none" w:sz="0" w:space="0" w:color="auto"/>
            <w:right w:val="none" w:sz="0" w:space="0" w:color="auto"/>
          </w:divBdr>
          <w:divsChild>
            <w:div w:id="1548226173">
              <w:marLeft w:val="0"/>
              <w:marRight w:val="0"/>
              <w:marTop w:val="0"/>
              <w:marBottom w:val="0"/>
              <w:divBdr>
                <w:top w:val="none" w:sz="0" w:space="0" w:color="auto"/>
                <w:left w:val="none" w:sz="0" w:space="0" w:color="auto"/>
                <w:bottom w:val="none" w:sz="0" w:space="0" w:color="auto"/>
                <w:right w:val="none" w:sz="0" w:space="0" w:color="auto"/>
              </w:divBdr>
            </w:div>
          </w:divsChild>
        </w:div>
        <w:div w:id="1467507225">
          <w:marLeft w:val="0"/>
          <w:marRight w:val="0"/>
          <w:marTop w:val="0"/>
          <w:marBottom w:val="0"/>
          <w:divBdr>
            <w:top w:val="none" w:sz="0" w:space="0" w:color="auto"/>
            <w:left w:val="none" w:sz="0" w:space="0" w:color="auto"/>
            <w:bottom w:val="none" w:sz="0" w:space="0" w:color="auto"/>
            <w:right w:val="none" w:sz="0" w:space="0" w:color="auto"/>
          </w:divBdr>
          <w:divsChild>
            <w:div w:id="51736479">
              <w:marLeft w:val="0"/>
              <w:marRight w:val="0"/>
              <w:marTop w:val="0"/>
              <w:marBottom w:val="0"/>
              <w:divBdr>
                <w:top w:val="none" w:sz="0" w:space="0" w:color="auto"/>
                <w:left w:val="none" w:sz="0" w:space="0" w:color="auto"/>
                <w:bottom w:val="none" w:sz="0" w:space="0" w:color="auto"/>
                <w:right w:val="none" w:sz="0" w:space="0" w:color="auto"/>
              </w:divBdr>
            </w:div>
          </w:divsChild>
        </w:div>
        <w:div w:id="245848324">
          <w:marLeft w:val="0"/>
          <w:marRight w:val="0"/>
          <w:marTop w:val="0"/>
          <w:marBottom w:val="0"/>
          <w:divBdr>
            <w:top w:val="none" w:sz="0" w:space="0" w:color="auto"/>
            <w:left w:val="none" w:sz="0" w:space="0" w:color="auto"/>
            <w:bottom w:val="none" w:sz="0" w:space="0" w:color="auto"/>
            <w:right w:val="none" w:sz="0" w:space="0" w:color="auto"/>
          </w:divBdr>
          <w:divsChild>
            <w:div w:id="109790563">
              <w:marLeft w:val="0"/>
              <w:marRight w:val="0"/>
              <w:marTop w:val="0"/>
              <w:marBottom w:val="0"/>
              <w:divBdr>
                <w:top w:val="none" w:sz="0" w:space="0" w:color="auto"/>
                <w:left w:val="none" w:sz="0" w:space="0" w:color="auto"/>
                <w:bottom w:val="none" w:sz="0" w:space="0" w:color="auto"/>
                <w:right w:val="none" w:sz="0" w:space="0" w:color="auto"/>
              </w:divBdr>
            </w:div>
          </w:divsChild>
        </w:div>
        <w:div w:id="1696031992">
          <w:marLeft w:val="0"/>
          <w:marRight w:val="0"/>
          <w:marTop w:val="0"/>
          <w:marBottom w:val="0"/>
          <w:divBdr>
            <w:top w:val="none" w:sz="0" w:space="0" w:color="auto"/>
            <w:left w:val="none" w:sz="0" w:space="0" w:color="auto"/>
            <w:bottom w:val="none" w:sz="0" w:space="0" w:color="auto"/>
            <w:right w:val="none" w:sz="0" w:space="0" w:color="auto"/>
          </w:divBdr>
          <w:divsChild>
            <w:div w:id="6760587">
              <w:marLeft w:val="0"/>
              <w:marRight w:val="0"/>
              <w:marTop w:val="0"/>
              <w:marBottom w:val="0"/>
              <w:divBdr>
                <w:top w:val="none" w:sz="0" w:space="0" w:color="auto"/>
                <w:left w:val="none" w:sz="0" w:space="0" w:color="auto"/>
                <w:bottom w:val="none" w:sz="0" w:space="0" w:color="auto"/>
                <w:right w:val="none" w:sz="0" w:space="0" w:color="auto"/>
              </w:divBdr>
            </w:div>
          </w:divsChild>
        </w:div>
        <w:div w:id="702948695">
          <w:marLeft w:val="0"/>
          <w:marRight w:val="0"/>
          <w:marTop w:val="0"/>
          <w:marBottom w:val="0"/>
          <w:divBdr>
            <w:top w:val="none" w:sz="0" w:space="0" w:color="auto"/>
            <w:left w:val="none" w:sz="0" w:space="0" w:color="auto"/>
            <w:bottom w:val="none" w:sz="0" w:space="0" w:color="auto"/>
            <w:right w:val="none" w:sz="0" w:space="0" w:color="auto"/>
          </w:divBdr>
          <w:divsChild>
            <w:div w:id="349141161">
              <w:marLeft w:val="0"/>
              <w:marRight w:val="0"/>
              <w:marTop w:val="0"/>
              <w:marBottom w:val="0"/>
              <w:divBdr>
                <w:top w:val="none" w:sz="0" w:space="0" w:color="auto"/>
                <w:left w:val="none" w:sz="0" w:space="0" w:color="auto"/>
                <w:bottom w:val="none" w:sz="0" w:space="0" w:color="auto"/>
                <w:right w:val="none" w:sz="0" w:space="0" w:color="auto"/>
              </w:divBdr>
            </w:div>
          </w:divsChild>
        </w:div>
        <w:div w:id="2028483564">
          <w:marLeft w:val="0"/>
          <w:marRight w:val="0"/>
          <w:marTop w:val="0"/>
          <w:marBottom w:val="0"/>
          <w:divBdr>
            <w:top w:val="none" w:sz="0" w:space="0" w:color="auto"/>
            <w:left w:val="none" w:sz="0" w:space="0" w:color="auto"/>
            <w:bottom w:val="none" w:sz="0" w:space="0" w:color="auto"/>
            <w:right w:val="none" w:sz="0" w:space="0" w:color="auto"/>
          </w:divBdr>
          <w:divsChild>
            <w:div w:id="1393969444">
              <w:marLeft w:val="0"/>
              <w:marRight w:val="0"/>
              <w:marTop w:val="0"/>
              <w:marBottom w:val="0"/>
              <w:divBdr>
                <w:top w:val="none" w:sz="0" w:space="0" w:color="auto"/>
                <w:left w:val="none" w:sz="0" w:space="0" w:color="auto"/>
                <w:bottom w:val="none" w:sz="0" w:space="0" w:color="auto"/>
                <w:right w:val="none" w:sz="0" w:space="0" w:color="auto"/>
              </w:divBdr>
            </w:div>
          </w:divsChild>
        </w:div>
        <w:div w:id="1672878863">
          <w:marLeft w:val="0"/>
          <w:marRight w:val="0"/>
          <w:marTop w:val="0"/>
          <w:marBottom w:val="0"/>
          <w:divBdr>
            <w:top w:val="none" w:sz="0" w:space="0" w:color="auto"/>
            <w:left w:val="none" w:sz="0" w:space="0" w:color="auto"/>
            <w:bottom w:val="none" w:sz="0" w:space="0" w:color="auto"/>
            <w:right w:val="none" w:sz="0" w:space="0" w:color="auto"/>
          </w:divBdr>
          <w:divsChild>
            <w:div w:id="93744585">
              <w:marLeft w:val="0"/>
              <w:marRight w:val="0"/>
              <w:marTop w:val="0"/>
              <w:marBottom w:val="0"/>
              <w:divBdr>
                <w:top w:val="none" w:sz="0" w:space="0" w:color="auto"/>
                <w:left w:val="none" w:sz="0" w:space="0" w:color="auto"/>
                <w:bottom w:val="none" w:sz="0" w:space="0" w:color="auto"/>
                <w:right w:val="none" w:sz="0" w:space="0" w:color="auto"/>
              </w:divBdr>
            </w:div>
          </w:divsChild>
        </w:div>
        <w:div w:id="408043314">
          <w:marLeft w:val="0"/>
          <w:marRight w:val="0"/>
          <w:marTop w:val="0"/>
          <w:marBottom w:val="0"/>
          <w:divBdr>
            <w:top w:val="none" w:sz="0" w:space="0" w:color="auto"/>
            <w:left w:val="none" w:sz="0" w:space="0" w:color="auto"/>
            <w:bottom w:val="none" w:sz="0" w:space="0" w:color="auto"/>
            <w:right w:val="none" w:sz="0" w:space="0" w:color="auto"/>
          </w:divBdr>
          <w:divsChild>
            <w:div w:id="1530798463">
              <w:marLeft w:val="0"/>
              <w:marRight w:val="0"/>
              <w:marTop w:val="0"/>
              <w:marBottom w:val="0"/>
              <w:divBdr>
                <w:top w:val="none" w:sz="0" w:space="0" w:color="auto"/>
                <w:left w:val="none" w:sz="0" w:space="0" w:color="auto"/>
                <w:bottom w:val="none" w:sz="0" w:space="0" w:color="auto"/>
                <w:right w:val="none" w:sz="0" w:space="0" w:color="auto"/>
              </w:divBdr>
            </w:div>
          </w:divsChild>
        </w:div>
        <w:div w:id="1848981485">
          <w:marLeft w:val="0"/>
          <w:marRight w:val="0"/>
          <w:marTop w:val="0"/>
          <w:marBottom w:val="0"/>
          <w:divBdr>
            <w:top w:val="none" w:sz="0" w:space="0" w:color="auto"/>
            <w:left w:val="none" w:sz="0" w:space="0" w:color="auto"/>
            <w:bottom w:val="none" w:sz="0" w:space="0" w:color="auto"/>
            <w:right w:val="none" w:sz="0" w:space="0" w:color="auto"/>
          </w:divBdr>
          <w:divsChild>
            <w:div w:id="79183299">
              <w:marLeft w:val="0"/>
              <w:marRight w:val="0"/>
              <w:marTop w:val="0"/>
              <w:marBottom w:val="0"/>
              <w:divBdr>
                <w:top w:val="none" w:sz="0" w:space="0" w:color="auto"/>
                <w:left w:val="none" w:sz="0" w:space="0" w:color="auto"/>
                <w:bottom w:val="none" w:sz="0" w:space="0" w:color="auto"/>
                <w:right w:val="none" w:sz="0" w:space="0" w:color="auto"/>
              </w:divBdr>
            </w:div>
          </w:divsChild>
        </w:div>
        <w:div w:id="1715961791">
          <w:marLeft w:val="0"/>
          <w:marRight w:val="0"/>
          <w:marTop w:val="0"/>
          <w:marBottom w:val="0"/>
          <w:divBdr>
            <w:top w:val="none" w:sz="0" w:space="0" w:color="auto"/>
            <w:left w:val="none" w:sz="0" w:space="0" w:color="auto"/>
            <w:bottom w:val="none" w:sz="0" w:space="0" w:color="auto"/>
            <w:right w:val="none" w:sz="0" w:space="0" w:color="auto"/>
          </w:divBdr>
          <w:divsChild>
            <w:div w:id="188299824">
              <w:marLeft w:val="0"/>
              <w:marRight w:val="0"/>
              <w:marTop w:val="0"/>
              <w:marBottom w:val="0"/>
              <w:divBdr>
                <w:top w:val="none" w:sz="0" w:space="0" w:color="auto"/>
                <w:left w:val="none" w:sz="0" w:space="0" w:color="auto"/>
                <w:bottom w:val="none" w:sz="0" w:space="0" w:color="auto"/>
                <w:right w:val="none" w:sz="0" w:space="0" w:color="auto"/>
              </w:divBdr>
            </w:div>
          </w:divsChild>
        </w:div>
        <w:div w:id="356346246">
          <w:marLeft w:val="0"/>
          <w:marRight w:val="0"/>
          <w:marTop w:val="0"/>
          <w:marBottom w:val="0"/>
          <w:divBdr>
            <w:top w:val="none" w:sz="0" w:space="0" w:color="auto"/>
            <w:left w:val="none" w:sz="0" w:space="0" w:color="auto"/>
            <w:bottom w:val="none" w:sz="0" w:space="0" w:color="auto"/>
            <w:right w:val="none" w:sz="0" w:space="0" w:color="auto"/>
          </w:divBdr>
          <w:divsChild>
            <w:div w:id="201032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226935">
      <w:bodyDiv w:val="1"/>
      <w:marLeft w:val="0"/>
      <w:marRight w:val="0"/>
      <w:marTop w:val="0"/>
      <w:marBottom w:val="0"/>
      <w:divBdr>
        <w:top w:val="none" w:sz="0" w:space="0" w:color="auto"/>
        <w:left w:val="none" w:sz="0" w:space="0" w:color="auto"/>
        <w:bottom w:val="none" w:sz="0" w:space="0" w:color="auto"/>
        <w:right w:val="none" w:sz="0" w:space="0" w:color="auto"/>
      </w:divBdr>
      <w:divsChild>
        <w:div w:id="799223504">
          <w:marLeft w:val="0"/>
          <w:marRight w:val="0"/>
          <w:marTop w:val="0"/>
          <w:marBottom w:val="0"/>
          <w:divBdr>
            <w:top w:val="none" w:sz="0" w:space="0" w:color="auto"/>
            <w:left w:val="none" w:sz="0" w:space="0" w:color="auto"/>
            <w:bottom w:val="none" w:sz="0" w:space="0" w:color="auto"/>
            <w:right w:val="none" w:sz="0" w:space="0" w:color="auto"/>
          </w:divBdr>
          <w:divsChild>
            <w:div w:id="68780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079161">
      <w:bodyDiv w:val="1"/>
      <w:marLeft w:val="0"/>
      <w:marRight w:val="0"/>
      <w:marTop w:val="0"/>
      <w:marBottom w:val="0"/>
      <w:divBdr>
        <w:top w:val="none" w:sz="0" w:space="0" w:color="auto"/>
        <w:left w:val="none" w:sz="0" w:space="0" w:color="auto"/>
        <w:bottom w:val="none" w:sz="0" w:space="0" w:color="auto"/>
        <w:right w:val="none" w:sz="0" w:space="0" w:color="auto"/>
      </w:divBdr>
      <w:divsChild>
        <w:div w:id="1536457356">
          <w:marLeft w:val="0"/>
          <w:marRight w:val="0"/>
          <w:marTop w:val="0"/>
          <w:marBottom w:val="0"/>
          <w:divBdr>
            <w:top w:val="none" w:sz="0" w:space="0" w:color="auto"/>
            <w:left w:val="none" w:sz="0" w:space="0" w:color="auto"/>
            <w:bottom w:val="none" w:sz="0" w:space="0" w:color="auto"/>
            <w:right w:val="none" w:sz="0" w:space="0" w:color="auto"/>
          </w:divBdr>
          <w:divsChild>
            <w:div w:id="9679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887975">
      <w:bodyDiv w:val="1"/>
      <w:marLeft w:val="0"/>
      <w:marRight w:val="0"/>
      <w:marTop w:val="0"/>
      <w:marBottom w:val="0"/>
      <w:divBdr>
        <w:top w:val="none" w:sz="0" w:space="0" w:color="auto"/>
        <w:left w:val="none" w:sz="0" w:space="0" w:color="auto"/>
        <w:bottom w:val="none" w:sz="0" w:space="0" w:color="auto"/>
        <w:right w:val="none" w:sz="0" w:space="0" w:color="auto"/>
      </w:divBdr>
      <w:divsChild>
        <w:div w:id="1642273483">
          <w:marLeft w:val="0"/>
          <w:marRight w:val="0"/>
          <w:marTop w:val="0"/>
          <w:marBottom w:val="0"/>
          <w:divBdr>
            <w:top w:val="none" w:sz="0" w:space="0" w:color="auto"/>
            <w:left w:val="none" w:sz="0" w:space="0" w:color="auto"/>
            <w:bottom w:val="none" w:sz="0" w:space="0" w:color="auto"/>
            <w:right w:val="none" w:sz="0" w:space="0" w:color="auto"/>
          </w:divBdr>
          <w:divsChild>
            <w:div w:id="172729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192751">
      <w:bodyDiv w:val="1"/>
      <w:marLeft w:val="0"/>
      <w:marRight w:val="0"/>
      <w:marTop w:val="0"/>
      <w:marBottom w:val="0"/>
      <w:divBdr>
        <w:top w:val="none" w:sz="0" w:space="0" w:color="auto"/>
        <w:left w:val="none" w:sz="0" w:space="0" w:color="auto"/>
        <w:bottom w:val="none" w:sz="0" w:space="0" w:color="auto"/>
        <w:right w:val="none" w:sz="0" w:space="0" w:color="auto"/>
      </w:divBdr>
      <w:divsChild>
        <w:div w:id="672344547">
          <w:marLeft w:val="0"/>
          <w:marRight w:val="0"/>
          <w:marTop w:val="0"/>
          <w:marBottom w:val="0"/>
          <w:divBdr>
            <w:top w:val="none" w:sz="0" w:space="0" w:color="auto"/>
            <w:left w:val="none" w:sz="0" w:space="0" w:color="auto"/>
            <w:bottom w:val="none" w:sz="0" w:space="0" w:color="auto"/>
            <w:right w:val="none" w:sz="0" w:space="0" w:color="auto"/>
          </w:divBdr>
        </w:div>
      </w:divsChild>
    </w:div>
    <w:div w:id="1806698788">
      <w:bodyDiv w:val="1"/>
      <w:marLeft w:val="0"/>
      <w:marRight w:val="0"/>
      <w:marTop w:val="0"/>
      <w:marBottom w:val="0"/>
      <w:divBdr>
        <w:top w:val="none" w:sz="0" w:space="0" w:color="auto"/>
        <w:left w:val="none" w:sz="0" w:space="0" w:color="auto"/>
        <w:bottom w:val="none" w:sz="0" w:space="0" w:color="auto"/>
        <w:right w:val="none" w:sz="0" w:space="0" w:color="auto"/>
      </w:divBdr>
      <w:divsChild>
        <w:div w:id="733044893">
          <w:marLeft w:val="0"/>
          <w:marRight w:val="0"/>
          <w:marTop w:val="0"/>
          <w:marBottom w:val="0"/>
          <w:divBdr>
            <w:top w:val="none" w:sz="0" w:space="0" w:color="auto"/>
            <w:left w:val="none" w:sz="0" w:space="0" w:color="auto"/>
            <w:bottom w:val="none" w:sz="0" w:space="0" w:color="auto"/>
            <w:right w:val="none" w:sz="0" w:space="0" w:color="auto"/>
          </w:divBdr>
          <w:divsChild>
            <w:div w:id="336348196">
              <w:marLeft w:val="0"/>
              <w:marRight w:val="0"/>
              <w:marTop w:val="0"/>
              <w:marBottom w:val="0"/>
              <w:divBdr>
                <w:top w:val="none" w:sz="0" w:space="0" w:color="auto"/>
                <w:left w:val="none" w:sz="0" w:space="0" w:color="auto"/>
                <w:bottom w:val="none" w:sz="0" w:space="0" w:color="auto"/>
                <w:right w:val="none" w:sz="0" w:space="0" w:color="auto"/>
              </w:divBdr>
            </w:div>
          </w:divsChild>
        </w:div>
        <w:div w:id="396169520">
          <w:marLeft w:val="0"/>
          <w:marRight w:val="0"/>
          <w:marTop w:val="0"/>
          <w:marBottom w:val="0"/>
          <w:divBdr>
            <w:top w:val="none" w:sz="0" w:space="0" w:color="auto"/>
            <w:left w:val="none" w:sz="0" w:space="0" w:color="auto"/>
            <w:bottom w:val="none" w:sz="0" w:space="0" w:color="auto"/>
            <w:right w:val="none" w:sz="0" w:space="0" w:color="auto"/>
          </w:divBdr>
        </w:div>
        <w:div w:id="1153135325">
          <w:marLeft w:val="0"/>
          <w:marRight w:val="0"/>
          <w:marTop w:val="0"/>
          <w:marBottom w:val="0"/>
          <w:divBdr>
            <w:top w:val="none" w:sz="0" w:space="0" w:color="auto"/>
            <w:left w:val="none" w:sz="0" w:space="0" w:color="auto"/>
            <w:bottom w:val="none" w:sz="0" w:space="0" w:color="auto"/>
            <w:right w:val="none" w:sz="0" w:space="0" w:color="auto"/>
          </w:divBdr>
          <w:divsChild>
            <w:div w:id="298267220">
              <w:marLeft w:val="0"/>
              <w:marRight w:val="0"/>
              <w:marTop w:val="0"/>
              <w:marBottom w:val="0"/>
              <w:divBdr>
                <w:top w:val="none" w:sz="0" w:space="0" w:color="auto"/>
                <w:left w:val="none" w:sz="0" w:space="0" w:color="auto"/>
                <w:bottom w:val="none" w:sz="0" w:space="0" w:color="auto"/>
                <w:right w:val="none" w:sz="0" w:space="0" w:color="auto"/>
              </w:divBdr>
            </w:div>
          </w:divsChild>
        </w:div>
        <w:div w:id="1115514482">
          <w:marLeft w:val="0"/>
          <w:marRight w:val="0"/>
          <w:marTop w:val="0"/>
          <w:marBottom w:val="0"/>
          <w:divBdr>
            <w:top w:val="none" w:sz="0" w:space="0" w:color="auto"/>
            <w:left w:val="none" w:sz="0" w:space="0" w:color="auto"/>
            <w:bottom w:val="none" w:sz="0" w:space="0" w:color="auto"/>
            <w:right w:val="none" w:sz="0" w:space="0" w:color="auto"/>
          </w:divBdr>
        </w:div>
        <w:div w:id="1462577872">
          <w:marLeft w:val="0"/>
          <w:marRight w:val="0"/>
          <w:marTop w:val="0"/>
          <w:marBottom w:val="0"/>
          <w:divBdr>
            <w:top w:val="none" w:sz="0" w:space="0" w:color="auto"/>
            <w:left w:val="none" w:sz="0" w:space="0" w:color="auto"/>
            <w:bottom w:val="none" w:sz="0" w:space="0" w:color="auto"/>
            <w:right w:val="none" w:sz="0" w:space="0" w:color="auto"/>
          </w:divBdr>
          <w:divsChild>
            <w:div w:id="1095172448">
              <w:marLeft w:val="0"/>
              <w:marRight w:val="0"/>
              <w:marTop w:val="0"/>
              <w:marBottom w:val="0"/>
              <w:divBdr>
                <w:top w:val="none" w:sz="0" w:space="0" w:color="auto"/>
                <w:left w:val="none" w:sz="0" w:space="0" w:color="auto"/>
                <w:bottom w:val="none" w:sz="0" w:space="0" w:color="auto"/>
                <w:right w:val="none" w:sz="0" w:space="0" w:color="auto"/>
              </w:divBdr>
            </w:div>
          </w:divsChild>
        </w:div>
        <w:div w:id="2127967554">
          <w:marLeft w:val="0"/>
          <w:marRight w:val="0"/>
          <w:marTop w:val="0"/>
          <w:marBottom w:val="0"/>
          <w:divBdr>
            <w:top w:val="none" w:sz="0" w:space="0" w:color="auto"/>
            <w:left w:val="none" w:sz="0" w:space="0" w:color="auto"/>
            <w:bottom w:val="none" w:sz="0" w:space="0" w:color="auto"/>
            <w:right w:val="none" w:sz="0" w:space="0" w:color="auto"/>
          </w:divBdr>
        </w:div>
        <w:div w:id="539317304">
          <w:marLeft w:val="0"/>
          <w:marRight w:val="0"/>
          <w:marTop w:val="0"/>
          <w:marBottom w:val="0"/>
          <w:divBdr>
            <w:top w:val="none" w:sz="0" w:space="0" w:color="auto"/>
            <w:left w:val="none" w:sz="0" w:space="0" w:color="auto"/>
            <w:bottom w:val="none" w:sz="0" w:space="0" w:color="auto"/>
            <w:right w:val="none" w:sz="0" w:space="0" w:color="auto"/>
          </w:divBdr>
          <w:divsChild>
            <w:div w:id="424619435">
              <w:marLeft w:val="0"/>
              <w:marRight w:val="0"/>
              <w:marTop w:val="0"/>
              <w:marBottom w:val="0"/>
              <w:divBdr>
                <w:top w:val="none" w:sz="0" w:space="0" w:color="auto"/>
                <w:left w:val="none" w:sz="0" w:space="0" w:color="auto"/>
                <w:bottom w:val="none" w:sz="0" w:space="0" w:color="auto"/>
                <w:right w:val="none" w:sz="0" w:space="0" w:color="auto"/>
              </w:divBdr>
            </w:div>
          </w:divsChild>
        </w:div>
        <w:div w:id="262618257">
          <w:marLeft w:val="0"/>
          <w:marRight w:val="0"/>
          <w:marTop w:val="0"/>
          <w:marBottom w:val="0"/>
          <w:divBdr>
            <w:top w:val="none" w:sz="0" w:space="0" w:color="auto"/>
            <w:left w:val="none" w:sz="0" w:space="0" w:color="auto"/>
            <w:bottom w:val="none" w:sz="0" w:space="0" w:color="auto"/>
            <w:right w:val="none" w:sz="0" w:space="0" w:color="auto"/>
          </w:divBdr>
        </w:div>
        <w:div w:id="997072781">
          <w:marLeft w:val="0"/>
          <w:marRight w:val="0"/>
          <w:marTop w:val="0"/>
          <w:marBottom w:val="0"/>
          <w:divBdr>
            <w:top w:val="none" w:sz="0" w:space="0" w:color="auto"/>
            <w:left w:val="none" w:sz="0" w:space="0" w:color="auto"/>
            <w:bottom w:val="none" w:sz="0" w:space="0" w:color="auto"/>
            <w:right w:val="none" w:sz="0" w:space="0" w:color="auto"/>
          </w:divBdr>
          <w:divsChild>
            <w:div w:id="1770544970">
              <w:marLeft w:val="0"/>
              <w:marRight w:val="0"/>
              <w:marTop w:val="0"/>
              <w:marBottom w:val="0"/>
              <w:divBdr>
                <w:top w:val="none" w:sz="0" w:space="0" w:color="auto"/>
                <w:left w:val="none" w:sz="0" w:space="0" w:color="auto"/>
                <w:bottom w:val="none" w:sz="0" w:space="0" w:color="auto"/>
                <w:right w:val="none" w:sz="0" w:space="0" w:color="auto"/>
              </w:divBdr>
            </w:div>
          </w:divsChild>
        </w:div>
        <w:div w:id="1738624173">
          <w:marLeft w:val="0"/>
          <w:marRight w:val="0"/>
          <w:marTop w:val="0"/>
          <w:marBottom w:val="0"/>
          <w:divBdr>
            <w:top w:val="none" w:sz="0" w:space="0" w:color="auto"/>
            <w:left w:val="none" w:sz="0" w:space="0" w:color="auto"/>
            <w:bottom w:val="none" w:sz="0" w:space="0" w:color="auto"/>
            <w:right w:val="none" w:sz="0" w:space="0" w:color="auto"/>
          </w:divBdr>
        </w:div>
        <w:div w:id="969364822">
          <w:marLeft w:val="0"/>
          <w:marRight w:val="0"/>
          <w:marTop w:val="0"/>
          <w:marBottom w:val="0"/>
          <w:divBdr>
            <w:top w:val="none" w:sz="0" w:space="0" w:color="auto"/>
            <w:left w:val="none" w:sz="0" w:space="0" w:color="auto"/>
            <w:bottom w:val="none" w:sz="0" w:space="0" w:color="auto"/>
            <w:right w:val="none" w:sz="0" w:space="0" w:color="auto"/>
          </w:divBdr>
          <w:divsChild>
            <w:div w:id="1157453648">
              <w:marLeft w:val="0"/>
              <w:marRight w:val="0"/>
              <w:marTop w:val="0"/>
              <w:marBottom w:val="0"/>
              <w:divBdr>
                <w:top w:val="none" w:sz="0" w:space="0" w:color="auto"/>
                <w:left w:val="none" w:sz="0" w:space="0" w:color="auto"/>
                <w:bottom w:val="none" w:sz="0" w:space="0" w:color="auto"/>
                <w:right w:val="none" w:sz="0" w:space="0" w:color="auto"/>
              </w:divBdr>
            </w:div>
          </w:divsChild>
        </w:div>
        <w:div w:id="1853301057">
          <w:marLeft w:val="0"/>
          <w:marRight w:val="0"/>
          <w:marTop w:val="0"/>
          <w:marBottom w:val="0"/>
          <w:divBdr>
            <w:top w:val="none" w:sz="0" w:space="0" w:color="auto"/>
            <w:left w:val="none" w:sz="0" w:space="0" w:color="auto"/>
            <w:bottom w:val="none" w:sz="0" w:space="0" w:color="auto"/>
            <w:right w:val="none" w:sz="0" w:space="0" w:color="auto"/>
          </w:divBdr>
        </w:div>
        <w:div w:id="244071035">
          <w:marLeft w:val="0"/>
          <w:marRight w:val="0"/>
          <w:marTop w:val="0"/>
          <w:marBottom w:val="0"/>
          <w:divBdr>
            <w:top w:val="none" w:sz="0" w:space="0" w:color="auto"/>
            <w:left w:val="none" w:sz="0" w:space="0" w:color="auto"/>
            <w:bottom w:val="none" w:sz="0" w:space="0" w:color="auto"/>
            <w:right w:val="none" w:sz="0" w:space="0" w:color="auto"/>
          </w:divBdr>
          <w:divsChild>
            <w:div w:id="630207709">
              <w:marLeft w:val="0"/>
              <w:marRight w:val="0"/>
              <w:marTop w:val="0"/>
              <w:marBottom w:val="0"/>
              <w:divBdr>
                <w:top w:val="none" w:sz="0" w:space="0" w:color="auto"/>
                <w:left w:val="none" w:sz="0" w:space="0" w:color="auto"/>
                <w:bottom w:val="none" w:sz="0" w:space="0" w:color="auto"/>
                <w:right w:val="none" w:sz="0" w:space="0" w:color="auto"/>
              </w:divBdr>
            </w:div>
          </w:divsChild>
        </w:div>
        <w:div w:id="353042879">
          <w:marLeft w:val="0"/>
          <w:marRight w:val="0"/>
          <w:marTop w:val="0"/>
          <w:marBottom w:val="0"/>
          <w:divBdr>
            <w:top w:val="none" w:sz="0" w:space="0" w:color="auto"/>
            <w:left w:val="none" w:sz="0" w:space="0" w:color="auto"/>
            <w:bottom w:val="none" w:sz="0" w:space="0" w:color="auto"/>
            <w:right w:val="none" w:sz="0" w:space="0" w:color="auto"/>
          </w:divBdr>
        </w:div>
        <w:div w:id="1493985720">
          <w:marLeft w:val="0"/>
          <w:marRight w:val="0"/>
          <w:marTop w:val="0"/>
          <w:marBottom w:val="0"/>
          <w:divBdr>
            <w:top w:val="none" w:sz="0" w:space="0" w:color="auto"/>
            <w:left w:val="none" w:sz="0" w:space="0" w:color="auto"/>
            <w:bottom w:val="none" w:sz="0" w:space="0" w:color="auto"/>
            <w:right w:val="none" w:sz="0" w:space="0" w:color="auto"/>
          </w:divBdr>
          <w:divsChild>
            <w:div w:id="1778452733">
              <w:marLeft w:val="0"/>
              <w:marRight w:val="0"/>
              <w:marTop w:val="0"/>
              <w:marBottom w:val="0"/>
              <w:divBdr>
                <w:top w:val="none" w:sz="0" w:space="0" w:color="auto"/>
                <w:left w:val="none" w:sz="0" w:space="0" w:color="auto"/>
                <w:bottom w:val="none" w:sz="0" w:space="0" w:color="auto"/>
                <w:right w:val="none" w:sz="0" w:space="0" w:color="auto"/>
              </w:divBdr>
            </w:div>
          </w:divsChild>
        </w:div>
        <w:div w:id="1518427740">
          <w:marLeft w:val="0"/>
          <w:marRight w:val="0"/>
          <w:marTop w:val="0"/>
          <w:marBottom w:val="0"/>
          <w:divBdr>
            <w:top w:val="none" w:sz="0" w:space="0" w:color="auto"/>
            <w:left w:val="none" w:sz="0" w:space="0" w:color="auto"/>
            <w:bottom w:val="none" w:sz="0" w:space="0" w:color="auto"/>
            <w:right w:val="none" w:sz="0" w:space="0" w:color="auto"/>
          </w:divBdr>
        </w:div>
        <w:div w:id="432868574">
          <w:marLeft w:val="0"/>
          <w:marRight w:val="0"/>
          <w:marTop w:val="0"/>
          <w:marBottom w:val="0"/>
          <w:divBdr>
            <w:top w:val="none" w:sz="0" w:space="0" w:color="auto"/>
            <w:left w:val="none" w:sz="0" w:space="0" w:color="auto"/>
            <w:bottom w:val="none" w:sz="0" w:space="0" w:color="auto"/>
            <w:right w:val="none" w:sz="0" w:space="0" w:color="auto"/>
          </w:divBdr>
          <w:divsChild>
            <w:div w:id="1538279790">
              <w:marLeft w:val="0"/>
              <w:marRight w:val="0"/>
              <w:marTop w:val="0"/>
              <w:marBottom w:val="0"/>
              <w:divBdr>
                <w:top w:val="none" w:sz="0" w:space="0" w:color="auto"/>
                <w:left w:val="none" w:sz="0" w:space="0" w:color="auto"/>
                <w:bottom w:val="none" w:sz="0" w:space="0" w:color="auto"/>
                <w:right w:val="none" w:sz="0" w:space="0" w:color="auto"/>
              </w:divBdr>
            </w:div>
          </w:divsChild>
        </w:div>
        <w:div w:id="448857356">
          <w:marLeft w:val="0"/>
          <w:marRight w:val="0"/>
          <w:marTop w:val="0"/>
          <w:marBottom w:val="0"/>
          <w:divBdr>
            <w:top w:val="none" w:sz="0" w:space="0" w:color="auto"/>
            <w:left w:val="none" w:sz="0" w:space="0" w:color="auto"/>
            <w:bottom w:val="none" w:sz="0" w:space="0" w:color="auto"/>
            <w:right w:val="none" w:sz="0" w:space="0" w:color="auto"/>
          </w:divBdr>
        </w:div>
        <w:div w:id="1440106069">
          <w:marLeft w:val="0"/>
          <w:marRight w:val="0"/>
          <w:marTop w:val="0"/>
          <w:marBottom w:val="0"/>
          <w:divBdr>
            <w:top w:val="none" w:sz="0" w:space="0" w:color="auto"/>
            <w:left w:val="none" w:sz="0" w:space="0" w:color="auto"/>
            <w:bottom w:val="none" w:sz="0" w:space="0" w:color="auto"/>
            <w:right w:val="none" w:sz="0" w:space="0" w:color="auto"/>
          </w:divBdr>
          <w:divsChild>
            <w:div w:id="756024329">
              <w:marLeft w:val="0"/>
              <w:marRight w:val="0"/>
              <w:marTop w:val="0"/>
              <w:marBottom w:val="0"/>
              <w:divBdr>
                <w:top w:val="none" w:sz="0" w:space="0" w:color="auto"/>
                <w:left w:val="none" w:sz="0" w:space="0" w:color="auto"/>
                <w:bottom w:val="none" w:sz="0" w:space="0" w:color="auto"/>
                <w:right w:val="none" w:sz="0" w:space="0" w:color="auto"/>
              </w:divBdr>
            </w:div>
          </w:divsChild>
        </w:div>
        <w:div w:id="1481386662">
          <w:marLeft w:val="0"/>
          <w:marRight w:val="0"/>
          <w:marTop w:val="0"/>
          <w:marBottom w:val="0"/>
          <w:divBdr>
            <w:top w:val="none" w:sz="0" w:space="0" w:color="auto"/>
            <w:left w:val="none" w:sz="0" w:space="0" w:color="auto"/>
            <w:bottom w:val="none" w:sz="0" w:space="0" w:color="auto"/>
            <w:right w:val="none" w:sz="0" w:space="0" w:color="auto"/>
          </w:divBdr>
        </w:div>
        <w:div w:id="464466920">
          <w:marLeft w:val="0"/>
          <w:marRight w:val="0"/>
          <w:marTop w:val="0"/>
          <w:marBottom w:val="0"/>
          <w:divBdr>
            <w:top w:val="none" w:sz="0" w:space="0" w:color="auto"/>
            <w:left w:val="none" w:sz="0" w:space="0" w:color="auto"/>
            <w:bottom w:val="none" w:sz="0" w:space="0" w:color="auto"/>
            <w:right w:val="none" w:sz="0" w:space="0" w:color="auto"/>
          </w:divBdr>
          <w:divsChild>
            <w:div w:id="1777674400">
              <w:marLeft w:val="0"/>
              <w:marRight w:val="0"/>
              <w:marTop w:val="0"/>
              <w:marBottom w:val="0"/>
              <w:divBdr>
                <w:top w:val="none" w:sz="0" w:space="0" w:color="auto"/>
                <w:left w:val="none" w:sz="0" w:space="0" w:color="auto"/>
                <w:bottom w:val="none" w:sz="0" w:space="0" w:color="auto"/>
                <w:right w:val="none" w:sz="0" w:space="0" w:color="auto"/>
              </w:divBdr>
            </w:div>
          </w:divsChild>
        </w:div>
        <w:div w:id="1691446134">
          <w:marLeft w:val="0"/>
          <w:marRight w:val="0"/>
          <w:marTop w:val="0"/>
          <w:marBottom w:val="0"/>
          <w:divBdr>
            <w:top w:val="none" w:sz="0" w:space="0" w:color="auto"/>
            <w:left w:val="none" w:sz="0" w:space="0" w:color="auto"/>
            <w:bottom w:val="none" w:sz="0" w:space="0" w:color="auto"/>
            <w:right w:val="none" w:sz="0" w:space="0" w:color="auto"/>
          </w:divBdr>
        </w:div>
        <w:div w:id="162624479">
          <w:marLeft w:val="0"/>
          <w:marRight w:val="0"/>
          <w:marTop w:val="0"/>
          <w:marBottom w:val="0"/>
          <w:divBdr>
            <w:top w:val="none" w:sz="0" w:space="0" w:color="auto"/>
            <w:left w:val="none" w:sz="0" w:space="0" w:color="auto"/>
            <w:bottom w:val="none" w:sz="0" w:space="0" w:color="auto"/>
            <w:right w:val="none" w:sz="0" w:space="0" w:color="auto"/>
          </w:divBdr>
          <w:divsChild>
            <w:div w:id="1384715779">
              <w:marLeft w:val="0"/>
              <w:marRight w:val="0"/>
              <w:marTop w:val="0"/>
              <w:marBottom w:val="0"/>
              <w:divBdr>
                <w:top w:val="none" w:sz="0" w:space="0" w:color="auto"/>
                <w:left w:val="none" w:sz="0" w:space="0" w:color="auto"/>
                <w:bottom w:val="none" w:sz="0" w:space="0" w:color="auto"/>
                <w:right w:val="none" w:sz="0" w:space="0" w:color="auto"/>
              </w:divBdr>
            </w:div>
          </w:divsChild>
        </w:div>
        <w:div w:id="1343506761">
          <w:marLeft w:val="0"/>
          <w:marRight w:val="0"/>
          <w:marTop w:val="0"/>
          <w:marBottom w:val="0"/>
          <w:divBdr>
            <w:top w:val="none" w:sz="0" w:space="0" w:color="auto"/>
            <w:left w:val="none" w:sz="0" w:space="0" w:color="auto"/>
            <w:bottom w:val="none" w:sz="0" w:space="0" w:color="auto"/>
            <w:right w:val="none" w:sz="0" w:space="0" w:color="auto"/>
          </w:divBdr>
        </w:div>
        <w:div w:id="1595434745">
          <w:marLeft w:val="0"/>
          <w:marRight w:val="0"/>
          <w:marTop w:val="0"/>
          <w:marBottom w:val="0"/>
          <w:divBdr>
            <w:top w:val="none" w:sz="0" w:space="0" w:color="auto"/>
            <w:left w:val="none" w:sz="0" w:space="0" w:color="auto"/>
            <w:bottom w:val="none" w:sz="0" w:space="0" w:color="auto"/>
            <w:right w:val="none" w:sz="0" w:space="0" w:color="auto"/>
          </w:divBdr>
          <w:divsChild>
            <w:div w:id="336084375">
              <w:marLeft w:val="0"/>
              <w:marRight w:val="0"/>
              <w:marTop w:val="0"/>
              <w:marBottom w:val="0"/>
              <w:divBdr>
                <w:top w:val="none" w:sz="0" w:space="0" w:color="auto"/>
                <w:left w:val="none" w:sz="0" w:space="0" w:color="auto"/>
                <w:bottom w:val="none" w:sz="0" w:space="0" w:color="auto"/>
                <w:right w:val="none" w:sz="0" w:space="0" w:color="auto"/>
              </w:divBdr>
            </w:div>
          </w:divsChild>
        </w:div>
        <w:div w:id="2102986445">
          <w:marLeft w:val="0"/>
          <w:marRight w:val="0"/>
          <w:marTop w:val="0"/>
          <w:marBottom w:val="0"/>
          <w:divBdr>
            <w:top w:val="none" w:sz="0" w:space="0" w:color="auto"/>
            <w:left w:val="none" w:sz="0" w:space="0" w:color="auto"/>
            <w:bottom w:val="none" w:sz="0" w:space="0" w:color="auto"/>
            <w:right w:val="none" w:sz="0" w:space="0" w:color="auto"/>
          </w:divBdr>
        </w:div>
        <w:div w:id="1550799857">
          <w:marLeft w:val="0"/>
          <w:marRight w:val="0"/>
          <w:marTop w:val="0"/>
          <w:marBottom w:val="0"/>
          <w:divBdr>
            <w:top w:val="none" w:sz="0" w:space="0" w:color="auto"/>
            <w:left w:val="none" w:sz="0" w:space="0" w:color="auto"/>
            <w:bottom w:val="none" w:sz="0" w:space="0" w:color="auto"/>
            <w:right w:val="none" w:sz="0" w:space="0" w:color="auto"/>
          </w:divBdr>
          <w:divsChild>
            <w:div w:id="541677326">
              <w:marLeft w:val="0"/>
              <w:marRight w:val="0"/>
              <w:marTop w:val="0"/>
              <w:marBottom w:val="0"/>
              <w:divBdr>
                <w:top w:val="none" w:sz="0" w:space="0" w:color="auto"/>
                <w:left w:val="none" w:sz="0" w:space="0" w:color="auto"/>
                <w:bottom w:val="none" w:sz="0" w:space="0" w:color="auto"/>
                <w:right w:val="none" w:sz="0" w:space="0" w:color="auto"/>
              </w:divBdr>
            </w:div>
          </w:divsChild>
        </w:div>
        <w:div w:id="1867521864">
          <w:marLeft w:val="0"/>
          <w:marRight w:val="0"/>
          <w:marTop w:val="0"/>
          <w:marBottom w:val="0"/>
          <w:divBdr>
            <w:top w:val="none" w:sz="0" w:space="0" w:color="auto"/>
            <w:left w:val="none" w:sz="0" w:space="0" w:color="auto"/>
            <w:bottom w:val="none" w:sz="0" w:space="0" w:color="auto"/>
            <w:right w:val="none" w:sz="0" w:space="0" w:color="auto"/>
          </w:divBdr>
        </w:div>
        <w:div w:id="1620186522">
          <w:marLeft w:val="0"/>
          <w:marRight w:val="0"/>
          <w:marTop w:val="0"/>
          <w:marBottom w:val="0"/>
          <w:divBdr>
            <w:top w:val="none" w:sz="0" w:space="0" w:color="auto"/>
            <w:left w:val="none" w:sz="0" w:space="0" w:color="auto"/>
            <w:bottom w:val="none" w:sz="0" w:space="0" w:color="auto"/>
            <w:right w:val="none" w:sz="0" w:space="0" w:color="auto"/>
          </w:divBdr>
          <w:divsChild>
            <w:div w:id="1982925911">
              <w:marLeft w:val="0"/>
              <w:marRight w:val="0"/>
              <w:marTop w:val="0"/>
              <w:marBottom w:val="0"/>
              <w:divBdr>
                <w:top w:val="none" w:sz="0" w:space="0" w:color="auto"/>
                <w:left w:val="none" w:sz="0" w:space="0" w:color="auto"/>
                <w:bottom w:val="none" w:sz="0" w:space="0" w:color="auto"/>
                <w:right w:val="none" w:sz="0" w:space="0" w:color="auto"/>
              </w:divBdr>
            </w:div>
          </w:divsChild>
        </w:div>
        <w:div w:id="1246111544">
          <w:marLeft w:val="0"/>
          <w:marRight w:val="0"/>
          <w:marTop w:val="0"/>
          <w:marBottom w:val="0"/>
          <w:divBdr>
            <w:top w:val="none" w:sz="0" w:space="0" w:color="auto"/>
            <w:left w:val="none" w:sz="0" w:space="0" w:color="auto"/>
            <w:bottom w:val="none" w:sz="0" w:space="0" w:color="auto"/>
            <w:right w:val="none" w:sz="0" w:space="0" w:color="auto"/>
          </w:divBdr>
        </w:div>
        <w:div w:id="1782410966">
          <w:marLeft w:val="0"/>
          <w:marRight w:val="0"/>
          <w:marTop w:val="0"/>
          <w:marBottom w:val="0"/>
          <w:divBdr>
            <w:top w:val="none" w:sz="0" w:space="0" w:color="auto"/>
            <w:left w:val="none" w:sz="0" w:space="0" w:color="auto"/>
            <w:bottom w:val="none" w:sz="0" w:space="0" w:color="auto"/>
            <w:right w:val="none" w:sz="0" w:space="0" w:color="auto"/>
          </w:divBdr>
          <w:divsChild>
            <w:div w:id="121533831">
              <w:marLeft w:val="0"/>
              <w:marRight w:val="0"/>
              <w:marTop w:val="0"/>
              <w:marBottom w:val="0"/>
              <w:divBdr>
                <w:top w:val="none" w:sz="0" w:space="0" w:color="auto"/>
                <w:left w:val="none" w:sz="0" w:space="0" w:color="auto"/>
                <w:bottom w:val="none" w:sz="0" w:space="0" w:color="auto"/>
                <w:right w:val="none" w:sz="0" w:space="0" w:color="auto"/>
              </w:divBdr>
            </w:div>
          </w:divsChild>
        </w:div>
        <w:div w:id="636951811">
          <w:marLeft w:val="0"/>
          <w:marRight w:val="0"/>
          <w:marTop w:val="0"/>
          <w:marBottom w:val="0"/>
          <w:divBdr>
            <w:top w:val="none" w:sz="0" w:space="0" w:color="auto"/>
            <w:left w:val="none" w:sz="0" w:space="0" w:color="auto"/>
            <w:bottom w:val="none" w:sz="0" w:space="0" w:color="auto"/>
            <w:right w:val="none" w:sz="0" w:space="0" w:color="auto"/>
          </w:divBdr>
        </w:div>
        <w:div w:id="757947620">
          <w:marLeft w:val="0"/>
          <w:marRight w:val="0"/>
          <w:marTop w:val="0"/>
          <w:marBottom w:val="0"/>
          <w:divBdr>
            <w:top w:val="none" w:sz="0" w:space="0" w:color="auto"/>
            <w:left w:val="none" w:sz="0" w:space="0" w:color="auto"/>
            <w:bottom w:val="none" w:sz="0" w:space="0" w:color="auto"/>
            <w:right w:val="none" w:sz="0" w:space="0" w:color="auto"/>
          </w:divBdr>
          <w:divsChild>
            <w:div w:id="1288580721">
              <w:marLeft w:val="0"/>
              <w:marRight w:val="0"/>
              <w:marTop w:val="0"/>
              <w:marBottom w:val="0"/>
              <w:divBdr>
                <w:top w:val="none" w:sz="0" w:space="0" w:color="auto"/>
                <w:left w:val="none" w:sz="0" w:space="0" w:color="auto"/>
                <w:bottom w:val="none" w:sz="0" w:space="0" w:color="auto"/>
                <w:right w:val="none" w:sz="0" w:space="0" w:color="auto"/>
              </w:divBdr>
            </w:div>
          </w:divsChild>
        </w:div>
        <w:div w:id="851844823">
          <w:marLeft w:val="0"/>
          <w:marRight w:val="0"/>
          <w:marTop w:val="0"/>
          <w:marBottom w:val="0"/>
          <w:divBdr>
            <w:top w:val="none" w:sz="0" w:space="0" w:color="auto"/>
            <w:left w:val="none" w:sz="0" w:space="0" w:color="auto"/>
            <w:bottom w:val="none" w:sz="0" w:space="0" w:color="auto"/>
            <w:right w:val="none" w:sz="0" w:space="0" w:color="auto"/>
          </w:divBdr>
        </w:div>
        <w:div w:id="585111768">
          <w:marLeft w:val="0"/>
          <w:marRight w:val="0"/>
          <w:marTop w:val="0"/>
          <w:marBottom w:val="0"/>
          <w:divBdr>
            <w:top w:val="none" w:sz="0" w:space="0" w:color="auto"/>
            <w:left w:val="none" w:sz="0" w:space="0" w:color="auto"/>
            <w:bottom w:val="none" w:sz="0" w:space="0" w:color="auto"/>
            <w:right w:val="none" w:sz="0" w:space="0" w:color="auto"/>
          </w:divBdr>
          <w:divsChild>
            <w:div w:id="1828085160">
              <w:marLeft w:val="0"/>
              <w:marRight w:val="0"/>
              <w:marTop w:val="0"/>
              <w:marBottom w:val="0"/>
              <w:divBdr>
                <w:top w:val="none" w:sz="0" w:space="0" w:color="auto"/>
                <w:left w:val="none" w:sz="0" w:space="0" w:color="auto"/>
                <w:bottom w:val="none" w:sz="0" w:space="0" w:color="auto"/>
                <w:right w:val="none" w:sz="0" w:space="0" w:color="auto"/>
              </w:divBdr>
            </w:div>
          </w:divsChild>
        </w:div>
        <w:div w:id="428935016">
          <w:marLeft w:val="0"/>
          <w:marRight w:val="0"/>
          <w:marTop w:val="0"/>
          <w:marBottom w:val="0"/>
          <w:divBdr>
            <w:top w:val="none" w:sz="0" w:space="0" w:color="auto"/>
            <w:left w:val="none" w:sz="0" w:space="0" w:color="auto"/>
            <w:bottom w:val="none" w:sz="0" w:space="0" w:color="auto"/>
            <w:right w:val="none" w:sz="0" w:space="0" w:color="auto"/>
          </w:divBdr>
        </w:div>
        <w:div w:id="1096554812">
          <w:marLeft w:val="0"/>
          <w:marRight w:val="0"/>
          <w:marTop w:val="0"/>
          <w:marBottom w:val="0"/>
          <w:divBdr>
            <w:top w:val="none" w:sz="0" w:space="0" w:color="auto"/>
            <w:left w:val="none" w:sz="0" w:space="0" w:color="auto"/>
            <w:bottom w:val="none" w:sz="0" w:space="0" w:color="auto"/>
            <w:right w:val="none" w:sz="0" w:space="0" w:color="auto"/>
          </w:divBdr>
          <w:divsChild>
            <w:div w:id="1285499682">
              <w:marLeft w:val="0"/>
              <w:marRight w:val="0"/>
              <w:marTop w:val="0"/>
              <w:marBottom w:val="0"/>
              <w:divBdr>
                <w:top w:val="none" w:sz="0" w:space="0" w:color="auto"/>
                <w:left w:val="none" w:sz="0" w:space="0" w:color="auto"/>
                <w:bottom w:val="none" w:sz="0" w:space="0" w:color="auto"/>
                <w:right w:val="none" w:sz="0" w:space="0" w:color="auto"/>
              </w:divBdr>
            </w:div>
          </w:divsChild>
        </w:div>
        <w:div w:id="326055299">
          <w:marLeft w:val="0"/>
          <w:marRight w:val="0"/>
          <w:marTop w:val="0"/>
          <w:marBottom w:val="0"/>
          <w:divBdr>
            <w:top w:val="none" w:sz="0" w:space="0" w:color="auto"/>
            <w:left w:val="none" w:sz="0" w:space="0" w:color="auto"/>
            <w:bottom w:val="none" w:sz="0" w:space="0" w:color="auto"/>
            <w:right w:val="none" w:sz="0" w:space="0" w:color="auto"/>
          </w:divBdr>
        </w:div>
        <w:div w:id="1847210897">
          <w:marLeft w:val="0"/>
          <w:marRight w:val="0"/>
          <w:marTop w:val="0"/>
          <w:marBottom w:val="0"/>
          <w:divBdr>
            <w:top w:val="none" w:sz="0" w:space="0" w:color="auto"/>
            <w:left w:val="none" w:sz="0" w:space="0" w:color="auto"/>
            <w:bottom w:val="none" w:sz="0" w:space="0" w:color="auto"/>
            <w:right w:val="none" w:sz="0" w:space="0" w:color="auto"/>
          </w:divBdr>
          <w:divsChild>
            <w:div w:id="46328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26529">
      <w:bodyDiv w:val="1"/>
      <w:marLeft w:val="0"/>
      <w:marRight w:val="0"/>
      <w:marTop w:val="0"/>
      <w:marBottom w:val="0"/>
      <w:divBdr>
        <w:top w:val="none" w:sz="0" w:space="0" w:color="auto"/>
        <w:left w:val="none" w:sz="0" w:space="0" w:color="auto"/>
        <w:bottom w:val="none" w:sz="0" w:space="0" w:color="auto"/>
        <w:right w:val="none" w:sz="0" w:space="0" w:color="auto"/>
      </w:divBdr>
      <w:divsChild>
        <w:div w:id="2124301029">
          <w:marLeft w:val="0"/>
          <w:marRight w:val="0"/>
          <w:marTop w:val="0"/>
          <w:marBottom w:val="0"/>
          <w:divBdr>
            <w:top w:val="none" w:sz="0" w:space="0" w:color="auto"/>
            <w:left w:val="none" w:sz="0" w:space="0" w:color="auto"/>
            <w:bottom w:val="none" w:sz="0" w:space="0" w:color="auto"/>
            <w:right w:val="none" w:sz="0" w:space="0" w:color="auto"/>
          </w:divBdr>
        </w:div>
      </w:divsChild>
    </w:div>
    <w:div w:id="1812020654">
      <w:bodyDiv w:val="1"/>
      <w:marLeft w:val="0"/>
      <w:marRight w:val="0"/>
      <w:marTop w:val="0"/>
      <w:marBottom w:val="0"/>
      <w:divBdr>
        <w:top w:val="none" w:sz="0" w:space="0" w:color="auto"/>
        <w:left w:val="none" w:sz="0" w:space="0" w:color="auto"/>
        <w:bottom w:val="none" w:sz="0" w:space="0" w:color="auto"/>
        <w:right w:val="none" w:sz="0" w:space="0" w:color="auto"/>
      </w:divBdr>
      <w:divsChild>
        <w:div w:id="951402556">
          <w:marLeft w:val="0"/>
          <w:marRight w:val="0"/>
          <w:marTop w:val="0"/>
          <w:marBottom w:val="0"/>
          <w:divBdr>
            <w:top w:val="none" w:sz="0" w:space="0" w:color="auto"/>
            <w:left w:val="none" w:sz="0" w:space="0" w:color="auto"/>
            <w:bottom w:val="none" w:sz="0" w:space="0" w:color="auto"/>
            <w:right w:val="none" w:sz="0" w:space="0" w:color="auto"/>
          </w:divBdr>
          <w:divsChild>
            <w:div w:id="121785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096199">
      <w:bodyDiv w:val="1"/>
      <w:marLeft w:val="0"/>
      <w:marRight w:val="0"/>
      <w:marTop w:val="0"/>
      <w:marBottom w:val="0"/>
      <w:divBdr>
        <w:top w:val="none" w:sz="0" w:space="0" w:color="auto"/>
        <w:left w:val="none" w:sz="0" w:space="0" w:color="auto"/>
        <w:bottom w:val="none" w:sz="0" w:space="0" w:color="auto"/>
        <w:right w:val="none" w:sz="0" w:space="0" w:color="auto"/>
      </w:divBdr>
      <w:divsChild>
        <w:div w:id="626349228">
          <w:marLeft w:val="0"/>
          <w:marRight w:val="0"/>
          <w:marTop w:val="0"/>
          <w:marBottom w:val="0"/>
          <w:divBdr>
            <w:top w:val="none" w:sz="0" w:space="0" w:color="auto"/>
            <w:left w:val="none" w:sz="0" w:space="0" w:color="auto"/>
            <w:bottom w:val="none" w:sz="0" w:space="0" w:color="auto"/>
            <w:right w:val="none" w:sz="0" w:space="0" w:color="auto"/>
          </w:divBdr>
          <w:divsChild>
            <w:div w:id="54480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097181">
      <w:bodyDiv w:val="1"/>
      <w:marLeft w:val="0"/>
      <w:marRight w:val="0"/>
      <w:marTop w:val="0"/>
      <w:marBottom w:val="0"/>
      <w:divBdr>
        <w:top w:val="none" w:sz="0" w:space="0" w:color="auto"/>
        <w:left w:val="none" w:sz="0" w:space="0" w:color="auto"/>
        <w:bottom w:val="none" w:sz="0" w:space="0" w:color="auto"/>
        <w:right w:val="none" w:sz="0" w:space="0" w:color="auto"/>
      </w:divBdr>
      <w:divsChild>
        <w:div w:id="670067937">
          <w:marLeft w:val="0"/>
          <w:marRight w:val="0"/>
          <w:marTop w:val="0"/>
          <w:marBottom w:val="0"/>
          <w:divBdr>
            <w:top w:val="none" w:sz="0" w:space="0" w:color="auto"/>
            <w:left w:val="none" w:sz="0" w:space="0" w:color="auto"/>
            <w:bottom w:val="none" w:sz="0" w:space="0" w:color="auto"/>
            <w:right w:val="none" w:sz="0" w:space="0" w:color="auto"/>
          </w:divBdr>
          <w:divsChild>
            <w:div w:id="714961619">
              <w:marLeft w:val="0"/>
              <w:marRight w:val="0"/>
              <w:marTop w:val="0"/>
              <w:marBottom w:val="0"/>
              <w:divBdr>
                <w:top w:val="none" w:sz="0" w:space="0" w:color="auto"/>
                <w:left w:val="none" w:sz="0" w:space="0" w:color="auto"/>
                <w:bottom w:val="none" w:sz="0" w:space="0" w:color="auto"/>
                <w:right w:val="none" w:sz="0" w:space="0" w:color="auto"/>
              </w:divBdr>
            </w:div>
          </w:divsChild>
        </w:div>
        <w:div w:id="322856554">
          <w:marLeft w:val="0"/>
          <w:marRight w:val="0"/>
          <w:marTop w:val="0"/>
          <w:marBottom w:val="0"/>
          <w:divBdr>
            <w:top w:val="none" w:sz="0" w:space="0" w:color="auto"/>
            <w:left w:val="none" w:sz="0" w:space="0" w:color="auto"/>
            <w:bottom w:val="none" w:sz="0" w:space="0" w:color="auto"/>
            <w:right w:val="none" w:sz="0" w:space="0" w:color="auto"/>
          </w:divBdr>
        </w:div>
        <w:div w:id="1387146650">
          <w:marLeft w:val="0"/>
          <w:marRight w:val="0"/>
          <w:marTop w:val="0"/>
          <w:marBottom w:val="0"/>
          <w:divBdr>
            <w:top w:val="none" w:sz="0" w:space="0" w:color="auto"/>
            <w:left w:val="none" w:sz="0" w:space="0" w:color="auto"/>
            <w:bottom w:val="none" w:sz="0" w:space="0" w:color="auto"/>
            <w:right w:val="none" w:sz="0" w:space="0" w:color="auto"/>
          </w:divBdr>
          <w:divsChild>
            <w:div w:id="492525156">
              <w:marLeft w:val="0"/>
              <w:marRight w:val="0"/>
              <w:marTop w:val="0"/>
              <w:marBottom w:val="0"/>
              <w:divBdr>
                <w:top w:val="none" w:sz="0" w:space="0" w:color="auto"/>
                <w:left w:val="none" w:sz="0" w:space="0" w:color="auto"/>
                <w:bottom w:val="none" w:sz="0" w:space="0" w:color="auto"/>
                <w:right w:val="none" w:sz="0" w:space="0" w:color="auto"/>
              </w:divBdr>
            </w:div>
          </w:divsChild>
        </w:div>
        <w:div w:id="295599528">
          <w:marLeft w:val="0"/>
          <w:marRight w:val="0"/>
          <w:marTop w:val="0"/>
          <w:marBottom w:val="0"/>
          <w:divBdr>
            <w:top w:val="none" w:sz="0" w:space="0" w:color="auto"/>
            <w:left w:val="none" w:sz="0" w:space="0" w:color="auto"/>
            <w:bottom w:val="none" w:sz="0" w:space="0" w:color="auto"/>
            <w:right w:val="none" w:sz="0" w:space="0" w:color="auto"/>
          </w:divBdr>
        </w:div>
        <w:div w:id="1048607609">
          <w:marLeft w:val="0"/>
          <w:marRight w:val="0"/>
          <w:marTop w:val="0"/>
          <w:marBottom w:val="0"/>
          <w:divBdr>
            <w:top w:val="none" w:sz="0" w:space="0" w:color="auto"/>
            <w:left w:val="none" w:sz="0" w:space="0" w:color="auto"/>
            <w:bottom w:val="none" w:sz="0" w:space="0" w:color="auto"/>
            <w:right w:val="none" w:sz="0" w:space="0" w:color="auto"/>
          </w:divBdr>
          <w:divsChild>
            <w:div w:id="29965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4195">
      <w:bodyDiv w:val="1"/>
      <w:marLeft w:val="0"/>
      <w:marRight w:val="0"/>
      <w:marTop w:val="0"/>
      <w:marBottom w:val="0"/>
      <w:divBdr>
        <w:top w:val="none" w:sz="0" w:space="0" w:color="auto"/>
        <w:left w:val="none" w:sz="0" w:space="0" w:color="auto"/>
        <w:bottom w:val="none" w:sz="0" w:space="0" w:color="auto"/>
        <w:right w:val="none" w:sz="0" w:space="0" w:color="auto"/>
      </w:divBdr>
      <w:divsChild>
        <w:div w:id="986519508">
          <w:marLeft w:val="0"/>
          <w:marRight w:val="0"/>
          <w:marTop w:val="0"/>
          <w:marBottom w:val="0"/>
          <w:divBdr>
            <w:top w:val="none" w:sz="0" w:space="0" w:color="auto"/>
            <w:left w:val="none" w:sz="0" w:space="0" w:color="auto"/>
            <w:bottom w:val="none" w:sz="0" w:space="0" w:color="auto"/>
            <w:right w:val="none" w:sz="0" w:space="0" w:color="auto"/>
          </w:divBdr>
          <w:divsChild>
            <w:div w:id="2027095105">
              <w:marLeft w:val="0"/>
              <w:marRight w:val="0"/>
              <w:marTop w:val="0"/>
              <w:marBottom w:val="0"/>
              <w:divBdr>
                <w:top w:val="none" w:sz="0" w:space="0" w:color="auto"/>
                <w:left w:val="none" w:sz="0" w:space="0" w:color="auto"/>
                <w:bottom w:val="none" w:sz="0" w:space="0" w:color="auto"/>
                <w:right w:val="none" w:sz="0" w:space="0" w:color="auto"/>
              </w:divBdr>
            </w:div>
          </w:divsChild>
        </w:div>
        <w:div w:id="879124944">
          <w:marLeft w:val="0"/>
          <w:marRight w:val="0"/>
          <w:marTop w:val="0"/>
          <w:marBottom w:val="0"/>
          <w:divBdr>
            <w:top w:val="none" w:sz="0" w:space="0" w:color="auto"/>
            <w:left w:val="none" w:sz="0" w:space="0" w:color="auto"/>
            <w:bottom w:val="none" w:sz="0" w:space="0" w:color="auto"/>
            <w:right w:val="none" w:sz="0" w:space="0" w:color="auto"/>
          </w:divBdr>
        </w:div>
        <w:div w:id="1982299074">
          <w:marLeft w:val="0"/>
          <w:marRight w:val="0"/>
          <w:marTop w:val="0"/>
          <w:marBottom w:val="0"/>
          <w:divBdr>
            <w:top w:val="none" w:sz="0" w:space="0" w:color="auto"/>
            <w:left w:val="none" w:sz="0" w:space="0" w:color="auto"/>
            <w:bottom w:val="none" w:sz="0" w:space="0" w:color="auto"/>
            <w:right w:val="none" w:sz="0" w:space="0" w:color="auto"/>
          </w:divBdr>
          <w:divsChild>
            <w:div w:id="71639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08571">
      <w:bodyDiv w:val="1"/>
      <w:marLeft w:val="0"/>
      <w:marRight w:val="0"/>
      <w:marTop w:val="0"/>
      <w:marBottom w:val="0"/>
      <w:divBdr>
        <w:top w:val="none" w:sz="0" w:space="0" w:color="auto"/>
        <w:left w:val="none" w:sz="0" w:space="0" w:color="auto"/>
        <w:bottom w:val="none" w:sz="0" w:space="0" w:color="auto"/>
        <w:right w:val="none" w:sz="0" w:space="0" w:color="auto"/>
      </w:divBdr>
      <w:divsChild>
        <w:div w:id="1112939952">
          <w:marLeft w:val="0"/>
          <w:marRight w:val="0"/>
          <w:marTop w:val="0"/>
          <w:marBottom w:val="0"/>
          <w:divBdr>
            <w:top w:val="none" w:sz="0" w:space="0" w:color="auto"/>
            <w:left w:val="none" w:sz="0" w:space="0" w:color="auto"/>
            <w:bottom w:val="none" w:sz="0" w:space="0" w:color="auto"/>
            <w:right w:val="none" w:sz="0" w:space="0" w:color="auto"/>
          </w:divBdr>
          <w:divsChild>
            <w:div w:id="2118206614">
              <w:marLeft w:val="0"/>
              <w:marRight w:val="0"/>
              <w:marTop w:val="0"/>
              <w:marBottom w:val="0"/>
              <w:divBdr>
                <w:top w:val="none" w:sz="0" w:space="0" w:color="auto"/>
                <w:left w:val="none" w:sz="0" w:space="0" w:color="auto"/>
                <w:bottom w:val="none" w:sz="0" w:space="0" w:color="auto"/>
                <w:right w:val="none" w:sz="0" w:space="0" w:color="auto"/>
              </w:divBdr>
            </w:div>
          </w:divsChild>
        </w:div>
        <w:div w:id="1483086518">
          <w:marLeft w:val="0"/>
          <w:marRight w:val="0"/>
          <w:marTop w:val="0"/>
          <w:marBottom w:val="0"/>
          <w:divBdr>
            <w:top w:val="none" w:sz="0" w:space="0" w:color="auto"/>
            <w:left w:val="none" w:sz="0" w:space="0" w:color="auto"/>
            <w:bottom w:val="none" w:sz="0" w:space="0" w:color="auto"/>
            <w:right w:val="none" w:sz="0" w:space="0" w:color="auto"/>
          </w:divBdr>
          <w:divsChild>
            <w:div w:id="2144695567">
              <w:marLeft w:val="0"/>
              <w:marRight w:val="0"/>
              <w:marTop w:val="0"/>
              <w:marBottom w:val="0"/>
              <w:divBdr>
                <w:top w:val="none" w:sz="0" w:space="0" w:color="auto"/>
                <w:left w:val="none" w:sz="0" w:space="0" w:color="auto"/>
                <w:bottom w:val="none" w:sz="0" w:space="0" w:color="auto"/>
                <w:right w:val="none" w:sz="0" w:space="0" w:color="auto"/>
              </w:divBdr>
            </w:div>
          </w:divsChild>
        </w:div>
        <w:div w:id="1950425720">
          <w:marLeft w:val="0"/>
          <w:marRight w:val="0"/>
          <w:marTop w:val="0"/>
          <w:marBottom w:val="0"/>
          <w:divBdr>
            <w:top w:val="none" w:sz="0" w:space="0" w:color="auto"/>
            <w:left w:val="none" w:sz="0" w:space="0" w:color="auto"/>
            <w:bottom w:val="none" w:sz="0" w:space="0" w:color="auto"/>
            <w:right w:val="none" w:sz="0" w:space="0" w:color="auto"/>
          </w:divBdr>
          <w:divsChild>
            <w:div w:id="1791245649">
              <w:marLeft w:val="0"/>
              <w:marRight w:val="0"/>
              <w:marTop w:val="0"/>
              <w:marBottom w:val="0"/>
              <w:divBdr>
                <w:top w:val="none" w:sz="0" w:space="0" w:color="auto"/>
                <w:left w:val="none" w:sz="0" w:space="0" w:color="auto"/>
                <w:bottom w:val="none" w:sz="0" w:space="0" w:color="auto"/>
                <w:right w:val="none" w:sz="0" w:space="0" w:color="auto"/>
              </w:divBdr>
            </w:div>
          </w:divsChild>
        </w:div>
        <w:div w:id="41681552">
          <w:marLeft w:val="0"/>
          <w:marRight w:val="0"/>
          <w:marTop w:val="0"/>
          <w:marBottom w:val="0"/>
          <w:divBdr>
            <w:top w:val="none" w:sz="0" w:space="0" w:color="auto"/>
            <w:left w:val="none" w:sz="0" w:space="0" w:color="auto"/>
            <w:bottom w:val="none" w:sz="0" w:space="0" w:color="auto"/>
            <w:right w:val="none" w:sz="0" w:space="0" w:color="auto"/>
          </w:divBdr>
          <w:divsChild>
            <w:div w:id="2006474785">
              <w:marLeft w:val="0"/>
              <w:marRight w:val="0"/>
              <w:marTop w:val="0"/>
              <w:marBottom w:val="0"/>
              <w:divBdr>
                <w:top w:val="none" w:sz="0" w:space="0" w:color="auto"/>
                <w:left w:val="none" w:sz="0" w:space="0" w:color="auto"/>
                <w:bottom w:val="none" w:sz="0" w:space="0" w:color="auto"/>
                <w:right w:val="none" w:sz="0" w:space="0" w:color="auto"/>
              </w:divBdr>
            </w:div>
          </w:divsChild>
        </w:div>
        <w:div w:id="526258574">
          <w:marLeft w:val="0"/>
          <w:marRight w:val="0"/>
          <w:marTop w:val="0"/>
          <w:marBottom w:val="0"/>
          <w:divBdr>
            <w:top w:val="none" w:sz="0" w:space="0" w:color="auto"/>
            <w:left w:val="none" w:sz="0" w:space="0" w:color="auto"/>
            <w:bottom w:val="none" w:sz="0" w:space="0" w:color="auto"/>
            <w:right w:val="none" w:sz="0" w:space="0" w:color="auto"/>
          </w:divBdr>
          <w:divsChild>
            <w:div w:id="578753875">
              <w:marLeft w:val="0"/>
              <w:marRight w:val="0"/>
              <w:marTop w:val="0"/>
              <w:marBottom w:val="0"/>
              <w:divBdr>
                <w:top w:val="none" w:sz="0" w:space="0" w:color="auto"/>
                <w:left w:val="none" w:sz="0" w:space="0" w:color="auto"/>
                <w:bottom w:val="none" w:sz="0" w:space="0" w:color="auto"/>
                <w:right w:val="none" w:sz="0" w:space="0" w:color="auto"/>
              </w:divBdr>
            </w:div>
          </w:divsChild>
        </w:div>
        <w:div w:id="2089304363">
          <w:marLeft w:val="0"/>
          <w:marRight w:val="0"/>
          <w:marTop w:val="0"/>
          <w:marBottom w:val="0"/>
          <w:divBdr>
            <w:top w:val="none" w:sz="0" w:space="0" w:color="auto"/>
            <w:left w:val="none" w:sz="0" w:space="0" w:color="auto"/>
            <w:bottom w:val="none" w:sz="0" w:space="0" w:color="auto"/>
            <w:right w:val="none" w:sz="0" w:space="0" w:color="auto"/>
          </w:divBdr>
          <w:divsChild>
            <w:div w:id="286593499">
              <w:marLeft w:val="0"/>
              <w:marRight w:val="0"/>
              <w:marTop w:val="0"/>
              <w:marBottom w:val="0"/>
              <w:divBdr>
                <w:top w:val="none" w:sz="0" w:space="0" w:color="auto"/>
                <w:left w:val="none" w:sz="0" w:space="0" w:color="auto"/>
                <w:bottom w:val="none" w:sz="0" w:space="0" w:color="auto"/>
                <w:right w:val="none" w:sz="0" w:space="0" w:color="auto"/>
              </w:divBdr>
            </w:div>
          </w:divsChild>
        </w:div>
        <w:div w:id="675155300">
          <w:marLeft w:val="0"/>
          <w:marRight w:val="0"/>
          <w:marTop w:val="0"/>
          <w:marBottom w:val="0"/>
          <w:divBdr>
            <w:top w:val="none" w:sz="0" w:space="0" w:color="auto"/>
            <w:left w:val="none" w:sz="0" w:space="0" w:color="auto"/>
            <w:bottom w:val="none" w:sz="0" w:space="0" w:color="auto"/>
            <w:right w:val="none" w:sz="0" w:space="0" w:color="auto"/>
          </w:divBdr>
          <w:divsChild>
            <w:div w:id="737628110">
              <w:marLeft w:val="0"/>
              <w:marRight w:val="0"/>
              <w:marTop w:val="0"/>
              <w:marBottom w:val="0"/>
              <w:divBdr>
                <w:top w:val="none" w:sz="0" w:space="0" w:color="auto"/>
                <w:left w:val="none" w:sz="0" w:space="0" w:color="auto"/>
                <w:bottom w:val="none" w:sz="0" w:space="0" w:color="auto"/>
                <w:right w:val="none" w:sz="0" w:space="0" w:color="auto"/>
              </w:divBdr>
            </w:div>
          </w:divsChild>
        </w:div>
        <w:div w:id="1689795274">
          <w:marLeft w:val="0"/>
          <w:marRight w:val="0"/>
          <w:marTop w:val="0"/>
          <w:marBottom w:val="0"/>
          <w:divBdr>
            <w:top w:val="none" w:sz="0" w:space="0" w:color="auto"/>
            <w:left w:val="none" w:sz="0" w:space="0" w:color="auto"/>
            <w:bottom w:val="none" w:sz="0" w:space="0" w:color="auto"/>
            <w:right w:val="none" w:sz="0" w:space="0" w:color="auto"/>
          </w:divBdr>
          <w:divsChild>
            <w:div w:id="119716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998751">
      <w:bodyDiv w:val="1"/>
      <w:marLeft w:val="0"/>
      <w:marRight w:val="0"/>
      <w:marTop w:val="0"/>
      <w:marBottom w:val="0"/>
      <w:divBdr>
        <w:top w:val="none" w:sz="0" w:space="0" w:color="auto"/>
        <w:left w:val="none" w:sz="0" w:space="0" w:color="auto"/>
        <w:bottom w:val="none" w:sz="0" w:space="0" w:color="auto"/>
        <w:right w:val="none" w:sz="0" w:space="0" w:color="auto"/>
      </w:divBdr>
      <w:divsChild>
        <w:div w:id="1511916912">
          <w:marLeft w:val="0"/>
          <w:marRight w:val="0"/>
          <w:marTop w:val="0"/>
          <w:marBottom w:val="0"/>
          <w:divBdr>
            <w:top w:val="none" w:sz="0" w:space="0" w:color="auto"/>
            <w:left w:val="none" w:sz="0" w:space="0" w:color="auto"/>
            <w:bottom w:val="none" w:sz="0" w:space="0" w:color="auto"/>
            <w:right w:val="none" w:sz="0" w:space="0" w:color="auto"/>
          </w:divBdr>
        </w:div>
        <w:div w:id="648245035">
          <w:marLeft w:val="0"/>
          <w:marRight w:val="0"/>
          <w:marTop w:val="0"/>
          <w:marBottom w:val="0"/>
          <w:divBdr>
            <w:top w:val="none" w:sz="0" w:space="0" w:color="auto"/>
            <w:left w:val="none" w:sz="0" w:space="0" w:color="auto"/>
            <w:bottom w:val="none" w:sz="0" w:space="0" w:color="auto"/>
            <w:right w:val="none" w:sz="0" w:space="0" w:color="auto"/>
          </w:divBdr>
        </w:div>
      </w:divsChild>
    </w:div>
    <w:div w:id="1821117831">
      <w:bodyDiv w:val="1"/>
      <w:marLeft w:val="0"/>
      <w:marRight w:val="0"/>
      <w:marTop w:val="0"/>
      <w:marBottom w:val="0"/>
      <w:divBdr>
        <w:top w:val="none" w:sz="0" w:space="0" w:color="auto"/>
        <w:left w:val="none" w:sz="0" w:space="0" w:color="auto"/>
        <w:bottom w:val="none" w:sz="0" w:space="0" w:color="auto"/>
        <w:right w:val="none" w:sz="0" w:space="0" w:color="auto"/>
      </w:divBdr>
    </w:div>
    <w:div w:id="1821195255">
      <w:bodyDiv w:val="1"/>
      <w:marLeft w:val="0"/>
      <w:marRight w:val="0"/>
      <w:marTop w:val="0"/>
      <w:marBottom w:val="0"/>
      <w:divBdr>
        <w:top w:val="none" w:sz="0" w:space="0" w:color="auto"/>
        <w:left w:val="none" w:sz="0" w:space="0" w:color="auto"/>
        <w:bottom w:val="none" w:sz="0" w:space="0" w:color="auto"/>
        <w:right w:val="none" w:sz="0" w:space="0" w:color="auto"/>
      </w:divBdr>
      <w:divsChild>
        <w:div w:id="472676466">
          <w:marLeft w:val="0"/>
          <w:marRight w:val="0"/>
          <w:marTop w:val="0"/>
          <w:marBottom w:val="0"/>
          <w:divBdr>
            <w:top w:val="none" w:sz="0" w:space="0" w:color="auto"/>
            <w:left w:val="none" w:sz="0" w:space="0" w:color="auto"/>
            <w:bottom w:val="none" w:sz="0" w:space="0" w:color="auto"/>
            <w:right w:val="none" w:sz="0" w:space="0" w:color="auto"/>
          </w:divBdr>
          <w:divsChild>
            <w:div w:id="99040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315438">
      <w:bodyDiv w:val="1"/>
      <w:marLeft w:val="0"/>
      <w:marRight w:val="0"/>
      <w:marTop w:val="0"/>
      <w:marBottom w:val="0"/>
      <w:divBdr>
        <w:top w:val="none" w:sz="0" w:space="0" w:color="auto"/>
        <w:left w:val="none" w:sz="0" w:space="0" w:color="auto"/>
        <w:bottom w:val="none" w:sz="0" w:space="0" w:color="auto"/>
        <w:right w:val="none" w:sz="0" w:space="0" w:color="auto"/>
      </w:divBdr>
    </w:div>
    <w:div w:id="1826043877">
      <w:bodyDiv w:val="1"/>
      <w:marLeft w:val="0"/>
      <w:marRight w:val="0"/>
      <w:marTop w:val="0"/>
      <w:marBottom w:val="0"/>
      <w:divBdr>
        <w:top w:val="none" w:sz="0" w:space="0" w:color="auto"/>
        <w:left w:val="none" w:sz="0" w:space="0" w:color="auto"/>
        <w:bottom w:val="none" w:sz="0" w:space="0" w:color="auto"/>
        <w:right w:val="none" w:sz="0" w:space="0" w:color="auto"/>
      </w:divBdr>
      <w:divsChild>
        <w:div w:id="1471706163">
          <w:marLeft w:val="0"/>
          <w:marRight w:val="0"/>
          <w:marTop w:val="0"/>
          <w:marBottom w:val="0"/>
          <w:divBdr>
            <w:top w:val="none" w:sz="0" w:space="0" w:color="auto"/>
            <w:left w:val="none" w:sz="0" w:space="0" w:color="auto"/>
            <w:bottom w:val="none" w:sz="0" w:space="0" w:color="auto"/>
            <w:right w:val="none" w:sz="0" w:space="0" w:color="auto"/>
          </w:divBdr>
          <w:divsChild>
            <w:div w:id="112453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893543">
      <w:bodyDiv w:val="1"/>
      <w:marLeft w:val="0"/>
      <w:marRight w:val="0"/>
      <w:marTop w:val="0"/>
      <w:marBottom w:val="0"/>
      <w:divBdr>
        <w:top w:val="none" w:sz="0" w:space="0" w:color="auto"/>
        <w:left w:val="none" w:sz="0" w:space="0" w:color="auto"/>
        <w:bottom w:val="none" w:sz="0" w:space="0" w:color="auto"/>
        <w:right w:val="none" w:sz="0" w:space="0" w:color="auto"/>
      </w:divBdr>
      <w:divsChild>
        <w:div w:id="2023776708">
          <w:marLeft w:val="0"/>
          <w:marRight w:val="0"/>
          <w:marTop w:val="0"/>
          <w:marBottom w:val="0"/>
          <w:divBdr>
            <w:top w:val="none" w:sz="0" w:space="0" w:color="auto"/>
            <w:left w:val="none" w:sz="0" w:space="0" w:color="auto"/>
            <w:bottom w:val="none" w:sz="0" w:space="0" w:color="auto"/>
            <w:right w:val="none" w:sz="0" w:space="0" w:color="auto"/>
          </w:divBdr>
          <w:divsChild>
            <w:div w:id="2069456092">
              <w:marLeft w:val="0"/>
              <w:marRight w:val="0"/>
              <w:marTop w:val="0"/>
              <w:marBottom w:val="0"/>
              <w:divBdr>
                <w:top w:val="none" w:sz="0" w:space="0" w:color="auto"/>
                <w:left w:val="none" w:sz="0" w:space="0" w:color="auto"/>
                <w:bottom w:val="none" w:sz="0" w:space="0" w:color="auto"/>
                <w:right w:val="none" w:sz="0" w:space="0" w:color="auto"/>
              </w:divBdr>
            </w:div>
          </w:divsChild>
        </w:div>
        <w:div w:id="1071149238">
          <w:marLeft w:val="0"/>
          <w:marRight w:val="0"/>
          <w:marTop w:val="0"/>
          <w:marBottom w:val="0"/>
          <w:divBdr>
            <w:top w:val="none" w:sz="0" w:space="0" w:color="auto"/>
            <w:left w:val="none" w:sz="0" w:space="0" w:color="auto"/>
            <w:bottom w:val="none" w:sz="0" w:space="0" w:color="auto"/>
            <w:right w:val="none" w:sz="0" w:space="0" w:color="auto"/>
          </w:divBdr>
        </w:div>
        <w:div w:id="1984308802">
          <w:marLeft w:val="0"/>
          <w:marRight w:val="0"/>
          <w:marTop w:val="0"/>
          <w:marBottom w:val="0"/>
          <w:divBdr>
            <w:top w:val="none" w:sz="0" w:space="0" w:color="auto"/>
            <w:left w:val="none" w:sz="0" w:space="0" w:color="auto"/>
            <w:bottom w:val="none" w:sz="0" w:space="0" w:color="auto"/>
            <w:right w:val="none" w:sz="0" w:space="0" w:color="auto"/>
          </w:divBdr>
          <w:divsChild>
            <w:div w:id="2067414253">
              <w:marLeft w:val="0"/>
              <w:marRight w:val="0"/>
              <w:marTop w:val="0"/>
              <w:marBottom w:val="0"/>
              <w:divBdr>
                <w:top w:val="none" w:sz="0" w:space="0" w:color="auto"/>
                <w:left w:val="none" w:sz="0" w:space="0" w:color="auto"/>
                <w:bottom w:val="none" w:sz="0" w:space="0" w:color="auto"/>
                <w:right w:val="none" w:sz="0" w:space="0" w:color="auto"/>
              </w:divBdr>
            </w:div>
          </w:divsChild>
        </w:div>
        <w:div w:id="1021128254">
          <w:marLeft w:val="0"/>
          <w:marRight w:val="0"/>
          <w:marTop w:val="0"/>
          <w:marBottom w:val="0"/>
          <w:divBdr>
            <w:top w:val="none" w:sz="0" w:space="0" w:color="auto"/>
            <w:left w:val="none" w:sz="0" w:space="0" w:color="auto"/>
            <w:bottom w:val="none" w:sz="0" w:space="0" w:color="auto"/>
            <w:right w:val="none" w:sz="0" w:space="0" w:color="auto"/>
          </w:divBdr>
        </w:div>
        <w:div w:id="604312952">
          <w:marLeft w:val="0"/>
          <w:marRight w:val="0"/>
          <w:marTop w:val="0"/>
          <w:marBottom w:val="0"/>
          <w:divBdr>
            <w:top w:val="none" w:sz="0" w:space="0" w:color="auto"/>
            <w:left w:val="none" w:sz="0" w:space="0" w:color="auto"/>
            <w:bottom w:val="none" w:sz="0" w:space="0" w:color="auto"/>
            <w:right w:val="none" w:sz="0" w:space="0" w:color="auto"/>
          </w:divBdr>
          <w:divsChild>
            <w:div w:id="939416870">
              <w:marLeft w:val="0"/>
              <w:marRight w:val="0"/>
              <w:marTop w:val="0"/>
              <w:marBottom w:val="0"/>
              <w:divBdr>
                <w:top w:val="none" w:sz="0" w:space="0" w:color="auto"/>
                <w:left w:val="none" w:sz="0" w:space="0" w:color="auto"/>
                <w:bottom w:val="none" w:sz="0" w:space="0" w:color="auto"/>
                <w:right w:val="none" w:sz="0" w:space="0" w:color="auto"/>
              </w:divBdr>
            </w:div>
          </w:divsChild>
        </w:div>
        <w:div w:id="880241436">
          <w:marLeft w:val="0"/>
          <w:marRight w:val="0"/>
          <w:marTop w:val="0"/>
          <w:marBottom w:val="0"/>
          <w:divBdr>
            <w:top w:val="none" w:sz="0" w:space="0" w:color="auto"/>
            <w:left w:val="none" w:sz="0" w:space="0" w:color="auto"/>
            <w:bottom w:val="none" w:sz="0" w:space="0" w:color="auto"/>
            <w:right w:val="none" w:sz="0" w:space="0" w:color="auto"/>
          </w:divBdr>
        </w:div>
        <w:div w:id="80302261">
          <w:marLeft w:val="0"/>
          <w:marRight w:val="0"/>
          <w:marTop w:val="0"/>
          <w:marBottom w:val="0"/>
          <w:divBdr>
            <w:top w:val="none" w:sz="0" w:space="0" w:color="auto"/>
            <w:left w:val="none" w:sz="0" w:space="0" w:color="auto"/>
            <w:bottom w:val="none" w:sz="0" w:space="0" w:color="auto"/>
            <w:right w:val="none" w:sz="0" w:space="0" w:color="auto"/>
          </w:divBdr>
          <w:divsChild>
            <w:div w:id="994262784">
              <w:marLeft w:val="0"/>
              <w:marRight w:val="0"/>
              <w:marTop w:val="0"/>
              <w:marBottom w:val="0"/>
              <w:divBdr>
                <w:top w:val="none" w:sz="0" w:space="0" w:color="auto"/>
                <w:left w:val="none" w:sz="0" w:space="0" w:color="auto"/>
                <w:bottom w:val="none" w:sz="0" w:space="0" w:color="auto"/>
                <w:right w:val="none" w:sz="0" w:space="0" w:color="auto"/>
              </w:divBdr>
            </w:div>
          </w:divsChild>
        </w:div>
        <w:div w:id="1135026275">
          <w:marLeft w:val="0"/>
          <w:marRight w:val="0"/>
          <w:marTop w:val="0"/>
          <w:marBottom w:val="0"/>
          <w:divBdr>
            <w:top w:val="none" w:sz="0" w:space="0" w:color="auto"/>
            <w:left w:val="none" w:sz="0" w:space="0" w:color="auto"/>
            <w:bottom w:val="none" w:sz="0" w:space="0" w:color="auto"/>
            <w:right w:val="none" w:sz="0" w:space="0" w:color="auto"/>
          </w:divBdr>
        </w:div>
        <w:div w:id="281115405">
          <w:marLeft w:val="0"/>
          <w:marRight w:val="0"/>
          <w:marTop w:val="0"/>
          <w:marBottom w:val="0"/>
          <w:divBdr>
            <w:top w:val="none" w:sz="0" w:space="0" w:color="auto"/>
            <w:left w:val="none" w:sz="0" w:space="0" w:color="auto"/>
            <w:bottom w:val="none" w:sz="0" w:space="0" w:color="auto"/>
            <w:right w:val="none" w:sz="0" w:space="0" w:color="auto"/>
          </w:divBdr>
          <w:divsChild>
            <w:div w:id="1521815133">
              <w:marLeft w:val="0"/>
              <w:marRight w:val="0"/>
              <w:marTop w:val="0"/>
              <w:marBottom w:val="0"/>
              <w:divBdr>
                <w:top w:val="none" w:sz="0" w:space="0" w:color="auto"/>
                <w:left w:val="none" w:sz="0" w:space="0" w:color="auto"/>
                <w:bottom w:val="none" w:sz="0" w:space="0" w:color="auto"/>
                <w:right w:val="none" w:sz="0" w:space="0" w:color="auto"/>
              </w:divBdr>
            </w:div>
          </w:divsChild>
        </w:div>
        <w:div w:id="1451392741">
          <w:marLeft w:val="0"/>
          <w:marRight w:val="0"/>
          <w:marTop w:val="0"/>
          <w:marBottom w:val="0"/>
          <w:divBdr>
            <w:top w:val="none" w:sz="0" w:space="0" w:color="auto"/>
            <w:left w:val="none" w:sz="0" w:space="0" w:color="auto"/>
            <w:bottom w:val="none" w:sz="0" w:space="0" w:color="auto"/>
            <w:right w:val="none" w:sz="0" w:space="0" w:color="auto"/>
          </w:divBdr>
        </w:div>
        <w:div w:id="885144409">
          <w:marLeft w:val="0"/>
          <w:marRight w:val="0"/>
          <w:marTop w:val="0"/>
          <w:marBottom w:val="0"/>
          <w:divBdr>
            <w:top w:val="none" w:sz="0" w:space="0" w:color="auto"/>
            <w:left w:val="none" w:sz="0" w:space="0" w:color="auto"/>
            <w:bottom w:val="none" w:sz="0" w:space="0" w:color="auto"/>
            <w:right w:val="none" w:sz="0" w:space="0" w:color="auto"/>
          </w:divBdr>
          <w:divsChild>
            <w:div w:id="1918854906">
              <w:marLeft w:val="0"/>
              <w:marRight w:val="0"/>
              <w:marTop w:val="0"/>
              <w:marBottom w:val="0"/>
              <w:divBdr>
                <w:top w:val="none" w:sz="0" w:space="0" w:color="auto"/>
                <w:left w:val="none" w:sz="0" w:space="0" w:color="auto"/>
                <w:bottom w:val="none" w:sz="0" w:space="0" w:color="auto"/>
                <w:right w:val="none" w:sz="0" w:space="0" w:color="auto"/>
              </w:divBdr>
            </w:div>
          </w:divsChild>
        </w:div>
        <w:div w:id="1832140398">
          <w:marLeft w:val="0"/>
          <w:marRight w:val="0"/>
          <w:marTop w:val="0"/>
          <w:marBottom w:val="0"/>
          <w:divBdr>
            <w:top w:val="none" w:sz="0" w:space="0" w:color="auto"/>
            <w:left w:val="none" w:sz="0" w:space="0" w:color="auto"/>
            <w:bottom w:val="none" w:sz="0" w:space="0" w:color="auto"/>
            <w:right w:val="none" w:sz="0" w:space="0" w:color="auto"/>
          </w:divBdr>
        </w:div>
        <w:div w:id="1191995062">
          <w:marLeft w:val="0"/>
          <w:marRight w:val="0"/>
          <w:marTop w:val="0"/>
          <w:marBottom w:val="0"/>
          <w:divBdr>
            <w:top w:val="none" w:sz="0" w:space="0" w:color="auto"/>
            <w:left w:val="none" w:sz="0" w:space="0" w:color="auto"/>
            <w:bottom w:val="none" w:sz="0" w:space="0" w:color="auto"/>
            <w:right w:val="none" w:sz="0" w:space="0" w:color="auto"/>
          </w:divBdr>
          <w:divsChild>
            <w:div w:id="1862739699">
              <w:marLeft w:val="0"/>
              <w:marRight w:val="0"/>
              <w:marTop w:val="0"/>
              <w:marBottom w:val="0"/>
              <w:divBdr>
                <w:top w:val="none" w:sz="0" w:space="0" w:color="auto"/>
                <w:left w:val="none" w:sz="0" w:space="0" w:color="auto"/>
                <w:bottom w:val="none" w:sz="0" w:space="0" w:color="auto"/>
                <w:right w:val="none" w:sz="0" w:space="0" w:color="auto"/>
              </w:divBdr>
            </w:div>
          </w:divsChild>
        </w:div>
        <w:div w:id="225380995">
          <w:marLeft w:val="0"/>
          <w:marRight w:val="0"/>
          <w:marTop w:val="0"/>
          <w:marBottom w:val="0"/>
          <w:divBdr>
            <w:top w:val="none" w:sz="0" w:space="0" w:color="auto"/>
            <w:left w:val="none" w:sz="0" w:space="0" w:color="auto"/>
            <w:bottom w:val="none" w:sz="0" w:space="0" w:color="auto"/>
            <w:right w:val="none" w:sz="0" w:space="0" w:color="auto"/>
          </w:divBdr>
        </w:div>
        <w:div w:id="1290666654">
          <w:marLeft w:val="0"/>
          <w:marRight w:val="0"/>
          <w:marTop w:val="0"/>
          <w:marBottom w:val="0"/>
          <w:divBdr>
            <w:top w:val="none" w:sz="0" w:space="0" w:color="auto"/>
            <w:left w:val="none" w:sz="0" w:space="0" w:color="auto"/>
            <w:bottom w:val="none" w:sz="0" w:space="0" w:color="auto"/>
            <w:right w:val="none" w:sz="0" w:space="0" w:color="auto"/>
          </w:divBdr>
          <w:divsChild>
            <w:div w:id="2104181216">
              <w:marLeft w:val="0"/>
              <w:marRight w:val="0"/>
              <w:marTop w:val="0"/>
              <w:marBottom w:val="0"/>
              <w:divBdr>
                <w:top w:val="none" w:sz="0" w:space="0" w:color="auto"/>
                <w:left w:val="none" w:sz="0" w:space="0" w:color="auto"/>
                <w:bottom w:val="none" w:sz="0" w:space="0" w:color="auto"/>
                <w:right w:val="none" w:sz="0" w:space="0" w:color="auto"/>
              </w:divBdr>
            </w:div>
          </w:divsChild>
        </w:div>
        <w:div w:id="1806073580">
          <w:marLeft w:val="0"/>
          <w:marRight w:val="0"/>
          <w:marTop w:val="0"/>
          <w:marBottom w:val="0"/>
          <w:divBdr>
            <w:top w:val="none" w:sz="0" w:space="0" w:color="auto"/>
            <w:left w:val="none" w:sz="0" w:space="0" w:color="auto"/>
            <w:bottom w:val="none" w:sz="0" w:space="0" w:color="auto"/>
            <w:right w:val="none" w:sz="0" w:space="0" w:color="auto"/>
          </w:divBdr>
        </w:div>
        <w:div w:id="1184855051">
          <w:marLeft w:val="0"/>
          <w:marRight w:val="0"/>
          <w:marTop w:val="0"/>
          <w:marBottom w:val="0"/>
          <w:divBdr>
            <w:top w:val="none" w:sz="0" w:space="0" w:color="auto"/>
            <w:left w:val="none" w:sz="0" w:space="0" w:color="auto"/>
            <w:bottom w:val="none" w:sz="0" w:space="0" w:color="auto"/>
            <w:right w:val="none" w:sz="0" w:space="0" w:color="auto"/>
          </w:divBdr>
          <w:divsChild>
            <w:div w:id="852453699">
              <w:marLeft w:val="0"/>
              <w:marRight w:val="0"/>
              <w:marTop w:val="0"/>
              <w:marBottom w:val="0"/>
              <w:divBdr>
                <w:top w:val="none" w:sz="0" w:space="0" w:color="auto"/>
                <w:left w:val="none" w:sz="0" w:space="0" w:color="auto"/>
                <w:bottom w:val="none" w:sz="0" w:space="0" w:color="auto"/>
                <w:right w:val="none" w:sz="0" w:space="0" w:color="auto"/>
              </w:divBdr>
            </w:div>
          </w:divsChild>
        </w:div>
        <w:div w:id="1874295967">
          <w:marLeft w:val="0"/>
          <w:marRight w:val="0"/>
          <w:marTop w:val="0"/>
          <w:marBottom w:val="0"/>
          <w:divBdr>
            <w:top w:val="none" w:sz="0" w:space="0" w:color="auto"/>
            <w:left w:val="none" w:sz="0" w:space="0" w:color="auto"/>
            <w:bottom w:val="none" w:sz="0" w:space="0" w:color="auto"/>
            <w:right w:val="none" w:sz="0" w:space="0" w:color="auto"/>
          </w:divBdr>
        </w:div>
        <w:div w:id="773329990">
          <w:marLeft w:val="0"/>
          <w:marRight w:val="0"/>
          <w:marTop w:val="0"/>
          <w:marBottom w:val="0"/>
          <w:divBdr>
            <w:top w:val="none" w:sz="0" w:space="0" w:color="auto"/>
            <w:left w:val="none" w:sz="0" w:space="0" w:color="auto"/>
            <w:bottom w:val="none" w:sz="0" w:space="0" w:color="auto"/>
            <w:right w:val="none" w:sz="0" w:space="0" w:color="auto"/>
          </w:divBdr>
          <w:divsChild>
            <w:div w:id="164905116">
              <w:marLeft w:val="0"/>
              <w:marRight w:val="0"/>
              <w:marTop w:val="0"/>
              <w:marBottom w:val="0"/>
              <w:divBdr>
                <w:top w:val="none" w:sz="0" w:space="0" w:color="auto"/>
                <w:left w:val="none" w:sz="0" w:space="0" w:color="auto"/>
                <w:bottom w:val="none" w:sz="0" w:space="0" w:color="auto"/>
                <w:right w:val="none" w:sz="0" w:space="0" w:color="auto"/>
              </w:divBdr>
            </w:div>
          </w:divsChild>
        </w:div>
        <w:div w:id="1357346596">
          <w:marLeft w:val="0"/>
          <w:marRight w:val="0"/>
          <w:marTop w:val="0"/>
          <w:marBottom w:val="0"/>
          <w:divBdr>
            <w:top w:val="none" w:sz="0" w:space="0" w:color="auto"/>
            <w:left w:val="none" w:sz="0" w:space="0" w:color="auto"/>
            <w:bottom w:val="none" w:sz="0" w:space="0" w:color="auto"/>
            <w:right w:val="none" w:sz="0" w:space="0" w:color="auto"/>
          </w:divBdr>
        </w:div>
        <w:div w:id="1788045375">
          <w:marLeft w:val="0"/>
          <w:marRight w:val="0"/>
          <w:marTop w:val="0"/>
          <w:marBottom w:val="0"/>
          <w:divBdr>
            <w:top w:val="none" w:sz="0" w:space="0" w:color="auto"/>
            <w:left w:val="none" w:sz="0" w:space="0" w:color="auto"/>
            <w:bottom w:val="none" w:sz="0" w:space="0" w:color="auto"/>
            <w:right w:val="none" w:sz="0" w:space="0" w:color="auto"/>
          </w:divBdr>
          <w:divsChild>
            <w:div w:id="1822890859">
              <w:marLeft w:val="0"/>
              <w:marRight w:val="0"/>
              <w:marTop w:val="0"/>
              <w:marBottom w:val="0"/>
              <w:divBdr>
                <w:top w:val="none" w:sz="0" w:space="0" w:color="auto"/>
                <w:left w:val="none" w:sz="0" w:space="0" w:color="auto"/>
                <w:bottom w:val="none" w:sz="0" w:space="0" w:color="auto"/>
                <w:right w:val="none" w:sz="0" w:space="0" w:color="auto"/>
              </w:divBdr>
            </w:div>
          </w:divsChild>
        </w:div>
        <w:div w:id="1417677194">
          <w:marLeft w:val="0"/>
          <w:marRight w:val="0"/>
          <w:marTop w:val="0"/>
          <w:marBottom w:val="0"/>
          <w:divBdr>
            <w:top w:val="none" w:sz="0" w:space="0" w:color="auto"/>
            <w:left w:val="none" w:sz="0" w:space="0" w:color="auto"/>
            <w:bottom w:val="none" w:sz="0" w:space="0" w:color="auto"/>
            <w:right w:val="none" w:sz="0" w:space="0" w:color="auto"/>
          </w:divBdr>
        </w:div>
        <w:div w:id="668749574">
          <w:marLeft w:val="0"/>
          <w:marRight w:val="0"/>
          <w:marTop w:val="0"/>
          <w:marBottom w:val="0"/>
          <w:divBdr>
            <w:top w:val="none" w:sz="0" w:space="0" w:color="auto"/>
            <w:left w:val="none" w:sz="0" w:space="0" w:color="auto"/>
            <w:bottom w:val="none" w:sz="0" w:space="0" w:color="auto"/>
            <w:right w:val="none" w:sz="0" w:space="0" w:color="auto"/>
          </w:divBdr>
          <w:divsChild>
            <w:div w:id="1142381565">
              <w:marLeft w:val="0"/>
              <w:marRight w:val="0"/>
              <w:marTop w:val="0"/>
              <w:marBottom w:val="0"/>
              <w:divBdr>
                <w:top w:val="none" w:sz="0" w:space="0" w:color="auto"/>
                <w:left w:val="none" w:sz="0" w:space="0" w:color="auto"/>
                <w:bottom w:val="none" w:sz="0" w:space="0" w:color="auto"/>
                <w:right w:val="none" w:sz="0" w:space="0" w:color="auto"/>
              </w:divBdr>
            </w:div>
          </w:divsChild>
        </w:div>
        <w:div w:id="796218028">
          <w:marLeft w:val="0"/>
          <w:marRight w:val="0"/>
          <w:marTop w:val="0"/>
          <w:marBottom w:val="0"/>
          <w:divBdr>
            <w:top w:val="none" w:sz="0" w:space="0" w:color="auto"/>
            <w:left w:val="none" w:sz="0" w:space="0" w:color="auto"/>
            <w:bottom w:val="none" w:sz="0" w:space="0" w:color="auto"/>
            <w:right w:val="none" w:sz="0" w:space="0" w:color="auto"/>
          </w:divBdr>
        </w:div>
        <w:div w:id="69154408">
          <w:marLeft w:val="0"/>
          <w:marRight w:val="0"/>
          <w:marTop w:val="0"/>
          <w:marBottom w:val="0"/>
          <w:divBdr>
            <w:top w:val="none" w:sz="0" w:space="0" w:color="auto"/>
            <w:left w:val="none" w:sz="0" w:space="0" w:color="auto"/>
            <w:bottom w:val="none" w:sz="0" w:space="0" w:color="auto"/>
            <w:right w:val="none" w:sz="0" w:space="0" w:color="auto"/>
          </w:divBdr>
          <w:divsChild>
            <w:div w:id="1601176763">
              <w:marLeft w:val="0"/>
              <w:marRight w:val="0"/>
              <w:marTop w:val="0"/>
              <w:marBottom w:val="0"/>
              <w:divBdr>
                <w:top w:val="none" w:sz="0" w:space="0" w:color="auto"/>
                <w:left w:val="none" w:sz="0" w:space="0" w:color="auto"/>
                <w:bottom w:val="none" w:sz="0" w:space="0" w:color="auto"/>
                <w:right w:val="none" w:sz="0" w:space="0" w:color="auto"/>
              </w:divBdr>
            </w:div>
          </w:divsChild>
        </w:div>
        <w:div w:id="1091195773">
          <w:marLeft w:val="0"/>
          <w:marRight w:val="0"/>
          <w:marTop w:val="0"/>
          <w:marBottom w:val="0"/>
          <w:divBdr>
            <w:top w:val="none" w:sz="0" w:space="0" w:color="auto"/>
            <w:left w:val="none" w:sz="0" w:space="0" w:color="auto"/>
            <w:bottom w:val="none" w:sz="0" w:space="0" w:color="auto"/>
            <w:right w:val="none" w:sz="0" w:space="0" w:color="auto"/>
          </w:divBdr>
        </w:div>
        <w:div w:id="982462122">
          <w:marLeft w:val="0"/>
          <w:marRight w:val="0"/>
          <w:marTop w:val="0"/>
          <w:marBottom w:val="0"/>
          <w:divBdr>
            <w:top w:val="none" w:sz="0" w:space="0" w:color="auto"/>
            <w:left w:val="none" w:sz="0" w:space="0" w:color="auto"/>
            <w:bottom w:val="none" w:sz="0" w:space="0" w:color="auto"/>
            <w:right w:val="none" w:sz="0" w:space="0" w:color="auto"/>
          </w:divBdr>
          <w:divsChild>
            <w:div w:id="1859853299">
              <w:marLeft w:val="0"/>
              <w:marRight w:val="0"/>
              <w:marTop w:val="0"/>
              <w:marBottom w:val="0"/>
              <w:divBdr>
                <w:top w:val="none" w:sz="0" w:space="0" w:color="auto"/>
                <w:left w:val="none" w:sz="0" w:space="0" w:color="auto"/>
                <w:bottom w:val="none" w:sz="0" w:space="0" w:color="auto"/>
                <w:right w:val="none" w:sz="0" w:space="0" w:color="auto"/>
              </w:divBdr>
            </w:div>
          </w:divsChild>
        </w:div>
        <w:div w:id="1010060830">
          <w:marLeft w:val="0"/>
          <w:marRight w:val="0"/>
          <w:marTop w:val="0"/>
          <w:marBottom w:val="0"/>
          <w:divBdr>
            <w:top w:val="none" w:sz="0" w:space="0" w:color="auto"/>
            <w:left w:val="none" w:sz="0" w:space="0" w:color="auto"/>
            <w:bottom w:val="none" w:sz="0" w:space="0" w:color="auto"/>
            <w:right w:val="none" w:sz="0" w:space="0" w:color="auto"/>
          </w:divBdr>
        </w:div>
        <w:div w:id="499926786">
          <w:marLeft w:val="0"/>
          <w:marRight w:val="0"/>
          <w:marTop w:val="0"/>
          <w:marBottom w:val="0"/>
          <w:divBdr>
            <w:top w:val="none" w:sz="0" w:space="0" w:color="auto"/>
            <w:left w:val="none" w:sz="0" w:space="0" w:color="auto"/>
            <w:bottom w:val="none" w:sz="0" w:space="0" w:color="auto"/>
            <w:right w:val="none" w:sz="0" w:space="0" w:color="auto"/>
          </w:divBdr>
          <w:divsChild>
            <w:div w:id="1376782117">
              <w:marLeft w:val="0"/>
              <w:marRight w:val="0"/>
              <w:marTop w:val="0"/>
              <w:marBottom w:val="0"/>
              <w:divBdr>
                <w:top w:val="none" w:sz="0" w:space="0" w:color="auto"/>
                <w:left w:val="none" w:sz="0" w:space="0" w:color="auto"/>
                <w:bottom w:val="none" w:sz="0" w:space="0" w:color="auto"/>
                <w:right w:val="none" w:sz="0" w:space="0" w:color="auto"/>
              </w:divBdr>
            </w:div>
          </w:divsChild>
        </w:div>
        <w:div w:id="1140342164">
          <w:marLeft w:val="0"/>
          <w:marRight w:val="0"/>
          <w:marTop w:val="0"/>
          <w:marBottom w:val="0"/>
          <w:divBdr>
            <w:top w:val="none" w:sz="0" w:space="0" w:color="auto"/>
            <w:left w:val="none" w:sz="0" w:space="0" w:color="auto"/>
            <w:bottom w:val="none" w:sz="0" w:space="0" w:color="auto"/>
            <w:right w:val="none" w:sz="0" w:space="0" w:color="auto"/>
          </w:divBdr>
        </w:div>
        <w:div w:id="2099204795">
          <w:marLeft w:val="0"/>
          <w:marRight w:val="0"/>
          <w:marTop w:val="0"/>
          <w:marBottom w:val="0"/>
          <w:divBdr>
            <w:top w:val="none" w:sz="0" w:space="0" w:color="auto"/>
            <w:left w:val="none" w:sz="0" w:space="0" w:color="auto"/>
            <w:bottom w:val="none" w:sz="0" w:space="0" w:color="auto"/>
            <w:right w:val="none" w:sz="0" w:space="0" w:color="auto"/>
          </w:divBdr>
          <w:divsChild>
            <w:div w:id="123640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368386">
      <w:bodyDiv w:val="1"/>
      <w:marLeft w:val="0"/>
      <w:marRight w:val="0"/>
      <w:marTop w:val="0"/>
      <w:marBottom w:val="0"/>
      <w:divBdr>
        <w:top w:val="none" w:sz="0" w:space="0" w:color="auto"/>
        <w:left w:val="none" w:sz="0" w:space="0" w:color="auto"/>
        <w:bottom w:val="none" w:sz="0" w:space="0" w:color="auto"/>
        <w:right w:val="none" w:sz="0" w:space="0" w:color="auto"/>
      </w:divBdr>
      <w:divsChild>
        <w:div w:id="1473131249">
          <w:marLeft w:val="0"/>
          <w:marRight w:val="0"/>
          <w:marTop w:val="0"/>
          <w:marBottom w:val="0"/>
          <w:divBdr>
            <w:top w:val="none" w:sz="0" w:space="0" w:color="auto"/>
            <w:left w:val="none" w:sz="0" w:space="0" w:color="auto"/>
            <w:bottom w:val="none" w:sz="0" w:space="0" w:color="auto"/>
            <w:right w:val="none" w:sz="0" w:space="0" w:color="auto"/>
          </w:divBdr>
          <w:divsChild>
            <w:div w:id="89655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16524">
      <w:bodyDiv w:val="1"/>
      <w:marLeft w:val="0"/>
      <w:marRight w:val="0"/>
      <w:marTop w:val="0"/>
      <w:marBottom w:val="0"/>
      <w:divBdr>
        <w:top w:val="none" w:sz="0" w:space="0" w:color="auto"/>
        <w:left w:val="none" w:sz="0" w:space="0" w:color="auto"/>
        <w:bottom w:val="none" w:sz="0" w:space="0" w:color="auto"/>
        <w:right w:val="none" w:sz="0" w:space="0" w:color="auto"/>
      </w:divBdr>
      <w:divsChild>
        <w:div w:id="1931893412">
          <w:marLeft w:val="0"/>
          <w:marRight w:val="0"/>
          <w:marTop w:val="0"/>
          <w:marBottom w:val="0"/>
          <w:divBdr>
            <w:top w:val="none" w:sz="0" w:space="0" w:color="auto"/>
            <w:left w:val="none" w:sz="0" w:space="0" w:color="auto"/>
            <w:bottom w:val="none" w:sz="0" w:space="0" w:color="auto"/>
            <w:right w:val="none" w:sz="0" w:space="0" w:color="auto"/>
          </w:divBdr>
          <w:divsChild>
            <w:div w:id="3921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76014">
      <w:bodyDiv w:val="1"/>
      <w:marLeft w:val="0"/>
      <w:marRight w:val="0"/>
      <w:marTop w:val="0"/>
      <w:marBottom w:val="0"/>
      <w:divBdr>
        <w:top w:val="none" w:sz="0" w:space="0" w:color="auto"/>
        <w:left w:val="none" w:sz="0" w:space="0" w:color="auto"/>
        <w:bottom w:val="none" w:sz="0" w:space="0" w:color="auto"/>
        <w:right w:val="none" w:sz="0" w:space="0" w:color="auto"/>
      </w:divBdr>
      <w:divsChild>
        <w:div w:id="1462502793">
          <w:marLeft w:val="0"/>
          <w:marRight w:val="0"/>
          <w:marTop w:val="0"/>
          <w:marBottom w:val="0"/>
          <w:divBdr>
            <w:top w:val="none" w:sz="0" w:space="0" w:color="auto"/>
            <w:left w:val="none" w:sz="0" w:space="0" w:color="auto"/>
            <w:bottom w:val="none" w:sz="0" w:space="0" w:color="auto"/>
            <w:right w:val="none" w:sz="0" w:space="0" w:color="auto"/>
          </w:divBdr>
        </w:div>
        <w:div w:id="1495296557">
          <w:marLeft w:val="0"/>
          <w:marRight w:val="0"/>
          <w:marTop w:val="0"/>
          <w:marBottom w:val="0"/>
          <w:divBdr>
            <w:top w:val="none" w:sz="0" w:space="0" w:color="auto"/>
            <w:left w:val="none" w:sz="0" w:space="0" w:color="auto"/>
            <w:bottom w:val="none" w:sz="0" w:space="0" w:color="auto"/>
            <w:right w:val="none" w:sz="0" w:space="0" w:color="auto"/>
          </w:divBdr>
        </w:div>
      </w:divsChild>
    </w:div>
    <w:div w:id="1838423896">
      <w:bodyDiv w:val="1"/>
      <w:marLeft w:val="0"/>
      <w:marRight w:val="0"/>
      <w:marTop w:val="0"/>
      <w:marBottom w:val="0"/>
      <w:divBdr>
        <w:top w:val="none" w:sz="0" w:space="0" w:color="auto"/>
        <w:left w:val="none" w:sz="0" w:space="0" w:color="auto"/>
        <w:bottom w:val="none" w:sz="0" w:space="0" w:color="auto"/>
        <w:right w:val="none" w:sz="0" w:space="0" w:color="auto"/>
      </w:divBdr>
      <w:divsChild>
        <w:div w:id="1439058341">
          <w:marLeft w:val="0"/>
          <w:marRight w:val="0"/>
          <w:marTop w:val="0"/>
          <w:marBottom w:val="0"/>
          <w:divBdr>
            <w:top w:val="none" w:sz="0" w:space="0" w:color="auto"/>
            <w:left w:val="none" w:sz="0" w:space="0" w:color="auto"/>
            <w:bottom w:val="none" w:sz="0" w:space="0" w:color="auto"/>
            <w:right w:val="none" w:sz="0" w:space="0" w:color="auto"/>
          </w:divBdr>
        </w:div>
      </w:divsChild>
    </w:div>
    <w:div w:id="1838612600">
      <w:bodyDiv w:val="1"/>
      <w:marLeft w:val="0"/>
      <w:marRight w:val="0"/>
      <w:marTop w:val="0"/>
      <w:marBottom w:val="0"/>
      <w:divBdr>
        <w:top w:val="none" w:sz="0" w:space="0" w:color="auto"/>
        <w:left w:val="none" w:sz="0" w:space="0" w:color="auto"/>
        <w:bottom w:val="none" w:sz="0" w:space="0" w:color="auto"/>
        <w:right w:val="none" w:sz="0" w:space="0" w:color="auto"/>
      </w:divBdr>
      <w:divsChild>
        <w:div w:id="1689329065">
          <w:marLeft w:val="0"/>
          <w:marRight w:val="0"/>
          <w:marTop w:val="0"/>
          <w:marBottom w:val="0"/>
          <w:divBdr>
            <w:top w:val="none" w:sz="0" w:space="0" w:color="auto"/>
            <w:left w:val="none" w:sz="0" w:space="0" w:color="auto"/>
            <w:bottom w:val="none" w:sz="0" w:space="0" w:color="auto"/>
            <w:right w:val="none" w:sz="0" w:space="0" w:color="auto"/>
          </w:divBdr>
        </w:div>
      </w:divsChild>
    </w:div>
    <w:div w:id="1839996449">
      <w:bodyDiv w:val="1"/>
      <w:marLeft w:val="0"/>
      <w:marRight w:val="0"/>
      <w:marTop w:val="0"/>
      <w:marBottom w:val="0"/>
      <w:divBdr>
        <w:top w:val="none" w:sz="0" w:space="0" w:color="auto"/>
        <w:left w:val="none" w:sz="0" w:space="0" w:color="auto"/>
        <w:bottom w:val="none" w:sz="0" w:space="0" w:color="auto"/>
        <w:right w:val="none" w:sz="0" w:space="0" w:color="auto"/>
      </w:divBdr>
      <w:divsChild>
        <w:div w:id="203756541">
          <w:marLeft w:val="0"/>
          <w:marRight w:val="0"/>
          <w:marTop w:val="0"/>
          <w:marBottom w:val="0"/>
          <w:divBdr>
            <w:top w:val="none" w:sz="0" w:space="0" w:color="auto"/>
            <w:left w:val="none" w:sz="0" w:space="0" w:color="auto"/>
            <w:bottom w:val="none" w:sz="0" w:space="0" w:color="auto"/>
            <w:right w:val="none" w:sz="0" w:space="0" w:color="auto"/>
          </w:divBdr>
          <w:divsChild>
            <w:div w:id="182520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772488">
      <w:bodyDiv w:val="1"/>
      <w:marLeft w:val="0"/>
      <w:marRight w:val="0"/>
      <w:marTop w:val="0"/>
      <w:marBottom w:val="0"/>
      <w:divBdr>
        <w:top w:val="none" w:sz="0" w:space="0" w:color="auto"/>
        <w:left w:val="none" w:sz="0" w:space="0" w:color="auto"/>
        <w:bottom w:val="none" w:sz="0" w:space="0" w:color="auto"/>
        <w:right w:val="none" w:sz="0" w:space="0" w:color="auto"/>
      </w:divBdr>
      <w:divsChild>
        <w:div w:id="1561479986">
          <w:marLeft w:val="0"/>
          <w:marRight w:val="0"/>
          <w:marTop w:val="0"/>
          <w:marBottom w:val="0"/>
          <w:divBdr>
            <w:top w:val="none" w:sz="0" w:space="0" w:color="auto"/>
            <w:left w:val="none" w:sz="0" w:space="0" w:color="auto"/>
            <w:bottom w:val="none" w:sz="0" w:space="0" w:color="auto"/>
            <w:right w:val="none" w:sz="0" w:space="0" w:color="auto"/>
          </w:divBdr>
        </w:div>
      </w:divsChild>
    </w:div>
    <w:div w:id="1844397651">
      <w:bodyDiv w:val="1"/>
      <w:marLeft w:val="0"/>
      <w:marRight w:val="0"/>
      <w:marTop w:val="0"/>
      <w:marBottom w:val="0"/>
      <w:divBdr>
        <w:top w:val="none" w:sz="0" w:space="0" w:color="auto"/>
        <w:left w:val="none" w:sz="0" w:space="0" w:color="auto"/>
        <w:bottom w:val="none" w:sz="0" w:space="0" w:color="auto"/>
        <w:right w:val="none" w:sz="0" w:space="0" w:color="auto"/>
      </w:divBdr>
      <w:divsChild>
        <w:div w:id="1692996479">
          <w:marLeft w:val="0"/>
          <w:marRight w:val="0"/>
          <w:marTop w:val="0"/>
          <w:marBottom w:val="0"/>
          <w:divBdr>
            <w:top w:val="none" w:sz="0" w:space="0" w:color="auto"/>
            <w:left w:val="none" w:sz="0" w:space="0" w:color="auto"/>
            <w:bottom w:val="none" w:sz="0" w:space="0" w:color="auto"/>
            <w:right w:val="none" w:sz="0" w:space="0" w:color="auto"/>
          </w:divBdr>
          <w:divsChild>
            <w:div w:id="27888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674076">
      <w:bodyDiv w:val="1"/>
      <w:marLeft w:val="0"/>
      <w:marRight w:val="0"/>
      <w:marTop w:val="0"/>
      <w:marBottom w:val="0"/>
      <w:divBdr>
        <w:top w:val="none" w:sz="0" w:space="0" w:color="auto"/>
        <w:left w:val="none" w:sz="0" w:space="0" w:color="auto"/>
        <w:bottom w:val="none" w:sz="0" w:space="0" w:color="auto"/>
        <w:right w:val="none" w:sz="0" w:space="0" w:color="auto"/>
      </w:divBdr>
      <w:divsChild>
        <w:div w:id="159202111">
          <w:marLeft w:val="0"/>
          <w:marRight w:val="0"/>
          <w:marTop w:val="0"/>
          <w:marBottom w:val="0"/>
          <w:divBdr>
            <w:top w:val="none" w:sz="0" w:space="0" w:color="auto"/>
            <w:left w:val="none" w:sz="0" w:space="0" w:color="auto"/>
            <w:bottom w:val="none" w:sz="0" w:space="0" w:color="auto"/>
            <w:right w:val="none" w:sz="0" w:space="0" w:color="auto"/>
          </w:divBdr>
        </w:div>
      </w:divsChild>
    </w:div>
    <w:div w:id="1850561267">
      <w:bodyDiv w:val="1"/>
      <w:marLeft w:val="0"/>
      <w:marRight w:val="0"/>
      <w:marTop w:val="0"/>
      <w:marBottom w:val="0"/>
      <w:divBdr>
        <w:top w:val="none" w:sz="0" w:space="0" w:color="auto"/>
        <w:left w:val="none" w:sz="0" w:space="0" w:color="auto"/>
        <w:bottom w:val="none" w:sz="0" w:space="0" w:color="auto"/>
        <w:right w:val="none" w:sz="0" w:space="0" w:color="auto"/>
      </w:divBdr>
    </w:div>
    <w:div w:id="1850754811">
      <w:bodyDiv w:val="1"/>
      <w:marLeft w:val="0"/>
      <w:marRight w:val="0"/>
      <w:marTop w:val="0"/>
      <w:marBottom w:val="0"/>
      <w:divBdr>
        <w:top w:val="none" w:sz="0" w:space="0" w:color="auto"/>
        <w:left w:val="none" w:sz="0" w:space="0" w:color="auto"/>
        <w:bottom w:val="none" w:sz="0" w:space="0" w:color="auto"/>
        <w:right w:val="none" w:sz="0" w:space="0" w:color="auto"/>
      </w:divBdr>
      <w:divsChild>
        <w:div w:id="631062428">
          <w:marLeft w:val="0"/>
          <w:marRight w:val="0"/>
          <w:marTop w:val="0"/>
          <w:marBottom w:val="0"/>
          <w:divBdr>
            <w:top w:val="none" w:sz="0" w:space="0" w:color="auto"/>
            <w:left w:val="none" w:sz="0" w:space="0" w:color="auto"/>
            <w:bottom w:val="none" w:sz="0" w:space="0" w:color="auto"/>
            <w:right w:val="none" w:sz="0" w:space="0" w:color="auto"/>
          </w:divBdr>
        </w:div>
        <w:div w:id="1392266175">
          <w:marLeft w:val="0"/>
          <w:marRight w:val="0"/>
          <w:marTop w:val="0"/>
          <w:marBottom w:val="0"/>
          <w:divBdr>
            <w:top w:val="none" w:sz="0" w:space="0" w:color="auto"/>
            <w:left w:val="none" w:sz="0" w:space="0" w:color="auto"/>
            <w:bottom w:val="none" w:sz="0" w:space="0" w:color="auto"/>
            <w:right w:val="none" w:sz="0" w:space="0" w:color="auto"/>
          </w:divBdr>
        </w:div>
      </w:divsChild>
    </w:div>
    <w:div w:id="1857692832">
      <w:bodyDiv w:val="1"/>
      <w:marLeft w:val="0"/>
      <w:marRight w:val="0"/>
      <w:marTop w:val="0"/>
      <w:marBottom w:val="0"/>
      <w:divBdr>
        <w:top w:val="none" w:sz="0" w:space="0" w:color="auto"/>
        <w:left w:val="none" w:sz="0" w:space="0" w:color="auto"/>
        <w:bottom w:val="none" w:sz="0" w:space="0" w:color="auto"/>
        <w:right w:val="none" w:sz="0" w:space="0" w:color="auto"/>
      </w:divBdr>
      <w:divsChild>
        <w:div w:id="662591370">
          <w:marLeft w:val="0"/>
          <w:marRight w:val="0"/>
          <w:marTop w:val="0"/>
          <w:marBottom w:val="0"/>
          <w:divBdr>
            <w:top w:val="none" w:sz="0" w:space="0" w:color="auto"/>
            <w:left w:val="none" w:sz="0" w:space="0" w:color="auto"/>
            <w:bottom w:val="none" w:sz="0" w:space="0" w:color="auto"/>
            <w:right w:val="none" w:sz="0" w:space="0" w:color="auto"/>
          </w:divBdr>
          <w:divsChild>
            <w:div w:id="189723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737422">
      <w:bodyDiv w:val="1"/>
      <w:marLeft w:val="0"/>
      <w:marRight w:val="0"/>
      <w:marTop w:val="0"/>
      <w:marBottom w:val="0"/>
      <w:divBdr>
        <w:top w:val="none" w:sz="0" w:space="0" w:color="auto"/>
        <w:left w:val="none" w:sz="0" w:space="0" w:color="auto"/>
        <w:bottom w:val="none" w:sz="0" w:space="0" w:color="auto"/>
        <w:right w:val="none" w:sz="0" w:space="0" w:color="auto"/>
      </w:divBdr>
    </w:div>
    <w:div w:id="1858959170">
      <w:bodyDiv w:val="1"/>
      <w:marLeft w:val="0"/>
      <w:marRight w:val="0"/>
      <w:marTop w:val="0"/>
      <w:marBottom w:val="0"/>
      <w:divBdr>
        <w:top w:val="none" w:sz="0" w:space="0" w:color="auto"/>
        <w:left w:val="none" w:sz="0" w:space="0" w:color="auto"/>
        <w:bottom w:val="none" w:sz="0" w:space="0" w:color="auto"/>
        <w:right w:val="none" w:sz="0" w:space="0" w:color="auto"/>
      </w:divBdr>
      <w:divsChild>
        <w:div w:id="1599557981">
          <w:marLeft w:val="0"/>
          <w:marRight w:val="0"/>
          <w:marTop w:val="0"/>
          <w:marBottom w:val="0"/>
          <w:divBdr>
            <w:top w:val="none" w:sz="0" w:space="0" w:color="auto"/>
            <w:left w:val="none" w:sz="0" w:space="0" w:color="auto"/>
            <w:bottom w:val="none" w:sz="0" w:space="0" w:color="auto"/>
            <w:right w:val="none" w:sz="0" w:space="0" w:color="auto"/>
          </w:divBdr>
          <w:divsChild>
            <w:div w:id="194846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233871">
      <w:bodyDiv w:val="1"/>
      <w:marLeft w:val="0"/>
      <w:marRight w:val="0"/>
      <w:marTop w:val="0"/>
      <w:marBottom w:val="0"/>
      <w:divBdr>
        <w:top w:val="none" w:sz="0" w:space="0" w:color="auto"/>
        <w:left w:val="none" w:sz="0" w:space="0" w:color="auto"/>
        <w:bottom w:val="none" w:sz="0" w:space="0" w:color="auto"/>
        <w:right w:val="none" w:sz="0" w:space="0" w:color="auto"/>
      </w:divBdr>
      <w:divsChild>
        <w:div w:id="1816750330">
          <w:marLeft w:val="0"/>
          <w:marRight w:val="0"/>
          <w:marTop w:val="0"/>
          <w:marBottom w:val="0"/>
          <w:divBdr>
            <w:top w:val="none" w:sz="0" w:space="0" w:color="auto"/>
            <w:left w:val="none" w:sz="0" w:space="0" w:color="auto"/>
            <w:bottom w:val="none" w:sz="0" w:space="0" w:color="auto"/>
            <w:right w:val="none" w:sz="0" w:space="0" w:color="auto"/>
          </w:divBdr>
          <w:divsChild>
            <w:div w:id="105690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129071">
      <w:bodyDiv w:val="1"/>
      <w:marLeft w:val="0"/>
      <w:marRight w:val="0"/>
      <w:marTop w:val="0"/>
      <w:marBottom w:val="0"/>
      <w:divBdr>
        <w:top w:val="none" w:sz="0" w:space="0" w:color="auto"/>
        <w:left w:val="none" w:sz="0" w:space="0" w:color="auto"/>
        <w:bottom w:val="none" w:sz="0" w:space="0" w:color="auto"/>
        <w:right w:val="none" w:sz="0" w:space="0" w:color="auto"/>
      </w:divBdr>
    </w:div>
    <w:div w:id="1863784312">
      <w:bodyDiv w:val="1"/>
      <w:marLeft w:val="0"/>
      <w:marRight w:val="0"/>
      <w:marTop w:val="0"/>
      <w:marBottom w:val="0"/>
      <w:divBdr>
        <w:top w:val="none" w:sz="0" w:space="0" w:color="auto"/>
        <w:left w:val="none" w:sz="0" w:space="0" w:color="auto"/>
        <w:bottom w:val="none" w:sz="0" w:space="0" w:color="auto"/>
        <w:right w:val="none" w:sz="0" w:space="0" w:color="auto"/>
      </w:divBdr>
      <w:divsChild>
        <w:div w:id="1315528106">
          <w:marLeft w:val="0"/>
          <w:marRight w:val="0"/>
          <w:marTop w:val="0"/>
          <w:marBottom w:val="0"/>
          <w:divBdr>
            <w:top w:val="none" w:sz="0" w:space="0" w:color="auto"/>
            <w:left w:val="none" w:sz="0" w:space="0" w:color="auto"/>
            <w:bottom w:val="none" w:sz="0" w:space="0" w:color="auto"/>
            <w:right w:val="none" w:sz="0" w:space="0" w:color="auto"/>
          </w:divBdr>
        </w:div>
      </w:divsChild>
    </w:div>
    <w:div w:id="1865437953">
      <w:bodyDiv w:val="1"/>
      <w:marLeft w:val="0"/>
      <w:marRight w:val="0"/>
      <w:marTop w:val="0"/>
      <w:marBottom w:val="0"/>
      <w:divBdr>
        <w:top w:val="none" w:sz="0" w:space="0" w:color="auto"/>
        <w:left w:val="none" w:sz="0" w:space="0" w:color="auto"/>
        <w:bottom w:val="none" w:sz="0" w:space="0" w:color="auto"/>
        <w:right w:val="none" w:sz="0" w:space="0" w:color="auto"/>
      </w:divBdr>
      <w:divsChild>
        <w:div w:id="799298767">
          <w:marLeft w:val="0"/>
          <w:marRight w:val="0"/>
          <w:marTop w:val="0"/>
          <w:marBottom w:val="0"/>
          <w:divBdr>
            <w:top w:val="none" w:sz="0" w:space="0" w:color="auto"/>
            <w:left w:val="none" w:sz="0" w:space="0" w:color="auto"/>
            <w:bottom w:val="none" w:sz="0" w:space="0" w:color="auto"/>
            <w:right w:val="none" w:sz="0" w:space="0" w:color="auto"/>
          </w:divBdr>
        </w:div>
        <w:div w:id="955646479">
          <w:marLeft w:val="0"/>
          <w:marRight w:val="0"/>
          <w:marTop w:val="0"/>
          <w:marBottom w:val="0"/>
          <w:divBdr>
            <w:top w:val="none" w:sz="0" w:space="0" w:color="auto"/>
            <w:left w:val="none" w:sz="0" w:space="0" w:color="auto"/>
            <w:bottom w:val="none" w:sz="0" w:space="0" w:color="auto"/>
            <w:right w:val="none" w:sz="0" w:space="0" w:color="auto"/>
          </w:divBdr>
        </w:div>
      </w:divsChild>
    </w:div>
    <w:div w:id="1865635435">
      <w:bodyDiv w:val="1"/>
      <w:marLeft w:val="0"/>
      <w:marRight w:val="0"/>
      <w:marTop w:val="0"/>
      <w:marBottom w:val="0"/>
      <w:divBdr>
        <w:top w:val="none" w:sz="0" w:space="0" w:color="auto"/>
        <w:left w:val="none" w:sz="0" w:space="0" w:color="auto"/>
        <w:bottom w:val="none" w:sz="0" w:space="0" w:color="auto"/>
        <w:right w:val="none" w:sz="0" w:space="0" w:color="auto"/>
      </w:divBdr>
      <w:divsChild>
        <w:div w:id="1736857966">
          <w:marLeft w:val="0"/>
          <w:marRight w:val="0"/>
          <w:marTop w:val="0"/>
          <w:marBottom w:val="0"/>
          <w:divBdr>
            <w:top w:val="none" w:sz="0" w:space="0" w:color="auto"/>
            <w:left w:val="none" w:sz="0" w:space="0" w:color="auto"/>
            <w:bottom w:val="none" w:sz="0" w:space="0" w:color="auto"/>
            <w:right w:val="none" w:sz="0" w:space="0" w:color="auto"/>
          </w:divBdr>
        </w:div>
      </w:divsChild>
    </w:div>
    <w:div w:id="1868062611">
      <w:bodyDiv w:val="1"/>
      <w:marLeft w:val="0"/>
      <w:marRight w:val="0"/>
      <w:marTop w:val="0"/>
      <w:marBottom w:val="0"/>
      <w:divBdr>
        <w:top w:val="none" w:sz="0" w:space="0" w:color="auto"/>
        <w:left w:val="none" w:sz="0" w:space="0" w:color="auto"/>
        <w:bottom w:val="none" w:sz="0" w:space="0" w:color="auto"/>
        <w:right w:val="none" w:sz="0" w:space="0" w:color="auto"/>
      </w:divBdr>
      <w:divsChild>
        <w:div w:id="1716083217">
          <w:marLeft w:val="0"/>
          <w:marRight w:val="0"/>
          <w:marTop w:val="0"/>
          <w:marBottom w:val="0"/>
          <w:divBdr>
            <w:top w:val="none" w:sz="0" w:space="0" w:color="auto"/>
            <w:left w:val="none" w:sz="0" w:space="0" w:color="auto"/>
            <w:bottom w:val="none" w:sz="0" w:space="0" w:color="auto"/>
            <w:right w:val="none" w:sz="0" w:space="0" w:color="auto"/>
          </w:divBdr>
          <w:divsChild>
            <w:div w:id="89759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874925">
      <w:bodyDiv w:val="1"/>
      <w:marLeft w:val="0"/>
      <w:marRight w:val="0"/>
      <w:marTop w:val="0"/>
      <w:marBottom w:val="0"/>
      <w:divBdr>
        <w:top w:val="none" w:sz="0" w:space="0" w:color="auto"/>
        <w:left w:val="none" w:sz="0" w:space="0" w:color="auto"/>
        <w:bottom w:val="none" w:sz="0" w:space="0" w:color="auto"/>
        <w:right w:val="none" w:sz="0" w:space="0" w:color="auto"/>
      </w:divBdr>
      <w:divsChild>
        <w:div w:id="1482849789">
          <w:marLeft w:val="0"/>
          <w:marRight w:val="0"/>
          <w:marTop w:val="0"/>
          <w:marBottom w:val="0"/>
          <w:divBdr>
            <w:top w:val="none" w:sz="0" w:space="0" w:color="auto"/>
            <w:left w:val="none" w:sz="0" w:space="0" w:color="auto"/>
            <w:bottom w:val="none" w:sz="0" w:space="0" w:color="auto"/>
            <w:right w:val="none" w:sz="0" w:space="0" w:color="auto"/>
          </w:divBdr>
          <w:divsChild>
            <w:div w:id="43313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644011">
      <w:bodyDiv w:val="1"/>
      <w:marLeft w:val="0"/>
      <w:marRight w:val="0"/>
      <w:marTop w:val="0"/>
      <w:marBottom w:val="0"/>
      <w:divBdr>
        <w:top w:val="none" w:sz="0" w:space="0" w:color="auto"/>
        <w:left w:val="none" w:sz="0" w:space="0" w:color="auto"/>
        <w:bottom w:val="none" w:sz="0" w:space="0" w:color="auto"/>
        <w:right w:val="none" w:sz="0" w:space="0" w:color="auto"/>
      </w:divBdr>
    </w:div>
    <w:div w:id="1876887960">
      <w:bodyDiv w:val="1"/>
      <w:marLeft w:val="0"/>
      <w:marRight w:val="0"/>
      <w:marTop w:val="0"/>
      <w:marBottom w:val="0"/>
      <w:divBdr>
        <w:top w:val="none" w:sz="0" w:space="0" w:color="auto"/>
        <w:left w:val="none" w:sz="0" w:space="0" w:color="auto"/>
        <w:bottom w:val="none" w:sz="0" w:space="0" w:color="auto"/>
        <w:right w:val="none" w:sz="0" w:space="0" w:color="auto"/>
      </w:divBdr>
      <w:divsChild>
        <w:div w:id="1092240001">
          <w:marLeft w:val="0"/>
          <w:marRight w:val="0"/>
          <w:marTop w:val="0"/>
          <w:marBottom w:val="0"/>
          <w:divBdr>
            <w:top w:val="none" w:sz="0" w:space="0" w:color="auto"/>
            <w:left w:val="none" w:sz="0" w:space="0" w:color="auto"/>
            <w:bottom w:val="none" w:sz="0" w:space="0" w:color="auto"/>
            <w:right w:val="none" w:sz="0" w:space="0" w:color="auto"/>
          </w:divBdr>
        </w:div>
      </w:divsChild>
    </w:div>
    <w:div w:id="1876889178">
      <w:bodyDiv w:val="1"/>
      <w:marLeft w:val="0"/>
      <w:marRight w:val="0"/>
      <w:marTop w:val="0"/>
      <w:marBottom w:val="0"/>
      <w:divBdr>
        <w:top w:val="none" w:sz="0" w:space="0" w:color="auto"/>
        <w:left w:val="none" w:sz="0" w:space="0" w:color="auto"/>
        <w:bottom w:val="none" w:sz="0" w:space="0" w:color="auto"/>
        <w:right w:val="none" w:sz="0" w:space="0" w:color="auto"/>
      </w:divBdr>
      <w:divsChild>
        <w:div w:id="1357344125">
          <w:marLeft w:val="0"/>
          <w:marRight w:val="0"/>
          <w:marTop w:val="0"/>
          <w:marBottom w:val="0"/>
          <w:divBdr>
            <w:top w:val="none" w:sz="0" w:space="0" w:color="auto"/>
            <w:left w:val="none" w:sz="0" w:space="0" w:color="auto"/>
            <w:bottom w:val="none" w:sz="0" w:space="0" w:color="auto"/>
            <w:right w:val="none" w:sz="0" w:space="0" w:color="auto"/>
          </w:divBdr>
          <w:divsChild>
            <w:div w:id="202532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30169">
      <w:bodyDiv w:val="1"/>
      <w:marLeft w:val="0"/>
      <w:marRight w:val="0"/>
      <w:marTop w:val="0"/>
      <w:marBottom w:val="0"/>
      <w:divBdr>
        <w:top w:val="none" w:sz="0" w:space="0" w:color="auto"/>
        <w:left w:val="none" w:sz="0" w:space="0" w:color="auto"/>
        <w:bottom w:val="none" w:sz="0" w:space="0" w:color="auto"/>
        <w:right w:val="none" w:sz="0" w:space="0" w:color="auto"/>
      </w:divBdr>
      <w:divsChild>
        <w:div w:id="1932471158">
          <w:marLeft w:val="0"/>
          <w:marRight w:val="0"/>
          <w:marTop w:val="0"/>
          <w:marBottom w:val="0"/>
          <w:divBdr>
            <w:top w:val="none" w:sz="0" w:space="0" w:color="auto"/>
            <w:left w:val="none" w:sz="0" w:space="0" w:color="auto"/>
            <w:bottom w:val="none" w:sz="0" w:space="0" w:color="auto"/>
            <w:right w:val="none" w:sz="0" w:space="0" w:color="auto"/>
          </w:divBdr>
        </w:div>
      </w:divsChild>
    </w:div>
    <w:div w:id="1877233782">
      <w:bodyDiv w:val="1"/>
      <w:marLeft w:val="0"/>
      <w:marRight w:val="0"/>
      <w:marTop w:val="0"/>
      <w:marBottom w:val="0"/>
      <w:divBdr>
        <w:top w:val="none" w:sz="0" w:space="0" w:color="auto"/>
        <w:left w:val="none" w:sz="0" w:space="0" w:color="auto"/>
        <w:bottom w:val="none" w:sz="0" w:space="0" w:color="auto"/>
        <w:right w:val="none" w:sz="0" w:space="0" w:color="auto"/>
      </w:divBdr>
      <w:divsChild>
        <w:div w:id="261033928">
          <w:marLeft w:val="0"/>
          <w:marRight w:val="0"/>
          <w:marTop w:val="0"/>
          <w:marBottom w:val="0"/>
          <w:divBdr>
            <w:top w:val="none" w:sz="0" w:space="0" w:color="auto"/>
            <w:left w:val="none" w:sz="0" w:space="0" w:color="auto"/>
            <w:bottom w:val="none" w:sz="0" w:space="0" w:color="auto"/>
            <w:right w:val="none" w:sz="0" w:space="0" w:color="auto"/>
          </w:divBdr>
        </w:div>
      </w:divsChild>
    </w:div>
    <w:div w:id="1878354894">
      <w:bodyDiv w:val="1"/>
      <w:marLeft w:val="0"/>
      <w:marRight w:val="0"/>
      <w:marTop w:val="0"/>
      <w:marBottom w:val="0"/>
      <w:divBdr>
        <w:top w:val="none" w:sz="0" w:space="0" w:color="auto"/>
        <w:left w:val="none" w:sz="0" w:space="0" w:color="auto"/>
        <w:bottom w:val="none" w:sz="0" w:space="0" w:color="auto"/>
        <w:right w:val="none" w:sz="0" w:space="0" w:color="auto"/>
      </w:divBdr>
      <w:divsChild>
        <w:div w:id="1615987281">
          <w:marLeft w:val="0"/>
          <w:marRight w:val="0"/>
          <w:marTop w:val="0"/>
          <w:marBottom w:val="0"/>
          <w:divBdr>
            <w:top w:val="none" w:sz="0" w:space="0" w:color="auto"/>
            <w:left w:val="none" w:sz="0" w:space="0" w:color="auto"/>
            <w:bottom w:val="none" w:sz="0" w:space="0" w:color="auto"/>
            <w:right w:val="none" w:sz="0" w:space="0" w:color="auto"/>
          </w:divBdr>
          <w:divsChild>
            <w:div w:id="2773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942081">
      <w:bodyDiv w:val="1"/>
      <w:marLeft w:val="0"/>
      <w:marRight w:val="0"/>
      <w:marTop w:val="0"/>
      <w:marBottom w:val="0"/>
      <w:divBdr>
        <w:top w:val="none" w:sz="0" w:space="0" w:color="auto"/>
        <w:left w:val="none" w:sz="0" w:space="0" w:color="auto"/>
        <w:bottom w:val="none" w:sz="0" w:space="0" w:color="auto"/>
        <w:right w:val="none" w:sz="0" w:space="0" w:color="auto"/>
      </w:divBdr>
      <w:divsChild>
        <w:div w:id="1402680470">
          <w:marLeft w:val="0"/>
          <w:marRight w:val="0"/>
          <w:marTop w:val="0"/>
          <w:marBottom w:val="0"/>
          <w:divBdr>
            <w:top w:val="none" w:sz="0" w:space="0" w:color="auto"/>
            <w:left w:val="none" w:sz="0" w:space="0" w:color="auto"/>
            <w:bottom w:val="none" w:sz="0" w:space="0" w:color="auto"/>
            <w:right w:val="none" w:sz="0" w:space="0" w:color="auto"/>
          </w:divBdr>
        </w:div>
      </w:divsChild>
    </w:div>
    <w:div w:id="1890142928">
      <w:bodyDiv w:val="1"/>
      <w:marLeft w:val="0"/>
      <w:marRight w:val="0"/>
      <w:marTop w:val="0"/>
      <w:marBottom w:val="0"/>
      <w:divBdr>
        <w:top w:val="none" w:sz="0" w:space="0" w:color="auto"/>
        <w:left w:val="none" w:sz="0" w:space="0" w:color="auto"/>
        <w:bottom w:val="none" w:sz="0" w:space="0" w:color="auto"/>
        <w:right w:val="none" w:sz="0" w:space="0" w:color="auto"/>
      </w:divBdr>
    </w:div>
    <w:div w:id="1892838185">
      <w:bodyDiv w:val="1"/>
      <w:marLeft w:val="0"/>
      <w:marRight w:val="0"/>
      <w:marTop w:val="0"/>
      <w:marBottom w:val="0"/>
      <w:divBdr>
        <w:top w:val="none" w:sz="0" w:space="0" w:color="auto"/>
        <w:left w:val="none" w:sz="0" w:space="0" w:color="auto"/>
        <w:bottom w:val="none" w:sz="0" w:space="0" w:color="auto"/>
        <w:right w:val="none" w:sz="0" w:space="0" w:color="auto"/>
      </w:divBdr>
      <w:divsChild>
        <w:div w:id="1758288368">
          <w:marLeft w:val="0"/>
          <w:marRight w:val="0"/>
          <w:marTop w:val="0"/>
          <w:marBottom w:val="0"/>
          <w:divBdr>
            <w:top w:val="none" w:sz="0" w:space="0" w:color="auto"/>
            <w:left w:val="none" w:sz="0" w:space="0" w:color="auto"/>
            <w:bottom w:val="none" w:sz="0" w:space="0" w:color="auto"/>
            <w:right w:val="none" w:sz="0" w:space="0" w:color="auto"/>
          </w:divBdr>
        </w:div>
        <w:div w:id="1948851121">
          <w:marLeft w:val="0"/>
          <w:marRight w:val="0"/>
          <w:marTop w:val="0"/>
          <w:marBottom w:val="0"/>
          <w:divBdr>
            <w:top w:val="none" w:sz="0" w:space="0" w:color="auto"/>
            <w:left w:val="none" w:sz="0" w:space="0" w:color="auto"/>
            <w:bottom w:val="none" w:sz="0" w:space="0" w:color="auto"/>
            <w:right w:val="none" w:sz="0" w:space="0" w:color="auto"/>
          </w:divBdr>
        </w:div>
      </w:divsChild>
    </w:div>
    <w:div w:id="1894732348">
      <w:bodyDiv w:val="1"/>
      <w:marLeft w:val="0"/>
      <w:marRight w:val="0"/>
      <w:marTop w:val="0"/>
      <w:marBottom w:val="0"/>
      <w:divBdr>
        <w:top w:val="none" w:sz="0" w:space="0" w:color="auto"/>
        <w:left w:val="none" w:sz="0" w:space="0" w:color="auto"/>
        <w:bottom w:val="none" w:sz="0" w:space="0" w:color="auto"/>
        <w:right w:val="none" w:sz="0" w:space="0" w:color="auto"/>
      </w:divBdr>
      <w:divsChild>
        <w:div w:id="2121759342">
          <w:marLeft w:val="0"/>
          <w:marRight w:val="0"/>
          <w:marTop w:val="0"/>
          <w:marBottom w:val="0"/>
          <w:divBdr>
            <w:top w:val="none" w:sz="0" w:space="0" w:color="auto"/>
            <w:left w:val="none" w:sz="0" w:space="0" w:color="auto"/>
            <w:bottom w:val="none" w:sz="0" w:space="0" w:color="auto"/>
            <w:right w:val="none" w:sz="0" w:space="0" w:color="auto"/>
          </w:divBdr>
          <w:divsChild>
            <w:div w:id="47587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6229">
      <w:bodyDiv w:val="1"/>
      <w:marLeft w:val="0"/>
      <w:marRight w:val="0"/>
      <w:marTop w:val="0"/>
      <w:marBottom w:val="0"/>
      <w:divBdr>
        <w:top w:val="none" w:sz="0" w:space="0" w:color="auto"/>
        <w:left w:val="none" w:sz="0" w:space="0" w:color="auto"/>
        <w:bottom w:val="none" w:sz="0" w:space="0" w:color="auto"/>
        <w:right w:val="none" w:sz="0" w:space="0" w:color="auto"/>
      </w:divBdr>
      <w:divsChild>
        <w:div w:id="1464736077">
          <w:marLeft w:val="0"/>
          <w:marRight w:val="0"/>
          <w:marTop w:val="0"/>
          <w:marBottom w:val="0"/>
          <w:divBdr>
            <w:top w:val="none" w:sz="0" w:space="0" w:color="auto"/>
            <w:left w:val="none" w:sz="0" w:space="0" w:color="auto"/>
            <w:bottom w:val="none" w:sz="0" w:space="0" w:color="auto"/>
            <w:right w:val="none" w:sz="0" w:space="0" w:color="auto"/>
          </w:divBdr>
          <w:divsChild>
            <w:div w:id="1939563746">
              <w:marLeft w:val="0"/>
              <w:marRight w:val="0"/>
              <w:marTop w:val="0"/>
              <w:marBottom w:val="0"/>
              <w:divBdr>
                <w:top w:val="none" w:sz="0" w:space="0" w:color="auto"/>
                <w:left w:val="none" w:sz="0" w:space="0" w:color="auto"/>
                <w:bottom w:val="none" w:sz="0" w:space="0" w:color="auto"/>
                <w:right w:val="none" w:sz="0" w:space="0" w:color="auto"/>
              </w:divBdr>
            </w:div>
          </w:divsChild>
        </w:div>
        <w:div w:id="862013628">
          <w:marLeft w:val="0"/>
          <w:marRight w:val="0"/>
          <w:marTop w:val="0"/>
          <w:marBottom w:val="0"/>
          <w:divBdr>
            <w:top w:val="none" w:sz="0" w:space="0" w:color="auto"/>
            <w:left w:val="none" w:sz="0" w:space="0" w:color="auto"/>
            <w:bottom w:val="none" w:sz="0" w:space="0" w:color="auto"/>
            <w:right w:val="none" w:sz="0" w:space="0" w:color="auto"/>
          </w:divBdr>
          <w:divsChild>
            <w:div w:id="94793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165052">
      <w:bodyDiv w:val="1"/>
      <w:marLeft w:val="0"/>
      <w:marRight w:val="0"/>
      <w:marTop w:val="0"/>
      <w:marBottom w:val="0"/>
      <w:divBdr>
        <w:top w:val="none" w:sz="0" w:space="0" w:color="auto"/>
        <w:left w:val="none" w:sz="0" w:space="0" w:color="auto"/>
        <w:bottom w:val="none" w:sz="0" w:space="0" w:color="auto"/>
        <w:right w:val="none" w:sz="0" w:space="0" w:color="auto"/>
      </w:divBdr>
      <w:divsChild>
        <w:div w:id="566693346">
          <w:marLeft w:val="0"/>
          <w:marRight w:val="0"/>
          <w:marTop w:val="0"/>
          <w:marBottom w:val="0"/>
          <w:divBdr>
            <w:top w:val="none" w:sz="0" w:space="0" w:color="auto"/>
            <w:left w:val="none" w:sz="0" w:space="0" w:color="auto"/>
            <w:bottom w:val="none" w:sz="0" w:space="0" w:color="auto"/>
            <w:right w:val="none" w:sz="0" w:space="0" w:color="auto"/>
          </w:divBdr>
        </w:div>
        <w:div w:id="372077769">
          <w:marLeft w:val="0"/>
          <w:marRight w:val="0"/>
          <w:marTop w:val="0"/>
          <w:marBottom w:val="0"/>
          <w:divBdr>
            <w:top w:val="none" w:sz="0" w:space="0" w:color="auto"/>
            <w:left w:val="none" w:sz="0" w:space="0" w:color="auto"/>
            <w:bottom w:val="none" w:sz="0" w:space="0" w:color="auto"/>
            <w:right w:val="none" w:sz="0" w:space="0" w:color="auto"/>
          </w:divBdr>
        </w:div>
      </w:divsChild>
    </w:div>
    <w:div w:id="1897735785">
      <w:bodyDiv w:val="1"/>
      <w:marLeft w:val="0"/>
      <w:marRight w:val="0"/>
      <w:marTop w:val="0"/>
      <w:marBottom w:val="0"/>
      <w:divBdr>
        <w:top w:val="none" w:sz="0" w:space="0" w:color="auto"/>
        <w:left w:val="none" w:sz="0" w:space="0" w:color="auto"/>
        <w:bottom w:val="none" w:sz="0" w:space="0" w:color="auto"/>
        <w:right w:val="none" w:sz="0" w:space="0" w:color="auto"/>
      </w:divBdr>
      <w:divsChild>
        <w:div w:id="247807671">
          <w:marLeft w:val="0"/>
          <w:marRight w:val="0"/>
          <w:marTop w:val="0"/>
          <w:marBottom w:val="0"/>
          <w:divBdr>
            <w:top w:val="none" w:sz="0" w:space="0" w:color="auto"/>
            <w:left w:val="none" w:sz="0" w:space="0" w:color="auto"/>
            <w:bottom w:val="none" w:sz="0" w:space="0" w:color="auto"/>
            <w:right w:val="none" w:sz="0" w:space="0" w:color="auto"/>
          </w:divBdr>
          <w:divsChild>
            <w:div w:id="1776902932">
              <w:marLeft w:val="0"/>
              <w:marRight w:val="0"/>
              <w:marTop w:val="0"/>
              <w:marBottom w:val="0"/>
              <w:divBdr>
                <w:top w:val="none" w:sz="0" w:space="0" w:color="auto"/>
                <w:left w:val="none" w:sz="0" w:space="0" w:color="auto"/>
                <w:bottom w:val="none" w:sz="0" w:space="0" w:color="auto"/>
                <w:right w:val="none" w:sz="0" w:space="0" w:color="auto"/>
              </w:divBdr>
            </w:div>
          </w:divsChild>
        </w:div>
        <w:div w:id="48457491">
          <w:marLeft w:val="0"/>
          <w:marRight w:val="0"/>
          <w:marTop w:val="0"/>
          <w:marBottom w:val="0"/>
          <w:divBdr>
            <w:top w:val="none" w:sz="0" w:space="0" w:color="auto"/>
            <w:left w:val="none" w:sz="0" w:space="0" w:color="auto"/>
            <w:bottom w:val="none" w:sz="0" w:space="0" w:color="auto"/>
            <w:right w:val="none" w:sz="0" w:space="0" w:color="auto"/>
          </w:divBdr>
        </w:div>
        <w:div w:id="518592009">
          <w:marLeft w:val="0"/>
          <w:marRight w:val="0"/>
          <w:marTop w:val="0"/>
          <w:marBottom w:val="0"/>
          <w:divBdr>
            <w:top w:val="none" w:sz="0" w:space="0" w:color="auto"/>
            <w:left w:val="none" w:sz="0" w:space="0" w:color="auto"/>
            <w:bottom w:val="none" w:sz="0" w:space="0" w:color="auto"/>
            <w:right w:val="none" w:sz="0" w:space="0" w:color="auto"/>
          </w:divBdr>
          <w:divsChild>
            <w:div w:id="2118255674">
              <w:marLeft w:val="0"/>
              <w:marRight w:val="0"/>
              <w:marTop w:val="0"/>
              <w:marBottom w:val="0"/>
              <w:divBdr>
                <w:top w:val="none" w:sz="0" w:space="0" w:color="auto"/>
                <w:left w:val="none" w:sz="0" w:space="0" w:color="auto"/>
                <w:bottom w:val="none" w:sz="0" w:space="0" w:color="auto"/>
                <w:right w:val="none" w:sz="0" w:space="0" w:color="auto"/>
              </w:divBdr>
            </w:div>
          </w:divsChild>
        </w:div>
        <w:div w:id="1995252290">
          <w:marLeft w:val="0"/>
          <w:marRight w:val="0"/>
          <w:marTop w:val="0"/>
          <w:marBottom w:val="0"/>
          <w:divBdr>
            <w:top w:val="none" w:sz="0" w:space="0" w:color="auto"/>
            <w:left w:val="none" w:sz="0" w:space="0" w:color="auto"/>
            <w:bottom w:val="none" w:sz="0" w:space="0" w:color="auto"/>
            <w:right w:val="none" w:sz="0" w:space="0" w:color="auto"/>
          </w:divBdr>
        </w:div>
        <w:div w:id="888304691">
          <w:marLeft w:val="0"/>
          <w:marRight w:val="0"/>
          <w:marTop w:val="0"/>
          <w:marBottom w:val="0"/>
          <w:divBdr>
            <w:top w:val="none" w:sz="0" w:space="0" w:color="auto"/>
            <w:left w:val="none" w:sz="0" w:space="0" w:color="auto"/>
            <w:bottom w:val="none" w:sz="0" w:space="0" w:color="auto"/>
            <w:right w:val="none" w:sz="0" w:space="0" w:color="auto"/>
          </w:divBdr>
          <w:divsChild>
            <w:div w:id="1113597272">
              <w:marLeft w:val="0"/>
              <w:marRight w:val="0"/>
              <w:marTop w:val="0"/>
              <w:marBottom w:val="0"/>
              <w:divBdr>
                <w:top w:val="none" w:sz="0" w:space="0" w:color="auto"/>
                <w:left w:val="none" w:sz="0" w:space="0" w:color="auto"/>
                <w:bottom w:val="none" w:sz="0" w:space="0" w:color="auto"/>
                <w:right w:val="none" w:sz="0" w:space="0" w:color="auto"/>
              </w:divBdr>
            </w:div>
          </w:divsChild>
        </w:div>
        <w:div w:id="1863854409">
          <w:marLeft w:val="0"/>
          <w:marRight w:val="0"/>
          <w:marTop w:val="0"/>
          <w:marBottom w:val="0"/>
          <w:divBdr>
            <w:top w:val="none" w:sz="0" w:space="0" w:color="auto"/>
            <w:left w:val="none" w:sz="0" w:space="0" w:color="auto"/>
            <w:bottom w:val="none" w:sz="0" w:space="0" w:color="auto"/>
            <w:right w:val="none" w:sz="0" w:space="0" w:color="auto"/>
          </w:divBdr>
        </w:div>
        <w:div w:id="1292899586">
          <w:marLeft w:val="0"/>
          <w:marRight w:val="0"/>
          <w:marTop w:val="0"/>
          <w:marBottom w:val="0"/>
          <w:divBdr>
            <w:top w:val="none" w:sz="0" w:space="0" w:color="auto"/>
            <w:left w:val="none" w:sz="0" w:space="0" w:color="auto"/>
            <w:bottom w:val="none" w:sz="0" w:space="0" w:color="auto"/>
            <w:right w:val="none" w:sz="0" w:space="0" w:color="auto"/>
          </w:divBdr>
          <w:divsChild>
            <w:div w:id="169037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313649">
      <w:bodyDiv w:val="1"/>
      <w:marLeft w:val="0"/>
      <w:marRight w:val="0"/>
      <w:marTop w:val="0"/>
      <w:marBottom w:val="0"/>
      <w:divBdr>
        <w:top w:val="none" w:sz="0" w:space="0" w:color="auto"/>
        <w:left w:val="none" w:sz="0" w:space="0" w:color="auto"/>
        <w:bottom w:val="none" w:sz="0" w:space="0" w:color="auto"/>
        <w:right w:val="none" w:sz="0" w:space="0" w:color="auto"/>
      </w:divBdr>
      <w:divsChild>
        <w:div w:id="809177509">
          <w:marLeft w:val="0"/>
          <w:marRight w:val="0"/>
          <w:marTop w:val="0"/>
          <w:marBottom w:val="0"/>
          <w:divBdr>
            <w:top w:val="none" w:sz="0" w:space="0" w:color="auto"/>
            <w:left w:val="none" w:sz="0" w:space="0" w:color="auto"/>
            <w:bottom w:val="none" w:sz="0" w:space="0" w:color="auto"/>
            <w:right w:val="none" w:sz="0" w:space="0" w:color="auto"/>
          </w:divBdr>
          <w:divsChild>
            <w:div w:id="7860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745029">
      <w:bodyDiv w:val="1"/>
      <w:marLeft w:val="0"/>
      <w:marRight w:val="0"/>
      <w:marTop w:val="0"/>
      <w:marBottom w:val="0"/>
      <w:divBdr>
        <w:top w:val="none" w:sz="0" w:space="0" w:color="auto"/>
        <w:left w:val="none" w:sz="0" w:space="0" w:color="auto"/>
        <w:bottom w:val="none" w:sz="0" w:space="0" w:color="auto"/>
        <w:right w:val="none" w:sz="0" w:space="0" w:color="auto"/>
      </w:divBdr>
    </w:div>
    <w:div w:id="1904753647">
      <w:bodyDiv w:val="1"/>
      <w:marLeft w:val="0"/>
      <w:marRight w:val="0"/>
      <w:marTop w:val="0"/>
      <w:marBottom w:val="0"/>
      <w:divBdr>
        <w:top w:val="none" w:sz="0" w:space="0" w:color="auto"/>
        <w:left w:val="none" w:sz="0" w:space="0" w:color="auto"/>
        <w:bottom w:val="none" w:sz="0" w:space="0" w:color="auto"/>
        <w:right w:val="none" w:sz="0" w:space="0" w:color="auto"/>
      </w:divBdr>
      <w:divsChild>
        <w:div w:id="1743478770">
          <w:marLeft w:val="0"/>
          <w:marRight w:val="0"/>
          <w:marTop w:val="0"/>
          <w:marBottom w:val="0"/>
          <w:divBdr>
            <w:top w:val="none" w:sz="0" w:space="0" w:color="auto"/>
            <w:left w:val="none" w:sz="0" w:space="0" w:color="auto"/>
            <w:bottom w:val="none" w:sz="0" w:space="0" w:color="auto"/>
            <w:right w:val="none" w:sz="0" w:space="0" w:color="auto"/>
          </w:divBdr>
        </w:div>
      </w:divsChild>
    </w:div>
    <w:div w:id="1906986772">
      <w:bodyDiv w:val="1"/>
      <w:marLeft w:val="0"/>
      <w:marRight w:val="0"/>
      <w:marTop w:val="0"/>
      <w:marBottom w:val="0"/>
      <w:divBdr>
        <w:top w:val="none" w:sz="0" w:space="0" w:color="auto"/>
        <w:left w:val="none" w:sz="0" w:space="0" w:color="auto"/>
        <w:bottom w:val="none" w:sz="0" w:space="0" w:color="auto"/>
        <w:right w:val="none" w:sz="0" w:space="0" w:color="auto"/>
      </w:divBdr>
      <w:divsChild>
        <w:div w:id="545990351">
          <w:marLeft w:val="0"/>
          <w:marRight w:val="0"/>
          <w:marTop w:val="0"/>
          <w:marBottom w:val="0"/>
          <w:divBdr>
            <w:top w:val="none" w:sz="0" w:space="0" w:color="auto"/>
            <w:left w:val="none" w:sz="0" w:space="0" w:color="auto"/>
            <w:bottom w:val="none" w:sz="0" w:space="0" w:color="auto"/>
            <w:right w:val="none" w:sz="0" w:space="0" w:color="auto"/>
          </w:divBdr>
        </w:div>
        <w:div w:id="1450005836">
          <w:marLeft w:val="0"/>
          <w:marRight w:val="0"/>
          <w:marTop w:val="0"/>
          <w:marBottom w:val="0"/>
          <w:divBdr>
            <w:top w:val="none" w:sz="0" w:space="0" w:color="auto"/>
            <w:left w:val="none" w:sz="0" w:space="0" w:color="auto"/>
            <w:bottom w:val="none" w:sz="0" w:space="0" w:color="auto"/>
            <w:right w:val="none" w:sz="0" w:space="0" w:color="auto"/>
          </w:divBdr>
        </w:div>
      </w:divsChild>
    </w:div>
    <w:div w:id="1907572838">
      <w:bodyDiv w:val="1"/>
      <w:marLeft w:val="0"/>
      <w:marRight w:val="0"/>
      <w:marTop w:val="0"/>
      <w:marBottom w:val="0"/>
      <w:divBdr>
        <w:top w:val="none" w:sz="0" w:space="0" w:color="auto"/>
        <w:left w:val="none" w:sz="0" w:space="0" w:color="auto"/>
        <w:bottom w:val="none" w:sz="0" w:space="0" w:color="auto"/>
        <w:right w:val="none" w:sz="0" w:space="0" w:color="auto"/>
      </w:divBdr>
      <w:divsChild>
        <w:div w:id="993340952">
          <w:marLeft w:val="0"/>
          <w:marRight w:val="0"/>
          <w:marTop w:val="0"/>
          <w:marBottom w:val="0"/>
          <w:divBdr>
            <w:top w:val="none" w:sz="0" w:space="0" w:color="auto"/>
            <w:left w:val="none" w:sz="0" w:space="0" w:color="auto"/>
            <w:bottom w:val="none" w:sz="0" w:space="0" w:color="auto"/>
            <w:right w:val="none" w:sz="0" w:space="0" w:color="auto"/>
          </w:divBdr>
        </w:div>
        <w:div w:id="1840734351">
          <w:marLeft w:val="0"/>
          <w:marRight w:val="0"/>
          <w:marTop w:val="0"/>
          <w:marBottom w:val="0"/>
          <w:divBdr>
            <w:top w:val="none" w:sz="0" w:space="0" w:color="auto"/>
            <w:left w:val="none" w:sz="0" w:space="0" w:color="auto"/>
            <w:bottom w:val="none" w:sz="0" w:space="0" w:color="auto"/>
            <w:right w:val="none" w:sz="0" w:space="0" w:color="auto"/>
          </w:divBdr>
        </w:div>
      </w:divsChild>
    </w:div>
    <w:div w:id="1908375490">
      <w:bodyDiv w:val="1"/>
      <w:marLeft w:val="0"/>
      <w:marRight w:val="0"/>
      <w:marTop w:val="0"/>
      <w:marBottom w:val="0"/>
      <w:divBdr>
        <w:top w:val="none" w:sz="0" w:space="0" w:color="auto"/>
        <w:left w:val="none" w:sz="0" w:space="0" w:color="auto"/>
        <w:bottom w:val="none" w:sz="0" w:space="0" w:color="auto"/>
        <w:right w:val="none" w:sz="0" w:space="0" w:color="auto"/>
      </w:divBdr>
      <w:divsChild>
        <w:div w:id="986318641">
          <w:marLeft w:val="0"/>
          <w:marRight w:val="0"/>
          <w:marTop w:val="0"/>
          <w:marBottom w:val="0"/>
          <w:divBdr>
            <w:top w:val="none" w:sz="0" w:space="0" w:color="auto"/>
            <w:left w:val="none" w:sz="0" w:space="0" w:color="auto"/>
            <w:bottom w:val="none" w:sz="0" w:space="0" w:color="auto"/>
            <w:right w:val="none" w:sz="0" w:space="0" w:color="auto"/>
          </w:divBdr>
          <w:divsChild>
            <w:div w:id="17191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565340">
      <w:bodyDiv w:val="1"/>
      <w:marLeft w:val="0"/>
      <w:marRight w:val="0"/>
      <w:marTop w:val="0"/>
      <w:marBottom w:val="0"/>
      <w:divBdr>
        <w:top w:val="none" w:sz="0" w:space="0" w:color="auto"/>
        <w:left w:val="none" w:sz="0" w:space="0" w:color="auto"/>
        <w:bottom w:val="none" w:sz="0" w:space="0" w:color="auto"/>
        <w:right w:val="none" w:sz="0" w:space="0" w:color="auto"/>
      </w:divBdr>
      <w:divsChild>
        <w:div w:id="499348661">
          <w:marLeft w:val="0"/>
          <w:marRight w:val="0"/>
          <w:marTop w:val="0"/>
          <w:marBottom w:val="0"/>
          <w:divBdr>
            <w:top w:val="none" w:sz="0" w:space="0" w:color="auto"/>
            <w:left w:val="none" w:sz="0" w:space="0" w:color="auto"/>
            <w:bottom w:val="none" w:sz="0" w:space="0" w:color="auto"/>
            <w:right w:val="none" w:sz="0" w:space="0" w:color="auto"/>
          </w:divBdr>
          <w:divsChild>
            <w:div w:id="136794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5511">
      <w:bodyDiv w:val="1"/>
      <w:marLeft w:val="0"/>
      <w:marRight w:val="0"/>
      <w:marTop w:val="0"/>
      <w:marBottom w:val="0"/>
      <w:divBdr>
        <w:top w:val="none" w:sz="0" w:space="0" w:color="auto"/>
        <w:left w:val="none" w:sz="0" w:space="0" w:color="auto"/>
        <w:bottom w:val="none" w:sz="0" w:space="0" w:color="auto"/>
        <w:right w:val="none" w:sz="0" w:space="0" w:color="auto"/>
      </w:divBdr>
      <w:divsChild>
        <w:div w:id="1925920368">
          <w:marLeft w:val="0"/>
          <w:marRight w:val="0"/>
          <w:marTop w:val="0"/>
          <w:marBottom w:val="0"/>
          <w:divBdr>
            <w:top w:val="none" w:sz="0" w:space="0" w:color="auto"/>
            <w:left w:val="none" w:sz="0" w:space="0" w:color="auto"/>
            <w:bottom w:val="none" w:sz="0" w:space="0" w:color="auto"/>
            <w:right w:val="none" w:sz="0" w:space="0" w:color="auto"/>
          </w:divBdr>
          <w:divsChild>
            <w:div w:id="76619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154471">
      <w:bodyDiv w:val="1"/>
      <w:marLeft w:val="0"/>
      <w:marRight w:val="0"/>
      <w:marTop w:val="0"/>
      <w:marBottom w:val="0"/>
      <w:divBdr>
        <w:top w:val="none" w:sz="0" w:space="0" w:color="auto"/>
        <w:left w:val="none" w:sz="0" w:space="0" w:color="auto"/>
        <w:bottom w:val="none" w:sz="0" w:space="0" w:color="auto"/>
        <w:right w:val="none" w:sz="0" w:space="0" w:color="auto"/>
      </w:divBdr>
      <w:divsChild>
        <w:div w:id="1233857144">
          <w:marLeft w:val="0"/>
          <w:marRight w:val="0"/>
          <w:marTop w:val="0"/>
          <w:marBottom w:val="0"/>
          <w:divBdr>
            <w:top w:val="none" w:sz="0" w:space="0" w:color="auto"/>
            <w:left w:val="none" w:sz="0" w:space="0" w:color="auto"/>
            <w:bottom w:val="none" w:sz="0" w:space="0" w:color="auto"/>
            <w:right w:val="none" w:sz="0" w:space="0" w:color="auto"/>
          </w:divBdr>
        </w:div>
        <w:div w:id="1381905655">
          <w:marLeft w:val="0"/>
          <w:marRight w:val="0"/>
          <w:marTop w:val="0"/>
          <w:marBottom w:val="0"/>
          <w:divBdr>
            <w:top w:val="none" w:sz="0" w:space="0" w:color="auto"/>
            <w:left w:val="none" w:sz="0" w:space="0" w:color="auto"/>
            <w:bottom w:val="none" w:sz="0" w:space="0" w:color="auto"/>
            <w:right w:val="none" w:sz="0" w:space="0" w:color="auto"/>
          </w:divBdr>
        </w:div>
      </w:divsChild>
    </w:div>
    <w:div w:id="1918397631">
      <w:bodyDiv w:val="1"/>
      <w:marLeft w:val="0"/>
      <w:marRight w:val="0"/>
      <w:marTop w:val="0"/>
      <w:marBottom w:val="0"/>
      <w:divBdr>
        <w:top w:val="none" w:sz="0" w:space="0" w:color="auto"/>
        <w:left w:val="none" w:sz="0" w:space="0" w:color="auto"/>
        <w:bottom w:val="none" w:sz="0" w:space="0" w:color="auto"/>
        <w:right w:val="none" w:sz="0" w:space="0" w:color="auto"/>
      </w:divBdr>
    </w:div>
    <w:div w:id="1919291450">
      <w:bodyDiv w:val="1"/>
      <w:marLeft w:val="0"/>
      <w:marRight w:val="0"/>
      <w:marTop w:val="0"/>
      <w:marBottom w:val="0"/>
      <w:divBdr>
        <w:top w:val="none" w:sz="0" w:space="0" w:color="auto"/>
        <w:left w:val="none" w:sz="0" w:space="0" w:color="auto"/>
        <w:bottom w:val="none" w:sz="0" w:space="0" w:color="auto"/>
        <w:right w:val="none" w:sz="0" w:space="0" w:color="auto"/>
      </w:divBdr>
      <w:divsChild>
        <w:div w:id="1138572081">
          <w:marLeft w:val="0"/>
          <w:marRight w:val="0"/>
          <w:marTop w:val="0"/>
          <w:marBottom w:val="0"/>
          <w:divBdr>
            <w:top w:val="none" w:sz="0" w:space="0" w:color="auto"/>
            <w:left w:val="none" w:sz="0" w:space="0" w:color="auto"/>
            <w:bottom w:val="none" w:sz="0" w:space="0" w:color="auto"/>
            <w:right w:val="none" w:sz="0" w:space="0" w:color="auto"/>
          </w:divBdr>
        </w:div>
      </w:divsChild>
    </w:div>
    <w:div w:id="1920287189">
      <w:bodyDiv w:val="1"/>
      <w:marLeft w:val="0"/>
      <w:marRight w:val="0"/>
      <w:marTop w:val="0"/>
      <w:marBottom w:val="0"/>
      <w:divBdr>
        <w:top w:val="none" w:sz="0" w:space="0" w:color="auto"/>
        <w:left w:val="none" w:sz="0" w:space="0" w:color="auto"/>
        <w:bottom w:val="none" w:sz="0" w:space="0" w:color="auto"/>
        <w:right w:val="none" w:sz="0" w:space="0" w:color="auto"/>
      </w:divBdr>
      <w:divsChild>
        <w:div w:id="480804509">
          <w:marLeft w:val="0"/>
          <w:marRight w:val="0"/>
          <w:marTop w:val="0"/>
          <w:marBottom w:val="0"/>
          <w:divBdr>
            <w:top w:val="none" w:sz="0" w:space="0" w:color="auto"/>
            <w:left w:val="none" w:sz="0" w:space="0" w:color="auto"/>
            <w:bottom w:val="none" w:sz="0" w:space="0" w:color="auto"/>
            <w:right w:val="none" w:sz="0" w:space="0" w:color="auto"/>
          </w:divBdr>
          <w:divsChild>
            <w:div w:id="72872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1559">
      <w:bodyDiv w:val="1"/>
      <w:marLeft w:val="0"/>
      <w:marRight w:val="0"/>
      <w:marTop w:val="0"/>
      <w:marBottom w:val="0"/>
      <w:divBdr>
        <w:top w:val="none" w:sz="0" w:space="0" w:color="auto"/>
        <w:left w:val="none" w:sz="0" w:space="0" w:color="auto"/>
        <w:bottom w:val="none" w:sz="0" w:space="0" w:color="auto"/>
        <w:right w:val="none" w:sz="0" w:space="0" w:color="auto"/>
      </w:divBdr>
      <w:divsChild>
        <w:div w:id="875316732">
          <w:marLeft w:val="0"/>
          <w:marRight w:val="0"/>
          <w:marTop w:val="0"/>
          <w:marBottom w:val="0"/>
          <w:divBdr>
            <w:top w:val="none" w:sz="0" w:space="0" w:color="auto"/>
            <w:left w:val="none" w:sz="0" w:space="0" w:color="auto"/>
            <w:bottom w:val="none" w:sz="0" w:space="0" w:color="auto"/>
            <w:right w:val="none" w:sz="0" w:space="0" w:color="auto"/>
          </w:divBdr>
        </w:div>
      </w:divsChild>
    </w:div>
    <w:div w:id="1923100329">
      <w:bodyDiv w:val="1"/>
      <w:marLeft w:val="0"/>
      <w:marRight w:val="0"/>
      <w:marTop w:val="0"/>
      <w:marBottom w:val="0"/>
      <w:divBdr>
        <w:top w:val="none" w:sz="0" w:space="0" w:color="auto"/>
        <w:left w:val="none" w:sz="0" w:space="0" w:color="auto"/>
        <w:bottom w:val="none" w:sz="0" w:space="0" w:color="auto"/>
        <w:right w:val="none" w:sz="0" w:space="0" w:color="auto"/>
      </w:divBdr>
      <w:divsChild>
        <w:div w:id="1544251185">
          <w:marLeft w:val="0"/>
          <w:marRight w:val="0"/>
          <w:marTop w:val="0"/>
          <w:marBottom w:val="0"/>
          <w:divBdr>
            <w:top w:val="none" w:sz="0" w:space="0" w:color="auto"/>
            <w:left w:val="none" w:sz="0" w:space="0" w:color="auto"/>
            <w:bottom w:val="none" w:sz="0" w:space="0" w:color="auto"/>
            <w:right w:val="none" w:sz="0" w:space="0" w:color="auto"/>
          </w:divBdr>
          <w:divsChild>
            <w:div w:id="150597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561108">
      <w:bodyDiv w:val="1"/>
      <w:marLeft w:val="0"/>
      <w:marRight w:val="0"/>
      <w:marTop w:val="0"/>
      <w:marBottom w:val="0"/>
      <w:divBdr>
        <w:top w:val="none" w:sz="0" w:space="0" w:color="auto"/>
        <w:left w:val="none" w:sz="0" w:space="0" w:color="auto"/>
        <w:bottom w:val="none" w:sz="0" w:space="0" w:color="auto"/>
        <w:right w:val="none" w:sz="0" w:space="0" w:color="auto"/>
      </w:divBdr>
      <w:divsChild>
        <w:div w:id="77791954">
          <w:marLeft w:val="0"/>
          <w:marRight w:val="0"/>
          <w:marTop w:val="0"/>
          <w:marBottom w:val="0"/>
          <w:divBdr>
            <w:top w:val="none" w:sz="0" w:space="0" w:color="auto"/>
            <w:left w:val="none" w:sz="0" w:space="0" w:color="auto"/>
            <w:bottom w:val="none" w:sz="0" w:space="0" w:color="auto"/>
            <w:right w:val="none" w:sz="0" w:space="0" w:color="auto"/>
          </w:divBdr>
        </w:div>
        <w:div w:id="1288731693">
          <w:marLeft w:val="0"/>
          <w:marRight w:val="0"/>
          <w:marTop w:val="0"/>
          <w:marBottom w:val="0"/>
          <w:divBdr>
            <w:top w:val="none" w:sz="0" w:space="0" w:color="auto"/>
            <w:left w:val="none" w:sz="0" w:space="0" w:color="auto"/>
            <w:bottom w:val="none" w:sz="0" w:space="0" w:color="auto"/>
            <w:right w:val="none" w:sz="0" w:space="0" w:color="auto"/>
          </w:divBdr>
        </w:div>
      </w:divsChild>
    </w:div>
    <w:div w:id="1925533242">
      <w:bodyDiv w:val="1"/>
      <w:marLeft w:val="0"/>
      <w:marRight w:val="0"/>
      <w:marTop w:val="0"/>
      <w:marBottom w:val="0"/>
      <w:divBdr>
        <w:top w:val="none" w:sz="0" w:space="0" w:color="auto"/>
        <w:left w:val="none" w:sz="0" w:space="0" w:color="auto"/>
        <w:bottom w:val="none" w:sz="0" w:space="0" w:color="auto"/>
        <w:right w:val="none" w:sz="0" w:space="0" w:color="auto"/>
      </w:divBdr>
      <w:divsChild>
        <w:div w:id="1774742124">
          <w:marLeft w:val="0"/>
          <w:marRight w:val="0"/>
          <w:marTop w:val="0"/>
          <w:marBottom w:val="0"/>
          <w:divBdr>
            <w:top w:val="none" w:sz="0" w:space="0" w:color="auto"/>
            <w:left w:val="none" w:sz="0" w:space="0" w:color="auto"/>
            <w:bottom w:val="none" w:sz="0" w:space="0" w:color="auto"/>
            <w:right w:val="none" w:sz="0" w:space="0" w:color="auto"/>
          </w:divBdr>
        </w:div>
        <w:div w:id="1469543211">
          <w:marLeft w:val="0"/>
          <w:marRight w:val="0"/>
          <w:marTop w:val="0"/>
          <w:marBottom w:val="0"/>
          <w:divBdr>
            <w:top w:val="none" w:sz="0" w:space="0" w:color="auto"/>
            <w:left w:val="none" w:sz="0" w:space="0" w:color="auto"/>
            <w:bottom w:val="none" w:sz="0" w:space="0" w:color="auto"/>
            <w:right w:val="none" w:sz="0" w:space="0" w:color="auto"/>
          </w:divBdr>
        </w:div>
      </w:divsChild>
    </w:div>
    <w:div w:id="1925994424">
      <w:bodyDiv w:val="1"/>
      <w:marLeft w:val="0"/>
      <w:marRight w:val="0"/>
      <w:marTop w:val="0"/>
      <w:marBottom w:val="0"/>
      <w:divBdr>
        <w:top w:val="none" w:sz="0" w:space="0" w:color="auto"/>
        <w:left w:val="none" w:sz="0" w:space="0" w:color="auto"/>
        <w:bottom w:val="none" w:sz="0" w:space="0" w:color="auto"/>
        <w:right w:val="none" w:sz="0" w:space="0" w:color="auto"/>
      </w:divBdr>
      <w:divsChild>
        <w:div w:id="1168904899">
          <w:marLeft w:val="0"/>
          <w:marRight w:val="0"/>
          <w:marTop w:val="0"/>
          <w:marBottom w:val="0"/>
          <w:divBdr>
            <w:top w:val="none" w:sz="0" w:space="0" w:color="auto"/>
            <w:left w:val="none" w:sz="0" w:space="0" w:color="auto"/>
            <w:bottom w:val="none" w:sz="0" w:space="0" w:color="auto"/>
            <w:right w:val="none" w:sz="0" w:space="0" w:color="auto"/>
          </w:divBdr>
        </w:div>
        <w:div w:id="1541013540">
          <w:marLeft w:val="0"/>
          <w:marRight w:val="0"/>
          <w:marTop w:val="0"/>
          <w:marBottom w:val="0"/>
          <w:divBdr>
            <w:top w:val="none" w:sz="0" w:space="0" w:color="auto"/>
            <w:left w:val="none" w:sz="0" w:space="0" w:color="auto"/>
            <w:bottom w:val="none" w:sz="0" w:space="0" w:color="auto"/>
            <w:right w:val="none" w:sz="0" w:space="0" w:color="auto"/>
          </w:divBdr>
        </w:div>
      </w:divsChild>
    </w:div>
    <w:div w:id="1926960900">
      <w:bodyDiv w:val="1"/>
      <w:marLeft w:val="0"/>
      <w:marRight w:val="0"/>
      <w:marTop w:val="0"/>
      <w:marBottom w:val="0"/>
      <w:divBdr>
        <w:top w:val="none" w:sz="0" w:space="0" w:color="auto"/>
        <w:left w:val="none" w:sz="0" w:space="0" w:color="auto"/>
        <w:bottom w:val="none" w:sz="0" w:space="0" w:color="auto"/>
        <w:right w:val="none" w:sz="0" w:space="0" w:color="auto"/>
      </w:divBdr>
      <w:divsChild>
        <w:div w:id="535049232">
          <w:marLeft w:val="0"/>
          <w:marRight w:val="0"/>
          <w:marTop w:val="0"/>
          <w:marBottom w:val="0"/>
          <w:divBdr>
            <w:top w:val="none" w:sz="0" w:space="0" w:color="auto"/>
            <w:left w:val="none" w:sz="0" w:space="0" w:color="auto"/>
            <w:bottom w:val="none" w:sz="0" w:space="0" w:color="auto"/>
            <w:right w:val="none" w:sz="0" w:space="0" w:color="auto"/>
          </w:divBdr>
          <w:divsChild>
            <w:div w:id="593824703">
              <w:marLeft w:val="0"/>
              <w:marRight w:val="0"/>
              <w:marTop w:val="0"/>
              <w:marBottom w:val="0"/>
              <w:divBdr>
                <w:top w:val="none" w:sz="0" w:space="0" w:color="auto"/>
                <w:left w:val="none" w:sz="0" w:space="0" w:color="auto"/>
                <w:bottom w:val="none" w:sz="0" w:space="0" w:color="auto"/>
                <w:right w:val="none" w:sz="0" w:space="0" w:color="auto"/>
              </w:divBdr>
            </w:div>
          </w:divsChild>
        </w:div>
        <w:div w:id="1727142075">
          <w:marLeft w:val="0"/>
          <w:marRight w:val="0"/>
          <w:marTop w:val="0"/>
          <w:marBottom w:val="0"/>
          <w:divBdr>
            <w:top w:val="none" w:sz="0" w:space="0" w:color="auto"/>
            <w:left w:val="none" w:sz="0" w:space="0" w:color="auto"/>
            <w:bottom w:val="none" w:sz="0" w:space="0" w:color="auto"/>
            <w:right w:val="none" w:sz="0" w:space="0" w:color="auto"/>
          </w:divBdr>
        </w:div>
        <w:div w:id="2033609727">
          <w:marLeft w:val="0"/>
          <w:marRight w:val="0"/>
          <w:marTop w:val="0"/>
          <w:marBottom w:val="0"/>
          <w:divBdr>
            <w:top w:val="none" w:sz="0" w:space="0" w:color="auto"/>
            <w:left w:val="none" w:sz="0" w:space="0" w:color="auto"/>
            <w:bottom w:val="none" w:sz="0" w:space="0" w:color="auto"/>
            <w:right w:val="none" w:sz="0" w:space="0" w:color="auto"/>
          </w:divBdr>
          <w:divsChild>
            <w:div w:id="168953773">
              <w:marLeft w:val="0"/>
              <w:marRight w:val="0"/>
              <w:marTop w:val="0"/>
              <w:marBottom w:val="0"/>
              <w:divBdr>
                <w:top w:val="none" w:sz="0" w:space="0" w:color="auto"/>
                <w:left w:val="none" w:sz="0" w:space="0" w:color="auto"/>
                <w:bottom w:val="none" w:sz="0" w:space="0" w:color="auto"/>
                <w:right w:val="none" w:sz="0" w:space="0" w:color="auto"/>
              </w:divBdr>
            </w:div>
          </w:divsChild>
        </w:div>
        <w:div w:id="1337346107">
          <w:marLeft w:val="0"/>
          <w:marRight w:val="0"/>
          <w:marTop w:val="0"/>
          <w:marBottom w:val="0"/>
          <w:divBdr>
            <w:top w:val="none" w:sz="0" w:space="0" w:color="auto"/>
            <w:left w:val="none" w:sz="0" w:space="0" w:color="auto"/>
            <w:bottom w:val="none" w:sz="0" w:space="0" w:color="auto"/>
            <w:right w:val="none" w:sz="0" w:space="0" w:color="auto"/>
          </w:divBdr>
        </w:div>
        <w:div w:id="1063213478">
          <w:marLeft w:val="0"/>
          <w:marRight w:val="0"/>
          <w:marTop w:val="0"/>
          <w:marBottom w:val="0"/>
          <w:divBdr>
            <w:top w:val="none" w:sz="0" w:space="0" w:color="auto"/>
            <w:left w:val="none" w:sz="0" w:space="0" w:color="auto"/>
            <w:bottom w:val="none" w:sz="0" w:space="0" w:color="auto"/>
            <w:right w:val="none" w:sz="0" w:space="0" w:color="auto"/>
          </w:divBdr>
          <w:divsChild>
            <w:div w:id="1676805509">
              <w:marLeft w:val="0"/>
              <w:marRight w:val="0"/>
              <w:marTop w:val="0"/>
              <w:marBottom w:val="0"/>
              <w:divBdr>
                <w:top w:val="none" w:sz="0" w:space="0" w:color="auto"/>
                <w:left w:val="none" w:sz="0" w:space="0" w:color="auto"/>
                <w:bottom w:val="none" w:sz="0" w:space="0" w:color="auto"/>
                <w:right w:val="none" w:sz="0" w:space="0" w:color="auto"/>
              </w:divBdr>
            </w:div>
          </w:divsChild>
        </w:div>
        <w:div w:id="1633097348">
          <w:marLeft w:val="0"/>
          <w:marRight w:val="0"/>
          <w:marTop w:val="0"/>
          <w:marBottom w:val="0"/>
          <w:divBdr>
            <w:top w:val="none" w:sz="0" w:space="0" w:color="auto"/>
            <w:left w:val="none" w:sz="0" w:space="0" w:color="auto"/>
            <w:bottom w:val="none" w:sz="0" w:space="0" w:color="auto"/>
            <w:right w:val="none" w:sz="0" w:space="0" w:color="auto"/>
          </w:divBdr>
        </w:div>
        <w:div w:id="232738382">
          <w:marLeft w:val="0"/>
          <w:marRight w:val="0"/>
          <w:marTop w:val="0"/>
          <w:marBottom w:val="0"/>
          <w:divBdr>
            <w:top w:val="none" w:sz="0" w:space="0" w:color="auto"/>
            <w:left w:val="none" w:sz="0" w:space="0" w:color="auto"/>
            <w:bottom w:val="none" w:sz="0" w:space="0" w:color="auto"/>
            <w:right w:val="none" w:sz="0" w:space="0" w:color="auto"/>
          </w:divBdr>
          <w:divsChild>
            <w:div w:id="592200946">
              <w:marLeft w:val="0"/>
              <w:marRight w:val="0"/>
              <w:marTop w:val="0"/>
              <w:marBottom w:val="0"/>
              <w:divBdr>
                <w:top w:val="none" w:sz="0" w:space="0" w:color="auto"/>
                <w:left w:val="none" w:sz="0" w:space="0" w:color="auto"/>
                <w:bottom w:val="none" w:sz="0" w:space="0" w:color="auto"/>
                <w:right w:val="none" w:sz="0" w:space="0" w:color="auto"/>
              </w:divBdr>
            </w:div>
          </w:divsChild>
        </w:div>
        <w:div w:id="640575532">
          <w:marLeft w:val="0"/>
          <w:marRight w:val="0"/>
          <w:marTop w:val="0"/>
          <w:marBottom w:val="0"/>
          <w:divBdr>
            <w:top w:val="none" w:sz="0" w:space="0" w:color="auto"/>
            <w:left w:val="none" w:sz="0" w:space="0" w:color="auto"/>
            <w:bottom w:val="none" w:sz="0" w:space="0" w:color="auto"/>
            <w:right w:val="none" w:sz="0" w:space="0" w:color="auto"/>
          </w:divBdr>
        </w:div>
        <w:div w:id="830876103">
          <w:marLeft w:val="0"/>
          <w:marRight w:val="0"/>
          <w:marTop w:val="0"/>
          <w:marBottom w:val="0"/>
          <w:divBdr>
            <w:top w:val="none" w:sz="0" w:space="0" w:color="auto"/>
            <w:left w:val="none" w:sz="0" w:space="0" w:color="auto"/>
            <w:bottom w:val="none" w:sz="0" w:space="0" w:color="auto"/>
            <w:right w:val="none" w:sz="0" w:space="0" w:color="auto"/>
          </w:divBdr>
          <w:divsChild>
            <w:div w:id="863179495">
              <w:marLeft w:val="0"/>
              <w:marRight w:val="0"/>
              <w:marTop w:val="0"/>
              <w:marBottom w:val="0"/>
              <w:divBdr>
                <w:top w:val="none" w:sz="0" w:space="0" w:color="auto"/>
                <w:left w:val="none" w:sz="0" w:space="0" w:color="auto"/>
                <w:bottom w:val="none" w:sz="0" w:space="0" w:color="auto"/>
                <w:right w:val="none" w:sz="0" w:space="0" w:color="auto"/>
              </w:divBdr>
            </w:div>
          </w:divsChild>
        </w:div>
        <w:div w:id="1305043863">
          <w:marLeft w:val="0"/>
          <w:marRight w:val="0"/>
          <w:marTop w:val="0"/>
          <w:marBottom w:val="0"/>
          <w:divBdr>
            <w:top w:val="none" w:sz="0" w:space="0" w:color="auto"/>
            <w:left w:val="none" w:sz="0" w:space="0" w:color="auto"/>
            <w:bottom w:val="none" w:sz="0" w:space="0" w:color="auto"/>
            <w:right w:val="none" w:sz="0" w:space="0" w:color="auto"/>
          </w:divBdr>
        </w:div>
        <w:div w:id="232397982">
          <w:marLeft w:val="0"/>
          <w:marRight w:val="0"/>
          <w:marTop w:val="0"/>
          <w:marBottom w:val="0"/>
          <w:divBdr>
            <w:top w:val="none" w:sz="0" w:space="0" w:color="auto"/>
            <w:left w:val="none" w:sz="0" w:space="0" w:color="auto"/>
            <w:bottom w:val="none" w:sz="0" w:space="0" w:color="auto"/>
            <w:right w:val="none" w:sz="0" w:space="0" w:color="auto"/>
          </w:divBdr>
          <w:divsChild>
            <w:div w:id="1228490680">
              <w:marLeft w:val="0"/>
              <w:marRight w:val="0"/>
              <w:marTop w:val="0"/>
              <w:marBottom w:val="0"/>
              <w:divBdr>
                <w:top w:val="none" w:sz="0" w:space="0" w:color="auto"/>
                <w:left w:val="none" w:sz="0" w:space="0" w:color="auto"/>
                <w:bottom w:val="none" w:sz="0" w:space="0" w:color="auto"/>
                <w:right w:val="none" w:sz="0" w:space="0" w:color="auto"/>
              </w:divBdr>
            </w:div>
          </w:divsChild>
        </w:div>
        <w:div w:id="2002923452">
          <w:marLeft w:val="0"/>
          <w:marRight w:val="0"/>
          <w:marTop w:val="0"/>
          <w:marBottom w:val="0"/>
          <w:divBdr>
            <w:top w:val="none" w:sz="0" w:space="0" w:color="auto"/>
            <w:left w:val="none" w:sz="0" w:space="0" w:color="auto"/>
            <w:bottom w:val="none" w:sz="0" w:space="0" w:color="auto"/>
            <w:right w:val="none" w:sz="0" w:space="0" w:color="auto"/>
          </w:divBdr>
        </w:div>
        <w:div w:id="390617116">
          <w:marLeft w:val="0"/>
          <w:marRight w:val="0"/>
          <w:marTop w:val="0"/>
          <w:marBottom w:val="0"/>
          <w:divBdr>
            <w:top w:val="none" w:sz="0" w:space="0" w:color="auto"/>
            <w:left w:val="none" w:sz="0" w:space="0" w:color="auto"/>
            <w:bottom w:val="none" w:sz="0" w:space="0" w:color="auto"/>
            <w:right w:val="none" w:sz="0" w:space="0" w:color="auto"/>
          </w:divBdr>
          <w:divsChild>
            <w:div w:id="1956906652">
              <w:marLeft w:val="0"/>
              <w:marRight w:val="0"/>
              <w:marTop w:val="0"/>
              <w:marBottom w:val="0"/>
              <w:divBdr>
                <w:top w:val="none" w:sz="0" w:space="0" w:color="auto"/>
                <w:left w:val="none" w:sz="0" w:space="0" w:color="auto"/>
                <w:bottom w:val="none" w:sz="0" w:space="0" w:color="auto"/>
                <w:right w:val="none" w:sz="0" w:space="0" w:color="auto"/>
              </w:divBdr>
            </w:div>
          </w:divsChild>
        </w:div>
        <w:div w:id="1458185864">
          <w:marLeft w:val="0"/>
          <w:marRight w:val="0"/>
          <w:marTop w:val="0"/>
          <w:marBottom w:val="0"/>
          <w:divBdr>
            <w:top w:val="none" w:sz="0" w:space="0" w:color="auto"/>
            <w:left w:val="none" w:sz="0" w:space="0" w:color="auto"/>
            <w:bottom w:val="none" w:sz="0" w:space="0" w:color="auto"/>
            <w:right w:val="none" w:sz="0" w:space="0" w:color="auto"/>
          </w:divBdr>
        </w:div>
        <w:div w:id="242110326">
          <w:marLeft w:val="0"/>
          <w:marRight w:val="0"/>
          <w:marTop w:val="0"/>
          <w:marBottom w:val="0"/>
          <w:divBdr>
            <w:top w:val="none" w:sz="0" w:space="0" w:color="auto"/>
            <w:left w:val="none" w:sz="0" w:space="0" w:color="auto"/>
            <w:bottom w:val="none" w:sz="0" w:space="0" w:color="auto"/>
            <w:right w:val="none" w:sz="0" w:space="0" w:color="auto"/>
          </w:divBdr>
          <w:divsChild>
            <w:div w:id="2064012958">
              <w:marLeft w:val="0"/>
              <w:marRight w:val="0"/>
              <w:marTop w:val="0"/>
              <w:marBottom w:val="0"/>
              <w:divBdr>
                <w:top w:val="none" w:sz="0" w:space="0" w:color="auto"/>
                <w:left w:val="none" w:sz="0" w:space="0" w:color="auto"/>
                <w:bottom w:val="none" w:sz="0" w:space="0" w:color="auto"/>
                <w:right w:val="none" w:sz="0" w:space="0" w:color="auto"/>
              </w:divBdr>
            </w:div>
          </w:divsChild>
        </w:div>
        <w:div w:id="176429824">
          <w:marLeft w:val="0"/>
          <w:marRight w:val="0"/>
          <w:marTop w:val="0"/>
          <w:marBottom w:val="0"/>
          <w:divBdr>
            <w:top w:val="none" w:sz="0" w:space="0" w:color="auto"/>
            <w:left w:val="none" w:sz="0" w:space="0" w:color="auto"/>
            <w:bottom w:val="none" w:sz="0" w:space="0" w:color="auto"/>
            <w:right w:val="none" w:sz="0" w:space="0" w:color="auto"/>
          </w:divBdr>
        </w:div>
        <w:div w:id="630789763">
          <w:marLeft w:val="0"/>
          <w:marRight w:val="0"/>
          <w:marTop w:val="0"/>
          <w:marBottom w:val="0"/>
          <w:divBdr>
            <w:top w:val="none" w:sz="0" w:space="0" w:color="auto"/>
            <w:left w:val="none" w:sz="0" w:space="0" w:color="auto"/>
            <w:bottom w:val="none" w:sz="0" w:space="0" w:color="auto"/>
            <w:right w:val="none" w:sz="0" w:space="0" w:color="auto"/>
          </w:divBdr>
          <w:divsChild>
            <w:div w:id="889457669">
              <w:marLeft w:val="0"/>
              <w:marRight w:val="0"/>
              <w:marTop w:val="0"/>
              <w:marBottom w:val="0"/>
              <w:divBdr>
                <w:top w:val="none" w:sz="0" w:space="0" w:color="auto"/>
                <w:left w:val="none" w:sz="0" w:space="0" w:color="auto"/>
                <w:bottom w:val="none" w:sz="0" w:space="0" w:color="auto"/>
                <w:right w:val="none" w:sz="0" w:space="0" w:color="auto"/>
              </w:divBdr>
            </w:div>
          </w:divsChild>
        </w:div>
        <w:div w:id="703138462">
          <w:marLeft w:val="0"/>
          <w:marRight w:val="0"/>
          <w:marTop w:val="0"/>
          <w:marBottom w:val="0"/>
          <w:divBdr>
            <w:top w:val="none" w:sz="0" w:space="0" w:color="auto"/>
            <w:left w:val="none" w:sz="0" w:space="0" w:color="auto"/>
            <w:bottom w:val="none" w:sz="0" w:space="0" w:color="auto"/>
            <w:right w:val="none" w:sz="0" w:space="0" w:color="auto"/>
          </w:divBdr>
        </w:div>
        <w:div w:id="1131630683">
          <w:marLeft w:val="0"/>
          <w:marRight w:val="0"/>
          <w:marTop w:val="0"/>
          <w:marBottom w:val="0"/>
          <w:divBdr>
            <w:top w:val="none" w:sz="0" w:space="0" w:color="auto"/>
            <w:left w:val="none" w:sz="0" w:space="0" w:color="auto"/>
            <w:bottom w:val="none" w:sz="0" w:space="0" w:color="auto"/>
            <w:right w:val="none" w:sz="0" w:space="0" w:color="auto"/>
          </w:divBdr>
          <w:divsChild>
            <w:div w:id="1782610204">
              <w:marLeft w:val="0"/>
              <w:marRight w:val="0"/>
              <w:marTop w:val="0"/>
              <w:marBottom w:val="0"/>
              <w:divBdr>
                <w:top w:val="none" w:sz="0" w:space="0" w:color="auto"/>
                <w:left w:val="none" w:sz="0" w:space="0" w:color="auto"/>
                <w:bottom w:val="none" w:sz="0" w:space="0" w:color="auto"/>
                <w:right w:val="none" w:sz="0" w:space="0" w:color="auto"/>
              </w:divBdr>
            </w:div>
          </w:divsChild>
        </w:div>
        <w:div w:id="1614093141">
          <w:marLeft w:val="0"/>
          <w:marRight w:val="0"/>
          <w:marTop w:val="0"/>
          <w:marBottom w:val="0"/>
          <w:divBdr>
            <w:top w:val="none" w:sz="0" w:space="0" w:color="auto"/>
            <w:left w:val="none" w:sz="0" w:space="0" w:color="auto"/>
            <w:bottom w:val="none" w:sz="0" w:space="0" w:color="auto"/>
            <w:right w:val="none" w:sz="0" w:space="0" w:color="auto"/>
          </w:divBdr>
        </w:div>
        <w:div w:id="1018965467">
          <w:marLeft w:val="0"/>
          <w:marRight w:val="0"/>
          <w:marTop w:val="0"/>
          <w:marBottom w:val="0"/>
          <w:divBdr>
            <w:top w:val="none" w:sz="0" w:space="0" w:color="auto"/>
            <w:left w:val="none" w:sz="0" w:space="0" w:color="auto"/>
            <w:bottom w:val="none" w:sz="0" w:space="0" w:color="auto"/>
            <w:right w:val="none" w:sz="0" w:space="0" w:color="auto"/>
          </w:divBdr>
          <w:divsChild>
            <w:div w:id="1423187741">
              <w:marLeft w:val="0"/>
              <w:marRight w:val="0"/>
              <w:marTop w:val="0"/>
              <w:marBottom w:val="0"/>
              <w:divBdr>
                <w:top w:val="none" w:sz="0" w:space="0" w:color="auto"/>
                <w:left w:val="none" w:sz="0" w:space="0" w:color="auto"/>
                <w:bottom w:val="none" w:sz="0" w:space="0" w:color="auto"/>
                <w:right w:val="none" w:sz="0" w:space="0" w:color="auto"/>
              </w:divBdr>
            </w:div>
          </w:divsChild>
        </w:div>
        <w:div w:id="1057582230">
          <w:marLeft w:val="0"/>
          <w:marRight w:val="0"/>
          <w:marTop w:val="0"/>
          <w:marBottom w:val="0"/>
          <w:divBdr>
            <w:top w:val="none" w:sz="0" w:space="0" w:color="auto"/>
            <w:left w:val="none" w:sz="0" w:space="0" w:color="auto"/>
            <w:bottom w:val="none" w:sz="0" w:space="0" w:color="auto"/>
            <w:right w:val="none" w:sz="0" w:space="0" w:color="auto"/>
          </w:divBdr>
        </w:div>
        <w:div w:id="1880163669">
          <w:marLeft w:val="0"/>
          <w:marRight w:val="0"/>
          <w:marTop w:val="0"/>
          <w:marBottom w:val="0"/>
          <w:divBdr>
            <w:top w:val="none" w:sz="0" w:space="0" w:color="auto"/>
            <w:left w:val="none" w:sz="0" w:space="0" w:color="auto"/>
            <w:bottom w:val="none" w:sz="0" w:space="0" w:color="auto"/>
            <w:right w:val="none" w:sz="0" w:space="0" w:color="auto"/>
          </w:divBdr>
          <w:divsChild>
            <w:div w:id="753665894">
              <w:marLeft w:val="0"/>
              <w:marRight w:val="0"/>
              <w:marTop w:val="0"/>
              <w:marBottom w:val="0"/>
              <w:divBdr>
                <w:top w:val="none" w:sz="0" w:space="0" w:color="auto"/>
                <w:left w:val="none" w:sz="0" w:space="0" w:color="auto"/>
                <w:bottom w:val="none" w:sz="0" w:space="0" w:color="auto"/>
                <w:right w:val="none" w:sz="0" w:space="0" w:color="auto"/>
              </w:divBdr>
            </w:div>
          </w:divsChild>
        </w:div>
        <w:div w:id="409088026">
          <w:marLeft w:val="0"/>
          <w:marRight w:val="0"/>
          <w:marTop w:val="0"/>
          <w:marBottom w:val="0"/>
          <w:divBdr>
            <w:top w:val="none" w:sz="0" w:space="0" w:color="auto"/>
            <w:left w:val="none" w:sz="0" w:space="0" w:color="auto"/>
            <w:bottom w:val="none" w:sz="0" w:space="0" w:color="auto"/>
            <w:right w:val="none" w:sz="0" w:space="0" w:color="auto"/>
          </w:divBdr>
        </w:div>
        <w:div w:id="1241796884">
          <w:marLeft w:val="0"/>
          <w:marRight w:val="0"/>
          <w:marTop w:val="0"/>
          <w:marBottom w:val="0"/>
          <w:divBdr>
            <w:top w:val="none" w:sz="0" w:space="0" w:color="auto"/>
            <w:left w:val="none" w:sz="0" w:space="0" w:color="auto"/>
            <w:bottom w:val="none" w:sz="0" w:space="0" w:color="auto"/>
            <w:right w:val="none" w:sz="0" w:space="0" w:color="auto"/>
          </w:divBdr>
          <w:divsChild>
            <w:div w:id="148375361">
              <w:marLeft w:val="0"/>
              <w:marRight w:val="0"/>
              <w:marTop w:val="0"/>
              <w:marBottom w:val="0"/>
              <w:divBdr>
                <w:top w:val="none" w:sz="0" w:space="0" w:color="auto"/>
                <w:left w:val="none" w:sz="0" w:space="0" w:color="auto"/>
                <w:bottom w:val="none" w:sz="0" w:space="0" w:color="auto"/>
                <w:right w:val="none" w:sz="0" w:space="0" w:color="auto"/>
              </w:divBdr>
            </w:div>
          </w:divsChild>
        </w:div>
        <w:div w:id="34501848">
          <w:marLeft w:val="0"/>
          <w:marRight w:val="0"/>
          <w:marTop w:val="0"/>
          <w:marBottom w:val="0"/>
          <w:divBdr>
            <w:top w:val="none" w:sz="0" w:space="0" w:color="auto"/>
            <w:left w:val="none" w:sz="0" w:space="0" w:color="auto"/>
            <w:bottom w:val="none" w:sz="0" w:space="0" w:color="auto"/>
            <w:right w:val="none" w:sz="0" w:space="0" w:color="auto"/>
          </w:divBdr>
        </w:div>
        <w:div w:id="33312996">
          <w:marLeft w:val="0"/>
          <w:marRight w:val="0"/>
          <w:marTop w:val="0"/>
          <w:marBottom w:val="0"/>
          <w:divBdr>
            <w:top w:val="none" w:sz="0" w:space="0" w:color="auto"/>
            <w:left w:val="none" w:sz="0" w:space="0" w:color="auto"/>
            <w:bottom w:val="none" w:sz="0" w:space="0" w:color="auto"/>
            <w:right w:val="none" w:sz="0" w:space="0" w:color="auto"/>
          </w:divBdr>
          <w:divsChild>
            <w:div w:id="186066136">
              <w:marLeft w:val="0"/>
              <w:marRight w:val="0"/>
              <w:marTop w:val="0"/>
              <w:marBottom w:val="0"/>
              <w:divBdr>
                <w:top w:val="none" w:sz="0" w:space="0" w:color="auto"/>
                <w:left w:val="none" w:sz="0" w:space="0" w:color="auto"/>
                <w:bottom w:val="none" w:sz="0" w:space="0" w:color="auto"/>
                <w:right w:val="none" w:sz="0" w:space="0" w:color="auto"/>
              </w:divBdr>
            </w:div>
          </w:divsChild>
        </w:div>
        <w:div w:id="1694307264">
          <w:marLeft w:val="0"/>
          <w:marRight w:val="0"/>
          <w:marTop w:val="0"/>
          <w:marBottom w:val="0"/>
          <w:divBdr>
            <w:top w:val="none" w:sz="0" w:space="0" w:color="auto"/>
            <w:left w:val="none" w:sz="0" w:space="0" w:color="auto"/>
            <w:bottom w:val="none" w:sz="0" w:space="0" w:color="auto"/>
            <w:right w:val="none" w:sz="0" w:space="0" w:color="auto"/>
          </w:divBdr>
        </w:div>
        <w:div w:id="1216621239">
          <w:marLeft w:val="0"/>
          <w:marRight w:val="0"/>
          <w:marTop w:val="0"/>
          <w:marBottom w:val="0"/>
          <w:divBdr>
            <w:top w:val="none" w:sz="0" w:space="0" w:color="auto"/>
            <w:left w:val="none" w:sz="0" w:space="0" w:color="auto"/>
            <w:bottom w:val="none" w:sz="0" w:space="0" w:color="auto"/>
            <w:right w:val="none" w:sz="0" w:space="0" w:color="auto"/>
          </w:divBdr>
          <w:divsChild>
            <w:div w:id="400250968">
              <w:marLeft w:val="0"/>
              <w:marRight w:val="0"/>
              <w:marTop w:val="0"/>
              <w:marBottom w:val="0"/>
              <w:divBdr>
                <w:top w:val="none" w:sz="0" w:space="0" w:color="auto"/>
                <w:left w:val="none" w:sz="0" w:space="0" w:color="auto"/>
                <w:bottom w:val="none" w:sz="0" w:space="0" w:color="auto"/>
                <w:right w:val="none" w:sz="0" w:space="0" w:color="auto"/>
              </w:divBdr>
            </w:div>
          </w:divsChild>
        </w:div>
        <w:div w:id="886574835">
          <w:marLeft w:val="0"/>
          <w:marRight w:val="0"/>
          <w:marTop w:val="0"/>
          <w:marBottom w:val="0"/>
          <w:divBdr>
            <w:top w:val="none" w:sz="0" w:space="0" w:color="auto"/>
            <w:left w:val="none" w:sz="0" w:space="0" w:color="auto"/>
            <w:bottom w:val="none" w:sz="0" w:space="0" w:color="auto"/>
            <w:right w:val="none" w:sz="0" w:space="0" w:color="auto"/>
          </w:divBdr>
        </w:div>
        <w:div w:id="2024361538">
          <w:marLeft w:val="0"/>
          <w:marRight w:val="0"/>
          <w:marTop w:val="0"/>
          <w:marBottom w:val="0"/>
          <w:divBdr>
            <w:top w:val="none" w:sz="0" w:space="0" w:color="auto"/>
            <w:left w:val="none" w:sz="0" w:space="0" w:color="auto"/>
            <w:bottom w:val="none" w:sz="0" w:space="0" w:color="auto"/>
            <w:right w:val="none" w:sz="0" w:space="0" w:color="auto"/>
          </w:divBdr>
          <w:divsChild>
            <w:div w:id="1177111594">
              <w:marLeft w:val="0"/>
              <w:marRight w:val="0"/>
              <w:marTop w:val="0"/>
              <w:marBottom w:val="0"/>
              <w:divBdr>
                <w:top w:val="none" w:sz="0" w:space="0" w:color="auto"/>
                <w:left w:val="none" w:sz="0" w:space="0" w:color="auto"/>
                <w:bottom w:val="none" w:sz="0" w:space="0" w:color="auto"/>
                <w:right w:val="none" w:sz="0" w:space="0" w:color="auto"/>
              </w:divBdr>
            </w:div>
          </w:divsChild>
        </w:div>
        <w:div w:id="1323775959">
          <w:marLeft w:val="0"/>
          <w:marRight w:val="0"/>
          <w:marTop w:val="0"/>
          <w:marBottom w:val="0"/>
          <w:divBdr>
            <w:top w:val="none" w:sz="0" w:space="0" w:color="auto"/>
            <w:left w:val="none" w:sz="0" w:space="0" w:color="auto"/>
            <w:bottom w:val="none" w:sz="0" w:space="0" w:color="auto"/>
            <w:right w:val="none" w:sz="0" w:space="0" w:color="auto"/>
          </w:divBdr>
        </w:div>
        <w:div w:id="780761542">
          <w:marLeft w:val="0"/>
          <w:marRight w:val="0"/>
          <w:marTop w:val="0"/>
          <w:marBottom w:val="0"/>
          <w:divBdr>
            <w:top w:val="none" w:sz="0" w:space="0" w:color="auto"/>
            <w:left w:val="none" w:sz="0" w:space="0" w:color="auto"/>
            <w:bottom w:val="none" w:sz="0" w:space="0" w:color="auto"/>
            <w:right w:val="none" w:sz="0" w:space="0" w:color="auto"/>
          </w:divBdr>
          <w:divsChild>
            <w:div w:id="1918320018">
              <w:marLeft w:val="0"/>
              <w:marRight w:val="0"/>
              <w:marTop w:val="0"/>
              <w:marBottom w:val="0"/>
              <w:divBdr>
                <w:top w:val="none" w:sz="0" w:space="0" w:color="auto"/>
                <w:left w:val="none" w:sz="0" w:space="0" w:color="auto"/>
                <w:bottom w:val="none" w:sz="0" w:space="0" w:color="auto"/>
                <w:right w:val="none" w:sz="0" w:space="0" w:color="auto"/>
              </w:divBdr>
            </w:div>
          </w:divsChild>
        </w:div>
        <w:div w:id="1439720495">
          <w:marLeft w:val="0"/>
          <w:marRight w:val="0"/>
          <w:marTop w:val="0"/>
          <w:marBottom w:val="0"/>
          <w:divBdr>
            <w:top w:val="none" w:sz="0" w:space="0" w:color="auto"/>
            <w:left w:val="none" w:sz="0" w:space="0" w:color="auto"/>
            <w:bottom w:val="none" w:sz="0" w:space="0" w:color="auto"/>
            <w:right w:val="none" w:sz="0" w:space="0" w:color="auto"/>
          </w:divBdr>
        </w:div>
        <w:div w:id="1530992743">
          <w:marLeft w:val="0"/>
          <w:marRight w:val="0"/>
          <w:marTop w:val="0"/>
          <w:marBottom w:val="0"/>
          <w:divBdr>
            <w:top w:val="none" w:sz="0" w:space="0" w:color="auto"/>
            <w:left w:val="none" w:sz="0" w:space="0" w:color="auto"/>
            <w:bottom w:val="none" w:sz="0" w:space="0" w:color="auto"/>
            <w:right w:val="none" w:sz="0" w:space="0" w:color="auto"/>
          </w:divBdr>
          <w:divsChild>
            <w:div w:id="164783580">
              <w:marLeft w:val="0"/>
              <w:marRight w:val="0"/>
              <w:marTop w:val="0"/>
              <w:marBottom w:val="0"/>
              <w:divBdr>
                <w:top w:val="none" w:sz="0" w:space="0" w:color="auto"/>
                <w:left w:val="none" w:sz="0" w:space="0" w:color="auto"/>
                <w:bottom w:val="none" w:sz="0" w:space="0" w:color="auto"/>
                <w:right w:val="none" w:sz="0" w:space="0" w:color="auto"/>
              </w:divBdr>
            </w:div>
          </w:divsChild>
        </w:div>
        <w:div w:id="1107391880">
          <w:marLeft w:val="0"/>
          <w:marRight w:val="0"/>
          <w:marTop w:val="0"/>
          <w:marBottom w:val="0"/>
          <w:divBdr>
            <w:top w:val="none" w:sz="0" w:space="0" w:color="auto"/>
            <w:left w:val="none" w:sz="0" w:space="0" w:color="auto"/>
            <w:bottom w:val="none" w:sz="0" w:space="0" w:color="auto"/>
            <w:right w:val="none" w:sz="0" w:space="0" w:color="auto"/>
          </w:divBdr>
        </w:div>
        <w:div w:id="886255076">
          <w:marLeft w:val="0"/>
          <w:marRight w:val="0"/>
          <w:marTop w:val="0"/>
          <w:marBottom w:val="0"/>
          <w:divBdr>
            <w:top w:val="none" w:sz="0" w:space="0" w:color="auto"/>
            <w:left w:val="none" w:sz="0" w:space="0" w:color="auto"/>
            <w:bottom w:val="none" w:sz="0" w:space="0" w:color="auto"/>
            <w:right w:val="none" w:sz="0" w:space="0" w:color="auto"/>
          </w:divBdr>
          <w:divsChild>
            <w:div w:id="26151344">
              <w:marLeft w:val="0"/>
              <w:marRight w:val="0"/>
              <w:marTop w:val="0"/>
              <w:marBottom w:val="0"/>
              <w:divBdr>
                <w:top w:val="none" w:sz="0" w:space="0" w:color="auto"/>
                <w:left w:val="none" w:sz="0" w:space="0" w:color="auto"/>
                <w:bottom w:val="none" w:sz="0" w:space="0" w:color="auto"/>
                <w:right w:val="none" w:sz="0" w:space="0" w:color="auto"/>
              </w:divBdr>
            </w:div>
          </w:divsChild>
        </w:div>
        <w:div w:id="163588529">
          <w:marLeft w:val="0"/>
          <w:marRight w:val="0"/>
          <w:marTop w:val="0"/>
          <w:marBottom w:val="0"/>
          <w:divBdr>
            <w:top w:val="none" w:sz="0" w:space="0" w:color="auto"/>
            <w:left w:val="none" w:sz="0" w:space="0" w:color="auto"/>
            <w:bottom w:val="none" w:sz="0" w:space="0" w:color="auto"/>
            <w:right w:val="none" w:sz="0" w:space="0" w:color="auto"/>
          </w:divBdr>
        </w:div>
        <w:div w:id="383337039">
          <w:marLeft w:val="0"/>
          <w:marRight w:val="0"/>
          <w:marTop w:val="0"/>
          <w:marBottom w:val="0"/>
          <w:divBdr>
            <w:top w:val="none" w:sz="0" w:space="0" w:color="auto"/>
            <w:left w:val="none" w:sz="0" w:space="0" w:color="auto"/>
            <w:bottom w:val="none" w:sz="0" w:space="0" w:color="auto"/>
            <w:right w:val="none" w:sz="0" w:space="0" w:color="auto"/>
          </w:divBdr>
          <w:divsChild>
            <w:div w:id="199167871">
              <w:marLeft w:val="0"/>
              <w:marRight w:val="0"/>
              <w:marTop w:val="0"/>
              <w:marBottom w:val="0"/>
              <w:divBdr>
                <w:top w:val="none" w:sz="0" w:space="0" w:color="auto"/>
                <w:left w:val="none" w:sz="0" w:space="0" w:color="auto"/>
                <w:bottom w:val="none" w:sz="0" w:space="0" w:color="auto"/>
                <w:right w:val="none" w:sz="0" w:space="0" w:color="auto"/>
              </w:divBdr>
            </w:div>
          </w:divsChild>
        </w:div>
        <w:div w:id="2068870990">
          <w:marLeft w:val="0"/>
          <w:marRight w:val="0"/>
          <w:marTop w:val="0"/>
          <w:marBottom w:val="0"/>
          <w:divBdr>
            <w:top w:val="none" w:sz="0" w:space="0" w:color="auto"/>
            <w:left w:val="none" w:sz="0" w:space="0" w:color="auto"/>
            <w:bottom w:val="none" w:sz="0" w:space="0" w:color="auto"/>
            <w:right w:val="none" w:sz="0" w:space="0" w:color="auto"/>
          </w:divBdr>
        </w:div>
        <w:div w:id="616562950">
          <w:marLeft w:val="0"/>
          <w:marRight w:val="0"/>
          <w:marTop w:val="0"/>
          <w:marBottom w:val="0"/>
          <w:divBdr>
            <w:top w:val="none" w:sz="0" w:space="0" w:color="auto"/>
            <w:left w:val="none" w:sz="0" w:space="0" w:color="auto"/>
            <w:bottom w:val="none" w:sz="0" w:space="0" w:color="auto"/>
            <w:right w:val="none" w:sz="0" w:space="0" w:color="auto"/>
          </w:divBdr>
          <w:divsChild>
            <w:div w:id="275720082">
              <w:marLeft w:val="0"/>
              <w:marRight w:val="0"/>
              <w:marTop w:val="0"/>
              <w:marBottom w:val="0"/>
              <w:divBdr>
                <w:top w:val="none" w:sz="0" w:space="0" w:color="auto"/>
                <w:left w:val="none" w:sz="0" w:space="0" w:color="auto"/>
                <w:bottom w:val="none" w:sz="0" w:space="0" w:color="auto"/>
                <w:right w:val="none" w:sz="0" w:space="0" w:color="auto"/>
              </w:divBdr>
            </w:div>
          </w:divsChild>
        </w:div>
        <w:div w:id="1055859219">
          <w:marLeft w:val="0"/>
          <w:marRight w:val="0"/>
          <w:marTop w:val="0"/>
          <w:marBottom w:val="0"/>
          <w:divBdr>
            <w:top w:val="none" w:sz="0" w:space="0" w:color="auto"/>
            <w:left w:val="none" w:sz="0" w:space="0" w:color="auto"/>
            <w:bottom w:val="none" w:sz="0" w:space="0" w:color="auto"/>
            <w:right w:val="none" w:sz="0" w:space="0" w:color="auto"/>
          </w:divBdr>
        </w:div>
        <w:div w:id="922109508">
          <w:marLeft w:val="0"/>
          <w:marRight w:val="0"/>
          <w:marTop w:val="0"/>
          <w:marBottom w:val="0"/>
          <w:divBdr>
            <w:top w:val="none" w:sz="0" w:space="0" w:color="auto"/>
            <w:left w:val="none" w:sz="0" w:space="0" w:color="auto"/>
            <w:bottom w:val="none" w:sz="0" w:space="0" w:color="auto"/>
            <w:right w:val="none" w:sz="0" w:space="0" w:color="auto"/>
          </w:divBdr>
          <w:divsChild>
            <w:div w:id="488982911">
              <w:marLeft w:val="0"/>
              <w:marRight w:val="0"/>
              <w:marTop w:val="0"/>
              <w:marBottom w:val="0"/>
              <w:divBdr>
                <w:top w:val="none" w:sz="0" w:space="0" w:color="auto"/>
                <w:left w:val="none" w:sz="0" w:space="0" w:color="auto"/>
                <w:bottom w:val="none" w:sz="0" w:space="0" w:color="auto"/>
                <w:right w:val="none" w:sz="0" w:space="0" w:color="auto"/>
              </w:divBdr>
            </w:div>
          </w:divsChild>
        </w:div>
        <w:div w:id="724985545">
          <w:marLeft w:val="0"/>
          <w:marRight w:val="0"/>
          <w:marTop w:val="0"/>
          <w:marBottom w:val="0"/>
          <w:divBdr>
            <w:top w:val="none" w:sz="0" w:space="0" w:color="auto"/>
            <w:left w:val="none" w:sz="0" w:space="0" w:color="auto"/>
            <w:bottom w:val="none" w:sz="0" w:space="0" w:color="auto"/>
            <w:right w:val="none" w:sz="0" w:space="0" w:color="auto"/>
          </w:divBdr>
        </w:div>
        <w:div w:id="1022121801">
          <w:marLeft w:val="0"/>
          <w:marRight w:val="0"/>
          <w:marTop w:val="0"/>
          <w:marBottom w:val="0"/>
          <w:divBdr>
            <w:top w:val="none" w:sz="0" w:space="0" w:color="auto"/>
            <w:left w:val="none" w:sz="0" w:space="0" w:color="auto"/>
            <w:bottom w:val="none" w:sz="0" w:space="0" w:color="auto"/>
            <w:right w:val="none" w:sz="0" w:space="0" w:color="auto"/>
          </w:divBdr>
          <w:divsChild>
            <w:div w:id="507141168">
              <w:marLeft w:val="0"/>
              <w:marRight w:val="0"/>
              <w:marTop w:val="0"/>
              <w:marBottom w:val="0"/>
              <w:divBdr>
                <w:top w:val="none" w:sz="0" w:space="0" w:color="auto"/>
                <w:left w:val="none" w:sz="0" w:space="0" w:color="auto"/>
                <w:bottom w:val="none" w:sz="0" w:space="0" w:color="auto"/>
                <w:right w:val="none" w:sz="0" w:space="0" w:color="auto"/>
              </w:divBdr>
            </w:div>
          </w:divsChild>
        </w:div>
        <w:div w:id="945188418">
          <w:marLeft w:val="0"/>
          <w:marRight w:val="0"/>
          <w:marTop w:val="0"/>
          <w:marBottom w:val="0"/>
          <w:divBdr>
            <w:top w:val="none" w:sz="0" w:space="0" w:color="auto"/>
            <w:left w:val="none" w:sz="0" w:space="0" w:color="auto"/>
            <w:bottom w:val="none" w:sz="0" w:space="0" w:color="auto"/>
            <w:right w:val="none" w:sz="0" w:space="0" w:color="auto"/>
          </w:divBdr>
        </w:div>
        <w:div w:id="333143239">
          <w:marLeft w:val="0"/>
          <w:marRight w:val="0"/>
          <w:marTop w:val="0"/>
          <w:marBottom w:val="0"/>
          <w:divBdr>
            <w:top w:val="none" w:sz="0" w:space="0" w:color="auto"/>
            <w:left w:val="none" w:sz="0" w:space="0" w:color="auto"/>
            <w:bottom w:val="none" w:sz="0" w:space="0" w:color="auto"/>
            <w:right w:val="none" w:sz="0" w:space="0" w:color="auto"/>
          </w:divBdr>
          <w:divsChild>
            <w:div w:id="168743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536915">
      <w:bodyDiv w:val="1"/>
      <w:marLeft w:val="0"/>
      <w:marRight w:val="0"/>
      <w:marTop w:val="0"/>
      <w:marBottom w:val="0"/>
      <w:divBdr>
        <w:top w:val="none" w:sz="0" w:space="0" w:color="auto"/>
        <w:left w:val="none" w:sz="0" w:space="0" w:color="auto"/>
        <w:bottom w:val="none" w:sz="0" w:space="0" w:color="auto"/>
        <w:right w:val="none" w:sz="0" w:space="0" w:color="auto"/>
      </w:divBdr>
      <w:divsChild>
        <w:div w:id="1601180014">
          <w:marLeft w:val="0"/>
          <w:marRight w:val="0"/>
          <w:marTop w:val="0"/>
          <w:marBottom w:val="0"/>
          <w:divBdr>
            <w:top w:val="none" w:sz="0" w:space="0" w:color="auto"/>
            <w:left w:val="none" w:sz="0" w:space="0" w:color="auto"/>
            <w:bottom w:val="none" w:sz="0" w:space="0" w:color="auto"/>
            <w:right w:val="none" w:sz="0" w:space="0" w:color="auto"/>
          </w:divBdr>
        </w:div>
        <w:div w:id="1088697571">
          <w:marLeft w:val="0"/>
          <w:marRight w:val="0"/>
          <w:marTop w:val="0"/>
          <w:marBottom w:val="0"/>
          <w:divBdr>
            <w:top w:val="none" w:sz="0" w:space="0" w:color="auto"/>
            <w:left w:val="none" w:sz="0" w:space="0" w:color="auto"/>
            <w:bottom w:val="none" w:sz="0" w:space="0" w:color="auto"/>
            <w:right w:val="none" w:sz="0" w:space="0" w:color="auto"/>
          </w:divBdr>
        </w:div>
      </w:divsChild>
    </w:div>
    <w:div w:id="1931507099">
      <w:bodyDiv w:val="1"/>
      <w:marLeft w:val="0"/>
      <w:marRight w:val="0"/>
      <w:marTop w:val="0"/>
      <w:marBottom w:val="0"/>
      <w:divBdr>
        <w:top w:val="none" w:sz="0" w:space="0" w:color="auto"/>
        <w:left w:val="none" w:sz="0" w:space="0" w:color="auto"/>
        <w:bottom w:val="none" w:sz="0" w:space="0" w:color="auto"/>
        <w:right w:val="none" w:sz="0" w:space="0" w:color="auto"/>
      </w:divBdr>
      <w:divsChild>
        <w:div w:id="1032611355">
          <w:marLeft w:val="0"/>
          <w:marRight w:val="0"/>
          <w:marTop w:val="0"/>
          <w:marBottom w:val="0"/>
          <w:divBdr>
            <w:top w:val="none" w:sz="0" w:space="0" w:color="auto"/>
            <w:left w:val="none" w:sz="0" w:space="0" w:color="auto"/>
            <w:bottom w:val="none" w:sz="0" w:space="0" w:color="auto"/>
            <w:right w:val="none" w:sz="0" w:space="0" w:color="auto"/>
          </w:divBdr>
          <w:divsChild>
            <w:div w:id="607808364">
              <w:marLeft w:val="0"/>
              <w:marRight w:val="0"/>
              <w:marTop w:val="0"/>
              <w:marBottom w:val="0"/>
              <w:divBdr>
                <w:top w:val="none" w:sz="0" w:space="0" w:color="auto"/>
                <w:left w:val="none" w:sz="0" w:space="0" w:color="auto"/>
                <w:bottom w:val="none" w:sz="0" w:space="0" w:color="auto"/>
                <w:right w:val="none" w:sz="0" w:space="0" w:color="auto"/>
              </w:divBdr>
            </w:div>
          </w:divsChild>
        </w:div>
        <w:div w:id="798063238">
          <w:marLeft w:val="0"/>
          <w:marRight w:val="0"/>
          <w:marTop w:val="0"/>
          <w:marBottom w:val="0"/>
          <w:divBdr>
            <w:top w:val="none" w:sz="0" w:space="0" w:color="auto"/>
            <w:left w:val="none" w:sz="0" w:space="0" w:color="auto"/>
            <w:bottom w:val="none" w:sz="0" w:space="0" w:color="auto"/>
            <w:right w:val="none" w:sz="0" w:space="0" w:color="auto"/>
          </w:divBdr>
        </w:div>
        <w:div w:id="2087992197">
          <w:marLeft w:val="0"/>
          <w:marRight w:val="0"/>
          <w:marTop w:val="0"/>
          <w:marBottom w:val="0"/>
          <w:divBdr>
            <w:top w:val="none" w:sz="0" w:space="0" w:color="auto"/>
            <w:left w:val="none" w:sz="0" w:space="0" w:color="auto"/>
            <w:bottom w:val="none" w:sz="0" w:space="0" w:color="auto"/>
            <w:right w:val="none" w:sz="0" w:space="0" w:color="auto"/>
          </w:divBdr>
          <w:divsChild>
            <w:div w:id="89419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358841">
      <w:bodyDiv w:val="1"/>
      <w:marLeft w:val="0"/>
      <w:marRight w:val="0"/>
      <w:marTop w:val="0"/>
      <w:marBottom w:val="0"/>
      <w:divBdr>
        <w:top w:val="none" w:sz="0" w:space="0" w:color="auto"/>
        <w:left w:val="none" w:sz="0" w:space="0" w:color="auto"/>
        <w:bottom w:val="none" w:sz="0" w:space="0" w:color="auto"/>
        <w:right w:val="none" w:sz="0" w:space="0" w:color="auto"/>
      </w:divBdr>
      <w:divsChild>
        <w:div w:id="789393573">
          <w:marLeft w:val="0"/>
          <w:marRight w:val="0"/>
          <w:marTop w:val="0"/>
          <w:marBottom w:val="0"/>
          <w:divBdr>
            <w:top w:val="none" w:sz="0" w:space="0" w:color="auto"/>
            <w:left w:val="none" w:sz="0" w:space="0" w:color="auto"/>
            <w:bottom w:val="none" w:sz="0" w:space="0" w:color="auto"/>
            <w:right w:val="none" w:sz="0" w:space="0" w:color="auto"/>
          </w:divBdr>
          <w:divsChild>
            <w:div w:id="692343742">
              <w:marLeft w:val="0"/>
              <w:marRight w:val="0"/>
              <w:marTop w:val="0"/>
              <w:marBottom w:val="0"/>
              <w:divBdr>
                <w:top w:val="none" w:sz="0" w:space="0" w:color="auto"/>
                <w:left w:val="none" w:sz="0" w:space="0" w:color="auto"/>
                <w:bottom w:val="none" w:sz="0" w:space="0" w:color="auto"/>
                <w:right w:val="none" w:sz="0" w:space="0" w:color="auto"/>
              </w:divBdr>
            </w:div>
          </w:divsChild>
        </w:div>
        <w:div w:id="1284189744">
          <w:marLeft w:val="0"/>
          <w:marRight w:val="0"/>
          <w:marTop w:val="0"/>
          <w:marBottom w:val="0"/>
          <w:divBdr>
            <w:top w:val="none" w:sz="0" w:space="0" w:color="auto"/>
            <w:left w:val="none" w:sz="0" w:space="0" w:color="auto"/>
            <w:bottom w:val="none" w:sz="0" w:space="0" w:color="auto"/>
            <w:right w:val="none" w:sz="0" w:space="0" w:color="auto"/>
          </w:divBdr>
          <w:divsChild>
            <w:div w:id="124584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56948">
      <w:bodyDiv w:val="1"/>
      <w:marLeft w:val="0"/>
      <w:marRight w:val="0"/>
      <w:marTop w:val="0"/>
      <w:marBottom w:val="0"/>
      <w:divBdr>
        <w:top w:val="none" w:sz="0" w:space="0" w:color="auto"/>
        <w:left w:val="none" w:sz="0" w:space="0" w:color="auto"/>
        <w:bottom w:val="none" w:sz="0" w:space="0" w:color="auto"/>
        <w:right w:val="none" w:sz="0" w:space="0" w:color="auto"/>
      </w:divBdr>
      <w:divsChild>
        <w:div w:id="1050227999">
          <w:marLeft w:val="0"/>
          <w:marRight w:val="0"/>
          <w:marTop w:val="0"/>
          <w:marBottom w:val="0"/>
          <w:divBdr>
            <w:top w:val="none" w:sz="0" w:space="0" w:color="auto"/>
            <w:left w:val="none" w:sz="0" w:space="0" w:color="auto"/>
            <w:bottom w:val="none" w:sz="0" w:space="0" w:color="auto"/>
            <w:right w:val="none" w:sz="0" w:space="0" w:color="auto"/>
          </w:divBdr>
          <w:divsChild>
            <w:div w:id="11556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674831">
      <w:bodyDiv w:val="1"/>
      <w:marLeft w:val="0"/>
      <w:marRight w:val="0"/>
      <w:marTop w:val="0"/>
      <w:marBottom w:val="0"/>
      <w:divBdr>
        <w:top w:val="none" w:sz="0" w:space="0" w:color="auto"/>
        <w:left w:val="none" w:sz="0" w:space="0" w:color="auto"/>
        <w:bottom w:val="none" w:sz="0" w:space="0" w:color="auto"/>
        <w:right w:val="none" w:sz="0" w:space="0" w:color="auto"/>
      </w:divBdr>
    </w:div>
    <w:div w:id="1940985110">
      <w:bodyDiv w:val="1"/>
      <w:marLeft w:val="0"/>
      <w:marRight w:val="0"/>
      <w:marTop w:val="0"/>
      <w:marBottom w:val="0"/>
      <w:divBdr>
        <w:top w:val="none" w:sz="0" w:space="0" w:color="auto"/>
        <w:left w:val="none" w:sz="0" w:space="0" w:color="auto"/>
        <w:bottom w:val="none" w:sz="0" w:space="0" w:color="auto"/>
        <w:right w:val="none" w:sz="0" w:space="0" w:color="auto"/>
      </w:divBdr>
      <w:divsChild>
        <w:div w:id="179468506">
          <w:marLeft w:val="0"/>
          <w:marRight w:val="0"/>
          <w:marTop w:val="0"/>
          <w:marBottom w:val="0"/>
          <w:divBdr>
            <w:top w:val="none" w:sz="0" w:space="0" w:color="auto"/>
            <w:left w:val="none" w:sz="0" w:space="0" w:color="auto"/>
            <w:bottom w:val="none" w:sz="0" w:space="0" w:color="auto"/>
            <w:right w:val="none" w:sz="0" w:space="0" w:color="auto"/>
          </w:divBdr>
        </w:div>
      </w:divsChild>
    </w:div>
    <w:div w:id="1941834218">
      <w:bodyDiv w:val="1"/>
      <w:marLeft w:val="0"/>
      <w:marRight w:val="0"/>
      <w:marTop w:val="0"/>
      <w:marBottom w:val="0"/>
      <w:divBdr>
        <w:top w:val="none" w:sz="0" w:space="0" w:color="auto"/>
        <w:left w:val="none" w:sz="0" w:space="0" w:color="auto"/>
        <w:bottom w:val="none" w:sz="0" w:space="0" w:color="auto"/>
        <w:right w:val="none" w:sz="0" w:space="0" w:color="auto"/>
      </w:divBdr>
    </w:div>
    <w:div w:id="1943493103">
      <w:bodyDiv w:val="1"/>
      <w:marLeft w:val="0"/>
      <w:marRight w:val="0"/>
      <w:marTop w:val="0"/>
      <w:marBottom w:val="0"/>
      <w:divBdr>
        <w:top w:val="none" w:sz="0" w:space="0" w:color="auto"/>
        <w:left w:val="none" w:sz="0" w:space="0" w:color="auto"/>
        <w:bottom w:val="none" w:sz="0" w:space="0" w:color="auto"/>
        <w:right w:val="none" w:sz="0" w:space="0" w:color="auto"/>
      </w:divBdr>
    </w:div>
    <w:div w:id="1947496508">
      <w:bodyDiv w:val="1"/>
      <w:marLeft w:val="0"/>
      <w:marRight w:val="0"/>
      <w:marTop w:val="0"/>
      <w:marBottom w:val="0"/>
      <w:divBdr>
        <w:top w:val="none" w:sz="0" w:space="0" w:color="auto"/>
        <w:left w:val="none" w:sz="0" w:space="0" w:color="auto"/>
        <w:bottom w:val="none" w:sz="0" w:space="0" w:color="auto"/>
        <w:right w:val="none" w:sz="0" w:space="0" w:color="auto"/>
      </w:divBdr>
      <w:divsChild>
        <w:div w:id="75715312">
          <w:marLeft w:val="0"/>
          <w:marRight w:val="0"/>
          <w:marTop w:val="0"/>
          <w:marBottom w:val="0"/>
          <w:divBdr>
            <w:top w:val="none" w:sz="0" w:space="0" w:color="auto"/>
            <w:left w:val="none" w:sz="0" w:space="0" w:color="auto"/>
            <w:bottom w:val="none" w:sz="0" w:space="0" w:color="auto"/>
            <w:right w:val="none" w:sz="0" w:space="0" w:color="auto"/>
          </w:divBdr>
        </w:div>
      </w:divsChild>
    </w:div>
    <w:div w:id="1949391486">
      <w:bodyDiv w:val="1"/>
      <w:marLeft w:val="0"/>
      <w:marRight w:val="0"/>
      <w:marTop w:val="0"/>
      <w:marBottom w:val="0"/>
      <w:divBdr>
        <w:top w:val="none" w:sz="0" w:space="0" w:color="auto"/>
        <w:left w:val="none" w:sz="0" w:space="0" w:color="auto"/>
        <w:bottom w:val="none" w:sz="0" w:space="0" w:color="auto"/>
        <w:right w:val="none" w:sz="0" w:space="0" w:color="auto"/>
      </w:divBdr>
      <w:divsChild>
        <w:div w:id="1339387184">
          <w:marLeft w:val="0"/>
          <w:marRight w:val="0"/>
          <w:marTop w:val="0"/>
          <w:marBottom w:val="0"/>
          <w:divBdr>
            <w:top w:val="none" w:sz="0" w:space="0" w:color="auto"/>
            <w:left w:val="none" w:sz="0" w:space="0" w:color="auto"/>
            <w:bottom w:val="none" w:sz="0" w:space="0" w:color="auto"/>
            <w:right w:val="none" w:sz="0" w:space="0" w:color="auto"/>
          </w:divBdr>
          <w:divsChild>
            <w:div w:id="171967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694846">
      <w:bodyDiv w:val="1"/>
      <w:marLeft w:val="0"/>
      <w:marRight w:val="0"/>
      <w:marTop w:val="0"/>
      <w:marBottom w:val="0"/>
      <w:divBdr>
        <w:top w:val="none" w:sz="0" w:space="0" w:color="auto"/>
        <w:left w:val="none" w:sz="0" w:space="0" w:color="auto"/>
        <w:bottom w:val="none" w:sz="0" w:space="0" w:color="auto"/>
        <w:right w:val="none" w:sz="0" w:space="0" w:color="auto"/>
      </w:divBdr>
      <w:divsChild>
        <w:div w:id="493574817">
          <w:marLeft w:val="0"/>
          <w:marRight w:val="0"/>
          <w:marTop w:val="0"/>
          <w:marBottom w:val="0"/>
          <w:divBdr>
            <w:top w:val="none" w:sz="0" w:space="0" w:color="auto"/>
            <w:left w:val="none" w:sz="0" w:space="0" w:color="auto"/>
            <w:bottom w:val="none" w:sz="0" w:space="0" w:color="auto"/>
            <w:right w:val="none" w:sz="0" w:space="0" w:color="auto"/>
          </w:divBdr>
          <w:divsChild>
            <w:div w:id="193829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741387">
      <w:bodyDiv w:val="1"/>
      <w:marLeft w:val="0"/>
      <w:marRight w:val="0"/>
      <w:marTop w:val="0"/>
      <w:marBottom w:val="0"/>
      <w:divBdr>
        <w:top w:val="none" w:sz="0" w:space="0" w:color="auto"/>
        <w:left w:val="none" w:sz="0" w:space="0" w:color="auto"/>
        <w:bottom w:val="none" w:sz="0" w:space="0" w:color="auto"/>
        <w:right w:val="none" w:sz="0" w:space="0" w:color="auto"/>
      </w:divBdr>
      <w:divsChild>
        <w:div w:id="1288857700">
          <w:marLeft w:val="0"/>
          <w:marRight w:val="0"/>
          <w:marTop w:val="0"/>
          <w:marBottom w:val="0"/>
          <w:divBdr>
            <w:top w:val="none" w:sz="0" w:space="0" w:color="auto"/>
            <w:left w:val="none" w:sz="0" w:space="0" w:color="auto"/>
            <w:bottom w:val="none" w:sz="0" w:space="0" w:color="auto"/>
            <w:right w:val="none" w:sz="0" w:space="0" w:color="auto"/>
          </w:divBdr>
          <w:divsChild>
            <w:div w:id="79471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509836">
      <w:bodyDiv w:val="1"/>
      <w:marLeft w:val="0"/>
      <w:marRight w:val="0"/>
      <w:marTop w:val="0"/>
      <w:marBottom w:val="0"/>
      <w:divBdr>
        <w:top w:val="none" w:sz="0" w:space="0" w:color="auto"/>
        <w:left w:val="none" w:sz="0" w:space="0" w:color="auto"/>
        <w:bottom w:val="none" w:sz="0" w:space="0" w:color="auto"/>
        <w:right w:val="none" w:sz="0" w:space="0" w:color="auto"/>
      </w:divBdr>
      <w:divsChild>
        <w:div w:id="1715347465">
          <w:marLeft w:val="0"/>
          <w:marRight w:val="0"/>
          <w:marTop w:val="0"/>
          <w:marBottom w:val="0"/>
          <w:divBdr>
            <w:top w:val="none" w:sz="0" w:space="0" w:color="auto"/>
            <w:left w:val="none" w:sz="0" w:space="0" w:color="auto"/>
            <w:bottom w:val="none" w:sz="0" w:space="0" w:color="auto"/>
            <w:right w:val="none" w:sz="0" w:space="0" w:color="auto"/>
          </w:divBdr>
        </w:div>
        <w:div w:id="47145914">
          <w:marLeft w:val="0"/>
          <w:marRight w:val="0"/>
          <w:marTop w:val="0"/>
          <w:marBottom w:val="0"/>
          <w:divBdr>
            <w:top w:val="none" w:sz="0" w:space="0" w:color="auto"/>
            <w:left w:val="none" w:sz="0" w:space="0" w:color="auto"/>
            <w:bottom w:val="none" w:sz="0" w:space="0" w:color="auto"/>
            <w:right w:val="none" w:sz="0" w:space="0" w:color="auto"/>
          </w:divBdr>
        </w:div>
      </w:divsChild>
    </w:div>
    <w:div w:id="1954946090">
      <w:bodyDiv w:val="1"/>
      <w:marLeft w:val="0"/>
      <w:marRight w:val="0"/>
      <w:marTop w:val="0"/>
      <w:marBottom w:val="0"/>
      <w:divBdr>
        <w:top w:val="none" w:sz="0" w:space="0" w:color="auto"/>
        <w:left w:val="none" w:sz="0" w:space="0" w:color="auto"/>
        <w:bottom w:val="none" w:sz="0" w:space="0" w:color="auto"/>
        <w:right w:val="none" w:sz="0" w:space="0" w:color="auto"/>
      </w:divBdr>
      <w:divsChild>
        <w:div w:id="1236283875">
          <w:marLeft w:val="0"/>
          <w:marRight w:val="0"/>
          <w:marTop w:val="0"/>
          <w:marBottom w:val="0"/>
          <w:divBdr>
            <w:top w:val="none" w:sz="0" w:space="0" w:color="auto"/>
            <w:left w:val="none" w:sz="0" w:space="0" w:color="auto"/>
            <w:bottom w:val="none" w:sz="0" w:space="0" w:color="auto"/>
            <w:right w:val="none" w:sz="0" w:space="0" w:color="auto"/>
          </w:divBdr>
        </w:div>
      </w:divsChild>
    </w:div>
    <w:div w:id="1958217330">
      <w:bodyDiv w:val="1"/>
      <w:marLeft w:val="0"/>
      <w:marRight w:val="0"/>
      <w:marTop w:val="0"/>
      <w:marBottom w:val="0"/>
      <w:divBdr>
        <w:top w:val="none" w:sz="0" w:space="0" w:color="auto"/>
        <w:left w:val="none" w:sz="0" w:space="0" w:color="auto"/>
        <w:bottom w:val="none" w:sz="0" w:space="0" w:color="auto"/>
        <w:right w:val="none" w:sz="0" w:space="0" w:color="auto"/>
      </w:divBdr>
      <w:divsChild>
        <w:div w:id="1259412391">
          <w:marLeft w:val="0"/>
          <w:marRight w:val="0"/>
          <w:marTop w:val="0"/>
          <w:marBottom w:val="0"/>
          <w:divBdr>
            <w:top w:val="none" w:sz="0" w:space="0" w:color="auto"/>
            <w:left w:val="none" w:sz="0" w:space="0" w:color="auto"/>
            <w:bottom w:val="none" w:sz="0" w:space="0" w:color="auto"/>
            <w:right w:val="none" w:sz="0" w:space="0" w:color="auto"/>
          </w:divBdr>
        </w:div>
      </w:divsChild>
    </w:div>
    <w:div w:id="1960599225">
      <w:bodyDiv w:val="1"/>
      <w:marLeft w:val="0"/>
      <w:marRight w:val="0"/>
      <w:marTop w:val="0"/>
      <w:marBottom w:val="0"/>
      <w:divBdr>
        <w:top w:val="none" w:sz="0" w:space="0" w:color="auto"/>
        <w:left w:val="none" w:sz="0" w:space="0" w:color="auto"/>
        <w:bottom w:val="none" w:sz="0" w:space="0" w:color="auto"/>
        <w:right w:val="none" w:sz="0" w:space="0" w:color="auto"/>
      </w:divBdr>
      <w:divsChild>
        <w:div w:id="995843845">
          <w:marLeft w:val="0"/>
          <w:marRight w:val="0"/>
          <w:marTop w:val="0"/>
          <w:marBottom w:val="0"/>
          <w:divBdr>
            <w:top w:val="none" w:sz="0" w:space="0" w:color="auto"/>
            <w:left w:val="none" w:sz="0" w:space="0" w:color="auto"/>
            <w:bottom w:val="none" w:sz="0" w:space="0" w:color="auto"/>
            <w:right w:val="none" w:sz="0" w:space="0" w:color="auto"/>
          </w:divBdr>
          <w:divsChild>
            <w:div w:id="55596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309573">
      <w:bodyDiv w:val="1"/>
      <w:marLeft w:val="0"/>
      <w:marRight w:val="0"/>
      <w:marTop w:val="0"/>
      <w:marBottom w:val="0"/>
      <w:divBdr>
        <w:top w:val="none" w:sz="0" w:space="0" w:color="auto"/>
        <w:left w:val="none" w:sz="0" w:space="0" w:color="auto"/>
        <w:bottom w:val="none" w:sz="0" w:space="0" w:color="auto"/>
        <w:right w:val="none" w:sz="0" w:space="0" w:color="auto"/>
      </w:divBdr>
    </w:div>
    <w:div w:id="1965849194">
      <w:bodyDiv w:val="1"/>
      <w:marLeft w:val="0"/>
      <w:marRight w:val="0"/>
      <w:marTop w:val="0"/>
      <w:marBottom w:val="0"/>
      <w:divBdr>
        <w:top w:val="none" w:sz="0" w:space="0" w:color="auto"/>
        <w:left w:val="none" w:sz="0" w:space="0" w:color="auto"/>
        <w:bottom w:val="none" w:sz="0" w:space="0" w:color="auto"/>
        <w:right w:val="none" w:sz="0" w:space="0" w:color="auto"/>
      </w:divBdr>
      <w:divsChild>
        <w:div w:id="1236939105">
          <w:marLeft w:val="0"/>
          <w:marRight w:val="0"/>
          <w:marTop w:val="0"/>
          <w:marBottom w:val="0"/>
          <w:divBdr>
            <w:top w:val="none" w:sz="0" w:space="0" w:color="auto"/>
            <w:left w:val="none" w:sz="0" w:space="0" w:color="auto"/>
            <w:bottom w:val="none" w:sz="0" w:space="0" w:color="auto"/>
            <w:right w:val="none" w:sz="0" w:space="0" w:color="auto"/>
          </w:divBdr>
          <w:divsChild>
            <w:div w:id="194425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58222">
      <w:bodyDiv w:val="1"/>
      <w:marLeft w:val="0"/>
      <w:marRight w:val="0"/>
      <w:marTop w:val="0"/>
      <w:marBottom w:val="0"/>
      <w:divBdr>
        <w:top w:val="none" w:sz="0" w:space="0" w:color="auto"/>
        <w:left w:val="none" w:sz="0" w:space="0" w:color="auto"/>
        <w:bottom w:val="none" w:sz="0" w:space="0" w:color="auto"/>
        <w:right w:val="none" w:sz="0" w:space="0" w:color="auto"/>
      </w:divBdr>
    </w:div>
    <w:div w:id="1969162875">
      <w:bodyDiv w:val="1"/>
      <w:marLeft w:val="0"/>
      <w:marRight w:val="0"/>
      <w:marTop w:val="0"/>
      <w:marBottom w:val="0"/>
      <w:divBdr>
        <w:top w:val="none" w:sz="0" w:space="0" w:color="auto"/>
        <w:left w:val="none" w:sz="0" w:space="0" w:color="auto"/>
        <w:bottom w:val="none" w:sz="0" w:space="0" w:color="auto"/>
        <w:right w:val="none" w:sz="0" w:space="0" w:color="auto"/>
      </w:divBdr>
    </w:div>
    <w:div w:id="1971082566">
      <w:bodyDiv w:val="1"/>
      <w:marLeft w:val="0"/>
      <w:marRight w:val="0"/>
      <w:marTop w:val="0"/>
      <w:marBottom w:val="0"/>
      <w:divBdr>
        <w:top w:val="none" w:sz="0" w:space="0" w:color="auto"/>
        <w:left w:val="none" w:sz="0" w:space="0" w:color="auto"/>
        <w:bottom w:val="none" w:sz="0" w:space="0" w:color="auto"/>
        <w:right w:val="none" w:sz="0" w:space="0" w:color="auto"/>
      </w:divBdr>
      <w:divsChild>
        <w:div w:id="1191410353">
          <w:marLeft w:val="0"/>
          <w:marRight w:val="0"/>
          <w:marTop w:val="0"/>
          <w:marBottom w:val="0"/>
          <w:divBdr>
            <w:top w:val="none" w:sz="0" w:space="0" w:color="auto"/>
            <w:left w:val="none" w:sz="0" w:space="0" w:color="auto"/>
            <w:bottom w:val="none" w:sz="0" w:space="0" w:color="auto"/>
            <w:right w:val="none" w:sz="0" w:space="0" w:color="auto"/>
          </w:divBdr>
          <w:divsChild>
            <w:div w:id="135557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130605">
      <w:bodyDiv w:val="1"/>
      <w:marLeft w:val="0"/>
      <w:marRight w:val="0"/>
      <w:marTop w:val="0"/>
      <w:marBottom w:val="0"/>
      <w:divBdr>
        <w:top w:val="none" w:sz="0" w:space="0" w:color="auto"/>
        <w:left w:val="none" w:sz="0" w:space="0" w:color="auto"/>
        <w:bottom w:val="none" w:sz="0" w:space="0" w:color="auto"/>
        <w:right w:val="none" w:sz="0" w:space="0" w:color="auto"/>
      </w:divBdr>
      <w:divsChild>
        <w:div w:id="1476340136">
          <w:marLeft w:val="0"/>
          <w:marRight w:val="0"/>
          <w:marTop w:val="0"/>
          <w:marBottom w:val="0"/>
          <w:divBdr>
            <w:top w:val="none" w:sz="0" w:space="0" w:color="auto"/>
            <w:left w:val="none" w:sz="0" w:space="0" w:color="auto"/>
            <w:bottom w:val="none" w:sz="0" w:space="0" w:color="auto"/>
            <w:right w:val="none" w:sz="0" w:space="0" w:color="auto"/>
          </w:divBdr>
        </w:div>
        <w:div w:id="912005605">
          <w:marLeft w:val="0"/>
          <w:marRight w:val="0"/>
          <w:marTop w:val="0"/>
          <w:marBottom w:val="0"/>
          <w:divBdr>
            <w:top w:val="none" w:sz="0" w:space="0" w:color="auto"/>
            <w:left w:val="none" w:sz="0" w:space="0" w:color="auto"/>
            <w:bottom w:val="none" w:sz="0" w:space="0" w:color="auto"/>
            <w:right w:val="none" w:sz="0" w:space="0" w:color="auto"/>
          </w:divBdr>
        </w:div>
      </w:divsChild>
    </w:div>
    <w:div w:id="1972445019">
      <w:bodyDiv w:val="1"/>
      <w:marLeft w:val="0"/>
      <w:marRight w:val="0"/>
      <w:marTop w:val="0"/>
      <w:marBottom w:val="0"/>
      <w:divBdr>
        <w:top w:val="none" w:sz="0" w:space="0" w:color="auto"/>
        <w:left w:val="none" w:sz="0" w:space="0" w:color="auto"/>
        <w:bottom w:val="none" w:sz="0" w:space="0" w:color="auto"/>
        <w:right w:val="none" w:sz="0" w:space="0" w:color="auto"/>
      </w:divBdr>
      <w:divsChild>
        <w:div w:id="2062171310">
          <w:marLeft w:val="0"/>
          <w:marRight w:val="0"/>
          <w:marTop w:val="0"/>
          <w:marBottom w:val="0"/>
          <w:divBdr>
            <w:top w:val="none" w:sz="0" w:space="0" w:color="auto"/>
            <w:left w:val="none" w:sz="0" w:space="0" w:color="auto"/>
            <w:bottom w:val="none" w:sz="0" w:space="0" w:color="auto"/>
            <w:right w:val="none" w:sz="0" w:space="0" w:color="auto"/>
          </w:divBdr>
          <w:divsChild>
            <w:div w:id="78269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711253">
      <w:bodyDiv w:val="1"/>
      <w:marLeft w:val="0"/>
      <w:marRight w:val="0"/>
      <w:marTop w:val="0"/>
      <w:marBottom w:val="0"/>
      <w:divBdr>
        <w:top w:val="none" w:sz="0" w:space="0" w:color="auto"/>
        <w:left w:val="none" w:sz="0" w:space="0" w:color="auto"/>
        <w:bottom w:val="none" w:sz="0" w:space="0" w:color="auto"/>
        <w:right w:val="none" w:sz="0" w:space="0" w:color="auto"/>
      </w:divBdr>
      <w:divsChild>
        <w:div w:id="732041697">
          <w:marLeft w:val="0"/>
          <w:marRight w:val="0"/>
          <w:marTop w:val="0"/>
          <w:marBottom w:val="0"/>
          <w:divBdr>
            <w:top w:val="none" w:sz="0" w:space="0" w:color="auto"/>
            <w:left w:val="none" w:sz="0" w:space="0" w:color="auto"/>
            <w:bottom w:val="none" w:sz="0" w:space="0" w:color="auto"/>
            <w:right w:val="none" w:sz="0" w:space="0" w:color="auto"/>
          </w:divBdr>
          <w:divsChild>
            <w:div w:id="34382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97153">
      <w:bodyDiv w:val="1"/>
      <w:marLeft w:val="0"/>
      <w:marRight w:val="0"/>
      <w:marTop w:val="0"/>
      <w:marBottom w:val="0"/>
      <w:divBdr>
        <w:top w:val="none" w:sz="0" w:space="0" w:color="auto"/>
        <w:left w:val="none" w:sz="0" w:space="0" w:color="auto"/>
        <w:bottom w:val="none" w:sz="0" w:space="0" w:color="auto"/>
        <w:right w:val="none" w:sz="0" w:space="0" w:color="auto"/>
      </w:divBdr>
      <w:divsChild>
        <w:div w:id="1893694556">
          <w:marLeft w:val="0"/>
          <w:marRight w:val="0"/>
          <w:marTop w:val="0"/>
          <w:marBottom w:val="0"/>
          <w:divBdr>
            <w:top w:val="none" w:sz="0" w:space="0" w:color="auto"/>
            <w:left w:val="none" w:sz="0" w:space="0" w:color="auto"/>
            <w:bottom w:val="none" w:sz="0" w:space="0" w:color="auto"/>
            <w:right w:val="none" w:sz="0" w:space="0" w:color="auto"/>
          </w:divBdr>
          <w:divsChild>
            <w:div w:id="211389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758653">
      <w:bodyDiv w:val="1"/>
      <w:marLeft w:val="0"/>
      <w:marRight w:val="0"/>
      <w:marTop w:val="0"/>
      <w:marBottom w:val="0"/>
      <w:divBdr>
        <w:top w:val="none" w:sz="0" w:space="0" w:color="auto"/>
        <w:left w:val="none" w:sz="0" w:space="0" w:color="auto"/>
        <w:bottom w:val="none" w:sz="0" w:space="0" w:color="auto"/>
        <w:right w:val="none" w:sz="0" w:space="0" w:color="auto"/>
      </w:divBdr>
      <w:divsChild>
        <w:div w:id="1364819485">
          <w:marLeft w:val="0"/>
          <w:marRight w:val="0"/>
          <w:marTop w:val="0"/>
          <w:marBottom w:val="0"/>
          <w:divBdr>
            <w:top w:val="none" w:sz="0" w:space="0" w:color="auto"/>
            <w:left w:val="none" w:sz="0" w:space="0" w:color="auto"/>
            <w:bottom w:val="none" w:sz="0" w:space="0" w:color="auto"/>
            <w:right w:val="none" w:sz="0" w:space="0" w:color="auto"/>
          </w:divBdr>
          <w:divsChild>
            <w:div w:id="1584559184">
              <w:marLeft w:val="0"/>
              <w:marRight w:val="0"/>
              <w:marTop w:val="0"/>
              <w:marBottom w:val="0"/>
              <w:divBdr>
                <w:top w:val="none" w:sz="0" w:space="0" w:color="auto"/>
                <w:left w:val="none" w:sz="0" w:space="0" w:color="auto"/>
                <w:bottom w:val="none" w:sz="0" w:space="0" w:color="auto"/>
                <w:right w:val="none" w:sz="0" w:space="0" w:color="auto"/>
              </w:divBdr>
            </w:div>
          </w:divsChild>
        </w:div>
        <w:div w:id="1481114237">
          <w:marLeft w:val="0"/>
          <w:marRight w:val="0"/>
          <w:marTop w:val="0"/>
          <w:marBottom w:val="0"/>
          <w:divBdr>
            <w:top w:val="none" w:sz="0" w:space="0" w:color="auto"/>
            <w:left w:val="none" w:sz="0" w:space="0" w:color="auto"/>
            <w:bottom w:val="none" w:sz="0" w:space="0" w:color="auto"/>
            <w:right w:val="none" w:sz="0" w:space="0" w:color="auto"/>
          </w:divBdr>
        </w:div>
        <w:div w:id="1898852157">
          <w:marLeft w:val="0"/>
          <w:marRight w:val="0"/>
          <w:marTop w:val="0"/>
          <w:marBottom w:val="0"/>
          <w:divBdr>
            <w:top w:val="none" w:sz="0" w:space="0" w:color="auto"/>
            <w:left w:val="none" w:sz="0" w:space="0" w:color="auto"/>
            <w:bottom w:val="none" w:sz="0" w:space="0" w:color="auto"/>
            <w:right w:val="none" w:sz="0" w:space="0" w:color="auto"/>
          </w:divBdr>
          <w:divsChild>
            <w:div w:id="1989238350">
              <w:marLeft w:val="0"/>
              <w:marRight w:val="0"/>
              <w:marTop w:val="0"/>
              <w:marBottom w:val="0"/>
              <w:divBdr>
                <w:top w:val="none" w:sz="0" w:space="0" w:color="auto"/>
                <w:left w:val="none" w:sz="0" w:space="0" w:color="auto"/>
                <w:bottom w:val="none" w:sz="0" w:space="0" w:color="auto"/>
                <w:right w:val="none" w:sz="0" w:space="0" w:color="auto"/>
              </w:divBdr>
            </w:div>
          </w:divsChild>
        </w:div>
        <w:div w:id="1404642045">
          <w:marLeft w:val="0"/>
          <w:marRight w:val="0"/>
          <w:marTop w:val="0"/>
          <w:marBottom w:val="0"/>
          <w:divBdr>
            <w:top w:val="none" w:sz="0" w:space="0" w:color="auto"/>
            <w:left w:val="none" w:sz="0" w:space="0" w:color="auto"/>
            <w:bottom w:val="none" w:sz="0" w:space="0" w:color="auto"/>
            <w:right w:val="none" w:sz="0" w:space="0" w:color="auto"/>
          </w:divBdr>
        </w:div>
        <w:div w:id="868878887">
          <w:marLeft w:val="0"/>
          <w:marRight w:val="0"/>
          <w:marTop w:val="0"/>
          <w:marBottom w:val="0"/>
          <w:divBdr>
            <w:top w:val="none" w:sz="0" w:space="0" w:color="auto"/>
            <w:left w:val="none" w:sz="0" w:space="0" w:color="auto"/>
            <w:bottom w:val="none" w:sz="0" w:space="0" w:color="auto"/>
            <w:right w:val="none" w:sz="0" w:space="0" w:color="auto"/>
          </w:divBdr>
          <w:divsChild>
            <w:div w:id="51426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097789">
      <w:bodyDiv w:val="1"/>
      <w:marLeft w:val="0"/>
      <w:marRight w:val="0"/>
      <w:marTop w:val="0"/>
      <w:marBottom w:val="0"/>
      <w:divBdr>
        <w:top w:val="none" w:sz="0" w:space="0" w:color="auto"/>
        <w:left w:val="none" w:sz="0" w:space="0" w:color="auto"/>
        <w:bottom w:val="none" w:sz="0" w:space="0" w:color="auto"/>
        <w:right w:val="none" w:sz="0" w:space="0" w:color="auto"/>
      </w:divBdr>
    </w:div>
    <w:div w:id="1979414717">
      <w:bodyDiv w:val="1"/>
      <w:marLeft w:val="0"/>
      <w:marRight w:val="0"/>
      <w:marTop w:val="0"/>
      <w:marBottom w:val="0"/>
      <w:divBdr>
        <w:top w:val="none" w:sz="0" w:space="0" w:color="auto"/>
        <w:left w:val="none" w:sz="0" w:space="0" w:color="auto"/>
        <w:bottom w:val="none" w:sz="0" w:space="0" w:color="auto"/>
        <w:right w:val="none" w:sz="0" w:space="0" w:color="auto"/>
      </w:divBdr>
      <w:divsChild>
        <w:div w:id="718474204">
          <w:marLeft w:val="0"/>
          <w:marRight w:val="0"/>
          <w:marTop w:val="0"/>
          <w:marBottom w:val="0"/>
          <w:divBdr>
            <w:top w:val="none" w:sz="0" w:space="0" w:color="auto"/>
            <w:left w:val="none" w:sz="0" w:space="0" w:color="auto"/>
            <w:bottom w:val="none" w:sz="0" w:space="0" w:color="auto"/>
            <w:right w:val="none" w:sz="0" w:space="0" w:color="auto"/>
          </w:divBdr>
          <w:divsChild>
            <w:div w:id="26650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19197">
      <w:bodyDiv w:val="1"/>
      <w:marLeft w:val="0"/>
      <w:marRight w:val="0"/>
      <w:marTop w:val="0"/>
      <w:marBottom w:val="0"/>
      <w:divBdr>
        <w:top w:val="none" w:sz="0" w:space="0" w:color="auto"/>
        <w:left w:val="none" w:sz="0" w:space="0" w:color="auto"/>
        <w:bottom w:val="none" w:sz="0" w:space="0" w:color="auto"/>
        <w:right w:val="none" w:sz="0" w:space="0" w:color="auto"/>
      </w:divBdr>
      <w:divsChild>
        <w:div w:id="2098090318">
          <w:marLeft w:val="0"/>
          <w:marRight w:val="0"/>
          <w:marTop w:val="0"/>
          <w:marBottom w:val="0"/>
          <w:divBdr>
            <w:top w:val="none" w:sz="0" w:space="0" w:color="auto"/>
            <w:left w:val="none" w:sz="0" w:space="0" w:color="auto"/>
            <w:bottom w:val="none" w:sz="0" w:space="0" w:color="auto"/>
            <w:right w:val="none" w:sz="0" w:space="0" w:color="auto"/>
          </w:divBdr>
          <w:divsChild>
            <w:div w:id="1906597858">
              <w:marLeft w:val="0"/>
              <w:marRight w:val="0"/>
              <w:marTop w:val="0"/>
              <w:marBottom w:val="0"/>
              <w:divBdr>
                <w:top w:val="none" w:sz="0" w:space="0" w:color="auto"/>
                <w:left w:val="none" w:sz="0" w:space="0" w:color="auto"/>
                <w:bottom w:val="none" w:sz="0" w:space="0" w:color="auto"/>
                <w:right w:val="none" w:sz="0" w:space="0" w:color="auto"/>
              </w:divBdr>
            </w:div>
          </w:divsChild>
        </w:div>
        <w:div w:id="824247817">
          <w:marLeft w:val="0"/>
          <w:marRight w:val="0"/>
          <w:marTop w:val="0"/>
          <w:marBottom w:val="0"/>
          <w:divBdr>
            <w:top w:val="none" w:sz="0" w:space="0" w:color="auto"/>
            <w:left w:val="none" w:sz="0" w:space="0" w:color="auto"/>
            <w:bottom w:val="none" w:sz="0" w:space="0" w:color="auto"/>
            <w:right w:val="none" w:sz="0" w:space="0" w:color="auto"/>
          </w:divBdr>
        </w:div>
        <w:div w:id="731195925">
          <w:marLeft w:val="0"/>
          <w:marRight w:val="0"/>
          <w:marTop w:val="0"/>
          <w:marBottom w:val="0"/>
          <w:divBdr>
            <w:top w:val="none" w:sz="0" w:space="0" w:color="auto"/>
            <w:left w:val="none" w:sz="0" w:space="0" w:color="auto"/>
            <w:bottom w:val="none" w:sz="0" w:space="0" w:color="auto"/>
            <w:right w:val="none" w:sz="0" w:space="0" w:color="auto"/>
          </w:divBdr>
          <w:divsChild>
            <w:div w:id="118050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78832">
      <w:bodyDiv w:val="1"/>
      <w:marLeft w:val="0"/>
      <w:marRight w:val="0"/>
      <w:marTop w:val="0"/>
      <w:marBottom w:val="0"/>
      <w:divBdr>
        <w:top w:val="none" w:sz="0" w:space="0" w:color="auto"/>
        <w:left w:val="none" w:sz="0" w:space="0" w:color="auto"/>
        <w:bottom w:val="none" w:sz="0" w:space="0" w:color="auto"/>
        <w:right w:val="none" w:sz="0" w:space="0" w:color="auto"/>
      </w:divBdr>
      <w:divsChild>
        <w:div w:id="107941209">
          <w:marLeft w:val="0"/>
          <w:marRight w:val="0"/>
          <w:marTop w:val="0"/>
          <w:marBottom w:val="0"/>
          <w:divBdr>
            <w:top w:val="none" w:sz="0" w:space="0" w:color="auto"/>
            <w:left w:val="none" w:sz="0" w:space="0" w:color="auto"/>
            <w:bottom w:val="none" w:sz="0" w:space="0" w:color="auto"/>
            <w:right w:val="none" w:sz="0" w:space="0" w:color="auto"/>
          </w:divBdr>
        </w:div>
        <w:div w:id="409348152">
          <w:marLeft w:val="0"/>
          <w:marRight w:val="0"/>
          <w:marTop w:val="0"/>
          <w:marBottom w:val="0"/>
          <w:divBdr>
            <w:top w:val="none" w:sz="0" w:space="0" w:color="auto"/>
            <w:left w:val="none" w:sz="0" w:space="0" w:color="auto"/>
            <w:bottom w:val="none" w:sz="0" w:space="0" w:color="auto"/>
            <w:right w:val="none" w:sz="0" w:space="0" w:color="auto"/>
          </w:divBdr>
        </w:div>
      </w:divsChild>
    </w:div>
    <w:div w:id="1983003078">
      <w:bodyDiv w:val="1"/>
      <w:marLeft w:val="0"/>
      <w:marRight w:val="0"/>
      <w:marTop w:val="0"/>
      <w:marBottom w:val="0"/>
      <w:divBdr>
        <w:top w:val="none" w:sz="0" w:space="0" w:color="auto"/>
        <w:left w:val="none" w:sz="0" w:space="0" w:color="auto"/>
        <w:bottom w:val="none" w:sz="0" w:space="0" w:color="auto"/>
        <w:right w:val="none" w:sz="0" w:space="0" w:color="auto"/>
      </w:divBdr>
      <w:divsChild>
        <w:div w:id="1787500535">
          <w:marLeft w:val="0"/>
          <w:marRight w:val="0"/>
          <w:marTop w:val="0"/>
          <w:marBottom w:val="0"/>
          <w:divBdr>
            <w:top w:val="none" w:sz="0" w:space="0" w:color="auto"/>
            <w:left w:val="none" w:sz="0" w:space="0" w:color="auto"/>
            <w:bottom w:val="none" w:sz="0" w:space="0" w:color="auto"/>
            <w:right w:val="none" w:sz="0" w:space="0" w:color="auto"/>
          </w:divBdr>
          <w:divsChild>
            <w:div w:id="150012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00266">
      <w:bodyDiv w:val="1"/>
      <w:marLeft w:val="0"/>
      <w:marRight w:val="0"/>
      <w:marTop w:val="0"/>
      <w:marBottom w:val="0"/>
      <w:divBdr>
        <w:top w:val="none" w:sz="0" w:space="0" w:color="auto"/>
        <w:left w:val="none" w:sz="0" w:space="0" w:color="auto"/>
        <w:bottom w:val="none" w:sz="0" w:space="0" w:color="auto"/>
        <w:right w:val="none" w:sz="0" w:space="0" w:color="auto"/>
      </w:divBdr>
    </w:div>
    <w:div w:id="1989698970">
      <w:bodyDiv w:val="1"/>
      <w:marLeft w:val="0"/>
      <w:marRight w:val="0"/>
      <w:marTop w:val="0"/>
      <w:marBottom w:val="0"/>
      <w:divBdr>
        <w:top w:val="none" w:sz="0" w:space="0" w:color="auto"/>
        <w:left w:val="none" w:sz="0" w:space="0" w:color="auto"/>
        <w:bottom w:val="none" w:sz="0" w:space="0" w:color="auto"/>
        <w:right w:val="none" w:sz="0" w:space="0" w:color="auto"/>
      </w:divBdr>
    </w:div>
    <w:div w:id="1992054421">
      <w:bodyDiv w:val="1"/>
      <w:marLeft w:val="0"/>
      <w:marRight w:val="0"/>
      <w:marTop w:val="0"/>
      <w:marBottom w:val="0"/>
      <w:divBdr>
        <w:top w:val="none" w:sz="0" w:space="0" w:color="auto"/>
        <w:left w:val="none" w:sz="0" w:space="0" w:color="auto"/>
        <w:bottom w:val="none" w:sz="0" w:space="0" w:color="auto"/>
        <w:right w:val="none" w:sz="0" w:space="0" w:color="auto"/>
      </w:divBdr>
      <w:divsChild>
        <w:div w:id="676929284">
          <w:marLeft w:val="0"/>
          <w:marRight w:val="0"/>
          <w:marTop w:val="0"/>
          <w:marBottom w:val="0"/>
          <w:divBdr>
            <w:top w:val="none" w:sz="0" w:space="0" w:color="auto"/>
            <w:left w:val="none" w:sz="0" w:space="0" w:color="auto"/>
            <w:bottom w:val="none" w:sz="0" w:space="0" w:color="auto"/>
            <w:right w:val="none" w:sz="0" w:space="0" w:color="auto"/>
          </w:divBdr>
        </w:div>
      </w:divsChild>
    </w:div>
    <w:div w:id="1997568211">
      <w:bodyDiv w:val="1"/>
      <w:marLeft w:val="0"/>
      <w:marRight w:val="0"/>
      <w:marTop w:val="0"/>
      <w:marBottom w:val="0"/>
      <w:divBdr>
        <w:top w:val="none" w:sz="0" w:space="0" w:color="auto"/>
        <w:left w:val="none" w:sz="0" w:space="0" w:color="auto"/>
        <w:bottom w:val="none" w:sz="0" w:space="0" w:color="auto"/>
        <w:right w:val="none" w:sz="0" w:space="0" w:color="auto"/>
      </w:divBdr>
    </w:div>
    <w:div w:id="2000422678">
      <w:bodyDiv w:val="1"/>
      <w:marLeft w:val="0"/>
      <w:marRight w:val="0"/>
      <w:marTop w:val="0"/>
      <w:marBottom w:val="0"/>
      <w:divBdr>
        <w:top w:val="none" w:sz="0" w:space="0" w:color="auto"/>
        <w:left w:val="none" w:sz="0" w:space="0" w:color="auto"/>
        <w:bottom w:val="none" w:sz="0" w:space="0" w:color="auto"/>
        <w:right w:val="none" w:sz="0" w:space="0" w:color="auto"/>
      </w:divBdr>
      <w:divsChild>
        <w:div w:id="243950601">
          <w:marLeft w:val="0"/>
          <w:marRight w:val="0"/>
          <w:marTop w:val="0"/>
          <w:marBottom w:val="0"/>
          <w:divBdr>
            <w:top w:val="none" w:sz="0" w:space="0" w:color="auto"/>
            <w:left w:val="none" w:sz="0" w:space="0" w:color="auto"/>
            <w:bottom w:val="none" w:sz="0" w:space="0" w:color="auto"/>
            <w:right w:val="none" w:sz="0" w:space="0" w:color="auto"/>
          </w:divBdr>
        </w:div>
        <w:div w:id="1201433470">
          <w:marLeft w:val="0"/>
          <w:marRight w:val="0"/>
          <w:marTop w:val="0"/>
          <w:marBottom w:val="0"/>
          <w:divBdr>
            <w:top w:val="none" w:sz="0" w:space="0" w:color="auto"/>
            <w:left w:val="none" w:sz="0" w:space="0" w:color="auto"/>
            <w:bottom w:val="none" w:sz="0" w:space="0" w:color="auto"/>
            <w:right w:val="none" w:sz="0" w:space="0" w:color="auto"/>
          </w:divBdr>
        </w:div>
      </w:divsChild>
    </w:div>
    <w:div w:id="2000882167">
      <w:bodyDiv w:val="1"/>
      <w:marLeft w:val="0"/>
      <w:marRight w:val="0"/>
      <w:marTop w:val="0"/>
      <w:marBottom w:val="0"/>
      <w:divBdr>
        <w:top w:val="none" w:sz="0" w:space="0" w:color="auto"/>
        <w:left w:val="none" w:sz="0" w:space="0" w:color="auto"/>
        <w:bottom w:val="none" w:sz="0" w:space="0" w:color="auto"/>
        <w:right w:val="none" w:sz="0" w:space="0" w:color="auto"/>
      </w:divBdr>
      <w:divsChild>
        <w:div w:id="520775450">
          <w:marLeft w:val="0"/>
          <w:marRight w:val="0"/>
          <w:marTop w:val="0"/>
          <w:marBottom w:val="0"/>
          <w:divBdr>
            <w:top w:val="none" w:sz="0" w:space="0" w:color="auto"/>
            <w:left w:val="none" w:sz="0" w:space="0" w:color="auto"/>
            <w:bottom w:val="none" w:sz="0" w:space="0" w:color="auto"/>
            <w:right w:val="none" w:sz="0" w:space="0" w:color="auto"/>
          </w:divBdr>
          <w:divsChild>
            <w:div w:id="51157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039581">
      <w:bodyDiv w:val="1"/>
      <w:marLeft w:val="0"/>
      <w:marRight w:val="0"/>
      <w:marTop w:val="0"/>
      <w:marBottom w:val="0"/>
      <w:divBdr>
        <w:top w:val="none" w:sz="0" w:space="0" w:color="auto"/>
        <w:left w:val="none" w:sz="0" w:space="0" w:color="auto"/>
        <w:bottom w:val="none" w:sz="0" w:space="0" w:color="auto"/>
        <w:right w:val="none" w:sz="0" w:space="0" w:color="auto"/>
      </w:divBdr>
      <w:divsChild>
        <w:div w:id="774443472">
          <w:marLeft w:val="0"/>
          <w:marRight w:val="0"/>
          <w:marTop w:val="0"/>
          <w:marBottom w:val="0"/>
          <w:divBdr>
            <w:top w:val="none" w:sz="0" w:space="0" w:color="auto"/>
            <w:left w:val="none" w:sz="0" w:space="0" w:color="auto"/>
            <w:bottom w:val="none" w:sz="0" w:space="0" w:color="auto"/>
            <w:right w:val="none" w:sz="0" w:space="0" w:color="auto"/>
          </w:divBdr>
        </w:div>
        <w:div w:id="1402484339">
          <w:marLeft w:val="0"/>
          <w:marRight w:val="0"/>
          <w:marTop w:val="0"/>
          <w:marBottom w:val="0"/>
          <w:divBdr>
            <w:top w:val="none" w:sz="0" w:space="0" w:color="auto"/>
            <w:left w:val="none" w:sz="0" w:space="0" w:color="auto"/>
            <w:bottom w:val="none" w:sz="0" w:space="0" w:color="auto"/>
            <w:right w:val="none" w:sz="0" w:space="0" w:color="auto"/>
          </w:divBdr>
        </w:div>
      </w:divsChild>
    </w:div>
    <w:div w:id="2001999392">
      <w:bodyDiv w:val="1"/>
      <w:marLeft w:val="0"/>
      <w:marRight w:val="0"/>
      <w:marTop w:val="0"/>
      <w:marBottom w:val="0"/>
      <w:divBdr>
        <w:top w:val="none" w:sz="0" w:space="0" w:color="auto"/>
        <w:left w:val="none" w:sz="0" w:space="0" w:color="auto"/>
        <w:bottom w:val="none" w:sz="0" w:space="0" w:color="auto"/>
        <w:right w:val="none" w:sz="0" w:space="0" w:color="auto"/>
      </w:divBdr>
      <w:divsChild>
        <w:div w:id="1072116678">
          <w:marLeft w:val="0"/>
          <w:marRight w:val="0"/>
          <w:marTop w:val="0"/>
          <w:marBottom w:val="0"/>
          <w:divBdr>
            <w:top w:val="none" w:sz="0" w:space="0" w:color="auto"/>
            <w:left w:val="none" w:sz="0" w:space="0" w:color="auto"/>
            <w:bottom w:val="none" w:sz="0" w:space="0" w:color="auto"/>
            <w:right w:val="none" w:sz="0" w:space="0" w:color="auto"/>
          </w:divBdr>
        </w:div>
        <w:div w:id="1428844675">
          <w:marLeft w:val="0"/>
          <w:marRight w:val="0"/>
          <w:marTop w:val="0"/>
          <w:marBottom w:val="0"/>
          <w:divBdr>
            <w:top w:val="none" w:sz="0" w:space="0" w:color="auto"/>
            <w:left w:val="none" w:sz="0" w:space="0" w:color="auto"/>
            <w:bottom w:val="none" w:sz="0" w:space="0" w:color="auto"/>
            <w:right w:val="none" w:sz="0" w:space="0" w:color="auto"/>
          </w:divBdr>
        </w:div>
      </w:divsChild>
    </w:div>
    <w:div w:id="2003657139">
      <w:bodyDiv w:val="1"/>
      <w:marLeft w:val="0"/>
      <w:marRight w:val="0"/>
      <w:marTop w:val="0"/>
      <w:marBottom w:val="0"/>
      <w:divBdr>
        <w:top w:val="none" w:sz="0" w:space="0" w:color="auto"/>
        <w:left w:val="none" w:sz="0" w:space="0" w:color="auto"/>
        <w:bottom w:val="none" w:sz="0" w:space="0" w:color="auto"/>
        <w:right w:val="none" w:sz="0" w:space="0" w:color="auto"/>
      </w:divBdr>
      <w:divsChild>
        <w:div w:id="316492064">
          <w:marLeft w:val="0"/>
          <w:marRight w:val="0"/>
          <w:marTop w:val="0"/>
          <w:marBottom w:val="0"/>
          <w:divBdr>
            <w:top w:val="none" w:sz="0" w:space="0" w:color="auto"/>
            <w:left w:val="none" w:sz="0" w:space="0" w:color="auto"/>
            <w:bottom w:val="none" w:sz="0" w:space="0" w:color="auto"/>
            <w:right w:val="none" w:sz="0" w:space="0" w:color="auto"/>
          </w:divBdr>
        </w:div>
      </w:divsChild>
    </w:div>
    <w:div w:id="2009601081">
      <w:bodyDiv w:val="1"/>
      <w:marLeft w:val="0"/>
      <w:marRight w:val="0"/>
      <w:marTop w:val="0"/>
      <w:marBottom w:val="0"/>
      <w:divBdr>
        <w:top w:val="none" w:sz="0" w:space="0" w:color="auto"/>
        <w:left w:val="none" w:sz="0" w:space="0" w:color="auto"/>
        <w:bottom w:val="none" w:sz="0" w:space="0" w:color="auto"/>
        <w:right w:val="none" w:sz="0" w:space="0" w:color="auto"/>
      </w:divBdr>
      <w:divsChild>
        <w:div w:id="584994871">
          <w:marLeft w:val="0"/>
          <w:marRight w:val="0"/>
          <w:marTop w:val="0"/>
          <w:marBottom w:val="0"/>
          <w:divBdr>
            <w:top w:val="none" w:sz="0" w:space="0" w:color="auto"/>
            <w:left w:val="none" w:sz="0" w:space="0" w:color="auto"/>
            <w:bottom w:val="none" w:sz="0" w:space="0" w:color="auto"/>
            <w:right w:val="none" w:sz="0" w:space="0" w:color="auto"/>
          </w:divBdr>
          <w:divsChild>
            <w:div w:id="96103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057948">
      <w:bodyDiv w:val="1"/>
      <w:marLeft w:val="0"/>
      <w:marRight w:val="0"/>
      <w:marTop w:val="0"/>
      <w:marBottom w:val="0"/>
      <w:divBdr>
        <w:top w:val="none" w:sz="0" w:space="0" w:color="auto"/>
        <w:left w:val="none" w:sz="0" w:space="0" w:color="auto"/>
        <w:bottom w:val="none" w:sz="0" w:space="0" w:color="auto"/>
        <w:right w:val="none" w:sz="0" w:space="0" w:color="auto"/>
      </w:divBdr>
      <w:divsChild>
        <w:div w:id="675546149">
          <w:marLeft w:val="0"/>
          <w:marRight w:val="0"/>
          <w:marTop w:val="0"/>
          <w:marBottom w:val="0"/>
          <w:divBdr>
            <w:top w:val="none" w:sz="0" w:space="0" w:color="auto"/>
            <w:left w:val="none" w:sz="0" w:space="0" w:color="auto"/>
            <w:bottom w:val="none" w:sz="0" w:space="0" w:color="auto"/>
            <w:right w:val="none" w:sz="0" w:space="0" w:color="auto"/>
          </w:divBdr>
          <w:divsChild>
            <w:div w:id="84393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021854">
      <w:bodyDiv w:val="1"/>
      <w:marLeft w:val="0"/>
      <w:marRight w:val="0"/>
      <w:marTop w:val="0"/>
      <w:marBottom w:val="0"/>
      <w:divBdr>
        <w:top w:val="none" w:sz="0" w:space="0" w:color="auto"/>
        <w:left w:val="none" w:sz="0" w:space="0" w:color="auto"/>
        <w:bottom w:val="none" w:sz="0" w:space="0" w:color="auto"/>
        <w:right w:val="none" w:sz="0" w:space="0" w:color="auto"/>
      </w:divBdr>
      <w:divsChild>
        <w:div w:id="1116603237">
          <w:marLeft w:val="0"/>
          <w:marRight w:val="0"/>
          <w:marTop w:val="0"/>
          <w:marBottom w:val="0"/>
          <w:divBdr>
            <w:top w:val="none" w:sz="0" w:space="0" w:color="auto"/>
            <w:left w:val="none" w:sz="0" w:space="0" w:color="auto"/>
            <w:bottom w:val="none" w:sz="0" w:space="0" w:color="auto"/>
            <w:right w:val="none" w:sz="0" w:space="0" w:color="auto"/>
          </w:divBdr>
        </w:div>
        <w:div w:id="1046030605">
          <w:marLeft w:val="0"/>
          <w:marRight w:val="0"/>
          <w:marTop w:val="0"/>
          <w:marBottom w:val="0"/>
          <w:divBdr>
            <w:top w:val="none" w:sz="0" w:space="0" w:color="auto"/>
            <w:left w:val="none" w:sz="0" w:space="0" w:color="auto"/>
            <w:bottom w:val="none" w:sz="0" w:space="0" w:color="auto"/>
            <w:right w:val="none" w:sz="0" w:space="0" w:color="auto"/>
          </w:divBdr>
        </w:div>
      </w:divsChild>
    </w:div>
    <w:div w:id="2012174071">
      <w:bodyDiv w:val="1"/>
      <w:marLeft w:val="0"/>
      <w:marRight w:val="0"/>
      <w:marTop w:val="0"/>
      <w:marBottom w:val="0"/>
      <w:divBdr>
        <w:top w:val="none" w:sz="0" w:space="0" w:color="auto"/>
        <w:left w:val="none" w:sz="0" w:space="0" w:color="auto"/>
        <w:bottom w:val="none" w:sz="0" w:space="0" w:color="auto"/>
        <w:right w:val="none" w:sz="0" w:space="0" w:color="auto"/>
      </w:divBdr>
      <w:divsChild>
        <w:div w:id="670253904">
          <w:marLeft w:val="0"/>
          <w:marRight w:val="0"/>
          <w:marTop w:val="0"/>
          <w:marBottom w:val="0"/>
          <w:divBdr>
            <w:top w:val="none" w:sz="0" w:space="0" w:color="auto"/>
            <w:left w:val="none" w:sz="0" w:space="0" w:color="auto"/>
            <w:bottom w:val="none" w:sz="0" w:space="0" w:color="auto"/>
            <w:right w:val="none" w:sz="0" w:space="0" w:color="auto"/>
          </w:divBdr>
          <w:divsChild>
            <w:div w:id="9679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647113">
      <w:bodyDiv w:val="1"/>
      <w:marLeft w:val="0"/>
      <w:marRight w:val="0"/>
      <w:marTop w:val="0"/>
      <w:marBottom w:val="0"/>
      <w:divBdr>
        <w:top w:val="none" w:sz="0" w:space="0" w:color="auto"/>
        <w:left w:val="none" w:sz="0" w:space="0" w:color="auto"/>
        <w:bottom w:val="none" w:sz="0" w:space="0" w:color="auto"/>
        <w:right w:val="none" w:sz="0" w:space="0" w:color="auto"/>
      </w:divBdr>
      <w:divsChild>
        <w:div w:id="627052798">
          <w:marLeft w:val="0"/>
          <w:marRight w:val="0"/>
          <w:marTop w:val="0"/>
          <w:marBottom w:val="0"/>
          <w:divBdr>
            <w:top w:val="none" w:sz="0" w:space="0" w:color="auto"/>
            <w:left w:val="none" w:sz="0" w:space="0" w:color="auto"/>
            <w:bottom w:val="none" w:sz="0" w:space="0" w:color="auto"/>
            <w:right w:val="none" w:sz="0" w:space="0" w:color="auto"/>
          </w:divBdr>
          <w:divsChild>
            <w:div w:id="205661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343355">
      <w:bodyDiv w:val="1"/>
      <w:marLeft w:val="0"/>
      <w:marRight w:val="0"/>
      <w:marTop w:val="0"/>
      <w:marBottom w:val="0"/>
      <w:divBdr>
        <w:top w:val="none" w:sz="0" w:space="0" w:color="auto"/>
        <w:left w:val="none" w:sz="0" w:space="0" w:color="auto"/>
        <w:bottom w:val="none" w:sz="0" w:space="0" w:color="auto"/>
        <w:right w:val="none" w:sz="0" w:space="0" w:color="auto"/>
      </w:divBdr>
      <w:divsChild>
        <w:div w:id="680354402">
          <w:marLeft w:val="0"/>
          <w:marRight w:val="0"/>
          <w:marTop w:val="0"/>
          <w:marBottom w:val="0"/>
          <w:divBdr>
            <w:top w:val="none" w:sz="0" w:space="0" w:color="auto"/>
            <w:left w:val="none" w:sz="0" w:space="0" w:color="auto"/>
            <w:bottom w:val="none" w:sz="0" w:space="0" w:color="auto"/>
            <w:right w:val="none" w:sz="0" w:space="0" w:color="auto"/>
          </w:divBdr>
          <w:divsChild>
            <w:div w:id="22441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94936">
      <w:bodyDiv w:val="1"/>
      <w:marLeft w:val="0"/>
      <w:marRight w:val="0"/>
      <w:marTop w:val="0"/>
      <w:marBottom w:val="0"/>
      <w:divBdr>
        <w:top w:val="none" w:sz="0" w:space="0" w:color="auto"/>
        <w:left w:val="none" w:sz="0" w:space="0" w:color="auto"/>
        <w:bottom w:val="none" w:sz="0" w:space="0" w:color="auto"/>
        <w:right w:val="none" w:sz="0" w:space="0" w:color="auto"/>
      </w:divBdr>
      <w:divsChild>
        <w:div w:id="1299645290">
          <w:marLeft w:val="0"/>
          <w:marRight w:val="0"/>
          <w:marTop w:val="0"/>
          <w:marBottom w:val="0"/>
          <w:divBdr>
            <w:top w:val="none" w:sz="0" w:space="0" w:color="auto"/>
            <w:left w:val="none" w:sz="0" w:space="0" w:color="auto"/>
            <w:bottom w:val="none" w:sz="0" w:space="0" w:color="auto"/>
            <w:right w:val="none" w:sz="0" w:space="0" w:color="auto"/>
          </w:divBdr>
          <w:divsChild>
            <w:div w:id="46119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57021">
      <w:bodyDiv w:val="1"/>
      <w:marLeft w:val="0"/>
      <w:marRight w:val="0"/>
      <w:marTop w:val="0"/>
      <w:marBottom w:val="0"/>
      <w:divBdr>
        <w:top w:val="none" w:sz="0" w:space="0" w:color="auto"/>
        <w:left w:val="none" w:sz="0" w:space="0" w:color="auto"/>
        <w:bottom w:val="none" w:sz="0" w:space="0" w:color="auto"/>
        <w:right w:val="none" w:sz="0" w:space="0" w:color="auto"/>
      </w:divBdr>
    </w:div>
    <w:div w:id="2027713541">
      <w:bodyDiv w:val="1"/>
      <w:marLeft w:val="0"/>
      <w:marRight w:val="0"/>
      <w:marTop w:val="0"/>
      <w:marBottom w:val="0"/>
      <w:divBdr>
        <w:top w:val="none" w:sz="0" w:space="0" w:color="auto"/>
        <w:left w:val="none" w:sz="0" w:space="0" w:color="auto"/>
        <w:bottom w:val="none" w:sz="0" w:space="0" w:color="auto"/>
        <w:right w:val="none" w:sz="0" w:space="0" w:color="auto"/>
      </w:divBdr>
      <w:divsChild>
        <w:div w:id="348606208">
          <w:marLeft w:val="0"/>
          <w:marRight w:val="0"/>
          <w:marTop w:val="0"/>
          <w:marBottom w:val="0"/>
          <w:divBdr>
            <w:top w:val="none" w:sz="0" w:space="0" w:color="auto"/>
            <w:left w:val="none" w:sz="0" w:space="0" w:color="auto"/>
            <w:bottom w:val="none" w:sz="0" w:space="0" w:color="auto"/>
            <w:right w:val="none" w:sz="0" w:space="0" w:color="auto"/>
          </w:divBdr>
        </w:div>
        <w:div w:id="1554463674">
          <w:marLeft w:val="0"/>
          <w:marRight w:val="0"/>
          <w:marTop w:val="0"/>
          <w:marBottom w:val="0"/>
          <w:divBdr>
            <w:top w:val="none" w:sz="0" w:space="0" w:color="auto"/>
            <w:left w:val="none" w:sz="0" w:space="0" w:color="auto"/>
            <w:bottom w:val="none" w:sz="0" w:space="0" w:color="auto"/>
            <w:right w:val="none" w:sz="0" w:space="0" w:color="auto"/>
          </w:divBdr>
        </w:div>
      </w:divsChild>
    </w:div>
    <w:div w:id="2027752333">
      <w:bodyDiv w:val="1"/>
      <w:marLeft w:val="0"/>
      <w:marRight w:val="0"/>
      <w:marTop w:val="0"/>
      <w:marBottom w:val="0"/>
      <w:divBdr>
        <w:top w:val="none" w:sz="0" w:space="0" w:color="auto"/>
        <w:left w:val="none" w:sz="0" w:space="0" w:color="auto"/>
        <w:bottom w:val="none" w:sz="0" w:space="0" w:color="auto"/>
        <w:right w:val="none" w:sz="0" w:space="0" w:color="auto"/>
      </w:divBdr>
      <w:divsChild>
        <w:div w:id="2044595474">
          <w:marLeft w:val="0"/>
          <w:marRight w:val="0"/>
          <w:marTop w:val="0"/>
          <w:marBottom w:val="0"/>
          <w:divBdr>
            <w:top w:val="none" w:sz="0" w:space="0" w:color="auto"/>
            <w:left w:val="none" w:sz="0" w:space="0" w:color="auto"/>
            <w:bottom w:val="none" w:sz="0" w:space="0" w:color="auto"/>
            <w:right w:val="none" w:sz="0" w:space="0" w:color="auto"/>
          </w:divBdr>
        </w:div>
      </w:divsChild>
    </w:div>
    <w:div w:id="2029213876">
      <w:bodyDiv w:val="1"/>
      <w:marLeft w:val="0"/>
      <w:marRight w:val="0"/>
      <w:marTop w:val="0"/>
      <w:marBottom w:val="0"/>
      <w:divBdr>
        <w:top w:val="none" w:sz="0" w:space="0" w:color="auto"/>
        <w:left w:val="none" w:sz="0" w:space="0" w:color="auto"/>
        <w:bottom w:val="none" w:sz="0" w:space="0" w:color="auto"/>
        <w:right w:val="none" w:sz="0" w:space="0" w:color="auto"/>
      </w:divBdr>
      <w:divsChild>
        <w:div w:id="113793537">
          <w:marLeft w:val="0"/>
          <w:marRight w:val="0"/>
          <w:marTop w:val="0"/>
          <w:marBottom w:val="0"/>
          <w:divBdr>
            <w:top w:val="none" w:sz="0" w:space="0" w:color="auto"/>
            <w:left w:val="none" w:sz="0" w:space="0" w:color="auto"/>
            <w:bottom w:val="none" w:sz="0" w:space="0" w:color="auto"/>
            <w:right w:val="none" w:sz="0" w:space="0" w:color="auto"/>
          </w:divBdr>
          <w:divsChild>
            <w:div w:id="118713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92275">
      <w:bodyDiv w:val="1"/>
      <w:marLeft w:val="0"/>
      <w:marRight w:val="0"/>
      <w:marTop w:val="0"/>
      <w:marBottom w:val="0"/>
      <w:divBdr>
        <w:top w:val="none" w:sz="0" w:space="0" w:color="auto"/>
        <w:left w:val="none" w:sz="0" w:space="0" w:color="auto"/>
        <w:bottom w:val="none" w:sz="0" w:space="0" w:color="auto"/>
        <w:right w:val="none" w:sz="0" w:space="0" w:color="auto"/>
      </w:divBdr>
      <w:divsChild>
        <w:div w:id="1708485442">
          <w:marLeft w:val="0"/>
          <w:marRight w:val="0"/>
          <w:marTop w:val="0"/>
          <w:marBottom w:val="0"/>
          <w:divBdr>
            <w:top w:val="none" w:sz="0" w:space="0" w:color="auto"/>
            <w:left w:val="none" w:sz="0" w:space="0" w:color="auto"/>
            <w:bottom w:val="none" w:sz="0" w:space="0" w:color="auto"/>
            <w:right w:val="none" w:sz="0" w:space="0" w:color="auto"/>
          </w:divBdr>
          <w:divsChild>
            <w:div w:id="81090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831808">
      <w:bodyDiv w:val="1"/>
      <w:marLeft w:val="0"/>
      <w:marRight w:val="0"/>
      <w:marTop w:val="0"/>
      <w:marBottom w:val="0"/>
      <w:divBdr>
        <w:top w:val="none" w:sz="0" w:space="0" w:color="auto"/>
        <w:left w:val="none" w:sz="0" w:space="0" w:color="auto"/>
        <w:bottom w:val="none" w:sz="0" w:space="0" w:color="auto"/>
        <w:right w:val="none" w:sz="0" w:space="0" w:color="auto"/>
      </w:divBdr>
    </w:div>
    <w:div w:id="2031493385">
      <w:bodyDiv w:val="1"/>
      <w:marLeft w:val="0"/>
      <w:marRight w:val="0"/>
      <w:marTop w:val="0"/>
      <w:marBottom w:val="0"/>
      <w:divBdr>
        <w:top w:val="none" w:sz="0" w:space="0" w:color="auto"/>
        <w:left w:val="none" w:sz="0" w:space="0" w:color="auto"/>
        <w:bottom w:val="none" w:sz="0" w:space="0" w:color="auto"/>
        <w:right w:val="none" w:sz="0" w:space="0" w:color="auto"/>
      </w:divBdr>
      <w:divsChild>
        <w:div w:id="825245980">
          <w:marLeft w:val="0"/>
          <w:marRight w:val="0"/>
          <w:marTop w:val="0"/>
          <w:marBottom w:val="0"/>
          <w:divBdr>
            <w:top w:val="none" w:sz="0" w:space="0" w:color="auto"/>
            <w:left w:val="none" w:sz="0" w:space="0" w:color="auto"/>
            <w:bottom w:val="none" w:sz="0" w:space="0" w:color="auto"/>
            <w:right w:val="none" w:sz="0" w:space="0" w:color="auto"/>
          </w:divBdr>
          <w:divsChild>
            <w:div w:id="199020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12980">
      <w:bodyDiv w:val="1"/>
      <w:marLeft w:val="0"/>
      <w:marRight w:val="0"/>
      <w:marTop w:val="0"/>
      <w:marBottom w:val="0"/>
      <w:divBdr>
        <w:top w:val="none" w:sz="0" w:space="0" w:color="auto"/>
        <w:left w:val="none" w:sz="0" w:space="0" w:color="auto"/>
        <w:bottom w:val="none" w:sz="0" w:space="0" w:color="auto"/>
        <w:right w:val="none" w:sz="0" w:space="0" w:color="auto"/>
      </w:divBdr>
      <w:divsChild>
        <w:div w:id="397435857">
          <w:marLeft w:val="0"/>
          <w:marRight w:val="0"/>
          <w:marTop w:val="0"/>
          <w:marBottom w:val="0"/>
          <w:divBdr>
            <w:top w:val="none" w:sz="0" w:space="0" w:color="auto"/>
            <w:left w:val="none" w:sz="0" w:space="0" w:color="auto"/>
            <w:bottom w:val="none" w:sz="0" w:space="0" w:color="auto"/>
            <w:right w:val="none" w:sz="0" w:space="0" w:color="auto"/>
          </w:divBdr>
        </w:div>
      </w:divsChild>
    </w:div>
    <w:div w:id="2035038996">
      <w:bodyDiv w:val="1"/>
      <w:marLeft w:val="0"/>
      <w:marRight w:val="0"/>
      <w:marTop w:val="0"/>
      <w:marBottom w:val="0"/>
      <w:divBdr>
        <w:top w:val="none" w:sz="0" w:space="0" w:color="auto"/>
        <w:left w:val="none" w:sz="0" w:space="0" w:color="auto"/>
        <w:bottom w:val="none" w:sz="0" w:space="0" w:color="auto"/>
        <w:right w:val="none" w:sz="0" w:space="0" w:color="auto"/>
      </w:divBdr>
      <w:divsChild>
        <w:div w:id="1629704741">
          <w:marLeft w:val="0"/>
          <w:marRight w:val="0"/>
          <w:marTop w:val="0"/>
          <w:marBottom w:val="0"/>
          <w:divBdr>
            <w:top w:val="none" w:sz="0" w:space="0" w:color="auto"/>
            <w:left w:val="none" w:sz="0" w:space="0" w:color="auto"/>
            <w:bottom w:val="none" w:sz="0" w:space="0" w:color="auto"/>
            <w:right w:val="none" w:sz="0" w:space="0" w:color="auto"/>
          </w:divBdr>
        </w:div>
      </w:divsChild>
    </w:div>
    <w:div w:id="2035692805">
      <w:bodyDiv w:val="1"/>
      <w:marLeft w:val="0"/>
      <w:marRight w:val="0"/>
      <w:marTop w:val="0"/>
      <w:marBottom w:val="0"/>
      <w:divBdr>
        <w:top w:val="none" w:sz="0" w:space="0" w:color="auto"/>
        <w:left w:val="none" w:sz="0" w:space="0" w:color="auto"/>
        <w:bottom w:val="none" w:sz="0" w:space="0" w:color="auto"/>
        <w:right w:val="none" w:sz="0" w:space="0" w:color="auto"/>
      </w:divBdr>
      <w:divsChild>
        <w:div w:id="1105079923">
          <w:marLeft w:val="0"/>
          <w:marRight w:val="0"/>
          <w:marTop w:val="0"/>
          <w:marBottom w:val="0"/>
          <w:divBdr>
            <w:top w:val="none" w:sz="0" w:space="0" w:color="auto"/>
            <w:left w:val="none" w:sz="0" w:space="0" w:color="auto"/>
            <w:bottom w:val="none" w:sz="0" w:space="0" w:color="auto"/>
            <w:right w:val="none" w:sz="0" w:space="0" w:color="auto"/>
          </w:divBdr>
          <w:divsChild>
            <w:div w:id="161710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92613">
      <w:bodyDiv w:val="1"/>
      <w:marLeft w:val="0"/>
      <w:marRight w:val="0"/>
      <w:marTop w:val="0"/>
      <w:marBottom w:val="0"/>
      <w:divBdr>
        <w:top w:val="none" w:sz="0" w:space="0" w:color="auto"/>
        <w:left w:val="none" w:sz="0" w:space="0" w:color="auto"/>
        <w:bottom w:val="none" w:sz="0" w:space="0" w:color="auto"/>
        <w:right w:val="none" w:sz="0" w:space="0" w:color="auto"/>
      </w:divBdr>
      <w:divsChild>
        <w:div w:id="236210655">
          <w:marLeft w:val="0"/>
          <w:marRight w:val="0"/>
          <w:marTop w:val="0"/>
          <w:marBottom w:val="0"/>
          <w:divBdr>
            <w:top w:val="none" w:sz="0" w:space="0" w:color="auto"/>
            <w:left w:val="none" w:sz="0" w:space="0" w:color="auto"/>
            <w:bottom w:val="none" w:sz="0" w:space="0" w:color="auto"/>
            <w:right w:val="none" w:sz="0" w:space="0" w:color="auto"/>
          </w:divBdr>
        </w:div>
        <w:div w:id="314648185">
          <w:marLeft w:val="0"/>
          <w:marRight w:val="0"/>
          <w:marTop w:val="0"/>
          <w:marBottom w:val="0"/>
          <w:divBdr>
            <w:top w:val="none" w:sz="0" w:space="0" w:color="auto"/>
            <w:left w:val="none" w:sz="0" w:space="0" w:color="auto"/>
            <w:bottom w:val="none" w:sz="0" w:space="0" w:color="auto"/>
            <w:right w:val="none" w:sz="0" w:space="0" w:color="auto"/>
          </w:divBdr>
        </w:div>
      </w:divsChild>
    </w:div>
    <w:div w:id="2039156143">
      <w:bodyDiv w:val="1"/>
      <w:marLeft w:val="0"/>
      <w:marRight w:val="0"/>
      <w:marTop w:val="0"/>
      <w:marBottom w:val="0"/>
      <w:divBdr>
        <w:top w:val="none" w:sz="0" w:space="0" w:color="auto"/>
        <w:left w:val="none" w:sz="0" w:space="0" w:color="auto"/>
        <w:bottom w:val="none" w:sz="0" w:space="0" w:color="auto"/>
        <w:right w:val="none" w:sz="0" w:space="0" w:color="auto"/>
      </w:divBdr>
      <w:divsChild>
        <w:div w:id="155996716">
          <w:marLeft w:val="0"/>
          <w:marRight w:val="0"/>
          <w:marTop w:val="0"/>
          <w:marBottom w:val="0"/>
          <w:divBdr>
            <w:top w:val="none" w:sz="0" w:space="0" w:color="auto"/>
            <w:left w:val="none" w:sz="0" w:space="0" w:color="auto"/>
            <w:bottom w:val="none" w:sz="0" w:space="0" w:color="auto"/>
            <w:right w:val="none" w:sz="0" w:space="0" w:color="auto"/>
          </w:divBdr>
          <w:divsChild>
            <w:div w:id="160334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968695">
      <w:bodyDiv w:val="1"/>
      <w:marLeft w:val="0"/>
      <w:marRight w:val="0"/>
      <w:marTop w:val="0"/>
      <w:marBottom w:val="0"/>
      <w:divBdr>
        <w:top w:val="none" w:sz="0" w:space="0" w:color="auto"/>
        <w:left w:val="none" w:sz="0" w:space="0" w:color="auto"/>
        <w:bottom w:val="none" w:sz="0" w:space="0" w:color="auto"/>
        <w:right w:val="none" w:sz="0" w:space="0" w:color="auto"/>
      </w:divBdr>
      <w:divsChild>
        <w:div w:id="597373309">
          <w:marLeft w:val="0"/>
          <w:marRight w:val="0"/>
          <w:marTop w:val="0"/>
          <w:marBottom w:val="0"/>
          <w:divBdr>
            <w:top w:val="none" w:sz="0" w:space="0" w:color="auto"/>
            <w:left w:val="none" w:sz="0" w:space="0" w:color="auto"/>
            <w:bottom w:val="none" w:sz="0" w:space="0" w:color="auto"/>
            <w:right w:val="none" w:sz="0" w:space="0" w:color="auto"/>
          </w:divBdr>
          <w:divsChild>
            <w:div w:id="1003165115">
              <w:marLeft w:val="0"/>
              <w:marRight w:val="0"/>
              <w:marTop w:val="0"/>
              <w:marBottom w:val="0"/>
              <w:divBdr>
                <w:top w:val="none" w:sz="0" w:space="0" w:color="auto"/>
                <w:left w:val="none" w:sz="0" w:space="0" w:color="auto"/>
                <w:bottom w:val="none" w:sz="0" w:space="0" w:color="auto"/>
                <w:right w:val="none" w:sz="0" w:space="0" w:color="auto"/>
              </w:divBdr>
            </w:div>
          </w:divsChild>
        </w:div>
        <w:div w:id="2100758800">
          <w:marLeft w:val="0"/>
          <w:marRight w:val="0"/>
          <w:marTop w:val="0"/>
          <w:marBottom w:val="0"/>
          <w:divBdr>
            <w:top w:val="none" w:sz="0" w:space="0" w:color="auto"/>
            <w:left w:val="none" w:sz="0" w:space="0" w:color="auto"/>
            <w:bottom w:val="none" w:sz="0" w:space="0" w:color="auto"/>
            <w:right w:val="none" w:sz="0" w:space="0" w:color="auto"/>
          </w:divBdr>
          <w:divsChild>
            <w:div w:id="358775656">
              <w:marLeft w:val="0"/>
              <w:marRight w:val="0"/>
              <w:marTop w:val="0"/>
              <w:marBottom w:val="0"/>
              <w:divBdr>
                <w:top w:val="none" w:sz="0" w:space="0" w:color="auto"/>
                <w:left w:val="none" w:sz="0" w:space="0" w:color="auto"/>
                <w:bottom w:val="none" w:sz="0" w:space="0" w:color="auto"/>
                <w:right w:val="none" w:sz="0" w:space="0" w:color="auto"/>
              </w:divBdr>
            </w:div>
          </w:divsChild>
        </w:div>
        <w:div w:id="1459029270">
          <w:marLeft w:val="0"/>
          <w:marRight w:val="0"/>
          <w:marTop w:val="0"/>
          <w:marBottom w:val="0"/>
          <w:divBdr>
            <w:top w:val="none" w:sz="0" w:space="0" w:color="auto"/>
            <w:left w:val="none" w:sz="0" w:space="0" w:color="auto"/>
            <w:bottom w:val="none" w:sz="0" w:space="0" w:color="auto"/>
            <w:right w:val="none" w:sz="0" w:space="0" w:color="auto"/>
          </w:divBdr>
          <w:divsChild>
            <w:div w:id="1524903805">
              <w:marLeft w:val="0"/>
              <w:marRight w:val="0"/>
              <w:marTop w:val="0"/>
              <w:marBottom w:val="0"/>
              <w:divBdr>
                <w:top w:val="none" w:sz="0" w:space="0" w:color="auto"/>
                <w:left w:val="none" w:sz="0" w:space="0" w:color="auto"/>
                <w:bottom w:val="none" w:sz="0" w:space="0" w:color="auto"/>
                <w:right w:val="none" w:sz="0" w:space="0" w:color="auto"/>
              </w:divBdr>
            </w:div>
          </w:divsChild>
        </w:div>
        <w:div w:id="1007636572">
          <w:marLeft w:val="0"/>
          <w:marRight w:val="0"/>
          <w:marTop w:val="0"/>
          <w:marBottom w:val="0"/>
          <w:divBdr>
            <w:top w:val="none" w:sz="0" w:space="0" w:color="auto"/>
            <w:left w:val="none" w:sz="0" w:space="0" w:color="auto"/>
            <w:bottom w:val="none" w:sz="0" w:space="0" w:color="auto"/>
            <w:right w:val="none" w:sz="0" w:space="0" w:color="auto"/>
          </w:divBdr>
          <w:divsChild>
            <w:div w:id="54598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54454">
      <w:bodyDiv w:val="1"/>
      <w:marLeft w:val="0"/>
      <w:marRight w:val="0"/>
      <w:marTop w:val="0"/>
      <w:marBottom w:val="0"/>
      <w:divBdr>
        <w:top w:val="none" w:sz="0" w:space="0" w:color="auto"/>
        <w:left w:val="none" w:sz="0" w:space="0" w:color="auto"/>
        <w:bottom w:val="none" w:sz="0" w:space="0" w:color="auto"/>
        <w:right w:val="none" w:sz="0" w:space="0" w:color="auto"/>
      </w:divBdr>
      <w:divsChild>
        <w:div w:id="1368487147">
          <w:marLeft w:val="0"/>
          <w:marRight w:val="0"/>
          <w:marTop w:val="0"/>
          <w:marBottom w:val="0"/>
          <w:divBdr>
            <w:top w:val="none" w:sz="0" w:space="0" w:color="auto"/>
            <w:left w:val="none" w:sz="0" w:space="0" w:color="auto"/>
            <w:bottom w:val="none" w:sz="0" w:space="0" w:color="auto"/>
            <w:right w:val="none" w:sz="0" w:space="0" w:color="auto"/>
          </w:divBdr>
          <w:divsChild>
            <w:div w:id="150519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4228">
      <w:bodyDiv w:val="1"/>
      <w:marLeft w:val="0"/>
      <w:marRight w:val="0"/>
      <w:marTop w:val="0"/>
      <w:marBottom w:val="0"/>
      <w:divBdr>
        <w:top w:val="none" w:sz="0" w:space="0" w:color="auto"/>
        <w:left w:val="none" w:sz="0" w:space="0" w:color="auto"/>
        <w:bottom w:val="none" w:sz="0" w:space="0" w:color="auto"/>
        <w:right w:val="none" w:sz="0" w:space="0" w:color="auto"/>
      </w:divBdr>
      <w:divsChild>
        <w:div w:id="1910965947">
          <w:marLeft w:val="0"/>
          <w:marRight w:val="0"/>
          <w:marTop w:val="0"/>
          <w:marBottom w:val="0"/>
          <w:divBdr>
            <w:top w:val="none" w:sz="0" w:space="0" w:color="auto"/>
            <w:left w:val="none" w:sz="0" w:space="0" w:color="auto"/>
            <w:bottom w:val="none" w:sz="0" w:space="0" w:color="auto"/>
            <w:right w:val="none" w:sz="0" w:space="0" w:color="auto"/>
          </w:divBdr>
          <w:divsChild>
            <w:div w:id="1026562850">
              <w:marLeft w:val="0"/>
              <w:marRight w:val="0"/>
              <w:marTop w:val="0"/>
              <w:marBottom w:val="0"/>
              <w:divBdr>
                <w:top w:val="none" w:sz="0" w:space="0" w:color="auto"/>
                <w:left w:val="none" w:sz="0" w:space="0" w:color="auto"/>
                <w:bottom w:val="none" w:sz="0" w:space="0" w:color="auto"/>
                <w:right w:val="none" w:sz="0" w:space="0" w:color="auto"/>
              </w:divBdr>
            </w:div>
          </w:divsChild>
        </w:div>
        <w:div w:id="1118110819">
          <w:marLeft w:val="0"/>
          <w:marRight w:val="0"/>
          <w:marTop w:val="0"/>
          <w:marBottom w:val="0"/>
          <w:divBdr>
            <w:top w:val="none" w:sz="0" w:space="0" w:color="auto"/>
            <w:left w:val="none" w:sz="0" w:space="0" w:color="auto"/>
            <w:bottom w:val="none" w:sz="0" w:space="0" w:color="auto"/>
            <w:right w:val="none" w:sz="0" w:space="0" w:color="auto"/>
          </w:divBdr>
        </w:div>
        <w:div w:id="2145350630">
          <w:marLeft w:val="0"/>
          <w:marRight w:val="0"/>
          <w:marTop w:val="0"/>
          <w:marBottom w:val="0"/>
          <w:divBdr>
            <w:top w:val="none" w:sz="0" w:space="0" w:color="auto"/>
            <w:left w:val="none" w:sz="0" w:space="0" w:color="auto"/>
            <w:bottom w:val="none" w:sz="0" w:space="0" w:color="auto"/>
            <w:right w:val="none" w:sz="0" w:space="0" w:color="auto"/>
          </w:divBdr>
          <w:divsChild>
            <w:div w:id="182474368">
              <w:marLeft w:val="0"/>
              <w:marRight w:val="0"/>
              <w:marTop w:val="0"/>
              <w:marBottom w:val="0"/>
              <w:divBdr>
                <w:top w:val="none" w:sz="0" w:space="0" w:color="auto"/>
                <w:left w:val="none" w:sz="0" w:space="0" w:color="auto"/>
                <w:bottom w:val="none" w:sz="0" w:space="0" w:color="auto"/>
                <w:right w:val="none" w:sz="0" w:space="0" w:color="auto"/>
              </w:divBdr>
            </w:div>
          </w:divsChild>
        </w:div>
        <w:div w:id="1698114184">
          <w:marLeft w:val="0"/>
          <w:marRight w:val="0"/>
          <w:marTop w:val="0"/>
          <w:marBottom w:val="0"/>
          <w:divBdr>
            <w:top w:val="none" w:sz="0" w:space="0" w:color="auto"/>
            <w:left w:val="none" w:sz="0" w:space="0" w:color="auto"/>
            <w:bottom w:val="none" w:sz="0" w:space="0" w:color="auto"/>
            <w:right w:val="none" w:sz="0" w:space="0" w:color="auto"/>
          </w:divBdr>
        </w:div>
        <w:div w:id="1052656236">
          <w:marLeft w:val="0"/>
          <w:marRight w:val="0"/>
          <w:marTop w:val="0"/>
          <w:marBottom w:val="0"/>
          <w:divBdr>
            <w:top w:val="none" w:sz="0" w:space="0" w:color="auto"/>
            <w:left w:val="none" w:sz="0" w:space="0" w:color="auto"/>
            <w:bottom w:val="none" w:sz="0" w:space="0" w:color="auto"/>
            <w:right w:val="none" w:sz="0" w:space="0" w:color="auto"/>
          </w:divBdr>
          <w:divsChild>
            <w:div w:id="1043673206">
              <w:marLeft w:val="0"/>
              <w:marRight w:val="0"/>
              <w:marTop w:val="0"/>
              <w:marBottom w:val="0"/>
              <w:divBdr>
                <w:top w:val="none" w:sz="0" w:space="0" w:color="auto"/>
                <w:left w:val="none" w:sz="0" w:space="0" w:color="auto"/>
                <w:bottom w:val="none" w:sz="0" w:space="0" w:color="auto"/>
                <w:right w:val="none" w:sz="0" w:space="0" w:color="auto"/>
              </w:divBdr>
            </w:div>
          </w:divsChild>
        </w:div>
        <w:div w:id="948312430">
          <w:marLeft w:val="0"/>
          <w:marRight w:val="0"/>
          <w:marTop w:val="0"/>
          <w:marBottom w:val="0"/>
          <w:divBdr>
            <w:top w:val="none" w:sz="0" w:space="0" w:color="auto"/>
            <w:left w:val="none" w:sz="0" w:space="0" w:color="auto"/>
            <w:bottom w:val="none" w:sz="0" w:space="0" w:color="auto"/>
            <w:right w:val="none" w:sz="0" w:space="0" w:color="auto"/>
          </w:divBdr>
        </w:div>
        <w:div w:id="1957712866">
          <w:marLeft w:val="0"/>
          <w:marRight w:val="0"/>
          <w:marTop w:val="0"/>
          <w:marBottom w:val="0"/>
          <w:divBdr>
            <w:top w:val="none" w:sz="0" w:space="0" w:color="auto"/>
            <w:left w:val="none" w:sz="0" w:space="0" w:color="auto"/>
            <w:bottom w:val="none" w:sz="0" w:space="0" w:color="auto"/>
            <w:right w:val="none" w:sz="0" w:space="0" w:color="auto"/>
          </w:divBdr>
          <w:divsChild>
            <w:div w:id="583418547">
              <w:marLeft w:val="0"/>
              <w:marRight w:val="0"/>
              <w:marTop w:val="0"/>
              <w:marBottom w:val="0"/>
              <w:divBdr>
                <w:top w:val="none" w:sz="0" w:space="0" w:color="auto"/>
                <w:left w:val="none" w:sz="0" w:space="0" w:color="auto"/>
                <w:bottom w:val="none" w:sz="0" w:space="0" w:color="auto"/>
                <w:right w:val="none" w:sz="0" w:space="0" w:color="auto"/>
              </w:divBdr>
            </w:div>
          </w:divsChild>
        </w:div>
        <w:div w:id="520243936">
          <w:marLeft w:val="0"/>
          <w:marRight w:val="0"/>
          <w:marTop w:val="0"/>
          <w:marBottom w:val="0"/>
          <w:divBdr>
            <w:top w:val="none" w:sz="0" w:space="0" w:color="auto"/>
            <w:left w:val="none" w:sz="0" w:space="0" w:color="auto"/>
            <w:bottom w:val="none" w:sz="0" w:space="0" w:color="auto"/>
            <w:right w:val="none" w:sz="0" w:space="0" w:color="auto"/>
          </w:divBdr>
        </w:div>
        <w:div w:id="2029335281">
          <w:marLeft w:val="0"/>
          <w:marRight w:val="0"/>
          <w:marTop w:val="0"/>
          <w:marBottom w:val="0"/>
          <w:divBdr>
            <w:top w:val="none" w:sz="0" w:space="0" w:color="auto"/>
            <w:left w:val="none" w:sz="0" w:space="0" w:color="auto"/>
            <w:bottom w:val="none" w:sz="0" w:space="0" w:color="auto"/>
            <w:right w:val="none" w:sz="0" w:space="0" w:color="auto"/>
          </w:divBdr>
          <w:divsChild>
            <w:div w:id="990404571">
              <w:marLeft w:val="0"/>
              <w:marRight w:val="0"/>
              <w:marTop w:val="0"/>
              <w:marBottom w:val="0"/>
              <w:divBdr>
                <w:top w:val="none" w:sz="0" w:space="0" w:color="auto"/>
                <w:left w:val="none" w:sz="0" w:space="0" w:color="auto"/>
                <w:bottom w:val="none" w:sz="0" w:space="0" w:color="auto"/>
                <w:right w:val="none" w:sz="0" w:space="0" w:color="auto"/>
              </w:divBdr>
            </w:div>
          </w:divsChild>
        </w:div>
        <w:div w:id="1269310906">
          <w:marLeft w:val="0"/>
          <w:marRight w:val="0"/>
          <w:marTop w:val="0"/>
          <w:marBottom w:val="0"/>
          <w:divBdr>
            <w:top w:val="none" w:sz="0" w:space="0" w:color="auto"/>
            <w:left w:val="none" w:sz="0" w:space="0" w:color="auto"/>
            <w:bottom w:val="none" w:sz="0" w:space="0" w:color="auto"/>
            <w:right w:val="none" w:sz="0" w:space="0" w:color="auto"/>
          </w:divBdr>
        </w:div>
        <w:div w:id="2054501918">
          <w:marLeft w:val="0"/>
          <w:marRight w:val="0"/>
          <w:marTop w:val="0"/>
          <w:marBottom w:val="0"/>
          <w:divBdr>
            <w:top w:val="none" w:sz="0" w:space="0" w:color="auto"/>
            <w:left w:val="none" w:sz="0" w:space="0" w:color="auto"/>
            <w:bottom w:val="none" w:sz="0" w:space="0" w:color="auto"/>
            <w:right w:val="none" w:sz="0" w:space="0" w:color="auto"/>
          </w:divBdr>
          <w:divsChild>
            <w:div w:id="1850096417">
              <w:marLeft w:val="0"/>
              <w:marRight w:val="0"/>
              <w:marTop w:val="0"/>
              <w:marBottom w:val="0"/>
              <w:divBdr>
                <w:top w:val="none" w:sz="0" w:space="0" w:color="auto"/>
                <w:left w:val="none" w:sz="0" w:space="0" w:color="auto"/>
                <w:bottom w:val="none" w:sz="0" w:space="0" w:color="auto"/>
                <w:right w:val="none" w:sz="0" w:space="0" w:color="auto"/>
              </w:divBdr>
            </w:div>
          </w:divsChild>
        </w:div>
        <w:div w:id="768962668">
          <w:marLeft w:val="0"/>
          <w:marRight w:val="0"/>
          <w:marTop w:val="0"/>
          <w:marBottom w:val="0"/>
          <w:divBdr>
            <w:top w:val="none" w:sz="0" w:space="0" w:color="auto"/>
            <w:left w:val="none" w:sz="0" w:space="0" w:color="auto"/>
            <w:bottom w:val="none" w:sz="0" w:space="0" w:color="auto"/>
            <w:right w:val="none" w:sz="0" w:space="0" w:color="auto"/>
          </w:divBdr>
        </w:div>
        <w:div w:id="1355763088">
          <w:marLeft w:val="0"/>
          <w:marRight w:val="0"/>
          <w:marTop w:val="0"/>
          <w:marBottom w:val="0"/>
          <w:divBdr>
            <w:top w:val="none" w:sz="0" w:space="0" w:color="auto"/>
            <w:left w:val="none" w:sz="0" w:space="0" w:color="auto"/>
            <w:bottom w:val="none" w:sz="0" w:space="0" w:color="auto"/>
            <w:right w:val="none" w:sz="0" w:space="0" w:color="auto"/>
          </w:divBdr>
          <w:divsChild>
            <w:div w:id="773936730">
              <w:marLeft w:val="0"/>
              <w:marRight w:val="0"/>
              <w:marTop w:val="0"/>
              <w:marBottom w:val="0"/>
              <w:divBdr>
                <w:top w:val="none" w:sz="0" w:space="0" w:color="auto"/>
                <w:left w:val="none" w:sz="0" w:space="0" w:color="auto"/>
                <w:bottom w:val="none" w:sz="0" w:space="0" w:color="auto"/>
                <w:right w:val="none" w:sz="0" w:space="0" w:color="auto"/>
              </w:divBdr>
            </w:div>
          </w:divsChild>
        </w:div>
        <w:div w:id="565921272">
          <w:marLeft w:val="0"/>
          <w:marRight w:val="0"/>
          <w:marTop w:val="0"/>
          <w:marBottom w:val="0"/>
          <w:divBdr>
            <w:top w:val="none" w:sz="0" w:space="0" w:color="auto"/>
            <w:left w:val="none" w:sz="0" w:space="0" w:color="auto"/>
            <w:bottom w:val="none" w:sz="0" w:space="0" w:color="auto"/>
            <w:right w:val="none" w:sz="0" w:space="0" w:color="auto"/>
          </w:divBdr>
        </w:div>
        <w:div w:id="977488603">
          <w:marLeft w:val="0"/>
          <w:marRight w:val="0"/>
          <w:marTop w:val="0"/>
          <w:marBottom w:val="0"/>
          <w:divBdr>
            <w:top w:val="none" w:sz="0" w:space="0" w:color="auto"/>
            <w:left w:val="none" w:sz="0" w:space="0" w:color="auto"/>
            <w:bottom w:val="none" w:sz="0" w:space="0" w:color="auto"/>
            <w:right w:val="none" w:sz="0" w:space="0" w:color="auto"/>
          </w:divBdr>
          <w:divsChild>
            <w:div w:id="1311984884">
              <w:marLeft w:val="0"/>
              <w:marRight w:val="0"/>
              <w:marTop w:val="0"/>
              <w:marBottom w:val="0"/>
              <w:divBdr>
                <w:top w:val="none" w:sz="0" w:space="0" w:color="auto"/>
                <w:left w:val="none" w:sz="0" w:space="0" w:color="auto"/>
                <w:bottom w:val="none" w:sz="0" w:space="0" w:color="auto"/>
                <w:right w:val="none" w:sz="0" w:space="0" w:color="auto"/>
              </w:divBdr>
            </w:div>
          </w:divsChild>
        </w:div>
        <w:div w:id="1533763355">
          <w:marLeft w:val="0"/>
          <w:marRight w:val="0"/>
          <w:marTop w:val="0"/>
          <w:marBottom w:val="0"/>
          <w:divBdr>
            <w:top w:val="none" w:sz="0" w:space="0" w:color="auto"/>
            <w:left w:val="none" w:sz="0" w:space="0" w:color="auto"/>
            <w:bottom w:val="none" w:sz="0" w:space="0" w:color="auto"/>
            <w:right w:val="none" w:sz="0" w:space="0" w:color="auto"/>
          </w:divBdr>
        </w:div>
        <w:div w:id="842747531">
          <w:marLeft w:val="0"/>
          <w:marRight w:val="0"/>
          <w:marTop w:val="0"/>
          <w:marBottom w:val="0"/>
          <w:divBdr>
            <w:top w:val="none" w:sz="0" w:space="0" w:color="auto"/>
            <w:left w:val="none" w:sz="0" w:space="0" w:color="auto"/>
            <w:bottom w:val="none" w:sz="0" w:space="0" w:color="auto"/>
            <w:right w:val="none" w:sz="0" w:space="0" w:color="auto"/>
          </w:divBdr>
          <w:divsChild>
            <w:div w:id="246577812">
              <w:marLeft w:val="0"/>
              <w:marRight w:val="0"/>
              <w:marTop w:val="0"/>
              <w:marBottom w:val="0"/>
              <w:divBdr>
                <w:top w:val="none" w:sz="0" w:space="0" w:color="auto"/>
                <w:left w:val="none" w:sz="0" w:space="0" w:color="auto"/>
                <w:bottom w:val="none" w:sz="0" w:space="0" w:color="auto"/>
                <w:right w:val="none" w:sz="0" w:space="0" w:color="auto"/>
              </w:divBdr>
            </w:div>
          </w:divsChild>
        </w:div>
        <w:div w:id="1163619213">
          <w:marLeft w:val="0"/>
          <w:marRight w:val="0"/>
          <w:marTop w:val="0"/>
          <w:marBottom w:val="0"/>
          <w:divBdr>
            <w:top w:val="none" w:sz="0" w:space="0" w:color="auto"/>
            <w:left w:val="none" w:sz="0" w:space="0" w:color="auto"/>
            <w:bottom w:val="none" w:sz="0" w:space="0" w:color="auto"/>
            <w:right w:val="none" w:sz="0" w:space="0" w:color="auto"/>
          </w:divBdr>
        </w:div>
        <w:div w:id="1069575313">
          <w:marLeft w:val="0"/>
          <w:marRight w:val="0"/>
          <w:marTop w:val="0"/>
          <w:marBottom w:val="0"/>
          <w:divBdr>
            <w:top w:val="none" w:sz="0" w:space="0" w:color="auto"/>
            <w:left w:val="none" w:sz="0" w:space="0" w:color="auto"/>
            <w:bottom w:val="none" w:sz="0" w:space="0" w:color="auto"/>
            <w:right w:val="none" w:sz="0" w:space="0" w:color="auto"/>
          </w:divBdr>
          <w:divsChild>
            <w:div w:id="1918703903">
              <w:marLeft w:val="0"/>
              <w:marRight w:val="0"/>
              <w:marTop w:val="0"/>
              <w:marBottom w:val="0"/>
              <w:divBdr>
                <w:top w:val="none" w:sz="0" w:space="0" w:color="auto"/>
                <w:left w:val="none" w:sz="0" w:space="0" w:color="auto"/>
                <w:bottom w:val="none" w:sz="0" w:space="0" w:color="auto"/>
                <w:right w:val="none" w:sz="0" w:space="0" w:color="auto"/>
              </w:divBdr>
            </w:div>
          </w:divsChild>
        </w:div>
        <w:div w:id="312176909">
          <w:marLeft w:val="0"/>
          <w:marRight w:val="0"/>
          <w:marTop w:val="0"/>
          <w:marBottom w:val="0"/>
          <w:divBdr>
            <w:top w:val="none" w:sz="0" w:space="0" w:color="auto"/>
            <w:left w:val="none" w:sz="0" w:space="0" w:color="auto"/>
            <w:bottom w:val="none" w:sz="0" w:space="0" w:color="auto"/>
            <w:right w:val="none" w:sz="0" w:space="0" w:color="auto"/>
          </w:divBdr>
        </w:div>
        <w:div w:id="144318372">
          <w:marLeft w:val="0"/>
          <w:marRight w:val="0"/>
          <w:marTop w:val="0"/>
          <w:marBottom w:val="0"/>
          <w:divBdr>
            <w:top w:val="none" w:sz="0" w:space="0" w:color="auto"/>
            <w:left w:val="none" w:sz="0" w:space="0" w:color="auto"/>
            <w:bottom w:val="none" w:sz="0" w:space="0" w:color="auto"/>
            <w:right w:val="none" w:sz="0" w:space="0" w:color="auto"/>
          </w:divBdr>
          <w:divsChild>
            <w:div w:id="873272925">
              <w:marLeft w:val="0"/>
              <w:marRight w:val="0"/>
              <w:marTop w:val="0"/>
              <w:marBottom w:val="0"/>
              <w:divBdr>
                <w:top w:val="none" w:sz="0" w:space="0" w:color="auto"/>
                <w:left w:val="none" w:sz="0" w:space="0" w:color="auto"/>
                <w:bottom w:val="none" w:sz="0" w:space="0" w:color="auto"/>
                <w:right w:val="none" w:sz="0" w:space="0" w:color="auto"/>
              </w:divBdr>
            </w:div>
          </w:divsChild>
        </w:div>
        <w:div w:id="1525820917">
          <w:marLeft w:val="0"/>
          <w:marRight w:val="0"/>
          <w:marTop w:val="0"/>
          <w:marBottom w:val="0"/>
          <w:divBdr>
            <w:top w:val="none" w:sz="0" w:space="0" w:color="auto"/>
            <w:left w:val="none" w:sz="0" w:space="0" w:color="auto"/>
            <w:bottom w:val="none" w:sz="0" w:space="0" w:color="auto"/>
            <w:right w:val="none" w:sz="0" w:space="0" w:color="auto"/>
          </w:divBdr>
        </w:div>
        <w:div w:id="1658993974">
          <w:marLeft w:val="0"/>
          <w:marRight w:val="0"/>
          <w:marTop w:val="0"/>
          <w:marBottom w:val="0"/>
          <w:divBdr>
            <w:top w:val="none" w:sz="0" w:space="0" w:color="auto"/>
            <w:left w:val="none" w:sz="0" w:space="0" w:color="auto"/>
            <w:bottom w:val="none" w:sz="0" w:space="0" w:color="auto"/>
            <w:right w:val="none" w:sz="0" w:space="0" w:color="auto"/>
          </w:divBdr>
          <w:divsChild>
            <w:div w:id="1945528380">
              <w:marLeft w:val="0"/>
              <w:marRight w:val="0"/>
              <w:marTop w:val="0"/>
              <w:marBottom w:val="0"/>
              <w:divBdr>
                <w:top w:val="none" w:sz="0" w:space="0" w:color="auto"/>
                <w:left w:val="none" w:sz="0" w:space="0" w:color="auto"/>
                <w:bottom w:val="none" w:sz="0" w:space="0" w:color="auto"/>
                <w:right w:val="none" w:sz="0" w:space="0" w:color="auto"/>
              </w:divBdr>
            </w:div>
          </w:divsChild>
        </w:div>
        <w:div w:id="1844858799">
          <w:marLeft w:val="0"/>
          <w:marRight w:val="0"/>
          <w:marTop w:val="0"/>
          <w:marBottom w:val="0"/>
          <w:divBdr>
            <w:top w:val="none" w:sz="0" w:space="0" w:color="auto"/>
            <w:left w:val="none" w:sz="0" w:space="0" w:color="auto"/>
            <w:bottom w:val="none" w:sz="0" w:space="0" w:color="auto"/>
            <w:right w:val="none" w:sz="0" w:space="0" w:color="auto"/>
          </w:divBdr>
        </w:div>
        <w:div w:id="342127694">
          <w:marLeft w:val="0"/>
          <w:marRight w:val="0"/>
          <w:marTop w:val="0"/>
          <w:marBottom w:val="0"/>
          <w:divBdr>
            <w:top w:val="none" w:sz="0" w:space="0" w:color="auto"/>
            <w:left w:val="none" w:sz="0" w:space="0" w:color="auto"/>
            <w:bottom w:val="none" w:sz="0" w:space="0" w:color="auto"/>
            <w:right w:val="none" w:sz="0" w:space="0" w:color="auto"/>
          </w:divBdr>
          <w:divsChild>
            <w:div w:id="844200922">
              <w:marLeft w:val="0"/>
              <w:marRight w:val="0"/>
              <w:marTop w:val="0"/>
              <w:marBottom w:val="0"/>
              <w:divBdr>
                <w:top w:val="none" w:sz="0" w:space="0" w:color="auto"/>
                <w:left w:val="none" w:sz="0" w:space="0" w:color="auto"/>
                <w:bottom w:val="none" w:sz="0" w:space="0" w:color="auto"/>
                <w:right w:val="none" w:sz="0" w:space="0" w:color="auto"/>
              </w:divBdr>
            </w:div>
          </w:divsChild>
        </w:div>
        <w:div w:id="127363907">
          <w:marLeft w:val="0"/>
          <w:marRight w:val="0"/>
          <w:marTop w:val="0"/>
          <w:marBottom w:val="0"/>
          <w:divBdr>
            <w:top w:val="none" w:sz="0" w:space="0" w:color="auto"/>
            <w:left w:val="none" w:sz="0" w:space="0" w:color="auto"/>
            <w:bottom w:val="none" w:sz="0" w:space="0" w:color="auto"/>
            <w:right w:val="none" w:sz="0" w:space="0" w:color="auto"/>
          </w:divBdr>
        </w:div>
        <w:div w:id="709692338">
          <w:marLeft w:val="0"/>
          <w:marRight w:val="0"/>
          <w:marTop w:val="0"/>
          <w:marBottom w:val="0"/>
          <w:divBdr>
            <w:top w:val="none" w:sz="0" w:space="0" w:color="auto"/>
            <w:left w:val="none" w:sz="0" w:space="0" w:color="auto"/>
            <w:bottom w:val="none" w:sz="0" w:space="0" w:color="auto"/>
            <w:right w:val="none" w:sz="0" w:space="0" w:color="auto"/>
          </w:divBdr>
          <w:divsChild>
            <w:div w:id="1158031307">
              <w:marLeft w:val="0"/>
              <w:marRight w:val="0"/>
              <w:marTop w:val="0"/>
              <w:marBottom w:val="0"/>
              <w:divBdr>
                <w:top w:val="none" w:sz="0" w:space="0" w:color="auto"/>
                <w:left w:val="none" w:sz="0" w:space="0" w:color="auto"/>
                <w:bottom w:val="none" w:sz="0" w:space="0" w:color="auto"/>
                <w:right w:val="none" w:sz="0" w:space="0" w:color="auto"/>
              </w:divBdr>
            </w:div>
          </w:divsChild>
        </w:div>
        <w:div w:id="718550075">
          <w:marLeft w:val="0"/>
          <w:marRight w:val="0"/>
          <w:marTop w:val="0"/>
          <w:marBottom w:val="0"/>
          <w:divBdr>
            <w:top w:val="none" w:sz="0" w:space="0" w:color="auto"/>
            <w:left w:val="none" w:sz="0" w:space="0" w:color="auto"/>
            <w:bottom w:val="none" w:sz="0" w:space="0" w:color="auto"/>
            <w:right w:val="none" w:sz="0" w:space="0" w:color="auto"/>
          </w:divBdr>
        </w:div>
        <w:div w:id="883709428">
          <w:marLeft w:val="0"/>
          <w:marRight w:val="0"/>
          <w:marTop w:val="0"/>
          <w:marBottom w:val="0"/>
          <w:divBdr>
            <w:top w:val="none" w:sz="0" w:space="0" w:color="auto"/>
            <w:left w:val="none" w:sz="0" w:space="0" w:color="auto"/>
            <w:bottom w:val="none" w:sz="0" w:space="0" w:color="auto"/>
            <w:right w:val="none" w:sz="0" w:space="0" w:color="auto"/>
          </w:divBdr>
          <w:divsChild>
            <w:div w:id="897548031">
              <w:marLeft w:val="0"/>
              <w:marRight w:val="0"/>
              <w:marTop w:val="0"/>
              <w:marBottom w:val="0"/>
              <w:divBdr>
                <w:top w:val="none" w:sz="0" w:space="0" w:color="auto"/>
                <w:left w:val="none" w:sz="0" w:space="0" w:color="auto"/>
                <w:bottom w:val="none" w:sz="0" w:space="0" w:color="auto"/>
                <w:right w:val="none" w:sz="0" w:space="0" w:color="auto"/>
              </w:divBdr>
            </w:div>
          </w:divsChild>
        </w:div>
        <w:div w:id="45111707">
          <w:marLeft w:val="0"/>
          <w:marRight w:val="0"/>
          <w:marTop w:val="0"/>
          <w:marBottom w:val="0"/>
          <w:divBdr>
            <w:top w:val="none" w:sz="0" w:space="0" w:color="auto"/>
            <w:left w:val="none" w:sz="0" w:space="0" w:color="auto"/>
            <w:bottom w:val="none" w:sz="0" w:space="0" w:color="auto"/>
            <w:right w:val="none" w:sz="0" w:space="0" w:color="auto"/>
          </w:divBdr>
        </w:div>
        <w:div w:id="461536969">
          <w:marLeft w:val="0"/>
          <w:marRight w:val="0"/>
          <w:marTop w:val="0"/>
          <w:marBottom w:val="0"/>
          <w:divBdr>
            <w:top w:val="none" w:sz="0" w:space="0" w:color="auto"/>
            <w:left w:val="none" w:sz="0" w:space="0" w:color="auto"/>
            <w:bottom w:val="none" w:sz="0" w:space="0" w:color="auto"/>
            <w:right w:val="none" w:sz="0" w:space="0" w:color="auto"/>
          </w:divBdr>
          <w:divsChild>
            <w:div w:id="1640838448">
              <w:marLeft w:val="0"/>
              <w:marRight w:val="0"/>
              <w:marTop w:val="0"/>
              <w:marBottom w:val="0"/>
              <w:divBdr>
                <w:top w:val="none" w:sz="0" w:space="0" w:color="auto"/>
                <w:left w:val="none" w:sz="0" w:space="0" w:color="auto"/>
                <w:bottom w:val="none" w:sz="0" w:space="0" w:color="auto"/>
                <w:right w:val="none" w:sz="0" w:space="0" w:color="auto"/>
              </w:divBdr>
            </w:div>
          </w:divsChild>
        </w:div>
        <w:div w:id="559754709">
          <w:marLeft w:val="0"/>
          <w:marRight w:val="0"/>
          <w:marTop w:val="0"/>
          <w:marBottom w:val="0"/>
          <w:divBdr>
            <w:top w:val="none" w:sz="0" w:space="0" w:color="auto"/>
            <w:left w:val="none" w:sz="0" w:space="0" w:color="auto"/>
            <w:bottom w:val="none" w:sz="0" w:space="0" w:color="auto"/>
            <w:right w:val="none" w:sz="0" w:space="0" w:color="auto"/>
          </w:divBdr>
        </w:div>
        <w:div w:id="1588736072">
          <w:marLeft w:val="0"/>
          <w:marRight w:val="0"/>
          <w:marTop w:val="0"/>
          <w:marBottom w:val="0"/>
          <w:divBdr>
            <w:top w:val="none" w:sz="0" w:space="0" w:color="auto"/>
            <w:left w:val="none" w:sz="0" w:space="0" w:color="auto"/>
            <w:bottom w:val="none" w:sz="0" w:space="0" w:color="auto"/>
            <w:right w:val="none" w:sz="0" w:space="0" w:color="auto"/>
          </w:divBdr>
          <w:divsChild>
            <w:div w:id="1959754303">
              <w:marLeft w:val="0"/>
              <w:marRight w:val="0"/>
              <w:marTop w:val="0"/>
              <w:marBottom w:val="0"/>
              <w:divBdr>
                <w:top w:val="none" w:sz="0" w:space="0" w:color="auto"/>
                <w:left w:val="none" w:sz="0" w:space="0" w:color="auto"/>
                <w:bottom w:val="none" w:sz="0" w:space="0" w:color="auto"/>
                <w:right w:val="none" w:sz="0" w:space="0" w:color="auto"/>
              </w:divBdr>
            </w:div>
          </w:divsChild>
        </w:div>
        <w:div w:id="1123961737">
          <w:marLeft w:val="0"/>
          <w:marRight w:val="0"/>
          <w:marTop w:val="0"/>
          <w:marBottom w:val="0"/>
          <w:divBdr>
            <w:top w:val="none" w:sz="0" w:space="0" w:color="auto"/>
            <w:left w:val="none" w:sz="0" w:space="0" w:color="auto"/>
            <w:bottom w:val="none" w:sz="0" w:space="0" w:color="auto"/>
            <w:right w:val="none" w:sz="0" w:space="0" w:color="auto"/>
          </w:divBdr>
        </w:div>
        <w:div w:id="1312977039">
          <w:marLeft w:val="0"/>
          <w:marRight w:val="0"/>
          <w:marTop w:val="0"/>
          <w:marBottom w:val="0"/>
          <w:divBdr>
            <w:top w:val="none" w:sz="0" w:space="0" w:color="auto"/>
            <w:left w:val="none" w:sz="0" w:space="0" w:color="auto"/>
            <w:bottom w:val="none" w:sz="0" w:space="0" w:color="auto"/>
            <w:right w:val="none" w:sz="0" w:space="0" w:color="auto"/>
          </w:divBdr>
          <w:divsChild>
            <w:div w:id="248275420">
              <w:marLeft w:val="0"/>
              <w:marRight w:val="0"/>
              <w:marTop w:val="0"/>
              <w:marBottom w:val="0"/>
              <w:divBdr>
                <w:top w:val="none" w:sz="0" w:space="0" w:color="auto"/>
                <w:left w:val="none" w:sz="0" w:space="0" w:color="auto"/>
                <w:bottom w:val="none" w:sz="0" w:space="0" w:color="auto"/>
                <w:right w:val="none" w:sz="0" w:space="0" w:color="auto"/>
              </w:divBdr>
            </w:div>
          </w:divsChild>
        </w:div>
        <w:div w:id="1494367895">
          <w:marLeft w:val="0"/>
          <w:marRight w:val="0"/>
          <w:marTop w:val="0"/>
          <w:marBottom w:val="0"/>
          <w:divBdr>
            <w:top w:val="none" w:sz="0" w:space="0" w:color="auto"/>
            <w:left w:val="none" w:sz="0" w:space="0" w:color="auto"/>
            <w:bottom w:val="none" w:sz="0" w:space="0" w:color="auto"/>
            <w:right w:val="none" w:sz="0" w:space="0" w:color="auto"/>
          </w:divBdr>
        </w:div>
        <w:div w:id="159081478">
          <w:marLeft w:val="0"/>
          <w:marRight w:val="0"/>
          <w:marTop w:val="0"/>
          <w:marBottom w:val="0"/>
          <w:divBdr>
            <w:top w:val="none" w:sz="0" w:space="0" w:color="auto"/>
            <w:left w:val="none" w:sz="0" w:space="0" w:color="auto"/>
            <w:bottom w:val="none" w:sz="0" w:space="0" w:color="auto"/>
            <w:right w:val="none" w:sz="0" w:space="0" w:color="auto"/>
          </w:divBdr>
          <w:divsChild>
            <w:div w:id="131480997">
              <w:marLeft w:val="0"/>
              <w:marRight w:val="0"/>
              <w:marTop w:val="0"/>
              <w:marBottom w:val="0"/>
              <w:divBdr>
                <w:top w:val="none" w:sz="0" w:space="0" w:color="auto"/>
                <w:left w:val="none" w:sz="0" w:space="0" w:color="auto"/>
                <w:bottom w:val="none" w:sz="0" w:space="0" w:color="auto"/>
                <w:right w:val="none" w:sz="0" w:space="0" w:color="auto"/>
              </w:divBdr>
            </w:div>
          </w:divsChild>
        </w:div>
        <w:div w:id="1512142681">
          <w:marLeft w:val="0"/>
          <w:marRight w:val="0"/>
          <w:marTop w:val="0"/>
          <w:marBottom w:val="0"/>
          <w:divBdr>
            <w:top w:val="none" w:sz="0" w:space="0" w:color="auto"/>
            <w:left w:val="none" w:sz="0" w:space="0" w:color="auto"/>
            <w:bottom w:val="none" w:sz="0" w:space="0" w:color="auto"/>
            <w:right w:val="none" w:sz="0" w:space="0" w:color="auto"/>
          </w:divBdr>
        </w:div>
        <w:div w:id="22679074">
          <w:marLeft w:val="0"/>
          <w:marRight w:val="0"/>
          <w:marTop w:val="0"/>
          <w:marBottom w:val="0"/>
          <w:divBdr>
            <w:top w:val="none" w:sz="0" w:space="0" w:color="auto"/>
            <w:left w:val="none" w:sz="0" w:space="0" w:color="auto"/>
            <w:bottom w:val="none" w:sz="0" w:space="0" w:color="auto"/>
            <w:right w:val="none" w:sz="0" w:space="0" w:color="auto"/>
          </w:divBdr>
          <w:divsChild>
            <w:div w:id="1070344935">
              <w:marLeft w:val="0"/>
              <w:marRight w:val="0"/>
              <w:marTop w:val="0"/>
              <w:marBottom w:val="0"/>
              <w:divBdr>
                <w:top w:val="none" w:sz="0" w:space="0" w:color="auto"/>
                <w:left w:val="none" w:sz="0" w:space="0" w:color="auto"/>
                <w:bottom w:val="none" w:sz="0" w:space="0" w:color="auto"/>
                <w:right w:val="none" w:sz="0" w:space="0" w:color="auto"/>
              </w:divBdr>
            </w:div>
          </w:divsChild>
        </w:div>
        <w:div w:id="793446849">
          <w:marLeft w:val="0"/>
          <w:marRight w:val="0"/>
          <w:marTop w:val="0"/>
          <w:marBottom w:val="0"/>
          <w:divBdr>
            <w:top w:val="none" w:sz="0" w:space="0" w:color="auto"/>
            <w:left w:val="none" w:sz="0" w:space="0" w:color="auto"/>
            <w:bottom w:val="none" w:sz="0" w:space="0" w:color="auto"/>
            <w:right w:val="none" w:sz="0" w:space="0" w:color="auto"/>
          </w:divBdr>
        </w:div>
        <w:div w:id="1611862129">
          <w:marLeft w:val="0"/>
          <w:marRight w:val="0"/>
          <w:marTop w:val="0"/>
          <w:marBottom w:val="0"/>
          <w:divBdr>
            <w:top w:val="none" w:sz="0" w:space="0" w:color="auto"/>
            <w:left w:val="none" w:sz="0" w:space="0" w:color="auto"/>
            <w:bottom w:val="none" w:sz="0" w:space="0" w:color="auto"/>
            <w:right w:val="none" w:sz="0" w:space="0" w:color="auto"/>
          </w:divBdr>
          <w:divsChild>
            <w:div w:id="1767730686">
              <w:marLeft w:val="0"/>
              <w:marRight w:val="0"/>
              <w:marTop w:val="0"/>
              <w:marBottom w:val="0"/>
              <w:divBdr>
                <w:top w:val="none" w:sz="0" w:space="0" w:color="auto"/>
                <w:left w:val="none" w:sz="0" w:space="0" w:color="auto"/>
                <w:bottom w:val="none" w:sz="0" w:space="0" w:color="auto"/>
                <w:right w:val="none" w:sz="0" w:space="0" w:color="auto"/>
              </w:divBdr>
            </w:div>
          </w:divsChild>
        </w:div>
        <w:div w:id="1058433121">
          <w:marLeft w:val="0"/>
          <w:marRight w:val="0"/>
          <w:marTop w:val="0"/>
          <w:marBottom w:val="0"/>
          <w:divBdr>
            <w:top w:val="none" w:sz="0" w:space="0" w:color="auto"/>
            <w:left w:val="none" w:sz="0" w:space="0" w:color="auto"/>
            <w:bottom w:val="none" w:sz="0" w:space="0" w:color="auto"/>
            <w:right w:val="none" w:sz="0" w:space="0" w:color="auto"/>
          </w:divBdr>
        </w:div>
        <w:div w:id="932083646">
          <w:marLeft w:val="0"/>
          <w:marRight w:val="0"/>
          <w:marTop w:val="0"/>
          <w:marBottom w:val="0"/>
          <w:divBdr>
            <w:top w:val="none" w:sz="0" w:space="0" w:color="auto"/>
            <w:left w:val="none" w:sz="0" w:space="0" w:color="auto"/>
            <w:bottom w:val="none" w:sz="0" w:space="0" w:color="auto"/>
            <w:right w:val="none" w:sz="0" w:space="0" w:color="auto"/>
          </w:divBdr>
          <w:divsChild>
            <w:div w:id="227423227">
              <w:marLeft w:val="0"/>
              <w:marRight w:val="0"/>
              <w:marTop w:val="0"/>
              <w:marBottom w:val="0"/>
              <w:divBdr>
                <w:top w:val="none" w:sz="0" w:space="0" w:color="auto"/>
                <w:left w:val="none" w:sz="0" w:space="0" w:color="auto"/>
                <w:bottom w:val="none" w:sz="0" w:space="0" w:color="auto"/>
                <w:right w:val="none" w:sz="0" w:space="0" w:color="auto"/>
              </w:divBdr>
            </w:div>
          </w:divsChild>
        </w:div>
        <w:div w:id="1323503412">
          <w:marLeft w:val="0"/>
          <w:marRight w:val="0"/>
          <w:marTop w:val="0"/>
          <w:marBottom w:val="0"/>
          <w:divBdr>
            <w:top w:val="none" w:sz="0" w:space="0" w:color="auto"/>
            <w:left w:val="none" w:sz="0" w:space="0" w:color="auto"/>
            <w:bottom w:val="none" w:sz="0" w:space="0" w:color="auto"/>
            <w:right w:val="none" w:sz="0" w:space="0" w:color="auto"/>
          </w:divBdr>
        </w:div>
        <w:div w:id="537164800">
          <w:marLeft w:val="0"/>
          <w:marRight w:val="0"/>
          <w:marTop w:val="0"/>
          <w:marBottom w:val="0"/>
          <w:divBdr>
            <w:top w:val="none" w:sz="0" w:space="0" w:color="auto"/>
            <w:left w:val="none" w:sz="0" w:space="0" w:color="auto"/>
            <w:bottom w:val="none" w:sz="0" w:space="0" w:color="auto"/>
            <w:right w:val="none" w:sz="0" w:space="0" w:color="auto"/>
          </w:divBdr>
          <w:divsChild>
            <w:div w:id="1683775138">
              <w:marLeft w:val="0"/>
              <w:marRight w:val="0"/>
              <w:marTop w:val="0"/>
              <w:marBottom w:val="0"/>
              <w:divBdr>
                <w:top w:val="none" w:sz="0" w:space="0" w:color="auto"/>
                <w:left w:val="none" w:sz="0" w:space="0" w:color="auto"/>
                <w:bottom w:val="none" w:sz="0" w:space="0" w:color="auto"/>
                <w:right w:val="none" w:sz="0" w:space="0" w:color="auto"/>
              </w:divBdr>
            </w:div>
          </w:divsChild>
        </w:div>
        <w:div w:id="1068118035">
          <w:marLeft w:val="0"/>
          <w:marRight w:val="0"/>
          <w:marTop w:val="0"/>
          <w:marBottom w:val="0"/>
          <w:divBdr>
            <w:top w:val="none" w:sz="0" w:space="0" w:color="auto"/>
            <w:left w:val="none" w:sz="0" w:space="0" w:color="auto"/>
            <w:bottom w:val="none" w:sz="0" w:space="0" w:color="auto"/>
            <w:right w:val="none" w:sz="0" w:space="0" w:color="auto"/>
          </w:divBdr>
        </w:div>
        <w:div w:id="2048871853">
          <w:marLeft w:val="0"/>
          <w:marRight w:val="0"/>
          <w:marTop w:val="0"/>
          <w:marBottom w:val="0"/>
          <w:divBdr>
            <w:top w:val="none" w:sz="0" w:space="0" w:color="auto"/>
            <w:left w:val="none" w:sz="0" w:space="0" w:color="auto"/>
            <w:bottom w:val="none" w:sz="0" w:space="0" w:color="auto"/>
            <w:right w:val="none" w:sz="0" w:space="0" w:color="auto"/>
          </w:divBdr>
          <w:divsChild>
            <w:div w:id="385421002">
              <w:marLeft w:val="0"/>
              <w:marRight w:val="0"/>
              <w:marTop w:val="0"/>
              <w:marBottom w:val="0"/>
              <w:divBdr>
                <w:top w:val="none" w:sz="0" w:space="0" w:color="auto"/>
                <w:left w:val="none" w:sz="0" w:space="0" w:color="auto"/>
                <w:bottom w:val="none" w:sz="0" w:space="0" w:color="auto"/>
                <w:right w:val="none" w:sz="0" w:space="0" w:color="auto"/>
              </w:divBdr>
            </w:div>
          </w:divsChild>
        </w:div>
        <w:div w:id="161438447">
          <w:marLeft w:val="0"/>
          <w:marRight w:val="0"/>
          <w:marTop w:val="0"/>
          <w:marBottom w:val="0"/>
          <w:divBdr>
            <w:top w:val="none" w:sz="0" w:space="0" w:color="auto"/>
            <w:left w:val="none" w:sz="0" w:space="0" w:color="auto"/>
            <w:bottom w:val="none" w:sz="0" w:space="0" w:color="auto"/>
            <w:right w:val="none" w:sz="0" w:space="0" w:color="auto"/>
          </w:divBdr>
        </w:div>
        <w:div w:id="876160876">
          <w:marLeft w:val="0"/>
          <w:marRight w:val="0"/>
          <w:marTop w:val="0"/>
          <w:marBottom w:val="0"/>
          <w:divBdr>
            <w:top w:val="none" w:sz="0" w:space="0" w:color="auto"/>
            <w:left w:val="none" w:sz="0" w:space="0" w:color="auto"/>
            <w:bottom w:val="none" w:sz="0" w:space="0" w:color="auto"/>
            <w:right w:val="none" w:sz="0" w:space="0" w:color="auto"/>
          </w:divBdr>
          <w:divsChild>
            <w:div w:id="1201551889">
              <w:marLeft w:val="0"/>
              <w:marRight w:val="0"/>
              <w:marTop w:val="0"/>
              <w:marBottom w:val="0"/>
              <w:divBdr>
                <w:top w:val="none" w:sz="0" w:space="0" w:color="auto"/>
                <w:left w:val="none" w:sz="0" w:space="0" w:color="auto"/>
                <w:bottom w:val="none" w:sz="0" w:space="0" w:color="auto"/>
                <w:right w:val="none" w:sz="0" w:space="0" w:color="auto"/>
              </w:divBdr>
            </w:div>
          </w:divsChild>
        </w:div>
        <w:div w:id="1664118128">
          <w:marLeft w:val="0"/>
          <w:marRight w:val="0"/>
          <w:marTop w:val="0"/>
          <w:marBottom w:val="0"/>
          <w:divBdr>
            <w:top w:val="none" w:sz="0" w:space="0" w:color="auto"/>
            <w:left w:val="none" w:sz="0" w:space="0" w:color="auto"/>
            <w:bottom w:val="none" w:sz="0" w:space="0" w:color="auto"/>
            <w:right w:val="none" w:sz="0" w:space="0" w:color="auto"/>
          </w:divBdr>
        </w:div>
        <w:div w:id="1617641640">
          <w:marLeft w:val="0"/>
          <w:marRight w:val="0"/>
          <w:marTop w:val="0"/>
          <w:marBottom w:val="0"/>
          <w:divBdr>
            <w:top w:val="none" w:sz="0" w:space="0" w:color="auto"/>
            <w:left w:val="none" w:sz="0" w:space="0" w:color="auto"/>
            <w:bottom w:val="none" w:sz="0" w:space="0" w:color="auto"/>
            <w:right w:val="none" w:sz="0" w:space="0" w:color="auto"/>
          </w:divBdr>
          <w:divsChild>
            <w:div w:id="406459316">
              <w:marLeft w:val="0"/>
              <w:marRight w:val="0"/>
              <w:marTop w:val="0"/>
              <w:marBottom w:val="0"/>
              <w:divBdr>
                <w:top w:val="none" w:sz="0" w:space="0" w:color="auto"/>
                <w:left w:val="none" w:sz="0" w:space="0" w:color="auto"/>
                <w:bottom w:val="none" w:sz="0" w:space="0" w:color="auto"/>
                <w:right w:val="none" w:sz="0" w:space="0" w:color="auto"/>
              </w:divBdr>
            </w:div>
          </w:divsChild>
        </w:div>
        <w:div w:id="2084141448">
          <w:marLeft w:val="0"/>
          <w:marRight w:val="0"/>
          <w:marTop w:val="0"/>
          <w:marBottom w:val="0"/>
          <w:divBdr>
            <w:top w:val="none" w:sz="0" w:space="0" w:color="auto"/>
            <w:left w:val="none" w:sz="0" w:space="0" w:color="auto"/>
            <w:bottom w:val="none" w:sz="0" w:space="0" w:color="auto"/>
            <w:right w:val="none" w:sz="0" w:space="0" w:color="auto"/>
          </w:divBdr>
        </w:div>
        <w:div w:id="852496290">
          <w:marLeft w:val="0"/>
          <w:marRight w:val="0"/>
          <w:marTop w:val="0"/>
          <w:marBottom w:val="0"/>
          <w:divBdr>
            <w:top w:val="none" w:sz="0" w:space="0" w:color="auto"/>
            <w:left w:val="none" w:sz="0" w:space="0" w:color="auto"/>
            <w:bottom w:val="none" w:sz="0" w:space="0" w:color="auto"/>
            <w:right w:val="none" w:sz="0" w:space="0" w:color="auto"/>
          </w:divBdr>
          <w:divsChild>
            <w:div w:id="964776683">
              <w:marLeft w:val="0"/>
              <w:marRight w:val="0"/>
              <w:marTop w:val="0"/>
              <w:marBottom w:val="0"/>
              <w:divBdr>
                <w:top w:val="none" w:sz="0" w:space="0" w:color="auto"/>
                <w:left w:val="none" w:sz="0" w:space="0" w:color="auto"/>
                <w:bottom w:val="none" w:sz="0" w:space="0" w:color="auto"/>
                <w:right w:val="none" w:sz="0" w:space="0" w:color="auto"/>
              </w:divBdr>
            </w:div>
          </w:divsChild>
        </w:div>
        <w:div w:id="1223057891">
          <w:marLeft w:val="0"/>
          <w:marRight w:val="0"/>
          <w:marTop w:val="0"/>
          <w:marBottom w:val="0"/>
          <w:divBdr>
            <w:top w:val="none" w:sz="0" w:space="0" w:color="auto"/>
            <w:left w:val="none" w:sz="0" w:space="0" w:color="auto"/>
            <w:bottom w:val="none" w:sz="0" w:space="0" w:color="auto"/>
            <w:right w:val="none" w:sz="0" w:space="0" w:color="auto"/>
          </w:divBdr>
        </w:div>
        <w:div w:id="1205950266">
          <w:marLeft w:val="0"/>
          <w:marRight w:val="0"/>
          <w:marTop w:val="0"/>
          <w:marBottom w:val="0"/>
          <w:divBdr>
            <w:top w:val="none" w:sz="0" w:space="0" w:color="auto"/>
            <w:left w:val="none" w:sz="0" w:space="0" w:color="auto"/>
            <w:bottom w:val="none" w:sz="0" w:space="0" w:color="auto"/>
            <w:right w:val="none" w:sz="0" w:space="0" w:color="auto"/>
          </w:divBdr>
          <w:divsChild>
            <w:div w:id="1493794530">
              <w:marLeft w:val="0"/>
              <w:marRight w:val="0"/>
              <w:marTop w:val="0"/>
              <w:marBottom w:val="0"/>
              <w:divBdr>
                <w:top w:val="none" w:sz="0" w:space="0" w:color="auto"/>
                <w:left w:val="none" w:sz="0" w:space="0" w:color="auto"/>
                <w:bottom w:val="none" w:sz="0" w:space="0" w:color="auto"/>
                <w:right w:val="none" w:sz="0" w:space="0" w:color="auto"/>
              </w:divBdr>
            </w:div>
          </w:divsChild>
        </w:div>
        <w:div w:id="1990940577">
          <w:marLeft w:val="0"/>
          <w:marRight w:val="0"/>
          <w:marTop w:val="0"/>
          <w:marBottom w:val="0"/>
          <w:divBdr>
            <w:top w:val="none" w:sz="0" w:space="0" w:color="auto"/>
            <w:left w:val="none" w:sz="0" w:space="0" w:color="auto"/>
            <w:bottom w:val="none" w:sz="0" w:space="0" w:color="auto"/>
            <w:right w:val="none" w:sz="0" w:space="0" w:color="auto"/>
          </w:divBdr>
        </w:div>
        <w:div w:id="1269460288">
          <w:marLeft w:val="0"/>
          <w:marRight w:val="0"/>
          <w:marTop w:val="0"/>
          <w:marBottom w:val="0"/>
          <w:divBdr>
            <w:top w:val="none" w:sz="0" w:space="0" w:color="auto"/>
            <w:left w:val="none" w:sz="0" w:space="0" w:color="auto"/>
            <w:bottom w:val="none" w:sz="0" w:space="0" w:color="auto"/>
            <w:right w:val="none" w:sz="0" w:space="0" w:color="auto"/>
          </w:divBdr>
        </w:div>
        <w:div w:id="131944556">
          <w:marLeft w:val="0"/>
          <w:marRight w:val="0"/>
          <w:marTop w:val="0"/>
          <w:marBottom w:val="0"/>
          <w:divBdr>
            <w:top w:val="none" w:sz="0" w:space="0" w:color="auto"/>
            <w:left w:val="none" w:sz="0" w:space="0" w:color="auto"/>
            <w:bottom w:val="none" w:sz="0" w:space="0" w:color="auto"/>
            <w:right w:val="none" w:sz="0" w:space="0" w:color="auto"/>
          </w:divBdr>
          <w:divsChild>
            <w:div w:id="1033460165">
              <w:marLeft w:val="0"/>
              <w:marRight w:val="0"/>
              <w:marTop w:val="0"/>
              <w:marBottom w:val="0"/>
              <w:divBdr>
                <w:top w:val="none" w:sz="0" w:space="0" w:color="auto"/>
                <w:left w:val="none" w:sz="0" w:space="0" w:color="auto"/>
                <w:bottom w:val="none" w:sz="0" w:space="0" w:color="auto"/>
                <w:right w:val="none" w:sz="0" w:space="0" w:color="auto"/>
              </w:divBdr>
            </w:div>
          </w:divsChild>
        </w:div>
        <w:div w:id="1640182850">
          <w:marLeft w:val="0"/>
          <w:marRight w:val="0"/>
          <w:marTop w:val="0"/>
          <w:marBottom w:val="0"/>
          <w:divBdr>
            <w:top w:val="none" w:sz="0" w:space="0" w:color="auto"/>
            <w:left w:val="none" w:sz="0" w:space="0" w:color="auto"/>
            <w:bottom w:val="none" w:sz="0" w:space="0" w:color="auto"/>
            <w:right w:val="none" w:sz="0" w:space="0" w:color="auto"/>
          </w:divBdr>
        </w:div>
        <w:div w:id="1473326174">
          <w:marLeft w:val="0"/>
          <w:marRight w:val="0"/>
          <w:marTop w:val="0"/>
          <w:marBottom w:val="0"/>
          <w:divBdr>
            <w:top w:val="none" w:sz="0" w:space="0" w:color="auto"/>
            <w:left w:val="none" w:sz="0" w:space="0" w:color="auto"/>
            <w:bottom w:val="none" w:sz="0" w:space="0" w:color="auto"/>
            <w:right w:val="none" w:sz="0" w:space="0" w:color="auto"/>
          </w:divBdr>
          <w:divsChild>
            <w:div w:id="1299645663">
              <w:marLeft w:val="0"/>
              <w:marRight w:val="0"/>
              <w:marTop w:val="0"/>
              <w:marBottom w:val="0"/>
              <w:divBdr>
                <w:top w:val="none" w:sz="0" w:space="0" w:color="auto"/>
                <w:left w:val="none" w:sz="0" w:space="0" w:color="auto"/>
                <w:bottom w:val="none" w:sz="0" w:space="0" w:color="auto"/>
                <w:right w:val="none" w:sz="0" w:space="0" w:color="auto"/>
              </w:divBdr>
            </w:div>
          </w:divsChild>
        </w:div>
        <w:div w:id="694962334">
          <w:marLeft w:val="0"/>
          <w:marRight w:val="0"/>
          <w:marTop w:val="0"/>
          <w:marBottom w:val="0"/>
          <w:divBdr>
            <w:top w:val="none" w:sz="0" w:space="0" w:color="auto"/>
            <w:left w:val="none" w:sz="0" w:space="0" w:color="auto"/>
            <w:bottom w:val="none" w:sz="0" w:space="0" w:color="auto"/>
            <w:right w:val="none" w:sz="0" w:space="0" w:color="auto"/>
          </w:divBdr>
        </w:div>
        <w:div w:id="1459647714">
          <w:marLeft w:val="0"/>
          <w:marRight w:val="0"/>
          <w:marTop w:val="0"/>
          <w:marBottom w:val="0"/>
          <w:divBdr>
            <w:top w:val="none" w:sz="0" w:space="0" w:color="auto"/>
            <w:left w:val="none" w:sz="0" w:space="0" w:color="auto"/>
            <w:bottom w:val="none" w:sz="0" w:space="0" w:color="auto"/>
            <w:right w:val="none" w:sz="0" w:space="0" w:color="auto"/>
          </w:divBdr>
          <w:divsChild>
            <w:div w:id="2019963860">
              <w:marLeft w:val="0"/>
              <w:marRight w:val="0"/>
              <w:marTop w:val="0"/>
              <w:marBottom w:val="0"/>
              <w:divBdr>
                <w:top w:val="none" w:sz="0" w:space="0" w:color="auto"/>
                <w:left w:val="none" w:sz="0" w:space="0" w:color="auto"/>
                <w:bottom w:val="none" w:sz="0" w:space="0" w:color="auto"/>
                <w:right w:val="none" w:sz="0" w:space="0" w:color="auto"/>
              </w:divBdr>
            </w:div>
          </w:divsChild>
        </w:div>
        <w:div w:id="685207885">
          <w:marLeft w:val="0"/>
          <w:marRight w:val="0"/>
          <w:marTop w:val="0"/>
          <w:marBottom w:val="0"/>
          <w:divBdr>
            <w:top w:val="none" w:sz="0" w:space="0" w:color="auto"/>
            <w:left w:val="none" w:sz="0" w:space="0" w:color="auto"/>
            <w:bottom w:val="none" w:sz="0" w:space="0" w:color="auto"/>
            <w:right w:val="none" w:sz="0" w:space="0" w:color="auto"/>
          </w:divBdr>
        </w:div>
        <w:div w:id="396436942">
          <w:marLeft w:val="0"/>
          <w:marRight w:val="0"/>
          <w:marTop w:val="0"/>
          <w:marBottom w:val="0"/>
          <w:divBdr>
            <w:top w:val="none" w:sz="0" w:space="0" w:color="auto"/>
            <w:left w:val="none" w:sz="0" w:space="0" w:color="auto"/>
            <w:bottom w:val="none" w:sz="0" w:space="0" w:color="auto"/>
            <w:right w:val="none" w:sz="0" w:space="0" w:color="auto"/>
          </w:divBdr>
          <w:divsChild>
            <w:div w:id="1424954527">
              <w:marLeft w:val="0"/>
              <w:marRight w:val="0"/>
              <w:marTop w:val="0"/>
              <w:marBottom w:val="0"/>
              <w:divBdr>
                <w:top w:val="none" w:sz="0" w:space="0" w:color="auto"/>
                <w:left w:val="none" w:sz="0" w:space="0" w:color="auto"/>
                <w:bottom w:val="none" w:sz="0" w:space="0" w:color="auto"/>
                <w:right w:val="none" w:sz="0" w:space="0" w:color="auto"/>
              </w:divBdr>
            </w:div>
          </w:divsChild>
        </w:div>
        <w:div w:id="1633905513">
          <w:marLeft w:val="0"/>
          <w:marRight w:val="0"/>
          <w:marTop w:val="0"/>
          <w:marBottom w:val="0"/>
          <w:divBdr>
            <w:top w:val="none" w:sz="0" w:space="0" w:color="auto"/>
            <w:left w:val="none" w:sz="0" w:space="0" w:color="auto"/>
            <w:bottom w:val="none" w:sz="0" w:space="0" w:color="auto"/>
            <w:right w:val="none" w:sz="0" w:space="0" w:color="auto"/>
          </w:divBdr>
        </w:div>
        <w:div w:id="146434987">
          <w:marLeft w:val="0"/>
          <w:marRight w:val="0"/>
          <w:marTop w:val="0"/>
          <w:marBottom w:val="0"/>
          <w:divBdr>
            <w:top w:val="none" w:sz="0" w:space="0" w:color="auto"/>
            <w:left w:val="none" w:sz="0" w:space="0" w:color="auto"/>
            <w:bottom w:val="none" w:sz="0" w:space="0" w:color="auto"/>
            <w:right w:val="none" w:sz="0" w:space="0" w:color="auto"/>
          </w:divBdr>
          <w:divsChild>
            <w:div w:id="852645480">
              <w:marLeft w:val="0"/>
              <w:marRight w:val="0"/>
              <w:marTop w:val="0"/>
              <w:marBottom w:val="0"/>
              <w:divBdr>
                <w:top w:val="none" w:sz="0" w:space="0" w:color="auto"/>
                <w:left w:val="none" w:sz="0" w:space="0" w:color="auto"/>
                <w:bottom w:val="none" w:sz="0" w:space="0" w:color="auto"/>
                <w:right w:val="none" w:sz="0" w:space="0" w:color="auto"/>
              </w:divBdr>
            </w:div>
          </w:divsChild>
        </w:div>
        <w:div w:id="894588227">
          <w:marLeft w:val="0"/>
          <w:marRight w:val="0"/>
          <w:marTop w:val="0"/>
          <w:marBottom w:val="0"/>
          <w:divBdr>
            <w:top w:val="none" w:sz="0" w:space="0" w:color="auto"/>
            <w:left w:val="none" w:sz="0" w:space="0" w:color="auto"/>
            <w:bottom w:val="none" w:sz="0" w:space="0" w:color="auto"/>
            <w:right w:val="none" w:sz="0" w:space="0" w:color="auto"/>
          </w:divBdr>
        </w:div>
        <w:div w:id="1862477016">
          <w:marLeft w:val="0"/>
          <w:marRight w:val="0"/>
          <w:marTop w:val="0"/>
          <w:marBottom w:val="0"/>
          <w:divBdr>
            <w:top w:val="none" w:sz="0" w:space="0" w:color="auto"/>
            <w:left w:val="none" w:sz="0" w:space="0" w:color="auto"/>
            <w:bottom w:val="none" w:sz="0" w:space="0" w:color="auto"/>
            <w:right w:val="none" w:sz="0" w:space="0" w:color="auto"/>
          </w:divBdr>
          <w:divsChild>
            <w:div w:id="107166523">
              <w:marLeft w:val="0"/>
              <w:marRight w:val="0"/>
              <w:marTop w:val="0"/>
              <w:marBottom w:val="0"/>
              <w:divBdr>
                <w:top w:val="none" w:sz="0" w:space="0" w:color="auto"/>
                <w:left w:val="none" w:sz="0" w:space="0" w:color="auto"/>
                <w:bottom w:val="none" w:sz="0" w:space="0" w:color="auto"/>
                <w:right w:val="none" w:sz="0" w:space="0" w:color="auto"/>
              </w:divBdr>
            </w:div>
          </w:divsChild>
        </w:div>
        <w:div w:id="352343787">
          <w:marLeft w:val="0"/>
          <w:marRight w:val="0"/>
          <w:marTop w:val="0"/>
          <w:marBottom w:val="0"/>
          <w:divBdr>
            <w:top w:val="none" w:sz="0" w:space="0" w:color="auto"/>
            <w:left w:val="none" w:sz="0" w:space="0" w:color="auto"/>
            <w:bottom w:val="none" w:sz="0" w:space="0" w:color="auto"/>
            <w:right w:val="none" w:sz="0" w:space="0" w:color="auto"/>
          </w:divBdr>
        </w:div>
        <w:div w:id="2089646663">
          <w:marLeft w:val="0"/>
          <w:marRight w:val="0"/>
          <w:marTop w:val="0"/>
          <w:marBottom w:val="0"/>
          <w:divBdr>
            <w:top w:val="none" w:sz="0" w:space="0" w:color="auto"/>
            <w:left w:val="none" w:sz="0" w:space="0" w:color="auto"/>
            <w:bottom w:val="none" w:sz="0" w:space="0" w:color="auto"/>
            <w:right w:val="none" w:sz="0" w:space="0" w:color="auto"/>
          </w:divBdr>
          <w:divsChild>
            <w:div w:id="1911691756">
              <w:marLeft w:val="0"/>
              <w:marRight w:val="0"/>
              <w:marTop w:val="0"/>
              <w:marBottom w:val="0"/>
              <w:divBdr>
                <w:top w:val="none" w:sz="0" w:space="0" w:color="auto"/>
                <w:left w:val="none" w:sz="0" w:space="0" w:color="auto"/>
                <w:bottom w:val="none" w:sz="0" w:space="0" w:color="auto"/>
                <w:right w:val="none" w:sz="0" w:space="0" w:color="auto"/>
              </w:divBdr>
            </w:div>
          </w:divsChild>
        </w:div>
        <w:div w:id="414136696">
          <w:marLeft w:val="0"/>
          <w:marRight w:val="0"/>
          <w:marTop w:val="0"/>
          <w:marBottom w:val="0"/>
          <w:divBdr>
            <w:top w:val="none" w:sz="0" w:space="0" w:color="auto"/>
            <w:left w:val="none" w:sz="0" w:space="0" w:color="auto"/>
            <w:bottom w:val="none" w:sz="0" w:space="0" w:color="auto"/>
            <w:right w:val="none" w:sz="0" w:space="0" w:color="auto"/>
          </w:divBdr>
        </w:div>
        <w:div w:id="2011910085">
          <w:marLeft w:val="0"/>
          <w:marRight w:val="0"/>
          <w:marTop w:val="0"/>
          <w:marBottom w:val="0"/>
          <w:divBdr>
            <w:top w:val="none" w:sz="0" w:space="0" w:color="auto"/>
            <w:left w:val="none" w:sz="0" w:space="0" w:color="auto"/>
            <w:bottom w:val="none" w:sz="0" w:space="0" w:color="auto"/>
            <w:right w:val="none" w:sz="0" w:space="0" w:color="auto"/>
          </w:divBdr>
          <w:divsChild>
            <w:div w:id="228729484">
              <w:marLeft w:val="0"/>
              <w:marRight w:val="0"/>
              <w:marTop w:val="0"/>
              <w:marBottom w:val="0"/>
              <w:divBdr>
                <w:top w:val="none" w:sz="0" w:space="0" w:color="auto"/>
                <w:left w:val="none" w:sz="0" w:space="0" w:color="auto"/>
                <w:bottom w:val="none" w:sz="0" w:space="0" w:color="auto"/>
                <w:right w:val="none" w:sz="0" w:space="0" w:color="auto"/>
              </w:divBdr>
            </w:div>
          </w:divsChild>
        </w:div>
        <w:div w:id="1539510668">
          <w:marLeft w:val="0"/>
          <w:marRight w:val="0"/>
          <w:marTop w:val="0"/>
          <w:marBottom w:val="0"/>
          <w:divBdr>
            <w:top w:val="none" w:sz="0" w:space="0" w:color="auto"/>
            <w:left w:val="none" w:sz="0" w:space="0" w:color="auto"/>
            <w:bottom w:val="none" w:sz="0" w:space="0" w:color="auto"/>
            <w:right w:val="none" w:sz="0" w:space="0" w:color="auto"/>
          </w:divBdr>
        </w:div>
        <w:div w:id="937760241">
          <w:marLeft w:val="0"/>
          <w:marRight w:val="0"/>
          <w:marTop w:val="0"/>
          <w:marBottom w:val="0"/>
          <w:divBdr>
            <w:top w:val="none" w:sz="0" w:space="0" w:color="auto"/>
            <w:left w:val="none" w:sz="0" w:space="0" w:color="auto"/>
            <w:bottom w:val="none" w:sz="0" w:space="0" w:color="auto"/>
            <w:right w:val="none" w:sz="0" w:space="0" w:color="auto"/>
          </w:divBdr>
          <w:divsChild>
            <w:div w:id="2028561326">
              <w:marLeft w:val="0"/>
              <w:marRight w:val="0"/>
              <w:marTop w:val="0"/>
              <w:marBottom w:val="0"/>
              <w:divBdr>
                <w:top w:val="none" w:sz="0" w:space="0" w:color="auto"/>
                <w:left w:val="none" w:sz="0" w:space="0" w:color="auto"/>
                <w:bottom w:val="none" w:sz="0" w:space="0" w:color="auto"/>
                <w:right w:val="none" w:sz="0" w:space="0" w:color="auto"/>
              </w:divBdr>
            </w:div>
          </w:divsChild>
        </w:div>
        <w:div w:id="1512335705">
          <w:marLeft w:val="0"/>
          <w:marRight w:val="0"/>
          <w:marTop w:val="0"/>
          <w:marBottom w:val="0"/>
          <w:divBdr>
            <w:top w:val="none" w:sz="0" w:space="0" w:color="auto"/>
            <w:left w:val="none" w:sz="0" w:space="0" w:color="auto"/>
            <w:bottom w:val="none" w:sz="0" w:space="0" w:color="auto"/>
            <w:right w:val="none" w:sz="0" w:space="0" w:color="auto"/>
          </w:divBdr>
        </w:div>
        <w:div w:id="1963461254">
          <w:marLeft w:val="0"/>
          <w:marRight w:val="0"/>
          <w:marTop w:val="0"/>
          <w:marBottom w:val="0"/>
          <w:divBdr>
            <w:top w:val="none" w:sz="0" w:space="0" w:color="auto"/>
            <w:left w:val="none" w:sz="0" w:space="0" w:color="auto"/>
            <w:bottom w:val="none" w:sz="0" w:space="0" w:color="auto"/>
            <w:right w:val="none" w:sz="0" w:space="0" w:color="auto"/>
          </w:divBdr>
          <w:divsChild>
            <w:div w:id="555363608">
              <w:marLeft w:val="0"/>
              <w:marRight w:val="0"/>
              <w:marTop w:val="0"/>
              <w:marBottom w:val="0"/>
              <w:divBdr>
                <w:top w:val="none" w:sz="0" w:space="0" w:color="auto"/>
                <w:left w:val="none" w:sz="0" w:space="0" w:color="auto"/>
                <w:bottom w:val="none" w:sz="0" w:space="0" w:color="auto"/>
                <w:right w:val="none" w:sz="0" w:space="0" w:color="auto"/>
              </w:divBdr>
            </w:div>
          </w:divsChild>
        </w:div>
        <w:div w:id="1407528353">
          <w:marLeft w:val="0"/>
          <w:marRight w:val="0"/>
          <w:marTop w:val="0"/>
          <w:marBottom w:val="0"/>
          <w:divBdr>
            <w:top w:val="none" w:sz="0" w:space="0" w:color="auto"/>
            <w:left w:val="none" w:sz="0" w:space="0" w:color="auto"/>
            <w:bottom w:val="none" w:sz="0" w:space="0" w:color="auto"/>
            <w:right w:val="none" w:sz="0" w:space="0" w:color="auto"/>
          </w:divBdr>
        </w:div>
        <w:div w:id="460923185">
          <w:marLeft w:val="0"/>
          <w:marRight w:val="0"/>
          <w:marTop w:val="0"/>
          <w:marBottom w:val="0"/>
          <w:divBdr>
            <w:top w:val="none" w:sz="0" w:space="0" w:color="auto"/>
            <w:left w:val="none" w:sz="0" w:space="0" w:color="auto"/>
            <w:bottom w:val="none" w:sz="0" w:space="0" w:color="auto"/>
            <w:right w:val="none" w:sz="0" w:space="0" w:color="auto"/>
          </w:divBdr>
          <w:divsChild>
            <w:div w:id="688485748">
              <w:marLeft w:val="0"/>
              <w:marRight w:val="0"/>
              <w:marTop w:val="0"/>
              <w:marBottom w:val="0"/>
              <w:divBdr>
                <w:top w:val="none" w:sz="0" w:space="0" w:color="auto"/>
                <w:left w:val="none" w:sz="0" w:space="0" w:color="auto"/>
                <w:bottom w:val="none" w:sz="0" w:space="0" w:color="auto"/>
                <w:right w:val="none" w:sz="0" w:space="0" w:color="auto"/>
              </w:divBdr>
            </w:div>
          </w:divsChild>
        </w:div>
        <w:div w:id="1618567027">
          <w:marLeft w:val="0"/>
          <w:marRight w:val="0"/>
          <w:marTop w:val="0"/>
          <w:marBottom w:val="0"/>
          <w:divBdr>
            <w:top w:val="none" w:sz="0" w:space="0" w:color="auto"/>
            <w:left w:val="none" w:sz="0" w:space="0" w:color="auto"/>
            <w:bottom w:val="none" w:sz="0" w:space="0" w:color="auto"/>
            <w:right w:val="none" w:sz="0" w:space="0" w:color="auto"/>
          </w:divBdr>
        </w:div>
        <w:div w:id="1984656363">
          <w:marLeft w:val="0"/>
          <w:marRight w:val="0"/>
          <w:marTop w:val="0"/>
          <w:marBottom w:val="0"/>
          <w:divBdr>
            <w:top w:val="none" w:sz="0" w:space="0" w:color="auto"/>
            <w:left w:val="none" w:sz="0" w:space="0" w:color="auto"/>
            <w:bottom w:val="none" w:sz="0" w:space="0" w:color="auto"/>
            <w:right w:val="none" w:sz="0" w:space="0" w:color="auto"/>
          </w:divBdr>
          <w:divsChild>
            <w:div w:id="2026591291">
              <w:marLeft w:val="0"/>
              <w:marRight w:val="0"/>
              <w:marTop w:val="0"/>
              <w:marBottom w:val="0"/>
              <w:divBdr>
                <w:top w:val="none" w:sz="0" w:space="0" w:color="auto"/>
                <w:left w:val="none" w:sz="0" w:space="0" w:color="auto"/>
                <w:bottom w:val="none" w:sz="0" w:space="0" w:color="auto"/>
                <w:right w:val="none" w:sz="0" w:space="0" w:color="auto"/>
              </w:divBdr>
            </w:div>
          </w:divsChild>
        </w:div>
        <w:div w:id="693074712">
          <w:marLeft w:val="0"/>
          <w:marRight w:val="0"/>
          <w:marTop w:val="0"/>
          <w:marBottom w:val="0"/>
          <w:divBdr>
            <w:top w:val="none" w:sz="0" w:space="0" w:color="auto"/>
            <w:left w:val="none" w:sz="0" w:space="0" w:color="auto"/>
            <w:bottom w:val="none" w:sz="0" w:space="0" w:color="auto"/>
            <w:right w:val="none" w:sz="0" w:space="0" w:color="auto"/>
          </w:divBdr>
        </w:div>
        <w:div w:id="1593901548">
          <w:marLeft w:val="0"/>
          <w:marRight w:val="0"/>
          <w:marTop w:val="0"/>
          <w:marBottom w:val="0"/>
          <w:divBdr>
            <w:top w:val="none" w:sz="0" w:space="0" w:color="auto"/>
            <w:left w:val="none" w:sz="0" w:space="0" w:color="auto"/>
            <w:bottom w:val="none" w:sz="0" w:space="0" w:color="auto"/>
            <w:right w:val="none" w:sz="0" w:space="0" w:color="auto"/>
          </w:divBdr>
          <w:divsChild>
            <w:div w:id="1825125242">
              <w:marLeft w:val="0"/>
              <w:marRight w:val="0"/>
              <w:marTop w:val="0"/>
              <w:marBottom w:val="0"/>
              <w:divBdr>
                <w:top w:val="none" w:sz="0" w:space="0" w:color="auto"/>
                <w:left w:val="none" w:sz="0" w:space="0" w:color="auto"/>
                <w:bottom w:val="none" w:sz="0" w:space="0" w:color="auto"/>
                <w:right w:val="none" w:sz="0" w:space="0" w:color="auto"/>
              </w:divBdr>
            </w:div>
          </w:divsChild>
        </w:div>
        <w:div w:id="1112280931">
          <w:marLeft w:val="0"/>
          <w:marRight w:val="0"/>
          <w:marTop w:val="0"/>
          <w:marBottom w:val="0"/>
          <w:divBdr>
            <w:top w:val="none" w:sz="0" w:space="0" w:color="auto"/>
            <w:left w:val="none" w:sz="0" w:space="0" w:color="auto"/>
            <w:bottom w:val="none" w:sz="0" w:space="0" w:color="auto"/>
            <w:right w:val="none" w:sz="0" w:space="0" w:color="auto"/>
          </w:divBdr>
        </w:div>
        <w:div w:id="857498912">
          <w:marLeft w:val="0"/>
          <w:marRight w:val="0"/>
          <w:marTop w:val="0"/>
          <w:marBottom w:val="0"/>
          <w:divBdr>
            <w:top w:val="none" w:sz="0" w:space="0" w:color="auto"/>
            <w:left w:val="none" w:sz="0" w:space="0" w:color="auto"/>
            <w:bottom w:val="none" w:sz="0" w:space="0" w:color="auto"/>
            <w:right w:val="none" w:sz="0" w:space="0" w:color="auto"/>
          </w:divBdr>
          <w:divsChild>
            <w:div w:id="1225527775">
              <w:marLeft w:val="0"/>
              <w:marRight w:val="0"/>
              <w:marTop w:val="0"/>
              <w:marBottom w:val="0"/>
              <w:divBdr>
                <w:top w:val="none" w:sz="0" w:space="0" w:color="auto"/>
                <w:left w:val="none" w:sz="0" w:space="0" w:color="auto"/>
                <w:bottom w:val="none" w:sz="0" w:space="0" w:color="auto"/>
                <w:right w:val="none" w:sz="0" w:space="0" w:color="auto"/>
              </w:divBdr>
            </w:div>
          </w:divsChild>
        </w:div>
        <w:div w:id="648478798">
          <w:marLeft w:val="0"/>
          <w:marRight w:val="0"/>
          <w:marTop w:val="0"/>
          <w:marBottom w:val="0"/>
          <w:divBdr>
            <w:top w:val="none" w:sz="0" w:space="0" w:color="auto"/>
            <w:left w:val="none" w:sz="0" w:space="0" w:color="auto"/>
            <w:bottom w:val="none" w:sz="0" w:space="0" w:color="auto"/>
            <w:right w:val="none" w:sz="0" w:space="0" w:color="auto"/>
          </w:divBdr>
        </w:div>
        <w:div w:id="2026902290">
          <w:marLeft w:val="0"/>
          <w:marRight w:val="0"/>
          <w:marTop w:val="0"/>
          <w:marBottom w:val="0"/>
          <w:divBdr>
            <w:top w:val="none" w:sz="0" w:space="0" w:color="auto"/>
            <w:left w:val="none" w:sz="0" w:space="0" w:color="auto"/>
            <w:bottom w:val="none" w:sz="0" w:space="0" w:color="auto"/>
            <w:right w:val="none" w:sz="0" w:space="0" w:color="auto"/>
          </w:divBdr>
          <w:divsChild>
            <w:div w:id="1834561859">
              <w:marLeft w:val="0"/>
              <w:marRight w:val="0"/>
              <w:marTop w:val="0"/>
              <w:marBottom w:val="0"/>
              <w:divBdr>
                <w:top w:val="none" w:sz="0" w:space="0" w:color="auto"/>
                <w:left w:val="none" w:sz="0" w:space="0" w:color="auto"/>
                <w:bottom w:val="none" w:sz="0" w:space="0" w:color="auto"/>
                <w:right w:val="none" w:sz="0" w:space="0" w:color="auto"/>
              </w:divBdr>
            </w:div>
          </w:divsChild>
        </w:div>
        <w:div w:id="699890033">
          <w:marLeft w:val="0"/>
          <w:marRight w:val="0"/>
          <w:marTop w:val="0"/>
          <w:marBottom w:val="0"/>
          <w:divBdr>
            <w:top w:val="none" w:sz="0" w:space="0" w:color="auto"/>
            <w:left w:val="none" w:sz="0" w:space="0" w:color="auto"/>
            <w:bottom w:val="none" w:sz="0" w:space="0" w:color="auto"/>
            <w:right w:val="none" w:sz="0" w:space="0" w:color="auto"/>
          </w:divBdr>
        </w:div>
        <w:div w:id="46800717">
          <w:marLeft w:val="0"/>
          <w:marRight w:val="0"/>
          <w:marTop w:val="0"/>
          <w:marBottom w:val="0"/>
          <w:divBdr>
            <w:top w:val="none" w:sz="0" w:space="0" w:color="auto"/>
            <w:left w:val="none" w:sz="0" w:space="0" w:color="auto"/>
            <w:bottom w:val="none" w:sz="0" w:space="0" w:color="auto"/>
            <w:right w:val="none" w:sz="0" w:space="0" w:color="auto"/>
          </w:divBdr>
          <w:divsChild>
            <w:div w:id="1852332926">
              <w:marLeft w:val="0"/>
              <w:marRight w:val="0"/>
              <w:marTop w:val="0"/>
              <w:marBottom w:val="0"/>
              <w:divBdr>
                <w:top w:val="none" w:sz="0" w:space="0" w:color="auto"/>
                <w:left w:val="none" w:sz="0" w:space="0" w:color="auto"/>
                <w:bottom w:val="none" w:sz="0" w:space="0" w:color="auto"/>
                <w:right w:val="none" w:sz="0" w:space="0" w:color="auto"/>
              </w:divBdr>
            </w:div>
          </w:divsChild>
        </w:div>
        <w:div w:id="1340430371">
          <w:marLeft w:val="0"/>
          <w:marRight w:val="0"/>
          <w:marTop w:val="0"/>
          <w:marBottom w:val="0"/>
          <w:divBdr>
            <w:top w:val="none" w:sz="0" w:space="0" w:color="auto"/>
            <w:left w:val="none" w:sz="0" w:space="0" w:color="auto"/>
            <w:bottom w:val="none" w:sz="0" w:space="0" w:color="auto"/>
            <w:right w:val="none" w:sz="0" w:space="0" w:color="auto"/>
          </w:divBdr>
        </w:div>
        <w:div w:id="1413892929">
          <w:marLeft w:val="0"/>
          <w:marRight w:val="0"/>
          <w:marTop w:val="0"/>
          <w:marBottom w:val="0"/>
          <w:divBdr>
            <w:top w:val="none" w:sz="0" w:space="0" w:color="auto"/>
            <w:left w:val="none" w:sz="0" w:space="0" w:color="auto"/>
            <w:bottom w:val="none" w:sz="0" w:space="0" w:color="auto"/>
            <w:right w:val="none" w:sz="0" w:space="0" w:color="auto"/>
          </w:divBdr>
          <w:divsChild>
            <w:div w:id="692455984">
              <w:marLeft w:val="0"/>
              <w:marRight w:val="0"/>
              <w:marTop w:val="0"/>
              <w:marBottom w:val="0"/>
              <w:divBdr>
                <w:top w:val="none" w:sz="0" w:space="0" w:color="auto"/>
                <w:left w:val="none" w:sz="0" w:space="0" w:color="auto"/>
                <w:bottom w:val="none" w:sz="0" w:space="0" w:color="auto"/>
                <w:right w:val="none" w:sz="0" w:space="0" w:color="auto"/>
              </w:divBdr>
            </w:div>
          </w:divsChild>
        </w:div>
        <w:div w:id="341052271">
          <w:marLeft w:val="0"/>
          <w:marRight w:val="0"/>
          <w:marTop w:val="0"/>
          <w:marBottom w:val="0"/>
          <w:divBdr>
            <w:top w:val="none" w:sz="0" w:space="0" w:color="auto"/>
            <w:left w:val="none" w:sz="0" w:space="0" w:color="auto"/>
            <w:bottom w:val="none" w:sz="0" w:space="0" w:color="auto"/>
            <w:right w:val="none" w:sz="0" w:space="0" w:color="auto"/>
          </w:divBdr>
        </w:div>
        <w:div w:id="741489516">
          <w:marLeft w:val="0"/>
          <w:marRight w:val="0"/>
          <w:marTop w:val="0"/>
          <w:marBottom w:val="0"/>
          <w:divBdr>
            <w:top w:val="none" w:sz="0" w:space="0" w:color="auto"/>
            <w:left w:val="none" w:sz="0" w:space="0" w:color="auto"/>
            <w:bottom w:val="none" w:sz="0" w:space="0" w:color="auto"/>
            <w:right w:val="none" w:sz="0" w:space="0" w:color="auto"/>
          </w:divBdr>
          <w:divsChild>
            <w:div w:id="1105462780">
              <w:marLeft w:val="0"/>
              <w:marRight w:val="0"/>
              <w:marTop w:val="0"/>
              <w:marBottom w:val="0"/>
              <w:divBdr>
                <w:top w:val="none" w:sz="0" w:space="0" w:color="auto"/>
                <w:left w:val="none" w:sz="0" w:space="0" w:color="auto"/>
                <w:bottom w:val="none" w:sz="0" w:space="0" w:color="auto"/>
                <w:right w:val="none" w:sz="0" w:space="0" w:color="auto"/>
              </w:divBdr>
            </w:div>
          </w:divsChild>
        </w:div>
        <w:div w:id="710614971">
          <w:marLeft w:val="0"/>
          <w:marRight w:val="0"/>
          <w:marTop w:val="0"/>
          <w:marBottom w:val="0"/>
          <w:divBdr>
            <w:top w:val="none" w:sz="0" w:space="0" w:color="auto"/>
            <w:left w:val="none" w:sz="0" w:space="0" w:color="auto"/>
            <w:bottom w:val="none" w:sz="0" w:space="0" w:color="auto"/>
            <w:right w:val="none" w:sz="0" w:space="0" w:color="auto"/>
          </w:divBdr>
        </w:div>
        <w:div w:id="1827283098">
          <w:marLeft w:val="0"/>
          <w:marRight w:val="0"/>
          <w:marTop w:val="0"/>
          <w:marBottom w:val="0"/>
          <w:divBdr>
            <w:top w:val="none" w:sz="0" w:space="0" w:color="auto"/>
            <w:left w:val="none" w:sz="0" w:space="0" w:color="auto"/>
            <w:bottom w:val="none" w:sz="0" w:space="0" w:color="auto"/>
            <w:right w:val="none" w:sz="0" w:space="0" w:color="auto"/>
          </w:divBdr>
          <w:divsChild>
            <w:div w:id="1364289583">
              <w:marLeft w:val="0"/>
              <w:marRight w:val="0"/>
              <w:marTop w:val="0"/>
              <w:marBottom w:val="0"/>
              <w:divBdr>
                <w:top w:val="none" w:sz="0" w:space="0" w:color="auto"/>
                <w:left w:val="none" w:sz="0" w:space="0" w:color="auto"/>
                <w:bottom w:val="none" w:sz="0" w:space="0" w:color="auto"/>
                <w:right w:val="none" w:sz="0" w:space="0" w:color="auto"/>
              </w:divBdr>
            </w:div>
          </w:divsChild>
        </w:div>
        <w:div w:id="1487748868">
          <w:marLeft w:val="0"/>
          <w:marRight w:val="0"/>
          <w:marTop w:val="0"/>
          <w:marBottom w:val="0"/>
          <w:divBdr>
            <w:top w:val="none" w:sz="0" w:space="0" w:color="auto"/>
            <w:left w:val="none" w:sz="0" w:space="0" w:color="auto"/>
            <w:bottom w:val="none" w:sz="0" w:space="0" w:color="auto"/>
            <w:right w:val="none" w:sz="0" w:space="0" w:color="auto"/>
          </w:divBdr>
        </w:div>
        <w:div w:id="1568612552">
          <w:marLeft w:val="0"/>
          <w:marRight w:val="0"/>
          <w:marTop w:val="0"/>
          <w:marBottom w:val="0"/>
          <w:divBdr>
            <w:top w:val="none" w:sz="0" w:space="0" w:color="auto"/>
            <w:left w:val="none" w:sz="0" w:space="0" w:color="auto"/>
            <w:bottom w:val="none" w:sz="0" w:space="0" w:color="auto"/>
            <w:right w:val="none" w:sz="0" w:space="0" w:color="auto"/>
          </w:divBdr>
          <w:divsChild>
            <w:div w:id="997465996">
              <w:marLeft w:val="0"/>
              <w:marRight w:val="0"/>
              <w:marTop w:val="0"/>
              <w:marBottom w:val="0"/>
              <w:divBdr>
                <w:top w:val="none" w:sz="0" w:space="0" w:color="auto"/>
                <w:left w:val="none" w:sz="0" w:space="0" w:color="auto"/>
                <w:bottom w:val="none" w:sz="0" w:space="0" w:color="auto"/>
                <w:right w:val="none" w:sz="0" w:space="0" w:color="auto"/>
              </w:divBdr>
            </w:div>
          </w:divsChild>
        </w:div>
        <w:div w:id="660351988">
          <w:marLeft w:val="0"/>
          <w:marRight w:val="0"/>
          <w:marTop w:val="0"/>
          <w:marBottom w:val="0"/>
          <w:divBdr>
            <w:top w:val="none" w:sz="0" w:space="0" w:color="auto"/>
            <w:left w:val="none" w:sz="0" w:space="0" w:color="auto"/>
            <w:bottom w:val="none" w:sz="0" w:space="0" w:color="auto"/>
            <w:right w:val="none" w:sz="0" w:space="0" w:color="auto"/>
          </w:divBdr>
        </w:div>
        <w:div w:id="517931953">
          <w:marLeft w:val="0"/>
          <w:marRight w:val="0"/>
          <w:marTop w:val="0"/>
          <w:marBottom w:val="0"/>
          <w:divBdr>
            <w:top w:val="none" w:sz="0" w:space="0" w:color="auto"/>
            <w:left w:val="none" w:sz="0" w:space="0" w:color="auto"/>
            <w:bottom w:val="none" w:sz="0" w:space="0" w:color="auto"/>
            <w:right w:val="none" w:sz="0" w:space="0" w:color="auto"/>
          </w:divBdr>
          <w:divsChild>
            <w:div w:id="523637345">
              <w:marLeft w:val="0"/>
              <w:marRight w:val="0"/>
              <w:marTop w:val="0"/>
              <w:marBottom w:val="0"/>
              <w:divBdr>
                <w:top w:val="none" w:sz="0" w:space="0" w:color="auto"/>
                <w:left w:val="none" w:sz="0" w:space="0" w:color="auto"/>
                <w:bottom w:val="none" w:sz="0" w:space="0" w:color="auto"/>
                <w:right w:val="none" w:sz="0" w:space="0" w:color="auto"/>
              </w:divBdr>
            </w:div>
          </w:divsChild>
        </w:div>
        <w:div w:id="657926394">
          <w:marLeft w:val="0"/>
          <w:marRight w:val="0"/>
          <w:marTop w:val="0"/>
          <w:marBottom w:val="0"/>
          <w:divBdr>
            <w:top w:val="none" w:sz="0" w:space="0" w:color="auto"/>
            <w:left w:val="none" w:sz="0" w:space="0" w:color="auto"/>
            <w:bottom w:val="none" w:sz="0" w:space="0" w:color="auto"/>
            <w:right w:val="none" w:sz="0" w:space="0" w:color="auto"/>
          </w:divBdr>
        </w:div>
        <w:div w:id="1877503517">
          <w:marLeft w:val="0"/>
          <w:marRight w:val="0"/>
          <w:marTop w:val="0"/>
          <w:marBottom w:val="0"/>
          <w:divBdr>
            <w:top w:val="none" w:sz="0" w:space="0" w:color="auto"/>
            <w:left w:val="none" w:sz="0" w:space="0" w:color="auto"/>
            <w:bottom w:val="none" w:sz="0" w:space="0" w:color="auto"/>
            <w:right w:val="none" w:sz="0" w:space="0" w:color="auto"/>
          </w:divBdr>
          <w:divsChild>
            <w:div w:id="1855265783">
              <w:marLeft w:val="0"/>
              <w:marRight w:val="0"/>
              <w:marTop w:val="0"/>
              <w:marBottom w:val="0"/>
              <w:divBdr>
                <w:top w:val="none" w:sz="0" w:space="0" w:color="auto"/>
                <w:left w:val="none" w:sz="0" w:space="0" w:color="auto"/>
                <w:bottom w:val="none" w:sz="0" w:space="0" w:color="auto"/>
                <w:right w:val="none" w:sz="0" w:space="0" w:color="auto"/>
              </w:divBdr>
            </w:div>
          </w:divsChild>
        </w:div>
        <w:div w:id="1759674360">
          <w:marLeft w:val="0"/>
          <w:marRight w:val="0"/>
          <w:marTop w:val="0"/>
          <w:marBottom w:val="0"/>
          <w:divBdr>
            <w:top w:val="none" w:sz="0" w:space="0" w:color="auto"/>
            <w:left w:val="none" w:sz="0" w:space="0" w:color="auto"/>
            <w:bottom w:val="none" w:sz="0" w:space="0" w:color="auto"/>
            <w:right w:val="none" w:sz="0" w:space="0" w:color="auto"/>
          </w:divBdr>
        </w:div>
        <w:div w:id="1828546473">
          <w:marLeft w:val="0"/>
          <w:marRight w:val="0"/>
          <w:marTop w:val="0"/>
          <w:marBottom w:val="0"/>
          <w:divBdr>
            <w:top w:val="none" w:sz="0" w:space="0" w:color="auto"/>
            <w:left w:val="none" w:sz="0" w:space="0" w:color="auto"/>
            <w:bottom w:val="none" w:sz="0" w:space="0" w:color="auto"/>
            <w:right w:val="none" w:sz="0" w:space="0" w:color="auto"/>
          </w:divBdr>
          <w:divsChild>
            <w:div w:id="97453286">
              <w:marLeft w:val="0"/>
              <w:marRight w:val="0"/>
              <w:marTop w:val="0"/>
              <w:marBottom w:val="0"/>
              <w:divBdr>
                <w:top w:val="none" w:sz="0" w:space="0" w:color="auto"/>
                <w:left w:val="none" w:sz="0" w:space="0" w:color="auto"/>
                <w:bottom w:val="none" w:sz="0" w:space="0" w:color="auto"/>
                <w:right w:val="none" w:sz="0" w:space="0" w:color="auto"/>
              </w:divBdr>
            </w:div>
          </w:divsChild>
        </w:div>
        <w:div w:id="1870020829">
          <w:marLeft w:val="0"/>
          <w:marRight w:val="0"/>
          <w:marTop w:val="0"/>
          <w:marBottom w:val="0"/>
          <w:divBdr>
            <w:top w:val="none" w:sz="0" w:space="0" w:color="auto"/>
            <w:left w:val="none" w:sz="0" w:space="0" w:color="auto"/>
            <w:bottom w:val="none" w:sz="0" w:space="0" w:color="auto"/>
            <w:right w:val="none" w:sz="0" w:space="0" w:color="auto"/>
          </w:divBdr>
        </w:div>
        <w:div w:id="1139301232">
          <w:marLeft w:val="0"/>
          <w:marRight w:val="0"/>
          <w:marTop w:val="0"/>
          <w:marBottom w:val="0"/>
          <w:divBdr>
            <w:top w:val="none" w:sz="0" w:space="0" w:color="auto"/>
            <w:left w:val="none" w:sz="0" w:space="0" w:color="auto"/>
            <w:bottom w:val="none" w:sz="0" w:space="0" w:color="auto"/>
            <w:right w:val="none" w:sz="0" w:space="0" w:color="auto"/>
          </w:divBdr>
          <w:divsChild>
            <w:div w:id="663704013">
              <w:marLeft w:val="0"/>
              <w:marRight w:val="0"/>
              <w:marTop w:val="0"/>
              <w:marBottom w:val="0"/>
              <w:divBdr>
                <w:top w:val="none" w:sz="0" w:space="0" w:color="auto"/>
                <w:left w:val="none" w:sz="0" w:space="0" w:color="auto"/>
                <w:bottom w:val="none" w:sz="0" w:space="0" w:color="auto"/>
                <w:right w:val="none" w:sz="0" w:space="0" w:color="auto"/>
              </w:divBdr>
            </w:div>
          </w:divsChild>
        </w:div>
        <w:div w:id="87387571">
          <w:marLeft w:val="0"/>
          <w:marRight w:val="0"/>
          <w:marTop w:val="0"/>
          <w:marBottom w:val="0"/>
          <w:divBdr>
            <w:top w:val="none" w:sz="0" w:space="0" w:color="auto"/>
            <w:left w:val="none" w:sz="0" w:space="0" w:color="auto"/>
            <w:bottom w:val="none" w:sz="0" w:space="0" w:color="auto"/>
            <w:right w:val="none" w:sz="0" w:space="0" w:color="auto"/>
          </w:divBdr>
        </w:div>
        <w:div w:id="1209299402">
          <w:marLeft w:val="0"/>
          <w:marRight w:val="0"/>
          <w:marTop w:val="0"/>
          <w:marBottom w:val="0"/>
          <w:divBdr>
            <w:top w:val="none" w:sz="0" w:space="0" w:color="auto"/>
            <w:left w:val="none" w:sz="0" w:space="0" w:color="auto"/>
            <w:bottom w:val="none" w:sz="0" w:space="0" w:color="auto"/>
            <w:right w:val="none" w:sz="0" w:space="0" w:color="auto"/>
          </w:divBdr>
          <w:divsChild>
            <w:div w:id="965234882">
              <w:marLeft w:val="0"/>
              <w:marRight w:val="0"/>
              <w:marTop w:val="0"/>
              <w:marBottom w:val="0"/>
              <w:divBdr>
                <w:top w:val="none" w:sz="0" w:space="0" w:color="auto"/>
                <w:left w:val="none" w:sz="0" w:space="0" w:color="auto"/>
                <w:bottom w:val="none" w:sz="0" w:space="0" w:color="auto"/>
                <w:right w:val="none" w:sz="0" w:space="0" w:color="auto"/>
              </w:divBdr>
            </w:div>
          </w:divsChild>
        </w:div>
        <w:div w:id="131679218">
          <w:marLeft w:val="0"/>
          <w:marRight w:val="0"/>
          <w:marTop w:val="0"/>
          <w:marBottom w:val="0"/>
          <w:divBdr>
            <w:top w:val="none" w:sz="0" w:space="0" w:color="auto"/>
            <w:left w:val="none" w:sz="0" w:space="0" w:color="auto"/>
            <w:bottom w:val="none" w:sz="0" w:space="0" w:color="auto"/>
            <w:right w:val="none" w:sz="0" w:space="0" w:color="auto"/>
          </w:divBdr>
        </w:div>
        <w:div w:id="1018048933">
          <w:marLeft w:val="0"/>
          <w:marRight w:val="0"/>
          <w:marTop w:val="0"/>
          <w:marBottom w:val="0"/>
          <w:divBdr>
            <w:top w:val="none" w:sz="0" w:space="0" w:color="auto"/>
            <w:left w:val="none" w:sz="0" w:space="0" w:color="auto"/>
            <w:bottom w:val="none" w:sz="0" w:space="0" w:color="auto"/>
            <w:right w:val="none" w:sz="0" w:space="0" w:color="auto"/>
          </w:divBdr>
          <w:divsChild>
            <w:div w:id="1604342961">
              <w:marLeft w:val="0"/>
              <w:marRight w:val="0"/>
              <w:marTop w:val="0"/>
              <w:marBottom w:val="0"/>
              <w:divBdr>
                <w:top w:val="none" w:sz="0" w:space="0" w:color="auto"/>
                <w:left w:val="none" w:sz="0" w:space="0" w:color="auto"/>
                <w:bottom w:val="none" w:sz="0" w:space="0" w:color="auto"/>
                <w:right w:val="none" w:sz="0" w:space="0" w:color="auto"/>
              </w:divBdr>
            </w:div>
          </w:divsChild>
        </w:div>
        <w:div w:id="635991975">
          <w:marLeft w:val="0"/>
          <w:marRight w:val="0"/>
          <w:marTop w:val="0"/>
          <w:marBottom w:val="0"/>
          <w:divBdr>
            <w:top w:val="none" w:sz="0" w:space="0" w:color="auto"/>
            <w:left w:val="none" w:sz="0" w:space="0" w:color="auto"/>
            <w:bottom w:val="none" w:sz="0" w:space="0" w:color="auto"/>
            <w:right w:val="none" w:sz="0" w:space="0" w:color="auto"/>
          </w:divBdr>
        </w:div>
        <w:div w:id="1054083160">
          <w:marLeft w:val="0"/>
          <w:marRight w:val="0"/>
          <w:marTop w:val="0"/>
          <w:marBottom w:val="0"/>
          <w:divBdr>
            <w:top w:val="none" w:sz="0" w:space="0" w:color="auto"/>
            <w:left w:val="none" w:sz="0" w:space="0" w:color="auto"/>
            <w:bottom w:val="none" w:sz="0" w:space="0" w:color="auto"/>
            <w:right w:val="none" w:sz="0" w:space="0" w:color="auto"/>
          </w:divBdr>
          <w:divsChild>
            <w:div w:id="633174666">
              <w:marLeft w:val="0"/>
              <w:marRight w:val="0"/>
              <w:marTop w:val="0"/>
              <w:marBottom w:val="0"/>
              <w:divBdr>
                <w:top w:val="none" w:sz="0" w:space="0" w:color="auto"/>
                <w:left w:val="none" w:sz="0" w:space="0" w:color="auto"/>
                <w:bottom w:val="none" w:sz="0" w:space="0" w:color="auto"/>
                <w:right w:val="none" w:sz="0" w:space="0" w:color="auto"/>
              </w:divBdr>
            </w:div>
          </w:divsChild>
        </w:div>
        <w:div w:id="446507822">
          <w:marLeft w:val="0"/>
          <w:marRight w:val="0"/>
          <w:marTop w:val="0"/>
          <w:marBottom w:val="0"/>
          <w:divBdr>
            <w:top w:val="none" w:sz="0" w:space="0" w:color="auto"/>
            <w:left w:val="none" w:sz="0" w:space="0" w:color="auto"/>
            <w:bottom w:val="none" w:sz="0" w:space="0" w:color="auto"/>
            <w:right w:val="none" w:sz="0" w:space="0" w:color="auto"/>
          </w:divBdr>
        </w:div>
        <w:div w:id="187255795">
          <w:marLeft w:val="0"/>
          <w:marRight w:val="0"/>
          <w:marTop w:val="0"/>
          <w:marBottom w:val="0"/>
          <w:divBdr>
            <w:top w:val="none" w:sz="0" w:space="0" w:color="auto"/>
            <w:left w:val="none" w:sz="0" w:space="0" w:color="auto"/>
            <w:bottom w:val="none" w:sz="0" w:space="0" w:color="auto"/>
            <w:right w:val="none" w:sz="0" w:space="0" w:color="auto"/>
          </w:divBdr>
          <w:divsChild>
            <w:div w:id="1070736186">
              <w:marLeft w:val="0"/>
              <w:marRight w:val="0"/>
              <w:marTop w:val="0"/>
              <w:marBottom w:val="0"/>
              <w:divBdr>
                <w:top w:val="none" w:sz="0" w:space="0" w:color="auto"/>
                <w:left w:val="none" w:sz="0" w:space="0" w:color="auto"/>
                <w:bottom w:val="none" w:sz="0" w:space="0" w:color="auto"/>
                <w:right w:val="none" w:sz="0" w:space="0" w:color="auto"/>
              </w:divBdr>
            </w:div>
          </w:divsChild>
        </w:div>
        <w:div w:id="1181355842">
          <w:marLeft w:val="0"/>
          <w:marRight w:val="0"/>
          <w:marTop w:val="0"/>
          <w:marBottom w:val="0"/>
          <w:divBdr>
            <w:top w:val="none" w:sz="0" w:space="0" w:color="auto"/>
            <w:left w:val="none" w:sz="0" w:space="0" w:color="auto"/>
            <w:bottom w:val="none" w:sz="0" w:space="0" w:color="auto"/>
            <w:right w:val="none" w:sz="0" w:space="0" w:color="auto"/>
          </w:divBdr>
        </w:div>
        <w:div w:id="773594444">
          <w:marLeft w:val="0"/>
          <w:marRight w:val="0"/>
          <w:marTop w:val="0"/>
          <w:marBottom w:val="0"/>
          <w:divBdr>
            <w:top w:val="none" w:sz="0" w:space="0" w:color="auto"/>
            <w:left w:val="none" w:sz="0" w:space="0" w:color="auto"/>
            <w:bottom w:val="none" w:sz="0" w:space="0" w:color="auto"/>
            <w:right w:val="none" w:sz="0" w:space="0" w:color="auto"/>
          </w:divBdr>
          <w:divsChild>
            <w:div w:id="895625380">
              <w:marLeft w:val="0"/>
              <w:marRight w:val="0"/>
              <w:marTop w:val="0"/>
              <w:marBottom w:val="0"/>
              <w:divBdr>
                <w:top w:val="none" w:sz="0" w:space="0" w:color="auto"/>
                <w:left w:val="none" w:sz="0" w:space="0" w:color="auto"/>
                <w:bottom w:val="none" w:sz="0" w:space="0" w:color="auto"/>
                <w:right w:val="none" w:sz="0" w:space="0" w:color="auto"/>
              </w:divBdr>
            </w:div>
          </w:divsChild>
        </w:div>
        <w:div w:id="2009213221">
          <w:marLeft w:val="0"/>
          <w:marRight w:val="0"/>
          <w:marTop w:val="0"/>
          <w:marBottom w:val="0"/>
          <w:divBdr>
            <w:top w:val="none" w:sz="0" w:space="0" w:color="auto"/>
            <w:left w:val="none" w:sz="0" w:space="0" w:color="auto"/>
            <w:bottom w:val="none" w:sz="0" w:space="0" w:color="auto"/>
            <w:right w:val="none" w:sz="0" w:space="0" w:color="auto"/>
          </w:divBdr>
        </w:div>
        <w:div w:id="365451879">
          <w:marLeft w:val="0"/>
          <w:marRight w:val="0"/>
          <w:marTop w:val="0"/>
          <w:marBottom w:val="0"/>
          <w:divBdr>
            <w:top w:val="none" w:sz="0" w:space="0" w:color="auto"/>
            <w:left w:val="none" w:sz="0" w:space="0" w:color="auto"/>
            <w:bottom w:val="none" w:sz="0" w:space="0" w:color="auto"/>
            <w:right w:val="none" w:sz="0" w:space="0" w:color="auto"/>
          </w:divBdr>
          <w:divsChild>
            <w:div w:id="384527515">
              <w:marLeft w:val="0"/>
              <w:marRight w:val="0"/>
              <w:marTop w:val="0"/>
              <w:marBottom w:val="0"/>
              <w:divBdr>
                <w:top w:val="none" w:sz="0" w:space="0" w:color="auto"/>
                <w:left w:val="none" w:sz="0" w:space="0" w:color="auto"/>
                <w:bottom w:val="none" w:sz="0" w:space="0" w:color="auto"/>
                <w:right w:val="none" w:sz="0" w:space="0" w:color="auto"/>
              </w:divBdr>
            </w:div>
          </w:divsChild>
        </w:div>
        <w:div w:id="911818909">
          <w:marLeft w:val="0"/>
          <w:marRight w:val="0"/>
          <w:marTop w:val="0"/>
          <w:marBottom w:val="0"/>
          <w:divBdr>
            <w:top w:val="none" w:sz="0" w:space="0" w:color="auto"/>
            <w:left w:val="none" w:sz="0" w:space="0" w:color="auto"/>
            <w:bottom w:val="none" w:sz="0" w:space="0" w:color="auto"/>
            <w:right w:val="none" w:sz="0" w:space="0" w:color="auto"/>
          </w:divBdr>
        </w:div>
        <w:div w:id="943461309">
          <w:marLeft w:val="0"/>
          <w:marRight w:val="0"/>
          <w:marTop w:val="0"/>
          <w:marBottom w:val="0"/>
          <w:divBdr>
            <w:top w:val="none" w:sz="0" w:space="0" w:color="auto"/>
            <w:left w:val="none" w:sz="0" w:space="0" w:color="auto"/>
            <w:bottom w:val="none" w:sz="0" w:space="0" w:color="auto"/>
            <w:right w:val="none" w:sz="0" w:space="0" w:color="auto"/>
          </w:divBdr>
          <w:divsChild>
            <w:div w:id="894970734">
              <w:marLeft w:val="0"/>
              <w:marRight w:val="0"/>
              <w:marTop w:val="0"/>
              <w:marBottom w:val="0"/>
              <w:divBdr>
                <w:top w:val="none" w:sz="0" w:space="0" w:color="auto"/>
                <w:left w:val="none" w:sz="0" w:space="0" w:color="auto"/>
                <w:bottom w:val="none" w:sz="0" w:space="0" w:color="auto"/>
                <w:right w:val="none" w:sz="0" w:space="0" w:color="auto"/>
              </w:divBdr>
            </w:div>
          </w:divsChild>
        </w:div>
        <w:div w:id="907500627">
          <w:marLeft w:val="0"/>
          <w:marRight w:val="0"/>
          <w:marTop w:val="0"/>
          <w:marBottom w:val="0"/>
          <w:divBdr>
            <w:top w:val="none" w:sz="0" w:space="0" w:color="auto"/>
            <w:left w:val="none" w:sz="0" w:space="0" w:color="auto"/>
            <w:bottom w:val="none" w:sz="0" w:space="0" w:color="auto"/>
            <w:right w:val="none" w:sz="0" w:space="0" w:color="auto"/>
          </w:divBdr>
        </w:div>
        <w:div w:id="1664430330">
          <w:marLeft w:val="0"/>
          <w:marRight w:val="0"/>
          <w:marTop w:val="0"/>
          <w:marBottom w:val="0"/>
          <w:divBdr>
            <w:top w:val="none" w:sz="0" w:space="0" w:color="auto"/>
            <w:left w:val="none" w:sz="0" w:space="0" w:color="auto"/>
            <w:bottom w:val="none" w:sz="0" w:space="0" w:color="auto"/>
            <w:right w:val="none" w:sz="0" w:space="0" w:color="auto"/>
          </w:divBdr>
          <w:divsChild>
            <w:div w:id="885290525">
              <w:marLeft w:val="0"/>
              <w:marRight w:val="0"/>
              <w:marTop w:val="0"/>
              <w:marBottom w:val="0"/>
              <w:divBdr>
                <w:top w:val="none" w:sz="0" w:space="0" w:color="auto"/>
                <w:left w:val="none" w:sz="0" w:space="0" w:color="auto"/>
                <w:bottom w:val="none" w:sz="0" w:space="0" w:color="auto"/>
                <w:right w:val="none" w:sz="0" w:space="0" w:color="auto"/>
              </w:divBdr>
            </w:div>
          </w:divsChild>
        </w:div>
        <w:div w:id="10885944">
          <w:marLeft w:val="0"/>
          <w:marRight w:val="0"/>
          <w:marTop w:val="0"/>
          <w:marBottom w:val="0"/>
          <w:divBdr>
            <w:top w:val="none" w:sz="0" w:space="0" w:color="auto"/>
            <w:left w:val="none" w:sz="0" w:space="0" w:color="auto"/>
            <w:bottom w:val="none" w:sz="0" w:space="0" w:color="auto"/>
            <w:right w:val="none" w:sz="0" w:space="0" w:color="auto"/>
          </w:divBdr>
        </w:div>
        <w:div w:id="563298159">
          <w:marLeft w:val="0"/>
          <w:marRight w:val="0"/>
          <w:marTop w:val="0"/>
          <w:marBottom w:val="0"/>
          <w:divBdr>
            <w:top w:val="none" w:sz="0" w:space="0" w:color="auto"/>
            <w:left w:val="none" w:sz="0" w:space="0" w:color="auto"/>
            <w:bottom w:val="none" w:sz="0" w:space="0" w:color="auto"/>
            <w:right w:val="none" w:sz="0" w:space="0" w:color="auto"/>
          </w:divBdr>
          <w:divsChild>
            <w:div w:id="401223911">
              <w:marLeft w:val="0"/>
              <w:marRight w:val="0"/>
              <w:marTop w:val="0"/>
              <w:marBottom w:val="0"/>
              <w:divBdr>
                <w:top w:val="none" w:sz="0" w:space="0" w:color="auto"/>
                <w:left w:val="none" w:sz="0" w:space="0" w:color="auto"/>
                <w:bottom w:val="none" w:sz="0" w:space="0" w:color="auto"/>
                <w:right w:val="none" w:sz="0" w:space="0" w:color="auto"/>
              </w:divBdr>
            </w:div>
          </w:divsChild>
        </w:div>
        <w:div w:id="451900978">
          <w:marLeft w:val="0"/>
          <w:marRight w:val="0"/>
          <w:marTop w:val="0"/>
          <w:marBottom w:val="0"/>
          <w:divBdr>
            <w:top w:val="none" w:sz="0" w:space="0" w:color="auto"/>
            <w:left w:val="none" w:sz="0" w:space="0" w:color="auto"/>
            <w:bottom w:val="none" w:sz="0" w:space="0" w:color="auto"/>
            <w:right w:val="none" w:sz="0" w:space="0" w:color="auto"/>
          </w:divBdr>
        </w:div>
        <w:div w:id="1718358324">
          <w:marLeft w:val="0"/>
          <w:marRight w:val="0"/>
          <w:marTop w:val="0"/>
          <w:marBottom w:val="0"/>
          <w:divBdr>
            <w:top w:val="none" w:sz="0" w:space="0" w:color="auto"/>
            <w:left w:val="none" w:sz="0" w:space="0" w:color="auto"/>
            <w:bottom w:val="none" w:sz="0" w:space="0" w:color="auto"/>
            <w:right w:val="none" w:sz="0" w:space="0" w:color="auto"/>
          </w:divBdr>
          <w:divsChild>
            <w:div w:id="1514026000">
              <w:marLeft w:val="0"/>
              <w:marRight w:val="0"/>
              <w:marTop w:val="0"/>
              <w:marBottom w:val="0"/>
              <w:divBdr>
                <w:top w:val="none" w:sz="0" w:space="0" w:color="auto"/>
                <w:left w:val="none" w:sz="0" w:space="0" w:color="auto"/>
                <w:bottom w:val="none" w:sz="0" w:space="0" w:color="auto"/>
                <w:right w:val="none" w:sz="0" w:space="0" w:color="auto"/>
              </w:divBdr>
            </w:div>
          </w:divsChild>
        </w:div>
        <w:div w:id="401409310">
          <w:marLeft w:val="0"/>
          <w:marRight w:val="0"/>
          <w:marTop w:val="0"/>
          <w:marBottom w:val="0"/>
          <w:divBdr>
            <w:top w:val="none" w:sz="0" w:space="0" w:color="auto"/>
            <w:left w:val="none" w:sz="0" w:space="0" w:color="auto"/>
            <w:bottom w:val="none" w:sz="0" w:space="0" w:color="auto"/>
            <w:right w:val="none" w:sz="0" w:space="0" w:color="auto"/>
          </w:divBdr>
        </w:div>
        <w:div w:id="2138911978">
          <w:marLeft w:val="0"/>
          <w:marRight w:val="0"/>
          <w:marTop w:val="0"/>
          <w:marBottom w:val="0"/>
          <w:divBdr>
            <w:top w:val="none" w:sz="0" w:space="0" w:color="auto"/>
            <w:left w:val="none" w:sz="0" w:space="0" w:color="auto"/>
            <w:bottom w:val="none" w:sz="0" w:space="0" w:color="auto"/>
            <w:right w:val="none" w:sz="0" w:space="0" w:color="auto"/>
          </w:divBdr>
          <w:divsChild>
            <w:div w:id="1917934081">
              <w:marLeft w:val="0"/>
              <w:marRight w:val="0"/>
              <w:marTop w:val="0"/>
              <w:marBottom w:val="0"/>
              <w:divBdr>
                <w:top w:val="none" w:sz="0" w:space="0" w:color="auto"/>
                <w:left w:val="none" w:sz="0" w:space="0" w:color="auto"/>
                <w:bottom w:val="none" w:sz="0" w:space="0" w:color="auto"/>
                <w:right w:val="none" w:sz="0" w:space="0" w:color="auto"/>
              </w:divBdr>
            </w:div>
          </w:divsChild>
        </w:div>
        <w:div w:id="518156126">
          <w:marLeft w:val="0"/>
          <w:marRight w:val="0"/>
          <w:marTop w:val="0"/>
          <w:marBottom w:val="0"/>
          <w:divBdr>
            <w:top w:val="none" w:sz="0" w:space="0" w:color="auto"/>
            <w:left w:val="none" w:sz="0" w:space="0" w:color="auto"/>
            <w:bottom w:val="none" w:sz="0" w:space="0" w:color="auto"/>
            <w:right w:val="none" w:sz="0" w:space="0" w:color="auto"/>
          </w:divBdr>
        </w:div>
        <w:div w:id="1096898711">
          <w:marLeft w:val="0"/>
          <w:marRight w:val="0"/>
          <w:marTop w:val="0"/>
          <w:marBottom w:val="0"/>
          <w:divBdr>
            <w:top w:val="none" w:sz="0" w:space="0" w:color="auto"/>
            <w:left w:val="none" w:sz="0" w:space="0" w:color="auto"/>
            <w:bottom w:val="none" w:sz="0" w:space="0" w:color="auto"/>
            <w:right w:val="none" w:sz="0" w:space="0" w:color="auto"/>
          </w:divBdr>
          <w:divsChild>
            <w:div w:id="169876390">
              <w:marLeft w:val="0"/>
              <w:marRight w:val="0"/>
              <w:marTop w:val="0"/>
              <w:marBottom w:val="0"/>
              <w:divBdr>
                <w:top w:val="none" w:sz="0" w:space="0" w:color="auto"/>
                <w:left w:val="none" w:sz="0" w:space="0" w:color="auto"/>
                <w:bottom w:val="none" w:sz="0" w:space="0" w:color="auto"/>
                <w:right w:val="none" w:sz="0" w:space="0" w:color="auto"/>
              </w:divBdr>
            </w:div>
          </w:divsChild>
        </w:div>
        <w:div w:id="1048918153">
          <w:marLeft w:val="0"/>
          <w:marRight w:val="0"/>
          <w:marTop w:val="0"/>
          <w:marBottom w:val="0"/>
          <w:divBdr>
            <w:top w:val="none" w:sz="0" w:space="0" w:color="auto"/>
            <w:left w:val="none" w:sz="0" w:space="0" w:color="auto"/>
            <w:bottom w:val="none" w:sz="0" w:space="0" w:color="auto"/>
            <w:right w:val="none" w:sz="0" w:space="0" w:color="auto"/>
          </w:divBdr>
        </w:div>
        <w:div w:id="469251880">
          <w:marLeft w:val="0"/>
          <w:marRight w:val="0"/>
          <w:marTop w:val="0"/>
          <w:marBottom w:val="0"/>
          <w:divBdr>
            <w:top w:val="none" w:sz="0" w:space="0" w:color="auto"/>
            <w:left w:val="none" w:sz="0" w:space="0" w:color="auto"/>
            <w:bottom w:val="none" w:sz="0" w:space="0" w:color="auto"/>
            <w:right w:val="none" w:sz="0" w:space="0" w:color="auto"/>
          </w:divBdr>
          <w:divsChild>
            <w:div w:id="1800686932">
              <w:marLeft w:val="0"/>
              <w:marRight w:val="0"/>
              <w:marTop w:val="0"/>
              <w:marBottom w:val="0"/>
              <w:divBdr>
                <w:top w:val="none" w:sz="0" w:space="0" w:color="auto"/>
                <w:left w:val="none" w:sz="0" w:space="0" w:color="auto"/>
                <w:bottom w:val="none" w:sz="0" w:space="0" w:color="auto"/>
                <w:right w:val="none" w:sz="0" w:space="0" w:color="auto"/>
              </w:divBdr>
            </w:div>
          </w:divsChild>
        </w:div>
        <w:div w:id="398139994">
          <w:marLeft w:val="0"/>
          <w:marRight w:val="0"/>
          <w:marTop w:val="0"/>
          <w:marBottom w:val="0"/>
          <w:divBdr>
            <w:top w:val="none" w:sz="0" w:space="0" w:color="auto"/>
            <w:left w:val="none" w:sz="0" w:space="0" w:color="auto"/>
            <w:bottom w:val="none" w:sz="0" w:space="0" w:color="auto"/>
            <w:right w:val="none" w:sz="0" w:space="0" w:color="auto"/>
          </w:divBdr>
        </w:div>
        <w:div w:id="1015303707">
          <w:marLeft w:val="0"/>
          <w:marRight w:val="0"/>
          <w:marTop w:val="0"/>
          <w:marBottom w:val="0"/>
          <w:divBdr>
            <w:top w:val="none" w:sz="0" w:space="0" w:color="auto"/>
            <w:left w:val="none" w:sz="0" w:space="0" w:color="auto"/>
            <w:bottom w:val="none" w:sz="0" w:space="0" w:color="auto"/>
            <w:right w:val="none" w:sz="0" w:space="0" w:color="auto"/>
          </w:divBdr>
          <w:divsChild>
            <w:div w:id="1502355119">
              <w:marLeft w:val="0"/>
              <w:marRight w:val="0"/>
              <w:marTop w:val="0"/>
              <w:marBottom w:val="0"/>
              <w:divBdr>
                <w:top w:val="none" w:sz="0" w:space="0" w:color="auto"/>
                <w:left w:val="none" w:sz="0" w:space="0" w:color="auto"/>
                <w:bottom w:val="none" w:sz="0" w:space="0" w:color="auto"/>
                <w:right w:val="none" w:sz="0" w:space="0" w:color="auto"/>
              </w:divBdr>
            </w:div>
          </w:divsChild>
        </w:div>
        <w:div w:id="321738691">
          <w:marLeft w:val="0"/>
          <w:marRight w:val="0"/>
          <w:marTop w:val="0"/>
          <w:marBottom w:val="0"/>
          <w:divBdr>
            <w:top w:val="none" w:sz="0" w:space="0" w:color="auto"/>
            <w:left w:val="none" w:sz="0" w:space="0" w:color="auto"/>
            <w:bottom w:val="none" w:sz="0" w:space="0" w:color="auto"/>
            <w:right w:val="none" w:sz="0" w:space="0" w:color="auto"/>
          </w:divBdr>
        </w:div>
        <w:div w:id="1451242248">
          <w:marLeft w:val="0"/>
          <w:marRight w:val="0"/>
          <w:marTop w:val="0"/>
          <w:marBottom w:val="0"/>
          <w:divBdr>
            <w:top w:val="none" w:sz="0" w:space="0" w:color="auto"/>
            <w:left w:val="none" w:sz="0" w:space="0" w:color="auto"/>
            <w:bottom w:val="none" w:sz="0" w:space="0" w:color="auto"/>
            <w:right w:val="none" w:sz="0" w:space="0" w:color="auto"/>
          </w:divBdr>
          <w:divsChild>
            <w:div w:id="1385909916">
              <w:marLeft w:val="0"/>
              <w:marRight w:val="0"/>
              <w:marTop w:val="0"/>
              <w:marBottom w:val="0"/>
              <w:divBdr>
                <w:top w:val="none" w:sz="0" w:space="0" w:color="auto"/>
                <w:left w:val="none" w:sz="0" w:space="0" w:color="auto"/>
                <w:bottom w:val="none" w:sz="0" w:space="0" w:color="auto"/>
                <w:right w:val="none" w:sz="0" w:space="0" w:color="auto"/>
              </w:divBdr>
            </w:div>
          </w:divsChild>
        </w:div>
        <w:div w:id="1595434462">
          <w:marLeft w:val="0"/>
          <w:marRight w:val="0"/>
          <w:marTop w:val="0"/>
          <w:marBottom w:val="0"/>
          <w:divBdr>
            <w:top w:val="none" w:sz="0" w:space="0" w:color="auto"/>
            <w:left w:val="none" w:sz="0" w:space="0" w:color="auto"/>
            <w:bottom w:val="none" w:sz="0" w:space="0" w:color="auto"/>
            <w:right w:val="none" w:sz="0" w:space="0" w:color="auto"/>
          </w:divBdr>
        </w:div>
        <w:div w:id="1845316142">
          <w:marLeft w:val="0"/>
          <w:marRight w:val="0"/>
          <w:marTop w:val="0"/>
          <w:marBottom w:val="0"/>
          <w:divBdr>
            <w:top w:val="none" w:sz="0" w:space="0" w:color="auto"/>
            <w:left w:val="none" w:sz="0" w:space="0" w:color="auto"/>
            <w:bottom w:val="none" w:sz="0" w:space="0" w:color="auto"/>
            <w:right w:val="none" w:sz="0" w:space="0" w:color="auto"/>
          </w:divBdr>
          <w:divsChild>
            <w:div w:id="852451027">
              <w:marLeft w:val="0"/>
              <w:marRight w:val="0"/>
              <w:marTop w:val="0"/>
              <w:marBottom w:val="0"/>
              <w:divBdr>
                <w:top w:val="none" w:sz="0" w:space="0" w:color="auto"/>
                <w:left w:val="none" w:sz="0" w:space="0" w:color="auto"/>
                <w:bottom w:val="none" w:sz="0" w:space="0" w:color="auto"/>
                <w:right w:val="none" w:sz="0" w:space="0" w:color="auto"/>
              </w:divBdr>
            </w:div>
          </w:divsChild>
        </w:div>
        <w:div w:id="1822579595">
          <w:marLeft w:val="0"/>
          <w:marRight w:val="0"/>
          <w:marTop w:val="0"/>
          <w:marBottom w:val="0"/>
          <w:divBdr>
            <w:top w:val="none" w:sz="0" w:space="0" w:color="auto"/>
            <w:left w:val="none" w:sz="0" w:space="0" w:color="auto"/>
            <w:bottom w:val="none" w:sz="0" w:space="0" w:color="auto"/>
            <w:right w:val="none" w:sz="0" w:space="0" w:color="auto"/>
          </w:divBdr>
        </w:div>
        <w:div w:id="236869517">
          <w:marLeft w:val="0"/>
          <w:marRight w:val="0"/>
          <w:marTop w:val="0"/>
          <w:marBottom w:val="0"/>
          <w:divBdr>
            <w:top w:val="none" w:sz="0" w:space="0" w:color="auto"/>
            <w:left w:val="none" w:sz="0" w:space="0" w:color="auto"/>
            <w:bottom w:val="none" w:sz="0" w:space="0" w:color="auto"/>
            <w:right w:val="none" w:sz="0" w:space="0" w:color="auto"/>
          </w:divBdr>
          <w:divsChild>
            <w:div w:id="2089308122">
              <w:marLeft w:val="0"/>
              <w:marRight w:val="0"/>
              <w:marTop w:val="0"/>
              <w:marBottom w:val="0"/>
              <w:divBdr>
                <w:top w:val="none" w:sz="0" w:space="0" w:color="auto"/>
                <w:left w:val="none" w:sz="0" w:space="0" w:color="auto"/>
                <w:bottom w:val="none" w:sz="0" w:space="0" w:color="auto"/>
                <w:right w:val="none" w:sz="0" w:space="0" w:color="auto"/>
              </w:divBdr>
            </w:div>
          </w:divsChild>
        </w:div>
        <w:div w:id="1681809527">
          <w:marLeft w:val="0"/>
          <w:marRight w:val="0"/>
          <w:marTop w:val="0"/>
          <w:marBottom w:val="0"/>
          <w:divBdr>
            <w:top w:val="none" w:sz="0" w:space="0" w:color="auto"/>
            <w:left w:val="none" w:sz="0" w:space="0" w:color="auto"/>
            <w:bottom w:val="none" w:sz="0" w:space="0" w:color="auto"/>
            <w:right w:val="none" w:sz="0" w:space="0" w:color="auto"/>
          </w:divBdr>
        </w:div>
        <w:div w:id="1739547293">
          <w:marLeft w:val="0"/>
          <w:marRight w:val="0"/>
          <w:marTop w:val="0"/>
          <w:marBottom w:val="0"/>
          <w:divBdr>
            <w:top w:val="none" w:sz="0" w:space="0" w:color="auto"/>
            <w:left w:val="none" w:sz="0" w:space="0" w:color="auto"/>
            <w:bottom w:val="none" w:sz="0" w:space="0" w:color="auto"/>
            <w:right w:val="none" w:sz="0" w:space="0" w:color="auto"/>
          </w:divBdr>
          <w:divsChild>
            <w:div w:id="2123959393">
              <w:marLeft w:val="0"/>
              <w:marRight w:val="0"/>
              <w:marTop w:val="0"/>
              <w:marBottom w:val="0"/>
              <w:divBdr>
                <w:top w:val="none" w:sz="0" w:space="0" w:color="auto"/>
                <w:left w:val="none" w:sz="0" w:space="0" w:color="auto"/>
                <w:bottom w:val="none" w:sz="0" w:space="0" w:color="auto"/>
                <w:right w:val="none" w:sz="0" w:space="0" w:color="auto"/>
              </w:divBdr>
            </w:div>
          </w:divsChild>
        </w:div>
        <w:div w:id="1383361849">
          <w:marLeft w:val="0"/>
          <w:marRight w:val="0"/>
          <w:marTop w:val="0"/>
          <w:marBottom w:val="0"/>
          <w:divBdr>
            <w:top w:val="none" w:sz="0" w:space="0" w:color="auto"/>
            <w:left w:val="none" w:sz="0" w:space="0" w:color="auto"/>
            <w:bottom w:val="none" w:sz="0" w:space="0" w:color="auto"/>
            <w:right w:val="none" w:sz="0" w:space="0" w:color="auto"/>
          </w:divBdr>
        </w:div>
        <w:div w:id="416246579">
          <w:marLeft w:val="0"/>
          <w:marRight w:val="0"/>
          <w:marTop w:val="0"/>
          <w:marBottom w:val="0"/>
          <w:divBdr>
            <w:top w:val="none" w:sz="0" w:space="0" w:color="auto"/>
            <w:left w:val="none" w:sz="0" w:space="0" w:color="auto"/>
            <w:bottom w:val="none" w:sz="0" w:space="0" w:color="auto"/>
            <w:right w:val="none" w:sz="0" w:space="0" w:color="auto"/>
          </w:divBdr>
          <w:divsChild>
            <w:div w:id="411124698">
              <w:marLeft w:val="0"/>
              <w:marRight w:val="0"/>
              <w:marTop w:val="0"/>
              <w:marBottom w:val="0"/>
              <w:divBdr>
                <w:top w:val="none" w:sz="0" w:space="0" w:color="auto"/>
                <w:left w:val="none" w:sz="0" w:space="0" w:color="auto"/>
                <w:bottom w:val="none" w:sz="0" w:space="0" w:color="auto"/>
                <w:right w:val="none" w:sz="0" w:space="0" w:color="auto"/>
              </w:divBdr>
            </w:div>
          </w:divsChild>
        </w:div>
        <w:div w:id="587689057">
          <w:marLeft w:val="0"/>
          <w:marRight w:val="0"/>
          <w:marTop w:val="0"/>
          <w:marBottom w:val="0"/>
          <w:divBdr>
            <w:top w:val="none" w:sz="0" w:space="0" w:color="auto"/>
            <w:left w:val="none" w:sz="0" w:space="0" w:color="auto"/>
            <w:bottom w:val="none" w:sz="0" w:space="0" w:color="auto"/>
            <w:right w:val="none" w:sz="0" w:space="0" w:color="auto"/>
          </w:divBdr>
        </w:div>
        <w:div w:id="794181695">
          <w:marLeft w:val="0"/>
          <w:marRight w:val="0"/>
          <w:marTop w:val="0"/>
          <w:marBottom w:val="0"/>
          <w:divBdr>
            <w:top w:val="none" w:sz="0" w:space="0" w:color="auto"/>
            <w:left w:val="none" w:sz="0" w:space="0" w:color="auto"/>
            <w:bottom w:val="none" w:sz="0" w:space="0" w:color="auto"/>
            <w:right w:val="none" w:sz="0" w:space="0" w:color="auto"/>
          </w:divBdr>
          <w:divsChild>
            <w:div w:id="79838944">
              <w:marLeft w:val="0"/>
              <w:marRight w:val="0"/>
              <w:marTop w:val="0"/>
              <w:marBottom w:val="0"/>
              <w:divBdr>
                <w:top w:val="none" w:sz="0" w:space="0" w:color="auto"/>
                <w:left w:val="none" w:sz="0" w:space="0" w:color="auto"/>
                <w:bottom w:val="none" w:sz="0" w:space="0" w:color="auto"/>
                <w:right w:val="none" w:sz="0" w:space="0" w:color="auto"/>
              </w:divBdr>
            </w:div>
          </w:divsChild>
        </w:div>
        <w:div w:id="1121267159">
          <w:marLeft w:val="0"/>
          <w:marRight w:val="0"/>
          <w:marTop w:val="0"/>
          <w:marBottom w:val="0"/>
          <w:divBdr>
            <w:top w:val="none" w:sz="0" w:space="0" w:color="auto"/>
            <w:left w:val="none" w:sz="0" w:space="0" w:color="auto"/>
            <w:bottom w:val="none" w:sz="0" w:space="0" w:color="auto"/>
            <w:right w:val="none" w:sz="0" w:space="0" w:color="auto"/>
          </w:divBdr>
        </w:div>
        <w:div w:id="421803403">
          <w:marLeft w:val="0"/>
          <w:marRight w:val="0"/>
          <w:marTop w:val="0"/>
          <w:marBottom w:val="0"/>
          <w:divBdr>
            <w:top w:val="none" w:sz="0" w:space="0" w:color="auto"/>
            <w:left w:val="none" w:sz="0" w:space="0" w:color="auto"/>
            <w:bottom w:val="none" w:sz="0" w:space="0" w:color="auto"/>
            <w:right w:val="none" w:sz="0" w:space="0" w:color="auto"/>
          </w:divBdr>
          <w:divsChild>
            <w:div w:id="218135084">
              <w:marLeft w:val="0"/>
              <w:marRight w:val="0"/>
              <w:marTop w:val="0"/>
              <w:marBottom w:val="0"/>
              <w:divBdr>
                <w:top w:val="none" w:sz="0" w:space="0" w:color="auto"/>
                <w:left w:val="none" w:sz="0" w:space="0" w:color="auto"/>
                <w:bottom w:val="none" w:sz="0" w:space="0" w:color="auto"/>
                <w:right w:val="none" w:sz="0" w:space="0" w:color="auto"/>
              </w:divBdr>
            </w:div>
          </w:divsChild>
        </w:div>
        <w:div w:id="625889753">
          <w:marLeft w:val="0"/>
          <w:marRight w:val="0"/>
          <w:marTop w:val="0"/>
          <w:marBottom w:val="0"/>
          <w:divBdr>
            <w:top w:val="none" w:sz="0" w:space="0" w:color="auto"/>
            <w:left w:val="none" w:sz="0" w:space="0" w:color="auto"/>
            <w:bottom w:val="none" w:sz="0" w:space="0" w:color="auto"/>
            <w:right w:val="none" w:sz="0" w:space="0" w:color="auto"/>
          </w:divBdr>
        </w:div>
        <w:div w:id="1419641563">
          <w:marLeft w:val="0"/>
          <w:marRight w:val="0"/>
          <w:marTop w:val="0"/>
          <w:marBottom w:val="0"/>
          <w:divBdr>
            <w:top w:val="none" w:sz="0" w:space="0" w:color="auto"/>
            <w:left w:val="none" w:sz="0" w:space="0" w:color="auto"/>
            <w:bottom w:val="none" w:sz="0" w:space="0" w:color="auto"/>
            <w:right w:val="none" w:sz="0" w:space="0" w:color="auto"/>
          </w:divBdr>
          <w:divsChild>
            <w:div w:id="1852838702">
              <w:marLeft w:val="0"/>
              <w:marRight w:val="0"/>
              <w:marTop w:val="0"/>
              <w:marBottom w:val="0"/>
              <w:divBdr>
                <w:top w:val="none" w:sz="0" w:space="0" w:color="auto"/>
                <w:left w:val="none" w:sz="0" w:space="0" w:color="auto"/>
                <w:bottom w:val="none" w:sz="0" w:space="0" w:color="auto"/>
                <w:right w:val="none" w:sz="0" w:space="0" w:color="auto"/>
              </w:divBdr>
            </w:div>
          </w:divsChild>
        </w:div>
        <w:div w:id="431123531">
          <w:marLeft w:val="0"/>
          <w:marRight w:val="0"/>
          <w:marTop w:val="0"/>
          <w:marBottom w:val="0"/>
          <w:divBdr>
            <w:top w:val="none" w:sz="0" w:space="0" w:color="auto"/>
            <w:left w:val="none" w:sz="0" w:space="0" w:color="auto"/>
            <w:bottom w:val="none" w:sz="0" w:space="0" w:color="auto"/>
            <w:right w:val="none" w:sz="0" w:space="0" w:color="auto"/>
          </w:divBdr>
        </w:div>
        <w:div w:id="1724599538">
          <w:marLeft w:val="0"/>
          <w:marRight w:val="0"/>
          <w:marTop w:val="0"/>
          <w:marBottom w:val="0"/>
          <w:divBdr>
            <w:top w:val="none" w:sz="0" w:space="0" w:color="auto"/>
            <w:left w:val="none" w:sz="0" w:space="0" w:color="auto"/>
            <w:bottom w:val="none" w:sz="0" w:space="0" w:color="auto"/>
            <w:right w:val="none" w:sz="0" w:space="0" w:color="auto"/>
          </w:divBdr>
          <w:divsChild>
            <w:div w:id="491483563">
              <w:marLeft w:val="0"/>
              <w:marRight w:val="0"/>
              <w:marTop w:val="0"/>
              <w:marBottom w:val="0"/>
              <w:divBdr>
                <w:top w:val="none" w:sz="0" w:space="0" w:color="auto"/>
                <w:left w:val="none" w:sz="0" w:space="0" w:color="auto"/>
                <w:bottom w:val="none" w:sz="0" w:space="0" w:color="auto"/>
                <w:right w:val="none" w:sz="0" w:space="0" w:color="auto"/>
              </w:divBdr>
            </w:div>
          </w:divsChild>
        </w:div>
        <w:div w:id="2069186003">
          <w:marLeft w:val="0"/>
          <w:marRight w:val="0"/>
          <w:marTop w:val="0"/>
          <w:marBottom w:val="0"/>
          <w:divBdr>
            <w:top w:val="none" w:sz="0" w:space="0" w:color="auto"/>
            <w:left w:val="none" w:sz="0" w:space="0" w:color="auto"/>
            <w:bottom w:val="none" w:sz="0" w:space="0" w:color="auto"/>
            <w:right w:val="none" w:sz="0" w:space="0" w:color="auto"/>
          </w:divBdr>
        </w:div>
        <w:div w:id="1534879170">
          <w:marLeft w:val="0"/>
          <w:marRight w:val="0"/>
          <w:marTop w:val="0"/>
          <w:marBottom w:val="0"/>
          <w:divBdr>
            <w:top w:val="none" w:sz="0" w:space="0" w:color="auto"/>
            <w:left w:val="none" w:sz="0" w:space="0" w:color="auto"/>
            <w:bottom w:val="none" w:sz="0" w:space="0" w:color="auto"/>
            <w:right w:val="none" w:sz="0" w:space="0" w:color="auto"/>
          </w:divBdr>
          <w:divsChild>
            <w:div w:id="1658729698">
              <w:marLeft w:val="0"/>
              <w:marRight w:val="0"/>
              <w:marTop w:val="0"/>
              <w:marBottom w:val="0"/>
              <w:divBdr>
                <w:top w:val="none" w:sz="0" w:space="0" w:color="auto"/>
                <w:left w:val="none" w:sz="0" w:space="0" w:color="auto"/>
                <w:bottom w:val="none" w:sz="0" w:space="0" w:color="auto"/>
                <w:right w:val="none" w:sz="0" w:space="0" w:color="auto"/>
              </w:divBdr>
            </w:div>
          </w:divsChild>
        </w:div>
        <w:div w:id="1504470952">
          <w:marLeft w:val="0"/>
          <w:marRight w:val="0"/>
          <w:marTop w:val="0"/>
          <w:marBottom w:val="0"/>
          <w:divBdr>
            <w:top w:val="none" w:sz="0" w:space="0" w:color="auto"/>
            <w:left w:val="none" w:sz="0" w:space="0" w:color="auto"/>
            <w:bottom w:val="none" w:sz="0" w:space="0" w:color="auto"/>
            <w:right w:val="none" w:sz="0" w:space="0" w:color="auto"/>
          </w:divBdr>
        </w:div>
        <w:div w:id="1220626179">
          <w:marLeft w:val="0"/>
          <w:marRight w:val="0"/>
          <w:marTop w:val="0"/>
          <w:marBottom w:val="0"/>
          <w:divBdr>
            <w:top w:val="none" w:sz="0" w:space="0" w:color="auto"/>
            <w:left w:val="none" w:sz="0" w:space="0" w:color="auto"/>
            <w:bottom w:val="none" w:sz="0" w:space="0" w:color="auto"/>
            <w:right w:val="none" w:sz="0" w:space="0" w:color="auto"/>
          </w:divBdr>
        </w:div>
        <w:div w:id="1624847298">
          <w:marLeft w:val="0"/>
          <w:marRight w:val="0"/>
          <w:marTop w:val="0"/>
          <w:marBottom w:val="0"/>
          <w:divBdr>
            <w:top w:val="none" w:sz="0" w:space="0" w:color="auto"/>
            <w:left w:val="none" w:sz="0" w:space="0" w:color="auto"/>
            <w:bottom w:val="none" w:sz="0" w:space="0" w:color="auto"/>
            <w:right w:val="none" w:sz="0" w:space="0" w:color="auto"/>
          </w:divBdr>
          <w:divsChild>
            <w:div w:id="545029905">
              <w:marLeft w:val="0"/>
              <w:marRight w:val="0"/>
              <w:marTop w:val="0"/>
              <w:marBottom w:val="0"/>
              <w:divBdr>
                <w:top w:val="none" w:sz="0" w:space="0" w:color="auto"/>
                <w:left w:val="none" w:sz="0" w:space="0" w:color="auto"/>
                <w:bottom w:val="none" w:sz="0" w:space="0" w:color="auto"/>
                <w:right w:val="none" w:sz="0" w:space="0" w:color="auto"/>
              </w:divBdr>
            </w:div>
          </w:divsChild>
        </w:div>
        <w:div w:id="1068109955">
          <w:marLeft w:val="0"/>
          <w:marRight w:val="0"/>
          <w:marTop w:val="0"/>
          <w:marBottom w:val="0"/>
          <w:divBdr>
            <w:top w:val="none" w:sz="0" w:space="0" w:color="auto"/>
            <w:left w:val="none" w:sz="0" w:space="0" w:color="auto"/>
            <w:bottom w:val="none" w:sz="0" w:space="0" w:color="auto"/>
            <w:right w:val="none" w:sz="0" w:space="0" w:color="auto"/>
          </w:divBdr>
        </w:div>
        <w:div w:id="466628265">
          <w:marLeft w:val="0"/>
          <w:marRight w:val="0"/>
          <w:marTop w:val="0"/>
          <w:marBottom w:val="0"/>
          <w:divBdr>
            <w:top w:val="none" w:sz="0" w:space="0" w:color="auto"/>
            <w:left w:val="none" w:sz="0" w:space="0" w:color="auto"/>
            <w:bottom w:val="none" w:sz="0" w:space="0" w:color="auto"/>
            <w:right w:val="none" w:sz="0" w:space="0" w:color="auto"/>
          </w:divBdr>
          <w:divsChild>
            <w:div w:id="1810052414">
              <w:marLeft w:val="0"/>
              <w:marRight w:val="0"/>
              <w:marTop w:val="0"/>
              <w:marBottom w:val="0"/>
              <w:divBdr>
                <w:top w:val="none" w:sz="0" w:space="0" w:color="auto"/>
                <w:left w:val="none" w:sz="0" w:space="0" w:color="auto"/>
                <w:bottom w:val="none" w:sz="0" w:space="0" w:color="auto"/>
                <w:right w:val="none" w:sz="0" w:space="0" w:color="auto"/>
              </w:divBdr>
            </w:div>
          </w:divsChild>
        </w:div>
        <w:div w:id="516890508">
          <w:marLeft w:val="0"/>
          <w:marRight w:val="0"/>
          <w:marTop w:val="0"/>
          <w:marBottom w:val="0"/>
          <w:divBdr>
            <w:top w:val="none" w:sz="0" w:space="0" w:color="auto"/>
            <w:left w:val="none" w:sz="0" w:space="0" w:color="auto"/>
            <w:bottom w:val="none" w:sz="0" w:space="0" w:color="auto"/>
            <w:right w:val="none" w:sz="0" w:space="0" w:color="auto"/>
          </w:divBdr>
        </w:div>
        <w:div w:id="320472057">
          <w:marLeft w:val="0"/>
          <w:marRight w:val="0"/>
          <w:marTop w:val="0"/>
          <w:marBottom w:val="0"/>
          <w:divBdr>
            <w:top w:val="none" w:sz="0" w:space="0" w:color="auto"/>
            <w:left w:val="none" w:sz="0" w:space="0" w:color="auto"/>
            <w:bottom w:val="none" w:sz="0" w:space="0" w:color="auto"/>
            <w:right w:val="none" w:sz="0" w:space="0" w:color="auto"/>
          </w:divBdr>
          <w:divsChild>
            <w:div w:id="885874745">
              <w:marLeft w:val="0"/>
              <w:marRight w:val="0"/>
              <w:marTop w:val="0"/>
              <w:marBottom w:val="0"/>
              <w:divBdr>
                <w:top w:val="none" w:sz="0" w:space="0" w:color="auto"/>
                <w:left w:val="none" w:sz="0" w:space="0" w:color="auto"/>
                <w:bottom w:val="none" w:sz="0" w:space="0" w:color="auto"/>
                <w:right w:val="none" w:sz="0" w:space="0" w:color="auto"/>
              </w:divBdr>
            </w:div>
          </w:divsChild>
        </w:div>
        <w:div w:id="1759473670">
          <w:marLeft w:val="0"/>
          <w:marRight w:val="0"/>
          <w:marTop w:val="0"/>
          <w:marBottom w:val="0"/>
          <w:divBdr>
            <w:top w:val="none" w:sz="0" w:space="0" w:color="auto"/>
            <w:left w:val="none" w:sz="0" w:space="0" w:color="auto"/>
            <w:bottom w:val="none" w:sz="0" w:space="0" w:color="auto"/>
            <w:right w:val="none" w:sz="0" w:space="0" w:color="auto"/>
          </w:divBdr>
        </w:div>
        <w:div w:id="1625960708">
          <w:marLeft w:val="0"/>
          <w:marRight w:val="0"/>
          <w:marTop w:val="0"/>
          <w:marBottom w:val="0"/>
          <w:divBdr>
            <w:top w:val="none" w:sz="0" w:space="0" w:color="auto"/>
            <w:left w:val="none" w:sz="0" w:space="0" w:color="auto"/>
            <w:bottom w:val="none" w:sz="0" w:space="0" w:color="auto"/>
            <w:right w:val="none" w:sz="0" w:space="0" w:color="auto"/>
          </w:divBdr>
          <w:divsChild>
            <w:div w:id="1373188699">
              <w:marLeft w:val="0"/>
              <w:marRight w:val="0"/>
              <w:marTop w:val="0"/>
              <w:marBottom w:val="0"/>
              <w:divBdr>
                <w:top w:val="none" w:sz="0" w:space="0" w:color="auto"/>
                <w:left w:val="none" w:sz="0" w:space="0" w:color="auto"/>
                <w:bottom w:val="none" w:sz="0" w:space="0" w:color="auto"/>
                <w:right w:val="none" w:sz="0" w:space="0" w:color="auto"/>
              </w:divBdr>
            </w:div>
          </w:divsChild>
        </w:div>
        <w:div w:id="255943367">
          <w:marLeft w:val="0"/>
          <w:marRight w:val="0"/>
          <w:marTop w:val="0"/>
          <w:marBottom w:val="0"/>
          <w:divBdr>
            <w:top w:val="none" w:sz="0" w:space="0" w:color="auto"/>
            <w:left w:val="none" w:sz="0" w:space="0" w:color="auto"/>
            <w:bottom w:val="none" w:sz="0" w:space="0" w:color="auto"/>
            <w:right w:val="none" w:sz="0" w:space="0" w:color="auto"/>
          </w:divBdr>
        </w:div>
        <w:div w:id="1640987882">
          <w:marLeft w:val="0"/>
          <w:marRight w:val="0"/>
          <w:marTop w:val="0"/>
          <w:marBottom w:val="0"/>
          <w:divBdr>
            <w:top w:val="none" w:sz="0" w:space="0" w:color="auto"/>
            <w:left w:val="none" w:sz="0" w:space="0" w:color="auto"/>
            <w:bottom w:val="none" w:sz="0" w:space="0" w:color="auto"/>
            <w:right w:val="none" w:sz="0" w:space="0" w:color="auto"/>
          </w:divBdr>
          <w:divsChild>
            <w:div w:id="1365061171">
              <w:marLeft w:val="0"/>
              <w:marRight w:val="0"/>
              <w:marTop w:val="0"/>
              <w:marBottom w:val="0"/>
              <w:divBdr>
                <w:top w:val="none" w:sz="0" w:space="0" w:color="auto"/>
                <w:left w:val="none" w:sz="0" w:space="0" w:color="auto"/>
                <w:bottom w:val="none" w:sz="0" w:space="0" w:color="auto"/>
                <w:right w:val="none" w:sz="0" w:space="0" w:color="auto"/>
              </w:divBdr>
            </w:div>
          </w:divsChild>
        </w:div>
        <w:div w:id="989098013">
          <w:marLeft w:val="0"/>
          <w:marRight w:val="0"/>
          <w:marTop w:val="0"/>
          <w:marBottom w:val="0"/>
          <w:divBdr>
            <w:top w:val="none" w:sz="0" w:space="0" w:color="auto"/>
            <w:left w:val="none" w:sz="0" w:space="0" w:color="auto"/>
            <w:bottom w:val="none" w:sz="0" w:space="0" w:color="auto"/>
            <w:right w:val="none" w:sz="0" w:space="0" w:color="auto"/>
          </w:divBdr>
        </w:div>
        <w:div w:id="352801969">
          <w:marLeft w:val="0"/>
          <w:marRight w:val="0"/>
          <w:marTop w:val="0"/>
          <w:marBottom w:val="0"/>
          <w:divBdr>
            <w:top w:val="none" w:sz="0" w:space="0" w:color="auto"/>
            <w:left w:val="none" w:sz="0" w:space="0" w:color="auto"/>
            <w:bottom w:val="none" w:sz="0" w:space="0" w:color="auto"/>
            <w:right w:val="none" w:sz="0" w:space="0" w:color="auto"/>
          </w:divBdr>
          <w:divsChild>
            <w:div w:id="2115054552">
              <w:marLeft w:val="0"/>
              <w:marRight w:val="0"/>
              <w:marTop w:val="0"/>
              <w:marBottom w:val="0"/>
              <w:divBdr>
                <w:top w:val="none" w:sz="0" w:space="0" w:color="auto"/>
                <w:left w:val="none" w:sz="0" w:space="0" w:color="auto"/>
                <w:bottom w:val="none" w:sz="0" w:space="0" w:color="auto"/>
                <w:right w:val="none" w:sz="0" w:space="0" w:color="auto"/>
              </w:divBdr>
            </w:div>
          </w:divsChild>
        </w:div>
        <w:div w:id="535508240">
          <w:marLeft w:val="0"/>
          <w:marRight w:val="0"/>
          <w:marTop w:val="0"/>
          <w:marBottom w:val="0"/>
          <w:divBdr>
            <w:top w:val="none" w:sz="0" w:space="0" w:color="auto"/>
            <w:left w:val="none" w:sz="0" w:space="0" w:color="auto"/>
            <w:bottom w:val="none" w:sz="0" w:space="0" w:color="auto"/>
            <w:right w:val="none" w:sz="0" w:space="0" w:color="auto"/>
          </w:divBdr>
        </w:div>
        <w:div w:id="1513495486">
          <w:marLeft w:val="0"/>
          <w:marRight w:val="0"/>
          <w:marTop w:val="0"/>
          <w:marBottom w:val="0"/>
          <w:divBdr>
            <w:top w:val="none" w:sz="0" w:space="0" w:color="auto"/>
            <w:left w:val="none" w:sz="0" w:space="0" w:color="auto"/>
            <w:bottom w:val="none" w:sz="0" w:space="0" w:color="auto"/>
            <w:right w:val="none" w:sz="0" w:space="0" w:color="auto"/>
          </w:divBdr>
          <w:divsChild>
            <w:div w:id="907761372">
              <w:marLeft w:val="0"/>
              <w:marRight w:val="0"/>
              <w:marTop w:val="0"/>
              <w:marBottom w:val="0"/>
              <w:divBdr>
                <w:top w:val="none" w:sz="0" w:space="0" w:color="auto"/>
                <w:left w:val="none" w:sz="0" w:space="0" w:color="auto"/>
                <w:bottom w:val="none" w:sz="0" w:space="0" w:color="auto"/>
                <w:right w:val="none" w:sz="0" w:space="0" w:color="auto"/>
              </w:divBdr>
            </w:div>
          </w:divsChild>
        </w:div>
        <w:div w:id="1601719584">
          <w:marLeft w:val="0"/>
          <w:marRight w:val="0"/>
          <w:marTop w:val="0"/>
          <w:marBottom w:val="0"/>
          <w:divBdr>
            <w:top w:val="none" w:sz="0" w:space="0" w:color="auto"/>
            <w:left w:val="none" w:sz="0" w:space="0" w:color="auto"/>
            <w:bottom w:val="none" w:sz="0" w:space="0" w:color="auto"/>
            <w:right w:val="none" w:sz="0" w:space="0" w:color="auto"/>
          </w:divBdr>
        </w:div>
        <w:div w:id="1600143723">
          <w:marLeft w:val="0"/>
          <w:marRight w:val="0"/>
          <w:marTop w:val="0"/>
          <w:marBottom w:val="0"/>
          <w:divBdr>
            <w:top w:val="none" w:sz="0" w:space="0" w:color="auto"/>
            <w:left w:val="none" w:sz="0" w:space="0" w:color="auto"/>
            <w:bottom w:val="none" w:sz="0" w:space="0" w:color="auto"/>
            <w:right w:val="none" w:sz="0" w:space="0" w:color="auto"/>
          </w:divBdr>
          <w:divsChild>
            <w:div w:id="68620435">
              <w:marLeft w:val="0"/>
              <w:marRight w:val="0"/>
              <w:marTop w:val="0"/>
              <w:marBottom w:val="0"/>
              <w:divBdr>
                <w:top w:val="none" w:sz="0" w:space="0" w:color="auto"/>
                <w:left w:val="none" w:sz="0" w:space="0" w:color="auto"/>
                <w:bottom w:val="none" w:sz="0" w:space="0" w:color="auto"/>
                <w:right w:val="none" w:sz="0" w:space="0" w:color="auto"/>
              </w:divBdr>
            </w:div>
          </w:divsChild>
        </w:div>
        <w:div w:id="1312752078">
          <w:marLeft w:val="0"/>
          <w:marRight w:val="0"/>
          <w:marTop w:val="0"/>
          <w:marBottom w:val="0"/>
          <w:divBdr>
            <w:top w:val="none" w:sz="0" w:space="0" w:color="auto"/>
            <w:left w:val="none" w:sz="0" w:space="0" w:color="auto"/>
            <w:bottom w:val="none" w:sz="0" w:space="0" w:color="auto"/>
            <w:right w:val="none" w:sz="0" w:space="0" w:color="auto"/>
          </w:divBdr>
        </w:div>
        <w:div w:id="1700086505">
          <w:marLeft w:val="0"/>
          <w:marRight w:val="0"/>
          <w:marTop w:val="0"/>
          <w:marBottom w:val="0"/>
          <w:divBdr>
            <w:top w:val="none" w:sz="0" w:space="0" w:color="auto"/>
            <w:left w:val="none" w:sz="0" w:space="0" w:color="auto"/>
            <w:bottom w:val="none" w:sz="0" w:space="0" w:color="auto"/>
            <w:right w:val="none" w:sz="0" w:space="0" w:color="auto"/>
          </w:divBdr>
          <w:divsChild>
            <w:div w:id="1812364726">
              <w:marLeft w:val="0"/>
              <w:marRight w:val="0"/>
              <w:marTop w:val="0"/>
              <w:marBottom w:val="0"/>
              <w:divBdr>
                <w:top w:val="none" w:sz="0" w:space="0" w:color="auto"/>
                <w:left w:val="none" w:sz="0" w:space="0" w:color="auto"/>
                <w:bottom w:val="none" w:sz="0" w:space="0" w:color="auto"/>
                <w:right w:val="none" w:sz="0" w:space="0" w:color="auto"/>
              </w:divBdr>
            </w:div>
          </w:divsChild>
        </w:div>
        <w:div w:id="273633726">
          <w:marLeft w:val="0"/>
          <w:marRight w:val="0"/>
          <w:marTop w:val="0"/>
          <w:marBottom w:val="0"/>
          <w:divBdr>
            <w:top w:val="none" w:sz="0" w:space="0" w:color="auto"/>
            <w:left w:val="none" w:sz="0" w:space="0" w:color="auto"/>
            <w:bottom w:val="none" w:sz="0" w:space="0" w:color="auto"/>
            <w:right w:val="none" w:sz="0" w:space="0" w:color="auto"/>
          </w:divBdr>
        </w:div>
        <w:div w:id="1940019909">
          <w:marLeft w:val="0"/>
          <w:marRight w:val="0"/>
          <w:marTop w:val="0"/>
          <w:marBottom w:val="0"/>
          <w:divBdr>
            <w:top w:val="none" w:sz="0" w:space="0" w:color="auto"/>
            <w:left w:val="none" w:sz="0" w:space="0" w:color="auto"/>
            <w:bottom w:val="none" w:sz="0" w:space="0" w:color="auto"/>
            <w:right w:val="none" w:sz="0" w:space="0" w:color="auto"/>
          </w:divBdr>
          <w:divsChild>
            <w:div w:id="661543468">
              <w:marLeft w:val="0"/>
              <w:marRight w:val="0"/>
              <w:marTop w:val="0"/>
              <w:marBottom w:val="0"/>
              <w:divBdr>
                <w:top w:val="none" w:sz="0" w:space="0" w:color="auto"/>
                <w:left w:val="none" w:sz="0" w:space="0" w:color="auto"/>
                <w:bottom w:val="none" w:sz="0" w:space="0" w:color="auto"/>
                <w:right w:val="none" w:sz="0" w:space="0" w:color="auto"/>
              </w:divBdr>
            </w:div>
          </w:divsChild>
        </w:div>
        <w:div w:id="1434202083">
          <w:marLeft w:val="0"/>
          <w:marRight w:val="0"/>
          <w:marTop w:val="0"/>
          <w:marBottom w:val="0"/>
          <w:divBdr>
            <w:top w:val="none" w:sz="0" w:space="0" w:color="auto"/>
            <w:left w:val="none" w:sz="0" w:space="0" w:color="auto"/>
            <w:bottom w:val="none" w:sz="0" w:space="0" w:color="auto"/>
            <w:right w:val="none" w:sz="0" w:space="0" w:color="auto"/>
          </w:divBdr>
        </w:div>
        <w:div w:id="1019621191">
          <w:marLeft w:val="0"/>
          <w:marRight w:val="0"/>
          <w:marTop w:val="0"/>
          <w:marBottom w:val="0"/>
          <w:divBdr>
            <w:top w:val="none" w:sz="0" w:space="0" w:color="auto"/>
            <w:left w:val="none" w:sz="0" w:space="0" w:color="auto"/>
            <w:bottom w:val="none" w:sz="0" w:space="0" w:color="auto"/>
            <w:right w:val="none" w:sz="0" w:space="0" w:color="auto"/>
          </w:divBdr>
          <w:divsChild>
            <w:div w:id="1679188547">
              <w:marLeft w:val="0"/>
              <w:marRight w:val="0"/>
              <w:marTop w:val="0"/>
              <w:marBottom w:val="0"/>
              <w:divBdr>
                <w:top w:val="none" w:sz="0" w:space="0" w:color="auto"/>
                <w:left w:val="none" w:sz="0" w:space="0" w:color="auto"/>
                <w:bottom w:val="none" w:sz="0" w:space="0" w:color="auto"/>
                <w:right w:val="none" w:sz="0" w:space="0" w:color="auto"/>
              </w:divBdr>
            </w:div>
          </w:divsChild>
        </w:div>
        <w:div w:id="975111411">
          <w:marLeft w:val="0"/>
          <w:marRight w:val="0"/>
          <w:marTop w:val="0"/>
          <w:marBottom w:val="0"/>
          <w:divBdr>
            <w:top w:val="none" w:sz="0" w:space="0" w:color="auto"/>
            <w:left w:val="none" w:sz="0" w:space="0" w:color="auto"/>
            <w:bottom w:val="none" w:sz="0" w:space="0" w:color="auto"/>
            <w:right w:val="none" w:sz="0" w:space="0" w:color="auto"/>
          </w:divBdr>
        </w:div>
        <w:div w:id="256057358">
          <w:marLeft w:val="0"/>
          <w:marRight w:val="0"/>
          <w:marTop w:val="0"/>
          <w:marBottom w:val="0"/>
          <w:divBdr>
            <w:top w:val="none" w:sz="0" w:space="0" w:color="auto"/>
            <w:left w:val="none" w:sz="0" w:space="0" w:color="auto"/>
            <w:bottom w:val="none" w:sz="0" w:space="0" w:color="auto"/>
            <w:right w:val="none" w:sz="0" w:space="0" w:color="auto"/>
          </w:divBdr>
          <w:divsChild>
            <w:div w:id="2045904426">
              <w:marLeft w:val="0"/>
              <w:marRight w:val="0"/>
              <w:marTop w:val="0"/>
              <w:marBottom w:val="0"/>
              <w:divBdr>
                <w:top w:val="none" w:sz="0" w:space="0" w:color="auto"/>
                <w:left w:val="none" w:sz="0" w:space="0" w:color="auto"/>
                <w:bottom w:val="none" w:sz="0" w:space="0" w:color="auto"/>
                <w:right w:val="none" w:sz="0" w:space="0" w:color="auto"/>
              </w:divBdr>
            </w:div>
          </w:divsChild>
        </w:div>
        <w:div w:id="931475309">
          <w:marLeft w:val="0"/>
          <w:marRight w:val="0"/>
          <w:marTop w:val="0"/>
          <w:marBottom w:val="0"/>
          <w:divBdr>
            <w:top w:val="none" w:sz="0" w:space="0" w:color="auto"/>
            <w:left w:val="none" w:sz="0" w:space="0" w:color="auto"/>
            <w:bottom w:val="none" w:sz="0" w:space="0" w:color="auto"/>
            <w:right w:val="none" w:sz="0" w:space="0" w:color="auto"/>
          </w:divBdr>
        </w:div>
        <w:div w:id="529490727">
          <w:marLeft w:val="0"/>
          <w:marRight w:val="0"/>
          <w:marTop w:val="0"/>
          <w:marBottom w:val="0"/>
          <w:divBdr>
            <w:top w:val="none" w:sz="0" w:space="0" w:color="auto"/>
            <w:left w:val="none" w:sz="0" w:space="0" w:color="auto"/>
            <w:bottom w:val="none" w:sz="0" w:space="0" w:color="auto"/>
            <w:right w:val="none" w:sz="0" w:space="0" w:color="auto"/>
          </w:divBdr>
          <w:divsChild>
            <w:div w:id="21404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864008">
      <w:bodyDiv w:val="1"/>
      <w:marLeft w:val="0"/>
      <w:marRight w:val="0"/>
      <w:marTop w:val="0"/>
      <w:marBottom w:val="0"/>
      <w:divBdr>
        <w:top w:val="none" w:sz="0" w:space="0" w:color="auto"/>
        <w:left w:val="none" w:sz="0" w:space="0" w:color="auto"/>
        <w:bottom w:val="none" w:sz="0" w:space="0" w:color="auto"/>
        <w:right w:val="none" w:sz="0" w:space="0" w:color="auto"/>
      </w:divBdr>
      <w:divsChild>
        <w:div w:id="2065134837">
          <w:marLeft w:val="0"/>
          <w:marRight w:val="0"/>
          <w:marTop w:val="0"/>
          <w:marBottom w:val="0"/>
          <w:divBdr>
            <w:top w:val="none" w:sz="0" w:space="0" w:color="auto"/>
            <w:left w:val="none" w:sz="0" w:space="0" w:color="auto"/>
            <w:bottom w:val="none" w:sz="0" w:space="0" w:color="auto"/>
            <w:right w:val="none" w:sz="0" w:space="0" w:color="auto"/>
          </w:divBdr>
          <w:divsChild>
            <w:div w:id="146265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370958">
      <w:bodyDiv w:val="1"/>
      <w:marLeft w:val="0"/>
      <w:marRight w:val="0"/>
      <w:marTop w:val="0"/>
      <w:marBottom w:val="0"/>
      <w:divBdr>
        <w:top w:val="none" w:sz="0" w:space="0" w:color="auto"/>
        <w:left w:val="none" w:sz="0" w:space="0" w:color="auto"/>
        <w:bottom w:val="none" w:sz="0" w:space="0" w:color="auto"/>
        <w:right w:val="none" w:sz="0" w:space="0" w:color="auto"/>
      </w:divBdr>
      <w:divsChild>
        <w:div w:id="1191457303">
          <w:marLeft w:val="0"/>
          <w:marRight w:val="0"/>
          <w:marTop w:val="0"/>
          <w:marBottom w:val="0"/>
          <w:divBdr>
            <w:top w:val="none" w:sz="0" w:space="0" w:color="auto"/>
            <w:left w:val="none" w:sz="0" w:space="0" w:color="auto"/>
            <w:bottom w:val="none" w:sz="0" w:space="0" w:color="auto"/>
            <w:right w:val="none" w:sz="0" w:space="0" w:color="auto"/>
          </w:divBdr>
        </w:div>
        <w:div w:id="995492420">
          <w:marLeft w:val="0"/>
          <w:marRight w:val="0"/>
          <w:marTop w:val="0"/>
          <w:marBottom w:val="0"/>
          <w:divBdr>
            <w:top w:val="none" w:sz="0" w:space="0" w:color="auto"/>
            <w:left w:val="none" w:sz="0" w:space="0" w:color="auto"/>
            <w:bottom w:val="none" w:sz="0" w:space="0" w:color="auto"/>
            <w:right w:val="none" w:sz="0" w:space="0" w:color="auto"/>
          </w:divBdr>
        </w:div>
      </w:divsChild>
    </w:div>
    <w:div w:id="2051873844">
      <w:bodyDiv w:val="1"/>
      <w:marLeft w:val="0"/>
      <w:marRight w:val="0"/>
      <w:marTop w:val="0"/>
      <w:marBottom w:val="0"/>
      <w:divBdr>
        <w:top w:val="none" w:sz="0" w:space="0" w:color="auto"/>
        <w:left w:val="none" w:sz="0" w:space="0" w:color="auto"/>
        <w:bottom w:val="none" w:sz="0" w:space="0" w:color="auto"/>
        <w:right w:val="none" w:sz="0" w:space="0" w:color="auto"/>
      </w:divBdr>
      <w:divsChild>
        <w:div w:id="1341815026">
          <w:marLeft w:val="0"/>
          <w:marRight w:val="0"/>
          <w:marTop w:val="0"/>
          <w:marBottom w:val="0"/>
          <w:divBdr>
            <w:top w:val="none" w:sz="0" w:space="0" w:color="auto"/>
            <w:left w:val="none" w:sz="0" w:space="0" w:color="auto"/>
            <w:bottom w:val="none" w:sz="0" w:space="0" w:color="auto"/>
            <w:right w:val="none" w:sz="0" w:space="0" w:color="auto"/>
          </w:divBdr>
          <w:divsChild>
            <w:div w:id="130700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647103">
      <w:bodyDiv w:val="1"/>
      <w:marLeft w:val="0"/>
      <w:marRight w:val="0"/>
      <w:marTop w:val="0"/>
      <w:marBottom w:val="0"/>
      <w:divBdr>
        <w:top w:val="none" w:sz="0" w:space="0" w:color="auto"/>
        <w:left w:val="none" w:sz="0" w:space="0" w:color="auto"/>
        <w:bottom w:val="none" w:sz="0" w:space="0" w:color="auto"/>
        <w:right w:val="none" w:sz="0" w:space="0" w:color="auto"/>
      </w:divBdr>
    </w:div>
    <w:div w:id="2055037620">
      <w:bodyDiv w:val="1"/>
      <w:marLeft w:val="0"/>
      <w:marRight w:val="0"/>
      <w:marTop w:val="0"/>
      <w:marBottom w:val="0"/>
      <w:divBdr>
        <w:top w:val="none" w:sz="0" w:space="0" w:color="auto"/>
        <w:left w:val="none" w:sz="0" w:space="0" w:color="auto"/>
        <w:bottom w:val="none" w:sz="0" w:space="0" w:color="auto"/>
        <w:right w:val="none" w:sz="0" w:space="0" w:color="auto"/>
      </w:divBdr>
      <w:divsChild>
        <w:div w:id="88432823">
          <w:marLeft w:val="0"/>
          <w:marRight w:val="0"/>
          <w:marTop w:val="0"/>
          <w:marBottom w:val="0"/>
          <w:divBdr>
            <w:top w:val="none" w:sz="0" w:space="0" w:color="auto"/>
            <w:left w:val="none" w:sz="0" w:space="0" w:color="auto"/>
            <w:bottom w:val="none" w:sz="0" w:space="0" w:color="auto"/>
            <w:right w:val="none" w:sz="0" w:space="0" w:color="auto"/>
          </w:divBdr>
          <w:divsChild>
            <w:div w:id="207450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765254">
      <w:bodyDiv w:val="1"/>
      <w:marLeft w:val="0"/>
      <w:marRight w:val="0"/>
      <w:marTop w:val="0"/>
      <w:marBottom w:val="0"/>
      <w:divBdr>
        <w:top w:val="none" w:sz="0" w:space="0" w:color="auto"/>
        <w:left w:val="none" w:sz="0" w:space="0" w:color="auto"/>
        <w:bottom w:val="none" w:sz="0" w:space="0" w:color="auto"/>
        <w:right w:val="none" w:sz="0" w:space="0" w:color="auto"/>
      </w:divBdr>
      <w:divsChild>
        <w:div w:id="114640724">
          <w:marLeft w:val="0"/>
          <w:marRight w:val="0"/>
          <w:marTop w:val="0"/>
          <w:marBottom w:val="0"/>
          <w:divBdr>
            <w:top w:val="none" w:sz="0" w:space="0" w:color="auto"/>
            <w:left w:val="none" w:sz="0" w:space="0" w:color="auto"/>
            <w:bottom w:val="none" w:sz="0" w:space="0" w:color="auto"/>
            <w:right w:val="none" w:sz="0" w:space="0" w:color="auto"/>
          </w:divBdr>
          <w:divsChild>
            <w:div w:id="81507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207676">
      <w:bodyDiv w:val="1"/>
      <w:marLeft w:val="0"/>
      <w:marRight w:val="0"/>
      <w:marTop w:val="0"/>
      <w:marBottom w:val="0"/>
      <w:divBdr>
        <w:top w:val="none" w:sz="0" w:space="0" w:color="auto"/>
        <w:left w:val="none" w:sz="0" w:space="0" w:color="auto"/>
        <w:bottom w:val="none" w:sz="0" w:space="0" w:color="auto"/>
        <w:right w:val="none" w:sz="0" w:space="0" w:color="auto"/>
      </w:divBdr>
    </w:div>
    <w:div w:id="2062946587">
      <w:bodyDiv w:val="1"/>
      <w:marLeft w:val="0"/>
      <w:marRight w:val="0"/>
      <w:marTop w:val="0"/>
      <w:marBottom w:val="0"/>
      <w:divBdr>
        <w:top w:val="none" w:sz="0" w:space="0" w:color="auto"/>
        <w:left w:val="none" w:sz="0" w:space="0" w:color="auto"/>
        <w:bottom w:val="none" w:sz="0" w:space="0" w:color="auto"/>
        <w:right w:val="none" w:sz="0" w:space="0" w:color="auto"/>
      </w:divBdr>
      <w:divsChild>
        <w:div w:id="364647516">
          <w:marLeft w:val="0"/>
          <w:marRight w:val="0"/>
          <w:marTop w:val="0"/>
          <w:marBottom w:val="0"/>
          <w:divBdr>
            <w:top w:val="none" w:sz="0" w:space="0" w:color="auto"/>
            <w:left w:val="none" w:sz="0" w:space="0" w:color="auto"/>
            <w:bottom w:val="none" w:sz="0" w:space="0" w:color="auto"/>
            <w:right w:val="none" w:sz="0" w:space="0" w:color="auto"/>
          </w:divBdr>
          <w:divsChild>
            <w:div w:id="450974950">
              <w:marLeft w:val="0"/>
              <w:marRight w:val="0"/>
              <w:marTop w:val="0"/>
              <w:marBottom w:val="0"/>
              <w:divBdr>
                <w:top w:val="none" w:sz="0" w:space="0" w:color="auto"/>
                <w:left w:val="none" w:sz="0" w:space="0" w:color="auto"/>
                <w:bottom w:val="none" w:sz="0" w:space="0" w:color="auto"/>
                <w:right w:val="none" w:sz="0" w:space="0" w:color="auto"/>
              </w:divBdr>
            </w:div>
          </w:divsChild>
        </w:div>
        <w:div w:id="456799438">
          <w:marLeft w:val="0"/>
          <w:marRight w:val="0"/>
          <w:marTop w:val="0"/>
          <w:marBottom w:val="0"/>
          <w:divBdr>
            <w:top w:val="none" w:sz="0" w:space="0" w:color="auto"/>
            <w:left w:val="none" w:sz="0" w:space="0" w:color="auto"/>
            <w:bottom w:val="none" w:sz="0" w:space="0" w:color="auto"/>
            <w:right w:val="none" w:sz="0" w:space="0" w:color="auto"/>
          </w:divBdr>
        </w:div>
        <w:div w:id="1264916656">
          <w:marLeft w:val="0"/>
          <w:marRight w:val="0"/>
          <w:marTop w:val="0"/>
          <w:marBottom w:val="0"/>
          <w:divBdr>
            <w:top w:val="none" w:sz="0" w:space="0" w:color="auto"/>
            <w:left w:val="none" w:sz="0" w:space="0" w:color="auto"/>
            <w:bottom w:val="none" w:sz="0" w:space="0" w:color="auto"/>
            <w:right w:val="none" w:sz="0" w:space="0" w:color="auto"/>
          </w:divBdr>
          <w:divsChild>
            <w:div w:id="1407990033">
              <w:marLeft w:val="0"/>
              <w:marRight w:val="0"/>
              <w:marTop w:val="0"/>
              <w:marBottom w:val="0"/>
              <w:divBdr>
                <w:top w:val="none" w:sz="0" w:space="0" w:color="auto"/>
                <w:left w:val="none" w:sz="0" w:space="0" w:color="auto"/>
                <w:bottom w:val="none" w:sz="0" w:space="0" w:color="auto"/>
                <w:right w:val="none" w:sz="0" w:space="0" w:color="auto"/>
              </w:divBdr>
            </w:div>
          </w:divsChild>
        </w:div>
        <w:div w:id="401371868">
          <w:marLeft w:val="0"/>
          <w:marRight w:val="0"/>
          <w:marTop w:val="0"/>
          <w:marBottom w:val="0"/>
          <w:divBdr>
            <w:top w:val="none" w:sz="0" w:space="0" w:color="auto"/>
            <w:left w:val="none" w:sz="0" w:space="0" w:color="auto"/>
            <w:bottom w:val="none" w:sz="0" w:space="0" w:color="auto"/>
            <w:right w:val="none" w:sz="0" w:space="0" w:color="auto"/>
          </w:divBdr>
        </w:div>
        <w:div w:id="1367488567">
          <w:marLeft w:val="0"/>
          <w:marRight w:val="0"/>
          <w:marTop w:val="0"/>
          <w:marBottom w:val="0"/>
          <w:divBdr>
            <w:top w:val="none" w:sz="0" w:space="0" w:color="auto"/>
            <w:left w:val="none" w:sz="0" w:space="0" w:color="auto"/>
            <w:bottom w:val="none" w:sz="0" w:space="0" w:color="auto"/>
            <w:right w:val="none" w:sz="0" w:space="0" w:color="auto"/>
          </w:divBdr>
          <w:divsChild>
            <w:div w:id="1270240014">
              <w:marLeft w:val="0"/>
              <w:marRight w:val="0"/>
              <w:marTop w:val="0"/>
              <w:marBottom w:val="0"/>
              <w:divBdr>
                <w:top w:val="none" w:sz="0" w:space="0" w:color="auto"/>
                <w:left w:val="none" w:sz="0" w:space="0" w:color="auto"/>
                <w:bottom w:val="none" w:sz="0" w:space="0" w:color="auto"/>
                <w:right w:val="none" w:sz="0" w:space="0" w:color="auto"/>
              </w:divBdr>
            </w:div>
          </w:divsChild>
        </w:div>
        <w:div w:id="700055885">
          <w:marLeft w:val="0"/>
          <w:marRight w:val="0"/>
          <w:marTop w:val="0"/>
          <w:marBottom w:val="0"/>
          <w:divBdr>
            <w:top w:val="none" w:sz="0" w:space="0" w:color="auto"/>
            <w:left w:val="none" w:sz="0" w:space="0" w:color="auto"/>
            <w:bottom w:val="none" w:sz="0" w:space="0" w:color="auto"/>
            <w:right w:val="none" w:sz="0" w:space="0" w:color="auto"/>
          </w:divBdr>
        </w:div>
        <w:div w:id="1356073721">
          <w:marLeft w:val="0"/>
          <w:marRight w:val="0"/>
          <w:marTop w:val="0"/>
          <w:marBottom w:val="0"/>
          <w:divBdr>
            <w:top w:val="none" w:sz="0" w:space="0" w:color="auto"/>
            <w:left w:val="none" w:sz="0" w:space="0" w:color="auto"/>
            <w:bottom w:val="none" w:sz="0" w:space="0" w:color="auto"/>
            <w:right w:val="none" w:sz="0" w:space="0" w:color="auto"/>
          </w:divBdr>
          <w:divsChild>
            <w:div w:id="1260604737">
              <w:marLeft w:val="0"/>
              <w:marRight w:val="0"/>
              <w:marTop w:val="0"/>
              <w:marBottom w:val="0"/>
              <w:divBdr>
                <w:top w:val="none" w:sz="0" w:space="0" w:color="auto"/>
                <w:left w:val="none" w:sz="0" w:space="0" w:color="auto"/>
                <w:bottom w:val="none" w:sz="0" w:space="0" w:color="auto"/>
                <w:right w:val="none" w:sz="0" w:space="0" w:color="auto"/>
              </w:divBdr>
            </w:div>
          </w:divsChild>
        </w:div>
        <w:div w:id="2142575190">
          <w:marLeft w:val="0"/>
          <w:marRight w:val="0"/>
          <w:marTop w:val="0"/>
          <w:marBottom w:val="0"/>
          <w:divBdr>
            <w:top w:val="none" w:sz="0" w:space="0" w:color="auto"/>
            <w:left w:val="none" w:sz="0" w:space="0" w:color="auto"/>
            <w:bottom w:val="none" w:sz="0" w:space="0" w:color="auto"/>
            <w:right w:val="none" w:sz="0" w:space="0" w:color="auto"/>
          </w:divBdr>
        </w:div>
        <w:div w:id="575625821">
          <w:marLeft w:val="0"/>
          <w:marRight w:val="0"/>
          <w:marTop w:val="0"/>
          <w:marBottom w:val="0"/>
          <w:divBdr>
            <w:top w:val="none" w:sz="0" w:space="0" w:color="auto"/>
            <w:left w:val="none" w:sz="0" w:space="0" w:color="auto"/>
            <w:bottom w:val="none" w:sz="0" w:space="0" w:color="auto"/>
            <w:right w:val="none" w:sz="0" w:space="0" w:color="auto"/>
          </w:divBdr>
          <w:divsChild>
            <w:div w:id="1907840657">
              <w:marLeft w:val="0"/>
              <w:marRight w:val="0"/>
              <w:marTop w:val="0"/>
              <w:marBottom w:val="0"/>
              <w:divBdr>
                <w:top w:val="none" w:sz="0" w:space="0" w:color="auto"/>
                <w:left w:val="none" w:sz="0" w:space="0" w:color="auto"/>
                <w:bottom w:val="none" w:sz="0" w:space="0" w:color="auto"/>
                <w:right w:val="none" w:sz="0" w:space="0" w:color="auto"/>
              </w:divBdr>
            </w:div>
          </w:divsChild>
        </w:div>
        <w:div w:id="1223253374">
          <w:marLeft w:val="0"/>
          <w:marRight w:val="0"/>
          <w:marTop w:val="0"/>
          <w:marBottom w:val="0"/>
          <w:divBdr>
            <w:top w:val="none" w:sz="0" w:space="0" w:color="auto"/>
            <w:left w:val="none" w:sz="0" w:space="0" w:color="auto"/>
            <w:bottom w:val="none" w:sz="0" w:space="0" w:color="auto"/>
            <w:right w:val="none" w:sz="0" w:space="0" w:color="auto"/>
          </w:divBdr>
        </w:div>
        <w:div w:id="350884715">
          <w:marLeft w:val="0"/>
          <w:marRight w:val="0"/>
          <w:marTop w:val="0"/>
          <w:marBottom w:val="0"/>
          <w:divBdr>
            <w:top w:val="none" w:sz="0" w:space="0" w:color="auto"/>
            <w:left w:val="none" w:sz="0" w:space="0" w:color="auto"/>
            <w:bottom w:val="none" w:sz="0" w:space="0" w:color="auto"/>
            <w:right w:val="none" w:sz="0" w:space="0" w:color="auto"/>
          </w:divBdr>
          <w:divsChild>
            <w:div w:id="919680825">
              <w:marLeft w:val="0"/>
              <w:marRight w:val="0"/>
              <w:marTop w:val="0"/>
              <w:marBottom w:val="0"/>
              <w:divBdr>
                <w:top w:val="none" w:sz="0" w:space="0" w:color="auto"/>
                <w:left w:val="none" w:sz="0" w:space="0" w:color="auto"/>
                <w:bottom w:val="none" w:sz="0" w:space="0" w:color="auto"/>
                <w:right w:val="none" w:sz="0" w:space="0" w:color="auto"/>
              </w:divBdr>
            </w:div>
          </w:divsChild>
        </w:div>
        <w:div w:id="2002349059">
          <w:marLeft w:val="0"/>
          <w:marRight w:val="0"/>
          <w:marTop w:val="0"/>
          <w:marBottom w:val="0"/>
          <w:divBdr>
            <w:top w:val="none" w:sz="0" w:space="0" w:color="auto"/>
            <w:left w:val="none" w:sz="0" w:space="0" w:color="auto"/>
            <w:bottom w:val="none" w:sz="0" w:space="0" w:color="auto"/>
            <w:right w:val="none" w:sz="0" w:space="0" w:color="auto"/>
          </w:divBdr>
        </w:div>
        <w:div w:id="1250190166">
          <w:marLeft w:val="0"/>
          <w:marRight w:val="0"/>
          <w:marTop w:val="0"/>
          <w:marBottom w:val="0"/>
          <w:divBdr>
            <w:top w:val="none" w:sz="0" w:space="0" w:color="auto"/>
            <w:left w:val="none" w:sz="0" w:space="0" w:color="auto"/>
            <w:bottom w:val="none" w:sz="0" w:space="0" w:color="auto"/>
            <w:right w:val="none" w:sz="0" w:space="0" w:color="auto"/>
          </w:divBdr>
          <w:divsChild>
            <w:div w:id="1271279121">
              <w:marLeft w:val="0"/>
              <w:marRight w:val="0"/>
              <w:marTop w:val="0"/>
              <w:marBottom w:val="0"/>
              <w:divBdr>
                <w:top w:val="none" w:sz="0" w:space="0" w:color="auto"/>
                <w:left w:val="none" w:sz="0" w:space="0" w:color="auto"/>
                <w:bottom w:val="none" w:sz="0" w:space="0" w:color="auto"/>
                <w:right w:val="none" w:sz="0" w:space="0" w:color="auto"/>
              </w:divBdr>
            </w:div>
          </w:divsChild>
        </w:div>
        <w:div w:id="1897474115">
          <w:marLeft w:val="0"/>
          <w:marRight w:val="0"/>
          <w:marTop w:val="0"/>
          <w:marBottom w:val="0"/>
          <w:divBdr>
            <w:top w:val="none" w:sz="0" w:space="0" w:color="auto"/>
            <w:left w:val="none" w:sz="0" w:space="0" w:color="auto"/>
            <w:bottom w:val="none" w:sz="0" w:space="0" w:color="auto"/>
            <w:right w:val="none" w:sz="0" w:space="0" w:color="auto"/>
          </w:divBdr>
        </w:div>
        <w:div w:id="636223621">
          <w:marLeft w:val="0"/>
          <w:marRight w:val="0"/>
          <w:marTop w:val="0"/>
          <w:marBottom w:val="0"/>
          <w:divBdr>
            <w:top w:val="none" w:sz="0" w:space="0" w:color="auto"/>
            <w:left w:val="none" w:sz="0" w:space="0" w:color="auto"/>
            <w:bottom w:val="none" w:sz="0" w:space="0" w:color="auto"/>
            <w:right w:val="none" w:sz="0" w:space="0" w:color="auto"/>
          </w:divBdr>
          <w:divsChild>
            <w:div w:id="235631548">
              <w:marLeft w:val="0"/>
              <w:marRight w:val="0"/>
              <w:marTop w:val="0"/>
              <w:marBottom w:val="0"/>
              <w:divBdr>
                <w:top w:val="none" w:sz="0" w:space="0" w:color="auto"/>
                <w:left w:val="none" w:sz="0" w:space="0" w:color="auto"/>
                <w:bottom w:val="none" w:sz="0" w:space="0" w:color="auto"/>
                <w:right w:val="none" w:sz="0" w:space="0" w:color="auto"/>
              </w:divBdr>
            </w:div>
          </w:divsChild>
        </w:div>
        <w:div w:id="2036421718">
          <w:marLeft w:val="0"/>
          <w:marRight w:val="0"/>
          <w:marTop w:val="0"/>
          <w:marBottom w:val="0"/>
          <w:divBdr>
            <w:top w:val="none" w:sz="0" w:space="0" w:color="auto"/>
            <w:left w:val="none" w:sz="0" w:space="0" w:color="auto"/>
            <w:bottom w:val="none" w:sz="0" w:space="0" w:color="auto"/>
            <w:right w:val="none" w:sz="0" w:space="0" w:color="auto"/>
          </w:divBdr>
        </w:div>
        <w:div w:id="1897819476">
          <w:marLeft w:val="0"/>
          <w:marRight w:val="0"/>
          <w:marTop w:val="0"/>
          <w:marBottom w:val="0"/>
          <w:divBdr>
            <w:top w:val="none" w:sz="0" w:space="0" w:color="auto"/>
            <w:left w:val="none" w:sz="0" w:space="0" w:color="auto"/>
            <w:bottom w:val="none" w:sz="0" w:space="0" w:color="auto"/>
            <w:right w:val="none" w:sz="0" w:space="0" w:color="auto"/>
          </w:divBdr>
          <w:divsChild>
            <w:div w:id="468401116">
              <w:marLeft w:val="0"/>
              <w:marRight w:val="0"/>
              <w:marTop w:val="0"/>
              <w:marBottom w:val="0"/>
              <w:divBdr>
                <w:top w:val="none" w:sz="0" w:space="0" w:color="auto"/>
                <w:left w:val="none" w:sz="0" w:space="0" w:color="auto"/>
                <w:bottom w:val="none" w:sz="0" w:space="0" w:color="auto"/>
                <w:right w:val="none" w:sz="0" w:space="0" w:color="auto"/>
              </w:divBdr>
            </w:div>
          </w:divsChild>
        </w:div>
        <w:div w:id="1728020323">
          <w:marLeft w:val="0"/>
          <w:marRight w:val="0"/>
          <w:marTop w:val="0"/>
          <w:marBottom w:val="0"/>
          <w:divBdr>
            <w:top w:val="none" w:sz="0" w:space="0" w:color="auto"/>
            <w:left w:val="none" w:sz="0" w:space="0" w:color="auto"/>
            <w:bottom w:val="none" w:sz="0" w:space="0" w:color="auto"/>
            <w:right w:val="none" w:sz="0" w:space="0" w:color="auto"/>
          </w:divBdr>
        </w:div>
        <w:div w:id="175776676">
          <w:marLeft w:val="0"/>
          <w:marRight w:val="0"/>
          <w:marTop w:val="0"/>
          <w:marBottom w:val="0"/>
          <w:divBdr>
            <w:top w:val="none" w:sz="0" w:space="0" w:color="auto"/>
            <w:left w:val="none" w:sz="0" w:space="0" w:color="auto"/>
            <w:bottom w:val="none" w:sz="0" w:space="0" w:color="auto"/>
            <w:right w:val="none" w:sz="0" w:space="0" w:color="auto"/>
          </w:divBdr>
          <w:divsChild>
            <w:div w:id="1276205903">
              <w:marLeft w:val="0"/>
              <w:marRight w:val="0"/>
              <w:marTop w:val="0"/>
              <w:marBottom w:val="0"/>
              <w:divBdr>
                <w:top w:val="none" w:sz="0" w:space="0" w:color="auto"/>
                <w:left w:val="none" w:sz="0" w:space="0" w:color="auto"/>
                <w:bottom w:val="none" w:sz="0" w:space="0" w:color="auto"/>
                <w:right w:val="none" w:sz="0" w:space="0" w:color="auto"/>
              </w:divBdr>
            </w:div>
          </w:divsChild>
        </w:div>
        <w:div w:id="1719621134">
          <w:marLeft w:val="0"/>
          <w:marRight w:val="0"/>
          <w:marTop w:val="0"/>
          <w:marBottom w:val="0"/>
          <w:divBdr>
            <w:top w:val="none" w:sz="0" w:space="0" w:color="auto"/>
            <w:left w:val="none" w:sz="0" w:space="0" w:color="auto"/>
            <w:bottom w:val="none" w:sz="0" w:space="0" w:color="auto"/>
            <w:right w:val="none" w:sz="0" w:space="0" w:color="auto"/>
          </w:divBdr>
        </w:div>
        <w:div w:id="2055881124">
          <w:marLeft w:val="0"/>
          <w:marRight w:val="0"/>
          <w:marTop w:val="0"/>
          <w:marBottom w:val="0"/>
          <w:divBdr>
            <w:top w:val="none" w:sz="0" w:space="0" w:color="auto"/>
            <w:left w:val="none" w:sz="0" w:space="0" w:color="auto"/>
            <w:bottom w:val="none" w:sz="0" w:space="0" w:color="auto"/>
            <w:right w:val="none" w:sz="0" w:space="0" w:color="auto"/>
          </w:divBdr>
          <w:divsChild>
            <w:div w:id="1153837702">
              <w:marLeft w:val="0"/>
              <w:marRight w:val="0"/>
              <w:marTop w:val="0"/>
              <w:marBottom w:val="0"/>
              <w:divBdr>
                <w:top w:val="none" w:sz="0" w:space="0" w:color="auto"/>
                <w:left w:val="none" w:sz="0" w:space="0" w:color="auto"/>
                <w:bottom w:val="none" w:sz="0" w:space="0" w:color="auto"/>
                <w:right w:val="none" w:sz="0" w:space="0" w:color="auto"/>
              </w:divBdr>
            </w:div>
          </w:divsChild>
        </w:div>
        <w:div w:id="1116412025">
          <w:marLeft w:val="0"/>
          <w:marRight w:val="0"/>
          <w:marTop w:val="0"/>
          <w:marBottom w:val="0"/>
          <w:divBdr>
            <w:top w:val="none" w:sz="0" w:space="0" w:color="auto"/>
            <w:left w:val="none" w:sz="0" w:space="0" w:color="auto"/>
            <w:bottom w:val="none" w:sz="0" w:space="0" w:color="auto"/>
            <w:right w:val="none" w:sz="0" w:space="0" w:color="auto"/>
          </w:divBdr>
        </w:div>
        <w:div w:id="1355879774">
          <w:marLeft w:val="0"/>
          <w:marRight w:val="0"/>
          <w:marTop w:val="0"/>
          <w:marBottom w:val="0"/>
          <w:divBdr>
            <w:top w:val="none" w:sz="0" w:space="0" w:color="auto"/>
            <w:left w:val="none" w:sz="0" w:space="0" w:color="auto"/>
            <w:bottom w:val="none" w:sz="0" w:space="0" w:color="auto"/>
            <w:right w:val="none" w:sz="0" w:space="0" w:color="auto"/>
          </w:divBdr>
          <w:divsChild>
            <w:div w:id="2129270968">
              <w:marLeft w:val="0"/>
              <w:marRight w:val="0"/>
              <w:marTop w:val="0"/>
              <w:marBottom w:val="0"/>
              <w:divBdr>
                <w:top w:val="none" w:sz="0" w:space="0" w:color="auto"/>
                <w:left w:val="none" w:sz="0" w:space="0" w:color="auto"/>
                <w:bottom w:val="none" w:sz="0" w:space="0" w:color="auto"/>
                <w:right w:val="none" w:sz="0" w:space="0" w:color="auto"/>
              </w:divBdr>
            </w:div>
          </w:divsChild>
        </w:div>
        <w:div w:id="1209300293">
          <w:marLeft w:val="0"/>
          <w:marRight w:val="0"/>
          <w:marTop w:val="0"/>
          <w:marBottom w:val="0"/>
          <w:divBdr>
            <w:top w:val="none" w:sz="0" w:space="0" w:color="auto"/>
            <w:left w:val="none" w:sz="0" w:space="0" w:color="auto"/>
            <w:bottom w:val="none" w:sz="0" w:space="0" w:color="auto"/>
            <w:right w:val="none" w:sz="0" w:space="0" w:color="auto"/>
          </w:divBdr>
        </w:div>
        <w:div w:id="81072844">
          <w:marLeft w:val="0"/>
          <w:marRight w:val="0"/>
          <w:marTop w:val="0"/>
          <w:marBottom w:val="0"/>
          <w:divBdr>
            <w:top w:val="none" w:sz="0" w:space="0" w:color="auto"/>
            <w:left w:val="none" w:sz="0" w:space="0" w:color="auto"/>
            <w:bottom w:val="none" w:sz="0" w:space="0" w:color="auto"/>
            <w:right w:val="none" w:sz="0" w:space="0" w:color="auto"/>
          </w:divBdr>
          <w:divsChild>
            <w:div w:id="1184517529">
              <w:marLeft w:val="0"/>
              <w:marRight w:val="0"/>
              <w:marTop w:val="0"/>
              <w:marBottom w:val="0"/>
              <w:divBdr>
                <w:top w:val="none" w:sz="0" w:space="0" w:color="auto"/>
                <w:left w:val="none" w:sz="0" w:space="0" w:color="auto"/>
                <w:bottom w:val="none" w:sz="0" w:space="0" w:color="auto"/>
                <w:right w:val="none" w:sz="0" w:space="0" w:color="auto"/>
              </w:divBdr>
            </w:div>
          </w:divsChild>
        </w:div>
        <w:div w:id="636758836">
          <w:marLeft w:val="0"/>
          <w:marRight w:val="0"/>
          <w:marTop w:val="0"/>
          <w:marBottom w:val="0"/>
          <w:divBdr>
            <w:top w:val="none" w:sz="0" w:space="0" w:color="auto"/>
            <w:left w:val="none" w:sz="0" w:space="0" w:color="auto"/>
            <w:bottom w:val="none" w:sz="0" w:space="0" w:color="auto"/>
            <w:right w:val="none" w:sz="0" w:space="0" w:color="auto"/>
          </w:divBdr>
        </w:div>
        <w:div w:id="136535905">
          <w:marLeft w:val="0"/>
          <w:marRight w:val="0"/>
          <w:marTop w:val="0"/>
          <w:marBottom w:val="0"/>
          <w:divBdr>
            <w:top w:val="none" w:sz="0" w:space="0" w:color="auto"/>
            <w:left w:val="none" w:sz="0" w:space="0" w:color="auto"/>
            <w:bottom w:val="none" w:sz="0" w:space="0" w:color="auto"/>
            <w:right w:val="none" w:sz="0" w:space="0" w:color="auto"/>
          </w:divBdr>
          <w:divsChild>
            <w:div w:id="20251251">
              <w:marLeft w:val="0"/>
              <w:marRight w:val="0"/>
              <w:marTop w:val="0"/>
              <w:marBottom w:val="0"/>
              <w:divBdr>
                <w:top w:val="none" w:sz="0" w:space="0" w:color="auto"/>
                <w:left w:val="none" w:sz="0" w:space="0" w:color="auto"/>
                <w:bottom w:val="none" w:sz="0" w:space="0" w:color="auto"/>
                <w:right w:val="none" w:sz="0" w:space="0" w:color="auto"/>
              </w:divBdr>
            </w:div>
          </w:divsChild>
        </w:div>
        <w:div w:id="845755296">
          <w:marLeft w:val="0"/>
          <w:marRight w:val="0"/>
          <w:marTop w:val="0"/>
          <w:marBottom w:val="0"/>
          <w:divBdr>
            <w:top w:val="none" w:sz="0" w:space="0" w:color="auto"/>
            <w:left w:val="none" w:sz="0" w:space="0" w:color="auto"/>
            <w:bottom w:val="none" w:sz="0" w:space="0" w:color="auto"/>
            <w:right w:val="none" w:sz="0" w:space="0" w:color="auto"/>
          </w:divBdr>
        </w:div>
        <w:div w:id="532353824">
          <w:marLeft w:val="0"/>
          <w:marRight w:val="0"/>
          <w:marTop w:val="0"/>
          <w:marBottom w:val="0"/>
          <w:divBdr>
            <w:top w:val="none" w:sz="0" w:space="0" w:color="auto"/>
            <w:left w:val="none" w:sz="0" w:space="0" w:color="auto"/>
            <w:bottom w:val="none" w:sz="0" w:space="0" w:color="auto"/>
            <w:right w:val="none" w:sz="0" w:space="0" w:color="auto"/>
          </w:divBdr>
          <w:divsChild>
            <w:div w:id="1004474767">
              <w:marLeft w:val="0"/>
              <w:marRight w:val="0"/>
              <w:marTop w:val="0"/>
              <w:marBottom w:val="0"/>
              <w:divBdr>
                <w:top w:val="none" w:sz="0" w:space="0" w:color="auto"/>
                <w:left w:val="none" w:sz="0" w:space="0" w:color="auto"/>
                <w:bottom w:val="none" w:sz="0" w:space="0" w:color="auto"/>
                <w:right w:val="none" w:sz="0" w:space="0" w:color="auto"/>
              </w:divBdr>
            </w:div>
          </w:divsChild>
        </w:div>
        <w:div w:id="1152720134">
          <w:marLeft w:val="0"/>
          <w:marRight w:val="0"/>
          <w:marTop w:val="0"/>
          <w:marBottom w:val="0"/>
          <w:divBdr>
            <w:top w:val="none" w:sz="0" w:space="0" w:color="auto"/>
            <w:left w:val="none" w:sz="0" w:space="0" w:color="auto"/>
            <w:bottom w:val="none" w:sz="0" w:space="0" w:color="auto"/>
            <w:right w:val="none" w:sz="0" w:space="0" w:color="auto"/>
          </w:divBdr>
        </w:div>
        <w:div w:id="424307834">
          <w:marLeft w:val="0"/>
          <w:marRight w:val="0"/>
          <w:marTop w:val="0"/>
          <w:marBottom w:val="0"/>
          <w:divBdr>
            <w:top w:val="none" w:sz="0" w:space="0" w:color="auto"/>
            <w:left w:val="none" w:sz="0" w:space="0" w:color="auto"/>
            <w:bottom w:val="none" w:sz="0" w:space="0" w:color="auto"/>
            <w:right w:val="none" w:sz="0" w:space="0" w:color="auto"/>
          </w:divBdr>
          <w:divsChild>
            <w:div w:id="544291931">
              <w:marLeft w:val="0"/>
              <w:marRight w:val="0"/>
              <w:marTop w:val="0"/>
              <w:marBottom w:val="0"/>
              <w:divBdr>
                <w:top w:val="none" w:sz="0" w:space="0" w:color="auto"/>
                <w:left w:val="none" w:sz="0" w:space="0" w:color="auto"/>
                <w:bottom w:val="none" w:sz="0" w:space="0" w:color="auto"/>
                <w:right w:val="none" w:sz="0" w:space="0" w:color="auto"/>
              </w:divBdr>
            </w:div>
          </w:divsChild>
        </w:div>
        <w:div w:id="819731531">
          <w:marLeft w:val="0"/>
          <w:marRight w:val="0"/>
          <w:marTop w:val="0"/>
          <w:marBottom w:val="0"/>
          <w:divBdr>
            <w:top w:val="none" w:sz="0" w:space="0" w:color="auto"/>
            <w:left w:val="none" w:sz="0" w:space="0" w:color="auto"/>
            <w:bottom w:val="none" w:sz="0" w:space="0" w:color="auto"/>
            <w:right w:val="none" w:sz="0" w:space="0" w:color="auto"/>
          </w:divBdr>
        </w:div>
        <w:div w:id="1743747042">
          <w:marLeft w:val="0"/>
          <w:marRight w:val="0"/>
          <w:marTop w:val="0"/>
          <w:marBottom w:val="0"/>
          <w:divBdr>
            <w:top w:val="none" w:sz="0" w:space="0" w:color="auto"/>
            <w:left w:val="none" w:sz="0" w:space="0" w:color="auto"/>
            <w:bottom w:val="none" w:sz="0" w:space="0" w:color="auto"/>
            <w:right w:val="none" w:sz="0" w:space="0" w:color="auto"/>
          </w:divBdr>
          <w:divsChild>
            <w:div w:id="1120225638">
              <w:marLeft w:val="0"/>
              <w:marRight w:val="0"/>
              <w:marTop w:val="0"/>
              <w:marBottom w:val="0"/>
              <w:divBdr>
                <w:top w:val="none" w:sz="0" w:space="0" w:color="auto"/>
                <w:left w:val="none" w:sz="0" w:space="0" w:color="auto"/>
                <w:bottom w:val="none" w:sz="0" w:space="0" w:color="auto"/>
                <w:right w:val="none" w:sz="0" w:space="0" w:color="auto"/>
              </w:divBdr>
            </w:div>
          </w:divsChild>
        </w:div>
        <w:div w:id="1068918767">
          <w:marLeft w:val="0"/>
          <w:marRight w:val="0"/>
          <w:marTop w:val="0"/>
          <w:marBottom w:val="0"/>
          <w:divBdr>
            <w:top w:val="none" w:sz="0" w:space="0" w:color="auto"/>
            <w:left w:val="none" w:sz="0" w:space="0" w:color="auto"/>
            <w:bottom w:val="none" w:sz="0" w:space="0" w:color="auto"/>
            <w:right w:val="none" w:sz="0" w:space="0" w:color="auto"/>
          </w:divBdr>
        </w:div>
        <w:div w:id="1471510905">
          <w:marLeft w:val="0"/>
          <w:marRight w:val="0"/>
          <w:marTop w:val="0"/>
          <w:marBottom w:val="0"/>
          <w:divBdr>
            <w:top w:val="none" w:sz="0" w:space="0" w:color="auto"/>
            <w:left w:val="none" w:sz="0" w:space="0" w:color="auto"/>
            <w:bottom w:val="none" w:sz="0" w:space="0" w:color="auto"/>
            <w:right w:val="none" w:sz="0" w:space="0" w:color="auto"/>
          </w:divBdr>
          <w:divsChild>
            <w:div w:id="1990328359">
              <w:marLeft w:val="0"/>
              <w:marRight w:val="0"/>
              <w:marTop w:val="0"/>
              <w:marBottom w:val="0"/>
              <w:divBdr>
                <w:top w:val="none" w:sz="0" w:space="0" w:color="auto"/>
                <w:left w:val="none" w:sz="0" w:space="0" w:color="auto"/>
                <w:bottom w:val="none" w:sz="0" w:space="0" w:color="auto"/>
                <w:right w:val="none" w:sz="0" w:space="0" w:color="auto"/>
              </w:divBdr>
            </w:div>
          </w:divsChild>
        </w:div>
        <w:div w:id="1445884333">
          <w:marLeft w:val="0"/>
          <w:marRight w:val="0"/>
          <w:marTop w:val="0"/>
          <w:marBottom w:val="0"/>
          <w:divBdr>
            <w:top w:val="none" w:sz="0" w:space="0" w:color="auto"/>
            <w:left w:val="none" w:sz="0" w:space="0" w:color="auto"/>
            <w:bottom w:val="none" w:sz="0" w:space="0" w:color="auto"/>
            <w:right w:val="none" w:sz="0" w:space="0" w:color="auto"/>
          </w:divBdr>
        </w:div>
        <w:div w:id="867180735">
          <w:marLeft w:val="0"/>
          <w:marRight w:val="0"/>
          <w:marTop w:val="0"/>
          <w:marBottom w:val="0"/>
          <w:divBdr>
            <w:top w:val="none" w:sz="0" w:space="0" w:color="auto"/>
            <w:left w:val="none" w:sz="0" w:space="0" w:color="auto"/>
            <w:bottom w:val="none" w:sz="0" w:space="0" w:color="auto"/>
            <w:right w:val="none" w:sz="0" w:space="0" w:color="auto"/>
          </w:divBdr>
          <w:divsChild>
            <w:div w:id="1907453397">
              <w:marLeft w:val="0"/>
              <w:marRight w:val="0"/>
              <w:marTop w:val="0"/>
              <w:marBottom w:val="0"/>
              <w:divBdr>
                <w:top w:val="none" w:sz="0" w:space="0" w:color="auto"/>
                <w:left w:val="none" w:sz="0" w:space="0" w:color="auto"/>
                <w:bottom w:val="none" w:sz="0" w:space="0" w:color="auto"/>
                <w:right w:val="none" w:sz="0" w:space="0" w:color="auto"/>
              </w:divBdr>
            </w:div>
          </w:divsChild>
        </w:div>
        <w:div w:id="1496415941">
          <w:marLeft w:val="0"/>
          <w:marRight w:val="0"/>
          <w:marTop w:val="0"/>
          <w:marBottom w:val="0"/>
          <w:divBdr>
            <w:top w:val="none" w:sz="0" w:space="0" w:color="auto"/>
            <w:left w:val="none" w:sz="0" w:space="0" w:color="auto"/>
            <w:bottom w:val="none" w:sz="0" w:space="0" w:color="auto"/>
            <w:right w:val="none" w:sz="0" w:space="0" w:color="auto"/>
          </w:divBdr>
        </w:div>
        <w:div w:id="1530990303">
          <w:marLeft w:val="0"/>
          <w:marRight w:val="0"/>
          <w:marTop w:val="0"/>
          <w:marBottom w:val="0"/>
          <w:divBdr>
            <w:top w:val="none" w:sz="0" w:space="0" w:color="auto"/>
            <w:left w:val="none" w:sz="0" w:space="0" w:color="auto"/>
            <w:bottom w:val="none" w:sz="0" w:space="0" w:color="auto"/>
            <w:right w:val="none" w:sz="0" w:space="0" w:color="auto"/>
          </w:divBdr>
          <w:divsChild>
            <w:div w:id="5908792">
              <w:marLeft w:val="0"/>
              <w:marRight w:val="0"/>
              <w:marTop w:val="0"/>
              <w:marBottom w:val="0"/>
              <w:divBdr>
                <w:top w:val="none" w:sz="0" w:space="0" w:color="auto"/>
                <w:left w:val="none" w:sz="0" w:space="0" w:color="auto"/>
                <w:bottom w:val="none" w:sz="0" w:space="0" w:color="auto"/>
                <w:right w:val="none" w:sz="0" w:space="0" w:color="auto"/>
              </w:divBdr>
            </w:div>
          </w:divsChild>
        </w:div>
        <w:div w:id="2125417054">
          <w:marLeft w:val="0"/>
          <w:marRight w:val="0"/>
          <w:marTop w:val="0"/>
          <w:marBottom w:val="0"/>
          <w:divBdr>
            <w:top w:val="none" w:sz="0" w:space="0" w:color="auto"/>
            <w:left w:val="none" w:sz="0" w:space="0" w:color="auto"/>
            <w:bottom w:val="none" w:sz="0" w:space="0" w:color="auto"/>
            <w:right w:val="none" w:sz="0" w:space="0" w:color="auto"/>
          </w:divBdr>
        </w:div>
        <w:div w:id="1596208705">
          <w:marLeft w:val="0"/>
          <w:marRight w:val="0"/>
          <w:marTop w:val="0"/>
          <w:marBottom w:val="0"/>
          <w:divBdr>
            <w:top w:val="none" w:sz="0" w:space="0" w:color="auto"/>
            <w:left w:val="none" w:sz="0" w:space="0" w:color="auto"/>
            <w:bottom w:val="none" w:sz="0" w:space="0" w:color="auto"/>
            <w:right w:val="none" w:sz="0" w:space="0" w:color="auto"/>
          </w:divBdr>
          <w:divsChild>
            <w:div w:id="6955421">
              <w:marLeft w:val="0"/>
              <w:marRight w:val="0"/>
              <w:marTop w:val="0"/>
              <w:marBottom w:val="0"/>
              <w:divBdr>
                <w:top w:val="none" w:sz="0" w:space="0" w:color="auto"/>
                <w:left w:val="none" w:sz="0" w:space="0" w:color="auto"/>
                <w:bottom w:val="none" w:sz="0" w:space="0" w:color="auto"/>
                <w:right w:val="none" w:sz="0" w:space="0" w:color="auto"/>
              </w:divBdr>
            </w:div>
            <w:div w:id="510264179">
              <w:marLeft w:val="0"/>
              <w:marRight w:val="0"/>
              <w:marTop w:val="0"/>
              <w:marBottom w:val="0"/>
              <w:divBdr>
                <w:top w:val="none" w:sz="0" w:space="0" w:color="auto"/>
                <w:left w:val="none" w:sz="0" w:space="0" w:color="auto"/>
                <w:bottom w:val="none" w:sz="0" w:space="0" w:color="auto"/>
                <w:right w:val="none" w:sz="0" w:space="0" w:color="auto"/>
              </w:divBdr>
            </w:div>
            <w:div w:id="2082285564">
              <w:marLeft w:val="0"/>
              <w:marRight w:val="0"/>
              <w:marTop w:val="0"/>
              <w:marBottom w:val="0"/>
              <w:divBdr>
                <w:top w:val="none" w:sz="0" w:space="0" w:color="auto"/>
                <w:left w:val="none" w:sz="0" w:space="0" w:color="auto"/>
                <w:bottom w:val="none" w:sz="0" w:space="0" w:color="auto"/>
                <w:right w:val="none" w:sz="0" w:space="0" w:color="auto"/>
              </w:divBdr>
              <w:divsChild>
                <w:div w:id="1622565458">
                  <w:marLeft w:val="0"/>
                  <w:marRight w:val="0"/>
                  <w:marTop w:val="0"/>
                  <w:marBottom w:val="0"/>
                  <w:divBdr>
                    <w:top w:val="none" w:sz="0" w:space="0" w:color="auto"/>
                    <w:left w:val="none" w:sz="0" w:space="0" w:color="auto"/>
                    <w:bottom w:val="none" w:sz="0" w:space="0" w:color="auto"/>
                    <w:right w:val="none" w:sz="0" w:space="0" w:color="auto"/>
                  </w:divBdr>
                </w:div>
              </w:divsChild>
            </w:div>
            <w:div w:id="2012415219">
              <w:marLeft w:val="0"/>
              <w:marRight w:val="0"/>
              <w:marTop w:val="0"/>
              <w:marBottom w:val="0"/>
              <w:divBdr>
                <w:top w:val="none" w:sz="0" w:space="0" w:color="auto"/>
                <w:left w:val="none" w:sz="0" w:space="0" w:color="auto"/>
                <w:bottom w:val="none" w:sz="0" w:space="0" w:color="auto"/>
                <w:right w:val="none" w:sz="0" w:space="0" w:color="auto"/>
              </w:divBdr>
            </w:div>
            <w:div w:id="96025900">
              <w:marLeft w:val="0"/>
              <w:marRight w:val="0"/>
              <w:marTop w:val="0"/>
              <w:marBottom w:val="0"/>
              <w:divBdr>
                <w:top w:val="none" w:sz="0" w:space="0" w:color="auto"/>
                <w:left w:val="none" w:sz="0" w:space="0" w:color="auto"/>
                <w:bottom w:val="none" w:sz="0" w:space="0" w:color="auto"/>
                <w:right w:val="none" w:sz="0" w:space="0" w:color="auto"/>
              </w:divBdr>
              <w:divsChild>
                <w:div w:id="1653366938">
                  <w:marLeft w:val="0"/>
                  <w:marRight w:val="0"/>
                  <w:marTop w:val="0"/>
                  <w:marBottom w:val="0"/>
                  <w:divBdr>
                    <w:top w:val="none" w:sz="0" w:space="0" w:color="auto"/>
                    <w:left w:val="none" w:sz="0" w:space="0" w:color="auto"/>
                    <w:bottom w:val="none" w:sz="0" w:space="0" w:color="auto"/>
                    <w:right w:val="none" w:sz="0" w:space="0" w:color="auto"/>
                  </w:divBdr>
                </w:div>
              </w:divsChild>
            </w:div>
            <w:div w:id="1736973877">
              <w:marLeft w:val="0"/>
              <w:marRight w:val="0"/>
              <w:marTop w:val="0"/>
              <w:marBottom w:val="0"/>
              <w:divBdr>
                <w:top w:val="none" w:sz="0" w:space="0" w:color="auto"/>
                <w:left w:val="none" w:sz="0" w:space="0" w:color="auto"/>
                <w:bottom w:val="none" w:sz="0" w:space="0" w:color="auto"/>
                <w:right w:val="none" w:sz="0" w:space="0" w:color="auto"/>
              </w:divBdr>
            </w:div>
            <w:div w:id="128254411">
              <w:marLeft w:val="0"/>
              <w:marRight w:val="0"/>
              <w:marTop w:val="0"/>
              <w:marBottom w:val="0"/>
              <w:divBdr>
                <w:top w:val="none" w:sz="0" w:space="0" w:color="auto"/>
                <w:left w:val="none" w:sz="0" w:space="0" w:color="auto"/>
                <w:bottom w:val="none" w:sz="0" w:space="0" w:color="auto"/>
                <w:right w:val="none" w:sz="0" w:space="0" w:color="auto"/>
              </w:divBdr>
              <w:divsChild>
                <w:div w:id="613751423">
                  <w:marLeft w:val="0"/>
                  <w:marRight w:val="0"/>
                  <w:marTop w:val="0"/>
                  <w:marBottom w:val="0"/>
                  <w:divBdr>
                    <w:top w:val="none" w:sz="0" w:space="0" w:color="auto"/>
                    <w:left w:val="none" w:sz="0" w:space="0" w:color="auto"/>
                    <w:bottom w:val="none" w:sz="0" w:space="0" w:color="auto"/>
                    <w:right w:val="none" w:sz="0" w:space="0" w:color="auto"/>
                  </w:divBdr>
                </w:div>
              </w:divsChild>
            </w:div>
            <w:div w:id="1267470345">
              <w:marLeft w:val="0"/>
              <w:marRight w:val="0"/>
              <w:marTop w:val="0"/>
              <w:marBottom w:val="0"/>
              <w:divBdr>
                <w:top w:val="none" w:sz="0" w:space="0" w:color="auto"/>
                <w:left w:val="none" w:sz="0" w:space="0" w:color="auto"/>
                <w:bottom w:val="none" w:sz="0" w:space="0" w:color="auto"/>
                <w:right w:val="none" w:sz="0" w:space="0" w:color="auto"/>
              </w:divBdr>
            </w:div>
            <w:div w:id="685062738">
              <w:marLeft w:val="0"/>
              <w:marRight w:val="0"/>
              <w:marTop w:val="0"/>
              <w:marBottom w:val="0"/>
              <w:divBdr>
                <w:top w:val="none" w:sz="0" w:space="0" w:color="auto"/>
                <w:left w:val="none" w:sz="0" w:space="0" w:color="auto"/>
                <w:bottom w:val="none" w:sz="0" w:space="0" w:color="auto"/>
                <w:right w:val="none" w:sz="0" w:space="0" w:color="auto"/>
              </w:divBdr>
              <w:divsChild>
                <w:div w:id="1049039054">
                  <w:marLeft w:val="0"/>
                  <w:marRight w:val="0"/>
                  <w:marTop w:val="0"/>
                  <w:marBottom w:val="0"/>
                  <w:divBdr>
                    <w:top w:val="none" w:sz="0" w:space="0" w:color="auto"/>
                    <w:left w:val="none" w:sz="0" w:space="0" w:color="auto"/>
                    <w:bottom w:val="none" w:sz="0" w:space="0" w:color="auto"/>
                    <w:right w:val="none" w:sz="0" w:space="0" w:color="auto"/>
                  </w:divBdr>
                </w:div>
              </w:divsChild>
            </w:div>
            <w:div w:id="1839687064">
              <w:marLeft w:val="0"/>
              <w:marRight w:val="0"/>
              <w:marTop w:val="0"/>
              <w:marBottom w:val="0"/>
              <w:divBdr>
                <w:top w:val="none" w:sz="0" w:space="0" w:color="auto"/>
                <w:left w:val="none" w:sz="0" w:space="0" w:color="auto"/>
                <w:bottom w:val="none" w:sz="0" w:space="0" w:color="auto"/>
                <w:right w:val="none" w:sz="0" w:space="0" w:color="auto"/>
              </w:divBdr>
            </w:div>
            <w:div w:id="1439566679">
              <w:marLeft w:val="0"/>
              <w:marRight w:val="0"/>
              <w:marTop w:val="0"/>
              <w:marBottom w:val="0"/>
              <w:divBdr>
                <w:top w:val="none" w:sz="0" w:space="0" w:color="auto"/>
                <w:left w:val="none" w:sz="0" w:space="0" w:color="auto"/>
                <w:bottom w:val="none" w:sz="0" w:space="0" w:color="auto"/>
                <w:right w:val="none" w:sz="0" w:space="0" w:color="auto"/>
              </w:divBdr>
              <w:divsChild>
                <w:div w:id="1858998659">
                  <w:marLeft w:val="0"/>
                  <w:marRight w:val="0"/>
                  <w:marTop w:val="0"/>
                  <w:marBottom w:val="0"/>
                  <w:divBdr>
                    <w:top w:val="none" w:sz="0" w:space="0" w:color="auto"/>
                    <w:left w:val="none" w:sz="0" w:space="0" w:color="auto"/>
                    <w:bottom w:val="none" w:sz="0" w:space="0" w:color="auto"/>
                    <w:right w:val="none" w:sz="0" w:space="0" w:color="auto"/>
                  </w:divBdr>
                </w:div>
              </w:divsChild>
            </w:div>
            <w:div w:id="622079722">
              <w:marLeft w:val="0"/>
              <w:marRight w:val="0"/>
              <w:marTop w:val="0"/>
              <w:marBottom w:val="0"/>
              <w:divBdr>
                <w:top w:val="none" w:sz="0" w:space="0" w:color="auto"/>
                <w:left w:val="none" w:sz="0" w:space="0" w:color="auto"/>
                <w:bottom w:val="none" w:sz="0" w:space="0" w:color="auto"/>
                <w:right w:val="none" w:sz="0" w:space="0" w:color="auto"/>
              </w:divBdr>
            </w:div>
            <w:div w:id="1728793754">
              <w:marLeft w:val="0"/>
              <w:marRight w:val="0"/>
              <w:marTop w:val="0"/>
              <w:marBottom w:val="0"/>
              <w:divBdr>
                <w:top w:val="none" w:sz="0" w:space="0" w:color="auto"/>
                <w:left w:val="none" w:sz="0" w:space="0" w:color="auto"/>
                <w:bottom w:val="none" w:sz="0" w:space="0" w:color="auto"/>
                <w:right w:val="none" w:sz="0" w:space="0" w:color="auto"/>
              </w:divBdr>
              <w:divsChild>
                <w:div w:id="1943567278">
                  <w:marLeft w:val="0"/>
                  <w:marRight w:val="0"/>
                  <w:marTop w:val="0"/>
                  <w:marBottom w:val="0"/>
                  <w:divBdr>
                    <w:top w:val="none" w:sz="0" w:space="0" w:color="auto"/>
                    <w:left w:val="none" w:sz="0" w:space="0" w:color="auto"/>
                    <w:bottom w:val="none" w:sz="0" w:space="0" w:color="auto"/>
                    <w:right w:val="none" w:sz="0" w:space="0" w:color="auto"/>
                  </w:divBdr>
                </w:div>
              </w:divsChild>
            </w:div>
            <w:div w:id="1423066717">
              <w:marLeft w:val="0"/>
              <w:marRight w:val="0"/>
              <w:marTop w:val="0"/>
              <w:marBottom w:val="0"/>
              <w:divBdr>
                <w:top w:val="none" w:sz="0" w:space="0" w:color="auto"/>
                <w:left w:val="none" w:sz="0" w:space="0" w:color="auto"/>
                <w:bottom w:val="none" w:sz="0" w:space="0" w:color="auto"/>
                <w:right w:val="none" w:sz="0" w:space="0" w:color="auto"/>
              </w:divBdr>
            </w:div>
            <w:div w:id="969212927">
              <w:marLeft w:val="0"/>
              <w:marRight w:val="0"/>
              <w:marTop w:val="0"/>
              <w:marBottom w:val="0"/>
              <w:divBdr>
                <w:top w:val="none" w:sz="0" w:space="0" w:color="auto"/>
                <w:left w:val="none" w:sz="0" w:space="0" w:color="auto"/>
                <w:bottom w:val="none" w:sz="0" w:space="0" w:color="auto"/>
                <w:right w:val="none" w:sz="0" w:space="0" w:color="auto"/>
              </w:divBdr>
              <w:divsChild>
                <w:div w:id="448162038">
                  <w:marLeft w:val="0"/>
                  <w:marRight w:val="0"/>
                  <w:marTop w:val="0"/>
                  <w:marBottom w:val="0"/>
                  <w:divBdr>
                    <w:top w:val="none" w:sz="0" w:space="0" w:color="auto"/>
                    <w:left w:val="none" w:sz="0" w:space="0" w:color="auto"/>
                    <w:bottom w:val="none" w:sz="0" w:space="0" w:color="auto"/>
                    <w:right w:val="none" w:sz="0" w:space="0" w:color="auto"/>
                  </w:divBdr>
                </w:div>
              </w:divsChild>
            </w:div>
            <w:div w:id="1705016123">
              <w:marLeft w:val="0"/>
              <w:marRight w:val="0"/>
              <w:marTop w:val="0"/>
              <w:marBottom w:val="0"/>
              <w:divBdr>
                <w:top w:val="none" w:sz="0" w:space="0" w:color="auto"/>
                <w:left w:val="none" w:sz="0" w:space="0" w:color="auto"/>
                <w:bottom w:val="none" w:sz="0" w:space="0" w:color="auto"/>
                <w:right w:val="none" w:sz="0" w:space="0" w:color="auto"/>
              </w:divBdr>
            </w:div>
            <w:div w:id="1234926278">
              <w:marLeft w:val="0"/>
              <w:marRight w:val="0"/>
              <w:marTop w:val="0"/>
              <w:marBottom w:val="0"/>
              <w:divBdr>
                <w:top w:val="none" w:sz="0" w:space="0" w:color="auto"/>
                <w:left w:val="none" w:sz="0" w:space="0" w:color="auto"/>
                <w:bottom w:val="none" w:sz="0" w:space="0" w:color="auto"/>
                <w:right w:val="none" w:sz="0" w:space="0" w:color="auto"/>
              </w:divBdr>
              <w:divsChild>
                <w:div w:id="1169447010">
                  <w:marLeft w:val="0"/>
                  <w:marRight w:val="0"/>
                  <w:marTop w:val="0"/>
                  <w:marBottom w:val="0"/>
                  <w:divBdr>
                    <w:top w:val="none" w:sz="0" w:space="0" w:color="auto"/>
                    <w:left w:val="none" w:sz="0" w:space="0" w:color="auto"/>
                    <w:bottom w:val="none" w:sz="0" w:space="0" w:color="auto"/>
                    <w:right w:val="none" w:sz="0" w:space="0" w:color="auto"/>
                  </w:divBdr>
                </w:div>
              </w:divsChild>
            </w:div>
            <w:div w:id="906767262">
              <w:marLeft w:val="0"/>
              <w:marRight w:val="0"/>
              <w:marTop w:val="0"/>
              <w:marBottom w:val="0"/>
              <w:divBdr>
                <w:top w:val="none" w:sz="0" w:space="0" w:color="auto"/>
                <w:left w:val="none" w:sz="0" w:space="0" w:color="auto"/>
                <w:bottom w:val="none" w:sz="0" w:space="0" w:color="auto"/>
                <w:right w:val="none" w:sz="0" w:space="0" w:color="auto"/>
              </w:divBdr>
            </w:div>
            <w:div w:id="484594649">
              <w:marLeft w:val="0"/>
              <w:marRight w:val="0"/>
              <w:marTop w:val="0"/>
              <w:marBottom w:val="0"/>
              <w:divBdr>
                <w:top w:val="none" w:sz="0" w:space="0" w:color="auto"/>
                <w:left w:val="none" w:sz="0" w:space="0" w:color="auto"/>
                <w:bottom w:val="none" w:sz="0" w:space="0" w:color="auto"/>
                <w:right w:val="none" w:sz="0" w:space="0" w:color="auto"/>
              </w:divBdr>
              <w:divsChild>
                <w:div w:id="2145780273">
                  <w:marLeft w:val="0"/>
                  <w:marRight w:val="0"/>
                  <w:marTop w:val="0"/>
                  <w:marBottom w:val="0"/>
                  <w:divBdr>
                    <w:top w:val="none" w:sz="0" w:space="0" w:color="auto"/>
                    <w:left w:val="none" w:sz="0" w:space="0" w:color="auto"/>
                    <w:bottom w:val="none" w:sz="0" w:space="0" w:color="auto"/>
                    <w:right w:val="none" w:sz="0" w:space="0" w:color="auto"/>
                  </w:divBdr>
                </w:div>
              </w:divsChild>
            </w:div>
            <w:div w:id="1595162987">
              <w:marLeft w:val="0"/>
              <w:marRight w:val="0"/>
              <w:marTop w:val="0"/>
              <w:marBottom w:val="0"/>
              <w:divBdr>
                <w:top w:val="none" w:sz="0" w:space="0" w:color="auto"/>
                <w:left w:val="none" w:sz="0" w:space="0" w:color="auto"/>
                <w:bottom w:val="none" w:sz="0" w:space="0" w:color="auto"/>
                <w:right w:val="none" w:sz="0" w:space="0" w:color="auto"/>
              </w:divBdr>
            </w:div>
            <w:div w:id="1192038190">
              <w:marLeft w:val="0"/>
              <w:marRight w:val="0"/>
              <w:marTop w:val="0"/>
              <w:marBottom w:val="0"/>
              <w:divBdr>
                <w:top w:val="none" w:sz="0" w:space="0" w:color="auto"/>
                <w:left w:val="none" w:sz="0" w:space="0" w:color="auto"/>
                <w:bottom w:val="none" w:sz="0" w:space="0" w:color="auto"/>
                <w:right w:val="none" w:sz="0" w:space="0" w:color="auto"/>
              </w:divBdr>
              <w:divsChild>
                <w:div w:id="46828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139884">
      <w:bodyDiv w:val="1"/>
      <w:marLeft w:val="0"/>
      <w:marRight w:val="0"/>
      <w:marTop w:val="0"/>
      <w:marBottom w:val="0"/>
      <w:divBdr>
        <w:top w:val="none" w:sz="0" w:space="0" w:color="auto"/>
        <w:left w:val="none" w:sz="0" w:space="0" w:color="auto"/>
        <w:bottom w:val="none" w:sz="0" w:space="0" w:color="auto"/>
        <w:right w:val="none" w:sz="0" w:space="0" w:color="auto"/>
      </w:divBdr>
      <w:divsChild>
        <w:div w:id="813985292">
          <w:marLeft w:val="0"/>
          <w:marRight w:val="0"/>
          <w:marTop w:val="0"/>
          <w:marBottom w:val="0"/>
          <w:divBdr>
            <w:top w:val="none" w:sz="0" w:space="0" w:color="auto"/>
            <w:left w:val="none" w:sz="0" w:space="0" w:color="auto"/>
            <w:bottom w:val="none" w:sz="0" w:space="0" w:color="auto"/>
            <w:right w:val="none" w:sz="0" w:space="0" w:color="auto"/>
          </w:divBdr>
        </w:div>
      </w:divsChild>
    </w:div>
    <w:div w:id="2064789220">
      <w:bodyDiv w:val="1"/>
      <w:marLeft w:val="0"/>
      <w:marRight w:val="0"/>
      <w:marTop w:val="0"/>
      <w:marBottom w:val="0"/>
      <w:divBdr>
        <w:top w:val="none" w:sz="0" w:space="0" w:color="auto"/>
        <w:left w:val="none" w:sz="0" w:space="0" w:color="auto"/>
        <w:bottom w:val="none" w:sz="0" w:space="0" w:color="auto"/>
        <w:right w:val="none" w:sz="0" w:space="0" w:color="auto"/>
      </w:divBdr>
      <w:divsChild>
        <w:div w:id="1920940139">
          <w:marLeft w:val="0"/>
          <w:marRight w:val="0"/>
          <w:marTop w:val="0"/>
          <w:marBottom w:val="0"/>
          <w:divBdr>
            <w:top w:val="none" w:sz="0" w:space="0" w:color="auto"/>
            <w:left w:val="none" w:sz="0" w:space="0" w:color="auto"/>
            <w:bottom w:val="none" w:sz="0" w:space="0" w:color="auto"/>
            <w:right w:val="none" w:sz="0" w:space="0" w:color="auto"/>
          </w:divBdr>
        </w:div>
      </w:divsChild>
    </w:div>
    <w:div w:id="2065330220">
      <w:bodyDiv w:val="1"/>
      <w:marLeft w:val="0"/>
      <w:marRight w:val="0"/>
      <w:marTop w:val="0"/>
      <w:marBottom w:val="0"/>
      <w:divBdr>
        <w:top w:val="none" w:sz="0" w:space="0" w:color="auto"/>
        <w:left w:val="none" w:sz="0" w:space="0" w:color="auto"/>
        <w:bottom w:val="none" w:sz="0" w:space="0" w:color="auto"/>
        <w:right w:val="none" w:sz="0" w:space="0" w:color="auto"/>
      </w:divBdr>
      <w:divsChild>
        <w:div w:id="580064868">
          <w:marLeft w:val="0"/>
          <w:marRight w:val="0"/>
          <w:marTop w:val="0"/>
          <w:marBottom w:val="0"/>
          <w:divBdr>
            <w:top w:val="none" w:sz="0" w:space="0" w:color="auto"/>
            <w:left w:val="none" w:sz="0" w:space="0" w:color="auto"/>
            <w:bottom w:val="none" w:sz="0" w:space="0" w:color="auto"/>
            <w:right w:val="none" w:sz="0" w:space="0" w:color="auto"/>
          </w:divBdr>
          <w:divsChild>
            <w:div w:id="175724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293214">
      <w:bodyDiv w:val="1"/>
      <w:marLeft w:val="0"/>
      <w:marRight w:val="0"/>
      <w:marTop w:val="0"/>
      <w:marBottom w:val="0"/>
      <w:divBdr>
        <w:top w:val="none" w:sz="0" w:space="0" w:color="auto"/>
        <w:left w:val="none" w:sz="0" w:space="0" w:color="auto"/>
        <w:bottom w:val="none" w:sz="0" w:space="0" w:color="auto"/>
        <w:right w:val="none" w:sz="0" w:space="0" w:color="auto"/>
      </w:divBdr>
      <w:divsChild>
        <w:div w:id="1625504842">
          <w:marLeft w:val="0"/>
          <w:marRight w:val="0"/>
          <w:marTop w:val="0"/>
          <w:marBottom w:val="0"/>
          <w:divBdr>
            <w:top w:val="none" w:sz="0" w:space="0" w:color="auto"/>
            <w:left w:val="none" w:sz="0" w:space="0" w:color="auto"/>
            <w:bottom w:val="none" w:sz="0" w:space="0" w:color="auto"/>
            <w:right w:val="none" w:sz="0" w:space="0" w:color="auto"/>
          </w:divBdr>
        </w:div>
      </w:divsChild>
    </w:div>
    <w:div w:id="2068214304">
      <w:bodyDiv w:val="1"/>
      <w:marLeft w:val="0"/>
      <w:marRight w:val="0"/>
      <w:marTop w:val="0"/>
      <w:marBottom w:val="0"/>
      <w:divBdr>
        <w:top w:val="none" w:sz="0" w:space="0" w:color="auto"/>
        <w:left w:val="none" w:sz="0" w:space="0" w:color="auto"/>
        <w:bottom w:val="none" w:sz="0" w:space="0" w:color="auto"/>
        <w:right w:val="none" w:sz="0" w:space="0" w:color="auto"/>
      </w:divBdr>
      <w:divsChild>
        <w:div w:id="1268660408">
          <w:marLeft w:val="0"/>
          <w:marRight w:val="0"/>
          <w:marTop w:val="0"/>
          <w:marBottom w:val="0"/>
          <w:divBdr>
            <w:top w:val="none" w:sz="0" w:space="0" w:color="auto"/>
            <w:left w:val="none" w:sz="0" w:space="0" w:color="auto"/>
            <w:bottom w:val="none" w:sz="0" w:space="0" w:color="auto"/>
            <w:right w:val="none" w:sz="0" w:space="0" w:color="auto"/>
          </w:divBdr>
          <w:divsChild>
            <w:div w:id="81849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461341">
      <w:bodyDiv w:val="1"/>
      <w:marLeft w:val="0"/>
      <w:marRight w:val="0"/>
      <w:marTop w:val="0"/>
      <w:marBottom w:val="0"/>
      <w:divBdr>
        <w:top w:val="none" w:sz="0" w:space="0" w:color="auto"/>
        <w:left w:val="none" w:sz="0" w:space="0" w:color="auto"/>
        <w:bottom w:val="none" w:sz="0" w:space="0" w:color="auto"/>
        <w:right w:val="none" w:sz="0" w:space="0" w:color="auto"/>
      </w:divBdr>
      <w:divsChild>
        <w:div w:id="423191015">
          <w:marLeft w:val="0"/>
          <w:marRight w:val="0"/>
          <w:marTop w:val="0"/>
          <w:marBottom w:val="0"/>
          <w:divBdr>
            <w:top w:val="none" w:sz="0" w:space="0" w:color="auto"/>
            <w:left w:val="none" w:sz="0" w:space="0" w:color="auto"/>
            <w:bottom w:val="none" w:sz="0" w:space="0" w:color="auto"/>
            <w:right w:val="none" w:sz="0" w:space="0" w:color="auto"/>
          </w:divBdr>
        </w:div>
      </w:divsChild>
    </w:div>
    <w:div w:id="2073767799">
      <w:bodyDiv w:val="1"/>
      <w:marLeft w:val="0"/>
      <w:marRight w:val="0"/>
      <w:marTop w:val="0"/>
      <w:marBottom w:val="0"/>
      <w:divBdr>
        <w:top w:val="none" w:sz="0" w:space="0" w:color="auto"/>
        <w:left w:val="none" w:sz="0" w:space="0" w:color="auto"/>
        <w:bottom w:val="none" w:sz="0" w:space="0" w:color="auto"/>
        <w:right w:val="none" w:sz="0" w:space="0" w:color="auto"/>
      </w:divBdr>
      <w:divsChild>
        <w:div w:id="1301497647">
          <w:marLeft w:val="0"/>
          <w:marRight w:val="0"/>
          <w:marTop w:val="0"/>
          <w:marBottom w:val="0"/>
          <w:divBdr>
            <w:top w:val="none" w:sz="0" w:space="0" w:color="auto"/>
            <w:left w:val="none" w:sz="0" w:space="0" w:color="auto"/>
            <w:bottom w:val="none" w:sz="0" w:space="0" w:color="auto"/>
            <w:right w:val="none" w:sz="0" w:space="0" w:color="auto"/>
          </w:divBdr>
          <w:divsChild>
            <w:div w:id="126380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774207">
      <w:bodyDiv w:val="1"/>
      <w:marLeft w:val="0"/>
      <w:marRight w:val="0"/>
      <w:marTop w:val="0"/>
      <w:marBottom w:val="0"/>
      <w:divBdr>
        <w:top w:val="none" w:sz="0" w:space="0" w:color="auto"/>
        <w:left w:val="none" w:sz="0" w:space="0" w:color="auto"/>
        <w:bottom w:val="none" w:sz="0" w:space="0" w:color="auto"/>
        <w:right w:val="none" w:sz="0" w:space="0" w:color="auto"/>
      </w:divBdr>
      <w:divsChild>
        <w:div w:id="125974892">
          <w:marLeft w:val="0"/>
          <w:marRight w:val="0"/>
          <w:marTop w:val="0"/>
          <w:marBottom w:val="0"/>
          <w:divBdr>
            <w:top w:val="none" w:sz="0" w:space="0" w:color="auto"/>
            <w:left w:val="none" w:sz="0" w:space="0" w:color="auto"/>
            <w:bottom w:val="none" w:sz="0" w:space="0" w:color="auto"/>
            <w:right w:val="none" w:sz="0" w:space="0" w:color="auto"/>
          </w:divBdr>
          <w:divsChild>
            <w:div w:id="180369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274266">
      <w:bodyDiv w:val="1"/>
      <w:marLeft w:val="0"/>
      <w:marRight w:val="0"/>
      <w:marTop w:val="0"/>
      <w:marBottom w:val="0"/>
      <w:divBdr>
        <w:top w:val="none" w:sz="0" w:space="0" w:color="auto"/>
        <w:left w:val="none" w:sz="0" w:space="0" w:color="auto"/>
        <w:bottom w:val="none" w:sz="0" w:space="0" w:color="auto"/>
        <w:right w:val="none" w:sz="0" w:space="0" w:color="auto"/>
      </w:divBdr>
    </w:div>
    <w:div w:id="2077969791">
      <w:bodyDiv w:val="1"/>
      <w:marLeft w:val="0"/>
      <w:marRight w:val="0"/>
      <w:marTop w:val="0"/>
      <w:marBottom w:val="0"/>
      <w:divBdr>
        <w:top w:val="none" w:sz="0" w:space="0" w:color="auto"/>
        <w:left w:val="none" w:sz="0" w:space="0" w:color="auto"/>
        <w:bottom w:val="none" w:sz="0" w:space="0" w:color="auto"/>
        <w:right w:val="none" w:sz="0" w:space="0" w:color="auto"/>
      </w:divBdr>
      <w:divsChild>
        <w:div w:id="1907371134">
          <w:marLeft w:val="0"/>
          <w:marRight w:val="0"/>
          <w:marTop w:val="0"/>
          <w:marBottom w:val="0"/>
          <w:divBdr>
            <w:top w:val="none" w:sz="0" w:space="0" w:color="auto"/>
            <w:left w:val="none" w:sz="0" w:space="0" w:color="auto"/>
            <w:bottom w:val="none" w:sz="0" w:space="0" w:color="auto"/>
            <w:right w:val="none" w:sz="0" w:space="0" w:color="auto"/>
          </w:divBdr>
          <w:divsChild>
            <w:div w:id="124599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630509">
      <w:bodyDiv w:val="1"/>
      <w:marLeft w:val="0"/>
      <w:marRight w:val="0"/>
      <w:marTop w:val="0"/>
      <w:marBottom w:val="0"/>
      <w:divBdr>
        <w:top w:val="none" w:sz="0" w:space="0" w:color="auto"/>
        <w:left w:val="none" w:sz="0" w:space="0" w:color="auto"/>
        <w:bottom w:val="none" w:sz="0" w:space="0" w:color="auto"/>
        <w:right w:val="none" w:sz="0" w:space="0" w:color="auto"/>
      </w:divBdr>
      <w:divsChild>
        <w:div w:id="711343972">
          <w:marLeft w:val="0"/>
          <w:marRight w:val="0"/>
          <w:marTop w:val="0"/>
          <w:marBottom w:val="0"/>
          <w:divBdr>
            <w:top w:val="none" w:sz="0" w:space="0" w:color="auto"/>
            <w:left w:val="none" w:sz="0" w:space="0" w:color="auto"/>
            <w:bottom w:val="none" w:sz="0" w:space="0" w:color="auto"/>
            <w:right w:val="none" w:sz="0" w:space="0" w:color="auto"/>
          </w:divBdr>
          <w:divsChild>
            <w:div w:id="195316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285867">
      <w:bodyDiv w:val="1"/>
      <w:marLeft w:val="0"/>
      <w:marRight w:val="0"/>
      <w:marTop w:val="0"/>
      <w:marBottom w:val="0"/>
      <w:divBdr>
        <w:top w:val="none" w:sz="0" w:space="0" w:color="auto"/>
        <w:left w:val="none" w:sz="0" w:space="0" w:color="auto"/>
        <w:bottom w:val="none" w:sz="0" w:space="0" w:color="auto"/>
        <w:right w:val="none" w:sz="0" w:space="0" w:color="auto"/>
      </w:divBdr>
      <w:divsChild>
        <w:div w:id="621422314">
          <w:marLeft w:val="0"/>
          <w:marRight w:val="0"/>
          <w:marTop w:val="0"/>
          <w:marBottom w:val="0"/>
          <w:divBdr>
            <w:top w:val="none" w:sz="0" w:space="0" w:color="auto"/>
            <w:left w:val="none" w:sz="0" w:space="0" w:color="auto"/>
            <w:bottom w:val="none" w:sz="0" w:space="0" w:color="auto"/>
            <w:right w:val="none" w:sz="0" w:space="0" w:color="auto"/>
          </w:divBdr>
          <w:divsChild>
            <w:div w:id="3452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250930">
      <w:bodyDiv w:val="1"/>
      <w:marLeft w:val="0"/>
      <w:marRight w:val="0"/>
      <w:marTop w:val="0"/>
      <w:marBottom w:val="0"/>
      <w:divBdr>
        <w:top w:val="none" w:sz="0" w:space="0" w:color="auto"/>
        <w:left w:val="none" w:sz="0" w:space="0" w:color="auto"/>
        <w:bottom w:val="none" w:sz="0" w:space="0" w:color="auto"/>
        <w:right w:val="none" w:sz="0" w:space="0" w:color="auto"/>
      </w:divBdr>
      <w:divsChild>
        <w:div w:id="1321544547">
          <w:marLeft w:val="0"/>
          <w:marRight w:val="0"/>
          <w:marTop w:val="0"/>
          <w:marBottom w:val="0"/>
          <w:divBdr>
            <w:top w:val="none" w:sz="0" w:space="0" w:color="auto"/>
            <w:left w:val="none" w:sz="0" w:space="0" w:color="auto"/>
            <w:bottom w:val="none" w:sz="0" w:space="0" w:color="auto"/>
            <w:right w:val="none" w:sz="0" w:space="0" w:color="auto"/>
          </w:divBdr>
          <w:divsChild>
            <w:div w:id="17782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451265">
      <w:bodyDiv w:val="1"/>
      <w:marLeft w:val="0"/>
      <w:marRight w:val="0"/>
      <w:marTop w:val="0"/>
      <w:marBottom w:val="0"/>
      <w:divBdr>
        <w:top w:val="none" w:sz="0" w:space="0" w:color="auto"/>
        <w:left w:val="none" w:sz="0" w:space="0" w:color="auto"/>
        <w:bottom w:val="none" w:sz="0" w:space="0" w:color="auto"/>
        <w:right w:val="none" w:sz="0" w:space="0" w:color="auto"/>
      </w:divBdr>
      <w:divsChild>
        <w:div w:id="1489132730">
          <w:marLeft w:val="0"/>
          <w:marRight w:val="0"/>
          <w:marTop w:val="0"/>
          <w:marBottom w:val="0"/>
          <w:divBdr>
            <w:top w:val="none" w:sz="0" w:space="0" w:color="auto"/>
            <w:left w:val="none" w:sz="0" w:space="0" w:color="auto"/>
            <w:bottom w:val="none" w:sz="0" w:space="0" w:color="auto"/>
            <w:right w:val="none" w:sz="0" w:space="0" w:color="auto"/>
          </w:divBdr>
          <w:divsChild>
            <w:div w:id="7425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522236">
      <w:bodyDiv w:val="1"/>
      <w:marLeft w:val="0"/>
      <w:marRight w:val="0"/>
      <w:marTop w:val="0"/>
      <w:marBottom w:val="0"/>
      <w:divBdr>
        <w:top w:val="none" w:sz="0" w:space="0" w:color="auto"/>
        <w:left w:val="none" w:sz="0" w:space="0" w:color="auto"/>
        <w:bottom w:val="none" w:sz="0" w:space="0" w:color="auto"/>
        <w:right w:val="none" w:sz="0" w:space="0" w:color="auto"/>
      </w:divBdr>
      <w:divsChild>
        <w:div w:id="1111515413">
          <w:marLeft w:val="0"/>
          <w:marRight w:val="0"/>
          <w:marTop w:val="0"/>
          <w:marBottom w:val="0"/>
          <w:divBdr>
            <w:top w:val="none" w:sz="0" w:space="0" w:color="auto"/>
            <w:left w:val="none" w:sz="0" w:space="0" w:color="auto"/>
            <w:bottom w:val="none" w:sz="0" w:space="0" w:color="auto"/>
            <w:right w:val="none" w:sz="0" w:space="0" w:color="auto"/>
          </w:divBdr>
          <w:divsChild>
            <w:div w:id="51992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14938">
      <w:bodyDiv w:val="1"/>
      <w:marLeft w:val="0"/>
      <w:marRight w:val="0"/>
      <w:marTop w:val="0"/>
      <w:marBottom w:val="0"/>
      <w:divBdr>
        <w:top w:val="none" w:sz="0" w:space="0" w:color="auto"/>
        <w:left w:val="none" w:sz="0" w:space="0" w:color="auto"/>
        <w:bottom w:val="none" w:sz="0" w:space="0" w:color="auto"/>
        <w:right w:val="none" w:sz="0" w:space="0" w:color="auto"/>
      </w:divBdr>
      <w:divsChild>
        <w:div w:id="642659378">
          <w:marLeft w:val="0"/>
          <w:marRight w:val="0"/>
          <w:marTop w:val="0"/>
          <w:marBottom w:val="0"/>
          <w:divBdr>
            <w:top w:val="none" w:sz="0" w:space="0" w:color="auto"/>
            <w:left w:val="none" w:sz="0" w:space="0" w:color="auto"/>
            <w:bottom w:val="none" w:sz="0" w:space="0" w:color="auto"/>
            <w:right w:val="none" w:sz="0" w:space="0" w:color="auto"/>
          </w:divBdr>
          <w:divsChild>
            <w:div w:id="146153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443856">
      <w:bodyDiv w:val="1"/>
      <w:marLeft w:val="0"/>
      <w:marRight w:val="0"/>
      <w:marTop w:val="0"/>
      <w:marBottom w:val="0"/>
      <w:divBdr>
        <w:top w:val="none" w:sz="0" w:space="0" w:color="auto"/>
        <w:left w:val="none" w:sz="0" w:space="0" w:color="auto"/>
        <w:bottom w:val="none" w:sz="0" w:space="0" w:color="auto"/>
        <w:right w:val="none" w:sz="0" w:space="0" w:color="auto"/>
      </w:divBdr>
    </w:div>
    <w:div w:id="2085561719">
      <w:bodyDiv w:val="1"/>
      <w:marLeft w:val="0"/>
      <w:marRight w:val="0"/>
      <w:marTop w:val="0"/>
      <w:marBottom w:val="0"/>
      <w:divBdr>
        <w:top w:val="none" w:sz="0" w:space="0" w:color="auto"/>
        <w:left w:val="none" w:sz="0" w:space="0" w:color="auto"/>
        <w:bottom w:val="none" w:sz="0" w:space="0" w:color="auto"/>
        <w:right w:val="none" w:sz="0" w:space="0" w:color="auto"/>
      </w:divBdr>
      <w:divsChild>
        <w:div w:id="756754381">
          <w:marLeft w:val="0"/>
          <w:marRight w:val="0"/>
          <w:marTop w:val="0"/>
          <w:marBottom w:val="0"/>
          <w:divBdr>
            <w:top w:val="none" w:sz="0" w:space="0" w:color="auto"/>
            <w:left w:val="none" w:sz="0" w:space="0" w:color="auto"/>
            <w:bottom w:val="none" w:sz="0" w:space="0" w:color="auto"/>
            <w:right w:val="none" w:sz="0" w:space="0" w:color="auto"/>
          </w:divBdr>
          <w:divsChild>
            <w:div w:id="190363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87302">
      <w:bodyDiv w:val="1"/>
      <w:marLeft w:val="0"/>
      <w:marRight w:val="0"/>
      <w:marTop w:val="0"/>
      <w:marBottom w:val="0"/>
      <w:divBdr>
        <w:top w:val="none" w:sz="0" w:space="0" w:color="auto"/>
        <w:left w:val="none" w:sz="0" w:space="0" w:color="auto"/>
        <w:bottom w:val="none" w:sz="0" w:space="0" w:color="auto"/>
        <w:right w:val="none" w:sz="0" w:space="0" w:color="auto"/>
      </w:divBdr>
      <w:divsChild>
        <w:div w:id="1595432076">
          <w:marLeft w:val="0"/>
          <w:marRight w:val="0"/>
          <w:marTop w:val="0"/>
          <w:marBottom w:val="0"/>
          <w:divBdr>
            <w:top w:val="none" w:sz="0" w:space="0" w:color="auto"/>
            <w:left w:val="none" w:sz="0" w:space="0" w:color="auto"/>
            <w:bottom w:val="none" w:sz="0" w:space="0" w:color="auto"/>
            <w:right w:val="none" w:sz="0" w:space="0" w:color="auto"/>
          </w:divBdr>
          <w:divsChild>
            <w:div w:id="214573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155307">
      <w:bodyDiv w:val="1"/>
      <w:marLeft w:val="0"/>
      <w:marRight w:val="0"/>
      <w:marTop w:val="0"/>
      <w:marBottom w:val="0"/>
      <w:divBdr>
        <w:top w:val="none" w:sz="0" w:space="0" w:color="auto"/>
        <w:left w:val="none" w:sz="0" w:space="0" w:color="auto"/>
        <w:bottom w:val="none" w:sz="0" w:space="0" w:color="auto"/>
        <w:right w:val="none" w:sz="0" w:space="0" w:color="auto"/>
      </w:divBdr>
      <w:divsChild>
        <w:div w:id="209810698">
          <w:marLeft w:val="0"/>
          <w:marRight w:val="0"/>
          <w:marTop w:val="0"/>
          <w:marBottom w:val="0"/>
          <w:divBdr>
            <w:top w:val="none" w:sz="0" w:space="0" w:color="auto"/>
            <w:left w:val="none" w:sz="0" w:space="0" w:color="auto"/>
            <w:bottom w:val="none" w:sz="0" w:space="0" w:color="auto"/>
            <w:right w:val="none" w:sz="0" w:space="0" w:color="auto"/>
          </w:divBdr>
          <w:divsChild>
            <w:div w:id="1877621894">
              <w:marLeft w:val="0"/>
              <w:marRight w:val="0"/>
              <w:marTop w:val="0"/>
              <w:marBottom w:val="0"/>
              <w:divBdr>
                <w:top w:val="none" w:sz="0" w:space="0" w:color="auto"/>
                <w:left w:val="none" w:sz="0" w:space="0" w:color="auto"/>
                <w:bottom w:val="none" w:sz="0" w:space="0" w:color="auto"/>
                <w:right w:val="none" w:sz="0" w:space="0" w:color="auto"/>
              </w:divBdr>
            </w:div>
          </w:divsChild>
        </w:div>
        <w:div w:id="1524129915">
          <w:marLeft w:val="0"/>
          <w:marRight w:val="0"/>
          <w:marTop w:val="0"/>
          <w:marBottom w:val="0"/>
          <w:divBdr>
            <w:top w:val="none" w:sz="0" w:space="0" w:color="auto"/>
            <w:left w:val="none" w:sz="0" w:space="0" w:color="auto"/>
            <w:bottom w:val="none" w:sz="0" w:space="0" w:color="auto"/>
            <w:right w:val="none" w:sz="0" w:space="0" w:color="auto"/>
          </w:divBdr>
          <w:divsChild>
            <w:div w:id="84328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75699">
      <w:bodyDiv w:val="1"/>
      <w:marLeft w:val="0"/>
      <w:marRight w:val="0"/>
      <w:marTop w:val="0"/>
      <w:marBottom w:val="0"/>
      <w:divBdr>
        <w:top w:val="none" w:sz="0" w:space="0" w:color="auto"/>
        <w:left w:val="none" w:sz="0" w:space="0" w:color="auto"/>
        <w:bottom w:val="none" w:sz="0" w:space="0" w:color="auto"/>
        <w:right w:val="none" w:sz="0" w:space="0" w:color="auto"/>
      </w:divBdr>
      <w:divsChild>
        <w:div w:id="633634217">
          <w:marLeft w:val="0"/>
          <w:marRight w:val="0"/>
          <w:marTop w:val="0"/>
          <w:marBottom w:val="0"/>
          <w:divBdr>
            <w:top w:val="none" w:sz="0" w:space="0" w:color="auto"/>
            <w:left w:val="none" w:sz="0" w:space="0" w:color="auto"/>
            <w:bottom w:val="none" w:sz="0" w:space="0" w:color="auto"/>
            <w:right w:val="none" w:sz="0" w:space="0" w:color="auto"/>
          </w:divBdr>
          <w:divsChild>
            <w:div w:id="10798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928142">
      <w:bodyDiv w:val="1"/>
      <w:marLeft w:val="0"/>
      <w:marRight w:val="0"/>
      <w:marTop w:val="0"/>
      <w:marBottom w:val="0"/>
      <w:divBdr>
        <w:top w:val="none" w:sz="0" w:space="0" w:color="auto"/>
        <w:left w:val="none" w:sz="0" w:space="0" w:color="auto"/>
        <w:bottom w:val="none" w:sz="0" w:space="0" w:color="auto"/>
        <w:right w:val="none" w:sz="0" w:space="0" w:color="auto"/>
      </w:divBdr>
      <w:divsChild>
        <w:div w:id="838933246">
          <w:marLeft w:val="0"/>
          <w:marRight w:val="0"/>
          <w:marTop w:val="0"/>
          <w:marBottom w:val="0"/>
          <w:divBdr>
            <w:top w:val="none" w:sz="0" w:space="0" w:color="auto"/>
            <w:left w:val="none" w:sz="0" w:space="0" w:color="auto"/>
            <w:bottom w:val="none" w:sz="0" w:space="0" w:color="auto"/>
            <w:right w:val="none" w:sz="0" w:space="0" w:color="auto"/>
          </w:divBdr>
        </w:div>
        <w:div w:id="335114404">
          <w:marLeft w:val="0"/>
          <w:marRight w:val="0"/>
          <w:marTop w:val="0"/>
          <w:marBottom w:val="0"/>
          <w:divBdr>
            <w:top w:val="none" w:sz="0" w:space="0" w:color="auto"/>
            <w:left w:val="none" w:sz="0" w:space="0" w:color="auto"/>
            <w:bottom w:val="none" w:sz="0" w:space="0" w:color="auto"/>
            <w:right w:val="none" w:sz="0" w:space="0" w:color="auto"/>
          </w:divBdr>
        </w:div>
      </w:divsChild>
    </w:div>
    <w:div w:id="2096584850">
      <w:bodyDiv w:val="1"/>
      <w:marLeft w:val="0"/>
      <w:marRight w:val="0"/>
      <w:marTop w:val="0"/>
      <w:marBottom w:val="0"/>
      <w:divBdr>
        <w:top w:val="none" w:sz="0" w:space="0" w:color="auto"/>
        <w:left w:val="none" w:sz="0" w:space="0" w:color="auto"/>
        <w:bottom w:val="none" w:sz="0" w:space="0" w:color="auto"/>
        <w:right w:val="none" w:sz="0" w:space="0" w:color="auto"/>
      </w:divBdr>
      <w:divsChild>
        <w:div w:id="345446815">
          <w:marLeft w:val="0"/>
          <w:marRight w:val="0"/>
          <w:marTop w:val="0"/>
          <w:marBottom w:val="0"/>
          <w:divBdr>
            <w:top w:val="none" w:sz="0" w:space="0" w:color="auto"/>
            <w:left w:val="none" w:sz="0" w:space="0" w:color="auto"/>
            <w:bottom w:val="none" w:sz="0" w:space="0" w:color="auto"/>
            <w:right w:val="none" w:sz="0" w:space="0" w:color="auto"/>
          </w:divBdr>
        </w:div>
      </w:divsChild>
    </w:div>
    <w:div w:id="2100373007">
      <w:bodyDiv w:val="1"/>
      <w:marLeft w:val="0"/>
      <w:marRight w:val="0"/>
      <w:marTop w:val="0"/>
      <w:marBottom w:val="0"/>
      <w:divBdr>
        <w:top w:val="none" w:sz="0" w:space="0" w:color="auto"/>
        <w:left w:val="none" w:sz="0" w:space="0" w:color="auto"/>
        <w:bottom w:val="none" w:sz="0" w:space="0" w:color="auto"/>
        <w:right w:val="none" w:sz="0" w:space="0" w:color="auto"/>
      </w:divBdr>
      <w:divsChild>
        <w:div w:id="2132433579">
          <w:marLeft w:val="0"/>
          <w:marRight w:val="0"/>
          <w:marTop w:val="0"/>
          <w:marBottom w:val="0"/>
          <w:divBdr>
            <w:top w:val="none" w:sz="0" w:space="0" w:color="auto"/>
            <w:left w:val="none" w:sz="0" w:space="0" w:color="auto"/>
            <w:bottom w:val="none" w:sz="0" w:space="0" w:color="auto"/>
            <w:right w:val="none" w:sz="0" w:space="0" w:color="auto"/>
          </w:divBdr>
          <w:divsChild>
            <w:div w:id="75821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67194">
      <w:bodyDiv w:val="1"/>
      <w:marLeft w:val="0"/>
      <w:marRight w:val="0"/>
      <w:marTop w:val="0"/>
      <w:marBottom w:val="0"/>
      <w:divBdr>
        <w:top w:val="none" w:sz="0" w:space="0" w:color="auto"/>
        <w:left w:val="none" w:sz="0" w:space="0" w:color="auto"/>
        <w:bottom w:val="none" w:sz="0" w:space="0" w:color="auto"/>
        <w:right w:val="none" w:sz="0" w:space="0" w:color="auto"/>
      </w:divBdr>
      <w:divsChild>
        <w:div w:id="37511091">
          <w:marLeft w:val="0"/>
          <w:marRight w:val="0"/>
          <w:marTop w:val="0"/>
          <w:marBottom w:val="0"/>
          <w:divBdr>
            <w:top w:val="none" w:sz="0" w:space="0" w:color="auto"/>
            <w:left w:val="none" w:sz="0" w:space="0" w:color="auto"/>
            <w:bottom w:val="none" w:sz="0" w:space="0" w:color="auto"/>
            <w:right w:val="none" w:sz="0" w:space="0" w:color="auto"/>
          </w:divBdr>
          <w:divsChild>
            <w:div w:id="121269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944441">
      <w:bodyDiv w:val="1"/>
      <w:marLeft w:val="0"/>
      <w:marRight w:val="0"/>
      <w:marTop w:val="0"/>
      <w:marBottom w:val="0"/>
      <w:divBdr>
        <w:top w:val="none" w:sz="0" w:space="0" w:color="auto"/>
        <w:left w:val="none" w:sz="0" w:space="0" w:color="auto"/>
        <w:bottom w:val="none" w:sz="0" w:space="0" w:color="auto"/>
        <w:right w:val="none" w:sz="0" w:space="0" w:color="auto"/>
      </w:divBdr>
    </w:div>
    <w:div w:id="2104183964">
      <w:bodyDiv w:val="1"/>
      <w:marLeft w:val="0"/>
      <w:marRight w:val="0"/>
      <w:marTop w:val="0"/>
      <w:marBottom w:val="0"/>
      <w:divBdr>
        <w:top w:val="none" w:sz="0" w:space="0" w:color="auto"/>
        <w:left w:val="none" w:sz="0" w:space="0" w:color="auto"/>
        <w:bottom w:val="none" w:sz="0" w:space="0" w:color="auto"/>
        <w:right w:val="none" w:sz="0" w:space="0" w:color="auto"/>
      </w:divBdr>
      <w:divsChild>
        <w:div w:id="1468358723">
          <w:marLeft w:val="0"/>
          <w:marRight w:val="0"/>
          <w:marTop w:val="0"/>
          <w:marBottom w:val="0"/>
          <w:divBdr>
            <w:top w:val="none" w:sz="0" w:space="0" w:color="auto"/>
            <w:left w:val="none" w:sz="0" w:space="0" w:color="auto"/>
            <w:bottom w:val="none" w:sz="0" w:space="0" w:color="auto"/>
            <w:right w:val="none" w:sz="0" w:space="0" w:color="auto"/>
          </w:divBdr>
          <w:divsChild>
            <w:div w:id="210888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221499">
      <w:bodyDiv w:val="1"/>
      <w:marLeft w:val="0"/>
      <w:marRight w:val="0"/>
      <w:marTop w:val="0"/>
      <w:marBottom w:val="0"/>
      <w:divBdr>
        <w:top w:val="none" w:sz="0" w:space="0" w:color="auto"/>
        <w:left w:val="none" w:sz="0" w:space="0" w:color="auto"/>
        <w:bottom w:val="none" w:sz="0" w:space="0" w:color="auto"/>
        <w:right w:val="none" w:sz="0" w:space="0" w:color="auto"/>
      </w:divBdr>
      <w:divsChild>
        <w:div w:id="1260719625">
          <w:marLeft w:val="0"/>
          <w:marRight w:val="0"/>
          <w:marTop w:val="0"/>
          <w:marBottom w:val="0"/>
          <w:divBdr>
            <w:top w:val="none" w:sz="0" w:space="0" w:color="auto"/>
            <w:left w:val="none" w:sz="0" w:space="0" w:color="auto"/>
            <w:bottom w:val="none" w:sz="0" w:space="0" w:color="auto"/>
            <w:right w:val="none" w:sz="0" w:space="0" w:color="auto"/>
          </w:divBdr>
        </w:div>
        <w:div w:id="215363380">
          <w:marLeft w:val="0"/>
          <w:marRight w:val="0"/>
          <w:marTop w:val="0"/>
          <w:marBottom w:val="0"/>
          <w:divBdr>
            <w:top w:val="none" w:sz="0" w:space="0" w:color="auto"/>
            <w:left w:val="none" w:sz="0" w:space="0" w:color="auto"/>
            <w:bottom w:val="none" w:sz="0" w:space="0" w:color="auto"/>
            <w:right w:val="none" w:sz="0" w:space="0" w:color="auto"/>
          </w:divBdr>
        </w:div>
      </w:divsChild>
    </w:div>
    <w:div w:id="2107073043">
      <w:bodyDiv w:val="1"/>
      <w:marLeft w:val="0"/>
      <w:marRight w:val="0"/>
      <w:marTop w:val="0"/>
      <w:marBottom w:val="0"/>
      <w:divBdr>
        <w:top w:val="none" w:sz="0" w:space="0" w:color="auto"/>
        <w:left w:val="none" w:sz="0" w:space="0" w:color="auto"/>
        <w:bottom w:val="none" w:sz="0" w:space="0" w:color="auto"/>
        <w:right w:val="none" w:sz="0" w:space="0" w:color="auto"/>
      </w:divBdr>
      <w:divsChild>
        <w:div w:id="304511675">
          <w:marLeft w:val="0"/>
          <w:marRight w:val="0"/>
          <w:marTop w:val="0"/>
          <w:marBottom w:val="0"/>
          <w:divBdr>
            <w:top w:val="none" w:sz="0" w:space="0" w:color="auto"/>
            <w:left w:val="none" w:sz="0" w:space="0" w:color="auto"/>
            <w:bottom w:val="none" w:sz="0" w:space="0" w:color="auto"/>
            <w:right w:val="none" w:sz="0" w:space="0" w:color="auto"/>
          </w:divBdr>
          <w:divsChild>
            <w:div w:id="123536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309180">
      <w:bodyDiv w:val="1"/>
      <w:marLeft w:val="0"/>
      <w:marRight w:val="0"/>
      <w:marTop w:val="0"/>
      <w:marBottom w:val="0"/>
      <w:divBdr>
        <w:top w:val="none" w:sz="0" w:space="0" w:color="auto"/>
        <w:left w:val="none" w:sz="0" w:space="0" w:color="auto"/>
        <w:bottom w:val="none" w:sz="0" w:space="0" w:color="auto"/>
        <w:right w:val="none" w:sz="0" w:space="0" w:color="auto"/>
      </w:divBdr>
    </w:div>
    <w:div w:id="2108382767">
      <w:bodyDiv w:val="1"/>
      <w:marLeft w:val="0"/>
      <w:marRight w:val="0"/>
      <w:marTop w:val="0"/>
      <w:marBottom w:val="0"/>
      <w:divBdr>
        <w:top w:val="none" w:sz="0" w:space="0" w:color="auto"/>
        <w:left w:val="none" w:sz="0" w:space="0" w:color="auto"/>
        <w:bottom w:val="none" w:sz="0" w:space="0" w:color="auto"/>
        <w:right w:val="none" w:sz="0" w:space="0" w:color="auto"/>
      </w:divBdr>
      <w:divsChild>
        <w:div w:id="1409578089">
          <w:marLeft w:val="0"/>
          <w:marRight w:val="0"/>
          <w:marTop w:val="0"/>
          <w:marBottom w:val="0"/>
          <w:divBdr>
            <w:top w:val="none" w:sz="0" w:space="0" w:color="auto"/>
            <w:left w:val="none" w:sz="0" w:space="0" w:color="auto"/>
            <w:bottom w:val="none" w:sz="0" w:space="0" w:color="auto"/>
            <w:right w:val="none" w:sz="0" w:space="0" w:color="auto"/>
          </w:divBdr>
          <w:divsChild>
            <w:div w:id="68019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807627">
      <w:bodyDiv w:val="1"/>
      <w:marLeft w:val="0"/>
      <w:marRight w:val="0"/>
      <w:marTop w:val="0"/>
      <w:marBottom w:val="0"/>
      <w:divBdr>
        <w:top w:val="none" w:sz="0" w:space="0" w:color="auto"/>
        <w:left w:val="none" w:sz="0" w:space="0" w:color="auto"/>
        <w:bottom w:val="none" w:sz="0" w:space="0" w:color="auto"/>
        <w:right w:val="none" w:sz="0" w:space="0" w:color="auto"/>
      </w:divBdr>
      <w:divsChild>
        <w:div w:id="2102288000">
          <w:marLeft w:val="0"/>
          <w:marRight w:val="0"/>
          <w:marTop w:val="0"/>
          <w:marBottom w:val="0"/>
          <w:divBdr>
            <w:top w:val="none" w:sz="0" w:space="0" w:color="auto"/>
            <w:left w:val="none" w:sz="0" w:space="0" w:color="auto"/>
            <w:bottom w:val="none" w:sz="0" w:space="0" w:color="auto"/>
            <w:right w:val="none" w:sz="0" w:space="0" w:color="auto"/>
          </w:divBdr>
          <w:divsChild>
            <w:div w:id="160052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736327">
      <w:bodyDiv w:val="1"/>
      <w:marLeft w:val="0"/>
      <w:marRight w:val="0"/>
      <w:marTop w:val="0"/>
      <w:marBottom w:val="0"/>
      <w:divBdr>
        <w:top w:val="none" w:sz="0" w:space="0" w:color="auto"/>
        <w:left w:val="none" w:sz="0" w:space="0" w:color="auto"/>
        <w:bottom w:val="none" w:sz="0" w:space="0" w:color="auto"/>
        <w:right w:val="none" w:sz="0" w:space="0" w:color="auto"/>
      </w:divBdr>
      <w:divsChild>
        <w:div w:id="1225872059">
          <w:marLeft w:val="0"/>
          <w:marRight w:val="0"/>
          <w:marTop w:val="0"/>
          <w:marBottom w:val="0"/>
          <w:divBdr>
            <w:top w:val="none" w:sz="0" w:space="0" w:color="auto"/>
            <w:left w:val="none" w:sz="0" w:space="0" w:color="auto"/>
            <w:bottom w:val="none" w:sz="0" w:space="0" w:color="auto"/>
            <w:right w:val="none" w:sz="0" w:space="0" w:color="auto"/>
          </w:divBdr>
          <w:divsChild>
            <w:div w:id="48512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4798">
      <w:bodyDiv w:val="1"/>
      <w:marLeft w:val="0"/>
      <w:marRight w:val="0"/>
      <w:marTop w:val="0"/>
      <w:marBottom w:val="0"/>
      <w:divBdr>
        <w:top w:val="none" w:sz="0" w:space="0" w:color="auto"/>
        <w:left w:val="none" w:sz="0" w:space="0" w:color="auto"/>
        <w:bottom w:val="none" w:sz="0" w:space="0" w:color="auto"/>
        <w:right w:val="none" w:sz="0" w:space="0" w:color="auto"/>
      </w:divBdr>
    </w:div>
    <w:div w:id="2112701035">
      <w:bodyDiv w:val="1"/>
      <w:marLeft w:val="0"/>
      <w:marRight w:val="0"/>
      <w:marTop w:val="0"/>
      <w:marBottom w:val="0"/>
      <w:divBdr>
        <w:top w:val="none" w:sz="0" w:space="0" w:color="auto"/>
        <w:left w:val="none" w:sz="0" w:space="0" w:color="auto"/>
        <w:bottom w:val="none" w:sz="0" w:space="0" w:color="auto"/>
        <w:right w:val="none" w:sz="0" w:space="0" w:color="auto"/>
      </w:divBdr>
      <w:divsChild>
        <w:div w:id="494928089">
          <w:marLeft w:val="0"/>
          <w:marRight w:val="0"/>
          <w:marTop w:val="0"/>
          <w:marBottom w:val="0"/>
          <w:divBdr>
            <w:top w:val="none" w:sz="0" w:space="0" w:color="auto"/>
            <w:left w:val="none" w:sz="0" w:space="0" w:color="auto"/>
            <w:bottom w:val="none" w:sz="0" w:space="0" w:color="auto"/>
            <w:right w:val="none" w:sz="0" w:space="0" w:color="auto"/>
          </w:divBdr>
          <w:divsChild>
            <w:div w:id="193901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738673">
      <w:bodyDiv w:val="1"/>
      <w:marLeft w:val="0"/>
      <w:marRight w:val="0"/>
      <w:marTop w:val="0"/>
      <w:marBottom w:val="0"/>
      <w:divBdr>
        <w:top w:val="none" w:sz="0" w:space="0" w:color="auto"/>
        <w:left w:val="none" w:sz="0" w:space="0" w:color="auto"/>
        <w:bottom w:val="none" w:sz="0" w:space="0" w:color="auto"/>
        <w:right w:val="none" w:sz="0" w:space="0" w:color="auto"/>
      </w:divBdr>
      <w:divsChild>
        <w:div w:id="1985619721">
          <w:marLeft w:val="0"/>
          <w:marRight w:val="0"/>
          <w:marTop w:val="0"/>
          <w:marBottom w:val="0"/>
          <w:divBdr>
            <w:top w:val="none" w:sz="0" w:space="0" w:color="auto"/>
            <w:left w:val="none" w:sz="0" w:space="0" w:color="auto"/>
            <w:bottom w:val="none" w:sz="0" w:space="0" w:color="auto"/>
            <w:right w:val="none" w:sz="0" w:space="0" w:color="auto"/>
          </w:divBdr>
          <w:divsChild>
            <w:div w:id="380446209">
              <w:marLeft w:val="0"/>
              <w:marRight w:val="0"/>
              <w:marTop w:val="0"/>
              <w:marBottom w:val="0"/>
              <w:divBdr>
                <w:top w:val="none" w:sz="0" w:space="0" w:color="auto"/>
                <w:left w:val="none" w:sz="0" w:space="0" w:color="auto"/>
                <w:bottom w:val="none" w:sz="0" w:space="0" w:color="auto"/>
                <w:right w:val="none" w:sz="0" w:space="0" w:color="auto"/>
              </w:divBdr>
            </w:div>
          </w:divsChild>
        </w:div>
        <w:div w:id="207760059">
          <w:marLeft w:val="0"/>
          <w:marRight w:val="0"/>
          <w:marTop w:val="0"/>
          <w:marBottom w:val="0"/>
          <w:divBdr>
            <w:top w:val="none" w:sz="0" w:space="0" w:color="auto"/>
            <w:left w:val="none" w:sz="0" w:space="0" w:color="auto"/>
            <w:bottom w:val="none" w:sz="0" w:space="0" w:color="auto"/>
            <w:right w:val="none" w:sz="0" w:space="0" w:color="auto"/>
          </w:divBdr>
        </w:div>
        <w:div w:id="1908492209">
          <w:marLeft w:val="0"/>
          <w:marRight w:val="0"/>
          <w:marTop w:val="0"/>
          <w:marBottom w:val="0"/>
          <w:divBdr>
            <w:top w:val="none" w:sz="0" w:space="0" w:color="auto"/>
            <w:left w:val="none" w:sz="0" w:space="0" w:color="auto"/>
            <w:bottom w:val="none" w:sz="0" w:space="0" w:color="auto"/>
            <w:right w:val="none" w:sz="0" w:space="0" w:color="auto"/>
          </w:divBdr>
          <w:divsChild>
            <w:div w:id="104541500">
              <w:marLeft w:val="0"/>
              <w:marRight w:val="0"/>
              <w:marTop w:val="0"/>
              <w:marBottom w:val="0"/>
              <w:divBdr>
                <w:top w:val="none" w:sz="0" w:space="0" w:color="auto"/>
                <w:left w:val="none" w:sz="0" w:space="0" w:color="auto"/>
                <w:bottom w:val="none" w:sz="0" w:space="0" w:color="auto"/>
                <w:right w:val="none" w:sz="0" w:space="0" w:color="auto"/>
              </w:divBdr>
            </w:div>
          </w:divsChild>
        </w:div>
        <w:div w:id="1958371848">
          <w:marLeft w:val="0"/>
          <w:marRight w:val="0"/>
          <w:marTop w:val="0"/>
          <w:marBottom w:val="0"/>
          <w:divBdr>
            <w:top w:val="none" w:sz="0" w:space="0" w:color="auto"/>
            <w:left w:val="none" w:sz="0" w:space="0" w:color="auto"/>
            <w:bottom w:val="none" w:sz="0" w:space="0" w:color="auto"/>
            <w:right w:val="none" w:sz="0" w:space="0" w:color="auto"/>
          </w:divBdr>
        </w:div>
        <w:div w:id="2083136390">
          <w:marLeft w:val="0"/>
          <w:marRight w:val="0"/>
          <w:marTop w:val="0"/>
          <w:marBottom w:val="0"/>
          <w:divBdr>
            <w:top w:val="none" w:sz="0" w:space="0" w:color="auto"/>
            <w:left w:val="none" w:sz="0" w:space="0" w:color="auto"/>
            <w:bottom w:val="none" w:sz="0" w:space="0" w:color="auto"/>
            <w:right w:val="none" w:sz="0" w:space="0" w:color="auto"/>
          </w:divBdr>
          <w:divsChild>
            <w:div w:id="447890860">
              <w:marLeft w:val="0"/>
              <w:marRight w:val="0"/>
              <w:marTop w:val="0"/>
              <w:marBottom w:val="0"/>
              <w:divBdr>
                <w:top w:val="none" w:sz="0" w:space="0" w:color="auto"/>
                <w:left w:val="none" w:sz="0" w:space="0" w:color="auto"/>
                <w:bottom w:val="none" w:sz="0" w:space="0" w:color="auto"/>
                <w:right w:val="none" w:sz="0" w:space="0" w:color="auto"/>
              </w:divBdr>
            </w:div>
          </w:divsChild>
        </w:div>
        <w:div w:id="1286039497">
          <w:marLeft w:val="0"/>
          <w:marRight w:val="0"/>
          <w:marTop w:val="0"/>
          <w:marBottom w:val="0"/>
          <w:divBdr>
            <w:top w:val="none" w:sz="0" w:space="0" w:color="auto"/>
            <w:left w:val="none" w:sz="0" w:space="0" w:color="auto"/>
            <w:bottom w:val="none" w:sz="0" w:space="0" w:color="auto"/>
            <w:right w:val="none" w:sz="0" w:space="0" w:color="auto"/>
          </w:divBdr>
        </w:div>
        <w:div w:id="1199048269">
          <w:marLeft w:val="0"/>
          <w:marRight w:val="0"/>
          <w:marTop w:val="0"/>
          <w:marBottom w:val="0"/>
          <w:divBdr>
            <w:top w:val="none" w:sz="0" w:space="0" w:color="auto"/>
            <w:left w:val="none" w:sz="0" w:space="0" w:color="auto"/>
            <w:bottom w:val="none" w:sz="0" w:space="0" w:color="auto"/>
            <w:right w:val="none" w:sz="0" w:space="0" w:color="auto"/>
          </w:divBdr>
          <w:divsChild>
            <w:div w:id="177042212">
              <w:marLeft w:val="0"/>
              <w:marRight w:val="0"/>
              <w:marTop w:val="0"/>
              <w:marBottom w:val="0"/>
              <w:divBdr>
                <w:top w:val="none" w:sz="0" w:space="0" w:color="auto"/>
                <w:left w:val="none" w:sz="0" w:space="0" w:color="auto"/>
                <w:bottom w:val="none" w:sz="0" w:space="0" w:color="auto"/>
                <w:right w:val="none" w:sz="0" w:space="0" w:color="auto"/>
              </w:divBdr>
            </w:div>
          </w:divsChild>
        </w:div>
        <w:div w:id="1104807320">
          <w:marLeft w:val="0"/>
          <w:marRight w:val="0"/>
          <w:marTop w:val="0"/>
          <w:marBottom w:val="0"/>
          <w:divBdr>
            <w:top w:val="none" w:sz="0" w:space="0" w:color="auto"/>
            <w:left w:val="none" w:sz="0" w:space="0" w:color="auto"/>
            <w:bottom w:val="none" w:sz="0" w:space="0" w:color="auto"/>
            <w:right w:val="none" w:sz="0" w:space="0" w:color="auto"/>
          </w:divBdr>
        </w:div>
        <w:div w:id="936333377">
          <w:marLeft w:val="0"/>
          <w:marRight w:val="0"/>
          <w:marTop w:val="0"/>
          <w:marBottom w:val="0"/>
          <w:divBdr>
            <w:top w:val="none" w:sz="0" w:space="0" w:color="auto"/>
            <w:left w:val="none" w:sz="0" w:space="0" w:color="auto"/>
            <w:bottom w:val="none" w:sz="0" w:space="0" w:color="auto"/>
            <w:right w:val="none" w:sz="0" w:space="0" w:color="auto"/>
          </w:divBdr>
          <w:divsChild>
            <w:div w:id="1940290850">
              <w:marLeft w:val="0"/>
              <w:marRight w:val="0"/>
              <w:marTop w:val="0"/>
              <w:marBottom w:val="0"/>
              <w:divBdr>
                <w:top w:val="none" w:sz="0" w:space="0" w:color="auto"/>
                <w:left w:val="none" w:sz="0" w:space="0" w:color="auto"/>
                <w:bottom w:val="none" w:sz="0" w:space="0" w:color="auto"/>
                <w:right w:val="none" w:sz="0" w:space="0" w:color="auto"/>
              </w:divBdr>
            </w:div>
          </w:divsChild>
        </w:div>
        <w:div w:id="2010325204">
          <w:marLeft w:val="0"/>
          <w:marRight w:val="0"/>
          <w:marTop w:val="0"/>
          <w:marBottom w:val="0"/>
          <w:divBdr>
            <w:top w:val="none" w:sz="0" w:space="0" w:color="auto"/>
            <w:left w:val="none" w:sz="0" w:space="0" w:color="auto"/>
            <w:bottom w:val="none" w:sz="0" w:space="0" w:color="auto"/>
            <w:right w:val="none" w:sz="0" w:space="0" w:color="auto"/>
          </w:divBdr>
        </w:div>
        <w:div w:id="320356364">
          <w:marLeft w:val="0"/>
          <w:marRight w:val="0"/>
          <w:marTop w:val="0"/>
          <w:marBottom w:val="0"/>
          <w:divBdr>
            <w:top w:val="none" w:sz="0" w:space="0" w:color="auto"/>
            <w:left w:val="none" w:sz="0" w:space="0" w:color="auto"/>
            <w:bottom w:val="none" w:sz="0" w:space="0" w:color="auto"/>
            <w:right w:val="none" w:sz="0" w:space="0" w:color="auto"/>
          </w:divBdr>
          <w:divsChild>
            <w:div w:id="1632131859">
              <w:marLeft w:val="0"/>
              <w:marRight w:val="0"/>
              <w:marTop w:val="0"/>
              <w:marBottom w:val="0"/>
              <w:divBdr>
                <w:top w:val="none" w:sz="0" w:space="0" w:color="auto"/>
                <w:left w:val="none" w:sz="0" w:space="0" w:color="auto"/>
                <w:bottom w:val="none" w:sz="0" w:space="0" w:color="auto"/>
                <w:right w:val="none" w:sz="0" w:space="0" w:color="auto"/>
              </w:divBdr>
            </w:div>
          </w:divsChild>
        </w:div>
        <w:div w:id="901253281">
          <w:marLeft w:val="0"/>
          <w:marRight w:val="0"/>
          <w:marTop w:val="0"/>
          <w:marBottom w:val="0"/>
          <w:divBdr>
            <w:top w:val="none" w:sz="0" w:space="0" w:color="auto"/>
            <w:left w:val="none" w:sz="0" w:space="0" w:color="auto"/>
            <w:bottom w:val="none" w:sz="0" w:space="0" w:color="auto"/>
            <w:right w:val="none" w:sz="0" w:space="0" w:color="auto"/>
          </w:divBdr>
        </w:div>
        <w:div w:id="2016108818">
          <w:marLeft w:val="0"/>
          <w:marRight w:val="0"/>
          <w:marTop w:val="0"/>
          <w:marBottom w:val="0"/>
          <w:divBdr>
            <w:top w:val="none" w:sz="0" w:space="0" w:color="auto"/>
            <w:left w:val="none" w:sz="0" w:space="0" w:color="auto"/>
            <w:bottom w:val="none" w:sz="0" w:space="0" w:color="auto"/>
            <w:right w:val="none" w:sz="0" w:space="0" w:color="auto"/>
          </w:divBdr>
          <w:divsChild>
            <w:div w:id="898711122">
              <w:marLeft w:val="0"/>
              <w:marRight w:val="0"/>
              <w:marTop w:val="0"/>
              <w:marBottom w:val="0"/>
              <w:divBdr>
                <w:top w:val="none" w:sz="0" w:space="0" w:color="auto"/>
                <w:left w:val="none" w:sz="0" w:space="0" w:color="auto"/>
                <w:bottom w:val="none" w:sz="0" w:space="0" w:color="auto"/>
                <w:right w:val="none" w:sz="0" w:space="0" w:color="auto"/>
              </w:divBdr>
            </w:div>
          </w:divsChild>
        </w:div>
        <w:div w:id="611672607">
          <w:marLeft w:val="0"/>
          <w:marRight w:val="0"/>
          <w:marTop w:val="0"/>
          <w:marBottom w:val="0"/>
          <w:divBdr>
            <w:top w:val="none" w:sz="0" w:space="0" w:color="auto"/>
            <w:left w:val="none" w:sz="0" w:space="0" w:color="auto"/>
            <w:bottom w:val="none" w:sz="0" w:space="0" w:color="auto"/>
            <w:right w:val="none" w:sz="0" w:space="0" w:color="auto"/>
          </w:divBdr>
        </w:div>
        <w:div w:id="1437486523">
          <w:marLeft w:val="0"/>
          <w:marRight w:val="0"/>
          <w:marTop w:val="0"/>
          <w:marBottom w:val="0"/>
          <w:divBdr>
            <w:top w:val="none" w:sz="0" w:space="0" w:color="auto"/>
            <w:left w:val="none" w:sz="0" w:space="0" w:color="auto"/>
            <w:bottom w:val="none" w:sz="0" w:space="0" w:color="auto"/>
            <w:right w:val="none" w:sz="0" w:space="0" w:color="auto"/>
          </w:divBdr>
          <w:divsChild>
            <w:div w:id="1235622282">
              <w:marLeft w:val="0"/>
              <w:marRight w:val="0"/>
              <w:marTop w:val="0"/>
              <w:marBottom w:val="0"/>
              <w:divBdr>
                <w:top w:val="none" w:sz="0" w:space="0" w:color="auto"/>
                <w:left w:val="none" w:sz="0" w:space="0" w:color="auto"/>
                <w:bottom w:val="none" w:sz="0" w:space="0" w:color="auto"/>
                <w:right w:val="none" w:sz="0" w:space="0" w:color="auto"/>
              </w:divBdr>
            </w:div>
          </w:divsChild>
        </w:div>
        <w:div w:id="786117420">
          <w:marLeft w:val="0"/>
          <w:marRight w:val="0"/>
          <w:marTop w:val="0"/>
          <w:marBottom w:val="0"/>
          <w:divBdr>
            <w:top w:val="none" w:sz="0" w:space="0" w:color="auto"/>
            <w:left w:val="none" w:sz="0" w:space="0" w:color="auto"/>
            <w:bottom w:val="none" w:sz="0" w:space="0" w:color="auto"/>
            <w:right w:val="none" w:sz="0" w:space="0" w:color="auto"/>
          </w:divBdr>
        </w:div>
        <w:div w:id="244612886">
          <w:marLeft w:val="0"/>
          <w:marRight w:val="0"/>
          <w:marTop w:val="0"/>
          <w:marBottom w:val="0"/>
          <w:divBdr>
            <w:top w:val="none" w:sz="0" w:space="0" w:color="auto"/>
            <w:left w:val="none" w:sz="0" w:space="0" w:color="auto"/>
            <w:bottom w:val="none" w:sz="0" w:space="0" w:color="auto"/>
            <w:right w:val="none" w:sz="0" w:space="0" w:color="auto"/>
          </w:divBdr>
          <w:divsChild>
            <w:div w:id="559901480">
              <w:marLeft w:val="0"/>
              <w:marRight w:val="0"/>
              <w:marTop w:val="0"/>
              <w:marBottom w:val="0"/>
              <w:divBdr>
                <w:top w:val="none" w:sz="0" w:space="0" w:color="auto"/>
                <w:left w:val="none" w:sz="0" w:space="0" w:color="auto"/>
                <w:bottom w:val="none" w:sz="0" w:space="0" w:color="auto"/>
                <w:right w:val="none" w:sz="0" w:space="0" w:color="auto"/>
              </w:divBdr>
            </w:div>
          </w:divsChild>
        </w:div>
        <w:div w:id="542794832">
          <w:marLeft w:val="0"/>
          <w:marRight w:val="0"/>
          <w:marTop w:val="0"/>
          <w:marBottom w:val="0"/>
          <w:divBdr>
            <w:top w:val="none" w:sz="0" w:space="0" w:color="auto"/>
            <w:left w:val="none" w:sz="0" w:space="0" w:color="auto"/>
            <w:bottom w:val="none" w:sz="0" w:space="0" w:color="auto"/>
            <w:right w:val="none" w:sz="0" w:space="0" w:color="auto"/>
          </w:divBdr>
        </w:div>
        <w:div w:id="653023053">
          <w:marLeft w:val="0"/>
          <w:marRight w:val="0"/>
          <w:marTop w:val="0"/>
          <w:marBottom w:val="0"/>
          <w:divBdr>
            <w:top w:val="none" w:sz="0" w:space="0" w:color="auto"/>
            <w:left w:val="none" w:sz="0" w:space="0" w:color="auto"/>
            <w:bottom w:val="none" w:sz="0" w:space="0" w:color="auto"/>
            <w:right w:val="none" w:sz="0" w:space="0" w:color="auto"/>
          </w:divBdr>
          <w:divsChild>
            <w:div w:id="1378046215">
              <w:marLeft w:val="0"/>
              <w:marRight w:val="0"/>
              <w:marTop w:val="0"/>
              <w:marBottom w:val="0"/>
              <w:divBdr>
                <w:top w:val="none" w:sz="0" w:space="0" w:color="auto"/>
                <w:left w:val="none" w:sz="0" w:space="0" w:color="auto"/>
                <w:bottom w:val="none" w:sz="0" w:space="0" w:color="auto"/>
                <w:right w:val="none" w:sz="0" w:space="0" w:color="auto"/>
              </w:divBdr>
            </w:div>
          </w:divsChild>
        </w:div>
        <w:div w:id="993529314">
          <w:marLeft w:val="0"/>
          <w:marRight w:val="0"/>
          <w:marTop w:val="0"/>
          <w:marBottom w:val="0"/>
          <w:divBdr>
            <w:top w:val="none" w:sz="0" w:space="0" w:color="auto"/>
            <w:left w:val="none" w:sz="0" w:space="0" w:color="auto"/>
            <w:bottom w:val="none" w:sz="0" w:space="0" w:color="auto"/>
            <w:right w:val="none" w:sz="0" w:space="0" w:color="auto"/>
          </w:divBdr>
        </w:div>
        <w:div w:id="1260062671">
          <w:marLeft w:val="0"/>
          <w:marRight w:val="0"/>
          <w:marTop w:val="0"/>
          <w:marBottom w:val="0"/>
          <w:divBdr>
            <w:top w:val="none" w:sz="0" w:space="0" w:color="auto"/>
            <w:left w:val="none" w:sz="0" w:space="0" w:color="auto"/>
            <w:bottom w:val="none" w:sz="0" w:space="0" w:color="auto"/>
            <w:right w:val="none" w:sz="0" w:space="0" w:color="auto"/>
          </w:divBdr>
          <w:divsChild>
            <w:div w:id="218327883">
              <w:marLeft w:val="0"/>
              <w:marRight w:val="0"/>
              <w:marTop w:val="0"/>
              <w:marBottom w:val="0"/>
              <w:divBdr>
                <w:top w:val="none" w:sz="0" w:space="0" w:color="auto"/>
                <w:left w:val="none" w:sz="0" w:space="0" w:color="auto"/>
                <w:bottom w:val="none" w:sz="0" w:space="0" w:color="auto"/>
                <w:right w:val="none" w:sz="0" w:space="0" w:color="auto"/>
              </w:divBdr>
            </w:div>
          </w:divsChild>
        </w:div>
        <w:div w:id="364065739">
          <w:marLeft w:val="0"/>
          <w:marRight w:val="0"/>
          <w:marTop w:val="0"/>
          <w:marBottom w:val="0"/>
          <w:divBdr>
            <w:top w:val="none" w:sz="0" w:space="0" w:color="auto"/>
            <w:left w:val="none" w:sz="0" w:space="0" w:color="auto"/>
            <w:bottom w:val="none" w:sz="0" w:space="0" w:color="auto"/>
            <w:right w:val="none" w:sz="0" w:space="0" w:color="auto"/>
          </w:divBdr>
        </w:div>
        <w:div w:id="1895237963">
          <w:marLeft w:val="0"/>
          <w:marRight w:val="0"/>
          <w:marTop w:val="0"/>
          <w:marBottom w:val="0"/>
          <w:divBdr>
            <w:top w:val="none" w:sz="0" w:space="0" w:color="auto"/>
            <w:left w:val="none" w:sz="0" w:space="0" w:color="auto"/>
            <w:bottom w:val="none" w:sz="0" w:space="0" w:color="auto"/>
            <w:right w:val="none" w:sz="0" w:space="0" w:color="auto"/>
          </w:divBdr>
          <w:divsChild>
            <w:div w:id="22696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128961">
      <w:bodyDiv w:val="1"/>
      <w:marLeft w:val="0"/>
      <w:marRight w:val="0"/>
      <w:marTop w:val="0"/>
      <w:marBottom w:val="0"/>
      <w:divBdr>
        <w:top w:val="none" w:sz="0" w:space="0" w:color="auto"/>
        <w:left w:val="none" w:sz="0" w:space="0" w:color="auto"/>
        <w:bottom w:val="none" w:sz="0" w:space="0" w:color="auto"/>
        <w:right w:val="none" w:sz="0" w:space="0" w:color="auto"/>
      </w:divBdr>
      <w:divsChild>
        <w:div w:id="938022480">
          <w:marLeft w:val="0"/>
          <w:marRight w:val="0"/>
          <w:marTop w:val="0"/>
          <w:marBottom w:val="0"/>
          <w:divBdr>
            <w:top w:val="none" w:sz="0" w:space="0" w:color="auto"/>
            <w:left w:val="none" w:sz="0" w:space="0" w:color="auto"/>
            <w:bottom w:val="none" w:sz="0" w:space="0" w:color="auto"/>
            <w:right w:val="none" w:sz="0" w:space="0" w:color="auto"/>
          </w:divBdr>
        </w:div>
        <w:div w:id="76631629">
          <w:marLeft w:val="0"/>
          <w:marRight w:val="0"/>
          <w:marTop w:val="0"/>
          <w:marBottom w:val="0"/>
          <w:divBdr>
            <w:top w:val="none" w:sz="0" w:space="0" w:color="auto"/>
            <w:left w:val="none" w:sz="0" w:space="0" w:color="auto"/>
            <w:bottom w:val="none" w:sz="0" w:space="0" w:color="auto"/>
            <w:right w:val="none" w:sz="0" w:space="0" w:color="auto"/>
          </w:divBdr>
        </w:div>
      </w:divsChild>
    </w:div>
    <w:div w:id="2114205614">
      <w:bodyDiv w:val="1"/>
      <w:marLeft w:val="0"/>
      <w:marRight w:val="0"/>
      <w:marTop w:val="0"/>
      <w:marBottom w:val="0"/>
      <w:divBdr>
        <w:top w:val="none" w:sz="0" w:space="0" w:color="auto"/>
        <w:left w:val="none" w:sz="0" w:space="0" w:color="auto"/>
        <w:bottom w:val="none" w:sz="0" w:space="0" w:color="auto"/>
        <w:right w:val="none" w:sz="0" w:space="0" w:color="auto"/>
      </w:divBdr>
      <w:divsChild>
        <w:div w:id="1835223983">
          <w:marLeft w:val="0"/>
          <w:marRight w:val="0"/>
          <w:marTop w:val="0"/>
          <w:marBottom w:val="0"/>
          <w:divBdr>
            <w:top w:val="none" w:sz="0" w:space="0" w:color="auto"/>
            <w:left w:val="none" w:sz="0" w:space="0" w:color="auto"/>
            <w:bottom w:val="none" w:sz="0" w:space="0" w:color="auto"/>
            <w:right w:val="none" w:sz="0" w:space="0" w:color="auto"/>
          </w:divBdr>
        </w:div>
        <w:div w:id="460542735">
          <w:marLeft w:val="0"/>
          <w:marRight w:val="0"/>
          <w:marTop w:val="0"/>
          <w:marBottom w:val="0"/>
          <w:divBdr>
            <w:top w:val="none" w:sz="0" w:space="0" w:color="auto"/>
            <w:left w:val="none" w:sz="0" w:space="0" w:color="auto"/>
            <w:bottom w:val="none" w:sz="0" w:space="0" w:color="auto"/>
            <w:right w:val="none" w:sz="0" w:space="0" w:color="auto"/>
          </w:divBdr>
        </w:div>
      </w:divsChild>
    </w:div>
    <w:div w:id="2120835795">
      <w:bodyDiv w:val="1"/>
      <w:marLeft w:val="0"/>
      <w:marRight w:val="0"/>
      <w:marTop w:val="0"/>
      <w:marBottom w:val="0"/>
      <w:divBdr>
        <w:top w:val="none" w:sz="0" w:space="0" w:color="auto"/>
        <w:left w:val="none" w:sz="0" w:space="0" w:color="auto"/>
        <w:bottom w:val="none" w:sz="0" w:space="0" w:color="auto"/>
        <w:right w:val="none" w:sz="0" w:space="0" w:color="auto"/>
      </w:divBdr>
      <w:divsChild>
        <w:div w:id="2113739391">
          <w:marLeft w:val="0"/>
          <w:marRight w:val="0"/>
          <w:marTop w:val="0"/>
          <w:marBottom w:val="0"/>
          <w:divBdr>
            <w:top w:val="none" w:sz="0" w:space="0" w:color="auto"/>
            <w:left w:val="none" w:sz="0" w:space="0" w:color="auto"/>
            <w:bottom w:val="none" w:sz="0" w:space="0" w:color="auto"/>
            <w:right w:val="none" w:sz="0" w:space="0" w:color="auto"/>
          </w:divBdr>
        </w:div>
      </w:divsChild>
    </w:div>
    <w:div w:id="2123987948">
      <w:bodyDiv w:val="1"/>
      <w:marLeft w:val="0"/>
      <w:marRight w:val="0"/>
      <w:marTop w:val="0"/>
      <w:marBottom w:val="0"/>
      <w:divBdr>
        <w:top w:val="none" w:sz="0" w:space="0" w:color="auto"/>
        <w:left w:val="none" w:sz="0" w:space="0" w:color="auto"/>
        <w:bottom w:val="none" w:sz="0" w:space="0" w:color="auto"/>
        <w:right w:val="none" w:sz="0" w:space="0" w:color="auto"/>
      </w:divBdr>
      <w:divsChild>
        <w:div w:id="2115199903">
          <w:marLeft w:val="0"/>
          <w:marRight w:val="0"/>
          <w:marTop w:val="0"/>
          <w:marBottom w:val="0"/>
          <w:divBdr>
            <w:top w:val="none" w:sz="0" w:space="0" w:color="auto"/>
            <w:left w:val="none" w:sz="0" w:space="0" w:color="auto"/>
            <w:bottom w:val="none" w:sz="0" w:space="0" w:color="auto"/>
            <w:right w:val="none" w:sz="0" w:space="0" w:color="auto"/>
          </w:divBdr>
          <w:divsChild>
            <w:div w:id="23895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239131">
      <w:bodyDiv w:val="1"/>
      <w:marLeft w:val="0"/>
      <w:marRight w:val="0"/>
      <w:marTop w:val="0"/>
      <w:marBottom w:val="0"/>
      <w:divBdr>
        <w:top w:val="none" w:sz="0" w:space="0" w:color="auto"/>
        <w:left w:val="none" w:sz="0" w:space="0" w:color="auto"/>
        <w:bottom w:val="none" w:sz="0" w:space="0" w:color="auto"/>
        <w:right w:val="none" w:sz="0" w:space="0" w:color="auto"/>
      </w:divBdr>
      <w:divsChild>
        <w:div w:id="1811709330">
          <w:marLeft w:val="0"/>
          <w:marRight w:val="0"/>
          <w:marTop w:val="0"/>
          <w:marBottom w:val="0"/>
          <w:divBdr>
            <w:top w:val="none" w:sz="0" w:space="0" w:color="auto"/>
            <w:left w:val="none" w:sz="0" w:space="0" w:color="auto"/>
            <w:bottom w:val="none" w:sz="0" w:space="0" w:color="auto"/>
            <w:right w:val="none" w:sz="0" w:space="0" w:color="auto"/>
          </w:divBdr>
          <w:divsChild>
            <w:div w:id="150663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472889">
      <w:bodyDiv w:val="1"/>
      <w:marLeft w:val="0"/>
      <w:marRight w:val="0"/>
      <w:marTop w:val="0"/>
      <w:marBottom w:val="0"/>
      <w:divBdr>
        <w:top w:val="none" w:sz="0" w:space="0" w:color="auto"/>
        <w:left w:val="none" w:sz="0" w:space="0" w:color="auto"/>
        <w:bottom w:val="none" w:sz="0" w:space="0" w:color="auto"/>
        <w:right w:val="none" w:sz="0" w:space="0" w:color="auto"/>
      </w:divBdr>
      <w:divsChild>
        <w:div w:id="1026633875">
          <w:marLeft w:val="0"/>
          <w:marRight w:val="0"/>
          <w:marTop w:val="0"/>
          <w:marBottom w:val="0"/>
          <w:divBdr>
            <w:top w:val="none" w:sz="0" w:space="0" w:color="auto"/>
            <w:left w:val="none" w:sz="0" w:space="0" w:color="auto"/>
            <w:bottom w:val="none" w:sz="0" w:space="0" w:color="auto"/>
            <w:right w:val="none" w:sz="0" w:space="0" w:color="auto"/>
          </w:divBdr>
          <w:divsChild>
            <w:div w:id="27625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122718">
      <w:bodyDiv w:val="1"/>
      <w:marLeft w:val="0"/>
      <w:marRight w:val="0"/>
      <w:marTop w:val="0"/>
      <w:marBottom w:val="0"/>
      <w:divBdr>
        <w:top w:val="none" w:sz="0" w:space="0" w:color="auto"/>
        <w:left w:val="none" w:sz="0" w:space="0" w:color="auto"/>
        <w:bottom w:val="none" w:sz="0" w:space="0" w:color="auto"/>
        <w:right w:val="none" w:sz="0" w:space="0" w:color="auto"/>
      </w:divBdr>
    </w:div>
    <w:div w:id="2131974558">
      <w:bodyDiv w:val="1"/>
      <w:marLeft w:val="0"/>
      <w:marRight w:val="0"/>
      <w:marTop w:val="0"/>
      <w:marBottom w:val="0"/>
      <w:divBdr>
        <w:top w:val="none" w:sz="0" w:space="0" w:color="auto"/>
        <w:left w:val="none" w:sz="0" w:space="0" w:color="auto"/>
        <w:bottom w:val="none" w:sz="0" w:space="0" w:color="auto"/>
        <w:right w:val="none" w:sz="0" w:space="0" w:color="auto"/>
      </w:divBdr>
      <w:divsChild>
        <w:div w:id="870340807">
          <w:marLeft w:val="0"/>
          <w:marRight w:val="0"/>
          <w:marTop w:val="0"/>
          <w:marBottom w:val="0"/>
          <w:divBdr>
            <w:top w:val="none" w:sz="0" w:space="0" w:color="auto"/>
            <w:left w:val="none" w:sz="0" w:space="0" w:color="auto"/>
            <w:bottom w:val="none" w:sz="0" w:space="0" w:color="auto"/>
            <w:right w:val="none" w:sz="0" w:space="0" w:color="auto"/>
          </w:divBdr>
          <w:divsChild>
            <w:div w:id="53119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402815">
      <w:bodyDiv w:val="1"/>
      <w:marLeft w:val="0"/>
      <w:marRight w:val="0"/>
      <w:marTop w:val="0"/>
      <w:marBottom w:val="0"/>
      <w:divBdr>
        <w:top w:val="none" w:sz="0" w:space="0" w:color="auto"/>
        <w:left w:val="none" w:sz="0" w:space="0" w:color="auto"/>
        <w:bottom w:val="none" w:sz="0" w:space="0" w:color="auto"/>
        <w:right w:val="none" w:sz="0" w:space="0" w:color="auto"/>
      </w:divBdr>
      <w:divsChild>
        <w:div w:id="1519393730">
          <w:marLeft w:val="0"/>
          <w:marRight w:val="0"/>
          <w:marTop w:val="0"/>
          <w:marBottom w:val="0"/>
          <w:divBdr>
            <w:top w:val="none" w:sz="0" w:space="0" w:color="auto"/>
            <w:left w:val="none" w:sz="0" w:space="0" w:color="auto"/>
            <w:bottom w:val="none" w:sz="0" w:space="0" w:color="auto"/>
            <w:right w:val="none" w:sz="0" w:space="0" w:color="auto"/>
          </w:divBdr>
          <w:divsChild>
            <w:div w:id="208221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129568">
      <w:bodyDiv w:val="1"/>
      <w:marLeft w:val="0"/>
      <w:marRight w:val="0"/>
      <w:marTop w:val="0"/>
      <w:marBottom w:val="0"/>
      <w:divBdr>
        <w:top w:val="none" w:sz="0" w:space="0" w:color="auto"/>
        <w:left w:val="none" w:sz="0" w:space="0" w:color="auto"/>
        <w:bottom w:val="none" w:sz="0" w:space="0" w:color="auto"/>
        <w:right w:val="none" w:sz="0" w:space="0" w:color="auto"/>
      </w:divBdr>
      <w:divsChild>
        <w:div w:id="1164474608">
          <w:marLeft w:val="0"/>
          <w:marRight w:val="0"/>
          <w:marTop w:val="0"/>
          <w:marBottom w:val="0"/>
          <w:divBdr>
            <w:top w:val="none" w:sz="0" w:space="0" w:color="auto"/>
            <w:left w:val="none" w:sz="0" w:space="0" w:color="auto"/>
            <w:bottom w:val="none" w:sz="0" w:space="0" w:color="auto"/>
            <w:right w:val="none" w:sz="0" w:space="0" w:color="auto"/>
          </w:divBdr>
        </w:div>
        <w:div w:id="799882381">
          <w:marLeft w:val="0"/>
          <w:marRight w:val="0"/>
          <w:marTop w:val="0"/>
          <w:marBottom w:val="0"/>
          <w:divBdr>
            <w:top w:val="none" w:sz="0" w:space="0" w:color="auto"/>
            <w:left w:val="none" w:sz="0" w:space="0" w:color="auto"/>
            <w:bottom w:val="none" w:sz="0" w:space="0" w:color="auto"/>
            <w:right w:val="none" w:sz="0" w:space="0" w:color="auto"/>
          </w:divBdr>
        </w:div>
      </w:divsChild>
    </w:div>
    <w:div w:id="2137599961">
      <w:bodyDiv w:val="1"/>
      <w:marLeft w:val="0"/>
      <w:marRight w:val="0"/>
      <w:marTop w:val="0"/>
      <w:marBottom w:val="0"/>
      <w:divBdr>
        <w:top w:val="none" w:sz="0" w:space="0" w:color="auto"/>
        <w:left w:val="none" w:sz="0" w:space="0" w:color="auto"/>
        <w:bottom w:val="none" w:sz="0" w:space="0" w:color="auto"/>
        <w:right w:val="none" w:sz="0" w:space="0" w:color="auto"/>
      </w:divBdr>
    </w:div>
    <w:div w:id="2139565530">
      <w:bodyDiv w:val="1"/>
      <w:marLeft w:val="0"/>
      <w:marRight w:val="0"/>
      <w:marTop w:val="0"/>
      <w:marBottom w:val="0"/>
      <w:divBdr>
        <w:top w:val="none" w:sz="0" w:space="0" w:color="auto"/>
        <w:left w:val="none" w:sz="0" w:space="0" w:color="auto"/>
        <w:bottom w:val="none" w:sz="0" w:space="0" w:color="auto"/>
        <w:right w:val="none" w:sz="0" w:space="0" w:color="auto"/>
      </w:divBdr>
    </w:div>
    <w:div w:id="2140801970">
      <w:bodyDiv w:val="1"/>
      <w:marLeft w:val="0"/>
      <w:marRight w:val="0"/>
      <w:marTop w:val="0"/>
      <w:marBottom w:val="0"/>
      <w:divBdr>
        <w:top w:val="none" w:sz="0" w:space="0" w:color="auto"/>
        <w:left w:val="none" w:sz="0" w:space="0" w:color="auto"/>
        <w:bottom w:val="none" w:sz="0" w:space="0" w:color="auto"/>
        <w:right w:val="none" w:sz="0" w:space="0" w:color="auto"/>
      </w:divBdr>
      <w:divsChild>
        <w:div w:id="910383437">
          <w:marLeft w:val="0"/>
          <w:marRight w:val="0"/>
          <w:marTop w:val="0"/>
          <w:marBottom w:val="0"/>
          <w:divBdr>
            <w:top w:val="none" w:sz="0" w:space="0" w:color="auto"/>
            <w:left w:val="none" w:sz="0" w:space="0" w:color="auto"/>
            <w:bottom w:val="none" w:sz="0" w:space="0" w:color="auto"/>
            <w:right w:val="none" w:sz="0" w:space="0" w:color="auto"/>
          </w:divBdr>
          <w:divsChild>
            <w:div w:id="10635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723838">
      <w:bodyDiv w:val="1"/>
      <w:marLeft w:val="0"/>
      <w:marRight w:val="0"/>
      <w:marTop w:val="0"/>
      <w:marBottom w:val="0"/>
      <w:divBdr>
        <w:top w:val="none" w:sz="0" w:space="0" w:color="auto"/>
        <w:left w:val="none" w:sz="0" w:space="0" w:color="auto"/>
        <w:bottom w:val="none" w:sz="0" w:space="0" w:color="auto"/>
        <w:right w:val="none" w:sz="0" w:space="0" w:color="auto"/>
      </w:divBdr>
      <w:divsChild>
        <w:div w:id="144978200">
          <w:marLeft w:val="0"/>
          <w:marRight w:val="0"/>
          <w:marTop w:val="0"/>
          <w:marBottom w:val="0"/>
          <w:divBdr>
            <w:top w:val="none" w:sz="0" w:space="0" w:color="auto"/>
            <w:left w:val="none" w:sz="0" w:space="0" w:color="auto"/>
            <w:bottom w:val="none" w:sz="0" w:space="0" w:color="auto"/>
            <w:right w:val="none" w:sz="0" w:space="0" w:color="auto"/>
          </w:divBdr>
          <w:divsChild>
            <w:div w:id="166608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724666">
      <w:bodyDiv w:val="1"/>
      <w:marLeft w:val="0"/>
      <w:marRight w:val="0"/>
      <w:marTop w:val="0"/>
      <w:marBottom w:val="0"/>
      <w:divBdr>
        <w:top w:val="none" w:sz="0" w:space="0" w:color="auto"/>
        <w:left w:val="none" w:sz="0" w:space="0" w:color="auto"/>
        <w:bottom w:val="none" w:sz="0" w:space="0" w:color="auto"/>
        <w:right w:val="none" w:sz="0" w:space="0" w:color="auto"/>
      </w:divBdr>
      <w:divsChild>
        <w:div w:id="1580796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kvalexam.ru/index.php/%D0%A4%D0%A1%D0%9E-9"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stepik.org/course/9929/promo?fbclid=IwAR2qLMebRTQVcydBK2QI6wnkWM9cSBgZhhbaVYUbtIH1H8pMA3GuJjFxqAs" TargetMode="External"/><Relationship Id="rId1" Type="http://schemas.openxmlformats.org/officeDocument/2006/relationships/hyperlink" Target="https://stepik.org/course/8278/promo?fbclid=IwAR0DLObmpmRuvnMxApRJO_dUZBt09C71rQaPOP4qdAFku1UISOnt8vct8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91F69-E765-41FD-8063-1A40AF94C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96409</Words>
  <Characters>549536</Characters>
  <Application>Microsoft Office Word</Application>
  <DocSecurity>0</DocSecurity>
  <Lines>4579</Lines>
  <Paragraphs>1289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644656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Горев</dc:creator>
  <cp:lastModifiedBy>1</cp:lastModifiedBy>
  <cp:revision>73</cp:revision>
  <cp:lastPrinted>2018-01-02T19:11:00Z</cp:lastPrinted>
  <dcterms:created xsi:type="dcterms:W3CDTF">2025-07-28T07:03:00Z</dcterms:created>
  <dcterms:modified xsi:type="dcterms:W3CDTF">2025-07-28T09:48:00Z</dcterms:modified>
</cp:coreProperties>
</file>